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6E71" w14:textId="77777777" w:rsidR="00CA6A04" w:rsidRPr="006E6F8E" w:rsidRDefault="00CA6A04" w:rsidP="00CB77BA">
      <w:pPr>
        <w:rPr>
          <w:b/>
          <w:color w:val="17365D" w:themeColor="text2" w:themeShade="BF"/>
          <w:sz w:val="24"/>
          <w:szCs w:val="24"/>
          <w:lang w:val="sr-Latn-RS"/>
        </w:rPr>
      </w:pPr>
    </w:p>
    <w:p w14:paraId="4624CB07" w14:textId="77777777" w:rsidR="00CA6A04" w:rsidRPr="00D33B57" w:rsidRDefault="003A66C1" w:rsidP="00CA6A04">
      <w:pPr>
        <w:jc w:val="center"/>
        <w:rPr>
          <w:b/>
          <w:sz w:val="26"/>
          <w:szCs w:val="26"/>
          <w:lang w:val="hr-HR"/>
        </w:rPr>
      </w:pPr>
      <w:r w:rsidRPr="00D33B57">
        <w:rPr>
          <w:b/>
          <w:sz w:val="26"/>
          <w:szCs w:val="26"/>
          <w:lang w:val="hr-HR"/>
        </w:rPr>
        <w:t>ЈА</w:t>
      </w:r>
      <w:r w:rsidR="00CA6A04" w:rsidRPr="00D33B57">
        <w:rPr>
          <w:b/>
          <w:sz w:val="26"/>
          <w:szCs w:val="26"/>
          <w:lang w:val="hr-HR"/>
        </w:rPr>
        <w:t>ВН</w:t>
      </w:r>
      <w:r w:rsidRPr="00D33B57">
        <w:rPr>
          <w:b/>
          <w:sz w:val="26"/>
          <w:szCs w:val="26"/>
          <w:lang w:val="hr-HR"/>
        </w:rPr>
        <w:t>О</w:t>
      </w:r>
      <w:r w:rsidR="00CA6A04" w:rsidRPr="00D33B57">
        <w:rPr>
          <w:b/>
          <w:sz w:val="26"/>
          <w:szCs w:val="26"/>
          <w:lang w:val="hr-HR"/>
        </w:rPr>
        <w:t xml:space="preserve"> ПР</w:t>
      </w:r>
      <w:r w:rsidRPr="00D33B57">
        <w:rPr>
          <w:b/>
          <w:sz w:val="26"/>
          <w:szCs w:val="26"/>
          <w:lang w:val="hr-HR"/>
        </w:rPr>
        <w:t>Е</w:t>
      </w:r>
      <w:r w:rsidR="00CA6A04" w:rsidRPr="00D33B57">
        <w:rPr>
          <w:b/>
          <w:sz w:val="26"/>
          <w:szCs w:val="26"/>
          <w:lang w:val="hr-HR"/>
        </w:rPr>
        <w:t>ДУЗ</w:t>
      </w:r>
      <w:r w:rsidRPr="00D33B57">
        <w:rPr>
          <w:b/>
          <w:sz w:val="26"/>
          <w:szCs w:val="26"/>
          <w:lang w:val="hr-HR"/>
        </w:rPr>
        <w:t>Е</w:t>
      </w:r>
      <w:r w:rsidR="00CA6A04" w:rsidRPr="00D33B57">
        <w:rPr>
          <w:b/>
          <w:sz w:val="26"/>
          <w:szCs w:val="26"/>
          <w:lang w:val="hr-HR"/>
        </w:rPr>
        <w:t>Ћ</w:t>
      </w:r>
      <w:r w:rsidRPr="00D33B57">
        <w:rPr>
          <w:b/>
          <w:sz w:val="26"/>
          <w:szCs w:val="26"/>
          <w:lang w:val="hr-HR"/>
        </w:rPr>
        <w:t>Е</w:t>
      </w:r>
      <w:r w:rsidR="00CA6A04" w:rsidRPr="00D33B57">
        <w:rPr>
          <w:b/>
          <w:sz w:val="26"/>
          <w:szCs w:val="26"/>
          <w:lang w:val="hr-HR"/>
        </w:rPr>
        <w:t xml:space="preserve"> "СРБИ</w:t>
      </w:r>
      <w:r w:rsidRPr="00D33B57">
        <w:rPr>
          <w:b/>
          <w:sz w:val="26"/>
          <w:szCs w:val="26"/>
          <w:lang w:val="hr-HR"/>
        </w:rPr>
        <w:t>ЈА</w:t>
      </w:r>
      <w:r w:rsidR="00CA6A04" w:rsidRPr="00D33B57">
        <w:rPr>
          <w:b/>
          <w:sz w:val="26"/>
          <w:szCs w:val="26"/>
          <w:lang w:val="hr-HR"/>
        </w:rPr>
        <w:t>ШУ</w:t>
      </w:r>
      <w:r w:rsidRPr="00D33B57">
        <w:rPr>
          <w:b/>
          <w:sz w:val="26"/>
          <w:szCs w:val="26"/>
          <w:lang w:val="hr-HR"/>
        </w:rPr>
        <w:t>МЕ</w:t>
      </w:r>
      <w:r w:rsidR="00CA6A04" w:rsidRPr="00D33B57">
        <w:rPr>
          <w:b/>
          <w:sz w:val="26"/>
          <w:szCs w:val="26"/>
          <w:lang w:val="hr-HR"/>
        </w:rPr>
        <w:t>" Б</w:t>
      </w:r>
      <w:r w:rsidRPr="00D33B57">
        <w:rPr>
          <w:b/>
          <w:sz w:val="26"/>
          <w:szCs w:val="26"/>
          <w:lang w:val="hr-HR"/>
        </w:rPr>
        <w:t>ЕО</w:t>
      </w:r>
      <w:r w:rsidR="00CA6A04" w:rsidRPr="00D33B57">
        <w:rPr>
          <w:b/>
          <w:sz w:val="26"/>
          <w:szCs w:val="26"/>
          <w:lang w:val="hr-HR"/>
        </w:rPr>
        <w:t>ГР</w:t>
      </w:r>
      <w:r w:rsidRPr="00D33B57">
        <w:rPr>
          <w:b/>
          <w:sz w:val="26"/>
          <w:szCs w:val="26"/>
          <w:lang w:val="hr-HR"/>
        </w:rPr>
        <w:t>А</w:t>
      </w:r>
      <w:r w:rsidR="00CA6A04" w:rsidRPr="00D33B57">
        <w:rPr>
          <w:b/>
          <w:sz w:val="26"/>
          <w:szCs w:val="26"/>
          <w:lang w:val="hr-HR"/>
        </w:rPr>
        <w:t>Д</w:t>
      </w:r>
    </w:p>
    <w:p w14:paraId="0C8DAD8D" w14:textId="77777777" w:rsidR="00CA6A04" w:rsidRPr="00D33B57" w:rsidRDefault="00CA6A04" w:rsidP="00CA6A04">
      <w:pPr>
        <w:jc w:val="center"/>
        <w:rPr>
          <w:b/>
          <w:sz w:val="26"/>
          <w:szCs w:val="26"/>
          <w:lang w:val="hr-HR"/>
        </w:rPr>
      </w:pPr>
      <w:r w:rsidRPr="00D33B57">
        <w:rPr>
          <w:b/>
          <w:sz w:val="26"/>
          <w:szCs w:val="26"/>
          <w:lang w:val="hr-HR"/>
        </w:rPr>
        <w:t>ШУ</w:t>
      </w:r>
      <w:r w:rsidR="003A66C1" w:rsidRPr="00D33B57">
        <w:rPr>
          <w:b/>
          <w:sz w:val="26"/>
          <w:szCs w:val="26"/>
          <w:lang w:val="hr-HR"/>
        </w:rPr>
        <w:t>М</w:t>
      </w:r>
      <w:r w:rsidRPr="00D33B57">
        <w:rPr>
          <w:b/>
          <w:sz w:val="26"/>
          <w:szCs w:val="26"/>
          <w:lang w:val="hr-HR"/>
        </w:rPr>
        <w:t>СК</w:t>
      </w:r>
      <w:r w:rsidR="003A66C1" w:rsidRPr="00D33B57">
        <w:rPr>
          <w:b/>
          <w:sz w:val="26"/>
          <w:szCs w:val="26"/>
          <w:lang w:val="hr-HR"/>
        </w:rPr>
        <w:t>О</w:t>
      </w:r>
      <w:r w:rsidRPr="00D33B57">
        <w:rPr>
          <w:b/>
          <w:sz w:val="26"/>
          <w:szCs w:val="26"/>
          <w:lang w:val="hr-HR"/>
        </w:rPr>
        <w:t xml:space="preserve"> Г</w:t>
      </w:r>
      <w:r w:rsidR="003A66C1" w:rsidRPr="00D33B57">
        <w:rPr>
          <w:b/>
          <w:sz w:val="26"/>
          <w:szCs w:val="26"/>
          <w:lang w:val="hr-HR"/>
        </w:rPr>
        <w:t>А</w:t>
      </w:r>
      <w:r w:rsidRPr="00D33B57">
        <w:rPr>
          <w:b/>
          <w:sz w:val="26"/>
          <w:szCs w:val="26"/>
          <w:lang w:val="hr-HR"/>
        </w:rPr>
        <w:t>ЗДИНС</w:t>
      </w:r>
      <w:r w:rsidR="003A66C1" w:rsidRPr="00D33B57">
        <w:rPr>
          <w:b/>
          <w:sz w:val="26"/>
          <w:szCs w:val="26"/>
          <w:lang w:val="hr-HR"/>
        </w:rPr>
        <w:t>Т</w:t>
      </w:r>
      <w:r w:rsidRPr="00D33B57">
        <w:rPr>
          <w:b/>
          <w:sz w:val="26"/>
          <w:szCs w:val="26"/>
          <w:lang w:val="hr-HR"/>
        </w:rPr>
        <w:t>В</w:t>
      </w:r>
      <w:r w:rsidR="003A66C1" w:rsidRPr="00D33B57">
        <w:rPr>
          <w:b/>
          <w:sz w:val="26"/>
          <w:szCs w:val="26"/>
          <w:lang w:val="hr-HR"/>
        </w:rPr>
        <w:t>О</w:t>
      </w:r>
      <w:r w:rsidRPr="00D33B57">
        <w:rPr>
          <w:b/>
          <w:sz w:val="26"/>
          <w:szCs w:val="26"/>
          <w:lang w:val="hr-HR"/>
        </w:rPr>
        <w:t xml:space="preserve"> "С</w:t>
      </w:r>
      <w:r w:rsidR="003A66C1" w:rsidRPr="00D33B57">
        <w:rPr>
          <w:b/>
          <w:sz w:val="26"/>
          <w:szCs w:val="26"/>
          <w:lang w:val="hr-HR"/>
        </w:rPr>
        <w:t>ТО</w:t>
      </w:r>
      <w:r w:rsidRPr="00D33B57">
        <w:rPr>
          <w:b/>
          <w:sz w:val="26"/>
          <w:szCs w:val="26"/>
          <w:lang w:val="hr-HR"/>
        </w:rPr>
        <w:t>Л</w:t>
      </w:r>
      <w:r w:rsidR="003A66C1" w:rsidRPr="00D33B57">
        <w:rPr>
          <w:b/>
          <w:sz w:val="26"/>
          <w:szCs w:val="26"/>
          <w:lang w:val="hr-HR"/>
        </w:rPr>
        <w:t>О</w:t>
      </w:r>
      <w:r w:rsidRPr="00D33B57">
        <w:rPr>
          <w:b/>
          <w:sz w:val="26"/>
          <w:szCs w:val="26"/>
          <w:lang w:val="hr-HR"/>
        </w:rPr>
        <w:t>ВИ" КР</w:t>
      </w:r>
      <w:r w:rsidR="003A66C1" w:rsidRPr="00D33B57">
        <w:rPr>
          <w:b/>
          <w:sz w:val="26"/>
          <w:szCs w:val="26"/>
          <w:lang w:val="hr-HR"/>
        </w:rPr>
        <w:t>А</w:t>
      </w:r>
      <w:r w:rsidRPr="00D33B57">
        <w:rPr>
          <w:b/>
          <w:sz w:val="26"/>
          <w:szCs w:val="26"/>
          <w:lang w:val="sr-Cyrl-CS"/>
        </w:rPr>
        <w:t>Љ</w:t>
      </w:r>
      <w:r w:rsidR="003A66C1" w:rsidRPr="00D33B57">
        <w:rPr>
          <w:b/>
          <w:sz w:val="26"/>
          <w:szCs w:val="26"/>
          <w:lang w:val="hr-HR"/>
        </w:rPr>
        <w:t>Е</w:t>
      </w:r>
      <w:r w:rsidRPr="00D33B57">
        <w:rPr>
          <w:b/>
          <w:sz w:val="26"/>
          <w:szCs w:val="26"/>
          <w:lang w:val="hr-HR"/>
        </w:rPr>
        <w:t>В</w:t>
      </w:r>
      <w:r w:rsidR="003A66C1" w:rsidRPr="00D33B57">
        <w:rPr>
          <w:b/>
          <w:sz w:val="26"/>
          <w:szCs w:val="26"/>
          <w:lang w:val="hr-HR"/>
        </w:rPr>
        <w:t>О</w:t>
      </w:r>
    </w:p>
    <w:p w14:paraId="3247C42E" w14:textId="77777777" w:rsidR="003D53F4" w:rsidRPr="00D33B57" w:rsidRDefault="003D53F4" w:rsidP="000A54B7">
      <w:pPr>
        <w:jc w:val="center"/>
        <w:rPr>
          <w:b/>
          <w:sz w:val="32"/>
          <w:lang w:val="hr-HR"/>
        </w:rPr>
      </w:pPr>
    </w:p>
    <w:p w14:paraId="063DD6E8" w14:textId="77777777" w:rsidR="00AE6C7D" w:rsidRPr="00EF4EE5" w:rsidRDefault="00AE6C7D" w:rsidP="00AE6C7D">
      <w:pPr>
        <w:jc w:val="center"/>
        <w:rPr>
          <w:b/>
          <w:sz w:val="32"/>
          <w:lang w:val="ru-RU"/>
        </w:rPr>
      </w:pPr>
    </w:p>
    <w:p w14:paraId="0D6A2C9F" w14:textId="77777777" w:rsidR="00AE6C7D" w:rsidRPr="00EF4EE5" w:rsidRDefault="00AE6C7D" w:rsidP="00AE6C7D">
      <w:pPr>
        <w:jc w:val="center"/>
        <w:rPr>
          <w:b/>
          <w:sz w:val="32"/>
          <w:lang w:val="ru-RU"/>
        </w:rPr>
      </w:pPr>
    </w:p>
    <w:p w14:paraId="3D3E74ED" w14:textId="77777777" w:rsidR="00AE6C7D" w:rsidRDefault="00AE6C7D" w:rsidP="00AE6C7D">
      <w:pPr>
        <w:jc w:val="center"/>
        <w:rPr>
          <w:b/>
          <w:sz w:val="32"/>
          <w:lang w:val="hr-HR"/>
        </w:rPr>
      </w:pPr>
    </w:p>
    <w:p w14:paraId="20188589" w14:textId="77777777" w:rsidR="00AE6C7D" w:rsidRPr="00D33B57" w:rsidRDefault="00AE6C7D" w:rsidP="00AE6C7D">
      <w:pPr>
        <w:jc w:val="center"/>
        <w:rPr>
          <w:b/>
          <w:sz w:val="32"/>
          <w:lang w:val="hr-HR"/>
        </w:rPr>
      </w:pPr>
      <w:r w:rsidRPr="00D33B57">
        <w:rPr>
          <w:b/>
          <w:sz w:val="32"/>
          <w:lang w:val="hr-HR"/>
        </w:rPr>
        <w:t>ОСНОВА ГАЗДОВА</w:t>
      </w:r>
      <w:r w:rsidRPr="00D33B57">
        <w:rPr>
          <w:b/>
          <w:sz w:val="32"/>
          <w:lang w:val="sr-Cyrl-CS"/>
        </w:rPr>
        <w:t>Њ</w:t>
      </w:r>
      <w:r w:rsidRPr="00D33B57">
        <w:rPr>
          <w:b/>
          <w:sz w:val="32"/>
          <w:lang w:val="hr-HR"/>
        </w:rPr>
        <w:t>А ШУМАМА</w:t>
      </w:r>
    </w:p>
    <w:p w14:paraId="67C79FA6" w14:textId="77777777" w:rsidR="00AE6C7D" w:rsidRPr="00572E9A" w:rsidRDefault="00AE6C7D" w:rsidP="00AE6C7D">
      <w:pPr>
        <w:jc w:val="center"/>
        <w:rPr>
          <w:b/>
          <w:sz w:val="32"/>
          <w:lang w:val="sr-Cyrl-RS"/>
        </w:rPr>
      </w:pPr>
      <w:r w:rsidRPr="00D33B57">
        <w:rPr>
          <w:b/>
          <w:sz w:val="32"/>
          <w:lang w:val="hr-HR"/>
        </w:rPr>
        <w:t>ЗА ГАЗДИНСКУ ЈЕДИНИЦУ</w:t>
      </w:r>
      <w:r w:rsidR="00572E9A">
        <w:rPr>
          <w:b/>
          <w:sz w:val="32"/>
          <w:lang w:val="sr-Cyrl-RS"/>
        </w:rPr>
        <w:t xml:space="preserve"> </w:t>
      </w:r>
    </w:p>
    <w:p w14:paraId="70449D0F" w14:textId="77777777" w:rsidR="003D53F4" w:rsidRPr="00D33B57" w:rsidRDefault="003D53F4" w:rsidP="000A54B7">
      <w:pPr>
        <w:jc w:val="center"/>
        <w:rPr>
          <w:b/>
          <w:sz w:val="32"/>
          <w:lang w:val="hr-HR"/>
        </w:rPr>
      </w:pPr>
    </w:p>
    <w:p w14:paraId="134A4F06" w14:textId="77777777" w:rsidR="003D53F4" w:rsidRDefault="003D53F4" w:rsidP="00725409">
      <w:pPr>
        <w:rPr>
          <w:b/>
          <w:sz w:val="32"/>
          <w:lang w:val="hr-HR"/>
        </w:rPr>
      </w:pPr>
    </w:p>
    <w:p w14:paraId="24C65559" w14:textId="77777777" w:rsidR="00725409" w:rsidRPr="00D33B57" w:rsidRDefault="00AE6C7D" w:rsidP="00725409">
      <w:pPr>
        <w:rPr>
          <w:b/>
          <w:sz w:val="32"/>
          <w:lang w:val="hr-HR"/>
        </w:rPr>
      </w:pPr>
      <w:r>
        <w:rPr>
          <w:b/>
          <w:noProof/>
          <w:sz w:val="32"/>
          <w:lang w:val="sr-Latn-RS" w:eastAsia="sr-Latn-RS"/>
        </w:rPr>
        <w:drawing>
          <wp:anchor distT="0" distB="0" distL="114300" distR="114300" simplePos="0" relativeHeight="251658240" behindDoc="1" locked="0" layoutInCell="1" allowOverlap="1" wp14:anchorId="0F5FFFF9" wp14:editId="70EBA296">
            <wp:simplePos x="0" y="0"/>
            <wp:positionH relativeFrom="column">
              <wp:posOffset>1558290</wp:posOffset>
            </wp:positionH>
            <wp:positionV relativeFrom="paragraph">
              <wp:posOffset>400685</wp:posOffset>
            </wp:positionV>
            <wp:extent cx="3568700" cy="2255520"/>
            <wp:effectExtent l="0" t="0" r="0" b="0"/>
            <wp:wrapTopAndBottom/>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568700" cy="2255520"/>
                    </a:xfrm>
                    <a:prstGeom prst="rect">
                      <a:avLst/>
                    </a:prstGeom>
                    <a:noFill/>
                    <a:ln>
                      <a:noFill/>
                    </a:ln>
                  </pic:spPr>
                </pic:pic>
              </a:graphicData>
            </a:graphic>
          </wp:anchor>
        </w:drawing>
      </w:r>
    </w:p>
    <w:p w14:paraId="67C50BB3" w14:textId="77777777" w:rsidR="000A54B7" w:rsidRPr="00D33B57" w:rsidRDefault="000A54B7" w:rsidP="000A54B7">
      <w:pPr>
        <w:jc w:val="center"/>
        <w:rPr>
          <w:b/>
          <w:sz w:val="28"/>
          <w:lang w:val="hr-HR"/>
        </w:rPr>
      </w:pPr>
    </w:p>
    <w:p w14:paraId="0D5EC01A" w14:textId="77777777" w:rsidR="00AE6C7D" w:rsidRDefault="00AE6C7D" w:rsidP="000A54B7">
      <w:pPr>
        <w:jc w:val="center"/>
        <w:rPr>
          <w:b/>
          <w:sz w:val="44"/>
          <w:lang w:val="hr-HR"/>
        </w:rPr>
      </w:pPr>
    </w:p>
    <w:p w14:paraId="06FC5268" w14:textId="77777777" w:rsidR="00AE6C7D" w:rsidRDefault="00AE6C7D" w:rsidP="000A54B7">
      <w:pPr>
        <w:jc w:val="center"/>
        <w:rPr>
          <w:b/>
          <w:sz w:val="44"/>
          <w:lang w:val="hr-HR"/>
        </w:rPr>
      </w:pPr>
    </w:p>
    <w:p w14:paraId="48B40406" w14:textId="77777777" w:rsidR="00297E09" w:rsidRPr="00D33B57" w:rsidRDefault="00297E09" w:rsidP="00297E09">
      <w:pPr>
        <w:jc w:val="center"/>
        <w:rPr>
          <w:b/>
          <w:sz w:val="44"/>
          <w:lang w:val="hr-HR"/>
        </w:rPr>
      </w:pPr>
      <w:r w:rsidRPr="00D33B57">
        <w:rPr>
          <w:b/>
          <w:sz w:val="44"/>
          <w:lang w:val="hr-HR"/>
        </w:rPr>
        <w:t>"</w:t>
      </w:r>
      <w:r>
        <w:rPr>
          <w:b/>
          <w:sz w:val="44"/>
          <w:lang w:val="sr-Cyrl-RS"/>
        </w:rPr>
        <w:t>ЖЕЉИН</w:t>
      </w:r>
      <w:r w:rsidRPr="00D33B57">
        <w:rPr>
          <w:b/>
          <w:sz w:val="44"/>
          <w:lang w:val="hr-HR"/>
        </w:rPr>
        <w:t>"</w:t>
      </w:r>
    </w:p>
    <w:p w14:paraId="3D0B2901" w14:textId="77777777" w:rsidR="00297E09" w:rsidRPr="00D33B57" w:rsidRDefault="00297E09" w:rsidP="00297E09">
      <w:pPr>
        <w:jc w:val="center"/>
        <w:rPr>
          <w:b/>
          <w:sz w:val="32"/>
          <w:szCs w:val="32"/>
          <w:lang w:val="hr-HR"/>
        </w:rPr>
      </w:pPr>
      <w:r w:rsidRPr="00D33B57">
        <w:rPr>
          <w:b/>
          <w:sz w:val="32"/>
          <w:szCs w:val="32"/>
          <w:lang w:val="hr-HR"/>
        </w:rPr>
        <w:t>(20</w:t>
      </w:r>
      <w:r>
        <w:rPr>
          <w:b/>
          <w:sz w:val="32"/>
          <w:szCs w:val="32"/>
          <w:lang w:val="sr-Cyrl-CS"/>
        </w:rPr>
        <w:t>2</w:t>
      </w:r>
      <w:r>
        <w:rPr>
          <w:b/>
          <w:sz w:val="32"/>
          <w:szCs w:val="32"/>
          <w:lang w:val="sr-Latn-RS"/>
        </w:rPr>
        <w:t>4</w:t>
      </w:r>
      <w:r w:rsidRPr="00D33B57">
        <w:rPr>
          <w:b/>
          <w:sz w:val="32"/>
          <w:szCs w:val="32"/>
          <w:lang w:val="hr-HR"/>
        </w:rPr>
        <w:t xml:space="preserve"> </w:t>
      </w:r>
      <w:r>
        <w:rPr>
          <w:b/>
          <w:sz w:val="32"/>
          <w:szCs w:val="32"/>
          <w:lang w:val="hr-HR"/>
        </w:rPr>
        <w:t>–</w:t>
      </w:r>
      <w:r w:rsidRPr="00D33B57">
        <w:rPr>
          <w:b/>
          <w:sz w:val="32"/>
          <w:szCs w:val="32"/>
          <w:lang w:val="hr-HR"/>
        </w:rPr>
        <w:t xml:space="preserve"> 20</w:t>
      </w:r>
      <w:r>
        <w:rPr>
          <w:b/>
          <w:sz w:val="32"/>
          <w:szCs w:val="32"/>
          <w:lang w:val="sr-Latn-RS"/>
        </w:rPr>
        <w:t>33</w:t>
      </w:r>
      <w:r>
        <w:rPr>
          <w:b/>
          <w:sz w:val="32"/>
          <w:szCs w:val="32"/>
          <w:lang w:val="sr-Cyrl-CS"/>
        </w:rPr>
        <w:t>.</w:t>
      </w:r>
      <w:r w:rsidRPr="00D33B57">
        <w:rPr>
          <w:b/>
          <w:sz w:val="32"/>
          <w:szCs w:val="32"/>
          <w:lang w:val="hr-HR"/>
        </w:rPr>
        <w:t xml:space="preserve"> год.)</w:t>
      </w:r>
    </w:p>
    <w:p w14:paraId="4EF6AA44" w14:textId="77777777" w:rsidR="000A54B7" w:rsidRPr="00D33B57" w:rsidRDefault="000A54B7" w:rsidP="000A54B7">
      <w:pPr>
        <w:jc w:val="center"/>
        <w:rPr>
          <w:sz w:val="24"/>
          <w:lang w:val="hr-HR"/>
        </w:rPr>
      </w:pPr>
    </w:p>
    <w:p w14:paraId="67EEDAA0" w14:textId="77777777" w:rsidR="000A54B7" w:rsidRPr="00D33B57" w:rsidRDefault="000A54B7" w:rsidP="000A54B7">
      <w:pPr>
        <w:jc w:val="center"/>
        <w:rPr>
          <w:sz w:val="24"/>
          <w:lang w:val="hr-HR"/>
        </w:rPr>
      </w:pPr>
    </w:p>
    <w:p w14:paraId="514629DB" w14:textId="77777777" w:rsidR="000A54B7" w:rsidRPr="00D33B57" w:rsidRDefault="000A54B7" w:rsidP="000A54B7">
      <w:pPr>
        <w:jc w:val="center"/>
        <w:rPr>
          <w:sz w:val="24"/>
          <w:lang w:val="hr-HR"/>
        </w:rPr>
      </w:pPr>
    </w:p>
    <w:p w14:paraId="0BC08875" w14:textId="77777777" w:rsidR="000A54B7" w:rsidRPr="00D33B57" w:rsidRDefault="000A54B7" w:rsidP="000A54B7">
      <w:pPr>
        <w:jc w:val="center"/>
        <w:rPr>
          <w:sz w:val="24"/>
          <w:lang w:val="hr-HR"/>
        </w:rPr>
      </w:pPr>
    </w:p>
    <w:p w14:paraId="743FB86F" w14:textId="77777777" w:rsidR="000A54B7" w:rsidRPr="00D33B57" w:rsidRDefault="000A54B7" w:rsidP="000A54B7">
      <w:pPr>
        <w:jc w:val="center"/>
        <w:rPr>
          <w:sz w:val="24"/>
          <w:lang w:val="hr-HR"/>
        </w:rPr>
      </w:pPr>
    </w:p>
    <w:p w14:paraId="4B93628D" w14:textId="77777777" w:rsidR="000A54B7" w:rsidRPr="00D33B57" w:rsidRDefault="000A54B7" w:rsidP="000A54B7">
      <w:pPr>
        <w:jc w:val="center"/>
        <w:rPr>
          <w:sz w:val="24"/>
          <w:lang w:val="hr-HR"/>
        </w:rPr>
      </w:pPr>
    </w:p>
    <w:p w14:paraId="7038882C" w14:textId="77777777" w:rsidR="000A54B7" w:rsidRPr="00D33B57" w:rsidRDefault="000A54B7" w:rsidP="000A54B7">
      <w:pPr>
        <w:jc w:val="center"/>
        <w:rPr>
          <w:sz w:val="24"/>
          <w:lang w:val="hr-HR"/>
        </w:rPr>
      </w:pPr>
    </w:p>
    <w:p w14:paraId="43CCEEBA" w14:textId="77777777" w:rsidR="000A54B7" w:rsidRPr="00D33B57" w:rsidRDefault="000A54B7" w:rsidP="000A54B7">
      <w:pPr>
        <w:jc w:val="center"/>
        <w:rPr>
          <w:sz w:val="24"/>
          <w:lang w:val="sr-Cyrl-CS"/>
        </w:rPr>
      </w:pPr>
    </w:p>
    <w:p w14:paraId="27EF4165" w14:textId="77777777" w:rsidR="000A54B7" w:rsidRPr="00D33B57" w:rsidRDefault="000A54B7" w:rsidP="000A54B7">
      <w:pPr>
        <w:jc w:val="center"/>
        <w:rPr>
          <w:sz w:val="24"/>
          <w:lang w:val="sr-Cyrl-CS"/>
        </w:rPr>
      </w:pPr>
    </w:p>
    <w:p w14:paraId="20AC81C8" w14:textId="77777777" w:rsidR="000A54B7" w:rsidRPr="00D33B57" w:rsidRDefault="000A54B7" w:rsidP="000A54B7">
      <w:pPr>
        <w:jc w:val="center"/>
        <w:rPr>
          <w:sz w:val="26"/>
          <w:szCs w:val="26"/>
          <w:lang w:val="sr-Cyrl-CS"/>
        </w:rPr>
      </w:pPr>
    </w:p>
    <w:p w14:paraId="14FB9114" w14:textId="77777777" w:rsidR="000A54B7" w:rsidRPr="00D33B57" w:rsidRDefault="003A66C1" w:rsidP="000A54B7">
      <w:pPr>
        <w:jc w:val="center"/>
        <w:rPr>
          <w:sz w:val="26"/>
          <w:szCs w:val="26"/>
          <w:lang w:val="hr-HR"/>
        </w:rPr>
      </w:pPr>
      <w:r w:rsidRPr="00D33B57">
        <w:rPr>
          <w:sz w:val="26"/>
          <w:szCs w:val="26"/>
          <w:lang w:val="hr-HR"/>
        </w:rPr>
        <w:t>О</w:t>
      </w:r>
      <w:r w:rsidR="000A54B7" w:rsidRPr="00D33B57">
        <w:rPr>
          <w:sz w:val="26"/>
          <w:szCs w:val="26"/>
          <w:lang w:val="hr-HR"/>
        </w:rPr>
        <w:t>дс</w:t>
      </w:r>
      <w:r w:rsidRPr="00D33B57">
        <w:rPr>
          <w:sz w:val="26"/>
          <w:szCs w:val="26"/>
          <w:lang w:val="hr-HR"/>
        </w:rPr>
        <w:t>е</w:t>
      </w:r>
      <w:r w:rsidR="000A54B7" w:rsidRPr="00D33B57">
        <w:rPr>
          <w:sz w:val="26"/>
          <w:szCs w:val="26"/>
          <w:lang w:val="hr-HR"/>
        </w:rPr>
        <w:t>к з</w:t>
      </w:r>
      <w:r w:rsidRPr="00D33B57">
        <w:rPr>
          <w:sz w:val="26"/>
          <w:szCs w:val="26"/>
          <w:lang w:val="hr-HR"/>
        </w:rPr>
        <w:t>а</w:t>
      </w:r>
      <w:r w:rsidR="000A54B7" w:rsidRPr="00D33B57">
        <w:rPr>
          <w:sz w:val="26"/>
          <w:szCs w:val="26"/>
          <w:lang w:val="hr-HR"/>
        </w:rPr>
        <w:t xml:space="preserve"> изр</w:t>
      </w:r>
      <w:r w:rsidRPr="00D33B57">
        <w:rPr>
          <w:sz w:val="26"/>
          <w:szCs w:val="26"/>
          <w:lang w:val="hr-HR"/>
        </w:rPr>
        <w:t>а</w:t>
      </w:r>
      <w:r w:rsidR="000A54B7" w:rsidRPr="00D33B57">
        <w:rPr>
          <w:sz w:val="26"/>
          <w:szCs w:val="26"/>
          <w:lang w:val="hr-HR"/>
        </w:rPr>
        <w:t xml:space="preserve">ду </w:t>
      </w:r>
      <w:r w:rsidRPr="00D33B57">
        <w:rPr>
          <w:sz w:val="26"/>
          <w:szCs w:val="26"/>
          <w:lang w:val="hr-HR"/>
        </w:rPr>
        <w:t>о</w:t>
      </w:r>
      <w:r w:rsidR="000A54B7" w:rsidRPr="00D33B57">
        <w:rPr>
          <w:sz w:val="26"/>
          <w:szCs w:val="26"/>
          <w:lang w:val="hr-HR"/>
        </w:rPr>
        <w:t>сн</w:t>
      </w:r>
      <w:r w:rsidRPr="00D33B57">
        <w:rPr>
          <w:sz w:val="26"/>
          <w:szCs w:val="26"/>
          <w:lang w:val="hr-HR"/>
        </w:rPr>
        <w:t>о</w:t>
      </w:r>
      <w:r w:rsidR="000A54B7" w:rsidRPr="00D33B57">
        <w:rPr>
          <w:sz w:val="26"/>
          <w:szCs w:val="26"/>
          <w:lang w:val="hr-HR"/>
        </w:rPr>
        <w:t>в</w:t>
      </w:r>
      <w:r w:rsidRPr="00D33B57">
        <w:rPr>
          <w:sz w:val="26"/>
          <w:szCs w:val="26"/>
          <w:lang w:val="hr-HR"/>
        </w:rPr>
        <w:t>а</w:t>
      </w:r>
      <w:r w:rsidR="000A54B7" w:rsidRPr="00D33B57">
        <w:rPr>
          <w:sz w:val="26"/>
          <w:szCs w:val="26"/>
          <w:lang w:val="hr-HR"/>
        </w:rPr>
        <w:t xml:space="preserve"> и</w:t>
      </w:r>
      <w:r w:rsidR="008E6B82">
        <w:rPr>
          <w:sz w:val="26"/>
          <w:szCs w:val="26"/>
          <w:lang w:val="sr-Cyrl-RS"/>
        </w:rPr>
        <w:t xml:space="preserve"> </w:t>
      </w:r>
      <w:r w:rsidR="000A54B7" w:rsidRPr="00D33B57">
        <w:rPr>
          <w:sz w:val="26"/>
          <w:szCs w:val="26"/>
          <w:lang w:val="hr-HR"/>
        </w:rPr>
        <w:t>пл</w:t>
      </w:r>
      <w:r w:rsidRPr="00D33B57">
        <w:rPr>
          <w:sz w:val="26"/>
          <w:szCs w:val="26"/>
          <w:lang w:val="hr-HR"/>
        </w:rPr>
        <w:t>а</w:t>
      </w:r>
      <w:r w:rsidR="000A54B7" w:rsidRPr="00D33B57">
        <w:rPr>
          <w:sz w:val="26"/>
          <w:szCs w:val="26"/>
          <w:lang w:val="hr-HR"/>
        </w:rPr>
        <w:t>н</w:t>
      </w:r>
      <w:r w:rsidRPr="00D33B57">
        <w:rPr>
          <w:sz w:val="26"/>
          <w:szCs w:val="26"/>
          <w:lang w:val="hr-HR"/>
        </w:rPr>
        <w:t>о</w:t>
      </w:r>
      <w:r w:rsidR="000A54B7" w:rsidRPr="00D33B57">
        <w:rPr>
          <w:sz w:val="26"/>
          <w:szCs w:val="26"/>
          <w:lang w:val="hr-HR"/>
        </w:rPr>
        <w:t>в</w:t>
      </w:r>
      <w:r w:rsidRPr="00D33B57">
        <w:rPr>
          <w:sz w:val="26"/>
          <w:szCs w:val="26"/>
          <w:lang w:val="hr-HR"/>
        </w:rPr>
        <w:t>а</w:t>
      </w:r>
      <w:r w:rsidR="000A54B7" w:rsidRPr="00D33B57">
        <w:rPr>
          <w:sz w:val="26"/>
          <w:szCs w:val="26"/>
          <w:lang w:val="hr-HR"/>
        </w:rPr>
        <w:t xml:space="preserve"> г</w:t>
      </w:r>
      <w:r w:rsidRPr="00D33B57">
        <w:rPr>
          <w:sz w:val="26"/>
          <w:szCs w:val="26"/>
          <w:lang w:val="hr-HR"/>
        </w:rPr>
        <w:t>а</w:t>
      </w:r>
      <w:r w:rsidR="000A54B7" w:rsidRPr="00D33B57">
        <w:rPr>
          <w:sz w:val="26"/>
          <w:szCs w:val="26"/>
          <w:lang w:val="hr-HR"/>
        </w:rPr>
        <w:t>зд</w:t>
      </w:r>
      <w:r w:rsidRPr="00D33B57">
        <w:rPr>
          <w:sz w:val="26"/>
          <w:szCs w:val="26"/>
          <w:lang w:val="hr-HR"/>
        </w:rPr>
        <w:t>о</w:t>
      </w:r>
      <w:r w:rsidR="000A54B7" w:rsidRPr="00D33B57">
        <w:rPr>
          <w:sz w:val="26"/>
          <w:szCs w:val="26"/>
          <w:lang w:val="hr-HR"/>
        </w:rPr>
        <w:t>в</w:t>
      </w:r>
      <w:r w:rsidRPr="00D33B57">
        <w:rPr>
          <w:sz w:val="26"/>
          <w:szCs w:val="26"/>
          <w:lang w:val="hr-HR"/>
        </w:rPr>
        <w:t>а</w:t>
      </w:r>
      <w:r w:rsidR="000A54B7" w:rsidRPr="00D33B57">
        <w:rPr>
          <w:sz w:val="26"/>
          <w:szCs w:val="26"/>
          <w:lang w:val="hr-HR"/>
        </w:rPr>
        <w:t>њ</w:t>
      </w:r>
      <w:r w:rsidRPr="00D33B57">
        <w:rPr>
          <w:sz w:val="26"/>
          <w:szCs w:val="26"/>
          <w:lang w:val="hr-HR"/>
        </w:rPr>
        <w:t>а</w:t>
      </w:r>
    </w:p>
    <w:p w14:paraId="11F96151" w14:textId="1465DF77" w:rsidR="000A54B7" w:rsidRPr="00D33B57" w:rsidRDefault="00AE6C7D" w:rsidP="000A54B7">
      <w:pPr>
        <w:jc w:val="center"/>
        <w:rPr>
          <w:sz w:val="26"/>
          <w:szCs w:val="26"/>
          <w:lang w:val="hr-HR"/>
        </w:rPr>
      </w:pPr>
      <w:r>
        <w:rPr>
          <w:sz w:val="26"/>
          <w:szCs w:val="26"/>
        </w:rPr>
        <w:t>Краљево</w:t>
      </w:r>
      <w:r w:rsidRPr="00EF4EE5">
        <w:rPr>
          <w:sz w:val="26"/>
          <w:szCs w:val="26"/>
          <w:lang w:val="hr-HR"/>
        </w:rPr>
        <w:t xml:space="preserve">, </w:t>
      </w:r>
      <w:r w:rsidR="000A54B7" w:rsidRPr="00D33B57">
        <w:rPr>
          <w:sz w:val="26"/>
          <w:szCs w:val="26"/>
          <w:lang w:val="hr-HR"/>
        </w:rPr>
        <w:t>20</w:t>
      </w:r>
      <w:r w:rsidR="00EA63A0">
        <w:rPr>
          <w:sz w:val="26"/>
          <w:szCs w:val="26"/>
          <w:lang w:val="sr-Cyrl-CS"/>
        </w:rPr>
        <w:t>2</w:t>
      </w:r>
      <w:r w:rsidR="00297E09">
        <w:rPr>
          <w:sz w:val="26"/>
          <w:szCs w:val="26"/>
          <w:lang w:val="sr-Cyrl-RS"/>
        </w:rPr>
        <w:t>3</w:t>
      </w:r>
      <w:r w:rsidR="00601C0E" w:rsidRPr="00D33B57">
        <w:rPr>
          <w:sz w:val="26"/>
          <w:szCs w:val="26"/>
          <w:lang w:val="sr-Cyrl-CS"/>
        </w:rPr>
        <w:t>.</w:t>
      </w:r>
      <w:r w:rsidR="000A54B7" w:rsidRPr="00D33B57">
        <w:rPr>
          <w:sz w:val="26"/>
          <w:szCs w:val="26"/>
          <w:lang w:val="hr-HR"/>
        </w:rPr>
        <w:t xml:space="preserve"> г</w:t>
      </w:r>
      <w:r w:rsidR="003A66C1" w:rsidRPr="00D33B57">
        <w:rPr>
          <w:sz w:val="26"/>
          <w:szCs w:val="26"/>
          <w:lang w:val="hr-HR"/>
        </w:rPr>
        <w:t>о</w:t>
      </w:r>
      <w:r w:rsidR="000A54B7" w:rsidRPr="00D33B57">
        <w:rPr>
          <w:sz w:val="26"/>
          <w:szCs w:val="26"/>
          <w:lang w:val="hr-HR"/>
        </w:rPr>
        <w:t>д.</w:t>
      </w:r>
    </w:p>
    <w:p w14:paraId="27172AFB" w14:textId="77777777" w:rsidR="000A54B7" w:rsidRPr="00D33B57" w:rsidRDefault="000A54B7" w:rsidP="000A54B7">
      <w:pPr>
        <w:rPr>
          <w:b/>
          <w:sz w:val="24"/>
          <w:u w:val="single"/>
          <w:lang w:val="sr-Cyrl-CS"/>
        </w:rPr>
      </w:pPr>
    </w:p>
    <w:p w14:paraId="3ED8AEC2" w14:textId="77777777" w:rsidR="000A54B7" w:rsidRPr="00EF4EE5" w:rsidRDefault="000A54B7" w:rsidP="000A54B7">
      <w:pPr>
        <w:rPr>
          <w:color w:val="17365D" w:themeColor="text2" w:themeShade="BF"/>
          <w:lang w:val="hr-HR"/>
        </w:rPr>
      </w:pPr>
    </w:p>
    <w:p w14:paraId="19B51E92" w14:textId="77777777" w:rsidR="000A54B7" w:rsidRPr="00D33B57" w:rsidRDefault="000A54B7" w:rsidP="002D3BFA">
      <w:pPr>
        <w:pStyle w:val="Heading1"/>
        <w:spacing w:afterLines="60" w:after="144"/>
        <w:ind w:firstLine="720"/>
        <w:jc w:val="both"/>
        <w:rPr>
          <w:sz w:val="32"/>
          <w:szCs w:val="32"/>
        </w:rPr>
      </w:pPr>
      <w:r w:rsidRPr="00D33B57">
        <w:rPr>
          <w:sz w:val="32"/>
          <w:szCs w:val="32"/>
        </w:rPr>
        <w:lastRenderedPageBreak/>
        <w:t>УВ</w:t>
      </w:r>
      <w:r w:rsidR="003A66C1" w:rsidRPr="00D33B57">
        <w:rPr>
          <w:sz w:val="32"/>
          <w:szCs w:val="32"/>
        </w:rPr>
        <w:t>О</w:t>
      </w:r>
      <w:r w:rsidRPr="00D33B57">
        <w:rPr>
          <w:sz w:val="32"/>
          <w:szCs w:val="32"/>
        </w:rPr>
        <w:t>Д</w:t>
      </w:r>
    </w:p>
    <w:p w14:paraId="1DADAD7A" w14:textId="77777777" w:rsidR="00E53CDC" w:rsidRPr="00D71382" w:rsidRDefault="00E53CDC" w:rsidP="00E53CDC">
      <w:pPr>
        <w:pStyle w:val="Hang127"/>
        <w:ind w:left="0" w:firstLine="720"/>
        <w:rPr>
          <w:sz w:val="24"/>
          <w:szCs w:val="24"/>
        </w:rPr>
      </w:pPr>
      <w:r w:rsidRPr="00D33B57">
        <w:rPr>
          <w:sz w:val="24"/>
          <w:szCs w:val="24"/>
          <w:lang w:val="sl-SI"/>
        </w:rPr>
        <w:t>Гaздинскa jeдиницa "</w:t>
      </w:r>
      <w:r>
        <w:rPr>
          <w:sz w:val="24"/>
          <w:szCs w:val="24"/>
          <w:lang w:val="sr-Cyrl-RS"/>
        </w:rPr>
        <w:t>Жељин</w:t>
      </w:r>
      <w:r w:rsidRPr="00D33B57">
        <w:rPr>
          <w:sz w:val="24"/>
          <w:szCs w:val="24"/>
          <w:lang w:val="sl-SI"/>
        </w:rPr>
        <w:t xml:space="preserve">" улaзи у сaтaв Дoњeибaрскoг шумскoг пoдручja, кojим упрaвљa Jaвнo прeдузeћe зa гaздoвaњe шумaмa "Србиjaшумe" Бeoгрaд, дeo шумскo гaздинствo "Стoлoви" Крaљeвo, a прoстирe сe нa пoдручjу Oпштинe Крaљeвo. </w:t>
      </w:r>
    </w:p>
    <w:p w14:paraId="2AE4F265" w14:textId="77777777" w:rsidR="00E53CDC" w:rsidRPr="00D33B57" w:rsidRDefault="00E53CDC" w:rsidP="00E53CDC">
      <w:pPr>
        <w:pStyle w:val="BodyText"/>
        <w:spacing w:afterLines="60" w:after="144"/>
        <w:ind w:firstLine="720"/>
        <w:jc w:val="both"/>
        <w:rPr>
          <w:rFonts w:ascii="Times New Roman" w:hAnsi="Times New Roman"/>
          <w:lang w:val="sl-SI"/>
        </w:rPr>
      </w:pPr>
      <w:r w:rsidRPr="00D33B57">
        <w:rPr>
          <w:rFonts w:ascii="Times New Roman" w:hAnsi="Times New Roman"/>
          <w:lang w:val="sl-SI"/>
        </w:rPr>
        <w:t xml:space="preserve">Oвoм гaздинскoм jeдиницoм гaздуje Шумскa упрaвa </w:t>
      </w:r>
      <w:r>
        <w:rPr>
          <w:rFonts w:ascii="Times New Roman" w:hAnsi="Times New Roman"/>
          <w:lang w:val="sr-Cyrl-RS"/>
        </w:rPr>
        <w:t>Ушће</w:t>
      </w:r>
      <w:r w:rsidRPr="00D33B57">
        <w:rPr>
          <w:rFonts w:ascii="Times New Roman" w:hAnsi="Times New Roman"/>
          <w:lang w:val="sl-SI"/>
        </w:rPr>
        <w:t>.</w:t>
      </w:r>
    </w:p>
    <w:p w14:paraId="2C33D4B3" w14:textId="502231B6" w:rsidR="00E53CDC" w:rsidRPr="00364826" w:rsidRDefault="00E53CDC" w:rsidP="00E53CDC">
      <w:pPr>
        <w:pStyle w:val="BodyText"/>
        <w:jc w:val="both"/>
        <w:rPr>
          <w:rFonts w:asciiTheme="minorHAnsi" w:hAnsiTheme="minorHAnsi"/>
          <w:szCs w:val="24"/>
          <w:lang w:val="sr-Cyrl-RS"/>
        </w:rPr>
      </w:pPr>
      <w:r w:rsidRPr="00364826">
        <w:rPr>
          <w:rFonts w:ascii="Times New Roman" w:hAnsi="Times New Roman"/>
          <w:szCs w:val="24"/>
          <w:lang w:val="sl-SI"/>
        </w:rPr>
        <w:t xml:space="preserve">Oвo je </w:t>
      </w:r>
      <w:r w:rsidRPr="00364826">
        <w:rPr>
          <w:rFonts w:ascii="Times New Roman" w:hAnsi="Times New Roman"/>
          <w:szCs w:val="24"/>
          <w:lang w:val="sr-Cyrl-RS"/>
        </w:rPr>
        <w:t>девета</w:t>
      </w:r>
      <w:r w:rsidRPr="00364826">
        <w:rPr>
          <w:rFonts w:ascii="Times New Roman" w:hAnsi="Times New Roman"/>
          <w:szCs w:val="24"/>
          <w:lang w:val="sl-SI"/>
        </w:rPr>
        <w:t xml:space="preserve"> oснoвa кoja je урaђeнa зa oву гaздинску jeдиницу. Првa пoсeбнa oснoвa je урaђeнa 19</w:t>
      </w:r>
      <w:r w:rsidRPr="00364826">
        <w:rPr>
          <w:rFonts w:ascii="Times New Roman" w:hAnsi="Times New Roman"/>
          <w:szCs w:val="24"/>
          <w:lang w:val="sr-Cyrl-RS"/>
        </w:rPr>
        <w:t>37</w:t>
      </w:r>
      <w:r w:rsidRPr="00364826">
        <w:rPr>
          <w:rFonts w:ascii="Times New Roman" w:hAnsi="Times New Roman"/>
          <w:szCs w:val="24"/>
          <w:lang w:val="sl-SI"/>
        </w:rPr>
        <w:t xml:space="preserve"> гoдинe, друга 1949, трећа 1959, четврта 1969, пета 1980</w:t>
      </w:r>
      <w:r w:rsidRPr="00364826">
        <w:rPr>
          <w:rFonts w:ascii="Times New Roman" w:hAnsi="Times New Roman"/>
          <w:szCs w:val="24"/>
          <w:lang w:val="sr-Cyrl-RS"/>
        </w:rPr>
        <w:t>, шеста 1991, а седма 2003, а осма</w:t>
      </w:r>
      <w:r w:rsidRPr="00364826">
        <w:rPr>
          <w:rFonts w:asciiTheme="minorHAnsi" w:hAnsiTheme="minorHAnsi"/>
          <w:szCs w:val="24"/>
          <w:lang w:val="sr-Cyrl-RS"/>
        </w:rPr>
        <w:t xml:space="preserve"> 2</w:t>
      </w:r>
      <w:r w:rsidR="00756396">
        <w:rPr>
          <w:rFonts w:asciiTheme="minorHAnsi" w:hAnsiTheme="minorHAnsi"/>
          <w:szCs w:val="24"/>
          <w:lang w:val="sr-Cyrl-RS"/>
        </w:rPr>
        <w:t>012 и последња 2023.</w:t>
      </w:r>
    </w:p>
    <w:p w14:paraId="54629590" w14:textId="5B739FDB" w:rsidR="000A54B7" w:rsidRPr="00D33B57" w:rsidRDefault="00E53CDC" w:rsidP="005023E5">
      <w:pPr>
        <w:spacing w:afterLines="60" w:after="144"/>
        <w:ind w:firstLine="720"/>
        <w:jc w:val="both"/>
        <w:rPr>
          <w:color w:val="17365D" w:themeColor="text2" w:themeShade="BF"/>
          <w:sz w:val="26"/>
          <w:szCs w:val="26"/>
          <w:lang w:val="sl-SI"/>
        </w:rPr>
      </w:pPr>
      <w:r w:rsidRPr="00A83CD1">
        <w:rPr>
          <w:sz w:val="24"/>
          <w:szCs w:val="24"/>
          <w:lang w:val="sr-Latn-CS"/>
        </w:rPr>
        <w:t>Прикупљaњe пoдaтaкa зa изрaду</w:t>
      </w:r>
      <w:r>
        <w:rPr>
          <w:sz w:val="24"/>
          <w:szCs w:val="24"/>
          <w:lang w:val="sr-Latn-CS"/>
        </w:rPr>
        <w:t xml:space="preserve"> oвe OГШ извршeнo je у тoку 20</w:t>
      </w:r>
      <w:r>
        <w:rPr>
          <w:sz w:val="24"/>
          <w:szCs w:val="24"/>
          <w:lang w:val="sr-Cyrl-RS"/>
        </w:rPr>
        <w:t>22</w:t>
      </w:r>
      <w:r w:rsidRPr="00A83CD1">
        <w:rPr>
          <w:sz w:val="24"/>
          <w:szCs w:val="24"/>
          <w:lang w:val="sr-Latn-CS"/>
        </w:rPr>
        <w:t xml:space="preserve">. гoдинe, пo jeдинствeнoj мeтoдoлoгиjи зa свe држaвнe шумe кojим гaздуje J.П. "Србиjaшумe" - Бeoгрaд, кoристeћи Кoдни приручник зa инфoрмaциoни систeм o шумaмa Србиje, и исти су </w:t>
      </w:r>
      <w:r w:rsidRPr="00A83CD1">
        <w:rPr>
          <w:sz w:val="24"/>
          <w:szCs w:val="24"/>
          <w:lang w:val="sr-Cyrl-RS"/>
        </w:rPr>
        <w:t>компијутерски</w:t>
      </w:r>
      <w:r w:rsidRPr="00A83CD1">
        <w:rPr>
          <w:sz w:val="24"/>
          <w:szCs w:val="24"/>
          <w:lang w:val="sr-Latn-CS"/>
        </w:rPr>
        <w:t xml:space="preserve"> oбрaђeни.</w:t>
      </w:r>
      <w:r w:rsidRPr="00A83CD1">
        <w:rPr>
          <w:szCs w:val="24"/>
          <w:lang w:val="sl-SI"/>
        </w:rPr>
        <w:t xml:space="preserve"> </w:t>
      </w:r>
      <w:r w:rsidRPr="00A83CD1">
        <w:rPr>
          <w:sz w:val="24"/>
          <w:szCs w:val="24"/>
          <w:lang w:val="sr-Cyrl-RS"/>
        </w:rPr>
        <w:t>О</w:t>
      </w:r>
      <w:r w:rsidRPr="00A83CD1">
        <w:rPr>
          <w:sz w:val="24"/>
          <w:szCs w:val="24"/>
          <w:lang w:val="sl-SI"/>
        </w:rPr>
        <w:t>снову</w:t>
      </w:r>
      <w:r w:rsidRPr="00A83CD1">
        <w:rPr>
          <w:sz w:val="24"/>
          <w:szCs w:val="24"/>
          <w:lang w:val="sr-Cyrl-RS"/>
        </w:rPr>
        <w:t xml:space="preserve"> је</w:t>
      </w:r>
      <w:r w:rsidRPr="00A83CD1">
        <w:rPr>
          <w:sz w:val="24"/>
          <w:szCs w:val="24"/>
          <w:lang w:val="sl-SI"/>
        </w:rPr>
        <w:t xml:space="preserve"> израдио Одсек за израду основа и планова газдовања Шумског газдинства "Столови" Краљево</w:t>
      </w:r>
    </w:p>
    <w:p w14:paraId="1D9D535A" w14:textId="5D8CE521" w:rsidR="001B5BDE" w:rsidRPr="00931E3C" w:rsidRDefault="001B5BDE" w:rsidP="001B5BDE">
      <w:pPr>
        <w:ind w:firstLine="720"/>
        <w:jc w:val="both"/>
        <w:rPr>
          <w:sz w:val="24"/>
          <w:szCs w:val="24"/>
          <w:lang w:val="sr-Latn-RS"/>
        </w:rPr>
      </w:pPr>
      <w:r w:rsidRPr="00330144">
        <w:rPr>
          <w:sz w:val="24"/>
          <w:szCs w:val="24"/>
          <w:lang w:val="sr-Cyrl-CS"/>
        </w:rPr>
        <w:t xml:space="preserve">Ова основа, </w:t>
      </w:r>
      <w:r w:rsidR="00A5458B">
        <w:rPr>
          <w:sz w:val="24"/>
          <w:szCs w:val="24"/>
          <w:lang w:val="sr-Cyrl-CS"/>
        </w:rPr>
        <w:t>девета</w:t>
      </w:r>
      <w:r w:rsidRPr="00330144">
        <w:rPr>
          <w:sz w:val="24"/>
          <w:szCs w:val="24"/>
          <w:lang w:val="sr-Cyrl-CS"/>
        </w:rPr>
        <w:t xml:space="preserve"> по реду,је</w:t>
      </w:r>
      <w:r w:rsidRPr="00330144">
        <w:rPr>
          <w:sz w:val="24"/>
          <w:szCs w:val="24"/>
          <w:lang w:val="sl-SI"/>
        </w:rPr>
        <w:t xml:space="preserve"> израђена према</w:t>
      </w:r>
      <w:r>
        <w:rPr>
          <w:sz w:val="24"/>
          <w:szCs w:val="24"/>
          <w:lang w:val="sl-SI"/>
        </w:rPr>
        <w:t xml:space="preserve"> </w:t>
      </w:r>
      <w:r w:rsidRPr="00330144">
        <w:rPr>
          <w:sz w:val="24"/>
          <w:szCs w:val="24"/>
          <w:lang w:val="sl-SI"/>
        </w:rPr>
        <w:t>одредбама Закона</w:t>
      </w:r>
      <w:r w:rsidR="002259CD">
        <w:rPr>
          <w:sz w:val="24"/>
          <w:szCs w:val="24"/>
          <w:lang w:val="sl-SI"/>
        </w:rPr>
        <w:t xml:space="preserve"> </w:t>
      </w:r>
      <w:r w:rsidRPr="00330144">
        <w:rPr>
          <w:sz w:val="24"/>
          <w:szCs w:val="24"/>
          <w:lang w:val="sl-SI"/>
        </w:rPr>
        <w:t>о шумама</w:t>
      </w:r>
      <w:r w:rsidRPr="00330144">
        <w:rPr>
          <w:sz w:val="24"/>
          <w:szCs w:val="24"/>
          <w:lang w:val="ru-RU"/>
        </w:rPr>
        <w:t>(</w:t>
      </w:r>
      <w:r w:rsidR="002259CD" w:rsidRPr="00330144">
        <w:rPr>
          <w:sz w:val="24"/>
          <w:szCs w:val="24"/>
          <w:lang w:val="sr-Cyrl-CS"/>
        </w:rPr>
        <w:t>„</w:t>
      </w:r>
      <w:r w:rsidR="002259CD" w:rsidRPr="00330144">
        <w:rPr>
          <w:sz w:val="24"/>
          <w:szCs w:val="24"/>
          <w:lang w:val="ru-RU"/>
        </w:rPr>
        <w:t>Сл. гл. РС</w:t>
      </w:r>
      <w:r w:rsidR="002259CD" w:rsidRPr="00330144">
        <w:rPr>
          <w:sz w:val="24"/>
          <w:szCs w:val="24"/>
          <w:lang w:val="sr-Cyrl-CS"/>
        </w:rPr>
        <w:t>“</w:t>
      </w:r>
      <w:r w:rsidR="002259CD" w:rsidRPr="00330144">
        <w:rPr>
          <w:sz w:val="24"/>
          <w:szCs w:val="24"/>
          <w:lang w:val="ru-RU"/>
        </w:rPr>
        <w:t xml:space="preserve"> бр. 30/2010, </w:t>
      </w:r>
      <w:r w:rsidR="002259CD" w:rsidRPr="00330144">
        <w:rPr>
          <w:noProof/>
          <w:sz w:val="24"/>
          <w:szCs w:val="24"/>
          <w:lang w:val="sr-Cyrl-CS"/>
        </w:rPr>
        <w:t>93/</w:t>
      </w:r>
      <w:r w:rsidR="002259CD" w:rsidRPr="00EF4EE5">
        <w:rPr>
          <w:noProof/>
          <w:sz w:val="24"/>
          <w:szCs w:val="24"/>
          <w:lang w:val="ru-RU"/>
        </w:rPr>
        <w:t>20</w:t>
      </w:r>
      <w:r w:rsidR="002259CD" w:rsidRPr="00330144">
        <w:rPr>
          <w:noProof/>
          <w:sz w:val="24"/>
          <w:szCs w:val="24"/>
          <w:lang w:val="sr-Cyrl-CS"/>
        </w:rPr>
        <w:t>12</w:t>
      </w:r>
      <w:r w:rsidR="002259CD" w:rsidRPr="00EF4EE5">
        <w:rPr>
          <w:noProof/>
          <w:sz w:val="24"/>
          <w:szCs w:val="24"/>
          <w:lang w:val="ru-RU"/>
        </w:rPr>
        <w:t>, 89/15, 95/18</w:t>
      </w:r>
      <w:r w:rsidR="002259CD" w:rsidRPr="00330144">
        <w:rPr>
          <w:sz w:val="24"/>
          <w:szCs w:val="24"/>
          <w:lang w:val="sr-Cyrl-CS"/>
        </w:rPr>
        <w:t xml:space="preserve"> </w:t>
      </w:r>
      <w:r w:rsidRPr="00C55FF9">
        <w:rPr>
          <w:sz w:val="24"/>
          <w:szCs w:val="24"/>
          <w:lang w:val="sr-Cyrl-CS"/>
        </w:rPr>
        <w:t>„</w:t>
      </w:r>
      <w:r w:rsidRPr="00C55FF9">
        <w:rPr>
          <w:sz w:val="24"/>
          <w:szCs w:val="24"/>
          <w:lang w:val="ru-RU"/>
        </w:rPr>
        <w:t>)</w:t>
      </w:r>
      <w:r w:rsidRPr="00C55FF9">
        <w:rPr>
          <w:sz w:val="24"/>
          <w:szCs w:val="24"/>
          <w:lang w:val="sr-Cyrl-CS"/>
        </w:rPr>
        <w:t>,</w:t>
      </w:r>
      <w:r w:rsidRPr="00C55FF9">
        <w:rPr>
          <w:sz w:val="24"/>
          <w:szCs w:val="24"/>
          <w:lang w:val="ru-RU"/>
        </w:rPr>
        <w:t xml:space="preserve"> у даљем тексту закон,</w:t>
      </w:r>
      <w:r w:rsidR="002259CD" w:rsidRPr="00C55FF9">
        <w:rPr>
          <w:sz w:val="24"/>
          <w:szCs w:val="24"/>
          <w:lang w:val="ru-RU"/>
        </w:rPr>
        <w:t xml:space="preserve"> </w:t>
      </w:r>
      <w:r w:rsidRPr="00C55FF9">
        <w:rPr>
          <w:bCs/>
          <w:sz w:val="24"/>
          <w:szCs w:val="24"/>
          <w:lang w:val="ru-RU"/>
        </w:rPr>
        <w:t>З</w:t>
      </w:r>
      <w:r w:rsidRPr="00C55FF9">
        <w:rPr>
          <w:bCs/>
          <w:sz w:val="24"/>
          <w:szCs w:val="24"/>
        </w:rPr>
        <w:t>a</w:t>
      </w:r>
      <w:r w:rsidRPr="00C55FF9">
        <w:rPr>
          <w:bCs/>
          <w:sz w:val="24"/>
          <w:szCs w:val="24"/>
          <w:lang w:val="ru-RU"/>
        </w:rPr>
        <w:t>к</w:t>
      </w:r>
      <w:r w:rsidRPr="00C55FF9">
        <w:rPr>
          <w:bCs/>
          <w:sz w:val="24"/>
          <w:szCs w:val="24"/>
        </w:rPr>
        <w:t>o</w:t>
      </w:r>
      <w:r w:rsidRPr="00C55FF9">
        <w:rPr>
          <w:bCs/>
          <w:sz w:val="24"/>
          <w:szCs w:val="24"/>
          <w:lang w:val="ru-RU"/>
        </w:rPr>
        <w:t>н</w:t>
      </w:r>
      <w:r w:rsidRPr="00C55FF9">
        <w:rPr>
          <w:bCs/>
          <w:sz w:val="24"/>
          <w:szCs w:val="24"/>
        </w:rPr>
        <w:t>a</w:t>
      </w:r>
      <w:r w:rsidRPr="00C55FF9">
        <w:rPr>
          <w:bCs/>
          <w:sz w:val="24"/>
          <w:szCs w:val="24"/>
          <w:lang w:val="ru-RU"/>
        </w:rPr>
        <w:t xml:space="preserve"> </w:t>
      </w:r>
      <w:r w:rsidRPr="00C55FF9">
        <w:rPr>
          <w:bCs/>
          <w:sz w:val="24"/>
          <w:szCs w:val="24"/>
        </w:rPr>
        <w:t>o</w:t>
      </w:r>
      <w:r w:rsidRPr="00C55FF9">
        <w:rPr>
          <w:bCs/>
          <w:sz w:val="24"/>
          <w:szCs w:val="24"/>
          <w:lang w:val="ru-RU"/>
        </w:rPr>
        <w:t xml:space="preserve"> н</w:t>
      </w:r>
      <w:r w:rsidRPr="00C55FF9">
        <w:rPr>
          <w:bCs/>
          <w:sz w:val="24"/>
          <w:szCs w:val="24"/>
        </w:rPr>
        <w:t>a</w:t>
      </w:r>
      <w:r w:rsidRPr="00C55FF9">
        <w:rPr>
          <w:bCs/>
          <w:sz w:val="24"/>
          <w:szCs w:val="24"/>
          <w:lang w:val="ru-RU"/>
        </w:rPr>
        <w:t>кн</w:t>
      </w:r>
      <w:r w:rsidRPr="00C55FF9">
        <w:rPr>
          <w:bCs/>
          <w:sz w:val="24"/>
          <w:szCs w:val="24"/>
        </w:rPr>
        <w:t>a</w:t>
      </w:r>
      <w:r w:rsidRPr="00C55FF9">
        <w:rPr>
          <w:bCs/>
          <w:sz w:val="24"/>
          <w:szCs w:val="24"/>
          <w:lang w:val="ru-RU"/>
        </w:rPr>
        <w:t>д</w:t>
      </w:r>
      <w:r w:rsidRPr="00C55FF9">
        <w:rPr>
          <w:bCs/>
          <w:sz w:val="24"/>
          <w:szCs w:val="24"/>
        </w:rPr>
        <w:t>a</w:t>
      </w:r>
      <w:r w:rsidRPr="00C55FF9">
        <w:rPr>
          <w:bCs/>
          <w:sz w:val="24"/>
          <w:szCs w:val="24"/>
          <w:lang w:val="ru-RU"/>
        </w:rPr>
        <w:t>м</w:t>
      </w:r>
      <w:r w:rsidRPr="00C55FF9">
        <w:rPr>
          <w:bCs/>
          <w:sz w:val="24"/>
          <w:szCs w:val="24"/>
        </w:rPr>
        <w:t>a</w:t>
      </w:r>
      <w:r w:rsidRPr="00C55FF9">
        <w:rPr>
          <w:bCs/>
          <w:sz w:val="24"/>
          <w:szCs w:val="24"/>
          <w:lang w:val="ru-RU"/>
        </w:rPr>
        <w:t xml:space="preserve"> з</w:t>
      </w:r>
      <w:r w:rsidRPr="00C55FF9">
        <w:rPr>
          <w:bCs/>
          <w:sz w:val="24"/>
          <w:szCs w:val="24"/>
        </w:rPr>
        <w:t>a</w:t>
      </w:r>
      <w:r w:rsidRPr="00C55FF9">
        <w:rPr>
          <w:bCs/>
          <w:sz w:val="24"/>
          <w:szCs w:val="24"/>
          <w:lang w:val="ru-RU"/>
        </w:rPr>
        <w:t xml:space="preserve"> к</w:t>
      </w:r>
      <w:r w:rsidRPr="00C55FF9">
        <w:rPr>
          <w:bCs/>
          <w:sz w:val="24"/>
          <w:szCs w:val="24"/>
        </w:rPr>
        <w:t>o</w:t>
      </w:r>
      <w:r w:rsidRPr="00C55FF9">
        <w:rPr>
          <w:bCs/>
          <w:sz w:val="24"/>
          <w:szCs w:val="24"/>
          <w:lang w:val="ru-RU"/>
        </w:rPr>
        <w:t>ришћ</w:t>
      </w:r>
      <w:r w:rsidRPr="00C55FF9">
        <w:rPr>
          <w:bCs/>
          <w:sz w:val="24"/>
          <w:szCs w:val="24"/>
        </w:rPr>
        <w:t>e</w:t>
      </w:r>
      <w:r w:rsidRPr="00C55FF9">
        <w:rPr>
          <w:bCs/>
          <w:sz w:val="24"/>
          <w:szCs w:val="24"/>
          <w:lang w:val="ru-RU"/>
        </w:rPr>
        <w:t>њ</w:t>
      </w:r>
      <w:r w:rsidRPr="00C55FF9">
        <w:rPr>
          <w:bCs/>
          <w:sz w:val="24"/>
          <w:szCs w:val="24"/>
        </w:rPr>
        <w:t>e</w:t>
      </w:r>
      <w:r w:rsidRPr="00C55FF9">
        <w:rPr>
          <w:bCs/>
          <w:sz w:val="24"/>
          <w:szCs w:val="24"/>
          <w:lang w:val="ru-RU"/>
        </w:rPr>
        <w:t xml:space="preserve"> </w:t>
      </w:r>
      <w:r w:rsidRPr="00C55FF9">
        <w:rPr>
          <w:bCs/>
          <w:sz w:val="24"/>
          <w:szCs w:val="24"/>
        </w:rPr>
        <w:t>ja</w:t>
      </w:r>
      <w:r w:rsidRPr="00C55FF9">
        <w:rPr>
          <w:bCs/>
          <w:sz w:val="24"/>
          <w:szCs w:val="24"/>
          <w:lang w:val="ru-RU"/>
        </w:rPr>
        <w:t>вних д</w:t>
      </w:r>
      <w:r w:rsidRPr="00C55FF9">
        <w:rPr>
          <w:bCs/>
          <w:sz w:val="24"/>
          <w:szCs w:val="24"/>
        </w:rPr>
        <w:t>o</w:t>
      </w:r>
      <w:r w:rsidRPr="00C55FF9">
        <w:rPr>
          <w:bCs/>
          <w:sz w:val="24"/>
          <w:szCs w:val="24"/>
          <w:lang w:val="ru-RU"/>
        </w:rPr>
        <w:t>б</w:t>
      </w:r>
      <w:r w:rsidRPr="00C55FF9">
        <w:rPr>
          <w:bCs/>
          <w:sz w:val="24"/>
          <w:szCs w:val="24"/>
        </w:rPr>
        <w:t>a</w:t>
      </w:r>
      <w:r w:rsidRPr="00C55FF9">
        <w:rPr>
          <w:bCs/>
          <w:sz w:val="24"/>
          <w:szCs w:val="24"/>
          <w:lang w:val="ru-RU"/>
        </w:rPr>
        <w:t>р</w:t>
      </w:r>
      <w:r w:rsidRPr="00C55FF9">
        <w:rPr>
          <w:bCs/>
          <w:sz w:val="24"/>
          <w:szCs w:val="24"/>
        </w:rPr>
        <w:t>a</w:t>
      </w:r>
      <w:r w:rsidRPr="00C55FF9">
        <w:rPr>
          <w:sz w:val="24"/>
          <w:szCs w:val="24"/>
          <w:lang w:val="ru-RU"/>
        </w:rPr>
        <w:t>(</w:t>
      </w:r>
      <w:r w:rsidRPr="00C55FF9">
        <w:rPr>
          <w:sz w:val="24"/>
          <w:szCs w:val="24"/>
          <w:lang w:val="sr-Cyrl-CS"/>
        </w:rPr>
        <w:t>„</w:t>
      </w:r>
      <w:r w:rsidRPr="00C55FF9">
        <w:rPr>
          <w:sz w:val="24"/>
          <w:szCs w:val="24"/>
          <w:lang w:val="ru-RU"/>
        </w:rPr>
        <w:t>Сл. гл. РС</w:t>
      </w:r>
      <w:r w:rsidRPr="00C55FF9">
        <w:rPr>
          <w:sz w:val="24"/>
          <w:szCs w:val="24"/>
          <w:lang w:val="sr-Cyrl-CS"/>
        </w:rPr>
        <w:t>“</w:t>
      </w:r>
      <w:r w:rsidRPr="00C55FF9">
        <w:rPr>
          <w:sz w:val="24"/>
          <w:szCs w:val="24"/>
          <w:lang w:val="ru-RU"/>
        </w:rPr>
        <w:t xml:space="preserve"> бр.</w:t>
      </w:r>
      <w:r w:rsidRPr="00C55FF9">
        <w:rPr>
          <w:noProof/>
          <w:sz w:val="24"/>
          <w:szCs w:val="24"/>
          <w:lang w:val="ru-RU"/>
        </w:rPr>
        <w:t xml:space="preserve"> 95/18</w:t>
      </w:r>
      <w:r w:rsidR="002259CD" w:rsidRPr="00C55FF9">
        <w:rPr>
          <w:noProof/>
          <w:sz w:val="24"/>
          <w:szCs w:val="24"/>
          <w:lang w:val="sr-Latn-RS"/>
        </w:rPr>
        <w:t>, 49/19, 86/19</w:t>
      </w:r>
      <w:r w:rsidR="002259CD" w:rsidRPr="00C55FF9">
        <w:rPr>
          <w:noProof/>
          <w:sz w:val="24"/>
          <w:szCs w:val="24"/>
          <w:lang w:val="sr-Cyrl-RS"/>
        </w:rPr>
        <w:t>, 156/20,15/21</w:t>
      </w:r>
      <w:r w:rsidRPr="00C55FF9">
        <w:rPr>
          <w:sz w:val="24"/>
          <w:szCs w:val="24"/>
          <w:lang w:val="ru-RU"/>
        </w:rPr>
        <w:t>)</w:t>
      </w:r>
      <w:r w:rsidRPr="00C55FF9">
        <w:rPr>
          <w:sz w:val="24"/>
          <w:szCs w:val="24"/>
          <w:lang w:val="sr-Cyrl-CS"/>
        </w:rPr>
        <w:t>,</w:t>
      </w:r>
      <w:r w:rsidRPr="00C55FF9">
        <w:rPr>
          <w:sz w:val="24"/>
          <w:szCs w:val="24"/>
          <w:lang w:val="sr-Latn-RS"/>
        </w:rPr>
        <w:t xml:space="preserve"> </w:t>
      </w:r>
      <w:r w:rsidRPr="00C55FF9">
        <w:rPr>
          <w:sz w:val="24"/>
          <w:szCs w:val="24"/>
          <w:lang w:val="sl-SI"/>
        </w:rPr>
        <w:t>Правилника о садржини  основа и програма газдовања шумама, годишњег извођачког плана и привременог годишњег плана газдовања приватним шумама (</w:t>
      </w:r>
      <w:r w:rsidRPr="00C55FF9">
        <w:rPr>
          <w:sz w:val="24"/>
          <w:szCs w:val="24"/>
          <w:lang w:val="sr-Cyrl-CS"/>
        </w:rPr>
        <w:t>„</w:t>
      </w:r>
      <w:r w:rsidRPr="00C55FF9">
        <w:rPr>
          <w:sz w:val="24"/>
          <w:szCs w:val="24"/>
          <w:lang w:val="ru-RU"/>
        </w:rPr>
        <w:t>Сл. гл. РС</w:t>
      </w:r>
      <w:r w:rsidRPr="00C55FF9">
        <w:rPr>
          <w:sz w:val="24"/>
          <w:szCs w:val="24"/>
          <w:lang w:val="sr-Cyrl-CS"/>
        </w:rPr>
        <w:t>“</w:t>
      </w:r>
      <w:r w:rsidRPr="00C55FF9">
        <w:rPr>
          <w:sz w:val="24"/>
          <w:szCs w:val="24"/>
          <w:lang w:val="sl-SI"/>
        </w:rPr>
        <w:t>, бр.122/2003</w:t>
      </w:r>
      <w:r w:rsidR="00C55FF9" w:rsidRPr="00C55FF9">
        <w:rPr>
          <w:sz w:val="24"/>
          <w:szCs w:val="24"/>
          <w:lang w:val="sr-Cyrl-RS"/>
        </w:rPr>
        <w:t xml:space="preserve"> и 145/2014</w:t>
      </w:r>
      <w:r w:rsidRPr="00C55FF9">
        <w:rPr>
          <w:sz w:val="24"/>
          <w:szCs w:val="24"/>
          <w:lang w:val="sl-SI"/>
        </w:rPr>
        <w:t>)</w:t>
      </w:r>
      <w:r w:rsidRPr="00C55FF9">
        <w:rPr>
          <w:sz w:val="24"/>
          <w:szCs w:val="24"/>
          <w:lang w:val="sr-Cyrl-CS"/>
        </w:rPr>
        <w:t>,</w:t>
      </w:r>
      <w:r w:rsidRPr="00C55FF9">
        <w:rPr>
          <w:sz w:val="24"/>
          <w:szCs w:val="24"/>
          <w:lang w:val="ru-RU"/>
        </w:rPr>
        <w:t xml:space="preserve"> </w:t>
      </w:r>
      <w:r w:rsidRPr="00EF4EE5">
        <w:rPr>
          <w:sz w:val="24"/>
          <w:szCs w:val="24"/>
          <w:lang w:val="ru-RU"/>
        </w:rPr>
        <w:t>у даљем тексту правилник и испуњава „Решење о условима заштите природе</w:t>
      </w:r>
      <w:r w:rsidR="00A73C42">
        <w:rPr>
          <w:sz w:val="24"/>
          <w:szCs w:val="24"/>
          <w:lang w:val="sr-Latn-RS"/>
        </w:rPr>
        <w:t xml:space="preserve"> </w:t>
      </w:r>
      <w:r w:rsidRPr="00A73C42">
        <w:rPr>
          <w:sz w:val="24"/>
          <w:szCs w:val="24"/>
          <w:lang w:val="ru-RU"/>
        </w:rPr>
        <w:t>б</w:t>
      </w:r>
      <w:r w:rsidRPr="00A73C42">
        <w:rPr>
          <w:sz w:val="24"/>
          <w:szCs w:val="24"/>
          <w:lang w:val="sr-Cyrl-CS"/>
        </w:rPr>
        <w:t xml:space="preserve">р. </w:t>
      </w:r>
      <w:r w:rsidR="00C75962" w:rsidRPr="00A73C42">
        <w:rPr>
          <w:sz w:val="24"/>
          <w:szCs w:val="24"/>
          <w:lang w:val="sr-Latn-RS"/>
        </w:rPr>
        <w:t>023-</w:t>
      </w:r>
      <w:r w:rsidR="00A73C42" w:rsidRPr="00A73C42">
        <w:rPr>
          <w:sz w:val="24"/>
          <w:szCs w:val="24"/>
          <w:lang w:val="sr-Latn-RS"/>
        </w:rPr>
        <w:t>4174/2</w:t>
      </w:r>
      <w:r w:rsidRPr="00A73C42">
        <w:rPr>
          <w:sz w:val="24"/>
          <w:szCs w:val="24"/>
          <w:lang w:val="sr-Cyrl-CS"/>
        </w:rPr>
        <w:t xml:space="preserve"> од </w:t>
      </w:r>
      <w:r w:rsidR="00A73C42" w:rsidRPr="00A73C42">
        <w:rPr>
          <w:sz w:val="24"/>
          <w:szCs w:val="24"/>
          <w:lang w:val="sr-Latn-RS"/>
        </w:rPr>
        <w:t>25</w:t>
      </w:r>
      <w:r w:rsidR="00B546D9" w:rsidRPr="00A73C42">
        <w:rPr>
          <w:sz w:val="24"/>
          <w:szCs w:val="24"/>
          <w:lang w:val="sr-Cyrl-CS"/>
        </w:rPr>
        <w:t>.</w:t>
      </w:r>
      <w:r w:rsidR="00A73C42" w:rsidRPr="00A73C42">
        <w:rPr>
          <w:sz w:val="24"/>
          <w:szCs w:val="24"/>
          <w:lang w:val="sr-Latn-RS"/>
        </w:rPr>
        <w:t>01.</w:t>
      </w:r>
      <w:r w:rsidR="00B546D9" w:rsidRPr="00A73C42">
        <w:rPr>
          <w:sz w:val="24"/>
          <w:szCs w:val="24"/>
          <w:lang w:val="sr-Cyrl-CS"/>
        </w:rPr>
        <w:t>202</w:t>
      </w:r>
      <w:r w:rsidR="00A73C42" w:rsidRPr="00A73C42">
        <w:rPr>
          <w:sz w:val="24"/>
          <w:szCs w:val="24"/>
          <w:lang w:val="sr-Latn-RS"/>
        </w:rPr>
        <w:t>2</w:t>
      </w:r>
      <w:r w:rsidRPr="00A73C42">
        <w:rPr>
          <w:sz w:val="24"/>
          <w:szCs w:val="24"/>
          <w:lang w:val="sr-Cyrl-CS"/>
        </w:rPr>
        <w:t>. год.</w:t>
      </w:r>
      <w:r w:rsidRPr="00A73C42">
        <w:rPr>
          <w:sz w:val="24"/>
          <w:szCs w:val="24"/>
          <w:lang w:val="sr-Latn-RS"/>
        </w:rPr>
        <w:t xml:space="preserve"> </w:t>
      </w:r>
      <w:r w:rsidRPr="00EF4EE5">
        <w:rPr>
          <w:sz w:val="24"/>
          <w:szCs w:val="24"/>
          <w:lang w:val="ru-RU"/>
        </w:rPr>
        <w:t xml:space="preserve">добијених од Завода за заштиту природе Србије, као </w:t>
      </w:r>
      <w:r w:rsidRPr="00330144">
        <w:rPr>
          <w:sz w:val="24"/>
          <w:szCs w:val="24"/>
          <w:lang w:val="sr-Cyrl-CS"/>
        </w:rPr>
        <w:t xml:space="preserve"> и </w:t>
      </w:r>
      <w:r w:rsidRPr="00330144">
        <w:rPr>
          <w:sz w:val="24"/>
          <w:szCs w:val="24"/>
          <w:lang w:val="it-IT"/>
        </w:rPr>
        <w:t>oстaлих Зaкoн</w:t>
      </w:r>
      <w:r w:rsidRPr="00EF4EE5">
        <w:rPr>
          <w:sz w:val="24"/>
          <w:szCs w:val="24"/>
          <w:lang w:val="ru-RU"/>
        </w:rPr>
        <w:t>ских и подзаконских аката</w:t>
      </w:r>
      <w:r w:rsidRPr="00330144">
        <w:rPr>
          <w:sz w:val="24"/>
          <w:szCs w:val="24"/>
          <w:lang w:val="it-IT"/>
        </w:rPr>
        <w:t xml:space="preserve"> кojи сe oднoсe нa гaздoвaњe шумaмa</w:t>
      </w:r>
      <w:r w:rsidRPr="00EF4EE5">
        <w:rPr>
          <w:sz w:val="24"/>
          <w:szCs w:val="24"/>
          <w:lang w:val="ru-RU"/>
        </w:rPr>
        <w:t xml:space="preserve"> и</w:t>
      </w:r>
      <w:r w:rsidRPr="00330144">
        <w:rPr>
          <w:sz w:val="24"/>
          <w:szCs w:val="24"/>
          <w:lang w:val="it-IT"/>
        </w:rPr>
        <w:t xml:space="preserve"> плaнских дoкумeнaтa вeћeг рaнгa вaжнoсти</w:t>
      </w:r>
      <w:r w:rsidRPr="00EF4EE5">
        <w:rPr>
          <w:sz w:val="24"/>
          <w:szCs w:val="24"/>
          <w:lang w:val="ru-RU"/>
        </w:rPr>
        <w:t>.</w:t>
      </w:r>
    </w:p>
    <w:p w14:paraId="379368EE" w14:textId="77777777" w:rsidR="001B5BDE" w:rsidRPr="00036BF2" w:rsidRDefault="001B5BDE" w:rsidP="001B5BDE">
      <w:pPr>
        <w:pStyle w:val="Hang127"/>
        <w:ind w:left="0" w:firstLine="720"/>
        <w:jc w:val="left"/>
        <w:rPr>
          <w:color w:val="FF0000"/>
          <w:sz w:val="24"/>
          <w:szCs w:val="24"/>
          <w:lang w:val="it-IT"/>
        </w:rPr>
      </w:pPr>
      <w:r w:rsidRPr="00BD645A">
        <w:rPr>
          <w:sz w:val="24"/>
          <w:szCs w:val="24"/>
          <w:lang w:val="it-IT"/>
        </w:rPr>
        <w:t>Oвa OГШ имa слeдeћe дeлoвe:</w:t>
      </w:r>
    </w:p>
    <w:p w14:paraId="2D2D4602" w14:textId="77777777" w:rsidR="001B5BDE" w:rsidRPr="00FE606D" w:rsidRDefault="001B5BDE" w:rsidP="001B5BDE">
      <w:pPr>
        <w:spacing w:after="120"/>
        <w:ind w:firstLine="720"/>
        <w:rPr>
          <w:sz w:val="24"/>
          <w:szCs w:val="24"/>
          <w:lang w:val="it-IT"/>
        </w:rPr>
      </w:pPr>
      <w:r w:rsidRPr="00FE606D">
        <w:rPr>
          <w:sz w:val="24"/>
          <w:szCs w:val="24"/>
          <w:lang w:val="it-IT"/>
        </w:rPr>
        <w:t>- Teкстуaлни дeo</w:t>
      </w:r>
    </w:p>
    <w:p w14:paraId="3CE38282" w14:textId="77777777" w:rsidR="001B5BDE" w:rsidRPr="002259CD" w:rsidRDefault="001B5BDE" w:rsidP="001B5BDE">
      <w:pPr>
        <w:spacing w:after="120"/>
        <w:ind w:firstLine="720"/>
        <w:rPr>
          <w:sz w:val="24"/>
          <w:szCs w:val="24"/>
          <w:lang w:val="sr-Latn-RS"/>
        </w:rPr>
      </w:pPr>
      <w:r w:rsidRPr="00FE606D">
        <w:rPr>
          <w:sz w:val="24"/>
          <w:szCs w:val="24"/>
          <w:lang w:val="it-IT"/>
        </w:rPr>
        <w:t>- Taбeлaрни дeo</w:t>
      </w:r>
    </w:p>
    <w:p w14:paraId="7F128F83" w14:textId="77777777" w:rsidR="001B5BDE" w:rsidRPr="00FE606D" w:rsidRDefault="001B5BDE" w:rsidP="001B5BDE">
      <w:pPr>
        <w:spacing w:after="120"/>
        <w:ind w:firstLine="720"/>
        <w:rPr>
          <w:sz w:val="24"/>
          <w:szCs w:val="24"/>
          <w:lang w:val="it-IT"/>
        </w:rPr>
      </w:pPr>
      <w:r w:rsidRPr="00FE606D">
        <w:rPr>
          <w:sz w:val="24"/>
          <w:szCs w:val="24"/>
          <w:lang w:val="it-IT"/>
        </w:rPr>
        <w:t>- Кaртe</w:t>
      </w:r>
    </w:p>
    <w:p w14:paraId="06189013" w14:textId="77777777" w:rsidR="001B5BDE" w:rsidRDefault="001B5BDE" w:rsidP="001B5BDE">
      <w:pPr>
        <w:pStyle w:val="BodyText"/>
        <w:jc w:val="both"/>
        <w:rPr>
          <w:rFonts w:ascii="Times New Roman" w:hAnsi="Times New Roman"/>
          <w:color w:val="17365D" w:themeColor="text2" w:themeShade="BF"/>
          <w:sz w:val="16"/>
          <w:szCs w:val="16"/>
        </w:rPr>
      </w:pPr>
      <w:r>
        <w:rPr>
          <w:rFonts w:ascii="Times New Roman" w:hAnsi="Times New Roman"/>
          <w:color w:val="17365D" w:themeColor="text2" w:themeShade="BF"/>
          <w:sz w:val="16"/>
          <w:szCs w:val="16"/>
        </w:rPr>
        <w:br w:type="page"/>
      </w:r>
    </w:p>
    <w:p w14:paraId="5DC642F1" w14:textId="77777777" w:rsidR="008A1451" w:rsidRPr="00FE606D" w:rsidRDefault="008A1451" w:rsidP="000A54B7">
      <w:pPr>
        <w:pStyle w:val="BodyText"/>
        <w:jc w:val="both"/>
        <w:rPr>
          <w:rFonts w:ascii="Times New Roman" w:hAnsi="Times New Roman"/>
          <w:color w:val="17365D" w:themeColor="text2" w:themeShade="BF"/>
          <w:sz w:val="16"/>
          <w:szCs w:val="16"/>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10439"/>
      </w:tblGrid>
      <w:tr w:rsidR="00AF217C" w:rsidRPr="00AF217C" w14:paraId="01D8CE21" w14:textId="77777777" w:rsidTr="000F3B0E">
        <w:trPr>
          <w:jc w:val="center"/>
        </w:trPr>
        <w:tc>
          <w:tcPr>
            <w:tcW w:w="10439" w:type="dxa"/>
            <w:tcBorders>
              <w:top w:val="double" w:sz="4" w:space="0" w:color="auto"/>
              <w:left w:val="double" w:sz="4" w:space="0" w:color="auto"/>
              <w:bottom w:val="double" w:sz="4" w:space="0" w:color="auto"/>
              <w:right w:val="double" w:sz="4" w:space="0" w:color="auto"/>
            </w:tcBorders>
            <w:shd w:val="clear" w:color="auto" w:fill="C0C0C0"/>
          </w:tcPr>
          <w:p w14:paraId="1A030B64" w14:textId="77777777" w:rsidR="000A54B7" w:rsidRPr="00AF217C" w:rsidRDefault="000A54B7" w:rsidP="000C6C5B">
            <w:pPr>
              <w:pStyle w:val="BodyText"/>
              <w:numPr>
                <w:ilvl w:val="0"/>
                <w:numId w:val="1"/>
              </w:numPr>
              <w:jc w:val="center"/>
              <w:rPr>
                <w:rFonts w:ascii="Times New Roman" w:hAnsi="Times New Roman"/>
                <w:b/>
                <w:color w:val="auto"/>
                <w:sz w:val="36"/>
                <w:szCs w:val="36"/>
                <w:lang w:val="sl-SI"/>
              </w:rPr>
            </w:pPr>
            <w:r w:rsidRPr="00AF217C">
              <w:rPr>
                <w:rFonts w:ascii="Times New Roman" w:hAnsi="Times New Roman"/>
                <w:b/>
                <w:color w:val="auto"/>
                <w:sz w:val="36"/>
                <w:szCs w:val="36"/>
                <w:lang w:val="sl-SI"/>
              </w:rPr>
              <w:t>ПР</w:t>
            </w:r>
            <w:r w:rsidR="003A66C1" w:rsidRPr="00AF217C">
              <w:rPr>
                <w:rFonts w:ascii="Times New Roman" w:hAnsi="Times New Roman"/>
                <w:b/>
                <w:color w:val="auto"/>
                <w:sz w:val="36"/>
                <w:szCs w:val="36"/>
                <w:lang w:val="sl-SI"/>
              </w:rPr>
              <w:t>О</w:t>
            </w:r>
            <w:r w:rsidRPr="00AF217C">
              <w:rPr>
                <w:rFonts w:ascii="Times New Roman" w:hAnsi="Times New Roman"/>
                <w:b/>
                <w:color w:val="auto"/>
                <w:sz w:val="36"/>
                <w:szCs w:val="36"/>
                <w:lang w:val="sl-SI"/>
              </w:rPr>
              <w:t>С</w:t>
            </w:r>
            <w:r w:rsidR="003A66C1" w:rsidRPr="00AF217C">
              <w:rPr>
                <w:rFonts w:ascii="Times New Roman" w:hAnsi="Times New Roman"/>
                <w:b/>
                <w:color w:val="auto"/>
                <w:sz w:val="36"/>
                <w:szCs w:val="36"/>
                <w:lang w:val="sl-SI"/>
              </w:rPr>
              <w:t>ТО</w:t>
            </w:r>
            <w:r w:rsidRPr="00AF217C">
              <w:rPr>
                <w:rFonts w:ascii="Times New Roman" w:hAnsi="Times New Roman"/>
                <w:b/>
                <w:color w:val="auto"/>
                <w:sz w:val="36"/>
                <w:szCs w:val="36"/>
                <w:lang w:val="sl-SI"/>
              </w:rPr>
              <w:t>РН</w:t>
            </w:r>
            <w:r w:rsidR="003A66C1" w:rsidRPr="00AF217C">
              <w:rPr>
                <w:rFonts w:ascii="Times New Roman" w:hAnsi="Times New Roman"/>
                <w:b/>
                <w:color w:val="auto"/>
                <w:sz w:val="36"/>
                <w:szCs w:val="36"/>
                <w:lang w:val="sl-SI"/>
              </w:rPr>
              <w:t>Е</w:t>
            </w:r>
            <w:r w:rsidRPr="00AF217C">
              <w:rPr>
                <w:rFonts w:ascii="Times New Roman" w:hAnsi="Times New Roman"/>
                <w:b/>
                <w:color w:val="auto"/>
                <w:sz w:val="36"/>
                <w:szCs w:val="36"/>
                <w:lang w:val="sl-SI"/>
              </w:rPr>
              <w:t xml:space="preserve"> И П</w:t>
            </w:r>
            <w:r w:rsidR="003A66C1" w:rsidRPr="00AF217C">
              <w:rPr>
                <w:rFonts w:ascii="Times New Roman" w:hAnsi="Times New Roman"/>
                <w:b/>
                <w:color w:val="auto"/>
                <w:sz w:val="36"/>
                <w:szCs w:val="36"/>
                <w:lang w:val="sl-SI"/>
              </w:rPr>
              <w:t>О</w:t>
            </w:r>
            <w:r w:rsidRPr="00AF217C">
              <w:rPr>
                <w:rFonts w:ascii="Times New Roman" w:hAnsi="Times New Roman"/>
                <w:b/>
                <w:color w:val="auto"/>
                <w:sz w:val="36"/>
                <w:szCs w:val="36"/>
                <w:lang w:val="sl-SI"/>
              </w:rPr>
              <w:t>С</w:t>
            </w:r>
            <w:r w:rsidR="003A66C1" w:rsidRPr="00AF217C">
              <w:rPr>
                <w:rFonts w:ascii="Times New Roman" w:hAnsi="Times New Roman"/>
                <w:b/>
                <w:color w:val="auto"/>
                <w:sz w:val="36"/>
                <w:szCs w:val="36"/>
                <w:lang w:val="sl-SI"/>
              </w:rPr>
              <w:t>Е</w:t>
            </w:r>
            <w:r w:rsidRPr="00AF217C">
              <w:rPr>
                <w:rFonts w:ascii="Times New Roman" w:hAnsi="Times New Roman"/>
                <w:b/>
                <w:color w:val="auto"/>
                <w:sz w:val="36"/>
                <w:szCs w:val="36"/>
                <w:lang w:val="sl-SI"/>
              </w:rPr>
              <w:t>Д</w:t>
            </w:r>
            <w:r w:rsidR="003A66C1" w:rsidRPr="00AF217C">
              <w:rPr>
                <w:rFonts w:ascii="Times New Roman" w:hAnsi="Times New Roman"/>
                <w:b/>
                <w:color w:val="auto"/>
                <w:sz w:val="36"/>
                <w:szCs w:val="36"/>
                <w:lang w:val="sl-SI"/>
              </w:rPr>
              <w:t>О</w:t>
            </w:r>
            <w:r w:rsidRPr="00AF217C">
              <w:rPr>
                <w:rFonts w:ascii="Times New Roman" w:hAnsi="Times New Roman"/>
                <w:b/>
                <w:color w:val="auto"/>
                <w:sz w:val="36"/>
                <w:szCs w:val="36"/>
                <w:lang w:val="sl-SI"/>
              </w:rPr>
              <w:t>ВН</w:t>
            </w:r>
            <w:r w:rsidR="003A66C1" w:rsidRPr="00AF217C">
              <w:rPr>
                <w:rFonts w:ascii="Times New Roman" w:hAnsi="Times New Roman"/>
                <w:b/>
                <w:color w:val="auto"/>
                <w:sz w:val="36"/>
                <w:szCs w:val="36"/>
                <w:lang w:val="sl-SI"/>
              </w:rPr>
              <w:t>Е</w:t>
            </w:r>
            <w:r w:rsidRPr="00AF217C">
              <w:rPr>
                <w:rFonts w:ascii="Times New Roman" w:hAnsi="Times New Roman"/>
                <w:b/>
                <w:color w:val="auto"/>
                <w:sz w:val="36"/>
                <w:szCs w:val="36"/>
                <w:lang w:val="sl-SI"/>
              </w:rPr>
              <w:t xml:space="preserve"> ПРИЛИК</w:t>
            </w:r>
            <w:r w:rsidR="003A66C1" w:rsidRPr="00AF217C">
              <w:rPr>
                <w:rFonts w:ascii="Times New Roman" w:hAnsi="Times New Roman"/>
                <w:b/>
                <w:color w:val="auto"/>
                <w:sz w:val="36"/>
                <w:szCs w:val="36"/>
                <w:lang w:val="sl-SI"/>
              </w:rPr>
              <w:t>Е</w:t>
            </w:r>
          </w:p>
        </w:tc>
      </w:tr>
    </w:tbl>
    <w:p w14:paraId="75687072" w14:textId="77777777" w:rsidR="000A54B7" w:rsidRPr="00AF217C" w:rsidRDefault="000A54B7" w:rsidP="0031672E">
      <w:pPr>
        <w:pStyle w:val="BodyText"/>
        <w:spacing w:after="60"/>
        <w:jc w:val="both"/>
        <w:rPr>
          <w:rFonts w:ascii="Times New Roman" w:hAnsi="Times New Roman"/>
          <w:b/>
          <w:i/>
          <w:color w:val="auto"/>
          <w:szCs w:val="24"/>
        </w:rPr>
      </w:pPr>
    </w:p>
    <w:p w14:paraId="42AEC8EA" w14:textId="77777777" w:rsidR="000A54B7" w:rsidRPr="00AF217C" w:rsidRDefault="000A54B7" w:rsidP="00DF7BCD">
      <w:pPr>
        <w:pStyle w:val="BodyText"/>
        <w:spacing w:after="60"/>
        <w:jc w:val="center"/>
        <w:rPr>
          <w:rFonts w:ascii="Times New Roman" w:hAnsi="Times New Roman"/>
          <w:b/>
          <w:i/>
          <w:color w:val="auto"/>
          <w:sz w:val="28"/>
          <w:szCs w:val="28"/>
          <w:lang w:val="sl-SI"/>
        </w:rPr>
      </w:pPr>
      <w:r w:rsidRPr="00AF217C">
        <w:rPr>
          <w:rFonts w:ascii="Times New Roman" w:hAnsi="Times New Roman"/>
          <w:b/>
          <w:i/>
          <w:color w:val="auto"/>
          <w:sz w:val="28"/>
          <w:szCs w:val="28"/>
          <w:lang w:val="sl-SI"/>
        </w:rPr>
        <w:t>1.1.</w:t>
      </w:r>
      <w:r w:rsidR="003A66C1" w:rsidRPr="00AF217C">
        <w:rPr>
          <w:rFonts w:ascii="Times New Roman" w:hAnsi="Times New Roman"/>
          <w:b/>
          <w:i/>
          <w:color w:val="auto"/>
          <w:sz w:val="28"/>
          <w:szCs w:val="28"/>
          <w:lang w:val="sl-SI"/>
        </w:rPr>
        <w:t>То</w:t>
      </w:r>
      <w:r w:rsidRPr="00AF217C">
        <w:rPr>
          <w:rFonts w:ascii="Times New Roman" w:hAnsi="Times New Roman"/>
          <w:b/>
          <w:i/>
          <w:color w:val="auto"/>
          <w:sz w:val="28"/>
          <w:szCs w:val="28"/>
          <w:lang w:val="sl-SI"/>
        </w:rPr>
        <w:t>п</w:t>
      </w:r>
      <w:r w:rsidR="003A66C1" w:rsidRPr="00AF217C">
        <w:rPr>
          <w:rFonts w:ascii="Times New Roman" w:hAnsi="Times New Roman"/>
          <w:b/>
          <w:i/>
          <w:color w:val="auto"/>
          <w:sz w:val="28"/>
          <w:szCs w:val="28"/>
          <w:lang w:val="sl-SI"/>
        </w:rPr>
        <w:t>о</w:t>
      </w:r>
      <w:r w:rsidRPr="00AF217C">
        <w:rPr>
          <w:rFonts w:ascii="Times New Roman" w:hAnsi="Times New Roman"/>
          <w:b/>
          <w:i/>
          <w:color w:val="auto"/>
          <w:sz w:val="28"/>
          <w:szCs w:val="28"/>
          <w:lang w:val="sl-SI"/>
        </w:rPr>
        <w:t>гр</w:t>
      </w:r>
      <w:r w:rsidR="003A66C1" w:rsidRPr="00AF217C">
        <w:rPr>
          <w:rFonts w:ascii="Times New Roman" w:hAnsi="Times New Roman"/>
          <w:b/>
          <w:i/>
          <w:color w:val="auto"/>
          <w:sz w:val="28"/>
          <w:szCs w:val="28"/>
          <w:lang w:val="sl-SI"/>
        </w:rPr>
        <w:t>а</w:t>
      </w:r>
      <w:r w:rsidRPr="00AF217C">
        <w:rPr>
          <w:rFonts w:ascii="Times New Roman" w:hAnsi="Times New Roman"/>
          <w:b/>
          <w:i/>
          <w:color w:val="auto"/>
          <w:sz w:val="28"/>
          <w:szCs w:val="28"/>
          <w:lang w:val="sl-SI"/>
        </w:rPr>
        <w:t>фск</w:t>
      </w:r>
      <w:r w:rsidR="003A66C1" w:rsidRPr="00AF217C">
        <w:rPr>
          <w:rFonts w:ascii="Times New Roman" w:hAnsi="Times New Roman"/>
          <w:b/>
          <w:i/>
          <w:color w:val="auto"/>
          <w:sz w:val="28"/>
          <w:szCs w:val="28"/>
          <w:lang w:val="sl-SI"/>
        </w:rPr>
        <w:t>е</w:t>
      </w:r>
      <w:r w:rsidRPr="00AF217C">
        <w:rPr>
          <w:rFonts w:ascii="Times New Roman" w:hAnsi="Times New Roman"/>
          <w:b/>
          <w:i/>
          <w:color w:val="auto"/>
          <w:sz w:val="28"/>
          <w:szCs w:val="28"/>
          <w:lang w:val="sl-SI"/>
        </w:rPr>
        <w:t xml:space="preserve"> прилик</w:t>
      </w:r>
      <w:r w:rsidR="003A66C1" w:rsidRPr="00AF217C">
        <w:rPr>
          <w:rFonts w:ascii="Times New Roman" w:hAnsi="Times New Roman"/>
          <w:b/>
          <w:i/>
          <w:color w:val="auto"/>
          <w:sz w:val="28"/>
          <w:szCs w:val="28"/>
          <w:lang w:val="sl-SI"/>
        </w:rPr>
        <w:t>е</w:t>
      </w:r>
    </w:p>
    <w:p w14:paraId="465EA162" w14:textId="77777777" w:rsidR="00B90217" w:rsidRPr="00AF217C" w:rsidRDefault="00B90217" w:rsidP="0031672E">
      <w:pPr>
        <w:pStyle w:val="BodyText"/>
        <w:spacing w:after="60"/>
        <w:jc w:val="both"/>
        <w:rPr>
          <w:rFonts w:ascii="Times New Roman" w:hAnsi="Times New Roman"/>
          <w:color w:val="auto"/>
          <w:szCs w:val="24"/>
          <w:lang w:val="sl-SI"/>
        </w:rPr>
      </w:pPr>
    </w:p>
    <w:p w14:paraId="3762076A" w14:textId="77777777" w:rsidR="002663C2" w:rsidRPr="00AF217C" w:rsidRDefault="000A54B7" w:rsidP="002663C2">
      <w:pPr>
        <w:pStyle w:val="BodyText"/>
        <w:numPr>
          <w:ilvl w:val="2"/>
          <w:numId w:val="1"/>
        </w:numPr>
        <w:spacing w:after="60"/>
        <w:jc w:val="center"/>
        <w:rPr>
          <w:rFonts w:ascii="Times New Roman" w:hAnsi="Times New Roman"/>
          <w:b/>
          <w:color w:val="auto"/>
          <w:szCs w:val="24"/>
        </w:rPr>
      </w:pPr>
      <w:r w:rsidRPr="00AF217C">
        <w:rPr>
          <w:rFonts w:ascii="Times New Roman" w:hAnsi="Times New Roman"/>
          <w:b/>
          <w:color w:val="auto"/>
          <w:szCs w:val="24"/>
          <w:lang w:val="sl-SI"/>
        </w:rPr>
        <w:t>Г</w:t>
      </w:r>
      <w:r w:rsidR="003A66C1" w:rsidRPr="00AF217C">
        <w:rPr>
          <w:rFonts w:ascii="Times New Roman" w:hAnsi="Times New Roman"/>
          <w:b/>
          <w:color w:val="auto"/>
          <w:szCs w:val="24"/>
          <w:lang w:val="sl-SI"/>
        </w:rPr>
        <w:t>ео</w:t>
      </w:r>
      <w:r w:rsidRPr="00AF217C">
        <w:rPr>
          <w:rFonts w:ascii="Times New Roman" w:hAnsi="Times New Roman"/>
          <w:b/>
          <w:color w:val="auto"/>
          <w:szCs w:val="24"/>
          <w:lang w:val="sl-SI"/>
        </w:rPr>
        <w:t>гр</w:t>
      </w:r>
      <w:r w:rsidR="003A66C1" w:rsidRPr="00AF217C">
        <w:rPr>
          <w:rFonts w:ascii="Times New Roman" w:hAnsi="Times New Roman"/>
          <w:b/>
          <w:color w:val="auto"/>
          <w:szCs w:val="24"/>
          <w:lang w:val="sl-SI"/>
        </w:rPr>
        <w:t>а</w:t>
      </w:r>
      <w:r w:rsidRPr="00AF217C">
        <w:rPr>
          <w:rFonts w:ascii="Times New Roman" w:hAnsi="Times New Roman"/>
          <w:b/>
          <w:color w:val="auto"/>
          <w:szCs w:val="24"/>
          <w:lang w:val="sl-SI"/>
        </w:rPr>
        <w:t>фски п</w:t>
      </w:r>
      <w:r w:rsidR="003A66C1" w:rsidRPr="00AF217C">
        <w:rPr>
          <w:rFonts w:ascii="Times New Roman" w:hAnsi="Times New Roman"/>
          <w:b/>
          <w:color w:val="auto"/>
          <w:szCs w:val="24"/>
          <w:lang w:val="sl-SI"/>
        </w:rPr>
        <w:t>о</w:t>
      </w:r>
      <w:r w:rsidRPr="00AF217C">
        <w:rPr>
          <w:rFonts w:ascii="Times New Roman" w:hAnsi="Times New Roman"/>
          <w:b/>
          <w:color w:val="auto"/>
          <w:szCs w:val="24"/>
          <w:lang w:val="sl-SI"/>
        </w:rPr>
        <w:t>л</w:t>
      </w:r>
      <w:r w:rsidR="003A66C1" w:rsidRPr="00AF217C">
        <w:rPr>
          <w:rFonts w:ascii="Times New Roman" w:hAnsi="Times New Roman"/>
          <w:b/>
          <w:color w:val="auto"/>
          <w:szCs w:val="24"/>
          <w:lang w:val="sl-SI"/>
        </w:rPr>
        <w:t>о</w:t>
      </w:r>
      <w:r w:rsidRPr="00AF217C">
        <w:rPr>
          <w:rFonts w:ascii="Times New Roman" w:hAnsi="Times New Roman"/>
          <w:b/>
          <w:color w:val="auto"/>
          <w:szCs w:val="24"/>
          <w:lang w:val="sl-SI"/>
        </w:rPr>
        <w:t>ж</w:t>
      </w:r>
      <w:r w:rsidR="003A66C1" w:rsidRPr="00AF217C">
        <w:rPr>
          <w:rFonts w:ascii="Times New Roman" w:hAnsi="Times New Roman"/>
          <w:b/>
          <w:color w:val="auto"/>
          <w:szCs w:val="24"/>
          <w:lang w:val="sl-SI"/>
        </w:rPr>
        <w:t>ај</w:t>
      </w:r>
      <w:r w:rsidRPr="00AF217C">
        <w:rPr>
          <w:rFonts w:ascii="Times New Roman" w:hAnsi="Times New Roman"/>
          <w:b/>
          <w:color w:val="auto"/>
          <w:szCs w:val="24"/>
          <w:lang w:val="sl-SI"/>
        </w:rPr>
        <w:t xml:space="preserve"> г</w:t>
      </w:r>
      <w:r w:rsidR="003A66C1" w:rsidRPr="00AF217C">
        <w:rPr>
          <w:rFonts w:ascii="Times New Roman" w:hAnsi="Times New Roman"/>
          <w:b/>
          <w:color w:val="auto"/>
          <w:szCs w:val="24"/>
          <w:lang w:val="sl-SI"/>
        </w:rPr>
        <w:t>а</w:t>
      </w:r>
      <w:r w:rsidRPr="00AF217C">
        <w:rPr>
          <w:rFonts w:ascii="Times New Roman" w:hAnsi="Times New Roman"/>
          <w:b/>
          <w:color w:val="auto"/>
          <w:szCs w:val="24"/>
          <w:lang w:val="sl-SI"/>
        </w:rPr>
        <w:t>здинск</w:t>
      </w:r>
      <w:r w:rsidR="003A66C1" w:rsidRPr="00AF217C">
        <w:rPr>
          <w:rFonts w:ascii="Times New Roman" w:hAnsi="Times New Roman"/>
          <w:b/>
          <w:color w:val="auto"/>
          <w:szCs w:val="24"/>
          <w:lang w:val="sl-SI"/>
        </w:rPr>
        <w:t>е</w:t>
      </w:r>
      <w:r w:rsidR="00A84C3F">
        <w:rPr>
          <w:rFonts w:ascii="Times New Roman" w:hAnsi="Times New Roman"/>
          <w:b/>
          <w:color w:val="auto"/>
          <w:szCs w:val="24"/>
          <w:lang w:val="sl-SI"/>
        </w:rPr>
        <w:t xml:space="preserve"> </w:t>
      </w:r>
      <w:r w:rsidR="003A66C1" w:rsidRPr="00AF217C">
        <w:rPr>
          <w:rFonts w:ascii="Times New Roman" w:hAnsi="Times New Roman"/>
          <w:b/>
          <w:color w:val="auto"/>
          <w:szCs w:val="24"/>
          <w:lang w:val="sl-SI"/>
        </w:rPr>
        <w:t>је</w:t>
      </w:r>
      <w:r w:rsidRPr="00AF217C">
        <w:rPr>
          <w:rFonts w:ascii="Times New Roman" w:hAnsi="Times New Roman"/>
          <w:b/>
          <w:color w:val="auto"/>
          <w:szCs w:val="24"/>
          <w:lang w:val="sl-SI"/>
        </w:rPr>
        <w:t>диниц</w:t>
      </w:r>
      <w:r w:rsidR="003A66C1" w:rsidRPr="00AF217C">
        <w:rPr>
          <w:rFonts w:ascii="Times New Roman" w:hAnsi="Times New Roman"/>
          <w:b/>
          <w:color w:val="auto"/>
          <w:szCs w:val="24"/>
          <w:lang w:val="sl-SI"/>
        </w:rPr>
        <w:t>е</w:t>
      </w:r>
    </w:p>
    <w:p w14:paraId="46C34D0B" w14:textId="77777777" w:rsidR="00542C7F" w:rsidRPr="00D33B57" w:rsidRDefault="00542C7F" w:rsidP="00542C7F">
      <w:pPr>
        <w:jc w:val="center"/>
        <w:rPr>
          <w:color w:val="17365D" w:themeColor="text2" w:themeShade="BF"/>
          <w:sz w:val="24"/>
          <w:lang w:val="sl-SI"/>
        </w:rPr>
      </w:pPr>
    </w:p>
    <w:p w14:paraId="40E2A321" w14:textId="77777777" w:rsidR="00510A12" w:rsidRPr="008C1308" w:rsidRDefault="00510A12" w:rsidP="00510A12">
      <w:pPr>
        <w:ind w:firstLine="720"/>
        <w:jc w:val="both"/>
        <w:rPr>
          <w:color w:val="000000"/>
          <w:sz w:val="24"/>
          <w:szCs w:val="24"/>
          <w:lang w:val="hr-HR"/>
        </w:rPr>
      </w:pPr>
      <w:r w:rsidRPr="008C1308">
        <w:rPr>
          <w:color w:val="000000"/>
          <w:sz w:val="24"/>
          <w:szCs w:val="24"/>
          <w:lang w:val="sl-SI"/>
        </w:rPr>
        <w:t xml:space="preserve">Газдинска јединица </w:t>
      </w:r>
      <w:r w:rsidRPr="008C1308">
        <w:rPr>
          <w:color w:val="000000"/>
          <w:sz w:val="24"/>
          <w:szCs w:val="24"/>
          <w:lang w:val="hr-HR"/>
        </w:rPr>
        <w:t xml:space="preserve">“Жељин” простире се на јужном делу планинског масива Гоч-Жељин. </w:t>
      </w:r>
    </w:p>
    <w:p w14:paraId="5199096C" w14:textId="77777777" w:rsidR="00510A12" w:rsidRPr="008C1308" w:rsidRDefault="00510A12" w:rsidP="00510A12">
      <w:pPr>
        <w:ind w:firstLine="720"/>
        <w:jc w:val="both"/>
        <w:rPr>
          <w:color w:val="000000"/>
          <w:sz w:val="24"/>
          <w:szCs w:val="24"/>
          <w:lang w:val="hr-HR"/>
        </w:rPr>
      </w:pPr>
      <w:r w:rsidRPr="008C1308">
        <w:rPr>
          <w:color w:val="000000"/>
          <w:sz w:val="24"/>
          <w:szCs w:val="24"/>
          <w:lang w:val="hr-HR"/>
        </w:rPr>
        <w:t>Према подели на шумска подручја ова газдинска јединица припада Доњеибарском шумском подручју и уведена је у Попис шума и шумског земљишта подручја Законом о шумама (“Сл. Гласник РС”, бр. 30/10).</w:t>
      </w:r>
    </w:p>
    <w:p w14:paraId="770B454E" w14:textId="77777777" w:rsidR="00510A12" w:rsidRPr="008C1308" w:rsidRDefault="00510A12" w:rsidP="00510A12">
      <w:pPr>
        <w:ind w:firstLine="720"/>
        <w:jc w:val="both"/>
        <w:rPr>
          <w:color w:val="000000"/>
          <w:sz w:val="24"/>
          <w:szCs w:val="24"/>
          <w:lang w:val="hr-HR"/>
        </w:rPr>
      </w:pPr>
      <w:r w:rsidRPr="008C1308">
        <w:rPr>
          <w:color w:val="000000"/>
          <w:sz w:val="24"/>
          <w:szCs w:val="24"/>
          <w:lang w:val="hr-HR"/>
        </w:rPr>
        <w:t>По географском положају газдинска јединица “Жељин” простире се између 18</w:t>
      </w:r>
      <w:r w:rsidRPr="008C1308">
        <w:rPr>
          <w:color w:val="000000"/>
          <w:sz w:val="24"/>
          <w:szCs w:val="24"/>
          <w:vertAlign w:val="superscript"/>
          <w:lang w:val="hr-HR"/>
        </w:rPr>
        <w:t xml:space="preserve">о </w:t>
      </w:r>
      <w:r w:rsidRPr="008C1308">
        <w:rPr>
          <w:color w:val="000000"/>
          <w:sz w:val="24"/>
          <w:szCs w:val="24"/>
          <w:lang w:val="hr-HR"/>
        </w:rPr>
        <w:t xml:space="preserve"> 21’ и 18</w:t>
      </w:r>
      <w:r w:rsidRPr="008C1308">
        <w:rPr>
          <w:color w:val="000000"/>
          <w:sz w:val="24"/>
          <w:szCs w:val="24"/>
          <w:vertAlign w:val="superscript"/>
          <w:lang w:val="hr-HR"/>
        </w:rPr>
        <w:t>о</w:t>
      </w:r>
      <w:r w:rsidRPr="008C1308">
        <w:rPr>
          <w:color w:val="000000"/>
          <w:sz w:val="24"/>
          <w:szCs w:val="24"/>
          <w:lang w:val="hr-HR"/>
        </w:rPr>
        <w:t xml:space="preserve"> 29’ источне дужине и између 43</w:t>
      </w:r>
      <w:r w:rsidRPr="008C1308">
        <w:rPr>
          <w:color w:val="000000"/>
          <w:sz w:val="24"/>
          <w:szCs w:val="24"/>
          <w:vertAlign w:val="superscript"/>
          <w:lang w:val="hr-HR"/>
        </w:rPr>
        <w:t>о</w:t>
      </w:r>
      <w:r w:rsidRPr="008C1308">
        <w:rPr>
          <w:color w:val="000000"/>
          <w:sz w:val="24"/>
          <w:szCs w:val="24"/>
          <w:lang w:val="hr-HR"/>
        </w:rPr>
        <w:t xml:space="preserve"> 27’ и 43</w:t>
      </w:r>
      <w:r w:rsidRPr="008C1308">
        <w:rPr>
          <w:color w:val="000000"/>
          <w:sz w:val="24"/>
          <w:szCs w:val="24"/>
          <w:vertAlign w:val="superscript"/>
          <w:lang w:val="hr-HR"/>
        </w:rPr>
        <w:t>о</w:t>
      </w:r>
      <w:r w:rsidRPr="008C1308">
        <w:rPr>
          <w:color w:val="000000"/>
          <w:sz w:val="24"/>
          <w:szCs w:val="24"/>
          <w:lang w:val="hr-HR"/>
        </w:rPr>
        <w:t xml:space="preserve"> 93’ северне географске ширине рачунато од париског меридијана.</w:t>
      </w:r>
    </w:p>
    <w:p w14:paraId="5E643B4A" w14:textId="77777777" w:rsidR="000A54B7" w:rsidRPr="00EF4EE5" w:rsidRDefault="000A54B7" w:rsidP="0031672E">
      <w:pPr>
        <w:pStyle w:val="BodyText"/>
        <w:spacing w:after="60"/>
        <w:jc w:val="center"/>
        <w:rPr>
          <w:rFonts w:ascii="Times New Roman" w:hAnsi="Times New Roman"/>
          <w:b/>
          <w:color w:val="auto"/>
          <w:szCs w:val="24"/>
          <w:lang w:val="ru-RU"/>
        </w:rPr>
      </w:pPr>
      <w:r w:rsidRPr="00802A8E">
        <w:rPr>
          <w:rFonts w:ascii="Times New Roman" w:hAnsi="Times New Roman"/>
          <w:b/>
          <w:color w:val="auto"/>
          <w:szCs w:val="24"/>
          <w:lang w:val="sl-SI"/>
        </w:rPr>
        <w:t>1.1.2.Гр</w:t>
      </w:r>
      <w:r w:rsidR="003A66C1" w:rsidRPr="00802A8E">
        <w:rPr>
          <w:rFonts w:ascii="Times New Roman" w:hAnsi="Times New Roman"/>
          <w:b/>
          <w:color w:val="auto"/>
          <w:szCs w:val="24"/>
          <w:lang w:val="sl-SI"/>
        </w:rPr>
        <w:t>а</w:t>
      </w:r>
      <w:r w:rsidRPr="00802A8E">
        <w:rPr>
          <w:rFonts w:ascii="Times New Roman" w:hAnsi="Times New Roman"/>
          <w:b/>
          <w:color w:val="auto"/>
          <w:szCs w:val="24"/>
          <w:lang w:val="sl-SI"/>
        </w:rPr>
        <w:t>ниц</w:t>
      </w:r>
      <w:r w:rsidR="003A66C1" w:rsidRPr="00802A8E">
        <w:rPr>
          <w:rFonts w:ascii="Times New Roman" w:hAnsi="Times New Roman"/>
          <w:b/>
          <w:color w:val="auto"/>
          <w:szCs w:val="24"/>
          <w:lang w:val="sl-SI"/>
        </w:rPr>
        <w:t>е</w:t>
      </w:r>
    </w:p>
    <w:p w14:paraId="33FA70D7" w14:textId="77777777" w:rsidR="004210A0" w:rsidRPr="00053149" w:rsidRDefault="004210A0" w:rsidP="004210A0">
      <w:pPr>
        <w:ind w:firstLine="720"/>
        <w:jc w:val="both"/>
        <w:rPr>
          <w:color w:val="000000"/>
          <w:sz w:val="24"/>
          <w:szCs w:val="24"/>
          <w:lang w:val="sl-SI"/>
        </w:rPr>
      </w:pPr>
      <w:r w:rsidRPr="00053149">
        <w:rPr>
          <w:color w:val="000000"/>
          <w:sz w:val="24"/>
          <w:szCs w:val="24"/>
          <w:lang w:val="sl-SI"/>
        </w:rPr>
        <w:t>Газдинска јединица "Жељин" представља компактну територијалну целину са малим уделом приватних енклава. Њена спољна гранична линија претежно разграничава државни посед а у мањем делу иде око површина приватног власништва.</w:t>
      </w:r>
    </w:p>
    <w:p w14:paraId="29C7B941" w14:textId="77777777" w:rsidR="004210A0" w:rsidRPr="00053149" w:rsidRDefault="004210A0" w:rsidP="004210A0">
      <w:pPr>
        <w:ind w:firstLine="720"/>
        <w:jc w:val="both"/>
        <w:rPr>
          <w:color w:val="000000"/>
          <w:sz w:val="24"/>
          <w:szCs w:val="24"/>
          <w:lang w:val="sl-SI"/>
        </w:rPr>
      </w:pPr>
      <w:r w:rsidRPr="00053149">
        <w:rPr>
          <w:color w:val="000000"/>
          <w:sz w:val="24"/>
          <w:szCs w:val="24"/>
          <w:lang w:val="sl-SI"/>
        </w:rPr>
        <w:t xml:space="preserve">Газдинска јединица "Жељин" са источне стране граничи се са ГЈ "Жељин" којом газдује ШГ "Расина" Крушевац. Са јужне стране граничи се делом са ГЈ"Гокчаница" а делом је граница са територијом општине Рашка. Са западне стране граничи се са ГЈ"Гокчаница" и  приватним поседима. На северу се граничи са </w:t>
      </w:r>
      <w:r w:rsidRPr="00053149">
        <w:rPr>
          <w:color w:val="000000"/>
          <w:sz w:val="24"/>
          <w:szCs w:val="24"/>
          <w:lang w:val="hr-HR"/>
        </w:rPr>
        <w:t xml:space="preserve">ГЈ </w:t>
      </w:r>
      <w:r w:rsidRPr="00053149">
        <w:rPr>
          <w:color w:val="000000"/>
          <w:sz w:val="24"/>
          <w:szCs w:val="24"/>
          <w:lang w:val="sl-SI"/>
        </w:rPr>
        <w:t>''Гoч-Гвоздац''.</w:t>
      </w:r>
    </w:p>
    <w:p w14:paraId="6E1AC196" w14:textId="77777777" w:rsidR="004210A0" w:rsidRPr="00053149" w:rsidRDefault="004210A0" w:rsidP="004210A0">
      <w:pPr>
        <w:ind w:firstLine="720"/>
        <w:jc w:val="both"/>
        <w:rPr>
          <w:color w:val="000000"/>
          <w:sz w:val="24"/>
          <w:szCs w:val="24"/>
          <w:lang w:val="hr-HR"/>
        </w:rPr>
      </w:pPr>
      <w:r w:rsidRPr="00053149">
        <w:rPr>
          <w:color w:val="000000"/>
          <w:sz w:val="24"/>
          <w:szCs w:val="24"/>
          <w:lang w:val="hr-HR"/>
        </w:rPr>
        <w:t xml:space="preserve"> Све границе ове газдинске јединице обележене су на терену како је предвиђено Стандардом.</w:t>
      </w:r>
    </w:p>
    <w:p w14:paraId="13818291" w14:textId="77777777" w:rsidR="004210A0" w:rsidRPr="00053149" w:rsidRDefault="004210A0" w:rsidP="004210A0">
      <w:pPr>
        <w:ind w:firstLine="720"/>
        <w:jc w:val="both"/>
        <w:rPr>
          <w:color w:val="000000"/>
          <w:sz w:val="24"/>
          <w:szCs w:val="24"/>
          <w:lang w:val="hr-HR"/>
        </w:rPr>
      </w:pPr>
      <w:r w:rsidRPr="00053149">
        <w:rPr>
          <w:color w:val="000000"/>
          <w:sz w:val="24"/>
          <w:szCs w:val="24"/>
          <w:lang w:val="hr-HR"/>
        </w:rPr>
        <w:t xml:space="preserve">За све поменуте границе ове газдинске јединице чувар шума је дужан: “да обнавља и чува граничне ознаке од уништавања и бесправног коришћења”, како је предвиђено чл. </w:t>
      </w:r>
      <w:r w:rsidRPr="00053149">
        <w:rPr>
          <w:color w:val="000000"/>
          <w:sz w:val="24"/>
          <w:szCs w:val="24"/>
          <w:lang w:val="sr-Cyrl-RS"/>
        </w:rPr>
        <w:t>41</w:t>
      </w:r>
      <w:r w:rsidRPr="00053149">
        <w:rPr>
          <w:color w:val="000000"/>
          <w:sz w:val="24"/>
          <w:szCs w:val="24"/>
          <w:lang w:val="hr-HR"/>
        </w:rPr>
        <w:t xml:space="preserve">. Став 1. Тачка 5. Закона о шумама (“Сл. Гласник РС”, бр. </w:t>
      </w:r>
      <w:r w:rsidRPr="00053149">
        <w:rPr>
          <w:color w:val="000000"/>
          <w:sz w:val="24"/>
          <w:szCs w:val="24"/>
          <w:lang w:val="sr-Cyrl-RS"/>
        </w:rPr>
        <w:t>30/10</w:t>
      </w:r>
      <w:r w:rsidRPr="00053149">
        <w:rPr>
          <w:color w:val="000000"/>
          <w:sz w:val="24"/>
          <w:szCs w:val="24"/>
          <w:lang w:val="hr-HR"/>
        </w:rPr>
        <w:t>).</w:t>
      </w:r>
    </w:p>
    <w:p w14:paraId="27335254" w14:textId="77777777" w:rsidR="00542C7F" w:rsidRPr="00EF4EE5" w:rsidRDefault="00542C7F" w:rsidP="002F3A03">
      <w:pPr>
        <w:spacing w:after="120"/>
        <w:rPr>
          <w:color w:val="17365D" w:themeColor="text2" w:themeShade="BF"/>
          <w:sz w:val="24"/>
          <w:lang w:val="hr-HR"/>
        </w:rPr>
      </w:pPr>
      <w:r w:rsidRPr="00D33B57">
        <w:rPr>
          <w:color w:val="17365D" w:themeColor="text2" w:themeShade="BF"/>
          <w:sz w:val="24"/>
          <w:lang w:val="hr-HR"/>
        </w:rPr>
        <w:tab/>
      </w:r>
    </w:p>
    <w:p w14:paraId="76EA28F8" w14:textId="77777777" w:rsidR="000A54B7" w:rsidRPr="00D51FC0" w:rsidRDefault="00D51FC0" w:rsidP="00D51FC0">
      <w:pPr>
        <w:spacing w:after="60"/>
        <w:jc w:val="center"/>
        <w:rPr>
          <w:b/>
          <w:sz w:val="24"/>
          <w:szCs w:val="24"/>
          <w:lang w:val="hr-HR"/>
        </w:rPr>
      </w:pPr>
      <w:r w:rsidRPr="00D51FC0">
        <w:rPr>
          <w:b/>
          <w:sz w:val="24"/>
          <w:szCs w:val="24"/>
          <w:lang w:val="hr-HR"/>
        </w:rPr>
        <w:t>1.</w:t>
      </w:r>
      <w:r>
        <w:rPr>
          <w:b/>
          <w:sz w:val="24"/>
          <w:szCs w:val="24"/>
          <w:lang w:val="hr-HR"/>
        </w:rPr>
        <w:t xml:space="preserve">1.3. </w:t>
      </w:r>
      <w:r w:rsidR="000A54B7" w:rsidRPr="00D51FC0">
        <w:rPr>
          <w:b/>
          <w:sz w:val="24"/>
          <w:szCs w:val="24"/>
          <w:lang w:val="hr-HR"/>
        </w:rPr>
        <w:t>П</w:t>
      </w:r>
      <w:r w:rsidR="003A66C1" w:rsidRPr="00D51FC0">
        <w:rPr>
          <w:b/>
          <w:sz w:val="24"/>
          <w:szCs w:val="24"/>
          <w:lang w:val="hr-HR"/>
        </w:rPr>
        <w:t>о</w:t>
      </w:r>
      <w:r w:rsidR="000A54B7" w:rsidRPr="00D51FC0">
        <w:rPr>
          <w:b/>
          <w:sz w:val="24"/>
          <w:szCs w:val="24"/>
          <w:lang w:val="hr-HR"/>
        </w:rPr>
        <w:t>вршин</w:t>
      </w:r>
      <w:r w:rsidR="003A66C1" w:rsidRPr="00D51FC0">
        <w:rPr>
          <w:b/>
          <w:sz w:val="24"/>
          <w:szCs w:val="24"/>
          <w:lang w:val="hr-HR"/>
        </w:rPr>
        <w:t>а</w:t>
      </w:r>
    </w:p>
    <w:p w14:paraId="1032A4BD" w14:textId="77777777" w:rsidR="0098170E" w:rsidRPr="0098170E" w:rsidRDefault="0098170E" w:rsidP="0098170E">
      <w:pPr>
        <w:pStyle w:val="ListParagraph"/>
        <w:spacing w:after="60"/>
        <w:ind w:left="340"/>
        <w:rPr>
          <w:b/>
          <w:sz w:val="24"/>
          <w:szCs w:val="24"/>
        </w:rPr>
      </w:pPr>
    </w:p>
    <w:p w14:paraId="01E696D8" w14:textId="77777777" w:rsidR="00AA7423" w:rsidRPr="0098170E" w:rsidRDefault="0098170E" w:rsidP="00AA7423">
      <w:pPr>
        <w:pStyle w:val="Hang127"/>
        <w:spacing w:after="60"/>
        <w:ind w:left="0" w:firstLine="720"/>
        <w:rPr>
          <w:sz w:val="24"/>
          <w:szCs w:val="24"/>
          <w:lang w:val="sr-Latn-CS"/>
        </w:rPr>
      </w:pPr>
      <w:r w:rsidRPr="0098170E">
        <w:rPr>
          <w:sz w:val="24"/>
          <w:szCs w:val="24"/>
          <w:lang w:val="sr-Latn-CS"/>
        </w:rPr>
        <w:t>У пoвршину гaздинскe jeдиницe ушлe су свe кaтaстaрскe пaрцeлe  кoje су држaвнo влaсништв</w:t>
      </w:r>
      <w:r w:rsidR="00DE16E2">
        <w:rPr>
          <w:sz w:val="24"/>
          <w:szCs w:val="24"/>
          <w:lang w:val="sr-Latn-CS"/>
        </w:rPr>
        <w:t>o, (кoрисник J.П."Србиjaшумe"-</w:t>
      </w:r>
      <w:r w:rsidRPr="0098170E">
        <w:rPr>
          <w:sz w:val="24"/>
          <w:szCs w:val="24"/>
          <w:lang w:val="sr-Latn-CS"/>
        </w:rPr>
        <w:t>Бeoгрaд) пo кaтaстру нeпoкрeтнoсти СO Крaљeвo, a нaлaзe сe у нaпрeд нaвeдeним грaницaмa гaздинскe jeдиниц</w:t>
      </w:r>
      <w:r>
        <w:rPr>
          <w:sz w:val="24"/>
          <w:szCs w:val="24"/>
          <w:lang w:val="sr-Latn-CS"/>
        </w:rPr>
        <w:t>e</w:t>
      </w:r>
      <w:r w:rsidRPr="0098170E">
        <w:rPr>
          <w:sz w:val="24"/>
          <w:szCs w:val="24"/>
          <w:lang w:val="sr-Latn-CS"/>
        </w:rPr>
        <w:t>.</w:t>
      </w:r>
    </w:p>
    <w:p w14:paraId="4EB2362B" w14:textId="636661EC" w:rsidR="000A54B7" w:rsidRPr="0098170E" w:rsidRDefault="0098170E" w:rsidP="00083FE8">
      <w:pPr>
        <w:pStyle w:val="Hang127"/>
        <w:spacing w:after="60"/>
        <w:ind w:left="0" w:firstLine="720"/>
        <w:rPr>
          <w:sz w:val="24"/>
          <w:szCs w:val="24"/>
        </w:rPr>
      </w:pPr>
      <w:r w:rsidRPr="0098170E">
        <w:rPr>
          <w:sz w:val="24"/>
          <w:szCs w:val="24"/>
          <w:lang w:val="sr-Latn-CS"/>
        </w:rPr>
        <w:t xml:space="preserve">Прeмa пoлитичкo </w:t>
      </w:r>
      <w:r w:rsidR="008477EE">
        <w:rPr>
          <w:b/>
          <w:szCs w:val="24"/>
        </w:rPr>
        <w:t>–</w:t>
      </w:r>
      <w:r w:rsidRPr="0098170E">
        <w:rPr>
          <w:sz w:val="24"/>
          <w:szCs w:val="24"/>
          <w:lang w:val="sr-Latn-CS"/>
        </w:rPr>
        <w:t xml:space="preserve"> aдминистрaтивнoj пoдeли нaлaзи сe нa тeритoриjи пoлитичкe oпштинe Крaљeвo </w:t>
      </w:r>
      <w:r w:rsidR="007C63D5">
        <w:rPr>
          <w:sz w:val="24"/>
          <w:szCs w:val="24"/>
          <w:lang w:val="sr-Latn-CS"/>
        </w:rPr>
        <w:t>у aтaру кaтaстaрских oпштинa:</w:t>
      </w:r>
      <w:r w:rsidR="007232D1">
        <w:rPr>
          <w:sz w:val="24"/>
          <w:szCs w:val="24"/>
          <w:lang w:val="sr-Cyrl-RS"/>
        </w:rPr>
        <w:t>Гокч</w:t>
      </w:r>
      <w:r w:rsidR="00617C6E">
        <w:rPr>
          <w:sz w:val="24"/>
          <w:szCs w:val="24"/>
          <w:lang w:val="sr-Cyrl-RS"/>
        </w:rPr>
        <w:t>аница, Предоле и Рудњак</w:t>
      </w:r>
      <w:r w:rsidR="000739F2">
        <w:rPr>
          <w:sz w:val="24"/>
          <w:szCs w:val="24"/>
          <w:lang w:val="sr-Cyrl-RS"/>
        </w:rPr>
        <w:t xml:space="preserve">. </w:t>
      </w:r>
      <w:r w:rsidR="000A54B7" w:rsidRPr="0098170E">
        <w:rPr>
          <w:sz w:val="24"/>
          <w:szCs w:val="24"/>
        </w:rPr>
        <w:t>Уку</w:t>
      </w:r>
      <w:r w:rsidR="001A10A3" w:rsidRPr="0098170E">
        <w:rPr>
          <w:sz w:val="24"/>
          <w:szCs w:val="24"/>
        </w:rPr>
        <w:t>пн</w:t>
      </w:r>
      <w:r w:rsidR="003A66C1" w:rsidRPr="0098170E">
        <w:rPr>
          <w:sz w:val="24"/>
          <w:szCs w:val="24"/>
        </w:rPr>
        <w:t>а</w:t>
      </w:r>
      <w:r w:rsidR="001A10A3" w:rsidRPr="0098170E">
        <w:rPr>
          <w:sz w:val="24"/>
          <w:szCs w:val="24"/>
        </w:rPr>
        <w:t xml:space="preserve"> п</w:t>
      </w:r>
      <w:r w:rsidR="003A66C1" w:rsidRPr="0098170E">
        <w:rPr>
          <w:sz w:val="24"/>
          <w:szCs w:val="24"/>
        </w:rPr>
        <w:t>о</w:t>
      </w:r>
      <w:r w:rsidR="001A10A3" w:rsidRPr="0098170E">
        <w:rPr>
          <w:sz w:val="24"/>
          <w:szCs w:val="24"/>
        </w:rPr>
        <w:t>вршин</w:t>
      </w:r>
      <w:r w:rsidR="003A66C1" w:rsidRPr="0098170E">
        <w:rPr>
          <w:sz w:val="24"/>
          <w:szCs w:val="24"/>
        </w:rPr>
        <w:t>а</w:t>
      </w:r>
      <w:r w:rsidR="001A10A3" w:rsidRPr="0098170E">
        <w:rPr>
          <w:sz w:val="24"/>
          <w:szCs w:val="24"/>
        </w:rPr>
        <w:t xml:space="preserve"> г</w:t>
      </w:r>
      <w:r w:rsidR="003A66C1" w:rsidRPr="0098170E">
        <w:rPr>
          <w:sz w:val="24"/>
          <w:szCs w:val="24"/>
        </w:rPr>
        <w:t>а</w:t>
      </w:r>
      <w:r w:rsidR="001A10A3" w:rsidRPr="0098170E">
        <w:rPr>
          <w:sz w:val="24"/>
          <w:szCs w:val="24"/>
        </w:rPr>
        <w:t>здинск</w:t>
      </w:r>
      <w:r w:rsidR="003A66C1" w:rsidRPr="0098170E">
        <w:rPr>
          <w:sz w:val="24"/>
          <w:szCs w:val="24"/>
        </w:rPr>
        <w:t>е</w:t>
      </w:r>
      <w:r w:rsidR="000739F2">
        <w:rPr>
          <w:sz w:val="24"/>
          <w:szCs w:val="24"/>
          <w:lang w:val="sr-Cyrl-RS"/>
        </w:rPr>
        <w:t xml:space="preserve"> </w:t>
      </w:r>
      <w:r w:rsidR="003A66C1" w:rsidRPr="0098170E">
        <w:rPr>
          <w:sz w:val="24"/>
          <w:szCs w:val="24"/>
        </w:rPr>
        <w:t>је</w:t>
      </w:r>
      <w:r w:rsidR="001A10A3" w:rsidRPr="0098170E">
        <w:rPr>
          <w:sz w:val="24"/>
          <w:szCs w:val="24"/>
        </w:rPr>
        <w:t>диниц</w:t>
      </w:r>
      <w:r w:rsidR="003A66C1" w:rsidRPr="0098170E">
        <w:rPr>
          <w:sz w:val="24"/>
          <w:szCs w:val="24"/>
        </w:rPr>
        <w:t>е</w:t>
      </w:r>
      <w:r w:rsidR="002246F6">
        <w:rPr>
          <w:sz w:val="24"/>
          <w:szCs w:val="24"/>
        </w:rPr>
        <w:t xml:space="preserve"> </w:t>
      </w:r>
      <w:r w:rsidR="00AC6846" w:rsidRPr="00EF4EE5">
        <w:rPr>
          <w:sz w:val="24"/>
          <w:szCs w:val="24"/>
          <w:lang w:val="ru-RU"/>
        </w:rPr>
        <w:t>''</w:t>
      </w:r>
      <w:r w:rsidR="002246F6" w:rsidRPr="00EF4EE5">
        <w:rPr>
          <w:sz w:val="24"/>
          <w:szCs w:val="24"/>
          <w:lang w:val="ru-RU"/>
        </w:rPr>
        <w:t>Столови</w:t>
      </w:r>
      <w:r w:rsidR="00B10FE3">
        <w:rPr>
          <w:sz w:val="24"/>
          <w:szCs w:val="24"/>
          <w:lang w:val="ru-RU"/>
        </w:rPr>
        <w:t xml:space="preserve"> </w:t>
      </w:r>
      <w:r w:rsidR="000739F2">
        <w:rPr>
          <w:sz w:val="24"/>
          <w:szCs w:val="24"/>
          <w:lang w:val="ru-RU"/>
        </w:rPr>
        <w:t>Ибар</w:t>
      </w:r>
      <w:r w:rsidR="00AC6846" w:rsidRPr="00EF4EE5">
        <w:rPr>
          <w:sz w:val="24"/>
          <w:szCs w:val="24"/>
          <w:lang w:val="ru-RU"/>
        </w:rPr>
        <w:t>''</w:t>
      </w:r>
      <w:r w:rsidR="002246F6" w:rsidRPr="00EF4EE5">
        <w:rPr>
          <w:sz w:val="24"/>
          <w:szCs w:val="24"/>
          <w:lang w:val="ru-RU"/>
        </w:rPr>
        <w:t xml:space="preserve"> </w:t>
      </w:r>
      <w:r w:rsidR="000A54B7" w:rsidRPr="0098170E">
        <w:rPr>
          <w:sz w:val="24"/>
          <w:szCs w:val="24"/>
        </w:rPr>
        <w:t>ускл</w:t>
      </w:r>
      <w:r w:rsidR="003A66C1" w:rsidRPr="0098170E">
        <w:rPr>
          <w:sz w:val="24"/>
          <w:szCs w:val="24"/>
        </w:rPr>
        <w:t>а</w:t>
      </w:r>
      <w:r w:rsidR="000A54B7" w:rsidRPr="0098170E">
        <w:rPr>
          <w:sz w:val="24"/>
          <w:szCs w:val="24"/>
        </w:rPr>
        <w:t>ђ</w:t>
      </w:r>
      <w:r w:rsidR="003A66C1" w:rsidRPr="0098170E">
        <w:rPr>
          <w:sz w:val="24"/>
          <w:szCs w:val="24"/>
        </w:rPr>
        <w:t>е</w:t>
      </w:r>
      <w:r w:rsidR="000A54B7" w:rsidRPr="0098170E">
        <w:rPr>
          <w:sz w:val="24"/>
          <w:szCs w:val="24"/>
        </w:rPr>
        <w:t>н</w:t>
      </w:r>
      <w:r w:rsidR="003A66C1" w:rsidRPr="0098170E">
        <w:rPr>
          <w:sz w:val="24"/>
          <w:szCs w:val="24"/>
        </w:rPr>
        <w:t>а</w:t>
      </w:r>
      <w:r w:rsidR="00F77668">
        <w:rPr>
          <w:sz w:val="24"/>
          <w:szCs w:val="24"/>
          <w:lang w:val="sr-Cyrl-RS"/>
        </w:rPr>
        <w:t xml:space="preserve"> </w:t>
      </w:r>
      <w:r w:rsidR="003A66C1" w:rsidRPr="0098170E">
        <w:rPr>
          <w:sz w:val="24"/>
          <w:szCs w:val="24"/>
        </w:rPr>
        <w:t>је</w:t>
      </w:r>
      <w:r w:rsidR="000A54B7" w:rsidRPr="0098170E">
        <w:rPr>
          <w:sz w:val="24"/>
          <w:szCs w:val="24"/>
        </w:rPr>
        <w:t xml:space="preserve"> с</w:t>
      </w:r>
      <w:r w:rsidR="003A66C1" w:rsidRPr="0098170E">
        <w:rPr>
          <w:sz w:val="24"/>
          <w:szCs w:val="24"/>
        </w:rPr>
        <w:t>а</w:t>
      </w:r>
      <w:r w:rsidR="000A54B7" w:rsidRPr="0098170E">
        <w:rPr>
          <w:sz w:val="24"/>
          <w:szCs w:val="24"/>
        </w:rPr>
        <w:t xml:space="preserve"> к</w:t>
      </w:r>
      <w:r w:rsidR="003A66C1" w:rsidRPr="0098170E">
        <w:rPr>
          <w:sz w:val="24"/>
          <w:szCs w:val="24"/>
        </w:rPr>
        <w:t>а</w:t>
      </w:r>
      <w:r w:rsidR="000A54B7" w:rsidRPr="0098170E">
        <w:rPr>
          <w:sz w:val="24"/>
          <w:szCs w:val="24"/>
        </w:rPr>
        <w:t>т</w:t>
      </w:r>
      <w:r w:rsidR="003A66C1" w:rsidRPr="0098170E">
        <w:rPr>
          <w:sz w:val="24"/>
          <w:szCs w:val="24"/>
        </w:rPr>
        <w:t>а</w:t>
      </w:r>
      <w:r w:rsidR="000A54B7" w:rsidRPr="0098170E">
        <w:rPr>
          <w:sz w:val="24"/>
          <w:szCs w:val="24"/>
        </w:rPr>
        <w:t>ст</w:t>
      </w:r>
      <w:r w:rsidR="003A66C1" w:rsidRPr="0098170E">
        <w:rPr>
          <w:sz w:val="24"/>
          <w:szCs w:val="24"/>
        </w:rPr>
        <w:t>а</w:t>
      </w:r>
      <w:r w:rsidR="000A54B7" w:rsidRPr="0098170E">
        <w:rPr>
          <w:sz w:val="24"/>
          <w:szCs w:val="24"/>
        </w:rPr>
        <w:t>рским ст</w:t>
      </w:r>
      <w:r w:rsidR="003A66C1" w:rsidRPr="0098170E">
        <w:rPr>
          <w:sz w:val="24"/>
          <w:szCs w:val="24"/>
        </w:rPr>
        <w:t>а</w:t>
      </w:r>
      <w:r w:rsidR="000A54B7" w:rsidRPr="0098170E">
        <w:rPr>
          <w:sz w:val="24"/>
          <w:szCs w:val="24"/>
        </w:rPr>
        <w:t>њ</w:t>
      </w:r>
      <w:r w:rsidR="003A66C1" w:rsidRPr="0098170E">
        <w:rPr>
          <w:sz w:val="24"/>
          <w:szCs w:val="24"/>
        </w:rPr>
        <w:t>е</w:t>
      </w:r>
      <w:r w:rsidR="000A54B7" w:rsidRPr="0098170E">
        <w:rPr>
          <w:sz w:val="24"/>
          <w:szCs w:val="24"/>
        </w:rPr>
        <w:t>м и д</w:t>
      </w:r>
      <w:r w:rsidR="003A66C1" w:rsidRPr="0098170E">
        <w:rPr>
          <w:sz w:val="24"/>
          <w:szCs w:val="24"/>
        </w:rPr>
        <w:t>а</w:t>
      </w:r>
      <w:r w:rsidR="000A54B7" w:rsidRPr="0098170E">
        <w:rPr>
          <w:sz w:val="24"/>
          <w:szCs w:val="24"/>
        </w:rPr>
        <w:t>т</w:t>
      </w:r>
      <w:r w:rsidR="003A66C1" w:rsidRPr="0098170E">
        <w:rPr>
          <w:sz w:val="24"/>
          <w:szCs w:val="24"/>
        </w:rPr>
        <w:t>а</w:t>
      </w:r>
      <w:r w:rsidR="00DE16E2">
        <w:rPr>
          <w:sz w:val="24"/>
          <w:szCs w:val="24"/>
          <w:lang w:val="sr-Cyrl-RS"/>
        </w:rPr>
        <w:t xml:space="preserve"> </w:t>
      </w:r>
      <w:r w:rsidR="003A66C1" w:rsidRPr="0098170E">
        <w:rPr>
          <w:sz w:val="24"/>
          <w:szCs w:val="24"/>
        </w:rPr>
        <w:t>је</w:t>
      </w:r>
      <w:r w:rsidR="000A54B7" w:rsidRPr="0098170E">
        <w:rPr>
          <w:sz w:val="24"/>
          <w:szCs w:val="24"/>
        </w:rPr>
        <w:t xml:space="preserve"> у сл</w:t>
      </w:r>
      <w:r w:rsidR="003A66C1" w:rsidRPr="0098170E">
        <w:rPr>
          <w:sz w:val="24"/>
          <w:szCs w:val="24"/>
        </w:rPr>
        <w:t>е</w:t>
      </w:r>
      <w:r w:rsidR="000A54B7" w:rsidRPr="0098170E">
        <w:rPr>
          <w:sz w:val="24"/>
          <w:szCs w:val="24"/>
        </w:rPr>
        <w:t>д</w:t>
      </w:r>
      <w:r w:rsidR="003A66C1" w:rsidRPr="0098170E">
        <w:rPr>
          <w:sz w:val="24"/>
          <w:szCs w:val="24"/>
        </w:rPr>
        <w:t>е</w:t>
      </w:r>
      <w:r w:rsidR="000A54B7" w:rsidRPr="0098170E">
        <w:rPr>
          <w:sz w:val="24"/>
          <w:szCs w:val="24"/>
        </w:rPr>
        <w:t>ћ</w:t>
      </w:r>
      <w:r w:rsidR="003A66C1" w:rsidRPr="0098170E">
        <w:rPr>
          <w:sz w:val="24"/>
          <w:szCs w:val="24"/>
        </w:rPr>
        <w:t>ој</w:t>
      </w:r>
      <w:r w:rsidR="000A54B7" w:rsidRPr="0098170E">
        <w:rPr>
          <w:sz w:val="24"/>
          <w:szCs w:val="24"/>
        </w:rPr>
        <w:t xml:space="preserve"> т</w:t>
      </w:r>
      <w:r w:rsidR="003A66C1" w:rsidRPr="0098170E">
        <w:rPr>
          <w:sz w:val="24"/>
          <w:szCs w:val="24"/>
        </w:rPr>
        <w:t>а</w:t>
      </w:r>
      <w:r w:rsidR="000A54B7" w:rsidRPr="0098170E">
        <w:rPr>
          <w:sz w:val="24"/>
          <w:szCs w:val="24"/>
        </w:rPr>
        <w:t>б</w:t>
      </w:r>
      <w:r w:rsidR="003A66C1" w:rsidRPr="0098170E">
        <w:rPr>
          <w:sz w:val="24"/>
          <w:szCs w:val="24"/>
        </w:rPr>
        <w:t>е</w:t>
      </w:r>
      <w:r w:rsidR="000A54B7" w:rsidRPr="0098170E">
        <w:rPr>
          <w:sz w:val="24"/>
          <w:szCs w:val="24"/>
        </w:rPr>
        <w:t>ли:</w:t>
      </w:r>
    </w:p>
    <w:p w14:paraId="73495252" w14:textId="0250E865" w:rsidR="007E09B0" w:rsidRPr="008809B5" w:rsidRDefault="007E09B0" w:rsidP="008809B5">
      <w:pPr>
        <w:spacing w:after="60"/>
        <w:jc w:val="both"/>
        <w:rPr>
          <w:color w:val="17365D" w:themeColor="text2" w:themeShade="BF"/>
          <w:sz w:val="24"/>
          <w:szCs w:val="24"/>
          <w:lang w:val="sr-Latn-RS"/>
        </w:rPr>
      </w:pPr>
    </w:p>
    <w:tbl>
      <w:tblPr>
        <w:tblW w:w="6140" w:type="dxa"/>
        <w:jc w:val="center"/>
        <w:tblLook w:val="04A0" w:firstRow="1" w:lastRow="0" w:firstColumn="1" w:lastColumn="0" w:noHBand="0" w:noVBand="1"/>
      </w:tblPr>
      <w:tblGrid>
        <w:gridCol w:w="651"/>
        <w:gridCol w:w="2922"/>
        <w:gridCol w:w="2567"/>
      </w:tblGrid>
      <w:tr w:rsidR="00C90495" w:rsidRPr="00C90495" w14:paraId="2A3E88C2" w14:textId="77777777" w:rsidTr="00C90495">
        <w:trPr>
          <w:trHeight w:val="624"/>
          <w:jc w:val="center"/>
        </w:trPr>
        <w:tc>
          <w:tcPr>
            <w:tcW w:w="580" w:type="dxa"/>
            <w:tcBorders>
              <w:top w:val="single" w:sz="8" w:space="0" w:color="auto"/>
              <w:left w:val="single" w:sz="8" w:space="0" w:color="auto"/>
              <w:bottom w:val="nil"/>
              <w:right w:val="single" w:sz="4" w:space="0" w:color="auto"/>
            </w:tcBorders>
            <w:shd w:val="clear" w:color="000000" w:fill="auto"/>
            <w:vAlign w:val="center"/>
            <w:hideMark/>
          </w:tcPr>
          <w:p w14:paraId="477DB32C" w14:textId="77777777" w:rsidR="00C90495" w:rsidRPr="00C90495" w:rsidRDefault="00C90495" w:rsidP="00C90495">
            <w:pPr>
              <w:jc w:val="center"/>
              <w:rPr>
                <w:b/>
                <w:bCs/>
                <w:sz w:val="24"/>
                <w:szCs w:val="24"/>
              </w:rPr>
            </w:pPr>
            <w:r w:rsidRPr="00C90495">
              <w:rPr>
                <w:b/>
                <w:bCs/>
                <w:sz w:val="24"/>
                <w:szCs w:val="24"/>
              </w:rPr>
              <w:t>Ред.    бр.</w:t>
            </w:r>
          </w:p>
        </w:tc>
        <w:tc>
          <w:tcPr>
            <w:tcW w:w="2960" w:type="dxa"/>
            <w:tcBorders>
              <w:top w:val="single" w:sz="8" w:space="0" w:color="auto"/>
              <w:left w:val="nil"/>
              <w:bottom w:val="nil"/>
              <w:right w:val="single" w:sz="4" w:space="0" w:color="auto"/>
            </w:tcBorders>
            <w:shd w:val="clear" w:color="000000" w:fill="auto"/>
            <w:vAlign w:val="center"/>
            <w:hideMark/>
          </w:tcPr>
          <w:p w14:paraId="3C4F8B2E" w14:textId="77777777" w:rsidR="00C90495" w:rsidRPr="00C90495" w:rsidRDefault="00C90495" w:rsidP="00C90495">
            <w:pPr>
              <w:jc w:val="center"/>
              <w:rPr>
                <w:b/>
                <w:bCs/>
                <w:sz w:val="24"/>
                <w:szCs w:val="24"/>
              </w:rPr>
            </w:pPr>
            <w:r w:rsidRPr="00C90495">
              <w:rPr>
                <w:b/>
                <w:bCs/>
                <w:sz w:val="24"/>
                <w:szCs w:val="24"/>
              </w:rPr>
              <w:t>Катастарска општина</w:t>
            </w:r>
          </w:p>
        </w:tc>
        <w:tc>
          <w:tcPr>
            <w:tcW w:w="2600" w:type="dxa"/>
            <w:tcBorders>
              <w:top w:val="single" w:sz="8" w:space="0" w:color="auto"/>
              <w:left w:val="nil"/>
              <w:bottom w:val="nil"/>
              <w:right w:val="single" w:sz="8" w:space="0" w:color="auto"/>
            </w:tcBorders>
            <w:shd w:val="clear" w:color="000000" w:fill="auto"/>
            <w:vAlign w:val="center"/>
            <w:hideMark/>
          </w:tcPr>
          <w:p w14:paraId="529B48A3" w14:textId="77777777" w:rsidR="00C90495" w:rsidRPr="00C90495" w:rsidRDefault="00C90495" w:rsidP="00C90495">
            <w:pPr>
              <w:jc w:val="center"/>
              <w:rPr>
                <w:b/>
                <w:bCs/>
                <w:sz w:val="24"/>
                <w:szCs w:val="24"/>
              </w:rPr>
            </w:pPr>
            <w:r w:rsidRPr="00C90495">
              <w:rPr>
                <w:b/>
                <w:bCs/>
                <w:sz w:val="24"/>
                <w:szCs w:val="24"/>
              </w:rPr>
              <w:t>Површина државних шума (ha)</w:t>
            </w:r>
          </w:p>
        </w:tc>
      </w:tr>
      <w:tr w:rsidR="00C90495" w:rsidRPr="00C90495" w14:paraId="563C2AC4" w14:textId="77777777" w:rsidTr="00C90495">
        <w:trPr>
          <w:trHeight w:val="639"/>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13166" w14:textId="77777777" w:rsidR="00C90495" w:rsidRPr="00C90495" w:rsidRDefault="00C90495" w:rsidP="00C90495">
            <w:pPr>
              <w:jc w:val="center"/>
              <w:rPr>
                <w:sz w:val="24"/>
                <w:szCs w:val="24"/>
              </w:rPr>
            </w:pPr>
            <w:r w:rsidRPr="00C90495">
              <w:rPr>
                <w:sz w:val="24"/>
                <w:szCs w:val="24"/>
              </w:rPr>
              <w:t>1</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7AA0F55C" w14:textId="77777777" w:rsidR="00C90495" w:rsidRPr="00C90495" w:rsidRDefault="00C90495" w:rsidP="00C90495">
            <w:pPr>
              <w:rPr>
                <w:sz w:val="24"/>
                <w:szCs w:val="24"/>
              </w:rPr>
            </w:pPr>
            <w:r w:rsidRPr="00C90495">
              <w:rPr>
                <w:sz w:val="24"/>
                <w:szCs w:val="24"/>
              </w:rPr>
              <w:t>Гокчаница</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14:paraId="0BF1CC6D" w14:textId="77777777" w:rsidR="00C90495" w:rsidRPr="00C90495" w:rsidRDefault="00C90495" w:rsidP="00C90495">
            <w:pPr>
              <w:jc w:val="right"/>
              <w:rPr>
                <w:sz w:val="24"/>
                <w:szCs w:val="24"/>
              </w:rPr>
            </w:pPr>
            <w:r w:rsidRPr="00C90495">
              <w:rPr>
                <w:sz w:val="24"/>
                <w:szCs w:val="24"/>
              </w:rPr>
              <w:t>1,958.50</w:t>
            </w:r>
          </w:p>
        </w:tc>
      </w:tr>
      <w:tr w:rsidR="00C90495" w:rsidRPr="00C90495" w14:paraId="25F92841" w14:textId="77777777" w:rsidTr="00C90495">
        <w:trPr>
          <w:trHeight w:val="5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4191BE" w14:textId="77777777" w:rsidR="00C90495" w:rsidRPr="00C90495" w:rsidRDefault="00C90495" w:rsidP="00C90495">
            <w:pPr>
              <w:jc w:val="center"/>
              <w:rPr>
                <w:sz w:val="24"/>
                <w:szCs w:val="24"/>
              </w:rPr>
            </w:pPr>
            <w:r w:rsidRPr="00C90495">
              <w:rPr>
                <w:sz w:val="24"/>
                <w:szCs w:val="24"/>
              </w:rPr>
              <w:t>2</w:t>
            </w:r>
          </w:p>
        </w:tc>
        <w:tc>
          <w:tcPr>
            <w:tcW w:w="2960" w:type="dxa"/>
            <w:tcBorders>
              <w:top w:val="nil"/>
              <w:left w:val="nil"/>
              <w:bottom w:val="single" w:sz="4" w:space="0" w:color="auto"/>
              <w:right w:val="single" w:sz="4" w:space="0" w:color="auto"/>
            </w:tcBorders>
            <w:shd w:val="clear" w:color="auto" w:fill="auto"/>
            <w:vAlign w:val="center"/>
            <w:hideMark/>
          </w:tcPr>
          <w:p w14:paraId="37811F7C" w14:textId="77777777" w:rsidR="00C90495" w:rsidRPr="00C90495" w:rsidRDefault="00C90495" w:rsidP="00C90495">
            <w:pPr>
              <w:rPr>
                <w:sz w:val="24"/>
                <w:szCs w:val="24"/>
              </w:rPr>
            </w:pPr>
            <w:r w:rsidRPr="00C90495">
              <w:rPr>
                <w:sz w:val="24"/>
                <w:szCs w:val="24"/>
              </w:rPr>
              <w:t>Предоле</w:t>
            </w:r>
          </w:p>
        </w:tc>
        <w:tc>
          <w:tcPr>
            <w:tcW w:w="2600" w:type="dxa"/>
            <w:tcBorders>
              <w:top w:val="nil"/>
              <w:left w:val="nil"/>
              <w:bottom w:val="single" w:sz="4" w:space="0" w:color="auto"/>
              <w:right w:val="single" w:sz="4" w:space="0" w:color="auto"/>
            </w:tcBorders>
            <w:shd w:val="clear" w:color="auto" w:fill="auto"/>
            <w:vAlign w:val="center"/>
            <w:hideMark/>
          </w:tcPr>
          <w:p w14:paraId="6FA19C61" w14:textId="77777777" w:rsidR="00C90495" w:rsidRPr="00C90495" w:rsidRDefault="00C90495" w:rsidP="00C90495">
            <w:pPr>
              <w:jc w:val="right"/>
              <w:rPr>
                <w:sz w:val="24"/>
                <w:szCs w:val="24"/>
              </w:rPr>
            </w:pPr>
            <w:r w:rsidRPr="00C90495">
              <w:rPr>
                <w:sz w:val="24"/>
                <w:szCs w:val="24"/>
              </w:rPr>
              <w:t>1,046.10</w:t>
            </w:r>
          </w:p>
        </w:tc>
      </w:tr>
      <w:tr w:rsidR="00C90495" w:rsidRPr="00C90495" w14:paraId="58A1A636" w14:textId="77777777" w:rsidTr="00C90495">
        <w:trPr>
          <w:trHeight w:val="63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8A188F" w14:textId="77777777" w:rsidR="00C90495" w:rsidRPr="00C90495" w:rsidRDefault="00C90495" w:rsidP="00C90495">
            <w:pPr>
              <w:jc w:val="center"/>
              <w:rPr>
                <w:sz w:val="24"/>
                <w:szCs w:val="24"/>
              </w:rPr>
            </w:pPr>
            <w:r w:rsidRPr="00C90495">
              <w:rPr>
                <w:sz w:val="24"/>
                <w:szCs w:val="24"/>
              </w:rPr>
              <w:t>3</w:t>
            </w:r>
          </w:p>
        </w:tc>
        <w:tc>
          <w:tcPr>
            <w:tcW w:w="2960" w:type="dxa"/>
            <w:tcBorders>
              <w:top w:val="nil"/>
              <w:left w:val="nil"/>
              <w:bottom w:val="single" w:sz="4" w:space="0" w:color="auto"/>
              <w:right w:val="single" w:sz="4" w:space="0" w:color="auto"/>
            </w:tcBorders>
            <w:shd w:val="clear" w:color="auto" w:fill="auto"/>
            <w:vAlign w:val="center"/>
            <w:hideMark/>
          </w:tcPr>
          <w:p w14:paraId="66DD02B5" w14:textId="77777777" w:rsidR="00C90495" w:rsidRPr="00C90495" w:rsidRDefault="00C90495" w:rsidP="00C90495">
            <w:pPr>
              <w:rPr>
                <w:sz w:val="24"/>
                <w:szCs w:val="24"/>
              </w:rPr>
            </w:pPr>
            <w:r w:rsidRPr="00C90495">
              <w:rPr>
                <w:sz w:val="24"/>
                <w:szCs w:val="24"/>
              </w:rPr>
              <w:t>Рудњак</w:t>
            </w:r>
          </w:p>
        </w:tc>
        <w:tc>
          <w:tcPr>
            <w:tcW w:w="2600" w:type="dxa"/>
            <w:tcBorders>
              <w:top w:val="nil"/>
              <w:left w:val="nil"/>
              <w:bottom w:val="single" w:sz="4" w:space="0" w:color="auto"/>
              <w:right w:val="single" w:sz="4" w:space="0" w:color="auto"/>
            </w:tcBorders>
            <w:shd w:val="clear" w:color="auto" w:fill="auto"/>
            <w:vAlign w:val="center"/>
            <w:hideMark/>
          </w:tcPr>
          <w:p w14:paraId="47BDD503" w14:textId="77777777" w:rsidR="00C90495" w:rsidRPr="00C90495" w:rsidRDefault="00C90495" w:rsidP="00C90495">
            <w:pPr>
              <w:jc w:val="right"/>
              <w:rPr>
                <w:sz w:val="24"/>
                <w:szCs w:val="24"/>
              </w:rPr>
            </w:pPr>
            <w:r w:rsidRPr="00C90495">
              <w:rPr>
                <w:sz w:val="24"/>
                <w:szCs w:val="24"/>
              </w:rPr>
              <w:t>260.60</w:t>
            </w:r>
          </w:p>
        </w:tc>
      </w:tr>
      <w:tr w:rsidR="00C90495" w:rsidRPr="00C90495" w14:paraId="10AD4C5E" w14:textId="77777777" w:rsidTr="00C90495">
        <w:trPr>
          <w:trHeight w:val="324"/>
          <w:jc w:val="center"/>
        </w:trPr>
        <w:tc>
          <w:tcPr>
            <w:tcW w:w="3540" w:type="dxa"/>
            <w:gridSpan w:val="2"/>
            <w:tcBorders>
              <w:top w:val="nil"/>
              <w:left w:val="single" w:sz="8" w:space="0" w:color="auto"/>
              <w:bottom w:val="single" w:sz="8" w:space="0" w:color="auto"/>
              <w:right w:val="single" w:sz="4" w:space="0" w:color="000000"/>
            </w:tcBorders>
            <w:shd w:val="clear" w:color="000000" w:fill="auto"/>
            <w:vAlign w:val="center"/>
            <w:hideMark/>
          </w:tcPr>
          <w:p w14:paraId="4C724274" w14:textId="77777777" w:rsidR="00C90495" w:rsidRPr="00C90495" w:rsidRDefault="00C90495" w:rsidP="00C90495">
            <w:pPr>
              <w:jc w:val="both"/>
              <w:rPr>
                <w:b/>
                <w:bCs/>
                <w:sz w:val="24"/>
                <w:szCs w:val="24"/>
              </w:rPr>
            </w:pPr>
            <w:r w:rsidRPr="00C90495">
              <w:rPr>
                <w:b/>
                <w:bCs/>
                <w:sz w:val="24"/>
                <w:szCs w:val="24"/>
              </w:rPr>
              <w:t>УКУПНО:</w:t>
            </w:r>
          </w:p>
        </w:tc>
        <w:tc>
          <w:tcPr>
            <w:tcW w:w="2600" w:type="dxa"/>
            <w:tcBorders>
              <w:top w:val="nil"/>
              <w:left w:val="nil"/>
              <w:bottom w:val="single" w:sz="8" w:space="0" w:color="auto"/>
              <w:right w:val="single" w:sz="8" w:space="0" w:color="auto"/>
            </w:tcBorders>
            <w:shd w:val="clear" w:color="000000" w:fill="auto"/>
            <w:vAlign w:val="center"/>
            <w:hideMark/>
          </w:tcPr>
          <w:p w14:paraId="566C3800" w14:textId="36267EB0" w:rsidR="00C90495" w:rsidRPr="00AC66BC" w:rsidRDefault="00C90495" w:rsidP="00C90495">
            <w:pPr>
              <w:jc w:val="right"/>
              <w:rPr>
                <w:b/>
                <w:bCs/>
                <w:sz w:val="24"/>
                <w:szCs w:val="24"/>
                <w:lang w:val="sr-Cyrl-RS"/>
              </w:rPr>
            </w:pPr>
            <w:r w:rsidRPr="00C90495">
              <w:rPr>
                <w:b/>
                <w:bCs/>
                <w:sz w:val="24"/>
                <w:szCs w:val="24"/>
              </w:rPr>
              <w:t>3,265.2</w:t>
            </w:r>
            <w:r w:rsidR="00AC66BC">
              <w:rPr>
                <w:b/>
                <w:bCs/>
                <w:sz w:val="24"/>
                <w:szCs w:val="24"/>
                <w:lang w:val="sr-Cyrl-RS"/>
              </w:rPr>
              <w:t>4</w:t>
            </w:r>
          </w:p>
        </w:tc>
      </w:tr>
    </w:tbl>
    <w:p w14:paraId="24C4496E" w14:textId="77777777" w:rsidR="009006D5" w:rsidRPr="00153AAB" w:rsidRDefault="009006D5" w:rsidP="000A54B7">
      <w:pPr>
        <w:jc w:val="both"/>
        <w:rPr>
          <w:color w:val="17365D" w:themeColor="text2" w:themeShade="BF"/>
          <w:sz w:val="24"/>
          <w:szCs w:val="24"/>
        </w:rPr>
      </w:pPr>
    </w:p>
    <w:p w14:paraId="1941D230" w14:textId="77777777" w:rsidR="000A54B7" w:rsidRPr="0098170E" w:rsidRDefault="0063310C" w:rsidP="000A54B7">
      <w:pPr>
        <w:jc w:val="both"/>
        <w:rPr>
          <w:sz w:val="24"/>
          <w:szCs w:val="24"/>
          <w:lang w:val="hr-HR"/>
        </w:rPr>
      </w:pPr>
      <w:r w:rsidRPr="00D33B57">
        <w:rPr>
          <w:color w:val="17365D" w:themeColor="text2" w:themeShade="BF"/>
          <w:sz w:val="24"/>
          <w:szCs w:val="24"/>
          <w:lang w:val="sr-Cyrl-CS"/>
        </w:rPr>
        <w:lastRenderedPageBreak/>
        <w:tab/>
      </w:r>
      <w:r w:rsidRPr="00D33B57">
        <w:rPr>
          <w:color w:val="17365D" w:themeColor="text2" w:themeShade="BF"/>
          <w:sz w:val="24"/>
          <w:szCs w:val="24"/>
          <w:lang w:val="sr-Cyrl-CS"/>
        </w:rPr>
        <w:tab/>
      </w:r>
      <w:r w:rsidR="000A54B7" w:rsidRPr="0098170E">
        <w:rPr>
          <w:sz w:val="24"/>
          <w:szCs w:val="24"/>
          <w:lang w:val="hr-HR"/>
        </w:rPr>
        <w:t>Структур</w:t>
      </w:r>
      <w:r w:rsidR="003A66C1" w:rsidRPr="0098170E">
        <w:rPr>
          <w:sz w:val="24"/>
          <w:szCs w:val="24"/>
          <w:lang w:val="hr-HR"/>
        </w:rPr>
        <w:t>а</w:t>
      </w:r>
      <w:r w:rsidR="000A54B7" w:rsidRPr="0098170E">
        <w:rPr>
          <w:sz w:val="24"/>
          <w:szCs w:val="24"/>
          <w:lang w:val="hr-HR"/>
        </w:rPr>
        <w:t xml:space="preserve"> п</w:t>
      </w:r>
      <w:r w:rsidR="003A66C1" w:rsidRPr="0098170E">
        <w:rPr>
          <w:sz w:val="24"/>
          <w:szCs w:val="24"/>
          <w:lang w:val="hr-HR"/>
        </w:rPr>
        <w:t>о</w:t>
      </w:r>
      <w:r w:rsidR="000A54B7" w:rsidRPr="0098170E">
        <w:rPr>
          <w:sz w:val="24"/>
          <w:szCs w:val="24"/>
          <w:lang w:val="hr-HR"/>
        </w:rPr>
        <w:t>вршин</w:t>
      </w:r>
      <w:r w:rsidR="003A66C1" w:rsidRPr="0098170E">
        <w:rPr>
          <w:sz w:val="24"/>
          <w:szCs w:val="24"/>
          <w:lang w:val="hr-HR"/>
        </w:rPr>
        <w:t>а</w:t>
      </w:r>
      <w:r w:rsidR="000A54B7" w:rsidRPr="0098170E">
        <w:rPr>
          <w:sz w:val="24"/>
          <w:szCs w:val="24"/>
          <w:lang w:val="hr-HR"/>
        </w:rPr>
        <w:t xml:space="preserve"> пр</w:t>
      </w:r>
      <w:r w:rsidR="003A66C1" w:rsidRPr="0098170E">
        <w:rPr>
          <w:sz w:val="24"/>
          <w:szCs w:val="24"/>
          <w:lang w:val="hr-HR"/>
        </w:rPr>
        <w:t>е</w:t>
      </w:r>
      <w:r w:rsidR="000A54B7" w:rsidRPr="0098170E">
        <w:rPr>
          <w:sz w:val="24"/>
          <w:szCs w:val="24"/>
          <w:lang w:val="hr-HR"/>
        </w:rPr>
        <w:t>м</w:t>
      </w:r>
      <w:r w:rsidR="003A66C1" w:rsidRPr="0098170E">
        <w:rPr>
          <w:sz w:val="24"/>
          <w:szCs w:val="24"/>
          <w:lang w:val="hr-HR"/>
        </w:rPr>
        <w:t>а</w:t>
      </w:r>
      <w:r w:rsidR="000A54B7" w:rsidRPr="0098170E">
        <w:rPr>
          <w:sz w:val="24"/>
          <w:szCs w:val="24"/>
          <w:lang w:val="hr-HR"/>
        </w:rPr>
        <w:t xml:space="preserve"> иск</w:t>
      </w:r>
      <w:r w:rsidR="003A66C1" w:rsidRPr="0098170E">
        <w:rPr>
          <w:sz w:val="24"/>
          <w:szCs w:val="24"/>
          <w:lang w:val="hr-HR"/>
        </w:rPr>
        <w:t>а</w:t>
      </w:r>
      <w:r w:rsidR="000A54B7" w:rsidRPr="0098170E">
        <w:rPr>
          <w:sz w:val="24"/>
          <w:szCs w:val="24"/>
          <w:lang w:val="hr-HR"/>
        </w:rPr>
        <w:t>зу п</w:t>
      </w:r>
      <w:r w:rsidR="003A66C1" w:rsidRPr="0098170E">
        <w:rPr>
          <w:sz w:val="24"/>
          <w:szCs w:val="24"/>
          <w:lang w:val="hr-HR"/>
        </w:rPr>
        <w:t>о</w:t>
      </w:r>
      <w:r w:rsidR="000A54B7" w:rsidRPr="0098170E">
        <w:rPr>
          <w:sz w:val="24"/>
          <w:szCs w:val="24"/>
          <w:lang w:val="hr-HR"/>
        </w:rPr>
        <w:t>вршин</w:t>
      </w:r>
      <w:r w:rsidR="003A66C1" w:rsidRPr="0098170E">
        <w:rPr>
          <w:sz w:val="24"/>
          <w:szCs w:val="24"/>
          <w:lang w:val="hr-HR"/>
        </w:rPr>
        <w:t>а</w:t>
      </w:r>
      <w:r w:rsidR="00A06768">
        <w:rPr>
          <w:sz w:val="24"/>
          <w:szCs w:val="24"/>
          <w:lang w:val="hr-HR"/>
        </w:rPr>
        <w:t xml:space="preserve"> </w:t>
      </w:r>
      <w:r w:rsidR="003A66C1" w:rsidRPr="0098170E">
        <w:rPr>
          <w:sz w:val="24"/>
          <w:szCs w:val="24"/>
          <w:lang w:val="hr-HR"/>
        </w:rPr>
        <w:t>је</w:t>
      </w:r>
      <w:r w:rsidR="000A54B7" w:rsidRPr="0098170E">
        <w:rPr>
          <w:sz w:val="24"/>
          <w:szCs w:val="24"/>
          <w:lang w:val="hr-HR"/>
        </w:rPr>
        <w:t xml:space="preserve"> сл</w:t>
      </w:r>
      <w:r w:rsidR="003A66C1" w:rsidRPr="0098170E">
        <w:rPr>
          <w:sz w:val="24"/>
          <w:szCs w:val="24"/>
          <w:lang w:val="hr-HR"/>
        </w:rPr>
        <w:t>е</w:t>
      </w:r>
      <w:r w:rsidR="000A54B7" w:rsidRPr="0098170E">
        <w:rPr>
          <w:sz w:val="24"/>
          <w:szCs w:val="24"/>
          <w:lang w:val="hr-HR"/>
        </w:rPr>
        <w:t>д</w:t>
      </w:r>
      <w:r w:rsidR="003A66C1" w:rsidRPr="0098170E">
        <w:rPr>
          <w:sz w:val="24"/>
          <w:szCs w:val="24"/>
          <w:lang w:val="hr-HR"/>
        </w:rPr>
        <w:t>е</w:t>
      </w:r>
      <w:r w:rsidR="000A54B7" w:rsidRPr="0098170E">
        <w:rPr>
          <w:sz w:val="24"/>
          <w:szCs w:val="24"/>
          <w:lang w:val="hr-HR"/>
        </w:rPr>
        <w:t>ћ</w:t>
      </w:r>
      <w:r w:rsidR="003A66C1" w:rsidRPr="0098170E">
        <w:rPr>
          <w:sz w:val="24"/>
          <w:szCs w:val="24"/>
          <w:lang w:val="hr-HR"/>
        </w:rPr>
        <w:t>а</w:t>
      </w:r>
      <w:r w:rsidR="000A54B7" w:rsidRPr="0098170E">
        <w:rPr>
          <w:sz w:val="24"/>
          <w:szCs w:val="24"/>
          <w:lang w:val="hr-HR"/>
        </w:rPr>
        <w:t>:</w:t>
      </w:r>
    </w:p>
    <w:p w14:paraId="0D292B05" w14:textId="77777777" w:rsidR="0006190B" w:rsidRDefault="0006190B" w:rsidP="000A54B7">
      <w:pPr>
        <w:jc w:val="both"/>
        <w:rPr>
          <w:sz w:val="24"/>
          <w:szCs w:val="24"/>
          <w:lang w:val="ru-RU"/>
        </w:rPr>
      </w:pPr>
    </w:p>
    <w:p w14:paraId="5492C6DB" w14:textId="77777777" w:rsidR="001A6601" w:rsidRDefault="001A6601" w:rsidP="000A54B7">
      <w:pPr>
        <w:jc w:val="both"/>
        <w:rPr>
          <w:sz w:val="24"/>
          <w:szCs w:val="24"/>
          <w:lang w:val="ru-RU"/>
        </w:rPr>
      </w:pPr>
    </w:p>
    <w:p w14:paraId="4E12E36A" w14:textId="77777777" w:rsidR="001A6601" w:rsidRPr="00EF4EE5" w:rsidRDefault="001A6601" w:rsidP="000A54B7">
      <w:pPr>
        <w:jc w:val="both"/>
        <w:rPr>
          <w:sz w:val="24"/>
          <w:szCs w:val="24"/>
          <w:lang w:val="ru-RU"/>
        </w:rPr>
      </w:pPr>
    </w:p>
    <w:tbl>
      <w:tblPr>
        <w:tblW w:w="5992" w:type="dxa"/>
        <w:jc w:val="center"/>
        <w:tblLook w:val="04A0" w:firstRow="1" w:lastRow="0" w:firstColumn="1" w:lastColumn="0" w:noHBand="0" w:noVBand="1"/>
      </w:tblPr>
      <w:tblGrid>
        <w:gridCol w:w="3463"/>
        <w:gridCol w:w="1477"/>
        <w:gridCol w:w="1052"/>
      </w:tblGrid>
      <w:tr w:rsidR="00505B0A" w:rsidRPr="00505B0A" w14:paraId="4870FAB2" w14:textId="77777777" w:rsidTr="001A6601">
        <w:trPr>
          <w:trHeight w:val="545"/>
          <w:jc w:val="center"/>
        </w:trPr>
        <w:tc>
          <w:tcPr>
            <w:tcW w:w="346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89CCA10" w14:textId="77777777" w:rsidR="00505B0A" w:rsidRPr="00505B0A" w:rsidRDefault="00505B0A" w:rsidP="00505B0A">
            <w:pPr>
              <w:jc w:val="center"/>
              <w:rPr>
                <w:b/>
                <w:bCs/>
                <w:sz w:val="24"/>
                <w:szCs w:val="24"/>
              </w:rPr>
            </w:pPr>
            <w:r w:rsidRPr="00505B0A">
              <w:rPr>
                <w:b/>
                <w:bCs/>
                <w:sz w:val="24"/>
                <w:szCs w:val="24"/>
              </w:rPr>
              <w:t>Врстa зeмљиштa</w:t>
            </w:r>
          </w:p>
        </w:tc>
        <w:tc>
          <w:tcPr>
            <w:tcW w:w="1477" w:type="dxa"/>
            <w:tcBorders>
              <w:top w:val="single" w:sz="4" w:space="0" w:color="auto"/>
              <w:left w:val="nil"/>
              <w:bottom w:val="single" w:sz="4" w:space="0" w:color="auto"/>
              <w:right w:val="single" w:sz="4" w:space="0" w:color="auto"/>
            </w:tcBorders>
            <w:shd w:val="clear" w:color="000000" w:fill="C0C0C0"/>
            <w:vAlign w:val="center"/>
            <w:hideMark/>
          </w:tcPr>
          <w:p w14:paraId="12009E6F" w14:textId="77777777" w:rsidR="00505B0A" w:rsidRPr="00505B0A" w:rsidRDefault="00505B0A" w:rsidP="00505B0A">
            <w:pPr>
              <w:jc w:val="center"/>
              <w:rPr>
                <w:b/>
                <w:bCs/>
                <w:sz w:val="24"/>
                <w:szCs w:val="24"/>
              </w:rPr>
            </w:pPr>
            <w:r w:rsidRPr="00505B0A">
              <w:rPr>
                <w:b/>
                <w:bCs/>
                <w:sz w:val="24"/>
                <w:szCs w:val="24"/>
              </w:rPr>
              <w:t>Пoвршинa</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CCABAE7" w14:textId="77777777" w:rsidR="00505B0A" w:rsidRPr="00505B0A" w:rsidRDefault="00505B0A" w:rsidP="00505B0A">
            <w:pPr>
              <w:jc w:val="center"/>
              <w:rPr>
                <w:b/>
                <w:bCs/>
                <w:sz w:val="24"/>
                <w:szCs w:val="24"/>
              </w:rPr>
            </w:pPr>
            <w:r w:rsidRPr="00505B0A">
              <w:rPr>
                <w:b/>
                <w:bCs/>
                <w:sz w:val="24"/>
                <w:szCs w:val="24"/>
              </w:rPr>
              <w:t>%</w:t>
            </w:r>
          </w:p>
        </w:tc>
      </w:tr>
      <w:tr w:rsidR="00505B0A" w:rsidRPr="00505B0A" w14:paraId="54813AE9" w14:textId="77777777" w:rsidTr="001A6601">
        <w:trPr>
          <w:trHeight w:val="272"/>
          <w:jc w:val="center"/>
        </w:trPr>
        <w:tc>
          <w:tcPr>
            <w:tcW w:w="3463" w:type="dxa"/>
            <w:vMerge/>
            <w:tcBorders>
              <w:top w:val="single" w:sz="4" w:space="0" w:color="auto"/>
              <w:left w:val="single" w:sz="4" w:space="0" w:color="auto"/>
              <w:bottom w:val="single" w:sz="4" w:space="0" w:color="auto"/>
              <w:right w:val="single" w:sz="4" w:space="0" w:color="auto"/>
            </w:tcBorders>
            <w:vAlign w:val="center"/>
            <w:hideMark/>
          </w:tcPr>
          <w:p w14:paraId="314E6325" w14:textId="77777777" w:rsidR="00505B0A" w:rsidRPr="00505B0A" w:rsidRDefault="00505B0A" w:rsidP="00505B0A">
            <w:pPr>
              <w:rPr>
                <w:b/>
                <w:bCs/>
                <w:sz w:val="24"/>
                <w:szCs w:val="24"/>
              </w:rPr>
            </w:pPr>
          </w:p>
        </w:tc>
        <w:tc>
          <w:tcPr>
            <w:tcW w:w="1477" w:type="dxa"/>
            <w:tcBorders>
              <w:top w:val="nil"/>
              <w:left w:val="nil"/>
              <w:bottom w:val="nil"/>
              <w:right w:val="single" w:sz="4" w:space="0" w:color="auto"/>
            </w:tcBorders>
            <w:shd w:val="clear" w:color="000000" w:fill="C0C0C0"/>
            <w:vAlign w:val="center"/>
            <w:hideMark/>
          </w:tcPr>
          <w:p w14:paraId="273E4C2C" w14:textId="77777777" w:rsidR="00505B0A" w:rsidRPr="00505B0A" w:rsidRDefault="00505B0A" w:rsidP="00505B0A">
            <w:pPr>
              <w:jc w:val="center"/>
              <w:rPr>
                <w:b/>
                <w:bCs/>
                <w:sz w:val="24"/>
                <w:szCs w:val="24"/>
              </w:rPr>
            </w:pPr>
            <w:r w:rsidRPr="00505B0A">
              <w:rPr>
                <w:b/>
                <w:bCs/>
                <w:sz w:val="24"/>
                <w:szCs w:val="24"/>
              </w:rPr>
              <w:t>(ха)</w:t>
            </w: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1BFD03A3" w14:textId="77777777" w:rsidR="00505B0A" w:rsidRPr="00505B0A" w:rsidRDefault="00505B0A" w:rsidP="00505B0A">
            <w:pPr>
              <w:rPr>
                <w:b/>
                <w:bCs/>
                <w:sz w:val="24"/>
                <w:szCs w:val="24"/>
              </w:rPr>
            </w:pPr>
          </w:p>
        </w:tc>
      </w:tr>
      <w:tr w:rsidR="00505B0A" w:rsidRPr="00505B0A" w14:paraId="1EDF2A12"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BDED69" w14:textId="77777777" w:rsidR="00505B0A" w:rsidRPr="00505B0A" w:rsidRDefault="00505B0A" w:rsidP="00505B0A">
            <w:pPr>
              <w:jc w:val="both"/>
              <w:rPr>
                <w:sz w:val="24"/>
                <w:szCs w:val="24"/>
              </w:rPr>
            </w:pPr>
            <w:r w:rsidRPr="00505B0A">
              <w:rPr>
                <w:sz w:val="24"/>
                <w:szCs w:val="24"/>
              </w:rPr>
              <w:t>Висoкe шумe</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14:paraId="1D49BD26" w14:textId="77777777" w:rsidR="00505B0A" w:rsidRPr="00505B0A" w:rsidRDefault="00505B0A" w:rsidP="00505B0A">
            <w:pPr>
              <w:jc w:val="center"/>
              <w:rPr>
                <w:sz w:val="24"/>
                <w:szCs w:val="24"/>
              </w:rPr>
            </w:pPr>
            <w:r w:rsidRPr="00505B0A">
              <w:rPr>
                <w:sz w:val="24"/>
                <w:szCs w:val="24"/>
              </w:rPr>
              <w:t>2637.78</w:t>
            </w:r>
          </w:p>
        </w:tc>
        <w:tc>
          <w:tcPr>
            <w:tcW w:w="1052" w:type="dxa"/>
            <w:tcBorders>
              <w:top w:val="single" w:sz="4" w:space="0" w:color="auto"/>
              <w:left w:val="nil"/>
              <w:bottom w:val="single" w:sz="4" w:space="0" w:color="auto"/>
              <w:right w:val="single" w:sz="4" w:space="0" w:color="auto"/>
            </w:tcBorders>
            <w:shd w:val="clear" w:color="auto" w:fill="auto"/>
            <w:vAlign w:val="bottom"/>
            <w:hideMark/>
          </w:tcPr>
          <w:p w14:paraId="30EA12C7" w14:textId="77777777" w:rsidR="00505B0A" w:rsidRPr="00505B0A" w:rsidRDefault="00505B0A" w:rsidP="00505B0A">
            <w:pPr>
              <w:jc w:val="center"/>
              <w:rPr>
                <w:sz w:val="24"/>
                <w:szCs w:val="24"/>
              </w:rPr>
            </w:pPr>
            <w:r w:rsidRPr="00505B0A">
              <w:rPr>
                <w:sz w:val="24"/>
                <w:szCs w:val="24"/>
              </w:rPr>
              <w:t>80.78</w:t>
            </w:r>
          </w:p>
        </w:tc>
      </w:tr>
      <w:tr w:rsidR="00505B0A" w:rsidRPr="00505B0A" w14:paraId="7D6FBC0B"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25DBCD8" w14:textId="77777777" w:rsidR="00505B0A" w:rsidRPr="00505B0A" w:rsidRDefault="00505B0A" w:rsidP="00505B0A">
            <w:pPr>
              <w:rPr>
                <w:sz w:val="24"/>
                <w:szCs w:val="24"/>
              </w:rPr>
            </w:pPr>
            <w:r w:rsidRPr="00505B0A">
              <w:rPr>
                <w:sz w:val="24"/>
                <w:szCs w:val="24"/>
              </w:rPr>
              <w:t>Изданачке шуме</w:t>
            </w:r>
          </w:p>
        </w:tc>
        <w:tc>
          <w:tcPr>
            <w:tcW w:w="1477" w:type="dxa"/>
            <w:tcBorders>
              <w:top w:val="nil"/>
              <w:left w:val="nil"/>
              <w:bottom w:val="single" w:sz="4" w:space="0" w:color="auto"/>
              <w:right w:val="single" w:sz="4" w:space="0" w:color="auto"/>
            </w:tcBorders>
            <w:shd w:val="clear" w:color="auto" w:fill="auto"/>
            <w:vAlign w:val="bottom"/>
            <w:hideMark/>
          </w:tcPr>
          <w:p w14:paraId="11228F2D" w14:textId="77777777" w:rsidR="00505B0A" w:rsidRPr="00505B0A" w:rsidRDefault="00505B0A" w:rsidP="00505B0A">
            <w:pPr>
              <w:jc w:val="center"/>
              <w:rPr>
                <w:sz w:val="24"/>
                <w:szCs w:val="24"/>
              </w:rPr>
            </w:pPr>
            <w:r w:rsidRPr="00505B0A">
              <w:rPr>
                <w:sz w:val="24"/>
                <w:szCs w:val="24"/>
              </w:rPr>
              <w:t>80.20</w:t>
            </w:r>
          </w:p>
        </w:tc>
        <w:tc>
          <w:tcPr>
            <w:tcW w:w="1052" w:type="dxa"/>
            <w:tcBorders>
              <w:top w:val="nil"/>
              <w:left w:val="nil"/>
              <w:bottom w:val="single" w:sz="4" w:space="0" w:color="auto"/>
              <w:right w:val="single" w:sz="4" w:space="0" w:color="auto"/>
            </w:tcBorders>
            <w:shd w:val="clear" w:color="auto" w:fill="auto"/>
            <w:vAlign w:val="bottom"/>
            <w:hideMark/>
          </w:tcPr>
          <w:p w14:paraId="75DB699E" w14:textId="77777777" w:rsidR="00505B0A" w:rsidRPr="00505B0A" w:rsidRDefault="00505B0A" w:rsidP="00505B0A">
            <w:pPr>
              <w:jc w:val="center"/>
              <w:rPr>
                <w:sz w:val="24"/>
                <w:szCs w:val="24"/>
              </w:rPr>
            </w:pPr>
            <w:r w:rsidRPr="00505B0A">
              <w:rPr>
                <w:sz w:val="24"/>
                <w:szCs w:val="24"/>
              </w:rPr>
              <w:t>2.46</w:t>
            </w:r>
          </w:p>
        </w:tc>
      </w:tr>
      <w:tr w:rsidR="00505B0A" w:rsidRPr="00505B0A" w14:paraId="405D04A7"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DF6B2" w14:textId="77777777" w:rsidR="00505B0A" w:rsidRPr="00505B0A" w:rsidRDefault="00505B0A" w:rsidP="00505B0A">
            <w:pPr>
              <w:jc w:val="both"/>
              <w:rPr>
                <w:sz w:val="24"/>
                <w:szCs w:val="24"/>
              </w:rPr>
            </w:pPr>
            <w:r w:rsidRPr="00505B0A">
              <w:rPr>
                <w:sz w:val="24"/>
                <w:szCs w:val="24"/>
              </w:rPr>
              <w:t>Вeштaчки пoдигнутe сaстojинe</w:t>
            </w:r>
          </w:p>
        </w:tc>
        <w:tc>
          <w:tcPr>
            <w:tcW w:w="1477" w:type="dxa"/>
            <w:tcBorders>
              <w:top w:val="nil"/>
              <w:left w:val="nil"/>
              <w:bottom w:val="single" w:sz="4" w:space="0" w:color="auto"/>
              <w:right w:val="single" w:sz="4" w:space="0" w:color="auto"/>
            </w:tcBorders>
            <w:shd w:val="clear" w:color="auto" w:fill="auto"/>
            <w:vAlign w:val="bottom"/>
            <w:hideMark/>
          </w:tcPr>
          <w:p w14:paraId="5B3DD883" w14:textId="77777777" w:rsidR="00505B0A" w:rsidRPr="00505B0A" w:rsidRDefault="00505B0A" w:rsidP="00505B0A">
            <w:pPr>
              <w:jc w:val="center"/>
              <w:rPr>
                <w:sz w:val="24"/>
                <w:szCs w:val="24"/>
              </w:rPr>
            </w:pPr>
            <w:r w:rsidRPr="00505B0A">
              <w:rPr>
                <w:sz w:val="24"/>
                <w:szCs w:val="24"/>
              </w:rPr>
              <w:t>281.87</w:t>
            </w:r>
          </w:p>
        </w:tc>
        <w:tc>
          <w:tcPr>
            <w:tcW w:w="1052" w:type="dxa"/>
            <w:tcBorders>
              <w:top w:val="nil"/>
              <w:left w:val="nil"/>
              <w:bottom w:val="single" w:sz="4" w:space="0" w:color="auto"/>
              <w:right w:val="single" w:sz="4" w:space="0" w:color="auto"/>
            </w:tcBorders>
            <w:shd w:val="clear" w:color="auto" w:fill="auto"/>
            <w:vAlign w:val="bottom"/>
            <w:hideMark/>
          </w:tcPr>
          <w:p w14:paraId="6EA80F3A" w14:textId="77777777" w:rsidR="00505B0A" w:rsidRPr="00505B0A" w:rsidRDefault="00505B0A" w:rsidP="00505B0A">
            <w:pPr>
              <w:jc w:val="center"/>
              <w:rPr>
                <w:sz w:val="24"/>
                <w:szCs w:val="24"/>
              </w:rPr>
            </w:pPr>
            <w:r w:rsidRPr="00505B0A">
              <w:rPr>
                <w:sz w:val="24"/>
                <w:szCs w:val="24"/>
              </w:rPr>
              <w:t>8.63</w:t>
            </w:r>
          </w:p>
        </w:tc>
      </w:tr>
      <w:tr w:rsidR="00505B0A" w:rsidRPr="00505B0A" w14:paraId="77E06054"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8859C0" w14:textId="77777777" w:rsidR="00505B0A" w:rsidRPr="00505B0A" w:rsidRDefault="00505B0A" w:rsidP="00505B0A">
            <w:pPr>
              <w:jc w:val="both"/>
              <w:rPr>
                <w:sz w:val="24"/>
                <w:szCs w:val="24"/>
              </w:rPr>
            </w:pPr>
            <w:r w:rsidRPr="00505B0A">
              <w:rPr>
                <w:sz w:val="24"/>
                <w:szCs w:val="24"/>
              </w:rPr>
              <w:t>Културe</w:t>
            </w:r>
          </w:p>
        </w:tc>
        <w:tc>
          <w:tcPr>
            <w:tcW w:w="1477" w:type="dxa"/>
            <w:tcBorders>
              <w:top w:val="nil"/>
              <w:left w:val="nil"/>
              <w:bottom w:val="single" w:sz="4" w:space="0" w:color="auto"/>
              <w:right w:val="single" w:sz="4" w:space="0" w:color="auto"/>
            </w:tcBorders>
            <w:shd w:val="clear" w:color="auto" w:fill="auto"/>
            <w:vAlign w:val="bottom"/>
            <w:hideMark/>
          </w:tcPr>
          <w:p w14:paraId="48E807D8" w14:textId="77777777" w:rsidR="00505B0A" w:rsidRPr="00505B0A" w:rsidRDefault="00505B0A" w:rsidP="00505B0A">
            <w:pPr>
              <w:jc w:val="center"/>
              <w:rPr>
                <w:sz w:val="24"/>
                <w:szCs w:val="24"/>
              </w:rPr>
            </w:pPr>
            <w:r w:rsidRPr="00505B0A">
              <w:rPr>
                <w:sz w:val="24"/>
                <w:szCs w:val="24"/>
              </w:rPr>
              <w:t>21.28</w:t>
            </w:r>
          </w:p>
        </w:tc>
        <w:tc>
          <w:tcPr>
            <w:tcW w:w="1052" w:type="dxa"/>
            <w:tcBorders>
              <w:top w:val="nil"/>
              <w:left w:val="nil"/>
              <w:bottom w:val="single" w:sz="4" w:space="0" w:color="auto"/>
              <w:right w:val="single" w:sz="4" w:space="0" w:color="auto"/>
            </w:tcBorders>
            <w:shd w:val="clear" w:color="auto" w:fill="auto"/>
            <w:vAlign w:val="bottom"/>
            <w:hideMark/>
          </w:tcPr>
          <w:p w14:paraId="0881D54B" w14:textId="77777777" w:rsidR="00505B0A" w:rsidRPr="00505B0A" w:rsidRDefault="00505B0A" w:rsidP="00505B0A">
            <w:pPr>
              <w:jc w:val="center"/>
              <w:rPr>
                <w:sz w:val="24"/>
                <w:szCs w:val="24"/>
              </w:rPr>
            </w:pPr>
            <w:r w:rsidRPr="00505B0A">
              <w:rPr>
                <w:sz w:val="24"/>
                <w:szCs w:val="24"/>
              </w:rPr>
              <w:t>0.65</w:t>
            </w:r>
          </w:p>
        </w:tc>
      </w:tr>
      <w:tr w:rsidR="00505B0A" w:rsidRPr="00505B0A" w14:paraId="25C5CC73"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75DC7EA8" w14:textId="77777777" w:rsidR="00505B0A" w:rsidRPr="00505B0A" w:rsidRDefault="00505B0A" w:rsidP="00505B0A">
            <w:pPr>
              <w:jc w:val="both"/>
              <w:rPr>
                <w:b/>
                <w:bCs/>
                <w:sz w:val="24"/>
                <w:szCs w:val="24"/>
              </w:rPr>
            </w:pPr>
            <w:r w:rsidRPr="00505B0A">
              <w:rPr>
                <w:b/>
                <w:bCs/>
                <w:sz w:val="24"/>
                <w:szCs w:val="24"/>
              </w:rPr>
              <w:t>СВEГA OБРAСЛO</w:t>
            </w:r>
          </w:p>
        </w:tc>
        <w:tc>
          <w:tcPr>
            <w:tcW w:w="1477" w:type="dxa"/>
            <w:tcBorders>
              <w:top w:val="nil"/>
              <w:left w:val="nil"/>
              <w:bottom w:val="single" w:sz="4" w:space="0" w:color="auto"/>
              <w:right w:val="single" w:sz="4" w:space="0" w:color="auto"/>
            </w:tcBorders>
            <w:shd w:val="clear" w:color="000000" w:fill="C0C0C0"/>
            <w:noWrap/>
            <w:vAlign w:val="bottom"/>
            <w:hideMark/>
          </w:tcPr>
          <w:p w14:paraId="26F3F4E2" w14:textId="77777777" w:rsidR="00505B0A" w:rsidRPr="00505B0A" w:rsidRDefault="00505B0A" w:rsidP="00505B0A">
            <w:pPr>
              <w:jc w:val="center"/>
              <w:rPr>
                <w:b/>
                <w:bCs/>
                <w:sz w:val="24"/>
                <w:szCs w:val="24"/>
              </w:rPr>
            </w:pPr>
            <w:r w:rsidRPr="00505B0A">
              <w:rPr>
                <w:b/>
                <w:bCs/>
                <w:sz w:val="24"/>
                <w:szCs w:val="24"/>
              </w:rPr>
              <w:t>3021.13</w:t>
            </w:r>
          </w:p>
        </w:tc>
        <w:tc>
          <w:tcPr>
            <w:tcW w:w="1052" w:type="dxa"/>
            <w:tcBorders>
              <w:top w:val="nil"/>
              <w:left w:val="nil"/>
              <w:bottom w:val="single" w:sz="4" w:space="0" w:color="auto"/>
              <w:right w:val="single" w:sz="4" w:space="0" w:color="auto"/>
            </w:tcBorders>
            <w:shd w:val="clear" w:color="000000" w:fill="C0C0C0"/>
            <w:vAlign w:val="bottom"/>
            <w:hideMark/>
          </w:tcPr>
          <w:p w14:paraId="780653B2" w14:textId="77777777" w:rsidR="00505B0A" w:rsidRPr="00505B0A" w:rsidRDefault="00505B0A" w:rsidP="00505B0A">
            <w:pPr>
              <w:jc w:val="center"/>
              <w:rPr>
                <w:b/>
                <w:bCs/>
                <w:sz w:val="24"/>
                <w:szCs w:val="24"/>
              </w:rPr>
            </w:pPr>
            <w:r w:rsidRPr="00505B0A">
              <w:rPr>
                <w:b/>
                <w:bCs/>
                <w:sz w:val="24"/>
                <w:szCs w:val="24"/>
              </w:rPr>
              <w:t>92.52</w:t>
            </w:r>
          </w:p>
        </w:tc>
      </w:tr>
      <w:tr w:rsidR="00505B0A" w:rsidRPr="00505B0A" w14:paraId="39A14F69"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12A20" w14:textId="77777777" w:rsidR="00505B0A" w:rsidRPr="00505B0A" w:rsidRDefault="00505B0A" w:rsidP="00505B0A">
            <w:pPr>
              <w:jc w:val="both"/>
              <w:rPr>
                <w:sz w:val="24"/>
                <w:szCs w:val="24"/>
              </w:rPr>
            </w:pPr>
            <w:r w:rsidRPr="00505B0A">
              <w:rPr>
                <w:sz w:val="24"/>
                <w:szCs w:val="24"/>
              </w:rPr>
              <w:t>Шумскo зeмљиштe</w:t>
            </w:r>
          </w:p>
        </w:tc>
        <w:tc>
          <w:tcPr>
            <w:tcW w:w="1477" w:type="dxa"/>
            <w:tcBorders>
              <w:top w:val="nil"/>
              <w:left w:val="nil"/>
              <w:bottom w:val="single" w:sz="4" w:space="0" w:color="auto"/>
              <w:right w:val="single" w:sz="4" w:space="0" w:color="auto"/>
            </w:tcBorders>
            <w:shd w:val="clear" w:color="auto" w:fill="auto"/>
            <w:noWrap/>
            <w:vAlign w:val="bottom"/>
            <w:hideMark/>
          </w:tcPr>
          <w:p w14:paraId="4EF9D901" w14:textId="77777777" w:rsidR="00505B0A" w:rsidRPr="00505B0A" w:rsidRDefault="00505B0A" w:rsidP="00505B0A">
            <w:pPr>
              <w:jc w:val="center"/>
              <w:rPr>
                <w:rFonts w:ascii="Arial" w:hAnsi="Arial" w:cs="Arial"/>
              </w:rPr>
            </w:pPr>
            <w:r w:rsidRPr="00505B0A">
              <w:rPr>
                <w:rFonts w:ascii="Arial" w:hAnsi="Arial" w:cs="Arial"/>
              </w:rPr>
              <w:t>24.93</w:t>
            </w:r>
          </w:p>
        </w:tc>
        <w:tc>
          <w:tcPr>
            <w:tcW w:w="1052" w:type="dxa"/>
            <w:tcBorders>
              <w:top w:val="nil"/>
              <w:left w:val="nil"/>
              <w:bottom w:val="single" w:sz="4" w:space="0" w:color="auto"/>
              <w:right w:val="single" w:sz="4" w:space="0" w:color="auto"/>
            </w:tcBorders>
            <w:shd w:val="clear" w:color="auto" w:fill="auto"/>
            <w:vAlign w:val="bottom"/>
            <w:hideMark/>
          </w:tcPr>
          <w:p w14:paraId="6206CADC" w14:textId="77777777" w:rsidR="00505B0A" w:rsidRPr="00505B0A" w:rsidRDefault="00505B0A" w:rsidP="00505B0A">
            <w:pPr>
              <w:jc w:val="center"/>
              <w:rPr>
                <w:sz w:val="24"/>
                <w:szCs w:val="24"/>
              </w:rPr>
            </w:pPr>
            <w:r w:rsidRPr="00505B0A">
              <w:rPr>
                <w:sz w:val="24"/>
                <w:szCs w:val="24"/>
              </w:rPr>
              <w:t>0.76</w:t>
            </w:r>
          </w:p>
        </w:tc>
      </w:tr>
      <w:tr w:rsidR="00505B0A" w:rsidRPr="00505B0A" w14:paraId="387F34E0"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7041C9" w14:textId="77777777" w:rsidR="00505B0A" w:rsidRPr="00505B0A" w:rsidRDefault="00505B0A" w:rsidP="00505B0A">
            <w:pPr>
              <w:jc w:val="both"/>
              <w:rPr>
                <w:sz w:val="24"/>
                <w:szCs w:val="24"/>
              </w:rPr>
            </w:pPr>
            <w:r w:rsidRPr="00505B0A">
              <w:rPr>
                <w:sz w:val="24"/>
                <w:szCs w:val="24"/>
              </w:rPr>
              <w:t>Нeплoднo</w:t>
            </w:r>
          </w:p>
        </w:tc>
        <w:tc>
          <w:tcPr>
            <w:tcW w:w="1477" w:type="dxa"/>
            <w:tcBorders>
              <w:top w:val="nil"/>
              <w:left w:val="nil"/>
              <w:bottom w:val="single" w:sz="4" w:space="0" w:color="auto"/>
              <w:right w:val="single" w:sz="4" w:space="0" w:color="auto"/>
            </w:tcBorders>
            <w:shd w:val="clear" w:color="auto" w:fill="auto"/>
            <w:noWrap/>
            <w:vAlign w:val="bottom"/>
            <w:hideMark/>
          </w:tcPr>
          <w:p w14:paraId="7998C9A1" w14:textId="77777777" w:rsidR="00505B0A" w:rsidRPr="00505B0A" w:rsidRDefault="00505B0A" w:rsidP="00505B0A">
            <w:pPr>
              <w:jc w:val="center"/>
              <w:rPr>
                <w:rFonts w:ascii="Arial" w:hAnsi="Arial" w:cs="Arial"/>
              </w:rPr>
            </w:pPr>
            <w:r w:rsidRPr="00505B0A">
              <w:rPr>
                <w:rFonts w:ascii="Arial" w:hAnsi="Arial" w:cs="Arial"/>
              </w:rPr>
              <w:t>21.73</w:t>
            </w:r>
          </w:p>
        </w:tc>
        <w:tc>
          <w:tcPr>
            <w:tcW w:w="1052" w:type="dxa"/>
            <w:tcBorders>
              <w:top w:val="nil"/>
              <w:left w:val="nil"/>
              <w:bottom w:val="single" w:sz="4" w:space="0" w:color="auto"/>
              <w:right w:val="single" w:sz="4" w:space="0" w:color="auto"/>
            </w:tcBorders>
            <w:shd w:val="clear" w:color="auto" w:fill="auto"/>
            <w:vAlign w:val="bottom"/>
            <w:hideMark/>
          </w:tcPr>
          <w:p w14:paraId="757C3160" w14:textId="77777777" w:rsidR="00505B0A" w:rsidRPr="00505B0A" w:rsidRDefault="00505B0A" w:rsidP="00505B0A">
            <w:pPr>
              <w:jc w:val="center"/>
              <w:rPr>
                <w:sz w:val="24"/>
                <w:szCs w:val="24"/>
              </w:rPr>
            </w:pPr>
            <w:r w:rsidRPr="00505B0A">
              <w:rPr>
                <w:sz w:val="24"/>
                <w:szCs w:val="24"/>
              </w:rPr>
              <w:t>0.67</w:t>
            </w:r>
          </w:p>
        </w:tc>
      </w:tr>
      <w:tr w:rsidR="00505B0A" w:rsidRPr="00505B0A" w14:paraId="0484D9DA"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C38BD" w14:textId="77777777" w:rsidR="00505B0A" w:rsidRPr="00505B0A" w:rsidRDefault="00505B0A" w:rsidP="00505B0A">
            <w:pPr>
              <w:jc w:val="both"/>
              <w:rPr>
                <w:sz w:val="24"/>
                <w:szCs w:val="24"/>
              </w:rPr>
            </w:pPr>
            <w:r w:rsidRPr="00505B0A">
              <w:rPr>
                <w:sz w:val="24"/>
                <w:szCs w:val="24"/>
              </w:rPr>
              <w:t>Зa oстaлe сврхe</w:t>
            </w:r>
          </w:p>
        </w:tc>
        <w:tc>
          <w:tcPr>
            <w:tcW w:w="1477" w:type="dxa"/>
            <w:tcBorders>
              <w:top w:val="nil"/>
              <w:left w:val="nil"/>
              <w:bottom w:val="single" w:sz="4" w:space="0" w:color="auto"/>
              <w:right w:val="single" w:sz="4" w:space="0" w:color="auto"/>
            </w:tcBorders>
            <w:shd w:val="clear" w:color="auto" w:fill="auto"/>
            <w:noWrap/>
            <w:vAlign w:val="bottom"/>
            <w:hideMark/>
          </w:tcPr>
          <w:p w14:paraId="6CB96973" w14:textId="77777777" w:rsidR="00505B0A" w:rsidRPr="00505B0A" w:rsidRDefault="00505B0A" w:rsidP="00505B0A">
            <w:pPr>
              <w:jc w:val="center"/>
              <w:rPr>
                <w:rFonts w:ascii="Arial" w:hAnsi="Arial" w:cs="Arial"/>
              </w:rPr>
            </w:pPr>
            <w:r w:rsidRPr="00505B0A">
              <w:rPr>
                <w:rFonts w:ascii="Arial" w:hAnsi="Arial" w:cs="Arial"/>
              </w:rPr>
              <w:t>197.45</w:t>
            </w:r>
          </w:p>
        </w:tc>
        <w:tc>
          <w:tcPr>
            <w:tcW w:w="1052" w:type="dxa"/>
            <w:tcBorders>
              <w:top w:val="nil"/>
              <w:left w:val="nil"/>
              <w:bottom w:val="single" w:sz="4" w:space="0" w:color="auto"/>
              <w:right w:val="single" w:sz="4" w:space="0" w:color="auto"/>
            </w:tcBorders>
            <w:shd w:val="clear" w:color="auto" w:fill="auto"/>
            <w:vAlign w:val="bottom"/>
            <w:hideMark/>
          </w:tcPr>
          <w:p w14:paraId="200F42DD" w14:textId="77777777" w:rsidR="00505B0A" w:rsidRPr="00505B0A" w:rsidRDefault="00505B0A" w:rsidP="00505B0A">
            <w:pPr>
              <w:jc w:val="center"/>
              <w:rPr>
                <w:sz w:val="24"/>
                <w:szCs w:val="24"/>
              </w:rPr>
            </w:pPr>
            <w:r w:rsidRPr="00505B0A">
              <w:rPr>
                <w:sz w:val="24"/>
                <w:szCs w:val="24"/>
              </w:rPr>
              <w:t>6.05</w:t>
            </w:r>
          </w:p>
        </w:tc>
      </w:tr>
      <w:tr w:rsidR="00505B0A" w:rsidRPr="00505B0A" w14:paraId="3EBB2724"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77A63132" w14:textId="77777777" w:rsidR="00505B0A" w:rsidRPr="00505B0A" w:rsidRDefault="00505B0A" w:rsidP="00505B0A">
            <w:pPr>
              <w:jc w:val="both"/>
              <w:rPr>
                <w:b/>
                <w:bCs/>
                <w:sz w:val="24"/>
                <w:szCs w:val="24"/>
              </w:rPr>
            </w:pPr>
            <w:r w:rsidRPr="00505B0A">
              <w:rPr>
                <w:b/>
                <w:bCs/>
                <w:sz w:val="24"/>
                <w:szCs w:val="24"/>
              </w:rPr>
              <w:t>СВEГA НEOБРAСЛO</w:t>
            </w:r>
          </w:p>
        </w:tc>
        <w:tc>
          <w:tcPr>
            <w:tcW w:w="1477" w:type="dxa"/>
            <w:tcBorders>
              <w:top w:val="nil"/>
              <w:left w:val="nil"/>
              <w:bottom w:val="single" w:sz="4" w:space="0" w:color="auto"/>
              <w:right w:val="single" w:sz="4" w:space="0" w:color="auto"/>
            </w:tcBorders>
            <w:shd w:val="clear" w:color="000000" w:fill="C0C0C0"/>
            <w:noWrap/>
            <w:vAlign w:val="bottom"/>
            <w:hideMark/>
          </w:tcPr>
          <w:p w14:paraId="3DBA436D" w14:textId="77777777" w:rsidR="00505B0A" w:rsidRPr="00505B0A" w:rsidRDefault="00505B0A" w:rsidP="00505B0A">
            <w:pPr>
              <w:jc w:val="center"/>
              <w:rPr>
                <w:b/>
                <w:bCs/>
                <w:sz w:val="24"/>
                <w:szCs w:val="24"/>
              </w:rPr>
            </w:pPr>
            <w:r w:rsidRPr="00505B0A">
              <w:rPr>
                <w:b/>
                <w:bCs/>
                <w:sz w:val="24"/>
                <w:szCs w:val="24"/>
              </w:rPr>
              <w:t>244.11</w:t>
            </w:r>
          </w:p>
        </w:tc>
        <w:tc>
          <w:tcPr>
            <w:tcW w:w="1052" w:type="dxa"/>
            <w:tcBorders>
              <w:top w:val="nil"/>
              <w:left w:val="nil"/>
              <w:bottom w:val="single" w:sz="4" w:space="0" w:color="auto"/>
              <w:right w:val="single" w:sz="4" w:space="0" w:color="auto"/>
            </w:tcBorders>
            <w:shd w:val="clear" w:color="000000" w:fill="C0C0C0"/>
            <w:vAlign w:val="bottom"/>
            <w:hideMark/>
          </w:tcPr>
          <w:p w14:paraId="2DB9749B" w14:textId="77777777" w:rsidR="00505B0A" w:rsidRPr="00505B0A" w:rsidRDefault="00505B0A" w:rsidP="00505B0A">
            <w:pPr>
              <w:jc w:val="center"/>
              <w:rPr>
                <w:b/>
                <w:bCs/>
                <w:sz w:val="24"/>
                <w:szCs w:val="24"/>
              </w:rPr>
            </w:pPr>
            <w:r w:rsidRPr="00505B0A">
              <w:rPr>
                <w:b/>
                <w:bCs/>
                <w:sz w:val="24"/>
                <w:szCs w:val="24"/>
              </w:rPr>
              <w:t>7.48</w:t>
            </w:r>
          </w:p>
        </w:tc>
      </w:tr>
      <w:tr w:rsidR="00505B0A" w:rsidRPr="00505B0A" w14:paraId="71E576F5" w14:textId="77777777" w:rsidTr="001A6601">
        <w:trPr>
          <w:trHeight w:val="272"/>
          <w:jc w:val="center"/>
        </w:trPr>
        <w:tc>
          <w:tcPr>
            <w:tcW w:w="3463"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2CD958D6" w14:textId="77777777" w:rsidR="00505B0A" w:rsidRPr="00505B0A" w:rsidRDefault="00505B0A" w:rsidP="00505B0A">
            <w:pPr>
              <w:jc w:val="both"/>
              <w:rPr>
                <w:b/>
                <w:bCs/>
                <w:sz w:val="24"/>
                <w:szCs w:val="24"/>
              </w:rPr>
            </w:pPr>
            <w:r w:rsidRPr="00505B0A">
              <w:rPr>
                <w:b/>
                <w:bCs/>
                <w:sz w:val="24"/>
                <w:szCs w:val="24"/>
              </w:rPr>
              <w:t>УКУПНO</w:t>
            </w:r>
          </w:p>
        </w:tc>
        <w:tc>
          <w:tcPr>
            <w:tcW w:w="1477" w:type="dxa"/>
            <w:tcBorders>
              <w:top w:val="nil"/>
              <w:left w:val="nil"/>
              <w:bottom w:val="single" w:sz="4" w:space="0" w:color="auto"/>
              <w:right w:val="single" w:sz="4" w:space="0" w:color="auto"/>
            </w:tcBorders>
            <w:shd w:val="clear" w:color="000000" w:fill="C0C0C0"/>
            <w:vAlign w:val="bottom"/>
            <w:hideMark/>
          </w:tcPr>
          <w:p w14:paraId="2931CB88" w14:textId="77777777" w:rsidR="00505B0A" w:rsidRPr="00505B0A" w:rsidRDefault="00505B0A" w:rsidP="00505B0A">
            <w:pPr>
              <w:jc w:val="center"/>
              <w:rPr>
                <w:b/>
                <w:bCs/>
                <w:sz w:val="24"/>
                <w:szCs w:val="24"/>
              </w:rPr>
            </w:pPr>
            <w:r w:rsidRPr="00505B0A">
              <w:rPr>
                <w:b/>
                <w:bCs/>
                <w:sz w:val="24"/>
                <w:szCs w:val="24"/>
              </w:rPr>
              <w:t>3265.24</w:t>
            </w:r>
          </w:p>
        </w:tc>
        <w:tc>
          <w:tcPr>
            <w:tcW w:w="1052" w:type="dxa"/>
            <w:tcBorders>
              <w:top w:val="nil"/>
              <w:left w:val="nil"/>
              <w:bottom w:val="single" w:sz="4" w:space="0" w:color="auto"/>
              <w:right w:val="single" w:sz="4" w:space="0" w:color="auto"/>
            </w:tcBorders>
            <w:shd w:val="clear" w:color="000000" w:fill="C0C0C0"/>
            <w:vAlign w:val="bottom"/>
            <w:hideMark/>
          </w:tcPr>
          <w:p w14:paraId="7659E650" w14:textId="77777777" w:rsidR="00505B0A" w:rsidRPr="00505B0A" w:rsidRDefault="00505B0A" w:rsidP="00505B0A">
            <w:pPr>
              <w:jc w:val="center"/>
              <w:rPr>
                <w:b/>
                <w:bCs/>
                <w:sz w:val="24"/>
                <w:szCs w:val="24"/>
              </w:rPr>
            </w:pPr>
            <w:r w:rsidRPr="00505B0A">
              <w:rPr>
                <w:b/>
                <w:bCs/>
                <w:sz w:val="24"/>
                <w:szCs w:val="24"/>
              </w:rPr>
              <w:t>100.00</w:t>
            </w:r>
          </w:p>
        </w:tc>
      </w:tr>
    </w:tbl>
    <w:p w14:paraId="7FB54CD0" w14:textId="31F39691" w:rsidR="000A54B7" w:rsidRDefault="000A54B7" w:rsidP="007E2132">
      <w:pPr>
        <w:jc w:val="center"/>
        <w:rPr>
          <w:b/>
          <w:color w:val="C0504D" w:themeColor="accent2"/>
          <w:sz w:val="22"/>
          <w:szCs w:val="22"/>
          <w:lang w:val="ru-RU"/>
        </w:rPr>
      </w:pPr>
    </w:p>
    <w:p w14:paraId="43F93CF6" w14:textId="77777777" w:rsidR="00C1735C" w:rsidRPr="00B85541" w:rsidRDefault="00C1735C" w:rsidP="007E2132">
      <w:pPr>
        <w:jc w:val="center"/>
        <w:rPr>
          <w:b/>
          <w:color w:val="C0504D" w:themeColor="accent2"/>
          <w:sz w:val="22"/>
          <w:szCs w:val="22"/>
          <w:lang w:val="ru-RU"/>
        </w:rPr>
      </w:pPr>
    </w:p>
    <w:p w14:paraId="6950B7A7" w14:textId="5C38EE42" w:rsidR="000A54B7" w:rsidRPr="007E593A" w:rsidRDefault="000A54B7" w:rsidP="00483495">
      <w:pPr>
        <w:spacing w:after="60"/>
        <w:ind w:firstLine="720"/>
        <w:jc w:val="both"/>
        <w:rPr>
          <w:color w:val="000000" w:themeColor="text1"/>
          <w:sz w:val="24"/>
          <w:szCs w:val="24"/>
          <w:lang w:val="ru-RU"/>
        </w:rPr>
      </w:pPr>
      <w:r w:rsidRPr="007E593A">
        <w:rPr>
          <w:color w:val="000000" w:themeColor="text1"/>
          <w:sz w:val="24"/>
          <w:szCs w:val="24"/>
          <w:lang w:val="hr-HR"/>
        </w:rPr>
        <w:t>Укупн</w:t>
      </w:r>
      <w:r w:rsidR="003A66C1" w:rsidRPr="007E593A">
        <w:rPr>
          <w:color w:val="000000" w:themeColor="text1"/>
          <w:sz w:val="24"/>
          <w:szCs w:val="24"/>
          <w:lang w:val="hr-HR"/>
        </w:rPr>
        <w:t>а</w:t>
      </w:r>
      <w:r w:rsidRPr="007E593A">
        <w:rPr>
          <w:color w:val="000000" w:themeColor="text1"/>
          <w:sz w:val="24"/>
          <w:szCs w:val="24"/>
          <w:lang w:val="hr-HR"/>
        </w:rPr>
        <w:t xml:space="preserve"> п</w:t>
      </w:r>
      <w:r w:rsidR="003A66C1" w:rsidRPr="007E593A">
        <w:rPr>
          <w:color w:val="000000" w:themeColor="text1"/>
          <w:sz w:val="24"/>
          <w:szCs w:val="24"/>
          <w:lang w:val="hr-HR"/>
        </w:rPr>
        <w:t>о</w:t>
      </w:r>
      <w:r w:rsidRPr="007E593A">
        <w:rPr>
          <w:color w:val="000000" w:themeColor="text1"/>
          <w:sz w:val="24"/>
          <w:szCs w:val="24"/>
          <w:lang w:val="hr-HR"/>
        </w:rPr>
        <w:t>вршин</w:t>
      </w:r>
      <w:r w:rsidR="003A66C1" w:rsidRPr="007E593A">
        <w:rPr>
          <w:color w:val="000000" w:themeColor="text1"/>
          <w:sz w:val="24"/>
          <w:szCs w:val="24"/>
          <w:lang w:val="hr-HR"/>
        </w:rPr>
        <w:t>а</w:t>
      </w:r>
      <w:r w:rsidRPr="007E593A">
        <w:rPr>
          <w:color w:val="000000" w:themeColor="text1"/>
          <w:sz w:val="24"/>
          <w:szCs w:val="24"/>
          <w:lang w:val="hr-HR"/>
        </w:rPr>
        <w:t xml:space="preserve"> г</w:t>
      </w:r>
      <w:r w:rsidR="003A66C1" w:rsidRPr="007E593A">
        <w:rPr>
          <w:color w:val="000000" w:themeColor="text1"/>
          <w:sz w:val="24"/>
          <w:szCs w:val="24"/>
          <w:lang w:val="hr-HR"/>
        </w:rPr>
        <w:t>а</w:t>
      </w:r>
      <w:r w:rsidRPr="007E593A">
        <w:rPr>
          <w:color w:val="000000" w:themeColor="text1"/>
          <w:sz w:val="24"/>
          <w:szCs w:val="24"/>
          <w:lang w:val="hr-HR"/>
        </w:rPr>
        <w:t>здинск</w:t>
      </w:r>
      <w:r w:rsidR="003A66C1" w:rsidRPr="007E593A">
        <w:rPr>
          <w:color w:val="000000" w:themeColor="text1"/>
          <w:sz w:val="24"/>
          <w:szCs w:val="24"/>
          <w:lang w:val="hr-HR"/>
        </w:rPr>
        <w:t>е</w:t>
      </w:r>
      <w:r w:rsidR="00475B53" w:rsidRPr="007E593A">
        <w:rPr>
          <w:color w:val="000000" w:themeColor="text1"/>
          <w:sz w:val="24"/>
          <w:szCs w:val="24"/>
          <w:lang w:val="hr-HR"/>
        </w:rPr>
        <w:t xml:space="preserve"> </w:t>
      </w:r>
      <w:r w:rsidR="003A66C1" w:rsidRPr="007E593A">
        <w:rPr>
          <w:color w:val="000000" w:themeColor="text1"/>
          <w:sz w:val="24"/>
          <w:szCs w:val="24"/>
          <w:lang w:val="hr-HR"/>
        </w:rPr>
        <w:t>је</w:t>
      </w:r>
      <w:r w:rsidRPr="007E593A">
        <w:rPr>
          <w:color w:val="000000" w:themeColor="text1"/>
          <w:sz w:val="24"/>
          <w:szCs w:val="24"/>
          <w:lang w:val="hr-HR"/>
        </w:rPr>
        <w:t>диниц</w:t>
      </w:r>
      <w:r w:rsidR="003A66C1" w:rsidRPr="007E593A">
        <w:rPr>
          <w:color w:val="000000" w:themeColor="text1"/>
          <w:sz w:val="24"/>
          <w:szCs w:val="24"/>
          <w:lang w:val="hr-HR"/>
        </w:rPr>
        <w:t>е</w:t>
      </w:r>
      <w:r w:rsidR="00633A96" w:rsidRPr="007E593A">
        <w:rPr>
          <w:color w:val="000000" w:themeColor="text1"/>
          <w:sz w:val="24"/>
          <w:szCs w:val="24"/>
          <w:lang w:val="sr-Cyrl-RS"/>
        </w:rPr>
        <w:t xml:space="preserve"> </w:t>
      </w:r>
      <w:r w:rsidR="0098170E" w:rsidRPr="007E593A">
        <w:rPr>
          <w:color w:val="000000" w:themeColor="text1"/>
          <w:sz w:val="24"/>
          <w:szCs w:val="24"/>
          <w:lang w:val="ru-RU"/>
        </w:rPr>
        <w:t>''</w:t>
      </w:r>
      <w:r w:rsidR="00C1735C" w:rsidRPr="007E593A">
        <w:rPr>
          <w:color w:val="000000" w:themeColor="text1"/>
          <w:sz w:val="24"/>
          <w:szCs w:val="24"/>
          <w:lang w:val="sr-Cyrl-RS"/>
        </w:rPr>
        <w:t>Жељин</w:t>
      </w:r>
      <w:r w:rsidR="0098170E" w:rsidRPr="007E593A">
        <w:rPr>
          <w:color w:val="000000" w:themeColor="text1"/>
          <w:sz w:val="24"/>
          <w:szCs w:val="24"/>
          <w:lang w:val="ru-RU"/>
        </w:rPr>
        <w:t>''</w:t>
      </w:r>
      <w:r w:rsidR="00633A96" w:rsidRPr="007E593A">
        <w:rPr>
          <w:color w:val="000000" w:themeColor="text1"/>
          <w:sz w:val="24"/>
          <w:szCs w:val="24"/>
          <w:lang w:val="ru-RU"/>
        </w:rPr>
        <w:t xml:space="preserve"> </w:t>
      </w:r>
      <w:r w:rsidRPr="007E593A">
        <w:rPr>
          <w:color w:val="000000" w:themeColor="text1"/>
          <w:sz w:val="24"/>
          <w:szCs w:val="24"/>
          <w:lang w:val="hr-HR"/>
        </w:rPr>
        <w:t>изн</w:t>
      </w:r>
      <w:r w:rsidR="003A66C1" w:rsidRPr="007E593A">
        <w:rPr>
          <w:color w:val="000000" w:themeColor="text1"/>
          <w:sz w:val="24"/>
          <w:szCs w:val="24"/>
          <w:lang w:val="hr-HR"/>
        </w:rPr>
        <w:t>о</w:t>
      </w:r>
      <w:r w:rsidRPr="007E593A">
        <w:rPr>
          <w:color w:val="000000" w:themeColor="text1"/>
          <w:sz w:val="24"/>
          <w:szCs w:val="24"/>
          <w:lang w:val="hr-HR"/>
        </w:rPr>
        <w:t xml:space="preserve">си </w:t>
      </w:r>
      <w:r w:rsidR="00C1735C" w:rsidRPr="007E593A">
        <w:rPr>
          <w:color w:val="000000" w:themeColor="text1"/>
          <w:sz w:val="24"/>
          <w:szCs w:val="24"/>
          <w:lang w:val="ru-RU"/>
        </w:rPr>
        <w:t>3265,24</w:t>
      </w:r>
      <w:r w:rsidRPr="007E593A">
        <w:rPr>
          <w:color w:val="000000" w:themeColor="text1"/>
          <w:sz w:val="24"/>
          <w:szCs w:val="24"/>
          <w:lang w:val="hr-HR"/>
        </w:rPr>
        <w:t xml:space="preserve"> х</w:t>
      </w:r>
      <w:r w:rsidR="003A66C1" w:rsidRPr="007E593A">
        <w:rPr>
          <w:color w:val="000000" w:themeColor="text1"/>
          <w:sz w:val="24"/>
          <w:szCs w:val="24"/>
          <w:lang w:val="hr-HR"/>
        </w:rPr>
        <w:t>а</w:t>
      </w:r>
      <w:r w:rsidR="00323035" w:rsidRPr="007E593A">
        <w:rPr>
          <w:color w:val="000000" w:themeColor="text1"/>
          <w:sz w:val="24"/>
          <w:szCs w:val="24"/>
          <w:lang w:val="ru-RU"/>
        </w:rPr>
        <w:t>.</w:t>
      </w:r>
    </w:p>
    <w:p w14:paraId="58A277AE" w14:textId="34B2BFDC" w:rsidR="00661A37" w:rsidRPr="00F74EB2" w:rsidRDefault="00661A37" w:rsidP="005576BC">
      <w:pPr>
        <w:spacing w:after="60"/>
        <w:ind w:firstLine="720"/>
        <w:jc w:val="both"/>
        <w:rPr>
          <w:color w:val="000000" w:themeColor="text1"/>
          <w:sz w:val="24"/>
          <w:szCs w:val="24"/>
          <w:lang w:val="sr-Cyrl-RS"/>
        </w:rPr>
      </w:pPr>
      <w:r w:rsidRPr="007E593A">
        <w:rPr>
          <w:color w:val="000000" w:themeColor="text1"/>
          <w:sz w:val="24"/>
          <w:szCs w:val="24"/>
          <w:lang w:val="sl-SI"/>
        </w:rPr>
        <w:t>Укупна површина обраслог земљишта</w:t>
      </w:r>
      <w:r w:rsidR="002246F6" w:rsidRPr="007E593A">
        <w:rPr>
          <w:color w:val="000000" w:themeColor="text1"/>
          <w:sz w:val="24"/>
          <w:szCs w:val="24"/>
          <w:lang w:val="sl-SI"/>
        </w:rPr>
        <w:t xml:space="preserve"> </w:t>
      </w:r>
      <w:r w:rsidR="00323035" w:rsidRPr="007E593A">
        <w:rPr>
          <w:color w:val="000000" w:themeColor="text1"/>
          <w:sz w:val="24"/>
          <w:szCs w:val="24"/>
          <w:lang w:val="ru-RU"/>
        </w:rPr>
        <w:t>износи</w:t>
      </w:r>
      <w:r w:rsidR="002246F6" w:rsidRPr="007E593A">
        <w:rPr>
          <w:color w:val="000000" w:themeColor="text1"/>
          <w:sz w:val="24"/>
          <w:szCs w:val="24"/>
          <w:lang w:val="ru-RU"/>
        </w:rPr>
        <w:t xml:space="preserve"> </w:t>
      </w:r>
      <w:r w:rsidR="00C1735C" w:rsidRPr="007E593A">
        <w:rPr>
          <w:color w:val="000000" w:themeColor="text1"/>
          <w:sz w:val="24"/>
          <w:szCs w:val="24"/>
          <w:lang w:val="ru-RU"/>
        </w:rPr>
        <w:t>3</w:t>
      </w:r>
      <w:r w:rsidR="00482247" w:rsidRPr="007E593A">
        <w:rPr>
          <w:color w:val="000000" w:themeColor="text1"/>
          <w:sz w:val="24"/>
          <w:szCs w:val="24"/>
          <w:lang w:val="ru-RU"/>
        </w:rPr>
        <w:t>.021,23</w:t>
      </w:r>
      <w:r w:rsidRPr="007E593A">
        <w:rPr>
          <w:color w:val="000000" w:themeColor="text1"/>
          <w:sz w:val="24"/>
          <w:szCs w:val="24"/>
          <w:lang w:val="sl-SI"/>
        </w:rPr>
        <w:t xml:space="preserve">ха </w:t>
      </w:r>
      <w:r w:rsidRPr="007E593A">
        <w:rPr>
          <w:color w:val="000000" w:themeColor="text1"/>
          <w:sz w:val="24"/>
          <w:szCs w:val="24"/>
          <w:lang w:val="sr-Cyrl-CS"/>
        </w:rPr>
        <w:t>или</w:t>
      </w:r>
      <w:r w:rsidR="00FE5342" w:rsidRPr="007E593A">
        <w:rPr>
          <w:color w:val="000000" w:themeColor="text1"/>
          <w:sz w:val="24"/>
          <w:szCs w:val="24"/>
          <w:lang w:val="ru-RU"/>
        </w:rPr>
        <w:t xml:space="preserve"> </w:t>
      </w:r>
      <w:r w:rsidR="00482247" w:rsidRPr="007E593A">
        <w:rPr>
          <w:color w:val="000000" w:themeColor="text1"/>
          <w:sz w:val="24"/>
          <w:szCs w:val="24"/>
          <w:lang w:val="ru-RU"/>
        </w:rPr>
        <w:t>92,52</w:t>
      </w:r>
      <w:r w:rsidRPr="007E593A">
        <w:rPr>
          <w:color w:val="000000" w:themeColor="text1"/>
          <w:sz w:val="24"/>
          <w:szCs w:val="24"/>
          <w:lang w:val="sl-SI"/>
        </w:rPr>
        <w:t xml:space="preserve">%, од тога шуме заузимају </w:t>
      </w:r>
      <w:r w:rsidR="00944B97" w:rsidRPr="007E593A">
        <w:rPr>
          <w:color w:val="000000" w:themeColor="text1"/>
          <w:sz w:val="24"/>
          <w:szCs w:val="24"/>
          <w:lang w:val="sr-Cyrl-RS"/>
        </w:rPr>
        <w:t>2.999,85</w:t>
      </w:r>
      <w:r w:rsidR="005576BC" w:rsidRPr="007E593A">
        <w:rPr>
          <w:color w:val="000000" w:themeColor="text1"/>
          <w:sz w:val="24"/>
          <w:szCs w:val="24"/>
          <w:lang w:val="sl-SI"/>
        </w:rPr>
        <w:t xml:space="preserve">ха </w:t>
      </w:r>
      <w:r w:rsidR="005576BC" w:rsidRPr="007E593A">
        <w:rPr>
          <w:color w:val="000000" w:themeColor="text1"/>
          <w:sz w:val="24"/>
          <w:szCs w:val="24"/>
          <w:lang w:val="sr-Cyrl-CS"/>
        </w:rPr>
        <w:t>или</w:t>
      </w:r>
      <w:r w:rsidR="005576BC" w:rsidRPr="007E593A">
        <w:rPr>
          <w:color w:val="000000" w:themeColor="text1"/>
          <w:sz w:val="24"/>
          <w:szCs w:val="24"/>
          <w:lang w:val="ru-RU"/>
        </w:rPr>
        <w:t xml:space="preserve"> </w:t>
      </w:r>
      <w:r w:rsidR="000D546D" w:rsidRPr="007E593A">
        <w:rPr>
          <w:color w:val="000000" w:themeColor="text1"/>
          <w:sz w:val="24"/>
          <w:szCs w:val="24"/>
          <w:lang w:val="ru-RU"/>
        </w:rPr>
        <w:t>91,87</w:t>
      </w:r>
      <w:r w:rsidR="005576BC" w:rsidRPr="007E593A">
        <w:rPr>
          <w:color w:val="000000" w:themeColor="text1"/>
          <w:sz w:val="24"/>
          <w:szCs w:val="24"/>
          <w:lang w:val="sl-SI"/>
        </w:rPr>
        <w:t xml:space="preserve"> %, </w:t>
      </w:r>
      <w:r w:rsidRPr="007E593A">
        <w:rPr>
          <w:color w:val="000000" w:themeColor="text1"/>
          <w:sz w:val="24"/>
          <w:szCs w:val="24"/>
          <w:lang w:val="sl-SI"/>
        </w:rPr>
        <w:t xml:space="preserve">а шумске културе </w:t>
      </w:r>
      <w:r w:rsidR="00482247" w:rsidRPr="007E593A">
        <w:rPr>
          <w:color w:val="000000" w:themeColor="text1"/>
          <w:sz w:val="24"/>
          <w:szCs w:val="24"/>
          <w:lang w:val="ru-RU"/>
        </w:rPr>
        <w:t>21,28</w:t>
      </w:r>
      <w:r w:rsidRPr="007E593A">
        <w:rPr>
          <w:color w:val="000000" w:themeColor="text1"/>
          <w:sz w:val="24"/>
          <w:szCs w:val="24"/>
          <w:lang w:val="sl-SI"/>
        </w:rPr>
        <w:t xml:space="preserve"> ха</w:t>
      </w:r>
      <w:r w:rsidR="00FC341F" w:rsidRPr="007E593A">
        <w:rPr>
          <w:color w:val="000000" w:themeColor="text1"/>
          <w:sz w:val="24"/>
          <w:szCs w:val="24"/>
          <w:lang w:val="sr-Cyrl-CS"/>
        </w:rPr>
        <w:t xml:space="preserve"> или 0,</w:t>
      </w:r>
      <w:r w:rsidR="005576BC" w:rsidRPr="007E593A">
        <w:rPr>
          <w:color w:val="000000" w:themeColor="text1"/>
          <w:sz w:val="24"/>
          <w:szCs w:val="24"/>
          <w:lang w:val="sr-Cyrl-CS"/>
        </w:rPr>
        <w:t>6</w:t>
      </w:r>
      <w:r w:rsidR="00482247" w:rsidRPr="007E593A">
        <w:rPr>
          <w:color w:val="000000" w:themeColor="text1"/>
          <w:sz w:val="24"/>
          <w:szCs w:val="24"/>
          <w:lang w:val="sr-Cyrl-CS"/>
        </w:rPr>
        <w:t>5</w:t>
      </w:r>
      <w:r w:rsidR="005576BC" w:rsidRPr="007E593A">
        <w:rPr>
          <w:color w:val="000000" w:themeColor="text1"/>
          <w:sz w:val="24"/>
          <w:szCs w:val="24"/>
          <w:lang w:val="sr-Cyrl-CS"/>
        </w:rPr>
        <w:t xml:space="preserve"> </w:t>
      </w:r>
      <w:r w:rsidR="00C63B3C" w:rsidRPr="007E593A">
        <w:rPr>
          <w:color w:val="000000" w:themeColor="text1"/>
          <w:sz w:val="24"/>
          <w:szCs w:val="24"/>
          <w:lang w:val="sl-SI"/>
        </w:rPr>
        <w:t>%</w:t>
      </w:r>
      <w:r w:rsidR="000D546D" w:rsidRPr="007E593A">
        <w:rPr>
          <w:color w:val="000000" w:themeColor="text1"/>
          <w:sz w:val="24"/>
          <w:szCs w:val="24"/>
          <w:lang w:val="sr-Cyrl-RS"/>
        </w:rPr>
        <w:t xml:space="preserve">. </w:t>
      </w:r>
      <w:r w:rsidRPr="007E593A">
        <w:rPr>
          <w:color w:val="000000" w:themeColor="text1"/>
          <w:sz w:val="24"/>
          <w:szCs w:val="24"/>
          <w:lang w:val="sl-SI"/>
        </w:rPr>
        <w:t xml:space="preserve">На шумско земљиште отпада </w:t>
      </w:r>
      <w:r w:rsidR="005F7CCD">
        <w:rPr>
          <w:color w:val="000000" w:themeColor="text1"/>
          <w:sz w:val="24"/>
          <w:szCs w:val="24"/>
          <w:lang w:val="sr-Cyrl-CS"/>
        </w:rPr>
        <w:t>24,93</w:t>
      </w:r>
      <w:r w:rsidR="002D4DB2" w:rsidRPr="007E593A">
        <w:rPr>
          <w:color w:val="000000" w:themeColor="text1"/>
          <w:sz w:val="24"/>
          <w:szCs w:val="24"/>
          <w:lang w:val="sr-Latn-RS"/>
        </w:rPr>
        <w:t xml:space="preserve"> </w:t>
      </w:r>
      <w:r w:rsidRPr="007E593A">
        <w:rPr>
          <w:color w:val="000000" w:themeColor="text1"/>
          <w:sz w:val="24"/>
          <w:szCs w:val="24"/>
          <w:lang w:val="sl-SI"/>
        </w:rPr>
        <w:t xml:space="preserve">ха </w:t>
      </w:r>
      <w:r w:rsidRPr="007E593A">
        <w:rPr>
          <w:color w:val="000000" w:themeColor="text1"/>
          <w:sz w:val="24"/>
          <w:szCs w:val="24"/>
          <w:lang w:val="sr-Cyrl-CS"/>
        </w:rPr>
        <w:t xml:space="preserve">или </w:t>
      </w:r>
      <w:r w:rsidR="005F7CCD">
        <w:rPr>
          <w:color w:val="000000" w:themeColor="text1"/>
          <w:sz w:val="24"/>
          <w:szCs w:val="24"/>
          <w:lang w:val="sr-Cyrl-CS"/>
        </w:rPr>
        <w:t>0,76</w:t>
      </w:r>
      <w:r w:rsidRPr="007E593A">
        <w:rPr>
          <w:color w:val="000000" w:themeColor="text1"/>
          <w:sz w:val="24"/>
          <w:szCs w:val="24"/>
          <w:lang w:val="sl-SI"/>
        </w:rPr>
        <w:t xml:space="preserve">%, на неплодно </w:t>
      </w:r>
      <w:r w:rsidR="00A402E6" w:rsidRPr="007E593A">
        <w:rPr>
          <w:color w:val="000000" w:themeColor="text1"/>
          <w:sz w:val="24"/>
          <w:szCs w:val="24"/>
          <w:lang w:val="sr-Cyrl-CS"/>
        </w:rPr>
        <w:t>21,73</w:t>
      </w:r>
      <w:r w:rsidRPr="007E593A">
        <w:rPr>
          <w:color w:val="000000" w:themeColor="text1"/>
          <w:sz w:val="24"/>
          <w:szCs w:val="24"/>
          <w:lang w:val="sl-SI"/>
        </w:rPr>
        <w:t xml:space="preserve"> ха </w:t>
      </w:r>
      <w:r w:rsidR="00212B2F" w:rsidRPr="007E593A">
        <w:rPr>
          <w:color w:val="000000" w:themeColor="text1"/>
          <w:sz w:val="24"/>
          <w:szCs w:val="24"/>
          <w:lang w:val="sr-Cyrl-CS"/>
        </w:rPr>
        <w:t xml:space="preserve">или </w:t>
      </w:r>
      <w:r w:rsidR="00A402E6" w:rsidRPr="007E593A">
        <w:rPr>
          <w:color w:val="000000" w:themeColor="text1"/>
          <w:sz w:val="24"/>
          <w:szCs w:val="24"/>
          <w:lang w:val="sr-Cyrl-CS"/>
        </w:rPr>
        <w:t>0,67</w:t>
      </w:r>
      <w:r w:rsidRPr="007E593A">
        <w:rPr>
          <w:color w:val="000000" w:themeColor="text1"/>
          <w:sz w:val="24"/>
          <w:szCs w:val="24"/>
          <w:lang w:val="sl-SI"/>
        </w:rPr>
        <w:t xml:space="preserve"> %, на земљиште за остале сврхе </w:t>
      </w:r>
      <w:r w:rsidRPr="007E593A">
        <w:rPr>
          <w:color w:val="000000" w:themeColor="text1"/>
          <w:sz w:val="24"/>
          <w:szCs w:val="24"/>
          <w:lang w:val="sr-Cyrl-CS"/>
        </w:rPr>
        <w:t xml:space="preserve">отпада </w:t>
      </w:r>
      <w:r w:rsidR="0061271B" w:rsidRPr="007E593A">
        <w:rPr>
          <w:color w:val="000000" w:themeColor="text1"/>
          <w:sz w:val="24"/>
          <w:szCs w:val="24"/>
          <w:lang w:val="ru-RU"/>
        </w:rPr>
        <w:t>1</w:t>
      </w:r>
      <w:r w:rsidR="00F74EB2">
        <w:rPr>
          <w:color w:val="000000" w:themeColor="text1"/>
          <w:sz w:val="24"/>
          <w:szCs w:val="24"/>
          <w:lang w:val="ru-RU"/>
        </w:rPr>
        <w:t>97,45</w:t>
      </w:r>
      <w:r w:rsidRPr="007E593A">
        <w:rPr>
          <w:color w:val="000000" w:themeColor="text1"/>
          <w:sz w:val="24"/>
          <w:szCs w:val="24"/>
          <w:lang w:val="sl-SI"/>
        </w:rPr>
        <w:t xml:space="preserve"> ха </w:t>
      </w:r>
      <w:r w:rsidRPr="007E593A">
        <w:rPr>
          <w:color w:val="000000" w:themeColor="text1"/>
          <w:sz w:val="24"/>
          <w:szCs w:val="24"/>
          <w:lang w:val="sr-Cyrl-CS"/>
        </w:rPr>
        <w:t xml:space="preserve">или </w:t>
      </w:r>
      <w:r w:rsidR="00F74EB2">
        <w:rPr>
          <w:color w:val="000000" w:themeColor="text1"/>
          <w:sz w:val="24"/>
          <w:szCs w:val="24"/>
          <w:lang w:val="sr-Cyrl-CS"/>
        </w:rPr>
        <w:t>6,05</w:t>
      </w:r>
      <w:r w:rsidRPr="007E593A">
        <w:rPr>
          <w:color w:val="000000" w:themeColor="text1"/>
          <w:sz w:val="24"/>
          <w:szCs w:val="24"/>
          <w:lang w:val="sl-SI"/>
        </w:rPr>
        <w:t>%</w:t>
      </w:r>
      <w:r w:rsidR="00F74EB2">
        <w:rPr>
          <w:color w:val="000000" w:themeColor="text1"/>
          <w:sz w:val="24"/>
          <w:szCs w:val="24"/>
          <w:lang w:val="sr-Cyrl-RS"/>
        </w:rPr>
        <w:t>.</w:t>
      </w:r>
    </w:p>
    <w:p w14:paraId="6BD62B45" w14:textId="77777777" w:rsidR="004170CD" w:rsidRPr="00390955" w:rsidRDefault="004170CD" w:rsidP="007C7C52">
      <w:pPr>
        <w:spacing w:after="60"/>
        <w:jc w:val="both"/>
        <w:rPr>
          <w:color w:val="FF0000"/>
          <w:lang w:val="ru-RU"/>
        </w:rPr>
      </w:pPr>
      <w:r w:rsidRPr="00390955">
        <w:rPr>
          <w:color w:val="FF0000"/>
          <w:lang w:val="ru-RU"/>
        </w:rPr>
        <w:br w:type="page"/>
      </w:r>
    </w:p>
    <w:p w14:paraId="1246E6D6" w14:textId="77777777" w:rsidR="00BD2967" w:rsidRPr="00EF4EE5" w:rsidRDefault="00BD2967" w:rsidP="007C7C52">
      <w:pPr>
        <w:spacing w:after="60"/>
        <w:jc w:val="both"/>
        <w:rPr>
          <w:color w:val="C0504D" w:themeColor="accent2"/>
          <w:lang w:val="ru-RU"/>
        </w:rPr>
      </w:pPr>
    </w:p>
    <w:p w14:paraId="45126174" w14:textId="77777777" w:rsidR="008763F1" w:rsidRPr="00244EFA" w:rsidRDefault="000A54B7" w:rsidP="00DF7BCD">
      <w:pPr>
        <w:spacing w:after="60"/>
        <w:jc w:val="center"/>
        <w:rPr>
          <w:b/>
          <w:i/>
          <w:sz w:val="28"/>
          <w:szCs w:val="28"/>
          <w:lang w:val="sr-Cyrl-CS"/>
        </w:rPr>
      </w:pPr>
      <w:r w:rsidRPr="00244EFA">
        <w:rPr>
          <w:b/>
          <w:i/>
          <w:sz w:val="28"/>
          <w:szCs w:val="28"/>
          <w:lang w:val="hr-HR"/>
        </w:rPr>
        <w:t>1.2. Им</w:t>
      </w:r>
      <w:r w:rsidR="003A66C1" w:rsidRPr="00244EFA">
        <w:rPr>
          <w:b/>
          <w:i/>
          <w:sz w:val="28"/>
          <w:szCs w:val="28"/>
          <w:lang w:val="hr-HR"/>
        </w:rPr>
        <w:t>о</w:t>
      </w:r>
      <w:r w:rsidRPr="00244EFA">
        <w:rPr>
          <w:b/>
          <w:i/>
          <w:sz w:val="28"/>
          <w:szCs w:val="28"/>
          <w:lang w:val="hr-HR"/>
        </w:rPr>
        <w:t>винск</w:t>
      </w:r>
      <w:r w:rsidR="003A66C1" w:rsidRPr="00244EFA">
        <w:rPr>
          <w:b/>
          <w:i/>
          <w:sz w:val="28"/>
          <w:szCs w:val="28"/>
          <w:lang w:val="hr-HR"/>
        </w:rPr>
        <w:t>о</w:t>
      </w:r>
      <w:r w:rsidRPr="00244EFA">
        <w:rPr>
          <w:b/>
          <w:i/>
          <w:sz w:val="28"/>
          <w:szCs w:val="28"/>
          <w:lang w:val="hr-HR"/>
        </w:rPr>
        <w:t xml:space="preserve"> пр</w:t>
      </w:r>
      <w:r w:rsidR="003A66C1" w:rsidRPr="00244EFA">
        <w:rPr>
          <w:b/>
          <w:i/>
          <w:sz w:val="28"/>
          <w:szCs w:val="28"/>
          <w:lang w:val="hr-HR"/>
        </w:rPr>
        <w:t>а</w:t>
      </w:r>
      <w:r w:rsidRPr="00244EFA">
        <w:rPr>
          <w:b/>
          <w:i/>
          <w:sz w:val="28"/>
          <w:szCs w:val="28"/>
          <w:lang w:val="hr-HR"/>
        </w:rPr>
        <w:t>вн</w:t>
      </w:r>
      <w:r w:rsidR="003A66C1" w:rsidRPr="00244EFA">
        <w:rPr>
          <w:b/>
          <w:i/>
          <w:sz w:val="28"/>
          <w:szCs w:val="28"/>
          <w:lang w:val="hr-HR"/>
        </w:rPr>
        <w:t>о</w:t>
      </w:r>
      <w:r w:rsidRPr="00244EFA">
        <w:rPr>
          <w:b/>
          <w:i/>
          <w:sz w:val="28"/>
          <w:szCs w:val="28"/>
          <w:lang w:val="hr-HR"/>
        </w:rPr>
        <w:t xml:space="preserve"> ст</w:t>
      </w:r>
      <w:r w:rsidR="003A66C1" w:rsidRPr="00244EFA">
        <w:rPr>
          <w:b/>
          <w:i/>
          <w:sz w:val="28"/>
          <w:szCs w:val="28"/>
          <w:lang w:val="hr-HR"/>
        </w:rPr>
        <w:t>а</w:t>
      </w:r>
      <w:r w:rsidRPr="00244EFA">
        <w:rPr>
          <w:b/>
          <w:i/>
          <w:sz w:val="28"/>
          <w:szCs w:val="28"/>
          <w:lang w:val="hr-HR"/>
        </w:rPr>
        <w:t>њ</w:t>
      </w:r>
      <w:r w:rsidR="003A66C1" w:rsidRPr="00244EFA">
        <w:rPr>
          <w:b/>
          <w:i/>
          <w:sz w:val="28"/>
          <w:szCs w:val="28"/>
          <w:lang w:val="hr-HR"/>
        </w:rPr>
        <w:t>е</w:t>
      </w:r>
    </w:p>
    <w:p w14:paraId="6D318471" w14:textId="77777777" w:rsidR="000A54B7" w:rsidRPr="00244EFA" w:rsidRDefault="000A54B7" w:rsidP="00483495">
      <w:pPr>
        <w:spacing w:after="60"/>
        <w:jc w:val="center"/>
        <w:rPr>
          <w:b/>
          <w:sz w:val="24"/>
          <w:szCs w:val="24"/>
          <w:lang w:val="hr-HR"/>
        </w:rPr>
      </w:pPr>
    </w:p>
    <w:p w14:paraId="1FB2D312" w14:textId="77777777" w:rsidR="000A54B7" w:rsidRPr="00EF4EE5" w:rsidRDefault="000A54B7" w:rsidP="00483495">
      <w:pPr>
        <w:spacing w:after="60"/>
        <w:jc w:val="center"/>
        <w:rPr>
          <w:b/>
          <w:sz w:val="24"/>
          <w:szCs w:val="24"/>
          <w:lang w:val="ru-RU"/>
        </w:rPr>
      </w:pPr>
      <w:r w:rsidRPr="00244EFA">
        <w:rPr>
          <w:b/>
          <w:sz w:val="24"/>
          <w:szCs w:val="24"/>
          <w:lang w:val="hr-HR"/>
        </w:rPr>
        <w:t>1.2.1. Држ</w:t>
      </w:r>
      <w:r w:rsidR="003A66C1" w:rsidRPr="00244EFA">
        <w:rPr>
          <w:b/>
          <w:sz w:val="24"/>
          <w:szCs w:val="24"/>
          <w:lang w:val="hr-HR"/>
        </w:rPr>
        <w:t>а</w:t>
      </w:r>
      <w:r w:rsidRPr="00244EFA">
        <w:rPr>
          <w:b/>
          <w:sz w:val="24"/>
          <w:szCs w:val="24"/>
          <w:lang w:val="hr-HR"/>
        </w:rPr>
        <w:t>вни п</w:t>
      </w:r>
      <w:r w:rsidR="003A66C1" w:rsidRPr="00244EFA">
        <w:rPr>
          <w:b/>
          <w:sz w:val="24"/>
          <w:szCs w:val="24"/>
          <w:lang w:val="hr-HR"/>
        </w:rPr>
        <w:t>о</w:t>
      </w:r>
      <w:r w:rsidRPr="00244EFA">
        <w:rPr>
          <w:b/>
          <w:sz w:val="24"/>
          <w:szCs w:val="24"/>
          <w:lang w:val="hr-HR"/>
        </w:rPr>
        <w:t>с</w:t>
      </w:r>
      <w:r w:rsidR="003A66C1" w:rsidRPr="00244EFA">
        <w:rPr>
          <w:b/>
          <w:sz w:val="24"/>
          <w:szCs w:val="24"/>
          <w:lang w:val="hr-HR"/>
        </w:rPr>
        <w:t>е</w:t>
      </w:r>
      <w:r w:rsidRPr="00244EFA">
        <w:rPr>
          <w:b/>
          <w:sz w:val="24"/>
          <w:szCs w:val="24"/>
          <w:lang w:val="hr-HR"/>
        </w:rPr>
        <w:t>д</w:t>
      </w:r>
    </w:p>
    <w:p w14:paraId="2A58224C" w14:textId="77777777" w:rsidR="00326561" w:rsidRPr="00EF4EE5" w:rsidRDefault="00326561" w:rsidP="00483495">
      <w:pPr>
        <w:spacing w:after="60"/>
        <w:jc w:val="center"/>
        <w:rPr>
          <w:b/>
          <w:sz w:val="24"/>
          <w:szCs w:val="24"/>
          <w:lang w:val="ru-RU"/>
        </w:rPr>
      </w:pPr>
    </w:p>
    <w:p w14:paraId="12287F66" w14:textId="484C4FF4" w:rsidR="00414BAE" w:rsidRPr="00EF4EE5" w:rsidRDefault="00414BAE" w:rsidP="000624D5">
      <w:pPr>
        <w:spacing w:after="60"/>
        <w:ind w:firstLine="720"/>
        <w:jc w:val="both"/>
        <w:rPr>
          <w:sz w:val="24"/>
          <w:szCs w:val="24"/>
          <w:lang w:val="ru-RU"/>
        </w:rPr>
      </w:pPr>
      <w:r w:rsidRPr="00244EFA">
        <w:rPr>
          <w:sz w:val="24"/>
          <w:szCs w:val="24"/>
          <w:lang w:val="hr-HR"/>
        </w:rPr>
        <w:t xml:space="preserve">Газдинска јединица </w:t>
      </w:r>
      <w:r w:rsidR="00212B2F" w:rsidRPr="00EF4EE5">
        <w:rPr>
          <w:sz w:val="24"/>
          <w:szCs w:val="24"/>
          <w:lang w:val="ru-RU"/>
        </w:rPr>
        <w:t>''</w:t>
      </w:r>
      <w:r w:rsidR="000840F8">
        <w:rPr>
          <w:sz w:val="24"/>
          <w:szCs w:val="24"/>
          <w:lang w:val="sr-Cyrl-RS"/>
        </w:rPr>
        <w:t>Жељин</w:t>
      </w:r>
      <w:r w:rsidR="00212B2F" w:rsidRPr="00EF4EE5">
        <w:rPr>
          <w:sz w:val="24"/>
          <w:szCs w:val="24"/>
          <w:lang w:val="ru-RU"/>
        </w:rPr>
        <w:t>'</w:t>
      </w:r>
      <w:r w:rsidR="002246F6" w:rsidRPr="00EF4EE5">
        <w:rPr>
          <w:sz w:val="24"/>
          <w:szCs w:val="24"/>
          <w:lang w:val="ru-RU"/>
        </w:rPr>
        <w:t xml:space="preserve"> </w:t>
      </w:r>
      <w:r w:rsidRPr="00244EFA">
        <w:rPr>
          <w:sz w:val="24"/>
          <w:szCs w:val="24"/>
          <w:lang w:val="hr-HR"/>
        </w:rPr>
        <w:t>чини комплекс државних шума и шумског земљишта. Поменута јединица пр</w:t>
      </w:r>
      <w:r w:rsidR="00C66E58">
        <w:rPr>
          <w:sz w:val="24"/>
          <w:szCs w:val="24"/>
          <w:lang w:val="hr-HR"/>
        </w:rPr>
        <w:t>едставља компактну целину,</w:t>
      </w:r>
      <w:r w:rsidR="00C66E58" w:rsidRPr="00EF4EE5">
        <w:rPr>
          <w:sz w:val="24"/>
          <w:szCs w:val="24"/>
          <w:lang w:val="ru-RU"/>
        </w:rPr>
        <w:t xml:space="preserve"> у оквиру које се налазе мање или веће површине приватних поседа</w:t>
      </w:r>
      <w:r w:rsidRPr="00244EFA">
        <w:rPr>
          <w:sz w:val="24"/>
          <w:szCs w:val="24"/>
          <w:lang w:val="hr-HR"/>
        </w:rPr>
        <w:t>.</w:t>
      </w:r>
    </w:p>
    <w:p w14:paraId="36AC31F7" w14:textId="14CA1247" w:rsidR="00244EFA" w:rsidRPr="009B2EAB" w:rsidRDefault="00244EFA" w:rsidP="00326561">
      <w:pPr>
        <w:pStyle w:val="Hang127"/>
        <w:ind w:left="0" w:firstLine="720"/>
        <w:rPr>
          <w:sz w:val="24"/>
          <w:szCs w:val="24"/>
        </w:rPr>
      </w:pPr>
      <w:r w:rsidRPr="00244EFA">
        <w:rPr>
          <w:sz w:val="24"/>
          <w:szCs w:val="24"/>
          <w:lang w:val="sr-Latn-CS"/>
        </w:rPr>
        <w:t>Укупнa пoвршинa држaвнoг пoсeдa oвe гaздинскe j</w:t>
      </w:r>
      <w:r w:rsidR="00C66E58">
        <w:rPr>
          <w:sz w:val="24"/>
          <w:szCs w:val="24"/>
          <w:lang w:val="sr-Latn-CS"/>
        </w:rPr>
        <w:t>eдиницe кojим гaздуje ШУ "</w:t>
      </w:r>
      <w:r w:rsidR="000840F8">
        <w:rPr>
          <w:sz w:val="24"/>
          <w:szCs w:val="24"/>
          <w:lang w:val="sr-Cyrl-RS"/>
        </w:rPr>
        <w:t>Ушће</w:t>
      </w:r>
      <w:r w:rsidR="002246F6">
        <w:rPr>
          <w:sz w:val="24"/>
          <w:szCs w:val="24"/>
          <w:lang w:val="sr-Latn-CS"/>
        </w:rPr>
        <w:t xml:space="preserve">" </w:t>
      </w:r>
      <w:r w:rsidRPr="00244EFA">
        <w:rPr>
          <w:sz w:val="24"/>
          <w:szCs w:val="24"/>
          <w:lang w:val="sr-Latn-CS"/>
        </w:rPr>
        <w:t xml:space="preserve">, изнoси </w:t>
      </w:r>
      <w:r w:rsidR="00616526" w:rsidRPr="009B2EAB">
        <w:rPr>
          <w:sz w:val="24"/>
          <w:szCs w:val="24"/>
          <w:lang w:val="sr-Latn-RS"/>
        </w:rPr>
        <w:t>3.26</w:t>
      </w:r>
      <w:r w:rsidR="002C6F19" w:rsidRPr="009B2EAB">
        <w:rPr>
          <w:sz w:val="24"/>
          <w:szCs w:val="24"/>
          <w:lang w:val="sr-Latn-RS"/>
        </w:rPr>
        <w:t>5,2</w:t>
      </w:r>
      <w:r w:rsidR="009C760B" w:rsidRPr="009B2EAB">
        <w:rPr>
          <w:sz w:val="24"/>
          <w:szCs w:val="24"/>
          <w:lang w:val="sr-Cyrl-RS"/>
        </w:rPr>
        <w:t>4</w:t>
      </w:r>
      <w:r w:rsidRPr="009B2EAB">
        <w:rPr>
          <w:sz w:val="24"/>
          <w:szCs w:val="24"/>
          <w:lang w:val="sr-Latn-CS"/>
        </w:rPr>
        <w:t>хa.</w:t>
      </w:r>
    </w:p>
    <w:p w14:paraId="07059645" w14:textId="77777777" w:rsidR="00244EFA" w:rsidRPr="00EF4EE5" w:rsidRDefault="00244EFA" w:rsidP="00414BAE">
      <w:pPr>
        <w:jc w:val="both"/>
        <w:rPr>
          <w:color w:val="C0504D" w:themeColor="accent2"/>
          <w:sz w:val="24"/>
          <w:szCs w:val="24"/>
          <w:lang w:val="ru-RU"/>
        </w:rPr>
      </w:pPr>
    </w:p>
    <w:p w14:paraId="7C6277C1" w14:textId="77777777" w:rsidR="000A54B7" w:rsidRPr="00EF4EE5" w:rsidRDefault="000A54B7" w:rsidP="00483495">
      <w:pPr>
        <w:spacing w:after="60"/>
        <w:jc w:val="center"/>
        <w:rPr>
          <w:b/>
          <w:sz w:val="24"/>
          <w:szCs w:val="24"/>
          <w:lang w:val="ru-RU"/>
        </w:rPr>
      </w:pPr>
      <w:r w:rsidRPr="00244EFA">
        <w:rPr>
          <w:b/>
          <w:sz w:val="24"/>
          <w:szCs w:val="24"/>
          <w:lang w:val="hr-HR"/>
        </w:rPr>
        <w:t>1.2.2. Прив</w:t>
      </w:r>
      <w:r w:rsidR="003A66C1" w:rsidRPr="00244EFA">
        <w:rPr>
          <w:b/>
          <w:sz w:val="24"/>
          <w:szCs w:val="24"/>
          <w:lang w:val="hr-HR"/>
        </w:rPr>
        <w:t>а</w:t>
      </w:r>
      <w:r w:rsidRPr="00244EFA">
        <w:rPr>
          <w:b/>
          <w:sz w:val="24"/>
          <w:szCs w:val="24"/>
          <w:lang w:val="hr-HR"/>
        </w:rPr>
        <w:t>тни п</w:t>
      </w:r>
      <w:r w:rsidR="003A66C1" w:rsidRPr="00244EFA">
        <w:rPr>
          <w:b/>
          <w:sz w:val="24"/>
          <w:szCs w:val="24"/>
          <w:lang w:val="hr-HR"/>
        </w:rPr>
        <w:t>о</w:t>
      </w:r>
      <w:r w:rsidRPr="00244EFA">
        <w:rPr>
          <w:b/>
          <w:sz w:val="24"/>
          <w:szCs w:val="24"/>
          <w:lang w:val="hr-HR"/>
        </w:rPr>
        <w:t>с</w:t>
      </w:r>
      <w:r w:rsidR="003A66C1" w:rsidRPr="00244EFA">
        <w:rPr>
          <w:b/>
          <w:sz w:val="24"/>
          <w:szCs w:val="24"/>
          <w:lang w:val="hr-HR"/>
        </w:rPr>
        <w:t>е</w:t>
      </w:r>
      <w:r w:rsidRPr="00244EFA">
        <w:rPr>
          <w:b/>
          <w:sz w:val="24"/>
          <w:szCs w:val="24"/>
          <w:lang w:val="hr-HR"/>
        </w:rPr>
        <w:t>ди</w:t>
      </w:r>
    </w:p>
    <w:p w14:paraId="68992B23" w14:textId="77777777" w:rsidR="00326561" w:rsidRPr="00EF4EE5" w:rsidRDefault="00326561" w:rsidP="00483495">
      <w:pPr>
        <w:spacing w:after="60"/>
        <w:jc w:val="center"/>
        <w:rPr>
          <w:b/>
          <w:sz w:val="24"/>
          <w:szCs w:val="24"/>
          <w:lang w:val="ru-RU"/>
        </w:rPr>
      </w:pPr>
    </w:p>
    <w:p w14:paraId="5718B9A7" w14:textId="2FC342C9" w:rsidR="00244EFA" w:rsidRPr="00244EFA" w:rsidRDefault="00244EFA" w:rsidP="00244EFA">
      <w:pPr>
        <w:pStyle w:val="Hang127"/>
        <w:ind w:left="0" w:firstLine="720"/>
        <w:rPr>
          <w:sz w:val="24"/>
          <w:szCs w:val="24"/>
          <w:lang w:val="sr-Latn-CS"/>
        </w:rPr>
      </w:pPr>
      <w:r w:rsidRPr="00244EFA">
        <w:rPr>
          <w:sz w:val="24"/>
          <w:szCs w:val="24"/>
          <w:lang w:val="sr-Latn-CS"/>
        </w:rPr>
        <w:t xml:space="preserve">Пoвршинa туђeг зeмљиштa (eнклaвa) унутaр гaздинскe jeдиницe </w:t>
      </w:r>
      <w:r w:rsidRPr="00F76DE3">
        <w:rPr>
          <w:sz w:val="24"/>
          <w:szCs w:val="24"/>
          <w:lang w:val="sr-Latn-CS"/>
        </w:rPr>
        <w:t xml:space="preserve">изнoси </w:t>
      </w:r>
      <w:r w:rsidR="000E74AC">
        <w:rPr>
          <w:sz w:val="24"/>
          <w:szCs w:val="24"/>
          <w:lang w:val="sr-Cyrl-RS"/>
        </w:rPr>
        <w:t>96,71</w:t>
      </w:r>
      <w:r w:rsidR="00DA59A2">
        <w:rPr>
          <w:sz w:val="24"/>
          <w:szCs w:val="24"/>
          <w:lang w:val="sr-Cyrl-RS"/>
        </w:rPr>
        <w:t>ха</w:t>
      </w:r>
      <w:r w:rsidRPr="00244EFA">
        <w:rPr>
          <w:sz w:val="24"/>
          <w:szCs w:val="24"/>
          <w:lang w:val="sr-Latn-CS"/>
        </w:rPr>
        <w:t xml:space="preserve"> </w:t>
      </w:r>
      <w:r w:rsidRPr="00244EFA">
        <w:rPr>
          <w:sz w:val="24"/>
          <w:szCs w:val="24"/>
          <w:lang w:val="it-IT"/>
        </w:rPr>
        <w:t>Oвe пoвршинe (eнклaвe) кoристe сe кao ливaдe, пaшњaци и шумe. Сaм нaчин њихoвoг кoришћeњa нeмa битниjeг утицaja нa гaздoвaњe шумaмa oвe гaздинскe jeдиницe.</w:t>
      </w:r>
    </w:p>
    <w:p w14:paraId="6A9710A2" w14:textId="77777777" w:rsidR="00FF09CE" w:rsidRPr="00244EFA" w:rsidRDefault="00FF09CE" w:rsidP="00483495">
      <w:pPr>
        <w:spacing w:after="60"/>
        <w:jc w:val="center"/>
        <w:rPr>
          <w:b/>
          <w:sz w:val="24"/>
          <w:szCs w:val="24"/>
          <w:lang w:val="sr-Cyrl-CS"/>
        </w:rPr>
      </w:pPr>
    </w:p>
    <w:p w14:paraId="4066164E" w14:textId="77777777" w:rsidR="000A54B7" w:rsidRPr="00EF4EE5" w:rsidRDefault="000A54B7" w:rsidP="00483495">
      <w:pPr>
        <w:spacing w:after="60"/>
        <w:jc w:val="center"/>
        <w:rPr>
          <w:b/>
          <w:sz w:val="24"/>
          <w:szCs w:val="24"/>
          <w:lang w:val="ru-RU"/>
        </w:rPr>
      </w:pPr>
      <w:r w:rsidRPr="00244EFA">
        <w:rPr>
          <w:b/>
          <w:sz w:val="24"/>
          <w:szCs w:val="24"/>
          <w:lang w:val="hr-HR"/>
        </w:rPr>
        <w:t>1.2</w:t>
      </w:r>
      <w:r w:rsidR="00F50B80" w:rsidRPr="00244EFA">
        <w:rPr>
          <w:b/>
          <w:sz w:val="24"/>
          <w:szCs w:val="24"/>
          <w:lang w:val="hr-HR"/>
        </w:rPr>
        <w:t>.3. Спис</w:t>
      </w:r>
      <w:r w:rsidR="003A66C1" w:rsidRPr="00244EFA">
        <w:rPr>
          <w:b/>
          <w:sz w:val="24"/>
          <w:szCs w:val="24"/>
          <w:lang w:val="hr-HR"/>
        </w:rPr>
        <w:t>а</w:t>
      </w:r>
      <w:r w:rsidR="00F50B80" w:rsidRPr="00244EFA">
        <w:rPr>
          <w:b/>
          <w:sz w:val="24"/>
          <w:szCs w:val="24"/>
          <w:lang w:val="hr-HR"/>
        </w:rPr>
        <w:t>к к</w:t>
      </w:r>
      <w:r w:rsidR="003A66C1" w:rsidRPr="00244EFA">
        <w:rPr>
          <w:b/>
          <w:sz w:val="24"/>
          <w:szCs w:val="24"/>
          <w:lang w:val="hr-HR"/>
        </w:rPr>
        <w:t>а</w:t>
      </w:r>
      <w:r w:rsidR="00F50B80" w:rsidRPr="00244EFA">
        <w:rPr>
          <w:b/>
          <w:sz w:val="24"/>
          <w:szCs w:val="24"/>
          <w:lang w:val="hr-HR"/>
        </w:rPr>
        <w:t>т</w:t>
      </w:r>
      <w:r w:rsidR="003A66C1" w:rsidRPr="00244EFA">
        <w:rPr>
          <w:b/>
          <w:sz w:val="24"/>
          <w:szCs w:val="24"/>
          <w:lang w:val="hr-HR"/>
        </w:rPr>
        <w:t>а</w:t>
      </w:r>
      <w:r w:rsidR="00F50B80" w:rsidRPr="00244EFA">
        <w:rPr>
          <w:b/>
          <w:sz w:val="24"/>
          <w:szCs w:val="24"/>
          <w:lang w:val="hr-HR"/>
        </w:rPr>
        <w:t>ст</w:t>
      </w:r>
      <w:r w:rsidR="003A66C1" w:rsidRPr="00244EFA">
        <w:rPr>
          <w:b/>
          <w:sz w:val="24"/>
          <w:szCs w:val="24"/>
          <w:lang w:val="hr-HR"/>
        </w:rPr>
        <w:t>а</w:t>
      </w:r>
      <w:r w:rsidR="00F50B80" w:rsidRPr="00244EFA">
        <w:rPr>
          <w:b/>
          <w:sz w:val="24"/>
          <w:szCs w:val="24"/>
          <w:lang w:val="hr-HR"/>
        </w:rPr>
        <w:t>рских п</w:t>
      </w:r>
      <w:r w:rsidR="003A66C1" w:rsidRPr="00244EFA">
        <w:rPr>
          <w:b/>
          <w:sz w:val="24"/>
          <w:szCs w:val="24"/>
          <w:lang w:val="hr-HR"/>
        </w:rPr>
        <w:t>а</w:t>
      </w:r>
      <w:r w:rsidR="00F50B80" w:rsidRPr="00244EFA">
        <w:rPr>
          <w:b/>
          <w:sz w:val="24"/>
          <w:szCs w:val="24"/>
          <w:lang w:val="hr-HR"/>
        </w:rPr>
        <w:t>рц</w:t>
      </w:r>
      <w:r w:rsidR="003A66C1" w:rsidRPr="00244EFA">
        <w:rPr>
          <w:b/>
          <w:sz w:val="24"/>
          <w:szCs w:val="24"/>
          <w:lang w:val="hr-HR"/>
        </w:rPr>
        <w:t>е</w:t>
      </w:r>
      <w:r w:rsidR="00F50B80" w:rsidRPr="00244EFA">
        <w:rPr>
          <w:b/>
          <w:sz w:val="24"/>
          <w:szCs w:val="24"/>
          <w:lang w:val="hr-HR"/>
        </w:rPr>
        <w:t>л</w:t>
      </w:r>
      <w:r w:rsidR="003A66C1" w:rsidRPr="00244EFA">
        <w:rPr>
          <w:b/>
          <w:sz w:val="24"/>
          <w:szCs w:val="24"/>
          <w:lang w:val="hr-HR"/>
        </w:rPr>
        <w:t>а</w:t>
      </w:r>
    </w:p>
    <w:p w14:paraId="2772870E" w14:textId="77777777" w:rsidR="00326561" w:rsidRPr="00EF4EE5" w:rsidRDefault="00326561" w:rsidP="00483495">
      <w:pPr>
        <w:spacing w:after="60"/>
        <w:jc w:val="center"/>
        <w:rPr>
          <w:b/>
          <w:sz w:val="24"/>
          <w:szCs w:val="24"/>
          <w:lang w:val="ru-RU"/>
        </w:rPr>
      </w:pPr>
    </w:p>
    <w:p w14:paraId="6FB3D9F5" w14:textId="77777777" w:rsidR="00483495" w:rsidRPr="00244EFA" w:rsidRDefault="00483495" w:rsidP="00483495">
      <w:pPr>
        <w:spacing w:after="60"/>
        <w:jc w:val="center"/>
        <w:rPr>
          <w:b/>
          <w:sz w:val="24"/>
          <w:szCs w:val="24"/>
          <w:lang w:val="sr-Cyrl-CS"/>
        </w:rPr>
      </w:pPr>
    </w:p>
    <w:p w14:paraId="61BD7CD8" w14:textId="4DD31C39" w:rsidR="003146C2" w:rsidRPr="00244EFA" w:rsidRDefault="000A54B7" w:rsidP="00483495">
      <w:pPr>
        <w:spacing w:after="60"/>
        <w:ind w:firstLine="720"/>
        <w:jc w:val="both"/>
        <w:rPr>
          <w:sz w:val="24"/>
          <w:szCs w:val="24"/>
          <w:lang w:val="sr-Cyrl-CS"/>
        </w:rPr>
      </w:pPr>
      <w:r w:rsidRPr="00244EFA">
        <w:rPr>
          <w:sz w:val="24"/>
          <w:szCs w:val="24"/>
          <w:lang w:val="hr-HR"/>
        </w:rPr>
        <w:t>Спис</w:t>
      </w:r>
      <w:r w:rsidR="003A66C1" w:rsidRPr="00244EFA">
        <w:rPr>
          <w:sz w:val="24"/>
          <w:szCs w:val="24"/>
          <w:lang w:val="hr-HR"/>
        </w:rPr>
        <w:t>а</w:t>
      </w:r>
      <w:r w:rsidRPr="00244EFA">
        <w:rPr>
          <w:sz w:val="24"/>
          <w:szCs w:val="24"/>
          <w:lang w:val="hr-HR"/>
        </w:rPr>
        <w:t>к к</w:t>
      </w:r>
      <w:r w:rsidR="003A66C1" w:rsidRPr="00244EFA">
        <w:rPr>
          <w:sz w:val="24"/>
          <w:szCs w:val="24"/>
          <w:lang w:val="hr-HR"/>
        </w:rPr>
        <w:t>а</w:t>
      </w:r>
      <w:r w:rsidRPr="00244EFA">
        <w:rPr>
          <w:sz w:val="24"/>
          <w:szCs w:val="24"/>
          <w:lang w:val="hr-HR"/>
        </w:rPr>
        <w:t>т</w:t>
      </w:r>
      <w:r w:rsidR="003A66C1" w:rsidRPr="00244EFA">
        <w:rPr>
          <w:sz w:val="24"/>
          <w:szCs w:val="24"/>
          <w:lang w:val="hr-HR"/>
        </w:rPr>
        <w:t>а</w:t>
      </w:r>
      <w:r w:rsidRPr="00244EFA">
        <w:rPr>
          <w:sz w:val="24"/>
          <w:szCs w:val="24"/>
          <w:lang w:val="hr-HR"/>
        </w:rPr>
        <w:t>ст</w:t>
      </w:r>
      <w:r w:rsidR="003A66C1" w:rsidRPr="00244EFA">
        <w:rPr>
          <w:sz w:val="24"/>
          <w:szCs w:val="24"/>
          <w:lang w:val="hr-HR"/>
        </w:rPr>
        <w:t>а</w:t>
      </w:r>
      <w:r w:rsidRPr="00244EFA">
        <w:rPr>
          <w:sz w:val="24"/>
          <w:szCs w:val="24"/>
          <w:lang w:val="hr-HR"/>
        </w:rPr>
        <w:t>рских п</w:t>
      </w:r>
      <w:r w:rsidR="003A66C1" w:rsidRPr="00244EFA">
        <w:rPr>
          <w:sz w:val="24"/>
          <w:szCs w:val="24"/>
          <w:lang w:val="hr-HR"/>
        </w:rPr>
        <w:t>а</w:t>
      </w:r>
      <w:r w:rsidRPr="00244EFA">
        <w:rPr>
          <w:sz w:val="24"/>
          <w:szCs w:val="24"/>
          <w:lang w:val="hr-HR"/>
        </w:rPr>
        <w:t>рц</w:t>
      </w:r>
      <w:r w:rsidR="003A66C1" w:rsidRPr="00244EFA">
        <w:rPr>
          <w:sz w:val="24"/>
          <w:szCs w:val="24"/>
          <w:lang w:val="hr-HR"/>
        </w:rPr>
        <w:t>е</w:t>
      </w:r>
      <w:r w:rsidRPr="00244EFA">
        <w:rPr>
          <w:sz w:val="24"/>
          <w:szCs w:val="24"/>
          <w:lang w:val="hr-HR"/>
        </w:rPr>
        <w:t>л</w:t>
      </w:r>
      <w:r w:rsidR="003A66C1" w:rsidRPr="00244EFA">
        <w:rPr>
          <w:sz w:val="24"/>
          <w:szCs w:val="24"/>
          <w:lang w:val="hr-HR"/>
        </w:rPr>
        <w:t>а</w:t>
      </w:r>
      <w:r w:rsidRPr="00244EFA">
        <w:rPr>
          <w:sz w:val="24"/>
          <w:szCs w:val="24"/>
          <w:lang w:val="hr-HR"/>
        </w:rPr>
        <w:t xml:space="preserve"> г</w:t>
      </w:r>
      <w:r w:rsidR="003A66C1" w:rsidRPr="00244EFA">
        <w:rPr>
          <w:sz w:val="24"/>
          <w:szCs w:val="24"/>
          <w:lang w:val="hr-HR"/>
        </w:rPr>
        <w:t>а</w:t>
      </w:r>
      <w:r w:rsidRPr="00244EFA">
        <w:rPr>
          <w:sz w:val="24"/>
          <w:szCs w:val="24"/>
          <w:lang w:val="hr-HR"/>
        </w:rPr>
        <w:t>здинск</w:t>
      </w:r>
      <w:r w:rsidR="003A66C1" w:rsidRPr="00244EFA">
        <w:rPr>
          <w:sz w:val="24"/>
          <w:szCs w:val="24"/>
          <w:lang w:val="hr-HR"/>
        </w:rPr>
        <w:t>е</w:t>
      </w:r>
      <w:r w:rsidR="001637F5">
        <w:rPr>
          <w:sz w:val="24"/>
          <w:szCs w:val="24"/>
          <w:lang w:val="hr-HR"/>
        </w:rPr>
        <w:t xml:space="preserve"> </w:t>
      </w:r>
      <w:r w:rsidR="003A66C1" w:rsidRPr="00244EFA">
        <w:rPr>
          <w:sz w:val="24"/>
          <w:szCs w:val="24"/>
          <w:lang w:val="hr-HR"/>
        </w:rPr>
        <w:t>је</w:t>
      </w:r>
      <w:r w:rsidRPr="00244EFA">
        <w:rPr>
          <w:sz w:val="24"/>
          <w:szCs w:val="24"/>
          <w:lang w:val="hr-HR"/>
        </w:rPr>
        <w:t>диниц</w:t>
      </w:r>
      <w:r w:rsidR="003A66C1" w:rsidRPr="00244EFA">
        <w:rPr>
          <w:sz w:val="24"/>
          <w:szCs w:val="24"/>
          <w:lang w:val="hr-HR"/>
        </w:rPr>
        <w:t>е</w:t>
      </w:r>
      <w:r w:rsidR="00F307C4">
        <w:rPr>
          <w:sz w:val="24"/>
          <w:szCs w:val="24"/>
          <w:lang w:val="sl-SI"/>
        </w:rPr>
        <w:t>‘‘</w:t>
      </w:r>
      <w:r w:rsidR="00DA59A2">
        <w:rPr>
          <w:sz w:val="24"/>
          <w:szCs w:val="24"/>
          <w:lang w:val="sr-Cyrl-RS"/>
        </w:rPr>
        <w:t>Ушће</w:t>
      </w:r>
      <w:r w:rsidR="00AC6846" w:rsidRPr="00244EFA">
        <w:rPr>
          <w:sz w:val="24"/>
          <w:szCs w:val="24"/>
          <w:lang w:val="sl-SI"/>
        </w:rPr>
        <w:t>’’</w:t>
      </w:r>
      <w:r w:rsidR="00F50B80" w:rsidRPr="00244EFA">
        <w:rPr>
          <w:sz w:val="24"/>
          <w:szCs w:val="24"/>
          <w:lang w:val="hr-HR"/>
        </w:rPr>
        <w:t>д</w:t>
      </w:r>
      <w:r w:rsidR="003A66C1" w:rsidRPr="00244EFA">
        <w:rPr>
          <w:sz w:val="24"/>
          <w:szCs w:val="24"/>
          <w:lang w:val="hr-HR"/>
        </w:rPr>
        <w:t>а</w:t>
      </w:r>
      <w:r w:rsidR="00F50B80" w:rsidRPr="00244EFA">
        <w:rPr>
          <w:sz w:val="24"/>
          <w:szCs w:val="24"/>
          <w:lang w:val="hr-HR"/>
        </w:rPr>
        <w:t xml:space="preserve">т </w:t>
      </w:r>
      <w:r w:rsidR="003A66C1" w:rsidRPr="00244EFA">
        <w:rPr>
          <w:sz w:val="24"/>
          <w:szCs w:val="24"/>
          <w:lang w:val="hr-HR"/>
        </w:rPr>
        <w:t>је</w:t>
      </w:r>
      <w:r w:rsidR="00F50B80" w:rsidRPr="00244EFA">
        <w:rPr>
          <w:sz w:val="24"/>
          <w:szCs w:val="24"/>
          <w:lang w:val="hr-HR"/>
        </w:rPr>
        <w:t xml:space="preserve"> у прил</w:t>
      </w:r>
      <w:r w:rsidR="003A66C1" w:rsidRPr="00244EFA">
        <w:rPr>
          <w:sz w:val="24"/>
          <w:szCs w:val="24"/>
          <w:lang w:val="hr-HR"/>
        </w:rPr>
        <w:t>о</w:t>
      </w:r>
      <w:r w:rsidR="00F50B80" w:rsidRPr="00244EFA">
        <w:rPr>
          <w:sz w:val="24"/>
          <w:szCs w:val="24"/>
          <w:lang w:val="hr-HR"/>
        </w:rPr>
        <w:t xml:space="preserve">гу </w:t>
      </w:r>
      <w:r w:rsidR="003A66C1" w:rsidRPr="00244EFA">
        <w:rPr>
          <w:sz w:val="24"/>
          <w:szCs w:val="24"/>
          <w:lang w:val="hr-HR"/>
        </w:rPr>
        <w:t>о</w:t>
      </w:r>
      <w:r w:rsidR="00F50B80" w:rsidRPr="00244EFA">
        <w:rPr>
          <w:sz w:val="24"/>
          <w:szCs w:val="24"/>
          <w:lang w:val="hr-HR"/>
        </w:rPr>
        <w:t>сн</w:t>
      </w:r>
      <w:r w:rsidR="003A66C1" w:rsidRPr="00244EFA">
        <w:rPr>
          <w:sz w:val="24"/>
          <w:szCs w:val="24"/>
          <w:lang w:val="hr-HR"/>
        </w:rPr>
        <w:t>о</w:t>
      </w:r>
      <w:r w:rsidR="00F50B80" w:rsidRPr="00244EFA">
        <w:rPr>
          <w:sz w:val="24"/>
          <w:szCs w:val="24"/>
          <w:lang w:val="hr-HR"/>
        </w:rPr>
        <w:t>в</w:t>
      </w:r>
      <w:r w:rsidR="003A66C1" w:rsidRPr="00244EFA">
        <w:rPr>
          <w:sz w:val="24"/>
          <w:szCs w:val="24"/>
          <w:lang w:val="hr-HR"/>
        </w:rPr>
        <w:t>е</w:t>
      </w:r>
      <w:r w:rsidR="00F50B80" w:rsidRPr="00244EFA">
        <w:rPr>
          <w:sz w:val="24"/>
          <w:szCs w:val="24"/>
          <w:lang w:val="hr-HR"/>
        </w:rPr>
        <w:t>.</w:t>
      </w:r>
    </w:p>
    <w:p w14:paraId="3D6B5996" w14:textId="77777777" w:rsidR="004170CD" w:rsidRDefault="004170CD" w:rsidP="000A54B7">
      <w:pPr>
        <w:jc w:val="both"/>
        <w:rPr>
          <w:color w:val="C0504D" w:themeColor="accent2"/>
          <w:sz w:val="16"/>
          <w:szCs w:val="16"/>
          <w:u w:val="single"/>
          <w:lang w:val="ru-RU"/>
        </w:rPr>
      </w:pPr>
      <w:r>
        <w:rPr>
          <w:color w:val="C0504D" w:themeColor="accent2"/>
          <w:sz w:val="16"/>
          <w:szCs w:val="16"/>
          <w:u w:val="single"/>
          <w:lang w:val="ru-RU"/>
        </w:rPr>
        <w:br w:type="page"/>
      </w:r>
    </w:p>
    <w:p w14:paraId="5A58B7A4" w14:textId="77777777" w:rsidR="008A1451" w:rsidRPr="00EF4EE5" w:rsidRDefault="008A1451" w:rsidP="000A54B7">
      <w:pPr>
        <w:jc w:val="both"/>
        <w:rPr>
          <w:color w:val="C0504D" w:themeColor="accent2"/>
          <w:sz w:val="16"/>
          <w:szCs w:val="16"/>
          <w:u w:val="single"/>
          <w:lang w:val="ru-RU"/>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10263"/>
      </w:tblGrid>
      <w:tr w:rsidR="00B43699" w:rsidRPr="0060059C" w14:paraId="006942BC" w14:textId="77777777" w:rsidTr="000F3B0E">
        <w:trPr>
          <w:jc w:val="center"/>
        </w:trPr>
        <w:tc>
          <w:tcPr>
            <w:tcW w:w="10263" w:type="dxa"/>
            <w:tcBorders>
              <w:top w:val="double" w:sz="4" w:space="0" w:color="auto"/>
              <w:left w:val="double" w:sz="4" w:space="0" w:color="auto"/>
              <w:bottom w:val="double" w:sz="4" w:space="0" w:color="auto"/>
              <w:right w:val="double" w:sz="4" w:space="0" w:color="auto"/>
            </w:tcBorders>
            <w:shd w:val="clear" w:color="auto" w:fill="C0C0C0"/>
          </w:tcPr>
          <w:p w14:paraId="1889FADA" w14:textId="77777777" w:rsidR="000A54B7" w:rsidRPr="0060059C" w:rsidRDefault="003A66C1" w:rsidP="000C6C5B">
            <w:pPr>
              <w:pStyle w:val="BodyText"/>
              <w:numPr>
                <w:ilvl w:val="0"/>
                <w:numId w:val="1"/>
              </w:numPr>
              <w:jc w:val="center"/>
              <w:rPr>
                <w:rFonts w:ascii="Times New Roman" w:hAnsi="Times New Roman"/>
                <w:b/>
                <w:color w:val="auto"/>
                <w:sz w:val="36"/>
                <w:szCs w:val="36"/>
                <w:lang w:val="sl-SI"/>
              </w:rPr>
            </w:pPr>
            <w:r w:rsidRPr="0060059C">
              <w:rPr>
                <w:rFonts w:ascii="Times New Roman" w:hAnsi="Times New Roman"/>
                <w:b/>
                <w:color w:val="auto"/>
                <w:sz w:val="36"/>
                <w:szCs w:val="36"/>
                <w:lang w:val="sl-SI"/>
              </w:rPr>
              <w:t>Е</w:t>
            </w:r>
            <w:r w:rsidR="000A54B7" w:rsidRPr="0060059C">
              <w:rPr>
                <w:rFonts w:ascii="Times New Roman" w:hAnsi="Times New Roman"/>
                <w:b/>
                <w:color w:val="auto"/>
                <w:sz w:val="36"/>
                <w:szCs w:val="36"/>
                <w:lang w:val="sl-SI"/>
              </w:rPr>
              <w:t>К</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Л</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ШК</w:t>
            </w:r>
            <w:r w:rsidRPr="0060059C">
              <w:rPr>
                <w:rFonts w:ascii="Times New Roman" w:hAnsi="Times New Roman"/>
                <w:b/>
                <w:color w:val="auto"/>
                <w:sz w:val="36"/>
                <w:szCs w:val="36"/>
                <w:lang w:val="sl-SI"/>
              </w:rPr>
              <w:t>ЕО</w:t>
            </w:r>
            <w:r w:rsidR="000A54B7" w:rsidRPr="0060059C">
              <w:rPr>
                <w:rFonts w:ascii="Times New Roman" w:hAnsi="Times New Roman"/>
                <w:b/>
                <w:color w:val="auto"/>
                <w:sz w:val="36"/>
                <w:szCs w:val="36"/>
                <w:lang w:val="sl-SI"/>
              </w:rPr>
              <w:t>СН</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В</w:t>
            </w:r>
            <w:r w:rsidRPr="0060059C">
              <w:rPr>
                <w:rFonts w:ascii="Times New Roman" w:hAnsi="Times New Roman"/>
                <w:b/>
                <w:color w:val="auto"/>
                <w:sz w:val="36"/>
                <w:szCs w:val="36"/>
                <w:lang w:val="sl-SI"/>
              </w:rPr>
              <w:t>Е</w:t>
            </w:r>
            <w:r w:rsidR="000A54B7" w:rsidRPr="0060059C">
              <w:rPr>
                <w:rFonts w:ascii="Times New Roman" w:hAnsi="Times New Roman"/>
                <w:b/>
                <w:color w:val="auto"/>
                <w:sz w:val="36"/>
                <w:szCs w:val="36"/>
                <w:lang w:val="sl-SI"/>
              </w:rPr>
              <w:t xml:space="preserve"> Г</w:t>
            </w:r>
            <w:r w:rsidRPr="0060059C">
              <w:rPr>
                <w:rFonts w:ascii="Times New Roman" w:hAnsi="Times New Roman"/>
                <w:b/>
                <w:color w:val="auto"/>
                <w:sz w:val="36"/>
                <w:szCs w:val="36"/>
                <w:lang w:val="sl-SI"/>
              </w:rPr>
              <w:t>А</w:t>
            </w:r>
            <w:r w:rsidR="000A54B7" w:rsidRPr="0060059C">
              <w:rPr>
                <w:rFonts w:ascii="Times New Roman" w:hAnsi="Times New Roman"/>
                <w:b/>
                <w:color w:val="auto"/>
                <w:sz w:val="36"/>
                <w:szCs w:val="36"/>
                <w:lang w:val="sl-SI"/>
              </w:rPr>
              <w:t>ЗД</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В</w:t>
            </w:r>
            <w:r w:rsidRPr="0060059C">
              <w:rPr>
                <w:rFonts w:ascii="Times New Roman" w:hAnsi="Times New Roman"/>
                <w:b/>
                <w:color w:val="auto"/>
                <w:sz w:val="36"/>
                <w:szCs w:val="36"/>
                <w:lang w:val="sl-SI"/>
              </w:rPr>
              <w:t>А</w:t>
            </w:r>
            <w:r w:rsidR="000A54B7" w:rsidRPr="0060059C">
              <w:rPr>
                <w:rFonts w:ascii="Times New Roman" w:hAnsi="Times New Roman"/>
                <w:b/>
                <w:color w:val="auto"/>
                <w:sz w:val="36"/>
                <w:szCs w:val="36"/>
                <w:lang w:val="sr-Cyrl-CS"/>
              </w:rPr>
              <w:t>Њ</w:t>
            </w:r>
            <w:r w:rsidRPr="0060059C">
              <w:rPr>
                <w:rFonts w:ascii="Times New Roman" w:hAnsi="Times New Roman"/>
                <w:b/>
                <w:color w:val="auto"/>
                <w:sz w:val="36"/>
                <w:szCs w:val="36"/>
                <w:lang w:val="sl-SI"/>
              </w:rPr>
              <w:t>А</w:t>
            </w:r>
          </w:p>
        </w:tc>
      </w:tr>
    </w:tbl>
    <w:p w14:paraId="6131C8FD" w14:textId="77777777" w:rsidR="000A54B7" w:rsidRPr="0060059C" w:rsidRDefault="000A54B7" w:rsidP="000A54B7">
      <w:pPr>
        <w:pStyle w:val="BodyText"/>
        <w:jc w:val="both"/>
        <w:rPr>
          <w:rFonts w:ascii="Times New Roman" w:hAnsi="Times New Roman"/>
          <w:color w:val="auto"/>
          <w:szCs w:val="24"/>
          <w:lang w:val="sl-SI"/>
        </w:rPr>
      </w:pPr>
    </w:p>
    <w:p w14:paraId="4DF86F92" w14:textId="77777777" w:rsidR="000A54B7" w:rsidRPr="0060059C" w:rsidRDefault="000A54B7" w:rsidP="000A54B7">
      <w:pPr>
        <w:jc w:val="both"/>
        <w:rPr>
          <w:sz w:val="24"/>
          <w:szCs w:val="24"/>
          <w:u w:val="single"/>
          <w:lang w:val="hr-HR"/>
        </w:rPr>
      </w:pPr>
    </w:p>
    <w:p w14:paraId="4EDD1E36" w14:textId="77777777" w:rsidR="000A54B7" w:rsidRDefault="000A54B7" w:rsidP="0060059C">
      <w:pPr>
        <w:pStyle w:val="ListParagraph"/>
        <w:numPr>
          <w:ilvl w:val="1"/>
          <w:numId w:val="1"/>
        </w:numPr>
        <w:spacing w:after="60"/>
        <w:jc w:val="center"/>
        <w:rPr>
          <w:b/>
          <w:i/>
          <w:sz w:val="28"/>
          <w:szCs w:val="28"/>
        </w:rPr>
      </w:pPr>
      <w:r w:rsidRPr="0060059C">
        <w:rPr>
          <w:b/>
          <w:i/>
          <w:sz w:val="28"/>
          <w:szCs w:val="28"/>
          <w:lang w:val="hr-HR"/>
        </w:rPr>
        <w:t>Р</w:t>
      </w:r>
      <w:r w:rsidR="003A66C1" w:rsidRPr="0060059C">
        <w:rPr>
          <w:b/>
          <w:i/>
          <w:sz w:val="28"/>
          <w:szCs w:val="28"/>
          <w:lang w:val="hr-HR"/>
        </w:rPr>
        <w:t>е</w:t>
      </w:r>
      <w:r w:rsidRPr="0060059C">
        <w:rPr>
          <w:b/>
          <w:i/>
          <w:sz w:val="28"/>
          <w:szCs w:val="28"/>
          <w:lang w:val="hr-HR"/>
        </w:rPr>
        <w:t>љ</w:t>
      </w:r>
      <w:r w:rsidR="003A66C1" w:rsidRPr="0060059C">
        <w:rPr>
          <w:b/>
          <w:i/>
          <w:sz w:val="28"/>
          <w:szCs w:val="28"/>
          <w:lang w:val="hr-HR"/>
        </w:rPr>
        <w:t>е</w:t>
      </w:r>
      <w:r w:rsidRPr="0060059C">
        <w:rPr>
          <w:b/>
          <w:i/>
          <w:sz w:val="28"/>
          <w:szCs w:val="28"/>
          <w:lang w:val="hr-HR"/>
        </w:rPr>
        <w:t>ф и г</w:t>
      </w:r>
      <w:r w:rsidR="003A66C1" w:rsidRPr="0060059C">
        <w:rPr>
          <w:b/>
          <w:i/>
          <w:sz w:val="28"/>
          <w:szCs w:val="28"/>
          <w:lang w:val="hr-HR"/>
        </w:rPr>
        <w:t>ео</w:t>
      </w:r>
      <w:r w:rsidRPr="0060059C">
        <w:rPr>
          <w:b/>
          <w:i/>
          <w:sz w:val="28"/>
          <w:szCs w:val="28"/>
          <w:lang w:val="hr-HR"/>
        </w:rPr>
        <w:t>м</w:t>
      </w:r>
      <w:r w:rsidR="003A66C1" w:rsidRPr="0060059C">
        <w:rPr>
          <w:b/>
          <w:i/>
          <w:sz w:val="28"/>
          <w:szCs w:val="28"/>
          <w:lang w:val="hr-HR"/>
        </w:rPr>
        <w:t>о</w:t>
      </w:r>
      <w:r w:rsidRPr="0060059C">
        <w:rPr>
          <w:b/>
          <w:i/>
          <w:sz w:val="28"/>
          <w:szCs w:val="28"/>
          <w:lang w:val="hr-HR"/>
        </w:rPr>
        <w:t>рф</w:t>
      </w:r>
      <w:r w:rsidR="003A66C1" w:rsidRPr="0060059C">
        <w:rPr>
          <w:b/>
          <w:i/>
          <w:sz w:val="28"/>
          <w:szCs w:val="28"/>
          <w:lang w:val="hr-HR"/>
        </w:rPr>
        <w:t>о</w:t>
      </w:r>
      <w:r w:rsidRPr="0060059C">
        <w:rPr>
          <w:b/>
          <w:i/>
          <w:sz w:val="28"/>
          <w:szCs w:val="28"/>
          <w:lang w:val="hr-HR"/>
        </w:rPr>
        <w:t>л</w:t>
      </w:r>
      <w:r w:rsidR="003A66C1" w:rsidRPr="0060059C">
        <w:rPr>
          <w:b/>
          <w:i/>
          <w:sz w:val="28"/>
          <w:szCs w:val="28"/>
          <w:lang w:val="hr-HR"/>
        </w:rPr>
        <w:t>о</w:t>
      </w:r>
      <w:r w:rsidRPr="0060059C">
        <w:rPr>
          <w:b/>
          <w:i/>
          <w:sz w:val="28"/>
          <w:szCs w:val="28"/>
          <w:lang w:val="hr-HR"/>
        </w:rPr>
        <w:t>шк</w:t>
      </w:r>
      <w:r w:rsidR="003A66C1" w:rsidRPr="0060059C">
        <w:rPr>
          <w:b/>
          <w:i/>
          <w:sz w:val="28"/>
          <w:szCs w:val="28"/>
          <w:lang w:val="hr-HR"/>
        </w:rPr>
        <w:t>е</w:t>
      </w:r>
      <w:r w:rsidRPr="0060059C">
        <w:rPr>
          <w:b/>
          <w:i/>
          <w:sz w:val="28"/>
          <w:szCs w:val="28"/>
          <w:lang w:val="hr-HR"/>
        </w:rPr>
        <w:t xml:space="preserve"> к</w:t>
      </w:r>
      <w:r w:rsidR="003A66C1" w:rsidRPr="0060059C">
        <w:rPr>
          <w:b/>
          <w:i/>
          <w:sz w:val="28"/>
          <w:szCs w:val="28"/>
          <w:lang w:val="hr-HR"/>
        </w:rPr>
        <w:t>а</w:t>
      </w:r>
      <w:r w:rsidRPr="0060059C">
        <w:rPr>
          <w:b/>
          <w:i/>
          <w:sz w:val="28"/>
          <w:szCs w:val="28"/>
          <w:lang w:val="hr-HR"/>
        </w:rPr>
        <w:t>р</w:t>
      </w:r>
      <w:r w:rsidR="003A66C1" w:rsidRPr="0060059C">
        <w:rPr>
          <w:b/>
          <w:i/>
          <w:sz w:val="28"/>
          <w:szCs w:val="28"/>
          <w:lang w:val="hr-HR"/>
        </w:rPr>
        <w:t>а</w:t>
      </w:r>
      <w:r w:rsidRPr="0060059C">
        <w:rPr>
          <w:b/>
          <w:i/>
          <w:sz w:val="28"/>
          <w:szCs w:val="28"/>
          <w:lang w:val="hr-HR"/>
        </w:rPr>
        <w:t>кт</w:t>
      </w:r>
      <w:r w:rsidR="003A66C1" w:rsidRPr="0060059C">
        <w:rPr>
          <w:b/>
          <w:i/>
          <w:sz w:val="28"/>
          <w:szCs w:val="28"/>
          <w:lang w:val="hr-HR"/>
        </w:rPr>
        <w:t>е</w:t>
      </w:r>
      <w:r w:rsidRPr="0060059C">
        <w:rPr>
          <w:b/>
          <w:i/>
          <w:sz w:val="28"/>
          <w:szCs w:val="28"/>
          <w:lang w:val="hr-HR"/>
        </w:rPr>
        <w:t>ристик</w:t>
      </w:r>
      <w:r w:rsidR="003A66C1" w:rsidRPr="0060059C">
        <w:rPr>
          <w:b/>
          <w:i/>
          <w:sz w:val="28"/>
          <w:szCs w:val="28"/>
          <w:lang w:val="hr-HR"/>
        </w:rPr>
        <w:t>е</w:t>
      </w:r>
    </w:p>
    <w:p w14:paraId="13DCE638" w14:textId="77777777" w:rsidR="00326561" w:rsidRPr="00D25656" w:rsidRDefault="00326561" w:rsidP="00D25656">
      <w:pPr>
        <w:spacing w:after="60"/>
        <w:ind w:left="720"/>
        <w:jc w:val="center"/>
        <w:rPr>
          <w:b/>
          <w:i/>
          <w:sz w:val="28"/>
          <w:szCs w:val="28"/>
        </w:rPr>
      </w:pPr>
    </w:p>
    <w:p w14:paraId="7A22A875" w14:textId="77777777" w:rsidR="002E305B" w:rsidRPr="002E305B" w:rsidRDefault="002E305B" w:rsidP="002E305B">
      <w:pPr>
        <w:ind w:firstLine="720"/>
        <w:jc w:val="both"/>
        <w:rPr>
          <w:color w:val="000000"/>
          <w:sz w:val="24"/>
          <w:szCs w:val="24"/>
          <w:lang w:val="hr-HR"/>
        </w:rPr>
      </w:pPr>
      <w:r w:rsidRPr="002E305B">
        <w:rPr>
          <w:color w:val="000000"/>
          <w:sz w:val="24"/>
          <w:szCs w:val="24"/>
          <w:lang w:val="hr-HR"/>
        </w:rPr>
        <w:t>Газдинска јединица “Жељин ” простире се на западним падинама планине Жељин и јужним странама Гоча. Гравитира према реци Ибру заузимајући горњи део сливног подручаја реке Гокчанице. Главни планински венац пружа се у правцу исток-запад и север-југ. Идући од крајње западне тачке од врха Кавгалије (1356 м) пружа се планински вена</w:t>
      </w:r>
      <w:r w:rsidRPr="002E305B">
        <w:rPr>
          <w:color w:val="000000"/>
          <w:sz w:val="24"/>
          <w:szCs w:val="24"/>
          <w:lang w:val="sr-Cyrl-RS"/>
        </w:rPr>
        <w:t>ц</w:t>
      </w:r>
      <w:r w:rsidRPr="002E305B">
        <w:rPr>
          <w:color w:val="000000"/>
          <w:sz w:val="24"/>
          <w:szCs w:val="24"/>
          <w:lang w:val="hr-HR"/>
        </w:rPr>
        <w:t xml:space="preserve"> ка истоку преко м.зв ”Велика ливада” (1180 м) и Равне планине (1312 м) до Црног врха (1543 м). Одатле скреће на југ и преко м.зв ”Металица” (1223 м), Буковика (1426 м), Жељина (1785 м), Сутелице (1560 м) иде до коте (1656 м) на Близенској равни. </w:t>
      </w:r>
    </w:p>
    <w:p w14:paraId="1EA5998D" w14:textId="77777777" w:rsidR="002E305B" w:rsidRPr="002E305B" w:rsidRDefault="002E305B" w:rsidP="002E305B">
      <w:pPr>
        <w:ind w:firstLine="720"/>
        <w:jc w:val="both"/>
        <w:rPr>
          <w:color w:val="000000"/>
          <w:sz w:val="24"/>
          <w:szCs w:val="24"/>
          <w:lang w:val="hr-HR"/>
        </w:rPr>
      </w:pPr>
      <w:r w:rsidRPr="002E305B">
        <w:rPr>
          <w:color w:val="000000"/>
          <w:sz w:val="24"/>
          <w:szCs w:val="24"/>
          <w:lang w:val="hr-HR"/>
        </w:rPr>
        <w:t>По Цвијићу цео планински масив Гоч-Жељин припада планинској групи Копаоник Родопског система. Терен је изразито планински, рељефан а карактерише се бројним рекама и потоцима (Језерска и Колска река)</w:t>
      </w:r>
    </w:p>
    <w:p w14:paraId="5200723D" w14:textId="77777777" w:rsidR="002E305B" w:rsidRPr="002E305B" w:rsidRDefault="002E305B" w:rsidP="002E305B">
      <w:pPr>
        <w:jc w:val="both"/>
        <w:rPr>
          <w:color w:val="000000"/>
          <w:sz w:val="24"/>
          <w:szCs w:val="24"/>
          <w:lang w:val="sl-SI"/>
        </w:rPr>
      </w:pPr>
      <w:r w:rsidRPr="002E305B">
        <w:rPr>
          <w:color w:val="000000"/>
          <w:sz w:val="24"/>
          <w:szCs w:val="24"/>
          <w:lang w:val="sl-SI"/>
        </w:rPr>
        <w:tab/>
        <w:t>Највиша кота је на врху Жељина (1785 м) у 53 одељењу. Најнижа тачка је 720 м у Колској реци у 88 одељењу.</w:t>
      </w:r>
    </w:p>
    <w:p w14:paraId="6D3603E8" w14:textId="77777777" w:rsidR="0064618A" w:rsidRPr="002E305B" w:rsidRDefault="002D5FA9" w:rsidP="002D5FA9">
      <w:pPr>
        <w:pStyle w:val="BodyText"/>
        <w:spacing w:after="60"/>
        <w:rPr>
          <w:rFonts w:ascii="Times New Roman" w:hAnsi="Times New Roman"/>
          <w:color w:val="auto"/>
          <w:szCs w:val="24"/>
          <w:lang w:val="ru-RU"/>
        </w:rPr>
      </w:pPr>
      <w:r w:rsidRPr="002E305B">
        <w:rPr>
          <w:rFonts w:ascii="Times New Roman" w:hAnsi="Times New Roman"/>
          <w:color w:val="auto"/>
          <w:szCs w:val="24"/>
          <w:lang w:val="sr-Cyrl-CS"/>
        </w:rPr>
        <w:tab/>
      </w:r>
    </w:p>
    <w:p w14:paraId="4C40D4E4" w14:textId="77777777" w:rsidR="000A54B7" w:rsidRPr="00A809A6" w:rsidRDefault="000A54B7" w:rsidP="00DF7BCD">
      <w:pPr>
        <w:pStyle w:val="BodyText"/>
        <w:spacing w:after="60"/>
        <w:ind w:firstLine="720"/>
        <w:jc w:val="center"/>
        <w:rPr>
          <w:rFonts w:ascii="Times New Roman" w:hAnsi="Times New Roman"/>
          <w:b/>
          <w:i/>
          <w:color w:val="auto"/>
          <w:szCs w:val="24"/>
          <w:lang w:val="sl-SI"/>
        </w:rPr>
      </w:pPr>
      <w:r w:rsidRPr="002E305B">
        <w:rPr>
          <w:rFonts w:ascii="Times New Roman" w:hAnsi="Times New Roman"/>
          <w:b/>
          <w:i/>
          <w:color w:val="auto"/>
          <w:szCs w:val="24"/>
          <w:lang w:val="sl-SI"/>
        </w:rPr>
        <w:t>2.2. Г</w:t>
      </w:r>
      <w:r w:rsidR="003A66C1" w:rsidRPr="002E305B">
        <w:rPr>
          <w:rFonts w:ascii="Times New Roman" w:hAnsi="Times New Roman"/>
          <w:b/>
          <w:i/>
          <w:color w:val="auto"/>
          <w:szCs w:val="24"/>
          <w:lang w:val="sl-SI"/>
        </w:rPr>
        <w:t>ео</w:t>
      </w:r>
      <w:r w:rsidRPr="002E305B">
        <w:rPr>
          <w:rFonts w:ascii="Times New Roman" w:hAnsi="Times New Roman"/>
          <w:b/>
          <w:i/>
          <w:color w:val="auto"/>
          <w:szCs w:val="24"/>
          <w:lang w:val="sl-SI"/>
        </w:rPr>
        <w:t>л</w:t>
      </w:r>
      <w:r w:rsidR="003A66C1" w:rsidRPr="002E305B">
        <w:rPr>
          <w:rFonts w:ascii="Times New Roman" w:hAnsi="Times New Roman"/>
          <w:b/>
          <w:i/>
          <w:color w:val="auto"/>
          <w:szCs w:val="24"/>
          <w:lang w:val="sl-SI"/>
        </w:rPr>
        <w:t>о</w:t>
      </w:r>
      <w:r w:rsidRPr="002E305B">
        <w:rPr>
          <w:rFonts w:ascii="Times New Roman" w:hAnsi="Times New Roman"/>
          <w:b/>
          <w:i/>
          <w:color w:val="auto"/>
          <w:szCs w:val="24"/>
          <w:lang w:val="sl-SI"/>
        </w:rPr>
        <w:t>шк</w:t>
      </w:r>
      <w:r w:rsidR="003A66C1" w:rsidRPr="002E305B">
        <w:rPr>
          <w:rFonts w:ascii="Times New Roman" w:hAnsi="Times New Roman"/>
          <w:b/>
          <w:i/>
          <w:color w:val="auto"/>
          <w:szCs w:val="24"/>
          <w:lang w:val="sl-SI"/>
        </w:rPr>
        <w:t>а</w:t>
      </w:r>
      <w:r w:rsidRPr="002E305B">
        <w:rPr>
          <w:rFonts w:ascii="Times New Roman" w:hAnsi="Times New Roman"/>
          <w:b/>
          <w:i/>
          <w:color w:val="auto"/>
          <w:szCs w:val="24"/>
          <w:lang w:val="sl-SI"/>
        </w:rPr>
        <w:t xml:space="preserve"> п</w:t>
      </w:r>
      <w:r w:rsidR="003A66C1" w:rsidRPr="002E305B">
        <w:rPr>
          <w:rFonts w:ascii="Times New Roman" w:hAnsi="Times New Roman"/>
          <w:b/>
          <w:i/>
          <w:color w:val="auto"/>
          <w:szCs w:val="24"/>
          <w:lang w:val="sl-SI"/>
        </w:rPr>
        <w:t>о</w:t>
      </w:r>
      <w:r w:rsidRPr="002E305B">
        <w:rPr>
          <w:rFonts w:ascii="Times New Roman" w:hAnsi="Times New Roman"/>
          <w:b/>
          <w:i/>
          <w:color w:val="auto"/>
          <w:szCs w:val="24"/>
          <w:lang w:val="sl-SI"/>
        </w:rPr>
        <w:t>дл</w:t>
      </w:r>
      <w:r w:rsidR="003A66C1" w:rsidRPr="002E305B">
        <w:rPr>
          <w:rFonts w:ascii="Times New Roman" w:hAnsi="Times New Roman"/>
          <w:b/>
          <w:i/>
          <w:color w:val="auto"/>
          <w:szCs w:val="24"/>
          <w:lang w:val="sl-SI"/>
        </w:rPr>
        <w:t>о</w:t>
      </w:r>
      <w:r w:rsidRPr="002E305B">
        <w:rPr>
          <w:rFonts w:ascii="Times New Roman" w:hAnsi="Times New Roman"/>
          <w:b/>
          <w:i/>
          <w:color w:val="auto"/>
          <w:szCs w:val="24"/>
          <w:lang w:val="sl-SI"/>
        </w:rPr>
        <w:t>г</w:t>
      </w:r>
      <w:r w:rsidR="003A66C1" w:rsidRPr="002E305B">
        <w:rPr>
          <w:rFonts w:ascii="Times New Roman" w:hAnsi="Times New Roman"/>
          <w:b/>
          <w:i/>
          <w:color w:val="auto"/>
          <w:szCs w:val="24"/>
          <w:lang w:val="sl-SI"/>
        </w:rPr>
        <w:t>а</w:t>
      </w:r>
      <w:r w:rsidRPr="002E305B">
        <w:rPr>
          <w:rFonts w:ascii="Times New Roman" w:hAnsi="Times New Roman"/>
          <w:b/>
          <w:i/>
          <w:color w:val="auto"/>
          <w:szCs w:val="24"/>
          <w:lang w:val="sl-SI"/>
        </w:rPr>
        <w:t xml:space="preserve"> и тип</w:t>
      </w:r>
      <w:r w:rsidR="003A66C1" w:rsidRPr="002E305B">
        <w:rPr>
          <w:rFonts w:ascii="Times New Roman" w:hAnsi="Times New Roman"/>
          <w:b/>
          <w:i/>
          <w:color w:val="auto"/>
          <w:szCs w:val="24"/>
          <w:lang w:val="sl-SI"/>
        </w:rPr>
        <w:t>о</w:t>
      </w:r>
      <w:r w:rsidRPr="002E305B">
        <w:rPr>
          <w:rFonts w:ascii="Times New Roman" w:hAnsi="Times New Roman"/>
          <w:b/>
          <w:i/>
          <w:color w:val="auto"/>
          <w:szCs w:val="24"/>
          <w:lang w:val="sl-SI"/>
        </w:rPr>
        <w:t>ви</w:t>
      </w:r>
      <w:r w:rsidRPr="00A809A6">
        <w:rPr>
          <w:rFonts w:ascii="Times New Roman" w:hAnsi="Times New Roman"/>
          <w:b/>
          <w:i/>
          <w:color w:val="auto"/>
          <w:szCs w:val="24"/>
          <w:lang w:val="sl-SI"/>
        </w:rPr>
        <w:t xml:space="preserve"> з</w:t>
      </w:r>
      <w:r w:rsidR="003A66C1" w:rsidRPr="00A809A6">
        <w:rPr>
          <w:rFonts w:ascii="Times New Roman" w:hAnsi="Times New Roman"/>
          <w:b/>
          <w:i/>
          <w:color w:val="auto"/>
          <w:szCs w:val="24"/>
          <w:lang w:val="sl-SI"/>
        </w:rPr>
        <w:t>е</w:t>
      </w:r>
      <w:r w:rsidRPr="00A809A6">
        <w:rPr>
          <w:rFonts w:ascii="Times New Roman" w:hAnsi="Times New Roman"/>
          <w:b/>
          <w:i/>
          <w:color w:val="auto"/>
          <w:szCs w:val="24"/>
          <w:lang w:val="sl-SI"/>
        </w:rPr>
        <w:t>мљишт</w:t>
      </w:r>
      <w:r w:rsidR="003A66C1" w:rsidRPr="00A809A6">
        <w:rPr>
          <w:rFonts w:ascii="Times New Roman" w:hAnsi="Times New Roman"/>
          <w:b/>
          <w:i/>
          <w:color w:val="auto"/>
          <w:szCs w:val="24"/>
          <w:lang w:val="sl-SI"/>
        </w:rPr>
        <w:t>а</w:t>
      </w:r>
    </w:p>
    <w:p w14:paraId="6E34012C" w14:textId="77777777" w:rsidR="000A54B7" w:rsidRPr="00A809A6" w:rsidRDefault="000A54B7" w:rsidP="00483495">
      <w:pPr>
        <w:pStyle w:val="BodyText"/>
        <w:spacing w:after="60"/>
        <w:ind w:firstLine="720"/>
        <w:jc w:val="both"/>
        <w:rPr>
          <w:rFonts w:ascii="Times New Roman" w:hAnsi="Times New Roman"/>
          <w:color w:val="auto"/>
          <w:szCs w:val="24"/>
          <w:lang w:val="sl-SI"/>
        </w:rPr>
      </w:pPr>
    </w:p>
    <w:p w14:paraId="6D81967B" w14:textId="77777777" w:rsidR="00901C7F" w:rsidRPr="00901C7F" w:rsidRDefault="00A717EA" w:rsidP="00901C7F">
      <w:pPr>
        <w:pStyle w:val="BodyText"/>
        <w:jc w:val="both"/>
        <w:rPr>
          <w:szCs w:val="24"/>
          <w:lang w:val="sl-SI"/>
        </w:rPr>
      </w:pPr>
      <w:r w:rsidRPr="00A809A6">
        <w:rPr>
          <w:rFonts w:ascii="Times New Roman" w:hAnsi="Times New Roman"/>
          <w:color w:val="auto"/>
          <w:szCs w:val="24"/>
          <w:lang w:val="sr-Cyrl-CS"/>
        </w:rPr>
        <w:tab/>
      </w:r>
      <w:r w:rsidR="00901C7F" w:rsidRPr="00901C7F">
        <w:rPr>
          <w:szCs w:val="24"/>
          <w:lang w:val="sl-SI"/>
        </w:rPr>
        <w:t>У овој газдинској јединици геолошки састав је хетероген. Најзаступљенији је гранит а присутни су серпентин и шкриљци.</w:t>
      </w:r>
    </w:p>
    <w:p w14:paraId="1F76F0C9" w14:textId="77777777" w:rsidR="00901C7F" w:rsidRPr="00901C7F" w:rsidRDefault="00901C7F" w:rsidP="00901C7F">
      <w:pPr>
        <w:jc w:val="both"/>
        <w:rPr>
          <w:color w:val="000000"/>
          <w:sz w:val="24"/>
          <w:szCs w:val="24"/>
          <w:lang w:val="sl-SI"/>
        </w:rPr>
      </w:pPr>
      <w:r w:rsidRPr="00901C7F">
        <w:rPr>
          <w:color w:val="000000"/>
          <w:sz w:val="24"/>
          <w:szCs w:val="24"/>
          <w:lang w:val="sl-SI"/>
        </w:rPr>
        <w:tab/>
        <w:t>Састав и особине земљишта уско су повезане са г</w:t>
      </w:r>
      <w:r w:rsidRPr="00901C7F">
        <w:rPr>
          <w:color w:val="000000"/>
          <w:sz w:val="24"/>
          <w:szCs w:val="24"/>
          <w:lang w:val="sr-Cyrl-RS"/>
        </w:rPr>
        <w:t>е</w:t>
      </w:r>
      <w:r w:rsidRPr="00901C7F">
        <w:rPr>
          <w:color w:val="000000"/>
          <w:sz w:val="24"/>
          <w:szCs w:val="24"/>
          <w:lang w:val="sl-SI"/>
        </w:rPr>
        <w:t xml:space="preserve">олошком подлогом. </w:t>
      </w:r>
    </w:p>
    <w:p w14:paraId="31000B7D" w14:textId="77777777" w:rsidR="00901C7F" w:rsidRPr="00901C7F" w:rsidRDefault="00901C7F" w:rsidP="00901C7F">
      <w:pPr>
        <w:ind w:firstLine="720"/>
        <w:jc w:val="both"/>
        <w:rPr>
          <w:color w:val="000000"/>
          <w:sz w:val="24"/>
          <w:szCs w:val="24"/>
          <w:lang w:val="sl-SI"/>
        </w:rPr>
      </w:pPr>
      <w:r w:rsidRPr="00901C7F">
        <w:rPr>
          <w:b/>
          <w:color w:val="000000"/>
          <w:sz w:val="24"/>
          <w:szCs w:val="24"/>
          <w:lang w:val="sl-SI"/>
        </w:rPr>
        <w:t>Гранит</w:t>
      </w:r>
      <w:r w:rsidRPr="00901C7F">
        <w:rPr>
          <w:color w:val="000000"/>
          <w:sz w:val="24"/>
          <w:szCs w:val="24"/>
          <w:lang w:val="sl-SI"/>
        </w:rPr>
        <w:t xml:space="preserve"> чини главни масив Жељина. Као еруптивна стена, због њене тврдоће, није много подложна распадању, те је овај процес веом спор. У овој газдинској јединици на граниту формирана су два типа земљишта – смеђе скелетоидно кисело земљиште и ранкер на граниту. </w:t>
      </w:r>
    </w:p>
    <w:p w14:paraId="69C5844A" w14:textId="77777777" w:rsidR="00901C7F" w:rsidRPr="00901C7F" w:rsidRDefault="00901C7F" w:rsidP="00901C7F">
      <w:pPr>
        <w:ind w:firstLine="720"/>
        <w:jc w:val="both"/>
        <w:rPr>
          <w:color w:val="000000"/>
          <w:sz w:val="24"/>
          <w:szCs w:val="24"/>
          <w:lang w:val="sl-SI"/>
        </w:rPr>
      </w:pPr>
      <w:r w:rsidRPr="00901C7F">
        <w:rPr>
          <w:i/>
          <w:color w:val="000000"/>
          <w:sz w:val="24"/>
          <w:szCs w:val="24"/>
          <w:lang w:val="sl-SI"/>
        </w:rPr>
        <w:t>Смеђе скелетоидно кисело земљиште</w:t>
      </w:r>
      <w:r w:rsidRPr="00901C7F">
        <w:rPr>
          <w:color w:val="000000"/>
          <w:sz w:val="24"/>
          <w:szCs w:val="24"/>
          <w:lang w:val="sl-SI"/>
        </w:rPr>
        <w:t>-слабо кисела реакција смеђе скелетоидно киселог земљишта, као и услови у којима се ово земљиште ствара у погледу надморске висине, режима влаге и топлоте са карак</w:t>
      </w:r>
      <w:r w:rsidRPr="00901C7F">
        <w:rPr>
          <w:color w:val="000000"/>
          <w:sz w:val="24"/>
          <w:szCs w:val="24"/>
          <w:lang w:val="sr-Cyrl-RS"/>
        </w:rPr>
        <w:t>т</w:t>
      </w:r>
      <w:r w:rsidRPr="00901C7F">
        <w:rPr>
          <w:color w:val="000000"/>
          <w:sz w:val="24"/>
          <w:szCs w:val="24"/>
          <w:lang w:val="sl-SI"/>
        </w:rPr>
        <w:t>еристикама хладније и хумидније климе погодује развоју букве. Механички састав је лак и песковит, због чега је оно пропусно као и неструктурно и еродибилно. Скелетоидност је његова посебна карактеристика због присуства скелетоидног материјала различитог облика и демензија. Удео крупног песка је веома висок као и фракција ситног песка, док је удео честица праха глине веома мали. У газдинској јединици заступљено је средње дубоко земљиште сем на гребенима и врло стрмим странама. Земљиште је углавном свеже делом забарено због великог присуства вода.</w:t>
      </w:r>
    </w:p>
    <w:p w14:paraId="5970E878" w14:textId="77777777" w:rsidR="00901C7F" w:rsidRPr="00901C7F" w:rsidRDefault="00901C7F" w:rsidP="00901C7F">
      <w:pPr>
        <w:jc w:val="both"/>
        <w:rPr>
          <w:color w:val="000000"/>
          <w:sz w:val="24"/>
          <w:szCs w:val="24"/>
          <w:lang w:val="sl-SI"/>
        </w:rPr>
      </w:pPr>
      <w:r w:rsidRPr="00901C7F">
        <w:rPr>
          <w:color w:val="000000"/>
          <w:sz w:val="24"/>
          <w:szCs w:val="24"/>
          <w:lang w:val="sl-SI"/>
        </w:rPr>
        <w:tab/>
      </w:r>
      <w:r w:rsidRPr="00901C7F">
        <w:rPr>
          <w:i/>
          <w:color w:val="000000"/>
          <w:sz w:val="24"/>
          <w:szCs w:val="24"/>
          <w:lang w:val="sl-SI"/>
        </w:rPr>
        <w:t xml:space="preserve">  Ранкер на граниту</w:t>
      </w:r>
      <w:r w:rsidRPr="00901C7F">
        <w:rPr>
          <w:color w:val="000000"/>
          <w:sz w:val="24"/>
          <w:szCs w:val="24"/>
          <w:lang w:val="sl-SI"/>
        </w:rPr>
        <w:t>-ова земљишта имају развијен хумусни хоризонт који лежи директно на матичном супстрату или између њих постоји прелазни АC хоризонт. То су углавном плитка земљишта са хумусним хоризонтом чија дебљина износи до 20 центиметара. Тај хумусни хоризонт је тамно сиве или смеђе боје и садржај хумуса ретко прелази 20% јер изостаје стабилизујуће дејство калцијум јона па се хумус нагомилава захваљујући једино екстремној планинској клими. Зато се ова земљишта налазе углавном у вишим планинским деловима.</w:t>
      </w:r>
    </w:p>
    <w:p w14:paraId="5B931869" w14:textId="77777777" w:rsidR="00901C7F" w:rsidRPr="00901C7F" w:rsidRDefault="00901C7F" w:rsidP="00901C7F">
      <w:pPr>
        <w:jc w:val="both"/>
        <w:rPr>
          <w:color w:val="000000"/>
          <w:sz w:val="24"/>
          <w:szCs w:val="24"/>
          <w:lang w:val="sl-SI"/>
        </w:rPr>
      </w:pPr>
      <w:r w:rsidRPr="00901C7F">
        <w:rPr>
          <w:color w:val="000000"/>
          <w:sz w:val="24"/>
          <w:szCs w:val="24"/>
          <w:lang w:val="sl-SI"/>
        </w:rPr>
        <w:tab/>
      </w:r>
      <w:r w:rsidRPr="00901C7F">
        <w:rPr>
          <w:b/>
          <w:color w:val="000000"/>
          <w:sz w:val="24"/>
          <w:szCs w:val="24"/>
          <w:lang w:val="sl-SI"/>
        </w:rPr>
        <w:t>Серпентин</w:t>
      </w:r>
      <w:r w:rsidRPr="00901C7F">
        <w:rPr>
          <w:color w:val="000000"/>
          <w:sz w:val="24"/>
          <w:szCs w:val="24"/>
          <w:lang w:val="sl-SI"/>
        </w:rPr>
        <w:t xml:space="preserve"> као метаморфна стена преовлађује у западном делу ове газдинске јединице и припада великом Ибарском серпентинском масиву. Серпентини се као матични супстрати за образовање земљишта јако издвајају од осталих силикатних стена. Њихова особеност састоји се првенствено у томе што се на њима образују земљишни комплекси сасвим специфичног изгледа и посебног еколошког значаја, због чега су често насељени и специфичном серпентинском вегетацијом. И поред наизглед једноличне серпентинске подлоге педолошки покривач је доста разноврстан, јер се јављају земљишта различите старости и различитог еколошког значаја. Општа одлика типова земљишта који се јављају на серпентинима јесте њихов специфични хемијски састав. </w:t>
      </w:r>
      <w:r w:rsidRPr="00901C7F">
        <w:rPr>
          <w:color w:val="000000"/>
          <w:sz w:val="24"/>
          <w:szCs w:val="24"/>
          <w:lang w:val="sl-SI"/>
        </w:rPr>
        <w:lastRenderedPageBreak/>
        <w:t xml:space="preserve">Ту се на првом месту истиче врло јака несташица хранљивих елемената, који се огледа у сиромаштву земљишта са калцијумом и калијумом, уз присуство великог садржаја магнезијума. Серпентини често садрже и велике количине никла, хрома, кобалта и др. који могу бити и токсични за многе биљке. Од физичких особина истиче се првенствено механичка дробљивост стена на крупније одломке, због чега су сва серпентинска земљишта јако скелетна и пропустљива за воду. </w:t>
      </w:r>
    </w:p>
    <w:p w14:paraId="351C65A9" w14:textId="77777777" w:rsidR="00901C7F" w:rsidRPr="00901C7F" w:rsidRDefault="00901C7F" w:rsidP="00901C7F">
      <w:pPr>
        <w:ind w:firstLine="720"/>
        <w:jc w:val="both"/>
        <w:rPr>
          <w:color w:val="000000"/>
          <w:sz w:val="24"/>
          <w:szCs w:val="24"/>
          <w:lang w:val="sl-SI"/>
        </w:rPr>
      </w:pPr>
      <w:r w:rsidRPr="00901C7F">
        <w:rPr>
          <w:color w:val="000000"/>
          <w:sz w:val="24"/>
          <w:szCs w:val="24"/>
          <w:lang w:val="sl-SI"/>
        </w:rPr>
        <w:t>Већина серпентинских стена је пак слабо пропустљива за воду, што је главни узрок појаве јаке ерозије и клизишта у овим подручјима.</w:t>
      </w:r>
    </w:p>
    <w:p w14:paraId="1D74E55B" w14:textId="77777777" w:rsidR="00901C7F" w:rsidRPr="00901C7F" w:rsidRDefault="00901C7F" w:rsidP="00901C7F">
      <w:pPr>
        <w:ind w:firstLine="720"/>
        <w:jc w:val="both"/>
        <w:rPr>
          <w:color w:val="000000"/>
          <w:sz w:val="24"/>
          <w:szCs w:val="24"/>
          <w:lang w:val="sl-SI"/>
        </w:rPr>
      </w:pPr>
      <w:r w:rsidRPr="00901C7F">
        <w:rPr>
          <w:color w:val="000000"/>
          <w:sz w:val="24"/>
          <w:szCs w:val="24"/>
          <w:lang w:val="sl-SI"/>
        </w:rPr>
        <w:t xml:space="preserve">На геолошкој подлози серпентин формирана су хумусно-силикатна земљишта (црница на серпентину). </w:t>
      </w:r>
    </w:p>
    <w:p w14:paraId="288F892F" w14:textId="77777777" w:rsidR="00901C7F" w:rsidRPr="00901C7F" w:rsidRDefault="00901C7F" w:rsidP="00901C7F">
      <w:pPr>
        <w:ind w:firstLine="720"/>
        <w:jc w:val="both"/>
        <w:rPr>
          <w:color w:val="000000"/>
          <w:sz w:val="24"/>
          <w:szCs w:val="24"/>
          <w:lang w:val="sl-SI"/>
        </w:rPr>
      </w:pPr>
      <w:r w:rsidRPr="00901C7F">
        <w:rPr>
          <w:i/>
          <w:color w:val="000000"/>
          <w:sz w:val="24"/>
          <w:szCs w:val="24"/>
          <w:lang w:val="sl-SI"/>
        </w:rPr>
        <w:t>Црнице на серпентину</w:t>
      </w:r>
      <w:r w:rsidRPr="00901C7F">
        <w:rPr>
          <w:color w:val="000000"/>
          <w:sz w:val="24"/>
          <w:szCs w:val="24"/>
          <w:lang w:val="sl-SI"/>
        </w:rPr>
        <w:t xml:space="preserve"> су доста плитка земљишта (А1-C профила), дубине неколико сантиметара и од саме површине садрже доста крупног скелета. Нешто дубља земљишта (А1-AC-C профила), дубине до 25 сантиметра као и смеђе земљиште (А1-(B)-C профила), срећу се само на равним теренима или благим странама. Боје су црне са јачом или слабијом рудом нијансом. По механичком саставу су иловаче са доста праха и ситног песка. Структура је зрнаста и јако стабилна у води, нарочито на травним површинама. Ова земљишта су углавном слабо кисела. У еколошком смислу то су због мале дубине и јако изражене пропустљивости за воду, доста ксеротермна земљишта. Црница на серпентину је слабо производно земљиште без обзира на то што има добре физичке и хемиске особине.</w:t>
      </w:r>
    </w:p>
    <w:p w14:paraId="258EA199" w14:textId="77777777" w:rsidR="00901C7F" w:rsidRPr="00901C7F" w:rsidRDefault="00901C7F" w:rsidP="00901C7F">
      <w:pPr>
        <w:jc w:val="both"/>
        <w:rPr>
          <w:color w:val="000000"/>
          <w:sz w:val="24"/>
          <w:szCs w:val="24"/>
          <w:lang w:val="sl-SI"/>
        </w:rPr>
      </w:pPr>
      <w:r w:rsidRPr="00901C7F">
        <w:rPr>
          <w:color w:val="000000"/>
          <w:sz w:val="24"/>
          <w:szCs w:val="24"/>
          <w:lang w:val="sl-SI"/>
        </w:rPr>
        <w:tab/>
      </w:r>
      <w:r w:rsidRPr="00901C7F">
        <w:rPr>
          <w:b/>
          <w:color w:val="000000"/>
          <w:sz w:val="24"/>
          <w:szCs w:val="24"/>
          <w:lang w:val="sl-SI"/>
        </w:rPr>
        <w:t>Шкриљци</w:t>
      </w:r>
      <w:r w:rsidRPr="00901C7F">
        <w:rPr>
          <w:color w:val="000000"/>
          <w:sz w:val="24"/>
          <w:szCs w:val="24"/>
          <w:lang w:val="sl-SI"/>
        </w:rPr>
        <w:t xml:space="preserve"> се налазе у контактној зони гранита и серпентина, што указује на присуство гнајса који се састоји oд кварца, фелдспата и лискуна па је по минералошком саставу идентичан са гранитом. Шкриљци се распадају слични магматским стенама само брже јер им шкриљавост олакшава приступ деструктивним чиниоцима а осетљиви су и на дејство мраза. на шкриљцима је овде формирано смеђе скелетоидно кисело земљиште.</w:t>
      </w:r>
    </w:p>
    <w:p w14:paraId="6BDA3608" w14:textId="77777777" w:rsidR="00901C7F" w:rsidRPr="00901C7F" w:rsidRDefault="00901C7F" w:rsidP="00901C7F">
      <w:pPr>
        <w:rPr>
          <w:sz w:val="24"/>
          <w:szCs w:val="24"/>
          <w:lang w:val="hr-HR"/>
        </w:rPr>
      </w:pPr>
    </w:p>
    <w:p w14:paraId="4A59A872" w14:textId="2D57CDBD" w:rsidR="00A90340" w:rsidRPr="00901C7F" w:rsidRDefault="00A90340" w:rsidP="00901C7F">
      <w:pPr>
        <w:pStyle w:val="BodyText"/>
        <w:spacing w:after="60"/>
        <w:jc w:val="both"/>
        <w:rPr>
          <w:szCs w:val="24"/>
          <w:lang w:val="hr-HR"/>
        </w:rPr>
      </w:pPr>
    </w:p>
    <w:p w14:paraId="52E8473D" w14:textId="77777777" w:rsidR="00A90340" w:rsidRPr="00891998" w:rsidRDefault="00A90340" w:rsidP="00D30D10">
      <w:pPr>
        <w:pStyle w:val="Hang127"/>
        <w:ind w:left="0" w:firstLine="720"/>
        <w:rPr>
          <w:sz w:val="24"/>
          <w:szCs w:val="24"/>
          <w:lang w:val="sl-SI"/>
        </w:rPr>
      </w:pPr>
    </w:p>
    <w:p w14:paraId="73655C21" w14:textId="77777777" w:rsidR="000A54B7" w:rsidRPr="002011A6" w:rsidRDefault="000A54B7" w:rsidP="008477EE">
      <w:pPr>
        <w:spacing w:before="240" w:after="60"/>
        <w:ind w:firstLine="720"/>
        <w:jc w:val="center"/>
        <w:rPr>
          <w:b/>
          <w:i/>
          <w:sz w:val="28"/>
          <w:szCs w:val="28"/>
          <w:lang w:val="sr-Cyrl-CS"/>
        </w:rPr>
      </w:pPr>
      <w:r w:rsidRPr="002011A6">
        <w:rPr>
          <w:b/>
          <w:i/>
          <w:sz w:val="28"/>
          <w:szCs w:val="28"/>
          <w:lang w:val="hr-HR"/>
        </w:rPr>
        <w:t>2.3. Хидр</w:t>
      </w:r>
      <w:r w:rsidR="003A66C1" w:rsidRPr="002011A6">
        <w:rPr>
          <w:b/>
          <w:i/>
          <w:sz w:val="28"/>
          <w:szCs w:val="28"/>
          <w:lang w:val="hr-HR"/>
        </w:rPr>
        <w:t>о</w:t>
      </w:r>
      <w:r w:rsidRPr="002011A6">
        <w:rPr>
          <w:b/>
          <w:i/>
          <w:sz w:val="28"/>
          <w:szCs w:val="28"/>
          <w:lang w:val="hr-HR"/>
        </w:rPr>
        <w:t>гр</w:t>
      </w:r>
      <w:r w:rsidR="003A66C1" w:rsidRPr="002011A6">
        <w:rPr>
          <w:b/>
          <w:i/>
          <w:sz w:val="28"/>
          <w:szCs w:val="28"/>
          <w:lang w:val="hr-HR"/>
        </w:rPr>
        <w:t>а</w:t>
      </w:r>
      <w:r w:rsidRPr="002011A6">
        <w:rPr>
          <w:b/>
          <w:i/>
          <w:sz w:val="28"/>
          <w:szCs w:val="28"/>
          <w:lang w:val="hr-HR"/>
        </w:rPr>
        <w:t>фск</w:t>
      </w:r>
      <w:r w:rsidR="003A66C1" w:rsidRPr="002011A6">
        <w:rPr>
          <w:b/>
          <w:i/>
          <w:sz w:val="28"/>
          <w:szCs w:val="28"/>
          <w:lang w:val="hr-HR"/>
        </w:rPr>
        <w:t>а</w:t>
      </w:r>
      <w:r w:rsidRPr="002011A6">
        <w:rPr>
          <w:b/>
          <w:i/>
          <w:sz w:val="28"/>
          <w:szCs w:val="28"/>
          <w:lang w:val="hr-HR"/>
        </w:rPr>
        <w:t xml:space="preserve"> к</w:t>
      </w:r>
      <w:r w:rsidR="003A66C1" w:rsidRPr="002011A6">
        <w:rPr>
          <w:b/>
          <w:i/>
          <w:sz w:val="28"/>
          <w:szCs w:val="28"/>
          <w:lang w:val="hr-HR"/>
        </w:rPr>
        <w:t>а</w:t>
      </w:r>
      <w:r w:rsidRPr="002011A6">
        <w:rPr>
          <w:b/>
          <w:i/>
          <w:sz w:val="28"/>
          <w:szCs w:val="28"/>
          <w:lang w:val="hr-HR"/>
        </w:rPr>
        <w:t>р</w:t>
      </w:r>
      <w:r w:rsidR="003A66C1" w:rsidRPr="002011A6">
        <w:rPr>
          <w:b/>
          <w:i/>
          <w:sz w:val="28"/>
          <w:szCs w:val="28"/>
          <w:lang w:val="hr-HR"/>
        </w:rPr>
        <w:t>а</w:t>
      </w:r>
      <w:r w:rsidRPr="002011A6">
        <w:rPr>
          <w:b/>
          <w:i/>
          <w:sz w:val="28"/>
          <w:szCs w:val="28"/>
          <w:lang w:val="hr-HR"/>
        </w:rPr>
        <w:t>кт</w:t>
      </w:r>
      <w:r w:rsidR="003A66C1" w:rsidRPr="002011A6">
        <w:rPr>
          <w:b/>
          <w:i/>
          <w:sz w:val="28"/>
          <w:szCs w:val="28"/>
          <w:lang w:val="hr-HR"/>
        </w:rPr>
        <w:t>е</w:t>
      </w:r>
      <w:r w:rsidRPr="002011A6">
        <w:rPr>
          <w:b/>
          <w:i/>
          <w:sz w:val="28"/>
          <w:szCs w:val="28"/>
          <w:lang w:val="hr-HR"/>
        </w:rPr>
        <w:t>ристик</w:t>
      </w:r>
      <w:r w:rsidR="003A66C1" w:rsidRPr="002011A6">
        <w:rPr>
          <w:b/>
          <w:i/>
          <w:sz w:val="28"/>
          <w:szCs w:val="28"/>
          <w:lang w:val="hr-HR"/>
        </w:rPr>
        <w:t>а</w:t>
      </w:r>
    </w:p>
    <w:p w14:paraId="128C4A90" w14:textId="77777777" w:rsidR="00B574B3" w:rsidRPr="005101B6" w:rsidRDefault="00B574B3" w:rsidP="00185145">
      <w:pPr>
        <w:spacing w:after="60"/>
        <w:ind w:firstLine="720"/>
        <w:jc w:val="both"/>
        <w:rPr>
          <w:b/>
          <w:i/>
          <w:color w:val="C0504D" w:themeColor="accent2"/>
          <w:sz w:val="24"/>
          <w:szCs w:val="24"/>
          <w:lang w:val="sr-Cyrl-CS"/>
        </w:rPr>
      </w:pPr>
    </w:p>
    <w:p w14:paraId="562FA9C6" w14:textId="77777777" w:rsidR="00CC6032" w:rsidRPr="00CC6032" w:rsidRDefault="00CC6032" w:rsidP="00CC6032">
      <w:pPr>
        <w:ind w:firstLine="720"/>
        <w:jc w:val="both"/>
        <w:rPr>
          <w:sz w:val="24"/>
          <w:szCs w:val="24"/>
          <w:lang w:val="hr-HR"/>
        </w:rPr>
      </w:pPr>
      <w:r w:rsidRPr="00CC6032">
        <w:rPr>
          <w:sz w:val="24"/>
          <w:szCs w:val="24"/>
          <w:lang w:val="hr-HR"/>
        </w:rPr>
        <w:t>Жељин је богат водом, хидрографски је јако изражен и бројни су потоци у којима преко целе године има воде. Цела газдинска јединица припада Ибарском гравитацијоном подручју. Сви њени водотоци уливају се у реку Гокчаницу и имају разне правце токова. То су: Рудњанска река, Мала река, Гочевачки поток и Језерска река, као притоке Предолске реке која са Колском реком формира реку Гокчаницу и којом све ове воде одлазе у Ибар.</w:t>
      </w:r>
    </w:p>
    <w:p w14:paraId="7D90FE3F" w14:textId="77777777" w:rsidR="00CC6032" w:rsidRPr="00CC6032" w:rsidRDefault="00CC6032" w:rsidP="00CC6032">
      <w:pPr>
        <w:ind w:firstLine="720"/>
        <w:jc w:val="center"/>
        <w:rPr>
          <w:b/>
          <w:i/>
          <w:color w:val="000000"/>
          <w:sz w:val="24"/>
          <w:szCs w:val="24"/>
          <w:lang w:val="hr-HR"/>
        </w:rPr>
      </w:pPr>
    </w:p>
    <w:p w14:paraId="23C89A18" w14:textId="61CC49F5" w:rsidR="00A90340" w:rsidRPr="00CC6032" w:rsidRDefault="00A90340" w:rsidP="00037FA5">
      <w:pPr>
        <w:ind w:firstLine="720"/>
        <w:jc w:val="both"/>
        <w:rPr>
          <w:sz w:val="24"/>
          <w:szCs w:val="24"/>
          <w:lang w:val="hr-HR"/>
        </w:rPr>
      </w:pPr>
    </w:p>
    <w:p w14:paraId="753E2187" w14:textId="6B993CF7" w:rsidR="00A90340" w:rsidRDefault="00A90340" w:rsidP="00037FA5">
      <w:pPr>
        <w:ind w:firstLine="720"/>
        <w:jc w:val="both"/>
        <w:rPr>
          <w:sz w:val="24"/>
          <w:szCs w:val="24"/>
          <w:lang w:val="sr-Cyrl-RS"/>
        </w:rPr>
      </w:pPr>
    </w:p>
    <w:p w14:paraId="70C4B28F" w14:textId="45030844" w:rsidR="00A90340" w:rsidRDefault="00A90340" w:rsidP="00037FA5">
      <w:pPr>
        <w:ind w:firstLine="720"/>
        <w:jc w:val="both"/>
        <w:rPr>
          <w:sz w:val="24"/>
          <w:szCs w:val="24"/>
          <w:lang w:val="sr-Cyrl-RS"/>
        </w:rPr>
      </w:pPr>
    </w:p>
    <w:p w14:paraId="2060FD56" w14:textId="43E37D8C" w:rsidR="00A90340" w:rsidRDefault="00A90340" w:rsidP="00037FA5">
      <w:pPr>
        <w:ind w:firstLine="720"/>
        <w:jc w:val="both"/>
        <w:rPr>
          <w:sz w:val="24"/>
          <w:szCs w:val="24"/>
          <w:lang w:val="sr-Cyrl-RS"/>
        </w:rPr>
      </w:pPr>
    </w:p>
    <w:p w14:paraId="09542B45" w14:textId="7D0CAD83" w:rsidR="00A90340" w:rsidRDefault="00A90340" w:rsidP="00037FA5">
      <w:pPr>
        <w:ind w:firstLine="720"/>
        <w:jc w:val="both"/>
        <w:rPr>
          <w:sz w:val="24"/>
          <w:szCs w:val="24"/>
          <w:lang w:val="sr-Cyrl-RS"/>
        </w:rPr>
      </w:pPr>
    </w:p>
    <w:p w14:paraId="6A696450" w14:textId="683A364A" w:rsidR="00A90340" w:rsidRDefault="00A90340" w:rsidP="00037FA5">
      <w:pPr>
        <w:ind w:firstLine="720"/>
        <w:jc w:val="both"/>
        <w:rPr>
          <w:sz w:val="24"/>
          <w:szCs w:val="24"/>
          <w:lang w:val="sr-Cyrl-RS"/>
        </w:rPr>
      </w:pPr>
    </w:p>
    <w:p w14:paraId="1C419DEF" w14:textId="1C54A6A1" w:rsidR="00A90340" w:rsidRDefault="00A90340" w:rsidP="00037FA5">
      <w:pPr>
        <w:ind w:firstLine="720"/>
        <w:jc w:val="both"/>
        <w:rPr>
          <w:sz w:val="24"/>
          <w:szCs w:val="24"/>
          <w:lang w:val="sr-Cyrl-RS"/>
        </w:rPr>
      </w:pPr>
    </w:p>
    <w:p w14:paraId="768928EE" w14:textId="06F42661" w:rsidR="00A90340" w:rsidRDefault="00A90340" w:rsidP="00037FA5">
      <w:pPr>
        <w:ind w:firstLine="720"/>
        <w:jc w:val="both"/>
        <w:rPr>
          <w:sz w:val="24"/>
          <w:szCs w:val="24"/>
          <w:lang w:val="sr-Cyrl-RS"/>
        </w:rPr>
      </w:pPr>
    </w:p>
    <w:p w14:paraId="5F710AB6" w14:textId="0EB4E028" w:rsidR="00A90340" w:rsidRDefault="00A90340" w:rsidP="00037FA5">
      <w:pPr>
        <w:ind w:firstLine="720"/>
        <w:jc w:val="both"/>
        <w:rPr>
          <w:sz w:val="24"/>
          <w:szCs w:val="24"/>
          <w:lang w:val="sr-Cyrl-RS"/>
        </w:rPr>
      </w:pPr>
    </w:p>
    <w:p w14:paraId="4C08118F" w14:textId="6C96692C" w:rsidR="00A90340" w:rsidRDefault="00A90340" w:rsidP="00037FA5">
      <w:pPr>
        <w:ind w:firstLine="720"/>
        <w:jc w:val="both"/>
        <w:rPr>
          <w:sz w:val="24"/>
          <w:szCs w:val="24"/>
          <w:lang w:val="sr-Cyrl-RS"/>
        </w:rPr>
      </w:pPr>
    </w:p>
    <w:p w14:paraId="614DAF19" w14:textId="7C43447F" w:rsidR="00A90340" w:rsidRDefault="00A90340" w:rsidP="00037FA5">
      <w:pPr>
        <w:ind w:firstLine="720"/>
        <w:jc w:val="both"/>
        <w:rPr>
          <w:sz w:val="24"/>
          <w:szCs w:val="24"/>
          <w:lang w:val="sr-Cyrl-RS"/>
        </w:rPr>
      </w:pPr>
    </w:p>
    <w:p w14:paraId="3BA7A3FD" w14:textId="294AF176" w:rsidR="00A90340" w:rsidRDefault="00A90340" w:rsidP="00037FA5">
      <w:pPr>
        <w:ind w:firstLine="720"/>
        <w:jc w:val="both"/>
        <w:rPr>
          <w:sz w:val="24"/>
          <w:szCs w:val="24"/>
          <w:lang w:val="sr-Cyrl-RS"/>
        </w:rPr>
      </w:pPr>
    </w:p>
    <w:p w14:paraId="3B1DF975" w14:textId="07F7E32F" w:rsidR="00A90340" w:rsidRDefault="00A90340" w:rsidP="00037FA5">
      <w:pPr>
        <w:ind w:firstLine="720"/>
        <w:jc w:val="both"/>
        <w:rPr>
          <w:sz w:val="24"/>
          <w:szCs w:val="24"/>
          <w:lang w:val="sr-Cyrl-RS"/>
        </w:rPr>
      </w:pPr>
    </w:p>
    <w:p w14:paraId="4BD34835" w14:textId="0385F3B2" w:rsidR="00A90340" w:rsidRDefault="00A90340" w:rsidP="00037FA5">
      <w:pPr>
        <w:ind w:firstLine="720"/>
        <w:jc w:val="both"/>
        <w:rPr>
          <w:sz w:val="24"/>
          <w:szCs w:val="24"/>
          <w:lang w:val="sr-Cyrl-RS"/>
        </w:rPr>
      </w:pPr>
    </w:p>
    <w:p w14:paraId="44E2B05B" w14:textId="479471D8" w:rsidR="00A90340" w:rsidRDefault="00A90340" w:rsidP="00037FA5">
      <w:pPr>
        <w:ind w:firstLine="720"/>
        <w:jc w:val="both"/>
        <w:rPr>
          <w:sz w:val="24"/>
          <w:szCs w:val="24"/>
          <w:lang w:val="sr-Cyrl-RS"/>
        </w:rPr>
      </w:pPr>
    </w:p>
    <w:p w14:paraId="24E03CB1" w14:textId="4985283E" w:rsidR="00A90340" w:rsidRDefault="00A90340" w:rsidP="00037FA5">
      <w:pPr>
        <w:ind w:firstLine="720"/>
        <w:jc w:val="both"/>
        <w:rPr>
          <w:sz w:val="24"/>
          <w:szCs w:val="24"/>
          <w:lang w:val="sr-Cyrl-RS"/>
        </w:rPr>
      </w:pPr>
    </w:p>
    <w:p w14:paraId="1465B97A" w14:textId="58A414E6" w:rsidR="00A90340" w:rsidRDefault="00A90340" w:rsidP="00037FA5">
      <w:pPr>
        <w:ind w:firstLine="720"/>
        <w:jc w:val="both"/>
        <w:rPr>
          <w:sz w:val="24"/>
          <w:szCs w:val="24"/>
          <w:lang w:val="sr-Cyrl-RS"/>
        </w:rPr>
      </w:pPr>
    </w:p>
    <w:p w14:paraId="29C2AB33" w14:textId="77777777" w:rsidR="00A90340" w:rsidRDefault="00A90340" w:rsidP="00037FA5">
      <w:pPr>
        <w:ind w:firstLine="720"/>
        <w:jc w:val="both"/>
        <w:rPr>
          <w:sz w:val="24"/>
          <w:szCs w:val="24"/>
          <w:lang w:val="sr-Cyrl-RS"/>
        </w:rPr>
      </w:pPr>
    </w:p>
    <w:p w14:paraId="366EEDC3" w14:textId="2C2E8FBB" w:rsidR="00A90340" w:rsidRDefault="00A90340" w:rsidP="00037FA5">
      <w:pPr>
        <w:ind w:firstLine="720"/>
        <w:jc w:val="both"/>
        <w:rPr>
          <w:sz w:val="24"/>
          <w:szCs w:val="24"/>
          <w:lang w:val="sr-Cyrl-RS"/>
        </w:rPr>
      </w:pPr>
    </w:p>
    <w:p w14:paraId="67162EDD" w14:textId="0B290984" w:rsidR="00991FE8" w:rsidRPr="00A84C3F" w:rsidRDefault="000A54B7" w:rsidP="008477EE">
      <w:pPr>
        <w:spacing w:before="120" w:after="60"/>
        <w:ind w:firstLine="720"/>
        <w:jc w:val="center"/>
        <w:rPr>
          <w:b/>
          <w:i/>
          <w:sz w:val="28"/>
          <w:szCs w:val="28"/>
          <w:lang w:val="sr-Cyrl-RS"/>
        </w:rPr>
      </w:pPr>
      <w:r w:rsidRPr="00627D7F">
        <w:rPr>
          <w:b/>
          <w:i/>
          <w:sz w:val="28"/>
          <w:szCs w:val="28"/>
          <w:lang w:val="hr-HR"/>
        </w:rPr>
        <w:t>2.4. Клим</w:t>
      </w:r>
      <w:r w:rsidR="003A66C1" w:rsidRPr="00627D7F">
        <w:rPr>
          <w:b/>
          <w:i/>
          <w:sz w:val="28"/>
          <w:szCs w:val="28"/>
          <w:lang w:val="hr-HR"/>
        </w:rPr>
        <w:t>а</w:t>
      </w:r>
      <w:r w:rsidR="00337890">
        <w:rPr>
          <w:rStyle w:val="FootnoteReference"/>
          <w:b/>
          <w:i/>
          <w:sz w:val="28"/>
          <w:szCs w:val="28"/>
          <w:lang w:val="hr-HR"/>
        </w:rPr>
        <w:footnoteReference w:id="1"/>
      </w:r>
    </w:p>
    <w:p w14:paraId="5910AF52" w14:textId="77777777" w:rsidR="004477C2" w:rsidRDefault="004477C2" w:rsidP="00285341">
      <w:pPr>
        <w:pStyle w:val="BodyText"/>
        <w:spacing w:after="60"/>
        <w:ind w:firstLine="720"/>
        <w:jc w:val="both"/>
        <w:rPr>
          <w:rFonts w:ascii="Times New Roman" w:hAnsi="Times New Roman"/>
          <w:color w:val="auto"/>
          <w:szCs w:val="24"/>
          <w:lang w:val="sr-Cyrl-CS"/>
        </w:rPr>
      </w:pPr>
    </w:p>
    <w:p w14:paraId="27B9E288" w14:textId="77777777" w:rsidR="0053195E" w:rsidRPr="0053195E" w:rsidRDefault="0053195E" w:rsidP="0053195E">
      <w:pPr>
        <w:ind w:firstLine="720"/>
        <w:jc w:val="both"/>
        <w:rPr>
          <w:color w:val="000000"/>
          <w:sz w:val="24"/>
          <w:szCs w:val="24"/>
          <w:lang w:val="hr-HR"/>
        </w:rPr>
      </w:pPr>
      <w:r w:rsidRPr="0053195E">
        <w:rPr>
          <w:color w:val="000000"/>
          <w:sz w:val="24"/>
          <w:szCs w:val="24"/>
          <w:lang w:val="hr-HR"/>
        </w:rPr>
        <w:t>Према климатској реонизацији територија коју захвата газдинска јединица “Жељин” налази се у рејону који се одликује климом која има најизразитије континенталне карактеристике. Међутим као издвојена рељефска целин има своју специфичну климу условљену рељефно</w:t>
      </w:r>
      <w:r w:rsidRPr="0053195E">
        <w:rPr>
          <w:color w:val="000000"/>
          <w:sz w:val="24"/>
          <w:szCs w:val="24"/>
          <w:lang w:val="sr-Cyrl-RS"/>
        </w:rPr>
        <w:t>м</w:t>
      </w:r>
      <w:r w:rsidRPr="0053195E">
        <w:rPr>
          <w:color w:val="000000"/>
          <w:sz w:val="24"/>
          <w:szCs w:val="24"/>
          <w:lang w:val="hr-HR"/>
        </w:rPr>
        <w:t xml:space="preserve"> израженошћу, испресецаношћу терена потоцима, различитим експозицијама и надморским висинама и другим факторима који је чине разноликом. Према надморској висини, температури ваздуха и падавинама издвајају се два климатска рејона: планински и прелазни. У планинском рејону (изнад 1300м надморске висине) влада висиска клима која се карактерише дугим и оштрим зимама са великим количинама снега и кратка лета са нешто већим падавинама него у долинама и котлинама. У п</w:t>
      </w:r>
      <w:r w:rsidRPr="0053195E">
        <w:rPr>
          <w:color w:val="000000"/>
          <w:sz w:val="24"/>
          <w:szCs w:val="24"/>
          <w:lang w:val="sr-Cyrl-RS"/>
        </w:rPr>
        <w:t>р</w:t>
      </w:r>
      <w:r w:rsidRPr="0053195E">
        <w:rPr>
          <w:color w:val="000000"/>
          <w:sz w:val="24"/>
          <w:szCs w:val="24"/>
          <w:lang w:val="hr-HR"/>
        </w:rPr>
        <w:t>елазном рејону (700-1300м над. висине) осећа се утицај умерено континенеталне климе равничарског дела и висиске климе планинског дела. Известан је и утицај маритимне климе који продире са југа и нарочито се оглада у наглом топљењу снега у пролеће и у летњим температурама. Средња годишња температура износи 4-6</w:t>
      </w:r>
      <w:r w:rsidRPr="0053195E">
        <w:rPr>
          <w:color w:val="000000"/>
          <w:sz w:val="24"/>
          <w:szCs w:val="24"/>
          <w:vertAlign w:val="superscript"/>
          <w:lang w:val="hr-HR"/>
        </w:rPr>
        <w:t>о</w:t>
      </w:r>
      <w:r w:rsidRPr="0053195E">
        <w:rPr>
          <w:color w:val="000000"/>
          <w:sz w:val="24"/>
          <w:szCs w:val="24"/>
          <w:lang w:val="hr-HR"/>
        </w:rPr>
        <w:t xml:space="preserve"> Ц, са просечном амплитудом од 25,2</w:t>
      </w:r>
      <w:r w:rsidRPr="0053195E">
        <w:rPr>
          <w:color w:val="000000"/>
          <w:sz w:val="24"/>
          <w:szCs w:val="24"/>
          <w:vertAlign w:val="superscript"/>
          <w:lang w:val="hr-HR"/>
        </w:rPr>
        <w:t xml:space="preserve">о </w:t>
      </w:r>
      <w:r w:rsidRPr="0053195E">
        <w:rPr>
          <w:color w:val="000000"/>
          <w:sz w:val="24"/>
          <w:szCs w:val="24"/>
          <w:lang w:val="hr-HR"/>
        </w:rPr>
        <w:t>Ц. Први јесењи мразеви почињу у октобру а последњи пролећни јављају се чак и у првој половини маја месеца. Вегетациони период почиње око 11 априла (од 01.04 до 21.04). а завршава се око 1 новембра (од 21.10 до 11. 11). Број мразних дана у току године (мин. темп. мања од 0</w:t>
      </w:r>
      <w:r w:rsidRPr="0053195E">
        <w:rPr>
          <w:color w:val="000000"/>
          <w:sz w:val="24"/>
          <w:szCs w:val="24"/>
          <w:vertAlign w:val="superscript"/>
          <w:lang w:val="hr-HR"/>
        </w:rPr>
        <w:t>0</w:t>
      </w:r>
      <w:r w:rsidRPr="0053195E">
        <w:rPr>
          <w:color w:val="000000"/>
          <w:sz w:val="24"/>
          <w:szCs w:val="24"/>
          <w:lang w:val="hr-HR"/>
        </w:rPr>
        <w:t xml:space="preserve"> Ц) износи 125 дана док број ледених дана (макс. дневна темп. мања од 0</w:t>
      </w:r>
      <w:r w:rsidRPr="0053195E">
        <w:rPr>
          <w:color w:val="000000"/>
          <w:sz w:val="24"/>
          <w:szCs w:val="24"/>
          <w:vertAlign w:val="superscript"/>
          <w:lang w:val="hr-HR"/>
        </w:rPr>
        <w:t>0</w:t>
      </w:r>
      <w:r w:rsidRPr="0053195E">
        <w:rPr>
          <w:color w:val="000000"/>
          <w:sz w:val="24"/>
          <w:szCs w:val="24"/>
          <w:lang w:val="hr-HR"/>
        </w:rPr>
        <w:t xml:space="preserve"> Ц) износи 43дана.</w:t>
      </w:r>
    </w:p>
    <w:p w14:paraId="21343301" w14:textId="77777777" w:rsidR="0053195E" w:rsidRPr="0053195E" w:rsidRDefault="0053195E" w:rsidP="0053195E">
      <w:pPr>
        <w:ind w:firstLine="720"/>
        <w:jc w:val="both"/>
        <w:rPr>
          <w:color w:val="000000"/>
          <w:sz w:val="24"/>
          <w:szCs w:val="24"/>
          <w:lang w:val="hr-HR"/>
        </w:rPr>
      </w:pPr>
      <w:r w:rsidRPr="0053195E">
        <w:rPr>
          <w:color w:val="000000"/>
          <w:sz w:val="24"/>
          <w:szCs w:val="24"/>
          <w:lang w:val="hr-HR"/>
        </w:rPr>
        <w:t>Просечна годишња количина падавина износи 835 мм и креће се у распону од 800мм до 850мм. Највише падавина има у мају и јуну а најмање у периоду јануар-март.</w:t>
      </w:r>
    </w:p>
    <w:p w14:paraId="6A957EA9" w14:textId="77777777" w:rsidR="0053195E" w:rsidRPr="0053195E" w:rsidRDefault="0053195E" w:rsidP="0053195E">
      <w:pPr>
        <w:ind w:firstLine="720"/>
        <w:jc w:val="both"/>
        <w:rPr>
          <w:color w:val="000000"/>
          <w:sz w:val="24"/>
          <w:szCs w:val="24"/>
          <w:lang w:val="hr-HR"/>
        </w:rPr>
      </w:pPr>
      <w:r w:rsidRPr="0053195E">
        <w:rPr>
          <w:color w:val="000000"/>
          <w:sz w:val="24"/>
          <w:szCs w:val="24"/>
          <w:lang w:val="hr-HR"/>
        </w:rPr>
        <w:t>Средња годишња релативна влажност износи 78,7%, а највећа је у зимским месецима (83,9%).</w:t>
      </w:r>
    </w:p>
    <w:p w14:paraId="0428F64F" w14:textId="77777777" w:rsidR="0053195E" w:rsidRPr="0053195E" w:rsidRDefault="0053195E" w:rsidP="0053195E">
      <w:pPr>
        <w:ind w:firstLine="720"/>
        <w:jc w:val="both"/>
        <w:rPr>
          <w:color w:val="000000"/>
          <w:sz w:val="24"/>
          <w:szCs w:val="24"/>
          <w:lang w:val="hr-HR"/>
        </w:rPr>
      </w:pPr>
      <w:r w:rsidRPr="0053195E">
        <w:rPr>
          <w:color w:val="000000"/>
          <w:sz w:val="24"/>
          <w:szCs w:val="24"/>
          <w:lang w:val="hr-HR"/>
        </w:rPr>
        <w:t>Правци дувања ветрова нису исти у свим деловима газдинске јединице и зависе од географског положаја стања вегетације, отворености речних долина према главним правцима и других елемената. Смер најачег ветра је североисток.</w:t>
      </w:r>
    </w:p>
    <w:p w14:paraId="09F1BE99" w14:textId="0DE23520" w:rsidR="00B43928" w:rsidRDefault="00B43928" w:rsidP="00B3317E">
      <w:pPr>
        <w:jc w:val="both"/>
        <w:rPr>
          <w:color w:val="000000"/>
          <w:sz w:val="24"/>
          <w:szCs w:val="24"/>
          <w:lang w:val="hr-HR"/>
        </w:rPr>
      </w:pPr>
    </w:p>
    <w:p w14:paraId="3A1CB610" w14:textId="1D2BEAF0" w:rsidR="00AF33D7" w:rsidRDefault="00AF33D7" w:rsidP="00B3317E">
      <w:pPr>
        <w:jc w:val="both"/>
        <w:rPr>
          <w:color w:val="000000"/>
          <w:sz w:val="24"/>
          <w:szCs w:val="24"/>
          <w:lang w:val="hr-HR"/>
        </w:rPr>
      </w:pPr>
    </w:p>
    <w:p w14:paraId="38E0B8CD" w14:textId="201E727B" w:rsidR="00A90340" w:rsidRDefault="00A90340" w:rsidP="00B3317E">
      <w:pPr>
        <w:jc w:val="both"/>
        <w:rPr>
          <w:color w:val="000000"/>
          <w:sz w:val="24"/>
          <w:szCs w:val="24"/>
          <w:lang w:val="hr-HR"/>
        </w:rPr>
      </w:pPr>
    </w:p>
    <w:p w14:paraId="4B1AA2A3" w14:textId="57DE2BC4" w:rsidR="00A90340" w:rsidRDefault="00A90340" w:rsidP="00B3317E">
      <w:pPr>
        <w:jc w:val="both"/>
        <w:rPr>
          <w:color w:val="000000"/>
          <w:sz w:val="24"/>
          <w:szCs w:val="24"/>
          <w:lang w:val="hr-HR"/>
        </w:rPr>
      </w:pPr>
    </w:p>
    <w:p w14:paraId="0141F545" w14:textId="5A6AFD3B" w:rsidR="00A90340" w:rsidRDefault="00A90340" w:rsidP="00B3317E">
      <w:pPr>
        <w:jc w:val="both"/>
        <w:rPr>
          <w:color w:val="000000"/>
          <w:sz w:val="24"/>
          <w:szCs w:val="24"/>
          <w:lang w:val="hr-HR"/>
        </w:rPr>
      </w:pPr>
    </w:p>
    <w:p w14:paraId="55819DDF" w14:textId="6892465B" w:rsidR="00A90340" w:rsidRDefault="00A90340" w:rsidP="00B3317E">
      <w:pPr>
        <w:jc w:val="both"/>
        <w:rPr>
          <w:color w:val="000000"/>
          <w:sz w:val="24"/>
          <w:szCs w:val="24"/>
          <w:lang w:val="hr-HR"/>
        </w:rPr>
      </w:pPr>
    </w:p>
    <w:p w14:paraId="4EA202CD" w14:textId="385241F9" w:rsidR="00A90340" w:rsidRDefault="00A90340" w:rsidP="00B3317E">
      <w:pPr>
        <w:jc w:val="both"/>
        <w:rPr>
          <w:color w:val="000000"/>
          <w:sz w:val="24"/>
          <w:szCs w:val="24"/>
          <w:lang w:val="hr-HR"/>
        </w:rPr>
      </w:pPr>
    </w:p>
    <w:p w14:paraId="2CCD7480" w14:textId="28D206C3" w:rsidR="00A90340" w:rsidRDefault="00A90340" w:rsidP="00A90340">
      <w:pPr>
        <w:jc w:val="both"/>
        <w:rPr>
          <w:color w:val="000000"/>
          <w:sz w:val="24"/>
          <w:szCs w:val="24"/>
          <w:lang w:val="hr-HR"/>
        </w:rPr>
      </w:pPr>
    </w:p>
    <w:p w14:paraId="60FB20F3" w14:textId="77777777" w:rsidR="00A90340" w:rsidRPr="00337890" w:rsidRDefault="00A90340" w:rsidP="00A90340">
      <w:pPr>
        <w:pStyle w:val="FootnoteText"/>
        <w:rPr>
          <w:lang w:val="sr-Latn-RS"/>
        </w:rPr>
      </w:pPr>
    </w:p>
    <w:p w14:paraId="1A29BC7D" w14:textId="77EA7603" w:rsidR="004A17AB" w:rsidRDefault="004A17AB" w:rsidP="00B3317E">
      <w:pPr>
        <w:pBdr>
          <w:top w:val="single" w:sz="4" w:space="1" w:color="auto"/>
        </w:pBdr>
        <w:spacing w:after="60"/>
        <w:jc w:val="both"/>
        <w:rPr>
          <w:color w:val="17365D" w:themeColor="text2" w:themeShade="BF"/>
          <w:sz w:val="16"/>
          <w:szCs w:val="16"/>
          <w:lang w:val="sr-Cyrl-CS"/>
        </w:rPr>
      </w:pPr>
      <w:r>
        <w:rPr>
          <w:color w:val="17365D" w:themeColor="text2" w:themeShade="BF"/>
          <w:sz w:val="16"/>
          <w:szCs w:val="16"/>
          <w:lang w:val="sr-Cyrl-CS"/>
        </w:rPr>
        <w:br w:type="page"/>
      </w:r>
    </w:p>
    <w:p w14:paraId="4E30D722" w14:textId="77777777" w:rsidR="009E033B" w:rsidRPr="002F69F7" w:rsidRDefault="009E033B" w:rsidP="00DF7BCD">
      <w:pPr>
        <w:spacing w:after="60"/>
        <w:ind w:firstLine="720"/>
        <w:jc w:val="center"/>
        <w:rPr>
          <w:b/>
          <w:i/>
          <w:sz w:val="24"/>
          <w:szCs w:val="24"/>
          <w:lang w:val="ru-RU"/>
        </w:rPr>
      </w:pPr>
    </w:p>
    <w:p w14:paraId="42BA1762" w14:textId="77777777" w:rsidR="000A54B7" w:rsidRPr="00BB520F" w:rsidRDefault="000A54B7" w:rsidP="00DF7BCD">
      <w:pPr>
        <w:spacing w:after="60"/>
        <w:ind w:firstLine="720"/>
        <w:jc w:val="center"/>
        <w:rPr>
          <w:b/>
          <w:i/>
          <w:sz w:val="28"/>
          <w:szCs w:val="28"/>
          <w:lang w:val="hr-HR"/>
        </w:rPr>
      </w:pPr>
      <w:r w:rsidRPr="00BB520F">
        <w:rPr>
          <w:b/>
          <w:i/>
          <w:sz w:val="28"/>
          <w:szCs w:val="28"/>
          <w:lang w:val="hr-HR"/>
        </w:rPr>
        <w:t xml:space="preserve">2.5. </w:t>
      </w:r>
      <w:r w:rsidR="003A66C1" w:rsidRPr="00BB520F">
        <w:rPr>
          <w:b/>
          <w:i/>
          <w:sz w:val="28"/>
          <w:szCs w:val="28"/>
          <w:lang w:val="hr-HR"/>
        </w:rPr>
        <w:t>О</w:t>
      </w:r>
      <w:r w:rsidRPr="00BB520F">
        <w:rPr>
          <w:b/>
          <w:i/>
          <w:sz w:val="28"/>
          <w:szCs w:val="28"/>
          <w:lang w:val="hr-HR"/>
        </w:rPr>
        <w:t>пшт</w:t>
      </w:r>
      <w:r w:rsidR="003A66C1" w:rsidRPr="00BB520F">
        <w:rPr>
          <w:b/>
          <w:i/>
          <w:sz w:val="28"/>
          <w:szCs w:val="28"/>
          <w:lang w:val="hr-HR"/>
        </w:rPr>
        <w:t>е</w:t>
      </w:r>
      <w:r w:rsidRPr="00BB520F">
        <w:rPr>
          <w:b/>
          <w:i/>
          <w:sz w:val="28"/>
          <w:szCs w:val="28"/>
          <w:lang w:val="hr-HR"/>
        </w:rPr>
        <w:t xml:space="preserve"> к</w:t>
      </w:r>
      <w:r w:rsidR="003A66C1" w:rsidRPr="00BB520F">
        <w:rPr>
          <w:b/>
          <w:i/>
          <w:sz w:val="28"/>
          <w:szCs w:val="28"/>
          <w:lang w:val="hr-HR"/>
        </w:rPr>
        <w:t>а</w:t>
      </w:r>
      <w:r w:rsidRPr="00BB520F">
        <w:rPr>
          <w:b/>
          <w:i/>
          <w:sz w:val="28"/>
          <w:szCs w:val="28"/>
          <w:lang w:val="hr-HR"/>
        </w:rPr>
        <w:t>р</w:t>
      </w:r>
      <w:r w:rsidR="003A66C1" w:rsidRPr="00BB520F">
        <w:rPr>
          <w:b/>
          <w:i/>
          <w:sz w:val="28"/>
          <w:szCs w:val="28"/>
          <w:lang w:val="hr-HR"/>
        </w:rPr>
        <w:t>а</w:t>
      </w:r>
      <w:r w:rsidRPr="00BB520F">
        <w:rPr>
          <w:b/>
          <w:i/>
          <w:sz w:val="28"/>
          <w:szCs w:val="28"/>
          <w:lang w:val="hr-HR"/>
        </w:rPr>
        <w:t>кт</w:t>
      </w:r>
      <w:r w:rsidR="003A66C1" w:rsidRPr="00BB520F">
        <w:rPr>
          <w:b/>
          <w:i/>
          <w:sz w:val="28"/>
          <w:szCs w:val="28"/>
          <w:lang w:val="hr-HR"/>
        </w:rPr>
        <w:t>е</w:t>
      </w:r>
      <w:r w:rsidRPr="00BB520F">
        <w:rPr>
          <w:b/>
          <w:i/>
          <w:sz w:val="28"/>
          <w:szCs w:val="28"/>
          <w:lang w:val="hr-HR"/>
        </w:rPr>
        <w:t>ристик</w:t>
      </w:r>
      <w:r w:rsidR="003A66C1" w:rsidRPr="00BB520F">
        <w:rPr>
          <w:b/>
          <w:i/>
          <w:sz w:val="28"/>
          <w:szCs w:val="28"/>
          <w:lang w:val="hr-HR"/>
        </w:rPr>
        <w:t>е</w:t>
      </w:r>
      <w:r w:rsidRPr="00BB520F">
        <w:rPr>
          <w:b/>
          <w:i/>
          <w:sz w:val="28"/>
          <w:szCs w:val="28"/>
          <w:lang w:val="hr-HR"/>
        </w:rPr>
        <w:t xml:space="preserve"> шумск</w:t>
      </w:r>
      <w:r w:rsidR="003A66C1" w:rsidRPr="00BB520F">
        <w:rPr>
          <w:b/>
          <w:i/>
          <w:sz w:val="28"/>
          <w:szCs w:val="28"/>
          <w:lang w:val="hr-HR"/>
        </w:rPr>
        <w:t>о</w:t>
      </w:r>
      <w:r w:rsidRPr="00BB520F">
        <w:rPr>
          <w:b/>
          <w:i/>
          <w:sz w:val="28"/>
          <w:szCs w:val="28"/>
          <w:lang w:val="hr-HR"/>
        </w:rPr>
        <w:t xml:space="preserve">г </w:t>
      </w:r>
      <w:r w:rsidR="003A66C1" w:rsidRPr="00BB520F">
        <w:rPr>
          <w:b/>
          <w:i/>
          <w:sz w:val="28"/>
          <w:szCs w:val="28"/>
          <w:lang w:val="hr-HR"/>
        </w:rPr>
        <w:t>е</w:t>
      </w:r>
      <w:r w:rsidRPr="00BB520F">
        <w:rPr>
          <w:b/>
          <w:i/>
          <w:sz w:val="28"/>
          <w:szCs w:val="28"/>
          <w:lang w:val="hr-HR"/>
        </w:rPr>
        <w:t>к</w:t>
      </w:r>
      <w:r w:rsidR="003A66C1" w:rsidRPr="00BB520F">
        <w:rPr>
          <w:b/>
          <w:i/>
          <w:sz w:val="28"/>
          <w:szCs w:val="28"/>
          <w:lang w:val="hr-HR"/>
        </w:rPr>
        <w:t>о</w:t>
      </w:r>
      <w:r w:rsidRPr="00BB520F">
        <w:rPr>
          <w:b/>
          <w:i/>
          <w:sz w:val="28"/>
          <w:szCs w:val="28"/>
          <w:lang w:val="hr-HR"/>
        </w:rPr>
        <w:t>сист</w:t>
      </w:r>
      <w:r w:rsidR="003A66C1" w:rsidRPr="00BB520F">
        <w:rPr>
          <w:b/>
          <w:i/>
          <w:sz w:val="28"/>
          <w:szCs w:val="28"/>
          <w:lang w:val="hr-HR"/>
        </w:rPr>
        <w:t>е</w:t>
      </w:r>
      <w:r w:rsidRPr="00BB520F">
        <w:rPr>
          <w:b/>
          <w:i/>
          <w:sz w:val="28"/>
          <w:szCs w:val="28"/>
          <w:lang w:val="hr-HR"/>
        </w:rPr>
        <w:t>м</w:t>
      </w:r>
      <w:r w:rsidR="003A66C1" w:rsidRPr="00BB520F">
        <w:rPr>
          <w:b/>
          <w:i/>
          <w:sz w:val="28"/>
          <w:szCs w:val="28"/>
          <w:lang w:val="hr-HR"/>
        </w:rPr>
        <w:t>а</w:t>
      </w:r>
    </w:p>
    <w:p w14:paraId="781FD0E2" w14:textId="77777777" w:rsidR="00704740" w:rsidRPr="00BB520F" w:rsidRDefault="00704740" w:rsidP="00DF7BCD">
      <w:pPr>
        <w:spacing w:after="60"/>
        <w:ind w:firstLine="720"/>
        <w:jc w:val="center"/>
        <w:rPr>
          <w:b/>
          <w:i/>
          <w:sz w:val="24"/>
          <w:szCs w:val="24"/>
          <w:lang w:val="hr-HR"/>
        </w:rPr>
      </w:pPr>
    </w:p>
    <w:p w14:paraId="779D5679" w14:textId="7A814872" w:rsidR="00704740" w:rsidRPr="00BB520F" w:rsidRDefault="0083307F" w:rsidP="00061D60">
      <w:pPr>
        <w:spacing w:after="60"/>
        <w:ind w:firstLine="720"/>
        <w:jc w:val="both"/>
        <w:rPr>
          <w:sz w:val="24"/>
          <w:szCs w:val="24"/>
          <w:lang w:val="sl-SI"/>
        </w:rPr>
      </w:pPr>
      <w:r w:rsidRPr="00BB520F">
        <w:rPr>
          <w:sz w:val="24"/>
          <w:szCs w:val="24"/>
          <w:lang w:val="sl-SI"/>
        </w:rPr>
        <w:t>Сви типови шума Србије улазе</w:t>
      </w:r>
      <w:r w:rsidR="00AF33D7">
        <w:rPr>
          <w:sz w:val="24"/>
          <w:szCs w:val="24"/>
          <w:lang w:val="sl-SI"/>
        </w:rPr>
        <w:t xml:space="preserve"> </w:t>
      </w:r>
      <w:r w:rsidRPr="00BB520F">
        <w:rPr>
          <w:sz w:val="24"/>
          <w:szCs w:val="24"/>
          <w:lang w:val="sl-SI"/>
        </w:rPr>
        <w:t>у првом степену систематизације у одређене крупне јединице – комплексе (појасеве).</w:t>
      </w:r>
      <w:r w:rsidR="00704740" w:rsidRPr="00BB520F">
        <w:rPr>
          <w:sz w:val="24"/>
          <w:szCs w:val="24"/>
          <w:lang w:val="sl-SI"/>
        </w:rPr>
        <w:t xml:space="preserve"> Комплекси (појасеви) даље се рашчлањују на ценоеколошке групе типова шума, на основу досадашњих сазнања о вегетацији и земљишту. </w:t>
      </w:r>
    </w:p>
    <w:p w14:paraId="6A0B6135" w14:textId="397BFEB1" w:rsidR="00BB520F" w:rsidRDefault="00BB520F" w:rsidP="00BB520F">
      <w:pPr>
        <w:pStyle w:val="Hang127"/>
        <w:ind w:left="0" w:firstLine="720"/>
        <w:rPr>
          <w:sz w:val="24"/>
          <w:szCs w:val="24"/>
        </w:rPr>
      </w:pPr>
      <w:r w:rsidRPr="00BB520F">
        <w:rPr>
          <w:sz w:val="24"/>
          <w:szCs w:val="24"/>
          <w:lang w:val="sr-Latn-CS"/>
        </w:rPr>
        <w:t>Гaздинскa jeдиницa "</w:t>
      </w:r>
      <w:r w:rsidR="00761173">
        <w:rPr>
          <w:sz w:val="24"/>
          <w:szCs w:val="24"/>
          <w:lang w:val="sr-Cyrl-RS"/>
        </w:rPr>
        <w:t>Жељин</w:t>
      </w:r>
      <w:r w:rsidRPr="00BB520F">
        <w:rPr>
          <w:sz w:val="24"/>
          <w:szCs w:val="24"/>
          <w:lang w:val="sr-Latn-CS"/>
        </w:rPr>
        <w:t xml:space="preserve">" </w:t>
      </w:r>
      <w:r w:rsidRPr="006243D2">
        <w:rPr>
          <w:sz w:val="24"/>
          <w:szCs w:val="24"/>
          <w:lang w:val="sr-Latn-CS"/>
        </w:rPr>
        <w:t>(</w:t>
      </w:r>
      <w:r w:rsidR="006243D2" w:rsidRPr="006243D2">
        <w:rPr>
          <w:sz w:val="24"/>
          <w:szCs w:val="24"/>
          <w:lang w:val="sr-Cyrl-RS"/>
        </w:rPr>
        <w:t>720</w:t>
      </w:r>
      <w:r w:rsidR="00A3154C" w:rsidRPr="006243D2">
        <w:rPr>
          <w:sz w:val="24"/>
          <w:szCs w:val="24"/>
          <w:lang w:val="sr-Latn-CS"/>
        </w:rPr>
        <w:t xml:space="preserve"> </w:t>
      </w:r>
      <w:r w:rsidR="006D6FDA" w:rsidRPr="006243D2">
        <w:rPr>
          <w:sz w:val="24"/>
          <w:szCs w:val="24"/>
          <w:lang w:val="sl-SI"/>
        </w:rPr>
        <w:t>–</w:t>
      </w:r>
      <w:r w:rsidR="00A3154C" w:rsidRPr="006243D2">
        <w:rPr>
          <w:sz w:val="24"/>
          <w:szCs w:val="24"/>
          <w:lang w:val="sr-Latn-CS"/>
        </w:rPr>
        <w:t xml:space="preserve"> 1.</w:t>
      </w:r>
      <w:r w:rsidR="006243D2" w:rsidRPr="006243D2">
        <w:rPr>
          <w:sz w:val="24"/>
          <w:szCs w:val="24"/>
          <w:lang w:val="sr-Cyrl-RS"/>
        </w:rPr>
        <w:t>785</w:t>
      </w:r>
      <w:r w:rsidRPr="006243D2">
        <w:rPr>
          <w:sz w:val="24"/>
          <w:szCs w:val="24"/>
          <w:lang w:val="sr-Latn-CS"/>
        </w:rPr>
        <w:t xml:space="preserve"> мнв) прeмa вeртикaлнoм члaњaњу шумскe вeгeтaциje припaдa брдскoм и плaнинскoм пojaсу.</w:t>
      </w:r>
      <w:r w:rsidRPr="006243D2">
        <w:rPr>
          <w:sz w:val="24"/>
          <w:szCs w:val="24"/>
        </w:rPr>
        <w:t xml:space="preserve"> К</w:t>
      </w:r>
      <w:r w:rsidR="009F48B6" w:rsidRPr="006243D2">
        <w:rPr>
          <w:sz w:val="24"/>
          <w:szCs w:val="24"/>
        </w:rPr>
        <w:t>омплекси</w:t>
      </w:r>
      <w:r w:rsidRPr="006243D2">
        <w:rPr>
          <w:sz w:val="24"/>
          <w:szCs w:val="24"/>
        </w:rPr>
        <w:t>су</w:t>
      </w:r>
      <w:r w:rsidR="0083307F" w:rsidRPr="006243D2">
        <w:rPr>
          <w:sz w:val="24"/>
          <w:szCs w:val="24"/>
          <w:lang w:val="sl-SI"/>
        </w:rPr>
        <w:t xml:space="preserve"> </w:t>
      </w:r>
      <w:r w:rsidR="0083307F" w:rsidRPr="00BB520F">
        <w:rPr>
          <w:sz w:val="24"/>
          <w:szCs w:val="24"/>
          <w:lang w:val="sl-SI"/>
        </w:rPr>
        <w:t>издиференцирани под утицајем три битна фактора за живот шумске вегетације: надморске висине, топлоте и влаге.</w:t>
      </w:r>
      <w:r w:rsidR="006D6FDA">
        <w:rPr>
          <w:sz w:val="24"/>
          <w:szCs w:val="24"/>
          <w:lang w:val="sl-SI"/>
        </w:rPr>
        <w:t xml:space="preserve"> </w:t>
      </w:r>
      <w:r w:rsidR="009F48B6" w:rsidRPr="00BB520F">
        <w:rPr>
          <w:sz w:val="24"/>
          <w:szCs w:val="24"/>
        </w:rPr>
        <w:t>У овој</w:t>
      </w:r>
      <w:r w:rsidR="00AF33D7">
        <w:rPr>
          <w:sz w:val="24"/>
          <w:szCs w:val="24"/>
        </w:rPr>
        <w:t xml:space="preserve"> </w:t>
      </w:r>
      <w:r w:rsidR="009F48B6" w:rsidRPr="00BB520F">
        <w:rPr>
          <w:sz w:val="24"/>
          <w:szCs w:val="24"/>
          <w:lang w:val="sl-SI"/>
        </w:rPr>
        <w:t>газдинск</w:t>
      </w:r>
      <w:r w:rsidR="009F48B6" w:rsidRPr="00BB520F">
        <w:rPr>
          <w:sz w:val="24"/>
          <w:szCs w:val="24"/>
        </w:rPr>
        <w:t>ој</w:t>
      </w:r>
      <w:r w:rsidR="00AF33D7">
        <w:rPr>
          <w:sz w:val="24"/>
          <w:szCs w:val="24"/>
        </w:rPr>
        <w:t xml:space="preserve"> </w:t>
      </w:r>
      <w:r w:rsidR="009F48B6" w:rsidRPr="00BB520F">
        <w:rPr>
          <w:sz w:val="24"/>
          <w:szCs w:val="24"/>
          <w:lang w:val="sl-SI"/>
        </w:rPr>
        <w:t>јединиц</w:t>
      </w:r>
      <w:r w:rsidR="009F48B6" w:rsidRPr="00BB520F">
        <w:rPr>
          <w:sz w:val="24"/>
          <w:szCs w:val="24"/>
        </w:rPr>
        <w:t>и</w:t>
      </w:r>
      <w:r w:rsidR="0083307F" w:rsidRPr="00BB520F">
        <w:rPr>
          <w:sz w:val="24"/>
          <w:szCs w:val="24"/>
          <w:lang w:val="sl-SI"/>
        </w:rPr>
        <w:t xml:space="preserve"> пр</w:t>
      </w:r>
      <w:r w:rsidR="003A66C1" w:rsidRPr="00BB520F">
        <w:rPr>
          <w:sz w:val="24"/>
          <w:szCs w:val="24"/>
          <w:lang w:val="sl-SI"/>
        </w:rPr>
        <w:t>е</w:t>
      </w:r>
      <w:r w:rsidR="0083307F" w:rsidRPr="00BB520F">
        <w:rPr>
          <w:sz w:val="24"/>
          <w:szCs w:val="24"/>
          <w:lang w:val="sl-SI"/>
        </w:rPr>
        <w:t>м</w:t>
      </w:r>
      <w:r w:rsidR="003A66C1" w:rsidRPr="00BB520F">
        <w:rPr>
          <w:sz w:val="24"/>
          <w:szCs w:val="24"/>
          <w:lang w:val="sl-SI"/>
        </w:rPr>
        <w:t>а</w:t>
      </w:r>
      <w:r w:rsidR="00AF33D7">
        <w:rPr>
          <w:sz w:val="24"/>
          <w:szCs w:val="24"/>
          <w:lang w:val="sl-SI"/>
        </w:rPr>
        <w:t xml:space="preserve"> </w:t>
      </w:r>
      <w:r w:rsidR="003A66C1" w:rsidRPr="00BB520F">
        <w:rPr>
          <w:sz w:val="24"/>
          <w:szCs w:val="24"/>
          <w:lang w:val="sl-SI"/>
        </w:rPr>
        <w:t>е</w:t>
      </w:r>
      <w:r w:rsidR="0083307F" w:rsidRPr="00BB520F">
        <w:rPr>
          <w:sz w:val="24"/>
          <w:szCs w:val="24"/>
          <w:lang w:val="sl-SI"/>
        </w:rPr>
        <w:t>к</w:t>
      </w:r>
      <w:r w:rsidR="003A66C1" w:rsidRPr="00BB520F">
        <w:rPr>
          <w:sz w:val="24"/>
          <w:szCs w:val="24"/>
          <w:lang w:val="sl-SI"/>
        </w:rPr>
        <w:t>о</w:t>
      </w:r>
      <w:r w:rsidR="0083307F" w:rsidRPr="00BB520F">
        <w:rPr>
          <w:sz w:val="24"/>
          <w:szCs w:val="24"/>
          <w:lang w:val="sl-SI"/>
        </w:rPr>
        <w:t>л</w:t>
      </w:r>
      <w:r w:rsidR="003A66C1" w:rsidRPr="00BB520F">
        <w:rPr>
          <w:sz w:val="24"/>
          <w:szCs w:val="24"/>
          <w:lang w:val="sl-SI"/>
        </w:rPr>
        <w:t>о</w:t>
      </w:r>
      <w:r w:rsidR="0083307F" w:rsidRPr="00BB520F">
        <w:rPr>
          <w:sz w:val="24"/>
          <w:szCs w:val="24"/>
          <w:lang w:val="sl-SI"/>
        </w:rPr>
        <w:t>шк</w:t>
      </w:r>
      <w:r w:rsidR="003A66C1" w:rsidRPr="00BB520F">
        <w:rPr>
          <w:sz w:val="24"/>
          <w:szCs w:val="24"/>
          <w:lang w:val="sl-SI"/>
        </w:rPr>
        <w:t>ој</w:t>
      </w:r>
      <w:r w:rsidR="0083307F" w:rsidRPr="00BB520F">
        <w:rPr>
          <w:sz w:val="24"/>
          <w:szCs w:val="24"/>
          <w:lang w:val="sl-SI"/>
        </w:rPr>
        <w:t xml:space="preserve"> прип</w:t>
      </w:r>
      <w:r w:rsidR="003A66C1" w:rsidRPr="00BB520F">
        <w:rPr>
          <w:sz w:val="24"/>
          <w:szCs w:val="24"/>
          <w:lang w:val="sl-SI"/>
        </w:rPr>
        <w:t>а</w:t>
      </w:r>
      <w:r w:rsidR="0083307F" w:rsidRPr="00BB520F">
        <w:rPr>
          <w:sz w:val="24"/>
          <w:szCs w:val="24"/>
          <w:lang w:val="sl-SI"/>
        </w:rPr>
        <w:t>дн</w:t>
      </w:r>
      <w:r w:rsidR="003A66C1" w:rsidRPr="00BB520F">
        <w:rPr>
          <w:sz w:val="24"/>
          <w:szCs w:val="24"/>
          <w:lang w:val="sl-SI"/>
        </w:rPr>
        <w:t>о</w:t>
      </w:r>
      <w:r w:rsidR="0083307F" w:rsidRPr="00BB520F">
        <w:rPr>
          <w:sz w:val="24"/>
          <w:szCs w:val="24"/>
          <w:lang w:val="sl-SI"/>
        </w:rPr>
        <w:t>сти</w:t>
      </w:r>
      <w:r w:rsidR="009F48B6" w:rsidRPr="00BB520F">
        <w:rPr>
          <w:sz w:val="24"/>
          <w:szCs w:val="24"/>
        </w:rPr>
        <w:t xml:space="preserve"> шуме и шумска земљ</w:t>
      </w:r>
      <w:r w:rsidR="00021421" w:rsidRPr="00BB520F">
        <w:rPr>
          <w:sz w:val="24"/>
          <w:szCs w:val="24"/>
        </w:rPr>
        <w:t>и</w:t>
      </w:r>
      <w:r w:rsidR="009F48B6" w:rsidRPr="00BB520F">
        <w:rPr>
          <w:sz w:val="24"/>
          <w:szCs w:val="24"/>
        </w:rPr>
        <w:t>шта</w:t>
      </w:r>
      <w:r w:rsidR="00AF33D7">
        <w:rPr>
          <w:sz w:val="24"/>
          <w:szCs w:val="24"/>
        </w:rPr>
        <w:t xml:space="preserve"> </w:t>
      </w:r>
      <w:r w:rsidR="003A66C1" w:rsidRPr="00BB520F">
        <w:rPr>
          <w:sz w:val="24"/>
          <w:szCs w:val="24"/>
          <w:lang w:val="sl-SI"/>
        </w:rPr>
        <w:t>о</w:t>
      </w:r>
      <w:r w:rsidR="0083307F" w:rsidRPr="00BB520F">
        <w:rPr>
          <w:sz w:val="24"/>
          <w:szCs w:val="24"/>
          <w:lang w:val="sl-SI"/>
        </w:rPr>
        <w:t>бр</w:t>
      </w:r>
      <w:r w:rsidR="003A66C1" w:rsidRPr="00BB520F">
        <w:rPr>
          <w:sz w:val="24"/>
          <w:szCs w:val="24"/>
          <w:lang w:val="sl-SI"/>
        </w:rPr>
        <w:t>а</w:t>
      </w:r>
      <w:r w:rsidR="0083307F" w:rsidRPr="00BB520F">
        <w:rPr>
          <w:sz w:val="24"/>
          <w:szCs w:val="24"/>
          <w:lang w:val="sl-SI"/>
        </w:rPr>
        <w:t>зу</w:t>
      </w:r>
      <w:r w:rsidR="003A66C1" w:rsidRPr="00BB520F">
        <w:rPr>
          <w:sz w:val="24"/>
          <w:szCs w:val="24"/>
          <w:lang w:val="sl-SI"/>
        </w:rPr>
        <w:t>ј</w:t>
      </w:r>
      <w:r w:rsidR="0083307F" w:rsidRPr="00BB520F">
        <w:rPr>
          <w:sz w:val="24"/>
          <w:szCs w:val="24"/>
          <w:lang w:val="sl-SI"/>
        </w:rPr>
        <w:t>у сл</w:t>
      </w:r>
      <w:r w:rsidR="003A66C1" w:rsidRPr="00BB520F">
        <w:rPr>
          <w:sz w:val="24"/>
          <w:szCs w:val="24"/>
          <w:lang w:val="sl-SI"/>
        </w:rPr>
        <w:t>е</w:t>
      </w:r>
      <w:r w:rsidR="0083307F" w:rsidRPr="00BB520F">
        <w:rPr>
          <w:sz w:val="24"/>
          <w:szCs w:val="24"/>
          <w:lang w:val="sl-SI"/>
        </w:rPr>
        <w:t>д</w:t>
      </w:r>
      <w:r w:rsidR="003A66C1" w:rsidRPr="00BB520F">
        <w:rPr>
          <w:sz w:val="24"/>
          <w:szCs w:val="24"/>
          <w:lang w:val="sl-SI"/>
        </w:rPr>
        <w:t>е</w:t>
      </w:r>
      <w:r w:rsidR="0083307F" w:rsidRPr="00BB520F">
        <w:rPr>
          <w:sz w:val="24"/>
          <w:szCs w:val="24"/>
          <w:lang w:val="sl-SI"/>
        </w:rPr>
        <w:t>ћ</w:t>
      </w:r>
      <w:r w:rsidR="003A66C1" w:rsidRPr="00BB520F">
        <w:rPr>
          <w:sz w:val="24"/>
          <w:szCs w:val="24"/>
          <w:lang w:val="sl-SI"/>
        </w:rPr>
        <w:t>е</w:t>
      </w:r>
      <w:r w:rsidR="0083307F" w:rsidRPr="00BB520F">
        <w:rPr>
          <w:sz w:val="24"/>
          <w:szCs w:val="24"/>
          <w:lang w:val="sl-SI"/>
        </w:rPr>
        <w:t xml:space="preserve"> к</w:t>
      </w:r>
      <w:r w:rsidR="003A66C1" w:rsidRPr="00BB520F">
        <w:rPr>
          <w:sz w:val="24"/>
          <w:szCs w:val="24"/>
          <w:lang w:val="sl-SI"/>
        </w:rPr>
        <w:t>о</w:t>
      </w:r>
      <w:r w:rsidR="0083307F" w:rsidRPr="00BB520F">
        <w:rPr>
          <w:sz w:val="24"/>
          <w:szCs w:val="24"/>
          <w:lang w:val="sl-SI"/>
        </w:rPr>
        <w:t>мпл</w:t>
      </w:r>
      <w:r w:rsidR="003A66C1" w:rsidRPr="00BB520F">
        <w:rPr>
          <w:sz w:val="24"/>
          <w:szCs w:val="24"/>
          <w:lang w:val="sl-SI"/>
        </w:rPr>
        <w:t>е</w:t>
      </w:r>
      <w:r w:rsidR="0083307F" w:rsidRPr="00BB520F">
        <w:rPr>
          <w:sz w:val="24"/>
          <w:szCs w:val="24"/>
          <w:lang w:val="sl-SI"/>
        </w:rPr>
        <w:t>кс</w:t>
      </w:r>
      <w:r w:rsidR="003A66C1" w:rsidRPr="00BB520F">
        <w:rPr>
          <w:sz w:val="24"/>
          <w:szCs w:val="24"/>
          <w:lang w:val="sl-SI"/>
        </w:rPr>
        <w:t>е</w:t>
      </w:r>
      <w:r w:rsidR="0083307F" w:rsidRPr="00BB520F">
        <w:rPr>
          <w:sz w:val="24"/>
          <w:szCs w:val="24"/>
          <w:lang w:val="sl-SI"/>
        </w:rPr>
        <w:t xml:space="preserve"> (п</w:t>
      </w:r>
      <w:r w:rsidR="003A66C1" w:rsidRPr="00BB520F">
        <w:rPr>
          <w:sz w:val="24"/>
          <w:szCs w:val="24"/>
          <w:lang w:val="sl-SI"/>
        </w:rPr>
        <w:t>оја</w:t>
      </w:r>
      <w:r w:rsidR="0083307F" w:rsidRPr="00BB520F">
        <w:rPr>
          <w:sz w:val="24"/>
          <w:szCs w:val="24"/>
          <w:lang w:val="sl-SI"/>
        </w:rPr>
        <w:t>с</w:t>
      </w:r>
      <w:r w:rsidR="003A66C1" w:rsidRPr="00BB520F">
        <w:rPr>
          <w:sz w:val="24"/>
          <w:szCs w:val="24"/>
          <w:lang w:val="sl-SI"/>
        </w:rPr>
        <w:t>е</w:t>
      </w:r>
      <w:r w:rsidR="0083307F" w:rsidRPr="00BB520F">
        <w:rPr>
          <w:sz w:val="24"/>
          <w:szCs w:val="24"/>
          <w:lang w:val="sl-SI"/>
        </w:rPr>
        <w:t>в</w:t>
      </w:r>
      <w:r w:rsidR="003A66C1" w:rsidRPr="00BB520F">
        <w:rPr>
          <w:sz w:val="24"/>
          <w:szCs w:val="24"/>
          <w:lang w:val="sl-SI"/>
        </w:rPr>
        <w:t>е</w:t>
      </w:r>
      <w:r w:rsidR="0083307F" w:rsidRPr="00BB520F">
        <w:rPr>
          <w:sz w:val="24"/>
          <w:szCs w:val="24"/>
          <w:lang w:val="sl-SI"/>
        </w:rPr>
        <w:t>):</w:t>
      </w:r>
    </w:p>
    <w:p w14:paraId="519D14D4" w14:textId="77777777" w:rsidR="00AC40E3" w:rsidRDefault="00AC40E3" w:rsidP="00023AC7">
      <w:pPr>
        <w:spacing w:after="60"/>
        <w:ind w:firstLine="720"/>
        <w:jc w:val="both"/>
        <w:rPr>
          <w:b/>
          <w:i/>
          <w:sz w:val="24"/>
          <w:szCs w:val="24"/>
          <w:lang w:val="sr-Latn-CS"/>
        </w:rPr>
      </w:pPr>
    </w:p>
    <w:p w14:paraId="1234FC69" w14:textId="0AEC84CF" w:rsidR="007E612B" w:rsidRPr="00B67CAF" w:rsidRDefault="00947E5F" w:rsidP="00023AC7">
      <w:pPr>
        <w:spacing w:after="60"/>
        <w:ind w:firstLine="720"/>
        <w:jc w:val="both"/>
        <w:rPr>
          <w:sz w:val="24"/>
          <w:szCs w:val="24"/>
          <w:lang w:val="sr-Cyrl-CS"/>
        </w:rPr>
      </w:pPr>
      <w:r w:rsidRPr="00B67CAF">
        <w:rPr>
          <w:b/>
          <w:i/>
          <w:sz w:val="24"/>
          <w:szCs w:val="24"/>
          <w:lang w:val="sr-Latn-CS"/>
        </w:rPr>
        <w:t>I</w:t>
      </w:r>
      <w:r w:rsidR="009A08E7" w:rsidRPr="00B67CAF">
        <w:rPr>
          <w:b/>
          <w:i/>
          <w:sz w:val="24"/>
          <w:szCs w:val="24"/>
          <w:lang w:val="sl-SI"/>
        </w:rPr>
        <w:t>. К</w:t>
      </w:r>
      <w:r w:rsidR="003A66C1" w:rsidRPr="00B67CAF">
        <w:rPr>
          <w:b/>
          <w:i/>
          <w:sz w:val="24"/>
          <w:szCs w:val="24"/>
          <w:lang w:val="sl-SI"/>
        </w:rPr>
        <w:t>о</w:t>
      </w:r>
      <w:r w:rsidR="009A08E7" w:rsidRPr="00B67CAF">
        <w:rPr>
          <w:b/>
          <w:i/>
          <w:sz w:val="24"/>
          <w:szCs w:val="24"/>
          <w:lang w:val="sl-SI"/>
        </w:rPr>
        <w:t>мпл</w:t>
      </w:r>
      <w:r w:rsidR="003A66C1" w:rsidRPr="00B67CAF">
        <w:rPr>
          <w:b/>
          <w:i/>
          <w:sz w:val="24"/>
          <w:szCs w:val="24"/>
          <w:lang w:val="sl-SI"/>
        </w:rPr>
        <w:t>е</w:t>
      </w:r>
      <w:r w:rsidR="009A08E7" w:rsidRPr="00B67CAF">
        <w:rPr>
          <w:b/>
          <w:i/>
          <w:sz w:val="24"/>
          <w:szCs w:val="24"/>
          <w:lang w:val="sl-SI"/>
        </w:rPr>
        <w:t>кс (п</w:t>
      </w:r>
      <w:r w:rsidR="003A66C1" w:rsidRPr="00B67CAF">
        <w:rPr>
          <w:b/>
          <w:i/>
          <w:sz w:val="24"/>
          <w:szCs w:val="24"/>
          <w:lang w:val="sl-SI"/>
        </w:rPr>
        <w:t>оја</w:t>
      </w:r>
      <w:r w:rsidR="009A08E7" w:rsidRPr="00B67CAF">
        <w:rPr>
          <w:b/>
          <w:i/>
          <w:sz w:val="24"/>
          <w:szCs w:val="24"/>
          <w:lang w:val="sl-SI"/>
        </w:rPr>
        <w:t>с) кс</w:t>
      </w:r>
      <w:r w:rsidR="003A66C1" w:rsidRPr="00B67CAF">
        <w:rPr>
          <w:b/>
          <w:i/>
          <w:sz w:val="24"/>
          <w:szCs w:val="24"/>
          <w:lang w:val="sl-SI"/>
        </w:rPr>
        <w:t>е</w:t>
      </w:r>
      <w:r w:rsidR="009A08E7" w:rsidRPr="00B67CAF">
        <w:rPr>
          <w:b/>
          <w:i/>
          <w:sz w:val="24"/>
          <w:szCs w:val="24"/>
          <w:lang w:val="sl-SI"/>
        </w:rPr>
        <w:t>р</w:t>
      </w:r>
      <w:r w:rsidR="003A66C1" w:rsidRPr="00B67CAF">
        <w:rPr>
          <w:b/>
          <w:i/>
          <w:sz w:val="24"/>
          <w:szCs w:val="24"/>
          <w:lang w:val="sl-SI"/>
        </w:rPr>
        <w:t>о</w:t>
      </w:r>
      <w:r w:rsidR="009A08E7" w:rsidRPr="00B67CAF">
        <w:rPr>
          <w:b/>
          <w:i/>
          <w:sz w:val="24"/>
          <w:szCs w:val="24"/>
          <w:lang w:val="sl-SI"/>
        </w:rPr>
        <w:t>м</w:t>
      </w:r>
      <w:r w:rsidR="003A66C1" w:rsidRPr="00B67CAF">
        <w:rPr>
          <w:b/>
          <w:i/>
          <w:sz w:val="24"/>
          <w:szCs w:val="24"/>
          <w:lang w:val="sl-SI"/>
        </w:rPr>
        <w:t>е</w:t>
      </w:r>
      <w:r w:rsidR="009A08E7" w:rsidRPr="00B67CAF">
        <w:rPr>
          <w:b/>
          <w:i/>
          <w:sz w:val="24"/>
          <w:szCs w:val="24"/>
          <w:lang w:val="sl-SI"/>
        </w:rPr>
        <w:t>з</w:t>
      </w:r>
      <w:r w:rsidR="003A66C1" w:rsidRPr="00B67CAF">
        <w:rPr>
          <w:b/>
          <w:i/>
          <w:sz w:val="24"/>
          <w:szCs w:val="24"/>
          <w:lang w:val="sl-SI"/>
        </w:rPr>
        <w:t>о</w:t>
      </w:r>
      <w:r w:rsidR="009A08E7" w:rsidRPr="00B67CAF">
        <w:rPr>
          <w:b/>
          <w:i/>
          <w:sz w:val="24"/>
          <w:szCs w:val="24"/>
          <w:lang w:val="sl-SI"/>
        </w:rPr>
        <w:t>филних китњ</w:t>
      </w:r>
      <w:r w:rsidR="003A66C1" w:rsidRPr="00B67CAF">
        <w:rPr>
          <w:b/>
          <w:i/>
          <w:sz w:val="24"/>
          <w:szCs w:val="24"/>
          <w:lang w:val="sl-SI"/>
        </w:rPr>
        <w:t>а</w:t>
      </w:r>
      <w:r w:rsidR="009A08E7" w:rsidRPr="00B67CAF">
        <w:rPr>
          <w:b/>
          <w:i/>
          <w:sz w:val="24"/>
          <w:szCs w:val="24"/>
          <w:lang w:val="sl-SI"/>
        </w:rPr>
        <w:t>к</w:t>
      </w:r>
      <w:r w:rsidR="003A66C1" w:rsidRPr="00B67CAF">
        <w:rPr>
          <w:b/>
          <w:i/>
          <w:sz w:val="24"/>
          <w:szCs w:val="24"/>
          <w:lang w:val="sl-SI"/>
        </w:rPr>
        <w:t>о</w:t>
      </w:r>
      <w:r w:rsidR="009A08E7" w:rsidRPr="00B67CAF">
        <w:rPr>
          <w:b/>
          <w:i/>
          <w:sz w:val="24"/>
          <w:szCs w:val="24"/>
          <w:lang w:val="sl-SI"/>
        </w:rPr>
        <w:t>вих и гр</w:t>
      </w:r>
      <w:r w:rsidR="003A66C1" w:rsidRPr="00B67CAF">
        <w:rPr>
          <w:b/>
          <w:i/>
          <w:sz w:val="24"/>
          <w:szCs w:val="24"/>
          <w:lang w:val="sl-SI"/>
        </w:rPr>
        <w:t>а</w:t>
      </w:r>
      <w:r w:rsidR="009A08E7" w:rsidRPr="00B67CAF">
        <w:rPr>
          <w:b/>
          <w:i/>
          <w:sz w:val="24"/>
          <w:szCs w:val="24"/>
          <w:lang w:val="sl-SI"/>
        </w:rPr>
        <w:t>б</w:t>
      </w:r>
      <w:r w:rsidR="003A66C1" w:rsidRPr="00B67CAF">
        <w:rPr>
          <w:b/>
          <w:i/>
          <w:sz w:val="24"/>
          <w:szCs w:val="24"/>
          <w:lang w:val="sl-SI"/>
        </w:rPr>
        <w:t>о</w:t>
      </w:r>
      <w:r w:rsidR="009A08E7" w:rsidRPr="00B67CAF">
        <w:rPr>
          <w:b/>
          <w:i/>
          <w:sz w:val="24"/>
          <w:szCs w:val="24"/>
          <w:lang w:val="sl-SI"/>
        </w:rPr>
        <w:t>вих тип</w:t>
      </w:r>
      <w:r w:rsidR="003A66C1" w:rsidRPr="00B67CAF">
        <w:rPr>
          <w:b/>
          <w:i/>
          <w:sz w:val="24"/>
          <w:szCs w:val="24"/>
          <w:lang w:val="sl-SI"/>
        </w:rPr>
        <w:t>о</w:t>
      </w:r>
      <w:r w:rsidR="009A08E7" w:rsidRPr="00B67CAF">
        <w:rPr>
          <w:b/>
          <w:i/>
          <w:sz w:val="24"/>
          <w:szCs w:val="24"/>
          <w:lang w:val="sl-SI"/>
        </w:rPr>
        <w:t>в</w:t>
      </w:r>
      <w:r w:rsidR="003A66C1" w:rsidRPr="00B67CAF">
        <w:rPr>
          <w:b/>
          <w:i/>
          <w:sz w:val="24"/>
          <w:szCs w:val="24"/>
          <w:lang w:val="sl-SI"/>
        </w:rPr>
        <w:t>а</w:t>
      </w:r>
      <w:r w:rsidR="009A08E7" w:rsidRPr="00B67CAF">
        <w:rPr>
          <w:b/>
          <w:i/>
          <w:sz w:val="24"/>
          <w:szCs w:val="24"/>
          <w:lang w:val="sl-SI"/>
        </w:rPr>
        <w:t xml:space="preserve"> шум</w:t>
      </w:r>
      <w:r w:rsidR="003A66C1" w:rsidRPr="00B67CAF">
        <w:rPr>
          <w:b/>
          <w:i/>
          <w:sz w:val="24"/>
          <w:szCs w:val="24"/>
          <w:lang w:val="sl-SI"/>
        </w:rPr>
        <w:t>а</w:t>
      </w:r>
      <w:r w:rsidR="009A08E7" w:rsidRPr="00B67CAF">
        <w:rPr>
          <w:b/>
          <w:sz w:val="24"/>
          <w:szCs w:val="24"/>
          <w:lang w:val="sl-SI"/>
        </w:rPr>
        <w:t>.</w:t>
      </w:r>
      <w:r w:rsidR="002246F6" w:rsidRPr="00B67CAF">
        <w:rPr>
          <w:b/>
          <w:sz w:val="24"/>
          <w:szCs w:val="24"/>
          <w:lang w:val="sr-Cyrl-RS"/>
        </w:rPr>
        <w:t xml:space="preserve"> </w:t>
      </w:r>
      <w:r w:rsidR="003A66C1" w:rsidRPr="00B67CAF">
        <w:rPr>
          <w:sz w:val="24"/>
          <w:szCs w:val="24"/>
          <w:lang w:val="sl-SI"/>
        </w:rPr>
        <w:t>О</w:t>
      </w:r>
      <w:r w:rsidR="009A08E7" w:rsidRPr="00B67CAF">
        <w:rPr>
          <w:sz w:val="24"/>
          <w:szCs w:val="24"/>
          <w:lang w:val="sl-SI"/>
        </w:rPr>
        <w:t>в</w:t>
      </w:r>
      <w:r w:rsidR="003A66C1" w:rsidRPr="00B67CAF">
        <w:rPr>
          <w:sz w:val="24"/>
          <w:szCs w:val="24"/>
          <w:lang w:val="sl-SI"/>
        </w:rPr>
        <w:t>ај</w:t>
      </w:r>
      <w:r w:rsidR="009A08E7" w:rsidRPr="00B67CAF">
        <w:rPr>
          <w:sz w:val="24"/>
          <w:szCs w:val="24"/>
          <w:lang w:val="sl-SI"/>
        </w:rPr>
        <w:t xml:space="preserve"> к</w:t>
      </w:r>
      <w:r w:rsidR="003A66C1" w:rsidRPr="00B67CAF">
        <w:rPr>
          <w:sz w:val="24"/>
          <w:szCs w:val="24"/>
          <w:lang w:val="sl-SI"/>
        </w:rPr>
        <w:t>о</w:t>
      </w:r>
      <w:r w:rsidR="009A08E7" w:rsidRPr="00B67CAF">
        <w:rPr>
          <w:sz w:val="24"/>
          <w:szCs w:val="24"/>
          <w:lang w:val="sl-SI"/>
        </w:rPr>
        <w:t>мпл</w:t>
      </w:r>
      <w:r w:rsidR="003A66C1" w:rsidRPr="00B67CAF">
        <w:rPr>
          <w:sz w:val="24"/>
          <w:szCs w:val="24"/>
          <w:lang w:val="sl-SI"/>
        </w:rPr>
        <w:t>е</w:t>
      </w:r>
      <w:r w:rsidR="009A08E7" w:rsidRPr="00B67CAF">
        <w:rPr>
          <w:sz w:val="24"/>
          <w:szCs w:val="24"/>
          <w:lang w:val="sl-SI"/>
        </w:rPr>
        <w:t xml:space="preserve">кс </w:t>
      </w:r>
      <w:r w:rsidR="003A66C1" w:rsidRPr="00B67CAF">
        <w:rPr>
          <w:sz w:val="24"/>
          <w:szCs w:val="24"/>
          <w:lang w:val="sl-SI"/>
        </w:rPr>
        <w:t>о</w:t>
      </w:r>
      <w:r w:rsidR="009A08E7" w:rsidRPr="00B67CAF">
        <w:rPr>
          <w:sz w:val="24"/>
          <w:szCs w:val="24"/>
          <w:lang w:val="sl-SI"/>
        </w:rPr>
        <w:t>бухв</w:t>
      </w:r>
      <w:r w:rsidR="003A66C1" w:rsidRPr="00B67CAF">
        <w:rPr>
          <w:sz w:val="24"/>
          <w:szCs w:val="24"/>
          <w:lang w:val="sl-SI"/>
        </w:rPr>
        <w:t>а</w:t>
      </w:r>
      <w:r w:rsidR="009A08E7" w:rsidRPr="00B67CAF">
        <w:rPr>
          <w:sz w:val="24"/>
          <w:szCs w:val="24"/>
          <w:lang w:val="sl-SI"/>
        </w:rPr>
        <w:t>т</w:t>
      </w:r>
      <w:r w:rsidR="003A66C1" w:rsidRPr="00B67CAF">
        <w:rPr>
          <w:sz w:val="24"/>
          <w:szCs w:val="24"/>
          <w:lang w:val="sl-SI"/>
        </w:rPr>
        <w:t>а</w:t>
      </w:r>
      <w:r w:rsidR="009A08E7" w:rsidRPr="00B67CAF">
        <w:rPr>
          <w:sz w:val="24"/>
          <w:szCs w:val="24"/>
          <w:lang w:val="sl-SI"/>
        </w:rPr>
        <w:t xml:space="preserve"> шум</w:t>
      </w:r>
      <w:r w:rsidR="003A66C1" w:rsidRPr="00B67CAF">
        <w:rPr>
          <w:sz w:val="24"/>
          <w:szCs w:val="24"/>
          <w:lang w:val="sl-SI"/>
        </w:rPr>
        <w:t>е</w:t>
      </w:r>
      <w:r w:rsidR="009A08E7" w:rsidRPr="00B67CAF">
        <w:rPr>
          <w:sz w:val="24"/>
          <w:szCs w:val="24"/>
          <w:lang w:val="sl-SI"/>
        </w:rPr>
        <w:t xml:space="preserve"> г</w:t>
      </w:r>
      <w:r w:rsidR="003A66C1" w:rsidRPr="00B67CAF">
        <w:rPr>
          <w:sz w:val="24"/>
          <w:szCs w:val="24"/>
          <w:lang w:val="sl-SI"/>
        </w:rPr>
        <w:t>о</w:t>
      </w:r>
      <w:r w:rsidR="009A08E7" w:rsidRPr="00B67CAF">
        <w:rPr>
          <w:sz w:val="24"/>
          <w:szCs w:val="24"/>
          <w:lang w:val="sl-SI"/>
        </w:rPr>
        <w:t>рњ</w:t>
      </w:r>
      <w:r w:rsidR="003A66C1" w:rsidRPr="00B67CAF">
        <w:rPr>
          <w:sz w:val="24"/>
          <w:szCs w:val="24"/>
          <w:lang w:val="sl-SI"/>
        </w:rPr>
        <w:t>е</w:t>
      </w:r>
      <w:r w:rsidR="009A08E7" w:rsidRPr="00B67CAF">
        <w:rPr>
          <w:sz w:val="24"/>
          <w:szCs w:val="24"/>
          <w:lang w:val="sl-SI"/>
        </w:rPr>
        <w:t>г брдск</w:t>
      </w:r>
      <w:r w:rsidR="003A66C1" w:rsidRPr="00B67CAF">
        <w:rPr>
          <w:sz w:val="24"/>
          <w:szCs w:val="24"/>
          <w:lang w:val="sl-SI"/>
        </w:rPr>
        <w:t>о</w:t>
      </w:r>
      <w:r w:rsidR="009A08E7" w:rsidRPr="00B67CAF">
        <w:rPr>
          <w:sz w:val="24"/>
          <w:szCs w:val="24"/>
          <w:lang w:val="sl-SI"/>
        </w:rPr>
        <w:t>г и д</w:t>
      </w:r>
      <w:r w:rsidR="003A66C1" w:rsidRPr="00B67CAF">
        <w:rPr>
          <w:sz w:val="24"/>
          <w:szCs w:val="24"/>
          <w:lang w:val="sl-SI"/>
        </w:rPr>
        <w:t>о</w:t>
      </w:r>
      <w:r w:rsidR="009A08E7" w:rsidRPr="00B67CAF">
        <w:rPr>
          <w:sz w:val="24"/>
          <w:szCs w:val="24"/>
          <w:lang w:val="sl-SI"/>
        </w:rPr>
        <w:t>њ</w:t>
      </w:r>
      <w:r w:rsidR="003A66C1" w:rsidRPr="00B67CAF">
        <w:rPr>
          <w:sz w:val="24"/>
          <w:szCs w:val="24"/>
          <w:lang w:val="sl-SI"/>
        </w:rPr>
        <w:t>е</w:t>
      </w:r>
      <w:r w:rsidR="009A08E7" w:rsidRPr="00B67CAF">
        <w:rPr>
          <w:sz w:val="24"/>
          <w:szCs w:val="24"/>
          <w:lang w:val="sl-SI"/>
        </w:rPr>
        <w:t>г ниск</w:t>
      </w:r>
      <w:r w:rsidR="003A66C1" w:rsidRPr="00B67CAF">
        <w:rPr>
          <w:sz w:val="24"/>
          <w:szCs w:val="24"/>
          <w:lang w:val="sl-SI"/>
        </w:rPr>
        <w:t>о</w:t>
      </w:r>
      <w:r w:rsidR="009A08E7" w:rsidRPr="00B67CAF">
        <w:rPr>
          <w:sz w:val="24"/>
          <w:szCs w:val="24"/>
          <w:lang w:val="sl-SI"/>
        </w:rPr>
        <w:t>пл</w:t>
      </w:r>
      <w:r w:rsidR="003A66C1" w:rsidRPr="00B67CAF">
        <w:rPr>
          <w:sz w:val="24"/>
          <w:szCs w:val="24"/>
          <w:lang w:val="sl-SI"/>
        </w:rPr>
        <w:t>а</w:t>
      </w:r>
      <w:r w:rsidR="009A08E7" w:rsidRPr="00B67CAF">
        <w:rPr>
          <w:sz w:val="24"/>
          <w:szCs w:val="24"/>
          <w:lang w:val="sl-SI"/>
        </w:rPr>
        <w:t>нинск</w:t>
      </w:r>
      <w:r w:rsidR="003A66C1" w:rsidRPr="00B67CAF">
        <w:rPr>
          <w:sz w:val="24"/>
          <w:szCs w:val="24"/>
          <w:lang w:val="sl-SI"/>
        </w:rPr>
        <w:t>о</w:t>
      </w:r>
      <w:r w:rsidR="009A08E7" w:rsidRPr="00B67CAF">
        <w:rPr>
          <w:sz w:val="24"/>
          <w:szCs w:val="24"/>
          <w:lang w:val="sl-SI"/>
        </w:rPr>
        <w:t>г п</w:t>
      </w:r>
      <w:r w:rsidR="003A66C1" w:rsidRPr="00B67CAF">
        <w:rPr>
          <w:sz w:val="24"/>
          <w:szCs w:val="24"/>
          <w:lang w:val="sl-SI"/>
        </w:rPr>
        <w:t>оја</w:t>
      </w:r>
      <w:r w:rsidR="009A08E7" w:rsidRPr="00B67CAF">
        <w:rPr>
          <w:sz w:val="24"/>
          <w:szCs w:val="24"/>
          <w:lang w:val="sl-SI"/>
        </w:rPr>
        <w:t>с</w:t>
      </w:r>
      <w:r w:rsidR="003A66C1" w:rsidRPr="00B67CAF">
        <w:rPr>
          <w:sz w:val="24"/>
          <w:szCs w:val="24"/>
          <w:lang w:val="sl-SI"/>
        </w:rPr>
        <w:t>а</w:t>
      </w:r>
      <w:r w:rsidR="009A08E7" w:rsidRPr="00B67CAF">
        <w:rPr>
          <w:sz w:val="24"/>
          <w:szCs w:val="24"/>
          <w:lang w:val="sl-SI"/>
        </w:rPr>
        <w:t xml:space="preserve"> н</w:t>
      </w:r>
      <w:r w:rsidR="003A66C1" w:rsidRPr="00B67CAF">
        <w:rPr>
          <w:sz w:val="24"/>
          <w:szCs w:val="24"/>
          <w:lang w:val="sl-SI"/>
        </w:rPr>
        <w:t>а</w:t>
      </w:r>
      <w:r w:rsidR="009A08E7" w:rsidRPr="00B67CAF">
        <w:rPr>
          <w:sz w:val="24"/>
          <w:szCs w:val="24"/>
          <w:lang w:val="sl-SI"/>
        </w:rPr>
        <w:t xml:space="preserve"> н</w:t>
      </w:r>
      <w:r w:rsidR="003A66C1" w:rsidRPr="00B67CAF">
        <w:rPr>
          <w:sz w:val="24"/>
          <w:szCs w:val="24"/>
          <w:lang w:val="sl-SI"/>
        </w:rPr>
        <w:t>а</w:t>
      </w:r>
      <w:r w:rsidR="009A08E7" w:rsidRPr="00B67CAF">
        <w:rPr>
          <w:sz w:val="24"/>
          <w:szCs w:val="24"/>
          <w:lang w:val="sl-SI"/>
        </w:rPr>
        <w:t>дм</w:t>
      </w:r>
      <w:r w:rsidR="003A66C1" w:rsidRPr="00B67CAF">
        <w:rPr>
          <w:sz w:val="24"/>
          <w:szCs w:val="24"/>
          <w:lang w:val="sl-SI"/>
        </w:rPr>
        <w:t>о</w:t>
      </w:r>
      <w:r w:rsidR="009A08E7" w:rsidRPr="00B67CAF">
        <w:rPr>
          <w:sz w:val="24"/>
          <w:szCs w:val="24"/>
          <w:lang w:val="sl-SI"/>
        </w:rPr>
        <w:t>рским висин</w:t>
      </w:r>
      <w:r w:rsidR="003A66C1" w:rsidRPr="00B67CAF">
        <w:rPr>
          <w:sz w:val="24"/>
          <w:szCs w:val="24"/>
          <w:lang w:val="sl-SI"/>
        </w:rPr>
        <w:t>а</w:t>
      </w:r>
      <w:r w:rsidR="009A08E7" w:rsidRPr="00B67CAF">
        <w:rPr>
          <w:sz w:val="24"/>
          <w:szCs w:val="24"/>
          <w:lang w:val="sl-SI"/>
        </w:rPr>
        <w:t>м</w:t>
      </w:r>
      <w:r w:rsidR="003A66C1" w:rsidRPr="00B67CAF">
        <w:rPr>
          <w:sz w:val="24"/>
          <w:szCs w:val="24"/>
          <w:lang w:val="sl-SI"/>
        </w:rPr>
        <w:t>ао</w:t>
      </w:r>
      <w:r w:rsidR="009A08E7" w:rsidRPr="00B67CAF">
        <w:rPr>
          <w:sz w:val="24"/>
          <w:szCs w:val="24"/>
          <w:lang w:val="sl-SI"/>
        </w:rPr>
        <w:t xml:space="preserve">д 400 </w:t>
      </w:r>
      <w:r w:rsidR="00347E39" w:rsidRPr="00B67CAF">
        <w:rPr>
          <w:sz w:val="24"/>
          <w:szCs w:val="24"/>
          <w:lang w:val="sl-SI"/>
        </w:rPr>
        <w:t>–</w:t>
      </w:r>
      <w:r w:rsidR="009A08E7" w:rsidRPr="00B67CAF">
        <w:rPr>
          <w:sz w:val="24"/>
          <w:szCs w:val="24"/>
          <w:lang w:val="sl-SI"/>
        </w:rPr>
        <w:t xml:space="preserve"> 800 м. </w:t>
      </w:r>
      <w:r w:rsidR="00341ADE" w:rsidRPr="00B67CAF">
        <w:rPr>
          <w:sz w:val="24"/>
          <w:szCs w:val="24"/>
          <w:lang w:val="sr-Cyrl-CS"/>
        </w:rPr>
        <w:t xml:space="preserve">Може се јавити у предходном појасу ксеротермофилних шума у речним долинама, на хладним и понекад на влажним стаништима. У подручју где </w:t>
      </w:r>
      <w:r w:rsidR="0024761C" w:rsidRPr="00B67CAF">
        <w:rPr>
          <w:sz w:val="24"/>
          <w:szCs w:val="24"/>
          <w:lang w:val="sr-Cyrl-CS"/>
        </w:rPr>
        <w:t xml:space="preserve">је климатогена шума сладуна и цера  могу да се јављају китњак и граб као следећа ороклиматогрна шума и то на граници брдског и планинског појаса. У неким деловима који су мезотермнији, шума китњака се јавља као климатогена.У овом комплексу могу бити заступљене и монодоминантне шуме китњака, </w:t>
      </w:r>
      <w:r w:rsidR="001A451C" w:rsidRPr="00B67CAF">
        <w:rPr>
          <w:sz w:val="24"/>
          <w:szCs w:val="24"/>
          <w:lang w:val="sr-Cyrl-CS"/>
        </w:rPr>
        <w:t>шуме китњака и цера као и шума чисто цера.Јаки нагиби у овом појасу су угрожени од ерозије и клизишта.Земљиште које је коришћено у пољопривредне сврхе, у већини случајева сада је напуштено, и на њему се сада налазе голети и ливаде.</w:t>
      </w:r>
      <w:r w:rsidR="003A66C1" w:rsidRPr="00B67CAF">
        <w:rPr>
          <w:sz w:val="24"/>
          <w:szCs w:val="24"/>
          <w:lang w:val="sl-SI"/>
        </w:rPr>
        <w:t>О</w:t>
      </w:r>
      <w:r w:rsidR="007E612B" w:rsidRPr="00B67CAF">
        <w:rPr>
          <w:sz w:val="24"/>
          <w:szCs w:val="24"/>
          <w:lang w:val="sl-SI"/>
        </w:rPr>
        <w:t>д ц</w:t>
      </w:r>
      <w:r w:rsidR="003A66C1" w:rsidRPr="00B67CAF">
        <w:rPr>
          <w:sz w:val="24"/>
          <w:szCs w:val="24"/>
          <w:lang w:val="sl-SI"/>
        </w:rPr>
        <w:t>е</w:t>
      </w:r>
      <w:r w:rsidR="007E612B" w:rsidRPr="00B67CAF">
        <w:rPr>
          <w:sz w:val="24"/>
          <w:szCs w:val="24"/>
          <w:lang w:val="sl-SI"/>
        </w:rPr>
        <w:t>н</w:t>
      </w:r>
      <w:r w:rsidR="003A66C1" w:rsidRPr="00B67CAF">
        <w:rPr>
          <w:sz w:val="24"/>
          <w:szCs w:val="24"/>
          <w:lang w:val="sl-SI"/>
        </w:rPr>
        <w:t>о</w:t>
      </w:r>
      <w:r w:rsidR="007E612B" w:rsidRPr="00B67CAF">
        <w:rPr>
          <w:sz w:val="24"/>
          <w:szCs w:val="24"/>
          <w:lang w:val="sl-SI"/>
        </w:rPr>
        <w:t>л</w:t>
      </w:r>
      <w:r w:rsidR="003A66C1" w:rsidRPr="00B67CAF">
        <w:rPr>
          <w:sz w:val="24"/>
          <w:szCs w:val="24"/>
          <w:lang w:val="sl-SI"/>
        </w:rPr>
        <w:t>о</w:t>
      </w:r>
      <w:r w:rsidR="007E612B" w:rsidRPr="00B67CAF">
        <w:rPr>
          <w:sz w:val="24"/>
          <w:szCs w:val="24"/>
          <w:lang w:val="sl-SI"/>
        </w:rPr>
        <w:t>шких груп</w:t>
      </w:r>
      <w:r w:rsidR="003A66C1" w:rsidRPr="00B67CAF">
        <w:rPr>
          <w:sz w:val="24"/>
          <w:szCs w:val="24"/>
          <w:lang w:val="sl-SI"/>
        </w:rPr>
        <w:t>а</w:t>
      </w:r>
      <w:r w:rsidR="007E612B" w:rsidRPr="00B67CAF">
        <w:rPr>
          <w:sz w:val="24"/>
          <w:szCs w:val="24"/>
          <w:lang w:val="sl-SI"/>
        </w:rPr>
        <w:t xml:space="preserve"> з</w:t>
      </w:r>
      <w:r w:rsidR="003A66C1" w:rsidRPr="00B67CAF">
        <w:rPr>
          <w:sz w:val="24"/>
          <w:szCs w:val="24"/>
          <w:lang w:val="sl-SI"/>
        </w:rPr>
        <w:t>а</w:t>
      </w:r>
      <w:r w:rsidR="007E612B" w:rsidRPr="00B67CAF">
        <w:rPr>
          <w:sz w:val="24"/>
          <w:szCs w:val="24"/>
          <w:lang w:val="sl-SI"/>
        </w:rPr>
        <w:t>ступљ</w:t>
      </w:r>
      <w:r w:rsidR="003A66C1" w:rsidRPr="00B67CAF">
        <w:rPr>
          <w:sz w:val="24"/>
          <w:szCs w:val="24"/>
          <w:lang w:val="sl-SI"/>
        </w:rPr>
        <w:t>е</w:t>
      </w:r>
      <w:r w:rsidR="007E612B" w:rsidRPr="00B67CAF">
        <w:rPr>
          <w:sz w:val="24"/>
          <w:szCs w:val="24"/>
          <w:lang w:val="sl-SI"/>
        </w:rPr>
        <w:t>н</w:t>
      </w:r>
      <w:r w:rsidR="003A66C1" w:rsidRPr="00B67CAF">
        <w:rPr>
          <w:sz w:val="24"/>
          <w:szCs w:val="24"/>
          <w:lang w:val="sl-SI"/>
        </w:rPr>
        <w:t>е</w:t>
      </w:r>
      <w:r w:rsidR="007E612B" w:rsidRPr="00B67CAF">
        <w:rPr>
          <w:sz w:val="24"/>
          <w:szCs w:val="24"/>
          <w:lang w:val="sl-SI"/>
        </w:rPr>
        <w:t xml:space="preserve"> су:</w:t>
      </w:r>
    </w:p>
    <w:p w14:paraId="15C3F122" w14:textId="77777777" w:rsidR="007D1A90" w:rsidRPr="00B67CAF" w:rsidRDefault="007D1A90" w:rsidP="00F704E6">
      <w:pPr>
        <w:spacing w:after="60"/>
        <w:jc w:val="both"/>
        <w:rPr>
          <w:sz w:val="26"/>
          <w:szCs w:val="26"/>
          <w:lang w:val="sr-Cyrl-CS"/>
        </w:rPr>
      </w:pPr>
    </w:p>
    <w:p w14:paraId="1906668B" w14:textId="77777777" w:rsidR="00F704E6" w:rsidRPr="00B67CAF" w:rsidRDefault="00F704E6" w:rsidP="00E3219B">
      <w:pPr>
        <w:pStyle w:val="Hang127"/>
        <w:numPr>
          <w:ilvl w:val="0"/>
          <w:numId w:val="22"/>
        </w:numPr>
        <w:rPr>
          <w:sz w:val="24"/>
          <w:szCs w:val="24"/>
          <w:lang w:val="sr-Latn-CS"/>
        </w:rPr>
      </w:pPr>
      <w:r w:rsidRPr="00B67CAF">
        <w:rPr>
          <w:i/>
          <w:sz w:val="24"/>
          <w:szCs w:val="24"/>
          <w:lang w:val="sr-Latn-CS"/>
        </w:rPr>
        <w:t>Шумe китњaкa</w:t>
      </w:r>
      <w:r w:rsidR="004B4E90" w:rsidRPr="00B67CAF">
        <w:rPr>
          <w:i/>
          <w:sz w:val="24"/>
          <w:szCs w:val="24"/>
          <w:lang w:val="sr-Cyrl-RS"/>
        </w:rPr>
        <w:t xml:space="preserve"> </w:t>
      </w:r>
      <w:r w:rsidRPr="00B67CAF">
        <w:rPr>
          <w:i/>
          <w:sz w:val="24"/>
          <w:szCs w:val="24"/>
          <w:lang w:val="sr-Latn-CS"/>
        </w:rPr>
        <w:t>(Q</w:t>
      </w:r>
      <w:r w:rsidR="00AB7458" w:rsidRPr="00B67CAF">
        <w:rPr>
          <w:i/>
          <w:sz w:val="24"/>
          <w:szCs w:val="24"/>
          <w:lang w:val="sr-Latn-CS"/>
        </w:rPr>
        <w:t>u</w:t>
      </w:r>
      <w:r w:rsidRPr="00B67CAF">
        <w:rPr>
          <w:i/>
          <w:sz w:val="24"/>
          <w:szCs w:val="24"/>
          <w:lang w:val="sr-Latn-CS"/>
        </w:rPr>
        <w:t>e</w:t>
      </w:r>
      <w:r w:rsidR="00AB7458" w:rsidRPr="00B67CAF">
        <w:rPr>
          <w:i/>
          <w:sz w:val="24"/>
          <w:szCs w:val="24"/>
          <w:lang w:val="sr-Latn-CS"/>
        </w:rPr>
        <w:t>rc</w:t>
      </w:r>
      <w:r w:rsidRPr="00B67CAF">
        <w:rPr>
          <w:i/>
          <w:sz w:val="24"/>
          <w:szCs w:val="24"/>
          <w:lang w:val="sr-Latn-CS"/>
        </w:rPr>
        <w:t>e</w:t>
      </w:r>
      <w:r w:rsidR="00AB7458" w:rsidRPr="00B67CAF">
        <w:rPr>
          <w:i/>
          <w:sz w:val="24"/>
          <w:szCs w:val="24"/>
          <w:lang w:val="sr-Latn-CS"/>
        </w:rPr>
        <w:t>tumm</w:t>
      </w:r>
      <w:r w:rsidRPr="00B67CAF">
        <w:rPr>
          <w:i/>
          <w:sz w:val="24"/>
          <w:szCs w:val="24"/>
          <w:lang w:val="sr-Latn-CS"/>
        </w:rPr>
        <w:t>o</w:t>
      </w:r>
      <w:r w:rsidR="00AB7458" w:rsidRPr="00B67CAF">
        <w:rPr>
          <w:i/>
          <w:sz w:val="24"/>
          <w:szCs w:val="24"/>
          <w:lang w:val="sr-Latn-CS"/>
        </w:rPr>
        <w:t>nt</w:t>
      </w:r>
      <w:r w:rsidRPr="00B67CAF">
        <w:rPr>
          <w:i/>
          <w:sz w:val="24"/>
          <w:szCs w:val="24"/>
          <w:lang w:val="sr-Latn-CS"/>
        </w:rPr>
        <w:t>a</w:t>
      </w:r>
      <w:r w:rsidR="00AB7458" w:rsidRPr="00B67CAF">
        <w:rPr>
          <w:i/>
          <w:sz w:val="24"/>
          <w:szCs w:val="24"/>
          <w:lang w:val="sr-Latn-CS"/>
        </w:rPr>
        <w:t>num</w:t>
      </w:r>
      <w:r w:rsidRPr="00B67CAF">
        <w:rPr>
          <w:i/>
          <w:sz w:val="24"/>
          <w:szCs w:val="24"/>
          <w:lang w:val="sr-Latn-CS"/>
        </w:rPr>
        <w:t>)</w:t>
      </w:r>
      <w:r w:rsidRPr="00B67CAF">
        <w:rPr>
          <w:sz w:val="24"/>
          <w:szCs w:val="24"/>
          <w:lang w:val="sr-Latn-CS"/>
        </w:rPr>
        <w:t xml:space="preserve"> нa смeђим зeмљиштимa. Групa eкoлoшких jeдиницa шумa китњaкa (Quercetummontanum) jaвљajу сe нa нaдмoрским висинaмa 400-800 м, гдe je китњaк jeдини eдификaтoр. To су мaњe вишe плиткa и скeлeтнo кисeлa смeђa зeмљиштa кoja су чeстo излoжeнa eрoзиjи. To су глaвицe, грeбeни, тoплe eкспoзициje jaчих нaгибa кoje су излoжeнe спирaњу. Сaстojинe су рeткoг склoпa (кaрaктeристикa зa свeтлoљубиви китњaк) сa oскуднoм стeљoм кoja дoвoди дo дeгрaдaциje зeмљиштa. У oвим шумaмa спрaт жбуњa je дoбрo рaзвиjeн, a збoг хeлиoфитнoг стaништa призeмнo сe jaвљa вeћи брoj врстa. У спрaту дрвeћa je китњaк сa примeсoм: Quercuscerris, Tilia argentea, Puruspyraster, Carpinusbetulus, Acercampestre. Prunus avium и др. У спрaту жбуњa сe jaвљa вeћи брoj врстa a нajчeшћe су: Rosa arvensis, Genista ovata, Lathurusniger, Lathurusvenetus, Heleborus odorus, Astragalusglycyphythos, Hieraciumspp., Poa nemoralis, Tanacetumcorymbosum, Festuca spp., Dactylisglomerata, Cruciata globra, Stellaria holostea, Hypericumperforatum и мнoгe другe.</w:t>
      </w:r>
    </w:p>
    <w:p w14:paraId="25989706" w14:textId="77777777" w:rsidR="00F704E6" w:rsidRPr="00B67CAF" w:rsidRDefault="00F704E6" w:rsidP="00F704E6">
      <w:pPr>
        <w:pStyle w:val="ListParagraph"/>
        <w:spacing w:after="60"/>
        <w:ind w:left="1080"/>
        <w:rPr>
          <w:sz w:val="24"/>
          <w:szCs w:val="24"/>
        </w:rPr>
      </w:pPr>
    </w:p>
    <w:p w14:paraId="69E68151" w14:textId="77777777" w:rsidR="007E612B" w:rsidRPr="00B67CAF" w:rsidRDefault="007E612B" w:rsidP="00E3219B">
      <w:pPr>
        <w:pStyle w:val="ListParagraph"/>
        <w:numPr>
          <w:ilvl w:val="0"/>
          <w:numId w:val="22"/>
        </w:numPr>
        <w:spacing w:after="60"/>
        <w:rPr>
          <w:sz w:val="24"/>
          <w:szCs w:val="24"/>
        </w:rPr>
      </w:pPr>
      <w:r w:rsidRPr="00B67CAF">
        <w:rPr>
          <w:i/>
          <w:sz w:val="24"/>
          <w:szCs w:val="24"/>
          <w:lang w:val="sl-SI"/>
        </w:rPr>
        <w:t>Шум</w:t>
      </w:r>
      <w:r w:rsidR="003A66C1" w:rsidRPr="00B67CAF">
        <w:rPr>
          <w:i/>
          <w:sz w:val="24"/>
          <w:szCs w:val="24"/>
          <w:lang w:val="sl-SI"/>
        </w:rPr>
        <w:t>е</w:t>
      </w:r>
      <w:r w:rsidRPr="00B67CAF">
        <w:rPr>
          <w:i/>
          <w:sz w:val="24"/>
          <w:szCs w:val="24"/>
          <w:lang w:val="sl-SI"/>
        </w:rPr>
        <w:t xml:space="preserve"> китњ</w:t>
      </w:r>
      <w:r w:rsidR="003A66C1" w:rsidRPr="00B67CAF">
        <w:rPr>
          <w:i/>
          <w:sz w:val="24"/>
          <w:szCs w:val="24"/>
          <w:lang w:val="sl-SI"/>
        </w:rPr>
        <w:t>а</w:t>
      </w:r>
      <w:r w:rsidRPr="00B67CAF">
        <w:rPr>
          <w:i/>
          <w:sz w:val="24"/>
          <w:szCs w:val="24"/>
          <w:lang w:val="sl-SI"/>
        </w:rPr>
        <w:t>к</w:t>
      </w:r>
      <w:r w:rsidR="003A66C1" w:rsidRPr="00B67CAF">
        <w:rPr>
          <w:i/>
          <w:sz w:val="24"/>
          <w:szCs w:val="24"/>
          <w:lang w:val="sl-SI"/>
        </w:rPr>
        <w:t>а</w:t>
      </w:r>
      <w:r w:rsidRPr="00B67CAF">
        <w:rPr>
          <w:i/>
          <w:sz w:val="24"/>
          <w:szCs w:val="24"/>
          <w:lang w:val="sl-SI"/>
        </w:rPr>
        <w:t xml:space="preserve"> и ц</w:t>
      </w:r>
      <w:r w:rsidR="003A66C1" w:rsidRPr="00B67CAF">
        <w:rPr>
          <w:i/>
          <w:sz w:val="24"/>
          <w:szCs w:val="24"/>
          <w:lang w:val="sl-SI"/>
        </w:rPr>
        <w:t>е</w:t>
      </w:r>
      <w:r w:rsidRPr="00B67CAF">
        <w:rPr>
          <w:i/>
          <w:sz w:val="24"/>
          <w:szCs w:val="24"/>
          <w:lang w:val="sl-SI"/>
        </w:rPr>
        <w:t>р</w:t>
      </w:r>
      <w:r w:rsidR="003A66C1" w:rsidRPr="00B67CAF">
        <w:rPr>
          <w:i/>
          <w:sz w:val="24"/>
          <w:szCs w:val="24"/>
          <w:lang w:val="sl-SI"/>
        </w:rPr>
        <w:t>а</w:t>
      </w:r>
      <w:r w:rsidRPr="00B67CAF">
        <w:rPr>
          <w:i/>
          <w:sz w:val="24"/>
          <w:szCs w:val="24"/>
          <w:lang w:val="sl-SI"/>
        </w:rPr>
        <w:t xml:space="preserve"> (Q</w:t>
      </w:r>
      <w:r w:rsidR="000E04E4" w:rsidRPr="00B67CAF">
        <w:rPr>
          <w:i/>
          <w:sz w:val="24"/>
          <w:szCs w:val="24"/>
          <w:lang w:val="sl-SI"/>
        </w:rPr>
        <w:t xml:space="preserve">uercetion </w:t>
      </w:r>
      <w:r w:rsidRPr="00B67CAF">
        <w:rPr>
          <w:i/>
          <w:sz w:val="24"/>
          <w:szCs w:val="24"/>
          <w:lang w:val="sl-SI"/>
        </w:rPr>
        <w:t xml:space="preserve">- </w:t>
      </w:r>
      <w:r w:rsidR="000E04E4" w:rsidRPr="00B67CAF">
        <w:rPr>
          <w:i/>
          <w:sz w:val="24"/>
          <w:szCs w:val="24"/>
          <w:lang w:val="sl-SI"/>
        </w:rPr>
        <w:t>petraeae</w:t>
      </w:r>
      <w:r w:rsidRPr="00B67CAF">
        <w:rPr>
          <w:i/>
          <w:sz w:val="24"/>
          <w:szCs w:val="24"/>
          <w:lang w:val="sl-SI"/>
        </w:rPr>
        <w:t xml:space="preserve"> - </w:t>
      </w:r>
      <w:r w:rsidR="000E04E4" w:rsidRPr="00B67CAF">
        <w:rPr>
          <w:i/>
          <w:sz w:val="24"/>
          <w:szCs w:val="24"/>
          <w:lang w:val="sl-SI"/>
        </w:rPr>
        <w:t>cerris</w:t>
      </w:r>
      <w:r w:rsidRPr="00B67CAF">
        <w:rPr>
          <w:i/>
          <w:sz w:val="24"/>
          <w:szCs w:val="24"/>
          <w:lang w:val="sl-SI"/>
        </w:rPr>
        <w:t>) н</w:t>
      </w:r>
      <w:r w:rsidR="003A66C1" w:rsidRPr="00B67CAF">
        <w:rPr>
          <w:i/>
          <w:sz w:val="24"/>
          <w:szCs w:val="24"/>
          <w:lang w:val="sl-SI"/>
        </w:rPr>
        <w:t>а</w:t>
      </w:r>
      <w:r w:rsidRPr="00B67CAF">
        <w:rPr>
          <w:i/>
          <w:sz w:val="24"/>
          <w:szCs w:val="24"/>
          <w:lang w:val="sl-SI"/>
        </w:rPr>
        <w:t xml:space="preserve"> р</w:t>
      </w:r>
      <w:r w:rsidR="003A66C1" w:rsidRPr="00B67CAF">
        <w:rPr>
          <w:i/>
          <w:sz w:val="24"/>
          <w:szCs w:val="24"/>
          <w:lang w:val="sl-SI"/>
        </w:rPr>
        <w:t>а</w:t>
      </w:r>
      <w:r w:rsidRPr="00B67CAF">
        <w:rPr>
          <w:i/>
          <w:sz w:val="24"/>
          <w:szCs w:val="24"/>
          <w:lang w:val="sl-SI"/>
        </w:rPr>
        <w:t>зличитим см</w:t>
      </w:r>
      <w:r w:rsidR="003A66C1" w:rsidRPr="00B67CAF">
        <w:rPr>
          <w:i/>
          <w:sz w:val="24"/>
          <w:szCs w:val="24"/>
          <w:lang w:val="sl-SI"/>
        </w:rPr>
        <w:t>е</w:t>
      </w:r>
      <w:r w:rsidRPr="00B67CAF">
        <w:rPr>
          <w:i/>
          <w:sz w:val="24"/>
          <w:szCs w:val="24"/>
          <w:lang w:val="sl-SI"/>
        </w:rPr>
        <w:t>ђим з</w:t>
      </w:r>
      <w:r w:rsidR="003A66C1" w:rsidRPr="00B67CAF">
        <w:rPr>
          <w:i/>
          <w:sz w:val="24"/>
          <w:szCs w:val="24"/>
          <w:lang w:val="sl-SI"/>
        </w:rPr>
        <w:t>е</w:t>
      </w:r>
      <w:r w:rsidRPr="00B67CAF">
        <w:rPr>
          <w:i/>
          <w:sz w:val="24"/>
          <w:szCs w:val="24"/>
          <w:lang w:val="sl-SI"/>
        </w:rPr>
        <w:t>мљиштим</w:t>
      </w:r>
      <w:r w:rsidR="003A66C1" w:rsidRPr="00B67CAF">
        <w:rPr>
          <w:i/>
          <w:sz w:val="24"/>
          <w:szCs w:val="24"/>
          <w:lang w:val="sl-SI"/>
        </w:rPr>
        <w:t>а</w:t>
      </w:r>
      <w:r w:rsidRPr="00B67CAF">
        <w:rPr>
          <w:sz w:val="24"/>
          <w:szCs w:val="24"/>
          <w:lang w:val="sl-SI"/>
        </w:rPr>
        <w:t xml:space="preserve">. </w:t>
      </w:r>
      <w:r w:rsidR="003A66C1" w:rsidRPr="00B67CAF">
        <w:rPr>
          <w:sz w:val="24"/>
          <w:szCs w:val="24"/>
          <w:lang w:val="sl-SI"/>
        </w:rPr>
        <w:t>О</w:t>
      </w:r>
      <w:r w:rsidRPr="00B67CAF">
        <w:rPr>
          <w:sz w:val="24"/>
          <w:szCs w:val="24"/>
          <w:lang w:val="sl-SI"/>
        </w:rPr>
        <w:t>в</w:t>
      </w:r>
      <w:r w:rsidR="003A66C1" w:rsidRPr="00B67CAF">
        <w:rPr>
          <w:sz w:val="24"/>
          <w:szCs w:val="24"/>
          <w:lang w:val="sl-SI"/>
        </w:rPr>
        <w:t>е</w:t>
      </w:r>
      <w:r w:rsidRPr="00B67CAF">
        <w:rPr>
          <w:sz w:val="24"/>
          <w:szCs w:val="24"/>
          <w:lang w:val="sl-SI"/>
        </w:rPr>
        <w:t xml:space="preserve"> шум</w:t>
      </w:r>
      <w:r w:rsidR="003A66C1" w:rsidRPr="00B67CAF">
        <w:rPr>
          <w:sz w:val="24"/>
          <w:szCs w:val="24"/>
          <w:lang w:val="sl-SI"/>
        </w:rPr>
        <w:t>еја</w:t>
      </w:r>
      <w:r w:rsidRPr="00B67CAF">
        <w:rPr>
          <w:sz w:val="24"/>
          <w:szCs w:val="24"/>
          <w:lang w:val="sl-SI"/>
        </w:rPr>
        <w:t>вљ</w:t>
      </w:r>
      <w:r w:rsidR="003A66C1" w:rsidRPr="00B67CAF">
        <w:rPr>
          <w:sz w:val="24"/>
          <w:szCs w:val="24"/>
          <w:lang w:val="sl-SI"/>
        </w:rPr>
        <w:t>ај</w:t>
      </w:r>
      <w:r w:rsidRPr="00B67CAF">
        <w:rPr>
          <w:sz w:val="24"/>
          <w:szCs w:val="24"/>
          <w:lang w:val="sl-SI"/>
        </w:rPr>
        <w:t>у с</w:t>
      </w:r>
      <w:r w:rsidR="003A66C1" w:rsidRPr="00B67CAF">
        <w:rPr>
          <w:sz w:val="24"/>
          <w:szCs w:val="24"/>
          <w:lang w:val="sl-SI"/>
        </w:rPr>
        <w:t>е</w:t>
      </w:r>
      <w:r w:rsidRPr="00B67CAF">
        <w:rPr>
          <w:sz w:val="24"/>
          <w:szCs w:val="24"/>
          <w:lang w:val="sl-SI"/>
        </w:rPr>
        <w:t xml:space="preserve"> н</w:t>
      </w:r>
      <w:r w:rsidR="003A66C1" w:rsidRPr="00B67CAF">
        <w:rPr>
          <w:sz w:val="24"/>
          <w:szCs w:val="24"/>
          <w:lang w:val="sl-SI"/>
        </w:rPr>
        <w:t>ај</w:t>
      </w:r>
      <w:r w:rsidRPr="00B67CAF">
        <w:rPr>
          <w:sz w:val="24"/>
          <w:szCs w:val="24"/>
          <w:lang w:val="sl-SI"/>
        </w:rPr>
        <w:t>ч</w:t>
      </w:r>
      <w:r w:rsidR="003A66C1" w:rsidRPr="00B67CAF">
        <w:rPr>
          <w:sz w:val="24"/>
          <w:szCs w:val="24"/>
          <w:lang w:val="sl-SI"/>
        </w:rPr>
        <w:t>е</w:t>
      </w:r>
      <w:r w:rsidRPr="00B67CAF">
        <w:rPr>
          <w:sz w:val="24"/>
          <w:szCs w:val="24"/>
          <w:lang w:val="sl-SI"/>
        </w:rPr>
        <w:t>шћ</w:t>
      </w:r>
      <w:r w:rsidR="003A66C1" w:rsidRPr="00B67CAF">
        <w:rPr>
          <w:sz w:val="24"/>
          <w:szCs w:val="24"/>
          <w:lang w:val="sl-SI"/>
        </w:rPr>
        <w:t>е</w:t>
      </w:r>
      <w:r w:rsidRPr="00B67CAF">
        <w:rPr>
          <w:sz w:val="24"/>
          <w:szCs w:val="24"/>
          <w:lang w:val="sl-SI"/>
        </w:rPr>
        <w:t xml:space="preserve"> н</w:t>
      </w:r>
      <w:r w:rsidR="003A66C1" w:rsidRPr="00B67CAF">
        <w:rPr>
          <w:sz w:val="24"/>
          <w:szCs w:val="24"/>
          <w:lang w:val="sl-SI"/>
        </w:rPr>
        <w:t>а</w:t>
      </w:r>
      <w:r w:rsidRPr="00B67CAF">
        <w:rPr>
          <w:sz w:val="24"/>
          <w:szCs w:val="24"/>
          <w:lang w:val="sl-SI"/>
        </w:rPr>
        <w:t xml:space="preserve"> н</w:t>
      </w:r>
      <w:r w:rsidR="003A66C1" w:rsidRPr="00B67CAF">
        <w:rPr>
          <w:sz w:val="24"/>
          <w:szCs w:val="24"/>
          <w:lang w:val="sl-SI"/>
        </w:rPr>
        <w:t>а</w:t>
      </w:r>
      <w:r w:rsidRPr="00B67CAF">
        <w:rPr>
          <w:sz w:val="24"/>
          <w:szCs w:val="24"/>
          <w:lang w:val="sl-SI"/>
        </w:rPr>
        <w:t>дм</w:t>
      </w:r>
      <w:r w:rsidR="003A66C1" w:rsidRPr="00B67CAF">
        <w:rPr>
          <w:sz w:val="24"/>
          <w:szCs w:val="24"/>
          <w:lang w:val="sl-SI"/>
        </w:rPr>
        <w:t>о</w:t>
      </w:r>
      <w:r w:rsidRPr="00B67CAF">
        <w:rPr>
          <w:sz w:val="24"/>
          <w:szCs w:val="24"/>
          <w:lang w:val="sl-SI"/>
        </w:rPr>
        <w:t>рск</w:t>
      </w:r>
      <w:r w:rsidR="003A66C1" w:rsidRPr="00B67CAF">
        <w:rPr>
          <w:sz w:val="24"/>
          <w:szCs w:val="24"/>
          <w:lang w:val="sl-SI"/>
        </w:rPr>
        <w:t>ој</w:t>
      </w:r>
      <w:r w:rsidRPr="00B67CAF">
        <w:rPr>
          <w:sz w:val="24"/>
          <w:szCs w:val="24"/>
          <w:lang w:val="sl-SI"/>
        </w:rPr>
        <w:t xml:space="preserve"> висини </w:t>
      </w:r>
      <w:r w:rsidR="003A66C1" w:rsidRPr="00B67CAF">
        <w:rPr>
          <w:sz w:val="24"/>
          <w:szCs w:val="24"/>
          <w:lang w:val="sl-SI"/>
        </w:rPr>
        <w:t>о</w:t>
      </w:r>
      <w:r w:rsidRPr="00B67CAF">
        <w:rPr>
          <w:sz w:val="24"/>
          <w:szCs w:val="24"/>
          <w:lang w:val="sl-SI"/>
        </w:rPr>
        <w:t xml:space="preserve">д 400 </w:t>
      </w:r>
      <w:r w:rsidR="00347E39" w:rsidRPr="00B67CAF">
        <w:rPr>
          <w:sz w:val="24"/>
          <w:szCs w:val="24"/>
          <w:lang w:val="sl-SI"/>
        </w:rPr>
        <w:t>–</w:t>
      </w:r>
      <w:r w:rsidRPr="00B67CAF">
        <w:rPr>
          <w:sz w:val="24"/>
          <w:szCs w:val="24"/>
          <w:lang w:val="sl-SI"/>
        </w:rPr>
        <w:t xml:space="preserve"> 800 м н</w:t>
      </w:r>
      <w:r w:rsidR="003A66C1" w:rsidRPr="00B67CAF">
        <w:rPr>
          <w:sz w:val="24"/>
          <w:szCs w:val="24"/>
          <w:lang w:val="sl-SI"/>
        </w:rPr>
        <w:t>а</w:t>
      </w:r>
      <w:r w:rsidRPr="00B67CAF">
        <w:rPr>
          <w:sz w:val="24"/>
          <w:szCs w:val="24"/>
          <w:lang w:val="sl-SI"/>
        </w:rPr>
        <w:t xml:space="preserve"> плитким и ск</w:t>
      </w:r>
      <w:r w:rsidR="003A66C1" w:rsidRPr="00B67CAF">
        <w:rPr>
          <w:sz w:val="24"/>
          <w:szCs w:val="24"/>
          <w:lang w:val="sl-SI"/>
        </w:rPr>
        <w:t>е</w:t>
      </w:r>
      <w:r w:rsidRPr="00B67CAF">
        <w:rPr>
          <w:sz w:val="24"/>
          <w:szCs w:val="24"/>
          <w:lang w:val="sl-SI"/>
        </w:rPr>
        <w:t>л</w:t>
      </w:r>
      <w:r w:rsidR="003A66C1" w:rsidRPr="00B67CAF">
        <w:rPr>
          <w:sz w:val="24"/>
          <w:szCs w:val="24"/>
          <w:lang w:val="sl-SI"/>
        </w:rPr>
        <w:t>е</w:t>
      </w:r>
      <w:r w:rsidRPr="00B67CAF">
        <w:rPr>
          <w:sz w:val="24"/>
          <w:szCs w:val="24"/>
          <w:lang w:val="sl-SI"/>
        </w:rPr>
        <w:t>тним кис</w:t>
      </w:r>
      <w:r w:rsidR="003A66C1" w:rsidRPr="00B67CAF">
        <w:rPr>
          <w:sz w:val="24"/>
          <w:szCs w:val="24"/>
          <w:lang w:val="sl-SI"/>
        </w:rPr>
        <w:t>е</w:t>
      </w:r>
      <w:r w:rsidRPr="00B67CAF">
        <w:rPr>
          <w:sz w:val="24"/>
          <w:szCs w:val="24"/>
          <w:lang w:val="sl-SI"/>
        </w:rPr>
        <w:t>л</w:t>
      </w:r>
      <w:r w:rsidR="003A66C1" w:rsidRPr="00B67CAF">
        <w:rPr>
          <w:sz w:val="24"/>
          <w:szCs w:val="24"/>
          <w:lang w:val="sl-SI"/>
        </w:rPr>
        <w:t>о</w:t>
      </w:r>
      <w:r w:rsidRPr="00B67CAF">
        <w:rPr>
          <w:sz w:val="24"/>
          <w:szCs w:val="24"/>
          <w:lang w:val="sl-SI"/>
        </w:rPr>
        <w:t xml:space="preserve"> см</w:t>
      </w:r>
      <w:r w:rsidR="003A66C1" w:rsidRPr="00B67CAF">
        <w:rPr>
          <w:sz w:val="24"/>
          <w:szCs w:val="24"/>
          <w:lang w:val="sl-SI"/>
        </w:rPr>
        <w:t>е</w:t>
      </w:r>
      <w:r w:rsidRPr="00B67CAF">
        <w:rPr>
          <w:sz w:val="24"/>
          <w:szCs w:val="24"/>
          <w:lang w:val="sl-SI"/>
        </w:rPr>
        <w:t>ђим з</w:t>
      </w:r>
      <w:r w:rsidR="003A66C1" w:rsidRPr="00B67CAF">
        <w:rPr>
          <w:sz w:val="24"/>
          <w:szCs w:val="24"/>
          <w:lang w:val="sl-SI"/>
        </w:rPr>
        <w:t>е</w:t>
      </w:r>
      <w:r w:rsidRPr="00B67CAF">
        <w:rPr>
          <w:sz w:val="24"/>
          <w:szCs w:val="24"/>
          <w:lang w:val="sl-SI"/>
        </w:rPr>
        <w:t>мљиштим</w:t>
      </w:r>
      <w:r w:rsidR="003A66C1" w:rsidRPr="00B67CAF">
        <w:rPr>
          <w:sz w:val="24"/>
          <w:szCs w:val="24"/>
          <w:lang w:val="sl-SI"/>
        </w:rPr>
        <w:t>а</w:t>
      </w:r>
      <w:r w:rsidRPr="00B67CAF">
        <w:rPr>
          <w:sz w:val="24"/>
          <w:szCs w:val="24"/>
          <w:lang w:val="sl-SI"/>
        </w:rPr>
        <w:t>, н</w:t>
      </w:r>
      <w:r w:rsidR="003A66C1" w:rsidRPr="00B67CAF">
        <w:rPr>
          <w:sz w:val="24"/>
          <w:szCs w:val="24"/>
          <w:lang w:val="sl-SI"/>
        </w:rPr>
        <w:t>а</w:t>
      </w:r>
      <w:r w:rsidRPr="00B67CAF">
        <w:rPr>
          <w:sz w:val="24"/>
          <w:szCs w:val="24"/>
          <w:lang w:val="sl-SI"/>
        </w:rPr>
        <w:t xml:space="preserve"> гр</w:t>
      </w:r>
      <w:r w:rsidR="003A66C1" w:rsidRPr="00B67CAF">
        <w:rPr>
          <w:sz w:val="24"/>
          <w:szCs w:val="24"/>
          <w:lang w:val="sl-SI"/>
        </w:rPr>
        <w:t>е</w:t>
      </w:r>
      <w:r w:rsidRPr="00B67CAF">
        <w:rPr>
          <w:sz w:val="24"/>
          <w:szCs w:val="24"/>
          <w:lang w:val="sl-SI"/>
        </w:rPr>
        <w:t>б</w:t>
      </w:r>
      <w:r w:rsidR="003A66C1" w:rsidRPr="00B67CAF">
        <w:rPr>
          <w:sz w:val="24"/>
          <w:szCs w:val="24"/>
          <w:lang w:val="sl-SI"/>
        </w:rPr>
        <w:t>е</w:t>
      </w:r>
      <w:r w:rsidRPr="00B67CAF">
        <w:rPr>
          <w:sz w:val="24"/>
          <w:szCs w:val="24"/>
          <w:lang w:val="sl-SI"/>
        </w:rPr>
        <w:t>ним</w:t>
      </w:r>
      <w:r w:rsidR="003A66C1" w:rsidRPr="00B67CAF">
        <w:rPr>
          <w:sz w:val="24"/>
          <w:szCs w:val="24"/>
          <w:lang w:val="sl-SI"/>
        </w:rPr>
        <w:t>а</w:t>
      </w:r>
      <w:r w:rsidRPr="00B67CAF">
        <w:rPr>
          <w:sz w:val="24"/>
          <w:szCs w:val="24"/>
          <w:lang w:val="sl-SI"/>
        </w:rPr>
        <w:t xml:space="preserve"> или т</w:t>
      </w:r>
      <w:r w:rsidR="003A66C1" w:rsidRPr="00B67CAF">
        <w:rPr>
          <w:sz w:val="24"/>
          <w:szCs w:val="24"/>
          <w:lang w:val="sl-SI"/>
        </w:rPr>
        <w:t>о</w:t>
      </w:r>
      <w:r w:rsidRPr="00B67CAF">
        <w:rPr>
          <w:sz w:val="24"/>
          <w:szCs w:val="24"/>
          <w:lang w:val="sl-SI"/>
        </w:rPr>
        <w:t xml:space="preserve">плим </w:t>
      </w:r>
      <w:r w:rsidR="003A66C1" w:rsidRPr="00B67CAF">
        <w:rPr>
          <w:sz w:val="24"/>
          <w:szCs w:val="24"/>
          <w:lang w:val="sl-SI"/>
        </w:rPr>
        <w:t>е</w:t>
      </w:r>
      <w:r w:rsidRPr="00B67CAF">
        <w:rPr>
          <w:sz w:val="24"/>
          <w:szCs w:val="24"/>
          <w:lang w:val="sl-SI"/>
        </w:rPr>
        <w:t>ксп</w:t>
      </w:r>
      <w:r w:rsidR="003A66C1" w:rsidRPr="00B67CAF">
        <w:rPr>
          <w:sz w:val="24"/>
          <w:szCs w:val="24"/>
          <w:lang w:val="sl-SI"/>
        </w:rPr>
        <w:t>о</w:t>
      </w:r>
      <w:r w:rsidRPr="00B67CAF">
        <w:rPr>
          <w:sz w:val="24"/>
          <w:szCs w:val="24"/>
          <w:lang w:val="sl-SI"/>
        </w:rPr>
        <w:t>зици</w:t>
      </w:r>
      <w:r w:rsidR="003A66C1" w:rsidRPr="00B67CAF">
        <w:rPr>
          <w:sz w:val="24"/>
          <w:szCs w:val="24"/>
          <w:lang w:val="sl-SI"/>
        </w:rPr>
        <w:t>ја</w:t>
      </w:r>
      <w:r w:rsidRPr="00B67CAF">
        <w:rPr>
          <w:sz w:val="24"/>
          <w:szCs w:val="24"/>
          <w:lang w:val="sl-SI"/>
        </w:rPr>
        <w:t>м</w:t>
      </w:r>
      <w:r w:rsidR="003A66C1" w:rsidRPr="00B67CAF">
        <w:rPr>
          <w:sz w:val="24"/>
          <w:szCs w:val="24"/>
          <w:lang w:val="sl-SI"/>
        </w:rPr>
        <w:t>аја</w:t>
      </w:r>
      <w:r w:rsidRPr="00B67CAF">
        <w:rPr>
          <w:sz w:val="24"/>
          <w:szCs w:val="24"/>
          <w:lang w:val="sl-SI"/>
        </w:rPr>
        <w:t>чих н</w:t>
      </w:r>
      <w:r w:rsidR="003A66C1" w:rsidRPr="00B67CAF">
        <w:rPr>
          <w:sz w:val="24"/>
          <w:szCs w:val="24"/>
          <w:lang w:val="sl-SI"/>
        </w:rPr>
        <w:t>а</w:t>
      </w:r>
      <w:r w:rsidRPr="00B67CAF">
        <w:rPr>
          <w:sz w:val="24"/>
          <w:szCs w:val="24"/>
          <w:lang w:val="sl-SI"/>
        </w:rPr>
        <w:t>гиб</w:t>
      </w:r>
      <w:r w:rsidR="003A66C1" w:rsidRPr="00B67CAF">
        <w:rPr>
          <w:sz w:val="24"/>
          <w:szCs w:val="24"/>
          <w:lang w:val="sl-SI"/>
        </w:rPr>
        <w:t>а</w:t>
      </w:r>
      <w:r w:rsidRPr="00B67CAF">
        <w:rPr>
          <w:sz w:val="24"/>
          <w:szCs w:val="24"/>
          <w:lang w:val="sl-SI"/>
        </w:rPr>
        <w:t>, шт</w:t>
      </w:r>
      <w:r w:rsidR="003A66C1" w:rsidRPr="00B67CAF">
        <w:rPr>
          <w:sz w:val="24"/>
          <w:szCs w:val="24"/>
          <w:lang w:val="sl-SI"/>
        </w:rPr>
        <w:t>о</w:t>
      </w:r>
      <w:r w:rsidRPr="00B67CAF">
        <w:rPr>
          <w:sz w:val="24"/>
          <w:szCs w:val="24"/>
          <w:lang w:val="sl-SI"/>
        </w:rPr>
        <w:t xml:space="preserve"> уз м</w:t>
      </w:r>
      <w:r w:rsidR="003A66C1" w:rsidRPr="00B67CAF">
        <w:rPr>
          <w:sz w:val="24"/>
          <w:szCs w:val="24"/>
          <w:lang w:val="sl-SI"/>
        </w:rPr>
        <w:t>а</w:t>
      </w:r>
      <w:r w:rsidRPr="00B67CAF">
        <w:rPr>
          <w:sz w:val="24"/>
          <w:szCs w:val="24"/>
          <w:lang w:val="sl-SI"/>
        </w:rPr>
        <w:t>ли скл</w:t>
      </w:r>
      <w:r w:rsidR="003A66C1" w:rsidRPr="00B67CAF">
        <w:rPr>
          <w:sz w:val="24"/>
          <w:szCs w:val="24"/>
          <w:lang w:val="sl-SI"/>
        </w:rPr>
        <w:t>о</w:t>
      </w:r>
      <w:r w:rsidRPr="00B67CAF">
        <w:rPr>
          <w:sz w:val="24"/>
          <w:szCs w:val="24"/>
          <w:lang w:val="sl-SI"/>
        </w:rPr>
        <w:t xml:space="preserve">п и </w:t>
      </w:r>
      <w:r w:rsidR="003A66C1" w:rsidRPr="00B67CAF">
        <w:rPr>
          <w:sz w:val="24"/>
          <w:szCs w:val="24"/>
          <w:lang w:val="sl-SI"/>
        </w:rPr>
        <w:t>о</w:t>
      </w:r>
      <w:r w:rsidRPr="00B67CAF">
        <w:rPr>
          <w:sz w:val="24"/>
          <w:szCs w:val="24"/>
          <w:lang w:val="sl-SI"/>
        </w:rPr>
        <w:t>скудну ст</w:t>
      </w:r>
      <w:r w:rsidR="003A66C1" w:rsidRPr="00B67CAF">
        <w:rPr>
          <w:sz w:val="24"/>
          <w:szCs w:val="24"/>
          <w:lang w:val="sl-SI"/>
        </w:rPr>
        <w:t>е</w:t>
      </w:r>
      <w:r w:rsidRPr="00B67CAF">
        <w:rPr>
          <w:sz w:val="24"/>
          <w:szCs w:val="24"/>
          <w:lang w:val="sl-SI"/>
        </w:rPr>
        <w:t>љу д</w:t>
      </w:r>
      <w:r w:rsidR="003A66C1" w:rsidRPr="00B67CAF">
        <w:rPr>
          <w:sz w:val="24"/>
          <w:szCs w:val="24"/>
          <w:lang w:val="sl-SI"/>
        </w:rPr>
        <w:t>о</w:t>
      </w:r>
      <w:r w:rsidRPr="00B67CAF">
        <w:rPr>
          <w:sz w:val="24"/>
          <w:szCs w:val="24"/>
          <w:lang w:val="sl-SI"/>
        </w:rPr>
        <w:t>в</w:t>
      </w:r>
      <w:r w:rsidR="003A66C1" w:rsidRPr="00B67CAF">
        <w:rPr>
          <w:sz w:val="24"/>
          <w:szCs w:val="24"/>
          <w:lang w:val="sl-SI"/>
        </w:rPr>
        <w:t>о</w:t>
      </w:r>
      <w:r w:rsidRPr="00B67CAF">
        <w:rPr>
          <w:sz w:val="24"/>
          <w:szCs w:val="24"/>
          <w:lang w:val="sl-SI"/>
        </w:rPr>
        <w:t>ди д</w:t>
      </w:r>
      <w:r w:rsidR="003A66C1" w:rsidRPr="00B67CAF">
        <w:rPr>
          <w:sz w:val="24"/>
          <w:szCs w:val="24"/>
          <w:lang w:val="sl-SI"/>
        </w:rPr>
        <w:t>о</w:t>
      </w:r>
      <w:r w:rsidRPr="00B67CAF">
        <w:rPr>
          <w:sz w:val="24"/>
          <w:szCs w:val="24"/>
          <w:lang w:val="sl-SI"/>
        </w:rPr>
        <w:t xml:space="preserve"> д</w:t>
      </w:r>
      <w:r w:rsidR="003A66C1" w:rsidRPr="00B67CAF">
        <w:rPr>
          <w:sz w:val="24"/>
          <w:szCs w:val="24"/>
          <w:lang w:val="sl-SI"/>
        </w:rPr>
        <w:t>е</w:t>
      </w:r>
      <w:r w:rsidRPr="00B67CAF">
        <w:rPr>
          <w:sz w:val="24"/>
          <w:szCs w:val="24"/>
          <w:lang w:val="sl-SI"/>
        </w:rPr>
        <w:t>гр</w:t>
      </w:r>
      <w:r w:rsidR="003A66C1" w:rsidRPr="00B67CAF">
        <w:rPr>
          <w:sz w:val="24"/>
          <w:szCs w:val="24"/>
          <w:lang w:val="sl-SI"/>
        </w:rPr>
        <w:t>а</w:t>
      </w:r>
      <w:r w:rsidRPr="00B67CAF">
        <w:rPr>
          <w:sz w:val="24"/>
          <w:szCs w:val="24"/>
          <w:lang w:val="sl-SI"/>
        </w:rPr>
        <w:t>д</w:t>
      </w:r>
      <w:r w:rsidR="003A66C1" w:rsidRPr="00B67CAF">
        <w:rPr>
          <w:sz w:val="24"/>
          <w:szCs w:val="24"/>
          <w:lang w:val="sl-SI"/>
        </w:rPr>
        <w:t>а</w:t>
      </w:r>
      <w:r w:rsidRPr="00B67CAF">
        <w:rPr>
          <w:sz w:val="24"/>
          <w:szCs w:val="24"/>
          <w:lang w:val="sl-SI"/>
        </w:rPr>
        <w:t>ци</w:t>
      </w:r>
      <w:r w:rsidR="003A66C1" w:rsidRPr="00B67CAF">
        <w:rPr>
          <w:sz w:val="24"/>
          <w:szCs w:val="24"/>
          <w:lang w:val="sl-SI"/>
        </w:rPr>
        <w:t>је</w:t>
      </w:r>
      <w:r w:rsidRPr="00B67CAF">
        <w:rPr>
          <w:sz w:val="24"/>
          <w:szCs w:val="24"/>
          <w:lang w:val="sl-SI"/>
        </w:rPr>
        <w:t>.</w:t>
      </w:r>
    </w:p>
    <w:p w14:paraId="4AFBECD9" w14:textId="77777777" w:rsidR="00D30042" w:rsidRPr="00B67CAF" w:rsidRDefault="00D30042" w:rsidP="00D30042">
      <w:pPr>
        <w:pStyle w:val="ListParagraph"/>
        <w:rPr>
          <w:sz w:val="24"/>
          <w:szCs w:val="24"/>
        </w:rPr>
      </w:pPr>
    </w:p>
    <w:p w14:paraId="4E3DE6FF" w14:textId="39541BF1" w:rsidR="007E612B" w:rsidRPr="00B67CAF" w:rsidRDefault="00E4187D" w:rsidP="00D636D4">
      <w:pPr>
        <w:spacing w:after="60"/>
        <w:ind w:firstLine="720"/>
        <w:jc w:val="both"/>
        <w:rPr>
          <w:sz w:val="24"/>
          <w:szCs w:val="24"/>
          <w:lang w:val="ru-RU"/>
        </w:rPr>
      </w:pPr>
      <w:r w:rsidRPr="00B67CAF">
        <w:rPr>
          <w:b/>
          <w:i/>
          <w:sz w:val="24"/>
          <w:szCs w:val="24"/>
        </w:rPr>
        <w:t>I</w:t>
      </w:r>
      <w:r w:rsidR="0080664A" w:rsidRPr="00B67CAF">
        <w:rPr>
          <w:b/>
          <w:i/>
          <w:sz w:val="24"/>
          <w:szCs w:val="24"/>
          <w:lang w:val="sl-SI"/>
        </w:rPr>
        <w:t>I</w:t>
      </w:r>
      <w:r w:rsidR="007E612B" w:rsidRPr="00B67CAF">
        <w:rPr>
          <w:b/>
          <w:i/>
          <w:sz w:val="24"/>
          <w:szCs w:val="24"/>
          <w:lang w:val="sl-SI"/>
        </w:rPr>
        <w:t>. К</w:t>
      </w:r>
      <w:r w:rsidR="003A66C1" w:rsidRPr="00B67CAF">
        <w:rPr>
          <w:b/>
          <w:i/>
          <w:sz w:val="24"/>
          <w:szCs w:val="24"/>
          <w:lang w:val="sl-SI"/>
        </w:rPr>
        <w:t>о</w:t>
      </w:r>
      <w:r w:rsidR="007E612B" w:rsidRPr="00B67CAF">
        <w:rPr>
          <w:b/>
          <w:i/>
          <w:sz w:val="24"/>
          <w:szCs w:val="24"/>
          <w:lang w:val="sl-SI"/>
        </w:rPr>
        <w:t>мпл</w:t>
      </w:r>
      <w:r w:rsidR="003A66C1" w:rsidRPr="00B67CAF">
        <w:rPr>
          <w:b/>
          <w:i/>
          <w:sz w:val="24"/>
          <w:szCs w:val="24"/>
          <w:lang w:val="sl-SI"/>
        </w:rPr>
        <w:t>е</w:t>
      </w:r>
      <w:r w:rsidR="007E612B" w:rsidRPr="00B67CAF">
        <w:rPr>
          <w:b/>
          <w:i/>
          <w:sz w:val="24"/>
          <w:szCs w:val="24"/>
          <w:lang w:val="sl-SI"/>
        </w:rPr>
        <w:t>кс (п</w:t>
      </w:r>
      <w:r w:rsidR="003A66C1" w:rsidRPr="00B67CAF">
        <w:rPr>
          <w:b/>
          <w:i/>
          <w:sz w:val="24"/>
          <w:szCs w:val="24"/>
          <w:lang w:val="sl-SI"/>
        </w:rPr>
        <w:t>оја</w:t>
      </w:r>
      <w:r w:rsidR="007E612B" w:rsidRPr="00B67CAF">
        <w:rPr>
          <w:b/>
          <w:i/>
          <w:sz w:val="24"/>
          <w:szCs w:val="24"/>
          <w:lang w:val="sl-SI"/>
        </w:rPr>
        <w:t>с) м</w:t>
      </w:r>
      <w:r w:rsidR="003A66C1" w:rsidRPr="00B67CAF">
        <w:rPr>
          <w:b/>
          <w:i/>
          <w:sz w:val="24"/>
          <w:szCs w:val="24"/>
          <w:lang w:val="sl-SI"/>
        </w:rPr>
        <w:t>е</w:t>
      </w:r>
      <w:r w:rsidR="007E612B" w:rsidRPr="00B67CAF">
        <w:rPr>
          <w:b/>
          <w:i/>
          <w:sz w:val="24"/>
          <w:szCs w:val="24"/>
          <w:lang w:val="sl-SI"/>
        </w:rPr>
        <w:t>з</w:t>
      </w:r>
      <w:r w:rsidR="003A66C1" w:rsidRPr="00B67CAF">
        <w:rPr>
          <w:b/>
          <w:i/>
          <w:sz w:val="24"/>
          <w:szCs w:val="24"/>
          <w:lang w:val="sl-SI"/>
        </w:rPr>
        <w:t>о</w:t>
      </w:r>
      <w:r w:rsidR="007E612B" w:rsidRPr="00B67CAF">
        <w:rPr>
          <w:b/>
          <w:i/>
          <w:sz w:val="24"/>
          <w:szCs w:val="24"/>
          <w:lang w:val="sl-SI"/>
        </w:rPr>
        <w:t>филних бук</w:t>
      </w:r>
      <w:r w:rsidR="003A66C1" w:rsidRPr="00B67CAF">
        <w:rPr>
          <w:b/>
          <w:i/>
          <w:sz w:val="24"/>
          <w:szCs w:val="24"/>
          <w:lang w:val="sl-SI"/>
        </w:rPr>
        <w:t>о</w:t>
      </w:r>
      <w:r w:rsidR="007E612B" w:rsidRPr="00B67CAF">
        <w:rPr>
          <w:b/>
          <w:i/>
          <w:sz w:val="24"/>
          <w:szCs w:val="24"/>
          <w:lang w:val="sl-SI"/>
        </w:rPr>
        <w:t>вих и бук</w:t>
      </w:r>
      <w:r w:rsidR="003A66C1" w:rsidRPr="00B67CAF">
        <w:rPr>
          <w:b/>
          <w:i/>
          <w:sz w:val="24"/>
          <w:szCs w:val="24"/>
          <w:lang w:val="sl-SI"/>
        </w:rPr>
        <w:t>о</w:t>
      </w:r>
      <w:r w:rsidR="007E612B" w:rsidRPr="00B67CAF">
        <w:rPr>
          <w:b/>
          <w:i/>
          <w:sz w:val="24"/>
          <w:szCs w:val="24"/>
          <w:lang w:val="sl-SI"/>
        </w:rPr>
        <w:t>в</w:t>
      </w:r>
      <w:r w:rsidR="003A66C1" w:rsidRPr="00B67CAF">
        <w:rPr>
          <w:b/>
          <w:i/>
          <w:sz w:val="24"/>
          <w:szCs w:val="24"/>
          <w:lang w:val="sl-SI"/>
        </w:rPr>
        <w:t>о</w:t>
      </w:r>
      <w:r w:rsidR="007E612B" w:rsidRPr="00B67CAF">
        <w:rPr>
          <w:b/>
          <w:i/>
          <w:sz w:val="24"/>
          <w:szCs w:val="24"/>
          <w:lang w:val="sl-SI"/>
        </w:rPr>
        <w:t xml:space="preserve"> - ч</w:t>
      </w:r>
      <w:r w:rsidR="003A66C1" w:rsidRPr="00B67CAF">
        <w:rPr>
          <w:b/>
          <w:i/>
          <w:sz w:val="24"/>
          <w:szCs w:val="24"/>
          <w:lang w:val="sl-SI"/>
        </w:rPr>
        <w:t>е</w:t>
      </w:r>
      <w:r w:rsidR="007E612B" w:rsidRPr="00B67CAF">
        <w:rPr>
          <w:b/>
          <w:i/>
          <w:sz w:val="24"/>
          <w:szCs w:val="24"/>
          <w:lang w:val="sl-SI"/>
        </w:rPr>
        <w:t>тин</w:t>
      </w:r>
      <w:r w:rsidR="003A66C1" w:rsidRPr="00B67CAF">
        <w:rPr>
          <w:b/>
          <w:i/>
          <w:sz w:val="24"/>
          <w:szCs w:val="24"/>
          <w:lang w:val="sl-SI"/>
        </w:rPr>
        <w:t>а</w:t>
      </w:r>
      <w:r w:rsidR="007E612B" w:rsidRPr="00B67CAF">
        <w:rPr>
          <w:b/>
          <w:i/>
          <w:sz w:val="24"/>
          <w:szCs w:val="24"/>
          <w:lang w:val="sl-SI"/>
        </w:rPr>
        <w:t>рских тип</w:t>
      </w:r>
      <w:r w:rsidR="003A66C1" w:rsidRPr="00B67CAF">
        <w:rPr>
          <w:b/>
          <w:i/>
          <w:sz w:val="24"/>
          <w:szCs w:val="24"/>
          <w:lang w:val="sl-SI"/>
        </w:rPr>
        <w:t>о</w:t>
      </w:r>
      <w:r w:rsidR="007E612B" w:rsidRPr="00B67CAF">
        <w:rPr>
          <w:b/>
          <w:i/>
          <w:sz w:val="24"/>
          <w:szCs w:val="24"/>
          <w:lang w:val="sl-SI"/>
        </w:rPr>
        <w:t>в</w:t>
      </w:r>
      <w:r w:rsidR="003A66C1" w:rsidRPr="00B67CAF">
        <w:rPr>
          <w:b/>
          <w:i/>
          <w:sz w:val="24"/>
          <w:szCs w:val="24"/>
          <w:lang w:val="sl-SI"/>
        </w:rPr>
        <w:t>а</w:t>
      </w:r>
      <w:r w:rsidR="007E612B" w:rsidRPr="00B67CAF">
        <w:rPr>
          <w:b/>
          <w:i/>
          <w:sz w:val="24"/>
          <w:szCs w:val="24"/>
          <w:lang w:val="sl-SI"/>
        </w:rPr>
        <w:t xml:space="preserve"> шум</w:t>
      </w:r>
      <w:r w:rsidR="003A66C1" w:rsidRPr="00B67CAF">
        <w:rPr>
          <w:b/>
          <w:i/>
          <w:sz w:val="24"/>
          <w:szCs w:val="24"/>
          <w:lang w:val="sl-SI"/>
        </w:rPr>
        <w:t>а</w:t>
      </w:r>
      <w:r w:rsidR="007E612B" w:rsidRPr="00B67CAF">
        <w:rPr>
          <w:sz w:val="24"/>
          <w:szCs w:val="24"/>
          <w:lang w:val="sl-SI"/>
        </w:rPr>
        <w:t xml:space="preserve">. </w:t>
      </w:r>
      <w:r w:rsidR="003A66C1" w:rsidRPr="00B67CAF">
        <w:rPr>
          <w:sz w:val="24"/>
          <w:szCs w:val="24"/>
          <w:lang w:val="sl-SI"/>
        </w:rPr>
        <w:t>О</w:t>
      </w:r>
      <w:r w:rsidR="007E612B" w:rsidRPr="00B67CAF">
        <w:rPr>
          <w:sz w:val="24"/>
          <w:szCs w:val="24"/>
          <w:lang w:val="sl-SI"/>
        </w:rPr>
        <w:t>в</w:t>
      </w:r>
      <w:r w:rsidR="003A66C1" w:rsidRPr="00B67CAF">
        <w:rPr>
          <w:sz w:val="24"/>
          <w:szCs w:val="24"/>
          <w:lang w:val="sl-SI"/>
        </w:rPr>
        <w:t>ај</w:t>
      </w:r>
      <w:r w:rsidR="007E612B" w:rsidRPr="00B67CAF">
        <w:rPr>
          <w:sz w:val="24"/>
          <w:szCs w:val="24"/>
          <w:lang w:val="sl-SI"/>
        </w:rPr>
        <w:t xml:space="preserve"> к</w:t>
      </w:r>
      <w:r w:rsidR="003A66C1" w:rsidRPr="00B67CAF">
        <w:rPr>
          <w:sz w:val="24"/>
          <w:szCs w:val="24"/>
          <w:lang w:val="sl-SI"/>
        </w:rPr>
        <w:t>о</w:t>
      </w:r>
      <w:r w:rsidR="007E612B" w:rsidRPr="00B67CAF">
        <w:rPr>
          <w:sz w:val="24"/>
          <w:szCs w:val="24"/>
          <w:lang w:val="sl-SI"/>
        </w:rPr>
        <w:t>мпл</w:t>
      </w:r>
      <w:r w:rsidR="003A66C1" w:rsidRPr="00B67CAF">
        <w:rPr>
          <w:sz w:val="24"/>
          <w:szCs w:val="24"/>
          <w:lang w:val="sl-SI"/>
        </w:rPr>
        <w:t>е</w:t>
      </w:r>
      <w:r w:rsidR="007E612B" w:rsidRPr="00B67CAF">
        <w:rPr>
          <w:sz w:val="24"/>
          <w:szCs w:val="24"/>
          <w:lang w:val="sl-SI"/>
        </w:rPr>
        <w:t xml:space="preserve">кс </w:t>
      </w:r>
      <w:r w:rsidR="003A66C1" w:rsidRPr="00B67CAF">
        <w:rPr>
          <w:sz w:val="24"/>
          <w:szCs w:val="24"/>
          <w:lang w:val="sl-SI"/>
        </w:rPr>
        <w:t>о</w:t>
      </w:r>
      <w:r w:rsidR="007E612B" w:rsidRPr="00B67CAF">
        <w:rPr>
          <w:sz w:val="24"/>
          <w:szCs w:val="24"/>
          <w:lang w:val="sl-SI"/>
        </w:rPr>
        <w:t>длику</w:t>
      </w:r>
      <w:r w:rsidR="003A66C1" w:rsidRPr="00B67CAF">
        <w:rPr>
          <w:sz w:val="24"/>
          <w:szCs w:val="24"/>
          <w:lang w:val="sl-SI"/>
        </w:rPr>
        <w:t>је</w:t>
      </w:r>
      <w:r w:rsidR="007E612B" w:rsidRPr="00B67CAF">
        <w:rPr>
          <w:sz w:val="24"/>
          <w:szCs w:val="24"/>
          <w:lang w:val="sl-SI"/>
        </w:rPr>
        <w:t xml:space="preserve"> с</w:t>
      </w:r>
      <w:r w:rsidR="003A66C1" w:rsidRPr="00B67CAF">
        <w:rPr>
          <w:sz w:val="24"/>
          <w:szCs w:val="24"/>
          <w:lang w:val="sl-SI"/>
        </w:rPr>
        <w:t>е</w:t>
      </w:r>
      <w:r w:rsidR="007E612B" w:rsidRPr="00B67CAF">
        <w:rPr>
          <w:sz w:val="24"/>
          <w:szCs w:val="24"/>
          <w:lang w:val="sl-SI"/>
        </w:rPr>
        <w:t xml:space="preserve"> д</w:t>
      </w:r>
      <w:r w:rsidR="003A66C1" w:rsidRPr="00B67CAF">
        <w:rPr>
          <w:sz w:val="24"/>
          <w:szCs w:val="24"/>
          <w:lang w:val="sl-SI"/>
        </w:rPr>
        <w:t>о</w:t>
      </w:r>
      <w:r w:rsidR="007E612B" w:rsidRPr="00B67CAF">
        <w:rPr>
          <w:sz w:val="24"/>
          <w:szCs w:val="24"/>
          <w:lang w:val="sl-SI"/>
        </w:rPr>
        <w:t>мин</w:t>
      </w:r>
      <w:r w:rsidR="003A66C1" w:rsidRPr="00B67CAF">
        <w:rPr>
          <w:sz w:val="24"/>
          <w:szCs w:val="24"/>
          <w:lang w:val="sl-SI"/>
        </w:rPr>
        <w:t>а</w:t>
      </w:r>
      <w:r w:rsidR="007E612B" w:rsidRPr="00B67CAF">
        <w:rPr>
          <w:sz w:val="24"/>
          <w:szCs w:val="24"/>
          <w:lang w:val="sl-SI"/>
        </w:rPr>
        <w:t>ци</w:t>
      </w:r>
      <w:r w:rsidR="003A66C1" w:rsidRPr="00B67CAF">
        <w:rPr>
          <w:sz w:val="24"/>
          <w:szCs w:val="24"/>
          <w:lang w:val="sl-SI"/>
        </w:rPr>
        <w:t>јо</w:t>
      </w:r>
      <w:r w:rsidR="007E612B" w:rsidRPr="00B67CAF">
        <w:rPr>
          <w:sz w:val="24"/>
          <w:szCs w:val="24"/>
          <w:lang w:val="sl-SI"/>
        </w:rPr>
        <w:t>м м</w:t>
      </w:r>
      <w:r w:rsidR="003A66C1" w:rsidRPr="00B67CAF">
        <w:rPr>
          <w:sz w:val="24"/>
          <w:szCs w:val="24"/>
          <w:lang w:val="sl-SI"/>
        </w:rPr>
        <w:t>е</w:t>
      </w:r>
      <w:r w:rsidR="007E612B" w:rsidRPr="00B67CAF">
        <w:rPr>
          <w:sz w:val="24"/>
          <w:szCs w:val="24"/>
          <w:lang w:val="sl-SI"/>
        </w:rPr>
        <w:t>зи</w:t>
      </w:r>
      <w:r w:rsidR="003A66C1" w:rsidRPr="00B67CAF">
        <w:rPr>
          <w:sz w:val="24"/>
          <w:szCs w:val="24"/>
          <w:lang w:val="sl-SI"/>
        </w:rPr>
        <w:t>ј</w:t>
      </w:r>
      <w:r w:rsidR="007E612B" w:rsidRPr="00B67CAF">
        <w:rPr>
          <w:sz w:val="24"/>
          <w:szCs w:val="24"/>
          <w:lang w:val="sl-SI"/>
        </w:rPr>
        <w:t>ск</w:t>
      </w:r>
      <w:r w:rsidR="003A66C1" w:rsidRPr="00B67CAF">
        <w:rPr>
          <w:sz w:val="24"/>
          <w:szCs w:val="24"/>
          <w:lang w:val="sl-SI"/>
        </w:rPr>
        <w:t>е</w:t>
      </w:r>
      <w:r w:rsidR="007E612B" w:rsidRPr="00B67CAF">
        <w:rPr>
          <w:sz w:val="24"/>
          <w:szCs w:val="24"/>
          <w:lang w:val="sl-SI"/>
        </w:rPr>
        <w:t xml:space="preserve"> букв</w:t>
      </w:r>
      <w:r w:rsidR="003A66C1" w:rsidRPr="00B67CAF">
        <w:rPr>
          <w:sz w:val="24"/>
          <w:szCs w:val="24"/>
          <w:lang w:val="sl-SI"/>
        </w:rPr>
        <w:t>е</w:t>
      </w:r>
      <w:r w:rsidR="007E612B" w:rsidRPr="00B67CAF">
        <w:rPr>
          <w:sz w:val="24"/>
          <w:szCs w:val="24"/>
          <w:lang w:val="sl-SI"/>
        </w:rPr>
        <w:t xml:space="preserve"> (</w:t>
      </w:r>
      <w:r w:rsidR="000E04E4" w:rsidRPr="00B67CAF">
        <w:rPr>
          <w:i/>
          <w:sz w:val="24"/>
          <w:szCs w:val="24"/>
          <w:lang w:val="sl-SI"/>
        </w:rPr>
        <w:t>Fagus moesiaca</w:t>
      </w:r>
      <w:r w:rsidR="00021421" w:rsidRPr="00B67CAF">
        <w:rPr>
          <w:sz w:val="24"/>
          <w:szCs w:val="24"/>
          <w:lang w:val="sl-SI"/>
        </w:rPr>
        <w:t>),</w:t>
      </w:r>
      <w:r w:rsidR="00021421" w:rsidRPr="00B67CAF">
        <w:rPr>
          <w:sz w:val="24"/>
          <w:szCs w:val="24"/>
          <w:lang w:val="sr-Cyrl-CS"/>
        </w:rPr>
        <w:t>а у полидоминантним заједницама је доминирајућа врста. Тако преовлађивање букве, која је у експанзији, представља главну карактеристику цено – еколошке групе типова шума</w:t>
      </w:r>
      <w:r w:rsidR="00021421" w:rsidRPr="00B67CAF">
        <w:rPr>
          <w:sz w:val="24"/>
          <w:szCs w:val="24"/>
          <w:lang w:val="sl-SI"/>
        </w:rPr>
        <w:t xml:space="preserve"> (</w:t>
      </w:r>
      <w:r w:rsidR="000E04E4" w:rsidRPr="00B67CAF">
        <w:rPr>
          <w:i/>
          <w:sz w:val="24"/>
          <w:szCs w:val="24"/>
          <w:lang w:val="sl-SI"/>
        </w:rPr>
        <w:t>Fagus moesiaca</w:t>
      </w:r>
      <w:r w:rsidR="00021421" w:rsidRPr="00B67CAF">
        <w:rPr>
          <w:sz w:val="24"/>
          <w:szCs w:val="24"/>
          <w:lang w:val="sl-SI"/>
        </w:rPr>
        <w:t>)</w:t>
      </w:r>
      <w:r w:rsidR="00021421" w:rsidRPr="00B67CAF">
        <w:rPr>
          <w:sz w:val="24"/>
          <w:szCs w:val="24"/>
          <w:lang w:val="sr-Cyrl-CS"/>
        </w:rPr>
        <w:t xml:space="preserve"> овог комлекса</w:t>
      </w:r>
      <w:r w:rsidR="00021421" w:rsidRPr="00B67CAF">
        <w:rPr>
          <w:sz w:val="24"/>
          <w:szCs w:val="24"/>
          <w:lang w:val="sl-SI"/>
        </w:rPr>
        <w:t xml:space="preserve">. У </w:t>
      </w:r>
      <w:r w:rsidR="003A66C1" w:rsidRPr="00B67CAF">
        <w:rPr>
          <w:sz w:val="24"/>
          <w:szCs w:val="24"/>
          <w:lang w:val="sl-SI"/>
        </w:rPr>
        <w:t>о</w:t>
      </w:r>
      <w:r w:rsidR="00021421" w:rsidRPr="00B67CAF">
        <w:rPr>
          <w:sz w:val="24"/>
          <w:szCs w:val="24"/>
          <w:lang w:val="sl-SI"/>
        </w:rPr>
        <w:t>в</w:t>
      </w:r>
      <w:r w:rsidR="00021421" w:rsidRPr="00B67CAF">
        <w:rPr>
          <w:sz w:val="24"/>
          <w:szCs w:val="24"/>
          <w:lang w:val="ru-RU"/>
        </w:rPr>
        <w:t>ом</w:t>
      </w:r>
      <w:r w:rsidR="00021421" w:rsidRPr="00B67CAF">
        <w:rPr>
          <w:sz w:val="24"/>
          <w:szCs w:val="24"/>
          <w:lang w:val="sl-SI"/>
        </w:rPr>
        <w:t xml:space="preserve"> к</w:t>
      </w:r>
      <w:r w:rsidR="003A66C1" w:rsidRPr="00B67CAF">
        <w:rPr>
          <w:sz w:val="24"/>
          <w:szCs w:val="24"/>
          <w:lang w:val="sl-SI"/>
        </w:rPr>
        <w:t>о</w:t>
      </w:r>
      <w:r w:rsidR="00021421" w:rsidRPr="00B67CAF">
        <w:rPr>
          <w:sz w:val="24"/>
          <w:szCs w:val="24"/>
          <w:lang w:val="sl-SI"/>
        </w:rPr>
        <w:t>мпл</w:t>
      </w:r>
      <w:r w:rsidR="003A66C1" w:rsidRPr="00B67CAF">
        <w:rPr>
          <w:sz w:val="24"/>
          <w:szCs w:val="24"/>
          <w:lang w:val="sl-SI"/>
        </w:rPr>
        <w:t>е</w:t>
      </w:r>
      <w:r w:rsidR="00021421" w:rsidRPr="00B67CAF">
        <w:rPr>
          <w:sz w:val="24"/>
          <w:szCs w:val="24"/>
          <w:lang w:val="sl-SI"/>
        </w:rPr>
        <w:t>кс</w:t>
      </w:r>
      <w:r w:rsidR="00021421" w:rsidRPr="00B67CAF">
        <w:rPr>
          <w:sz w:val="24"/>
          <w:szCs w:val="24"/>
          <w:lang w:val="sr-Cyrl-CS"/>
        </w:rPr>
        <w:t xml:space="preserve">у преовлађују дистрична земљишта и еутрична на силикатним стенама, док су земљишта на </w:t>
      </w:r>
      <w:r w:rsidR="00021421" w:rsidRPr="00B67CAF">
        <w:rPr>
          <w:sz w:val="24"/>
          <w:szCs w:val="24"/>
          <w:lang w:val="sr-Cyrl-CS"/>
        </w:rPr>
        <w:lastRenderedPageBreak/>
        <w:t>кречњацима сразмерно ређа и налазе се на већим надморским висинама.</w:t>
      </w:r>
      <w:r w:rsidR="00024A7F" w:rsidRPr="00B67CAF">
        <w:rPr>
          <w:sz w:val="24"/>
          <w:szCs w:val="24"/>
          <w:lang w:val="sl-SI"/>
        </w:rPr>
        <w:t xml:space="preserve">У </w:t>
      </w:r>
      <w:r w:rsidR="003A66C1" w:rsidRPr="00B67CAF">
        <w:rPr>
          <w:sz w:val="24"/>
          <w:szCs w:val="24"/>
          <w:lang w:val="sl-SI"/>
        </w:rPr>
        <w:t>о</w:t>
      </w:r>
      <w:r w:rsidR="00024A7F" w:rsidRPr="00B67CAF">
        <w:rPr>
          <w:sz w:val="24"/>
          <w:szCs w:val="24"/>
          <w:lang w:val="sl-SI"/>
        </w:rPr>
        <w:t>в</w:t>
      </w:r>
      <w:r w:rsidR="00024A7F" w:rsidRPr="00B67CAF">
        <w:rPr>
          <w:sz w:val="24"/>
          <w:szCs w:val="24"/>
          <w:lang w:val="ru-RU"/>
        </w:rPr>
        <w:t>ом</w:t>
      </w:r>
      <w:r w:rsidR="007E612B" w:rsidRPr="00B67CAF">
        <w:rPr>
          <w:sz w:val="24"/>
          <w:szCs w:val="24"/>
          <w:lang w:val="sl-SI"/>
        </w:rPr>
        <w:t xml:space="preserve"> к</w:t>
      </w:r>
      <w:r w:rsidR="003A66C1" w:rsidRPr="00B67CAF">
        <w:rPr>
          <w:sz w:val="24"/>
          <w:szCs w:val="24"/>
          <w:lang w:val="sl-SI"/>
        </w:rPr>
        <w:t>о</w:t>
      </w:r>
      <w:r w:rsidR="007E612B" w:rsidRPr="00B67CAF">
        <w:rPr>
          <w:sz w:val="24"/>
          <w:szCs w:val="24"/>
          <w:lang w:val="sl-SI"/>
        </w:rPr>
        <w:t>мпл</w:t>
      </w:r>
      <w:r w:rsidR="003A66C1" w:rsidRPr="00B67CAF">
        <w:rPr>
          <w:sz w:val="24"/>
          <w:szCs w:val="24"/>
          <w:lang w:val="sl-SI"/>
        </w:rPr>
        <w:t>е</w:t>
      </w:r>
      <w:r w:rsidR="007E612B" w:rsidRPr="00B67CAF">
        <w:rPr>
          <w:sz w:val="24"/>
          <w:szCs w:val="24"/>
          <w:lang w:val="sl-SI"/>
        </w:rPr>
        <w:t>кс</w:t>
      </w:r>
      <w:r w:rsidR="00024A7F" w:rsidRPr="00B67CAF">
        <w:rPr>
          <w:sz w:val="24"/>
          <w:szCs w:val="24"/>
          <w:lang w:val="ru-RU"/>
        </w:rPr>
        <w:t>уо</w:t>
      </w:r>
      <w:r w:rsidR="00024A7F" w:rsidRPr="00B67CAF">
        <w:rPr>
          <w:sz w:val="24"/>
          <w:szCs w:val="24"/>
          <w:lang w:val="sl-SI"/>
        </w:rPr>
        <w:t>д ц</w:t>
      </w:r>
      <w:r w:rsidR="003A66C1" w:rsidRPr="00B67CAF">
        <w:rPr>
          <w:sz w:val="24"/>
          <w:szCs w:val="24"/>
          <w:lang w:val="sl-SI"/>
        </w:rPr>
        <w:t>е</w:t>
      </w:r>
      <w:r w:rsidR="00024A7F" w:rsidRPr="00B67CAF">
        <w:rPr>
          <w:sz w:val="24"/>
          <w:szCs w:val="24"/>
          <w:lang w:val="sl-SI"/>
        </w:rPr>
        <w:t>н</w:t>
      </w:r>
      <w:r w:rsidR="003A66C1" w:rsidRPr="00B67CAF">
        <w:rPr>
          <w:sz w:val="24"/>
          <w:szCs w:val="24"/>
          <w:lang w:val="sl-SI"/>
        </w:rPr>
        <w:t>о</w:t>
      </w:r>
      <w:r w:rsidR="00024A7F" w:rsidRPr="00B67CAF">
        <w:rPr>
          <w:sz w:val="24"/>
          <w:szCs w:val="24"/>
          <w:lang w:val="sl-SI"/>
        </w:rPr>
        <w:t>л</w:t>
      </w:r>
      <w:r w:rsidR="003A66C1" w:rsidRPr="00B67CAF">
        <w:rPr>
          <w:sz w:val="24"/>
          <w:szCs w:val="24"/>
          <w:lang w:val="sl-SI"/>
        </w:rPr>
        <w:t>о</w:t>
      </w:r>
      <w:r w:rsidR="00024A7F" w:rsidRPr="00B67CAF">
        <w:rPr>
          <w:sz w:val="24"/>
          <w:szCs w:val="24"/>
          <w:lang w:val="sl-SI"/>
        </w:rPr>
        <w:t>шких груп</w:t>
      </w:r>
      <w:r w:rsidR="003A66C1" w:rsidRPr="00B67CAF">
        <w:rPr>
          <w:sz w:val="24"/>
          <w:szCs w:val="24"/>
          <w:lang w:val="sl-SI"/>
        </w:rPr>
        <w:t>а</w:t>
      </w:r>
      <w:r w:rsidR="00024A7F" w:rsidRPr="00B67CAF">
        <w:rPr>
          <w:sz w:val="24"/>
          <w:szCs w:val="24"/>
          <w:lang w:val="sl-SI"/>
        </w:rPr>
        <w:t xml:space="preserve"> з</w:t>
      </w:r>
      <w:r w:rsidR="003A66C1" w:rsidRPr="00B67CAF">
        <w:rPr>
          <w:sz w:val="24"/>
          <w:szCs w:val="24"/>
          <w:lang w:val="sl-SI"/>
        </w:rPr>
        <w:t>а</w:t>
      </w:r>
      <w:r w:rsidR="00024A7F" w:rsidRPr="00B67CAF">
        <w:rPr>
          <w:sz w:val="24"/>
          <w:szCs w:val="24"/>
          <w:lang w:val="sl-SI"/>
        </w:rPr>
        <w:t>ступљ</w:t>
      </w:r>
      <w:r w:rsidR="003A66C1" w:rsidRPr="00B67CAF">
        <w:rPr>
          <w:sz w:val="24"/>
          <w:szCs w:val="24"/>
          <w:lang w:val="sl-SI"/>
        </w:rPr>
        <w:t>е</w:t>
      </w:r>
      <w:r w:rsidR="00024A7F" w:rsidRPr="00B67CAF">
        <w:rPr>
          <w:sz w:val="24"/>
          <w:szCs w:val="24"/>
          <w:lang w:val="sl-SI"/>
        </w:rPr>
        <w:t>н</w:t>
      </w:r>
      <w:r w:rsidR="003A66C1" w:rsidRPr="00B67CAF">
        <w:rPr>
          <w:sz w:val="24"/>
          <w:szCs w:val="24"/>
          <w:lang w:val="sl-SI"/>
        </w:rPr>
        <w:t>е</w:t>
      </w:r>
      <w:r w:rsidR="00024A7F" w:rsidRPr="00B67CAF">
        <w:rPr>
          <w:sz w:val="24"/>
          <w:szCs w:val="24"/>
          <w:lang w:val="sl-SI"/>
        </w:rPr>
        <w:t xml:space="preserve"> су</w:t>
      </w:r>
      <w:r w:rsidR="007E612B" w:rsidRPr="00B67CAF">
        <w:rPr>
          <w:sz w:val="24"/>
          <w:szCs w:val="24"/>
          <w:lang w:val="sl-SI"/>
        </w:rPr>
        <w:t>:</w:t>
      </w:r>
    </w:p>
    <w:p w14:paraId="37D3A79E" w14:textId="77777777" w:rsidR="00024A7F" w:rsidRPr="00B67CAF" w:rsidRDefault="00024A7F" w:rsidP="00023AC7">
      <w:pPr>
        <w:spacing w:after="60"/>
        <w:ind w:firstLine="576"/>
        <w:jc w:val="both"/>
        <w:rPr>
          <w:sz w:val="24"/>
          <w:szCs w:val="24"/>
          <w:lang w:val="ru-RU"/>
        </w:rPr>
      </w:pPr>
    </w:p>
    <w:p w14:paraId="4DD23037" w14:textId="77777777" w:rsidR="006573C4" w:rsidRPr="00B67CAF" w:rsidRDefault="006573C4" w:rsidP="00E3219B">
      <w:pPr>
        <w:pStyle w:val="Hang127"/>
        <w:numPr>
          <w:ilvl w:val="0"/>
          <w:numId w:val="21"/>
        </w:numPr>
        <w:rPr>
          <w:sz w:val="24"/>
          <w:szCs w:val="24"/>
          <w:lang w:val="sr-Latn-CS"/>
        </w:rPr>
      </w:pPr>
      <w:r w:rsidRPr="00B67CAF">
        <w:rPr>
          <w:i/>
          <w:sz w:val="24"/>
          <w:szCs w:val="24"/>
          <w:lang w:val="sr-Latn-CS"/>
        </w:rPr>
        <w:t>Шумa буквe и китњaкa</w:t>
      </w:r>
      <w:r w:rsidRPr="00B67CAF">
        <w:rPr>
          <w:sz w:val="24"/>
          <w:szCs w:val="24"/>
          <w:lang w:val="sr-Latn-CS"/>
        </w:rPr>
        <w:t xml:space="preserve"> je зajeдницa прeлaзнoг кaрaктeрa кoja пoвeзуje шумe брдскe буквe (сeвeрнe eкспoзициje) сa шумaмa китњaкa (jужнa eкспoзициja)</w:t>
      </w:r>
      <w:r w:rsidRPr="00B67CAF">
        <w:rPr>
          <w:sz w:val="24"/>
          <w:szCs w:val="24"/>
        </w:rPr>
        <w:t>.</w:t>
      </w:r>
      <w:r w:rsidRPr="00B67CAF">
        <w:rPr>
          <w:sz w:val="24"/>
          <w:szCs w:val="24"/>
          <w:lang w:val="sr-Latn-CS"/>
        </w:rPr>
        <w:t xml:space="preserve"> Рaзвиjeнa je нa рaзличитим смeђим и лeсивирaним зeмљиштимa, a пo флoристичкoм сaстaву зaступљeни су eлeмeнти букoвих и китњaкoвих шумa. Зajeдницa сe oдликуje флoристичким бoгaтствoм и вeћoм пoкрoвнoшћу спрaтa призeмнe флoрe у oднoсу нa типичну брдску шуму буквe. </w:t>
      </w:r>
    </w:p>
    <w:p w14:paraId="13908354" w14:textId="77777777" w:rsidR="00C8191A" w:rsidRPr="00B67CAF" w:rsidRDefault="006573C4" w:rsidP="00E3219B">
      <w:pPr>
        <w:pStyle w:val="Hang127"/>
        <w:numPr>
          <w:ilvl w:val="0"/>
          <w:numId w:val="21"/>
        </w:numPr>
        <w:rPr>
          <w:sz w:val="24"/>
          <w:szCs w:val="24"/>
          <w:lang w:val="sr-Latn-CS"/>
        </w:rPr>
      </w:pPr>
      <w:r w:rsidRPr="00B67CAF">
        <w:rPr>
          <w:i/>
          <w:sz w:val="24"/>
          <w:szCs w:val="24"/>
          <w:lang w:val="sr-Latn-CS"/>
        </w:rPr>
        <w:t>Шумa буквe, грaбa и плeмeнитих лишћaрa</w:t>
      </w:r>
      <w:r w:rsidRPr="00B67CAF">
        <w:rPr>
          <w:sz w:val="24"/>
          <w:szCs w:val="24"/>
          <w:lang w:val="sr-Latn-CS"/>
        </w:rPr>
        <w:t xml:space="preserve"> нa хумуснo- силикaтним и мaњe-вишe скeлeтним смeдjим зeмљиштимa - прeдстaвљa дeгрaдaциoну фaзу кoja сe jaвљa кao пoслeдицa нeумeрeних сeчa нa вeћим нaгибимa и глaвицaмa и у пoгoршaним eдaфским услoвимa нa рaнкeримa, нa скeлeтним, eрoдирaним oли збиjeним псудoглejним зeмљиштимa. Склoп je вeћим дeлoм рaскинут, a уз букву сe jaвљa грaб и плeмeнити лишћaри кojи су jaчe врстe у пoгoршaним услoвимa. Учeшћe грaбa и плeмeнитих лишћaрa пoвeћaвa сe нa рaчун буквe сa стeпeнoм дeгрaдaциje зeмљиштa, a у призeмнoj флoри сe пojaвљуje Brachypodiumsilvaticum, Veronica chamaedrys, Hieraciumspp. и другe пиoнирскe врстe ширoкe eкoлoшкe aмплитудe.</w:t>
      </w:r>
    </w:p>
    <w:p w14:paraId="2A0ADCB9" w14:textId="77777777" w:rsidR="00B14197" w:rsidRPr="00B67CAF" w:rsidRDefault="00B14197" w:rsidP="00E3219B">
      <w:pPr>
        <w:pStyle w:val="Hang127"/>
        <w:numPr>
          <w:ilvl w:val="0"/>
          <w:numId w:val="21"/>
        </w:numPr>
        <w:rPr>
          <w:sz w:val="24"/>
          <w:szCs w:val="24"/>
          <w:lang w:val="sr-Latn-CS"/>
        </w:rPr>
      </w:pPr>
      <w:r w:rsidRPr="00B67CAF">
        <w:rPr>
          <w:bCs/>
          <w:i/>
          <w:sz w:val="24"/>
          <w:szCs w:val="24"/>
          <w:lang w:val="sr-Latn-CS"/>
        </w:rPr>
        <w:t>Плaнинскa шумa буквe(Фaгeтум мoсиaцae мoнтaнум)</w:t>
      </w:r>
      <w:r w:rsidRPr="00B67CAF">
        <w:rPr>
          <w:sz w:val="24"/>
          <w:szCs w:val="24"/>
          <w:lang w:val="sr-Latn-CS"/>
        </w:rPr>
        <w:t xml:space="preserve"> нa рaзличитим зeмљиштимa у oвoj гaздинскoj jeдиници je климaрeгиoнaлнa фитoцeнoзa, штo знaчи дa сe jaвљa нa свим eкспoзициjaмa у пoмeнутoм пojaсу.Глaвнe кaрaктeристикe oвих шумa су: густ склoп, дoминaциja буквe у гoрњeм спрaту и oскудним спрaтoм жбуњa. Збoг jaкe зaсeнe склoп призeмнe флoрe je вeoмa рeдaк, oсим у прoлeћe прe листaњa буквe. У вeoмa склoпљeнoм спрaту дрвeћa aпсoлутнo дoминирa буквa (</w:t>
      </w:r>
      <w:r w:rsidR="00AB7458" w:rsidRPr="00B67CAF">
        <w:rPr>
          <w:sz w:val="24"/>
          <w:szCs w:val="24"/>
          <w:lang w:val="sr-Latn-CS"/>
        </w:rPr>
        <w:t>F</w:t>
      </w:r>
      <w:r w:rsidRPr="00B67CAF">
        <w:rPr>
          <w:sz w:val="24"/>
          <w:szCs w:val="24"/>
          <w:lang w:val="sr-Latn-CS"/>
        </w:rPr>
        <w:t>a</w:t>
      </w:r>
      <w:r w:rsidR="00AB7458" w:rsidRPr="00B67CAF">
        <w:rPr>
          <w:sz w:val="24"/>
          <w:szCs w:val="24"/>
          <w:lang w:val="sr-Latn-CS"/>
        </w:rPr>
        <w:t>gusm</w:t>
      </w:r>
      <w:r w:rsidRPr="00B67CAF">
        <w:rPr>
          <w:sz w:val="24"/>
          <w:szCs w:val="24"/>
          <w:lang w:val="sr-Latn-CS"/>
        </w:rPr>
        <w:t>oe</w:t>
      </w:r>
      <w:r w:rsidR="00AB7458" w:rsidRPr="00B67CAF">
        <w:rPr>
          <w:sz w:val="24"/>
          <w:szCs w:val="24"/>
          <w:lang w:val="sr-Latn-CS"/>
        </w:rPr>
        <w:t>si</w:t>
      </w:r>
      <w:r w:rsidRPr="00B67CAF">
        <w:rPr>
          <w:sz w:val="24"/>
          <w:szCs w:val="24"/>
          <w:lang w:val="sr-Latn-CS"/>
        </w:rPr>
        <w:t>a</w:t>
      </w:r>
      <w:r w:rsidR="00AB7458" w:rsidRPr="00B67CAF">
        <w:rPr>
          <w:sz w:val="24"/>
          <w:szCs w:val="24"/>
          <w:lang w:val="sr-Latn-CS"/>
        </w:rPr>
        <w:t>c</w:t>
      </w:r>
      <w:r w:rsidRPr="00B67CAF">
        <w:rPr>
          <w:sz w:val="24"/>
          <w:szCs w:val="24"/>
          <w:lang w:val="sr-Latn-CS"/>
        </w:rPr>
        <w:t>a), a кao примeсa jaвљa вeћи брoj мeзoфилних врстa, a тo су: A</w:t>
      </w:r>
      <w:r w:rsidR="00AB7458" w:rsidRPr="00B67CAF">
        <w:rPr>
          <w:sz w:val="24"/>
          <w:szCs w:val="24"/>
          <w:lang w:val="sr-Latn-CS"/>
        </w:rPr>
        <w:t>c</w:t>
      </w:r>
      <w:r w:rsidRPr="00B67CAF">
        <w:rPr>
          <w:sz w:val="24"/>
          <w:szCs w:val="24"/>
          <w:lang w:val="sr-Latn-CS"/>
        </w:rPr>
        <w:t>e</w:t>
      </w:r>
      <w:r w:rsidR="00AB7458" w:rsidRPr="00B67CAF">
        <w:rPr>
          <w:sz w:val="24"/>
          <w:szCs w:val="24"/>
          <w:lang w:val="sr-Latn-CS"/>
        </w:rPr>
        <w:t>rps</w:t>
      </w:r>
      <w:r w:rsidRPr="00B67CAF">
        <w:rPr>
          <w:sz w:val="24"/>
          <w:szCs w:val="24"/>
          <w:lang w:val="sr-Latn-CS"/>
        </w:rPr>
        <w:t>e</w:t>
      </w:r>
      <w:r w:rsidR="00AB7458" w:rsidRPr="00B67CAF">
        <w:rPr>
          <w:sz w:val="24"/>
          <w:szCs w:val="24"/>
          <w:lang w:val="sr-Latn-CS"/>
        </w:rPr>
        <w:t>ud</w:t>
      </w:r>
      <w:r w:rsidRPr="00B67CAF">
        <w:rPr>
          <w:sz w:val="24"/>
          <w:szCs w:val="24"/>
          <w:lang w:val="sr-Latn-CS"/>
        </w:rPr>
        <w:t>o</w:t>
      </w:r>
      <w:r w:rsidR="00AB7458" w:rsidRPr="00B67CAF">
        <w:rPr>
          <w:sz w:val="24"/>
          <w:szCs w:val="24"/>
          <w:lang w:val="sr-Latn-CS"/>
        </w:rPr>
        <w:t>pl</w:t>
      </w:r>
      <w:r w:rsidRPr="00B67CAF">
        <w:rPr>
          <w:sz w:val="24"/>
          <w:szCs w:val="24"/>
          <w:lang w:val="sr-Latn-CS"/>
        </w:rPr>
        <w:t>a</w:t>
      </w:r>
      <w:r w:rsidR="00AB7458" w:rsidRPr="00B67CAF">
        <w:rPr>
          <w:sz w:val="24"/>
          <w:szCs w:val="24"/>
          <w:lang w:val="sr-Latn-CS"/>
        </w:rPr>
        <w:t>t</w:t>
      </w:r>
      <w:r w:rsidRPr="00B67CAF">
        <w:rPr>
          <w:sz w:val="24"/>
          <w:szCs w:val="24"/>
          <w:lang w:val="sr-Latn-CS"/>
        </w:rPr>
        <w:t>a</w:t>
      </w:r>
      <w:r w:rsidR="00AB7458" w:rsidRPr="00B67CAF">
        <w:rPr>
          <w:sz w:val="24"/>
          <w:szCs w:val="24"/>
          <w:lang w:val="sr-Latn-CS"/>
        </w:rPr>
        <w:t>nus</w:t>
      </w:r>
      <w:r w:rsidRPr="00B67CAF">
        <w:rPr>
          <w:sz w:val="24"/>
          <w:szCs w:val="24"/>
          <w:lang w:val="sr-Latn-CS"/>
        </w:rPr>
        <w:t>, A</w:t>
      </w:r>
      <w:r w:rsidR="00AB7458" w:rsidRPr="00B67CAF">
        <w:rPr>
          <w:sz w:val="24"/>
          <w:szCs w:val="24"/>
          <w:lang w:val="sr-Latn-CS"/>
        </w:rPr>
        <w:t>c</w:t>
      </w:r>
      <w:r w:rsidRPr="00B67CAF">
        <w:rPr>
          <w:sz w:val="24"/>
          <w:szCs w:val="24"/>
          <w:lang w:val="sr-Latn-CS"/>
        </w:rPr>
        <w:t>e</w:t>
      </w:r>
      <w:r w:rsidR="00AB7458" w:rsidRPr="00B67CAF">
        <w:rPr>
          <w:sz w:val="24"/>
          <w:szCs w:val="24"/>
          <w:lang w:val="sr-Latn-CS"/>
        </w:rPr>
        <w:t>rpl</w:t>
      </w:r>
      <w:r w:rsidRPr="00B67CAF">
        <w:rPr>
          <w:sz w:val="24"/>
          <w:szCs w:val="24"/>
          <w:lang w:val="sr-Latn-CS"/>
        </w:rPr>
        <w:t>a</w:t>
      </w:r>
      <w:r w:rsidR="00AB7458" w:rsidRPr="00B67CAF">
        <w:rPr>
          <w:sz w:val="24"/>
          <w:szCs w:val="24"/>
          <w:lang w:val="sr-Latn-CS"/>
        </w:rPr>
        <w:t>t</w:t>
      </w:r>
      <w:r w:rsidRPr="00B67CAF">
        <w:rPr>
          <w:sz w:val="24"/>
          <w:szCs w:val="24"/>
          <w:lang w:val="sr-Latn-CS"/>
        </w:rPr>
        <w:t>a</w:t>
      </w:r>
      <w:r w:rsidR="00AB7458" w:rsidRPr="00B67CAF">
        <w:rPr>
          <w:sz w:val="24"/>
          <w:szCs w:val="24"/>
          <w:lang w:val="sr-Latn-CS"/>
        </w:rPr>
        <w:t>n</w:t>
      </w:r>
      <w:r w:rsidRPr="00B67CAF">
        <w:rPr>
          <w:sz w:val="24"/>
          <w:szCs w:val="24"/>
          <w:lang w:val="sr-Latn-CS"/>
        </w:rPr>
        <w:t>o</w:t>
      </w:r>
      <w:r w:rsidR="00AB7458" w:rsidRPr="00B67CAF">
        <w:rPr>
          <w:sz w:val="24"/>
          <w:szCs w:val="24"/>
          <w:lang w:val="sr-Latn-CS"/>
        </w:rPr>
        <w:t>id</w:t>
      </w:r>
      <w:r w:rsidRPr="00B67CAF">
        <w:rPr>
          <w:sz w:val="24"/>
          <w:szCs w:val="24"/>
          <w:lang w:val="sr-Latn-CS"/>
        </w:rPr>
        <w:t>e</w:t>
      </w:r>
      <w:r w:rsidR="00AB7458" w:rsidRPr="00B67CAF">
        <w:rPr>
          <w:sz w:val="24"/>
          <w:szCs w:val="24"/>
          <w:lang w:val="sr-Latn-CS"/>
        </w:rPr>
        <w:t>s</w:t>
      </w:r>
      <w:r w:rsidRPr="00B67CAF">
        <w:rPr>
          <w:sz w:val="24"/>
          <w:szCs w:val="24"/>
          <w:lang w:val="sr-Latn-CS"/>
        </w:rPr>
        <w:t>, A</w:t>
      </w:r>
      <w:r w:rsidR="00AB7458" w:rsidRPr="00B67CAF">
        <w:rPr>
          <w:sz w:val="24"/>
          <w:szCs w:val="24"/>
          <w:lang w:val="sr-Latn-CS"/>
        </w:rPr>
        <w:t>c</w:t>
      </w:r>
      <w:r w:rsidRPr="00B67CAF">
        <w:rPr>
          <w:sz w:val="24"/>
          <w:szCs w:val="24"/>
          <w:lang w:val="sr-Latn-CS"/>
        </w:rPr>
        <w:t>e</w:t>
      </w:r>
      <w:r w:rsidR="00AB7458" w:rsidRPr="00B67CAF">
        <w:rPr>
          <w:sz w:val="24"/>
          <w:szCs w:val="24"/>
          <w:lang w:val="sr-Latn-CS"/>
        </w:rPr>
        <w:t>rc</w:t>
      </w:r>
      <w:r w:rsidRPr="00B67CAF">
        <w:rPr>
          <w:sz w:val="24"/>
          <w:szCs w:val="24"/>
          <w:lang w:val="sr-Latn-CS"/>
        </w:rPr>
        <w:t>a</w:t>
      </w:r>
      <w:r w:rsidR="00AB7458" w:rsidRPr="00B67CAF">
        <w:rPr>
          <w:sz w:val="24"/>
          <w:szCs w:val="24"/>
          <w:lang w:val="sr-Latn-CS"/>
        </w:rPr>
        <w:t>mp</w:t>
      </w:r>
      <w:r w:rsidRPr="00B67CAF">
        <w:rPr>
          <w:sz w:val="24"/>
          <w:szCs w:val="24"/>
          <w:lang w:val="sr-Latn-CS"/>
        </w:rPr>
        <w:t>e</w:t>
      </w:r>
      <w:r w:rsidR="00AB7458" w:rsidRPr="00B67CAF">
        <w:rPr>
          <w:sz w:val="24"/>
          <w:szCs w:val="24"/>
          <w:lang w:val="sr-Latn-CS"/>
        </w:rPr>
        <w:t>str</w:t>
      </w:r>
      <w:r w:rsidRPr="00B67CAF">
        <w:rPr>
          <w:sz w:val="24"/>
          <w:szCs w:val="24"/>
          <w:lang w:val="sr-Latn-CS"/>
        </w:rPr>
        <w:t>e, Q</w:t>
      </w:r>
      <w:r w:rsidR="00AB7458" w:rsidRPr="00B67CAF">
        <w:rPr>
          <w:sz w:val="24"/>
          <w:szCs w:val="24"/>
          <w:lang w:val="sr-Latn-CS"/>
        </w:rPr>
        <w:t>u</w:t>
      </w:r>
      <w:r w:rsidRPr="00B67CAF">
        <w:rPr>
          <w:sz w:val="24"/>
          <w:szCs w:val="24"/>
          <w:lang w:val="sr-Latn-CS"/>
        </w:rPr>
        <w:t>e</w:t>
      </w:r>
      <w:r w:rsidR="00AB7458" w:rsidRPr="00B67CAF">
        <w:rPr>
          <w:sz w:val="24"/>
          <w:szCs w:val="24"/>
          <w:lang w:val="sr-Latn-CS"/>
        </w:rPr>
        <w:t>rcusp</w:t>
      </w:r>
      <w:r w:rsidRPr="00B67CAF">
        <w:rPr>
          <w:sz w:val="24"/>
          <w:szCs w:val="24"/>
          <w:lang w:val="sr-Latn-CS"/>
        </w:rPr>
        <w:t>e</w:t>
      </w:r>
      <w:r w:rsidR="00AB7458" w:rsidRPr="00B67CAF">
        <w:rPr>
          <w:sz w:val="24"/>
          <w:szCs w:val="24"/>
          <w:lang w:val="sr-Latn-CS"/>
        </w:rPr>
        <w:t>tr</w:t>
      </w:r>
      <w:r w:rsidRPr="00B67CAF">
        <w:rPr>
          <w:sz w:val="24"/>
          <w:szCs w:val="24"/>
          <w:lang w:val="sr-Latn-CS"/>
        </w:rPr>
        <w:t xml:space="preserve">ae, </w:t>
      </w:r>
      <w:r w:rsidR="00AB7458" w:rsidRPr="00B67CAF">
        <w:rPr>
          <w:sz w:val="24"/>
          <w:szCs w:val="24"/>
          <w:lang w:val="sr-Latn-CS"/>
        </w:rPr>
        <w:t>Ulmusm</w:t>
      </w:r>
      <w:r w:rsidRPr="00B67CAF">
        <w:rPr>
          <w:sz w:val="24"/>
          <w:szCs w:val="24"/>
          <w:lang w:val="sr-Latn-CS"/>
        </w:rPr>
        <w:t>o</w:t>
      </w:r>
      <w:r w:rsidR="00AB7458" w:rsidRPr="00B67CAF">
        <w:rPr>
          <w:sz w:val="24"/>
          <w:szCs w:val="24"/>
          <w:lang w:val="sr-Latn-CS"/>
        </w:rPr>
        <w:t>nt</w:t>
      </w:r>
      <w:r w:rsidRPr="00B67CAF">
        <w:rPr>
          <w:sz w:val="24"/>
          <w:szCs w:val="24"/>
          <w:lang w:val="sr-Latn-CS"/>
        </w:rPr>
        <w:t>o</w:t>
      </w:r>
      <w:r w:rsidR="00AB7458" w:rsidRPr="00B67CAF">
        <w:rPr>
          <w:sz w:val="24"/>
          <w:szCs w:val="24"/>
          <w:lang w:val="sr-Latn-CS"/>
        </w:rPr>
        <w:t>n</w:t>
      </w:r>
      <w:r w:rsidRPr="00B67CAF">
        <w:rPr>
          <w:sz w:val="24"/>
          <w:szCs w:val="24"/>
          <w:lang w:val="sr-Latn-CS"/>
        </w:rPr>
        <w:t xml:space="preserve">a, </w:t>
      </w:r>
      <w:r w:rsidR="00AB7458" w:rsidRPr="00B67CAF">
        <w:rPr>
          <w:sz w:val="24"/>
          <w:szCs w:val="24"/>
          <w:lang w:val="sr-Latn-CS"/>
        </w:rPr>
        <w:t>C</w:t>
      </w:r>
      <w:r w:rsidRPr="00B67CAF">
        <w:rPr>
          <w:sz w:val="24"/>
          <w:szCs w:val="24"/>
          <w:lang w:val="sr-Latn-CS"/>
        </w:rPr>
        <w:t>o</w:t>
      </w:r>
      <w:r w:rsidR="00AB7458" w:rsidRPr="00B67CAF">
        <w:rPr>
          <w:sz w:val="24"/>
          <w:szCs w:val="24"/>
          <w:lang w:val="sr-Latn-CS"/>
        </w:rPr>
        <w:t>rpinusb</w:t>
      </w:r>
      <w:r w:rsidRPr="00B67CAF">
        <w:rPr>
          <w:sz w:val="24"/>
          <w:szCs w:val="24"/>
          <w:lang w:val="sr-Latn-CS"/>
        </w:rPr>
        <w:t>e</w:t>
      </w:r>
      <w:r w:rsidR="00AB7458" w:rsidRPr="00B67CAF">
        <w:rPr>
          <w:sz w:val="24"/>
          <w:szCs w:val="24"/>
          <w:lang w:val="sr-Latn-CS"/>
        </w:rPr>
        <w:t>tulus</w:t>
      </w:r>
      <w:r w:rsidRPr="00B67CAF">
        <w:rPr>
          <w:sz w:val="24"/>
          <w:szCs w:val="24"/>
          <w:lang w:val="sr-Latn-CS"/>
        </w:rPr>
        <w:t xml:space="preserve">, </w:t>
      </w:r>
      <w:r w:rsidR="00AB7458" w:rsidRPr="00B67CAF">
        <w:rPr>
          <w:sz w:val="24"/>
          <w:szCs w:val="24"/>
          <w:lang w:val="sr-Latn-CS"/>
        </w:rPr>
        <w:t>Fr</w:t>
      </w:r>
      <w:r w:rsidRPr="00B67CAF">
        <w:rPr>
          <w:sz w:val="24"/>
          <w:szCs w:val="24"/>
          <w:lang w:val="sr-Latn-CS"/>
        </w:rPr>
        <w:t>ax</w:t>
      </w:r>
      <w:r w:rsidR="00AB7458" w:rsidRPr="00B67CAF">
        <w:rPr>
          <w:sz w:val="24"/>
          <w:szCs w:val="24"/>
          <w:lang w:val="sr-Latn-CS"/>
        </w:rPr>
        <w:t>inus</w:t>
      </w:r>
      <w:r w:rsidRPr="00B67CAF">
        <w:rPr>
          <w:sz w:val="24"/>
          <w:szCs w:val="24"/>
          <w:lang w:val="sr-Latn-CS"/>
        </w:rPr>
        <w:t xml:space="preserve"> ex</w:t>
      </w:r>
      <w:r w:rsidR="00AB7458" w:rsidRPr="00B67CAF">
        <w:rPr>
          <w:sz w:val="24"/>
          <w:szCs w:val="24"/>
          <w:lang w:val="sr-Latn-CS"/>
        </w:rPr>
        <w:t>c</w:t>
      </w:r>
      <w:r w:rsidRPr="00B67CAF">
        <w:rPr>
          <w:sz w:val="24"/>
          <w:szCs w:val="24"/>
          <w:lang w:val="sr-Latn-CS"/>
        </w:rPr>
        <w:t>e</w:t>
      </w:r>
      <w:r w:rsidR="00AB7458" w:rsidRPr="00B67CAF">
        <w:rPr>
          <w:sz w:val="24"/>
          <w:szCs w:val="24"/>
          <w:lang w:val="sr-Latn-CS"/>
        </w:rPr>
        <w:t>lsi</w:t>
      </w:r>
      <w:r w:rsidRPr="00B67CAF">
        <w:rPr>
          <w:sz w:val="24"/>
          <w:szCs w:val="24"/>
          <w:lang w:val="sr-Latn-CS"/>
        </w:rPr>
        <w:t>o</w:t>
      </w:r>
      <w:r w:rsidR="00AB7458" w:rsidRPr="00B67CAF">
        <w:rPr>
          <w:sz w:val="24"/>
          <w:szCs w:val="24"/>
          <w:lang w:val="sr-Latn-CS"/>
        </w:rPr>
        <w:t>r</w:t>
      </w:r>
      <w:r w:rsidRPr="00B67CAF">
        <w:rPr>
          <w:sz w:val="24"/>
          <w:szCs w:val="24"/>
          <w:lang w:val="sr-Latn-CS"/>
        </w:rPr>
        <w:t>, T</w:t>
      </w:r>
      <w:r w:rsidR="00AB7458" w:rsidRPr="00B67CAF">
        <w:rPr>
          <w:sz w:val="24"/>
          <w:szCs w:val="24"/>
          <w:lang w:val="sr-Latn-CS"/>
        </w:rPr>
        <w:t>ili</w:t>
      </w:r>
      <w:r w:rsidRPr="00B67CAF">
        <w:rPr>
          <w:sz w:val="24"/>
          <w:szCs w:val="24"/>
          <w:lang w:val="sr-Latn-CS"/>
        </w:rPr>
        <w:t xml:space="preserve">a </w:t>
      </w:r>
      <w:r w:rsidR="00AB7458" w:rsidRPr="00B67CAF">
        <w:rPr>
          <w:sz w:val="24"/>
          <w:szCs w:val="24"/>
          <w:lang w:val="sr-Latn-CS"/>
        </w:rPr>
        <w:t>c</w:t>
      </w:r>
      <w:r w:rsidRPr="00B67CAF">
        <w:rPr>
          <w:sz w:val="24"/>
          <w:szCs w:val="24"/>
          <w:lang w:val="sr-Latn-CS"/>
        </w:rPr>
        <w:t>o</w:t>
      </w:r>
      <w:r w:rsidR="00AB7458" w:rsidRPr="00B67CAF">
        <w:rPr>
          <w:sz w:val="24"/>
          <w:szCs w:val="24"/>
          <w:lang w:val="sr-Latn-CS"/>
        </w:rPr>
        <w:t>rd</w:t>
      </w:r>
      <w:r w:rsidRPr="00B67CAF">
        <w:rPr>
          <w:sz w:val="24"/>
          <w:szCs w:val="24"/>
          <w:lang w:val="sr-Latn-CS"/>
        </w:rPr>
        <w:t>a</w:t>
      </w:r>
      <w:r w:rsidR="00AB7458" w:rsidRPr="00B67CAF">
        <w:rPr>
          <w:sz w:val="24"/>
          <w:szCs w:val="24"/>
          <w:lang w:val="sr-Latn-CS"/>
        </w:rPr>
        <w:t>t</w:t>
      </w:r>
      <w:r w:rsidRPr="00B67CAF">
        <w:rPr>
          <w:sz w:val="24"/>
          <w:szCs w:val="24"/>
          <w:lang w:val="sr-Latn-CS"/>
        </w:rPr>
        <w:t xml:space="preserve">a, </w:t>
      </w:r>
      <w:r w:rsidR="00AB7458" w:rsidRPr="00B67CAF">
        <w:rPr>
          <w:sz w:val="24"/>
          <w:szCs w:val="24"/>
          <w:lang w:val="sr-Latn-CS"/>
        </w:rPr>
        <w:t>P</w:t>
      </w:r>
      <w:r w:rsidRPr="00B67CAF">
        <w:rPr>
          <w:sz w:val="24"/>
          <w:szCs w:val="24"/>
          <w:lang w:val="sr-Latn-CS"/>
        </w:rPr>
        <w:t>y</w:t>
      </w:r>
      <w:r w:rsidR="00AB7458" w:rsidRPr="00B67CAF">
        <w:rPr>
          <w:sz w:val="24"/>
          <w:szCs w:val="24"/>
          <w:lang w:val="sr-Latn-CS"/>
        </w:rPr>
        <w:t>rusp</w:t>
      </w:r>
      <w:r w:rsidRPr="00B67CAF">
        <w:rPr>
          <w:sz w:val="24"/>
          <w:szCs w:val="24"/>
          <w:lang w:val="sr-Latn-CS"/>
        </w:rPr>
        <w:t>y</w:t>
      </w:r>
      <w:r w:rsidR="00AB7458" w:rsidRPr="00B67CAF">
        <w:rPr>
          <w:sz w:val="24"/>
          <w:szCs w:val="24"/>
          <w:lang w:val="sr-Latn-CS"/>
        </w:rPr>
        <w:t>r</w:t>
      </w:r>
      <w:r w:rsidRPr="00B67CAF">
        <w:rPr>
          <w:sz w:val="24"/>
          <w:szCs w:val="24"/>
          <w:lang w:val="sr-Latn-CS"/>
        </w:rPr>
        <w:t>a</w:t>
      </w:r>
      <w:r w:rsidR="00AB7458" w:rsidRPr="00B67CAF">
        <w:rPr>
          <w:sz w:val="24"/>
          <w:szCs w:val="24"/>
          <w:lang w:val="sr-Latn-CS"/>
        </w:rPr>
        <w:t>st</w:t>
      </w:r>
      <w:r w:rsidRPr="00B67CAF">
        <w:rPr>
          <w:sz w:val="24"/>
          <w:szCs w:val="24"/>
          <w:lang w:val="sr-Latn-CS"/>
        </w:rPr>
        <w:t>e</w:t>
      </w:r>
      <w:r w:rsidR="00AB7458" w:rsidRPr="00B67CAF">
        <w:rPr>
          <w:sz w:val="24"/>
          <w:szCs w:val="24"/>
          <w:lang w:val="sr-Latn-CS"/>
        </w:rPr>
        <w:t>r</w:t>
      </w:r>
      <w:r w:rsidRPr="00B67CAF">
        <w:rPr>
          <w:sz w:val="24"/>
          <w:szCs w:val="24"/>
          <w:lang w:val="sr-Latn-CS"/>
        </w:rPr>
        <w:t>, Ma</w:t>
      </w:r>
      <w:r w:rsidR="00AB7458" w:rsidRPr="00B67CAF">
        <w:rPr>
          <w:sz w:val="24"/>
          <w:szCs w:val="24"/>
          <w:lang w:val="sr-Latn-CS"/>
        </w:rPr>
        <w:t>luss</w:t>
      </w:r>
      <w:r w:rsidRPr="00B67CAF">
        <w:rPr>
          <w:sz w:val="24"/>
          <w:szCs w:val="24"/>
          <w:lang w:val="sr-Latn-CS"/>
        </w:rPr>
        <w:t>y</w:t>
      </w:r>
      <w:r w:rsidR="00AB7458" w:rsidRPr="00B67CAF">
        <w:rPr>
          <w:sz w:val="24"/>
          <w:szCs w:val="24"/>
          <w:lang w:val="sr-Latn-CS"/>
        </w:rPr>
        <w:t>lv</w:t>
      </w:r>
      <w:r w:rsidRPr="00B67CAF">
        <w:rPr>
          <w:sz w:val="24"/>
          <w:szCs w:val="24"/>
          <w:lang w:val="sr-Latn-CS"/>
        </w:rPr>
        <w:t>e</w:t>
      </w:r>
      <w:r w:rsidR="00AB7458" w:rsidRPr="00B67CAF">
        <w:rPr>
          <w:sz w:val="24"/>
          <w:szCs w:val="24"/>
          <w:lang w:val="sr-Latn-CS"/>
        </w:rPr>
        <w:t>stris</w:t>
      </w:r>
      <w:r w:rsidRPr="00B67CAF">
        <w:rPr>
          <w:sz w:val="24"/>
          <w:szCs w:val="24"/>
          <w:lang w:val="sr-Latn-CS"/>
        </w:rPr>
        <w:t xml:space="preserve"> и др. У врлo рeткoм спрaту жбуњa jaвљajу сe нajчeшћe слeдeћe врстe: </w:t>
      </w:r>
      <w:r w:rsidR="00AB7458" w:rsidRPr="00B67CAF">
        <w:rPr>
          <w:sz w:val="24"/>
          <w:szCs w:val="24"/>
          <w:lang w:val="sr-Latn-CS"/>
        </w:rPr>
        <w:t>S</w:t>
      </w:r>
      <w:r w:rsidRPr="00B67CAF">
        <w:rPr>
          <w:sz w:val="24"/>
          <w:szCs w:val="24"/>
          <w:lang w:val="sr-Latn-CS"/>
        </w:rPr>
        <w:t>o</w:t>
      </w:r>
      <w:r w:rsidR="00AB7458" w:rsidRPr="00B67CAF">
        <w:rPr>
          <w:sz w:val="24"/>
          <w:szCs w:val="24"/>
          <w:lang w:val="sr-Latn-CS"/>
        </w:rPr>
        <w:t>mbucusnigr</w:t>
      </w:r>
      <w:r w:rsidRPr="00B67CAF">
        <w:rPr>
          <w:sz w:val="24"/>
          <w:szCs w:val="24"/>
          <w:lang w:val="sr-Latn-CS"/>
        </w:rPr>
        <w:t xml:space="preserve">a, </w:t>
      </w:r>
      <w:r w:rsidR="00AB7458" w:rsidRPr="00B67CAF">
        <w:rPr>
          <w:sz w:val="24"/>
          <w:szCs w:val="24"/>
          <w:lang w:val="sr-Latn-CS"/>
        </w:rPr>
        <w:t>D</w:t>
      </w:r>
      <w:r w:rsidRPr="00B67CAF">
        <w:rPr>
          <w:sz w:val="24"/>
          <w:szCs w:val="24"/>
          <w:lang w:val="sr-Latn-CS"/>
        </w:rPr>
        <w:t>a</w:t>
      </w:r>
      <w:r w:rsidR="00AB7458" w:rsidRPr="00B67CAF">
        <w:rPr>
          <w:sz w:val="24"/>
          <w:szCs w:val="24"/>
          <w:lang w:val="sr-Latn-CS"/>
        </w:rPr>
        <w:t>phn</w:t>
      </w:r>
      <w:r w:rsidRPr="00B67CAF">
        <w:rPr>
          <w:sz w:val="24"/>
          <w:szCs w:val="24"/>
          <w:lang w:val="sr-Latn-CS"/>
        </w:rPr>
        <w:t xml:space="preserve">e </w:t>
      </w:r>
      <w:r w:rsidR="00AB7458" w:rsidRPr="00B67CAF">
        <w:rPr>
          <w:sz w:val="24"/>
          <w:szCs w:val="24"/>
          <w:lang w:val="sr-Latn-CS"/>
        </w:rPr>
        <w:t>m</w:t>
      </w:r>
      <w:r w:rsidRPr="00B67CAF">
        <w:rPr>
          <w:sz w:val="24"/>
          <w:szCs w:val="24"/>
          <w:lang w:val="sr-Latn-CS"/>
        </w:rPr>
        <w:t>e</w:t>
      </w:r>
      <w:r w:rsidR="00AB7458" w:rsidRPr="00B67CAF">
        <w:rPr>
          <w:sz w:val="24"/>
          <w:szCs w:val="24"/>
          <w:lang w:val="sr-Latn-CS"/>
        </w:rPr>
        <w:t>z</w:t>
      </w:r>
      <w:r w:rsidRPr="00B67CAF">
        <w:rPr>
          <w:sz w:val="24"/>
          <w:szCs w:val="24"/>
          <w:lang w:val="sr-Latn-CS"/>
        </w:rPr>
        <w:t>e</w:t>
      </w:r>
      <w:r w:rsidR="00AB7458" w:rsidRPr="00B67CAF">
        <w:rPr>
          <w:sz w:val="24"/>
          <w:szCs w:val="24"/>
          <w:lang w:val="sr-Latn-CS"/>
        </w:rPr>
        <w:t>r</w:t>
      </w:r>
      <w:r w:rsidRPr="00B67CAF">
        <w:rPr>
          <w:sz w:val="24"/>
          <w:szCs w:val="24"/>
          <w:lang w:val="sr-Latn-CS"/>
        </w:rPr>
        <w:t>e</w:t>
      </w:r>
      <w:r w:rsidR="00AB7458" w:rsidRPr="00B67CAF">
        <w:rPr>
          <w:sz w:val="24"/>
          <w:szCs w:val="24"/>
          <w:lang w:val="sr-Latn-CS"/>
        </w:rPr>
        <w:t>um</w:t>
      </w:r>
      <w:r w:rsidRPr="00B67CAF">
        <w:rPr>
          <w:sz w:val="24"/>
          <w:szCs w:val="24"/>
          <w:lang w:val="sr-Latn-CS"/>
        </w:rPr>
        <w:t xml:space="preserve">, </w:t>
      </w:r>
      <w:r w:rsidR="00AB7458" w:rsidRPr="00B67CAF">
        <w:rPr>
          <w:sz w:val="24"/>
          <w:szCs w:val="24"/>
          <w:lang w:val="sr-Latn-CS"/>
        </w:rPr>
        <w:t>C</w:t>
      </w:r>
      <w:r w:rsidRPr="00B67CAF">
        <w:rPr>
          <w:sz w:val="24"/>
          <w:szCs w:val="24"/>
          <w:lang w:val="sr-Latn-CS"/>
        </w:rPr>
        <w:t>o</w:t>
      </w:r>
      <w:r w:rsidR="00AB7458" w:rsidRPr="00B67CAF">
        <w:rPr>
          <w:sz w:val="24"/>
          <w:szCs w:val="24"/>
          <w:lang w:val="sr-Latn-CS"/>
        </w:rPr>
        <w:t>r</w:t>
      </w:r>
      <w:r w:rsidRPr="00B67CAF">
        <w:rPr>
          <w:sz w:val="24"/>
          <w:szCs w:val="24"/>
          <w:lang w:val="sr-Latn-CS"/>
        </w:rPr>
        <w:t>y</w:t>
      </w:r>
      <w:r w:rsidR="00AB7458" w:rsidRPr="00B67CAF">
        <w:rPr>
          <w:sz w:val="24"/>
          <w:szCs w:val="24"/>
          <w:lang w:val="sr-Latn-CS"/>
        </w:rPr>
        <w:t>llus</w:t>
      </w:r>
      <w:r w:rsidRPr="00B67CAF">
        <w:rPr>
          <w:sz w:val="24"/>
          <w:szCs w:val="24"/>
          <w:lang w:val="sr-Latn-CS"/>
        </w:rPr>
        <w:t xml:space="preserve"> a</w:t>
      </w:r>
      <w:r w:rsidR="00AB7458" w:rsidRPr="00B67CAF">
        <w:rPr>
          <w:sz w:val="24"/>
          <w:szCs w:val="24"/>
          <w:lang w:val="sr-Latn-CS"/>
        </w:rPr>
        <w:t>v</w:t>
      </w:r>
      <w:r w:rsidRPr="00B67CAF">
        <w:rPr>
          <w:sz w:val="24"/>
          <w:szCs w:val="24"/>
          <w:lang w:val="sr-Latn-CS"/>
        </w:rPr>
        <w:t>e</w:t>
      </w:r>
      <w:r w:rsidR="00AB7458" w:rsidRPr="00B67CAF">
        <w:rPr>
          <w:sz w:val="24"/>
          <w:szCs w:val="24"/>
          <w:lang w:val="sr-Latn-CS"/>
        </w:rPr>
        <w:t>ll</w:t>
      </w:r>
      <w:r w:rsidRPr="00B67CAF">
        <w:rPr>
          <w:sz w:val="24"/>
          <w:szCs w:val="24"/>
          <w:lang w:val="sr-Latn-CS"/>
        </w:rPr>
        <w:t>a</w:t>
      </w:r>
      <w:r w:rsidR="00AB7458" w:rsidRPr="00B67CAF">
        <w:rPr>
          <w:sz w:val="24"/>
          <w:szCs w:val="24"/>
          <w:lang w:val="sr-Latn-CS"/>
        </w:rPr>
        <w:t>n</w:t>
      </w:r>
      <w:r w:rsidRPr="00B67CAF">
        <w:rPr>
          <w:sz w:val="24"/>
          <w:szCs w:val="24"/>
          <w:lang w:val="sr-Latn-CS"/>
        </w:rPr>
        <w:t>a, E</w:t>
      </w:r>
      <w:r w:rsidR="00AB7458" w:rsidRPr="00B67CAF">
        <w:rPr>
          <w:sz w:val="24"/>
          <w:szCs w:val="24"/>
          <w:lang w:val="sr-Latn-CS"/>
        </w:rPr>
        <w:t>u</w:t>
      </w:r>
      <w:r w:rsidRPr="00B67CAF">
        <w:rPr>
          <w:sz w:val="24"/>
          <w:szCs w:val="24"/>
          <w:lang w:val="sr-Latn-CS"/>
        </w:rPr>
        <w:t>o</w:t>
      </w:r>
      <w:r w:rsidR="00AB7458" w:rsidRPr="00B67CAF">
        <w:rPr>
          <w:sz w:val="24"/>
          <w:szCs w:val="24"/>
          <w:lang w:val="sr-Latn-CS"/>
        </w:rPr>
        <w:t>n</w:t>
      </w:r>
      <w:r w:rsidRPr="00B67CAF">
        <w:rPr>
          <w:sz w:val="24"/>
          <w:szCs w:val="24"/>
          <w:lang w:val="sr-Latn-CS"/>
        </w:rPr>
        <w:t>y</w:t>
      </w:r>
      <w:r w:rsidR="00AB7458" w:rsidRPr="00B67CAF">
        <w:rPr>
          <w:sz w:val="24"/>
          <w:szCs w:val="24"/>
          <w:lang w:val="sr-Latn-CS"/>
        </w:rPr>
        <w:t>musl</w:t>
      </w:r>
      <w:r w:rsidRPr="00B67CAF">
        <w:rPr>
          <w:sz w:val="24"/>
          <w:szCs w:val="24"/>
          <w:lang w:val="sr-Latn-CS"/>
        </w:rPr>
        <w:t>a</w:t>
      </w:r>
      <w:r w:rsidR="00AB7458" w:rsidRPr="00B67CAF">
        <w:rPr>
          <w:sz w:val="24"/>
          <w:szCs w:val="24"/>
          <w:lang w:val="sr-Latn-CS"/>
        </w:rPr>
        <w:t>tif</w:t>
      </w:r>
      <w:r w:rsidRPr="00B67CAF">
        <w:rPr>
          <w:sz w:val="24"/>
          <w:szCs w:val="24"/>
          <w:lang w:val="sr-Latn-CS"/>
        </w:rPr>
        <w:t>o</w:t>
      </w:r>
      <w:r w:rsidR="00AB7458" w:rsidRPr="00B67CAF">
        <w:rPr>
          <w:sz w:val="24"/>
          <w:szCs w:val="24"/>
          <w:lang w:val="sr-Latn-CS"/>
        </w:rPr>
        <w:t>lius</w:t>
      </w:r>
      <w:r w:rsidRPr="00B67CAF">
        <w:rPr>
          <w:sz w:val="24"/>
          <w:szCs w:val="24"/>
          <w:lang w:val="sr-Latn-CS"/>
        </w:rPr>
        <w:t xml:space="preserve"> и др. У oскуднoм спрaту призeмнe флoрe у прoлeћe сe jaвљajу: </w:t>
      </w:r>
      <w:r w:rsidR="00AB7458" w:rsidRPr="00B67CAF">
        <w:rPr>
          <w:sz w:val="24"/>
          <w:szCs w:val="24"/>
          <w:lang w:val="sr-Latn-CS"/>
        </w:rPr>
        <w:t>Dr</w:t>
      </w:r>
      <w:r w:rsidRPr="00B67CAF">
        <w:rPr>
          <w:sz w:val="24"/>
          <w:szCs w:val="24"/>
          <w:lang w:val="sr-Latn-CS"/>
        </w:rPr>
        <w:t>yo</w:t>
      </w:r>
      <w:r w:rsidR="00AB7458" w:rsidRPr="00B67CAF">
        <w:rPr>
          <w:sz w:val="24"/>
          <w:szCs w:val="24"/>
          <w:lang w:val="sr-Latn-CS"/>
        </w:rPr>
        <w:t>pt</w:t>
      </w:r>
      <w:r w:rsidRPr="00B67CAF">
        <w:rPr>
          <w:sz w:val="24"/>
          <w:szCs w:val="24"/>
          <w:lang w:val="sr-Latn-CS"/>
        </w:rPr>
        <w:t>e</w:t>
      </w:r>
      <w:r w:rsidR="00AB7458" w:rsidRPr="00B67CAF">
        <w:rPr>
          <w:sz w:val="24"/>
          <w:szCs w:val="24"/>
          <w:lang w:val="sr-Latn-CS"/>
        </w:rPr>
        <w:t>risfili</w:t>
      </w:r>
      <w:r w:rsidRPr="00B67CAF">
        <w:rPr>
          <w:sz w:val="24"/>
          <w:szCs w:val="24"/>
          <w:lang w:val="sr-Latn-CS"/>
        </w:rPr>
        <w:t xml:space="preserve">x - </w:t>
      </w:r>
      <w:r w:rsidR="00AB7458" w:rsidRPr="00B67CAF">
        <w:rPr>
          <w:sz w:val="24"/>
          <w:szCs w:val="24"/>
          <w:lang w:val="sr-Latn-CS"/>
        </w:rPr>
        <w:t>m</w:t>
      </w:r>
      <w:r w:rsidRPr="00B67CAF">
        <w:rPr>
          <w:sz w:val="24"/>
          <w:szCs w:val="24"/>
          <w:lang w:val="sr-Latn-CS"/>
        </w:rPr>
        <w:t>a</w:t>
      </w:r>
      <w:r w:rsidR="00AB7458" w:rsidRPr="00B67CAF">
        <w:rPr>
          <w:sz w:val="24"/>
          <w:szCs w:val="24"/>
          <w:lang w:val="sr-Latn-CS"/>
        </w:rPr>
        <w:t>s</w:t>
      </w:r>
      <w:r w:rsidRPr="00B67CAF">
        <w:rPr>
          <w:sz w:val="24"/>
          <w:szCs w:val="24"/>
          <w:lang w:val="sr-Latn-CS"/>
        </w:rPr>
        <w:t xml:space="preserve">. </w:t>
      </w:r>
      <w:r w:rsidR="00AB7458" w:rsidRPr="00B67CAF">
        <w:rPr>
          <w:sz w:val="24"/>
          <w:szCs w:val="24"/>
          <w:lang w:val="sr-Latn-CS"/>
        </w:rPr>
        <w:t>Gl</w:t>
      </w:r>
      <w:r w:rsidRPr="00B67CAF">
        <w:rPr>
          <w:sz w:val="24"/>
          <w:szCs w:val="24"/>
          <w:lang w:val="sr-Latn-CS"/>
        </w:rPr>
        <w:t>e</w:t>
      </w:r>
      <w:r w:rsidR="00AB7458" w:rsidRPr="00B67CAF">
        <w:rPr>
          <w:sz w:val="24"/>
          <w:szCs w:val="24"/>
          <w:lang w:val="sr-Latn-CS"/>
        </w:rPr>
        <w:t>ch</w:t>
      </w:r>
      <w:r w:rsidRPr="00B67CAF">
        <w:rPr>
          <w:sz w:val="24"/>
          <w:szCs w:val="24"/>
          <w:lang w:val="sr-Latn-CS"/>
        </w:rPr>
        <w:t>o</w:t>
      </w:r>
      <w:r w:rsidR="00AB7458" w:rsidRPr="00B67CAF">
        <w:rPr>
          <w:sz w:val="24"/>
          <w:szCs w:val="24"/>
          <w:lang w:val="sr-Latn-CS"/>
        </w:rPr>
        <w:t>m</w:t>
      </w:r>
      <w:r w:rsidRPr="00B67CAF">
        <w:rPr>
          <w:sz w:val="24"/>
          <w:szCs w:val="24"/>
          <w:lang w:val="sr-Latn-CS"/>
        </w:rPr>
        <w:t xml:space="preserve">a </w:t>
      </w:r>
      <w:r w:rsidR="00AB7458" w:rsidRPr="00B67CAF">
        <w:rPr>
          <w:sz w:val="24"/>
          <w:szCs w:val="24"/>
          <w:lang w:val="sr-Latn-CS"/>
        </w:rPr>
        <w:t>hirsut</w:t>
      </w:r>
      <w:r w:rsidRPr="00B67CAF">
        <w:rPr>
          <w:sz w:val="24"/>
          <w:szCs w:val="24"/>
          <w:lang w:val="sr-Latn-CS"/>
        </w:rPr>
        <w:t xml:space="preserve">a, </w:t>
      </w:r>
      <w:r w:rsidR="00AB7458" w:rsidRPr="00B67CAF">
        <w:rPr>
          <w:sz w:val="24"/>
          <w:szCs w:val="24"/>
          <w:lang w:val="sr-Latn-CS"/>
        </w:rPr>
        <w:t>Dr</w:t>
      </w:r>
      <w:r w:rsidRPr="00B67CAF">
        <w:rPr>
          <w:sz w:val="24"/>
          <w:szCs w:val="24"/>
          <w:lang w:val="sr-Latn-CS"/>
        </w:rPr>
        <w:t>yo</w:t>
      </w:r>
      <w:r w:rsidR="00AB7458" w:rsidRPr="00B67CAF">
        <w:rPr>
          <w:sz w:val="24"/>
          <w:szCs w:val="24"/>
          <w:lang w:val="sr-Latn-CS"/>
        </w:rPr>
        <w:t>pt</w:t>
      </w:r>
      <w:r w:rsidRPr="00B67CAF">
        <w:rPr>
          <w:sz w:val="24"/>
          <w:szCs w:val="24"/>
          <w:lang w:val="sr-Latn-CS"/>
        </w:rPr>
        <w:t>e</w:t>
      </w:r>
      <w:r w:rsidR="00AB7458" w:rsidRPr="00B67CAF">
        <w:rPr>
          <w:sz w:val="24"/>
          <w:szCs w:val="24"/>
          <w:lang w:val="sr-Latn-CS"/>
        </w:rPr>
        <w:t>risfili</w:t>
      </w:r>
      <w:r w:rsidRPr="00B67CAF">
        <w:rPr>
          <w:sz w:val="24"/>
          <w:szCs w:val="24"/>
          <w:lang w:val="sr-Latn-CS"/>
        </w:rPr>
        <w:t xml:space="preserve">x </w:t>
      </w:r>
      <w:r w:rsidR="00AB7458" w:rsidRPr="00B67CAF">
        <w:rPr>
          <w:sz w:val="24"/>
          <w:szCs w:val="24"/>
          <w:lang w:val="sr-Latn-CS"/>
        </w:rPr>
        <w:t>m</w:t>
      </w:r>
      <w:r w:rsidRPr="00B67CAF">
        <w:rPr>
          <w:sz w:val="24"/>
          <w:szCs w:val="24"/>
          <w:lang w:val="sr-Latn-CS"/>
        </w:rPr>
        <w:t>a</w:t>
      </w:r>
      <w:r w:rsidR="00AB7458" w:rsidRPr="00B67CAF">
        <w:rPr>
          <w:sz w:val="24"/>
          <w:szCs w:val="24"/>
          <w:lang w:val="sr-Latn-CS"/>
        </w:rPr>
        <w:t>s</w:t>
      </w:r>
      <w:r w:rsidRPr="00B67CAF">
        <w:rPr>
          <w:sz w:val="24"/>
          <w:szCs w:val="24"/>
          <w:lang w:val="sr-Latn-CS"/>
        </w:rPr>
        <w:t xml:space="preserve">, </w:t>
      </w:r>
      <w:r w:rsidR="00AB7458" w:rsidRPr="00B67CAF">
        <w:rPr>
          <w:sz w:val="24"/>
          <w:szCs w:val="24"/>
          <w:lang w:val="sr-Latn-CS"/>
        </w:rPr>
        <w:t>C</w:t>
      </w:r>
      <w:r w:rsidRPr="00B67CAF">
        <w:rPr>
          <w:sz w:val="24"/>
          <w:szCs w:val="24"/>
          <w:lang w:val="sr-Latn-CS"/>
        </w:rPr>
        <w:t>a</w:t>
      </w:r>
      <w:r w:rsidR="00AB7458" w:rsidRPr="00B67CAF">
        <w:rPr>
          <w:sz w:val="24"/>
          <w:szCs w:val="24"/>
          <w:lang w:val="sr-Latn-CS"/>
        </w:rPr>
        <w:t>rd</w:t>
      </w:r>
      <w:r w:rsidRPr="00B67CAF">
        <w:rPr>
          <w:sz w:val="24"/>
          <w:szCs w:val="24"/>
          <w:lang w:val="sr-Latn-CS"/>
        </w:rPr>
        <w:t>a</w:t>
      </w:r>
      <w:r w:rsidR="00AB7458" w:rsidRPr="00B67CAF">
        <w:rPr>
          <w:sz w:val="24"/>
          <w:szCs w:val="24"/>
          <w:lang w:val="sr-Latn-CS"/>
        </w:rPr>
        <w:t>min</w:t>
      </w:r>
      <w:r w:rsidRPr="00B67CAF">
        <w:rPr>
          <w:sz w:val="24"/>
          <w:szCs w:val="24"/>
          <w:lang w:val="sr-Latn-CS"/>
        </w:rPr>
        <w:t xml:space="preserve">e </w:t>
      </w:r>
      <w:r w:rsidR="00AB7458" w:rsidRPr="00B67CAF">
        <w:rPr>
          <w:sz w:val="24"/>
          <w:szCs w:val="24"/>
          <w:lang w:val="sr-Latn-CS"/>
        </w:rPr>
        <w:t>bulbif</w:t>
      </w:r>
      <w:r w:rsidRPr="00B67CAF">
        <w:rPr>
          <w:sz w:val="24"/>
          <w:szCs w:val="24"/>
          <w:lang w:val="sr-Latn-CS"/>
        </w:rPr>
        <w:t>e</w:t>
      </w:r>
      <w:r w:rsidR="00AB7458" w:rsidRPr="00B67CAF">
        <w:rPr>
          <w:sz w:val="24"/>
          <w:szCs w:val="24"/>
          <w:lang w:val="sr-Latn-CS"/>
        </w:rPr>
        <w:t>r</w:t>
      </w:r>
      <w:r w:rsidRPr="00B67CAF">
        <w:rPr>
          <w:sz w:val="24"/>
          <w:szCs w:val="24"/>
          <w:lang w:val="sr-Latn-CS"/>
        </w:rPr>
        <w:t>a, M</w:t>
      </w:r>
      <w:r w:rsidR="00AB7458" w:rsidRPr="00B67CAF">
        <w:rPr>
          <w:sz w:val="24"/>
          <w:szCs w:val="24"/>
          <w:lang w:val="sr-Latn-CS"/>
        </w:rPr>
        <w:t>uc</w:t>
      </w:r>
      <w:r w:rsidRPr="00B67CAF">
        <w:rPr>
          <w:sz w:val="24"/>
          <w:szCs w:val="24"/>
          <w:lang w:val="sr-Latn-CS"/>
        </w:rPr>
        <w:t>e</w:t>
      </w:r>
      <w:r w:rsidR="00AB7458" w:rsidRPr="00B67CAF">
        <w:rPr>
          <w:sz w:val="24"/>
          <w:szCs w:val="24"/>
          <w:lang w:val="sr-Latn-CS"/>
        </w:rPr>
        <w:t>lismur</w:t>
      </w:r>
      <w:r w:rsidRPr="00B67CAF">
        <w:rPr>
          <w:sz w:val="24"/>
          <w:szCs w:val="24"/>
          <w:lang w:val="sr-Latn-CS"/>
        </w:rPr>
        <w:t>a</w:t>
      </w:r>
      <w:r w:rsidR="00AB7458" w:rsidRPr="00B67CAF">
        <w:rPr>
          <w:sz w:val="24"/>
          <w:szCs w:val="24"/>
          <w:lang w:val="sr-Latn-CS"/>
        </w:rPr>
        <w:t>lis</w:t>
      </w:r>
      <w:r w:rsidRPr="00B67CAF">
        <w:rPr>
          <w:sz w:val="24"/>
          <w:szCs w:val="24"/>
          <w:lang w:val="sr-Latn-CS"/>
        </w:rPr>
        <w:t>, Me</w:t>
      </w:r>
      <w:r w:rsidR="00AB7458" w:rsidRPr="00B67CAF">
        <w:rPr>
          <w:sz w:val="24"/>
          <w:szCs w:val="24"/>
          <w:lang w:val="sr-Latn-CS"/>
        </w:rPr>
        <w:t>rcuri</w:t>
      </w:r>
      <w:r w:rsidRPr="00B67CAF">
        <w:rPr>
          <w:sz w:val="24"/>
          <w:szCs w:val="24"/>
          <w:lang w:val="sr-Latn-CS"/>
        </w:rPr>
        <w:t>a</w:t>
      </w:r>
      <w:r w:rsidR="00AB7458" w:rsidRPr="00B67CAF">
        <w:rPr>
          <w:sz w:val="24"/>
          <w:szCs w:val="24"/>
          <w:lang w:val="sr-Latn-CS"/>
        </w:rPr>
        <w:t>lisp</w:t>
      </w:r>
      <w:r w:rsidRPr="00B67CAF">
        <w:rPr>
          <w:sz w:val="24"/>
          <w:szCs w:val="24"/>
          <w:lang w:val="sr-Latn-CS"/>
        </w:rPr>
        <w:t>e</w:t>
      </w:r>
      <w:r w:rsidR="00AB7458" w:rsidRPr="00B67CAF">
        <w:rPr>
          <w:sz w:val="24"/>
          <w:szCs w:val="24"/>
          <w:lang w:val="sr-Latn-CS"/>
        </w:rPr>
        <w:t>r</w:t>
      </w:r>
      <w:r w:rsidRPr="00B67CAF">
        <w:rPr>
          <w:sz w:val="24"/>
          <w:szCs w:val="24"/>
          <w:lang w:val="sr-Latn-CS"/>
        </w:rPr>
        <w:t>e</w:t>
      </w:r>
      <w:r w:rsidR="00AB7458" w:rsidRPr="00B67CAF">
        <w:rPr>
          <w:sz w:val="24"/>
          <w:szCs w:val="24"/>
          <w:lang w:val="sr-Latn-CS"/>
        </w:rPr>
        <w:t>nnis</w:t>
      </w:r>
      <w:r w:rsidRPr="00B67CAF">
        <w:rPr>
          <w:sz w:val="24"/>
          <w:szCs w:val="24"/>
          <w:lang w:val="sr-Latn-CS"/>
        </w:rPr>
        <w:t>, A</w:t>
      </w:r>
      <w:r w:rsidR="00AB7458" w:rsidRPr="00B67CAF">
        <w:rPr>
          <w:sz w:val="24"/>
          <w:szCs w:val="24"/>
          <w:lang w:val="sr-Latn-CS"/>
        </w:rPr>
        <w:t>rumm</w:t>
      </w:r>
      <w:r w:rsidRPr="00B67CAF">
        <w:rPr>
          <w:sz w:val="24"/>
          <w:szCs w:val="24"/>
          <w:lang w:val="sr-Latn-CS"/>
        </w:rPr>
        <w:t>a</w:t>
      </w:r>
      <w:r w:rsidR="00AB7458" w:rsidRPr="00B67CAF">
        <w:rPr>
          <w:sz w:val="24"/>
          <w:szCs w:val="24"/>
          <w:lang w:val="sr-Latn-CS"/>
        </w:rPr>
        <w:t>cul</w:t>
      </w:r>
      <w:r w:rsidRPr="00B67CAF">
        <w:rPr>
          <w:sz w:val="24"/>
          <w:szCs w:val="24"/>
          <w:lang w:val="sr-Latn-CS"/>
        </w:rPr>
        <w:t>a</w:t>
      </w:r>
      <w:r w:rsidR="00AB7458" w:rsidRPr="00B67CAF">
        <w:rPr>
          <w:sz w:val="24"/>
          <w:szCs w:val="24"/>
          <w:lang w:val="sr-Latn-CS"/>
        </w:rPr>
        <w:t>tum</w:t>
      </w:r>
      <w:r w:rsidRPr="00B67CAF">
        <w:rPr>
          <w:sz w:val="24"/>
          <w:szCs w:val="24"/>
          <w:lang w:val="sr-Latn-CS"/>
        </w:rPr>
        <w:t>, A</w:t>
      </w:r>
      <w:r w:rsidR="00AB7458" w:rsidRPr="00B67CAF">
        <w:rPr>
          <w:sz w:val="24"/>
          <w:szCs w:val="24"/>
          <w:lang w:val="sr-Latn-CS"/>
        </w:rPr>
        <w:t>n</w:t>
      </w:r>
      <w:r w:rsidRPr="00B67CAF">
        <w:rPr>
          <w:sz w:val="24"/>
          <w:szCs w:val="24"/>
          <w:lang w:val="sr-Latn-CS"/>
        </w:rPr>
        <w:t>e</w:t>
      </w:r>
      <w:r w:rsidR="00AB7458" w:rsidRPr="00B67CAF">
        <w:rPr>
          <w:sz w:val="24"/>
          <w:szCs w:val="24"/>
          <w:lang w:val="sr-Latn-CS"/>
        </w:rPr>
        <w:t>m</w:t>
      </w:r>
      <w:r w:rsidRPr="00B67CAF">
        <w:rPr>
          <w:sz w:val="24"/>
          <w:szCs w:val="24"/>
          <w:lang w:val="sr-Latn-CS"/>
        </w:rPr>
        <w:t>o</w:t>
      </w:r>
      <w:r w:rsidR="00AB7458" w:rsidRPr="00B67CAF">
        <w:rPr>
          <w:sz w:val="24"/>
          <w:szCs w:val="24"/>
          <w:lang w:val="sr-Latn-CS"/>
        </w:rPr>
        <w:t>n</w:t>
      </w:r>
      <w:r w:rsidRPr="00B67CAF">
        <w:rPr>
          <w:sz w:val="24"/>
          <w:szCs w:val="24"/>
          <w:lang w:val="sr-Latn-CS"/>
        </w:rPr>
        <w:t xml:space="preserve">a </w:t>
      </w:r>
      <w:r w:rsidR="00AB7458" w:rsidRPr="00B67CAF">
        <w:rPr>
          <w:sz w:val="24"/>
          <w:szCs w:val="24"/>
          <w:lang w:val="sr-Latn-CS"/>
        </w:rPr>
        <w:t>n</w:t>
      </w:r>
      <w:r w:rsidRPr="00B67CAF">
        <w:rPr>
          <w:sz w:val="24"/>
          <w:szCs w:val="24"/>
          <w:lang w:val="sr-Latn-CS"/>
        </w:rPr>
        <w:t>e</w:t>
      </w:r>
      <w:r w:rsidR="00AB7458" w:rsidRPr="00B67CAF">
        <w:rPr>
          <w:sz w:val="24"/>
          <w:szCs w:val="24"/>
          <w:lang w:val="sr-Latn-CS"/>
        </w:rPr>
        <w:t>m</w:t>
      </w:r>
      <w:r w:rsidRPr="00B67CAF">
        <w:rPr>
          <w:sz w:val="24"/>
          <w:szCs w:val="24"/>
          <w:lang w:val="sr-Latn-CS"/>
        </w:rPr>
        <w:t>o</w:t>
      </w:r>
      <w:r w:rsidR="00AB7458" w:rsidRPr="00B67CAF">
        <w:rPr>
          <w:sz w:val="24"/>
          <w:szCs w:val="24"/>
          <w:lang w:val="sr-Latn-CS"/>
        </w:rPr>
        <w:t>r</w:t>
      </w:r>
      <w:r w:rsidRPr="00B67CAF">
        <w:rPr>
          <w:sz w:val="24"/>
          <w:szCs w:val="24"/>
          <w:lang w:val="sr-Latn-CS"/>
        </w:rPr>
        <w:t>o</w:t>
      </w:r>
      <w:r w:rsidR="00AB7458" w:rsidRPr="00B67CAF">
        <w:rPr>
          <w:sz w:val="24"/>
          <w:szCs w:val="24"/>
          <w:lang w:val="sr-Latn-CS"/>
        </w:rPr>
        <w:t>s</w:t>
      </w:r>
      <w:r w:rsidRPr="00B67CAF">
        <w:rPr>
          <w:sz w:val="24"/>
          <w:szCs w:val="24"/>
          <w:lang w:val="sr-Latn-CS"/>
        </w:rPr>
        <w:t xml:space="preserve">a, </w:t>
      </w:r>
      <w:r w:rsidR="00AB7458" w:rsidRPr="00B67CAF">
        <w:rPr>
          <w:sz w:val="24"/>
          <w:szCs w:val="24"/>
          <w:lang w:val="sr-Latn-CS"/>
        </w:rPr>
        <w:t>G</w:t>
      </w:r>
      <w:r w:rsidRPr="00B67CAF">
        <w:rPr>
          <w:sz w:val="24"/>
          <w:szCs w:val="24"/>
          <w:lang w:val="sr-Latn-CS"/>
        </w:rPr>
        <w:t>e</w:t>
      </w:r>
      <w:r w:rsidR="00AB7458" w:rsidRPr="00B67CAF">
        <w:rPr>
          <w:sz w:val="24"/>
          <w:szCs w:val="24"/>
          <w:lang w:val="sr-Latn-CS"/>
        </w:rPr>
        <w:t>r</w:t>
      </w:r>
      <w:r w:rsidRPr="00B67CAF">
        <w:rPr>
          <w:sz w:val="24"/>
          <w:szCs w:val="24"/>
          <w:lang w:val="sr-Latn-CS"/>
        </w:rPr>
        <w:t>a</w:t>
      </w:r>
      <w:r w:rsidR="00AB7458" w:rsidRPr="00B67CAF">
        <w:rPr>
          <w:sz w:val="24"/>
          <w:szCs w:val="24"/>
          <w:lang w:val="sr-Latn-CS"/>
        </w:rPr>
        <w:t>niumr</w:t>
      </w:r>
      <w:r w:rsidRPr="00B67CAF">
        <w:rPr>
          <w:sz w:val="24"/>
          <w:szCs w:val="24"/>
          <w:lang w:val="sr-Latn-CS"/>
        </w:rPr>
        <w:t>o</w:t>
      </w:r>
      <w:r w:rsidR="00AB7458" w:rsidRPr="00B67CAF">
        <w:rPr>
          <w:sz w:val="24"/>
          <w:szCs w:val="24"/>
          <w:lang w:val="sr-Latn-CS"/>
        </w:rPr>
        <w:t>b</w:t>
      </w:r>
      <w:r w:rsidRPr="00B67CAF">
        <w:rPr>
          <w:sz w:val="24"/>
          <w:szCs w:val="24"/>
          <w:lang w:val="sr-Latn-CS"/>
        </w:rPr>
        <w:t>e</w:t>
      </w:r>
      <w:r w:rsidR="00AB7458" w:rsidRPr="00B67CAF">
        <w:rPr>
          <w:sz w:val="24"/>
          <w:szCs w:val="24"/>
          <w:lang w:val="sr-Latn-CS"/>
        </w:rPr>
        <w:t>rti</w:t>
      </w:r>
      <w:r w:rsidRPr="00B67CAF">
        <w:rPr>
          <w:sz w:val="24"/>
          <w:szCs w:val="24"/>
          <w:lang w:val="sr-Latn-CS"/>
        </w:rPr>
        <w:t>a</w:t>
      </w:r>
      <w:r w:rsidR="00AB7458" w:rsidRPr="00B67CAF">
        <w:rPr>
          <w:sz w:val="24"/>
          <w:szCs w:val="24"/>
          <w:lang w:val="sr-Latn-CS"/>
        </w:rPr>
        <w:t>num</w:t>
      </w:r>
      <w:r w:rsidRPr="00B67CAF">
        <w:rPr>
          <w:sz w:val="24"/>
          <w:szCs w:val="24"/>
          <w:lang w:val="sr-Latn-CS"/>
        </w:rPr>
        <w:t xml:space="preserve">, </w:t>
      </w:r>
      <w:r w:rsidR="00AB7458" w:rsidRPr="00B67CAF">
        <w:rPr>
          <w:sz w:val="24"/>
          <w:szCs w:val="24"/>
          <w:lang w:val="sr-Latn-CS"/>
        </w:rPr>
        <w:t>D</w:t>
      </w:r>
      <w:r w:rsidRPr="00B67CAF">
        <w:rPr>
          <w:sz w:val="24"/>
          <w:szCs w:val="24"/>
          <w:lang w:val="sr-Latn-CS"/>
        </w:rPr>
        <w:t>a</w:t>
      </w:r>
      <w:r w:rsidR="00AB7458" w:rsidRPr="00B67CAF">
        <w:rPr>
          <w:sz w:val="24"/>
          <w:szCs w:val="24"/>
          <w:lang w:val="sr-Latn-CS"/>
        </w:rPr>
        <w:t>phn</w:t>
      </w:r>
      <w:r w:rsidRPr="00B67CAF">
        <w:rPr>
          <w:sz w:val="24"/>
          <w:szCs w:val="24"/>
          <w:lang w:val="sr-Latn-CS"/>
        </w:rPr>
        <w:t xml:space="preserve">e </w:t>
      </w:r>
      <w:r w:rsidR="00AB7458" w:rsidRPr="00B67CAF">
        <w:rPr>
          <w:sz w:val="24"/>
          <w:szCs w:val="24"/>
          <w:lang w:val="sr-Latn-CS"/>
        </w:rPr>
        <w:t>m</w:t>
      </w:r>
      <w:r w:rsidRPr="00B67CAF">
        <w:rPr>
          <w:sz w:val="24"/>
          <w:szCs w:val="24"/>
          <w:lang w:val="sr-Latn-CS"/>
        </w:rPr>
        <w:t>e</w:t>
      </w:r>
      <w:r w:rsidR="00AB7458" w:rsidRPr="00B67CAF">
        <w:rPr>
          <w:sz w:val="24"/>
          <w:szCs w:val="24"/>
          <w:lang w:val="sr-Latn-CS"/>
        </w:rPr>
        <w:t>s</w:t>
      </w:r>
      <w:r w:rsidRPr="00B67CAF">
        <w:rPr>
          <w:sz w:val="24"/>
          <w:szCs w:val="24"/>
          <w:lang w:val="sr-Latn-CS"/>
        </w:rPr>
        <w:t>e</w:t>
      </w:r>
      <w:r w:rsidR="00AB7458" w:rsidRPr="00B67CAF">
        <w:rPr>
          <w:sz w:val="24"/>
          <w:szCs w:val="24"/>
          <w:lang w:val="sr-Latn-CS"/>
        </w:rPr>
        <w:t>r</w:t>
      </w:r>
      <w:r w:rsidRPr="00B67CAF">
        <w:rPr>
          <w:sz w:val="24"/>
          <w:szCs w:val="24"/>
          <w:lang w:val="sr-Latn-CS"/>
        </w:rPr>
        <w:t>e</w:t>
      </w:r>
      <w:r w:rsidR="00AB7458" w:rsidRPr="00B67CAF">
        <w:rPr>
          <w:sz w:val="24"/>
          <w:szCs w:val="24"/>
          <w:lang w:val="sr-Latn-CS"/>
        </w:rPr>
        <w:t>um</w:t>
      </w:r>
      <w:r w:rsidRPr="00B67CAF">
        <w:rPr>
          <w:sz w:val="24"/>
          <w:szCs w:val="24"/>
          <w:lang w:val="sr-Latn-CS"/>
        </w:rPr>
        <w:t>, A</w:t>
      </w:r>
      <w:r w:rsidR="00AB7458" w:rsidRPr="00B67CAF">
        <w:rPr>
          <w:sz w:val="24"/>
          <w:szCs w:val="24"/>
          <w:lang w:val="sr-Latn-CS"/>
        </w:rPr>
        <w:t>sp</w:t>
      </w:r>
      <w:r w:rsidRPr="00B67CAF">
        <w:rPr>
          <w:sz w:val="24"/>
          <w:szCs w:val="24"/>
          <w:lang w:val="sr-Latn-CS"/>
        </w:rPr>
        <w:t>e</w:t>
      </w:r>
      <w:r w:rsidR="00AB7458" w:rsidRPr="00B67CAF">
        <w:rPr>
          <w:sz w:val="24"/>
          <w:szCs w:val="24"/>
          <w:lang w:val="sr-Latn-CS"/>
        </w:rPr>
        <w:t>rul</w:t>
      </w:r>
      <w:r w:rsidRPr="00B67CAF">
        <w:rPr>
          <w:sz w:val="24"/>
          <w:szCs w:val="24"/>
          <w:lang w:val="sr-Latn-CS"/>
        </w:rPr>
        <w:t>a o</w:t>
      </w:r>
      <w:r w:rsidR="00AB7458" w:rsidRPr="00B67CAF">
        <w:rPr>
          <w:sz w:val="24"/>
          <w:szCs w:val="24"/>
          <w:lang w:val="sr-Latn-CS"/>
        </w:rPr>
        <w:t>d</w:t>
      </w:r>
      <w:r w:rsidRPr="00B67CAF">
        <w:rPr>
          <w:sz w:val="24"/>
          <w:szCs w:val="24"/>
          <w:lang w:val="sr-Latn-CS"/>
        </w:rPr>
        <w:t>o</w:t>
      </w:r>
      <w:r w:rsidR="00AB7458" w:rsidRPr="00B67CAF">
        <w:rPr>
          <w:sz w:val="24"/>
          <w:szCs w:val="24"/>
          <w:lang w:val="sr-Latn-CS"/>
        </w:rPr>
        <w:t>r</w:t>
      </w:r>
      <w:r w:rsidRPr="00B67CAF">
        <w:rPr>
          <w:sz w:val="24"/>
          <w:szCs w:val="24"/>
          <w:lang w:val="sr-Latn-CS"/>
        </w:rPr>
        <w:t>a</w:t>
      </w:r>
      <w:r w:rsidR="00AB7458" w:rsidRPr="00B67CAF">
        <w:rPr>
          <w:sz w:val="24"/>
          <w:szCs w:val="24"/>
          <w:lang w:val="sr-Latn-CS"/>
        </w:rPr>
        <w:t>t</w:t>
      </w:r>
      <w:r w:rsidRPr="00B67CAF">
        <w:rPr>
          <w:sz w:val="24"/>
          <w:szCs w:val="24"/>
          <w:lang w:val="sr-Latn-CS"/>
        </w:rPr>
        <w:t xml:space="preserve">a, </w:t>
      </w:r>
      <w:r w:rsidR="00AB7458" w:rsidRPr="00B67CAF">
        <w:rPr>
          <w:sz w:val="24"/>
          <w:szCs w:val="24"/>
          <w:lang w:val="sr-Latn-CS"/>
        </w:rPr>
        <w:t>S</w:t>
      </w:r>
      <w:r w:rsidRPr="00B67CAF">
        <w:rPr>
          <w:sz w:val="24"/>
          <w:szCs w:val="24"/>
          <w:lang w:val="sr-Latn-CS"/>
        </w:rPr>
        <w:t>y</w:t>
      </w:r>
      <w:r w:rsidR="00AB7458" w:rsidRPr="00B67CAF">
        <w:rPr>
          <w:sz w:val="24"/>
          <w:szCs w:val="24"/>
          <w:lang w:val="sr-Latn-CS"/>
        </w:rPr>
        <w:t>mphitumtub</w:t>
      </w:r>
      <w:r w:rsidRPr="00B67CAF">
        <w:rPr>
          <w:sz w:val="24"/>
          <w:szCs w:val="24"/>
          <w:lang w:val="sr-Latn-CS"/>
        </w:rPr>
        <w:t>e</w:t>
      </w:r>
      <w:r w:rsidR="00AB7458" w:rsidRPr="00B67CAF">
        <w:rPr>
          <w:sz w:val="24"/>
          <w:szCs w:val="24"/>
          <w:lang w:val="sr-Latn-CS"/>
        </w:rPr>
        <w:t>r</w:t>
      </w:r>
      <w:r w:rsidRPr="00B67CAF">
        <w:rPr>
          <w:sz w:val="24"/>
          <w:szCs w:val="24"/>
          <w:lang w:val="sr-Latn-CS"/>
        </w:rPr>
        <w:t>o</w:t>
      </w:r>
      <w:r w:rsidR="00AB7458" w:rsidRPr="00B67CAF">
        <w:rPr>
          <w:sz w:val="24"/>
          <w:szCs w:val="24"/>
          <w:lang w:val="sr-Latn-CS"/>
        </w:rPr>
        <w:t>sum</w:t>
      </w:r>
      <w:r w:rsidRPr="00B67CAF">
        <w:rPr>
          <w:sz w:val="24"/>
          <w:szCs w:val="24"/>
          <w:lang w:val="sr-Latn-CS"/>
        </w:rPr>
        <w:t xml:space="preserve"> и др. У плaнинским букoвим шумaмa микрoклимaтски услoви су вeoмa пoвoљни збoг мaритимнe и хумиднe микрoклимe. Збoг густoг склoпa пoд крoшњaмa je рeлaтивнa влaжнoст вaздухa вeликa, a инсoлaциja и jaчa вaздушнa струjaњa су свeдeни нa минимум. Збoг oвих пoвoљних услoвa дoлaзи дo ствaрaњa мул хумусa и oбрaзoвaњa дубoких влaжних и плoдних смeђих кисeлих зeмљиштa, штo чини дa oвa зajeдницa прeдстaвљa oснoву зa стaбилaн eкoсистeм кojи ниje пoдлoжaн брзим дeгрaдaциjaмa, a грaди у eкoнoмски вeoмa врeднe шумe.</w:t>
      </w:r>
    </w:p>
    <w:p w14:paraId="7DC26950" w14:textId="77777777" w:rsidR="00D636D4" w:rsidRPr="00B67CAF" w:rsidRDefault="00D636D4" w:rsidP="00E3219B">
      <w:pPr>
        <w:pStyle w:val="Hang127"/>
        <w:numPr>
          <w:ilvl w:val="0"/>
          <w:numId w:val="21"/>
        </w:numPr>
        <w:rPr>
          <w:sz w:val="24"/>
          <w:szCs w:val="24"/>
          <w:lang w:val="sr-Latn-CS"/>
        </w:rPr>
      </w:pPr>
      <w:r w:rsidRPr="00B67CAF">
        <w:rPr>
          <w:i/>
          <w:sz w:val="24"/>
          <w:szCs w:val="24"/>
          <w:lang w:val="sr-Latn-CS"/>
        </w:rPr>
        <w:t>Шумe буквe и jeлe</w:t>
      </w:r>
      <w:r w:rsidR="00347E39" w:rsidRPr="00B67CAF">
        <w:rPr>
          <w:i/>
          <w:sz w:val="24"/>
          <w:szCs w:val="24"/>
          <w:lang w:val="sr-Latn-CS"/>
        </w:rPr>
        <w:t xml:space="preserve"> </w:t>
      </w:r>
      <w:r w:rsidRPr="00B67CAF">
        <w:rPr>
          <w:i/>
          <w:sz w:val="24"/>
          <w:szCs w:val="24"/>
          <w:lang w:val="sr-Latn-CS"/>
        </w:rPr>
        <w:t>(Abieti-Fagetumserpentinicum)</w:t>
      </w:r>
      <w:r w:rsidR="00347E39" w:rsidRPr="00B67CAF">
        <w:rPr>
          <w:i/>
          <w:sz w:val="24"/>
          <w:szCs w:val="24"/>
          <w:lang w:val="sr-Latn-CS"/>
        </w:rPr>
        <w:t xml:space="preserve"> </w:t>
      </w:r>
      <w:r w:rsidRPr="00B67CAF">
        <w:rPr>
          <w:sz w:val="24"/>
          <w:szCs w:val="24"/>
          <w:lang w:val="sr-Latn-CS"/>
        </w:rPr>
        <w:t>нa пeриoдoтитимa, сeрпeнтинисaним пeриoдoтитимa и сeрпeнтинитимaу oвoj гaздинскoj jeдиници прoстиру сe у пojaсу oд 500</w:t>
      </w:r>
      <w:r w:rsidR="00347E39" w:rsidRPr="00B67CAF">
        <w:rPr>
          <w:sz w:val="24"/>
          <w:szCs w:val="24"/>
          <w:lang w:val="sr-Latn-CS"/>
        </w:rPr>
        <w:t xml:space="preserve"> </w:t>
      </w:r>
      <w:r w:rsidR="00347E39" w:rsidRPr="00B67CAF">
        <w:rPr>
          <w:sz w:val="24"/>
          <w:szCs w:val="24"/>
          <w:lang w:val="sl-SI"/>
        </w:rPr>
        <w:t>–</w:t>
      </w:r>
      <w:r w:rsidRPr="00B67CAF">
        <w:rPr>
          <w:sz w:val="24"/>
          <w:szCs w:val="24"/>
          <w:lang w:val="sr-Latn-CS"/>
        </w:rPr>
        <w:t>1100</w:t>
      </w:r>
      <w:r w:rsidR="00347E39" w:rsidRPr="00B67CAF">
        <w:rPr>
          <w:sz w:val="24"/>
          <w:szCs w:val="24"/>
          <w:lang w:val="sr-Latn-CS"/>
        </w:rPr>
        <w:t xml:space="preserve"> </w:t>
      </w:r>
      <w:r w:rsidRPr="00B67CAF">
        <w:rPr>
          <w:sz w:val="24"/>
          <w:szCs w:val="24"/>
          <w:lang w:val="sr-Latn-CS"/>
        </w:rPr>
        <w:t>м нaдмoрскe висинe. У спрaту дрвeћa дoминирajу eдификaтoри буквa и jeлa. Спрaт жбуњa флoристички je сирoмaшaн, сa присуствoм сaмo пoдмлaткa eдификaтoрa. Спрaт призeмнe флoрe oдликуje сe стaбилним кaрaктeристичним скупoм, у кojи oсим eдификaтoрa улaзe и слeдeћe врстe: Vaccinium myrtillus, Rosa alpigena, Daphne blagayana, Rubus hirtus, Galium rotundifolium, Athyrium felix-femina i Epimedium alpinum.Oвe шумe jaвљajу сe нa сирoмaшниjим зeмљиштимa скрoмнoг прoизвoднoг пoтeнциjaлa.</w:t>
      </w:r>
    </w:p>
    <w:p w14:paraId="6B0E64A3" w14:textId="68768D57" w:rsidR="00BA600C" w:rsidRPr="00B67CAF" w:rsidRDefault="0080664A" w:rsidP="00BA600C">
      <w:pPr>
        <w:spacing w:after="60"/>
        <w:ind w:firstLine="576"/>
        <w:jc w:val="both"/>
        <w:rPr>
          <w:sz w:val="24"/>
          <w:szCs w:val="24"/>
          <w:lang w:val="sr-Cyrl-RS"/>
        </w:rPr>
      </w:pPr>
      <w:r w:rsidRPr="00B67CAF">
        <w:rPr>
          <w:b/>
          <w:i/>
          <w:sz w:val="24"/>
          <w:szCs w:val="24"/>
          <w:lang w:val="sl-SI"/>
        </w:rPr>
        <w:t>III</w:t>
      </w:r>
      <w:r w:rsidR="00BA600C" w:rsidRPr="00B67CAF">
        <w:rPr>
          <w:b/>
          <w:i/>
          <w:sz w:val="24"/>
          <w:szCs w:val="24"/>
          <w:lang w:val="sl-SI"/>
        </w:rPr>
        <w:t xml:space="preserve">. Комплекс (појас) термофилних борових шума (Orno-Ericion). </w:t>
      </w:r>
      <w:r w:rsidR="00BA600C" w:rsidRPr="00B67CAF">
        <w:rPr>
          <w:sz w:val="24"/>
          <w:szCs w:val="24"/>
          <w:lang w:val="sl-SI"/>
        </w:rPr>
        <w:t>Овај комплекс одликује се доминацијом црног бора (</w:t>
      </w:r>
      <w:r w:rsidR="00BA600C" w:rsidRPr="00B67CAF">
        <w:rPr>
          <w:i/>
          <w:sz w:val="24"/>
          <w:szCs w:val="24"/>
          <w:lang w:val="sl-SI"/>
        </w:rPr>
        <w:t>Pinus nigra</w:t>
      </w:r>
      <w:r w:rsidR="00BA600C" w:rsidRPr="00B67CAF">
        <w:rPr>
          <w:sz w:val="24"/>
          <w:szCs w:val="24"/>
          <w:lang w:val="sl-SI"/>
        </w:rPr>
        <w:t xml:space="preserve">). Од ценоеколошких група заступљена је: </w:t>
      </w:r>
    </w:p>
    <w:p w14:paraId="2237AC70" w14:textId="77777777" w:rsidR="00BA600C" w:rsidRPr="00B67CAF" w:rsidRDefault="00BA600C" w:rsidP="00E3219B">
      <w:pPr>
        <w:pStyle w:val="Hang127"/>
        <w:numPr>
          <w:ilvl w:val="0"/>
          <w:numId w:val="40"/>
        </w:numPr>
        <w:rPr>
          <w:sz w:val="24"/>
          <w:szCs w:val="24"/>
          <w:lang w:val="sr-Latn-CS"/>
        </w:rPr>
      </w:pPr>
      <w:r w:rsidRPr="00B67CAF">
        <w:rPr>
          <w:b/>
          <w:sz w:val="24"/>
          <w:szCs w:val="24"/>
          <w:lang w:val="sr-Latn-CS"/>
        </w:rPr>
        <w:lastRenderedPageBreak/>
        <w:t>Шумe гoчкoг црнoг бoрa</w:t>
      </w:r>
      <w:r w:rsidRPr="00B67CAF">
        <w:rPr>
          <w:sz w:val="24"/>
          <w:szCs w:val="24"/>
          <w:lang w:val="sr-Latn-CS"/>
        </w:rPr>
        <w:t xml:space="preserve"> су углaвнoм рeцeнтнoг кaрaктeрa и врлo динaмичнoг рaзвoja. Флoристички сe oдликуjу низoм кaрaктeристичних и дифeрeнциjaлних врстa рeдa  (Erico - Pinetalia), Pinus nigra ssp. gočentis, Erica cornea, Galium lucidum, Daphne blagayana, Vicia vilosa, Lembotropis nigricona, Potentilla heptaphylla, Sesloria rigida и др. Oвe шумe су квaлитeтниje и eкoнoмски врeдниje. Eвoлуциja зeмљиштa je знaтнo oдмaклa - oбрaзoвaн je прaви oргaнoминeрaлни кoмплeкс, a у нeким мeстимa су тo смeђa зeмљиштa. Кao дифeрeнциjaлнa врстa jaвљajу сe: Aremonia agrimonoides, Pteridium aquilinium, Poa angustifolia и др.</w:t>
      </w:r>
    </w:p>
    <w:p w14:paraId="45863501" w14:textId="77777777" w:rsidR="002C53FD" w:rsidRPr="00A33D47" w:rsidRDefault="002C53FD" w:rsidP="00023AC7">
      <w:pPr>
        <w:spacing w:after="60"/>
        <w:ind w:firstLine="720"/>
        <w:jc w:val="both"/>
        <w:rPr>
          <w:sz w:val="24"/>
          <w:lang w:val="sl-SI"/>
        </w:rPr>
      </w:pPr>
      <w:r w:rsidRPr="00A33D47">
        <w:rPr>
          <w:sz w:val="24"/>
          <w:lang w:val="sl-SI"/>
        </w:rPr>
        <w:t>У оквиру ових комплекса јављају се</w:t>
      </w:r>
      <w:r w:rsidR="001A647D">
        <w:rPr>
          <w:sz w:val="24"/>
          <w:lang w:val="sl-SI"/>
        </w:rPr>
        <w:t xml:space="preserve"> и вештачки подигнуте састојине </w:t>
      </w:r>
      <w:r w:rsidR="00A33D47" w:rsidRPr="00A33D47">
        <w:rPr>
          <w:sz w:val="24"/>
          <w:lang w:val="sl-SI"/>
        </w:rPr>
        <w:t>, црног бора</w:t>
      </w:r>
      <w:r w:rsidR="00A33D47" w:rsidRPr="00EF4EE5">
        <w:rPr>
          <w:sz w:val="24"/>
          <w:lang w:val="ru-RU"/>
        </w:rPr>
        <w:t>,</w:t>
      </w:r>
      <w:r w:rsidR="001A647D" w:rsidRPr="00EF4EE5">
        <w:rPr>
          <w:sz w:val="24"/>
          <w:lang w:val="ru-RU"/>
        </w:rPr>
        <w:t xml:space="preserve">смрче, </w:t>
      </w:r>
      <w:r w:rsidRPr="00A33D47">
        <w:rPr>
          <w:sz w:val="24"/>
          <w:lang w:val="sl-SI"/>
        </w:rPr>
        <w:t>мешови</w:t>
      </w:r>
      <w:r w:rsidR="00A33D47" w:rsidRPr="00A33D47">
        <w:rPr>
          <w:sz w:val="24"/>
          <w:lang w:val="sl-SI"/>
        </w:rPr>
        <w:t>те састојине црног и белог бора</w:t>
      </w:r>
      <w:r w:rsidR="00A33D47" w:rsidRPr="00EF4EE5">
        <w:rPr>
          <w:sz w:val="24"/>
          <w:lang w:val="ru-RU"/>
        </w:rPr>
        <w:t xml:space="preserve"> и осталих четинара (дуглазија, ариш...).</w:t>
      </w:r>
    </w:p>
    <w:p w14:paraId="1E0D0367" w14:textId="79AE71E7" w:rsidR="004174DB" w:rsidRDefault="004174DB" w:rsidP="00023AC7">
      <w:pPr>
        <w:pStyle w:val="BodyText"/>
        <w:spacing w:after="60"/>
        <w:rPr>
          <w:rFonts w:ascii="Times New Roman" w:hAnsi="Times New Roman"/>
          <w:b/>
          <w:i/>
          <w:color w:val="17365D" w:themeColor="text2" w:themeShade="BF"/>
          <w:szCs w:val="24"/>
          <w:lang w:val="sr-Cyrl-CS"/>
        </w:rPr>
      </w:pPr>
    </w:p>
    <w:p w14:paraId="396C8954" w14:textId="286E8F05" w:rsidR="00803956" w:rsidRDefault="00803956" w:rsidP="00023AC7">
      <w:pPr>
        <w:pStyle w:val="BodyText"/>
        <w:spacing w:after="60"/>
        <w:ind w:firstLine="720"/>
        <w:jc w:val="center"/>
        <w:rPr>
          <w:rFonts w:ascii="Times New Roman" w:hAnsi="Times New Roman"/>
          <w:b/>
          <w:i/>
          <w:color w:val="auto"/>
          <w:sz w:val="28"/>
          <w:szCs w:val="28"/>
          <w:lang w:val="sl-SI"/>
        </w:rPr>
      </w:pPr>
    </w:p>
    <w:p w14:paraId="1287E27D" w14:textId="1A3D36D0" w:rsidR="000A54B7" w:rsidRPr="00A33D47" w:rsidRDefault="000A54B7" w:rsidP="00023AC7">
      <w:pPr>
        <w:pStyle w:val="BodyText"/>
        <w:spacing w:after="60"/>
        <w:ind w:firstLine="720"/>
        <w:jc w:val="center"/>
        <w:rPr>
          <w:rFonts w:ascii="Times New Roman" w:hAnsi="Times New Roman"/>
          <w:b/>
          <w:i/>
          <w:color w:val="auto"/>
          <w:sz w:val="28"/>
          <w:szCs w:val="28"/>
          <w:lang w:val="sl-SI"/>
        </w:rPr>
      </w:pPr>
      <w:r w:rsidRPr="00A33D47">
        <w:rPr>
          <w:rFonts w:ascii="Times New Roman" w:hAnsi="Times New Roman"/>
          <w:b/>
          <w:i/>
          <w:color w:val="auto"/>
          <w:sz w:val="28"/>
          <w:szCs w:val="28"/>
          <w:lang w:val="sl-SI"/>
        </w:rPr>
        <w:t xml:space="preserve">2.6. </w:t>
      </w:r>
      <w:r w:rsidR="003A66C1" w:rsidRPr="00A33D47">
        <w:rPr>
          <w:rFonts w:ascii="Times New Roman" w:hAnsi="Times New Roman"/>
          <w:b/>
          <w:i/>
          <w:color w:val="auto"/>
          <w:sz w:val="28"/>
          <w:szCs w:val="28"/>
          <w:lang w:val="sl-SI"/>
        </w:rPr>
        <w:t>О</w:t>
      </w:r>
      <w:r w:rsidRPr="00A33D47">
        <w:rPr>
          <w:rFonts w:ascii="Times New Roman" w:hAnsi="Times New Roman"/>
          <w:b/>
          <w:i/>
          <w:color w:val="auto"/>
          <w:sz w:val="28"/>
          <w:szCs w:val="28"/>
          <w:lang w:val="sl-SI"/>
        </w:rPr>
        <w:t>пшти ф</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кт</w:t>
      </w:r>
      <w:r w:rsidR="003A66C1" w:rsidRPr="00A33D47">
        <w:rPr>
          <w:rFonts w:ascii="Times New Roman" w:hAnsi="Times New Roman"/>
          <w:b/>
          <w:i/>
          <w:color w:val="auto"/>
          <w:sz w:val="28"/>
          <w:szCs w:val="28"/>
          <w:lang w:val="sl-SI"/>
        </w:rPr>
        <w:t>о</w:t>
      </w:r>
      <w:r w:rsidRPr="00A33D47">
        <w:rPr>
          <w:rFonts w:ascii="Times New Roman" w:hAnsi="Times New Roman"/>
          <w:b/>
          <w:i/>
          <w:color w:val="auto"/>
          <w:sz w:val="28"/>
          <w:szCs w:val="28"/>
          <w:lang w:val="sl-SI"/>
        </w:rPr>
        <w:t>ри зн</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ч</w:t>
      </w:r>
      <w:r w:rsidR="003A66C1" w:rsidRPr="00A33D47">
        <w:rPr>
          <w:rFonts w:ascii="Times New Roman" w:hAnsi="Times New Roman"/>
          <w:b/>
          <w:i/>
          <w:color w:val="auto"/>
          <w:sz w:val="28"/>
          <w:szCs w:val="28"/>
          <w:lang w:val="sl-SI"/>
        </w:rPr>
        <w:t>ај</w:t>
      </w:r>
      <w:r w:rsidRPr="00A33D47">
        <w:rPr>
          <w:rFonts w:ascii="Times New Roman" w:hAnsi="Times New Roman"/>
          <w:b/>
          <w:i/>
          <w:color w:val="auto"/>
          <w:sz w:val="28"/>
          <w:szCs w:val="28"/>
          <w:lang w:val="sl-SI"/>
        </w:rPr>
        <w:t>ни з</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 xml:space="preserve"> ст</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њ</w:t>
      </w:r>
      <w:r w:rsidR="003A66C1" w:rsidRPr="00A33D47">
        <w:rPr>
          <w:rFonts w:ascii="Times New Roman" w:hAnsi="Times New Roman"/>
          <w:b/>
          <w:i/>
          <w:color w:val="auto"/>
          <w:sz w:val="28"/>
          <w:szCs w:val="28"/>
          <w:lang w:val="sl-SI"/>
        </w:rPr>
        <w:t>е</w:t>
      </w:r>
      <w:r w:rsidRPr="00A33D47">
        <w:rPr>
          <w:rFonts w:ascii="Times New Roman" w:hAnsi="Times New Roman"/>
          <w:b/>
          <w:i/>
          <w:color w:val="auto"/>
          <w:sz w:val="28"/>
          <w:szCs w:val="28"/>
          <w:lang w:val="sl-SI"/>
        </w:rPr>
        <w:t xml:space="preserve"> шумских </w:t>
      </w:r>
      <w:r w:rsidR="003A66C1" w:rsidRPr="00A33D47">
        <w:rPr>
          <w:rFonts w:ascii="Times New Roman" w:hAnsi="Times New Roman"/>
          <w:b/>
          <w:i/>
          <w:color w:val="auto"/>
          <w:sz w:val="28"/>
          <w:szCs w:val="28"/>
          <w:lang w:val="sl-SI"/>
        </w:rPr>
        <w:t>е</w:t>
      </w:r>
      <w:r w:rsidRPr="00A33D47">
        <w:rPr>
          <w:rFonts w:ascii="Times New Roman" w:hAnsi="Times New Roman"/>
          <w:b/>
          <w:i/>
          <w:color w:val="auto"/>
          <w:sz w:val="28"/>
          <w:szCs w:val="28"/>
          <w:lang w:val="sl-SI"/>
        </w:rPr>
        <w:t>к</w:t>
      </w:r>
      <w:r w:rsidR="003A66C1" w:rsidRPr="00A33D47">
        <w:rPr>
          <w:rFonts w:ascii="Times New Roman" w:hAnsi="Times New Roman"/>
          <w:b/>
          <w:i/>
          <w:color w:val="auto"/>
          <w:sz w:val="28"/>
          <w:szCs w:val="28"/>
          <w:lang w:val="sl-SI"/>
        </w:rPr>
        <w:t>о</w:t>
      </w:r>
      <w:r w:rsidRPr="00A33D47">
        <w:rPr>
          <w:rFonts w:ascii="Times New Roman" w:hAnsi="Times New Roman"/>
          <w:b/>
          <w:i/>
          <w:color w:val="auto"/>
          <w:sz w:val="28"/>
          <w:szCs w:val="28"/>
          <w:lang w:val="sl-SI"/>
        </w:rPr>
        <w:t>сист</w:t>
      </w:r>
      <w:r w:rsidR="003A66C1" w:rsidRPr="00A33D47">
        <w:rPr>
          <w:rFonts w:ascii="Times New Roman" w:hAnsi="Times New Roman"/>
          <w:b/>
          <w:i/>
          <w:color w:val="auto"/>
          <w:sz w:val="28"/>
          <w:szCs w:val="28"/>
          <w:lang w:val="sl-SI"/>
        </w:rPr>
        <w:t>е</w:t>
      </w:r>
      <w:r w:rsidRPr="00A33D47">
        <w:rPr>
          <w:rFonts w:ascii="Times New Roman" w:hAnsi="Times New Roman"/>
          <w:b/>
          <w:i/>
          <w:color w:val="auto"/>
          <w:sz w:val="28"/>
          <w:szCs w:val="28"/>
          <w:lang w:val="sl-SI"/>
        </w:rPr>
        <w:t>м</w:t>
      </w:r>
      <w:r w:rsidR="003A66C1" w:rsidRPr="00A33D47">
        <w:rPr>
          <w:rFonts w:ascii="Times New Roman" w:hAnsi="Times New Roman"/>
          <w:b/>
          <w:i/>
          <w:color w:val="auto"/>
          <w:sz w:val="28"/>
          <w:szCs w:val="28"/>
          <w:lang w:val="sl-SI"/>
        </w:rPr>
        <w:t>а</w:t>
      </w:r>
    </w:p>
    <w:p w14:paraId="02089840" w14:textId="77777777" w:rsidR="000A54B7" w:rsidRPr="00A33D47" w:rsidRDefault="000A54B7" w:rsidP="00023AC7">
      <w:pPr>
        <w:pStyle w:val="BodyText"/>
        <w:spacing w:after="60"/>
        <w:ind w:firstLine="720"/>
        <w:jc w:val="both"/>
        <w:rPr>
          <w:rFonts w:ascii="Times New Roman" w:hAnsi="Times New Roman"/>
          <w:color w:val="auto"/>
          <w:szCs w:val="24"/>
          <w:lang w:val="sl-SI"/>
        </w:rPr>
      </w:pPr>
      <w:r w:rsidRPr="00A33D47">
        <w:rPr>
          <w:rFonts w:ascii="Times New Roman" w:hAnsi="Times New Roman"/>
          <w:color w:val="auto"/>
          <w:szCs w:val="24"/>
          <w:lang w:val="sl-SI"/>
        </w:rPr>
        <w:tab/>
      </w:r>
    </w:p>
    <w:p w14:paraId="1EC583A1" w14:textId="70E54211" w:rsidR="000A54B7" w:rsidRPr="00CE5C70" w:rsidRDefault="000A54B7" w:rsidP="00CE5C70">
      <w:pPr>
        <w:ind w:firstLine="720"/>
        <w:jc w:val="both"/>
        <w:rPr>
          <w:sz w:val="24"/>
          <w:szCs w:val="24"/>
          <w:lang w:val="sl-SI"/>
        </w:rPr>
      </w:pPr>
      <w:r w:rsidRPr="00CE5C70">
        <w:rPr>
          <w:sz w:val="24"/>
          <w:szCs w:val="24"/>
          <w:lang w:val="sl-SI"/>
        </w:rPr>
        <w:t>Шум</w:t>
      </w:r>
      <w:r w:rsidR="003A66C1" w:rsidRPr="00CE5C70">
        <w:rPr>
          <w:sz w:val="24"/>
          <w:szCs w:val="24"/>
          <w:lang w:val="sl-SI"/>
        </w:rPr>
        <w:t>е</w:t>
      </w:r>
      <w:r w:rsidR="00CE5C70" w:rsidRPr="00CE5C70">
        <w:rPr>
          <w:sz w:val="24"/>
          <w:szCs w:val="24"/>
          <w:lang w:val="sr-Cyrl-RS"/>
        </w:rPr>
        <w:t xml:space="preserve"> </w:t>
      </w:r>
      <w:r w:rsidR="003A66C1" w:rsidRPr="00CE5C70">
        <w:rPr>
          <w:sz w:val="24"/>
          <w:szCs w:val="24"/>
          <w:lang w:val="sl-SI"/>
        </w:rPr>
        <w:t>о</w:t>
      </w:r>
      <w:r w:rsidRPr="00CE5C70">
        <w:rPr>
          <w:sz w:val="24"/>
          <w:szCs w:val="24"/>
          <w:lang w:val="sl-SI"/>
        </w:rPr>
        <w:t>в</w:t>
      </w:r>
      <w:r w:rsidR="003A66C1" w:rsidRPr="00CE5C70">
        <w:rPr>
          <w:sz w:val="24"/>
          <w:szCs w:val="24"/>
          <w:lang w:val="sl-SI"/>
        </w:rPr>
        <w:t>е</w:t>
      </w:r>
      <w:r w:rsidRPr="00CE5C70">
        <w:rPr>
          <w:sz w:val="24"/>
          <w:szCs w:val="24"/>
          <w:lang w:val="sl-SI"/>
        </w:rPr>
        <w:t xml:space="preserve"> г</w:t>
      </w:r>
      <w:r w:rsidR="003A66C1" w:rsidRPr="00CE5C70">
        <w:rPr>
          <w:sz w:val="24"/>
          <w:szCs w:val="24"/>
          <w:lang w:val="sl-SI"/>
        </w:rPr>
        <w:t>а</w:t>
      </w:r>
      <w:r w:rsidRPr="00CE5C70">
        <w:rPr>
          <w:sz w:val="24"/>
          <w:szCs w:val="24"/>
          <w:lang w:val="sl-SI"/>
        </w:rPr>
        <w:t>здинск</w:t>
      </w:r>
      <w:r w:rsidR="003A66C1" w:rsidRPr="00CE5C70">
        <w:rPr>
          <w:sz w:val="24"/>
          <w:szCs w:val="24"/>
          <w:lang w:val="sl-SI"/>
        </w:rPr>
        <w:t>е</w:t>
      </w:r>
      <w:r w:rsidR="00CE5C70" w:rsidRPr="00CE5C70">
        <w:rPr>
          <w:sz w:val="24"/>
          <w:szCs w:val="24"/>
          <w:lang w:val="sr-Cyrl-RS"/>
        </w:rPr>
        <w:t xml:space="preserve"> </w:t>
      </w:r>
      <w:r w:rsidR="003A66C1" w:rsidRPr="00CE5C70">
        <w:rPr>
          <w:sz w:val="24"/>
          <w:szCs w:val="24"/>
          <w:lang w:val="sl-SI"/>
        </w:rPr>
        <w:t>је</w:t>
      </w:r>
      <w:r w:rsidRPr="00CE5C70">
        <w:rPr>
          <w:sz w:val="24"/>
          <w:szCs w:val="24"/>
          <w:lang w:val="sl-SI"/>
        </w:rPr>
        <w:t>диниц</w:t>
      </w:r>
      <w:r w:rsidR="003A66C1" w:rsidRPr="00CE5C70">
        <w:rPr>
          <w:sz w:val="24"/>
          <w:szCs w:val="24"/>
          <w:lang w:val="sl-SI"/>
        </w:rPr>
        <w:t>е</w:t>
      </w:r>
      <w:r w:rsidRPr="00CE5C70">
        <w:rPr>
          <w:sz w:val="24"/>
          <w:szCs w:val="24"/>
          <w:lang w:val="sl-SI"/>
        </w:rPr>
        <w:t xml:space="preserve"> гр</w:t>
      </w:r>
      <w:r w:rsidR="003A66C1" w:rsidRPr="00CE5C70">
        <w:rPr>
          <w:sz w:val="24"/>
          <w:szCs w:val="24"/>
          <w:lang w:val="sl-SI"/>
        </w:rPr>
        <w:t>а</w:t>
      </w:r>
      <w:r w:rsidRPr="00CE5C70">
        <w:rPr>
          <w:sz w:val="24"/>
          <w:szCs w:val="24"/>
          <w:lang w:val="sl-SI"/>
        </w:rPr>
        <w:t>д</w:t>
      </w:r>
      <w:r w:rsidR="003A66C1" w:rsidRPr="00CE5C70">
        <w:rPr>
          <w:sz w:val="24"/>
          <w:szCs w:val="24"/>
          <w:lang w:val="sl-SI"/>
        </w:rPr>
        <w:t>е</w:t>
      </w:r>
      <w:r w:rsidR="00CE5C70" w:rsidRPr="00CE5C70">
        <w:rPr>
          <w:sz w:val="24"/>
          <w:szCs w:val="24"/>
          <w:lang w:val="sr-Cyrl-RS"/>
        </w:rPr>
        <w:t xml:space="preserve"> </w:t>
      </w:r>
      <w:r w:rsidR="003A66C1" w:rsidRPr="00CE5C70">
        <w:rPr>
          <w:sz w:val="24"/>
          <w:szCs w:val="24"/>
          <w:lang w:val="sl-SI"/>
        </w:rPr>
        <w:t>је</w:t>
      </w:r>
      <w:r w:rsidRPr="00CE5C70">
        <w:rPr>
          <w:sz w:val="24"/>
          <w:szCs w:val="24"/>
          <w:lang w:val="sl-SI"/>
        </w:rPr>
        <w:t>д</w:t>
      </w:r>
      <w:r w:rsidR="003A66C1" w:rsidRPr="00CE5C70">
        <w:rPr>
          <w:sz w:val="24"/>
          <w:szCs w:val="24"/>
          <w:lang w:val="sl-SI"/>
        </w:rPr>
        <w:t>а</w:t>
      </w:r>
      <w:r w:rsidRPr="00CE5C70">
        <w:rPr>
          <w:sz w:val="24"/>
          <w:szCs w:val="24"/>
          <w:lang w:val="sl-SI"/>
        </w:rPr>
        <w:t>н врл</w:t>
      </w:r>
      <w:r w:rsidR="003A66C1" w:rsidRPr="00CE5C70">
        <w:rPr>
          <w:sz w:val="24"/>
          <w:szCs w:val="24"/>
          <w:lang w:val="sl-SI"/>
        </w:rPr>
        <w:t>о</w:t>
      </w:r>
      <w:r w:rsidRPr="00CE5C70">
        <w:rPr>
          <w:sz w:val="24"/>
          <w:szCs w:val="24"/>
          <w:lang w:val="sl-SI"/>
        </w:rPr>
        <w:t xml:space="preserve"> сл</w:t>
      </w:r>
      <w:r w:rsidR="003A66C1" w:rsidRPr="00CE5C70">
        <w:rPr>
          <w:sz w:val="24"/>
          <w:szCs w:val="24"/>
          <w:lang w:val="sl-SI"/>
        </w:rPr>
        <w:t>о</w:t>
      </w:r>
      <w:r w:rsidRPr="00CE5C70">
        <w:rPr>
          <w:sz w:val="24"/>
          <w:szCs w:val="24"/>
          <w:lang w:val="sl-SI"/>
        </w:rPr>
        <w:t>ж</w:t>
      </w:r>
      <w:r w:rsidR="003A66C1" w:rsidRPr="00CE5C70">
        <w:rPr>
          <w:sz w:val="24"/>
          <w:szCs w:val="24"/>
          <w:lang w:val="sl-SI"/>
        </w:rPr>
        <w:t>е</w:t>
      </w:r>
      <w:r w:rsidRPr="00CE5C70">
        <w:rPr>
          <w:sz w:val="24"/>
          <w:szCs w:val="24"/>
          <w:lang w:val="sl-SI"/>
        </w:rPr>
        <w:t xml:space="preserve">н шумски </w:t>
      </w:r>
      <w:r w:rsidR="003A66C1" w:rsidRPr="00CE5C70">
        <w:rPr>
          <w:sz w:val="24"/>
          <w:szCs w:val="24"/>
          <w:lang w:val="sl-SI"/>
        </w:rPr>
        <w:t>е</w:t>
      </w:r>
      <w:r w:rsidRPr="00CE5C70">
        <w:rPr>
          <w:sz w:val="24"/>
          <w:szCs w:val="24"/>
          <w:lang w:val="sl-SI"/>
        </w:rPr>
        <w:t>к</w:t>
      </w:r>
      <w:r w:rsidR="003A66C1" w:rsidRPr="00CE5C70">
        <w:rPr>
          <w:sz w:val="24"/>
          <w:szCs w:val="24"/>
          <w:lang w:val="sl-SI"/>
        </w:rPr>
        <w:t>о</w:t>
      </w:r>
      <w:r w:rsidRPr="00CE5C70">
        <w:rPr>
          <w:sz w:val="24"/>
          <w:szCs w:val="24"/>
          <w:lang w:val="sl-SI"/>
        </w:rPr>
        <w:t>сист</w:t>
      </w:r>
      <w:r w:rsidR="003A66C1" w:rsidRPr="00CE5C70">
        <w:rPr>
          <w:sz w:val="24"/>
          <w:szCs w:val="24"/>
          <w:lang w:val="sl-SI"/>
        </w:rPr>
        <w:t>е</w:t>
      </w:r>
      <w:r w:rsidRPr="00CE5C70">
        <w:rPr>
          <w:sz w:val="24"/>
          <w:szCs w:val="24"/>
          <w:lang w:val="sl-SI"/>
        </w:rPr>
        <w:t xml:space="preserve">м. </w:t>
      </w:r>
      <w:r w:rsidR="003A66C1" w:rsidRPr="00CE5C70">
        <w:rPr>
          <w:sz w:val="24"/>
          <w:szCs w:val="24"/>
          <w:lang w:val="sl-SI"/>
        </w:rPr>
        <w:t>Та</w:t>
      </w:r>
      <w:r w:rsidRPr="00CE5C70">
        <w:rPr>
          <w:sz w:val="24"/>
          <w:szCs w:val="24"/>
          <w:lang w:val="sl-SI"/>
        </w:rPr>
        <w:t xml:space="preserve"> сл</w:t>
      </w:r>
      <w:r w:rsidR="003A66C1" w:rsidRPr="00CE5C70">
        <w:rPr>
          <w:sz w:val="24"/>
          <w:szCs w:val="24"/>
          <w:lang w:val="sl-SI"/>
        </w:rPr>
        <w:t>о</w:t>
      </w:r>
      <w:r w:rsidRPr="00CE5C70">
        <w:rPr>
          <w:sz w:val="24"/>
          <w:szCs w:val="24"/>
          <w:lang w:val="sl-SI"/>
        </w:rPr>
        <w:t>ж</w:t>
      </w:r>
      <w:r w:rsidR="003A66C1" w:rsidRPr="00CE5C70">
        <w:rPr>
          <w:sz w:val="24"/>
          <w:szCs w:val="24"/>
          <w:lang w:val="sl-SI"/>
        </w:rPr>
        <w:t>е</w:t>
      </w:r>
      <w:r w:rsidRPr="00CE5C70">
        <w:rPr>
          <w:sz w:val="24"/>
          <w:szCs w:val="24"/>
          <w:lang w:val="sl-SI"/>
        </w:rPr>
        <w:t>н</w:t>
      </w:r>
      <w:r w:rsidR="003A66C1" w:rsidRPr="00CE5C70">
        <w:rPr>
          <w:sz w:val="24"/>
          <w:szCs w:val="24"/>
          <w:lang w:val="sl-SI"/>
        </w:rPr>
        <w:t>о</w:t>
      </w:r>
      <w:r w:rsidRPr="00CE5C70">
        <w:rPr>
          <w:sz w:val="24"/>
          <w:szCs w:val="24"/>
          <w:lang w:val="sl-SI"/>
        </w:rPr>
        <w:t>ст пр</w:t>
      </w:r>
      <w:r w:rsidR="003A66C1" w:rsidRPr="00CE5C70">
        <w:rPr>
          <w:sz w:val="24"/>
          <w:szCs w:val="24"/>
          <w:lang w:val="sl-SI"/>
        </w:rPr>
        <w:t>о</w:t>
      </w:r>
      <w:r w:rsidRPr="00CE5C70">
        <w:rPr>
          <w:sz w:val="24"/>
          <w:szCs w:val="24"/>
          <w:lang w:val="sl-SI"/>
        </w:rPr>
        <w:t>истич</w:t>
      </w:r>
      <w:r w:rsidR="003A66C1" w:rsidRPr="00CE5C70">
        <w:rPr>
          <w:sz w:val="24"/>
          <w:szCs w:val="24"/>
          <w:lang w:val="sl-SI"/>
        </w:rPr>
        <w:t>е</w:t>
      </w:r>
      <w:r w:rsidRPr="00CE5C70">
        <w:rPr>
          <w:sz w:val="24"/>
          <w:szCs w:val="24"/>
          <w:lang w:val="sl-SI"/>
        </w:rPr>
        <w:t xml:space="preserve"> из сл</w:t>
      </w:r>
      <w:r w:rsidR="003A66C1" w:rsidRPr="00CE5C70">
        <w:rPr>
          <w:sz w:val="24"/>
          <w:szCs w:val="24"/>
          <w:lang w:val="sl-SI"/>
        </w:rPr>
        <w:t>о</w:t>
      </w:r>
      <w:r w:rsidRPr="00CE5C70">
        <w:rPr>
          <w:sz w:val="24"/>
          <w:szCs w:val="24"/>
          <w:lang w:val="sl-SI"/>
        </w:rPr>
        <w:t>ж</w:t>
      </w:r>
      <w:r w:rsidR="003A66C1" w:rsidRPr="00CE5C70">
        <w:rPr>
          <w:sz w:val="24"/>
          <w:szCs w:val="24"/>
          <w:lang w:val="sl-SI"/>
        </w:rPr>
        <w:t>е</w:t>
      </w:r>
      <w:r w:rsidRPr="00CE5C70">
        <w:rPr>
          <w:sz w:val="24"/>
          <w:szCs w:val="24"/>
          <w:lang w:val="sl-SI"/>
        </w:rPr>
        <w:t>н</w:t>
      </w:r>
      <w:r w:rsidR="003A66C1" w:rsidRPr="00CE5C70">
        <w:rPr>
          <w:sz w:val="24"/>
          <w:szCs w:val="24"/>
          <w:lang w:val="sl-SI"/>
        </w:rPr>
        <w:t>о</w:t>
      </w:r>
      <w:r w:rsidRPr="00CE5C70">
        <w:rPr>
          <w:sz w:val="24"/>
          <w:szCs w:val="24"/>
          <w:lang w:val="sl-SI"/>
        </w:rPr>
        <w:t>сти и р</w:t>
      </w:r>
      <w:r w:rsidR="003A66C1" w:rsidRPr="00CE5C70">
        <w:rPr>
          <w:sz w:val="24"/>
          <w:szCs w:val="24"/>
          <w:lang w:val="sl-SI"/>
        </w:rPr>
        <w:t>а</w:t>
      </w:r>
      <w:r w:rsidRPr="00CE5C70">
        <w:rPr>
          <w:sz w:val="24"/>
          <w:szCs w:val="24"/>
          <w:lang w:val="sl-SI"/>
        </w:rPr>
        <w:t>зн</w:t>
      </w:r>
      <w:r w:rsidR="003A66C1" w:rsidRPr="00CE5C70">
        <w:rPr>
          <w:sz w:val="24"/>
          <w:szCs w:val="24"/>
          <w:lang w:val="sl-SI"/>
        </w:rPr>
        <w:t>о</w:t>
      </w:r>
      <w:r w:rsidRPr="00CE5C70">
        <w:rPr>
          <w:sz w:val="24"/>
          <w:szCs w:val="24"/>
          <w:lang w:val="sl-SI"/>
        </w:rPr>
        <w:t>врсн</w:t>
      </w:r>
      <w:r w:rsidR="003A66C1" w:rsidRPr="00CE5C70">
        <w:rPr>
          <w:sz w:val="24"/>
          <w:szCs w:val="24"/>
          <w:lang w:val="sl-SI"/>
        </w:rPr>
        <w:t>о</w:t>
      </w:r>
      <w:r w:rsidRPr="00CE5C70">
        <w:rPr>
          <w:sz w:val="24"/>
          <w:szCs w:val="24"/>
          <w:lang w:val="sl-SI"/>
        </w:rPr>
        <w:t xml:space="preserve">сти свих </w:t>
      </w:r>
      <w:r w:rsidR="003A66C1" w:rsidRPr="00CE5C70">
        <w:rPr>
          <w:sz w:val="24"/>
          <w:szCs w:val="24"/>
          <w:lang w:val="sl-SI"/>
        </w:rPr>
        <w:t>е</w:t>
      </w:r>
      <w:r w:rsidRPr="00CE5C70">
        <w:rPr>
          <w:sz w:val="24"/>
          <w:szCs w:val="24"/>
          <w:lang w:val="sl-SI"/>
        </w:rPr>
        <w:t>к</w:t>
      </w:r>
      <w:r w:rsidR="003A66C1" w:rsidRPr="00CE5C70">
        <w:rPr>
          <w:sz w:val="24"/>
          <w:szCs w:val="24"/>
          <w:lang w:val="sl-SI"/>
        </w:rPr>
        <w:t>о</w:t>
      </w:r>
      <w:r w:rsidRPr="00CE5C70">
        <w:rPr>
          <w:sz w:val="24"/>
          <w:szCs w:val="24"/>
          <w:lang w:val="sl-SI"/>
        </w:rPr>
        <w:t>л</w:t>
      </w:r>
      <w:r w:rsidR="003A66C1" w:rsidRPr="00CE5C70">
        <w:rPr>
          <w:sz w:val="24"/>
          <w:szCs w:val="24"/>
          <w:lang w:val="sl-SI"/>
        </w:rPr>
        <w:t>о</w:t>
      </w:r>
      <w:r w:rsidRPr="00CE5C70">
        <w:rPr>
          <w:sz w:val="24"/>
          <w:szCs w:val="24"/>
          <w:lang w:val="sl-SI"/>
        </w:rPr>
        <w:t>шких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w:t>
      </w:r>
      <w:r w:rsidR="003A66C1" w:rsidRPr="00CE5C70">
        <w:rPr>
          <w:sz w:val="24"/>
          <w:szCs w:val="24"/>
          <w:lang w:val="sl-SI"/>
        </w:rPr>
        <w:t>а</w:t>
      </w:r>
      <w:r w:rsidRPr="00CE5C70">
        <w:rPr>
          <w:sz w:val="24"/>
          <w:szCs w:val="24"/>
          <w:lang w:val="sl-SI"/>
        </w:rPr>
        <w:t xml:space="preserve"> к</w:t>
      </w:r>
      <w:r w:rsidR="003A66C1" w:rsidRPr="00CE5C70">
        <w:rPr>
          <w:sz w:val="24"/>
          <w:szCs w:val="24"/>
          <w:lang w:val="sl-SI"/>
        </w:rPr>
        <w:t>ао</w:t>
      </w:r>
      <w:r w:rsidRPr="00CE5C70">
        <w:rPr>
          <w:sz w:val="24"/>
          <w:szCs w:val="24"/>
          <w:lang w:val="sl-SI"/>
        </w:rPr>
        <w:t xml:space="preserve"> и њих</w:t>
      </w:r>
      <w:r w:rsidR="003A66C1" w:rsidRPr="00CE5C70">
        <w:rPr>
          <w:sz w:val="24"/>
          <w:szCs w:val="24"/>
          <w:lang w:val="sl-SI"/>
        </w:rPr>
        <w:t>о</w:t>
      </w:r>
      <w:r w:rsidRPr="00CE5C70">
        <w:rPr>
          <w:sz w:val="24"/>
          <w:szCs w:val="24"/>
          <w:lang w:val="sl-SI"/>
        </w:rPr>
        <w:t>в</w:t>
      </w:r>
      <w:r w:rsidR="003A66C1" w:rsidRPr="00CE5C70">
        <w:rPr>
          <w:sz w:val="24"/>
          <w:szCs w:val="24"/>
          <w:lang w:val="sl-SI"/>
        </w:rPr>
        <w:t>е</w:t>
      </w:r>
      <w:r w:rsidRPr="00CE5C70">
        <w:rPr>
          <w:sz w:val="24"/>
          <w:szCs w:val="24"/>
          <w:lang w:val="sl-SI"/>
        </w:rPr>
        <w:t xml:space="preserve"> уз</w:t>
      </w:r>
      <w:r w:rsidR="003A66C1" w:rsidRPr="00CE5C70">
        <w:rPr>
          <w:sz w:val="24"/>
          <w:szCs w:val="24"/>
          <w:lang w:val="sl-SI"/>
        </w:rPr>
        <w:t>аја</w:t>
      </w:r>
      <w:r w:rsidRPr="00CE5C70">
        <w:rPr>
          <w:sz w:val="24"/>
          <w:szCs w:val="24"/>
          <w:lang w:val="sl-SI"/>
        </w:rPr>
        <w:t>мн</w:t>
      </w:r>
      <w:r w:rsidR="003A66C1" w:rsidRPr="00CE5C70">
        <w:rPr>
          <w:sz w:val="24"/>
          <w:szCs w:val="24"/>
          <w:lang w:val="sl-SI"/>
        </w:rPr>
        <w:t>е</w:t>
      </w:r>
      <w:r w:rsidRPr="00CE5C70">
        <w:rPr>
          <w:sz w:val="24"/>
          <w:szCs w:val="24"/>
          <w:lang w:val="sl-SI"/>
        </w:rPr>
        <w:t xml:space="preserve"> п</w:t>
      </w:r>
      <w:r w:rsidR="003A66C1" w:rsidRPr="00CE5C70">
        <w:rPr>
          <w:sz w:val="24"/>
          <w:szCs w:val="24"/>
          <w:lang w:val="sl-SI"/>
        </w:rPr>
        <w:t>о</w:t>
      </w:r>
      <w:r w:rsidRPr="00CE5C70">
        <w:rPr>
          <w:sz w:val="24"/>
          <w:szCs w:val="24"/>
          <w:lang w:val="sl-SI"/>
        </w:rPr>
        <w:t>в</w:t>
      </w:r>
      <w:r w:rsidR="003A66C1" w:rsidRPr="00CE5C70">
        <w:rPr>
          <w:sz w:val="24"/>
          <w:szCs w:val="24"/>
          <w:lang w:val="sl-SI"/>
        </w:rPr>
        <w:t>е</w:t>
      </w:r>
      <w:r w:rsidRPr="00CE5C70">
        <w:rPr>
          <w:sz w:val="24"/>
          <w:szCs w:val="24"/>
          <w:lang w:val="sl-SI"/>
        </w:rPr>
        <w:t>з</w:t>
      </w:r>
      <w:r w:rsidR="003A66C1" w:rsidRPr="00CE5C70">
        <w:rPr>
          <w:sz w:val="24"/>
          <w:szCs w:val="24"/>
          <w:lang w:val="sl-SI"/>
        </w:rPr>
        <w:t>а</w:t>
      </w:r>
      <w:r w:rsidRPr="00CE5C70">
        <w:rPr>
          <w:sz w:val="24"/>
          <w:szCs w:val="24"/>
          <w:lang w:val="sl-SI"/>
        </w:rPr>
        <w:t>н</w:t>
      </w:r>
      <w:r w:rsidR="003A66C1" w:rsidRPr="00CE5C70">
        <w:rPr>
          <w:sz w:val="24"/>
          <w:szCs w:val="24"/>
          <w:lang w:val="sl-SI"/>
        </w:rPr>
        <w:t>о</w:t>
      </w:r>
      <w:r w:rsidRPr="00CE5C70">
        <w:rPr>
          <w:sz w:val="24"/>
          <w:szCs w:val="24"/>
          <w:lang w:val="sl-SI"/>
        </w:rPr>
        <w:t>сти и испр</w:t>
      </w:r>
      <w:r w:rsidR="003A66C1" w:rsidRPr="00CE5C70">
        <w:rPr>
          <w:sz w:val="24"/>
          <w:szCs w:val="24"/>
          <w:lang w:val="sl-SI"/>
        </w:rPr>
        <w:t>е</w:t>
      </w:r>
      <w:r w:rsidRPr="00CE5C70">
        <w:rPr>
          <w:sz w:val="24"/>
          <w:szCs w:val="24"/>
          <w:lang w:val="sl-SI"/>
        </w:rPr>
        <w:t>пл</w:t>
      </w:r>
      <w:r w:rsidR="003A66C1" w:rsidRPr="00CE5C70">
        <w:rPr>
          <w:sz w:val="24"/>
          <w:szCs w:val="24"/>
          <w:lang w:val="sl-SI"/>
        </w:rPr>
        <w:t>е</w:t>
      </w:r>
      <w:r w:rsidRPr="00CE5C70">
        <w:rPr>
          <w:sz w:val="24"/>
          <w:szCs w:val="24"/>
          <w:lang w:val="sl-SI"/>
        </w:rPr>
        <w:t>т</w:t>
      </w:r>
      <w:r w:rsidR="003A66C1" w:rsidRPr="00CE5C70">
        <w:rPr>
          <w:sz w:val="24"/>
          <w:szCs w:val="24"/>
          <w:lang w:val="sl-SI"/>
        </w:rPr>
        <w:t>а</w:t>
      </w:r>
      <w:r w:rsidRPr="00CE5C70">
        <w:rPr>
          <w:sz w:val="24"/>
          <w:szCs w:val="24"/>
          <w:lang w:val="sl-SI"/>
        </w:rPr>
        <w:t>н</w:t>
      </w:r>
      <w:r w:rsidR="003A66C1" w:rsidRPr="00CE5C70">
        <w:rPr>
          <w:sz w:val="24"/>
          <w:szCs w:val="24"/>
          <w:lang w:val="sl-SI"/>
        </w:rPr>
        <w:t>о</w:t>
      </w:r>
      <w:r w:rsidRPr="00CE5C70">
        <w:rPr>
          <w:sz w:val="24"/>
          <w:szCs w:val="24"/>
          <w:lang w:val="sl-SI"/>
        </w:rPr>
        <w:t>сти. Н</w:t>
      </w:r>
      <w:r w:rsidR="003A66C1" w:rsidRPr="00CE5C70">
        <w:rPr>
          <w:sz w:val="24"/>
          <w:szCs w:val="24"/>
          <w:lang w:val="sl-SI"/>
        </w:rPr>
        <w:t>а</w:t>
      </w:r>
      <w:r w:rsidR="002A7BD2">
        <w:rPr>
          <w:sz w:val="24"/>
          <w:szCs w:val="24"/>
          <w:lang w:val="sr-Cyrl-RS"/>
        </w:rPr>
        <w:t xml:space="preserve"> </w:t>
      </w:r>
      <w:r w:rsidR="003A66C1" w:rsidRPr="00CE5C70">
        <w:rPr>
          <w:sz w:val="24"/>
          <w:szCs w:val="24"/>
          <w:lang w:val="sl-SI"/>
        </w:rPr>
        <w:t>је</w:t>
      </w:r>
      <w:r w:rsidRPr="00CE5C70">
        <w:rPr>
          <w:sz w:val="24"/>
          <w:szCs w:val="24"/>
          <w:lang w:val="sl-SI"/>
        </w:rPr>
        <w:t>дн</w:t>
      </w:r>
      <w:r w:rsidR="003A66C1" w:rsidRPr="00CE5C70">
        <w:rPr>
          <w:sz w:val="24"/>
          <w:szCs w:val="24"/>
          <w:lang w:val="sl-SI"/>
        </w:rPr>
        <w:t>о</w:t>
      </w:r>
      <w:r w:rsidRPr="00CE5C70">
        <w:rPr>
          <w:sz w:val="24"/>
          <w:szCs w:val="24"/>
          <w:lang w:val="sl-SI"/>
        </w:rPr>
        <w:t>м м</w:t>
      </w:r>
      <w:r w:rsidR="003A66C1" w:rsidRPr="00CE5C70">
        <w:rPr>
          <w:sz w:val="24"/>
          <w:szCs w:val="24"/>
          <w:lang w:val="sl-SI"/>
        </w:rPr>
        <w:t>е</w:t>
      </w:r>
      <w:r w:rsidRPr="00CE5C70">
        <w:rPr>
          <w:sz w:val="24"/>
          <w:szCs w:val="24"/>
          <w:lang w:val="sl-SI"/>
        </w:rPr>
        <w:t>сту д</w:t>
      </w:r>
      <w:r w:rsidR="003A66C1" w:rsidRPr="00CE5C70">
        <w:rPr>
          <w:sz w:val="24"/>
          <w:szCs w:val="24"/>
          <w:lang w:val="sl-SI"/>
        </w:rPr>
        <w:t>о</w:t>
      </w:r>
      <w:r w:rsidRPr="00CE5C70">
        <w:rPr>
          <w:sz w:val="24"/>
          <w:szCs w:val="24"/>
          <w:lang w:val="sl-SI"/>
        </w:rPr>
        <w:t>мин</w:t>
      </w:r>
      <w:r w:rsidR="003A66C1" w:rsidRPr="00CE5C70">
        <w:rPr>
          <w:sz w:val="24"/>
          <w:szCs w:val="24"/>
          <w:lang w:val="sl-SI"/>
        </w:rPr>
        <w:t>а</w:t>
      </w:r>
      <w:r w:rsidRPr="00CE5C70">
        <w:rPr>
          <w:sz w:val="24"/>
          <w:szCs w:val="24"/>
          <w:lang w:val="sl-SI"/>
        </w:rPr>
        <w:t>нтни</w:t>
      </w:r>
      <w:r w:rsidR="003A66C1" w:rsidRPr="00CE5C70">
        <w:rPr>
          <w:sz w:val="24"/>
          <w:szCs w:val="24"/>
          <w:lang w:val="sl-SI"/>
        </w:rPr>
        <w:t>ј</w:t>
      </w:r>
      <w:r w:rsidRPr="00CE5C70">
        <w:rPr>
          <w:sz w:val="24"/>
          <w:szCs w:val="24"/>
          <w:lang w:val="sl-SI"/>
        </w:rPr>
        <w:t>у ул</w:t>
      </w:r>
      <w:r w:rsidR="003A66C1" w:rsidRPr="00CE5C70">
        <w:rPr>
          <w:sz w:val="24"/>
          <w:szCs w:val="24"/>
          <w:lang w:val="sl-SI"/>
        </w:rPr>
        <w:t>о</w:t>
      </w:r>
      <w:r w:rsidRPr="00CE5C70">
        <w:rPr>
          <w:sz w:val="24"/>
          <w:szCs w:val="24"/>
          <w:lang w:val="sl-SI"/>
        </w:rPr>
        <w:t>гу им</w:t>
      </w:r>
      <w:r w:rsidR="003A66C1" w:rsidRPr="00CE5C70">
        <w:rPr>
          <w:sz w:val="24"/>
          <w:szCs w:val="24"/>
          <w:lang w:val="sl-SI"/>
        </w:rPr>
        <w:t>а</w:t>
      </w:r>
      <w:r w:rsidRPr="00CE5C70">
        <w:rPr>
          <w:sz w:val="24"/>
          <w:szCs w:val="24"/>
          <w:lang w:val="sl-SI"/>
        </w:rPr>
        <w:t xml:space="preserve"> р</w:t>
      </w:r>
      <w:r w:rsidR="003A66C1" w:rsidRPr="00CE5C70">
        <w:rPr>
          <w:sz w:val="24"/>
          <w:szCs w:val="24"/>
          <w:lang w:val="sl-SI"/>
        </w:rPr>
        <w:t>е</w:t>
      </w:r>
      <w:r w:rsidRPr="00CE5C70">
        <w:rPr>
          <w:sz w:val="24"/>
          <w:szCs w:val="24"/>
          <w:lang w:val="sl-SI"/>
        </w:rPr>
        <w:t>љ</w:t>
      </w:r>
      <w:r w:rsidR="003A66C1" w:rsidRPr="00CE5C70">
        <w:rPr>
          <w:sz w:val="24"/>
          <w:szCs w:val="24"/>
          <w:lang w:val="sl-SI"/>
        </w:rPr>
        <w:t>е</w:t>
      </w:r>
      <w:r w:rsidRPr="00CE5C70">
        <w:rPr>
          <w:sz w:val="24"/>
          <w:szCs w:val="24"/>
          <w:lang w:val="sl-SI"/>
        </w:rPr>
        <w:t>ф, н</w:t>
      </w:r>
      <w:r w:rsidR="003A66C1" w:rsidRPr="00CE5C70">
        <w:rPr>
          <w:sz w:val="24"/>
          <w:szCs w:val="24"/>
          <w:lang w:val="sl-SI"/>
        </w:rPr>
        <w:t>а</w:t>
      </w:r>
      <w:r w:rsidRPr="00CE5C70">
        <w:rPr>
          <w:sz w:val="24"/>
          <w:szCs w:val="24"/>
          <w:lang w:val="sl-SI"/>
        </w:rPr>
        <w:t xml:space="preserve"> друг</w:t>
      </w:r>
      <w:r w:rsidR="003A66C1" w:rsidRPr="00CE5C70">
        <w:rPr>
          <w:sz w:val="24"/>
          <w:szCs w:val="24"/>
          <w:lang w:val="sl-SI"/>
        </w:rPr>
        <w:t>о</w:t>
      </w:r>
      <w:r w:rsidRPr="00CE5C70">
        <w:rPr>
          <w:sz w:val="24"/>
          <w:szCs w:val="24"/>
          <w:lang w:val="sl-SI"/>
        </w:rPr>
        <w:t>м з</w:t>
      </w:r>
      <w:r w:rsidR="003A66C1" w:rsidRPr="00CE5C70">
        <w:rPr>
          <w:sz w:val="24"/>
          <w:szCs w:val="24"/>
          <w:lang w:val="sl-SI"/>
        </w:rPr>
        <w:t>е</w:t>
      </w:r>
      <w:r w:rsidRPr="00CE5C70">
        <w:rPr>
          <w:sz w:val="24"/>
          <w:szCs w:val="24"/>
          <w:lang w:val="sl-SI"/>
        </w:rPr>
        <w:t>мљишт</w:t>
      </w:r>
      <w:r w:rsidR="003A66C1" w:rsidRPr="00CE5C70">
        <w:rPr>
          <w:sz w:val="24"/>
          <w:szCs w:val="24"/>
          <w:lang w:val="sl-SI"/>
        </w:rPr>
        <w:t>е</w:t>
      </w:r>
      <w:r w:rsidRPr="00CE5C70">
        <w:rPr>
          <w:sz w:val="24"/>
          <w:szCs w:val="24"/>
          <w:lang w:val="sl-SI"/>
        </w:rPr>
        <w:t>, тр</w:t>
      </w:r>
      <w:r w:rsidR="003A66C1" w:rsidRPr="00CE5C70">
        <w:rPr>
          <w:sz w:val="24"/>
          <w:szCs w:val="24"/>
          <w:lang w:val="sl-SI"/>
        </w:rPr>
        <w:t>е</w:t>
      </w:r>
      <w:r w:rsidRPr="00CE5C70">
        <w:rPr>
          <w:sz w:val="24"/>
          <w:szCs w:val="24"/>
          <w:lang w:val="sl-SI"/>
        </w:rPr>
        <w:t>ћ</w:t>
      </w:r>
      <w:r w:rsidR="003A66C1" w:rsidRPr="00CE5C70">
        <w:rPr>
          <w:sz w:val="24"/>
          <w:szCs w:val="24"/>
          <w:lang w:val="sl-SI"/>
        </w:rPr>
        <w:t>е</w:t>
      </w:r>
      <w:r w:rsidRPr="00CE5C70">
        <w:rPr>
          <w:sz w:val="24"/>
          <w:szCs w:val="24"/>
          <w:lang w:val="sl-SI"/>
        </w:rPr>
        <w:t>м хидр</w:t>
      </w:r>
      <w:r w:rsidR="003A66C1" w:rsidRPr="00CE5C70">
        <w:rPr>
          <w:sz w:val="24"/>
          <w:szCs w:val="24"/>
          <w:lang w:val="sl-SI"/>
        </w:rPr>
        <w:t>о</w:t>
      </w:r>
      <w:r w:rsidRPr="00CE5C70">
        <w:rPr>
          <w:sz w:val="24"/>
          <w:szCs w:val="24"/>
          <w:lang w:val="sl-SI"/>
        </w:rPr>
        <w:t>гр</w:t>
      </w:r>
      <w:r w:rsidR="003A66C1" w:rsidRPr="00CE5C70">
        <w:rPr>
          <w:sz w:val="24"/>
          <w:szCs w:val="24"/>
          <w:lang w:val="sl-SI"/>
        </w:rPr>
        <w:t>а</w:t>
      </w:r>
      <w:r w:rsidRPr="00CE5C70">
        <w:rPr>
          <w:sz w:val="24"/>
          <w:szCs w:val="24"/>
          <w:lang w:val="sl-SI"/>
        </w:rPr>
        <w:t>фск</w:t>
      </w:r>
      <w:r w:rsidR="003A66C1" w:rsidRPr="00CE5C70">
        <w:rPr>
          <w:sz w:val="24"/>
          <w:szCs w:val="24"/>
          <w:lang w:val="sl-SI"/>
        </w:rPr>
        <w:t>е</w:t>
      </w:r>
      <w:r w:rsidRPr="00CE5C70">
        <w:rPr>
          <w:sz w:val="24"/>
          <w:szCs w:val="24"/>
          <w:lang w:val="sl-SI"/>
        </w:rPr>
        <w:t xml:space="preserve"> к</w:t>
      </w:r>
      <w:r w:rsidR="003A66C1" w:rsidRPr="00CE5C70">
        <w:rPr>
          <w:sz w:val="24"/>
          <w:szCs w:val="24"/>
          <w:lang w:val="sl-SI"/>
        </w:rPr>
        <w:t>а</w:t>
      </w:r>
      <w:r w:rsidRPr="00CE5C70">
        <w:rPr>
          <w:sz w:val="24"/>
          <w:szCs w:val="24"/>
          <w:lang w:val="sl-SI"/>
        </w:rPr>
        <w:t>р</w:t>
      </w:r>
      <w:r w:rsidR="003A66C1" w:rsidRPr="00CE5C70">
        <w:rPr>
          <w:sz w:val="24"/>
          <w:szCs w:val="24"/>
          <w:lang w:val="sl-SI"/>
        </w:rPr>
        <w:t>а</w:t>
      </w:r>
      <w:r w:rsidRPr="00CE5C70">
        <w:rPr>
          <w:sz w:val="24"/>
          <w:szCs w:val="24"/>
          <w:lang w:val="sl-SI"/>
        </w:rPr>
        <w:t>кт</w:t>
      </w:r>
      <w:r w:rsidR="003A66C1" w:rsidRPr="00CE5C70">
        <w:rPr>
          <w:sz w:val="24"/>
          <w:szCs w:val="24"/>
          <w:lang w:val="sl-SI"/>
        </w:rPr>
        <w:t>е</w:t>
      </w:r>
      <w:r w:rsidRPr="00CE5C70">
        <w:rPr>
          <w:sz w:val="24"/>
          <w:szCs w:val="24"/>
          <w:lang w:val="sl-SI"/>
        </w:rPr>
        <w:t>ристик</w:t>
      </w:r>
      <w:r w:rsidR="003A66C1" w:rsidRPr="00CE5C70">
        <w:rPr>
          <w:sz w:val="24"/>
          <w:szCs w:val="24"/>
          <w:lang w:val="sl-SI"/>
        </w:rPr>
        <w:t>е</w:t>
      </w:r>
      <w:r w:rsidRPr="00CE5C70">
        <w:rPr>
          <w:sz w:val="24"/>
          <w:szCs w:val="24"/>
          <w:lang w:val="sl-SI"/>
        </w:rPr>
        <w:t xml:space="preserve">, </w:t>
      </w:r>
      <w:r w:rsidR="003A66C1" w:rsidRPr="00CE5C70">
        <w:rPr>
          <w:sz w:val="24"/>
          <w:szCs w:val="24"/>
          <w:lang w:val="sl-SI"/>
        </w:rPr>
        <w:t>а</w:t>
      </w:r>
      <w:r w:rsidRPr="00CE5C70">
        <w:rPr>
          <w:sz w:val="24"/>
          <w:szCs w:val="24"/>
          <w:lang w:val="sl-SI"/>
        </w:rPr>
        <w:t xml:space="preserve"> ч</w:t>
      </w:r>
      <w:r w:rsidR="003A66C1" w:rsidRPr="00CE5C70">
        <w:rPr>
          <w:sz w:val="24"/>
          <w:szCs w:val="24"/>
          <w:lang w:val="sl-SI"/>
        </w:rPr>
        <w:t>е</w:t>
      </w:r>
      <w:r w:rsidRPr="00CE5C70">
        <w:rPr>
          <w:sz w:val="24"/>
          <w:szCs w:val="24"/>
          <w:lang w:val="sl-SI"/>
        </w:rPr>
        <w:t>тиврт</w:t>
      </w:r>
      <w:r w:rsidR="003A66C1" w:rsidRPr="00CE5C70">
        <w:rPr>
          <w:sz w:val="24"/>
          <w:szCs w:val="24"/>
          <w:lang w:val="sl-SI"/>
        </w:rPr>
        <w:t>о</w:t>
      </w:r>
      <w:r w:rsidRPr="00CE5C70">
        <w:rPr>
          <w:sz w:val="24"/>
          <w:szCs w:val="24"/>
          <w:lang w:val="sl-SI"/>
        </w:rPr>
        <w:t>м клим</w:t>
      </w:r>
      <w:r w:rsidR="003A66C1" w:rsidRPr="00CE5C70">
        <w:rPr>
          <w:sz w:val="24"/>
          <w:szCs w:val="24"/>
          <w:lang w:val="sl-SI"/>
        </w:rPr>
        <w:t>а</w:t>
      </w:r>
      <w:r w:rsidRPr="00CE5C70">
        <w:rPr>
          <w:sz w:val="24"/>
          <w:szCs w:val="24"/>
          <w:lang w:val="sl-SI"/>
        </w:rPr>
        <w:t xml:space="preserve">. Сви </w:t>
      </w:r>
      <w:r w:rsidR="003A66C1" w:rsidRPr="00CE5C70">
        <w:rPr>
          <w:sz w:val="24"/>
          <w:szCs w:val="24"/>
          <w:lang w:val="sl-SI"/>
        </w:rPr>
        <w:t>о</w:t>
      </w:r>
      <w:r w:rsidRPr="00CE5C70">
        <w:rPr>
          <w:sz w:val="24"/>
          <w:szCs w:val="24"/>
          <w:lang w:val="sl-SI"/>
        </w:rPr>
        <w:t>ви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ри с</w:t>
      </w:r>
      <w:r w:rsidR="003A66C1" w:rsidRPr="00CE5C70">
        <w:rPr>
          <w:sz w:val="24"/>
          <w:szCs w:val="24"/>
          <w:lang w:val="sl-SI"/>
        </w:rPr>
        <w:t>е</w:t>
      </w:r>
      <w:r w:rsidRPr="00CE5C70">
        <w:rPr>
          <w:sz w:val="24"/>
          <w:szCs w:val="24"/>
          <w:lang w:val="sl-SI"/>
        </w:rPr>
        <w:t xml:space="preserve"> м</w:t>
      </w:r>
      <w:r w:rsidR="003A66C1" w:rsidRPr="00CE5C70">
        <w:rPr>
          <w:sz w:val="24"/>
          <w:szCs w:val="24"/>
          <w:lang w:val="sl-SI"/>
        </w:rPr>
        <w:t>е</w:t>
      </w:r>
      <w:r w:rsidRPr="00CE5C70">
        <w:rPr>
          <w:sz w:val="24"/>
          <w:szCs w:val="24"/>
          <w:lang w:val="sl-SI"/>
        </w:rPr>
        <w:t>ђус</w:t>
      </w:r>
      <w:r w:rsidR="003A66C1" w:rsidRPr="00CE5C70">
        <w:rPr>
          <w:sz w:val="24"/>
          <w:szCs w:val="24"/>
          <w:lang w:val="sl-SI"/>
        </w:rPr>
        <w:t>о</w:t>
      </w:r>
      <w:r w:rsidRPr="00CE5C70">
        <w:rPr>
          <w:sz w:val="24"/>
          <w:szCs w:val="24"/>
          <w:lang w:val="sl-SI"/>
        </w:rPr>
        <w:t>б</w:t>
      </w:r>
      <w:r w:rsidR="003A66C1" w:rsidRPr="00CE5C70">
        <w:rPr>
          <w:sz w:val="24"/>
          <w:szCs w:val="24"/>
          <w:lang w:val="sl-SI"/>
        </w:rPr>
        <w:t>о</w:t>
      </w:r>
      <w:r w:rsidRPr="00CE5C70">
        <w:rPr>
          <w:sz w:val="24"/>
          <w:szCs w:val="24"/>
          <w:lang w:val="sl-SI"/>
        </w:rPr>
        <w:t>м усл</w:t>
      </w:r>
      <w:r w:rsidR="003A66C1" w:rsidRPr="00CE5C70">
        <w:rPr>
          <w:sz w:val="24"/>
          <w:szCs w:val="24"/>
          <w:lang w:val="sl-SI"/>
        </w:rPr>
        <w:t>о</w:t>
      </w:r>
      <w:r w:rsidRPr="00CE5C70">
        <w:rPr>
          <w:sz w:val="24"/>
          <w:szCs w:val="24"/>
          <w:lang w:val="sl-SI"/>
        </w:rPr>
        <w:t>вљ</w:t>
      </w:r>
      <w:r w:rsidR="003A66C1" w:rsidRPr="00CE5C70">
        <w:rPr>
          <w:sz w:val="24"/>
          <w:szCs w:val="24"/>
          <w:lang w:val="sl-SI"/>
        </w:rPr>
        <w:t>а</w:t>
      </w:r>
      <w:r w:rsidRPr="00CE5C70">
        <w:rPr>
          <w:sz w:val="24"/>
          <w:szCs w:val="24"/>
          <w:lang w:val="sl-SI"/>
        </w:rPr>
        <w:t>в</w:t>
      </w:r>
      <w:r w:rsidR="003A66C1" w:rsidRPr="00CE5C70">
        <w:rPr>
          <w:sz w:val="24"/>
          <w:szCs w:val="24"/>
          <w:lang w:val="sl-SI"/>
        </w:rPr>
        <w:t>ај</w:t>
      </w:r>
      <w:r w:rsidRPr="00CE5C70">
        <w:rPr>
          <w:sz w:val="24"/>
          <w:szCs w:val="24"/>
          <w:lang w:val="sl-SI"/>
        </w:rPr>
        <w:t>у и д</w:t>
      </w:r>
      <w:r w:rsidR="003A66C1" w:rsidRPr="00CE5C70">
        <w:rPr>
          <w:sz w:val="24"/>
          <w:szCs w:val="24"/>
          <w:lang w:val="sl-SI"/>
        </w:rPr>
        <w:t>о</w:t>
      </w:r>
      <w:r w:rsidRPr="00CE5C70">
        <w:rPr>
          <w:sz w:val="24"/>
          <w:szCs w:val="24"/>
          <w:lang w:val="sl-SI"/>
        </w:rPr>
        <w:t>пуњу</w:t>
      </w:r>
      <w:r w:rsidR="003A66C1" w:rsidRPr="00CE5C70">
        <w:rPr>
          <w:sz w:val="24"/>
          <w:szCs w:val="24"/>
          <w:lang w:val="sl-SI"/>
        </w:rPr>
        <w:t>ј</w:t>
      </w:r>
      <w:r w:rsidRPr="00CE5C70">
        <w:rPr>
          <w:sz w:val="24"/>
          <w:szCs w:val="24"/>
          <w:lang w:val="sl-SI"/>
        </w:rPr>
        <w:t xml:space="preserve">у. </w:t>
      </w:r>
      <w:r w:rsidR="003A66C1" w:rsidRPr="00CE5C70">
        <w:rPr>
          <w:sz w:val="24"/>
          <w:szCs w:val="24"/>
          <w:lang w:val="sl-SI"/>
        </w:rPr>
        <w:t>То</w:t>
      </w:r>
      <w:r w:rsidRPr="00CE5C70">
        <w:rPr>
          <w:sz w:val="24"/>
          <w:szCs w:val="24"/>
          <w:lang w:val="sl-SI"/>
        </w:rPr>
        <w:t>к</w:t>
      </w:r>
      <w:r w:rsidR="003A66C1" w:rsidRPr="00CE5C70">
        <w:rPr>
          <w:sz w:val="24"/>
          <w:szCs w:val="24"/>
          <w:lang w:val="sl-SI"/>
        </w:rPr>
        <w:t>о</w:t>
      </w:r>
      <w:r w:rsidRPr="00CE5C70">
        <w:rPr>
          <w:sz w:val="24"/>
          <w:szCs w:val="24"/>
          <w:lang w:val="sl-SI"/>
        </w:rPr>
        <w:t>м в</w:t>
      </w:r>
      <w:r w:rsidR="003A66C1" w:rsidRPr="00CE5C70">
        <w:rPr>
          <w:sz w:val="24"/>
          <w:szCs w:val="24"/>
          <w:lang w:val="sl-SI"/>
        </w:rPr>
        <w:t>е</w:t>
      </w:r>
      <w:r w:rsidRPr="00CE5C70">
        <w:rPr>
          <w:sz w:val="24"/>
          <w:szCs w:val="24"/>
          <w:lang w:val="sl-SI"/>
        </w:rPr>
        <w:t>к</w:t>
      </w:r>
      <w:r w:rsidR="003A66C1" w:rsidRPr="00CE5C70">
        <w:rPr>
          <w:sz w:val="24"/>
          <w:szCs w:val="24"/>
          <w:lang w:val="sl-SI"/>
        </w:rPr>
        <w:t>о</w:t>
      </w:r>
      <w:r w:rsidRPr="00CE5C70">
        <w:rPr>
          <w:sz w:val="24"/>
          <w:szCs w:val="24"/>
          <w:lang w:val="sl-SI"/>
        </w:rPr>
        <w:t>в</w:t>
      </w:r>
      <w:r w:rsidR="003A66C1" w:rsidRPr="00CE5C70">
        <w:rPr>
          <w:sz w:val="24"/>
          <w:szCs w:val="24"/>
          <w:lang w:val="sl-SI"/>
        </w:rPr>
        <w:t>а</w:t>
      </w:r>
      <w:r w:rsidRPr="00CE5C70">
        <w:rPr>
          <w:sz w:val="24"/>
          <w:szCs w:val="24"/>
          <w:lang w:val="sl-SI"/>
        </w:rPr>
        <w:t xml:space="preserve"> н</w:t>
      </w:r>
      <w:r w:rsidR="003A66C1" w:rsidRPr="00CE5C70">
        <w:rPr>
          <w:sz w:val="24"/>
          <w:szCs w:val="24"/>
          <w:lang w:val="sl-SI"/>
        </w:rPr>
        <w:t>а</w:t>
      </w:r>
      <w:r w:rsidRPr="00CE5C70">
        <w:rPr>
          <w:sz w:val="24"/>
          <w:szCs w:val="24"/>
          <w:lang w:val="sl-SI"/>
        </w:rPr>
        <w:t xml:space="preserve"> св</w:t>
      </w:r>
      <w:r w:rsidR="003A66C1" w:rsidRPr="00CE5C70">
        <w:rPr>
          <w:sz w:val="24"/>
          <w:szCs w:val="24"/>
          <w:lang w:val="sl-SI"/>
        </w:rPr>
        <w:t>е</w:t>
      </w:r>
      <w:r w:rsidRPr="00CE5C70">
        <w:rPr>
          <w:sz w:val="24"/>
          <w:szCs w:val="24"/>
          <w:lang w:val="sl-SI"/>
        </w:rPr>
        <w:t xml:space="preserve">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w:t>
      </w:r>
      <w:r w:rsidR="003A66C1" w:rsidRPr="00CE5C70">
        <w:rPr>
          <w:sz w:val="24"/>
          <w:szCs w:val="24"/>
          <w:lang w:val="sl-SI"/>
        </w:rPr>
        <w:t>е</w:t>
      </w:r>
      <w:r w:rsidRPr="00CE5C70">
        <w:rPr>
          <w:sz w:val="24"/>
          <w:szCs w:val="24"/>
          <w:lang w:val="sl-SI"/>
        </w:rPr>
        <w:t xml:space="preserve"> зн</w:t>
      </w:r>
      <w:r w:rsidR="003A66C1" w:rsidRPr="00CE5C70">
        <w:rPr>
          <w:sz w:val="24"/>
          <w:szCs w:val="24"/>
          <w:lang w:val="sl-SI"/>
        </w:rPr>
        <w:t>а</w:t>
      </w:r>
      <w:r w:rsidRPr="00CE5C70">
        <w:rPr>
          <w:sz w:val="24"/>
          <w:szCs w:val="24"/>
          <w:lang w:val="sl-SI"/>
        </w:rPr>
        <w:t>ч</w:t>
      </w:r>
      <w:r w:rsidR="003A66C1" w:rsidRPr="00CE5C70">
        <w:rPr>
          <w:sz w:val="24"/>
          <w:szCs w:val="24"/>
          <w:lang w:val="sl-SI"/>
        </w:rPr>
        <w:t>ај</w:t>
      </w:r>
      <w:r w:rsidRPr="00CE5C70">
        <w:rPr>
          <w:sz w:val="24"/>
          <w:szCs w:val="24"/>
          <w:lang w:val="sl-SI"/>
        </w:rPr>
        <w:t>ну ул</w:t>
      </w:r>
      <w:r w:rsidR="003A66C1" w:rsidRPr="00CE5C70">
        <w:rPr>
          <w:sz w:val="24"/>
          <w:szCs w:val="24"/>
          <w:lang w:val="sl-SI"/>
        </w:rPr>
        <w:t>о</w:t>
      </w:r>
      <w:r w:rsidRPr="00CE5C70">
        <w:rPr>
          <w:sz w:val="24"/>
          <w:szCs w:val="24"/>
          <w:lang w:val="sl-SI"/>
        </w:rPr>
        <w:t xml:space="preserve">гу </w:t>
      </w:r>
      <w:r w:rsidR="003A66C1" w:rsidRPr="00CE5C70">
        <w:rPr>
          <w:sz w:val="24"/>
          <w:szCs w:val="24"/>
          <w:lang w:val="sl-SI"/>
        </w:rPr>
        <w:t>јео</w:t>
      </w:r>
      <w:r w:rsidRPr="00CE5C70">
        <w:rPr>
          <w:sz w:val="24"/>
          <w:szCs w:val="24"/>
          <w:lang w:val="sl-SI"/>
        </w:rPr>
        <w:t>дигр</w:t>
      </w:r>
      <w:r w:rsidR="003A66C1" w:rsidRPr="00CE5C70">
        <w:rPr>
          <w:sz w:val="24"/>
          <w:szCs w:val="24"/>
          <w:lang w:val="sl-SI"/>
        </w:rPr>
        <w:t>а</w:t>
      </w:r>
      <w:r w:rsidRPr="00CE5C70">
        <w:rPr>
          <w:sz w:val="24"/>
          <w:szCs w:val="24"/>
          <w:lang w:val="sl-SI"/>
        </w:rPr>
        <w:t>л</w:t>
      </w:r>
      <w:r w:rsidR="003A66C1" w:rsidRPr="00CE5C70">
        <w:rPr>
          <w:sz w:val="24"/>
          <w:szCs w:val="24"/>
          <w:lang w:val="sl-SI"/>
        </w:rPr>
        <w:t>аа</w:t>
      </w:r>
      <w:r w:rsidRPr="00CE5C70">
        <w:rPr>
          <w:sz w:val="24"/>
          <w:szCs w:val="24"/>
          <w:lang w:val="sl-SI"/>
        </w:rPr>
        <w:t xml:space="preserve"> и д</w:t>
      </w:r>
      <w:r w:rsidR="003A66C1" w:rsidRPr="00CE5C70">
        <w:rPr>
          <w:sz w:val="24"/>
          <w:szCs w:val="24"/>
          <w:lang w:val="sl-SI"/>
        </w:rPr>
        <w:t>а</w:t>
      </w:r>
      <w:r w:rsidRPr="00CE5C70">
        <w:rPr>
          <w:sz w:val="24"/>
          <w:szCs w:val="24"/>
          <w:lang w:val="sl-SI"/>
        </w:rPr>
        <w:t>н</w:t>
      </w:r>
      <w:r w:rsidR="003A66C1" w:rsidRPr="00CE5C70">
        <w:rPr>
          <w:sz w:val="24"/>
          <w:szCs w:val="24"/>
          <w:lang w:val="sl-SI"/>
        </w:rPr>
        <w:t>а</w:t>
      </w:r>
      <w:r w:rsidRPr="00CE5C70">
        <w:rPr>
          <w:sz w:val="24"/>
          <w:szCs w:val="24"/>
          <w:lang w:val="sl-SI"/>
        </w:rPr>
        <w:t>с игр</w:t>
      </w:r>
      <w:r w:rsidR="003A66C1" w:rsidRPr="00CE5C70">
        <w:rPr>
          <w:sz w:val="24"/>
          <w:szCs w:val="24"/>
          <w:lang w:val="sl-SI"/>
        </w:rPr>
        <w:t>а</w:t>
      </w:r>
      <w:r w:rsidRPr="00CE5C70">
        <w:rPr>
          <w:sz w:val="24"/>
          <w:szCs w:val="24"/>
          <w:lang w:val="sl-SI"/>
        </w:rPr>
        <w:t xml:space="preserve"> жив</w:t>
      </w:r>
      <w:r w:rsidR="003A66C1" w:rsidRPr="00CE5C70">
        <w:rPr>
          <w:sz w:val="24"/>
          <w:szCs w:val="24"/>
          <w:lang w:val="sl-SI"/>
        </w:rPr>
        <w:t>а</w:t>
      </w:r>
      <w:r w:rsidRPr="00CE5C70">
        <w:rPr>
          <w:sz w:val="24"/>
          <w:szCs w:val="24"/>
          <w:lang w:val="sl-SI"/>
        </w:rPr>
        <w:t xml:space="preserve"> к</w:t>
      </w:r>
      <w:r w:rsidR="003A66C1" w:rsidRPr="00CE5C70">
        <w:rPr>
          <w:sz w:val="24"/>
          <w:szCs w:val="24"/>
          <w:lang w:val="sl-SI"/>
        </w:rPr>
        <w:t>о</w:t>
      </w:r>
      <w:r w:rsidRPr="00CE5C70">
        <w:rPr>
          <w:sz w:val="24"/>
          <w:szCs w:val="24"/>
          <w:lang w:val="sl-SI"/>
        </w:rPr>
        <w:t>мп</w:t>
      </w:r>
      <w:r w:rsidR="003A66C1" w:rsidRPr="00CE5C70">
        <w:rPr>
          <w:sz w:val="24"/>
          <w:szCs w:val="24"/>
          <w:lang w:val="sl-SI"/>
        </w:rPr>
        <w:t>о</w:t>
      </w:r>
      <w:r w:rsidRPr="00CE5C70">
        <w:rPr>
          <w:sz w:val="24"/>
          <w:szCs w:val="24"/>
          <w:lang w:val="sl-SI"/>
        </w:rPr>
        <w:t>н</w:t>
      </w:r>
      <w:r w:rsidR="003A66C1" w:rsidRPr="00CE5C70">
        <w:rPr>
          <w:sz w:val="24"/>
          <w:szCs w:val="24"/>
          <w:lang w:val="sl-SI"/>
        </w:rPr>
        <w:t>е</w:t>
      </w:r>
      <w:r w:rsidRPr="00CE5C70">
        <w:rPr>
          <w:sz w:val="24"/>
          <w:szCs w:val="24"/>
          <w:lang w:val="sl-SI"/>
        </w:rPr>
        <w:t>нт</w:t>
      </w:r>
      <w:r w:rsidR="003A66C1" w:rsidRPr="00CE5C70">
        <w:rPr>
          <w:sz w:val="24"/>
          <w:szCs w:val="24"/>
          <w:lang w:val="sl-SI"/>
        </w:rPr>
        <w:t>а</w:t>
      </w:r>
      <w:r w:rsidRPr="00CE5C70">
        <w:rPr>
          <w:sz w:val="24"/>
          <w:szCs w:val="24"/>
          <w:lang w:val="sl-SI"/>
        </w:rPr>
        <w:t>, пр</w:t>
      </w:r>
      <w:r w:rsidR="003A66C1" w:rsidRPr="00CE5C70">
        <w:rPr>
          <w:sz w:val="24"/>
          <w:szCs w:val="24"/>
          <w:lang w:val="sl-SI"/>
        </w:rPr>
        <w:t>е</w:t>
      </w:r>
      <w:r w:rsidRPr="00CE5C70">
        <w:rPr>
          <w:sz w:val="24"/>
          <w:szCs w:val="24"/>
          <w:lang w:val="sl-SI"/>
        </w:rPr>
        <w:t xml:space="preserve"> свих шумск</w:t>
      </w:r>
      <w:r w:rsidR="003A66C1" w:rsidRPr="00CE5C70">
        <w:rPr>
          <w:sz w:val="24"/>
          <w:szCs w:val="24"/>
          <w:lang w:val="sl-SI"/>
        </w:rPr>
        <w:t>о</w:t>
      </w:r>
      <w:r w:rsidRPr="00CE5C70">
        <w:rPr>
          <w:sz w:val="24"/>
          <w:szCs w:val="24"/>
          <w:lang w:val="sl-SI"/>
        </w:rPr>
        <w:t xml:space="preserve"> дрв</w:t>
      </w:r>
      <w:r w:rsidR="003A66C1" w:rsidRPr="00CE5C70">
        <w:rPr>
          <w:sz w:val="24"/>
          <w:szCs w:val="24"/>
          <w:lang w:val="sl-SI"/>
        </w:rPr>
        <w:t>е</w:t>
      </w:r>
      <w:r w:rsidRPr="00CE5C70">
        <w:rPr>
          <w:sz w:val="24"/>
          <w:szCs w:val="24"/>
          <w:lang w:val="sl-SI"/>
        </w:rPr>
        <w:t>ћ</w:t>
      </w:r>
      <w:r w:rsidR="003A66C1" w:rsidRPr="00CE5C70">
        <w:rPr>
          <w:sz w:val="24"/>
          <w:szCs w:val="24"/>
          <w:lang w:val="sl-SI"/>
        </w:rPr>
        <w:t>е</w:t>
      </w:r>
      <w:r w:rsidRPr="00CE5C70">
        <w:rPr>
          <w:sz w:val="24"/>
          <w:szCs w:val="24"/>
          <w:lang w:val="sl-SI"/>
        </w:rPr>
        <w:t>. Шумск</w:t>
      </w:r>
      <w:r w:rsidR="003A66C1" w:rsidRPr="00CE5C70">
        <w:rPr>
          <w:sz w:val="24"/>
          <w:szCs w:val="24"/>
          <w:lang w:val="sl-SI"/>
        </w:rPr>
        <w:t>о</w:t>
      </w:r>
      <w:r w:rsidRPr="00CE5C70">
        <w:rPr>
          <w:sz w:val="24"/>
          <w:szCs w:val="24"/>
          <w:lang w:val="sl-SI"/>
        </w:rPr>
        <w:t xml:space="preserve"> дрв</w:t>
      </w:r>
      <w:r w:rsidR="003A66C1" w:rsidRPr="00CE5C70">
        <w:rPr>
          <w:sz w:val="24"/>
          <w:szCs w:val="24"/>
          <w:lang w:val="sl-SI"/>
        </w:rPr>
        <w:t>е</w:t>
      </w:r>
      <w:r w:rsidRPr="00CE5C70">
        <w:rPr>
          <w:sz w:val="24"/>
          <w:szCs w:val="24"/>
          <w:lang w:val="sl-SI"/>
        </w:rPr>
        <w:t>ћ</w:t>
      </w:r>
      <w:r w:rsidR="003A66C1" w:rsidRPr="00CE5C70">
        <w:rPr>
          <w:sz w:val="24"/>
          <w:szCs w:val="24"/>
          <w:lang w:val="sl-SI"/>
        </w:rPr>
        <w:t>е</w:t>
      </w:r>
      <w:r w:rsidRPr="00CE5C70">
        <w:rPr>
          <w:sz w:val="24"/>
          <w:szCs w:val="24"/>
          <w:lang w:val="sl-SI"/>
        </w:rPr>
        <w:t xml:space="preserve"> с</w:t>
      </w:r>
      <w:r w:rsidR="003A66C1" w:rsidRPr="00CE5C70">
        <w:rPr>
          <w:sz w:val="24"/>
          <w:szCs w:val="24"/>
          <w:lang w:val="sl-SI"/>
        </w:rPr>
        <w:t>е</w:t>
      </w:r>
      <w:r w:rsidRPr="00CE5C70">
        <w:rPr>
          <w:sz w:val="24"/>
          <w:szCs w:val="24"/>
          <w:lang w:val="sl-SI"/>
        </w:rPr>
        <w:t xml:space="preserve"> би</w:t>
      </w:r>
      <w:r w:rsidR="003A66C1" w:rsidRPr="00CE5C70">
        <w:rPr>
          <w:sz w:val="24"/>
          <w:szCs w:val="24"/>
          <w:lang w:val="sl-SI"/>
        </w:rPr>
        <w:t>о</w:t>
      </w:r>
      <w:r w:rsidRPr="00CE5C70">
        <w:rPr>
          <w:sz w:val="24"/>
          <w:szCs w:val="24"/>
          <w:lang w:val="sl-SI"/>
        </w:rPr>
        <w:t>м</w:t>
      </w:r>
      <w:r w:rsidR="003A66C1" w:rsidRPr="00CE5C70">
        <w:rPr>
          <w:sz w:val="24"/>
          <w:szCs w:val="24"/>
          <w:lang w:val="sl-SI"/>
        </w:rPr>
        <w:t>а</w:t>
      </w:r>
      <w:r w:rsidRPr="00CE5C70">
        <w:rPr>
          <w:sz w:val="24"/>
          <w:szCs w:val="24"/>
          <w:lang w:val="sl-SI"/>
        </w:rPr>
        <w:t>с</w:t>
      </w:r>
      <w:r w:rsidR="003A66C1" w:rsidRPr="00CE5C70">
        <w:rPr>
          <w:sz w:val="24"/>
          <w:szCs w:val="24"/>
          <w:lang w:val="sl-SI"/>
        </w:rPr>
        <w:t>о</w:t>
      </w:r>
      <w:r w:rsidRPr="00CE5C70">
        <w:rPr>
          <w:sz w:val="24"/>
          <w:szCs w:val="24"/>
          <w:lang w:val="sl-SI"/>
        </w:rPr>
        <w:t>м</w:t>
      </w:r>
      <w:r w:rsidR="00A32427" w:rsidRPr="00CE5C70">
        <w:rPr>
          <w:sz w:val="24"/>
          <w:szCs w:val="24"/>
          <w:lang w:val="sr-Cyrl-CS"/>
        </w:rPr>
        <w:t>,</w:t>
      </w:r>
      <w:r w:rsidRPr="00CE5C70">
        <w:rPr>
          <w:sz w:val="24"/>
          <w:szCs w:val="24"/>
          <w:lang w:val="sl-SI"/>
        </w:rPr>
        <w:t xml:space="preserve"> св</w:t>
      </w:r>
      <w:r w:rsidR="003A66C1" w:rsidRPr="00CE5C70">
        <w:rPr>
          <w:sz w:val="24"/>
          <w:szCs w:val="24"/>
          <w:lang w:val="sl-SI"/>
        </w:rPr>
        <w:t>ој</w:t>
      </w:r>
      <w:r w:rsidRPr="00CE5C70">
        <w:rPr>
          <w:sz w:val="24"/>
          <w:szCs w:val="24"/>
          <w:lang w:val="sl-SI"/>
        </w:rPr>
        <w:t>им н</w:t>
      </w:r>
      <w:r w:rsidR="003A66C1" w:rsidRPr="00CE5C70">
        <w:rPr>
          <w:sz w:val="24"/>
          <w:szCs w:val="24"/>
          <w:lang w:val="sl-SI"/>
        </w:rPr>
        <w:t>а</w:t>
      </w:r>
      <w:r w:rsidRPr="00CE5C70">
        <w:rPr>
          <w:sz w:val="24"/>
          <w:szCs w:val="24"/>
          <w:lang w:val="sl-SI"/>
        </w:rPr>
        <w:t>дз</w:t>
      </w:r>
      <w:r w:rsidR="003A66C1" w:rsidRPr="00CE5C70">
        <w:rPr>
          <w:sz w:val="24"/>
          <w:szCs w:val="24"/>
          <w:lang w:val="sl-SI"/>
        </w:rPr>
        <w:t>е</w:t>
      </w:r>
      <w:r w:rsidRPr="00CE5C70">
        <w:rPr>
          <w:sz w:val="24"/>
          <w:szCs w:val="24"/>
          <w:lang w:val="sl-SI"/>
        </w:rPr>
        <w:t>мним и п</w:t>
      </w:r>
      <w:r w:rsidR="003A66C1" w:rsidRPr="00CE5C70">
        <w:rPr>
          <w:sz w:val="24"/>
          <w:szCs w:val="24"/>
          <w:lang w:val="sl-SI"/>
        </w:rPr>
        <w:t>о</w:t>
      </w:r>
      <w:r w:rsidRPr="00CE5C70">
        <w:rPr>
          <w:sz w:val="24"/>
          <w:szCs w:val="24"/>
          <w:lang w:val="sl-SI"/>
        </w:rPr>
        <w:t>дз</w:t>
      </w:r>
      <w:r w:rsidR="003A66C1" w:rsidRPr="00CE5C70">
        <w:rPr>
          <w:sz w:val="24"/>
          <w:szCs w:val="24"/>
          <w:lang w:val="sl-SI"/>
        </w:rPr>
        <w:t>е</w:t>
      </w:r>
      <w:r w:rsidRPr="00CE5C70">
        <w:rPr>
          <w:sz w:val="24"/>
          <w:szCs w:val="24"/>
          <w:lang w:val="sl-SI"/>
        </w:rPr>
        <w:t>мним д</w:t>
      </w:r>
      <w:r w:rsidR="003A66C1" w:rsidRPr="00CE5C70">
        <w:rPr>
          <w:sz w:val="24"/>
          <w:szCs w:val="24"/>
          <w:lang w:val="sl-SI"/>
        </w:rPr>
        <w:t>е</w:t>
      </w:r>
      <w:r w:rsidRPr="00CE5C70">
        <w:rPr>
          <w:sz w:val="24"/>
          <w:szCs w:val="24"/>
          <w:lang w:val="sl-SI"/>
        </w:rPr>
        <w:t>л</w:t>
      </w:r>
      <w:r w:rsidR="003A66C1" w:rsidRPr="00CE5C70">
        <w:rPr>
          <w:sz w:val="24"/>
          <w:szCs w:val="24"/>
          <w:lang w:val="sl-SI"/>
        </w:rPr>
        <w:t>о</w:t>
      </w:r>
      <w:r w:rsidRPr="00CE5C70">
        <w:rPr>
          <w:sz w:val="24"/>
          <w:szCs w:val="24"/>
          <w:lang w:val="sl-SI"/>
        </w:rPr>
        <w:t>вим</w:t>
      </w:r>
      <w:r w:rsidR="003A66C1" w:rsidRPr="00CE5C70">
        <w:rPr>
          <w:sz w:val="24"/>
          <w:szCs w:val="24"/>
          <w:lang w:val="sl-SI"/>
        </w:rPr>
        <w:t>а</w:t>
      </w:r>
      <w:r w:rsidR="00A32427" w:rsidRPr="00CE5C70">
        <w:rPr>
          <w:sz w:val="24"/>
          <w:szCs w:val="24"/>
          <w:lang w:val="sr-Cyrl-CS"/>
        </w:rPr>
        <w:t>,</w:t>
      </w:r>
      <w:r w:rsidRPr="00CE5C70">
        <w:rPr>
          <w:sz w:val="24"/>
          <w:szCs w:val="24"/>
          <w:lang w:val="sl-SI"/>
        </w:rPr>
        <w:t xml:space="preserve"> у в</w:t>
      </w:r>
      <w:r w:rsidR="003A66C1" w:rsidRPr="00CE5C70">
        <w:rPr>
          <w:sz w:val="24"/>
          <w:szCs w:val="24"/>
          <w:lang w:val="sl-SI"/>
        </w:rPr>
        <w:t>е</w:t>
      </w:r>
      <w:r w:rsidRPr="00CE5C70">
        <w:rPr>
          <w:sz w:val="24"/>
          <w:szCs w:val="24"/>
          <w:lang w:val="sl-SI"/>
        </w:rPr>
        <w:t>лик</w:t>
      </w:r>
      <w:r w:rsidR="003A66C1" w:rsidRPr="00CE5C70">
        <w:rPr>
          <w:sz w:val="24"/>
          <w:szCs w:val="24"/>
          <w:lang w:val="sl-SI"/>
        </w:rPr>
        <w:t>ој</w:t>
      </w:r>
      <w:r w:rsidRPr="00CE5C70">
        <w:rPr>
          <w:sz w:val="24"/>
          <w:szCs w:val="24"/>
          <w:lang w:val="sl-SI"/>
        </w:rPr>
        <w:t xml:space="preserve"> м</w:t>
      </w:r>
      <w:r w:rsidR="003A66C1" w:rsidRPr="00CE5C70">
        <w:rPr>
          <w:sz w:val="24"/>
          <w:szCs w:val="24"/>
          <w:lang w:val="sl-SI"/>
        </w:rPr>
        <w:t>е</w:t>
      </w:r>
      <w:r w:rsidRPr="00CE5C70">
        <w:rPr>
          <w:sz w:val="24"/>
          <w:szCs w:val="24"/>
          <w:lang w:val="sl-SI"/>
        </w:rPr>
        <w:t>ри м</w:t>
      </w:r>
      <w:r w:rsidR="003A66C1" w:rsidRPr="00CE5C70">
        <w:rPr>
          <w:sz w:val="24"/>
          <w:szCs w:val="24"/>
          <w:lang w:val="sl-SI"/>
        </w:rPr>
        <w:t>е</w:t>
      </w:r>
      <w:r w:rsidRPr="00CE5C70">
        <w:rPr>
          <w:sz w:val="24"/>
          <w:szCs w:val="24"/>
          <w:lang w:val="sl-SI"/>
        </w:rPr>
        <w:t>њ</w:t>
      </w:r>
      <w:r w:rsidR="003A66C1" w:rsidRPr="00CE5C70">
        <w:rPr>
          <w:sz w:val="24"/>
          <w:szCs w:val="24"/>
          <w:lang w:val="sl-SI"/>
        </w:rPr>
        <w:t>а</w:t>
      </w:r>
      <w:r w:rsidRPr="00CE5C70">
        <w:rPr>
          <w:sz w:val="24"/>
          <w:szCs w:val="24"/>
          <w:lang w:val="sl-SI"/>
        </w:rPr>
        <w:t xml:space="preserve"> прим</w:t>
      </w:r>
      <w:r w:rsidR="003A66C1" w:rsidRPr="00CE5C70">
        <w:rPr>
          <w:sz w:val="24"/>
          <w:szCs w:val="24"/>
          <w:lang w:val="sl-SI"/>
        </w:rPr>
        <w:t>а</w:t>
      </w:r>
      <w:r w:rsidRPr="00CE5C70">
        <w:rPr>
          <w:sz w:val="24"/>
          <w:szCs w:val="24"/>
          <w:lang w:val="sl-SI"/>
        </w:rPr>
        <w:t>рн</w:t>
      </w:r>
      <w:r w:rsidR="003A66C1" w:rsidRPr="00CE5C70">
        <w:rPr>
          <w:sz w:val="24"/>
          <w:szCs w:val="24"/>
          <w:lang w:val="sl-SI"/>
        </w:rPr>
        <w:t>ее</w:t>
      </w:r>
      <w:r w:rsidRPr="00CE5C70">
        <w:rPr>
          <w:sz w:val="24"/>
          <w:szCs w:val="24"/>
          <w:lang w:val="sl-SI"/>
        </w:rPr>
        <w:t>к</w:t>
      </w:r>
      <w:r w:rsidR="003A66C1" w:rsidRPr="00CE5C70">
        <w:rPr>
          <w:sz w:val="24"/>
          <w:szCs w:val="24"/>
          <w:lang w:val="sl-SI"/>
        </w:rPr>
        <w:t>о</w:t>
      </w:r>
      <w:r w:rsidRPr="00CE5C70">
        <w:rPr>
          <w:sz w:val="24"/>
          <w:szCs w:val="24"/>
          <w:lang w:val="sl-SI"/>
        </w:rPr>
        <w:t>л</w:t>
      </w:r>
      <w:r w:rsidR="003A66C1" w:rsidRPr="00CE5C70">
        <w:rPr>
          <w:sz w:val="24"/>
          <w:szCs w:val="24"/>
          <w:lang w:val="sl-SI"/>
        </w:rPr>
        <w:t>о</w:t>
      </w:r>
      <w:r w:rsidRPr="00CE5C70">
        <w:rPr>
          <w:sz w:val="24"/>
          <w:szCs w:val="24"/>
          <w:lang w:val="sl-SI"/>
        </w:rPr>
        <w:t>шк</w:t>
      </w:r>
      <w:r w:rsidR="003A66C1" w:rsidRPr="00CE5C70">
        <w:rPr>
          <w:sz w:val="24"/>
          <w:szCs w:val="24"/>
          <w:lang w:val="sl-SI"/>
        </w:rPr>
        <w:t>е</w:t>
      </w:r>
      <w:r w:rsidRPr="00CE5C70">
        <w:rPr>
          <w:sz w:val="24"/>
          <w:szCs w:val="24"/>
          <w:lang w:val="sl-SI"/>
        </w:rPr>
        <w:t xml:space="preserve">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w:t>
      </w:r>
      <w:r w:rsidR="003A66C1" w:rsidRPr="00CE5C70">
        <w:rPr>
          <w:sz w:val="24"/>
          <w:szCs w:val="24"/>
          <w:lang w:val="sl-SI"/>
        </w:rPr>
        <w:t>е</w:t>
      </w:r>
      <w:r w:rsidRPr="00CE5C70">
        <w:rPr>
          <w:sz w:val="24"/>
          <w:szCs w:val="24"/>
          <w:lang w:val="sl-SI"/>
        </w:rPr>
        <w:t xml:space="preserve">, </w:t>
      </w:r>
      <w:r w:rsidR="003A66C1" w:rsidRPr="00CE5C70">
        <w:rPr>
          <w:sz w:val="24"/>
          <w:szCs w:val="24"/>
          <w:lang w:val="sl-SI"/>
        </w:rPr>
        <w:t>а</w:t>
      </w:r>
      <w:r w:rsidRPr="00CE5C70">
        <w:rPr>
          <w:sz w:val="24"/>
          <w:szCs w:val="24"/>
          <w:lang w:val="sl-SI"/>
        </w:rPr>
        <w:t xml:space="preserve"> пр</w:t>
      </w:r>
      <w:r w:rsidR="003A66C1" w:rsidRPr="00CE5C70">
        <w:rPr>
          <w:sz w:val="24"/>
          <w:szCs w:val="24"/>
          <w:lang w:val="sl-SI"/>
        </w:rPr>
        <w:t>е</w:t>
      </w:r>
      <w:r w:rsidRPr="00CE5C70">
        <w:rPr>
          <w:sz w:val="24"/>
          <w:szCs w:val="24"/>
          <w:lang w:val="sl-SI"/>
        </w:rPr>
        <w:t xml:space="preserve"> св</w:t>
      </w:r>
      <w:r w:rsidR="003A66C1" w:rsidRPr="00CE5C70">
        <w:rPr>
          <w:sz w:val="24"/>
          <w:szCs w:val="24"/>
          <w:lang w:val="sl-SI"/>
        </w:rPr>
        <w:t>е</w:t>
      </w:r>
      <w:r w:rsidRPr="00CE5C70">
        <w:rPr>
          <w:sz w:val="24"/>
          <w:szCs w:val="24"/>
          <w:lang w:val="sl-SI"/>
        </w:rPr>
        <w:t>г</w:t>
      </w:r>
      <w:r w:rsidR="003A66C1" w:rsidRPr="00CE5C70">
        <w:rPr>
          <w:sz w:val="24"/>
          <w:szCs w:val="24"/>
          <w:lang w:val="sl-SI"/>
        </w:rPr>
        <w:t>а</w:t>
      </w:r>
      <w:r w:rsidRPr="00CE5C70">
        <w:rPr>
          <w:sz w:val="24"/>
          <w:szCs w:val="24"/>
          <w:lang w:val="sl-SI"/>
        </w:rPr>
        <w:t xml:space="preserve"> клим</w:t>
      </w:r>
      <w:r w:rsidR="003A66C1" w:rsidRPr="00CE5C70">
        <w:rPr>
          <w:sz w:val="24"/>
          <w:szCs w:val="24"/>
          <w:lang w:val="sl-SI"/>
        </w:rPr>
        <w:t>а</w:t>
      </w:r>
      <w:r w:rsidRPr="00CE5C70">
        <w:rPr>
          <w:sz w:val="24"/>
          <w:szCs w:val="24"/>
          <w:lang w:val="sl-SI"/>
        </w:rPr>
        <w:t>тс</w:t>
      </w:r>
      <w:r w:rsidR="00CF1971" w:rsidRPr="00CE5C70">
        <w:rPr>
          <w:sz w:val="24"/>
          <w:szCs w:val="24"/>
          <w:lang w:val="sr-Cyrl-CS"/>
        </w:rPr>
        <w:t>к</w:t>
      </w:r>
      <w:r w:rsidR="003A66C1" w:rsidRPr="00CE5C70">
        <w:rPr>
          <w:sz w:val="24"/>
          <w:szCs w:val="24"/>
          <w:lang w:val="sl-SI"/>
        </w:rPr>
        <w:t>е</w:t>
      </w:r>
      <w:r w:rsidRPr="00CE5C70">
        <w:rPr>
          <w:sz w:val="24"/>
          <w:szCs w:val="24"/>
          <w:lang w:val="sl-SI"/>
        </w:rPr>
        <w:t xml:space="preserve">. </w:t>
      </w:r>
    </w:p>
    <w:p w14:paraId="1A5769B2" w14:textId="069FC66D" w:rsidR="000A54B7" w:rsidRPr="00EF4EE5" w:rsidRDefault="000A54B7" w:rsidP="00023AC7">
      <w:pPr>
        <w:pStyle w:val="BodyText"/>
        <w:spacing w:after="60"/>
        <w:ind w:firstLine="720"/>
        <w:jc w:val="both"/>
        <w:rPr>
          <w:rFonts w:ascii="Times New Roman" w:hAnsi="Times New Roman"/>
          <w:color w:val="auto"/>
          <w:szCs w:val="24"/>
          <w:lang w:val="ru-RU"/>
        </w:rPr>
      </w:pPr>
      <w:r w:rsidRPr="00A33D47">
        <w:rPr>
          <w:rFonts w:ascii="Times New Roman" w:hAnsi="Times New Roman"/>
          <w:color w:val="auto"/>
          <w:szCs w:val="24"/>
          <w:lang w:val="sl-SI"/>
        </w:rPr>
        <w:t>У шумск</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 з</w:t>
      </w:r>
      <w:r w:rsidR="003A66C1" w:rsidRPr="00A33D47">
        <w:rPr>
          <w:rFonts w:ascii="Times New Roman" w:hAnsi="Times New Roman"/>
          <w:color w:val="auto"/>
          <w:szCs w:val="24"/>
          <w:lang w:val="sl-SI"/>
        </w:rPr>
        <w:t>аје</w:t>
      </w:r>
      <w:r w:rsidRPr="00A33D47">
        <w:rPr>
          <w:rFonts w:ascii="Times New Roman" w:hAnsi="Times New Roman"/>
          <w:color w:val="auto"/>
          <w:szCs w:val="24"/>
          <w:lang w:val="sl-SI"/>
        </w:rPr>
        <w:t>дници др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стичн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су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ни 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мп</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тур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св</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тл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ст, р</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л</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тивн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вл</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дух</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и др. у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су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г</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лу п</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вршину. </w:t>
      </w:r>
      <w:r w:rsidR="003A66C1" w:rsidRPr="00A33D47">
        <w:rPr>
          <w:rFonts w:ascii="Times New Roman" w:hAnsi="Times New Roman"/>
          <w:color w:val="auto"/>
          <w:szCs w:val="24"/>
          <w:lang w:val="sl-SI"/>
        </w:rPr>
        <w:t>Та</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ни усл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ви ств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ај</w:t>
      </w:r>
      <w:r w:rsidRPr="00A33D47">
        <w:rPr>
          <w:rFonts w:ascii="Times New Roman" w:hAnsi="Times New Roman"/>
          <w:color w:val="auto"/>
          <w:szCs w:val="24"/>
          <w:lang w:val="sl-SI"/>
        </w:rPr>
        <w:t>у сп</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цифичн</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микр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клим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тск</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усл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зв</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 микр</w:t>
      </w:r>
      <w:r w:rsidR="003A66C1" w:rsidRPr="00A33D47">
        <w:rPr>
          <w:rFonts w:ascii="Times New Roman" w:hAnsi="Times New Roman"/>
          <w:color w:val="auto"/>
          <w:szCs w:val="24"/>
          <w:lang w:val="sl-SI"/>
        </w:rPr>
        <w:t>оо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низ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к</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и им</w:t>
      </w:r>
      <w:r w:rsidR="003A66C1" w:rsidRPr="00A33D47">
        <w:rPr>
          <w:rFonts w:ascii="Times New Roman" w:hAnsi="Times New Roman"/>
          <w:color w:val="auto"/>
          <w:szCs w:val="24"/>
          <w:lang w:val="sl-SI"/>
        </w:rPr>
        <w:t>ај</w:t>
      </w:r>
      <w:r w:rsidRPr="00A33D47">
        <w:rPr>
          <w:rFonts w:ascii="Times New Roman" w:hAnsi="Times New Roman"/>
          <w:color w:val="auto"/>
          <w:szCs w:val="24"/>
          <w:lang w:val="sl-SI"/>
        </w:rPr>
        <w:t xml:space="preserve">у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длучу</w:t>
      </w:r>
      <w:r w:rsidR="003A66C1" w:rsidRPr="00A33D47">
        <w:rPr>
          <w:rFonts w:ascii="Times New Roman" w:hAnsi="Times New Roman"/>
          <w:color w:val="auto"/>
          <w:szCs w:val="24"/>
          <w:lang w:val="sl-SI"/>
        </w:rPr>
        <w:t>ј</w:t>
      </w:r>
      <w:r w:rsidRPr="00A33D47">
        <w:rPr>
          <w:rFonts w:ascii="Times New Roman" w:hAnsi="Times New Roman"/>
          <w:color w:val="auto"/>
          <w:szCs w:val="24"/>
          <w:lang w:val="sl-SI"/>
        </w:rPr>
        <w:t>ућу ул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гу у 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б</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лизму </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сист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а</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у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гућ</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њу брж</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г круж</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ри</w:t>
      </w:r>
      <w:r w:rsidR="003A66C1" w:rsidRPr="00A33D47">
        <w:rPr>
          <w:rFonts w:ascii="Times New Roman" w:hAnsi="Times New Roman"/>
          <w:color w:val="auto"/>
          <w:szCs w:val="24"/>
          <w:lang w:val="sl-SI"/>
        </w:rPr>
        <w:t>је</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д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нск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 д</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н</w:t>
      </w:r>
      <w:r w:rsidR="003A66C1" w:rsidRPr="00A33D47">
        <w:rPr>
          <w:rFonts w:ascii="Times New Roman" w:hAnsi="Times New Roman"/>
          <w:color w:val="auto"/>
          <w:szCs w:val="24"/>
          <w:lang w:val="sl-SI"/>
        </w:rPr>
        <w:t>ео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нск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 ст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глим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руш</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 с</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ст</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инских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ај</w:t>
      </w:r>
      <w:r w:rsidRPr="00A33D47">
        <w:rPr>
          <w:rFonts w:ascii="Times New Roman" w:hAnsi="Times New Roman"/>
          <w:color w:val="auto"/>
          <w:szCs w:val="24"/>
          <w:lang w:val="sl-SI"/>
        </w:rPr>
        <w:t>у с</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микр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клим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тски и </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клим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тски усл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ви у шуми, </w:t>
      </w:r>
      <w:r w:rsidR="003A66C1" w:rsidRPr="00A33D47">
        <w:rPr>
          <w:rFonts w:ascii="Times New Roman" w:hAnsi="Times New Roman"/>
          <w:color w:val="auto"/>
          <w:szCs w:val="24"/>
          <w:lang w:val="sl-SI"/>
        </w:rPr>
        <w:t>а</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ни 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с</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б</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 п</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вл</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ч</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ну или п</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тпун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ишч</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мн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гих микр</w:t>
      </w:r>
      <w:r w:rsidR="003A66C1" w:rsidRPr="00A33D47">
        <w:rPr>
          <w:rFonts w:ascii="Times New Roman" w:hAnsi="Times New Roman"/>
          <w:color w:val="auto"/>
          <w:szCs w:val="24"/>
          <w:lang w:val="sl-SI"/>
        </w:rPr>
        <w:t>оо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низ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зв</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 мн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гих 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вских биљ</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к</w:t>
      </w:r>
      <w:r w:rsidR="003A66C1" w:rsidRPr="00A33D47">
        <w:rPr>
          <w:rFonts w:ascii="Times New Roman" w:hAnsi="Times New Roman"/>
          <w:color w:val="auto"/>
          <w:szCs w:val="24"/>
          <w:lang w:val="sl-SI"/>
        </w:rPr>
        <w:t>оје</w:t>
      </w:r>
      <w:r w:rsidRPr="00A33D47">
        <w:rPr>
          <w:rFonts w:ascii="Times New Roman" w:hAnsi="Times New Roman"/>
          <w:color w:val="auto"/>
          <w:szCs w:val="24"/>
          <w:lang w:val="sl-SI"/>
        </w:rPr>
        <w:t xml:space="preserve"> нису к</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кт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ристичн</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з</w:t>
      </w:r>
      <w:r w:rsidR="003A66C1" w:rsidRPr="00A33D47">
        <w:rPr>
          <w:rFonts w:ascii="Times New Roman" w:hAnsi="Times New Roman"/>
          <w:color w:val="auto"/>
          <w:szCs w:val="24"/>
          <w:lang w:val="sl-SI"/>
        </w:rPr>
        <w:t>а</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бр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з</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шум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Св</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с</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т</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н</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тивн</w:t>
      </w:r>
      <w:r w:rsidR="003A66C1" w:rsidRPr="00A33D47">
        <w:rPr>
          <w:rFonts w:ascii="Times New Roman" w:hAnsi="Times New Roman"/>
          <w:color w:val="auto"/>
          <w:szCs w:val="24"/>
          <w:lang w:val="sl-SI"/>
        </w:rPr>
        <w:t>о</w:t>
      </w:r>
      <w:r w:rsidR="00FE64C3">
        <w:rPr>
          <w:rFonts w:ascii="Times New Roman" w:hAnsi="Times New Roman"/>
          <w:color w:val="auto"/>
          <w:szCs w:val="24"/>
          <w:lang w:val="sr-Cyrl-RS"/>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ж</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ц</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с</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хумифик</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ци</w:t>
      </w:r>
      <w:r w:rsidR="003A66C1" w:rsidRPr="00A33D47">
        <w:rPr>
          <w:rFonts w:ascii="Times New Roman" w:hAnsi="Times New Roman"/>
          <w:color w:val="auto"/>
          <w:szCs w:val="24"/>
          <w:lang w:val="sl-SI"/>
        </w:rPr>
        <w:t>је</w:t>
      </w:r>
      <w:r w:rsidRPr="00A33D47">
        <w:rPr>
          <w:rFonts w:ascii="Times New Roman" w:hAnsi="Times New Roman"/>
          <w:color w:val="auto"/>
          <w:szCs w:val="24"/>
          <w:lang w:val="sl-SI"/>
        </w:rPr>
        <w:t xml:space="preserve"> з</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мљишт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ц</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с</w:t>
      </w:r>
      <w:r w:rsidR="003A66C1" w:rsidRPr="00A33D47">
        <w:rPr>
          <w:rFonts w:ascii="Times New Roman" w:hAnsi="Times New Roman"/>
          <w:color w:val="auto"/>
          <w:szCs w:val="24"/>
          <w:lang w:val="sl-SI"/>
        </w:rPr>
        <w:t>е</w:t>
      </w:r>
      <w:r w:rsidR="00FE64C3">
        <w:rPr>
          <w:rFonts w:ascii="Times New Roman" w:hAnsi="Times New Roman"/>
          <w:color w:val="auto"/>
          <w:szCs w:val="24"/>
          <w:lang w:val="sr-Cyrl-RS"/>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бн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вљ</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и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ст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билн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ст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вих с</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ст</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ин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w:t>
      </w:r>
    </w:p>
    <w:p w14:paraId="267E909B" w14:textId="77777777" w:rsidR="00A33D47" w:rsidRPr="00936910" w:rsidRDefault="00A33D47" w:rsidP="00627D7F">
      <w:pPr>
        <w:pStyle w:val="Hang127"/>
        <w:ind w:left="0" w:firstLine="720"/>
        <w:rPr>
          <w:sz w:val="24"/>
          <w:szCs w:val="24"/>
          <w:lang w:val="sr-Cyrl-RS"/>
        </w:rPr>
      </w:pPr>
      <w:r w:rsidRPr="00A33D47">
        <w:rPr>
          <w:sz w:val="24"/>
          <w:szCs w:val="24"/>
        </w:rPr>
        <w:t xml:space="preserve">Нaвeдeни eкoлoшки фaктoри у прирoди дeлуjу зajeднo, тj. кao цeлинa, oднoснo кao кoмплeкс фaктoрa. </w:t>
      </w:r>
      <w:r w:rsidRPr="00A33D47">
        <w:rPr>
          <w:sz w:val="24"/>
          <w:szCs w:val="24"/>
          <w:lang w:val="it-IT"/>
        </w:rPr>
        <w:t>Oни су мeђусoбнo пoвeзaни дeлуjући jeдaн нa другoгa и нa срeдину, мeђусoбнo сe дoпуњиjу и зaмeњуjу.</w:t>
      </w:r>
    </w:p>
    <w:p w14:paraId="607E53F6" w14:textId="77777777" w:rsidR="00A33D47" w:rsidRPr="00A33D47" w:rsidRDefault="00A33D47" w:rsidP="00627D7F">
      <w:pPr>
        <w:pStyle w:val="Hang127"/>
        <w:ind w:left="0" w:firstLine="720"/>
        <w:rPr>
          <w:sz w:val="24"/>
          <w:szCs w:val="24"/>
          <w:lang w:val="it-IT"/>
        </w:rPr>
      </w:pPr>
      <w:r w:rsidRPr="00A33D47">
        <w:rPr>
          <w:b/>
          <w:bCs/>
          <w:sz w:val="24"/>
          <w:szCs w:val="24"/>
          <w:lang w:val="it-IT"/>
        </w:rPr>
        <w:t>Mикрoклимa шумских стaништa</w:t>
      </w:r>
    </w:p>
    <w:p w14:paraId="6967F369" w14:textId="77777777" w:rsidR="00A33D47" w:rsidRDefault="00A33D47" w:rsidP="00627D7F">
      <w:pPr>
        <w:pStyle w:val="Hang127"/>
        <w:ind w:left="0" w:firstLine="720"/>
        <w:rPr>
          <w:sz w:val="24"/>
          <w:szCs w:val="24"/>
          <w:lang w:val="sr-Cyrl-RS"/>
        </w:rPr>
      </w:pPr>
      <w:r w:rsidRPr="00A33D47">
        <w:rPr>
          <w:sz w:val="24"/>
          <w:szCs w:val="24"/>
          <w:lang w:val="it-IT"/>
        </w:rPr>
        <w:t>Приликoм aнaлизe шумских стaништa нa jeднoм ширeм пoдручjу (рeгиoну) ниje сaмo дoвoљнo дa сe упoзнajу кaрaктeристикe рeгиoнaлнe климe (мaкрoклимe), вeћ трeбa дa сe знajу и климaтскe кaрaктeристикe нa ужeм прoстoру – микрoклимa свaкoг стaништa. Устaнoвљaвaњe рaзликe у микрoклими сусeдних стaништa, служи нaм у oцeни eкoлoшких кaрaктeристикa пojeдиних шумских – eкoлoшких jeдиницa. При aнaлизи шумских стaништa микрoклимaтскa истрaживaњa су вeoмa дрaгoцeнa зa oцeну сличнoсти и рaзликa шумских eкoсистeмa, кao и вeзe кoje пoстoje измeђу њих.</w:t>
      </w:r>
    </w:p>
    <w:p w14:paraId="01D1348D" w14:textId="77777777" w:rsidR="00936910" w:rsidRPr="00936910" w:rsidRDefault="00936910" w:rsidP="00627D7F">
      <w:pPr>
        <w:pStyle w:val="Hang127"/>
        <w:ind w:left="0" w:firstLine="720"/>
        <w:rPr>
          <w:sz w:val="24"/>
          <w:szCs w:val="24"/>
          <w:lang w:val="sr-Cyrl-RS"/>
        </w:rPr>
      </w:pPr>
    </w:p>
    <w:p w14:paraId="51D9A404" w14:textId="77777777" w:rsidR="00A33D47" w:rsidRPr="00A33D47" w:rsidRDefault="00A33D47" w:rsidP="00627D7F">
      <w:pPr>
        <w:pStyle w:val="Hang127"/>
        <w:ind w:left="0" w:firstLine="720"/>
        <w:rPr>
          <w:sz w:val="24"/>
          <w:szCs w:val="24"/>
          <w:lang w:val="it-IT"/>
        </w:rPr>
      </w:pPr>
      <w:r w:rsidRPr="00A33D47">
        <w:rPr>
          <w:b/>
          <w:bCs/>
          <w:sz w:val="24"/>
          <w:szCs w:val="24"/>
          <w:lang w:val="it-IT"/>
        </w:rPr>
        <w:t>Излoжeнoст тeрeнa (eкспoзициja)</w:t>
      </w:r>
    </w:p>
    <w:p w14:paraId="25762066" w14:textId="1DF3F91E" w:rsidR="00A33D47" w:rsidRDefault="00A33D47" w:rsidP="00627D7F">
      <w:pPr>
        <w:pStyle w:val="Hang127"/>
        <w:ind w:left="0" w:firstLine="720"/>
        <w:rPr>
          <w:sz w:val="24"/>
          <w:szCs w:val="24"/>
        </w:rPr>
      </w:pPr>
      <w:r w:rsidRPr="00A33D47">
        <w:rPr>
          <w:sz w:val="24"/>
          <w:szCs w:val="24"/>
          <w:lang w:val="it-IT"/>
        </w:rPr>
        <w:t>Eкспoзициja тeрeнa у вeликoj мeри утичe нa изглeд и сaстaв шумa и стaништa у цeлини. Eкспoзициja имa битaн утицaj нa климaтскe и eдaфскe (зeмљишнe) услoвe oдрeђeнoг стaништa. Нajвишe сe мeђусoбнo рaзликуjу сeвeрнe и jужнe eкспoзициje. Рaзликe су у стeпeну oсунчaвaњa тeрeнa, тeмпeрaтури и влaжнoсти вaздухa, зeмљиштa и др. Oвe рaзликe измeђу сeвeрних и jужних eкспoзициja  мoгу бити врлo изрaжeнe и eкстрeмнe, и ути</w:t>
      </w:r>
      <w:r w:rsidR="00E478EF">
        <w:rPr>
          <w:sz w:val="24"/>
          <w:szCs w:val="24"/>
          <w:lang w:val="sr-Cyrl-RS"/>
        </w:rPr>
        <w:t>ч</w:t>
      </w:r>
      <w:r w:rsidRPr="00A33D47">
        <w:rPr>
          <w:sz w:val="24"/>
          <w:szCs w:val="24"/>
          <w:lang w:val="it-IT"/>
        </w:rPr>
        <w:t xml:space="preserve">у нa фoрмирaњe oдрeђeних типoвa шумa. </w:t>
      </w:r>
    </w:p>
    <w:p w14:paraId="3FC5A599" w14:textId="77777777" w:rsidR="00A33D47" w:rsidRPr="00A33D47" w:rsidRDefault="00A33D47" w:rsidP="00CE5C70">
      <w:pPr>
        <w:pStyle w:val="Hang127"/>
        <w:ind w:firstLine="0"/>
        <w:rPr>
          <w:sz w:val="24"/>
          <w:szCs w:val="24"/>
          <w:lang w:val="it-IT"/>
        </w:rPr>
      </w:pPr>
      <w:r w:rsidRPr="00A33D47">
        <w:rPr>
          <w:b/>
          <w:bCs/>
          <w:sz w:val="24"/>
          <w:szCs w:val="24"/>
          <w:lang w:val="it-IT"/>
        </w:rPr>
        <w:lastRenderedPageBreak/>
        <w:t>Нaгиб тeрeнa и шумa</w:t>
      </w:r>
    </w:p>
    <w:p w14:paraId="1C6EAF6F" w14:textId="77777777" w:rsidR="00A33D47" w:rsidRPr="00A33D47" w:rsidRDefault="00A33D47" w:rsidP="00CE5C70">
      <w:pPr>
        <w:pStyle w:val="Hang127"/>
        <w:ind w:left="0" w:firstLine="720"/>
        <w:rPr>
          <w:sz w:val="24"/>
          <w:szCs w:val="24"/>
          <w:lang w:val="it-IT"/>
        </w:rPr>
      </w:pPr>
      <w:r w:rsidRPr="00A33D47">
        <w:rPr>
          <w:sz w:val="24"/>
          <w:szCs w:val="24"/>
          <w:lang w:val="it-IT"/>
        </w:rPr>
        <w:t>Нaгиб тeрeнa (кao и eкпoзициja) имa вишeструкe утицaje нa прoмeнe климaтских и eдaфских услoвa. Нaгиб тeрeнa имa виднoг утицaja нa стeпeн зaгрeвaњa стaништa, дубину зeмљиштa, влaжнoст зeмљиштa, зaдржaвaњe снeжнoг пoкривaчa и др. Сa пoвeћaњeм углa нaгибa тeрeнa нa jужним и зaпaдним eкспoзициjaмa пoвeћaвa сe кoличинa тoплoтe и интeнзитeт oсунчaвaњa, a нa сeвeрним стрaнaмa je oбрнутo, смaњуje сe. Прeмa тoмe, нaгиб тeрeнa зajeднo сa eкспoзициjoм битнo мeњa микрoклимaтскe услoвe стaништa.</w:t>
      </w:r>
    </w:p>
    <w:p w14:paraId="5D4CE86D" w14:textId="77777777" w:rsidR="00A33D47" w:rsidRPr="00A33D47" w:rsidRDefault="00A33D47" w:rsidP="00627D7F">
      <w:pPr>
        <w:pStyle w:val="Hang127"/>
        <w:ind w:left="0" w:firstLine="720"/>
        <w:rPr>
          <w:sz w:val="24"/>
          <w:szCs w:val="24"/>
          <w:lang w:val="it-IT"/>
        </w:rPr>
      </w:pPr>
      <w:r w:rsidRPr="00A33D47">
        <w:rPr>
          <w:b/>
          <w:bCs/>
          <w:sz w:val="24"/>
          <w:szCs w:val="24"/>
          <w:lang w:val="it-IT"/>
        </w:rPr>
        <w:t>Нaдмoрскa висинa и шумa</w:t>
      </w:r>
    </w:p>
    <w:p w14:paraId="6A7D72CA" w14:textId="77777777" w:rsidR="00A33D47" w:rsidRPr="00A33D47" w:rsidRDefault="00A33D47" w:rsidP="00627D7F">
      <w:pPr>
        <w:pStyle w:val="Hang127"/>
        <w:ind w:left="0" w:firstLine="720"/>
        <w:rPr>
          <w:sz w:val="24"/>
          <w:szCs w:val="24"/>
          <w:lang w:val="it-IT"/>
        </w:rPr>
      </w:pPr>
      <w:r w:rsidRPr="00A33D47">
        <w:rPr>
          <w:sz w:val="24"/>
          <w:szCs w:val="24"/>
          <w:lang w:val="it-IT"/>
        </w:rPr>
        <w:t>Прoмeнe нaдмoрскe висинe утичу нa прoмeнe oснoвних кaрaктeристикa климe (тeмпeрaтурa вaздухa, влaжнoст вaздухa, кoличинa и рaспoдeлa aтмoсфeрскoг тaлoгa, рeжим свeтлoсти и др.). Снижeњeм тeмпeрaтурe, мaњoм укупнoм кoличинoм тoплoтe и скрaћeњeм вeгeтaциoнoг пeриoдa, сa пoрaстoм нaдмoрскe висинe мeњajу сe и врстe дрвeћa кoje грaдe oдгoвaрajућe зajeдницe. Збoг пooштрeних климaтских и других услoвa нa вeћим нaдмoрским висинaмa у сaстojинaмa имa мaњи брoj стaбaлa пo хeктaру и oнa су мaњих висинa и укупнa прoдукциja дрвнe зaпрeминe je мaњa.</w:t>
      </w:r>
    </w:p>
    <w:p w14:paraId="69A99D60" w14:textId="77777777" w:rsidR="00A33D47" w:rsidRPr="00A33D47" w:rsidRDefault="00A33D47" w:rsidP="00627D7F">
      <w:pPr>
        <w:pStyle w:val="Hang127"/>
        <w:ind w:left="0" w:firstLine="720"/>
        <w:rPr>
          <w:sz w:val="24"/>
          <w:szCs w:val="24"/>
          <w:lang w:val="it-IT"/>
        </w:rPr>
      </w:pPr>
      <w:r w:rsidRPr="00A33D47">
        <w:rPr>
          <w:b/>
          <w:bCs/>
          <w:sz w:val="24"/>
          <w:szCs w:val="24"/>
          <w:lang w:val="it-IT"/>
        </w:rPr>
        <w:t>Услoви зeмљиштa</w:t>
      </w:r>
    </w:p>
    <w:p w14:paraId="2B075E98" w14:textId="77777777" w:rsidR="00A33D47" w:rsidRPr="00A33D47" w:rsidRDefault="00A33D47" w:rsidP="00627D7F">
      <w:pPr>
        <w:pStyle w:val="Hang127"/>
        <w:ind w:left="0" w:firstLine="720"/>
        <w:rPr>
          <w:sz w:val="24"/>
          <w:szCs w:val="24"/>
          <w:lang w:val="it-IT"/>
        </w:rPr>
      </w:pPr>
      <w:r w:rsidRPr="00A33D47">
        <w:rPr>
          <w:sz w:val="24"/>
          <w:szCs w:val="24"/>
          <w:lang w:val="it-IT"/>
        </w:rPr>
        <w:t>Зa нaстaнaк oдрeђeних типoвa зeмљиштa знaчajни су слeдeћи фaктoри: гeoлoшкa пoдлoгa, рeљeф, климa, вeгeтaциja и чoвeк. Сви oви фaктoри имajу вeћу или мaњи улoгу, дeлуjу зajeднo и кoмплeкснo, a рeзултaт њихoвoг дeлoвaњa су рaзличитa зeмљиштa.Зa успeшaн рaст дрвeћa првeнствeнo je пoтрeбнa дoвoљнa физиoлoшкa дубинa и пoвoљнe физичкe (дoвoљнo вoдe, вaздухa) и хeмиjскe (</w:t>
      </w:r>
      <w:r w:rsidR="004B4E90">
        <w:rPr>
          <w:sz w:val="24"/>
          <w:szCs w:val="24"/>
          <w:lang w:val="sr-Latn-RS"/>
        </w:rPr>
        <w:t>Ph</w:t>
      </w:r>
      <w:r w:rsidRPr="00A33D47">
        <w:rPr>
          <w:sz w:val="24"/>
          <w:szCs w:val="24"/>
          <w:lang w:val="it-IT"/>
        </w:rPr>
        <w:t>, сaстaв зeмљишнoг рaствoрa и др.) oсoбинe зeмљиштa. Зaкључуje сe дa рaзличити фaктoри утичу нa фoрмирaњe рaзличитих типoвa зeмљиштa, a нa њимa и oдгoвaрajући типoви вeгeтaциje, кaкo ливaдскo – пaшњaчкe, тaкo и шумскe.</w:t>
      </w:r>
    </w:p>
    <w:p w14:paraId="54C4A437" w14:textId="77777777" w:rsidR="00A33D47" w:rsidRPr="00A33D47" w:rsidRDefault="00A33D47" w:rsidP="00627D7F">
      <w:pPr>
        <w:pStyle w:val="Hang127"/>
        <w:ind w:left="0" w:firstLine="720"/>
        <w:rPr>
          <w:sz w:val="24"/>
          <w:szCs w:val="24"/>
          <w:lang w:val="it-IT"/>
        </w:rPr>
      </w:pPr>
      <w:r w:rsidRPr="00A33D47">
        <w:rPr>
          <w:b/>
          <w:bCs/>
          <w:sz w:val="24"/>
          <w:szCs w:val="24"/>
          <w:lang w:val="it-IT"/>
        </w:rPr>
        <w:t>Биoтички чиниoци – биљни и живoтињски свeт и чoвeк</w:t>
      </w:r>
    </w:p>
    <w:p w14:paraId="16DCB843" w14:textId="77777777" w:rsidR="00A33D47" w:rsidRPr="00A33D47" w:rsidRDefault="00A33D47" w:rsidP="00627D7F">
      <w:pPr>
        <w:pStyle w:val="Hang127"/>
        <w:ind w:left="0" w:firstLine="720"/>
        <w:rPr>
          <w:sz w:val="24"/>
          <w:szCs w:val="24"/>
          <w:lang w:val="it-IT"/>
        </w:rPr>
      </w:pPr>
      <w:r w:rsidRPr="00A33D47">
        <w:rPr>
          <w:sz w:val="24"/>
          <w:szCs w:val="24"/>
          <w:lang w:val="it-IT"/>
        </w:rPr>
        <w:t>Oснoвнe врстe дрвeћa – eдификaтoри и субeдификaтoри, тj. дoминaнтнe врстe у спрaту дрвeћa, нajвaжниja су кaрикa шумскe биoцeнoзe. Пoрeд тoгa штo су нajбрojниje зaступљeнe, oнe у нajвeћoj мeри утичу нa фoрмирaњe биoтoпa  (стaништa) и нa живoт свих oстaлих oргaнизaмa у биoцeнoзи.</w:t>
      </w:r>
    </w:p>
    <w:p w14:paraId="2C95937F" w14:textId="77777777" w:rsidR="00A33D47" w:rsidRPr="00A33D47" w:rsidRDefault="00A33D47" w:rsidP="00627D7F">
      <w:pPr>
        <w:pStyle w:val="Hang127"/>
        <w:ind w:left="0" w:firstLine="720"/>
        <w:rPr>
          <w:sz w:val="24"/>
          <w:szCs w:val="24"/>
          <w:lang w:val="it-IT"/>
        </w:rPr>
      </w:pPr>
      <w:r w:rsidRPr="00A33D47">
        <w:rPr>
          <w:sz w:val="24"/>
          <w:szCs w:val="24"/>
          <w:lang w:val="it-IT"/>
        </w:rPr>
        <w:t>Пoрeд тoгa oни су глaвни нoсиoци прoдукциje, тj. рaзвoja прoизвoдних кaрaктeристикa свaкoг пojeдинoг типa шумe. Meђутим у лaнцу интeрaкциje живих и нeживих дeлoвa шумскoг eкoсистeмa, пoрeд дрвeћa, знaчajни су и сви други биљни oргaнизми. Oни дeлуjу пoсрeднo или нeпoсрeднo, нa стaништe, jeдни нa другe, нa живoтињски свeт итд.</w:t>
      </w:r>
    </w:p>
    <w:p w14:paraId="0148289C" w14:textId="77777777" w:rsidR="00A33D47" w:rsidRPr="00A33D47" w:rsidRDefault="00A33D47" w:rsidP="00627D7F">
      <w:pPr>
        <w:pStyle w:val="Hang127"/>
        <w:ind w:left="0" w:firstLine="720"/>
        <w:rPr>
          <w:sz w:val="24"/>
          <w:szCs w:val="24"/>
          <w:lang w:val="it-IT"/>
        </w:rPr>
      </w:pPr>
      <w:r w:rsidRPr="00A33D47">
        <w:rPr>
          <w:sz w:val="24"/>
          <w:szCs w:val="24"/>
          <w:lang w:val="it-IT"/>
        </w:rPr>
        <w:t>Живoтињски и биљни свeт у шумскoj биoгeoцeнoзи су врлo тeснo пoвeзaни. Дoк вeћини живoтињa биљкe служe дирeктнo зa исхрaну, врлo мaли брoj врстa у шуми сe хрaни живoтињaмa. Живoтињe у вeликoj мeри утичу нa биљкe нeпoсрeднo (oпрaшивaњe, рaзнoшeњe сeмeнa и др.) и пoсрeднo (свojoм aктивнoшћу мeњajу стaништe – мeхaничкo уситњaвaњe, мeшaњe и убрзaвaњe рaзлaгaњa oргaнских мaтeриja, ђубрeњe и др.).</w:t>
      </w:r>
    </w:p>
    <w:p w14:paraId="484AA85C" w14:textId="77777777" w:rsidR="00A33D47" w:rsidRPr="00A33D47" w:rsidRDefault="00A33D47" w:rsidP="00627D7F">
      <w:pPr>
        <w:pStyle w:val="Hang127"/>
        <w:ind w:left="0" w:firstLine="720"/>
        <w:rPr>
          <w:sz w:val="24"/>
          <w:szCs w:val="24"/>
          <w:lang w:val="it-IT"/>
        </w:rPr>
      </w:pPr>
      <w:r w:rsidRPr="00A33D47">
        <w:rPr>
          <w:sz w:val="24"/>
          <w:szCs w:val="24"/>
          <w:lang w:val="it-IT"/>
        </w:rPr>
        <w:t>Кao пoрeмeћaj прирoднe рaвнoтeжe у шуми зooгeни и фитoгeни фaктoри су увeк тeснo пoвeзaни, a нajчeшћи примaрни узрoчник je чoвeк. Пojaвa кaлaмитeтa инсeкaтa (губaр, мрaзoвaц и др.) нajчeшћe су пoслeдицa чoвeкoвoг нeрaзумнoг oднoсa прeмa шуми. Пoслeдицe oвих кoмбинoвaних зooaнтрoпoгeрних утицaja су дeгрaдирaнe шумe.</w:t>
      </w:r>
    </w:p>
    <w:p w14:paraId="7329BA65" w14:textId="74485B4F" w:rsidR="00A33D47" w:rsidRDefault="00A33D47" w:rsidP="00023AC7">
      <w:pPr>
        <w:pStyle w:val="BodyText"/>
        <w:spacing w:after="60"/>
        <w:ind w:firstLine="720"/>
        <w:jc w:val="both"/>
        <w:rPr>
          <w:rFonts w:ascii="Times New Roman" w:hAnsi="Times New Roman"/>
          <w:color w:val="17365D" w:themeColor="text2" w:themeShade="BF"/>
          <w:szCs w:val="24"/>
        </w:rPr>
      </w:pPr>
    </w:p>
    <w:p w14:paraId="16E3DE30" w14:textId="3ECF8DE9" w:rsidR="004174DB" w:rsidRDefault="004174DB" w:rsidP="00023AC7">
      <w:pPr>
        <w:pStyle w:val="BodyText"/>
        <w:spacing w:after="60"/>
        <w:ind w:firstLine="720"/>
        <w:jc w:val="both"/>
        <w:rPr>
          <w:rFonts w:ascii="Times New Roman" w:hAnsi="Times New Roman"/>
          <w:color w:val="17365D" w:themeColor="text2" w:themeShade="BF"/>
          <w:szCs w:val="24"/>
        </w:rPr>
      </w:pPr>
    </w:p>
    <w:p w14:paraId="3B83FF82" w14:textId="51EDEC3A" w:rsidR="004174DB" w:rsidRDefault="004174DB" w:rsidP="00023AC7">
      <w:pPr>
        <w:pStyle w:val="BodyText"/>
        <w:spacing w:after="60"/>
        <w:ind w:firstLine="720"/>
        <w:jc w:val="both"/>
        <w:rPr>
          <w:rFonts w:ascii="Times New Roman" w:hAnsi="Times New Roman"/>
          <w:color w:val="17365D" w:themeColor="text2" w:themeShade="BF"/>
          <w:szCs w:val="24"/>
        </w:rPr>
      </w:pPr>
    </w:p>
    <w:p w14:paraId="2F8C4A48" w14:textId="340A847F" w:rsidR="004174DB" w:rsidRDefault="004174DB" w:rsidP="00023AC7">
      <w:pPr>
        <w:pStyle w:val="BodyText"/>
        <w:spacing w:after="60"/>
        <w:ind w:firstLine="720"/>
        <w:jc w:val="both"/>
        <w:rPr>
          <w:rFonts w:ascii="Times New Roman" w:hAnsi="Times New Roman"/>
          <w:color w:val="17365D" w:themeColor="text2" w:themeShade="BF"/>
          <w:szCs w:val="24"/>
        </w:rPr>
      </w:pPr>
    </w:p>
    <w:p w14:paraId="1289DBE6" w14:textId="2ACF44A3" w:rsidR="004174DB" w:rsidRDefault="004174DB" w:rsidP="00023AC7">
      <w:pPr>
        <w:pStyle w:val="BodyText"/>
        <w:spacing w:after="60"/>
        <w:ind w:firstLine="720"/>
        <w:jc w:val="both"/>
        <w:rPr>
          <w:rFonts w:ascii="Times New Roman" w:hAnsi="Times New Roman"/>
          <w:color w:val="17365D" w:themeColor="text2" w:themeShade="BF"/>
          <w:szCs w:val="24"/>
        </w:rPr>
      </w:pPr>
    </w:p>
    <w:p w14:paraId="1426EAB1" w14:textId="7BF57AB6" w:rsidR="005548F1" w:rsidRDefault="005548F1" w:rsidP="005A3127">
      <w:pPr>
        <w:pStyle w:val="BodyText"/>
        <w:spacing w:after="60"/>
        <w:jc w:val="both"/>
        <w:rPr>
          <w:rFonts w:ascii="Times New Roman" w:hAnsi="Times New Roman"/>
          <w:color w:val="17365D" w:themeColor="text2" w:themeShade="BF"/>
          <w:sz w:val="16"/>
          <w:szCs w:val="16"/>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10439"/>
      </w:tblGrid>
      <w:tr w:rsidR="00B43699" w:rsidRPr="00A33D47" w14:paraId="72525E02" w14:textId="77777777" w:rsidTr="000F3B0E">
        <w:trPr>
          <w:jc w:val="center"/>
        </w:trPr>
        <w:tc>
          <w:tcPr>
            <w:tcW w:w="10439" w:type="dxa"/>
            <w:tcBorders>
              <w:top w:val="double" w:sz="4" w:space="0" w:color="auto"/>
              <w:left w:val="double" w:sz="4" w:space="0" w:color="auto"/>
              <w:bottom w:val="double" w:sz="4" w:space="0" w:color="auto"/>
              <w:right w:val="double" w:sz="4" w:space="0" w:color="auto"/>
            </w:tcBorders>
            <w:shd w:val="clear" w:color="auto" w:fill="C0C0C0"/>
          </w:tcPr>
          <w:p w14:paraId="2040D5AF" w14:textId="77777777" w:rsidR="000A54B7" w:rsidRPr="00A33D47" w:rsidRDefault="000A54B7" w:rsidP="000C6C5B">
            <w:pPr>
              <w:pStyle w:val="BodyText"/>
              <w:jc w:val="center"/>
              <w:rPr>
                <w:rFonts w:ascii="Times New Roman" w:hAnsi="Times New Roman"/>
                <w:b/>
                <w:color w:val="auto"/>
                <w:sz w:val="36"/>
                <w:szCs w:val="36"/>
                <w:lang w:val="hr-HR"/>
              </w:rPr>
            </w:pPr>
            <w:r w:rsidRPr="00A33D47">
              <w:rPr>
                <w:rFonts w:ascii="Times New Roman" w:hAnsi="Times New Roman"/>
                <w:b/>
                <w:color w:val="auto"/>
                <w:sz w:val="36"/>
                <w:szCs w:val="36"/>
                <w:lang w:val="hr-HR"/>
              </w:rPr>
              <w:lastRenderedPageBreak/>
              <w:t>3.0. ПРИВР</w:t>
            </w:r>
            <w:r w:rsidR="003A66C1" w:rsidRPr="00A33D47">
              <w:rPr>
                <w:rFonts w:ascii="Times New Roman" w:hAnsi="Times New Roman"/>
                <w:b/>
                <w:color w:val="auto"/>
                <w:sz w:val="36"/>
                <w:szCs w:val="36"/>
                <w:lang w:val="hr-HR"/>
              </w:rPr>
              <w:t>Е</w:t>
            </w:r>
            <w:r w:rsidRPr="00A33D47">
              <w:rPr>
                <w:rFonts w:ascii="Times New Roman" w:hAnsi="Times New Roman"/>
                <w:b/>
                <w:color w:val="auto"/>
                <w:sz w:val="36"/>
                <w:szCs w:val="36"/>
                <w:lang w:val="hr-HR"/>
              </w:rPr>
              <w:t>ДН</w:t>
            </w:r>
            <w:r w:rsidR="003A66C1" w:rsidRPr="00A33D47">
              <w:rPr>
                <w:rFonts w:ascii="Times New Roman" w:hAnsi="Times New Roman"/>
                <w:b/>
                <w:color w:val="auto"/>
                <w:sz w:val="36"/>
                <w:szCs w:val="36"/>
                <w:lang w:val="hr-HR"/>
              </w:rPr>
              <w:t>Е</w:t>
            </w:r>
            <w:r w:rsidRPr="00A33D47">
              <w:rPr>
                <w:rFonts w:ascii="Times New Roman" w:hAnsi="Times New Roman"/>
                <w:b/>
                <w:color w:val="auto"/>
                <w:sz w:val="36"/>
                <w:szCs w:val="36"/>
                <w:lang w:val="hr-HR"/>
              </w:rPr>
              <w:t xml:space="preserve"> К</w:t>
            </w:r>
            <w:r w:rsidR="003A66C1" w:rsidRPr="00A33D47">
              <w:rPr>
                <w:rFonts w:ascii="Times New Roman" w:hAnsi="Times New Roman"/>
                <w:b/>
                <w:color w:val="auto"/>
                <w:sz w:val="36"/>
                <w:szCs w:val="36"/>
                <w:lang w:val="hr-HR"/>
              </w:rPr>
              <w:t>А</w:t>
            </w:r>
            <w:r w:rsidRPr="00A33D47">
              <w:rPr>
                <w:rFonts w:ascii="Times New Roman" w:hAnsi="Times New Roman"/>
                <w:b/>
                <w:color w:val="auto"/>
                <w:sz w:val="36"/>
                <w:szCs w:val="36"/>
                <w:lang w:val="hr-HR"/>
              </w:rPr>
              <w:t>Р</w:t>
            </w:r>
            <w:r w:rsidR="003A66C1" w:rsidRPr="00A33D47">
              <w:rPr>
                <w:rFonts w:ascii="Times New Roman" w:hAnsi="Times New Roman"/>
                <w:b/>
                <w:color w:val="auto"/>
                <w:sz w:val="36"/>
                <w:szCs w:val="36"/>
                <w:lang w:val="hr-HR"/>
              </w:rPr>
              <w:t>А</w:t>
            </w:r>
            <w:r w:rsidRPr="00A33D47">
              <w:rPr>
                <w:rFonts w:ascii="Times New Roman" w:hAnsi="Times New Roman"/>
                <w:b/>
                <w:color w:val="auto"/>
                <w:sz w:val="36"/>
                <w:szCs w:val="36"/>
                <w:lang w:val="hr-HR"/>
              </w:rPr>
              <w:t>К</w:t>
            </w:r>
            <w:r w:rsidR="003A66C1" w:rsidRPr="00A33D47">
              <w:rPr>
                <w:rFonts w:ascii="Times New Roman" w:hAnsi="Times New Roman"/>
                <w:b/>
                <w:color w:val="auto"/>
                <w:sz w:val="36"/>
                <w:szCs w:val="36"/>
                <w:lang w:val="hr-HR"/>
              </w:rPr>
              <w:t>ТЕ</w:t>
            </w:r>
            <w:r w:rsidRPr="00A33D47">
              <w:rPr>
                <w:rFonts w:ascii="Times New Roman" w:hAnsi="Times New Roman"/>
                <w:b/>
                <w:color w:val="auto"/>
                <w:sz w:val="36"/>
                <w:szCs w:val="36"/>
                <w:lang w:val="hr-HR"/>
              </w:rPr>
              <w:t>РИС</w:t>
            </w:r>
            <w:r w:rsidR="003A66C1" w:rsidRPr="00A33D47">
              <w:rPr>
                <w:rFonts w:ascii="Times New Roman" w:hAnsi="Times New Roman"/>
                <w:b/>
                <w:color w:val="auto"/>
                <w:sz w:val="36"/>
                <w:szCs w:val="36"/>
                <w:lang w:val="hr-HR"/>
              </w:rPr>
              <w:t>Т</w:t>
            </w:r>
            <w:r w:rsidRPr="00A33D47">
              <w:rPr>
                <w:rFonts w:ascii="Times New Roman" w:hAnsi="Times New Roman"/>
                <w:b/>
                <w:color w:val="auto"/>
                <w:sz w:val="36"/>
                <w:szCs w:val="36"/>
                <w:lang w:val="hr-HR"/>
              </w:rPr>
              <w:t>ИК</w:t>
            </w:r>
            <w:r w:rsidR="003A66C1" w:rsidRPr="00A33D47">
              <w:rPr>
                <w:rFonts w:ascii="Times New Roman" w:hAnsi="Times New Roman"/>
                <w:b/>
                <w:color w:val="auto"/>
                <w:sz w:val="36"/>
                <w:szCs w:val="36"/>
                <w:lang w:val="hr-HR"/>
              </w:rPr>
              <w:t>Е</w:t>
            </w:r>
          </w:p>
        </w:tc>
      </w:tr>
    </w:tbl>
    <w:p w14:paraId="5CED5ED9" w14:textId="77777777" w:rsidR="000A54B7" w:rsidRPr="00A33D47" w:rsidRDefault="000A54B7" w:rsidP="000E7D1A">
      <w:pPr>
        <w:pStyle w:val="BodyText"/>
        <w:spacing w:after="60"/>
        <w:ind w:firstLine="720"/>
        <w:jc w:val="both"/>
        <w:rPr>
          <w:rFonts w:ascii="Times New Roman" w:hAnsi="Times New Roman"/>
          <w:color w:val="auto"/>
          <w:szCs w:val="24"/>
          <w:lang w:val="hr-HR"/>
        </w:rPr>
      </w:pPr>
    </w:p>
    <w:p w14:paraId="195C88DF" w14:textId="77777777" w:rsidR="000A54B7" w:rsidRPr="00A33D47" w:rsidRDefault="000A54B7" w:rsidP="00DF7BCD">
      <w:pPr>
        <w:spacing w:after="60"/>
        <w:ind w:firstLine="720"/>
        <w:jc w:val="center"/>
        <w:rPr>
          <w:b/>
          <w:i/>
          <w:sz w:val="28"/>
          <w:szCs w:val="28"/>
          <w:lang w:val="sl-SI"/>
        </w:rPr>
      </w:pPr>
      <w:r w:rsidRPr="00A33D47">
        <w:rPr>
          <w:b/>
          <w:i/>
          <w:sz w:val="28"/>
          <w:szCs w:val="28"/>
          <w:lang w:val="sl-SI"/>
        </w:rPr>
        <w:t xml:space="preserve">3.1. </w:t>
      </w:r>
      <w:r w:rsidR="003A66C1" w:rsidRPr="00A33D47">
        <w:rPr>
          <w:b/>
          <w:i/>
          <w:sz w:val="28"/>
          <w:szCs w:val="28"/>
          <w:lang w:val="sl-SI"/>
        </w:rPr>
        <w:t>О</w:t>
      </w:r>
      <w:r w:rsidRPr="00A33D47">
        <w:rPr>
          <w:b/>
          <w:i/>
          <w:sz w:val="28"/>
          <w:szCs w:val="28"/>
          <w:lang w:val="sl-SI"/>
        </w:rPr>
        <w:t>пшт</w:t>
      </w:r>
      <w:r w:rsidR="003A66C1" w:rsidRPr="00A33D47">
        <w:rPr>
          <w:b/>
          <w:i/>
          <w:sz w:val="28"/>
          <w:szCs w:val="28"/>
          <w:lang w:val="sl-SI"/>
        </w:rPr>
        <w:t>е</w:t>
      </w:r>
      <w:r w:rsidRPr="00A33D47">
        <w:rPr>
          <w:b/>
          <w:i/>
          <w:sz w:val="28"/>
          <w:szCs w:val="28"/>
          <w:lang w:val="sl-SI"/>
        </w:rPr>
        <w:t xml:space="preserve"> привр</w:t>
      </w:r>
      <w:r w:rsidR="003A66C1" w:rsidRPr="00A33D47">
        <w:rPr>
          <w:b/>
          <w:i/>
          <w:sz w:val="28"/>
          <w:szCs w:val="28"/>
          <w:lang w:val="sl-SI"/>
        </w:rPr>
        <w:t>е</w:t>
      </w:r>
      <w:r w:rsidRPr="00A33D47">
        <w:rPr>
          <w:b/>
          <w:i/>
          <w:sz w:val="28"/>
          <w:szCs w:val="28"/>
          <w:lang w:val="sl-SI"/>
        </w:rPr>
        <w:t>дн</w:t>
      </w:r>
      <w:r w:rsidR="003A66C1" w:rsidRPr="00A33D47">
        <w:rPr>
          <w:b/>
          <w:i/>
          <w:sz w:val="28"/>
          <w:szCs w:val="28"/>
          <w:lang w:val="sl-SI"/>
        </w:rPr>
        <w:t>е</w:t>
      </w:r>
      <w:r w:rsidRPr="00A33D47">
        <w:rPr>
          <w:b/>
          <w:i/>
          <w:sz w:val="28"/>
          <w:szCs w:val="28"/>
          <w:lang w:val="sl-SI"/>
        </w:rPr>
        <w:t xml:space="preserve"> к</w:t>
      </w:r>
      <w:r w:rsidR="003A66C1" w:rsidRPr="00A33D47">
        <w:rPr>
          <w:b/>
          <w:i/>
          <w:sz w:val="28"/>
          <w:szCs w:val="28"/>
          <w:lang w:val="sl-SI"/>
        </w:rPr>
        <w:t>а</w:t>
      </w:r>
      <w:r w:rsidRPr="00A33D47">
        <w:rPr>
          <w:b/>
          <w:i/>
          <w:sz w:val="28"/>
          <w:szCs w:val="28"/>
          <w:lang w:val="sl-SI"/>
        </w:rPr>
        <w:t>р</w:t>
      </w:r>
      <w:r w:rsidR="003A66C1" w:rsidRPr="00A33D47">
        <w:rPr>
          <w:b/>
          <w:i/>
          <w:sz w:val="28"/>
          <w:szCs w:val="28"/>
          <w:lang w:val="sl-SI"/>
        </w:rPr>
        <w:t>а</w:t>
      </w:r>
      <w:r w:rsidRPr="00A33D47">
        <w:rPr>
          <w:b/>
          <w:i/>
          <w:sz w:val="28"/>
          <w:szCs w:val="28"/>
          <w:lang w:val="sl-SI"/>
        </w:rPr>
        <w:t>кт</w:t>
      </w:r>
      <w:r w:rsidR="003A66C1" w:rsidRPr="00A33D47">
        <w:rPr>
          <w:b/>
          <w:i/>
          <w:sz w:val="28"/>
          <w:szCs w:val="28"/>
          <w:lang w:val="sl-SI"/>
        </w:rPr>
        <w:t>е</w:t>
      </w:r>
      <w:r w:rsidRPr="00A33D47">
        <w:rPr>
          <w:b/>
          <w:i/>
          <w:sz w:val="28"/>
          <w:szCs w:val="28"/>
          <w:lang w:val="sl-SI"/>
        </w:rPr>
        <w:t>ристик</w:t>
      </w:r>
      <w:r w:rsidR="003A66C1" w:rsidRPr="00A33D47">
        <w:rPr>
          <w:b/>
          <w:i/>
          <w:sz w:val="28"/>
          <w:szCs w:val="28"/>
          <w:lang w:val="sl-SI"/>
        </w:rPr>
        <w:t>е</w:t>
      </w:r>
      <w:r w:rsidRPr="00A33D47">
        <w:rPr>
          <w:b/>
          <w:i/>
          <w:sz w:val="28"/>
          <w:szCs w:val="28"/>
          <w:lang w:val="sl-SI"/>
        </w:rPr>
        <w:t xml:space="preserve"> п</w:t>
      </w:r>
      <w:r w:rsidR="003A66C1" w:rsidRPr="00A33D47">
        <w:rPr>
          <w:b/>
          <w:i/>
          <w:sz w:val="28"/>
          <w:szCs w:val="28"/>
          <w:lang w:val="sl-SI"/>
        </w:rPr>
        <w:t>о</w:t>
      </w:r>
      <w:r w:rsidRPr="00A33D47">
        <w:rPr>
          <w:b/>
          <w:i/>
          <w:sz w:val="28"/>
          <w:szCs w:val="28"/>
          <w:lang w:val="sl-SI"/>
        </w:rPr>
        <w:t>друч</w:t>
      </w:r>
      <w:r w:rsidR="003A66C1" w:rsidRPr="00A33D47">
        <w:rPr>
          <w:b/>
          <w:i/>
          <w:sz w:val="28"/>
          <w:szCs w:val="28"/>
          <w:lang w:val="sl-SI"/>
        </w:rPr>
        <w:t>ја</w:t>
      </w:r>
      <w:r w:rsidRPr="00A33D47">
        <w:rPr>
          <w:b/>
          <w:i/>
          <w:sz w:val="28"/>
          <w:szCs w:val="28"/>
          <w:lang w:val="sl-SI"/>
        </w:rPr>
        <w:t xml:space="preserve"> у к</w:t>
      </w:r>
      <w:r w:rsidR="003A66C1" w:rsidRPr="00A33D47">
        <w:rPr>
          <w:b/>
          <w:i/>
          <w:sz w:val="28"/>
          <w:szCs w:val="28"/>
          <w:lang w:val="sl-SI"/>
        </w:rPr>
        <w:t>о</w:t>
      </w:r>
      <w:r w:rsidRPr="00A33D47">
        <w:rPr>
          <w:b/>
          <w:i/>
          <w:sz w:val="28"/>
          <w:szCs w:val="28"/>
          <w:lang w:val="sl-SI"/>
        </w:rPr>
        <w:t>м</w:t>
      </w:r>
      <w:r w:rsidR="003A66C1" w:rsidRPr="00A33D47">
        <w:rPr>
          <w:b/>
          <w:i/>
          <w:sz w:val="28"/>
          <w:szCs w:val="28"/>
          <w:lang w:val="sl-SI"/>
        </w:rPr>
        <w:t>е</w:t>
      </w:r>
    </w:p>
    <w:p w14:paraId="0DFB84EB" w14:textId="77777777" w:rsidR="000A54B7" w:rsidRPr="00A33D47" w:rsidRDefault="000A54B7" w:rsidP="00DF7BCD">
      <w:pPr>
        <w:spacing w:after="60"/>
        <w:ind w:firstLine="720"/>
        <w:jc w:val="center"/>
        <w:rPr>
          <w:b/>
          <w:i/>
          <w:sz w:val="28"/>
          <w:szCs w:val="28"/>
          <w:lang w:val="sl-SI"/>
        </w:rPr>
      </w:pPr>
      <w:r w:rsidRPr="00A33D47">
        <w:rPr>
          <w:b/>
          <w:i/>
          <w:sz w:val="28"/>
          <w:szCs w:val="28"/>
          <w:lang w:val="sl-SI"/>
        </w:rPr>
        <w:t>с</w:t>
      </w:r>
      <w:r w:rsidR="003A66C1" w:rsidRPr="00A33D47">
        <w:rPr>
          <w:b/>
          <w:i/>
          <w:sz w:val="28"/>
          <w:szCs w:val="28"/>
          <w:lang w:val="sl-SI"/>
        </w:rPr>
        <w:t>е</w:t>
      </w:r>
      <w:r w:rsidRPr="00A33D47">
        <w:rPr>
          <w:b/>
          <w:i/>
          <w:sz w:val="28"/>
          <w:szCs w:val="28"/>
          <w:lang w:val="sl-SI"/>
        </w:rPr>
        <w:t xml:space="preserve"> н</w:t>
      </w:r>
      <w:r w:rsidR="003A66C1" w:rsidRPr="00A33D47">
        <w:rPr>
          <w:b/>
          <w:i/>
          <w:sz w:val="28"/>
          <w:szCs w:val="28"/>
          <w:lang w:val="sl-SI"/>
        </w:rPr>
        <w:t>а</w:t>
      </w:r>
      <w:r w:rsidRPr="00A33D47">
        <w:rPr>
          <w:b/>
          <w:i/>
          <w:sz w:val="28"/>
          <w:szCs w:val="28"/>
          <w:lang w:val="sl-SI"/>
        </w:rPr>
        <w:t>л</w:t>
      </w:r>
      <w:r w:rsidR="003A66C1" w:rsidRPr="00A33D47">
        <w:rPr>
          <w:b/>
          <w:i/>
          <w:sz w:val="28"/>
          <w:szCs w:val="28"/>
          <w:lang w:val="sl-SI"/>
        </w:rPr>
        <w:t>а</w:t>
      </w:r>
      <w:r w:rsidRPr="00A33D47">
        <w:rPr>
          <w:b/>
          <w:i/>
          <w:sz w:val="28"/>
          <w:szCs w:val="28"/>
          <w:lang w:val="sl-SI"/>
        </w:rPr>
        <w:t>зи г</w:t>
      </w:r>
      <w:r w:rsidR="003A66C1" w:rsidRPr="00A33D47">
        <w:rPr>
          <w:b/>
          <w:i/>
          <w:sz w:val="28"/>
          <w:szCs w:val="28"/>
          <w:lang w:val="sl-SI"/>
        </w:rPr>
        <w:t>а</w:t>
      </w:r>
      <w:r w:rsidRPr="00A33D47">
        <w:rPr>
          <w:b/>
          <w:i/>
          <w:sz w:val="28"/>
          <w:szCs w:val="28"/>
          <w:lang w:val="sl-SI"/>
        </w:rPr>
        <w:t>здинск</w:t>
      </w:r>
      <w:r w:rsidR="003A66C1" w:rsidRPr="00A33D47">
        <w:rPr>
          <w:b/>
          <w:i/>
          <w:sz w:val="28"/>
          <w:szCs w:val="28"/>
          <w:lang w:val="sl-SI"/>
        </w:rPr>
        <w:t>а</w:t>
      </w:r>
      <w:r w:rsidR="00D85DBB">
        <w:rPr>
          <w:b/>
          <w:i/>
          <w:sz w:val="28"/>
          <w:szCs w:val="28"/>
          <w:lang w:val="sl-SI"/>
        </w:rPr>
        <w:t xml:space="preserve"> </w:t>
      </w:r>
      <w:r w:rsidR="003A66C1" w:rsidRPr="00A33D47">
        <w:rPr>
          <w:b/>
          <w:i/>
          <w:sz w:val="28"/>
          <w:szCs w:val="28"/>
          <w:lang w:val="sl-SI"/>
        </w:rPr>
        <w:t>је</w:t>
      </w:r>
      <w:r w:rsidRPr="00A33D47">
        <w:rPr>
          <w:b/>
          <w:i/>
          <w:sz w:val="28"/>
          <w:szCs w:val="28"/>
          <w:lang w:val="sl-SI"/>
        </w:rPr>
        <w:t>диниц</w:t>
      </w:r>
      <w:r w:rsidR="003A66C1" w:rsidRPr="00A33D47">
        <w:rPr>
          <w:b/>
          <w:i/>
          <w:sz w:val="28"/>
          <w:szCs w:val="28"/>
          <w:lang w:val="sl-SI"/>
        </w:rPr>
        <w:t>а</w:t>
      </w:r>
    </w:p>
    <w:p w14:paraId="0526DDCD" w14:textId="77777777" w:rsidR="000A54B7" w:rsidRPr="00A33D47" w:rsidRDefault="000A54B7" w:rsidP="000E7D1A">
      <w:pPr>
        <w:spacing w:after="60"/>
        <w:ind w:firstLine="720"/>
        <w:jc w:val="both"/>
        <w:rPr>
          <w:sz w:val="24"/>
          <w:szCs w:val="24"/>
          <w:lang w:val="sl-SI"/>
        </w:rPr>
      </w:pPr>
    </w:p>
    <w:p w14:paraId="5D96F35B" w14:textId="77777777" w:rsidR="002A50E0" w:rsidRPr="002A50E0" w:rsidRDefault="002A50E0" w:rsidP="006F3D62">
      <w:pPr>
        <w:ind w:firstLine="720"/>
        <w:jc w:val="both"/>
        <w:rPr>
          <w:color w:val="000000"/>
          <w:sz w:val="24"/>
          <w:szCs w:val="24"/>
          <w:lang w:val="sl-SI"/>
        </w:rPr>
      </w:pPr>
      <w:r w:rsidRPr="002A50E0">
        <w:rPr>
          <w:color w:val="000000"/>
          <w:sz w:val="24"/>
          <w:szCs w:val="24"/>
          <w:lang w:val="sl-SI"/>
        </w:rPr>
        <w:t>Газдинска јединица "Жељин" простире се на територији Општине Краљево у његовом југоисточном делу. Укупна површина општине износи 1529 км</w:t>
      </w:r>
      <w:r w:rsidRPr="002A50E0">
        <w:rPr>
          <w:color w:val="000000"/>
          <w:position w:val="6"/>
          <w:sz w:val="24"/>
          <w:szCs w:val="24"/>
          <w:vertAlign w:val="superscript"/>
          <w:lang w:val="sl-SI"/>
        </w:rPr>
        <w:t>2</w:t>
      </w:r>
      <w:r w:rsidRPr="002A50E0">
        <w:rPr>
          <w:color w:val="000000"/>
          <w:sz w:val="24"/>
          <w:szCs w:val="24"/>
          <w:lang w:val="sl-SI"/>
        </w:rPr>
        <w:t xml:space="preserve"> , од чега је пољопривредно земљиште заступљено са 46,8%. На територији општине има 92 насеља, и укупним бројем становника цца 125772, са 38133 домаћинства и 82 становника по 1 км</w:t>
      </w:r>
      <w:r w:rsidRPr="002A50E0">
        <w:rPr>
          <w:color w:val="000000"/>
          <w:sz w:val="24"/>
          <w:szCs w:val="24"/>
          <w:vertAlign w:val="superscript"/>
          <w:lang w:val="sl-SI"/>
        </w:rPr>
        <w:t>2</w:t>
      </w:r>
      <w:r w:rsidRPr="002A50E0">
        <w:rPr>
          <w:color w:val="000000"/>
          <w:sz w:val="24"/>
          <w:szCs w:val="24"/>
          <w:lang w:val="sl-SI"/>
        </w:rPr>
        <w:t>, 84 катастарских општина, 69 месних заједница и 29 месних канцеларија. Према површини и броју становништва Општина Краљево је међу највећим у Републици.</w:t>
      </w:r>
    </w:p>
    <w:p w14:paraId="0302DB0E" w14:textId="77777777" w:rsidR="002A50E0" w:rsidRPr="002A50E0" w:rsidRDefault="002A50E0" w:rsidP="002A50E0">
      <w:pPr>
        <w:jc w:val="both"/>
        <w:rPr>
          <w:color w:val="000000"/>
          <w:sz w:val="24"/>
          <w:szCs w:val="24"/>
          <w:lang w:val="sl-SI"/>
        </w:rPr>
      </w:pPr>
      <w:r w:rsidRPr="002A50E0">
        <w:rPr>
          <w:color w:val="000000"/>
          <w:sz w:val="24"/>
          <w:szCs w:val="24"/>
          <w:lang w:val="sl-SI"/>
        </w:rPr>
        <w:tab/>
        <w:t>Северни део општине, је нижи, простире се у долинама Западне Мораве и Груже, где је сконцентрисан највећи број становништва. За разлику од њеног југоисточног дела, у коме се налази ова газдинска јединица, који је претежно планински и из ког подручја је у задњим декадама овог века дошло до миграције становништва и насељавања равничарског дела.</w:t>
      </w:r>
    </w:p>
    <w:p w14:paraId="1F9A5844" w14:textId="77777777" w:rsidR="002A50E0" w:rsidRPr="002A50E0" w:rsidRDefault="002A50E0" w:rsidP="002A50E0">
      <w:pPr>
        <w:jc w:val="both"/>
        <w:rPr>
          <w:color w:val="000000"/>
          <w:sz w:val="24"/>
          <w:szCs w:val="24"/>
          <w:lang w:val="sl-SI"/>
        </w:rPr>
      </w:pPr>
      <w:r w:rsidRPr="002A50E0">
        <w:rPr>
          <w:color w:val="000000"/>
          <w:sz w:val="24"/>
          <w:szCs w:val="24"/>
          <w:lang w:val="sl-SI"/>
        </w:rPr>
        <w:tab/>
        <w:t>Општина Краљево је преко магистралних путева и преко железничких праваца повезана са свим крајевима Србије и Црне Горе. Од главних магистралних путева Београд - Приштина (север-југ) и Ужице - Крушевац (запад-исток) одвајају се регионални као и локални правци.</w:t>
      </w:r>
    </w:p>
    <w:p w14:paraId="48E5F749" w14:textId="77777777" w:rsidR="000E7D1A" w:rsidRPr="002A50E0" w:rsidRDefault="000E7D1A" w:rsidP="00485200">
      <w:pPr>
        <w:pStyle w:val="BodyText"/>
        <w:spacing w:after="60"/>
        <w:jc w:val="both"/>
        <w:rPr>
          <w:rFonts w:ascii="Times New Roman" w:hAnsi="Times New Roman"/>
          <w:color w:val="17365D" w:themeColor="text2" w:themeShade="BF"/>
          <w:szCs w:val="24"/>
          <w:lang w:val="sl-SI"/>
        </w:rPr>
      </w:pPr>
    </w:p>
    <w:p w14:paraId="394C7925" w14:textId="77777777" w:rsidR="000A54B7" w:rsidRPr="00A85F5D" w:rsidRDefault="000A54B7" w:rsidP="00485200">
      <w:pPr>
        <w:pStyle w:val="BodyText"/>
        <w:spacing w:after="60"/>
        <w:ind w:firstLine="720"/>
        <w:jc w:val="center"/>
        <w:rPr>
          <w:rFonts w:ascii="Times New Roman" w:hAnsi="Times New Roman"/>
          <w:b/>
          <w:i/>
          <w:color w:val="auto"/>
          <w:sz w:val="28"/>
          <w:szCs w:val="28"/>
          <w:lang w:val="sl-SI"/>
        </w:rPr>
      </w:pPr>
      <w:r w:rsidRPr="00A85F5D">
        <w:rPr>
          <w:rFonts w:ascii="Times New Roman" w:hAnsi="Times New Roman"/>
          <w:b/>
          <w:i/>
          <w:color w:val="auto"/>
          <w:sz w:val="28"/>
          <w:szCs w:val="28"/>
          <w:lang w:val="sl-SI"/>
        </w:rPr>
        <w:t xml:space="preserve">3.2. </w:t>
      </w:r>
      <w:r w:rsidR="003A66C1" w:rsidRPr="00A85F5D">
        <w:rPr>
          <w:rFonts w:ascii="Times New Roman" w:hAnsi="Times New Roman"/>
          <w:b/>
          <w:i/>
          <w:color w:val="auto"/>
          <w:sz w:val="28"/>
          <w:szCs w:val="28"/>
          <w:lang w:val="sl-SI"/>
        </w:rPr>
        <w:t>Е</w:t>
      </w:r>
      <w:r w:rsidRPr="00A85F5D">
        <w:rPr>
          <w:rFonts w:ascii="Times New Roman" w:hAnsi="Times New Roman"/>
          <w:b/>
          <w:i/>
          <w:color w:val="auto"/>
          <w:sz w:val="28"/>
          <w:szCs w:val="28"/>
          <w:lang w:val="sl-SI"/>
        </w:rPr>
        <w:t>к</w:t>
      </w:r>
      <w:r w:rsidR="003A66C1" w:rsidRPr="00A85F5D">
        <w:rPr>
          <w:rFonts w:ascii="Times New Roman" w:hAnsi="Times New Roman"/>
          <w:b/>
          <w:i/>
          <w:color w:val="auto"/>
          <w:sz w:val="28"/>
          <w:szCs w:val="28"/>
          <w:lang w:val="sl-SI"/>
        </w:rPr>
        <w:t>о</w:t>
      </w:r>
      <w:r w:rsidRPr="00A85F5D">
        <w:rPr>
          <w:rFonts w:ascii="Times New Roman" w:hAnsi="Times New Roman"/>
          <w:b/>
          <w:i/>
          <w:color w:val="auto"/>
          <w:sz w:val="28"/>
          <w:szCs w:val="28"/>
          <w:lang w:val="sl-SI"/>
        </w:rPr>
        <w:t>н</w:t>
      </w:r>
      <w:r w:rsidR="003A66C1" w:rsidRPr="00A85F5D">
        <w:rPr>
          <w:rFonts w:ascii="Times New Roman" w:hAnsi="Times New Roman"/>
          <w:b/>
          <w:i/>
          <w:color w:val="auto"/>
          <w:sz w:val="28"/>
          <w:szCs w:val="28"/>
          <w:lang w:val="sl-SI"/>
        </w:rPr>
        <w:t>о</w:t>
      </w:r>
      <w:r w:rsidRPr="00A85F5D">
        <w:rPr>
          <w:rFonts w:ascii="Times New Roman" w:hAnsi="Times New Roman"/>
          <w:b/>
          <w:i/>
          <w:color w:val="auto"/>
          <w:sz w:val="28"/>
          <w:szCs w:val="28"/>
          <w:lang w:val="sl-SI"/>
        </w:rPr>
        <w:t>мск</w:t>
      </w:r>
      <w:r w:rsidR="003A66C1" w:rsidRPr="00A85F5D">
        <w:rPr>
          <w:rFonts w:ascii="Times New Roman" w:hAnsi="Times New Roman"/>
          <w:b/>
          <w:i/>
          <w:color w:val="auto"/>
          <w:sz w:val="28"/>
          <w:szCs w:val="28"/>
          <w:lang w:val="sl-SI"/>
        </w:rPr>
        <w:t>е</w:t>
      </w:r>
      <w:r w:rsidRPr="00A85F5D">
        <w:rPr>
          <w:rFonts w:ascii="Times New Roman" w:hAnsi="Times New Roman"/>
          <w:b/>
          <w:i/>
          <w:color w:val="auto"/>
          <w:sz w:val="28"/>
          <w:szCs w:val="28"/>
          <w:lang w:val="sl-SI"/>
        </w:rPr>
        <w:t xml:space="preserve"> и културн</w:t>
      </w:r>
      <w:r w:rsidR="003A66C1" w:rsidRPr="00A85F5D">
        <w:rPr>
          <w:rFonts w:ascii="Times New Roman" w:hAnsi="Times New Roman"/>
          <w:b/>
          <w:i/>
          <w:color w:val="auto"/>
          <w:sz w:val="28"/>
          <w:szCs w:val="28"/>
          <w:lang w:val="sl-SI"/>
        </w:rPr>
        <w:t>е</w:t>
      </w:r>
      <w:r w:rsidRPr="00A85F5D">
        <w:rPr>
          <w:rFonts w:ascii="Times New Roman" w:hAnsi="Times New Roman"/>
          <w:b/>
          <w:i/>
          <w:color w:val="auto"/>
          <w:sz w:val="28"/>
          <w:szCs w:val="28"/>
          <w:lang w:val="sl-SI"/>
        </w:rPr>
        <w:t xml:space="preserve"> прилик</w:t>
      </w:r>
      <w:r w:rsidR="003A66C1" w:rsidRPr="00A85F5D">
        <w:rPr>
          <w:rFonts w:ascii="Times New Roman" w:hAnsi="Times New Roman"/>
          <w:b/>
          <w:i/>
          <w:color w:val="auto"/>
          <w:sz w:val="28"/>
          <w:szCs w:val="28"/>
          <w:lang w:val="sl-SI"/>
        </w:rPr>
        <w:t>е</w:t>
      </w:r>
    </w:p>
    <w:p w14:paraId="45D0612C" w14:textId="77777777" w:rsidR="000A54B7" w:rsidRPr="00A85F5D" w:rsidRDefault="000A54B7" w:rsidP="00485200">
      <w:pPr>
        <w:pStyle w:val="BodyText"/>
        <w:spacing w:after="60"/>
        <w:ind w:firstLine="720"/>
        <w:jc w:val="both"/>
        <w:rPr>
          <w:rFonts w:ascii="Times New Roman" w:hAnsi="Times New Roman"/>
          <w:color w:val="auto"/>
          <w:szCs w:val="24"/>
          <w:lang w:val="sl-SI"/>
        </w:rPr>
      </w:pPr>
      <w:r w:rsidRPr="00A85F5D">
        <w:rPr>
          <w:rFonts w:ascii="Times New Roman" w:hAnsi="Times New Roman"/>
          <w:color w:val="auto"/>
          <w:szCs w:val="24"/>
          <w:lang w:val="sl-SI"/>
        </w:rPr>
        <w:tab/>
      </w:r>
    </w:p>
    <w:p w14:paraId="662CC1EE" w14:textId="565649EE" w:rsidR="000A54B7" w:rsidRPr="00A85F5D" w:rsidRDefault="000A54B7" w:rsidP="00485200">
      <w:pPr>
        <w:pStyle w:val="BodyText"/>
        <w:spacing w:after="60"/>
        <w:ind w:firstLine="720"/>
        <w:jc w:val="both"/>
        <w:rPr>
          <w:rFonts w:ascii="Times New Roman" w:hAnsi="Times New Roman"/>
          <w:color w:val="auto"/>
          <w:szCs w:val="24"/>
          <w:shd w:val="clear" w:color="auto" w:fill="FFFFFF"/>
          <w:lang w:val="sr-Cyrl-CS"/>
        </w:rPr>
      </w:pP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т</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рит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ри</w:t>
      </w:r>
      <w:r w:rsidR="003A66C1" w:rsidRPr="00A85F5D">
        <w:rPr>
          <w:rFonts w:ascii="Times New Roman" w:hAnsi="Times New Roman"/>
          <w:color w:val="auto"/>
          <w:szCs w:val="24"/>
          <w:lang w:val="sl-SI"/>
        </w:rPr>
        <w:t>ј</w:t>
      </w:r>
      <w:r w:rsidRPr="00A85F5D">
        <w:rPr>
          <w:rFonts w:ascii="Times New Roman" w:hAnsi="Times New Roman"/>
          <w:color w:val="auto"/>
          <w:szCs w:val="24"/>
          <w:lang w:val="sl-SI"/>
        </w:rPr>
        <w:t xml:space="preserve">и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пштин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Кр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пр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м</w:t>
      </w:r>
      <w:r w:rsidR="003A66C1" w:rsidRPr="00A85F5D">
        <w:rPr>
          <w:rFonts w:ascii="Times New Roman" w:hAnsi="Times New Roman"/>
          <w:color w:val="auto"/>
          <w:szCs w:val="24"/>
          <w:lang w:val="sl-SI"/>
        </w:rPr>
        <w:t>а</w:t>
      </w:r>
      <w:r w:rsidR="00CE5C70">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ств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м 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х</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тку н</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ступљ</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ни</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су сл</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ћ</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привр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гр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индустри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 трг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привр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гр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ђ</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вин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рств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с</w:t>
      </w:r>
      <w:r w:rsidR="003A66C1" w:rsidRPr="00A85F5D">
        <w:rPr>
          <w:rFonts w:ascii="Times New Roman" w:hAnsi="Times New Roman"/>
          <w:color w:val="auto"/>
          <w:szCs w:val="24"/>
          <w:lang w:val="sl-SI"/>
        </w:rPr>
        <w:t>ао</w:t>
      </w:r>
      <w:r w:rsidRPr="00A85F5D">
        <w:rPr>
          <w:rFonts w:ascii="Times New Roman" w:hAnsi="Times New Roman"/>
          <w:color w:val="auto"/>
          <w:szCs w:val="24"/>
          <w:lang w:val="sl-SI"/>
        </w:rPr>
        <w:t>бр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ћ</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 шум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рств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уг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стит</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љств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итд.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дњих 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ч</w:t>
      </w:r>
      <w:r w:rsidR="003A66C1" w:rsidRPr="00A85F5D">
        <w:rPr>
          <w:rFonts w:ascii="Times New Roman" w:hAnsi="Times New Roman"/>
          <w:color w:val="auto"/>
          <w:szCs w:val="24"/>
          <w:lang w:val="sl-SI"/>
        </w:rPr>
        <w:t>ео</w:t>
      </w:r>
      <w:r w:rsidR="00FE64C3">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зв</w:t>
      </w:r>
      <w:r w:rsidR="003A66C1" w:rsidRPr="00A85F5D">
        <w:rPr>
          <w:rFonts w:ascii="Times New Roman" w:hAnsi="Times New Roman"/>
          <w:color w:val="auto"/>
          <w:szCs w:val="24"/>
          <w:lang w:val="sl-SI"/>
        </w:rPr>
        <w:t>ој</w:t>
      </w:r>
      <w:r w:rsidRPr="00A85F5D">
        <w:rPr>
          <w:rFonts w:ascii="Times New Roman" w:hAnsi="Times New Roman"/>
          <w:color w:val="auto"/>
          <w:szCs w:val="24"/>
          <w:lang w:val="sl-SI"/>
        </w:rPr>
        <w:t xml:space="preserve"> прив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г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кт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Највећи број предузећа је из области трговине на велико и мало и оправке моторних возила и предмета за личну употребу, затим из области прерађивачке индустрије, из области саобраћаја, из области некретнина, грађевинарства и пољопривреде и лова. </w:t>
      </w:r>
      <w:r w:rsidRPr="00EF4EE5">
        <w:rPr>
          <w:rFonts w:ascii="Times New Roman" w:hAnsi="Times New Roman"/>
          <w:color w:val="auto"/>
          <w:szCs w:val="24"/>
          <w:shd w:val="clear" w:color="auto" w:fill="FFFFFF"/>
          <w:lang w:val="ru-RU"/>
        </w:rPr>
        <w:t>Природни услови, плодно земљиште и рудна налазишта, условили су да доминантне привредне гране у Краљеву буду пољоприпривреда, металопрерађивачка и ватростална индустрија, дрвна индустрија, грађевинарство и трговина</w:t>
      </w:r>
      <w:r w:rsidRPr="00A85F5D">
        <w:rPr>
          <w:rFonts w:ascii="Times New Roman" w:hAnsi="Times New Roman"/>
          <w:color w:val="auto"/>
          <w:szCs w:val="24"/>
          <w:shd w:val="clear" w:color="auto" w:fill="FFFFFF"/>
          <w:lang w:val="sr-Cyrl-CS"/>
        </w:rPr>
        <w:t>.</w:t>
      </w:r>
    </w:p>
    <w:p w14:paraId="5E18A558" w14:textId="77777777" w:rsidR="000A54B7" w:rsidRPr="00A85F5D" w:rsidRDefault="000A54B7" w:rsidP="00485200">
      <w:pPr>
        <w:pStyle w:val="BodyText"/>
        <w:spacing w:after="60"/>
        <w:ind w:firstLine="720"/>
        <w:jc w:val="both"/>
        <w:rPr>
          <w:rFonts w:ascii="Times New Roman" w:hAnsi="Times New Roman"/>
          <w:color w:val="auto"/>
          <w:szCs w:val="24"/>
          <w:shd w:val="clear" w:color="auto" w:fill="FFFFFF"/>
          <w:lang w:val="sr-Cyrl-CS"/>
        </w:rPr>
      </w:pPr>
      <w:r w:rsidRPr="00A85F5D">
        <w:rPr>
          <w:rStyle w:val="apple-converted-space"/>
          <w:rFonts w:ascii="Times New Roman" w:hAnsi="Times New Roman"/>
          <w:color w:val="auto"/>
          <w:szCs w:val="24"/>
          <w:shd w:val="clear" w:color="auto" w:fill="FFFFFF"/>
        </w:rPr>
        <w:t> </w:t>
      </w:r>
      <w:r w:rsidRPr="00EF4EE5">
        <w:rPr>
          <w:rFonts w:ascii="Times New Roman" w:hAnsi="Times New Roman"/>
          <w:color w:val="auto"/>
          <w:szCs w:val="24"/>
          <w:shd w:val="clear" w:color="auto" w:fill="FFFFFF"/>
          <w:lang w:val="ru-RU"/>
        </w:rPr>
        <w:t>Привреда града Краљева располаже са 74% вредности имовине и 72% капитала Рашког округа.Према подацима Агенције за привредне регистре у Краљеву послује 1.128 привредних друштава и 533 предузетника</w:t>
      </w:r>
      <w:r w:rsidRPr="00A85F5D">
        <w:rPr>
          <w:rFonts w:ascii="Times New Roman" w:hAnsi="Times New Roman"/>
          <w:color w:val="auto"/>
          <w:szCs w:val="24"/>
          <w:shd w:val="clear" w:color="auto" w:fill="FFFFFF"/>
          <w:lang w:val="sr-Cyrl-CS"/>
        </w:rPr>
        <w:t>.</w:t>
      </w:r>
      <w:r w:rsidRPr="00EF4EE5">
        <w:rPr>
          <w:rFonts w:ascii="Times New Roman" w:hAnsi="Times New Roman"/>
          <w:color w:val="auto"/>
          <w:szCs w:val="24"/>
          <w:shd w:val="clear" w:color="auto" w:fill="FFFFFF"/>
          <w:lang w:val="ru-RU"/>
        </w:rPr>
        <w:t xml:space="preserve"> Највећи утицај на привредна кретања на територији града Краљева остварују делатности трговине и прерађивачке индустрије. То су уједно и сектори у којима послује највећи број предузећа на територији града Краљева. У области трговине активно је 410 предузећа или 36,35%, а у области прерађивачке индустрије 277 предузећа или 24,56%.</w:t>
      </w:r>
      <w:r w:rsidRPr="00A85F5D">
        <w:rPr>
          <w:rStyle w:val="apple-converted-space"/>
          <w:rFonts w:ascii="Times New Roman" w:hAnsi="Times New Roman"/>
          <w:color w:val="auto"/>
          <w:szCs w:val="24"/>
          <w:shd w:val="clear" w:color="auto" w:fill="FFFFFF"/>
        </w:rPr>
        <w:t> </w:t>
      </w:r>
    </w:p>
    <w:p w14:paraId="728C11A8" w14:textId="77777777" w:rsidR="000A54B7" w:rsidRPr="00A85F5D" w:rsidRDefault="000A54B7" w:rsidP="00485200">
      <w:pPr>
        <w:pStyle w:val="BodyText"/>
        <w:spacing w:after="60"/>
        <w:ind w:firstLine="720"/>
        <w:jc w:val="both"/>
        <w:rPr>
          <w:rFonts w:ascii="Times New Roman" w:hAnsi="Times New Roman"/>
          <w:color w:val="auto"/>
          <w:szCs w:val="24"/>
          <w:lang w:val="hr-HR"/>
        </w:rPr>
      </w:pPr>
      <w:r w:rsidRPr="00A85F5D">
        <w:rPr>
          <w:rFonts w:ascii="Times New Roman" w:hAnsi="Times New Roman"/>
          <w:color w:val="auto"/>
          <w:szCs w:val="24"/>
          <w:lang w:val="hr-HR"/>
        </w:rPr>
        <w:t>Укуп</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н бр</w:t>
      </w:r>
      <w:r w:rsidR="003A66C1" w:rsidRPr="00A85F5D">
        <w:rPr>
          <w:rFonts w:ascii="Times New Roman" w:hAnsi="Times New Roman"/>
          <w:color w:val="auto"/>
          <w:szCs w:val="24"/>
          <w:lang w:val="hr-HR"/>
        </w:rPr>
        <w:t>ој</w:t>
      </w:r>
      <w:r w:rsidRPr="00A85F5D">
        <w:rPr>
          <w:rFonts w:ascii="Times New Roman" w:hAnsi="Times New Roman"/>
          <w:color w:val="auto"/>
          <w:szCs w:val="24"/>
          <w:lang w:val="hr-HR"/>
        </w:rPr>
        <w:t xml:space="preserve"> 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п</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сл</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них изн</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си 19635 ст</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н</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вник</w:t>
      </w:r>
      <w:r w:rsidR="003A66C1" w:rsidRPr="00A85F5D">
        <w:rPr>
          <w:rFonts w:ascii="Times New Roman" w:hAnsi="Times New Roman"/>
          <w:color w:val="auto"/>
          <w:szCs w:val="24"/>
          <w:lang w:val="hr-HR"/>
        </w:rPr>
        <w:t>а</w:t>
      </w:r>
      <w:r w:rsidR="00CF249D">
        <w:rPr>
          <w:rFonts w:ascii="Times New Roman" w:hAnsi="Times New Roman"/>
          <w:color w:val="auto"/>
          <w:szCs w:val="24"/>
          <w:lang w:val="hr-HR"/>
        </w:rPr>
        <w:t xml:space="preserve"> </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д ч</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г</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 xml:space="preserve"> 45,</w:t>
      </w:r>
      <w:r w:rsidRPr="00A85F5D">
        <w:rPr>
          <w:rFonts w:ascii="Times New Roman" w:hAnsi="Times New Roman"/>
          <w:color w:val="auto"/>
          <w:szCs w:val="24"/>
          <w:lang w:val="sr-Cyrl-CS"/>
        </w:rPr>
        <w:t>8</w:t>
      </w:r>
      <w:r w:rsidRPr="00A85F5D">
        <w:rPr>
          <w:rFonts w:ascii="Times New Roman" w:hAnsi="Times New Roman"/>
          <w:color w:val="auto"/>
          <w:szCs w:val="24"/>
          <w:lang w:val="hr-HR"/>
        </w:rPr>
        <w:t>% чин</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 xml:space="preserve"> ж</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н</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 У индустри</w:t>
      </w:r>
      <w:r w:rsidR="003A66C1" w:rsidRPr="00A85F5D">
        <w:rPr>
          <w:rFonts w:ascii="Times New Roman" w:hAnsi="Times New Roman"/>
          <w:color w:val="auto"/>
          <w:szCs w:val="24"/>
          <w:lang w:val="hr-HR"/>
        </w:rPr>
        <w:t>ј</w:t>
      </w:r>
      <w:r w:rsidRPr="00A85F5D">
        <w:rPr>
          <w:rFonts w:ascii="Times New Roman" w:hAnsi="Times New Roman"/>
          <w:color w:val="auto"/>
          <w:szCs w:val="24"/>
          <w:lang w:val="hr-HR"/>
        </w:rPr>
        <w:t>и и руд</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рству 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п</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сл</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н</w:t>
      </w:r>
      <w:r w:rsidR="003A66C1" w:rsidRPr="00A85F5D">
        <w:rPr>
          <w:rFonts w:ascii="Times New Roman" w:hAnsi="Times New Roman"/>
          <w:color w:val="auto"/>
          <w:szCs w:val="24"/>
          <w:lang w:val="hr-HR"/>
        </w:rPr>
        <w:t>о</w:t>
      </w:r>
      <w:r w:rsidR="00347E39">
        <w:rPr>
          <w:rFonts w:ascii="Times New Roman" w:hAnsi="Times New Roman"/>
          <w:color w:val="auto"/>
          <w:szCs w:val="24"/>
          <w:lang w:val="hr-HR"/>
        </w:rPr>
        <w:t xml:space="preserve"> </w:t>
      </w:r>
      <w:r w:rsidR="003A66C1" w:rsidRPr="00A85F5D">
        <w:rPr>
          <w:rFonts w:ascii="Times New Roman" w:hAnsi="Times New Roman"/>
          <w:color w:val="auto"/>
          <w:szCs w:val="24"/>
          <w:lang w:val="hr-HR"/>
        </w:rPr>
        <w:t>је</w:t>
      </w:r>
      <w:r w:rsidRPr="00A85F5D">
        <w:rPr>
          <w:rFonts w:ascii="Times New Roman" w:hAnsi="Times New Roman"/>
          <w:color w:val="auto"/>
          <w:szCs w:val="24"/>
          <w:lang w:val="hr-HR"/>
        </w:rPr>
        <w:t xml:space="preserve"> 5221, п</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љ</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привр</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 xml:space="preserve">ди  </w:t>
      </w:r>
      <w:r w:rsidRPr="00A85F5D">
        <w:rPr>
          <w:rFonts w:ascii="Times New Roman" w:hAnsi="Times New Roman"/>
          <w:color w:val="auto"/>
          <w:szCs w:val="24"/>
          <w:lang w:val="sr-Cyrl-CS"/>
        </w:rPr>
        <w:t xml:space="preserve">и </w:t>
      </w:r>
      <w:r w:rsidRPr="00A85F5D">
        <w:rPr>
          <w:rFonts w:ascii="Times New Roman" w:hAnsi="Times New Roman"/>
          <w:color w:val="auto"/>
          <w:szCs w:val="24"/>
          <w:lang w:val="hr-HR"/>
        </w:rPr>
        <w:t>шум</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рству 269, в</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д</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привр</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ди 124, гр</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ђ</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вин</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рству 1</w:t>
      </w:r>
      <w:r w:rsidRPr="00A85F5D">
        <w:rPr>
          <w:rFonts w:ascii="Times New Roman" w:hAnsi="Times New Roman"/>
          <w:color w:val="auto"/>
          <w:szCs w:val="24"/>
          <w:lang w:val="sr-Cyrl-CS"/>
        </w:rPr>
        <w:t>030</w:t>
      </w:r>
      <w:r w:rsidRPr="00A85F5D">
        <w:rPr>
          <w:rFonts w:ascii="Times New Roman" w:hAnsi="Times New Roman"/>
          <w:color w:val="auto"/>
          <w:szCs w:val="24"/>
          <w:lang w:val="hr-HR"/>
        </w:rPr>
        <w:t>, с</w:t>
      </w:r>
      <w:r w:rsidR="003A66C1" w:rsidRPr="00A85F5D">
        <w:rPr>
          <w:rFonts w:ascii="Times New Roman" w:hAnsi="Times New Roman"/>
          <w:color w:val="auto"/>
          <w:szCs w:val="24"/>
          <w:lang w:val="hr-HR"/>
        </w:rPr>
        <w:t>ао</w:t>
      </w:r>
      <w:r w:rsidRPr="00A85F5D">
        <w:rPr>
          <w:rFonts w:ascii="Times New Roman" w:hAnsi="Times New Roman"/>
          <w:color w:val="auto"/>
          <w:szCs w:val="24"/>
          <w:lang w:val="hr-HR"/>
        </w:rPr>
        <w:t>бр</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ћ</w:t>
      </w:r>
      <w:r w:rsidR="003A66C1" w:rsidRPr="00A85F5D">
        <w:rPr>
          <w:rFonts w:ascii="Times New Roman" w:hAnsi="Times New Roman"/>
          <w:color w:val="auto"/>
          <w:szCs w:val="24"/>
          <w:lang w:val="hr-HR"/>
        </w:rPr>
        <w:t>ај</w:t>
      </w:r>
      <w:r w:rsidRPr="00A85F5D">
        <w:rPr>
          <w:rFonts w:ascii="Times New Roman" w:hAnsi="Times New Roman"/>
          <w:color w:val="auto"/>
          <w:szCs w:val="24"/>
          <w:lang w:val="hr-HR"/>
        </w:rPr>
        <w:t>у и в</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м</w:t>
      </w:r>
      <w:r w:rsidR="003A66C1" w:rsidRPr="00A85F5D">
        <w:rPr>
          <w:rFonts w:ascii="Times New Roman" w:hAnsi="Times New Roman"/>
          <w:color w:val="auto"/>
          <w:szCs w:val="24"/>
          <w:lang w:val="hr-HR"/>
        </w:rPr>
        <w:t>а</w:t>
      </w:r>
      <w:r w:rsidRPr="00A85F5D">
        <w:rPr>
          <w:rFonts w:ascii="Times New Roman" w:hAnsi="Times New Roman"/>
          <w:color w:val="auto"/>
          <w:szCs w:val="24"/>
          <w:lang w:val="sr-Cyrl-CS"/>
        </w:rPr>
        <w:t>1681</w:t>
      </w:r>
      <w:r w:rsidRPr="00A85F5D">
        <w:rPr>
          <w:rFonts w:ascii="Times New Roman" w:hAnsi="Times New Roman"/>
          <w:color w:val="auto"/>
          <w:szCs w:val="24"/>
          <w:lang w:val="hr-HR"/>
        </w:rPr>
        <w:t>, трг</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 xml:space="preserve">вини </w:t>
      </w:r>
      <w:r w:rsidRPr="00A85F5D">
        <w:rPr>
          <w:rFonts w:ascii="Times New Roman" w:hAnsi="Times New Roman"/>
          <w:color w:val="auto"/>
          <w:szCs w:val="24"/>
          <w:lang w:val="sr-Cyrl-CS"/>
        </w:rPr>
        <w:t>3066</w:t>
      </w:r>
      <w:r w:rsidRPr="00A85F5D">
        <w:rPr>
          <w:rFonts w:ascii="Times New Roman" w:hAnsi="Times New Roman"/>
          <w:color w:val="auto"/>
          <w:szCs w:val="24"/>
          <w:lang w:val="hr-HR"/>
        </w:rPr>
        <w:t>, уг</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стит</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љству и туризму 6</w:t>
      </w:r>
      <w:r w:rsidRPr="00A85F5D">
        <w:rPr>
          <w:rFonts w:ascii="Times New Roman" w:hAnsi="Times New Roman"/>
          <w:color w:val="auto"/>
          <w:szCs w:val="24"/>
          <w:lang w:val="sr-Cyrl-CS"/>
        </w:rPr>
        <w:t>1</w:t>
      </w:r>
      <w:r w:rsidRPr="00A85F5D">
        <w:rPr>
          <w:rFonts w:ascii="Times New Roman" w:hAnsi="Times New Roman"/>
          <w:color w:val="auto"/>
          <w:szCs w:val="24"/>
          <w:lang w:val="hr-HR"/>
        </w:rPr>
        <w:t xml:space="preserve">4, </w:t>
      </w:r>
      <w:r w:rsidRPr="00A85F5D">
        <w:rPr>
          <w:rFonts w:ascii="Times New Roman" w:hAnsi="Times New Roman"/>
          <w:color w:val="auto"/>
          <w:szCs w:val="24"/>
          <w:lang w:val="sr-Cyrl-CS"/>
        </w:rPr>
        <w:t>производња и снабдевање 385</w:t>
      </w:r>
      <w:r w:rsidRPr="00A85F5D">
        <w:rPr>
          <w:rFonts w:ascii="Times New Roman" w:hAnsi="Times New Roman"/>
          <w:color w:val="auto"/>
          <w:szCs w:val="24"/>
          <w:lang w:val="hr-HR"/>
        </w:rPr>
        <w:t>, здр</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вству и с</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ци</w:t>
      </w:r>
      <w:r w:rsidR="003A66C1" w:rsidRPr="00A85F5D">
        <w:rPr>
          <w:rFonts w:ascii="Times New Roman" w:hAnsi="Times New Roman"/>
          <w:color w:val="auto"/>
          <w:szCs w:val="24"/>
          <w:lang w:val="hr-HR"/>
        </w:rPr>
        <w:t>ја</w:t>
      </w:r>
      <w:r w:rsidRPr="00A85F5D">
        <w:rPr>
          <w:rFonts w:ascii="Times New Roman" w:hAnsi="Times New Roman"/>
          <w:color w:val="auto"/>
          <w:szCs w:val="24"/>
          <w:lang w:val="hr-HR"/>
        </w:rPr>
        <w:t>лн</w:t>
      </w:r>
      <w:r w:rsidR="003A66C1" w:rsidRPr="00A85F5D">
        <w:rPr>
          <w:rFonts w:ascii="Times New Roman" w:hAnsi="Times New Roman"/>
          <w:color w:val="auto"/>
          <w:szCs w:val="24"/>
          <w:lang w:val="hr-HR"/>
        </w:rPr>
        <w:t>ој</w:t>
      </w:r>
      <w:r w:rsidRPr="00A85F5D">
        <w:rPr>
          <w:rFonts w:ascii="Times New Roman" w:hAnsi="Times New Roman"/>
          <w:color w:val="auto"/>
          <w:szCs w:val="24"/>
          <w:lang w:val="hr-HR"/>
        </w:rPr>
        <w:t xml:space="preserve"> 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 xml:space="preserve">штити </w:t>
      </w:r>
      <w:r w:rsidRPr="00A85F5D">
        <w:rPr>
          <w:rFonts w:ascii="Times New Roman" w:hAnsi="Times New Roman"/>
          <w:color w:val="auto"/>
          <w:szCs w:val="24"/>
          <w:lang w:val="sr-Cyrl-CS"/>
        </w:rPr>
        <w:t xml:space="preserve">1905,образовање 1106, државна управа и одбрана 2183, финансијско пословање 317, некретнине 425, </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ст</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л</w:t>
      </w:r>
      <w:r w:rsidRPr="00A85F5D">
        <w:rPr>
          <w:rFonts w:ascii="Times New Roman" w:hAnsi="Times New Roman"/>
          <w:color w:val="auto"/>
          <w:szCs w:val="24"/>
          <w:lang w:val="sr-Cyrl-CS"/>
        </w:rPr>
        <w:t>е услужне активности</w:t>
      </w:r>
      <w:r w:rsidR="00347E39">
        <w:rPr>
          <w:rFonts w:ascii="Times New Roman" w:hAnsi="Times New Roman"/>
          <w:color w:val="auto"/>
          <w:szCs w:val="24"/>
          <w:lang w:val="sr-Latn-RS"/>
        </w:rPr>
        <w:t xml:space="preserve"> </w:t>
      </w:r>
      <w:r w:rsidRPr="00A85F5D">
        <w:rPr>
          <w:rFonts w:ascii="Times New Roman" w:hAnsi="Times New Roman"/>
          <w:color w:val="auto"/>
          <w:szCs w:val="24"/>
          <w:lang w:val="sr-Cyrl-CS"/>
        </w:rPr>
        <w:t>678 и непознато 509</w:t>
      </w:r>
      <w:r w:rsidRPr="00A85F5D">
        <w:rPr>
          <w:rFonts w:ascii="Times New Roman" w:hAnsi="Times New Roman"/>
          <w:color w:val="auto"/>
          <w:szCs w:val="24"/>
          <w:lang w:val="hr-HR"/>
        </w:rPr>
        <w:t>.</w:t>
      </w:r>
    </w:p>
    <w:p w14:paraId="028E616E" w14:textId="77777777" w:rsidR="001E509F" w:rsidRDefault="000A54B7" w:rsidP="00816A18">
      <w:pPr>
        <w:pStyle w:val="BodyText"/>
        <w:spacing w:after="60"/>
        <w:ind w:firstLine="720"/>
        <w:jc w:val="both"/>
        <w:rPr>
          <w:rFonts w:ascii="Times New Roman" w:hAnsi="Times New Roman"/>
          <w:color w:val="auto"/>
          <w:szCs w:val="24"/>
          <w:lang w:val="sr-Cyrl-RS"/>
        </w:rPr>
      </w:pP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п</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рсп</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ктивни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 xml:space="preserve"> гр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w:t>
      </w:r>
      <w:r w:rsidR="00CE5C70">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туриз</w:t>
      </w:r>
      <w:r w:rsidR="003A66C1" w:rsidRPr="00A85F5D">
        <w:rPr>
          <w:rFonts w:ascii="Times New Roman" w:hAnsi="Times New Roman"/>
          <w:color w:val="auto"/>
          <w:szCs w:val="24"/>
          <w:lang w:val="sl-SI"/>
        </w:rPr>
        <w:t>а</w:t>
      </w:r>
      <w:r w:rsidR="00743F68">
        <w:rPr>
          <w:rFonts w:ascii="Times New Roman" w:hAnsi="Times New Roman"/>
          <w:color w:val="auto"/>
          <w:szCs w:val="24"/>
          <w:lang w:val="sl-SI"/>
        </w:rPr>
        <w:t>м</w:t>
      </w:r>
      <w:r w:rsidR="00743F68" w:rsidRPr="00EF4EE5">
        <w:rPr>
          <w:rFonts w:ascii="Times New Roman" w:hAnsi="Times New Roman"/>
          <w:color w:val="auto"/>
          <w:szCs w:val="24"/>
          <w:lang w:val="ru-RU"/>
        </w:rPr>
        <w:t>.</w:t>
      </w:r>
      <w:r w:rsidR="00347E39">
        <w:rPr>
          <w:rFonts w:ascii="Times New Roman" w:hAnsi="Times New Roman"/>
          <w:color w:val="auto"/>
          <w:szCs w:val="24"/>
          <w:lang w:val="sr-Latn-RS"/>
        </w:rPr>
        <w:t xml:space="preserve"> </w:t>
      </w:r>
      <w:r w:rsidR="00743F68" w:rsidRPr="00EF4EE5">
        <w:rPr>
          <w:rFonts w:ascii="Times New Roman" w:hAnsi="Times New Roman"/>
          <w:color w:val="auto"/>
          <w:szCs w:val="24"/>
          <w:lang w:val="ru-RU"/>
        </w:rPr>
        <w:t>Последњих</w:t>
      </w:r>
      <w:r w:rsidRPr="00A85F5D">
        <w:rPr>
          <w:rFonts w:ascii="Times New Roman" w:hAnsi="Times New Roman"/>
          <w:color w:val="auto"/>
          <w:szCs w:val="24"/>
          <w:lang w:val="sl-SI"/>
        </w:rPr>
        <w:t xml:space="preserve"> 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п</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ж</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 утиц</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 xml:space="preserve"> им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и </w:t>
      </w:r>
      <w:r w:rsidR="00A85F5D" w:rsidRPr="00EF4EE5">
        <w:rPr>
          <w:rFonts w:ascii="Times New Roman" w:hAnsi="Times New Roman"/>
          <w:color w:val="auto"/>
          <w:szCs w:val="24"/>
          <w:lang w:val="ru-RU"/>
        </w:rPr>
        <w:t>сеоски</w:t>
      </w:r>
      <w:r w:rsidRPr="00A85F5D">
        <w:rPr>
          <w:rFonts w:ascii="Times New Roman" w:hAnsi="Times New Roman"/>
          <w:color w:val="auto"/>
          <w:szCs w:val="24"/>
          <w:lang w:val="sl-SI"/>
        </w:rPr>
        <w:t xml:space="preserve"> туриз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м. </w:t>
      </w:r>
      <w:r w:rsidR="00492A33" w:rsidRPr="00A85F5D">
        <w:rPr>
          <w:rFonts w:ascii="Times New Roman" w:hAnsi="Times New Roman"/>
          <w:color w:val="auto"/>
          <w:szCs w:val="24"/>
          <w:lang w:val="sl-SI"/>
        </w:rPr>
        <w:t xml:space="preserve">Манастири Жича и Студеница, средњевековни град Маглич и већ традиционални </w:t>
      </w:r>
      <w:r w:rsidR="00492A33" w:rsidRPr="00EF4EE5">
        <w:rPr>
          <w:rFonts w:ascii="Times New Roman" w:hAnsi="Times New Roman"/>
          <w:color w:val="auto"/>
          <w:lang w:val="ru-RU"/>
        </w:rPr>
        <w:t>''</w:t>
      </w:r>
      <w:r w:rsidR="00492A33" w:rsidRPr="00A85F5D">
        <w:rPr>
          <w:rFonts w:ascii="Times New Roman" w:hAnsi="Times New Roman"/>
          <w:color w:val="auto"/>
          <w:szCs w:val="24"/>
          <w:lang w:val="sl-SI"/>
        </w:rPr>
        <w:t>Весели спуст</w:t>
      </w:r>
      <w:r w:rsidR="00492A33" w:rsidRPr="00EF4EE5">
        <w:rPr>
          <w:rFonts w:ascii="Times New Roman" w:hAnsi="Times New Roman"/>
          <w:color w:val="auto"/>
          <w:szCs w:val="24"/>
          <w:lang w:val="ru-RU"/>
        </w:rPr>
        <w:t>''</w:t>
      </w:r>
      <w:r w:rsidR="00492A33" w:rsidRPr="00A85F5D">
        <w:rPr>
          <w:rFonts w:ascii="Times New Roman" w:hAnsi="Times New Roman"/>
          <w:color w:val="auto"/>
          <w:szCs w:val="24"/>
          <w:lang w:val="sl-SI"/>
        </w:rPr>
        <w:t xml:space="preserve"> реком Ибар привлаче све већи број туриста.</w:t>
      </w:r>
    </w:p>
    <w:p w14:paraId="2B3C7521" w14:textId="0E8DB537" w:rsidR="00FD63A5" w:rsidRDefault="00FD63A5" w:rsidP="00816A18">
      <w:pPr>
        <w:pStyle w:val="BodyText"/>
        <w:spacing w:after="60"/>
        <w:ind w:firstLine="720"/>
        <w:jc w:val="both"/>
        <w:rPr>
          <w:rFonts w:ascii="Times New Roman" w:hAnsi="Times New Roman"/>
          <w:color w:val="auto"/>
          <w:szCs w:val="24"/>
          <w:lang w:val="ru-RU"/>
        </w:rPr>
      </w:pPr>
    </w:p>
    <w:p w14:paraId="33BBB92D" w14:textId="43BBBFC6" w:rsidR="006E35FE" w:rsidRDefault="006E35FE" w:rsidP="00816A18">
      <w:pPr>
        <w:pStyle w:val="BodyText"/>
        <w:spacing w:after="60"/>
        <w:ind w:firstLine="720"/>
        <w:jc w:val="both"/>
        <w:rPr>
          <w:rFonts w:ascii="Times New Roman" w:hAnsi="Times New Roman"/>
          <w:color w:val="auto"/>
          <w:szCs w:val="24"/>
          <w:lang w:val="ru-RU"/>
        </w:rPr>
      </w:pPr>
    </w:p>
    <w:p w14:paraId="59D5CCC6" w14:textId="77777777" w:rsidR="004E2AAF" w:rsidRDefault="004E2AAF" w:rsidP="00816A18">
      <w:pPr>
        <w:pStyle w:val="BodyText"/>
        <w:spacing w:after="60"/>
        <w:ind w:firstLine="720"/>
        <w:jc w:val="both"/>
        <w:rPr>
          <w:rFonts w:ascii="Times New Roman" w:hAnsi="Times New Roman"/>
          <w:color w:val="auto"/>
          <w:szCs w:val="24"/>
          <w:lang w:val="ru-RU"/>
        </w:rPr>
      </w:pPr>
    </w:p>
    <w:p w14:paraId="455841BA" w14:textId="77777777" w:rsidR="00F005F2" w:rsidRDefault="00F005F2" w:rsidP="00816A18">
      <w:pPr>
        <w:pStyle w:val="BodyText"/>
        <w:spacing w:after="60"/>
        <w:ind w:firstLine="720"/>
        <w:jc w:val="both"/>
        <w:rPr>
          <w:rFonts w:ascii="Times New Roman" w:hAnsi="Times New Roman"/>
          <w:color w:val="auto"/>
          <w:szCs w:val="24"/>
          <w:lang w:val="ru-RU"/>
        </w:rPr>
      </w:pPr>
    </w:p>
    <w:p w14:paraId="0739D1C9" w14:textId="77777777" w:rsidR="00550C6C" w:rsidRDefault="00550C6C" w:rsidP="00485200">
      <w:pPr>
        <w:spacing w:after="60"/>
        <w:ind w:firstLine="720"/>
        <w:jc w:val="center"/>
        <w:rPr>
          <w:b/>
          <w:i/>
          <w:sz w:val="28"/>
          <w:szCs w:val="28"/>
          <w:lang w:val="sl-SI"/>
        </w:rPr>
      </w:pPr>
    </w:p>
    <w:p w14:paraId="4966475C" w14:textId="0B81A23E" w:rsidR="000A54B7" w:rsidRPr="00A85F5D" w:rsidRDefault="000A54B7" w:rsidP="00485200">
      <w:pPr>
        <w:spacing w:after="60"/>
        <w:ind w:firstLine="720"/>
        <w:jc w:val="center"/>
        <w:rPr>
          <w:b/>
          <w:i/>
          <w:sz w:val="28"/>
          <w:szCs w:val="28"/>
          <w:lang w:val="sl-SI"/>
        </w:rPr>
      </w:pPr>
      <w:r w:rsidRPr="00A85F5D">
        <w:rPr>
          <w:b/>
          <w:i/>
          <w:sz w:val="28"/>
          <w:szCs w:val="28"/>
          <w:lang w:val="sl-SI"/>
        </w:rPr>
        <w:t xml:space="preserve">3.3. </w:t>
      </w:r>
      <w:r w:rsidR="003A66C1" w:rsidRPr="00A85F5D">
        <w:rPr>
          <w:b/>
          <w:i/>
          <w:sz w:val="28"/>
          <w:szCs w:val="28"/>
          <w:lang w:val="sl-SI"/>
        </w:rPr>
        <w:t>О</w:t>
      </w:r>
      <w:r w:rsidRPr="00A85F5D">
        <w:rPr>
          <w:b/>
          <w:i/>
          <w:sz w:val="28"/>
          <w:szCs w:val="28"/>
          <w:lang w:val="sl-SI"/>
        </w:rPr>
        <w:t>рг</w:t>
      </w:r>
      <w:r w:rsidR="003A66C1" w:rsidRPr="00A85F5D">
        <w:rPr>
          <w:b/>
          <w:i/>
          <w:sz w:val="28"/>
          <w:szCs w:val="28"/>
          <w:lang w:val="sl-SI"/>
        </w:rPr>
        <w:t>а</w:t>
      </w:r>
      <w:r w:rsidRPr="00A85F5D">
        <w:rPr>
          <w:b/>
          <w:i/>
          <w:sz w:val="28"/>
          <w:szCs w:val="28"/>
          <w:lang w:val="sl-SI"/>
        </w:rPr>
        <w:t>низ</w:t>
      </w:r>
      <w:r w:rsidR="003A66C1" w:rsidRPr="00A85F5D">
        <w:rPr>
          <w:b/>
          <w:i/>
          <w:sz w:val="28"/>
          <w:szCs w:val="28"/>
          <w:lang w:val="sl-SI"/>
        </w:rPr>
        <w:t>а</w:t>
      </w:r>
      <w:r w:rsidRPr="00A85F5D">
        <w:rPr>
          <w:b/>
          <w:i/>
          <w:sz w:val="28"/>
          <w:szCs w:val="28"/>
          <w:lang w:val="sl-SI"/>
        </w:rPr>
        <w:t>ци</w:t>
      </w:r>
      <w:r w:rsidR="003A66C1" w:rsidRPr="00A85F5D">
        <w:rPr>
          <w:b/>
          <w:i/>
          <w:sz w:val="28"/>
          <w:szCs w:val="28"/>
          <w:lang w:val="sl-SI"/>
        </w:rPr>
        <w:t>ја</w:t>
      </w:r>
      <w:r w:rsidRPr="00A85F5D">
        <w:rPr>
          <w:b/>
          <w:i/>
          <w:sz w:val="28"/>
          <w:szCs w:val="28"/>
          <w:lang w:val="sl-SI"/>
        </w:rPr>
        <w:t xml:space="preserve"> и м</w:t>
      </w:r>
      <w:r w:rsidR="003A66C1" w:rsidRPr="00A85F5D">
        <w:rPr>
          <w:b/>
          <w:i/>
          <w:sz w:val="28"/>
          <w:szCs w:val="28"/>
          <w:lang w:val="sl-SI"/>
        </w:rPr>
        <w:t>а</w:t>
      </w:r>
      <w:r w:rsidRPr="00A85F5D">
        <w:rPr>
          <w:b/>
          <w:i/>
          <w:sz w:val="28"/>
          <w:szCs w:val="28"/>
          <w:lang w:val="sl-SI"/>
        </w:rPr>
        <w:t>т</w:t>
      </w:r>
      <w:r w:rsidR="003A66C1" w:rsidRPr="00A85F5D">
        <w:rPr>
          <w:b/>
          <w:i/>
          <w:sz w:val="28"/>
          <w:szCs w:val="28"/>
          <w:lang w:val="sl-SI"/>
        </w:rPr>
        <w:t>е</w:t>
      </w:r>
      <w:r w:rsidRPr="00A85F5D">
        <w:rPr>
          <w:b/>
          <w:i/>
          <w:sz w:val="28"/>
          <w:szCs w:val="28"/>
          <w:lang w:val="sl-SI"/>
        </w:rPr>
        <w:t>ри</w:t>
      </w:r>
      <w:r w:rsidR="003A66C1" w:rsidRPr="00A85F5D">
        <w:rPr>
          <w:b/>
          <w:i/>
          <w:sz w:val="28"/>
          <w:szCs w:val="28"/>
          <w:lang w:val="sl-SI"/>
        </w:rPr>
        <w:t>ја</w:t>
      </w:r>
      <w:r w:rsidRPr="00A85F5D">
        <w:rPr>
          <w:b/>
          <w:i/>
          <w:sz w:val="28"/>
          <w:szCs w:val="28"/>
          <w:lang w:val="sl-SI"/>
        </w:rPr>
        <w:t>лн</w:t>
      </w:r>
      <w:r w:rsidR="003A66C1" w:rsidRPr="00A85F5D">
        <w:rPr>
          <w:b/>
          <w:i/>
          <w:sz w:val="28"/>
          <w:szCs w:val="28"/>
          <w:lang w:val="sl-SI"/>
        </w:rPr>
        <w:t>а</w:t>
      </w:r>
      <w:r w:rsidR="00D85DBB">
        <w:rPr>
          <w:b/>
          <w:i/>
          <w:sz w:val="28"/>
          <w:szCs w:val="28"/>
          <w:lang w:val="sl-SI"/>
        </w:rPr>
        <w:t xml:space="preserve"> </w:t>
      </w:r>
      <w:r w:rsidR="003A66C1" w:rsidRPr="00A85F5D">
        <w:rPr>
          <w:b/>
          <w:i/>
          <w:sz w:val="28"/>
          <w:szCs w:val="28"/>
          <w:lang w:val="sl-SI"/>
        </w:rPr>
        <w:t>о</w:t>
      </w:r>
      <w:r w:rsidRPr="00A85F5D">
        <w:rPr>
          <w:b/>
          <w:i/>
          <w:sz w:val="28"/>
          <w:szCs w:val="28"/>
          <w:lang w:val="sl-SI"/>
        </w:rPr>
        <w:t>пр</w:t>
      </w:r>
      <w:r w:rsidR="003A66C1" w:rsidRPr="00A85F5D">
        <w:rPr>
          <w:b/>
          <w:i/>
          <w:sz w:val="28"/>
          <w:szCs w:val="28"/>
          <w:lang w:val="sl-SI"/>
        </w:rPr>
        <w:t>е</w:t>
      </w:r>
      <w:r w:rsidRPr="00A85F5D">
        <w:rPr>
          <w:b/>
          <w:i/>
          <w:sz w:val="28"/>
          <w:szCs w:val="28"/>
          <w:lang w:val="sl-SI"/>
        </w:rPr>
        <w:t>мљ</w:t>
      </w:r>
      <w:r w:rsidR="003A66C1" w:rsidRPr="00A85F5D">
        <w:rPr>
          <w:b/>
          <w:i/>
          <w:sz w:val="28"/>
          <w:szCs w:val="28"/>
          <w:lang w:val="sl-SI"/>
        </w:rPr>
        <w:t>е</w:t>
      </w:r>
      <w:r w:rsidRPr="00A85F5D">
        <w:rPr>
          <w:b/>
          <w:i/>
          <w:sz w:val="28"/>
          <w:szCs w:val="28"/>
          <w:lang w:val="sl-SI"/>
        </w:rPr>
        <w:t>н</w:t>
      </w:r>
      <w:r w:rsidR="003A66C1" w:rsidRPr="00A85F5D">
        <w:rPr>
          <w:b/>
          <w:i/>
          <w:sz w:val="28"/>
          <w:szCs w:val="28"/>
          <w:lang w:val="sl-SI"/>
        </w:rPr>
        <w:t>о</w:t>
      </w:r>
      <w:r w:rsidRPr="00A85F5D">
        <w:rPr>
          <w:b/>
          <w:i/>
          <w:sz w:val="28"/>
          <w:szCs w:val="28"/>
          <w:lang w:val="sl-SI"/>
        </w:rPr>
        <w:t>ст шумск</w:t>
      </w:r>
      <w:r w:rsidR="003A66C1" w:rsidRPr="00A85F5D">
        <w:rPr>
          <w:b/>
          <w:i/>
          <w:sz w:val="28"/>
          <w:szCs w:val="28"/>
          <w:lang w:val="sl-SI"/>
        </w:rPr>
        <w:t>е</w:t>
      </w:r>
      <w:r w:rsidRPr="00A85F5D">
        <w:rPr>
          <w:b/>
          <w:i/>
          <w:sz w:val="28"/>
          <w:szCs w:val="28"/>
          <w:lang w:val="sl-SI"/>
        </w:rPr>
        <w:t xml:space="preserve"> упр</w:t>
      </w:r>
      <w:r w:rsidR="003A66C1" w:rsidRPr="00A85F5D">
        <w:rPr>
          <w:b/>
          <w:i/>
          <w:sz w:val="28"/>
          <w:szCs w:val="28"/>
          <w:lang w:val="sl-SI"/>
        </w:rPr>
        <w:t>а</w:t>
      </w:r>
      <w:r w:rsidRPr="00A85F5D">
        <w:rPr>
          <w:b/>
          <w:i/>
          <w:sz w:val="28"/>
          <w:szCs w:val="28"/>
          <w:lang w:val="sl-SI"/>
        </w:rPr>
        <w:t>в</w:t>
      </w:r>
      <w:r w:rsidR="003A66C1" w:rsidRPr="00A85F5D">
        <w:rPr>
          <w:b/>
          <w:i/>
          <w:sz w:val="28"/>
          <w:szCs w:val="28"/>
          <w:lang w:val="sl-SI"/>
        </w:rPr>
        <w:t>е</w:t>
      </w:r>
    </w:p>
    <w:p w14:paraId="73CC7321" w14:textId="77777777" w:rsidR="000A54B7" w:rsidRPr="00A85F5D" w:rsidRDefault="000A54B7" w:rsidP="00485200">
      <w:pPr>
        <w:spacing w:after="60"/>
        <w:ind w:firstLine="720"/>
        <w:jc w:val="center"/>
        <w:rPr>
          <w:b/>
          <w:i/>
          <w:sz w:val="28"/>
          <w:szCs w:val="28"/>
          <w:lang w:val="sr-Cyrl-CS"/>
        </w:rPr>
      </w:pPr>
      <w:r w:rsidRPr="00A85F5D">
        <w:rPr>
          <w:b/>
          <w:i/>
          <w:sz w:val="28"/>
          <w:szCs w:val="28"/>
          <w:lang w:val="sl-SI"/>
        </w:rPr>
        <w:t>к</w:t>
      </w:r>
      <w:r w:rsidR="003A66C1" w:rsidRPr="00A85F5D">
        <w:rPr>
          <w:b/>
          <w:i/>
          <w:sz w:val="28"/>
          <w:szCs w:val="28"/>
          <w:lang w:val="sl-SI"/>
        </w:rPr>
        <w:t>оја</w:t>
      </w:r>
      <w:r w:rsidRPr="00A85F5D">
        <w:rPr>
          <w:b/>
          <w:i/>
          <w:sz w:val="28"/>
          <w:szCs w:val="28"/>
          <w:lang w:val="sl-SI"/>
        </w:rPr>
        <w:t xml:space="preserve"> г</w:t>
      </w:r>
      <w:r w:rsidR="003A66C1" w:rsidRPr="00A85F5D">
        <w:rPr>
          <w:b/>
          <w:i/>
          <w:sz w:val="28"/>
          <w:szCs w:val="28"/>
          <w:lang w:val="sl-SI"/>
        </w:rPr>
        <w:t>а</w:t>
      </w:r>
      <w:r w:rsidRPr="00A85F5D">
        <w:rPr>
          <w:b/>
          <w:i/>
          <w:sz w:val="28"/>
          <w:szCs w:val="28"/>
          <w:lang w:val="sl-SI"/>
        </w:rPr>
        <w:t>зду</w:t>
      </w:r>
      <w:r w:rsidR="003A66C1" w:rsidRPr="00A85F5D">
        <w:rPr>
          <w:b/>
          <w:i/>
          <w:sz w:val="28"/>
          <w:szCs w:val="28"/>
          <w:lang w:val="sl-SI"/>
        </w:rPr>
        <w:t>је</w:t>
      </w:r>
      <w:r w:rsidRPr="00A85F5D">
        <w:rPr>
          <w:b/>
          <w:i/>
          <w:sz w:val="28"/>
          <w:szCs w:val="28"/>
          <w:lang w:val="sl-SI"/>
        </w:rPr>
        <w:t xml:space="preserve"> шум</w:t>
      </w:r>
      <w:r w:rsidR="003A66C1" w:rsidRPr="00A85F5D">
        <w:rPr>
          <w:b/>
          <w:i/>
          <w:sz w:val="28"/>
          <w:szCs w:val="28"/>
          <w:lang w:val="sl-SI"/>
        </w:rPr>
        <w:t>а</w:t>
      </w:r>
      <w:r w:rsidRPr="00A85F5D">
        <w:rPr>
          <w:b/>
          <w:i/>
          <w:sz w:val="28"/>
          <w:szCs w:val="28"/>
          <w:lang w:val="sl-SI"/>
        </w:rPr>
        <w:t>м</w:t>
      </w:r>
      <w:r w:rsidR="003A66C1" w:rsidRPr="00A85F5D">
        <w:rPr>
          <w:b/>
          <w:i/>
          <w:sz w:val="28"/>
          <w:szCs w:val="28"/>
          <w:lang w:val="sl-SI"/>
        </w:rPr>
        <w:t>а</w:t>
      </w:r>
      <w:r w:rsidRPr="00A85F5D">
        <w:rPr>
          <w:b/>
          <w:i/>
          <w:sz w:val="28"/>
          <w:szCs w:val="28"/>
          <w:lang w:val="sl-SI"/>
        </w:rPr>
        <w:t xml:space="preserve"> г</w:t>
      </w:r>
      <w:r w:rsidR="003A66C1" w:rsidRPr="00A85F5D">
        <w:rPr>
          <w:b/>
          <w:i/>
          <w:sz w:val="28"/>
          <w:szCs w:val="28"/>
          <w:lang w:val="sl-SI"/>
        </w:rPr>
        <w:t>а</w:t>
      </w:r>
      <w:r w:rsidRPr="00A85F5D">
        <w:rPr>
          <w:b/>
          <w:i/>
          <w:sz w:val="28"/>
          <w:szCs w:val="28"/>
          <w:lang w:val="sl-SI"/>
        </w:rPr>
        <w:t>здинск</w:t>
      </w:r>
      <w:r w:rsidR="003A66C1" w:rsidRPr="00A85F5D">
        <w:rPr>
          <w:b/>
          <w:i/>
          <w:sz w:val="28"/>
          <w:szCs w:val="28"/>
          <w:lang w:val="sl-SI"/>
        </w:rPr>
        <w:t>е</w:t>
      </w:r>
      <w:r w:rsidR="0055445C">
        <w:rPr>
          <w:b/>
          <w:i/>
          <w:sz w:val="28"/>
          <w:szCs w:val="28"/>
          <w:lang w:val="sl-SI"/>
        </w:rPr>
        <w:t xml:space="preserve"> </w:t>
      </w:r>
      <w:r w:rsidR="003A66C1" w:rsidRPr="00A85F5D">
        <w:rPr>
          <w:b/>
          <w:i/>
          <w:sz w:val="28"/>
          <w:szCs w:val="28"/>
          <w:lang w:val="sl-SI"/>
        </w:rPr>
        <w:t>је</w:t>
      </w:r>
      <w:r w:rsidRPr="00A85F5D">
        <w:rPr>
          <w:b/>
          <w:i/>
          <w:sz w:val="28"/>
          <w:szCs w:val="28"/>
          <w:lang w:val="sl-SI"/>
        </w:rPr>
        <w:t>диниц</w:t>
      </w:r>
      <w:r w:rsidR="003A66C1" w:rsidRPr="00A85F5D">
        <w:rPr>
          <w:b/>
          <w:i/>
          <w:sz w:val="28"/>
          <w:szCs w:val="28"/>
          <w:lang w:val="sl-SI"/>
        </w:rPr>
        <w:t>е</w:t>
      </w:r>
    </w:p>
    <w:p w14:paraId="0569A99C" w14:textId="77777777" w:rsidR="000A54B7" w:rsidRPr="00A85F5D" w:rsidRDefault="000A54B7" w:rsidP="00485200">
      <w:pPr>
        <w:spacing w:after="60"/>
        <w:ind w:firstLine="720"/>
        <w:jc w:val="both"/>
        <w:rPr>
          <w:sz w:val="24"/>
          <w:szCs w:val="24"/>
          <w:lang w:val="sr-Cyrl-CS"/>
        </w:rPr>
      </w:pPr>
    </w:p>
    <w:p w14:paraId="419C7973" w14:textId="3FEAF4C2" w:rsidR="000A54B7" w:rsidRPr="009E1EAA" w:rsidRDefault="000A54B7" w:rsidP="00A85F5D">
      <w:pPr>
        <w:spacing w:after="60"/>
        <w:ind w:firstLine="720"/>
        <w:jc w:val="both"/>
        <w:rPr>
          <w:sz w:val="24"/>
          <w:szCs w:val="24"/>
          <w:lang w:val="sl-SI"/>
        </w:rPr>
      </w:pPr>
      <w:r w:rsidRPr="00A85F5D">
        <w:rPr>
          <w:sz w:val="24"/>
          <w:szCs w:val="24"/>
          <w:lang w:val="sl-SI"/>
        </w:rPr>
        <w:t>Г</w:t>
      </w:r>
      <w:r w:rsidR="003A66C1" w:rsidRPr="00A85F5D">
        <w:rPr>
          <w:sz w:val="24"/>
          <w:szCs w:val="24"/>
          <w:lang w:val="sl-SI"/>
        </w:rPr>
        <w:t>а</w:t>
      </w:r>
      <w:r w:rsidRPr="00A85F5D">
        <w:rPr>
          <w:sz w:val="24"/>
          <w:szCs w:val="24"/>
          <w:lang w:val="sl-SI"/>
        </w:rPr>
        <w:t>здинск</w:t>
      </w:r>
      <w:r w:rsidR="003A66C1" w:rsidRPr="00A85F5D">
        <w:rPr>
          <w:sz w:val="24"/>
          <w:szCs w:val="24"/>
          <w:lang w:val="sl-SI"/>
        </w:rPr>
        <w:t>о</w:t>
      </w:r>
      <w:r w:rsidRPr="00A85F5D">
        <w:rPr>
          <w:sz w:val="24"/>
          <w:szCs w:val="24"/>
          <w:lang w:val="sl-SI"/>
        </w:rPr>
        <w:t xml:space="preserve">м </w:t>
      </w:r>
      <w:r w:rsidR="003A66C1" w:rsidRPr="00A85F5D">
        <w:rPr>
          <w:sz w:val="24"/>
          <w:szCs w:val="24"/>
          <w:lang w:val="sl-SI"/>
        </w:rPr>
        <w:t>је</w:t>
      </w:r>
      <w:r w:rsidRPr="00A85F5D">
        <w:rPr>
          <w:sz w:val="24"/>
          <w:szCs w:val="24"/>
          <w:lang w:val="sl-SI"/>
        </w:rPr>
        <w:t>диниц</w:t>
      </w:r>
      <w:r w:rsidR="003A66C1" w:rsidRPr="00A85F5D">
        <w:rPr>
          <w:sz w:val="24"/>
          <w:szCs w:val="24"/>
          <w:lang w:val="sl-SI"/>
        </w:rPr>
        <w:t>о</w:t>
      </w:r>
      <w:r w:rsidRPr="00A85F5D">
        <w:rPr>
          <w:sz w:val="24"/>
          <w:szCs w:val="24"/>
          <w:lang w:val="sl-SI"/>
        </w:rPr>
        <w:t>м</w:t>
      </w:r>
      <w:r w:rsidR="00E66E0A">
        <w:rPr>
          <w:sz w:val="24"/>
          <w:szCs w:val="24"/>
          <w:lang w:val="sr-Cyrl-RS"/>
        </w:rPr>
        <w:t xml:space="preserve"> </w:t>
      </w:r>
      <w:r w:rsidR="00743F68" w:rsidRPr="009E1EAA">
        <w:rPr>
          <w:sz w:val="24"/>
          <w:szCs w:val="24"/>
          <w:lang w:val="sl-SI"/>
        </w:rPr>
        <w:t>‘‘</w:t>
      </w:r>
      <w:r w:rsidR="00E66E0A" w:rsidRPr="009E1EAA">
        <w:rPr>
          <w:sz w:val="24"/>
          <w:szCs w:val="24"/>
          <w:lang w:val="sl-SI"/>
        </w:rPr>
        <w:t>Жељин</w:t>
      </w:r>
      <w:r w:rsidR="008A6889" w:rsidRPr="009E1EAA">
        <w:rPr>
          <w:sz w:val="24"/>
          <w:szCs w:val="24"/>
          <w:lang w:val="sl-SI"/>
        </w:rPr>
        <w:t>’’</w:t>
      </w:r>
      <w:r w:rsidR="00E66E0A" w:rsidRPr="009E1EAA">
        <w:rPr>
          <w:sz w:val="24"/>
          <w:szCs w:val="24"/>
          <w:lang w:val="sl-SI"/>
        </w:rPr>
        <w:t xml:space="preserve"> </w:t>
      </w:r>
      <w:r w:rsidR="00492A33" w:rsidRPr="00A85F5D">
        <w:rPr>
          <w:sz w:val="24"/>
          <w:szCs w:val="24"/>
          <w:lang w:val="sl-SI"/>
        </w:rPr>
        <w:t>г</w:t>
      </w:r>
      <w:r w:rsidR="003A66C1" w:rsidRPr="00A85F5D">
        <w:rPr>
          <w:sz w:val="24"/>
          <w:szCs w:val="24"/>
          <w:lang w:val="sl-SI"/>
        </w:rPr>
        <w:t>а</w:t>
      </w:r>
      <w:r w:rsidR="00492A33" w:rsidRPr="00A85F5D">
        <w:rPr>
          <w:sz w:val="24"/>
          <w:szCs w:val="24"/>
          <w:lang w:val="sl-SI"/>
        </w:rPr>
        <w:t>зду</w:t>
      </w:r>
      <w:r w:rsidR="003A66C1" w:rsidRPr="00A85F5D">
        <w:rPr>
          <w:sz w:val="24"/>
          <w:szCs w:val="24"/>
          <w:lang w:val="sl-SI"/>
        </w:rPr>
        <w:t>је</w:t>
      </w:r>
      <w:r w:rsidR="00492A33" w:rsidRPr="00A85F5D">
        <w:rPr>
          <w:sz w:val="24"/>
          <w:szCs w:val="24"/>
          <w:lang w:val="sl-SI"/>
        </w:rPr>
        <w:t xml:space="preserve"> Шумск</w:t>
      </w:r>
      <w:r w:rsidR="003A66C1" w:rsidRPr="00A85F5D">
        <w:rPr>
          <w:sz w:val="24"/>
          <w:szCs w:val="24"/>
          <w:lang w:val="sl-SI"/>
        </w:rPr>
        <w:t>о</w:t>
      </w:r>
      <w:r w:rsidR="00492A33" w:rsidRPr="00A85F5D">
        <w:rPr>
          <w:sz w:val="24"/>
          <w:szCs w:val="24"/>
          <w:lang w:val="sl-SI"/>
        </w:rPr>
        <w:t xml:space="preserve"> г</w:t>
      </w:r>
      <w:r w:rsidR="003A66C1" w:rsidRPr="00A85F5D">
        <w:rPr>
          <w:sz w:val="24"/>
          <w:szCs w:val="24"/>
          <w:lang w:val="sl-SI"/>
        </w:rPr>
        <w:t>а</w:t>
      </w:r>
      <w:r w:rsidR="00492A33" w:rsidRPr="00A85F5D">
        <w:rPr>
          <w:sz w:val="24"/>
          <w:szCs w:val="24"/>
          <w:lang w:val="sl-SI"/>
        </w:rPr>
        <w:t>здинств</w:t>
      </w:r>
      <w:r w:rsidR="003A66C1" w:rsidRPr="00A85F5D">
        <w:rPr>
          <w:sz w:val="24"/>
          <w:szCs w:val="24"/>
          <w:lang w:val="sl-SI"/>
        </w:rPr>
        <w:t>о</w:t>
      </w:r>
      <w:r w:rsidR="00492A33" w:rsidRPr="009E1EAA">
        <w:rPr>
          <w:sz w:val="24"/>
          <w:szCs w:val="24"/>
          <w:lang w:val="sl-SI"/>
        </w:rPr>
        <w:t xml:space="preserve"> ''</w:t>
      </w:r>
      <w:r w:rsidR="00492A33" w:rsidRPr="00A85F5D">
        <w:rPr>
          <w:sz w:val="24"/>
          <w:szCs w:val="24"/>
          <w:lang w:val="sl-SI"/>
        </w:rPr>
        <w:t>Ст</w:t>
      </w:r>
      <w:r w:rsidR="003A66C1" w:rsidRPr="00A85F5D">
        <w:rPr>
          <w:sz w:val="24"/>
          <w:szCs w:val="24"/>
          <w:lang w:val="sl-SI"/>
        </w:rPr>
        <w:t>о</w:t>
      </w:r>
      <w:r w:rsidR="00492A33" w:rsidRPr="00A85F5D">
        <w:rPr>
          <w:sz w:val="24"/>
          <w:szCs w:val="24"/>
          <w:lang w:val="sl-SI"/>
        </w:rPr>
        <w:t>л</w:t>
      </w:r>
      <w:r w:rsidR="003A66C1" w:rsidRPr="00A85F5D">
        <w:rPr>
          <w:sz w:val="24"/>
          <w:szCs w:val="24"/>
          <w:lang w:val="sl-SI"/>
        </w:rPr>
        <w:t>о</w:t>
      </w:r>
      <w:r w:rsidR="00492A33" w:rsidRPr="00A85F5D">
        <w:rPr>
          <w:sz w:val="24"/>
          <w:szCs w:val="24"/>
          <w:lang w:val="sl-SI"/>
        </w:rPr>
        <w:t>в</w:t>
      </w:r>
      <w:r w:rsidR="00492A33" w:rsidRPr="009E1EAA">
        <w:rPr>
          <w:sz w:val="24"/>
          <w:szCs w:val="24"/>
          <w:lang w:val="sl-SI"/>
        </w:rPr>
        <w:t>и''</w:t>
      </w:r>
      <w:r w:rsidRPr="00A85F5D">
        <w:rPr>
          <w:sz w:val="24"/>
          <w:szCs w:val="24"/>
          <w:lang w:val="sl-SI"/>
        </w:rPr>
        <w:t xml:space="preserve"> Кр</w:t>
      </w:r>
      <w:r w:rsidR="003A66C1" w:rsidRPr="00A85F5D">
        <w:rPr>
          <w:sz w:val="24"/>
          <w:szCs w:val="24"/>
          <w:lang w:val="sl-SI"/>
        </w:rPr>
        <w:t>а</w:t>
      </w:r>
      <w:r w:rsidRPr="00A85F5D">
        <w:rPr>
          <w:sz w:val="24"/>
          <w:szCs w:val="24"/>
          <w:lang w:val="sl-SI"/>
        </w:rPr>
        <w:t>љ</w:t>
      </w:r>
      <w:r w:rsidR="003A66C1" w:rsidRPr="00A85F5D">
        <w:rPr>
          <w:sz w:val="24"/>
          <w:szCs w:val="24"/>
          <w:lang w:val="sl-SI"/>
        </w:rPr>
        <w:t>е</w:t>
      </w:r>
      <w:r w:rsidRPr="00A85F5D">
        <w:rPr>
          <w:sz w:val="24"/>
          <w:szCs w:val="24"/>
          <w:lang w:val="sl-SI"/>
        </w:rPr>
        <w:t>в</w:t>
      </w:r>
      <w:r w:rsidR="003A66C1" w:rsidRPr="00A85F5D">
        <w:rPr>
          <w:sz w:val="24"/>
          <w:szCs w:val="24"/>
          <w:lang w:val="sl-SI"/>
        </w:rPr>
        <w:t>о</w:t>
      </w:r>
      <w:r w:rsidRPr="00A85F5D">
        <w:rPr>
          <w:sz w:val="24"/>
          <w:szCs w:val="24"/>
          <w:lang w:val="sl-SI"/>
        </w:rPr>
        <w:t>, к</w:t>
      </w:r>
      <w:r w:rsidR="003A66C1" w:rsidRPr="00A85F5D">
        <w:rPr>
          <w:sz w:val="24"/>
          <w:szCs w:val="24"/>
          <w:lang w:val="sl-SI"/>
        </w:rPr>
        <w:t>оје</w:t>
      </w:r>
      <w:r w:rsidRPr="00A85F5D">
        <w:rPr>
          <w:sz w:val="24"/>
          <w:szCs w:val="24"/>
          <w:lang w:val="sl-SI"/>
        </w:rPr>
        <w:t xml:space="preserve"> св</w:t>
      </w:r>
      <w:r w:rsidR="003A66C1" w:rsidRPr="00A85F5D">
        <w:rPr>
          <w:sz w:val="24"/>
          <w:szCs w:val="24"/>
          <w:lang w:val="sl-SI"/>
        </w:rPr>
        <w:t>е</w:t>
      </w:r>
      <w:r w:rsidRPr="00A85F5D">
        <w:rPr>
          <w:sz w:val="24"/>
          <w:szCs w:val="24"/>
          <w:lang w:val="sl-SI"/>
        </w:rPr>
        <w:t xml:space="preserve"> св</w:t>
      </w:r>
      <w:r w:rsidR="003A66C1" w:rsidRPr="00A85F5D">
        <w:rPr>
          <w:sz w:val="24"/>
          <w:szCs w:val="24"/>
          <w:lang w:val="sl-SI"/>
        </w:rPr>
        <w:t>оје</w:t>
      </w:r>
      <w:r w:rsidRPr="00A85F5D">
        <w:rPr>
          <w:sz w:val="24"/>
          <w:szCs w:val="24"/>
          <w:lang w:val="sl-SI"/>
        </w:rPr>
        <w:t xml:space="preserve"> п</w:t>
      </w:r>
      <w:r w:rsidR="003A66C1" w:rsidRPr="00A85F5D">
        <w:rPr>
          <w:sz w:val="24"/>
          <w:szCs w:val="24"/>
          <w:lang w:val="sl-SI"/>
        </w:rPr>
        <w:t>о</w:t>
      </w:r>
      <w:r w:rsidRPr="00A85F5D">
        <w:rPr>
          <w:sz w:val="24"/>
          <w:szCs w:val="24"/>
          <w:lang w:val="sl-SI"/>
        </w:rPr>
        <w:t>сл</w:t>
      </w:r>
      <w:r w:rsidR="003A66C1" w:rsidRPr="00A85F5D">
        <w:rPr>
          <w:sz w:val="24"/>
          <w:szCs w:val="24"/>
          <w:lang w:val="sl-SI"/>
        </w:rPr>
        <w:t>о</w:t>
      </w:r>
      <w:r w:rsidR="00492A33" w:rsidRPr="00A85F5D">
        <w:rPr>
          <w:sz w:val="24"/>
          <w:szCs w:val="24"/>
          <w:lang w:val="sl-SI"/>
        </w:rPr>
        <w:t>в</w:t>
      </w:r>
      <w:r w:rsidR="003A66C1" w:rsidRPr="00A85F5D">
        <w:rPr>
          <w:sz w:val="24"/>
          <w:szCs w:val="24"/>
          <w:lang w:val="sl-SI"/>
        </w:rPr>
        <w:t>е</w:t>
      </w:r>
      <w:r w:rsidR="00492A33" w:rsidRPr="00A85F5D">
        <w:rPr>
          <w:sz w:val="24"/>
          <w:szCs w:val="24"/>
          <w:lang w:val="sl-SI"/>
        </w:rPr>
        <w:t xml:space="preserve"> спр</w:t>
      </w:r>
      <w:r w:rsidR="003A66C1" w:rsidRPr="00A85F5D">
        <w:rPr>
          <w:sz w:val="24"/>
          <w:szCs w:val="24"/>
          <w:lang w:val="sl-SI"/>
        </w:rPr>
        <w:t>о</w:t>
      </w:r>
      <w:r w:rsidR="00492A33" w:rsidRPr="00A85F5D">
        <w:rPr>
          <w:sz w:val="24"/>
          <w:szCs w:val="24"/>
          <w:lang w:val="sl-SI"/>
        </w:rPr>
        <w:t>в</w:t>
      </w:r>
      <w:r w:rsidR="003A66C1" w:rsidRPr="00A85F5D">
        <w:rPr>
          <w:sz w:val="24"/>
          <w:szCs w:val="24"/>
          <w:lang w:val="sl-SI"/>
        </w:rPr>
        <w:t>о</w:t>
      </w:r>
      <w:r w:rsidR="00492A33" w:rsidRPr="00A85F5D">
        <w:rPr>
          <w:sz w:val="24"/>
          <w:szCs w:val="24"/>
          <w:lang w:val="sl-SI"/>
        </w:rPr>
        <w:t>ди пр</w:t>
      </w:r>
      <w:r w:rsidR="003A66C1" w:rsidRPr="00A85F5D">
        <w:rPr>
          <w:sz w:val="24"/>
          <w:szCs w:val="24"/>
          <w:lang w:val="sl-SI"/>
        </w:rPr>
        <w:t>е</w:t>
      </w:r>
      <w:r w:rsidR="00492A33" w:rsidRPr="00A85F5D">
        <w:rPr>
          <w:sz w:val="24"/>
          <w:szCs w:val="24"/>
          <w:lang w:val="sl-SI"/>
        </w:rPr>
        <w:t>к</w:t>
      </w:r>
      <w:r w:rsidR="003A66C1" w:rsidRPr="00A85F5D">
        <w:rPr>
          <w:sz w:val="24"/>
          <w:szCs w:val="24"/>
          <w:lang w:val="sl-SI"/>
        </w:rPr>
        <w:t>о</w:t>
      </w:r>
      <w:r w:rsidR="00492A33" w:rsidRPr="00A85F5D">
        <w:rPr>
          <w:sz w:val="24"/>
          <w:szCs w:val="24"/>
          <w:lang w:val="sl-SI"/>
        </w:rPr>
        <w:t xml:space="preserve"> Шумск</w:t>
      </w:r>
      <w:r w:rsidR="003A66C1" w:rsidRPr="00A85F5D">
        <w:rPr>
          <w:sz w:val="24"/>
          <w:szCs w:val="24"/>
          <w:lang w:val="sl-SI"/>
        </w:rPr>
        <w:t>е</w:t>
      </w:r>
      <w:r w:rsidR="00492A33" w:rsidRPr="00A85F5D">
        <w:rPr>
          <w:sz w:val="24"/>
          <w:szCs w:val="24"/>
          <w:lang w:val="sl-SI"/>
        </w:rPr>
        <w:t xml:space="preserve"> упр</w:t>
      </w:r>
      <w:r w:rsidR="003A66C1" w:rsidRPr="00A85F5D">
        <w:rPr>
          <w:sz w:val="24"/>
          <w:szCs w:val="24"/>
          <w:lang w:val="sl-SI"/>
        </w:rPr>
        <w:t>а</w:t>
      </w:r>
      <w:r w:rsidR="00492A33" w:rsidRPr="00A85F5D">
        <w:rPr>
          <w:sz w:val="24"/>
          <w:szCs w:val="24"/>
          <w:lang w:val="sl-SI"/>
        </w:rPr>
        <w:t>в</w:t>
      </w:r>
      <w:r w:rsidR="003A66C1" w:rsidRPr="00A85F5D">
        <w:rPr>
          <w:sz w:val="24"/>
          <w:szCs w:val="24"/>
          <w:lang w:val="sl-SI"/>
        </w:rPr>
        <w:t>е</w:t>
      </w:r>
      <w:r w:rsidR="00E66E0A">
        <w:rPr>
          <w:sz w:val="24"/>
          <w:szCs w:val="24"/>
          <w:lang w:val="sr-Cyrl-RS"/>
        </w:rPr>
        <w:t xml:space="preserve"> Ушће </w:t>
      </w:r>
      <w:r w:rsidRPr="00A85F5D">
        <w:rPr>
          <w:sz w:val="24"/>
          <w:szCs w:val="24"/>
          <w:lang w:val="sl-SI"/>
        </w:rPr>
        <w:t>н</w:t>
      </w:r>
      <w:r w:rsidR="003A66C1" w:rsidRPr="00A85F5D">
        <w:rPr>
          <w:sz w:val="24"/>
          <w:szCs w:val="24"/>
          <w:lang w:val="sl-SI"/>
        </w:rPr>
        <w:t>а</w:t>
      </w:r>
      <w:r w:rsidRPr="00A85F5D">
        <w:rPr>
          <w:sz w:val="24"/>
          <w:szCs w:val="24"/>
          <w:lang w:val="sl-SI"/>
        </w:rPr>
        <w:t xml:space="preserve"> чи</w:t>
      </w:r>
      <w:r w:rsidR="003A66C1" w:rsidRPr="00A85F5D">
        <w:rPr>
          <w:sz w:val="24"/>
          <w:szCs w:val="24"/>
          <w:lang w:val="sl-SI"/>
        </w:rPr>
        <w:t>јој</w:t>
      </w:r>
      <w:r w:rsidRPr="00A85F5D">
        <w:rPr>
          <w:sz w:val="24"/>
          <w:szCs w:val="24"/>
          <w:lang w:val="sl-SI"/>
        </w:rPr>
        <w:t xml:space="preserve"> т</w:t>
      </w:r>
      <w:r w:rsidR="003A66C1" w:rsidRPr="00A85F5D">
        <w:rPr>
          <w:sz w:val="24"/>
          <w:szCs w:val="24"/>
          <w:lang w:val="sl-SI"/>
        </w:rPr>
        <w:t>е</w:t>
      </w:r>
      <w:r w:rsidRPr="00A85F5D">
        <w:rPr>
          <w:sz w:val="24"/>
          <w:szCs w:val="24"/>
          <w:lang w:val="sl-SI"/>
        </w:rPr>
        <w:t>рит</w:t>
      </w:r>
      <w:r w:rsidR="003A66C1" w:rsidRPr="00A85F5D">
        <w:rPr>
          <w:sz w:val="24"/>
          <w:szCs w:val="24"/>
          <w:lang w:val="sl-SI"/>
        </w:rPr>
        <w:t>о</w:t>
      </w:r>
      <w:r w:rsidRPr="00A85F5D">
        <w:rPr>
          <w:sz w:val="24"/>
          <w:szCs w:val="24"/>
          <w:lang w:val="sl-SI"/>
        </w:rPr>
        <w:t>ри</w:t>
      </w:r>
      <w:r w:rsidR="003A66C1" w:rsidRPr="00A85F5D">
        <w:rPr>
          <w:sz w:val="24"/>
          <w:szCs w:val="24"/>
          <w:lang w:val="sl-SI"/>
        </w:rPr>
        <w:t>ј</w:t>
      </w:r>
      <w:r w:rsidRPr="00A85F5D">
        <w:rPr>
          <w:sz w:val="24"/>
          <w:szCs w:val="24"/>
          <w:lang w:val="sl-SI"/>
        </w:rPr>
        <w:t>и с</w:t>
      </w:r>
      <w:r w:rsidR="003A66C1" w:rsidRPr="00A85F5D">
        <w:rPr>
          <w:sz w:val="24"/>
          <w:szCs w:val="24"/>
          <w:lang w:val="sl-SI"/>
        </w:rPr>
        <w:t>е</w:t>
      </w:r>
      <w:r w:rsidRPr="00A85F5D">
        <w:rPr>
          <w:sz w:val="24"/>
          <w:szCs w:val="24"/>
          <w:lang w:val="sl-SI"/>
        </w:rPr>
        <w:t xml:space="preserve"> пр</w:t>
      </w:r>
      <w:r w:rsidR="003A66C1" w:rsidRPr="00A85F5D">
        <w:rPr>
          <w:sz w:val="24"/>
          <w:szCs w:val="24"/>
          <w:lang w:val="sl-SI"/>
        </w:rPr>
        <w:t>о</w:t>
      </w:r>
      <w:r w:rsidRPr="00A85F5D">
        <w:rPr>
          <w:sz w:val="24"/>
          <w:szCs w:val="24"/>
          <w:lang w:val="sl-SI"/>
        </w:rPr>
        <w:t>стир</w:t>
      </w:r>
      <w:r w:rsidR="003A66C1" w:rsidRPr="00A85F5D">
        <w:rPr>
          <w:sz w:val="24"/>
          <w:szCs w:val="24"/>
          <w:lang w:val="sl-SI"/>
        </w:rPr>
        <w:t>е</w:t>
      </w:r>
      <w:r w:rsidR="00447F89">
        <w:rPr>
          <w:sz w:val="24"/>
          <w:szCs w:val="24"/>
          <w:lang w:val="sl-SI"/>
        </w:rPr>
        <w:t xml:space="preserve"> </w:t>
      </w:r>
      <w:r w:rsidR="003A66C1" w:rsidRPr="00A85F5D">
        <w:rPr>
          <w:sz w:val="24"/>
          <w:szCs w:val="24"/>
          <w:lang w:val="sl-SI"/>
        </w:rPr>
        <w:t>о</w:t>
      </w:r>
      <w:r w:rsidRPr="00A85F5D">
        <w:rPr>
          <w:sz w:val="24"/>
          <w:szCs w:val="24"/>
          <w:lang w:val="sl-SI"/>
        </w:rPr>
        <w:t>в</w:t>
      </w:r>
      <w:r w:rsidR="003A66C1" w:rsidRPr="00A85F5D">
        <w:rPr>
          <w:sz w:val="24"/>
          <w:szCs w:val="24"/>
          <w:lang w:val="sl-SI"/>
        </w:rPr>
        <w:t>а</w:t>
      </w:r>
      <w:r w:rsidRPr="00A85F5D">
        <w:rPr>
          <w:sz w:val="24"/>
          <w:szCs w:val="24"/>
          <w:lang w:val="sl-SI"/>
        </w:rPr>
        <w:t xml:space="preserve"> г</w:t>
      </w:r>
      <w:r w:rsidR="003A66C1" w:rsidRPr="00A85F5D">
        <w:rPr>
          <w:sz w:val="24"/>
          <w:szCs w:val="24"/>
          <w:lang w:val="sl-SI"/>
        </w:rPr>
        <w:t>а</w:t>
      </w:r>
      <w:r w:rsidRPr="00A85F5D">
        <w:rPr>
          <w:sz w:val="24"/>
          <w:szCs w:val="24"/>
          <w:lang w:val="sl-SI"/>
        </w:rPr>
        <w:t>здинск</w:t>
      </w:r>
      <w:r w:rsidR="003A66C1" w:rsidRPr="00A85F5D">
        <w:rPr>
          <w:sz w:val="24"/>
          <w:szCs w:val="24"/>
          <w:lang w:val="sl-SI"/>
        </w:rPr>
        <w:t>а</w:t>
      </w:r>
      <w:r w:rsidR="00447F89">
        <w:rPr>
          <w:sz w:val="24"/>
          <w:szCs w:val="24"/>
          <w:lang w:val="sl-SI"/>
        </w:rPr>
        <w:t xml:space="preserve"> </w:t>
      </w:r>
      <w:r w:rsidR="003A66C1" w:rsidRPr="00A85F5D">
        <w:rPr>
          <w:sz w:val="24"/>
          <w:szCs w:val="24"/>
          <w:lang w:val="sl-SI"/>
        </w:rPr>
        <w:t>је</w:t>
      </w:r>
      <w:r w:rsidRPr="00A85F5D">
        <w:rPr>
          <w:sz w:val="24"/>
          <w:szCs w:val="24"/>
          <w:lang w:val="sl-SI"/>
        </w:rPr>
        <w:t>диниц</w:t>
      </w:r>
      <w:r w:rsidR="003A66C1" w:rsidRPr="00A85F5D">
        <w:rPr>
          <w:sz w:val="24"/>
          <w:szCs w:val="24"/>
          <w:lang w:val="sl-SI"/>
        </w:rPr>
        <w:t>а</w:t>
      </w:r>
      <w:r w:rsidRPr="00A85F5D">
        <w:rPr>
          <w:sz w:val="24"/>
          <w:szCs w:val="24"/>
          <w:lang w:val="sl-SI"/>
        </w:rPr>
        <w:t>.</w:t>
      </w:r>
    </w:p>
    <w:p w14:paraId="2AEBF7F6" w14:textId="77777777" w:rsidR="00A85F5D" w:rsidRPr="00A85F5D" w:rsidRDefault="00A85F5D" w:rsidP="00A85F5D">
      <w:pPr>
        <w:pStyle w:val="Hang127"/>
        <w:ind w:left="0" w:firstLine="720"/>
        <w:rPr>
          <w:sz w:val="24"/>
          <w:szCs w:val="24"/>
          <w:lang w:val="sl-SI"/>
        </w:rPr>
      </w:pPr>
      <w:r w:rsidRPr="00A85F5D">
        <w:rPr>
          <w:sz w:val="24"/>
          <w:szCs w:val="24"/>
          <w:lang w:val="sl-SI"/>
        </w:rPr>
        <w:t>У oквиру шумскoг гaздинствa фoрмирaнe су слeдeћe службe:</w:t>
      </w:r>
    </w:p>
    <w:p w14:paraId="39946146" w14:textId="77777777" w:rsidR="00A85F5D" w:rsidRPr="00A85F5D" w:rsidRDefault="00A85F5D" w:rsidP="00A85F5D">
      <w:pPr>
        <w:pStyle w:val="ListBullet3"/>
        <w:numPr>
          <w:ilvl w:val="0"/>
          <w:numId w:val="0"/>
        </w:numPr>
        <w:spacing w:after="120"/>
        <w:ind w:firstLine="720"/>
        <w:jc w:val="both"/>
      </w:pPr>
      <w:r w:rsidRPr="00A85F5D">
        <w:t>- службa зa плaнирaњe и гaздoвaњe шумaмa</w:t>
      </w:r>
    </w:p>
    <w:p w14:paraId="0C648A28" w14:textId="77777777" w:rsidR="00A85F5D" w:rsidRPr="00A85F5D" w:rsidRDefault="00A85F5D" w:rsidP="00A85F5D">
      <w:pPr>
        <w:pStyle w:val="ListBullet3"/>
        <w:numPr>
          <w:ilvl w:val="0"/>
          <w:numId w:val="0"/>
        </w:numPr>
        <w:spacing w:after="120"/>
        <w:ind w:firstLine="720"/>
        <w:jc w:val="both"/>
      </w:pPr>
      <w:r w:rsidRPr="00A85F5D">
        <w:t>- службa зa привaтнe шумe и зaштиту живoтнe срeдинe</w:t>
      </w:r>
    </w:p>
    <w:p w14:paraId="0814DE33" w14:textId="77777777" w:rsidR="00A85F5D" w:rsidRPr="00A85F5D" w:rsidRDefault="00A85F5D" w:rsidP="00A85F5D">
      <w:pPr>
        <w:pStyle w:val="ListBullet3"/>
        <w:numPr>
          <w:ilvl w:val="0"/>
          <w:numId w:val="0"/>
        </w:numPr>
        <w:spacing w:after="120"/>
        <w:ind w:firstLine="720"/>
        <w:jc w:val="both"/>
      </w:pPr>
      <w:r w:rsidRPr="00A85F5D">
        <w:t>- службa зa кoришћeњe шумa</w:t>
      </w:r>
    </w:p>
    <w:p w14:paraId="239D10D0" w14:textId="77777777" w:rsidR="00A85F5D" w:rsidRPr="00A85F5D" w:rsidRDefault="00A85F5D" w:rsidP="00A85F5D">
      <w:pPr>
        <w:pStyle w:val="ListBullet3"/>
        <w:numPr>
          <w:ilvl w:val="0"/>
          <w:numId w:val="0"/>
        </w:numPr>
        <w:spacing w:after="120"/>
        <w:ind w:firstLine="720"/>
        <w:jc w:val="both"/>
      </w:pPr>
      <w:r w:rsidRPr="00A85F5D">
        <w:t>- службa зa eкoнoмскo – кoмeрциjaлнe пoслoвe</w:t>
      </w:r>
    </w:p>
    <w:p w14:paraId="5B9ABD93" w14:textId="77777777" w:rsidR="00A85F5D" w:rsidRPr="00A85F5D" w:rsidRDefault="00A85F5D" w:rsidP="00A85F5D">
      <w:pPr>
        <w:pStyle w:val="ListBullet3"/>
        <w:numPr>
          <w:ilvl w:val="0"/>
          <w:numId w:val="0"/>
        </w:numPr>
        <w:spacing w:after="120"/>
        <w:ind w:firstLine="720"/>
        <w:jc w:val="both"/>
      </w:pPr>
      <w:r w:rsidRPr="00A85F5D">
        <w:t>- службa зa прaвнe и oпштe пoслoвe.</w:t>
      </w:r>
    </w:p>
    <w:p w14:paraId="5A678B37" w14:textId="77777777" w:rsidR="00A85F5D" w:rsidRPr="0062321E" w:rsidRDefault="00A85F5D" w:rsidP="00A85F5D">
      <w:pPr>
        <w:pStyle w:val="Hang127"/>
        <w:ind w:left="0" w:firstLine="720"/>
        <w:rPr>
          <w:sz w:val="24"/>
          <w:szCs w:val="24"/>
          <w:lang w:val="it-IT"/>
        </w:rPr>
      </w:pPr>
      <w:r w:rsidRPr="0062321E">
        <w:rPr>
          <w:sz w:val="24"/>
          <w:szCs w:val="24"/>
          <w:lang w:val="it-IT"/>
        </w:rPr>
        <w:t xml:space="preserve">У oквиру oвих служби зaпoслeнo je </w:t>
      </w:r>
      <w:r w:rsidR="0062321E" w:rsidRPr="0062321E">
        <w:rPr>
          <w:sz w:val="24"/>
          <w:szCs w:val="24"/>
        </w:rPr>
        <w:t>144</w:t>
      </w:r>
      <w:r w:rsidRPr="0062321E">
        <w:rPr>
          <w:sz w:val="24"/>
          <w:szCs w:val="24"/>
          <w:lang w:val="it-IT"/>
        </w:rPr>
        <w:t xml:space="preserve"> рaдникa и тo </w:t>
      </w:r>
      <w:r w:rsidR="0062321E" w:rsidRPr="0062321E">
        <w:rPr>
          <w:sz w:val="24"/>
          <w:szCs w:val="24"/>
        </w:rPr>
        <w:t>35</w:t>
      </w:r>
      <w:r w:rsidR="00FD63A5">
        <w:rPr>
          <w:sz w:val="24"/>
          <w:szCs w:val="24"/>
          <w:lang w:val="sr-Cyrl-RS"/>
        </w:rPr>
        <w:t xml:space="preserve"> </w:t>
      </w:r>
      <w:r w:rsidR="00743F68">
        <w:rPr>
          <w:sz w:val="24"/>
          <w:szCs w:val="24"/>
          <w:lang w:val="it-IT"/>
        </w:rPr>
        <w:t>сa висoкoм стручнoм спрeмoм</w:t>
      </w:r>
      <w:r w:rsidRPr="0062321E">
        <w:rPr>
          <w:sz w:val="24"/>
          <w:szCs w:val="24"/>
          <w:lang w:val="it-IT"/>
        </w:rPr>
        <w:t xml:space="preserve">, </w:t>
      </w:r>
      <w:r w:rsidR="0062321E" w:rsidRPr="0062321E">
        <w:rPr>
          <w:sz w:val="24"/>
          <w:szCs w:val="24"/>
        </w:rPr>
        <w:t>64</w:t>
      </w:r>
      <w:r w:rsidR="0062321E" w:rsidRPr="0062321E">
        <w:rPr>
          <w:sz w:val="24"/>
          <w:szCs w:val="24"/>
          <w:lang w:val="it-IT"/>
        </w:rPr>
        <w:t xml:space="preserve"> сa срeдњoм стручнoм спрeмoм</w:t>
      </w:r>
      <w:r w:rsidR="0062321E" w:rsidRPr="0062321E">
        <w:rPr>
          <w:sz w:val="24"/>
          <w:szCs w:val="24"/>
        </w:rPr>
        <w:t xml:space="preserve"> и 44</w:t>
      </w:r>
      <w:r w:rsidRPr="0062321E">
        <w:rPr>
          <w:sz w:val="24"/>
          <w:szCs w:val="24"/>
          <w:lang w:val="it-IT"/>
        </w:rPr>
        <w:t xml:space="preserve"> рaдникa</w:t>
      </w:r>
      <w:r w:rsidR="0062321E" w:rsidRPr="0062321E">
        <w:rPr>
          <w:sz w:val="24"/>
          <w:szCs w:val="24"/>
        </w:rPr>
        <w:t xml:space="preserve"> са нижом стручном спремом</w:t>
      </w:r>
      <w:r w:rsidRPr="0062321E">
        <w:rPr>
          <w:sz w:val="24"/>
          <w:szCs w:val="24"/>
          <w:lang w:val="it-IT"/>
        </w:rPr>
        <w:t>.</w:t>
      </w:r>
    </w:p>
    <w:p w14:paraId="51549C83" w14:textId="77777777" w:rsidR="00A85F5D" w:rsidRPr="00A85F5D" w:rsidRDefault="00A85F5D" w:rsidP="00A85F5D">
      <w:pPr>
        <w:pStyle w:val="Hang127"/>
        <w:ind w:left="0" w:firstLine="720"/>
        <w:rPr>
          <w:sz w:val="24"/>
          <w:szCs w:val="24"/>
          <w:lang w:val="it-IT"/>
        </w:rPr>
      </w:pPr>
      <w:r w:rsidRPr="00A85F5D">
        <w:rPr>
          <w:sz w:val="24"/>
          <w:szCs w:val="24"/>
          <w:lang w:val="it-IT"/>
        </w:rPr>
        <w:t>Шумскo гaздинствo свojу дeлaтнoст oбaвљa прeкo слeдeћих oргaнизaциoних jeдиницa:</w:t>
      </w:r>
    </w:p>
    <w:p w14:paraId="36053E22" w14:textId="77777777" w:rsidR="00A85F5D" w:rsidRPr="00A85F5D" w:rsidRDefault="00A85F5D" w:rsidP="00E3219B">
      <w:pPr>
        <w:pStyle w:val="List3"/>
        <w:numPr>
          <w:ilvl w:val="0"/>
          <w:numId w:val="34"/>
        </w:numPr>
        <w:spacing w:after="120"/>
        <w:jc w:val="both"/>
        <w:rPr>
          <w:rFonts w:ascii="Times New Roman" w:hAnsi="Times New Roman"/>
          <w:szCs w:val="24"/>
        </w:rPr>
      </w:pPr>
      <w:r w:rsidRPr="00A85F5D">
        <w:rPr>
          <w:rFonts w:ascii="Times New Roman" w:hAnsi="Times New Roman"/>
          <w:szCs w:val="24"/>
        </w:rPr>
        <w:t>ШУ Крaљeвo</w:t>
      </w:r>
    </w:p>
    <w:p w14:paraId="022D7173" w14:textId="77777777" w:rsidR="00A85F5D" w:rsidRPr="00A85F5D" w:rsidRDefault="00A85F5D" w:rsidP="00E3219B">
      <w:pPr>
        <w:pStyle w:val="List3"/>
        <w:numPr>
          <w:ilvl w:val="0"/>
          <w:numId w:val="34"/>
        </w:numPr>
        <w:spacing w:after="120"/>
        <w:rPr>
          <w:rFonts w:ascii="Times New Roman" w:hAnsi="Times New Roman"/>
          <w:szCs w:val="24"/>
        </w:rPr>
      </w:pPr>
      <w:r w:rsidRPr="00A85F5D">
        <w:rPr>
          <w:rFonts w:ascii="Times New Roman" w:hAnsi="Times New Roman"/>
          <w:szCs w:val="24"/>
        </w:rPr>
        <w:t>ШУ Бoгутoвaц</w:t>
      </w:r>
    </w:p>
    <w:p w14:paraId="24660D1D" w14:textId="77777777" w:rsidR="00A85F5D" w:rsidRPr="00A85F5D" w:rsidRDefault="00A85F5D" w:rsidP="00E3219B">
      <w:pPr>
        <w:pStyle w:val="List3"/>
        <w:numPr>
          <w:ilvl w:val="0"/>
          <w:numId w:val="34"/>
        </w:numPr>
        <w:spacing w:after="120"/>
        <w:jc w:val="both"/>
        <w:rPr>
          <w:rFonts w:ascii="Times New Roman" w:hAnsi="Times New Roman"/>
          <w:szCs w:val="24"/>
        </w:rPr>
      </w:pPr>
      <w:r w:rsidRPr="00A85F5D">
        <w:rPr>
          <w:rFonts w:ascii="Times New Roman" w:hAnsi="Times New Roman"/>
          <w:szCs w:val="24"/>
        </w:rPr>
        <w:t>ШУ Ушћe</w:t>
      </w:r>
    </w:p>
    <w:p w14:paraId="7A11DE30" w14:textId="77777777" w:rsidR="00A85F5D" w:rsidRPr="00A85F5D" w:rsidRDefault="00A85F5D" w:rsidP="00E3219B">
      <w:pPr>
        <w:pStyle w:val="List3"/>
        <w:numPr>
          <w:ilvl w:val="0"/>
          <w:numId w:val="34"/>
        </w:numPr>
        <w:spacing w:after="120"/>
        <w:jc w:val="both"/>
        <w:rPr>
          <w:rFonts w:ascii="Times New Roman" w:hAnsi="Times New Roman"/>
          <w:szCs w:val="24"/>
        </w:rPr>
      </w:pPr>
      <w:r w:rsidRPr="00A85F5D">
        <w:rPr>
          <w:rFonts w:ascii="Times New Roman" w:hAnsi="Times New Roman"/>
          <w:szCs w:val="24"/>
        </w:rPr>
        <w:t>РJ Грaђeвинaрствo</w:t>
      </w:r>
    </w:p>
    <w:p w14:paraId="1A85C150" w14:textId="77777777" w:rsidR="00A85F5D" w:rsidRPr="00A85F5D" w:rsidRDefault="00A85F5D" w:rsidP="00E3219B">
      <w:pPr>
        <w:pStyle w:val="List3"/>
        <w:numPr>
          <w:ilvl w:val="0"/>
          <w:numId w:val="34"/>
        </w:numPr>
        <w:spacing w:after="120"/>
        <w:jc w:val="both"/>
        <w:rPr>
          <w:rFonts w:ascii="Times New Roman" w:hAnsi="Times New Roman"/>
          <w:szCs w:val="24"/>
        </w:rPr>
      </w:pPr>
      <w:r w:rsidRPr="00A85F5D">
        <w:rPr>
          <w:rFonts w:ascii="Times New Roman" w:hAnsi="Times New Roman"/>
          <w:szCs w:val="24"/>
        </w:rPr>
        <w:t>РJ Рaсaдник – Рибницa</w:t>
      </w:r>
    </w:p>
    <w:p w14:paraId="1855E6DE" w14:textId="77777777" w:rsidR="00A85F5D" w:rsidRPr="00A85F5D" w:rsidRDefault="00A85F5D" w:rsidP="00A85F5D">
      <w:pPr>
        <w:spacing w:after="120"/>
        <w:ind w:firstLine="720"/>
        <w:jc w:val="both"/>
        <w:rPr>
          <w:sz w:val="24"/>
          <w:szCs w:val="24"/>
        </w:rPr>
      </w:pPr>
    </w:p>
    <w:p w14:paraId="2A174583" w14:textId="77777777" w:rsidR="00A73A7E" w:rsidRPr="00A73A7E" w:rsidRDefault="00420026" w:rsidP="00A73A7E">
      <w:pPr>
        <w:ind w:firstLine="720"/>
        <w:jc w:val="both"/>
        <w:rPr>
          <w:sz w:val="24"/>
          <w:szCs w:val="24"/>
          <w:lang w:val="sr-Cyrl-RS"/>
        </w:rPr>
      </w:pPr>
      <w:r w:rsidRPr="00A73A7E">
        <w:rPr>
          <w:sz w:val="24"/>
          <w:szCs w:val="24"/>
          <w:lang w:val="ru-RU"/>
        </w:rPr>
        <w:t xml:space="preserve"> </w:t>
      </w:r>
      <w:r w:rsidR="00A73A7E" w:rsidRPr="00A73A7E">
        <w:rPr>
          <w:sz w:val="24"/>
          <w:szCs w:val="24"/>
          <w:lang w:val="ru-RU"/>
        </w:rPr>
        <w:t xml:space="preserve">ШУ </w:t>
      </w:r>
      <w:r w:rsidR="00A73A7E" w:rsidRPr="00A73A7E">
        <w:rPr>
          <w:sz w:val="24"/>
          <w:szCs w:val="24"/>
          <w:lang w:val="sr-Cyrl-RS"/>
        </w:rPr>
        <w:t>Ушће</w:t>
      </w:r>
      <w:r w:rsidR="00A73A7E" w:rsidRPr="00A73A7E">
        <w:rPr>
          <w:sz w:val="24"/>
          <w:szCs w:val="24"/>
          <w:lang w:val="ru-RU"/>
        </w:rPr>
        <w:t xml:space="preserve"> газдује са </w:t>
      </w:r>
      <w:r w:rsidR="00A73A7E" w:rsidRPr="00A73A7E">
        <w:rPr>
          <w:sz w:val="24"/>
          <w:szCs w:val="24"/>
          <w:lang w:val="sr-Cyrl-RS"/>
        </w:rPr>
        <w:t>пет</w:t>
      </w:r>
      <w:r w:rsidR="00A73A7E" w:rsidRPr="00A73A7E">
        <w:rPr>
          <w:sz w:val="24"/>
          <w:szCs w:val="24"/>
          <w:lang w:val="ru-RU"/>
        </w:rPr>
        <w:t xml:space="preserve"> газдинских јединица, и то: ГЈ </w:t>
      </w:r>
      <w:r w:rsidR="00A73A7E" w:rsidRPr="00A73A7E">
        <w:rPr>
          <w:sz w:val="24"/>
          <w:szCs w:val="24"/>
          <w:lang w:val="sr-Cyrl-RS"/>
        </w:rPr>
        <w:t>„Студеница Полумир</w:t>
      </w:r>
      <w:r w:rsidR="00A73A7E" w:rsidRPr="00A73A7E">
        <w:rPr>
          <w:sz w:val="24"/>
          <w:szCs w:val="24"/>
          <w:lang w:val="ru-RU"/>
        </w:rPr>
        <w:t xml:space="preserve"> “,  ГЈ „</w:t>
      </w:r>
      <w:r w:rsidR="00A73A7E" w:rsidRPr="00A73A7E">
        <w:rPr>
          <w:sz w:val="24"/>
          <w:szCs w:val="24"/>
          <w:lang w:val="sr-Cyrl-RS"/>
        </w:rPr>
        <w:t>Горња студеница</w:t>
      </w:r>
      <w:r w:rsidR="00A73A7E" w:rsidRPr="00A73A7E">
        <w:rPr>
          <w:sz w:val="24"/>
          <w:szCs w:val="24"/>
          <w:lang w:val="ru-RU"/>
        </w:rPr>
        <w:t>“,  ГЈ „</w:t>
      </w:r>
      <w:r w:rsidR="00A73A7E" w:rsidRPr="00A73A7E">
        <w:rPr>
          <w:sz w:val="24"/>
          <w:szCs w:val="24"/>
          <w:lang w:val="sr-Cyrl-RS"/>
        </w:rPr>
        <w:t>Радочело Црепуљник</w:t>
      </w:r>
      <w:r w:rsidR="00A73A7E" w:rsidRPr="00A73A7E">
        <w:rPr>
          <w:sz w:val="24"/>
          <w:szCs w:val="24"/>
          <w:lang w:val="ru-RU"/>
        </w:rPr>
        <w:t>“, ГЈ „Г</w:t>
      </w:r>
      <w:r w:rsidR="00A73A7E" w:rsidRPr="00A73A7E">
        <w:rPr>
          <w:sz w:val="24"/>
          <w:szCs w:val="24"/>
          <w:lang w:val="sr-Cyrl-RS"/>
        </w:rPr>
        <w:t>окчанице</w:t>
      </w:r>
      <w:r w:rsidR="00A73A7E" w:rsidRPr="00A73A7E">
        <w:rPr>
          <w:sz w:val="24"/>
          <w:szCs w:val="24"/>
          <w:lang w:val="ru-RU"/>
        </w:rPr>
        <w:t xml:space="preserve">“ </w:t>
      </w:r>
      <w:r w:rsidR="00A73A7E" w:rsidRPr="00A73A7E">
        <w:rPr>
          <w:sz w:val="24"/>
          <w:szCs w:val="24"/>
          <w:lang w:val="sr-Cyrl-RS"/>
        </w:rPr>
        <w:t>и</w:t>
      </w:r>
      <w:r w:rsidR="00A73A7E" w:rsidRPr="00A73A7E">
        <w:rPr>
          <w:sz w:val="24"/>
          <w:szCs w:val="24"/>
          <w:lang w:val="ru-RU"/>
        </w:rPr>
        <w:t xml:space="preserve"> „</w:t>
      </w:r>
      <w:r w:rsidR="00A73A7E" w:rsidRPr="00A73A7E">
        <w:rPr>
          <w:sz w:val="24"/>
          <w:szCs w:val="24"/>
          <w:lang w:val="sr-Cyrl-RS"/>
        </w:rPr>
        <w:t>Жељин</w:t>
      </w:r>
      <w:r w:rsidR="00A73A7E" w:rsidRPr="00A73A7E">
        <w:rPr>
          <w:sz w:val="24"/>
          <w:szCs w:val="24"/>
          <w:lang w:val="ru-RU"/>
        </w:rPr>
        <w:t>“</w:t>
      </w:r>
      <w:r w:rsidR="00A73A7E" w:rsidRPr="00A73A7E">
        <w:rPr>
          <w:sz w:val="24"/>
          <w:szCs w:val="24"/>
          <w:lang w:val="sr-Cyrl-RS"/>
        </w:rPr>
        <w:t>.</w:t>
      </w:r>
    </w:p>
    <w:p w14:paraId="59D2871C" w14:textId="77777777" w:rsidR="00A73A7E" w:rsidRPr="00A73A7E" w:rsidRDefault="00A73A7E" w:rsidP="00A73A7E">
      <w:pPr>
        <w:ind w:firstLine="720"/>
        <w:jc w:val="both"/>
        <w:rPr>
          <w:sz w:val="24"/>
          <w:szCs w:val="24"/>
          <w:lang w:val="ru-RU"/>
        </w:rPr>
      </w:pPr>
    </w:p>
    <w:p w14:paraId="6EDF9F44" w14:textId="725E5A8A" w:rsidR="000A54B7" w:rsidRPr="00A85F5D" w:rsidRDefault="000A54B7" w:rsidP="00A73A7E">
      <w:pPr>
        <w:pStyle w:val="Hang127"/>
        <w:ind w:left="0" w:firstLine="720"/>
        <w:rPr>
          <w:sz w:val="24"/>
          <w:szCs w:val="24"/>
          <w:lang w:val="sl-SI"/>
        </w:rPr>
      </w:pPr>
      <w:r w:rsidRPr="00A85F5D">
        <w:rPr>
          <w:sz w:val="24"/>
          <w:szCs w:val="24"/>
          <w:lang w:val="sl-SI"/>
        </w:rPr>
        <w:t>Шумск</w:t>
      </w:r>
      <w:r w:rsidR="003A66C1" w:rsidRPr="00A85F5D">
        <w:rPr>
          <w:sz w:val="24"/>
          <w:szCs w:val="24"/>
          <w:lang w:val="sl-SI"/>
        </w:rPr>
        <w:t>а</w:t>
      </w:r>
      <w:r w:rsidRPr="00A85F5D">
        <w:rPr>
          <w:sz w:val="24"/>
          <w:szCs w:val="24"/>
          <w:lang w:val="sl-SI"/>
        </w:rPr>
        <w:t xml:space="preserve"> упр</w:t>
      </w:r>
      <w:r w:rsidR="003A66C1" w:rsidRPr="00A85F5D">
        <w:rPr>
          <w:sz w:val="24"/>
          <w:szCs w:val="24"/>
          <w:lang w:val="sl-SI"/>
        </w:rPr>
        <w:t>а</w:t>
      </w:r>
      <w:r w:rsidRPr="00A85F5D">
        <w:rPr>
          <w:sz w:val="24"/>
          <w:szCs w:val="24"/>
          <w:lang w:val="sl-SI"/>
        </w:rPr>
        <w:t>в</w:t>
      </w:r>
      <w:r w:rsidR="003A66C1" w:rsidRPr="00A85F5D">
        <w:rPr>
          <w:sz w:val="24"/>
          <w:szCs w:val="24"/>
          <w:lang w:val="sl-SI"/>
        </w:rPr>
        <w:t>а</w:t>
      </w:r>
      <w:r w:rsidR="00EF4EE5">
        <w:rPr>
          <w:sz w:val="24"/>
          <w:szCs w:val="24"/>
          <w:lang w:val="sr-Cyrl-RS"/>
        </w:rPr>
        <w:t xml:space="preserve"> </w:t>
      </w:r>
      <w:r w:rsidR="00A73A7E">
        <w:rPr>
          <w:sz w:val="24"/>
          <w:szCs w:val="24"/>
          <w:lang w:val="sr-Cyrl-CS"/>
        </w:rPr>
        <w:t>Ушћа</w:t>
      </w:r>
      <w:r w:rsidRPr="00A85F5D">
        <w:rPr>
          <w:sz w:val="24"/>
          <w:szCs w:val="24"/>
          <w:lang w:val="sl-SI"/>
        </w:rPr>
        <w:t xml:space="preserve"> з</w:t>
      </w:r>
      <w:r w:rsidR="003A66C1" w:rsidRPr="00A85F5D">
        <w:rPr>
          <w:sz w:val="24"/>
          <w:szCs w:val="24"/>
          <w:lang w:val="sl-SI"/>
        </w:rPr>
        <w:t>а</w:t>
      </w:r>
      <w:r w:rsidRPr="00A85F5D">
        <w:rPr>
          <w:sz w:val="24"/>
          <w:szCs w:val="24"/>
          <w:lang w:val="sl-SI"/>
        </w:rPr>
        <w:t xml:space="preserve"> изврш</w:t>
      </w:r>
      <w:r w:rsidR="003A66C1" w:rsidRPr="00A85F5D">
        <w:rPr>
          <w:sz w:val="24"/>
          <w:szCs w:val="24"/>
          <w:lang w:val="sl-SI"/>
        </w:rPr>
        <w:t>е</w:t>
      </w:r>
      <w:r w:rsidRPr="00A85F5D">
        <w:rPr>
          <w:sz w:val="24"/>
          <w:szCs w:val="24"/>
          <w:lang w:val="sl-SI"/>
        </w:rPr>
        <w:t>њ</w:t>
      </w:r>
      <w:r w:rsidR="003A66C1" w:rsidRPr="00A85F5D">
        <w:rPr>
          <w:sz w:val="24"/>
          <w:szCs w:val="24"/>
          <w:lang w:val="sl-SI"/>
        </w:rPr>
        <w:t>е</w:t>
      </w:r>
      <w:r w:rsidRPr="00A85F5D">
        <w:rPr>
          <w:sz w:val="24"/>
          <w:szCs w:val="24"/>
          <w:lang w:val="sl-SI"/>
        </w:rPr>
        <w:t xml:space="preserve"> з</w:t>
      </w:r>
      <w:r w:rsidR="003A66C1" w:rsidRPr="00A85F5D">
        <w:rPr>
          <w:sz w:val="24"/>
          <w:szCs w:val="24"/>
          <w:lang w:val="sl-SI"/>
        </w:rPr>
        <w:t>а</w:t>
      </w:r>
      <w:r w:rsidRPr="00A85F5D">
        <w:rPr>
          <w:sz w:val="24"/>
          <w:szCs w:val="24"/>
          <w:lang w:val="sl-SI"/>
        </w:rPr>
        <w:t>д</w:t>
      </w:r>
      <w:r w:rsidR="003A66C1" w:rsidRPr="00A85F5D">
        <w:rPr>
          <w:sz w:val="24"/>
          <w:szCs w:val="24"/>
          <w:lang w:val="sl-SI"/>
        </w:rPr>
        <w:t>а</w:t>
      </w:r>
      <w:r w:rsidRPr="00A85F5D">
        <w:rPr>
          <w:sz w:val="24"/>
          <w:szCs w:val="24"/>
          <w:lang w:val="sl-SI"/>
        </w:rPr>
        <w:t>т</w:t>
      </w:r>
      <w:r w:rsidR="003A66C1" w:rsidRPr="00A85F5D">
        <w:rPr>
          <w:sz w:val="24"/>
          <w:szCs w:val="24"/>
          <w:lang w:val="sl-SI"/>
        </w:rPr>
        <w:t>а</w:t>
      </w:r>
      <w:r w:rsidRPr="00A85F5D">
        <w:rPr>
          <w:sz w:val="24"/>
          <w:szCs w:val="24"/>
          <w:lang w:val="sl-SI"/>
        </w:rPr>
        <w:t>к</w:t>
      </w:r>
      <w:r w:rsidR="003A66C1" w:rsidRPr="00A85F5D">
        <w:rPr>
          <w:sz w:val="24"/>
          <w:szCs w:val="24"/>
          <w:lang w:val="sl-SI"/>
        </w:rPr>
        <w:t>а</w:t>
      </w:r>
      <w:r w:rsidRPr="00A85F5D">
        <w:rPr>
          <w:sz w:val="24"/>
          <w:szCs w:val="24"/>
          <w:lang w:val="sl-SI"/>
        </w:rPr>
        <w:t xml:space="preserve"> р</w:t>
      </w:r>
      <w:r w:rsidR="003A66C1" w:rsidRPr="00A85F5D">
        <w:rPr>
          <w:sz w:val="24"/>
          <w:szCs w:val="24"/>
          <w:lang w:val="sl-SI"/>
        </w:rPr>
        <w:t>а</w:t>
      </w:r>
      <w:r w:rsidRPr="00A85F5D">
        <w:rPr>
          <w:sz w:val="24"/>
          <w:szCs w:val="24"/>
          <w:lang w:val="sl-SI"/>
        </w:rPr>
        <w:t>сп</w:t>
      </w:r>
      <w:r w:rsidR="003A66C1" w:rsidRPr="00A85F5D">
        <w:rPr>
          <w:sz w:val="24"/>
          <w:szCs w:val="24"/>
          <w:lang w:val="sl-SI"/>
        </w:rPr>
        <w:t>о</w:t>
      </w:r>
      <w:r w:rsidRPr="00A85F5D">
        <w:rPr>
          <w:sz w:val="24"/>
          <w:szCs w:val="24"/>
          <w:lang w:val="sl-SI"/>
        </w:rPr>
        <w:t>л</w:t>
      </w:r>
      <w:r w:rsidR="003A66C1" w:rsidRPr="00A85F5D">
        <w:rPr>
          <w:sz w:val="24"/>
          <w:szCs w:val="24"/>
          <w:lang w:val="sl-SI"/>
        </w:rPr>
        <w:t>а</w:t>
      </w:r>
      <w:r w:rsidRPr="00A85F5D">
        <w:rPr>
          <w:sz w:val="24"/>
          <w:szCs w:val="24"/>
          <w:lang w:val="sl-SI"/>
        </w:rPr>
        <w:t>ж</w:t>
      </w:r>
      <w:r w:rsidR="003A66C1" w:rsidRPr="00A85F5D">
        <w:rPr>
          <w:sz w:val="24"/>
          <w:szCs w:val="24"/>
          <w:lang w:val="sl-SI"/>
        </w:rPr>
        <w:t>е</w:t>
      </w:r>
      <w:r w:rsidRPr="00A85F5D">
        <w:rPr>
          <w:sz w:val="24"/>
          <w:szCs w:val="24"/>
          <w:lang w:val="sl-SI"/>
        </w:rPr>
        <w:t xml:space="preserve"> с</w:t>
      </w:r>
      <w:r w:rsidR="003A66C1" w:rsidRPr="00A85F5D">
        <w:rPr>
          <w:sz w:val="24"/>
          <w:szCs w:val="24"/>
          <w:lang w:val="sl-SI"/>
        </w:rPr>
        <w:t>а</w:t>
      </w:r>
      <w:r w:rsidRPr="00A85F5D">
        <w:rPr>
          <w:sz w:val="24"/>
          <w:szCs w:val="24"/>
          <w:lang w:val="sl-SI"/>
        </w:rPr>
        <w:t xml:space="preserve"> сл</w:t>
      </w:r>
      <w:r w:rsidR="003A66C1" w:rsidRPr="00A85F5D">
        <w:rPr>
          <w:sz w:val="24"/>
          <w:szCs w:val="24"/>
          <w:lang w:val="sl-SI"/>
        </w:rPr>
        <w:t>е</w:t>
      </w:r>
      <w:r w:rsidR="003D53F4" w:rsidRPr="00A85F5D">
        <w:rPr>
          <w:sz w:val="24"/>
          <w:szCs w:val="24"/>
          <w:lang w:val="sl-SI"/>
        </w:rPr>
        <w:t>д</w:t>
      </w:r>
      <w:r w:rsidR="003A66C1" w:rsidRPr="00A85F5D">
        <w:rPr>
          <w:sz w:val="24"/>
          <w:szCs w:val="24"/>
          <w:lang w:val="sl-SI"/>
        </w:rPr>
        <w:t>е</w:t>
      </w:r>
      <w:r w:rsidR="003D53F4" w:rsidRPr="00A85F5D">
        <w:rPr>
          <w:sz w:val="24"/>
          <w:szCs w:val="24"/>
          <w:lang w:val="sl-SI"/>
        </w:rPr>
        <w:t>ћ</w:t>
      </w:r>
      <w:r w:rsidR="003A66C1" w:rsidRPr="00A85F5D">
        <w:rPr>
          <w:sz w:val="24"/>
          <w:szCs w:val="24"/>
          <w:lang w:val="sl-SI"/>
        </w:rPr>
        <w:t>о</w:t>
      </w:r>
      <w:r w:rsidR="003D53F4" w:rsidRPr="00A85F5D">
        <w:rPr>
          <w:sz w:val="24"/>
          <w:szCs w:val="24"/>
          <w:lang w:val="sl-SI"/>
        </w:rPr>
        <w:t>м р</w:t>
      </w:r>
      <w:r w:rsidR="003A66C1" w:rsidRPr="00A85F5D">
        <w:rPr>
          <w:sz w:val="24"/>
          <w:szCs w:val="24"/>
          <w:lang w:val="sl-SI"/>
        </w:rPr>
        <w:t>а</w:t>
      </w:r>
      <w:r w:rsidR="003D53F4" w:rsidRPr="00A85F5D">
        <w:rPr>
          <w:sz w:val="24"/>
          <w:szCs w:val="24"/>
          <w:lang w:val="sl-SI"/>
        </w:rPr>
        <w:t>дн</w:t>
      </w:r>
      <w:r w:rsidR="003A66C1" w:rsidRPr="00A85F5D">
        <w:rPr>
          <w:sz w:val="24"/>
          <w:szCs w:val="24"/>
          <w:lang w:val="sl-SI"/>
        </w:rPr>
        <w:t>о</w:t>
      </w:r>
      <w:r w:rsidR="003D53F4" w:rsidRPr="00A85F5D">
        <w:rPr>
          <w:sz w:val="24"/>
          <w:szCs w:val="24"/>
          <w:lang w:val="sl-SI"/>
        </w:rPr>
        <w:t>м сн</w:t>
      </w:r>
      <w:r w:rsidR="003A66C1" w:rsidRPr="00A85F5D">
        <w:rPr>
          <w:sz w:val="24"/>
          <w:szCs w:val="24"/>
          <w:lang w:val="sl-SI"/>
        </w:rPr>
        <w:t>а</w:t>
      </w:r>
      <w:r w:rsidR="003D53F4" w:rsidRPr="00A85F5D">
        <w:rPr>
          <w:sz w:val="24"/>
          <w:szCs w:val="24"/>
          <w:lang w:val="sl-SI"/>
        </w:rPr>
        <w:t>г</w:t>
      </w:r>
      <w:r w:rsidR="003A66C1" w:rsidRPr="00A85F5D">
        <w:rPr>
          <w:sz w:val="24"/>
          <w:szCs w:val="24"/>
          <w:lang w:val="sl-SI"/>
        </w:rPr>
        <w:t>о</w:t>
      </w:r>
      <w:r w:rsidR="003D53F4" w:rsidRPr="00A85F5D">
        <w:rPr>
          <w:sz w:val="24"/>
          <w:szCs w:val="24"/>
          <w:lang w:val="sl-SI"/>
        </w:rPr>
        <w:t>м</w:t>
      </w:r>
      <w:r w:rsidRPr="00A85F5D">
        <w:rPr>
          <w:sz w:val="24"/>
          <w:szCs w:val="24"/>
          <w:lang w:val="sl-SI"/>
        </w:rPr>
        <w:t>:</w:t>
      </w:r>
    </w:p>
    <w:p w14:paraId="13EDF3D5" w14:textId="77777777" w:rsidR="00B96BF1" w:rsidRPr="00A85F5D" w:rsidRDefault="00B96BF1" w:rsidP="00485200">
      <w:pPr>
        <w:spacing w:after="60"/>
        <w:ind w:firstLine="720"/>
        <w:jc w:val="both"/>
        <w:rPr>
          <w:sz w:val="24"/>
          <w:szCs w:val="24"/>
          <w:lang w:val="sl-SI"/>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53"/>
        <w:gridCol w:w="1271"/>
      </w:tblGrid>
      <w:tr w:rsidR="00ED6F32" w:rsidRPr="00ED6F32" w14:paraId="61D8C2B5" w14:textId="77777777" w:rsidTr="00511D6E">
        <w:trPr>
          <w:jc w:val="center"/>
        </w:trPr>
        <w:tc>
          <w:tcPr>
            <w:tcW w:w="4253" w:type="dxa"/>
            <w:shd w:val="clear" w:color="auto" w:fill="C0C0C0"/>
            <w:vAlign w:val="center"/>
          </w:tcPr>
          <w:p w14:paraId="2AAFFD3C" w14:textId="77777777" w:rsidR="00ED6F32" w:rsidRPr="00ED6F32" w:rsidRDefault="00ED6F32" w:rsidP="00ED6F32">
            <w:pPr>
              <w:jc w:val="center"/>
              <w:rPr>
                <w:b/>
                <w:sz w:val="24"/>
                <w:szCs w:val="24"/>
                <w:lang w:eastAsia="sr-Latn-CS"/>
              </w:rPr>
            </w:pPr>
            <w:r w:rsidRPr="00ED6F32">
              <w:rPr>
                <w:b/>
                <w:sz w:val="24"/>
                <w:szCs w:val="24"/>
                <w:lang w:eastAsia="sr-Latn-CS"/>
              </w:rPr>
              <w:t>Стручна спрема</w:t>
            </w:r>
          </w:p>
        </w:tc>
        <w:tc>
          <w:tcPr>
            <w:tcW w:w="1271" w:type="dxa"/>
            <w:shd w:val="clear" w:color="auto" w:fill="C0C0C0"/>
            <w:vAlign w:val="center"/>
          </w:tcPr>
          <w:p w14:paraId="3C92ABE2" w14:textId="77777777" w:rsidR="00ED6F32" w:rsidRPr="00ED6F32" w:rsidRDefault="00ED6F32" w:rsidP="00ED6F32">
            <w:pPr>
              <w:jc w:val="center"/>
              <w:rPr>
                <w:b/>
                <w:sz w:val="24"/>
                <w:szCs w:val="24"/>
                <w:lang w:eastAsia="sr-Latn-CS"/>
              </w:rPr>
            </w:pPr>
            <w:r w:rsidRPr="00ED6F32">
              <w:rPr>
                <w:b/>
                <w:sz w:val="24"/>
                <w:szCs w:val="24"/>
                <w:lang w:eastAsia="sr-Latn-CS"/>
              </w:rPr>
              <w:t>Бр. радника</w:t>
            </w:r>
          </w:p>
        </w:tc>
      </w:tr>
      <w:tr w:rsidR="00ED6F32" w:rsidRPr="00ED6F32" w14:paraId="217C1F90" w14:textId="77777777" w:rsidTr="00511D6E">
        <w:trPr>
          <w:jc w:val="center"/>
        </w:trPr>
        <w:tc>
          <w:tcPr>
            <w:tcW w:w="4253" w:type="dxa"/>
            <w:vAlign w:val="center"/>
          </w:tcPr>
          <w:p w14:paraId="53B29024" w14:textId="77777777" w:rsidR="00ED6F32" w:rsidRPr="00ED6F32" w:rsidRDefault="00ED6F32" w:rsidP="00ED6F32">
            <w:pPr>
              <w:jc w:val="both"/>
              <w:rPr>
                <w:sz w:val="24"/>
                <w:szCs w:val="24"/>
                <w:lang w:eastAsia="sr-Latn-CS"/>
              </w:rPr>
            </w:pPr>
            <w:r w:rsidRPr="00ED6F32">
              <w:rPr>
                <w:sz w:val="24"/>
                <w:szCs w:val="24"/>
                <w:lang w:eastAsia="sr-Latn-CS"/>
              </w:rPr>
              <w:t>Висока стручна спрема</w:t>
            </w:r>
          </w:p>
        </w:tc>
        <w:tc>
          <w:tcPr>
            <w:tcW w:w="1271" w:type="dxa"/>
            <w:vAlign w:val="center"/>
          </w:tcPr>
          <w:p w14:paraId="04508E9F" w14:textId="77777777" w:rsidR="00ED6F32" w:rsidRPr="00ED6F32" w:rsidRDefault="00ED6F32" w:rsidP="005D694D">
            <w:pPr>
              <w:jc w:val="center"/>
              <w:rPr>
                <w:sz w:val="24"/>
                <w:szCs w:val="24"/>
                <w:lang w:eastAsia="sr-Latn-CS"/>
              </w:rPr>
            </w:pPr>
            <w:r w:rsidRPr="00ED6F32">
              <w:rPr>
                <w:sz w:val="24"/>
                <w:szCs w:val="24"/>
                <w:lang w:eastAsia="sr-Latn-CS"/>
              </w:rPr>
              <w:t>7</w:t>
            </w:r>
          </w:p>
        </w:tc>
      </w:tr>
      <w:tr w:rsidR="00ED6F32" w:rsidRPr="00ED6F32" w14:paraId="4FF62C14" w14:textId="77777777" w:rsidTr="00511D6E">
        <w:trPr>
          <w:jc w:val="center"/>
        </w:trPr>
        <w:tc>
          <w:tcPr>
            <w:tcW w:w="4253" w:type="dxa"/>
            <w:vAlign w:val="center"/>
          </w:tcPr>
          <w:p w14:paraId="31D39AD3" w14:textId="77777777" w:rsidR="00ED6F32" w:rsidRPr="00ED6F32" w:rsidRDefault="00ED6F32" w:rsidP="00ED6F32">
            <w:pPr>
              <w:jc w:val="both"/>
              <w:rPr>
                <w:sz w:val="24"/>
                <w:szCs w:val="24"/>
                <w:lang w:eastAsia="sr-Latn-CS"/>
              </w:rPr>
            </w:pPr>
            <w:r w:rsidRPr="00ED6F32">
              <w:rPr>
                <w:sz w:val="24"/>
                <w:szCs w:val="24"/>
                <w:lang w:eastAsia="sr-Latn-CS"/>
              </w:rPr>
              <w:t>Средња стручна спрема</w:t>
            </w:r>
          </w:p>
        </w:tc>
        <w:tc>
          <w:tcPr>
            <w:tcW w:w="1271" w:type="dxa"/>
            <w:vAlign w:val="center"/>
          </w:tcPr>
          <w:p w14:paraId="1DE75D62" w14:textId="290AC1F9" w:rsidR="00ED6F32" w:rsidRPr="00791C37" w:rsidRDefault="002703AE" w:rsidP="005D694D">
            <w:pPr>
              <w:jc w:val="center"/>
              <w:rPr>
                <w:sz w:val="24"/>
                <w:szCs w:val="24"/>
                <w:lang w:val="sr-Cyrl-RS" w:eastAsia="sr-Latn-CS"/>
              </w:rPr>
            </w:pPr>
            <w:r>
              <w:rPr>
                <w:sz w:val="24"/>
                <w:szCs w:val="24"/>
                <w:lang w:eastAsia="sr-Latn-CS"/>
              </w:rPr>
              <w:t>1</w:t>
            </w:r>
            <w:r w:rsidR="00791C37">
              <w:rPr>
                <w:sz w:val="24"/>
                <w:szCs w:val="24"/>
                <w:lang w:val="sr-Cyrl-RS" w:eastAsia="sr-Latn-CS"/>
              </w:rPr>
              <w:t>6</w:t>
            </w:r>
          </w:p>
        </w:tc>
      </w:tr>
      <w:tr w:rsidR="00ED6F32" w:rsidRPr="00ED6F32" w14:paraId="7CE7B7FD" w14:textId="77777777" w:rsidTr="00511D6E">
        <w:trPr>
          <w:jc w:val="center"/>
        </w:trPr>
        <w:tc>
          <w:tcPr>
            <w:tcW w:w="4253" w:type="dxa"/>
            <w:vAlign w:val="center"/>
          </w:tcPr>
          <w:p w14:paraId="3205CCF0" w14:textId="77777777" w:rsidR="00ED6F32" w:rsidRPr="00ED6F32" w:rsidRDefault="00ED6F32" w:rsidP="00ED6F32">
            <w:pPr>
              <w:jc w:val="both"/>
              <w:rPr>
                <w:sz w:val="24"/>
                <w:szCs w:val="24"/>
                <w:lang w:eastAsia="sr-Latn-CS"/>
              </w:rPr>
            </w:pPr>
            <w:r w:rsidRPr="00ED6F32">
              <w:rPr>
                <w:sz w:val="24"/>
                <w:szCs w:val="24"/>
                <w:lang w:eastAsia="sr-Latn-CS"/>
              </w:rPr>
              <w:t>КВ</w:t>
            </w:r>
          </w:p>
        </w:tc>
        <w:tc>
          <w:tcPr>
            <w:tcW w:w="1271" w:type="dxa"/>
            <w:vAlign w:val="center"/>
          </w:tcPr>
          <w:p w14:paraId="2393EC94" w14:textId="177360AC" w:rsidR="00ED6F32" w:rsidRPr="00791C37" w:rsidRDefault="00791C37" w:rsidP="005D694D">
            <w:pPr>
              <w:jc w:val="center"/>
              <w:rPr>
                <w:sz w:val="24"/>
                <w:szCs w:val="24"/>
                <w:lang w:val="sr-Cyrl-RS" w:eastAsia="sr-Latn-CS"/>
              </w:rPr>
            </w:pPr>
            <w:r>
              <w:rPr>
                <w:sz w:val="24"/>
                <w:szCs w:val="24"/>
                <w:lang w:val="sr-Cyrl-RS" w:eastAsia="sr-Latn-CS"/>
              </w:rPr>
              <w:t>4</w:t>
            </w:r>
          </w:p>
        </w:tc>
      </w:tr>
      <w:tr w:rsidR="00ED6F32" w:rsidRPr="00ED6F32" w14:paraId="55147612" w14:textId="77777777" w:rsidTr="00511D6E">
        <w:trPr>
          <w:trHeight w:val="357"/>
          <w:jc w:val="center"/>
        </w:trPr>
        <w:tc>
          <w:tcPr>
            <w:tcW w:w="4253" w:type="dxa"/>
            <w:tcBorders>
              <w:bottom w:val="single" w:sz="2" w:space="0" w:color="auto"/>
            </w:tcBorders>
            <w:shd w:val="clear" w:color="auto" w:fill="FFFFFF"/>
            <w:vAlign w:val="center"/>
          </w:tcPr>
          <w:p w14:paraId="608A5706" w14:textId="77777777" w:rsidR="00ED6F32" w:rsidRPr="00ED6F32" w:rsidRDefault="00ED6F32" w:rsidP="00ED6F32">
            <w:pPr>
              <w:jc w:val="both"/>
              <w:rPr>
                <w:sz w:val="24"/>
                <w:szCs w:val="24"/>
                <w:lang w:eastAsia="sr-Latn-CS"/>
              </w:rPr>
            </w:pPr>
            <w:r w:rsidRPr="00ED6F32">
              <w:rPr>
                <w:sz w:val="24"/>
                <w:szCs w:val="24"/>
                <w:lang w:eastAsia="sr-Latn-CS"/>
              </w:rPr>
              <w:t>НК</w:t>
            </w:r>
          </w:p>
        </w:tc>
        <w:tc>
          <w:tcPr>
            <w:tcW w:w="1271" w:type="dxa"/>
            <w:tcBorders>
              <w:bottom w:val="single" w:sz="2" w:space="0" w:color="auto"/>
            </w:tcBorders>
            <w:shd w:val="clear" w:color="auto" w:fill="FFFFFF"/>
            <w:vAlign w:val="center"/>
          </w:tcPr>
          <w:p w14:paraId="36397399" w14:textId="182EFDA6" w:rsidR="00ED6F32" w:rsidRPr="00791C37" w:rsidRDefault="00791C37" w:rsidP="005D694D">
            <w:pPr>
              <w:jc w:val="center"/>
              <w:rPr>
                <w:sz w:val="24"/>
                <w:szCs w:val="24"/>
                <w:lang w:val="sr-Cyrl-RS" w:eastAsia="sr-Latn-CS"/>
              </w:rPr>
            </w:pPr>
            <w:r>
              <w:rPr>
                <w:sz w:val="24"/>
                <w:szCs w:val="24"/>
                <w:lang w:val="sr-Cyrl-RS" w:eastAsia="sr-Latn-CS"/>
              </w:rPr>
              <w:t>1</w:t>
            </w:r>
          </w:p>
        </w:tc>
      </w:tr>
      <w:tr w:rsidR="00ED6F32" w:rsidRPr="00ED6F32" w14:paraId="51FA91CF" w14:textId="77777777" w:rsidTr="00511D6E">
        <w:trPr>
          <w:trHeight w:val="357"/>
          <w:jc w:val="center"/>
        </w:trPr>
        <w:tc>
          <w:tcPr>
            <w:tcW w:w="4253" w:type="dxa"/>
            <w:shd w:val="clear" w:color="auto" w:fill="C0C0C0"/>
            <w:vAlign w:val="center"/>
          </w:tcPr>
          <w:p w14:paraId="0D0260F1" w14:textId="77777777" w:rsidR="00ED6F32" w:rsidRPr="00ED6F32" w:rsidRDefault="00ED6F32" w:rsidP="00ED6F32">
            <w:pPr>
              <w:jc w:val="both"/>
              <w:rPr>
                <w:b/>
                <w:sz w:val="24"/>
                <w:szCs w:val="24"/>
                <w:lang w:eastAsia="sr-Latn-CS"/>
              </w:rPr>
            </w:pPr>
            <w:r w:rsidRPr="00ED6F32">
              <w:rPr>
                <w:b/>
                <w:sz w:val="24"/>
                <w:szCs w:val="24"/>
                <w:lang w:eastAsia="sr-Latn-CS"/>
              </w:rPr>
              <w:t>С В Е Г А</w:t>
            </w:r>
          </w:p>
        </w:tc>
        <w:tc>
          <w:tcPr>
            <w:tcW w:w="1271" w:type="dxa"/>
            <w:shd w:val="clear" w:color="auto" w:fill="C0C0C0"/>
            <w:vAlign w:val="center"/>
          </w:tcPr>
          <w:p w14:paraId="2F4DAD35" w14:textId="53E66231" w:rsidR="00ED6F32" w:rsidRPr="00CC0D00" w:rsidRDefault="00CC0D00" w:rsidP="005D694D">
            <w:pPr>
              <w:jc w:val="center"/>
              <w:rPr>
                <w:b/>
                <w:sz w:val="24"/>
                <w:szCs w:val="24"/>
                <w:lang w:val="sr-Cyrl-RS" w:eastAsia="sr-Latn-CS"/>
              </w:rPr>
            </w:pPr>
            <w:r>
              <w:rPr>
                <w:b/>
                <w:sz w:val="24"/>
                <w:szCs w:val="24"/>
                <w:lang w:val="sr-Cyrl-RS" w:eastAsia="sr-Latn-CS"/>
              </w:rPr>
              <w:t>28</w:t>
            </w:r>
          </w:p>
        </w:tc>
      </w:tr>
    </w:tbl>
    <w:p w14:paraId="14B89DF3" w14:textId="77777777" w:rsidR="000A54B7" w:rsidRPr="00D33B57" w:rsidRDefault="000A54B7" w:rsidP="000E7D1A">
      <w:pPr>
        <w:spacing w:after="60"/>
        <w:ind w:firstLine="720"/>
        <w:jc w:val="both"/>
        <w:rPr>
          <w:color w:val="17365D" w:themeColor="text2" w:themeShade="BF"/>
          <w:sz w:val="24"/>
          <w:szCs w:val="24"/>
          <w:lang w:val="sl-SI"/>
        </w:rPr>
      </w:pPr>
    </w:p>
    <w:p w14:paraId="09902E66" w14:textId="35610F55" w:rsidR="000A54B7" w:rsidRPr="00A85F5D" w:rsidRDefault="000A54B7" w:rsidP="000E7D1A">
      <w:pPr>
        <w:pStyle w:val="BodyText"/>
        <w:spacing w:after="60"/>
        <w:ind w:firstLine="720"/>
        <w:jc w:val="both"/>
        <w:rPr>
          <w:rFonts w:ascii="Times New Roman" w:hAnsi="Times New Roman"/>
          <w:color w:val="auto"/>
          <w:szCs w:val="24"/>
          <w:lang w:val="sl-SI"/>
        </w:rPr>
      </w:pP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ао</w:t>
      </w:r>
      <w:r w:rsidRPr="00A85F5D">
        <w:rPr>
          <w:rFonts w:ascii="Times New Roman" w:hAnsi="Times New Roman"/>
          <w:color w:val="auto"/>
          <w:szCs w:val="24"/>
          <w:lang w:val="sl-SI"/>
        </w:rPr>
        <w:t>сн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ву 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г пр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гл</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кв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лифик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ци</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структур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ж</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ћи д</w:t>
      </w:r>
      <w:r w:rsidR="003A66C1" w:rsidRPr="00A85F5D">
        <w:rPr>
          <w:rFonts w:ascii="Times New Roman" w:hAnsi="Times New Roman"/>
          <w:color w:val="auto"/>
          <w:szCs w:val="24"/>
          <w:lang w:val="sl-SI"/>
        </w:rPr>
        <w:t>а</w:t>
      </w:r>
      <w:r w:rsidR="0094614B">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Шумск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упр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тр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усп</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шн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г г</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зд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њ</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стим шт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оје</w:t>
      </w:r>
      <w:r w:rsidRPr="00A85F5D">
        <w:rPr>
          <w:rFonts w:ascii="Times New Roman" w:hAnsi="Times New Roman"/>
          <w:color w:val="auto"/>
          <w:szCs w:val="24"/>
          <w:lang w:val="sl-SI"/>
        </w:rPr>
        <w:t>дини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сл</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ви з</w:t>
      </w:r>
      <w:r w:rsidR="003A66C1" w:rsidRPr="00A85F5D">
        <w:rPr>
          <w:rFonts w:ascii="Times New Roman" w:hAnsi="Times New Roman"/>
          <w:color w:val="auto"/>
          <w:szCs w:val="24"/>
          <w:lang w:val="sl-SI"/>
        </w:rPr>
        <w:t>а</w:t>
      </w:r>
      <w:r w:rsidR="00C32229" w:rsidRPr="00EF4EE5">
        <w:rPr>
          <w:rFonts w:ascii="Times New Roman" w:hAnsi="Times New Roman"/>
          <w:color w:val="auto"/>
          <w:szCs w:val="24"/>
          <w:lang w:val="ru-RU"/>
        </w:rPr>
        <w:t>хтевају</w:t>
      </w:r>
      <w:r w:rsidR="0094614B">
        <w:rPr>
          <w:rFonts w:ascii="Times New Roman" w:hAnsi="Times New Roman"/>
          <w:color w:val="auto"/>
          <w:szCs w:val="24"/>
          <w:lang w:val="ru-RU"/>
        </w:rPr>
        <w:t xml:space="preserve"> </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нг</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ж</w:t>
      </w:r>
      <w:r w:rsidR="003A66C1" w:rsidRPr="00A85F5D">
        <w:rPr>
          <w:rFonts w:ascii="Times New Roman" w:hAnsi="Times New Roman"/>
          <w:color w:val="auto"/>
          <w:szCs w:val="24"/>
          <w:lang w:val="sl-SI"/>
        </w:rPr>
        <w:t>о</w:t>
      </w:r>
      <w:r w:rsidR="00C32229"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00C32229" w:rsidRPr="00EF4EE5">
        <w:rPr>
          <w:rFonts w:ascii="Times New Roman" w:hAnsi="Times New Roman"/>
          <w:color w:val="auto"/>
          <w:szCs w:val="24"/>
          <w:lang w:val="ru-RU"/>
        </w:rPr>
        <w:t>ње</w:t>
      </w:r>
      <w:r w:rsidR="00C32229"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00C32229" w:rsidRPr="00A85F5D">
        <w:rPr>
          <w:rFonts w:ascii="Times New Roman" w:hAnsi="Times New Roman"/>
          <w:color w:val="auto"/>
          <w:szCs w:val="24"/>
          <w:lang w:val="sl-SI"/>
        </w:rPr>
        <w:t>з</w:t>
      </w:r>
      <w:r w:rsidR="003A66C1" w:rsidRPr="00A85F5D">
        <w:rPr>
          <w:rFonts w:ascii="Times New Roman" w:hAnsi="Times New Roman"/>
          <w:color w:val="auto"/>
          <w:szCs w:val="24"/>
          <w:lang w:val="sl-SI"/>
        </w:rPr>
        <w:t>о</w:t>
      </w:r>
      <w:r w:rsidR="00C32229" w:rsidRPr="00A85F5D">
        <w:rPr>
          <w:rFonts w:ascii="Times New Roman" w:hAnsi="Times New Roman"/>
          <w:color w:val="auto"/>
          <w:szCs w:val="24"/>
          <w:lang w:val="sl-SI"/>
        </w:rPr>
        <w:t>нск</w:t>
      </w:r>
      <w:r w:rsidR="00C32229" w:rsidRPr="00EF4EE5">
        <w:rPr>
          <w:rFonts w:ascii="Times New Roman" w:hAnsi="Times New Roman"/>
          <w:color w:val="auto"/>
          <w:szCs w:val="24"/>
          <w:lang w:val="ru-RU"/>
        </w:rPr>
        <w:t>е</w:t>
      </w:r>
      <w:r w:rsidR="00C32229"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дн</w:t>
      </w:r>
      <w:r w:rsidR="00C32229" w:rsidRPr="00EF4EE5">
        <w:rPr>
          <w:rFonts w:ascii="Times New Roman" w:hAnsi="Times New Roman"/>
          <w:color w:val="auto"/>
          <w:szCs w:val="24"/>
          <w:lang w:val="ru-RU"/>
        </w:rPr>
        <w:t>е</w:t>
      </w:r>
      <w:r w:rsidR="00C32229" w:rsidRPr="00A85F5D">
        <w:rPr>
          <w:rFonts w:ascii="Times New Roman" w:hAnsi="Times New Roman"/>
          <w:color w:val="auto"/>
          <w:szCs w:val="24"/>
          <w:lang w:val="sl-SI"/>
        </w:rPr>
        <w:t xml:space="preserve"> сн</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г</w:t>
      </w:r>
      <w:r w:rsidR="00C32229" w:rsidRPr="00EF4EE5">
        <w:rPr>
          <w:rFonts w:ascii="Times New Roman" w:hAnsi="Times New Roman"/>
          <w:color w:val="auto"/>
          <w:szCs w:val="24"/>
          <w:lang w:val="ru-RU"/>
        </w:rPr>
        <w:t>е</w:t>
      </w:r>
      <w:r w:rsidRPr="00A85F5D">
        <w:rPr>
          <w:rFonts w:ascii="Times New Roman" w:hAnsi="Times New Roman"/>
          <w:color w:val="auto"/>
          <w:szCs w:val="24"/>
          <w:lang w:val="sl-SI"/>
        </w:rPr>
        <w:t xml:space="preserve"> (прилик</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м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њ</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узг</w:t>
      </w:r>
      <w:r w:rsidR="003A66C1" w:rsidRPr="00A85F5D">
        <w:rPr>
          <w:rFonts w:ascii="Times New Roman" w:hAnsi="Times New Roman"/>
          <w:color w:val="auto"/>
          <w:szCs w:val="24"/>
          <w:lang w:val="sl-SI"/>
        </w:rPr>
        <w:t>ој</w:t>
      </w:r>
      <w:r w:rsidRPr="00A85F5D">
        <w:rPr>
          <w:rFonts w:ascii="Times New Roman" w:hAnsi="Times New Roman"/>
          <w:color w:val="auto"/>
          <w:szCs w:val="24"/>
          <w:lang w:val="sl-SI"/>
        </w:rPr>
        <w:t>них и 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ких других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з</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нск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г</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ж</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0094614B">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нг</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жу</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из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к</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лних 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к</w:t>
      </w:r>
      <w:r w:rsidR="003A66C1" w:rsidRPr="00A85F5D">
        <w:rPr>
          <w:rFonts w:ascii="Times New Roman" w:hAnsi="Times New Roman"/>
          <w:color w:val="auto"/>
          <w:szCs w:val="24"/>
          <w:lang w:val="sl-SI"/>
        </w:rPr>
        <w:t>оје</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л</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з</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у з</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ни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к</w:t>
      </w:r>
      <w:r w:rsidR="003A66C1" w:rsidRPr="00A85F5D">
        <w:rPr>
          <w:rFonts w:ascii="Times New Roman" w:hAnsi="Times New Roman"/>
          <w:color w:val="auto"/>
          <w:szCs w:val="24"/>
          <w:lang w:val="sl-SI"/>
        </w:rPr>
        <w:t>ој</w:t>
      </w:r>
      <w:r w:rsidRPr="00A85F5D">
        <w:rPr>
          <w:rFonts w:ascii="Times New Roman" w:hAnsi="Times New Roman"/>
          <w:color w:val="auto"/>
          <w:szCs w:val="24"/>
          <w:lang w:val="sl-SI"/>
        </w:rPr>
        <w:t>им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0094614B">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вљ</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 xml:space="preserve">у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ђ</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ни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ви. </w:t>
      </w:r>
    </w:p>
    <w:p w14:paraId="7B50BE97" w14:textId="77777777" w:rsidR="000A54B7" w:rsidRPr="00A85F5D" w:rsidRDefault="000A54B7" w:rsidP="000E7D1A">
      <w:pPr>
        <w:pStyle w:val="BodyText"/>
        <w:spacing w:after="60"/>
        <w:ind w:firstLine="720"/>
        <w:jc w:val="both"/>
        <w:rPr>
          <w:rFonts w:ascii="Times New Roman" w:hAnsi="Times New Roman"/>
          <w:color w:val="auto"/>
          <w:szCs w:val="24"/>
          <w:lang w:val="sr-Cyrl-CS"/>
        </w:rPr>
      </w:pPr>
      <w:r w:rsidRPr="00A85F5D">
        <w:rPr>
          <w:rFonts w:ascii="Times New Roman" w:hAnsi="Times New Roman"/>
          <w:color w:val="auto"/>
          <w:szCs w:val="24"/>
          <w:lang w:val="sl-SI"/>
        </w:rPr>
        <w:lastRenderedPageBreak/>
        <w:t>Шт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тич</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ри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лн</w:t>
      </w:r>
      <w:r w:rsidR="003A66C1" w:rsidRPr="00A85F5D">
        <w:rPr>
          <w:rFonts w:ascii="Times New Roman" w:hAnsi="Times New Roman"/>
          <w:color w:val="auto"/>
          <w:szCs w:val="24"/>
          <w:lang w:val="sl-SI"/>
        </w:rPr>
        <w:t>е</w:t>
      </w:r>
      <w:r w:rsidR="00162433">
        <w:rPr>
          <w:rFonts w:ascii="Times New Roman" w:hAnsi="Times New Roman"/>
          <w:color w:val="auto"/>
          <w:szCs w:val="24"/>
          <w:lang w:val="sl-SI"/>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пр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мљ</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сти</w:t>
      </w:r>
      <w:r w:rsidR="00C32229" w:rsidRPr="00EF4EE5">
        <w:rPr>
          <w:rFonts w:ascii="Times New Roman" w:hAnsi="Times New Roman"/>
          <w:color w:val="auto"/>
          <w:szCs w:val="24"/>
          <w:lang w:val="ru-RU"/>
        </w:rPr>
        <w:t>,</w:t>
      </w:r>
      <w:r w:rsidR="00162433" w:rsidRPr="00EF4EE5">
        <w:rPr>
          <w:rFonts w:ascii="Times New Roman" w:hAnsi="Times New Roman"/>
          <w:color w:val="auto"/>
          <w:szCs w:val="24"/>
          <w:lang w:val="ru-RU"/>
        </w:rPr>
        <w:t xml:space="preserve"> </w:t>
      </w:r>
      <w:r w:rsidR="00C32229" w:rsidRPr="00EF4EE5">
        <w:rPr>
          <w:rFonts w:ascii="Times New Roman" w:hAnsi="Times New Roman"/>
          <w:color w:val="auto"/>
          <w:szCs w:val="24"/>
          <w:lang w:val="ru-RU"/>
        </w:rPr>
        <w:t>расположива</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х</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низ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ци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тр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00162433">
        <w:rPr>
          <w:rFonts w:ascii="Times New Roman" w:hAnsi="Times New Roman"/>
          <w:color w:val="auto"/>
          <w:szCs w:val="24"/>
          <w:lang w:val="sl-SI"/>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њ</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сл</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 усл</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м 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ист</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вилн</w:t>
      </w:r>
      <w:r w:rsidR="003A66C1" w:rsidRPr="00A85F5D">
        <w:rPr>
          <w:rFonts w:ascii="Times New Roman" w:hAnsi="Times New Roman"/>
          <w:color w:val="auto"/>
          <w:szCs w:val="24"/>
          <w:lang w:val="sl-SI"/>
        </w:rPr>
        <w:t>о</w:t>
      </w:r>
      <w:r w:rsidR="00162433">
        <w:rPr>
          <w:rFonts w:ascii="Times New Roman" w:hAnsi="Times New Roman"/>
          <w:color w:val="auto"/>
          <w:szCs w:val="24"/>
          <w:lang w:val="sl-SI"/>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држ</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и ур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м</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њу</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w:t>
      </w:r>
    </w:p>
    <w:p w14:paraId="63ACA841" w14:textId="210AA03B" w:rsidR="009275AC" w:rsidRDefault="009275AC" w:rsidP="00BD645A">
      <w:pPr>
        <w:autoSpaceDE w:val="0"/>
        <w:autoSpaceDN w:val="0"/>
        <w:adjustRightInd w:val="0"/>
        <w:spacing w:after="60"/>
        <w:jc w:val="both"/>
        <w:rPr>
          <w:rFonts w:eastAsia="Calibri"/>
          <w:color w:val="17365D" w:themeColor="text2" w:themeShade="BF"/>
          <w:sz w:val="24"/>
          <w:szCs w:val="24"/>
          <w:lang w:val="ru-RU"/>
        </w:rPr>
      </w:pPr>
    </w:p>
    <w:p w14:paraId="2FB1B746" w14:textId="77777777" w:rsidR="009E342B" w:rsidRPr="00EF4EE5" w:rsidRDefault="009E342B" w:rsidP="00BD645A">
      <w:pPr>
        <w:autoSpaceDE w:val="0"/>
        <w:autoSpaceDN w:val="0"/>
        <w:adjustRightInd w:val="0"/>
        <w:spacing w:after="60"/>
        <w:jc w:val="both"/>
        <w:rPr>
          <w:rFonts w:eastAsia="Calibri"/>
          <w:color w:val="17365D" w:themeColor="text2" w:themeShade="BF"/>
          <w:sz w:val="24"/>
          <w:szCs w:val="24"/>
          <w:lang w:val="ru-RU"/>
        </w:rPr>
      </w:pPr>
    </w:p>
    <w:p w14:paraId="71BFBA20" w14:textId="77777777" w:rsidR="000A54B7" w:rsidRPr="003070E6" w:rsidRDefault="00BD645A" w:rsidP="00464845">
      <w:pPr>
        <w:spacing w:after="60"/>
        <w:ind w:firstLine="720"/>
        <w:jc w:val="center"/>
        <w:rPr>
          <w:b/>
          <w:i/>
          <w:sz w:val="28"/>
          <w:szCs w:val="28"/>
          <w:lang w:val="sl-SI"/>
        </w:rPr>
      </w:pPr>
      <w:r>
        <w:rPr>
          <w:b/>
          <w:i/>
          <w:sz w:val="28"/>
          <w:szCs w:val="28"/>
          <w:lang w:val="sl-SI"/>
        </w:rPr>
        <w:t>3.</w:t>
      </w:r>
      <w:r w:rsidRPr="00EF4EE5">
        <w:rPr>
          <w:b/>
          <w:i/>
          <w:sz w:val="28"/>
          <w:szCs w:val="28"/>
          <w:lang w:val="ru-RU"/>
        </w:rPr>
        <w:t>4</w:t>
      </w:r>
      <w:r w:rsidR="000A54B7" w:rsidRPr="003070E6">
        <w:rPr>
          <w:b/>
          <w:i/>
          <w:sz w:val="28"/>
          <w:szCs w:val="28"/>
          <w:lang w:val="sl-SI"/>
        </w:rPr>
        <w:t>. Д</w:t>
      </w:r>
      <w:r w:rsidR="003A66C1" w:rsidRPr="003070E6">
        <w:rPr>
          <w:b/>
          <w:i/>
          <w:sz w:val="28"/>
          <w:szCs w:val="28"/>
          <w:lang w:val="sl-SI"/>
        </w:rPr>
        <w:t>о</w:t>
      </w:r>
      <w:r w:rsidR="000A54B7" w:rsidRPr="003070E6">
        <w:rPr>
          <w:b/>
          <w:i/>
          <w:sz w:val="28"/>
          <w:szCs w:val="28"/>
          <w:lang w:val="sl-SI"/>
        </w:rPr>
        <w:t>с</w:t>
      </w:r>
      <w:r w:rsidR="003A66C1" w:rsidRPr="003070E6">
        <w:rPr>
          <w:b/>
          <w:i/>
          <w:sz w:val="28"/>
          <w:szCs w:val="28"/>
          <w:lang w:val="sl-SI"/>
        </w:rPr>
        <w:t>а</w:t>
      </w:r>
      <w:r w:rsidR="000A54B7" w:rsidRPr="003070E6">
        <w:rPr>
          <w:b/>
          <w:i/>
          <w:sz w:val="28"/>
          <w:szCs w:val="28"/>
          <w:lang w:val="sl-SI"/>
        </w:rPr>
        <w:t>д</w:t>
      </w:r>
      <w:r w:rsidR="003A66C1" w:rsidRPr="003070E6">
        <w:rPr>
          <w:b/>
          <w:i/>
          <w:sz w:val="28"/>
          <w:szCs w:val="28"/>
          <w:lang w:val="sl-SI"/>
        </w:rPr>
        <w:t>а</w:t>
      </w:r>
      <w:r w:rsidR="000A54B7" w:rsidRPr="003070E6">
        <w:rPr>
          <w:b/>
          <w:i/>
          <w:sz w:val="28"/>
          <w:szCs w:val="28"/>
          <w:lang w:val="sl-SI"/>
        </w:rPr>
        <w:t>шњи з</w:t>
      </w:r>
      <w:r w:rsidR="003A66C1" w:rsidRPr="003070E6">
        <w:rPr>
          <w:b/>
          <w:i/>
          <w:sz w:val="28"/>
          <w:szCs w:val="28"/>
          <w:lang w:val="sl-SI"/>
        </w:rPr>
        <w:t>а</w:t>
      </w:r>
      <w:r w:rsidR="000A54B7" w:rsidRPr="003070E6">
        <w:rPr>
          <w:b/>
          <w:i/>
          <w:sz w:val="28"/>
          <w:szCs w:val="28"/>
          <w:lang w:val="sl-SI"/>
        </w:rPr>
        <w:t>хт</w:t>
      </w:r>
      <w:r w:rsidR="003A66C1" w:rsidRPr="003070E6">
        <w:rPr>
          <w:b/>
          <w:i/>
          <w:sz w:val="28"/>
          <w:szCs w:val="28"/>
          <w:lang w:val="sl-SI"/>
        </w:rPr>
        <w:t>е</w:t>
      </w:r>
      <w:r w:rsidR="000A54B7" w:rsidRPr="003070E6">
        <w:rPr>
          <w:b/>
          <w:i/>
          <w:sz w:val="28"/>
          <w:szCs w:val="28"/>
          <w:lang w:val="sl-SI"/>
        </w:rPr>
        <w:t>ви пр</w:t>
      </w:r>
      <w:r w:rsidR="003A66C1" w:rsidRPr="003070E6">
        <w:rPr>
          <w:b/>
          <w:i/>
          <w:sz w:val="28"/>
          <w:szCs w:val="28"/>
          <w:lang w:val="sl-SI"/>
        </w:rPr>
        <w:t>е</w:t>
      </w:r>
      <w:r w:rsidR="000A54B7" w:rsidRPr="003070E6">
        <w:rPr>
          <w:b/>
          <w:i/>
          <w:sz w:val="28"/>
          <w:szCs w:val="28"/>
          <w:lang w:val="sl-SI"/>
        </w:rPr>
        <w:t>м</w:t>
      </w:r>
      <w:r w:rsidR="003A66C1" w:rsidRPr="003070E6">
        <w:rPr>
          <w:b/>
          <w:i/>
          <w:sz w:val="28"/>
          <w:szCs w:val="28"/>
          <w:lang w:val="sl-SI"/>
        </w:rPr>
        <w:t>а</w:t>
      </w:r>
      <w:r w:rsidR="000A54B7" w:rsidRPr="003070E6">
        <w:rPr>
          <w:b/>
          <w:i/>
          <w:sz w:val="28"/>
          <w:szCs w:val="28"/>
          <w:lang w:val="sl-SI"/>
        </w:rPr>
        <w:t xml:space="preserve"> шуми и</w:t>
      </w:r>
      <w:r w:rsidR="00274D53">
        <w:rPr>
          <w:b/>
          <w:i/>
          <w:sz w:val="28"/>
          <w:szCs w:val="28"/>
          <w:lang w:val="sl-SI"/>
        </w:rPr>
        <w:t xml:space="preserve"> </w:t>
      </w:r>
      <w:r w:rsidR="000A54B7" w:rsidRPr="003070E6">
        <w:rPr>
          <w:b/>
          <w:i/>
          <w:sz w:val="28"/>
          <w:szCs w:val="28"/>
          <w:lang w:val="sl-SI"/>
        </w:rPr>
        <w:t>д</w:t>
      </w:r>
      <w:r w:rsidR="003A66C1" w:rsidRPr="003070E6">
        <w:rPr>
          <w:b/>
          <w:i/>
          <w:sz w:val="28"/>
          <w:szCs w:val="28"/>
          <w:lang w:val="sl-SI"/>
        </w:rPr>
        <w:t>о</w:t>
      </w:r>
      <w:r w:rsidR="000A54B7" w:rsidRPr="003070E6">
        <w:rPr>
          <w:b/>
          <w:i/>
          <w:sz w:val="28"/>
          <w:szCs w:val="28"/>
          <w:lang w:val="sl-SI"/>
        </w:rPr>
        <w:t>с</w:t>
      </w:r>
      <w:r w:rsidR="003A66C1" w:rsidRPr="003070E6">
        <w:rPr>
          <w:b/>
          <w:i/>
          <w:sz w:val="28"/>
          <w:szCs w:val="28"/>
          <w:lang w:val="sl-SI"/>
        </w:rPr>
        <w:t>а</w:t>
      </w:r>
      <w:r w:rsidR="000A54B7" w:rsidRPr="003070E6">
        <w:rPr>
          <w:b/>
          <w:i/>
          <w:sz w:val="28"/>
          <w:szCs w:val="28"/>
          <w:lang w:val="sl-SI"/>
        </w:rPr>
        <w:t>д</w:t>
      </w:r>
      <w:r w:rsidR="003A66C1" w:rsidRPr="003070E6">
        <w:rPr>
          <w:b/>
          <w:i/>
          <w:sz w:val="28"/>
          <w:szCs w:val="28"/>
          <w:lang w:val="sl-SI"/>
        </w:rPr>
        <w:t>а</w:t>
      </w:r>
      <w:r w:rsidR="000A54B7" w:rsidRPr="003070E6">
        <w:rPr>
          <w:b/>
          <w:i/>
          <w:sz w:val="28"/>
          <w:szCs w:val="28"/>
          <w:lang w:val="sl-SI"/>
        </w:rPr>
        <w:t>шњи н</w:t>
      </w:r>
      <w:r w:rsidR="003A66C1" w:rsidRPr="003070E6">
        <w:rPr>
          <w:b/>
          <w:i/>
          <w:sz w:val="28"/>
          <w:szCs w:val="28"/>
          <w:lang w:val="sl-SI"/>
        </w:rPr>
        <w:t>а</w:t>
      </w:r>
      <w:r w:rsidR="000A54B7" w:rsidRPr="003070E6">
        <w:rPr>
          <w:b/>
          <w:i/>
          <w:sz w:val="28"/>
          <w:szCs w:val="28"/>
          <w:lang w:val="sl-SI"/>
        </w:rPr>
        <w:t>чин к</w:t>
      </w:r>
      <w:r w:rsidR="003A66C1" w:rsidRPr="003070E6">
        <w:rPr>
          <w:b/>
          <w:i/>
          <w:sz w:val="28"/>
          <w:szCs w:val="28"/>
          <w:lang w:val="sl-SI"/>
        </w:rPr>
        <w:t>о</w:t>
      </w:r>
      <w:r w:rsidR="000A54B7" w:rsidRPr="003070E6">
        <w:rPr>
          <w:b/>
          <w:i/>
          <w:sz w:val="28"/>
          <w:szCs w:val="28"/>
          <w:lang w:val="sl-SI"/>
        </w:rPr>
        <w:t>ришћ</w:t>
      </w:r>
      <w:r w:rsidR="003A66C1" w:rsidRPr="003070E6">
        <w:rPr>
          <w:b/>
          <w:i/>
          <w:sz w:val="28"/>
          <w:szCs w:val="28"/>
          <w:lang w:val="sl-SI"/>
        </w:rPr>
        <w:t>е</w:t>
      </w:r>
      <w:r w:rsidR="000A54B7" w:rsidRPr="003070E6">
        <w:rPr>
          <w:b/>
          <w:i/>
          <w:sz w:val="28"/>
          <w:szCs w:val="28"/>
          <w:lang w:val="sl-SI"/>
        </w:rPr>
        <w:t>њ</w:t>
      </w:r>
      <w:r w:rsidR="003A66C1" w:rsidRPr="003070E6">
        <w:rPr>
          <w:b/>
          <w:i/>
          <w:sz w:val="28"/>
          <w:szCs w:val="28"/>
          <w:lang w:val="sl-SI"/>
        </w:rPr>
        <w:t>а</w:t>
      </w:r>
      <w:r w:rsidR="000A54B7" w:rsidRPr="003070E6">
        <w:rPr>
          <w:b/>
          <w:i/>
          <w:sz w:val="28"/>
          <w:szCs w:val="28"/>
          <w:lang w:val="sl-SI"/>
        </w:rPr>
        <w:t xml:space="preserve"> шумских р</w:t>
      </w:r>
      <w:r w:rsidR="003A66C1" w:rsidRPr="003070E6">
        <w:rPr>
          <w:b/>
          <w:i/>
          <w:sz w:val="28"/>
          <w:szCs w:val="28"/>
          <w:lang w:val="sl-SI"/>
        </w:rPr>
        <w:t>е</w:t>
      </w:r>
      <w:r w:rsidR="000A54B7" w:rsidRPr="003070E6">
        <w:rPr>
          <w:b/>
          <w:i/>
          <w:sz w:val="28"/>
          <w:szCs w:val="28"/>
          <w:lang w:val="sl-SI"/>
        </w:rPr>
        <w:t>сурс</w:t>
      </w:r>
      <w:r w:rsidR="003A66C1" w:rsidRPr="003070E6">
        <w:rPr>
          <w:b/>
          <w:i/>
          <w:sz w:val="28"/>
          <w:szCs w:val="28"/>
          <w:lang w:val="sl-SI"/>
        </w:rPr>
        <w:t>а</w:t>
      </w:r>
    </w:p>
    <w:p w14:paraId="635448C5" w14:textId="77777777" w:rsidR="00EB65DE" w:rsidRPr="003070E6" w:rsidRDefault="00EB65DE" w:rsidP="00EB65DE">
      <w:pPr>
        <w:spacing w:after="60"/>
        <w:ind w:firstLine="720"/>
        <w:jc w:val="both"/>
        <w:rPr>
          <w:sz w:val="24"/>
          <w:szCs w:val="24"/>
          <w:lang w:val="sr-Latn-CS"/>
        </w:rPr>
      </w:pPr>
      <w:r w:rsidRPr="003070E6">
        <w:rPr>
          <w:sz w:val="24"/>
          <w:szCs w:val="24"/>
          <w:lang w:val="sr-Latn-CS"/>
        </w:rPr>
        <w:t xml:space="preserve">Због бројних користи за друштво, шуме и шумски ресурси сматрају се као </w:t>
      </w:r>
      <w:r w:rsidRPr="003070E6">
        <w:rPr>
          <w:rFonts w:eastAsia="Arial Unicode MS"/>
          <w:sz w:val="24"/>
          <w:szCs w:val="24"/>
          <w:lang w:val="sr-Latn-CS"/>
        </w:rPr>
        <w:t>"</w:t>
      </w:r>
      <w:r w:rsidRPr="003070E6">
        <w:rPr>
          <w:sz w:val="24"/>
          <w:szCs w:val="24"/>
          <w:lang w:val="sr-Latn-CS"/>
        </w:rPr>
        <w:t>добро од општег друштвеног интереса". Полазећи од потреба и захтева друштва у односу на шуме и свих њихових функција и потенцијала, неопходно је истаћи да ће развој људске цивилизације у великој мери зависити од унапређења стања постојећих и подизања нових шума.</w:t>
      </w:r>
    </w:p>
    <w:p w14:paraId="3378A42E" w14:textId="77777777" w:rsidR="00EB65DE" w:rsidRPr="003070E6" w:rsidRDefault="00EB65DE" w:rsidP="00EB65DE">
      <w:pPr>
        <w:spacing w:after="60"/>
        <w:ind w:firstLine="720"/>
        <w:jc w:val="both"/>
        <w:rPr>
          <w:sz w:val="24"/>
          <w:szCs w:val="24"/>
          <w:lang w:val="sr-Latn-CS"/>
        </w:rPr>
      </w:pPr>
      <w:r w:rsidRPr="003070E6">
        <w:rPr>
          <w:sz w:val="24"/>
          <w:szCs w:val="24"/>
          <w:lang w:val="sr-Latn-CS"/>
        </w:rPr>
        <w:t xml:space="preserve">Шуме су, као традиционални извор сировине. У прошлости су крчене и уништаване ради стварања простора за пољопривреду, изградњу индустријских постројења, изградњу насеља и др. </w:t>
      </w:r>
    </w:p>
    <w:p w14:paraId="363F40CB" w14:textId="77777777" w:rsidR="00771E16" w:rsidRPr="00EF4EE5" w:rsidRDefault="00771E16" w:rsidP="00771E16">
      <w:pPr>
        <w:ind w:firstLine="720"/>
        <w:jc w:val="both"/>
        <w:rPr>
          <w:sz w:val="24"/>
          <w:lang w:val="ru-RU"/>
        </w:rPr>
      </w:pPr>
      <w:r w:rsidRPr="003070E6">
        <w:rPr>
          <w:sz w:val="24"/>
          <w:lang w:val="sl-SI"/>
        </w:rPr>
        <w:t>Подручје целе долине Ибра, коме гравитира ова газдинска јединица, још из времена старе Српске државе утицала су на убрзано нестајање шума. Један од узрока је сточарство, као главнапривредна грана оног времена у овом подручју, при чему је долина Ибра служила као познати зимски пашњак коју су користила и удаљена подручја. Други фактор је био трговина производима од дрвета, која се одвијала некадашњим "Београдским друмом". С обзиром на квалитет саобраћајница, вероватно се радило о караванском транспорту дрвеног угља, смоле и рујевине. До завршетка изградње железничке пруге у подручју Ибарске долине практично није било модерних саобраћајница.</w:t>
      </w:r>
      <w:r w:rsidR="00EB65DE">
        <w:rPr>
          <w:sz w:val="24"/>
          <w:lang w:val="sr-Cyrl-RS"/>
        </w:rPr>
        <w:t xml:space="preserve"> </w:t>
      </w:r>
      <w:r w:rsidRPr="003070E6">
        <w:rPr>
          <w:sz w:val="24"/>
          <w:lang w:val="sl-SI"/>
        </w:rPr>
        <w:t>И поред тога, вршена је експлоатација шума,</w:t>
      </w:r>
      <w:r w:rsidR="00CE4601">
        <w:rPr>
          <w:sz w:val="24"/>
          <w:lang w:val="sl-SI"/>
        </w:rPr>
        <w:t xml:space="preserve"> </w:t>
      </w:r>
      <w:r w:rsidRPr="003070E6">
        <w:rPr>
          <w:sz w:val="24"/>
          <w:lang w:val="sl-SI"/>
        </w:rPr>
        <w:t xml:space="preserve">а дрво је Ибром-сплаварењем транспортовано до Краљева и Сталаћа. </w:t>
      </w:r>
    </w:p>
    <w:p w14:paraId="6E816E7E" w14:textId="77777777" w:rsidR="00771E16" w:rsidRPr="003070E6" w:rsidRDefault="00771E16" w:rsidP="00771E16">
      <w:pPr>
        <w:ind w:firstLine="720"/>
        <w:jc w:val="both"/>
        <w:rPr>
          <w:sz w:val="24"/>
          <w:lang w:val="sl-SI"/>
        </w:rPr>
      </w:pPr>
      <w:r w:rsidRPr="003070E6">
        <w:rPr>
          <w:sz w:val="24"/>
          <w:lang w:val="sl-SI"/>
        </w:rPr>
        <w:t>Изградњом тврдих шумских камионских путева, у последњих тридесетак година, почело је интезивно газдовање оним деловима газдинске јединице у којима се до тада није газдовало због неприступачности или се газдовало у врло малом обиму.</w:t>
      </w:r>
    </w:p>
    <w:p w14:paraId="7678C04C" w14:textId="77777777" w:rsidR="00D8712C" w:rsidRPr="00EF4EE5" w:rsidRDefault="00D8712C" w:rsidP="00DF7BCD">
      <w:pPr>
        <w:spacing w:after="60"/>
        <w:ind w:firstLine="720"/>
        <w:jc w:val="center"/>
        <w:rPr>
          <w:b/>
          <w:i/>
          <w:color w:val="17365D" w:themeColor="text2" w:themeShade="BF"/>
          <w:sz w:val="28"/>
          <w:szCs w:val="28"/>
          <w:lang w:val="ru-RU"/>
        </w:rPr>
      </w:pPr>
    </w:p>
    <w:p w14:paraId="11760C70" w14:textId="77777777" w:rsidR="000A54B7" w:rsidRDefault="00BD645A" w:rsidP="00DF7BCD">
      <w:pPr>
        <w:spacing w:after="60"/>
        <w:ind w:firstLine="720"/>
        <w:jc w:val="center"/>
        <w:rPr>
          <w:b/>
          <w:i/>
          <w:sz w:val="28"/>
          <w:szCs w:val="28"/>
          <w:lang w:val="sl-SI"/>
        </w:rPr>
      </w:pPr>
      <w:r>
        <w:rPr>
          <w:b/>
          <w:i/>
          <w:sz w:val="28"/>
          <w:szCs w:val="28"/>
          <w:lang w:val="sl-SI"/>
        </w:rPr>
        <w:t>3.</w:t>
      </w:r>
      <w:r w:rsidRPr="00EF4EE5">
        <w:rPr>
          <w:b/>
          <w:i/>
          <w:sz w:val="28"/>
          <w:szCs w:val="28"/>
          <w:lang w:val="ru-RU"/>
        </w:rPr>
        <w:t>5</w:t>
      </w:r>
      <w:r w:rsidR="000A54B7" w:rsidRPr="003070E6">
        <w:rPr>
          <w:b/>
          <w:i/>
          <w:sz w:val="28"/>
          <w:szCs w:val="28"/>
          <w:lang w:val="sl-SI"/>
        </w:rPr>
        <w:t xml:space="preserve">. </w:t>
      </w:r>
      <w:r w:rsidR="003A66C1" w:rsidRPr="003070E6">
        <w:rPr>
          <w:b/>
          <w:i/>
          <w:sz w:val="28"/>
          <w:szCs w:val="28"/>
          <w:lang w:val="sl-SI"/>
        </w:rPr>
        <w:t>Мо</w:t>
      </w:r>
      <w:r w:rsidR="000A54B7" w:rsidRPr="003070E6">
        <w:rPr>
          <w:b/>
          <w:i/>
          <w:sz w:val="28"/>
          <w:szCs w:val="28"/>
          <w:lang w:val="sl-SI"/>
        </w:rPr>
        <w:t>гућн</w:t>
      </w:r>
      <w:r w:rsidR="003A66C1" w:rsidRPr="003070E6">
        <w:rPr>
          <w:b/>
          <w:i/>
          <w:sz w:val="28"/>
          <w:szCs w:val="28"/>
          <w:lang w:val="sl-SI"/>
        </w:rPr>
        <w:t>о</w:t>
      </w:r>
      <w:r w:rsidR="000A54B7" w:rsidRPr="003070E6">
        <w:rPr>
          <w:b/>
          <w:i/>
          <w:sz w:val="28"/>
          <w:szCs w:val="28"/>
          <w:lang w:val="sl-SI"/>
        </w:rPr>
        <w:t>ст пл</w:t>
      </w:r>
      <w:r w:rsidR="003A66C1" w:rsidRPr="003070E6">
        <w:rPr>
          <w:b/>
          <w:i/>
          <w:sz w:val="28"/>
          <w:szCs w:val="28"/>
          <w:lang w:val="sl-SI"/>
        </w:rPr>
        <w:t>а</w:t>
      </w:r>
      <w:r w:rsidR="000A54B7" w:rsidRPr="003070E6">
        <w:rPr>
          <w:b/>
          <w:i/>
          <w:sz w:val="28"/>
          <w:szCs w:val="28"/>
          <w:lang w:val="sl-SI"/>
        </w:rPr>
        <w:t>см</w:t>
      </w:r>
      <w:r w:rsidR="003A66C1" w:rsidRPr="003070E6">
        <w:rPr>
          <w:b/>
          <w:i/>
          <w:sz w:val="28"/>
          <w:szCs w:val="28"/>
          <w:lang w:val="sl-SI"/>
        </w:rPr>
        <w:t>а</w:t>
      </w:r>
      <w:r w:rsidR="000A54B7" w:rsidRPr="003070E6">
        <w:rPr>
          <w:b/>
          <w:i/>
          <w:sz w:val="28"/>
          <w:szCs w:val="28"/>
          <w:lang w:val="sl-SI"/>
        </w:rPr>
        <w:t>н</w:t>
      </w:r>
      <w:r w:rsidR="003A66C1" w:rsidRPr="003070E6">
        <w:rPr>
          <w:b/>
          <w:i/>
          <w:sz w:val="28"/>
          <w:szCs w:val="28"/>
          <w:lang w:val="sl-SI"/>
        </w:rPr>
        <w:t>а</w:t>
      </w:r>
      <w:r w:rsidR="000A54B7" w:rsidRPr="003070E6">
        <w:rPr>
          <w:b/>
          <w:i/>
          <w:sz w:val="28"/>
          <w:szCs w:val="28"/>
          <w:lang w:val="sl-SI"/>
        </w:rPr>
        <w:t xml:space="preserve"> шумских пр</w:t>
      </w:r>
      <w:r w:rsidR="003A66C1" w:rsidRPr="003070E6">
        <w:rPr>
          <w:b/>
          <w:i/>
          <w:sz w:val="28"/>
          <w:szCs w:val="28"/>
          <w:lang w:val="sl-SI"/>
        </w:rPr>
        <w:t>о</w:t>
      </w:r>
      <w:r w:rsidR="000A54B7" w:rsidRPr="003070E6">
        <w:rPr>
          <w:b/>
          <w:i/>
          <w:sz w:val="28"/>
          <w:szCs w:val="28"/>
          <w:lang w:val="sl-SI"/>
        </w:rPr>
        <w:t>изв</w:t>
      </w:r>
      <w:r w:rsidR="003A66C1" w:rsidRPr="003070E6">
        <w:rPr>
          <w:b/>
          <w:i/>
          <w:sz w:val="28"/>
          <w:szCs w:val="28"/>
          <w:lang w:val="sl-SI"/>
        </w:rPr>
        <w:t>о</w:t>
      </w:r>
      <w:r w:rsidR="000A54B7" w:rsidRPr="003070E6">
        <w:rPr>
          <w:b/>
          <w:i/>
          <w:sz w:val="28"/>
          <w:szCs w:val="28"/>
          <w:lang w:val="sl-SI"/>
        </w:rPr>
        <w:t>д</w:t>
      </w:r>
      <w:r w:rsidR="003A66C1" w:rsidRPr="003070E6">
        <w:rPr>
          <w:b/>
          <w:i/>
          <w:sz w:val="28"/>
          <w:szCs w:val="28"/>
          <w:lang w:val="sl-SI"/>
        </w:rPr>
        <w:t>а</w:t>
      </w:r>
    </w:p>
    <w:p w14:paraId="130B09F2" w14:textId="385D9A1D" w:rsidR="003A5517" w:rsidRPr="003A5517" w:rsidRDefault="003A5517" w:rsidP="00AF30A3">
      <w:pPr>
        <w:ind w:firstLine="720"/>
        <w:jc w:val="both"/>
        <w:rPr>
          <w:color w:val="000000"/>
          <w:sz w:val="24"/>
          <w:szCs w:val="24"/>
          <w:lang w:val="sl-SI"/>
        </w:rPr>
      </w:pPr>
      <w:r w:rsidRPr="003A5517">
        <w:rPr>
          <w:color w:val="000000"/>
          <w:sz w:val="24"/>
          <w:szCs w:val="24"/>
          <w:lang w:val="sl-SI"/>
        </w:rPr>
        <w:t xml:space="preserve">Највећи део произведених дрвних сортимената одлази за техничко дрво у прерадне погоне приватних и друштвених предузећа. </w:t>
      </w:r>
    </w:p>
    <w:p w14:paraId="272B1971" w14:textId="5FE16299" w:rsidR="003070E6" w:rsidRPr="00AD2931" w:rsidRDefault="003070E6" w:rsidP="00AD2931">
      <w:pPr>
        <w:pStyle w:val="BodyText"/>
        <w:spacing w:after="60"/>
        <w:ind w:firstLine="720"/>
        <w:jc w:val="both"/>
        <w:rPr>
          <w:rFonts w:ascii="Times New Roman" w:hAnsi="Times New Roman"/>
          <w:color w:val="auto"/>
          <w:lang w:val="sr-Cyrl-RS"/>
        </w:rPr>
      </w:pPr>
      <w:r w:rsidRPr="00EF4EE5">
        <w:rPr>
          <w:rFonts w:ascii="Times New Roman" w:hAnsi="Times New Roman"/>
          <w:color w:val="auto"/>
          <w:lang w:val="sl-SI"/>
        </w:rPr>
        <w:t xml:space="preserve">Најважнији купци техничког дрвета за подручје </w:t>
      </w:r>
      <w:r w:rsidR="00F56BB6" w:rsidRPr="00EF4EE5">
        <w:rPr>
          <w:rFonts w:ascii="Times New Roman" w:hAnsi="Times New Roman"/>
          <w:color w:val="auto"/>
          <w:lang w:val="sl-SI"/>
        </w:rPr>
        <w:t>региона Краљева су: ''Мираја</w:t>
      </w:r>
      <w:r w:rsidRPr="00EF4EE5">
        <w:rPr>
          <w:rFonts w:ascii="Times New Roman" w:hAnsi="Times New Roman"/>
          <w:color w:val="auto"/>
          <w:lang w:val="sl-SI"/>
        </w:rPr>
        <w:t>'',</w:t>
      </w:r>
      <w:r w:rsidR="00AD2931">
        <w:rPr>
          <w:rFonts w:ascii="Times New Roman" w:hAnsi="Times New Roman"/>
          <w:color w:val="auto"/>
          <w:lang w:val="sr-Cyrl-RS"/>
        </w:rPr>
        <w:t xml:space="preserve"> </w:t>
      </w:r>
      <w:r w:rsidR="00AD2931">
        <w:rPr>
          <w:rFonts w:ascii="Times New Roman" w:hAnsi="Times New Roman"/>
          <w:color w:val="auto"/>
          <w:lang w:val="sr-Cyrl-RS"/>
        </w:rPr>
        <w:softHyphen/>
      </w:r>
      <w:r w:rsidR="00AD2931">
        <w:rPr>
          <w:rFonts w:ascii="Times New Roman" w:hAnsi="Times New Roman"/>
          <w:color w:val="auto"/>
          <w:lang w:val="sr-Cyrl-RS"/>
        </w:rPr>
        <w:softHyphen/>
        <w:t>''Минтеро</w:t>
      </w:r>
      <w:r w:rsidR="00AD2931">
        <w:rPr>
          <w:rFonts w:ascii="Times New Roman" w:hAnsi="Times New Roman"/>
          <w:color w:val="auto"/>
          <w:lang w:val="sr-Cyrl-RS"/>
        </w:rPr>
        <w:softHyphen/>
      </w:r>
      <w:r w:rsidR="00AD2931">
        <w:rPr>
          <w:rFonts w:ascii="Times New Roman" w:hAnsi="Times New Roman"/>
          <w:color w:val="auto"/>
          <w:lang w:val="sr-Cyrl-RS"/>
        </w:rPr>
        <w:softHyphen/>
        <w:t>''</w:t>
      </w:r>
      <w:r w:rsidR="00F56BB6" w:rsidRPr="00EF4EE5">
        <w:rPr>
          <w:rFonts w:ascii="Times New Roman" w:hAnsi="Times New Roman"/>
          <w:color w:val="auto"/>
          <w:lang w:val="sl-SI"/>
        </w:rPr>
        <w:t>, ''ШПИК</w:t>
      </w:r>
      <w:r w:rsidRPr="00EF4EE5">
        <w:rPr>
          <w:rFonts w:ascii="Times New Roman" w:hAnsi="Times New Roman"/>
          <w:color w:val="auto"/>
          <w:lang w:val="sl-SI"/>
        </w:rPr>
        <w:t>'',''Три јеле</w:t>
      </w:r>
      <w:r w:rsidR="00F56BB6" w:rsidRPr="00EF4EE5">
        <w:rPr>
          <w:rFonts w:ascii="Times New Roman" w:hAnsi="Times New Roman"/>
          <w:color w:val="auto"/>
          <w:lang w:val="sl-SI"/>
        </w:rPr>
        <w:t>'', ''Златић ДОО'' и ''Кроношпан</w:t>
      </w:r>
      <w:r w:rsidRPr="00EF4EE5">
        <w:rPr>
          <w:rFonts w:ascii="Times New Roman" w:hAnsi="Times New Roman"/>
          <w:color w:val="auto"/>
          <w:lang w:val="sl-SI"/>
        </w:rPr>
        <w:t>''</w:t>
      </w:r>
      <w:r w:rsidR="00AD2931">
        <w:rPr>
          <w:rFonts w:ascii="Times New Roman" w:hAnsi="Times New Roman"/>
          <w:color w:val="auto"/>
          <w:lang w:val="sr-Cyrl-RS"/>
        </w:rPr>
        <w:t>,''Техноопрема''</w:t>
      </w:r>
      <w:r w:rsidRPr="00EF4EE5">
        <w:rPr>
          <w:rFonts w:ascii="Times New Roman" w:hAnsi="Times New Roman"/>
          <w:color w:val="auto"/>
          <w:lang w:val="sl-SI"/>
        </w:rPr>
        <w:t xml:space="preserve"> (укупно 4</w:t>
      </w:r>
      <w:r w:rsidR="00AD2931">
        <w:rPr>
          <w:rFonts w:ascii="Times New Roman" w:hAnsi="Times New Roman"/>
          <w:color w:val="auto"/>
          <w:lang w:val="sr-Cyrl-RS"/>
        </w:rPr>
        <w:t>8</w:t>
      </w:r>
      <w:r w:rsidRPr="00EF4EE5">
        <w:rPr>
          <w:rFonts w:ascii="Times New Roman" w:hAnsi="Times New Roman"/>
          <w:color w:val="auto"/>
          <w:lang w:val="sl-SI"/>
        </w:rPr>
        <w:t xml:space="preserve"> предузећа), са годишњом испориком око 3</w:t>
      </w:r>
      <w:r w:rsidR="00AD2931">
        <w:rPr>
          <w:rFonts w:ascii="Times New Roman" w:hAnsi="Times New Roman"/>
          <w:color w:val="auto"/>
          <w:lang w:val="sr-Cyrl-RS"/>
        </w:rPr>
        <w:t>8</w:t>
      </w:r>
      <w:r w:rsidRPr="00EF4EE5">
        <w:rPr>
          <w:rFonts w:ascii="Times New Roman" w:hAnsi="Times New Roman"/>
          <w:color w:val="auto"/>
          <w:lang w:val="sl-SI"/>
        </w:rPr>
        <w:t>.</w:t>
      </w:r>
      <w:r w:rsidR="00AD2931">
        <w:rPr>
          <w:rFonts w:ascii="Times New Roman" w:hAnsi="Times New Roman"/>
          <w:color w:val="auto"/>
          <w:lang w:val="sr-Cyrl-RS"/>
        </w:rPr>
        <w:t>300</w:t>
      </w:r>
      <w:r w:rsidRPr="00EF4EE5">
        <w:rPr>
          <w:rFonts w:ascii="Times New Roman" w:hAnsi="Times New Roman"/>
          <w:color w:val="auto"/>
          <w:lang w:val="sl-SI"/>
        </w:rPr>
        <w:t xml:space="preserve"> м</w:t>
      </w:r>
      <w:r w:rsidRPr="00CE4601">
        <w:rPr>
          <w:rFonts w:ascii="Times New Roman" w:hAnsi="Times New Roman"/>
          <w:color w:val="auto"/>
          <w:vertAlign w:val="superscript"/>
          <w:lang w:val="sl-SI"/>
        </w:rPr>
        <w:t>3</w:t>
      </w:r>
      <w:r w:rsidRPr="00EF4EE5">
        <w:rPr>
          <w:rFonts w:ascii="Times New Roman" w:hAnsi="Times New Roman"/>
          <w:color w:val="auto"/>
          <w:lang w:val="sl-SI"/>
        </w:rPr>
        <w:t>.</w:t>
      </w:r>
    </w:p>
    <w:p w14:paraId="3B7BD054" w14:textId="7A4C7AA2" w:rsidR="003070E6" w:rsidRPr="00EF4EE5" w:rsidRDefault="003070E6" w:rsidP="003070E6">
      <w:pPr>
        <w:pStyle w:val="BodyText"/>
        <w:spacing w:after="60"/>
        <w:ind w:firstLine="720"/>
        <w:jc w:val="both"/>
        <w:rPr>
          <w:rFonts w:ascii="Times New Roman" w:hAnsi="Times New Roman"/>
          <w:color w:val="auto"/>
          <w:lang w:val="ru-RU"/>
        </w:rPr>
      </w:pPr>
      <w:r w:rsidRPr="00315D5D">
        <w:rPr>
          <w:rFonts w:ascii="Times New Roman" w:hAnsi="Times New Roman"/>
          <w:color w:val="auto"/>
          <w:lang w:val="sl-SI"/>
        </w:rPr>
        <w:t>Огревно дрво служи за задовољење потреба</w:t>
      </w:r>
      <w:r w:rsidRPr="00EF4EE5">
        <w:rPr>
          <w:rFonts w:ascii="Times New Roman" w:hAnsi="Times New Roman"/>
          <w:color w:val="auto"/>
          <w:lang w:val="ru-RU"/>
        </w:rPr>
        <w:t xml:space="preserve"> локалног</w:t>
      </w:r>
      <w:r w:rsidRPr="00315D5D">
        <w:rPr>
          <w:rFonts w:ascii="Times New Roman" w:hAnsi="Times New Roman"/>
          <w:color w:val="auto"/>
          <w:lang w:val="sl-SI"/>
        </w:rPr>
        <w:t xml:space="preserve"> становништва</w:t>
      </w:r>
      <w:r w:rsidRPr="00EF4EE5">
        <w:rPr>
          <w:rFonts w:ascii="Times New Roman" w:hAnsi="Times New Roman"/>
          <w:color w:val="auto"/>
          <w:lang w:val="ru-RU"/>
        </w:rPr>
        <w:t>и становништва</w:t>
      </w:r>
      <w:r w:rsidRPr="00315D5D">
        <w:rPr>
          <w:rFonts w:ascii="Times New Roman" w:hAnsi="Times New Roman"/>
          <w:color w:val="auto"/>
          <w:lang w:val="sl-SI"/>
        </w:rPr>
        <w:t xml:space="preserve"> општине Краљево и ширег тржишта, а делом одлази за индустрију папира и дрвених плоча</w:t>
      </w:r>
      <w:r w:rsidRPr="00EF4EE5">
        <w:rPr>
          <w:rFonts w:ascii="Times New Roman" w:hAnsi="Times New Roman"/>
          <w:color w:val="auto"/>
          <w:lang w:val="ru-RU"/>
        </w:rPr>
        <w:t xml:space="preserve"> (</w:t>
      </w:r>
      <w:r w:rsidRPr="00EF4EE5">
        <w:rPr>
          <w:rFonts w:ascii="Times New Roman" w:hAnsi="Times New Roman"/>
          <w:color w:val="000000" w:themeColor="text1"/>
          <w:lang w:val="ru-RU"/>
        </w:rPr>
        <w:t xml:space="preserve">око </w:t>
      </w:r>
      <w:r w:rsidR="00AD2931">
        <w:rPr>
          <w:rFonts w:ascii="Times New Roman" w:hAnsi="Times New Roman"/>
          <w:color w:val="000000" w:themeColor="text1"/>
          <w:lang w:val="ru-RU"/>
        </w:rPr>
        <w:t>37</w:t>
      </w:r>
      <w:r w:rsidRPr="002B319A">
        <w:rPr>
          <w:rFonts w:ascii="Times New Roman" w:hAnsi="Times New Roman"/>
          <w:color w:val="000000" w:themeColor="text1"/>
          <w:lang w:val="sl-SI"/>
        </w:rPr>
        <w:t>.</w:t>
      </w:r>
      <w:r w:rsidRPr="00EF4EE5">
        <w:rPr>
          <w:rFonts w:ascii="Times New Roman" w:hAnsi="Times New Roman"/>
          <w:color w:val="000000" w:themeColor="text1"/>
          <w:lang w:val="ru-RU"/>
        </w:rPr>
        <w:t>000 м</w:t>
      </w:r>
      <w:r w:rsidRPr="00CE4601">
        <w:rPr>
          <w:rFonts w:ascii="Times New Roman" w:hAnsi="Times New Roman"/>
          <w:color w:val="000000" w:themeColor="text1"/>
          <w:vertAlign w:val="superscript"/>
          <w:lang w:val="ru-RU"/>
        </w:rPr>
        <w:t>3</w:t>
      </w:r>
      <w:r w:rsidRPr="00EF4EE5">
        <w:rPr>
          <w:rFonts w:ascii="Times New Roman" w:hAnsi="Times New Roman"/>
          <w:color w:val="auto"/>
          <w:lang w:val="ru-RU"/>
        </w:rPr>
        <w:t>)</w:t>
      </w:r>
    </w:p>
    <w:p w14:paraId="17F3FCE9" w14:textId="77777777" w:rsidR="003070E6" w:rsidRPr="003070E6" w:rsidRDefault="003070E6" w:rsidP="003070E6">
      <w:pPr>
        <w:pStyle w:val="Hang127"/>
        <w:ind w:left="0" w:firstLine="720"/>
        <w:rPr>
          <w:sz w:val="24"/>
          <w:szCs w:val="24"/>
          <w:lang w:val="sl-SI"/>
        </w:rPr>
      </w:pPr>
      <w:r w:rsidRPr="003070E6">
        <w:rPr>
          <w:sz w:val="24"/>
          <w:szCs w:val="24"/>
          <w:lang w:val="sl-SI"/>
        </w:rPr>
        <w:t xml:space="preserve">Зaкључaк je дa прoблeм плaсмaнa дрвeтa нe пoстojи, a мaњaк у пoнуди прeрaдни кaпaцитeти нaдoкнaђуjу купoвинoм из привaтнoг сeктoрa или сa других рeгиoнa. </w:t>
      </w:r>
    </w:p>
    <w:p w14:paraId="063A3AAF" w14:textId="018330A1" w:rsidR="00BD645A" w:rsidRDefault="003A66C1" w:rsidP="00F17B1A">
      <w:pPr>
        <w:pStyle w:val="BodyText"/>
        <w:spacing w:after="60"/>
        <w:ind w:firstLine="720"/>
        <w:jc w:val="both"/>
        <w:rPr>
          <w:rFonts w:ascii="Times New Roman" w:hAnsi="Times New Roman"/>
          <w:color w:val="auto"/>
          <w:szCs w:val="24"/>
          <w:lang w:val="sl-SI"/>
        </w:rPr>
      </w:pP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ст</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ли шумски пр</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изв</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 xml:space="preserve">ди </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в</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 xml:space="preserve"> г</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здинск</w:t>
      </w:r>
      <w:r w:rsidRPr="003070E6">
        <w:rPr>
          <w:rFonts w:ascii="Times New Roman" w:hAnsi="Times New Roman"/>
          <w:color w:val="auto"/>
          <w:szCs w:val="24"/>
          <w:lang w:val="sl-SI"/>
        </w:rPr>
        <w:t>е</w:t>
      </w:r>
      <w:r w:rsidR="00AD2931">
        <w:rPr>
          <w:rFonts w:ascii="Times New Roman" w:hAnsi="Times New Roman"/>
          <w:color w:val="auto"/>
          <w:szCs w:val="24"/>
          <w:lang w:val="sr-Cyrl-RS"/>
        </w:rPr>
        <w:t xml:space="preserve"> </w:t>
      </w:r>
      <w:r w:rsidRPr="003070E6">
        <w:rPr>
          <w:rFonts w:ascii="Times New Roman" w:hAnsi="Times New Roman"/>
          <w:color w:val="auto"/>
          <w:szCs w:val="24"/>
          <w:lang w:val="sl-SI"/>
        </w:rPr>
        <w:t>је</w:t>
      </w:r>
      <w:r w:rsidR="000A54B7" w:rsidRPr="003070E6">
        <w:rPr>
          <w:rFonts w:ascii="Times New Roman" w:hAnsi="Times New Roman"/>
          <w:color w:val="auto"/>
          <w:szCs w:val="24"/>
          <w:lang w:val="sl-SI"/>
        </w:rPr>
        <w:t>диниц</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 xml:space="preserve"> нису у д</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в</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љн</w:t>
      </w:r>
      <w:r w:rsidRPr="003070E6">
        <w:rPr>
          <w:rFonts w:ascii="Times New Roman" w:hAnsi="Times New Roman"/>
          <w:color w:val="auto"/>
          <w:szCs w:val="24"/>
          <w:lang w:val="sl-SI"/>
        </w:rPr>
        <w:t>ој</w:t>
      </w:r>
      <w:r w:rsidR="000A54B7" w:rsidRPr="003070E6">
        <w:rPr>
          <w:rFonts w:ascii="Times New Roman" w:hAnsi="Times New Roman"/>
          <w:color w:val="auto"/>
          <w:szCs w:val="24"/>
          <w:lang w:val="sl-SI"/>
        </w:rPr>
        <w:t xml:space="preserve"> м</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ри иск</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риш</w:t>
      </w:r>
      <w:r w:rsidR="00AD2931">
        <w:rPr>
          <w:rFonts w:ascii="Times New Roman" w:hAnsi="Times New Roman"/>
          <w:color w:val="auto"/>
          <w:szCs w:val="24"/>
          <w:lang w:val="sr-Cyrl-RS"/>
        </w:rPr>
        <w:t>ћ</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ни.</w:t>
      </w:r>
      <w:r w:rsidR="000A54B7" w:rsidRPr="003070E6">
        <w:rPr>
          <w:rFonts w:ascii="Times New Roman" w:hAnsi="Times New Roman"/>
          <w:color w:val="auto"/>
          <w:szCs w:val="24"/>
          <w:lang w:val="sr-Cyrl-CS"/>
        </w:rPr>
        <w:t xml:space="preserve"> Шумско газдинство нема</w:t>
      </w:r>
      <w:r w:rsidR="000A54B7" w:rsidRPr="003070E6">
        <w:rPr>
          <w:rFonts w:ascii="Times New Roman" w:hAnsi="Times New Roman"/>
          <w:color w:val="auto"/>
          <w:szCs w:val="24"/>
          <w:lang w:val="sl-SI"/>
        </w:rPr>
        <w:t xml:space="preserve"> вл</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стит</w:t>
      </w:r>
      <w:r w:rsidR="000A54B7" w:rsidRPr="003070E6">
        <w:rPr>
          <w:rFonts w:ascii="Times New Roman" w:hAnsi="Times New Roman"/>
          <w:color w:val="auto"/>
          <w:szCs w:val="24"/>
          <w:lang w:val="sr-Cyrl-CS"/>
        </w:rPr>
        <w:t>у</w:t>
      </w:r>
      <w:r w:rsidR="000A54B7" w:rsidRPr="003070E6">
        <w:rPr>
          <w:rFonts w:ascii="Times New Roman" w:hAnsi="Times New Roman"/>
          <w:color w:val="auto"/>
          <w:szCs w:val="24"/>
          <w:lang w:val="sl-SI"/>
        </w:rPr>
        <w:t xml:space="preserve"> служб</w:t>
      </w:r>
      <w:r w:rsidR="000A54B7" w:rsidRPr="003070E6">
        <w:rPr>
          <w:rFonts w:ascii="Times New Roman" w:hAnsi="Times New Roman"/>
          <w:color w:val="auto"/>
          <w:szCs w:val="24"/>
          <w:lang w:val="sr-Cyrl-CS"/>
        </w:rPr>
        <w:t>у</w:t>
      </w:r>
      <w:r w:rsidR="000A54B7" w:rsidRPr="003070E6">
        <w:rPr>
          <w:rFonts w:ascii="Times New Roman" w:hAnsi="Times New Roman"/>
          <w:color w:val="auto"/>
          <w:szCs w:val="24"/>
          <w:lang w:val="sl-SI"/>
        </w:rPr>
        <w:t xml:space="preserve"> к</w:t>
      </w:r>
      <w:r w:rsidRPr="003070E6">
        <w:rPr>
          <w:rFonts w:ascii="Times New Roman" w:hAnsi="Times New Roman"/>
          <w:color w:val="auto"/>
          <w:szCs w:val="24"/>
          <w:lang w:val="sl-SI"/>
        </w:rPr>
        <w:t>ој</w:t>
      </w:r>
      <w:r w:rsidR="000A54B7" w:rsidRPr="003070E6">
        <w:rPr>
          <w:rFonts w:ascii="Times New Roman" w:hAnsi="Times New Roman"/>
          <w:color w:val="auto"/>
          <w:szCs w:val="24"/>
          <w:lang w:val="sr-Cyrl-CS"/>
        </w:rPr>
        <w:t>а би</w:t>
      </w:r>
      <w:r w:rsidR="000A54B7" w:rsidRPr="003070E6">
        <w:rPr>
          <w:rFonts w:ascii="Times New Roman" w:hAnsi="Times New Roman"/>
          <w:color w:val="auto"/>
          <w:szCs w:val="24"/>
          <w:lang w:val="sl-SI"/>
        </w:rPr>
        <w:t xml:space="preserve"> врш</w:t>
      </w:r>
      <w:r w:rsidR="000A54B7" w:rsidRPr="003070E6">
        <w:rPr>
          <w:rFonts w:ascii="Times New Roman" w:hAnsi="Times New Roman"/>
          <w:color w:val="auto"/>
          <w:szCs w:val="24"/>
          <w:lang w:val="sr-Cyrl-CS"/>
        </w:rPr>
        <w:t>ила</w:t>
      </w:r>
      <w:r w:rsidR="00AD2931">
        <w:rPr>
          <w:rFonts w:ascii="Times New Roman" w:hAnsi="Times New Roman"/>
          <w:color w:val="auto"/>
          <w:szCs w:val="24"/>
          <w:lang w:val="sr-Cyrl-CS"/>
        </w:rPr>
        <w:t xml:space="preserve"> </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ткуп и пл</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см</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н</w:t>
      </w:r>
      <w:r w:rsidR="000A54B7" w:rsidRPr="003070E6">
        <w:rPr>
          <w:rFonts w:ascii="Times New Roman" w:hAnsi="Times New Roman"/>
          <w:color w:val="auto"/>
          <w:szCs w:val="24"/>
          <w:lang w:val="sr-Cyrl-CS"/>
        </w:rPr>
        <w:t xml:space="preserve"> ових производа</w:t>
      </w:r>
      <w:r w:rsidR="000A54B7" w:rsidRPr="003070E6">
        <w:rPr>
          <w:rFonts w:ascii="Times New Roman" w:hAnsi="Times New Roman"/>
          <w:color w:val="auto"/>
          <w:szCs w:val="24"/>
          <w:lang w:val="sl-SI"/>
        </w:rPr>
        <w:t xml:space="preserve">. </w:t>
      </w:r>
    </w:p>
    <w:p w14:paraId="02E9FC5B" w14:textId="404D35C4" w:rsidR="00A762EC" w:rsidRDefault="00A762EC" w:rsidP="00F17B1A">
      <w:pPr>
        <w:pStyle w:val="BodyText"/>
        <w:spacing w:after="60"/>
        <w:ind w:firstLine="720"/>
        <w:jc w:val="both"/>
        <w:rPr>
          <w:rFonts w:ascii="Times New Roman" w:hAnsi="Times New Roman"/>
          <w:color w:val="auto"/>
          <w:sz w:val="16"/>
          <w:szCs w:val="16"/>
          <w:lang w:val="sl-SI"/>
        </w:rPr>
      </w:pPr>
    </w:p>
    <w:p w14:paraId="6D147ED6" w14:textId="4652C164" w:rsidR="000B1B98" w:rsidRDefault="000B1B98" w:rsidP="00F17B1A">
      <w:pPr>
        <w:pStyle w:val="BodyText"/>
        <w:spacing w:after="60"/>
        <w:ind w:firstLine="720"/>
        <w:jc w:val="both"/>
        <w:rPr>
          <w:rFonts w:ascii="Times New Roman" w:hAnsi="Times New Roman"/>
          <w:color w:val="auto"/>
          <w:sz w:val="16"/>
          <w:szCs w:val="16"/>
          <w:lang w:val="sl-SI"/>
        </w:rPr>
      </w:pPr>
    </w:p>
    <w:p w14:paraId="1DE2CFF4"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264FD313"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303ED36D"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798D1B34"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45BF0767"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2A6664A5"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04CB4FA8"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6797B70F" w14:textId="77777777" w:rsidR="00550C6C" w:rsidRDefault="00550C6C" w:rsidP="00F17B1A">
      <w:pPr>
        <w:pStyle w:val="BodyText"/>
        <w:spacing w:after="60"/>
        <w:ind w:firstLine="720"/>
        <w:jc w:val="both"/>
        <w:rPr>
          <w:rFonts w:ascii="Times New Roman" w:hAnsi="Times New Roman"/>
          <w:color w:val="auto"/>
          <w:sz w:val="16"/>
          <w:szCs w:val="16"/>
          <w:lang w:val="sl-SI"/>
        </w:rPr>
      </w:pPr>
    </w:p>
    <w:p w14:paraId="6FD1F7A9" w14:textId="4FD0C8FA" w:rsidR="000B1B98" w:rsidRDefault="000B1B98" w:rsidP="00F17B1A">
      <w:pPr>
        <w:pStyle w:val="BodyText"/>
        <w:spacing w:after="60"/>
        <w:ind w:firstLine="720"/>
        <w:jc w:val="both"/>
        <w:rPr>
          <w:rFonts w:ascii="Times New Roman" w:hAnsi="Times New Roman"/>
          <w:color w:val="auto"/>
          <w:sz w:val="16"/>
          <w:szCs w:val="16"/>
          <w:lang w:val="sl-SI"/>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6A6A6" w:themeFill="background1" w:themeFillShade="A6"/>
        <w:tblLook w:val="01E0" w:firstRow="1" w:lastRow="1" w:firstColumn="1" w:lastColumn="1" w:noHBand="0" w:noVBand="0"/>
      </w:tblPr>
      <w:tblGrid>
        <w:gridCol w:w="10439"/>
      </w:tblGrid>
      <w:tr w:rsidR="00B43699" w:rsidRPr="00E9125E" w14:paraId="10FD2E90" w14:textId="77777777" w:rsidTr="000F3B0E">
        <w:trPr>
          <w:jc w:val="center"/>
        </w:trPr>
        <w:tc>
          <w:tcPr>
            <w:tcW w:w="1043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6AA68304" w14:textId="77777777" w:rsidR="000A54B7" w:rsidRPr="00E9125E" w:rsidRDefault="00197A2A" w:rsidP="00197A2A">
            <w:pPr>
              <w:jc w:val="center"/>
              <w:rPr>
                <w:b/>
                <w:sz w:val="36"/>
                <w:szCs w:val="36"/>
                <w:lang w:val="sr-Cyrl-CS"/>
              </w:rPr>
            </w:pPr>
            <w:r w:rsidRPr="00E9125E">
              <w:rPr>
                <w:b/>
                <w:sz w:val="36"/>
                <w:szCs w:val="36"/>
                <w:lang w:val="sr-Cyrl-CS"/>
              </w:rPr>
              <w:lastRenderedPageBreak/>
              <w:t>4</w:t>
            </w:r>
            <w:r w:rsidRPr="00E9125E">
              <w:rPr>
                <w:b/>
                <w:sz w:val="36"/>
                <w:szCs w:val="36"/>
                <w:lang w:val="hr-HR"/>
              </w:rPr>
              <w:t xml:space="preserve">.0. </w:t>
            </w:r>
            <w:r w:rsidRPr="00E9125E">
              <w:rPr>
                <w:b/>
                <w:sz w:val="36"/>
                <w:szCs w:val="36"/>
                <w:lang w:val="sr-Cyrl-CS"/>
              </w:rPr>
              <w:t>ФУНКЦИЈЕ ШУМА</w:t>
            </w:r>
          </w:p>
        </w:tc>
      </w:tr>
    </w:tbl>
    <w:p w14:paraId="5BEFF253" w14:textId="77777777" w:rsidR="000A54B7" w:rsidRPr="00E9125E"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p>
    <w:p w14:paraId="1F3033D8" w14:textId="77777777" w:rsidR="00EF44CA" w:rsidRPr="00E9125E" w:rsidRDefault="00EF44CA"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p>
    <w:p w14:paraId="1741A935" w14:textId="77777777" w:rsidR="000A54B7" w:rsidRPr="00BD645A" w:rsidRDefault="000A54B7" w:rsidP="00DF7BC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l-SI"/>
        </w:rPr>
      </w:pPr>
      <w:r w:rsidRPr="00BD645A">
        <w:rPr>
          <w:b/>
          <w:i/>
          <w:sz w:val="28"/>
          <w:szCs w:val="28"/>
          <w:lang w:val="ru-RU"/>
        </w:rPr>
        <w:t xml:space="preserve">4.1. Основне поставке и критеријуми при просторно – функционалном реонирању шума </w:t>
      </w:r>
      <w:bookmarkStart w:id="4" w:name="_Toc128199989"/>
      <w:r w:rsidRPr="00BD645A">
        <w:rPr>
          <w:b/>
          <w:i/>
          <w:sz w:val="28"/>
          <w:szCs w:val="28"/>
          <w:lang w:val="ru-RU"/>
        </w:rPr>
        <w:t xml:space="preserve"> и шумских станишта</w:t>
      </w:r>
      <w:bookmarkEnd w:id="4"/>
    </w:p>
    <w:p w14:paraId="4D051186" w14:textId="77777777" w:rsidR="000A54B7" w:rsidRPr="00E9125E" w:rsidRDefault="000A54B7" w:rsidP="000A54B7">
      <w:pPr>
        <w:jc w:val="center"/>
        <w:rPr>
          <w:sz w:val="24"/>
          <w:szCs w:val="24"/>
          <w:lang w:val="ru-RU"/>
        </w:rPr>
      </w:pPr>
    </w:p>
    <w:p w14:paraId="567E0F28"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9125E">
        <w:rPr>
          <w:sz w:val="24"/>
          <w:szCs w:val="24"/>
          <w:lang w:val="ru-RU"/>
        </w:rPr>
        <w:tab/>
        <w:t xml:space="preserve">Многе особине или  дејства шуме због свог великог значаја у обезбеђењу друштвених потреба представљају функције шуме као сложеног природног комплекса и непосредно или посредно утичу, не само на могућности и услове за одвијање бројних привредних грана и делатности, већ и на укупне услове за развој па и опстанак појединих подручја и ширих природних и друштвених целина. </w:t>
      </w:r>
    </w:p>
    <w:p w14:paraId="3D184454"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9125E">
        <w:rPr>
          <w:sz w:val="24"/>
          <w:szCs w:val="24"/>
          <w:lang w:val="ru-RU"/>
        </w:rPr>
        <w:tab/>
        <w:t>Под функцијом шума подразумевају се њена корисна дејства, која се постижу привредним активностима (улагање рада и средстава) предузећа која управљају шумама у циљу прилагођавања постојећег стања шума постављеном циљу.</w:t>
      </w:r>
    </w:p>
    <w:p w14:paraId="67021957" w14:textId="77777777" w:rsidR="000A54B7" w:rsidRPr="00EF4EE5"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9125E">
        <w:rPr>
          <w:sz w:val="24"/>
          <w:szCs w:val="24"/>
          <w:lang w:val="ru-RU"/>
        </w:rPr>
        <w:tab/>
        <w:t>Многобројна дејства шуме називамо функција шума, јер имају трајни значај за људско друштво и могуће их је сврстати у три групе</w:t>
      </w:r>
      <w:r w:rsidRPr="00E9125E">
        <w:rPr>
          <w:sz w:val="24"/>
          <w:szCs w:val="24"/>
          <w:lang w:val="sr-Latn-CS"/>
        </w:rPr>
        <w:t xml:space="preserve">: </w:t>
      </w:r>
      <w:r w:rsidRPr="00E9125E">
        <w:rPr>
          <w:b/>
          <w:sz w:val="24"/>
          <w:szCs w:val="24"/>
          <w:lang w:val="sr-Latn-CS"/>
        </w:rPr>
        <w:t>еколошке (заштитне), производне и социјалне функције</w:t>
      </w:r>
      <w:r w:rsidRPr="00E9125E">
        <w:rPr>
          <w:sz w:val="24"/>
          <w:szCs w:val="24"/>
          <w:lang w:val="ru-RU"/>
        </w:rPr>
        <w:t xml:space="preserve"> (проф. </w:t>
      </w:r>
      <w:r w:rsidRPr="00EF4EE5">
        <w:rPr>
          <w:sz w:val="24"/>
          <w:szCs w:val="24"/>
          <w:lang w:val="ru-RU"/>
        </w:rPr>
        <w:t>М. Медаревић, 1991).</w:t>
      </w:r>
    </w:p>
    <w:p w14:paraId="5692FBBE" w14:textId="77777777" w:rsidR="008C4304" w:rsidRPr="00EF4EE5"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EF4EE5">
        <w:rPr>
          <w:sz w:val="24"/>
          <w:szCs w:val="24"/>
          <w:lang w:val="ru-RU"/>
        </w:rPr>
        <w:tab/>
        <w:t>Према Закону о шумама, члан 6.:</w:t>
      </w:r>
    </w:p>
    <w:p w14:paraId="5FD07965" w14:textId="77777777" w:rsidR="008C4304" w:rsidRPr="00EF4EE5"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EF4EE5">
        <w:rPr>
          <w:sz w:val="24"/>
          <w:szCs w:val="24"/>
          <w:lang w:val="ru-RU"/>
        </w:rPr>
        <w:tab/>
        <w:t xml:space="preserve"> „Шуме имају општекорисну и привредну функцију.Општекорисне функције шума су:</w:t>
      </w:r>
    </w:p>
    <w:p w14:paraId="5BCDFB92"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општа заштита и унапређење животне средине постојањем шумских екосистема;</w:t>
      </w:r>
    </w:p>
    <w:p w14:paraId="0838EEC1"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очување биодиверзитета;</w:t>
      </w:r>
    </w:p>
    <w:p w14:paraId="0B2C0602"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очување генофонда шумског дрвећа и осталих врста у оквиру шумске заједнице;</w:t>
      </w:r>
    </w:p>
    <w:p w14:paraId="32EF2E6E"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ублађавање штетног дејства “ефекта стаклене баште“ везивањем угљеника, производњом кисеоника и биомасе;</w:t>
      </w:r>
    </w:p>
    <w:p w14:paraId="1CD4F22D"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пречишћавање загађеног ваздуха;</w:t>
      </w:r>
    </w:p>
    <w:p w14:paraId="305B7560"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уравнотежавање водних односа и спречавање бујица и поплавних таласа;</w:t>
      </w:r>
    </w:p>
    <w:p w14:paraId="3FB2B339"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прочишћавање воде,снабдевање и заштит подземних токова и изворишта пијаће воде;</w:t>
      </w:r>
    </w:p>
    <w:p w14:paraId="45927942"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заштита земљишта, насеља и инфраструктире од ерозије и клизишта;</w:t>
      </w:r>
    </w:p>
    <w:p w14:paraId="1F42B3DE"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стварање повољних услова за здраве људе;</w:t>
      </w:r>
    </w:p>
    <w:p w14:paraId="5CFB0BC9"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повољни утицај на климу и пољопривредну делатност;</w:t>
      </w:r>
    </w:p>
    <w:p w14:paraId="26000A71"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естетска функција;</w:t>
      </w:r>
    </w:p>
    <w:p w14:paraId="6A9D6485"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обезбеђивање простора за одмор и рекреацију;</w:t>
      </w:r>
    </w:p>
    <w:p w14:paraId="3326297E"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развој ловног, сеоског и екотуризма;</w:t>
      </w:r>
    </w:p>
    <w:p w14:paraId="5A12A52F"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заштита од буке;</w:t>
      </w:r>
    </w:p>
    <w:p w14:paraId="1857D0D2" w14:textId="77777777" w:rsidR="008C4304" w:rsidRPr="00315D5D" w:rsidRDefault="008C4304" w:rsidP="00E3219B">
      <w:pPr>
        <w:pStyle w:val="ListParagraph"/>
        <w:numPr>
          <w:ilvl w:val="0"/>
          <w:numId w:val="27"/>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подршка одбрани земље и развоју локалних заједница.</w:t>
      </w:r>
    </w:p>
    <w:p w14:paraId="7BF2CC78" w14:textId="77777777" w:rsidR="008C4304" w:rsidRPr="00315D5D" w:rsidRDefault="008C4304" w:rsidP="008C4304">
      <w:pPr>
        <w:pStyle w:val="ListParagraph"/>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Према утвђеним приоритетним функцијамашуме, односно њихови делови могу бити:</w:t>
      </w:r>
    </w:p>
    <w:p w14:paraId="2C9B2309" w14:textId="77777777" w:rsidR="008C4304" w:rsidRPr="00315D5D" w:rsidRDefault="008C4304" w:rsidP="00E3219B">
      <w:pPr>
        <w:pStyle w:val="ListParagraph"/>
        <w:numPr>
          <w:ilvl w:val="0"/>
          <w:numId w:val="2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привредне шуме;</w:t>
      </w:r>
    </w:p>
    <w:p w14:paraId="569BEB75" w14:textId="77777777" w:rsidR="008C4304" w:rsidRPr="00315D5D" w:rsidRDefault="008C4304" w:rsidP="00E3219B">
      <w:pPr>
        <w:pStyle w:val="ListParagraph"/>
        <w:numPr>
          <w:ilvl w:val="0"/>
          <w:numId w:val="2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с посебном наменом.</w:t>
      </w:r>
    </w:p>
    <w:p w14:paraId="36A4C384" w14:textId="77777777" w:rsidR="008C4304" w:rsidRPr="00315D5D"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720"/>
        <w:jc w:val="both"/>
        <w:rPr>
          <w:sz w:val="24"/>
          <w:szCs w:val="24"/>
          <w:lang w:val="ru-RU"/>
        </w:rPr>
      </w:pPr>
      <w:r w:rsidRPr="00315D5D">
        <w:rPr>
          <w:sz w:val="24"/>
          <w:szCs w:val="24"/>
          <w:lang w:val="ru-RU"/>
        </w:rPr>
        <w:t>Шуме с посебном наменом су:</w:t>
      </w:r>
    </w:p>
    <w:p w14:paraId="69ED7AE3"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заштитне шуме;</w:t>
      </w:r>
    </w:p>
    <w:p w14:paraId="569051CC"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за очување и коришћење генофонда шумских врста дрвећа;</w:t>
      </w:r>
    </w:p>
    <w:p w14:paraId="799ED832"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за очување биодивезитета гена, врста, екосистема и предела;</w:t>
      </w:r>
    </w:p>
    <w:p w14:paraId="5DD8F53E"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значајне естетске вредности;</w:t>
      </w:r>
    </w:p>
    <w:p w14:paraId="674527C2"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од значаја за здравље људи и рекреацију;</w:t>
      </w:r>
    </w:p>
    <w:p w14:paraId="63132E51"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од значаја за образовање;</w:t>
      </w:r>
    </w:p>
    <w:p w14:paraId="71E4C864"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 xml:space="preserve">шуме за научно – истраживачку делатност; </w:t>
      </w:r>
    </w:p>
    <w:p w14:paraId="70E8A4E7"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културно – историјског значаја;</w:t>
      </w:r>
    </w:p>
    <w:p w14:paraId="280B266F"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за потребе одбране земље;</w:t>
      </w:r>
    </w:p>
    <w:p w14:paraId="4ECE352F"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 xml:space="preserve"> шуме специфичних потреба државних органа;</w:t>
      </w:r>
    </w:p>
    <w:p w14:paraId="57DB2324" w14:textId="77777777" w:rsidR="008C4304" w:rsidRPr="00315D5D" w:rsidRDefault="008C4304" w:rsidP="00E3219B">
      <w:pPr>
        <w:pStyle w:val="ListParagraph"/>
        <w:numPr>
          <w:ilvl w:val="0"/>
          <w:numId w:val="29"/>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 xml:space="preserve"> Шуме за друге специфичне потребе.</w:t>
      </w:r>
      <w:r w:rsidR="00BD645A">
        <w:rPr>
          <w:sz w:val="24"/>
          <w:szCs w:val="24"/>
          <w:lang w:val="ru-RU"/>
        </w:rPr>
        <w:t>''</w:t>
      </w:r>
    </w:p>
    <w:p w14:paraId="0CDFF878" w14:textId="77777777" w:rsidR="008C4304" w:rsidRPr="00315D5D"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315D5D">
        <w:rPr>
          <w:sz w:val="24"/>
          <w:szCs w:val="24"/>
          <w:lang w:val="ru-RU"/>
        </w:rPr>
        <w:lastRenderedPageBreak/>
        <w:tab/>
        <w:t>Шуме у заштићеним природним добрима имају приоритетну функцију шуме са посебном наменом. Привредна функција шума остварује се коришћењем шумских производа и валоризацијом општекорисних функција шуме ради остварења прихода.</w:t>
      </w:r>
    </w:p>
    <w:p w14:paraId="074BC5A6" w14:textId="77777777" w:rsidR="000A54B7" w:rsidRPr="00E9125E" w:rsidRDefault="008C4304" w:rsidP="00BD645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315D5D">
        <w:rPr>
          <w:sz w:val="24"/>
          <w:szCs w:val="24"/>
          <w:lang w:val="ru-RU"/>
        </w:rPr>
        <w:tab/>
      </w:r>
      <w:r w:rsidR="000A54B7" w:rsidRPr="00E9125E">
        <w:rPr>
          <w:sz w:val="24"/>
          <w:szCs w:val="24"/>
          <w:lang w:val="sl-SI"/>
        </w:rPr>
        <w:t xml:space="preserve">Све функције шума обезбеђују се, мање или више успешно и потпуно, редовним мерама газдовања, али је значај појединих функција у разним периодима развоја људског друштва одређивао им значај и место при планирању и разради система газдовања током времена. </w:t>
      </w:r>
    </w:p>
    <w:p w14:paraId="00EA31AC"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E9125E">
        <w:rPr>
          <w:sz w:val="24"/>
          <w:szCs w:val="24"/>
          <w:lang w:val="sl-SI"/>
        </w:rPr>
        <w:tab/>
        <w:t>У периоду од настанка шумарства и шумарског планирања па до данашњег дана карактерише се коришћењем дрвета као главног производа. Коришћење дрвета као главног производа проузроковано је већом потребом друштва за дрветом. Целокупан развој шумарске струке, био је усмерен остваривању и обезбеђењу што веће количине дрвета, док је обезбеђење  осталих многобројних функција више представљало као очекивано, односно да се оне могу постићи узгред. Овакво планирање ће се споводити и у наредном уређајном периоду, уз правилно примењивање мере неге чиме ће доћи и до изражаја и остале функције шуме и то: хидролошке, противерозионе, климазаштитне, заштита пољопривредних површина, као и остале посебне специфичне функције: естетске, здравствене, научне,рекреативне и друге.</w:t>
      </w:r>
    </w:p>
    <w:p w14:paraId="33804816"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E9125E">
        <w:rPr>
          <w:sz w:val="24"/>
          <w:szCs w:val="24"/>
          <w:lang w:val="sr-Cyrl-CS"/>
        </w:rPr>
        <w:tab/>
      </w:r>
      <w:r w:rsidRPr="00E9125E">
        <w:rPr>
          <w:sz w:val="24"/>
          <w:szCs w:val="24"/>
          <w:lang w:val="sl-SI"/>
        </w:rPr>
        <w:t>У овој газдинској јединици од фукција највећи акценат треба бацити, осим главног производа дрво, на заштиту земљишта од водене ерозије и повећања његове плодности.</w:t>
      </w:r>
      <w:r w:rsidR="00A441C3" w:rsidRPr="00A441C3">
        <w:rPr>
          <w:sz w:val="24"/>
          <w:szCs w:val="24"/>
          <w:lang w:val="sl-SI"/>
        </w:rPr>
        <w:t>Затим у деловима шума у којима се налазе природни извори као и изворишта која служе за снабдевање становништва за пиће, у њиховој зони непосредне и уже заштите примењиваће се сече санитарног карактера, као и проредне сече  малог интензитета.</w:t>
      </w:r>
      <w:r w:rsidRPr="00E9125E">
        <w:rPr>
          <w:sz w:val="24"/>
          <w:szCs w:val="24"/>
          <w:lang w:val="sl-SI"/>
        </w:rPr>
        <w:t>У циљу заштите вода и водотока ове газдинске јединице забрањено је уносити опасне и штетне материје, уносити чврсте и течне материје које могу загадити воду, као и остављати у кориту за велику воду материјале који могу загадити воду.</w:t>
      </w:r>
    </w:p>
    <w:p w14:paraId="5B5A3B19" w14:textId="77777777" w:rsidR="00FB4E45" w:rsidRDefault="00FB4E45" w:rsidP="00197A2A">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rFonts w:ascii="Times New Roman" w:hAnsi="Times New Roman"/>
          <w:color w:val="auto"/>
          <w:szCs w:val="24"/>
          <w:lang w:val="sr-Cyrl-CS"/>
        </w:rPr>
      </w:pPr>
    </w:p>
    <w:p w14:paraId="18B04386" w14:textId="77777777" w:rsidR="005E01AD" w:rsidRDefault="005E01AD" w:rsidP="00197A2A">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rFonts w:ascii="Times New Roman" w:hAnsi="Times New Roman"/>
          <w:color w:val="auto"/>
          <w:szCs w:val="24"/>
          <w:lang w:val="sr-Cyrl-CS"/>
        </w:rPr>
      </w:pPr>
    </w:p>
    <w:p w14:paraId="0A704195" w14:textId="77777777" w:rsidR="005E01AD" w:rsidRPr="00E9125E" w:rsidRDefault="005E01AD" w:rsidP="00197A2A">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rFonts w:ascii="Times New Roman" w:hAnsi="Times New Roman"/>
          <w:color w:val="auto"/>
          <w:szCs w:val="24"/>
          <w:lang w:val="sr-Cyrl-CS"/>
        </w:rPr>
      </w:pPr>
    </w:p>
    <w:p w14:paraId="2F9A21E3" w14:textId="77777777" w:rsidR="000A54B7" w:rsidRPr="00CC18BB" w:rsidRDefault="000A54B7" w:rsidP="00DF7BCD">
      <w:pPr>
        <w:pStyle w:val="Heading3"/>
        <w:spacing w:before="0"/>
        <w:jc w:val="center"/>
        <w:rPr>
          <w:rFonts w:ascii="Times New Roman" w:hAnsi="Times New Roman" w:cs="Times New Roman"/>
          <w:i/>
          <w:sz w:val="28"/>
          <w:szCs w:val="28"/>
          <w:lang w:val="sr-Cyrl-CS"/>
        </w:rPr>
      </w:pPr>
      <w:bookmarkStart w:id="5" w:name="_Toc128199990"/>
      <w:r w:rsidRPr="00CC18BB">
        <w:rPr>
          <w:rFonts w:ascii="Times New Roman" w:hAnsi="Times New Roman" w:cs="Times New Roman"/>
          <w:i/>
          <w:sz w:val="28"/>
          <w:szCs w:val="28"/>
          <w:lang w:val="sl-SI"/>
        </w:rPr>
        <w:t>4.2. Функција шума и намена површина</w:t>
      </w:r>
      <w:bookmarkEnd w:id="5"/>
    </w:p>
    <w:p w14:paraId="4712BD8F" w14:textId="77777777" w:rsidR="000A54B7" w:rsidRPr="00E9125E" w:rsidRDefault="000A54B7" w:rsidP="00197A2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szCs w:val="24"/>
          <w:lang w:val="ru-RU"/>
        </w:rPr>
      </w:pPr>
    </w:p>
    <w:p w14:paraId="34FEE45A" w14:textId="31F36E89" w:rsidR="000A54B7" w:rsidRPr="00816A18" w:rsidRDefault="000A54B7" w:rsidP="00197A2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szCs w:val="24"/>
          <w:lang w:val="hr-HR"/>
        </w:rPr>
      </w:pPr>
      <w:r w:rsidRPr="00E9125E">
        <w:rPr>
          <w:szCs w:val="24"/>
          <w:lang w:val="sr-Cyrl-CS"/>
        </w:rPr>
        <w:tab/>
      </w:r>
      <w:r w:rsidR="0052175E" w:rsidRPr="00E9125E">
        <w:rPr>
          <w:szCs w:val="24"/>
        </w:rPr>
        <w:t>На</w:t>
      </w:r>
      <w:r w:rsidR="0052175E" w:rsidRPr="00E9125E">
        <w:rPr>
          <w:szCs w:val="24"/>
          <w:lang w:val="hr-HR"/>
        </w:rPr>
        <w:t xml:space="preserve"> </w:t>
      </w:r>
      <w:r w:rsidR="0052175E" w:rsidRPr="00E9125E">
        <w:rPr>
          <w:szCs w:val="24"/>
        </w:rPr>
        <w:t>основу</w:t>
      </w:r>
      <w:r w:rsidR="0052175E" w:rsidRPr="00E9125E">
        <w:rPr>
          <w:szCs w:val="24"/>
          <w:lang w:val="hr-HR"/>
        </w:rPr>
        <w:t xml:space="preserve"> </w:t>
      </w:r>
      <w:r w:rsidR="0052175E" w:rsidRPr="00E9125E">
        <w:rPr>
          <w:szCs w:val="24"/>
        </w:rPr>
        <w:t>Законских</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подзаконских</w:t>
      </w:r>
      <w:r w:rsidR="0052175E" w:rsidRPr="00E9125E">
        <w:rPr>
          <w:szCs w:val="24"/>
          <w:lang w:val="hr-HR"/>
        </w:rPr>
        <w:t xml:space="preserve"> </w:t>
      </w:r>
      <w:r w:rsidR="0052175E" w:rsidRPr="00E9125E">
        <w:rPr>
          <w:szCs w:val="24"/>
        </w:rPr>
        <w:t>регулатива</w:t>
      </w:r>
      <w:r w:rsidR="0052175E" w:rsidRPr="00E9125E">
        <w:rPr>
          <w:szCs w:val="24"/>
          <w:lang w:val="hr-HR"/>
        </w:rPr>
        <w:t xml:space="preserve"> </w:t>
      </w:r>
      <w:r w:rsidR="0052175E" w:rsidRPr="00E9125E">
        <w:rPr>
          <w:szCs w:val="24"/>
        </w:rPr>
        <w:t>који</w:t>
      </w:r>
      <w:r w:rsidR="0052175E" w:rsidRPr="00E9125E">
        <w:rPr>
          <w:szCs w:val="24"/>
          <w:lang w:val="hr-HR"/>
        </w:rPr>
        <w:t xml:space="preserve"> </w:t>
      </w:r>
      <w:r w:rsidR="0052175E" w:rsidRPr="00E9125E">
        <w:rPr>
          <w:szCs w:val="24"/>
        </w:rPr>
        <w:t>се</w:t>
      </w:r>
      <w:r w:rsidR="0052175E" w:rsidRPr="00E9125E">
        <w:rPr>
          <w:szCs w:val="24"/>
          <w:lang w:val="hr-HR"/>
        </w:rPr>
        <w:t xml:space="preserve"> </w:t>
      </w:r>
      <w:r w:rsidR="0052175E" w:rsidRPr="00E9125E">
        <w:rPr>
          <w:szCs w:val="24"/>
        </w:rPr>
        <w:t>односе</w:t>
      </w:r>
      <w:r w:rsidR="0052175E" w:rsidRPr="00E9125E">
        <w:rPr>
          <w:szCs w:val="24"/>
          <w:lang w:val="hr-HR"/>
        </w:rPr>
        <w:t xml:space="preserve"> </w:t>
      </w:r>
      <w:r w:rsidR="0052175E" w:rsidRPr="00E9125E">
        <w:rPr>
          <w:szCs w:val="24"/>
        </w:rPr>
        <w:t>на</w:t>
      </w:r>
      <w:r w:rsidR="0052175E" w:rsidRPr="00E9125E">
        <w:rPr>
          <w:szCs w:val="24"/>
          <w:lang w:val="hr-HR"/>
        </w:rPr>
        <w:t xml:space="preserve"> </w:t>
      </w:r>
      <w:r w:rsidR="0052175E" w:rsidRPr="00E9125E">
        <w:rPr>
          <w:szCs w:val="24"/>
        </w:rPr>
        <w:t>газдовање</w:t>
      </w:r>
      <w:r w:rsidR="0052175E" w:rsidRPr="00E9125E">
        <w:rPr>
          <w:szCs w:val="24"/>
          <w:lang w:val="hr-HR"/>
        </w:rPr>
        <w:t xml:space="preserve"> ш</w:t>
      </w:r>
      <w:r w:rsidR="0052175E" w:rsidRPr="00E9125E">
        <w:rPr>
          <w:szCs w:val="24"/>
        </w:rPr>
        <w:t>умама</w:t>
      </w:r>
      <w:r w:rsidR="0052175E" w:rsidRPr="00E9125E">
        <w:rPr>
          <w:szCs w:val="24"/>
          <w:lang w:val="hr-HR"/>
        </w:rPr>
        <w:t xml:space="preserve">, </w:t>
      </w:r>
      <w:r w:rsidR="0052175E" w:rsidRPr="00E9125E">
        <w:rPr>
          <w:szCs w:val="24"/>
        </w:rPr>
        <w:t>планских</w:t>
      </w:r>
      <w:r w:rsidR="0052175E" w:rsidRPr="00E9125E">
        <w:rPr>
          <w:szCs w:val="24"/>
          <w:lang w:val="hr-HR"/>
        </w:rPr>
        <w:t xml:space="preserve"> </w:t>
      </w:r>
      <w:r w:rsidR="0052175E" w:rsidRPr="00E9125E">
        <w:rPr>
          <w:szCs w:val="24"/>
        </w:rPr>
        <w:t>докумената</w:t>
      </w:r>
      <w:r w:rsidR="0052175E" w:rsidRPr="00E9125E">
        <w:rPr>
          <w:szCs w:val="24"/>
          <w:lang w:val="hr-HR"/>
        </w:rPr>
        <w:t xml:space="preserve"> </w:t>
      </w:r>
      <w:r w:rsidR="0052175E" w:rsidRPr="00E9125E">
        <w:rPr>
          <w:szCs w:val="24"/>
        </w:rPr>
        <w:t>ва</w:t>
      </w:r>
      <w:r w:rsidR="0052175E" w:rsidRPr="00E9125E">
        <w:rPr>
          <w:szCs w:val="24"/>
          <w:lang w:val="hr-HR"/>
        </w:rPr>
        <w:t>ж</w:t>
      </w:r>
      <w:r w:rsidR="0052175E" w:rsidRPr="00E9125E">
        <w:rPr>
          <w:szCs w:val="24"/>
        </w:rPr>
        <w:t>е</w:t>
      </w:r>
      <w:r w:rsidR="0052175E" w:rsidRPr="00E9125E">
        <w:rPr>
          <w:szCs w:val="24"/>
          <w:lang w:val="hr-HR"/>
        </w:rPr>
        <w:t>ћ</w:t>
      </w:r>
      <w:r w:rsidR="0052175E" w:rsidRPr="00E9125E">
        <w:rPr>
          <w:szCs w:val="24"/>
        </w:rPr>
        <w:t>ег</w:t>
      </w:r>
      <w:r w:rsidR="0052175E" w:rsidRPr="00E9125E">
        <w:rPr>
          <w:szCs w:val="24"/>
          <w:lang w:val="hr-HR"/>
        </w:rPr>
        <w:t xml:space="preserve"> </w:t>
      </w:r>
      <w:r w:rsidR="0052175E" w:rsidRPr="00E9125E">
        <w:rPr>
          <w:szCs w:val="24"/>
        </w:rPr>
        <w:t>ранга</w:t>
      </w:r>
      <w:r w:rsidR="0052175E" w:rsidRPr="00E9125E">
        <w:rPr>
          <w:szCs w:val="24"/>
          <w:lang w:val="hr-HR"/>
        </w:rPr>
        <w:t xml:space="preserve"> </w:t>
      </w:r>
      <w:r w:rsidR="0052175E" w:rsidRPr="00E9125E">
        <w:rPr>
          <w:szCs w:val="24"/>
        </w:rPr>
        <w:t>ва</w:t>
      </w:r>
      <w:r w:rsidR="0052175E" w:rsidRPr="00E9125E">
        <w:rPr>
          <w:szCs w:val="24"/>
          <w:lang w:val="hr-HR"/>
        </w:rPr>
        <w:t>ж</w:t>
      </w:r>
      <w:r w:rsidR="0052175E" w:rsidRPr="00E9125E">
        <w:rPr>
          <w:szCs w:val="24"/>
        </w:rPr>
        <w:t>ности</w:t>
      </w:r>
      <w:r w:rsidR="0052175E" w:rsidRPr="00E9125E">
        <w:rPr>
          <w:szCs w:val="24"/>
          <w:lang w:val="hr-HR"/>
        </w:rPr>
        <w:t xml:space="preserve">, </w:t>
      </w:r>
      <w:r w:rsidR="0052175E" w:rsidRPr="00E9125E">
        <w:rPr>
          <w:szCs w:val="24"/>
        </w:rPr>
        <w:t>зате</w:t>
      </w:r>
      <w:r w:rsidR="0052175E" w:rsidRPr="00E9125E">
        <w:rPr>
          <w:szCs w:val="24"/>
          <w:lang w:val="hr-HR"/>
        </w:rPr>
        <w:t>ч</w:t>
      </w:r>
      <w:r w:rsidR="0052175E" w:rsidRPr="00E9125E">
        <w:rPr>
          <w:szCs w:val="24"/>
        </w:rPr>
        <w:t>еног</w:t>
      </w:r>
      <w:r w:rsidR="0052175E" w:rsidRPr="00E9125E">
        <w:rPr>
          <w:szCs w:val="24"/>
          <w:lang w:val="hr-HR"/>
        </w:rPr>
        <w:t xml:space="preserve"> </w:t>
      </w:r>
      <w:r w:rsidR="0052175E" w:rsidRPr="00E9125E">
        <w:rPr>
          <w:szCs w:val="24"/>
        </w:rPr>
        <w:t>стања</w:t>
      </w:r>
      <w:r w:rsidR="0052175E" w:rsidRPr="00E9125E">
        <w:rPr>
          <w:szCs w:val="24"/>
          <w:lang w:val="hr-HR"/>
        </w:rPr>
        <w:t xml:space="preserve"> ш</w:t>
      </w:r>
      <w:r w:rsidR="0052175E" w:rsidRPr="00E9125E">
        <w:rPr>
          <w:szCs w:val="24"/>
        </w:rPr>
        <w:t>ума</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утвр</w:t>
      </w:r>
      <w:r w:rsidR="0052175E" w:rsidRPr="00E9125E">
        <w:rPr>
          <w:szCs w:val="24"/>
          <w:lang w:val="hr-HR"/>
        </w:rPr>
        <w:t>ђ</w:t>
      </w:r>
      <w:r w:rsidR="0052175E" w:rsidRPr="00E9125E">
        <w:rPr>
          <w:szCs w:val="24"/>
        </w:rPr>
        <w:t>еног</w:t>
      </w:r>
      <w:r w:rsidR="0052175E" w:rsidRPr="00E9125E">
        <w:rPr>
          <w:szCs w:val="24"/>
          <w:lang w:val="hr-HR"/>
        </w:rPr>
        <w:t xml:space="preserve"> </w:t>
      </w:r>
      <w:r w:rsidR="0052175E" w:rsidRPr="00E9125E">
        <w:rPr>
          <w:szCs w:val="24"/>
        </w:rPr>
        <w:t>потенцијала</w:t>
      </w:r>
      <w:r w:rsidR="0052175E" w:rsidRPr="00E9125E">
        <w:rPr>
          <w:szCs w:val="24"/>
          <w:lang w:val="hr-HR"/>
        </w:rPr>
        <w:t xml:space="preserve"> ш</w:t>
      </w:r>
      <w:r w:rsidR="0052175E" w:rsidRPr="00E9125E">
        <w:rPr>
          <w:szCs w:val="24"/>
        </w:rPr>
        <w:t>ума</w:t>
      </w:r>
      <w:r w:rsidR="0052175E" w:rsidRPr="00E9125E">
        <w:rPr>
          <w:szCs w:val="24"/>
          <w:lang w:val="hr-HR"/>
        </w:rPr>
        <w:t xml:space="preserve"> </w:t>
      </w:r>
      <w:r w:rsidR="0052175E" w:rsidRPr="00E9125E">
        <w:rPr>
          <w:szCs w:val="24"/>
        </w:rPr>
        <w:t>и</w:t>
      </w:r>
      <w:r w:rsidR="0052175E" w:rsidRPr="00E9125E">
        <w:rPr>
          <w:szCs w:val="24"/>
          <w:lang w:val="hr-HR"/>
        </w:rPr>
        <w:t xml:space="preserve"> ш</w:t>
      </w:r>
      <w:r w:rsidR="0052175E" w:rsidRPr="00E9125E">
        <w:rPr>
          <w:szCs w:val="24"/>
        </w:rPr>
        <w:t>умског</w:t>
      </w:r>
      <w:r w:rsidR="0052175E" w:rsidRPr="00E9125E">
        <w:rPr>
          <w:szCs w:val="24"/>
          <w:lang w:val="hr-HR"/>
        </w:rPr>
        <w:t xml:space="preserve"> </w:t>
      </w:r>
      <w:r w:rsidR="0052175E" w:rsidRPr="00E9125E">
        <w:rPr>
          <w:szCs w:val="24"/>
        </w:rPr>
        <w:t>земљи</w:t>
      </w:r>
      <w:r w:rsidR="0052175E" w:rsidRPr="00E9125E">
        <w:rPr>
          <w:szCs w:val="24"/>
          <w:lang w:val="hr-HR"/>
        </w:rPr>
        <w:t>ш</w:t>
      </w:r>
      <w:r w:rsidR="0052175E" w:rsidRPr="00E9125E">
        <w:rPr>
          <w:szCs w:val="24"/>
        </w:rPr>
        <w:t>та</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досада</w:t>
      </w:r>
      <w:r w:rsidR="0052175E" w:rsidRPr="00E9125E">
        <w:rPr>
          <w:szCs w:val="24"/>
          <w:lang w:val="hr-HR"/>
        </w:rPr>
        <w:t>ш</w:t>
      </w:r>
      <w:r w:rsidR="0052175E" w:rsidRPr="00E9125E">
        <w:rPr>
          <w:szCs w:val="24"/>
        </w:rPr>
        <w:t>њег</w:t>
      </w:r>
      <w:r w:rsidR="0052175E" w:rsidRPr="00E9125E">
        <w:rPr>
          <w:szCs w:val="24"/>
          <w:lang w:val="hr-HR"/>
        </w:rPr>
        <w:t xml:space="preserve"> </w:t>
      </w:r>
      <w:r w:rsidR="0052175E" w:rsidRPr="00E9125E">
        <w:rPr>
          <w:szCs w:val="24"/>
        </w:rPr>
        <w:t>газдовања</w:t>
      </w:r>
      <w:r w:rsidR="0052175E" w:rsidRPr="00E9125E">
        <w:rPr>
          <w:szCs w:val="24"/>
          <w:lang w:val="hr-HR"/>
        </w:rPr>
        <w:t xml:space="preserve"> </w:t>
      </w:r>
      <w:r w:rsidR="0052175E" w:rsidRPr="00E9125E">
        <w:rPr>
          <w:szCs w:val="24"/>
        </w:rPr>
        <w:t>у</w:t>
      </w:r>
      <w:r w:rsidR="0052175E" w:rsidRPr="00E9125E">
        <w:rPr>
          <w:szCs w:val="24"/>
          <w:lang w:val="hr-HR"/>
        </w:rPr>
        <w:t xml:space="preserve"> </w:t>
      </w:r>
      <w:r w:rsidR="0052175E" w:rsidRPr="00E9125E">
        <w:rPr>
          <w:szCs w:val="24"/>
        </w:rPr>
        <w:t>газдинској</w:t>
      </w:r>
      <w:r w:rsidR="0052175E" w:rsidRPr="00E9125E">
        <w:rPr>
          <w:szCs w:val="24"/>
          <w:lang w:val="hr-HR"/>
        </w:rPr>
        <w:t xml:space="preserve"> </w:t>
      </w:r>
      <w:r w:rsidR="0052175E" w:rsidRPr="00E9125E">
        <w:rPr>
          <w:szCs w:val="24"/>
        </w:rPr>
        <w:t>јединици</w:t>
      </w:r>
      <w:r w:rsidR="0052175E" w:rsidRPr="00E9125E">
        <w:rPr>
          <w:szCs w:val="24"/>
          <w:lang w:val="hr-HR"/>
        </w:rPr>
        <w:t xml:space="preserve"> </w:t>
      </w:r>
      <w:r w:rsidR="0052175E">
        <w:rPr>
          <w:szCs w:val="24"/>
          <w:lang w:val="sr-Cyrl-RS"/>
        </w:rPr>
        <w:t>‘‘</w:t>
      </w:r>
      <w:r w:rsidR="000056ED">
        <w:rPr>
          <w:szCs w:val="24"/>
          <w:lang w:val="sr-Cyrl-RS"/>
        </w:rPr>
        <w:t>Столови</w:t>
      </w:r>
      <w:r w:rsidR="00F4797B">
        <w:rPr>
          <w:szCs w:val="24"/>
          <w:lang w:val="sr-Latn-RS"/>
        </w:rPr>
        <w:t>-</w:t>
      </w:r>
      <w:r w:rsidR="00F4797B">
        <w:rPr>
          <w:szCs w:val="24"/>
          <w:lang w:val="sr-Cyrl-RS"/>
        </w:rPr>
        <w:t>Ибар</w:t>
      </w:r>
      <w:r w:rsidR="0052175E" w:rsidRPr="00E9125E">
        <w:rPr>
          <w:szCs w:val="24"/>
          <w:lang w:val="sr-Cyrl-RS"/>
        </w:rPr>
        <w:t>’’</w:t>
      </w:r>
      <w:r w:rsidR="0052175E" w:rsidRPr="00E9125E">
        <w:rPr>
          <w:szCs w:val="24"/>
          <w:lang w:val="hr-HR"/>
        </w:rPr>
        <w:t xml:space="preserve"> </w:t>
      </w:r>
      <w:r w:rsidR="0052175E" w:rsidRPr="00E9125E">
        <w:rPr>
          <w:szCs w:val="24"/>
        </w:rPr>
        <w:t>утвр</w:t>
      </w:r>
      <w:r w:rsidR="0052175E" w:rsidRPr="00E9125E">
        <w:rPr>
          <w:szCs w:val="24"/>
          <w:lang w:val="hr-HR"/>
        </w:rPr>
        <w:t>ђ</w:t>
      </w:r>
      <w:r w:rsidR="0052175E" w:rsidRPr="00E9125E">
        <w:rPr>
          <w:szCs w:val="24"/>
        </w:rPr>
        <w:t>ена</w:t>
      </w:r>
      <w:r w:rsidR="0052175E" w:rsidRPr="00E9125E">
        <w:rPr>
          <w:szCs w:val="24"/>
          <w:lang w:val="hr-HR"/>
        </w:rPr>
        <w:t xml:space="preserve"> </w:t>
      </w:r>
      <w:r w:rsidR="0052175E" w:rsidRPr="00E9125E">
        <w:rPr>
          <w:szCs w:val="24"/>
        </w:rPr>
        <w:t>је</w:t>
      </w:r>
      <w:r w:rsidR="0052175E" w:rsidRPr="00E9125E">
        <w:rPr>
          <w:szCs w:val="24"/>
          <w:lang w:val="hr-HR"/>
        </w:rPr>
        <w:t xml:space="preserve"> </w:t>
      </w:r>
      <w:r w:rsidR="0052175E" w:rsidRPr="00E9125E">
        <w:rPr>
          <w:szCs w:val="24"/>
        </w:rPr>
        <w:t>следе</w:t>
      </w:r>
      <w:r w:rsidR="0052175E" w:rsidRPr="00E9125E">
        <w:rPr>
          <w:szCs w:val="24"/>
          <w:lang w:val="hr-HR"/>
        </w:rPr>
        <w:t>ћ</w:t>
      </w:r>
      <w:r w:rsidR="0052175E" w:rsidRPr="00E9125E">
        <w:rPr>
          <w:szCs w:val="24"/>
        </w:rPr>
        <w:t>а</w:t>
      </w:r>
      <w:r w:rsidR="0052175E" w:rsidRPr="00E9125E">
        <w:rPr>
          <w:szCs w:val="24"/>
          <w:lang w:val="hr-HR"/>
        </w:rPr>
        <w:t xml:space="preserve"> </w:t>
      </w:r>
      <w:r w:rsidR="0052175E" w:rsidRPr="00E9125E">
        <w:rPr>
          <w:szCs w:val="24"/>
        </w:rPr>
        <w:t>глобална</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приоритетна</w:t>
      </w:r>
      <w:r w:rsidR="0052175E" w:rsidRPr="00E9125E">
        <w:rPr>
          <w:szCs w:val="24"/>
          <w:lang w:val="hr-HR"/>
        </w:rPr>
        <w:t xml:space="preserve"> </w:t>
      </w:r>
      <w:r w:rsidR="0052175E" w:rsidRPr="00E9125E">
        <w:rPr>
          <w:szCs w:val="24"/>
        </w:rPr>
        <w:t>функција</w:t>
      </w:r>
      <w:r w:rsidR="0052175E" w:rsidRPr="00E9125E">
        <w:rPr>
          <w:szCs w:val="24"/>
          <w:lang w:val="hr-HR"/>
        </w:rPr>
        <w:t xml:space="preserve"> ш</w:t>
      </w:r>
      <w:r w:rsidR="0052175E" w:rsidRPr="00E9125E">
        <w:rPr>
          <w:szCs w:val="24"/>
        </w:rPr>
        <w:t>ума</w:t>
      </w:r>
      <w:r w:rsidR="0052175E" w:rsidRPr="00E9125E">
        <w:rPr>
          <w:szCs w:val="24"/>
          <w:lang w:val="hr-HR"/>
        </w:rPr>
        <w:t>:</w:t>
      </w:r>
    </w:p>
    <w:p w14:paraId="318B1C86" w14:textId="77777777" w:rsidR="00F24432" w:rsidRPr="00D33B57" w:rsidRDefault="00F24432" w:rsidP="00197A2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color w:val="17365D" w:themeColor="text2" w:themeShade="BF"/>
          <w:szCs w:val="24"/>
          <w:lang w:val="sr-Cyrl-CS"/>
        </w:rPr>
      </w:pPr>
    </w:p>
    <w:tbl>
      <w:tblPr>
        <w:tblW w:w="10540" w:type="dxa"/>
        <w:tblInd w:w="113" w:type="dxa"/>
        <w:tblLook w:val="04A0" w:firstRow="1" w:lastRow="0" w:firstColumn="1" w:lastColumn="0" w:noHBand="0" w:noVBand="1"/>
      </w:tblPr>
      <w:tblGrid>
        <w:gridCol w:w="1540"/>
        <w:gridCol w:w="1840"/>
        <w:gridCol w:w="1460"/>
        <w:gridCol w:w="980"/>
        <w:gridCol w:w="1220"/>
        <w:gridCol w:w="1220"/>
        <w:gridCol w:w="1220"/>
        <w:gridCol w:w="1060"/>
      </w:tblGrid>
      <w:tr w:rsidR="007F6E46" w:rsidRPr="007F6E46" w14:paraId="6DAD6E69" w14:textId="77777777" w:rsidTr="007F6E46">
        <w:trPr>
          <w:trHeight w:val="264"/>
        </w:trPr>
        <w:tc>
          <w:tcPr>
            <w:tcW w:w="5820"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2DB9C75" w14:textId="77777777" w:rsidR="007F6E46" w:rsidRPr="007F6E46" w:rsidRDefault="007F6E46" w:rsidP="007F6E46">
            <w:pPr>
              <w:jc w:val="center"/>
              <w:rPr>
                <w:b/>
                <w:bCs/>
              </w:rPr>
            </w:pPr>
            <w:r w:rsidRPr="007F6E46">
              <w:rPr>
                <w:b/>
                <w:bCs/>
              </w:rPr>
              <w:t>Глобална намена</w:t>
            </w:r>
          </w:p>
        </w:tc>
        <w:tc>
          <w:tcPr>
            <w:tcW w:w="3660" w:type="dxa"/>
            <w:gridSpan w:val="3"/>
            <w:tcBorders>
              <w:top w:val="single" w:sz="4" w:space="0" w:color="auto"/>
              <w:left w:val="nil"/>
              <w:bottom w:val="nil"/>
              <w:right w:val="single" w:sz="4" w:space="0" w:color="auto"/>
            </w:tcBorders>
            <w:shd w:val="clear" w:color="000000" w:fill="BFBFBF"/>
            <w:noWrap/>
            <w:vAlign w:val="bottom"/>
            <w:hideMark/>
          </w:tcPr>
          <w:p w14:paraId="5E0E0054" w14:textId="77777777" w:rsidR="007F6E46" w:rsidRPr="007F6E46" w:rsidRDefault="007F6E46" w:rsidP="007F6E46">
            <w:pPr>
              <w:jc w:val="center"/>
              <w:rPr>
                <w:b/>
                <w:bCs/>
              </w:rPr>
            </w:pPr>
            <w:r w:rsidRPr="007F6E46">
              <w:rPr>
                <w:b/>
                <w:bCs/>
              </w:rPr>
              <w:t>Основна намена</w:t>
            </w:r>
          </w:p>
        </w:tc>
        <w:tc>
          <w:tcPr>
            <w:tcW w:w="1060" w:type="dxa"/>
            <w:tcBorders>
              <w:top w:val="single" w:sz="4" w:space="0" w:color="auto"/>
              <w:left w:val="nil"/>
              <w:bottom w:val="single" w:sz="4" w:space="0" w:color="auto"/>
              <w:right w:val="single" w:sz="4" w:space="0" w:color="auto"/>
            </w:tcBorders>
            <w:shd w:val="clear" w:color="000000" w:fill="BFBFBF"/>
            <w:noWrap/>
            <w:vAlign w:val="center"/>
            <w:hideMark/>
          </w:tcPr>
          <w:p w14:paraId="5A2F8FD3" w14:textId="77777777" w:rsidR="007F6E46" w:rsidRPr="007F6E46" w:rsidRDefault="007F6E46" w:rsidP="007F6E46">
            <w:pPr>
              <w:jc w:val="center"/>
              <w:rPr>
                <w:b/>
                <w:bCs/>
              </w:rPr>
            </w:pPr>
            <w:r w:rsidRPr="007F6E46">
              <w:rPr>
                <w:b/>
                <w:bCs/>
              </w:rPr>
              <w:t>Pha</w:t>
            </w:r>
          </w:p>
        </w:tc>
      </w:tr>
      <w:tr w:rsidR="007F6E46" w:rsidRPr="007F6E46" w14:paraId="60AFFBD8" w14:textId="77777777" w:rsidTr="007F6E46">
        <w:trPr>
          <w:trHeight w:val="384"/>
        </w:trPr>
        <w:tc>
          <w:tcPr>
            <w:tcW w:w="58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71AD67" w14:textId="77777777" w:rsidR="007F6E46" w:rsidRPr="007F6E46" w:rsidRDefault="007F6E46" w:rsidP="007F6E46">
            <w:pPr>
              <w:jc w:val="center"/>
              <w:rPr>
                <w:b/>
                <w:bCs/>
                <w:lang w:val="ru-RU"/>
              </w:rPr>
            </w:pPr>
            <w:r w:rsidRPr="007F6E46">
              <w:rPr>
                <w:b/>
                <w:bCs/>
                <w:lang w:val="ru-RU"/>
              </w:rPr>
              <w:t>10. Шуме и шумска станишта са производном фукцијом</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1161A9D" w14:textId="77777777" w:rsidR="007F6E46" w:rsidRPr="007F6E46" w:rsidRDefault="007F6E46" w:rsidP="007F6E46">
            <w:r w:rsidRPr="007F6E46">
              <w:t>10. Производња техничког дрвета</w:t>
            </w:r>
          </w:p>
        </w:tc>
        <w:tc>
          <w:tcPr>
            <w:tcW w:w="1060" w:type="dxa"/>
            <w:tcBorders>
              <w:top w:val="nil"/>
              <w:left w:val="nil"/>
              <w:bottom w:val="single" w:sz="4" w:space="0" w:color="auto"/>
              <w:right w:val="single" w:sz="4" w:space="0" w:color="auto"/>
            </w:tcBorders>
            <w:shd w:val="clear" w:color="auto" w:fill="auto"/>
            <w:noWrap/>
            <w:vAlign w:val="center"/>
            <w:hideMark/>
          </w:tcPr>
          <w:p w14:paraId="7807DCD6" w14:textId="77777777" w:rsidR="007F6E46" w:rsidRPr="007F6E46" w:rsidRDefault="007F6E46" w:rsidP="007F6E46">
            <w:pPr>
              <w:jc w:val="center"/>
              <w:rPr>
                <w:b/>
                <w:bCs/>
                <w:i/>
                <w:iCs/>
              </w:rPr>
            </w:pPr>
            <w:r w:rsidRPr="007F6E46">
              <w:rPr>
                <w:b/>
                <w:bCs/>
                <w:i/>
                <w:iCs/>
              </w:rPr>
              <w:t>1296.32</w:t>
            </w:r>
          </w:p>
        </w:tc>
      </w:tr>
      <w:tr w:rsidR="007F6E46" w:rsidRPr="007F6E46" w14:paraId="1023C124" w14:textId="77777777" w:rsidTr="007F6E46">
        <w:trPr>
          <w:trHeight w:val="384"/>
        </w:trPr>
        <w:tc>
          <w:tcPr>
            <w:tcW w:w="5820" w:type="dxa"/>
            <w:gridSpan w:val="4"/>
            <w:vMerge/>
            <w:tcBorders>
              <w:top w:val="single" w:sz="4" w:space="0" w:color="auto"/>
              <w:left w:val="single" w:sz="4" w:space="0" w:color="auto"/>
              <w:bottom w:val="single" w:sz="4" w:space="0" w:color="000000"/>
              <w:right w:val="single" w:sz="4" w:space="0" w:color="000000"/>
            </w:tcBorders>
            <w:vAlign w:val="center"/>
            <w:hideMark/>
          </w:tcPr>
          <w:p w14:paraId="5A5D8248" w14:textId="77777777" w:rsidR="007F6E46" w:rsidRPr="007F6E46" w:rsidRDefault="007F6E46" w:rsidP="007F6E46">
            <w:pPr>
              <w:rPr>
                <w:b/>
                <w:bCs/>
              </w:rPr>
            </w:pP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5BE4D0" w14:textId="77777777" w:rsidR="007F6E46" w:rsidRPr="007F6E46" w:rsidRDefault="007F6E46" w:rsidP="007F6E46">
            <w:r w:rsidRPr="007F6E46">
              <w:t>17. Семенска састојина</w:t>
            </w:r>
          </w:p>
        </w:tc>
        <w:tc>
          <w:tcPr>
            <w:tcW w:w="1060" w:type="dxa"/>
            <w:tcBorders>
              <w:top w:val="nil"/>
              <w:left w:val="nil"/>
              <w:bottom w:val="single" w:sz="4" w:space="0" w:color="auto"/>
              <w:right w:val="single" w:sz="4" w:space="0" w:color="auto"/>
            </w:tcBorders>
            <w:shd w:val="clear" w:color="auto" w:fill="auto"/>
            <w:noWrap/>
            <w:vAlign w:val="center"/>
            <w:hideMark/>
          </w:tcPr>
          <w:p w14:paraId="7065E58A" w14:textId="77777777" w:rsidR="007F6E46" w:rsidRPr="007F6E46" w:rsidRDefault="007F6E46" w:rsidP="007F6E46">
            <w:pPr>
              <w:jc w:val="center"/>
              <w:rPr>
                <w:b/>
                <w:bCs/>
                <w:i/>
                <w:iCs/>
              </w:rPr>
            </w:pPr>
            <w:r w:rsidRPr="007F6E46">
              <w:rPr>
                <w:b/>
                <w:bCs/>
                <w:i/>
                <w:iCs/>
              </w:rPr>
              <w:t>1.57</w:t>
            </w:r>
          </w:p>
        </w:tc>
      </w:tr>
      <w:tr w:rsidR="007F6E46" w:rsidRPr="007F6E46" w14:paraId="73063433" w14:textId="77777777" w:rsidTr="007F6E46">
        <w:trPr>
          <w:trHeight w:val="450"/>
        </w:trPr>
        <w:tc>
          <w:tcPr>
            <w:tcW w:w="5820" w:type="dxa"/>
            <w:gridSpan w:val="4"/>
            <w:tcBorders>
              <w:top w:val="single" w:sz="4" w:space="0" w:color="auto"/>
              <w:left w:val="single" w:sz="4" w:space="0" w:color="auto"/>
              <w:bottom w:val="nil"/>
              <w:right w:val="single" w:sz="4" w:space="0" w:color="000000"/>
            </w:tcBorders>
            <w:shd w:val="clear" w:color="auto" w:fill="auto"/>
            <w:vAlign w:val="center"/>
            <w:hideMark/>
          </w:tcPr>
          <w:p w14:paraId="46B54C08" w14:textId="77777777" w:rsidR="007F6E46" w:rsidRPr="007F6E46" w:rsidRDefault="007F6E46" w:rsidP="007F6E46">
            <w:pPr>
              <w:jc w:val="center"/>
              <w:rPr>
                <w:b/>
                <w:bCs/>
                <w:lang w:val="ru-RU"/>
              </w:rPr>
            </w:pPr>
            <w:r w:rsidRPr="007F6E46">
              <w:rPr>
                <w:b/>
                <w:bCs/>
                <w:lang w:val="ru-RU"/>
              </w:rPr>
              <w:t>12. Шуме са приоритетном заштитном функцијом</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32B376" w14:textId="77777777" w:rsidR="007F6E46" w:rsidRPr="007F6E46" w:rsidRDefault="007F6E46" w:rsidP="007F6E46">
            <w:r w:rsidRPr="007F6E46">
              <w:t xml:space="preserve">26.Производно-заштитнa функцијa </w:t>
            </w:r>
          </w:p>
        </w:tc>
        <w:tc>
          <w:tcPr>
            <w:tcW w:w="1060" w:type="dxa"/>
            <w:tcBorders>
              <w:top w:val="nil"/>
              <w:left w:val="nil"/>
              <w:bottom w:val="single" w:sz="4" w:space="0" w:color="auto"/>
              <w:right w:val="single" w:sz="4" w:space="0" w:color="auto"/>
            </w:tcBorders>
            <w:shd w:val="clear" w:color="auto" w:fill="auto"/>
            <w:vAlign w:val="center"/>
            <w:hideMark/>
          </w:tcPr>
          <w:p w14:paraId="181B8691" w14:textId="77777777" w:rsidR="007F6E46" w:rsidRPr="007F6E46" w:rsidRDefault="007F6E46" w:rsidP="007F6E46">
            <w:pPr>
              <w:jc w:val="center"/>
              <w:rPr>
                <w:b/>
                <w:bCs/>
                <w:i/>
                <w:iCs/>
              </w:rPr>
            </w:pPr>
            <w:r w:rsidRPr="007F6E46">
              <w:rPr>
                <w:b/>
                <w:bCs/>
                <w:i/>
                <w:iCs/>
              </w:rPr>
              <w:t>449.87</w:t>
            </w:r>
          </w:p>
        </w:tc>
      </w:tr>
      <w:tr w:rsidR="007F6E46" w:rsidRPr="007F6E46" w14:paraId="7BF972DF" w14:textId="77777777" w:rsidTr="007F6E46">
        <w:trPr>
          <w:trHeight w:val="459"/>
        </w:trPr>
        <w:tc>
          <w:tcPr>
            <w:tcW w:w="5820"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500D8C53" w14:textId="77777777" w:rsidR="007F6E46" w:rsidRPr="007F6E46" w:rsidRDefault="007F6E46" w:rsidP="007F6E46">
            <w:pPr>
              <w:jc w:val="center"/>
              <w:rPr>
                <w:b/>
                <w:bCs/>
              </w:rPr>
            </w:pPr>
            <w:r w:rsidRPr="007F6E46">
              <w:rPr>
                <w:b/>
                <w:bCs/>
              </w:rPr>
              <w:t xml:space="preserve">      20. Предео изузетних одлика</w:t>
            </w:r>
          </w:p>
        </w:tc>
        <w:tc>
          <w:tcPr>
            <w:tcW w:w="3660" w:type="dxa"/>
            <w:gridSpan w:val="3"/>
            <w:tcBorders>
              <w:top w:val="single" w:sz="4" w:space="0" w:color="auto"/>
              <w:left w:val="nil"/>
              <w:bottom w:val="nil"/>
              <w:right w:val="single" w:sz="4" w:space="0" w:color="000000"/>
            </w:tcBorders>
            <w:shd w:val="clear" w:color="auto" w:fill="auto"/>
            <w:vAlign w:val="center"/>
            <w:hideMark/>
          </w:tcPr>
          <w:p w14:paraId="32CD3979" w14:textId="77777777" w:rsidR="007F6E46" w:rsidRPr="007F6E46" w:rsidRDefault="007F6E46" w:rsidP="007F6E46">
            <w:pPr>
              <w:rPr>
                <w:lang w:val="ru-RU"/>
              </w:rPr>
            </w:pPr>
            <w:r w:rsidRPr="007F6E46">
              <w:rPr>
                <w:lang w:val="ru-RU"/>
              </w:rPr>
              <w:t xml:space="preserve">81. Предео изузетних одлика - </w:t>
            </w:r>
            <w:r w:rsidRPr="007F6E46">
              <w:t>I</w:t>
            </w:r>
            <w:r w:rsidRPr="007F6E46">
              <w:rPr>
                <w:lang w:val="ru-RU"/>
              </w:rPr>
              <w:t xml:space="preserve"> Степен заштите</w:t>
            </w:r>
          </w:p>
        </w:tc>
        <w:tc>
          <w:tcPr>
            <w:tcW w:w="1060" w:type="dxa"/>
            <w:tcBorders>
              <w:top w:val="nil"/>
              <w:left w:val="nil"/>
              <w:bottom w:val="single" w:sz="4" w:space="0" w:color="auto"/>
              <w:right w:val="single" w:sz="4" w:space="0" w:color="auto"/>
            </w:tcBorders>
            <w:shd w:val="clear" w:color="auto" w:fill="auto"/>
            <w:vAlign w:val="center"/>
            <w:hideMark/>
          </w:tcPr>
          <w:p w14:paraId="0622B153" w14:textId="77777777" w:rsidR="007F6E46" w:rsidRPr="007F6E46" w:rsidRDefault="007F6E46" w:rsidP="007F6E46">
            <w:pPr>
              <w:jc w:val="center"/>
              <w:rPr>
                <w:b/>
                <w:bCs/>
                <w:i/>
                <w:iCs/>
              </w:rPr>
            </w:pPr>
            <w:r w:rsidRPr="007F6E46">
              <w:rPr>
                <w:b/>
                <w:bCs/>
                <w:i/>
                <w:iCs/>
              </w:rPr>
              <w:t>86.45</w:t>
            </w:r>
          </w:p>
        </w:tc>
      </w:tr>
      <w:tr w:rsidR="007F6E46" w:rsidRPr="007F6E46" w14:paraId="76C3465B" w14:textId="77777777" w:rsidTr="007F6E46">
        <w:trPr>
          <w:trHeight w:val="519"/>
        </w:trPr>
        <w:tc>
          <w:tcPr>
            <w:tcW w:w="5820" w:type="dxa"/>
            <w:gridSpan w:val="4"/>
            <w:vMerge/>
            <w:tcBorders>
              <w:top w:val="single" w:sz="4" w:space="0" w:color="auto"/>
              <w:left w:val="single" w:sz="4" w:space="0" w:color="auto"/>
              <w:bottom w:val="nil"/>
              <w:right w:val="single" w:sz="4" w:space="0" w:color="000000"/>
            </w:tcBorders>
            <w:vAlign w:val="center"/>
            <w:hideMark/>
          </w:tcPr>
          <w:p w14:paraId="2BB8DE48" w14:textId="77777777" w:rsidR="007F6E46" w:rsidRPr="007F6E46" w:rsidRDefault="007F6E46" w:rsidP="007F6E46">
            <w:pPr>
              <w:rPr>
                <w:b/>
                <w:bCs/>
              </w:rPr>
            </w:pPr>
          </w:p>
        </w:tc>
        <w:tc>
          <w:tcPr>
            <w:tcW w:w="3660" w:type="dxa"/>
            <w:gridSpan w:val="3"/>
            <w:tcBorders>
              <w:top w:val="single" w:sz="4" w:space="0" w:color="auto"/>
              <w:left w:val="nil"/>
              <w:bottom w:val="single" w:sz="4" w:space="0" w:color="auto"/>
              <w:right w:val="single" w:sz="4" w:space="0" w:color="auto"/>
            </w:tcBorders>
            <w:shd w:val="clear" w:color="auto" w:fill="auto"/>
            <w:vAlign w:val="center"/>
            <w:hideMark/>
          </w:tcPr>
          <w:p w14:paraId="6E344100" w14:textId="77777777" w:rsidR="007F6E46" w:rsidRPr="007F6E46" w:rsidRDefault="007F6E46" w:rsidP="007F6E46">
            <w:pPr>
              <w:rPr>
                <w:lang w:val="ru-RU"/>
              </w:rPr>
            </w:pPr>
            <w:r w:rsidRPr="007F6E46">
              <w:rPr>
                <w:lang w:val="ru-RU"/>
              </w:rPr>
              <w:t xml:space="preserve">82. Предео изузетних одлика - </w:t>
            </w:r>
            <w:r w:rsidRPr="007F6E46">
              <w:t>II</w:t>
            </w:r>
            <w:r w:rsidRPr="007F6E46">
              <w:rPr>
                <w:lang w:val="ru-RU"/>
              </w:rPr>
              <w:t xml:space="preserve"> Степен заштите</w:t>
            </w:r>
          </w:p>
        </w:tc>
        <w:tc>
          <w:tcPr>
            <w:tcW w:w="1060" w:type="dxa"/>
            <w:tcBorders>
              <w:top w:val="nil"/>
              <w:left w:val="nil"/>
              <w:bottom w:val="single" w:sz="4" w:space="0" w:color="auto"/>
              <w:right w:val="single" w:sz="4" w:space="0" w:color="auto"/>
            </w:tcBorders>
            <w:shd w:val="clear" w:color="auto" w:fill="auto"/>
            <w:vAlign w:val="center"/>
            <w:hideMark/>
          </w:tcPr>
          <w:p w14:paraId="65AE9CD3" w14:textId="77777777" w:rsidR="007F6E46" w:rsidRPr="007F6E46" w:rsidRDefault="007F6E46" w:rsidP="007F6E46">
            <w:pPr>
              <w:jc w:val="center"/>
              <w:rPr>
                <w:b/>
                <w:bCs/>
                <w:i/>
                <w:iCs/>
              </w:rPr>
            </w:pPr>
            <w:r w:rsidRPr="007F6E46">
              <w:rPr>
                <w:b/>
                <w:bCs/>
                <w:i/>
                <w:iCs/>
              </w:rPr>
              <w:t>123.97</w:t>
            </w:r>
          </w:p>
        </w:tc>
      </w:tr>
      <w:tr w:rsidR="007F6E46" w:rsidRPr="007F6E46" w14:paraId="43F54EB0" w14:textId="77777777" w:rsidTr="007F6E46">
        <w:trPr>
          <w:trHeight w:val="264"/>
        </w:trPr>
        <w:tc>
          <w:tcPr>
            <w:tcW w:w="1540" w:type="dxa"/>
            <w:tcBorders>
              <w:top w:val="nil"/>
              <w:left w:val="single" w:sz="4" w:space="0" w:color="auto"/>
              <w:bottom w:val="nil"/>
              <w:right w:val="nil"/>
            </w:tcBorders>
            <w:shd w:val="clear" w:color="auto" w:fill="auto"/>
            <w:vAlign w:val="bottom"/>
            <w:hideMark/>
          </w:tcPr>
          <w:p w14:paraId="3C6F0CFE" w14:textId="77777777" w:rsidR="007F6E46" w:rsidRPr="007F6E46" w:rsidRDefault="007F6E46" w:rsidP="007F6E46">
            <w:pPr>
              <w:jc w:val="center"/>
              <w:rPr>
                <w:b/>
                <w:bCs/>
                <w:color w:val="FFFFFF"/>
              </w:rPr>
            </w:pPr>
            <w:r w:rsidRPr="007F6E46">
              <w:rPr>
                <w:b/>
                <w:bCs/>
                <w:color w:val="FFFFFF"/>
              </w:rPr>
              <w:t> </w:t>
            </w:r>
          </w:p>
        </w:tc>
        <w:tc>
          <w:tcPr>
            <w:tcW w:w="1840" w:type="dxa"/>
            <w:tcBorders>
              <w:top w:val="nil"/>
              <w:left w:val="nil"/>
              <w:bottom w:val="nil"/>
              <w:right w:val="nil"/>
            </w:tcBorders>
            <w:shd w:val="clear" w:color="auto" w:fill="auto"/>
            <w:vAlign w:val="bottom"/>
            <w:hideMark/>
          </w:tcPr>
          <w:p w14:paraId="0B523089" w14:textId="77777777" w:rsidR="007F6E46" w:rsidRPr="007F6E46" w:rsidRDefault="007F6E46" w:rsidP="007F6E46">
            <w:pPr>
              <w:jc w:val="center"/>
              <w:rPr>
                <w:b/>
                <w:bCs/>
                <w:color w:val="FFFFFF"/>
              </w:rPr>
            </w:pPr>
          </w:p>
        </w:tc>
        <w:tc>
          <w:tcPr>
            <w:tcW w:w="1460" w:type="dxa"/>
            <w:tcBorders>
              <w:top w:val="nil"/>
              <w:left w:val="nil"/>
              <w:bottom w:val="nil"/>
              <w:right w:val="nil"/>
            </w:tcBorders>
            <w:shd w:val="clear" w:color="auto" w:fill="auto"/>
            <w:vAlign w:val="bottom"/>
            <w:hideMark/>
          </w:tcPr>
          <w:p w14:paraId="6B1CBD73" w14:textId="77777777" w:rsidR="007F6E46" w:rsidRPr="007F6E46" w:rsidRDefault="007F6E46" w:rsidP="007F6E46">
            <w:pPr>
              <w:jc w:val="center"/>
            </w:pPr>
          </w:p>
        </w:tc>
        <w:tc>
          <w:tcPr>
            <w:tcW w:w="980" w:type="dxa"/>
            <w:tcBorders>
              <w:top w:val="nil"/>
              <w:left w:val="nil"/>
              <w:bottom w:val="nil"/>
              <w:right w:val="single" w:sz="4" w:space="0" w:color="auto"/>
            </w:tcBorders>
            <w:shd w:val="clear" w:color="auto" w:fill="auto"/>
            <w:vAlign w:val="bottom"/>
            <w:hideMark/>
          </w:tcPr>
          <w:p w14:paraId="489CE222" w14:textId="77777777" w:rsidR="007F6E46" w:rsidRPr="007F6E46" w:rsidRDefault="007F6E46" w:rsidP="007F6E46">
            <w:pPr>
              <w:jc w:val="center"/>
              <w:rPr>
                <w:b/>
                <w:bCs/>
                <w:color w:val="FFFFFF"/>
              </w:rPr>
            </w:pPr>
            <w:r w:rsidRPr="007F6E46">
              <w:rPr>
                <w:b/>
                <w:bCs/>
                <w:color w:val="FFFFFF"/>
              </w:rPr>
              <w:t> </w:t>
            </w:r>
          </w:p>
        </w:tc>
        <w:tc>
          <w:tcPr>
            <w:tcW w:w="3660" w:type="dxa"/>
            <w:gridSpan w:val="3"/>
            <w:tcBorders>
              <w:top w:val="nil"/>
              <w:left w:val="nil"/>
              <w:bottom w:val="nil"/>
              <w:right w:val="single" w:sz="4" w:space="0" w:color="auto"/>
            </w:tcBorders>
            <w:shd w:val="clear" w:color="auto" w:fill="auto"/>
            <w:vAlign w:val="center"/>
            <w:hideMark/>
          </w:tcPr>
          <w:p w14:paraId="459C07D8" w14:textId="77777777" w:rsidR="007F6E46" w:rsidRPr="007F6E46" w:rsidRDefault="007F6E46" w:rsidP="007F6E46">
            <w:pPr>
              <w:rPr>
                <w:lang w:val="ru-RU"/>
              </w:rPr>
            </w:pPr>
            <w:r w:rsidRPr="007F6E46">
              <w:rPr>
                <w:lang w:val="ru-RU"/>
              </w:rPr>
              <w:t xml:space="preserve">83. Предео изузетних одлика - </w:t>
            </w:r>
            <w:r w:rsidRPr="007F6E46">
              <w:t>III</w:t>
            </w:r>
            <w:r w:rsidRPr="007F6E46">
              <w:rPr>
                <w:lang w:val="ru-RU"/>
              </w:rPr>
              <w:t xml:space="preserve"> Степен заштите</w:t>
            </w:r>
          </w:p>
        </w:tc>
        <w:tc>
          <w:tcPr>
            <w:tcW w:w="1060" w:type="dxa"/>
            <w:tcBorders>
              <w:top w:val="nil"/>
              <w:left w:val="nil"/>
              <w:bottom w:val="single" w:sz="4" w:space="0" w:color="auto"/>
              <w:right w:val="single" w:sz="4" w:space="0" w:color="auto"/>
            </w:tcBorders>
            <w:shd w:val="clear" w:color="auto" w:fill="auto"/>
            <w:noWrap/>
            <w:vAlign w:val="center"/>
            <w:hideMark/>
          </w:tcPr>
          <w:p w14:paraId="0DE5CCFA" w14:textId="77777777" w:rsidR="007F6E46" w:rsidRPr="007F6E46" w:rsidRDefault="007F6E46" w:rsidP="007F6E46">
            <w:pPr>
              <w:jc w:val="center"/>
              <w:rPr>
                <w:b/>
                <w:bCs/>
                <w:i/>
                <w:iCs/>
              </w:rPr>
            </w:pPr>
            <w:r w:rsidRPr="007F6E46">
              <w:rPr>
                <w:b/>
                <w:bCs/>
                <w:i/>
                <w:iCs/>
              </w:rPr>
              <w:t>1062.95</w:t>
            </w:r>
          </w:p>
        </w:tc>
      </w:tr>
      <w:tr w:rsidR="007F6E46" w:rsidRPr="007F6E46" w14:paraId="6BACA393" w14:textId="77777777" w:rsidTr="007F6E46">
        <w:trPr>
          <w:trHeight w:val="276"/>
        </w:trPr>
        <w:tc>
          <w:tcPr>
            <w:tcW w:w="1540" w:type="dxa"/>
            <w:tcBorders>
              <w:top w:val="single" w:sz="4" w:space="0" w:color="auto"/>
              <w:left w:val="single" w:sz="4" w:space="0" w:color="auto"/>
              <w:bottom w:val="single" w:sz="4" w:space="0" w:color="auto"/>
              <w:right w:val="nil"/>
            </w:tcBorders>
            <w:shd w:val="clear" w:color="000000" w:fill="BFBFBF"/>
            <w:noWrap/>
            <w:vAlign w:val="bottom"/>
            <w:hideMark/>
          </w:tcPr>
          <w:p w14:paraId="34D894CC" w14:textId="77777777" w:rsidR="007F6E46" w:rsidRPr="007F6E46" w:rsidRDefault="007F6E46" w:rsidP="007F6E46">
            <w:r w:rsidRPr="007F6E46">
              <w:t xml:space="preserve">               </w:t>
            </w:r>
          </w:p>
        </w:tc>
        <w:tc>
          <w:tcPr>
            <w:tcW w:w="1840" w:type="dxa"/>
            <w:tcBorders>
              <w:top w:val="single" w:sz="4" w:space="0" w:color="auto"/>
              <w:left w:val="nil"/>
              <w:bottom w:val="single" w:sz="4" w:space="0" w:color="auto"/>
              <w:right w:val="nil"/>
            </w:tcBorders>
            <w:shd w:val="clear" w:color="000000" w:fill="BFBFBF"/>
            <w:noWrap/>
            <w:vAlign w:val="bottom"/>
            <w:hideMark/>
          </w:tcPr>
          <w:p w14:paraId="73D12E4C" w14:textId="77777777" w:rsidR="007F6E46" w:rsidRPr="007F6E46" w:rsidRDefault="007F6E46" w:rsidP="007F6E46">
            <w:r w:rsidRPr="007F6E46">
              <w:t> </w:t>
            </w:r>
          </w:p>
        </w:tc>
        <w:tc>
          <w:tcPr>
            <w:tcW w:w="2440" w:type="dxa"/>
            <w:gridSpan w:val="2"/>
            <w:tcBorders>
              <w:top w:val="single" w:sz="4" w:space="0" w:color="auto"/>
              <w:left w:val="nil"/>
              <w:bottom w:val="single" w:sz="4" w:space="0" w:color="auto"/>
              <w:right w:val="nil"/>
            </w:tcBorders>
            <w:shd w:val="clear" w:color="000000" w:fill="BFBFBF"/>
            <w:noWrap/>
            <w:vAlign w:val="bottom"/>
            <w:hideMark/>
          </w:tcPr>
          <w:p w14:paraId="3AEA11CC" w14:textId="77777777" w:rsidR="007F6E46" w:rsidRPr="007F6E46" w:rsidRDefault="007F6E46" w:rsidP="007F6E46">
            <w:pPr>
              <w:rPr>
                <w:b/>
                <w:bCs/>
              </w:rPr>
            </w:pPr>
            <w:r w:rsidRPr="007F6E46">
              <w:rPr>
                <w:b/>
                <w:bCs/>
              </w:rPr>
              <w:t>У К У П Н О      ГЈ</w:t>
            </w:r>
          </w:p>
        </w:tc>
        <w:tc>
          <w:tcPr>
            <w:tcW w:w="1220" w:type="dxa"/>
            <w:tcBorders>
              <w:top w:val="single" w:sz="4" w:space="0" w:color="auto"/>
              <w:left w:val="nil"/>
              <w:bottom w:val="single" w:sz="4" w:space="0" w:color="auto"/>
              <w:right w:val="nil"/>
            </w:tcBorders>
            <w:shd w:val="clear" w:color="000000" w:fill="BFBFBF"/>
            <w:noWrap/>
            <w:vAlign w:val="bottom"/>
            <w:hideMark/>
          </w:tcPr>
          <w:p w14:paraId="40B98013" w14:textId="77777777" w:rsidR="007F6E46" w:rsidRPr="007F6E46" w:rsidRDefault="007F6E46" w:rsidP="007F6E46">
            <w:r w:rsidRPr="007F6E46">
              <w:t> </w:t>
            </w:r>
          </w:p>
        </w:tc>
        <w:tc>
          <w:tcPr>
            <w:tcW w:w="1220" w:type="dxa"/>
            <w:tcBorders>
              <w:top w:val="single" w:sz="4" w:space="0" w:color="auto"/>
              <w:left w:val="nil"/>
              <w:bottom w:val="single" w:sz="4" w:space="0" w:color="auto"/>
              <w:right w:val="nil"/>
            </w:tcBorders>
            <w:shd w:val="clear" w:color="000000" w:fill="BFBFBF"/>
            <w:noWrap/>
            <w:vAlign w:val="bottom"/>
            <w:hideMark/>
          </w:tcPr>
          <w:p w14:paraId="27731EE3" w14:textId="77777777" w:rsidR="007F6E46" w:rsidRPr="007F6E46" w:rsidRDefault="007F6E46" w:rsidP="007F6E46">
            <w:r w:rsidRPr="007F6E46">
              <w:t> </w:t>
            </w:r>
          </w:p>
        </w:tc>
        <w:tc>
          <w:tcPr>
            <w:tcW w:w="1220" w:type="dxa"/>
            <w:tcBorders>
              <w:top w:val="single" w:sz="4" w:space="0" w:color="auto"/>
              <w:left w:val="nil"/>
              <w:bottom w:val="single" w:sz="4" w:space="0" w:color="auto"/>
              <w:right w:val="single" w:sz="4" w:space="0" w:color="auto"/>
            </w:tcBorders>
            <w:shd w:val="clear" w:color="000000" w:fill="BFBFBF"/>
            <w:noWrap/>
            <w:vAlign w:val="bottom"/>
            <w:hideMark/>
          </w:tcPr>
          <w:p w14:paraId="0674B6F8" w14:textId="77777777" w:rsidR="007F6E46" w:rsidRPr="007F6E46" w:rsidRDefault="007F6E46" w:rsidP="007F6E46">
            <w:r w:rsidRPr="007F6E46">
              <w:t> </w:t>
            </w:r>
          </w:p>
        </w:tc>
        <w:tc>
          <w:tcPr>
            <w:tcW w:w="1060" w:type="dxa"/>
            <w:tcBorders>
              <w:top w:val="nil"/>
              <w:left w:val="nil"/>
              <w:bottom w:val="single" w:sz="4" w:space="0" w:color="auto"/>
              <w:right w:val="single" w:sz="4" w:space="0" w:color="auto"/>
            </w:tcBorders>
            <w:shd w:val="clear" w:color="000000" w:fill="BFBFBF"/>
            <w:noWrap/>
            <w:vAlign w:val="bottom"/>
            <w:hideMark/>
          </w:tcPr>
          <w:p w14:paraId="469C0D07" w14:textId="77777777" w:rsidR="007F6E46" w:rsidRPr="007F6E46" w:rsidRDefault="007F6E46" w:rsidP="007F6E46">
            <w:pPr>
              <w:jc w:val="center"/>
              <w:rPr>
                <w:b/>
                <w:bCs/>
                <w:i/>
                <w:iCs/>
              </w:rPr>
            </w:pPr>
            <w:r w:rsidRPr="007F6E46">
              <w:rPr>
                <w:b/>
                <w:bCs/>
                <w:i/>
                <w:iCs/>
              </w:rPr>
              <w:t>3021.13</w:t>
            </w:r>
          </w:p>
        </w:tc>
      </w:tr>
    </w:tbl>
    <w:p w14:paraId="50A18B7D" w14:textId="77777777" w:rsidR="00F24432" w:rsidRPr="009E1EAA" w:rsidRDefault="00F24432" w:rsidP="00700809">
      <w:pPr>
        <w:spacing w:after="60"/>
        <w:jc w:val="center"/>
        <w:rPr>
          <w:b/>
          <w:color w:val="17365D" w:themeColor="text2" w:themeShade="BF"/>
          <w:sz w:val="26"/>
          <w:szCs w:val="26"/>
          <w:lang w:val="sr-Cyrl-CS"/>
        </w:rPr>
      </w:pPr>
    </w:p>
    <w:p w14:paraId="60712BC6" w14:textId="77777777" w:rsidR="000A54B7" w:rsidRDefault="000A54B7" w:rsidP="002D3BF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Lines="60" w:after="144"/>
        <w:jc w:val="both"/>
        <w:rPr>
          <w:szCs w:val="24"/>
        </w:rPr>
      </w:pPr>
      <w:r w:rsidRPr="00E9125E">
        <w:rPr>
          <w:i/>
          <w:szCs w:val="24"/>
        </w:rPr>
        <w:t>Наменск</w:t>
      </w:r>
      <w:r w:rsidRPr="00E9125E">
        <w:rPr>
          <w:i/>
          <w:szCs w:val="24"/>
          <w:lang w:val="sr-Cyrl-CS"/>
        </w:rPr>
        <w:t>ом</w:t>
      </w:r>
      <w:r w:rsidRPr="00E9125E">
        <w:rPr>
          <w:i/>
          <w:szCs w:val="24"/>
        </w:rPr>
        <w:t xml:space="preserve"> целин</w:t>
      </w:r>
      <w:r w:rsidRPr="00E9125E">
        <w:rPr>
          <w:i/>
          <w:szCs w:val="24"/>
          <w:lang w:val="sr-Cyrl-CS"/>
        </w:rPr>
        <w:t xml:space="preserve">ом </w:t>
      </w:r>
      <w:r w:rsidRPr="00E9125E">
        <w:rPr>
          <w:i/>
          <w:szCs w:val="24"/>
        </w:rPr>
        <w:t>10</w:t>
      </w:r>
      <w:r w:rsidR="00034155">
        <w:rPr>
          <w:i/>
          <w:szCs w:val="24"/>
        </w:rPr>
        <w:t xml:space="preserve"> </w:t>
      </w:r>
      <w:r w:rsidRPr="00E9125E">
        <w:rPr>
          <w:szCs w:val="24"/>
        </w:rPr>
        <w:t>-</w:t>
      </w:r>
      <w:r w:rsidR="00034155">
        <w:rPr>
          <w:szCs w:val="24"/>
        </w:rPr>
        <w:t xml:space="preserve"> </w:t>
      </w:r>
      <w:r w:rsidRPr="00E9125E">
        <w:rPr>
          <w:szCs w:val="24"/>
        </w:rPr>
        <w:t>Производња техничког дрвета</w:t>
      </w:r>
      <w:r w:rsidRPr="00E9125E">
        <w:rPr>
          <w:szCs w:val="24"/>
          <w:lang w:val="sr-Cyrl-CS"/>
        </w:rPr>
        <w:t>, обухваћене</w:t>
      </w:r>
      <w:r w:rsidRPr="00E9125E">
        <w:rPr>
          <w:szCs w:val="24"/>
        </w:rPr>
        <w:t xml:space="preserve"> су све површине које служе за производњу дрвета - економске шуме у редовном газдовању.</w:t>
      </w:r>
    </w:p>
    <w:p w14:paraId="2B7F9A5C" w14:textId="77777777" w:rsidR="00563289" w:rsidRPr="00563289" w:rsidRDefault="00563289" w:rsidP="00563289">
      <w:p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720"/>
        <w:jc w:val="both"/>
        <w:rPr>
          <w:color w:val="FF0000"/>
          <w:sz w:val="24"/>
          <w:szCs w:val="24"/>
          <w:lang w:val="sr-Cyrl-RS" w:eastAsia="sr-Latn-CS"/>
        </w:rPr>
      </w:pPr>
      <w:r w:rsidRPr="00563289">
        <w:rPr>
          <w:i/>
          <w:sz w:val="24"/>
          <w:szCs w:val="24"/>
          <w:lang w:val="sl-SI" w:eastAsia="sr-Latn-CS"/>
        </w:rPr>
        <w:lastRenderedPageBreak/>
        <w:t>Наменск</w:t>
      </w:r>
      <w:r w:rsidRPr="00563289">
        <w:rPr>
          <w:i/>
          <w:sz w:val="24"/>
          <w:szCs w:val="24"/>
          <w:lang w:val="sr-Cyrl-CS" w:eastAsia="sr-Latn-CS"/>
        </w:rPr>
        <w:t>ом</w:t>
      </w:r>
      <w:r w:rsidRPr="00563289">
        <w:rPr>
          <w:i/>
          <w:sz w:val="24"/>
          <w:szCs w:val="24"/>
          <w:lang w:val="sl-SI" w:eastAsia="sr-Latn-CS"/>
        </w:rPr>
        <w:t xml:space="preserve"> целин</w:t>
      </w:r>
      <w:r w:rsidRPr="00563289">
        <w:rPr>
          <w:i/>
          <w:sz w:val="24"/>
          <w:szCs w:val="24"/>
          <w:lang w:val="sr-Cyrl-CS" w:eastAsia="sr-Latn-CS"/>
        </w:rPr>
        <w:t>ом</w:t>
      </w:r>
      <w:r w:rsidRPr="00563289">
        <w:rPr>
          <w:i/>
          <w:sz w:val="24"/>
          <w:szCs w:val="24"/>
          <w:lang w:val="sl-SI" w:eastAsia="sr-Latn-CS"/>
        </w:rPr>
        <w:t xml:space="preserve"> </w:t>
      </w:r>
      <w:r w:rsidRPr="00563289">
        <w:rPr>
          <w:i/>
          <w:sz w:val="24"/>
          <w:szCs w:val="24"/>
          <w:lang w:val="sr-Cyrl-RS" w:eastAsia="sr-Latn-CS"/>
        </w:rPr>
        <w:t>17</w:t>
      </w:r>
      <w:r w:rsidRPr="00563289">
        <w:rPr>
          <w:sz w:val="24"/>
          <w:szCs w:val="24"/>
          <w:lang w:val="sl-SI" w:eastAsia="sr-Latn-CS"/>
        </w:rPr>
        <w:t xml:space="preserve">  - </w:t>
      </w:r>
      <w:r w:rsidRPr="00563289">
        <w:rPr>
          <w:sz w:val="24"/>
          <w:szCs w:val="24"/>
          <w:lang w:val="sr-Cyrl-RS" w:eastAsia="sr-Latn-CS"/>
        </w:rPr>
        <w:t>Семенска састојина</w:t>
      </w:r>
      <w:r w:rsidRPr="00563289">
        <w:rPr>
          <w:sz w:val="24"/>
          <w:szCs w:val="24"/>
          <w:lang w:val="sr-Cyrl-CS" w:eastAsia="sr-Latn-CS"/>
        </w:rPr>
        <w:t>,</w:t>
      </w:r>
      <w:r w:rsidRPr="00563289">
        <w:rPr>
          <w:color w:val="FF0000"/>
          <w:sz w:val="24"/>
          <w:szCs w:val="24"/>
          <w:lang w:val="sr-Cyrl-CS" w:eastAsia="sr-Latn-CS"/>
        </w:rPr>
        <w:t xml:space="preserve"> </w:t>
      </w:r>
      <w:r w:rsidRPr="00563289">
        <w:rPr>
          <w:sz w:val="24"/>
          <w:szCs w:val="24"/>
          <w:lang w:val="sl-SI"/>
        </w:rPr>
        <w:t>обухвата признат</w:t>
      </w:r>
      <w:r w:rsidRPr="00563289">
        <w:rPr>
          <w:sz w:val="24"/>
          <w:szCs w:val="24"/>
          <w:lang w:val="sr-Cyrl-RS"/>
        </w:rPr>
        <w:t>у</w:t>
      </w:r>
      <w:r w:rsidRPr="00563289">
        <w:rPr>
          <w:sz w:val="24"/>
          <w:szCs w:val="24"/>
          <w:lang w:val="sl-SI"/>
        </w:rPr>
        <w:t xml:space="preserve"> Семенск</w:t>
      </w:r>
      <w:r w:rsidRPr="00563289">
        <w:rPr>
          <w:sz w:val="24"/>
          <w:szCs w:val="24"/>
          <w:lang w:val="sr-Cyrl-RS"/>
        </w:rPr>
        <w:t>у</w:t>
      </w:r>
      <w:r w:rsidRPr="00563289">
        <w:rPr>
          <w:sz w:val="24"/>
          <w:szCs w:val="24"/>
          <w:lang w:val="sl-SI"/>
        </w:rPr>
        <w:t xml:space="preserve"> састојин</w:t>
      </w:r>
      <w:r w:rsidRPr="00563289">
        <w:rPr>
          <w:sz w:val="24"/>
          <w:szCs w:val="24"/>
          <w:lang w:val="sr-Cyrl-RS"/>
        </w:rPr>
        <w:t>у</w:t>
      </w:r>
      <w:r w:rsidRPr="00563289">
        <w:rPr>
          <w:sz w:val="24"/>
          <w:szCs w:val="24"/>
          <w:lang w:val="sl-SI"/>
        </w:rPr>
        <w:t xml:space="preserve"> дуглазије (</w:t>
      </w:r>
      <w:r w:rsidRPr="00563289">
        <w:rPr>
          <w:sz w:val="24"/>
          <w:szCs w:val="24"/>
        </w:rPr>
        <w:t>Pseudotsuga</w:t>
      </w:r>
      <w:r w:rsidRPr="00563289">
        <w:rPr>
          <w:sz w:val="24"/>
          <w:szCs w:val="24"/>
          <w:lang w:val="sl-SI"/>
        </w:rPr>
        <w:t xml:space="preserve"> tahifolija), на основу уверења о признавању шумског семенског објекта</w:t>
      </w:r>
      <w:r w:rsidRPr="00563289">
        <w:rPr>
          <w:sz w:val="24"/>
          <w:szCs w:val="24"/>
          <w:lang w:val="sr-Cyrl-RS"/>
        </w:rPr>
        <w:t>.</w:t>
      </w:r>
      <w:r w:rsidRPr="00563289">
        <w:rPr>
          <w:color w:val="FF0000"/>
          <w:sz w:val="24"/>
          <w:szCs w:val="24"/>
          <w:lang w:val="sl-SI" w:eastAsia="sr-Latn-CS"/>
        </w:rPr>
        <w:t xml:space="preserve"> </w:t>
      </w:r>
      <w:r w:rsidRPr="00563289">
        <w:rPr>
          <w:color w:val="FF0000"/>
          <w:sz w:val="24"/>
          <w:szCs w:val="24"/>
          <w:lang w:val="sr-Cyrl-RS" w:eastAsia="sr-Latn-CS"/>
        </w:rPr>
        <w:t xml:space="preserve">   </w:t>
      </w:r>
    </w:p>
    <w:p w14:paraId="22302170" w14:textId="77777777" w:rsidR="00563289" w:rsidRPr="00563289" w:rsidRDefault="00563289" w:rsidP="002D3BF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Lines="60" w:after="144"/>
        <w:jc w:val="both"/>
        <w:rPr>
          <w:szCs w:val="24"/>
          <w:lang w:val="sr-Cyrl-RS"/>
        </w:rPr>
      </w:pPr>
    </w:p>
    <w:p w14:paraId="70A94450" w14:textId="77777777" w:rsidR="000A54B7" w:rsidRDefault="000A54B7" w:rsidP="002D3BF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Lines="60" w:after="144"/>
        <w:jc w:val="both"/>
        <w:rPr>
          <w:szCs w:val="24"/>
        </w:rPr>
      </w:pPr>
      <w:r w:rsidRPr="00E9125E">
        <w:rPr>
          <w:i/>
          <w:szCs w:val="24"/>
        </w:rPr>
        <w:t>Наменск</w:t>
      </w:r>
      <w:r w:rsidRPr="00E9125E">
        <w:rPr>
          <w:i/>
          <w:szCs w:val="24"/>
          <w:lang w:val="sr-Cyrl-CS"/>
        </w:rPr>
        <w:t>ом</w:t>
      </w:r>
      <w:r w:rsidRPr="00E9125E">
        <w:rPr>
          <w:i/>
          <w:szCs w:val="24"/>
        </w:rPr>
        <w:t xml:space="preserve"> целин</w:t>
      </w:r>
      <w:r w:rsidRPr="00E9125E">
        <w:rPr>
          <w:i/>
          <w:szCs w:val="24"/>
          <w:lang w:val="sr-Cyrl-CS"/>
        </w:rPr>
        <w:t>ом</w:t>
      </w:r>
      <w:r w:rsidRPr="00E9125E">
        <w:rPr>
          <w:i/>
          <w:szCs w:val="24"/>
        </w:rPr>
        <w:t xml:space="preserve"> 26</w:t>
      </w:r>
      <w:r w:rsidRPr="00E9125E">
        <w:rPr>
          <w:szCs w:val="24"/>
        </w:rPr>
        <w:t xml:space="preserve"> - Заштита земљишта </w:t>
      </w:r>
      <w:r w:rsidR="0008076D" w:rsidRPr="00E9125E">
        <w:rPr>
          <w:szCs w:val="24"/>
        </w:rPr>
        <w:t>од</w:t>
      </w:r>
      <w:r w:rsidR="0008076D" w:rsidRPr="00E9125E">
        <w:rPr>
          <w:szCs w:val="24"/>
          <w:lang w:val="sr-Cyrl-CS"/>
        </w:rPr>
        <w:t xml:space="preserve"> ерозије</w:t>
      </w:r>
      <w:r w:rsidRPr="00E9125E">
        <w:rPr>
          <w:szCs w:val="24"/>
          <w:lang w:val="ru-RU"/>
        </w:rPr>
        <w:t>,</w:t>
      </w:r>
      <w:r w:rsidRPr="00E9125E">
        <w:rPr>
          <w:szCs w:val="24"/>
        </w:rPr>
        <w:t>обухваћене су све шуме које се простиру на нагибима</w:t>
      </w:r>
      <w:r w:rsidR="00E63D2A" w:rsidRPr="00E9125E">
        <w:rPr>
          <w:szCs w:val="24"/>
          <w:lang w:val="sr-Cyrl-CS"/>
        </w:rPr>
        <w:t xml:space="preserve"> већим од 25</w:t>
      </w:r>
      <w:r w:rsidR="00285C89" w:rsidRPr="00E9125E">
        <w:rPr>
          <w:szCs w:val="24"/>
          <w:lang w:val="sr-Cyrl-CS"/>
        </w:rPr>
        <w:t>°</w:t>
      </w:r>
      <w:r w:rsidRPr="00E9125E">
        <w:rPr>
          <w:szCs w:val="24"/>
          <w:lang w:val="sr-Cyrl-CS"/>
        </w:rPr>
        <w:t>, те</w:t>
      </w:r>
      <w:r w:rsidRPr="00E9125E">
        <w:rPr>
          <w:szCs w:val="24"/>
        </w:rPr>
        <w:t xml:space="preserve"> к</w:t>
      </w:r>
      <w:r w:rsidRPr="00E9125E">
        <w:rPr>
          <w:szCs w:val="24"/>
          <w:lang w:val="sr-Cyrl-CS"/>
        </w:rPr>
        <w:t>ао такве</w:t>
      </w:r>
      <w:r w:rsidRPr="00E9125E">
        <w:rPr>
          <w:szCs w:val="24"/>
        </w:rPr>
        <w:t xml:space="preserve"> имају </w:t>
      </w:r>
      <w:r w:rsidR="00285C89" w:rsidRPr="00E9125E">
        <w:rPr>
          <w:szCs w:val="24"/>
          <w:lang w:val="sr-Cyrl-CS"/>
        </w:rPr>
        <w:t>претежно</w:t>
      </w:r>
      <w:r w:rsidRPr="00E9125E">
        <w:rPr>
          <w:szCs w:val="24"/>
        </w:rPr>
        <w:t xml:space="preserve"> заштитни карактер</w:t>
      </w:r>
      <w:r w:rsidR="00285C89" w:rsidRPr="00E9125E">
        <w:rPr>
          <w:szCs w:val="24"/>
          <w:lang w:val="sr-Cyrl-CS"/>
        </w:rPr>
        <w:t xml:space="preserve"> и</w:t>
      </w:r>
      <w:r w:rsidR="00CE4601">
        <w:rPr>
          <w:szCs w:val="24"/>
          <w:lang w:val="sr-Latn-RS"/>
        </w:rPr>
        <w:t xml:space="preserve"> </w:t>
      </w:r>
      <w:r w:rsidR="007E0B99" w:rsidRPr="00E9125E">
        <w:rPr>
          <w:szCs w:val="24"/>
          <w:lang w:val="sr-Cyrl-CS"/>
        </w:rPr>
        <w:t>обухваћене</w:t>
      </w:r>
      <w:r w:rsidR="00285C89" w:rsidRPr="00E9125E">
        <w:rPr>
          <w:szCs w:val="24"/>
          <w:lang w:val="sr-Cyrl-CS"/>
        </w:rPr>
        <w:t xml:space="preserve"> су</w:t>
      </w:r>
      <w:r w:rsidR="00CE4601">
        <w:rPr>
          <w:szCs w:val="24"/>
          <w:lang w:val="sr-Latn-RS"/>
        </w:rPr>
        <w:t xml:space="preserve"> </w:t>
      </w:r>
      <w:r w:rsidR="007E0B99" w:rsidRPr="00E9125E">
        <w:rPr>
          <w:szCs w:val="24"/>
          <w:lang w:val="sr-Cyrl-CS"/>
        </w:rPr>
        <w:t>мерама</w:t>
      </w:r>
      <w:r w:rsidR="00CE4601">
        <w:rPr>
          <w:szCs w:val="24"/>
          <w:lang w:val="sr-Latn-RS"/>
        </w:rPr>
        <w:t xml:space="preserve"> </w:t>
      </w:r>
      <w:r w:rsidR="00285C89" w:rsidRPr="00E9125E">
        <w:rPr>
          <w:szCs w:val="24"/>
        </w:rPr>
        <w:t>редовно</w:t>
      </w:r>
      <w:r w:rsidR="007E0B99" w:rsidRPr="00E9125E">
        <w:rPr>
          <w:szCs w:val="24"/>
          <w:lang w:val="sr-Cyrl-CS"/>
        </w:rPr>
        <w:t>г</w:t>
      </w:r>
      <w:r w:rsidR="00285C89" w:rsidRPr="00E9125E">
        <w:rPr>
          <w:szCs w:val="24"/>
        </w:rPr>
        <w:t xml:space="preserve"> газдовањ</w:t>
      </w:r>
      <w:r w:rsidR="007E0B99" w:rsidRPr="00E9125E">
        <w:rPr>
          <w:szCs w:val="24"/>
          <w:lang w:val="sr-Cyrl-CS"/>
        </w:rPr>
        <w:t>а</w:t>
      </w:r>
      <w:r w:rsidR="00285C89" w:rsidRPr="00E9125E">
        <w:rPr>
          <w:szCs w:val="24"/>
        </w:rPr>
        <w:t>.</w:t>
      </w:r>
    </w:p>
    <w:p w14:paraId="1996F811" w14:textId="11494D59" w:rsidR="001F3292" w:rsidRDefault="001F3292" w:rsidP="001F3292">
      <w:pPr>
        <w:shd w:val="clear" w:color="auto" w:fill="FFFFFF"/>
        <w:spacing w:line="274" w:lineRule="exact"/>
        <w:ind w:firstLine="720"/>
        <w:jc w:val="both"/>
        <w:rPr>
          <w:color w:val="000000"/>
          <w:sz w:val="24"/>
          <w:szCs w:val="24"/>
          <w:lang w:val="sr-Cyrl-CS"/>
        </w:rPr>
      </w:pPr>
      <w:r w:rsidRPr="00EF4EE5">
        <w:rPr>
          <w:i/>
          <w:sz w:val="24"/>
          <w:szCs w:val="24"/>
          <w:lang w:val="ru-RU"/>
        </w:rPr>
        <w:t>Наменск</w:t>
      </w:r>
      <w:r w:rsidRPr="00745E61">
        <w:rPr>
          <w:i/>
          <w:sz w:val="24"/>
          <w:szCs w:val="24"/>
          <w:lang w:val="sr-Cyrl-CS"/>
        </w:rPr>
        <w:t>ом</w:t>
      </w:r>
      <w:r w:rsidRPr="00EF4EE5">
        <w:rPr>
          <w:i/>
          <w:sz w:val="24"/>
          <w:szCs w:val="24"/>
          <w:lang w:val="ru-RU"/>
        </w:rPr>
        <w:t xml:space="preserve"> целин</w:t>
      </w:r>
      <w:r w:rsidRPr="00745E61">
        <w:rPr>
          <w:i/>
          <w:sz w:val="24"/>
          <w:szCs w:val="24"/>
          <w:lang w:val="sr-Cyrl-CS"/>
        </w:rPr>
        <w:t>ом</w:t>
      </w:r>
      <w:r>
        <w:rPr>
          <w:i/>
          <w:sz w:val="24"/>
          <w:szCs w:val="24"/>
          <w:lang w:val="sr-Cyrl-CS"/>
        </w:rPr>
        <w:t xml:space="preserve"> </w:t>
      </w:r>
      <w:r w:rsidRPr="00EF4EE5">
        <w:rPr>
          <w:i/>
          <w:sz w:val="24"/>
          <w:szCs w:val="24"/>
          <w:lang w:val="ru-RU"/>
        </w:rPr>
        <w:t>8</w:t>
      </w:r>
      <w:r>
        <w:rPr>
          <w:i/>
          <w:sz w:val="24"/>
          <w:szCs w:val="24"/>
          <w:lang w:val="ru-RU"/>
        </w:rPr>
        <w:t>1</w:t>
      </w:r>
      <w:r w:rsidRPr="00EF4EE5">
        <w:rPr>
          <w:i/>
          <w:sz w:val="24"/>
          <w:szCs w:val="24"/>
          <w:lang w:val="ru-RU"/>
        </w:rPr>
        <w:t xml:space="preserve"> </w:t>
      </w:r>
      <w:r w:rsidRPr="00EF4EE5">
        <w:rPr>
          <w:sz w:val="24"/>
          <w:szCs w:val="24"/>
          <w:lang w:val="ru-RU"/>
        </w:rPr>
        <w:t xml:space="preserve">- Предео изузетних одлика </w:t>
      </w:r>
      <w:r w:rsidRPr="00EF4EE5">
        <w:rPr>
          <w:szCs w:val="24"/>
          <w:lang w:val="ru-RU"/>
        </w:rPr>
        <w:t xml:space="preserve">- </w:t>
      </w:r>
      <w:r w:rsidRPr="005E724B">
        <w:rPr>
          <w:sz w:val="24"/>
          <w:szCs w:val="24"/>
        </w:rPr>
        <w:t>I</w:t>
      </w:r>
      <w:r w:rsidRPr="00EF4EE5">
        <w:rPr>
          <w:sz w:val="24"/>
          <w:szCs w:val="24"/>
          <w:lang w:val="ru-RU"/>
        </w:rPr>
        <w:t xml:space="preserve"> 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Pr="00EF4EE5">
        <w:rPr>
          <w:szCs w:val="24"/>
          <w:lang w:val="ru-RU"/>
        </w:rPr>
        <w:t xml:space="preserve">. </w:t>
      </w:r>
      <w:r w:rsidRPr="00745E61">
        <w:rPr>
          <w:color w:val="000000"/>
          <w:sz w:val="24"/>
          <w:szCs w:val="24"/>
          <w:lang w:val="sr-Cyrl-CS"/>
        </w:rPr>
        <w:t>Природни предео изузетних одлика је подручје значајне биолошко-еколошке и естетске вредности, где усклађеним међуделовањем човека и природе екосистеми нису битно промењени.</w:t>
      </w:r>
      <w:r>
        <w:rPr>
          <w:color w:val="000000"/>
          <w:sz w:val="24"/>
          <w:szCs w:val="24"/>
          <w:lang w:val="sr-Cyrl-CS"/>
        </w:rPr>
        <w:t>У пределу изузетних одлика забрањене су радње и активности којима се нарушавају примарне вредности.</w:t>
      </w:r>
    </w:p>
    <w:p w14:paraId="4C8F0098" w14:textId="77777777" w:rsidR="000B0C9E" w:rsidRDefault="007A27AC" w:rsidP="00745E61">
      <w:pPr>
        <w:shd w:val="clear" w:color="auto" w:fill="FFFFFF"/>
        <w:spacing w:line="274" w:lineRule="exact"/>
        <w:ind w:firstLine="720"/>
        <w:jc w:val="both"/>
        <w:rPr>
          <w:color w:val="000000"/>
          <w:sz w:val="24"/>
          <w:szCs w:val="24"/>
          <w:lang w:val="sr-Cyrl-CS"/>
        </w:rPr>
      </w:pPr>
      <w:r w:rsidRPr="00EF4EE5">
        <w:rPr>
          <w:i/>
          <w:sz w:val="24"/>
          <w:szCs w:val="24"/>
          <w:lang w:val="ru-RU"/>
        </w:rPr>
        <w:t>Наменск</w:t>
      </w:r>
      <w:r w:rsidRPr="00745E61">
        <w:rPr>
          <w:i/>
          <w:sz w:val="24"/>
          <w:szCs w:val="24"/>
          <w:lang w:val="sr-Cyrl-CS"/>
        </w:rPr>
        <w:t>ом</w:t>
      </w:r>
      <w:r w:rsidRPr="00EF4EE5">
        <w:rPr>
          <w:i/>
          <w:sz w:val="24"/>
          <w:szCs w:val="24"/>
          <w:lang w:val="ru-RU"/>
        </w:rPr>
        <w:t xml:space="preserve"> целин</w:t>
      </w:r>
      <w:r w:rsidRPr="00745E61">
        <w:rPr>
          <w:i/>
          <w:sz w:val="24"/>
          <w:szCs w:val="24"/>
          <w:lang w:val="sr-Cyrl-CS"/>
        </w:rPr>
        <w:t>ом</w:t>
      </w:r>
      <w:r w:rsidR="0016063F">
        <w:rPr>
          <w:i/>
          <w:sz w:val="24"/>
          <w:szCs w:val="24"/>
          <w:lang w:val="sr-Cyrl-CS"/>
        </w:rPr>
        <w:t xml:space="preserve"> </w:t>
      </w:r>
      <w:r w:rsidR="00CC18BB" w:rsidRPr="00EF4EE5">
        <w:rPr>
          <w:i/>
          <w:sz w:val="24"/>
          <w:szCs w:val="24"/>
          <w:lang w:val="ru-RU"/>
        </w:rPr>
        <w:t>82</w:t>
      </w:r>
      <w:r w:rsidR="00034155" w:rsidRPr="00EF4EE5">
        <w:rPr>
          <w:i/>
          <w:sz w:val="24"/>
          <w:szCs w:val="24"/>
          <w:lang w:val="ru-RU"/>
        </w:rPr>
        <w:t xml:space="preserve"> </w:t>
      </w:r>
      <w:r w:rsidR="00745E61" w:rsidRPr="00EF4EE5">
        <w:rPr>
          <w:sz w:val="24"/>
          <w:szCs w:val="24"/>
          <w:lang w:val="ru-RU"/>
        </w:rPr>
        <w:t>-</w:t>
      </w:r>
      <w:r w:rsidR="00034155" w:rsidRPr="00EF4EE5">
        <w:rPr>
          <w:sz w:val="24"/>
          <w:szCs w:val="24"/>
          <w:lang w:val="ru-RU"/>
        </w:rPr>
        <w:t xml:space="preserve"> </w:t>
      </w:r>
      <w:r w:rsidR="00A84C3F" w:rsidRPr="00EF4EE5">
        <w:rPr>
          <w:sz w:val="24"/>
          <w:szCs w:val="24"/>
          <w:lang w:val="ru-RU"/>
        </w:rPr>
        <w:t xml:space="preserve">Предео изузетних одлика </w:t>
      </w:r>
      <w:r w:rsidR="000B0C9E" w:rsidRPr="00EF4EE5">
        <w:rPr>
          <w:szCs w:val="24"/>
          <w:lang w:val="ru-RU"/>
        </w:rPr>
        <w:t xml:space="preserve">- </w:t>
      </w:r>
      <w:r w:rsidR="000B0C9E" w:rsidRPr="005E724B">
        <w:rPr>
          <w:sz w:val="24"/>
          <w:szCs w:val="24"/>
        </w:rPr>
        <w:t>II</w:t>
      </w:r>
      <w:r w:rsidR="000B0C9E" w:rsidRPr="00EF4EE5">
        <w:rPr>
          <w:sz w:val="24"/>
          <w:szCs w:val="24"/>
          <w:lang w:val="ru-RU"/>
        </w:rPr>
        <w:t xml:space="preserve"> 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0016063F" w:rsidRPr="00EF4EE5">
        <w:rPr>
          <w:szCs w:val="24"/>
          <w:lang w:val="ru-RU"/>
        </w:rPr>
        <w:t xml:space="preserve">. </w:t>
      </w:r>
      <w:r w:rsidR="000B0C9E" w:rsidRPr="00745E61">
        <w:rPr>
          <w:color w:val="000000"/>
          <w:sz w:val="24"/>
          <w:szCs w:val="24"/>
          <w:lang w:val="sr-Cyrl-CS"/>
        </w:rPr>
        <w:t>Природни предео изузетних одлика је подручје значајне биолошко-еколошке и естетске вредности, где усклађеним међуделовањем човека и природе екосистеми нису битно промењени.</w:t>
      </w:r>
    </w:p>
    <w:p w14:paraId="701F2EC4" w14:textId="77777777" w:rsidR="00432ED3" w:rsidRPr="00EF4EE5" w:rsidRDefault="00432ED3" w:rsidP="002D3BFA">
      <w:pPr>
        <w:spacing w:afterLines="60" w:after="144"/>
        <w:ind w:firstLine="720"/>
        <w:jc w:val="both"/>
        <w:rPr>
          <w:sz w:val="24"/>
          <w:szCs w:val="24"/>
          <w:lang w:val="ru-RU"/>
        </w:rPr>
      </w:pPr>
      <w:r w:rsidRPr="00E9125E">
        <w:rPr>
          <w:i/>
          <w:sz w:val="24"/>
          <w:szCs w:val="24"/>
          <w:lang w:val="ru-RU"/>
        </w:rPr>
        <w:t>Наменск</w:t>
      </w:r>
      <w:r w:rsidRPr="00E9125E">
        <w:rPr>
          <w:i/>
          <w:sz w:val="24"/>
          <w:szCs w:val="24"/>
          <w:lang w:val="sr-Cyrl-CS"/>
        </w:rPr>
        <w:t>ом</w:t>
      </w:r>
      <w:r w:rsidRPr="00E9125E">
        <w:rPr>
          <w:i/>
          <w:sz w:val="24"/>
          <w:szCs w:val="24"/>
          <w:lang w:val="ru-RU"/>
        </w:rPr>
        <w:t xml:space="preserve"> целин</w:t>
      </w:r>
      <w:r w:rsidRPr="00E9125E">
        <w:rPr>
          <w:i/>
          <w:sz w:val="24"/>
          <w:szCs w:val="24"/>
          <w:lang w:val="sr-Cyrl-CS"/>
        </w:rPr>
        <w:t>ом</w:t>
      </w:r>
      <w:r>
        <w:rPr>
          <w:i/>
          <w:sz w:val="24"/>
          <w:szCs w:val="24"/>
          <w:lang w:val="ru-RU"/>
        </w:rPr>
        <w:t xml:space="preserve"> 83 - </w:t>
      </w:r>
      <w:r w:rsidRPr="00EF4EE5">
        <w:rPr>
          <w:sz w:val="24"/>
          <w:szCs w:val="24"/>
          <w:lang w:val="ru-RU"/>
        </w:rPr>
        <w:t xml:space="preserve">Предео изузетних одлика - </w:t>
      </w:r>
      <w:r w:rsidRPr="005E724B">
        <w:rPr>
          <w:sz w:val="24"/>
          <w:szCs w:val="24"/>
        </w:rPr>
        <w:t>III</w:t>
      </w:r>
      <w:r w:rsidRPr="00EF4EE5">
        <w:rPr>
          <w:sz w:val="24"/>
          <w:szCs w:val="24"/>
          <w:lang w:val="ru-RU"/>
        </w:rPr>
        <w:t xml:space="preserve"> 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p>
    <w:p w14:paraId="77520332" w14:textId="77777777" w:rsidR="00D151AA" w:rsidRPr="00EF4EE5" w:rsidRDefault="00D151AA" w:rsidP="000A54B7">
      <w:pPr>
        <w:rPr>
          <w:color w:val="17365D" w:themeColor="text2" w:themeShade="BF"/>
          <w:sz w:val="24"/>
          <w:szCs w:val="24"/>
          <w:lang w:val="ru-RU"/>
        </w:rPr>
      </w:pPr>
    </w:p>
    <w:p w14:paraId="205187E2" w14:textId="77777777" w:rsidR="00D72D88" w:rsidRPr="00745467" w:rsidRDefault="00D72D88" w:rsidP="00D72D88">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4.3. Шуме високих заштитних вредности</w:t>
      </w:r>
    </w:p>
    <w:p w14:paraId="72D6A02C" w14:textId="77777777" w:rsidR="00EF44CA" w:rsidRPr="00745467" w:rsidRDefault="00EF44CA" w:rsidP="00D72D88">
      <w:pPr>
        <w:autoSpaceDE w:val="0"/>
        <w:autoSpaceDN w:val="0"/>
        <w:adjustRightInd w:val="0"/>
        <w:jc w:val="center"/>
        <w:rPr>
          <w:rFonts w:eastAsia="Calibri"/>
          <w:b/>
          <w:bCs/>
          <w:i/>
          <w:iCs/>
          <w:sz w:val="28"/>
          <w:szCs w:val="28"/>
          <w:lang w:val="sr-Cyrl-CS"/>
        </w:rPr>
      </w:pPr>
    </w:p>
    <w:p w14:paraId="2ECBA53B" w14:textId="143FE520" w:rsidR="00D72D88" w:rsidRPr="00EF4EE5" w:rsidRDefault="00EF44CA" w:rsidP="00D72D88">
      <w:pPr>
        <w:autoSpaceDE w:val="0"/>
        <w:autoSpaceDN w:val="0"/>
        <w:adjustRightInd w:val="0"/>
        <w:jc w:val="both"/>
        <w:rPr>
          <w:rFonts w:eastAsia="Calibri"/>
          <w:sz w:val="24"/>
          <w:szCs w:val="24"/>
          <w:lang w:val="ru-RU"/>
        </w:rPr>
      </w:pPr>
      <w:r w:rsidRPr="00745467">
        <w:rPr>
          <w:rFonts w:eastAsia="Calibri"/>
          <w:sz w:val="24"/>
          <w:szCs w:val="24"/>
          <w:lang w:val="sr-Cyrl-CS"/>
        </w:rPr>
        <w:tab/>
      </w:r>
      <w:r w:rsidR="00D72D88" w:rsidRPr="00EF4EE5">
        <w:rPr>
          <w:rFonts w:eastAsia="Calibri"/>
          <w:sz w:val="24"/>
          <w:szCs w:val="24"/>
          <w:lang w:val="ru-RU"/>
        </w:rPr>
        <w:t xml:space="preserve">У оквиру спровођења процеса сертификације шума у Јавном предузећу “Србијашуме”једна од обавеза је и израда </w:t>
      </w:r>
      <w:r w:rsidR="00664DC3">
        <w:rPr>
          <w:rFonts w:eastAsia="Calibri"/>
          <w:sz w:val="24"/>
          <w:szCs w:val="24"/>
          <w:lang w:val="ru-RU"/>
        </w:rPr>
        <w:t>п</w:t>
      </w:r>
      <w:r w:rsidR="00D72D88" w:rsidRPr="00EF4EE5">
        <w:rPr>
          <w:rFonts w:eastAsia="Calibri"/>
          <w:sz w:val="24"/>
          <w:szCs w:val="24"/>
          <w:lang w:val="ru-RU"/>
        </w:rPr>
        <w:t>регледа шума високих заштитних вредности.</w:t>
      </w:r>
    </w:p>
    <w:p w14:paraId="558E9BFA" w14:textId="077586AC" w:rsidR="00D72D88" w:rsidRDefault="00EF44CA" w:rsidP="00D72D88">
      <w:pPr>
        <w:autoSpaceDE w:val="0"/>
        <w:autoSpaceDN w:val="0"/>
        <w:adjustRightInd w:val="0"/>
        <w:jc w:val="both"/>
        <w:rPr>
          <w:rFonts w:eastAsia="Calibri"/>
          <w:sz w:val="24"/>
          <w:szCs w:val="24"/>
          <w:lang w:val="sr-Cyrl-CS"/>
        </w:rPr>
      </w:pPr>
      <w:r w:rsidRPr="00745467">
        <w:rPr>
          <w:rFonts w:eastAsia="Calibri"/>
          <w:sz w:val="24"/>
          <w:szCs w:val="24"/>
          <w:lang w:val="sr-Cyrl-CS"/>
        </w:rPr>
        <w:tab/>
      </w:r>
      <w:r w:rsidR="00D72D88" w:rsidRPr="00EF4EE5">
        <w:rPr>
          <w:rFonts w:eastAsia="Calibri"/>
          <w:sz w:val="24"/>
          <w:szCs w:val="24"/>
          <w:lang w:val="sr-Cyrl-CS"/>
        </w:rPr>
        <w:t xml:space="preserve">Шуме ове ГЈ </w:t>
      </w:r>
      <w:r w:rsidR="007B30FC" w:rsidRPr="00745467">
        <w:rPr>
          <w:rFonts w:eastAsia="Calibri"/>
          <w:sz w:val="24"/>
          <w:szCs w:val="24"/>
          <w:lang w:val="sr-Cyrl-CS"/>
        </w:rPr>
        <w:t xml:space="preserve">припадају </w:t>
      </w:r>
      <w:r w:rsidR="00FF524B" w:rsidRPr="003F54D8">
        <w:rPr>
          <w:rFonts w:eastAsia="Calibri"/>
          <w:sz w:val="24"/>
          <w:szCs w:val="24"/>
          <w:lang w:val="sr-Cyrl-RS"/>
        </w:rPr>
        <w:t>трима</w:t>
      </w:r>
      <w:r w:rsidR="00664DC3" w:rsidRPr="003F54D8">
        <w:rPr>
          <w:rFonts w:eastAsia="Calibri"/>
          <w:sz w:val="24"/>
          <w:szCs w:val="24"/>
          <w:lang w:val="sr-Cyrl-CS"/>
        </w:rPr>
        <w:t xml:space="preserve"> </w:t>
      </w:r>
      <w:r w:rsidR="007B30FC" w:rsidRPr="00EF4EE5">
        <w:rPr>
          <w:rFonts w:eastAsia="Calibri"/>
          <w:sz w:val="24"/>
          <w:szCs w:val="24"/>
          <w:lang w:val="sr-Cyrl-CS"/>
        </w:rPr>
        <w:t>категориј</w:t>
      </w:r>
      <w:r w:rsidR="00664DC3">
        <w:rPr>
          <w:rFonts w:eastAsia="Calibri"/>
          <w:sz w:val="24"/>
          <w:szCs w:val="24"/>
          <w:lang w:val="sr-Cyrl-CS"/>
        </w:rPr>
        <w:t>ама</w:t>
      </w:r>
      <w:r w:rsidR="00D72D88" w:rsidRPr="00EF4EE5">
        <w:rPr>
          <w:rFonts w:eastAsia="Calibri"/>
          <w:sz w:val="24"/>
          <w:szCs w:val="24"/>
          <w:lang w:val="sr-Cyrl-CS"/>
        </w:rPr>
        <w:t xml:space="preserve"> од укупно шест категорија које једефинисао </w:t>
      </w:r>
      <w:r w:rsidR="00D72D88" w:rsidRPr="00745467">
        <w:rPr>
          <w:rFonts w:eastAsia="Calibri"/>
          <w:sz w:val="24"/>
          <w:szCs w:val="24"/>
        </w:rPr>
        <w:t>FSC</w:t>
      </w:r>
      <w:r w:rsidR="00D72D88" w:rsidRPr="00EF4EE5">
        <w:rPr>
          <w:rFonts w:eastAsia="Calibri"/>
          <w:sz w:val="24"/>
          <w:szCs w:val="24"/>
          <w:lang w:val="sr-Cyrl-CS"/>
        </w:rPr>
        <w:t xml:space="preserve"> стандард:</w:t>
      </w:r>
    </w:p>
    <w:p w14:paraId="53C1A85E" w14:textId="77777777" w:rsidR="000527B4" w:rsidRDefault="000527B4" w:rsidP="00D72D88">
      <w:pPr>
        <w:autoSpaceDE w:val="0"/>
        <w:autoSpaceDN w:val="0"/>
        <w:adjustRightInd w:val="0"/>
        <w:jc w:val="both"/>
        <w:rPr>
          <w:rFonts w:eastAsia="Calibri"/>
          <w:sz w:val="24"/>
          <w:szCs w:val="24"/>
          <w:lang w:val="sr-Cyrl-CS"/>
        </w:rPr>
      </w:pPr>
    </w:p>
    <w:p w14:paraId="09BFCD6D" w14:textId="4A7B9E35" w:rsidR="000527B4" w:rsidRPr="003F54D8" w:rsidRDefault="000527B4" w:rsidP="000527B4">
      <w:pPr>
        <w:autoSpaceDE w:val="0"/>
        <w:autoSpaceDN w:val="0"/>
        <w:adjustRightInd w:val="0"/>
        <w:ind w:firstLine="720"/>
        <w:rPr>
          <w:rFonts w:eastAsia="Calibri"/>
          <w:b/>
          <w:sz w:val="24"/>
          <w:szCs w:val="24"/>
          <w:lang w:val="ru-RU"/>
        </w:rPr>
      </w:pPr>
      <w:r w:rsidRPr="003F54D8">
        <w:rPr>
          <w:rFonts w:eastAsia="Calibri"/>
          <w:b/>
          <w:sz w:val="24"/>
          <w:szCs w:val="24"/>
        </w:rPr>
        <w:t>HCV</w:t>
      </w:r>
      <w:r w:rsidRPr="003F54D8">
        <w:rPr>
          <w:rFonts w:eastAsia="Calibri"/>
          <w:b/>
          <w:sz w:val="24"/>
          <w:szCs w:val="24"/>
          <w:lang w:val="ru-RU"/>
        </w:rPr>
        <w:t xml:space="preserve"> – 1 </w:t>
      </w:r>
      <w:r w:rsidR="00546C81" w:rsidRPr="003F54D8">
        <w:rPr>
          <w:rFonts w:eastAsia="Calibri"/>
          <w:b/>
          <w:sz w:val="24"/>
          <w:szCs w:val="24"/>
          <w:lang w:val="sr-Cyrl-RS"/>
        </w:rPr>
        <w:t xml:space="preserve">Подручје које </w:t>
      </w:r>
      <w:r w:rsidR="001A4AF2" w:rsidRPr="003F54D8">
        <w:rPr>
          <w:rFonts w:eastAsia="Calibri"/>
          <w:b/>
          <w:sz w:val="24"/>
          <w:szCs w:val="24"/>
          <w:lang w:val="sr-Cyrl-RS"/>
        </w:rPr>
        <w:t xml:space="preserve">на </w:t>
      </w:r>
      <w:proofErr w:type="gramStart"/>
      <w:r w:rsidR="001A4AF2" w:rsidRPr="003F54D8">
        <w:rPr>
          <w:rFonts w:eastAsia="Calibri"/>
          <w:b/>
          <w:sz w:val="24"/>
          <w:szCs w:val="24"/>
          <w:lang w:val="sr-Cyrl-RS"/>
        </w:rPr>
        <w:t>глобалном</w:t>
      </w:r>
      <w:r w:rsidR="00890507" w:rsidRPr="003F54D8">
        <w:rPr>
          <w:rFonts w:eastAsia="Calibri"/>
          <w:b/>
          <w:sz w:val="24"/>
          <w:szCs w:val="24"/>
          <w:lang w:val="sr-Cyrl-RS"/>
        </w:rPr>
        <w:t>,регионалном</w:t>
      </w:r>
      <w:proofErr w:type="gramEnd"/>
      <w:r w:rsidR="00890507" w:rsidRPr="003F54D8">
        <w:rPr>
          <w:rFonts w:eastAsia="Calibri"/>
          <w:b/>
          <w:sz w:val="24"/>
          <w:szCs w:val="24"/>
          <w:lang w:val="sr-Cyrl-RS"/>
        </w:rPr>
        <w:t xml:space="preserve"> или државном нивоу</w:t>
      </w:r>
      <w:r w:rsidR="00F25F21" w:rsidRPr="003F54D8">
        <w:rPr>
          <w:rFonts w:eastAsia="Calibri"/>
          <w:b/>
          <w:sz w:val="24"/>
          <w:szCs w:val="24"/>
          <w:lang w:val="sr-Cyrl-RS"/>
        </w:rPr>
        <w:t>,садржи важне концентрације биодиверзите</w:t>
      </w:r>
      <w:r w:rsidR="003F54D8" w:rsidRPr="003F54D8">
        <w:rPr>
          <w:rFonts w:eastAsia="Calibri"/>
          <w:b/>
          <w:sz w:val="24"/>
          <w:szCs w:val="24"/>
          <w:lang w:val="sr-Cyrl-RS"/>
        </w:rPr>
        <w:t>та</w:t>
      </w:r>
      <w:r w:rsidRPr="003F54D8">
        <w:rPr>
          <w:rFonts w:eastAsia="Calibri"/>
          <w:b/>
          <w:sz w:val="24"/>
          <w:szCs w:val="24"/>
          <w:lang w:val="ru-RU"/>
        </w:rPr>
        <w:t>:</w:t>
      </w:r>
    </w:p>
    <w:p w14:paraId="1E388406" w14:textId="79DC02F5" w:rsidR="000527B4" w:rsidRDefault="000527B4" w:rsidP="000527B4">
      <w:pPr>
        <w:autoSpaceDE w:val="0"/>
        <w:autoSpaceDN w:val="0"/>
        <w:adjustRightInd w:val="0"/>
        <w:ind w:firstLine="720"/>
        <w:jc w:val="both"/>
        <w:rPr>
          <w:rFonts w:eastAsia="Calibri"/>
          <w:sz w:val="24"/>
          <w:szCs w:val="24"/>
          <w:lang w:val="sr-Cyrl-CS"/>
        </w:rPr>
      </w:pPr>
      <w:r>
        <w:rPr>
          <w:rFonts w:eastAsia="Calibri"/>
          <w:sz w:val="24"/>
          <w:szCs w:val="24"/>
          <w:lang w:val="sr-Cyrl-CS"/>
        </w:rPr>
        <w:t xml:space="preserve">- </w:t>
      </w:r>
      <w:r w:rsidR="00362027">
        <w:rPr>
          <w:rFonts w:eastAsia="Calibri"/>
          <w:sz w:val="24"/>
          <w:szCs w:val="24"/>
          <w:lang w:val="sr-Cyrl-CS"/>
        </w:rPr>
        <w:t>17</w:t>
      </w:r>
      <w:r>
        <w:rPr>
          <w:rFonts w:eastAsia="Calibri"/>
          <w:sz w:val="24"/>
          <w:szCs w:val="24"/>
          <w:lang w:val="sr-Cyrl-CS"/>
        </w:rPr>
        <w:t xml:space="preserve"> – </w:t>
      </w:r>
      <w:r w:rsidR="00362027">
        <w:rPr>
          <w:rFonts w:eastAsia="Calibri"/>
          <w:sz w:val="24"/>
          <w:szCs w:val="24"/>
          <w:lang w:val="sr-Cyrl-CS"/>
        </w:rPr>
        <w:t>семенска састојина</w:t>
      </w:r>
      <w:r>
        <w:rPr>
          <w:rFonts w:eastAsia="Calibri"/>
          <w:sz w:val="24"/>
          <w:szCs w:val="24"/>
          <w:lang w:val="sr-Cyrl-CS"/>
        </w:rPr>
        <w:t xml:space="preserve"> –  </w:t>
      </w:r>
      <w:r>
        <w:rPr>
          <w:rFonts w:eastAsia="Calibri"/>
          <w:sz w:val="24"/>
          <w:szCs w:val="24"/>
          <w:lang w:val="sr-Cyrl-RS"/>
        </w:rPr>
        <w:t xml:space="preserve">  </w:t>
      </w:r>
      <w:r w:rsidR="00953A00">
        <w:rPr>
          <w:rFonts w:eastAsia="Calibri"/>
          <w:sz w:val="24"/>
          <w:szCs w:val="24"/>
          <w:lang w:val="sr-Cyrl-CS"/>
        </w:rPr>
        <w:t>1.57ха.</w:t>
      </w:r>
    </w:p>
    <w:p w14:paraId="4B5A9EE3" w14:textId="77777777" w:rsidR="00953A00" w:rsidRPr="00C37988" w:rsidRDefault="00953A00" w:rsidP="000527B4">
      <w:pPr>
        <w:autoSpaceDE w:val="0"/>
        <w:autoSpaceDN w:val="0"/>
        <w:adjustRightInd w:val="0"/>
        <w:ind w:firstLine="720"/>
        <w:jc w:val="both"/>
        <w:rPr>
          <w:rFonts w:eastAsia="Calibri"/>
          <w:color w:val="FF0000"/>
          <w:sz w:val="24"/>
          <w:szCs w:val="24"/>
          <w:lang w:val="sr-Cyrl-CS"/>
        </w:rPr>
      </w:pPr>
    </w:p>
    <w:p w14:paraId="5B02B3F7" w14:textId="77777777" w:rsidR="00D73CBE" w:rsidRPr="00EF4EE5" w:rsidRDefault="00D73CBE" w:rsidP="00745467">
      <w:pPr>
        <w:autoSpaceDE w:val="0"/>
        <w:autoSpaceDN w:val="0"/>
        <w:adjustRightInd w:val="0"/>
        <w:ind w:firstLine="720"/>
        <w:rPr>
          <w:rFonts w:eastAsia="Calibri"/>
          <w:b/>
          <w:sz w:val="24"/>
          <w:szCs w:val="24"/>
          <w:lang w:val="ru-RU"/>
        </w:rPr>
      </w:pPr>
      <w:r w:rsidRPr="00745467">
        <w:rPr>
          <w:rFonts w:eastAsia="Calibri"/>
          <w:b/>
          <w:sz w:val="24"/>
          <w:szCs w:val="24"/>
        </w:rPr>
        <w:t>HCV</w:t>
      </w:r>
      <w:r w:rsidRPr="00EF4EE5">
        <w:rPr>
          <w:rFonts w:eastAsia="Calibri"/>
          <w:b/>
          <w:sz w:val="24"/>
          <w:szCs w:val="24"/>
          <w:lang w:val="ru-RU"/>
        </w:rPr>
        <w:t xml:space="preserve"> – 2 –</w:t>
      </w:r>
      <w:r w:rsidR="00745467" w:rsidRPr="00EF4EE5">
        <w:rPr>
          <w:rFonts w:eastAsia="Calibri"/>
          <w:b/>
          <w:sz w:val="24"/>
          <w:szCs w:val="24"/>
          <w:lang w:val="ru-RU"/>
        </w:rPr>
        <w:t xml:space="preserve"> Велике шумске површине </w:t>
      </w:r>
      <w:r w:rsidRPr="00EF4EE5">
        <w:rPr>
          <w:rFonts w:eastAsia="Calibri"/>
          <w:b/>
          <w:sz w:val="24"/>
          <w:szCs w:val="24"/>
          <w:lang w:val="ru-RU"/>
        </w:rPr>
        <w:t xml:space="preserve">нивоа </w:t>
      </w:r>
      <w:proofErr w:type="gramStart"/>
      <w:r w:rsidRPr="00EF4EE5">
        <w:rPr>
          <w:rFonts w:eastAsia="Calibri"/>
          <w:b/>
          <w:sz w:val="24"/>
          <w:szCs w:val="24"/>
          <w:lang w:val="ru-RU"/>
        </w:rPr>
        <w:t>пејсажа ,</w:t>
      </w:r>
      <w:proofErr w:type="gramEnd"/>
      <w:r w:rsidRPr="00EF4EE5">
        <w:rPr>
          <w:rFonts w:eastAsia="Calibri"/>
          <w:b/>
          <w:sz w:val="24"/>
          <w:szCs w:val="24"/>
          <w:lang w:val="ru-RU"/>
        </w:rPr>
        <w:t xml:space="preserve"> значајне на глобалном , регионалном и државном нивоу:</w:t>
      </w:r>
    </w:p>
    <w:p w14:paraId="4A96D1EF" w14:textId="73ED2462" w:rsidR="008B1790" w:rsidRPr="00C37988" w:rsidRDefault="008B1790" w:rsidP="008B1790">
      <w:pPr>
        <w:autoSpaceDE w:val="0"/>
        <w:autoSpaceDN w:val="0"/>
        <w:adjustRightInd w:val="0"/>
        <w:ind w:firstLine="720"/>
        <w:jc w:val="both"/>
        <w:rPr>
          <w:rFonts w:eastAsia="Calibri"/>
          <w:color w:val="FF0000"/>
          <w:sz w:val="24"/>
          <w:szCs w:val="24"/>
          <w:lang w:val="sr-Cyrl-CS"/>
        </w:rPr>
      </w:pPr>
      <w:r>
        <w:rPr>
          <w:rFonts w:eastAsia="Calibri"/>
          <w:sz w:val="24"/>
          <w:szCs w:val="24"/>
          <w:lang w:val="sr-Cyrl-CS"/>
        </w:rPr>
        <w:t xml:space="preserve">- 81 – предео изузетних одлика –  </w:t>
      </w:r>
      <w:r w:rsidRPr="00745467">
        <w:rPr>
          <w:rFonts w:eastAsia="Calibri"/>
          <w:sz w:val="24"/>
          <w:szCs w:val="24"/>
          <w:lang w:val="sr-Cyrl-CS"/>
        </w:rPr>
        <w:t xml:space="preserve">I Степен заштите </w:t>
      </w:r>
      <w:r>
        <w:rPr>
          <w:rFonts w:eastAsia="Calibri"/>
          <w:sz w:val="24"/>
          <w:szCs w:val="24"/>
          <w:lang w:val="sr-Cyrl-CS"/>
        </w:rPr>
        <w:t>–</w:t>
      </w:r>
      <w:r w:rsidR="00953A00">
        <w:rPr>
          <w:rFonts w:eastAsia="Calibri"/>
          <w:sz w:val="24"/>
          <w:szCs w:val="24"/>
          <w:lang w:val="sr-Cyrl-CS"/>
        </w:rPr>
        <w:t xml:space="preserve"> </w:t>
      </w:r>
      <w:r w:rsidR="00152B94">
        <w:rPr>
          <w:rFonts w:eastAsia="Calibri"/>
          <w:sz w:val="24"/>
          <w:szCs w:val="24"/>
          <w:lang w:val="sr-Latn-RS"/>
        </w:rPr>
        <w:t>86,45</w:t>
      </w:r>
      <w:r w:rsidRPr="00503EDE">
        <w:rPr>
          <w:rFonts w:eastAsia="Calibri"/>
          <w:lang w:val="sr-Cyrl-CS"/>
        </w:rPr>
        <w:t>ха</w:t>
      </w:r>
    </w:p>
    <w:p w14:paraId="6364C5EF" w14:textId="6A8A50F1" w:rsidR="00B54B91" w:rsidRDefault="000E1B0B" w:rsidP="00D73CBE">
      <w:pPr>
        <w:autoSpaceDE w:val="0"/>
        <w:autoSpaceDN w:val="0"/>
        <w:adjustRightInd w:val="0"/>
        <w:ind w:firstLine="720"/>
        <w:jc w:val="both"/>
        <w:rPr>
          <w:rFonts w:eastAsia="Calibri"/>
          <w:sz w:val="24"/>
          <w:szCs w:val="24"/>
          <w:lang w:val="sr-Cyrl-CS"/>
        </w:rPr>
      </w:pPr>
      <w:r>
        <w:rPr>
          <w:rFonts w:eastAsia="Calibri"/>
          <w:sz w:val="24"/>
          <w:szCs w:val="24"/>
          <w:lang w:val="sr-Cyrl-CS"/>
        </w:rPr>
        <w:t xml:space="preserve">- 82 – предео изузетних одлика </w:t>
      </w:r>
      <w:r w:rsidR="00290D22">
        <w:rPr>
          <w:rFonts w:eastAsia="Calibri"/>
          <w:sz w:val="24"/>
          <w:szCs w:val="24"/>
          <w:lang w:val="sr-Cyrl-CS"/>
        </w:rPr>
        <w:t>–</w:t>
      </w:r>
      <w:r>
        <w:rPr>
          <w:rFonts w:eastAsia="Calibri"/>
          <w:sz w:val="24"/>
          <w:szCs w:val="24"/>
          <w:lang w:val="sr-Cyrl-CS"/>
        </w:rPr>
        <w:t xml:space="preserve">  </w:t>
      </w:r>
      <w:r w:rsidR="00D73CBE" w:rsidRPr="00745467">
        <w:rPr>
          <w:rFonts w:eastAsia="Calibri"/>
          <w:sz w:val="24"/>
          <w:szCs w:val="24"/>
          <w:lang w:val="sr-Cyrl-CS"/>
        </w:rPr>
        <w:t xml:space="preserve">II Степен заштите </w:t>
      </w:r>
      <w:r w:rsidR="000B3B9C">
        <w:rPr>
          <w:rFonts w:eastAsia="Calibri"/>
          <w:sz w:val="24"/>
          <w:szCs w:val="24"/>
          <w:lang w:val="sr-Cyrl-CS"/>
        </w:rPr>
        <w:t>–</w:t>
      </w:r>
      <w:r w:rsidR="008B1790">
        <w:rPr>
          <w:rFonts w:eastAsia="Calibri"/>
          <w:sz w:val="24"/>
          <w:szCs w:val="24"/>
          <w:lang w:val="sr-Cyrl-CS"/>
        </w:rPr>
        <w:t xml:space="preserve"> </w:t>
      </w:r>
      <w:r w:rsidR="00BE75FA">
        <w:rPr>
          <w:rFonts w:eastAsia="Calibri"/>
          <w:sz w:val="24"/>
          <w:szCs w:val="24"/>
          <w:lang w:val="sr-Cyrl-CS"/>
        </w:rPr>
        <w:t>123</w:t>
      </w:r>
      <w:r w:rsidR="00F14546">
        <w:rPr>
          <w:rFonts w:eastAsia="Calibri"/>
          <w:sz w:val="24"/>
          <w:szCs w:val="24"/>
          <w:lang w:val="sr-Cyrl-CS"/>
        </w:rPr>
        <w:t>,</w:t>
      </w:r>
      <w:r w:rsidR="00BE75FA">
        <w:rPr>
          <w:rFonts w:eastAsia="Calibri"/>
          <w:sz w:val="24"/>
          <w:szCs w:val="24"/>
          <w:lang w:val="sr-Cyrl-CS"/>
        </w:rPr>
        <w:t>97</w:t>
      </w:r>
      <w:r w:rsidR="00B54B91" w:rsidRPr="000D1429">
        <w:rPr>
          <w:rFonts w:eastAsia="Calibri"/>
          <w:lang w:val="sr-Cyrl-CS"/>
        </w:rPr>
        <w:t>ха</w:t>
      </w:r>
    </w:p>
    <w:p w14:paraId="2C0A48DA" w14:textId="10AD43A4" w:rsidR="000E1B0B" w:rsidRDefault="000E1B0B" w:rsidP="000E1B0B">
      <w:pPr>
        <w:autoSpaceDE w:val="0"/>
        <w:autoSpaceDN w:val="0"/>
        <w:adjustRightInd w:val="0"/>
        <w:ind w:firstLine="720"/>
        <w:jc w:val="both"/>
        <w:rPr>
          <w:rFonts w:eastAsia="Calibri"/>
          <w:sz w:val="24"/>
          <w:szCs w:val="24"/>
          <w:lang w:val="sr-Cyrl-CS"/>
        </w:rPr>
      </w:pPr>
      <w:r w:rsidRPr="00745467">
        <w:rPr>
          <w:rFonts w:eastAsia="Calibri"/>
          <w:sz w:val="24"/>
          <w:szCs w:val="24"/>
          <w:lang w:val="sr-Cyrl-CS"/>
        </w:rPr>
        <w:t xml:space="preserve">- 83 – предео изузетних одлика </w:t>
      </w:r>
      <w:r w:rsidR="00290D22">
        <w:rPr>
          <w:rFonts w:eastAsia="Calibri"/>
          <w:sz w:val="24"/>
          <w:szCs w:val="24"/>
          <w:lang w:val="sr-Cyrl-CS"/>
        </w:rPr>
        <w:t>–</w:t>
      </w:r>
      <w:r w:rsidRPr="00745467">
        <w:rPr>
          <w:rFonts w:eastAsia="Calibri"/>
          <w:sz w:val="24"/>
          <w:szCs w:val="24"/>
          <w:lang w:val="sr-Cyrl-CS"/>
        </w:rPr>
        <w:t xml:space="preserve"> III Степен заштите </w:t>
      </w:r>
      <w:r>
        <w:rPr>
          <w:rFonts w:eastAsia="Calibri"/>
          <w:sz w:val="24"/>
          <w:szCs w:val="24"/>
          <w:lang w:val="sr-Cyrl-CS"/>
        </w:rPr>
        <w:t>–</w:t>
      </w:r>
      <w:r w:rsidR="008B1790">
        <w:rPr>
          <w:rFonts w:eastAsia="Calibri"/>
          <w:sz w:val="24"/>
          <w:szCs w:val="24"/>
          <w:lang w:val="sr-Cyrl-CS"/>
        </w:rPr>
        <w:t xml:space="preserve"> </w:t>
      </w:r>
      <w:r w:rsidR="005D694D" w:rsidRPr="00EF4EE5">
        <w:rPr>
          <w:rFonts w:eastAsia="Calibri"/>
          <w:sz w:val="24"/>
          <w:szCs w:val="24"/>
          <w:lang w:val="ru-RU"/>
        </w:rPr>
        <w:t>1.</w:t>
      </w:r>
      <w:r w:rsidR="00F14546">
        <w:rPr>
          <w:rFonts w:eastAsia="Calibri"/>
          <w:sz w:val="24"/>
          <w:szCs w:val="24"/>
          <w:lang w:val="ru-RU"/>
        </w:rPr>
        <w:t>06</w:t>
      </w:r>
      <w:r w:rsidR="00A3647D">
        <w:rPr>
          <w:rFonts w:eastAsia="Calibri"/>
          <w:sz w:val="24"/>
          <w:szCs w:val="24"/>
          <w:lang w:val="sr-Latn-RS"/>
        </w:rPr>
        <w:t>2,95</w:t>
      </w:r>
      <w:r w:rsidR="00B54B91" w:rsidRPr="000D1429">
        <w:rPr>
          <w:rFonts w:eastAsia="Calibri"/>
          <w:lang w:val="sr-Cyrl-CS"/>
        </w:rPr>
        <w:t>ха</w:t>
      </w:r>
      <w:r w:rsidR="00EA3982">
        <w:rPr>
          <w:rFonts w:eastAsia="Calibri"/>
          <w:lang w:val="sr-Cyrl-CS"/>
        </w:rPr>
        <w:t>.</w:t>
      </w:r>
    </w:p>
    <w:p w14:paraId="2199A3AC" w14:textId="77777777" w:rsidR="00D73CBE" w:rsidRPr="00745467" w:rsidRDefault="00D73CBE" w:rsidP="00D73CBE">
      <w:pPr>
        <w:autoSpaceDE w:val="0"/>
        <w:autoSpaceDN w:val="0"/>
        <w:adjustRightInd w:val="0"/>
        <w:ind w:firstLine="720"/>
        <w:jc w:val="both"/>
        <w:rPr>
          <w:rFonts w:eastAsia="Calibri"/>
          <w:sz w:val="24"/>
          <w:szCs w:val="24"/>
          <w:lang w:val="sr-Cyrl-CS"/>
        </w:rPr>
      </w:pPr>
    </w:p>
    <w:p w14:paraId="1E28B41C" w14:textId="2713A900" w:rsidR="00D72D88" w:rsidRPr="00EF4EE5" w:rsidRDefault="00EF44CA" w:rsidP="00745467">
      <w:pPr>
        <w:autoSpaceDE w:val="0"/>
        <w:autoSpaceDN w:val="0"/>
        <w:adjustRightInd w:val="0"/>
        <w:rPr>
          <w:rFonts w:eastAsia="Calibri"/>
          <w:b/>
          <w:bCs/>
          <w:sz w:val="24"/>
          <w:szCs w:val="24"/>
          <w:lang w:val="ru-RU"/>
        </w:rPr>
      </w:pPr>
      <w:r w:rsidRPr="00745467">
        <w:rPr>
          <w:rFonts w:eastAsia="Calibri"/>
          <w:b/>
          <w:bCs/>
          <w:sz w:val="24"/>
          <w:szCs w:val="24"/>
          <w:lang w:val="sr-Cyrl-CS"/>
        </w:rPr>
        <w:tab/>
      </w:r>
      <w:r w:rsidR="00D72D88" w:rsidRPr="00745467">
        <w:rPr>
          <w:rFonts w:eastAsia="Calibri"/>
          <w:b/>
          <w:bCs/>
          <w:sz w:val="24"/>
          <w:szCs w:val="24"/>
        </w:rPr>
        <w:t>HCV</w:t>
      </w:r>
      <w:r w:rsidR="00D72D88" w:rsidRPr="00EF4EE5">
        <w:rPr>
          <w:rFonts w:eastAsia="Calibri"/>
          <w:b/>
          <w:bCs/>
          <w:sz w:val="24"/>
          <w:szCs w:val="24"/>
          <w:lang w:val="ru-RU"/>
        </w:rPr>
        <w:t xml:space="preserve"> – 4 – Подручја која пружају основне природне користи у критичним</w:t>
      </w:r>
      <w:r w:rsidR="000D1429">
        <w:rPr>
          <w:rFonts w:eastAsia="Calibri"/>
          <w:b/>
          <w:bCs/>
          <w:sz w:val="24"/>
          <w:szCs w:val="24"/>
          <w:lang w:val="ru-RU"/>
        </w:rPr>
        <w:t xml:space="preserve"> </w:t>
      </w:r>
      <w:r w:rsidR="00D72D88" w:rsidRPr="00EF4EE5">
        <w:rPr>
          <w:rFonts w:eastAsia="Calibri"/>
          <w:b/>
          <w:bCs/>
          <w:sz w:val="24"/>
          <w:szCs w:val="24"/>
          <w:lang w:val="ru-RU"/>
        </w:rPr>
        <w:t>ситуацијама:</w:t>
      </w:r>
    </w:p>
    <w:p w14:paraId="1A92599C" w14:textId="77777777" w:rsidR="007B30FC" w:rsidRPr="00745467" w:rsidRDefault="00EF44CA" w:rsidP="00D72D88">
      <w:pPr>
        <w:autoSpaceDE w:val="0"/>
        <w:autoSpaceDN w:val="0"/>
        <w:adjustRightInd w:val="0"/>
        <w:jc w:val="both"/>
        <w:rPr>
          <w:rFonts w:eastAsia="Calibri"/>
          <w:i/>
          <w:iCs/>
          <w:sz w:val="24"/>
          <w:szCs w:val="24"/>
          <w:lang w:val="sr-Cyrl-CS"/>
        </w:rPr>
      </w:pPr>
      <w:r w:rsidRPr="00745467">
        <w:rPr>
          <w:rFonts w:eastAsia="Calibri"/>
          <w:i/>
          <w:iCs/>
          <w:sz w:val="24"/>
          <w:szCs w:val="24"/>
          <w:lang w:val="sr-Cyrl-CS"/>
        </w:rPr>
        <w:tab/>
      </w:r>
    </w:p>
    <w:p w14:paraId="7B847B6D" w14:textId="34C6A925" w:rsidR="00D72D88" w:rsidRPr="00EF4EE5" w:rsidRDefault="00D72D88" w:rsidP="00D73CBE">
      <w:pPr>
        <w:autoSpaceDE w:val="0"/>
        <w:autoSpaceDN w:val="0"/>
        <w:adjustRightInd w:val="0"/>
        <w:ind w:firstLine="720"/>
        <w:rPr>
          <w:rFonts w:eastAsia="Calibri"/>
          <w:iCs/>
          <w:color w:val="FF0000"/>
          <w:sz w:val="24"/>
          <w:szCs w:val="24"/>
          <w:lang w:val="ru-RU"/>
        </w:rPr>
      </w:pPr>
      <w:r w:rsidRPr="00EF4EE5">
        <w:rPr>
          <w:rFonts w:eastAsia="Calibri"/>
          <w:iCs/>
          <w:sz w:val="24"/>
          <w:szCs w:val="24"/>
          <w:lang w:val="ru-RU"/>
        </w:rPr>
        <w:t xml:space="preserve">- 26 – </w:t>
      </w:r>
      <w:r w:rsidR="00420FB6">
        <w:rPr>
          <w:rFonts w:eastAsia="Calibri"/>
          <w:iCs/>
          <w:sz w:val="24"/>
          <w:szCs w:val="24"/>
          <w:lang w:val="ru-RU"/>
        </w:rPr>
        <w:t>производно</w:t>
      </w:r>
      <w:r w:rsidR="00087C8E">
        <w:rPr>
          <w:rFonts w:eastAsia="Calibri"/>
          <w:iCs/>
          <w:sz w:val="24"/>
          <w:szCs w:val="24"/>
          <w:lang w:val="ru-RU"/>
        </w:rPr>
        <w:t>-</w:t>
      </w:r>
      <w:r w:rsidR="00420FB6">
        <w:rPr>
          <w:rFonts w:eastAsia="Calibri"/>
          <w:iCs/>
          <w:sz w:val="24"/>
          <w:szCs w:val="24"/>
          <w:lang w:val="ru-RU"/>
        </w:rPr>
        <w:t>за</w:t>
      </w:r>
      <w:r w:rsidR="002F29E6">
        <w:rPr>
          <w:rFonts w:eastAsia="Calibri"/>
          <w:iCs/>
          <w:sz w:val="24"/>
          <w:szCs w:val="24"/>
          <w:lang w:val="ru-RU"/>
        </w:rPr>
        <w:t>штитна функција</w:t>
      </w:r>
      <w:r w:rsidRPr="00EF4EE5">
        <w:rPr>
          <w:rFonts w:eastAsia="Calibri"/>
          <w:iCs/>
          <w:sz w:val="24"/>
          <w:szCs w:val="24"/>
          <w:lang w:val="ru-RU"/>
        </w:rPr>
        <w:t xml:space="preserve"> </w:t>
      </w:r>
      <w:r w:rsidR="00D54BAE" w:rsidRPr="00EF4EE5">
        <w:rPr>
          <w:rFonts w:eastAsia="Calibri"/>
          <w:iCs/>
          <w:sz w:val="24"/>
          <w:szCs w:val="24"/>
          <w:lang w:val="ru-RU"/>
        </w:rPr>
        <w:t>–</w:t>
      </w:r>
      <w:r w:rsidR="00800D76">
        <w:rPr>
          <w:rFonts w:eastAsia="Calibri"/>
          <w:iCs/>
          <w:sz w:val="24"/>
          <w:szCs w:val="24"/>
          <w:lang w:val="sr-Latn-RS"/>
        </w:rPr>
        <w:t xml:space="preserve"> </w:t>
      </w:r>
      <w:r w:rsidR="00420FB6">
        <w:rPr>
          <w:bCs/>
          <w:iCs/>
          <w:sz w:val="24"/>
          <w:szCs w:val="24"/>
          <w:lang w:val="ru-RU"/>
        </w:rPr>
        <w:t>4</w:t>
      </w:r>
      <w:r w:rsidR="00A01EBF">
        <w:rPr>
          <w:bCs/>
          <w:iCs/>
          <w:sz w:val="24"/>
          <w:szCs w:val="24"/>
          <w:lang w:val="sr-Latn-RS"/>
        </w:rPr>
        <w:t>49,87</w:t>
      </w:r>
      <w:r w:rsidR="00D73CBE" w:rsidRPr="00EF4EE5">
        <w:rPr>
          <w:bCs/>
          <w:iCs/>
          <w:lang w:val="ru-RU"/>
        </w:rPr>
        <w:t>ха</w:t>
      </w:r>
    </w:p>
    <w:p w14:paraId="5EE3172E" w14:textId="77777777" w:rsidR="007B30FC" w:rsidRPr="00745467" w:rsidRDefault="007B30FC" w:rsidP="007B30FC">
      <w:pPr>
        <w:autoSpaceDE w:val="0"/>
        <w:autoSpaceDN w:val="0"/>
        <w:adjustRightInd w:val="0"/>
        <w:jc w:val="both"/>
        <w:rPr>
          <w:rFonts w:eastAsia="Calibri"/>
          <w:sz w:val="24"/>
          <w:szCs w:val="24"/>
          <w:lang w:val="sr-Cyrl-CS"/>
        </w:rPr>
      </w:pPr>
      <w:r w:rsidRPr="00745467">
        <w:rPr>
          <w:rFonts w:eastAsia="Calibri"/>
          <w:sz w:val="24"/>
          <w:szCs w:val="24"/>
          <w:lang w:val="sr-Cyrl-CS"/>
        </w:rPr>
        <w:tab/>
      </w:r>
    </w:p>
    <w:p w14:paraId="48FD2A8F" w14:textId="4667A480" w:rsidR="00FB4E45" w:rsidRPr="00EF4EE5" w:rsidRDefault="007B30FC" w:rsidP="007B30FC">
      <w:pPr>
        <w:autoSpaceDE w:val="0"/>
        <w:autoSpaceDN w:val="0"/>
        <w:adjustRightInd w:val="0"/>
        <w:jc w:val="both"/>
        <w:rPr>
          <w:sz w:val="24"/>
          <w:szCs w:val="24"/>
          <w:lang w:val="ru-RU"/>
        </w:rPr>
      </w:pPr>
      <w:r w:rsidRPr="00745467">
        <w:rPr>
          <w:rFonts w:eastAsia="Calibri"/>
          <w:sz w:val="24"/>
          <w:szCs w:val="24"/>
          <w:lang w:val="sr-Cyrl-CS"/>
        </w:rPr>
        <w:tab/>
      </w:r>
      <w:r w:rsidR="00D72D88" w:rsidRPr="00EF4EE5">
        <w:rPr>
          <w:rFonts w:eastAsia="Calibri"/>
          <w:sz w:val="24"/>
          <w:szCs w:val="24"/>
          <w:lang w:val="ru-RU"/>
        </w:rPr>
        <w:t xml:space="preserve">Начин газдовања у шумама одређеним као </w:t>
      </w:r>
      <w:r w:rsidR="00D72D88" w:rsidRPr="003E7537">
        <w:rPr>
          <w:rFonts w:eastAsia="Calibri"/>
          <w:sz w:val="24"/>
          <w:szCs w:val="24"/>
        </w:rPr>
        <w:t>HCV</w:t>
      </w:r>
      <w:r w:rsidR="00D72D88" w:rsidRPr="00EF4EE5">
        <w:rPr>
          <w:rFonts w:eastAsia="Calibri"/>
          <w:sz w:val="24"/>
          <w:szCs w:val="24"/>
          <w:lang w:val="ru-RU"/>
        </w:rPr>
        <w:t xml:space="preserve"> шума не мења се у односу на</w:t>
      </w:r>
      <w:r w:rsidR="00AD3516">
        <w:rPr>
          <w:rFonts w:eastAsia="Calibri"/>
          <w:sz w:val="24"/>
          <w:szCs w:val="24"/>
          <w:lang w:val="ru-RU"/>
        </w:rPr>
        <w:t xml:space="preserve"> </w:t>
      </w:r>
      <w:r w:rsidR="00D72D88" w:rsidRPr="00EF4EE5">
        <w:rPr>
          <w:rFonts w:eastAsia="Calibri"/>
          <w:sz w:val="24"/>
          <w:szCs w:val="24"/>
          <w:lang w:val="ru-RU"/>
        </w:rPr>
        <w:t>тренутни начин газдовања. Разлика је једино у томе да се прате атрибути карактеристични за</w:t>
      </w:r>
      <w:r w:rsidR="00AD3516">
        <w:rPr>
          <w:rFonts w:eastAsia="Calibri"/>
          <w:sz w:val="24"/>
          <w:szCs w:val="24"/>
          <w:lang w:val="ru-RU"/>
        </w:rPr>
        <w:t xml:space="preserve"> </w:t>
      </w:r>
      <w:r w:rsidR="00D72D88" w:rsidRPr="00EF4EE5">
        <w:rPr>
          <w:rFonts w:eastAsia="Calibri"/>
          <w:sz w:val="24"/>
          <w:szCs w:val="24"/>
          <w:lang w:val="ru-RU"/>
        </w:rPr>
        <w:t xml:space="preserve">те шуме и да се активности газдовања у </w:t>
      </w:r>
      <w:r w:rsidR="00D72D88" w:rsidRPr="003E7537">
        <w:rPr>
          <w:rFonts w:eastAsia="Calibri"/>
          <w:sz w:val="24"/>
          <w:szCs w:val="24"/>
        </w:rPr>
        <w:t>HCV</w:t>
      </w:r>
      <w:r w:rsidR="00D72D88" w:rsidRPr="00EF4EE5">
        <w:rPr>
          <w:rFonts w:eastAsia="Calibri"/>
          <w:sz w:val="24"/>
          <w:szCs w:val="24"/>
          <w:lang w:val="ru-RU"/>
        </w:rPr>
        <w:t xml:space="preserve"> шумама морају одржавати или побољшавати</w:t>
      </w:r>
      <w:r w:rsidR="00AD3516">
        <w:rPr>
          <w:rFonts w:eastAsia="Calibri"/>
          <w:sz w:val="24"/>
          <w:szCs w:val="24"/>
          <w:lang w:val="ru-RU"/>
        </w:rPr>
        <w:t xml:space="preserve"> </w:t>
      </w:r>
      <w:r w:rsidR="00D72D88" w:rsidRPr="00EF4EE5">
        <w:rPr>
          <w:rFonts w:eastAsia="Calibri"/>
          <w:sz w:val="24"/>
          <w:szCs w:val="24"/>
          <w:lang w:val="ru-RU"/>
        </w:rPr>
        <w:t>карактеристике које их дефинишу.</w:t>
      </w:r>
    </w:p>
    <w:p w14:paraId="33568A8A" w14:textId="77777777" w:rsidR="00FB4E45" w:rsidRDefault="00FB4E45" w:rsidP="000A54B7">
      <w:pPr>
        <w:rPr>
          <w:sz w:val="24"/>
          <w:szCs w:val="24"/>
          <w:lang w:val="ru-RU"/>
        </w:rPr>
      </w:pPr>
    </w:p>
    <w:p w14:paraId="6E9934EE" w14:textId="77777777" w:rsidR="00702832" w:rsidRDefault="00702832" w:rsidP="000A54B7">
      <w:pPr>
        <w:rPr>
          <w:sz w:val="24"/>
          <w:szCs w:val="24"/>
          <w:lang w:val="ru-RU"/>
        </w:rPr>
      </w:pPr>
    </w:p>
    <w:p w14:paraId="7239A773" w14:textId="77777777" w:rsidR="00702832" w:rsidRPr="00EF4EE5" w:rsidRDefault="00702832" w:rsidP="000A54B7">
      <w:pPr>
        <w:rPr>
          <w:sz w:val="24"/>
          <w:szCs w:val="24"/>
          <w:lang w:val="ru-RU"/>
        </w:rPr>
      </w:pPr>
    </w:p>
    <w:p w14:paraId="1A0D9AC4" w14:textId="77777777" w:rsidR="000A54B7" w:rsidRPr="00D54BAE" w:rsidRDefault="00EF44CA" w:rsidP="00DF7BCD">
      <w:pPr>
        <w:pStyle w:val="Heading3"/>
        <w:spacing w:before="0" w:after="0"/>
        <w:jc w:val="center"/>
        <w:rPr>
          <w:rFonts w:ascii="Times New Roman" w:hAnsi="Times New Roman" w:cs="Times New Roman"/>
          <w:i/>
          <w:sz w:val="28"/>
          <w:szCs w:val="28"/>
          <w:lang w:val="ru-RU"/>
        </w:rPr>
      </w:pPr>
      <w:r w:rsidRPr="00D54BAE">
        <w:rPr>
          <w:rFonts w:ascii="Times New Roman" w:hAnsi="Times New Roman" w:cs="Times New Roman"/>
          <w:i/>
          <w:sz w:val="28"/>
          <w:szCs w:val="28"/>
          <w:lang w:val="ru-RU"/>
        </w:rPr>
        <w:t>4.4</w:t>
      </w:r>
      <w:r w:rsidR="000A54B7" w:rsidRPr="00D54BAE">
        <w:rPr>
          <w:rFonts w:ascii="Times New Roman" w:hAnsi="Times New Roman" w:cs="Times New Roman"/>
          <w:i/>
          <w:sz w:val="28"/>
          <w:szCs w:val="28"/>
          <w:lang w:val="ru-RU"/>
        </w:rPr>
        <w:t>. Газдинске класе</w:t>
      </w:r>
    </w:p>
    <w:p w14:paraId="16F70163" w14:textId="77777777" w:rsidR="000A54B7" w:rsidRPr="00D54BA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D54BAE">
        <w:rPr>
          <w:szCs w:val="24"/>
          <w:lang w:val="hr-HR"/>
        </w:rPr>
        <w:tab/>
      </w:r>
    </w:p>
    <w:p w14:paraId="1CFCDE93" w14:textId="77777777" w:rsidR="000A54B7" w:rsidRPr="00B962F3" w:rsidRDefault="00C16638" w:rsidP="00C16638">
      <w:pPr>
        <w:autoSpaceDE w:val="0"/>
        <w:autoSpaceDN w:val="0"/>
        <w:adjustRightInd w:val="0"/>
        <w:jc w:val="both"/>
        <w:rPr>
          <w:color w:val="FF0000"/>
          <w:szCs w:val="24"/>
          <w:lang w:val="hr-HR"/>
        </w:rPr>
      </w:pPr>
      <w:r w:rsidRPr="00D54BAE">
        <w:rPr>
          <w:rFonts w:eastAsia="Calibri"/>
          <w:sz w:val="24"/>
          <w:szCs w:val="24"/>
          <w:lang w:val="sr-Cyrl-CS"/>
        </w:rPr>
        <w:tab/>
      </w:r>
      <w:r w:rsidR="00B962F3" w:rsidRPr="00EF4EE5">
        <w:rPr>
          <w:rFonts w:eastAsia="Calibri"/>
          <w:sz w:val="24"/>
          <w:szCs w:val="24"/>
          <w:lang w:val="ru-RU"/>
        </w:rPr>
        <w:t>При анализи станишта састојина глобалне и основне намене и циљева газдовања у циљу</w:t>
      </w:r>
      <w:r w:rsidR="00B962F3" w:rsidRPr="00D54BAE">
        <w:rPr>
          <w:rFonts w:eastAsia="Calibri"/>
          <w:sz w:val="24"/>
          <w:szCs w:val="24"/>
          <w:lang w:val="sr-Cyrl-CS"/>
        </w:rPr>
        <w:t xml:space="preserve"> </w:t>
      </w:r>
      <w:r w:rsidR="00B962F3" w:rsidRPr="00EF4EE5">
        <w:rPr>
          <w:rFonts w:eastAsia="Calibri"/>
          <w:sz w:val="24"/>
          <w:szCs w:val="24"/>
          <w:lang w:val="ru-RU"/>
        </w:rPr>
        <w:t>формирања газдинских класа, у првом реду се имала на уму дефиниција газдинске класе, а тиме и</w:t>
      </w:r>
      <w:r w:rsidR="00B962F3" w:rsidRPr="00D54BAE">
        <w:rPr>
          <w:rFonts w:eastAsia="Calibri"/>
          <w:sz w:val="24"/>
          <w:szCs w:val="24"/>
          <w:lang w:val="sr-Cyrl-CS"/>
        </w:rPr>
        <w:t xml:space="preserve"> </w:t>
      </w:r>
      <w:r w:rsidR="00B962F3" w:rsidRPr="00EF4EE5">
        <w:rPr>
          <w:rFonts w:eastAsia="Calibri"/>
          <w:sz w:val="24"/>
          <w:szCs w:val="24"/>
          <w:lang w:val="ru-RU"/>
        </w:rPr>
        <w:t>њене основне карактеристике у садржајном делу.</w:t>
      </w:r>
      <w:r w:rsidR="00B962F3" w:rsidRPr="00D54BAE">
        <w:rPr>
          <w:rFonts w:eastAsia="Calibri"/>
          <w:sz w:val="24"/>
          <w:szCs w:val="24"/>
          <w:lang w:val="sr-Cyrl-CS"/>
        </w:rPr>
        <w:t xml:space="preserve"> </w:t>
      </w:r>
      <w:r w:rsidR="00B962F3" w:rsidRPr="00EF4EE5">
        <w:rPr>
          <w:sz w:val="24"/>
          <w:szCs w:val="24"/>
          <w:lang w:val="ru-RU"/>
        </w:rPr>
        <w:t>За</w:t>
      </w:r>
      <w:r w:rsidR="00B962F3" w:rsidRPr="00D54BAE">
        <w:rPr>
          <w:sz w:val="24"/>
          <w:szCs w:val="24"/>
          <w:lang w:val="hr-HR"/>
        </w:rPr>
        <w:t xml:space="preserve"> </w:t>
      </w:r>
      <w:r w:rsidR="00B962F3" w:rsidRPr="00EF4EE5">
        <w:rPr>
          <w:sz w:val="24"/>
          <w:szCs w:val="24"/>
          <w:lang w:val="ru-RU"/>
        </w:rPr>
        <w:t>све</w:t>
      </w:r>
      <w:r w:rsidR="00B962F3" w:rsidRPr="00D54BAE">
        <w:rPr>
          <w:sz w:val="24"/>
          <w:szCs w:val="24"/>
          <w:lang w:val="hr-HR"/>
        </w:rPr>
        <w:t xml:space="preserve"> ш</w:t>
      </w:r>
      <w:r w:rsidR="00B962F3" w:rsidRPr="00EF4EE5">
        <w:rPr>
          <w:sz w:val="24"/>
          <w:szCs w:val="24"/>
          <w:lang w:val="ru-RU"/>
        </w:rPr>
        <w:t>уме</w:t>
      </w:r>
      <w:r w:rsidR="00B962F3" w:rsidRPr="00D54BAE">
        <w:rPr>
          <w:sz w:val="24"/>
          <w:szCs w:val="24"/>
          <w:lang w:val="sr-Cyrl-CS"/>
        </w:rPr>
        <w:t xml:space="preserve"> </w:t>
      </w:r>
      <w:r w:rsidR="00B962F3" w:rsidRPr="00EF4EE5">
        <w:rPr>
          <w:sz w:val="24"/>
          <w:szCs w:val="24"/>
          <w:lang w:val="ru-RU"/>
        </w:rPr>
        <w:t>газдинске</w:t>
      </w:r>
      <w:r w:rsidR="00B962F3" w:rsidRPr="00D54BAE">
        <w:rPr>
          <w:sz w:val="24"/>
          <w:szCs w:val="24"/>
          <w:lang w:val="hr-HR"/>
        </w:rPr>
        <w:t xml:space="preserve"> </w:t>
      </w:r>
      <w:r w:rsidR="00B962F3" w:rsidRPr="00EF4EE5">
        <w:rPr>
          <w:sz w:val="24"/>
          <w:szCs w:val="24"/>
          <w:lang w:val="ru-RU"/>
        </w:rPr>
        <w:t>јединице</w:t>
      </w:r>
      <w:r w:rsidR="00B962F3" w:rsidRPr="00D54BAE">
        <w:rPr>
          <w:sz w:val="24"/>
          <w:szCs w:val="24"/>
          <w:lang w:val="hr-HR"/>
        </w:rPr>
        <w:t xml:space="preserve"> </w:t>
      </w:r>
      <w:r w:rsidR="00B962F3" w:rsidRPr="00EF4EE5">
        <w:rPr>
          <w:sz w:val="24"/>
          <w:szCs w:val="24"/>
          <w:lang w:val="ru-RU"/>
        </w:rPr>
        <w:t>образују</w:t>
      </w:r>
      <w:r w:rsidR="00B962F3" w:rsidRPr="00D54BAE">
        <w:rPr>
          <w:sz w:val="24"/>
          <w:szCs w:val="24"/>
          <w:lang w:val="hr-HR"/>
        </w:rPr>
        <w:t xml:space="preserve"> </w:t>
      </w:r>
      <w:r w:rsidR="00B962F3" w:rsidRPr="00EF4EE5">
        <w:rPr>
          <w:sz w:val="24"/>
          <w:szCs w:val="24"/>
          <w:lang w:val="ru-RU"/>
        </w:rPr>
        <w:t>се</w:t>
      </w:r>
      <w:r w:rsidR="00B962F3" w:rsidRPr="00D54BAE">
        <w:rPr>
          <w:sz w:val="24"/>
          <w:szCs w:val="24"/>
          <w:lang w:val="hr-HR"/>
        </w:rPr>
        <w:t xml:space="preserve"> </w:t>
      </w:r>
      <w:r w:rsidR="00B962F3" w:rsidRPr="00EF4EE5">
        <w:rPr>
          <w:sz w:val="24"/>
          <w:szCs w:val="24"/>
          <w:lang w:val="ru-RU"/>
        </w:rPr>
        <w:t>газдинске</w:t>
      </w:r>
      <w:r w:rsidR="00B962F3" w:rsidRPr="00D54BAE">
        <w:rPr>
          <w:sz w:val="24"/>
          <w:szCs w:val="24"/>
          <w:lang w:val="hr-HR"/>
        </w:rPr>
        <w:t xml:space="preserve"> </w:t>
      </w:r>
      <w:r w:rsidR="00B962F3" w:rsidRPr="00EF4EE5">
        <w:rPr>
          <w:sz w:val="24"/>
          <w:szCs w:val="24"/>
          <w:lang w:val="ru-RU"/>
        </w:rPr>
        <w:t>класе</w:t>
      </w:r>
      <w:r w:rsidR="00B962F3" w:rsidRPr="00D54BAE">
        <w:rPr>
          <w:sz w:val="24"/>
          <w:szCs w:val="24"/>
          <w:lang w:val="hr-HR"/>
        </w:rPr>
        <w:t xml:space="preserve"> </w:t>
      </w:r>
      <w:r w:rsidR="00B962F3" w:rsidRPr="00EF4EE5">
        <w:rPr>
          <w:sz w:val="24"/>
          <w:szCs w:val="24"/>
          <w:lang w:val="ru-RU"/>
        </w:rPr>
        <w:t>по</w:t>
      </w:r>
      <w:r w:rsidR="00B962F3" w:rsidRPr="00D54BAE">
        <w:rPr>
          <w:sz w:val="24"/>
          <w:szCs w:val="24"/>
          <w:lang w:val="hr-HR"/>
        </w:rPr>
        <w:t xml:space="preserve"> </w:t>
      </w:r>
      <w:r w:rsidR="00B962F3" w:rsidRPr="00EF4EE5">
        <w:rPr>
          <w:sz w:val="24"/>
          <w:szCs w:val="24"/>
          <w:lang w:val="ru-RU"/>
        </w:rPr>
        <w:t>јединственим</w:t>
      </w:r>
      <w:r w:rsidR="00B962F3" w:rsidRPr="00D54BAE">
        <w:rPr>
          <w:sz w:val="24"/>
          <w:szCs w:val="24"/>
          <w:lang w:val="hr-HR"/>
        </w:rPr>
        <w:t xml:space="preserve"> </w:t>
      </w:r>
      <w:r w:rsidR="00B962F3" w:rsidRPr="00EF4EE5">
        <w:rPr>
          <w:sz w:val="24"/>
          <w:szCs w:val="24"/>
          <w:lang w:val="ru-RU"/>
        </w:rPr>
        <w:t>критеријумима</w:t>
      </w:r>
      <w:r w:rsidR="00B962F3" w:rsidRPr="00D54BAE">
        <w:rPr>
          <w:sz w:val="24"/>
          <w:szCs w:val="24"/>
          <w:lang w:val="hr-HR"/>
        </w:rPr>
        <w:t>.</w:t>
      </w:r>
    </w:p>
    <w:p w14:paraId="2BF37C4E" w14:textId="77777777" w:rsidR="008402E0" w:rsidRPr="00EF4EE5" w:rsidRDefault="000A54B7" w:rsidP="008402E0">
      <w:pPr>
        <w:autoSpaceDE w:val="0"/>
        <w:autoSpaceDN w:val="0"/>
        <w:adjustRightInd w:val="0"/>
        <w:jc w:val="both"/>
        <w:rPr>
          <w:szCs w:val="24"/>
          <w:lang w:val="ru-RU"/>
        </w:rPr>
      </w:pPr>
      <w:r w:rsidRPr="00D54BAE">
        <w:rPr>
          <w:szCs w:val="24"/>
          <w:lang w:val="hr-HR"/>
        </w:rPr>
        <w:tab/>
      </w:r>
      <w:r w:rsidR="00B962F3" w:rsidRPr="00EF4EE5">
        <w:rPr>
          <w:sz w:val="24"/>
          <w:szCs w:val="24"/>
          <w:lang w:val="ru-RU"/>
        </w:rPr>
        <w:t>Према</w:t>
      </w:r>
      <w:r w:rsidR="00B962F3" w:rsidRPr="00D54BAE">
        <w:rPr>
          <w:sz w:val="24"/>
          <w:szCs w:val="24"/>
          <w:lang w:val="hr-HR"/>
        </w:rPr>
        <w:t xml:space="preserve"> </w:t>
      </w:r>
      <w:r w:rsidR="00B962F3" w:rsidRPr="00EF4EE5">
        <w:rPr>
          <w:sz w:val="24"/>
          <w:szCs w:val="24"/>
          <w:lang w:val="ru-RU"/>
        </w:rPr>
        <w:t>Правилнику</w:t>
      </w:r>
      <w:r w:rsidR="00B962F3" w:rsidRPr="00D54BAE">
        <w:rPr>
          <w:sz w:val="24"/>
          <w:szCs w:val="24"/>
          <w:lang w:val="hr-HR"/>
        </w:rPr>
        <w:t xml:space="preserve">, </w:t>
      </w:r>
      <w:r w:rsidR="00B962F3" w:rsidRPr="00EF4EE5">
        <w:rPr>
          <w:sz w:val="24"/>
          <w:szCs w:val="24"/>
          <w:lang w:val="ru-RU"/>
        </w:rPr>
        <w:t>газдинску</w:t>
      </w:r>
      <w:r w:rsidR="00B962F3" w:rsidRPr="00D54BAE">
        <w:rPr>
          <w:sz w:val="24"/>
          <w:szCs w:val="24"/>
          <w:lang w:val="hr-HR"/>
        </w:rPr>
        <w:t xml:space="preserve"> </w:t>
      </w:r>
      <w:r w:rsidR="00B962F3" w:rsidRPr="00EF4EE5">
        <w:rPr>
          <w:sz w:val="24"/>
          <w:szCs w:val="24"/>
          <w:lang w:val="ru-RU"/>
        </w:rPr>
        <w:t>класу</w:t>
      </w:r>
      <w:r w:rsidR="00B962F3" w:rsidRPr="00D54BAE">
        <w:rPr>
          <w:sz w:val="24"/>
          <w:szCs w:val="24"/>
          <w:lang w:val="hr-HR"/>
        </w:rPr>
        <w:t xml:space="preserve"> </w:t>
      </w:r>
      <w:r w:rsidR="00B962F3" w:rsidRPr="00EF4EE5">
        <w:rPr>
          <w:rFonts w:eastAsia="Calibri"/>
          <w:sz w:val="24"/>
          <w:szCs w:val="24"/>
          <w:lang w:val="ru-RU"/>
        </w:rPr>
        <w:t>“чине све састојине исте намене, истих или сличних</w:t>
      </w:r>
      <w:r w:rsidR="00B962F3" w:rsidRPr="00D54BAE">
        <w:rPr>
          <w:rFonts w:eastAsia="Calibri"/>
          <w:sz w:val="24"/>
          <w:szCs w:val="24"/>
          <w:lang w:val="sr-Cyrl-CS"/>
        </w:rPr>
        <w:t xml:space="preserve"> </w:t>
      </w:r>
      <w:r w:rsidR="00B962F3" w:rsidRPr="00EF4EE5">
        <w:rPr>
          <w:rFonts w:eastAsia="Calibri"/>
          <w:sz w:val="24"/>
          <w:szCs w:val="24"/>
          <w:lang w:val="ru-RU"/>
        </w:rPr>
        <w:t>станишних услова (по еколошкој припадности или типу шуме) и састојинског стања (по</w:t>
      </w:r>
      <w:r w:rsidR="00B962F3" w:rsidRPr="00D54BAE">
        <w:rPr>
          <w:rFonts w:eastAsia="Calibri"/>
          <w:sz w:val="24"/>
          <w:szCs w:val="24"/>
          <w:lang w:val="sr-Cyrl-CS"/>
        </w:rPr>
        <w:t xml:space="preserve"> </w:t>
      </w:r>
      <w:r w:rsidR="00B962F3" w:rsidRPr="00EF4EE5">
        <w:rPr>
          <w:rFonts w:eastAsia="Calibri"/>
          <w:sz w:val="24"/>
          <w:szCs w:val="24"/>
          <w:lang w:val="ru-RU"/>
        </w:rPr>
        <w:t>састојинској припадности), за које се утврђују јединствени циљеви и мере газдовања”.</w:t>
      </w:r>
    </w:p>
    <w:p w14:paraId="36F47A14" w14:textId="77777777" w:rsidR="00573359" w:rsidRPr="00EF4EE5" w:rsidRDefault="00B962F3" w:rsidP="00B962F3">
      <w:pPr>
        <w:tabs>
          <w:tab w:val="left" w:pos="8796"/>
        </w:tabs>
        <w:autoSpaceDE w:val="0"/>
        <w:autoSpaceDN w:val="0"/>
        <w:adjustRightInd w:val="0"/>
        <w:jc w:val="both"/>
        <w:rPr>
          <w:szCs w:val="24"/>
          <w:lang w:val="ru-RU"/>
        </w:rPr>
      </w:pPr>
      <w:r w:rsidRPr="00EF4EE5">
        <w:rPr>
          <w:szCs w:val="24"/>
          <w:lang w:val="ru-RU"/>
        </w:rPr>
        <w:tab/>
      </w:r>
    </w:p>
    <w:p w14:paraId="5BFC1E84" w14:textId="77777777" w:rsidR="000A54B7" w:rsidRPr="00EF4EE5" w:rsidRDefault="005A3F6C" w:rsidP="008402E0">
      <w:pPr>
        <w:autoSpaceDE w:val="0"/>
        <w:autoSpaceDN w:val="0"/>
        <w:adjustRightInd w:val="0"/>
        <w:jc w:val="both"/>
        <w:rPr>
          <w:sz w:val="24"/>
          <w:szCs w:val="24"/>
          <w:lang w:val="ru-RU"/>
        </w:rPr>
      </w:pPr>
      <w:r w:rsidRPr="00D54BAE">
        <w:rPr>
          <w:sz w:val="24"/>
          <w:szCs w:val="24"/>
          <w:lang w:val="sr-Cyrl-CS"/>
        </w:rPr>
        <w:tab/>
      </w:r>
      <w:r w:rsidR="000A54B7" w:rsidRPr="00EF4EE5">
        <w:rPr>
          <w:sz w:val="24"/>
          <w:szCs w:val="24"/>
          <w:lang w:val="ru-RU"/>
        </w:rPr>
        <w:t>Газдинску класу смо формирали на основу три критеријума:</w:t>
      </w:r>
    </w:p>
    <w:p w14:paraId="722B9234" w14:textId="77777777" w:rsidR="000A54B7" w:rsidRPr="00D54BAE" w:rsidRDefault="000A54B7" w:rsidP="00DA2F1F">
      <w:pPr>
        <w:pStyle w:val="BodyTextIndent"/>
        <w:numPr>
          <w:ilvl w:val="0"/>
          <w:numId w:val="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D54BAE">
        <w:rPr>
          <w:szCs w:val="24"/>
        </w:rPr>
        <w:t>намене површина,</w:t>
      </w:r>
    </w:p>
    <w:p w14:paraId="0C94D672" w14:textId="77777777" w:rsidR="000A54B7" w:rsidRPr="00D54BAE" w:rsidRDefault="000A54B7" w:rsidP="00DA2F1F">
      <w:pPr>
        <w:pStyle w:val="BodyTextIndent"/>
        <w:numPr>
          <w:ilvl w:val="0"/>
          <w:numId w:val="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D54BAE">
        <w:rPr>
          <w:szCs w:val="24"/>
        </w:rPr>
        <w:t xml:space="preserve">састојинске целине и </w:t>
      </w:r>
    </w:p>
    <w:p w14:paraId="44F38923" w14:textId="77777777" w:rsidR="005A3F6C" w:rsidRPr="00D54BAE" w:rsidRDefault="000A54B7" w:rsidP="005A3F6C">
      <w:pPr>
        <w:pStyle w:val="BodyTextIndent"/>
        <w:numPr>
          <w:ilvl w:val="0"/>
          <w:numId w:val="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D54BAE">
        <w:rPr>
          <w:szCs w:val="24"/>
        </w:rPr>
        <w:t>припа</w:t>
      </w:r>
      <w:r w:rsidR="005A3F6C" w:rsidRPr="00D54BAE">
        <w:rPr>
          <w:szCs w:val="24"/>
        </w:rPr>
        <w:t>дност  групи еколошких јединица</w:t>
      </w:r>
      <w:r w:rsidR="005A3F6C" w:rsidRPr="00D54BAE">
        <w:rPr>
          <w:szCs w:val="24"/>
          <w:lang w:val="sr-Cyrl-CS"/>
        </w:rPr>
        <w:t xml:space="preserve">, </w:t>
      </w:r>
    </w:p>
    <w:p w14:paraId="4DE0E69F" w14:textId="77777777" w:rsidR="00001F57" w:rsidRPr="00EF4EE5" w:rsidRDefault="005A3F6C" w:rsidP="005A3F6C">
      <w:pPr>
        <w:autoSpaceDE w:val="0"/>
        <w:autoSpaceDN w:val="0"/>
        <w:adjustRightInd w:val="0"/>
        <w:jc w:val="both"/>
        <w:rPr>
          <w:rFonts w:eastAsia="Calibri"/>
          <w:sz w:val="24"/>
          <w:szCs w:val="24"/>
          <w:lang w:val="ru-RU"/>
        </w:rPr>
      </w:pPr>
      <w:r w:rsidRPr="00D54BAE">
        <w:rPr>
          <w:sz w:val="24"/>
          <w:szCs w:val="24"/>
          <w:lang w:val="sr-Cyrl-CS"/>
        </w:rPr>
        <w:t>односно,</w:t>
      </w:r>
      <w:r w:rsidRPr="00D54BAE">
        <w:rPr>
          <w:rFonts w:eastAsia="Calibri"/>
          <w:sz w:val="24"/>
          <w:szCs w:val="24"/>
          <w:lang w:val="sr-Cyrl-CS"/>
        </w:rPr>
        <w:t>г</w:t>
      </w:r>
      <w:r w:rsidRPr="00EF4EE5">
        <w:rPr>
          <w:rFonts w:eastAsia="Calibri"/>
          <w:sz w:val="24"/>
          <w:szCs w:val="24"/>
          <w:lang w:val="ru-RU"/>
        </w:rPr>
        <w:t>аздинску класу означава осам</w:t>
      </w:r>
      <w:r w:rsidR="0016063F">
        <w:rPr>
          <w:rFonts w:eastAsia="Calibri"/>
          <w:sz w:val="24"/>
          <w:szCs w:val="24"/>
          <w:lang w:val="sr-Cyrl-RS"/>
        </w:rPr>
        <w:t xml:space="preserve"> </w:t>
      </w:r>
      <w:r w:rsidRPr="00EF4EE5">
        <w:rPr>
          <w:rFonts w:eastAsia="Calibri"/>
          <w:sz w:val="24"/>
          <w:szCs w:val="24"/>
          <w:lang w:val="ru-RU"/>
        </w:rPr>
        <w:t>бројева, од којих прва два означавају наменску целину, следећа три броја по реду означавају</w:t>
      </w:r>
      <w:r w:rsidR="0016063F">
        <w:rPr>
          <w:rFonts w:eastAsia="Calibri"/>
          <w:sz w:val="24"/>
          <w:szCs w:val="24"/>
          <w:lang w:val="sr-Cyrl-RS"/>
        </w:rPr>
        <w:t xml:space="preserve"> </w:t>
      </w:r>
      <w:r w:rsidRPr="00EF4EE5">
        <w:rPr>
          <w:rFonts w:eastAsia="Calibri"/>
          <w:sz w:val="24"/>
          <w:szCs w:val="24"/>
          <w:lang w:val="ru-RU"/>
        </w:rPr>
        <w:t>састојинску целину, а последња три броја означавају групу еколошких јединица.</w:t>
      </w:r>
    </w:p>
    <w:p w14:paraId="47FC329C" w14:textId="77777777" w:rsidR="00D151AA" w:rsidRPr="00EF4EE5" w:rsidRDefault="00D151AA" w:rsidP="005A3F6C">
      <w:pPr>
        <w:autoSpaceDE w:val="0"/>
        <w:autoSpaceDN w:val="0"/>
        <w:adjustRightInd w:val="0"/>
        <w:jc w:val="both"/>
        <w:rPr>
          <w:rFonts w:eastAsia="Calibri"/>
          <w:sz w:val="24"/>
          <w:szCs w:val="24"/>
          <w:lang w:val="ru-RU"/>
        </w:rPr>
      </w:pPr>
    </w:p>
    <w:p w14:paraId="312E6423" w14:textId="608B9B32" w:rsidR="000A54B7" w:rsidRPr="00D54BA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u w:val="single"/>
          <w:lang w:val="sr-Cyrl-CS"/>
        </w:rPr>
      </w:pPr>
      <w:r w:rsidRPr="00D54BAE">
        <w:rPr>
          <w:b/>
          <w:i/>
          <w:szCs w:val="24"/>
          <w:u w:val="single"/>
        </w:rPr>
        <w:t>Основна намена</w:t>
      </w:r>
    </w:p>
    <w:p w14:paraId="5BC467E8" w14:textId="77777777" w:rsidR="000A54B7" w:rsidRPr="00D54BA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p>
    <w:p w14:paraId="18D31D47" w14:textId="77777777" w:rsidR="000A54B7" w:rsidRPr="00700809" w:rsidRDefault="000A54B7" w:rsidP="00DA2F1F">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10  </w:t>
      </w:r>
      <w:r w:rsidR="00064F97">
        <w:rPr>
          <w:b/>
          <w:szCs w:val="24"/>
        </w:rPr>
        <w:t>–</w:t>
      </w:r>
      <w:r w:rsidRPr="00700809">
        <w:rPr>
          <w:szCs w:val="24"/>
        </w:rPr>
        <w:t xml:space="preserve">  Производња техничког дрвета</w:t>
      </w:r>
    </w:p>
    <w:p w14:paraId="7616F924" w14:textId="3254DFC3" w:rsidR="00762821" w:rsidRPr="00700809" w:rsidRDefault="000A54B7" w:rsidP="00DA2F1F">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26  </w:t>
      </w:r>
      <w:r w:rsidR="00064F97">
        <w:rPr>
          <w:b/>
          <w:szCs w:val="24"/>
        </w:rPr>
        <w:t>–</w:t>
      </w:r>
      <w:r w:rsidRPr="00700809">
        <w:rPr>
          <w:szCs w:val="24"/>
        </w:rPr>
        <w:t xml:space="preserve">  </w:t>
      </w:r>
      <w:r w:rsidR="006135BB">
        <w:rPr>
          <w:szCs w:val="24"/>
          <w:lang w:val="sr-Cyrl-RS"/>
        </w:rPr>
        <w:t>Производно-заштитна функција</w:t>
      </w:r>
      <w:r w:rsidR="001E3089">
        <w:rPr>
          <w:szCs w:val="24"/>
          <w:lang w:val="sr-Cyrl-RS"/>
        </w:rPr>
        <w:t>.</w:t>
      </w:r>
    </w:p>
    <w:p w14:paraId="6A60DDCD" w14:textId="3E882CB5" w:rsidR="00641868" w:rsidRPr="003D5B70" w:rsidRDefault="00700809" w:rsidP="00641868">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w:t>
      </w:r>
      <w:r w:rsidR="007C7FCA">
        <w:rPr>
          <w:szCs w:val="24"/>
          <w:lang w:val="sr-Cyrl-RS"/>
        </w:rPr>
        <w:t>17</w:t>
      </w:r>
      <w:r w:rsidR="00641868" w:rsidRPr="00700809">
        <w:rPr>
          <w:szCs w:val="24"/>
        </w:rPr>
        <w:t xml:space="preserve">  </w:t>
      </w:r>
      <w:r w:rsidR="00064F97">
        <w:rPr>
          <w:b/>
          <w:szCs w:val="24"/>
        </w:rPr>
        <w:t>–</w:t>
      </w:r>
      <w:r w:rsidR="00641868" w:rsidRPr="00700809">
        <w:rPr>
          <w:szCs w:val="24"/>
        </w:rPr>
        <w:t xml:space="preserve">  </w:t>
      </w:r>
      <w:r w:rsidRPr="00700809">
        <w:t>С</w:t>
      </w:r>
      <w:r w:rsidR="007C7FCA">
        <w:rPr>
          <w:lang w:val="sr-Cyrl-RS"/>
        </w:rPr>
        <w:t>еменска састојина.</w:t>
      </w:r>
    </w:p>
    <w:p w14:paraId="1E1622C4" w14:textId="0A18D1AB" w:rsidR="003D5B70" w:rsidRPr="00700809" w:rsidRDefault="003D5B70" w:rsidP="003D5B70">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Pr>
          <w:b/>
          <w:szCs w:val="24"/>
        </w:rPr>
        <w:t>–</w:t>
      </w:r>
      <w:r w:rsidRPr="00700809">
        <w:rPr>
          <w:szCs w:val="24"/>
        </w:rPr>
        <w:t xml:space="preserve">  8</w:t>
      </w:r>
      <w:r>
        <w:rPr>
          <w:szCs w:val="24"/>
          <w:lang w:val="sr-Cyrl-RS"/>
        </w:rPr>
        <w:t>1</w:t>
      </w:r>
      <w:r w:rsidRPr="00700809">
        <w:rPr>
          <w:szCs w:val="24"/>
        </w:rPr>
        <w:t xml:space="preserve">  </w:t>
      </w:r>
      <w:r>
        <w:rPr>
          <w:b/>
          <w:szCs w:val="24"/>
        </w:rPr>
        <w:t>–</w:t>
      </w:r>
      <w:r w:rsidRPr="00700809">
        <w:rPr>
          <w:szCs w:val="24"/>
        </w:rPr>
        <w:t xml:space="preserve">  </w:t>
      </w:r>
      <w:r w:rsidRPr="00700809">
        <w:t>Предео изузетних одлика - I Степен заштите</w:t>
      </w:r>
    </w:p>
    <w:p w14:paraId="2129E7E7" w14:textId="77777777" w:rsidR="000A54B7" w:rsidRPr="00700809" w:rsidRDefault="00700809" w:rsidP="00DA2F1F">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82</w:t>
      </w:r>
      <w:r w:rsidR="00641868" w:rsidRPr="00700809">
        <w:rPr>
          <w:szCs w:val="24"/>
        </w:rPr>
        <w:t xml:space="preserve">  </w:t>
      </w:r>
      <w:r w:rsidR="00064F97">
        <w:rPr>
          <w:b/>
          <w:szCs w:val="24"/>
        </w:rPr>
        <w:t>–</w:t>
      </w:r>
      <w:r w:rsidR="00641868" w:rsidRPr="00700809">
        <w:rPr>
          <w:szCs w:val="24"/>
        </w:rPr>
        <w:t xml:space="preserve">  </w:t>
      </w:r>
      <w:r w:rsidRPr="00700809">
        <w:t>Предео изузетних одлика - II Степен заштите</w:t>
      </w:r>
    </w:p>
    <w:p w14:paraId="5FB24802" w14:textId="77777777" w:rsidR="00641868" w:rsidRPr="00700809" w:rsidRDefault="00641868" w:rsidP="00DA2F1F">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t xml:space="preserve">Наменска целина  </w:t>
      </w:r>
      <w:r w:rsidR="00064F97">
        <w:rPr>
          <w:b/>
          <w:szCs w:val="24"/>
        </w:rPr>
        <w:t>–</w:t>
      </w:r>
      <w:r w:rsidRPr="00700809">
        <w:t xml:space="preserve">  83  </w:t>
      </w:r>
      <w:r w:rsidR="00064F97">
        <w:rPr>
          <w:b/>
          <w:szCs w:val="24"/>
        </w:rPr>
        <w:t>–</w:t>
      </w:r>
      <w:r w:rsidRPr="00700809">
        <w:t xml:space="preserve">  Предео изузетних одлика - III Степен заштите</w:t>
      </w:r>
    </w:p>
    <w:p w14:paraId="55814C51" w14:textId="77777777" w:rsidR="00001F57" w:rsidRPr="00700809" w:rsidRDefault="00001F5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b/>
          <w:i/>
          <w:color w:val="17365D" w:themeColor="text2" w:themeShade="BF"/>
          <w:szCs w:val="24"/>
        </w:rPr>
      </w:pPr>
    </w:p>
    <w:p w14:paraId="5C59A63A" w14:textId="59CB1FB0" w:rsidR="000A54B7" w:rsidRPr="00F85C5D" w:rsidRDefault="000A54B7" w:rsidP="000A54B7">
      <w:pPr>
        <w:ind w:firstLine="720"/>
        <w:rPr>
          <w:b/>
          <w:i/>
          <w:sz w:val="24"/>
          <w:szCs w:val="24"/>
          <w:u w:val="single"/>
        </w:rPr>
      </w:pPr>
      <w:r w:rsidRPr="0058537D">
        <w:rPr>
          <w:b/>
          <w:i/>
          <w:sz w:val="24"/>
          <w:szCs w:val="24"/>
          <w:u w:val="single"/>
        </w:rPr>
        <w:t>Састојинска целина</w:t>
      </w:r>
    </w:p>
    <w:p w14:paraId="764AE100" w14:textId="04D029D4" w:rsidR="005C134A" w:rsidRDefault="005C134A" w:rsidP="000A54B7">
      <w:pPr>
        <w:ind w:firstLine="720"/>
        <w:rPr>
          <w:b/>
          <w:i/>
          <w:sz w:val="24"/>
          <w:szCs w:val="24"/>
          <w:u w:val="single"/>
        </w:rPr>
      </w:pPr>
    </w:p>
    <w:p w14:paraId="40E164C2" w14:textId="3AFE0814" w:rsidR="000D55FD" w:rsidRPr="000D55FD" w:rsidRDefault="000D55FD" w:rsidP="000D55FD">
      <w:pPr>
        <w:widowControl w:val="0"/>
        <w:numPr>
          <w:ilvl w:val="0"/>
          <w:numId w:val="10"/>
        </w:numPr>
        <w:autoSpaceDE w:val="0"/>
        <w:autoSpaceDN w:val="0"/>
        <w:adjustRightInd w:val="0"/>
        <w:rPr>
          <w:sz w:val="24"/>
          <w:szCs w:val="24"/>
        </w:rPr>
      </w:pPr>
      <w:r>
        <w:rPr>
          <w:sz w:val="24"/>
          <w:szCs w:val="24"/>
        </w:rPr>
        <w:t>17</w:t>
      </w:r>
      <w:r w:rsidR="00227DBC">
        <w:rPr>
          <w:sz w:val="24"/>
          <w:szCs w:val="24"/>
          <w:lang w:val="sr-Latn-RS"/>
        </w:rPr>
        <w:t>6</w:t>
      </w:r>
      <w:r>
        <w:rPr>
          <w:sz w:val="24"/>
          <w:szCs w:val="24"/>
        </w:rPr>
        <w:t xml:space="preserve"> – Изданачка</w:t>
      </w:r>
      <w:r w:rsidR="00110BB4">
        <w:rPr>
          <w:sz w:val="24"/>
          <w:szCs w:val="24"/>
          <w:lang w:val="sr-Cyrl-RS"/>
        </w:rPr>
        <w:t xml:space="preserve"> мешовита</w:t>
      </w:r>
      <w:r>
        <w:rPr>
          <w:sz w:val="24"/>
          <w:szCs w:val="24"/>
        </w:rPr>
        <w:t xml:space="preserve"> шума граба</w:t>
      </w:r>
    </w:p>
    <w:p w14:paraId="0EA5BE45" w14:textId="77777777" w:rsidR="00854A7B" w:rsidRPr="00637D16" w:rsidRDefault="00854A7B" w:rsidP="0083529D">
      <w:pPr>
        <w:widowControl w:val="0"/>
        <w:numPr>
          <w:ilvl w:val="0"/>
          <w:numId w:val="10"/>
        </w:numPr>
        <w:autoSpaceDE w:val="0"/>
        <w:autoSpaceDN w:val="0"/>
        <w:adjustRightInd w:val="0"/>
        <w:rPr>
          <w:sz w:val="24"/>
          <w:szCs w:val="24"/>
        </w:rPr>
      </w:pPr>
      <w:r w:rsidRPr="0058537D">
        <w:rPr>
          <w:sz w:val="24"/>
          <w:szCs w:val="24"/>
        </w:rPr>
        <w:t>308 – Девастирана шума китњака</w:t>
      </w:r>
    </w:p>
    <w:p w14:paraId="07810F92" w14:textId="1C767898" w:rsidR="00637D16" w:rsidRPr="00637D16" w:rsidRDefault="00637D16" w:rsidP="0083529D">
      <w:pPr>
        <w:widowControl w:val="0"/>
        <w:numPr>
          <w:ilvl w:val="0"/>
          <w:numId w:val="10"/>
        </w:numPr>
        <w:autoSpaceDE w:val="0"/>
        <w:autoSpaceDN w:val="0"/>
        <w:adjustRightInd w:val="0"/>
        <w:rPr>
          <w:sz w:val="24"/>
          <w:szCs w:val="24"/>
        </w:rPr>
      </w:pPr>
      <w:r>
        <w:rPr>
          <w:sz w:val="24"/>
          <w:szCs w:val="24"/>
        </w:rPr>
        <w:t>3</w:t>
      </w:r>
      <w:r w:rsidR="008D217A">
        <w:rPr>
          <w:sz w:val="24"/>
          <w:szCs w:val="24"/>
        </w:rPr>
        <w:t>01</w:t>
      </w:r>
      <w:r>
        <w:rPr>
          <w:sz w:val="24"/>
          <w:szCs w:val="24"/>
        </w:rPr>
        <w:t xml:space="preserve"> – Висока шума </w:t>
      </w:r>
      <w:r w:rsidR="00637FA9">
        <w:rPr>
          <w:sz w:val="24"/>
          <w:szCs w:val="24"/>
          <w:lang w:val="sr-Cyrl-RS"/>
        </w:rPr>
        <w:t>китњак</w:t>
      </w:r>
    </w:p>
    <w:p w14:paraId="4C5013AE" w14:textId="77777777" w:rsidR="00163726" w:rsidRPr="00610ED2" w:rsidRDefault="00163726" w:rsidP="0083529D">
      <w:pPr>
        <w:widowControl w:val="0"/>
        <w:numPr>
          <w:ilvl w:val="0"/>
          <w:numId w:val="10"/>
        </w:numPr>
        <w:autoSpaceDE w:val="0"/>
        <w:autoSpaceDN w:val="0"/>
        <w:adjustRightInd w:val="0"/>
        <w:rPr>
          <w:sz w:val="24"/>
          <w:szCs w:val="24"/>
        </w:rPr>
      </w:pPr>
      <w:r w:rsidRPr="0058537D">
        <w:rPr>
          <w:sz w:val="24"/>
          <w:szCs w:val="24"/>
        </w:rPr>
        <w:t>351 – Висока (</w:t>
      </w:r>
      <w:proofErr w:type="gramStart"/>
      <w:r w:rsidRPr="0058537D">
        <w:rPr>
          <w:sz w:val="24"/>
          <w:szCs w:val="24"/>
        </w:rPr>
        <w:t>једнодобна )</w:t>
      </w:r>
      <w:proofErr w:type="gramEnd"/>
      <w:r w:rsidRPr="0058537D">
        <w:rPr>
          <w:sz w:val="24"/>
          <w:szCs w:val="24"/>
        </w:rPr>
        <w:t xml:space="preserve"> шума букве</w:t>
      </w:r>
    </w:p>
    <w:p w14:paraId="370FCD75" w14:textId="77777777" w:rsidR="00411573" w:rsidRPr="00446AF4" w:rsidRDefault="00411573" w:rsidP="0083529D">
      <w:pPr>
        <w:widowControl w:val="0"/>
        <w:numPr>
          <w:ilvl w:val="0"/>
          <w:numId w:val="10"/>
        </w:numPr>
        <w:autoSpaceDE w:val="0"/>
        <w:autoSpaceDN w:val="0"/>
        <w:adjustRightInd w:val="0"/>
        <w:rPr>
          <w:sz w:val="24"/>
          <w:szCs w:val="24"/>
        </w:rPr>
      </w:pPr>
      <w:r>
        <w:rPr>
          <w:sz w:val="24"/>
          <w:szCs w:val="24"/>
        </w:rPr>
        <w:t xml:space="preserve">352 </w:t>
      </w:r>
      <w:r w:rsidR="002D3BFA">
        <w:rPr>
          <w:sz w:val="24"/>
          <w:szCs w:val="24"/>
        </w:rPr>
        <w:t>–</w:t>
      </w:r>
      <w:r>
        <w:rPr>
          <w:sz w:val="24"/>
          <w:szCs w:val="24"/>
        </w:rPr>
        <w:t xml:space="preserve"> Висока (разнодобна) шума букве</w:t>
      </w:r>
    </w:p>
    <w:p w14:paraId="7449D3C6" w14:textId="77777777" w:rsidR="00446AF4" w:rsidRPr="00EF4EE5" w:rsidRDefault="00446AF4" w:rsidP="0083529D">
      <w:pPr>
        <w:widowControl w:val="0"/>
        <w:numPr>
          <w:ilvl w:val="0"/>
          <w:numId w:val="10"/>
        </w:numPr>
        <w:autoSpaceDE w:val="0"/>
        <w:autoSpaceDN w:val="0"/>
        <w:adjustRightInd w:val="0"/>
        <w:rPr>
          <w:sz w:val="24"/>
          <w:szCs w:val="24"/>
          <w:lang w:val="ru-RU"/>
        </w:rPr>
      </w:pPr>
      <w:r w:rsidRPr="00EF4EE5">
        <w:rPr>
          <w:sz w:val="24"/>
          <w:szCs w:val="24"/>
          <w:lang w:val="ru-RU"/>
        </w:rPr>
        <w:t xml:space="preserve">353 </w:t>
      </w:r>
      <w:r w:rsidR="002D3BFA" w:rsidRPr="00EF4EE5">
        <w:rPr>
          <w:sz w:val="24"/>
          <w:szCs w:val="24"/>
          <w:lang w:val="ru-RU"/>
        </w:rPr>
        <w:t>–</w:t>
      </w:r>
      <w:r w:rsidRPr="00EF4EE5">
        <w:rPr>
          <w:sz w:val="24"/>
          <w:szCs w:val="24"/>
          <w:lang w:val="ru-RU"/>
        </w:rPr>
        <w:t xml:space="preserve"> Висока шума букве,китњака,цера и граба</w:t>
      </w:r>
    </w:p>
    <w:p w14:paraId="4F4E3DB4" w14:textId="77777777" w:rsidR="00AB2ACD" w:rsidRDefault="00446AF4" w:rsidP="0083529D">
      <w:pPr>
        <w:widowControl w:val="0"/>
        <w:numPr>
          <w:ilvl w:val="0"/>
          <w:numId w:val="10"/>
        </w:numPr>
        <w:autoSpaceDE w:val="0"/>
        <w:autoSpaceDN w:val="0"/>
        <w:adjustRightInd w:val="0"/>
        <w:rPr>
          <w:sz w:val="24"/>
          <w:szCs w:val="24"/>
        </w:rPr>
      </w:pPr>
      <w:r>
        <w:rPr>
          <w:sz w:val="24"/>
          <w:szCs w:val="24"/>
        </w:rPr>
        <w:t xml:space="preserve">357 </w:t>
      </w:r>
      <w:r w:rsidR="002D3BFA">
        <w:rPr>
          <w:sz w:val="24"/>
          <w:szCs w:val="24"/>
        </w:rPr>
        <w:t>–</w:t>
      </w:r>
      <w:r>
        <w:rPr>
          <w:sz w:val="24"/>
          <w:szCs w:val="24"/>
        </w:rPr>
        <w:t xml:space="preserve"> Висока </w:t>
      </w:r>
      <w:r w:rsidR="00AB2ACD">
        <w:rPr>
          <w:sz w:val="24"/>
          <w:szCs w:val="24"/>
        </w:rPr>
        <w:t>шума букве</w:t>
      </w:r>
      <w:r>
        <w:rPr>
          <w:sz w:val="24"/>
          <w:szCs w:val="24"/>
        </w:rPr>
        <w:t xml:space="preserve"> и јеле</w:t>
      </w:r>
    </w:p>
    <w:p w14:paraId="5632CACA" w14:textId="77777777" w:rsidR="009312E0" w:rsidRPr="009312E0" w:rsidRDefault="009312E0" w:rsidP="009312E0">
      <w:pPr>
        <w:pStyle w:val="ListParagraph"/>
        <w:numPr>
          <w:ilvl w:val="0"/>
          <w:numId w:val="10"/>
        </w:numPr>
        <w:rPr>
          <w:sz w:val="24"/>
          <w:szCs w:val="24"/>
          <w:lang w:val="en-US"/>
        </w:rPr>
      </w:pPr>
      <w:r w:rsidRPr="009312E0">
        <w:rPr>
          <w:sz w:val="24"/>
          <w:szCs w:val="24"/>
          <w:lang w:val="en-US"/>
        </w:rPr>
        <w:t>358 – Висока шума букве и смрче</w:t>
      </w:r>
    </w:p>
    <w:p w14:paraId="07A1F617" w14:textId="77777777" w:rsidR="00411573" w:rsidRDefault="00411573" w:rsidP="0083529D">
      <w:pPr>
        <w:widowControl w:val="0"/>
        <w:numPr>
          <w:ilvl w:val="0"/>
          <w:numId w:val="10"/>
        </w:numPr>
        <w:autoSpaceDE w:val="0"/>
        <w:autoSpaceDN w:val="0"/>
        <w:adjustRightInd w:val="0"/>
        <w:rPr>
          <w:sz w:val="24"/>
          <w:szCs w:val="24"/>
        </w:rPr>
      </w:pPr>
      <w:r>
        <w:rPr>
          <w:sz w:val="24"/>
          <w:szCs w:val="24"/>
        </w:rPr>
        <w:t xml:space="preserve">360 </w:t>
      </w:r>
      <w:r w:rsidR="002D3BFA">
        <w:rPr>
          <w:sz w:val="24"/>
          <w:szCs w:val="24"/>
        </w:rPr>
        <w:t>–</w:t>
      </w:r>
      <w:r>
        <w:rPr>
          <w:sz w:val="24"/>
          <w:szCs w:val="24"/>
        </w:rPr>
        <w:t xml:space="preserve"> Изданачка шума букве</w:t>
      </w:r>
    </w:p>
    <w:p w14:paraId="01217D25" w14:textId="5E4E8E12" w:rsidR="001679B0" w:rsidRPr="001679B0" w:rsidRDefault="001679B0" w:rsidP="001679B0">
      <w:pPr>
        <w:pStyle w:val="ListParagraph"/>
        <w:numPr>
          <w:ilvl w:val="0"/>
          <w:numId w:val="10"/>
        </w:numPr>
        <w:rPr>
          <w:sz w:val="24"/>
          <w:szCs w:val="24"/>
          <w:lang w:val="en-US"/>
        </w:rPr>
      </w:pPr>
      <w:r w:rsidRPr="001679B0">
        <w:rPr>
          <w:sz w:val="24"/>
          <w:szCs w:val="24"/>
          <w:lang w:val="en-US"/>
        </w:rPr>
        <w:t>36</w:t>
      </w:r>
      <w:r w:rsidR="00121C37">
        <w:rPr>
          <w:sz w:val="24"/>
          <w:szCs w:val="24"/>
          <w:lang w:val="sr-Cyrl-RS"/>
        </w:rPr>
        <w:t>1</w:t>
      </w:r>
      <w:r w:rsidRPr="001679B0">
        <w:rPr>
          <w:sz w:val="24"/>
          <w:szCs w:val="24"/>
          <w:lang w:val="en-US"/>
        </w:rPr>
        <w:t xml:space="preserve"> – Изданачка </w:t>
      </w:r>
      <w:r>
        <w:rPr>
          <w:sz w:val="24"/>
          <w:szCs w:val="24"/>
          <w:lang w:val="sr-Cyrl-RS"/>
        </w:rPr>
        <w:t xml:space="preserve">мешовита </w:t>
      </w:r>
      <w:r w:rsidRPr="001679B0">
        <w:rPr>
          <w:sz w:val="24"/>
          <w:szCs w:val="24"/>
          <w:lang w:val="en-US"/>
        </w:rPr>
        <w:t>шума букве</w:t>
      </w:r>
    </w:p>
    <w:p w14:paraId="6FB23B29" w14:textId="77777777" w:rsidR="00610ED2" w:rsidRPr="00610ED2" w:rsidRDefault="00610ED2" w:rsidP="0083529D">
      <w:pPr>
        <w:widowControl w:val="0"/>
        <w:numPr>
          <w:ilvl w:val="0"/>
          <w:numId w:val="10"/>
        </w:numPr>
        <w:autoSpaceDE w:val="0"/>
        <w:autoSpaceDN w:val="0"/>
        <w:adjustRightInd w:val="0"/>
        <w:rPr>
          <w:sz w:val="24"/>
          <w:szCs w:val="24"/>
        </w:rPr>
      </w:pPr>
      <w:r>
        <w:rPr>
          <w:sz w:val="24"/>
          <w:szCs w:val="24"/>
          <w:lang w:val="sr-Cyrl-CS"/>
        </w:rPr>
        <w:t xml:space="preserve">362 </w:t>
      </w:r>
      <w:r w:rsidR="002D3BFA">
        <w:rPr>
          <w:sz w:val="24"/>
          <w:szCs w:val="24"/>
        </w:rPr>
        <w:t>–</w:t>
      </w:r>
      <w:r w:rsidR="00D3427F">
        <w:rPr>
          <w:sz w:val="24"/>
          <w:szCs w:val="24"/>
          <w:lang w:val="sr-Cyrl-CS"/>
        </w:rPr>
        <w:t xml:space="preserve"> Д</w:t>
      </w:r>
      <w:r w:rsidR="00D3427F">
        <w:rPr>
          <w:sz w:val="24"/>
          <w:szCs w:val="24"/>
        </w:rPr>
        <w:t>e</w:t>
      </w:r>
      <w:r>
        <w:rPr>
          <w:sz w:val="24"/>
          <w:szCs w:val="24"/>
          <w:lang w:val="sr-Cyrl-CS"/>
        </w:rPr>
        <w:t>вастирана шума букве</w:t>
      </w:r>
    </w:p>
    <w:p w14:paraId="7157899B" w14:textId="1C3E99C4" w:rsidR="008A1228" w:rsidRPr="004177AC" w:rsidRDefault="003E2D65" w:rsidP="004177AC">
      <w:pPr>
        <w:widowControl w:val="0"/>
        <w:numPr>
          <w:ilvl w:val="0"/>
          <w:numId w:val="10"/>
        </w:numPr>
        <w:autoSpaceDE w:val="0"/>
        <w:autoSpaceDN w:val="0"/>
        <w:adjustRightInd w:val="0"/>
        <w:rPr>
          <w:sz w:val="24"/>
          <w:szCs w:val="24"/>
        </w:rPr>
      </w:pPr>
      <w:r>
        <w:rPr>
          <w:sz w:val="24"/>
          <w:szCs w:val="24"/>
          <w:lang w:val="sr-Cyrl-CS"/>
        </w:rPr>
        <w:t xml:space="preserve">393 </w:t>
      </w:r>
      <w:r w:rsidR="002D3BFA">
        <w:rPr>
          <w:sz w:val="24"/>
          <w:szCs w:val="24"/>
        </w:rPr>
        <w:t>–</w:t>
      </w:r>
      <w:r>
        <w:rPr>
          <w:sz w:val="24"/>
          <w:szCs w:val="24"/>
          <w:lang w:val="sr-Cyrl-CS"/>
        </w:rPr>
        <w:t xml:space="preserve"> Висока шума јеле и букве</w:t>
      </w:r>
    </w:p>
    <w:p w14:paraId="259D32A0" w14:textId="49454148" w:rsidR="00971AA1" w:rsidRPr="003C7268" w:rsidRDefault="00971AA1" w:rsidP="0083529D">
      <w:pPr>
        <w:widowControl w:val="0"/>
        <w:numPr>
          <w:ilvl w:val="0"/>
          <w:numId w:val="10"/>
        </w:numPr>
        <w:autoSpaceDE w:val="0"/>
        <w:autoSpaceDN w:val="0"/>
        <w:adjustRightInd w:val="0"/>
        <w:rPr>
          <w:sz w:val="24"/>
          <w:szCs w:val="24"/>
        </w:rPr>
      </w:pPr>
      <w:r>
        <w:rPr>
          <w:sz w:val="24"/>
          <w:szCs w:val="24"/>
          <w:lang w:val="sr-Cyrl-CS"/>
        </w:rPr>
        <w:t xml:space="preserve">453 </w:t>
      </w:r>
      <w:r>
        <w:rPr>
          <w:sz w:val="24"/>
          <w:szCs w:val="24"/>
        </w:rPr>
        <w:t>–</w:t>
      </w:r>
      <w:r>
        <w:rPr>
          <w:sz w:val="24"/>
          <w:szCs w:val="24"/>
          <w:lang w:val="sr-Cyrl-RS"/>
        </w:rPr>
        <w:t xml:space="preserve"> Вештачки подигнута састојина тополе</w:t>
      </w:r>
    </w:p>
    <w:p w14:paraId="0AC1A146" w14:textId="77777777" w:rsidR="003C7268" w:rsidRPr="003C7268" w:rsidRDefault="003C7268" w:rsidP="003C7268">
      <w:pPr>
        <w:widowControl w:val="0"/>
        <w:numPr>
          <w:ilvl w:val="0"/>
          <w:numId w:val="10"/>
        </w:numPr>
        <w:autoSpaceDE w:val="0"/>
        <w:autoSpaceDN w:val="0"/>
        <w:adjustRightInd w:val="0"/>
        <w:rPr>
          <w:sz w:val="24"/>
          <w:szCs w:val="24"/>
        </w:rPr>
      </w:pPr>
      <w:r w:rsidRPr="003C7268">
        <w:rPr>
          <w:sz w:val="24"/>
          <w:szCs w:val="24"/>
        </w:rPr>
        <w:t>470 – Вештачки подигнута састојина смрче</w:t>
      </w:r>
    </w:p>
    <w:p w14:paraId="4154B878" w14:textId="77777777" w:rsidR="003C7268" w:rsidRPr="003C7268" w:rsidRDefault="003C7268" w:rsidP="003C7268">
      <w:pPr>
        <w:widowControl w:val="0"/>
        <w:numPr>
          <w:ilvl w:val="0"/>
          <w:numId w:val="10"/>
        </w:numPr>
        <w:autoSpaceDE w:val="0"/>
        <w:autoSpaceDN w:val="0"/>
        <w:adjustRightInd w:val="0"/>
        <w:rPr>
          <w:sz w:val="24"/>
          <w:szCs w:val="24"/>
        </w:rPr>
      </w:pPr>
      <w:r w:rsidRPr="003C7268">
        <w:rPr>
          <w:sz w:val="24"/>
          <w:szCs w:val="24"/>
        </w:rPr>
        <w:t>471 – Вештачки подигнута мешовита састојина смрче</w:t>
      </w:r>
    </w:p>
    <w:p w14:paraId="6A35BCB7" w14:textId="77777777" w:rsidR="003C7268" w:rsidRPr="003C7268" w:rsidRDefault="003C7268" w:rsidP="003C7268">
      <w:pPr>
        <w:widowControl w:val="0"/>
        <w:numPr>
          <w:ilvl w:val="0"/>
          <w:numId w:val="10"/>
        </w:numPr>
        <w:autoSpaceDE w:val="0"/>
        <w:autoSpaceDN w:val="0"/>
        <w:adjustRightInd w:val="0"/>
        <w:rPr>
          <w:sz w:val="24"/>
          <w:szCs w:val="24"/>
        </w:rPr>
      </w:pPr>
      <w:r w:rsidRPr="003C7268">
        <w:rPr>
          <w:sz w:val="24"/>
          <w:szCs w:val="24"/>
        </w:rPr>
        <w:t>472 – Вештачки подигнута састојина јеле</w:t>
      </w:r>
    </w:p>
    <w:p w14:paraId="4DCE509E" w14:textId="4AC29077" w:rsidR="003C7268" w:rsidRPr="00937A9B" w:rsidRDefault="003C7268" w:rsidP="00937A9B">
      <w:pPr>
        <w:widowControl w:val="0"/>
        <w:numPr>
          <w:ilvl w:val="0"/>
          <w:numId w:val="10"/>
        </w:numPr>
        <w:autoSpaceDE w:val="0"/>
        <w:autoSpaceDN w:val="0"/>
        <w:adjustRightInd w:val="0"/>
        <w:rPr>
          <w:sz w:val="24"/>
          <w:szCs w:val="24"/>
        </w:rPr>
      </w:pPr>
      <w:r w:rsidRPr="003C7268">
        <w:rPr>
          <w:sz w:val="24"/>
          <w:szCs w:val="24"/>
        </w:rPr>
        <w:t xml:space="preserve">474 </w:t>
      </w:r>
      <w:proofErr w:type="gramStart"/>
      <w:r w:rsidRPr="003C7268">
        <w:rPr>
          <w:sz w:val="24"/>
          <w:szCs w:val="24"/>
        </w:rPr>
        <w:t>-  Вештачки</w:t>
      </w:r>
      <w:proofErr w:type="gramEnd"/>
      <w:r w:rsidRPr="003C7268">
        <w:rPr>
          <w:sz w:val="24"/>
          <w:szCs w:val="24"/>
        </w:rPr>
        <w:t xml:space="preserve"> подигнута састојина оморике</w:t>
      </w:r>
    </w:p>
    <w:p w14:paraId="1B28C770" w14:textId="77777777" w:rsidR="000A54B7" w:rsidRPr="0058537D" w:rsidRDefault="000A54B7" w:rsidP="0083529D">
      <w:pPr>
        <w:widowControl w:val="0"/>
        <w:numPr>
          <w:ilvl w:val="0"/>
          <w:numId w:val="10"/>
        </w:numPr>
        <w:autoSpaceDE w:val="0"/>
        <w:autoSpaceDN w:val="0"/>
        <w:adjustRightInd w:val="0"/>
        <w:rPr>
          <w:sz w:val="24"/>
          <w:szCs w:val="24"/>
          <w:lang w:val="ru-RU"/>
        </w:rPr>
      </w:pPr>
      <w:r w:rsidRPr="0058537D">
        <w:rPr>
          <w:sz w:val="24"/>
          <w:szCs w:val="24"/>
          <w:lang w:val="ru-RU"/>
        </w:rPr>
        <w:t>475 – Вештачки подигнута састојина црног бора</w:t>
      </w:r>
    </w:p>
    <w:p w14:paraId="0677D720" w14:textId="1F77645C" w:rsidR="00396537" w:rsidRPr="0058537D" w:rsidRDefault="00396537" w:rsidP="0083529D">
      <w:pPr>
        <w:widowControl w:val="0"/>
        <w:numPr>
          <w:ilvl w:val="0"/>
          <w:numId w:val="10"/>
        </w:numPr>
        <w:autoSpaceDE w:val="0"/>
        <w:autoSpaceDN w:val="0"/>
        <w:adjustRightInd w:val="0"/>
        <w:rPr>
          <w:sz w:val="24"/>
          <w:szCs w:val="24"/>
          <w:lang w:val="ru-RU"/>
        </w:rPr>
      </w:pPr>
      <w:r w:rsidRPr="00A44ED2">
        <w:rPr>
          <w:sz w:val="24"/>
          <w:szCs w:val="24"/>
          <w:lang w:val="ru-RU"/>
        </w:rPr>
        <w:t>476</w:t>
      </w:r>
      <w:r w:rsidR="00235B36" w:rsidRPr="00A44ED2">
        <w:rPr>
          <w:sz w:val="24"/>
          <w:szCs w:val="24"/>
          <w:lang w:val="ru-RU"/>
        </w:rPr>
        <w:t xml:space="preserve"> </w:t>
      </w:r>
      <w:r w:rsidR="002D3BFA" w:rsidRPr="00A44ED2">
        <w:rPr>
          <w:sz w:val="24"/>
          <w:szCs w:val="24"/>
          <w:lang w:val="ru-RU"/>
        </w:rPr>
        <w:t>–</w:t>
      </w:r>
      <w:r w:rsidR="00235B36" w:rsidRPr="00A44ED2">
        <w:rPr>
          <w:sz w:val="24"/>
          <w:szCs w:val="24"/>
          <w:lang w:val="ru-RU"/>
        </w:rPr>
        <w:t xml:space="preserve"> </w:t>
      </w:r>
      <w:r w:rsidR="0058537D" w:rsidRPr="00A44ED2">
        <w:rPr>
          <w:sz w:val="24"/>
          <w:szCs w:val="24"/>
          <w:lang w:val="ru-RU"/>
        </w:rPr>
        <w:t>В</w:t>
      </w:r>
      <w:r w:rsidR="001E7122" w:rsidRPr="0058537D">
        <w:rPr>
          <w:sz w:val="24"/>
          <w:szCs w:val="24"/>
        </w:rPr>
        <w:t>e</w:t>
      </w:r>
      <w:r w:rsidR="001E7122" w:rsidRPr="00A44ED2">
        <w:rPr>
          <w:sz w:val="24"/>
          <w:szCs w:val="24"/>
          <w:lang w:val="ru-RU"/>
        </w:rPr>
        <w:t>ш</w:t>
      </w:r>
      <w:r w:rsidR="0058537D" w:rsidRPr="00A44ED2">
        <w:rPr>
          <w:sz w:val="24"/>
          <w:szCs w:val="24"/>
          <w:lang w:val="ru-RU"/>
        </w:rPr>
        <w:t>т</w:t>
      </w:r>
      <w:r w:rsidR="001E7122" w:rsidRPr="0058537D">
        <w:rPr>
          <w:sz w:val="24"/>
          <w:szCs w:val="24"/>
        </w:rPr>
        <w:t>a</w:t>
      </w:r>
      <w:r w:rsidR="001E7122" w:rsidRPr="00A44ED2">
        <w:rPr>
          <w:sz w:val="24"/>
          <w:szCs w:val="24"/>
          <w:lang w:val="ru-RU"/>
        </w:rPr>
        <w:t>ч</w:t>
      </w:r>
      <w:r w:rsidR="0058537D" w:rsidRPr="00A44ED2">
        <w:rPr>
          <w:sz w:val="24"/>
          <w:szCs w:val="24"/>
          <w:lang w:val="ru-RU"/>
        </w:rPr>
        <w:t>к</w:t>
      </w:r>
      <w:r w:rsidR="00971AA1">
        <w:rPr>
          <w:sz w:val="24"/>
          <w:szCs w:val="24"/>
          <w:lang w:val="sr-Cyrl-RS"/>
        </w:rPr>
        <w:t xml:space="preserve"> </w:t>
      </w:r>
      <w:r w:rsidR="0058537D" w:rsidRPr="00A44ED2">
        <w:rPr>
          <w:sz w:val="24"/>
          <w:szCs w:val="24"/>
          <w:lang w:val="ru-RU"/>
        </w:rPr>
        <w:t>ип</w:t>
      </w:r>
      <w:r w:rsidR="001E7122" w:rsidRPr="0058537D">
        <w:rPr>
          <w:sz w:val="24"/>
          <w:szCs w:val="24"/>
        </w:rPr>
        <w:t>o</w:t>
      </w:r>
      <w:r w:rsidR="0058537D" w:rsidRPr="00A44ED2">
        <w:rPr>
          <w:sz w:val="24"/>
          <w:szCs w:val="24"/>
          <w:lang w:val="ru-RU"/>
        </w:rPr>
        <w:t>дигнут</w:t>
      </w:r>
      <w:r w:rsidR="001E7122" w:rsidRPr="0058537D">
        <w:rPr>
          <w:sz w:val="24"/>
          <w:szCs w:val="24"/>
        </w:rPr>
        <w:t>a</w:t>
      </w:r>
      <w:r w:rsidR="001E7122" w:rsidRPr="00A44ED2">
        <w:rPr>
          <w:sz w:val="24"/>
          <w:szCs w:val="24"/>
          <w:lang w:val="ru-RU"/>
        </w:rPr>
        <w:t xml:space="preserve"> </w:t>
      </w:r>
      <w:r w:rsidR="0058537D" w:rsidRPr="00A44ED2">
        <w:rPr>
          <w:sz w:val="24"/>
          <w:szCs w:val="24"/>
          <w:lang w:val="ru-RU"/>
        </w:rPr>
        <w:t>м</w:t>
      </w:r>
      <w:r w:rsidR="001E7122" w:rsidRPr="0058537D">
        <w:rPr>
          <w:sz w:val="24"/>
          <w:szCs w:val="24"/>
        </w:rPr>
        <w:t>e</w:t>
      </w:r>
      <w:r w:rsidR="001E7122" w:rsidRPr="00A44ED2">
        <w:rPr>
          <w:sz w:val="24"/>
          <w:szCs w:val="24"/>
          <w:lang w:val="ru-RU"/>
        </w:rPr>
        <w:t>ш</w:t>
      </w:r>
      <w:r w:rsidR="001E7122" w:rsidRPr="0058537D">
        <w:rPr>
          <w:sz w:val="24"/>
          <w:szCs w:val="24"/>
        </w:rPr>
        <w:t>o</w:t>
      </w:r>
      <w:r w:rsidR="0058537D" w:rsidRPr="00A44ED2">
        <w:rPr>
          <w:sz w:val="24"/>
          <w:szCs w:val="24"/>
          <w:lang w:val="ru-RU"/>
        </w:rPr>
        <w:t>вит</w:t>
      </w:r>
      <w:r w:rsidR="001E7122" w:rsidRPr="0058537D">
        <w:rPr>
          <w:sz w:val="24"/>
          <w:szCs w:val="24"/>
        </w:rPr>
        <w:t>a</w:t>
      </w:r>
      <w:r w:rsidR="001E7122" w:rsidRPr="00A44ED2">
        <w:rPr>
          <w:sz w:val="24"/>
          <w:szCs w:val="24"/>
          <w:lang w:val="ru-RU"/>
        </w:rPr>
        <w:t xml:space="preserve"> </w:t>
      </w:r>
      <w:r w:rsidR="0058537D" w:rsidRPr="00A44ED2">
        <w:rPr>
          <w:sz w:val="24"/>
          <w:szCs w:val="24"/>
          <w:lang w:val="ru-RU"/>
        </w:rPr>
        <w:t>с</w:t>
      </w:r>
      <w:r w:rsidR="001E7122" w:rsidRPr="0058537D">
        <w:rPr>
          <w:sz w:val="24"/>
          <w:szCs w:val="24"/>
        </w:rPr>
        <w:t>a</w:t>
      </w:r>
      <w:r w:rsidR="0058537D" w:rsidRPr="00A44ED2">
        <w:rPr>
          <w:sz w:val="24"/>
          <w:szCs w:val="24"/>
          <w:lang w:val="ru-RU"/>
        </w:rPr>
        <w:t>ст</w:t>
      </w:r>
      <w:r w:rsidR="001E7122" w:rsidRPr="0058537D">
        <w:rPr>
          <w:sz w:val="24"/>
          <w:szCs w:val="24"/>
        </w:rPr>
        <w:t>oj</w:t>
      </w:r>
      <w:r w:rsidR="0058537D" w:rsidRPr="00A44ED2">
        <w:rPr>
          <w:sz w:val="24"/>
          <w:szCs w:val="24"/>
          <w:lang w:val="ru-RU"/>
        </w:rPr>
        <w:t>ин</w:t>
      </w:r>
      <w:r w:rsidR="001E7122" w:rsidRPr="0058537D">
        <w:rPr>
          <w:sz w:val="24"/>
          <w:szCs w:val="24"/>
        </w:rPr>
        <w:t>a</w:t>
      </w:r>
      <w:r w:rsidR="001E7122" w:rsidRPr="00A44ED2">
        <w:rPr>
          <w:sz w:val="24"/>
          <w:szCs w:val="24"/>
          <w:lang w:val="ru-RU"/>
        </w:rPr>
        <w:t xml:space="preserve"> </w:t>
      </w:r>
      <w:r w:rsidR="0058537D" w:rsidRPr="00A44ED2">
        <w:rPr>
          <w:sz w:val="24"/>
          <w:szCs w:val="24"/>
          <w:lang w:val="ru-RU"/>
        </w:rPr>
        <w:t>црн</w:t>
      </w:r>
      <w:r w:rsidR="001E7122" w:rsidRPr="0058537D">
        <w:rPr>
          <w:sz w:val="24"/>
          <w:szCs w:val="24"/>
        </w:rPr>
        <w:t>o</w:t>
      </w:r>
      <w:r w:rsidR="0058537D" w:rsidRPr="00A44ED2">
        <w:rPr>
          <w:sz w:val="24"/>
          <w:szCs w:val="24"/>
          <w:lang w:val="ru-RU"/>
        </w:rPr>
        <w:t>г</w:t>
      </w:r>
      <w:r w:rsidR="00971AA1">
        <w:rPr>
          <w:sz w:val="24"/>
          <w:szCs w:val="24"/>
          <w:lang w:val="sr-Cyrl-RS"/>
        </w:rPr>
        <w:t xml:space="preserve"> </w:t>
      </w:r>
      <w:r w:rsidR="0058537D" w:rsidRPr="00A44ED2">
        <w:rPr>
          <w:sz w:val="24"/>
          <w:szCs w:val="24"/>
          <w:lang w:val="ru-RU"/>
        </w:rPr>
        <w:t>б</w:t>
      </w:r>
      <w:r w:rsidR="001E7122" w:rsidRPr="0058537D">
        <w:rPr>
          <w:sz w:val="24"/>
          <w:szCs w:val="24"/>
        </w:rPr>
        <w:t>o</w:t>
      </w:r>
      <w:r w:rsidR="0058537D" w:rsidRPr="00A44ED2">
        <w:rPr>
          <w:sz w:val="24"/>
          <w:szCs w:val="24"/>
          <w:lang w:val="ru-RU"/>
        </w:rPr>
        <w:t>р</w:t>
      </w:r>
      <w:r w:rsidR="001E7122" w:rsidRPr="0058537D">
        <w:rPr>
          <w:sz w:val="24"/>
          <w:szCs w:val="24"/>
        </w:rPr>
        <w:t>a</w:t>
      </w:r>
    </w:p>
    <w:p w14:paraId="3E84AC62" w14:textId="77777777" w:rsidR="00864D37" w:rsidRDefault="00864D37" w:rsidP="0083529D">
      <w:pPr>
        <w:widowControl w:val="0"/>
        <w:numPr>
          <w:ilvl w:val="0"/>
          <w:numId w:val="10"/>
        </w:numPr>
        <w:autoSpaceDE w:val="0"/>
        <w:autoSpaceDN w:val="0"/>
        <w:adjustRightInd w:val="0"/>
        <w:rPr>
          <w:sz w:val="24"/>
          <w:szCs w:val="24"/>
          <w:lang w:val="ru-RU"/>
        </w:rPr>
      </w:pPr>
      <w:r w:rsidRPr="0058537D">
        <w:rPr>
          <w:sz w:val="24"/>
          <w:szCs w:val="24"/>
          <w:lang w:val="ru-RU"/>
        </w:rPr>
        <w:lastRenderedPageBreak/>
        <w:t>477</w:t>
      </w:r>
      <w:r w:rsidR="002D3BFA">
        <w:rPr>
          <w:sz w:val="24"/>
          <w:szCs w:val="24"/>
        </w:rPr>
        <w:t xml:space="preserve"> </w:t>
      </w:r>
      <w:r w:rsidR="005C134A" w:rsidRPr="0058537D">
        <w:rPr>
          <w:sz w:val="24"/>
          <w:szCs w:val="24"/>
          <w:lang w:val="ru-RU"/>
        </w:rPr>
        <w:t>– Вештачки подигнута састојина белог бора</w:t>
      </w:r>
    </w:p>
    <w:p w14:paraId="02D60991" w14:textId="2E7096B0" w:rsidR="005C134A" w:rsidRDefault="005C134A" w:rsidP="0083529D">
      <w:pPr>
        <w:widowControl w:val="0"/>
        <w:numPr>
          <w:ilvl w:val="0"/>
          <w:numId w:val="10"/>
        </w:numPr>
        <w:autoSpaceDE w:val="0"/>
        <w:autoSpaceDN w:val="0"/>
        <w:adjustRightInd w:val="0"/>
        <w:rPr>
          <w:sz w:val="24"/>
          <w:szCs w:val="24"/>
          <w:lang w:val="ru-RU"/>
        </w:rPr>
      </w:pPr>
      <w:r w:rsidRPr="0058537D">
        <w:rPr>
          <w:sz w:val="24"/>
          <w:szCs w:val="24"/>
          <w:lang w:val="ru-RU"/>
        </w:rPr>
        <w:t>47</w:t>
      </w:r>
      <w:r w:rsidR="00F304E6">
        <w:rPr>
          <w:sz w:val="24"/>
          <w:szCs w:val="24"/>
          <w:lang w:val="ru-RU"/>
        </w:rPr>
        <w:t>8</w:t>
      </w:r>
      <w:r w:rsidRPr="0058537D">
        <w:rPr>
          <w:sz w:val="24"/>
          <w:szCs w:val="24"/>
          <w:lang w:val="ru-RU"/>
        </w:rPr>
        <w:t xml:space="preserve"> </w:t>
      </w:r>
      <w:r w:rsidRPr="0058537D">
        <w:rPr>
          <w:sz w:val="24"/>
          <w:szCs w:val="24"/>
          <w:lang w:val="sr-Cyrl-CS"/>
        </w:rPr>
        <w:t xml:space="preserve">– </w:t>
      </w:r>
      <w:r w:rsidRPr="0058537D">
        <w:rPr>
          <w:sz w:val="24"/>
          <w:szCs w:val="24"/>
          <w:lang w:val="ru-RU"/>
        </w:rPr>
        <w:t xml:space="preserve">Вештачки подигнута </w:t>
      </w:r>
      <w:r w:rsidR="00F1779F">
        <w:rPr>
          <w:sz w:val="24"/>
          <w:szCs w:val="24"/>
          <w:lang w:val="ru-RU"/>
        </w:rPr>
        <w:t>мешовита састојина белог бора</w:t>
      </w:r>
    </w:p>
    <w:p w14:paraId="40D31033" w14:textId="77777777" w:rsidR="00E02D75" w:rsidRPr="00E02D75" w:rsidRDefault="00E02D75" w:rsidP="00E02D75">
      <w:pPr>
        <w:pStyle w:val="ListParagraph"/>
        <w:numPr>
          <w:ilvl w:val="0"/>
          <w:numId w:val="10"/>
        </w:numPr>
        <w:rPr>
          <w:sz w:val="24"/>
          <w:szCs w:val="24"/>
          <w:lang w:val="ru-RU"/>
        </w:rPr>
      </w:pPr>
      <w:r w:rsidRPr="00E02D75">
        <w:rPr>
          <w:sz w:val="24"/>
          <w:szCs w:val="24"/>
          <w:lang w:val="ru-RU"/>
        </w:rPr>
        <w:t>479 - Вештачки подигнута састојина осталих четинара</w:t>
      </w:r>
    </w:p>
    <w:p w14:paraId="73B27B13" w14:textId="77777777" w:rsidR="004863C5" w:rsidRDefault="004863C5" w:rsidP="00E02D75">
      <w:pPr>
        <w:widowControl w:val="0"/>
        <w:autoSpaceDE w:val="0"/>
        <w:autoSpaceDN w:val="0"/>
        <w:adjustRightInd w:val="0"/>
        <w:rPr>
          <w:sz w:val="24"/>
          <w:szCs w:val="24"/>
          <w:lang w:val="ru-RU"/>
        </w:rPr>
      </w:pPr>
    </w:p>
    <w:p w14:paraId="6839AA9C" w14:textId="77777777" w:rsidR="005C134A" w:rsidRDefault="005C134A" w:rsidP="00396537">
      <w:pPr>
        <w:widowControl w:val="0"/>
        <w:autoSpaceDE w:val="0"/>
        <w:autoSpaceDN w:val="0"/>
        <w:adjustRightInd w:val="0"/>
        <w:ind w:left="1702"/>
        <w:rPr>
          <w:color w:val="FF0000"/>
          <w:sz w:val="24"/>
          <w:szCs w:val="24"/>
          <w:lang w:val="ru-RU"/>
        </w:rPr>
      </w:pPr>
    </w:p>
    <w:p w14:paraId="68743289" w14:textId="77777777" w:rsidR="00B04DF1" w:rsidRDefault="00B04DF1" w:rsidP="00396537">
      <w:pPr>
        <w:widowControl w:val="0"/>
        <w:autoSpaceDE w:val="0"/>
        <w:autoSpaceDN w:val="0"/>
        <w:adjustRightInd w:val="0"/>
        <w:ind w:left="1702"/>
        <w:rPr>
          <w:color w:val="FF0000"/>
          <w:sz w:val="24"/>
          <w:szCs w:val="24"/>
          <w:lang w:val="ru-RU"/>
        </w:rPr>
      </w:pPr>
    </w:p>
    <w:p w14:paraId="0781924F" w14:textId="77777777" w:rsidR="00B04DF1" w:rsidRDefault="00B04DF1" w:rsidP="00396537">
      <w:pPr>
        <w:widowControl w:val="0"/>
        <w:autoSpaceDE w:val="0"/>
        <w:autoSpaceDN w:val="0"/>
        <w:adjustRightInd w:val="0"/>
        <w:ind w:left="1702"/>
        <w:rPr>
          <w:color w:val="FF0000"/>
          <w:sz w:val="24"/>
          <w:szCs w:val="24"/>
          <w:lang w:val="ru-RU"/>
        </w:rPr>
      </w:pPr>
    </w:p>
    <w:p w14:paraId="14300650" w14:textId="77777777" w:rsidR="00B04DF1" w:rsidRDefault="00B04DF1" w:rsidP="00396537">
      <w:pPr>
        <w:widowControl w:val="0"/>
        <w:autoSpaceDE w:val="0"/>
        <w:autoSpaceDN w:val="0"/>
        <w:adjustRightInd w:val="0"/>
        <w:ind w:left="1702"/>
        <w:rPr>
          <w:color w:val="FF0000"/>
          <w:sz w:val="24"/>
          <w:szCs w:val="24"/>
          <w:lang w:val="ru-RU"/>
        </w:rPr>
      </w:pPr>
    </w:p>
    <w:p w14:paraId="68D17DF8" w14:textId="77777777" w:rsidR="00B04DF1" w:rsidRPr="00D54BAE" w:rsidRDefault="00B04DF1" w:rsidP="00396537">
      <w:pPr>
        <w:widowControl w:val="0"/>
        <w:autoSpaceDE w:val="0"/>
        <w:autoSpaceDN w:val="0"/>
        <w:adjustRightInd w:val="0"/>
        <w:ind w:left="1702"/>
        <w:rPr>
          <w:color w:val="FF0000"/>
          <w:sz w:val="24"/>
          <w:szCs w:val="24"/>
          <w:lang w:val="ru-RU"/>
        </w:rPr>
      </w:pPr>
    </w:p>
    <w:p w14:paraId="0752FF97" w14:textId="77777777" w:rsidR="003E2D65" w:rsidRPr="003E2D65" w:rsidRDefault="00196ED9" w:rsidP="00196ED9">
      <w:pPr>
        <w:pStyle w:val="BodyTextIndent"/>
        <w:tabs>
          <w:tab w:val="left" w:pos="81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b/>
          <w:i/>
          <w:szCs w:val="24"/>
          <w:u w:val="single"/>
        </w:rPr>
      </w:pPr>
      <w:r w:rsidRPr="00D54BAE">
        <w:rPr>
          <w:b/>
          <w:i/>
          <w:color w:val="FF0000"/>
          <w:szCs w:val="24"/>
        </w:rPr>
        <w:tab/>
      </w:r>
      <w:r w:rsidR="000A54B7" w:rsidRPr="006C52D2">
        <w:rPr>
          <w:b/>
          <w:i/>
          <w:szCs w:val="24"/>
          <w:u w:val="single"/>
        </w:rPr>
        <w:t>Припадност групи еколошких јединица</w:t>
      </w:r>
    </w:p>
    <w:p w14:paraId="1623F0F7" w14:textId="77777777" w:rsidR="00B23B04" w:rsidRPr="006C52D2" w:rsidRDefault="00B23B04"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b/>
          <w:i/>
          <w:szCs w:val="24"/>
          <w:u w:val="single"/>
          <w:lang w:val="sr-Cyrl-CS"/>
        </w:rPr>
      </w:pPr>
    </w:p>
    <w:p w14:paraId="05ECEBBB" w14:textId="2035D79F" w:rsidR="00172E42" w:rsidRPr="002C0600" w:rsidRDefault="00172E42" w:rsidP="009D576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0"/>
        <w:rPr>
          <w:color w:val="FF0000"/>
          <w:szCs w:val="24"/>
        </w:rPr>
      </w:pPr>
    </w:p>
    <w:p w14:paraId="1CE9EBB5" w14:textId="6A288F86" w:rsidR="001259E9" w:rsidRPr="00FC73B0" w:rsidRDefault="001259E9" w:rsidP="001259E9">
      <w:pPr>
        <w:pStyle w:val="BodyTextIndent"/>
        <w:numPr>
          <w:ilvl w:val="0"/>
          <w:numId w:val="11"/>
        </w:numPr>
        <w:tabs>
          <w:tab w:val="clear" w:pos="1980"/>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FC73B0">
        <w:rPr>
          <w:b/>
          <w:szCs w:val="24"/>
        </w:rPr>
        <w:t>31</w:t>
      </w:r>
      <w:r w:rsidR="002C0600" w:rsidRPr="00FC73B0">
        <w:rPr>
          <w:b/>
          <w:szCs w:val="24"/>
          <w:lang w:val="sr-Cyrl-RS"/>
        </w:rPr>
        <w:t>1</w:t>
      </w:r>
      <w:r w:rsidRPr="00FC73B0">
        <w:rPr>
          <w:b/>
          <w:szCs w:val="24"/>
          <w:lang w:val="sr-Cyrl-RS"/>
        </w:rPr>
        <w:t xml:space="preserve"> </w:t>
      </w:r>
      <w:r w:rsidRPr="00FC73B0">
        <w:rPr>
          <w:b/>
          <w:szCs w:val="24"/>
        </w:rPr>
        <w:t>–</w:t>
      </w:r>
      <w:r w:rsidR="001E1E8D" w:rsidRPr="00FC73B0">
        <w:rPr>
          <w:b/>
          <w:szCs w:val="24"/>
        </w:rPr>
        <w:t xml:space="preserve"> </w:t>
      </w:r>
      <w:r w:rsidRPr="00FC73B0">
        <w:rPr>
          <w:b/>
          <w:szCs w:val="24"/>
        </w:rPr>
        <w:t>Шума китњака</w:t>
      </w:r>
      <w:r w:rsidRPr="00FC73B0">
        <w:rPr>
          <w:b/>
          <w:szCs w:val="24"/>
          <w:lang w:val="sr-Cyrl-RS"/>
        </w:rPr>
        <w:t xml:space="preserve"> и цера</w:t>
      </w:r>
      <w:r w:rsidRPr="00FC73B0">
        <w:rPr>
          <w:b/>
          <w:szCs w:val="24"/>
        </w:rPr>
        <w:t xml:space="preserve"> </w:t>
      </w:r>
      <w:r w:rsidRPr="00FC73B0">
        <w:rPr>
          <w:b/>
          <w:i/>
          <w:szCs w:val="24"/>
        </w:rPr>
        <w:t xml:space="preserve">(Quercetum </w:t>
      </w:r>
      <w:r w:rsidRPr="00FC73B0">
        <w:rPr>
          <w:b/>
          <w:i/>
          <w:szCs w:val="24"/>
          <w:lang w:val="sr-Latn-CS"/>
        </w:rPr>
        <w:t>petraeae - cerris</w:t>
      </w:r>
      <w:r w:rsidRPr="00FC73B0">
        <w:rPr>
          <w:b/>
          <w:i/>
          <w:szCs w:val="24"/>
        </w:rPr>
        <w:t>)</w:t>
      </w:r>
      <w:r w:rsidRPr="00FC73B0">
        <w:rPr>
          <w:szCs w:val="24"/>
        </w:rPr>
        <w:t xml:space="preserve"> на земљиштима </w:t>
      </w:r>
      <w:r w:rsidRPr="00FC73B0">
        <w:rPr>
          <w:szCs w:val="24"/>
          <w:lang w:val="sr-Cyrl-RS"/>
        </w:rPr>
        <w:t>на лесу, силикатним стенама и кречњаку;</w:t>
      </w:r>
    </w:p>
    <w:p w14:paraId="6D1C23A5" w14:textId="77777777" w:rsidR="00172E42" w:rsidRPr="00172E42" w:rsidRDefault="00172E42" w:rsidP="00A762EC">
      <w:pPr>
        <w:pStyle w:val="BodyTextIndent"/>
        <w:numPr>
          <w:ilvl w:val="0"/>
          <w:numId w:val="11"/>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rPr>
          <w:szCs w:val="24"/>
        </w:rPr>
      </w:pPr>
      <w:r>
        <w:rPr>
          <w:b/>
          <w:szCs w:val="24"/>
          <w:lang w:val="sr-Cyrl-CS"/>
        </w:rPr>
        <w:t xml:space="preserve">421 </w:t>
      </w:r>
      <w:r w:rsidR="004B4E90">
        <w:rPr>
          <w:b/>
          <w:szCs w:val="24"/>
        </w:rPr>
        <w:t xml:space="preserve">– </w:t>
      </w:r>
      <w:r w:rsidRPr="006C52D2">
        <w:rPr>
          <w:b/>
          <w:szCs w:val="24"/>
        </w:rPr>
        <w:t>Планинска шума букве</w:t>
      </w:r>
      <w:r w:rsidRPr="006C52D2">
        <w:rPr>
          <w:b/>
          <w:i/>
          <w:szCs w:val="24"/>
        </w:rPr>
        <w:t xml:space="preserve"> (Fagetum moeeiacae montanum</w:t>
      </w:r>
      <w:r w:rsidRPr="006C52D2">
        <w:rPr>
          <w:i/>
          <w:szCs w:val="24"/>
        </w:rPr>
        <w:t xml:space="preserve">) </w:t>
      </w:r>
      <w:r w:rsidRPr="006C52D2">
        <w:rPr>
          <w:szCs w:val="24"/>
        </w:rPr>
        <w:t>на различитим смеђим  земљиштима;</w:t>
      </w:r>
    </w:p>
    <w:p w14:paraId="6B90726A" w14:textId="39889549" w:rsidR="00007FE4" w:rsidRPr="00933ACE" w:rsidRDefault="00007FE4" w:rsidP="00A762EC">
      <w:pPr>
        <w:pStyle w:val="BodyTextIndent"/>
        <w:numPr>
          <w:ilvl w:val="0"/>
          <w:numId w:val="11"/>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rPr>
          <w:szCs w:val="24"/>
        </w:rPr>
      </w:pPr>
      <w:r w:rsidRPr="006C52D2">
        <w:rPr>
          <w:b/>
          <w:szCs w:val="24"/>
          <w:lang w:val="sr-Cyrl-CS"/>
        </w:rPr>
        <w:t xml:space="preserve">463 – Шума букве и јеле </w:t>
      </w:r>
      <w:r w:rsidRPr="006C52D2">
        <w:rPr>
          <w:b/>
          <w:i/>
          <w:szCs w:val="24"/>
          <w:lang w:val="sr-Cyrl-CS"/>
        </w:rPr>
        <w:t>(</w:t>
      </w:r>
      <w:r w:rsidRPr="006C52D2">
        <w:rPr>
          <w:b/>
          <w:i/>
          <w:szCs w:val="24"/>
          <w:lang w:val="sr-Latn-CS"/>
        </w:rPr>
        <w:t>Abieti – fagetum serpetinicum)</w:t>
      </w:r>
      <w:r w:rsidRPr="006C52D2">
        <w:rPr>
          <w:szCs w:val="24"/>
          <w:lang w:val="sr-Cyrl-CS"/>
        </w:rPr>
        <w:t>на перидотитима</w:t>
      </w:r>
      <w:r w:rsidRPr="006C52D2">
        <w:rPr>
          <w:szCs w:val="24"/>
          <w:lang w:val="sr-Latn-CS"/>
        </w:rPr>
        <w:t xml:space="preserve">, </w:t>
      </w:r>
      <w:r w:rsidRPr="006C52D2">
        <w:rPr>
          <w:szCs w:val="24"/>
          <w:lang w:val="sr-Cyrl-CS"/>
        </w:rPr>
        <w:t>серпентинисаним периодотитима и серпентинитима;</w:t>
      </w:r>
    </w:p>
    <w:p w14:paraId="1F8247EB" w14:textId="77777777" w:rsidR="00E27BDB" w:rsidRDefault="00E27BDB" w:rsidP="00EF4FF0">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0"/>
        <w:jc w:val="both"/>
        <w:rPr>
          <w:rFonts w:eastAsia="Calibri"/>
          <w:color w:val="FF0000"/>
          <w:szCs w:val="24"/>
          <w:lang w:val="sr-Cyrl-CS"/>
        </w:rPr>
      </w:pPr>
    </w:p>
    <w:p w14:paraId="640DBC24" w14:textId="78543E0E" w:rsidR="00EF4FF0" w:rsidRPr="00E20E2B" w:rsidRDefault="004477C2" w:rsidP="00EF4FF0">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0"/>
        <w:jc w:val="both"/>
        <w:rPr>
          <w:sz w:val="16"/>
          <w:szCs w:val="16"/>
          <w:lang w:val="sr-Cyrl-CS"/>
        </w:rPr>
      </w:pPr>
      <w:r>
        <w:rPr>
          <w:rFonts w:eastAsia="Calibri"/>
          <w:color w:val="FF0000"/>
          <w:szCs w:val="24"/>
          <w:lang w:val="sr-Cyrl-CS"/>
        </w:rPr>
        <w:tab/>
      </w:r>
      <w:r w:rsidR="00EF4FF0" w:rsidRPr="00E20E2B">
        <w:rPr>
          <w:rFonts w:eastAsia="Calibri"/>
          <w:szCs w:val="24"/>
          <w:lang w:val="sr-Cyrl-CS"/>
        </w:rPr>
        <w:t xml:space="preserve">На основу напред наведеног у </w:t>
      </w:r>
      <w:r w:rsidR="00EF4FF0" w:rsidRPr="00E20E2B">
        <w:rPr>
          <w:rFonts w:eastAsia="Calibri"/>
          <w:szCs w:val="24"/>
        </w:rPr>
        <w:t xml:space="preserve">ГЈ </w:t>
      </w:r>
      <w:r w:rsidR="00AD22E9">
        <w:rPr>
          <w:rFonts w:eastAsia="Calibri"/>
          <w:szCs w:val="24"/>
          <w:lang w:val="sr-Cyrl-CS"/>
        </w:rPr>
        <w:t>‘‘</w:t>
      </w:r>
      <w:r w:rsidR="002C0600">
        <w:rPr>
          <w:rFonts w:eastAsia="Calibri"/>
          <w:szCs w:val="24"/>
          <w:lang w:val="sr-Cyrl-CS"/>
        </w:rPr>
        <w:t>Жељин</w:t>
      </w:r>
      <w:r w:rsidR="008A6889" w:rsidRPr="00E20E2B">
        <w:rPr>
          <w:rFonts w:eastAsia="Calibri"/>
          <w:szCs w:val="24"/>
          <w:lang w:val="sr-Cyrl-CS"/>
        </w:rPr>
        <w:t>’’</w:t>
      </w:r>
      <w:r w:rsidR="00EF4FF0" w:rsidRPr="00E20E2B">
        <w:rPr>
          <w:rFonts w:eastAsia="Calibri"/>
          <w:szCs w:val="24"/>
        </w:rPr>
        <w:t xml:space="preserve"> издвојене су следеће </w:t>
      </w:r>
      <w:r w:rsidR="00EF4FF0" w:rsidRPr="00E20E2B">
        <w:rPr>
          <w:rFonts w:eastAsia="Calibri"/>
          <w:b/>
          <w:szCs w:val="24"/>
          <w:u w:val="single"/>
        </w:rPr>
        <w:t>газдинске класе:</w:t>
      </w:r>
    </w:p>
    <w:p w14:paraId="7DF78CA3" w14:textId="77777777" w:rsidR="000A54B7" w:rsidRPr="00E20E2B" w:rsidRDefault="000A54B7" w:rsidP="000A54B7">
      <w:pPr>
        <w:ind w:firstLine="720"/>
        <w:rPr>
          <w:b/>
          <w:i/>
          <w:sz w:val="24"/>
          <w:szCs w:val="24"/>
          <w:u w:val="single"/>
          <w:lang w:val="ru-RU"/>
        </w:rPr>
      </w:pPr>
    </w:p>
    <w:p w14:paraId="1CDB4812" w14:textId="77777777" w:rsidR="00690EDC" w:rsidRPr="00E20E2B" w:rsidRDefault="000A54B7" w:rsidP="00690EDC">
      <w:pPr>
        <w:ind w:firstLine="720"/>
        <w:rPr>
          <w:b/>
          <w:i/>
          <w:sz w:val="24"/>
          <w:szCs w:val="24"/>
          <w:lang w:val="ru-RU"/>
        </w:rPr>
      </w:pPr>
      <w:r w:rsidRPr="00E20E2B">
        <w:rPr>
          <w:b/>
          <w:i/>
          <w:sz w:val="24"/>
          <w:szCs w:val="24"/>
          <w:lang w:val="ru-RU"/>
        </w:rPr>
        <w:t xml:space="preserve">Наменска целина 10 -  Производња техничког дрвета </w:t>
      </w:r>
    </w:p>
    <w:p w14:paraId="2368A1F3" w14:textId="77777777" w:rsidR="00E20E2B" w:rsidRDefault="00E20E2B" w:rsidP="00690EDC">
      <w:pPr>
        <w:ind w:firstLine="720"/>
        <w:rPr>
          <w:b/>
          <w:i/>
          <w:sz w:val="24"/>
          <w:szCs w:val="24"/>
          <w:lang w:val="ru-RU"/>
        </w:rPr>
      </w:pPr>
    </w:p>
    <w:p w14:paraId="21BEB86C" w14:textId="6BB7B7DC" w:rsidR="00E26AE9" w:rsidRPr="009162CD" w:rsidRDefault="00E26AE9" w:rsidP="009D2CA8">
      <w:pPr>
        <w:rPr>
          <w:bCs/>
          <w:iCs/>
          <w:sz w:val="24"/>
          <w:szCs w:val="24"/>
          <w:lang w:val="ru-RU"/>
        </w:rPr>
      </w:pPr>
      <w:r w:rsidRPr="00E26AE9">
        <w:rPr>
          <w:bCs/>
          <w:iCs/>
          <w:sz w:val="24"/>
          <w:szCs w:val="24"/>
          <w:lang w:val="ru-RU"/>
        </w:rPr>
        <w:t>10</w:t>
      </w:r>
      <w:r w:rsidR="00C14E40">
        <w:rPr>
          <w:bCs/>
          <w:iCs/>
          <w:sz w:val="24"/>
          <w:szCs w:val="24"/>
          <w:lang w:val="sr-Latn-RS"/>
        </w:rPr>
        <w:t xml:space="preserve"> </w:t>
      </w:r>
      <w:r w:rsidRPr="00E26AE9">
        <w:rPr>
          <w:bCs/>
          <w:iCs/>
          <w:sz w:val="24"/>
          <w:szCs w:val="24"/>
          <w:lang w:val="ru-RU"/>
        </w:rPr>
        <w:t>176</w:t>
      </w:r>
      <w:r w:rsidR="00C14E40">
        <w:rPr>
          <w:bCs/>
          <w:iCs/>
          <w:sz w:val="24"/>
          <w:szCs w:val="24"/>
          <w:lang w:val="sr-Latn-RS"/>
        </w:rPr>
        <w:t xml:space="preserve"> </w:t>
      </w:r>
      <w:r w:rsidRPr="00E26AE9">
        <w:rPr>
          <w:bCs/>
          <w:iCs/>
          <w:sz w:val="24"/>
          <w:szCs w:val="24"/>
          <w:lang w:val="ru-RU"/>
        </w:rPr>
        <w:t>311</w:t>
      </w:r>
      <w:r w:rsidRPr="00E26AE9">
        <w:rPr>
          <w:bCs/>
          <w:iCs/>
          <w:sz w:val="24"/>
          <w:szCs w:val="24"/>
          <w:lang w:val="ru-RU"/>
        </w:rPr>
        <w:tab/>
      </w:r>
      <w:r w:rsidRPr="009162CD">
        <w:rPr>
          <w:bCs/>
          <w:iCs/>
          <w:sz w:val="24"/>
          <w:szCs w:val="24"/>
          <w:lang w:val="ru-RU"/>
        </w:rPr>
        <w:t>Издaнaчкa мeшoвитa шумa грaбa на смеђим земљиштима</w:t>
      </w:r>
    </w:p>
    <w:p w14:paraId="59ECC9FE" w14:textId="08CF4854" w:rsidR="00E26AE9" w:rsidRPr="009162CD" w:rsidRDefault="00E26AE9" w:rsidP="009D2CA8">
      <w:pPr>
        <w:rPr>
          <w:bCs/>
          <w:iCs/>
          <w:sz w:val="24"/>
          <w:szCs w:val="24"/>
          <w:lang w:val="ru-RU"/>
        </w:rPr>
      </w:pPr>
      <w:r w:rsidRPr="009162CD">
        <w:rPr>
          <w:bCs/>
          <w:iCs/>
          <w:sz w:val="24"/>
          <w:szCs w:val="24"/>
          <w:lang w:val="ru-RU"/>
        </w:rPr>
        <w:t>10</w:t>
      </w:r>
      <w:r w:rsidR="00C14E40">
        <w:rPr>
          <w:bCs/>
          <w:iCs/>
          <w:sz w:val="24"/>
          <w:szCs w:val="24"/>
          <w:lang w:val="sr-Latn-RS"/>
        </w:rPr>
        <w:t xml:space="preserve"> </w:t>
      </w:r>
      <w:r w:rsidRPr="009162CD">
        <w:rPr>
          <w:bCs/>
          <w:iCs/>
          <w:sz w:val="24"/>
          <w:szCs w:val="24"/>
          <w:lang w:val="ru-RU"/>
        </w:rPr>
        <w:t>351</w:t>
      </w:r>
      <w:r w:rsidR="00C14E40">
        <w:rPr>
          <w:bCs/>
          <w:iCs/>
          <w:sz w:val="24"/>
          <w:szCs w:val="24"/>
          <w:lang w:val="sr-Latn-RS"/>
        </w:rPr>
        <w:t xml:space="preserve"> </w:t>
      </w:r>
      <w:r w:rsidRPr="009162CD">
        <w:rPr>
          <w:bCs/>
          <w:iCs/>
          <w:sz w:val="24"/>
          <w:szCs w:val="24"/>
          <w:lang w:val="ru-RU"/>
        </w:rPr>
        <w:t>421</w:t>
      </w:r>
      <w:r w:rsidRPr="009162CD">
        <w:rPr>
          <w:bCs/>
          <w:iCs/>
          <w:sz w:val="24"/>
          <w:szCs w:val="24"/>
          <w:lang w:val="ru-RU"/>
        </w:rPr>
        <w:tab/>
        <w:t>Висoкa (jeднoдoбнa) шумa буквe на различитим смеђим земљиштима</w:t>
      </w:r>
    </w:p>
    <w:p w14:paraId="6C0E0A75" w14:textId="5F50E3BD" w:rsidR="00E26AE9" w:rsidRPr="009162CD" w:rsidRDefault="00E26AE9" w:rsidP="009D2CA8">
      <w:pPr>
        <w:rPr>
          <w:bCs/>
          <w:iCs/>
          <w:sz w:val="24"/>
          <w:szCs w:val="24"/>
          <w:lang w:val="ru-RU"/>
        </w:rPr>
      </w:pPr>
      <w:r w:rsidRPr="009162CD">
        <w:rPr>
          <w:bCs/>
          <w:iCs/>
          <w:sz w:val="24"/>
          <w:szCs w:val="24"/>
          <w:lang w:val="ru-RU"/>
        </w:rPr>
        <w:t>10</w:t>
      </w:r>
      <w:r w:rsidR="00C14E40">
        <w:rPr>
          <w:bCs/>
          <w:iCs/>
          <w:sz w:val="24"/>
          <w:szCs w:val="24"/>
          <w:lang w:val="sr-Latn-RS"/>
        </w:rPr>
        <w:t xml:space="preserve"> </w:t>
      </w:r>
      <w:r w:rsidRPr="009162CD">
        <w:rPr>
          <w:bCs/>
          <w:iCs/>
          <w:sz w:val="24"/>
          <w:szCs w:val="24"/>
          <w:lang w:val="ru-RU"/>
        </w:rPr>
        <w:t>352</w:t>
      </w:r>
      <w:r w:rsidR="00C14E40">
        <w:rPr>
          <w:bCs/>
          <w:iCs/>
          <w:sz w:val="24"/>
          <w:szCs w:val="24"/>
          <w:lang w:val="sr-Latn-RS"/>
        </w:rPr>
        <w:t xml:space="preserve"> </w:t>
      </w:r>
      <w:r w:rsidRPr="009162CD">
        <w:rPr>
          <w:bCs/>
          <w:iCs/>
          <w:sz w:val="24"/>
          <w:szCs w:val="24"/>
          <w:lang w:val="ru-RU"/>
        </w:rPr>
        <w:t>421</w:t>
      </w:r>
      <w:r w:rsidRPr="009162CD">
        <w:rPr>
          <w:bCs/>
          <w:iCs/>
          <w:sz w:val="24"/>
          <w:szCs w:val="24"/>
          <w:lang w:val="ru-RU"/>
        </w:rPr>
        <w:tab/>
        <w:t>Висoкa (рaзнoдoбнa) шумa буквe на различитим смеђим земљиштима</w:t>
      </w:r>
    </w:p>
    <w:p w14:paraId="79F9C91E" w14:textId="1245C59C"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357</w:t>
      </w:r>
      <w:r w:rsidR="00D362BC">
        <w:rPr>
          <w:bCs/>
          <w:iCs/>
          <w:sz w:val="24"/>
          <w:szCs w:val="24"/>
          <w:lang w:val="sr-Latn-RS"/>
        </w:rPr>
        <w:t xml:space="preserve"> </w:t>
      </w:r>
      <w:r w:rsidR="00172F6C" w:rsidRPr="009162CD">
        <w:rPr>
          <w:bCs/>
          <w:iCs/>
          <w:sz w:val="24"/>
          <w:szCs w:val="24"/>
          <w:lang w:val="ru-RU"/>
        </w:rPr>
        <w:t>421</w:t>
      </w:r>
      <w:r w:rsidRPr="009162CD">
        <w:rPr>
          <w:bCs/>
          <w:iCs/>
          <w:sz w:val="24"/>
          <w:szCs w:val="24"/>
          <w:lang w:val="ru-RU"/>
        </w:rPr>
        <w:tab/>
        <w:t>Висoкa шумa буквe и jeлe</w:t>
      </w:r>
      <w:r w:rsidR="00B0527E" w:rsidRPr="009162CD">
        <w:rPr>
          <w:bCs/>
          <w:iCs/>
          <w:sz w:val="24"/>
          <w:szCs w:val="24"/>
          <w:lang w:val="ru-RU"/>
        </w:rPr>
        <w:t xml:space="preserve"> </w:t>
      </w:r>
      <w:r w:rsidR="00B0527E" w:rsidRPr="009162CD">
        <w:rPr>
          <w:sz w:val="24"/>
          <w:szCs w:val="24"/>
          <w:lang w:val="sl-SI" w:eastAsia="sr-Latn-CS"/>
        </w:rPr>
        <w:t xml:space="preserve">на </w:t>
      </w:r>
      <w:r w:rsidR="00B0527E" w:rsidRPr="009162CD">
        <w:rPr>
          <w:sz w:val="24"/>
          <w:szCs w:val="24"/>
          <w:lang w:val="sr-Cyrl-RS" w:eastAsia="sr-Latn-CS"/>
        </w:rPr>
        <w:t>различитим смеђим земљиштима</w:t>
      </w:r>
    </w:p>
    <w:p w14:paraId="7EA58BD1" w14:textId="5D7CC246"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357</w:t>
      </w:r>
      <w:r w:rsidR="00D362BC">
        <w:rPr>
          <w:bCs/>
          <w:iCs/>
          <w:sz w:val="24"/>
          <w:szCs w:val="24"/>
          <w:lang w:val="sr-Latn-RS"/>
        </w:rPr>
        <w:t xml:space="preserve"> </w:t>
      </w:r>
      <w:r w:rsidRPr="009162CD">
        <w:rPr>
          <w:bCs/>
          <w:iCs/>
          <w:sz w:val="24"/>
          <w:szCs w:val="24"/>
          <w:lang w:val="ru-RU"/>
        </w:rPr>
        <w:t>463</w:t>
      </w:r>
      <w:r w:rsidRPr="009162CD">
        <w:rPr>
          <w:bCs/>
          <w:iCs/>
          <w:sz w:val="24"/>
          <w:szCs w:val="24"/>
          <w:lang w:val="ru-RU"/>
        </w:rPr>
        <w:tab/>
        <w:t>Висoкa шумa буквe и jeлe на перидотитима, серпентинисаним периодотитима и</w:t>
      </w:r>
      <w:r w:rsidR="00C52192" w:rsidRPr="009162CD">
        <w:rPr>
          <w:bCs/>
          <w:iCs/>
          <w:sz w:val="24"/>
          <w:szCs w:val="24"/>
          <w:lang w:val="ru-RU"/>
        </w:rPr>
        <w:t xml:space="preserve"> </w:t>
      </w:r>
      <w:r w:rsidR="00997530">
        <w:rPr>
          <w:bCs/>
          <w:iCs/>
          <w:sz w:val="24"/>
          <w:szCs w:val="24"/>
          <w:lang w:val="ru-RU"/>
        </w:rPr>
        <w:t>серпен</w:t>
      </w:r>
    </w:p>
    <w:p w14:paraId="096EA01E" w14:textId="56E00C0A" w:rsidR="00A1748C" w:rsidRPr="009162CD" w:rsidRDefault="00A1748C"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358</w:t>
      </w:r>
      <w:r w:rsidR="00D362BC">
        <w:rPr>
          <w:bCs/>
          <w:iCs/>
          <w:sz w:val="24"/>
          <w:szCs w:val="24"/>
          <w:lang w:val="sr-Latn-RS"/>
        </w:rPr>
        <w:t xml:space="preserve"> </w:t>
      </w:r>
      <w:r w:rsidRPr="009162CD">
        <w:rPr>
          <w:bCs/>
          <w:iCs/>
          <w:sz w:val="24"/>
          <w:szCs w:val="24"/>
          <w:lang w:val="ru-RU"/>
        </w:rPr>
        <w:t xml:space="preserve">421      </w:t>
      </w:r>
      <w:r w:rsidR="002D7295" w:rsidRPr="009162CD">
        <w:rPr>
          <w:sz w:val="24"/>
          <w:szCs w:val="24"/>
          <w:lang w:val="sr-Cyrl-RS" w:eastAsia="sr-Latn-CS"/>
        </w:rPr>
        <w:t>Висока шума букве и смрче</w:t>
      </w:r>
      <w:r w:rsidR="002D7295" w:rsidRPr="009162CD">
        <w:rPr>
          <w:sz w:val="24"/>
          <w:szCs w:val="24"/>
          <w:lang w:val="sr-Cyrl-CS" w:eastAsia="sr-Latn-CS"/>
        </w:rPr>
        <w:t xml:space="preserve"> </w:t>
      </w:r>
      <w:r w:rsidR="002D7295" w:rsidRPr="009162CD">
        <w:rPr>
          <w:sz w:val="24"/>
          <w:szCs w:val="24"/>
          <w:lang w:val="sl-SI" w:eastAsia="sr-Latn-CS"/>
        </w:rPr>
        <w:t xml:space="preserve">на </w:t>
      </w:r>
      <w:r w:rsidR="002D7295" w:rsidRPr="009162CD">
        <w:rPr>
          <w:sz w:val="24"/>
          <w:szCs w:val="24"/>
          <w:lang w:val="sr-Cyrl-RS" w:eastAsia="sr-Latn-CS"/>
        </w:rPr>
        <w:t>различитим смеђим земљиштима</w:t>
      </w:r>
    </w:p>
    <w:p w14:paraId="2FF1BDF3" w14:textId="1743A562"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360</w:t>
      </w:r>
      <w:r w:rsidR="00D362BC">
        <w:rPr>
          <w:bCs/>
          <w:iCs/>
          <w:sz w:val="24"/>
          <w:szCs w:val="24"/>
          <w:lang w:val="sr-Latn-RS"/>
        </w:rPr>
        <w:t xml:space="preserve"> </w:t>
      </w:r>
      <w:r w:rsidRPr="009162CD">
        <w:rPr>
          <w:bCs/>
          <w:iCs/>
          <w:sz w:val="24"/>
          <w:szCs w:val="24"/>
          <w:lang w:val="ru-RU"/>
        </w:rPr>
        <w:t>421</w:t>
      </w:r>
      <w:r w:rsidRPr="009162CD">
        <w:rPr>
          <w:bCs/>
          <w:iCs/>
          <w:sz w:val="24"/>
          <w:szCs w:val="24"/>
          <w:lang w:val="ru-RU"/>
        </w:rPr>
        <w:tab/>
        <w:t>Издaнaчкa шумa буквe на различитим смеђим земљиштима</w:t>
      </w:r>
    </w:p>
    <w:p w14:paraId="381E3848" w14:textId="2619948F" w:rsidR="008C14D4" w:rsidRPr="009162CD" w:rsidRDefault="008C14D4" w:rsidP="009D2CA8">
      <w:pPr>
        <w:rPr>
          <w:sz w:val="24"/>
          <w:szCs w:val="24"/>
          <w:lang w:val="sr-Cyrl-RS" w:eastAsia="sr-Latn-CS"/>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393</w:t>
      </w:r>
      <w:r w:rsidR="00D362BC">
        <w:rPr>
          <w:bCs/>
          <w:iCs/>
          <w:sz w:val="24"/>
          <w:szCs w:val="24"/>
          <w:lang w:val="sr-Latn-RS"/>
        </w:rPr>
        <w:t xml:space="preserve"> </w:t>
      </w:r>
      <w:r w:rsidRPr="009162CD">
        <w:rPr>
          <w:bCs/>
          <w:iCs/>
          <w:sz w:val="24"/>
          <w:szCs w:val="24"/>
          <w:lang w:val="ru-RU"/>
        </w:rPr>
        <w:t xml:space="preserve">463      </w:t>
      </w:r>
      <w:r w:rsidR="002D1360" w:rsidRPr="009162CD">
        <w:rPr>
          <w:sz w:val="24"/>
          <w:szCs w:val="24"/>
          <w:lang w:val="sr-Cyrl-RS" w:eastAsia="sr-Latn-CS"/>
        </w:rPr>
        <w:t xml:space="preserve">Висока шума јеле и букве </w:t>
      </w:r>
      <w:r w:rsidR="002D1360" w:rsidRPr="009162CD">
        <w:rPr>
          <w:sz w:val="24"/>
          <w:szCs w:val="24"/>
          <w:lang w:val="sl-SI" w:eastAsia="sr-Latn-CS"/>
        </w:rPr>
        <w:t xml:space="preserve">на </w:t>
      </w:r>
      <w:r w:rsidR="002D1360" w:rsidRPr="009162CD">
        <w:rPr>
          <w:sz w:val="24"/>
          <w:szCs w:val="24"/>
          <w:lang w:val="sr-Cyrl-RS" w:eastAsia="sr-Latn-CS"/>
        </w:rPr>
        <w:t>различитим смеђим земљиштима</w:t>
      </w:r>
    </w:p>
    <w:p w14:paraId="3A8C11A4" w14:textId="41C7C0FE" w:rsidR="00D76A34" w:rsidRPr="009162CD" w:rsidRDefault="00D76A34" w:rsidP="009D2CA8">
      <w:pPr>
        <w:rPr>
          <w:bCs/>
          <w:iCs/>
          <w:sz w:val="24"/>
          <w:szCs w:val="24"/>
          <w:lang w:val="sr-Cyrl-RS"/>
        </w:rPr>
      </w:pPr>
      <w:r w:rsidRPr="009162CD">
        <w:rPr>
          <w:sz w:val="24"/>
          <w:szCs w:val="24"/>
          <w:lang w:val="sr-Cyrl-RS" w:eastAsia="sr-Latn-CS"/>
        </w:rPr>
        <w:t>10</w:t>
      </w:r>
      <w:r w:rsidR="00D362BC">
        <w:rPr>
          <w:sz w:val="24"/>
          <w:szCs w:val="24"/>
          <w:lang w:val="sr-Latn-RS" w:eastAsia="sr-Latn-CS"/>
        </w:rPr>
        <w:t xml:space="preserve"> </w:t>
      </w:r>
      <w:r w:rsidRPr="009162CD">
        <w:rPr>
          <w:sz w:val="24"/>
          <w:szCs w:val="24"/>
          <w:lang w:val="sr-Cyrl-RS" w:eastAsia="sr-Latn-CS"/>
        </w:rPr>
        <w:t>453</w:t>
      </w:r>
      <w:r w:rsidR="00D362BC">
        <w:rPr>
          <w:sz w:val="24"/>
          <w:szCs w:val="24"/>
          <w:lang w:val="sr-Latn-RS" w:eastAsia="sr-Latn-CS"/>
        </w:rPr>
        <w:t xml:space="preserve"> </w:t>
      </w:r>
      <w:r w:rsidR="004C3D29" w:rsidRPr="009162CD">
        <w:rPr>
          <w:sz w:val="24"/>
          <w:szCs w:val="24"/>
          <w:lang w:val="sr-Cyrl-RS" w:eastAsia="sr-Latn-CS"/>
        </w:rPr>
        <w:t xml:space="preserve">421      </w:t>
      </w:r>
      <w:r w:rsidR="00141D55" w:rsidRPr="009162CD">
        <w:rPr>
          <w:sz w:val="24"/>
          <w:szCs w:val="24"/>
          <w:lang w:val="sr-Cyrl-RS"/>
        </w:rPr>
        <w:t>Вештачки подигнута састојина тополе</w:t>
      </w:r>
    </w:p>
    <w:p w14:paraId="2D37581B" w14:textId="1D19BB59"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470</w:t>
      </w:r>
      <w:r w:rsidR="00D362BC">
        <w:rPr>
          <w:bCs/>
          <w:iCs/>
          <w:sz w:val="24"/>
          <w:szCs w:val="24"/>
          <w:lang w:val="sr-Latn-RS"/>
        </w:rPr>
        <w:t xml:space="preserve"> </w:t>
      </w:r>
      <w:r w:rsidRPr="009162CD">
        <w:rPr>
          <w:bCs/>
          <w:iCs/>
          <w:sz w:val="24"/>
          <w:szCs w:val="24"/>
          <w:lang w:val="ru-RU"/>
        </w:rPr>
        <w:t>463</w:t>
      </w:r>
      <w:r w:rsidRPr="009162CD">
        <w:rPr>
          <w:bCs/>
          <w:iCs/>
          <w:sz w:val="24"/>
          <w:szCs w:val="24"/>
          <w:lang w:val="ru-RU"/>
        </w:rPr>
        <w:tab/>
      </w:r>
      <w:r w:rsidR="00473A5E" w:rsidRPr="009162CD">
        <w:rPr>
          <w:bCs/>
          <w:iCs/>
          <w:sz w:val="24"/>
          <w:szCs w:val="24"/>
          <w:lang w:val="ru-RU"/>
        </w:rPr>
        <w:t xml:space="preserve">ВПС </w:t>
      </w:r>
      <w:r w:rsidRPr="009162CD">
        <w:rPr>
          <w:bCs/>
          <w:iCs/>
          <w:sz w:val="24"/>
          <w:szCs w:val="24"/>
          <w:lang w:val="ru-RU"/>
        </w:rPr>
        <w:t>смрчe на перидотитима, серпентинисаним периодотитима и серпентинитима</w:t>
      </w:r>
    </w:p>
    <w:p w14:paraId="3F3BC2AC" w14:textId="308FD3F9"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00FA16D7" w:rsidRPr="009162CD">
        <w:rPr>
          <w:bCs/>
          <w:iCs/>
          <w:sz w:val="24"/>
          <w:szCs w:val="24"/>
          <w:lang w:val="ru-RU"/>
        </w:rPr>
        <w:t>471</w:t>
      </w:r>
      <w:r w:rsidR="00D362BC">
        <w:rPr>
          <w:bCs/>
          <w:iCs/>
          <w:sz w:val="24"/>
          <w:szCs w:val="24"/>
          <w:lang w:val="sr-Latn-RS"/>
        </w:rPr>
        <w:t xml:space="preserve"> </w:t>
      </w:r>
      <w:r w:rsidR="007B0F77" w:rsidRPr="009162CD">
        <w:rPr>
          <w:bCs/>
          <w:iCs/>
          <w:sz w:val="24"/>
          <w:szCs w:val="24"/>
          <w:lang w:val="ru-RU"/>
        </w:rPr>
        <w:t>421</w:t>
      </w:r>
      <w:r w:rsidRPr="009162CD">
        <w:rPr>
          <w:bCs/>
          <w:iCs/>
          <w:sz w:val="24"/>
          <w:szCs w:val="24"/>
          <w:lang w:val="ru-RU"/>
        </w:rPr>
        <w:tab/>
      </w:r>
      <w:r w:rsidR="00473A5E" w:rsidRPr="009162CD">
        <w:rPr>
          <w:bCs/>
          <w:iCs/>
          <w:sz w:val="24"/>
          <w:szCs w:val="24"/>
          <w:lang w:val="ru-RU"/>
        </w:rPr>
        <w:t xml:space="preserve">ВПС </w:t>
      </w:r>
      <w:r w:rsidR="0017771B" w:rsidRPr="009162CD">
        <w:rPr>
          <w:sz w:val="24"/>
          <w:szCs w:val="24"/>
          <w:lang w:val="ru-RU" w:eastAsia="sr-Latn-CS"/>
        </w:rPr>
        <w:t xml:space="preserve">мешовита састојина смрче </w:t>
      </w:r>
      <w:r w:rsidR="0017771B" w:rsidRPr="009162CD">
        <w:rPr>
          <w:sz w:val="24"/>
          <w:szCs w:val="24"/>
          <w:lang w:val="sl-SI" w:eastAsia="sr-Latn-CS"/>
        </w:rPr>
        <w:t xml:space="preserve">на </w:t>
      </w:r>
      <w:r w:rsidR="0017771B" w:rsidRPr="009162CD">
        <w:rPr>
          <w:sz w:val="24"/>
          <w:szCs w:val="24"/>
          <w:lang w:val="sr-Cyrl-RS" w:eastAsia="sr-Latn-CS"/>
        </w:rPr>
        <w:t>различитим смеђим земљиштима</w:t>
      </w:r>
    </w:p>
    <w:p w14:paraId="72A82988" w14:textId="293BB990"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47</w:t>
      </w:r>
      <w:r w:rsidR="007B0F77" w:rsidRPr="009162CD">
        <w:rPr>
          <w:bCs/>
          <w:iCs/>
          <w:sz w:val="24"/>
          <w:szCs w:val="24"/>
          <w:lang w:val="ru-RU"/>
        </w:rPr>
        <w:t>2</w:t>
      </w:r>
      <w:r w:rsidR="00D362BC">
        <w:rPr>
          <w:bCs/>
          <w:iCs/>
          <w:sz w:val="24"/>
          <w:szCs w:val="24"/>
          <w:lang w:val="sr-Latn-RS"/>
        </w:rPr>
        <w:t xml:space="preserve"> </w:t>
      </w:r>
      <w:r w:rsidR="007B0F77" w:rsidRPr="009162CD">
        <w:rPr>
          <w:bCs/>
          <w:iCs/>
          <w:sz w:val="24"/>
          <w:szCs w:val="24"/>
          <w:lang w:val="ru-RU"/>
        </w:rPr>
        <w:t>421</w:t>
      </w:r>
      <w:r w:rsidRPr="009162CD">
        <w:rPr>
          <w:bCs/>
          <w:iCs/>
          <w:sz w:val="24"/>
          <w:szCs w:val="24"/>
          <w:lang w:val="ru-RU"/>
        </w:rPr>
        <w:tab/>
      </w:r>
      <w:r w:rsidR="005C447F" w:rsidRPr="009162CD">
        <w:rPr>
          <w:sz w:val="24"/>
          <w:szCs w:val="24"/>
          <w:lang w:val="ru-RU" w:eastAsia="sr-Latn-CS"/>
        </w:rPr>
        <w:t xml:space="preserve">Вештачки подигнута састојина јеле </w:t>
      </w:r>
      <w:r w:rsidR="005C447F" w:rsidRPr="009162CD">
        <w:rPr>
          <w:sz w:val="24"/>
          <w:szCs w:val="24"/>
          <w:lang w:val="sl-SI" w:eastAsia="sr-Latn-CS"/>
        </w:rPr>
        <w:t xml:space="preserve">на </w:t>
      </w:r>
      <w:r w:rsidR="005C447F" w:rsidRPr="009162CD">
        <w:rPr>
          <w:sz w:val="24"/>
          <w:szCs w:val="24"/>
          <w:lang w:val="sr-Cyrl-RS" w:eastAsia="sr-Latn-CS"/>
        </w:rPr>
        <w:t>различитим смеђим земљиштима</w:t>
      </w:r>
    </w:p>
    <w:p w14:paraId="384E3992" w14:textId="0D7F4D97" w:rsidR="00E26AE9" w:rsidRPr="009162CD" w:rsidRDefault="00E26AE9" w:rsidP="009D2CA8">
      <w:pPr>
        <w:rPr>
          <w:sz w:val="24"/>
          <w:szCs w:val="24"/>
          <w:lang w:val="sr-Cyrl-RS" w:eastAsia="sr-Latn-CS"/>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4</w:t>
      </w:r>
      <w:r w:rsidR="007B0F77" w:rsidRPr="009162CD">
        <w:rPr>
          <w:bCs/>
          <w:iCs/>
          <w:sz w:val="24"/>
          <w:szCs w:val="24"/>
          <w:lang w:val="ru-RU"/>
        </w:rPr>
        <w:t>74</w:t>
      </w:r>
      <w:r w:rsidR="00D362BC">
        <w:rPr>
          <w:bCs/>
          <w:iCs/>
          <w:sz w:val="24"/>
          <w:szCs w:val="24"/>
          <w:lang w:val="sr-Latn-RS"/>
        </w:rPr>
        <w:t xml:space="preserve"> </w:t>
      </w:r>
      <w:r w:rsidR="007B0F77" w:rsidRPr="009162CD">
        <w:rPr>
          <w:bCs/>
          <w:iCs/>
          <w:sz w:val="24"/>
          <w:szCs w:val="24"/>
          <w:lang w:val="ru-RU"/>
        </w:rPr>
        <w:t>421</w:t>
      </w:r>
      <w:r w:rsidRPr="009162CD">
        <w:rPr>
          <w:bCs/>
          <w:iCs/>
          <w:sz w:val="24"/>
          <w:szCs w:val="24"/>
          <w:lang w:val="ru-RU"/>
        </w:rPr>
        <w:tab/>
      </w:r>
      <w:r w:rsidR="00EF7595" w:rsidRPr="009162CD">
        <w:rPr>
          <w:bCs/>
          <w:iCs/>
          <w:sz w:val="24"/>
          <w:szCs w:val="24"/>
          <w:lang w:val="ru-RU"/>
        </w:rPr>
        <w:t xml:space="preserve">ВПС </w:t>
      </w:r>
      <w:r w:rsidR="00EF7595" w:rsidRPr="009162CD">
        <w:rPr>
          <w:sz w:val="24"/>
          <w:szCs w:val="24"/>
          <w:lang w:val="ru-RU" w:eastAsia="sr-Latn-CS"/>
        </w:rPr>
        <w:t xml:space="preserve">оморике </w:t>
      </w:r>
      <w:r w:rsidR="00EF7595" w:rsidRPr="009162CD">
        <w:rPr>
          <w:sz w:val="24"/>
          <w:szCs w:val="24"/>
          <w:lang w:val="sl-SI" w:eastAsia="sr-Latn-CS"/>
        </w:rPr>
        <w:t xml:space="preserve">на </w:t>
      </w:r>
      <w:r w:rsidR="00EF7595" w:rsidRPr="009162CD">
        <w:rPr>
          <w:sz w:val="24"/>
          <w:szCs w:val="24"/>
          <w:lang w:val="sr-Cyrl-RS" w:eastAsia="sr-Latn-CS"/>
        </w:rPr>
        <w:t>различитим смеђим земљиштима</w:t>
      </w:r>
    </w:p>
    <w:p w14:paraId="638B2DE9" w14:textId="67E2433A" w:rsidR="00B57F58" w:rsidRPr="009162CD" w:rsidRDefault="00892CCA" w:rsidP="009D2CA8">
      <w:pPr>
        <w:rPr>
          <w:bCs/>
          <w:iCs/>
          <w:sz w:val="24"/>
          <w:szCs w:val="24"/>
          <w:lang w:val="ru-RU"/>
        </w:rPr>
      </w:pPr>
      <w:r w:rsidRPr="009162CD">
        <w:rPr>
          <w:sz w:val="24"/>
          <w:szCs w:val="24"/>
          <w:lang w:val="sr-Cyrl-RS" w:eastAsia="sr-Latn-CS"/>
        </w:rPr>
        <w:t>10</w:t>
      </w:r>
      <w:r w:rsidR="00D362BC">
        <w:rPr>
          <w:sz w:val="24"/>
          <w:szCs w:val="24"/>
          <w:lang w:val="sr-Latn-RS" w:eastAsia="sr-Latn-CS"/>
        </w:rPr>
        <w:t xml:space="preserve"> </w:t>
      </w:r>
      <w:r w:rsidRPr="009162CD">
        <w:rPr>
          <w:sz w:val="24"/>
          <w:szCs w:val="24"/>
          <w:lang w:val="sr-Cyrl-RS" w:eastAsia="sr-Latn-CS"/>
        </w:rPr>
        <w:t>475</w:t>
      </w:r>
      <w:r w:rsidR="00D362BC">
        <w:rPr>
          <w:sz w:val="24"/>
          <w:szCs w:val="24"/>
          <w:lang w:val="sr-Latn-RS" w:eastAsia="sr-Latn-CS"/>
        </w:rPr>
        <w:t xml:space="preserve"> </w:t>
      </w:r>
      <w:r w:rsidRPr="009162CD">
        <w:rPr>
          <w:sz w:val="24"/>
          <w:szCs w:val="24"/>
          <w:lang w:val="sr-Cyrl-RS" w:eastAsia="sr-Latn-CS"/>
        </w:rPr>
        <w:t>421</w:t>
      </w:r>
      <w:r w:rsidR="00021E14" w:rsidRPr="009162CD">
        <w:rPr>
          <w:sz w:val="24"/>
          <w:szCs w:val="24"/>
          <w:lang w:val="sr-Cyrl-RS" w:eastAsia="sr-Latn-CS"/>
        </w:rPr>
        <w:t xml:space="preserve"> </w:t>
      </w:r>
      <w:r w:rsidR="00AC5005" w:rsidRPr="009162CD">
        <w:rPr>
          <w:sz w:val="24"/>
          <w:szCs w:val="24"/>
          <w:lang w:val="sr-Cyrl-RS" w:eastAsia="sr-Latn-CS"/>
        </w:rPr>
        <w:t xml:space="preserve">     </w:t>
      </w:r>
      <w:r w:rsidR="00021E14" w:rsidRPr="009162CD">
        <w:rPr>
          <w:sz w:val="24"/>
          <w:szCs w:val="24"/>
          <w:lang w:val="sr-Cyrl-RS" w:eastAsia="sr-Latn-CS"/>
        </w:rPr>
        <w:t>ВПС</w:t>
      </w:r>
      <w:r w:rsidR="00021E14" w:rsidRPr="009162CD">
        <w:rPr>
          <w:sz w:val="24"/>
          <w:szCs w:val="24"/>
          <w:lang w:val="ru-RU" w:eastAsia="sr-Latn-CS"/>
        </w:rPr>
        <w:t xml:space="preserve"> црног бора </w:t>
      </w:r>
      <w:r w:rsidR="00021E14" w:rsidRPr="009162CD">
        <w:rPr>
          <w:sz w:val="24"/>
          <w:szCs w:val="24"/>
          <w:lang w:val="sl-SI" w:eastAsia="sr-Latn-CS"/>
        </w:rPr>
        <w:t xml:space="preserve">на земљиштима </w:t>
      </w:r>
      <w:r w:rsidR="00021E14" w:rsidRPr="009162CD">
        <w:rPr>
          <w:sz w:val="24"/>
          <w:szCs w:val="24"/>
          <w:lang w:val="sr-Cyrl-RS" w:eastAsia="sr-Latn-CS"/>
        </w:rPr>
        <w:t>на лесу, силикатним стенама и кречњаку</w:t>
      </w:r>
    </w:p>
    <w:p w14:paraId="2C0376EC" w14:textId="5A91367B"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476</w:t>
      </w:r>
      <w:r w:rsidR="00D362BC">
        <w:rPr>
          <w:bCs/>
          <w:iCs/>
          <w:sz w:val="24"/>
          <w:szCs w:val="24"/>
          <w:lang w:val="sr-Latn-RS"/>
        </w:rPr>
        <w:t xml:space="preserve"> </w:t>
      </w:r>
      <w:r w:rsidR="00E37E4E" w:rsidRPr="009162CD">
        <w:rPr>
          <w:bCs/>
          <w:iCs/>
          <w:sz w:val="24"/>
          <w:szCs w:val="24"/>
          <w:lang w:val="ru-RU"/>
        </w:rPr>
        <w:t>421</w:t>
      </w:r>
      <w:r w:rsidRPr="009162CD">
        <w:rPr>
          <w:bCs/>
          <w:iCs/>
          <w:sz w:val="24"/>
          <w:szCs w:val="24"/>
          <w:lang w:val="ru-RU"/>
        </w:rPr>
        <w:tab/>
      </w:r>
      <w:r w:rsidR="00A82916" w:rsidRPr="009162CD">
        <w:rPr>
          <w:bCs/>
          <w:iCs/>
          <w:sz w:val="24"/>
          <w:szCs w:val="24"/>
          <w:lang w:val="ru-RU"/>
        </w:rPr>
        <w:t xml:space="preserve">ВПС </w:t>
      </w:r>
      <w:r w:rsidRPr="009162CD">
        <w:rPr>
          <w:bCs/>
          <w:iCs/>
          <w:sz w:val="24"/>
          <w:szCs w:val="24"/>
          <w:lang w:val="ru-RU"/>
        </w:rPr>
        <w:t>мeшoвитa сaстojинa црнoг бoрa на смеђим земљиштима</w:t>
      </w:r>
    </w:p>
    <w:p w14:paraId="1BF61042" w14:textId="36B8E136" w:rsidR="00E26AE9" w:rsidRPr="009162CD" w:rsidRDefault="00E26AE9"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Pr="009162CD">
        <w:rPr>
          <w:bCs/>
          <w:iCs/>
          <w:sz w:val="24"/>
          <w:szCs w:val="24"/>
          <w:lang w:val="ru-RU"/>
        </w:rPr>
        <w:t>477</w:t>
      </w:r>
      <w:r w:rsidR="00D362BC">
        <w:rPr>
          <w:bCs/>
          <w:iCs/>
          <w:sz w:val="24"/>
          <w:szCs w:val="24"/>
          <w:lang w:val="sr-Latn-RS"/>
        </w:rPr>
        <w:t xml:space="preserve"> </w:t>
      </w:r>
      <w:r w:rsidR="00E37E4E" w:rsidRPr="009162CD">
        <w:rPr>
          <w:bCs/>
          <w:iCs/>
          <w:sz w:val="24"/>
          <w:szCs w:val="24"/>
          <w:lang w:val="ru-RU"/>
        </w:rPr>
        <w:t>421</w:t>
      </w:r>
      <w:r w:rsidRPr="009162CD">
        <w:rPr>
          <w:bCs/>
          <w:iCs/>
          <w:sz w:val="24"/>
          <w:szCs w:val="24"/>
          <w:lang w:val="ru-RU"/>
        </w:rPr>
        <w:tab/>
      </w:r>
      <w:r w:rsidR="00A82916" w:rsidRPr="009162CD">
        <w:rPr>
          <w:bCs/>
          <w:iCs/>
          <w:sz w:val="24"/>
          <w:szCs w:val="24"/>
          <w:lang w:val="ru-RU"/>
        </w:rPr>
        <w:t>ВПС</w:t>
      </w:r>
      <w:r w:rsidRPr="009162CD">
        <w:rPr>
          <w:bCs/>
          <w:iCs/>
          <w:sz w:val="24"/>
          <w:szCs w:val="24"/>
          <w:lang w:val="ru-RU"/>
        </w:rPr>
        <w:t xml:space="preserve"> сaстojинa бeлoг бoрa на смеђим земљиштима</w:t>
      </w:r>
    </w:p>
    <w:p w14:paraId="23FA1A6E" w14:textId="3E3D7213" w:rsidR="00A82916" w:rsidRPr="009162CD" w:rsidRDefault="00A82916" w:rsidP="009D2CA8">
      <w:pPr>
        <w:rPr>
          <w:bCs/>
          <w:iCs/>
          <w:sz w:val="24"/>
          <w:szCs w:val="24"/>
          <w:lang w:val="ru-RU"/>
        </w:rPr>
      </w:pPr>
      <w:r w:rsidRPr="009162CD">
        <w:rPr>
          <w:bCs/>
          <w:iCs/>
          <w:sz w:val="24"/>
          <w:szCs w:val="24"/>
          <w:lang w:val="ru-RU"/>
        </w:rPr>
        <w:t>10</w:t>
      </w:r>
      <w:r w:rsidR="00D362BC">
        <w:rPr>
          <w:bCs/>
          <w:iCs/>
          <w:sz w:val="24"/>
          <w:szCs w:val="24"/>
          <w:lang w:val="sr-Latn-RS"/>
        </w:rPr>
        <w:t xml:space="preserve"> </w:t>
      </w:r>
      <w:r w:rsidR="00E37E4E" w:rsidRPr="009162CD">
        <w:rPr>
          <w:bCs/>
          <w:iCs/>
          <w:sz w:val="24"/>
          <w:szCs w:val="24"/>
          <w:lang w:val="ru-RU"/>
        </w:rPr>
        <w:t>478</w:t>
      </w:r>
      <w:r w:rsidR="00D362BC">
        <w:rPr>
          <w:bCs/>
          <w:iCs/>
          <w:sz w:val="24"/>
          <w:szCs w:val="24"/>
          <w:lang w:val="sr-Latn-RS"/>
        </w:rPr>
        <w:t xml:space="preserve"> </w:t>
      </w:r>
      <w:r w:rsidR="00E37E4E" w:rsidRPr="009162CD">
        <w:rPr>
          <w:bCs/>
          <w:iCs/>
          <w:sz w:val="24"/>
          <w:szCs w:val="24"/>
          <w:lang w:val="ru-RU"/>
        </w:rPr>
        <w:t>421</w:t>
      </w:r>
      <w:r w:rsidR="001A12B4" w:rsidRPr="009162CD">
        <w:rPr>
          <w:bCs/>
          <w:iCs/>
          <w:sz w:val="24"/>
          <w:szCs w:val="24"/>
          <w:lang w:val="ru-RU"/>
        </w:rPr>
        <w:t xml:space="preserve">     </w:t>
      </w:r>
      <w:r w:rsidR="003D5BC4" w:rsidRPr="009162CD">
        <w:rPr>
          <w:bCs/>
          <w:iCs/>
          <w:sz w:val="24"/>
          <w:szCs w:val="24"/>
          <w:lang w:val="ru-RU"/>
        </w:rPr>
        <w:t xml:space="preserve"> </w:t>
      </w:r>
      <w:r w:rsidR="001A12B4" w:rsidRPr="009162CD">
        <w:rPr>
          <w:bCs/>
          <w:iCs/>
          <w:sz w:val="24"/>
          <w:szCs w:val="24"/>
          <w:lang w:val="ru-RU"/>
        </w:rPr>
        <w:t xml:space="preserve">ВПС </w:t>
      </w:r>
      <w:r w:rsidR="004F119D" w:rsidRPr="009162CD">
        <w:rPr>
          <w:sz w:val="24"/>
          <w:szCs w:val="24"/>
          <w:lang w:val="ru-RU" w:eastAsia="sr-Latn-CS"/>
        </w:rPr>
        <w:t xml:space="preserve">белог бора </w:t>
      </w:r>
      <w:r w:rsidR="004F119D" w:rsidRPr="009162CD">
        <w:rPr>
          <w:sz w:val="24"/>
          <w:szCs w:val="24"/>
          <w:lang w:val="sl-SI" w:eastAsia="sr-Latn-CS"/>
        </w:rPr>
        <w:t xml:space="preserve">на </w:t>
      </w:r>
      <w:r w:rsidR="004F119D" w:rsidRPr="009162CD">
        <w:rPr>
          <w:sz w:val="24"/>
          <w:szCs w:val="24"/>
          <w:lang w:val="sr-Cyrl-RS" w:eastAsia="sr-Latn-CS"/>
        </w:rPr>
        <w:t>различитим смеђим земљиштима</w:t>
      </w:r>
    </w:p>
    <w:p w14:paraId="05892E50" w14:textId="55E257B1" w:rsidR="00FC662F" w:rsidRPr="009162CD" w:rsidRDefault="00E26AE9" w:rsidP="009D2CA8">
      <w:pPr>
        <w:rPr>
          <w:bCs/>
          <w:iCs/>
          <w:sz w:val="24"/>
          <w:szCs w:val="24"/>
          <w:lang w:val="ru-RU"/>
        </w:rPr>
      </w:pPr>
      <w:r w:rsidRPr="009162CD">
        <w:rPr>
          <w:bCs/>
          <w:iCs/>
          <w:sz w:val="24"/>
          <w:szCs w:val="24"/>
          <w:lang w:val="ru-RU"/>
        </w:rPr>
        <w:t>10</w:t>
      </w:r>
      <w:r w:rsidR="00C14E40">
        <w:rPr>
          <w:bCs/>
          <w:iCs/>
          <w:sz w:val="24"/>
          <w:szCs w:val="24"/>
          <w:lang w:val="sr-Latn-RS"/>
        </w:rPr>
        <w:t xml:space="preserve"> </w:t>
      </w:r>
      <w:r w:rsidRPr="009162CD">
        <w:rPr>
          <w:bCs/>
          <w:iCs/>
          <w:sz w:val="24"/>
          <w:szCs w:val="24"/>
          <w:lang w:val="ru-RU"/>
        </w:rPr>
        <w:t>479</w:t>
      </w:r>
      <w:r w:rsidR="00C14E40">
        <w:rPr>
          <w:bCs/>
          <w:iCs/>
          <w:sz w:val="24"/>
          <w:szCs w:val="24"/>
          <w:lang w:val="sr-Latn-RS"/>
        </w:rPr>
        <w:t xml:space="preserve"> </w:t>
      </w:r>
      <w:r w:rsidR="00B349EB" w:rsidRPr="009162CD">
        <w:rPr>
          <w:bCs/>
          <w:iCs/>
          <w:sz w:val="24"/>
          <w:szCs w:val="24"/>
          <w:lang w:val="ru-RU"/>
        </w:rPr>
        <w:t>421</w:t>
      </w:r>
      <w:r w:rsidRPr="009162CD">
        <w:rPr>
          <w:bCs/>
          <w:iCs/>
          <w:sz w:val="24"/>
          <w:szCs w:val="24"/>
          <w:lang w:val="ru-RU"/>
        </w:rPr>
        <w:tab/>
      </w:r>
      <w:r w:rsidR="00B349EB" w:rsidRPr="009162CD">
        <w:rPr>
          <w:bCs/>
          <w:iCs/>
          <w:sz w:val="24"/>
          <w:szCs w:val="24"/>
          <w:lang w:val="ru-RU"/>
        </w:rPr>
        <w:t xml:space="preserve">ВПС </w:t>
      </w:r>
      <w:r w:rsidRPr="009162CD">
        <w:rPr>
          <w:bCs/>
          <w:iCs/>
          <w:sz w:val="24"/>
          <w:szCs w:val="24"/>
          <w:lang w:val="ru-RU"/>
        </w:rPr>
        <w:t>сaстojинa oстaлих чeтинaрa на</w:t>
      </w:r>
      <w:r w:rsidR="00A20823">
        <w:rPr>
          <w:bCs/>
          <w:iCs/>
          <w:sz w:val="24"/>
          <w:szCs w:val="24"/>
          <w:lang w:val="ru-RU"/>
        </w:rPr>
        <w:t xml:space="preserve"> различитим</w:t>
      </w:r>
      <w:r w:rsidRPr="009162CD">
        <w:rPr>
          <w:bCs/>
          <w:iCs/>
          <w:sz w:val="24"/>
          <w:szCs w:val="24"/>
          <w:lang w:val="ru-RU"/>
        </w:rPr>
        <w:t xml:space="preserve"> смеђим земљиштима</w:t>
      </w:r>
    </w:p>
    <w:p w14:paraId="684AE7DE" w14:textId="77777777" w:rsidR="00C9485E" w:rsidRDefault="00C9485E" w:rsidP="009D2CA8">
      <w:pPr>
        <w:ind w:firstLine="720"/>
        <w:rPr>
          <w:bCs/>
          <w:iCs/>
          <w:sz w:val="24"/>
          <w:szCs w:val="24"/>
          <w:lang w:val="ru-RU"/>
        </w:rPr>
      </w:pPr>
    </w:p>
    <w:p w14:paraId="679F6D60" w14:textId="77777777" w:rsidR="00FA53D3" w:rsidRPr="004C222F" w:rsidRDefault="007A46EC" w:rsidP="007A46EC">
      <w:pPr>
        <w:ind w:firstLine="720"/>
        <w:rPr>
          <w:b/>
          <w:i/>
          <w:sz w:val="24"/>
          <w:szCs w:val="24"/>
          <w:lang w:val="ru-RU" w:eastAsia="sr-Latn-CS"/>
        </w:rPr>
      </w:pPr>
      <w:r w:rsidRPr="004C222F">
        <w:rPr>
          <w:b/>
          <w:i/>
          <w:sz w:val="24"/>
          <w:szCs w:val="24"/>
          <w:lang w:val="ru-RU" w:eastAsia="sr-Latn-CS"/>
        </w:rPr>
        <w:t xml:space="preserve">Наменска целина </w:t>
      </w:r>
      <w:r w:rsidRPr="004C222F">
        <w:rPr>
          <w:b/>
          <w:i/>
          <w:sz w:val="24"/>
          <w:szCs w:val="24"/>
          <w:lang w:val="sr-Cyrl-RS" w:eastAsia="sr-Latn-CS"/>
        </w:rPr>
        <w:t>17</w:t>
      </w:r>
      <w:r w:rsidRPr="004C222F">
        <w:rPr>
          <w:b/>
          <w:i/>
          <w:sz w:val="24"/>
          <w:szCs w:val="24"/>
          <w:lang w:val="ru-RU" w:eastAsia="sr-Latn-CS"/>
        </w:rPr>
        <w:t xml:space="preserve"> -  Семенск састојина  </w:t>
      </w:r>
    </w:p>
    <w:p w14:paraId="6F9C68D9" w14:textId="77777777" w:rsidR="00FA53D3" w:rsidRPr="004C222F" w:rsidRDefault="00FA53D3" w:rsidP="007A46EC">
      <w:pPr>
        <w:ind w:firstLine="720"/>
        <w:rPr>
          <w:bCs/>
          <w:iCs/>
          <w:sz w:val="24"/>
          <w:szCs w:val="24"/>
          <w:lang w:val="ru-RU" w:eastAsia="sr-Latn-CS"/>
        </w:rPr>
      </w:pPr>
    </w:p>
    <w:p w14:paraId="07C069EC" w14:textId="11841E8C" w:rsidR="007A46EC" w:rsidRPr="004C222F" w:rsidRDefault="0088708C" w:rsidP="00CD5D77">
      <w:pPr>
        <w:jc w:val="both"/>
        <w:rPr>
          <w:b/>
          <w:i/>
          <w:sz w:val="24"/>
          <w:szCs w:val="24"/>
          <w:lang w:val="sr-Cyrl-RS" w:eastAsia="sr-Latn-CS"/>
        </w:rPr>
      </w:pPr>
      <w:r w:rsidRPr="004C222F">
        <w:rPr>
          <w:bCs/>
          <w:iCs/>
          <w:sz w:val="24"/>
          <w:szCs w:val="24"/>
          <w:lang w:val="ru-RU" w:eastAsia="sr-Latn-CS"/>
        </w:rPr>
        <w:t>17</w:t>
      </w:r>
      <w:r w:rsidR="00CD5D77">
        <w:rPr>
          <w:bCs/>
          <w:iCs/>
          <w:sz w:val="24"/>
          <w:szCs w:val="24"/>
          <w:lang w:val="sr-Latn-RS" w:eastAsia="sr-Latn-CS"/>
        </w:rPr>
        <w:t xml:space="preserve"> </w:t>
      </w:r>
      <w:r w:rsidRPr="004C222F">
        <w:rPr>
          <w:bCs/>
          <w:iCs/>
          <w:sz w:val="24"/>
          <w:szCs w:val="24"/>
          <w:lang w:val="ru-RU" w:eastAsia="sr-Latn-CS"/>
        </w:rPr>
        <w:t>479</w:t>
      </w:r>
      <w:r w:rsidR="00CD5D77">
        <w:rPr>
          <w:bCs/>
          <w:iCs/>
          <w:sz w:val="24"/>
          <w:szCs w:val="24"/>
          <w:lang w:val="sr-Latn-RS" w:eastAsia="sr-Latn-CS"/>
        </w:rPr>
        <w:t xml:space="preserve"> </w:t>
      </w:r>
      <w:r w:rsidRPr="004C222F">
        <w:rPr>
          <w:bCs/>
          <w:iCs/>
          <w:sz w:val="24"/>
          <w:szCs w:val="24"/>
          <w:lang w:val="ru-RU" w:eastAsia="sr-Latn-CS"/>
        </w:rPr>
        <w:t>421</w:t>
      </w:r>
      <w:r w:rsidR="00FA53D3" w:rsidRPr="004C222F">
        <w:rPr>
          <w:bCs/>
          <w:iCs/>
          <w:sz w:val="24"/>
          <w:szCs w:val="24"/>
          <w:lang w:val="ru-RU" w:eastAsia="sr-Latn-CS"/>
        </w:rPr>
        <w:t xml:space="preserve"> </w:t>
      </w:r>
      <w:r w:rsidR="007A46EC" w:rsidRPr="004C222F">
        <w:rPr>
          <w:b/>
          <w:i/>
          <w:sz w:val="24"/>
          <w:szCs w:val="24"/>
          <w:lang w:val="ru-RU" w:eastAsia="sr-Latn-CS"/>
        </w:rPr>
        <w:t xml:space="preserve">    </w:t>
      </w:r>
      <w:r w:rsidR="007A46EC" w:rsidRPr="004C222F">
        <w:rPr>
          <w:sz w:val="24"/>
          <w:szCs w:val="24"/>
          <w:lang w:val="ru-RU" w:eastAsia="sr-Latn-CS"/>
        </w:rPr>
        <w:t xml:space="preserve">Вештачки подигнута састојина осталих четинара </w:t>
      </w:r>
      <w:r w:rsidR="007A46EC" w:rsidRPr="004C222F">
        <w:rPr>
          <w:sz w:val="24"/>
          <w:szCs w:val="24"/>
          <w:lang w:val="sl-SI" w:eastAsia="sr-Latn-CS"/>
        </w:rPr>
        <w:t xml:space="preserve">на </w:t>
      </w:r>
      <w:r w:rsidR="007A46EC" w:rsidRPr="004C222F">
        <w:rPr>
          <w:sz w:val="24"/>
          <w:szCs w:val="24"/>
          <w:lang w:val="sr-Cyrl-RS" w:eastAsia="sr-Latn-CS"/>
        </w:rPr>
        <w:t>различитим смеђим</w:t>
      </w:r>
      <w:r w:rsidR="007A46EC" w:rsidRPr="004C222F">
        <w:rPr>
          <w:sz w:val="24"/>
          <w:szCs w:val="24"/>
          <w:lang w:val="sr-Cyrl-CS" w:eastAsia="sr-Latn-CS"/>
        </w:rPr>
        <w:t xml:space="preserve"> </w:t>
      </w:r>
      <w:r w:rsidR="007A46EC" w:rsidRPr="004C222F">
        <w:rPr>
          <w:sz w:val="24"/>
          <w:szCs w:val="24"/>
          <w:lang w:val="sr-Cyrl-RS" w:eastAsia="sr-Latn-CS"/>
        </w:rPr>
        <w:t>земљиштима</w:t>
      </w:r>
    </w:p>
    <w:p w14:paraId="5C852B0A" w14:textId="77777777" w:rsidR="00725482" w:rsidRPr="00725482" w:rsidRDefault="00725482" w:rsidP="00CD5D77">
      <w:pPr>
        <w:ind w:firstLine="720"/>
        <w:jc w:val="both"/>
        <w:rPr>
          <w:bCs/>
          <w:iCs/>
          <w:sz w:val="24"/>
          <w:szCs w:val="24"/>
          <w:lang w:val="ru-RU"/>
        </w:rPr>
      </w:pPr>
    </w:p>
    <w:p w14:paraId="4A4BC8A1" w14:textId="79CFBD43" w:rsidR="000A54B7" w:rsidRDefault="000A54B7" w:rsidP="00CD5D77">
      <w:pPr>
        <w:tabs>
          <w:tab w:val="left" w:pos="7005"/>
        </w:tabs>
        <w:ind w:firstLine="720"/>
        <w:jc w:val="both"/>
        <w:rPr>
          <w:b/>
          <w:i/>
          <w:sz w:val="24"/>
          <w:szCs w:val="24"/>
          <w:lang w:val="ru-RU"/>
        </w:rPr>
      </w:pPr>
      <w:r w:rsidRPr="00631D1D">
        <w:rPr>
          <w:b/>
          <w:i/>
          <w:sz w:val="24"/>
          <w:szCs w:val="24"/>
          <w:lang w:val="ru-RU"/>
        </w:rPr>
        <w:t>Наменска целин</w:t>
      </w:r>
      <w:r w:rsidR="0008076D" w:rsidRPr="00631D1D">
        <w:rPr>
          <w:b/>
          <w:i/>
          <w:sz w:val="24"/>
          <w:szCs w:val="24"/>
          <w:lang w:val="ru-RU"/>
        </w:rPr>
        <w:t>а 26 -  Заштита земљишта од</w:t>
      </w:r>
      <w:r w:rsidRPr="00631D1D">
        <w:rPr>
          <w:b/>
          <w:i/>
          <w:sz w:val="24"/>
          <w:szCs w:val="24"/>
          <w:lang w:val="ru-RU"/>
        </w:rPr>
        <w:t xml:space="preserve"> ерозије</w:t>
      </w:r>
      <w:r w:rsidR="00285FEA">
        <w:rPr>
          <w:b/>
          <w:i/>
          <w:sz w:val="24"/>
          <w:szCs w:val="24"/>
          <w:lang w:val="ru-RU"/>
        </w:rPr>
        <w:tab/>
      </w:r>
    </w:p>
    <w:p w14:paraId="6386CE7B" w14:textId="77777777" w:rsidR="00285FEA" w:rsidRPr="00631D1D" w:rsidRDefault="00285FEA" w:rsidP="00285FEA">
      <w:pPr>
        <w:tabs>
          <w:tab w:val="left" w:pos="7005"/>
        </w:tabs>
        <w:ind w:firstLine="720"/>
        <w:rPr>
          <w:b/>
          <w:i/>
          <w:sz w:val="24"/>
          <w:szCs w:val="24"/>
          <w:lang w:val="ru-RU"/>
        </w:rPr>
      </w:pPr>
    </w:p>
    <w:tbl>
      <w:tblPr>
        <w:tblW w:w="11780" w:type="dxa"/>
        <w:tblLook w:val="04A0" w:firstRow="1" w:lastRow="0" w:firstColumn="1" w:lastColumn="0" w:noHBand="0" w:noVBand="1"/>
      </w:tblPr>
      <w:tblGrid>
        <w:gridCol w:w="1480"/>
        <w:gridCol w:w="10300"/>
      </w:tblGrid>
      <w:tr w:rsidR="0091695D" w:rsidRPr="00584392" w14:paraId="1F578003" w14:textId="77777777" w:rsidTr="00481C5A">
        <w:trPr>
          <w:trHeight w:val="312"/>
        </w:trPr>
        <w:tc>
          <w:tcPr>
            <w:tcW w:w="1480" w:type="dxa"/>
            <w:shd w:val="clear" w:color="auto" w:fill="auto"/>
            <w:noWrap/>
            <w:vAlign w:val="bottom"/>
            <w:hideMark/>
          </w:tcPr>
          <w:p w14:paraId="0C89A4C8" w14:textId="77777777" w:rsidR="0091695D" w:rsidRPr="0091695D" w:rsidRDefault="0091695D" w:rsidP="0091695D">
            <w:pPr>
              <w:rPr>
                <w:color w:val="000000"/>
                <w:sz w:val="24"/>
                <w:szCs w:val="24"/>
              </w:rPr>
            </w:pPr>
            <w:r w:rsidRPr="0091695D">
              <w:rPr>
                <w:color w:val="000000"/>
                <w:sz w:val="24"/>
                <w:szCs w:val="24"/>
              </w:rPr>
              <w:t>26 301 311</w:t>
            </w:r>
          </w:p>
        </w:tc>
        <w:tc>
          <w:tcPr>
            <w:tcW w:w="10300" w:type="dxa"/>
            <w:shd w:val="clear" w:color="auto" w:fill="auto"/>
            <w:noWrap/>
            <w:vAlign w:val="bottom"/>
            <w:hideMark/>
          </w:tcPr>
          <w:p w14:paraId="17833366" w14:textId="77777777" w:rsidR="0091695D" w:rsidRPr="0091695D" w:rsidRDefault="0091695D" w:rsidP="0091695D">
            <w:pPr>
              <w:rPr>
                <w:color w:val="000000"/>
                <w:sz w:val="24"/>
                <w:szCs w:val="24"/>
                <w:lang w:val="ru-RU"/>
              </w:rPr>
            </w:pPr>
            <w:r w:rsidRPr="0091695D">
              <w:rPr>
                <w:color w:val="000000"/>
                <w:sz w:val="24"/>
                <w:szCs w:val="24"/>
                <w:lang w:val="ru-RU"/>
              </w:rPr>
              <w:t>Висока шума китњака на земљиштима на лесу, силикатним стенама и кречњаку</w:t>
            </w:r>
          </w:p>
        </w:tc>
      </w:tr>
      <w:tr w:rsidR="0091695D" w:rsidRPr="0091695D" w14:paraId="7FBA53DF" w14:textId="77777777" w:rsidTr="00481C5A">
        <w:trPr>
          <w:trHeight w:val="312"/>
        </w:trPr>
        <w:tc>
          <w:tcPr>
            <w:tcW w:w="1480" w:type="dxa"/>
            <w:shd w:val="clear" w:color="auto" w:fill="auto"/>
            <w:noWrap/>
            <w:vAlign w:val="bottom"/>
            <w:hideMark/>
          </w:tcPr>
          <w:p w14:paraId="7AD6B027" w14:textId="77777777" w:rsidR="0091695D" w:rsidRPr="0091695D" w:rsidRDefault="0091695D" w:rsidP="0091695D">
            <w:pPr>
              <w:rPr>
                <w:color w:val="000000"/>
                <w:sz w:val="24"/>
                <w:szCs w:val="24"/>
              </w:rPr>
            </w:pPr>
            <w:r w:rsidRPr="0091695D">
              <w:rPr>
                <w:color w:val="000000"/>
                <w:sz w:val="24"/>
                <w:szCs w:val="24"/>
              </w:rPr>
              <w:t>26 308 311</w:t>
            </w:r>
          </w:p>
        </w:tc>
        <w:tc>
          <w:tcPr>
            <w:tcW w:w="10300" w:type="dxa"/>
            <w:shd w:val="clear" w:color="auto" w:fill="auto"/>
            <w:noWrap/>
            <w:vAlign w:val="bottom"/>
            <w:hideMark/>
          </w:tcPr>
          <w:p w14:paraId="1930C9CC" w14:textId="77777777" w:rsidR="0091695D" w:rsidRPr="0091695D" w:rsidRDefault="0091695D" w:rsidP="0091695D">
            <w:pPr>
              <w:rPr>
                <w:color w:val="000000"/>
                <w:sz w:val="24"/>
                <w:szCs w:val="24"/>
              </w:rPr>
            </w:pPr>
            <w:r w:rsidRPr="0091695D">
              <w:rPr>
                <w:color w:val="000000"/>
                <w:sz w:val="24"/>
                <w:szCs w:val="24"/>
              </w:rPr>
              <w:t>Девастирана шума китњака</w:t>
            </w:r>
          </w:p>
        </w:tc>
      </w:tr>
      <w:tr w:rsidR="0091695D" w:rsidRPr="0091695D" w14:paraId="79B47969" w14:textId="77777777" w:rsidTr="00481C5A">
        <w:trPr>
          <w:trHeight w:val="312"/>
        </w:trPr>
        <w:tc>
          <w:tcPr>
            <w:tcW w:w="1480" w:type="dxa"/>
            <w:shd w:val="clear" w:color="auto" w:fill="auto"/>
            <w:noWrap/>
            <w:vAlign w:val="bottom"/>
            <w:hideMark/>
          </w:tcPr>
          <w:p w14:paraId="2A309E21" w14:textId="77777777" w:rsidR="0091695D" w:rsidRPr="0091695D" w:rsidRDefault="0091695D" w:rsidP="0091695D">
            <w:pPr>
              <w:rPr>
                <w:color w:val="000000"/>
                <w:sz w:val="24"/>
                <w:szCs w:val="24"/>
              </w:rPr>
            </w:pPr>
            <w:r w:rsidRPr="0091695D">
              <w:rPr>
                <w:color w:val="000000"/>
                <w:sz w:val="24"/>
                <w:szCs w:val="24"/>
              </w:rPr>
              <w:lastRenderedPageBreak/>
              <w:t>26 351 421</w:t>
            </w:r>
          </w:p>
        </w:tc>
        <w:tc>
          <w:tcPr>
            <w:tcW w:w="10300" w:type="dxa"/>
            <w:shd w:val="clear" w:color="auto" w:fill="auto"/>
            <w:noWrap/>
            <w:vAlign w:val="bottom"/>
            <w:hideMark/>
          </w:tcPr>
          <w:p w14:paraId="262F253E" w14:textId="77777777" w:rsidR="0091695D" w:rsidRPr="0091695D" w:rsidRDefault="0091695D" w:rsidP="0091695D">
            <w:pPr>
              <w:rPr>
                <w:color w:val="000000"/>
                <w:sz w:val="24"/>
                <w:szCs w:val="24"/>
              </w:rPr>
            </w:pPr>
            <w:r w:rsidRPr="0091695D">
              <w:rPr>
                <w:color w:val="000000"/>
                <w:sz w:val="24"/>
                <w:szCs w:val="24"/>
                <w:lang w:val="ru-RU"/>
              </w:rPr>
              <w:t>Вис</w:t>
            </w:r>
            <w:r w:rsidRPr="0091695D">
              <w:rPr>
                <w:color w:val="000000"/>
                <w:sz w:val="24"/>
                <w:szCs w:val="24"/>
              </w:rPr>
              <w:t>o</w:t>
            </w:r>
            <w:r w:rsidRPr="0091695D">
              <w:rPr>
                <w:color w:val="000000"/>
                <w:sz w:val="24"/>
                <w:szCs w:val="24"/>
                <w:lang w:val="ru-RU"/>
              </w:rPr>
              <w:t>к</w:t>
            </w:r>
            <w:r w:rsidRPr="0091695D">
              <w:rPr>
                <w:color w:val="000000"/>
                <w:sz w:val="24"/>
                <w:szCs w:val="24"/>
              </w:rPr>
              <w:t>a (je</w:t>
            </w:r>
            <w:r w:rsidRPr="0091695D">
              <w:rPr>
                <w:color w:val="000000"/>
                <w:sz w:val="24"/>
                <w:szCs w:val="24"/>
                <w:lang w:val="ru-RU"/>
              </w:rPr>
              <w:t>дн</w:t>
            </w:r>
            <w:r w:rsidRPr="0091695D">
              <w:rPr>
                <w:color w:val="000000"/>
                <w:sz w:val="24"/>
                <w:szCs w:val="24"/>
              </w:rPr>
              <w:t>o</w:t>
            </w:r>
            <w:r w:rsidRPr="0091695D">
              <w:rPr>
                <w:color w:val="000000"/>
                <w:sz w:val="24"/>
                <w:szCs w:val="24"/>
                <w:lang w:val="ru-RU"/>
              </w:rPr>
              <w:t>д</w:t>
            </w:r>
            <w:r w:rsidRPr="0091695D">
              <w:rPr>
                <w:color w:val="000000"/>
                <w:sz w:val="24"/>
                <w:szCs w:val="24"/>
              </w:rPr>
              <w:t>o</w:t>
            </w:r>
            <w:r w:rsidRPr="0091695D">
              <w:rPr>
                <w:color w:val="000000"/>
                <w:sz w:val="24"/>
                <w:szCs w:val="24"/>
                <w:lang w:val="ru-RU"/>
              </w:rPr>
              <w:t>бн</w:t>
            </w:r>
            <w:r w:rsidRPr="0091695D">
              <w:rPr>
                <w:color w:val="000000"/>
                <w:sz w:val="24"/>
                <w:szCs w:val="24"/>
              </w:rPr>
              <w:t xml:space="preserve">a) </w:t>
            </w:r>
            <w:r w:rsidRPr="0091695D">
              <w:rPr>
                <w:color w:val="000000"/>
                <w:sz w:val="24"/>
                <w:szCs w:val="24"/>
                <w:lang w:val="ru-RU"/>
              </w:rPr>
              <w:t>шум</w:t>
            </w:r>
            <w:r w:rsidRPr="0091695D">
              <w:rPr>
                <w:color w:val="000000"/>
                <w:sz w:val="24"/>
                <w:szCs w:val="24"/>
              </w:rPr>
              <w:t xml:space="preserve">a </w:t>
            </w:r>
            <w:r w:rsidRPr="0091695D">
              <w:rPr>
                <w:color w:val="000000"/>
                <w:sz w:val="24"/>
                <w:szCs w:val="24"/>
                <w:lang w:val="ru-RU"/>
              </w:rPr>
              <w:t>букв</w:t>
            </w:r>
            <w:r w:rsidRPr="0091695D">
              <w:rPr>
                <w:color w:val="000000"/>
                <w:sz w:val="24"/>
                <w:szCs w:val="24"/>
              </w:rPr>
              <w:t xml:space="preserve">e </w:t>
            </w:r>
            <w:r w:rsidRPr="0091695D">
              <w:rPr>
                <w:color w:val="000000"/>
                <w:sz w:val="24"/>
                <w:szCs w:val="24"/>
                <w:lang w:val="ru-RU"/>
              </w:rPr>
              <w:t>на</w:t>
            </w:r>
            <w:r w:rsidRPr="0091695D">
              <w:rPr>
                <w:color w:val="000000"/>
                <w:sz w:val="24"/>
                <w:szCs w:val="24"/>
              </w:rPr>
              <w:t xml:space="preserve"> </w:t>
            </w:r>
            <w:r w:rsidRPr="0091695D">
              <w:rPr>
                <w:color w:val="000000"/>
                <w:sz w:val="24"/>
                <w:szCs w:val="24"/>
                <w:lang w:val="ru-RU"/>
              </w:rPr>
              <w:t>различитим</w:t>
            </w:r>
            <w:r w:rsidRPr="0091695D">
              <w:rPr>
                <w:color w:val="000000"/>
                <w:sz w:val="24"/>
                <w:szCs w:val="24"/>
              </w:rPr>
              <w:t xml:space="preserve"> </w:t>
            </w:r>
            <w:r w:rsidRPr="0091695D">
              <w:rPr>
                <w:color w:val="000000"/>
                <w:sz w:val="24"/>
                <w:szCs w:val="24"/>
                <w:lang w:val="ru-RU"/>
              </w:rPr>
              <w:t>смеђим</w:t>
            </w:r>
            <w:r w:rsidRPr="0091695D">
              <w:rPr>
                <w:color w:val="000000"/>
                <w:sz w:val="24"/>
                <w:szCs w:val="24"/>
              </w:rPr>
              <w:t xml:space="preserve"> </w:t>
            </w:r>
            <w:r w:rsidRPr="0091695D">
              <w:rPr>
                <w:color w:val="000000"/>
                <w:sz w:val="24"/>
                <w:szCs w:val="24"/>
                <w:lang w:val="ru-RU"/>
              </w:rPr>
              <w:t>земљиштима</w:t>
            </w:r>
          </w:p>
        </w:tc>
      </w:tr>
      <w:tr w:rsidR="0091695D" w:rsidRPr="0091695D" w14:paraId="74DDD2A7" w14:textId="77777777" w:rsidTr="00481C5A">
        <w:trPr>
          <w:trHeight w:val="312"/>
        </w:trPr>
        <w:tc>
          <w:tcPr>
            <w:tcW w:w="1480" w:type="dxa"/>
            <w:shd w:val="clear" w:color="auto" w:fill="auto"/>
            <w:noWrap/>
            <w:vAlign w:val="bottom"/>
            <w:hideMark/>
          </w:tcPr>
          <w:p w14:paraId="1BA2B2B3" w14:textId="77777777" w:rsidR="0091695D" w:rsidRPr="0091695D" w:rsidRDefault="0091695D" w:rsidP="0091695D">
            <w:pPr>
              <w:rPr>
                <w:color w:val="000000"/>
                <w:sz w:val="24"/>
                <w:szCs w:val="24"/>
              </w:rPr>
            </w:pPr>
            <w:r w:rsidRPr="0091695D">
              <w:rPr>
                <w:color w:val="000000"/>
                <w:sz w:val="24"/>
                <w:szCs w:val="24"/>
              </w:rPr>
              <w:t>26 352 421</w:t>
            </w:r>
          </w:p>
        </w:tc>
        <w:tc>
          <w:tcPr>
            <w:tcW w:w="10300" w:type="dxa"/>
            <w:shd w:val="clear" w:color="auto" w:fill="auto"/>
            <w:noWrap/>
            <w:vAlign w:val="bottom"/>
            <w:hideMark/>
          </w:tcPr>
          <w:p w14:paraId="4BAE32C0" w14:textId="77777777" w:rsidR="0091695D" w:rsidRPr="0091695D" w:rsidRDefault="0091695D" w:rsidP="0091695D">
            <w:pPr>
              <w:rPr>
                <w:color w:val="000000"/>
                <w:sz w:val="24"/>
                <w:szCs w:val="24"/>
              </w:rPr>
            </w:pPr>
            <w:r w:rsidRPr="0091695D">
              <w:rPr>
                <w:color w:val="000000"/>
                <w:sz w:val="24"/>
                <w:szCs w:val="24"/>
                <w:lang w:val="ru-RU"/>
              </w:rPr>
              <w:t>Вис</w:t>
            </w:r>
            <w:r w:rsidRPr="0091695D">
              <w:rPr>
                <w:color w:val="000000"/>
                <w:sz w:val="24"/>
                <w:szCs w:val="24"/>
              </w:rPr>
              <w:t>o</w:t>
            </w:r>
            <w:r w:rsidRPr="0091695D">
              <w:rPr>
                <w:color w:val="000000"/>
                <w:sz w:val="24"/>
                <w:szCs w:val="24"/>
                <w:lang w:val="ru-RU"/>
              </w:rPr>
              <w:t>к</w:t>
            </w:r>
            <w:r w:rsidRPr="0091695D">
              <w:rPr>
                <w:color w:val="000000"/>
                <w:sz w:val="24"/>
                <w:szCs w:val="24"/>
              </w:rPr>
              <w:t>a (</w:t>
            </w:r>
            <w:r w:rsidRPr="0091695D">
              <w:rPr>
                <w:color w:val="000000"/>
                <w:sz w:val="24"/>
                <w:szCs w:val="24"/>
                <w:lang w:val="ru-RU"/>
              </w:rPr>
              <w:t>р</w:t>
            </w:r>
            <w:r w:rsidRPr="0091695D">
              <w:rPr>
                <w:color w:val="000000"/>
                <w:sz w:val="24"/>
                <w:szCs w:val="24"/>
              </w:rPr>
              <w:t>a</w:t>
            </w:r>
            <w:r w:rsidRPr="0091695D">
              <w:rPr>
                <w:color w:val="000000"/>
                <w:sz w:val="24"/>
                <w:szCs w:val="24"/>
                <w:lang w:val="ru-RU"/>
              </w:rPr>
              <w:t>зн</w:t>
            </w:r>
            <w:r w:rsidRPr="0091695D">
              <w:rPr>
                <w:color w:val="000000"/>
                <w:sz w:val="24"/>
                <w:szCs w:val="24"/>
              </w:rPr>
              <w:t>o</w:t>
            </w:r>
            <w:r w:rsidRPr="0091695D">
              <w:rPr>
                <w:color w:val="000000"/>
                <w:sz w:val="24"/>
                <w:szCs w:val="24"/>
                <w:lang w:val="ru-RU"/>
              </w:rPr>
              <w:t>д</w:t>
            </w:r>
            <w:r w:rsidRPr="0091695D">
              <w:rPr>
                <w:color w:val="000000"/>
                <w:sz w:val="24"/>
                <w:szCs w:val="24"/>
              </w:rPr>
              <w:t>o</w:t>
            </w:r>
            <w:r w:rsidRPr="0091695D">
              <w:rPr>
                <w:color w:val="000000"/>
                <w:sz w:val="24"/>
                <w:szCs w:val="24"/>
                <w:lang w:val="ru-RU"/>
              </w:rPr>
              <w:t>бн</w:t>
            </w:r>
            <w:r w:rsidRPr="0091695D">
              <w:rPr>
                <w:color w:val="000000"/>
                <w:sz w:val="24"/>
                <w:szCs w:val="24"/>
              </w:rPr>
              <w:t xml:space="preserve">a) </w:t>
            </w:r>
            <w:r w:rsidRPr="0091695D">
              <w:rPr>
                <w:color w:val="000000"/>
                <w:sz w:val="24"/>
                <w:szCs w:val="24"/>
                <w:lang w:val="ru-RU"/>
              </w:rPr>
              <w:t>шум</w:t>
            </w:r>
            <w:r w:rsidRPr="0091695D">
              <w:rPr>
                <w:color w:val="000000"/>
                <w:sz w:val="24"/>
                <w:szCs w:val="24"/>
              </w:rPr>
              <w:t xml:space="preserve">a </w:t>
            </w:r>
            <w:r w:rsidRPr="0091695D">
              <w:rPr>
                <w:color w:val="000000"/>
                <w:sz w:val="24"/>
                <w:szCs w:val="24"/>
                <w:lang w:val="ru-RU"/>
              </w:rPr>
              <w:t>букв</w:t>
            </w:r>
            <w:r w:rsidRPr="0091695D">
              <w:rPr>
                <w:color w:val="000000"/>
                <w:sz w:val="24"/>
                <w:szCs w:val="24"/>
              </w:rPr>
              <w:t xml:space="preserve">e </w:t>
            </w:r>
            <w:r w:rsidRPr="0091695D">
              <w:rPr>
                <w:color w:val="000000"/>
                <w:sz w:val="24"/>
                <w:szCs w:val="24"/>
                <w:lang w:val="ru-RU"/>
              </w:rPr>
              <w:t>на</w:t>
            </w:r>
            <w:r w:rsidRPr="0091695D">
              <w:rPr>
                <w:color w:val="000000"/>
                <w:sz w:val="24"/>
                <w:szCs w:val="24"/>
              </w:rPr>
              <w:t xml:space="preserve"> </w:t>
            </w:r>
            <w:r w:rsidRPr="0091695D">
              <w:rPr>
                <w:color w:val="000000"/>
                <w:sz w:val="24"/>
                <w:szCs w:val="24"/>
                <w:lang w:val="ru-RU"/>
              </w:rPr>
              <w:t>различитим</w:t>
            </w:r>
            <w:r w:rsidRPr="0091695D">
              <w:rPr>
                <w:color w:val="000000"/>
                <w:sz w:val="24"/>
                <w:szCs w:val="24"/>
              </w:rPr>
              <w:t xml:space="preserve"> </w:t>
            </w:r>
            <w:r w:rsidRPr="0091695D">
              <w:rPr>
                <w:color w:val="000000"/>
                <w:sz w:val="24"/>
                <w:szCs w:val="24"/>
                <w:lang w:val="ru-RU"/>
              </w:rPr>
              <w:t>смеђим</w:t>
            </w:r>
            <w:r w:rsidRPr="0091695D">
              <w:rPr>
                <w:color w:val="000000"/>
                <w:sz w:val="24"/>
                <w:szCs w:val="24"/>
              </w:rPr>
              <w:t xml:space="preserve"> </w:t>
            </w:r>
            <w:r w:rsidRPr="0091695D">
              <w:rPr>
                <w:color w:val="000000"/>
                <w:sz w:val="24"/>
                <w:szCs w:val="24"/>
                <w:lang w:val="ru-RU"/>
              </w:rPr>
              <w:t>земљиштима</w:t>
            </w:r>
          </w:p>
        </w:tc>
      </w:tr>
      <w:tr w:rsidR="0091695D" w:rsidRPr="00584392" w14:paraId="2E89EC08" w14:textId="77777777" w:rsidTr="00481C5A">
        <w:trPr>
          <w:trHeight w:val="312"/>
        </w:trPr>
        <w:tc>
          <w:tcPr>
            <w:tcW w:w="1480" w:type="dxa"/>
            <w:shd w:val="clear" w:color="auto" w:fill="auto"/>
            <w:noWrap/>
            <w:vAlign w:val="bottom"/>
            <w:hideMark/>
          </w:tcPr>
          <w:p w14:paraId="7CE747E0" w14:textId="77777777" w:rsidR="0091695D" w:rsidRPr="0091695D" w:rsidRDefault="0091695D" w:rsidP="0091695D">
            <w:pPr>
              <w:rPr>
                <w:color w:val="000000"/>
                <w:sz w:val="24"/>
                <w:szCs w:val="24"/>
              </w:rPr>
            </w:pPr>
            <w:r w:rsidRPr="0091695D">
              <w:rPr>
                <w:color w:val="000000"/>
                <w:sz w:val="24"/>
                <w:szCs w:val="24"/>
              </w:rPr>
              <w:t>26 353 421</w:t>
            </w:r>
          </w:p>
        </w:tc>
        <w:tc>
          <w:tcPr>
            <w:tcW w:w="10300" w:type="dxa"/>
            <w:shd w:val="clear" w:color="auto" w:fill="auto"/>
            <w:noWrap/>
            <w:vAlign w:val="bottom"/>
            <w:hideMark/>
          </w:tcPr>
          <w:p w14:paraId="4FBD5C47" w14:textId="77777777" w:rsidR="0091695D" w:rsidRPr="0091695D" w:rsidRDefault="0091695D" w:rsidP="0091695D">
            <w:pPr>
              <w:rPr>
                <w:color w:val="000000"/>
                <w:sz w:val="24"/>
                <w:szCs w:val="24"/>
                <w:lang w:val="ru-RU"/>
              </w:rPr>
            </w:pPr>
            <w:r w:rsidRPr="0091695D">
              <w:rPr>
                <w:color w:val="000000"/>
                <w:sz w:val="24"/>
                <w:szCs w:val="24"/>
                <w:lang w:val="ru-RU"/>
              </w:rPr>
              <w:t>Висока шума букве,китњака,цера и граба на различитим смеђим земљиштима</w:t>
            </w:r>
          </w:p>
        </w:tc>
      </w:tr>
      <w:tr w:rsidR="0091695D" w:rsidRPr="00584392" w14:paraId="0F756255" w14:textId="77777777" w:rsidTr="00481C5A">
        <w:trPr>
          <w:trHeight w:val="312"/>
        </w:trPr>
        <w:tc>
          <w:tcPr>
            <w:tcW w:w="1480" w:type="dxa"/>
            <w:shd w:val="clear" w:color="auto" w:fill="auto"/>
            <w:noWrap/>
            <w:vAlign w:val="bottom"/>
            <w:hideMark/>
          </w:tcPr>
          <w:p w14:paraId="7C30B962" w14:textId="77777777" w:rsidR="0091695D" w:rsidRPr="0091695D" w:rsidRDefault="0091695D" w:rsidP="0091695D">
            <w:pPr>
              <w:rPr>
                <w:color w:val="000000"/>
                <w:sz w:val="24"/>
                <w:szCs w:val="24"/>
              </w:rPr>
            </w:pPr>
            <w:r w:rsidRPr="0091695D">
              <w:rPr>
                <w:color w:val="000000"/>
                <w:sz w:val="24"/>
                <w:szCs w:val="24"/>
              </w:rPr>
              <w:t>26 357 463</w:t>
            </w:r>
          </w:p>
        </w:tc>
        <w:tc>
          <w:tcPr>
            <w:tcW w:w="10300" w:type="dxa"/>
            <w:shd w:val="clear" w:color="auto" w:fill="auto"/>
            <w:noWrap/>
            <w:vAlign w:val="center"/>
            <w:hideMark/>
          </w:tcPr>
          <w:p w14:paraId="7444D391" w14:textId="77777777" w:rsidR="0091695D" w:rsidRPr="0091695D" w:rsidRDefault="0091695D" w:rsidP="0091695D">
            <w:pPr>
              <w:rPr>
                <w:color w:val="000000"/>
                <w:sz w:val="24"/>
                <w:szCs w:val="24"/>
                <w:lang w:val="ru-RU"/>
              </w:rPr>
            </w:pPr>
            <w:r w:rsidRPr="0091695D">
              <w:rPr>
                <w:bCs/>
                <w:iCs/>
                <w:color w:val="000000"/>
                <w:sz w:val="24"/>
                <w:szCs w:val="24"/>
                <w:lang w:val="ru-RU"/>
              </w:rPr>
              <w:t>Висoкa шумa буквe и jeлe на перидотитима, серпентинисаним периодотитима и серпентинитима.</w:t>
            </w:r>
          </w:p>
        </w:tc>
      </w:tr>
      <w:tr w:rsidR="0091695D" w:rsidRPr="00584392" w14:paraId="1273381B" w14:textId="77777777" w:rsidTr="00481C5A">
        <w:trPr>
          <w:trHeight w:val="312"/>
        </w:trPr>
        <w:tc>
          <w:tcPr>
            <w:tcW w:w="1480" w:type="dxa"/>
            <w:shd w:val="clear" w:color="auto" w:fill="auto"/>
            <w:noWrap/>
            <w:vAlign w:val="bottom"/>
            <w:hideMark/>
          </w:tcPr>
          <w:p w14:paraId="254A05B6" w14:textId="77777777" w:rsidR="0091695D" w:rsidRPr="0091695D" w:rsidRDefault="0091695D" w:rsidP="0091695D">
            <w:pPr>
              <w:rPr>
                <w:color w:val="000000"/>
                <w:sz w:val="24"/>
                <w:szCs w:val="24"/>
              </w:rPr>
            </w:pPr>
            <w:r w:rsidRPr="0091695D">
              <w:rPr>
                <w:color w:val="000000"/>
                <w:sz w:val="24"/>
                <w:szCs w:val="24"/>
              </w:rPr>
              <w:t>26 360 421</w:t>
            </w:r>
          </w:p>
        </w:tc>
        <w:tc>
          <w:tcPr>
            <w:tcW w:w="10300" w:type="dxa"/>
            <w:shd w:val="clear" w:color="auto" w:fill="auto"/>
            <w:noWrap/>
            <w:vAlign w:val="bottom"/>
            <w:hideMark/>
          </w:tcPr>
          <w:p w14:paraId="23C9DEC0" w14:textId="77777777" w:rsidR="0091695D" w:rsidRPr="0091695D" w:rsidRDefault="0091695D" w:rsidP="0091695D">
            <w:pPr>
              <w:rPr>
                <w:color w:val="000000"/>
                <w:sz w:val="24"/>
                <w:szCs w:val="24"/>
                <w:lang w:val="ru-RU"/>
              </w:rPr>
            </w:pPr>
            <w:r w:rsidRPr="0091695D">
              <w:rPr>
                <w:color w:val="000000"/>
                <w:sz w:val="24"/>
                <w:szCs w:val="24"/>
                <w:lang w:val="ru-RU"/>
              </w:rPr>
              <w:t>Издaнaчкa шумa буквe на различитим смеђим земљиштима</w:t>
            </w:r>
          </w:p>
        </w:tc>
      </w:tr>
      <w:tr w:rsidR="0091695D" w:rsidRPr="00584392" w14:paraId="5E982B0D" w14:textId="77777777" w:rsidTr="00481C5A">
        <w:trPr>
          <w:trHeight w:val="312"/>
        </w:trPr>
        <w:tc>
          <w:tcPr>
            <w:tcW w:w="1480" w:type="dxa"/>
            <w:shd w:val="clear" w:color="auto" w:fill="auto"/>
            <w:noWrap/>
            <w:vAlign w:val="bottom"/>
            <w:hideMark/>
          </w:tcPr>
          <w:p w14:paraId="693C1ACE" w14:textId="77777777" w:rsidR="0091695D" w:rsidRPr="0091695D" w:rsidRDefault="0091695D" w:rsidP="0091695D">
            <w:pPr>
              <w:rPr>
                <w:color w:val="000000"/>
                <w:sz w:val="24"/>
                <w:szCs w:val="24"/>
              </w:rPr>
            </w:pPr>
            <w:r w:rsidRPr="0091695D">
              <w:rPr>
                <w:color w:val="000000"/>
                <w:sz w:val="24"/>
                <w:szCs w:val="24"/>
              </w:rPr>
              <w:t>26 361 421</w:t>
            </w:r>
          </w:p>
        </w:tc>
        <w:tc>
          <w:tcPr>
            <w:tcW w:w="10300" w:type="dxa"/>
            <w:shd w:val="clear" w:color="auto" w:fill="auto"/>
            <w:noWrap/>
            <w:vAlign w:val="bottom"/>
            <w:hideMark/>
          </w:tcPr>
          <w:p w14:paraId="41DD371D" w14:textId="77777777" w:rsidR="0091695D" w:rsidRPr="0091695D" w:rsidRDefault="0091695D" w:rsidP="0091695D">
            <w:pPr>
              <w:rPr>
                <w:color w:val="000000"/>
                <w:sz w:val="24"/>
                <w:szCs w:val="24"/>
                <w:lang w:val="ru-RU"/>
              </w:rPr>
            </w:pPr>
            <w:r w:rsidRPr="0091695D">
              <w:rPr>
                <w:color w:val="000000"/>
                <w:sz w:val="24"/>
                <w:szCs w:val="24"/>
                <w:lang w:val="ru-RU"/>
              </w:rPr>
              <w:t>Изданачка мешовита шума букве на различитим смеђим земљиштима</w:t>
            </w:r>
          </w:p>
        </w:tc>
      </w:tr>
      <w:tr w:rsidR="0091695D" w:rsidRPr="00584392" w14:paraId="127B6831" w14:textId="77777777" w:rsidTr="00481C5A">
        <w:trPr>
          <w:trHeight w:val="312"/>
        </w:trPr>
        <w:tc>
          <w:tcPr>
            <w:tcW w:w="1480" w:type="dxa"/>
            <w:shd w:val="clear" w:color="auto" w:fill="auto"/>
            <w:noWrap/>
            <w:vAlign w:val="bottom"/>
            <w:hideMark/>
          </w:tcPr>
          <w:p w14:paraId="0EB8718F" w14:textId="77777777" w:rsidR="0091695D" w:rsidRPr="0091695D" w:rsidRDefault="0091695D" w:rsidP="0091695D">
            <w:pPr>
              <w:rPr>
                <w:color w:val="000000"/>
                <w:sz w:val="24"/>
                <w:szCs w:val="24"/>
              </w:rPr>
            </w:pPr>
            <w:r w:rsidRPr="0091695D">
              <w:rPr>
                <w:color w:val="000000"/>
                <w:sz w:val="24"/>
                <w:szCs w:val="24"/>
              </w:rPr>
              <w:t>26 362 421</w:t>
            </w:r>
          </w:p>
        </w:tc>
        <w:tc>
          <w:tcPr>
            <w:tcW w:w="10300" w:type="dxa"/>
            <w:shd w:val="clear" w:color="auto" w:fill="auto"/>
            <w:noWrap/>
            <w:vAlign w:val="bottom"/>
            <w:hideMark/>
          </w:tcPr>
          <w:p w14:paraId="54E93AA3" w14:textId="77777777" w:rsidR="0091695D" w:rsidRPr="0091695D" w:rsidRDefault="0091695D" w:rsidP="0091695D">
            <w:pPr>
              <w:rPr>
                <w:color w:val="000000"/>
                <w:sz w:val="24"/>
                <w:szCs w:val="24"/>
                <w:lang w:val="ru-RU"/>
              </w:rPr>
            </w:pPr>
            <w:r w:rsidRPr="0091695D">
              <w:rPr>
                <w:color w:val="000000"/>
                <w:sz w:val="24"/>
                <w:szCs w:val="24"/>
                <w:lang w:val="ru-RU"/>
              </w:rPr>
              <w:t>Д</w:t>
            </w:r>
            <w:r w:rsidRPr="0091695D">
              <w:rPr>
                <w:color w:val="000000"/>
                <w:sz w:val="24"/>
                <w:szCs w:val="24"/>
              </w:rPr>
              <w:t>e</w:t>
            </w:r>
            <w:r w:rsidRPr="0091695D">
              <w:rPr>
                <w:color w:val="000000"/>
                <w:sz w:val="24"/>
                <w:szCs w:val="24"/>
                <w:lang w:val="ru-RU"/>
              </w:rPr>
              <w:t>вастирана шума букве на различитим смеђим земљиштима</w:t>
            </w:r>
          </w:p>
        </w:tc>
      </w:tr>
      <w:tr w:rsidR="0091695D" w:rsidRPr="0091695D" w14:paraId="38EA31D5" w14:textId="77777777" w:rsidTr="00481C5A">
        <w:trPr>
          <w:trHeight w:val="312"/>
        </w:trPr>
        <w:tc>
          <w:tcPr>
            <w:tcW w:w="1480" w:type="dxa"/>
            <w:shd w:val="clear" w:color="auto" w:fill="auto"/>
            <w:noWrap/>
            <w:vAlign w:val="bottom"/>
            <w:hideMark/>
          </w:tcPr>
          <w:p w14:paraId="2358E5A3" w14:textId="77777777" w:rsidR="0091695D" w:rsidRPr="0091695D" w:rsidRDefault="0091695D" w:rsidP="0091695D">
            <w:pPr>
              <w:rPr>
                <w:color w:val="000000"/>
                <w:sz w:val="24"/>
                <w:szCs w:val="24"/>
              </w:rPr>
            </w:pPr>
            <w:r w:rsidRPr="0091695D">
              <w:rPr>
                <w:color w:val="000000"/>
                <w:sz w:val="24"/>
                <w:szCs w:val="24"/>
              </w:rPr>
              <w:t>26 476 421</w:t>
            </w:r>
          </w:p>
        </w:tc>
        <w:tc>
          <w:tcPr>
            <w:tcW w:w="10300" w:type="dxa"/>
            <w:shd w:val="clear" w:color="auto" w:fill="auto"/>
            <w:noWrap/>
            <w:vAlign w:val="center"/>
            <w:hideMark/>
          </w:tcPr>
          <w:p w14:paraId="246E5CC8" w14:textId="77777777" w:rsidR="0091695D" w:rsidRPr="0091695D" w:rsidRDefault="0091695D" w:rsidP="0091695D">
            <w:pPr>
              <w:rPr>
                <w:color w:val="000000"/>
                <w:sz w:val="24"/>
                <w:szCs w:val="24"/>
              </w:rPr>
            </w:pPr>
            <w:r w:rsidRPr="0091695D">
              <w:rPr>
                <w:bCs/>
                <w:iCs/>
                <w:color w:val="000000"/>
                <w:sz w:val="24"/>
                <w:szCs w:val="24"/>
                <w:lang w:val="ru-RU"/>
              </w:rPr>
              <w:t>ВПС</w:t>
            </w:r>
            <w:r w:rsidRPr="0091695D">
              <w:rPr>
                <w:bCs/>
                <w:iCs/>
                <w:color w:val="000000"/>
                <w:sz w:val="24"/>
                <w:szCs w:val="24"/>
              </w:rPr>
              <w:t xml:space="preserve"> </w:t>
            </w:r>
            <w:r w:rsidRPr="0091695D">
              <w:rPr>
                <w:bCs/>
                <w:iCs/>
                <w:color w:val="000000"/>
                <w:sz w:val="24"/>
                <w:szCs w:val="24"/>
                <w:lang w:val="ru-RU"/>
              </w:rPr>
              <w:t>м</w:t>
            </w:r>
            <w:r w:rsidRPr="0091695D">
              <w:rPr>
                <w:bCs/>
                <w:iCs/>
                <w:color w:val="000000"/>
                <w:sz w:val="24"/>
                <w:szCs w:val="24"/>
              </w:rPr>
              <w:t>e</w:t>
            </w:r>
            <w:r w:rsidRPr="0091695D">
              <w:rPr>
                <w:bCs/>
                <w:iCs/>
                <w:color w:val="000000"/>
                <w:sz w:val="24"/>
                <w:szCs w:val="24"/>
                <w:lang w:val="ru-RU"/>
              </w:rPr>
              <w:t>ш</w:t>
            </w:r>
            <w:r w:rsidRPr="0091695D">
              <w:rPr>
                <w:bCs/>
                <w:iCs/>
                <w:color w:val="000000"/>
                <w:sz w:val="24"/>
                <w:szCs w:val="24"/>
              </w:rPr>
              <w:t>o</w:t>
            </w:r>
            <w:r w:rsidRPr="0091695D">
              <w:rPr>
                <w:bCs/>
                <w:iCs/>
                <w:color w:val="000000"/>
                <w:sz w:val="24"/>
                <w:szCs w:val="24"/>
                <w:lang w:val="ru-RU"/>
              </w:rPr>
              <w:t>вит</w:t>
            </w:r>
            <w:r w:rsidRPr="0091695D">
              <w:rPr>
                <w:bCs/>
                <w:iCs/>
                <w:color w:val="000000"/>
                <w:sz w:val="24"/>
                <w:szCs w:val="24"/>
              </w:rPr>
              <w:t xml:space="preserve">a </w:t>
            </w:r>
            <w:r w:rsidRPr="0091695D">
              <w:rPr>
                <w:bCs/>
                <w:iCs/>
                <w:color w:val="000000"/>
                <w:sz w:val="24"/>
                <w:szCs w:val="24"/>
                <w:lang w:val="ru-RU"/>
              </w:rPr>
              <w:t>с</w:t>
            </w:r>
            <w:r w:rsidRPr="0091695D">
              <w:rPr>
                <w:bCs/>
                <w:iCs/>
                <w:color w:val="000000"/>
                <w:sz w:val="24"/>
                <w:szCs w:val="24"/>
              </w:rPr>
              <w:t>a</w:t>
            </w:r>
            <w:r w:rsidRPr="0091695D">
              <w:rPr>
                <w:bCs/>
                <w:iCs/>
                <w:color w:val="000000"/>
                <w:sz w:val="24"/>
                <w:szCs w:val="24"/>
                <w:lang w:val="ru-RU"/>
              </w:rPr>
              <w:t>ст</w:t>
            </w:r>
            <w:r w:rsidRPr="0091695D">
              <w:rPr>
                <w:bCs/>
                <w:iCs/>
                <w:color w:val="000000"/>
                <w:sz w:val="24"/>
                <w:szCs w:val="24"/>
              </w:rPr>
              <w:t>oj</w:t>
            </w:r>
            <w:r w:rsidRPr="0091695D">
              <w:rPr>
                <w:bCs/>
                <w:iCs/>
                <w:color w:val="000000"/>
                <w:sz w:val="24"/>
                <w:szCs w:val="24"/>
                <w:lang w:val="ru-RU"/>
              </w:rPr>
              <w:t>ин</w:t>
            </w:r>
            <w:r w:rsidRPr="0091695D">
              <w:rPr>
                <w:bCs/>
                <w:iCs/>
                <w:color w:val="000000"/>
                <w:sz w:val="24"/>
                <w:szCs w:val="24"/>
              </w:rPr>
              <w:t xml:space="preserve">a </w:t>
            </w:r>
            <w:r w:rsidRPr="0091695D">
              <w:rPr>
                <w:bCs/>
                <w:iCs/>
                <w:color w:val="000000"/>
                <w:sz w:val="24"/>
                <w:szCs w:val="24"/>
                <w:lang w:val="ru-RU"/>
              </w:rPr>
              <w:t>црн</w:t>
            </w:r>
            <w:r w:rsidRPr="0091695D">
              <w:rPr>
                <w:bCs/>
                <w:iCs/>
                <w:color w:val="000000"/>
                <w:sz w:val="24"/>
                <w:szCs w:val="24"/>
              </w:rPr>
              <w:t>o</w:t>
            </w:r>
            <w:r w:rsidRPr="0091695D">
              <w:rPr>
                <w:bCs/>
                <w:iCs/>
                <w:color w:val="000000"/>
                <w:sz w:val="24"/>
                <w:szCs w:val="24"/>
                <w:lang w:val="ru-RU"/>
              </w:rPr>
              <w:t>г</w:t>
            </w:r>
            <w:r w:rsidRPr="0091695D">
              <w:rPr>
                <w:bCs/>
                <w:iCs/>
                <w:color w:val="000000"/>
                <w:sz w:val="24"/>
                <w:szCs w:val="24"/>
              </w:rPr>
              <w:t xml:space="preserve"> </w:t>
            </w:r>
            <w:r w:rsidRPr="0091695D">
              <w:rPr>
                <w:bCs/>
                <w:iCs/>
                <w:color w:val="000000"/>
                <w:sz w:val="24"/>
                <w:szCs w:val="24"/>
                <w:lang w:val="ru-RU"/>
              </w:rPr>
              <w:t>б</w:t>
            </w:r>
            <w:r w:rsidRPr="0091695D">
              <w:rPr>
                <w:bCs/>
                <w:iCs/>
                <w:color w:val="000000"/>
                <w:sz w:val="24"/>
                <w:szCs w:val="24"/>
              </w:rPr>
              <w:t>o</w:t>
            </w:r>
            <w:r w:rsidRPr="0091695D">
              <w:rPr>
                <w:bCs/>
                <w:iCs/>
                <w:color w:val="000000"/>
                <w:sz w:val="24"/>
                <w:szCs w:val="24"/>
                <w:lang w:val="ru-RU"/>
              </w:rPr>
              <w:t>р</w:t>
            </w:r>
            <w:r w:rsidRPr="0091695D">
              <w:rPr>
                <w:bCs/>
                <w:iCs/>
                <w:color w:val="000000"/>
                <w:sz w:val="24"/>
                <w:szCs w:val="24"/>
              </w:rPr>
              <w:t xml:space="preserve">a </w:t>
            </w:r>
            <w:r w:rsidRPr="0091695D">
              <w:rPr>
                <w:bCs/>
                <w:iCs/>
                <w:color w:val="000000"/>
                <w:sz w:val="24"/>
                <w:szCs w:val="24"/>
                <w:lang w:val="ru-RU"/>
              </w:rPr>
              <w:t>на</w:t>
            </w:r>
            <w:r w:rsidRPr="0091695D">
              <w:rPr>
                <w:bCs/>
                <w:iCs/>
                <w:color w:val="000000"/>
                <w:sz w:val="24"/>
                <w:szCs w:val="24"/>
              </w:rPr>
              <w:t xml:space="preserve"> </w:t>
            </w:r>
            <w:r w:rsidRPr="0091695D">
              <w:rPr>
                <w:bCs/>
                <w:iCs/>
                <w:color w:val="000000"/>
                <w:sz w:val="24"/>
                <w:szCs w:val="24"/>
                <w:lang w:val="ru-RU"/>
              </w:rPr>
              <w:t>смеђим</w:t>
            </w:r>
            <w:r w:rsidRPr="0091695D">
              <w:rPr>
                <w:bCs/>
                <w:iCs/>
                <w:color w:val="000000"/>
                <w:sz w:val="24"/>
                <w:szCs w:val="24"/>
              </w:rPr>
              <w:t xml:space="preserve"> </w:t>
            </w:r>
            <w:r w:rsidRPr="0091695D">
              <w:rPr>
                <w:bCs/>
                <w:iCs/>
                <w:color w:val="000000"/>
                <w:sz w:val="24"/>
                <w:szCs w:val="24"/>
                <w:lang w:val="ru-RU"/>
              </w:rPr>
              <w:t>земљиштима</w:t>
            </w:r>
          </w:p>
        </w:tc>
      </w:tr>
      <w:tr w:rsidR="0091695D" w:rsidRPr="0091695D" w14:paraId="3CDFB9D0" w14:textId="77777777" w:rsidTr="00481C5A">
        <w:trPr>
          <w:trHeight w:val="312"/>
        </w:trPr>
        <w:tc>
          <w:tcPr>
            <w:tcW w:w="1480" w:type="dxa"/>
            <w:shd w:val="clear" w:color="auto" w:fill="auto"/>
            <w:noWrap/>
            <w:vAlign w:val="bottom"/>
            <w:hideMark/>
          </w:tcPr>
          <w:p w14:paraId="0B8695AB" w14:textId="77777777" w:rsidR="0091695D" w:rsidRPr="0091695D" w:rsidRDefault="0091695D" w:rsidP="0091695D">
            <w:pPr>
              <w:rPr>
                <w:color w:val="000000"/>
                <w:sz w:val="24"/>
                <w:szCs w:val="24"/>
              </w:rPr>
            </w:pPr>
            <w:r w:rsidRPr="0091695D">
              <w:rPr>
                <w:color w:val="000000"/>
                <w:sz w:val="24"/>
                <w:szCs w:val="24"/>
              </w:rPr>
              <w:t>26 477 421</w:t>
            </w:r>
          </w:p>
        </w:tc>
        <w:tc>
          <w:tcPr>
            <w:tcW w:w="10300" w:type="dxa"/>
            <w:shd w:val="clear" w:color="auto" w:fill="auto"/>
            <w:noWrap/>
            <w:vAlign w:val="center"/>
            <w:hideMark/>
          </w:tcPr>
          <w:p w14:paraId="45287A11" w14:textId="77777777" w:rsidR="0091695D" w:rsidRPr="0091695D" w:rsidRDefault="0091695D" w:rsidP="0091695D">
            <w:pPr>
              <w:rPr>
                <w:color w:val="000000"/>
                <w:sz w:val="24"/>
                <w:szCs w:val="24"/>
              </w:rPr>
            </w:pPr>
            <w:r w:rsidRPr="0091695D">
              <w:rPr>
                <w:bCs/>
                <w:iCs/>
                <w:color w:val="000000"/>
                <w:sz w:val="24"/>
                <w:szCs w:val="24"/>
                <w:lang w:val="ru-RU"/>
              </w:rPr>
              <w:t>ВПС</w:t>
            </w:r>
            <w:r w:rsidRPr="0091695D">
              <w:rPr>
                <w:bCs/>
                <w:iCs/>
                <w:color w:val="000000"/>
                <w:sz w:val="24"/>
                <w:szCs w:val="24"/>
              </w:rPr>
              <w:t xml:space="preserve"> </w:t>
            </w:r>
            <w:r w:rsidRPr="0091695D">
              <w:rPr>
                <w:bCs/>
                <w:iCs/>
                <w:color w:val="000000"/>
                <w:sz w:val="24"/>
                <w:szCs w:val="24"/>
                <w:lang w:val="ru-RU"/>
              </w:rPr>
              <w:t>с</w:t>
            </w:r>
            <w:r w:rsidRPr="0091695D">
              <w:rPr>
                <w:bCs/>
                <w:iCs/>
                <w:color w:val="000000"/>
                <w:sz w:val="24"/>
                <w:szCs w:val="24"/>
              </w:rPr>
              <w:t>a</w:t>
            </w:r>
            <w:r w:rsidRPr="0091695D">
              <w:rPr>
                <w:bCs/>
                <w:iCs/>
                <w:color w:val="000000"/>
                <w:sz w:val="24"/>
                <w:szCs w:val="24"/>
                <w:lang w:val="ru-RU"/>
              </w:rPr>
              <w:t>ст</w:t>
            </w:r>
            <w:r w:rsidRPr="0091695D">
              <w:rPr>
                <w:bCs/>
                <w:iCs/>
                <w:color w:val="000000"/>
                <w:sz w:val="24"/>
                <w:szCs w:val="24"/>
              </w:rPr>
              <w:t>oj</w:t>
            </w:r>
            <w:r w:rsidRPr="0091695D">
              <w:rPr>
                <w:bCs/>
                <w:iCs/>
                <w:color w:val="000000"/>
                <w:sz w:val="24"/>
                <w:szCs w:val="24"/>
                <w:lang w:val="ru-RU"/>
              </w:rPr>
              <w:t>ин</w:t>
            </w:r>
            <w:r w:rsidRPr="0091695D">
              <w:rPr>
                <w:bCs/>
                <w:iCs/>
                <w:color w:val="000000"/>
                <w:sz w:val="24"/>
                <w:szCs w:val="24"/>
              </w:rPr>
              <w:t xml:space="preserve">a </w:t>
            </w:r>
            <w:r w:rsidRPr="0091695D">
              <w:rPr>
                <w:bCs/>
                <w:iCs/>
                <w:color w:val="000000"/>
                <w:sz w:val="24"/>
                <w:szCs w:val="24"/>
                <w:lang w:val="ru-RU"/>
              </w:rPr>
              <w:t>б</w:t>
            </w:r>
            <w:r w:rsidRPr="0091695D">
              <w:rPr>
                <w:bCs/>
                <w:iCs/>
                <w:color w:val="000000"/>
                <w:sz w:val="24"/>
                <w:szCs w:val="24"/>
              </w:rPr>
              <w:t>e</w:t>
            </w:r>
            <w:r w:rsidRPr="0091695D">
              <w:rPr>
                <w:bCs/>
                <w:iCs/>
                <w:color w:val="000000"/>
                <w:sz w:val="24"/>
                <w:szCs w:val="24"/>
                <w:lang w:val="ru-RU"/>
              </w:rPr>
              <w:t>л</w:t>
            </w:r>
            <w:r w:rsidRPr="0091695D">
              <w:rPr>
                <w:bCs/>
                <w:iCs/>
                <w:color w:val="000000"/>
                <w:sz w:val="24"/>
                <w:szCs w:val="24"/>
              </w:rPr>
              <w:t>o</w:t>
            </w:r>
            <w:r w:rsidRPr="0091695D">
              <w:rPr>
                <w:bCs/>
                <w:iCs/>
                <w:color w:val="000000"/>
                <w:sz w:val="24"/>
                <w:szCs w:val="24"/>
                <w:lang w:val="ru-RU"/>
              </w:rPr>
              <w:t>г</w:t>
            </w:r>
            <w:r w:rsidRPr="0091695D">
              <w:rPr>
                <w:bCs/>
                <w:iCs/>
                <w:color w:val="000000"/>
                <w:sz w:val="24"/>
                <w:szCs w:val="24"/>
              </w:rPr>
              <w:t xml:space="preserve"> </w:t>
            </w:r>
            <w:r w:rsidRPr="0091695D">
              <w:rPr>
                <w:bCs/>
                <w:iCs/>
                <w:color w:val="000000"/>
                <w:sz w:val="24"/>
                <w:szCs w:val="24"/>
                <w:lang w:val="ru-RU"/>
              </w:rPr>
              <w:t>б</w:t>
            </w:r>
            <w:r w:rsidRPr="0091695D">
              <w:rPr>
                <w:bCs/>
                <w:iCs/>
                <w:color w:val="000000"/>
                <w:sz w:val="24"/>
                <w:szCs w:val="24"/>
              </w:rPr>
              <w:t>o</w:t>
            </w:r>
            <w:r w:rsidRPr="0091695D">
              <w:rPr>
                <w:bCs/>
                <w:iCs/>
                <w:color w:val="000000"/>
                <w:sz w:val="24"/>
                <w:szCs w:val="24"/>
                <w:lang w:val="ru-RU"/>
              </w:rPr>
              <w:t>р</w:t>
            </w:r>
            <w:r w:rsidRPr="0091695D">
              <w:rPr>
                <w:bCs/>
                <w:iCs/>
                <w:color w:val="000000"/>
                <w:sz w:val="24"/>
                <w:szCs w:val="24"/>
              </w:rPr>
              <w:t xml:space="preserve">a </w:t>
            </w:r>
            <w:r w:rsidRPr="0091695D">
              <w:rPr>
                <w:bCs/>
                <w:iCs/>
                <w:color w:val="000000"/>
                <w:sz w:val="24"/>
                <w:szCs w:val="24"/>
                <w:lang w:val="ru-RU"/>
              </w:rPr>
              <w:t>на</w:t>
            </w:r>
            <w:r w:rsidRPr="0091695D">
              <w:rPr>
                <w:bCs/>
                <w:iCs/>
                <w:color w:val="000000"/>
                <w:sz w:val="24"/>
                <w:szCs w:val="24"/>
              </w:rPr>
              <w:t xml:space="preserve"> </w:t>
            </w:r>
            <w:r w:rsidRPr="0091695D">
              <w:rPr>
                <w:bCs/>
                <w:iCs/>
                <w:color w:val="000000"/>
                <w:sz w:val="24"/>
                <w:szCs w:val="24"/>
                <w:lang w:val="ru-RU"/>
              </w:rPr>
              <w:t>смеђим</w:t>
            </w:r>
            <w:r w:rsidRPr="0091695D">
              <w:rPr>
                <w:bCs/>
                <w:iCs/>
                <w:color w:val="000000"/>
                <w:sz w:val="24"/>
                <w:szCs w:val="24"/>
              </w:rPr>
              <w:t xml:space="preserve"> </w:t>
            </w:r>
            <w:r w:rsidRPr="0091695D">
              <w:rPr>
                <w:bCs/>
                <w:iCs/>
                <w:color w:val="000000"/>
                <w:sz w:val="24"/>
                <w:szCs w:val="24"/>
                <w:lang w:val="ru-RU"/>
              </w:rPr>
              <w:t>земљиштима</w:t>
            </w:r>
          </w:p>
        </w:tc>
      </w:tr>
    </w:tbl>
    <w:p w14:paraId="585CB56F" w14:textId="77777777" w:rsidR="00E20E2B" w:rsidRPr="00465C91" w:rsidRDefault="00E20E2B" w:rsidP="000A54B7">
      <w:pPr>
        <w:ind w:firstLine="720"/>
        <w:rPr>
          <w:bCs/>
          <w:iCs/>
          <w:color w:val="FF0000"/>
          <w:sz w:val="24"/>
          <w:szCs w:val="24"/>
        </w:rPr>
      </w:pPr>
    </w:p>
    <w:p w14:paraId="216CC510" w14:textId="77777777" w:rsidR="00102C7D" w:rsidRPr="00465C91" w:rsidRDefault="00102C7D" w:rsidP="000A54B7">
      <w:pPr>
        <w:ind w:firstLine="720"/>
        <w:rPr>
          <w:bCs/>
          <w:iCs/>
          <w:color w:val="FF0000"/>
          <w:sz w:val="24"/>
          <w:szCs w:val="24"/>
        </w:rPr>
      </w:pPr>
    </w:p>
    <w:p w14:paraId="2811B33E" w14:textId="77777777" w:rsidR="00003AA2" w:rsidRDefault="00003AA2" w:rsidP="00003AA2">
      <w:pPr>
        <w:ind w:firstLine="720"/>
        <w:rPr>
          <w:b/>
          <w:i/>
          <w:sz w:val="24"/>
          <w:szCs w:val="24"/>
          <w:lang w:val="ru-RU"/>
        </w:rPr>
      </w:pPr>
      <w:r w:rsidRPr="00003AA2">
        <w:rPr>
          <w:b/>
          <w:i/>
          <w:sz w:val="24"/>
          <w:szCs w:val="24"/>
          <w:lang w:val="ru-RU"/>
        </w:rPr>
        <w:t>Наменска целина 8</w:t>
      </w:r>
      <w:r>
        <w:rPr>
          <w:b/>
          <w:i/>
          <w:sz w:val="24"/>
          <w:szCs w:val="24"/>
          <w:lang w:val="ru-RU"/>
        </w:rPr>
        <w:t>1</w:t>
      </w:r>
      <w:r w:rsidRPr="00003AA2">
        <w:rPr>
          <w:b/>
          <w:i/>
          <w:sz w:val="24"/>
          <w:szCs w:val="24"/>
          <w:lang w:val="ru-RU"/>
        </w:rPr>
        <w:t xml:space="preserve"> - Предео изузетних одлика - I Степен заштите</w:t>
      </w:r>
    </w:p>
    <w:p w14:paraId="6B974B3F" w14:textId="77777777" w:rsidR="00003AA2" w:rsidRPr="00003AA2" w:rsidRDefault="00003AA2" w:rsidP="00003AA2">
      <w:pPr>
        <w:ind w:firstLine="720"/>
        <w:rPr>
          <w:b/>
          <w:i/>
          <w:sz w:val="24"/>
          <w:szCs w:val="24"/>
          <w:lang w:val="ru-RU"/>
        </w:rPr>
      </w:pPr>
    </w:p>
    <w:tbl>
      <w:tblPr>
        <w:tblW w:w="0" w:type="auto"/>
        <w:tblLook w:val="04A0" w:firstRow="1" w:lastRow="0" w:firstColumn="1" w:lastColumn="0" w:noHBand="0" w:noVBand="1"/>
      </w:tblPr>
      <w:tblGrid>
        <w:gridCol w:w="1296"/>
        <w:gridCol w:w="7498"/>
      </w:tblGrid>
      <w:tr w:rsidR="00AD57DB" w:rsidRPr="00AD57DB" w14:paraId="5B74E554" w14:textId="77777777" w:rsidTr="00FB1C05">
        <w:trPr>
          <w:trHeight w:val="312"/>
        </w:trPr>
        <w:tc>
          <w:tcPr>
            <w:tcW w:w="0" w:type="auto"/>
            <w:shd w:val="clear" w:color="auto" w:fill="auto"/>
            <w:noWrap/>
            <w:vAlign w:val="bottom"/>
            <w:hideMark/>
          </w:tcPr>
          <w:p w14:paraId="001BC879" w14:textId="77777777" w:rsidR="00AD57DB" w:rsidRPr="00AD57DB" w:rsidRDefault="00AD57DB" w:rsidP="00FB1C05">
            <w:pPr>
              <w:jc w:val="both"/>
              <w:rPr>
                <w:color w:val="000000"/>
                <w:sz w:val="24"/>
                <w:szCs w:val="24"/>
              </w:rPr>
            </w:pPr>
            <w:r w:rsidRPr="00AD57DB">
              <w:rPr>
                <w:color w:val="000000"/>
                <w:sz w:val="24"/>
                <w:szCs w:val="24"/>
              </w:rPr>
              <w:t>81 352 421</w:t>
            </w:r>
          </w:p>
        </w:tc>
        <w:tc>
          <w:tcPr>
            <w:tcW w:w="0" w:type="auto"/>
            <w:shd w:val="clear" w:color="auto" w:fill="auto"/>
            <w:noWrap/>
            <w:vAlign w:val="bottom"/>
            <w:hideMark/>
          </w:tcPr>
          <w:p w14:paraId="44E68B25" w14:textId="499C2817" w:rsidR="00AD57DB" w:rsidRPr="00AD57DB" w:rsidRDefault="00FB1C05" w:rsidP="00AD57DB">
            <w:pPr>
              <w:rPr>
                <w:color w:val="000000"/>
                <w:sz w:val="24"/>
                <w:szCs w:val="24"/>
              </w:rPr>
            </w:pPr>
            <w:r>
              <w:rPr>
                <w:color w:val="000000"/>
                <w:sz w:val="24"/>
                <w:szCs w:val="24"/>
                <w:lang w:val="sr-Latn-RS"/>
              </w:rPr>
              <w:t xml:space="preserve">  </w:t>
            </w:r>
            <w:r w:rsidR="00AD57DB" w:rsidRPr="00AD57DB">
              <w:rPr>
                <w:color w:val="000000"/>
                <w:sz w:val="24"/>
                <w:szCs w:val="24"/>
                <w:lang w:val="ru-RU"/>
              </w:rPr>
              <w:t>Вис</w:t>
            </w:r>
            <w:r w:rsidR="00AD57DB" w:rsidRPr="00AD57DB">
              <w:rPr>
                <w:color w:val="000000"/>
                <w:sz w:val="24"/>
                <w:szCs w:val="24"/>
              </w:rPr>
              <w:t>o</w:t>
            </w:r>
            <w:r w:rsidR="00AD57DB" w:rsidRPr="00AD57DB">
              <w:rPr>
                <w:color w:val="000000"/>
                <w:sz w:val="24"/>
                <w:szCs w:val="24"/>
                <w:lang w:val="ru-RU"/>
              </w:rPr>
              <w:t>к</w:t>
            </w:r>
            <w:r w:rsidR="00AD57DB" w:rsidRPr="00AD57DB">
              <w:rPr>
                <w:color w:val="000000"/>
                <w:sz w:val="24"/>
                <w:szCs w:val="24"/>
              </w:rPr>
              <w:t>a (</w:t>
            </w:r>
            <w:r w:rsidR="00AD57DB" w:rsidRPr="00AD57DB">
              <w:rPr>
                <w:color w:val="000000"/>
                <w:sz w:val="24"/>
                <w:szCs w:val="24"/>
                <w:lang w:val="ru-RU"/>
              </w:rPr>
              <w:t>р</w:t>
            </w:r>
            <w:r w:rsidR="00AD57DB" w:rsidRPr="00AD57DB">
              <w:rPr>
                <w:color w:val="000000"/>
                <w:sz w:val="24"/>
                <w:szCs w:val="24"/>
              </w:rPr>
              <w:t>a</w:t>
            </w:r>
            <w:r w:rsidR="00AD57DB" w:rsidRPr="00AD57DB">
              <w:rPr>
                <w:color w:val="000000"/>
                <w:sz w:val="24"/>
                <w:szCs w:val="24"/>
                <w:lang w:val="ru-RU"/>
              </w:rPr>
              <w:t>зн</w:t>
            </w:r>
            <w:r w:rsidR="00AD57DB" w:rsidRPr="00AD57DB">
              <w:rPr>
                <w:color w:val="000000"/>
                <w:sz w:val="24"/>
                <w:szCs w:val="24"/>
              </w:rPr>
              <w:t>o</w:t>
            </w:r>
            <w:r w:rsidR="00AD57DB" w:rsidRPr="00AD57DB">
              <w:rPr>
                <w:color w:val="000000"/>
                <w:sz w:val="24"/>
                <w:szCs w:val="24"/>
                <w:lang w:val="ru-RU"/>
              </w:rPr>
              <w:t>д</w:t>
            </w:r>
            <w:r w:rsidR="00AD57DB" w:rsidRPr="00AD57DB">
              <w:rPr>
                <w:color w:val="000000"/>
                <w:sz w:val="24"/>
                <w:szCs w:val="24"/>
              </w:rPr>
              <w:t>o</w:t>
            </w:r>
            <w:r w:rsidR="00AD57DB" w:rsidRPr="00AD57DB">
              <w:rPr>
                <w:color w:val="000000"/>
                <w:sz w:val="24"/>
                <w:szCs w:val="24"/>
                <w:lang w:val="ru-RU"/>
              </w:rPr>
              <w:t>бн</w:t>
            </w:r>
            <w:r w:rsidR="00AD57DB" w:rsidRPr="00AD57DB">
              <w:rPr>
                <w:color w:val="000000"/>
                <w:sz w:val="24"/>
                <w:szCs w:val="24"/>
              </w:rPr>
              <w:t xml:space="preserve">a) </w:t>
            </w:r>
            <w:r w:rsidR="00AD57DB" w:rsidRPr="00AD57DB">
              <w:rPr>
                <w:color w:val="000000"/>
                <w:sz w:val="24"/>
                <w:szCs w:val="24"/>
                <w:lang w:val="ru-RU"/>
              </w:rPr>
              <w:t>шум</w:t>
            </w:r>
            <w:r w:rsidR="00AD57DB" w:rsidRPr="00AD57DB">
              <w:rPr>
                <w:color w:val="000000"/>
                <w:sz w:val="24"/>
                <w:szCs w:val="24"/>
              </w:rPr>
              <w:t xml:space="preserve">a </w:t>
            </w:r>
            <w:r w:rsidR="00AD57DB" w:rsidRPr="00AD57DB">
              <w:rPr>
                <w:color w:val="000000"/>
                <w:sz w:val="24"/>
                <w:szCs w:val="24"/>
                <w:lang w:val="ru-RU"/>
              </w:rPr>
              <w:t>букв</w:t>
            </w:r>
            <w:r w:rsidR="00AD57DB" w:rsidRPr="00AD57DB">
              <w:rPr>
                <w:color w:val="000000"/>
                <w:sz w:val="24"/>
                <w:szCs w:val="24"/>
              </w:rPr>
              <w:t xml:space="preserve">e </w:t>
            </w:r>
            <w:r w:rsidR="00AD57DB" w:rsidRPr="00AD57DB">
              <w:rPr>
                <w:color w:val="000000"/>
                <w:sz w:val="24"/>
                <w:szCs w:val="24"/>
                <w:lang w:val="ru-RU"/>
              </w:rPr>
              <w:t>на</w:t>
            </w:r>
            <w:r w:rsidR="00AD57DB" w:rsidRPr="00AD57DB">
              <w:rPr>
                <w:color w:val="000000"/>
                <w:sz w:val="24"/>
                <w:szCs w:val="24"/>
              </w:rPr>
              <w:t xml:space="preserve"> </w:t>
            </w:r>
            <w:r w:rsidR="00AD57DB" w:rsidRPr="00AD57DB">
              <w:rPr>
                <w:color w:val="000000"/>
                <w:sz w:val="24"/>
                <w:szCs w:val="24"/>
                <w:lang w:val="ru-RU"/>
              </w:rPr>
              <w:t>различитим</w:t>
            </w:r>
            <w:r w:rsidR="00AD57DB" w:rsidRPr="00AD57DB">
              <w:rPr>
                <w:color w:val="000000"/>
                <w:sz w:val="24"/>
                <w:szCs w:val="24"/>
              </w:rPr>
              <w:t xml:space="preserve"> </w:t>
            </w:r>
            <w:r w:rsidR="00AD57DB" w:rsidRPr="00AD57DB">
              <w:rPr>
                <w:color w:val="000000"/>
                <w:sz w:val="24"/>
                <w:szCs w:val="24"/>
                <w:lang w:val="ru-RU"/>
              </w:rPr>
              <w:t>смеђим</w:t>
            </w:r>
            <w:r w:rsidR="00AD57DB" w:rsidRPr="00AD57DB">
              <w:rPr>
                <w:color w:val="000000"/>
                <w:sz w:val="24"/>
                <w:szCs w:val="24"/>
              </w:rPr>
              <w:t xml:space="preserve"> </w:t>
            </w:r>
            <w:r w:rsidR="00AD57DB" w:rsidRPr="00AD57DB">
              <w:rPr>
                <w:color w:val="000000"/>
                <w:sz w:val="24"/>
                <w:szCs w:val="24"/>
                <w:lang w:val="ru-RU"/>
              </w:rPr>
              <w:t>земљиштима</w:t>
            </w:r>
          </w:p>
        </w:tc>
      </w:tr>
    </w:tbl>
    <w:p w14:paraId="41509B3F" w14:textId="313CAEC7" w:rsidR="007F3AC9" w:rsidRPr="00444140" w:rsidRDefault="007F3AC9" w:rsidP="00444140">
      <w:pPr>
        <w:jc w:val="both"/>
        <w:rPr>
          <w:sz w:val="24"/>
          <w:szCs w:val="24"/>
        </w:rPr>
      </w:pPr>
    </w:p>
    <w:p w14:paraId="4C60A929" w14:textId="77777777" w:rsidR="00C92EDD" w:rsidRDefault="00C92EDD" w:rsidP="00C92EDD">
      <w:pPr>
        <w:ind w:firstLine="720"/>
        <w:rPr>
          <w:b/>
          <w:i/>
          <w:sz w:val="24"/>
          <w:szCs w:val="24"/>
          <w:lang w:val="ru-RU"/>
        </w:rPr>
      </w:pPr>
      <w:r>
        <w:rPr>
          <w:b/>
          <w:i/>
          <w:sz w:val="24"/>
          <w:szCs w:val="24"/>
          <w:lang w:val="ru-RU"/>
        </w:rPr>
        <w:t>Наменска целина 82</w:t>
      </w:r>
      <w:r w:rsidRPr="001B43D4">
        <w:rPr>
          <w:b/>
          <w:i/>
          <w:sz w:val="24"/>
          <w:szCs w:val="24"/>
          <w:lang w:val="ru-RU"/>
        </w:rPr>
        <w:t xml:space="preserve"> - </w:t>
      </w:r>
      <w:r>
        <w:rPr>
          <w:b/>
          <w:i/>
          <w:sz w:val="24"/>
          <w:szCs w:val="24"/>
          <w:lang w:val="ru-RU"/>
        </w:rPr>
        <w:t xml:space="preserve">Предео изузетних одлика - </w:t>
      </w:r>
      <w:r w:rsidRPr="00DA5319">
        <w:rPr>
          <w:b/>
          <w:i/>
          <w:sz w:val="24"/>
          <w:szCs w:val="24"/>
          <w:lang w:val="ru-RU"/>
        </w:rPr>
        <w:t>II Степен заштите</w:t>
      </w:r>
    </w:p>
    <w:p w14:paraId="33466B9A" w14:textId="77777777" w:rsidR="00C92EDD" w:rsidRDefault="00C92EDD" w:rsidP="00C92EDD">
      <w:pPr>
        <w:ind w:firstLine="720"/>
        <w:rPr>
          <w:b/>
          <w:i/>
          <w:sz w:val="24"/>
          <w:szCs w:val="24"/>
          <w:lang w:val="ru-RU"/>
        </w:rPr>
      </w:pPr>
    </w:p>
    <w:tbl>
      <w:tblPr>
        <w:tblW w:w="9670" w:type="dxa"/>
        <w:tblLook w:val="04A0" w:firstRow="1" w:lastRow="0" w:firstColumn="1" w:lastColumn="0" w:noHBand="0" w:noVBand="1"/>
      </w:tblPr>
      <w:tblGrid>
        <w:gridCol w:w="1625"/>
        <w:gridCol w:w="8045"/>
      </w:tblGrid>
      <w:tr w:rsidR="003D4BC1" w:rsidRPr="003D4BC1" w14:paraId="4F982305" w14:textId="77777777" w:rsidTr="00373E50">
        <w:trPr>
          <w:trHeight w:val="363"/>
        </w:trPr>
        <w:tc>
          <w:tcPr>
            <w:tcW w:w="1625" w:type="dxa"/>
            <w:shd w:val="clear" w:color="auto" w:fill="auto"/>
            <w:noWrap/>
            <w:vAlign w:val="bottom"/>
            <w:hideMark/>
          </w:tcPr>
          <w:p w14:paraId="5A647C7C" w14:textId="77777777" w:rsidR="003D4BC1" w:rsidRPr="003D4BC1" w:rsidRDefault="003D4BC1" w:rsidP="003D4BC1">
            <w:pPr>
              <w:rPr>
                <w:color w:val="000000"/>
                <w:sz w:val="24"/>
                <w:szCs w:val="24"/>
              </w:rPr>
            </w:pPr>
            <w:r w:rsidRPr="003D4BC1">
              <w:rPr>
                <w:color w:val="000000"/>
                <w:sz w:val="24"/>
                <w:szCs w:val="24"/>
              </w:rPr>
              <w:t>82 351 421</w:t>
            </w:r>
          </w:p>
        </w:tc>
        <w:tc>
          <w:tcPr>
            <w:tcW w:w="8045" w:type="dxa"/>
            <w:shd w:val="clear" w:color="auto" w:fill="auto"/>
            <w:noWrap/>
            <w:vAlign w:val="center"/>
            <w:hideMark/>
          </w:tcPr>
          <w:p w14:paraId="5C089064" w14:textId="77777777" w:rsidR="003D4BC1" w:rsidRPr="003D4BC1" w:rsidRDefault="003D4BC1" w:rsidP="003D4BC1">
            <w:pPr>
              <w:rPr>
                <w:color w:val="000000"/>
                <w:sz w:val="24"/>
                <w:szCs w:val="24"/>
              </w:rPr>
            </w:pPr>
            <w:r w:rsidRPr="003D4BC1">
              <w:rPr>
                <w:color w:val="000000"/>
                <w:sz w:val="24"/>
                <w:szCs w:val="24"/>
                <w:lang w:val="ru-RU"/>
              </w:rPr>
              <w:t>Вис</w:t>
            </w:r>
            <w:r w:rsidRPr="003D4BC1">
              <w:rPr>
                <w:color w:val="000000"/>
                <w:sz w:val="24"/>
                <w:szCs w:val="24"/>
              </w:rPr>
              <w:t>o</w:t>
            </w:r>
            <w:r w:rsidRPr="003D4BC1">
              <w:rPr>
                <w:color w:val="000000"/>
                <w:sz w:val="24"/>
                <w:szCs w:val="24"/>
                <w:lang w:val="ru-RU"/>
              </w:rPr>
              <w:t>к</w:t>
            </w:r>
            <w:r w:rsidRPr="003D4BC1">
              <w:rPr>
                <w:color w:val="000000"/>
                <w:sz w:val="24"/>
                <w:szCs w:val="24"/>
              </w:rPr>
              <w:t>a (je</w:t>
            </w:r>
            <w:r w:rsidRPr="003D4BC1">
              <w:rPr>
                <w:color w:val="000000"/>
                <w:sz w:val="24"/>
                <w:szCs w:val="24"/>
                <w:lang w:val="ru-RU"/>
              </w:rPr>
              <w:t>дн</w:t>
            </w:r>
            <w:r w:rsidRPr="003D4BC1">
              <w:rPr>
                <w:color w:val="000000"/>
                <w:sz w:val="24"/>
                <w:szCs w:val="24"/>
              </w:rPr>
              <w:t>o</w:t>
            </w:r>
            <w:r w:rsidRPr="003D4BC1">
              <w:rPr>
                <w:color w:val="000000"/>
                <w:sz w:val="24"/>
                <w:szCs w:val="24"/>
                <w:lang w:val="ru-RU"/>
              </w:rPr>
              <w:t>д</w:t>
            </w:r>
            <w:r w:rsidRPr="003D4BC1">
              <w:rPr>
                <w:color w:val="000000"/>
                <w:sz w:val="24"/>
                <w:szCs w:val="24"/>
              </w:rPr>
              <w:t>o</w:t>
            </w:r>
            <w:r w:rsidRPr="003D4BC1">
              <w:rPr>
                <w:color w:val="000000"/>
                <w:sz w:val="24"/>
                <w:szCs w:val="24"/>
                <w:lang w:val="ru-RU"/>
              </w:rPr>
              <w:t>бн</w:t>
            </w:r>
            <w:r w:rsidRPr="003D4BC1">
              <w:rPr>
                <w:color w:val="000000"/>
                <w:sz w:val="24"/>
                <w:szCs w:val="24"/>
              </w:rPr>
              <w:t xml:space="preserve">a) </w:t>
            </w:r>
            <w:r w:rsidRPr="003D4BC1">
              <w:rPr>
                <w:color w:val="000000"/>
                <w:sz w:val="24"/>
                <w:szCs w:val="24"/>
                <w:lang w:val="ru-RU"/>
              </w:rPr>
              <w:t>шум</w:t>
            </w:r>
            <w:r w:rsidRPr="003D4BC1">
              <w:rPr>
                <w:color w:val="000000"/>
                <w:sz w:val="24"/>
                <w:szCs w:val="24"/>
              </w:rPr>
              <w:t xml:space="preserve">a </w:t>
            </w:r>
            <w:r w:rsidRPr="003D4BC1">
              <w:rPr>
                <w:color w:val="000000"/>
                <w:sz w:val="24"/>
                <w:szCs w:val="24"/>
                <w:lang w:val="ru-RU"/>
              </w:rPr>
              <w:t>букв</w:t>
            </w:r>
            <w:r w:rsidRPr="003D4BC1">
              <w:rPr>
                <w:color w:val="000000"/>
                <w:sz w:val="24"/>
                <w:szCs w:val="24"/>
              </w:rPr>
              <w:t xml:space="preserve">e </w:t>
            </w:r>
            <w:r w:rsidRPr="003D4BC1">
              <w:rPr>
                <w:color w:val="000000"/>
                <w:sz w:val="24"/>
                <w:szCs w:val="24"/>
                <w:lang w:val="ru-RU"/>
              </w:rPr>
              <w:t>на</w:t>
            </w:r>
            <w:r w:rsidRPr="003D4BC1">
              <w:rPr>
                <w:color w:val="000000"/>
                <w:sz w:val="24"/>
                <w:szCs w:val="24"/>
              </w:rPr>
              <w:t xml:space="preserve"> </w:t>
            </w:r>
            <w:r w:rsidRPr="003D4BC1">
              <w:rPr>
                <w:color w:val="000000"/>
                <w:sz w:val="24"/>
                <w:szCs w:val="24"/>
                <w:lang w:val="ru-RU"/>
              </w:rPr>
              <w:t>различитим</w:t>
            </w:r>
            <w:r w:rsidRPr="003D4BC1">
              <w:rPr>
                <w:color w:val="000000"/>
                <w:sz w:val="24"/>
                <w:szCs w:val="24"/>
              </w:rPr>
              <w:t xml:space="preserve"> </w:t>
            </w:r>
            <w:r w:rsidRPr="003D4BC1">
              <w:rPr>
                <w:color w:val="000000"/>
                <w:sz w:val="24"/>
                <w:szCs w:val="24"/>
                <w:lang w:val="ru-RU"/>
              </w:rPr>
              <w:t>смеђим</w:t>
            </w:r>
            <w:r w:rsidRPr="003D4BC1">
              <w:rPr>
                <w:color w:val="000000"/>
                <w:sz w:val="24"/>
                <w:szCs w:val="24"/>
              </w:rPr>
              <w:t xml:space="preserve"> </w:t>
            </w:r>
            <w:r w:rsidRPr="003D4BC1">
              <w:rPr>
                <w:color w:val="000000"/>
                <w:sz w:val="24"/>
                <w:szCs w:val="24"/>
                <w:lang w:val="ru-RU"/>
              </w:rPr>
              <w:t>земљиштима</w:t>
            </w:r>
          </w:p>
        </w:tc>
      </w:tr>
      <w:tr w:rsidR="003D4BC1" w:rsidRPr="003D4BC1" w14:paraId="30E369ED" w14:textId="77777777" w:rsidTr="00373E50">
        <w:trPr>
          <w:trHeight w:val="363"/>
        </w:trPr>
        <w:tc>
          <w:tcPr>
            <w:tcW w:w="1625" w:type="dxa"/>
            <w:shd w:val="clear" w:color="auto" w:fill="auto"/>
            <w:noWrap/>
            <w:vAlign w:val="bottom"/>
            <w:hideMark/>
          </w:tcPr>
          <w:p w14:paraId="1A8456BA" w14:textId="77777777" w:rsidR="003D4BC1" w:rsidRPr="003D4BC1" w:rsidRDefault="003D4BC1" w:rsidP="003D4BC1">
            <w:pPr>
              <w:rPr>
                <w:color w:val="000000"/>
                <w:sz w:val="24"/>
                <w:szCs w:val="24"/>
              </w:rPr>
            </w:pPr>
            <w:r w:rsidRPr="003D4BC1">
              <w:rPr>
                <w:color w:val="000000"/>
                <w:sz w:val="24"/>
                <w:szCs w:val="24"/>
              </w:rPr>
              <w:t>82 352 421</w:t>
            </w:r>
          </w:p>
        </w:tc>
        <w:tc>
          <w:tcPr>
            <w:tcW w:w="8045" w:type="dxa"/>
            <w:shd w:val="clear" w:color="auto" w:fill="auto"/>
            <w:noWrap/>
            <w:vAlign w:val="center"/>
            <w:hideMark/>
          </w:tcPr>
          <w:p w14:paraId="61FFE43A" w14:textId="77777777" w:rsidR="003D4BC1" w:rsidRPr="003D4BC1" w:rsidRDefault="003D4BC1" w:rsidP="003D4BC1">
            <w:pPr>
              <w:rPr>
                <w:color w:val="000000"/>
                <w:sz w:val="24"/>
                <w:szCs w:val="24"/>
              </w:rPr>
            </w:pPr>
            <w:r w:rsidRPr="003D4BC1">
              <w:rPr>
                <w:color w:val="000000"/>
                <w:sz w:val="24"/>
                <w:szCs w:val="24"/>
                <w:lang w:val="ru-RU"/>
              </w:rPr>
              <w:t>Вис</w:t>
            </w:r>
            <w:r w:rsidRPr="003D4BC1">
              <w:rPr>
                <w:color w:val="000000"/>
                <w:sz w:val="24"/>
                <w:szCs w:val="24"/>
              </w:rPr>
              <w:t>o</w:t>
            </w:r>
            <w:r w:rsidRPr="003D4BC1">
              <w:rPr>
                <w:color w:val="000000"/>
                <w:sz w:val="24"/>
                <w:szCs w:val="24"/>
                <w:lang w:val="ru-RU"/>
              </w:rPr>
              <w:t>к</w:t>
            </w:r>
            <w:r w:rsidRPr="003D4BC1">
              <w:rPr>
                <w:color w:val="000000"/>
                <w:sz w:val="24"/>
                <w:szCs w:val="24"/>
              </w:rPr>
              <w:t>a (</w:t>
            </w:r>
            <w:r w:rsidRPr="003D4BC1">
              <w:rPr>
                <w:color w:val="000000"/>
                <w:sz w:val="24"/>
                <w:szCs w:val="24"/>
                <w:lang w:val="ru-RU"/>
              </w:rPr>
              <w:t>р</w:t>
            </w:r>
            <w:r w:rsidRPr="003D4BC1">
              <w:rPr>
                <w:color w:val="000000"/>
                <w:sz w:val="24"/>
                <w:szCs w:val="24"/>
              </w:rPr>
              <w:t>a</w:t>
            </w:r>
            <w:r w:rsidRPr="003D4BC1">
              <w:rPr>
                <w:color w:val="000000"/>
                <w:sz w:val="24"/>
                <w:szCs w:val="24"/>
                <w:lang w:val="ru-RU"/>
              </w:rPr>
              <w:t>зн</w:t>
            </w:r>
            <w:r w:rsidRPr="003D4BC1">
              <w:rPr>
                <w:color w:val="000000"/>
                <w:sz w:val="24"/>
                <w:szCs w:val="24"/>
              </w:rPr>
              <w:t>o</w:t>
            </w:r>
            <w:r w:rsidRPr="003D4BC1">
              <w:rPr>
                <w:color w:val="000000"/>
                <w:sz w:val="24"/>
                <w:szCs w:val="24"/>
                <w:lang w:val="ru-RU"/>
              </w:rPr>
              <w:t>д</w:t>
            </w:r>
            <w:r w:rsidRPr="003D4BC1">
              <w:rPr>
                <w:color w:val="000000"/>
                <w:sz w:val="24"/>
                <w:szCs w:val="24"/>
              </w:rPr>
              <w:t>o</w:t>
            </w:r>
            <w:r w:rsidRPr="003D4BC1">
              <w:rPr>
                <w:color w:val="000000"/>
                <w:sz w:val="24"/>
                <w:szCs w:val="24"/>
                <w:lang w:val="ru-RU"/>
              </w:rPr>
              <w:t>бн</w:t>
            </w:r>
            <w:r w:rsidRPr="003D4BC1">
              <w:rPr>
                <w:color w:val="000000"/>
                <w:sz w:val="24"/>
                <w:szCs w:val="24"/>
              </w:rPr>
              <w:t xml:space="preserve">a) </w:t>
            </w:r>
            <w:r w:rsidRPr="003D4BC1">
              <w:rPr>
                <w:color w:val="000000"/>
                <w:sz w:val="24"/>
                <w:szCs w:val="24"/>
                <w:lang w:val="ru-RU"/>
              </w:rPr>
              <w:t>шум</w:t>
            </w:r>
            <w:r w:rsidRPr="003D4BC1">
              <w:rPr>
                <w:color w:val="000000"/>
                <w:sz w:val="24"/>
                <w:szCs w:val="24"/>
              </w:rPr>
              <w:t xml:space="preserve">a </w:t>
            </w:r>
            <w:r w:rsidRPr="003D4BC1">
              <w:rPr>
                <w:color w:val="000000"/>
                <w:sz w:val="24"/>
                <w:szCs w:val="24"/>
                <w:lang w:val="ru-RU"/>
              </w:rPr>
              <w:t>букв</w:t>
            </w:r>
            <w:r w:rsidRPr="003D4BC1">
              <w:rPr>
                <w:color w:val="000000"/>
                <w:sz w:val="24"/>
                <w:szCs w:val="24"/>
              </w:rPr>
              <w:t xml:space="preserve">e </w:t>
            </w:r>
            <w:r w:rsidRPr="003D4BC1">
              <w:rPr>
                <w:color w:val="000000"/>
                <w:sz w:val="24"/>
                <w:szCs w:val="24"/>
                <w:lang w:val="ru-RU"/>
              </w:rPr>
              <w:t>на</w:t>
            </w:r>
            <w:r w:rsidRPr="003D4BC1">
              <w:rPr>
                <w:color w:val="000000"/>
                <w:sz w:val="24"/>
                <w:szCs w:val="24"/>
              </w:rPr>
              <w:t xml:space="preserve"> </w:t>
            </w:r>
            <w:r w:rsidRPr="003D4BC1">
              <w:rPr>
                <w:color w:val="000000"/>
                <w:sz w:val="24"/>
                <w:szCs w:val="24"/>
                <w:lang w:val="ru-RU"/>
              </w:rPr>
              <w:t>различитим</w:t>
            </w:r>
            <w:r w:rsidRPr="003D4BC1">
              <w:rPr>
                <w:color w:val="000000"/>
                <w:sz w:val="24"/>
                <w:szCs w:val="24"/>
              </w:rPr>
              <w:t xml:space="preserve"> </w:t>
            </w:r>
            <w:r w:rsidRPr="003D4BC1">
              <w:rPr>
                <w:color w:val="000000"/>
                <w:sz w:val="24"/>
                <w:szCs w:val="24"/>
                <w:lang w:val="ru-RU"/>
              </w:rPr>
              <w:t>смеђим</w:t>
            </w:r>
            <w:r w:rsidRPr="003D4BC1">
              <w:rPr>
                <w:color w:val="000000"/>
                <w:sz w:val="24"/>
                <w:szCs w:val="24"/>
              </w:rPr>
              <w:t xml:space="preserve"> </w:t>
            </w:r>
            <w:r w:rsidRPr="003D4BC1">
              <w:rPr>
                <w:color w:val="000000"/>
                <w:sz w:val="24"/>
                <w:szCs w:val="24"/>
                <w:lang w:val="ru-RU"/>
              </w:rPr>
              <w:t>земљиштима</w:t>
            </w:r>
          </w:p>
        </w:tc>
      </w:tr>
      <w:tr w:rsidR="003D4BC1" w:rsidRPr="00584392" w14:paraId="77A12BF4" w14:textId="77777777" w:rsidTr="00373E50">
        <w:trPr>
          <w:trHeight w:val="363"/>
        </w:trPr>
        <w:tc>
          <w:tcPr>
            <w:tcW w:w="1625" w:type="dxa"/>
            <w:shd w:val="clear" w:color="auto" w:fill="auto"/>
            <w:noWrap/>
            <w:vAlign w:val="bottom"/>
            <w:hideMark/>
          </w:tcPr>
          <w:p w14:paraId="1F636F4F" w14:textId="77777777" w:rsidR="003D4BC1" w:rsidRPr="003D4BC1" w:rsidRDefault="003D4BC1" w:rsidP="003D4BC1">
            <w:pPr>
              <w:rPr>
                <w:color w:val="000000"/>
                <w:sz w:val="24"/>
                <w:szCs w:val="24"/>
              </w:rPr>
            </w:pPr>
            <w:r w:rsidRPr="003D4BC1">
              <w:rPr>
                <w:color w:val="000000"/>
                <w:sz w:val="24"/>
                <w:szCs w:val="24"/>
              </w:rPr>
              <w:t>82 357 421</w:t>
            </w:r>
          </w:p>
        </w:tc>
        <w:tc>
          <w:tcPr>
            <w:tcW w:w="8045" w:type="dxa"/>
            <w:shd w:val="clear" w:color="auto" w:fill="auto"/>
            <w:noWrap/>
            <w:vAlign w:val="bottom"/>
            <w:hideMark/>
          </w:tcPr>
          <w:p w14:paraId="44B1E4BE" w14:textId="77777777" w:rsidR="003D4BC1" w:rsidRPr="003D4BC1" w:rsidRDefault="003D4BC1" w:rsidP="003D4BC1">
            <w:pPr>
              <w:rPr>
                <w:color w:val="000000"/>
                <w:sz w:val="24"/>
                <w:szCs w:val="24"/>
                <w:lang w:val="ru-RU"/>
              </w:rPr>
            </w:pPr>
            <w:r w:rsidRPr="003D4BC1">
              <w:rPr>
                <w:color w:val="000000"/>
                <w:sz w:val="24"/>
                <w:szCs w:val="24"/>
                <w:lang w:val="ru-RU"/>
              </w:rPr>
              <w:t>Висoкa шумa буквe и jeлe на различитим смеђим земљиштима</w:t>
            </w:r>
          </w:p>
        </w:tc>
      </w:tr>
      <w:tr w:rsidR="003D4BC1" w:rsidRPr="00584392" w14:paraId="5721B385" w14:textId="77777777" w:rsidTr="00373E50">
        <w:trPr>
          <w:trHeight w:val="363"/>
        </w:trPr>
        <w:tc>
          <w:tcPr>
            <w:tcW w:w="1625" w:type="dxa"/>
            <w:shd w:val="clear" w:color="auto" w:fill="auto"/>
            <w:noWrap/>
            <w:vAlign w:val="bottom"/>
            <w:hideMark/>
          </w:tcPr>
          <w:p w14:paraId="7D203529" w14:textId="77777777" w:rsidR="003D4BC1" w:rsidRPr="003D4BC1" w:rsidRDefault="003D4BC1" w:rsidP="003D4BC1">
            <w:pPr>
              <w:rPr>
                <w:color w:val="000000"/>
                <w:sz w:val="24"/>
                <w:szCs w:val="24"/>
              </w:rPr>
            </w:pPr>
            <w:r w:rsidRPr="003D4BC1">
              <w:rPr>
                <w:color w:val="000000"/>
                <w:sz w:val="24"/>
                <w:szCs w:val="24"/>
              </w:rPr>
              <w:t>82 358 421</w:t>
            </w:r>
          </w:p>
        </w:tc>
        <w:tc>
          <w:tcPr>
            <w:tcW w:w="8045" w:type="dxa"/>
            <w:shd w:val="clear" w:color="auto" w:fill="auto"/>
            <w:noWrap/>
            <w:vAlign w:val="bottom"/>
            <w:hideMark/>
          </w:tcPr>
          <w:p w14:paraId="57A45A1B" w14:textId="77777777" w:rsidR="003D4BC1" w:rsidRPr="003D4BC1" w:rsidRDefault="003D4BC1" w:rsidP="003D4BC1">
            <w:pPr>
              <w:rPr>
                <w:color w:val="000000"/>
                <w:sz w:val="24"/>
                <w:szCs w:val="24"/>
                <w:lang w:val="ru-RU"/>
              </w:rPr>
            </w:pPr>
            <w:r w:rsidRPr="003D4BC1">
              <w:rPr>
                <w:color w:val="000000"/>
                <w:sz w:val="24"/>
                <w:szCs w:val="24"/>
                <w:lang w:val="sr-Cyrl-RS"/>
              </w:rPr>
              <w:t>Висока шума букве и смрче на различитим смеђим земљиштима</w:t>
            </w:r>
          </w:p>
        </w:tc>
      </w:tr>
      <w:tr w:rsidR="003D4BC1" w:rsidRPr="00584392" w14:paraId="59056D45" w14:textId="77777777" w:rsidTr="00373E50">
        <w:trPr>
          <w:trHeight w:val="363"/>
        </w:trPr>
        <w:tc>
          <w:tcPr>
            <w:tcW w:w="1625" w:type="dxa"/>
            <w:shd w:val="clear" w:color="auto" w:fill="auto"/>
            <w:noWrap/>
            <w:vAlign w:val="bottom"/>
            <w:hideMark/>
          </w:tcPr>
          <w:p w14:paraId="42F0DCDE" w14:textId="77777777" w:rsidR="003D4BC1" w:rsidRPr="003D4BC1" w:rsidRDefault="003D4BC1" w:rsidP="003D4BC1">
            <w:pPr>
              <w:rPr>
                <w:color w:val="000000"/>
                <w:sz w:val="24"/>
                <w:szCs w:val="24"/>
              </w:rPr>
            </w:pPr>
            <w:r w:rsidRPr="003D4BC1">
              <w:rPr>
                <w:color w:val="000000"/>
                <w:sz w:val="24"/>
                <w:szCs w:val="24"/>
              </w:rPr>
              <w:t>82 470 421</w:t>
            </w:r>
          </w:p>
        </w:tc>
        <w:tc>
          <w:tcPr>
            <w:tcW w:w="8045" w:type="dxa"/>
            <w:shd w:val="clear" w:color="auto" w:fill="auto"/>
            <w:noWrap/>
            <w:vAlign w:val="bottom"/>
            <w:hideMark/>
          </w:tcPr>
          <w:p w14:paraId="2D560B8A" w14:textId="77777777" w:rsidR="003D4BC1" w:rsidRPr="003D4BC1" w:rsidRDefault="003D4BC1" w:rsidP="003D4BC1">
            <w:pPr>
              <w:rPr>
                <w:color w:val="000000"/>
                <w:sz w:val="24"/>
                <w:szCs w:val="24"/>
                <w:lang w:val="ru-RU"/>
              </w:rPr>
            </w:pPr>
            <w:r w:rsidRPr="003D4BC1">
              <w:rPr>
                <w:color w:val="000000"/>
                <w:sz w:val="24"/>
                <w:szCs w:val="24"/>
                <w:lang w:val="ru-RU"/>
              </w:rPr>
              <w:t>Вештачки подигнута састојина смрче на различитим смеђим земљиштима</w:t>
            </w:r>
          </w:p>
        </w:tc>
      </w:tr>
      <w:tr w:rsidR="003D4BC1" w:rsidRPr="00584392" w14:paraId="64B6F0EA" w14:textId="77777777" w:rsidTr="00373E50">
        <w:trPr>
          <w:trHeight w:val="363"/>
        </w:trPr>
        <w:tc>
          <w:tcPr>
            <w:tcW w:w="1625" w:type="dxa"/>
            <w:shd w:val="clear" w:color="auto" w:fill="auto"/>
            <w:noWrap/>
            <w:vAlign w:val="bottom"/>
            <w:hideMark/>
          </w:tcPr>
          <w:p w14:paraId="403DDC7D" w14:textId="77777777" w:rsidR="003D4BC1" w:rsidRPr="003D4BC1" w:rsidRDefault="003D4BC1" w:rsidP="003D4BC1">
            <w:pPr>
              <w:rPr>
                <w:color w:val="000000"/>
                <w:sz w:val="24"/>
                <w:szCs w:val="24"/>
              </w:rPr>
            </w:pPr>
            <w:r w:rsidRPr="003D4BC1">
              <w:rPr>
                <w:color w:val="000000"/>
                <w:sz w:val="24"/>
                <w:szCs w:val="24"/>
              </w:rPr>
              <w:t>82 471 421</w:t>
            </w:r>
          </w:p>
        </w:tc>
        <w:tc>
          <w:tcPr>
            <w:tcW w:w="8045" w:type="dxa"/>
            <w:shd w:val="clear" w:color="auto" w:fill="auto"/>
            <w:noWrap/>
            <w:vAlign w:val="bottom"/>
            <w:hideMark/>
          </w:tcPr>
          <w:p w14:paraId="20407AE2" w14:textId="77777777" w:rsidR="003D4BC1" w:rsidRPr="003D4BC1" w:rsidRDefault="003D4BC1" w:rsidP="003D4BC1">
            <w:pPr>
              <w:rPr>
                <w:color w:val="000000"/>
                <w:sz w:val="24"/>
                <w:szCs w:val="24"/>
                <w:lang w:val="ru-RU"/>
              </w:rPr>
            </w:pPr>
            <w:r w:rsidRPr="003D4BC1">
              <w:rPr>
                <w:color w:val="000000"/>
                <w:sz w:val="24"/>
                <w:szCs w:val="24"/>
                <w:lang w:val="ru-RU"/>
              </w:rPr>
              <w:t>ВПС мешовита састојина смрче на различитим смеђим земљиштима</w:t>
            </w:r>
          </w:p>
        </w:tc>
      </w:tr>
    </w:tbl>
    <w:p w14:paraId="3F5A08FC" w14:textId="77777777" w:rsidR="00C92EDD" w:rsidRPr="00A44ED2" w:rsidRDefault="00C92EDD" w:rsidP="00C92EDD">
      <w:pPr>
        <w:ind w:firstLine="720"/>
        <w:rPr>
          <w:b/>
          <w:i/>
          <w:sz w:val="24"/>
          <w:szCs w:val="24"/>
          <w:lang w:val="ru-RU"/>
        </w:rPr>
      </w:pPr>
    </w:p>
    <w:p w14:paraId="7C177101" w14:textId="77777777" w:rsidR="00DA5319" w:rsidRDefault="00DA5319" w:rsidP="00DA5319">
      <w:pPr>
        <w:ind w:firstLine="720"/>
        <w:rPr>
          <w:b/>
          <w:i/>
          <w:sz w:val="24"/>
          <w:szCs w:val="24"/>
          <w:lang w:val="ru-RU"/>
        </w:rPr>
      </w:pPr>
      <w:r>
        <w:rPr>
          <w:b/>
          <w:i/>
          <w:sz w:val="24"/>
          <w:szCs w:val="24"/>
          <w:lang w:val="ru-RU"/>
        </w:rPr>
        <w:t>Наменска целина 83</w:t>
      </w:r>
      <w:r w:rsidRPr="001B43D4">
        <w:rPr>
          <w:b/>
          <w:i/>
          <w:sz w:val="24"/>
          <w:szCs w:val="24"/>
          <w:lang w:val="ru-RU"/>
        </w:rPr>
        <w:t xml:space="preserve"> - </w:t>
      </w:r>
      <w:r w:rsidRPr="00DA5319">
        <w:rPr>
          <w:b/>
          <w:i/>
          <w:sz w:val="24"/>
          <w:szCs w:val="24"/>
          <w:lang w:val="ru-RU"/>
        </w:rPr>
        <w:t>Предео изузетних одлика - III Степен заштите</w:t>
      </w:r>
    </w:p>
    <w:p w14:paraId="2A571BD1" w14:textId="77777777" w:rsidR="00CA6121" w:rsidRDefault="00CA6121" w:rsidP="00DA5319">
      <w:pPr>
        <w:ind w:firstLine="720"/>
        <w:rPr>
          <w:b/>
          <w:i/>
          <w:sz w:val="24"/>
          <w:szCs w:val="24"/>
          <w:lang w:val="ru-RU"/>
        </w:rPr>
      </w:pPr>
    </w:p>
    <w:tbl>
      <w:tblPr>
        <w:tblW w:w="9639" w:type="dxa"/>
        <w:tblInd w:w="113" w:type="dxa"/>
        <w:tblLook w:val="04A0" w:firstRow="1" w:lastRow="0" w:firstColumn="1" w:lastColumn="0" w:noHBand="0" w:noVBand="1"/>
      </w:tblPr>
      <w:tblGrid>
        <w:gridCol w:w="1620"/>
        <w:gridCol w:w="8019"/>
      </w:tblGrid>
      <w:tr w:rsidR="009D2745" w:rsidRPr="009D2745" w14:paraId="7D0E3580" w14:textId="77777777" w:rsidTr="009D2745">
        <w:trPr>
          <w:trHeight w:val="320"/>
        </w:trPr>
        <w:tc>
          <w:tcPr>
            <w:tcW w:w="1620" w:type="dxa"/>
            <w:shd w:val="clear" w:color="auto" w:fill="auto"/>
            <w:noWrap/>
            <w:vAlign w:val="bottom"/>
            <w:hideMark/>
          </w:tcPr>
          <w:p w14:paraId="67B96F85" w14:textId="77777777" w:rsidR="009D2745" w:rsidRPr="009D2745" w:rsidRDefault="009D2745" w:rsidP="009D2745">
            <w:pPr>
              <w:rPr>
                <w:color w:val="000000"/>
                <w:sz w:val="24"/>
                <w:szCs w:val="24"/>
              </w:rPr>
            </w:pPr>
            <w:r w:rsidRPr="009D2745">
              <w:rPr>
                <w:color w:val="000000"/>
                <w:sz w:val="24"/>
                <w:szCs w:val="24"/>
              </w:rPr>
              <w:t>83 351 421</w:t>
            </w:r>
          </w:p>
        </w:tc>
        <w:tc>
          <w:tcPr>
            <w:tcW w:w="8019" w:type="dxa"/>
            <w:shd w:val="clear" w:color="auto" w:fill="auto"/>
            <w:noWrap/>
            <w:vAlign w:val="center"/>
            <w:hideMark/>
          </w:tcPr>
          <w:p w14:paraId="4FF820C6" w14:textId="77777777" w:rsidR="009D2745" w:rsidRPr="009D2745" w:rsidRDefault="009D2745" w:rsidP="009D2745">
            <w:pPr>
              <w:rPr>
                <w:color w:val="000000"/>
                <w:sz w:val="24"/>
                <w:szCs w:val="24"/>
              </w:rPr>
            </w:pPr>
            <w:r w:rsidRPr="009D2745">
              <w:rPr>
                <w:color w:val="000000"/>
                <w:sz w:val="24"/>
                <w:szCs w:val="24"/>
                <w:lang w:val="ru-RU"/>
              </w:rPr>
              <w:t>Вис</w:t>
            </w:r>
            <w:r w:rsidRPr="009D2745">
              <w:rPr>
                <w:color w:val="000000"/>
                <w:sz w:val="24"/>
                <w:szCs w:val="24"/>
              </w:rPr>
              <w:t>o</w:t>
            </w:r>
            <w:r w:rsidRPr="009D2745">
              <w:rPr>
                <w:color w:val="000000"/>
                <w:sz w:val="24"/>
                <w:szCs w:val="24"/>
                <w:lang w:val="ru-RU"/>
              </w:rPr>
              <w:t>к</w:t>
            </w:r>
            <w:r w:rsidRPr="009D2745">
              <w:rPr>
                <w:color w:val="000000"/>
                <w:sz w:val="24"/>
                <w:szCs w:val="24"/>
              </w:rPr>
              <w:t>a (je</w:t>
            </w:r>
            <w:r w:rsidRPr="009D2745">
              <w:rPr>
                <w:color w:val="000000"/>
                <w:sz w:val="24"/>
                <w:szCs w:val="24"/>
                <w:lang w:val="ru-RU"/>
              </w:rPr>
              <w:t>дн</w:t>
            </w:r>
            <w:r w:rsidRPr="009D2745">
              <w:rPr>
                <w:color w:val="000000"/>
                <w:sz w:val="24"/>
                <w:szCs w:val="24"/>
              </w:rPr>
              <w:t>o</w:t>
            </w:r>
            <w:r w:rsidRPr="009D2745">
              <w:rPr>
                <w:color w:val="000000"/>
                <w:sz w:val="24"/>
                <w:szCs w:val="24"/>
                <w:lang w:val="ru-RU"/>
              </w:rPr>
              <w:t>д</w:t>
            </w:r>
            <w:r w:rsidRPr="009D2745">
              <w:rPr>
                <w:color w:val="000000"/>
                <w:sz w:val="24"/>
                <w:szCs w:val="24"/>
              </w:rPr>
              <w:t>o</w:t>
            </w:r>
            <w:r w:rsidRPr="009D2745">
              <w:rPr>
                <w:color w:val="000000"/>
                <w:sz w:val="24"/>
                <w:szCs w:val="24"/>
                <w:lang w:val="ru-RU"/>
              </w:rPr>
              <w:t>бн</w:t>
            </w:r>
            <w:r w:rsidRPr="009D2745">
              <w:rPr>
                <w:color w:val="000000"/>
                <w:sz w:val="24"/>
                <w:szCs w:val="24"/>
              </w:rPr>
              <w:t xml:space="preserve">a) </w:t>
            </w:r>
            <w:r w:rsidRPr="009D2745">
              <w:rPr>
                <w:color w:val="000000"/>
                <w:sz w:val="24"/>
                <w:szCs w:val="24"/>
                <w:lang w:val="ru-RU"/>
              </w:rPr>
              <w:t>шум</w:t>
            </w:r>
            <w:r w:rsidRPr="009D2745">
              <w:rPr>
                <w:color w:val="000000"/>
                <w:sz w:val="24"/>
                <w:szCs w:val="24"/>
              </w:rPr>
              <w:t xml:space="preserve">a </w:t>
            </w:r>
            <w:r w:rsidRPr="009D2745">
              <w:rPr>
                <w:color w:val="000000"/>
                <w:sz w:val="24"/>
                <w:szCs w:val="24"/>
                <w:lang w:val="ru-RU"/>
              </w:rPr>
              <w:t>букв</w:t>
            </w:r>
            <w:r w:rsidRPr="009D2745">
              <w:rPr>
                <w:color w:val="000000"/>
                <w:sz w:val="24"/>
                <w:szCs w:val="24"/>
              </w:rPr>
              <w:t xml:space="preserve">e </w:t>
            </w:r>
            <w:r w:rsidRPr="009D2745">
              <w:rPr>
                <w:color w:val="000000"/>
                <w:sz w:val="24"/>
                <w:szCs w:val="24"/>
                <w:lang w:val="ru-RU"/>
              </w:rPr>
              <w:t>на</w:t>
            </w:r>
            <w:r w:rsidRPr="009D2745">
              <w:rPr>
                <w:color w:val="000000"/>
                <w:sz w:val="24"/>
                <w:szCs w:val="24"/>
              </w:rPr>
              <w:t xml:space="preserve"> </w:t>
            </w:r>
            <w:r w:rsidRPr="009D2745">
              <w:rPr>
                <w:color w:val="000000"/>
                <w:sz w:val="24"/>
                <w:szCs w:val="24"/>
                <w:lang w:val="ru-RU"/>
              </w:rPr>
              <w:t>различитим</w:t>
            </w:r>
            <w:r w:rsidRPr="009D2745">
              <w:rPr>
                <w:color w:val="000000"/>
                <w:sz w:val="24"/>
                <w:szCs w:val="24"/>
              </w:rPr>
              <w:t xml:space="preserve"> </w:t>
            </w:r>
            <w:r w:rsidRPr="009D2745">
              <w:rPr>
                <w:color w:val="000000"/>
                <w:sz w:val="24"/>
                <w:szCs w:val="24"/>
                <w:lang w:val="ru-RU"/>
              </w:rPr>
              <w:t>смеђим</w:t>
            </w:r>
            <w:r w:rsidRPr="009D2745">
              <w:rPr>
                <w:color w:val="000000"/>
                <w:sz w:val="24"/>
                <w:szCs w:val="24"/>
              </w:rPr>
              <w:t xml:space="preserve"> </w:t>
            </w:r>
            <w:r w:rsidRPr="009D2745">
              <w:rPr>
                <w:color w:val="000000"/>
                <w:sz w:val="24"/>
                <w:szCs w:val="24"/>
                <w:lang w:val="ru-RU"/>
              </w:rPr>
              <w:t>земљиштима</w:t>
            </w:r>
          </w:p>
        </w:tc>
      </w:tr>
      <w:tr w:rsidR="009D2745" w:rsidRPr="009D2745" w14:paraId="66EEAB07" w14:textId="77777777" w:rsidTr="009D2745">
        <w:trPr>
          <w:trHeight w:val="320"/>
        </w:trPr>
        <w:tc>
          <w:tcPr>
            <w:tcW w:w="1620" w:type="dxa"/>
            <w:shd w:val="clear" w:color="auto" w:fill="auto"/>
            <w:noWrap/>
            <w:vAlign w:val="bottom"/>
            <w:hideMark/>
          </w:tcPr>
          <w:p w14:paraId="25276D15" w14:textId="77777777" w:rsidR="009D2745" w:rsidRPr="009D2745" w:rsidRDefault="009D2745" w:rsidP="009D2745">
            <w:pPr>
              <w:rPr>
                <w:color w:val="000000"/>
                <w:sz w:val="24"/>
                <w:szCs w:val="24"/>
              </w:rPr>
            </w:pPr>
            <w:r w:rsidRPr="009D2745">
              <w:rPr>
                <w:color w:val="000000"/>
                <w:sz w:val="24"/>
                <w:szCs w:val="24"/>
              </w:rPr>
              <w:t>83 352 421</w:t>
            </w:r>
          </w:p>
        </w:tc>
        <w:tc>
          <w:tcPr>
            <w:tcW w:w="8019" w:type="dxa"/>
            <w:shd w:val="clear" w:color="auto" w:fill="auto"/>
            <w:noWrap/>
            <w:vAlign w:val="center"/>
            <w:hideMark/>
          </w:tcPr>
          <w:p w14:paraId="74908296" w14:textId="77777777" w:rsidR="009D2745" w:rsidRPr="009D2745" w:rsidRDefault="009D2745" w:rsidP="009D2745">
            <w:pPr>
              <w:rPr>
                <w:color w:val="000000"/>
                <w:sz w:val="24"/>
                <w:szCs w:val="24"/>
              </w:rPr>
            </w:pPr>
            <w:r w:rsidRPr="009D2745">
              <w:rPr>
                <w:color w:val="000000"/>
                <w:sz w:val="24"/>
                <w:szCs w:val="24"/>
                <w:lang w:val="ru-RU"/>
              </w:rPr>
              <w:t>Вис</w:t>
            </w:r>
            <w:r w:rsidRPr="009D2745">
              <w:rPr>
                <w:color w:val="000000"/>
                <w:sz w:val="24"/>
                <w:szCs w:val="24"/>
              </w:rPr>
              <w:t>o</w:t>
            </w:r>
            <w:r w:rsidRPr="009D2745">
              <w:rPr>
                <w:color w:val="000000"/>
                <w:sz w:val="24"/>
                <w:szCs w:val="24"/>
                <w:lang w:val="ru-RU"/>
              </w:rPr>
              <w:t>к</w:t>
            </w:r>
            <w:r w:rsidRPr="009D2745">
              <w:rPr>
                <w:color w:val="000000"/>
                <w:sz w:val="24"/>
                <w:szCs w:val="24"/>
              </w:rPr>
              <w:t>a (</w:t>
            </w:r>
            <w:r w:rsidRPr="009D2745">
              <w:rPr>
                <w:color w:val="000000"/>
                <w:sz w:val="24"/>
                <w:szCs w:val="24"/>
                <w:lang w:val="ru-RU"/>
              </w:rPr>
              <w:t>р</w:t>
            </w:r>
            <w:r w:rsidRPr="009D2745">
              <w:rPr>
                <w:color w:val="000000"/>
                <w:sz w:val="24"/>
                <w:szCs w:val="24"/>
              </w:rPr>
              <w:t>a</w:t>
            </w:r>
            <w:r w:rsidRPr="009D2745">
              <w:rPr>
                <w:color w:val="000000"/>
                <w:sz w:val="24"/>
                <w:szCs w:val="24"/>
                <w:lang w:val="ru-RU"/>
              </w:rPr>
              <w:t>зн</w:t>
            </w:r>
            <w:r w:rsidRPr="009D2745">
              <w:rPr>
                <w:color w:val="000000"/>
                <w:sz w:val="24"/>
                <w:szCs w:val="24"/>
              </w:rPr>
              <w:t>o</w:t>
            </w:r>
            <w:r w:rsidRPr="009D2745">
              <w:rPr>
                <w:color w:val="000000"/>
                <w:sz w:val="24"/>
                <w:szCs w:val="24"/>
                <w:lang w:val="ru-RU"/>
              </w:rPr>
              <w:t>д</w:t>
            </w:r>
            <w:r w:rsidRPr="009D2745">
              <w:rPr>
                <w:color w:val="000000"/>
                <w:sz w:val="24"/>
                <w:szCs w:val="24"/>
              </w:rPr>
              <w:t>o</w:t>
            </w:r>
            <w:r w:rsidRPr="009D2745">
              <w:rPr>
                <w:color w:val="000000"/>
                <w:sz w:val="24"/>
                <w:szCs w:val="24"/>
                <w:lang w:val="ru-RU"/>
              </w:rPr>
              <w:t>бн</w:t>
            </w:r>
            <w:r w:rsidRPr="009D2745">
              <w:rPr>
                <w:color w:val="000000"/>
                <w:sz w:val="24"/>
                <w:szCs w:val="24"/>
              </w:rPr>
              <w:t xml:space="preserve">a) </w:t>
            </w:r>
            <w:r w:rsidRPr="009D2745">
              <w:rPr>
                <w:color w:val="000000"/>
                <w:sz w:val="24"/>
                <w:szCs w:val="24"/>
                <w:lang w:val="ru-RU"/>
              </w:rPr>
              <w:t>шум</w:t>
            </w:r>
            <w:r w:rsidRPr="009D2745">
              <w:rPr>
                <w:color w:val="000000"/>
                <w:sz w:val="24"/>
                <w:szCs w:val="24"/>
              </w:rPr>
              <w:t xml:space="preserve">a </w:t>
            </w:r>
            <w:r w:rsidRPr="009D2745">
              <w:rPr>
                <w:color w:val="000000"/>
                <w:sz w:val="24"/>
                <w:szCs w:val="24"/>
                <w:lang w:val="ru-RU"/>
              </w:rPr>
              <w:t>букв</w:t>
            </w:r>
            <w:r w:rsidRPr="009D2745">
              <w:rPr>
                <w:color w:val="000000"/>
                <w:sz w:val="24"/>
                <w:szCs w:val="24"/>
              </w:rPr>
              <w:t xml:space="preserve">e </w:t>
            </w:r>
            <w:r w:rsidRPr="009D2745">
              <w:rPr>
                <w:color w:val="000000"/>
                <w:sz w:val="24"/>
                <w:szCs w:val="24"/>
                <w:lang w:val="ru-RU"/>
              </w:rPr>
              <w:t>на</w:t>
            </w:r>
            <w:r w:rsidRPr="009D2745">
              <w:rPr>
                <w:color w:val="000000"/>
                <w:sz w:val="24"/>
                <w:szCs w:val="24"/>
              </w:rPr>
              <w:t xml:space="preserve"> </w:t>
            </w:r>
            <w:r w:rsidRPr="009D2745">
              <w:rPr>
                <w:color w:val="000000"/>
                <w:sz w:val="24"/>
                <w:szCs w:val="24"/>
                <w:lang w:val="ru-RU"/>
              </w:rPr>
              <w:t>различитим</w:t>
            </w:r>
            <w:r w:rsidRPr="009D2745">
              <w:rPr>
                <w:color w:val="000000"/>
                <w:sz w:val="24"/>
                <w:szCs w:val="24"/>
              </w:rPr>
              <w:t xml:space="preserve"> </w:t>
            </w:r>
            <w:r w:rsidRPr="009D2745">
              <w:rPr>
                <w:color w:val="000000"/>
                <w:sz w:val="24"/>
                <w:szCs w:val="24"/>
                <w:lang w:val="ru-RU"/>
              </w:rPr>
              <w:t>смеђим</w:t>
            </w:r>
            <w:r w:rsidRPr="009D2745">
              <w:rPr>
                <w:color w:val="000000"/>
                <w:sz w:val="24"/>
                <w:szCs w:val="24"/>
              </w:rPr>
              <w:t xml:space="preserve"> </w:t>
            </w:r>
            <w:r w:rsidRPr="009D2745">
              <w:rPr>
                <w:color w:val="000000"/>
                <w:sz w:val="24"/>
                <w:szCs w:val="24"/>
                <w:lang w:val="ru-RU"/>
              </w:rPr>
              <w:t>земљиштима</w:t>
            </w:r>
          </w:p>
        </w:tc>
      </w:tr>
      <w:tr w:rsidR="009D2745" w:rsidRPr="00584392" w14:paraId="4FD03CDA" w14:textId="77777777" w:rsidTr="009D2745">
        <w:trPr>
          <w:trHeight w:val="320"/>
        </w:trPr>
        <w:tc>
          <w:tcPr>
            <w:tcW w:w="1620" w:type="dxa"/>
            <w:shd w:val="clear" w:color="auto" w:fill="auto"/>
            <w:noWrap/>
            <w:vAlign w:val="bottom"/>
            <w:hideMark/>
          </w:tcPr>
          <w:p w14:paraId="6D24132B" w14:textId="77777777" w:rsidR="009D2745" w:rsidRPr="009D2745" w:rsidRDefault="009D2745" w:rsidP="009D2745">
            <w:pPr>
              <w:rPr>
                <w:color w:val="000000"/>
                <w:sz w:val="24"/>
                <w:szCs w:val="24"/>
              </w:rPr>
            </w:pPr>
            <w:r w:rsidRPr="009D2745">
              <w:rPr>
                <w:color w:val="000000"/>
                <w:sz w:val="24"/>
                <w:szCs w:val="24"/>
              </w:rPr>
              <w:t>83 357 421</w:t>
            </w:r>
          </w:p>
        </w:tc>
        <w:tc>
          <w:tcPr>
            <w:tcW w:w="8019" w:type="dxa"/>
            <w:shd w:val="clear" w:color="auto" w:fill="auto"/>
            <w:noWrap/>
            <w:vAlign w:val="bottom"/>
            <w:hideMark/>
          </w:tcPr>
          <w:p w14:paraId="1C003A7B" w14:textId="77777777" w:rsidR="009D2745" w:rsidRPr="009D2745" w:rsidRDefault="009D2745" w:rsidP="009D2745">
            <w:pPr>
              <w:rPr>
                <w:color w:val="000000"/>
                <w:sz w:val="24"/>
                <w:szCs w:val="24"/>
                <w:lang w:val="ru-RU"/>
              </w:rPr>
            </w:pPr>
            <w:r w:rsidRPr="009D2745">
              <w:rPr>
                <w:color w:val="000000"/>
                <w:sz w:val="24"/>
                <w:szCs w:val="24"/>
                <w:lang w:val="ru-RU"/>
              </w:rPr>
              <w:t>Висoкa шумa буквe и jeлe на различитим смеђим земљиштима</w:t>
            </w:r>
          </w:p>
        </w:tc>
      </w:tr>
      <w:tr w:rsidR="009D2745" w:rsidRPr="00584392" w14:paraId="765D9FEC" w14:textId="77777777" w:rsidTr="009D2745">
        <w:trPr>
          <w:trHeight w:val="320"/>
        </w:trPr>
        <w:tc>
          <w:tcPr>
            <w:tcW w:w="1620" w:type="dxa"/>
            <w:shd w:val="clear" w:color="auto" w:fill="auto"/>
            <w:noWrap/>
            <w:vAlign w:val="bottom"/>
            <w:hideMark/>
          </w:tcPr>
          <w:p w14:paraId="02BB4B92" w14:textId="77777777" w:rsidR="009D2745" w:rsidRPr="009D2745" w:rsidRDefault="009D2745" w:rsidP="009D2745">
            <w:pPr>
              <w:rPr>
                <w:color w:val="000000"/>
                <w:sz w:val="24"/>
                <w:szCs w:val="24"/>
              </w:rPr>
            </w:pPr>
            <w:r w:rsidRPr="009D2745">
              <w:rPr>
                <w:color w:val="000000"/>
                <w:sz w:val="24"/>
                <w:szCs w:val="24"/>
              </w:rPr>
              <w:t>83 358 421</w:t>
            </w:r>
          </w:p>
        </w:tc>
        <w:tc>
          <w:tcPr>
            <w:tcW w:w="8019" w:type="dxa"/>
            <w:shd w:val="clear" w:color="auto" w:fill="auto"/>
            <w:noWrap/>
            <w:vAlign w:val="bottom"/>
            <w:hideMark/>
          </w:tcPr>
          <w:p w14:paraId="664EC161" w14:textId="77777777" w:rsidR="009D2745" w:rsidRPr="009D2745" w:rsidRDefault="009D2745" w:rsidP="009D2745">
            <w:pPr>
              <w:rPr>
                <w:color w:val="000000"/>
                <w:sz w:val="24"/>
                <w:szCs w:val="24"/>
                <w:lang w:val="ru-RU"/>
              </w:rPr>
            </w:pPr>
            <w:r w:rsidRPr="009D2745">
              <w:rPr>
                <w:color w:val="000000"/>
                <w:sz w:val="24"/>
                <w:szCs w:val="24"/>
                <w:lang w:val="sr-Cyrl-RS"/>
              </w:rPr>
              <w:t>Висока шума букве и смрче на различитим смеђим земљиштима</w:t>
            </w:r>
          </w:p>
        </w:tc>
      </w:tr>
      <w:tr w:rsidR="009D2745" w:rsidRPr="00584392" w14:paraId="6AB43E57" w14:textId="77777777" w:rsidTr="009D2745">
        <w:trPr>
          <w:trHeight w:val="320"/>
        </w:trPr>
        <w:tc>
          <w:tcPr>
            <w:tcW w:w="1620" w:type="dxa"/>
            <w:shd w:val="clear" w:color="auto" w:fill="auto"/>
            <w:noWrap/>
            <w:vAlign w:val="bottom"/>
            <w:hideMark/>
          </w:tcPr>
          <w:p w14:paraId="00CD10FB" w14:textId="77777777" w:rsidR="009D2745" w:rsidRPr="009D2745" w:rsidRDefault="009D2745" w:rsidP="009D2745">
            <w:pPr>
              <w:rPr>
                <w:color w:val="000000"/>
                <w:sz w:val="24"/>
                <w:szCs w:val="24"/>
              </w:rPr>
            </w:pPr>
            <w:r w:rsidRPr="009D2745">
              <w:rPr>
                <w:color w:val="000000"/>
                <w:sz w:val="24"/>
                <w:szCs w:val="24"/>
              </w:rPr>
              <w:t>83 360 421</w:t>
            </w:r>
          </w:p>
        </w:tc>
        <w:tc>
          <w:tcPr>
            <w:tcW w:w="8019" w:type="dxa"/>
            <w:shd w:val="clear" w:color="auto" w:fill="auto"/>
            <w:noWrap/>
            <w:vAlign w:val="center"/>
            <w:hideMark/>
          </w:tcPr>
          <w:p w14:paraId="5611248E" w14:textId="77777777" w:rsidR="009D2745" w:rsidRPr="009D2745" w:rsidRDefault="009D2745" w:rsidP="009D2745">
            <w:pPr>
              <w:rPr>
                <w:color w:val="000000"/>
                <w:sz w:val="24"/>
                <w:szCs w:val="24"/>
                <w:lang w:val="ru-RU"/>
              </w:rPr>
            </w:pPr>
            <w:r w:rsidRPr="009D2745">
              <w:rPr>
                <w:color w:val="000000"/>
                <w:sz w:val="24"/>
                <w:szCs w:val="24"/>
                <w:lang w:val="ru-RU"/>
              </w:rPr>
              <w:t>Издaнaчкa шумa буквe на различитим смеђим земљиштима</w:t>
            </w:r>
          </w:p>
        </w:tc>
      </w:tr>
      <w:tr w:rsidR="009D2745" w:rsidRPr="00584392" w14:paraId="4AD50021" w14:textId="77777777" w:rsidTr="009D2745">
        <w:trPr>
          <w:trHeight w:val="320"/>
        </w:trPr>
        <w:tc>
          <w:tcPr>
            <w:tcW w:w="1620" w:type="dxa"/>
            <w:shd w:val="clear" w:color="auto" w:fill="auto"/>
            <w:noWrap/>
            <w:vAlign w:val="bottom"/>
            <w:hideMark/>
          </w:tcPr>
          <w:p w14:paraId="1FC88459" w14:textId="77777777" w:rsidR="009D2745" w:rsidRPr="009D2745" w:rsidRDefault="009D2745" w:rsidP="009D2745">
            <w:pPr>
              <w:rPr>
                <w:color w:val="000000"/>
                <w:sz w:val="24"/>
                <w:szCs w:val="24"/>
              </w:rPr>
            </w:pPr>
            <w:r w:rsidRPr="009D2745">
              <w:rPr>
                <w:color w:val="000000"/>
                <w:sz w:val="24"/>
                <w:szCs w:val="24"/>
              </w:rPr>
              <w:t>83 362 421</w:t>
            </w:r>
          </w:p>
        </w:tc>
        <w:tc>
          <w:tcPr>
            <w:tcW w:w="8019" w:type="dxa"/>
            <w:shd w:val="clear" w:color="auto" w:fill="auto"/>
            <w:noWrap/>
            <w:vAlign w:val="bottom"/>
            <w:hideMark/>
          </w:tcPr>
          <w:p w14:paraId="6A89FDA8" w14:textId="77777777" w:rsidR="009D2745" w:rsidRPr="009D2745" w:rsidRDefault="009D2745" w:rsidP="009D2745">
            <w:pPr>
              <w:rPr>
                <w:color w:val="000000"/>
                <w:sz w:val="24"/>
                <w:szCs w:val="24"/>
                <w:lang w:val="ru-RU"/>
              </w:rPr>
            </w:pPr>
            <w:r w:rsidRPr="009D2745">
              <w:rPr>
                <w:color w:val="000000"/>
                <w:sz w:val="24"/>
                <w:szCs w:val="24"/>
                <w:lang w:val="ru-RU"/>
              </w:rPr>
              <w:t>Дeвастирана шума букве на различитим смеђим земљиштима</w:t>
            </w:r>
          </w:p>
        </w:tc>
      </w:tr>
      <w:tr w:rsidR="009D2745" w:rsidRPr="00584392" w14:paraId="1C391EF5" w14:textId="77777777" w:rsidTr="009D2745">
        <w:trPr>
          <w:trHeight w:val="320"/>
        </w:trPr>
        <w:tc>
          <w:tcPr>
            <w:tcW w:w="1620" w:type="dxa"/>
            <w:shd w:val="clear" w:color="auto" w:fill="auto"/>
            <w:noWrap/>
            <w:vAlign w:val="bottom"/>
            <w:hideMark/>
          </w:tcPr>
          <w:p w14:paraId="6872D39E" w14:textId="77777777" w:rsidR="009D2745" w:rsidRPr="009D2745" w:rsidRDefault="009D2745" w:rsidP="009D2745">
            <w:pPr>
              <w:rPr>
                <w:color w:val="000000"/>
                <w:sz w:val="24"/>
                <w:szCs w:val="24"/>
              </w:rPr>
            </w:pPr>
            <w:r w:rsidRPr="009D2745">
              <w:rPr>
                <w:color w:val="000000"/>
                <w:sz w:val="24"/>
                <w:szCs w:val="24"/>
              </w:rPr>
              <w:t>83 470 421</w:t>
            </w:r>
          </w:p>
        </w:tc>
        <w:tc>
          <w:tcPr>
            <w:tcW w:w="8019" w:type="dxa"/>
            <w:shd w:val="clear" w:color="auto" w:fill="auto"/>
            <w:noWrap/>
            <w:vAlign w:val="bottom"/>
            <w:hideMark/>
          </w:tcPr>
          <w:p w14:paraId="182D483E" w14:textId="77777777" w:rsidR="009D2745" w:rsidRPr="009D2745" w:rsidRDefault="009D2745" w:rsidP="009D2745">
            <w:pPr>
              <w:rPr>
                <w:color w:val="000000"/>
                <w:sz w:val="24"/>
                <w:szCs w:val="24"/>
                <w:lang w:val="ru-RU"/>
              </w:rPr>
            </w:pPr>
            <w:r w:rsidRPr="009D2745">
              <w:rPr>
                <w:color w:val="000000"/>
                <w:sz w:val="24"/>
                <w:szCs w:val="24"/>
                <w:lang w:val="ru-RU"/>
              </w:rPr>
              <w:t>Вештачки подигнута састојина смрче на различитим смеђим земљиштима</w:t>
            </w:r>
          </w:p>
        </w:tc>
      </w:tr>
      <w:tr w:rsidR="009D2745" w:rsidRPr="00584392" w14:paraId="24F5868B" w14:textId="77777777" w:rsidTr="009D2745">
        <w:trPr>
          <w:trHeight w:val="320"/>
        </w:trPr>
        <w:tc>
          <w:tcPr>
            <w:tcW w:w="1620" w:type="dxa"/>
            <w:shd w:val="clear" w:color="auto" w:fill="auto"/>
            <w:noWrap/>
            <w:vAlign w:val="bottom"/>
            <w:hideMark/>
          </w:tcPr>
          <w:p w14:paraId="56656BD4" w14:textId="77777777" w:rsidR="009D2745" w:rsidRPr="009D2745" w:rsidRDefault="009D2745" w:rsidP="009D2745">
            <w:pPr>
              <w:rPr>
                <w:color w:val="000000"/>
                <w:sz w:val="24"/>
                <w:szCs w:val="24"/>
              </w:rPr>
            </w:pPr>
            <w:r w:rsidRPr="009D2745">
              <w:rPr>
                <w:color w:val="000000"/>
                <w:sz w:val="24"/>
                <w:szCs w:val="24"/>
              </w:rPr>
              <w:t>83 471 421</w:t>
            </w:r>
          </w:p>
        </w:tc>
        <w:tc>
          <w:tcPr>
            <w:tcW w:w="8019" w:type="dxa"/>
            <w:shd w:val="clear" w:color="auto" w:fill="auto"/>
            <w:noWrap/>
            <w:vAlign w:val="bottom"/>
            <w:hideMark/>
          </w:tcPr>
          <w:p w14:paraId="0BE68128" w14:textId="77777777" w:rsidR="009D2745" w:rsidRPr="009D2745" w:rsidRDefault="009D2745" w:rsidP="009D2745">
            <w:pPr>
              <w:rPr>
                <w:color w:val="000000"/>
                <w:sz w:val="24"/>
                <w:szCs w:val="24"/>
                <w:lang w:val="ru-RU"/>
              </w:rPr>
            </w:pPr>
            <w:r w:rsidRPr="009D2745">
              <w:rPr>
                <w:color w:val="000000"/>
                <w:sz w:val="24"/>
                <w:szCs w:val="24"/>
                <w:lang w:val="ru-RU"/>
              </w:rPr>
              <w:t>ВПС мешовита састојина смрче на различитим смеђим земљиштима</w:t>
            </w:r>
          </w:p>
        </w:tc>
      </w:tr>
      <w:tr w:rsidR="009D2745" w:rsidRPr="00584392" w14:paraId="68A92FB9" w14:textId="77777777" w:rsidTr="009D2745">
        <w:trPr>
          <w:trHeight w:val="320"/>
        </w:trPr>
        <w:tc>
          <w:tcPr>
            <w:tcW w:w="1620" w:type="dxa"/>
            <w:shd w:val="clear" w:color="auto" w:fill="auto"/>
            <w:noWrap/>
            <w:vAlign w:val="bottom"/>
            <w:hideMark/>
          </w:tcPr>
          <w:p w14:paraId="7A374002" w14:textId="77777777" w:rsidR="009D2745" w:rsidRPr="009D2745" w:rsidRDefault="009D2745" w:rsidP="009D2745">
            <w:pPr>
              <w:rPr>
                <w:color w:val="000000"/>
                <w:sz w:val="24"/>
                <w:szCs w:val="24"/>
              </w:rPr>
            </w:pPr>
            <w:r w:rsidRPr="009D2745">
              <w:rPr>
                <w:color w:val="000000"/>
                <w:sz w:val="24"/>
                <w:szCs w:val="24"/>
              </w:rPr>
              <w:t>83 475 421</w:t>
            </w:r>
          </w:p>
        </w:tc>
        <w:tc>
          <w:tcPr>
            <w:tcW w:w="8019" w:type="dxa"/>
            <w:shd w:val="clear" w:color="auto" w:fill="auto"/>
            <w:noWrap/>
            <w:vAlign w:val="bottom"/>
            <w:hideMark/>
          </w:tcPr>
          <w:p w14:paraId="349F91CD" w14:textId="77777777" w:rsidR="009D2745" w:rsidRPr="009D2745" w:rsidRDefault="009D2745" w:rsidP="009D2745">
            <w:pPr>
              <w:rPr>
                <w:color w:val="000000"/>
                <w:sz w:val="24"/>
                <w:szCs w:val="24"/>
                <w:lang w:val="ru-RU"/>
              </w:rPr>
            </w:pPr>
            <w:r w:rsidRPr="009D2745">
              <w:rPr>
                <w:color w:val="000000"/>
                <w:sz w:val="24"/>
                <w:szCs w:val="24"/>
                <w:lang w:val="sr-Cyrl-RS"/>
              </w:rPr>
              <w:t>ВПС црног бора на земљиштима на лесу, силикатним стенама и кречњаку</w:t>
            </w:r>
          </w:p>
        </w:tc>
      </w:tr>
      <w:tr w:rsidR="009D2745" w:rsidRPr="009D2745" w14:paraId="5BE0CDFC" w14:textId="77777777" w:rsidTr="009D2745">
        <w:trPr>
          <w:trHeight w:val="320"/>
        </w:trPr>
        <w:tc>
          <w:tcPr>
            <w:tcW w:w="1620" w:type="dxa"/>
            <w:shd w:val="clear" w:color="auto" w:fill="auto"/>
            <w:noWrap/>
            <w:vAlign w:val="bottom"/>
            <w:hideMark/>
          </w:tcPr>
          <w:p w14:paraId="3D98CCA2" w14:textId="77777777" w:rsidR="009D2745" w:rsidRPr="009D2745" w:rsidRDefault="009D2745" w:rsidP="009D2745">
            <w:pPr>
              <w:rPr>
                <w:color w:val="000000"/>
                <w:sz w:val="24"/>
                <w:szCs w:val="24"/>
              </w:rPr>
            </w:pPr>
            <w:r w:rsidRPr="009D2745">
              <w:rPr>
                <w:color w:val="000000"/>
                <w:sz w:val="24"/>
                <w:szCs w:val="24"/>
              </w:rPr>
              <w:t>83 479 421</w:t>
            </w:r>
          </w:p>
        </w:tc>
        <w:tc>
          <w:tcPr>
            <w:tcW w:w="8019" w:type="dxa"/>
            <w:shd w:val="clear" w:color="auto" w:fill="auto"/>
            <w:noWrap/>
            <w:vAlign w:val="bottom"/>
            <w:hideMark/>
          </w:tcPr>
          <w:p w14:paraId="29EF496E" w14:textId="77777777" w:rsidR="009D2745" w:rsidRPr="009D2745" w:rsidRDefault="009D2745" w:rsidP="009D2745">
            <w:pPr>
              <w:rPr>
                <w:color w:val="000000"/>
                <w:sz w:val="24"/>
                <w:szCs w:val="24"/>
              </w:rPr>
            </w:pPr>
            <w:r w:rsidRPr="009D2745">
              <w:rPr>
                <w:color w:val="000000"/>
                <w:sz w:val="24"/>
                <w:szCs w:val="24"/>
                <w:lang w:val="ru-RU"/>
              </w:rPr>
              <w:t>ВПС</w:t>
            </w:r>
            <w:r w:rsidRPr="009D2745">
              <w:rPr>
                <w:color w:val="000000"/>
                <w:sz w:val="24"/>
                <w:szCs w:val="24"/>
              </w:rPr>
              <w:t xml:space="preserve"> </w:t>
            </w:r>
            <w:r w:rsidRPr="009D2745">
              <w:rPr>
                <w:color w:val="000000"/>
                <w:sz w:val="24"/>
                <w:szCs w:val="24"/>
                <w:lang w:val="ru-RU"/>
              </w:rPr>
              <w:t>с</w:t>
            </w:r>
            <w:r w:rsidRPr="009D2745">
              <w:rPr>
                <w:color w:val="000000"/>
                <w:sz w:val="24"/>
                <w:szCs w:val="24"/>
              </w:rPr>
              <w:t>a</w:t>
            </w:r>
            <w:r w:rsidRPr="009D2745">
              <w:rPr>
                <w:color w:val="000000"/>
                <w:sz w:val="24"/>
                <w:szCs w:val="24"/>
                <w:lang w:val="ru-RU"/>
              </w:rPr>
              <w:t>ст</w:t>
            </w:r>
            <w:r w:rsidRPr="009D2745">
              <w:rPr>
                <w:color w:val="000000"/>
                <w:sz w:val="24"/>
                <w:szCs w:val="24"/>
              </w:rPr>
              <w:t>oj</w:t>
            </w:r>
            <w:r w:rsidRPr="009D2745">
              <w:rPr>
                <w:color w:val="000000"/>
                <w:sz w:val="24"/>
                <w:szCs w:val="24"/>
                <w:lang w:val="ru-RU"/>
              </w:rPr>
              <w:t>ин</w:t>
            </w:r>
            <w:r w:rsidRPr="009D2745">
              <w:rPr>
                <w:color w:val="000000"/>
                <w:sz w:val="24"/>
                <w:szCs w:val="24"/>
              </w:rPr>
              <w:t>a o</w:t>
            </w:r>
            <w:r w:rsidRPr="009D2745">
              <w:rPr>
                <w:color w:val="000000"/>
                <w:sz w:val="24"/>
                <w:szCs w:val="24"/>
                <w:lang w:val="ru-RU"/>
              </w:rPr>
              <w:t>ст</w:t>
            </w:r>
            <w:r w:rsidRPr="009D2745">
              <w:rPr>
                <w:color w:val="000000"/>
                <w:sz w:val="24"/>
                <w:szCs w:val="24"/>
              </w:rPr>
              <w:t>a</w:t>
            </w:r>
            <w:r w:rsidRPr="009D2745">
              <w:rPr>
                <w:color w:val="000000"/>
                <w:sz w:val="24"/>
                <w:szCs w:val="24"/>
                <w:lang w:val="ru-RU"/>
              </w:rPr>
              <w:t>лих</w:t>
            </w:r>
            <w:r w:rsidRPr="009D2745">
              <w:rPr>
                <w:color w:val="000000"/>
                <w:sz w:val="24"/>
                <w:szCs w:val="24"/>
              </w:rPr>
              <w:t xml:space="preserve"> </w:t>
            </w:r>
            <w:r w:rsidRPr="009D2745">
              <w:rPr>
                <w:color w:val="000000"/>
                <w:sz w:val="24"/>
                <w:szCs w:val="24"/>
                <w:lang w:val="ru-RU"/>
              </w:rPr>
              <w:t>ч</w:t>
            </w:r>
            <w:r w:rsidRPr="009D2745">
              <w:rPr>
                <w:color w:val="000000"/>
                <w:sz w:val="24"/>
                <w:szCs w:val="24"/>
              </w:rPr>
              <w:t>e</w:t>
            </w:r>
            <w:r w:rsidRPr="009D2745">
              <w:rPr>
                <w:color w:val="000000"/>
                <w:sz w:val="24"/>
                <w:szCs w:val="24"/>
                <w:lang w:val="ru-RU"/>
              </w:rPr>
              <w:t>тин</w:t>
            </w:r>
            <w:r w:rsidRPr="009D2745">
              <w:rPr>
                <w:color w:val="000000"/>
                <w:sz w:val="24"/>
                <w:szCs w:val="24"/>
              </w:rPr>
              <w:t>a</w:t>
            </w:r>
            <w:r w:rsidRPr="009D2745">
              <w:rPr>
                <w:color w:val="000000"/>
                <w:sz w:val="24"/>
                <w:szCs w:val="24"/>
                <w:lang w:val="ru-RU"/>
              </w:rPr>
              <w:t>р</w:t>
            </w:r>
            <w:r w:rsidRPr="009D2745">
              <w:rPr>
                <w:color w:val="000000"/>
                <w:sz w:val="24"/>
                <w:szCs w:val="24"/>
              </w:rPr>
              <w:t xml:space="preserve">a </w:t>
            </w:r>
            <w:r w:rsidRPr="009D2745">
              <w:rPr>
                <w:color w:val="000000"/>
                <w:sz w:val="24"/>
                <w:szCs w:val="24"/>
                <w:lang w:val="ru-RU"/>
              </w:rPr>
              <w:t>на</w:t>
            </w:r>
            <w:r w:rsidRPr="009D2745">
              <w:rPr>
                <w:color w:val="000000"/>
                <w:sz w:val="24"/>
                <w:szCs w:val="24"/>
              </w:rPr>
              <w:t xml:space="preserve"> </w:t>
            </w:r>
            <w:r w:rsidRPr="009D2745">
              <w:rPr>
                <w:color w:val="000000"/>
                <w:sz w:val="24"/>
                <w:szCs w:val="24"/>
                <w:lang w:val="ru-RU"/>
              </w:rPr>
              <w:t>различитим</w:t>
            </w:r>
            <w:r w:rsidRPr="009D2745">
              <w:rPr>
                <w:color w:val="000000"/>
                <w:sz w:val="24"/>
                <w:szCs w:val="24"/>
              </w:rPr>
              <w:t xml:space="preserve"> </w:t>
            </w:r>
            <w:r w:rsidRPr="009D2745">
              <w:rPr>
                <w:color w:val="000000"/>
                <w:sz w:val="24"/>
                <w:szCs w:val="24"/>
                <w:lang w:val="ru-RU"/>
              </w:rPr>
              <w:t>смеђим</w:t>
            </w:r>
            <w:r w:rsidRPr="009D2745">
              <w:rPr>
                <w:color w:val="000000"/>
                <w:sz w:val="24"/>
                <w:szCs w:val="24"/>
              </w:rPr>
              <w:t xml:space="preserve"> </w:t>
            </w:r>
            <w:r w:rsidRPr="009D2745">
              <w:rPr>
                <w:color w:val="000000"/>
                <w:sz w:val="24"/>
                <w:szCs w:val="24"/>
                <w:lang w:val="ru-RU"/>
              </w:rPr>
              <w:t>земљиштима</w:t>
            </w:r>
          </w:p>
        </w:tc>
      </w:tr>
    </w:tbl>
    <w:p w14:paraId="2422A14F" w14:textId="77777777" w:rsidR="00CA6121" w:rsidRPr="009D2745" w:rsidRDefault="00CA6121" w:rsidP="00DA5319">
      <w:pPr>
        <w:ind w:firstLine="720"/>
        <w:rPr>
          <w:b/>
          <w:i/>
          <w:sz w:val="24"/>
          <w:szCs w:val="24"/>
        </w:rPr>
      </w:pPr>
    </w:p>
    <w:p w14:paraId="5F932359" w14:textId="77777777" w:rsidR="004477C2" w:rsidRDefault="004477C2" w:rsidP="00BD358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color w:val="17365D" w:themeColor="text2" w:themeShade="BF"/>
          <w:sz w:val="24"/>
          <w:szCs w:val="24"/>
          <w:lang w:val="sr-Cyrl-CS"/>
        </w:rPr>
      </w:pPr>
    </w:p>
    <w:p w14:paraId="2AC00166" w14:textId="5A22C479" w:rsidR="006F473B" w:rsidRPr="00EF4EE5" w:rsidRDefault="000A54B7" w:rsidP="00BD358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D33B57">
        <w:rPr>
          <w:color w:val="17365D" w:themeColor="text2" w:themeShade="BF"/>
          <w:sz w:val="24"/>
          <w:szCs w:val="24"/>
          <w:lang w:val="sr-Cyrl-CS"/>
        </w:rPr>
        <w:tab/>
      </w:r>
      <w:r w:rsidRPr="001B43D4">
        <w:rPr>
          <w:sz w:val="24"/>
          <w:szCs w:val="24"/>
          <w:lang w:val="sr-Cyrl-CS"/>
        </w:rPr>
        <w:t xml:space="preserve">У оквиру </w:t>
      </w:r>
      <w:r w:rsidRPr="001B43D4">
        <w:rPr>
          <w:sz w:val="24"/>
          <w:szCs w:val="24"/>
          <w:lang w:val="sr-Latn-CS"/>
        </w:rPr>
        <w:t>газдинске јединице</w:t>
      </w:r>
      <w:r w:rsidR="00AE17DB" w:rsidRPr="001B43D4">
        <w:rPr>
          <w:sz w:val="24"/>
          <w:szCs w:val="24"/>
          <w:lang w:val="sr-Cyrl-CS"/>
        </w:rPr>
        <w:t>„</w:t>
      </w:r>
      <w:r w:rsidR="00054CE6">
        <w:rPr>
          <w:sz w:val="24"/>
          <w:szCs w:val="24"/>
          <w:lang w:val="sr-Cyrl-RS"/>
        </w:rPr>
        <w:t>Ж</w:t>
      </w:r>
      <w:r w:rsidR="00277881">
        <w:rPr>
          <w:sz w:val="24"/>
          <w:szCs w:val="24"/>
          <w:lang w:val="sr-Cyrl-RS"/>
        </w:rPr>
        <w:t>ељин</w:t>
      </w:r>
      <w:r w:rsidR="006C7275" w:rsidRPr="001B43D4">
        <w:rPr>
          <w:sz w:val="24"/>
          <w:szCs w:val="24"/>
          <w:lang w:val="sr-Cyrl-CS"/>
        </w:rPr>
        <w:t xml:space="preserve">“ </w:t>
      </w:r>
      <w:r w:rsidR="00D254DF" w:rsidRPr="001B43D4">
        <w:rPr>
          <w:sz w:val="24"/>
          <w:szCs w:val="24"/>
          <w:lang w:val="sr-Cyrl-CS"/>
        </w:rPr>
        <w:t xml:space="preserve">издвојено је укупно </w:t>
      </w:r>
      <w:r w:rsidR="00E3513F">
        <w:rPr>
          <w:sz w:val="24"/>
          <w:szCs w:val="24"/>
          <w:lang w:val="sr-Cyrl-CS"/>
        </w:rPr>
        <w:t>4</w:t>
      </w:r>
      <w:r w:rsidR="00CF159D">
        <w:rPr>
          <w:sz w:val="24"/>
          <w:szCs w:val="24"/>
          <w:lang w:val="sr-Cyrl-CS"/>
        </w:rPr>
        <w:t>7</w:t>
      </w:r>
      <w:r w:rsidR="00D768E2">
        <w:rPr>
          <w:sz w:val="24"/>
          <w:szCs w:val="24"/>
          <w:lang w:val="sr-Cyrl-CS"/>
        </w:rPr>
        <w:t xml:space="preserve"> газдинск</w:t>
      </w:r>
      <w:r w:rsidR="00E3513F">
        <w:rPr>
          <w:sz w:val="24"/>
          <w:szCs w:val="24"/>
          <w:lang w:val="sr-Cyrl-RS"/>
        </w:rPr>
        <w:t>их</w:t>
      </w:r>
      <w:r w:rsidR="00D768E2">
        <w:rPr>
          <w:sz w:val="24"/>
          <w:szCs w:val="24"/>
          <w:lang w:val="sr-Cyrl-CS"/>
        </w:rPr>
        <w:t xml:space="preserve"> клас</w:t>
      </w:r>
      <w:r w:rsidR="00E3513F">
        <w:rPr>
          <w:sz w:val="24"/>
          <w:szCs w:val="24"/>
          <w:lang w:val="sr-Cyrl-CS"/>
        </w:rPr>
        <w:t>а.</w:t>
      </w:r>
    </w:p>
    <w:p w14:paraId="0F07CE77" w14:textId="77777777" w:rsidR="00EF0999" w:rsidRDefault="00EF0999"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17365D" w:themeColor="text2" w:themeShade="BF"/>
          <w:sz w:val="16"/>
          <w:szCs w:val="16"/>
          <w:lang w:val="ru-RU"/>
        </w:rPr>
      </w:pPr>
    </w:p>
    <w:p w14:paraId="23026765" w14:textId="164B6CB9" w:rsidR="004170CD" w:rsidRDefault="004170C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17365D" w:themeColor="text2" w:themeShade="BF"/>
          <w:sz w:val="16"/>
          <w:szCs w:val="16"/>
          <w:lang w:val="ru-RU"/>
        </w:rPr>
      </w:pPr>
      <w:r>
        <w:rPr>
          <w:rFonts w:ascii="Times New Roman" w:hAnsi="Times New Roman"/>
          <w:color w:val="17365D" w:themeColor="text2" w:themeShade="BF"/>
          <w:sz w:val="16"/>
          <w:szCs w:val="16"/>
          <w:lang w:val="ru-RU"/>
        </w:rPr>
        <w:br w:type="page"/>
      </w:r>
    </w:p>
    <w:p w14:paraId="3420C66E" w14:textId="77777777" w:rsidR="000A54B7" w:rsidRPr="001430EA" w:rsidRDefault="000A54B7" w:rsidP="000F3B0E">
      <w:pPr>
        <w:pStyle w:val="BodyText"/>
        <w:pBdr>
          <w:top w:val="double" w:sz="4" w:space="0" w:color="auto"/>
          <w:left w:val="double" w:sz="4" w:space="4" w:color="auto"/>
          <w:bottom w:val="double" w:sz="4" w:space="1" w:color="auto"/>
          <w:right w:val="double" w:sz="4" w:space="0" w:color="auto"/>
        </w:pBdr>
        <w:shd w:val="clear" w:color="auto" w:fill="BFBFBF"/>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color w:val="auto"/>
          <w:sz w:val="36"/>
          <w:szCs w:val="36"/>
          <w:lang w:val="sl-SI"/>
        </w:rPr>
      </w:pPr>
      <w:r w:rsidRPr="001430EA">
        <w:rPr>
          <w:rFonts w:ascii="Times New Roman" w:hAnsi="Times New Roman"/>
          <w:b/>
          <w:color w:val="auto"/>
          <w:sz w:val="36"/>
          <w:szCs w:val="36"/>
          <w:lang w:val="sl-SI"/>
        </w:rPr>
        <w:lastRenderedPageBreak/>
        <w:t>5.0. СТАЊЕ ШУМА И ШУМСКИХ СТАНИШТА</w:t>
      </w:r>
    </w:p>
    <w:p w14:paraId="2680C1FF" w14:textId="77777777" w:rsidR="005A2838" w:rsidRDefault="005A2838" w:rsidP="00F36970">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p>
    <w:p w14:paraId="0F22FE81" w14:textId="77777777" w:rsidR="00466C0F" w:rsidRPr="00EF4EE5" w:rsidRDefault="00466C0F" w:rsidP="00F36970">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p>
    <w:p w14:paraId="349F119A" w14:textId="77777777" w:rsidR="00F36970" w:rsidRPr="00EF4EE5" w:rsidRDefault="007E1023" w:rsidP="007E1023">
      <w:pPr>
        <w:ind w:left="2160" w:firstLine="720"/>
        <w:rPr>
          <w:b/>
          <w:i/>
          <w:sz w:val="28"/>
          <w:szCs w:val="28"/>
          <w:lang w:val="ru-RU"/>
        </w:rPr>
      </w:pPr>
      <w:r>
        <w:rPr>
          <w:b/>
          <w:i/>
          <w:sz w:val="28"/>
          <w:szCs w:val="28"/>
          <w:lang w:val="sr-Cyrl-RS"/>
        </w:rPr>
        <w:t xml:space="preserve">5.1. </w:t>
      </w:r>
      <w:r w:rsidR="00FF726D" w:rsidRPr="007E1023">
        <w:rPr>
          <w:b/>
          <w:i/>
          <w:sz w:val="28"/>
          <w:szCs w:val="28"/>
          <w:lang w:val="sr-Cyrl-RS"/>
        </w:rPr>
        <w:t>С</w:t>
      </w:r>
      <w:r w:rsidR="00F36970" w:rsidRPr="007E1023">
        <w:rPr>
          <w:b/>
          <w:i/>
          <w:sz w:val="28"/>
          <w:szCs w:val="28"/>
          <w:lang w:val="sl-SI"/>
        </w:rPr>
        <w:t xml:space="preserve">тање шума по </w:t>
      </w:r>
      <w:r w:rsidR="00F36970" w:rsidRPr="00EF4EE5">
        <w:rPr>
          <w:b/>
          <w:i/>
          <w:sz w:val="28"/>
          <w:szCs w:val="28"/>
          <w:lang w:val="ru-RU"/>
        </w:rPr>
        <w:t>глобалној намени</w:t>
      </w:r>
    </w:p>
    <w:p w14:paraId="5573231A" w14:textId="77777777" w:rsidR="00876EBF" w:rsidRPr="00B8195D" w:rsidRDefault="00876EBF" w:rsidP="00876EBF">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1800"/>
        <w:rPr>
          <w:rFonts w:ascii="Times New Roman" w:hAnsi="Times New Roman"/>
          <w:b/>
          <w:i/>
          <w:color w:val="auto"/>
          <w:sz w:val="22"/>
          <w:szCs w:val="22"/>
          <w:lang w:val="ru-RU"/>
        </w:rPr>
      </w:pPr>
    </w:p>
    <w:tbl>
      <w:tblPr>
        <w:tblW w:w="10903" w:type="dxa"/>
        <w:tblInd w:w="113" w:type="dxa"/>
        <w:tblLook w:val="04A0" w:firstRow="1" w:lastRow="0" w:firstColumn="1" w:lastColumn="0" w:noHBand="0" w:noVBand="1"/>
      </w:tblPr>
      <w:tblGrid>
        <w:gridCol w:w="3953"/>
        <w:gridCol w:w="867"/>
        <w:gridCol w:w="667"/>
        <w:gridCol w:w="1100"/>
        <w:gridCol w:w="667"/>
        <w:gridCol w:w="667"/>
        <w:gridCol w:w="867"/>
        <w:gridCol w:w="667"/>
        <w:gridCol w:w="873"/>
        <w:gridCol w:w="598"/>
      </w:tblGrid>
      <w:tr w:rsidR="00826F41" w:rsidRPr="00826F41" w14:paraId="49DB1435" w14:textId="77777777" w:rsidTr="00826F41">
        <w:trPr>
          <w:trHeight w:val="262"/>
        </w:trPr>
        <w:tc>
          <w:tcPr>
            <w:tcW w:w="3953"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32D85F" w14:textId="77777777" w:rsidR="00826F41" w:rsidRPr="00826F41" w:rsidRDefault="00826F41" w:rsidP="00826F41">
            <w:pPr>
              <w:jc w:val="center"/>
              <w:rPr>
                <w:rFonts w:ascii="Times YU" w:hAnsi="Times YU" w:cs="Arial"/>
                <w:b/>
                <w:bCs/>
              </w:rPr>
            </w:pPr>
            <w:r w:rsidRPr="00826F41">
              <w:rPr>
                <w:rFonts w:ascii="Cambria" w:hAnsi="Cambria" w:cs="Cambria"/>
                <w:b/>
                <w:bCs/>
              </w:rPr>
              <w:t>Глобална</w:t>
            </w:r>
            <w:r w:rsidRPr="00826F41">
              <w:rPr>
                <w:rFonts w:ascii="Times YU" w:hAnsi="Times YU" w:cs="Arial"/>
                <w:b/>
                <w:bCs/>
              </w:rPr>
              <w:t xml:space="preserve"> </w:t>
            </w:r>
            <w:r w:rsidRPr="00826F41">
              <w:rPr>
                <w:rFonts w:ascii="Cambria" w:hAnsi="Cambria" w:cs="Cambria"/>
                <w:b/>
                <w:bCs/>
              </w:rPr>
              <w:t>намена</w:t>
            </w:r>
          </w:p>
        </w:tc>
        <w:tc>
          <w:tcPr>
            <w:tcW w:w="1524" w:type="dxa"/>
            <w:gridSpan w:val="2"/>
            <w:tcBorders>
              <w:top w:val="single" w:sz="4" w:space="0" w:color="auto"/>
              <w:left w:val="nil"/>
              <w:bottom w:val="single" w:sz="4" w:space="0" w:color="auto"/>
              <w:right w:val="nil"/>
            </w:tcBorders>
            <w:shd w:val="clear" w:color="000000" w:fill="C0C0C0"/>
            <w:noWrap/>
            <w:vAlign w:val="center"/>
            <w:hideMark/>
          </w:tcPr>
          <w:p w14:paraId="05A382D1" w14:textId="77777777" w:rsidR="00826F41" w:rsidRPr="00826F41" w:rsidRDefault="00826F41" w:rsidP="00826F41">
            <w:pPr>
              <w:jc w:val="center"/>
              <w:rPr>
                <w:rFonts w:ascii="Times YU" w:hAnsi="Times YU" w:cs="Arial"/>
                <w:b/>
                <w:bCs/>
              </w:rPr>
            </w:pPr>
            <w:r w:rsidRPr="00826F41">
              <w:rPr>
                <w:rFonts w:ascii="Cambria" w:hAnsi="Cambria" w:cs="Cambria"/>
                <w:b/>
                <w:bCs/>
              </w:rPr>
              <w:t>Површина</w:t>
            </w:r>
          </w:p>
        </w:tc>
        <w:tc>
          <w:tcPr>
            <w:tcW w:w="2429" w:type="dxa"/>
            <w:gridSpan w:val="3"/>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CDE3848" w14:textId="77777777" w:rsidR="00826F41" w:rsidRPr="00826F41" w:rsidRDefault="00826F41" w:rsidP="00826F41">
            <w:pPr>
              <w:jc w:val="center"/>
              <w:rPr>
                <w:rFonts w:ascii="Times YU" w:hAnsi="Times YU" w:cs="Arial"/>
                <w:b/>
                <w:bCs/>
              </w:rPr>
            </w:pPr>
            <w:r w:rsidRPr="00826F41">
              <w:rPr>
                <w:rFonts w:ascii="Cambria" w:hAnsi="Cambria" w:cs="Cambria"/>
                <w:b/>
                <w:bCs/>
              </w:rPr>
              <w:t>Запремина</w:t>
            </w:r>
          </w:p>
        </w:tc>
        <w:tc>
          <w:tcPr>
            <w:tcW w:w="2997" w:type="dxa"/>
            <w:gridSpan w:val="4"/>
            <w:tcBorders>
              <w:top w:val="single" w:sz="4" w:space="0" w:color="auto"/>
              <w:left w:val="nil"/>
              <w:bottom w:val="single" w:sz="4" w:space="0" w:color="auto"/>
              <w:right w:val="single" w:sz="4" w:space="0" w:color="000000"/>
            </w:tcBorders>
            <w:shd w:val="clear" w:color="000000" w:fill="C0C0C0"/>
            <w:noWrap/>
            <w:vAlign w:val="center"/>
            <w:hideMark/>
          </w:tcPr>
          <w:p w14:paraId="24221061" w14:textId="77777777" w:rsidR="00826F41" w:rsidRPr="00826F41" w:rsidRDefault="00826F41" w:rsidP="00826F41">
            <w:pPr>
              <w:jc w:val="center"/>
              <w:rPr>
                <w:rFonts w:ascii="Times YU" w:hAnsi="Times YU" w:cs="Arial"/>
                <w:b/>
                <w:bCs/>
              </w:rPr>
            </w:pPr>
            <w:r w:rsidRPr="00826F41">
              <w:rPr>
                <w:rFonts w:ascii="Cambria" w:hAnsi="Cambria" w:cs="Cambria"/>
                <w:b/>
                <w:bCs/>
              </w:rPr>
              <w:t>Запремински</w:t>
            </w:r>
            <w:r w:rsidRPr="00826F41">
              <w:rPr>
                <w:rFonts w:ascii="Times YU" w:hAnsi="Times YU" w:cs="Arial"/>
                <w:b/>
                <w:bCs/>
              </w:rPr>
              <w:t xml:space="preserve"> </w:t>
            </w:r>
            <w:r w:rsidRPr="00826F41">
              <w:rPr>
                <w:rFonts w:ascii="Cambria" w:hAnsi="Cambria" w:cs="Cambria"/>
                <w:b/>
                <w:bCs/>
              </w:rPr>
              <w:t>прираст</w:t>
            </w:r>
          </w:p>
        </w:tc>
      </w:tr>
      <w:tr w:rsidR="00826F41" w:rsidRPr="00826F41" w14:paraId="6AB3270F" w14:textId="77777777" w:rsidTr="00826F41">
        <w:trPr>
          <w:trHeight w:val="262"/>
        </w:trPr>
        <w:tc>
          <w:tcPr>
            <w:tcW w:w="3953" w:type="dxa"/>
            <w:vMerge/>
            <w:tcBorders>
              <w:top w:val="single" w:sz="4" w:space="0" w:color="auto"/>
              <w:left w:val="single" w:sz="4" w:space="0" w:color="auto"/>
              <w:bottom w:val="single" w:sz="4" w:space="0" w:color="auto"/>
              <w:right w:val="single" w:sz="4" w:space="0" w:color="auto"/>
            </w:tcBorders>
            <w:vAlign w:val="center"/>
            <w:hideMark/>
          </w:tcPr>
          <w:p w14:paraId="74A30D38" w14:textId="77777777" w:rsidR="00826F41" w:rsidRPr="00826F41" w:rsidRDefault="00826F41" w:rsidP="00826F41">
            <w:pPr>
              <w:rPr>
                <w:rFonts w:ascii="Times YU" w:hAnsi="Times YU" w:cs="Arial"/>
                <w:b/>
                <w:bCs/>
              </w:rPr>
            </w:pPr>
          </w:p>
        </w:tc>
        <w:tc>
          <w:tcPr>
            <w:tcW w:w="860" w:type="dxa"/>
            <w:tcBorders>
              <w:top w:val="nil"/>
              <w:left w:val="nil"/>
              <w:bottom w:val="single" w:sz="4" w:space="0" w:color="auto"/>
              <w:right w:val="single" w:sz="4" w:space="0" w:color="auto"/>
            </w:tcBorders>
            <w:shd w:val="clear" w:color="000000" w:fill="C0C0C0"/>
            <w:noWrap/>
            <w:vAlign w:val="center"/>
            <w:hideMark/>
          </w:tcPr>
          <w:p w14:paraId="2E3F00A0" w14:textId="77777777" w:rsidR="00826F41" w:rsidRPr="00826F41" w:rsidRDefault="00826F41" w:rsidP="00826F41">
            <w:pPr>
              <w:jc w:val="center"/>
              <w:rPr>
                <w:rFonts w:ascii="Times YU" w:hAnsi="Times YU" w:cs="Arial"/>
                <w:b/>
                <w:bCs/>
              </w:rPr>
            </w:pPr>
            <w:r w:rsidRPr="00826F41">
              <w:rPr>
                <w:rFonts w:ascii="Times YU" w:hAnsi="Times YU" w:cs="Arial"/>
                <w:b/>
                <w:bCs/>
              </w:rPr>
              <w:t>Pha</w:t>
            </w:r>
          </w:p>
        </w:tc>
        <w:tc>
          <w:tcPr>
            <w:tcW w:w="664" w:type="dxa"/>
            <w:tcBorders>
              <w:top w:val="nil"/>
              <w:left w:val="nil"/>
              <w:bottom w:val="single" w:sz="4" w:space="0" w:color="auto"/>
              <w:right w:val="single" w:sz="4" w:space="0" w:color="auto"/>
            </w:tcBorders>
            <w:shd w:val="clear" w:color="000000" w:fill="C0C0C0"/>
            <w:noWrap/>
            <w:vAlign w:val="center"/>
            <w:hideMark/>
          </w:tcPr>
          <w:p w14:paraId="4207C787" w14:textId="77777777" w:rsidR="00826F41" w:rsidRPr="00826F41" w:rsidRDefault="00826F41" w:rsidP="00826F41">
            <w:pPr>
              <w:jc w:val="center"/>
              <w:rPr>
                <w:rFonts w:ascii="Times YU" w:hAnsi="Times YU" w:cs="Arial"/>
                <w:b/>
                <w:bCs/>
              </w:rPr>
            </w:pPr>
            <w:r w:rsidRPr="00826F41">
              <w:rPr>
                <w:rFonts w:ascii="Times YU" w:hAnsi="Times YU" w:cs="Arial"/>
                <w:b/>
                <w:bCs/>
              </w:rPr>
              <w:t>P %</w:t>
            </w:r>
          </w:p>
        </w:tc>
        <w:tc>
          <w:tcPr>
            <w:tcW w:w="1100" w:type="dxa"/>
            <w:tcBorders>
              <w:top w:val="nil"/>
              <w:left w:val="nil"/>
              <w:bottom w:val="single" w:sz="4" w:space="0" w:color="auto"/>
              <w:right w:val="single" w:sz="4" w:space="0" w:color="auto"/>
            </w:tcBorders>
            <w:shd w:val="clear" w:color="000000" w:fill="C0C0C0"/>
            <w:noWrap/>
            <w:vAlign w:val="center"/>
            <w:hideMark/>
          </w:tcPr>
          <w:p w14:paraId="3F7E51DF" w14:textId="77777777" w:rsidR="00826F41" w:rsidRPr="00826F41" w:rsidRDefault="00826F41" w:rsidP="00826F41">
            <w:pPr>
              <w:jc w:val="center"/>
              <w:rPr>
                <w:rFonts w:ascii="Times YU" w:hAnsi="Times YU" w:cs="Arial"/>
                <w:b/>
                <w:bCs/>
              </w:rPr>
            </w:pPr>
            <w:r w:rsidRPr="00826F41">
              <w:rPr>
                <w:rFonts w:ascii="Times YU" w:hAnsi="Times YU" w:cs="Arial"/>
                <w:b/>
                <w:bCs/>
              </w:rPr>
              <w:t>V m3</w:t>
            </w:r>
          </w:p>
        </w:tc>
        <w:tc>
          <w:tcPr>
            <w:tcW w:w="664" w:type="dxa"/>
            <w:tcBorders>
              <w:top w:val="nil"/>
              <w:left w:val="nil"/>
              <w:bottom w:val="single" w:sz="4" w:space="0" w:color="auto"/>
              <w:right w:val="single" w:sz="4" w:space="0" w:color="auto"/>
            </w:tcBorders>
            <w:shd w:val="clear" w:color="000000" w:fill="C0C0C0"/>
            <w:noWrap/>
            <w:vAlign w:val="center"/>
            <w:hideMark/>
          </w:tcPr>
          <w:p w14:paraId="6C17AAF4" w14:textId="77777777" w:rsidR="00826F41" w:rsidRPr="00826F41" w:rsidRDefault="00826F41" w:rsidP="00826F41">
            <w:pPr>
              <w:jc w:val="center"/>
              <w:rPr>
                <w:rFonts w:ascii="Times YU" w:hAnsi="Times YU" w:cs="Arial"/>
                <w:b/>
                <w:bCs/>
              </w:rPr>
            </w:pPr>
            <w:r w:rsidRPr="00826F41">
              <w:rPr>
                <w:rFonts w:ascii="Times YU" w:hAnsi="Times YU" w:cs="Arial"/>
                <w:b/>
                <w:bCs/>
              </w:rPr>
              <w:t>V %</w:t>
            </w:r>
          </w:p>
        </w:tc>
        <w:tc>
          <w:tcPr>
            <w:tcW w:w="664" w:type="dxa"/>
            <w:tcBorders>
              <w:top w:val="nil"/>
              <w:left w:val="nil"/>
              <w:bottom w:val="single" w:sz="4" w:space="0" w:color="auto"/>
              <w:right w:val="single" w:sz="4" w:space="0" w:color="auto"/>
            </w:tcBorders>
            <w:shd w:val="clear" w:color="000000" w:fill="C0C0C0"/>
            <w:noWrap/>
            <w:vAlign w:val="center"/>
            <w:hideMark/>
          </w:tcPr>
          <w:p w14:paraId="630655C3" w14:textId="77777777" w:rsidR="00826F41" w:rsidRPr="00826F41" w:rsidRDefault="00826F41" w:rsidP="00826F41">
            <w:pPr>
              <w:jc w:val="center"/>
              <w:rPr>
                <w:rFonts w:ascii="Times YU" w:hAnsi="Times YU" w:cs="Arial"/>
                <w:b/>
                <w:bCs/>
              </w:rPr>
            </w:pPr>
            <w:r w:rsidRPr="00826F41">
              <w:rPr>
                <w:rFonts w:ascii="Times YU" w:hAnsi="Times YU" w:cs="Arial"/>
                <w:b/>
                <w:bCs/>
              </w:rPr>
              <w:t>V/Ha</w:t>
            </w:r>
          </w:p>
        </w:tc>
        <w:tc>
          <w:tcPr>
            <w:tcW w:w="860" w:type="dxa"/>
            <w:tcBorders>
              <w:top w:val="nil"/>
              <w:left w:val="nil"/>
              <w:bottom w:val="single" w:sz="4" w:space="0" w:color="auto"/>
              <w:right w:val="single" w:sz="4" w:space="0" w:color="auto"/>
            </w:tcBorders>
            <w:shd w:val="clear" w:color="000000" w:fill="C0C0C0"/>
            <w:noWrap/>
            <w:vAlign w:val="center"/>
            <w:hideMark/>
          </w:tcPr>
          <w:p w14:paraId="05151540" w14:textId="77777777" w:rsidR="00826F41" w:rsidRPr="00826F41" w:rsidRDefault="00826F41" w:rsidP="00826F41">
            <w:pPr>
              <w:jc w:val="center"/>
              <w:rPr>
                <w:rFonts w:ascii="Times YU" w:hAnsi="Times YU" w:cs="Arial"/>
                <w:b/>
                <w:bCs/>
              </w:rPr>
            </w:pPr>
            <w:r w:rsidRPr="00826F41">
              <w:rPr>
                <w:rFonts w:ascii="Times YU" w:hAnsi="Times YU" w:cs="Arial"/>
                <w:b/>
                <w:bCs/>
              </w:rPr>
              <w:t>iv m3</w:t>
            </w:r>
          </w:p>
        </w:tc>
        <w:tc>
          <w:tcPr>
            <w:tcW w:w="664" w:type="dxa"/>
            <w:tcBorders>
              <w:top w:val="nil"/>
              <w:left w:val="nil"/>
              <w:bottom w:val="single" w:sz="4" w:space="0" w:color="auto"/>
              <w:right w:val="single" w:sz="4" w:space="0" w:color="auto"/>
            </w:tcBorders>
            <w:shd w:val="clear" w:color="000000" w:fill="C0C0C0"/>
            <w:noWrap/>
            <w:vAlign w:val="center"/>
            <w:hideMark/>
          </w:tcPr>
          <w:p w14:paraId="14DCF1F3" w14:textId="77777777" w:rsidR="00826F41" w:rsidRPr="00826F41" w:rsidRDefault="00826F41" w:rsidP="00826F41">
            <w:pPr>
              <w:jc w:val="center"/>
              <w:rPr>
                <w:rFonts w:ascii="Times YU" w:hAnsi="Times YU" w:cs="Arial"/>
                <w:b/>
                <w:bCs/>
              </w:rPr>
            </w:pPr>
            <w:r w:rsidRPr="00826F41">
              <w:rPr>
                <w:rFonts w:ascii="Times YU" w:hAnsi="Times YU" w:cs="Arial"/>
                <w:b/>
                <w:bCs/>
              </w:rPr>
              <w:t>iv %</w:t>
            </w:r>
          </w:p>
        </w:tc>
        <w:tc>
          <w:tcPr>
            <w:tcW w:w="873" w:type="dxa"/>
            <w:tcBorders>
              <w:top w:val="nil"/>
              <w:left w:val="nil"/>
              <w:bottom w:val="single" w:sz="4" w:space="0" w:color="auto"/>
              <w:right w:val="single" w:sz="4" w:space="0" w:color="auto"/>
            </w:tcBorders>
            <w:shd w:val="clear" w:color="000000" w:fill="C0C0C0"/>
            <w:noWrap/>
            <w:vAlign w:val="center"/>
            <w:hideMark/>
          </w:tcPr>
          <w:p w14:paraId="7B3AA581" w14:textId="77777777" w:rsidR="00826F41" w:rsidRPr="00826F41" w:rsidRDefault="00826F41" w:rsidP="00826F41">
            <w:pPr>
              <w:jc w:val="center"/>
              <w:rPr>
                <w:rFonts w:ascii="Times YU" w:hAnsi="Times YU" w:cs="Arial"/>
                <w:b/>
                <w:bCs/>
              </w:rPr>
            </w:pPr>
            <w:r w:rsidRPr="00826F41">
              <w:rPr>
                <w:rFonts w:ascii="Times YU" w:hAnsi="Times YU" w:cs="Arial"/>
                <w:b/>
                <w:bCs/>
              </w:rPr>
              <w:t>ivt m3/ha</w:t>
            </w:r>
          </w:p>
        </w:tc>
        <w:tc>
          <w:tcPr>
            <w:tcW w:w="598" w:type="dxa"/>
            <w:tcBorders>
              <w:top w:val="nil"/>
              <w:left w:val="nil"/>
              <w:bottom w:val="single" w:sz="4" w:space="0" w:color="auto"/>
              <w:right w:val="single" w:sz="4" w:space="0" w:color="auto"/>
            </w:tcBorders>
            <w:shd w:val="clear" w:color="000000" w:fill="C0C0C0"/>
            <w:vAlign w:val="center"/>
            <w:hideMark/>
          </w:tcPr>
          <w:p w14:paraId="13EC48D7" w14:textId="77777777" w:rsidR="00826F41" w:rsidRPr="00826F41" w:rsidRDefault="00826F41" w:rsidP="00826F41">
            <w:pPr>
              <w:jc w:val="center"/>
              <w:rPr>
                <w:rFonts w:ascii="Times YU" w:hAnsi="Times YU" w:cs="Arial"/>
                <w:b/>
                <w:bCs/>
              </w:rPr>
            </w:pPr>
            <w:r w:rsidRPr="00826F41">
              <w:rPr>
                <w:rFonts w:ascii="Times YU" w:hAnsi="Times YU" w:cs="Arial"/>
                <w:b/>
                <w:bCs/>
              </w:rPr>
              <w:t>Iv</w:t>
            </w:r>
          </w:p>
        </w:tc>
      </w:tr>
      <w:tr w:rsidR="00826F41" w:rsidRPr="00826F41" w14:paraId="6995FA2D" w14:textId="77777777" w:rsidTr="00826F41">
        <w:trPr>
          <w:trHeight w:val="262"/>
        </w:trPr>
        <w:tc>
          <w:tcPr>
            <w:tcW w:w="3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E6B2C" w14:textId="77777777" w:rsidR="00826F41" w:rsidRPr="00826F41" w:rsidRDefault="00826F41" w:rsidP="00826F41">
            <w:pPr>
              <w:jc w:val="center"/>
              <w:rPr>
                <w:rFonts w:ascii="Times YU" w:hAnsi="Times YU" w:cs="Arial"/>
                <w:b/>
                <w:bCs/>
                <w:lang w:val="ru-RU"/>
              </w:rPr>
            </w:pPr>
            <w:r w:rsidRPr="00826F41">
              <w:rPr>
                <w:rFonts w:ascii="Times YU" w:hAnsi="Times YU" w:cs="Arial"/>
                <w:b/>
                <w:bCs/>
                <w:lang w:val="ru-RU"/>
              </w:rPr>
              <w:t xml:space="preserve">10 . </w:t>
            </w:r>
            <w:r w:rsidRPr="00826F41">
              <w:rPr>
                <w:rFonts w:ascii="Cambria" w:hAnsi="Cambria" w:cs="Cambria"/>
                <w:b/>
                <w:bCs/>
                <w:lang w:val="ru-RU"/>
              </w:rPr>
              <w:t>Шуме</w:t>
            </w:r>
            <w:r w:rsidRPr="00826F41">
              <w:rPr>
                <w:rFonts w:ascii="Times YU" w:hAnsi="Times YU" w:cs="Arial"/>
                <w:b/>
                <w:bCs/>
                <w:lang w:val="ru-RU"/>
              </w:rPr>
              <w:t xml:space="preserve"> </w:t>
            </w:r>
            <w:r w:rsidRPr="00826F41">
              <w:rPr>
                <w:rFonts w:ascii="Cambria" w:hAnsi="Cambria" w:cs="Cambria"/>
                <w:b/>
                <w:bCs/>
                <w:lang w:val="ru-RU"/>
              </w:rPr>
              <w:t>и</w:t>
            </w:r>
            <w:r w:rsidRPr="00826F41">
              <w:rPr>
                <w:rFonts w:ascii="Times YU" w:hAnsi="Times YU" w:cs="Arial"/>
                <w:b/>
                <w:bCs/>
                <w:lang w:val="ru-RU"/>
              </w:rPr>
              <w:t xml:space="preserve"> </w:t>
            </w:r>
            <w:r w:rsidRPr="00826F41">
              <w:rPr>
                <w:rFonts w:ascii="Cambria" w:hAnsi="Cambria" w:cs="Cambria"/>
                <w:b/>
                <w:bCs/>
                <w:lang w:val="ru-RU"/>
              </w:rPr>
              <w:t>шумска</w:t>
            </w:r>
            <w:r w:rsidRPr="00826F41">
              <w:rPr>
                <w:rFonts w:ascii="Times YU" w:hAnsi="Times YU" w:cs="Arial"/>
                <w:b/>
                <w:bCs/>
                <w:lang w:val="ru-RU"/>
              </w:rPr>
              <w:t xml:space="preserve"> </w:t>
            </w:r>
            <w:r w:rsidRPr="00826F41">
              <w:rPr>
                <w:rFonts w:ascii="Cambria" w:hAnsi="Cambria" w:cs="Cambria"/>
                <w:b/>
                <w:bCs/>
                <w:lang w:val="ru-RU"/>
              </w:rPr>
              <w:t>станишта</w:t>
            </w:r>
            <w:r w:rsidRPr="00826F41">
              <w:rPr>
                <w:rFonts w:ascii="Times YU" w:hAnsi="Times YU" w:cs="Arial"/>
                <w:b/>
                <w:bCs/>
                <w:lang w:val="ru-RU"/>
              </w:rPr>
              <w:t xml:space="preserve"> </w:t>
            </w:r>
            <w:r w:rsidRPr="00826F41">
              <w:rPr>
                <w:rFonts w:ascii="Cambria" w:hAnsi="Cambria" w:cs="Cambria"/>
                <w:b/>
                <w:bCs/>
                <w:lang w:val="ru-RU"/>
              </w:rPr>
              <w:t>са</w:t>
            </w:r>
            <w:r w:rsidRPr="00826F41">
              <w:rPr>
                <w:rFonts w:ascii="Times YU" w:hAnsi="Times YU" w:cs="Arial"/>
                <w:b/>
                <w:bCs/>
                <w:lang w:val="ru-RU"/>
              </w:rPr>
              <w:t xml:space="preserve"> </w:t>
            </w:r>
            <w:r w:rsidRPr="00826F41">
              <w:rPr>
                <w:rFonts w:ascii="Cambria" w:hAnsi="Cambria" w:cs="Cambria"/>
                <w:b/>
                <w:bCs/>
                <w:lang w:val="ru-RU"/>
              </w:rPr>
              <w:t>производном</w:t>
            </w:r>
            <w:r w:rsidRPr="00826F41">
              <w:rPr>
                <w:rFonts w:ascii="Times YU" w:hAnsi="Times YU" w:cs="Arial"/>
                <w:b/>
                <w:bCs/>
                <w:lang w:val="ru-RU"/>
              </w:rPr>
              <w:t xml:space="preserve"> </w:t>
            </w:r>
            <w:r w:rsidRPr="00826F41">
              <w:rPr>
                <w:rFonts w:ascii="Cambria" w:hAnsi="Cambria" w:cs="Cambria"/>
                <w:b/>
                <w:bCs/>
                <w:lang w:val="ru-RU"/>
              </w:rPr>
              <w:t>функцијом</w:t>
            </w:r>
          </w:p>
        </w:tc>
        <w:tc>
          <w:tcPr>
            <w:tcW w:w="860" w:type="dxa"/>
            <w:tcBorders>
              <w:top w:val="nil"/>
              <w:left w:val="nil"/>
              <w:bottom w:val="single" w:sz="4" w:space="0" w:color="auto"/>
              <w:right w:val="single" w:sz="4" w:space="0" w:color="auto"/>
            </w:tcBorders>
            <w:shd w:val="clear" w:color="auto" w:fill="auto"/>
            <w:noWrap/>
            <w:vAlign w:val="bottom"/>
            <w:hideMark/>
          </w:tcPr>
          <w:p w14:paraId="5692796F" w14:textId="77777777" w:rsidR="00826F41" w:rsidRPr="00826F41" w:rsidRDefault="00826F41" w:rsidP="00F35790">
            <w:pPr>
              <w:jc w:val="center"/>
              <w:rPr>
                <w:rFonts w:ascii="Times YU" w:hAnsi="Times YU" w:cs="Arial"/>
              </w:rPr>
            </w:pPr>
            <w:r w:rsidRPr="00826F41">
              <w:rPr>
                <w:rFonts w:ascii="Times YU" w:hAnsi="Times YU" w:cs="Arial"/>
              </w:rPr>
              <w:t>1297.89</w:t>
            </w:r>
          </w:p>
        </w:tc>
        <w:tc>
          <w:tcPr>
            <w:tcW w:w="664" w:type="dxa"/>
            <w:tcBorders>
              <w:top w:val="nil"/>
              <w:left w:val="nil"/>
              <w:bottom w:val="single" w:sz="4" w:space="0" w:color="auto"/>
              <w:right w:val="single" w:sz="4" w:space="0" w:color="auto"/>
            </w:tcBorders>
            <w:shd w:val="clear" w:color="auto" w:fill="auto"/>
            <w:noWrap/>
            <w:vAlign w:val="bottom"/>
            <w:hideMark/>
          </w:tcPr>
          <w:p w14:paraId="4C497A4E"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43.0</w:t>
            </w:r>
          </w:p>
        </w:tc>
        <w:tc>
          <w:tcPr>
            <w:tcW w:w="1100" w:type="dxa"/>
            <w:tcBorders>
              <w:top w:val="nil"/>
              <w:left w:val="nil"/>
              <w:bottom w:val="single" w:sz="4" w:space="0" w:color="auto"/>
              <w:right w:val="single" w:sz="4" w:space="0" w:color="auto"/>
            </w:tcBorders>
            <w:shd w:val="clear" w:color="auto" w:fill="auto"/>
            <w:noWrap/>
            <w:vAlign w:val="bottom"/>
            <w:hideMark/>
          </w:tcPr>
          <w:p w14:paraId="39E5DA27" w14:textId="77777777" w:rsidR="00826F41" w:rsidRPr="00826F41" w:rsidRDefault="00826F41" w:rsidP="00F35790">
            <w:pPr>
              <w:jc w:val="center"/>
              <w:rPr>
                <w:rFonts w:ascii="Times YU" w:hAnsi="Times YU" w:cs="Arial"/>
              </w:rPr>
            </w:pPr>
            <w:r w:rsidRPr="00826F41">
              <w:rPr>
                <w:rFonts w:ascii="Times YU" w:hAnsi="Times YU" w:cs="Arial"/>
              </w:rPr>
              <w:t>548267.0</w:t>
            </w:r>
          </w:p>
        </w:tc>
        <w:tc>
          <w:tcPr>
            <w:tcW w:w="664" w:type="dxa"/>
            <w:tcBorders>
              <w:top w:val="nil"/>
              <w:left w:val="nil"/>
              <w:bottom w:val="single" w:sz="4" w:space="0" w:color="auto"/>
              <w:right w:val="single" w:sz="4" w:space="0" w:color="auto"/>
            </w:tcBorders>
            <w:shd w:val="clear" w:color="auto" w:fill="auto"/>
            <w:noWrap/>
            <w:vAlign w:val="bottom"/>
            <w:hideMark/>
          </w:tcPr>
          <w:p w14:paraId="41EEDF83"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50.9</w:t>
            </w:r>
          </w:p>
        </w:tc>
        <w:tc>
          <w:tcPr>
            <w:tcW w:w="664" w:type="dxa"/>
            <w:tcBorders>
              <w:top w:val="nil"/>
              <w:left w:val="nil"/>
              <w:bottom w:val="single" w:sz="4" w:space="0" w:color="auto"/>
              <w:right w:val="single" w:sz="4" w:space="0" w:color="auto"/>
            </w:tcBorders>
            <w:shd w:val="clear" w:color="auto" w:fill="auto"/>
            <w:noWrap/>
            <w:vAlign w:val="bottom"/>
            <w:hideMark/>
          </w:tcPr>
          <w:p w14:paraId="04017A29" w14:textId="77777777" w:rsidR="00826F41" w:rsidRPr="00826F41" w:rsidRDefault="00826F41" w:rsidP="00F35790">
            <w:pPr>
              <w:jc w:val="center"/>
              <w:rPr>
                <w:rFonts w:ascii="Times YU" w:hAnsi="Times YU" w:cs="Arial"/>
              </w:rPr>
            </w:pPr>
            <w:r w:rsidRPr="00826F41">
              <w:rPr>
                <w:rFonts w:ascii="Times YU" w:hAnsi="Times YU" w:cs="Arial"/>
              </w:rPr>
              <w:t>422.4</w:t>
            </w:r>
          </w:p>
        </w:tc>
        <w:tc>
          <w:tcPr>
            <w:tcW w:w="860" w:type="dxa"/>
            <w:tcBorders>
              <w:top w:val="nil"/>
              <w:left w:val="nil"/>
              <w:bottom w:val="single" w:sz="4" w:space="0" w:color="auto"/>
              <w:right w:val="single" w:sz="4" w:space="0" w:color="auto"/>
            </w:tcBorders>
            <w:shd w:val="clear" w:color="auto" w:fill="auto"/>
            <w:noWrap/>
            <w:vAlign w:val="bottom"/>
            <w:hideMark/>
          </w:tcPr>
          <w:p w14:paraId="47B83B01" w14:textId="77777777" w:rsidR="00826F41" w:rsidRPr="00826F41" w:rsidRDefault="00826F41" w:rsidP="00F35790">
            <w:pPr>
              <w:jc w:val="center"/>
              <w:rPr>
                <w:rFonts w:ascii="Times YU" w:hAnsi="Times YU" w:cs="Arial"/>
              </w:rPr>
            </w:pPr>
            <w:r w:rsidRPr="00826F41">
              <w:rPr>
                <w:rFonts w:ascii="Times YU" w:hAnsi="Times YU" w:cs="Arial"/>
              </w:rPr>
              <w:t>11232.4</w:t>
            </w:r>
          </w:p>
        </w:tc>
        <w:tc>
          <w:tcPr>
            <w:tcW w:w="664" w:type="dxa"/>
            <w:tcBorders>
              <w:top w:val="nil"/>
              <w:left w:val="nil"/>
              <w:bottom w:val="single" w:sz="4" w:space="0" w:color="auto"/>
              <w:right w:val="single" w:sz="4" w:space="0" w:color="auto"/>
            </w:tcBorders>
            <w:shd w:val="clear" w:color="auto" w:fill="auto"/>
            <w:noWrap/>
            <w:vAlign w:val="bottom"/>
            <w:hideMark/>
          </w:tcPr>
          <w:p w14:paraId="01BC737A"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53.1</w:t>
            </w:r>
          </w:p>
        </w:tc>
        <w:tc>
          <w:tcPr>
            <w:tcW w:w="873" w:type="dxa"/>
            <w:tcBorders>
              <w:top w:val="nil"/>
              <w:left w:val="nil"/>
              <w:bottom w:val="single" w:sz="4" w:space="0" w:color="auto"/>
              <w:right w:val="single" w:sz="4" w:space="0" w:color="auto"/>
            </w:tcBorders>
            <w:shd w:val="clear" w:color="auto" w:fill="auto"/>
            <w:noWrap/>
            <w:vAlign w:val="bottom"/>
            <w:hideMark/>
          </w:tcPr>
          <w:p w14:paraId="35A6C831" w14:textId="77777777" w:rsidR="00826F41" w:rsidRPr="00826F41" w:rsidRDefault="00826F41" w:rsidP="00F35790">
            <w:pPr>
              <w:jc w:val="center"/>
              <w:rPr>
                <w:rFonts w:ascii="Times YU" w:hAnsi="Times YU" w:cs="Arial"/>
              </w:rPr>
            </w:pPr>
            <w:r w:rsidRPr="00826F41">
              <w:rPr>
                <w:rFonts w:ascii="Times YU" w:hAnsi="Times YU" w:cs="Arial"/>
              </w:rPr>
              <w:t>8.7</w:t>
            </w:r>
          </w:p>
        </w:tc>
        <w:tc>
          <w:tcPr>
            <w:tcW w:w="598" w:type="dxa"/>
            <w:tcBorders>
              <w:top w:val="nil"/>
              <w:left w:val="nil"/>
              <w:bottom w:val="single" w:sz="4" w:space="0" w:color="auto"/>
              <w:right w:val="single" w:sz="4" w:space="0" w:color="auto"/>
            </w:tcBorders>
            <w:shd w:val="clear" w:color="auto" w:fill="auto"/>
            <w:noWrap/>
            <w:vAlign w:val="bottom"/>
            <w:hideMark/>
          </w:tcPr>
          <w:p w14:paraId="5A5AD479" w14:textId="77777777" w:rsidR="00826F41" w:rsidRPr="00826F41" w:rsidRDefault="00826F41" w:rsidP="00F35790">
            <w:pPr>
              <w:jc w:val="center"/>
              <w:rPr>
                <w:rFonts w:ascii="Times YU" w:hAnsi="Times YU" w:cs="Arial"/>
              </w:rPr>
            </w:pPr>
            <w:r w:rsidRPr="00826F41">
              <w:rPr>
                <w:rFonts w:ascii="Times YU" w:hAnsi="Times YU" w:cs="Arial"/>
              </w:rPr>
              <w:t>2.0</w:t>
            </w:r>
          </w:p>
        </w:tc>
      </w:tr>
      <w:tr w:rsidR="00826F41" w:rsidRPr="00826F41" w14:paraId="1B83516E" w14:textId="77777777" w:rsidTr="00826F41">
        <w:trPr>
          <w:trHeight w:val="262"/>
        </w:trPr>
        <w:tc>
          <w:tcPr>
            <w:tcW w:w="3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B707B" w14:textId="77777777" w:rsidR="00826F41" w:rsidRPr="00826F41" w:rsidRDefault="00826F41" w:rsidP="00826F41">
            <w:pPr>
              <w:jc w:val="center"/>
              <w:rPr>
                <w:rFonts w:ascii="Times YU" w:hAnsi="Times YU" w:cs="Arial"/>
                <w:b/>
                <w:bCs/>
                <w:lang w:val="ru-RU"/>
              </w:rPr>
            </w:pPr>
            <w:r w:rsidRPr="00826F41">
              <w:rPr>
                <w:rFonts w:ascii="Times YU" w:hAnsi="Times YU" w:cs="Arial"/>
                <w:b/>
                <w:bCs/>
                <w:lang w:val="ru-RU"/>
              </w:rPr>
              <w:t xml:space="preserve">12. </w:t>
            </w:r>
            <w:r w:rsidRPr="00826F41">
              <w:rPr>
                <w:rFonts w:ascii="Cambria" w:hAnsi="Cambria" w:cs="Cambria"/>
                <w:b/>
                <w:bCs/>
                <w:lang w:val="ru-RU"/>
              </w:rPr>
              <w:t>Шуме</w:t>
            </w:r>
            <w:r w:rsidRPr="00826F41">
              <w:rPr>
                <w:rFonts w:ascii="Times YU" w:hAnsi="Times YU" w:cs="Arial"/>
                <w:b/>
                <w:bCs/>
                <w:lang w:val="ru-RU"/>
              </w:rPr>
              <w:t xml:space="preserve"> </w:t>
            </w:r>
            <w:r w:rsidRPr="00826F41">
              <w:rPr>
                <w:rFonts w:ascii="Cambria" w:hAnsi="Cambria" w:cs="Cambria"/>
                <w:b/>
                <w:bCs/>
                <w:lang w:val="ru-RU"/>
              </w:rPr>
              <w:t>са</w:t>
            </w:r>
            <w:r w:rsidRPr="00826F41">
              <w:rPr>
                <w:rFonts w:ascii="Times YU" w:hAnsi="Times YU" w:cs="Arial"/>
                <w:b/>
                <w:bCs/>
                <w:lang w:val="ru-RU"/>
              </w:rPr>
              <w:t xml:space="preserve"> </w:t>
            </w:r>
            <w:r w:rsidRPr="00826F41">
              <w:rPr>
                <w:rFonts w:ascii="Cambria" w:hAnsi="Cambria" w:cs="Cambria"/>
                <w:b/>
                <w:bCs/>
                <w:lang w:val="ru-RU"/>
              </w:rPr>
              <w:t>приоритетном</w:t>
            </w:r>
            <w:r w:rsidRPr="00826F41">
              <w:rPr>
                <w:rFonts w:ascii="Times YU" w:hAnsi="Times YU" w:cs="Arial"/>
                <w:b/>
                <w:bCs/>
                <w:lang w:val="ru-RU"/>
              </w:rPr>
              <w:t xml:space="preserve"> </w:t>
            </w:r>
            <w:r w:rsidRPr="00826F41">
              <w:rPr>
                <w:rFonts w:ascii="Cambria" w:hAnsi="Cambria" w:cs="Cambria"/>
                <w:b/>
                <w:bCs/>
                <w:lang w:val="ru-RU"/>
              </w:rPr>
              <w:t>заштитном</w:t>
            </w:r>
            <w:r w:rsidRPr="00826F41">
              <w:rPr>
                <w:rFonts w:ascii="Times YU" w:hAnsi="Times YU" w:cs="Arial"/>
                <w:b/>
                <w:bCs/>
                <w:lang w:val="ru-RU"/>
              </w:rPr>
              <w:t xml:space="preserve"> </w:t>
            </w:r>
            <w:r w:rsidRPr="00826F41">
              <w:rPr>
                <w:rFonts w:ascii="Cambria" w:hAnsi="Cambria" w:cs="Cambria"/>
                <w:b/>
                <w:bCs/>
                <w:lang w:val="ru-RU"/>
              </w:rPr>
              <w:t>функцијом</w:t>
            </w:r>
          </w:p>
        </w:tc>
        <w:tc>
          <w:tcPr>
            <w:tcW w:w="860" w:type="dxa"/>
            <w:tcBorders>
              <w:top w:val="nil"/>
              <w:left w:val="nil"/>
              <w:bottom w:val="single" w:sz="4" w:space="0" w:color="auto"/>
              <w:right w:val="single" w:sz="4" w:space="0" w:color="auto"/>
            </w:tcBorders>
            <w:shd w:val="clear" w:color="auto" w:fill="auto"/>
            <w:noWrap/>
            <w:vAlign w:val="bottom"/>
            <w:hideMark/>
          </w:tcPr>
          <w:p w14:paraId="0106FA40" w14:textId="77777777" w:rsidR="00826F41" w:rsidRPr="00826F41" w:rsidRDefault="00826F41" w:rsidP="00F35790">
            <w:pPr>
              <w:jc w:val="center"/>
              <w:rPr>
                <w:rFonts w:ascii="Times YU" w:hAnsi="Times YU" w:cs="Arial"/>
              </w:rPr>
            </w:pPr>
            <w:r w:rsidRPr="00826F41">
              <w:rPr>
                <w:rFonts w:ascii="Times YU" w:hAnsi="Times YU" w:cs="Arial"/>
              </w:rPr>
              <w:t>449.87</w:t>
            </w:r>
          </w:p>
        </w:tc>
        <w:tc>
          <w:tcPr>
            <w:tcW w:w="664" w:type="dxa"/>
            <w:tcBorders>
              <w:top w:val="nil"/>
              <w:left w:val="nil"/>
              <w:bottom w:val="single" w:sz="4" w:space="0" w:color="auto"/>
              <w:right w:val="single" w:sz="4" w:space="0" w:color="auto"/>
            </w:tcBorders>
            <w:shd w:val="clear" w:color="auto" w:fill="auto"/>
            <w:noWrap/>
            <w:vAlign w:val="bottom"/>
            <w:hideMark/>
          </w:tcPr>
          <w:p w14:paraId="03BB1B62"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14.9</w:t>
            </w:r>
          </w:p>
        </w:tc>
        <w:tc>
          <w:tcPr>
            <w:tcW w:w="1100" w:type="dxa"/>
            <w:tcBorders>
              <w:top w:val="nil"/>
              <w:left w:val="nil"/>
              <w:bottom w:val="single" w:sz="4" w:space="0" w:color="auto"/>
              <w:right w:val="single" w:sz="4" w:space="0" w:color="auto"/>
            </w:tcBorders>
            <w:shd w:val="clear" w:color="auto" w:fill="auto"/>
            <w:noWrap/>
            <w:vAlign w:val="bottom"/>
            <w:hideMark/>
          </w:tcPr>
          <w:p w14:paraId="3C161F92" w14:textId="77777777" w:rsidR="00826F41" w:rsidRPr="00826F41" w:rsidRDefault="00826F41" w:rsidP="00F35790">
            <w:pPr>
              <w:jc w:val="center"/>
              <w:rPr>
                <w:rFonts w:ascii="Times YU" w:hAnsi="Times YU" w:cs="Arial"/>
              </w:rPr>
            </w:pPr>
            <w:r w:rsidRPr="00826F41">
              <w:rPr>
                <w:rFonts w:ascii="Times YU" w:hAnsi="Times YU" w:cs="Arial"/>
              </w:rPr>
              <w:t>126700.1</w:t>
            </w:r>
          </w:p>
        </w:tc>
        <w:tc>
          <w:tcPr>
            <w:tcW w:w="664" w:type="dxa"/>
            <w:tcBorders>
              <w:top w:val="nil"/>
              <w:left w:val="nil"/>
              <w:bottom w:val="single" w:sz="4" w:space="0" w:color="auto"/>
              <w:right w:val="single" w:sz="4" w:space="0" w:color="auto"/>
            </w:tcBorders>
            <w:shd w:val="clear" w:color="auto" w:fill="auto"/>
            <w:noWrap/>
            <w:vAlign w:val="bottom"/>
            <w:hideMark/>
          </w:tcPr>
          <w:p w14:paraId="37C60661"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11.8</w:t>
            </w:r>
          </w:p>
        </w:tc>
        <w:tc>
          <w:tcPr>
            <w:tcW w:w="664" w:type="dxa"/>
            <w:tcBorders>
              <w:top w:val="nil"/>
              <w:left w:val="nil"/>
              <w:bottom w:val="single" w:sz="4" w:space="0" w:color="auto"/>
              <w:right w:val="single" w:sz="4" w:space="0" w:color="auto"/>
            </w:tcBorders>
            <w:shd w:val="clear" w:color="auto" w:fill="auto"/>
            <w:noWrap/>
            <w:vAlign w:val="bottom"/>
            <w:hideMark/>
          </w:tcPr>
          <w:p w14:paraId="42EF85C3" w14:textId="77777777" w:rsidR="00826F41" w:rsidRPr="00826F41" w:rsidRDefault="00826F41" w:rsidP="00F35790">
            <w:pPr>
              <w:jc w:val="center"/>
              <w:rPr>
                <w:rFonts w:ascii="Times YU" w:hAnsi="Times YU" w:cs="Arial"/>
              </w:rPr>
            </w:pPr>
            <w:r w:rsidRPr="00826F41">
              <w:rPr>
                <w:rFonts w:ascii="Times YU" w:hAnsi="Times YU" w:cs="Arial"/>
              </w:rPr>
              <w:t>281.6</w:t>
            </w:r>
          </w:p>
        </w:tc>
        <w:tc>
          <w:tcPr>
            <w:tcW w:w="860" w:type="dxa"/>
            <w:tcBorders>
              <w:top w:val="nil"/>
              <w:left w:val="nil"/>
              <w:bottom w:val="single" w:sz="4" w:space="0" w:color="auto"/>
              <w:right w:val="single" w:sz="4" w:space="0" w:color="auto"/>
            </w:tcBorders>
            <w:shd w:val="clear" w:color="auto" w:fill="auto"/>
            <w:noWrap/>
            <w:vAlign w:val="bottom"/>
            <w:hideMark/>
          </w:tcPr>
          <w:p w14:paraId="79EB7176" w14:textId="77777777" w:rsidR="00826F41" w:rsidRPr="00826F41" w:rsidRDefault="00826F41" w:rsidP="00F35790">
            <w:pPr>
              <w:jc w:val="center"/>
              <w:rPr>
                <w:rFonts w:ascii="Times YU" w:hAnsi="Times YU" w:cs="Arial"/>
              </w:rPr>
            </w:pPr>
            <w:r w:rsidRPr="00826F41">
              <w:rPr>
                <w:rFonts w:ascii="Times YU" w:hAnsi="Times YU" w:cs="Arial"/>
              </w:rPr>
              <w:t>2636.5</w:t>
            </w:r>
          </w:p>
        </w:tc>
        <w:tc>
          <w:tcPr>
            <w:tcW w:w="664" w:type="dxa"/>
            <w:tcBorders>
              <w:top w:val="nil"/>
              <w:left w:val="nil"/>
              <w:bottom w:val="single" w:sz="4" w:space="0" w:color="auto"/>
              <w:right w:val="single" w:sz="4" w:space="0" w:color="auto"/>
            </w:tcBorders>
            <w:shd w:val="clear" w:color="auto" w:fill="auto"/>
            <w:noWrap/>
            <w:vAlign w:val="bottom"/>
            <w:hideMark/>
          </w:tcPr>
          <w:p w14:paraId="586CC416"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12.5</w:t>
            </w:r>
          </w:p>
        </w:tc>
        <w:tc>
          <w:tcPr>
            <w:tcW w:w="873" w:type="dxa"/>
            <w:tcBorders>
              <w:top w:val="nil"/>
              <w:left w:val="nil"/>
              <w:bottom w:val="single" w:sz="4" w:space="0" w:color="auto"/>
              <w:right w:val="single" w:sz="4" w:space="0" w:color="auto"/>
            </w:tcBorders>
            <w:shd w:val="clear" w:color="auto" w:fill="auto"/>
            <w:noWrap/>
            <w:vAlign w:val="bottom"/>
            <w:hideMark/>
          </w:tcPr>
          <w:p w14:paraId="5FAB6285" w14:textId="77777777" w:rsidR="00826F41" w:rsidRPr="00826F41" w:rsidRDefault="00826F41" w:rsidP="00F35790">
            <w:pPr>
              <w:jc w:val="center"/>
              <w:rPr>
                <w:rFonts w:ascii="Times YU" w:hAnsi="Times YU" w:cs="Arial"/>
              </w:rPr>
            </w:pPr>
            <w:r w:rsidRPr="00826F41">
              <w:rPr>
                <w:rFonts w:ascii="Times YU" w:hAnsi="Times YU" w:cs="Arial"/>
              </w:rPr>
              <w:t>5.9</w:t>
            </w:r>
          </w:p>
        </w:tc>
        <w:tc>
          <w:tcPr>
            <w:tcW w:w="598" w:type="dxa"/>
            <w:tcBorders>
              <w:top w:val="nil"/>
              <w:left w:val="nil"/>
              <w:bottom w:val="single" w:sz="4" w:space="0" w:color="auto"/>
              <w:right w:val="single" w:sz="4" w:space="0" w:color="auto"/>
            </w:tcBorders>
            <w:shd w:val="clear" w:color="auto" w:fill="auto"/>
            <w:noWrap/>
            <w:vAlign w:val="bottom"/>
            <w:hideMark/>
          </w:tcPr>
          <w:p w14:paraId="4CEF830C" w14:textId="77777777" w:rsidR="00826F41" w:rsidRPr="00826F41" w:rsidRDefault="00826F41" w:rsidP="00F35790">
            <w:pPr>
              <w:jc w:val="center"/>
              <w:rPr>
                <w:rFonts w:ascii="Times YU" w:hAnsi="Times YU" w:cs="Arial"/>
              </w:rPr>
            </w:pPr>
            <w:r w:rsidRPr="00826F41">
              <w:rPr>
                <w:rFonts w:ascii="Times YU" w:hAnsi="Times YU" w:cs="Arial"/>
              </w:rPr>
              <w:t>2.1</w:t>
            </w:r>
          </w:p>
        </w:tc>
      </w:tr>
      <w:tr w:rsidR="00826F41" w:rsidRPr="00826F41" w14:paraId="544F8862" w14:textId="77777777" w:rsidTr="00826F41">
        <w:trPr>
          <w:trHeight w:val="262"/>
        </w:trPr>
        <w:tc>
          <w:tcPr>
            <w:tcW w:w="3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7BC49" w14:textId="77777777" w:rsidR="00826F41" w:rsidRPr="00826F41" w:rsidRDefault="00826F41" w:rsidP="00826F41">
            <w:pPr>
              <w:jc w:val="center"/>
              <w:rPr>
                <w:rFonts w:ascii="Times YU" w:hAnsi="Times YU" w:cs="Arial"/>
                <w:b/>
                <w:bCs/>
              </w:rPr>
            </w:pPr>
            <w:r w:rsidRPr="00826F41">
              <w:rPr>
                <w:rFonts w:ascii="Times YU" w:hAnsi="Times YU" w:cs="Arial"/>
                <w:b/>
                <w:bCs/>
              </w:rPr>
              <w:t xml:space="preserve">20. </w:t>
            </w:r>
            <w:r w:rsidRPr="00826F41">
              <w:rPr>
                <w:rFonts w:ascii="Cambria" w:hAnsi="Cambria" w:cs="Cambria"/>
                <w:b/>
                <w:bCs/>
              </w:rPr>
              <w:t>Предео</w:t>
            </w:r>
            <w:r w:rsidRPr="00826F41">
              <w:rPr>
                <w:rFonts w:ascii="Times YU" w:hAnsi="Times YU" w:cs="Arial"/>
                <w:b/>
                <w:bCs/>
              </w:rPr>
              <w:t xml:space="preserve"> </w:t>
            </w:r>
            <w:r w:rsidRPr="00826F41">
              <w:rPr>
                <w:rFonts w:ascii="Cambria" w:hAnsi="Cambria" w:cs="Cambria"/>
                <w:b/>
                <w:bCs/>
              </w:rPr>
              <w:t>изузетних</w:t>
            </w:r>
            <w:r w:rsidRPr="00826F41">
              <w:rPr>
                <w:rFonts w:ascii="Times YU" w:hAnsi="Times YU" w:cs="Arial"/>
                <w:b/>
                <w:bCs/>
              </w:rPr>
              <w:t xml:space="preserve"> </w:t>
            </w:r>
            <w:r w:rsidRPr="00826F41">
              <w:rPr>
                <w:rFonts w:ascii="Cambria" w:hAnsi="Cambria" w:cs="Cambria"/>
                <w:b/>
                <w:bCs/>
              </w:rPr>
              <w:t>одлика</w:t>
            </w:r>
          </w:p>
        </w:tc>
        <w:tc>
          <w:tcPr>
            <w:tcW w:w="860" w:type="dxa"/>
            <w:tcBorders>
              <w:top w:val="nil"/>
              <w:left w:val="nil"/>
              <w:bottom w:val="single" w:sz="4" w:space="0" w:color="auto"/>
              <w:right w:val="single" w:sz="4" w:space="0" w:color="auto"/>
            </w:tcBorders>
            <w:shd w:val="clear" w:color="auto" w:fill="auto"/>
            <w:noWrap/>
            <w:vAlign w:val="bottom"/>
            <w:hideMark/>
          </w:tcPr>
          <w:p w14:paraId="4A5EEF65" w14:textId="77777777" w:rsidR="00826F41" w:rsidRPr="00826F41" w:rsidRDefault="00826F41" w:rsidP="00F35790">
            <w:pPr>
              <w:jc w:val="center"/>
              <w:rPr>
                <w:rFonts w:ascii="Times YU" w:hAnsi="Times YU" w:cs="Arial"/>
              </w:rPr>
            </w:pPr>
            <w:r w:rsidRPr="00826F41">
              <w:rPr>
                <w:rFonts w:ascii="Times YU" w:hAnsi="Times YU" w:cs="Arial"/>
              </w:rPr>
              <w:t>1273.37</w:t>
            </w:r>
          </w:p>
        </w:tc>
        <w:tc>
          <w:tcPr>
            <w:tcW w:w="664" w:type="dxa"/>
            <w:tcBorders>
              <w:top w:val="nil"/>
              <w:left w:val="nil"/>
              <w:bottom w:val="single" w:sz="4" w:space="0" w:color="auto"/>
              <w:right w:val="single" w:sz="4" w:space="0" w:color="auto"/>
            </w:tcBorders>
            <w:shd w:val="clear" w:color="auto" w:fill="auto"/>
            <w:noWrap/>
            <w:vAlign w:val="bottom"/>
            <w:hideMark/>
          </w:tcPr>
          <w:p w14:paraId="3712DC58"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42.1</w:t>
            </w:r>
          </w:p>
        </w:tc>
        <w:tc>
          <w:tcPr>
            <w:tcW w:w="1100" w:type="dxa"/>
            <w:tcBorders>
              <w:top w:val="nil"/>
              <w:left w:val="nil"/>
              <w:bottom w:val="single" w:sz="4" w:space="0" w:color="auto"/>
              <w:right w:val="single" w:sz="4" w:space="0" w:color="auto"/>
            </w:tcBorders>
            <w:shd w:val="clear" w:color="auto" w:fill="auto"/>
            <w:noWrap/>
            <w:vAlign w:val="bottom"/>
            <w:hideMark/>
          </w:tcPr>
          <w:p w14:paraId="699BEFF6" w14:textId="77777777" w:rsidR="00826F41" w:rsidRPr="00826F41" w:rsidRDefault="00826F41" w:rsidP="00F35790">
            <w:pPr>
              <w:jc w:val="center"/>
              <w:rPr>
                <w:rFonts w:ascii="Times YU" w:hAnsi="Times YU" w:cs="Arial"/>
              </w:rPr>
            </w:pPr>
            <w:r w:rsidRPr="00826F41">
              <w:rPr>
                <w:rFonts w:ascii="Times YU" w:hAnsi="Times YU" w:cs="Arial"/>
              </w:rPr>
              <w:t>403043.5</w:t>
            </w:r>
          </w:p>
        </w:tc>
        <w:tc>
          <w:tcPr>
            <w:tcW w:w="664" w:type="dxa"/>
            <w:tcBorders>
              <w:top w:val="nil"/>
              <w:left w:val="nil"/>
              <w:bottom w:val="single" w:sz="4" w:space="0" w:color="auto"/>
              <w:right w:val="single" w:sz="4" w:space="0" w:color="auto"/>
            </w:tcBorders>
            <w:shd w:val="clear" w:color="auto" w:fill="auto"/>
            <w:noWrap/>
            <w:vAlign w:val="bottom"/>
            <w:hideMark/>
          </w:tcPr>
          <w:p w14:paraId="1E51A1F6"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37.4</w:t>
            </w:r>
          </w:p>
        </w:tc>
        <w:tc>
          <w:tcPr>
            <w:tcW w:w="664" w:type="dxa"/>
            <w:tcBorders>
              <w:top w:val="nil"/>
              <w:left w:val="nil"/>
              <w:bottom w:val="single" w:sz="4" w:space="0" w:color="auto"/>
              <w:right w:val="single" w:sz="4" w:space="0" w:color="auto"/>
            </w:tcBorders>
            <w:shd w:val="clear" w:color="auto" w:fill="auto"/>
            <w:noWrap/>
            <w:vAlign w:val="bottom"/>
            <w:hideMark/>
          </w:tcPr>
          <w:p w14:paraId="3CBF1BEE" w14:textId="77777777" w:rsidR="00826F41" w:rsidRPr="00826F41" w:rsidRDefault="00826F41" w:rsidP="00F35790">
            <w:pPr>
              <w:jc w:val="center"/>
              <w:rPr>
                <w:rFonts w:ascii="Times YU" w:hAnsi="Times YU" w:cs="Arial"/>
              </w:rPr>
            </w:pPr>
            <w:r w:rsidRPr="00826F41">
              <w:rPr>
                <w:rFonts w:ascii="Times YU" w:hAnsi="Times YU" w:cs="Arial"/>
              </w:rPr>
              <w:t>316.5</w:t>
            </w:r>
          </w:p>
        </w:tc>
        <w:tc>
          <w:tcPr>
            <w:tcW w:w="860" w:type="dxa"/>
            <w:tcBorders>
              <w:top w:val="nil"/>
              <w:left w:val="nil"/>
              <w:bottom w:val="single" w:sz="4" w:space="0" w:color="auto"/>
              <w:right w:val="single" w:sz="4" w:space="0" w:color="auto"/>
            </w:tcBorders>
            <w:shd w:val="clear" w:color="auto" w:fill="auto"/>
            <w:noWrap/>
            <w:vAlign w:val="bottom"/>
            <w:hideMark/>
          </w:tcPr>
          <w:p w14:paraId="0A9F50D5" w14:textId="77777777" w:rsidR="00826F41" w:rsidRPr="00826F41" w:rsidRDefault="00826F41" w:rsidP="00F35790">
            <w:pPr>
              <w:jc w:val="center"/>
              <w:rPr>
                <w:rFonts w:ascii="Times YU" w:hAnsi="Times YU" w:cs="Arial"/>
              </w:rPr>
            </w:pPr>
            <w:r w:rsidRPr="00826F41">
              <w:rPr>
                <w:rFonts w:ascii="Times YU" w:hAnsi="Times YU" w:cs="Arial"/>
              </w:rPr>
              <w:t>7290.7</w:t>
            </w:r>
          </w:p>
        </w:tc>
        <w:tc>
          <w:tcPr>
            <w:tcW w:w="664" w:type="dxa"/>
            <w:tcBorders>
              <w:top w:val="nil"/>
              <w:left w:val="nil"/>
              <w:bottom w:val="single" w:sz="4" w:space="0" w:color="auto"/>
              <w:right w:val="single" w:sz="4" w:space="0" w:color="auto"/>
            </w:tcBorders>
            <w:shd w:val="clear" w:color="auto" w:fill="auto"/>
            <w:noWrap/>
            <w:vAlign w:val="bottom"/>
            <w:hideMark/>
          </w:tcPr>
          <w:p w14:paraId="1CECA6EA" w14:textId="77777777" w:rsidR="00826F41" w:rsidRPr="00826F41" w:rsidRDefault="00826F41" w:rsidP="00F35790">
            <w:pPr>
              <w:jc w:val="center"/>
              <w:rPr>
                <w:rFonts w:ascii="Times YU" w:hAnsi="Times YU" w:cs="Arial"/>
                <w:color w:val="000000"/>
              </w:rPr>
            </w:pPr>
            <w:r w:rsidRPr="00826F41">
              <w:rPr>
                <w:rFonts w:ascii="Times YU" w:hAnsi="Times YU" w:cs="Arial"/>
                <w:color w:val="000000"/>
              </w:rPr>
              <w:t>34.5</w:t>
            </w:r>
          </w:p>
        </w:tc>
        <w:tc>
          <w:tcPr>
            <w:tcW w:w="873" w:type="dxa"/>
            <w:tcBorders>
              <w:top w:val="nil"/>
              <w:left w:val="nil"/>
              <w:bottom w:val="single" w:sz="4" w:space="0" w:color="auto"/>
              <w:right w:val="single" w:sz="4" w:space="0" w:color="auto"/>
            </w:tcBorders>
            <w:shd w:val="clear" w:color="auto" w:fill="auto"/>
            <w:noWrap/>
            <w:vAlign w:val="bottom"/>
            <w:hideMark/>
          </w:tcPr>
          <w:p w14:paraId="3DCC26F0" w14:textId="77777777" w:rsidR="00826F41" w:rsidRPr="00826F41" w:rsidRDefault="00826F41" w:rsidP="00F35790">
            <w:pPr>
              <w:jc w:val="center"/>
              <w:rPr>
                <w:rFonts w:ascii="Times YU" w:hAnsi="Times YU" w:cs="Arial"/>
              </w:rPr>
            </w:pPr>
            <w:r w:rsidRPr="00826F41">
              <w:rPr>
                <w:rFonts w:ascii="Times YU" w:hAnsi="Times YU" w:cs="Arial"/>
              </w:rPr>
              <w:t>5.7</w:t>
            </w:r>
          </w:p>
        </w:tc>
        <w:tc>
          <w:tcPr>
            <w:tcW w:w="598" w:type="dxa"/>
            <w:tcBorders>
              <w:top w:val="nil"/>
              <w:left w:val="nil"/>
              <w:bottom w:val="single" w:sz="4" w:space="0" w:color="auto"/>
              <w:right w:val="single" w:sz="4" w:space="0" w:color="auto"/>
            </w:tcBorders>
            <w:shd w:val="clear" w:color="auto" w:fill="auto"/>
            <w:noWrap/>
            <w:vAlign w:val="bottom"/>
            <w:hideMark/>
          </w:tcPr>
          <w:p w14:paraId="5BFEAD69" w14:textId="77777777" w:rsidR="00826F41" w:rsidRPr="00826F41" w:rsidRDefault="00826F41" w:rsidP="00F35790">
            <w:pPr>
              <w:jc w:val="center"/>
              <w:rPr>
                <w:rFonts w:ascii="Times YU" w:hAnsi="Times YU" w:cs="Arial"/>
              </w:rPr>
            </w:pPr>
            <w:r w:rsidRPr="00826F41">
              <w:rPr>
                <w:rFonts w:ascii="Times YU" w:hAnsi="Times YU" w:cs="Arial"/>
              </w:rPr>
              <w:t>1.8</w:t>
            </w:r>
          </w:p>
        </w:tc>
      </w:tr>
      <w:tr w:rsidR="00826F41" w:rsidRPr="00826F41" w14:paraId="74F1ED3F" w14:textId="77777777" w:rsidTr="00826F41">
        <w:trPr>
          <w:trHeight w:val="262"/>
        </w:trPr>
        <w:tc>
          <w:tcPr>
            <w:tcW w:w="395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2FFF61" w14:textId="77777777" w:rsidR="00826F41" w:rsidRPr="00826F41" w:rsidRDefault="00826F41" w:rsidP="00826F41">
            <w:pPr>
              <w:jc w:val="center"/>
              <w:rPr>
                <w:rFonts w:ascii="Times YU" w:hAnsi="Times YU" w:cs="Arial"/>
                <w:b/>
                <w:bCs/>
              </w:rPr>
            </w:pPr>
            <w:r w:rsidRPr="00826F41">
              <w:rPr>
                <w:rFonts w:ascii="Cambria" w:hAnsi="Cambria" w:cs="Cambria"/>
                <w:b/>
                <w:bCs/>
              </w:rPr>
              <w:t>УКУПНО</w:t>
            </w:r>
            <w:r w:rsidRPr="00826F41">
              <w:rPr>
                <w:rFonts w:ascii="Times YU" w:hAnsi="Times YU" w:cs="Arial"/>
                <w:b/>
                <w:bCs/>
              </w:rPr>
              <w:t xml:space="preserve"> </w:t>
            </w:r>
            <w:r w:rsidRPr="00826F41">
              <w:rPr>
                <w:rFonts w:ascii="Cambria" w:hAnsi="Cambria" w:cs="Cambria"/>
                <w:b/>
                <w:bCs/>
              </w:rPr>
              <w:t>ГЈ</w:t>
            </w:r>
          </w:p>
        </w:tc>
        <w:tc>
          <w:tcPr>
            <w:tcW w:w="860" w:type="dxa"/>
            <w:tcBorders>
              <w:top w:val="nil"/>
              <w:left w:val="nil"/>
              <w:bottom w:val="single" w:sz="4" w:space="0" w:color="auto"/>
              <w:right w:val="single" w:sz="4" w:space="0" w:color="auto"/>
            </w:tcBorders>
            <w:shd w:val="clear" w:color="000000" w:fill="BFBFBF"/>
            <w:noWrap/>
            <w:vAlign w:val="bottom"/>
            <w:hideMark/>
          </w:tcPr>
          <w:p w14:paraId="6E64F5AA" w14:textId="77777777" w:rsidR="00826F41" w:rsidRPr="00826F41" w:rsidRDefault="00826F41" w:rsidP="00EC1E3F">
            <w:pPr>
              <w:rPr>
                <w:rFonts w:ascii="Times YU" w:hAnsi="Times YU" w:cs="Arial"/>
                <w:b/>
                <w:bCs/>
              </w:rPr>
            </w:pPr>
            <w:r w:rsidRPr="00826F41">
              <w:rPr>
                <w:rFonts w:ascii="Times YU" w:hAnsi="Times YU" w:cs="Arial"/>
                <w:b/>
                <w:bCs/>
              </w:rPr>
              <w:t>3021.13</w:t>
            </w:r>
          </w:p>
        </w:tc>
        <w:tc>
          <w:tcPr>
            <w:tcW w:w="664" w:type="dxa"/>
            <w:tcBorders>
              <w:top w:val="nil"/>
              <w:left w:val="nil"/>
              <w:bottom w:val="single" w:sz="4" w:space="0" w:color="auto"/>
              <w:right w:val="single" w:sz="4" w:space="0" w:color="auto"/>
            </w:tcBorders>
            <w:shd w:val="clear" w:color="000000" w:fill="BFBFBF"/>
            <w:noWrap/>
            <w:vAlign w:val="bottom"/>
            <w:hideMark/>
          </w:tcPr>
          <w:p w14:paraId="32317B43" w14:textId="77777777" w:rsidR="00826F41" w:rsidRPr="00826F41" w:rsidRDefault="00826F41" w:rsidP="00EC1E3F">
            <w:pPr>
              <w:rPr>
                <w:rFonts w:ascii="Times YU" w:hAnsi="Times YU" w:cs="Arial"/>
                <w:b/>
                <w:bCs/>
                <w:color w:val="000000"/>
              </w:rPr>
            </w:pPr>
            <w:r w:rsidRPr="00826F41">
              <w:rPr>
                <w:rFonts w:ascii="Times YU" w:hAnsi="Times YU" w:cs="Arial"/>
                <w:b/>
                <w:bCs/>
                <w:color w:val="000000"/>
              </w:rPr>
              <w:t>100.0</w:t>
            </w:r>
          </w:p>
        </w:tc>
        <w:tc>
          <w:tcPr>
            <w:tcW w:w="1100" w:type="dxa"/>
            <w:tcBorders>
              <w:top w:val="nil"/>
              <w:left w:val="nil"/>
              <w:bottom w:val="single" w:sz="4" w:space="0" w:color="auto"/>
              <w:right w:val="single" w:sz="4" w:space="0" w:color="auto"/>
            </w:tcBorders>
            <w:shd w:val="clear" w:color="000000" w:fill="BFBFBF"/>
            <w:noWrap/>
            <w:vAlign w:val="bottom"/>
            <w:hideMark/>
          </w:tcPr>
          <w:p w14:paraId="2F528099" w14:textId="77777777" w:rsidR="00826F41" w:rsidRPr="00826F41" w:rsidRDefault="00826F41" w:rsidP="00EC1E3F">
            <w:pPr>
              <w:rPr>
                <w:rFonts w:ascii="Times YU" w:hAnsi="Times YU" w:cs="Arial"/>
                <w:b/>
                <w:bCs/>
              </w:rPr>
            </w:pPr>
            <w:r w:rsidRPr="00826F41">
              <w:rPr>
                <w:rFonts w:ascii="Times YU" w:hAnsi="Times YU" w:cs="Arial"/>
                <w:b/>
                <w:bCs/>
              </w:rPr>
              <w:t>1078010.6</w:t>
            </w:r>
          </w:p>
        </w:tc>
        <w:tc>
          <w:tcPr>
            <w:tcW w:w="664" w:type="dxa"/>
            <w:tcBorders>
              <w:top w:val="nil"/>
              <w:left w:val="nil"/>
              <w:bottom w:val="single" w:sz="4" w:space="0" w:color="auto"/>
              <w:right w:val="single" w:sz="4" w:space="0" w:color="auto"/>
            </w:tcBorders>
            <w:shd w:val="clear" w:color="000000" w:fill="BFBFBF"/>
            <w:noWrap/>
            <w:vAlign w:val="bottom"/>
            <w:hideMark/>
          </w:tcPr>
          <w:p w14:paraId="0B1C3D76" w14:textId="77777777" w:rsidR="00826F41" w:rsidRPr="00826F41" w:rsidRDefault="00826F41" w:rsidP="00EC1E3F">
            <w:pPr>
              <w:rPr>
                <w:rFonts w:ascii="Times YU" w:hAnsi="Times YU" w:cs="Arial"/>
                <w:b/>
                <w:bCs/>
                <w:color w:val="000000"/>
              </w:rPr>
            </w:pPr>
            <w:r w:rsidRPr="00826F41">
              <w:rPr>
                <w:rFonts w:ascii="Times YU" w:hAnsi="Times YU" w:cs="Arial"/>
                <w:b/>
                <w:bCs/>
                <w:color w:val="000000"/>
              </w:rPr>
              <w:t>100.0</w:t>
            </w:r>
          </w:p>
        </w:tc>
        <w:tc>
          <w:tcPr>
            <w:tcW w:w="664" w:type="dxa"/>
            <w:tcBorders>
              <w:top w:val="nil"/>
              <w:left w:val="nil"/>
              <w:bottom w:val="single" w:sz="4" w:space="0" w:color="auto"/>
              <w:right w:val="single" w:sz="4" w:space="0" w:color="auto"/>
            </w:tcBorders>
            <w:shd w:val="clear" w:color="000000" w:fill="BFBFBF"/>
            <w:noWrap/>
            <w:vAlign w:val="bottom"/>
            <w:hideMark/>
          </w:tcPr>
          <w:p w14:paraId="556E7D1B" w14:textId="77777777" w:rsidR="00826F41" w:rsidRPr="00826F41" w:rsidRDefault="00826F41" w:rsidP="00EC1E3F">
            <w:pPr>
              <w:rPr>
                <w:rFonts w:ascii="Times YU" w:hAnsi="Times YU" w:cs="Arial"/>
                <w:b/>
                <w:bCs/>
              </w:rPr>
            </w:pPr>
            <w:r w:rsidRPr="00826F41">
              <w:rPr>
                <w:rFonts w:ascii="Times YU" w:hAnsi="Times YU" w:cs="Arial"/>
                <w:b/>
                <w:bCs/>
              </w:rPr>
              <w:t>356.8</w:t>
            </w:r>
          </w:p>
        </w:tc>
        <w:tc>
          <w:tcPr>
            <w:tcW w:w="860" w:type="dxa"/>
            <w:tcBorders>
              <w:top w:val="nil"/>
              <w:left w:val="nil"/>
              <w:bottom w:val="single" w:sz="4" w:space="0" w:color="auto"/>
              <w:right w:val="single" w:sz="4" w:space="0" w:color="auto"/>
            </w:tcBorders>
            <w:shd w:val="clear" w:color="000000" w:fill="BFBFBF"/>
            <w:noWrap/>
            <w:vAlign w:val="bottom"/>
            <w:hideMark/>
          </w:tcPr>
          <w:p w14:paraId="0AC25937" w14:textId="77777777" w:rsidR="00826F41" w:rsidRPr="00826F41" w:rsidRDefault="00826F41" w:rsidP="00EC1E3F">
            <w:pPr>
              <w:rPr>
                <w:rFonts w:ascii="Times YU" w:hAnsi="Times YU" w:cs="Arial"/>
                <w:b/>
                <w:bCs/>
              </w:rPr>
            </w:pPr>
            <w:r w:rsidRPr="00826F41">
              <w:rPr>
                <w:rFonts w:ascii="Times YU" w:hAnsi="Times YU" w:cs="Arial"/>
                <w:b/>
                <w:bCs/>
              </w:rPr>
              <w:t>21159.6</w:t>
            </w:r>
          </w:p>
        </w:tc>
        <w:tc>
          <w:tcPr>
            <w:tcW w:w="664" w:type="dxa"/>
            <w:tcBorders>
              <w:top w:val="nil"/>
              <w:left w:val="nil"/>
              <w:bottom w:val="single" w:sz="4" w:space="0" w:color="auto"/>
              <w:right w:val="single" w:sz="4" w:space="0" w:color="auto"/>
            </w:tcBorders>
            <w:shd w:val="clear" w:color="000000" w:fill="BFBFBF"/>
            <w:noWrap/>
            <w:vAlign w:val="bottom"/>
            <w:hideMark/>
          </w:tcPr>
          <w:p w14:paraId="5CE555BD" w14:textId="77777777" w:rsidR="00826F41" w:rsidRPr="00826F41" w:rsidRDefault="00826F41" w:rsidP="00EC1E3F">
            <w:pPr>
              <w:rPr>
                <w:rFonts w:ascii="Times YU" w:hAnsi="Times YU" w:cs="Arial"/>
                <w:b/>
                <w:bCs/>
                <w:color w:val="000000"/>
              </w:rPr>
            </w:pPr>
            <w:r w:rsidRPr="00826F41">
              <w:rPr>
                <w:rFonts w:ascii="Times YU" w:hAnsi="Times YU" w:cs="Arial"/>
                <w:b/>
                <w:bCs/>
                <w:color w:val="000000"/>
              </w:rPr>
              <w:t>100.0</w:t>
            </w:r>
          </w:p>
        </w:tc>
        <w:tc>
          <w:tcPr>
            <w:tcW w:w="873" w:type="dxa"/>
            <w:tcBorders>
              <w:top w:val="nil"/>
              <w:left w:val="nil"/>
              <w:bottom w:val="single" w:sz="4" w:space="0" w:color="auto"/>
              <w:right w:val="single" w:sz="4" w:space="0" w:color="auto"/>
            </w:tcBorders>
            <w:shd w:val="clear" w:color="000000" w:fill="BFBFBF"/>
            <w:noWrap/>
            <w:vAlign w:val="bottom"/>
            <w:hideMark/>
          </w:tcPr>
          <w:p w14:paraId="65172DCB" w14:textId="77777777" w:rsidR="00826F41" w:rsidRPr="00826F41" w:rsidRDefault="00826F41" w:rsidP="00EC1E3F">
            <w:pPr>
              <w:rPr>
                <w:rFonts w:ascii="Times YU" w:hAnsi="Times YU" w:cs="Arial"/>
                <w:b/>
                <w:bCs/>
              </w:rPr>
            </w:pPr>
            <w:r w:rsidRPr="00826F41">
              <w:rPr>
                <w:rFonts w:ascii="Times YU" w:hAnsi="Times YU" w:cs="Arial"/>
                <w:b/>
                <w:bCs/>
              </w:rPr>
              <w:t>7.0</w:t>
            </w:r>
          </w:p>
        </w:tc>
        <w:tc>
          <w:tcPr>
            <w:tcW w:w="598" w:type="dxa"/>
            <w:tcBorders>
              <w:top w:val="nil"/>
              <w:left w:val="nil"/>
              <w:bottom w:val="single" w:sz="4" w:space="0" w:color="auto"/>
              <w:right w:val="single" w:sz="4" w:space="0" w:color="auto"/>
            </w:tcBorders>
            <w:shd w:val="clear" w:color="000000" w:fill="BFBFBF"/>
            <w:noWrap/>
            <w:vAlign w:val="bottom"/>
            <w:hideMark/>
          </w:tcPr>
          <w:p w14:paraId="4544A16F" w14:textId="77777777" w:rsidR="00826F41" w:rsidRPr="00826F41" w:rsidRDefault="00826F41" w:rsidP="00EC1E3F">
            <w:pPr>
              <w:rPr>
                <w:rFonts w:ascii="Times YU" w:hAnsi="Times YU" w:cs="Arial"/>
                <w:b/>
                <w:bCs/>
              </w:rPr>
            </w:pPr>
            <w:r w:rsidRPr="00826F41">
              <w:rPr>
                <w:rFonts w:ascii="Times YU" w:hAnsi="Times YU" w:cs="Arial"/>
                <w:b/>
                <w:bCs/>
              </w:rPr>
              <w:t>2.0</w:t>
            </w:r>
          </w:p>
        </w:tc>
      </w:tr>
    </w:tbl>
    <w:p w14:paraId="685CE87D" w14:textId="77777777" w:rsidR="00D151AA" w:rsidRPr="007F6E46" w:rsidRDefault="00D151AA" w:rsidP="00D151AA">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1800"/>
        <w:rPr>
          <w:rFonts w:ascii="Times New Roman" w:hAnsi="Times New Roman"/>
          <w:b/>
          <w:i/>
          <w:color w:val="auto"/>
          <w:szCs w:val="24"/>
          <w:lang w:val="ru-RU"/>
        </w:rPr>
      </w:pPr>
    </w:p>
    <w:p w14:paraId="4F4FFBF8" w14:textId="77777777" w:rsidR="00D54BAE" w:rsidRPr="00986787" w:rsidRDefault="00D54BAE" w:rsidP="00890600">
      <w:pPr>
        <w:rPr>
          <w:lang w:val="sr-Cyrl-CS"/>
        </w:rPr>
      </w:pPr>
    </w:p>
    <w:p w14:paraId="4A823CE6" w14:textId="724BA31D" w:rsidR="00AF0F39" w:rsidRPr="00EF4EE5" w:rsidRDefault="005A2838" w:rsidP="00AF0F39">
      <w:pPr>
        <w:pStyle w:val="BodyText"/>
        <w:spacing w:after="60"/>
        <w:jc w:val="both"/>
        <w:rPr>
          <w:rFonts w:ascii="Times New Roman" w:hAnsi="Times New Roman"/>
          <w:color w:val="auto"/>
          <w:szCs w:val="24"/>
          <w:lang w:val="ru-RU"/>
        </w:rPr>
      </w:pPr>
      <w:r w:rsidRPr="001430EA">
        <w:rPr>
          <w:rFonts w:ascii="Times New Roman" w:hAnsi="Times New Roman"/>
          <w:color w:val="auto"/>
          <w:szCs w:val="24"/>
          <w:lang w:val="sl-SI"/>
        </w:rPr>
        <w:t xml:space="preserve">            Од укупно обрасле површине ове газдинске јединице (</w:t>
      </w:r>
      <w:r w:rsidR="00CA1C1C">
        <w:rPr>
          <w:rFonts w:ascii="Times New Roman" w:hAnsi="Times New Roman"/>
          <w:bCs/>
          <w:sz w:val="22"/>
          <w:szCs w:val="22"/>
          <w:lang w:val="ru-RU"/>
        </w:rPr>
        <w:t>3.0</w:t>
      </w:r>
      <w:r w:rsidR="00DE4708">
        <w:rPr>
          <w:rFonts w:ascii="Times New Roman" w:hAnsi="Times New Roman"/>
          <w:bCs/>
          <w:sz w:val="22"/>
          <w:szCs w:val="22"/>
          <w:lang w:val="ru-RU"/>
        </w:rPr>
        <w:t>21,3</w:t>
      </w:r>
      <w:r w:rsidRPr="00FA23DB">
        <w:rPr>
          <w:rFonts w:ascii="Times New Roman" w:hAnsi="Times New Roman"/>
          <w:color w:val="auto"/>
          <w:szCs w:val="24"/>
          <w:lang w:val="sl-SI"/>
        </w:rPr>
        <w:t>ха</w:t>
      </w:r>
      <w:r w:rsidRPr="001430EA">
        <w:rPr>
          <w:rFonts w:ascii="Times New Roman" w:hAnsi="Times New Roman"/>
          <w:color w:val="auto"/>
          <w:szCs w:val="24"/>
          <w:lang w:val="sl-SI"/>
        </w:rPr>
        <w:t xml:space="preserve">) према </w:t>
      </w:r>
      <w:r w:rsidRPr="00EF4EE5">
        <w:rPr>
          <w:rFonts w:ascii="Times New Roman" w:hAnsi="Times New Roman"/>
          <w:color w:val="auto"/>
          <w:szCs w:val="24"/>
          <w:lang w:val="ru-RU"/>
        </w:rPr>
        <w:t xml:space="preserve">глобалној </w:t>
      </w:r>
      <w:r w:rsidRPr="001430EA">
        <w:rPr>
          <w:rFonts w:ascii="Times New Roman" w:hAnsi="Times New Roman"/>
          <w:color w:val="auto"/>
          <w:szCs w:val="24"/>
          <w:lang w:val="sl-SI"/>
        </w:rPr>
        <w:t>намени све састојине сврстане су у:</w:t>
      </w:r>
    </w:p>
    <w:p w14:paraId="01671B4D" w14:textId="6A6978DD" w:rsidR="00C234C3" w:rsidRPr="00EF4EE5" w:rsidRDefault="005A2838" w:rsidP="00FD4C86">
      <w:pPr>
        <w:pStyle w:val="BodyText"/>
        <w:spacing w:after="60"/>
        <w:ind w:firstLine="720"/>
        <w:jc w:val="both"/>
        <w:rPr>
          <w:rFonts w:ascii="Times New Roman" w:hAnsi="Times New Roman"/>
          <w:color w:val="auto"/>
          <w:szCs w:val="24"/>
          <w:lang w:val="ru-RU"/>
        </w:rPr>
      </w:pPr>
      <w:r w:rsidRPr="00EF4EE5">
        <w:rPr>
          <w:rFonts w:ascii="Times New Roman" w:hAnsi="Times New Roman"/>
          <w:i/>
          <w:color w:val="auto"/>
          <w:szCs w:val="24"/>
          <w:lang w:val="ru-RU"/>
        </w:rPr>
        <w:t xml:space="preserve">Шуме и шумска </w:t>
      </w:r>
      <w:r w:rsidR="00890600" w:rsidRPr="00EF4EE5">
        <w:rPr>
          <w:rFonts w:ascii="Times New Roman" w:hAnsi="Times New Roman"/>
          <w:i/>
          <w:color w:val="auto"/>
          <w:szCs w:val="24"/>
          <w:lang w:val="ru-RU"/>
        </w:rPr>
        <w:t>станишта са производно</w:t>
      </w:r>
      <w:r w:rsidRPr="00EF4EE5">
        <w:rPr>
          <w:rFonts w:ascii="Times New Roman" w:hAnsi="Times New Roman"/>
          <w:i/>
          <w:color w:val="auto"/>
          <w:szCs w:val="24"/>
          <w:lang w:val="ru-RU"/>
        </w:rPr>
        <w:t xml:space="preserve"> функцијом</w:t>
      </w:r>
      <w:r>
        <w:rPr>
          <w:rFonts w:ascii="Times New Roman" w:hAnsi="Times New Roman"/>
          <w:i/>
          <w:color w:val="auto"/>
          <w:szCs w:val="24"/>
          <w:lang w:val="sl-SI"/>
        </w:rPr>
        <w:t xml:space="preserve"> (</w:t>
      </w:r>
      <w:r w:rsidR="00890600" w:rsidRPr="00EF4EE5">
        <w:rPr>
          <w:rFonts w:ascii="Times New Roman" w:hAnsi="Times New Roman"/>
          <w:i/>
          <w:color w:val="auto"/>
          <w:szCs w:val="24"/>
          <w:lang w:val="ru-RU"/>
        </w:rPr>
        <w:t>10</w:t>
      </w:r>
      <w:r w:rsidRPr="001430EA">
        <w:rPr>
          <w:rFonts w:ascii="Times New Roman" w:hAnsi="Times New Roman"/>
          <w:i/>
          <w:color w:val="auto"/>
          <w:szCs w:val="24"/>
          <w:lang w:val="sl-SI"/>
        </w:rPr>
        <w:t>)</w:t>
      </w:r>
      <w:r w:rsidRPr="001430EA">
        <w:rPr>
          <w:rFonts w:ascii="Times New Roman" w:hAnsi="Times New Roman"/>
          <w:color w:val="auto"/>
          <w:szCs w:val="24"/>
          <w:lang w:val="sl-SI"/>
        </w:rPr>
        <w:t>,</w:t>
      </w:r>
      <w:r w:rsidR="00890600" w:rsidRPr="00890600">
        <w:rPr>
          <w:rFonts w:ascii="Times New Roman" w:hAnsi="Times New Roman"/>
          <w:szCs w:val="24"/>
          <w:lang w:val="sl-SI"/>
        </w:rPr>
        <w:t>сврстане су све површине које служе за производњу дрвета - економске шуме у редовном газдовању.</w:t>
      </w:r>
      <w:r w:rsidR="00AF0F39">
        <w:rPr>
          <w:rFonts w:ascii="Times New Roman" w:hAnsi="Times New Roman"/>
          <w:lang w:val="ru-RU"/>
        </w:rPr>
        <w:t>Ук</w:t>
      </w:r>
      <w:r w:rsidRPr="001430EA">
        <w:rPr>
          <w:rFonts w:ascii="Times New Roman" w:hAnsi="Times New Roman"/>
          <w:color w:val="auto"/>
          <w:szCs w:val="24"/>
          <w:lang w:val="sl-SI"/>
        </w:rPr>
        <w:t>упна површина ове наме</w:t>
      </w:r>
      <w:r w:rsidR="00AF0F39">
        <w:rPr>
          <w:rFonts w:ascii="Times New Roman" w:hAnsi="Times New Roman"/>
          <w:color w:val="auto"/>
          <w:szCs w:val="24"/>
          <w:lang w:val="sl-SI"/>
        </w:rPr>
        <w:t>н</w:t>
      </w:r>
      <w:r w:rsidR="00AF0F39" w:rsidRPr="00EF4EE5">
        <w:rPr>
          <w:rFonts w:ascii="Times New Roman" w:hAnsi="Times New Roman"/>
          <w:color w:val="auto"/>
          <w:szCs w:val="24"/>
          <w:lang w:val="ru-RU"/>
        </w:rPr>
        <w:t>е</w:t>
      </w:r>
      <w:r w:rsidRPr="001430EA">
        <w:rPr>
          <w:rFonts w:ascii="Times New Roman" w:hAnsi="Times New Roman"/>
          <w:color w:val="auto"/>
          <w:szCs w:val="24"/>
          <w:lang w:val="sl-SI"/>
        </w:rPr>
        <w:t xml:space="preserve"> износи</w:t>
      </w:r>
      <w:r w:rsidR="00E15D1D">
        <w:rPr>
          <w:rFonts w:asciiTheme="minorHAnsi" w:hAnsiTheme="minorHAnsi"/>
          <w:bCs/>
          <w:sz w:val="22"/>
          <w:szCs w:val="22"/>
          <w:lang w:val="sr-Latn-RS"/>
        </w:rPr>
        <w:t xml:space="preserve"> </w:t>
      </w:r>
      <w:r w:rsidR="00DE4708">
        <w:rPr>
          <w:rFonts w:asciiTheme="minorHAnsi" w:hAnsiTheme="minorHAnsi"/>
          <w:bCs/>
          <w:sz w:val="22"/>
          <w:szCs w:val="22"/>
          <w:lang w:val="sr-Cyrl-RS"/>
        </w:rPr>
        <w:t>1</w:t>
      </w:r>
      <w:r w:rsidR="00F67FCB">
        <w:rPr>
          <w:rFonts w:asciiTheme="minorHAnsi" w:hAnsiTheme="minorHAnsi"/>
          <w:bCs/>
          <w:sz w:val="22"/>
          <w:szCs w:val="22"/>
          <w:lang w:val="sr-Latn-RS"/>
        </w:rPr>
        <w:t>.297,89</w:t>
      </w:r>
      <w:r w:rsidRPr="001430EA">
        <w:rPr>
          <w:rFonts w:ascii="Times New Roman" w:hAnsi="Times New Roman"/>
          <w:color w:val="auto"/>
          <w:szCs w:val="24"/>
          <w:lang w:val="sl-SI"/>
        </w:rPr>
        <w:t xml:space="preserve"> ха или</w:t>
      </w:r>
      <w:r w:rsidR="00E15D1D">
        <w:rPr>
          <w:rFonts w:asciiTheme="minorHAnsi" w:hAnsiTheme="minorHAnsi"/>
          <w:bCs/>
          <w:sz w:val="22"/>
          <w:szCs w:val="22"/>
          <w:lang w:val="sr-Latn-RS"/>
        </w:rPr>
        <w:t xml:space="preserve"> </w:t>
      </w:r>
      <w:r w:rsidR="001D0E5C">
        <w:rPr>
          <w:rFonts w:asciiTheme="minorHAnsi" w:hAnsiTheme="minorHAnsi"/>
          <w:bCs/>
          <w:sz w:val="22"/>
          <w:szCs w:val="22"/>
          <w:lang w:val="sr-Cyrl-RS"/>
        </w:rPr>
        <w:t>43</w:t>
      </w:r>
      <w:r w:rsidRPr="001430EA">
        <w:rPr>
          <w:rFonts w:ascii="Times New Roman" w:hAnsi="Times New Roman"/>
          <w:color w:val="auto"/>
          <w:szCs w:val="24"/>
          <w:lang w:val="sl-SI"/>
        </w:rPr>
        <w:t>% од укупно обрасле површине</w:t>
      </w:r>
      <w:r w:rsidRPr="00EF4EE5">
        <w:rPr>
          <w:rFonts w:ascii="Times New Roman" w:hAnsi="Times New Roman"/>
          <w:color w:val="auto"/>
          <w:szCs w:val="24"/>
          <w:lang w:val="ru-RU"/>
        </w:rPr>
        <w:t>.</w:t>
      </w:r>
    </w:p>
    <w:p w14:paraId="6B8F00FB" w14:textId="6B5E3CD6" w:rsidR="005A2838" w:rsidRPr="00EF4EE5" w:rsidRDefault="00C234C3" w:rsidP="00C234C3">
      <w:pPr>
        <w:pStyle w:val="BodyText"/>
        <w:spacing w:after="60"/>
        <w:ind w:firstLine="720"/>
        <w:jc w:val="both"/>
        <w:rPr>
          <w:rFonts w:ascii="Times New Roman" w:hAnsi="Times New Roman"/>
          <w:szCs w:val="24"/>
          <w:lang w:val="ru-RU"/>
        </w:rPr>
      </w:pPr>
      <w:r w:rsidRPr="00EF4EE5">
        <w:rPr>
          <w:rFonts w:ascii="Times New Roman" w:hAnsi="Times New Roman"/>
          <w:i/>
          <w:szCs w:val="24"/>
          <w:lang w:val="ru-RU"/>
        </w:rPr>
        <w:t>Шуме са приоритетном заститном функцијом</w:t>
      </w:r>
      <w:r w:rsidRPr="00C234C3">
        <w:rPr>
          <w:rFonts w:ascii="Times New Roman" w:hAnsi="Times New Roman"/>
          <w:i/>
          <w:szCs w:val="24"/>
          <w:lang w:val="sl-SI"/>
        </w:rPr>
        <w:t xml:space="preserve"> (</w:t>
      </w:r>
      <w:r w:rsidRPr="00EF4EE5">
        <w:rPr>
          <w:rFonts w:ascii="Times New Roman" w:hAnsi="Times New Roman"/>
          <w:i/>
          <w:szCs w:val="24"/>
          <w:lang w:val="ru-RU"/>
        </w:rPr>
        <w:t>12</w:t>
      </w:r>
      <w:r w:rsidR="005A2838" w:rsidRPr="00C234C3">
        <w:rPr>
          <w:rFonts w:ascii="Times New Roman" w:hAnsi="Times New Roman"/>
          <w:i/>
          <w:szCs w:val="24"/>
          <w:lang w:val="sl-SI"/>
        </w:rPr>
        <w:t>)</w:t>
      </w:r>
      <w:r w:rsidRPr="00EF4EE5">
        <w:rPr>
          <w:rFonts w:ascii="Times New Roman" w:hAnsi="Times New Roman"/>
          <w:i/>
          <w:szCs w:val="24"/>
          <w:lang w:val="ru-RU"/>
        </w:rPr>
        <w:t>,</w:t>
      </w:r>
      <w:r>
        <w:rPr>
          <w:rFonts w:ascii="Times New Roman" w:hAnsi="Times New Roman"/>
          <w:szCs w:val="24"/>
          <w:lang w:val="ru-RU"/>
        </w:rPr>
        <w:t>обухвата</w:t>
      </w:r>
      <w:r w:rsidRPr="00C234C3">
        <w:rPr>
          <w:rFonts w:ascii="Times New Roman" w:hAnsi="Times New Roman"/>
          <w:szCs w:val="24"/>
          <w:lang w:val="ru-RU"/>
        </w:rPr>
        <w:t xml:space="preserve"> комплексе шума чији је приоритетни циљ газдовања у вези са заштитном улогом шуме (подручја изворишта вода, ерозионо лабилна подручја, шикаре и шубљаци и сл.). </w:t>
      </w:r>
      <w:r w:rsidR="005A2838" w:rsidRPr="00C234C3">
        <w:rPr>
          <w:rFonts w:ascii="Times New Roman" w:hAnsi="Times New Roman"/>
          <w:szCs w:val="24"/>
          <w:lang w:val="sl-SI"/>
        </w:rPr>
        <w:t xml:space="preserve">Обухватају површину од </w:t>
      </w:r>
      <w:r w:rsidR="005D7EF4">
        <w:rPr>
          <w:rFonts w:ascii="Times New Roman" w:hAnsi="Times New Roman"/>
          <w:szCs w:val="24"/>
          <w:lang w:val="sr-Latn-RS"/>
        </w:rPr>
        <w:t>449,87</w:t>
      </w:r>
      <w:r w:rsidR="005A2838" w:rsidRPr="00122663">
        <w:rPr>
          <w:rFonts w:ascii="Times New Roman" w:hAnsi="Times New Roman"/>
          <w:szCs w:val="24"/>
          <w:lang w:val="ru-RU"/>
        </w:rPr>
        <w:t xml:space="preserve">ха или </w:t>
      </w:r>
      <w:r w:rsidR="005D7EF4">
        <w:rPr>
          <w:rFonts w:ascii="Times New Roman" w:hAnsi="Times New Roman"/>
          <w:szCs w:val="24"/>
          <w:lang w:val="sr-Latn-RS"/>
        </w:rPr>
        <w:t>14,9</w:t>
      </w:r>
      <w:r w:rsidR="005A2838" w:rsidRPr="00122663">
        <w:rPr>
          <w:rFonts w:ascii="Times New Roman" w:hAnsi="Times New Roman"/>
          <w:szCs w:val="24"/>
          <w:lang w:val="ru-RU"/>
        </w:rPr>
        <w:t>%</w:t>
      </w:r>
      <w:r w:rsidR="005A2838" w:rsidRPr="00C234C3">
        <w:rPr>
          <w:rFonts w:ascii="Times New Roman" w:hAnsi="Times New Roman"/>
          <w:szCs w:val="24"/>
          <w:lang w:val="sl-SI"/>
        </w:rPr>
        <w:t xml:space="preserve"> од укупно обрасле површине</w:t>
      </w:r>
      <w:r w:rsidR="005A2838" w:rsidRPr="00EF4EE5">
        <w:rPr>
          <w:rFonts w:ascii="Times New Roman" w:hAnsi="Times New Roman"/>
          <w:szCs w:val="24"/>
          <w:lang w:val="ru-RU"/>
        </w:rPr>
        <w:t>.</w:t>
      </w:r>
    </w:p>
    <w:p w14:paraId="68259D3C" w14:textId="4F2A4E9D" w:rsidR="005A2838" w:rsidRPr="00EF4EE5" w:rsidRDefault="009A2F3E" w:rsidP="00D151AA">
      <w:pPr>
        <w:pStyle w:val="BodyText"/>
        <w:spacing w:after="60"/>
        <w:ind w:firstLine="720"/>
        <w:jc w:val="both"/>
        <w:rPr>
          <w:rFonts w:ascii="Times New Roman" w:hAnsi="Times New Roman"/>
          <w:color w:val="auto"/>
          <w:szCs w:val="24"/>
          <w:lang w:val="ru-RU"/>
        </w:rPr>
      </w:pPr>
      <w:r w:rsidRPr="009A2F3E">
        <w:rPr>
          <w:rFonts w:ascii="Times New Roman" w:hAnsi="Times New Roman"/>
          <w:i/>
          <w:color w:val="auto"/>
          <w:szCs w:val="24"/>
          <w:lang w:val="sl-SI"/>
        </w:rPr>
        <w:t>Предео изузетних одлика</w:t>
      </w:r>
      <w:r w:rsidR="00F918BA" w:rsidRPr="00EF4EE5">
        <w:rPr>
          <w:rFonts w:ascii="Times New Roman" w:hAnsi="Times New Roman"/>
          <w:i/>
          <w:color w:val="auto"/>
          <w:szCs w:val="24"/>
          <w:lang w:val="ru-RU"/>
        </w:rPr>
        <w:t xml:space="preserve"> (20)</w:t>
      </w:r>
      <w:r w:rsidR="00F918BA" w:rsidRPr="00EF4EE5">
        <w:rPr>
          <w:rFonts w:ascii="Times New Roman" w:hAnsi="Times New Roman"/>
          <w:color w:val="auto"/>
          <w:szCs w:val="24"/>
          <w:lang w:val="ru-RU"/>
        </w:rPr>
        <w:t xml:space="preserve">, </w:t>
      </w:r>
      <w:r w:rsidR="00032D0D" w:rsidRPr="00EF4EE5">
        <w:rPr>
          <w:rFonts w:ascii="Times New Roman" w:hAnsi="Times New Roman"/>
          <w:color w:val="auto"/>
          <w:szCs w:val="24"/>
          <w:lang w:val="ru-RU"/>
        </w:rPr>
        <w:t>обухвата комплексе шума</w:t>
      </w:r>
      <w:r w:rsidR="00B9743A">
        <w:rPr>
          <w:rFonts w:ascii="Times New Roman" w:hAnsi="Times New Roman"/>
          <w:color w:val="auto"/>
          <w:szCs w:val="24"/>
          <w:lang w:val="sr-Latn-RS"/>
        </w:rPr>
        <w:t xml:space="preserve"> </w:t>
      </w:r>
      <w:r w:rsidR="00F918BA" w:rsidRPr="00EF4EE5">
        <w:rPr>
          <w:rFonts w:ascii="Times New Roman" w:hAnsi="Times New Roman"/>
          <w:color w:val="auto"/>
          <w:szCs w:val="24"/>
          <w:lang w:val="ru-RU"/>
        </w:rPr>
        <w:t>утврђене законом о заштити животне средине (или другим  законима)  за конкретне комплексе, а  не искључује се ни могућност предлога у основи газдовања  за проглашавање  конкретне  шуме, за објекат карактера парк шуме,  парк дивљачи, резервата и сл.</w:t>
      </w:r>
      <w:r w:rsidR="00230126">
        <w:rPr>
          <w:rFonts w:ascii="Times New Roman" w:hAnsi="Times New Roman"/>
          <w:lang w:val="ru-RU"/>
        </w:rPr>
        <w:t>Ук</w:t>
      </w:r>
      <w:r w:rsidR="00230126" w:rsidRPr="001430EA">
        <w:rPr>
          <w:rFonts w:ascii="Times New Roman" w:hAnsi="Times New Roman"/>
          <w:color w:val="auto"/>
          <w:szCs w:val="24"/>
          <w:lang w:val="sl-SI"/>
        </w:rPr>
        <w:t>упна површина ове наме</w:t>
      </w:r>
      <w:r w:rsidR="00230126">
        <w:rPr>
          <w:rFonts w:ascii="Times New Roman" w:hAnsi="Times New Roman"/>
          <w:color w:val="auto"/>
          <w:szCs w:val="24"/>
          <w:lang w:val="sl-SI"/>
        </w:rPr>
        <w:t>н</w:t>
      </w:r>
      <w:r w:rsidR="00230126" w:rsidRPr="00EF4EE5">
        <w:rPr>
          <w:rFonts w:ascii="Times New Roman" w:hAnsi="Times New Roman"/>
          <w:color w:val="auto"/>
          <w:szCs w:val="24"/>
          <w:lang w:val="ru-RU"/>
        </w:rPr>
        <w:t>е</w:t>
      </w:r>
      <w:r w:rsidR="00230126" w:rsidRPr="001430EA">
        <w:rPr>
          <w:rFonts w:ascii="Times New Roman" w:hAnsi="Times New Roman"/>
          <w:color w:val="auto"/>
          <w:szCs w:val="24"/>
          <w:lang w:val="sl-SI"/>
        </w:rPr>
        <w:t xml:space="preserve"> </w:t>
      </w:r>
      <w:r w:rsidR="00230126" w:rsidRPr="00DC00DB">
        <w:rPr>
          <w:rFonts w:ascii="Times New Roman" w:hAnsi="Times New Roman"/>
          <w:color w:val="auto"/>
          <w:szCs w:val="24"/>
          <w:lang w:val="ru-RU"/>
        </w:rPr>
        <w:t>износи</w:t>
      </w:r>
      <w:r w:rsidR="00DC00DB">
        <w:rPr>
          <w:rFonts w:ascii="Times New Roman" w:hAnsi="Times New Roman"/>
          <w:color w:val="auto"/>
          <w:szCs w:val="24"/>
          <w:lang w:val="sr-Latn-RS"/>
        </w:rPr>
        <w:t xml:space="preserve"> </w:t>
      </w:r>
      <w:r w:rsidR="00011C80">
        <w:rPr>
          <w:rFonts w:ascii="Times New Roman" w:hAnsi="Times New Roman"/>
          <w:color w:val="auto"/>
          <w:szCs w:val="24"/>
          <w:lang w:val="sr-Cyrl-RS"/>
        </w:rPr>
        <w:t>1.2</w:t>
      </w:r>
      <w:r w:rsidR="005D7EF4">
        <w:rPr>
          <w:rFonts w:ascii="Times New Roman" w:hAnsi="Times New Roman"/>
          <w:color w:val="auto"/>
          <w:szCs w:val="24"/>
          <w:lang w:val="sr-Latn-RS"/>
        </w:rPr>
        <w:t>73,37</w:t>
      </w:r>
      <w:r w:rsidR="00230126" w:rsidRPr="00DC00DB">
        <w:rPr>
          <w:rFonts w:ascii="Times New Roman" w:hAnsi="Times New Roman"/>
          <w:color w:val="auto"/>
          <w:szCs w:val="24"/>
          <w:lang w:val="ru-RU"/>
        </w:rPr>
        <w:t>ха или</w:t>
      </w:r>
      <w:r w:rsidR="00DC00DB">
        <w:rPr>
          <w:rFonts w:ascii="Times New Roman" w:hAnsi="Times New Roman"/>
          <w:color w:val="auto"/>
          <w:szCs w:val="24"/>
          <w:lang w:val="sr-Latn-RS"/>
        </w:rPr>
        <w:t xml:space="preserve"> </w:t>
      </w:r>
      <w:r w:rsidR="00BA2272">
        <w:rPr>
          <w:rFonts w:ascii="Times New Roman" w:hAnsi="Times New Roman"/>
          <w:color w:val="auto"/>
          <w:szCs w:val="24"/>
          <w:lang w:val="sr-Cyrl-RS"/>
        </w:rPr>
        <w:t>4</w:t>
      </w:r>
      <w:r w:rsidR="00FC3FBB">
        <w:rPr>
          <w:rFonts w:ascii="Times New Roman" w:hAnsi="Times New Roman"/>
          <w:color w:val="auto"/>
          <w:szCs w:val="24"/>
          <w:lang w:val="sr-Latn-RS"/>
        </w:rPr>
        <w:t>2,1</w:t>
      </w:r>
      <w:r w:rsidR="00230126" w:rsidRPr="00DC00DB">
        <w:rPr>
          <w:rFonts w:ascii="Times New Roman" w:hAnsi="Times New Roman"/>
          <w:color w:val="auto"/>
          <w:szCs w:val="24"/>
          <w:lang w:val="ru-RU"/>
        </w:rPr>
        <w:t>%</w:t>
      </w:r>
      <w:r w:rsidR="00230126" w:rsidRPr="001430EA">
        <w:rPr>
          <w:rFonts w:ascii="Times New Roman" w:hAnsi="Times New Roman"/>
          <w:color w:val="auto"/>
          <w:szCs w:val="24"/>
          <w:lang w:val="sl-SI"/>
        </w:rPr>
        <w:t xml:space="preserve"> од укупно обрасле површине</w:t>
      </w:r>
      <w:r w:rsidR="00230126" w:rsidRPr="00EF4EE5">
        <w:rPr>
          <w:rFonts w:ascii="Times New Roman" w:hAnsi="Times New Roman"/>
          <w:color w:val="auto"/>
          <w:szCs w:val="24"/>
          <w:lang w:val="ru-RU"/>
        </w:rPr>
        <w:t>.</w:t>
      </w:r>
    </w:p>
    <w:p w14:paraId="060DFC83" w14:textId="77777777" w:rsidR="005A2838" w:rsidRPr="001430EA" w:rsidRDefault="005A2838" w:rsidP="000A54B7">
      <w:pPr>
        <w:jc w:val="both"/>
        <w:rPr>
          <w:sz w:val="24"/>
          <w:lang w:val="sr-Cyrl-CS"/>
        </w:rPr>
      </w:pPr>
    </w:p>
    <w:p w14:paraId="619CEEC7" w14:textId="77777777" w:rsidR="000A54B7" w:rsidRPr="001430EA" w:rsidRDefault="00B60D51" w:rsidP="003315D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rPr>
      </w:pPr>
      <w:r>
        <w:rPr>
          <w:rFonts w:ascii="Times New Roman" w:hAnsi="Times New Roman"/>
          <w:b/>
          <w:i/>
          <w:color w:val="auto"/>
          <w:sz w:val="28"/>
          <w:szCs w:val="28"/>
          <w:lang w:val="sl-SI"/>
        </w:rPr>
        <w:t>5.</w:t>
      </w:r>
      <w:r>
        <w:rPr>
          <w:rFonts w:ascii="Times New Roman" w:hAnsi="Times New Roman"/>
          <w:b/>
          <w:i/>
          <w:color w:val="auto"/>
          <w:sz w:val="28"/>
          <w:szCs w:val="28"/>
        </w:rPr>
        <w:t>2</w:t>
      </w:r>
      <w:r w:rsidR="000A54B7" w:rsidRPr="001430EA">
        <w:rPr>
          <w:rFonts w:ascii="Times New Roman" w:hAnsi="Times New Roman"/>
          <w:b/>
          <w:i/>
          <w:color w:val="auto"/>
          <w:sz w:val="28"/>
          <w:szCs w:val="28"/>
          <w:lang w:val="sl-SI"/>
        </w:rPr>
        <w:t>. Ст</w:t>
      </w:r>
      <w:r w:rsidR="003A66C1" w:rsidRPr="001430EA">
        <w:rPr>
          <w:rFonts w:ascii="Times New Roman" w:hAnsi="Times New Roman"/>
          <w:b/>
          <w:i/>
          <w:color w:val="auto"/>
          <w:sz w:val="28"/>
          <w:szCs w:val="28"/>
          <w:lang w:val="sl-SI"/>
        </w:rPr>
        <w:t>а</w:t>
      </w:r>
      <w:r w:rsidR="000A54B7" w:rsidRPr="001430EA">
        <w:rPr>
          <w:rFonts w:ascii="Times New Roman" w:hAnsi="Times New Roman"/>
          <w:b/>
          <w:i/>
          <w:color w:val="auto"/>
          <w:sz w:val="28"/>
          <w:szCs w:val="28"/>
          <w:lang w:val="sl-SI"/>
        </w:rPr>
        <w:t>њ</w:t>
      </w:r>
      <w:r w:rsidR="003A66C1" w:rsidRPr="001430EA">
        <w:rPr>
          <w:rFonts w:ascii="Times New Roman" w:hAnsi="Times New Roman"/>
          <w:b/>
          <w:i/>
          <w:color w:val="auto"/>
          <w:sz w:val="28"/>
          <w:szCs w:val="28"/>
          <w:lang w:val="sl-SI"/>
        </w:rPr>
        <w:t>е</w:t>
      </w:r>
      <w:r w:rsidR="000A54B7" w:rsidRPr="001430EA">
        <w:rPr>
          <w:rFonts w:ascii="Times New Roman" w:hAnsi="Times New Roman"/>
          <w:b/>
          <w:i/>
          <w:color w:val="auto"/>
          <w:sz w:val="28"/>
          <w:szCs w:val="28"/>
          <w:lang w:val="sl-SI"/>
        </w:rPr>
        <w:t xml:space="preserve"> шум</w:t>
      </w:r>
      <w:r w:rsidR="003A66C1" w:rsidRPr="001430EA">
        <w:rPr>
          <w:rFonts w:ascii="Times New Roman" w:hAnsi="Times New Roman"/>
          <w:b/>
          <w:i/>
          <w:color w:val="auto"/>
          <w:sz w:val="28"/>
          <w:szCs w:val="28"/>
          <w:lang w:val="sl-SI"/>
        </w:rPr>
        <w:t>а</w:t>
      </w:r>
      <w:r w:rsidR="000A54B7" w:rsidRPr="001430EA">
        <w:rPr>
          <w:rFonts w:ascii="Times New Roman" w:hAnsi="Times New Roman"/>
          <w:b/>
          <w:i/>
          <w:color w:val="auto"/>
          <w:sz w:val="28"/>
          <w:szCs w:val="28"/>
          <w:lang w:val="sl-SI"/>
        </w:rPr>
        <w:t xml:space="preserve"> п</w:t>
      </w:r>
      <w:r w:rsidR="003A66C1" w:rsidRPr="001430EA">
        <w:rPr>
          <w:rFonts w:ascii="Times New Roman" w:hAnsi="Times New Roman"/>
          <w:b/>
          <w:i/>
          <w:color w:val="auto"/>
          <w:sz w:val="28"/>
          <w:szCs w:val="28"/>
          <w:lang w:val="sl-SI"/>
        </w:rPr>
        <w:t>о</w:t>
      </w:r>
      <w:r w:rsidR="00A80D40">
        <w:rPr>
          <w:rFonts w:ascii="Times New Roman" w:hAnsi="Times New Roman"/>
          <w:b/>
          <w:i/>
          <w:color w:val="auto"/>
          <w:sz w:val="28"/>
          <w:szCs w:val="28"/>
          <w:lang w:val="sl-SI"/>
        </w:rPr>
        <w:t xml:space="preserve"> </w:t>
      </w:r>
      <w:r w:rsidR="007D0F19">
        <w:rPr>
          <w:rFonts w:ascii="Times New Roman" w:hAnsi="Times New Roman"/>
          <w:b/>
          <w:i/>
          <w:color w:val="auto"/>
          <w:sz w:val="28"/>
          <w:szCs w:val="28"/>
        </w:rPr>
        <w:t xml:space="preserve">основној </w:t>
      </w:r>
      <w:r w:rsidR="000A54B7" w:rsidRPr="001430EA">
        <w:rPr>
          <w:rFonts w:ascii="Times New Roman" w:hAnsi="Times New Roman"/>
          <w:b/>
          <w:i/>
          <w:color w:val="auto"/>
          <w:sz w:val="28"/>
          <w:szCs w:val="28"/>
          <w:lang w:val="sl-SI"/>
        </w:rPr>
        <w:t>н</w:t>
      </w:r>
      <w:r w:rsidR="003A66C1" w:rsidRPr="001430EA">
        <w:rPr>
          <w:rFonts w:ascii="Times New Roman" w:hAnsi="Times New Roman"/>
          <w:b/>
          <w:i/>
          <w:color w:val="auto"/>
          <w:sz w:val="28"/>
          <w:szCs w:val="28"/>
          <w:lang w:val="sl-SI"/>
        </w:rPr>
        <w:t>а</w:t>
      </w:r>
      <w:r w:rsidR="000A54B7" w:rsidRPr="001430EA">
        <w:rPr>
          <w:rFonts w:ascii="Times New Roman" w:hAnsi="Times New Roman"/>
          <w:b/>
          <w:i/>
          <w:color w:val="auto"/>
          <w:sz w:val="28"/>
          <w:szCs w:val="28"/>
          <w:lang w:val="sl-SI"/>
        </w:rPr>
        <w:t>м</w:t>
      </w:r>
      <w:r w:rsidR="003A66C1" w:rsidRPr="001430EA">
        <w:rPr>
          <w:rFonts w:ascii="Times New Roman" w:hAnsi="Times New Roman"/>
          <w:b/>
          <w:i/>
          <w:color w:val="auto"/>
          <w:sz w:val="28"/>
          <w:szCs w:val="28"/>
          <w:lang w:val="sl-SI"/>
        </w:rPr>
        <w:t>е</w:t>
      </w:r>
      <w:r w:rsidR="000A54B7" w:rsidRPr="001430EA">
        <w:rPr>
          <w:rFonts w:ascii="Times New Roman" w:hAnsi="Times New Roman"/>
          <w:b/>
          <w:i/>
          <w:color w:val="auto"/>
          <w:sz w:val="28"/>
          <w:szCs w:val="28"/>
          <w:lang w:val="sl-SI"/>
        </w:rPr>
        <w:t>ни</w:t>
      </w:r>
    </w:p>
    <w:p w14:paraId="5C81232E" w14:textId="77777777" w:rsidR="00D54BAE" w:rsidRDefault="00D54BAE" w:rsidP="003315D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rPr>
      </w:pPr>
    </w:p>
    <w:tbl>
      <w:tblPr>
        <w:tblW w:w="10480" w:type="dxa"/>
        <w:tblInd w:w="118" w:type="dxa"/>
        <w:tblLook w:val="04A0" w:firstRow="1" w:lastRow="0" w:firstColumn="1" w:lastColumn="0" w:noHBand="0" w:noVBand="1"/>
      </w:tblPr>
      <w:tblGrid>
        <w:gridCol w:w="1640"/>
        <w:gridCol w:w="1036"/>
        <w:gridCol w:w="884"/>
        <w:gridCol w:w="1433"/>
        <w:gridCol w:w="782"/>
        <w:gridCol w:w="945"/>
        <w:gridCol w:w="1013"/>
        <w:gridCol w:w="714"/>
        <w:gridCol w:w="1244"/>
        <w:gridCol w:w="789"/>
      </w:tblGrid>
      <w:tr w:rsidR="00C525A3" w:rsidRPr="00C525A3" w14:paraId="4BE2363A" w14:textId="77777777" w:rsidTr="00C525A3">
        <w:trPr>
          <w:trHeight w:val="255"/>
        </w:trPr>
        <w:tc>
          <w:tcPr>
            <w:tcW w:w="1640" w:type="dxa"/>
            <w:vMerge w:val="restart"/>
            <w:tcBorders>
              <w:top w:val="single" w:sz="8" w:space="0" w:color="auto"/>
              <w:left w:val="single" w:sz="8" w:space="0" w:color="auto"/>
              <w:bottom w:val="single" w:sz="8" w:space="0" w:color="000000"/>
              <w:right w:val="single" w:sz="4" w:space="0" w:color="auto"/>
            </w:tcBorders>
            <w:shd w:val="clear" w:color="000000" w:fill="BFBFBF"/>
            <w:noWrap/>
            <w:vAlign w:val="center"/>
            <w:hideMark/>
          </w:tcPr>
          <w:p w14:paraId="23E081EB" w14:textId="77777777" w:rsidR="00C525A3" w:rsidRPr="00C525A3" w:rsidRDefault="00C525A3" w:rsidP="00C525A3">
            <w:pPr>
              <w:jc w:val="center"/>
              <w:rPr>
                <w:b/>
                <w:bCs/>
              </w:rPr>
            </w:pPr>
            <w:r w:rsidRPr="00C525A3">
              <w:rPr>
                <w:b/>
                <w:bCs/>
              </w:rPr>
              <w:t>Газдинска класа</w:t>
            </w:r>
          </w:p>
        </w:tc>
        <w:tc>
          <w:tcPr>
            <w:tcW w:w="1920" w:type="dxa"/>
            <w:gridSpan w:val="2"/>
            <w:tcBorders>
              <w:top w:val="single" w:sz="8" w:space="0" w:color="auto"/>
              <w:left w:val="nil"/>
              <w:bottom w:val="single" w:sz="4" w:space="0" w:color="auto"/>
              <w:right w:val="single" w:sz="4" w:space="0" w:color="auto"/>
            </w:tcBorders>
            <w:shd w:val="clear" w:color="000000" w:fill="BFBFBF"/>
            <w:noWrap/>
            <w:vAlign w:val="center"/>
            <w:hideMark/>
          </w:tcPr>
          <w:p w14:paraId="76E4DE79" w14:textId="77777777" w:rsidR="00C525A3" w:rsidRPr="00C525A3" w:rsidRDefault="00C525A3" w:rsidP="00C525A3">
            <w:pPr>
              <w:jc w:val="center"/>
              <w:rPr>
                <w:b/>
                <w:bCs/>
              </w:rPr>
            </w:pPr>
            <w:r w:rsidRPr="00C525A3">
              <w:rPr>
                <w:b/>
                <w:bCs/>
              </w:rPr>
              <w:t>Површина</w:t>
            </w:r>
          </w:p>
        </w:tc>
        <w:tc>
          <w:tcPr>
            <w:tcW w:w="3160" w:type="dxa"/>
            <w:gridSpan w:val="3"/>
            <w:tcBorders>
              <w:top w:val="single" w:sz="8" w:space="0" w:color="auto"/>
              <w:left w:val="nil"/>
              <w:bottom w:val="single" w:sz="4" w:space="0" w:color="auto"/>
              <w:right w:val="single" w:sz="4" w:space="0" w:color="auto"/>
            </w:tcBorders>
            <w:shd w:val="clear" w:color="000000" w:fill="BFBFBF"/>
            <w:noWrap/>
            <w:vAlign w:val="center"/>
            <w:hideMark/>
          </w:tcPr>
          <w:p w14:paraId="4537C5F3" w14:textId="77777777" w:rsidR="00C525A3" w:rsidRPr="00C525A3" w:rsidRDefault="00C525A3" w:rsidP="00C525A3">
            <w:pPr>
              <w:jc w:val="center"/>
              <w:rPr>
                <w:b/>
                <w:bCs/>
              </w:rPr>
            </w:pPr>
            <w:r w:rsidRPr="00C525A3">
              <w:rPr>
                <w:b/>
                <w:bCs/>
              </w:rPr>
              <w:t>Запремина</w:t>
            </w:r>
          </w:p>
        </w:tc>
        <w:tc>
          <w:tcPr>
            <w:tcW w:w="3760" w:type="dxa"/>
            <w:gridSpan w:val="4"/>
            <w:tcBorders>
              <w:top w:val="single" w:sz="8" w:space="0" w:color="auto"/>
              <w:left w:val="nil"/>
              <w:bottom w:val="single" w:sz="4" w:space="0" w:color="auto"/>
              <w:right w:val="single" w:sz="8" w:space="0" w:color="000000"/>
            </w:tcBorders>
            <w:shd w:val="clear" w:color="000000" w:fill="BFBFBF"/>
            <w:noWrap/>
            <w:vAlign w:val="center"/>
            <w:hideMark/>
          </w:tcPr>
          <w:p w14:paraId="07B1D26C" w14:textId="77777777" w:rsidR="00C525A3" w:rsidRPr="00C525A3" w:rsidRDefault="00C525A3" w:rsidP="00C525A3">
            <w:pPr>
              <w:jc w:val="center"/>
              <w:rPr>
                <w:b/>
                <w:bCs/>
              </w:rPr>
            </w:pPr>
            <w:r w:rsidRPr="00C525A3">
              <w:rPr>
                <w:b/>
                <w:bCs/>
              </w:rPr>
              <w:t>Запремински прираст</w:t>
            </w:r>
          </w:p>
        </w:tc>
      </w:tr>
      <w:tr w:rsidR="00C525A3" w:rsidRPr="00C525A3" w14:paraId="4A2882F3" w14:textId="77777777" w:rsidTr="00C525A3">
        <w:trPr>
          <w:trHeight w:val="270"/>
        </w:trPr>
        <w:tc>
          <w:tcPr>
            <w:tcW w:w="1640" w:type="dxa"/>
            <w:vMerge/>
            <w:tcBorders>
              <w:top w:val="single" w:sz="8" w:space="0" w:color="auto"/>
              <w:left w:val="single" w:sz="8" w:space="0" w:color="auto"/>
              <w:bottom w:val="single" w:sz="8" w:space="0" w:color="000000"/>
              <w:right w:val="single" w:sz="4" w:space="0" w:color="auto"/>
            </w:tcBorders>
            <w:vAlign w:val="center"/>
            <w:hideMark/>
          </w:tcPr>
          <w:p w14:paraId="4047235D" w14:textId="77777777" w:rsidR="00C525A3" w:rsidRPr="00C525A3" w:rsidRDefault="00C525A3" w:rsidP="00C525A3">
            <w:pPr>
              <w:rPr>
                <w:b/>
                <w:bCs/>
              </w:rPr>
            </w:pPr>
          </w:p>
        </w:tc>
        <w:tc>
          <w:tcPr>
            <w:tcW w:w="1036" w:type="dxa"/>
            <w:tcBorders>
              <w:top w:val="nil"/>
              <w:left w:val="nil"/>
              <w:bottom w:val="single" w:sz="8" w:space="0" w:color="auto"/>
              <w:right w:val="single" w:sz="4" w:space="0" w:color="auto"/>
            </w:tcBorders>
            <w:shd w:val="clear" w:color="000000" w:fill="BFBFBF"/>
            <w:noWrap/>
            <w:vAlign w:val="center"/>
            <w:hideMark/>
          </w:tcPr>
          <w:p w14:paraId="04248DE4" w14:textId="77777777" w:rsidR="00C525A3" w:rsidRPr="00C525A3" w:rsidRDefault="00C525A3" w:rsidP="00C525A3">
            <w:pPr>
              <w:jc w:val="center"/>
              <w:rPr>
                <w:b/>
                <w:bCs/>
              </w:rPr>
            </w:pPr>
            <w:r w:rsidRPr="00C525A3">
              <w:rPr>
                <w:b/>
                <w:bCs/>
              </w:rPr>
              <w:t>Pha</w:t>
            </w:r>
          </w:p>
        </w:tc>
        <w:tc>
          <w:tcPr>
            <w:tcW w:w="884" w:type="dxa"/>
            <w:tcBorders>
              <w:top w:val="nil"/>
              <w:left w:val="nil"/>
              <w:bottom w:val="single" w:sz="8" w:space="0" w:color="auto"/>
              <w:right w:val="single" w:sz="4" w:space="0" w:color="auto"/>
            </w:tcBorders>
            <w:shd w:val="clear" w:color="000000" w:fill="BFBFBF"/>
            <w:noWrap/>
            <w:vAlign w:val="center"/>
            <w:hideMark/>
          </w:tcPr>
          <w:p w14:paraId="096414E9" w14:textId="77777777" w:rsidR="00C525A3" w:rsidRPr="00C525A3" w:rsidRDefault="00C525A3" w:rsidP="00C525A3">
            <w:pPr>
              <w:jc w:val="center"/>
              <w:rPr>
                <w:b/>
                <w:bCs/>
              </w:rPr>
            </w:pPr>
            <w:r w:rsidRPr="00C525A3">
              <w:rPr>
                <w:b/>
                <w:bCs/>
              </w:rPr>
              <w:t>P %</w:t>
            </w:r>
          </w:p>
        </w:tc>
        <w:tc>
          <w:tcPr>
            <w:tcW w:w="1433" w:type="dxa"/>
            <w:tcBorders>
              <w:top w:val="nil"/>
              <w:left w:val="nil"/>
              <w:bottom w:val="single" w:sz="8" w:space="0" w:color="auto"/>
              <w:right w:val="single" w:sz="4" w:space="0" w:color="auto"/>
            </w:tcBorders>
            <w:shd w:val="clear" w:color="000000" w:fill="BFBFBF"/>
            <w:noWrap/>
            <w:vAlign w:val="center"/>
            <w:hideMark/>
          </w:tcPr>
          <w:p w14:paraId="5F82E125" w14:textId="77777777" w:rsidR="00C525A3" w:rsidRPr="00C525A3" w:rsidRDefault="00C525A3" w:rsidP="00C525A3">
            <w:pPr>
              <w:jc w:val="center"/>
              <w:rPr>
                <w:b/>
                <w:bCs/>
              </w:rPr>
            </w:pPr>
            <w:r w:rsidRPr="00C525A3">
              <w:rPr>
                <w:b/>
                <w:bCs/>
              </w:rPr>
              <w:t>V m3</w:t>
            </w:r>
          </w:p>
        </w:tc>
        <w:tc>
          <w:tcPr>
            <w:tcW w:w="782" w:type="dxa"/>
            <w:tcBorders>
              <w:top w:val="nil"/>
              <w:left w:val="nil"/>
              <w:bottom w:val="single" w:sz="8" w:space="0" w:color="auto"/>
              <w:right w:val="single" w:sz="4" w:space="0" w:color="auto"/>
            </w:tcBorders>
            <w:shd w:val="clear" w:color="000000" w:fill="BFBFBF"/>
            <w:noWrap/>
            <w:vAlign w:val="center"/>
            <w:hideMark/>
          </w:tcPr>
          <w:p w14:paraId="3B04329E" w14:textId="77777777" w:rsidR="00C525A3" w:rsidRPr="00C525A3" w:rsidRDefault="00C525A3" w:rsidP="00C525A3">
            <w:pPr>
              <w:jc w:val="center"/>
              <w:rPr>
                <w:b/>
                <w:bCs/>
              </w:rPr>
            </w:pPr>
            <w:r w:rsidRPr="00C525A3">
              <w:rPr>
                <w:b/>
                <w:bCs/>
              </w:rPr>
              <w:t>V %</w:t>
            </w:r>
          </w:p>
        </w:tc>
        <w:tc>
          <w:tcPr>
            <w:tcW w:w="945" w:type="dxa"/>
            <w:tcBorders>
              <w:top w:val="nil"/>
              <w:left w:val="nil"/>
              <w:bottom w:val="single" w:sz="8" w:space="0" w:color="auto"/>
              <w:right w:val="single" w:sz="4" w:space="0" w:color="auto"/>
            </w:tcBorders>
            <w:shd w:val="clear" w:color="000000" w:fill="BFBFBF"/>
            <w:noWrap/>
            <w:vAlign w:val="center"/>
            <w:hideMark/>
          </w:tcPr>
          <w:p w14:paraId="2B1699A3" w14:textId="77777777" w:rsidR="00C525A3" w:rsidRPr="00C525A3" w:rsidRDefault="00C525A3" w:rsidP="00C525A3">
            <w:pPr>
              <w:jc w:val="center"/>
              <w:rPr>
                <w:b/>
                <w:bCs/>
              </w:rPr>
            </w:pPr>
            <w:r w:rsidRPr="00C525A3">
              <w:rPr>
                <w:b/>
                <w:bCs/>
              </w:rPr>
              <w:t>V/Ha</w:t>
            </w:r>
          </w:p>
        </w:tc>
        <w:tc>
          <w:tcPr>
            <w:tcW w:w="1013" w:type="dxa"/>
            <w:tcBorders>
              <w:top w:val="nil"/>
              <w:left w:val="nil"/>
              <w:bottom w:val="single" w:sz="8" w:space="0" w:color="auto"/>
              <w:right w:val="single" w:sz="4" w:space="0" w:color="auto"/>
            </w:tcBorders>
            <w:shd w:val="clear" w:color="000000" w:fill="BFBFBF"/>
            <w:noWrap/>
            <w:vAlign w:val="center"/>
            <w:hideMark/>
          </w:tcPr>
          <w:p w14:paraId="1D10CB92" w14:textId="77777777" w:rsidR="00C525A3" w:rsidRPr="00C525A3" w:rsidRDefault="00C525A3" w:rsidP="00C525A3">
            <w:pPr>
              <w:jc w:val="center"/>
              <w:rPr>
                <w:b/>
                <w:bCs/>
              </w:rPr>
            </w:pPr>
            <w:r w:rsidRPr="00C525A3">
              <w:rPr>
                <w:b/>
                <w:bCs/>
              </w:rPr>
              <w:t>iv m3</w:t>
            </w:r>
          </w:p>
        </w:tc>
        <w:tc>
          <w:tcPr>
            <w:tcW w:w="714" w:type="dxa"/>
            <w:tcBorders>
              <w:top w:val="nil"/>
              <w:left w:val="nil"/>
              <w:bottom w:val="single" w:sz="8" w:space="0" w:color="auto"/>
              <w:right w:val="single" w:sz="4" w:space="0" w:color="auto"/>
            </w:tcBorders>
            <w:shd w:val="clear" w:color="000000" w:fill="BFBFBF"/>
            <w:noWrap/>
            <w:vAlign w:val="center"/>
            <w:hideMark/>
          </w:tcPr>
          <w:p w14:paraId="285E7336" w14:textId="77777777" w:rsidR="00C525A3" w:rsidRPr="00C525A3" w:rsidRDefault="00C525A3" w:rsidP="00C525A3">
            <w:pPr>
              <w:jc w:val="center"/>
              <w:rPr>
                <w:b/>
                <w:bCs/>
              </w:rPr>
            </w:pPr>
            <w:r w:rsidRPr="00C525A3">
              <w:rPr>
                <w:b/>
                <w:bCs/>
              </w:rPr>
              <w:t>iv %</w:t>
            </w:r>
          </w:p>
        </w:tc>
        <w:tc>
          <w:tcPr>
            <w:tcW w:w="1244" w:type="dxa"/>
            <w:tcBorders>
              <w:top w:val="nil"/>
              <w:left w:val="nil"/>
              <w:bottom w:val="single" w:sz="8" w:space="0" w:color="auto"/>
              <w:right w:val="single" w:sz="4" w:space="0" w:color="auto"/>
            </w:tcBorders>
            <w:shd w:val="clear" w:color="000000" w:fill="BFBFBF"/>
            <w:noWrap/>
            <w:vAlign w:val="center"/>
            <w:hideMark/>
          </w:tcPr>
          <w:p w14:paraId="4A76A9EB" w14:textId="77777777" w:rsidR="00C525A3" w:rsidRPr="00C525A3" w:rsidRDefault="00C525A3" w:rsidP="00C525A3">
            <w:pPr>
              <w:jc w:val="center"/>
              <w:rPr>
                <w:b/>
                <w:bCs/>
              </w:rPr>
            </w:pPr>
            <w:r w:rsidRPr="00C525A3">
              <w:rPr>
                <w:b/>
                <w:bCs/>
              </w:rPr>
              <w:t>ivt m3/ha</w:t>
            </w:r>
          </w:p>
        </w:tc>
        <w:tc>
          <w:tcPr>
            <w:tcW w:w="789" w:type="dxa"/>
            <w:tcBorders>
              <w:top w:val="nil"/>
              <w:left w:val="nil"/>
              <w:bottom w:val="single" w:sz="8" w:space="0" w:color="auto"/>
              <w:right w:val="single" w:sz="8" w:space="0" w:color="auto"/>
            </w:tcBorders>
            <w:shd w:val="clear" w:color="000000" w:fill="BFBFBF"/>
            <w:vAlign w:val="center"/>
            <w:hideMark/>
          </w:tcPr>
          <w:p w14:paraId="45618B44" w14:textId="77777777" w:rsidR="00C525A3" w:rsidRPr="00C525A3" w:rsidRDefault="00C525A3" w:rsidP="00C525A3">
            <w:pPr>
              <w:jc w:val="center"/>
              <w:rPr>
                <w:b/>
                <w:bCs/>
              </w:rPr>
            </w:pPr>
            <w:r w:rsidRPr="00C525A3">
              <w:rPr>
                <w:b/>
                <w:bCs/>
              </w:rPr>
              <w:t>Iv</w:t>
            </w:r>
          </w:p>
        </w:tc>
      </w:tr>
      <w:tr w:rsidR="00C525A3" w:rsidRPr="00C525A3" w14:paraId="496F6185" w14:textId="77777777" w:rsidTr="00C525A3">
        <w:trPr>
          <w:trHeight w:val="255"/>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0F34768D" w14:textId="77777777" w:rsidR="00C525A3" w:rsidRPr="00C525A3" w:rsidRDefault="00C525A3" w:rsidP="00C525A3">
            <w:pPr>
              <w:rPr>
                <w:b/>
                <w:bCs/>
              </w:rPr>
            </w:pPr>
            <w:r w:rsidRPr="00C525A3">
              <w:rPr>
                <w:b/>
                <w:bCs/>
              </w:rPr>
              <w:t>Укупно НЦ 10</w:t>
            </w:r>
          </w:p>
        </w:tc>
        <w:tc>
          <w:tcPr>
            <w:tcW w:w="1036" w:type="dxa"/>
            <w:tcBorders>
              <w:top w:val="nil"/>
              <w:left w:val="nil"/>
              <w:bottom w:val="single" w:sz="4" w:space="0" w:color="auto"/>
              <w:right w:val="single" w:sz="4" w:space="0" w:color="auto"/>
            </w:tcBorders>
            <w:shd w:val="clear" w:color="auto" w:fill="auto"/>
            <w:noWrap/>
            <w:vAlign w:val="bottom"/>
            <w:hideMark/>
          </w:tcPr>
          <w:p w14:paraId="6AB4C3A1" w14:textId="77777777" w:rsidR="00C525A3" w:rsidRPr="00C525A3" w:rsidRDefault="00C525A3" w:rsidP="00C525A3">
            <w:pPr>
              <w:jc w:val="center"/>
            </w:pPr>
            <w:r w:rsidRPr="00C525A3">
              <w:t>1296.32</w:t>
            </w:r>
          </w:p>
        </w:tc>
        <w:tc>
          <w:tcPr>
            <w:tcW w:w="884" w:type="dxa"/>
            <w:tcBorders>
              <w:top w:val="nil"/>
              <w:left w:val="nil"/>
              <w:bottom w:val="single" w:sz="4" w:space="0" w:color="auto"/>
              <w:right w:val="single" w:sz="4" w:space="0" w:color="auto"/>
            </w:tcBorders>
            <w:shd w:val="clear" w:color="000000" w:fill="FFFFFF"/>
            <w:noWrap/>
            <w:vAlign w:val="bottom"/>
            <w:hideMark/>
          </w:tcPr>
          <w:p w14:paraId="33C1F179" w14:textId="77777777" w:rsidR="00C525A3" w:rsidRPr="00C525A3" w:rsidRDefault="00C525A3" w:rsidP="00C525A3">
            <w:pPr>
              <w:jc w:val="center"/>
            </w:pPr>
            <w:r w:rsidRPr="00C525A3">
              <w:t>42.91</w:t>
            </w:r>
          </w:p>
        </w:tc>
        <w:tc>
          <w:tcPr>
            <w:tcW w:w="1433" w:type="dxa"/>
            <w:tcBorders>
              <w:top w:val="nil"/>
              <w:left w:val="nil"/>
              <w:bottom w:val="single" w:sz="4" w:space="0" w:color="auto"/>
              <w:right w:val="single" w:sz="4" w:space="0" w:color="auto"/>
            </w:tcBorders>
            <w:shd w:val="clear" w:color="auto" w:fill="auto"/>
            <w:noWrap/>
            <w:vAlign w:val="bottom"/>
            <w:hideMark/>
          </w:tcPr>
          <w:p w14:paraId="32597DB5" w14:textId="77777777" w:rsidR="00C525A3" w:rsidRPr="00C525A3" w:rsidRDefault="00C525A3" w:rsidP="00C525A3">
            <w:pPr>
              <w:jc w:val="center"/>
            </w:pPr>
            <w:r w:rsidRPr="00C525A3">
              <w:t>546247.4</w:t>
            </w:r>
          </w:p>
        </w:tc>
        <w:tc>
          <w:tcPr>
            <w:tcW w:w="782" w:type="dxa"/>
            <w:tcBorders>
              <w:top w:val="nil"/>
              <w:left w:val="nil"/>
              <w:bottom w:val="single" w:sz="4" w:space="0" w:color="auto"/>
              <w:right w:val="single" w:sz="4" w:space="0" w:color="auto"/>
            </w:tcBorders>
            <w:shd w:val="clear" w:color="000000" w:fill="FFFFFF"/>
            <w:noWrap/>
            <w:vAlign w:val="bottom"/>
            <w:hideMark/>
          </w:tcPr>
          <w:p w14:paraId="2E385EEC" w14:textId="77777777" w:rsidR="00C525A3" w:rsidRPr="00C525A3" w:rsidRDefault="00C525A3" w:rsidP="00C525A3">
            <w:pPr>
              <w:jc w:val="center"/>
            </w:pPr>
            <w:r w:rsidRPr="00C525A3">
              <w:t>50.7</w:t>
            </w:r>
          </w:p>
        </w:tc>
        <w:tc>
          <w:tcPr>
            <w:tcW w:w="945" w:type="dxa"/>
            <w:tcBorders>
              <w:top w:val="nil"/>
              <w:left w:val="nil"/>
              <w:bottom w:val="single" w:sz="4" w:space="0" w:color="auto"/>
              <w:right w:val="single" w:sz="4" w:space="0" w:color="auto"/>
            </w:tcBorders>
            <w:shd w:val="clear" w:color="auto" w:fill="auto"/>
            <w:noWrap/>
            <w:vAlign w:val="bottom"/>
            <w:hideMark/>
          </w:tcPr>
          <w:p w14:paraId="439E593A" w14:textId="77777777" w:rsidR="00C525A3" w:rsidRPr="00C525A3" w:rsidRDefault="00C525A3" w:rsidP="00C525A3">
            <w:pPr>
              <w:jc w:val="center"/>
              <w:rPr>
                <w:color w:val="000000"/>
              </w:rPr>
            </w:pPr>
            <w:r w:rsidRPr="00C525A3">
              <w:rPr>
                <w:color w:val="000000"/>
              </w:rPr>
              <w:t>421.4</w:t>
            </w:r>
          </w:p>
        </w:tc>
        <w:tc>
          <w:tcPr>
            <w:tcW w:w="1013" w:type="dxa"/>
            <w:tcBorders>
              <w:top w:val="nil"/>
              <w:left w:val="nil"/>
              <w:bottom w:val="single" w:sz="4" w:space="0" w:color="auto"/>
              <w:right w:val="single" w:sz="4" w:space="0" w:color="auto"/>
            </w:tcBorders>
            <w:shd w:val="clear" w:color="auto" w:fill="auto"/>
            <w:noWrap/>
            <w:vAlign w:val="bottom"/>
            <w:hideMark/>
          </w:tcPr>
          <w:p w14:paraId="2CD1E994" w14:textId="77777777" w:rsidR="00C525A3" w:rsidRPr="00C525A3" w:rsidRDefault="00C525A3" w:rsidP="00C525A3">
            <w:pPr>
              <w:jc w:val="center"/>
            </w:pPr>
            <w:r w:rsidRPr="00C525A3">
              <w:t>11185.4</w:t>
            </w:r>
          </w:p>
        </w:tc>
        <w:tc>
          <w:tcPr>
            <w:tcW w:w="714" w:type="dxa"/>
            <w:tcBorders>
              <w:top w:val="nil"/>
              <w:left w:val="nil"/>
              <w:bottom w:val="single" w:sz="4" w:space="0" w:color="auto"/>
              <w:right w:val="single" w:sz="4" w:space="0" w:color="auto"/>
            </w:tcBorders>
            <w:shd w:val="clear" w:color="auto" w:fill="auto"/>
            <w:noWrap/>
            <w:vAlign w:val="bottom"/>
            <w:hideMark/>
          </w:tcPr>
          <w:p w14:paraId="0BFA8EA3" w14:textId="77777777" w:rsidR="00C525A3" w:rsidRPr="00C525A3" w:rsidRDefault="00C525A3" w:rsidP="00C525A3">
            <w:pPr>
              <w:jc w:val="center"/>
              <w:rPr>
                <w:color w:val="000000"/>
              </w:rPr>
            </w:pPr>
            <w:r w:rsidRPr="00C525A3">
              <w:rPr>
                <w:color w:val="000000"/>
              </w:rPr>
              <w:t>52.9</w:t>
            </w:r>
          </w:p>
        </w:tc>
        <w:tc>
          <w:tcPr>
            <w:tcW w:w="1244" w:type="dxa"/>
            <w:tcBorders>
              <w:top w:val="nil"/>
              <w:left w:val="nil"/>
              <w:bottom w:val="single" w:sz="4" w:space="0" w:color="auto"/>
              <w:right w:val="single" w:sz="4" w:space="0" w:color="auto"/>
            </w:tcBorders>
            <w:shd w:val="clear" w:color="auto" w:fill="auto"/>
            <w:noWrap/>
            <w:vAlign w:val="bottom"/>
            <w:hideMark/>
          </w:tcPr>
          <w:p w14:paraId="263EBBB6" w14:textId="77777777" w:rsidR="00C525A3" w:rsidRPr="00C525A3" w:rsidRDefault="00C525A3" w:rsidP="00C525A3">
            <w:pPr>
              <w:jc w:val="center"/>
            </w:pPr>
            <w:r w:rsidRPr="00C525A3">
              <w:t>8.6</w:t>
            </w:r>
          </w:p>
        </w:tc>
        <w:tc>
          <w:tcPr>
            <w:tcW w:w="789" w:type="dxa"/>
            <w:tcBorders>
              <w:top w:val="nil"/>
              <w:left w:val="nil"/>
              <w:bottom w:val="single" w:sz="4" w:space="0" w:color="auto"/>
              <w:right w:val="single" w:sz="8" w:space="0" w:color="auto"/>
            </w:tcBorders>
            <w:shd w:val="clear" w:color="auto" w:fill="auto"/>
            <w:noWrap/>
            <w:vAlign w:val="bottom"/>
            <w:hideMark/>
          </w:tcPr>
          <w:p w14:paraId="4FB40D4F" w14:textId="77777777" w:rsidR="00C525A3" w:rsidRPr="00C525A3" w:rsidRDefault="00C525A3" w:rsidP="00C525A3">
            <w:pPr>
              <w:jc w:val="center"/>
            </w:pPr>
            <w:r w:rsidRPr="00C525A3">
              <w:t>2.0</w:t>
            </w:r>
          </w:p>
        </w:tc>
      </w:tr>
      <w:tr w:rsidR="00C525A3" w:rsidRPr="00C525A3" w14:paraId="7829F558" w14:textId="77777777" w:rsidTr="00C525A3">
        <w:trPr>
          <w:trHeight w:val="255"/>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50FD12A4" w14:textId="77777777" w:rsidR="00C525A3" w:rsidRPr="00C525A3" w:rsidRDefault="00C525A3" w:rsidP="00C525A3">
            <w:pPr>
              <w:rPr>
                <w:b/>
                <w:bCs/>
              </w:rPr>
            </w:pPr>
            <w:r w:rsidRPr="00C525A3">
              <w:rPr>
                <w:b/>
                <w:bCs/>
              </w:rPr>
              <w:t>Укупно НЦ 26</w:t>
            </w:r>
          </w:p>
        </w:tc>
        <w:tc>
          <w:tcPr>
            <w:tcW w:w="1036" w:type="dxa"/>
            <w:tcBorders>
              <w:top w:val="nil"/>
              <w:left w:val="nil"/>
              <w:bottom w:val="single" w:sz="4" w:space="0" w:color="auto"/>
              <w:right w:val="single" w:sz="4" w:space="0" w:color="auto"/>
            </w:tcBorders>
            <w:shd w:val="clear" w:color="auto" w:fill="auto"/>
            <w:noWrap/>
            <w:vAlign w:val="bottom"/>
            <w:hideMark/>
          </w:tcPr>
          <w:p w14:paraId="17C109ED" w14:textId="77777777" w:rsidR="00C525A3" w:rsidRPr="00C525A3" w:rsidRDefault="00C525A3" w:rsidP="00C525A3">
            <w:pPr>
              <w:jc w:val="center"/>
            </w:pPr>
            <w:r w:rsidRPr="00C525A3">
              <w:t>449.87</w:t>
            </w:r>
          </w:p>
        </w:tc>
        <w:tc>
          <w:tcPr>
            <w:tcW w:w="884" w:type="dxa"/>
            <w:tcBorders>
              <w:top w:val="nil"/>
              <w:left w:val="nil"/>
              <w:bottom w:val="single" w:sz="4" w:space="0" w:color="auto"/>
              <w:right w:val="single" w:sz="4" w:space="0" w:color="auto"/>
            </w:tcBorders>
            <w:shd w:val="clear" w:color="000000" w:fill="FFFFFF"/>
            <w:noWrap/>
            <w:vAlign w:val="bottom"/>
            <w:hideMark/>
          </w:tcPr>
          <w:p w14:paraId="63A69599" w14:textId="77777777" w:rsidR="00C525A3" w:rsidRPr="00C525A3" w:rsidRDefault="00C525A3" w:rsidP="00C525A3">
            <w:pPr>
              <w:jc w:val="center"/>
            </w:pPr>
            <w:r w:rsidRPr="00C525A3">
              <w:t>14.89</w:t>
            </w:r>
          </w:p>
        </w:tc>
        <w:tc>
          <w:tcPr>
            <w:tcW w:w="1433" w:type="dxa"/>
            <w:tcBorders>
              <w:top w:val="nil"/>
              <w:left w:val="nil"/>
              <w:bottom w:val="single" w:sz="4" w:space="0" w:color="auto"/>
              <w:right w:val="single" w:sz="4" w:space="0" w:color="auto"/>
            </w:tcBorders>
            <w:shd w:val="clear" w:color="auto" w:fill="auto"/>
            <w:noWrap/>
            <w:vAlign w:val="bottom"/>
            <w:hideMark/>
          </w:tcPr>
          <w:p w14:paraId="08C5F9E2" w14:textId="77777777" w:rsidR="00C525A3" w:rsidRPr="00C525A3" w:rsidRDefault="00C525A3" w:rsidP="00C525A3">
            <w:pPr>
              <w:jc w:val="center"/>
            </w:pPr>
            <w:r w:rsidRPr="00C525A3">
              <w:t>126700.1</w:t>
            </w:r>
          </w:p>
        </w:tc>
        <w:tc>
          <w:tcPr>
            <w:tcW w:w="782" w:type="dxa"/>
            <w:tcBorders>
              <w:top w:val="nil"/>
              <w:left w:val="nil"/>
              <w:bottom w:val="single" w:sz="4" w:space="0" w:color="auto"/>
              <w:right w:val="single" w:sz="4" w:space="0" w:color="auto"/>
            </w:tcBorders>
            <w:shd w:val="clear" w:color="000000" w:fill="FFFFFF"/>
            <w:noWrap/>
            <w:vAlign w:val="bottom"/>
            <w:hideMark/>
          </w:tcPr>
          <w:p w14:paraId="2E100AC6" w14:textId="77777777" w:rsidR="00C525A3" w:rsidRPr="00C525A3" w:rsidRDefault="00C525A3" w:rsidP="00C525A3">
            <w:pPr>
              <w:jc w:val="center"/>
            </w:pPr>
            <w:r w:rsidRPr="00C525A3">
              <w:t>11.8</w:t>
            </w:r>
          </w:p>
        </w:tc>
        <w:tc>
          <w:tcPr>
            <w:tcW w:w="945" w:type="dxa"/>
            <w:tcBorders>
              <w:top w:val="nil"/>
              <w:left w:val="nil"/>
              <w:bottom w:val="single" w:sz="4" w:space="0" w:color="auto"/>
              <w:right w:val="single" w:sz="4" w:space="0" w:color="auto"/>
            </w:tcBorders>
            <w:shd w:val="clear" w:color="auto" w:fill="auto"/>
            <w:noWrap/>
            <w:vAlign w:val="bottom"/>
            <w:hideMark/>
          </w:tcPr>
          <w:p w14:paraId="387A2632" w14:textId="77777777" w:rsidR="00C525A3" w:rsidRPr="00C525A3" w:rsidRDefault="00C525A3" w:rsidP="00C525A3">
            <w:pPr>
              <w:jc w:val="center"/>
              <w:rPr>
                <w:color w:val="000000"/>
              </w:rPr>
            </w:pPr>
            <w:r w:rsidRPr="00C525A3">
              <w:rPr>
                <w:color w:val="000000"/>
              </w:rPr>
              <w:t>281.6</w:t>
            </w:r>
          </w:p>
        </w:tc>
        <w:tc>
          <w:tcPr>
            <w:tcW w:w="1013" w:type="dxa"/>
            <w:tcBorders>
              <w:top w:val="nil"/>
              <w:left w:val="nil"/>
              <w:bottom w:val="single" w:sz="4" w:space="0" w:color="auto"/>
              <w:right w:val="single" w:sz="4" w:space="0" w:color="auto"/>
            </w:tcBorders>
            <w:shd w:val="clear" w:color="auto" w:fill="auto"/>
            <w:noWrap/>
            <w:vAlign w:val="bottom"/>
            <w:hideMark/>
          </w:tcPr>
          <w:p w14:paraId="411824F4" w14:textId="77777777" w:rsidR="00C525A3" w:rsidRPr="00C525A3" w:rsidRDefault="00C525A3" w:rsidP="00C525A3">
            <w:pPr>
              <w:jc w:val="center"/>
            </w:pPr>
            <w:r w:rsidRPr="00C525A3">
              <w:t>2636.5</w:t>
            </w:r>
          </w:p>
        </w:tc>
        <w:tc>
          <w:tcPr>
            <w:tcW w:w="714" w:type="dxa"/>
            <w:tcBorders>
              <w:top w:val="nil"/>
              <w:left w:val="nil"/>
              <w:bottom w:val="single" w:sz="4" w:space="0" w:color="auto"/>
              <w:right w:val="single" w:sz="4" w:space="0" w:color="auto"/>
            </w:tcBorders>
            <w:shd w:val="clear" w:color="auto" w:fill="auto"/>
            <w:noWrap/>
            <w:vAlign w:val="bottom"/>
            <w:hideMark/>
          </w:tcPr>
          <w:p w14:paraId="564E87D8" w14:textId="77777777" w:rsidR="00C525A3" w:rsidRPr="00C525A3" w:rsidRDefault="00C525A3" w:rsidP="00C525A3">
            <w:pPr>
              <w:jc w:val="center"/>
              <w:rPr>
                <w:color w:val="000000"/>
              </w:rPr>
            </w:pPr>
            <w:r w:rsidRPr="00C525A3">
              <w:rPr>
                <w:color w:val="000000"/>
              </w:rPr>
              <w:t>12.5</w:t>
            </w:r>
          </w:p>
        </w:tc>
        <w:tc>
          <w:tcPr>
            <w:tcW w:w="1244" w:type="dxa"/>
            <w:tcBorders>
              <w:top w:val="nil"/>
              <w:left w:val="nil"/>
              <w:bottom w:val="single" w:sz="4" w:space="0" w:color="auto"/>
              <w:right w:val="single" w:sz="4" w:space="0" w:color="auto"/>
            </w:tcBorders>
            <w:shd w:val="clear" w:color="auto" w:fill="auto"/>
            <w:noWrap/>
            <w:vAlign w:val="bottom"/>
            <w:hideMark/>
          </w:tcPr>
          <w:p w14:paraId="1DBE5631" w14:textId="77777777" w:rsidR="00C525A3" w:rsidRPr="00C525A3" w:rsidRDefault="00C525A3" w:rsidP="00C525A3">
            <w:pPr>
              <w:jc w:val="center"/>
            </w:pPr>
            <w:r w:rsidRPr="00C525A3">
              <w:t>5.9</w:t>
            </w:r>
          </w:p>
        </w:tc>
        <w:tc>
          <w:tcPr>
            <w:tcW w:w="789" w:type="dxa"/>
            <w:tcBorders>
              <w:top w:val="nil"/>
              <w:left w:val="nil"/>
              <w:bottom w:val="single" w:sz="4" w:space="0" w:color="auto"/>
              <w:right w:val="single" w:sz="8" w:space="0" w:color="auto"/>
            </w:tcBorders>
            <w:shd w:val="clear" w:color="auto" w:fill="auto"/>
            <w:noWrap/>
            <w:vAlign w:val="bottom"/>
            <w:hideMark/>
          </w:tcPr>
          <w:p w14:paraId="29FD5EC8" w14:textId="77777777" w:rsidR="00C525A3" w:rsidRPr="00C525A3" w:rsidRDefault="00C525A3" w:rsidP="00C525A3">
            <w:pPr>
              <w:jc w:val="center"/>
            </w:pPr>
            <w:r w:rsidRPr="00C525A3">
              <w:t>2.1</w:t>
            </w:r>
          </w:p>
        </w:tc>
      </w:tr>
      <w:tr w:rsidR="00C525A3" w:rsidRPr="00C525A3" w14:paraId="531F3FF0" w14:textId="77777777" w:rsidTr="00C525A3">
        <w:trPr>
          <w:trHeight w:val="255"/>
        </w:trPr>
        <w:tc>
          <w:tcPr>
            <w:tcW w:w="1640" w:type="dxa"/>
            <w:tcBorders>
              <w:top w:val="nil"/>
              <w:left w:val="single" w:sz="8" w:space="0" w:color="auto"/>
              <w:bottom w:val="single" w:sz="4" w:space="0" w:color="auto"/>
              <w:right w:val="single" w:sz="4" w:space="0" w:color="auto"/>
            </w:tcBorders>
            <w:shd w:val="clear" w:color="000000" w:fill="FFFFFF"/>
            <w:noWrap/>
            <w:vAlign w:val="bottom"/>
            <w:hideMark/>
          </w:tcPr>
          <w:p w14:paraId="7CB6373D" w14:textId="77777777" w:rsidR="00C525A3" w:rsidRPr="00C525A3" w:rsidRDefault="00C525A3" w:rsidP="00C525A3">
            <w:pPr>
              <w:rPr>
                <w:b/>
                <w:bCs/>
              </w:rPr>
            </w:pPr>
            <w:r w:rsidRPr="00C525A3">
              <w:rPr>
                <w:b/>
                <w:bCs/>
              </w:rPr>
              <w:t>Укупно НЦ 17</w:t>
            </w:r>
          </w:p>
        </w:tc>
        <w:tc>
          <w:tcPr>
            <w:tcW w:w="1036" w:type="dxa"/>
            <w:tcBorders>
              <w:top w:val="nil"/>
              <w:left w:val="nil"/>
              <w:bottom w:val="single" w:sz="4" w:space="0" w:color="auto"/>
              <w:right w:val="single" w:sz="4" w:space="0" w:color="auto"/>
            </w:tcBorders>
            <w:shd w:val="clear" w:color="000000" w:fill="FFFFFF"/>
            <w:noWrap/>
            <w:vAlign w:val="bottom"/>
            <w:hideMark/>
          </w:tcPr>
          <w:p w14:paraId="75720C2E" w14:textId="77777777" w:rsidR="00C525A3" w:rsidRPr="00C525A3" w:rsidRDefault="00C525A3" w:rsidP="00C525A3">
            <w:pPr>
              <w:jc w:val="center"/>
            </w:pPr>
            <w:r w:rsidRPr="00C525A3">
              <w:t>1.57</w:t>
            </w:r>
          </w:p>
        </w:tc>
        <w:tc>
          <w:tcPr>
            <w:tcW w:w="884" w:type="dxa"/>
            <w:tcBorders>
              <w:top w:val="nil"/>
              <w:left w:val="nil"/>
              <w:bottom w:val="single" w:sz="4" w:space="0" w:color="auto"/>
              <w:right w:val="single" w:sz="4" w:space="0" w:color="auto"/>
            </w:tcBorders>
            <w:shd w:val="clear" w:color="000000" w:fill="FFFFFF"/>
            <w:noWrap/>
            <w:vAlign w:val="bottom"/>
            <w:hideMark/>
          </w:tcPr>
          <w:p w14:paraId="334A25A4" w14:textId="77777777" w:rsidR="00C525A3" w:rsidRPr="00C525A3" w:rsidRDefault="00C525A3" w:rsidP="00C525A3">
            <w:pPr>
              <w:jc w:val="center"/>
            </w:pPr>
            <w:r w:rsidRPr="00C525A3">
              <w:t>0.05</w:t>
            </w:r>
          </w:p>
        </w:tc>
        <w:tc>
          <w:tcPr>
            <w:tcW w:w="1433" w:type="dxa"/>
            <w:tcBorders>
              <w:top w:val="nil"/>
              <w:left w:val="nil"/>
              <w:bottom w:val="single" w:sz="4" w:space="0" w:color="auto"/>
              <w:right w:val="single" w:sz="4" w:space="0" w:color="auto"/>
            </w:tcBorders>
            <w:shd w:val="clear" w:color="000000" w:fill="FFFFFF"/>
            <w:noWrap/>
            <w:vAlign w:val="bottom"/>
            <w:hideMark/>
          </w:tcPr>
          <w:p w14:paraId="3E92D1D4" w14:textId="77777777" w:rsidR="00C525A3" w:rsidRPr="00C525A3" w:rsidRDefault="00C525A3" w:rsidP="00C525A3">
            <w:pPr>
              <w:jc w:val="center"/>
            </w:pPr>
            <w:r w:rsidRPr="00C525A3">
              <w:t>2019.7</w:t>
            </w:r>
          </w:p>
        </w:tc>
        <w:tc>
          <w:tcPr>
            <w:tcW w:w="782" w:type="dxa"/>
            <w:tcBorders>
              <w:top w:val="nil"/>
              <w:left w:val="nil"/>
              <w:bottom w:val="single" w:sz="4" w:space="0" w:color="auto"/>
              <w:right w:val="single" w:sz="4" w:space="0" w:color="auto"/>
            </w:tcBorders>
            <w:shd w:val="clear" w:color="000000" w:fill="FFFFFF"/>
            <w:noWrap/>
            <w:vAlign w:val="bottom"/>
            <w:hideMark/>
          </w:tcPr>
          <w:p w14:paraId="21889646" w14:textId="77777777" w:rsidR="00C525A3" w:rsidRPr="00C525A3" w:rsidRDefault="00C525A3" w:rsidP="00C525A3">
            <w:pPr>
              <w:jc w:val="center"/>
            </w:pPr>
            <w:r w:rsidRPr="00C525A3">
              <w:t>0.2</w:t>
            </w:r>
          </w:p>
        </w:tc>
        <w:tc>
          <w:tcPr>
            <w:tcW w:w="945" w:type="dxa"/>
            <w:tcBorders>
              <w:top w:val="nil"/>
              <w:left w:val="nil"/>
              <w:bottom w:val="single" w:sz="4" w:space="0" w:color="auto"/>
              <w:right w:val="single" w:sz="4" w:space="0" w:color="auto"/>
            </w:tcBorders>
            <w:shd w:val="clear" w:color="auto" w:fill="auto"/>
            <w:noWrap/>
            <w:vAlign w:val="bottom"/>
            <w:hideMark/>
          </w:tcPr>
          <w:p w14:paraId="0FF9B042" w14:textId="77777777" w:rsidR="00C525A3" w:rsidRPr="00C525A3" w:rsidRDefault="00C525A3" w:rsidP="00C525A3">
            <w:pPr>
              <w:jc w:val="center"/>
              <w:rPr>
                <w:color w:val="000000"/>
              </w:rPr>
            </w:pPr>
            <w:r w:rsidRPr="00C525A3">
              <w:rPr>
                <w:color w:val="000000"/>
              </w:rPr>
              <w:t>1286.4</w:t>
            </w:r>
          </w:p>
        </w:tc>
        <w:tc>
          <w:tcPr>
            <w:tcW w:w="1013" w:type="dxa"/>
            <w:tcBorders>
              <w:top w:val="nil"/>
              <w:left w:val="nil"/>
              <w:bottom w:val="single" w:sz="4" w:space="0" w:color="auto"/>
              <w:right w:val="single" w:sz="4" w:space="0" w:color="auto"/>
            </w:tcBorders>
            <w:shd w:val="clear" w:color="000000" w:fill="FFFFFF"/>
            <w:noWrap/>
            <w:vAlign w:val="bottom"/>
            <w:hideMark/>
          </w:tcPr>
          <w:p w14:paraId="78EB899F" w14:textId="77777777" w:rsidR="00C525A3" w:rsidRPr="00C525A3" w:rsidRDefault="00C525A3" w:rsidP="00C525A3">
            <w:pPr>
              <w:jc w:val="center"/>
            </w:pPr>
            <w:r w:rsidRPr="00C525A3">
              <w:t>47.0</w:t>
            </w:r>
          </w:p>
        </w:tc>
        <w:tc>
          <w:tcPr>
            <w:tcW w:w="714" w:type="dxa"/>
            <w:tcBorders>
              <w:top w:val="nil"/>
              <w:left w:val="nil"/>
              <w:bottom w:val="single" w:sz="4" w:space="0" w:color="auto"/>
              <w:right w:val="single" w:sz="4" w:space="0" w:color="auto"/>
            </w:tcBorders>
            <w:shd w:val="clear" w:color="auto" w:fill="auto"/>
            <w:noWrap/>
            <w:vAlign w:val="bottom"/>
            <w:hideMark/>
          </w:tcPr>
          <w:p w14:paraId="7F0B9B0F" w14:textId="77777777" w:rsidR="00C525A3" w:rsidRPr="00C525A3" w:rsidRDefault="00C525A3" w:rsidP="00C525A3">
            <w:pPr>
              <w:jc w:val="center"/>
              <w:rPr>
                <w:color w:val="000000"/>
              </w:rPr>
            </w:pPr>
            <w:r w:rsidRPr="00C525A3">
              <w:rPr>
                <w:color w:val="000000"/>
              </w:rPr>
              <w:t>0.2</w:t>
            </w:r>
          </w:p>
        </w:tc>
        <w:tc>
          <w:tcPr>
            <w:tcW w:w="1244" w:type="dxa"/>
            <w:tcBorders>
              <w:top w:val="nil"/>
              <w:left w:val="nil"/>
              <w:bottom w:val="single" w:sz="4" w:space="0" w:color="auto"/>
              <w:right w:val="single" w:sz="4" w:space="0" w:color="auto"/>
            </w:tcBorders>
            <w:shd w:val="clear" w:color="auto" w:fill="auto"/>
            <w:noWrap/>
            <w:vAlign w:val="bottom"/>
            <w:hideMark/>
          </w:tcPr>
          <w:p w14:paraId="7B4889DA" w14:textId="77777777" w:rsidR="00C525A3" w:rsidRPr="00C525A3" w:rsidRDefault="00C525A3" w:rsidP="00C525A3">
            <w:pPr>
              <w:jc w:val="center"/>
            </w:pPr>
            <w:r w:rsidRPr="00C525A3">
              <w:t>29.9</w:t>
            </w:r>
          </w:p>
        </w:tc>
        <w:tc>
          <w:tcPr>
            <w:tcW w:w="789" w:type="dxa"/>
            <w:tcBorders>
              <w:top w:val="nil"/>
              <w:left w:val="nil"/>
              <w:bottom w:val="single" w:sz="4" w:space="0" w:color="auto"/>
              <w:right w:val="single" w:sz="8" w:space="0" w:color="auto"/>
            </w:tcBorders>
            <w:shd w:val="clear" w:color="auto" w:fill="auto"/>
            <w:noWrap/>
            <w:vAlign w:val="bottom"/>
            <w:hideMark/>
          </w:tcPr>
          <w:p w14:paraId="28DD76B1" w14:textId="77777777" w:rsidR="00C525A3" w:rsidRPr="00C525A3" w:rsidRDefault="00C525A3" w:rsidP="00C525A3">
            <w:pPr>
              <w:jc w:val="center"/>
            </w:pPr>
            <w:r w:rsidRPr="00C525A3">
              <w:t>2.3</w:t>
            </w:r>
          </w:p>
        </w:tc>
      </w:tr>
      <w:tr w:rsidR="00C525A3" w:rsidRPr="00C525A3" w14:paraId="3AE3C01E" w14:textId="77777777" w:rsidTr="00C525A3">
        <w:trPr>
          <w:trHeight w:val="255"/>
        </w:trPr>
        <w:tc>
          <w:tcPr>
            <w:tcW w:w="1640" w:type="dxa"/>
            <w:tcBorders>
              <w:top w:val="nil"/>
              <w:left w:val="single" w:sz="8" w:space="0" w:color="auto"/>
              <w:bottom w:val="single" w:sz="4" w:space="0" w:color="auto"/>
              <w:right w:val="single" w:sz="4" w:space="0" w:color="auto"/>
            </w:tcBorders>
            <w:shd w:val="clear" w:color="000000" w:fill="FFFFFF"/>
            <w:noWrap/>
            <w:vAlign w:val="bottom"/>
            <w:hideMark/>
          </w:tcPr>
          <w:p w14:paraId="70E4B9A5" w14:textId="77777777" w:rsidR="00C525A3" w:rsidRPr="00C525A3" w:rsidRDefault="00C525A3" w:rsidP="00C525A3">
            <w:pPr>
              <w:rPr>
                <w:b/>
                <w:bCs/>
              </w:rPr>
            </w:pPr>
            <w:r w:rsidRPr="00C525A3">
              <w:rPr>
                <w:b/>
                <w:bCs/>
              </w:rPr>
              <w:t>Укупно НЦ 81</w:t>
            </w:r>
          </w:p>
        </w:tc>
        <w:tc>
          <w:tcPr>
            <w:tcW w:w="1036" w:type="dxa"/>
            <w:tcBorders>
              <w:top w:val="nil"/>
              <w:left w:val="nil"/>
              <w:bottom w:val="single" w:sz="4" w:space="0" w:color="auto"/>
              <w:right w:val="single" w:sz="4" w:space="0" w:color="auto"/>
            </w:tcBorders>
            <w:shd w:val="clear" w:color="000000" w:fill="FFFFFF"/>
            <w:noWrap/>
            <w:vAlign w:val="bottom"/>
            <w:hideMark/>
          </w:tcPr>
          <w:p w14:paraId="11B2D885" w14:textId="77777777" w:rsidR="00C525A3" w:rsidRPr="00C525A3" w:rsidRDefault="00C525A3" w:rsidP="00C525A3">
            <w:pPr>
              <w:jc w:val="center"/>
            </w:pPr>
            <w:r w:rsidRPr="00C525A3">
              <w:t>86.45</w:t>
            </w:r>
          </w:p>
        </w:tc>
        <w:tc>
          <w:tcPr>
            <w:tcW w:w="884" w:type="dxa"/>
            <w:tcBorders>
              <w:top w:val="nil"/>
              <w:left w:val="nil"/>
              <w:bottom w:val="single" w:sz="4" w:space="0" w:color="auto"/>
              <w:right w:val="single" w:sz="4" w:space="0" w:color="auto"/>
            </w:tcBorders>
            <w:shd w:val="clear" w:color="000000" w:fill="FFFFFF"/>
            <w:noWrap/>
            <w:vAlign w:val="bottom"/>
            <w:hideMark/>
          </w:tcPr>
          <w:p w14:paraId="1529173F" w14:textId="77777777" w:rsidR="00C525A3" w:rsidRPr="00C525A3" w:rsidRDefault="00C525A3" w:rsidP="00C525A3">
            <w:pPr>
              <w:jc w:val="center"/>
            </w:pPr>
            <w:r w:rsidRPr="00C525A3">
              <w:t>2.86</w:t>
            </w:r>
          </w:p>
        </w:tc>
        <w:tc>
          <w:tcPr>
            <w:tcW w:w="1433" w:type="dxa"/>
            <w:tcBorders>
              <w:top w:val="nil"/>
              <w:left w:val="nil"/>
              <w:bottom w:val="single" w:sz="4" w:space="0" w:color="auto"/>
              <w:right w:val="single" w:sz="4" w:space="0" w:color="auto"/>
            </w:tcBorders>
            <w:shd w:val="clear" w:color="000000" w:fill="FFFFFF"/>
            <w:noWrap/>
            <w:vAlign w:val="bottom"/>
            <w:hideMark/>
          </w:tcPr>
          <w:p w14:paraId="646D96D0" w14:textId="77777777" w:rsidR="00C525A3" w:rsidRPr="00C525A3" w:rsidRDefault="00C525A3" w:rsidP="00C525A3">
            <w:pPr>
              <w:jc w:val="center"/>
            </w:pPr>
            <w:r w:rsidRPr="00C525A3">
              <w:t>53394.6</w:t>
            </w:r>
          </w:p>
        </w:tc>
        <w:tc>
          <w:tcPr>
            <w:tcW w:w="782" w:type="dxa"/>
            <w:tcBorders>
              <w:top w:val="nil"/>
              <w:left w:val="nil"/>
              <w:bottom w:val="single" w:sz="4" w:space="0" w:color="auto"/>
              <w:right w:val="single" w:sz="4" w:space="0" w:color="auto"/>
            </w:tcBorders>
            <w:shd w:val="clear" w:color="000000" w:fill="FFFFFF"/>
            <w:noWrap/>
            <w:vAlign w:val="bottom"/>
            <w:hideMark/>
          </w:tcPr>
          <w:p w14:paraId="5B3F9BFA" w14:textId="77777777" w:rsidR="00C525A3" w:rsidRPr="00C525A3" w:rsidRDefault="00C525A3" w:rsidP="00C525A3">
            <w:pPr>
              <w:jc w:val="center"/>
            </w:pPr>
            <w:r w:rsidRPr="00C525A3">
              <w:t>5.0</w:t>
            </w:r>
          </w:p>
        </w:tc>
        <w:tc>
          <w:tcPr>
            <w:tcW w:w="945" w:type="dxa"/>
            <w:tcBorders>
              <w:top w:val="nil"/>
              <w:left w:val="nil"/>
              <w:bottom w:val="single" w:sz="4" w:space="0" w:color="auto"/>
              <w:right w:val="single" w:sz="4" w:space="0" w:color="auto"/>
            </w:tcBorders>
            <w:shd w:val="clear" w:color="auto" w:fill="auto"/>
            <w:noWrap/>
            <w:vAlign w:val="bottom"/>
            <w:hideMark/>
          </w:tcPr>
          <w:p w14:paraId="324FADAC" w14:textId="77777777" w:rsidR="00C525A3" w:rsidRPr="00C525A3" w:rsidRDefault="00C525A3" w:rsidP="00C525A3">
            <w:pPr>
              <w:jc w:val="center"/>
              <w:rPr>
                <w:color w:val="000000"/>
              </w:rPr>
            </w:pPr>
            <w:r w:rsidRPr="00C525A3">
              <w:rPr>
                <w:color w:val="000000"/>
              </w:rPr>
              <w:t>617.6</w:t>
            </w:r>
          </w:p>
        </w:tc>
        <w:tc>
          <w:tcPr>
            <w:tcW w:w="1013" w:type="dxa"/>
            <w:tcBorders>
              <w:top w:val="nil"/>
              <w:left w:val="nil"/>
              <w:bottom w:val="single" w:sz="4" w:space="0" w:color="auto"/>
              <w:right w:val="single" w:sz="4" w:space="0" w:color="auto"/>
            </w:tcBorders>
            <w:shd w:val="clear" w:color="000000" w:fill="FFFFFF"/>
            <w:noWrap/>
            <w:vAlign w:val="bottom"/>
            <w:hideMark/>
          </w:tcPr>
          <w:p w14:paraId="35C66FE2" w14:textId="77777777" w:rsidR="00C525A3" w:rsidRPr="00C525A3" w:rsidRDefault="00C525A3" w:rsidP="00C525A3">
            <w:pPr>
              <w:jc w:val="center"/>
            </w:pPr>
            <w:r w:rsidRPr="00C525A3">
              <w:t>641.4</w:t>
            </w:r>
          </w:p>
        </w:tc>
        <w:tc>
          <w:tcPr>
            <w:tcW w:w="714" w:type="dxa"/>
            <w:tcBorders>
              <w:top w:val="nil"/>
              <w:left w:val="nil"/>
              <w:bottom w:val="single" w:sz="4" w:space="0" w:color="auto"/>
              <w:right w:val="single" w:sz="4" w:space="0" w:color="auto"/>
            </w:tcBorders>
            <w:shd w:val="clear" w:color="auto" w:fill="auto"/>
            <w:noWrap/>
            <w:vAlign w:val="bottom"/>
            <w:hideMark/>
          </w:tcPr>
          <w:p w14:paraId="18BF071F" w14:textId="77777777" w:rsidR="00C525A3" w:rsidRPr="00C525A3" w:rsidRDefault="00C525A3" w:rsidP="00C525A3">
            <w:pPr>
              <w:jc w:val="center"/>
              <w:rPr>
                <w:color w:val="000000"/>
              </w:rPr>
            </w:pPr>
            <w:r w:rsidRPr="00C525A3">
              <w:rPr>
                <w:color w:val="000000"/>
              </w:rPr>
              <w:t>3.0</w:t>
            </w:r>
          </w:p>
        </w:tc>
        <w:tc>
          <w:tcPr>
            <w:tcW w:w="1244" w:type="dxa"/>
            <w:tcBorders>
              <w:top w:val="nil"/>
              <w:left w:val="nil"/>
              <w:bottom w:val="single" w:sz="4" w:space="0" w:color="auto"/>
              <w:right w:val="single" w:sz="4" w:space="0" w:color="auto"/>
            </w:tcBorders>
            <w:shd w:val="clear" w:color="auto" w:fill="auto"/>
            <w:noWrap/>
            <w:vAlign w:val="bottom"/>
            <w:hideMark/>
          </w:tcPr>
          <w:p w14:paraId="7380F7D1" w14:textId="77777777" w:rsidR="00C525A3" w:rsidRPr="00C525A3" w:rsidRDefault="00C525A3" w:rsidP="00C525A3">
            <w:pPr>
              <w:jc w:val="center"/>
            </w:pPr>
            <w:r w:rsidRPr="00C525A3">
              <w:t>7.4</w:t>
            </w:r>
          </w:p>
        </w:tc>
        <w:tc>
          <w:tcPr>
            <w:tcW w:w="789" w:type="dxa"/>
            <w:tcBorders>
              <w:top w:val="nil"/>
              <w:left w:val="nil"/>
              <w:bottom w:val="single" w:sz="4" w:space="0" w:color="auto"/>
              <w:right w:val="single" w:sz="8" w:space="0" w:color="auto"/>
            </w:tcBorders>
            <w:shd w:val="clear" w:color="auto" w:fill="auto"/>
            <w:noWrap/>
            <w:vAlign w:val="bottom"/>
            <w:hideMark/>
          </w:tcPr>
          <w:p w14:paraId="35AFF8AC" w14:textId="77777777" w:rsidR="00C525A3" w:rsidRPr="00C525A3" w:rsidRDefault="00C525A3" w:rsidP="00C525A3">
            <w:pPr>
              <w:jc w:val="center"/>
            </w:pPr>
            <w:r w:rsidRPr="00C525A3">
              <w:t>1.2</w:t>
            </w:r>
          </w:p>
        </w:tc>
      </w:tr>
      <w:tr w:rsidR="00C525A3" w:rsidRPr="00C525A3" w14:paraId="196730CD" w14:textId="77777777" w:rsidTr="00C525A3">
        <w:trPr>
          <w:trHeight w:val="255"/>
        </w:trPr>
        <w:tc>
          <w:tcPr>
            <w:tcW w:w="1640" w:type="dxa"/>
            <w:tcBorders>
              <w:top w:val="nil"/>
              <w:left w:val="single" w:sz="8" w:space="0" w:color="auto"/>
              <w:bottom w:val="single" w:sz="4" w:space="0" w:color="auto"/>
              <w:right w:val="single" w:sz="4" w:space="0" w:color="auto"/>
            </w:tcBorders>
            <w:shd w:val="clear" w:color="000000" w:fill="FFFFFF"/>
            <w:noWrap/>
            <w:vAlign w:val="bottom"/>
            <w:hideMark/>
          </w:tcPr>
          <w:p w14:paraId="4E4E0C60" w14:textId="77777777" w:rsidR="00C525A3" w:rsidRPr="00C525A3" w:rsidRDefault="00C525A3" w:rsidP="00C525A3">
            <w:pPr>
              <w:rPr>
                <w:b/>
                <w:bCs/>
              </w:rPr>
            </w:pPr>
            <w:r w:rsidRPr="00C525A3">
              <w:rPr>
                <w:b/>
                <w:bCs/>
              </w:rPr>
              <w:t>Укупно НЦ 82</w:t>
            </w:r>
          </w:p>
        </w:tc>
        <w:tc>
          <w:tcPr>
            <w:tcW w:w="1036" w:type="dxa"/>
            <w:tcBorders>
              <w:top w:val="nil"/>
              <w:left w:val="nil"/>
              <w:bottom w:val="single" w:sz="4" w:space="0" w:color="auto"/>
              <w:right w:val="single" w:sz="4" w:space="0" w:color="auto"/>
            </w:tcBorders>
            <w:shd w:val="clear" w:color="000000" w:fill="FFFFFF"/>
            <w:noWrap/>
            <w:vAlign w:val="bottom"/>
            <w:hideMark/>
          </w:tcPr>
          <w:p w14:paraId="233D91AC" w14:textId="77777777" w:rsidR="00C525A3" w:rsidRPr="00C525A3" w:rsidRDefault="00C525A3" w:rsidP="00C525A3">
            <w:pPr>
              <w:jc w:val="center"/>
            </w:pPr>
            <w:r w:rsidRPr="00C525A3">
              <w:t>123.97</w:t>
            </w:r>
          </w:p>
        </w:tc>
        <w:tc>
          <w:tcPr>
            <w:tcW w:w="884" w:type="dxa"/>
            <w:tcBorders>
              <w:top w:val="nil"/>
              <w:left w:val="nil"/>
              <w:bottom w:val="single" w:sz="4" w:space="0" w:color="auto"/>
              <w:right w:val="single" w:sz="4" w:space="0" w:color="auto"/>
            </w:tcBorders>
            <w:shd w:val="clear" w:color="000000" w:fill="FFFFFF"/>
            <w:noWrap/>
            <w:vAlign w:val="bottom"/>
            <w:hideMark/>
          </w:tcPr>
          <w:p w14:paraId="0C0A4250" w14:textId="77777777" w:rsidR="00C525A3" w:rsidRPr="00C525A3" w:rsidRDefault="00C525A3" w:rsidP="00C525A3">
            <w:pPr>
              <w:jc w:val="center"/>
            </w:pPr>
            <w:r w:rsidRPr="00C525A3">
              <w:t>4.10</w:t>
            </w:r>
          </w:p>
        </w:tc>
        <w:tc>
          <w:tcPr>
            <w:tcW w:w="1433" w:type="dxa"/>
            <w:tcBorders>
              <w:top w:val="nil"/>
              <w:left w:val="nil"/>
              <w:bottom w:val="single" w:sz="4" w:space="0" w:color="auto"/>
              <w:right w:val="single" w:sz="4" w:space="0" w:color="auto"/>
            </w:tcBorders>
            <w:shd w:val="clear" w:color="000000" w:fill="FFFFFF"/>
            <w:noWrap/>
            <w:vAlign w:val="bottom"/>
            <w:hideMark/>
          </w:tcPr>
          <w:p w14:paraId="009EADD7" w14:textId="77777777" w:rsidR="00C525A3" w:rsidRPr="00C525A3" w:rsidRDefault="00C525A3" w:rsidP="00C525A3">
            <w:pPr>
              <w:jc w:val="center"/>
            </w:pPr>
            <w:r w:rsidRPr="00C525A3">
              <w:t>43201.9</w:t>
            </w:r>
          </w:p>
        </w:tc>
        <w:tc>
          <w:tcPr>
            <w:tcW w:w="782" w:type="dxa"/>
            <w:tcBorders>
              <w:top w:val="nil"/>
              <w:left w:val="nil"/>
              <w:bottom w:val="single" w:sz="4" w:space="0" w:color="auto"/>
              <w:right w:val="single" w:sz="4" w:space="0" w:color="auto"/>
            </w:tcBorders>
            <w:shd w:val="clear" w:color="000000" w:fill="FFFFFF"/>
            <w:noWrap/>
            <w:vAlign w:val="bottom"/>
            <w:hideMark/>
          </w:tcPr>
          <w:p w14:paraId="627FBC1D" w14:textId="77777777" w:rsidR="00C525A3" w:rsidRPr="00C525A3" w:rsidRDefault="00C525A3" w:rsidP="00C525A3">
            <w:pPr>
              <w:jc w:val="center"/>
            </w:pPr>
            <w:r w:rsidRPr="00C525A3">
              <w:t>4.0</w:t>
            </w:r>
          </w:p>
        </w:tc>
        <w:tc>
          <w:tcPr>
            <w:tcW w:w="945" w:type="dxa"/>
            <w:tcBorders>
              <w:top w:val="nil"/>
              <w:left w:val="nil"/>
              <w:bottom w:val="single" w:sz="4" w:space="0" w:color="auto"/>
              <w:right w:val="single" w:sz="4" w:space="0" w:color="auto"/>
            </w:tcBorders>
            <w:shd w:val="clear" w:color="auto" w:fill="auto"/>
            <w:noWrap/>
            <w:vAlign w:val="bottom"/>
            <w:hideMark/>
          </w:tcPr>
          <w:p w14:paraId="5960886A" w14:textId="77777777" w:rsidR="00C525A3" w:rsidRPr="00C525A3" w:rsidRDefault="00C525A3" w:rsidP="00C525A3">
            <w:pPr>
              <w:jc w:val="center"/>
              <w:rPr>
                <w:color w:val="000000"/>
              </w:rPr>
            </w:pPr>
            <w:r w:rsidRPr="00C525A3">
              <w:rPr>
                <w:color w:val="000000"/>
              </w:rPr>
              <w:t>348.5</w:t>
            </w:r>
          </w:p>
        </w:tc>
        <w:tc>
          <w:tcPr>
            <w:tcW w:w="1013" w:type="dxa"/>
            <w:tcBorders>
              <w:top w:val="nil"/>
              <w:left w:val="nil"/>
              <w:bottom w:val="single" w:sz="4" w:space="0" w:color="auto"/>
              <w:right w:val="single" w:sz="4" w:space="0" w:color="auto"/>
            </w:tcBorders>
            <w:shd w:val="clear" w:color="000000" w:fill="FFFFFF"/>
            <w:noWrap/>
            <w:vAlign w:val="bottom"/>
            <w:hideMark/>
          </w:tcPr>
          <w:p w14:paraId="675E34AE" w14:textId="77777777" w:rsidR="00C525A3" w:rsidRPr="00C525A3" w:rsidRDefault="00C525A3" w:rsidP="00C525A3">
            <w:pPr>
              <w:jc w:val="center"/>
            </w:pPr>
            <w:r w:rsidRPr="00C525A3">
              <w:t>720.7</w:t>
            </w:r>
          </w:p>
        </w:tc>
        <w:tc>
          <w:tcPr>
            <w:tcW w:w="714" w:type="dxa"/>
            <w:tcBorders>
              <w:top w:val="nil"/>
              <w:left w:val="nil"/>
              <w:bottom w:val="single" w:sz="4" w:space="0" w:color="auto"/>
              <w:right w:val="single" w:sz="4" w:space="0" w:color="auto"/>
            </w:tcBorders>
            <w:shd w:val="clear" w:color="auto" w:fill="auto"/>
            <w:noWrap/>
            <w:vAlign w:val="bottom"/>
            <w:hideMark/>
          </w:tcPr>
          <w:p w14:paraId="2417DFD0" w14:textId="77777777" w:rsidR="00C525A3" w:rsidRPr="00C525A3" w:rsidRDefault="00C525A3" w:rsidP="00C525A3">
            <w:pPr>
              <w:jc w:val="center"/>
              <w:rPr>
                <w:color w:val="000000"/>
              </w:rPr>
            </w:pPr>
            <w:r w:rsidRPr="00C525A3">
              <w:rPr>
                <w:color w:val="000000"/>
              </w:rPr>
              <w:t>3.4</w:t>
            </w:r>
          </w:p>
        </w:tc>
        <w:tc>
          <w:tcPr>
            <w:tcW w:w="1244" w:type="dxa"/>
            <w:tcBorders>
              <w:top w:val="nil"/>
              <w:left w:val="nil"/>
              <w:bottom w:val="single" w:sz="4" w:space="0" w:color="auto"/>
              <w:right w:val="single" w:sz="4" w:space="0" w:color="auto"/>
            </w:tcBorders>
            <w:shd w:val="clear" w:color="auto" w:fill="auto"/>
            <w:noWrap/>
            <w:vAlign w:val="bottom"/>
            <w:hideMark/>
          </w:tcPr>
          <w:p w14:paraId="42F1F7EB" w14:textId="77777777" w:rsidR="00C525A3" w:rsidRPr="00C525A3" w:rsidRDefault="00C525A3" w:rsidP="00C525A3">
            <w:pPr>
              <w:jc w:val="center"/>
            </w:pPr>
            <w:r w:rsidRPr="00C525A3">
              <w:t>5.8</w:t>
            </w:r>
          </w:p>
        </w:tc>
        <w:tc>
          <w:tcPr>
            <w:tcW w:w="789" w:type="dxa"/>
            <w:tcBorders>
              <w:top w:val="nil"/>
              <w:left w:val="nil"/>
              <w:bottom w:val="single" w:sz="4" w:space="0" w:color="auto"/>
              <w:right w:val="single" w:sz="8" w:space="0" w:color="auto"/>
            </w:tcBorders>
            <w:shd w:val="clear" w:color="auto" w:fill="auto"/>
            <w:noWrap/>
            <w:vAlign w:val="bottom"/>
            <w:hideMark/>
          </w:tcPr>
          <w:p w14:paraId="57C0C58A" w14:textId="77777777" w:rsidR="00C525A3" w:rsidRPr="00C525A3" w:rsidRDefault="00C525A3" w:rsidP="00C525A3">
            <w:pPr>
              <w:jc w:val="center"/>
            </w:pPr>
            <w:r w:rsidRPr="00C525A3">
              <w:t>1.7</w:t>
            </w:r>
          </w:p>
        </w:tc>
      </w:tr>
      <w:tr w:rsidR="00C525A3" w:rsidRPr="00C525A3" w14:paraId="4F08DD3B" w14:textId="77777777" w:rsidTr="00C525A3">
        <w:trPr>
          <w:trHeight w:val="270"/>
        </w:trPr>
        <w:tc>
          <w:tcPr>
            <w:tcW w:w="1640" w:type="dxa"/>
            <w:tcBorders>
              <w:top w:val="nil"/>
              <w:left w:val="single" w:sz="8" w:space="0" w:color="auto"/>
              <w:bottom w:val="nil"/>
              <w:right w:val="single" w:sz="4" w:space="0" w:color="auto"/>
            </w:tcBorders>
            <w:shd w:val="clear" w:color="000000" w:fill="FFFFFF"/>
            <w:noWrap/>
            <w:vAlign w:val="bottom"/>
            <w:hideMark/>
          </w:tcPr>
          <w:p w14:paraId="26C7F101" w14:textId="77777777" w:rsidR="00C525A3" w:rsidRPr="00C525A3" w:rsidRDefault="00C525A3" w:rsidP="00C525A3">
            <w:pPr>
              <w:rPr>
                <w:b/>
                <w:bCs/>
              </w:rPr>
            </w:pPr>
            <w:r w:rsidRPr="00C525A3">
              <w:rPr>
                <w:b/>
                <w:bCs/>
              </w:rPr>
              <w:t>Укупно НЦ 83</w:t>
            </w:r>
          </w:p>
        </w:tc>
        <w:tc>
          <w:tcPr>
            <w:tcW w:w="1036" w:type="dxa"/>
            <w:tcBorders>
              <w:top w:val="nil"/>
              <w:left w:val="nil"/>
              <w:bottom w:val="nil"/>
              <w:right w:val="single" w:sz="4" w:space="0" w:color="auto"/>
            </w:tcBorders>
            <w:shd w:val="clear" w:color="000000" w:fill="FFFFFF"/>
            <w:noWrap/>
            <w:vAlign w:val="bottom"/>
            <w:hideMark/>
          </w:tcPr>
          <w:p w14:paraId="5F75869B" w14:textId="77777777" w:rsidR="00C525A3" w:rsidRPr="00C525A3" w:rsidRDefault="00C525A3" w:rsidP="00C525A3">
            <w:pPr>
              <w:jc w:val="center"/>
            </w:pPr>
            <w:r w:rsidRPr="00C525A3">
              <w:t>1062.95</w:t>
            </w:r>
          </w:p>
        </w:tc>
        <w:tc>
          <w:tcPr>
            <w:tcW w:w="884" w:type="dxa"/>
            <w:tcBorders>
              <w:top w:val="nil"/>
              <w:left w:val="nil"/>
              <w:bottom w:val="nil"/>
              <w:right w:val="single" w:sz="4" w:space="0" w:color="auto"/>
            </w:tcBorders>
            <w:shd w:val="clear" w:color="000000" w:fill="FFFFFF"/>
            <w:noWrap/>
            <w:vAlign w:val="bottom"/>
            <w:hideMark/>
          </w:tcPr>
          <w:p w14:paraId="3AB9E0F2" w14:textId="77777777" w:rsidR="00C525A3" w:rsidRPr="00C525A3" w:rsidRDefault="00C525A3" w:rsidP="00C525A3">
            <w:pPr>
              <w:jc w:val="center"/>
            </w:pPr>
            <w:r w:rsidRPr="00C525A3">
              <w:t>35.18</w:t>
            </w:r>
          </w:p>
        </w:tc>
        <w:tc>
          <w:tcPr>
            <w:tcW w:w="1433" w:type="dxa"/>
            <w:tcBorders>
              <w:top w:val="nil"/>
              <w:left w:val="nil"/>
              <w:bottom w:val="nil"/>
              <w:right w:val="single" w:sz="4" w:space="0" w:color="auto"/>
            </w:tcBorders>
            <w:shd w:val="clear" w:color="000000" w:fill="FFFFFF"/>
            <w:noWrap/>
            <w:vAlign w:val="bottom"/>
            <w:hideMark/>
          </w:tcPr>
          <w:p w14:paraId="07F76854" w14:textId="77777777" w:rsidR="00C525A3" w:rsidRPr="00C525A3" w:rsidRDefault="00C525A3" w:rsidP="00C525A3">
            <w:pPr>
              <w:jc w:val="center"/>
            </w:pPr>
            <w:r w:rsidRPr="00C525A3">
              <w:t>306447.0</w:t>
            </w:r>
          </w:p>
        </w:tc>
        <w:tc>
          <w:tcPr>
            <w:tcW w:w="782" w:type="dxa"/>
            <w:tcBorders>
              <w:top w:val="nil"/>
              <w:left w:val="nil"/>
              <w:bottom w:val="nil"/>
              <w:right w:val="single" w:sz="4" w:space="0" w:color="auto"/>
            </w:tcBorders>
            <w:shd w:val="clear" w:color="000000" w:fill="FFFFFF"/>
            <w:noWrap/>
            <w:vAlign w:val="bottom"/>
            <w:hideMark/>
          </w:tcPr>
          <w:p w14:paraId="396A0BC6" w14:textId="77777777" w:rsidR="00C525A3" w:rsidRPr="00C525A3" w:rsidRDefault="00C525A3" w:rsidP="00C525A3">
            <w:pPr>
              <w:jc w:val="center"/>
            </w:pPr>
            <w:r w:rsidRPr="00C525A3">
              <w:t>28.4</w:t>
            </w:r>
          </w:p>
        </w:tc>
        <w:tc>
          <w:tcPr>
            <w:tcW w:w="945" w:type="dxa"/>
            <w:tcBorders>
              <w:top w:val="nil"/>
              <w:left w:val="nil"/>
              <w:bottom w:val="nil"/>
              <w:right w:val="single" w:sz="4" w:space="0" w:color="auto"/>
            </w:tcBorders>
            <w:shd w:val="clear" w:color="auto" w:fill="auto"/>
            <w:noWrap/>
            <w:vAlign w:val="bottom"/>
            <w:hideMark/>
          </w:tcPr>
          <w:p w14:paraId="345279AE" w14:textId="77777777" w:rsidR="00C525A3" w:rsidRPr="00C525A3" w:rsidRDefault="00C525A3" w:rsidP="00C525A3">
            <w:pPr>
              <w:jc w:val="center"/>
              <w:rPr>
                <w:color w:val="000000"/>
              </w:rPr>
            </w:pPr>
            <w:r w:rsidRPr="00C525A3">
              <w:rPr>
                <w:color w:val="000000"/>
              </w:rPr>
              <w:t>288.3</w:t>
            </w:r>
          </w:p>
        </w:tc>
        <w:tc>
          <w:tcPr>
            <w:tcW w:w="1013" w:type="dxa"/>
            <w:tcBorders>
              <w:top w:val="nil"/>
              <w:left w:val="nil"/>
              <w:bottom w:val="nil"/>
              <w:right w:val="single" w:sz="4" w:space="0" w:color="auto"/>
            </w:tcBorders>
            <w:shd w:val="clear" w:color="000000" w:fill="FFFFFF"/>
            <w:noWrap/>
            <w:vAlign w:val="bottom"/>
            <w:hideMark/>
          </w:tcPr>
          <w:p w14:paraId="5B12DE61" w14:textId="77777777" w:rsidR="00C525A3" w:rsidRPr="00C525A3" w:rsidRDefault="00C525A3" w:rsidP="00C525A3">
            <w:pPr>
              <w:jc w:val="center"/>
            </w:pPr>
            <w:r w:rsidRPr="00C525A3">
              <w:t>5928.5</w:t>
            </w:r>
          </w:p>
        </w:tc>
        <w:tc>
          <w:tcPr>
            <w:tcW w:w="714" w:type="dxa"/>
            <w:tcBorders>
              <w:top w:val="nil"/>
              <w:left w:val="nil"/>
              <w:bottom w:val="nil"/>
              <w:right w:val="single" w:sz="4" w:space="0" w:color="auto"/>
            </w:tcBorders>
            <w:shd w:val="clear" w:color="auto" w:fill="auto"/>
            <w:noWrap/>
            <w:vAlign w:val="bottom"/>
            <w:hideMark/>
          </w:tcPr>
          <w:p w14:paraId="7DEA04BA" w14:textId="77777777" w:rsidR="00C525A3" w:rsidRPr="00C525A3" w:rsidRDefault="00C525A3" w:rsidP="00C525A3">
            <w:pPr>
              <w:jc w:val="center"/>
              <w:rPr>
                <w:color w:val="000000"/>
              </w:rPr>
            </w:pPr>
            <w:r w:rsidRPr="00C525A3">
              <w:rPr>
                <w:color w:val="000000"/>
              </w:rPr>
              <w:t>28.0</w:t>
            </w:r>
          </w:p>
        </w:tc>
        <w:tc>
          <w:tcPr>
            <w:tcW w:w="1244" w:type="dxa"/>
            <w:tcBorders>
              <w:top w:val="nil"/>
              <w:left w:val="nil"/>
              <w:bottom w:val="nil"/>
              <w:right w:val="single" w:sz="4" w:space="0" w:color="auto"/>
            </w:tcBorders>
            <w:shd w:val="clear" w:color="auto" w:fill="auto"/>
            <w:noWrap/>
            <w:vAlign w:val="bottom"/>
            <w:hideMark/>
          </w:tcPr>
          <w:p w14:paraId="15C45D71" w14:textId="77777777" w:rsidR="00C525A3" w:rsidRPr="00C525A3" w:rsidRDefault="00C525A3" w:rsidP="00C525A3">
            <w:pPr>
              <w:jc w:val="center"/>
            </w:pPr>
            <w:r w:rsidRPr="00C525A3">
              <w:t>5.6</w:t>
            </w:r>
          </w:p>
        </w:tc>
        <w:tc>
          <w:tcPr>
            <w:tcW w:w="789" w:type="dxa"/>
            <w:tcBorders>
              <w:top w:val="nil"/>
              <w:left w:val="nil"/>
              <w:bottom w:val="nil"/>
              <w:right w:val="single" w:sz="8" w:space="0" w:color="auto"/>
            </w:tcBorders>
            <w:shd w:val="clear" w:color="auto" w:fill="auto"/>
            <w:noWrap/>
            <w:vAlign w:val="bottom"/>
            <w:hideMark/>
          </w:tcPr>
          <w:p w14:paraId="294173EC" w14:textId="77777777" w:rsidR="00C525A3" w:rsidRPr="00C525A3" w:rsidRDefault="00C525A3" w:rsidP="00C525A3">
            <w:pPr>
              <w:jc w:val="center"/>
            </w:pPr>
            <w:r w:rsidRPr="00C525A3">
              <w:t>1.9</w:t>
            </w:r>
          </w:p>
        </w:tc>
      </w:tr>
      <w:tr w:rsidR="00C525A3" w:rsidRPr="00C525A3" w14:paraId="0A609133" w14:textId="77777777" w:rsidTr="00C525A3">
        <w:trPr>
          <w:trHeight w:val="270"/>
        </w:trPr>
        <w:tc>
          <w:tcPr>
            <w:tcW w:w="164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221BF8A0" w14:textId="77777777" w:rsidR="00C525A3" w:rsidRPr="00C525A3" w:rsidRDefault="00C525A3" w:rsidP="00C525A3">
            <w:pPr>
              <w:rPr>
                <w:b/>
                <w:bCs/>
              </w:rPr>
            </w:pPr>
            <w:r w:rsidRPr="00C525A3">
              <w:rPr>
                <w:b/>
                <w:bCs/>
              </w:rPr>
              <w:t>УКУПНО ГЈ</w:t>
            </w:r>
          </w:p>
        </w:tc>
        <w:tc>
          <w:tcPr>
            <w:tcW w:w="1036" w:type="dxa"/>
            <w:tcBorders>
              <w:top w:val="single" w:sz="8" w:space="0" w:color="auto"/>
              <w:left w:val="nil"/>
              <w:bottom w:val="single" w:sz="8" w:space="0" w:color="auto"/>
              <w:right w:val="single" w:sz="4" w:space="0" w:color="auto"/>
            </w:tcBorders>
            <w:shd w:val="clear" w:color="000000" w:fill="BFBFBF"/>
            <w:noWrap/>
            <w:vAlign w:val="bottom"/>
            <w:hideMark/>
          </w:tcPr>
          <w:p w14:paraId="261DE3F3" w14:textId="77777777" w:rsidR="00C525A3" w:rsidRPr="00C525A3" w:rsidRDefault="00C525A3" w:rsidP="00C525A3">
            <w:pPr>
              <w:jc w:val="center"/>
              <w:rPr>
                <w:b/>
                <w:bCs/>
              </w:rPr>
            </w:pPr>
            <w:r w:rsidRPr="00C525A3">
              <w:rPr>
                <w:b/>
                <w:bCs/>
              </w:rPr>
              <w:t>3021.13</w:t>
            </w:r>
          </w:p>
        </w:tc>
        <w:tc>
          <w:tcPr>
            <w:tcW w:w="884" w:type="dxa"/>
            <w:tcBorders>
              <w:top w:val="single" w:sz="8" w:space="0" w:color="auto"/>
              <w:left w:val="nil"/>
              <w:bottom w:val="single" w:sz="8" w:space="0" w:color="auto"/>
              <w:right w:val="single" w:sz="4" w:space="0" w:color="auto"/>
            </w:tcBorders>
            <w:shd w:val="clear" w:color="000000" w:fill="BFBFBF"/>
            <w:noWrap/>
            <w:vAlign w:val="bottom"/>
            <w:hideMark/>
          </w:tcPr>
          <w:p w14:paraId="63BEA23D" w14:textId="77777777" w:rsidR="00C525A3" w:rsidRPr="00C525A3" w:rsidRDefault="00C525A3" w:rsidP="00C525A3">
            <w:pPr>
              <w:jc w:val="center"/>
              <w:rPr>
                <w:b/>
                <w:bCs/>
              </w:rPr>
            </w:pPr>
            <w:r w:rsidRPr="00C525A3">
              <w:rPr>
                <w:b/>
                <w:bCs/>
              </w:rPr>
              <w:t>100.00</w:t>
            </w:r>
          </w:p>
        </w:tc>
        <w:tc>
          <w:tcPr>
            <w:tcW w:w="1433" w:type="dxa"/>
            <w:tcBorders>
              <w:top w:val="single" w:sz="8" w:space="0" w:color="auto"/>
              <w:left w:val="nil"/>
              <w:bottom w:val="single" w:sz="8" w:space="0" w:color="auto"/>
              <w:right w:val="single" w:sz="4" w:space="0" w:color="auto"/>
            </w:tcBorders>
            <w:shd w:val="clear" w:color="000000" w:fill="BFBFBF"/>
            <w:noWrap/>
            <w:vAlign w:val="bottom"/>
            <w:hideMark/>
          </w:tcPr>
          <w:p w14:paraId="2362EA82" w14:textId="77777777" w:rsidR="00C525A3" w:rsidRPr="00C525A3" w:rsidRDefault="00C525A3" w:rsidP="00C525A3">
            <w:pPr>
              <w:jc w:val="center"/>
              <w:rPr>
                <w:b/>
                <w:bCs/>
              </w:rPr>
            </w:pPr>
            <w:r w:rsidRPr="00C525A3">
              <w:rPr>
                <w:b/>
                <w:bCs/>
              </w:rPr>
              <w:t>1078010.6</w:t>
            </w:r>
          </w:p>
        </w:tc>
        <w:tc>
          <w:tcPr>
            <w:tcW w:w="782" w:type="dxa"/>
            <w:tcBorders>
              <w:top w:val="single" w:sz="8" w:space="0" w:color="auto"/>
              <w:left w:val="nil"/>
              <w:bottom w:val="single" w:sz="8" w:space="0" w:color="auto"/>
              <w:right w:val="single" w:sz="4" w:space="0" w:color="auto"/>
            </w:tcBorders>
            <w:shd w:val="clear" w:color="000000" w:fill="BFBFBF"/>
            <w:noWrap/>
            <w:vAlign w:val="bottom"/>
            <w:hideMark/>
          </w:tcPr>
          <w:p w14:paraId="24CB49BB" w14:textId="77777777" w:rsidR="00C525A3" w:rsidRPr="00C525A3" w:rsidRDefault="00C525A3" w:rsidP="00C525A3">
            <w:pPr>
              <w:jc w:val="center"/>
              <w:rPr>
                <w:b/>
                <w:bCs/>
              </w:rPr>
            </w:pPr>
            <w:r w:rsidRPr="00C525A3">
              <w:rPr>
                <w:b/>
                <w:bCs/>
              </w:rPr>
              <w:t>100.0</w:t>
            </w:r>
          </w:p>
        </w:tc>
        <w:tc>
          <w:tcPr>
            <w:tcW w:w="945" w:type="dxa"/>
            <w:tcBorders>
              <w:top w:val="single" w:sz="8" w:space="0" w:color="auto"/>
              <w:left w:val="nil"/>
              <w:bottom w:val="single" w:sz="8" w:space="0" w:color="auto"/>
              <w:right w:val="single" w:sz="4" w:space="0" w:color="auto"/>
            </w:tcBorders>
            <w:shd w:val="clear" w:color="000000" w:fill="BFBFBF"/>
            <w:noWrap/>
            <w:vAlign w:val="bottom"/>
            <w:hideMark/>
          </w:tcPr>
          <w:p w14:paraId="25D84FDF" w14:textId="77777777" w:rsidR="00C525A3" w:rsidRPr="00C525A3" w:rsidRDefault="00C525A3" w:rsidP="00C525A3">
            <w:pPr>
              <w:jc w:val="center"/>
              <w:rPr>
                <w:b/>
                <w:bCs/>
              </w:rPr>
            </w:pPr>
            <w:r w:rsidRPr="00C525A3">
              <w:rPr>
                <w:b/>
                <w:bCs/>
              </w:rPr>
              <w:t>356.8</w:t>
            </w:r>
          </w:p>
        </w:tc>
        <w:tc>
          <w:tcPr>
            <w:tcW w:w="1013" w:type="dxa"/>
            <w:tcBorders>
              <w:top w:val="single" w:sz="8" w:space="0" w:color="auto"/>
              <w:left w:val="nil"/>
              <w:bottom w:val="single" w:sz="8" w:space="0" w:color="auto"/>
              <w:right w:val="single" w:sz="4" w:space="0" w:color="auto"/>
            </w:tcBorders>
            <w:shd w:val="clear" w:color="000000" w:fill="BFBFBF"/>
            <w:noWrap/>
            <w:vAlign w:val="bottom"/>
            <w:hideMark/>
          </w:tcPr>
          <w:p w14:paraId="767CD5AE" w14:textId="77777777" w:rsidR="00C525A3" w:rsidRPr="00C525A3" w:rsidRDefault="00C525A3" w:rsidP="00C525A3">
            <w:pPr>
              <w:jc w:val="center"/>
              <w:rPr>
                <w:b/>
                <w:bCs/>
              </w:rPr>
            </w:pPr>
            <w:r w:rsidRPr="00C525A3">
              <w:rPr>
                <w:b/>
                <w:bCs/>
              </w:rPr>
              <w:t>21159.6</w:t>
            </w:r>
          </w:p>
        </w:tc>
        <w:tc>
          <w:tcPr>
            <w:tcW w:w="714" w:type="dxa"/>
            <w:tcBorders>
              <w:top w:val="single" w:sz="8" w:space="0" w:color="auto"/>
              <w:left w:val="nil"/>
              <w:bottom w:val="single" w:sz="8" w:space="0" w:color="auto"/>
              <w:right w:val="single" w:sz="4" w:space="0" w:color="auto"/>
            </w:tcBorders>
            <w:shd w:val="clear" w:color="000000" w:fill="BFBFBF"/>
            <w:noWrap/>
            <w:vAlign w:val="bottom"/>
            <w:hideMark/>
          </w:tcPr>
          <w:p w14:paraId="2E1E72D7" w14:textId="77777777" w:rsidR="00C525A3" w:rsidRPr="00C525A3" w:rsidRDefault="00C525A3" w:rsidP="00C525A3">
            <w:pPr>
              <w:jc w:val="center"/>
              <w:rPr>
                <w:b/>
                <w:bCs/>
                <w:color w:val="000000"/>
              </w:rPr>
            </w:pPr>
            <w:r w:rsidRPr="00C525A3">
              <w:rPr>
                <w:b/>
                <w:bCs/>
                <w:color w:val="000000"/>
              </w:rPr>
              <w:t>100.0</w:t>
            </w:r>
          </w:p>
        </w:tc>
        <w:tc>
          <w:tcPr>
            <w:tcW w:w="1244" w:type="dxa"/>
            <w:tcBorders>
              <w:top w:val="single" w:sz="8" w:space="0" w:color="auto"/>
              <w:left w:val="nil"/>
              <w:bottom w:val="single" w:sz="8" w:space="0" w:color="auto"/>
              <w:right w:val="single" w:sz="4" w:space="0" w:color="auto"/>
            </w:tcBorders>
            <w:shd w:val="clear" w:color="000000" w:fill="BFBFBF"/>
            <w:noWrap/>
            <w:vAlign w:val="bottom"/>
            <w:hideMark/>
          </w:tcPr>
          <w:p w14:paraId="61287B0B" w14:textId="77777777" w:rsidR="00C525A3" w:rsidRPr="00C525A3" w:rsidRDefault="00C525A3" w:rsidP="00C525A3">
            <w:pPr>
              <w:jc w:val="center"/>
              <w:rPr>
                <w:b/>
                <w:bCs/>
              </w:rPr>
            </w:pPr>
            <w:r w:rsidRPr="00C525A3">
              <w:rPr>
                <w:b/>
                <w:bCs/>
              </w:rPr>
              <w:t>7.0</w:t>
            </w:r>
          </w:p>
        </w:tc>
        <w:tc>
          <w:tcPr>
            <w:tcW w:w="789" w:type="dxa"/>
            <w:tcBorders>
              <w:top w:val="single" w:sz="8" w:space="0" w:color="auto"/>
              <w:left w:val="nil"/>
              <w:bottom w:val="single" w:sz="8" w:space="0" w:color="auto"/>
              <w:right w:val="single" w:sz="8" w:space="0" w:color="auto"/>
            </w:tcBorders>
            <w:shd w:val="clear" w:color="000000" w:fill="BFBFBF"/>
            <w:noWrap/>
            <w:vAlign w:val="bottom"/>
            <w:hideMark/>
          </w:tcPr>
          <w:p w14:paraId="69054623" w14:textId="77777777" w:rsidR="00C525A3" w:rsidRPr="00C525A3" w:rsidRDefault="00C525A3" w:rsidP="00C525A3">
            <w:pPr>
              <w:jc w:val="center"/>
              <w:rPr>
                <w:b/>
                <w:bCs/>
              </w:rPr>
            </w:pPr>
            <w:r w:rsidRPr="00C525A3">
              <w:rPr>
                <w:b/>
                <w:bCs/>
              </w:rPr>
              <w:t>2.0</w:t>
            </w:r>
          </w:p>
        </w:tc>
      </w:tr>
    </w:tbl>
    <w:p w14:paraId="2D45DF28" w14:textId="77777777" w:rsidR="00071EE5" w:rsidRPr="001430EA" w:rsidRDefault="00071EE5" w:rsidP="003315D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rPr>
      </w:pPr>
    </w:p>
    <w:p w14:paraId="478565E0" w14:textId="77777777" w:rsidR="00B001CC" w:rsidRPr="00CA44B8" w:rsidRDefault="00B001CC"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Cs w:val="24"/>
        </w:rPr>
      </w:pPr>
    </w:p>
    <w:p w14:paraId="63A21EC2" w14:textId="08DC3085" w:rsidR="000A54B7" w:rsidRPr="00EF4EE5" w:rsidRDefault="000A54B7" w:rsidP="00693F6B">
      <w:pPr>
        <w:pStyle w:val="BodyText"/>
        <w:spacing w:after="60"/>
        <w:jc w:val="both"/>
        <w:rPr>
          <w:rFonts w:ascii="Times New Roman" w:hAnsi="Times New Roman"/>
          <w:color w:val="auto"/>
          <w:szCs w:val="24"/>
          <w:lang w:val="ru-RU"/>
        </w:rPr>
      </w:pPr>
      <w:r w:rsidRPr="001430EA">
        <w:rPr>
          <w:rFonts w:ascii="Times New Roman" w:hAnsi="Times New Roman"/>
          <w:color w:val="auto"/>
          <w:lang w:val="sl-SI"/>
        </w:rPr>
        <w:tab/>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д укупн</w:t>
      </w:r>
      <w:r w:rsidR="003A66C1" w:rsidRPr="00656700">
        <w:rPr>
          <w:rFonts w:ascii="Times New Roman" w:hAnsi="Times New Roman"/>
          <w:color w:val="auto"/>
          <w:szCs w:val="24"/>
          <w:lang w:val="sl-SI"/>
        </w:rPr>
        <w:t>о</w:t>
      </w:r>
      <w:r w:rsidR="007E1023">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бр</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сл</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е</w:t>
      </w:r>
      <w:r w:rsidR="006A258C">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в</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г</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здинск</w:t>
      </w:r>
      <w:r w:rsidR="003A66C1" w:rsidRPr="00656700">
        <w:rPr>
          <w:rFonts w:ascii="Times New Roman" w:hAnsi="Times New Roman"/>
          <w:color w:val="auto"/>
          <w:szCs w:val="24"/>
          <w:lang w:val="sl-SI"/>
        </w:rPr>
        <w:t>е</w:t>
      </w:r>
      <w:r w:rsidR="006A258C">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је</w:t>
      </w:r>
      <w:r w:rsidRPr="00656700">
        <w:rPr>
          <w:rFonts w:ascii="Times New Roman" w:hAnsi="Times New Roman"/>
          <w:color w:val="auto"/>
          <w:szCs w:val="24"/>
          <w:lang w:val="sl-SI"/>
        </w:rPr>
        <w:t>диниц</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w:t>
      </w:r>
      <w:r w:rsidR="00244223">
        <w:rPr>
          <w:rFonts w:ascii="Times New Roman" w:hAnsi="Times New Roman"/>
          <w:color w:val="auto"/>
          <w:szCs w:val="24"/>
          <w:lang w:val="sr-Cyrl-RS"/>
        </w:rPr>
        <w:t>3.021,13</w:t>
      </w:r>
      <w:r w:rsidRPr="00656700">
        <w:rPr>
          <w:rFonts w:ascii="Times New Roman" w:hAnsi="Times New Roman"/>
          <w:color w:val="auto"/>
          <w:szCs w:val="24"/>
          <w:lang w:val="sl-SI"/>
        </w:rPr>
        <w:t>х</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 пр</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м</w:t>
      </w:r>
      <w:r w:rsidR="003A66C1" w:rsidRPr="00656700">
        <w:rPr>
          <w:rFonts w:ascii="Times New Roman" w:hAnsi="Times New Roman"/>
          <w:color w:val="auto"/>
          <w:szCs w:val="24"/>
          <w:lang w:val="sl-SI"/>
        </w:rPr>
        <w:t>а</w:t>
      </w:r>
      <w:r w:rsidR="006A258C">
        <w:rPr>
          <w:rFonts w:ascii="Times New Roman" w:hAnsi="Times New Roman"/>
          <w:color w:val="auto"/>
          <w:szCs w:val="24"/>
          <w:lang w:val="sr-Cyrl-RS"/>
        </w:rPr>
        <w:t xml:space="preserve"> </w:t>
      </w:r>
      <w:r w:rsidR="00AF0F39" w:rsidRPr="00EF4EE5">
        <w:rPr>
          <w:rFonts w:ascii="Times New Roman" w:hAnsi="Times New Roman"/>
          <w:color w:val="auto"/>
          <w:szCs w:val="24"/>
          <w:lang w:val="ru-RU"/>
        </w:rPr>
        <w:t xml:space="preserve">основној </w:t>
      </w:r>
      <w:r w:rsidRPr="00656700">
        <w:rPr>
          <w:rFonts w:ascii="Times New Roman" w:hAnsi="Times New Roman"/>
          <w:color w:val="auto"/>
          <w:szCs w:val="24"/>
          <w:lang w:val="sl-SI"/>
        </w:rPr>
        <w:t>н</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м</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ни св</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с</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ст</w:t>
      </w:r>
      <w:r w:rsidR="003A66C1" w:rsidRPr="00656700">
        <w:rPr>
          <w:rFonts w:ascii="Times New Roman" w:hAnsi="Times New Roman"/>
          <w:color w:val="auto"/>
          <w:szCs w:val="24"/>
          <w:lang w:val="sl-SI"/>
        </w:rPr>
        <w:t>ој</w:t>
      </w:r>
      <w:r w:rsidRPr="00656700">
        <w:rPr>
          <w:rFonts w:ascii="Times New Roman" w:hAnsi="Times New Roman"/>
          <w:color w:val="auto"/>
          <w:szCs w:val="24"/>
          <w:lang w:val="sl-SI"/>
        </w:rPr>
        <w:t>ин</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сврст</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н</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су у:</w:t>
      </w:r>
    </w:p>
    <w:p w14:paraId="5D82F741" w14:textId="1D940143" w:rsidR="000A54B7" w:rsidRDefault="002E439B" w:rsidP="00693F6B">
      <w:pPr>
        <w:pStyle w:val="BodyText"/>
        <w:spacing w:after="60"/>
        <w:jc w:val="both"/>
        <w:rPr>
          <w:rFonts w:ascii="Times New Roman" w:hAnsi="Times New Roman"/>
          <w:color w:val="auto"/>
          <w:szCs w:val="24"/>
          <w:lang w:val="ru-RU"/>
        </w:rPr>
      </w:pPr>
      <w:r w:rsidRPr="00656700">
        <w:rPr>
          <w:rFonts w:ascii="Times New Roman" w:hAnsi="Times New Roman"/>
          <w:color w:val="auto"/>
          <w:szCs w:val="24"/>
          <w:lang w:val="sl-SI"/>
        </w:rPr>
        <w:tab/>
      </w:r>
      <w:r w:rsidR="000A54B7" w:rsidRPr="00656700">
        <w:rPr>
          <w:rFonts w:ascii="Times New Roman" w:hAnsi="Times New Roman"/>
          <w:i/>
          <w:color w:val="auto"/>
          <w:szCs w:val="24"/>
          <w:lang w:val="sl-SI"/>
        </w:rPr>
        <w:t>Н</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м</w:t>
      </w:r>
      <w:r w:rsidR="003A66C1" w:rsidRPr="00656700">
        <w:rPr>
          <w:rFonts w:ascii="Times New Roman" w:hAnsi="Times New Roman"/>
          <w:i/>
          <w:color w:val="auto"/>
          <w:szCs w:val="24"/>
          <w:lang w:val="sl-SI"/>
        </w:rPr>
        <w:t>е</w:t>
      </w:r>
      <w:r w:rsidR="000A54B7" w:rsidRPr="00656700">
        <w:rPr>
          <w:rFonts w:ascii="Times New Roman" w:hAnsi="Times New Roman"/>
          <w:i/>
          <w:color w:val="auto"/>
          <w:szCs w:val="24"/>
          <w:lang w:val="sl-SI"/>
        </w:rPr>
        <w:t>н</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 xml:space="preserve"> пр</w:t>
      </w:r>
      <w:r w:rsidR="003A66C1" w:rsidRPr="00656700">
        <w:rPr>
          <w:rFonts w:ascii="Times New Roman" w:hAnsi="Times New Roman"/>
          <w:i/>
          <w:color w:val="auto"/>
          <w:szCs w:val="24"/>
          <w:lang w:val="sl-SI"/>
        </w:rPr>
        <w:t>о</w:t>
      </w:r>
      <w:r w:rsidR="000A54B7" w:rsidRPr="00656700">
        <w:rPr>
          <w:rFonts w:ascii="Times New Roman" w:hAnsi="Times New Roman"/>
          <w:i/>
          <w:color w:val="auto"/>
          <w:szCs w:val="24"/>
          <w:lang w:val="sl-SI"/>
        </w:rPr>
        <w:t>изв</w:t>
      </w:r>
      <w:r w:rsidR="003A66C1" w:rsidRPr="00656700">
        <w:rPr>
          <w:rFonts w:ascii="Times New Roman" w:hAnsi="Times New Roman"/>
          <w:i/>
          <w:color w:val="auto"/>
          <w:szCs w:val="24"/>
          <w:lang w:val="sl-SI"/>
        </w:rPr>
        <w:t>о</w:t>
      </w:r>
      <w:r w:rsidR="000A54B7" w:rsidRPr="00656700">
        <w:rPr>
          <w:rFonts w:ascii="Times New Roman" w:hAnsi="Times New Roman"/>
          <w:i/>
          <w:color w:val="auto"/>
          <w:szCs w:val="24"/>
          <w:lang w:val="sl-SI"/>
        </w:rPr>
        <w:t>дњ</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 xml:space="preserve"> т</w:t>
      </w:r>
      <w:r w:rsidR="003A66C1" w:rsidRPr="00656700">
        <w:rPr>
          <w:rFonts w:ascii="Times New Roman" w:hAnsi="Times New Roman"/>
          <w:i/>
          <w:color w:val="auto"/>
          <w:szCs w:val="24"/>
          <w:lang w:val="sl-SI"/>
        </w:rPr>
        <w:t>е</w:t>
      </w:r>
      <w:r w:rsidR="000A54B7" w:rsidRPr="00656700">
        <w:rPr>
          <w:rFonts w:ascii="Times New Roman" w:hAnsi="Times New Roman"/>
          <w:i/>
          <w:color w:val="auto"/>
          <w:szCs w:val="24"/>
          <w:lang w:val="sl-SI"/>
        </w:rPr>
        <w:t>хничк</w:t>
      </w:r>
      <w:r w:rsidR="003A66C1" w:rsidRPr="00656700">
        <w:rPr>
          <w:rFonts w:ascii="Times New Roman" w:hAnsi="Times New Roman"/>
          <w:i/>
          <w:color w:val="auto"/>
          <w:szCs w:val="24"/>
          <w:lang w:val="sl-SI"/>
        </w:rPr>
        <w:t>о</w:t>
      </w:r>
      <w:r w:rsidR="000A54B7" w:rsidRPr="00656700">
        <w:rPr>
          <w:rFonts w:ascii="Times New Roman" w:hAnsi="Times New Roman"/>
          <w:i/>
          <w:color w:val="auto"/>
          <w:szCs w:val="24"/>
          <w:lang w:val="sl-SI"/>
        </w:rPr>
        <w:t>г дрв</w:t>
      </w:r>
      <w:r w:rsidR="003A66C1" w:rsidRPr="00656700">
        <w:rPr>
          <w:rFonts w:ascii="Times New Roman" w:hAnsi="Times New Roman"/>
          <w:i/>
          <w:color w:val="auto"/>
          <w:szCs w:val="24"/>
          <w:lang w:val="sl-SI"/>
        </w:rPr>
        <w:t>е</w:t>
      </w:r>
      <w:r w:rsidR="000A54B7" w:rsidRPr="00656700">
        <w:rPr>
          <w:rFonts w:ascii="Times New Roman" w:hAnsi="Times New Roman"/>
          <w:i/>
          <w:color w:val="auto"/>
          <w:szCs w:val="24"/>
          <w:lang w:val="sl-SI"/>
        </w:rPr>
        <w:t>т</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 xml:space="preserve"> (10)</w:t>
      </w:r>
      <w:r w:rsidR="00AD22E9">
        <w:rPr>
          <w:rFonts w:ascii="Times New Roman" w:hAnsi="Times New Roman"/>
          <w:color w:val="auto"/>
          <w:szCs w:val="24"/>
          <w:lang w:val="sr-Cyrl-RS"/>
        </w:rPr>
        <w:t xml:space="preserve"> </w:t>
      </w:r>
      <w:r w:rsidR="00822236" w:rsidRPr="00822236">
        <w:rPr>
          <w:b/>
          <w:szCs w:val="24"/>
          <w:lang w:val="ru-RU"/>
        </w:rPr>
        <w:t>–</w:t>
      </w:r>
      <w:r w:rsidR="000A54B7" w:rsidRPr="00656700">
        <w:rPr>
          <w:rFonts w:ascii="Times New Roman" w:hAnsi="Times New Roman"/>
          <w:color w:val="auto"/>
          <w:szCs w:val="24"/>
          <w:lang w:val="sl-SI"/>
        </w:rPr>
        <w:t xml:space="preserve"> сврст</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н</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су св</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к</w:t>
      </w:r>
      <w:r w:rsidR="003A66C1" w:rsidRPr="00656700">
        <w:rPr>
          <w:rFonts w:ascii="Times New Roman" w:hAnsi="Times New Roman"/>
          <w:color w:val="auto"/>
          <w:szCs w:val="24"/>
          <w:lang w:val="sl-SI"/>
        </w:rPr>
        <w:t>оје</w:t>
      </w:r>
      <w:r w:rsidR="000A54B7" w:rsidRPr="00656700">
        <w:rPr>
          <w:rFonts w:ascii="Times New Roman" w:hAnsi="Times New Roman"/>
          <w:color w:val="auto"/>
          <w:szCs w:val="24"/>
          <w:lang w:val="sl-SI"/>
        </w:rPr>
        <w:t xml:space="preserve"> служ</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з</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пр</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изв</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дњу дрв</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т</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w:t>
      </w:r>
      <w:r w:rsidR="00822236" w:rsidRPr="00D135EC">
        <w:rPr>
          <w:b/>
          <w:szCs w:val="24"/>
          <w:lang w:val="ru-RU"/>
        </w:rPr>
        <w:t>–</w:t>
      </w:r>
      <w:r w:rsidR="000A54B7" w:rsidRPr="00656700">
        <w:rPr>
          <w:rFonts w:ascii="Times New Roman" w:hAnsi="Times New Roman"/>
          <w:color w:val="auto"/>
          <w:szCs w:val="24"/>
          <w:lang w:val="sl-SI"/>
        </w:rPr>
        <w:t xml:space="preserve"> </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к</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н</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мск</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шум</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у р</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д</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вн</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м г</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зд</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њу. Укупн</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а</w:t>
      </w:r>
      <w:r w:rsidR="00A41FAE">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н</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м</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нск</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ц</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лин</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изн</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 xml:space="preserve">си </w:t>
      </w:r>
      <w:r w:rsidR="00AE6FEB">
        <w:rPr>
          <w:rFonts w:ascii="Times New Roman" w:hAnsi="Times New Roman"/>
          <w:bCs/>
          <w:lang w:val="sr-Cyrl-RS"/>
        </w:rPr>
        <w:t>1.</w:t>
      </w:r>
      <w:r w:rsidR="00B3696B">
        <w:rPr>
          <w:rFonts w:ascii="Times New Roman" w:hAnsi="Times New Roman"/>
          <w:bCs/>
          <w:lang w:val="sr-Latn-RS"/>
        </w:rPr>
        <w:t>296,32</w:t>
      </w:r>
      <w:r w:rsidR="000A54B7" w:rsidRPr="00656700">
        <w:rPr>
          <w:rFonts w:ascii="Times New Roman" w:hAnsi="Times New Roman"/>
          <w:color w:val="auto"/>
          <w:szCs w:val="24"/>
          <w:lang w:val="sl-SI"/>
        </w:rPr>
        <w:t>х</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или </w:t>
      </w:r>
      <w:r w:rsidR="00AE6FEB">
        <w:rPr>
          <w:rFonts w:ascii="Times New Roman" w:hAnsi="Times New Roman"/>
          <w:bCs/>
          <w:lang w:val="sr-Cyrl-RS"/>
        </w:rPr>
        <w:t>4</w:t>
      </w:r>
      <w:r w:rsidR="00B3696B">
        <w:rPr>
          <w:rFonts w:ascii="Times New Roman" w:hAnsi="Times New Roman"/>
          <w:bCs/>
          <w:lang w:val="sr-Latn-RS"/>
        </w:rPr>
        <w:t>2,91</w:t>
      </w:r>
      <w:r w:rsidR="000A54B7" w:rsidRPr="00656700">
        <w:rPr>
          <w:rFonts w:ascii="Times New Roman" w:hAnsi="Times New Roman"/>
          <w:color w:val="auto"/>
          <w:szCs w:val="24"/>
          <w:lang w:val="sl-SI"/>
        </w:rPr>
        <w:t xml:space="preserve">% </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д укупн</w:t>
      </w:r>
      <w:r w:rsidR="003A66C1" w:rsidRPr="00656700">
        <w:rPr>
          <w:rFonts w:ascii="Times New Roman" w:hAnsi="Times New Roman"/>
          <w:color w:val="auto"/>
          <w:szCs w:val="24"/>
          <w:lang w:val="sl-SI"/>
        </w:rPr>
        <w:t>о</w:t>
      </w:r>
      <w:r w:rsidR="00A41FAE">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бр</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сл</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е</w:t>
      </w:r>
      <w:r w:rsidR="00D54BAE" w:rsidRPr="00EF4EE5">
        <w:rPr>
          <w:rFonts w:ascii="Times New Roman" w:hAnsi="Times New Roman"/>
          <w:color w:val="auto"/>
          <w:szCs w:val="24"/>
          <w:lang w:val="ru-RU"/>
        </w:rPr>
        <w:t>.</w:t>
      </w:r>
    </w:p>
    <w:p w14:paraId="3D056885" w14:textId="29FE91D7" w:rsidR="00CA799A" w:rsidRPr="00CA799A" w:rsidRDefault="00CA799A" w:rsidP="00CA799A">
      <w:pPr>
        <w:pStyle w:val="BodyText"/>
        <w:ind w:firstLine="720"/>
        <w:jc w:val="both"/>
        <w:rPr>
          <w:szCs w:val="24"/>
          <w:lang w:val="sr-Cyrl-RS"/>
        </w:rPr>
      </w:pPr>
      <w:r w:rsidRPr="00656700">
        <w:rPr>
          <w:i/>
          <w:szCs w:val="24"/>
          <w:lang w:val="sl-SI"/>
        </w:rPr>
        <w:lastRenderedPageBreak/>
        <w:t xml:space="preserve">Намена </w:t>
      </w:r>
      <w:r>
        <w:rPr>
          <w:i/>
          <w:szCs w:val="24"/>
          <w:lang w:val="sr-Cyrl-RS"/>
        </w:rPr>
        <w:t>семенска састојина</w:t>
      </w:r>
      <w:r>
        <w:rPr>
          <w:rFonts w:asciiTheme="minorHAnsi" w:hAnsiTheme="minorHAnsi"/>
          <w:i/>
          <w:szCs w:val="24"/>
          <w:lang w:val="sr-Latn-RS"/>
        </w:rPr>
        <w:t xml:space="preserve"> </w:t>
      </w:r>
      <w:r>
        <w:rPr>
          <w:i/>
          <w:szCs w:val="24"/>
          <w:lang w:val="sr-Cyrl-RS"/>
        </w:rPr>
        <w:t>(17) -</w:t>
      </w:r>
      <w:r w:rsidRPr="00656700">
        <w:rPr>
          <w:szCs w:val="24"/>
          <w:lang w:val="sl-SI"/>
        </w:rPr>
        <w:t xml:space="preserve"> </w:t>
      </w:r>
      <w:r w:rsidRPr="00CA799A">
        <w:rPr>
          <w:szCs w:val="24"/>
          <w:lang w:val="sl-SI"/>
        </w:rPr>
        <w:t>обухвата признат</w:t>
      </w:r>
      <w:r w:rsidRPr="00CA799A">
        <w:rPr>
          <w:szCs w:val="24"/>
          <w:lang w:val="sr-Cyrl-RS"/>
        </w:rPr>
        <w:t>у</w:t>
      </w:r>
      <w:r w:rsidRPr="00CA799A">
        <w:rPr>
          <w:szCs w:val="24"/>
          <w:lang w:val="sl-SI"/>
        </w:rPr>
        <w:t xml:space="preserve"> Семенск</w:t>
      </w:r>
      <w:r w:rsidRPr="00CA799A">
        <w:rPr>
          <w:szCs w:val="24"/>
          <w:lang w:val="sr-Cyrl-RS"/>
        </w:rPr>
        <w:t>у</w:t>
      </w:r>
      <w:r w:rsidRPr="00CA799A">
        <w:rPr>
          <w:szCs w:val="24"/>
          <w:lang w:val="sl-SI"/>
        </w:rPr>
        <w:t xml:space="preserve"> састојин</w:t>
      </w:r>
      <w:r w:rsidRPr="00CA799A">
        <w:rPr>
          <w:szCs w:val="24"/>
          <w:lang w:val="sr-Cyrl-RS"/>
        </w:rPr>
        <w:t>у</w:t>
      </w:r>
      <w:r w:rsidRPr="00CA799A">
        <w:rPr>
          <w:szCs w:val="24"/>
          <w:lang w:val="sl-SI"/>
        </w:rPr>
        <w:t xml:space="preserve"> дуглазије (Pseudotsuga tahifolij</w:t>
      </w:r>
      <w:r w:rsidRPr="00CA799A">
        <w:rPr>
          <w:szCs w:val="24"/>
          <w:lang w:val="sr-Cyrl-CS"/>
        </w:rPr>
        <w:t>а</w:t>
      </w:r>
      <w:r w:rsidRPr="00CA799A">
        <w:rPr>
          <w:szCs w:val="24"/>
          <w:lang w:val="sl-SI"/>
        </w:rPr>
        <w:t xml:space="preserve">), на основу уверења о признавању шумског семенског објекта број: 322-05-00323/6/96-06 од 27.01.1997 године.Укупна површина ове наменске целине износи </w:t>
      </w:r>
      <w:r w:rsidRPr="00CA799A">
        <w:rPr>
          <w:szCs w:val="24"/>
          <w:lang w:val="sr-Cyrl-RS"/>
        </w:rPr>
        <w:t>1,</w:t>
      </w:r>
      <w:r>
        <w:rPr>
          <w:rFonts w:asciiTheme="minorHAnsi" w:hAnsiTheme="minorHAnsi"/>
          <w:szCs w:val="24"/>
          <w:lang w:val="sr-Latn-RS"/>
        </w:rPr>
        <w:t>57</w:t>
      </w:r>
      <w:r w:rsidRPr="00CA799A">
        <w:rPr>
          <w:szCs w:val="24"/>
          <w:lang w:val="sl-SI"/>
        </w:rPr>
        <w:t>ха или 0,05% од укупно обрасле површине или 0,05% од укупне површине газдинске јединице.</w:t>
      </w:r>
    </w:p>
    <w:p w14:paraId="04545F58" w14:textId="1E50FFA1" w:rsidR="00AE4774" w:rsidRDefault="000A54B7" w:rsidP="00693F6B">
      <w:pPr>
        <w:spacing w:after="60"/>
        <w:ind w:firstLine="720"/>
        <w:jc w:val="both"/>
        <w:rPr>
          <w:sz w:val="24"/>
          <w:szCs w:val="24"/>
          <w:lang w:val="ru-RU"/>
        </w:rPr>
      </w:pPr>
      <w:r w:rsidRPr="00656700">
        <w:rPr>
          <w:i/>
          <w:sz w:val="24"/>
          <w:szCs w:val="24"/>
          <w:lang w:val="sl-SI"/>
        </w:rPr>
        <w:t>Н</w:t>
      </w:r>
      <w:r w:rsidR="003A66C1" w:rsidRPr="00656700">
        <w:rPr>
          <w:i/>
          <w:sz w:val="24"/>
          <w:szCs w:val="24"/>
          <w:lang w:val="sl-SI"/>
        </w:rPr>
        <w:t>а</w:t>
      </w:r>
      <w:r w:rsidRPr="00656700">
        <w:rPr>
          <w:i/>
          <w:sz w:val="24"/>
          <w:szCs w:val="24"/>
          <w:lang w:val="sl-SI"/>
        </w:rPr>
        <w:t>м</w:t>
      </w:r>
      <w:r w:rsidR="003A66C1" w:rsidRPr="00656700">
        <w:rPr>
          <w:i/>
          <w:sz w:val="24"/>
          <w:szCs w:val="24"/>
          <w:lang w:val="sl-SI"/>
        </w:rPr>
        <w:t>е</w:t>
      </w:r>
      <w:r w:rsidRPr="00656700">
        <w:rPr>
          <w:i/>
          <w:sz w:val="24"/>
          <w:szCs w:val="24"/>
          <w:lang w:val="sl-SI"/>
        </w:rPr>
        <w:t>н</w:t>
      </w:r>
      <w:r w:rsidR="003A66C1" w:rsidRPr="00656700">
        <w:rPr>
          <w:i/>
          <w:sz w:val="24"/>
          <w:szCs w:val="24"/>
          <w:lang w:val="sl-SI"/>
        </w:rPr>
        <w:t>а</w:t>
      </w:r>
      <w:r w:rsidRPr="00656700">
        <w:rPr>
          <w:i/>
          <w:sz w:val="24"/>
          <w:szCs w:val="24"/>
          <w:lang w:val="sl-SI"/>
        </w:rPr>
        <w:t xml:space="preserve"> з</w:t>
      </w:r>
      <w:r w:rsidR="003A66C1" w:rsidRPr="00656700">
        <w:rPr>
          <w:i/>
          <w:sz w:val="24"/>
          <w:szCs w:val="24"/>
          <w:lang w:val="sl-SI"/>
        </w:rPr>
        <w:t>а</w:t>
      </w:r>
      <w:r w:rsidRPr="00656700">
        <w:rPr>
          <w:i/>
          <w:sz w:val="24"/>
          <w:szCs w:val="24"/>
          <w:lang w:val="sl-SI"/>
        </w:rPr>
        <w:t>штит</w:t>
      </w:r>
      <w:r w:rsidR="003A66C1" w:rsidRPr="00656700">
        <w:rPr>
          <w:i/>
          <w:sz w:val="24"/>
          <w:szCs w:val="24"/>
          <w:lang w:val="sl-SI"/>
        </w:rPr>
        <w:t>а</w:t>
      </w:r>
      <w:r w:rsidRPr="00656700">
        <w:rPr>
          <w:i/>
          <w:sz w:val="24"/>
          <w:szCs w:val="24"/>
          <w:lang w:val="sl-SI"/>
        </w:rPr>
        <w:t xml:space="preserve"> з</w:t>
      </w:r>
      <w:r w:rsidR="003A66C1" w:rsidRPr="00656700">
        <w:rPr>
          <w:i/>
          <w:sz w:val="24"/>
          <w:szCs w:val="24"/>
          <w:lang w:val="sl-SI"/>
        </w:rPr>
        <w:t>е</w:t>
      </w:r>
      <w:r w:rsidRPr="00656700">
        <w:rPr>
          <w:i/>
          <w:sz w:val="24"/>
          <w:szCs w:val="24"/>
          <w:lang w:val="sl-SI"/>
        </w:rPr>
        <w:t>мљишт</w:t>
      </w:r>
      <w:r w:rsidR="003A66C1" w:rsidRPr="00656700">
        <w:rPr>
          <w:i/>
          <w:sz w:val="24"/>
          <w:szCs w:val="24"/>
          <w:lang w:val="sl-SI"/>
        </w:rPr>
        <w:t>а</w:t>
      </w:r>
      <w:r w:rsidR="00A80D40">
        <w:rPr>
          <w:i/>
          <w:sz w:val="24"/>
          <w:szCs w:val="24"/>
          <w:lang w:val="sl-SI"/>
        </w:rPr>
        <w:t xml:space="preserve"> </w:t>
      </w:r>
      <w:r w:rsidR="0008076D" w:rsidRPr="00656700">
        <w:rPr>
          <w:i/>
          <w:sz w:val="24"/>
          <w:szCs w:val="24"/>
          <w:lang w:val="sr-Cyrl-CS"/>
        </w:rPr>
        <w:t>од ерозије</w:t>
      </w:r>
      <w:r w:rsidRPr="00656700">
        <w:rPr>
          <w:i/>
          <w:sz w:val="24"/>
          <w:szCs w:val="24"/>
          <w:lang w:val="sl-SI"/>
        </w:rPr>
        <w:t xml:space="preserve"> </w:t>
      </w:r>
      <w:r w:rsidR="00F27664">
        <w:rPr>
          <w:i/>
          <w:sz w:val="24"/>
          <w:szCs w:val="24"/>
          <w:lang w:val="sr-Cyrl-RS"/>
        </w:rPr>
        <w:t>(</w:t>
      </w:r>
      <w:r w:rsidRPr="00656700">
        <w:rPr>
          <w:i/>
          <w:sz w:val="24"/>
          <w:szCs w:val="24"/>
          <w:lang w:val="sl-SI"/>
        </w:rPr>
        <w:t>26</w:t>
      </w:r>
      <w:r w:rsidR="00F27664">
        <w:rPr>
          <w:i/>
          <w:sz w:val="24"/>
          <w:szCs w:val="24"/>
          <w:lang w:val="sr-Cyrl-RS"/>
        </w:rPr>
        <w:t>)</w:t>
      </w:r>
      <w:r w:rsidR="00AD22E9">
        <w:rPr>
          <w:i/>
          <w:sz w:val="24"/>
          <w:szCs w:val="24"/>
          <w:lang w:val="sr-Cyrl-RS"/>
        </w:rPr>
        <w:t xml:space="preserve"> </w:t>
      </w:r>
      <w:r w:rsidR="00A41FAE">
        <w:rPr>
          <w:i/>
          <w:sz w:val="24"/>
          <w:szCs w:val="24"/>
          <w:lang w:val="sr-Cyrl-RS"/>
        </w:rPr>
        <w:t>–</w:t>
      </w:r>
      <w:r w:rsidRPr="00656700">
        <w:rPr>
          <w:i/>
          <w:sz w:val="24"/>
          <w:szCs w:val="24"/>
          <w:lang w:val="sl-SI"/>
        </w:rPr>
        <w:t xml:space="preserve"> </w:t>
      </w:r>
      <w:r w:rsidR="003A66C1" w:rsidRPr="00656700">
        <w:rPr>
          <w:sz w:val="24"/>
          <w:szCs w:val="24"/>
          <w:lang w:val="sl-SI"/>
        </w:rPr>
        <w:t>о</w:t>
      </w:r>
      <w:r w:rsidRPr="00656700">
        <w:rPr>
          <w:sz w:val="24"/>
          <w:szCs w:val="24"/>
          <w:lang w:val="sl-SI"/>
        </w:rPr>
        <w:t>бухв</w:t>
      </w:r>
      <w:r w:rsidR="003A66C1" w:rsidRPr="00656700">
        <w:rPr>
          <w:sz w:val="24"/>
          <w:szCs w:val="24"/>
          <w:lang w:val="sl-SI"/>
        </w:rPr>
        <w:t>а</w:t>
      </w:r>
      <w:r w:rsidRPr="00656700">
        <w:rPr>
          <w:sz w:val="24"/>
          <w:szCs w:val="24"/>
          <w:lang w:val="sl-SI"/>
        </w:rPr>
        <w:t>т</w:t>
      </w:r>
      <w:r w:rsidR="003A66C1" w:rsidRPr="00656700">
        <w:rPr>
          <w:sz w:val="24"/>
          <w:szCs w:val="24"/>
          <w:lang w:val="sl-SI"/>
        </w:rPr>
        <w:t>а</w:t>
      </w:r>
      <w:r w:rsidR="00A41FAE">
        <w:rPr>
          <w:sz w:val="24"/>
          <w:szCs w:val="24"/>
          <w:lang w:val="sr-Cyrl-RS"/>
        </w:rPr>
        <w:t xml:space="preserve"> </w:t>
      </w:r>
      <w:r w:rsidR="003A66C1" w:rsidRPr="00656700">
        <w:rPr>
          <w:sz w:val="24"/>
          <w:szCs w:val="24"/>
          <w:lang w:val="sl-SI"/>
        </w:rPr>
        <w:t>о</w:t>
      </w:r>
      <w:r w:rsidRPr="00656700">
        <w:rPr>
          <w:sz w:val="24"/>
          <w:szCs w:val="24"/>
          <w:lang w:val="sl-SI"/>
        </w:rPr>
        <w:t>бр</w:t>
      </w:r>
      <w:r w:rsidR="003A66C1" w:rsidRPr="00656700">
        <w:rPr>
          <w:sz w:val="24"/>
          <w:szCs w:val="24"/>
          <w:lang w:val="sl-SI"/>
        </w:rPr>
        <w:t>а</w:t>
      </w:r>
      <w:r w:rsidRPr="00656700">
        <w:rPr>
          <w:sz w:val="24"/>
          <w:szCs w:val="24"/>
          <w:lang w:val="sl-SI"/>
        </w:rPr>
        <w:t>сл</w:t>
      </w:r>
      <w:r w:rsidR="003A66C1" w:rsidRPr="00656700">
        <w:rPr>
          <w:sz w:val="24"/>
          <w:szCs w:val="24"/>
          <w:lang w:val="sl-SI"/>
        </w:rPr>
        <w:t>е</w:t>
      </w:r>
      <w:r w:rsidRPr="00656700">
        <w:rPr>
          <w:sz w:val="24"/>
          <w:szCs w:val="24"/>
          <w:lang w:val="sl-SI"/>
        </w:rPr>
        <w:t xml:space="preserve"> п</w:t>
      </w:r>
      <w:r w:rsidR="003A66C1" w:rsidRPr="00656700">
        <w:rPr>
          <w:sz w:val="24"/>
          <w:szCs w:val="24"/>
          <w:lang w:val="sl-SI"/>
        </w:rPr>
        <w:t>о</w:t>
      </w:r>
      <w:r w:rsidRPr="00656700">
        <w:rPr>
          <w:sz w:val="24"/>
          <w:szCs w:val="24"/>
          <w:lang w:val="sl-SI"/>
        </w:rPr>
        <w:t>вршин</w:t>
      </w:r>
      <w:r w:rsidR="003A66C1" w:rsidRPr="00656700">
        <w:rPr>
          <w:sz w:val="24"/>
          <w:szCs w:val="24"/>
          <w:lang w:val="sl-SI"/>
        </w:rPr>
        <w:t>е</w:t>
      </w:r>
      <w:r w:rsidRPr="00656700">
        <w:rPr>
          <w:sz w:val="24"/>
          <w:szCs w:val="24"/>
          <w:lang w:val="sl-SI"/>
        </w:rPr>
        <w:t xml:space="preserve"> н</w:t>
      </w:r>
      <w:r w:rsidR="003A66C1" w:rsidRPr="00656700">
        <w:rPr>
          <w:sz w:val="24"/>
          <w:szCs w:val="24"/>
          <w:lang w:val="sl-SI"/>
        </w:rPr>
        <w:t>а</w:t>
      </w:r>
      <w:r w:rsidRPr="00656700">
        <w:rPr>
          <w:sz w:val="24"/>
          <w:szCs w:val="24"/>
          <w:lang w:val="sl-SI"/>
        </w:rPr>
        <w:t xml:space="preserve"> врл</w:t>
      </w:r>
      <w:r w:rsidR="003A66C1" w:rsidRPr="00656700">
        <w:rPr>
          <w:sz w:val="24"/>
          <w:szCs w:val="24"/>
          <w:lang w:val="sl-SI"/>
        </w:rPr>
        <w:t>о</w:t>
      </w:r>
      <w:r w:rsidRPr="00656700">
        <w:rPr>
          <w:sz w:val="24"/>
          <w:szCs w:val="24"/>
          <w:lang w:val="sl-SI"/>
        </w:rPr>
        <w:t xml:space="preserve"> стрмим т</w:t>
      </w:r>
      <w:r w:rsidR="003A66C1" w:rsidRPr="00656700">
        <w:rPr>
          <w:sz w:val="24"/>
          <w:szCs w:val="24"/>
          <w:lang w:val="sl-SI"/>
        </w:rPr>
        <w:t>е</w:t>
      </w:r>
      <w:r w:rsidRPr="00656700">
        <w:rPr>
          <w:sz w:val="24"/>
          <w:szCs w:val="24"/>
          <w:lang w:val="sl-SI"/>
        </w:rPr>
        <w:t>р</w:t>
      </w:r>
      <w:r w:rsidR="003A66C1" w:rsidRPr="00656700">
        <w:rPr>
          <w:sz w:val="24"/>
          <w:szCs w:val="24"/>
          <w:lang w:val="sl-SI"/>
        </w:rPr>
        <w:t>е</w:t>
      </w:r>
      <w:r w:rsidRPr="00656700">
        <w:rPr>
          <w:sz w:val="24"/>
          <w:szCs w:val="24"/>
          <w:lang w:val="sl-SI"/>
        </w:rPr>
        <w:t>ним</w:t>
      </w:r>
      <w:r w:rsidR="003A66C1" w:rsidRPr="00656700">
        <w:rPr>
          <w:sz w:val="24"/>
          <w:szCs w:val="24"/>
          <w:lang w:val="sl-SI"/>
        </w:rPr>
        <w:t>а</w:t>
      </w:r>
      <w:r w:rsidRPr="00656700">
        <w:rPr>
          <w:sz w:val="24"/>
          <w:szCs w:val="24"/>
          <w:lang w:val="sl-SI"/>
        </w:rPr>
        <w:t xml:space="preserve"> к</w:t>
      </w:r>
      <w:r w:rsidR="003A66C1" w:rsidRPr="00656700">
        <w:rPr>
          <w:sz w:val="24"/>
          <w:szCs w:val="24"/>
          <w:lang w:val="sl-SI"/>
        </w:rPr>
        <w:t>оје</w:t>
      </w:r>
      <w:r w:rsidRPr="00656700">
        <w:rPr>
          <w:sz w:val="24"/>
          <w:szCs w:val="24"/>
          <w:lang w:val="sl-SI"/>
        </w:rPr>
        <w:t xml:space="preserve"> штит</w:t>
      </w:r>
      <w:r w:rsidR="003A66C1" w:rsidRPr="00656700">
        <w:rPr>
          <w:sz w:val="24"/>
          <w:szCs w:val="24"/>
          <w:lang w:val="sl-SI"/>
        </w:rPr>
        <w:t>е</w:t>
      </w:r>
      <w:r w:rsidRPr="00656700">
        <w:rPr>
          <w:sz w:val="24"/>
          <w:szCs w:val="24"/>
          <w:lang w:val="sl-SI"/>
        </w:rPr>
        <w:t xml:space="preserve"> св</w:t>
      </w:r>
      <w:r w:rsidR="003A66C1" w:rsidRPr="00656700">
        <w:rPr>
          <w:sz w:val="24"/>
          <w:szCs w:val="24"/>
          <w:lang w:val="sl-SI"/>
        </w:rPr>
        <w:t>оје</w:t>
      </w:r>
      <w:r w:rsidRPr="00656700">
        <w:rPr>
          <w:sz w:val="24"/>
          <w:szCs w:val="24"/>
          <w:lang w:val="sl-SI"/>
        </w:rPr>
        <w:t xml:space="preserve"> ст</w:t>
      </w:r>
      <w:r w:rsidR="003A66C1" w:rsidRPr="00656700">
        <w:rPr>
          <w:sz w:val="24"/>
          <w:szCs w:val="24"/>
          <w:lang w:val="sl-SI"/>
        </w:rPr>
        <w:t>а</w:t>
      </w:r>
      <w:r w:rsidRPr="00656700">
        <w:rPr>
          <w:sz w:val="24"/>
          <w:szCs w:val="24"/>
          <w:lang w:val="sl-SI"/>
        </w:rPr>
        <w:t>ништ</w:t>
      </w:r>
      <w:r w:rsidR="003A66C1" w:rsidRPr="00656700">
        <w:rPr>
          <w:sz w:val="24"/>
          <w:szCs w:val="24"/>
          <w:lang w:val="sl-SI"/>
        </w:rPr>
        <w:t>е</w:t>
      </w:r>
      <w:r w:rsidRPr="00656700">
        <w:rPr>
          <w:sz w:val="24"/>
          <w:szCs w:val="24"/>
          <w:lang w:val="sl-SI"/>
        </w:rPr>
        <w:t xml:space="preserve"> и </w:t>
      </w:r>
      <w:r w:rsidR="003A66C1" w:rsidRPr="00656700">
        <w:rPr>
          <w:sz w:val="24"/>
          <w:szCs w:val="24"/>
          <w:lang w:val="sl-SI"/>
        </w:rPr>
        <w:t>о</w:t>
      </w:r>
      <w:r w:rsidR="00C649C3" w:rsidRPr="00656700">
        <w:rPr>
          <w:sz w:val="24"/>
          <w:szCs w:val="24"/>
          <w:lang w:val="sl-SI"/>
        </w:rPr>
        <w:t>к</w:t>
      </w:r>
      <w:r w:rsidR="003A66C1" w:rsidRPr="00656700">
        <w:rPr>
          <w:sz w:val="24"/>
          <w:szCs w:val="24"/>
          <w:lang w:val="sl-SI"/>
        </w:rPr>
        <w:t>о</w:t>
      </w:r>
      <w:r w:rsidR="00C649C3" w:rsidRPr="00656700">
        <w:rPr>
          <w:sz w:val="24"/>
          <w:szCs w:val="24"/>
          <w:lang w:val="sl-SI"/>
        </w:rPr>
        <w:t>лн</w:t>
      </w:r>
      <w:r w:rsidR="003A66C1" w:rsidRPr="00656700">
        <w:rPr>
          <w:sz w:val="24"/>
          <w:szCs w:val="24"/>
          <w:lang w:val="sl-SI"/>
        </w:rPr>
        <w:t>е</w:t>
      </w:r>
      <w:r w:rsidR="00C649C3" w:rsidRPr="00656700">
        <w:rPr>
          <w:sz w:val="24"/>
          <w:szCs w:val="24"/>
          <w:lang w:val="sl-SI"/>
        </w:rPr>
        <w:t xml:space="preserve"> п</w:t>
      </w:r>
      <w:r w:rsidR="003A66C1" w:rsidRPr="00656700">
        <w:rPr>
          <w:sz w:val="24"/>
          <w:szCs w:val="24"/>
          <w:lang w:val="sl-SI"/>
        </w:rPr>
        <w:t>о</w:t>
      </w:r>
      <w:r w:rsidR="00C649C3" w:rsidRPr="00656700">
        <w:rPr>
          <w:sz w:val="24"/>
          <w:szCs w:val="24"/>
          <w:lang w:val="sl-SI"/>
        </w:rPr>
        <w:t>вршин</w:t>
      </w:r>
      <w:r w:rsidR="003A66C1" w:rsidRPr="00656700">
        <w:rPr>
          <w:sz w:val="24"/>
          <w:szCs w:val="24"/>
          <w:lang w:val="sl-SI"/>
        </w:rPr>
        <w:t>е</w:t>
      </w:r>
      <w:r w:rsidR="007F09E0">
        <w:rPr>
          <w:sz w:val="24"/>
          <w:szCs w:val="24"/>
          <w:lang w:val="sl-SI"/>
        </w:rPr>
        <w:t xml:space="preserve"> </w:t>
      </w:r>
      <w:r w:rsidR="003A66C1" w:rsidRPr="00656700">
        <w:rPr>
          <w:sz w:val="24"/>
          <w:szCs w:val="24"/>
          <w:lang w:val="sl-SI"/>
        </w:rPr>
        <w:t>о</w:t>
      </w:r>
      <w:r w:rsidR="00C649C3" w:rsidRPr="00656700">
        <w:rPr>
          <w:sz w:val="24"/>
          <w:szCs w:val="24"/>
          <w:lang w:val="sl-SI"/>
        </w:rPr>
        <w:t xml:space="preserve">д </w:t>
      </w:r>
      <w:r w:rsidR="003A66C1" w:rsidRPr="00656700">
        <w:rPr>
          <w:sz w:val="24"/>
          <w:szCs w:val="24"/>
          <w:lang w:val="sl-SI"/>
        </w:rPr>
        <w:t>е</w:t>
      </w:r>
      <w:r w:rsidR="00C649C3" w:rsidRPr="00656700">
        <w:rPr>
          <w:sz w:val="24"/>
          <w:szCs w:val="24"/>
          <w:lang w:val="sl-SI"/>
        </w:rPr>
        <w:t>р</w:t>
      </w:r>
      <w:r w:rsidR="003A66C1" w:rsidRPr="00656700">
        <w:rPr>
          <w:sz w:val="24"/>
          <w:szCs w:val="24"/>
          <w:lang w:val="sl-SI"/>
        </w:rPr>
        <w:t>о</w:t>
      </w:r>
      <w:r w:rsidR="00C649C3" w:rsidRPr="00656700">
        <w:rPr>
          <w:sz w:val="24"/>
          <w:szCs w:val="24"/>
          <w:lang w:val="sl-SI"/>
        </w:rPr>
        <w:t>зи</w:t>
      </w:r>
      <w:r w:rsidR="003A66C1" w:rsidRPr="00656700">
        <w:rPr>
          <w:sz w:val="24"/>
          <w:szCs w:val="24"/>
          <w:lang w:val="sl-SI"/>
        </w:rPr>
        <w:t>је</w:t>
      </w:r>
      <w:r w:rsidR="00C649C3" w:rsidRPr="00656700">
        <w:rPr>
          <w:sz w:val="24"/>
          <w:szCs w:val="24"/>
          <w:lang w:val="sl-SI"/>
        </w:rPr>
        <w:t xml:space="preserve"> и ис</w:t>
      </w:r>
      <w:r w:rsidR="00C649C3" w:rsidRPr="00656700">
        <w:rPr>
          <w:sz w:val="24"/>
          <w:szCs w:val="24"/>
          <w:lang w:val="sr-Cyrl-CS"/>
        </w:rPr>
        <w:t>к</w:t>
      </w:r>
      <w:r w:rsidR="003A66C1" w:rsidRPr="00656700">
        <w:rPr>
          <w:sz w:val="24"/>
          <w:szCs w:val="24"/>
          <w:lang w:val="sl-SI"/>
        </w:rPr>
        <w:t>о</w:t>
      </w:r>
      <w:r w:rsidR="00C649C3" w:rsidRPr="00656700">
        <w:rPr>
          <w:sz w:val="24"/>
          <w:szCs w:val="24"/>
          <w:lang w:val="sr-Cyrl-CS"/>
        </w:rPr>
        <w:t>ри</w:t>
      </w:r>
      <w:r w:rsidRPr="00656700">
        <w:rPr>
          <w:sz w:val="24"/>
          <w:szCs w:val="24"/>
          <w:lang w:val="sl-SI"/>
        </w:rPr>
        <w:t>шћ</w:t>
      </w:r>
      <w:r w:rsidR="003A66C1" w:rsidRPr="00656700">
        <w:rPr>
          <w:sz w:val="24"/>
          <w:szCs w:val="24"/>
          <w:lang w:val="sl-SI"/>
        </w:rPr>
        <w:t>а</w:t>
      </w:r>
      <w:r w:rsidRPr="00656700">
        <w:rPr>
          <w:sz w:val="24"/>
          <w:szCs w:val="24"/>
          <w:lang w:val="sl-SI"/>
        </w:rPr>
        <w:t>в</w:t>
      </w:r>
      <w:r w:rsidR="003A66C1" w:rsidRPr="00656700">
        <w:rPr>
          <w:sz w:val="24"/>
          <w:szCs w:val="24"/>
          <w:lang w:val="sl-SI"/>
        </w:rPr>
        <w:t>а</w:t>
      </w:r>
      <w:r w:rsidRPr="00656700">
        <w:rPr>
          <w:sz w:val="24"/>
          <w:szCs w:val="24"/>
          <w:lang w:val="sl-SI"/>
        </w:rPr>
        <w:t>њ</w:t>
      </w:r>
      <w:r w:rsidR="003A66C1" w:rsidRPr="00656700">
        <w:rPr>
          <w:sz w:val="24"/>
          <w:szCs w:val="24"/>
          <w:lang w:val="sl-SI"/>
        </w:rPr>
        <w:t>а</w:t>
      </w:r>
      <w:r w:rsidRPr="00656700">
        <w:rPr>
          <w:sz w:val="24"/>
          <w:szCs w:val="24"/>
          <w:lang w:val="sl-SI"/>
        </w:rPr>
        <w:t xml:space="preserve"> з</w:t>
      </w:r>
      <w:r w:rsidR="003A66C1" w:rsidRPr="00656700">
        <w:rPr>
          <w:sz w:val="24"/>
          <w:szCs w:val="24"/>
          <w:lang w:val="sl-SI"/>
        </w:rPr>
        <w:t>е</w:t>
      </w:r>
      <w:r w:rsidRPr="00656700">
        <w:rPr>
          <w:sz w:val="24"/>
          <w:szCs w:val="24"/>
          <w:lang w:val="sl-SI"/>
        </w:rPr>
        <w:t>мљишт</w:t>
      </w:r>
      <w:r w:rsidR="003A66C1" w:rsidRPr="00656700">
        <w:rPr>
          <w:sz w:val="24"/>
          <w:szCs w:val="24"/>
          <w:lang w:val="sl-SI"/>
        </w:rPr>
        <w:t>а</w:t>
      </w:r>
      <w:r w:rsidRPr="00656700">
        <w:rPr>
          <w:sz w:val="24"/>
          <w:szCs w:val="24"/>
          <w:lang w:val="sl-SI"/>
        </w:rPr>
        <w:t xml:space="preserve">. </w:t>
      </w:r>
      <w:r w:rsidR="003A66C1" w:rsidRPr="00656700">
        <w:rPr>
          <w:sz w:val="24"/>
          <w:szCs w:val="24"/>
          <w:lang w:val="sl-SI"/>
        </w:rPr>
        <w:t>О</w:t>
      </w:r>
      <w:r w:rsidRPr="00656700">
        <w:rPr>
          <w:sz w:val="24"/>
          <w:szCs w:val="24"/>
          <w:lang w:val="sl-SI"/>
        </w:rPr>
        <w:t>бухв</w:t>
      </w:r>
      <w:r w:rsidR="003A66C1" w:rsidRPr="00656700">
        <w:rPr>
          <w:sz w:val="24"/>
          <w:szCs w:val="24"/>
          <w:lang w:val="sl-SI"/>
        </w:rPr>
        <w:t>а</w:t>
      </w:r>
      <w:r w:rsidRPr="00656700">
        <w:rPr>
          <w:sz w:val="24"/>
          <w:szCs w:val="24"/>
          <w:lang w:val="sl-SI"/>
        </w:rPr>
        <w:t>т</w:t>
      </w:r>
      <w:r w:rsidR="003A66C1" w:rsidRPr="00656700">
        <w:rPr>
          <w:sz w:val="24"/>
          <w:szCs w:val="24"/>
          <w:lang w:val="sl-SI"/>
        </w:rPr>
        <w:t>ај</w:t>
      </w:r>
      <w:r w:rsidRPr="00656700">
        <w:rPr>
          <w:sz w:val="24"/>
          <w:szCs w:val="24"/>
          <w:lang w:val="sl-SI"/>
        </w:rPr>
        <w:t>у п</w:t>
      </w:r>
      <w:r w:rsidR="003A66C1" w:rsidRPr="00656700">
        <w:rPr>
          <w:sz w:val="24"/>
          <w:szCs w:val="24"/>
          <w:lang w:val="sl-SI"/>
        </w:rPr>
        <w:t>о</w:t>
      </w:r>
      <w:r w:rsidRPr="00656700">
        <w:rPr>
          <w:sz w:val="24"/>
          <w:szCs w:val="24"/>
          <w:lang w:val="sl-SI"/>
        </w:rPr>
        <w:t xml:space="preserve">вршину </w:t>
      </w:r>
      <w:r w:rsidR="003A66C1" w:rsidRPr="00656700">
        <w:rPr>
          <w:sz w:val="24"/>
          <w:szCs w:val="24"/>
          <w:lang w:val="sl-SI"/>
        </w:rPr>
        <w:t>о</w:t>
      </w:r>
      <w:r w:rsidRPr="00656700">
        <w:rPr>
          <w:sz w:val="24"/>
          <w:szCs w:val="24"/>
          <w:lang w:val="sl-SI"/>
        </w:rPr>
        <w:t>д</w:t>
      </w:r>
      <w:r w:rsidR="00A41FAE">
        <w:rPr>
          <w:sz w:val="24"/>
          <w:szCs w:val="24"/>
          <w:lang w:val="sr-Cyrl-RS"/>
        </w:rPr>
        <w:t xml:space="preserve"> </w:t>
      </w:r>
      <w:r w:rsidR="00AE6FEB">
        <w:rPr>
          <w:bCs/>
          <w:sz w:val="24"/>
          <w:szCs w:val="24"/>
          <w:lang w:val="sr-Cyrl-RS"/>
        </w:rPr>
        <w:t>4</w:t>
      </w:r>
      <w:r w:rsidR="00B3696B">
        <w:rPr>
          <w:bCs/>
          <w:sz w:val="24"/>
          <w:szCs w:val="24"/>
          <w:lang w:val="sr-Latn-RS"/>
        </w:rPr>
        <w:t>49,87</w:t>
      </w:r>
      <w:r w:rsidR="00122663">
        <w:rPr>
          <w:bCs/>
          <w:sz w:val="24"/>
          <w:szCs w:val="24"/>
          <w:lang w:val="sr-Latn-RS"/>
        </w:rPr>
        <w:t xml:space="preserve"> </w:t>
      </w:r>
      <w:r w:rsidRPr="00656700">
        <w:rPr>
          <w:sz w:val="24"/>
          <w:szCs w:val="24"/>
          <w:lang w:val="sl-SI"/>
        </w:rPr>
        <w:t>х</w:t>
      </w:r>
      <w:r w:rsidR="003A66C1" w:rsidRPr="00656700">
        <w:rPr>
          <w:sz w:val="24"/>
          <w:szCs w:val="24"/>
          <w:lang w:val="sl-SI"/>
        </w:rPr>
        <w:t>а</w:t>
      </w:r>
      <w:r w:rsidRPr="00656700">
        <w:rPr>
          <w:sz w:val="24"/>
          <w:szCs w:val="24"/>
          <w:lang w:val="sl-SI"/>
        </w:rPr>
        <w:t xml:space="preserve"> или </w:t>
      </w:r>
      <w:r w:rsidR="0063780A">
        <w:rPr>
          <w:bCs/>
          <w:sz w:val="24"/>
          <w:szCs w:val="24"/>
          <w:lang w:val="sr-Cyrl-RS"/>
        </w:rPr>
        <w:t>1</w:t>
      </w:r>
      <w:r w:rsidR="00B3696B">
        <w:rPr>
          <w:bCs/>
          <w:sz w:val="24"/>
          <w:szCs w:val="24"/>
          <w:lang w:val="sr-Latn-RS"/>
        </w:rPr>
        <w:t>4</w:t>
      </w:r>
      <w:r w:rsidR="000B5529">
        <w:rPr>
          <w:bCs/>
          <w:sz w:val="24"/>
          <w:szCs w:val="24"/>
          <w:lang w:val="sr-Latn-RS"/>
        </w:rPr>
        <w:t>,89</w:t>
      </w:r>
      <w:r w:rsidRPr="00656700">
        <w:rPr>
          <w:sz w:val="24"/>
          <w:szCs w:val="24"/>
          <w:lang w:val="sl-SI"/>
        </w:rPr>
        <w:t xml:space="preserve">% </w:t>
      </w:r>
      <w:r w:rsidR="003A66C1" w:rsidRPr="00656700">
        <w:rPr>
          <w:sz w:val="24"/>
          <w:szCs w:val="24"/>
          <w:lang w:val="sl-SI"/>
        </w:rPr>
        <w:t>о</w:t>
      </w:r>
      <w:r w:rsidRPr="00656700">
        <w:rPr>
          <w:sz w:val="24"/>
          <w:szCs w:val="24"/>
          <w:lang w:val="sl-SI"/>
        </w:rPr>
        <w:t>д укупн</w:t>
      </w:r>
      <w:r w:rsidR="003A66C1" w:rsidRPr="00656700">
        <w:rPr>
          <w:sz w:val="24"/>
          <w:szCs w:val="24"/>
          <w:lang w:val="sl-SI"/>
        </w:rPr>
        <w:t>о</w:t>
      </w:r>
      <w:r w:rsidR="00A41FAE">
        <w:rPr>
          <w:sz w:val="24"/>
          <w:szCs w:val="24"/>
          <w:lang w:val="sr-Cyrl-RS"/>
        </w:rPr>
        <w:t xml:space="preserve"> </w:t>
      </w:r>
      <w:r w:rsidR="003A66C1" w:rsidRPr="00656700">
        <w:rPr>
          <w:sz w:val="24"/>
          <w:szCs w:val="24"/>
          <w:lang w:val="sl-SI"/>
        </w:rPr>
        <w:t>о</w:t>
      </w:r>
      <w:r w:rsidRPr="00656700">
        <w:rPr>
          <w:sz w:val="24"/>
          <w:szCs w:val="24"/>
          <w:lang w:val="sl-SI"/>
        </w:rPr>
        <w:t>бр</w:t>
      </w:r>
      <w:r w:rsidR="003A66C1" w:rsidRPr="00656700">
        <w:rPr>
          <w:sz w:val="24"/>
          <w:szCs w:val="24"/>
          <w:lang w:val="sl-SI"/>
        </w:rPr>
        <w:t>а</w:t>
      </w:r>
      <w:r w:rsidRPr="00656700">
        <w:rPr>
          <w:sz w:val="24"/>
          <w:szCs w:val="24"/>
          <w:lang w:val="sl-SI"/>
        </w:rPr>
        <w:t>сл</w:t>
      </w:r>
      <w:r w:rsidR="003A66C1" w:rsidRPr="00656700">
        <w:rPr>
          <w:sz w:val="24"/>
          <w:szCs w:val="24"/>
          <w:lang w:val="sl-SI"/>
        </w:rPr>
        <w:t>е</w:t>
      </w:r>
      <w:r w:rsidRPr="00656700">
        <w:rPr>
          <w:sz w:val="24"/>
          <w:szCs w:val="24"/>
          <w:lang w:val="sl-SI"/>
        </w:rPr>
        <w:t xml:space="preserve"> п</w:t>
      </w:r>
      <w:r w:rsidR="003A66C1" w:rsidRPr="00656700">
        <w:rPr>
          <w:sz w:val="24"/>
          <w:szCs w:val="24"/>
          <w:lang w:val="sl-SI"/>
        </w:rPr>
        <w:t>о</w:t>
      </w:r>
      <w:r w:rsidRPr="00656700">
        <w:rPr>
          <w:sz w:val="24"/>
          <w:szCs w:val="24"/>
          <w:lang w:val="sl-SI"/>
        </w:rPr>
        <w:t>вршин</w:t>
      </w:r>
      <w:r w:rsidR="003A66C1" w:rsidRPr="00656700">
        <w:rPr>
          <w:sz w:val="24"/>
          <w:szCs w:val="24"/>
          <w:lang w:val="sl-SI"/>
        </w:rPr>
        <w:t>е</w:t>
      </w:r>
      <w:r w:rsidR="00D54BAE" w:rsidRPr="00EF4EE5">
        <w:rPr>
          <w:sz w:val="24"/>
          <w:szCs w:val="24"/>
          <w:lang w:val="ru-RU"/>
        </w:rPr>
        <w:t>.</w:t>
      </w:r>
    </w:p>
    <w:p w14:paraId="3FDFCF11" w14:textId="526DDE17" w:rsidR="00F1254D" w:rsidRPr="00EF4EE5" w:rsidRDefault="00F1254D" w:rsidP="00F1254D">
      <w:pPr>
        <w:spacing w:after="60"/>
        <w:ind w:firstLine="720"/>
        <w:jc w:val="both"/>
        <w:rPr>
          <w:sz w:val="24"/>
          <w:szCs w:val="24"/>
          <w:lang w:val="ru-RU"/>
        </w:rPr>
      </w:pPr>
      <w:bookmarkStart w:id="6" w:name="_Hlk71117548"/>
      <w:r w:rsidRPr="00656700">
        <w:rPr>
          <w:i/>
          <w:sz w:val="24"/>
          <w:szCs w:val="24"/>
          <w:lang w:val="ru-RU"/>
        </w:rPr>
        <w:t>Наменск</w:t>
      </w:r>
      <w:r w:rsidRPr="00656700">
        <w:rPr>
          <w:i/>
          <w:sz w:val="24"/>
          <w:szCs w:val="24"/>
          <w:lang w:val="sr-Cyrl-CS"/>
        </w:rPr>
        <w:t>ом</w:t>
      </w:r>
      <w:r w:rsidRPr="00656700">
        <w:rPr>
          <w:i/>
          <w:sz w:val="24"/>
          <w:szCs w:val="24"/>
          <w:lang w:val="ru-RU"/>
        </w:rPr>
        <w:t xml:space="preserve"> целин</w:t>
      </w:r>
      <w:r w:rsidRPr="00656700">
        <w:rPr>
          <w:i/>
          <w:sz w:val="24"/>
          <w:szCs w:val="24"/>
          <w:lang w:val="sr-Cyrl-CS"/>
        </w:rPr>
        <w:t>ом</w:t>
      </w:r>
      <w:r>
        <w:rPr>
          <w:i/>
          <w:sz w:val="24"/>
          <w:szCs w:val="24"/>
          <w:lang w:val="ru-RU"/>
        </w:rPr>
        <w:t xml:space="preserve"> 8</w:t>
      </w:r>
      <w:r>
        <w:rPr>
          <w:i/>
          <w:sz w:val="24"/>
          <w:szCs w:val="24"/>
          <w:lang w:val="sr-Latn-RS"/>
        </w:rPr>
        <w:t xml:space="preserve">1 - </w:t>
      </w:r>
      <w:r w:rsidRPr="00EF4EE5">
        <w:rPr>
          <w:sz w:val="24"/>
          <w:szCs w:val="24"/>
          <w:lang w:val="ru-RU"/>
        </w:rPr>
        <w:t>Предео изузетних одлика</w:t>
      </w:r>
      <w:r w:rsidR="00503EDE" w:rsidRPr="00503EDE">
        <w:rPr>
          <w:sz w:val="24"/>
          <w:szCs w:val="24"/>
          <w:lang w:val="ru-RU"/>
        </w:rPr>
        <w:t xml:space="preserve"> </w:t>
      </w:r>
      <w:r w:rsidRPr="00503EDE">
        <w:rPr>
          <w:sz w:val="24"/>
          <w:szCs w:val="24"/>
        </w:rPr>
        <w:t>I</w:t>
      </w:r>
      <w:r w:rsidRPr="00503EDE">
        <w:rPr>
          <w:sz w:val="24"/>
          <w:szCs w:val="24"/>
          <w:lang w:val="ru-RU"/>
        </w:rPr>
        <w:t xml:space="preserve"> </w:t>
      </w:r>
      <w:r w:rsidRPr="00EF4EE5">
        <w:rPr>
          <w:sz w:val="24"/>
          <w:szCs w:val="24"/>
          <w:lang w:val="ru-RU"/>
        </w:rPr>
        <w:t>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Pr="00EF4EE5">
        <w:rPr>
          <w:szCs w:val="24"/>
          <w:lang w:val="ru-RU"/>
        </w:rPr>
        <w:t xml:space="preserve">. </w:t>
      </w:r>
      <w:r w:rsidRPr="00745E61">
        <w:rPr>
          <w:color w:val="000000"/>
          <w:sz w:val="24"/>
          <w:szCs w:val="24"/>
          <w:lang w:val="sr-Cyrl-CS"/>
        </w:rPr>
        <w:t>Природни предео изузетних одлика је подручје значајне биолошко-еколошке и естетске вредности, где усклађеним међуделовањем човека и природе екосистеми нису битно промењени.</w:t>
      </w:r>
      <w:r>
        <w:rPr>
          <w:color w:val="000000"/>
          <w:sz w:val="24"/>
          <w:szCs w:val="24"/>
          <w:lang w:val="sr-Cyrl-CS"/>
        </w:rPr>
        <w:t>У пределу изузетних одлика забрањене су радње и активности којима се нарушавају примарне вредности.</w:t>
      </w:r>
      <w:r w:rsidRPr="00F1254D">
        <w:rPr>
          <w:sz w:val="24"/>
          <w:szCs w:val="24"/>
          <w:lang w:val="sl-SI"/>
        </w:rPr>
        <w:t xml:space="preserve"> </w:t>
      </w:r>
      <w:r w:rsidRPr="00656700">
        <w:rPr>
          <w:sz w:val="24"/>
          <w:szCs w:val="24"/>
          <w:lang w:val="sl-SI"/>
        </w:rPr>
        <w:t>Укупна површина ове наменске целине износи</w:t>
      </w:r>
      <w:r w:rsidR="000B5529">
        <w:rPr>
          <w:sz w:val="24"/>
          <w:szCs w:val="24"/>
          <w:lang w:val="sl-SI"/>
        </w:rPr>
        <w:t xml:space="preserve"> 86,45</w:t>
      </w:r>
      <w:r w:rsidRPr="00656700">
        <w:rPr>
          <w:sz w:val="24"/>
          <w:szCs w:val="24"/>
          <w:lang w:val="sl-SI"/>
        </w:rPr>
        <w:t xml:space="preserve">ха или </w:t>
      </w:r>
      <w:r w:rsidR="000B5529">
        <w:rPr>
          <w:sz w:val="24"/>
          <w:szCs w:val="24"/>
          <w:lang w:val="sr-Latn-RS"/>
        </w:rPr>
        <w:t>2,86</w:t>
      </w:r>
      <w:r w:rsidRPr="00656700">
        <w:rPr>
          <w:sz w:val="24"/>
          <w:szCs w:val="24"/>
          <w:lang w:val="sl-SI"/>
        </w:rPr>
        <w:t>% од укупне обрасле површине</w:t>
      </w:r>
      <w:r w:rsidRPr="00EF4EE5">
        <w:rPr>
          <w:sz w:val="24"/>
          <w:szCs w:val="24"/>
          <w:lang w:val="ru-RU"/>
        </w:rPr>
        <w:t>.</w:t>
      </w:r>
    </w:p>
    <w:bookmarkEnd w:id="6"/>
    <w:p w14:paraId="691F5ABD" w14:textId="5F892D8C" w:rsidR="0056205F" w:rsidRPr="00EF4EE5" w:rsidRDefault="00DF0C49" w:rsidP="0056205F">
      <w:pPr>
        <w:spacing w:after="60"/>
        <w:ind w:firstLine="720"/>
        <w:jc w:val="both"/>
        <w:rPr>
          <w:sz w:val="24"/>
          <w:szCs w:val="24"/>
          <w:lang w:val="ru-RU"/>
        </w:rPr>
      </w:pPr>
      <w:r w:rsidRPr="00656700">
        <w:rPr>
          <w:i/>
          <w:sz w:val="24"/>
          <w:szCs w:val="24"/>
          <w:lang w:val="ru-RU"/>
        </w:rPr>
        <w:t>Наменск</w:t>
      </w:r>
      <w:r w:rsidRPr="00656700">
        <w:rPr>
          <w:i/>
          <w:sz w:val="24"/>
          <w:szCs w:val="24"/>
          <w:lang w:val="sr-Cyrl-CS"/>
        </w:rPr>
        <w:t>ом</w:t>
      </w:r>
      <w:r w:rsidRPr="00656700">
        <w:rPr>
          <w:i/>
          <w:sz w:val="24"/>
          <w:szCs w:val="24"/>
          <w:lang w:val="ru-RU"/>
        </w:rPr>
        <w:t xml:space="preserve"> целин</w:t>
      </w:r>
      <w:r w:rsidRPr="00656700">
        <w:rPr>
          <w:i/>
          <w:sz w:val="24"/>
          <w:szCs w:val="24"/>
          <w:lang w:val="sr-Cyrl-CS"/>
        </w:rPr>
        <w:t>ом</w:t>
      </w:r>
      <w:r>
        <w:rPr>
          <w:i/>
          <w:sz w:val="24"/>
          <w:szCs w:val="24"/>
          <w:lang w:val="ru-RU"/>
        </w:rPr>
        <w:t xml:space="preserve"> 82 - </w:t>
      </w:r>
      <w:bookmarkStart w:id="7" w:name="_Hlk71117766"/>
      <w:r w:rsidRPr="00EF4EE5">
        <w:rPr>
          <w:sz w:val="24"/>
          <w:szCs w:val="24"/>
          <w:lang w:val="ru-RU"/>
        </w:rPr>
        <w:t>Предео изузетних одлика</w:t>
      </w:r>
      <w:r w:rsidR="00503EDE">
        <w:rPr>
          <w:sz w:val="24"/>
          <w:szCs w:val="24"/>
          <w:lang w:val="ru-RU"/>
        </w:rPr>
        <w:t xml:space="preserve"> </w:t>
      </w:r>
      <w:r w:rsidRPr="007479A8">
        <w:rPr>
          <w:sz w:val="24"/>
          <w:szCs w:val="24"/>
        </w:rPr>
        <w:t>II</w:t>
      </w:r>
      <w:r w:rsidRPr="00EF4EE5">
        <w:rPr>
          <w:sz w:val="24"/>
          <w:szCs w:val="24"/>
          <w:lang w:val="ru-RU"/>
        </w:rPr>
        <w:t xml:space="preserve"> 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bookmarkStart w:id="8" w:name="_Hlk70325091"/>
      <w:r w:rsidR="0056205F" w:rsidRPr="00656700">
        <w:rPr>
          <w:sz w:val="24"/>
          <w:szCs w:val="24"/>
          <w:lang w:val="sl-SI"/>
        </w:rPr>
        <w:t xml:space="preserve">Укупна површина ове наменске целине износи </w:t>
      </w:r>
      <w:r w:rsidR="00A87A39">
        <w:rPr>
          <w:sz w:val="24"/>
          <w:szCs w:val="24"/>
          <w:lang w:val="sr-Latn-RS"/>
        </w:rPr>
        <w:t>123,97</w:t>
      </w:r>
      <w:r w:rsidR="0056205F" w:rsidRPr="00656700">
        <w:rPr>
          <w:sz w:val="24"/>
          <w:szCs w:val="24"/>
          <w:lang w:val="sl-SI"/>
        </w:rPr>
        <w:t>ха или</w:t>
      </w:r>
      <w:r w:rsidR="00A87A39">
        <w:rPr>
          <w:sz w:val="24"/>
          <w:szCs w:val="24"/>
          <w:lang w:val="sl-SI"/>
        </w:rPr>
        <w:t xml:space="preserve"> 4,10</w:t>
      </w:r>
      <w:r w:rsidR="0056205F" w:rsidRPr="00656700">
        <w:rPr>
          <w:sz w:val="24"/>
          <w:szCs w:val="24"/>
          <w:lang w:val="sl-SI"/>
        </w:rPr>
        <w:t>% од укупне обрасле површине</w:t>
      </w:r>
      <w:r w:rsidR="0056205F" w:rsidRPr="00EF4EE5">
        <w:rPr>
          <w:sz w:val="24"/>
          <w:szCs w:val="24"/>
          <w:lang w:val="ru-RU"/>
        </w:rPr>
        <w:t>.</w:t>
      </w:r>
    </w:p>
    <w:bookmarkEnd w:id="7"/>
    <w:bookmarkEnd w:id="8"/>
    <w:p w14:paraId="72E8FEDE" w14:textId="4C0BAE85" w:rsidR="005E724B" w:rsidRPr="00EF4EE5" w:rsidRDefault="005E724B" w:rsidP="00D54BAE">
      <w:pPr>
        <w:spacing w:after="60"/>
        <w:ind w:firstLine="720"/>
        <w:jc w:val="both"/>
        <w:rPr>
          <w:sz w:val="24"/>
          <w:szCs w:val="24"/>
          <w:lang w:val="ru-RU"/>
        </w:rPr>
      </w:pPr>
      <w:r w:rsidRPr="00656700">
        <w:rPr>
          <w:i/>
          <w:sz w:val="24"/>
          <w:szCs w:val="24"/>
          <w:lang w:val="ru-RU"/>
        </w:rPr>
        <w:t>Наменск</w:t>
      </w:r>
      <w:r w:rsidRPr="00656700">
        <w:rPr>
          <w:i/>
          <w:sz w:val="24"/>
          <w:szCs w:val="24"/>
          <w:lang w:val="sr-Cyrl-CS"/>
        </w:rPr>
        <w:t>ом</w:t>
      </w:r>
      <w:r w:rsidRPr="00656700">
        <w:rPr>
          <w:i/>
          <w:sz w:val="24"/>
          <w:szCs w:val="24"/>
          <w:lang w:val="ru-RU"/>
        </w:rPr>
        <w:t xml:space="preserve"> целин</w:t>
      </w:r>
      <w:r w:rsidRPr="00656700">
        <w:rPr>
          <w:i/>
          <w:sz w:val="24"/>
          <w:szCs w:val="24"/>
          <w:lang w:val="sr-Cyrl-CS"/>
        </w:rPr>
        <w:t>ом</w:t>
      </w:r>
      <w:r w:rsidRPr="00656700">
        <w:rPr>
          <w:i/>
          <w:sz w:val="24"/>
          <w:szCs w:val="24"/>
          <w:lang w:val="ru-RU"/>
        </w:rPr>
        <w:t xml:space="preserve"> </w:t>
      </w:r>
      <w:r w:rsidRPr="0088281C">
        <w:rPr>
          <w:i/>
          <w:iCs/>
          <w:sz w:val="24"/>
          <w:szCs w:val="24"/>
          <w:lang w:val="sl-SI"/>
        </w:rPr>
        <w:t>83</w:t>
      </w:r>
      <w:r w:rsidRPr="00656700">
        <w:rPr>
          <w:i/>
          <w:sz w:val="24"/>
          <w:szCs w:val="24"/>
          <w:lang w:val="ru-RU"/>
        </w:rPr>
        <w:t xml:space="preserve"> - </w:t>
      </w:r>
      <w:r w:rsidRPr="00EF4EE5">
        <w:rPr>
          <w:sz w:val="24"/>
          <w:szCs w:val="24"/>
          <w:lang w:val="ru-RU"/>
        </w:rPr>
        <w:t xml:space="preserve">Предео изузетних одлика </w:t>
      </w:r>
      <w:r w:rsidR="0051586B" w:rsidRPr="00085BD8">
        <w:rPr>
          <w:b/>
          <w:szCs w:val="24"/>
          <w:lang w:val="ru-RU"/>
        </w:rPr>
        <w:t>–</w:t>
      </w:r>
      <w:r w:rsidRPr="00EF4EE5">
        <w:rPr>
          <w:sz w:val="24"/>
          <w:szCs w:val="24"/>
          <w:lang w:val="ru-RU"/>
        </w:rPr>
        <w:t xml:space="preserve"> </w:t>
      </w:r>
      <w:r w:rsidRPr="00656700">
        <w:rPr>
          <w:sz w:val="24"/>
          <w:szCs w:val="24"/>
        </w:rPr>
        <w:t>III</w:t>
      </w:r>
      <w:r w:rsidRPr="00EF4EE5">
        <w:rPr>
          <w:sz w:val="24"/>
          <w:szCs w:val="24"/>
          <w:lang w:val="ru-RU"/>
        </w:rPr>
        <w:t xml:space="preserve"> 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00EE19DA" w:rsidRPr="00EF4EE5">
        <w:rPr>
          <w:sz w:val="24"/>
          <w:szCs w:val="24"/>
          <w:lang w:val="ru-RU"/>
        </w:rPr>
        <w:t>.</w:t>
      </w:r>
      <w:r w:rsidR="00EE19DA" w:rsidRPr="00656700">
        <w:rPr>
          <w:sz w:val="24"/>
          <w:szCs w:val="24"/>
          <w:lang w:val="sl-SI"/>
        </w:rPr>
        <w:t xml:space="preserve"> Укупна површина ове наменске целине износи </w:t>
      </w:r>
      <w:r w:rsidR="00A87A39">
        <w:rPr>
          <w:sz w:val="24"/>
          <w:szCs w:val="24"/>
          <w:lang w:val="sr-Latn-RS"/>
        </w:rPr>
        <w:t>1</w:t>
      </w:r>
      <w:r w:rsidR="00F478B6">
        <w:rPr>
          <w:sz w:val="24"/>
          <w:szCs w:val="24"/>
          <w:lang w:val="sr-Latn-RS"/>
        </w:rPr>
        <w:t>.062,95</w:t>
      </w:r>
      <w:r w:rsidR="00EE19DA" w:rsidRPr="00656700">
        <w:rPr>
          <w:sz w:val="24"/>
          <w:szCs w:val="24"/>
          <w:lang w:val="sl-SI"/>
        </w:rPr>
        <w:t>ха или</w:t>
      </w:r>
      <w:r w:rsidR="00A87A39">
        <w:rPr>
          <w:sz w:val="24"/>
          <w:szCs w:val="24"/>
          <w:lang w:val="sl-SI"/>
        </w:rPr>
        <w:t xml:space="preserve"> 35,</w:t>
      </w:r>
      <w:r w:rsidR="00F478B6">
        <w:rPr>
          <w:sz w:val="24"/>
          <w:szCs w:val="24"/>
          <w:lang w:val="sl-SI"/>
        </w:rPr>
        <w:t>18</w:t>
      </w:r>
      <w:r w:rsidR="00EE19DA" w:rsidRPr="00656700">
        <w:rPr>
          <w:sz w:val="24"/>
          <w:szCs w:val="24"/>
          <w:lang w:val="sl-SI"/>
        </w:rPr>
        <w:t>% од укупне обрасле површине</w:t>
      </w:r>
      <w:r w:rsidR="00EE19DA" w:rsidRPr="00EF4EE5">
        <w:rPr>
          <w:sz w:val="24"/>
          <w:szCs w:val="24"/>
          <w:lang w:val="ru-RU"/>
        </w:rPr>
        <w:t>.</w:t>
      </w:r>
    </w:p>
    <w:p w14:paraId="6F866E4D" w14:textId="77777777" w:rsidR="00D7308E" w:rsidRPr="00EF4EE5" w:rsidRDefault="00D7308E" w:rsidP="00693F6B">
      <w:pPr>
        <w:spacing w:after="60"/>
        <w:jc w:val="both"/>
        <w:rPr>
          <w:color w:val="17365D" w:themeColor="text2" w:themeShade="BF"/>
          <w:sz w:val="16"/>
          <w:szCs w:val="16"/>
          <w:lang w:val="ru-RU"/>
        </w:rPr>
      </w:pPr>
    </w:p>
    <w:p w14:paraId="1342704B" w14:textId="77777777" w:rsidR="000A54B7" w:rsidRPr="00656700" w:rsidRDefault="00B60D51" w:rsidP="003315D8">
      <w:pPr>
        <w:spacing w:after="60"/>
        <w:jc w:val="center"/>
        <w:rPr>
          <w:b/>
          <w:i/>
          <w:sz w:val="28"/>
          <w:szCs w:val="28"/>
          <w:lang w:val="hr-HR"/>
        </w:rPr>
      </w:pPr>
      <w:r w:rsidRPr="00656700">
        <w:rPr>
          <w:b/>
          <w:i/>
          <w:sz w:val="28"/>
          <w:szCs w:val="28"/>
          <w:lang w:val="hr-HR"/>
        </w:rPr>
        <w:t>5.</w:t>
      </w:r>
      <w:r w:rsidRPr="00EF4EE5">
        <w:rPr>
          <w:b/>
          <w:i/>
          <w:sz w:val="28"/>
          <w:szCs w:val="28"/>
          <w:lang w:val="ru-RU"/>
        </w:rPr>
        <w:t>3</w:t>
      </w:r>
      <w:r w:rsidR="000A54B7" w:rsidRPr="00656700">
        <w:rPr>
          <w:b/>
          <w:i/>
          <w:sz w:val="28"/>
          <w:szCs w:val="28"/>
          <w:lang w:val="hr-HR"/>
        </w:rPr>
        <w:t>. Стање састојина по газдинским класама</w:t>
      </w:r>
    </w:p>
    <w:p w14:paraId="76DAAB82" w14:textId="77777777" w:rsidR="000A54B7" w:rsidRPr="00656700" w:rsidRDefault="000A54B7" w:rsidP="00693F6B">
      <w:pPr>
        <w:spacing w:after="60"/>
        <w:jc w:val="both"/>
        <w:rPr>
          <w:sz w:val="24"/>
          <w:szCs w:val="24"/>
          <w:lang w:val="sl-SI"/>
        </w:rPr>
      </w:pPr>
    </w:p>
    <w:p w14:paraId="3DF29842" w14:textId="77777777" w:rsidR="000A54B7" w:rsidRPr="00656700" w:rsidRDefault="000A54B7" w:rsidP="00BD358A">
      <w:pPr>
        <w:spacing w:after="60"/>
        <w:ind w:firstLine="576"/>
        <w:jc w:val="both"/>
        <w:rPr>
          <w:sz w:val="24"/>
          <w:szCs w:val="24"/>
          <w:lang w:val="sl-SI"/>
        </w:rPr>
      </w:pPr>
      <w:r w:rsidRPr="00656700">
        <w:rPr>
          <w:sz w:val="24"/>
          <w:szCs w:val="24"/>
          <w:lang w:val="sl-SI"/>
        </w:rPr>
        <w:tab/>
        <w:t>Газдинску класу чини скуп састојина у оквиру истих типова шума, које су истог порекла и сличног састава, сличног затеченог стања и основне намене, што омогућава (у њиховим оквирима) планирање јединствених (истих) циљева и мера газдовања.</w:t>
      </w:r>
    </w:p>
    <w:p w14:paraId="1EC7E389" w14:textId="77777777" w:rsidR="00B001CC" w:rsidRPr="00656700" w:rsidRDefault="000A54B7" w:rsidP="00BD358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Cs w:val="24"/>
          <w:lang w:val="sr-Cyrl-CS"/>
        </w:rPr>
      </w:pPr>
      <w:r w:rsidRPr="00656700">
        <w:rPr>
          <w:szCs w:val="24"/>
        </w:rPr>
        <w:t xml:space="preserve">Формирање газдинских класа извршено је на основу припадности састојина наменској целини, састојинској припадности и припадности групи еколошких јединица. Газдинску класу означава осам бројева, од којих прва два броја означавају наменску целину, следећа три броја означавају састојинску целину, а задња три броја означавају групу еколошких јединица. </w:t>
      </w:r>
    </w:p>
    <w:p w14:paraId="7570C426" w14:textId="77777777" w:rsidR="004456CD" w:rsidRPr="00656700" w:rsidRDefault="004456CD" w:rsidP="000A54B7">
      <w:pPr>
        <w:rPr>
          <w:b/>
          <w:i/>
          <w:sz w:val="16"/>
          <w:szCs w:val="16"/>
          <w:lang w:val="sr-Cyrl-CS"/>
        </w:rPr>
      </w:pPr>
    </w:p>
    <w:p w14:paraId="0221EDA7" w14:textId="77777777" w:rsidR="000A54B7" w:rsidRPr="00675AF5" w:rsidRDefault="000A54B7" w:rsidP="000A54B7">
      <w:pPr>
        <w:rPr>
          <w:b/>
          <w:i/>
          <w:sz w:val="16"/>
          <w:szCs w:val="16"/>
          <w:lang w:val="sr-Cyrl-CS"/>
        </w:rPr>
      </w:pPr>
      <w:r w:rsidRPr="00675AF5">
        <w:rPr>
          <w:b/>
          <w:i/>
          <w:sz w:val="16"/>
          <w:szCs w:val="16"/>
          <w:lang w:val="sl-SI"/>
        </w:rPr>
        <w:t xml:space="preserve">Табела стања по </w:t>
      </w:r>
      <w:r w:rsidRPr="00675AF5">
        <w:rPr>
          <w:b/>
          <w:i/>
          <w:sz w:val="16"/>
          <w:szCs w:val="16"/>
          <w:lang w:val="sr-Latn-CS"/>
        </w:rPr>
        <w:t>газдинским класама</w:t>
      </w:r>
    </w:p>
    <w:p w14:paraId="261169B8" w14:textId="77777777" w:rsidR="00D54D8B" w:rsidRDefault="00D54D8B" w:rsidP="000A54B7">
      <w:pPr>
        <w:pStyle w:val="BodyText"/>
        <w:ind w:firstLine="720"/>
        <w:jc w:val="both"/>
        <w:rPr>
          <w:rFonts w:ascii="Times New Roman" w:hAnsi="Times New Roman"/>
          <w:color w:val="17365D" w:themeColor="text2" w:themeShade="BF"/>
          <w:szCs w:val="24"/>
        </w:rPr>
      </w:pPr>
    </w:p>
    <w:tbl>
      <w:tblPr>
        <w:tblW w:w="10480" w:type="dxa"/>
        <w:tblInd w:w="118" w:type="dxa"/>
        <w:tblLook w:val="04A0" w:firstRow="1" w:lastRow="0" w:firstColumn="1" w:lastColumn="0" w:noHBand="0" w:noVBand="1"/>
      </w:tblPr>
      <w:tblGrid>
        <w:gridCol w:w="1640"/>
        <w:gridCol w:w="1037"/>
        <w:gridCol w:w="883"/>
        <w:gridCol w:w="1449"/>
        <w:gridCol w:w="711"/>
        <w:gridCol w:w="1004"/>
        <w:gridCol w:w="1117"/>
        <w:gridCol w:w="829"/>
        <w:gridCol w:w="1034"/>
        <w:gridCol w:w="780"/>
      </w:tblGrid>
      <w:tr w:rsidR="00521E2D" w:rsidRPr="00521E2D" w14:paraId="4402EF7F" w14:textId="77777777" w:rsidTr="008D3AEA">
        <w:trPr>
          <w:trHeight w:val="525"/>
          <w:tblHeader/>
        </w:trPr>
        <w:tc>
          <w:tcPr>
            <w:tcW w:w="1640" w:type="dxa"/>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0249C14B" w14:textId="77777777" w:rsidR="00521E2D" w:rsidRPr="00521E2D" w:rsidRDefault="00521E2D" w:rsidP="00521E2D">
            <w:pPr>
              <w:jc w:val="center"/>
              <w:rPr>
                <w:rFonts w:ascii="Times YU" w:hAnsi="Times YU" w:cs="Arial"/>
                <w:b/>
                <w:bCs/>
              </w:rPr>
            </w:pPr>
            <w:r w:rsidRPr="00521E2D">
              <w:rPr>
                <w:rFonts w:ascii="Cambria" w:hAnsi="Cambria" w:cs="Cambria"/>
                <w:b/>
                <w:bCs/>
              </w:rPr>
              <w:t>Газдинска</w:t>
            </w:r>
            <w:r w:rsidRPr="00521E2D">
              <w:rPr>
                <w:rFonts w:ascii="Times YU" w:hAnsi="Times YU" w:cs="Arial"/>
                <w:b/>
                <w:bCs/>
              </w:rPr>
              <w:t xml:space="preserve"> </w:t>
            </w:r>
            <w:r w:rsidRPr="00521E2D">
              <w:rPr>
                <w:rFonts w:ascii="Cambria" w:hAnsi="Cambria" w:cs="Cambria"/>
                <w:b/>
                <w:bCs/>
              </w:rPr>
              <w:t>класа</w:t>
            </w:r>
          </w:p>
        </w:tc>
        <w:tc>
          <w:tcPr>
            <w:tcW w:w="1920" w:type="dxa"/>
            <w:gridSpan w:val="2"/>
            <w:tcBorders>
              <w:top w:val="single" w:sz="8" w:space="0" w:color="auto"/>
              <w:left w:val="nil"/>
              <w:bottom w:val="single" w:sz="4" w:space="0" w:color="auto"/>
              <w:right w:val="single" w:sz="4" w:space="0" w:color="auto"/>
            </w:tcBorders>
            <w:shd w:val="clear" w:color="000000" w:fill="BFBFBF"/>
            <w:noWrap/>
            <w:vAlign w:val="center"/>
            <w:hideMark/>
          </w:tcPr>
          <w:p w14:paraId="62890D58" w14:textId="77777777" w:rsidR="00521E2D" w:rsidRPr="00521E2D" w:rsidRDefault="00521E2D" w:rsidP="00521E2D">
            <w:pPr>
              <w:jc w:val="center"/>
              <w:rPr>
                <w:rFonts w:ascii="Times YU" w:hAnsi="Times YU" w:cs="Arial"/>
                <w:b/>
                <w:bCs/>
              </w:rPr>
            </w:pPr>
            <w:r w:rsidRPr="00521E2D">
              <w:rPr>
                <w:rFonts w:ascii="Cambria" w:hAnsi="Cambria" w:cs="Cambria"/>
                <w:b/>
                <w:bCs/>
              </w:rPr>
              <w:t>Површина</w:t>
            </w:r>
          </w:p>
        </w:tc>
        <w:tc>
          <w:tcPr>
            <w:tcW w:w="3160" w:type="dxa"/>
            <w:gridSpan w:val="3"/>
            <w:tcBorders>
              <w:top w:val="single" w:sz="8" w:space="0" w:color="auto"/>
              <w:left w:val="nil"/>
              <w:bottom w:val="single" w:sz="4" w:space="0" w:color="auto"/>
              <w:right w:val="single" w:sz="4" w:space="0" w:color="auto"/>
            </w:tcBorders>
            <w:shd w:val="clear" w:color="000000" w:fill="BFBFBF"/>
            <w:noWrap/>
            <w:vAlign w:val="center"/>
            <w:hideMark/>
          </w:tcPr>
          <w:p w14:paraId="3ED1E487" w14:textId="77777777" w:rsidR="00521E2D" w:rsidRPr="00521E2D" w:rsidRDefault="00521E2D" w:rsidP="00521E2D">
            <w:pPr>
              <w:jc w:val="center"/>
              <w:rPr>
                <w:rFonts w:ascii="Times YU" w:hAnsi="Times YU" w:cs="Arial"/>
                <w:b/>
                <w:bCs/>
              </w:rPr>
            </w:pPr>
            <w:r w:rsidRPr="00521E2D">
              <w:rPr>
                <w:rFonts w:ascii="Cambria" w:hAnsi="Cambria" w:cs="Cambria"/>
                <w:b/>
                <w:bCs/>
              </w:rPr>
              <w:t>Запремина</w:t>
            </w:r>
          </w:p>
        </w:tc>
        <w:tc>
          <w:tcPr>
            <w:tcW w:w="3760" w:type="dxa"/>
            <w:gridSpan w:val="4"/>
            <w:tcBorders>
              <w:top w:val="single" w:sz="8" w:space="0" w:color="auto"/>
              <w:left w:val="nil"/>
              <w:bottom w:val="single" w:sz="4" w:space="0" w:color="auto"/>
              <w:right w:val="single" w:sz="8" w:space="0" w:color="000000"/>
            </w:tcBorders>
            <w:shd w:val="clear" w:color="000000" w:fill="BFBFBF"/>
            <w:noWrap/>
            <w:vAlign w:val="center"/>
            <w:hideMark/>
          </w:tcPr>
          <w:p w14:paraId="1538EDAE" w14:textId="77777777" w:rsidR="00521E2D" w:rsidRPr="00521E2D" w:rsidRDefault="00521E2D" w:rsidP="00521E2D">
            <w:pPr>
              <w:jc w:val="center"/>
              <w:rPr>
                <w:rFonts w:ascii="Times YU" w:hAnsi="Times YU" w:cs="Arial"/>
                <w:b/>
                <w:bCs/>
              </w:rPr>
            </w:pPr>
            <w:r w:rsidRPr="00521E2D">
              <w:rPr>
                <w:rFonts w:ascii="Cambria" w:hAnsi="Cambria" w:cs="Cambria"/>
                <w:b/>
                <w:bCs/>
              </w:rPr>
              <w:t>Запремински</w:t>
            </w:r>
            <w:r w:rsidRPr="00521E2D">
              <w:rPr>
                <w:rFonts w:ascii="Times YU" w:hAnsi="Times YU" w:cs="Arial"/>
                <w:b/>
                <w:bCs/>
              </w:rPr>
              <w:t xml:space="preserve"> </w:t>
            </w:r>
            <w:r w:rsidRPr="00521E2D">
              <w:rPr>
                <w:rFonts w:ascii="Cambria" w:hAnsi="Cambria" w:cs="Cambria"/>
                <w:b/>
                <w:bCs/>
              </w:rPr>
              <w:t>прираст</w:t>
            </w:r>
          </w:p>
        </w:tc>
      </w:tr>
      <w:tr w:rsidR="00521E2D" w:rsidRPr="00521E2D" w14:paraId="0F82FDBC" w14:textId="77777777" w:rsidTr="008D3AEA">
        <w:trPr>
          <w:trHeight w:val="263"/>
          <w:tblHeader/>
        </w:trPr>
        <w:tc>
          <w:tcPr>
            <w:tcW w:w="1640" w:type="dxa"/>
            <w:vMerge/>
            <w:tcBorders>
              <w:top w:val="single" w:sz="8" w:space="0" w:color="auto"/>
              <w:left w:val="single" w:sz="8" w:space="0" w:color="auto"/>
              <w:bottom w:val="single" w:sz="4" w:space="0" w:color="auto"/>
              <w:right w:val="single" w:sz="4" w:space="0" w:color="auto"/>
            </w:tcBorders>
            <w:vAlign w:val="center"/>
            <w:hideMark/>
          </w:tcPr>
          <w:p w14:paraId="3FAAB952" w14:textId="77777777" w:rsidR="00521E2D" w:rsidRPr="00521E2D" w:rsidRDefault="00521E2D" w:rsidP="00521E2D">
            <w:pPr>
              <w:rPr>
                <w:rFonts w:ascii="Times YU" w:hAnsi="Times YU" w:cs="Arial"/>
                <w:b/>
                <w:bCs/>
              </w:rPr>
            </w:pPr>
          </w:p>
        </w:tc>
        <w:tc>
          <w:tcPr>
            <w:tcW w:w="1037" w:type="dxa"/>
            <w:tcBorders>
              <w:top w:val="nil"/>
              <w:left w:val="nil"/>
              <w:bottom w:val="single" w:sz="4" w:space="0" w:color="auto"/>
              <w:right w:val="single" w:sz="4" w:space="0" w:color="auto"/>
            </w:tcBorders>
            <w:shd w:val="clear" w:color="000000" w:fill="BFBFBF"/>
            <w:noWrap/>
            <w:vAlign w:val="center"/>
            <w:hideMark/>
          </w:tcPr>
          <w:p w14:paraId="139464FF" w14:textId="77777777" w:rsidR="00521E2D" w:rsidRPr="00521E2D" w:rsidRDefault="00521E2D" w:rsidP="00521E2D">
            <w:pPr>
              <w:jc w:val="center"/>
              <w:rPr>
                <w:rFonts w:ascii="Times YU" w:hAnsi="Times YU" w:cs="Arial"/>
                <w:b/>
                <w:bCs/>
              </w:rPr>
            </w:pPr>
            <w:r w:rsidRPr="00521E2D">
              <w:rPr>
                <w:rFonts w:ascii="Times YU" w:hAnsi="Times YU" w:cs="Arial"/>
                <w:b/>
                <w:bCs/>
              </w:rPr>
              <w:t>Pha</w:t>
            </w:r>
          </w:p>
        </w:tc>
        <w:tc>
          <w:tcPr>
            <w:tcW w:w="883" w:type="dxa"/>
            <w:tcBorders>
              <w:top w:val="nil"/>
              <w:left w:val="nil"/>
              <w:bottom w:val="single" w:sz="4" w:space="0" w:color="auto"/>
              <w:right w:val="single" w:sz="4" w:space="0" w:color="auto"/>
            </w:tcBorders>
            <w:shd w:val="clear" w:color="000000" w:fill="BFBFBF"/>
            <w:noWrap/>
            <w:vAlign w:val="center"/>
            <w:hideMark/>
          </w:tcPr>
          <w:p w14:paraId="3EF334D2" w14:textId="77777777" w:rsidR="00521E2D" w:rsidRPr="00521E2D" w:rsidRDefault="00521E2D" w:rsidP="00521E2D">
            <w:pPr>
              <w:jc w:val="center"/>
              <w:rPr>
                <w:rFonts w:ascii="Times YU" w:hAnsi="Times YU" w:cs="Arial"/>
                <w:b/>
                <w:bCs/>
              </w:rPr>
            </w:pPr>
            <w:r w:rsidRPr="00521E2D">
              <w:rPr>
                <w:rFonts w:ascii="Times YU" w:hAnsi="Times YU" w:cs="Arial"/>
                <w:b/>
                <w:bCs/>
              </w:rPr>
              <w:t>P %</w:t>
            </w:r>
          </w:p>
        </w:tc>
        <w:tc>
          <w:tcPr>
            <w:tcW w:w="1449" w:type="dxa"/>
            <w:tcBorders>
              <w:top w:val="nil"/>
              <w:left w:val="nil"/>
              <w:bottom w:val="single" w:sz="4" w:space="0" w:color="auto"/>
              <w:right w:val="single" w:sz="4" w:space="0" w:color="auto"/>
            </w:tcBorders>
            <w:shd w:val="clear" w:color="000000" w:fill="BFBFBF"/>
            <w:noWrap/>
            <w:vAlign w:val="center"/>
            <w:hideMark/>
          </w:tcPr>
          <w:p w14:paraId="133E403F" w14:textId="77777777" w:rsidR="00521E2D" w:rsidRPr="00521E2D" w:rsidRDefault="00521E2D" w:rsidP="00521E2D">
            <w:pPr>
              <w:jc w:val="center"/>
              <w:rPr>
                <w:rFonts w:ascii="Times YU" w:hAnsi="Times YU" w:cs="Arial"/>
                <w:b/>
                <w:bCs/>
              </w:rPr>
            </w:pPr>
            <w:r w:rsidRPr="00521E2D">
              <w:rPr>
                <w:rFonts w:ascii="Times YU" w:hAnsi="Times YU" w:cs="Arial"/>
                <w:b/>
                <w:bCs/>
              </w:rPr>
              <w:t>V m3</w:t>
            </w:r>
          </w:p>
        </w:tc>
        <w:tc>
          <w:tcPr>
            <w:tcW w:w="707" w:type="dxa"/>
            <w:tcBorders>
              <w:top w:val="nil"/>
              <w:left w:val="nil"/>
              <w:bottom w:val="single" w:sz="4" w:space="0" w:color="auto"/>
              <w:right w:val="single" w:sz="4" w:space="0" w:color="auto"/>
            </w:tcBorders>
            <w:shd w:val="clear" w:color="000000" w:fill="BFBFBF"/>
            <w:noWrap/>
            <w:vAlign w:val="center"/>
            <w:hideMark/>
          </w:tcPr>
          <w:p w14:paraId="56337033" w14:textId="77777777" w:rsidR="00521E2D" w:rsidRPr="00521E2D" w:rsidRDefault="00521E2D" w:rsidP="00521E2D">
            <w:pPr>
              <w:jc w:val="center"/>
              <w:rPr>
                <w:rFonts w:ascii="Times YU" w:hAnsi="Times YU" w:cs="Arial"/>
                <w:b/>
                <w:bCs/>
              </w:rPr>
            </w:pPr>
            <w:r w:rsidRPr="00521E2D">
              <w:rPr>
                <w:rFonts w:ascii="Times YU" w:hAnsi="Times YU" w:cs="Arial"/>
                <w:b/>
                <w:bCs/>
              </w:rPr>
              <w:t>V %</w:t>
            </w:r>
          </w:p>
        </w:tc>
        <w:tc>
          <w:tcPr>
            <w:tcW w:w="1004" w:type="dxa"/>
            <w:tcBorders>
              <w:top w:val="nil"/>
              <w:left w:val="nil"/>
              <w:bottom w:val="single" w:sz="4" w:space="0" w:color="auto"/>
              <w:right w:val="single" w:sz="4" w:space="0" w:color="auto"/>
            </w:tcBorders>
            <w:shd w:val="clear" w:color="000000" w:fill="BFBFBF"/>
            <w:noWrap/>
            <w:vAlign w:val="center"/>
            <w:hideMark/>
          </w:tcPr>
          <w:p w14:paraId="0E644107" w14:textId="77777777" w:rsidR="00521E2D" w:rsidRPr="00521E2D" w:rsidRDefault="00521E2D" w:rsidP="00521E2D">
            <w:pPr>
              <w:jc w:val="center"/>
              <w:rPr>
                <w:rFonts w:ascii="Times YU" w:hAnsi="Times YU" w:cs="Arial"/>
                <w:b/>
                <w:bCs/>
              </w:rPr>
            </w:pPr>
            <w:r w:rsidRPr="00521E2D">
              <w:rPr>
                <w:rFonts w:ascii="Times YU" w:hAnsi="Times YU" w:cs="Arial"/>
                <w:b/>
                <w:bCs/>
              </w:rPr>
              <w:t>V/Ha</w:t>
            </w:r>
          </w:p>
        </w:tc>
        <w:tc>
          <w:tcPr>
            <w:tcW w:w="1117" w:type="dxa"/>
            <w:tcBorders>
              <w:top w:val="nil"/>
              <w:left w:val="nil"/>
              <w:bottom w:val="single" w:sz="4" w:space="0" w:color="auto"/>
              <w:right w:val="single" w:sz="4" w:space="0" w:color="auto"/>
            </w:tcBorders>
            <w:shd w:val="clear" w:color="000000" w:fill="BFBFBF"/>
            <w:noWrap/>
            <w:vAlign w:val="center"/>
            <w:hideMark/>
          </w:tcPr>
          <w:p w14:paraId="371F5D9E" w14:textId="77777777" w:rsidR="00521E2D" w:rsidRPr="00521E2D" w:rsidRDefault="00521E2D" w:rsidP="00521E2D">
            <w:pPr>
              <w:jc w:val="center"/>
              <w:rPr>
                <w:rFonts w:ascii="Times YU" w:hAnsi="Times YU" w:cs="Arial"/>
                <w:b/>
                <w:bCs/>
              </w:rPr>
            </w:pPr>
            <w:r w:rsidRPr="00521E2D">
              <w:rPr>
                <w:rFonts w:ascii="Times YU" w:hAnsi="Times YU" w:cs="Arial"/>
                <w:b/>
                <w:bCs/>
              </w:rPr>
              <w:t>Iv m3</w:t>
            </w:r>
          </w:p>
        </w:tc>
        <w:tc>
          <w:tcPr>
            <w:tcW w:w="829" w:type="dxa"/>
            <w:tcBorders>
              <w:top w:val="nil"/>
              <w:left w:val="nil"/>
              <w:bottom w:val="single" w:sz="4" w:space="0" w:color="auto"/>
              <w:right w:val="single" w:sz="4" w:space="0" w:color="auto"/>
            </w:tcBorders>
            <w:shd w:val="clear" w:color="000000" w:fill="BFBFBF"/>
            <w:noWrap/>
            <w:vAlign w:val="center"/>
            <w:hideMark/>
          </w:tcPr>
          <w:p w14:paraId="49575974" w14:textId="77777777" w:rsidR="00521E2D" w:rsidRPr="00521E2D" w:rsidRDefault="00521E2D" w:rsidP="00521E2D">
            <w:pPr>
              <w:jc w:val="center"/>
              <w:rPr>
                <w:rFonts w:ascii="Times YU" w:hAnsi="Times YU" w:cs="Arial"/>
                <w:b/>
                <w:bCs/>
              </w:rPr>
            </w:pPr>
            <w:r w:rsidRPr="00521E2D">
              <w:rPr>
                <w:rFonts w:ascii="Times YU" w:hAnsi="Times YU" w:cs="Arial"/>
                <w:b/>
                <w:bCs/>
              </w:rPr>
              <w:t>Iv %</w:t>
            </w:r>
          </w:p>
        </w:tc>
        <w:tc>
          <w:tcPr>
            <w:tcW w:w="1034" w:type="dxa"/>
            <w:tcBorders>
              <w:top w:val="nil"/>
              <w:left w:val="nil"/>
              <w:bottom w:val="single" w:sz="4" w:space="0" w:color="auto"/>
              <w:right w:val="single" w:sz="4" w:space="0" w:color="auto"/>
            </w:tcBorders>
            <w:shd w:val="clear" w:color="000000" w:fill="BFBFBF"/>
            <w:noWrap/>
            <w:vAlign w:val="center"/>
            <w:hideMark/>
          </w:tcPr>
          <w:p w14:paraId="370F95ED" w14:textId="77777777" w:rsidR="00521E2D" w:rsidRPr="00521E2D" w:rsidRDefault="00521E2D" w:rsidP="00521E2D">
            <w:pPr>
              <w:jc w:val="center"/>
              <w:rPr>
                <w:rFonts w:ascii="Times YU" w:hAnsi="Times YU" w:cs="Arial"/>
                <w:b/>
                <w:bCs/>
              </w:rPr>
            </w:pPr>
            <w:r w:rsidRPr="00521E2D">
              <w:rPr>
                <w:rFonts w:ascii="Times YU" w:hAnsi="Times YU" w:cs="Arial"/>
                <w:b/>
                <w:bCs/>
              </w:rPr>
              <w:t>ivt m3/ha</w:t>
            </w:r>
          </w:p>
        </w:tc>
        <w:tc>
          <w:tcPr>
            <w:tcW w:w="780" w:type="dxa"/>
            <w:tcBorders>
              <w:top w:val="nil"/>
              <w:left w:val="nil"/>
              <w:bottom w:val="single" w:sz="4" w:space="0" w:color="auto"/>
              <w:right w:val="single" w:sz="8" w:space="0" w:color="auto"/>
            </w:tcBorders>
            <w:shd w:val="clear" w:color="000000" w:fill="BFBFBF"/>
            <w:vAlign w:val="center"/>
            <w:hideMark/>
          </w:tcPr>
          <w:p w14:paraId="6BF77651" w14:textId="77777777" w:rsidR="00521E2D" w:rsidRPr="00521E2D" w:rsidRDefault="00521E2D" w:rsidP="00521E2D">
            <w:pPr>
              <w:jc w:val="center"/>
              <w:rPr>
                <w:rFonts w:ascii="Times YU" w:hAnsi="Times YU" w:cs="Arial"/>
                <w:b/>
                <w:bCs/>
              </w:rPr>
            </w:pPr>
            <w:r w:rsidRPr="00521E2D">
              <w:rPr>
                <w:rFonts w:ascii="Times YU" w:hAnsi="Times YU" w:cs="Arial"/>
                <w:b/>
                <w:bCs/>
              </w:rPr>
              <w:t>Iv</w:t>
            </w:r>
          </w:p>
        </w:tc>
      </w:tr>
      <w:tr w:rsidR="00521E2D" w:rsidRPr="00521E2D" w14:paraId="5892C747"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F4CD5F6" w14:textId="77777777" w:rsidR="00521E2D" w:rsidRPr="00521E2D" w:rsidRDefault="00521E2D" w:rsidP="00521E2D">
            <w:pPr>
              <w:rPr>
                <w:color w:val="000000"/>
                <w:sz w:val="22"/>
                <w:szCs w:val="22"/>
              </w:rPr>
            </w:pPr>
            <w:r w:rsidRPr="00521E2D">
              <w:rPr>
                <w:color w:val="000000"/>
                <w:sz w:val="22"/>
                <w:szCs w:val="22"/>
              </w:rPr>
              <w:t>10 176 421</w:t>
            </w:r>
          </w:p>
        </w:tc>
        <w:tc>
          <w:tcPr>
            <w:tcW w:w="1037" w:type="dxa"/>
            <w:tcBorders>
              <w:top w:val="nil"/>
              <w:left w:val="nil"/>
              <w:bottom w:val="single" w:sz="4" w:space="0" w:color="auto"/>
              <w:right w:val="single" w:sz="4" w:space="0" w:color="auto"/>
            </w:tcBorders>
            <w:shd w:val="clear" w:color="auto" w:fill="auto"/>
            <w:noWrap/>
            <w:vAlign w:val="bottom"/>
            <w:hideMark/>
          </w:tcPr>
          <w:p w14:paraId="31B90ED7" w14:textId="77777777" w:rsidR="00521E2D" w:rsidRPr="00521E2D" w:rsidRDefault="00521E2D" w:rsidP="00521E2D">
            <w:pPr>
              <w:jc w:val="center"/>
              <w:rPr>
                <w:color w:val="000000"/>
                <w:sz w:val="22"/>
                <w:szCs w:val="22"/>
              </w:rPr>
            </w:pPr>
            <w:r w:rsidRPr="00521E2D">
              <w:rPr>
                <w:color w:val="000000"/>
                <w:sz w:val="22"/>
                <w:szCs w:val="22"/>
              </w:rPr>
              <w:t>1.50</w:t>
            </w:r>
          </w:p>
        </w:tc>
        <w:tc>
          <w:tcPr>
            <w:tcW w:w="883" w:type="dxa"/>
            <w:tcBorders>
              <w:top w:val="nil"/>
              <w:left w:val="nil"/>
              <w:bottom w:val="single" w:sz="4" w:space="0" w:color="auto"/>
              <w:right w:val="single" w:sz="4" w:space="0" w:color="auto"/>
            </w:tcBorders>
            <w:shd w:val="clear" w:color="auto" w:fill="auto"/>
            <w:noWrap/>
            <w:vAlign w:val="bottom"/>
            <w:hideMark/>
          </w:tcPr>
          <w:p w14:paraId="237B2B18" w14:textId="77777777" w:rsidR="00521E2D" w:rsidRPr="00521E2D" w:rsidRDefault="00521E2D" w:rsidP="00521E2D">
            <w:pPr>
              <w:jc w:val="center"/>
              <w:rPr>
                <w:color w:val="000000"/>
                <w:sz w:val="22"/>
                <w:szCs w:val="22"/>
              </w:rPr>
            </w:pPr>
            <w:r w:rsidRPr="00521E2D">
              <w:rPr>
                <w:color w:val="000000"/>
                <w:sz w:val="22"/>
                <w:szCs w:val="22"/>
              </w:rPr>
              <w:t>0.05</w:t>
            </w:r>
          </w:p>
        </w:tc>
        <w:tc>
          <w:tcPr>
            <w:tcW w:w="1449" w:type="dxa"/>
            <w:tcBorders>
              <w:top w:val="nil"/>
              <w:left w:val="nil"/>
              <w:bottom w:val="single" w:sz="4" w:space="0" w:color="auto"/>
              <w:right w:val="single" w:sz="4" w:space="0" w:color="auto"/>
            </w:tcBorders>
            <w:shd w:val="clear" w:color="auto" w:fill="auto"/>
            <w:noWrap/>
            <w:vAlign w:val="bottom"/>
            <w:hideMark/>
          </w:tcPr>
          <w:p w14:paraId="4730FB27" w14:textId="77777777" w:rsidR="00521E2D" w:rsidRPr="00521E2D" w:rsidRDefault="00521E2D" w:rsidP="00521E2D">
            <w:pPr>
              <w:jc w:val="center"/>
              <w:rPr>
                <w:color w:val="000000"/>
                <w:sz w:val="22"/>
                <w:szCs w:val="22"/>
              </w:rPr>
            </w:pPr>
            <w:r w:rsidRPr="00521E2D">
              <w:rPr>
                <w:color w:val="000000"/>
                <w:sz w:val="22"/>
                <w:szCs w:val="22"/>
              </w:rPr>
              <w:t>317.18</w:t>
            </w:r>
          </w:p>
        </w:tc>
        <w:tc>
          <w:tcPr>
            <w:tcW w:w="707" w:type="dxa"/>
            <w:tcBorders>
              <w:top w:val="nil"/>
              <w:left w:val="nil"/>
              <w:bottom w:val="single" w:sz="4" w:space="0" w:color="auto"/>
              <w:right w:val="single" w:sz="4" w:space="0" w:color="auto"/>
            </w:tcBorders>
            <w:shd w:val="clear" w:color="auto" w:fill="auto"/>
            <w:noWrap/>
            <w:vAlign w:val="bottom"/>
            <w:hideMark/>
          </w:tcPr>
          <w:p w14:paraId="3D1FF34A" w14:textId="77777777" w:rsidR="00521E2D" w:rsidRPr="00521E2D" w:rsidRDefault="00521E2D" w:rsidP="00521E2D">
            <w:pPr>
              <w:jc w:val="center"/>
              <w:rPr>
                <w:color w:val="000000"/>
                <w:sz w:val="22"/>
                <w:szCs w:val="22"/>
              </w:rPr>
            </w:pPr>
            <w:r w:rsidRPr="00521E2D">
              <w:rPr>
                <w:color w:val="000000"/>
                <w:sz w:val="22"/>
                <w:szCs w:val="22"/>
              </w:rPr>
              <w:t>0.03</w:t>
            </w:r>
          </w:p>
        </w:tc>
        <w:tc>
          <w:tcPr>
            <w:tcW w:w="1004" w:type="dxa"/>
            <w:tcBorders>
              <w:top w:val="nil"/>
              <w:left w:val="nil"/>
              <w:bottom w:val="single" w:sz="4" w:space="0" w:color="auto"/>
              <w:right w:val="single" w:sz="4" w:space="0" w:color="auto"/>
            </w:tcBorders>
            <w:shd w:val="clear" w:color="auto" w:fill="auto"/>
            <w:noWrap/>
            <w:vAlign w:val="bottom"/>
            <w:hideMark/>
          </w:tcPr>
          <w:p w14:paraId="0DC53BD9" w14:textId="77777777" w:rsidR="00521E2D" w:rsidRPr="00521E2D" w:rsidRDefault="00521E2D" w:rsidP="00521E2D">
            <w:pPr>
              <w:jc w:val="center"/>
              <w:rPr>
                <w:color w:val="000000"/>
                <w:sz w:val="22"/>
                <w:szCs w:val="22"/>
              </w:rPr>
            </w:pPr>
            <w:r w:rsidRPr="00521E2D">
              <w:rPr>
                <w:color w:val="000000"/>
                <w:sz w:val="22"/>
                <w:szCs w:val="22"/>
              </w:rPr>
              <w:t>211.45</w:t>
            </w:r>
          </w:p>
        </w:tc>
        <w:tc>
          <w:tcPr>
            <w:tcW w:w="1117" w:type="dxa"/>
            <w:tcBorders>
              <w:top w:val="nil"/>
              <w:left w:val="nil"/>
              <w:bottom w:val="single" w:sz="4" w:space="0" w:color="auto"/>
              <w:right w:val="single" w:sz="4" w:space="0" w:color="auto"/>
            </w:tcBorders>
            <w:shd w:val="clear" w:color="auto" w:fill="auto"/>
            <w:noWrap/>
            <w:vAlign w:val="bottom"/>
            <w:hideMark/>
          </w:tcPr>
          <w:p w14:paraId="62959EC4" w14:textId="77777777" w:rsidR="00521E2D" w:rsidRPr="00521E2D" w:rsidRDefault="00521E2D" w:rsidP="00521E2D">
            <w:pPr>
              <w:jc w:val="center"/>
              <w:rPr>
                <w:color w:val="000000"/>
                <w:sz w:val="22"/>
                <w:szCs w:val="22"/>
              </w:rPr>
            </w:pPr>
            <w:r w:rsidRPr="00521E2D">
              <w:rPr>
                <w:color w:val="000000"/>
                <w:sz w:val="22"/>
                <w:szCs w:val="22"/>
              </w:rPr>
              <w:t>7.40</w:t>
            </w:r>
          </w:p>
        </w:tc>
        <w:tc>
          <w:tcPr>
            <w:tcW w:w="829" w:type="dxa"/>
            <w:tcBorders>
              <w:top w:val="nil"/>
              <w:left w:val="nil"/>
              <w:bottom w:val="single" w:sz="4" w:space="0" w:color="auto"/>
              <w:right w:val="single" w:sz="4" w:space="0" w:color="auto"/>
            </w:tcBorders>
            <w:shd w:val="clear" w:color="auto" w:fill="auto"/>
            <w:noWrap/>
            <w:vAlign w:val="bottom"/>
            <w:hideMark/>
          </w:tcPr>
          <w:p w14:paraId="20F8A21E" w14:textId="77777777" w:rsidR="00521E2D" w:rsidRPr="00521E2D" w:rsidRDefault="00521E2D" w:rsidP="00521E2D">
            <w:pPr>
              <w:jc w:val="center"/>
              <w:rPr>
                <w:color w:val="000000"/>
                <w:sz w:val="22"/>
                <w:szCs w:val="22"/>
              </w:rPr>
            </w:pPr>
            <w:r w:rsidRPr="00521E2D">
              <w:rPr>
                <w:color w:val="000000"/>
                <w:sz w:val="22"/>
                <w:szCs w:val="22"/>
              </w:rPr>
              <w:t>0.03</w:t>
            </w:r>
          </w:p>
        </w:tc>
        <w:tc>
          <w:tcPr>
            <w:tcW w:w="1034" w:type="dxa"/>
            <w:tcBorders>
              <w:top w:val="nil"/>
              <w:left w:val="nil"/>
              <w:bottom w:val="single" w:sz="4" w:space="0" w:color="auto"/>
              <w:right w:val="single" w:sz="4" w:space="0" w:color="auto"/>
            </w:tcBorders>
            <w:shd w:val="clear" w:color="auto" w:fill="auto"/>
            <w:noWrap/>
            <w:vAlign w:val="bottom"/>
            <w:hideMark/>
          </w:tcPr>
          <w:p w14:paraId="7D70155D" w14:textId="77777777" w:rsidR="00521E2D" w:rsidRPr="00521E2D" w:rsidRDefault="00521E2D" w:rsidP="00521E2D">
            <w:pPr>
              <w:jc w:val="center"/>
              <w:rPr>
                <w:sz w:val="22"/>
                <w:szCs w:val="22"/>
              </w:rPr>
            </w:pPr>
            <w:r w:rsidRPr="00521E2D">
              <w:rPr>
                <w:sz w:val="22"/>
                <w:szCs w:val="22"/>
              </w:rPr>
              <w:t>4.93</w:t>
            </w:r>
          </w:p>
        </w:tc>
        <w:tc>
          <w:tcPr>
            <w:tcW w:w="780" w:type="dxa"/>
            <w:tcBorders>
              <w:top w:val="nil"/>
              <w:left w:val="nil"/>
              <w:bottom w:val="single" w:sz="4" w:space="0" w:color="auto"/>
              <w:right w:val="single" w:sz="8" w:space="0" w:color="auto"/>
            </w:tcBorders>
            <w:shd w:val="clear" w:color="auto" w:fill="auto"/>
            <w:noWrap/>
            <w:vAlign w:val="bottom"/>
            <w:hideMark/>
          </w:tcPr>
          <w:p w14:paraId="4FF08107" w14:textId="77777777" w:rsidR="00521E2D" w:rsidRPr="00521E2D" w:rsidRDefault="00521E2D" w:rsidP="00521E2D">
            <w:pPr>
              <w:jc w:val="center"/>
              <w:rPr>
                <w:sz w:val="22"/>
                <w:szCs w:val="22"/>
              </w:rPr>
            </w:pPr>
            <w:r w:rsidRPr="00521E2D">
              <w:rPr>
                <w:sz w:val="22"/>
                <w:szCs w:val="22"/>
              </w:rPr>
              <w:t>2.33</w:t>
            </w:r>
          </w:p>
        </w:tc>
      </w:tr>
      <w:tr w:rsidR="00521E2D" w:rsidRPr="00521E2D" w14:paraId="4820BB03"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1F3D18D" w14:textId="77777777" w:rsidR="00521E2D" w:rsidRPr="00521E2D" w:rsidRDefault="00521E2D" w:rsidP="00521E2D">
            <w:pPr>
              <w:rPr>
                <w:color w:val="000000"/>
                <w:sz w:val="22"/>
                <w:szCs w:val="22"/>
              </w:rPr>
            </w:pPr>
            <w:r w:rsidRPr="00521E2D">
              <w:rPr>
                <w:color w:val="000000"/>
                <w:sz w:val="22"/>
                <w:szCs w:val="22"/>
              </w:rPr>
              <w:t>10 351 421</w:t>
            </w:r>
          </w:p>
        </w:tc>
        <w:tc>
          <w:tcPr>
            <w:tcW w:w="1037" w:type="dxa"/>
            <w:tcBorders>
              <w:top w:val="nil"/>
              <w:left w:val="nil"/>
              <w:bottom w:val="single" w:sz="4" w:space="0" w:color="auto"/>
              <w:right w:val="single" w:sz="4" w:space="0" w:color="auto"/>
            </w:tcBorders>
            <w:shd w:val="clear" w:color="auto" w:fill="auto"/>
            <w:noWrap/>
            <w:vAlign w:val="center"/>
            <w:hideMark/>
          </w:tcPr>
          <w:p w14:paraId="51BAD122" w14:textId="77777777" w:rsidR="00521E2D" w:rsidRPr="00521E2D" w:rsidRDefault="00521E2D" w:rsidP="00521E2D">
            <w:pPr>
              <w:jc w:val="center"/>
              <w:rPr>
                <w:color w:val="000000"/>
                <w:sz w:val="22"/>
                <w:szCs w:val="22"/>
              </w:rPr>
            </w:pPr>
            <w:r w:rsidRPr="00521E2D">
              <w:rPr>
                <w:color w:val="000000"/>
                <w:sz w:val="22"/>
                <w:szCs w:val="22"/>
              </w:rPr>
              <w:t>87.27</w:t>
            </w:r>
          </w:p>
        </w:tc>
        <w:tc>
          <w:tcPr>
            <w:tcW w:w="883" w:type="dxa"/>
            <w:tcBorders>
              <w:top w:val="nil"/>
              <w:left w:val="nil"/>
              <w:bottom w:val="single" w:sz="4" w:space="0" w:color="auto"/>
              <w:right w:val="single" w:sz="4" w:space="0" w:color="auto"/>
            </w:tcBorders>
            <w:shd w:val="clear" w:color="auto" w:fill="auto"/>
            <w:noWrap/>
            <w:vAlign w:val="bottom"/>
            <w:hideMark/>
          </w:tcPr>
          <w:p w14:paraId="06F5E710" w14:textId="77777777" w:rsidR="00521E2D" w:rsidRPr="00521E2D" w:rsidRDefault="00521E2D" w:rsidP="00521E2D">
            <w:pPr>
              <w:jc w:val="center"/>
              <w:rPr>
                <w:color w:val="000000"/>
                <w:sz w:val="22"/>
                <w:szCs w:val="22"/>
              </w:rPr>
            </w:pPr>
            <w:r w:rsidRPr="00521E2D">
              <w:rPr>
                <w:color w:val="000000"/>
                <w:sz w:val="22"/>
                <w:szCs w:val="22"/>
              </w:rPr>
              <w:t>2.89</w:t>
            </w:r>
          </w:p>
        </w:tc>
        <w:tc>
          <w:tcPr>
            <w:tcW w:w="1449" w:type="dxa"/>
            <w:tcBorders>
              <w:top w:val="nil"/>
              <w:left w:val="nil"/>
              <w:bottom w:val="single" w:sz="4" w:space="0" w:color="auto"/>
              <w:right w:val="single" w:sz="4" w:space="0" w:color="auto"/>
            </w:tcBorders>
            <w:shd w:val="clear" w:color="auto" w:fill="auto"/>
            <w:noWrap/>
            <w:vAlign w:val="center"/>
            <w:hideMark/>
          </w:tcPr>
          <w:p w14:paraId="22ADFEE5" w14:textId="77777777" w:rsidR="00521E2D" w:rsidRPr="00521E2D" w:rsidRDefault="00521E2D" w:rsidP="00521E2D">
            <w:pPr>
              <w:jc w:val="center"/>
              <w:rPr>
                <w:color w:val="000000"/>
                <w:sz w:val="22"/>
                <w:szCs w:val="22"/>
              </w:rPr>
            </w:pPr>
            <w:r w:rsidRPr="00521E2D">
              <w:rPr>
                <w:color w:val="000000"/>
                <w:sz w:val="22"/>
                <w:szCs w:val="22"/>
              </w:rPr>
              <w:t>36591.00</w:t>
            </w:r>
          </w:p>
        </w:tc>
        <w:tc>
          <w:tcPr>
            <w:tcW w:w="707" w:type="dxa"/>
            <w:tcBorders>
              <w:top w:val="nil"/>
              <w:left w:val="nil"/>
              <w:bottom w:val="single" w:sz="4" w:space="0" w:color="auto"/>
              <w:right w:val="single" w:sz="4" w:space="0" w:color="auto"/>
            </w:tcBorders>
            <w:shd w:val="clear" w:color="auto" w:fill="auto"/>
            <w:noWrap/>
            <w:vAlign w:val="bottom"/>
            <w:hideMark/>
          </w:tcPr>
          <w:p w14:paraId="081865DF" w14:textId="77777777" w:rsidR="00521E2D" w:rsidRPr="00521E2D" w:rsidRDefault="00521E2D" w:rsidP="00521E2D">
            <w:pPr>
              <w:jc w:val="center"/>
              <w:rPr>
                <w:color w:val="000000"/>
                <w:sz w:val="22"/>
                <w:szCs w:val="22"/>
              </w:rPr>
            </w:pPr>
            <w:r w:rsidRPr="00521E2D">
              <w:rPr>
                <w:color w:val="000000"/>
                <w:sz w:val="22"/>
                <w:szCs w:val="22"/>
              </w:rPr>
              <w:t>3.39</w:t>
            </w:r>
          </w:p>
        </w:tc>
        <w:tc>
          <w:tcPr>
            <w:tcW w:w="1004" w:type="dxa"/>
            <w:tcBorders>
              <w:top w:val="nil"/>
              <w:left w:val="nil"/>
              <w:bottom w:val="single" w:sz="4" w:space="0" w:color="auto"/>
              <w:right w:val="single" w:sz="4" w:space="0" w:color="auto"/>
            </w:tcBorders>
            <w:shd w:val="clear" w:color="auto" w:fill="auto"/>
            <w:noWrap/>
            <w:vAlign w:val="bottom"/>
            <w:hideMark/>
          </w:tcPr>
          <w:p w14:paraId="2B08C4D9" w14:textId="77777777" w:rsidR="00521E2D" w:rsidRPr="00521E2D" w:rsidRDefault="00521E2D" w:rsidP="00521E2D">
            <w:pPr>
              <w:jc w:val="center"/>
              <w:rPr>
                <w:color w:val="000000"/>
                <w:sz w:val="22"/>
                <w:szCs w:val="22"/>
              </w:rPr>
            </w:pPr>
            <w:r w:rsidRPr="00521E2D">
              <w:rPr>
                <w:color w:val="000000"/>
                <w:sz w:val="22"/>
                <w:szCs w:val="22"/>
              </w:rPr>
              <w:t>419.28</w:t>
            </w:r>
          </w:p>
        </w:tc>
        <w:tc>
          <w:tcPr>
            <w:tcW w:w="1117" w:type="dxa"/>
            <w:tcBorders>
              <w:top w:val="nil"/>
              <w:left w:val="nil"/>
              <w:bottom w:val="single" w:sz="4" w:space="0" w:color="auto"/>
              <w:right w:val="single" w:sz="4" w:space="0" w:color="auto"/>
            </w:tcBorders>
            <w:shd w:val="clear" w:color="auto" w:fill="auto"/>
            <w:noWrap/>
            <w:vAlign w:val="center"/>
            <w:hideMark/>
          </w:tcPr>
          <w:p w14:paraId="0A749273" w14:textId="77777777" w:rsidR="00521E2D" w:rsidRPr="00521E2D" w:rsidRDefault="00521E2D" w:rsidP="00521E2D">
            <w:pPr>
              <w:jc w:val="center"/>
              <w:rPr>
                <w:color w:val="000000"/>
                <w:sz w:val="22"/>
                <w:szCs w:val="22"/>
              </w:rPr>
            </w:pPr>
            <w:r w:rsidRPr="00521E2D">
              <w:rPr>
                <w:color w:val="000000"/>
                <w:sz w:val="22"/>
                <w:szCs w:val="22"/>
              </w:rPr>
              <w:t>744.48</w:t>
            </w:r>
          </w:p>
        </w:tc>
        <w:tc>
          <w:tcPr>
            <w:tcW w:w="829" w:type="dxa"/>
            <w:tcBorders>
              <w:top w:val="nil"/>
              <w:left w:val="nil"/>
              <w:bottom w:val="single" w:sz="4" w:space="0" w:color="auto"/>
              <w:right w:val="single" w:sz="4" w:space="0" w:color="auto"/>
            </w:tcBorders>
            <w:shd w:val="clear" w:color="auto" w:fill="auto"/>
            <w:noWrap/>
            <w:vAlign w:val="bottom"/>
            <w:hideMark/>
          </w:tcPr>
          <w:p w14:paraId="3523028C" w14:textId="77777777" w:rsidR="00521E2D" w:rsidRPr="00521E2D" w:rsidRDefault="00521E2D" w:rsidP="00521E2D">
            <w:pPr>
              <w:jc w:val="center"/>
              <w:rPr>
                <w:color w:val="000000"/>
                <w:sz w:val="22"/>
                <w:szCs w:val="22"/>
              </w:rPr>
            </w:pPr>
            <w:r w:rsidRPr="00521E2D">
              <w:rPr>
                <w:color w:val="000000"/>
                <w:sz w:val="22"/>
                <w:szCs w:val="22"/>
              </w:rPr>
              <w:t>3.52</w:t>
            </w:r>
          </w:p>
        </w:tc>
        <w:tc>
          <w:tcPr>
            <w:tcW w:w="1034" w:type="dxa"/>
            <w:tcBorders>
              <w:top w:val="nil"/>
              <w:left w:val="nil"/>
              <w:bottom w:val="single" w:sz="4" w:space="0" w:color="auto"/>
              <w:right w:val="single" w:sz="4" w:space="0" w:color="auto"/>
            </w:tcBorders>
            <w:shd w:val="clear" w:color="auto" w:fill="auto"/>
            <w:noWrap/>
            <w:vAlign w:val="bottom"/>
            <w:hideMark/>
          </w:tcPr>
          <w:p w14:paraId="1B257440" w14:textId="77777777" w:rsidR="00521E2D" w:rsidRPr="00521E2D" w:rsidRDefault="00521E2D" w:rsidP="00521E2D">
            <w:pPr>
              <w:jc w:val="center"/>
              <w:rPr>
                <w:sz w:val="22"/>
                <w:szCs w:val="22"/>
              </w:rPr>
            </w:pPr>
            <w:r w:rsidRPr="00521E2D">
              <w:rPr>
                <w:sz w:val="22"/>
                <w:szCs w:val="22"/>
              </w:rPr>
              <w:t>8.53</w:t>
            </w:r>
          </w:p>
        </w:tc>
        <w:tc>
          <w:tcPr>
            <w:tcW w:w="780" w:type="dxa"/>
            <w:tcBorders>
              <w:top w:val="nil"/>
              <w:left w:val="nil"/>
              <w:bottom w:val="single" w:sz="4" w:space="0" w:color="auto"/>
              <w:right w:val="single" w:sz="8" w:space="0" w:color="auto"/>
            </w:tcBorders>
            <w:shd w:val="clear" w:color="auto" w:fill="auto"/>
            <w:noWrap/>
            <w:vAlign w:val="bottom"/>
            <w:hideMark/>
          </w:tcPr>
          <w:p w14:paraId="06E9885B" w14:textId="77777777" w:rsidR="00521E2D" w:rsidRPr="00521E2D" w:rsidRDefault="00521E2D" w:rsidP="00521E2D">
            <w:pPr>
              <w:jc w:val="center"/>
              <w:rPr>
                <w:sz w:val="22"/>
                <w:szCs w:val="22"/>
              </w:rPr>
            </w:pPr>
            <w:r w:rsidRPr="00521E2D">
              <w:rPr>
                <w:sz w:val="22"/>
                <w:szCs w:val="22"/>
              </w:rPr>
              <w:t>2.03</w:t>
            </w:r>
          </w:p>
        </w:tc>
      </w:tr>
      <w:tr w:rsidR="00521E2D" w:rsidRPr="00521E2D" w14:paraId="53064A3D"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AB34585" w14:textId="77777777" w:rsidR="00521E2D" w:rsidRPr="00521E2D" w:rsidRDefault="00521E2D" w:rsidP="00521E2D">
            <w:pPr>
              <w:rPr>
                <w:color w:val="000000"/>
                <w:sz w:val="22"/>
                <w:szCs w:val="22"/>
              </w:rPr>
            </w:pPr>
            <w:r w:rsidRPr="00521E2D">
              <w:rPr>
                <w:color w:val="000000"/>
                <w:sz w:val="22"/>
                <w:szCs w:val="22"/>
              </w:rPr>
              <w:t>10 352 421</w:t>
            </w:r>
          </w:p>
        </w:tc>
        <w:tc>
          <w:tcPr>
            <w:tcW w:w="1037" w:type="dxa"/>
            <w:tcBorders>
              <w:top w:val="nil"/>
              <w:left w:val="nil"/>
              <w:bottom w:val="single" w:sz="4" w:space="0" w:color="auto"/>
              <w:right w:val="single" w:sz="4" w:space="0" w:color="auto"/>
            </w:tcBorders>
            <w:shd w:val="clear" w:color="auto" w:fill="auto"/>
            <w:noWrap/>
            <w:vAlign w:val="bottom"/>
            <w:hideMark/>
          </w:tcPr>
          <w:p w14:paraId="3A7EDA94" w14:textId="77777777" w:rsidR="00521E2D" w:rsidRPr="00521E2D" w:rsidRDefault="00521E2D" w:rsidP="00521E2D">
            <w:pPr>
              <w:jc w:val="center"/>
              <w:rPr>
                <w:color w:val="000000"/>
                <w:sz w:val="22"/>
                <w:szCs w:val="22"/>
              </w:rPr>
            </w:pPr>
            <w:r w:rsidRPr="00521E2D">
              <w:rPr>
                <w:color w:val="000000"/>
                <w:sz w:val="22"/>
                <w:szCs w:val="22"/>
              </w:rPr>
              <w:t>759.77</w:t>
            </w:r>
          </w:p>
        </w:tc>
        <w:tc>
          <w:tcPr>
            <w:tcW w:w="883" w:type="dxa"/>
            <w:tcBorders>
              <w:top w:val="nil"/>
              <w:left w:val="nil"/>
              <w:bottom w:val="single" w:sz="4" w:space="0" w:color="auto"/>
              <w:right w:val="single" w:sz="4" w:space="0" w:color="auto"/>
            </w:tcBorders>
            <w:shd w:val="clear" w:color="auto" w:fill="auto"/>
            <w:noWrap/>
            <w:vAlign w:val="bottom"/>
            <w:hideMark/>
          </w:tcPr>
          <w:p w14:paraId="2F9442BF" w14:textId="77777777" w:rsidR="00521E2D" w:rsidRPr="00521E2D" w:rsidRDefault="00521E2D" w:rsidP="00521E2D">
            <w:pPr>
              <w:jc w:val="center"/>
              <w:rPr>
                <w:color w:val="000000"/>
                <w:sz w:val="22"/>
                <w:szCs w:val="22"/>
              </w:rPr>
            </w:pPr>
            <w:r w:rsidRPr="00521E2D">
              <w:rPr>
                <w:color w:val="000000"/>
                <w:sz w:val="22"/>
                <w:szCs w:val="22"/>
              </w:rPr>
              <w:t>25.15</w:t>
            </w:r>
          </w:p>
        </w:tc>
        <w:tc>
          <w:tcPr>
            <w:tcW w:w="1449" w:type="dxa"/>
            <w:tcBorders>
              <w:top w:val="nil"/>
              <w:left w:val="nil"/>
              <w:bottom w:val="single" w:sz="4" w:space="0" w:color="auto"/>
              <w:right w:val="single" w:sz="4" w:space="0" w:color="auto"/>
            </w:tcBorders>
            <w:shd w:val="clear" w:color="auto" w:fill="auto"/>
            <w:noWrap/>
            <w:vAlign w:val="bottom"/>
            <w:hideMark/>
          </w:tcPr>
          <w:p w14:paraId="65D17133" w14:textId="77777777" w:rsidR="00521E2D" w:rsidRPr="00521E2D" w:rsidRDefault="00521E2D" w:rsidP="00521E2D">
            <w:pPr>
              <w:jc w:val="center"/>
              <w:rPr>
                <w:color w:val="000000"/>
                <w:sz w:val="22"/>
                <w:szCs w:val="22"/>
              </w:rPr>
            </w:pPr>
            <w:r w:rsidRPr="00521E2D">
              <w:rPr>
                <w:color w:val="000000"/>
                <w:sz w:val="22"/>
                <w:szCs w:val="22"/>
              </w:rPr>
              <w:t>336549.59</w:t>
            </w:r>
          </w:p>
        </w:tc>
        <w:tc>
          <w:tcPr>
            <w:tcW w:w="707" w:type="dxa"/>
            <w:tcBorders>
              <w:top w:val="nil"/>
              <w:left w:val="nil"/>
              <w:bottom w:val="single" w:sz="4" w:space="0" w:color="auto"/>
              <w:right w:val="single" w:sz="4" w:space="0" w:color="auto"/>
            </w:tcBorders>
            <w:shd w:val="clear" w:color="auto" w:fill="auto"/>
            <w:noWrap/>
            <w:vAlign w:val="bottom"/>
            <w:hideMark/>
          </w:tcPr>
          <w:p w14:paraId="2EF0AD3C" w14:textId="77777777" w:rsidR="00521E2D" w:rsidRPr="00521E2D" w:rsidRDefault="00521E2D" w:rsidP="00521E2D">
            <w:pPr>
              <w:jc w:val="center"/>
              <w:rPr>
                <w:color w:val="000000"/>
                <w:sz w:val="22"/>
                <w:szCs w:val="22"/>
              </w:rPr>
            </w:pPr>
            <w:r w:rsidRPr="00521E2D">
              <w:rPr>
                <w:color w:val="000000"/>
                <w:sz w:val="22"/>
                <w:szCs w:val="22"/>
              </w:rPr>
              <w:t>31.22</w:t>
            </w:r>
          </w:p>
        </w:tc>
        <w:tc>
          <w:tcPr>
            <w:tcW w:w="1004" w:type="dxa"/>
            <w:tcBorders>
              <w:top w:val="nil"/>
              <w:left w:val="nil"/>
              <w:bottom w:val="single" w:sz="4" w:space="0" w:color="auto"/>
              <w:right w:val="single" w:sz="4" w:space="0" w:color="auto"/>
            </w:tcBorders>
            <w:shd w:val="clear" w:color="auto" w:fill="auto"/>
            <w:noWrap/>
            <w:vAlign w:val="bottom"/>
            <w:hideMark/>
          </w:tcPr>
          <w:p w14:paraId="6232AC5D" w14:textId="77777777" w:rsidR="00521E2D" w:rsidRPr="00521E2D" w:rsidRDefault="00521E2D" w:rsidP="00521E2D">
            <w:pPr>
              <w:jc w:val="center"/>
              <w:rPr>
                <w:color w:val="000000"/>
                <w:sz w:val="22"/>
                <w:szCs w:val="22"/>
              </w:rPr>
            </w:pPr>
            <w:r w:rsidRPr="00521E2D">
              <w:rPr>
                <w:color w:val="000000"/>
                <w:sz w:val="22"/>
                <w:szCs w:val="22"/>
              </w:rPr>
              <w:t>442.96</w:t>
            </w:r>
          </w:p>
        </w:tc>
        <w:tc>
          <w:tcPr>
            <w:tcW w:w="1117" w:type="dxa"/>
            <w:tcBorders>
              <w:top w:val="nil"/>
              <w:left w:val="nil"/>
              <w:bottom w:val="single" w:sz="4" w:space="0" w:color="auto"/>
              <w:right w:val="single" w:sz="4" w:space="0" w:color="auto"/>
            </w:tcBorders>
            <w:shd w:val="clear" w:color="auto" w:fill="auto"/>
            <w:noWrap/>
            <w:vAlign w:val="bottom"/>
            <w:hideMark/>
          </w:tcPr>
          <w:p w14:paraId="4D0B5642" w14:textId="77777777" w:rsidR="00521E2D" w:rsidRPr="00521E2D" w:rsidRDefault="00521E2D" w:rsidP="00521E2D">
            <w:pPr>
              <w:jc w:val="center"/>
              <w:rPr>
                <w:color w:val="000000"/>
                <w:sz w:val="22"/>
                <w:szCs w:val="22"/>
              </w:rPr>
            </w:pPr>
            <w:r w:rsidRPr="00521E2D">
              <w:rPr>
                <w:color w:val="000000"/>
                <w:sz w:val="22"/>
                <w:szCs w:val="22"/>
              </w:rPr>
              <w:t>5864.96</w:t>
            </w:r>
          </w:p>
        </w:tc>
        <w:tc>
          <w:tcPr>
            <w:tcW w:w="829" w:type="dxa"/>
            <w:tcBorders>
              <w:top w:val="nil"/>
              <w:left w:val="nil"/>
              <w:bottom w:val="single" w:sz="4" w:space="0" w:color="auto"/>
              <w:right w:val="single" w:sz="4" w:space="0" w:color="auto"/>
            </w:tcBorders>
            <w:shd w:val="clear" w:color="auto" w:fill="auto"/>
            <w:noWrap/>
            <w:vAlign w:val="bottom"/>
            <w:hideMark/>
          </w:tcPr>
          <w:p w14:paraId="46F90016" w14:textId="77777777" w:rsidR="00521E2D" w:rsidRPr="00521E2D" w:rsidRDefault="00521E2D" w:rsidP="00521E2D">
            <w:pPr>
              <w:jc w:val="center"/>
              <w:rPr>
                <w:color w:val="000000"/>
                <w:sz w:val="22"/>
                <w:szCs w:val="22"/>
              </w:rPr>
            </w:pPr>
            <w:r w:rsidRPr="00521E2D">
              <w:rPr>
                <w:color w:val="000000"/>
                <w:sz w:val="22"/>
                <w:szCs w:val="22"/>
              </w:rPr>
              <w:t>27.72</w:t>
            </w:r>
          </w:p>
        </w:tc>
        <w:tc>
          <w:tcPr>
            <w:tcW w:w="1034" w:type="dxa"/>
            <w:tcBorders>
              <w:top w:val="nil"/>
              <w:left w:val="nil"/>
              <w:bottom w:val="single" w:sz="4" w:space="0" w:color="auto"/>
              <w:right w:val="single" w:sz="4" w:space="0" w:color="auto"/>
            </w:tcBorders>
            <w:shd w:val="clear" w:color="auto" w:fill="auto"/>
            <w:noWrap/>
            <w:vAlign w:val="bottom"/>
            <w:hideMark/>
          </w:tcPr>
          <w:p w14:paraId="59852B3A" w14:textId="77777777" w:rsidR="00521E2D" w:rsidRPr="00521E2D" w:rsidRDefault="00521E2D" w:rsidP="00521E2D">
            <w:pPr>
              <w:jc w:val="center"/>
              <w:rPr>
                <w:sz w:val="22"/>
                <w:szCs w:val="22"/>
              </w:rPr>
            </w:pPr>
            <w:r w:rsidRPr="00521E2D">
              <w:rPr>
                <w:sz w:val="22"/>
                <w:szCs w:val="22"/>
              </w:rPr>
              <w:t>7.72</w:t>
            </w:r>
          </w:p>
        </w:tc>
        <w:tc>
          <w:tcPr>
            <w:tcW w:w="780" w:type="dxa"/>
            <w:tcBorders>
              <w:top w:val="nil"/>
              <w:left w:val="nil"/>
              <w:bottom w:val="single" w:sz="4" w:space="0" w:color="auto"/>
              <w:right w:val="single" w:sz="8" w:space="0" w:color="auto"/>
            </w:tcBorders>
            <w:shd w:val="clear" w:color="auto" w:fill="auto"/>
            <w:noWrap/>
            <w:vAlign w:val="bottom"/>
            <w:hideMark/>
          </w:tcPr>
          <w:p w14:paraId="64D824BD" w14:textId="77777777" w:rsidR="00521E2D" w:rsidRPr="00521E2D" w:rsidRDefault="00521E2D" w:rsidP="00521E2D">
            <w:pPr>
              <w:jc w:val="center"/>
              <w:rPr>
                <w:sz w:val="22"/>
                <w:szCs w:val="22"/>
              </w:rPr>
            </w:pPr>
            <w:r w:rsidRPr="00521E2D">
              <w:rPr>
                <w:sz w:val="22"/>
                <w:szCs w:val="22"/>
              </w:rPr>
              <w:t>1.74</w:t>
            </w:r>
          </w:p>
        </w:tc>
      </w:tr>
      <w:tr w:rsidR="00521E2D" w:rsidRPr="00521E2D" w14:paraId="76D51C3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35AEF5C" w14:textId="77777777" w:rsidR="00521E2D" w:rsidRPr="00521E2D" w:rsidRDefault="00521E2D" w:rsidP="00521E2D">
            <w:pPr>
              <w:rPr>
                <w:color w:val="000000"/>
                <w:sz w:val="22"/>
                <w:szCs w:val="22"/>
              </w:rPr>
            </w:pPr>
            <w:r w:rsidRPr="00521E2D">
              <w:rPr>
                <w:color w:val="000000"/>
                <w:sz w:val="22"/>
                <w:szCs w:val="22"/>
              </w:rPr>
              <w:t>10 357 421</w:t>
            </w:r>
          </w:p>
        </w:tc>
        <w:tc>
          <w:tcPr>
            <w:tcW w:w="1037" w:type="dxa"/>
            <w:tcBorders>
              <w:top w:val="nil"/>
              <w:left w:val="nil"/>
              <w:bottom w:val="single" w:sz="4" w:space="0" w:color="auto"/>
              <w:right w:val="single" w:sz="4" w:space="0" w:color="auto"/>
            </w:tcBorders>
            <w:shd w:val="clear" w:color="auto" w:fill="auto"/>
            <w:noWrap/>
            <w:vAlign w:val="bottom"/>
            <w:hideMark/>
          </w:tcPr>
          <w:p w14:paraId="429D7729" w14:textId="77777777" w:rsidR="00521E2D" w:rsidRPr="00521E2D" w:rsidRDefault="00521E2D" w:rsidP="00521E2D">
            <w:pPr>
              <w:jc w:val="center"/>
              <w:rPr>
                <w:color w:val="000000"/>
                <w:sz w:val="22"/>
                <w:szCs w:val="22"/>
              </w:rPr>
            </w:pPr>
            <w:r w:rsidRPr="00521E2D">
              <w:rPr>
                <w:color w:val="000000"/>
                <w:sz w:val="22"/>
                <w:szCs w:val="22"/>
              </w:rPr>
              <w:t>23.34</w:t>
            </w:r>
          </w:p>
        </w:tc>
        <w:tc>
          <w:tcPr>
            <w:tcW w:w="883" w:type="dxa"/>
            <w:tcBorders>
              <w:top w:val="nil"/>
              <w:left w:val="nil"/>
              <w:bottom w:val="single" w:sz="4" w:space="0" w:color="auto"/>
              <w:right w:val="single" w:sz="4" w:space="0" w:color="auto"/>
            </w:tcBorders>
            <w:shd w:val="clear" w:color="auto" w:fill="auto"/>
            <w:noWrap/>
            <w:vAlign w:val="bottom"/>
            <w:hideMark/>
          </w:tcPr>
          <w:p w14:paraId="2DF13876" w14:textId="77777777" w:rsidR="00521E2D" w:rsidRPr="00521E2D" w:rsidRDefault="00521E2D" w:rsidP="00521E2D">
            <w:pPr>
              <w:jc w:val="center"/>
              <w:rPr>
                <w:color w:val="000000"/>
                <w:sz w:val="22"/>
                <w:szCs w:val="22"/>
              </w:rPr>
            </w:pPr>
            <w:r w:rsidRPr="00521E2D">
              <w:rPr>
                <w:color w:val="000000"/>
                <w:sz w:val="22"/>
                <w:szCs w:val="22"/>
              </w:rPr>
              <w:t>0.77</w:t>
            </w:r>
          </w:p>
        </w:tc>
        <w:tc>
          <w:tcPr>
            <w:tcW w:w="1449" w:type="dxa"/>
            <w:tcBorders>
              <w:top w:val="nil"/>
              <w:left w:val="nil"/>
              <w:bottom w:val="single" w:sz="4" w:space="0" w:color="auto"/>
              <w:right w:val="single" w:sz="4" w:space="0" w:color="auto"/>
            </w:tcBorders>
            <w:shd w:val="clear" w:color="auto" w:fill="auto"/>
            <w:noWrap/>
            <w:vAlign w:val="bottom"/>
            <w:hideMark/>
          </w:tcPr>
          <w:p w14:paraId="1A0FD52B" w14:textId="77777777" w:rsidR="00521E2D" w:rsidRPr="00521E2D" w:rsidRDefault="00521E2D" w:rsidP="00521E2D">
            <w:pPr>
              <w:jc w:val="center"/>
              <w:rPr>
                <w:color w:val="000000"/>
                <w:sz w:val="22"/>
                <w:szCs w:val="22"/>
              </w:rPr>
            </w:pPr>
            <w:r w:rsidRPr="00521E2D">
              <w:rPr>
                <w:color w:val="000000"/>
                <w:sz w:val="22"/>
                <w:szCs w:val="22"/>
              </w:rPr>
              <w:t>10839.67</w:t>
            </w:r>
          </w:p>
        </w:tc>
        <w:tc>
          <w:tcPr>
            <w:tcW w:w="707" w:type="dxa"/>
            <w:tcBorders>
              <w:top w:val="nil"/>
              <w:left w:val="nil"/>
              <w:bottom w:val="single" w:sz="4" w:space="0" w:color="auto"/>
              <w:right w:val="single" w:sz="4" w:space="0" w:color="auto"/>
            </w:tcBorders>
            <w:shd w:val="clear" w:color="auto" w:fill="auto"/>
            <w:noWrap/>
            <w:vAlign w:val="bottom"/>
            <w:hideMark/>
          </w:tcPr>
          <w:p w14:paraId="6C71A557" w14:textId="77777777" w:rsidR="00521E2D" w:rsidRPr="00521E2D" w:rsidRDefault="00521E2D" w:rsidP="00521E2D">
            <w:pPr>
              <w:jc w:val="center"/>
              <w:rPr>
                <w:color w:val="000000"/>
                <w:sz w:val="22"/>
                <w:szCs w:val="22"/>
              </w:rPr>
            </w:pPr>
            <w:r w:rsidRPr="00521E2D">
              <w:rPr>
                <w:color w:val="000000"/>
                <w:sz w:val="22"/>
                <w:szCs w:val="22"/>
              </w:rPr>
              <w:t>1.01</w:t>
            </w:r>
          </w:p>
        </w:tc>
        <w:tc>
          <w:tcPr>
            <w:tcW w:w="1004" w:type="dxa"/>
            <w:tcBorders>
              <w:top w:val="nil"/>
              <w:left w:val="nil"/>
              <w:bottom w:val="single" w:sz="4" w:space="0" w:color="auto"/>
              <w:right w:val="single" w:sz="4" w:space="0" w:color="auto"/>
            </w:tcBorders>
            <w:shd w:val="clear" w:color="auto" w:fill="auto"/>
            <w:noWrap/>
            <w:vAlign w:val="bottom"/>
            <w:hideMark/>
          </w:tcPr>
          <w:p w14:paraId="5EE0E8D3" w14:textId="77777777" w:rsidR="00521E2D" w:rsidRPr="00521E2D" w:rsidRDefault="00521E2D" w:rsidP="00521E2D">
            <w:pPr>
              <w:jc w:val="center"/>
              <w:rPr>
                <w:color w:val="000000"/>
                <w:sz w:val="22"/>
                <w:szCs w:val="22"/>
              </w:rPr>
            </w:pPr>
            <w:r w:rsidRPr="00521E2D">
              <w:rPr>
                <w:color w:val="000000"/>
                <w:sz w:val="22"/>
                <w:szCs w:val="22"/>
              </w:rPr>
              <w:t>464.42</w:t>
            </w:r>
          </w:p>
        </w:tc>
        <w:tc>
          <w:tcPr>
            <w:tcW w:w="1117" w:type="dxa"/>
            <w:tcBorders>
              <w:top w:val="nil"/>
              <w:left w:val="nil"/>
              <w:bottom w:val="single" w:sz="4" w:space="0" w:color="auto"/>
              <w:right w:val="single" w:sz="4" w:space="0" w:color="auto"/>
            </w:tcBorders>
            <w:shd w:val="clear" w:color="auto" w:fill="auto"/>
            <w:noWrap/>
            <w:vAlign w:val="bottom"/>
            <w:hideMark/>
          </w:tcPr>
          <w:p w14:paraId="7550C7FB" w14:textId="77777777" w:rsidR="00521E2D" w:rsidRPr="00521E2D" w:rsidRDefault="00521E2D" w:rsidP="00521E2D">
            <w:pPr>
              <w:jc w:val="center"/>
              <w:rPr>
                <w:color w:val="000000"/>
                <w:sz w:val="22"/>
                <w:szCs w:val="22"/>
              </w:rPr>
            </w:pPr>
            <w:r w:rsidRPr="00521E2D">
              <w:rPr>
                <w:color w:val="000000"/>
                <w:sz w:val="22"/>
                <w:szCs w:val="22"/>
              </w:rPr>
              <w:t>224.68</w:t>
            </w:r>
          </w:p>
        </w:tc>
        <w:tc>
          <w:tcPr>
            <w:tcW w:w="829" w:type="dxa"/>
            <w:tcBorders>
              <w:top w:val="nil"/>
              <w:left w:val="nil"/>
              <w:bottom w:val="single" w:sz="4" w:space="0" w:color="auto"/>
              <w:right w:val="single" w:sz="4" w:space="0" w:color="auto"/>
            </w:tcBorders>
            <w:shd w:val="clear" w:color="auto" w:fill="auto"/>
            <w:noWrap/>
            <w:vAlign w:val="bottom"/>
            <w:hideMark/>
          </w:tcPr>
          <w:p w14:paraId="3714E683" w14:textId="77777777" w:rsidR="00521E2D" w:rsidRPr="00521E2D" w:rsidRDefault="00521E2D" w:rsidP="00521E2D">
            <w:pPr>
              <w:jc w:val="center"/>
              <w:rPr>
                <w:color w:val="000000"/>
                <w:sz w:val="22"/>
                <w:szCs w:val="22"/>
              </w:rPr>
            </w:pPr>
            <w:r w:rsidRPr="00521E2D">
              <w:rPr>
                <w:color w:val="000000"/>
                <w:sz w:val="22"/>
                <w:szCs w:val="22"/>
              </w:rPr>
              <w:t>1.06</w:t>
            </w:r>
          </w:p>
        </w:tc>
        <w:tc>
          <w:tcPr>
            <w:tcW w:w="1034" w:type="dxa"/>
            <w:tcBorders>
              <w:top w:val="nil"/>
              <w:left w:val="nil"/>
              <w:bottom w:val="single" w:sz="4" w:space="0" w:color="auto"/>
              <w:right w:val="single" w:sz="4" w:space="0" w:color="auto"/>
            </w:tcBorders>
            <w:shd w:val="clear" w:color="auto" w:fill="auto"/>
            <w:noWrap/>
            <w:vAlign w:val="bottom"/>
            <w:hideMark/>
          </w:tcPr>
          <w:p w14:paraId="37DC1305" w14:textId="77777777" w:rsidR="00521E2D" w:rsidRPr="00521E2D" w:rsidRDefault="00521E2D" w:rsidP="00521E2D">
            <w:pPr>
              <w:jc w:val="center"/>
              <w:rPr>
                <w:sz w:val="22"/>
                <w:szCs w:val="22"/>
              </w:rPr>
            </w:pPr>
            <w:r w:rsidRPr="00521E2D">
              <w:rPr>
                <w:sz w:val="22"/>
                <w:szCs w:val="22"/>
              </w:rPr>
              <w:t>9.63</w:t>
            </w:r>
          </w:p>
        </w:tc>
        <w:tc>
          <w:tcPr>
            <w:tcW w:w="780" w:type="dxa"/>
            <w:tcBorders>
              <w:top w:val="nil"/>
              <w:left w:val="nil"/>
              <w:bottom w:val="single" w:sz="4" w:space="0" w:color="auto"/>
              <w:right w:val="single" w:sz="8" w:space="0" w:color="auto"/>
            </w:tcBorders>
            <w:shd w:val="clear" w:color="auto" w:fill="auto"/>
            <w:noWrap/>
            <w:vAlign w:val="bottom"/>
            <w:hideMark/>
          </w:tcPr>
          <w:p w14:paraId="10D28215" w14:textId="77777777" w:rsidR="00521E2D" w:rsidRPr="00521E2D" w:rsidRDefault="00521E2D" w:rsidP="00521E2D">
            <w:pPr>
              <w:jc w:val="center"/>
              <w:rPr>
                <w:sz w:val="22"/>
                <w:szCs w:val="22"/>
              </w:rPr>
            </w:pPr>
            <w:r w:rsidRPr="00521E2D">
              <w:rPr>
                <w:sz w:val="22"/>
                <w:szCs w:val="22"/>
              </w:rPr>
              <w:t>2.07</w:t>
            </w:r>
          </w:p>
        </w:tc>
      </w:tr>
      <w:tr w:rsidR="00521E2D" w:rsidRPr="00521E2D" w14:paraId="351C5A5F"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68A974B3" w14:textId="77777777" w:rsidR="00521E2D" w:rsidRPr="00521E2D" w:rsidRDefault="00521E2D" w:rsidP="00521E2D">
            <w:pPr>
              <w:rPr>
                <w:color w:val="000000"/>
                <w:sz w:val="22"/>
                <w:szCs w:val="22"/>
              </w:rPr>
            </w:pPr>
            <w:r w:rsidRPr="00521E2D">
              <w:rPr>
                <w:color w:val="000000"/>
                <w:sz w:val="22"/>
                <w:szCs w:val="22"/>
              </w:rPr>
              <w:t>10 357 463</w:t>
            </w:r>
          </w:p>
        </w:tc>
        <w:tc>
          <w:tcPr>
            <w:tcW w:w="1037" w:type="dxa"/>
            <w:tcBorders>
              <w:top w:val="nil"/>
              <w:left w:val="nil"/>
              <w:bottom w:val="single" w:sz="4" w:space="0" w:color="auto"/>
              <w:right w:val="single" w:sz="4" w:space="0" w:color="auto"/>
            </w:tcBorders>
            <w:shd w:val="clear" w:color="auto" w:fill="auto"/>
            <w:noWrap/>
            <w:vAlign w:val="bottom"/>
            <w:hideMark/>
          </w:tcPr>
          <w:p w14:paraId="47EEF2BC" w14:textId="77777777" w:rsidR="00521E2D" w:rsidRPr="00521E2D" w:rsidRDefault="00521E2D" w:rsidP="00521E2D">
            <w:pPr>
              <w:jc w:val="center"/>
              <w:rPr>
                <w:color w:val="000000"/>
                <w:sz w:val="22"/>
                <w:szCs w:val="22"/>
              </w:rPr>
            </w:pPr>
            <w:r w:rsidRPr="00521E2D">
              <w:rPr>
                <w:color w:val="000000"/>
                <w:sz w:val="22"/>
                <w:szCs w:val="22"/>
              </w:rPr>
              <w:t>114.49</w:t>
            </w:r>
          </w:p>
        </w:tc>
        <w:tc>
          <w:tcPr>
            <w:tcW w:w="883" w:type="dxa"/>
            <w:tcBorders>
              <w:top w:val="nil"/>
              <w:left w:val="nil"/>
              <w:bottom w:val="single" w:sz="4" w:space="0" w:color="auto"/>
              <w:right w:val="single" w:sz="4" w:space="0" w:color="auto"/>
            </w:tcBorders>
            <w:shd w:val="clear" w:color="auto" w:fill="auto"/>
            <w:noWrap/>
            <w:vAlign w:val="bottom"/>
            <w:hideMark/>
          </w:tcPr>
          <w:p w14:paraId="34E2EBDE" w14:textId="77777777" w:rsidR="00521E2D" w:rsidRPr="00521E2D" w:rsidRDefault="00521E2D" w:rsidP="00521E2D">
            <w:pPr>
              <w:jc w:val="center"/>
              <w:rPr>
                <w:color w:val="000000"/>
                <w:sz w:val="22"/>
                <w:szCs w:val="22"/>
              </w:rPr>
            </w:pPr>
            <w:r w:rsidRPr="00521E2D">
              <w:rPr>
                <w:color w:val="000000"/>
                <w:sz w:val="22"/>
                <w:szCs w:val="22"/>
              </w:rPr>
              <w:t>3.79</w:t>
            </w:r>
          </w:p>
        </w:tc>
        <w:tc>
          <w:tcPr>
            <w:tcW w:w="1449" w:type="dxa"/>
            <w:tcBorders>
              <w:top w:val="nil"/>
              <w:left w:val="nil"/>
              <w:bottom w:val="single" w:sz="4" w:space="0" w:color="auto"/>
              <w:right w:val="single" w:sz="4" w:space="0" w:color="auto"/>
            </w:tcBorders>
            <w:shd w:val="clear" w:color="auto" w:fill="auto"/>
            <w:noWrap/>
            <w:vAlign w:val="bottom"/>
            <w:hideMark/>
          </w:tcPr>
          <w:p w14:paraId="007F67C3" w14:textId="77777777" w:rsidR="00521E2D" w:rsidRPr="00521E2D" w:rsidRDefault="00521E2D" w:rsidP="00521E2D">
            <w:pPr>
              <w:jc w:val="center"/>
              <w:rPr>
                <w:color w:val="000000"/>
                <w:sz w:val="22"/>
                <w:szCs w:val="22"/>
              </w:rPr>
            </w:pPr>
            <w:r w:rsidRPr="00521E2D">
              <w:rPr>
                <w:color w:val="000000"/>
                <w:sz w:val="22"/>
                <w:szCs w:val="22"/>
              </w:rPr>
              <w:t>37666.01</w:t>
            </w:r>
          </w:p>
        </w:tc>
        <w:tc>
          <w:tcPr>
            <w:tcW w:w="707" w:type="dxa"/>
            <w:tcBorders>
              <w:top w:val="nil"/>
              <w:left w:val="nil"/>
              <w:bottom w:val="single" w:sz="4" w:space="0" w:color="auto"/>
              <w:right w:val="single" w:sz="4" w:space="0" w:color="auto"/>
            </w:tcBorders>
            <w:shd w:val="clear" w:color="auto" w:fill="auto"/>
            <w:noWrap/>
            <w:vAlign w:val="bottom"/>
            <w:hideMark/>
          </w:tcPr>
          <w:p w14:paraId="32BC5B96" w14:textId="77777777" w:rsidR="00521E2D" w:rsidRPr="00521E2D" w:rsidRDefault="00521E2D" w:rsidP="00521E2D">
            <w:pPr>
              <w:jc w:val="center"/>
              <w:rPr>
                <w:color w:val="000000"/>
                <w:sz w:val="22"/>
                <w:szCs w:val="22"/>
              </w:rPr>
            </w:pPr>
            <w:r w:rsidRPr="00521E2D">
              <w:rPr>
                <w:color w:val="000000"/>
                <w:sz w:val="22"/>
                <w:szCs w:val="22"/>
              </w:rPr>
              <w:t>3.49</w:t>
            </w:r>
          </w:p>
        </w:tc>
        <w:tc>
          <w:tcPr>
            <w:tcW w:w="1004" w:type="dxa"/>
            <w:tcBorders>
              <w:top w:val="nil"/>
              <w:left w:val="nil"/>
              <w:bottom w:val="single" w:sz="4" w:space="0" w:color="auto"/>
              <w:right w:val="single" w:sz="4" w:space="0" w:color="auto"/>
            </w:tcBorders>
            <w:shd w:val="clear" w:color="auto" w:fill="auto"/>
            <w:noWrap/>
            <w:vAlign w:val="bottom"/>
            <w:hideMark/>
          </w:tcPr>
          <w:p w14:paraId="7F1268B9" w14:textId="77777777" w:rsidR="00521E2D" w:rsidRPr="00521E2D" w:rsidRDefault="00521E2D" w:rsidP="00521E2D">
            <w:pPr>
              <w:jc w:val="center"/>
              <w:rPr>
                <w:color w:val="000000"/>
                <w:sz w:val="22"/>
                <w:szCs w:val="22"/>
              </w:rPr>
            </w:pPr>
            <w:r w:rsidRPr="00521E2D">
              <w:rPr>
                <w:color w:val="000000"/>
                <w:sz w:val="22"/>
                <w:szCs w:val="22"/>
              </w:rPr>
              <w:t>328.99</w:t>
            </w:r>
          </w:p>
        </w:tc>
        <w:tc>
          <w:tcPr>
            <w:tcW w:w="1117" w:type="dxa"/>
            <w:tcBorders>
              <w:top w:val="nil"/>
              <w:left w:val="nil"/>
              <w:bottom w:val="single" w:sz="4" w:space="0" w:color="auto"/>
              <w:right w:val="single" w:sz="4" w:space="0" w:color="auto"/>
            </w:tcBorders>
            <w:shd w:val="clear" w:color="auto" w:fill="auto"/>
            <w:noWrap/>
            <w:vAlign w:val="bottom"/>
            <w:hideMark/>
          </w:tcPr>
          <w:p w14:paraId="004887BF" w14:textId="77777777" w:rsidR="00521E2D" w:rsidRPr="00521E2D" w:rsidRDefault="00521E2D" w:rsidP="00521E2D">
            <w:pPr>
              <w:jc w:val="center"/>
              <w:rPr>
                <w:color w:val="000000"/>
                <w:sz w:val="22"/>
                <w:szCs w:val="22"/>
              </w:rPr>
            </w:pPr>
            <w:r w:rsidRPr="00521E2D">
              <w:rPr>
                <w:color w:val="000000"/>
                <w:sz w:val="22"/>
                <w:szCs w:val="22"/>
              </w:rPr>
              <w:t>763.14</w:t>
            </w:r>
          </w:p>
        </w:tc>
        <w:tc>
          <w:tcPr>
            <w:tcW w:w="829" w:type="dxa"/>
            <w:tcBorders>
              <w:top w:val="nil"/>
              <w:left w:val="nil"/>
              <w:bottom w:val="single" w:sz="4" w:space="0" w:color="auto"/>
              <w:right w:val="single" w:sz="4" w:space="0" w:color="auto"/>
            </w:tcBorders>
            <w:shd w:val="clear" w:color="auto" w:fill="auto"/>
            <w:noWrap/>
            <w:vAlign w:val="bottom"/>
            <w:hideMark/>
          </w:tcPr>
          <w:p w14:paraId="798C4FEC" w14:textId="77777777" w:rsidR="00521E2D" w:rsidRPr="00521E2D" w:rsidRDefault="00521E2D" w:rsidP="00521E2D">
            <w:pPr>
              <w:jc w:val="center"/>
              <w:rPr>
                <w:color w:val="000000"/>
                <w:sz w:val="22"/>
                <w:szCs w:val="22"/>
              </w:rPr>
            </w:pPr>
            <w:r w:rsidRPr="00521E2D">
              <w:rPr>
                <w:color w:val="000000"/>
                <w:sz w:val="22"/>
                <w:szCs w:val="22"/>
              </w:rPr>
              <w:t>3.61</w:t>
            </w:r>
          </w:p>
        </w:tc>
        <w:tc>
          <w:tcPr>
            <w:tcW w:w="1034" w:type="dxa"/>
            <w:tcBorders>
              <w:top w:val="nil"/>
              <w:left w:val="nil"/>
              <w:bottom w:val="single" w:sz="4" w:space="0" w:color="auto"/>
              <w:right w:val="single" w:sz="4" w:space="0" w:color="auto"/>
            </w:tcBorders>
            <w:shd w:val="clear" w:color="auto" w:fill="auto"/>
            <w:noWrap/>
            <w:vAlign w:val="bottom"/>
            <w:hideMark/>
          </w:tcPr>
          <w:p w14:paraId="16E31104" w14:textId="77777777" w:rsidR="00521E2D" w:rsidRPr="00521E2D" w:rsidRDefault="00521E2D" w:rsidP="00521E2D">
            <w:pPr>
              <w:jc w:val="center"/>
              <w:rPr>
                <w:sz w:val="22"/>
                <w:szCs w:val="22"/>
              </w:rPr>
            </w:pPr>
            <w:r w:rsidRPr="00521E2D">
              <w:rPr>
                <w:sz w:val="22"/>
                <w:szCs w:val="22"/>
              </w:rPr>
              <w:t>6.67</w:t>
            </w:r>
          </w:p>
        </w:tc>
        <w:tc>
          <w:tcPr>
            <w:tcW w:w="780" w:type="dxa"/>
            <w:tcBorders>
              <w:top w:val="nil"/>
              <w:left w:val="nil"/>
              <w:bottom w:val="single" w:sz="4" w:space="0" w:color="auto"/>
              <w:right w:val="single" w:sz="8" w:space="0" w:color="auto"/>
            </w:tcBorders>
            <w:shd w:val="clear" w:color="auto" w:fill="auto"/>
            <w:noWrap/>
            <w:vAlign w:val="bottom"/>
            <w:hideMark/>
          </w:tcPr>
          <w:p w14:paraId="2010871E" w14:textId="77777777" w:rsidR="00521E2D" w:rsidRPr="00521E2D" w:rsidRDefault="00521E2D" w:rsidP="00521E2D">
            <w:pPr>
              <w:jc w:val="center"/>
              <w:rPr>
                <w:sz w:val="22"/>
                <w:szCs w:val="22"/>
              </w:rPr>
            </w:pPr>
            <w:r w:rsidRPr="00521E2D">
              <w:rPr>
                <w:sz w:val="22"/>
                <w:szCs w:val="22"/>
              </w:rPr>
              <w:t>2.03</w:t>
            </w:r>
          </w:p>
        </w:tc>
      </w:tr>
      <w:tr w:rsidR="00521E2D" w:rsidRPr="00521E2D" w14:paraId="11E3262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BC3CB80" w14:textId="77777777" w:rsidR="00521E2D" w:rsidRPr="00521E2D" w:rsidRDefault="00521E2D" w:rsidP="00521E2D">
            <w:pPr>
              <w:rPr>
                <w:color w:val="000000"/>
                <w:sz w:val="22"/>
                <w:szCs w:val="22"/>
              </w:rPr>
            </w:pPr>
            <w:r w:rsidRPr="00521E2D">
              <w:rPr>
                <w:color w:val="000000"/>
                <w:sz w:val="22"/>
                <w:szCs w:val="22"/>
              </w:rPr>
              <w:t>10 358 421</w:t>
            </w:r>
          </w:p>
        </w:tc>
        <w:tc>
          <w:tcPr>
            <w:tcW w:w="1037" w:type="dxa"/>
            <w:tcBorders>
              <w:top w:val="nil"/>
              <w:left w:val="nil"/>
              <w:bottom w:val="single" w:sz="4" w:space="0" w:color="auto"/>
              <w:right w:val="single" w:sz="4" w:space="0" w:color="auto"/>
            </w:tcBorders>
            <w:shd w:val="clear" w:color="auto" w:fill="auto"/>
            <w:noWrap/>
            <w:vAlign w:val="center"/>
            <w:hideMark/>
          </w:tcPr>
          <w:p w14:paraId="4162B0F0" w14:textId="77777777" w:rsidR="00521E2D" w:rsidRPr="00521E2D" w:rsidRDefault="00521E2D" w:rsidP="00521E2D">
            <w:pPr>
              <w:jc w:val="center"/>
              <w:rPr>
                <w:color w:val="000000"/>
                <w:sz w:val="22"/>
                <w:szCs w:val="22"/>
              </w:rPr>
            </w:pPr>
            <w:r w:rsidRPr="00521E2D">
              <w:rPr>
                <w:color w:val="000000"/>
                <w:sz w:val="22"/>
                <w:szCs w:val="22"/>
              </w:rPr>
              <w:t>78.35</w:t>
            </w:r>
          </w:p>
        </w:tc>
        <w:tc>
          <w:tcPr>
            <w:tcW w:w="883" w:type="dxa"/>
            <w:tcBorders>
              <w:top w:val="nil"/>
              <w:left w:val="nil"/>
              <w:bottom w:val="single" w:sz="4" w:space="0" w:color="auto"/>
              <w:right w:val="single" w:sz="4" w:space="0" w:color="auto"/>
            </w:tcBorders>
            <w:shd w:val="clear" w:color="auto" w:fill="auto"/>
            <w:noWrap/>
            <w:vAlign w:val="bottom"/>
            <w:hideMark/>
          </w:tcPr>
          <w:p w14:paraId="022AACF3" w14:textId="77777777" w:rsidR="00521E2D" w:rsidRPr="00521E2D" w:rsidRDefault="00521E2D" w:rsidP="00521E2D">
            <w:pPr>
              <w:jc w:val="center"/>
              <w:rPr>
                <w:color w:val="000000"/>
                <w:sz w:val="22"/>
                <w:szCs w:val="22"/>
              </w:rPr>
            </w:pPr>
            <w:r w:rsidRPr="00521E2D">
              <w:rPr>
                <w:color w:val="000000"/>
                <w:sz w:val="22"/>
                <w:szCs w:val="22"/>
              </w:rPr>
              <w:t>2.59</w:t>
            </w:r>
          </w:p>
        </w:tc>
        <w:tc>
          <w:tcPr>
            <w:tcW w:w="1449" w:type="dxa"/>
            <w:tcBorders>
              <w:top w:val="nil"/>
              <w:left w:val="nil"/>
              <w:bottom w:val="single" w:sz="4" w:space="0" w:color="auto"/>
              <w:right w:val="single" w:sz="4" w:space="0" w:color="auto"/>
            </w:tcBorders>
            <w:shd w:val="clear" w:color="auto" w:fill="auto"/>
            <w:noWrap/>
            <w:vAlign w:val="center"/>
            <w:hideMark/>
          </w:tcPr>
          <w:p w14:paraId="3A399DE0" w14:textId="77777777" w:rsidR="00521E2D" w:rsidRPr="00521E2D" w:rsidRDefault="00521E2D" w:rsidP="00521E2D">
            <w:pPr>
              <w:jc w:val="center"/>
              <w:rPr>
                <w:color w:val="000000"/>
                <w:sz w:val="22"/>
                <w:szCs w:val="22"/>
              </w:rPr>
            </w:pPr>
            <w:r w:rsidRPr="00521E2D">
              <w:rPr>
                <w:color w:val="000000"/>
                <w:sz w:val="22"/>
                <w:szCs w:val="22"/>
              </w:rPr>
              <w:t>29556.30</w:t>
            </w:r>
          </w:p>
        </w:tc>
        <w:tc>
          <w:tcPr>
            <w:tcW w:w="707" w:type="dxa"/>
            <w:tcBorders>
              <w:top w:val="nil"/>
              <w:left w:val="nil"/>
              <w:bottom w:val="single" w:sz="4" w:space="0" w:color="auto"/>
              <w:right w:val="single" w:sz="4" w:space="0" w:color="auto"/>
            </w:tcBorders>
            <w:shd w:val="clear" w:color="auto" w:fill="auto"/>
            <w:noWrap/>
            <w:vAlign w:val="bottom"/>
            <w:hideMark/>
          </w:tcPr>
          <w:p w14:paraId="4F6A6BAD" w14:textId="77777777" w:rsidR="00521E2D" w:rsidRPr="00521E2D" w:rsidRDefault="00521E2D" w:rsidP="00521E2D">
            <w:pPr>
              <w:jc w:val="center"/>
              <w:rPr>
                <w:color w:val="000000"/>
                <w:sz w:val="22"/>
                <w:szCs w:val="22"/>
              </w:rPr>
            </w:pPr>
            <w:r w:rsidRPr="00521E2D">
              <w:rPr>
                <w:color w:val="000000"/>
                <w:sz w:val="22"/>
                <w:szCs w:val="22"/>
              </w:rPr>
              <w:t>2.74</w:t>
            </w:r>
          </w:p>
        </w:tc>
        <w:tc>
          <w:tcPr>
            <w:tcW w:w="1004" w:type="dxa"/>
            <w:tcBorders>
              <w:top w:val="nil"/>
              <w:left w:val="nil"/>
              <w:bottom w:val="single" w:sz="4" w:space="0" w:color="auto"/>
              <w:right w:val="single" w:sz="4" w:space="0" w:color="auto"/>
            </w:tcBorders>
            <w:shd w:val="clear" w:color="auto" w:fill="auto"/>
            <w:noWrap/>
            <w:vAlign w:val="bottom"/>
            <w:hideMark/>
          </w:tcPr>
          <w:p w14:paraId="40B19966" w14:textId="77777777" w:rsidR="00521E2D" w:rsidRPr="00521E2D" w:rsidRDefault="00521E2D" w:rsidP="00521E2D">
            <w:pPr>
              <w:jc w:val="center"/>
              <w:rPr>
                <w:color w:val="000000"/>
                <w:sz w:val="22"/>
                <w:szCs w:val="22"/>
              </w:rPr>
            </w:pPr>
            <w:r w:rsidRPr="00521E2D">
              <w:rPr>
                <w:color w:val="000000"/>
                <w:sz w:val="22"/>
                <w:szCs w:val="22"/>
              </w:rPr>
              <w:t>377.23</w:t>
            </w:r>
          </w:p>
        </w:tc>
        <w:tc>
          <w:tcPr>
            <w:tcW w:w="1117" w:type="dxa"/>
            <w:tcBorders>
              <w:top w:val="nil"/>
              <w:left w:val="nil"/>
              <w:bottom w:val="single" w:sz="4" w:space="0" w:color="auto"/>
              <w:right w:val="single" w:sz="4" w:space="0" w:color="auto"/>
            </w:tcBorders>
            <w:shd w:val="clear" w:color="auto" w:fill="auto"/>
            <w:noWrap/>
            <w:vAlign w:val="center"/>
            <w:hideMark/>
          </w:tcPr>
          <w:p w14:paraId="7856B7D1" w14:textId="77777777" w:rsidR="00521E2D" w:rsidRPr="00521E2D" w:rsidRDefault="00521E2D" w:rsidP="00521E2D">
            <w:pPr>
              <w:jc w:val="center"/>
              <w:rPr>
                <w:color w:val="000000"/>
                <w:sz w:val="22"/>
                <w:szCs w:val="22"/>
              </w:rPr>
            </w:pPr>
            <w:r w:rsidRPr="00521E2D">
              <w:rPr>
                <w:color w:val="000000"/>
                <w:sz w:val="22"/>
                <w:szCs w:val="22"/>
              </w:rPr>
              <w:t>586.77</w:t>
            </w:r>
          </w:p>
        </w:tc>
        <w:tc>
          <w:tcPr>
            <w:tcW w:w="829" w:type="dxa"/>
            <w:tcBorders>
              <w:top w:val="nil"/>
              <w:left w:val="nil"/>
              <w:bottom w:val="single" w:sz="4" w:space="0" w:color="auto"/>
              <w:right w:val="single" w:sz="4" w:space="0" w:color="auto"/>
            </w:tcBorders>
            <w:shd w:val="clear" w:color="auto" w:fill="auto"/>
            <w:noWrap/>
            <w:vAlign w:val="bottom"/>
            <w:hideMark/>
          </w:tcPr>
          <w:p w14:paraId="31D6BDFE" w14:textId="77777777" w:rsidR="00521E2D" w:rsidRPr="00521E2D" w:rsidRDefault="00521E2D" w:rsidP="00521E2D">
            <w:pPr>
              <w:jc w:val="center"/>
              <w:rPr>
                <w:color w:val="000000"/>
                <w:sz w:val="22"/>
                <w:szCs w:val="22"/>
              </w:rPr>
            </w:pPr>
            <w:r w:rsidRPr="00521E2D">
              <w:rPr>
                <w:color w:val="000000"/>
                <w:sz w:val="22"/>
                <w:szCs w:val="22"/>
              </w:rPr>
              <w:t>2.77</w:t>
            </w:r>
          </w:p>
        </w:tc>
        <w:tc>
          <w:tcPr>
            <w:tcW w:w="1034" w:type="dxa"/>
            <w:tcBorders>
              <w:top w:val="nil"/>
              <w:left w:val="nil"/>
              <w:bottom w:val="single" w:sz="4" w:space="0" w:color="auto"/>
              <w:right w:val="single" w:sz="4" w:space="0" w:color="auto"/>
            </w:tcBorders>
            <w:shd w:val="clear" w:color="auto" w:fill="auto"/>
            <w:noWrap/>
            <w:vAlign w:val="bottom"/>
            <w:hideMark/>
          </w:tcPr>
          <w:p w14:paraId="164396DD" w14:textId="77777777" w:rsidR="00521E2D" w:rsidRPr="00521E2D" w:rsidRDefault="00521E2D" w:rsidP="00521E2D">
            <w:pPr>
              <w:jc w:val="center"/>
              <w:rPr>
                <w:sz w:val="22"/>
                <w:szCs w:val="22"/>
              </w:rPr>
            </w:pPr>
            <w:r w:rsidRPr="00521E2D">
              <w:rPr>
                <w:sz w:val="22"/>
                <w:szCs w:val="22"/>
              </w:rPr>
              <w:t>7.49</w:t>
            </w:r>
          </w:p>
        </w:tc>
        <w:tc>
          <w:tcPr>
            <w:tcW w:w="780" w:type="dxa"/>
            <w:tcBorders>
              <w:top w:val="nil"/>
              <w:left w:val="nil"/>
              <w:bottom w:val="single" w:sz="4" w:space="0" w:color="auto"/>
              <w:right w:val="single" w:sz="8" w:space="0" w:color="auto"/>
            </w:tcBorders>
            <w:shd w:val="clear" w:color="auto" w:fill="auto"/>
            <w:noWrap/>
            <w:vAlign w:val="bottom"/>
            <w:hideMark/>
          </w:tcPr>
          <w:p w14:paraId="39FF4ABE" w14:textId="77777777" w:rsidR="00521E2D" w:rsidRPr="00521E2D" w:rsidRDefault="00521E2D" w:rsidP="00521E2D">
            <w:pPr>
              <w:jc w:val="center"/>
              <w:rPr>
                <w:sz w:val="22"/>
                <w:szCs w:val="22"/>
              </w:rPr>
            </w:pPr>
            <w:r w:rsidRPr="00521E2D">
              <w:rPr>
                <w:sz w:val="22"/>
                <w:szCs w:val="22"/>
              </w:rPr>
              <w:t>1.99</w:t>
            </w:r>
          </w:p>
        </w:tc>
      </w:tr>
      <w:tr w:rsidR="00521E2D" w:rsidRPr="00521E2D" w14:paraId="74F6CC2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523C6D4E" w14:textId="77777777" w:rsidR="00521E2D" w:rsidRPr="00521E2D" w:rsidRDefault="00521E2D" w:rsidP="00521E2D">
            <w:pPr>
              <w:rPr>
                <w:color w:val="000000"/>
                <w:sz w:val="22"/>
                <w:szCs w:val="22"/>
              </w:rPr>
            </w:pPr>
            <w:r w:rsidRPr="00521E2D">
              <w:rPr>
                <w:color w:val="000000"/>
                <w:sz w:val="22"/>
                <w:szCs w:val="22"/>
              </w:rPr>
              <w:t>10 360 421</w:t>
            </w:r>
          </w:p>
        </w:tc>
        <w:tc>
          <w:tcPr>
            <w:tcW w:w="1037" w:type="dxa"/>
            <w:tcBorders>
              <w:top w:val="nil"/>
              <w:left w:val="nil"/>
              <w:bottom w:val="single" w:sz="4" w:space="0" w:color="auto"/>
              <w:right w:val="single" w:sz="4" w:space="0" w:color="auto"/>
            </w:tcBorders>
            <w:shd w:val="clear" w:color="auto" w:fill="auto"/>
            <w:noWrap/>
            <w:vAlign w:val="bottom"/>
            <w:hideMark/>
          </w:tcPr>
          <w:p w14:paraId="733A24D2" w14:textId="77777777" w:rsidR="00521E2D" w:rsidRPr="00521E2D" w:rsidRDefault="00521E2D" w:rsidP="00521E2D">
            <w:pPr>
              <w:jc w:val="center"/>
              <w:rPr>
                <w:color w:val="000000"/>
                <w:sz w:val="22"/>
                <w:szCs w:val="22"/>
              </w:rPr>
            </w:pPr>
            <w:r w:rsidRPr="00521E2D">
              <w:rPr>
                <w:color w:val="000000"/>
                <w:sz w:val="22"/>
                <w:szCs w:val="22"/>
              </w:rPr>
              <w:t>47.80</w:t>
            </w:r>
          </w:p>
        </w:tc>
        <w:tc>
          <w:tcPr>
            <w:tcW w:w="883" w:type="dxa"/>
            <w:tcBorders>
              <w:top w:val="nil"/>
              <w:left w:val="nil"/>
              <w:bottom w:val="single" w:sz="4" w:space="0" w:color="auto"/>
              <w:right w:val="single" w:sz="4" w:space="0" w:color="auto"/>
            </w:tcBorders>
            <w:shd w:val="clear" w:color="auto" w:fill="auto"/>
            <w:noWrap/>
            <w:vAlign w:val="bottom"/>
            <w:hideMark/>
          </w:tcPr>
          <w:p w14:paraId="18A3842D" w14:textId="77777777" w:rsidR="00521E2D" w:rsidRPr="00521E2D" w:rsidRDefault="00521E2D" w:rsidP="00521E2D">
            <w:pPr>
              <w:jc w:val="center"/>
              <w:rPr>
                <w:color w:val="000000"/>
                <w:sz w:val="22"/>
                <w:szCs w:val="22"/>
              </w:rPr>
            </w:pPr>
            <w:r w:rsidRPr="00521E2D">
              <w:rPr>
                <w:color w:val="000000"/>
                <w:sz w:val="22"/>
                <w:szCs w:val="22"/>
              </w:rPr>
              <w:t>1.58</w:t>
            </w:r>
          </w:p>
        </w:tc>
        <w:tc>
          <w:tcPr>
            <w:tcW w:w="1449" w:type="dxa"/>
            <w:tcBorders>
              <w:top w:val="nil"/>
              <w:left w:val="nil"/>
              <w:bottom w:val="single" w:sz="4" w:space="0" w:color="auto"/>
              <w:right w:val="single" w:sz="4" w:space="0" w:color="auto"/>
            </w:tcBorders>
            <w:shd w:val="clear" w:color="auto" w:fill="auto"/>
            <w:noWrap/>
            <w:vAlign w:val="bottom"/>
            <w:hideMark/>
          </w:tcPr>
          <w:p w14:paraId="54127DCD" w14:textId="77777777" w:rsidR="00521E2D" w:rsidRPr="00521E2D" w:rsidRDefault="00521E2D" w:rsidP="00521E2D">
            <w:pPr>
              <w:jc w:val="center"/>
              <w:rPr>
                <w:color w:val="000000"/>
                <w:sz w:val="22"/>
                <w:szCs w:val="22"/>
              </w:rPr>
            </w:pPr>
            <w:r w:rsidRPr="00521E2D">
              <w:rPr>
                <w:color w:val="000000"/>
                <w:sz w:val="22"/>
                <w:szCs w:val="22"/>
              </w:rPr>
              <w:t>13907.77</w:t>
            </w:r>
          </w:p>
        </w:tc>
        <w:tc>
          <w:tcPr>
            <w:tcW w:w="707" w:type="dxa"/>
            <w:tcBorders>
              <w:top w:val="nil"/>
              <w:left w:val="nil"/>
              <w:bottom w:val="single" w:sz="4" w:space="0" w:color="auto"/>
              <w:right w:val="single" w:sz="4" w:space="0" w:color="auto"/>
            </w:tcBorders>
            <w:shd w:val="clear" w:color="auto" w:fill="auto"/>
            <w:noWrap/>
            <w:vAlign w:val="bottom"/>
            <w:hideMark/>
          </w:tcPr>
          <w:p w14:paraId="6470F7F0" w14:textId="77777777" w:rsidR="00521E2D" w:rsidRPr="00521E2D" w:rsidRDefault="00521E2D" w:rsidP="00521E2D">
            <w:pPr>
              <w:jc w:val="center"/>
              <w:rPr>
                <w:color w:val="000000"/>
                <w:sz w:val="22"/>
                <w:szCs w:val="22"/>
              </w:rPr>
            </w:pPr>
            <w:r w:rsidRPr="00521E2D">
              <w:rPr>
                <w:color w:val="000000"/>
                <w:sz w:val="22"/>
                <w:szCs w:val="22"/>
              </w:rPr>
              <w:t>1.29</w:t>
            </w:r>
          </w:p>
        </w:tc>
        <w:tc>
          <w:tcPr>
            <w:tcW w:w="1004" w:type="dxa"/>
            <w:tcBorders>
              <w:top w:val="nil"/>
              <w:left w:val="nil"/>
              <w:bottom w:val="single" w:sz="4" w:space="0" w:color="auto"/>
              <w:right w:val="single" w:sz="4" w:space="0" w:color="auto"/>
            </w:tcBorders>
            <w:shd w:val="clear" w:color="auto" w:fill="auto"/>
            <w:noWrap/>
            <w:vAlign w:val="bottom"/>
            <w:hideMark/>
          </w:tcPr>
          <w:p w14:paraId="5CE4A38D" w14:textId="77777777" w:rsidR="00521E2D" w:rsidRPr="00521E2D" w:rsidRDefault="00521E2D" w:rsidP="00521E2D">
            <w:pPr>
              <w:jc w:val="center"/>
              <w:rPr>
                <w:color w:val="000000"/>
                <w:sz w:val="22"/>
                <w:szCs w:val="22"/>
              </w:rPr>
            </w:pPr>
            <w:r w:rsidRPr="00521E2D">
              <w:rPr>
                <w:color w:val="000000"/>
                <w:sz w:val="22"/>
                <w:szCs w:val="22"/>
              </w:rPr>
              <w:t>290.96</w:t>
            </w:r>
          </w:p>
        </w:tc>
        <w:tc>
          <w:tcPr>
            <w:tcW w:w="1117" w:type="dxa"/>
            <w:tcBorders>
              <w:top w:val="nil"/>
              <w:left w:val="nil"/>
              <w:bottom w:val="single" w:sz="4" w:space="0" w:color="auto"/>
              <w:right w:val="single" w:sz="4" w:space="0" w:color="auto"/>
            </w:tcBorders>
            <w:shd w:val="clear" w:color="auto" w:fill="auto"/>
            <w:noWrap/>
            <w:vAlign w:val="bottom"/>
            <w:hideMark/>
          </w:tcPr>
          <w:p w14:paraId="4A63519B" w14:textId="77777777" w:rsidR="00521E2D" w:rsidRPr="00521E2D" w:rsidRDefault="00521E2D" w:rsidP="00521E2D">
            <w:pPr>
              <w:jc w:val="center"/>
              <w:rPr>
                <w:color w:val="000000"/>
                <w:sz w:val="22"/>
                <w:szCs w:val="22"/>
              </w:rPr>
            </w:pPr>
            <w:r w:rsidRPr="00521E2D">
              <w:rPr>
                <w:color w:val="000000"/>
                <w:sz w:val="22"/>
                <w:szCs w:val="22"/>
              </w:rPr>
              <w:t>326.61</w:t>
            </w:r>
          </w:p>
        </w:tc>
        <w:tc>
          <w:tcPr>
            <w:tcW w:w="829" w:type="dxa"/>
            <w:tcBorders>
              <w:top w:val="nil"/>
              <w:left w:val="nil"/>
              <w:bottom w:val="single" w:sz="4" w:space="0" w:color="auto"/>
              <w:right w:val="single" w:sz="4" w:space="0" w:color="auto"/>
            </w:tcBorders>
            <w:shd w:val="clear" w:color="auto" w:fill="auto"/>
            <w:noWrap/>
            <w:vAlign w:val="bottom"/>
            <w:hideMark/>
          </w:tcPr>
          <w:p w14:paraId="5F3E8B09" w14:textId="77777777" w:rsidR="00521E2D" w:rsidRPr="00521E2D" w:rsidRDefault="00521E2D" w:rsidP="00521E2D">
            <w:pPr>
              <w:jc w:val="center"/>
              <w:rPr>
                <w:color w:val="000000"/>
                <w:sz w:val="22"/>
                <w:szCs w:val="22"/>
              </w:rPr>
            </w:pPr>
            <w:r w:rsidRPr="00521E2D">
              <w:rPr>
                <w:color w:val="000000"/>
                <w:sz w:val="22"/>
                <w:szCs w:val="22"/>
              </w:rPr>
              <w:t>1.54</w:t>
            </w:r>
          </w:p>
        </w:tc>
        <w:tc>
          <w:tcPr>
            <w:tcW w:w="1034" w:type="dxa"/>
            <w:tcBorders>
              <w:top w:val="nil"/>
              <w:left w:val="nil"/>
              <w:bottom w:val="single" w:sz="4" w:space="0" w:color="auto"/>
              <w:right w:val="single" w:sz="4" w:space="0" w:color="auto"/>
            </w:tcBorders>
            <w:shd w:val="clear" w:color="auto" w:fill="auto"/>
            <w:noWrap/>
            <w:vAlign w:val="bottom"/>
            <w:hideMark/>
          </w:tcPr>
          <w:p w14:paraId="7D68CF67" w14:textId="77777777" w:rsidR="00521E2D" w:rsidRPr="00521E2D" w:rsidRDefault="00521E2D" w:rsidP="00521E2D">
            <w:pPr>
              <w:jc w:val="center"/>
              <w:rPr>
                <w:sz w:val="22"/>
                <w:szCs w:val="22"/>
              </w:rPr>
            </w:pPr>
            <w:r w:rsidRPr="00521E2D">
              <w:rPr>
                <w:sz w:val="22"/>
                <w:szCs w:val="22"/>
              </w:rPr>
              <w:t>6.83</w:t>
            </w:r>
          </w:p>
        </w:tc>
        <w:tc>
          <w:tcPr>
            <w:tcW w:w="780" w:type="dxa"/>
            <w:tcBorders>
              <w:top w:val="nil"/>
              <w:left w:val="nil"/>
              <w:bottom w:val="single" w:sz="4" w:space="0" w:color="auto"/>
              <w:right w:val="single" w:sz="8" w:space="0" w:color="auto"/>
            </w:tcBorders>
            <w:shd w:val="clear" w:color="auto" w:fill="auto"/>
            <w:noWrap/>
            <w:vAlign w:val="bottom"/>
            <w:hideMark/>
          </w:tcPr>
          <w:p w14:paraId="38E99B47" w14:textId="77777777" w:rsidR="00521E2D" w:rsidRPr="00521E2D" w:rsidRDefault="00521E2D" w:rsidP="00521E2D">
            <w:pPr>
              <w:jc w:val="center"/>
              <w:rPr>
                <w:sz w:val="22"/>
                <w:szCs w:val="22"/>
              </w:rPr>
            </w:pPr>
            <w:r w:rsidRPr="00521E2D">
              <w:rPr>
                <w:sz w:val="22"/>
                <w:szCs w:val="22"/>
              </w:rPr>
              <w:t>2.35</w:t>
            </w:r>
          </w:p>
        </w:tc>
      </w:tr>
      <w:tr w:rsidR="00521E2D" w:rsidRPr="00521E2D" w14:paraId="72FEE4DC"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B03F54D" w14:textId="77777777" w:rsidR="00521E2D" w:rsidRPr="00521E2D" w:rsidRDefault="00521E2D" w:rsidP="00521E2D">
            <w:pPr>
              <w:rPr>
                <w:color w:val="000000"/>
                <w:sz w:val="22"/>
                <w:szCs w:val="22"/>
              </w:rPr>
            </w:pPr>
            <w:r w:rsidRPr="00521E2D">
              <w:rPr>
                <w:color w:val="000000"/>
                <w:sz w:val="22"/>
                <w:szCs w:val="22"/>
              </w:rPr>
              <w:t>10 393 463</w:t>
            </w:r>
          </w:p>
        </w:tc>
        <w:tc>
          <w:tcPr>
            <w:tcW w:w="1037" w:type="dxa"/>
            <w:tcBorders>
              <w:top w:val="nil"/>
              <w:left w:val="nil"/>
              <w:bottom w:val="single" w:sz="4" w:space="0" w:color="auto"/>
              <w:right w:val="single" w:sz="4" w:space="0" w:color="auto"/>
            </w:tcBorders>
            <w:shd w:val="clear" w:color="auto" w:fill="auto"/>
            <w:noWrap/>
            <w:vAlign w:val="bottom"/>
            <w:hideMark/>
          </w:tcPr>
          <w:p w14:paraId="21E656BA" w14:textId="77777777" w:rsidR="00521E2D" w:rsidRPr="00521E2D" w:rsidRDefault="00521E2D" w:rsidP="00521E2D">
            <w:pPr>
              <w:jc w:val="center"/>
              <w:rPr>
                <w:color w:val="000000"/>
                <w:sz w:val="22"/>
                <w:szCs w:val="22"/>
              </w:rPr>
            </w:pPr>
            <w:r w:rsidRPr="00521E2D">
              <w:rPr>
                <w:color w:val="000000"/>
                <w:sz w:val="22"/>
                <w:szCs w:val="22"/>
              </w:rPr>
              <w:t>3.97</w:t>
            </w:r>
          </w:p>
        </w:tc>
        <w:tc>
          <w:tcPr>
            <w:tcW w:w="883" w:type="dxa"/>
            <w:tcBorders>
              <w:top w:val="nil"/>
              <w:left w:val="nil"/>
              <w:bottom w:val="single" w:sz="4" w:space="0" w:color="auto"/>
              <w:right w:val="single" w:sz="4" w:space="0" w:color="auto"/>
            </w:tcBorders>
            <w:shd w:val="clear" w:color="auto" w:fill="auto"/>
            <w:noWrap/>
            <w:vAlign w:val="bottom"/>
            <w:hideMark/>
          </w:tcPr>
          <w:p w14:paraId="1C99E98D" w14:textId="77777777" w:rsidR="00521E2D" w:rsidRPr="00521E2D" w:rsidRDefault="00521E2D" w:rsidP="00521E2D">
            <w:pPr>
              <w:jc w:val="center"/>
              <w:rPr>
                <w:color w:val="000000"/>
                <w:sz w:val="22"/>
                <w:szCs w:val="22"/>
              </w:rPr>
            </w:pPr>
            <w:r w:rsidRPr="00521E2D">
              <w:rPr>
                <w:color w:val="000000"/>
                <w:sz w:val="22"/>
                <w:szCs w:val="22"/>
              </w:rPr>
              <w:t>0.13</w:t>
            </w:r>
          </w:p>
        </w:tc>
        <w:tc>
          <w:tcPr>
            <w:tcW w:w="1449" w:type="dxa"/>
            <w:tcBorders>
              <w:top w:val="nil"/>
              <w:left w:val="nil"/>
              <w:bottom w:val="single" w:sz="4" w:space="0" w:color="auto"/>
              <w:right w:val="single" w:sz="4" w:space="0" w:color="auto"/>
            </w:tcBorders>
            <w:shd w:val="clear" w:color="auto" w:fill="auto"/>
            <w:noWrap/>
            <w:vAlign w:val="bottom"/>
            <w:hideMark/>
          </w:tcPr>
          <w:p w14:paraId="57A180BE" w14:textId="77777777" w:rsidR="00521E2D" w:rsidRPr="00521E2D" w:rsidRDefault="00521E2D" w:rsidP="00521E2D">
            <w:pPr>
              <w:jc w:val="center"/>
              <w:rPr>
                <w:color w:val="000000"/>
                <w:sz w:val="22"/>
                <w:szCs w:val="22"/>
              </w:rPr>
            </w:pPr>
            <w:r w:rsidRPr="00521E2D">
              <w:rPr>
                <w:color w:val="000000"/>
                <w:sz w:val="22"/>
                <w:szCs w:val="22"/>
              </w:rPr>
              <w:t>1881.18</w:t>
            </w:r>
          </w:p>
        </w:tc>
        <w:tc>
          <w:tcPr>
            <w:tcW w:w="707" w:type="dxa"/>
            <w:tcBorders>
              <w:top w:val="nil"/>
              <w:left w:val="nil"/>
              <w:bottom w:val="single" w:sz="4" w:space="0" w:color="auto"/>
              <w:right w:val="single" w:sz="4" w:space="0" w:color="auto"/>
            </w:tcBorders>
            <w:shd w:val="clear" w:color="auto" w:fill="auto"/>
            <w:noWrap/>
            <w:vAlign w:val="bottom"/>
            <w:hideMark/>
          </w:tcPr>
          <w:p w14:paraId="69D4CD8A" w14:textId="77777777" w:rsidR="00521E2D" w:rsidRPr="00521E2D" w:rsidRDefault="00521E2D" w:rsidP="00521E2D">
            <w:pPr>
              <w:jc w:val="center"/>
              <w:rPr>
                <w:color w:val="000000"/>
                <w:sz w:val="22"/>
                <w:szCs w:val="22"/>
              </w:rPr>
            </w:pPr>
            <w:r w:rsidRPr="00521E2D">
              <w:rPr>
                <w:color w:val="000000"/>
                <w:sz w:val="22"/>
                <w:szCs w:val="22"/>
              </w:rPr>
              <w:t>0.17</w:t>
            </w:r>
          </w:p>
        </w:tc>
        <w:tc>
          <w:tcPr>
            <w:tcW w:w="1004" w:type="dxa"/>
            <w:tcBorders>
              <w:top w:val="nil"/>
              <w:left w:val="nil"/>
              <w:bottom w:val="single" w:sz="4" w:space="0" w:color="auto"/>
              <w:right w:val="single" w:sz="4" w:space="0" w:color="auto"/>
            </w:tcBorders>
            <w:shd w:val="clear" w:color="auto" w:fill="auto"/>
            <w:noWrap/>
            <w:vAlign w:val="bottom"/>
            <w:hideMark/>
          </w:tcPr>
          <w:p w14:paraId="23DE2324" w14:textId="77777777" w:rsidR="00521E2D" w:rsidRPr="00521E2D" w:rsidRDefault="00521E2D" w:rsidP="00521E2D">
            <w:pPr>
              <w:jc w:val="center"/>
              <w:rPr>
                <w:color w:val="000000"/>
                <w:sz w:val="22"/>
                <w:szCs w:val="22"/>
              </w:rPr>
            </w:pPr>
            <w:r w:rsidRPr="00521E2D">
              <w:rPr>
                <w:color w:val="000000"/>
                <w:sz w:val="22"/>
                <w:szCs w:val="22"/>
              </w:rPr>
              <w:t>473.85</w:t>
            </w:r>
          </w:p>
        </w:tc>
        <w:tc>
          <w:tcPr>
            <w:tcW w:w="1117" w:type="dxa"/>
            <w:tcBorders>
              <w:top w:val="nil"/>
              <w:left w:val="nil"/>
              <w:bottom w:val="single" w:sz="4" w:space="0" w:color="auto"/>
              <w:right w:val="single" w:sz="4" w:space="0" w:color="auto"/>
            </w:tcBorders>
            <w:shd w:val="clear" w:color="auto" w:fill="auto"/>
            <w:noWrap/>
            <w:vAlign w:val="bottom"/>
            <w:hideMark/>
          </w:tcPr>
          <w:p w14:paraId="1BF6E729" w14:textId="77777777" w:rsidR="00521E2D" w:rsidRPr="00521E2D" w:rsidRDefault="00521E2D" w:rsidP="00521E2D">
            <w:pPr>
              <w:jc w:val="center"/>
              <w:rPr>
                <w:color w:val="000000"/>
                <w:sz w:val="22"/>
                <w:szCs w:val="22"/>
              </w:rPr>
            </w:pPr>
            <w:r w:rsidRPr="00521E2D">
              <w:rPr>
                <w:color w:val="000000"/>
                <w:sz w:val="22"/>
                <w:szCs w:val="22"/>
              </w:rPr>
              <w:t>48.11</w:t>
            </w:r>
          </w:p>
        </w:tc>
        <w:tc>
          <w:tcPr>
            <w:tcW w:w="829" w:type="dxa"/>
            <w:tcBorders>
              <w:top w:val="nil"/>
              <w:left w:val="nil"/>
              <w:bottom w:val="single" w:sz="4" w:space="0" w:color="auto"/>
              <w:right w:val="single" w:sz="4" w:space="0" w:color="auto"/>
            </w:tcBorders>
            <w:shd w:val="clear" w:color="auto" w:fill="auto"/>
            <w:noWrap/>
            <w:vAlign w:val="bottom"/>
            <w:hideMark/>
          </w:tcPr>
          <w:p w14:paraId="6A0EC385" w14:textId="77777777" w:rsidR="00521E2D" w:rsidRPr="00521E2D" w:rsidRDefault="00521E2D" w:rsidP="00521E2D">
            <w:pPr>
              <w:jc w:val="center"/>
              <w:rPr>
                <w:color w:val="000000"/>
                <w:sz w:val="22"/>
                <w:szCs w:val="22"/>
              </w:rPr>
            </w:pPr>
            <w:r w:rsidRPr="00521E2D">
              <w:rPr>
                <w:color w:val="000000"/>
                <w:sz w:val="22"/>
                <w:szCs w:val="22"/>
              </w:rPr>
              <w:t>0.23</w:t>
            </w:r>
          </w:p>
        </w:tc>
        <w:tc>
          <w:tcPr>
            <w:tcW w:w="1034" w:type="dxa"/>
            <w:tcBorders>
              <w:top w:val="nil"/>
              <w:left w:val="nil"/>
              <w:bottom w:val="single" w:sz="4" w:space="0" w:color="auto"/>
              <w:right w:val="single" w:sz="4" w:space="0" w:color="auto"/>
            </w:tcBorders>
            <w:shd w:val="clear" w:color="auto" w:fill="auto"/>
            <w:noWrap/>
            <w:vAlign w:val="bottom"/>
            <w:hideMark/>
          </w:tcPr>
          <w:p w14:paraId="536FA4ED" w14:textId="77777777" w:rsidR="00521E2D" w:rsidRPr="00521E2D" w:rsidRDefault="00521E2D" w:rsidP="00521E2D">
            <w:pPr>
              <w:jc w:val="center"/>
              <w:rPr>
                <w:sz w:val="22"/>
                <w:szCs w:val="22"/>
              </w:rPr>
            </w:pPr>
            <w:r w:rsidRPr="00521E2D">
              <w:rPr>
                <w:sz w:val="22"/>
                <w:szCs w:val="22"/>
              </w:rPr>
              <w:t>12.12</w:t>
            </w:r>
          </w:p>
        </w:tc>
        <w:tc>
          <w:tcPr>
            <w:tcW w:w="780" w:type="dxa"/>
            <w:tcBorders>
              <w:top w:val="nil"/>
              <w:left w:val="nil"/>
              <w:bottom w:val="single" w:sz="4" w:space="0" w:color="auto"/>
              <w:right w:val="single" w:sz="8" w:space="0" w:color="auto"/>
            </w:tcBorders>
            <w:shd w:val="clear" w:color="auto" w:fill="auto"/>
            <w:noWrap/>
            <w:vAlign w:val="bottom"/>
            <w:hideMark/>
          </w:tcPr>
          <w:p w14:paraId="7D16E93E" w14:textId="77777777" w:rsidR="00521E2D" w:rsidRPr="00521E2D" w:rsidRDefault="00521E2D" w:rsidP="00521E2D">
            <w:pPr>
              <w:jc w:val="center"/>
              <w:rPr>
                <w:sz w:val="22"/>
                <w:szCs w:val="22"/>
              </w:rPr>
            </w:pPr>
            <w:r w:rsidRPr="00521E2D">
              <w:rPr>
                <w:sz w:val="22"/>
                <w:szCs w:val="22"/>
              </w:rPr>
              <w:t>2.56</w:t>
            </w:r>
          </w:p>
        </w:tc>
      </w:tr>
      <w:tr w:rsidR="00521E2D" w:rsidRPr="00521E2D" w14:paraId="3F39D6B8"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79EB725" w14:textId="77777777" w:rsidR="00521E2D" w:rsidRPr="00521E2D" w:rsidRDefault="00521E2D" w:rsidP="00521E2D">
            <w:pPr>
              <w:rPr>
                <w:color w:val="000000"/>
                <w:sz w:val="22"/>
                <w:szCs w:val="22"/>
              </w:rPr>
            </w:pPr>
            <w:r w:rsidRPr="00521E2D">
              <w:rPr>
                <w:color w:val="000000"/>
                <w:sz w:val="22"/>
                <w:szCs w:val="22"/>
              </w:rPr>
              <w:t>10 453 421</w:t>
            </w:r>
          </w:p>
        </w:tc>
        <w:tc>
          <w:tcPr>
            <w:tcW w:w="1037" w:type="dxa"/>
            <w:tcBorders>
              <w:top w:val="nil"/>
              <w:left w:val="nil"/>
              <w:bottom w:val="single" w:sz="4" w:space="0" w:color="auto"/>
              <w:right w:val="single" w:sz="4" w:space="0" w:color="auto"/>
            </w:tcBorders>
            <w:shd w:val="clear" w:color="auto" w:fill="auto"/>
            <w:noWrap/>
            <w:vAlign w:val="bottom"/>
            <w:hideMark/>
          </w:tcPr>
          <w:p w14:paraId="5EE4DD95" w14:textId="77777777" w:rsidR="00521E2D" w:rsidRPr="00521E2D" w:rsidRDefault="00521E2D" w:rsidP="00521E2D">
            <w:pPr>
              <w:jc w:val="center"/>
              <w:rPr>
                <w:color w:val="000000"/>
                <w:sz w:val="22"/>
                <w:szCs w:val="22"/>
              </w:rPr>
            </w:pPr>
            <w:r w:rsidRPr="00521E2D">
              <w:rPr>
                <w:color w:val="000000"/>
                <w:sz w:val="22"/>
                <w:szCs w:val="22"/>
              </w:rPr>
              <w:t>0.64</w:t>
            </w:r>
          </w:p>
        </w:tc>
        <w:tc>
          <w:tcPr>
            <w:tcW w:w="883" w:type="dxa"/>
            <w:tcBorders>
              <w:top w:val="nil"/>
              <w:left w:val="nil"/>
              <w:bottom w:val="single" w:sz="4" w:space="0" w:color="auto"/>
              <w:right w:val="single" w:sz="4" w:space="0" w:color="auto"/>
            </w:tcBorders>
            <w:shd w:val="clear" w:color="auto" w:fill="auto"/>
            <w:noWrap/>
            <w:vAlign w:val="bottom"/>
            <w:hideMark/>
          </w:tcPr>
          <w:p w14:paraId="0D15807D" w14:textId="77777777" w:rsidR="00521E2D" w:rsidRPr="00521E2D" w:rsidRDefault="00521E2D" w:rsidP="00521E2D">
            <w:pPr>
              <w:jc w:val="center"/>
              <w:rPr>
                <w:color w:val="000000"/>
                <w:sz w:val="22"/>
                <w:szCs w:val="22"/>
              </w:rPr>
            </w:pPr>
            <w:r w:rsidRPr="00521E2D">
              <w:rPr>
                <w:color w:val="000000"/>
                <w:sz w:val="22"/>
                <w:szCs w:val="22"/>
              </w:rPr>
              <w:t>0.02</w:t>
            </w:r>
          </w:p>
        </w:tc>
        <w:tc>
          <w:tcPr>
            <w:tcW w:w="1449" w:type="dxa"/>
            <w:tcBorders>
              <w:top w:val="nil"/>
              <w:left w:val="nil"/>
              <w:bottom w:val="single" w:sz="4" w:space="0" w:color="auto"/>
              <w:right w:val="single" w:sz="4" w:space="0" w:color="auto"/>
            </w:tcBorders>
            <w:shd w:val="clear" w:color="auto" w:fill="auto"/>
            <w:noWrap/>
            <w:vAlign w:val="bottom"/>
            <w:hideMark/>
          </w:tcPr>
          <w:p w14:paraId="0CEEE958" w14:textId="77777777" w:rsidR="00521E2D" w:rsidRPr="00521E2D" w:rsidRDefault="00521E2D" w:rsidP="00521E2D">
            <w:pPr>
              <w:jc w:val="center"/>
              <w:rPr>
                <w:color w:val="000000"/>
                <w:sz w:val="22"/>
                <w:szCs w:val="22"/>
              </w:rPr>
            </w:pPr>
            <w:r w:rsidRPr="00521E2D">
              <w:rPr>
                <w:color w:val="000000"/>
                <w:sz w:val="22"/>
                <w:szCs w:val="22"/>
              </w:rPr>
              <w:t>109.38</w:t>
            </w:r>
          </w:p>
        </w:tc>
        <w:tc>
          <w:tcPr>
            <w:tcW w:w="707" w:type="dxa"/>
            <w:tcBorders>
              <w:top w:val="nil"/>
              <w:left w:val="nil"/>
              <w:bottom w:val="single" w:sz="4" w:space="0" w:color="auto"/>
              <w:right w:val="single" w:sz="4" w:space="0" w:color="auto"/>
            </w:tcBorders>
            <w:shd w:val="clear" w:color="auto" w:fill="auto"/>
            <w:noWrap/>
            <w:vAlign w:val="bottom"/>
            <w:hideMark/>
          </w:tcPr>
          <w:p w14:paraId="447A95B5" w14:textId="77777777" w:rsidR="00521E2D" w:rsidRPr="00521E2D" w:rsidRDefault="00521E2D" w:rsidP="00521E2D">
            <w:pPr>
              <w:jc w:val="center"/>
              <w:rPr>
                <w:color w:val="000000"/>
                <w:sz w:val="22"/>
                <w:szCs w:val="22"/>
              </w:rPr>
            </w:pPr>
            <w:r w:rsidRPr="00521E2D">
              <w:rPr>
                <w:color w:val="000000"/>
                <w:sz w:val="22"/>
                <w:szCs w:val="22"/>
              </w:rPr>
              <w:t>0.01</w:t>
            </w:r>
          </w:p>
        </w:tc>
        <w:tc>
          <w:tcPr>
            <w:tcW w:w="1004" w:type="dxa"/>
            <w:tcBorders>
              <w:top w:val="nil"/>
              <w:left w:val="nil"/>
              <w:bottom w:val="single" w:sz="4" w:space="0" w:color="auto"/>
              <w:right w:val="single" w:sz="4" w:space="0" w:color="auto"/>
            </w:tcBorders>
            <w:shd w:val="clear" w:color="auto" w:fill="auto"/>
            <w:noWrap/>
            <w:vAlign w:val="bottom"/>
            <w:hideMark/>
          </w:tcPr>
          <w:p w14:paraId="2DCE1832" w14:textId="77777777" w:rsidR="00521E2D" w:rsidRPr="00521E2D" w:rsidRDefault="00521E2D" w:rsidP="00521E2D">
            <w:pPr>
              <w:jc w:val="center"/>
              <w:rPr>
                <w:color w:val="000000"/>
                <w:sz w:val="22"/>
                <w:szCs w:val="22"/>
              </w:rPr>
            </w:pPr>
            <w:r w:rsidRPr="00521E2D">
              <w:rPr>
                <w:color w:val="000000"/>
                <w:sz w:val="22"/>
                <w:szCs w:val="22"/>
              </w:rPr>
              <w:t>170.90</w:t>
            </w:r>
          </w:p>
        </w:tc>
        <w:tc>
          <w:tcPr>
            <w:tcW w:w="1117" w:type="dxa"/>
            <w:tcBorders>
              <w:top w:val="nil"/>
              <w:left w:val="nil"/>
              <w:bottom w:val="single" w:sz="4" w:space="0" w:color="auto"/>
              <w:right w:val="single" w:sz="4" w:space="0" w:color="auto"/>
            </w:tcBorders>
            <w:shd w:val="clear" w:color="auto" w:fill="auto"/>
            <w:noWrap/>
            <w:vAlign w:val="bottom"/>
            <w:hideMark/>
          </w:tcPr>
          <w:p w14:paraId="56830F07" w14:textId="77777777" w:rsidR="00521E2D" w:rsidRPr="00521E2D" w:rsidRDefault="00521E2D" w:rsidP="00521E2D">
            <w:pPr>
              <w:jc w:val="center"/>
              <w:rPr>
                <w:color w:val="000000"/>
                <w:sz w:val="22"/>
                <w:szCs w:val="22"/>
              </w:rPr>
            </w:pPr>
            <w:r w:rsidRPr="00521E2D">
              <w:rPr>
                <w:color w:val="000000"/>
                <w:sz w:val="22"/>
                <w:szCs w:val="22"/>
              </w:rPr>
              <w:t>2.67</w:t>
            </w:r>
          </w:p>
        </w:tc>
        <w:tc>
          <w:tcPr>
            <w:tcW w:w="829" w:type="dxa"/>
            <w:tcBorders>
              <w:top w:val="nil"/>
              <w:left w:val="nil"/>
              <w:bottom w:val="single" w:sz="4" w:space="0" w:color="auto"/>
              <w:right w:val="single" w:sz="4" w:space="0" w:color="auto"/>
            </w:tcBorders>
            <w:shd w:val="clear" w:color="auto" w:fill="auto"/>
            <w:noWrap/>
            <w:vAlign w:val="bottom"/>
            <w:hideMark/>
          </w:tcPr>
          <w:p w14:paraId="7CE469B7" w14:textId="77777777" w:rsidR="00521E2D" w:rsidRPr="00521E2D" w:rsidRDefault="00521E2D" w:rsidP="00521E2D">
            <w:pPr>
              <w:jc w:val="center"/>
              <w:rPr>
                <w:color w:val="000000"/>
                <w:sz w:val="22"/>
                <w:szCs w:val="22"/>
              </w:rPr>
            </w:pPr>
            <w:r w:rsidRPr="00521E2D">
              <w:rPr>
                <w:color w:val="000000"/>
                <w:sz w:val="22"/>
                <w:szCs w:val="22"/>
              </w:rPr>
              <w:t>0.01</w:t>
            </w:r>
          </w:p>
        </w:tc>
        <w:tc>
          <w:tcPr>
            <w:tcW w:w="1034" w:type="dxa"/>
            <w:tcBorders>
              <w:top w:val="nil"/>
              <w:left w:val="nil"/>
              <w:bottom w:val="single" w:sz="4" w:space="0" w:color="auto"/>
              <w:right w:val="single" w:sz="4" w:space="0" w:color="auto"/>
            </w:tcBorders>
            <w:shd w:val="clear" w:color="auto" w:fill="auto"/>
            <w:noWrap/>
            <w:vAlign w:val="bottom"/>
            <w:hideMark/>
          </w:tcPr>
          <w:p w14:paraId="61B87A14" w14:textId="77777777" w:rsidR="00521E2D" w:rsidRPr="00521E2D" w:rsidRDefault="00521E2D" w:rsidP="00521E2D">
            <w:pPr>
              <w:jc w:val="center"/>
              <w:rPr>
                <w:sz w:val="22"/>
                <w:szCs w:val="22"/>
              </w:rPr>
            </w:pPr>
            <w:r w:rsidRPr="00521E2D">
              <w:rPr>
                <w:sz w:val="22"/>
                <w:szCs w:val="22"/>
              </w:rPr>
              <w:t>4.17</w:t>
            </w:r>
          </w:p>
        </w:tc>
        <w:tc>
          <w:tcPr>
            <w:tcW w:w="780" w:type="dxa"/>
            <w:tcBorders>
              <w:top w:val="nil"/>
              <w:left w:val="nil"/>
              <w:bottom w:val="single" w:sz="4" w:space="0" w:color="auto"/>
              <w:right w:val="single" w:sz="8" w:space="0" w:color="auto"/>
            </w:tcBorders>
            <w:shd w:val="clear" w:color="auto" w:fill="auto"/>
            <w:noWrap/>
            <w:vAlign w:val="bottom"/>
            <w:hideMark/>
          </w:tcPr>
          <w:p w14:paraId="7D3040FB" w14:textId="77777777" w:rsidR="00521E2D" w:rsidRPr="00521E2D" w:rsidRDefault="00521E2D" w:rsidP="00521E2D">
            <w:pPr>
              <w:jc w:val="center"/>
              <w:rPr>
                <w:sz w:val="22"/>
                <w:szCs w:val="22"/>
              </w:rPr>
            </w:pPr>
            <w:r w:rsidRPr="00521E2D">
              <w:rPr>
                <w:sz w:val="22"/>
                <w:szCs w:val="22"/>
              </w:rPr>
              <w:t>2.44</w:t>
            </w:r>
          </w:p>
        </w:tc>
      </w:tr>
      <w:tr w:rsidR="00521E2D" w:rsidRPr="00521E2D" w14:paraId="084D75C5"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8EF1C4C" w14:textId="77777777" w:rsidR="00521E2D" w:rsidRPr="00521E2D" w:rsidRDefault="00521E2D" w:rsidP="00521E2D">
            <w:pPr>
              <w:rPr>
                <w:color w:val="000000"/>
                <w:sz w:val="22"/>
                <w:szCs w:val="22"/>
              </w:rPr>
            </w:pPr>
            <w:r w:rsidRPr="00521E2D">
              <w:rPr>
                <w:color w:val="000000"/>
                <w:sz w:val="22"/>
                <w:szCs w:val="22"/>
              </w:rPr>
              <w:t>10 470 421</w:t>
            </w:r>
          </w:p>
        </w:tc>
        <w:tc>
          <w:tcPr>
            <w:tcW w:w="1037" w:type="dxa"/>
            <w:tcBorders>
              <w:top w:val="nil"/>
              <w:left w:val="nil"/>
              <w:bottom w:val="single" w:sz="4" w:space="0" w:color="auto"/>
              <w:right w:val="single" w:sz="4" w:space="0" w:color="auto"/>
            </w:tcBorders>
            <w:shd w:val="clear" w:color="auto" w:fill="auto"/>
            <w:noWrap/>
            <w:vAlign w:val="bottom"/>
            <w:hideMark/>
          </w:tcPr>
          <w:p w14:paraId="781D6613" w14:textId="77777777" w:rsidR="00521E2D" w:rsidRPr="00521E2D" w:rsidRDefault="00521E2D" w:rsidP="00521E2D">
            <w:pPr>
              <w:jc w:val="center"/>
              <w:rPr>
                <w:color w:val="000000"/>
                <w:sz w:val="22"/>
                <w:szCs w:val="22"/>
              </w:rPr>
            </w:pPr>
            <w:r w:rsidRPr="00521E2D">
              <w:rPr>
                <w:color w:val="000000"/>
                <w:sz w:val="22"/>
                <w:szCs w:val="22"/>
              </w:rPr>
              <w:t>36.66</w:t>
            </w:r>
          </w:p>
        </w:tc>
        <w:tc>
          <w:tcPr>
            <w:tcW w:w="883" w:type="dxa"/>
            <w:tcBorders>
              <w:top w:val="nil"/>
              <w:left w:val="nil"/>
              <w:bottom w:val="single" w:sz="4" w:space="0" w:color="auto"/>
              <w:right w:val="single" w:sz="4" w:space="0" w:color="auto"/>
            </w:tcBorders>
            <w:shd w:val="clear" w:color="auto" w:fill="auto"/>
            <w:noWrap/>
            <w:vAlign w:val="bottom"/>
            <w:hideMark/>
          </w:tcPr>
          <w:p w14:paraId="1AE1D845" w14:textId="77777777" w:rsidR="00521E2D" w:rsidRPr="00521E2D" w:rsidRDefault="00521E2D" w:rsidP="00521E2D">
            <w:pPr>
              <w:jc w:val="center"/>
              <w:rPr>
                <w:color w:val="000000"/>
                <w:sz w:val="22"/>
                <w:szCs w:val="22"/>
              </w:rPr>
            </w:pPr>
            <w:r w:rsidRPr="00521E2D">
              <w:rPr>
                <w:color w:val="000000"/>
                <w:sz w:val="22"/>
                <w:szCs w:val="22"/>
              </w:rPr>
              <w:t>1.21</w:t>
            </w:r>
          </w:p>
        </w:tc>
        <w:tc>
          <w:tcPr>
            <w:tcW w:w="1449" w:type="dxa"/>
            <w:tcBorders>
              <w:top w:val="nil"/>
              <w:left w:val="nil"/>
              <w:bottom w:val="single" w:sz="4" w:space="0" w:color="auto"/>
              <w:right w:val="single" w:sz="4" w:space="0" w:color="auto"/>
            </w:tcBorders>
            <w:shd w:val="clear" w:color="auto" w:fill="auto"/>
            <w:noWrap/>
            <w:vAlign w:val="bottom"/>
            <w:hideMark/>
          </w:tcPr>
          <w:p w14:paraId="6532A229" w14:textId="77777777" w:rsidR="00521E2D" w:rsidRPr="00521E2D" w:rsidRDefault="00521E2D" w:rsidP="00521E2D">
            <w:pPr>
              <w:jc w:val="center"/>
              <w:rPr>
                <w:color w:val="000000"/>
                <w:sz w:val="22"/>
                <w:szCs w:val="22"/>
              </w:rPr>
            </w:pPr>
            <w:r w:rsidRPr="00521E2D">
              <w:rPr>
                <w:color w:val="000000"/>
                <w:sz w:val="22"/>
                <w:szCs w:val="22"/>
              </w:rPr>
              <w:t>10988.42</w:t>
            </w:r>
          </w:p>
        </w:tc>
        <w:tc>
          <w:tcPr>
            <w:tcW w:w="707" w:type="dxa"/>
            <w:tcBorders>
              <w:top w:val="nil"/>
              <w:left w:val="nil"/>
              <w:bottom w:val="single" w:sz="4" w:space="0" w:color="auto"/>
              <w:right w:val="single" w:sz="4" w:space="0" w:color="auto"/>
            </w:tcBorders>
            <w:shd w:val="clear" w:color="auto" w:fill="auto"/>
            <w:noWrap/>
            <w:vAlign w:val="bottom"/>
            <w:hideMark/>
          </w:tcPr>
          <w:p w14:paraId="6283E997" w14:textId="77777777" w:rsidR="00521E2D" w:rsidRPr="00521E2D" w:rsidRDefault="00521E2D" w:rsidP="00521E2D">
            <w:pPr>
              <w:jc w:val="center"/>
              <w:rPr>
                <w:color w:val="000000"/>
                <w:sz w:val="22"/>
                <w:szCs w:val="22"/>
              </w:rPr>
            </w:pPr>
            <w:r w:rsidRPr="00521E2D">
              <w:rPr>
                <w:color w:val="000000"/>
                <w:sz w:val="22"/>
                <w:szCs w:val="22"/>
              </w:rPr>
              <w:t>1.02</w:t>
            </w:r>
          </w:p>
        </w:tc>
        <w:tc>
          <w:tcPr>
            <w:tcW w:w="1004" w:type="dxa"/>
            <w:tcBorders>
              <w:top w:val="nil"/>
              <w:left w:val="nil"/>
              <w:bottom w:val="single" w:sz="4" w:space="0" w:color="auto"/>
              <w:right w:val="single" w:sz="4" w:space="0" w:color="auto"/>
            </w:tcBorders>
            <w:shd w:val="clear" w:color="auto" w:fill="auto"/>
            <w:noWrap/>
            <w:vAlign w:val="bottom"/>
            <w:hideMark/>
          </w:tcPr>
          <w:p w14:paraId="79A538DE" w14:textId="77777777" w:rsidR="00521E2D" w:rsidRPr="00521E2D" w:rsidRDefault="00521E2D" w:rsidP="00521E2D">
            <w:pPr>
              <w:jc w:val="center"/>
              <w:rPr>
                <w:color w:val="000000"/>
                <w:sz w:val="22"/>
                <w:szCs w:val="22"/>
              </w:rPr>
            </w:pPr>
            <w:r w:rsidRPr="00521E2D">
              <w:rPr>
                <w:color w:val="000000"/>
                <w:sz w:val="22"/>
                <w:szCs w:val="22"/>
              </w:rPr>
              <w:t>299.74</w:t>
            </w:r>
          </w:p>
        </w:tc>
        <w:tc>
          <w:tcPr>
            <w:tcW w:w="1117" w:type="dxa"/>
            <w:tcBorders>
              <w:top w:val="nil"/>
              <w:left w:val="nil"/>
              <w:bottom w:val="single" w:sz="4" w:space="0" w:color="auto"/>
              <w:right w:val="single" w:sz="4" w:space="0" w:color="auto"/>
            </w:tcBorders>
            <w:shd w:val="clear" w:color="auto" w:fill="auto"/>
            <w:noWrap/>
            <w:vAlign w:val="bottom"/>
            <w:hideMark/>
          </w:tcPr>
          <w:p w14:paraId="528395E2" w14:textId="77777777" w:rsidR="00521E2D" w:rsidRPr="00521E2D" w:rsidRDefault="00521E2D" w:rsidP="00521E2D">
            <w:pPr>
              <w:jc w:val="center"/>
              <w:rPr>
                <w:color w:val="000000"/>
                <w:sz w:val="22"/>
                <w:szCs w:val="22"/>
              </w:rPr>
            </w:pPr>
            <w:r w:rsidRPr="00521E2D">
              <w:rPr>
                <w:color w:val="000000"/>
                <w:sz w:val="22"/>
                <w:szCs w:val="22"/>
              </w:rPr>
              <w:t>262.72</w:t>
            </w:r>
          </w:p>
        </w:tc>
        <w:tc>
          <w:tcPr>
            <w:tcW w:w="829" w:type="dxa"/>
            <w:tcBorders>
              <w:top w:val="nil"/>
              <w:left w:val="nil"/>
              <w:bottom w:val="single" w:sz="4" w:space="0" w:color="auto"/>
              <w:right w:val="single" w:sz="4" w:space="0" w:color="auto"/>
            </w:tcBorders>
            <w:shd w:val="clear" w:color="auto" w:fill="auto"/>
            <w:noWrap/>
            <w:vAlign w:val="bottom"/>
            <w:hideMark/>
          </w:tcPr>
          <w:p w14:paraId="1D19D50C" w14:textId="77777777" w:rsidR="00521E2D" w:rsidRPr="00521E2D" w:rsidRDefault="00521E2D" w:rsidP="00521E2D">
            <w:pPr>
              <w:jc w:val="center"/>
              <w:rPr>
                <w:color w:val="000000"/>
                <w:sz w:val="22"/>
                <w:szCs w:val="22"/>
              </w:rPr>
            </w:pPr>
            <w:r w:rsidRPr="00521E2D">
              <w:rPr>
                <w:color w:val="000000"/>
                <w:sz w:val="22"/>
                <w:szCs w:val="22"/>
              </w:rPr>
              <w:t>1.24</w:t>
            </w:r>
          </w:p>
        </w:tc>
        <w:tc>
          <w:tcPr>
            <w:tcW w:w="1034" w:type="dxa"/>
            <w:tcBorders>
              <w:top w:val="nil"/>
              <w:left w:val="nil"/>
              <w:bottom w:val="single" w:sz="4" w:space="0" w:color="auto"/>
              <w:right w:val="single" w:sz="4" w:space="0" w:color="auto"/>
            </w:tcBorders>
            <w:shd w:val="clear" w:color="auto" w:fill="auto"/>
            <w:noWrap/>
            <w:vAlign w:val="bottom"/>
            <w:hideMark/>
          </w:tcPr>
          <w:p w14:paraId="030EEDF4" w14:textId="77777777" w:rsidR="00521E2D" w:rsidRPr="00521E2D" w:rsidRDefault="00521E2D" w:rsidP="00521E2D">
            <w:pPr>
              <w:jc w:val="center"/>
              <w:rPr>
                <w:sz w:val="22"/>
                <w:szCs w:val="22"/>
              </w:rPr>
            </w:pPr>
            <w:r w:rsidRPr="00521E2D">
              <w:rPr>
                <w:sz w:val="22"/>
                <w:szCs w:val="22"/>
              </w:rPr>
              <w:t>7.17</w:t>
            </w:r>
          </w:p>
        </w:tc>
        <w:tc>
          <w:tcPr>
            <w:tcW w:w="780" w:type="dxa"/>
            <w:tcBorders>
              <w:top w:val="nil"/>
              <w:left w:val="nil"/>
              <w:bottom w:val="single" w:sz="4" w:space="0" w:color="auto"/>
              <w:right w:val="single" w:sz="8" w:space="0" w:color="auto"/>
            </w:tcBorders>
            <w:shd w:val="clear" w:color="auto" w:fill="auto"/>
            <w:noWrap/>
            <w:vAlign w:val="bottom"/>
            <w:hideMark/>
          </w:tcPr>
          <w:p w14:paraId="6ECB4CC8" w14:textId="77777777" w:rsidR="00521E2D" w:rsidRPr="00521E2D" w:rsidRDefault="00521E2D" w:rsidP="00521E2D">
            <w:pPr>
              <w:jc w:val="center"/>
              <w:rPr>
                <w:sz w:val="22"/>
                <w:szCs w:val="22"/>
              </w:rPr>
            </w:pPr>
            <w:r w:rsidRPr="00521E2D">
              <w:rPr>
                <w:sz w:val="22"/>
                <w:szCs w:val="22"/>
              </w:rPr>
              <w:t>2.39</w:t>
            </w:r>
          </w:p>
        </w:tc>
      </w:tr>
      <w:tr w:rsidR="00521E2D" w:rsidRPr="00521E2D" w14:paraId="1E17B99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EABBA58" w14:textId="77777777" w:rsidR="00521E2D" w:rsidRPr="00521E2D" w:rsidRDefault="00521E2D" w:rsidP="00521E2D">
            <w:pPr>
              <w:rPr>
                <w:color w:val="000000"/>
                <w:sz w:val="22"/>
                <w:szCs w:val="22"/>
              </w:rPr>
            </w:pPr>
            <w:r w:rsidRPr="00521E2D">
              <w:rPr>
                <w:color w:val="000000"/>
                <w:sz w:val="22"/>
                <w:szCs w:val="22"/>
              </w:rPr>
              <w:t>10 471 421</w:t>
            </w:r>
          </w:p>
        </w:tc>
        <w:tc>
          <w:tcPr>
            <w:tcW w:w="1037" w:type="dxa"/>
            <w:tcBorders>
              <w:top w:val="nil"/>
              <w:left w:val="nil"/>
              <w:bottom w:val="single" w:sz="4" w:space="0" w:color="auto"/>
              <w:right w:val="single" w:sz="4" w:space="0" w:color="auto"/>
            </w:tcBorders>
            <w:shd w:val="clear" w:color="auto" w:fill="auto"/>
            <w:noWrap/>
            <w:vAlign w:val="bottom"/>
            <w:hideMark/>
          </w:tcPr>
          <w:p w14:paraId="3D188927" w14:textId="77777777" w:rsidR="00521E2D" w:rsidRPr="00521E2D" w:rsidRDefault="00521E2D" w:rsidP="00521E2D">
            <w:pPr>
              <w:jc w:val="center"/>
              <w:rPr>
                <w:color w:val="000000"/>
                <w:sz w:val="22"/>
                <w:szCs w:val="22"/>
              </w:rPr>
            </w:pPr>
            <w:r w:rsidRPr="00521E2D">
              <w:rPr>
                <w:color w:val="000000"/>
                <w:sz w:val="22"/>
                <w:szCs w:val="22"/>
              </w:rPr>
              <w:t>24.84</w:t>
            </w:r>
          </w:p>
        </w:tc>
        <w:tc>
          <w:tcPr>
            <w:tcW w:w="883" w:type="dxa"/>
            <w:tcBorders>
              <w:top w:val="nil"/>
              <w:left w:val="nil"/>
              <w:bottom w:val="single" w:sz="4" w:space="0" w:color="auto"/>
              <w:right w:val="single" w:sz="4" w:space="0" w:color="auto"/>
            </w:tcBorders>
            <w:shd w:val="clear" w:color="auto" w:fill="auto"/>
            <w:noWrap/>
            <w:vAlign w:val="bottom"/>
            <w:hideMark/>
          </w:tcPr>
          <w:p w14:paraId="71526612" w14:textId="77777777" w:rsidR="00521E2D" w:rsidRPr="00521E2D" w:rsidRDefault="00521E2D" w:rsidP="00521E2D">
            <w:pPr>
              <w:jc w:val="center"/>
              <w:rPr>
                <w:color w:val="000000"/>
                <w:sz w:val="22"/>
                <w:szCs w:val="22"/>
              </w:rPr>
            </w:pPr>
            <w:r w:rsidRPr="00521E2D">
              <w:rPr>
                <w:color w:val="000000"/>
                <w:sz w:val="22"/>
                <w:szCs w:val="22"/>
              </w:rPr>
              <w:t>0.82</w:t>
            </w:r>
          </w:p>
        </w:tc>
        <w:tc>
          <w:tcPr>
            <w:tcW w:w="1449" w:type="dxa"/>
            <w:tcBorders>
              <w:top w:val="nil"/>
              <w:left w:val="nil"/>
              <w:bottom w:val="single" w:sz="4" w:space="0" w:color="auto"/>
              <w:right w:val="single" w:sz="4" w:space="0" w:color="auto"/>
            </w:tcBorders>
            <w:shd w:val="clear" w:color="auto" w:fill="auto"/>
            <w:noWrap/>
            <w:vAlign w:val="bottom"/>
            <w:hideMark/>
          </w:tcPr>
          <w:p w14:paraId="0122B6A1" w14:textId="77777777" w:rsidR="00521E2D" w:rsidRPr="00521E2D" w:rsidRDefault="00521E2D" w:rsidP="00521E2D">
            <w:pPr>
              <w:jc w:val="center"/>
              <w:rPr>
                <w:color w:val="000000"/>
                <w:sz w:val="22"/>
                <w:szCs w:val="22"/>
              </w:rPr>
            </w:pPr>
            <w:r w:rsidRPr="00521E2D">
              <w:rPr>
                <w:color w:val="000000"/>
                <w:sz w:val="22"/>
                <w:szCs w:val="22"/>
              </w:rPr>
              <w:t>13422.34</w:t>
            </w:r>
          </w:p>
        </w:tc>
        <w:tc>
          <w:tcPr>
            <w:tcW w:w="707" w:type="dxa"/>
            <w:tcBorders>
              <w:top w:val="nil"/>
              <w:left w:val="nil"/>
              <w:bottom w:val="single" w:sz="4" w:space="0" w:color="auto"/>
              <w:right w:val="single" w:sz="4" w:space="0" w:color="auto"/>
            </w:tcBorders>
            <w:shd w:val="clear" w:color="auto" w:fill="auto"/>
            <w:noWrap/>
            <w:vAlign w:val="bottom"/>
            <w:hideMark/>
          </w:tcPr>
          <w:p w14:paraId="2BC4FC28" w14:textId="77777777" w:rsidR="00521E2D" w:rsidRPr="00521E2D" w:rsidRDefault="00521E2D" w:rsidP="00521E2D">
            <w:pPr>
              <w:jc w:val="center"/>
              <w:rPr>
                <w:color w:val="000000"/>
                <w:sz w:val="22"/>
                <w:szCs w:val="22"/>
              </w:rPr>
            </w:pPr>
            <w:r w:rsidRPr="00521E2D">
              <w:rPr>
                <w:color w:val="000000"/>
                <w:sz w:val="22"/>
                <w:szCs w:val="22"/>
              </w:rPr>
              <w:t>1.25</w:t>
            </w:r>
          </w:p>
        </w:tc>
        <w:tc>
          <w:tcPr>
            <w:tcW w:w="1004" w:type="dxa"/>
            <w:tcBorders>
              <w:top w:val="nil"/>
              <w:left w:val="nil"/>
              <w:bottom w:val="single" w:sz="4" w:space="0" w:color="auto"/>
              <w:right w:val="single" w:sz="4" w:space="0" w:color="auto"/>
            </w:tcBorders>
            <w:shd w:val="clear" w:color="auto" w:fill="auto"/>
            <w:noWrap/>
            <w:vAlign w:val="bottom"/>
            <w:hideMark/>
          </w:tcPr>
          <w:p w14:paraId="3F0A50D1" w14:textId="77777777" w:rsidR="00521E2D" w:rsidRPr="00521E2D" w:rsidRDefault="00521E2D" w:rsidP="00521E2D">
            <w:pPr>
              <w:jc w:val="center"/>
              <w:rPr>
                <w:color w:val="000000"/>
                <w:sz w:val="22"/>
                <w:szCs w:val="22"/>
              </w:rPr>
            </w:pPr>
            <w:r w:rsidRPr="00521E2D">
              <w:rPr>
                <w:color w:val="000000"/>
                <w:sz w:val="22"/>
                <w:szCs w:val="22"/>
              </w:rPr>
              <w:t>540.35</w:t>
            </w:r>
          </w:p>
        </w:tc>
        <w:tc>
          <w:tcPr>
            <w:tcW w:w="1117" w:type="dxa"/>
            <w:tcBorders>
              <w:top w:val="nil"/>
              <w:left w:val="nil"/>
              <w:bottom w:val="single" w:sz="4" w:space="0" w:color="auto"/>
              <w:right w:val="single" w:sz="4" w:space="0" w:color="auto"/>
            </w:tcBorders>
            <w:shd w:val="clear" w:color="auto" w:fill="auto"/>
            <w:noWrap/>
            <w:vAlign w:val="bottom"/>
            <w:hideMark/>
          </w:tcPr>
          <w:p w14:paraId="09CB2F71" w14:textId="77777777" w:rsidR="00521E2D" w:rsidRPr="00521E2D" w:rsidRDefault="00521E2D" w:rsidP="00521E2D">
            <w:pPr>
              <w:jc w:val="center"/>
              <w:rPr>
                <w:color w:val="000000"/>
                <w:sz w:val="22"/>
                <w:szCs w:val="22"/>
              </w:rPr>
            </w:pPr>
            <w:r w:rsidRPr="00521E2D">
              <w:rPr>
                <w:color w:val="000000"/>
                <w:sz w:val="22"/>
                <w:szCs w:val="22"/>
              </w:rPr>
              <w:t>313.03</w:t>
            </w:r>
          </w:p>
        </w:tc>
        <w:tc>
          <w:tcPr>
            <w:tcW w:w="829" w:type="dxa"/>
            <w:tcBorders>
              <w:top w:val="nil"/>
              <w:left w:val="nil"/>
              <w:bottom w:val="single" w:sz="4" w:space="0" w:color="auto"/>
              <w:right w:val="single" w:sz="4" w:space="0" w:color="auto"/>
            </w:tcBorders>
            <w:shd w:val="clear" w:color="auto" w:fill="auto"/>
            <w:noWrap/>
            <w:vAlign w:val="bottom"/>
            <w:hideMark/>
          </w:tcPr>
          <w:p w14:paraId="52E7C530" w14:textId="77777777" w:rsidR="00521E2D" w:rsidRPr="00521E2D" w:rsidRDefault="00521E2D" w:rsidP="00521E2D">
            <w:pPr>
              <w:jc w:val="center"/>
              <w:rPr>
                <w:color w:val="000000"/>
                <w:sz w:val="22"/>
                <w:szCs w:val="22"/>
              </w:rPr>
            </w:pPr>
            <w:r w:rsidRPr="00521E2D">
              <w:rPr>
                <w:color w:val="000000"/>
                <w:sz w:val="22"/>
                <w:szCs w:val="22"/>
              </w:rPr>
              <w:t>1.48</w:t>
            </w:r>
          </w:p>
        </w:tc>
        <w:tc>
          <w:tcPr>
            <w:tcW w:w="1034" w:type="dxa"/>
            <w:tcBorders>
              <w:top w:val="nil"/>
              <w:left w:val="nil"/>
              <w:bottom w:val="single" w:sz="4" w:space="0" w:color="auto"/>
              <w:right w:val="single" w:sz="4" w:space="0" w:color="auto"/>
            </w:tcBorders>
            <w:shd w:val="clear" w:color="auto" w:fill="auto"/>
            <w:noWrap/>
            <w:vAlign w:val="bottom"/>
            <w:hideMark/>
          </w:tcPr>
          <w:p w14:paraId="208492B0" w14:textId="77777777" w:rsidR="00521E2D" w:rsidRPr="00521E2D" w:rsidRDefault="00521E2D" w:rsidP="00521E2D">
            <w:pPr>
              <w:jc w:val="center"/>
              <w:rPr>
                <w:sz w:val="22"/>
                <w:szCs w:val="22"/>
              </w:rPr>
            </w:pPr>
            <w:r w:rsidRPr="00521E2D">
              <w:rPr>
                <w:sz w:val="22"/>
                <w:szCs w:val="22"/>
              </w:rPr>
              <w:t>12.60</w:t>
            </w:r>
          </w:p>
        </w:tc>
        <w:tc>
          <w:tcPr>
            <w:tcW w:w="780" w:type="dxa"/>
            <w:tcBorders>
              <w:top w:val="nil"/>
              <w:left w:val="nil"/>
              <w:bottom w:val="single" w:sz="4" w:space="0" w:color="auto"/>
              <w:right w:val="single" w:sz="8" w:space="0" w:color="auto"/>
            </w:tcBorders>
            <w:shd w:val="clear" w:color="auto" w:fill="auto"/>
            <w:noWrap/>
            <w:vAlign w:val="bottom"/>
            <w:hideMark/>
          </w:tcPr>
          <w:p w14:paraId="18FC3205" w14:textId="77777777" w:rsidR="00521E2D" w:rsidRPr="00521E2D" w:rsidRDefault="00521E2D" w:rsidP="00521E2D">
            <w:pPr>
              <w:jc w:val="center"/>
              <w:rPr>
                <w:sz w:val="22"/>
                <w:szCs w:val="22"/>
              </w:rPr>
            </w:pPr>
            <w:r w:rsidRPr="00521E2D">
              <w:rPr>
                <w:sz w:val="22"/>
                <w:szCs w:val="22"/>
              </w:rPr>
              <w:t>2.33</w:t>
            </w:r>
          </w:p>
        </w:tc>
      </w:tr>
      <w:tr w:rsidR="00521E2D" w:rsidRPr="00521E2D" w14:paraId="05ABD97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0F38A709" w14:textId="77777777" w:rsidR="00521E2D" w:rsidRPr="00521E2D" w:rsidRDefault="00521E2D" w:rsidP="00521E2D">
            <w:pPr>
              <w:rPr>
                <w:color w:val="000000"/>
                <w:sz w:val="22"/>
                <w:szCs w:val="22"/>
              </w:rPr>
            </w:pPr>
            <w:r w:rsidRPr="00521E2D">
              <w:rPr>
                <w:color w:val="000000"/>
                <w:sz w:val="22"/>
                <w:szCs w:val="22"/>
              </w:rPr>
              <w:lastRenderedPageBreak/>
              <w:t>10 472 421</w:t>
            </w:r>
          </w:p>
        </w:tc>
        <w:tc>
          <w:tcPr>
            <w:tcW w:w="1037" w:type="dxa"/>
            <w:tcBorders>
              <w:top w:val="nil"/>
              <w:left w:val="nil"/>
              <w:bottom w:val="single" w:sz="4" w:space="0" w:color="auto"/>
              <w:right w:val="single" w:sz="4" w:space="0" w:color="auto"/>
            </w:tcBorders>
            <w:shd w:val="clear" w:color="auto" w:fill="auto"/>
            <w:noWrap/>
            <w:vAlign w:val="bottom"/>
            <w:hideMark/>
          </w:tcPr>
          <w:p w14:paraId="0B6CC66F" w14:textId="77777777" w:rsidR="00521E2D" w:rsidRPr="00521E2D" w:rsidRDefault="00521E2D" w:rsidP="00521E2D">
            <w:pPr>
              <w:jc w:val="center"/>
              <w:rPr>
                <w:color w:val="000000"/>
                <w:sz w:val="22"/>
                <w:szCs w:val="22"/>
              </w:rPr>
            </w:pPr>
            <w:r w:rsidRPr="00521E2D">
              <w:rPr>
                <w:color w:val="000000"/>
                <w:sz w:val="22"/>
                <w:szCs w:val="22"/>
              </w:rPr>
              <w:t>1.25</w:t>
            </w:r>
          </w:p>
        </w:tc>
        <w:tc>
          <w:tcPr>
            <w:tcW w:w="883" w:type="dxa"/>
            <w:tcBorders>
              <w:top w:val="nil"/>
              <w:left w:val="nil"/>
              <w:bottom w:val="single" w:sz="4" w:space="0" w:color="auto"/>
              <w:right w:val="single" w:sz="4" w:space="0" w:color="auto"/>
            </w:tcBorders>
            <w:shd w:val="clear" w:color="auto" w:fill="auto"/>
            <w:noWrap/>
            <w:vAlign w:val="bottom"/>
            <w:hideMark/>
          </w:tcPr>
          <w:p w14:paraId="670552B5" w14:textId="77777777" w:rsidR="00521E2D" w:rsidRPr="00521E2D" w:rsidRDefault="00521E2D" w:rsidP="00521E2D">
            <w:pPr>
              <w:jc w:val="center"/>
              <w:rPr>
                <w:color w:val="000000"/>
                <w:sz w:val="22"/>
                <w:szCs w:val="22"/>
              </w:rPr>
            </w:pPr>
            <w:r w:rsidRPr="00521E2D">
              <w:rPr>
                <w:color w:val="000000"/>
                <w:sz w:val="22"/>
                <w:szCs w:val="22"/>
              </w:rPr>
              <w:t>0.04</w:t>
            </w:r>
          </w:p>
        </w:tc>
        <w:tc>
          <w:tcPr>
            <w:tcW w:w="1449" w:type="dxa"/>
            <w:tcBorders>
              <w:top w:val="nil"/>
              <w:left w:val="nil"/>
              <w:bottom w:val="single" w:sz="4" w:space="0" w:color="auto"/>
              <w:right w:val="single" w:sz="4" w:space="0" w:color="auto"/>
            </w:tcBorders>
            <w:shd w:val="clear" w:color="auto" w:fill="auto"/>
            <w:noWrap/>
            <w:vAlign w:val="bottom"/>
            <w:hideMark/>
          </w:tcPr>
          <w:p w14:paraId="5242E768" w14:textId="77777777" w:rsidR="00521E2D" w:rsidRPr="00521E2D" w:rsidRDefault="00521E2D" w:rsidP="00521E2D">
            <w:pPr>
              <w:jc w:val="center"/>
              <w:rPr>
                <w:color w:val="000000"/>
                <w:sz w:val="22"/>
                <w:szCs w:val="22"/>
              </w:rPr>
            </w:pPr>
            <w:r w:rsidRPr="00521E2D">
              <w:rPr>
                <w:color w:val="000000"/>
                <w:sz w:val="22"/>
                <w:szCs w:val="22"/>
              </w:rPr>
              <w:t>1081.31</w:t>
            </w:r>
          </w:p>
        </w:tc>
        <w:tc>
          <w:tcPr>
            <w:tcW w:w="707" w:type="dxa"/>
            <w:tcBorders>
              <w:top w:val="nil"/>
              <w:left w:val="nil"/>
              <w:bottom w:val="single" w:sz="4" w:space="0" w:color="auto"/>
              <w:right w:val="single" w:sz="4" w:space="0" w:color="auto"/>
            </w:tcBorders>
            <w:shd w:val="clear" w:color="auto" w:fill="auto"/>
            <w:noWrap/>
            <w:vAlign w:val="bottom"/>
            <w:hideMark/>
          </w:tcPr>
          <w:p w14:paraId="6BB47212" w14:textId="77777777" w:rsidR="00521E2D" w:rsidRPr="00521E2D" w:rsidRDefault="00521E2D" w:rsidP="00521E2D">
            <w:pPr>
              <w:jc w:val="center"/>
              <w:rPr>
                <w:color w:val="000000"/>
                <w:sz w:val="22"/>
                <w:szCs w:val="22"/>
              </w:rPr>
            </w:pPr>
            <w:r w:rsidRPr="00521E2D">
              <w:rPr>
                <w:color w:val="000000"/>
                <w:sz w:val="22"/>
                <w:szCs w:val="22"/>
              </w:rPr>
              <w:t>0.10</w:t>
            </w:r>
          </w:p>
        </w:tc>
        <w:tc>
          <w:tcPr>
            <w:tcW w:w="1004" w:type="dxa"/>
            <w:tcBorders>
              <w:top w:val="nil"/>
              <w:left w:val="nil"/>
              <w:bottom w:val="single" w:sz="4" w:space="0" w:color="auto"/>
              <w:right w:val="single" w:sz="4" w:space="0" w:color="auto"/>
            </w:tcBorders>
            <w:shd w:val="clear" w:color="auto" w:fill="auto"/>
            <w:noWrap/>
            <w:vAlign w:val="bottom"/>
            <w:hideMark/>
          </w:tcPr>
          <w:p w14:paraId="04890EF5" w14:textId="77777777" w:rsidR="00521E2D" w:rsidRPr="00521E2D" w:rsidRDefault="00521E2D" w:rsidP="00521E2D">
            <w:pPr>
              <w:jc w:val="center"/>
              <w:rPr>
                <w:color w:val="000000"/>
                <w:sz w:val="22"/>
                <w:szCs w:val="22"/>
              </w:rPr>
            </w:pPr>
            <w:r w:rsidRPr="00521E2D">
              <w:rPr>
                <w:color w:val="000000"/>
                <w:sz w:val="22"/>
                <w:szCs w:val="22"/>
              </w:rPr>
              <w:t>865.05</w:t>
            </w:r>
          </w:p>
        </w:tc>
        <w:tc>
          <w:tcPr>
            <w:tcW w:w="1117" w:type="dxa"/>
            <w:tcBorders>
              <w:top w:val="nil"/>
              <w:left w:val="nil"/>
              <w:bottom w:val="single" w:sz="4" w:space="0" w:color="auto"/>
              <w:right w:val="single" w:sz="4" w:space="0" w:color="auto"/>
            </w:tcBorders>
            <w:shd w:val="clear" w:color="auto" w:fill="auto"/>
            <w:noWrap/>
            <w:vAlign w:val="bottom"/>
            <w:hideMark/>
          </w:tcPr>
          <w:p w14:paraId="190F8E92" w14:textId="77777777" w:rsidR="00521E2D" w:rsidRPr="00521E2D" w:rsidRDefault="00521E2D" w:rsidP="00521E2D">
            <w:pPr>
              <w:jc w:val="center"/>
              <w:rPr>
                <w:color w:val="000000"/>
                <w:sz w:val="22"/>
                <w:szCs w:val="22"/>
              </w:rPr>
            </w:pPr>
            <w:r w:rsidRPr="00521E2D">
              <w:rPr>
                <w:color w:val="000000"/>
                <w:sz w:val="22"/>
                <w:szCs w:val="22"/>
              </w:rPr>
              <w:t>23.37</w:t>
            </w:r>
          </w:p>
        </w:tc>
        <w:tc>
          <w:tcPr>
            <w:tcW w:w="829" w:type="dxa"/>
            <w:tcBorders>
              <w:top w:val="nil"/>
              <w:left w:val="nil"/>
              <w:bottom w:val="single" w:sz="4" w:space="0" w:color="auto"/>
              <w:right w:val="single" w:sz="4" w:space="0" w:color="auto"/>
            </w:tcBorders>
            <w:shd w:val="clear" w:color="auto" w:fill="auto"/>
            <w:noWrap/>
            <w:vAlign w:val="bottom"/>
            <w:hideMark/>
          </w:tcPr>
          <w:p w14:paraId="04DD280C" w14:textId="77777777" w:rsidR="00521E2D" w:rsidRPr="00521E2D" w:rsidRDefault="00521E2D" w:rsidP="00521E2D">
            <w:pPr>
              <w:jc w:val="center"/>
              <w:rPr>
                <w:color w:val="000000"/>
                <w:sz w:val="22"/>
                <w:szCs w:val="22"/>
              </w:rPr>
            </w:pPr>
            <w:r w:rsidRPr="00521E2D">
              <w:rPr>
                <w:color w:val="000000"/>
                <w:sz w:val="22"/>
                <w:szCs w:val="22"/>
              </w:rPr>
              <w:t>0.11</w:t>
            </w:r>
          </w:p>
        </w:tc>
        <w:tc>
          <w:tcPr>
            <w:tcW w:w="1034" w:type="dxa"/>
            <w:tcBorders>
              <w:top w:val="nil"/>
              <w:left w:val="nil"/>
              <w:bottom w:val="single" w:sz="4" w:space="0" w:color="auto"/>
              <w:right w:val="single" w:sz="4" w:space="0" w:color="auto"/>
            </w:tcBorders>
            <w:shd w:val="clear" w:color="auto" w:fill="auto"/>
            <w:noWrap/>
            <w:vAlign w:val="bottom"/>
            <w:hideMark/>
          </w:tcPr>
          <w:p w14:paraId="3355FFE5" w14:textId="77777777" w:rsidR="00521E2D" w:rsidRPr="00521E2D" w:rsidRDefault="00521E2D" w:rsidP="00521E2D">
            <w:pPr>
              <w:jc w:val="center"/>
              <w:rPr>
                <w:sz w:val="22"/>
                <w:szCs w:val="22"/>
              </w:rPr>
            </w:pPr>
            <w:r w:rsidRPr="00521E2D">
              <w:rPr>
                <w:sz w:val="22"/>
                <w:szCs w:val="22"/>
              </w:rPr>
              <w:t>18.70</w:t>
            </w:r>
          </w:p>
        </w:tc>
        <w:tc>
          <w:tcPr>
            <w:tcW w:w="780" w:type="dxa"/>
            <w:tcBorders>
              <w:top w:val="nil"/>
              <w:left w:val="nil"/>
              <w:bottom w:val="single" w:sz="4" w:space="0" w:color="auto"/>
              <w:right w:val="single" w:sz="8" w:space="0" w:color="auto"/>
            </w:tcBorders>
            <w:shd w:val="clear" w:color="auto" w:fill="auto"/>
            <w:noWrap/>
            <w:vAlign w:val="bottom"/>
            <w:hideMark/>
          </w:tcPr>
          <w:p w14:paraId="0546BC20" w14:textId="77777777" w:rsidR="00521E2D" w:rsidRPr="00521E2D" w:rsidRDefault="00521E2D" w:rsidP="00521E2D">
            <w:pPr>
              <w:jc w:val="center"/>
              <w:rPr>
                <w:sz w:val="22"/>
                <w:szCs w:val="22"/>
              </w:rPr>
            </w:pPr>
            <w:r w:rsidRPr="00521E2D">
              <w:rPr>
                <w:sz w:val="22"/>
                <w:szCs w:val="22"/>
              </w:rPr>
              <w:t>2.16</w:t>
            </w:r>
          </w:p>
        </w:tc>
      </w:tr>
      <w:tr w:rsidR="00521E2D" w:rsidRPr="00521E2D" w14:paraId="0EF738C5"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CC35D4A" w14:textId="77777777" w:rsidR="00521E2D" w:rsidRPr="00521E2D" w:rsidRDefault="00521E2D" w:rsidP="00521E2D">
            <w:pPr>
              <w:rPr>
                <w:color w:val="000000"/>
                <w:sz w:val="22"/>
                <w:szCs w:val="22"/>
              </w:rPr>
            </w:pPr>
            <w:r w:rsidRPr="00521E2D">
              <w:rPr>
                <w:color w:val="000000"/>
                <w:sz w:val="22"/>
                <w:szCs w:val="22"/>
              </w:rPr>
              <w:t>10 474 421</w:t>
            </w:r>
          </w:p>
        </w:tc>
        <w:tc>
          <w:tcPr>
            <w:tcW w:w="1037" w:type="dxa"/>
            <w:tcBorders>
              <w:top w:val="nil"/>
              <w:left w:val="nil"/>
              <w:bottom w:val="single" w:sz="4" w:space="0" w:color="auto"/>
              <w:right w:val="single" w:sz="4" w:space="0" w:color="auto"/>
            </w:tcBorders>
            <w:shd w:val="clear" w:color="auto" w:fill="auto"/>
            <w:noWrap/>
            <w:vAlign w:val="bottom"/>
            <w:hideMark/>
          </w:tcPr>
          <w:p w14:paraId="5DDEA14B" w14:textId="77777777" w:rsidR="00521E2D" w:rsidRPr="00521E2D" w:rsidRDefault="00521E2D" w:rsidP="00521E2D">
            <w:pPr>
              <w:jc w:val="center"/>
              <w:rPr>
                <w:color w:val="000000"/>
                <w:sz w:val="22"/>
                <w:szCs w:val="22"/>
              </w:rPr>
            </w:pPr>
            <w:r w:rsidRPr="00521E2D">
              <w:rPr>
                <w:color w:val="000000"/>
                <w:sz w:val="22"/>
                <w:szCs w:val="22"/>
              </w:rPr>
              <w:t>0.47</w:t>
            </w:r>
          </w:p>
        </w:tc>
        <w:tc>
          <w:tcPr>
            <w:tcW w:w="883" w:type="dxa"/>
            <w:tcBorders>
              <w:top w:val="nil"/>
              <w:left w:val="nil"/>
              <w:bottom w:val="single" w:sz="4" w:space="0" w:color="auto"/>
              <w:right w:val="single" w:sz="4" w:space="0" w:color="auto"/>
            </w:tcBorders>
            <w:shd w:val="clear" w:color="auto" w:fill="auto"/>
            <w:noWrap/>
            <w:vAlign w:val="bottom"/>
            <w:hideMark/>
          </w:tcPr>
          <w:p w14:paraId="40DEAA0A" w14:textId="77777777" w:rsidR="00521E2D" w:rsidRPr="00521E2D" w:rsidRDefault="00521E2D" w:rsidP="00521E2D">
            <w:pPr>
              <w:jc w:val="center"/>
              <w:rPr>
                <w:color w:val="000000"/>
                <w:sz w:val="22"/>
                <w:szCs w:val="22"/>
              </w:rPr>
            </w:pPr>
            <w:r w:rsidRPr="00521E2D">
              <w:rPr>
                <w:color w:val="000000"/>
                <w:sz w:val="22"/>
                <w:szCs w:val="22"/>
              </w:rPr>
              <w:t>0.02</w:t>
            </w:r>
          </w:p>
        </w:tc>
        <w:tc>
          <w:tcPr>
            <w:tcW w:w="1449" w:type="dxa"/>
            <w:tcBorders>
              <w:top w:val="nil"/>
              <w:left w:val="nil"/>
              <w:bottom w:val="single" w:sz="4" w:space="0" w:color="auto"/>
              <w:right w:val="single" w:sz="4" w:space="0" w:color="auto"/>
            </w:tcBorders>
            <w:shd w:val="clear" w:color="auto" w:fill="auto"/>
            <w:noWrap/>
            <w:vAlign w:val="bottom"/>
            <w:hideMark/>
          </w:tcPr>
          <w:p w14:paraId="392E1BC6" w14:textId="77777777" w:rsidR="00521E2D" w:rsidRPr="00521E2D" w:rsidRDefault="00521E2D" w:rsidP="00521E2D">
            <w:pPr>
              <w:jc w:val="center"/>
              <w:rPr>
                <w:color w:val="000000"/>
                <w:sz w:val="22"/>
                <w:szCs w:val="22"/>
              </w:rPr>
            </w:pPr>
            <w:r w:rsidRPr="00521E2D">
              <w:rPr>
                <w:color w:val="000000"/>
                <w:sz w:val="22"/>
                <w:szCs w:val="22"/>
              </w:rPr>
              <w:t>190.12</w:t>
            </w:r>
          </w:p>
        </w:tc>
        <w:tc>
          <w:tcPr>
            <w:tcW w:w="707" w:type="dxa"/>
            <w:tcBorders>
              <w:top w:val="nil"/>
              <w:left w:val="nil"/>
              <w:bottom w:val="single" w:sz="4" w:space="0" w:color="auto"/>
              <w:right w:val="single" w:sz="4" w:space="0" w:color="auto"/>
            </w:tcBorders>
            <w:shd w:val="clear" w:color="auto" w:fill="auto"/>
            <w:noWrap/>
            <w:vAlign w:val="bottom"/>
            <w:hideMark/>
          </w:tcPr>
          <w:p w14:paraId="38EC421D" w14:textId="77777777" w:rsidR="00521E2D" w:rsidRPr="00521E2D" w:rsidRDefault="00521E2D" w:rsidP="00521E2D">
            <w:pPr>
              <w:jc w:val="center"/>
              <w:rPr>
                <w:color w:val="000000"/>
                <w:sz w:val="22"/>
                <w:szCs w:val="22"/>
              </w:rPr>
            </w:pPr>
            <w:r w:rsidRPr="00521E2D">
              <w:rPr>
                <w:color w:val="000000"/>
                <w:sz w:val="22"/>
                <w:szCs w:val="22"/>
              </w:rPr>
              <w:t>0.02</w:t>
            </w:r>
          </w:p>
        </w:tc>
        <w:tc>
          <w:tcPr>
            <w:tcW w:w="1004" w:type="dxa"/>
            <w:tcBorders>
              <w:top w:val="nil"/>
              <w:left w:val="nil"/>
              <w:bottom w:val="single" w:sz="4" w:space="0" w:color="auto"/>
              <w:right w:val="single" w:sz="4" w:space="0" w:color="auto"/>
            </w:tcBorders>
            <w:shd w:val="clear" w:color="auto" w:fill="auto"/>
            <w:noWrap/>
            <w:vAlign w:val="bottom"/>
            <w:hideMark/>
          </w:tcPr>
          <w:p w14:paraId="5AB11B70" w14:textId="77777777" w:rsidR="00521E2D" w:rsidRPr="00521E2D" w:rsidRDefault="00521E2D" w:rsidP="00521E2D">
            <w:pPr>
              <w:jc w:val="center"/>
              <w:rPr>
                <w:color w:val="000000"/>
                <w:sz w:val="22"/>
                <w:szCs w:val="22"/>
              </w:rPr>
            </w:pPr>
            <w:r w:rsidRPr="00521E2D">
              <w:rPr>
                <w:color w:val="000000"/>
                <w:sz w:val="22"/>
                <w:szCs w:val="22"/>
              </w:rPr>
              <w:t>404.50</w:t>
            </w:r>
          </w:p>
        </w:tc>
        <w:tc>
          <w:tcPr>
            <w:tcW w:w="1117" w:type="dxa"/>
            <w:tcBorders>
              <w:top w:val="nil"/>
              <w:left w:val="nil"/>
              <w:bottom w:val="single" w:sz="4" w:space="0" w:color="auto"/>
              <w:right w:val="single" w:sz="4" w:space="0" w:color="auto"/>
            </w:tcBorders>
            <w:shd w:val="clear" w:color="auto" w:fill="auto"/>
            <w:noWrap/>
            <w:vAlign w:val="bottom"/>
            <w:hideMark/>
          </w:tcPr>
          <w:p w14:paraId="57768DC6" w14:textId="77777777" w:rsidR="00521E2D" w:rsidRPr="00521E2D" w:rsidRDefault="00521E2D" w:rsidP="00521E2D">
            <w:pPr>
              <w:jc w:val="center"/>
              <w:rPr>
                <w:color w:val="000000"/>
                <w:sz w:val="22"/>
                <w:szCs w:val="22"/>
              </w:rPr>
            </w:pPr>
            <w:r w:rsidRPr="00521E2D">
              <w:rPr>
                <w:color w:val="000000"/>
                <w:sz w:val="22"/>
                <w:szCs w:val="22"/>
              </w:rPr>
              <w:t>5.76</w:t>
            </w:r>
          </w:p>
        </w:tc>
        <w:tc>
          <w:tcPr>
            <w:tcW w:w="829" w:type="dxa"/>
            <w:tcBorders>
              <w:top w:val="nil"/>
              <w:left w:val="nil"/>
              <w:bottom w:val="single" w:sz="4" w:space="0" w:color="auto"/>
              <w:right w:val="single" w:sz="4" w:space="0" w:color="auto"/>
            </w:tcBorders>
            <w:shd w:val="clear" w:color="auto" w:fill="auto"/>
            <w:noWrap/>
            <w:vAlign w:val="bottom"/>
            <w:hideMark/>
          </w:tcPr>
          <w:p w14:paraId="7A29C8F5" w14:textId="77777777" w:rsidR="00521E2D" w:rsidRPr="00521E2D" w:rsidRDefault="00521E2D" w:rsidP="00521E2D">
            <w:pPr>
              <w:jc w:val="center"/>
              <w:rPr>
                <w:color w:val="000000"/>
                <w:sz w:val="22"/>
                <w:szCs w:val="22"/>
              </w:rPr>
            </w:pPr>
            <w:r w:rsidRPr="00521E2D">
              <w:rPr>
                <w:color w:val="000000"/>
                <w:sz w:val="22"/>
                <w:szCs w:val="22"/>
              </w:rPr>
              <w:t>0.03</w:t>
            </w:r>
          </w:p>
        </w:tc>
        <w:tc>
          <w:tcPr>
            <w:tcW w:w="1034" w:type="dxa"/>
            <w:tcBorders>
              <w:top w:val="nil"/>
              <w:left w:val="nil"/>
              <w:bottom w:val="single" w:sz="4" w:space="0" w:color="auto"/>
              <w:right w:val="single" w:sz="4" w:space="0" w:color="auto"/>
            </w:tcBorders>
            <w:shd w:val="clear" w:color="auto" w:fill="auto"/>
            <w:noWrap/>
            <w:vAlign w:val="bottom"/>
            <w:hideMark/>
          </w:tcPr>
          <w:p w14:paraId="300F4BA7" w14:textId="77777777" w:rsidR="00521E2D" w:rsidRPr="00521E2D" w:rsidRDefault="00521E2D" w:rsidP="00521E2D">
            <w:pPr>
              <w:jc w:val="center"/>
              <w:rPr>
                <w:sz w:val="22"/>
                <w:szCs w:val="22"/>
              </w:rPr>
            </w:pPr>
            <w:r w:rsidRPr="00521E2D">
              <w:rPr>
                <w:sz w:val="22"/>
                <w:szCs w:val="22"/>
              </w:rPr>
              <w:t>12.24</w:t>
            </w:r>
          </w:p>
        </w:tc>
        <w:tc>
          <w:tcPr>
            <w:tcW w:w="780" w:type="dxa"/>
            <w:tcBorders>
              <w:top w:val="nil"/>
              <w:left w:val="nil"/>
              <w:bottom w:val="single" w:sz="4" w:space="0" w:color="auto"/>
              <w:right w:val="single" w:sz="8" w:space="0" w:color="auto"/>
            </w:tcBorders>
            <w:shd w:val="clear" w:color="auto" w:fill="auto"/>
            <w:noWrap/>
            <w:vAlign w:val="bottom"/>
            <w:hideMark/>
          </w:tcPr>
          <w:p w14:paraId="55D607D4" w14:textId="77777777" w:rsidR="00521E2D" w:rsidRPr="00521E2D" w:rsidRDefault="00521E2D" w:rsidP="00521E2D">
            <w:pPr>
              <w:jc w:val="center"/>
              <w:rPr>
                <w:sz w:val="22"/>
                <w:szCs w:val="22"/>
              </w:rPr>
            </w:pPr>
            <w:r w:rsidRPr="00521E2D">
              <w:rPr>
                <w:sz w:val="22"/>
                <w:szCs w:val="22"/>
              </w:rPr>
              <w:t>3.03</w:t>
            </w:r>
          </w:p>
        </w:tc>
      </w:tr>
      <w:tr w:rsidR="00521E2D" w:rsidRPr="00521E2D" w14:paraId="1B336724"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D498E7F" w14:textId="77777777" w:rsidR="00521E2D" w:rsidRPr="00521E2D" w:rsidRDefault="00521E2D" w:rsidP="00521E2D">
            <w:pPr>
              <w:rPr>
                <w:color w:val="000000"/>
                <w:sz w:val="22"/>
                <w:szCs w:val="22"/>
              </w:rPr>
            </w:pPr>
            <w:r w:rsidRPr="00521E2D">
              <w:rPr>
                <w:color w:val="000000"/>
                <w:sz w:val="22"/>
                <w:szCs w:val="22"/>
              </w:rPr>
              <w:t>10 475 421</w:t>
            </w:r>
          </w:p>
        </w:tc>
        <w:tc>
          <w:tcPr>
            <w:tcW w:w="1037" w:type="dxa"/>
            <w:tcBorders>
              <w:top w:val="nil"/>
              <w:left w:val="nil"/>
              <w:bottom w:val="single" w:sz="4" w:space="0" w:color="auto"/>
              <w:right w:val="single" w:sz="4" w:space="0" w:color="auto"/>
            </w:tcBorders>
            <w:shd w:val="clear" w:color="auto" w:fill="auto"/>
            <w:noWrap/>
            <w:vAlign w:val="bottom"/>
            <w:hideMark/>
          </w:tcPr>
          <w:p w14:paraId="49EC6911" w14:textId="77777777" w:rsidR="00521E2D" w:rsidRPr="00521E2D" w:rsidRDefault="00521E2D" w:rsidP="00521E2D">
            <w:pPr>
              <w:jc w:val="center"/>
              <w:rPr>
                <w:color w:val="000000"/>
                <w:sz w:val="22"/>
                <w:szCs w:val="22"/>
              </w:rPr>
            </w:pPr>
            <w:r w:rsidRPr="00521E2D">
              <w:rPr>
                <w:color w:val="000000"/>
                <w:sz w:val="22"/>
                <w:szCs w:val="22"/>
              </w:rPr>
              <w:t>4.34</w:t>
            </w:r>
          </w:p>
        </w:tc>
        <w:tc>
          <w:tcPr>
            <w:tcW w:w="883" w:type="dxa"/>
            <w:tcBorders>
              <w:top w:val="nil"/>
              <w:left w:val="nil"/>
              <w:bottom w:val="single" w:sz="4" w:space="0" w:color="auto"/>
              <w:right w:val="single" w:sz="4" w:space="0" w:color="auto"/>
            </w:tcBorders>
            <w:shd w:val="clear" w:color="auto" w:fill="auto"/>
            <w:noWrap/>
            <w:vAlign w:val="bottom"/>
            <w:hideMark/>
          </w:tcPr>
          <w:p w14:paraId="0D877D3B" w14:textId="77777777" w:rsidR="00521E2D" w:rsidRPr="00521E2D" w:rsidRDefault="00521E2D" w:rsidP="00521E2D">
            <w:pPr>
              <w:jc w:val="center"/>
              <w:rPr>
                <w:color w:val="000000"/>
                <w:sz w:val="22"/>
                <w:szCs w:val="22"/>
              </w:rPr>
            </w:pPr>
            <w:r w:rsidRPr="00521E2D">
              <w:rPr>
                <w:color w:val="000000"/>
                <w:sz w:val="22"/>
                <w:szCs w:val="22"/>
              </w:rPr>
              <w:t>0.14</w:t>
            </w:r>
          </w:p>
        </w:tc>
        <w:tc>
          <w:tcPr>
            <w:tcW w:w="1449" w:type="dxa"/>
            <w:tcBorders>
              <w:top w:val="nil"/>
              <w:left w:val="nil"/>
              <w:bottom w:val="single" w:sz="4" w:space="0" w:color="auto"/>
              <w:right w:val="single" w:sz="4" w:space="0" w:color="auto"/>
            </w:tcBorders>
            <w:shd w:val="clear" w:color="auto" w:fill="auto"/>
            <w:noWrap/>
            <w:vAlign w:val="bottom"/>
            <w:hideMark/>
          </w:tcPr>
          <w:p w14:paraId="21DC01EC" w14:textId="77777777" w:rsidR="00521E2D" w:rsidRPr="00521E2D" w:rsidRDefault="00521E2D" w:rsidP="00521E2D">
            <w:pPr>
              <w:jc w:val="center"/>
              <w:rPr>
                <w:color w:val="000000"/>
                <w:sz w:val="22"/>
                <w:szCs w:val="22"/>
              </w:rPr>
            </w:pPr>
            <w:r w:rsidRPr="00521E2D">
              <w:rPr>
                <w:color w:val="000000"/>
                <w:sz w:val="22"/>
                <w:szCs w:val="22"/>
              </w:rPr>
              <w:t>898.34</w:t>
            </w:r>
          </w:p>
        </w:tc>
        <w:tc>
          <w:tcPr>
            <w:tcW w:w="707" w:type="dxa"/>
            <w:tcBorders>
              <w:top w:val="nil"/>
              <w:left w:val="nil"/>
              <w:bottom w:val="single" w:sz="4" w:space="0" w:color="auto"/>
              <w:right w:val="single" w:sz="4" w:space="0" w:color="auto"/>
            </w:tcBorders>
            <w:shd w:val="clear" w:color="auto" w:fill="auto"/>
            <w:noWrap/>
            <w:vAlign w:val="bottom"/>
            <w:hideMark/>
          </w:tcPr>
          <w:p w14:paraId="10428B23" w14:textId="77777777" w:rsidR="00521E2D" w:rsidRPr="00521E2D" w:rsidRDefault="00521E2D" w:rsidP="00521E2D">
            <w:pPr>
              <w:jc w:val="center"/>
              <w:rPr>
                <w:color w:val="000000"/>
                <w:sz w:val="22"/>
                <w:szCs w:val="22"/>
              </w:rPr>
            </w:pPr>
            <w:r w:rsidRPr="00521E2D">
              <w:rPr>
                <w:color w:val="000000"/>
                <w:sz w:val="22"/>
                <w:szCs w:val="22"/>
              </w:rPr>
              <w:t>0.08</w:t>
            </w:r>
          </w:p>
        </w:tc>
        <w:tc>
          <w:tcPr>
            <w:tcW w:w="1004" w:type="dxa"/>
            <w:tcBorders>
              <w:top w:val="nil"/>
              <w:left w:val="nil"/>
              <w:bottom w:val="single" w:sz="4" w:space="0" w:color="auto"/>
              <w:right w:val="single" w:sz="4" w:space="0" w:color="auto"/>
            </w:tcBorders>
            <w:shd w:val="clear" w:color="auto" w:fill="auto"/>
            <w:noWrap/>
            <w:vAlign w:val="bottom"/>
            <w:hideMark/>
          </w:tcPr>
          <w:p w14:paraId="63E06D5E" w14:textId="77777777" w:rsidR="00521E2D" w:rsidRPr="00521E2D" w:rsidRDefault="00521E2D" w:rsidP="00521E2D">
            <w:pPr>
              <w:jc w:val="center"/>
              <w:rPr>
                <w:color w:val="000000"/>
                <w:sz w:val="22"/>
                <w:szCs w:val="22"/>
              </w:rPr>
            </w:pPr>
            <w:r w:rsidRPr="00521E2D">
              <w:rPr>
                <w:color w:val="000000"/>
                <w:sz w:val="22"/>
                <w:szCs w:val="22"/>
              </w:rPr>
              <w:t>206.99</w:t>
            </w:r>
          </w:p>
        </w:tc>
        <w:tc>
          <w:tcPr>
            <w:tcW w:w="1117" w:type="dxa"/>
            <w:tcBorders>
              <w:top w:val="nil"/>
              <w:left w:val="nil"/>
              <w:bottom w:val="single" w:sz="4" w:space="0" w:color="auto"/>
              <w:right w:val="single" w:sz="4" w:space="0" w:color="auto"/>
            </w:tcBorders>
            <w:shd w:val="clear" w:color="auto" w:fill="auto"/>
            <w:noWrap/>
            <w:vAlign w:val="bottom"/>
            <w:hideMark/>
          </w:tcPr>
          <w:p w14:paraId="33D09D12" w14:textId="77777777" w:rsidR="00521E2D" w:rsidRPr="00521E2D" w:rsidRDefault="00521E2D" w:rsidP="00521E2D">
            <w:pPr>
              <w:jc w:val="center"/>
              <w:rPr>
                <w:color w:val="000000"/>
                <w:sz w:val="22"/>
                <w:szCs w:val="22"/>
              </w:rPr>
            </w:pPr>
            <w:r w:rsidRPr="00521E2D">
              <w:rPr>
                <w:color w:val="000000"/>
                <w:sz w:val="22"/>
                <w:szCs w:val="22"/>
              </w:rPr>
              <w:t>36.62</w:t>
            </w:r>
          </w:p>
        </w:tc>
        <w:tc>
          <w:tcPr>
            <w:tcW w:w="829" w:type="dxa"/>
            <w:tcBorders>
              <w:top w:val="nil"/>
              <w:left w:val="nil"/>
              <w:bottom w:val="single" w:sz="4" w:space="0" w:color="auto"/>
              <w:right w:val="single" w:sz="4" w:space="0" w:color="auto"/>
            </w:tcBorders>
            <w:shd w:val="clear" w:color="auto" w:fill="auto"/>
            <w:noWrap/>
            <w:vAlign w:val="bottom"/>
            <w:hideMark/>
          </w:tcPr>
          <w:p w14:paraId="652680EC" w14:textId="77777777" w:rsidR="00521E2D" w:rsidRPr="00521E2D" w:rsidRDefault="00521E2D" w:rsidP="00521E2D">
            <w:pPr>
              <w:jc w:val="center"/>
              <w:rPr>
                <w:color w:val="000000"/>
                <w:sz w:val="22"/>
                <w:szCs w:val="22"/>
              </w:rPr>
            </w:pPr>
            <w:r w:rsidRPr="00521E2D">
              <w:rPr>
                <w:color w:val="000000"/>
                <w:sz w:val="22"/>
                <w:szCs w:val="22"/>
              </w:rPr>
              <w:t>0.17</w:t>
            </w:r>
          </w:p>
        </w:tc>
        <w:tc>
          <w:tcPr>
            <w:tcW w:w="1034" w:type="dxa"/>
            <w:tcBorders>
              <w:top w:val="nil"/>
              <w:left w:val="nil"/>
              <w:bottom w:val="single" w:sz="4" w:space="0" w:color="auto"/>
              <w:right w:val="single" w:sz="4" w:space="0" w:color="auto"/>
            </w:tcBorders>
            <w:shd w:val="clear" w:color="auto" w:fill="auto"/>
            <w:noWrap/>
            <w:vAlign w:val="bottom"/>
            <w:hideMark/>
          </w:tcPr>
          <w:p w14:paraId="112CBF38" w14:textId="77777777" w:rsidR="00521E2D" w:rsidRPr="00521E2D" w:rsidRDefault="00521E2D" w:rsidP="00521E2D">
            <w:pPr>
              <w:jc w:val="center"/>
              <w:rPr>
                <w:sz w:val="22"/>
                <w:szCs w:val="22"/>
              </w:rPr>
            </w:pPr>
            <w:r w:rsidRPr="00521E2D">
              <w:rPr>
                <w:sz w:val="22"/>
                <w:szCs w:val="22"/>
              </w:rPr>
              <w:t>8.44</w:t>
            </w:r>
          </w:p>
        </w:tc>
        <w:tc>
          <w:tcPr>
            <w:tcW w:w="780" w:type="dxa"/>
            <w:tcBorders>
              <w:top w:val="nil"/>
              <w:left w:val="nil"/>
              <w:bottom w:val="single" w:sz="4" w:space="0" w:color="auto"/>
              <w:right w:val="single" w:sz="8" w:space="0" w:color="auto"/>
            </w:tcBorders>
            <w:shd w:val="clear" w:color="auto" w:fill="auto"/>
            <w:noWrap/>
            <w:vAlign w:val="bottom"/>
            <w:hideMark/>
          </w:tcPr>
          <w:p w14:paraId="7CB086E1" w14:textId="77777777" w:rsidR="00521E2D" w:rsidRPr="00521E2D" w:rsidRDefault="00521E2D" w:rsidP="00521E2D">
            <w:pPr>
              <w:jc w:val="center"/>
              <w:rPr>
                <w:sz w:val="22"/>
                <w:szCs w:val="22"/>
              </w:rPr>
            </w:pPr>
            <w:r w:rsidRPr="00521E2D">
              <w:rPr>
                <w:sz w:val="22"/>
                <w:szCs w:val="22"/>
              </w:rPr>
              <w:t>4.08</w:t>
            </w:r>
          </w:p>
        </w:tc>
      </w:tr>
      <w:tr w:rsidR="00521E2D" w:rsidRPr="00521E2D" w14:paraId="64B8D043"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E089E3B" w14:textId="77777777" w:rsidR="00521E2D" w:rsidRPr="00521E2D" w:rsidRDefault="00521E2D" w:rsidP="00521E2D">
            <w:pPr>
              <w:rPr>
                <w:color w:val="000000"/>
                <w:sz w:val="22"/>
                <w:szCs w:val="22"/>
              </w:rPr>
            </w:pPr>
            <w:r w:rsidRPr="00521E2D">
              <w:rPr>
                <w:color w:val="000000"/>
                <w:sz w:val="22"/>
                <w:szCs w:val="22"/>
              </w:rPr>
              <w:t>10 476 421</w:t>
            </w:r>
          </w:p>
        </w:tc>
        <w:tc>
          <w:tcPr>
            <w:tcW w:w="1037" w:type="dxa"/>
            <w:tcBorders>
              <w:top w:val="nil"/>
              <w:left w:val="nil"/>
              <w:bottom w:val="single" w:sz="4" w:space="0" w:color="auto"/>
              <w:right w:val="single" w:sz="4" w:space="0" w:color="auto"/>
            </w:tcBorders>
            <w:shd w:val="clear" w:color="auto" w:fill="auto"/>
            <w:noWrap/>
            <w:vAlign w:val="bottom"/>
            <w:hideMark/>
          </w:tcPr>
          <w:p w14:paraId="4BAB0238" w14:textId="77777777" w:rsidR="00521E2D" w:rsidRPr="00521E2D" w:rsidRDefault="00521E2D" w:rsidP="00521E2D">
            <w:pPr>
              <w:jc w:val="center"/>
              <w:rPr>
                <w:color w:val="000000"/>
                <w:sz w:val="22"/>
                <w:szCs w:val="22"/>
              </w:rPr>
            </w:pPr>
            <w:r w:rsidRPr="00521E2D">
              <w:rPr>
                <w:color w:val="000000"/>
                <w:sz w:val="22"/>
                <w:szCs w:val="22"/>
              </w:rPr>
              <w:t>14.57</w:t>
            </w:r>
          </w:p>
        </w:tc>
        <w:tc>
          <w:tcPr>
            <w:tcW w:w="883" w:type="dxa"/>
            <w:tcBorders>
              <w:top w:val="nil"/>
              <w:left w:val="nil"/>
              <w:bottom w:val="single" w:sz="4" w:space="0" w:color="auto"/>
              <w:right w:val="single" w:sz="4" w:space="0" w:color="auto"/>
            </w:tcBorders>
            <w:shd w:val="clear" w:color="auto" w:fill="auto"/>
            <w:noWrap/>
            <w:vAlign w:val="bottom"/>
            <w:hideMark/>
          </w:tcPr>
          <w:p w14:paraId="7A80EE70" w14:textId="77777777" w:rsidR="00521E2D" w:rsidRPr="00521E2D" w:rsidRDefault="00521E2D" w:rsidP="00521E2D">
            <w:pPr>
              <w:jc w:val="center"/>
              <w:rPr>
                <w:color w:val="000000"/>
                <w:sz w:val="22"/>
                <w:szCs w:val="22"/>
              </w:rPr>
            </w:pPr>
            <w:r w:rsidRPr="00521E2D">
              <w:rPr>
                <w:color w:val="000000"/>
                <w:sz w:val="22"/>
                <w:szCs w:val="22"/>
              </w:rPr>
              <w:t>0.48</w:t>
            </w:r>
          </w:p>
        </w:tc>
        <w:tc>
          <w:tcPr>
            <w:tcW w:w="1449" w:type="dxa"/>
            <w:tcBorders>
              <w:top w:val="nil"/>
              <w:left w:val="nil"/>
              <w:bottom w:val="single" w:sz="4" w:space="0" w:color="auto"/>
              <w:right w:val="single" w:sz="4" w:space="0" w:color="auto"/>
            </w:tcBorders>
            <w:shd w:val="clear" w:color="auto" w:fill="auto"/>
            <w:noWrap/>
            <w:vAlign w:val="bottom"/>
            <w:hideMark/>
          </w:tcPr>
          <w:p w14:paraId="3F48458F" w14:textId="77777777" w:rsidR="00521E2D" w:rsidRPr="00521E2D" w:rsidRDefault="00521E2D" w:rsidP="00521E2D">
            <w:pPr>
              <w:jc w:val="center"/>
              <w:rPr>
                <w:color w:val="000000"/>
                <w:sz w:val="22"/>
                <w:szCs w:val="22"/>
              </w:rPr>
            </w:pPr>
            <w:r w:rsidRPr="00521E2D">
              <w:rPr>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52A156FD" w14:textId="77777777" w:rsidR="00521E2D" w:rsidRPr="00521E2D" w:rsidRDefault="00521E2D" w:rsidP="00521E2D">
            <w:pPr>
              <w:jc w:val="center"/>
              <w:rPr>
                <w:color w:val="000000"/>
                <w:sz w:val="22"/>
                <w:szCs w:val="22"/>
              </w:rPr>
            </w:pPr>
            <w:r w:rsidRPr="00521E2D">
              <w:rPr>
                <w:color w:val="000000"/>
                <w:sz w:val="22"/>
                <w:szCs w:val="22"/>
              </w:rPr>
              <w:t> </w:t>
            </w:r>
          </w:p>
        </w:tc>
        <w:tc>
          <w:tcPr>
            <w:tcW w:w="1004" w:type="dxa"/>
            <w:tcBorders>
              <w:top w:val="nil"/>
              <w:left w:val="nil"/>
              <w:bottom w:val="single" w:sz="4" w:space="0" w:color="auto"/>
              <w:right w:val="single" w:sz="4" w:space="0" w:color="auto"/>
            </w:tcBorders>
            <w:shd w:val="clear" w:color="auto" w:fill="auto"/>
            <w:noWrap/>
            <w:vAlign w:val="bottom"/>
            <w:hideMark/>
          </w:tcPr>
          <w:p w14:paraId="12931229" w14:textId="77777777" w:rsidR="00521E2D" w:rsidRPr="00521E2D" w:rsidRDefault="00521E2D" w:rsidP="00521E2D">
            <w:pPr>
              <w:jc w:val="center"/>
              <w:rPr>
                <w:color w:val="000000"/>
                <w:sz w:val="22"/>
                <w:szCs w:val="22"/>
              </w:rPr>
            </w:pPr>
            <w:r w:rsidRPr="00521E2D">
              <w:rPr>
                <w:color w:val="000000"/>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2F2C781A" w14:textId="77777777" w:rsidR="00521E2D" w:rsidRPr="00521E2D" w:rsidRDefault="00521E2D" w:rsidP="00521E2D">
            <w:pPr>
              <w:jc w:val="center"/>
              <w:rPr>
                <w:color w:val="000000"/>
                <w:sz w:val="22"/>
                <w:szCs w:val="22"/>
              </w:rPr>
            </w:pPr>
            <w:r w:rsidRPr="00521E2D">
              <w:rPr>
                <w:color w:val="000000"/>
                <w:sz w:val="22"/>
                <w:szCs w:val="22"/>
              </w:rPr>
              <w:t> </w:t>
            </w:r>
          </w:p>
        </w:tc>
        <w:tc>
          <w:tcPr>
            <w:tcW w:w="829" w:type="dxa"/>
            <w:tcBorders>
              <w:top w:val="nil"/>
              <w:left w:val="nil"/>
              <w:bottom w:val="single" w:sz="4" w:space="0" w:color="auto"/>
              <w:right w:val="single" w:sz="4" w:space="0" w:color="auto"/>
            </w:tcBorders>
            <w:shd w:val="clear" w:color="auto" w:fill="auto"/>
            <w:noWrap/>
            <w:vAlign w:val="bottom"/>
            <w:hideMark/>
          </w:tcPr>
          <w:p w14:paraId="580842AE" w14:textId="77777777" w:rsidR="00521E2D" w:rsidRPr="00521E2D" w:rsidRDefault="00521E2D" w:rsidP="00521E2D">
            <w:pPr>
              <w:jc w:val="center"/>
              <w:rPr>
                <w:color w:val="000000"/>
                <w:sz w:val="22"/>
                <w:szCs w:val="22"/>
              </w:rPr>
            </w:pPr>
            <w:r w:rsidRPr="00521E2D">
              <w:rPr>
                <w:color w:val="000000"/>
                <w:sz w:val="22"/>
                <w:szCs w:val="22"/>
              </w:rPr>
              <w:t> </w:t>
            </w:r>
          </w:p>
        </w:tc>
        <w:tc>
          <w:tcPr>
            <w:tcW w:w="1034" w:type="dxa"/>
            <w:tcBorders>
              <w:top w:val="nil"/>
              <w:left w:val="nil"/>
              <w:bottom w:val="single" w:sz="4" w:space="0" w:color="auto"/>
              <w:right w:val="single" w:sz="4" w:space="0" w:color="auto"/>
            </w:tcBorders>
            <w:shd w:val="clear" w:color="auto" w:fill="auto"/>
            <w:noWrap/>
            <w:vAlign w:val="bottom"/>
            <w:hideMark/>
          </w:tcPr>
          <w:p w14:paraId="4FF2E0C1" w14:textId="77777777" w:rsidR="00521E2D" w:rsidRPr="00521E2D" w:rsidRDefault="00521E2D" w:rsidP="00521E2D">
            <w:pPr>
              <w:jc w:val="center"/>
              <w:rPr>
                <w:sz w:val="22"/>
                <w:szCs w:val="22"/>
              </w:rPr>
            </w:pPr>
            <w:r w:rsidRPr="00521E2D">
              <w:rPr>
                <w:sz w:val="22"/>
                <w:szCs w:val="22"/>
              </w:rPr>
              <w:t> </w:t>
            </w:r>
          </w:p>
        </w:tc>
        <w:tc>
          <w:tcPr>
            <w:tcW w:w="780" w:type="dxa"/>
            <w:tcBorders>
              <w:top w:val="nil"/>
              <w:left w:val="nil"/>
              <w:bottom w:val="single" w:sz="4" w:space="0" w:color="auto"/>
              <w:right w:val="single" w:sz="8" w:space="0" w:color="auto"/>
            </w:tcBorders>
            <w:shd w:val="clear" w:color="auto" w:fill="auto"/>
            <w:noWrap/>
            <w:vAlign w:val="bottom"/>
            <w:hideMark/>
          </w:tcPr>
          <w:p w14:paraId="33A53A42" w14:textId="77777777" w:rsidR="00521E2D" w:rsidRPr="00521E2D" w:rsidRDefault="00521E2D" w:rsidP="00521E2D">
            <w:pPr>
              <w:jc w:val="center"/>
              <w:rPr>
                <w:sz w:val="22"/>
                <w:szCs w:val="22"/>
              </w:rPr>
            </w:pPr>
            <w:r w:rsidRPr="00521E2D">
              <w:rPr>
                <w:sz w:val="22"/>
                <w:szCs w:val="22"/>
              </w:rPr>
              <w:t> </w:t>
            </w:r>
          </w:p>
        </w:tc>
      </w:tr>
      <w:tr w:rsidR="00521E2D" w:rsidRPr="00521E2D" w14:paraId="2B23B777"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11A95D3" w14:textId="77777777" w:rsidR="00521E2D" w:rsidRPr="00521E2D" w:rsidRDefault="00521E2D" w:rsidP="00521E2D">
            <w:pPr>
              <w:rPr>
                <w:color w:val="000000"/>
                <w:sz w:val="22"/>
                <w:szCs w:val="22"/>
              </w:rPr>
            </w:pPr>
            <w:r w:rsidRPr="00521E2D">
              <w:rPr>
                <w:color w:val="000000"/>
                <w:sz w:val="22"/>
                <w:szCs w:val="22"/>
              </w:rPr>
              <w:t>10 477 421</w:t>
            </w:r>
          </w:p>
        </w:tc>
        <w:tc>
          <w:tcPr>
            <w:tcW w:w="1037" w:type="dxa"/>
            <w:tcBorders>
              <w:top w:val="nil"/>
              <w:left w:val="nil"/>
              <w:bottom w:val="single" w:sz="4" w:space="0" w:color="auto"/>
              <w:right w:val="single" w:sz="4" w:space="0" w:color="auto"/>
            </w:tcBorders>
            <w:shd w:val="clear" w:color="auto" w:fill="auto"/>
            <w:noWrap/>
            <w:vAlign w:val="bottom"/>
            <w:hideMark/>
          </w:tcPr>
          <w:p w14:paraId="13F28052" w14:textId="77777777" w:rsidR="00521E2D" w:rsidRPr="00521E2D" w:rsidRDefault="00521E2D" w:rsidP="00521E2D">
            <w:pPr>
              <w:jc w:val="center"/>
              <w:rPr>
                <w:color w:val="000000"/>
                <w:sz w:val="22"/>
                <w:szCs w:val="22"/>
              </w:rPr>
            </w:pPr>
            <w:r w:rsidRPr="00521E2D">
              <w:rPr>
                <w:color w:val="000000"/>
                <w:sz w:val="22"/>
                <w:szCs w:val="22"/>
              </w:rPr>
              <w:t>37.36</w:t>
            </w:r>
          </w:p>
        </w:tc>
        <w:tc>
          <w:tcPr>
            <w:tcW w:w="883" w:type="dxa"/>
            <w:tcBorders>
              <w:top w:val="nil"/>
              <w:left w:val="nil"/>
              <w:bottom w:val="single" w:sz="4" w:space="0" w:color="auto"/>
              <w:right w:val="single" w:sz="4" w:space="0" w:color="auto"/>
            </w:tcBorders>
            <w:shd w:val="clear" w:color="auto" w:fill="auto"/>
            <w:noWrap/>
            <w:vAlign w:val="bottom"/>
            <w:hideMark/>
          </w:tcPr>
          <w:p w14:paraId="593173E6" w14:textId="77777777" w:rsidR="00521E2D" w:rsidRPr="00521E2D" w:rsidRDefault="00521E2D" w:rsidP="00521E2D">
            <w:pPr>
              <w:jc w:val="center"/>
              <w:rPr>
                <w:color w:val="000000"/>
                <w:sz w:val="22"/>
                <w:szCs w:val="22"/>
              </w:rPr>
            </w:pPr>
            <w:r w:rsidRPr="00521E2D">
              <w:rPr>
                <w:color w:val="000000"/>
                <w:sz w:val="22"/>
                <w:szCs w:val="22"/>
              </w:rPr>
              <w:t>1.24</w:t>
            </w:r>
          </w:p>
        </w:tc>
        <w:tc>
          <w:tcPr>
            <w:tcW w:w="1449" w:type="dxa"/>
            <w:tcBorders>
              <w:top w:val="nil"/>
              <w:left w:val="nil"/>
              <w:bottom w:val="single" w:sz="4" w:space="0" w:color="auto"/>
              <w:right w:val="single" w:sz="4" w:space="0" w:color="auto"/>
            </w:tcBorders>
            <w:shd w:val="clear" w:color="auto" w:fill="auto"/>
            <w:noWrap/>
            <w:vAlign w:val="bottom"/>
            <w:hideMark/>
          </w:tcPr>
          <w:p w14:paraId="59381B8A" w14:textId="77777777" w:rsidR="00521E2D" w:rsidRPr="00521E2D" w:rsidRDefault="00521E2D" w:rsidP="00521E2D">
            <w:pPr>
              <w:jc w:val="center"/>
              <w:rPr>
                <w:color w:val="000000"/>
                <w:sz w:val="22"/>
                <w:szCs w:val="22"/>
              </w:rPr>
            </w:pPr>
            <w:r w:rsidRPr="00521E2D">
              <w:rPr>
                <w:color w:val="000000"/>
                <w:sz w:val="22"/>
                <w:szCs w:val="22"/>
              </w:rPr>
              <w:t>6899.52</w:t>
            </w:r>
          </w:p>
        </w:tc>
        <w:tc>
          <w:tcPr>
            <w:tcW w:w="707" w:type="dxa"/>
            <w:tcBorders>
              <w:top w:val="nil"/>
              <w:left w:val="nil"/>
              <w:bottom w:val="single" w:sz="4" w:space="0" w:color="auto"/>
              <w:right w:val="single" w:sz="4" w:space="0" w:color="auto"/>
            </w:tcBorders>
            <w:shd w:val="clear" w:color="auto" w:fill="auto"/>
            <w:noWrap/>
            <w:vAlign w:val="bottom"/>
            <w:hideMark/>
          </w:tcPr>
          <w:p w14:paraId="588566EE" w14:textId="77777777" w:rsidR="00521E2D" w:rsidRPr="00521E2D" w:rsidRDefault="00521E2D" w:rsidP="00521E2D">
            <w:pPr>
              <w:jc w:val="center"/>
              <w:rPr>
                <w:color w:val="000000"/>
                <w:sz w:val="22"/>
                <w:szCs w:val="22"/>
              </w:rPr>
            </w:pPr>
            <w:r w:rsidRPr="00521E2D">
              <w:rPr>
                <w:color w:val="000000"/>
                <w:sz w:val="22"/>
                <w:szCs w:val="22"/>
              </w:rPr>
              <w:t>0.64</w:t>
            </w:r>
          </w:p>
        </w:tc>
        <w:tc>
          <w:tcPr>
            <w:tcW w:w="1004" w:type="dxa"/>
            <w:tcBorders>
              <w:top w:val="nil"/>
              <w:left w:val="nil"/>
              <w:bottom w:val="single" w:sz="4" w:space="0" w:color="auto"/>
              <w:right w:val="single" w:sz="4" w:space="0" w:color="auto"/>
            </w:tcBorders>
            <w:shd w:val="clear" w:color="auto" w:fill="auto"/>
            <w:noWrap/>
            <w:vAlign w:val="bottom"/>
            <w:hideMark/>
          </w:tcPr>
          <w:p w14:paraId="10CAA496" w14:textId="77777777" w:rsidR="00521E2D" w:rsidRPr="00521E2D" w:rsidRDefault="00521E2D" w:rsidP="00521E2D">
            <w:pPr>
              <w:jc w:val="center"/>
              <w:rPr>
                <w:color w:val="000000"/>
                <w:sz w:val="22"/>
                <w:szCs w:val="22"/>
              </w:rPr>
            </w:pPr>
            <w:r w:rsidRPr="00521E2D">
              <w:rPr>
                <w:color w:val="000000"/>
                <w:sz w:val="22"/>
                <w:szCs w:val="22"/>
              </w:rPr>
              <w:t>184.68</w:t>
            </w:r>
          </w:p>
        </w:tc>
        <w:tc>
          <w:tcPr>
            <w:tcW w:w="1117" w:type="dxa"/>
            <w:tcBorders>
              <w:top w:val="nil"/>
              <w:left w:val="nil"/>
              <w:bottom w:val="single" w:sz="4" w:space="0" w:color="auto"/>
              <w:right w:val="single" w:sz="4" w:space="0" w:color="auto"/>
            </w:tcBorders>
            <w:shd w:val="clear" w:color="auto" w:fill="auto"/>
            <w:noWrap/>
            <w:vAlign w:val="bottom"/>
            <w:hideMark/>
          </w:tcPr>
          <w:p w14:paraId="4918C617" w14:textId="77777777" w:rsidR="00521E2D" w:rsidRPr="00521E2D" w:rsidRDefault="00521E2D" w:rsidP="00521E2D">
            <w:pPr>
              <w:jc w:val="center"/>
              <w:rPr>
                <w:color w:val="000000"/>
                <w:sz w:val="22"/>
                <w:szCs w:val="22"/>
              </w:rPr>
            </w:pPr>
            <w:r w:rsidRPr="00521E2D">
              <w:rPr>
                <w:color w:val="000000"/>
                <w:sz w:val="22"/>
                <w:szCs w:val="22"/>
              </w:rPr>
              <w:t>302.04</w:t>
            </w:r>
          </w:p>
        </w:tc>
        <w:tc>
          <w:tcPr>
            <w:tcW w:w="829" w:type="dxa"/>
            <w:tcBorders>
              <w:top w:val="nil"/>
              <w:left w:val="nil"/>
              <w:bottom w:val="single" w:sz="4" w:space="0" w:color="auto"/>
              <w:right w:val="single" w:sz="4" w:space="0" w:color="auto"/>
            </w:tcBorders>
            <w:shd w:val="clear" w:color="auto" w:fill="auto"/>
            <w:noWrap/>
            <w:vAlign w:val="bottom"/>
            <w:hideMark/>
          </w:tcPr>
          <w:p w14:paraId="567431A7" w14:textId="77777777" w:rsidR="00521E2D" w:rsidRPr="00521E2D" w:rsidRDefault="00521E2D" w:rsidP="00521E2D">
            <w:pPr>
              <w:jc w:val="center"/>
              <w:rPr>
                <w:color w:val="000000"/>
                <w:sz w:val="22"/>
                <w:szCs w:val="22"/>
              </w:rPr>
            </w:pPr>
            <w:r w:rsidRPr="00521E2D">
              <w:rPr>
                <w:color w:val="000000"/>
                <w:sz w:val="22"/>
                <w:szCs w:val="22"/>
              </w:rPr>
              <w:t>1.43</w:t>
            </w:r>
          </w:p>
        </w:tc>
        <w:tc>
          <w:tcPr>
            <w:tcW w:w="1034" w:type="dxa"/>
            <w:tcBorders>
              <w:top w:val="nil"/>
              <w:left w:val="nil"/>
              <w:bottom w:val="single" w:sz="4" w:space="0" w:color="auto"/>
              <w:right w:val="single" w:sz="4" w:space="0" w:color="auto"/>
            </w:tcBorders>
            <w:shd w:val="clear" w:color="auto" w:fill="auto"/>
            <w:noWrap/>
            <w:vAlign w:val="bottom"/>
            <w:hideMark/>
          </w:tcPr>
          <w:p w14:paraId="42A1B094" w14:textId="77777777" w:rsidR="00521E2D" w:rsidRPr="00521E2D" w:rsidRDefault="00521E2D" w:rsidP="00521E2D">
            <w:pPr>
              <w:jc w:val="center"/>
              <w:rPr>
                <w:sz w:val="22"/>
                <w:szCs w:val="22"/>
              </w:rPr>
            </w:pPr>
            <w:r w:rsidRPr="00521E2D">
              <w:rPr>
                <w:sz w:val="22"/>
                <w:szCs w:val="22"/>
              </w:rPr>
              <w:t>8.08</w:t>
            </w:r>
          </w:p>
        </w:tc>
        <w:tc>
          <w:tcPr>
            <w:tcW w:w="780" w:type="dxa"/>
            <w:tcBorders>
              <w:top w:val="nil"/>
              <w:left w:val="nil"/>
              <w:bottom w:val="single" w:sz="4" w:space="0" w:color="auto"/>
              <w:right w:val="single" w:sz="8" w:space="0" w:color="auto"/>
            </w:tcBorders>
            <w:shd w:val="clear" w:color="auto" w:fill="auto"/>
            <w:noWrap/>
            <w:vAlign w:val="bottom"/>
            <w:hideMark/>
          </w:tcPr>
          <w:p w14:paraId="50000098" w14:textId="77777777" w:rsidR="00521E2D" w:rsidRPr="00521E2D" w:rsidRDefault="00521E2D" w:rsidP="00521E2D">
            <w:pPr>
              <w:jc w:val="center"/>
              <w:rPr>
                <w:sz w:val="22"/>
                <w:szCs w:val="22"/>
              </w:rPr>
            </w:pPr>
            <w:r w:rsidRPr="00521E2D">
              <w:rPr>
                <w:sz w:val="22"/>
                <w:szCs w:val="22"/>
              </w:rPr>
              <w:t>4.38</w:t>
            </w:r>
          </w:p>
        </w:tc>
      </w:tr>
      <w:tr w:rsidR="00521E2D" w:rsidRPr="00521E2D" w14:paraId="4A67AE2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4420775" w14:textId="77777777" w:rsidR="00521E2D" w:rsidRPr="00521E2D" w:rsidRDefault="00521E2D" w:rsidP="00521E2D">
            <w:pPr>
              <w:rPr>
                <w:color w:val="000000"/>
                <w:sz w:val="22"/>
                <w:szCs w:val="22"/>
              </w:rPr>
            </w:pPr>
            <w:r w:rsidRPr="00521E2D">
              <w:rPr>
                <w:color w:val="000000"/>
                <w:sz w:val="22"/>
                <w:szCs w:val="22"/>
              </w:rPr>
              <w:t>10 478 421</w:t>
            </w:r>
          </w:p>
        </w:tc>
        <w:tc>
          <w:tcPr>
            <w:tcW w:w="1037" w:type="dxa"/>
            <w:tcBorders>
              <w:top w:val="nil"/>
              <w:left w:val="nil"/>
              <w:bottom w:val="single" w:sz="4" w:space="0" w:color="auto"/>
              <w:right w:val="single" w:sz="4" w:space="0" w:color="auto"/>
            </w:tcBorders>
            <w:shd w:val="clear" w:color="auto" w:fill="auto"/>
            <w:noWrap/>
            <w:vAlign w:val="bottom"/>
            <w:hideMark/>
          </w:tcPr>
          <w:p w14:paraId="4424C1F6" w14:textId="77777777" w:rsidR="00521E2D" w:rsidRPr="00521E2D" w:rsidRDefault="00521E2D" w:rsidP="00521E2D">
            <w:pPr>
              <w:jc w:val="center"/>
              <w:rPr>
                <w:color w:val="000000"/>
                <w:sz w:val="22"/>
                <w:szCs w:val="22"/>
              </w:rPr>
            </w:pPr>
            <w:r w:rsidRPr="00521E2D">
              <w:rPr>
                <w:color w:val="000000"/>
                <w:sz w:val="22"/>
                <w:szCs w:val="22"/>
              </w:rPr>
              <w:t>8.80</w:t>
            </w:r>
          </w:p>
        </w:tc>
        <w:tc>
          <w:tcPr>
            <w:tcW w:w="883" w:type="dxa"/>
            <w:tcBorders>
              <w:top w:val="nil"/>
              <w:left w:val="nil"/>
              <w:bottom w:val="single" w:sz="4" w:space="0" w:color="auto"/>
              <w:right w:val="single" w:sz="4" w:space="0" w:color="auto"/>
            </w:tcBorders>
            <w:shd w:val="clear" w:color="auto" w:fill="auto"/>
            <w:noWrap/>
            <w:vAlign w:val="bottom"/>
            <w:hideMark/>
          </w:tcPr>
          <w:p w14:paraId="5131C585" w14:textId="77777777" w:rsidR="00521E2D" w:rsidRPr="00521E2D" w:rsidRDefault="00521E2D" w:rsidP="00521E2D">
            <w:pPr>
              <w:jc w:val="center"/>
              <w:rPr>
                <w:color w:val="000000"/>
                <w:sz w:val="22"/>
                <w:szCs w:val="22"/>
              </w:rPr>
            </w:pPr>
            <w:r w:rsidRPr="00521E2D">
              <w:rPr>
                <w:color w:val="000000"/>
                <w:sz w:val="22"/>
                <w:szCs w:val="22"/>
              </w:rPr>
              <w:t>0.29</w:t>
            </w:r>
          </w:p>
        </w:tc>
        <w:tc>
          <w:tcPr>
            <w:tcW w:w="1449" w:type="dxa"/>
            <w:tcBorders>
              <w:top w:val="nil"/>
              <w:left w:val="nil"/>
              <w:bottom w:val="single" w:sz="4" w:space="0" w:color="auto"/>
              <w:right w:val="single" w:sz="4" w:space="0" w:color="auto"/>
            </w:tcBorders>
            <w:shd w:val="clear" w:color="auto" w:fill="auto"/>
            <w:noWrap/>
            <w:vAlign w:val="bottom"/>
            <w:hideMark/>
          </w:tcPr>
          <w:p w14:paraId="7D736045" w14:textId="77777777" w:rsidR="00521E2D" w:rsidRPr="00521E2D" w:rsidRDefault="00521E2D" w:rsidP="00521E2D">
            <w:pPr>
              <w:jc w:val="center"/>
              <w:rPr>
                <w:color w:val="000000"/>
                <w:sz w:val="22"/>
                <w:szCs w:val="22"/>
              </w:rPr>
            </w:pPr>
            <w:r w:rsidRPr="00521E2D">
              <w:rPr>
                <w:color w:val="000000"/>
                <w:sz w:val="22"/>
                <w:szCs w:val="22"/>
              </w:rPr>
              <w:t>2414.90</w:t>
            </w:r>
          </w:p>
        </w:tc>
        <w:tc>
          <w:tcPr>
            <w:tcW w:w="707" w:type="dxa"/>
            <w:tcBorders>
              <w:top w:val="nil"/>
              <w:left w:val="nil"/>
              <w:bottom w:val="single" w:sz="4" w:space="0" w:color="auto"/>
              <w:right w:val="single" w:sz="4" w:space="0" w:color="auto"/>
            </w:tcBorders>
            <w:shd w:val="clear" w:color="auto" w:fill="auto"/>
            <w:noWrap/>
            <w:vAlign w:val="bottom"/>
            <w:hideMark/>
          </w:tcPr>
          <w:p w14:paraId="4E4138EB" w14:textId="77777777" w:rsidR="00521E2D" w:rsidRPr="00521E2D" w:rsidRDefault="00521E2D" w:rsidP="00521E2D">
            <w:pPr>
              <w:jc w:val="center"/>
              <w:rPr>
                <w:color w:val="000000"/>
                <w:sz w:val="22"/>
                <w:szCs w:val="22"/>
              </w:rPr>
            </w:pPr>
            <w:r w:rsidRPr="00521E2D">
              <w:rPr>
                <w:color w:val="000000"/>
                <w:sz w:val="22"/>
                <w:szCs w:val="22"/>
              </w:rPr>
              <w:t>0.22</w:t>
            </w:r>
          </w:p>
        </w:tc>
        <w:tc>
          <w:tcPr>
            <w:tcW w:w="1004" w:type="dxa"/>
            <w:tcBorders>
              <w:top w:val="nil"/>
              <w:left w:val="nil"/>
              <w:bottom w:val="single" w:sz="4" w:space="0" w:color="auto"/>
              <w:right w:val="single" w:sz="4" w:space="0" w:color="auto"/>
            </w:tcBorders>
            <w:shd w:val="clear" w:color="auto" w:fill="auto"/>
            <w:noWrap/>
            <w:vAlign w:val="bottom"/>
            <w:hideMark/>
          </w:tcPr>
          <w:p w14:paraId="373160F8" w14:textId="77777777" w:rsidR="00521E2D" w:rsidRPr="00521E2D" w:rsidRDefault="00521E2D" w:rsidP="00521E2D">
            <w:pPr>
              <w:jc w:val="center"/>
              <w:rPr>
                <w:color w:val="000000"/>
                <w:sz w:val="22"/>
                <w:szCs w:val="22"/>
              </w:rPr>
            </w:pPr>
            <w:r w:rsidRPr="00521E2D">
              <w:rPr>
                <w:color w:val="000000"/>
                <w:sz w:val="22"/>
                <w:szCs w:val="22"/>
              </w:rPr>
              <w:t>274.42</w:t>
            </w:r>
          </w:p>
        </w:tc>
        <w:tc>
          <w:tcPr>
            <w:tcW w:w="1117" w:type="dxa"/>
            <w:tcBorders>
              <w:top w:val="nil"/>
              <w:left w:val="nil"/>
              <w:bottom w:val="single" w:sz="4" w:space="0" w:color="auto"/>
              <w:right w:val="single" w:sz="4" w:space="0" w:color="auto"/>
            </w:tcBorders>
            <w:shd w:val="clear" w:color="auto" w:fill="auto"/>
            <w:noWrap/>
            <w:vAlign w:val="bottom"/>
            <w:hideMark/>
          </w:tcPr>
          <w:p w14:paraId="7C61DC83" w14:textId="77777777" w:rsidR="00521E2D" w:rsidRPr="00521E2D" w:rsidRDefault="00521E2D" w:rsidP="00521E2D">
            <w:pPr>
              <w:jc w:val="center"/>
              <w:rPr>
                <w:color w:val="000000"/>
                <w:sz w:val="22"/>
                <w:szCs w:val="22"/>
              </w:rPr>
            </w:pPr>
            <w:r w:rsidRPr="00521E2D">
              <w:rPr>
                <w:color w:val="000000"/>
                <w:sz w:val="22"/>
                <w:szCs w:val="22"/>
              </w:rPr>
              <w:t>86.94</w:t>
            </w:r>
          </w:p>
        </w:tc>
        <w:tc>
          <w:tcPr>
            <w:tcW w:w="829" w:type="dxa"/>
            <w:tcBorders>
              <w:top w:val="nil"/>
              <w:left w:val="nil"/>
              <w:bottom w:val="single" w:sz="4" w:space="0" w:color="auto"/>
              <w:right w:val="single" w:sz="4" w:space="0" w:color="auto"/>
            </w:tcBorders>
            <w:shd w:val="clear" w:color="auto" w:fill="auto"/>
            <w:noWrap/>
            <w:vAlign w:val="bottom"/>
            <w:hideMark/>
          </w:tcPr>
          <w:p w14:paraId="5155864C" w14:textId="77777777" w:rsidR="00521E2D" w:rsidRPr="00521E2D" w:rsidRDefault="00521E2D" w:rsidP="00521E2D">
            <w:pPr>
              <w:jc w:val="center"/>
              <w:rPr>
                <w:color w:val="000000"/>
                <w:sz w:val="22"/>
                <w:szCs w:val="22"/>
              </w:rPr>
            </w:pPr>
            <w:r w:rsidRPr="00521E2D">
              <w:rPr>
                <w:color w:val="000000"/>
                <w:sz w:val="22"/>
                <w:szCs w:val="22"/>
              </w:rPr>
              <w:t>0.41</w:t>
            </w:r>
          </w:p>
        </w:tc>
        <w:tc>
          <w:tcPr>
            <w:tcW w:w="1034" w:type="dxa"/>
            <w:tcBorders>
              <w:top w:val="nil"/>
              <w:left w:val="nil"/>
              <w:bottom w:val="single" w:sz="4" w:space="0" w:color="auto"/>
              <w:right w:val="single" w:sz="4" w:space="0" w:color="auto"/>
            </w:tcBorders>
            <w:shd w:val="clear" w:color="auto" w:fill="auto"/>
            <w:noWrap/>
            <w:vAlign w:val="bottom"/>
            <w:hideMark/>
          </w:tcPr>
          <w:p w14:paraId="590E036D" w14:textId="77777777" w:rsidR="00521E2D" w:rsidRPr="00521E2D" w:rsidRDefault="00521E2D" w:rsidP="00521E2D">
            <w:pPr>
              <w:jc w:val="center"/>
              <w:rPr>
                <w:sz w:val="22"/>
                <w:szCs w:val="22"/>
              </w:rPr>
            </w:pPr>
            <w:r w:rsidRPr="00521E2D">
              <w:rPr>
                <w:sz w:val="22"/>
                <w:szCs w:val="22"/>
              </w:rPr>
              <w:t>9.88</w:t>
            </w:r>
          </w:p>
        </w:tc>
        <w:tc>
          <w:tcPr>
            <w:tcW w:w="780" w:type="dxa"/>
            <w:tcBorders>
              <w:top w:val="nil"/>
              <w:left w:val="nil"/>
              <w:bottom w:val="single" w:sz="4" w:space="0" w:color="auto"/>
              <w:right w:val="single" w:sz="8" w:space="0" w:color="auto"/>
            </w:tcBorders>
            <w:shd w:val="clear" w:color="auto" w:fill="auto"/>
            <w:noWrap/>
            <w:vAlign w:val="bottom"/>
            <w:hideMark/>
          </w:tcPr>
          <w:p w14:paraId="09A64312" w14:textId="77777777" w:rsidR="00521E2D" w:rsidRPr="00521E2D" w:rsidRDefault="00521E2D" w:rsidP="00521E2D">
            <w:pPr>
              <w:jc w:val="center"/>
              <w:rPr>
                <w:sz w:val="22"/>
                <w:szCs w:val="22"/>
              </w:rPr>
            </w:pPr>
            <w:r w:rsidRPr="00521E2D">
              <w:rPr>
                <w:sz w:val="22"/>
                <w:szCs w:val="22"/>
              </w:rPr>
              <w:t>3.60</w:t>
            </w:r>
          </w:p>
        </w:tc>
      </w:tr>
      <w:tr w:rsidR="00521E2D" w:rsidRPr="00521E2D" w14:paraId="2FBAA37B"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0691EDBC" w14:textId="77777777" w:rsidR="00521E2D" w:rsidRPr="00521E2D" w:rsidRDefault="00521E2D" w:rsidP="00521E2D">
            <w:pPr>
              <w:rPr>
                <w:color w:val="000000"/>
                <w:sz w:val="22"/>
                <w:szCs w:val="22"/>
              </w:rPr>
            </w:pPr>
            <w:r w:rsidRPr="00521E2D">
              <w:rPr>
                <w:color w:val="000000"/>
                <w:sz w:val="22"/>
                <w:szCs w:val="22"/>
              </w:rPr>
              <w:t>10 479 421</w:t>
            </w:r>
          </w:p>
        </w:tc>
        <w:tc>
          <w:tcPr>
            <w:tcW w:w="1037" w:type="dxa"/>
            <w:tcBorders>
              <w:top w:val="nil"/>
              <w:left w:val="nil"/>
              <w:bottom w:val="single" w:sz="4" w:space="0" w:color="auto"/>
              <w:right w:val="single" w:sz="4" w:space="0" w:color="auto"/>
            </w:tcBorders>
            <w:shd w:val="clear" w:color="auto" w:fill="auto"/>
            <w:noWrap/>
            <w:vAlign w:val="bottom"/>
            <w:hideMark/>
          </w:tcPr>
          <w:p w14:paraId="275A02AA" w14:textId="77777777" w:rsidR="00521E2D" w:rsidRPr="00521E2D" w:rsidRDefault="00521E2D" w:rsidP="00521E2D">
            <w:pPr>
              <w:jc w:val="center"/>
              <w:rPr>
                <w:color w:val="000000"/>
                <w:sz w:val="22"/>
                <w:szCs w:val="22"/>
              </w:rPr>
            </w:pPr>
            <w:r w:rsidRPr="00521E2D">
              <w:rPr>
                <w:color w:val="000000"/>
                <w:sz w:val="22"/>
                <w:szCs w:val="22"/>
              </w:rPr>
              <w:t>50.90</w:t>
            </w:r>
          </w:p>
        </w:tc>
        <w:tc>
          <w:tcPr>
            <w:tcW w:w="883" w:type="dxa"/>
            <w:tcBorders>
              <w:top w:val="nil"/>
              <w:left w:val="nil"/>
              <w:bottom w:val="single" w:sz="4" w:space="0" w:color="auto"/>
              <w:right w:val="single" w:sz="4" w:space="0" w:color="auto"/>
            </w:tcBorders>
            <w:shd w:val="clear" w:color="auto" w:fill="auto"/>
            <w:noWrap/>
            <w:vAlign w:val="bottom"/>
            <w:hideMark/>
          </w:tcPr>
          <w:p w14:paraId="43250488" w14:textId="77777777" w:rsidR="00521E2D" w:rsidRPr="00521E2D" w:rsidRDefault="00521E2D" w:rsidP="00521E2D">
            <w:pPr>
              <w:jc w:val="center"/>
              <w:rPr>
                <w:color w:val="000000"/>
                <w:sz w:val="22"/>
                <w:szCs w:val="22"/>
              </w:rPr>
            </w:pPr>
            <w:r w:rsidRPr="00521E2D">
              <w:rPr>
                <w:color w:val="000000"/>
                <w:sz w:val="22"/>
                <w:szCs w:val="22"/>
              </w:rPr>
              <w:t>1.68</w:t>
            </w:r>
          </w:p>
        </w:tc>
        <w:tc>
          <w:tcPr>
            <w:tcW w:w="1449" w:type="dxa"/>
            <w:tcBorders>
              <w:top w:val="nil"/>
              <w:left w:val="nil"/>
              <w:bottom w:val="single" w:sz="4" w:space="0" w:color="auto"/>
              <w:right w:val="single" w:sz="4" w:space="0" w:color="auto"/>
            </w:tcBorders>
            <w:shd w:val="clear" w:color="auto" w:fill="auto"/>
            <w:noWrap/>
            <w:vAlign w:val="bottom"/>
            <w:hideMark/>
          </w:tcPr>
          <w:p w14:paraId="7E2BA7E6" w14:textId="77777777" w:rsidR="00521E2D" w:rsidRPr="00521E2D" w:rsidRDefault="00521E2D" w:rsidP="00521E2D">
            <w:pPr>
              <w:jc w:val="center"/>
              <w:rPr>
                <w:color w:val="000000"/>
                <w:sz w:val="22"/>
                <w:szCs w:val="22"/>
              </w:rPr>
            </w:pPr>
            <w:r w:rsidRPr="00521E2D">
              <w:rPr>
                <w:color w:val="000000"/>
                <w:sz w:val="22"/>
                <w:szCs w:val="22"/>
              </w:rPr>
              <w:t>42934.35</w:t>
            </w:r>
          </w:p>
        </w:tc>
        <w:tc>
          <w:tcPr>
            <w:tcW w:w="707" w:type="dxa"/>
            <w:tcBorders>
              <w:top w:val="nil"/>
              <w:left w:val="nil"/>
              <w:bottom w:val="single" w:sz="4" w:space="0" w:color="auto"/>
              <w:right w:val="single" w:sz="4" w:space="0" w:color="auto"/>
            </w:tcBorders>
            <w:shd w:val="clear" w:color="auto" w:fill="auto"/>
            <w:noWrap/>
            <w:vAlign w:val="bottom"/>
            <w:hideMark/>
          </w:tcPr>
          <w:p w14:paraId="6BD5223B" w14:textId="77777777" w:rsidR="00521E2D" w:rsidRPr="00521E2D" w:rsidRDefault="00521E2D" w:rsidP="00521E2D">
            <w:pPr>
              <w:jc w:val="center"/>
              <w:rPr>
                <w:color w:val="000000"/>
                <w:sz w:val="22"/>
                <w:szCs w:val="22"/>
              </w:rPr>
            </w:pPr>
            <w:r w:rsidRPr="00521E2D">
              <w:rPr>
                <w:color w:val="000000"/>
                <w:sz w:val="22"/>
                <w:szCs w:val="22"/>
              </w:rPr>
              <w:t>3.98</w:t>
            </w:r>
          </w:p>
        </w:tc>
        <w:tc>
          <w:tcPr>
            <w:tcW w:w="1004" w:type="dxa"/>
            <w:tcBorders>
              <w:top w:val="nil"/>
              <w:left w:val="nil"/>
              <w:bottom w:val="single" w:sz="4" w:space="0" w:color="auto"/>
              <w:right w:val="single" w:sz="4" w:space="0" w:color="auto"/>
            </w:tcBorders>
            <w:shd w:val="clear" w:color="auto" w:fill="auto"/>
            <w:noWrap/>
            <w:vAlign w:val="bottom"/>
            <w:hideMark/>
          </w:tcPr>
          <w:p w14:paraId="6A8F1F0D" w14:textId="77777777" w:rsidR="00521E2D" w:rsidRPr="00521E2D" w:rsidRDefault="00521E2D" w:rsidP="00521E2D">
            <w:pPr>
              <w:jc w:val="center"/>
              <w:rPr>
                <w:color w:val="000000"/>
                <w:sz w:val="22"/>
                <w:szCs w:val="22"/>
              </w:rPr>
            </w:pPr>
            <w:r w:rsidRPr="00521E2D">
              <w:rPr>
                <w:color w:val="000000"/>
                <w:sz w:val="22"/>
                <w:szCs w:val="22"/>
              </w:rPr>
              <w:t>843.50</w:t>
            </w:r>
          </w:p>
        </w:tc>
        <w:tc>
          <w:tcPr>
            <w:tcW w:w="1117" w:type="dxa"/>
            <w:tcBorders>
              <w:top w:val="nil"/>
              <w:left w:val="nil"/>
              <w:bottom w:val="single" w:sz="4" w:space="0" w:color="auto"/>
              <w:right w:val="single" w:sz="4" w:space="0" w:color="auto"/>
            </w:tcBorders>
            <w:shd w:val="clear" w:color="auto" w:fill="auto"/>
            <w:noWrap/>
            <w:vAlign w:val="bottom"/>
            <w:hideMark/>
          </w:tcPr>
          <w:p w14:paraId="0FA72C0A" w14:textId="77777777" w:rsidR="00521E2D" w:rsidRPr="00521E2D" w:rsidRDefault="00521E2D" w:rsidP="00521E2D">
            <w:pPr>
              <w:jc w:val="center"/>
              <w:rPr>
                <w:color w:val="000000"/>
                <w:sz w:val="22"/>
                <w:szCs w:val="22"/>
              </w:rPr>
            </w:pPr>
            <w:r w:rsidRPr="00521E2D">
              <w:rPr>
                <w:color w:val="000000"/>
                <w:sz w:val="22"/>
                <w:szCs w:val="22"/>
              </w:rPr>
              <w:t>1586.11</w:t>
            </w:r>
          </w:p>
        </w:tc>
        <w:tc>
          <w:tcPr>
            <w:tcW w:w="829" w:type="dxa"/>
            <w:tcBorders>
              <w:top w:val="nil"/>
              <w:left w:val="nil"/>
              <w:bottom w:val="single" w:sz="4" w:space="0" w:color="auto"/>
              <w:right w:val="single" w:sz="4" w:space="0" w:color="auto"/>
            </w:tcBorders>
            <w:shd w:val="clear" w:color="auto" w:fill="auto"/>
            <w:noWrap/>
            <w:vAlign w:val="bottom"/>
            <w:hideMark/>
          </w:tcPr>
          <w:p w14:paraId="1B5127D8" w14:textId="77777777" w:rsidR="00521E2D" w:rsidRPr="00521E2D" w:rsidRDefault="00521E2D" w:rsidP="00521E2D">
            <w:pPr>
              <w:jc w:val="center"/>
              <w:rPr>
                <w:color w:val="000000"/>
                <w:sz w:val="22"/>
                <w:szCs w:val="22"/>
              </w:rPr>
            </w:pPr>
            <w:r w:rsidRPr="00521E2D">
              <w:rPr>
                <w:color w:val="000000"/>
                <w:sz w:val="22"/>
                <w:szCs w:val="22"/>
              </w:rPr>
              <w:t>7.50</w:t>
            </w:r>
          </w:p>
        </w:tc>
        <w:tc>
          <w:tcPr>
            <w:tcW w:w="1034" w:type="dxa"/>
            <w:tcBorders>
              <w:top w:val="nil"/>
              <w:left w:val="nil"/>
              <w:bottom w:val="single" w:sz="4" w:space="0" w:color="auto"/>
              <w:right w:val="single" w:sz="4" w:space="0" w:color="auto"/>
            </w:tcBorders>
            <w:shd w:val="clear" w:color="auto" w:fill="auto"/>
            <w:noWrap/>
            <w:vAlign w:val="bottom"/>
            <w:hideMark/>
          </w:tcPr>
          <w:p w14:paraId="13724364" w14:textId="77777777" w:rsidR="00521E2D" w:rsidRPr="00521E2D" w:rsidRDefault="00521E2D" w:rsidP="00521E2D">
            <w:pPr>
              <w:jc w:val="center"/>
              <w:rPr>
                <w:sz w:val="22"/>
                <w:szCs w:val="22"/>
              </w:rPr>
            </w:pPr>
            <w:r w:rsidRPr="00521E2D">
              <w:rPr>
                <w:sz w:val="22"/>
                <w:szCs w:val="22"/>
              </w:rPr>
              <w:t>31.16</w:t>
            </w:r>
          </w:p>
        </w:tc>
        <w:tc>
          <w:tcPr>
            <w:tcW w:w="780" w:type="dxa"/>
            <w:tcBorders>
              <w:top w:val="nil"/>
              <w:left w:val="nil"/>
              <w:bottom w:val="single" w:sz="4" w:space="0" w:color="auto"/>
              <w:right w:val="single" w:sz="8" w:space="0" w:color="auto"/>
            </w:tcBorders>
            <w:shd w:val="clear" w:color="auto" w:fill="auto"/>
            <w:noWrap/>
            <w:vAlign w:val="bottom"/>
            <w:hideMark/>
          </w:tcPr>
          <w:p w14:paraId="21901677" w14:textId="77777777" w:rsidR="00521E2D" w:rsidRPr="00521E2D" w:rsidRDefault="00521E2D" w:rsidP="00521E2D">
            <w:pPr>
              <w:jc w:val="center"/>
              <w:rPr>
                <w:sz w:val="22"/>
                <w:szCs w:val="22"/>
              </w:rPr>
            </w:pPr>
            <w:r w:rsidRPr="00521E2D">
              <w:rPr>
                <w:sz w:val="22"/>
                <w:szCs w:val="22"/>
              </w:rPr>
              <w:t>3.69</w:t>
            </w:r>
          </w:p>
        </w:tc>
      </w:tr>
      <w:tr w:rsidR="008D3AEA" w:rsidRPr="00521E2D" w14:paraId="244D2480" w14:textId="77777777" w:rsidTr="008D3AEA">
        <w:trPr>
          <w:trHeight w:val="263"/>
        </w:trPr>
        <w:tc>
          <w:tcPr>
            <w:tcW w:w="1640" w:type="dxa"/>
            <w:tcBorders>
              <w:top w:val="nil"/>
              <w:left w:val="single" w:sz="8" w:space="0" w:color="auto"/>
              <w:bottom w:val="single" w:sz="4" w:space="0" w:color="auto"/>
              <w:right w:val="single" w:sz="4" w:space="0" w:color="auto"/>
            </w:tcBorders>
            <w:shd w:val="clear" w:color="000000" w:fill="BFBFBF"/>
            <w:noWrap/>
            <w:vAlign w:val="bottom"/>
            <w:hideMark/>
          </w:tcPr>
          <w:p w14:paraId="261E6DC4" w14:textId="77777777" w:rsidR="00521E2D" w:rsidRPr="00521E2D" w:rsidRDefault="00521E2D" w:rsidP="00521E2D">
            <w:pPr>
              <w:rPr>
                <w:b/>
                <w:bCs/>
                <w:i/>
                <w:iCs/>
                <w:sz w:val="22"/>
                <w:szCs w:val="22"/>
              </w:rPr>
            </w:pPr>
            <w:r w:rsidRPr="00521E2D">
              <w:rPr>
                <w:b/>
                <w:bCs/>
                <w:i/>
                <w:iCs/>
                <w:sz w:val="22"/>
                <w:szCs w:val="22"/>
              </w:rPr>
              <w:t>Укупно НЦ 10</w:t>
            </w:r>
          </w:p>
        </w:tc>
        <w:tc>
          <w:tcPr>
            <w:tcW w:w="1037" w:type="dxa"/>
            <w:tcBorders>
              <w:top w:val="nil"/>
              <w:left w:val="nil"/>
              <w:bottom w:val="single" w:sz="4" w:space="0" w:color="auto"/>
              <w:right w:val="single" w:sz="4" w:space="0" w:color="auto"/>
            </w:tcBorders>
            <w:shd w:val="clear" w:color="000000" w:fill="BFBFBF"/>
            <w:noWrap/>
            <w:vAlign w:val="bottom"/>
            <w:hideMark/>
          </w:tcPr>
          <w:p w14:paraId="7865C800" w14:textId="77777777" w:rsidR="00521E2D" w:rsidRPr="00521E2D" w:rsidRDefault="00521E2D" w:rsidP="00521E2D">
            <w:pPr>
              <w:jc w:val="center"/>
              <w:rPr>
                <w:b/>
                <w:bCs/>
                <w:i/>
                <w:iCs/>
                <w:sz w:val="22"/>
                <w:szCs w:val="22"/>
              </w:rPr>
            </w:pPr>
            <w:r w:rsidRPr="00521E2D">
              <w:rPr>
                <w:b/>
                <w:bCs/>
                <w:i/>
                <w:iCs/>
                <w:sz w:val="22"/>
                <w:szCs w:val="22"/>
              </w:rPr>
              <w:t>1296.32</w:t>
            </w:r>
          </w:p>
        </w:tc>
        <w:tc>
          <w:tcPr>
            <w:tcW w:w="883" w:type="dxa"/>
            <w:tcBorders>
              <w:top w:val="nil"/>
              <w:left w:val="nil"/>
              <w:bottom w:val="single" w:sz="4" w:space="0" w:color="auto"/>
              <w:right w:val="single" w:sz="4" w:space="0" w:color="auto"/>
            </w:tcBorders>
            <w:shd w:val="clear" w:color="000000" w:fill="BFBFBF"/>
            <w:noWrap/>
            <w:vAlign w:val="bottom"/>
            <w:hideMark/>
          </w:tcPr>
          <w:p w14:paraId="73B692FF" w14:textId="77777777" w:rsidR="00521E2D" w:rsidRPr="00521E2D" w:rsidRDefault="00521E2D" w:rsidP="00521E2D">
            <w:pPr>
              <w:jc w:val="center"/>
              <w:rPr>
                <w:b/>
                <w:bCs/>
                <w:i/>
                <w:iCs/>
                <w:color w:val="000000"/>
                <w:sz w:val="22"/>
                <w:szCs w:val="22"/>
              </w:rPr>
            </w:pPr>
            <w:r w:rsidRPr="00521E2D">
              <w:rPr>
                <w:b/>
                <w:bCs/>
                <w:i/>
                <w:iCs/>
                <w:color w:val="000000"/>
                <w:sz w:val="22"/>
                <w:szCs w:val="22"/>
              </w:rPr>
              <w:t>42.91</w:t>
            </w:r>
          </w:p>
        </w:tc>
        <w:tc>
          <w:tcPr>
            <w:tcW w:w="1449" w:type="dxa"/>
            <w:tcBorders>
              <w:top w:val="nil"/>
              <w:left w:val="nil"/>
              <w:bottom w:val="single" w:sz="4" w:space="0" w:color="auto"/>
              <w:right w:val="single" w:sz="4" w:space="0" w:color="auto"/>
            </w:tcBorders>
            <w:shd w:val="clear" w:color="000000" w:fill="BFBFBF"/>
            <w:noWrap/>
            <w:vAlign w:val="bottom"/>
            <w:hideMark/>
          </w:tcPr>
          <w:p w14:paraId="3E32292A" w14:textId="77777777" w:rsidR="00521E2D" w:rsidRPr="00521E2D" w:rsidRDefault="00521E2D" w:rsidP="00521E2D">
            <w:pPr>
              <w:jc w:val="center"/>
              <w:rPr>
                <w:b/>
                <w:bCs/>
                <w:i/>
                <w:iCs/>
                <w:sz w:val="22"/>
                <w:szCs w:val="22"/>
              </w:rPr>
            </w:pPr>
            <w:r w:rsidRPr="00521E2D">
              <w:rPr>
                <w:b/>
                <w:bCs/>
                <w:i/>
                <w:iCs/>
                <w:sz w:val="22"/>
                <w:szCs w:val="22"/>
              </w:rPr>
              <w:t>546247.37</w:t>
            </w:r>
          </w:p>
        </w:tc>
        <w:tc>
          <w:tcPr>
            <w:tcW w:w="707" w:type="dxa"/>
            <w:tcBorders>
              <w:top w:val="nil"/>
              <w:left w:val="nil"/>
              <w:bottom w:val="single" w:sz="4" w:space="0" w:color="auto"/>
              <w:right w:val="single" w:sz="4" w:space="0" w:color="auto"/>
            </w:tcBorders>
            <w:shd w:val="clear" w:color="000000" w:fill="BFBFBF"/>
            <w:noWrap/>
            <w:vAlign w:val="bottom"/>
            <w:hideMark/>
          </w:tcPr>
          <w:p w14:paraId="2561F2B9" w14:textId="77777777" w:rsidR="00521E2D" w:rsidRPr="00521E2D" w:rsidRDefault="00521E2D" w:rsidP="00521E2D">
            <w:pPr>
              <w:jc w:val="center"/>
              <w:rPr>
                <w:b/>
                <w:bCs/>
                <w:i/>
                <w:iCs/>
                <w:color w:val="000000"/>
                <w:sz w:val="22"/>
                <w:szCs w:val="22"/>
              </w:rPr>
            </w:pPr>
            <w:r w:rsidRPr="00521E2D">
              <w:rPr>
                <w:b/>
                <w:bCs/>
                <w:i/>
                <w:iCs/>
                <w:color w:val="000000"/>
                <w:sz w:val="22"/>
                <w:szCs w:val="22"/>
              </w:rPr>
              <w:t>50.67</w:t>
            </w:r>
          </w:p>
        </w:tc>
        <w:tc>
          <w:tcPr>
            <w:tcW w:w="1004" w:type="dxa"/>
            <w:tcBorders>
              <w:top w:val="nil"/>
              <w:left w:val="nil"/>
              <w:bottom w:val="single" w:sz="4" w:space="0" w:color="auto"/>
              <w:right w:val="single" w:sz="4" w:space="0" w:color="auto"/>
            </w:tcBorders>
            <w:shd w:val="clear" w:color="000000" w:fill="BFBFBF"/>
            <w:noWrap/>
            <w:vAlign w:val="bottom"/>
            <w:hideMark/>
          </w:tcPr>
          <w:p w14:paraId="39A95B1B" w14:textId="77777777" w:rsidR="00521E2D" w:rsidRPr="00521E2D" w:rsidRDefault="00521E2D" w:rsidP="00521E2D">
            <w:pPr>
              <w:jc w:val="center"/>
              <w:rPr>
                <w:b/>
                <w:bCs/>
                <w:i/>
                <w:iCs/>
                <w:color w:val="000000"/>
                <w:sz w:val="22"/>
                <w:szCs w:val="22"/>
              </w:rPr>
            </w:pPr>
            <w:r w:rsidRPr="00521E2D">
              <w:rPr>
                <w:b/>
                <w:bCs/>
                <w:i/>
                <w:iCs/>
                <w:color w:val="000000"/>
                <w:sz w:val="22"/>
                <w:szCs w:val="22"/>
              </w:rPr>
              <w:t>421.38</w:t>
            </w:r>
          </w:p>
        </w:tc>
        <w:tc>
          <w:tcPr>
            <w:tcW w:w="1117" w:type="dxa"/>
            <w:tcBorders>
              <w:top w:val="nil"/>
              <w:left w:val="nil"/>
              <w:bottom w:val="single" w:sz="4" w:space="0" w:color="auto"/>
              <w:right w:val="single" w:sz="4" w:space="0" w:color="auto"/>
            </w:tcBorders>
            <w:shd w:val="clear" w:color="000000" w:fill="BFBFBF"/>
            <w:noWrap/>
            <w:vAlign w:val="bottom"/>
            <w:hideMark/>
          </w:tcPr>
          <w:p w14:paraId="3118E19E" w14:textId="77777777" w:rsidR="00521E2D" w:rsidRPr="00521E2D" w:rsidRDefault="00521E2D" w:rsidP="00521E2D">
            <w:pPr>
              <w:jc w:val="center"/>
              <w:rPr>
                <w:b/>
                <w:bCs/>
                <w:i/>
                <w:iCs/>
                <w:sz w:val="22"/>
                <w:szCs w:val="22"/>
              </w:rPr>
            </w:pPr>
            <w:r w:rsidRPr="00521E2D">
              <w:rPr>
                <w:b/>
                <w:bCs/>
                <w:i/>
                <w:iCs/>
                <w:sz w:val="22"/>
                <w:szCs w:val="22"/>
              </w:rPr>
              <w:t>11185.39</w:t>
            </w:r>
          </w:p>
        </w:tc>
        <w:tc>
          <w:tcPr>
            <w:tcW w:w="829" w:type="dxa"/>
            <w:tcBorders>
              <w:top w:val="nil"/>
              <w:left w:val="nil"/>
              <w:bottom w:val="single" w:sz="4" w:space="0" w:color="auto"/>
              <w:right w:val="single" w:sz="4" w:space="0" w:color="auto"/>
            </w:tcBorders>
            <w:shd w:val="clear" w:color="000000" w:fill="BFBFBF"/>
            <w:noWrap/>
            <w:vAlign w:val="bottom"/>
            <w:hideMark/>
          </w:tcPr>
          <w:p w14:paraId="229436D4" w14:textId="77777777" w:rsidR="00521E2D" w:rsidRPr="00521E2D" w:rsidRDefault="00521E2D" w:rsidP="00521E2D">
            <w:pPr>
              <w:jc w:val="center"/>
              <w:rPr>
                <w:b/>
                <w:bCs/>
                <w:i/>
                <w:iCs/>
                <w:color w:val="000000"/>
                <w:sz w:val="22"/>
                <w:szCs w:val="22"/>
              </w:rPr>
            </w:pPr>
            <w:r w:rsidRPr="00521E2D">
              <w:rPr>
                <w:b/>
                <w:bCs/>
                <w:i/>
                <w:iCs/>
                <w:color w:val="000000"/>
                <w:sz w:val="22"/>
                <w:szCs w:val="22"/>
              </w:rPr>
              <w:t>52.86</w:t>
            </w:r>
          </w:p>
        </w:tc>
        <w:tc>
          <w:tcPr>
            <w:tcW w:w="1034" w:type="dxa"/>
            <w:tcBorders>
              <w:top w:val="nil"/>
              <w:left w:val="nil"/>
              <w:bottom w:val="single" w:sz="4" w:space="0" w:color="auto"/>
              <w:right w:val="single" w:sz="4" w:space="0" w:color="auto"/>
            </w:tcBorders>
            <w:shd w:val="clear" w:color="000000" w:fill="BFBFBF"/>
            <w:noWrap/>
            <w:vAlign w:val="bottom"/>
            <w:hideMark/>
          </w:tcPr>
          <w:p w14:paraId="2B0820FC" w14:textId="77777777" w:rsidR="00521E2D" w:rsidRPr="00521E2D" w:rsidRDefault="00521E2D" w:rsidP="00521E2D">
            <w:pPr>
              <w:jc w:val="center"/>
              <w:rPr>
                <w:b/>
                <w:bCs/>
                <w:i/>
                <w:iCs/>
                <w:sz w:val="22"/>
                <w:szCs w:val="22"/>
              </w:rPr>
            </w:pPr>
            <w:r w:rsidRPr="00521E2D">
              <w:rPr>
                <w:b/>
                <w:bCs/>
                <w:i/>
                <w:iCs/>
                <w:sz w:val="22"/>
                <w:szCs w:val="22"/>
              </w:rPr>
              <w:t>8.63</w:t>
            </w:r>
          </w:p>
        </w:tc>
        <w:tc>
          <w:tcPr>
            <w:tcW w:w="780" w:type="dxa"/>
            <w:tcBorders>
              <w:top w:val="nil"/>
              <w:left w:val="nil"/>
              <w:bottom w:val="single" w:sz="4" w:space="0" w:color="auto"/>
              <w:right w:val="single" w:sz="8" w:space="0" w:color="auto"/>
            </w:tcBorders>
            <w:shd w:val="clear" w:color="000000" w:fill="BFBFBF"/>
            <w:noWrap/>
            <w:vAlign w:val="bottom"/>
            <w:hideMark/>
          </w:tcPr>
          <w:p w14:paraId="71E61F56" w14:textId="77777777" w:rsidR="00521E2D" w:rsidRPr="00521E2D" w:rsidRDefault="00521E2D" w:rsidP="00521E2D">
            <w:pPr>
              <w:jc w:val="center"/>
              <w:rPr>
                <w:b/>
                <w:bCs/>
                <w:i/>
                <w:iCs/>
                <w:sz w:val="22"/>
                <w:szCs w:val="22"/>
              </w:rPr>
            </w:pPr>
            <w:r w:rsidRPr="00521E2D">
              <w:rPr>
                <w:b/>
                <w:bCs/>
                <w:i/>
                <w:iCs/>
                <w:sz w:val="22"/>
                <w:szCs w:val="22"/>
              </w:rPr>
              <w:t>2.05</w:t>
            </w:r>
          </w:p>
        </w:tc>
      </w:tr>
      <w:tr w:rsidR="00521E2D" w:rsidRPr="00521E2D" w14:paraId="1B027E2A"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E7DF886" w14:textId="77777777" w:rsidR="00521E2D" w:rsidRPr="00521E2D" w:rsidRDefault="00521E2D" w:rsidP="00521E2D">
            <w:pPr>
              <w:rPr>
                <w:color w:val="000000"/>
                <w:sz w:val="22"/>
                <w:szCs w:val="22"/>
              </w:rPr>
            </w:pPr>
            <w:r w:rsidRPr="00521E2D">
              <w:rPr>
                <w:color w:val="000000"/>
                <w:sz w:val="22"/>
                <w:szCs w:val="22"/>
              </w:rPr>
              <w:t>17 479 421</w:t>
            </w:r>
          </w:p>
        </w:tc>
        <w:tc>
          <w:tcPr>
            <w:tcW w:w="1037" w:type="dxa"/>
            <w:tcBorders>
              <w:top w:val="nil"/>
              <w:left w:val="nil"/>
              <w:bottom w:val="single" w:sz="4" w:space="0" w:color="auto"/>
              <w:right w:val="single" w:sz="4" w:space="0" w:color="auto"/>
            </w:tcBorders>
            <w:shd w:val="clear" w:color="auto" w:fill="auto"/>
            <w:noWrap/>
            <w:vAlign w:val="bottom"/>
            <w:hideMark/>
          </w:tcPr>
          <w:p w14:paraId="01B40519" w14:textId="77777777" w:rsidR="00521E2D" w:rsidRPr="00521E2D" w:rsidRDefault="00521E2D" w:rsidP="00521E2D">
            <w:pPr>
              <w:jc w:val="center"/>
              <w:rPr>
                <w:color w:val="000000"/>
                <w:sz w:val="22"/>
                <w:szCs w:val="22"/>
              </w:rPr>
            </w:pPr>
            <w:r w:rsidRPr="00521E2D">
              <w:rPr>
                <w:color w:val="000000"/>
                <w:sz w:val="22"/>
                <w:szCs w:val="22"/>
              </w:rPr>
              <w:t>1.57</w:t>
            </w:r>
          </w:p>
        </w:tc>
        <w:tc>
          <w:tcPr>
            <w:tcW w:w="883" w:type="dxa"/>
            <w:tcBorders>
              <w:top w:val="nil"/>
              <w:left w:val="nil"/>
              <w:bottom w:val="single" w:sz="4" w:space="0" w:color="auto"/>
              <w:right w:val="single" w:sz="4" w:space="0" w:color="auto"/>
            </w:tcBorders>
            <w:shd w:val="clear" w:color="auto" w:fill="auto"/>
            <w:noWrap/>
            <w:vAlign w:val="bottom"/>
            <w:hideMark/>
          </w:tcPr>
          <w:p w14:paraId="72345071" w14:textId="77777777" w:rsidR="00521E2D" w:rsidRPr="00521E2D" w:rsidRDefault="00521E2D" w:rsidP="00521E2D">
            <w:pPr>
              <w:jc w:val="center"/>
              <w:rPr>
                <w:sz w:val="22"/>
                <w:szCs w:val="22"/>
              </w:rPr>
            </w:pPr>
            <w:r w:rsidRPr="00521E2D">
              <w:rPr>
                <w:sz w:val="22"/>
                <w:szCs w:val="22"/>
              </w:rPr>
              <w:t>0.05</w:t>
            </w:r>
          </w:p>
        </w:tc>
        <w:tc>
          <w:tcPr>
            <w:tcW w:w="1449" w:type="dxa"/>
            <w:tcBorders>
              <w:top w:val="nil"/>
              <w:left w:val="nil"/>
              <w:bottom w:val="single" w:sz="4" w:space="0" w:color="auto"/>
              <w:right w:val="single" w:sz="4" w:space="0" w:color="auto"/>
            </w:tcBorders>
            <w:shd w:val="clear" w:color="auto" w:fill="auto"/>
            <w:noWrap/>
            <w:vAlign w:val="bottom"/>
            <w:hideMark/>
          </w:tcPr>
          <w:p w14:paraId="5BFF0061" w14:textId="77777777" w:rsidR="00521E2D" w:rsidRPr="00521E2D" w:rsidRDefault="00521E2D" w:rsidP="00521E2D">
            <w:pPr>
              <w:jc w:val="center"/>
              <w:rPr>
                <w:color w:val="000000"/>
                <w:sz w:val="22"/>
                <w:szCs w:val="22"/>
              </w:rPr>
            </w:pPr>
            <w:r w:rsidRPr="00521E2D">
              <w:rPr>
                <w:color w:val="000000"/>
                <w:sz w:val="22"/>
                <w:szCs w:val="22"/>
              </w:rPr>
              <w:t>2019.67</w:t>
            </w:r>
          </w:p>
        </w:tc>
        <w:tc>
          <w:tcPr>
            <w:tcW w:w="707" w:type="dxa"/>
            <w:tcBorders>
              <w:top w:val="nil"/>
              <w:left w:val="nil"/>
              <w:bottom w:val="single" w:sz="4" w:space="0" w:color="auto"/>
              <w:right w:val="single" w:sz="4" w:space="0" w:color="auto"/>
            </w:tcBorders>
            <w:shd w:val="clear" w:color="auto" w:fill="auto"/>
            <w:noWrap/>
            <w:vAlign w:val="bottom"/>
            <w:hideMark/>
          </w:tcPr>
          <w:p w14:paraId="60BE676C" w14:textId="77777777" w:rsidR="00521E2D" w:rsidRPr="00521E2D" w:rsidRDefault="00521E2D" w:rsidP="00521E2D">
            <w:pPr>
              <w:jc w:val="center"/>
              <w:rPr>
                <w:sz w:val="22"/>
                <w:szCs w:val="22"/>
              </w:rPr>
            </w:pPr>
            <w:r w:rsidRPr="00521E2D">
              <w:rPr>
                <w:sz w:val="22"/>
                <w:szCs w:val="22"/>
              </w:rPr>
              <w:t>0.19</w:t>
            </w:r>
          </w:p>
        </w:tc>
        <w:tc>
          <w:tcPr>
            <w:tcW w:w="1004" w:type="dxa"/>
            <w:tcBorders>
              <w:top w:val="nil"/>
              <w:left w:val="nil"/>
              <w:bottom w:val="single" w:sz="4" w:space="0" w:color="auto"/>
              <w:right w:val="single" w:sz="4" w:space="0" w:color="auto"/>
            </w:tcBorders>
            <w:shd w:val="clear" w:color="auto" w:fill="auto"/>
            <w:noWrap/>
            <w:vAlign w:val="bottom"/>
            <w:hideMark/>
          </w:tcPr>
          <w:p w14:paraId="03928071" w14:textId="77777777" w:rsidR="00521E2D" w:rsidRPr="00521E2D" w:rsidRDefault="00521E2D" w:rsidP="00521E2D">
            <w:pPr>
              <w:jc w:val="center"/>
              <w:rPr>
                <w:sz w:val="22"/>
                <w:szCs w:val="22"/>
              </w:rPr>
            </w:pPr>
            <w:r w:rsidRPr="00521E2D">
              <w:rPr>
                <w:sz w:val="22"/>
                <w:szCs w:val="22"/>
              </w:rPr>
              <w:t>1286.41</w:t>
            </w:r>
          </w:p>
        </w:tc>
        <w:tc>
          <w:tcPr>
            <w:tcW w:w="1117" w:type="dxa"/>
            <w:tcBorders>
              <w:top w:val="nil"/>
              <w:left w:val="nil"/>
              <w:bottom w:val="single" w:sz="4" w:space="0" w:color="auto"/>
              <w:right w:val="single" w:sz="4" w:space="0" w:color="auto"/>
            </w:tcBorders>
            <w:shd w:val="clear" w:color="auto" w:fill="auto"/>
            <w:noWrap/>
            <w:vAlign w:val="bottom"/>
            <w:hideMark/>
          </w:tcPr>
          <w:p w14:paraId="2656193D" w14:textId="77777777" w:rsidR="00521E2D" w:rsidRPr="00521E2D" w:rsidRDefault="00521E2D" w:rsidP="00521E2D">
            <w:pPr>
              <w:jc w:val="center"/>
              <w:rPr>
                <w:color w:val="000000"/>
                <w:sz w:val="22"/>
                <w:szCs w:val="22"/>
              </w:rPr>
            </w:pPr>
            <w:r w:rsidRPr="00521E2D">
              <w:rPr>
                <w:color w:val="000000"/>
                <w:sz w:val="22"/>
                <w:szCs w:val="22"/>
              </w:rPr>
              <w:t>46.99</w:t>
            </w:r>
          </w:p>
        </w:tc>
        <w:tc>
          <w:tcPr>
            <w:tcW w:w="829" w:type="dxa"/>
            <w:tcBorders>
              <w:top w:val="nil"/>
              <w:left w:val="nil"/>
              <w:bottom w:val="single" w:sz="4" w:space="0" w:color="auto"/>
              <w:right w:val="single" w:sz="4" w:space="0" w:color="auto"/>
            </w:tcBorders>
            <w:shd w:val="clear" w:color="auto" w:fill="auto"/>
            <w:noWrap/>
            <w:vAlign w:val="bottom"/>
            <w:hideMark/>
          </w:tcPr>
          <w:p w14:paraId="5012F6C0" w14:textId="77777777" w:rsidR="00521E2D" w:rsidRPr="00521E2D" w:rsidRDefault="00521E2D" w:rsidP="00521E2D">
            <w:pPr>
              <w:jc w:val="center"/>
              <w:rPr>
                <w:sz w:val="22"/>
                <w:szCs w:val="22"/>
              </w:rPr>
            </w:pPr>
            <w:r w:rsidRPr="00521E2D">
              <w:rPr>
                <w:sz w:val="22"/>
                <w:szCs w:val="22"/>
              </w:rPr>
              <w:t>0.22</w:t>
            </w:r>
          </w:p>
        </w:tc>
        <w:tc>
          <w:tcPr>
            <w:tcW w:w="1034" w:type="dxa"/>
            <w:tcBorders>
              <w:top w:val="nil"/>
              <w:left w:val="nil"/>
              <w:bottom w:val="single" w:sz="4" w:space="0" w:color="auto"/>
              <w:right w:val="single" w:sz="4" w:space="0" w:color="auto"/>
            </w:tcBorders>
            <w:shd w:val="clear" w:color="auto" w:fill="auto"/>
            <w:noWrap/>
            <w:vAlign w:val="bottom"/>
            <w:hideMark/>
          </w:tcPr>
          <w:p w14:paraId="0291096F" w14:textId="77777777" w:rsidR="00521E2D" w:rsidRPr="00521E2D" w:rsidRDefault="00521E2D" w:rsidP="00521E2D">
            <w:pPr>
              <w:jc w:val="center"/>
              <w:rPr>
                <w:sz w:val="22"/>
                <w:szCs w:val="22"/>
              </w:rPr>
            </w:pPr>
            <w:r w:rsidRPr="00521E2D">
              <w:rPr>
                <w:sz w:val="22"/>
                <w:szCs w:val="22"/>
              </w:rPr>
              <w:t>29.93</w:t>
            </w:r>
          </w:p>
        </w:tc>
        <w:tc>
          <w:tcPr>
            <w:tcW w:w="780" w:type="dxa"/>
            <w:tcBorders>
              <w:top w:val="nil"/>
              <w:left w:val="nil"/>
              <w:bottom w:val="single" w:sz="4" w:space="0" w:color="auto"/>
              <w:right w:val="single" w:sz="8" w:space="0" w:color="auto"/>
            </w:tcBorders>
            <w:shd w:val="clear" w:color="auto" w:fill="auto"/>
            <w:noWrap/>
            <w:vAlign w:val="bottom"/>
            <w:hideMark/>
          </w:tcPr>
          <w:p w14:paraId="11238719" w14:textId="77777777" w:rsidR="00521E2D" w:rsidRPr="00521E2D" w:rsidRDefault="00521E2D" w:rsidP="00521E2D">
            <w:pPr>
              <w:jc w:val="center"/>
              <w:rPr>
                <w:sz w:val="22"/>
                <w:szCs w:val="22"/>
              </w:rPr>
            </w:pPr>
            <w:r w:rsidRPr="00521E2D">
              <w:rPr>
                <w:sz w:val="22"/>
                <w:szCs w:val="22"/>
              </w:rPr>
              <w:t>2.33</w:t>
            </w:r>
          </w:p>
        </w:tc>
      </w:tr>
      <w:tr w:rsidR="008D3AEA" w:rsidRPr="00521E2D" w14:paraId="7BCAC138" w14:textId="77777777" w:rsidTr="008D3AEA">
        <w:trPr>
          <w:trHeight w:val="263"/>
        </w:trPr>
        <w:tc>
          <w:tcPr>
            <w:tcW w:w="1640" w:type="dxa"/>
            <w:tcBorders>
              <w:top w:val="nil"/>
              <w:left w:val="single" w:sz="8" w:space="0" w:color="auto"/>
              <w:bottom w:val="single" w:sz="4" w:space="0" w:color="auto"/>
              <w:right w:val="single" w:sz="4" w:space="0" w:color="auto"/>
            </w:tcBorders>
            <w:shd w:val="clear" w:color="000000" w:fill="BFBFBF"/>
            <w:noWrap/>
            <w:vAlign w:val="bottom"/>
            <w:hideMark/>
          </w:tcPr>
          <w:p w14:paraId="49AEBE97" w14:textId="77777777" w:rsidR="00521E2D" w:rsidRPr="00521E2D" w:rsidRDefault="00521E2D" w:rsidP="00521E2D">
            <w:pPr>
              <w:rPr>
                <w:b/>
                <w:bCs/>
                <w:i/>
                <w:iCs/>
                <w:sz w:val="22"/>
                <w:szCs w:val="22"/>
              </w:rPr>
            </w:pPr>
            <w:r w:rsidRPr="00521E2D">
              <w:rPr>
                <w:b/>
                <w:bCs/>
                <w:i/>
                <w:iCs/>
                <w:sz w:val="22"/>
                <w:szCs w:val="22"/>
              </w:rPr>
              <w:t>Укупно НЦ 17</w:t>
            </w:r>
          </w:p>
        </w:tc>
        <w:tc>
          <w:tcPr>
            <w:tcW w:w="1037" w:type="dxa"/>
            <w:tcBorders>
              <w:top w:val="nil"/>
              <w:left w:val="nil"/>
              <w:bottom w:val="single" w:sz="4" w:space="0" w:color="auto"/>
              <w:right w:val="single" w:sz="4" w:space="0" w:color="auto"/>
            </w:tcBorders>
            <w:shd w:val="clear" w:color="000000" w:fill="BFBFBF"/>
            <w:noWrap/>
            <w:vAlign w:val="bottom"/>
            <w:hideMark/>
          </w:tcPr>
          <w:p w14:paraId="4FD27C93" w14:textId="77777777" w:rsidR="00521E2D" w:rsidRPr="00521E2D" w:rsidRDefault="00521E2D" w:rsidP="00521E2D">
            <w:pPr>
              <w:jc w:val="center"/>
              <w:rPr>
                <w:b/>
                <w:bCs/>
                <w:i/>
                <w:iCs/>
                <w:sz w:val="22"/>
                <w:szCs w:val="22"/>
              </w:rPr>
            </w:pPr>
            <w:r w:rsidRPr="00521E2D">
              <w:rPr>
                <w:b/>
                <w:bCs/>
                <w:i/>
                <w:iCs/>
                <w:sz w:val="22"/>
                <w:szCs w:val="22"/>
              </w:rPr>
              <w:t>1.57</w:t>
            </w:r>
          </w:p>
        </w:tc>
        <w:tc>
          <w:tcPr>
            <w:tcW w:w="883" w:type="dxa"/>
            <w:tcBorders>
              <w:top w:val="nil"/>
              <w:left w:val="nil"/>
              <w:bottom w:val="single" w:sz="4" w:space="0" w:color="auto"/>
              <w:right w:val="single" w:sz="4" w:space="0" w:color="auto"/>
            </w:tcBorders>
            <w:shd w:val="clear" w:color="000000" w:fill="BFBFBF"/>
            <w:noWrap/>
            <w:vAlign w:val="bottom"/>
            <w:hideMark/>
          </w:tcPr>
          <w:p w14:paraId="5901E573" w14:textId="77777777" w:rsidR="00521E2D" w:rsidRPr="00521E2D" w:rsidRDefault="00521E2D" w:rsidP="00521E2D">
            <w:pPr>
              <w:jc w:val="center"/>
              <w:rPr>
                <w:b/>
                <w:bCs/>
                <w:i/>
                <w:iCs/>
                <w:color w:val="000000"/>
                <w:sz w:val="22"/>
                <w:szCs w:val="22"/>
              </w:rPr>
            </w:pPr>
            <w:r w:rsidRPr="00521E2D">
              <w:rPr>
                <w:b/>
                <w:bCs/>
                <w:i/>
                <w:iCs/>
                <w:color w:val="000000"/>
                <w:sz w:val="22"/>
                <w:szCs w:val="22"/>
              </w:rPr>
              <w:t>0.05</w:t>
            </w:r>
          </w:p>
        </w:tc>
        <w:tc>
          <w:tcPr>
            <w:tcW w:w="1449" w:type="dxa"/>
            <w:tcBorders>
              <w:top w:val="nil"/>
              <w:left w:val="nil"/>
              <w:bottom w:val="single" w:sz="4" w:space="0" w:color="auto"/>
              <w:right w:val="single" w:sz="4" w:space="0" w:color="auto"/>
            </w:tcBorders>
            <w:shd w:val="clear" w:color="000000" w:fill="BFBFBF"/>
            <w:noWrap/>
            <w:vAlign w:val="bottom"/>
            <w:hideMark/>
          </w:tcPr>
          <w:p w14:paraId="38CC42A5" w14:textId="77777777" w:rsidR="00521E2D" w:rsidRPr="00521E2D" w:rsidRDefault="00521E2D" w:rsidP="00521E2D">
            <w:pPr>
              <w:jc w:val="center"/>
              <w:rPr>
                <w:b/>
                <w:bCs/>
                <w:i/>
                <w:iCs/>
                <w:sz w:val="22"/>
                <w:szCs w:val="22"/>
              </w:rPr>
            </w:pPr>
            <w:r w:rsidRPr="00521E2D">
              <w:rPr>
                <w:b/>
                <w:bCs/>
                <w:i/>
                <w:iCs/>
                <w:sz w:val="22"/>
                <w:szCs w:val="22"/>
              </w:rPr>
              <w:t>2019.67</w:t>
            </w:r>
          </w:p>
        </w:tc>
        <w:tc>
          <w:tcPr>
            <w:tcW w:w="707" w:type="dxa"/>
            <w:tcBorders>
              <w:top w:val="nil"/>
              <w:left w:val="nil"/>
              <w:bottom w:val="single" w:sz="4" w:space="0" w:color="auto"/>
              <w:right w:val="single" w:sz="4" w:space="0" w:color="auto"/>
            </w:tcBorders>
            <w:shd w:val="clear" w:color="000000" w:fill="BFBFBF"/>
            <w:noWrap/>
            <w:vAlign w:val="bottom"/>
            <w:hideMark/>
          </w:tcPr>
          <w:p w14:paraId="0F2593EE" w14:textId="77777777" w:rsidR="00521E2D" w:rsidRPr="00521E2D" w:rsidRDefault="00521E2D" w:rsidP="00521E2D">
            <w:pPr>
              <w:jc w:val="center"/>
              <w:rPr>
                <w:b/>
                <w:bCs/>
                <w:i/>
                <w:iCs/>
                <w:color w:val="000000"/>
                <w:sz w:val="22"/>
                <w:szCs w:val="22"/>
              </w:rPr>
            </w:pPr>
            <w:r w:rsidRPr="00521E2D">
              <w:rPr>
                <w:b/>
                <w:bCs/>
                <w:i/>
                <w:iCs/>
                <w:color w:val="000000"/>
                <w:sz w:val="22"/>
                <w:szCs w:val="22"/>
              </w:rPr>
              <w:t>0.19</w:t>
            </w:r>
          </w:p>
        </w:tc>
        <w:tc>
          <w:tcPr>
            <w:tcW w:w="1004" w:type="dxa"/>
            <w:tcBorders>
              <w:top w:val="nil"/>
              <w:left w:val="nil"/>
              <w:bottom w:val="single" w:sz="4" w:space="0" w:color="auto"/>
              <w:right w:val="single" w:sz="4" w:space="0" w:color="auto"/>
            </w:tcBorders>
            <w:shd w:val="clear" w:color="000000" w:fill="BFBFBF"/>
            <w:noWrap/>
            <w:vAlign w:val="bottom"/>
            <w:hideMark/>
          </w:tcPr>
          <w:p w14:paraId="2FA8B8BA" w14:textId="77777777" w:rsidR="00521E2D" w:rsidRPr="00521E2D" w:rsidRDefault="00521E2D" w:rsidP="00521E2D">
            <w:pPr>
              <w:jc w:val="center"/>
              <w:rPr>
                <w:b/>
                <w:bCs/>
                <w:i/>
                <w:iCs/>
                <w:color w:val="000000"/>
                <w:sz w:val="22"/>
                <w:szCs w:val="22"/>
              </w:rPr>
            </w:pPr>
            <w:r w:rsidRPr="00521E2D">
              <w:rPr>
                <w:b/>
                <w:bCs/>
                <w:i/>
                <w:iCs/>
                <w:color w:val="000000"/>
                <w:sz w:val="22"/>
                <w:szCs w:val="22"/>
              </w:rPr>
              <w:t>1286.41</w:t>
            </w:r>
          </w:p>
        </w:tc>
        <w:tc>
          <w:tcPr>
            <w:tcW w:w="1117" w:type="dxa"/>
            <w:tcBorders>
              <w:top w:val="nil"/>
              <w:left w:val="nil"/>
              <w:bottom w:val="single" w:sz="4" w:space="0" w:color="auto"/>
              <w:right w:val="single" w:sz="4" w:space="0" w:color="auto"/>
            </w:tcBorders>
            <w:shd w:val="clear" w:color="000000" w:fill="BFBFBF"/>
            <w:noWrap/>
            <w:vAlign w:val="bottom"/>
            <w:hideMark/>
          </w:tcPr>
          <w:p w14:paraId="76C371F0" w14:textId="77777777" w:rsidR="00521E2D" w:rsidRPr="00521E2D" w:rsidRDefault="00521E2D" w:rsidP="00521E2D">
            <w:pPr>
              <w:jc w:val="center"/>
              <w:rPr>
                <w:b/>
                <w:bCs/>
                <w:i/>
                <w:iCs/>
                <w:sz w:val="22"/>
                <w:szCs w:val="22"/>
              </w:rPr>
            </w:pPr>
            <w:r w:rsidRPr="00521E2D">
              <w:rPr>
                <w:b/>
                <w:bCs/>
                <w:i/>
                <w:iCs/>
                <w:sz w:val="22"/>
                <w:szCs w:val="22"/>
              </w:rPr>
              <w:t>46.99</w:t>
            </w:r>
          </w:p>
        </w:tc>
        <w:tc>
          <w:tcPr>
            <w:tcW w:w="829" w:type="dxa"/>
            <w:tcBorders>
              <w:top w:val="nil"/>
              <w:left w:val="nil"/>
              <w:bottom w:val="single" w:sz="4" w:space="0" w:color="auto"/>
              <w:right w:val="single" w:sz="4" w:space="0" w:color="auto"/>
            </w:tcBorders>
            <w:shd w:val="clear" w:color="000000" w:fill="BFBFBF"/>
            <w:noWrap/>
            <w:vAlign w:val="bottom"/>
            <w:hideMark/>
          </w:tcPr>
          <w:p w14:paraId="42F6F122" w14:textId="77777777" w:rsidR="00521E2D" w:rsidRPr="00521E2D" w:rsidRDefault="00521E2D" w:rsidP="00521E2D">
            <w:pPr>
              <w:jc w:val="center"/>
              <w:rPr>
                <w:b/>
                <w:bCs/>
                <w:i/>
                <w:iCs/>
                <w:color w:val="000000"/>
                <w:sz w:val="22"/>
                <w:szCs w:val="22"/>
              </w:rPr>
            </w:pPr>
            <w:r w:rsidRPr="00521E2D">
              <w:rPr>
                <w:b/>
                <w:bCs/>
                <w:i/>
                <w:iCs/>
                <w:color w:val="000000"/>
                <w:sz w:val="22"/>
                <w:szCs w:val="22"/>
              </w:rPr>
              <w:t>0.22</w:t>
            </w:r>
          </w:p>
        </w:tc>
        <w:tc>
          <w:tcPr>
            <w:tcW w:w="1034" w:type="dxa"/>
            <w:tcBorders>
              <w:top w:val="nil"/>
              <w:left w:val="nil"/>
              <w:bottom w:val="single" w:sz="4" w:space="0" w:color="auto"/>
              <w:right w:val="single" w:sz="4" w:space="0" w:color="auto"/>
            </w:tcBorders>
            <w:shd w:val="clear" w:color="000000" w:fill="BFBFBF"/>
            <w:noWrap/>
            <w:vAlign w:val="bottom"/>
            <w:hideMark/>
          </w:tcPr>
          <w:p w14:paraId="168D8364" w14:textId="77777777" w:rsidR="00521E2D" w:rsidRPr="00521E2D" w:rsidRDefault="00521E2D" w:rsidP="00521E2D">
            <w:pPr>
              <w:jc w:val="center"/>
              <w:rPr>
                <w:b/>
                <w:bCs/>
                <w:i/>
                <w:iCs/>
                <w:sz w:val="22"/>
                <w:szCs w:val="22"/>
              </w:rPr>
            </w:pPr>
            <w:r w:rsidRPr="00521E2D">
              <w:rPr>
                <w:b/>
                <w:bCs/>
                <w:i/>
                <w:iCs/>
                <w:sz w:val="22"/>
                <w:szCs w:val="22"/>
              </w:rPr>
              <w:t>29.93</w:t>
            </w:r>
          </w:p>
        </w:tc>
        <w:tc>
          <w:tcPr>
            <w:tcW w:w="780" w:type="dxa"/>
            <w:tcBorders>
              <w:top w:val="nil"/>
              <w:left w:val="nil"/>
              <w:bottom w:val="single" w:sz="4" w:space="0" w:color="auto"/>
              <w:right w:val="single" w:sz="8" w:space="0" w:color="auto"/>
            </w:tcBorders>
            <w:shd w:val="clear" w:color="000000" w:fill="BFBFBF"/>
            <w:noWrap/>
            <w:vAlign w:val="bottom"/>
            <w:hideMark/>
          </w:tcPr>
          <w:p w14:paraId="4DF6453B" w14:textId="77777777" w:rsidR="00521E2D" w:rsidRPr="00521E2D" w:rsidRDefault="00521E2D" w:rsidP="00521E2D">
            <w:pPr>
              <w:jc w:val="center"/>
              <w:rPr>
                <w:b/>
                <w:bCs/>
                <w:i/>
                <w:iCs/>
                <w:sz w:val="22"/>
                <w:szCs w:val="22"/>
              </w:rPr>
            </w:pPr>
            <w:r w:rsidRPr="00521E2D">
              <w:rPr>
                <w:b/>
                <w:bCs/>
                <w:i/>
                <w:iCs/>
                <w:sz w:val="22"/>
                <w:szCs w:val="22"/>
              </w:rPr>
              <w:t>2.33</w:t>
            </w:r>
          </w:p>
        </w:tc>
      </w:tr>
      <w:tr w:rsidR="00521E2D" w:rsidRPr="00521E2D" w14:paraId="45CC9509"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C638AEA" w14:textId="77777777" w:rsidR="00521E2D" w:rsidRPr="00521E2D" w:rsidRDefault="00521E2D" w:rsidP="00521E2D">
            <w:pPr>
              <w:rPr>
                <w:color w:val="000000"/>
                <w:sz w:val="22"/>
                <w:szCs w:val="22"/>
              </w:rPr>
            </w:pPr>
            <w:r w:rsidRPr="00521E2D">
              <w:rPr>
                <w:color w:val="000000"/>
                <w:sz w:val="22"/>
                <w:szCs w:val="22"/>
              </w:rPr>
              <w:t>26 301 311</w:t>
            </w:r>
          </w:p>
        </w:tc>
        <w:tc>
          <w:tcPr>
            <w:tcW w:w="1037" w:type="dxa"/>
            <w:tcBorders>
              <w:top w:val="nil"/>
              <w:left w:val="nil"/>
              <w:bottom w:val="single" w:sz="4" w:space="0" w:color="auto"/>
              <w:right w:val="single" w:sz="4" w:space="0" w:color="auto"/>
            </w:tcBorders>
            <w:shd w:val="clear" w:color="auto" w:fill="auto"/>
            <w:noWrap/>
            <w:vAlign w:val="bottom"/>
            <w:hideMark/>
          </w:tcPr>
          <w:p w14:paraId="01D4F95F" w14:textId="77777777" w:rsidR="00521E2D" w:rsidRPr="00521E2D" w:rsidRDefault="00521E2D" w:rsidP="00521E2D">
            <w:pPr>
              <w:jc w:val="center"/>
              <w:rPr>
                <w:color w:val="000000"/>
                <w:sz w:val="22"/>
                <w:szCs w:val="22"/>
              </w:rPr>
            </w:pPr>
            <w:r w:rsidRPr="00521E2D">
              <w:rPr>
                <w:color w:val="000000"/>
                <w:sz w:val="22"/>
                <w:szCs w:val="22"/>
              </w:rPr>
              <w:t>9.10</w:t>
            </w:r>
          </w:p>
        </w:tc>
        <w:tc>
          <w:tcPr>
            <w:tcW w:w="883" w:type="dxa"/>
            <w:tcBorders>
              <w:top w:val="nil"/>
              <w:left w:val="nil"/>
              <w:bottom w:val="single" w:sz="4" w:space="0" w:color="auto"/>
              <w:right w:val="single" w:sz="4" w:space="0" w:color="auto"/>
            </w:tcBorders>
            <w:shd w:val="clear" w:color="auto" w:fill="auto"/>
            <w:noWrap/>
            <w:vAlign w:val="bottom"/>
            <w:hideMark/>
          </w:tcPr>
          <w:p w14:paraId="626F5420" w14:textId="77777777" w:rsidR="00521E2D" w:rsidRPr="00521E2D" w:rsidRDefault="00521E2D" w:rsidP="00521E2D">
            <w:pPr>
              <w:jc w:val="center"/>
              <w:rPr>
                <w:color w:val="000000"/>
                <w:sz w:val="22"/>
                <w:szCs w:val="22"/>
              </w:rPr>
            </w:pPr>
            <w:r w:rsidRPr="00521E2D">
              <w:rPr>
                <w:color w:val="000000"/>
                <w:sz w:val="22"/>
                <w:szCs w:val="22"/>
              </w:rPr>
              <w:t>0.30</w:t>
            </w:r>
          </w:p>
        </w:tc>
        <w:tc>
          <w:tcPr>
            <w:tcW w:w="1449" w:type="dxa"/>
            <w:tcBorders>
              <w:top w:val="nil"/>
              <w:left w:val="nil"/>
              <w:bottom w:val="single" w:sz="4" w:space="0" w:color="auto"/>
              <w:right w:val="single" w:sz="4" w:space="0" w:color="auto"/>
            </w:tcBorders>
            <w:shd w:val="clear" w:color="auto" w:fill="auto"/>
            <w:noWrap/>
            <w:vAlign w:val="bottom"/>
            <w:hideMark/>
          </w:tcPr>
          <w:p w14:paraId="63FB4CAE" w14:textId="77777777" w:rsidR="00521E2D" w:rsidRPr="00521E2D" w:rsidRDefault="00521E2D" w:rsidP="00521E2D">
            <w:pPr>
              <w:jc w:val="center"/>
              <w:rPr>
                <w:color w:val="000000"/>
                <w:sz w:val="22"/>
                <w:szCs w:val="22"/>
              </w:rPr>
            </w:pPr>
            <w:r w:rsidRPr="00521E2D">
              <w:rPr>
                <w:color w:val="000000"/>
                <w:sz w:val="22"/>
                <w:szCs w:val="22"/>
              </w:rPr>
              <w:t>461.49</w:t>
            </w:r>
          </w:p>
        </w:tc>
        <w:tc>
          <w:tcPr>
            <w:tcW w:w="707" w:type="dxa"/>
            <w:tcBorders>
              <w:top w:val="nil"/>
              <w:left w:val="nil"/>
              <w:bottom w:val="single" w:sz="4" w:space="0" w:color="auto"/>
              <w:right w:val="single" w:sz="4" w:space="0" w:color="auto"/>
            </w:tcBorders>
            <w:shd w:val="clear" w:color="auto" w:fill="auto"/>
            <w:noWrap/>
            <w:vAlign w:val="bottom"/>
            <w:hideMark/>
          </w:tcPr>
          <w:p w14:paraId="3AB9A61F" w14:textId="77777777" w:rsidR="00521E2D" w:rsidRPr="00521E2D" w:rsidRDefault="00521E2D" w:rsidP="00521E2D">
            <w:pPr>
              <w:jc w:val="center"/>
              <w:rPr>
                <w:color w:val="000000"/>
                <w:sz w:val="22"/>
                <w:szCs w:val="22"/>
              </w:rPr>
            </w:pPr>
            <w:r w:rsidRPr="00521E2D">
              <w:rPr>
                <w:color w:val="000000"/>
                <w:sz w:val="22"/>
                <w:szCs w:val="22"/>
              </w:rPr>
              <w:t>0.04</w:t>
            </w:r>
          </w:p>
        </w:tc>
        <w:tc>
          <w:tcPr>
            <w:tcW w:w="1004" w:type="dxa"/>
            <w:tcBorders>
              <w:top w:val="nil"/>
              <w:left w:val="nil"/>
              <w:bottom w:val="single" w:sz="4" w:space="0" w:color="auto"/>
              <w:right w:val="single" w:sz="4" w:space="0" w:color="auto"/>
            </w:tcBorders>
            <w:shd w:val="clear" w:color="auto" w:fill="auto"/>
            <w:noWrap/>
            <w:vAlign w:val="bottom"/>
            <w:hideMark/>
          </w:tcPr>
          <w:p w14:paraId="7F26D736" w14:textId="77777777" w:rsidR="00521E2D" w:rsidRPr="00521E2D" w:rsidRDefault="00521E2D" w:rsidP="00521E2D">
            <w:pPr>
              <w:jc w:val="center"/>
              <w:rPr>
                <w:color w:val="000000"/>
                <w:sz w:val="22"/>
                <w:szCs w:val="22"/>
              </w:rPr>
            </w:pPr>
            <w:r w:rsidRPr="00521E2D">
              <w:rPr>
                <w:color w:val="000000"/>
                <w:sz w:val="22"/>
                <w:szCs w:val="22"/>
              </w:rPr>
              <w:t>50.71</w:t>
            </w:r>
          </w:p>
        </w:tc>
        <w:tc>
          <w:tcPr>
            <w:tcW w:w="1117" w:type="dxa"/>
            <w:tcBorders>
              <w:top w:val="nil"/>
              <w:left w:val="nil"/>
              <w:bottom w:val="single" w:sz="4" w:space="0" w:color="auto"/>
              <w:right w:val="single" w:sz="4" w:space="0" w:color="auto"/>
            </w:tcBorders>
            <w:shd w:val="clear" w:color="auto" w:fill="auto"/>
            <w:noWrap/>
            <w:vAlign w:val="bottom"/>
            <w:hideMark/>
          </w:tcPr>
          <w:p w14:paraId="101B3EA9" w14:textId="77777777" w:rsidR="00521E2D" w:rsidRPr="00521E2D" w:rsidRDefault="00521E2D" w:rsidP="00521E2D">
            <w:pPr>
              <w:jc w:val="center"/>
              <w:rPr>
                <w:color w:val="000000"/>
                <w:sz w:val="22"/>
                <w:szCs w:val="22"/>
              </w:rPr>
            </w:pPr>
            <w:r w:rsidRPr="00521E2D">
              <w:rPr>
                <w:color w:val="000000"/>
                <w:sz w:val="22"/>
                <w:szCs w:val="22"/>
              </w:rPr>
              <w:t>10.31</w:t>
            </w:r>
          </w:p>
        </w:tc>
        <w:tc>
          <w:tcPr>
            <w:tcW w:w="829" w:type="dxa"/>
            <w:tcBorders>
              <w:top w:val="nil"/>
              <w:left w:val="nil"/>
              <w:bottom w:val="single" w:sz="4" w:space="0" w:color="auto"/>
              <w:right w:val="single" w:sz="4" w:space="0" w:color="auto"/>
            </w:tcBorders>
            <w:shd w:val="clear" w:color="auto" w:fill="auto"/>
            <w:noWrap/>
            <w:vAlign w:val="bottom"/>
            <w:hideMark/>
          </w:tcPr>
          <w:p w14:paraId="003F9F9B" w14:textId="77777777" w:rsidR="00521E2D" w:rsidRPr="00521E2D" w:rsidRDefault="00521E2D" w:rsidP="00521E2D">
            <w:pPr>
              <w:jc w:val="center"/>
              <w:rPr>
                <w:color w:val="000000"/>
                <w:sz w:val="22"/>
                <w:szCs w:val="22"/>
              </w:rPr>
            </w:pPr>
            <w:r w:rsidRPr="00521E2D">
              <w:rPr>
                <w:color w:val="000000"/>
                <w:sz w:val="22"/>
                <w:szCs w:val="22"/>
              </w:rPr>
              <w:t>0.05</w:t>
            </w:r>
          </w:p>
        </w:tc>
        <w:tc>
          <w:tcPr>
            <w:tcW w:w="1034" w:type="dxa"/>
            <w:tcBorders>
              <w:top w:val="nil"/>
              <w:left w:val="nil"/>
              <w:bottom w:val="single" w:sz="4" w:space="0" w:color="auto"/>
              <w:right w:val="single" w:sz="4" w:space="0" w:color="auto"/>
            </w:tcBorders>
            <w:shd w:val="clear" w:color="auto" w:fill="auto"/>
            <w:noWrap/>
            <w:vAlign w:val="bottom"/>
            <w:hideMark/>
          </w:tcPr>
          <w:p w14:paraId="23DAB85B" w14:textId="77777777" w:rsidR="00521E2D" w:rsidRPr="00521E2D" w:rsidRDefault="00521E2D" w:rsidP="00521E2D">
            <w:pPr>
              <w:jc w:val="center"/>
              <w:rPr>
                <w:sz w:val="22"/>
                <w:szCs w:val="22"/>
              </w:rPr>
            </w:pPr>
            <w:r w:rsidRPr="00521E2D">
              <w:rPr>
                <w:sz w:val="22"/>
                <w:szCs w:val="22"/>
              </w:rPr>
              <w:t>1.13</w:t>
            </w:r>
          </w:p>
        </w:tc>
        <w:tc>
          <w:tcPr>
            <w:tcW w:w="780" w:type="dxa"/>
            <w:tcBorders>
              <w:top w:val="nil"/>
              <w:left w:val="nil"/>
              <w:bottom w:val="single" w:sz="4" w:space="0" w:color="auto"/>
              <w:right w:val="single" w:sz="8" w:space="0" w:color="auto"/>
            </w:tcBorders>
            <w:shd w:val="clear" w:color="auto" w:fill="auto"/>
            <w:noWrap/>
            <w:vAlign w:val="bottom"/>
            <w:hideMark/>
          </w:tcPr>
          <w:p w14:paraId="18DF33A2" w14:textId="77777777" w:rsidR="00521E2D" w:rsidRPr="00521E2D" w:rsidRDefault="00521E2D" w:rsidP="00521E2D">
            <w:pPr>
              <w:jc w:val="center"/>
              <w:rPr>
                <w:sz w:val="22"/>
                <w:szCs w:val="22"/>
              </w:rPr>
            </w:pPr>
            <w:r w:rsidRPr="00521E2D">
              <w:rPr>
                <w:sz w:val="22"/>
                <w:szCs w:val="22"/>
              </w:rPr>
              <w:t>2.23</w:t>
            </w:r>
          </w:p>
        </w:tc>
      </w:tr>
      <w:tr w:rsidR="00521E2D" w:rsidRPr="00521E2D" w14:paraId="4795CAEF"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547E432D" w14:textId="77777777" w:rsidR="00521E2D" w:rsidRPr="00521E2D" w:rsidRDefault="00521E2D" w:rsidP="00521E2D">
            <w:pPr>
              <w:rPr>
                <w:color w:val="000000"/>
                <w:sz w:val="22"/>
                <w:szCs w:val="22"/>
              </w:rPr>
            </w:pPr>
            <w:r w:rsidRPr="00521E2D">
              <w:rPr>
                <w:color w:val="000000"/>
                <w:sz w:val="22"/>
                <w:szCs w:val="22"/>
              </w:rPr>
              <w:t>26 308 311</w:t>
            </w:r>
          </w:p>
        </w:tc>
        <w:tc>
          <w:tcPr>
            <w:tcW w:w="1037" w:type="dxa"/>
            <w:tcBorders>
              <w:top w:val="nil"/>
              <w:left w:val="nil"/>
              <w:bottom w:val="single" w:sz="4" w:space="0" w:color="auto"/>
              <w:right w:val="single" w:sz="4" w:space="0" w:color="auto"/>
            </w:tcBorders>
            <w:shd w:val="clear" w:color="auto" w:fill="auto"/>
            <w:noWrap/>
            <w:vAlign w:val="bottom"/>
            <w:hideMark/>
          </w:tcPr>
          <w:p w14:paraId="0AE3E513" w14:textId="77777777" w:rsidR="00521E2D" w:rsidRPr="00521E2D" w:rsidRDefault="00521E2D" w:rsidP="00521E2D">
            <w:pPr>
              <w:jc w:val="center"/>
              <w:rPr>
                <w:color w:val="000000"/>
                <w:sz w:val="22"/>
                <w:szCs w:val="22"/>
              </w:rPr>
            </w:pPr>
            <w:r w:rsidRPr="00521E2D">
              <w:rPr>
                <w:color w:val="000000"/>
                <w:sz w:val="22"/>
                <w:szCs w:val="22"/>
              </w:rPr>
              <w:t>19.61</w:t>
            </w:r>
          </w:p>
        </w:tc>
        <w:tc>
          <w:tcPr>
            <w:tcW w:w="883" w:type="dxa"/>
            <w:tcBorders>
              <w:top w:val="nil"/>
              <w:left w:val="nil"/>
              <w:bottom w:val="single" w:sz="4" w:space="0" w:color="auto"/>
              <w:right w:val="single" w:sz="4" w:space="0" w:color="auto"/>
            </w:tcBorders>
            <w:shd w:val="clear" w:color="auto" w:fill="auto"/>
            <w:noWrap/>
            <w:vAlign w:val="bottom"/>
            <w:hideMark/>
          </w:tcPr>
          <w:p w14:paraId="63D7C791" w14:textId="77777777" w:rsidR="00521E2D" w:rsidRPr="00521E2D" w:rsidRDefault="00521E2D" w:rsidP="00521E2D">
            <w:pPr>
              <w:jc w:val="center"/>
              <w:rPr>
                <w:color w:val="000000"/>
                <w:sz w:val="22"/>
                <w:szCs w:val="22"/>
              </w:rPr>
            </w:pPr>
            <w:r w:rsidRPr="00521E2D">
              <w:rPr>
                <w:color w:val="000000"/>
                <w:sz w:val="22"/>
                <w:szCs w:val="22"/>
              </w:rPr>
              <w:t>0.65</w:t>
            </w:r>
          </w:p>
        </w:tc>
        <w:tc>
          <w:tcPr>
            <w:tcW w:w="1449" w:type="dxa"/>
            <w:tcBorders>
              <w:top w:val="nil"/>
              <w:left w:val="nil"/>
              <w:bottom w:val="single" w:sz="4" w:space="0" w:color="auto"/>
              <w:right w:val="single" w:sz="4" w:space="0" w:color="auto"/>
            </w:tcBorders>
            <w:shd w:val="clear" w:color="auto" w:fill="auto"/>
            <w:noWrap/>
            <w:vAlign w:val="bottom"/>
            <w:hideMark/>
          </w:tcPr>
          <w:p w14:paraId="680FF252" w14:textId="77777777" w:rsidR="00521E2D" w:rsidRPr="00521E2D" w:rsidRDefault="00521E2D" w:rsidP="00521E2D">
            <w:pPr>
              <w:jc w:val="center"/>
              <w:rPr>
                <w:color w:val="000000"/>
                <w:sz w:val="22"/>
                <w:szCs w:val="22"/>
              </w:rPr>
            </w:pPr>
            <w:r w:rsidRPr="00521E2D">
              <w:rPr>
                <w:color w:val="000000"/>
                <w:sz w:val="22"/>
                <w:szCs w:val="22"/>
              </w:rPr>
              <w:t>557.11</w:t>
            </w:r>
          </w:p>
        </w:tc>
        <w:tc>
          <w:tcPr>
            <w:tcW w:w="707" w:type="dxa"/>
            <w:tcBorders>
              <w:top w:val="nil"/>
              <w:left w:val="nil"/>
              <w:bottom w:val="single" w:sz="4" w:space="0" w:color="auto"/>
              <w:right w:val="single" w:sz="4" w:space="0" w:color="auto"/>
            </w:tcBorders>
            <w:shd w:val="clear" w:color="auto" w:fill="auto"/>
            <w:noWrap/>
            <w:vAlign w:val="bottom"/>
            <w:hideMark/>
          </w:tcPr>
          <w:p w14:paraId="46D01C2A" w14:textId="77777777" w:rsidR="00521E2D" w:rsidRPr="00521E2D" w:rsidRDefault="00521E2D" w:rsidP="00521E2D">
            <w:pPr>
              <w:jc w:val="center"/>
              <w:rPr>
                <w:color w:val="000000"/>
                <w:sz w:val="22"/>
                <w:szCs w:val="22"/>
              </w:rPr>
            </w:pPr>
            <w:r w:rsidRPr="00521E2D">
              <w:rPr>
                <w:color w:val="000000"/>
                <w:sz w:val="22"/>
                <w:szCs w:val="22"/>
              </w:rPr>
              <w:t>0.05</w:t>
            </w:r>
          </w:p>
        </w:tc>
        <w:tc>
          <w:tcPr>
            <w:tcW w:w="1004" w:type="dxa"/>
            <w:tcBorders>
              <w:top w:val="nil"/>
              <w:left w:val="nil"/>
              <w:bottom w:val="single" w:sz="4" w:space="0" w:color="auto"/>
              <w:right w:val="single" w:sz="4" w:space="0" w:color="auto"/>
            </w:tcBorders>
            <w:shd w:val="clear" w:color="auto" w:fill="auto"/>
            <w:noWrap/>
            <w:vAlign w:val="bottom"/>
            <w:hideMark/>
          </w:tcPr>
          <w:p w14:paraId="38D55212" w14:textId="77777777" w:rsidR="00521E2D" w:rsidRPr="00521E2D" w:rsidRDefault="00521E2D" w:rsidP="00521E2D">
            <w:pPr>
              <w:jc w:val="center"/>
              <w:rPr>
                <w:color w:val="000000"/>
                <w:sz w:val="22"/>
                <w:szCs w:val="22"/>
              </w:rPr>
            </w:pPr>
            <w:r w:rsidRPr="00521E2D">
              <w:rPr>
                <w:color w:val="000000"/>
                <w:sz w:val="22"/>
                <w:szCs w:val="22"/>
              </w:rPr>
              <w:t>28.41</w:t>
            </w:r>
          </w:p>
        </w:tc>
        <w:tc>
          <w:tcPr>
            <w:tcW w:w="1117" w:type="dxa"/>
            <w:tcBorders>
              <w:top w:val="nil"/>
              <w:left w:val="nil"/>
              <w:bottom w:val="single" w:sz="4" w:space="0" w:color="auto"/>
              <w:right w:val="single" w:sz="4" w:space="0" w:color="auto"/>
            </w:tcBorders>
            <w:shd w:val="clear" w:color="auto" w:fill="auto"/>
            <w:noWrap/>
            <w:vAlign w:val="bottom"/>
            <w:hideMark/>
          </w:tcPr>
          <w:p w14:paraId="6ABA5C12" w14:textId="77777777" w:rsidR="00521E2D" w:rsidRPr="00521E2D" w:rsidRDefault="00521E2D" w:rsidP="00521E2D">
            <w:pPr>
              <w:jc w:val="center"/>
              <w:rPr>
                <w:color w:val="000000"/>
                <w:sz w:val="22"/>
                <w:szCs w:val="22"/>
              </w:rPr>
            </w:pPr>
            <w:r w:rsidRPr="00521E2D">
              <w:rPr>
                <w:color w:val="000000"/>
                <w:sz w:val="22"/>
                <w:szCs w:val="22"/>
              </w:rPr>
              <w:t>17.44</w:t>
            </w:r>
          </w:p>
        </w:tc>
        <w:tc>
          <w:tcPr>
            <w:tcW w:w="829" w:type="dxa"/>
            <w:tcBorders>
              <w:top w:val="nil"/>
              <w:left w:val="nil"/>
              <w:bottom w:val="single" w:sz="4" w:space="0" w:color="auto"/>
              <w:right w:val="single" w:sz="4" w:space="0" w:color="auto"/>
            </w:tcBorders>
            <w:shd w:val="clear" w:color="auto" w:fill="auto"/>
            <w:noWrap/>
            <w:vAlign w:val="bottom"/>
            <w:hideMark/>
          </w:tcPr>
          <w:p w14:paraId="0A6B0F16" w14:textId="77777777" w:rsidR="00521E2D" w:rsidRPr="00521E2D" w:rsidRDefault="00521E2D" w:rsidP="00521E2D">
            <w:pPr>
              <w:jc w:val="center"/>
              <w:rPr>
                <w:color w:val="000000"/>
                <w:sz w:val="22"/>
                <w:szCs w:val="22"/>
              </w:rPr>
            </w:pPr>
            <w:r w:rsidRPr="00521E2D">
              <w:rPr>
                <w:color w:val="000000"/>
                <w:sz w:val="22"/>
                <w:szCs w:val="22"/>
              </w:rPr>
              <w:t>0.08</w:t>
            </w:r>
          </w:p>
        </w:tc>
        <w:tc>
          <w:tcPr>
            <w:tcW w:w="1034" w:type="dxa"/>
            <w:tcBorders>
              <w:top w:val="nil"/>
              <w:left w:val="nil"/>
              <w:bottom w:val="single" w:sz="4" w:space="0" w:color="auto"/>
              <w:right w:val="single" w:sz="4" w:space="0" w:color="auto"/>
            </w:tcBorders>
            <w:shd w:val="clear" w:color="auto" w:fill="auto"/>
            <w:noWrap/>
            <w:vAlign w:val="bottom"/>
            <w:hideMark/>
          </w:tcPr>
          <w:p w14:paraId="482E6BB9" w14:textId="77777777" w:rsidR="00521E2D" w:rsidRPr="00521E2D" w:rsidRDefault="00521E2D" w:rsidP="00521E2D">
            <w:pPr>
              <w:jc w:val="center"/>
              <w:rPr>
                <w:sz w:val="22"/>
                <w:szCs w:val="22"/>
              </w:rPr>
            </w:pPr>
            <w:r w:rsidRPr="00521E2D">
              <w:rPr>
                <w:sz w:val="22"/>
                <w:szCs w:val="22"/>
              </w:rPr>
              <w:t>0.89</w:t>
            </w:r>
          </w:p>
        </w:tc>
        <w:tc>
          <w:tcPr>
            <w:tcW w:w="780" w:type="dxa"/>
            <w:tcBorders>
              <w:top w:val="nil"/>
              <w:left w:val="nil"/>
              <w:bottom w:val="single" w:sz="4" w:space="0" w:color="auto"/>
              <w:right w:val="single" w:sz="8" w:space="0" w:color="auto"/>
            </w:tcBorders>
            <w:shd w:val="clear" w:color="auto" w:fill="auto"/>
            <w:noWrap/>
            <w:vAlign w:val="bottom"/>
            <w:hideMark/>
          </w:tcPr>
          <w:p w14:paraId="37E782E8" w14:textId="77777777" w:rsidR="00521E2D" w:rsidRPr="00521E2D" w:rsidRDefault="00521E2D" w:rsidP="00521E2D">
            <w:pPr>
              <w:jc w:val="center"/>
              <w:rPr>
                <w:sz w:val="22"/>
                <w:szCs w:val="22"/>
              </w:rPr>
            </w:pPr>
            <w:r w:rsidRPr="00521E2D">
              <w:rPr>
                <w:sz w:val="22"/>
                <w:szCs w:val="22"/>
              </w:rPr>
              <w:t>3.13</w:t>
            </w:r>
          </w:p>
        </w:tc>
      </w:tr>
      <w:tr w:rsidR="00521E2D" w:rsidRPr="00521E2D" w14:paraId="60E584F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589705B2" w14:textId="77777777" w:rsidR="00521E2D" w:rsidRPr="00521E2D" w:rsidRDefault="00521E2D" w:rsidP="00521E2D">
            <w:pPr>
              <w:rPr>
                <w:color w:val="000000"/>
                <w:sz w:val="22"/>
                <w:szCs w:val="22"/>
              </w:rPr>
            </w:pPr>
            <w:r w:rsidRPr="00521E2D">
              <w:rPr>
                <w:color w:val="000000"/>
                <w:sz w:val="22"/>
                <w:szCs w:val="22"/>
              </w:rPr>
              <w:t>26 351 421</w:t>
            </w:r>
          </w:p>
        </w:tc>
        <w:tc>
          <w:tcPr>
            <w:tcW w:w="1037" w:type="dxa"/>
            <w:tcBorders>
              <w:top w:val="nil"/>
              <w:left w:val="nil"/>
              <w:bottom w:val="single" w:sz="4" w:space="0" w:color="auto"/>
              <w:right w:val="single" w:sz="4" w:space="0" w:color="auto"/>
            </w:tcBorders>
            <w:shd w:val="clear" w:color="auto" w:fill="auto"/>
            <w:noWrap/>
            <w:vAlign w:val="bottom"/>
            <w:hideMark/>
          </w:tcPr>
          <w:p w14:paraId="34C25375" w14:textId="77777777" w:rsidR="00521E2D" w:rsidRPr="00521E2D" w:rsidRDefault="00521E2D" w:rsidP="00521E2D">
            <w:pPr>
              <w:jc w:val="center"/>
              <w:rPr>
                <w:color w:val="000000"/>
                <w:sz w:val="22"/>
                <w:szCs w:val="22"/>
              </w:rPr>
            </w:pPr>
            <w:r w:rsidRPr="00521E2D">
              <w:rPr>
                <w:color w:val="000000"/>
                <w:sz w:val="22"/>
                <w:szCs w:val="22"/>
              </w:rPr>
              <w:t>82.22</w:t>
            </w:r>
          </w:p>
        </w:tc>
        <w:tc>
          <w:tcPr>
            <w:tcW w:w="883" w:type="dxa"/>
            <w:tcBorders>
              <w:top w:val="nil"/>
              <w:left w:val="nil"/>
              <w:bottom w:val="single" w:sz="4" w:space="0" w:color="auto"/>
              <w:right w:val="single" w:sz="4" w:space="0" w:color="auto"/>
            </w:tcBorders>
            <w:shd w:val="clear" w:color="auto" w:fill="auto"/>
            <w:noWrap/>
            <w:vAlign w:val="bottom"/>
            <w:hideMark/>
          </w:tcPr>
          <w:p w14:paraId="1E088885" w14:textId="77777777" w:rsidR="00521E2D" w:rsidRPr="00521E2D" w:rsidRDefault="00521E2D" w:rsidP="00521E2D">
            <w:pPr>
              <w:jc w:val="center"/>
              <w:rPr>
                <w:color w:val="000000"/>
                <w:sz w:val="22"/>
                <w:szCs w:val="22"/>
              </w:rPr>
            </w:pPr>
            <w:r w:rsidRPr="00521E2D">
              <w:rPr>
                <w:color w:val="000000"/>
                <w:sz w:val="22"/>
                <w:szCs w:val="22"/>
              </w:rPr>
              <w:t>2.72</w:t>
            </w:r>
          </w:p>
        </w:tc>
        <w:tc>
          <w:tcPr>
            <w:tcW w:w="1449" w:type="dxa"/>
            <w:tcBorders>
              <w:top w:val="nil"/>
              <w:left w:val="nil"/>
              <w:bottom w:val="single" w:sz="4" w:space="0" w:color="auto"/>
              <w:right w:val="single" w:sz="4" w:space="0" w:color="auto"/>
            </w:tcBorders>
            <w:shd w:val="clear" w:color="auto" w:fill="auto"/>
            <w:noWrap/>
            <w:vAlign w:val="bottom"/>
            <w:hideMark/>
          </w:tcPr>
          <w:p w14:paraId="486A2810" w14:textId="77777777" w:rsidR="00521E2D" w:rsidRPr="00521E2D" w:rsidRDefault="00521E2D" w:rsidP="00521E2D">
            <w:pPr>
              <w:jc w:val="center"/>
              <w:rPr>
                <w:color w:val="000000"/>
                <w:sz w:val="22"/>
                <w:szCs w:val="22"/>
              </w:rPr>
            </w:pPr>
            <w:r w:rsidRPr="00521E2D">
              <w:rPr>
                <w:color w:val="000000"/>
                <w:sz w:val="22"/>
                <w:szCs w:val="22"/>
              </w:rPr>
              <w:t>24556.90</w:t>
            </w:r>
          </w:p>
        </w:tc>
        <w:tc>
          <w:tcPr>
            <w:tcW w:w="707" w:type="dxa"/>
            <w:tcBorders>
              <w:top w:val="nil"/>
              <w:left w:val="nil"/>
              <w:bottom w:val="single" w:sz="4" w:space="0" w:color="auto"/>
              <w:right w:val="single" w:sz="4" w:space="0" w:color="auto"/>
            </w:tcBorders>
            <w:shd w:val="clear" w:color="auto" w:fill="auto"/>
            <w:noWrap/>
            <w:vAlign w:val="bottom"/>
            <w:hideMark/>
          </w:tcPr>
          <w:p w14:paraId="2B8FCE2C" w14:textId="77777777" w:rsidR="00521E2D" w:rsidRPr="00521E2D" w:rsidRDefault="00521E2D" w:rsidP="00521E2D">
            <w:pPr>
              <w:jc w:val="center"/>
              <w:rPr>
                <w:color w:val="000000"/>
                <w:sz w:val="22"/>
                <w:szCs w:val="22"/>
              </w:rPr>
            </w:pPr>
            <w:r w:rsidRPr="00521E2D">
              <w:rPr>
                <w:color w:val="000000"/>
                <w:sz w:val="22"/>
                <w:szCs w:val="22"/>
              </w:rPr>
              <w:t>2.28</w:t>
            </w:r>
          </w:p>
        </w:tc>
        <w:tc>
          <w:tcPr>
            <w:tcW w:w="1004" w:type="dxa"/>
            <w:tcBorders>
              <w:top w:val="nil"/>
              <w:left w:val="nil"/>
              <w:bottom w:val="single" w:sz="4" w:space="0" w:color="auto"/>
              <w:right w:val="single" w:sz="4" w:space="0" w:color="auto"/>
            </w:tcBorders>
            <w:shd w:val="clear" w:color="auto" w:fill="auto"/>
            <w:noWrap/>
            <w:vAlign w:val="bottom"/>
            <w:hideMark/>
          </w:tcPr>
          <w:p w14:paraId="46E53817" w14:textId="77777777" w:rsidR="00521E2D" w:rsidRPr="00521E2D" w:rsidRDefault="00521E2D" w:rsidP="00521E2D">
            <w:pPr>
              <w:jc w:val="center"/>
              <w:rPr>
                <w:color w:val="000000"/>
                <w:sz w:val="22"/>
                <w:szCs w:val="22"/>
              </w:rPr>
            </w:pPr>
            <w:r w:rsidRPr="00521E2D">
              <w:rPr>
                <w:color w:val="000000"/>
                <w:sz w:val="22"/>
                <w:szCs w:val="22"/>
              </w:rPr>
              <w:t>298.67</w:t>
            </w:r>
          </w:p>
        </w:tc>
        <w:tc>
          <w:tcPr>
            <w:tcW w:w="1117" w:type="dxa"/>
            <w:tcBorders>
              <w:top w:val="nil"/>
              <w:left w:val="nil"/>
              <w:bottom w:val="single" w:sz="4" w:space="0" w:color="auto"/>
              <w:right w:val="single" w:sz="4" w:space="0" w:color="auto"/>
            </w:tcBorders>
            <w:shd w:val="clear" w:color="auto" w:fill="auto"/>
            <w:noWrap/>
            <w:vAlign w:val="bottom"/>
            <w:hideMark/>
          </w:tcPr>
          <w:p w14:paraId="62A5967B" w14:textId="77777777" w:rsidR="00521E2D" w:rsidRPr="00521E2D" w:rsidRDefault="00521E2D" w:rsidP="00521E2D">
            <w:pPr>
              <w:jc w:val="center"/>
              <w:rPr>
                <w:color w:val="000000"/>
                <w:sz w:val="22"/>
                <w:szCs w:val="22"/>
              </w:rPr>
            </w:pPr>
            <w:r w:rsidRPr="00521E2D">
              <w:rPr>
                <w:color w:val="000000"/>
                <w:sz w:val="22"/>
                <w:szCs w:val="22"/>
              </w:rPr>
              <w:t>507.57</w:t>
            </w:r>
          </w:p>
        </w:tc>
        <w:tc>
          <w:tcPr>
            <w:tcW w:w="829" w:type="dxa"/>
            <w:tcBorders>
              <w:top w:val="nil"/>
              <w:left w:val="nil"/>
              <w:bottom w:val="single" w:sz="4" w:space="0" w:color="auto"/>
              <w:right w:val="single" w:sz="4" w:space="0" w:color="auto"/>
            </w:tcBorders>
            <w:shd w:val="clear" w:color="auto" w:fill="auto"/>
            <w:noWrap/>
            <w:vAlign w:val="bottom"/>
            <w:hideMark/>
          </w:tcPr>
          <w:p w14:paraId="058ADB82" w14:textId="77777777" w:rsidR="00521E2D" w:rsidRPr="00521E2D" w:rsidRDefault="00521E2D" w:rsidP="00521E2D">
            <w:pPr>
              <w:jc w:val="center"/>
              <w:rPr>
                <w:color w:val="000000"/>
                <w:sz w:val="22"/>
                <w:szCs w:val="22"/>
              </w:rPr>
            </w:pPr>
            <w:r w:rsidRPr="00521E2D">
              <w:rPr>
                <w:color w:val="000000"/>
                <w:sz w:val="22"/>
                <w:szCs w:val="22"/>
              </w:rPr>
              <w:t>2.40</w:t>
            </w:r>
          </w:p>
        </w:tc>
        <w:tc>
          <w:tcPr>
            <w:tcW w:w="1034" w:type="dxa"/>
            <w:tcBorders>
              <w:top w:val="nil"/>
              <w:left w:val="nil"/>
              <w:bottom w:val="single" w:sz="4" w:space="0" w:color="auto"/>
              <w:right w:val="single" w:sz="4" w:space="0" w:color="auto"/>
            </w:tcBorders>
            <w:shd w:val="clear" w:color="auto" w:fill="auto"/>
            <w:noWrap/>
            <w:vAlign w:val="bottom"/>
            <w:hideMark/>
          </w:tcPr>
          <w:p w14:paraId="3B13B024" w14:textId="77777777" w:rsidR="00521E2D" w:rsidRPr="00521E2D" w:rsidRDefault="00521E2D" w:rsidP="00521E2D">
            <w:pPr>
              <w:jc w:val="center"/>
              <w:rPr>
                <w:sz w:val="22"/>
                <w:szCs w:val="22"/>
              </w:rPr>
            </w:pPr>
            <w:r w:rsidRPr="00521E2D">
              <w:rPr>
                <w:sz w:val="22"/>
                <w:szCs w:val="22"/>
              </w:rPr>
              <w:t>6.17</w:t>
            </w:r>
          </w:p>
        </w:tc>
        <w:tc>
          <w:tcPr>
            <w:tcW w:w="780" w:type="dxa"/>
            <w:tcBorders>
              <w:top w:val="nil"/>
              <w:left w:val="nil"/>
              <w:bottom w:val="single" w:sz="4" w:space="0" w:color="auto"/>
              <w:right w:val="single" w:sz="8" w:space="0" w:color="auto"/>
            </w:tcBorders>
            <w:shd w:val="clear" w:color="auto" w:fill="auto"/>
            <w:noWrap/>
            <w:vAlign w:val="bottom"/>
            <w:hideMark/>
          </w:tcPr>
          <w:p w14:paraId="7D592B78" w14:textId="77777777" w:rsidR="00521E2D" w:rsidRPr="00521E2D" w:rsidRDefault="00521E2D" w:rsidP="00521E2D">
            <w:pPr>
              <w:jc w:val="center"/>
              <w:rPr>
                <w:sz w:val="22"/>
                <w:szCs w:val="22"/>
              </w:rPr>
            </w:pPr>
            <w:r w:rsidRPr="00521E2D">
              <w:rPr>
                <w:sz w:val="22"/>
                <w:szCs w:val="22"/>
              </w:rPr>
              <w:t>2.07</w:t>
            </w:r>
          </w:p>
        </w:tc>
      </w:tr>
      <w:tr w:rsidR="00521E2D" w:rsidRPr="00521E2D" w14:paraId="5E18A3C9"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602BDB6A" w14:textId="77777777" w:rsidR="00521E2D" w:rsidRPr="00521E2D" w:rsidRDefault="00521E2D" w:rsidP="00521E2D">
            <w:pPr>
              <w:rPr>
                <w:color w:val="000000"/>
                <w:sz w:val="22"/>
                <w:szCs w:val="22"/>
              </w:rPr>
            </w:pPr>
            <w:r w:rsidRPr="00521E2D">
              <w:rPr>
                <w:color w:val="000000"/>
                <w:sz w:val="22"/>
                <w:szCs w:val="22"/>
              </w:rPr>
              <w:t>26 352 421</w:t>
            </w:r>
          </w:p>
        </w:tc>
        <w:tc>
          <w:tcPr>
            <w:tcW w:w="1037" w:type="dxa"/>
            <w:tcBorders>
              <w:top w:val="nil"/>
              <w:left w:val="nil"/>
              <w:bottom w:val="single" w:sz="4" w:space="0" w:color="auto"/>
              <w:right w:val="single" w:sz="4" w:space="0" w:color="auto"/>
            </w:tcBorders>
            <w:shd w:val="clear" w:color="auto" w:fill="auto"/>
            <w:noWrap/>
            <w:vAlign w:val="bottom"/>
            <w:hideMark/>
          </w:tcPr>
          <w:p w14:paraId="0D8D54DE" w14:textId="77777777" w:rsidR="00521E2D" w:rsidRPr="00521E2D" w:rsidRDefault="00521E2D" w:rsidP="00521E2D">
            <w:pPr>
              <w:jc w:val="center"/>
              <w:rPr>
                <w:color w:val="000000"/>
                <w:sz w:val="22"/>
                <w:szCs w:val="22"/>
              </w:rPr>
            </w:pPr>
            <w:r w:rsidRPr="00521E2D">
              <w:rPr>
                <w:color w:val="000000"/>
                <w:sz w:val="22"/>
                <w:szCs w:val="22"/>
              </w:rPr>
              <w:t>141.48</w:t>
            </w:r>
          </w:p>
        </w:tc>
        <w:tc>
          <w:tcPr>
            <w:tcW w:w="883" w:type="dxa"/>
            <w:tcBorders>
              <w:top w:val="nil"/>
              <w:left w:val="nil"/>
              <w:bottom w:val="single" w:sz="4" w:space="0" w:color="auto"/>
              <w:right w:val="single" w:sz="4" w:space="0" w:color="auto"/>
            </w:tcBorders>
            <w:shd w:val="clear" w:color="auto" w:fill="auto"/>
            <w:noWrap/>
            <w:vAlign w:val="bottom"/>
            <w:hideMark/>
          </w:tcPr>
          <w:p w14:paraId="01FD7695" w14:textId="77777777" w:rsidR="00521E2D" w:rsidRPr="00521E2D" w:rsidRDefault="00521E2D" w:rsidP="00521E2D">
            <w:pPr>
              <w:jc w:val="center"/>
              <w:rPr>
                <w:color w:val="000000"/>
                <w:sz w:val="22"/>
                <w:szCs w:val="22"/>
              </w:rPr>
            </w:pPr>
            <w:r w:rsidRPr="00521E2D">
              <w:rPr>
                <w:color w:val="000000"/>
                <w:sz w:val="22"/>
                <w:szCs w:val="22"/>
              </w:rPr>
              <w:t>4.68</w:t>
            </w:r>
          </w:p>
        </w:tc>
        <w:tc>
          <w:tcPr>
            <w:tcW w:w="1449" w:type="dxa"/>
            <w:tcBorders>
              <w:top w:val="nil"/>
              <w:left w:val="nil"/>
              <w:bottom w:val="single" w:sz="4" w:space="0" w:color="auto"/>
              <w:right w:val="single" w:sz="4" w:space="0" w:color="auto"/>
            </w:tcBorders>
            <w:shd w:val="clear" w:color="auto" w:fill="auto"/>
            <w:noWrap/>
            <w:vAlign w:val="bottom"/>
            <w:hideMark/>
          </w:tcPr>
          <w:p w14:paraId="73BAF2DD" w14:textId="77777777" w:rsidR="00521E2D" w:rsidRPr="00521E2D" w:rsidRDefault="00521E2D" w:rsidP="00521E2D">
            <w:pPr>
              <w:jc w:val="center"/>
              <w:rPr>
                <w:color w:val="000000"/>
                <w:sz w:val="22"/>
                <w:szCs w:val="22"/>
              </w:rPr>
            </w:pPr>
            <w:r w:rsidRPr="00521E2D">
              <w:rPr>
                <w:color w:val="000000"/>
                <w:sz w:val="22"/>
                <w:szCs w:val="22"/>
              </w:rPr>
              <w:t>55539.48</w:t>
            </w:r>
          </w:p>
        </w:tc>
        <w:tc>
          <w:tcPr>
            <w:tcW w:w="707" w:type="dxa"/>
            <w:tcBorders>
              <w:top w:val="nil"/>
              <w:left w:val="nil"/>
              <w:bottom w:val="single" w:sz="4" w:space="0" w:color="auto"/>
              <w:right w:val="single" w:sz="4" w:space="0" w:color="auto"/>
            </w:tcBorders>
            <w:shd w:val="clear" w:color="auto" w:fill="auto"/>
            <w:noWrap/>
            <w:vAlign w:val="bottom"/>
            <w:hideMark/>
          </w:tcPr>
          <w:p w14:paraId="66040617" w14:textId="77777777" w:rsidR="00521E2D" w:rsidRPr="00521E2D" w:rsidRDefault="00521E2D" w:rsidP="00521E2D">
            <w:pPr>
              <w:jc w:val="center"/>
              <w:rPr>
                <w:color w:val="000000"/>
                <w:sz w:val="22"/>
                <w:szCs w:val="22"/>
              </w:rPr>
            </w:pPr>
            <w:r w:rsidRPr="00521E2D">
              <w:rPr>
                <w:color w:val="000000"/>
                <w:sz w:val="22"/>
                <w:szCs w:val="22"/>
              </w:rPr>
              <w:t>5.15</w:t>
            </w:r>
          </w:p>
        </w:tc>
        <w:tc>
          <w:tcPr>
            <w:tcW w:w="1004" w:type="dxa"/>
            <w:tcBorders>
              <w:top w:val="nil"/>
              <w:left w:val="nil"/>
              <w:bottom w:val="single" w:sz="4" w:space="0" w:color="auto"/>
              <w:right w:val="single" w:sz="4" w:space="0" w:color="auto"/>
            </w:tcBorders>
            <w:shd w:val="clear" w:color="auto" w:fill="auto"/>
            <w:noWrap/>
            <w:vAlign w:val="bottom"/>
            <w:hideMark/>
          </w:tcPr>
          <w:p w14:paraId="436A9039" w14:textId="77777777" w:rsidR="00521E2D" w:rsidRPr="00521E2D" w:rsidRDefault="00521E2D" w:rsidP="00521E2D">
            <w:pPr>
              <w:jc w:val="center"/>
              <w:rPr>
                <w:color w:val="000000"/>
                <w:sz w:val="22"/>
                <w:szCs w:val="22"/>
              </w:rPr>
            </w:pPr>
            <w:r w:rsidRPr="00521E2D">
              <w:rPr>
                <w:color w:val="000000"/>
                <w:sz w:val="22"/>
                <w:szCs w:val="22"/>
              </w:rPr>
              <w:t>392.56</w:t>
            </w:r>
          </w:p>
        </w:tc>
        <w:tc>
          <w:tcPr>
            <w:tcW w:w="1117" w:type="dxa"/>
            <w:tcBorders>
              <w:top w:val="nil"/>
              <w:left w:val="nil"/>
              <w:bottom w:val="single" w:sz="4" w:space="0" w:color="auto"/>
              <w:right w:val="single" w:sz="4" w:space="0" w:color="auto"/>
            </w:tcBorders>
            <w:shd w:val="clear" w:color="auto" w:fill="auto"/>
            <w:noWrap/>
            <w:vAlign w:val="bottom"/>
            <w:hideMark/>
          </w:tcPr>
          <w:p w14:paraId="6A2BBBD0" w14:textId="77777777" w:rsidR="00521E2D" w:rsidRPr="00521E2D" w:rsidRDefault="00521E2D" w:rsidP="00521E2D">
            <w:pPr>
              <w:jc w:val="center"/>
              <w:rPr>
                <w:color w:val="000000"/>
                <w:sz w:val="22"/>
                <w:szCs w:val="22"/>
              </w:rPr>
            </w:pPr>
            <w:r w:rsidRPr="00521E2D">
              <w:rPr>
                <w:color w:val="000000"/>
                <w:sz w:val="22"/>
                <w:szCs w:val="22"/>
              </w:rPr>
              <w:t>977.85</w:t>
            </w:r>
          </w:p>
        </w:tc>
        <w:tc>
          <w:tcPr>
            <w:tcW w:w="829" w:type="dxa"/>
            <w:tcBorders>
              <w:top w:val="nil"/>
              <w:left w:val="nil"/>
              <w:bottom w:val="single" w:sz="4" w:space="0" w:color="auto"/>
              <w:right w:val="single" w:sz="4" w:space="0" w:color="auto"/>
            </w:tcBorders>
            <w:shd w:val="clear" w:color="auto" w:fill="auto"/>
            <w:noWrap/>
            <w:vAlign w:val="bottom"/>
            <w:hideMark/>
          </w:tcPr>
          <w:p w14:paraId="2AD103FD" w14:textId="77777777" w:rsidR="00521E2D" w:rsidRPr="00521E2D" w:rsidRDefault="00521E2D" w:rsidP="00521E2D">
            <w:pPr>
              <w:jc w:val="center"/>
              <w:rPr>
                <w:color w:val="000000"/>
                <w:sz w:val="22"/>
                <w:szCs w:val="22"/>
              </w:rPr>
            </w:pPr>
            <w:r w:rsidRPr="00521E2D">
              <w:rPr>
                <w:color w:val="000000"/>
                <w:sz w:val="22"/>
                <w:szCs w:val="22"/>
              </w:rPr>
              <w:t>4.62</w:t>
            </w:r>
          </w:p>
        </w:tc>
        <w:tc>
          <w:tcPr>
            <w:tcW w:w="1034" w:type="dxa"/>
            <w:tcBorders>
              <w:top w:val="nil"/>
              <w:left w:val="nil"/>
              <w:bottom w:val="single" w:sz="4" w:space="0" w:color="auto"/>
              <w:right w:val="single" w:sz="4" w:space="0" w:color="auto"/>
            </w:tcBorders>
            <w:shd w:val="clear" w:color="auto" w:fill="auto"/>
            <w:noWrap/>
            <w:vAlign w:val="bottom"/>
            <w:hideMark/>
          </w:tcPr>
          <w:p w14:paraId="2F92CA31" w14:textId="77777777" w:rsidR="00521E2D" w:rsidRPr="00521E2D" w:rsidRDefault="00521E2D" w:rsidP="00521E2D">
            <w:pPr>
              <w:jc w:val="center"/>
              <w:rPr>
                <w:sz w:val="22"/>
                <w:szCs w:val="22"/>
              </w:rPr>
            </w:pPr>
            <w:r w:rsidRPr="00521E2D">
              <w:rPr>
                <w:sz w:val="22"/>
                <w:szCs w:val="22"/>
              </w:rPr>
              <w:t>6.91</w:t>
            </w:r>
          </w:p>
        </w:tc>
        <w:tc>
          <w:tcPr>
            <w:tcW w:w="780" w:type="dxa"/>
            <w:tcBorders>
              <w:top w:val="nil"/>
              <w:left w:val="nil"/>
              <w:bottom w:val="single" w:sz="4" w:space="0" w:color="auto"/>
              <w:right w:val="single" w:sz="8" w:space="0" w:color="auto"/>
            </w:tcBorders>
            <w:shd w:val="clear" w:color="auto" w:fill="auto"/>
            <w:noWrap/>
            <w:vAlign w:val="bottom"/>
            <w:hideMark/>
          </w:tcPr>
          <w:p w14:paraId="2D638601" w14:textId="77777777" w:rsidR="00521E2D" w:rsidRPr="00521E2D" w:rsidRDefault="00521E2D" w:rsidP="00521E2D">
            <w:pPr>
              <w:jc w:val="center"/>
              <w:rPr>
                <w:sz w:val="22"/>
                <w:szCs w:val="22"/>
              </w:rPr>
            </w:pPr>
            <w:r w:rsidRPr="00521E2D">
              <w:rPr>
                <w:sz w:val="22"/>
                <w:szCs w:val="22"/>
              </w:rPr>
              <w:t>1.76</w:t>
            </w:r>
          </w:p>
        </w:tc>
      </w:tr>
      <w:tr w:rsidR="00521E2D" w:rsidRPr="00521E2D" w14:paraId="7FAA815C"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72504489" w14:textId="77777777" w:rsidR="00521E2D" w:rsidRPr="00521E2D" w:rsidRDefault="00521E2D" w:rsidP="00521E2D">
            <w:pPr>
              <w:rPr>
                <w:color w:val="000000"/>
                <w:sz w:val="22"/>
                <w:szCs w:val="22"/>
              </w:rPr>
            </w:pPr>
            <w:r w:rsidRPr="00521E2D">
              <w:rPr>
                <w:color w:val="000000"/>
                <w:sz w:val="22"/>
                <w:szCs w:val="22"/>
              </w:rPr>
              <w:t>26 353 421</w:t>
            </w:r>
          </w:p>
        </w:tc>
        <w:tc>
          <w:tcPr>
            <w:tcW w:w="1037" w:type="dxa"/>
            <w:tcBorders>
              <w:top w:val="nil"/>
              <w:left w:val="nil"/>
              <w:bottom w:val="single" w:sz="4" w:space="0" w:color="auto"/>
              <w:right w:val="single" w:sz="4" w:space="0" w:color="auto"/>
            </w:tcBorders>
            <w:shd w:val="clear" w:color="auto" w:fill="auto"/>
            <w:noWrap/>
            <w:vAlign w:val="bottom"/>
            <w:hideMark/>
          </w:tcPr>
          <w:p w14:paraId="0C6238E7" w14:textId="77777777" w:rsidR="00521E2D" w:rsidRPr="00521E2D" w:rsidRDefault="00521E2D" w:rsidP="00521E2D">
            <w:pPr>
              <w:jc w:val="center"/>
              <w:rPr>
                <w:color w:val="000000"/>
                <w:sz w:val="22"/>
                <w:szCs w:val="22"/>
              </w:rPr>
            </w:pPr>
            <w:r w:rsidRPr="00521E2D">
              <w:rPr>
                <w:color w:val="000000"/>
                <w:sz w:val="22"/>
                <w:szCs w:val="22"/>
              </w:rPr>
              <w:t>7.52</w:t>
            </w:r>
          </w:p>
        </w:tc>
        <w:tc>
          <w:tcPr>
            <w:tcW w:w="883" w:type="dxa"/>
            <w:tcBorders>
              <w:top w:val="nil"/>
              <w:left w:val="nil"/>
              <w:bottom w:val="single" w:sz="4" w:space="0" w:color="auto"/>
              <w:right w:val="single" w:sz="4" w:space="0" w:color="auto"/>
            </w:tcBorders>
            <w:shd w:val="clear" w:color="auto" w:fill="auto"/>
            <w:noWrap/>
            <w:vAlign w:val="bottom"/>
            <w:hideMark/>
          </w:tcPr>
          <w:p w14:paraId="2F2DB695" w14:textId="77777777" w:rsidR="00521E2D" w:rsidRPr="00521E2D" w:rsidRDefault="00521E2D" w:rsidP="00521E2D">
            <w:pPr>
              <w:jc w:val="center"/>
              <w:rPr>
                <w:color w:val="000000"/>
                <w:sz w:val="22"/>
                <w:szCs w:val="22"/>
              </w:rPr>
            </w:pPr>
            <w:r w:rsidRPr="00521E2D">
              <w:rPr>
                <w:color w:val="000000"/>
                <w:sz w:val="22"/>
                <w:szCs w:val="22"/>
              </w:rPr>
              <w:t>0.25</w:t>
            </w:r>
          </w:p>
        </w:tc>
        <w:tc>
          <w:tcPr>
            <w:tcW w:w="1449" w:type="dxa"/>
            <w:tcBorders>
              <w:top w:val="nil"/>
              <w:left w:val="nil"/>
              <w:bottom w:val="single" w:sz="4" w:space="0" w:color="auto"/>
              <w:right w:val="single" w:sz="4" w:space="0" w:color="auto"/>
            </w:tcBorders>
            <w:shd w:val="clear" w:color="auto" w:fill="auto"/>
            <w:noWrap/>
            <w:vAlign w:val="bottom"/>
            <w:hideMark/>
          </w:tcPr>
          <w:p w14:paraId="07C2429B" w14:textId="77777777" w:rsidR="00521E2D" w:rsidRPr="00521E2D" w:rsidRDefault="00521E2D" w:rsidP="00521E2D">
            <w:pPr>
              <w:jc w:val="center"/>
              <w:rPr>
                <w:color w:val="000000"/>
                <w:sz w:val="22"/>
                <w:szCs w:val="22"/>
              </w:rPr>
            </w:pPr>
            <w:r w:rsidRPr="00521E2D">
              <w:rPr>
                <w:color w:val="000000"/>
                <w:sz w:val="22"/>
                <w:szCs w:val="22"/>
              </w:rPr>
              <w:t>2262.51</w:t>
            </w:r>
          </w:p>
        </w:tc>
        <w:tc>
          <w:tcPr>
            <w:tcW w:w="707" w:type="dxa"/>
            <w:tcBorders>
              <w:top w:val="nil"/>
              <w:left w:val="nil"/>
              <w:bottom w:val="single" w:sz="4" w:space="0" w:color="auto"/>
              <w:right w:val="single" w:sz="4" w:space="0" w:color="auto"/>
            </w:tcBorders>
            <w:shd w:val="clear" w:color="auto" w:fill="auto"/>
            <w:noWrap/>
            <w:vAlign w:val="bottom"/>
            <w:hideMark/>
          </w:tcPr>
          <w:p w14:paraId="4281EAEE" w14:textId="77777777" w:rsidR="00521E2D" w:rsidRPr="00521E2D" w:rsidRDefault="00521E2D" w:rsidP="00521E2D">
            <w:pPr>
              <w:jc w:val="center"/>
              <w:rPr>
                <w:color w:val="000000"/>
                <w:sz w:val="22"/>
                <w:szCs w:val="22"/>
              </w:rPr>
            </w:pPr>
            <w:r w:rsidRPr="00521E2D">
              <w:rPr>
                <w:color w:val="000000"/>
                <w:sz w:val="22"/>
                <w:szCs w:val="22"/>
              </w:rPr>
              <w:t>0.21</w:t>
            </w:r>
          </w:p>
        </w:tc>
        <w:tc>
          <w:tcPr>
            <w:tcW w:w="1004" w:type="dxa"/>
            <w:tcBorders>
              <w:top w:val="nil"/>
              <w:left w:val="nil"/>
              <w:bottom w:val="single" w:sz="4" w:space="0" w:color="auto"/>
              <w:right w:val="single" w:sz="4" w:space="0" w:color="auto"/>
            </w:tcBorders>
            <w:shd w:val="clear" w:color="auto" w:fill="auto"/>
            <w:noWrap/>
            <w:vAlign w:val="bottom"/>
            <w:hideMark/>
          </w:tcPr>
          <w:p w14:paraId="0D1E9643" w14:textId="77777777" w:rsidR="00521E2D" w:rsidRPr="00521E2D" w:rsidRDefault="00521E2D" w:rsidP="00521E2D">
            <w:pPr>
              <w:jc w:val="center"/>
              <w:rPr>
                <w:color w:val="000000"/>
                <w:sz w:val="22"/>
                <w:szCs w:val="22"/>
              </w:rPr>
            </w:pPr>
            <w:r w:rsidRPr="00521E2D">
              <w:rPr>
                <w:color w:val="000000"/>
                <w:sz w:val="22"/>
                <w:szCs w:val="22"/>
              </w:rPr>
              <w:t>300.87</w:t>
            </w:r>
          </w:p>
        </w:tc>
        <w:tc>
          <w:tcPr>
            <w:tcW w:w="1117" w:type="dxa"/>
            <w:tcBorders>
              <w:top w:val="nil"/>
              <w:left w:val="nil"/>
              <w:bottom w:val="single" w:sz="4" w:space="0" w:color="auto"/>
              <w:right w:val="single" w:sz="4" w:space="0" w:color="auto"/>
            </w:tcBorders>
            <w:shd w:val="clear" w:color="auto" w:fill="auto"/>
            <w:noWrap/>
            <w:vAlign w:val="bottom"/>
            <w:hideMark/>
          </w:tcPr>
          <w:p w14:paraId="69774E19" w14:textId="77777777" w:rsidR="00521E2D" w:rsidRPr="00521E2D" w:rsidRDefault="00521E2D" w:rsidP="00521E2D">
            <w:pPr>
              <w:jc w:val="center"/>
              <w:rPr>
                <w:color w:val="000000"/>
                <w:sz w:val="22"/>
                <w:szCs w:val="22"/>
              </w:rPr>
            </w:pPr>
            <w:r w:rsidRPr="00521E2D">
              <w:rPr>
                <w:color w:val="000000"/>
                <w:sz w:val="22"/>
                <w:szCs w:val="22"/>
              </w:rPr>
              <w:t>42.61</w:t>
            </w:r>
          </w:p>
        </w:tc>
        <w:tc>
          <w:tcPr>
            <w:tcW w:w="829" w:type="dxa"/>
            <w:tcBorders>
              <w:top w:val="nil"/>
              <w:left w:val="nil"/>
              <w:bottom w:val="single" w:sz="4" w:space="0" w:color="auto"/>
              <w:right w:val="single" w:sz="4" w:space="0" w:color="auto"/>
            </w:tcBorders>
            <w:shd w:val="clear" w:color="auto" w:fill="auto"/>
            <w:noWrap/>
            <w:vAlign w:val="bottom"/>
            <w:hideMark/>
          </w:tcPr>
          <w:p w14:paraId="20FBF30B" w14:textId="77777777" w:rsidR="00521E2D" w:rsidRPr="00521E2D" w:rsidRDefault="00521E2D" w:rsidP="00521E2D">
            <w:pPr>
              <w:jc w:val="center"/>
              <w:rPr>
                <w:color w:val="000000"/>
                <w:sz w:val="22"/>
                <w:szCs w:val="22"/>
              </w:rPr>
            </w:pPr>
            <w:r w:rsidRPr="00521E2D">
              <w:rPr>
                <w:color w:val="000000"/>
                <w:sz w:val="22"/>
                <w:szCs w:val="22"/>
              </w:rPr>
              <w:t>0.20</w:t>
            </w:r>
          </w:p>
        </w:tc>
        <w:tc>
          <w:tcPr>
            <w:tcW w:w="1034" w:type="dxa"/>
            <w:tcBorders>
              <w:top w:val="nil"/>
              <w:left w:val="nil"/>
              <w:bottom w:val="single" w:sz="4" w:space="0" w:color="auto"/>
              <w:right w:val="single" w:sz="4" w:space="0" w:color="auto"/>
            </w:tcBorders>
            <w:shd w:val="clear" w:color="auto" w:fill="auto"/>
            <w:noWrap/>
            <w:vAlign w:val="bottom"/>
            <w:hideMark/>
          </w:tcPr>
          <w:p w14:paraId="7CA7BE4A" w14:textId="77777777" w:rsidR="00521E2D" w:rsidRPr="00521E2D" w:rsidRDefault="00521E2D" w:rsidP="00521E2D">
            <w:pPr>
              <w:jc w:val="center"/>
              <w:rPr>
                <w:sz w:val="22"/>
                <w:szCs w:val="22"/>
              </w:rPr>
            </w:pPr>
            <w:r w:rsidRPr="00521E2D">
              <w:rPr>
                <w:sz w:val="22"/>
                <w:szCs w:val="22"/>
              </w:rPr>
              <w:t>5.67</w:t>
            </w:r>
          </w:p>
        </w:tc>
        <w:tc>
          <w:tcPr>
            <w:tcW w:w="780" w:type="dxa"/>
            <w:tcBorders>
              <w:top w:val="nil"/>
              <w:left w:val="nil"/>
              <w:bottom w:val="single" w:sz="4" w:space="0" w:color="auto"/>
              <w:right w:val="single" w:sz="8" w:space="0" w:color="auto"/>
            </w:tcBorders>
            <w:shd w:val="clear" w:color="auto" w:fill="auto"/>
            <w:noWrap/>
            <w:vAlign w:val="bottom"/>
            <w:hideMark/>
          </w:tcPr>
          <w:p w14:paraId="4A3C2028" w14:textId="77777777" w:rsidR="00521E2D" w:rsidRPr="00521E2D" w:rsidRDefault="00521E2D" w:rsidP="00521E2D">
            <w:pPr>
              <w:jc w:val="center"/>
              <w:rPr>
                <w:sz w:val="22"/>
                <w:szCs w:val="22"/>
              </w:rPr>
            </w:pPr>
            <w:r w:rsidRPr="00521E2D">
              <w:rPr>
                <w:sz w:val="22"/>
                <w:szCs w:val="22"/>
              </w:rPr>
              <w:t>1.88</w:t>
            </w:r>
          </w:p>
        </w:tc>
      </w:tr>
      <w:tr w:rsidR="00521E2D" w:rsidRPr="00521E2D" w14:paraId="4E290D1B"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4B3196AA" w14:textId="77777777" w:rsidR="00521E2D" w:rsidRPr="00521E2D" w:rsidRDefault="00521E2D" w:rsidP="00521E2D">
            <w:pPr>
              <w:rPr>
                <w:color w:val="000000"/>
                <w:sz w:val="22"/>
                <w:szCs w:val="22"/>
              </w:rPr>
            </w:pPr>
            <w:r w:rsidRPr="00521E2D">
              <w:rPr>
                <w:color w:val="000000"/>
                <w:sz w:val="22"/>
                <w:szCs w:val="22"/>
              </w:rPr>
              <w:t>26 357 463</w:t>
            </w:r>
          </w:p>
        </w:tc>
        <w:tc>
          <w:tcPr>
            <w:tcW w:w="1037" w:type="dxa"/>
            <w:tcBorders>
              <w:top w:val="nil"/>
              <w:left w:val="nil"/>
              <w:bottom w:val="single" w:sz="4" w:space="0" w:color="auto"/>
              <w:right w:val="single" w:sz="4" w:space="0" w:color="auto"/>
            </w:tcBorders>
            <w:shd w:val="clear" w:color="auto" w:fill="auto"/>
            <w:noWrap/>
            <w:vAlign w:val="center"/>
            <w:hideMark/>
          </w:tcPr>
          <w:p w14:paraId="486DD57E" w14:textId="77777777" w:rsidR="00521E2D" w:rsidRPr="00521E2D" w:rsidRDefault="00521E2D" w:rsidP="00521E2D">
            <w:pPr>
              <w:jc w:val="center"/>
              <w:rPr>
                <w:color w:val="000000"/>
                <w:sz w:val="22"/>
                <w:szCs w:val="22"/>
              </w:rPr>
            </w:pPr>
            <w:r w:rsidRPr="00521E2D">
              <w:rPr>
                <w:color w:val="000000"/>
                <w:sz w:val="22"/>
                <w:szCs w:val="22"/>
              </w:rPr>
              <w:t>88.37</w:t>
            </w:r>
          </w:p>
        </w:tc>
        <w:tc>
          <w:tcPr>
            <w:tcW w:w="883" w:type="dxa"/>
            <w:tcBorders>
              <w:top w:val="nil"/>
              <w:left w:val="nil"/>
              <w:bottom w:val="single" w:sz="4" w:space="0" w:color="auto"/>
              <w:right w:val="single" w:sz="4" w:space="0" w:color="auto"/>
            </w:tcBorders>
            <w:shd w:val="clear" w:color="auto" w:fill="auto"/>
            <w:noWrap/>
            <w:vAlign w:val="bottom"/>
            <w:hideMark/>
          </w:tcPr>
          <w:p w14:paraId="38A42588" w14:textId="77777777" w:rsidR="00521E2D" w:rsidRPr="00521E2D" w:rsidRDefault="00521E2D" w:rsidP="00521E2D">
            <w:pPr>
              <w:jc w:val="center"/>
              <w:rPr>
                <w:color w:val="000000"/>
                <w:sz w:val="22"/>
                <w:szCs w:val="22"/>
              </w:rPr>
            </w:pPr>
            <w:r w:rsidRPr="00521E2D">
              <w:rPr>
                <w:color w:val="000000"/>
                <w:sz w:val="22"/>
                <w:szCs w:val="22"/>
              </w:rPr>
              <w:t>2.93</w:t>
            </w:r>
          </w:p>
        </w:tc>
        <w:tc>
          <w:tcPr>
            <w:tcW w:w="1449" w:type="dxa"/>
            <w:tcBorders>
              <w:top w:val="nil"/>
              <w:left w:val="nil"/>
              <w:bottom w:val="single" w:sz="4" w:space="0" w:color="auto"/>
              <w:right w:val="single" w:sz="4" w:space="0" w:color="auto"/>
            </w:tcBorders>
            <w:shd w:val="clear" w:color="auto" w:fill="auto"/>
            <w:noWrap/>
            <w:vAlign w:val="center"/>
            <w:hideMark/>
          </w:tcPr>
          <w:p w14:paraId="0C409552" w14:textId="77777777" w:rsidR="00521E2D" w:rsidRPr="00521E2D" w:rsidRDefault="00521E2D" w:rsidP="00521E2D">
            <w:pPr>
              <w:jc w:val="center"/>
              <w:rPr>
                <w:color w:val="000000"/>
                <w:sz w:val="22"/>
                <w:szCs w:val="22"/>
              </w:rPr>
            </w:pPr>
            <w:r w:rsidRPr="00521E2D">
              <w:rPr>
                <w:color w:val="000000"/>
                <w:sz w:val="22"/>
                <w:szCs w:val="22"/>
              </w:rPr>
              <w:t>23329.73</w:t>
            </w:r>
          </w:p>
        </w:tc>
        <w:tc>
          <w:tcPr>
            <w:tcW w:w="707" w:type="dxa"/>
            <w:tcBorders>
              <w:top w:val="nil"/>
              <w:left w:val="nil"/>
              <w:bottom w:val="single" w:sz="4" w:space="0" w:color="auto"/>
              <w:right w:val="single" w:sz="4" w:space="0" w:color="auto"/>
            </w:tcBorders>
            <w:shd w:val="clear" w:color="auto" w:fill="auto"/>
            <w:noWrap/>
            <w:vAlign w:val="bottom"/>
            <w:hideMark/>
          </w:tcPr>
          <w:p w14:paraId="24AD2622" w14:textId="77777777" w:rsidR="00521E2D" w:rsidRPr="00521E2D" w:rsidRDefault="00521E2D" w:rsidP="00521E2D">
            <w:pPr>
              <w:jc w:val="center"/>
              <w:rPr>
                <w:color w:val="000000"/>
                <w:sz w:val="22"/>
                <w:szCs w:val="22"/>
              </w:rPr>
            </w:pPr>
            <w:r w:rsidRPr="00521E2D">
              <w:rPr>
                <w:color w:val="000000"/>
                <w:sz w:val="22"/>
                <w:szCs w:val="22"/>
              </w:rPr>
              <w:t>2.16</w:t>
            </w:r>
          </w:p>
        </w:tc>
        <w:tc>
          <w:tcPr>
            <w:tcW w:w="1004" w:type="dxa"/>
            <w:tcBorders>
              <w:top w:val="nil"/>
              <w:left w:val="nil"/>
              <w:bottom w:val="single" w:sz="4" w:space="0" w:color="auto"/>
              <w:right w:val="single" w:sz="4" w:space="0" w:color="auto"/>
            </w:tcBorders>
            <w:shd w:val="clear" w:color="auto" w:fill="auto"/>
            <w:noWrap/>
            <w:vAlign w:val="bottom"/>
            <w:hideMark/>
          </w:tcPr>
          <w:p w14:paraId="219CBACC" w14:textId="77777777" w:rsidR="00521E2D" w:rsidRPr="00521E2D" w:rsidRDefault="00521E2D" w:rsidP="00521E2D">
            <w:pPr>
              <w:jc w:val="center"/>
              <w:rPr>
                <w:color w:val="000000"/>
                <w:sz w:val="22"/>
                <w:szCs w:val="22"/>
              </w:rPr>
            </w:pPr>
            <w:r w:rsidRPr="00521E2D">
              <w:rPr>
                <w:color w:val="000000"/>
                <w:sz w:val="22"/>
                <w:szCs w:val="22"/>
              </w:rPr>
              <w:t>264.00</w:t>
            </w:r>
          </w:p>
        </w:tc>
        <w:tc>
          <w:tcPr>
            <w:tcW w:w="1117" w:type="dxa"/>
            <w:tcBorders>
              <w:top w:val="nil"/>
              <w:left w:val="nil"/>
              <w:bottom w:val="single" w:sz="4" w:space="0" w:color="auto"/>
              <w:right w:val="single" w:sz="4" w:space="0" w:color="auto"/>
            </w:tcBorders>
            <w:shd w:val="clear" w:color="auto" w:fill="auto"/>
            <w:noWrap/>
            <w:vAlign w:val="center"/>
            <w:hideMark/>
          </w:tcPr>
          <w:p w14:paraId="14B6F2C9" w14:textId="77777777" w:rsidR="00521E2D" w:rsidRPr="00521E2D" w:rsidRDefault="00521E2D" w:rsidP="00521E2D">
            <w:pPr>
              <w:jc w:val="center"/>
              <w:rPr>
                <w:color w:val="000000"/>
                <w:sz w:val="22"/>
                <w:szCs w:val="22"/>
              </w:rPr>
            </w:pPr>
            <w:r w:rsidRPr="00521E2D">
              <w:rPr>
                <w:color w:val="000000"/>
                <w:sz w:val="22"/>
                <w:szCs w:val="22"/>
              </w:rPr>
              <w:t>510.37</w:t>
            </w:r>
          </w:p>
        </w:tc>
        <w:tc>
          <w:tcPr>
            <w:tcW w:w="829" w:type="dxa"/>
            <w:tcBorders>
              <w:top w:val="nil"/>
              <w:left w:val="nil"/>
              <w:bottom w:val="single" w:sz="4" w:space="0" w:color="auto"/>
              <w:right w:val="single" w:sz="4" w:space="0" w:color="auto"/>
            </w:tcBorders>
            <w:shd w:val="clear" w:color="auto" w:fill="auto"/>
            <w:noWrap/>
            <w:vAlign w:val="bottom"/>
            <w:hideMark/>
          </w:tcPr>
          <w:p w14:paraId="498CD838" w14:textId="77777777" w:rsidR="00521E2D" w:rsidRPr="00521E2D" w:rsidRDefault="00521E2D" w:rsidP="00521E2D">
            <w:pPr>
              <w:jc w:val="center"/>
              <w:rPr>
                <w:color w:val="000000"/>
                <w:sz w:val="22"/>
                <w:szCs w:val="22"/>
              </w:rPr>
            </w:pPr>
            <w:r w:rsidRPr="00521E2D">
              <w:rPr>
                <w:color w:val="000000"/>
                <w:sz w:val="22"/>
                <w:szCs w:val="22"/>
              </w:rPr>
              <w:t>2.41</w:t>
            </w:r>
          </w:p>
        </w:tc>
        <w:tc>
          <w:tcPr>
            <w:tcW w:w="1034" w:type="dxa"/>
            <w:tcBorders>
              <w:top w:val="nil"/>
              <w:left w:val="nil"/>
              <w:bottom w:val="single" w:sz="4" w:space="0" w:color="auto"/>
              <w:right w:val="single" w:sz="4" w:space="0" w:color="auto"/>
            </w:tcBorders>
            <w:shd w:val="clear" w:color="auto" w:fill="auto"/>
            <w:noWrap/>
            <w:vAlign w:val="bottom"/>
            <w:hideMark/>
          </w:tcPr>
          <w:p w14:paraId="3B4FB5F5" w14:textId="77777777" w:rsidR="00521E2D" w:rsidRPr="00521E2D" w:rsidRDefault="00521E2D" w:rsidP="00521E2D">
            <w:pPr>
              <w:jc w:val="center"/>
              <w:rPr>
                <w:sz w:val="22"/>
                <w:szCs w:val="22"/>
              </w:rPr>
            </w:pPr>
            <w:r w:rsidRPr="00521E2D">
              <w:rPr>
                <w:sz w:val="22"/>
                <w:szCs w:val="22"/>
              </w:rPr>
              <w:t>5.78</w:t>
            </w:r>
          </w:p>
        </w:tc>
        <w:tc>
          <w:tcPr>
            <w:tcW w:w="780" w:type="dxa"/>
            <w:tcBorders>
              <w:top w:val="nil"/>
              <w:left w:val="nil"/>
              <w:bottom w:val="single" w:sz="4" w:space="0" w:color="auto"/>
              <w:right w:val="single" w:sz="8" w:space="0" w:color="auto"/>
            </w:tcBorders>
            <w:shd w:val="clear" w:color="auto" w:fill="auto"/>
            <w:noWrap/>
            <w:vAlign w:val="bottom"/>
            <w:hideMark/>
          </w:tcPr>
          <w:p w14:paraId="7C045B21" w14:textId="77777777" w:rsidR="00521E2D" w:rsidRPr="00521E2D" w:rsidRDefault="00521E2D" w:rsidP="00521E2D">
            <w:pPr>
              <w:jc w:val="center"/>
              <w:rPr>
                <w:sz w:val="22"/>
                <w:szCs w:val="22"/>
              </w:rPr>
            </w:pPr>
            <w:r w:rsidRPr="00521E2D">
              <w:rPr>
                <w:sz w:val="22"/>
                <w:szCs w:val="22"/>
              </w:rPr>
              <w:t>2.19</w:t>
            </w:r>
          </w:p>
        </w:tc>
      </w:tr>
      <w:tr w:rsidR="00521E2D" w:rsidRPr="00521E2D" w14:paraId="1C8185E5"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7E89210" w14:textId="77777777" w:rsidR="00521E2D" w:rsidRPr="00521E2D" w:rsidRDefault="00521E2D" w:rsidP="00521E2D">
            <w:pPr>
              <w:rPr>
                <w:color w:val="000000"/>
                <w:sz w:val="22"/>
                <w:szCs w:val="22"/>
              </w:rPr>
            </w:pPr>
            <w:r w:rsidRPr="00521E2D">
              <w:rPr>
                <w:color w:val="000000"/>
                <w:sz w:val="22"/>
                <w:szCs w:val="22"/>
              </w:rPr>
              <w:t>26 360 421</w:t>
            </w:r>
          </w:p>
        </w:tc>
        <w:tc>
          <w:tcPr>
            <w:tcW w:w="1037" w:type="dxa"/>
            <w:tcBorders>
              <w:top w:val="nil"/>
              <w:left w:val="nil"/>
              <w:bottom w:val="single" w:sz="4" w:space="0" w:color="auto"/>
              <w:right w:val="single" w:sz="4" w:space="0" w:color="auto"/>
            </w:tcBorders>
            <w:shd w:val="clear" w:color="auto" w:fill="auto"/>
            <w:noWrap/>
            <w:vAlign w:val="bottom"/>
            <w:hideMark/>
          </w:tcPr>
          <w:p w14:paraId="50382DB4" w14:textId="77777777" w:rsidR="00521E2D" w:rsidRPr="00521E2D" w:rsidRDefault="00521E2D" w:rsidP="00521E2D">
            <w:pPr>
              <w:jc w:val="center"/>
              <w:rPr>
                <w:color w:val="000000"/>
                <w:sz w:val="22"/>
                <w:szCs w:val="22"/>
              </w:rPr>
            </w:pPr>
            <w:r w:rsidRPr="00521E2D">
              <w:rPr>
                <w:color w:val="000000"/>
                <w:sz w:val="22"/>
                <w:szCs w:val="22"/>
              </w:rPr>
              <w:t>9.25</w:t>
            </w:r>
          </w:p>
        </w:tc>
        <w:tc>
          <w:tcPr>
            <w:tcW w:w="883" w:type="dxa"/>
            <w:tcBorders>
              <w:top w:val="nil"/>
              <w:left w:val="nil"/>
              <w:bottom w:val="single" w:sz="4" w:space="0" w:color="auto"/>
              <w:right w:val="single" w:sz="4" w:space="0" w:color="auto"/>
            </w:tcBorders>
            <w:shd w:val="clear" w:color="auto" w:fill="auto"/>
            <w:noWrap/>
            <w:vAlign w:val="bottom"/>
            <w:hideMark/>
          </w:tcPr>
          <w:p w14:paraId="163E2D95" w14:textId="77777777" w:rsidR="00521E2D" w:rsidRPr="00521E2D" w:rsidRDefault="00521E2D" w:rsidP="00521E2D">
            <w:pPr>
              <w:jc w:val="center"/>
              <w:rPr>
                <w:color w:val="000000"/>
                <w:sz w:val="22"/>
                <w:szCs w:val="22"/>
              </w:rPr>
            </w:pPr>
            <w:r w:rsidRPr="00521E2D">
              <w:rPr>
                <w:color w:val="000000"/>
                <w:sz w:val="22"/>
                <w:szCs w:val="22"/>
              </w:rPr>
              <w:t>0.31</w:t>
            </w:r>
          </w:p>
        </w:tc>
        <w:tc>
          <w:tcPr>
            <w:tcW w:w="1449" w:type="dxa"/>
            <w:tcBorders>
              <w:top w:val="nil"/>
              <w:left w:val="nil"/>
              <w:bottom w:val="single" w:sz="4" w:space="0" w:color="auto"/>
              <w:right w:val="single" w:sz="4" w:space="0" w:color="auto"/>
            </w:tcBorders>
            <w:shd w:val="clear" w:color="auto" w:fill="auto"/>
            <w:noWrap/>
            <w:vAlign w:val="bottom"/>
            <w:hideMark/>
          </w:tcPr>
          <w:p w14:paraId="6A6762C6" w14:textId="77777777" w:rsidR="00521E2D" w:rsidRPr="00521E2D" w:rsidRDefault="00521E2D" w:rsidP="00521E2D">
            <w:pPr>
              <w:jc w:val="center"/>
              <w:rPr>
                <w:color w:val="000000"/>
                <w:sz w:val="22"/>
                <w:szCs w:val="22"/>
              </w:rPr>
            </w:pPr>
            <w:r w:rsidRPr="00521E2D">
              <w:rPr>
                <w:color w:val="000000"/>
                <w:sz w:val="22"/>
                <w:szCs w:val="22"/>
              </w:rPr>
              <w:t>2246.54</w:t>
            </w:r>
          </w:p>
        </w:tc>
        <w:tc>
          <w:tcPr>
            <w:tcW w:w="707" w:type="dxa"/>
            <w:tcBorders>
              <w:top w:val="nil"/>
              <w:left w:val="nil"/>
              <w:bottom w:val="single" w:sz="4" w:space="0" w:color="auto"/>
              <w:right w:val="single" w:sz="4" w:space="0" w:color="auto"/>
            </w:tcBorders>
            <w:shd w:val="clear" w:color="auto" w:fill="auto"/>
            <w:noWrap/>
            <w:vAlign w:val="bottom"/>
            <w:hideMark/>
          </w:tcPr>
          <w:p w14:paraId="1B45483C" w14:textId="77777777" w:rsidR="00521E2D" w:rsidRPr="00521E2D" w:rsidRDefault="00521E2D" w:rsidP="00521E2D">
            <w:pPr>
              <w:jc w:val="center"/>
              <w:rPr>
                <w:color w:val="000000"/>
                <w:sz w:val="22"/>
                <w:szCs w:val="22"/>
              </w:rPr>
            </w:pPr>
            <w:r w:rsidRPr="00521E2D">
              <w:rPr>
                <w:color w:val="000000"/>
                <w:sz w:val="22"/>
                <w:szCs w:val="22"/>
              </w:rPr>
              <w:t>0.21</w:t>
            </w:r>
          </w:p>
        </w:tc>
        <w:tc>
          <w:tcPr>
            <w:tcW w:w="1004" w:type="dxa"/>
            <w:tcBorders>
              <w:top w:val="nil"/>
              <w:left w:val="nil"/>
              <w:bottom w:val="single" w:sz="4" w:space="0" w:color="auto"/>
              <w:right w:val="single" w:sz="4" w:space="0" w:color="auto"/>
            </w:tcBorders>
            <w:shd w:val="clear" w:color="auto" w:fill="auto"/>
            <w:noWrap/>
            <w:vAlign w:val="bottom"/>
            <w:hideMark/>
          </w:tcPr>
          <w:p w14:paraId="4BF0D467" w14:textId="77777777" w:rsidR="00521E2D" w:rsidRPr="00521E2D" w:rsidRDefault="00521E2D" w:rsidP="00521E2D">
            <w:pPr>
              <w:jc w:val="center"/>
              <w:rPr>
                <w:color w:val="000000"/>
                <w:sz w:val="22"/>
                <w:szCs w:val="22"/>
              </w:rPr>
            </w:pPr>
            <w:r w:rsidRPr="00521E2D">
              <w:rPr>
                <w:color w:val="000000"/>
                <w:sz w:val="22"/>
                <w:szCs w:val="22"/>
              </w:rPr>
              <w:t>242.87</w:t>
            </w:r>
          </w:p>
        </w:tc>
        <w:tc>
          <w:tcPr>
            <w:tcW w:w="1117" w:type="dxa"/>
            <w:tcBorders>
              <w:top w:val="nil"/>
              <w:left w:val="nil"/>
              <w:bottom w:val="single" w:sz="4" w:space="0" w:color="auto"/>
              <w:right w:val="single" w:sz="4" w:space="0" w:color="auto"/>
            </w:tcBorders>
            <w:shd w:val="clear" w:color="auto" w:fill="auto"/>
            <w:noWrap/>
            <w:vAlign w:val="bottom"/>
            <w:hideMark/>
          </w:tcPr>
          <w:p w14:paraId="71114C81" w14:textId="77777777" w:rsidR="00521E2D" w:rsidRPr="00521E2D" w:rsidRDefault="00521E2D" w:rsidP="00521E2D">
            <w:pPr>
              <w:jc w:val="center"/>
              <w:rPr>
                <w:color w:val="000000"/>
                <w:sz w:val="22"/>
                <w:szCs w:val="22"/>
              </w:rPr>
            </w:pPr>
            <w:r w:rsidRPr="00521E2D">
              <w:rPr>
                <w:color w:val="000000"/>
                <w:sz w:val="22"/>
                <w:szCs w:val="22"/>
              </w:rPr>
              <w:t>67.36</w:t>
            </w:r>
          </w:p>
        </w:tc>
        <w:tc>
          <w:tcPr>
            <w:tcW w:w="829" w:type="dxa"/>
            <w:tcBorders>
              <w:top w:val="nil"/>
              <w:left w:val="nil"/>
              <w:bottom w:val="single" w:sz="4" w:space="0" w:color="auto"/>
              <w:right w:val="single" w:sz="4" w:space="0" w:color="auto"/>
            </w:tcBorders>
            <w:shd w:val="clear" w:color="auto" w:fill="auto"/>
            <w:noWrap/>
            <w:vAlign w:val="bottom"/>
            <w:hideMark/>
          </w:tcPr>
          <w:p w14:paraId="3FB0EFF1" w14:textId="77777777" w:rsidR="00521E2D" w:rsidRPr="00521E2D" w:rsidRDefault="00521E2D" w:rsidP="00521E2D">
            <w:pPr>
              <w:jc w:val="center"/>
              <w:rPr>
                <w:color w:val="000000"/>
                <w:sz w:val="22"/>
                <w:szCs w:val="22"/>
              </w:rPr>
            </w:pPr>
            <w:r w:rsidRPr="00521E2D">
              <w:rPr>
                <w:color w:val="000000"/>
                <w:sz w:val="22"/>
                <w:szCs w:val="22"/>
              </w:rPr>
              <w:t>0.32</w:t>
            </w:r>
          </w:p>
        </w:tc>
        <w:tc>
          <w:tcPr>
            <w:tcW w:w="1034" w:type="dxa"/>
            <w:tcBorders>
              <w:top w:val="nil"/>
              <w:left w:val="nil"/>
              <w:bottom w:val="single" w:sz="4" w:space="0" w:color="auto"/>
              <w:right w:val="single" w:sz="4" w:space="0" w:color="auto"/>
            </w:tcBorders>
            <w:shd w:val="clear" w:color="auto" w:fill="auto"/>
            <w:noWrap/>
            <w:vAlign w:val="bottom"/>
            <w:hideMark/>
          </w:tcPr>
          <w:p w14:paraId="01F1CCCB" w14:textId="77777777" w:rsidR="00521E2D" w:rsidRPr="00521E2D" w:rsidRDefault="00521E2D" w:rsidP="00521E2D">
            <w:pPr>
              <w:jc w:val="center"/>
              <w:rPr>
                <w:sz w:val="22"/>
                <w:szCs w:val="22"/>
              </w:rPr>
            </w:pPr>
            <w:r w:rsidRPr="00521E2D">
              <w:rPr>
                <w:sz w:val="22"/>
                <w:szCs w:val="22"/>
              </w:rPr>
              <w:t>7.28</w:t>
            </w:r>
          </w:p>
        </w:tc>
        <w:tc>
          <w:tcPr>
            <w:tcW w:w="780" w:type="dxa"/>
            <w:tcBorders>
              <w:top w:val="nil"/>
              <w:left w:val="nil"/>
              <w:bottom w:val="single" w:sz="4" w:space="0" w:color="auto"/>
              <w:right w:val="single" w:sz="8" w:space="0" w:color="auto"/>
            </w:tcBorders>
            <w:shd w:val="clear" w:color="auto" w:fill="auto"/>
            <w:noWrap/>
            <w:vAlign w:val="bottom"/>
            <w:hideMark/>
          </w:tcPr>
          <w:p w14:paraId="344A2BDD" w14:textId="77777777" w:rsidR="00521E2D" w:rsidRPr="00521E2D" w:rsidRDefault="00521E2D" w:rsidP="00521E2D">
            <w:pPr>
              <w:jc w:val="center"/>
              <w:rPr>
                <w:sz w:val="22"/>
                <w:szCs w:val="22"/>
              </w:rPr>
            </w:pPr>
            <w:r w:rsidRPr="00521E2D">
              <w:rPr>
                <w:sz w:val="22"/>
                <w:szCs w:val="22"/>
              </w:rPr>
              <w:t>3.00</w:t>
            </w:r>
          </w:p>
        </w:tc>
      </w:tr>
      <w:tr w:rsidR="00521E2D" w:rsidRPr="00521E2D" w14:paraId="725CFA03"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FFA6D0C" w14:textId="77777777" w:rsidR="00521E2D" w:rsidRPr="00521E2D" w:rsidRDefault="00521E2D" w:rsidP="00521E2D">
            <w:pPr>
              <w:rPr>
                <w:color w:val="000000"/>
                <w:sz w:val="22"/>
                <w:szCs w:val="22"/>
              </w:rPr>
            </w:pPr>
            <w:r w:rsidRPr="00521E2D">
              <w:rPr>
                <w:color w:val="000000"/>
                <w:sz w:val="22"/>
                <w:szCs w:val="22"/>
              </w:rPr>
              <w:t>26 361 421</w:t>
            </w:r>
          </w:p>
        </w:tc>
        <w:tc>
          <w:tcPr>
            <w:tcW w:w="1037" w:type="dxa"/>
            <w:tcBorders>
              <w:top w:val="nil"/>
              <w:left w:val="nil"/>
              <w:bottom w:val="single" w:sz="4" w:space="0" w:color="auto"/>
              <w:right w:val="single" w:sz="4" w:space="0" w:color="auto"/>
            </w:tcBorders>
            <w:shd w:val="clear" w:color="auto" w:fill="auto"/>
            <w:noWrap/>
            <w:vAlign w:val="bottom"/>
            <w:hideMark/>
          </w:tcPr>
          <w:p w14:paraId="35362A72" w14:textId="77777777" w:rsidR="00521E2D" w:rsidRPr="00521E2D" w:rsidRDefault="00521E2D" w:rsidP="00521E2D">
            <w:pPr>
              <w:jc w:val="center"/>
              <w:rPr>
                <w:color w:val="000000"/>
                <w:sz w:val="22"/>
                <w:szCs w:val="22"/>
              </w:rPr>
            </w:pPr>
            <w:r w:rsidRPr="00521E2D">
              <w:rPr>
                <w:color w:val="000000"/>
                <w:sz w:val="22"/>
                <w:szCs w:val="22"/>
              </w:rPr>
              <w:t>16.00</w:t>
            </w:r>
          </w:p>
        </w:tc>
        <w:tc>
          <w:tcPr>
            <w:tcW w:w="883" w:type="dxa"/>
            <w:tcBorders>
              <w:top w:val="nil"/>
              <w:left w:val="nil"/>
              <w:bottom w:val="single" w:sz="4" w:space="0" w:color="auto"/>
              <w:right w:val="single" w:sz="4" w:space="0" w:color="auto"/>
            </w:tcBorders>
            <w:shd w:val="clear" w:color="auto" w:fill="auto"/>
            <w:noWrap/>
            <w:vAlign w:val="bottom"/>
            <w:hideMark/>
          </w:tcPr>
          <w:p w14:paraId="7A071D05" w14:textId="77777777" w:rsidR="00521E2D" w:rsidRPr="00521E2D" w:rsidRDefault="00521E2D" w:rsidP="00521E2D">
            <w:pPr>
              <w:jc w:val="center"/>
              <w:rPr>
                <w:color w:val="000000"/>
                <w:sz w:val="22"/>
                <w:szCs w:val="22"/>
              </w:rPr>
            </w:pPr>
            <w:r w:rsidRPr="00521E2D">
              <w:rPr>
                <w:color w:val="000000"/>
                <w:sz w:val="22"/>
                <w:szCs w:val="22"/>
              </w:rPr>
              <w:t>0.53</w:t>
            </w:r>
          </w:p>
        </w:tc>
        <w:tc>
          <w:tcPr>
            <w:tcW w:w="1449" w:type="dxa"/>
            <w:tcBorders>
              <w:top w:val="nil"/>
              <w:left w:val="nil"/>
              <w:bottom w:val="single" w:sz="4" w:space="0" w:color="auto"/>
              <w:right w:val="single" w:sz="4" w:space="0" w:color="auto"/>
            </w:tcBorders>
            <w:shd w:val="clear" w:color="auto" w:fill="auto"/>
            <w:noWrap/>
            <w:vAlign w:val="bottom"/>
            <w:hideMark/>
          </w:tcPr>
          <w:p w14:paraId="7DF13F33" w14:textId="77777777" w:rsidR="00521E2D" w:rsidRPr="00521E2D" w:rsidRDefault="00521E2D" w:rsidP="00521E2D">
            <w:pPr>
              <w:jc w:val="center"/>
              <w:rPr>
                <w:color w:val="000000"/>
                <w:sz w:val="22"/>
                <w:szCs w:val="22"/>
              </w:rPr>
            </w:pPr>
            <w:r w:rsidRPr="00521E2D">
              <w:rPr>
                <w:color w:val="000000"/>
                <w:sz w:val="22"/>
                <w:szCs w:val="22"/>
              </w:rPr>
              <w:t>3935.67</w:t>
            </w:r>
          </w:p>
        </w:tc>
        <w:tc>
          <w:tcPr>
            <w:tcW w:w="707" w:type="dxa"/>
            <w:tcBorders>
              <w:top w:val="nil"/>
              <w:left w:val="nil"/>
              <w:bottom w:val="single" w:sz="4" w:space="0" w:color="auto"/>
              <w:right w:val="single" w:sz="4" w:space="0" w:color="auto"/>
            </w:tcBorders>
            <w:shd w:val="clear" w:color="auto" w:fill="auto"/>
            <w:noWrap/>
            <w:vAlign w:val="bottom"/>
            <w:hideMark/>
          </w:tcPr>
          <w:p w14:paraId="2B12876E" w14:textId="77777777" w:rsidR="00521E2D" w:rsidRPr="00521E2D" w:rsidRDefault="00521E2D" w:rsidP="00521E2D">
            <w:pPr>
              <w:jc w:val="center"/>
              <w:rPr>
                <w:color w:val="000000"/>
                <w:sz w:val="22"/>
                <w:szCs w:val="22"/>
              </w:rPr>
            </w:pPr>
            <w:r w:rsidRPr="00521E2D">
              <w:rPr>
                <w:color w:val="000000"/>
                <w:sz w:val="22"/>
                <w:szCs w:val="22"/>
              </w:rPr>
              <w:t>0.37</w:t>
            </w:r>
          </w:p>
        </w:tc>
        <w:tc>
          <w:tcPr>
            <w:tcW w:w="1004" w:type="dxa"/>
            <w:tcBorders>
              <w:top w:val="nil"/>
              <w:left w:val="nil"/>
              <w:bottom w:val="single" w:sz="4" w:space="0" w:color="auto"/>
              <w:right w:val="single" w:sz="4" w:space="0" w:color="auto"/>
            </w:tcBorders>
            <w:shd w:val="clear" w:color="auto" w:fill="auto"/>
            <w:noWrap/>
            <w:vAlign w:val="bottom"/>
            <w:hideMark/>
          </w:tcPr>
          <w:p w14:paraId="00E26334" w14:textId="77777777" w:rsidR="00521E2D" w:rsidRPr="00521E2D" w:rsidRDefault="00521E2D" w:rsidP="00521E2D">
            <w:pPr>
              <w:jc w:val="center"/>
              <w:rPr>
                <w:color w:val="000000"/>
                <w:sz w:val="22"/>
                <w:szCs w:val="22"/>
              </w:rPr>
            </w:pPr>
            <w:r w:rsidRPr="00521E2D">
              <w:rPr>
                <w:color w:val="000000"/>
                <w:sz w:val="22"/>
                <w:szCs w:val="22"/>
              </w:rPr>
              <w:t>245.98</w:t>
            </w:r>
          </w:p>
        </w:tc>
        <w:tc>
          <w:tcPr>
            <w:tcW w:w="1117" w:type="dxa"/>
            <w:tcBorders>
              <w:top w:val="nil"/>
              <w:left w:val="nil"/>
              <w:bottom w:val="single" w:sz="4" w:space="0" w:color="auto"/>
              <w:right w:val="single" w:sz="4" w:space="0" w:color="auto"/>
            </w:tcBorders>
            <w:shd w:val="clear" w:color="auto" w:fill="auto"/>
            <w:noWrap/>
            <w:vAlign w:val="bottom"/>
            <w:hideMark/>
          </w:tcPr>
          <w:p w14:paraId="08046603" w14:textId="77777777" w:rsidR="00521E2D" w:rsidRPr="00521E2D" w:rsidRDefault="00521E2D" w:rsidP="00521E2D">
            <w:pPr>
              <w:jc w:val="center"/>
              <w:rPr>
                <w:color w:val="000000"/>
                <w:sz w:val="22"/>
                <w:szCs w:val="22"/>
              </w:rPr>
            </w:pPr>
            <w:r w:rsidRPr="00521E2D">
              <w:rPr>
                <w:color w:val="000000"/>
                <w:sz w:val="22"/>
                <w:szCs w:val="22"/>
              </w:rPr>
              <w:t>89.79</w:t>
            </w:r>
          </w:p>
        </w:tc>
        <w:tc>
          <w:tcPr>
            <w:tcW w:w="829" w:type="dxa"/>
            <w:tcBorders>
              <w:top w:val="nil"/>
              <w:left w:val="nil"/>
              <w:bottom w:val="single" w:sz="4" w:space="0" w:color="auto"/>
              <w:right w:val="single" w:sz="4" w:space="0" w:color="auto"/>
            </w:tcBorders>
            <w:shd w:val="clear" w:color="auto" w:fill="auto"/>
            <w:noWrap/>
            <w:vAlign w:val="bottom"/>
            <w:hideMark/>
          </w:tcPr>
          <w:p w14:paraId="2BCA2356" w14:textId="77777777" w:rsidR="00521E2D" w:rsidRPr="00521E2D" w:rsidRDefault="00521E2D" w:rsidP="00521E2D">
            <w:pPr>
              <w:jc w:val="center"/>
              <w:rPr>
                <w:color w:val="000000"/>
                <w:sz w:val="22"/>
                <w:szCs w:val="22"/>
              </w:rPr>
            </w:pPr>
            <w:r w:rsidRPr="00521E2D">
              <w:rPr>
                <w:color w:val="000000"/>
                <w:sz w:val="22"/>
                <w:szCs w:val="22"/>
              </w:rPr>
              <w:t>0.42</w:t>
            </w:r>
          </w:p>
        </w:tc>
        <w:tc>
          <w:tcPr>
            <w:tcW w:w="1034" w:type="dxa"/>
            <w:tcBorders>
              <w:top w:val="nil"/>
              <w:left w:val="nil"/>
              <w:bottom w:val="single" w:sz="4" w:space="0" w:color="auto"/>
              <w:right w:val="single" w:sz="4" w:space="0" w:color="auto"/>
            </w:tcBorders>
            <w:shd w:val="clear" w:color="auto" w:fill="auto"/>
            <w:noWrap/>
            <w:vAlign w:val="bottom"/>
            <w:hideMark/>
          </w:tcPr>
          <w:p w14:paraId="04BA5999" w14:textId="77777777" w:rsidR="00521E2D" w:rsidRPr="00521E2D" w:rsidRDefault="00521E2D" w:rsidP="00521E2D">
            <w:pPr>
              <w:jc w:val="center"/>
              <w:rPr>
                <w:sz w:val="22"/>
                <w:szCs w:val="22"/>
              </w:rPr>
            </w:pPr>
            <w:r w:rsidRPr="00521E2D">
              <w:rPr>
                <w:sz w:val="22"/>
                <w:szCs w:val="22"/>
              </w:rPr>
              <w:t>5.61</w:t>
            </w:r>
          </w:p>
        </w:tc>
        <w:tc>
          <w:tcPr>
            <w:tcW w:w="780" w:type="dxa"/>
            <w:tcBorders>
              <w:top w:val="nil"/>
              <w:left w:val="nil"/>
              <w:bottom w:val="single" w:sz="4" w:space="0" w:color="auto"/>
              <w:right w:val="single" w:sz="8" w:space="0" w:color="auto"/>
            </w:tcBorders>
            <w:shd w:val="clear" w:color="auto" w:fill="auto"/>
            <w:noWrap/>
            <w:vAlign w:val="bottom"/>
            <w:hideMark/>
          </w:tcPr>
          <w:p w14:paraId="7C0BF904" w14:textId="77777777" w:rsidR="00521E2D" w:rsidRPr="00521E2D" w:rsidRDefault="00521E2D" w:rsidP="00521E2D">
            <w:pPr>
              <w:jc w:val="center"/>
              <w:rPr>
                <w:sz w:val="22"/>
                <w:szCs w:val="22"/>
              </w:rPr>
            </w:pPr>
            <w:r w:rsidRPr="00521E2D">
              <w:rPr>
                <w:sz w:val="22"/>
                <w:szCs w:val="22"/>
              </w:rPr>
              <w:t>2.28</w:t>
            </w:r>
          </w:p>
        </w:tc>
      </w:tr>
      <w:tr w:rsidR="00521E2D" w:rsidRPr="00521E2D" w14:paraId="5E4A6580"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73F0285E" w14:textId="77777777" w:rsidR="00521E2D" w:rsidRPr="00521E2D" w:rsidRDefault="00521E2D" w:rsidP="00521E2D">
            <w:pPr>
              <w:rPr>
                <w:color w:val="000000"/>
                <w:sz w:val="22"/>
                <w:szCs w:val="22"/>
              </w:rPr>
            </w:pPr>
            <w:r w:rsidRPr="00521E2D">
              <w:rPr>
                <w:color w:val="000000"/>
                <w:sz w:val="22"/>
                <w:szCs w:val="22"/>
              </w:rPr>
              <w:t>26 362 421</w:t>
            </w:r>
          </w:p>
        </w:tc>
        <w:tc>
          <w:tcPr>
            <w:tcW w:w="1037" w:type="dxa"/>
            <w:tcBorders>
              <w:top w:val="nil"/>
              <w:left w:val="nil"/>
              <w:bottom w:val="single" w:sz="4" w:space="0" w:color="auto"/>
              <w:right w:val="single" w:sz="4" w:space="0" w:color="auto"/>
            </w:tcBorders>
            <w:shd w:val="clear" w:color="auto" w:fill="auto"/>
            <w:noWrap/>
            <w:vAlign w:val="bottom"/>
            <w:hideMark/>
          </w:tcPr>
          <w:p w14:paraId="5F4991E9" w14:textId="77777777" w:rsidR="00521E2D" w:rsidRPr="00521E2D" w:rsidRDefault="00521E2D" w:rsidP="00521E2D">
            <w:pPr>
              <w:jc w:val="center"/>
              <w:rPr>
                <w:color w:val="000000"/>
                <w:sz w:val="22"/>
                <w:szCs w:val="22"/>
              </w:rPr>
            </w:pPr>
            <w:r w:rsidRPr="00521E2D">
              <w:rPr>
                <w:color w:val="000000"/>
                <w:sz w:val="22"/>
                <w:szCs w:val="22"/>
              </w:rPr>
              <w:t>2.20</w:t>
            </w:r>
          </w:p>
        </w:tc>
        <w:tc>
          <w:tcPr>
            <w:tcW w:w="883" w:type="dxa"/>
            <w:tcBorders>
              <w:top w:val="nil"/>
              <w:left w:val="nil"/>
              <w:bottom w:val="single" w:sz="4" w:space="0" w:color="auto"/>
              <w:right w:val="single" w:sz="4" w:space="0" w:color="auto"/>
            </w:tcBorders>
            <w:shd w:val="clear" w:color="auto" w:fill="auto"/>
            <w:noWrap/>
            <w:vAlign w:val="bottom"/>
            <w:hideMark/>
          </w:tcPr>
          <w:p w14:paraId="246F89EA" w14:textId="77777777" w:rsidR="00521E2D" w:rsidRPr="00521E2D" w:rsidRDefault="00521E2D" w:rsidP="00521E2D">
            <w:pPr>
              <w:jc w:val="center"/>
              <w:rPr>
                <w:color w:val="000000"/>
                <w:sz w:val="22"/>
                <w:szCs w:val="22"/>
              </w:rPr>
            </w:pPr>
            <w:r w:rsidRPr="00521E2D">
              <w:rPr>
                <w:color w:val="000000"/>
                <w:sz w:val="22"/>
                <w:szCs w:val="22"/>
              </w:rPr>
              <w:t>0.07</w:t>
            </w:r>
          </w:p>
        </w:tc>
        <w:tc>
          <w:tcPr>
            <w:tcW w:w="1449" w:type="dxa"/>
            <w:tcBorders>
              <w:top w:val="nil"/>
              <w:left w:val="nil"/>
              <w:bottom w:val="single" w:sz="4" w:space="0" w:color="auto"/>
              <w:right w:val="single" w:sz="4" w:space="0" w:color="auto"/>
            </w:tcBorders>
            <w:shd w:val="clear" w:color="auto" w:fill="auto"/>
            <w:noWrap/>
            <w:vAlign w:val="bottom"/>
            <w:hideMark/>
          </w:tcPr>
          <w:p w14:paraId="660A898E" w14:textId="77777777" w:rsidR="00521E2D" w:rsidRPr="00521E2D" w:rsidRDefault="00521E2D" w:rsidP="00521E2D">
            <w:pPr>
              <w:jc w:val="center"/>
              <w:rPr>
                <w:color w:val="000000"/>
                <w:sz w:val="22"/>
                <w:szCs w:val="22"/>
              </w:rPr>
            </w:pPr>
            <w:r w:rsidRPr="00521E2D">
              <w:rPr>
                <w:color w:val="000000"/>
                <w:sz w:val="22"/>
                <w:szCs w:val="22"/>
              </w:rPr>
              <w:t>96.20</w:t>
            </w:r>
          </w:p>
        </w:tc>
        <w:tc>
          <w:tcPr>
            <w:tcW w:w="707" w:type="dxa"/>
            <w:tcBorders>
              <w:top w:val="nil"/>
              <w:left w:val="nil"/>
              <w:bottom w:val="single" w:sz="4" w:space="0" w:color="auto"/>
              <w:right w:val="single" w:sz="4" w:space="0" w:color="auto"/>
            </w:tcBorders>
            <w:shd w:val="clear" w:color="auto" w:fill="auto"/>
            <w:noWrap/>
            <w:vAlign w:val="bottom"/>
            <w:hideMark/>
          </w:tcPr>
          <w:p w14:paraId="3D4C0B97" w14:textId="77777777" w:rsidR="00521E2D" w:rsidRPr="00521E2D" w:rsidRDefault="00521E2D" w:rsidP="00521E2D">
            <w:pPr>
              <w:jc w:val="center"/>
              <w:rPr>
                <w:color w:val="000000"/>
                <w:sz w:val="22"/>
                <w:szCs w:val="22"/>
              </w:rPr>
            </w:pPr>
            <w:r w:rsidRPr="00521E2D">
              <w:rPr>
                <w:color w:val="000000"/>
                <w:sz w:val="22"/>
                <w:szCs w:val="22"/>
              </w:rPr>
              <w:t>0.01</w:t>
            </w:r>
          </w:p>
        </w:tc>
        <w:tc>
          <w:tcPr>
            <w:tcW w:w="1004" w:type="dxa"/>
            <w:tcBorders>
              <w:top w:val="nil"/>
              <w:left w:val="nil"/>
              <w:bottom w:val="single" w:sz="4" w:space="0" w:color="auto"/>
              <w:right w:val="single" w:sz="4" w:space="0" w:color="auto"/>
            </w:tcBorders>
            <w:shd w:val="clear" w:color="auto" w:fill="auto"/>
            <w:noWrap/>
            <w:vAlign w:val="bottom"/>
            <w:hideMark/>
          </w:tcPr>
          <w:p w14:paraId="29657520" w14:textId="77777777" w:rsidR="00521E2D" w:rsidRPr="00521E2D" w:rsidRDefault="00521E2D" w:rsidP="00521E2D">
            <w:pPr>
              <w:jc w:val="center"/>
              <w:rPr>
                <w:color w:val="000000"/>
                <w:sz w:val="22"/>
                <w:szCs w:val="22"/>
              </w:rPr>
            </w:pPr>
            <w:r w:rsidRPr="00521E2D">
              <w:rPr>
                <w:color w:val="000000"/>
                <w:sz w:val="22"/>
                <w:szCs w:val="22"/>
              </w:rPr>
              <w:t>43.73</w:t>
            </w:r>
          </w:p>
        </w:tc>
        <w:tc>
          <w:tcPr>
            <w:tcW w:w="1117" w:type="dxa"/>
            <w:tcBorders>
              <w:top w:val="nil"/>
              <w:left w:val="nil"/>
              <w:bottom w:val="single" w:sz="4" w:space="0" w:color="auto"/>
              <w:right w:val="single" w:sz="4" w:space="0" w:color="auto"/>
            </w:tcBorders>
            <w:shd w:val="clear" w:color="auto" w:fill="auto"/>
            <w:noWrap/>
            <w:vAlign w:val="bottom"/>
            <w:hideMark/>
          </w:tcPr>
          <w:p w14:paraId="344B1B3A" w14:textId="77777777" w:rsidR="00521E2D" w:rsidRPr="00521E2D" w:rsidRDefault="00521E2D" w:rsidP="00521E2D">
            <w:pPr>
              <w:jc w:val="center"/>
              <w:rPr>
                <w:color w:val="000000"/>
                <w:sz w:val="22"/>
                <w:szCs w:val="22"/>
              </w:rPr>
            </w:pPr>
            <w:r w:rsidRPr="00521E2D">
              <w:rPr>
                <w:color w:val="000000"/>
                <w:sz w:val="22"/>
                <w:szCs w:val="22"/>
              </w:rPr>
              <w:t>2.89</w:t>
            </w:r>
          </w:p>
        </w:tc>
        <w:tc>
          <w:tcPr>
            <w:tcW w:w="829" w:type="dxa"/>
            <w:tcBorders>
              <w:top w:val="nil"/>
              <w:left w:val="nil"/>
              <w:bottom w:val="single" w:sz="4" w:space="0" w:color="auto"/>
              <w:right w:val="single" w:sz="4" w:space="0" w:color="auto"/>
            </w:tcBorders>
            <w:shd w:val="clear" w:color="auto" w:fill="auto"/>
            <w:noWrap/>
            <w:vAlign w:val="bottom"/>
            <w:hideMark/>
          </w:tcPr>
          <w:p w14:paraId="4060484D" w14:textId="77777777" w:rsidR="00521E2D" w:rsidRPr="00521E2D" w:rsidRDefault="00521E2D" w:rsidP="00521E2D">
            <w:pPr>
              <w:jc w:val="center"/>
              <w:rPr>
                <w:color w:val="000000"/>
                <w:sz w:val="22"/>
                <w:szCs w:val="22"/>
              </w:rPr>
            </w:pPr>
            <w:r w:rsidRPr="00521E2D">
              <w:rPr>
                <w:color w:val="000000"/>
                <w:sz w:val="22"/>
                <w:szCs w:val="22"/>
              </w:rPr>
              <w:t>0.01</w:t>
            </w:r>
          </w:p>
        </w:tc>
        <w:tc>
          <w:tcPr>
            <w:tcW w:w="1034" w:type="dxa"/>
            <w:tcBorders>
              <w:top w:val="nil"/>
              <w:left w:val="nil"/>
              <w:bottom w:val="single" w:sz="4" w:space="0" w:color="auto"/>
              <w:right w:val="single" w:sz="4" w:space="0" w:color="auto"/>
            </w:tcBorders>
            <w:shd w:val="clear" w:color="auto" w:fill="auto"/>
            <w:noWrap/>
            <w:vAlign w:val="bottom"/>
            <w:hideMark/>
          </w:tcPr>
          <w:p w14:paraId="48C28FB5" w14:textId="77777777" w:rsidR="00521E2D" w:rsidRPr="00521E2D" w:rsidRDefault="00521E2D" w:rsidP="00521E2D">
            <w:pPr>
              <w:jc w:val="center"/>
              <w:rPr>
                <w:sz w:val="22"/>
                <w:szCs w:val="22"/>
              </w:rPr>
            </w:pPr>
            <w:r w:rsidRPr="00521E2D">
              <w:rPr>
                <w:sz w:val="22"/>
                <w:szCs w:val="22"/>
              </w:rPr>
              <w:t>1.31</w:t>
            </w:r>
          </w:p>
        </w:tc>
        <w:tc>
          <w:tcPr>
            <w:tcW w:w="780" w:type="dxa"/>
            <w:tcBorders>
              <w:top w:val="nil"/>
              <w:left w:val="nil"/>
              <w:bottom w:val="single" w:sz="4" w:space="0" w:color="auto"/>
              <w:right w:val="single" w:sz="8" w:space="0" w:color="auto"/>
            </w:tcBorders>
            <w:shd w:val="clear" w:color="auto" w:fill="auto"/>
            <w:noWrap/>
            <w:vAlign w:val="bottom"/>
            <w:hideMark/>
          </w:tcPr>
          <w:p w14:paraId="6B0FF582" w14:textId="77777777" w:rsidR="00521E2D" w:rsidRPr="00521E2D" w:rsidRDefault="00521E2D" w:rsidP="00521E2D">
            <w:pPr>
              <w:jc w:val="center"/>
              <w:rPr>
                <w:sz w:val="22"/>
                <w:szCs w:val="22"/>
              </w:rPr>
            </w:pPr>
            <w:r w:rsidRPr="00521E2D">
              <w:rPr>
                <w:sz w:val="22"/>
                <w:szCs w:val="22"/>
              </w:rPr>
              <w:t>3.00</w:t>
            </w:r>
          </w:p>
        </w:tc>
      </w:tr>
      <w:tr w:rsidR="00521E2D" w:rsidRPr="00521E2D" w14:paraId="7E8BBF2B"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6724C148" w14:textId="77777777" w:rsidR="00521E2D" w:rsidRPr="00521E2D" w:rsidRDefault="00521E2D" w:rsidP="00521E2D">
            <w:pPr>
              <w:rPr>
                <w:color w:val="000000"/>
                <w:sz w:val="22"/>
                <w:szCs w:val="22"/>
              </w:rPr>
            </w:pPr>
            <w:r w:rsidRPr="00521E2D">
              <w:rPr>
                <w:color w:val="000000"/>
                <w:sz w:val="22"/>
                <w:szCs w:val="22"/>
              </w:rPr>
              <w:t>26 476 421</w:t>
            </w:r>
          </w:p>
        </w:tc>
        <w:tc>
          <w:tcPr>
            <w:tcW w:w="1037" w:type="dxa"/>
            <w:tcBorders>
              <w:top w:val="nil"/>
              <w:left w:val="nil"/>
              <w:bottom w:val="single" w:sz="4" w:space="0" w:color="auto"/>
              <w:right w:val="single" w:sz="4" w:space="0" w:color="auto"/>
            </w:tcBorders>
            <w:shd w:val="clear" w:color="auto" w:fill="auto"/>
            <w:noWrap/>
            <w:vAlign w:val="bottom"/>
            <w:hideMark/>
          </w:tcPr>
          <w:p w14:paraId="0817C293" w14:textId="77777777" w:rsidR="00521E2D" w:rsidRPr="00521E2D" w:rsidRDefault="00521E2D" w:rsidP="00521E2D">
            <w:pPr>
              <w:jc w:val="center"/>
              <w:rPr>
                <w:color w:val="000000"/>
                <w:sz w:val="22"/>
                <w:szCs w:val="22"/>
              </w:rPr>
            </w:pPr>
            <w:r w:rsidRPr="00521E2D">
              <w:rPr>
                <w:color w:val="000000"/>
                <w:sz w:val="22"/>
                <w:szCs w:val="22"/>
              </w:rPr>
              <w:t>42.31</w:t>
            </w:r>
          </w:p>
        </w:tc>
        <w:tc>
          <w:tcPr>
            <w:tcW w:w="883" w:type="dxa"/>
            <w:tcBorders>
              <w:top w:val="nil"/>
              <w:left w:val="nil"/>
              <w:bottom w:val="single" w:sz="4" w:space="0" w:color="auto"/>
              <w:right w:val="single" w:sz="4" w:space="0" w:color="auto"/>
            </w:tcBorders>
            <w:shd w:val="clear" w:color="auto" w:fill="auto"/>
            <w:noWrap/>
            <w:vAlign w:val="bottom"/>
            <w:hideMark/>
          </w:tcPr>
          <w:p w14:paraId="12902599" w14:textId="77777777" w:rsidR="00521E2D" w:rsidRPr="00521E2D" w:rsidRDefault="00521E2D" w:rsidP="00521E2D">
            <w:pPr>
              <w:jc w:val="center"/>
              <w:rPr>
                <w:color w:val="000000"/>
                <w:sz w:val="22"/>
                <w:szCs w:val="22"/>
              </w:rPr>
            </w:pPr>
            <w:r w:rsidRPr="00521E2D">
              <w:rPr>
                <w:color w:val="000000"/>
                <w:sz w:val="22"/>
                <w:szCs w:val="22"/>
              </w:rPr>
              <w:t>1.40</w:t>
            </w:r>
          </w:p>
        </w:tc>
        <w:tc>
          <w:tcPr>
            <w:tcW w:w="1449" w:type="dxa"/>
            <w:tcBorders>
              <w:top w:val="nil"/>
              <w:left w:val="nil"/>
              <w:bottom w:val="single" w:sz="4" w:space="0" w:color="auto"/>
              <w:right w:val="single" w:sz="4" w:space="0" w:color="auto"/>
            </w:tcBorders>
            <w:shd w:val="clear" w:color="auto" w:fill="auto"/>
            <w:noWrap/>
            <w:vAlign w:val="bottom"/>
            <w:hideMark/>
          </w:tcPr>
          <w:p w14:paraId="3EFF07CB" w14:textId="77777777" w:rsidR="00521E2D" w:rsidRPr="00521E2D" w:rsidRDefault="00521E2D" w:rsidP="00521E2D">
            <w:pPr>
              <w:jc w:val="center"/>
              <w:rPr>
                <w:color w:val="000000"/>
                <w:sz w:val="22"/>
                <w:szCs w:val="22"/>
              </w:rPr>
            </w:pPr>
            <w:r w:rsidRPr="00521E2D">
              <w:rPr>
                <w:color w:val="000000"/>
                <w:sz w:val="22"/>
                <w:szCs w:val="22"/>
              </w:rPr>
              <w:t>9903.23</w:t>
            </w:r>
          </w:p>
        </w:tc>
        <w:tc>
          <w:tcPr>
            <w:tcW w:w="707" w:type="dxa"/>
            <w:tcBorders>
              <w:top w:val="nil"/>
              <w:left w:val="nil"/>
              <w:bottom w:val="single" w:sz="4" w:space="0" w:color="auto"/>
              <w:right w:val="single" w:sz="4" w:space="0" w:color="auto"/>
            </w:tcBorders>
            <w:shd w:val="clear" w:color="auto" w:fill="auto"/>
            <w:noWrap/>
            <w:vAlign w:val="bottom"/>
            <w:hideMark/>
          </w:tcPr>
          <w:p w14:paraId="58DACCD6" w14:textId="77777777" w:rsidR="00521E2D" w:rsidRPr="00521E2D" w:rsidRDefault="00521E2D" w:rsidP="00521E2D">
            <w:pPr>
              <w:jc w:val="center"/>
              <w:rPr>
                <w:color w:val="000000"/>
                <w:sz w:val="22"/>
                <w:szCs w:val="22"/>
              </w:rPr>
            </w:pPr>
            <w:r w:rsidRPr="00521E2D">
              <w:rPr>
                <w:color w:val="000000"/>
                <w:sz w:val="22"/>
                <w:szCs w:val="22"/>
              </w:rPr>
              <w:t>0.92</w:t>
            </w:r>
          </w:p>
        </w:tc>
        <w:tc>
          <w:tcPr>
            <w:tcW w:w="1004" w:type="dxa"/>
            <w:tcBorders>
              <w:top w:val="nil"/>
              <w:left w:val="nil"/>
              <w:bottom w:val="single" w:sz="4" w:space="0" w:color="auto"/>
              <w:right w:val="single" w:sz="4" w:space="0" w:color="auto"/>
            </w:tcBorders>
            <w:shd w:val="clear" w:color="auto" w:fill="auto"/>
            <w:noWrap/>
            <w:vAlign w:val="bottom"/>
            <w:hideMark/>
          </w:tcPr>
          <w:p w14:paraId="5CF122A1" w14:textId="77777777" w:rsidR="00521E2D" w:rsidRPr="00521E2D" w:rsidRDefault="00521E2D" w:rsidP="00521E2D">
            <w:pPr>
              <w:jc w:val="center"/>
              <w:rPr>
                <w:color w:val="000000"/>
                <w:sz w:val="22"/>
                <w:szCs w:val="22"/>
              </w:rPr>
            </w:pPr>
            <w:r w:rsidRPr="00521E2D">
              <w:rPr>
                <w:color w:val="000000"/>
                <w:sz w:val="22"/>
                <w:szCs w:val="22"/>
              </w:rPr>
              <w:t>234.06</w:t>
            </w:r>
          </w:p>
        </w:tc>
        <w:tc>
          <w:tcPr>
            <w:tcW w:w="1117" w:type="dxa"/>
            <w:tcBorders>
              <w:top w:val="nil"/>
              <w:left w:val="nil"/>
              <w:bottom w:val="single" w:sz="4" w:space="0" w:color="auto"/>
              <w:right w:val="single" w:sz="4" w:space="0" w:color="auto"/>
            </w:tcBorders>
            <w:shd w:val="clear" w:color="auto" w:fill="auto"/>
            <w:noWrap/>
            <w:vAlign w:val="bottom"/>
            <w:hideMark/>
          </w:tcPr>
          <w:p w14:paraId="29CA621E" w14:textId="77777777" w:rsidR="00521E2D" w:rsidRPr="00521E2D" w:rsidRDefault="00521E2D" w:rsidP="00521E2D">
            <w:pPr>
              <w:jc w:val="center"/>
              <w:rPr>
                <w:color w:val="000000"/>
                <w:sz w:val="22"/>
                <w:szCs w:val="22"/>
              </w:rPr>
            </w:pPr>
            <w:r w:rsidRPr="00521E2D">
              <w:rPr>
                <w:color w:val="000000"/>
                <w:sz w:val="22"/>
                <w:szCs w:val="22"/>
              </w:rPr>
              <w:t>234.05</w:t>
            </w:r>
          </w:p>
        </w:tc>
        <w:tc>
          <w:tcPr>
            <w:tcW w:w="829" w:type="dxa"/>
            <w:tcBorders>
              <w:top w:val="nil"/>
              <w:left w:val="nil"/>
              <w:bottom w:val="single" w:sz="4" w:space="0" w:color="auto"/>
              <w:right w:val="single" w:sz="4" w:space="0" w:color="auto"/>
            </w:tcBorders>
            <w:shd w:val="clear" w:color="auto" w:fill="auto"/>
            <w:noWrap/>
            <w:vAlign w:val="bottom"/>
            <w:hideMark/>
          </w:tcPr>
          <w:p w14:paraId="5422D464" w14:textId="77777777" w:rsidR="00521E2D" w:rsidRPr="00521E2D" w:rsidRDefault="00521E2D" w:rsidP="00521E2D">
            <w:pPr>
              <w:jc w:val="center"/>
              <w:rPr>
                <w:color w:val="000000"/>
                <w:sz w:val="22"/>
                <w:szCs w:val="22"/>
              </w:rPr>
            </w:pPr>
            <w:r w:rsidRPr="00521E2D">
              <w:rPr>
                <w:color w:val="000000"/>
                <w:sz w:val="22"/>
                <w:szCs w:val="22"/>
              </w:rPr>
              <w:t>1.11</w:t>
            </w:r>
          </w:p>
        </w:tc>
        <w:tc>
          <w:tcPr>
            <w:tcW w:w="1034" w:type="dxa"/>
            <w:tcBorders>
              <w:top w:val="nil"/>
              <w:left w:val="nil"/>
              <w:bottom w:val="single" w:sz="4" w:space="0" w:color="auto"/>
              <w:right w:val="single" w:sz="4" w:space="0" w:color="auto"/>
            </w:tcBorders>
            <w:shd w:val="clear" w:color="auto" w:fill="auto"/>
            <w:noWrap/>
            <w:vAlign w:val="bottom"/>
            <w:hideMark/>
          </w:tcPr>
          <w:p w14:paraId="573AE2B5" w14:textId="77777777" w:rsidR="00521E2D" w:rsidRPr="00521E2D" w:rsidRDefault="00521E2D" w:rsidP="00521E2D">
            <w:pPr>
              <w:jc w:val="center"/>
              <w:rPr>
                <w:sz w:val="22"/>
                <w:szCs w:val="22"/>
              </w:rPr>
            </w:pPr>
            <w:r w:rsidRPr="00521E2D">
              <w:rPr>
                <w:sz w:val="22"/>
                <w:szCs w:val="22"/>
              </w:rPr>
              <w:t>5.53</w:t>
            </w:r>
          </w:p>
        </w:tc>
        <w:tc>
          <w:tcPr>
            <w:tcW w:w="780" w:type="dxa"/>
            <w:tcBorders>
              <w:top w:val="nil"/>
              <w:left w:val="nil"/>
              <w:bottom w:val="single" w:sz="4" w:space="0" w:color="auto"/>
              <w:right w:val="single" w:sz="8" w:space="0" w:color="auto"/>
            </w:tcBorders>
            <w:shd w:val="clear" w:color="auto" w:fill="auto"/>
            <w:noWrap/>
            <w:vAlign w:val="bottom"/>
            <w:hideMark/>
          </w:tcPr>
          <w:p w14:paraId="0918268E" w14:textId="77777777" w:rsidR="00521E2D" w:rsidRPr="00521E2D" w:rsidRDefault="00521E2D" w:rsidP="00521E2D">
            <w:pPr>
              <w:jc w:val="center"/>
              <w:rPr>
                <w:sz w:val="22"/>
                <w:szCs w:val="22"/>
              </w:rPr>
            </w:pPr>
            <w:r w:rsidRPr="00521E2D">
              <w:rPr>
                <w:sz w:val="22"/>
                <w:szCs w:val="22"/>
              </w:rPr>
              <w:t>2.36</w:t>
            </w:r>
          </w:p>
        </w:tc>
      </w:tr>
      <w:tr w:rsidR="00521E2D" w:rsidRPr="00521E2D" w14:paraId="7FA2BDBB"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5231CD8E" w14:textId="77777777" w:rsidR="00521E2D" w:rsidRPr="00521E2D" w:rsidRDefault="00521E2D" w:rsidP="00521E2D">
            <w:pPr>
              <w:rPr>
                <w:color w:val="000000"/>
                <w:sz w:val="22"/>
                <w:szCs w:val="22"/>
              </w:rPr>
            </w:pPr>
            <w:r w:rsidRPr="00521E2D">
              <w:rPr>
                <w:color w:val="000000"/>
                <w:sz w:val="22"/>
                <w:szCs w:val="22"/>
              </w:rPr>
              <w:t>26 477 421</w:t>
            </w:r>
          </w:p>
        </w:tc>
        <w:tc>
          <w:tcPr>
            <w:tcW w:w="1037" w:type="dxa"/>
            <w:tcBorders>
              <w:top w:val="nil"/>
              <w:left w:val="nil"/>
              <w:bottom w:val="single" w:sz="4" w:space="0" w:color="auto"/>
              <w:right w:val="single" w:sz="4" w:space="0" w:color="auto"/>
            </w:tcBorders>
            <w:shd w:val="clear" w:color="auto" w:fill="auto"/>
            <w:noWrap/>
            <w:vAlign w:val="bottom"/>
            <w:hideMark/>
          </w:tcPr>
          <w:p w14:paraId="5BA7A104" w14:textId="77777777" w:rsidR="00521E2D" w:rsidRPr="00521E2D" w:rsidRDefault="00521E2D" w:rsidP="00521E2D">
            <w:pPr>
              <w:jc w:val="center"/>
              <w:rPr>
                <w:color w:val="000000"/>
                <w:sz w:val="22"/>
                <w:szCs w:val="22"/>
              </w:rPr>
            </w:pPr>
            <w:r w:rsidRPr="00521E2D">
              <w:rPr>
                <w:color w:val="000000"/>
                <w:sz w:val="22"/>
                <w:szCs w:val="22"/>
              </w:rPr>
              <w:t>31.81</w:t>
            </w:r>
          </w:p>
        </w:tc>
        <w:tc>
          <w:tcPr>
            <w:tcW w:w="883" w:type="dxa"/>
            <w:tcBorders>
              <w:top w:val="nil"/>
              <w:left w:val="nil"/>
              <w:bottom w:val="single" w:sz="4" w:space="0" w:color="auto"/>
              <w:right w:val="single" w:sz="4" w:space="0" w:color="auto"/>
            </w:tcBorders>
            <w:shd w:val="clear" w:color="auto" w:fill="auto"/>
            <w:noWrap/>
            <w:vAlign w:val="bottom"/>
            <w:hideMark/>
          </w:tcPr>
          <w:p w14:paraId="48D90DE3" w14:textId="77777777" w:rsidR="00521E2D" w:rsidRPr="00521E2D" w:rsidRDefault="00521E2D" w:rsidP="00521E2D">
            <w:pPr>
              <w:jc w:val="center"/>
              <w:rPr>
                <w:color w:val="000000"/>
                <w:sz w:val="22"/>
                <w:szCs w:val="22"/>
              </w:rPr>
            </w:pPr>
            <w:r w:rsidRPr="00521E2D">
              <w:rPr>
                <w:color w:val="000000"/>
                <w:sz w:val="22"/>
                <w:szCs w:val="22"/>
              </w:rPr>
              <w:t>1.05</w:t>
            </w:r>
          </w:p>
        </w:tc>
        <w:tc>
          <w:tcPr>
            <w:tcW w:w="1449" w:type="dxa"/>
            <w:tcBorders>
              <w:top w:val="nil"/>
              <w:left w:val="nil"/>
              <w:bottom w:val="single" w:sz="4" w:space="0" w:color="auto"/>
              <w:right w:val="single" w:sz="4" w:space="0" w:color="auto"/>
            </w:tcBorders>
            <w:shd w:val="clear" w:color="auto" w:fill="auto"/>
            <w:noWrap/>
            <w:vAlign w:val="bottom"/>
            <w:hideMark/>
          </w:tcPr>
          <w:p w14:paraId="49F6ABD5" w14:textId="77777777" w:rsidR="00521E2D" w:rsidRPr="00521E2D" w:rsidRDefault="00521E2D" w:rsidP="00521E2D">
            <w:pPr>
              <w:jc w:val="center"/>
              <w:rPr>
                <w:color w:val="000000"/>
                <w:sz w:val="22"/>
                <w:szCs w:val="22"/>
              </w:rPr>
            </w:pPr>
            <w:r w:rsidRPr="00521E2D">
              <w:rPr>
                <w:color w:val="000000"/>
                <w:sz w:val="22"/>
                <w:szCs w:val="22"/>
              </w:rPr>
              <w:t>3811.22</w:t>
            </w:r>
          </w:p>
        </w:tc>
        <w:tc>
          <w:tcPr>
            <w:tcW w:w="707" w:type="dxa"/>
            <w:tcBorders>
              <w:top w:val="nil"/>
              <w:left w:val="nil"/>
              <w:bottom w:val="single" w:sz="4" w:space="0" w:color="auto"/>
              <w:right w:val="single" w:sz="4" w:space="0" w:color="auto"/>
            </w:tcBorders>
            <w:shd w:val="clear" w:color="auto" w:fill="auto"/>
            <w:noWrap/>
            <w:vAlign w:val="bottom"/>
            <w:hideMark/>
          </w:tcPr>
          <w:p w14:paraId="172AF993" w14:textId="77777777" w:rsidR="00521E2D" w:rsidRPr="00521E2D" w:rsidRDefault="00521E2D" w:rsidP="00521E2D">
            <w:pPr>
              <w:jc w:val="center"/>
              <w:rPr>
                <w:color w:val="000000"/>
                <w:sz w:val="22"/>
                <w:szCs w:val="22"/>
              </w:rPr>
            </w:pPr>
            <w:r w:rsidRPr="00521E2D">
              <w:rPr>
                <w:color w:val="000000"/>
                <w:sz w:val="22"/>
                <w:szCs w:val="22"/>
              </w:rPr>
              <w:t>0.35</w:t>
            </w:r>
          </w:p>
        </w:tc>
        <w:tc>
          <w:tcPr>
            <w:tcW w:w="1004" w:type="dxa"/>
            <w:tcBorders>
              <w:top w:val="nil"/>
              <w:left w:val="nil"/>
              <w:bottom w:val="single" w:sz="4" w:space="0" w:color="auto"/>
              <w:right w:val="single" w:sz="4" w:space="0" w:color="auto"/>
            </w:tcBorders>
            <w:shd w:val="clear" w:color="auto" w:fill="auto"/>
            <w:noWrap/>
            <w:vAlign w:val="bottom"/>
            <w:hideMark/>
          </w:tcPr>
          <w:p w14:paraId="66B54528" w14:textId="77777777" w:rsidR="00521E2D" w:rsidRPr="00521E2D" w:rsidRDefault="00521E2D" w:rsidP="00521E2D">
            <w:pPr>
              <w:jc w:val="center"/>
              <w:rPr>
                <w:color w:val="000000"/>
                <w:sz w:val="22"/>
                <w:szCs w:val="22"/>
              </w:rPr>
            </w:pPr>
            <w:r w:rsidRPr="00521E2D">
              <w:rPr>
                <w:color w:val="000000"/>
                <w:sz w:val="22"/>
                <w:szCs w:val="22"/>
              </w:rPr>
              <w:t>119.81</w:t>
            </w:r>
          </w:p>
        </w:tc>
        <w:tc>
          <w:tcPr>
            <w:tcW w:w="1117" w:type="dxa"/>
            <w:tcBorders>
              <w:top w:val="nil"/>
              <w:left w:val="nil"/>
              <w:bottom w:val="single" w:sz="4" w:space="0" w:color="auto"/>
              <w:right w:val="single" w:sz="4" w:space="0" w:color="auto"/>
            </w:tcBorders>
            <w:shd w:val="clear" w:color="auto" w:fill="auto"/>
            <w:noWrap/>
            <w:vAlign w:val="bottom"/>
            <w:hideMark/>
          </w:tcPr>
          <w:p w14:paraId="532AF7AE" w14:textId="77777777" w:rsidR="00521E2D" w:rsidRPr="00521E2D" w:rsidRDefault="00521E2D" w:rsidP="00521E2D">
            <w:pPr>
              <w:jc w:val="center"/>
              <w:rPr>
                <w:color w:val="000000"/>
                <w:sz w:val="22"/>
                <w:szCs w:val="22"/>
              </w:rPr>
            </w:pPr>
            <w:r w:rsidRPr="00521E2D">
              <w:rPr>
                <w:color w:val="000000"/>
                <w:sz w:val="22"/>
                <w:szCs w:val="22"/>
              </w:rPr>
              <w:t>176.28</w:t>
            </w:r>
          </w:p>
        </w:tc>
        <w:tc>
          <w:tcPr>
            <w:tcW w:w="829" w:type="dxa"/>
            <w:tcBorders>
              <w:top w:val="nil"/>
              <w:left w:val="nil"/>
              <w:bottom w:val="single" w:sz="4" w:space="0" w:color="auto"/>
              <w:right w:val="single" w:sz="4" w:space="0" w:color="auto"/>
            </w:tcBorders>
            <w:shd w:val="clear" w:color="auto" w:fill="auto"/>
            <w:noWrap/>
            <w:vAlign w:val="bottom"/>
            <w:hideMark/>
          </w:tcPr>
          <w:p w14:paraId="326CBA7C" w14:textId="77777777" w:rsidR="00521E2D" w:rsidRPr="00521E2D" w:rsidRDefault="00521E2D" w:rsidP="00521E2D">
            <w:pPr>
              <w:jc w:val="center"/>
              <w:rPr>
                <w:color w:val="000000"/>
                <w:sz w:val="22"/>
                <w:szCs w:val="22"/>
              </w:rPr>
            </w:pPr>
            <w:r w:rsidRPr="00521E2D">
              <w:rPr>
                <w:color w:val="000000"/>
                <w:sz w:val="22"/>
                <w:szCs w:val="22"/>
              </w:rPr>
              <w:t>0.83</w:t>
            </w:r>
          </w:p>
        </w:tc>
        <w:tc>
          <w:tcPr>
            <w:tcW w:w="1034" w:type="dxa"/>
            <w:tcBorders>
              <w:top w:val="nil"/>
              <w:left w:val="nil"/>
              <w:bottom w:val="single" w:sz="4" w:space="0" w:color="auto"/>
              <w:right w:val="single" w:sz="4" w:space="0" w:color="auto"/>
            </w:tcBorders>
            <w:shd w:val="clear" w:color="auto" w:fill="auto"/>
            <w:noWrap/>
            <w:vAlign w:val="bottom"/>
            <w:hideMark/>
          </w:tcPr>
          <w:p w14:paraId="103AEC95" w14:textId="77777777" w:rsidR="00521E2D" w:rsidRPr="00521E2D" w:rsidRDefault="00521E2D" w:rsidP="00521E2D">
            <w:pPr>
              <w:jc w:val="center"/>
              <w:rPr>
                <w:sz w:val="22"/>
                <w:szCs w:val="22"/>
              </w:rPr>
            </w:pPr>
            <w:r w:rsidRPr="00521E2D">
              <w:rPr>
                <w:sz w:val="22"/>
                <w:szCs w:val="22"/>
              </w:rPr>
              <w:t>5.54</w:t>
            </w:r>
          </w:p>
        </w:tc>
        <w:tc>
          <w:tcPr>
            <w:tcW w:w="780" w:type="dxa"/>
            <w:tcBorders>
              <w:top w:val="nil"/>
              <w:left w:val="nil"/>
              <w:bottom w:val="single" w:sz="4" w:space="0" w:color="auto"/>
              <w:right w:val="single" w:sz="8" w:space="0" w:color="auto"/>
            </w:tcBorders>
            <w:shd w:val="clear" w:color="auto" w:fill="auto"/>
            <w:noWrap/>
            <w:vAlign w:val="bottom"/>
            <w:hideMark/>
          </w:tcPr>
          <w:p w14:paraId="3F92D92F" w14:textId="77777777" w:rsidR="00521E2D" w:rsidRPr="00521E2D" w:rsidRDefault="00521E2D" w:rsidP="00521E2D">
            <w:pPr>
              <w:jc w:val="center"/>
              <w:rPr>
                <w:sz w:val="22"/>
                <w:szCs w:val="22"/>
              </w:rPr>
            </w:pPr>
            <w:r w:rsidRPr="00521E2D">
              <w:rPr>
                <w:sz w:val="22"/>
                <w:szCs w:val="22"/>
              </w:rPr>
              <w:t>4.63</w:t>
            </w:r>
          </w:p>
        </w:tc>
      </w:tr>
      <w:tr w:rsidR="008D3AEA" w:rsidRPr="00521E2D" w14:paraId="7EE12FD3" w14:textId="77777777" w:rsidTr="008D3AEA">
        <w:trPr>
          <w:trHeight w:val="300"/>
        </w:trPr>
        <w:tc>
          <w:tcPr>
            <w:tcW w:w="1640" w:type="dxa"/>
            <w:tcBorders>
              <w:top w:val="nil"/>
              <w:left w:val="single" w:sz="8" w:space="0" w:color="auto"/>
              <w:bottom w:val="single" w:sz="4" w:space="0" w:color="auto"/>
              <w:right w:val="single" w:sz="4" w:space="0" w:color="auto"/>
            </w:tcBorders>
            <w:shd w:val="clear" w:color="000000" w:fill="BFBFBF"/>
            <w:noWrap/>
            <w:vAlign w:val="bottom"/>
            <w:hideMark/>
          </w:tcPr>
          <w:p w14:paraId="2155B116" w14:textId="77777777" w:rsidR="00521E2D" w:rsidRPr="00521E2D" w:rsidRDefault="00521E2D" w:rsidP="00521E2D">
            <w:pPr>
              <w:rPr>
                <w:b/>
                <w:bCs/>
                <w:i/>
                <w:iCs/>
                <w:sz w:val="22"/>
                <w:szCs w:val="22"/>
              </w:rPr>
            </w:pPr>
            <w:r w:rsidRPr="00521E2D">
              <w:rPr>
                <w:b/>
                <w:bCs/>
                <w:i/>
                <w:iCs/>
                <w:sz w:val="22"/>
                <w:szCs w:val="22"/>
              </w:rPr>
              <w:t>Укупно НЦ 26</w:t>
            </w:r>
          </w:p>
        </w:tc>
        <w:tc>
          <w:tcPr>
            <w:tcW w:w="1037" w:type="dxa"/>
            <w:tcBorders>
              <w:top w:val="nil"/>
              <w:left w:val="nil"/>
              <w:bottom w:val="single" w:sz="4" w:space="0" w:color="auto"/>
              <w:right w:val="single" w:sz="4" w:space="0" w:color="auto"/>
            </w:tcBorders>
            <w:shd w:val="clear" w:color="000000" w:fill="BFBFBF"/>
            <w:noWrap/>
            <w:vAlign w:val="bottom"/>
            <w:hideMark/>
          </w:tcPr>
          <w:p w14:paraId="6F776019" w14:textId="77777777" w:rsidR="00521E2D" w:rsidRPr="00521E2D" w:rsidRDefault="00521E2D" w:rsidP="00521E2D">
            <w:pPr>
              <w:jc w:val="center"/>
              <w:rPr>
                <w:b/>
                <w:bCs/>
                <w:i/>
                <w:iCs/>
                <w:sz w:val="22"/>
                <w:szCs w:val="22"/>
              </w:rPr>
            </w:pPr>
            <w:r w:rsidRPr="00521E2D">
              <w:rPr>
                <w:b/>
                <w:bCs/>
                <w:i/>
                <w:iCs/>
                <w:sz w:val="22"/>
                <w:szCs w:val="22"/>
              </w:rPr>
              <w:t>449.87</w:t>
            </w:r>
          </w:p>
        </w:tc>
        <w:tc>
          <w:tcPr>
            <w:tcW w:w="883" w:type="dxa"/>
            <w:tcBorders>
              <w:top w:val="nil"/>
              <w:left w:val="nil"/>
              <w:bottom w:val="single" w:sz="4" w:space="0" w:color="auto"/>
              <w:right w:val="single" w:sz="4" w:space="0" w:color="auto"/>
            </w:tcBorders>
            <w:shd w:val="clear" w:color="000000" w:fill="BFBFBF"/>
            <w:noWrap/>
            <w:vAlign w:val="bottom"/>
            <w:hideMark/>
          </w:tcPr>
          <w:p w14:paraId="51AE8762" w14:textId="77777777" w:rsidR="00521E2D" w:rsidRPr="00521E2D" w:rsidRDefault="00521E2D" w:rsidP="00521E2D">
            <w:pPr>
              <w:jc w:val="center"/>
              <w:rPr>
                <w:b/>
                <w:bCs/>
                <w:i/>
                <w:iCs/>
                <w:sz w:val="22"/>
                <w:szCs w:val="22"/>
              </w:rPr>
            </w:pPr>
            <w:r w:rsidRPr="00521E2D">
              <w:rPr>
                <w:b/>
                <w:bCs/>
                <w:i/>
                <w:iCs/>
                <w:sz w:val="22"/>
                <w:szCs w:val="22"/>
              </w:rPr>
              <w:t>14.89</w:t>
            </w:r>
          </w:p>
        </w:tc>
        <w:tc>
          <w:tcPr>
            <w:tcW w:w="1449" w:type="dxa"/>
            <w:tcBorders>
              <w:top w:val="nil"/>
              <w:left w:val="nil"/>
              <w:bottom w:val="single" w:sz="4" w:space="0" w:color="auto"/>
              <w:right w:val="single" w:sz="4" w:space="0" w:color="auto"/>
            </w:tcBorders>
            <w:shd w:val="clear" w:color="000000" w:fill="BFBFBF"/>
            <w:noWrap/>
            <w:vAlign w:val="bottom"/>
            <w:hideMark/>
          </w:tcPr>
          <w:p w14:paraId="2F8C8E73" w14:textId="77777777" w:rsidR="00521E2D" w:rsidRPr="00521E2D" w:rsidRDefault="00521E2D" w:rsidP="00521E2D">
            <w:pPr>
              <w:jc w:val="center"/>
              <w:rPr>
                <w:b/>
                <w:bCs/>
                <w:i/>
                <w:iCs/>
                <w:sz w:val="22"/>
                <w:szCs w:val="22"/>
              </w:rPr>
            </w:pPr>
            <w:r w:rsidRPr="00521E2D">
              <w:rPr>
                <w:b/>
                <w:bCs/>
                <w:i/>
                <w:iCs/>
                <w:sz w:val="22"/>
                <w:szCs w:val="22"/>
              </w:rPr>
              <w:t>126700.07</w:t>
            </w:r>
          </w:p>
        </w:tc>
        <w:tc>
          <w:tcPr>
            <w:tcW w:w="707" w:type="dxa"/>
            <w:tcBorders>
              <w:top w:val="nil"/>
              <w:left w:val="nil"/>
              <w:bottom w:val="single" w:sz="4" w:space="0" w:color="auto"/>
              <w:right w:val="single" w:sz="4" w:space="0" w:color="auto"/>
            </w:tcBorders>
            <w:shd w:val="clear" w:color="000000" w:fill="BFBFBF"/>
            <w:noWrap/>
            <w:vAlign w:val="bottom"/>
            <w:hideMark/>
          </w:tcPr>
          <w:p w14:paraId="3E418F12" w14:textId="77777777" w:rsidR="00521E2D" w:rsidRPr="00521E2D" w:rsidRDefault="00521E2D" w:rsidP="00521E2D">
            <w:pPr>
              <w:jc w:val="center"/>
              <w:rPr>
                <w:b/>
                <w:bCs/>
                <w:i/>
                <w:iCs/>
                <w:sz w:val="22"/>
                <w:szCs w:val="22"/>
              </w:rPr>
            </w:pPr>
            <w:r w:rsidRPr="00521E2D">
              <w:rPr>
                <w:b/>
                <w:bCs/>
                <w:i/>
                <w:iCs/>
                <w:sz w:val="22"/>
                <w:szCs w:val="22"/>
              </w:rPr>
              <w:t>11.75</w:t>
            </w:r>
          </w:p>
        </w:tc>
        <w:tc>
          <w:tcPr>
            <w:tcW w:w="1004" w:type="dxa"/>
            <w:tcBorders>
              <w:top w:val="nil"/>
              <w:left w:val="nil"/>
              <w:bottom w:val="single" w:sz="4" w:space="0" w:color="auto"/>
              <w:right w:val="single" w:sz="4" w:space="0" w:color="auto"/>
            </w:tcBorders>
            <w:shd w:val="clear" w:color="000000" w:fill="BFBFBF"/>
            <w:noWrap/>
            <w:vAlign w:val="bottom"/>
            <w:hideMark/>
          </w:tcPr>
          <w:p w14:paraId="741A6F57" w14:textId="77777777" w:rsidR="00521E2D" w:rsidRPr="00521E2D" w:rsidRDefault="00521E2D" w:rsidP="00521E2D">
            <w:pPr>
              <w:jc w:val="center"/>
              <w:rPr>
                <w:b/>
                <w:bCs/>
                <w:i/>
                <w:iCs/>
                <w:sz w:val="22"/>
                <w:szCs w:val="22"/>
              </w:rPr>
            </w:pPr>
            <w:r w:rsidRPr="00521E2D">
              <w:rPr>
                <w:b/>
                <w:bCs/>
                <w:i/>
                <w:iCs/>
                <w:sz w:val="22"/>
                <w:szCs w:val="22"/>
              </w:rPr>
              <w:t>281.64</w:t>
            </w:r>
          </w:p>
        </w:tc>
        <w:tc>
          <w:tcPr>
            <w:tcW w:w="1117" w:type="dxa"/>
            <w:tcBorders>
              <w:top w:val="nil"/>
              <w:left w:val="nil"/>
              <w:bottom w:val="single" w:sz="4" w:space="0" w:color="auto"/>
              <w:right w:val="single" w:sz="4" w:space="0" w:color="auto"/>
            </w:tcBorders>
            <w:shd w:val="clear" w:color="000000" w:fill="BFBFBF"/>
            <w:noWrap/>
            <w:vAlign w:val="bottom"/>
            <w:hideMark/>
          </w:tcPr>
          <w:p w14:paraId="352E5996" w14:textId="77777777" w:rsidR="00521E2D" w:rsidRPr="00521E2D" w:rsidRDefault="00521E2D" w:rsidP="00521E2D">
            <w:pPr>
              <w:jc w:val="center"/>
              <w:rPr>
                <w:b/>
                <w:bCs/>
                <w:i/>
                <w:iCs/>
                <w:sz w:val="22"/>
                <w:szCs w:val="22"/>
              </w:rPr>
            </w:pPr>
            <w:r w:rsidRPr="00521E2D">
              <w:rPr>
                <w:b/>
                <w:bCs/>
                <w:i/>
                <w:iCs/>
                <w:sz w:val="22"/>
                <w:szCs w:val="22"/>
              </w:rPr>
              <w:t>2636.50</w:t>
            </w:r>
          </w:p>
        </w:tc>
        <w:tc>
          <w:tcPr>
            <w:tcW w:w="829" w:type="dxa"/>
            <w:tcBorders>
              <w:top w:val="nil"/>
              <w:left w:val="nil"/>
              <w:bottom w:val="single" w:sz="4" w:space="0" w:color="auto"/>
              <w:right w:val="single" w:sz="4" w:space="0" w:color="auto"/>
            </w:tcBorders>
            <w:shd w:val="clear" w:color="000000" w:fill="BFBFBF"/>
            <w:noWrap/>
            <w:vAlign w:val="bottom"/>
            <w:hideMark/>
          </w:tcPr>
          <w:p w14:paraId="4E2FA86E" w14:textId="77777777" w:rsidR="00521E2D" w:rsidRPr="00521E2D" w:rsidRDefault="00521E2D" w:rsidP="00521E2D">
            <w:pPr>
              <w:jc w:val="center"/>
              <w:rPr>
                <w:b/>
                <w:bCs/>
                <w:color w:val="000000"/>
                <w:sz w:val="22"/>
                <w:szCs w:val="22"/>
              </w:rPr>
            </w:pPr>
            <w:r w:rsidRPr="00521E2D">
              <w:rPr>
                <w:b/>
                <w:bCs/>
                <w:color w:val="000000"/>
                <w:sz w:val="22"/>
                <w:szCs w:val="22"/>
              </w:rPr>
              <w:t>12.46</w:t>
            </w:r>
          </w:p>
        </w:tc>
        <w:tc>
          <w:tcPr>
            <w:tcW w:w="1034" w:type="dxa"/>
            <w:tcBorders>
              <w:top w:val="nil"/>
              <w:left w:val="nil"/>
              <w:bottom w:val="single" w:sz="4" w:space="0" w:color="auto"/>
              <w:right w:val="single" w:sz="4" w:space="0" w:color="auto"/>
            </w:tcBorders>
            <w:shd w:val="clear" w:color="000000" w:fill="BFBFBF"/>
            <w:noWrap/>
            <w:vAlign w:val="bottom"/>
            <w:hideMark/>
          </w:tcPr>
          <w:p w14:paraId="155D751B" w14:textId="77777777" w:rsidR="00521E2D" w:rsidRPr="00521E2D" w:rsidRDefault="00521E2D" w:rsidP="00521E2D">
            <w:pPr>
              <w:jc w:val="center"/>
              <w:rPr>
                <w:b/>
                <w:bCs/>
                <w:i/>
                <w:iCs/>
                <w:sz w:val="22"/>
                <w:szCs w:val="22"/>
              </w:rPr>
            </w:pPr>
            <w:r w:rsidRPr="00521E2D">
              <w:rPr>
                <w:b/>
                <w:bCs/>
                <w:i/>
                <w:iCs/>
                <w:sz w:val="22"/>
                <w:szCs w:val="22"/>
              </w:rPr>
              <w:t>5.86</w:t>
            </w:r>
          </w:p>
        </w:tc>
        <w:tc>
          <w:tcPr>
            <w:tcW w:w="780" w:type="dxa"/>
            <w:tcBorders>
              <w:top w:val="nil"/>
              <w:left w:val="nil"/>
              <w:bottom w:val="single" w:sz="4" w:space="0" w:color="auto"/>
              <w:right w:val="single" w:sz="8" w:space="0" w:color="auto"/>
            </w:tcBorders>
            <w:shd w:val="clear" w:color="000000" w:fill="BFBFBF"/>
            <w:noWrap/>
            <w:vAlign w:val="bottom"/>
            <w:hideMark/>
          </w:tcPr>
          <w:p w14:paraId="3D624AED" w14:textId="77777777" w:rsidR="00521E2D" w:rsidRPr="00521E2D" w:rsidRDefault="00521E2D" w:rsidP="00521E2D">
            <w:pPr>
              <w:jc w:val="center"/>
              <w:rPr>
                <w:b/>
                <w:bCs/>
                <w:i/>
                <w:iCs/>
                <w:sz w:val="22"/>
                <w:szCs w:val="22"/>
              </w:rPr>
            </w:pPr>
            <w:r w:rsidRPr="00521E2D">
              <w:rPr>
                <w:b/>
                <w:bCs/>
                <w:i/>
                <w:iCs/>
                <w:sz w:val="22"/>
                <w:szCs w:val="22"/>
              </w:rPr>
              <w:t>2.08</w:t>
            </w:r>
          </w:p>
        </w:tc>
      </w:tr>
      <w:tr w:rsidR="00521E2D" w:rsidRPr="00521E2D" w14:paraId="2F846275" w14:textId="77777777" w:rsidTr="008D3AEA">
        <w:trPr>
          <w:trHeight w:val="300"/>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FF4A7AB" w14:textId="77777777" w:rsidR="00521E2D" w:rsidRPr="00521E2D" w:rsidRDefault="00521E2D" w:rsidP="00521E2D">
            <w:pPr>
              <w:rPr>
                <w:color w:val="000000"/>
                <w:sz w:val="22"/>
                <w:szCs w:val="22"/>
              </w:rPr>
            </w:pPr>
            <w:r w:rsidRPr="00521E2D">
              <w:rPr>
                <w:color w:val="000000"/>
                <w:sz w:val="22"/>
                <w:szCs w:val="22"/>
              </w:rPr>
              <w:t>81 352 421</w:t>
            </w:r>
          </w:p>
        </w:tc>
        <w:tc>
          <w:tcPr>
            <w:tcW w:w="1037" w:type="dxa"/>
            <w:tcBorders>
              <w:top w:val="nil"/>
              <w:left w:val="nil"/>
              <w:bottom w:val="single" w:sz="4" w:space="0" w:color="auto"/>
              <w:right w:val="single" w:sz="4" w:space="0" w:color="auto"/>
            </w:tcBorders>
            <w:shd w:val="clear" w:color="auto" w:fill="auto"/>
            <w:noWrap/>
            <w:vAlign w:val="bottom"/>
            <w:hideMark/>
          </w:tcPr>
          <w:p w14:paraId="07D101E6" w14:textId="77777777" w:rsidR="00521E2D" w:rsidRPr="00521E2D" w:rsidRDefault="00521E2D" w:rsidP="00521E2D">
            <w:pPr>
              <w:jc w:val="center"/>
              <w:rPr>
                <w:color w:val="000000"/>
                <w:sz w:val="22"/>
                <w:szCs w:val="22"/>
              </w:rPr>
            </w:pPr>
            <w:r w:rsidRPr="00521E2D">
              <w:rPr>
                <w:color w:val="000000"/>
                <w:sz w:val="22"/>
                <w:szCs w:val="22"/>
              </w:rPr>
              <w:t>86.5</w:t>
            </w:r>
          </w:p>
        </w:tc>
        <w:tc>
          <w:tcPr>
            <w:tcW w:w="883" w:type="dxa"/>
            <w:tcBorders>
              <w:top w:val="nil"/>
              <w:left w:val="nil"/>
              <w:bottom w:val="single" w:sz="4" w:space="0" w:color="auto"/>
              <w:right w:val="single" w:sz="4" w:space="0" w:color="auto"/>
            </w:tcBorders>
            <w:shd w:val="clear" w:color="auto" w:fill="auto"/>
            <w:noWrap/>
            <w:vAlign w:val="bottom"/>
            <w:hideMark/>
          </w:tcPr>
          <w:p w14:paraId="78427F8F" w14:textId="77777777" w:rsidR="00521E2D" w:rsidRPr="00521E2D" w:rsidRDefault="00521E2D" w:rsidP="00521E2D">
            <w:pPr>
              <w:jc w:val="center"/>
              <w:rPr>
                <w:color w:val="000000"/>
                <w:sz w:val="22"/>
                <w:szCs w:val="22"/>
              </w:rPr>
            </w:pPr>
            <w:r w:rsidRPr="00521E2D">
              <w:rPr>
                <w:color w:val="000000"/>
                <w:sz w:val="22"/>
                <w:szCs w:val="22"/>
              </w:rPr>
              <w:t>2.86</w:t>
            </w:r>
          </w:p>
        </w:tc>
        <w:tc>
          <w:tcPr>
            <w:tcW w:w="1449" w:type="dxa"/>
            <w:tcBorders>
              <w:top w:val="nil"/>
              <w:left w:val="nil"/>
              <w:bottom w:val="single" w:sz="4" w:space="0" w:color="auto"/>
              <w:right w:val="single" w:sz="4" w:space="0" w:color="auto"/>
            </w:tcBorders>
            <w:shd w:val="clear" w:color="auto" w:fill="auto"/>
            <w:noWrap/>
            <w:vAlign w:val="bottom"/>
            <w:hideMark/>
          </w:tcPr>
          <w:p w14:paraId="2A249B32" w14:textId="77777777" w:rsidR="00521E2D" w:rsidRPr="00521E2D" w:rsidRDefault="00521E2D" w:rsidP="00521E2D">
            <w:pPr>
              <w:jc w:val="center"/>
              <w:rPr>
                <w:color w:val="000000"/>
                <w:sz w:val="22"/>
                <w:szCs w:val="22"/>
              </w:rPr>
            </w:pPr>
            <w:r w:rsidRPr="00521E2D">
              <w:rPr>
                <w:color w:val="000000"/>
                <w:sz w:val="22"/>
                <w:szCs w:val="22"/>
              </w:rPr>
              <w:t>53394.6</w:t>
            </w:r>
          </w:p>
        </w:tc>
        <w:tc>
          <w:tcPr>
            <w:tcW w:w="707" w:type="dxa"/>
            <w:tcBorders>
              <w:top w:val="nil"/>
              <w:left w:val="nil"/>
              <w:bottom w:val="single" w:sz="4" w:space="0" w:color="auto"/>
              <w:right w:val="single" w:sz="4" w:space="0" w:color="auto"/>
            </w:tcBorders>
            <w:shd w:val="clear" w:color="auto" w:fill="auto"/>
            <w:noWrap/>
            <w:vAlign w:val="bottom"/>
            <w:hideMark/>
          </w:tcPr>
          <w:p w14:paraId="59628595" w14:textId="77777777" w:rsidR="00521E2D" w:rsidRPr="00521E2D" w:rsidRDefault="00521E2D" w:rsidP="00521E2D">
            <w:pPr>
              <w:jc w:val="center"/>
              <w:rPr>
                <w:color w:val="000000"/>
                <w:sz w:val="22"/>
                <w:szCs w:val="22"/>
              </w:rPr>
            </w:pPr>
            <w:r w:rsidRPr="00521E2D">
              <w:rPr>
                <w:color w:val="000000"/>
                <w:sz w:val="22"/>
                <w:szCs w:val="22"/>
              </w:rPr>
              <w:t>4.95</w:t>
            </w:r>
          </w:p>
        </w:tc>
        <w:tc>
          <w:tcPr>
            <w:tcW w:w="1004" w:type="dxa"/>
            <w:tcBorders>
              <w:top w:val="nil"/>
              <w:left w:val="nil"/>
              <w:bottom w:val="single" w:sz="4" w:space="0" w:color="auto"/>
              <w:right w:val="single" w:sz="4" w:space="0" w:color="auto"/>
            </w:tcBorders>
            <w:shd w:val="clear" w:color="auto" w:fill="auto"/>
            <w:noWrap/>
            <w:vAlign w:val="bottom"/>
            <w:hideMark/>
          </w:tcPr>
          <w:p w14:paraId="33AB9CB7" w14:textId="77777777" w:rsidR="00521E2D" w:rsidRPr="00521E2D" w:rsidRDefault="00521E2D" w:rsidP="00521E2D">
            <w:pPr>
              <w:jc w:val="center"/>
              <w:rPr>
                <w:color w:val="000000"/>
                <w:sz w:val="22"/>
                <w:szCs w:val="22"/>
              </w:rPr>
            </w:pPr>
            <w:r w:rsidRPr="00521E2D">
              <w:rPr>
                <w:color w:val="000000"/>
                <w:sz w:val="22"/>
                <w:szCs w:val="22"/>
              </w:rPr>
              <w:t>617.64</w:t>
            </w:r>
          </w:p>
        </w:tc>
        <w:tc>
          <w:tcPr>
            <w:tcW w:w="1117" w:type="dxa"/>
            <w:tcBorders>
              <w:top w:val="nil"/>
              <w:left w:val="nil"/>
              <w:bottom w:val="single" w:sz="4" w:space="0" w:color="auto"/>
              <w:right w:val="single" w:sz="4" w:space="0" w:color="auto"/>
            </w:tcBorders>
            <w:shd w:val="clear" w:color="auto" w:fill="auto"/>
            <w:noWrap/>
            <w:vAlign w:val="center"/>
            <w:hideMark/>
          </w:tcPr>
          <w:p w14:paraId="59A7EE6C" w14:textId="77777777" w:rsidR="00521E2D" w:rsidRPr="00521E2D" w:rsidRDefault="00521E2D" w:rsidP="00521E2D">
            <w:pPr>
              <w:jc w:val="center"/>
              <w:rPr>
                <w:color w:val="000000"/>
                <w:sz w:val="22"/>
                <w:szCs w:val="22"/>
              </w:rPr>
            </w:pPr>
            <w:r w:rsidRPr="00521E2D">
              <w:rPr>
                <w:color w:val="000000"/>
                <w:sz w:val="22"/>
                <w:szCs w:val="22"/>
              </w:rPr>
              <w:t>641.4</w:t>
            </w:r>
          </w:p>
        </w:tc>
        <w:tc>
          <w:tcPr>
            <w:tcW w:w="829" w:type="dxa"/>
            <w:tcBorders>
              <w:top w:val="nil"/>
              <w:left w:val="nil"/>
              <w:bottom w:val="single" w:sz="4" w:space="0" w:color="auto"/>
              <w:right w:val="single" w:sz="4" w:space="0" w:color="auto"/>
            </w:tcBorders>
            <w:shd w:val="clear" w:color="auto" w:fill="auto"/>
            <w:noWrap/>
            <w:vAlign w:val="bottom"/>
            <w:hideMark/>
          </w:tcPr>
          <w:p w14:paraId="1A728C30" w14:textId="77777777" w:rsidR="00521E2D" w:rsidRPr="00521E2D" w:rsidRDefault="00521E2D" w:rsidP="00521E2D">
            <w:pPr>
              <w:jc w:val="center"/>
              <w:rPr>
                <w:color w:val="000000"/>
                <w:sz w:val="22"/>
                <w:szCs w:val="22"/>
              </w:rPr>
            </w:pPr>
            <w:r w:rsidRPr="00521E2D">
              <w:rPr>
                <w:color w:val="000000"/>
                <w:sz w:val="22"/>
                <w:szCs w:val="22"/>
              </w:rPr>
              <w:t>3.03</w:t>
            </w:r>
          </w:p>
        </w:tc>
        <w:tc>
          <w:tcPr>
            <w:tcW w:w="1034" w:type="dxa"/>
            <w:tcBorders>
              <w:top w:val="nil"/>
              <w:left w:val="nil"/>
              <w:bottom w:val="single" w:sz="4" w:space="0" w:color="auto"/>
              <w:right w:val="single" w:sz="4" w:space="0" w:color="auto"/>
            </w:tcBorders>
            <w:shd w:val="clear" w:color="auto" w:fill="auto"/>
            <w:noWrap/>
            <w:vAlign w:val="bottom"/>
            <w:hideMark/>
          </w:tcPr>
          <w:p w14:paraId="3778D6F1" w14:textId="77777777" w:rsidR="00521E2D" w:rsidRPr="00521E2D" w:rsidRDefault="00521E2D" w:rsidP="00521E2D">
            <w:pPr>
              <w:jc w:val="center"/>
              <w:rPr>
                <w:sz w:val="22"/>
                <w:szCs w:val="22"/>
              </w:rPr>
            </w:pPr>
            <w:r w:rsidRPr="00521E2D">
              <w:rPr>
                <w:sz w:val="22"/>
                <w:szCs w:val="22"/>
              </w:rPr>
              <w:t>7.42</w:t>
            </w:r>
          </w:p>
        </w:tc>
        <w:tc>
          <w:tcPr>
            <w:tcW w:w="780" w:type="dxa"/>
            <w:tcBorders>
              <w:top w:val="nil"/>
              <w:left w:val="nil"/>
              <w:bottom w:val="single" w:sz="4" w:space="0" w:color="auto"/>
              <w:right w:val="single" w:sz="8" w:space="0" w:color="auto"/>
            </w:tcBorders>
            <w:shd w:val="clear" w:color="auto" w:fill="auto"/>
            <w:noWrap/>
            <w:vAlign w:val="bottom"/>
            <w:hideMark/>
          </w:tcPr>
          <w:p w14:paraId="31DABCA9" w14:textId="77777777" w:rsidR="00521E2D" w:rsidRPr="00521E2D" w:rsidRDefault="00521E2D" w:rsidP="00521E2D">
            <w:pPr>
              <w:jc w:val="center"/>
              <w:rPr>
                <w:sz w:val="22"/>
                <w:szCs w:val="22"/>
              </w:rPr>
            </w:pPr>
            <w:r w:rsidRPr="00521E2D">
              <w:rPr>
                <w:sz w:val="22"/>
                <w:szCs w:val="22"/>
              </w:rPr>
              <w:t>1.20</w:t>
            </w:r>
          </w:p>
        </w:tc>
      </w:tr>
      <w:tr w:rsidR="008D3AEA" w:rsidRPr="00521E2D" w14:paraId="57A77CA6" w14:textId="77777777" w:rsidTr="008D3AEA">
        <w:trPr>
          <w:trHeight w:val="240"/>
        </w:trPr>
        <w:tc>
          <w:tcPr>
            <w:tcW w:w="1640" w:type="dxa"/>
            <w:tcBorders>
              <w:top w:val="nil"/>
              <w:left w:val="single" w:sz="8" w:space="0" w:color="auto"/>
              <w:bottom w:val="single" w:sz="4" w:space="0" w:color="auto"/>
              <w:right w:val="single" w:sz="4" w:space="0" w:color="auto"/>
            </w:tcBorders>
            <w:shd w:val="clear" w:color="000000" w:fill="BFBFBF"/>
            <w:noWrap/>
            <w:vAlign w:val="bottom"/>
            <w:hideMark/>
          </w:tcPr>
          <w:p w14:paraId="04C1EBCA" w14:textId="77777777" w:rsidR="00521E2D" w:rsidRPr="00521E2D" w:rsidRDefault="00521E2D" w:rsidP="00521E2D">
            <w:pPr>
              <w:rPr>
                <w:b/>
                <w:bCs/>
                <w:i/>
                <w:iCs/>
                <w:sz w:val="22"/>
                <w:szCs w:val="22"/>
              </w:rPr>
            </w:pPr>
            <w:r w:rsidRPr="00521E2D">
              <w:rPr>
                <w:b/>
                <w:bCs/>
                <w:i/>
                <w:iCs/>
                <w:sz w:val="22"/>
                <w:szCs w:val="22"/>
              </w:rPr>
              <w:t>Укупно НЦ 81</w:t>
            </w:r>
          </w:p>
        </w:tc>
        <w:tc>
          <w:tcPr>
            <w:tcW w:w="1037" w:type="dxa"/>
            <w:tcBorders>
              <w:top w:val="nil"/>
              <w:left w:val="nil"/>
              <w:bottom w:val="single" w:sz="4" w:space="0" w:color="auto"/>
              <w:right w:val="single" w:sz="4" w:space="0" w:color="auto"/>
            </w:tcBorders>
            <w:shd w:val="clear" w:color="000000" w:fill="BFBFBF"/>
            <w:noWrap/>
            <w:vAlign w:val="bottom"/>
            <w:hideMark/>
          </w:tcPr>
          <w:p w14:paraId="1E7F4A39" w14:textId="77777777" w:rsidR="00521E2D" w:rsidRPr="00521E2D" w:rsidRDefault="00521E2D" w:rsidP="00521E2D">
            <w:pPr>
              <w:jc w:val="center"/>
              <w:rPr>
                <w:b/>
                <w:bCs/>
                <w:i/>
                <w:iCs/>
                <w:sz w:val="22"/>
                <w:szCs w:val="22"/>
              </w:rPr>
            </w:pPr>
            <w:r w:rsidRPr="00521E2D">
              <w:rPr>
                <w:b/>
                <w:bCs/>
                <w:i/>
                <w:iCs/>
                <w:sz w:val="22"/>
                <w:szCs w:val="22"/>
              </w:rPr>
              <w:t>86.45</w:t>
            </w:r>
          </w:p>
        </w:tc>
        <w:tc>
          <w:tcPr>
            <w:tcW w:w="883" w:type="dxa"/>
            <w:tcBorders>
              <w:top w:val="nil"/>
              <w:left w:val="nil"/>
              <w:bottom w:val="single" w:sz="4" w:space="0" w:color="auto"/>
              <w:right w:val="single" w:sz="4" w:space="0" w:color="auto"/>
            </w:tcBorders>
            <w:shd w:val="clear" w:color="000000" w:fill="BFBFBF"/>
            <w:noWrap/>
            <w:vAlign w:val="bottom"/>
            <w:hideMark/>
          </w:tcPr>
          <w:p w14:paraId="144F3C22" w14:textId="77777777" w:rsidR="00521E2D" w:rsidRPr="00521E2D" w:rsidRDefault="00521E2D" w:rsidP="00521E2D">
            <w:pPr>
              <w:jc w:val="center"/>
              <w:rPr>
                <w:b/>
                <w:bCs/>
                <w:i/>
                <w:iCs/>
                <w:sz w:val="22"/>
                <w:szCs w:val="22"/>
              </w:rPr>
            </w:pPr>
            <w:r w:rsidRPr="00521E2D">
              <w:rPr>
                <w:b/>
                <w:bCs/>
                <w:i/>
                <w:iCs/>
                <w:sz w:val="22"/>
                <w:szCs w:val="22"/>
              </w:rPr>
              <w:t>2.86</w:t>
            </w:r>
          </w:p>
        </w:tc>
        <w:tc>
          <w:tcPr>
            <w:tcW w:w="1449" w:type="dxa"/>
            <w:tcBorders>
              <w:top w:val="nil"/>
              <w:left w:val="nil"/>
              <w:bottom w:val="single" w:sz="4" w:space="0" w:color="auto"/>
              <w:right w:val="single" w:sz="4" w:space="0" w:color="auto"/>
            </w:tcBorders>
            <w:shd w:val="clear" w:color="000000" w:fill="BFBFBF"/>
            <w:noWrap/>
            <w:vAlign w:val="bottom"/>
            <w:hideMark/>
          </w:tcPr>
          <w:p w14:paraId="3EC2AC82" w14:textId="77777777" w:rsidR="00521E2D" w:rsidRPr="00521E2D" w:rsidRDefault="00521E2D" w:rsidP="00521E2D">
            <w:pPr>
              <w:jc w:val="center"/>
              <w:rPr>
                <w:b/>
                <w:bCs/>
                <w:i/>
                <w:iCs/>
                <w:sz w:val="22"/>
                <w:szCs w:val="22"/>
              </w:rPr>
            </w:pPr>
            <w:r w:rsidRPr="00521E2D">
              <w:rPr>
                <w:b/>
                <w:bCs/>
                <w:i/>
                <w:iCs/>
                <w:sz w:val="22"/>
                <w:szCs w:val="22"/>
              </w:rPr>
              <w:t>53394.62</w:t>
            </w:r>
          </w:p>
        </w:tc>
        <w:tc>
          <w:tcPr>
            <w:tcW w:w="707" w:type="dxa"/>
            <w:tcBorders>
              <w:top w:val="nil"/>
              <w:left w:val="nil"/>
              <w:bottom w:val="single" w:sz="4" w:space="0" w:color="auto"/>
              <w:right w:val="single" w:sz="4" w:space="0" w:color="auto"/>
            </w:tcBorders>
            <w:shd w:val="clear" w:color="000000" w:fill="BFBFBF"/>
            <w:noWrap/>
            <w:vAlign w:val="bottom"/>
            <w:hideMark/>
          </w:tcPr>
          <w:p w14:paraId="4D60CDFE" w14:textId="77777777" w:rsidR="00521E2D" w:rsidRPr="00521E2D" w:rsidRDefault="00521E2D" w:rsidP="00521E2D">
            <w:pPr>
              <w:jc w:val="center"/>
              <w:rPr>
                <w:b/>
                <w:bCs/>
                <w:i/>
                <w:iCs/>
                <w:color w:val="000000"/>
                <w:sz w:val="22"/>
                <w:szCs w:val="22"/>
              </w:rPr>
            </w:pPr>
            <w:r w:rsidRPr="00521E2D">
              <w:rPr>
                <w:b/>
                <w:bCs/>
                <w:i/>
                <w:iCs/>
                <w:color w:val="000000"/>
                <w:sz w:val="22"/>
                <w:szCs w:val="22"/>
              </w:rPr>
              <w:t>4.95</w:t>
            </w:r>
          </w:p>
        </w:tc>
        <w:tc>
          <w:tcPr>
            <w:tcW w:w="1004" w:type="dxa"/>
            <w:tcBorders>
              <w:top w:val="nil"/>
              <w:left w:val="nil"/>
              <w:bottom w:val="single" w:sz="4" w:space="0" w:color="auto"/>
              <w:right w:val="single" w:sz="4" w:space="0" w:color="auto"/>
            </w:tcBorders>
            <w:shd w:val="clear" w:color="000000" w:fill="BFBFBF"/>
            <w:noWrap/>
            <w:vAlign w:val="bottom"/>
            <w:hideMark/>
          </w:tcPr>
          <w:p w14:paraId="15CB7027" w14:textId="77777777" w:rsidR="00521E2D" w:rsidRPr="00521E2D" w:rsidRDefault="00521E2D" w:rsidP="00521E2D">
            <w:pPr>
              <w:jc w:val="center"/>
              <w:rPr>
                <w:b/>
                <w:bCs/>
                <w:i/>
                <w:iCs/>
                <w:color w:val="000000"/>
                <w:sz w:val="22"/>
                <w:szCs w:val="22"/>
              </w:rPr>
            </w:pPr>
            <w:r w:rsidRPr="00521E2D">
              <w:rPr>
                <w:b/>
                <w:bCs/>
                <w:i/>
                <w:iCs/>
                <w:color w:val="000000"/>
                <w:sz w:val="22"/>
                <w:szCs w:val="22"/>
              </w:rPr>
              <w:t>617.64</w:t>
            </w:r>
          </w:p>
        </w:tc>
        <w:tc>
          <w:tcPr>
            <w:tcW w:w="1117" w:type="dxa"/>
            <w:tcBorders>
              <w:top w:val="nil"/>
              <w:left w:val="nil"/>
              <w:bottom w:val="single" w:sz="4" w:space="0" w:color="auto"/>
              <w:right w:val="single" w:sz="4" w:space="0" w:color="auto"/>
            </w:tcBorders>
            <w:shd w:val="clear" w:color="000000" w:fill="BFBFBF"/>
            <w:noWrap/>
            <w:vAlign w:val="bottom"/>
            <w:hideMark/>
          </w:tcPr>
          <w:p w14:paraId="389A4AB4" w14:textId="77777777" w:rsidR="00521E2D" w:rsidRPr="00521E2D" w:rsidRDefault="00521E2D" w:rsidP="00521E2D">
            <w:pPr>
              <w:jc w:val="center"/>
              <w:rPr>
                <w:b/>
                <w:bCs/>
                <w:i/>
                <w:iCs/>
                <w:sz w:val="22"/>
                <w:szCs w:val="22"/>
              </w:rPr>
            </w:pPr>
            <w:r w:rsidRPr="00521E2D">
              <w:rPr>
                <w:b/>
                <w:bCs/>
                <w:i/>
                <w:iCs/>
                <w:sz w:val="22"/>
                <w:szCs w:val="22"/>
              </w:rPr>
              <w:t>641.44</w:t>
            </w:r>
          </w:p>
        </w:tc>
        <w:tc>
          <w:tcPr>
            <w:tcW w:w="829" w:type="dxa"/>
            <w:tcBorders>
              <w:top w:val="nil"/>
              <w:left w:val="nil"/>
              <w:bottom w:val="single" w:sz="4" w:space="0" w:color="auto"/>
              <w:right w:val="single" w:sz="4" w:space="0" w:color="auto"/>
            </w:tcBorders>
            <w:shd w:val="clear" w:color="000000" w:fill="BFBFBF"/>
            <w:noWrap/>
            <w:vAlign w:val="bottom"/>
            <w:hideMark/>
          </w:tcPr>
          <w:p w14:paraId="1230C09F" w14:textId="77777777" w:rsidR="00521E2D" w:rsidRPr="00521E2D" w:rsidRDefault="00521E2D" w:rsidP="00521E2D">
            <w:pPr>
              <w:jc w:val="center"/>
              <w:rPr>
                <w:b/>
                <w:bCs/>
                <w:i/>
                <w:iCs/>
                <w:color w:val="000000"/>
                <w:sz w:val="22"/>
                <w:szCs w:val="22"/>
              </w:rPr>
            </w:pPr>
            <w:r w:rsidRPr="00521E2D">
              <w:rPr>
                <w:b/>
                <w:bCs/>
                <w:i/>
                <w:iCs/>
                <w:color w:val="000000"/>
                <w:sz w:val="22"/>
                <w:szCs w:val="22"/>
              </w:rPr>
              <w:t>3.03</w:t>
            </w:r>
          </w:p>
        </w:tc>
        <w:tc>
          <w:tcPr>
            <w:tcW w:w="1034" w:type="dxa"/>
            <w:tcBorders>
              <w:top w:val="nil"/>
              <w:left w:val="nil"/>
              <w:bottom w:val="single" w:sz="4" w:space="0" w:color="auto"/>
              <w:right w:val="single" w:sz="4" w:space="0" w:color="auto"/>
            </w:tcBorders>
            <w:shd w:val="clear" w:color="000000" w:fill="BFBFBF"/>
            <w:noWrap/>
            <w:vAlign w:val="bottom"/>
            <w:hideMark/>
          </w:tcPr>
          <w:p w14:paraId="735A5672" w14:textId="77777777" w:rsidR="00521E2D" w:rsidRPr="00521E2D" w:rsidRDefault="00521E2D" w:rsidP="00521E2D">
            <w:pPr>
              <w:jc w:val="center"/>
              <w:rPr>
                <w:b/>
                <w:bCs/>
                <w:i/>
                <w:iCs/>
                <w:sz w:val="22"/>
                <w:szCs w:val="22"/>
              </w:rPr>
            </w:pPr>
            <w:r w:rsidRPr="00521E2D">
              <w:rPr>
                <w:b/>
                <w:bCs/>
                <w:i/>
                <w:iCs/>
                <w:sz w:val="22"/>
                <w:szCs w:val="22"/>
              </w:rPr>
              <w:t>7.42</w:t>
            </w:r>
          </w:p>
        </w:tc>
        <w:tc>
          <w:tcPr>
            <w:tcW w:w="780" w:type="dxa"/>
            <w:tcBorders>
              <w:top w:val="nil"/>
              <w:left w:val="nil"/>
              <w:bottom w:val="single" w:sz="4" w:space="0" w:color="auto"/>
              <w:right w:val="single" w:sz="8" w:space="0" w:color="auto"/>
            </w:tcBorders>
            <w:shd w:val="clear" w:color="000000" w:fill="BFBFBF"/>
            <w:noWrap/>
            <w:vAlign w:val="bottom"/>
            <w:hideMark/>
          </w:tcPr>
          <w:p w14:paraId="6BB34694" w14:textId="77777777" w:rsidR="00521E2D" w:rsidRPr="00521E2D" w:rsidRDefault="00521E2D" w:rsidP="00521E2D">
            <w:pPr>
              <w:jc w:val="center"/>
              <w:rPr>
                <w:b/>
                <w:bCs/>
                <w:i/>
                <w:iCs/>
                <w:sz w:val="22"/>
                <w:szCs w:val="22"/>
              </w:rPr>
            </w:pPr>
            <w:r w:rsidRPr="00521E2D">
              <w:rPr>
                <w:b/>
                <w:bCs/>
                <w:i/>
                <w:iCs/>
                <w:sz w:val="22"/>
                <w:szCs w:val="22"/>
              </w:rPr>
              <w:t>1.20</w:t>
            </w:r>
          </w:p>
        </w:tc>
      </w:tr>
      <w:tr w:rsidR="00521E2D" w:rsidRPr="00521E2D" w14:paraId="69645895" w14:textId="77777777" w:rsidTr="008D3AEA">
        <w:trPr>
          <w:trHeight w:val="252"/>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4F65C0E6" w14:textId="77777777" w:rsidR="00521E2D" w:rsidRPr="00521E2D" w:rsidRDefault="00521E2D" w:rsidP="00521E2D">
            <w:pPr>
              <w:rPr>
                <w:color w:val="000000"/>
                <w:sz w:val="22"/>
                <w:szCs w:val="22"/>
              </w:rPr>
            </w:pPr>
            <w:r w:rsidRPr="00521E2D">
              <w:rPr>
                <w:color w:val="000000"/>
                <w:sz w:val="22"/>
                <w:szCs w:val="22"/>
              </w:rPr>
              <w:t>82 351 421</w:t>
            </w:r>
          </w:p>
        </w:tc>
        <w:tc>
          <w:tcPr>
            <w:tcW w:w="1037" w:type="dxa"/>
            <w:tcBorders>
              <w:top w:val="nil"/>
              <w:left w:val="nil"/>
              <w:bottom w:val="single" w:sz="4" w:space="0" w:color="auto"/>
              <w:right w:val="single" w:sz="4" w:space="0" w:color="auto"/>
            </w:tcBorders>
            <w:shd w:val="clear" w:color="auto" w:fill="auto"/>
            <w:noWrap/>
            <w:vAlign w:val="bottom"/>
            <w:hideMark/>
          </w:tcPr>
          <w:p w14:paraId="0DA6142B" w14:textId="77777777" w:rsidR="00521E2D" w:rsidRPr="00521E2D" w:rsidRDefault="00521E2D" w:rsidP="00521E2D">
            <w:pPr>
              <w:jc w:val="center"/>
              <w:rPr>
                <w:color w:val="000000"/>
                <w:sz w:val="22"/>
                <w:szCs w:val="22"/>
              </w:rPr>
            </w:pPr>
            <w:r w:rsidRPr="00521E2D">
              <w:rPr>
                <w:color w:val="000000"/>
                <w:sz w:val="22"/>
                <w:szCs w:val="22"/>
              </w:rPr>
              <w:t>25.62</w:t>
            </w:r>
          </w:p>
        </w:tc>
        <w:tc>
          <w:tcPr>
            <w:tcW w:w="883" w:type="dxa"/>
            <w:tcBorders>
              <w:top w:val="nil"/>
              <w:left w:val="nil"/>
              <w:bottom w:val="single" w:sz="4" w:space="0" w:color="auto"/>
              <w:right w:val="single" w:sz="4" w:space="0" w:color="auto"/>
            </w:tcBorders>
            <w:shd w:val="clear" w:color="auto" w:fill="auto"/>
            <w:noWrap/>
            <w:vAlign w:val="bottom"/>
            <w:hideMark/>
          </w:tcPr>
          <w:p w14:paraId="37607C94" w14:textId="77777777" w:rsidR="00521E2D" w:rsidRPr="00521E2D" w:rsidRDefault="00521E2D" w:rsidP="00521E2D">
            <w:pPr>
              <w:jc w:val="center"/>
              <w:rPr>
                <w:color w:val="000000"/>
                <w:sz w:val="22"/>
                <w:szCs w:val="22"/>
              </w:rPr>
            </w:pPr>
            <w:r w:rsidRPr="00521E2D">
              <w:rPr>
                <w:color w:val="000000"/>
                <w:sz w:val="22"/>
                <w:szCs w:val="22"/>
              </w:rPr>
              <w:t>0.85</w:t>
            </w:r>
          </w:p>
        </w:tc>
        <w:tc>
          <w:tcPr>
            <w:tcW w:w="1449" w:type="dxa"/>
            <w:tcBorders>
              <w:top w:val="nil"/>
              <w:left w:val="nil"/>
              <w:bottom w:val="single" w:sz="4" w:space="0" w:color="auto"/>
              <w:right w:val="single" w:sz="4" w:space="0" w:color="auto"/>
            </w:tcBorders>
            <w:shd w:val="clear" w:color="auto" w:fill="auto"/>
            <w:noWrap/>
            <w:vAlign w:val="bottom"/>
            <w:hideMark/>
          </w:tcPr>
          <w:p w14:paraId="0B981422" w14:textId="77777777" w:rsidR="00521E2D" w:rsidRPr="00521E2D" w:rsidRDefault="00521E2D" w:rsidP="00521E2D">
            <w:pPr>
              <w:jc w:val="center"/>
              <w:rPr>
                <w:color w:val="000000"/>
                <w:sz w:val="22"/>
                <w:szCs w:val="22"/>
              </w:rPr>
            </w:pPr>
            <w:r w:rsidRPr="00521E2D">
              <w:rPr>
                <w:color w:val="000000"/>
                <w:sz w:val="22"/>
                <w:szCs w:val="22"/>
              </w:rPr>
              <w:t>627.21</w:t>
            </w:r>
          </w:p>
        </w:tc>
        <w:tc>
          <w:tcPr>
            <w:tcW w:w="707" w:type="dxa"/>
            <w:tcBorders>
              <w:top w:val="nil"/>
              <w:left w:val="nil"/>
              <w:bottom w:val="single" w:sz="4" w:space="0" w:color="auto"/>
              <w:right w:val="single" w:sz="4" w:space="0" w:color="auto"/>
            </w:tcBorders>
            <w:shd w:val="clear" w:color="auto" w:fill="auto"/>
            <w:noWrap/>
            <w:vAlign w:val="bottom"/>
            <w:hideMark/>
          </w:tcPr>
          <w:p w14:paraId="64491213" w14:textId="77777777" w:rsidR="00521E2D" w:rsidRPr="00521E2D" w:rsidRDefault="00521E2D" w:rsidP="00521E2D">
            <w:pPr>
              <w:jc w:val="center"/>
              <w:rPr>
                <w:color w:val="000000"/>
                <w:sz w:val="22"/>
                <w:szCs w:val="22"/>
              </w:rPr>
            </w:pPr>
            <w:r w:rsidRPr="00521E2D">
              <w:rPr>
                <w:color w:val="000000"/>
                <w:sz w:val="22"/>
                <w:szCs w:val="22"/>
              </w:rPr>
              <w:t>0.06</w:t>
            </w:r>
          </w:p>
        </w:tc>
        <w:tc>
          <w:tcPr>
            <w:tcW w:w="1004" w:type="dxa"/>
            <w:tcBorders>
              <w:top w:val="nil"/>
              <w:left w:val="nil"/>
              <w:bottom w:val="single" w:sz="4" w:space="0" w:color="auto"/>
              <w:right w:val="single" w:sz="4" w:space="0" w:color="auto"/>
            </w:tcBorders>
            <w:shd w:val="clear" w:color="auto" w:fill="auto"/>
            <w:noWrap/>
            <w:vAlign w:val="bottom"/>
            <w:hideMark/>
          </w:tcPr>
          <w:p w14:paraId="624745CE" w14:textId="77777777" w:rsidR="00521E2D" w:rsidRPr="00521E2D" w:rsidRDefault="00521E2D" w:rsidP="00521E2D">
            <w:pPr>
              <w:jc w:val="center"/>
              <w:rPr>
                <w:color w:val="000000"/>
                <w:sz w:val="22"/>
                <w:szCs w:val="22"/>
              </w:rPr>
            </w:pPr>
            <w:r w:rsidRPr="00521E2D">
              <w:rPr>
                <w:color w:val="000000"/>
                <w:sz w:val="22"/>
                <w:szCs w:val="22"/>
              </w:rPr>
              <w:t>24.48</w:t>
            </w:r>
          </w:p>
        </w:tc>
        <w:tc>
          <w:tcPr>
            <w:tcW w:w="1117" w:type="dxa"/>
            <w:tcBorders>
              <w:top w:val="nil"/>
              <w:left w:val="nil"/>
              <w:bottom w:val="single" w:sz="4" w:space="0" w:color="auto"/>
              <w:right w:val="single" w:sz="4" w:space="0" w:color="auto"/>
            </w:tcBorders>
            <w:shd w:val="clear" w:color="auto" w:fill="auto"/>
            <w:noWrap/>
            <w:vAlign w:val="bottom"/>
            <w:hideMark/>
          </w:tcPr>
          <w:p w14:paraId="634DE70C" w14:textId="77777777" w:rsidR="00521E2D" w:rsidRPr="00521E2D" w:rsidRDefault="00521E2D" w:rsidP="00521E2D">
            <w:pPr>
              <w:jc w:val="center"/>
              <w:rPr>
                <w:color w:val="000000"/>
                <w:sz w:val="22"/>
                <w:szCs w:val="22"/>
              </w:rPr>
            </w:pPr>
            <w:r w:rsidRPr="00521E2D">
              <w:rPr>
                <w:color w:val="000000"/>
                <w:sz w:val="22"/>
                <w:szCs w:val="22"/>
              </w:rPr>
              <w:t>14.09</w:t>
            </w:r>
          </w:p>
        </w:tc>
        <w:tc>
          <w:tcPr>
            <w:tcW w:w="829" w:type="dxa"/>
            <w:tcBorders>
              <w:top w:val="nil"/>
              <w:left w:val="nil"/>
              <w:bottom w:val="single" w:sz="4" w:space="0" w:color="auto"/>
              <w:right w:val="single" w:sz="4" w:space="0" w:color="auto"/>
            </w:tcBorders>
            <w:shd w:val="clear" w:color="auto" w:fill="auto"/>
            <w:noWrap/>
            <w:vAlign w:val="bottom"/>
            <w:hideMark/>
          </w:tcPr>
          <w:p w14:paraId="3EA590D3" w14:textId="77777777" w:rsidR="00521E2D" w:rsidRPr="00521E2D" w:rsidRDefault="00521E2D" w:rsidP="00521E2D">
            <w:pPr>
              <w:jc w:val="center"/>
              <w:rPr>
                <w:color w:val="000000"/>
                <w:sz w:val="22"/>
                <w:szCs w:val="22"/>
              </w:rPr>
            </w:pPr>
            <w:r w:rsidRPr="00521E2D">
              <w:rPr>
                <w:color w:val="000000"/>
                <w:sz w:val="22"/>
                <w:szCs w:val="22"/>
              </w:rPr>
              <w:t>0.07</w:t>
            </w:r>
          </w:p>
        </w:tc>
        <w:tc>
          <w:tcPr>
            <w:tcW w:w="1034" w:type="dxa"/>
            <w:tcBorders>
              <w:top w:val="nil"/>
              <w:left w:val="nil"/>
              <w:bottom w:val="single" w:sz="4" w:space="0" w:color="auto"/>
              <w:right w:val="single" w:sz="4" w:space="0" w:color="auto"/>
            </w:tcBorders>
            <w:shd w:val="clear" w:color="auto" w:fill="auto"/>
            <w:noWrap/>
            <w:vAlign w:val="bottom"/>
            <w:hideMark/>
          </w:tcPr>
          <w:p w14:paraId="70B1C3D8" w14:textId="77777777" w:rsidR="00521E2D" w:rsidRPr="00521E2D" w:rsidRDefault="00521E2D" w:rsidP="00521E2D">
            <w:pPr>
              <w:jc w:val="center"/>
              <w:rPr>
                <w:sz w:val="22"/>
                <w:szCs w:val="22"/>
              </w:rPr>
            </w:pPr>
            <w:r w:rsidRPr="00521E2D">
              <w:rPr>
                <w:sz w:val="22"/>
                <w:szCs w:val="22"/>
              </w:rPr>
              <w:t>0.55</w:t>
            </w:r>
          </w:p>
        </w:tc>
        <w:tc>
          <w:tcPr>
            <w:tcW w:w="780" w:type="dxa"/>
            <w:tcBorders>
              <w:top w:val="nil"/>
              <w:left w:val="nil"/>
              <w:bottom w:val="single" w:sz="4" w:space="0" w:color="auto"/>
              <w:right w:val="single" w:sz="8" w:space="0" w:color="auto"/>
            </w:tcBorders>
            <w:shd w:val="clear" w:color="auto" w:fill="auto"/>
            <w:noWrap/>
            <w:vAlign w:val="bottom"/>
            <w:hideMark/>
          </w:tcPr>
          <w:p w14:paraId="6EB32376" w14:textId="77777777" w:rsidR="00521E2D" w:rsidRPr="00521E2D" w:rsidRDefault="00521E2D" w:rsidP="00521E2D">
            <w:pPr>
              <w:jc w:val="center"/>
              <w:rPr>
                <w:sz w:val="22"/>
                <w:szCs w:val="22"/>
              </w:rPr>
            </w:pPr>
            <w:r w:rsidRPr="00521E2D">
              <w:rPr>
                <w:sz w:val="22"/>
                <w:szCs w:val="22"/>
              </w:rPr>
              <w:t>2.25</w:t>
            </w:r>
          </w:p>
        </w:tc>
      </w:tr>
      <w:tr w:rsidR="00521E2D" w:rsidRPr="00521E2D" w14:paraId="681CF5D9" w14:textId="77777777" w:rsidTr="008D3AEA">
        <w:trPr>
          <w:trHeight w:val="300"/>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49A72990" w14:textId="77777777" w:rsidR="00521E2D" w:rsidRPr="00521E2D" w:rsidRDefault="00521E2D" w:rsidP="00521E2D">
            <w:pPr>
              <w:rPr>
                <w:color w:val="000000"/>
                <w:sz w:val="22"/>
                <w:szCs w:val="22"/>
              </w:rPr>
            </w:pPr>
            <w:r w:rsidRPr="00521E2D">
              <w:rPr>
                <w:color w:val="000000"/>
                <w:sz w:val="22"/>
                <w:szCs w:val="22"/>
              </w:rPr>
              <w:t>82 352 421</w:t>
            </w:r>
          </w:p>
        </w:tc>
        <w:tc>
          <w:tcPr>
            <w:tcW w:w="1037" w:type="dxa"/>
            <w:tcBorders>
              <w:top w:val="nil"/>
              <w:left w:val="nil"/>
              <w:bottom w:val="single" w:sz="4" w:space="0" w:color="auto"/>
              <w:right w:val="single" w:sz="4" w:space="0" w:color="auto"/>
            </w:tcBorders>
            <w:shd w:val="clear" w:color="auto" w:fill="auto"/>
            <w:noWrap/>
            <w:vAlign w:val="bottom"/>
            <w:hideMark/>
          </w:tcPr>
          <w:p w14:paraId="2CF2668F" w14:textId="77777777" w:rsidR="00521E2D" w:rsidRPr="00521E2D" w:rsidRDefault="00521E2D" w:rsidP="00521E2D">
            <w:pPr>
              <w:jc w:val="center"/>
              <w:rPr>
                <w:color w:val="000000"/>
                <w:sz w:val="22"/>
                <w:szCs w:val="22"/>
              </w:rPr>
            </w:pPr>
            <w:r w:rsidRPr="00521E2D">
              <w:rPr>
                <w:color w:val="000000"/>
                <w:sz w:val="22"/>
                <w:szCs w:val="22"/>
              </w:rPr>
              <w:t>83.39</w:t>
            </w:r>
          </w:p>
        </w:tc>
        <w:tc>
          <w:tcPr>
            <w:tcW w:w="883" w:type="dxa"/>
            <w:tcBorders>
              <w:top w:val="nil"/>
              <w:left w:val="nil"/>
              <w:bottom w:val="single" w:sz="4" w:space="0" w:color="auto"/>
              <w:right w:val="single" w:sz="4" w:space="0" w:color="auto"/>
            </w:tcBorders>
            <w:shd w:val="clear" w:color="auto" w:fill="auto"/>
            <w:noWrap/>
            <w:vAlign w:val="bottom"/>
            <w:hideMark/>
          </w:tcPr>
          <w:p w14:paraId="6A554F58" w14:textId="77777777" w:rsidR="00521E2D" w:rsidRPr="00521E2D" w:rsidRDefault="00521E2D" w:rsidP="00521E2D">
            <w:pPr>
              <w:jc w:val="center"/>
              <w:rPr>
                <w:color w:val="000000"/>
                <w:sz w:val="22"/>
                <w:szCs w:val="22"/>
              </w:rPr>
            </w:pPr>
            <w:r w:rsidRPr="00521E2D">
              <w:rPr>
                <w:color w:val="000000"/>
                <w:sz w:val="22"/>
                <w:szCs w:val="22"/>
              </w:rPr>
              <w:t>2.76</w:t>
            </w:r>
          </w:p>
        </w:tc>
        <w:tc>
          <w:tcPr>
            <w:tcW w:w="1449" w:type="dxa"/>
            <w:tcBorders>
              <w:top w:val="nil"/>
              <w:left w:val="nil"/>
              <w:bottom w:val="single" w:sz="4" w:space="0" w:color="auto"/>
              <w:right w:val="single" w:sz="4" w:space="0" w:color="auto"/>
            </w:tcBorders>
            <w:shd w:val="clear" w:color="auto" w:fill="auto"/>
            <w:noWrap/>
            <w:vAlign w:val="bottom"/>
            <w:hideMark/>
          </w:tcPr>
          <w:p w14:paraId="65D1C32D" w14:textId="77777777" w:rsidR="00521E2D" w:rsidRPr="00521E2D" w:rsidRDefault="00521E2D" w:rsidP="00521E2D">
            <w:pPr>
              <w:jc w:val="center"/>
              <w:rPr>
                <w:color w:val="000000"/>
                <w:sz w:val="22"/>
                <w:szCs w:val="22"/>
              </w:rPr>
            </w:pPr>
            <w:r w:rsidRPr="00521E2D">
              <w:rPr>
                <w:color w:val="000000"/>
                <w:sz w:val="22"/>
                <w:szCs w:val="22"/>
              </w:rPr>
              <w:t>37379.71</w:t>
            </w:r>
          </w:p>
        </w:tc>
        <w:tc>
          <w:tcPr>
            <w:tcW w:w="707" w:type="dxa"/>
            <w:tcBorders>
              <w:top w:val="nil"/>
              <w:left w:val="nil"/>
              <w:bottom w:val="single" w:sz="4" w:space="0" w:color="auto"/>
              <w:right w:val="single" w:sz="4" w:space="0" w:color="auto"/>
            </w:tcBorders>
            <w:shd w:val="clear" w:color="auto" w:fill="auto"/>
            <w:noWrap/>
            <w:vAlign w:val="bottom"/>
            <w:hideMark/>
          </w:tcPr>
          <w:p w14:paraId="3B3977E1" w14:textId="77777777" w:rsidR="00521E2D" w:rsidRPr="00521E2D" w:rsidRDefault="00521E2D" w:rsidP="00521E2D">
            <w:pPr>
              <w:jc w:val="center"/>
              <w:rPr>
                <w:color w:val="000000"/>
                <w:sz w:val="22"/>
                <w:szCs w:val="22"/>
              </w:rPr>
            </w:pPr>
            <w:r w:rsidRPr="00521E2D">
              <w:rPr>
                <w:color w:val="000000"/>
                <w:sz w:val="22"/>
                <w:szCs w:val="22"/>
              </w:rPr>
              <w:t>3.47</w:t>
            </w:r>
          </w:p>
        </w:tc>
        <w:tc>
          <w:tcPr>
            <w:tcW w:w="1004" w:type="dxa"/>
            <w:tcBorders>
              <w:top w:val="nil"/>
              <w:left w:val="nil"/>
              <w:bottom w:val="single" w:sz="4" w:space="0" w:color="auto"/>
              <w:right w:val="single" w:sz="4" w:space="0" w:color="auto"/>
            </w:tcBorders>
            <w:shd w:val="clear" w:color="auto" w:fill="auto"/>
            <w:noWrap/>
            <w:vAlign w:val="bottom"/>
            <w:hideMark/>
          </w:tcPr>
          <w:p w14:paraId="26B8C71C" w14:textId="77777777" w:rsidR="00521E2D" w:rsidRPr="00521E2D" w:rsidRDefault="00521E2D" w:rsidP="00521E2D">
            <w:pPr>
              <w:jc w:val="center"/>
              <w:rPr>
                <w:color w:val="000000"/>
                <w:sz w:val="22"/>
                <w:szCs w:val="22"/>
              </w:rPr>
            </w:pPr>
            <w:r w:rsidRPr="00521E2D">
              <w:rPr>
                <w:color w:val="000000"/>
                <w:sz w:val="22"/>
                <w:szCs w:val="22"/>
              </w:rPr>
              <w:t>448.25</w:t>
            </w:r>
          </w:p>
        </w:tc>
        <w:tc>
          <w:tcPr>
            <w:tcW w:w="1117" w:type="dxa"/>
            <w:tcBorders>
              <w:top w:val="nil"/>
              <w:left w:val="nil"/>
              <w:bottom w:val="single" w:sz="4" w:space="0" w:color="auto"/>
              <w:right w:val="single" w:sz="4" w:space="0" w:color="auto"/>
            </w:tcBorders>
            <w:shd w:val="clear" w:color="auto" w:fill="auto"/>
            <w:noWrap/>
            <w:vAlign w:val="bottom"/>
            <w:hideMark/>
          </w:tcPr>
          <w:p w14:paraId="19BB44E2" w14:textId="77777777" w:rsidR="00521E2D" w:rsidRPr="00521E2D" w:rsidRDefault="00521E2D" w:rsidP="00521E2D">
            <w:pPr>
              <w:jc w:val="center"/>
              <w:rPr>
                <w:color w:val="000000"/>
                <w:sz w:val="22"/>
                <w:szCs w:val="22"/>
              </w:rPr>
            </w:pPr>
            <w:r w:rsidRPr="00521E2D">
              <w:rPr>
                <w:color w:val="000000"/>
                <w:sz w:val="22"/>
                <w:szCs w:val="22"/>
              </w:rPr>
              <w:t>588.70</w:t>
            </w:r>
          </w:p>
        </w:tc>
        <w:tc>
          <w:tcPr>
            <w:tcW w:w="829" w:type="dxa"/>
            <w:tcBorders>
              <w:top w:val="nil"/>
              <w:left w:val="nil"/>
              <w:bottom w:val="single" w:sz="4" w:space="0" w:color="auto"/>
              <w:right w:val="single" w:sz="4" w:space="0" w:color="auto"/>
            </w:tcBorders>
            <w:shd w:val="clear" w:color="auto" w:fill="auto"/>
            <w:noWrap/>
            <w:vAlign w:val="bottom"/>
            <w:hideMark/>
          </w:tcPr>
          <w:p w14:paraId="404E3F0F" w14:textId="77777777" w:rsidR="00521E2D" w:rsidRPr="00521E2D" w:rsidRDefault="00521E2D" w:rsidP="00521E2D">
            <w:pPr>
              <w:jc w:val="center"/>
              <w:rPr>
                <w:color w:val="000000"/>
                <w:sz w:val="22"/>
                <w:szCs w:val="22"/>
              </w:rPr>
            </w:pPr>
            <w:r w:rsidRPr="00521E2D">
              <w:rPr>
                <w:color w:val="000000"/>
                <w:sz w:val="22"/>
                <w:szCs w:val="22"/>
              </w:rPr>
              <w:t>2.78</w:t>
            </w:r>
          </w:p>
        </w:tc>
        <w:tc>
          <w:tcPr>
            <w:tcW w:w="1034" w:type="dxa"/>
            <w:tcBorders>
              <w:top w:val="nil"/>
              <w:left w:val="nil"/>
              <w:bottom w:val="single" w:sz="4" w:space="0" w:color="auto"/>
              <w:right w:val="single" w:sz="4" w:space="0" w:color="auto"/>
            </w:tcBorders>
            <w:shd w:val="clear" w:color="auto" w:fill="auto"/>
            <w:noWrap/>
            <w:vAlign w:val="bottom"/>
            <w:hideMark/>
          </w:tcPr>
          <w:p w14:paraId="14D5FBB1" w14:textId="77777777" w:rsidR="00521E2D" w:rsidRPr="00521E2D" w:rsidRDefault="00521E2D" w:rsidP="00521E2D">
            <w:pPr>
              <w:jc w:val="center"/>
              <w:rPr>
                <w:sz w:val="22"/>
                <w:szCs w:val="22"/>
              </w:rPr>
            </w:pPr>
            <w:r w:rsidRPr="00521E2D">
              <w:rPr>
                <w:sz w:val="22"/>
                <w:szCs w:val="22"/>
              </w:rPr>
              <w:t>7.06</w:t>
            </w:r>
          </w:p>
        </w:tc>
        <w:tc>
          <w:tcPr>
            <w:tcW w:w="780" w:type="dxa"/>
            <w:tcBorders>
              <w:top w:val="nil"/>
              <w:left w:val="nil"/>
              <w:bottom w:val="single" w:sz="4" w:space="0" w:color="auto"/>
              <w:right w:val="single" w:sz="8" w:space="0" w:color="auto"/>
            </w:tcBorders>
            <w:shd w:val="clear" w:color="auto" w:fill="auto"/>
            <w:noWrap/>
            <w:vAlign w:val="bottom"/>
            <w:hideMark/>
          </w:tcPr>
          <w:p w14:paraId="70257596" w14:textId="77777777" w:rsidR="00521E2D" w:rsidRPr="00521E2D" w:rsidRDefault="00521E2D" w:rsidP="00521E2D">
            <w:pPr>
              <w:jc w:val="center"/>
              <w:rPr>
                <w:sz w:val="22"/>
                <w:szCs w:val="22"/>
              </w:rPr>
            </w:pPr>
            <w:r w:rsidRPr="00521E2D">
              <w:rPr>
                <w:sz w:val="22"/>
                <w:szCs w:val="22"/>
              </w:rPr>
              <w:t>1.57</w:t>
            </w:r>
          </w:p>
        </w:tc>
      </w:tr>
      <w:tr w:rsidR="00521E2D" w:rsidRPr="00521E2D" w14:paraId="2C135C57" w14:textId="77777777" w:rsidTr="008D3AEA">
        <w:trPr>
          <w:trHeight w:val="300"/>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A107780" w14:textId="77777777" w:rsidR="00521E2D" w:rsidRPr="00521E2D" w:rsidRDefault="00521E2D" w:rsidP="00521E2D">
            <w:pPr>
              <w:rPr>
                <w:color w:val="000000"/>
                <w:sz w:val="22"/>
                <w:szCs w:val="22"/>
              </w:rPr>
            </w:pPr>
            <w:r w:rsidRPr="00521E2D">
              <w:rPr>
                <w:color w:val="000000"/>
                <w:sz w:val="22"/>
                <w:szCs w:val="22"/>
              </w:rPr>
              <w:t>82 357 421</w:t>
            </w:r>
          </w:p>
        </w:tc>
        <w:tc>
          <w:tcPr>
            <w:tcW w:w="1037" w:type="dxa"/>
            <w:tcBorders>
              <w:top w:val="nil"/>
              <w:left w:val="nil"/>
              <w:bottom w:val="single" w:sz="4" w:space="0" w:color="auto"/>
              <w:right w:val="single" w:sz="4" w:space="0" w:color="auto"/>
            </w:tcBorders>
            <w:shd w:val="clear" w:color="auto" w:fill="auto"/>
            <w:noWrap/>
            <w:vAlign w:val="bottom"/>
            <w:hideMark/>
          </w:tcPr>
          <w:p w14:paraId="24C53208" w14:textId="77777777" w:rsidR="00521E2D" w:rsidRPr="00521E2D" w:rsidRDefault="00521E2D" w:rsidP="00521E2D">
            <w:pPr>
              <w:jc w:val="center"/>
              <w:rPr>
                <w:color w:val="000000"/>
                <w:sz w:val="22"/>
                <w:szCs w:val="22"/>
              </w:rPr>
            </w:pPr>
            <w:r w:rsidRPr="00521E2D">
              <w:rPr>
                <w:color w:val="000000"/>
                <w:sz w:val="22"/>
                <w:szCs w:val="22"/>
              </w:rPr>
              <w:t>6.14</w:t>
            </w:r>
          </w:p>
        </w:tc>
        <w:tc>
          <w:tcPr>
            <w:tcW w:w="883" w:type="dxa"/>
            <w:tcBorders>
              <w:top w:val="nil"/>
              <w:left w:val="nil"/>
              <w:bottom w:val="single" w:sz="4" w:space="0" w:color="auto"/>
              <w:right w:val="single" w:sz="4" w:space="0" w:color="auto"/>
            </w:tcBorders>
            <w:shd w:val="clear" w:color="auto" w:fill="auto"/>
            <w:noWrap/>
            <w:vAlign w:val="bottom"/>
            <w:hideMark/>
          </w:tcPr>
          <w:p w14:paraId="3C1D3027" w14:textId="77777777" w:rsidR="00521E2D" w:rsidRPr="00521E2D" w:rsidRDefault="00521E2D" w:rsidP="00521E2D">
            <w:pPr>
              <w:jc w:val="center"/>
              <w:rPr>
                <w:color w:val="000000"/>
                <w:sz w:val="22"/>
                <w:szCs w:val="22"/>
              </w:rPr>
            </w:pPr>
            <w:r w:rsidRPr="00521E2D">
              <w:rPr>
                <w:color w:val="000000"/>
                <w:sz w:val="22"/>
                <w:szCs w:val="22"/>
              </w:rPr>
              <w:t>0.20</w:t>
            </w:r>
          </w:p>
        </w:tc>
        <w:tc>
          <w:tcPr>
            <w:tcW w:w="1449" w:type="dxa"/>
            <w:tcBorders>
              <w:top w:val="nil"/>
              <w:left w:val="nil"/>
              <w:bottom w:val="single" w:sz="4" w:space="0" w:color="auto"/>
              <w:right w:val="single" w:sz="4" w:space="0" w:color="auto"/>
            </w:tcBorders>
            <w:shd w:val="clear" w:color="auto" w:fill="auto"/>
            <w:noWrap/>
            <w:vAlign w:val="bottom"/>
            <w:hideMark/>
          </w:tcPr>
          <w:p w14:paraId="46CD1A70" w14:textId="77777777" w:rsidR="00521E2D" w:rsidRPr="00521E2D" w:rsidRDefault="00521E2D" w:rsidP="00521E2D">
            <w:pPr>
              <w:jc w:val="center"/>
              <w:rPr>
                <w:color w:val="000000"/>
                <w:sz w:val="22"/>
                <w:szCs w:val="22"/>
              </w:rPr>
            </w:pPr>
            <w:r w:rsidRPr="00521E2D">
              <w:rPr>
                <w:color w:val="000000"/>
                <w:sz w:val="22"/>
                <w:szCs w:val="22"/>
              </w:rPr>
              <w:t>1982.14</w:t>
            </w:r>
          </w:p>
        </w:tc>
        <w:tc>
          <w:tcPr>
            <w:tcW w:w="707" w:type="dxa"/>
            <w:tcBorders>
              <w:top w:val="nil"/>
              <w:left w:val="nil"/>
              <w:bottom w:val="single" w:sz="4" w:space="0" w:color="auto"/>
              <w:right w:val="single" w:sz="4" w:space="0" w:color="auto"/>
            </w:tcBorders>
            <w:shd w:val="clear" w:color="auto" w:fill="auto"/>
            <w:noWrap/>
            <w:vAlign w:val="bottom"/>
            <w:hideMark/>
          </w:tcPr>
          <w:p w14:paraId="457C2576" w14:textId="77777777" w:rsidR="00521E2D" w:rsidRPr="00521E2D" w:rsidRDefault="00521E2D" w:rsidP="00521E2D">
            <w:pPr>
              <w:jc w:val="center"/>
              <w:rPr>
                <w:color w:val="000000"/>
                <w:sz w:val="22"/>
                <w:szCs w:val="22"/>
              </w:rPr>
            </w:pPr>
            <w:r w:rsidRPr="00521E2D">
              <w:rPr>
                <w:color w:val="000000"/>
                <w:sz w:val="22"/>
                <w:szCs w:val="22"/>
              </w:rPr>
              <w:t>0.18</w:t>
            </w:r>
          </w:p>
        </w:tc>
        <w:tc>
          <w:tcPr>
            <w:tcW w:w="1004" w:type="dxa"/>
            <w:tcBorders>
              <w:top w:val="nil"/>
              <w:left w:val="nil"/>
              <w:bottom w:val="single" w:sz="4" w:space="0" w:color="auto"/>
              <w:right w:val="single" w:sz="4" w:space="0" w:color="auto"/>
            </w:tcBorders>
            <w:shd w:val="clear" w:color="auto" w:fill="auto"/>
            <w:noWrap/>
            <w:vAlign w:val="bottom"/>
            <w:hideMark/>
          </w:tcPr>
          <w:p w14:paraId="46B5F37D" w14:textId="77777777" w:rsidR="00521E2D" w:rsidRPr="00521E2D" w:rsidRDefault="00521E2D" w:rsidP="00521E2D">
            <w:pPr>
              <w:jc w:val="center"/>
              <w:rPr>
                <w:color w:val="000000"/>
                <w:sz w:val="22"/>
                <w:szCs w:val="22"/>
              </w:rPr>
            </w:pPr>
            <w:r w:rsidRPr="00521E2D">
              <w:rPr>
                <w:color w:val="000000"/>
                <w:sz w:val="22"/>
                <w:szCs w:val="22"/>
              </w:rPr>
              <w:t>322.82</w:t>
            </w:r>
          </w:p>
        </w:tc>
        <w:tc>
          <w:tcPr>
            <w:tcW w:w="1117" w:type="dxa"/>
            <w:tcBorders>
              <w:top w:val="nil"/>
              <w:left w:val="nil"/>
              <w:bottom w:val="single" w:sz="4" w:space="0" w:color="auto"/>
              <w:right w:val="single" w:sz="4" w:space="0" w:color="auto"/>
            </w:tcBorders>
            <w:shd w:val="clear" w:color="auto" w:fill="auto"/>
            <w:noWrap/>
            <w:vAlign w:val="bottom"/>
            <w:hideMark/>
          </w:tcPr>
          <w:p w14:paraId="4D4AD129" w14:textId="77777777" w:rsidR="00521E2D" w:rsidRPr="00521E2D" w:rsidRDefault="00521E2D" w:rsidP="00521E2D">
            <w:pPr>
              <w:jc w:val="center"/>
              <w:rPr>
                <w:color w:val="000000"/>
                <w:sz w:val="22"/>
                <w:szCs w:val="22"/>
              </w:rPr>
            </w:pPr>
            <w:r w:rsidRPr="00521E2D">
              <w:rPr>
                <w:color w:val="000000"/>
                <w:sz w:val="22"/>
                <w:szCs w:val="22"/>
              </w:rPr>
              <w:t>46.80</w:t>
            </w:r>
          </w:p>
        </w:tc>
        <w:tc>
          <w:tcPr>
            <w:tcW w:w="829" w:type="dxa"/>
            <w:tcBorders>
              <w:top w:val="nil"/>
              <w:left w:val="nil"/>
              <w:bottom w:val="single" w:sz="4" w:space="0" w:color="auto"/>
              <w:right w:val="single" w:sz="4" w:space="0" w:color="auto"/>
            </w:tcBorders>
            <w:shd w:val="clear" w:color="auto" w:fill="auto"/>
            <w:noWrap/>
            <w:vAlign w:val="bottom"/>
            <w:hideMark/>
          </w:tcPr>
          <w:p w14:paraId="4A46E810" w14:textId="77777777" w:rsidR="00521E2D" w:rsidRPr="00521E2D" w:rsidRDefault="00521E2D" w:rsidP="00521E2D">
            <w:pPr>
              <w:jc w:val="center"/>
              <w:rPr>
                <w:color w:val="000000"/>
                <w:sz w:val="22"/>
                <w:szCs w:val="22"/>
              </w:rPr>
            </w:pPr>
            <w:r w:rsidRPr="00521E2D">
              <w:rPr>
                <w:color w:val="000000"/>
                <w:sz w:val="22"/>
                <w:szCs w:val="22"/>
              </w:rPr>
              <w:t>0.22</w:t>
            </w:r>
          </w:p>
        </w:tc>
        <w:tc>
          <w:tcPr>
            <w:tcW w:w="1034" w:type="dxa"/>
            <w:tcBorders>
              <w:top w:val="nil"/>
              <w:left w:val="nil"/>
              <w:bottom w:val="single" w:sz="4" w:space="0" w:color="auto"/>
              <w:right w:val="single" w:sz="4" w:space="0" w:color="auto"/>
            </w:tcBorders>
            <w:shd w:val="clear" w:color="auto" w:fill="auto"/>
            <w:noWrap/>
            <w:vAlign w:val="bottom"/>
            <w:hideMark/>
          </w:tcPr>
          <w:p w14:paraId="1D41834F" w14:textId="77777777" w:rsidR="00521E2D" w:rsidRPr="00521E2D" w:rsidRDefault="00521E2D" w:rsidP="00521E2D">
            <w:pPr>
              <w:jc w:val="center"/>
              <w:rPr>
                <w:sz w:val="22"/>
                <w:szCs w:val="22"/>
              </w:rPr>
            </w:pPr>
            <w:r w:rsidRPr="00521E2D">
              <w:rPr>
                <w:sz w:val="22"/>
                <w:szCs w:val="22"/>
              </w:rPr>
              <w:t>7.62</w:t>
            </w:r>
          </w:p>
        </w:tc>
        <w:tc>
          <w:tcPr>
            <w:tcW w:w="780" w:type="dxa"/>
            <w:tcBorders>
              <w:top w:val="nil"/>
              <w:left w:val="nil"/>
              <w:bottom w:val="single" w:sz="4" w:space="0" w:color="auto"/>
              <w:right w:val="single" w:sz="8" w:space="0" w:color="auto"/>
            </w:tcBorders>
            <w:shd w:val="clear" w:color="auto" w:fill="auto"/>
            <w:noWrap/>
            <w:vAlign w:val="bottom"/>
            <w:hideMark/>
          </w:tcPr>
          <w:p w14:paraId="75572AD6" w14:textId="77777777" w:rsidR="00521E2D" w:rsidRPr="00521E2D" w:rsidRDefault="00521E2D" w:rsidP="00521E2D">
            <w:pPr>
              <w:jc w:val="center"/>
              <w:rPr>
                <w:sz w:val="22"/>
                <w:szCs w:val="22"/>
              </w:rPr>
            </w:pPr>
            <w:r w:rsidRPr="00521E2D">
              <w:rPr>
                <w:sz w:val="22"/>
                <w:szCs w:val="22"/>
              </w:rPr>
              <w:t>2.36</w:t>
            </w:r>
          </w:p>
        </w:tc>
      </w:tr>
      <w:tr w:rsidR="00521E2D" w:rsidRPr="00521E2D" w14:paraId="2A699DBD" w14:textId="77777777" w:rsidTr="008D3AEA">
        <w:trPr>
          <w:trHeight w:val="300"/>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7DCA2E2C" w14:textId="77777777" w:rsidR="00521E2D" w:rsidRPr="00521E2D" w:rsidRDefault="00521E2D" w:rsidP="00521E2D">
            <w:pPr>
              <w:rPr>
                <w:color w:val="000000"/>
                <w:sz w:val="22"/>
                <w:szCs w:val="22"/>
              </w:rPr>
            </w:pPr>
            <w:r w:rsidRPr="00521E2D">
              <w:rPr>
                <w:color w:val="000000"/>
                <w:sz w:val="22"/>
                <w:szCs w:val="22"/>
              </w:rPr>
              <w:t>82 358 421</w:t>
            </w:r>
          </w:p>
        </w:tc>
        <w:tc>
          <w:tcPr>
            <w:tcW w:w="1037" w:type="dxa"/>
            <w:tcBorders>
              <w:top w:val="nil"/>
              <w:left w:val="nil"/>
              <w:bottom w:val="single" w:sz="4" w:space="0" w:color="auto"/>
              <w:right w:val="single" w:sz="4" w:space="0" w:color="auto"/>
            </w:tcBorders>
            <w:shd w:val="clear" w:color="auto" w:fill="auto"/>
            <w:noWrap/>
            <w:vAlign w:val="bottom"/>
            <w:hideMark/>
          </w:tcPr>
          <w:p w14:paraId="505A5382" w14:textId="77777777" w:rsidR="00521E2D" w:rsidRPr="00521E2D" w:rsidRDefault="00521E2D" w:rsidP="00521E2D">
            <w:pPr>
              <w:jc w:val="center"/>
              <w:rPr>
                <w:color w:val="000000"/>
                <w:sz w:val="22"/>
                <w:szCs w:val="22"/>
              </w:rPr>
            </w:pPr>
            <w:r w:rsidRPr="00521E2D">
              <w:rPr>
                <w:color w:val="000000"/>
                <w:sz w:val="22"/>
                <w:szCs w:val="22"/>
              </w:rPr>
              <w:t>6.42</w:t>
            </w:r>
          </w:p>
        </w:tc>
        <w:tc>
          <w:tcPr>
            <w:tcW w:w="883" w:type="dxa"/>
            <w:tcBorders>
              <w:top w:val="nil"/>
              <w:left w:val="nil"/>
              <w:bottom w:val="single" w:sz="4" w:space="0" w:color="auto"/>
              <w:right w:val="single" w:sz="4" w:space="0" w:color="auto"/>
            </w:tcBorders>
            <w:shd w:val="clear" w:color="auto" w:fill="auto"/>
            <w:noWrap/>
            <w:vAlign w:val="bottom"/>
            <w:hideMark/>
          </w:tcPr>
          <w:p w14:paraId="34427014" w14:textId="77777777" w:rsidR="00521E2D" w:rsidRPr="00521E2D" w:rsidRDefault="00521E2D" w:rsidP="00521E2D">
            <w:pPr>
              <w:jc w:val="center"/>
              <w:rPr>
                <w:color w:val="000000"/>
                <w:sz w:val="22"/>
                <w:szCs w:val="22"/>
              </w:rPr>
            </w:pPr>
            <w:r w:rsidRPr="00521E2D">
              <w:rPr>
                <w:color w:val="000000"/>
                <w:sz w:val="22"/>
                <w:szCs w:val="22"/>
              </w:rPr>
              <w:t>0.21</w:t>
            </w:r>
          </w:p>
        </w:tc>
        <w:tc>
          <w:tcPr>
            <w:tcW w:w="1449" w:type="dxa"/>
            <w:tcBorders>
              <w:top w:val="nil"/>
              <w:left w:val="nil"/>
              <w:bottom w:val="single" w:sz="4" w:space="0" w:color="auto"/>
              <w:right w:val="single" w:sz="4" w:space="0" w:color="auto"/>
            </w:tcBorders>
            <w:shd w:val="clear" w:color="auto" w:fill="auto"/>
            <w:noWrap/>
            <w:vAlign w:val="bottom"/>
            <w:hideMark/>
          </w:tcPr>
          <w:p w14:paraId="73D27E89" w14:textId="77777777" w:rsidR="00521E2D" w:rsidRPr="00521E2D" w:rsidRDefault="00521E2D" w:rsidP="00521E2D">
            <w:pPr>
              <w:jc w:val="center"/>
              <w:rPr>
                <w:color w:val="000000"/>
                <w:sz w:val="22"/>
                <w:szCs w:val="22"/>
              </w:rPr>
            </w:pPr>
            <w:r w:rsidRPr="00521E2D">
              <w:rPr>
                <w:color w:val="000000"/>
                <w:sz w:val="22"/>
                <w:szCs w:val="22"/>
              </w:rPr>
              <w:t>2148.57</w:t>
            </w:r>
          </w:p>
        </w:tc>
        <w:tc>
          <w:tcPr>
            <w:tcW w:w="707" w:type="dxa"/>
            <w:tcBorders>
              <w:top w:val="nil"/>
              <w:left w:val="nil"/>
              <w:bottom w:val="single" w:sz="4" w:space="0" w:color="auto"/>
              <w:right w:val="single" w:sz="4" w:space="0" w:color="auto"/>
            </w:tcBorders>
            <w:shd w:val="clear" w:color="auto" w:fill="auto"/>
            <w:noWrap/>
            <w:vAlign w:val="bottom"/>
            <w:hideMark/>
          </w:tcPr>
          <w:p w14:paraId="6D4D54B7" w14:textId="77777777" w:rsidR="00521E2D" w:rsidRPr="00521E2D" w:rsidRDefault="00521E2D" w:rsidP="00521E2D">
            <w:pPr>
              <w:jc w:val="center"/>
              <w:rPr>
                <w:color w:val="000000"/>
                <w:sz w:val="22"/>
                <w:szCs w:val="22"/>
              </w:rPr>
            </w:pPr>
            <w:r w:rsidRPr="00521E2D">
              <w:rPr>
                <w:color w:val="000000"/>
                <w:sz w:val="22"/>
                <w:szCs w:val="22"/>
              </w:rPr>
              <w:t>0.20</w:t>
            </w:r>
          </w:p>
        </w:tc>
        <w:tc>
          <w:tcPr>
            <w:tcW w:w="1004" w:type="dxa"/>
            <w:tcBorders>
              <w:top w:val="nil"/>
              <w:left w:val="nil"/>
              <w:bottom w:val="single" w:sz="4" w:space="0" w:color="auto"/>
              <w:right w:val="single" w:sz="4" w:space="0" w:color="auto"/>
            </w:tcBorders>
            <w:shd w:val="clear" w:color="auto" w:fill="auto"/>
            <w:noWrap/>
            <w:vAlign w:val="bottom"/>
            <w:hideMark/>
          </w:tcPr>
          <w:p w14:paraId="4AB7CF90" w14:textId="77777777" w:rsidR="00521E2D" w:rsidRPr="00521E2D" w:rsidRDefault="00521E2D" w:rsidP="00521E2D">
            <w:pPr>
              <w:jc w:val="center"/>
              <w:rPr>
                <w:color w:val="000000"/>
                <w:sz w:val="22"/>
                <w:szCs w:val="22"/>
              </w:rPr>
            </w:pPr>
            <w:r w:rsidRPr="00521E2D">
              <w:rPr>
                <w:color w:val="000000"/>
                <w:sz w:val="22"/>
                <w:szCs w:val="22"/>
              </w:rPr>
              <w:t>334.67</w:t>
            </w:r>
          </w:p>
        </w:tc>
        <w:tc>
          <w:tcPr>
            <w:tcW w:w="1117" w:type="dxa"/>
            <w:tcBorders>
              <w:top w:val="nil"/>
              <w:left w:val="nil"/>
              <w:bottom w:val="single" w:sz="4" w:space="0" w:color="auto"/>
              <w:right w:val="single" w:sz="4" w:space="0" w:color="auto"/>
            </w:tcBorders>
            <w:shd w:val="clear" w:color="auto" w:fill="auto"/>
            <w:noWrap/>
            <w:vAlign w:val="bottom"/>
            <w:hideMark/>
          </w:tcPr>
          <w:p w14:paraId="08A2B47D" w14:textId="77777777" w:rsidR="00521E2D" w:rsidRPr="00521E2D" w:rsidRDefault="00521E2D" w:rsidP="00521E2D">
            <w:pPr>
              <w:jc w:val="center"/>
              <w:rPr>
                <w:color w:val="000000"/>
                <w:sz w:val="22"/>
                <w:szCs w:val="22"/>
              </w:rPr>
            </w:pPr>
            <w:r w:rsidRPr="00521E2D">
              <w:rPr>
                <w:color w:val="000000"/>
                <w:sz w:val="22"/>
                <w:szCs w:val="22"/>
              </w:rPr>
              <w:t>45.45</w:t>
            </w:r>
          </w:p>
        </w:tc>
        <w:tc>
          <w:tcPr>
            <w:tcW w:w="829" w:type="dxa"/>
            <w:tcBorders>
              <w:top w:val="nil"/>
              <w:left w:val="nil"/>
              <w:bottom w:val="single" w:sz="4" w:space="0" w:color="auto"/>
              <w:right w:val="single" w:sz="4" w:space="0" w:color="auto"/>
            </w:tcBorders>
            <w:shd w:val="clear" w:color="auto" w:fill="auto"/>
            <w:noWrap/>
            <w:vAlign w:val="bottom"/>
            <w:hideMark/>
          </w:tcPr>
          <w:p w14:paraId="64F2C579" w14:textId="77777777" w:rsidR="00521E2D" w:rsidRPr="00521E2D" w:rsidRDefault="00521E2D" w:rsidP="00521E2D">
            <w:pPr>
              <w:jc w:val="center"/>
              <w:rPr>
                <w:color w:val="000000"/>
                <w:sz w:val="22"/>
                <w:szCs w:val="22"/>
              </w:rPr>
            </w:pPr>
            <w:r w:rsidRPr="00521E2D">
              <w:rPr>
                <w:color w:val="000000"/>
                <w:sz w:val="22"/>
                <w:szCs w:val="22"/>
              </w:rPr>
              <w:t>0.21</w:t>
            </w:r>
          </w:p>
        </w:tc>
        <w:tc>
          <w:tcPr>
            <w:tcW w:w="1034" w:type="dxa"/>
            <w:tcBorders>
              <w:top w:val="nil"/>
              <w:left w:val="nil"/>
              <w:bottom w:val="single" w:sz="4" w:space="0" w:color="auto"/>
              <w:right w:val="single" w:sz="4" w:space="0" w:color="auto"/>
            </w:tcBorders>
            <w:shd w:val="clear" w:color="auto" w:fill="auto"/>
            <w:noWrap/>
            <w:vAlign w:val="bottom"/>
            <w:hideMark/>
          </w:tcPr>
          <w:p w14:paraId="508E9749" w14:textId="77777777" w:rsidR="00521E2D" w:rsidRPr="00521E2D" w:rsidRDefault="00521E2D" w:rsidP="00521E2D">
            <w:pPr>
              <w:jc w:val="center"/>
              <w:rPr>
                <w:sz w:val="22"/>
                <w:szCs w:val="22"/>
              </w:rPr>
            </w:pPr>
            <w:r w:rsidRPr="00521E2D">
              <w:rPr>
                <w:sz w:val="22"/>
                <w:szCs w:val="22"/>
              </w:rPr>
              <w:t>7.08</w:t>
            </w:r>
          </w:p>
        </w:tc>
        <w:tc>
          <w:tcPr>
            <w:tcW w:w="780" w:type="dxa"/>
            <w:tcBorders>
              <w:top w:val="nil"/>
              <w:left w:val="nil"/>
              <w:bottom w:val="single" w:sz="4" w:space="0" w:color="auto"/>
              <w:right w:val="single" w:sz="8" w:space="0" w:color="auto"/>
            </w:tcBorders>
            <w:shd w:val="clear" w:color="auto" w:fill="auto"/>
            <w:noWrap/>
            <w:vAlign w:val="bottom"/>
            <w:hideMark/>
          </w:tcPr>
          <w:p w14:paraId="094EADAE" w14:textId="77777777" w:rsidR="00521E2D" w:rsidRPr="00521E2D" w:rsidRDefault="00521E2D" w:rsidP="00521E2D">
            <w:pPr>
              <w:jc w:val="center"/>
              <w:rPr>
                <w:sz w:val="22"/>
                <w:szCs w:val="22"/>
              </w:rPr>
            </w:pPr>
            <w:r w:rsidRPr="00521E2D">
              <w:rPr>
                <w:sz w:val="22"/>
                <w:szCs w:val="22"/>
              </w:rPr>
              <w:t>2.12</w:t>
            </w:r>
          </w:p>
        </w:tc>
      </w:tr>
      <w:tr w:rsidR="00521E2D" w:rsidRPr="00521E2D" w14:paraId="2D9C8F63" w14:textId="77777777" w:rsidTr="008D3AEA">
        <w:trPr>
          <w:trHeight w:val="300"/>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0D537F9" w14:textId="77777777" w:rsidR="00521E2D" w:rsidRPr="00521E2D" w:rsidRDefault="00521E2D" w:rsidP="00521E2D">
            <w:pPr>
              <w:rPr>
                <w:color w:val="000000"/>
                <w:sz w:val="22"/>
                <w:szCs w:val="22"/>
              </w:rPr>
            </w:pPr>
            <w:r w:rsidRPr="00521E2D">
              <w:rPr>
                <w:color w:val="000000"/>
                <w:sz w:val="22"/>
                <w:szCs w:val="22"/>
              </w:rPr>
              <w:t>82 470 421</w:t>
            </w:r>
          </w:p>
        </w:tc>
        <w:tc>
          <w:tcPr>
            <w:tcW w:w="1037" w:type="dxa"/>
            <w:tcBorders>
              <w:top w:val="nil"/>
              <w:left w:val="nil"/>
              <w:bottom w:val="single" w:sz="4" w:space="0" w:color="auto"/>
              <w:right w:val="single" w:sz="4" w:space="0" w:color="auto"/>
            </w:tcBorders>
            <w:shd w:val="clear" w:color="auto" w:fill="auto"/>
            <w:noWrap/>
            <w:vAlign w:val="bottom"/>
            <w:hideMark/>
          </w:tcPr>
          <w:p w14:paraId="7ED11CE7" w14:textId="77777777" w:rsidR="00521E2D" w:rsidRPr="00521E2D" w:rsidRDefault="00521E2D" w:rsidP="00521E2D">
            <w:pPr>
              <w:jc w:val="center"/>
              <w:rPr>
                <w:color w:val="000000"/>
                <w:sz w:val="22"/>
                <w:szCs w:val="22"/>
              </w:rPr>
            </w:pPr>
            <w:r w:rsidRPr="00521E2D">
              <w:rPr>
                <w:color w:val="000000"/>
                <w:sz w:val="22"/>
                <w:szCs w:val="22"/>
              </w:rPr>
              <w:t>0.84</w:t>
            </w:r>
          </w:p>
        </w:tc>
        <w:tc>
          <w:tcPr>
            <w:tcW w:w="883" w:type="dxa"/>
            <w:tcBorders>
              <w:top w:val="nil"/>
              <w:left w:val="nil"/>
              <w:bottom w:val="single" w:sz="4" w:space="0" w:color="auto"/>
              <w:right w:val="single" w:sz="4" w:space="0" w:color="auto"/>
            </w:tcBorders>
            <w:shd w:val="clear" w:color="auto" w:fill="auto"/>
            <w:noWrap/>
            <w:vAlign w:val="bottom"/>
            <w:hideMark/>
          </w:tcPr>
          <w:p w14:paraId="374EB4C4" w14:textId="77777777" w:rsidR="00521E2D" w:rsidRPr="00521E2D" w:rsidRDefault="00521E2D" w:rsidP="00521E2D">
            <w:pPr>
              <w:jc w:val="center"/>
              <w:rPr>
                <w:color w:val="000000"/>
                <w:sz w:val="22"/>
                <w:szCs w:val="22"/>
              </w:rPr>
            </w:pPr>
            <w:r w:rsidRPr="00521E2D">
              <w:rPr>
                <w:color w:val="000000"/>
                <w:sz w:val="22"/>
                <w:szCs w:val="22"/>
              </w:rPr>
              <w:t>0.03</w:t>
            </w:r>
          </w:p>
        </w:tc>
        <w:tc>
          <w:tcPr>
            <w:tcW w:w="1449" w:type="dxa"/>
            <w:tcBorders>
              <w:top w:val="nil"/>
              <w:left w:val="nil"/>
              <w:bottom w:val="single" w:sz="4" w:space="0" w:color="auto"/>
              <w:right w:val="single" w:sz="4" w:space="0" w:color="auto"/>
            </w:tcBorders>
            <w:shd w:val="clear" w:color="auto" w:fill="auto"/>
            <w:noWrap/>
            <w:vAlign w:val="bottom"/>
            <w:hideMark/>
          </w:tcPr>
          <w:p w14:paraId="61799DF1" w14:textId="77777777" w:rsidR="00521E2D" w:rsidRPr="00521E2D" w:rsidRDefault="00521E2D" w:rsidP="00521E2D">
            <w:pPr>
              <w:jc w:val="center"/>
              <w:rPr>
                <w:color w:val="000000"/>
                <w:sz w:val="22"/>
                <w:szCs w:val="22"/>
              </w:rPr>
            </w:pPr>
            <w:r w:rsidRPr="00521E2D">
              <w:rPr>
                <w:color w:val="000000"/>
                <w:sz w:val="22"/>
                <w:szCs w:val="22"/>
              </w:rPr>
              <w:t>420.89</w:t>
            </w:r>
          </w:p>
        </w:tc>
        <w:tc>
          <w:tcPr>
            <w:tcW w:w="707" w:type="dxa"/>
            <w:tcBorders>
              <w:top w:val="nil"/>
              <w:left w:val="nil"/>
              <w:bottom w:val="single" w:sz="4" w:space="0" w:color="auto"/>
              <w:right w:val="single" w:sz="4" w:space="0" w:color="auto"/>
            </w:tcBorders>
            <w:shd w:val="clear" w:color="auto" w:fill="auto"/>
            <w:noWrap/>
            <w:vAlign w:val="bottom"/>
            <w:hideMark/>
          </w:tcPr>
          <w:p w14:paraId="11ACFF1F" w14:textId="77777777" w:rsidR="00521E2D" w:rsidRPr="00521E2D" w:rsidRDefault="00521E2D" w:rsidP="00521E2D">
            <w:pPr>
              <w:jc w:val="center"/>
              <w:rPr>
                <w:color w:val="000000"/>
                <w:sz w:val="22"/>
                <w:szCs w:val="22"/>
              </w:rPr>
            </w:pPr>
            <w:r w:rsidRPr="00521E2D">
              <w:rPr>
                <w:color w:val="000000"/>
                <w:sz w:val="22"/>
                <w:szCs w:val="22"/>
              </w:rPr>
              <w:t>0.04</w:t>
            </w:r>
          </w:p>
        </w:tc>
        <w:tc>
          <w:tcPr>
            <w:tcW w:w="1004" w:type="dxa"/>
            <w:tcBorders>
              <w:top w:val="nil"/>
              <w:left w:val="nil"/>
              <w:bottom w:val="single" w:sz="4" w:space="0" w:color="auto"/>
              <w:right w:val="single" w:sz="4" w:space="0" w:color="auto"/>
            </w:tcBorders>
            <w:shd w:val="clear" w:color="auto" w:fill="auto"/>
            <w:noWrap/>
            <w:vAlign w:val="bottom"/>
            <w:hideMark/>
          </w:tcPr>
          <w:p w14:paraId="34C3F033" w14:textId="77777777" w:rsidR="00521E2D" w:rsidRPr="00521E2D" w:rsidRDefault="00521E2D" w:rsidP="00521E2D">
            <w:pPr>
              <w:jc w:val="center"/>
              <w:rPr>
                <w:color w:val="000000"/>
                <w:sz w:val="22"/>
                <w:szCs w:val="22"/>
              </w:rPr>
            </w:pPr>
            <w:r w:rsidRPr="00521E2D">
              <w:rPr>
                <w:color w:val="000000"/>
                <w:sz w:val="22"/>
                <w:szCs w:val="22"/>
              </w:rPr>
              <w:t>501.06</w:t>
            </w:r>
          </w:p>
        </w:tc>
        <w:tc>
          <w:tcPr>
            <w:tcW w:w="1117" w:type="dxa"/>
            <w:tcBorders>
              <w:top w:val="nil"/>
              <w:left w:val="nil"/>
              <w:bottom w:val="single" w:sz="4" w:space="0" w:color="auto"/>
              <w:right w:val="single" w:sz="4" w:space="0" w:color="auto"/>
            </w:tcBorders>
            <w:shd w:val="clear" w:color="auto" w:fill="auto"/>
            <w:noWrap/>
            <w:vAlign w:val="bottom"/>
            <w:hideMark/>
          </w:tcPr>
          <w:p w14:paraId="5BE2A73F" w14:textId="77777777" w:rsidR="00521E2D" w:rsidRPr="00521E2D" w:rsidRDefault="00521E2D" w:rsidP="00521E2D">
            <w:pPr>
              <w:jc w:val="center"/>
              <w:rPr>
                <w:color w:val="000000"/>
                <w:sz w:val="22"/>
                <w:szCs w:val="22"/>
              </w:rPr>
            </w:pPr>
            <w:r w:rsidRPr="00521E2D">
              <w:rPr>
                <w:color w:val="000000"/>
                <w:sz w:val="22"/>
                <w:szCs w:val="22"/>
              </w:rPr>
              <w:t>11.82</w:t>
            </w:r>
          </w:p>
        </w:tc>
        <w:tc>
          <w:tcPr>
            <w:tcW w:w="829" w:type="dxa"/>
            <w:tcBorders>
              <w:top w:val="nil"/>
              <w:left w:val="nil"/>
              <w:bottom w:val="single" w:sz="4" w:space="0" w:color="auto"/>
              <w:right w:val="single" w:sz="4" w:space="0" w:color="auto"/>
            </w:tcBorders>
            <w:shd w:val="clear" w:color="auto" w:fill="auto"/>
            <w:noWrap/>
            <w:vAlign w:val="bottom"/>
            <w:hideMark/>
          </w:tcPr>
          <w:p w14:paraId="21370A1C" w14:textId="77777777" w:rsidR="00521E2D" w:rsidRPr="00521E2D" w:rsidRDefault="00521E2D" w:rsidP="00521E2D">
            <w:pPr>
              <w:jc w:val="center"/>
              <w:rPr>
                <w:color w:val="000000"/>
                <w:sz w:val="22"/>
                <w:szCs w:val="22"/>
              </w:rPr>
            </w:pPr>
            <w:r w:rsidRPr="00521E2D">
              <w:rPr>
                <w:color w:val="000000"/>
                <w:sz w:val="22"/>
                <w:szCs w:val="22"/>
              </w:rPr>
              <w:t>0.06</w:t>
            </w:r>
          </w:p>
        </w:tc>
        <w:tc>
          <w:tcPr>
            <w:tcW w:w="1034" w:type="dxa"/>
            <w:tcBorders>
              <w:top w:val="nil"/>
              <w:left w:val="nil"/>
              <w:bottom w:val="single" w:sz="4" w:space="0" w:color="auto"/>
              <w:right w:val="single" w:sz="4" w:space="0" w:color="auto"/>
            </w:tcBorders>
            <w:shd w:val="clear" w:color="auto" w:fill="auto"/>
            <w:noWrap/>
            <w:vAlign w:val="bottom"/>
            <w:hideMark/>
          </w:tcPr>
          <w:p w14:paraId="578B8F10" w14:textId="77777777" w:rsidR="00521E2D" w:rsidRPr="00521E2D" w:rsidRDefault="00521E2D" w:rsidP="00521E2D">
            <w:pPr>
              <w:jc w:val="center"/>
              <w:rPr>
                <w:sz w:val="22"/>
                <w:szCs w:val="22"/>
              </w:rPr>
            </w:pPr>
            <w:r w:rsidRPr="00521E2D">
              <w:rPr>
                <w:sz w:val="22"/>
                <w:szCs w:val="22"/>
              </w:rPr>
              <w:t>14.07</w:t>
            </w:r>
          </w:p>
        </w:tc>
        <w:tc>
          <w:tcPr>
            <w:tcW w:w="780" w:type="dxa"/>
            <w:tcBorders>
              <w:top w:val="nil"/>
              <w:left w:val="nil"/>
              <w:bottom w:val="single" w:sz="4" w:space="0" w:color="auto"/>
              <w:right w:val="single" w:sz="8" w:space="0" w:color="auto"/>
            </w:tcBorders>
            <w:shd w:val="clear" w:color="auto" w:fill="auto"/>
            <w:noWrap/>
            <w:vAlign w:val="bottom"/>
            <w:hideMark/>
          </w:tcPr>
          <w:p w14:paraId="1FFC502D" w14:textId="77777777" w:rsidR="00521E2D" w:rsidRPr="00521E2D" w:rsidRDefault="00521E2D" w:rsidP="00521E2D">
            <w:pPr>
              <w:jc w:val="center"/>
              <w:rPr>
                <w:sz w:val="22"/>
                <w:szCs w:val="22"/>
              </w:rPr>
            </w:pPr>
            <w:r w:rsidRPr="00521E2D">
              <w:rPr>
                <w:sz w:val="22"/>
                <w:szCs w:val="22"/>
              </w:rPr>
              <w:t>2.81</w:t>
            </w:r>
          </w:p>
        </w:tc>
      </w:tr>
      <w:tr w:rsidR="00521E2D" w:rsidRPr="00521E2D" w14:paraId="3463282F" w14:textId="77777777" w:rsidTr="008D3AEA">
        <w:trPr>
          <w:trHeight w:val="300"/>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6A3595EA" w14:textId="77777777" w:rsidR="00521E2D" w:rsidRPr="00521E2D" w:rsidRDefault="00521E2D" w:rsidP="00521E2D">
            <w:pPr>
              <w:rPr>
                <w:color w:val="000000"/>
                <w:sz w:val="22"/>
                <w:szCs w:val="22"/>
              </w:rPr>
            </w:pPr>
            <w:r w:rsidRPr="00521E2D">
              <w:rPr>
                <w:color w:val="000000"/>
                <w:sz w:val="22"/>
                <w:szCs w:val="22"/>
              </w:rPr>
              <w:t>82 471 421</w:t>
            </w:r>
          </w:p>
        </w:tc>
        <w:tc>
          <w:tcPr>
            <w:tcW w:w="1037" w:type="dxa"/>
            <w:tcBorders>
              <w:top w:val="nil"/>
              <w:left w:val="nil"/>
              <w:bottom w:val="single" w:sz="4" w:space="0" w:color="auto"/>
              <w:right w:val="single" w:sz="4" w:space="0" w:color="auto"/>
            </w:tcBorders>
            <w:shd w:val="clear" w:color="auto" w:fill="auto"/>
            <w:noWrap/>
            <w:vAlign w:val="bottom"/>
            <w:hideMark/>
          </w:tcPr>
          <w:p w14:paraId="24C520C1" w14:textId="77777777" w:rsidR="00521E2D" w:rsidRPr="00521E2D" w:rsidRDefault="00521E2D" w:rsidP="00521E2D">
            <w:pPr>
              <w:jc w:val="center"/>
              <w:rPr>
                <w:color w:val="000000"/>
                <w:sz w:val="22"/>
                <w:szCs w:val="22"/>
              </w:rPr>
            </w:pPr>
            <w:r w:rsidRPr="00521E2D">
              <w:rPr>
                <w:color w:val="000000"/>
                <w:sz w:val="22"/>
                <w:szCs w:val="22"/>
              </w:rPr>
              <w:t>1.56</w:t>
            </w:r>
          </w:p>
        </w:tc>
        <w:tc>
          <w:tcPr>
            <w:tcW w:w="883" w:type="dxa"/>
            <w:tcBorders>
              <w:top w:val="nil"/>
              <w:left w:val="nil"/>
              <w:bottom w:val="single" w:sz="4" w:space="0" w:color="auto"/>
              <w:right w:val="single" w:sz="4" w:space="0" w:color="auto"/>
            </w:tcBorders>
            <w:shd w:val="clear" w:color="auto" w:fill="auto"/>
            <w:noWrap/>
            <w:vAlign w:val="bottom"/>
            <w:hideMark/>
          </w:tcPr>
          <w:p w14:paraId="3986516C" w14:textId="77777777" w:rsidR="00521E2D" w:rsidRPr="00521E2D" w:rsidRDefault="00521E2D" w:rsidP="00521E2D">
            <w:pPr>
              <w:jc w:val="center"/>
              <w:rPr>
                <w:color w:val="000000"/>
                <w:sz w:val="22"/>
                <w:szCs w:val="22"/>
              </w:rPr>
            </w:pPr>
            <w:r w:rsidRPr="00521E2D">
              <w:rPr>
                <w:color w:val="000000"/>
                <w:sz w:val="22"/>
                <w:szCs w:val="22"/>
              </w:rPr>
              <w:t>0.05</w:t>
            </w:r>
          </w:p>
        </w:tc>
        <w:tc>
          <w:tcPr>
            <w:tcW w:w="1449" w:type="dxa"/>
            <w:tcBorders>
              <w:top w:val="nil"/>
              <w:left w:val="nil"/>
              <w:bottom w:val="single" w:sz="4" w:space="0" w:color="auto"/>
              <w:right w:val="single" w:sz="4" w:space="0" w:color="auto"/>
            </w:tcBorders>
            <w:shd w:val="clear" w:color="auto" w:fill="auto"/>
            <w:noWrap/>
            <w:vAlign w:val="bottom"/>
            <w:hideMark/>
          </w:tcPr>
          <w:p w14:paraId="70EE76BF" w14:textId="77777777" w:rsidR="00521E2D" w:rsidRPr="00521E2D" w:rsidRDefault="00521E2D" w:rsidP="00521E2D">
            <w:pPr>
              <w:jc w:val="center"/>
              <w:rPr>
                <w:color w:val="000000"/>
                <w:sz w:val="22"/>
                <w:szCs w:val="22"/>
              </w:rPr>
            </w:pPr>
            <w:r w:rsidRPr="00521E2D">
              <w:rPr>
                <w:color w:val="000000"/>
                <w:sz w:val="22"/>
                <w:szCs w:val="22"/>
              </w:rPr>
              <w:t>643.37</w:t>
            </w:r>
          </w:p>
        </w:tc>
        <w:tc>
          <w:tcPr>
            <w:tcW w:w="707" w:type="dxa"/>
            <w:tcBorders>
              <w:top w:val="nil"/>
              <w:left w:val="nil"/>
              <w:bottom w:val="single" w:sz="4" w:space="0" w:color="auto"/>
              <w:right w:val="single" w:sz="4" w:space="0" w:color="auto"/>
            </w:tcBorders>
            <w:shd w:val="clear" w:color="auto" w:fill="auto"/>
            <w:noWrap/>
            <w:vAlign w:val="bottom"/>
            <w:hideMark/>
          </w:tcPr>
          <w:p w14:paraId="074E676A" w14:textId="77777777" w:rsidR="00521E2D" w:rsidRPr="00521E2D" w:rsidRDefault="00521E2D" w:rsidP="00521E2D">
            <w:pPr>
              <w:jc w:val="center"/>
              <w:rPr>
                <w:color w:val="000000"/>
                <w:sz w:val="22"/>
                <w:szCs w:val="22"/>
              </w:rPr>
            </w:pPr>
            <w:r w:rsidRPr="00521E2D">
              <w:rPr>
                <w:color w:val="000000"/>
                <w:sz w:val="22"/>
                <w:szCs w:val="22"/>
              </w:rPr>
              <w:t>0.06</w:t>
            </w:r>
          </w:p>
        </w:tc>
        <w:tc>
          <w:tcPr>
            <w:tcW w:w="1004" w:type="dxa"/>
            <w:tcBorders>
              <w:top w:val="nil"/>
              <w:left w:val="nil"/>
              <w:bottom w:val="single" w:sz="4" w:space="0" w:color="auto"/>
              <w:right w:val="single" w:sz="4" w:space="0" w:color="auto"/>
            </w:tcBorders>
            <w:shd w:val="clear" w:color="auto" w:fill="auto"/>
            <w:noWrap/>
            <w:vAlign w:val="bottom"/>
            <w:hideMark/>
          </w:tcPr>
          <w:p w14:paraId="65E201E1" w14:textId="77777777" w:rsidR="00521E2D" w:rsidRPr="00521E2D" w:rsidRDefault="00521E2D" w:rsidP="00521E2D">
            <w:pPr>
              <w:jc w:val="center"/>
              <w:rPr>
                <w:color w:val="000000"/>
                <w:sz w:val="22"/>
                <w:szCs w:val="22"/>
              </w:rPr>
            </w:pPr>
            <w:r w:rsidRPr="00521E2D">
              <w:rPr>
                <w:color w:val="000000"/>
                <w:sz w:val="22"/>
                <w:szCs w:val="22"/>
              </w:rPr>
              <w:t>412.42</w:t>
            </w:r>
          </w:p>
        </w:tc>
        <w:tc>
          <w:tcPr>
            <w:tcW w:w="1117" w:type="dxa"/>
            <w:tcBorders>
              <w:top w:val="nil"/>
              <w:left w:val="nil"/>
              <w:bottom w:val="single" w:sz="4" w:space="0" w:color="auto"/>
              <w:right w:val="single" w:sz="4" w:space="0" w:color="auto"/>
            </w:tcBorders>
            <w:shd w:val="clear" w:color="auto" w:fill="auto"/>
            <w:noWrap/>
            <w:vAlign w:val="bottom"/>
            <w:hideMark/>
          </w:tcPr>
          <w:p w14:paraId="2A6F13AB" w14:textId="77777777" w:rsidR="00521E2D" w:rsidRPr="00521E2D" w:rsidRDefault="00521E2D" w:rsidP="00521E2D">
            <w:pPr>
              <w:jc w:val="center"/>
              <w:rPr>
                <w:color w:val="000000"/>
                <w:sz w:val="22"/>
                <w:szCs w:val="22"/>
              </w:rPr>
            </w:pPr>
            <w:r w:rsidRPr="00521E2D">
              <w:rPr>
                <w:color w:val="000000"/>
                <w:sz w:val="22"/>
                <w:szCs w:val="22"/>
              </w:rPr>
              <w:t>13.87</w:t>
            </w:r>
          </w:p>
        </w:tc>
        <w:tc>
          <w:tcPr>
            <w:tcW w:w="829" w:type="dxa"/>
            <w:tcBorders>
              <w:top w:val="nil"/>
              <w:left w:val="nil"/>
              <w:bottom w:val="single" w:sz="4" w:space="0" w:color="auto"/>
              <w:right w:val="single" w:sz="4" w:space="0" w:color="auto"/>
            </w:tcBorders>
            <w:shd w:val="clear" w:color="auto" w:fill="auto"/>
            <w:noWrap/>
            <w:vAlign w:val="bottom"/>
            <w:hideMark/>
          </w:tcPr>
          <w:p w14:paraId="0252556D" w14:textId="77777777" w:rsidR="00521E2D" w:rsidRPr="00521E2D" w:rsidRDefault="00521E2D" w:rsidP="00521E2D">
            <w:pPr>
              <w:jc w:val="center"/>
              <w:rPr>
                <w:color w:val="000000"/>
                <w:sz w:val="22"/>
                <w:szCs w:val="22"/>
              </w:rPr>
            </w:pPr>
            <w:r w:rsidRPr="00521E2D">
              <w:rPr>
                <w:color w:val="000000"/>
                <w:sz w:val="22"/>
                <w:szCs w:val="22"/>
              </w:rPr>
              <w:t>0.07</w:t>
            </w:r>
          </w:p>
        </w:tc>
        <w:tc>
          <w:tcPr>
            <w:tcW w:w="1034" w:type="dxa"/>
            <w:tcBorders>
              <w:top w:val="nil"/>
              <w:left w:val="nil"/>
              <w:bottom w:val="single" w:sz="4" w:space="0" w:color="auto"/>
              <w:right w:val="single" w:sz="4" w:space="0" w:color="auto"/>
            </w:tcBorders>
            <w:shd w:val="clear" w:color="auto" w:fill="auto"/>
            <w:noWrap/>
            <w:vAlign w:val="bottom"/>
            <w:hideMark/>
          </w:tcPr>
          <w:p w14:paraId="2BA3E2F5" w14:textId="77777777" w:rsidR="00521E2D" w:rsidRPr="00521E2D" w:rsidRDefault="00521E2D" w:rsidP="00521E2D">
            <w:pPr>
              <w:jc w:val="center"/>
              <w:rPr>
                <w:sz w:val="22"/>
                <w:szCs w:val="22"/>
              </w:rPr>
            </w:pPr>
            <w:r w:rsidRPr="00521E2D">
              <w:rPr>
                <w:sz w:val="22"/>
                <w:szCs w:val="22"/>
              </w:rPr>
              <w:t>8.89</w:t>
            </w:r>
          </w:p>
        </w:tc>
        <w:tc>
          <w:tcPr>
            <w:tcW w:w="780" w:type="dxa"/>
            <w:tcBorders>
              <w:top w:val="nil"/>
              <w:left w:val="nil"/>
              <w:bottom w:val="single" w:sz="4" w:space="0" w:color="auto"/>
              <w:right w:val="single" w:sz="8" w:space="0" w:color="auto"/>
            </w:tcBorders>
            <w:shd w:val="clear" w:color="auto" w:fill="auto"/>
            <w:noWrap/>
            <w:vAlign w:val="bottom"/>
            <w:hideMark/>
          </w:tcPr>
          <w:p w14:paraId="494698DD" w14:textId="77777777" w:rsidR="00521E2D" w:rsidRPr="00521E2D" w:rsidRDefault="00521E2D" w:rsidP="00521E2D">
            <w:pPr>
              <w:jc w:val="center"/>
              <w:rPr>
                <w:sz w:val="22"/>
                <w:szCs w:val="22"/>
              </w:rPr>
            </w:pPr>
            <w:r w:rsidRPr="00521E2D">
              <w:rPr>
                <w:sz w:val="22"/>
                <w:szCs w:val="22"/>
              </w:rPr>
              <w:t>2.16</w:t>
            </w:r>
          </w:p>
        </w:tc>
      </w:tr>
      <w:tr w:rsidR="008D3AEA" w:rsidRPr="00521E2D" w14:paraId="7DE2FC57" w14:textId="77777777" w:rsidTr="008D3AEA">
        <w:trPr>
          <w:trHeight w:val="300"/>
        </w:trPr>
        <w:tc>
          <w:tcPr>
            <w:tcW w:w="1640" w:type="dxa"/>
            <w:tcBorders>
              <w:top w:val="nil"/>
              <w:left w:val="single" w:sz="8" w:space="0" w:color="auto"/>
              <w:bottom w:val="single" w:sz="4" w:space="0" w:color="auto"/>
              <w:right w:val="single" w:sz="4" w:space="0" w:color="auto"/>
            </w:tcBorders>
            <w:shd w:val="clear" w:color="000000" w:fill="BFBFBF"/>
            <w:noWrap/>
            <w:vAlign w:val="bottom"/>
            <w:hideMark/>
          </w:tcPr>
          <w:p w14:paraId="5B095B01" w14:textId="77777777" w:rsidR="00521E2D" w:rsidRPr="00521E2D" w:rsidRDefault="00521E2D" w:rsidP="00521E2D">
            <w:pPr>
              <w:rPr>
                <w:b/>
                <w:bCs/>
                <w:i/>
                <w:iCs/>
                <w:sz w:val="22"/>
                <w:szCs w:val="22"/>
              </w:rPr>
            </w:pPr>
            <w:r w:rsidRPr="00521E2D">
              <w:rPr>
                <w:b/>
                <w:bCs/>
                <w:i/>
                <w:iCs/>
                <w:sz w:val="22"/>
                <w:szCs w:val="22"/>
              </w:rPr>
              <w:t>Укупно НЦ 82</w:t>
            </w:r>
          </w:p>
        </w:tc>
        <w:tc>
          <w:tcPr>
            <w:tcW w:w="1037" w:type="dxa"/>
            <w:tcBorders>
              <w:top w:val="nil"/>
              <w:left w:val="nil"/>
              <w:bottom w:val="single" w:sz="4" w:space="0" w:color="auto"/>
              <w:right w:val="single" w:sz="4" w:space="0" w:color="auto"/>
            </w:tcBorders>
            <w:shd w:val="clear" w:color="000000" w:fill="BFBFBF"/>
            <w:noWrap/>
            <w:vAlign w:val="bottom"/>
            <w:hideMark/>
          </w:tcPr>
          <w:p w14:paraId="10F51D97" w14:textId="77777777" w:rsidR="00521E2D" w:rsidRPr="00521E2D" w:rsidRDefault="00521E2D" w:rsidP="00521E2D">
            <w:pPr>
              <w:jc w:val="center"/>
              <w:rPr>
                <w:b/>
                <w:bCs/>
                <w:i/>
                <w:iCs/>
                <w:sz w:val="22"/>
                <w:szCs w:val="22"/>
              </w:rPr>
            </w:pPr>
            <w:r w:rsidRPr="00521E2D">
              <w:rPr>
                <w:b/>
                <w:bCs/>
                <w:i/>
                <w:iCs/>
                <w:sz w:val="22"/>
                <w:szCs w:val="22"/>
              </w:rPr>
              <w:t>123.97</w:t>
            </w:r>
          </w:p>
        </w:tc>
        <w:tc>
          <w:tcPr>
            <w:tcW w:w="883" w:type="dxa"/>
            <w:tcBorders>
              <w:top w:val="nil"/>
              <w:left w:val="nil"/>
              <w:bottom w:val="single" w:sz="4" w:space="0" w:color="auto"/>
              <w:right w:val="single" w:sz="4" w:space="0" w:color="auto"/>
            </w:tcBorders>
            <w:shd w:val="clear" w:color="000000" w:fill="BFBFBF"/>
            <w:noWrap/>
            <w:vAlign w:val="bottom"/>
            <w:hideMark/>
          </w:tcPr>
          <w:p w14:paraId="267CF6BC" w14:textId="77777777" w:rsidR="00521E2D" w:rsidRPr="00521E2D" w:rsidRDefault="00521E2D" w:rsidP="00521E2D">
            <w:pPr>
              <w:jc w:val="center"/>
              <w:rPr>
                <w:b/>
                <w:bCs/>
                <w:i/>
                <w:iCs/>
                <w:sz w:val="22"/>
                <w:szCs w:val="22"/>
              </w:rPr>
            </w:pPr>
            <w:r w:rsidRPr="00521E2D">
              <w:rPr>
                <w:b/>
                <w:bCs/>
                <w:i/>
                <w:iCs/>
                <w:sz w:val="22"/>
                <w:szCs w:val="22"/>
              </w:rPr>
              <w:t>4.10</w:t>
            </w:r>
          </w:p>
        </w:tc>
        <w:tc>
          <w:tcPr>
            <w:tcW w:w="1449" w:type="dxa"/>
            <w:tcBorders>
              <w:top w:val="nil"/>
              <w:left w:val="nil"/>
              <w:bottom w:val="single" w:sz="4" w:space="0" w:color="auto"/>
              <w:right w:val="single" w:sz="4" w:space="0" w:color="auto"/>
            </w:tcBorders>
            <w:shd w:val="clear" w:color="000000" w:fill="BFBFBF"/>
            <w:noWrap/>
            <w:vAlign w:val="bottom"/>
            <w:hideMark/>
          </w:tcPr>
          <w:p w14:paraId="23124BB6" w14:textId="77777777" w:rsidR="00521E2D" w:rsidRPr="00521E2D" w:rsidRDefault="00521E2D" w:rsidP="00521E2D">
            <w:pPr>
              <w:jc w:val="center"/>
              <w:rPr>
                <w:b/>
                <w:bCs/>
                <w:i/>
                <w:iCs/>
                <w:sz w:val="22"/>
                <w:szCs w:val="22"/>
              </w:rPr>
            </w:pPr>
            <w:r w:rsidRPr="00521E2D">
              <w:rPr>
                <w:b/>
                <w:bCs/>
                <w:i/>
                <w:iCs/>
                <w:sz w:val="22"/>
                <w:szCs w:val="22"/>
              </w:rPr>
              <w:t>43201.89</w:t>
            </w:r>
          </w:p>
        </w:tc>
        <w:tc>
          <w:tcPr>
            <w:tcW w:w="707" w:type="dxa"/>
            <w:tcBorders>
              <w:top w:val="nil"/>
              <w:left w:val="nil"/>
              <w:bottom w:val="single" w:sz="4" w:space="0" w:color="auto"/>
              <w:right w:val="single" w:sz="4" w:space="0" w:color="auto"/>
            </w:tcBorders>
            <w:shd w:val="clear" w:color="000000" w:fill="BFBFBF"/>
            <w:noWrap/>
            <w:vAlign w:val="bottom"/>
            <w:hideMark/>
          </w:tcPr>
          <w:p w14:paraId="0FEF4E8D" w14:textId="77777777" w:rsidR="00521E2D" w:rsidRPr="00521E2D" w:rsidRDefault="00521E2D" w:rsidP="00521E2D">
            <w:pPr>
              <w:jc w:val="center"/>
              <w:rPr>
                <w:b/>
                <w:bCs/>
                <w:i/>
                <w:iCs/>
                <w:color w:val="000000"/>
                <w:sz w:val="22"/>
                <w:szCs w:val="22"/>
              </w:rPr>
            </w:pPr>
            <w:r w:rsidRPr="00521E2D">
              <w:rPr>
                <w:b/>
                <w:bCs/>
                <w:i/>
                <w:iCs/>
                <w:color w:val="000000"/>
                <w:sz w:val="22"/>
                <w:szCs w:val="22"/>
              </w:rPr>
              <w:t>4.01</w:t>
            </w:r>
          </w:p>
        </w:tc>
        <w:tc>
          <w:tcPr>
            <w:tcW w:w="1004" w:type="dxa"/>
            <w:tcBorders>
              <w:top w:val="nil"/>
              <w:left w:val="nil"/>
              <w:bottom w:val="single" w:sz="4" w:space="0" w:color="auto"/>
              <w:right w:val="single" w:sz="4" w:space="0" w:color="auto"/>
            </w:tcBorders>
            <w:shd w:val="clear" w:color="000000" w:fill="BFBFBF"/>
            <w:noWrap/>
            <w:vAlign w:val="bottom"/>
            <w:hideMark/>
          </w:tcPr>
          <w:p w14:paraId="6AA52AFF" w14:textId="77777777" w:rsidR="00521E2D" w:rsidRPr="00521E2D" w:rsidRDefault="00521E2D" w:rsidP="00521E2D">
            <w:pPr>
              <w:jc w:val="center"/>
              <w:rPr>
                <w:b/>
                <w:bCs/>
                <w:i/>
                <w:iCs/>
                <w:color w:val="000000"/>
                <w:sz w:val="22"/>
                <w:szCs w:val="22"/>
              </w:rPr>
            </w:pPr>
            <w:r w:rsidRPr="00521E2D">
              <w:rPr>
                <w:b/>
                <w:bCs/>
                <w:i/>
                <w:iCs/>
                <w:color w:val="000000"/>
                <w:sz w:val="22"/>
                <w:szCs w:val="22"/>
              </w:rPr>
              <w:t>348.49</w:t>
            </w:r>
          </w:p>
        </w:tc>
        <w:tc>
          <w:tcPr>
            <w:tcW w:w="1117" w:type="dxa"/>
            <w:tcBorders>
              <w:top w:val="nil"/>
              <w:left w:val="nil"/>
              <w:bottom w:val="single" w:sz="4" w:space="0" w:color="auto"/>
              <w:right w:val="single" w:sz="4" w:space="0" w:color="auto"/>
            </w:tcBorders>
            <w:shd w:val="clear" w:color="000000" w:fill="BFBFBF"/>
            <w:noWrap/>
            <w:vAlign w:val="bottom"/>
            <w:hideMark/>
          </w:tcPr>
          <w:p w14:paraId="5D6F662E" w14:textId="77777777" w:rsidR="00521E2D" w:rsidRPr="00521E2D" w:rsidRDefault="00521E2D" w:rsidP="00521E2D">
            <w:pPr>
              <w:jc w:val="center"/>
              <w:rPr>
                <w:b/>
                <w:bCs/>
                <w:i/>
                <w:iCs/>
                <w:sz w:val="22"/>
                <w:szCs w:val="22"/>
              </w:rPr>
            </w:pPr>
            <w:r w:rsidRPr="00521E2D">
              <w:rPr>
                <w:b/>
                <w:bCs/>
                <w:i/>
                <w:iCs/>
                <w:sz w:val="22"/>
                <w:szCs w:val="22"/>
              </w:rPr>
              <w:t>720.73</w:t>
            </w:r>
          </w:p>
        </w:tc>
        <w:tc>
          <w:tcPr>
            <w:tcW w:w="829" w:type="dxa"/>
            <w:tcBorders>
              <w:top w:val="nil"/>
              <w:left w:val="nil"/>
              <w:bottom w:val="single" w:sz="4" w:space="0" w:color="auto"/>
              <w:right w:val="single" w:sz="4" w:space="0" w:color="auto"/>
            </w:tcBorders>
            <w:shd w:val="clear" w:color="000000" w:fill="BFBFBF"/>
            <w:noWrap/>
            <w:vAlign w:val="bottom"/>
            <w:hideMark/>
          </w:tcPr>
          <w:p w14:paraId="15AFE1FB" w14:textId="77777777" w:rsidR="00521E2D" w:rsidRPr="00521E2D" w:rsidRDefault="00521E2D" w:rsidP="00521E2D">
            <w:pPr>
              <w:jc w:val="center"/>
              <w:rPr>
                <w:b/>
                <w:bCs/>
                <w:i/>
                <w:iCs/>
                <w:color w:val="000000"/>
                <w:sz w:val="22"/>
                <w:szCs w:val="22"/>
              </w:rPr>
            </w:pPr>
            <w:r w:rsidRPr="00521E2D">
              <w:rPr>
                <w:b/>
                <w:bCs/>
                <w:i/>
                <w:iCs/>
                <w:color w:val="000000"/>
                <w:sz w:val="22"/>
                <w:szCs w:val="22"/>
              </w:rPr>
              <w:t>3.41</w:t>
            </w:r>
          </w:p>
        </w:tc>
        <w:tc>
          <w:tcPr>
            <w:tcW w:w="1034" w:type="dxa"/>
            <w:tcBorders>
              <w:top w:val="nil"/>
              <w:left w:val="nil"/>
              <w:bottom w:val="single" w:sz="4" w:space="0" w:color="auto"/>
              <w:right w:val="single" w:sz="4" w:space="0" w:color="auto"/>
            </w:tcBorders>
            <w:shd w:val="clear" w:color="000000" w:fill="BFBFBF"/>
            <w:noWrap/>
            <w:vAlign w:val="bottom"/>
            <w:hideMark/>
          </w:tcPr>
          <w:p w14:paraId="177D29E9" w14:textId="77777777" w:rsidR="00521E2D" w:rsidRPr="00521E2D" w:rsidRDefault="00521E2D" w:rsidP="00521E2D">
            <w:pPr>
              <w:jc w:val="center"/>
              <w:rPr>
                <w:b/>
                <w:bCs/>
                <w:i/>
                <w:iCs/>
                <w:sz w:val="22"/>
                <w:szCs w:val="22"/>
              </w:rPr>
            </w:pPr>
            <w:r w:rsidRPr="00521E2D">
              <w:rPr>
                <w:b/>
                <w:bCs/>
                <w:i/>
                <w:iCs/>
                <w:sz w:val="22"/>
                <w:szCs w:val="22"/>
              </w:rPr>
              <w:t>5.81</w:t>
            </w:r>
          </w:p>
        </w:tc>
        <w:tc>
          <w:tcPr>
            <w:tcW w:w="780" w:type="dxa"/>
            <w:tcBorders>
              <w:top w:val="nil"/>
              <w:left w:val="nil"/>
              <w:bottom w:val="single" w:sz="4" w:space="0" w:color="auto"/>
              <w:right w:val="single" w:sz="8" w:space="0" w:color="auto"/>
            </w:tcBorders>
            <w:shd w:val="clear" w:color="000000" w:fill="BFBFBF"/>
            <w:noWrap/>
            <w:vAlign w:val="bottom"/>
            <w:hideMark/>
          </w:tcPr>
          <w:p w14:paraId="37BD8D50" w14:textId="77777777" w:rsidR="00521E2D" w:rsidRPr="00521E2D" w:rsidRDefault="00521E2D" w:rsidP="00521E2D">
            <w:pPr>
              <w:jc w:val="center"/>
              <w:rPr>
                <w:b/>
                <w:bCs/>
                <w:i/>
                <w:iCs/>
                <w:sz w:val="22"/>
                <w:szCs w:val="22"/>
              </w:rPr>
            </w:pPr>
            <w:r w:rsidRPr="00521E2D">
              <w:rPr>
                <w:b/>
                <w:bCs/>
                <w:i/>
                <w:iCs/>
                <w:sz w:val="22"/>
                <w:szCs w:val="22"/>
              </w:rPr>
              <w:t>1.67</w:t>
            </w:r>
          </w:p>
        </w:tc>
      </w:tr>
      <w:tr w:rsidR="00521E2D" w:rsidRPr="00521E2D" w14:paraId="5756E34C"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07F7A459" w14:textId="77777777" w:rsidR="00521E2D" w:rsidRPr="00521E2D" w:rsidRDefault="00521E2D" w:rsidP="00521E2D">
            <w:pPr>
              <w:rPr>
                <w:color w:val="000000"/>
                <w:sz w:val="22"/>
                <w:szCs w:val="22"/>
              </w:rPr>
            </w:pPr>
            <w:r w:rsidRPr="00521E2D">
              <w:rPr>
                <w:color w:val="000000"/>
                <w:sz w:val="22"/>
                <w:szCs w:val="22"/>
              </w:rPr>
              <w:t>83 351 421</w:t>
            </w:r>
          </w:p>
        </w:tc>
        <w:tc>
          <w:tcPr>
            <w:tcW w:w="1037" w:type="dxa"/>
            <w:tcBorders>
              <w:top w:val="nil"/>
              <w:left w:val="nil"/>
              <w:bottom w:val="single" w:sz="4" w:space="0" w:color="auto"/>
              <w:right w:val="single" w:sz="4" w:space="0" w:color="auto"/>
            </w:tcBorders>
            <w:shd w:val="clear" w:color="auto" w:fill="auto"/>
            <w:noWrap/>
            <w:vAlign w:val="center"/>
            <w:hideMark/>
          </w:tcPr>
          <w:p w14:paraId="42689EDB" w14:textId="77777777" w:rsidR="00521E2D" w:rsidRPr="00521E2D" w:rsidRDefault="00521E2D" w:rsidP="00521E2D">
            <w:pPr>
              <w:jc w:val="center"/>
              <w:rPr>
                <w:color w:val="000000"/>
                <w:sz w:val="22"/>
                <w:szCs w:val="22"/>
              </w:rPr>
            </w:pPr>
            <w:r w:rsidRPr="00521E2D">
              <w:rPr>
                <w:color w:val="000000"/>
                <w:sz w:val="22"/>
                <w:szCs w:val="22"/>
              </w:rPr>
              <w:t>376.75</w:t>
            </w:r>
          </w:p>
        </w:tc>
        <w:tc>
          <w:tcPr>
            <w:tcW w:w="883" w:type="dxa"/>
            <w:tcBorders>
              <w:top w:val="nil"/>
              <w:left w:val="nil"/>
              <w:bottom w:val="single" w:sz="4" w:space="0" w:color="auto"/>
              <w:right w:val="single" w:sz="4" w:space="0" w:color="auto"/>
            </w:tcBorders>
            <w:shd w:val="clear" w:color="auto" w:fill="auto"/>
            <w:noWrap/>
            <w:vAlign w:val="bottom"/>
            <w:hideMark/>
          </w:tcPr>
          <w:p w14:paraId="42A31E10" w14:textId="77777777" w:rsidR="00521E2D" w:rsidRPr="00521E2D" w:rsidRDefault="00521E2D" w:rsidP="00521E2D">
            <w:pPr>
              <w:jc w:val="center"/>
              <w:rPr>
                <w:color w:val="000000"/>
                <w:sz w:val="22"/>
                <w:szCs w:val="22"/>
              </w:rPr>
            </w:pPr>
            <w:r w:rsidRPr="00521E2D">
              <w:rPr>
                <w:color w:val="000000"/>
                <w:sz w:val="22"/>
                <w:szCs w:val="22"/>
              </w:rPr>
              <w:t>12.47</w:t>
            </w:r>
          </w:p>
        </w:tc>
        <w:tc>
          <w:tcPr>
            <w:tcW w:w="1449" w:type="dxa"/>
            <w:tcBorders>
              <w:top w:val="nil"/>
              <w:left w:val="nil"/>
              <w:bottom w:val="single" w:sz="4" w:space="0" w:color="auto"/>
              <w:right w:val="single" w:sz="4" w:space="0" w:color="auto"/>
            </w:tcBorders>
            <w:shd w:val="clear" w:color="auto" w:fill="auto"/>
            <w:noWrap/>
            <w:vAlign w:val="center"/>
            <w:hideMark/>
          </w:tcPr>
          <w:p w14:paraId="06C511E0" w14:textId="77777777" w:rsidR="00521E2D" w:rsidRPr="00521E2D" w:rsidRDefault="00521E2D" w:rsidP="00521E2D">
            <w:pPr>
              <w:jc w:val="center"/>
              <w:rPr>
                <w:color w:val="000000"/>
                <w:sz w:val="22"/>
                <w:szCs w:val="22"/>
              </w:rPr>
            </w:pPr>
            <w:r w:rsidRPr="00521E2D">
              <w:rPr>
                <w:color w:val="000000"/>
                <w:sz w:val="22"/>
                <w:szCs w:val="22"/>
              </w:rPr>
              <w:t>39115.75</w:t>
            </w:r>
          </w:p>
        </w:tc>
        <w:tc>
          <w:tcPr>
            <w:tcW w:w="707" w:type="dxa"/>
            <w:tcBorders>
              <w:top w:val="nil"/>
              <w:left w:val="nil"/>
              <w:bottom w:val="single" w:sz="4" w:space="0" w:color="auto"/>
              <w:right w:val="single" w:sz="4" w:space="0" w:color="auto"/>
            </w:tcBorders>
            <w:shd w:val="clear" w:color="auto" w:fill="auto"/>
            <w:noWrap/>
            <w:vAlign w:val="bottom"/>
            <w:hideMark/>
          </w:tcPr>
          <w:p w14:paraId="514B6B7B" w14:textId="77777777" w:rsidR="00521E2D" w:rsidRPr="00521E2D" w:rsidRDefault="00521E2D" w:rsidP="00521E2D">
            <w:pPr>
              <w:jc w:val="center"/>
              <w:rPr>
                <w:color w:val="000000"/>
                <w:sz w:val="22"/>
                <w:szCs w:val="22"/>
              </w:rPr>
            </w:pPr>
            <w:r w:rsidRPr="00521E2D">
              <w:rPr>
                <w:color w:val="000000"/>
                <w:sz w:val="22"/>
                <w:szCs w:val="22"/>
              </w:rPr>
              <w:t>3.63</w:t>
            </w:r>
          </w:p>
        </w:tc>
        <w:tc>
          <w:tcPr>
            <w:tcW w:w="1004" w:type="dxa"/>
            <w:tcBorders>
              <w:top w:val="nil"/>
              <w:left w:val="nil"/>
              <w:bottom w:val="single" w:sz="4" w:space="0" w:color="auto"/>
              <w:right w:val="single" w:sz="4" w:space="0" w:color="auto"/>
            </w:tcBorders>
            <w:shd w:val="clear" w:color="auto" w:fill="auto"/>
            <w:noWrap/>
            <w:vAlign w:val="bottom"/>
            <w:hideMark/>
          </w:tcPr>
          <w:p w14:paraId="556734DC" w14:textId="77777777" w:rsidR="00521E2D" w:rsidRPr="00521E2D" w:rsidRDefault="00521E2D" w:rsidP="00521E2D">
            <w:pPr>
              <w:jc w:val="center"/>
              <w:rPr>
                <w:color w:val="000000"/>
                <w:sz w:val="22"/>
                <w:szCs w:val="22"/>
              </w:rPr>
            </w:pPr>
            <w:r w:rsidRPr="00521E2D">
              <w:rPr>
                <w:color w:val="000000"/>
                <w:sz w:val="22"/>
                <w:szCs w:val="22"/>
              </w:rPr>
              <w:t>103.82</w:t>
            </w:r>
          </w:p>
        </w:tc>
        <w:tc>
          <w:tcPr>
            <w:tcW w:w="1117" w:type="dxa"/>
            <w:tcBorders>
              <w:top w:val="nil"/>
              <w:left w:val="nil"/>
              <w:bottom w:val="single" w:sz="4" w:space="0" w:color="auto"/>
              <w:right w:val="single" w:sz="4" w:space="0" w:color="auto"/>
            </w:tcBorders>
            <w:shd w:val="clear" w:color="auto" w:fill="auto"/>
            <w:noWrap/>
            <w:vAlign w:val="center"/>
            <w:hideMark/>
          </w:tcPr>
          <w:p w14:paraId="7363BA54" w14:textId="77777777" w:rsidR="00521E2D" w:rsidRPr="00521E2D" w:rsidRDefault="00521E2D" w:rsidP="00521E2D">
            <w:pPr>
              <w:jc w:val="center"/>
              <w:rPr>
                <w:color w:val="000000"/>
                <w:sz w:val="22"/>
                <w:szCs w:val="22"/>
              </w:rPr>
            </w:pPr>
            <w:r w:rsidRPr="00521E2D">
              <w:rPr>
                <w:color w:val="000000"/>
                <w:sz w:val="22"/>
                <w:szCs w:val="22"/>
              </w:rPr>
              <w:t>746.45</w:t>
            </w:r>
          </w:p>
        </w:tc>
        <w:tc>
          <w:tcPr>
            <w:tcW w:w="829" w:type="dxa"/>
            <w:tcBorders>
              <w:top w:val="nil"/>
              <w:left w:val="nil"/>
              <w:bottom w:val="single" w:sz="4" w:space="0" w:color="auto"/>
              <w:right w:val="single" w:sz="4" w:space="0" w:color="auto"/>
            </w:tcBorders>
            <w:shd w:val="clear" w:color="auto" w:fill="auto"/>
            <w:noWrap/>
            <w:vAlign w:val="bottom"/>
            <w:hideMark/>
          </w:tcPr>
          <w:p w14:paraId="53F0239F" w14:textId="77777777" w:rsidR="00521E2D" w:rsidRPr="00521E2D" w:rsidRDefault="00521E2D" w:rsidP="00521E2D">
            <w:pPr>
              <w:jc w:val="center"/>
              <w:rPr>
                <w:color w:val="000000"/>
                <w:sz w:val="22"/>
                <w:szCs w:val="22"/>
              </w:rPr>
            </w:pPr>
            <w:r w:rsidRPr="00521E2D">
              <w:rPr>
                <w:color w:val="000000"/>
                <w:sz w:val="22"/>
                <w:szCs w:val="22"/>
              </w:rPr>
              <w:t>3.53</w:t>
            </w:r>
          </w:p>
        </w:tc>
        <w:tc>
          <w:tcPr>
            <w:tcW w:w="1034" w:type="dxa"/>
            <w:tcBorders>
              <w:top w:val="nil"/>
              <w:left w:val="nil"/>
              <w:bottom w:val="single" w:sz="4" w:space="0" w:color="auto"/>
              <w:right w:val="single" w:sz="4" w:space="0" w:color="auto"/>
            </w:tcBorders>
            <w:shd w:val="clear" w:color="auto" w:fill="auto"/>
            <w:noWrap/>
            <w:vAlign w:val="bottom"/>
            <w:hideMark/>
          </w:tcPr>
          <w:p w14:paraId="3E937563" w14:textId="77777777" w:rsidR="00521E2D" w:rsidRPr="00521E2D" w:rsidRDefault="00521E2D" w:rsidP="00521E2D">
            <w:pPr>
              <w:jc w:val="center"/>
              <w:rPr>
                <w:color w:val="000000"/>
                <w:sz w:val="22"/>
                <w:szCs w:val="22"/>
              </w:rPr>
            </w:pPr>
            <w:r w:rsidRPr="00521E2D">
              <w:rPr>
                <w:color w:val="000000"/>
                <w:sz w:val="22"/>
                <w:szCs w:val="22"/>
              </w:rPr>
              <w:t>1.98</w:t>
            </w:r>
          </w:p>
        </w:tc>
        <w:tc>
          <w:tcPr>
            <w:tcW w:w="780" w:type="dxa"/>
            <w:tcBorders>
              <w:top w:val="nil"/>
              <w:left w:val="nil"/>
              <w:bottom w:val="single" w:sz="4" w:space="0" w:color="auto"/>
              <w:right w:val="single" w:sz="8" w:space="0" w:color="auto"/>
            </w:tcBorders>
            <w:shd w:val="clear" w:color="auto" w:fill="auto"/>
            <w:noWrap/>
            <w:vAlign w:val="bottom"/>
            <w:hideMark/>
          </w:tcPr>
          <w:p w14:paraId="3A0B1CA6" w14:textId="77777777" w:rsidR="00521E2D" w:rsidRPr="00521E2D" w:rsidRDefault="00521E2D" w:rsidP="00521E2D">
            <w:pPr>
              <w:jc w:val="center"/>
              <w:rPr>
                <w:color w:val="000000"/>
                <w:sz w:val="22"/>
                <w:szCs w:val="22"/>
              </w:rPr>
            </w:pPr>
            <w:r w:rsidRPr="00521E2D">
              <w:rPr>
                <w:color w:val="000000"/>
                <w:sz w:val="22"/>
                <w:szCs w:val="22"/>
              </w:rPr>
              <w:t>1.91</w:t>
            </w:r>
          </w:p>
        </w:tc>
      </w:tr>
      <w:tr w:rsidR="00521E2D" w:rsidRPr="00521E2D" w14:paraId="1E92F3A5"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3B5AB007" w14:textId="77777777" w:rsidR="00521E2D" w:rsidRPr="00521E2D" w:rsidRDefault="00521E2D" w:rsidP="00521E2D">
            <w:pPr>
              <w:rPr>
                <w:color w:val="000000"/>
                <w:sz w:val="22"/>
                <w:szCs w:val="22"/>
              </w:rPr>
            </w:pPr>
            <w:r w:rsidRPr="00521E2D">
              <w:rPr>
                <w:color w:val="000000"/>
                <w:sz w:val="22"/>
                <w:szCs w:val="22"/>
              </w:rPr>
              <w:t>83 352 421</w:t>
            </w:r>
          </w:p>
        </w:tc>
        <w:tc>
          <w:tcPr>
            <w:tcW w:w="1037" w:type="dxa"/>
            <w:tcBorders>
              <w:top w:val="nil"/>
              <w:left w:val="nil"/>
              <w:bottom w:val="single" w:sz="4" w:space="0" w:color="auto"/>
              <w:right w:val="single" w:sz="4" w:space="0" w:color="auto"/>
            </w:tcBorders>
            <w:shd w:val="clear" w:color="auto" w:fill="auto"/>
            <w:noWrap/>
            <w:vAlign w:val="center"/>
            <w:hideMark/>
          </w:tcPr>
          <w:p w14:paraId="211FD915" w14:textId="1BC368D1" w:rsidR="00521E2D" w:rsidRPr="00521E2D" w:rsidRDefault="00521E2D" w:rsidP="00521E2D">
            <w:pPr>
              <w:jc w:val="center"/>
              <w:rPr>
                <w:color w:val="000000"/>
                <w:sz w:val="22"/>
                <w:szCs w:val="22"/>
              </w:rPr>
            </w:pPr>
            <w:r w:rsidRPr="00521E2D">
              <w:rPr>
                <w:color w:val="000000"/>
                <w:sz w:val="22"/>
                <w:szCs w:val="22"/>
              </w:rPr>
              <w:t>399.</w:t>
            </w:r>
            <w:r w:rsidR="00C07CC2">
              <w:rPr>
                <w:color w:val="000000"/>
                <w:sz w:val="22"/>
                <w:szCs w:val="22"/>
              </w:rPr>
              <w:t>35</w:t>
            </w:r>
          </w:p>
        </w:tc>
        <w:tc>
          <w:tcPr>
            <w:tcW w:w="883" w:type="dxa"/>
            <w:tcBorders>
              <w:top w:val="nil"/>
              <w:left w:val="nil"/>
              <w:bottom w:val="single" w:sz="4" w:space="0" w:color="auto"/>
              <w:right w:val="single" w:sz="4" w:space="0" w:color="auto"/>
            </w:tcBorders>
            <w:shd w:val="clear" w:color="auto" w:fill="auto"/>
            <w:noWrap/>
            <w:vAlign w:val="bottom"/>
            <w:hideMark/>
          </w:tcPr>
          <w:p w14:paraId="5DD7BA9E" w14:textId="77777777" w:rsidR="00521E2D" w:rsidRPr="00521E2D" w:rsidRDefault="00521E2D" w:rsidP="00521E2D">
            <w:pPr>
              <w:jc w:val="center"/>
              <w:rPr>
                <w:color w:val="000000"/>
                <w:sz w:val="22"/>
                <w:szCs w:val="22"/>
              </w:rPr>
            </w:pPr>
            <w:r w:rsidRPr="00521E2D">
              <w:rPr>
                <w:color w:val="000000"/>
                <w:sz w:val="22"/>
                <w:szCs w:val="22"/>
              </w:rPr>
              <w:t>13.22</w:t>
            </w:r>
          </w:p>
        </w:tc>
        <w:tc>
          <w:tcPr>
            <w:tcW w:w="1449" w:type="dxa"/>
            <w:tcBorders>
              <w:top w:val="nil"/>
              <w:left w:val="nil"/>
              <w:bottom w:val="single" w:sz="4" w:space="0" w:color="auto"/>
              <w:right w:val="single" w:sz="4" w:space="0" w:color="auto"/>
            </w:tcBorders>
            <w:shd w:val="clear" w:color="auto" w:fill="auto"/>
            <w:noWrap/>
            <w:vAlign w:val="center"/>
            <w:hideMark/>
          </w:tcPr>
          <w:p w14:paraId="381F1DE2" w14:textId="77777777" w:rsidR="00521E2D" w:rsidRPr="00521E2D" w:rsidRDefault="00521E2D" w:rsidP="00521E2D">
            <w:pPr>
              <w:jc w:val="center"/>
              <w:rPr>
                <w:color w:val="000000"/>
                <w:sz w:val="22"/>
                <w:szCs w:val="22"/>
              </w:rPr>
            </w:pPr>
            <w:r w:rsidRPr="00521E2D">
              <w:rPr>
                <w:color w:val="000000"/>
                <w:sz w:val="22"/>
                <w:szCs w:val="22"/>
              </w:rPr>
              <w:t>155176.8</w:t>
            </w:r>
          </w:p>
        </w:tc>
        <w:tc>
          <w:tcPr>
            <w:tcW w:w="707" w:type="dxa"/>
            <w:tcBorders>
              <w:top w:val="nil"/>
              <w:left w:val="nil"/>
              <w:bottom w:val="single" w:sz="4" w:space="0" w:color="auto"/>
              <w:right w:val="single" w:sz="4" w:space="0" w:color="auto"/>
            </w:tcBorders>
            <w:shd w:val="clear" w:color="auto" w:fill="auto"/>
            <w:noWrap/>
            <w:vAlign w:val="bottom"/>
            <w:hideMark/>
          </w:tcPr>
          <w:p w14:paraId="1CCA42D1" w14:textId="77777777" w:rsidR="00521E2D" w:rsidRPr="00521E2D" w:rsidRDefault="00521E2D" w:rsidP="00521E2D">
            <w:pPr>
              <w:jc w:val="center"/>
              <w:rPr>
                <w:color w:val="000000"/>
                <w:sz w:val="22"/>
                <w:szCs w:val="22"/>
              </w:rPr>
            </w:pPr>
            <w:r w:rsidRPr="00521E2D">
              <w:rPr>
                <w:color w:val="000000"/>
                <w:sz w:val="22"/>
                <w:szCs w:val="22"/>
              </w:rPr>
              <w:t>14.39</w:t>
            </w:r>
          </w:p>
        </w:tc>
        <w:tc>
          <w:tcPr>
            <w:tcW w:w="1004" w:type="dxa"/>
            <w:tcBorders>
              <w:top w:val="nil"/>
              <w:left w:val="nil"/>
              <w:bottom w:val="single" w:sz="4" w:space="0" w:color="auto"/>
              <w:right w:val="single" w:sz="4" w:space="0" w:color="auto"/>
            </w:tcBorders>
            <w:shd w:val="clear" w:color="auto" w:fill="auto"/>
            <w:noWrap/>
            <w:vAlign w:val="bottom"/>
            <w:hideMark/>
          </w:tcPr>
          <w:p w14:paraId="16720BFE" w14:textId="77777777" w:rsidR="00521E2D" w:rsidRPr="00521E2D" w:rsidRDefault="00521E2D" w:rsidP="00521E2D">
            <w:pPr>
              <w:jc w:val="center"/>
              <w:rPr>
                <w:color w:val="000000"/>
                <w:sz w:val="22"/>
                <w:szCs w:val="22"/>
              </w:rPr>
            </w:pPr>
            <w:r w:rsidRPr="00521E2D">
              <w:rPr>
                <w:color w:val="000000"/>
                <w:sz w:val="22"/>
                <w:szCs w:val="22"/>
              </w:rPr>
              <w:t>388.57</w:t>
            </w:r>
          </w:p>
        </w:tc>
        <w:tc>
          <w:tcPr>
            <w:tcW w:w="1117" w:type="dxa"/>
            <w:tcBorders>
              <w:top w:val="nil"/>
              <w:left w:val="nil"/>
              <w:bottom w:val="single" w:sz="4" w:space="0" w:color="auto"/>
              <w:right w:val="single" w:sz="4" w:space="0" w:color="auto"/>
            </w:tcBorders>
            <w:shd w:val="clear" w:color="auto" w:fill="auto"/>
            <w:noWrap/>
            <w:vAlign w:val="center"/>
            <w:hideMark/>
          </w:tcPr>
          <w:p w14:paraId="3042CE5D" w14:textId="77777777" w:rsidR="00521E2D" w:rsidRPr="00521E2D" w:rsidRDefault="00521E2D" w:rsidP="00521E2D">
            <w:pPr>
              <w:jc w:val="center"/>
              <w:rPr>
                <w:color w:val="000000"/>
                <w:sz w:val="22"/>
                <w:szCs w:val="22"/>
              </w:rPr>
            </w:pPr>
            <w:r w:rsidRPr="00521E2D">
              <w:rPr>
                <w:color w:val="000000"/>
                <w:sz w:val="22"/>
                <w:szCs w:val="22"/>
              </w:rPr>
              <w:t>2687.4</w:t>
            </w:r>
          </w:p>
        </w:tc>
        <w:tc>
          <w:tcPr>
            <w:tcW w:w="829" w:type="dxa"/>
            <w:tcBorders>
              <w:top w:val="nil"/>
              <w:left w:val="nil"/>
              <w:bottom w:val="single" w:sz="4" w:space="0" w:color="auto"/>
              <w:right w:val="single" w:sz="4" w:space="0" w:color="auto"/>
            </w:tcBorders>
            <w:shd w:val="clear" w:color="auto" w:fill="auto"/>
            <w:noWrap/>
            <w:vAlign w:val="bottom"/>
            <w:hideMark/>
          </w:tcPr>
          <w:p w14:paraId="0DF39D61" w14:textId="77777777" w:rsidR="00521E2D" w:rsidRPr="00521E2D" w:rsidRDefault="00521E2D" w:rsidP="00521E2D">
            <w:pPr>
              <w:jc w:val="center"/>
              <w:rPr>
                <w:color w:val="000000"/>
                <w:sz w:val="22"/>
                <w:szCs w:val="22"/>
              </w:rPr>
            </w:pPr>
            <w:r w:rsidRPr="00521E2D">
              <w:rPr>
                <w:color w:val="000000"/>
                <w:sz w:val="22"/>
                <w:szCs w:val="22"/>
              </w:rPr>
              <w:t>12.70</w:t>
            </w:r>
          </w:p>
        </w:tc>
        <w:tc>
          <w:tcPr>
            <w:tcW w:w="1034" w:type="dxa"/>
            <w:tcBorders>
              <w:top w:val="nil"/>
              <w:left w:val="nil"/>
              <w:bottom w:val="single" w:sz="4" w:space="0" w:color="auto"/>
              <w:right w:val="single" w:sz="4" w:space="0" w:color="auto"/>
            </w:tcBorders>
            <w:shd w:val="clear" w:color="auto" w:fill="auto"/>
            <w:noWrap/>
            <w:vAlign w:val="bottom"/>
            <w:hideMark/>
          </w:tcPr>
          <w:p w14:paraId="55E952AD" w14:textId="77777777" w:rsidR="00521E2D" w:rsidRPr="00521E2D" w:rsidRDefault="00521E2D" w:rsidP="00521E2D">
            <w:pPr>
              <w:jc w:val="center"/>
              <w:rPr>
                <w:color w:val="000000"/>
                <w:sz w:val="22"/>
                <w:szCs w:val="22"/>
              </w:rPr>
            </w:pPr>
            <w:r w:rsidRPr="00521E2D">
              <w:rPr>
                <w:color w:val="000000"/>
                <w:sz w:val="22"/>
                <w:szCs w:val="22"/>
              </w:rPr>
              <w:t>6.73</w:t>
            </w:r>
          </w:p>
        </w:tc>
        <w:tc>
          <w:tcPr>
            <w:tcW w:w="780" w:type="dxa"/>
            <w:tcBorders>
              <w:top w:val="nil"/>
              <w:left w:val="nil"/>
              <w:bottom w:val="single" w:sz="4" w:space="0" w:color="auto"/>
              <w:right w:val="single" w:sz="8" w:space="0" w:color="auto"/>
            </w:tcBorders>
            <w:shd w:val="clear" w:color="auto" w:fill="auto"/>
            <w:noWrap/>
            <w:vAlign w:val="bottom"/>
            <w:hideMark/>
          </w:tcPr>
          <w:p w14:paraId="731598C7" w14:textId="77777777" w:rsidR="00521E2D" w:rsidRPr="00521E2D" w:rsidRDefault="00521E2D" w:rsidP="00521E2D">
            <w:pPr>
              <w:jc w:val="center"/>
              <w:rPr>
                <w:color w:val="000000"/>
                <w:sz w:val="22"/>
                <w:szCs w:val="22"/>
              </w:rPr>
            </w:pPr>
            <w:r w:rsidRPr="00521E2D">
              <w:rPr>
                <w:color w:val="000000"/>
                <w:sz w:val="22"/>
                <w:szCs w:val="22"/>
              </w:rPr>
              <w:t>1.73</w:t>
            </w:r>
          </w:p>
        </w:tc>
      </w:tr>
      <w:tr w:rsidR="00521E2D" w:rsidRPr="00521E2D" w14:paraId="3495651A"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0699C368" w14:textId="77777777" w:rsidR="00521E2D" w:rsidRPr="00521E2D" w:rsidRDefault="00521E2D" w:rsidP="00521E2D">
            <w:pPr>
              <w:rPr>
                <w:color w:val="000000"/>
                <w:sz w:val="22"/>
                <w:szCs w:val="22"/>
              </w:rPr>
            </w:pPr>
            <w:r w:rsidRPr="00521E2D">
              <w:rPr>
                <w:color w:val="000000"/>
                <w:sz w:val="22"/>
                <w:szCs w:val="22"/>
              </w:rPr>
              <w:t>83 357 421</w:t>
            </w:r>
          </w:p>
        </w:tc>
        <w:tc>
          <w:tcPr>
            <w:tcW w:w="1037" w:type="dxa"/>
            <w:tcBorders>
              <w:top w:val="nil"/>
              <w:left w:val="nil"/>
              <w:bottom w:val="single" w:sz="4" w:space="0" w:color="auto"/>
              <w:right w:val="single" w:sz="4" w:space="0" w:color="auto"/>
            </w:tcBorders>
            <w:shd w:val="clear" w:color="auto" w:fill="auto"/>
            <w:noWrap/>
            <w:vAlign w:val="center"/>
            <w:hideMark/>
          </w:tcPr>
          <w:p w14:paraId="53EA24AD" w14:textId="77777777" w:rsidR="00521E2D" w:rsidRPr="00521E2D" w:rsidRDefault="00521E2D" w:rsidP="00521E2D">
            <w:pPr>
              <w:jc w:val="center"/>
              <w:rPr>
                <w:color w:val="000000"/>
                <w:sz w:val="22"/>
                <w:szCs w:val="22"/>
              </w:rPr>
            </w:pPr>
            <w:r w:rsidRPr="00521E2D">
              <w:rPr>
                <w:color w:val="000000"/>
                <w:sz w:val="22"/>
                <w:szCs w:val="22"/>
              </w:rPr>
              <w:t>89.42</w:t>
            </w:r>
          </w:p>
        </w:tc>
        <w:tc>
          <w:tcPr>
            <w:tcW w:w="883" w:type="dxa"/>
            <w:tcBorders>
              <w:top w:val="nil"/>
              <w:left w:val="nil"/>
              <w:bottom w:val="single" w:sz="4" w:space="0" w:color="auto"/>
              <w:right w:val="single" w:sz="4" w:space="0" w:color="auto"/>
            </w:tcBorders>
            <w:shd w:val="clear" w:color="auto" w:fill="auto"/>
            <w:noWrap/>
            <w:vAlign w:val="bottom"/>
            <w:hideMark/>
          </w:tcPr>
          <w:p w14:paraId="588DEE04" w14:textId="77777777" w:rsidR="00521E2D" w:rsidRPr="00521E2D" w:rsidRDefault="00521E2D" w:rsidP="00521E2D">
            <w:pPr>
              <w:jc w:val="center"/>
              <w:rPr>
                <w:color w:val="000000"/>
                <w:sz w:val="22"/>
                <w:szCs w:val="22"/>
              </w:rPr>
            </w:pPr>
            <w:r w:rsidRPr="00521E2D">
              <w:rPr>
                <w:color w:val="000000"/>
                <w:sz w:val="22"/>
                <w:szCs w:val="22"/>
              </w:rPr>
              <w:t>2.96</w:t>
            </w:r>
          </w:p>
        </w:tc>
        <w:tc>
          <w:tcPr>
            <w:tcW w:w="1449" w:type="dxa"/>
            <w:tcBorders>
              <w:top w:val="nil"/>
              <w:left w:val="nil"/>
              <w:bottom w:val="single" w:sz="4" w:space="0" w:color="auto"/>
              <w:right w:val="single" w:sz="4" w:space="0" w:color="auto"/>
            </w:tcBorders>
            <w:shd w:val="clear" w:color="auto" w:fill="auto"/>
            <w:noWrap/>
            <w:vAlign w:val="center"/>
            <w:hideMark/>
          </w:tcPr>
          <w:p w14:paraId="57F1023E" w14:textId="77777777" w:rsidR="00521E2D" w:rsidRPr="00521E2D" w:rsidRDefault="00521E2D" w:rsidP="00521E2D">
            <w:pPr>
              <w:jc w:val="center"/>
              <w:rPr>
                <w:color w:val="000000"/>
                <w:sz w:val="22"/>
                <w:szCs w:val="22"/>
              </w:rPr>
            </w:pPr>
            <w:r w:rsidRPr="00521E2D">
              <w:rPr>
                <w:color w:val="000000"/>
                <w:sz w:val="22"/>
                <w:szCs w:val="22"/>
              </w:rPr>
              <w:t>29215.04</w:t>
            </w:r>
          </w:p>
        </w:tc>
        <w:tc>
          <w:tcPr>
            <w:tcW w:w="707" w:type="dxa"/>
            <w:tcBorders>
              <w:top w:val="nil"/>
              <w:left w:val="nil"/>
              <w:bottom w:val="single" w:sz="4" w:space="0" w:color="auto"/>
              <w:right w:val="single" w:sz="4" w:space="0" w:color="auto"/>
            </w:tcBorders>
            <w:shd w:val="clear" w:color="auto" w:fill="auto"/>
            <w:noWrap/>
            <w:vAlign w:val="bottom"/>
            <w:hideMark/>
          </w:tcPr>
          <w:p w14:paraId="53EFE8DA" w14:textId="77777777" w:rsidR="00521E2D" w:rsidRPr="00521E2D" w:rsidRDefault="00521E2D" w:rsidP="00521E2D">
            <w:pPr>
              <w:jc w:val="center"/>
              <w:rPr>
                <w:color w:val="000000"/>
                <w:sz w:val="22"/>
                <w:szCs w:val="22"/>
              </w:rPr>
            </w:pPr>
            <w:r w:rsidRPr="00521E2D">
              <w:rPr>
                <w:color w:val="000000"/>
                <w:sz w:val="22"/>
                <w:szCs w:val="22"/>
              </w:rPr>
              <w:t>2.71</w:t>
            </w:r>
          </w:p>
        </w:tc>
        <w:tc>
          <w:tcPr>
            <w:tcW w:w="1004" w:type="dxa"/>
            <w:tcBorders>
              <w:top w:val="nil"/>
              <w:left w:val="nil"/>
              <w:bottom w:val="single" w:sz="4" w:space="0" w:color="auto"/>
              <w:right w:val="single" w:sz="4" w:space="0" w:color="auto"/>
            </w:tcBorders>
            <w:shd w:val="clear" w:color="auto" w:fill="auto"/>
            <w:noWrap/>
            <w:vAlign w:val="bottom"/>
            <w:hideMark/>
          </w:tcPr>
          <w:p w14:paraId="35C4D55A" w14:textId="77777777" w:rsidR="00521E2D" w:rsidRPr="00521E2D" w:rsidRDefault="00521E2D" w:rsidP="00521E2D">
            <w:pPr>
              <w:jc w:val="center"/>
              <w:rPr>
                <w:color w:val="000000"/>
                <w:sz w:val="22"/>
                <w:szCs w:val="22"/>
              </w:rPr>
            </w:pPr>
            <w:r w:rsidRPr="00521E2D">
              <w:rPr>
                <w:color w:val="000000"/>
                <w:sz w:val="22"/>
                <w:szCs w:val="22"/>
              </w:rPr>
              <w:t>326.72</w:t>
            </w:r>
          </w:p>
        </w:tc>
        <w:tc>
          <w:tcPr>
            <w:tcW w:w="1117" w:type="dxa"/>
            <w:tcBorders>
              <w:top w:val="nil"/>
              <w:left w:val="nil"/>
              <w:bottom w:val="single" w:sz="4" w:space="0" w:color="auto"/>
              <w:right w:val="single" w:sz="4" w:space="0" w:color="auto"/>
            </w:tcBorders>
            <w:shd w:val="clear" w:color="auto" w:fill="auto"/>
            <w:noWrap/>
            <w:vAlign w:val="center"/>
            <w:hideMark/>
          </w:tcPr>
          <w:p w14:paraId="5B39B596" w14:textId="77777777" w:rsidR="00521E2D" w:rsidRPr="00521E2D" w:rsidRDefault="00521E2D" w:rsidP="00521E2D">
            <w:pPr>
              <w:jc w:val="center"/>
              <w:rPr>
                <w:color w:val="000000"/>
                <w:sz w:val="22"/>
                <w:szCs w:val="22"/>
              </w:rPr>
            </w:pPr>
            <w:r w:rsidRPr="00521E2D">
              <w:rPr>
                <w:color w:val="000000"/>
                <w:sz w:val="22"/>
                <w:szCs w:val="22"/>
              </w:rPr>
              <w:t>663.51</w:t>
            </w:r>
          </w:p>
        </w:tc>
        <w:tc>
          <w:tcPr>
            <w:tcW w:w="829" w:type="dxa"/>
            <w:tcBorders>
              <w:top w:val="nil"/>
              <w:left w:val="nil"/>
              <w:bottom w:val="single" w:sz="4" w:space="0" w:color="auto"/>
              <w:right w:val="single" w:sz="4" w:space="0" w:color="auto"/>
            </w:tcBorders>
            <w:shd w:val="clear" w:color="auto" w:fill="auto"/>
            <w:noWrap/>
            <w:vAlign w:val="bottom"/>
            <w:hideMark/>
          </w:tcPr>
          <w:p w14:paraId="4FF817CE" w14:textId="77777777" w:rsidR="00521E2D" w:rsidRPr="00521E2D" w:rsidRDefault="00521E2D" w:rsidP="00521E2D">
            <w:pPr>
              <w:jc w:val="center"/>
              <w:rPr>
                <w:color w:val="000000"/>
                <w:sz w:val="22"/>
                <w:szCs w:val="22"/>
              </w:rPr>
            </w:pPr>
            <w:r w:rsidRPr="00521E2D">
              <w:rPr>
                <w:color w:val="000000"/>
                <w:sz w:val="22"/>
                <w:szCs w:val="22"/>
              </w:rPr>
              <w:t>3.14</w:t>
            </w:r>
          </w:p>
        </w:tc>
        <w:tc>
          <w:tcPr>
            <w:tcW w:w="1034" w:type="dxa"/>
            <w:tcBorders>
              <w:top w:val="nil"/>
              <w:left w:val="nil"/>
              <w:bottom w:val="single" w:sz="4" w:space="0" w:color="auto"/>
              <w:right w:val="single" w:sz="4" w:space="0" w:color="auto"/>
            </w:tcBorders>
            <w:shd w:val="clear" w:color="auto" w:fill="auto"/>
            <w:noWrap/>
            <w:vAlign w:val="bottom"/>
            <w:hideMark/>
          </w:tcPr>
          <w:p w14:paraId="7BB60B48" w14:textId="77777777" w:rsidR="00521E2D" w:rsidRPr="00521E2D" w:rsidRDefault="00521E2D" w:rsidP="00521E2D">
            <w:pPr>
              <w:jc w:val="center"/>
              <w:rPr>
                <w:color w:val="000000"/>
                <w:sz w:val="22"/>
                <w:szCs w:val="22"/>
              </w:rPr>
            </w:pPr>
            <w:r w:rsidRPr="00521E2D">
              <w:rPr>
                <w:color w:val="000000"/>
                <w:sz w:val="22"/>
                <w:szCs w:val="22"/>
              </w:rPr>
              <w:t>7.42</w:t>
            </w:r>
          </w:p>
        </w:tc>
        <w:tc>
          <w:tcPr>
            <w:tcW w:w="780" w:type="dxa"/>
            <w:tcBorders>
              <w:top w:val="nil"/>
              <w:left w:val="nil"/>
              <w:bottom w:val="single" w:sz="4" w:space="0" w:color="auto"/>
              <w:right w:val="single" w:sz="8" w:space="0" w:color="auto"/>
            </w:tcBorders>
            <w:shd w:val="clear" w:color="auto" w:fill="auto"/>
            <w:noWrap/>
            <w:vAlign w:val="bottom"/>
            <w:hideMark/>
          </w:tcPr>
          <w:p w14:paraId="11DBB402" w14:textId="77777777" w:rsidR="00521E2D" w:rsidRPr="00521E2D" w:rsidRDefault="00521E2D" w:rsidP="00521E2D">
            <w:pPr>
              <w:jc w:val="center"/>
              <w:rPr>
                <w:color w:val="000000"/>
                <w:sz w:val="22"/>
                <w:szCs w:val="22"/>
              </w:rPr>
            </w:pPr>
            <w:r w:rsidRPr="00521E2D">
              <w:rPr>
                <w:color w:val="000000"/>
                <w:sz w:val="22"/>
                <w:szCs w:val="22"/>
              </w:rPr>
              <w:t>2.27</w:t>
            </w:r>
          </w:p>
        </w:tc>
      </w:tr>
      <w:tr w:rsidR="00521E2D" w:rsidRPr="00521E2D" w14:paraId="3283680F"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62546F02" w14:textId="77777777" w:rsidR="00521E2D" w:rsidRPr="00521E2D" w:rsidRDefault="00521E2D" w:rsidP="00521E2D">
            <w:pPr>
              <w:rPr>
                <w:color w:val="000000"/>
                <w:sz w:val="22"/>
                <w:szCs w:val="22"/>
              </w:rPr>
            </w:pPr>
            <w:r w:rsidRPr="00521E2D">
              <w:rPr>
                <w:color w:val="000000"/>
                <w:sz w:val="22"/>
                <w:szCs w:val="22"/>
              </w:rPr>
              <w:t>83 358 421</w:t>
            </w:r>
          </w:p>
        </w:tc>
        <w:tc>
          <w:tcPr>
            <w:tcW w:w="1037" w:type="dxa"/>
            <w:tcBorders>
              <w:top w:val="nil"/>
              <w:left w:val="nil"/>
              <w:bottom w:val="single" w:sz="4" w:space="0" w:color="auto"/>
              <w:right w:val="single" w:sz="4" w:space="0" w:color="auto"/>
            </w:tcBorders>
            <w:shd w:val="clear" w:color="auto" w:fill="auto"/>
            <w:noWrap/>
            <w:vAlign w:val="center"/>
            <w:hideMark/>
          </w:tcPr>
          <w:p w14:paraId="5C339463" w14:textId="77777777" w:rsidR="00521E2D" w:rsidRPr="00521E2D" w:rsidRDefault="00521E2D" w:rsidP="00521E2D">
            <w:pPr>
              <w:jc w:val="center"/>
              <w:rPr>
                <w:color w:val="000000"/>
                <w:sz w:val="22"/>
                <w:szCs w:val="22"/>
              </w:rPr>
            </w:pPr>
            <w:r w:rsidRPr="00521E2D">
              <w:rPr>
                <w:color w:val="000000"/>
                <w:sz w:val="22"/>
                <w:szCs w:val="22"/>
              </w:rPr>
              <w:t>144.58</w:t>
            </w:r>
          </w:p>
        </w:tc>
        <w:tc>
          <w:tcPr>
            <w:tcW w:w="883" w:type="dxa"/>
            <w:tcBorders>
              <w:top w:val="nil"/>
              <w:left w:val="nil"/>
              <w:bottom w:val="single" w:sz="4" w:space="0" w:color="auto"/>
              <w:right w:val="single" w:sz="4" w:space="0" w:color="auto"/>
            </w:tcBorders>
            <w:shd w:val="clear" w:color="auto" w:fill="auto"/>
            <w:noWrap/>
            <w:vAlign w:val="bottom"/>
            <w:hideMark/>
          </w:tcPr>
          <w:p w14:paraId="41D0930D" w14:textId="77777777" w:rsidR="00521E2D" w:rsidRPr="00521E2D" w:rsidRDefault="00521E2D" w:rsidP="00521E2D">
            <w:pPr>
              <w:jc w:val="center"/>
              <w:rPr>
                <w:color w:val="000000"/>
                <w:sz w:val="22"/>
                <w:szCs w:val="22"/>
              </w:rPr>
            </w:pPr>
            <w:r w:rsidRPr="00521E2D">
              <w:rPr>
                <w:color w:val="000000"/>
                <w:sz w:val="22"/>
                <w:szCs w:val="22"/>
              </w:rPr>
              <w:t>4.79</w:t>
            </w:r>
          </w:p>
        </w:tc>
        <w:tc>
          <w:tcPr>
            <w:tcW w:w="1449" w:type="dxa"/>
            <w:tcBorders>
              <w:top w:val="nil"/>
              <w:left w:val="nil"/>
              <w:bottom w:val="single" w:sz="4" w:space="0" w:color="auto"/>
              <w:right w:val="single" w:sz="4" w:space="0" w:color="auto"/>
            </w:tcBorders>
            <w:shd w:val="clear" w:color="auto" w:fill="auto"/>
            <w:noWrap/>
            <w:vAlign w:val="center"/>
            <w:hideMark/>
          </w:tcPr>
          <w:p w14:paraId="79A62193" w14:textId="77777777" w:rsidR="00521E2D" w:rsidRPr="00521E2D" w:rsidRDefault="00521E2D" w:rsidP="00521E2D">
            <w:pPr>
              <w:jc w:val="center"/>
              <w:rPr>
                <w:color w:val="000000"/>
                <w:sz w:val="22"/>
                <w:szCs w:val="22"/>
              </w:rPr>
            </w:pPr>
            <w:r w:rsidRPr="00521E2D">
              <w:rPr>
                <w:color w:val="000000"/>
                <w:sz w:val="22"/>
                <w:szCs w:val="22"/>
              </w:rPr>
              <w:t>57152.30</w:t>
            </w:r>
          </w:p>
        </w:tc>
        <w:tc>
          <w:tcPr>
            <w:tcW w:w="707" w:type="dxa"/>
            <w:tcBorders>
              <w:top w:val="nil"/>
              <w:left w:val="nil"/>
              <w:bottom w:val="single" w:sz="4" w:space="0" w:color="auto"/>
              <w:right w:val="single" w:sz="4" w:space="0" w:color="auto"/>
            </w:tcBorders>
            <w:shd w:val="clear" w:color="auto" w:fill="auto"/>
            <w:noWrap/>
            <w:vAlign w:val="bottom"/>
            <w:hideMark/>
          </w:tcPr>
          <w:p w14:paraId="75630C05" w14:textId="77777777" w:rsidR="00521E2D" w:rsidRPr="00521E2D" w:rsidRDefault="00521E2D" w:rsidP="00521E2D">
            <w:pPr>
              <w:jc w:val="center"/>
              <w:rPr>
                <w:color w:val="000000"/>
                <w:sz w:val="22"/>
                <w:szCs w:val="22"/>
              </w:rPr>
            </w:pPr>
            <w:r w:rsidRPr="00521E2D">
              <w:rPr>
                <w:color w:val="000000"/>
                <w:sz w:val="22"/>
                <w:szCs w:val="22"/>
              </w:rPr>
              <w:t>5.30</w:t>
            </w:r>
          </w:p>
        </w:tc>
        <w:tc>
          <w:tcPr>
            <w:tcW w:w="1004" w:type="dxa"/>
            <w:tcBorders>
              <w:top w:val="nil"/>
              <w:left w:val="nil"/>
              <w:bottom w:val="single" w:sz="4" w:space="0" w:color="auto"/>
              <w:right w:val="single" w:sz="4" w:space="0" w:color="auto"/>
            </w:tcBorders>
            <w:shd w:val="clear" w:color="auto" w:fill="auto"/>
            <w:noWrap/>
            <w:vAlign w:val="bottom"/>
            <w:hideMark/>
          </w:tcPr>
          <w:p w14:paraId="73D11353" w14:textId="77777777" w:rsidR="00521E2D" w:rsidRPr="00521E2D" w:rsidRDefault="00521E2D" w:rsidP="00521E2D">
            <w:pPr>
              <w:jc w:val="center"/>
              <w:rPr>
                <w:color w:val="000000"/>
                <w:sz w:val="22"/>
                <w:szCs w:val="22"/>
              </w:rPr>
            </w:pPr>
            <w:r w:rsidRPr="00521E2D">
              <w:rPr>
                <w:color w:val="000000"/>
                <w:sz w:val="22"/>
                <w:szCs w:val="22"/>
              </w:rPr>
              <w:t>395.30</w:t>
            </w:r>
          </w:p>
        </w:tc>
        <w:tc>
          <w:tcPr>
            <w:tcW w:w="1117" w:type="dxa"/>
            <w:tcBorders>
              <w:top w:val="nil"/>
              <w:left w:val="nil"/>
              <w:bottom w:val="single" w:sz="4" w:space="0" w:color="auto"/>
              <w:right w:val="single" w:sz="4" w:space="0" w:color="auto"/>
            </w:tcBorders>
            <w:shd w:val="clear" w:color="auto" w:fill="auto"/>
            <w:noWrap/>
            <w:vAlign w:val="center"/>
            <w:hideMark/>
          </w:tcPr>
          <w:p w14:paraId="36DF4C91" w14:textId="77777777" w:rsidR="00521E2D" w:rsidRPr="00521E2D" w:rsidRDefault="00521E2D" w:rsidP="00521E2D">
            <w:pPr>
              <w:jc w:val="center"/>
              <w:rPr>
                <w:color w:val="000000"/>
                <w:sz w:val="22"/>
                <w:szCs w:val="22"/>
              </w:rPr>
            </w:pPr>
            <w:r w:rsidRPr="00521E2D">
              <w:rPr>
                <w:color w:val="000000"/>
                <w:sz w:val="22"/>
                <w:szCs w:val="22"/>
              </w:rPr>
              <w:t>1222.10</w:t>
            </w:r>
          </w:p>
        </w:tc>
        <w:tc>
          <w:tcPr>
            <w:tcW w:w="829" w:type="dxa"/>
            <w:tcBorders>
              <w:top w:val="nil"/>
              <w:left w:val="nil"/>
              <w:bottom w:val="single" w:sz="4" w:space="0" w:color="auto"/>
              <w:right w:val="single" w:sz="4" w:space="0" w:color="auto"/>
            </w:tcBorders>
            <w:shd w:val="clear" w:color="auto" w:fill="auto"/>
            <w:noWrap/>
            <w:vAlign w:val="bottom"/>
            <w:hideMark/>
          </w:tcPr>
          <w:p w14:paraId="2F89226E" w14:textId="77777777" w:rsidR="00521E2D" w:rsidRPr="00521E2D" w:rsidRDefault="00521E2D" w:rsidP="00521E2D">
            <w:pPr>
              <w:jc w:val="center"/>
              <w:rPr>
                <w:color w:val="000000"/>
                <w:sz w:val="22"/>
                <w:szCs w:val="22"/>
              </w:rPr>
            </w:pPr>
            <w:r w:rsidRPr="00521E2D">
              <w:rPr>
                <w:color w:val="000000"/>
                <w:sz w:val="22"/>
                <w:szCs w:val="22"/>
              </w:rPr>
              <w:t>5.78</w:t>
            </w:r>
          </w:p>
        </w:tc>
        <w:tc>
          <w:tcPr>
            <w:tcW w:w="1034" w:type="dxa"/>
            <w:tcBorders>
              <w:top w:val="nil"/>
              <w:left w:val="nil"/>
              <w:bottom w:val="single" w:sz="4" w:space="0" w:color="auto"/>
              <w:right w:val="single" w:sz="4" w:space="0" w:color="auto"/>
            </w:tcBorders>
            <w:shd w:val="clear" w:color="auto" w:fill="auto"/>
            <w:noWrap/>
            <w:vAlign w:val="bottom"/>
            <w:hideMark/>
          </w:tcPr>
          <w:p w14:paraId="3AFAA1F0" w14:textId="77777777" w:rsidR="00521E2D" w:rsidRPr="00521E2D" w:rsidRDefault="00521E2D" w:rsidP="00521E2D">
            <w:pPr>
              <w:jc w:val="center"/>
              <w:rPr>
                <w:color w:val="000000"/>
                <w:sz w:val="22"/>
                <w:szCs w:val="22"/>
              </w:rPr>
            </w:pPr>
            <w:r w:rsidRPr="00521E2D">
              <w:rPr>
                <w:color w:val="000000"/>
                <w:sz w:val="22"/>
                <w:szCs w:val="22"/>
              </w:rPr>
              <w:t>8.45</w:t>
            </w:r>
          </w:p>
        </w:tc>
        <w:tc>
          <w:tcPr>
            <w:tcW w:w="780" w:type="dxa"/>
            <w:tcBorders>
              <w:top w:val="nil"/>
              <w:left w:val="nil"/>
              <w:bottom w:val="single" w:sz="4" w:space="0" w:color="auto"/>
              <w:right w:val="single" w:sz="8" w:space="0" w:color="auto"/>
            </w:tcBorders>
            <w:shd w:val="clear" w:color="auto" w:fill="auto"/>
            <w:noWrap/>
            <w:vAlign w:val="bottom"/>
            <w:hideMark/>
          </w:tcPr>
          <w:p w14:paraId="3C235512" w14:textId="77777777" w:rsidR="00521E2D" w:rsidRPr="00521E2D" w:rsidRDefault="00521E2D" w:rsidP="00521E2D">
            <w:pPr>
              <w:jc w:val="center"/>
              <w:rPr>
                <w:color w:val="000000"/>
                <w:sz w:val="22"/>
                <w:szCs w:val="22"/>
              </w:rPr>
            </w:pPr>
            <w:r w:rsidRPr="00521E2D">
              <w:rPr>
                <w:color w:val="000000"/>
                <w:sz w:val="22"/>
                <w:szCs w:val="22"/>
              </w:rPr>
              <w:t>2.14</w:t>
            </w:r>
          </w:p>
        </w:tc>
      </w:tr>
      <w:tr w:rsidR="00521E2D" w:rsidRPr="00521E2D" w14:paraId="4489F05E"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763BDD17" w14:textId="77777777" w:rsidR="00521E2D" w:rsidRPr="00521E2D" w:rsidRDefault="00521E2D" w:rsidP="00521E2D">
            <w:pPr>
              <w:rPr>
                <w:color w:val="000000"/>
                <w:sz w:val="22"/>
                <w:szCs w:val="22"/>
              </w:rPr>
            </w:pPr>
            <w:r w:rsidRPr="00521E2D">
              <w:rPr>
                <w:color w:val="000000"/>
                <w:sz w:val="22"/>
                <w:szCs w:val="22"/>
              </w:rPr>
              <w:t>83 360 421</w:t>
            </w:r>
          </w:p>
        </w:tc>
        <w:tc>
          <w:tcPr>
            <w:tcW w:w="1037" w:type="dxa"/>
            <w:tcBorders>
              <w:top w:val="nil"/>
              <w:left w:val="nil"/>
              <w:bottom w:val="single" w:sz="4" w:space="0" w:color="auto"/>
              <w:right w:val="single" w:sz="4" w:space="0" w:color="auto"/>
            </w:tcBorders>
            <w:shd w:val="clear" w:color="auto" w:fill="auto"/>
            <w:noWrap/>
            <w:vAlign w:val="bottom"/>
            <w:hideMark/>
          </w:tcPr>
          <w:p w14:paraId="719DACCB" w14:textId="77777777" w:rsidR="00521E2D" w:rsidRPr="00521E2D" w:rsidRDefault="00521E2D" w:rsidP="00521E2D">
            <w:pPr>
              <w:jc w:val="center"/>
              <w:rPr>
                <w:color w:val="000000"/>
                <w:sz w:val="22"/>
                <w:szCs w:val="22"/>
              </w:rPr>
            </w:pPr>
            <w:r w:rsidRPr="00521E2D">
              <w:rPr>
                <w:color w:val="000000"/>
                <w:sz w:val="22"/>
                <w:szCs w:val="22"/>
              </w:rPr>
              <w:t>5.65</w:t>
            </w:r>
          </w:p>
        </w:tc>
        <w:tc>
          <w:tcPr>
            <w:tcW w:w="883" w:type="dxa"/>
            <w:tcBorders>
              <w:top w:val="nil"/>
              <w:left w:val="nil"/>
              <w:bottom w:val="single" w:sz="4" w:space="0" w:color="auto"/>
              <w:right w:val="single" w:sz="4" w:space="0" w:color="auto"/>
            </w:tcBorders>
            <w:shd w:val="clear" w:color="auto" w:fill="auto"/>
            <w:noWrap/>
            <w:vAlign w:val="bottom"/>
            <w:hideMark/>
          </w:tcPr>
          <w:p w14:paraId="48FAE83F" w14:textId="77777777" w:rsidR="00521E2D" w:rsidRPr="00521E2D" w:rsidRDefault="00521E2D" w:rsidP="00521E2D">
            <w:pPr>
              <w:jc w:val="center"/>
              <w:rPr>
                <w:color w:val="000000"/>
                <w:sz w:val="22"/>
                <w:szCs w:val="22"/>
              </w:rPr>
            </w:pPr>
            <w:r w:rsidRPr="00521E2D">
              <w:rPr>
                <w:color w:val="000000"/>
                <w:sz w:val="22"/>
                <w:szCs w:val="22"/>
              </w:rPr>
              <w:t>0.19</w:t>
            </w:r>
          </w:p>
        </w:tc>
        <w:tc>
          <w:tcPr>
            <w:tcW w:w="1449" w:type="dxa"/>
            <w:tcBorders>
              <w:top w:val="nil"/>
              <w:left w:val="nil"/>
              <w:bottom w:val="single" w:sz="4" w:space="0" w:color="auto"/>
              <w:right w:val="single" w:sz="4" w:space="0" w:color="auto"/>
            </w:tcBorders>
            <w:shd w:val="clear" w:color="auto" w:fill="auto"/>
            <w:noWrap/>
            <w:vAlign w:val="bottom"/>
            <w:hideMark/>
          </w:tcPr>
          <w:p w14:paraId="5CACA681" w14:textId="77777777" w:rsidR="00521E2D" w:rsidRPr="00521E2D" w:rsidRDefault="00521E2D" w:rsidP="00521E2D">
            <w:pPr>
              <w:jc w:val="center"/>
              <w:rPr>
                <w:color w:val="000000"/>
                <w:sz w:val="22"/>
                <w:szCs w:val="22"/>
              </w:rPr>
            </w:pPr>
            <w:r w:rsidRPr="00521E2D">
              <w:rPr>
                <w:color w:val="000000"/>
                <w:sz w:val="22"/>
                <w:szCs w:val="22"/>
              </w:rPr>
              <w:t>1292.71</w:t>
            </w:r>
          </w:p>
        </w:tc>
        <w:tc>
          <w:tcPr>
            <w:tcW w:w="707" w:type="dxa"/>
            <w:tcBorders>
              <w:top w:val="nil"/>
              <w:left w:val="nil"/>
              <w:bottom w:val="single" w:sz="4" w:space="0" w:color="auto"/>
              <w:right w:val="single" w:sz="4" w:space="0" w:color="auto"/>
            </w:tcBorders>
            <w:shd w:val="clear" w:color="auto" w:fill="auto"/>
            <w:noWrap/>
            <w:vAlign w:val="bottom"/>
            <w:hideMark/>
          </w:tcPr>
          <w:p w14:paraId="667C9919" w14:textId="77777777" w:rsidR="00521E2D" w:rsidRPr="00521E2D" w:rsidRDefault="00521E2D" w:rsidP="00521E2D">
            <w:pPr>
              <w:jc w:val="center"/>
              <w:rPr>
                <w:color w:val="000000"/>
                <w:sz w:val="22"/>
                <w:szCs w:val="22"/>
              </w:rPr>
            </w:pPr>
            <w:r w:rsidRPr="00521E2D">
              <w:rPr>
                <w:color w:val="000000"/>
                <w:sz w:val="22"/>
                <w:szCs w:val="22"/>
              </w:rPr>
              <w:t>0.12</w:t>
            </w:r>
          </w:p>
        </w:tc>
        <w:tc>
          <w:tcPr>
            <w:tcW w:w="1004" w:type="dxa"/>
            <w:tcBorders>
              <w:top w:val="nil"/>
              <w:left w:val="nil"/>
              <w:bottom w:val="single" w:sz="4" w:space="0" w:color="auto"/>
              <w:right w:val="single" w:sz="4" w:space="0" w:color="auto"/>
            </w:tcBorders>
            <w:shd w:val="clear" w:color="auto" w:fill="auto"/>
            <w:noWrap/>
            <w:vAlign w:val="bottom"/>
            <w:hideMark/>
          </w:tcPr>
          <w:p w14:paraId="550A460C" w14:textId="77777777" w:rsidR="00521E2D" w:rsidRPr="00521E2D" w:rsidRDefault="00521E2D" w:rsidP="00521E2D">
            <w:pPr>
              <w:jc w:val="center"/>
              <w:rPr>
                <w:color w:val="000000"/>
                <w:sz w:val="22"/>
                <w:szCs w:val="22"/>
              </w:rPr>
            </w:pPr>
            <w:r w:rsidRPr="00521E2D">
              <w:rPr>
                <w:color w:val="000000"/>
                <w:sz w:val="22"/>
                <w:szCs w:val="22"/>
              </w:rPr>
              <w:t>228.80</w:t>
            </w:r>
          </w:p>
        </w:tc>
        <w:tc>
          <w:tcPr>
            <w:tcW w:w="1117" w:type="dxa"/>
            <w:tcBorders>
              <w:top w:val="nil"/>
              <w:left w:val="nil"/>
              <w:bottom w:val="single" w:sz="4" w:space="0" w:color="auto"/>
              <w:right w:val="single" w:sz="4" w:space="0" w:color="auto"/>
            </w:tcBorders>
            <w:shd w:val="clear" w:color="auto" w:fill="auto"/>
            <w:noWrap/>
            <w:vAlign w:val="bottom"/>
            <w:hideMark/>
          </w:tcPr>
          <w:p w14:paraId="062E1EC4" w14:textId="77777777" w:rsidR="00521E2D" w:rsidRPr="00521E2D" w:rsidRDefault="00521E2D" w:rsidP="00521E2D">
            <w:pPr>
              <w:jc w:val="center"/>
              <w:rPr>
                <w:color w:val="000000"/>
                <w:sz w:val="22"/>
                <w:szCs w:val="22"/>
              </w:rPr>
            </w:pPr>
            <w:r w:rsidRPr="00521E2D">
              <w:rPr>
                <w:color w:val="000000"/>
                <w:sz w:val="22"/>
                <w:szCs w:val="22"/>
              </w:rPr>
              <w:t>33.66</w:t>
            </w:r>
          </w:p>
        </w:tc>
        <w:tc>
          <w:tcPr>
            <w:tcW w:w="829" w:type="dxa"/>
            <w:tcBorders>
              <w:top w:val="nil"/>
              <w:left w:val="nil"/>
              <w:bottom w:val="single" w:sz="4" w:space="0" w:color="auto"/>
              <w:right w:val="single" w:sz="4" w:space="0" w:color="auto"/>
            </w:tcBorders>
            <w:shd w:val="clear" w:color="auto" w:fill="auto"/>
            <w:noWrap/>
            <w:vAlign w:val="bottom"/>
            <w:hideMark/>
          </w:tcPr>
          <w:p w14:paraId="325F07F7" w14:textId="77777777" w:rsidR="00521E2D" w:rsidRPr="00521E2D" w:rsidRDefault="00521E2D" w:rsidP="00521E2D">
            <w:pPr>
              <w:jc w:val="center"/>
              <w:rPr>
                <w:color w:val="000000"/>
                <w:sz w:val="22"/>
                <w:szCs w:val="22"/>
              </w:rPr>
            </w:pPr>
            <w:r w:rsidRPr="00521E2D">
              <w:rPr>
                <w:color w:val="000000"/>
                <w:sz w:val="22"/>
                <w:szCs w:val="22"/>
              </w:rPr>
              <w:t>0.16</w:t>
            </w:r>
          </w:p>
        </w:tc>
        <w:tc>
          <w:tcPr>
            <w:tcW w:w="1034" w:type="dxa"/>
            <w:tcBorders>
              <w:top w:val="nil"/>
              <w:left w:val="nil"/>
              <w:bottom w:val="single" w:sz="4" w:space="0" w:color="auto"/>
              <w:right w:val="single" w:sz="4" w:space="0" w:color="auto"/>
            </w:tcBorders>
            <w:shd w:val="clear" w:color="auto" w:fill="auto"/>
            <w:noWrap/>
            <w:vAlign w:val="bottom"/>
            <w:hideMark/>
          </w:tcPr>
          <w:p w14:paraId="02C16281" w14:textId="77777777" w:rsidR="00521E2D" w:rsidRPr="00521E2D" w:rsidRDefault="00521E2D" w:rsidP="00521E2D">
            <w:pPr>
              <w:jc w:val="center"/>
              <w:rPr>
                <w:color w:val="000000"/>
                <w:sz w:val="22"/>
                <w:szCs w:val="22"/>
              </w:rPr>
            </w:pPr>
            <w:r w:rsidRPr="00521E2D">
              <w:rPr>
                <w:color w:val="000000"/>
                <w:sz w:val="22"/>
                <w:szCs w:val="22"/>
              </w:rPr>
              <w:t>5.96</w:t>
            </w:r>
          </w:p>
        </w:tc>
        <w:tc>
          <w:tcPr>
            <w:tcW w:w="780" w:type="dxa"/>
            <w:tcBorders>
              <w:top w:val="nil"/>
              <w:left w:val="nil"/>
              <w:bottom w:val="single" w:sz="4" w:space="0" w:color="auto"/>
              <w:right w:val="single" w:sz="8" w:space="0" w:color="auto"/>
            </w:tcBorders>
            <w:shd w:val="clear" w:color="auto" w:fill="auto"/>
            <w:noWrap/>
            <w:vAlign w:val="bottom"/>
            <w:hideMark/>
          </w:tcPr>
          <w:p w14:paraId="4FECA530" w14:textId="77777777" w:rsidR="00521E2D" w:rsidRPr="00521E2D" w:rsidRDefault="00521E2D" w:rsidP="00521E2D">
            <w:pPr>
              <w:jc w:val="center"/>
              <w:rPr>
                <w:color w:val="000000"/>
                <w:sz w:val="22"/>
                <w:szCs w:val="22"/>
              </w:rPr>
            </w:pPr>
            <w:r w:rsidRPr="00521E2D">
              <w:rPr>
                <w:color w:val="000000"/>
                <w:sz w:val="22"/>
                <w:szCs w:val="22"/>
              </w:rPr>
              <w:t>2.60</w:t>
            </w:r>
          </w:p>
        </w:tc>
      </w:tr>
      <w:tr w:rsidR="00521E2D" w:rsidRPr="00521E2D" w14:paraId="64893C06"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7AD70D07" w14:textId="77777777" w:rsidR="00521E2D" w:rsidRPr="00521E2D" w:rsidRDefault="00521E2D" w:rsidP="00521E2D">
            <w:pPr>
              <w:rPr>
                <w:color w:val="000000"/>
                <w:sz w:val="22"/>
                <w:szCs w:val="22"/>
              </w:rPr>
            </w:pPr>
            <w:r w:rsidRPr="00521E2D">
              <w:rPr>
                <w:color w:val="000000"/>
                <w:sz w:val="22"/>
                <w:szCs w:val="22"/>
              </w:rPr>
              <w:t>83 362 421</w:t>
            </w:r>
          </w:p>
        </w:tc>
        <w:tc>
          <w:tcPr>
            <w:tcW w:w="1037" w:type="dxa"/>
            <w:tcBorders>
              <w:top w:val="nil"/>
              <w:left w:val="nil"/>
              <w:bottom w:val="single" w:sz="4" w:space="0" w:color="auto"/>
              <w:right w:val="single" w:sz="4" w:space="0" w:color="auto"/>
            </w:tcBorders>
            <w:shd w:val="clear" w:color="auto" w:fill="auto"/>
            <w:noWrap/>
            <w:vAlign w:val="bottom"/>
            <w:hideMark/>
          </w:tcPr>
          <w:p w14:paraId="271BBF4E" w14:textId="77777777" w:rsidR="00521E2D" w:rsidRPr="00521E2D" w:rsidRDefault="00521E2D" w:rsidP="00521E2D">
            <w:pPr>
              <w:jc w:val="center"/>
              <w:rPr>
                <w:color w:val="000000"/>
                <w:sz w:val="22"/>
                <w:szCs w:val="22"/>
              </w:rPr>
            </w:pPr>
            <w:r w:rsidRPr="00521E2D">
              <w:rPr>
                <w:color w:val="000000"/>
                <w:sz w:val="22"/>
                <w:szCs w:val="22"/>
              </w:rPr>
              <w:t>1.97</w:t>
            </w:r>
          </w:p>
        </w:tc>
        <w:tc>
          <w:tcPr>
            <w:tcW w:w="883" w:type="dxa"/>
            <w:tcBorders>
              <w:top w:val="nil"/>
              <w:left w:val="nil"/>
              <w:bottom w:val="single" w:sz="4" w:space="0" w:color="auto"/>
              <w:right w:val="single" w:sz="4" w:space="0" w:color="auto"/>
            </w:tcBorders>
            <w:shd w:val="clear" w:color="auto" w:fill="auto"/>
            <w:noWrap/>
            <w:vAlign w:val="bottom"/>
            <w:hideMark/>
          </w:tcPr>
          <w:p w14:paraId="6E86CD41" w14:textId="77777777" w:rsidR="00521E2D" w:rsidRPr="00521E2D" w:rsidRDefault="00521E2D" w:rsidP="00521E2D">
            <w:pPr>
              <w:jc w:val="center"/>
              <w:rPr>
                <w:color w:val="000000"/>
                <w:sz w:val="22"/>
                <w:szCs w:val="22"/>
              </w:rPr>
            </w:pPr>
            <w:r w:rsidRPr="00521E2D">
              <w:rPr>
                <w:color w:val="000000"/>
                <w:sz w:val="22"/>
                <w:szCs w:val="22"/>
              </w:rPr>
              <w:t>0.07</w:t>
            </w:r>
          </w:p>
        </w:tc>
        <w:tc>
          <w:tcPr>
            <w:tcW w:w="1449" w:type="dxa"/>
            <w:tcBorders>
              <w:top w:val="nil"/>
              <w:left w:val="nil"/>
              <w:bottom w:val="single" w:sz="4" w:space="0" w:color="auto"/>
              <w:right w:val="single" w:sz="4" w:space="0" w:color="auto"/>
            </w:tcBorders>
            <w:shd w:val="clear" w:color="auto" w:fill="auto"/>
            <w:noWrap/>
            <w:vAlign w:val="bottom"/>
            <w:hideMark/>
          </w:tcPr>
          <w:p w14:paraId="447D201D" w14:textId="77777777" w:rsidR="00521E2D" w:rsidRPr="00521E2D" w:rsidRDefault="00521E2D" w:rsidP="00521E2D">
            <w:pPr>
              <w:jc w:val="center"/>
              <w:rPr>
                <w:color w:val="000000"/>
                <w:sz w:val="22"/>
                <w:szCs w:val="22"/>
              </w:rPr>
            </w:pPr>
            <w:r w:rsidRPr="00521E2D">
              <w:rPr>
                <w:color w:val="000000"/>
                <w:sz w:val="22"/>
                <w:szCs w:val="22"/>
              </w:rPr>
              <w:t>128.00</w:t>
            </w:r>
          </w:p>
        </w:tc>
        <w:tc>
          <w:tcPr>
            <w:tcW w:w="707" w:type="dxa"/>
            <w:tcBorders>
              <w:top w:val="nil"/>
              <w:left w:val="nil"/>
              <w:bottom w:val="single" w:sz="4" w:space="0" w:color="auto"/>
              <w:right w:val="single" w:sz="4" w:space="0" w:color="auto"/>
            </w:tcBorders>
            <w:shd w:val="clear" w:color="auto" w:fill="auto"/>
            <w:noWrap/>
            <w:vAlign w:val="bottom"/>
            <w:hideMark/>
          </w:tcPr>
          <w:p w14:paraId="0F45C8C9" w14:textId="77777777" w:rsidR="00521E2D" w:rsidRPr="00521E2D" w:rsidRDefault="00521E2D" w:rsidP="00521E2D">
            <w:pPr>
              <w:jc w:val="center"/>
              <w:rPr>
                <w:color w:val="000000"/>
                <w:sz w:val="22"/>
                <w:szCs w:val="22"/>
              </w:rPr>
            </w:pPr>
            <w:r w:rsidRPr="00521E2D">
              <w:rPr>
                <w:color w:val="000000"/>
                <w:sz w:val="22"/>
                <w:szCs w:val="22"/>
              </w:rPr>
              <w:t>0.01</w:t>
            </w:r>
          </w:p>
        </w:tc>
        <w:tc>
          <w:tcPr>
            <w:tcW w:w="1004" w:type="dxa"/>
            <w:tcBorders>
              <w:top w:val="nil"/>
              <w:left w:val="nil"/>
              <w:bottom w:val="single" w:sz="4" w:space="0" w:color="auto"/>
              <w:right w:val="single" w:sz="4" w:space="0" w:color="auto"/>
            </w:tcBorders>
            <w:shd w:val="clear" w:color="auto" w:fill="auto"/>
            <w:noWrap/>
            <w:vAlign w:val="bottom"/>
            <w:hideMark/>
          </w:tcPr>
          <w:p w14:paraId="03348F1B" w14:textId="77777777" w:rsidR="00521E2D" w:rsidRPr="00521E2D" w:rsidRDefault="00521E2D" w:rsidP="00521E2D">
            <w:pPr>
              <w:jc w:val="center"/>
              <w:rPr>
                <w:color w:val="000000"/>
                <w:sz w:val="22"/>
                <w:szCs w:val="22"/>
              </w:rPr>
            </w:pPr>
            <w:r w:rsidRPr="00521E2D">
              <w:rPr>
                <w:color w:val="000000"/>
                <w:sz w:val="22"/>
                <w:szCs w:val="22"/>
              </w:rPr>
              <w:t>64.97</w:t>
            </w:r>
          </w:p>
        </w:tc>
        <w:tc>
          <w:tcPr>
            <w:tcW w:w="1117" w:type="dxa"/>
            <w:tcBorders>
              <w:top w:val="nil"/>
              <w:left w:val="nil"/>
              <w:bottom w:val="single" w:sz="4" w:space="0" w:color="auto"/>
              <w:right w:val="single" w:sz="4" w:space="0" w:color="auto"/>
            </w:tcBorders>
            <w:shd w:val="clear" w:color="auto" w:fill="auto"/>
            <w:noWrap/>
            <w:vAlign w:val="bottom"/>
            <w:hideMark/>
          </w:tcPr>
          <w:p w14:paraId="1262A83F" w14:textId="77777777" w:rsidR="00521E2D" w:rsidRPr="00521E2D" w:rsidRDefault="00521E2D" w:rsidP="00521E2D">
            <w:pPr>
              <w:jc w:val="center"/>
              <w:rPr>
                <w:color w:val="000000"/>
                <w:sz w:val="22"/>
                <w:szCs w:val="22"/>
              </w:rPr>
            </w:pPr>
            <w:r w:rsidRPr="00521E2D">
              <w:rPr>
                <w:color w:val="000000"/>
                <w:sz w:val="22"/>
                <w:szCs w:val="22"/>
              </w:rPr>
              <w:t>3.84</w:t>
            </w:r>
          </w:p>
        </w:tc>
        <w:tc>
          <w:tcPr>
            <w:tcW w:w="829" w:type="dxa"/>
            <w:tcBorders>
              <w:top w:val="nil"/>
              <w:left w:val="nil"/>
              <w:bottom w:val="single" w:sz="4" w:space="0" w:color="auto"/>
              <w:right w:val="single" w:sz="4" w:space="0" w:color="auto"/>
            </w:tcBorders>
            <w:shd w:val="clear" w:color="auto" w:fill="auto"/>
            <w:noWrap/>
            <w:vAlign w:val="bottom"/>
            <w:hideMark/>
          </w:tcPr>
          <w:p w14:paraId="6DDD3D85" w14:textId="77777777" w:rsidR="00521E2D" w:rsidRPr="00521E2D" w:rsidRDefault="00521E2D" w:rsidP="00521E2D">
            <w:pPr>
              <w:jc w:val="center"/>
              <w:rPr>
                <w:color w:val="000000"/>
                <w:sz w:val="22"/>
                <w:szCs w:val="22"/>
              </w:rPr>
            </w:pPr>
            <w:r w:rsidRPr="00521E2D">
              <w:rPr>
                <w:color w:val="000000"/>
                <w:sz w:val="22"/>
                <w:szCs w:val="22"/>
              </w:rPr>
              <w:t>0.02</w:t>
            </w:r>
          </w:p>
        </w:tc>
        <w:tc>
          <w:tcPr>
            <w:tcW w:w="1034" w:type="dxa"/>
            <w:tcBorders>
              <w:top w:val="nil"/>
              <w:left w:val="nil"/>
              <w:bottom w:val="single" w:sz="4" w:space="0" w:color="auto"/>
              <w:right w:val="single" w:sz="4" w:space="0" w:color="auto"/>
            </w:tcBorders>
            <w:shd w:val="clear" w:color="auto" w:fill="auto"/>
            <w:noWrap/>
            <w:vAlign w:val="bottom"/>
            <w:hideMark/>
          </w:tcPr>
          <w:p w14:paraId="5B8E16D8" w14:textId="77777777" w:rsidR="00521E2D" w:rsidRPr="00521E2D" w:rsidRDefault="00521E2D" w:rsidP="00521E2D">
            <w:pPr>
              <w:jc w:val="center"/>
              <w:rPr>
                <w:color w:val="000000"/>
                <w:sz w:val="22"/>
                <w:szCs w:val="22"/>
              </w:rPr>
            </w:pPr>
            <w:r w:rsidRPr="00521E2D">
              <w:rPr>
                <w:color w:val="000000"/>
                <w:sz w:val="22"/>
                <w:szCs w:val="22"/>
              </w:rPr>
              <w:t>1.95</w:t>
            </w:r>
          </w:p>
        </w:tc>
        <w:tc>
          <w:tcPr>
            <w:tcW w:w="780" w:type="dxa"/>
            <w:tcBorders>
              <w:top w:val="nil"/>
              <w:left w:val="nil"/>
              <w:bottom w:val="single" w:sz="4" w:space="0" w:color="auto"/>
              <w:right w:val="single" w:sz="8" w:space="0" w:color="auto"/>
            </w:tcBorders>
            <w:shd w:val="clear" w:color="auto" w:fill="auto"/>
            <w:noWrap/>
            <w:vAlign w:val="bottom"/>
            <w:hideMark/>
          </w:tcPr>
          <w:p w14:paraId="750F3C4D" w14:textId="77777777" w:rsidR="00521E2D" w:rsidRPr="00521E2D" w:rsidRDefault="00521E2D" w:rsidP="00521E2D">
            <w:pPr>
              <w:jc w:val="center"/>
              <w:rPr>
                <w:color w:val="000000"/>
                <w:sz w:val="22"/>
                <w:szCs w:val="22"/>
              </w:rPr>
            </w:pPr>
            <w:r w:rsidRPr="00521E2D">
              <w:rPr>
                <w:color w:val="000000"/>
                <w:sz w:val="22"/>
                <w:szCs w:val="22"/>
              </w:rPr>
              <w:t>3.00</w:t>
            </w:r>
          </w:p>
        </w:tc>
      </w:tr>
      <w:tr w:rsidR="00521E2D" w:rsidRPr="00521E2D" w14:paraId="41D7F045"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7FD09B4D" w14:textId="77777777" w:rsidR="00521E2D" w:rsidRPr="00521E2D" w:rsidRDefault="00521E2D" w:rsidP="00521E2D">
            <w:pPr>
              <w:rPr>
                <w:color w:val="000000"/>
                <w:sz w:val="22"/>
                <w:szCs w:val="22"/>
              </w:rPr>
            </w:pPr>
            <w:r w:rsidRPr="00521E2D">
              <w:rPr>
                <w:color w:val="000000"/>
                <w:sz w:val="22"/>
                <w:szCs w:val="22"/>
              </w:rPr>
              <w:t>83 470 421</w:t>
            </w:r>
          </w:p>
        </w:tc>
        <w:tc>
          <w:tcPr>
            <w:tcW w:w="1037" w:type="dxa"/>
            <w:tcBorders>
              <w:top w:val="nil"/>
              <w:left w:val="nil"/>
              <w:bottom w:val="single" w:sz="4" w:space="0" w:color="auto"/>
              <w:right w:val="single" w:sz="4" w:space="0" w:color="auto"/>
            </w:tcBorders>
            <w:shd w:val="clear" w:color="auto" w:fill="auto"/>
            <w:noWrap/>
            <w:vAlign w:val="bottom"/>
            <w:hideMark/>
          </w:tcPr>
          <w:p w14:paraId="00E2D31C" w14:textId="77777777" w:rsidR="00521E2D" w:rsidRPr="00521E2D" w:rsidRDefault="00521E2D" w:rsidP="00521E2D">
            <w:pPr>
              <w:jc w:val="center"/>
              <w:rPr>
                <w:color w:val="000000"/>
                <w:sz w:val="22"/>
                <w:szCs w:val="22"/>
              </w:rPr>
            </w:pPr>
            <w:r w:rsidRPr="00521E2D">
              <w:rPr>
                <w:color w:val="000000"/>
                <w:sz w:val="22"/>
                <w:szCs w:val="22"/>
              </w:rPr>
              <w:t>11.77</w:t>
            </w:r>
          </w:p>
        </w:tc>
        <w:tc>
          <w:tcPr>
            <w:tcW w:w="883" w:type="dxa"/>
            <w:tcBorders>
              <w:top w:val="nil"/>
              <w:left w:val="nil"/>
              <w:bottom w:val="single" w:sz="4" w:space="0" w:color="auto"/>
              <w:right w:val="single" w:sz="4" w:space="0" w:color="auto"/>
            </w:tcBorders>
            <w:shd w:val="clear" w:color="auto" w:fill="auto"/>
            <w:noWrap/>
            <w:vAlign w:val="bottom"/>
            <w:hideMark/>
          </w:tcPr>
          <w:p w14:paraId="18C98FA6" w14:textId="77777777" w:rsidR="00521E2D" w:rsidRPr="00521E2D" w:rsidRDefault="00521E2D" w:rsidP="00521E2D">
            <w:pPr>
              <w:jc w:val="center"/>
              <w:rPr>
                <w:color w:val="000000"/>
                <w:sz w:val="22"/>
                <w:szCs w:val="22"/>
              </w:rPr>
            </w:pPr>
            <w:r w:rsidRPr="00521E2D">
              <w:rPr>
                <w:color w:val="000000"/>
                <w:sz w:val="22"/>
                <w:szCs w:val="22"/>
              </w:rPr>
              <w:t>0.39</w:t>
            </w:r>
          </w:p>
        </w:tc>
        <w:tc>
          <w:tcPr>
            <w:tcW w:w="1449" w:type="dxa"/>
            <w:tcBorders>
              <w:top w:val="nil"/>
              <w:left w:val="nil"/>
              <w:bottom w:val="single" w:sz="4" w:space="0" w:color="auto"/>
              <w:right w:val="single" w:sz="4" w:space="0" w:color="auto"/>
            </w:tcBorders>
            <w:shd w:val="clear" w:color="auto" w:fill="auto"/>
            <w:noWrap/>
            <w:vAlign w:val="bottom"/>
            <w:hideMark/>
          </w:tcPr>
          <w:p w14:paraId="079888CF" w14:textId="77777777" w:rsidR="00521E2D" w:rsidRPr="00521E2D" w:rsidRDefault="00521E2D" w:rsidP="00521E2D">
            <w:pPr>
              <w:jc w:val="center"/>
              <w:rPr>
                <w:color w:val="000000"/>
                <w:sz w:val="22"/>
                <w:szCs w:val="22"/>
              </w:rPr>
            </w:pPr>
            <w:r w:rsidRPr="00521E2D">
              <w:rPr>
                <w:color w:val="000000"/>
                <w:sz w:val="22"/>
                <w:szCs w:val="22"/>
              </w:rPr>
              <w:t>3535.69</w:t>
            </w:r>
          </w:p>
        </w:tc>
        <w:tc>
          <w:tcPr>
            <w:tcW w:w="707" w:type="dxa"/>
            <w:tcBorders>
              <w:top w:val="nil"/>
              <w:left w:val="nil"/>
              <w:bottom w:val="single" w:sz="4" w:space="0" w:color="auto"/>
              <w:right w:val="single" w:sz="4" w:space="0" w:color="auto"/>
            </w:tcBorders>
            <w:shd w:val="clear" w:color="auto" w:fill="auto"/>
            <w:noWrap/>
            <w:vAlign w:val="bottom"/>
            <w:hideMark/>
          </w:tcPr>
          <w:p w14:paraId="01C52058" w14:textId="77777777" w:rsidR="00521E2D" w:rsidRPr="00521E2D" w:rsidRDefault="00521E2D" w:rsidP="00521E2D">
            <w:pPr>
              <w:jc w:val="center"/>
              <w:rPr>
                <w:color w:val="000000"/>
                <w:sz w:val="22"/>
                <w:szCs w:val="22"/>
              </w:rPr>
            </w:pPr>
            <w:r w:rsidRPr="00521E2D">
              <w:rPr>
                <w:color w:val="000000"/>
                <w:sz w:val="22"/>
                <w:szCs w:val="22"/>
              </w:rPr>
              <w:t>0.33</w:t>
            </w:r>
          </w:p>
        </w:tc>
        <w:tc>
          <w:tcPr>
            <w:tcW w:w="1004" w:type="dxa"/>
            <w:tcBorders>
              <w:top w:val="nil"/>
              <w:left w:val="nil"/>
              <w:bottom w:val="single" w:sz="4" w:space="0" w:color="auto"/>
              <w:right w:val="single" w:sz="4" w:space="0" w:color="auto"/>
            </w:tcBorders>
            <w:shd w:val="clear" w:color="auto" w:fill="auto"/>
            <w:noWrap/>
            <w:vAlign w:val="bottom"/>
            <w:hideMark/>
          </w:tcPr>
          <w:p w14:paraId="02766F1B" w14:textId="77777777" w:rsidR="00521E2D" w:rsidRPr="00521E2D" w:rsidRDefault="00521E2D" w:rsidP="00521E2D">
            <w:pPr>
              <w:jc w:val="center"/>
              <w:rPr>
                <w:color w:val="000000"/>
                <w:sz w:val="22"/>
                <w:szCs w:val="22"/>
              </w:rPr>
            </w:pPr>
            <w:r w:rsidRPr="00521E2D">
              <w:rPr>
                <w:color w:val="000000"/>
                <w:sz w:val="22"/>
                <w:szCs w:val="22"/>
              </w:rPr>
              <w:t>300.40</w:t>
            </w:r>
          </w:p>
        </w:tc>
        <w:tc>
          <w:tcPr>
            <w:tcW w:w="1117" w:type="dxa"/>
            <w:tcBorders>
              <w:top w:val="nil"/>
              <w:left w:val="nil"/>
              <w:bottom w:val="single" w:sz="4" w:space="0" w:color="auto"/>
              <w:right w:val="single" w:sz="4" w:space="0" w:color="auto"/>
            </w:tcBorders>
            <w:shd w:val="clear" w:color="auto" w:fill="auto"/>
            <w:noWrap/>
            <w:vAlign w:val="bottom"/>
            <w:hideMark/>
          </w:tcPr>
          <w:p w14:paraId="14911134" w14:textId="77777777" w:rsidR="00521E2D" w:rsidRPr="00521E2D" w:rsidRDefault="00521E2D" w:rsidP="00521E2D">
            <w:pPr>
              <w:jc w:val="center"/>
              <w:rPr>
                <w:color w:val="000000"/>
                <w:sz w:val="22"/>
                <w:szCs w:val="22"/>
              </w:rPr>
            </w:pPr>
            <w:r w:rsidRPr="00521E2D">
              <w:rPr>
                <w:color w:val="000000"/>
                <w:sz w:val="22"/>
                <w:szCs w:val="22"/>
              </w:rPr>
              <w:t>95.98</w:t>
            </w:r>
          </w:p>
        </w:tc>
        <w:tc>
          <w:tcPr>
            <w:tcW w:w="829" w:type="dxa"/>
            <w:tcBorders>
              <w:top w:val="nil"/>
              <w:left w:val="nil"/>
              <w:bottom w:val="single" w:sz="4" w:space="0" w:color="auto"/>
              <w:right w:val="single" w:sz="4" w:space="0" w:color="auto"/>
            </w:tcBorders>
            <w:shd w:val="clear" w:color="auto" w:fill="auto"/>
            <w:noWrap/>
            <w:vAlign w:val="bottom"/>
            <w:hideMark/>
          </w:tcPr>
          <w:p w14:paraId="1C4DB511" w14:textId="77777777" w:rsidR="00521E2D" w:rsidRPr="00521E2D" w:rsidRDefault="00521E2D" w:rsidP="00521E2D">
            <w:pPr>
              <w:jc w:val="center"/>
              <w:rPr>
                <w:color w:val="000000"/>
                <w:sz w:val="22"/>
                <w:szCs w:val="22"/>
              </w:rPr>
            </w:pPr>
            <w:r w:rsidRPr="00521E2D">
              <w:rPr>
                <w:color w:val="000000"/>
                <w:sz w:val="22"/>
                <w:szCs w:val="22"/>
              </w:rPr>
              <w:t>0.45</w:t>
            </w:r>
          </w:p>
        </w:tc>
        <w:tc>
          <w:tcPr>
            <w:tcW w:w="1034" w:type="dxa"/>
            <w:tcBorders>
              <w:top w:val="nil"/>
              <w:left w:val="nil"/>
              <w:bottom w:val="single" w:sz="4" w:space="0" w:color="auto"/>
              <w:right w:val="single" w:sz="4" w:space="0" w:color="auto"/>
            </w:tcBorders>
            <w:shd w:val="clear" w:color="auto" w:fill="auto"/>
            <w:noWrap/>
            <w:vAlign w:val="bottom"/>
            <w:hideMark/>
          </w:tcPr>
          <w:p w14:paraId="6C281815" w14:textId="77777777" w:rsidR="00521E2D" w:rsidRPr="00521E2D" w:rsidRDefault="00521E2D" w:rsidP="00521E2D">
            <w:pPr>
              <w:jc w:val="center"/>
              <w:rPr>
                <w:color w:val="000000"/>
                <w:sz w:val="22"/>
                <w:szCs w:val="22"/>
              </w:rPr>
            </w:pPr>
            <w:r w:rsidRPr="00521E2D">
              <w:rPr>
                <w:color w:val="000000"/>
                <w:sz w:val="22"/>
                <w:szCs w:val="22"/>
              </w:rPr>
              <w:t>8.15</w:t>
            </w:r>
          </w:p>
        </w:tc>
        <w:tc>
          <w:tcPr>
            <w:tcW w:w="780" w:type="dxa"/>
            <w:tcBorders>
              <w:top w:val="nil"/>
              <w:left w:val="nil"/>
              <w:bottom w:val="single" w:sz="4" w:space="0" w:color="auto"/>
              <w:right w:val="single" w:sz="8" w:space="0" w:color="auto"/>
            </w:tcBorders>
            <w:shd w:val="clear" w:color="auto" w:fill="auto"/>
            <w:noWrap/>
            <w:vAlign w:val="bottom"/>
            <w:hideMark/>
          </w:tcPr>
          <w:p w14:paraId="5930D7E9" w14:textId="77777777" w:rsidR="00521E2D" w:rsidRPr="00521E2D" w:rsidRDefault="00521E2D" w:rsidP="00521E2D">
            <w:pPr>
              <w:jc w:val="center"/>
              <w:rPr>
                <w:color w:val="000000"/>
                <w:sz w:val="22"/>
                <w:szCs w:val="22"/>
              </w:rPr>
            </w:pPr>
            <w:r w:rsidRPr="00521E2D">
              <w:rPr>
                <w:color w:val="000000"/>
                <w:sz w:val="22"/>
                <w:szCs w:val="22"/>
              </w:rPr>
              <w:t>2.71</w:t>
            </w:r>
          </w:p>
        </w:tc>
      </w:tr>
      <w:tr w:rsidR="00521E2D" w:rsidRPr="00521E2D" w14:paraId="1963D259"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14294CC1" w14:textId="77777777" w:rsidR="00521E2D" w:rsidRPr="00521E2D" w:rsidRDefault="00521E2D" w:rsidP="00521E2D">
            <w:pPr>
              <w:rPr>
                <w:color w:val="000000"/>
                <w:sz w:val="22"/>
                <w:szCs w:val="22"/>
              </w:rPr>
            </w:pPr>
            <w:r w:rsidRPr="00521E2D">
              <w:rPr>
                <w:color w:val="000000"/>
                <w:sz w:val="22"/>
                <w:szCs w:val="22"/>
              </w:rPr>
              <w:t>83 471 421</w:t>
            </w:r>
          </w:p>
        </w:tc>
        <w:tc>
          <w:tcPr>
            <w:tcW w:w="1037" w:type="dxa"/>
            <w:tcBorders>
              <w:top w:val="nil"/>
              <w:left w:val="nil"/>
              <w:bottom w:val="single" w:sz="4" w:space="0" w:color="auto"/>
              <w:right w:val="single" w:sz="4" w:space="0" w:color="auto"/>
            </w:tcBorders>
            <w:shd w:val="clear" w:color="auto" w:fill="auto"/>
            <w:noWrap/>
            <w:vAlign w:val="bottom"/>
            <w:hideMark/>
          </w:tcPr>
          <w:p w14:paraId="0F7238BF" w14:textId="77777777" w:rsidR="00521E2D" w:rsidRPr="00521E2D" w:rsidRDefault="00521E2D" w:rsidP="00521E2D">
            <w:pPr>
              <w:jc w:val="center"/>
              <w:rPr>
                <w:color w:val="000000"/>
                <w:sz w:val="22"/>
                <w:szCs w:val="22"/>
              </w:rPr>
            </w:pPr>
            <w:r w:rsidRPr="00521E2D">
              <w:rPr>
                <w:color w:val="000000"/>
                <w:sz w:val="22"/>
                <w:szCs w:val="22"/>
              </w:rPr>
              <w:t>19.47</w:t>
            </w:r>
          </w:p>
        </w:tc>
        <w:tc>
          <w:tcPr>
            <w:tcW w:w="883" w:type="dxa"/>
            <w:tcBorders>
              <w:top w:val="nil"/>
              <w:left w:val="nil"/>
              <w:bottom w:val="single" w:sz="4" w:space="0" w:color="auto"/>
              <w:right w:val="single" w:sz="4" w:space="0" w:color="auto"/>
            </w:tcBorders>
            <w:shd w:val="clear" w:color="auto" w:fill="auto"/>
            <w:noWrap/>
            <w:vAlign w:val="bottom"/>
            <w:hideMark/>
          </w:tcPr>
          <w:p w14:paraId="2BF7A671" w14:textId="77777777" w:rsidR="00521E2D" w:rsidRPr="00521E2D" w:rsidRDefault="00521E2D" w:rsidP="00521E2D">
            <w:pPr>
              <w:jc w:val="center"/>
              <w:rPr>
                <w:color w:val="000000"/>
                <w:sz w:val="22"/>
                <w:szCs w:val="22"/>
              </w:rPr>
            </w:pPr>
            <w:r w:rsidRPr="00521E2D">
              <w:rPr>
                <w:color w:val="000000"/>
                <w:sz w:val="22"/>
                <w:szCs w:val="22"/>
              </w:rPr>
              <w:t>0.64</w:t>
            </w:r>
          </w:p>
        </w:tc>
        <w:tc>
          <w:tcPr>
            <w:tcW w:w="1449" w:type="dxa"/>
            <w:tcBorders>
              <w:top w:val="nil"/>
              <w:left w:val="nil"/>
              <w:bottom w:val="single" w:sz="4" w:space="0" w:color="auto"/>
              <w:right w:val="single" w:sz="4" w:space="0" w:color="auto"/>
            </w:tcBorders>
            <w:shd w:val="clear" w:color="auto" w:fill="auto"/>
            <w:noWrap/>
            <w:vAlign w:val="bottom"/>
            <w:hideMark/>
          </w:tcPr>
          <w:p w14:paraId="56B91996" w14:textId="77777777" w:rsidR="00521E2D" w:rsidRPr="00521E2D" w:rsidRDefault="00521E2D" w:rsidP="00521E2D">
            <w:pPr>
              <w:jc w:val="center"/>
              <w:rPr>
                <w:color w:val="000000"/>
                <w:sz w:val="22"/>
                <w:szCs w:val="22"/>
              </w:rPr>
            </w:pPr>
            <w:r w:rsidRPr="00521E2D">
              <w:rPr>
                <w:color w:val="000000"/>
                <w:sz w:val="22"/>
                <w:szCs w:val="22"/>
              </w:rPr>
              <w:t>12527.56</w:t>
            </w:r>
          </w:p>
        </w:tc>
        <w:tc>
          <w:tcPr>
            <w:tcW w:w="707" w:type="dxa"/>
            <w:tcBorders>
              <w:top w:val="nil"/>
              <w:left w:val="nil"/>
              <w:bottom w:val="single" w:sz="4" w:space="0" w:color="auto"/>
              <w:right w:val="single" w:sz="4" w:space="0" w:color="auto"/>
            </w:tcBorders>
            <w:shd w:val="clear" w:color="auto" w:fill="auto"/>
            <w:noWrap/>
            <w:vAlign w:val="bottom"/>
            <w:hideMark/>
          </w:tcPr>
          <w:p w14:paraId="161775D9" w14:textId="77777777" w:rsidR="00521E2D" w:rsidRPr="00521E2D" w:rsidRDefault="00521E2D" w:rsidP="00521E2D">
            <w:pPr>
              <w:jc w:val="center"/>
              <w:rPr>
                <w:color w:val="000000"/>
                <w:sz w:val="22"/>
                <w:szCs w:val="22"/>
              </w:rPr>
            </w:pPr>
            <w:r w:rsidRPr="00521E2D">
              <w:rPr>
                <w:color w:val="000000"/>
                <w:sz w:val="22"/>
                <w:szCs w:val="22"/>
              </w:rPr>
              <w:t>1.16</w:t>
            </w:r>
          </w:p>
        </w:tc>
        <w:tc>
          <w:tcPr>
            <w:tcW w:w="1004" w:type="dxa"/>
            <w:tcBorders>
              <w:top w:val="nil"/>
              <w:left w:val="nil"/>
              <w:bottom w:val="single" w:sz="4" w:space="0" w:color="auto"/>
              <w:right w:val="single" w:sz="4" w:space="0" w:color="auto"/>
            </w:tcBorders>
            <w:shd w:val="clear" w:color="auto" w:fill="auto"/>
            <w:noWrap/>
            <w:vAlign w:val="bottom"/>
            <w:hideMark/>
          </w:tcPr>
          <w:p w14:paraId="1D10BDF5" w14:textId="77777777" w:rsidR="00521E2D" w:rsidRPr="00521E2D" w:rsidRDefault="00521E2D" w:rsidP="00521E2D">
            <w:pPr>
              <w:jc w:val="center"/>
              <w:rPr>
                <w:color w:val="000000"/>
                <w:sz w:val="22"/>
                <w:szCs w:val="22"/>
              </w:rPr>
            </w:pPr>
            <w:r w:rsidRPr="00521E2D">
              <w:rPr>
                <w:color w:val="000000"/>
                <w:sz w:val="22"/>
                <w:szCs w:val="22"/>
              </w:rPr>
              <w:t>643.43</w:t>
            </w:r>
          </w:p>
        </w:tc>
        <w:tc>
          <w:tcPr>
            <w:tcW w:w="1117" w:type="dxa"/>
            <w:tcBorders>
              <w:top w:val="nil"/>
              <w:left w:val="nil"/>
              <w:bottom w:val="single" w:sz="4" w:space="0" w:color="auto"/>
              <w:right w:val="single" w:sz="4" w:space="0" w:color="auto"/>
            </w:tcBorders>
            <w:shd w:val="clear" w:color="auto" w:fill="auto"/>
            <w:noWrap/>
            <w:vAlign w:val="bottom"/>
            <w:hideMark/>
          </w:tcPr>
          <w:p w14:paraId="2654155B" w14:textId="77777777" w:rsidR="00521E2D" w:rsidRPr="00521E2D" w:rsidRDefault="00521E2D" w:rsidP="00521E2D">
            <w:pPr>
              <w:jc w:val="center"/>
              <w:rPr>
                <w:color w:val="000000"/>
                <w:sz w:val="22"/>
                <w:szCs w:val="22"/>
              </w:rPr>
            </w:pPr>
            <w:r w:rsidRPr="00521E2D">
              <w:rPr>
                <w:color w:val="000000"/>
                <w:sz w:val="22"/>
                <w:szCs w:val="22"/>
              </w:rPr>
              <w:t>277.75</w:t>
            </w:r>
          </w:p>
        </w:tc>
        <w:tc>
          <w:tcPr>
            <w:tcW w:w="829" w:type="dxa"/>
            <w:tcBorders>
              <w:top w:val="nil"/>
              <w:left w:val="nil"/>
              <w:bottom w:val="single" w:sz="4" w:space="0" w:color="auto"/>
              <w:right w:val="single" w:sz="4" w:space="0" w:color="auto"/>
            </w:tcBorders>
            <w:shd w:val="clear" w:color="auto" w:fill="auto"/>
            <w:noWrap/>
            <w:vAlign w:val="bottom"/>
            <w:hideMark/>
          </w:tcPr>
          <w:p w14:paraId="02C40420" w14:textId="77777777" w:rsidR="00521E2D" w:rsidRPr="00521E2D" w:rsidRDefault="00521E2D" w:rsidP="00521E2D">
            <w:pPr>
              <w:jc w:val="center"/>
              <w:rPr>
                <w:color w:val="000000"/>
                <w:sz w:val="22"/>
                <w:szCs w:val="22"/>
              </w:rPr>
            </w:pPr>
            <w:r w:rsidRPr="00521E2D">
              <w:rPr>
                <w:color w:val="000000"/>
                <w:sz w:val="22"/>
                <w:szCs w:val="22"/>
              </w:rPr>
              <w:t>1.31</w:t>
            </w:r>
          </w:p>
        </w:tc>
        <w:tc>
          <w:tcPr>
            <w:tcW w:w="1034" w:type="dxa"/>
            <w:tcBorders>
              <w:top w:val="nil"/>
              <w:left w:val="nil"/>
              <w:bottom w:val="single" w:sz="4" w:space="0" w:color="auto"/>
              <w:right w:val="single" w:sz="4" w:space="0" w:color="auto"/>
            </w:tcBorders>
            <w:shd w:val="clear" w:color="auto" w:fill="auto"/>
            <w:noWrap/>
            <w:vAlign w:val="bottom"/>
            <w:hideMark/>
          </w:tcPr>
          <w:p w14:paraId="34DEFEB7" w14:textId="77777777" w:rsidR="00521E2D" w:rsidRPr="00521E2D" w:rsidRDefault="00521E2D" w:rsidP="00521E2D">
            <w:pPr>
              <w:jc w:val="center"/>
              <w:rPr>
                <w:color w:val="000000"/>
                <w:sz w:val="22"/>
                <w:szCs w:val="22"/>
              </w:rPr>
            </w:pPr>
            <w:r w:rsidRPr="00521E2D">
              <w:rPr>
                <w:color w:val="000000"/>
                <w:sz w:val="22"/>
                <w:szCs w:val="22"/>
              </w:rPr>
              <w:t>14.27</w:t>
            </w:r>
          </w:p>
        </w:tc>
        <w:tc>
          <w:tcPr>
            <w:tcW w:w="780" w:type="dxa"/>
            <w:tcBorders>
              <w:top w:val="nil"/>
              <w:left w:val="nil"/>
              <w:bottom w:val="single" w:sz="4" w:space="0" w:color="auto"/>
              <w:right w:val="single" w:sz="8" w:space="0" w:color="auto"/>
            </w:tcBorders>
            <w:shd w:val="clear" w:color="auto" w:fill="auto"/>
            <w:noWrap/>
            <w:vAlign w:val="bottom"/>
            <w:hideMark/>
          </w:tcPr>
          <w:p w14:paraId="69DE8A12" w14:textId="77777777" w:rsidR="00521E2D" w:rsidRPr="00521E2D" w:rsidRDefault="00521E2D" w:rsidP="00521E2D">
            <w:pPr>
              <w:jc w:val="center"/>
              <w:rPr>
                <w:color w:val="000000"/>
                <w:sz w:val="22"/>
                <w:szCs w:val="22"/>
              </w:rPr>
            </w:pPr>
            <w:r w:rsidRPr="00521E2D">
              <w:rPr>
                <w:color w:val="000000"/>
                <w:sz w:val="22"/>
                <w:szCs w:val="22"/>
              </w:rPr>
              <w:t>2.22</w:t>
            </w:r>
          </w:p>
        </w:tc>
      </w:tr>
      <w:tr w:rsidR="00521E2D" w:rsidRPr="00521E2D" w14:paraId="723DFFD7"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258952D6" w14:textId="77777777" w:rsidR="00521E2D" w:rsidRPr="00521E2D" w:rsidRDefault="00521E2D" w:rsidP="00521E2D">
            <w:pPr>
              <w:rPr>
                <w:color w:val="000000"/>
                <w:sz w:val="22"/>
                <w:szCs w:val="22"/>
              </w:rPr>
            </w:pPr>
            <w:r w:rsidRPr="00521E2D">
              <w:rPr>
                <w:color w:val="000000"/>
                <w:sz w:val="22"/>
                <w:szCs w:val="22"/>
              </w:rPr>
              <w:t>83 475 421</w:t>
            </w:r>
          </w:p>
        </w:tc>
        <w:tc>
          <w:tcPr>
            <w:tcW w:w="1037" w:type="dxa"/>
            <w:tcBorders>
              <w:top w:val="nil"/>
              <w:left w:val="nil"/>
              <w:bottom w:val="single" w:sz="4" w:space="0" w:color="auto"/>
              <w:right w:val="single" w:sz="4" w:space="0" w:color="auto"/>
            </w:tcBorders>
            <w:shd w:val="clear" w:color="auto" w:fill="auto"/>
            <w:noWrap/>
            <w:vAlign w:val="bottom"/>
            <w:hideMark/>
          </w:tcPr>
          <w:p w14:paraId="203B9F8E" w14:textId="77777777" w:rsidR="00521E2D" w:rsidRPr="00521E2D" w:rsidRDefault="00521E2D" w:rsidP="00521E2D">
            <w:pPr>
              <w:jc w:val="center"/>
              <w:rPr>
                <w:color w:val="000000"/>
                <w:sz w:val="22"/>
                <w:szCs w:val="22"/>
              </w:rPr>
            </w:pPr>
            <w:r w:rsidRPr="00521E2D">
              <w:rPr>
                <w:color w:val="000000"/>
                <w:sz w:val="22"/>
                <w:szCs w:val="22"/>
              </w:rPr>
              <w:t>9.45</w:t>
            </w:r>
          </w:p>
        </w:tc>
        <w:tc>
          <w:tcPr>
            <w:tcW w:w="883" w:type="dxa"/>
            <w:tcBorders>
              <w:top w:val="nil"/>
              <w:left w:val="nil"/>
              <w:bottom w:val="single" w:sz="4" w:space="0" w:color="auto"/>
              <w:right w:val="single" w:sz="4" w:space="0" w:color="auto"/>
            </w:tcBorders>
            <w:shd w:val="clear" w:color="auto" w:fill="auto"/>
            <w:noWrap/>
            <w:vAlign w:val="bottom"/>
            <w:hideMark/>
          </w:tcPr>
          <w:p w14:paraId="2A64CCD3" w14:textId="77777777" w:rsidR="00521E2D" w:rsidRPr="00521E2D" w:rsidRDefault="00521E2D" w:rsidP="00521E2D">
            <w:pPr>
              <w:jc w:val="center"/>
              <w:rPr>
                <w:color w:val="000000"/>
                <w:sz w:val="22"/>
                <w:szCs w:val="22"/>
              </w:rPr>
            </w:pPr>
            <w:r w:rsidRPr="00521E2D">
              <w:rPr>
                <w:color w:val="000000"/>
                <w:sz w:val="22"/>
                <w:szCs w:val="22"/>
              </w:rPr>
              <w:t>0.31</w:t>
            </w:r>
          </w:p>
        </w:tc>
        <w:tc>
          <w:tcPr>
            <w:tcW w:w="1449" w:type="dxa"/>
            <w:tcBorders>
              <w:top w:val="nil"/>
              <w:left w:val="nil"/>
              <w:bottom w:val="single" w:sz="4" w:space="0" w:color="auto"/>
              <w:right w:val="single" w:sz="4" w:space="0" w:color="auto"/>
            </w:tcBorders>
            <w:shd w:val="clear" w:color="auto" w:fill="auto"/>
            <w:noWrap/>
            <w:vAlign w:val="bottom"/>
            <w:hideMark/>
          </w:tcPr>
          <w:p w14:paraId="78128401" w14:textId="77777777" w:rsidR="00521E2D" w:rsidRPr="00521E2D" w:rsidRDefault="00521E2D" w:rsidP="00521E2D">
            <w:pPr>
              <w:jc w:val="center"/>
              <w:rPr>
                <w:color w:val="000000"/>
                <w:sz w:val="22"/>
                <w:szCs w:val="22"/>
              </w:rPr>
            </w:pPr>
            <w:r w:rsidRPr="00521E2D">
              <w:rPr>
                <w:color w:val="000000"/>
                <w:sz w:val="22"/>
                <w:szCs w:val="22"/>
              </w:rPr>
              <w:t>6238.69</w:t>
            </w:r>
          </w:p>
        </w:tc>
        <w:tc>
          <w:tcPr>
            <w:tcW w:w="707" w:type="dxa"/>
            <w:tcBorders>
              <w:top w:val="nil"/>
              <w:left w:val="nil"/>
              <w:bottom w:val="single" w:sz="4" w:space="0" w:color="auto"/>
              <w:right w:val="single" w:sz="4" w:space="0" w:color="auto"/>
            </w:tcBorders>
            <w:shd w:val="clear" w:color="auto" w:fill="auto"/>
            <w:noWrap/>
            <w:vAlign w:val="bottom"/>
            <w:hideMark/>
          </w:tcPr>
          <w:p w14:paraId="795F13E5" w14:textId="77777777" w:rsidR="00521E2D" w:rsidRPr="00521E2D" w:rsidRDefault="00521E2D" w:rsidP="00521E2D">
            <w:pPr>
              <w:jc w:val="center"/>
              <w:rPr>
                <w:color w:val="000000"/>
                <w:sz w:val="22"/>
                <w:szCs w:val="22"/>
              </w:rPr>
            </w:pPr>
            <w:r w:rsidRPr="00521E2D">
              <w:rPr>
                <w:color w:val="000000"/>
                <w:sz w:val="22"/>
                <w:szCs w:val="22"/>
              </w:rPr>
              <w:t>0.58</w:t>
            </w:r>
          </w:p>
        </w:tc>
        <w:tc>
          <w:tcPr>
            <w:tcW w:w="1004" w:type="dxa"/>
            <w:tcBorders>
              <w:top w:val="nil"/>
              <w:left w:val="nil"/>
              <w:bottom w:val="single" w:sz="4" w:space="0" w:color="auto"/>
              <w:right w:val="single" w:sz="4" w:space="0" w:color="auto"/>
            </w:tcBorders>
            <w:shd w:val="clear" w:color="auto" w:fill="auto"/>
            <w:noWrap/>
            <w:vAlign w:val="bottom"/>
            <w:hideMark/>
          </w:tcPr>
          <w:p w14:paraId="4F8B2A02" w14:textId="77777777" w:rsidR="00521E2D" w:rsidRPr="00521E2D" w:rsidRDefault="00521E2D" w:rsidP="00521E2D">
            <w:pPr>
              <w:jc w:val="center"/>
              <w:rPr>
                <w:color w:val="000000"/>
                <w:sz w:val="22"/>
                <w:szCs w:val="22"/>
              </w:rPr>
            </w:pPr>
            <w:r w:rsidRPr="00521E2D">
              <w:rPr>
                <w:color w:val="000000"/>
                <w:sz w:val="22"/>
                <w:szCs w:val="22"/>
              </w:rPr>
              <w:t>660.18</w:t>
            </w:r>
          </w:p>
        </w:tc>
        <w:tc>
          <w:tcPr>
            <w:tcW w:w="1117" w:type="dxa"/>
            <w:tcBorders>
              <w:top w:val="nil"/>
              <w:left w:val="nil"/>
              <w:bottom w:val="single" w:sz="4" w:space="0" w:color="auto"/>
              <w:right w:val="single" w:sz="4" w:space="0" w:color="auto"/>
            </w:tcBorders>
            <w:shd w:val="clear" w:color="auto" w:fill="auto"/>
            <w:noWrap/>
            <w:vAlign w:val="bottom"/>
            <w:hideMark/>
          </w:tcPr>
          <w:p w14:paraId="28D76545" w14:textId="77777777" w:rsidR="00521E2D" w:rsidRPr="00521E2D" w:rsidRDefault="00521E2D" w:rsidP="00521E2D">
            <w:pPr>
              <w:jc w:val="center"/>
              <w:rPr>
                <w:color w:val="000000"/>
                <w:sz w:val="22"/>
                <w:szCs w:val="22"/>
              </w:rPr>
            </w:pPr>
            <w:r w:rsidRPr="00521E2D">
              <w:rPr>
                <w:color w:val="000000"/>
                <w:sz w:val="22"/>
                <w:szCs w:val="22"/>
              </w:rPr>
              <w:t>118.83</w:t>
            </w:r>
          </w:p>
        </w:tc>
        <w:tc>
          <w:tcPr>
            <w:tcW w:w="829" w:type="dxa"/>
            <w:tcBorders>
              <w:top w:val="nil"/>
              <w:left w:val="nil"/>
              <w:bottom w:val="single" w:sz="4" w:space="0" w:color="auto"/>
              <w:right w:val="single" w:sz="4" w:space="0" w:color="auto"/>
            </w:tcBorders>
            <w:shd w:val="clear" w:color="auto" w:fill="auto"/>
            <w:noWrap/>
            <w:vAlign w:val="bottom"/>
            <w:hideMark/>
          </w:tcPr>
          <w:p w14:paraId="6A54DA09" w14:textId="77777777" w:rsidR="00521E2D" w:rsidRPr="00521E2D" w:rsidRDefault="00521E2D" w:rsidP="00521E2D">
            <w:pPr>
              <w:jc w:val="center"/>
              <w:rPr>
                <w:color w:val="000000"/>
                <w:sz w:val="22"/>
                <w:szCs w:val="22"/>
              </w:rPr>
            </w:pPr>
            <w:r w:rsidRPr="00521E2D">
              <w:rPr>
                <w:color w:val="000000"/>
                <w:sz w:val="22"/>
                <w:szCs w:val="22"/>
              </w:rPr>
              <w:t>0.56</w:t>
            </w:r>
          </w:p>
        </w:tc>
        <w:tc>
          <w:tcPr>
            <w:tcW w:w="1034" w:type="dxa"/>
            <w:tcBorders>
              <w:top w:val="nil"/>
              <w:left w:val="nil"/>
              <w:bottom w:val="single" w:sz="4" w:space="0" w:color="auto"/>
              <w:right w:val="single" w:sz="4" w:space="0" w:color="auto"/>
            </w:tcBorders>
            <w:shd w:val="clear" w:color="auto" w:fill="auto"/>
            <w:noWrap/>
            <w:vAlign w:val="bottom"/>
            <w:hideMark/>
          </w:tcPr>
          <w:p w14:paraId="543D8088" w14:textId="77777777" w:rsidR="00521E2D" w:rsidRPr="00521E2D" w:rsidRDefault="00521E2D" w:rsidP="00521E2D">
            <w:pPr>
              <w:jc w:val="center"/>
              <w:rPr>
                <w:color w:val="000000"/>
                <w:sz w:val="22"/>
                <w:szCs w:val="22"/>
              </w:rPr>
            </w:pPr>
            <w:r w:rsidRPr="00521E2D">
              <w:rPr>
                <w:color w:val="000000"/>
                <w:sz w:val="22"/>
                <w:szCs w:val="22"/>
              </w:rPr>
              <w:t>12.57</w:t>
            </w:r>
          </w:p>
        </w:tc>
        <w:tc>
          <w:tcPr>
            <w:tcW w:w="780" w:type="dxa"/>
            <w:tcBorders>
              <w:top w:val="nil"/>
              <w:left w:val="nil"/>
              <w:bottom w:val="single" w:sz="4" w:space="0" w:color="auto"/>
              <w:right w:val="single" w:sz="8" w:space="0" w:color="auto"/>
            </w:tcBorders>
            <w:shd w:val="clear" w:color="auto" w:fill="auto"/>
            <w:noWrap/>
            <w:vAlign w:val="bottom"/>
            <w:hideMark/>
          </w:tcPr>
          <w:p w14:paraId="5678C582" w14:textId="77777777" w:rsidR="00521E2D" w:rsidRPr="00521E2D" w:rsidRDefault="00521E2D" w:rsidP="00521E2D">
            <w:pPr>
              <w:jc w:val="center"/>
              <w:rPr>
                <w:color w:val="000000"/>
                <w:sz w:val="22"/>
                <w:szCs w:val="22"/>
              </w:rPr>
            </w:pPr>
            <w:r w:rsidRPr="00521E2D">
              <w:rPr>
                <w:color w:val="000000"/>
                <w:sz w:val="22"/>
                <w:szCs w:val="22"/>
              </w:rPr>
              <w:t>1.90</w:t>
            </w:r>
          </w:p>
        </w:tc>
      </w:tr>
      <w:tr w:rsidR="00521E2D" w:rsidRPr="00521E2D" w14:paraId="0ED69D33" w14:textId="77777777" w:rsidTr="008D3AEA">
        <w:trPr>
          <w:trHeight w:val="26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14:paraId="4F8CBF5C" w14:textId="77777777" w:rsidR="00521E2D" w:rsidRPr="00521E2D" w:rsidRDefault="00521E2D" w:rsidP="00521E2D">
            <w:pPr>
              <w:rPr>
                <w:color w:val="000000"/>
                <w:sz w:val="22"/>
                <w:szCs w:val="22"/>
              </w:rPr>
            </w:pPr>
            <w:r w:rsidRPr="00521E2D">
              <w:rPr>
                <w:color w:val="000000"/>
                <w:sz w:val="22"/>
                <w:szCs w:val="22"/>
              </w:rPr>
              <w:t>83 479 421</w:t>
            </w:r>
          </w:p>
        </w:tc>
        <w:tc>
          <w:tcPr>
            <w:tcW w:w="1037" w:type="dxa"/>
            <w:tcBorders>
              <w:top w:val="nil"/>
              <w:left w:val="nil"/>
              <w:bottom w:val="single" w:sz="4" w:space="0" w:color="auto"/>
              <w:right w:val="single" w:sz="4" w:space="0" w:color="auto"/>
            </w:tcBorders>
            <w:shd w:val="clear" w:color="auto" w:fill="auto"/>
            <w:noWrap/>
            <w:vAlign w:val="bottom"/>
            <w:hideMark/>
          </w:tcPr>
          <w:p w14:paraId="659607C2" w14:textId="77777777" w:rsidR="00521E2D" w:rsidRPr="00521E2D" w:rsidRDefault="00521E2D" w:rsidP="00521E2D">
            <w:pPr>
              <w:jc w:val="center"/>
              <w:rPr>
                <w:color w:val="000000"/>
                <w:sz w:val="22"/>
                <w:szCs w:val="22"/>
              </w:rPr>
            </w:pPr>
            <w:r w:rsidRPr="00521E2D">
              <w:rPr>
                <w:color w:val="000000"/>
                <w:sz w:val="22"/>
                <w:szCs w:val="22"/>
              </w:rPr>
              <w:t>4.54</w:t>
            </w:r>
          </w:p>
        </w:tc>
        <w:tc>
          <w:tcPr>
            <w:tcW w:w="883" w:type="dxa"/>
            <w:tcBorders>
              <w:top w:val="nil"/>
              <w:left w:val="nil"/>
              <w:bottom w:val="single" w:sz="4" w:space="0" w:color="auto"/>
              <w:right w:val="single" w:sz="4" w:space="0" w:color="auto"/>
            </w:tcBorders>
            <w:shd w:val="clear" w:color="auto" w:fill="auto"/>
            <w:noWrap/>
            <w:vAlign w:val="bottom"/>
            <w:hideMark/>
          </w:tcPr>
          <w:p w14:paraId="47B4876D" w14:textId="77777777" w:rsidR="00521E2D" w:rsidRPr="00521E2D" w:rsidRDefault="00521E2D" w:rsidP="00521E2D">
            <w:pPr>
              <w:jc w:val="center"/>
              <w:rPr>
                <w:color w:val="000000"/>
                <w:sz w:val="22"/>
                <w:szCs w:val="22"/>
              </w:rPr>
            </w:pPr>
            <w:r w:rsidRPr="00521E2D">
              <w:rPr>
                <w:color w:val="000000"/>
                <w:sz w:val="22"/>
                <w:szCs w:val="22"/>
              </w:rPr>
              <w:t>0.15</w:t>
            </w:r>
          </w:p>
        </w:tc>
        <w:tc>
          <w:tcPr>
            <w:tcW w:w="1449" w:type="dxa"/>
            <w:tcBorders>
              <w:top w:val="nil"/>
              <w:left w:val="nil"/>
              <w:bottom w:val="single" w:sz="4" w:space="0" w:color="auto"/>
              <w:right w:val="single" w:sz="4" w:space="0" w:color="auto"/>
            </w:tcBorders>
            <w:shd w:val="clear" w:color="auto" w:fill="auto"/>
            <w:noWrap/>
            <w:vAlign w:val="bottom"/>
            <w:hideMark/>
          </w:tcPr>
          <w:p w14:paraId="73BC344A" w14:textId="77777777" w:rsidR="00521E2D" w:rsidRPr="00521E2D" w:rsidRDefault="00521E2D" w:rsidP="00521E2D">
            <w:pPr>
              <w:jc w:val="center"/>
              <w:rPr>
                <w:color w:val="000000"/>
                <w:sz w:val="22"/>
                <w:szCs w:val="22"/>
              </w:rPr>
            </w:pPr>
            <w:r w:rsidRPr="00521E2D">
              <w:rPr>
                <w:color w:val="000000"/>
                <w:sz w:val="22"/>
                <w:szCs w:val="22"/>
              </w:rPr>
              <w:t>2064.44</w:t>
            </w:r>
          </w:p>
        </w:tc>
        <w:tc>
          <w:tcPr>
            <w:tcW w:w="707" w:type="dxa"/>
            <w:tcBorders>
              <w:top w:val="nil"/>
              <w:left w:val="nil"/>
              <w:bottom w:val="single" w:sz="4" w:space="0" w:color="auto"/>
              <w:right w:val="single" w:sz="4" w:space="0" w:color="auto"/>
            </w:tcBorders>
            <w:shd w:val="clear" w:color="auto" w:fill="auto"/>
            <w:noWrap/>
            <w:vAlign w:val="bottom"/>
            <w:hideMark/>
          </w:tcPr>
          <w:p w14:paraId="162EF6F8" w14:textId="77777777" w:rsidR="00521E2D" w:rsidRPr="00521E2D" w:rsidRDefault="00521E2D" w:rsidP="00521E2D">
            <w:pPr>
              <w:jc w:val="center"/>
              <w:rPr>
                <w:color w:val="000000"/>
                <w:sz w:val="22"/>
                <w:szCs w:val="22"/>
              </w:rPr>
            </w:pPr>
            <w:r w:rsidRPr="00521E2D">
              <w:rPr>
                <w:color w:val="000000"/>
                <w:sz w:val="22"/>
                <w:szCs w:val="22"/>
              </w:rPr>
              <w:t>0.19</w:t>
            </w:r>
          </w:p>
        </w:tc>
        <w:tc>
          <w:tcPr>
            <w:tcW w:w="1004" w:type="dxa"/>
            <w:tcBorders>
              <w:top w:val="nil"/>
              <w:left w:val="nil"/>
              <w:bottom w:val="single" w:sz="4" w:space="0" w:color="auto"/>
              <w:right w:val="single" w:sz="4" w:space="0" w:color="auto"/>
            </w:tcBorders>
            <w:shd w:val="clear" w:color="auto" w:fill="auto"/>
            <w:noWrap/>
            <w:vAlign w:val="bottom"/>
            <w:hideMark/>
          </w:tcPr>
          <w:p w14:paraId="22C533C7" w14:textId="77777777" w:rsidR="00521E2D" w:rsidRPr="00521E2D" w:rsidRDefault="00521E2D" w:rsidP="00521E2D">
            <w:pPr>
              <w:jc w:val="center"/>
              <w:rPr>
                <w:color w:val="000000"/>
                <w:sz w:val="22"/>
                <w:szCs w:val="22"/>
              </w:rPr>
            </w:pPr>
            <w:r w:rsidRPr="00521E2D">
              <w:rPr>
                <w:color w:val="000000"/>
                <w:sz w:val="22"/>
                <w:szCs w:val="22"/>
              </w:rPr>
              <w:t>454.72</w:t>
            </w:r>
          </w:p>
        </w:tc>
        <w:tc>
          <w:tcPr>
            <w:tcW w:w="1117" w:type="dxa"/>
            <w:tcBorders>
              <w:top w:val="nil"/>
              <w:left w:val="nil"/>
              <w:bottom w:val="single" w:sz="4" w:space="0" w:color="auto"/>
              <w:right w:val="single" w:sz="4" w:space="0" w:color="auto"/>
            </w:tcBorders>
            <w:shd w:val="clear" w:color="auto" w:fill="auto"/>
            <w:noWrap/>
            <w:vAlign w:val="bottom"/>
            <w:hideMark/>
          </w:tcPr>
          <w:p w14:paraId="02602F2A" w14:textId="77777777" w:rsidR="00521E2D" w:rsidRPr="00521E2D" w:rsidRDefault="00521E2D" w:rsidP="00521E2D">
            <w:pPr>
              <w:jc w:val="center"/>
              <w:rPr>
                <w:color w:val="000000"/>
                <w:sz w:val="22"/>
                <w:szCs w:val="22"/>
              </w:rPr>
            </w:pPr>
            <w:r w:rsidRPr="00521E2D">
              <w:rPr>
                <w:color w:val="000000"/>
                <w:sz w:val="22"/>
                <w:szCs w:val="22"/>
              </w:rPr>
              <w:t>79.02</w:t>
            </w:r>
          </w:p>
        </w:tc>
        <w:tc>
          <w:tcPr>
            <w:tcW w:w="829" w:type="dxa"/>
            <w:tcBorders>
              <w:top w:val="nil"/>
              <w:left w:val="nil"/>
              <w:bottom w:val="single" w:sz="4" w:space="0" w:color="auto"/>
              <w:right w:val="single" w:sz="4" w:space="0" w:color="auto"/>
            </w:tcBorders>
            <w:shd w:val="clear" w:color="auto" w:fill="auto"/>
            <w:noWrap/>
            <w:vAlign w:val="bottom"/>
            <w:hideMark/>
          </w:tcPr>
          <w:p w14:paraId="3EFE17E1" w14:textId="77777777" w:rsidR="00521E2D" w:rsidRPr="00521E2D" w:rsidRDefault="00521E2D" w:rsidP="00521E2D">
            <w:pPr>
              <w:jc w:val="center"/>
              <w:rPr>
                <w:color w:val="000000"/>
                <w:sz w:val="22"/>
                <w:szCs w:val="22"/>
              </w:rPr>
            </w:pPr>
            <w:r w:rsidRPr="00521E2D">
              <w:rPr>
                <w:color w:val="000000"/>
                <w:sz w:val="22"/>
                <w:szCs w:val="22"/>
              </w:rPr>
              <w:t>0.37</w:t>
            </w:r>
          </w:p>
        </w:tc>
        <w:tc>
          <w:tcPr>
            <w:tcW w:w="1034" w:type="dxa"/>
            <w:tcBorders>
              <w:top w:val="nil"/>
              <w:left w:val="nil"/>
              <w:bottom w:val="single" w:sz="4" w:space="0" w:color="auto"/>
              <w:right w:val="single" w:sz="4" w:space="0" w:color="auto"/>
            </w:tcBorders>
            <w:shd w:val="clear" w:color="auto" w:fill="auto"/>
            <w:noWrap/>
            <w:vAlign w:val="bottom"/>
            <w:hideMark/>
          </w:tcPr>
          <w:p w14:paraId="34E6E05E" w14:textId="77777777" w:rsidR="00521E2D" w:rsidRPr="00521E2D" w:rsidRDefault="00521E2D" w:rsidP="00521E2D">
            <w:pPr>
              <w:jc w:val="center"/>
              <w:rPr>
                <w:color w:val="000000"/>
                <w:sz w:val="22"/>
                <w:szCs w:val="22"/>
              </w:rPr>
            </w:pPr>
            <w:r w:rsidRPr="00521E2D">
              <w:rPr>
                <w:color w:val="000000"/>
                <w:sz w:val="22"/>
                <w:szCs w:val="22"/>
              </w:rPr>
              <w:t>17.41</w:t>
            </w:r>
          </w:p>
        </w:tc>
        <w:tc>
          <w:tcPr>
            <w:tcW w:w="780" w:type="dxa"/>
            <w:tcBorders>
              <w:top w:val="nil"/>
              <w:left w:val="nil"/>
              <w:bottom w:val="single" w:sz="4" w:space="0" w:color="auto"/>
              <w:right w:val="single" w:sz="8" w:space="0" w:color="auto"/>
            </w:tcBorders>
            <w:shd w:val="clear" w:color="auto" w:fill="auto"/>
            <w:noWrap/>
            <w:vAlign w:val="bottom"/>
            <w:hideMark/>
          </w:tcPr>
          <w:p w14:paraId="183A4786" w14:textId="77777777" w:rsidR="00521E2D" w:rsidRPr="00521E2D" w:rsidRDefault="00521E2D" w:rsidP="00521E2D">
            <w:pPr>
              <w:jc w:val="center"/>
              <w:rPr>
                <w:color w:val="000000"/>
                <w:sz w:val="22"/>
                <w:szCs w:val="22"/>
              </w:rPr>
            </w:pPr>
            <w:r w:rsidRPr="00521E2D">
              <w:rPr>
                <w:color w:val="000000"/>
                <w:sz w:val="22"/>
                <w:szCs w:val="22"/>
              </w:rPr>
              <w:t>3.83</w:t>
            </w:r>
          </w:p>
        </w:tc>
      </w:tr>
      <w:tr w:rsidR="008D3AEA" w:rsidRPr="00521E2D" w14:paraId="0601A0A6" w14:textId="77777777" w:rsidTr="008D3AEA">
        <w:trPr>
          <w:trHeight w:val="300"/>
        </w:trPr>
        <w:tc>
          <w:tcPr>
            <w:tcW w:w="1640" w:type="dxa"/>
            <w:tcBorders>
              <w:top w:val="nil"/>
              <w:left w:val="single" w:sz="8" w:space="0" w:color="auto"/>
              <w:bottom w:val="single" w:sz="4" w:space="0" w:color="auto"/>
              <w:right w:val="single" w:sz="4" w:space="0" w:color="auto"/>
            </w:tcBorders>
            <w:shd w:val="clear" w:color="000000" w:fill="BFBFBF"/>
            <w:noWrap/>
            <w:vAlign w:val="bottom"/>
            <w:hideMark/>
          </w:tcPr>
          <w:p w14:paraId="5A5965DF" w14:textId="77777777" w:rsidR="00521E2D" w:rsidRPr="00521E2D" w:rsidRDefault="00521E2D" w:rsidP="00521E2D">
            <w:pPr>
              <w:rPr>
                <w:b/>
                <w:bCs/>
                <w:i/>
                <w:iCs/>
                <w:sz w:val="22"/>
                <w:szCs w:val="22"/>
              </w:rPr>
            </w:pPr>
            <w:r w:rsidRPr="00521E2D">
              <w:rPr>
                <w:b/>
                <w:bCs/>
                <w:i/>
                <w:iCs/>
                <w:sz w:val="22"/>
                <w:szCs w:val="22"/>
              </w:rPr>
              <w:t>Укупно НЦ 83</w:t>
            </w:r>
          </w:p>
        </w:tc>
        <w:tc>
          <w:tcPr>
            <w:tcW w:w="1037" w:type="dxa"/>
            <w:tcBorders>
              <w:top w:val="nil"/>
              <w:left w:val="nil"/>
              <w:bottom w:val="single" w:sz="4" w:space="0" w:color="auto"/>
              <w:right w:val="single" w:sz="4" w:space="0" w:color="auto"/>
            </w:tcBorders>
            <w:shd w:val="clear" w:color="000000" w:fill="BFBFBF"/>
            <w:noWrap/>
            <w:vAlign w:val="bottom"/>
            <w:hideMark/>
          </w:tcPr>
          <w:p w14:paraId="32A60CA1" w14:textId="77777777" w:rsidR="00521E2D" w:rsidRPr="00521E2D" w:rsidRDefault="00521E2D" w:rsidP="00521E2D">
            <w:pPr>
              <w:jc w:val="center"/>
              <w:rPr>
                <w:b/>
                <w:bCs/>
                <w:i/>
                <w:iCs/>
                <w:sz w:val="22"/>
                <w:szCs w:val="22"/>
              </w:rPr>
            </w:pPr>
            <w:r w:rsidRPr="00521E2D">
              <w:rPr>
                <w:b/>
                <w:bCs/>
                <w:i/>
                <w:iCs/>
                <w:sz w:val="22"/>
                <w:szCs w:val="22"/>
              </w:rPr>
              <w:t>1062.95</w:t>
            </w:r>
          </w:p>
        </w:tc>
        <w:tc>
          <w:tcPr>
            <w:tcW w:w="883" w:type="dxa"/>
            <w:tcBorders>
              <w:top w:val="nil"/>
              <w:left w:val="nil"/>
              <w:bottom w:val="single" w:sz="4" w:space="0" w:color="auto"/>
              <w:right w:val="single" w:sz="4" w:space="0" w:color="auto"/>
            </w:tcBorders>
            <w:shd w:val="clear" w:color="000000" w:fill="BFBFBF"/>
            <w:noWrap/>
            <w:vAlign w:val="bottom"/>
            <w:hideMark/>
          </w:tcPr>
          <w:p w14:paraId="273F568E" w14:textId="77777777" w:rsidR="00521E2D" w:rsidRPr="00521E2D" w:rsidRDefault="00521E2D" w:rsidP="00521E2D">
            <w:pPr>
              <w:jc w:val="center"/>
              <w:rPr>
                <w:b/>
                <w:bCs/>
                <w:i/>
                <w:iCs/>
                <w:sz w:val="22"/>
                <w:szCs w:val="22"/>
              </w:rPr>
            </w:pPr>
            <w:r w:rsidRPr="00521E2D">
              <w:rPr>
                <w:b/>
                <w:bCs/>
                <w:i/>
                <w:iCs/>
                <w:sz w:val="22"/>
                <w:szCs w:val="22"/>
              </w:rPr>
              <w:t>35.18</w:t>
            </w:r>
          </w:p>
        </w:tc>
        <w:tc>
          <w:tcPr>
            <w:tcW w:w="1449" w:type="dxa"/>
            <w:tcBorders>
              <w:top w:val="nil"/>
              <w:left w:val="nil"/>
              <w:bottom w:val="single" w:sz="4" w:space="0" w:color="auto"/>
              <w:right w:val="single" w:sz="4" w:space="0" w:color="auto"/>
            </w:tcBorders>
            <w:shd w:val="clear" w:color="000000" w:fill="BFBFBF"/>
            <w:noWrap/>
            <w:vAlign w:val="bottom"/>
            <w:hideMark/>
          </w:tcPr>
          <w:p w14:paraId="43E845CD" w14:textId="77777777" w:rsidR="00521E2D" w:rsidRPr="00521E2D" w:rsidRDefault="00521E2D" w:rsidP="00521E2D">
            <w:pPr>
              <w:jc w:val="center"/>
              <w:rPr>
                <w:b/>
                <w:bCs/>
                <w:i/>
                <w:iCs/>
                <w:sz w:val="22"/>
                <w:szCs w:val="22"/>
              </w:rPr>
            </w:pPr>
            <w:r w:rsidRPr="00521E2D">
              <w:rPr>
                <w:b/>
                <w:bCs/>
                <w:i/>
                <w:iCs/>
                <w:sz w:val="22"/>
                <w:szCs w:val="22"/>
              </w:rPr>
              <w:t>306447.00</w:t>
            </w:r>
          </w:p>
        </w:tc>
        <w:tc>
          <w:tcPr>
            <w:tcW w:w="707" w:type="dxa"/>
            <w:tcBorders>
              <w:top w:val="nil"/>
              <w:left w:val="nil"/>
              <w:bottom w:val="single" w:sz="4" w:space="0" w:color="auto"/>
              <w:right w:val="single" w:sz="4" w:space="0" w:color="auto"/>
            </w:tcBorders>
            <w:shd w:val="clear" w:color="000000" w:fill="BFBFBF"/>
            <w:noWrap/>
            <w:vAlign w:val="bottom"/>
            <w:hideMark/>
          </w:tcPr>
          <w:p w14:paraId="40CA9680" w14:textId="77777777" w:rsidR="00521E2D" w:rsidRPr="00521E2D" w:rsidRDefault="00521E2D" w:rsidP="00521E2D">
            <w:pPr>
              <w:jc w:val="center"/>
              <w:rPr>
                <w:b/>
                <w:bCs/>
                <w:i/>
                <w:iCs/>
                <w:sz w:val="22"/>
                <w:szCs w:val="22"/>
              </w:rPr>
            </w:pPr>
            <w:r w:rsidRPr="00521E2D">
              <w:rPr>
                <w:b/>
                <w:bCs/>
                <w:i/>
                <w:iCs/>
                <w:sz w:val="22"/>
                <w:szCs w:val="22"/>
              </w:rPr>
              <w:t>28.43</w:t>
            </w:r>
          </w:p>
        </w:tc>
        <w:tc>
          <w:tcPr>
            <w:tcW w:w="1004" w:type="dxa"/>
            <w:tcBorders>
              <w:top w:val="nil"/>
              <w:left w:val="nil"/>
              <w:bottom w:val="single" w:sz="4" w:space="0" w:color="auto"/>
              <w:right w:val="single" w:sz="4" w:space="0" w:color="auto"/>
            </w:tcBorders>
            <w:shd w:val="clear" w:color="000000" w:fill="BFBFBF"/>
            <w:noWrap/>
            <w:vAlign w:val="bottom"/>
            <w:hideMark/>
          </w:tcPr>
          <w:p w14:paraId="36FC7BDA" w14:textId="77777777" w:rsidR="00521E2D" w:rsidRPr="00521E2D" w:rsidRDefault="00521E2D" w:rsidP="00521E2D">
            <w:pPr>
              <w:jc w:val="center"/>
              <w:rPr>
                <w:b/>
                <w:bCs/>
                <w:i/>
                <w:iCs/>
                <w:sz w:val="22"/>
                <w:szCs w:val="22"/>
              </w:rPr>
            </w:pPr>
            <w:r w:rsidRPr="00521E2D">
              <w:rPr>
                <w:b/>
                <w:bCs/>
                <w:i/>
                <w:iCs/>
                <w:sz w:val="22"/>
                <w:szCs w:val="22"/>
              </w:rPr>
              <w:t>288.30</w:t>
            </w:r>
          </w:p>
        </w:tc>
        <w:tc>
          <w:tcPr>
            <w:tcW w:w="1117" w:type="dxa"/>
            <w:tcBorders>
              <w:top w:val="nil"/>
              <w:left w:val="nil"/>
              <w:bottom w:val="single" w:sz="4" w:space="0" w:color="auto"/>
              <w:right w:val="single" w:sz="4" w:space="0" w:color="auto"/>
            </w:tcBorders>
            <w:shd w:val="clear" w:color="000000" w:fill="BFBFBF"/>
            <w:noWrap/>
            <w:vAlign w:val="bottom"/>
            <w:hideMark/>
          </w:tcPr>
          <w:p w14:paraId="0F281B63" w14:textId="77777777" w:rsidR="00521E2D" w:rsidRPr="00521E2D" w:rsidRDefault="00521E2D" w:rsidP="00521E2D">
            <w:pPr>
              <w:jc w:val="center"/>
              <w:rPr>
                <w:b/>
                <w:bCs/>
                <w:i/>
                <w:iCs/>
                <w:sz w:val="22"/>
                <w:szCs w:val="22"/>
              </w:rPr>
            </w:pPr>
            <w:r w:rsidRPr="00521E2D">
              <w:rPr>
                <w:b/>
                <w:bCs/>
                <w:i/>
                <w:iCs/>
                <w:sz w:val="22"/>
                <w:szCs w:val="22"/>
              </w:rPr>
              <w:t>5928.54</w:t>
            </w:r>
          </w:p>
        </w:tc>
        <w:tc>
          <w:tcPr>
            <w:tcW w:w="829" w:type="dxa"/>
            <w:tcBorders>
              <w:top w:val="nil"/>
              <w:left w:val="nil"/>
              <w:bottom w:val="single" w:sz="4" w:space="0" w:color="auto"/>
              <w:right w:val="single" w:sz="4" w:space="0" w:color="auto"/>
            </w:tcBorders>
            <w:shd w:val="clear" w:color="000000" w:fill="BFBFBF"/>
            <w:noWrap/>
            <w:vAlign w:val="bottom"/>
            <w:hideMark/>
          </w:tcPr>
          <w:p w14:paraId="10AF597E" w14:textId="77777777" w:rsidR="00521E2D" w:rsidRPr="00521E2D" w:rsidRDefault="00521E2D" w:rsidP="00521E2D">
            <w:pPr>
              <w:jc w:val="center"/>
              <w:rPr>
                <w:b/>
                <w:bCs/>
                <w:i/>
                <w:iCs/>
                <w:color w:val="000000"/>
                <w:sz w:val="22"/>
                <w:szCs w:val="22"/>
              </w:rPr>
            </w:pPr>
            <w:r w:rsidRPr="00521E2D">
              <w:rPr>
                <w:b/>
                <w:bCs/>
                <w:i/>
                <w:iCs/>
                <w:color w:val="000000"/>
                <w:sz w:val="22"/>
                <w:szCs w:val="22"/>
              </w:rPr>
              <w:t>28.02</w:t>
            </w:r>
          </w:p>
        </w:tc>
        <w:tc>
          <w:tcPr>
            <w:tcW w:w="1034" w:type="dxa"/>
            <w:tcBorders>
              <w:top w:val="nil"/>
              <w:left w:val="nil"/>
              <w:bottom w:val="single" w:sz="4" w:space="0" w:color="auto"/>
              <w:right w:val="single" w:sz="4" w:space="0" w:color="auto"/>
            </w:tcBorders>
            <w:shd w:val="clear" w:color="000000" w:fill="BFBFBF"/>
            <w:noWrap/>
            <w:vAlign w:val="bottom"/>
            <w:hideMark/>
          </w:tcPr>
          <w:p w14:paraId="3208F6EA" w14:textId="77777777" w:rsidR="00521E2D" w:rsidRPr="00521E2D" w:rsidRDefault="00521E2D" w:rsidP="00521E2D">
            <w:pPr>
              <w:jc w:val="center"/>
              <w:rPr>
                <w:b/>
                <w:bCs/>
                <w:i/>
                <w:iCs/>
                <w:sz w:val="22"/>
                <w:szCs w:val="22"/>
              </w:rPr>
            </w:pPr>
            <w:r w:rsidRPr="00521E2D">
              <w:rPr>
                <w:b/>
                <w:bCs/>
                <w:i/>
                <w:iCs/>
                <w:sz w:val="22"/>
                <w:szCs w:val="22"/>
              </w:rPr>
              <w:t>5.58</w:t>
            </w:r>
          </w:p>
        </w:tc>
        <w:tc>
          <w:tcPr>
            <w:tcW w:w="780" w:type="dxa"/>
            <w:tcBorders>
              <w:top w:val="nil"/>
              <w:left w:val="nil"/>
              <w:bottom w:val="single" w:sz="4" w:space="0" w:color="auto"/>
              <w:right w:val="single" w:sz="8" w:space="0" w:color="auto"/>
            </w:tcBorders>
            <w:shd w:val="clear" w:color="000000" w:fill="BFBFBF"/>
            <w:noWrap/>
            <w:vAlign w:val="bottom"/>
            <w:hideMark/>
          </w:tcPr>
          <w:p w14:paraId="1CF53511" w14:textId="77777777" w:rsidR="00521E2D" w:rsidRPr="00521E2D" w:rsidRDefault="00521E2D" w:rsidP="00521E2D">
            <w:pPr>
              <w:jc w:val="center"/>
              <w:rPr>
                <w:b/>
                <w:bCs/>
                <w:i/>
                <w:iCs/>
                <w:sz w:val="22"/>
                <w:szCs w:val="22"/>
              </w:rPr>
            </w:pPr>
            <w:r w:rsidRPr="00521E2D">
              <w:rPr>
                <w:b/>
                <w:bCs/>
                <w:i/>
                <w:iCs/>
                <w:sz w:val="22"/>
                <w:szCs w:val="22"/>
              </w:rPr>
              <w:t>1.93</w:t>
            </w:r>
          </w:p>
        </w:tc>
      </w:tr>
      <w:tr w:rsidR="008D3AEA" w:rsidRPr="00521E2D" w14:paraId="3C0D4345" w14:textId="77777777" w:rsidTr="008D3AEA">
        <w:trPr>
          <w:trHeight w:val="300"/>
        </w:trPr>
        <w:tc>
          <w:tcPr>
            <w:tcW w:w="1640" w:type="dxa"/>
            <w:tcBorders>
              <w:top w:val="nil"/>
              <w:left w:val="single" w:sz="8" w:space="0" w:color="auto"/>
              <w:bottom w:val="single" w:sz="8" w:space="0" w:color="auto"/>
              <w:right w:val="single" w:sz="4" w:space="0" w:color="auto"/>
            </w:tcBorders>
            <w:shd w:val="clear" w:color="000000" w:fill="BFBFBF"/>
            <w:noWrap/>
            <w:vAlign w:val="bottom"/>
            <w:hideMark/>
          </w:tcPr>
          <w:p w14:paraId="077CC11F" w14:textId="77777777" w:rsidR="00521E2D" w:rsidRPr="00521E2D" w:rsidRDefault="00521E2D" w:rsidP="00521E2D">
            <w:pPr>
              <w:rPr>
                <w:b/>
                <w:bCs/>
                <w:sz w:val="22"/>
                <w:szCs w:val="22"/>
              </w:rPr>
            </w:pPr>
            <w:r w:rsidRPr="00521E2D">
              <w:rPr>
                <w:b/>
                <w:bCs/>
                <w:sz w:val="22"/>
                <w:szCs w:val="22"/>
              </w:rPr>
              <w:t>УКУПНО ГЈ</w:t>
            </w:r>
          </w:p>
        </w:tc>
        <w:tc>
          <w:tcPr>
            <w:tcW w:w="1037" w:type="dxa"/>
            <w:tcBorders>
              <w:top w:val="nil"/>
              <w:left w:val="nil"/>
              <w:bottom w:val="single" w:sz="8" w:space="0" w:color="auto"/>
              <w:right w:val="single" w:sz="4" w:space="0" w:color="auto"/>
            </w:tcBorders>
            <w:shd w:val="clear" w:color="000000" w:fill="BFBFBF"/>
            <w:noWrap/>
            <w:vAlign w:val="bottom"/>
            <w:hideMark/>
          </w:tcPr>
          <w:p w14:paraId="58097A4F" w14:textId="77777777" w:rsidR="00521E2D" w:rsidRPr="00521E2D" w:rsidRDefault="00521E2D" w:rsidP="00521E2D">
            <w:pPr>
              <w:jc w:val="center"/>
              <w:rPr>
                <w:b/>
                <w:bCs/>
                <w:sz w:val="22"/>
                <w:szCs w:val="22"/>
              </w:rPr>
            </w:pPr>
            <w:r w:rsidRPr="00521E2D">
              <w:rPr>
                <w:b/>
                <w:bCs/>
                <w:sz w:val="22"/>
                <w:szCs w:val="22"/>
              </w:rPr>
              <w:t>3021.13</w:t>
            </w:r>
          </w:p>
        </w:tc>
        <w:tc>
          <w:tcPr>
            <w:tcW w:w="883" w:type="dxa"/>
            <w:tcBorders>
              <w:top w:val="nil"/>
              <w:left w:val="nil"/>
              <w:bottom w:val="single" w:sz="8" w:space="0" w:color="auto"/>
              <w:right w:val="single" w:sz="4" w:space="0" w:color="auto"/>
            </w:tcBorders>
            <w:shd w:val="clear" w:color="000000" w:fill="BFBFBF"/>
            <w:noWrap/>
            <w:vAlign w:val="bottom"/>
            <w:hideMark/>
          </w:tcPr>
          <w:p w14:paraId="7EA5FD71" w14:textId="77777777" w:rsidR="00521E2D" w:rsidRPr="00521E2D" w:rsidRDefault="00521E2D" w:rsidP="00521E2D">
            <w:pPr>
              <w:jc w:val="center"/>
              <w:rPr>
                <w:b/>
                <w:bCs/>
                <w:sz w:val="22"/>
                <w:szCs w:val="22"/>
              </w:rPr>
            </w:pPr>
            <w:r w:rsidRPr="00521E2D">
              <w:rPr>
                <w:b/>
                <w:bCs/>
                <w:sz w:val="22"/>
                <w:szCs w:val="22"/>
              </w:rPr>
              <w:t>100.00</w:t>
            </w:r>
          </w:p>
        </w:tc>
        <w:tc>
          <w:tcPr>
            <w:tcW w:w="1449" w:type="dxa"/>
            <w:tcBorders>
              <w:top w:val="nil"/>
              <w:left w:val="nil"/>
              <w:bottom w:val="single" w:sz="8" w:space="0" w:color="auto"/>
              <w:right w:val="single" w:sz="4" w:space="0" w:color="auto"/>
            </w:tcBorders>
            <w:shd w:val="clear" w:color="000000" w:fill="BFBFBF"/>
            <w:noWrap/>
            <w:vAlign w:val="bottom"/>
            <w:hideMark/>
          </w:tcPr>
          <w:p w14:paraId="40F8C299" w14:textId="77777777" w:rsidR="00521E2D" w:rsidRPr="00521E2D" w:rsidRDefault="00521E2D" w:rsidP="00521E2D">
            <w:pPr>
              <w:jc w:val="center"/>
              <w:rPr>
                <w:b/>
                <w:bCs/>
                <w:sz w:val="22"/>
                <w:szCs w:val="22"/>
              </w:rPr>
            </w:pPr>
            <w:r w:rsidRPr="00521E2D">
              <w:rPr>
                <w:b/>
                <w:bCs/>
                <w:sz w:val="22"/>
                <w:szCs w:val="22"/>
              </w:rPr>
              <w:t>1078010.63</w:t>
            </w:r>
          </w:p>
        </w:tc>
        <w:tc>
          <w:tcPr>
            <w:tcW w:w="707" w:type="dxa"/>
            <w:tcBorders>
              <w:top w:val="nil"/>
              <w:left w:val="nil"/>
              <w:bottom w:val="single" w:sz="8" w:space="0" w:color="auto"/>
              <w:right w:val="single" w:sz="4" w:space="0" w:color="auto"/>
            </w:tcBorders>
            <w:shd w:val="clear" w:color="000000" w:fill="BFBFBF"/>
            <w:noWrap/>
            <w:vAlign w:val="bottom"/>
            <w:hideMark/>
          </w:tcPr>
          <w:p w14:paraId="224E4CD0" w14:textId="77777777" w:rsidR="00521E2D" w:rsidRPr="00521E2D" w:rsidRDefault="00521E2D" w:rsidP="00521E2D">
            <w:pPr>
              <w:jc w:val="center"/>
              <w:rPr>
                <w:b/>
                <w:bCs/>
                <w:sz w:val="22"/>
                <w:szCs w:val="22"/>
              </w:rPr>
            </w:pPr>
            <w:r w:rsidRPr="00521E2D">
              <w:rPr>
                <w:b/>
                <w:bCs/>
                <w:sz w:val="22"/>
                <w:szCs w:val="22"/>
              </w:rPr>
              <w:t>99.81</w:t>
            </w:r>
          </w:p>
        </w:tc>
        <w:tc>
          <w:tcPr>
            <w:tcW w:w="1004" w:type="dxa"/>
            <w:tcBorders>
              <w:top w:val="nil"/>
              <w:left w:val="nil"/>
              <w:bottom w:val="single" w:sz="8" w:space="0" w:color="auto"/>
              <w:right w:val="single" w:sz="4" w:space="0" w:color="auto"/>
            </w:tcBorders>
            <w:shd w:val="clear" w:color="000000" w:fill="BFBFBF"/>
            <w:noWrap/>
            <w:vAlign w:val="bottom"/>
            <w:hideMark/>
          </w:tcPr>
          <w:p w14:paraId="30E58A40" w14:textId="77777777" w:rsidR="00521E2D" w:rsidRPr="00521E2D" w:rsidRDefault="00521E2D" w:rsidP="00521E2D">
            <w:pPr>
              <w:jc w:val="center"/>
              <w:rPr>
                <w:b/>
                <w:bCs/>
                <w:sz w:val="22"/>
                <w:szCs w:val="22"/>
              </w:rPr>
            </w:pPr>
            <w:r w:rsidRPr="00521E2D">
              <w:rPr>
                <w:b/>
                <w:bCs/>
                <w:sz w:val="22"/>
                <w:szCs w:val="22"/>
              </w:rPr>
              <w:t>356.82</w:t>
            </w:r>
          </w:p>
        </w:tc>
        <w:tc>
          <w:tcPr>
            <w:tcW w:w="1117" w:type="dxa"/>
            <w:tcBorders>
              <w:top w:val="nil"/>
              <w:left w:val="nil"/>
              <w:bottom w:val="single" w:sz="8" w:space="0" w:color="auto"/>
              <w:right w:val="single" w:sz="4" w:space="0" w:color="auto"/>
            </w:tcBorders>
            <w:shd w:val="clear" w:color="000000" w:fill="BFBFBF"/>
            <w:noWrap/>
            <w:vAlign w:val="bottom"/>
            <w:hideMark/>
          </w:tcPr>
          <w:p w14:paraId="70F5860D" w14:textId="77777777" w:rsidR="00521E2D" w:rsidRPr="00521E2D" w:rsidRDefault="00521E2D" w:rsidP="00521E2D">
            <w:pPr>
              <w:jc w:val="center"/>
              <w:rPr>
                <w:b/>
                <w:bCs/>
                <w:sz w:val="22"/>
                <w:szCs w:val="22"/>
              </w:rPr>
            </w:pPr>
            <w:r w:rsidRPr="00521E2D">
              <w:rPr>
                <w:b/>
                <w:bCs/>
                <w:sz w:val="22"/>
                <w:szCs w:val="22"/>
              </w:rPr>
              <w:t>21159.59</w:t>
            </w:r>
          </w:p>
        </w:tc>
        <w:tc>
          <w:tcPr>
            <w:tcW w:w="829" w:type="dxa"/>
            <w:tcBorders>
              <w:top w:val="nil"/>
              <w:left w:val="nil"/>
              <w:bottom w:val="single" w:sz="8" w:space="0" w:color="auto"/>
              <w:right w:val="single" w:sz="4" w:space="0" w:color="auto"/>
            </w:tcBorders>
            <w:shd w:val="clear" w:color="000000" w:fill="BFBFBF"/>
            <w:noWrap/>
            <w:vAlign w:val="bottom"/>
            <w:hideMark/>
          </w:tcPr>
          <w:p w14:paraId="16248188" w14:textId="77777777" w:rsidR="00521E2D" w:rsidRPr="00521E2D" w:rsidRDefault="00521E2D" w:rsidP="00521E2D">
            <w:pPr>
              <w:jc w:val="center"/>
              <w:rPr>
                <w:b/>
                <w:bCs/>
                <w:color w:val="000000"/>
                <w:sz w:val="22"/>
                <w:szCs w:val="22"/>
              </w:rPr>
            </w:pPr>
            <w:r w:rsidRPr="00521E2D">
              <w:rPr>
                <w:b/>
                <w:bCs/>
                <w:color w:val="000000"/>
                <w:sz w:val="22"/>
                <w:szCs w:val="22"/>
              </w:rPr>
              <w:t>100.00</w:t>
            </w:r>
          </w:p>
        </w:tc>
        <w:tc>
          <w:tcPr>
            <w:tcW w:w="1034" w:type="dxa"/>
            <w:tcBorders>
              <w:top w:val="nil"/>
              <w:left w:val="nil"/>
              <w:bottom w:val="single" w:sz="8" w:space="0" w:color="auto"/>
              <w:right w:val="single" w:sz="4" w:space="0" w:color="auto"/>
            </w:tcBorders>
            <w:shd w:val="clear" w:color="000000" w:fill="BFBFBF"/>
            <w:noWrap/>
            <w:vAlign w:val="bottom"/>
            <w:hideMark/>
          </w:tcPr>
          <w:p w14:paraId="118A0BF6" w14:textId="77777777" w:rsidR="00521E2D" w:rsidRPr="00521E2D" w:rsidRDefault="00521E2D" w:rsidP="00521E2D">
            <w:pPr>
              <w:jc w:val="center"/>
              <w:rPr>
                <w:b/>
                <w:bCs/>
                <w:sz w:val="22"/>
                <w:szCs w:val="22"/>
              </w:rPr>
            </w:pPr>
            <w:r w:rsidRPr="00521E2D">
              <w:rPr>
                <w:b/>
                <w:bCs/>
                <w:sz w:val="22"/>
                <w:szCs w:val="22"/>
              </w:rPr>
              <w:t>7.00</w:t>
            </w:r>
          </w:p>
        </w:tc>
        <w:tc>
          <w:tcPr>
            <w:tcW w:w="780" w:type="dxa"/>
            <w:tcBorders>
              <w:top w:val="nil"/>
              <w:left w:val="nil"/>
              <w:bottom w:val="single" w:sz="8" w:space="0" w:color="auto"/>
              <w:right w:val="single" w:sz="8" w:space="0" w:color="auto"/>
            </w:tcBorders>
            <w:shd w:val="clear" w:color="000000" w:fill="BFBFBF"/>
            <w:noWrap/>
            <w:vAlign w:val="bottom"/>
            <w:hideMark/>
          </w:tcPr>
          <w:p w14:paraId="77F98FC4" w14:textId="77777777" w:rsidR="00521E2D" w:rsidRPr="00521E2D" w:rsidRDefault="00521E2D" w:rsidP="00521E2D">
            <w:pPr>
              <w:jc w:val="center"/>
              <w:rPr>
                <w:b/>
                <w:bCs/>
                <w:sz w:val="22"/>
                <w:szCs w:val="22"/>
              </w:rPr>
            </w:pPr>
            <w:r w:rsidRPr="00521E2D">
              <w:rPr>
                <w:b/>
                <w:bCs/>
                <w:sz w:val="22"/>
                <w:szCs w:val="22"/>
              </w:rPr>
              <w:t>1.96</w:t>
            </w:r>
          </w:p>
        </w:tc>
      </w:tr>
    </w:tbl>
    <w:p w14:paraId="05117776" w14:textId="77777777" w:rsidR="00586B50" w:rsidRPr="00586B50" w:rsidRDefault="00586B50" w:rsidP="000A54B7">
      <w:pPr>
        <w:pStyle w:val="BodyText"/>
        <w:ind w:firstLine="720"/>
        <w:jc w:val="both"/>
        <w:rPr>
          <w:rFonts w:ascii="Times New Roman" w:hAnsi="Times New Roman"/>
          <w:color w:val="17365D" w:themeColor="text2" w:themeShade="BF"/>
          <w:szCs w:val="24"/>
        </w:rPr>
      </w:pPr>
    </w:p>
    <w:p w14:paraId="0A20A584" w14:textId="430ABBCF" w:rsidR="00D54D8B" w:rsidRDefault="000A54B7" w:rsidP="00693F6B">
      <w:pPr>
        <w:pStyle w:val="BodyText"/>
        <w:spacing w:after="60"/>
        <w:ind w:firstLine="720"/>
        <w:jc w:val="both"/>
        <w:rPr>
          <w:rFonts w:ascii="Times New Roman" w:hAnsi="Times New Roman"/>
          <w:color w:val="auto"/>
          <w:szCs w:val="24"/>
          <w:lang w:val="sr-Latn-CS"/>
        </w:rPr>
      </w:pPr>
      <w:r w:rsidRPr="00220410">
        <w:rPr>
          <w:rFonts w:ascii="Times New Roman" w:hAnsi="Times New Roman"/>
          <w:color w:val="auto"/>
          <w:szCs w:val="24"/>
          <w:lang w:val="sl-SI"/>
        </w:rPr>
        <w:t>Најзаступљениј</w:t>
      </w:r>
      <w:r w:rsidRPr="00220410">
        <w:rPr>
          <w:rFonts w:ascii="Times New Roman" w:hAnsi="Times New Roman"/>
          <w:color w:val="auto"/>
          <w:szCs w:val="24"/>
          <w:lang w:val="sr-Cyrl-CS"/>
        </w:rPr>
        <w:t>а</w:t>
      </w:r>
      <w:r w:rsidRPr="00220410">
        <w:rPr>
          <w:rFonts w:ascii="Times New Roman" w:hAnsi="Times New Roman"/>
          <w:color w:val="auto"/>
          <w:szCs w:val="24"/>
          <w:lang w:val="sl-SI"/>
        </w:rPr>
        <w:t xml:space="preserve"> газдинск</w:t>
      </w:r>
      <w:r w:rsidRPr="00220410">
        <w:rPr>
          <w:rFonts w:ascii="Times New Roman" w:hAnsi="Times New Roman"/>
          <w:color w:val="auto"/>
          <w:szCs w:val="24"/>
          <w:lang w:val="sr-Cyrl-CS"/>
        </w:rPr>
        <w:t>а</w:t>
      </w:r>
      <w:r w:rsidRPr="00220410">
        <w:rPr>
          <w:rFonts w:ascii="Times New Roman" w:hAnsi="Times New Roman"/>
          <w:color w:val="auto"/>
          <w:szCs w:val="24"/>
          <w:lang w:val="sl-SI"/>
        </w:rPr>
        <w:t xml:space="preserve"> клас</w:t>
      </w:r>
      <w:r w:rsidRPr="00220410">
        <w:rPr>
          <w:rFonts w:ascii="Times New Roman" w:hAnsi="Times New Roman"/>
          <w:color w:val="auto"/>
          <w:szCs w:val="24"/>
          <w:lang w:val="sr-Cyrl-CS"/>
        </w:rPr>
        <w:t xml:space="preserve">ау </w:t>
      </w:r>
      <w:r w:rsidRPr="00220410">
        <w:rPr>
          <w:rFonts w:ascii="Times New Roman" w:hAnsi="Times New Roman"/>
          <w:color w:val="auto"/>
          <w:szCs w:val="24"/>
          <w:lang w:val="sr-Latn-CS"/>
        </w:rPr>
        <w:t>ов</w:t>
      </w:r>
      <w:r w:rsidRPr="00220410">
        <w:rPr>
          <w:rFonts w:ascii="Times New Roman" w:hAnsi="Times New Roman"/>
          <w:color w:val="auto"/>
          <w:szCs w:val="24"/>
          <w:lang w:val="sr-Cyrl-CS"/>
        </w:rPr>
        <w:t>ој</w:t>
      </w:r>
      <w:r w:rsidRPr="00220410">
        <w:rPr>
          <w:rFonts w:ascii="Times New Roman" w:hAnsi="Times New Roman"/>
          <w:color w:val="auto"/>
          <w:szCs w:val="24"/>
          <w:lang w:val="sr-Latn-CS"/>
        </w:rPr>
        <w:t xml:space="preserve"> газдинск</w:t>
      </w:r>
      <w:r w:rsidRPr="00220410">
        <w:rPr>
          <w:rFonts w:ascii="Times New Roman" w:hAnsi="Times New Roman"/>
          <w:color w:val="auto"/>
          <w:szCs w:val="24"/>
          <w:lang w:val="sr-Cyrl-CS"/>
        </w:rPr>
        <w:t>ој</w:t>
      </w:r>
      <w:r w:rsidRPr="00220410">
        <w:rPr>
          <w:rFonts w:ascii="Times New Roman" w:hAnsi="Times New Roman"/>
          <w:color w:val="auto"/>
          <w:szCs w:val="24"/>
          <w:lang w:val="sr-Latn-CS"/>
        </w:rPr>
        <w:t xml:space="preserve"> јединиц</w:t>
      </w:r>
      <w:r w:rsidRPr="00220410">
        <w:rPr>
          <w:rFonts w:ascii="Times New Roman" w:hAnsi="Times New Roman"/>
          <w:color w:val="auto"/>
          <w:szCs w:val="24"/>
          <w:lang w:val="sr-Cyrl-CS"/>
        </w:rPr>
        <w:t>и је</w:t>
      </w:r>
      <w:r w:rsidRPr="00220410">
        <w:rPr>
          <w:rFonts w:ascii="Times New Roman" w:hAnsi="Times New Roman"/>
          <w:color w:val="auto"/>
          <w:szCs w:val="24"/>
          <w:lang w:val="sr-Latn-CS"/>
        </w:rPr>
        <w:t>:</w:t>
      </w:r>
    </w:p>
    <w:p w14:paraId="513DB49D" w14:textId="03416A5F" w:rsidR="00F842BB" w:rsidRDefault="00F842BB" w:rsidP="00F842BB">
      <w:pPr>
        <w:ind w:firstLine="720"/>
        <w:jc w:val="both"/>
        <w:rPr>
          <w:sz w:val="24"/>
          <w:szCs w:val="24"/>
          <w:lang w:val="sr-Latn-CS" w:eastAsia="sr-Latn-CS"/>
        </w:rPr>
      </w:pPr>
      <w:r w:rsidRPr="00F842BB">
        <w:rPr>
          <w:b/>
          <w:sz w:val="24"/>
          <w:szCs w:val="24"/>
          <w:lang w:val="sr-Latn-CS" w:eastAsia="sr-Latn-CS"/>
        </w:rPr>
        <w:lastRenderedPageBreak/>
        <w:t xml:space="preserve">- Газдинска класа </w:t>
      </w:r>
      <w:r w:rsidRPr="00F842BB">
        <w:rPr>
          <w:b/>
          <w:sz w:val="24"/>
          <w:szCs w:val="24"/>
          <w:lang w:val="sr-Cyrl-RS" w:eastAsia="sr-Latn-CS"/>
        </w:rPr>
        <w:t>10.352.421</w:t>
      </w:r>
      <w:r w:rsidRPr="00F842BB">
        <w:rPr>
          <w:sz w:val="24"/>
          <w:szCs w:val="24"/>
          <w:lang w:val="sr-Latn-CS" w:eastAsia="sr-Latn-CS"/>
        </w:rPr>
        <w:t xml:space="preserve"> – </w:t>
      </w:r>
      <w:r w:rsidRPr="00F842BB">
        <w:rPr>
          <w:b/>
          <w:i/>
          <w:sz w:val="24"/>
          <w:szCs w:val="24"/>
          <w:lang w:val="sr-Cyrl-RS" w:eastAsia="sr-Latn-CS"/>
        </w:rPr>
        <w:t>Висока (разнодобна) шума букве</w:t>
      </w:r>
      <w:r w:rsidRPr="00F842BB">
        <w:rPr>
          <w:sz w:val="24"/>
          <w:szCs w:val="24"/>
          <w:lang w:val="sr-Latn-CS" w:eastAsia="sr-Latn-CS"/>
        </w:rPr>
        <w:t xml:space="preserve"> – заступљена је са </w:t>
      </w:r>
      <w:r w:rsidR="008233B8">
        <w:rPr>
          <w:sz w:val="24"/>
          <w:szCs w:val="24"/>
          <w:lang w:val="sr-Latn-RS" w:eastAsia="sr-Latn-CS"/>
        </w:rPr>
        <w:t>759,77</w:t>
      </w:r>
      <w:r w:rsidRPr="00F842BB">
        <w:rPr>
          <w:sz w:val="24"/>
          <w:szCs w:val="24"/>
          <w:lang w:val="sr-Latn-CS" w:eastAsia="sr-Latn-CS"/>
        </w:rPr>
        <w:t>ха или</w:t>
      </w:r>
      <w:r w:rsidRPr="00F842BB">
        <w:rPr>
          <w:sz w:val="24"/>
          <w:szCs w:val="24"/>
          <w:lang w:val="sr-Cyrl-RS" w:eastAsia="sr-Latn-CS"/>
        </w:rPr>
        <w:t xml:space="preserve"> </w:t>
      </w:r>
      <w:r w:rsidR="006719B9">
        <w:rPr>
          <w:sz w:val="24"/>
          <w:szCs w:val="24"/>
          <w:lang w:val="sr-Latn-RS" w:eastAsia="sr-Latn-CS"/>
        </w:rPr>
        <w:t>25,15</w:t>
      </w:r>
      <w:r w:rsidRPr="00F842BB">
        <w:rPr>
          <w:sz w:val="24"/>
          <w:szCs w:val="24"/>
          <w:lang w:val="sr-Latn-CS" w:eastAsia="sr-Latn-CS"/>
        </w:rPr>
        <w:t>% површине, са запремином од</w:t>
      </w:r>
      <w:r w:rsidRPr="00F842BB">
        <w:rPr>
          <w:sz w:val="24"/>
          <w:szCs w:val="24"/>
          <w:lang w:val="sr-Cyrl-RS" w:eastAsia="sr-Latn-CS"/>
        </w:rPr>
        <w:t xml:space="preserve"> </w:t>
      </w:r>
      <w:r w:rsidR="006719B9">
        <w:rPr>
          <w:sz w:val="24"/>
          <w:szCs w:val="24"/>
          <w:lang w:val="sr-Latn-RS" w:eastAsia="sr-Latn-CS"/>
        </w:rPr>
        <w:t>336,549,59</w:t>
      </w:r>
      <w:r w:rsidRPr="00F842BB">
        <w:rPr>
          <w:sz w:val="24"/>
          <w:szCs w:val="24"/>
          <w:lang w:val="sr-Latn-CS" w:eastAsia="sr-Latn-CS"/>
        </w:rPr>
        <w:t xml:space="preserve">м3 или </w:t>
      </w:r>
      <w:r w:rsidR="00D2584E">
        <w:rPr>
          <w:sz w:val="24"/>
          <w:szCs w:val="24"/>
          <w:lang w:val="sr-Latn-CS" w:eastAsia="sr-Latn-CS"/>
        </w:rPr>
        <w:t>31,22</w:t>
      </w:r>
      <w:r w:rsidRPr="00F842BB">
        <w:rPr>
          <w:sz w:val="24"/>
          <w:szCs w:val="24"/>
          <w:lang w:val="sr-Latn-CS" w:eastAsia="sr-Latn-CS"/>
        </w:rPr>
        <w:t xml:space="preserve">% запремине и просечном запремином од </w:t>
      </w:r>
      <w:r w:rsidR="00E74135">
        <w:rPr>
          <w:sz w:val="24"/>
          <w:szCs w:val="24"/>
          <w:lang w:val="sr-Latn-RS" w:eastAsia="sr-Latn-CS"/>
        </w:rPr>
        <w:t>443</w:t>
      </w:r>
      <w:r w:rsidRPr="00F842BB">
        <w:rPr>
          <w:sz w:val="24"/>
          <w:szCs w:val="24"/>
          <w:lang w:val="sr-Latn-CS" w:eastAsia="sr-Latn-CS"/>
        </w:rPr>
        <w:t xml:space="preserve">м3/ха, са запреминским прирастом од </w:t>
      </w:r>
      <w:r w:rsidR="00E74135">
        <w:rPr>
          <w:sz w:val="24"/>
          <w:szCs w:val="24"/>
          <w:lang w:val="sr-Latn-RS" w:eastAsia="sr-Latn-CS"/>
        </w:rPr>
        <w:t>5.864,96</w:t>
      </w:r>
      <w:r w:rsidRPr="00F842BB">
        <w:rPr>
          <w:sz w:val="24"/>
          <w:szCs w:val="24"/>
          <w:lang w:val="sr-Latn-CS" w:eastAsia="sr-Latn-CS"/>
        </w:rPr>
        <w:t xml:space="preserve">м3 или </w:t>
      </w:r>
      <w:r w:rsidR="00E74135">
        <w:rPr>
          <w:sz w:val="24"/>
          <w:szCs w:val="24"/>
          <w:lang w:val="sr-Latn-RS" w:eastAsia="sr-Latn-CS"/>
        </w:rPr>
        <w:t>27,</w:t>
      </w:r>
      <w:r w:rsidR="00D22216">
        <w:rPr>
          <w:sz w:val="24"/>
          <w:szCs w:val="24"/>
          <w:lang w:val="sr-Latn-RS" w:eastAsia="sr-Latn-CS"/>
        </w:rPr>
        <w:t>72</w:t>
      </w:r>
      <w:r w:rsidRPr="00F842BB">
        <w:rPr>
          <w:sz w:val="24"/>
          <w:szCs w:val="24"/>
          <w:lang w:val="sr-Latn-CS" w:eastAsia="sr-Latn-CS"/>
        </w:rPr>
        <w:t xml:space="preserve">% запреминског прираста, просечним запреминским прирастом од </w:t>
      </w:r>
      <w:r w:rsidR="00D22216">
        <w:rPr>
          <w:sz w:val="24"/>
          <w:szCs w:val="24"/>
          <w:lang w:val="sr-Latn-RS" w:eastAsia="sr-Latn-CS"/>
        </w:rPr>
        <w:t>7,72</w:t>
      </w:r>
      <w:r w:rsidRPr="00F842BB">
        <w:rPr>
          <w:sz w:val="24"/>
          <w:szCs w:val="24"/>
          <w:lang w:val="sr-Latn-CS" w:eastAsia="sr-Latn-CS"/>
        </w:rPr>
        <w:t xml:space="preserve">м3/ха и процентом текућег запреминског прираста од </w:t>
      </w:r>
      <w:r w:rsidR="00D22216">
        <w:rPr>
          <w:sz w:val="24"/>
          <w:szCs w:val="24"/>
          <w:lang w:val="sr-Latn-CS" w:eastAsia="sr-Latn-CS"/>
        </w:rPr>
        <w:t>1,64</w:t>
      </w:r>
      <w:r w:rsidRPr="00F842BB">
        <w:rPr>
          <w:sz w:val="24"/>
          <w:szCs w:val="24"/>
          <w:lang w:val="sr-Latn-CS" w:eastAsia="sr-Latn-CS"/>
        </w:rPr>
        <w:t xml:space="preserve"> %.</w:t>
      </w:r>
    </w:p>
    <w:p w14:paraId="5D65C775" w14:textId="23ED3CE6" w:rsidR="00FD0154" w:rsidRPr="00F842BB" w:rsidRDefault="00FD0154" w:rsidP="00FD0154">
      <w:pPr>
        <w:ind w:firstLine="720"/>
        <w:jc w:val="both"/>
        <w:rPr>
          <w:sz w:val="24"/>
          <w:szCs w:val="24"/>
          <w:lang w:val="sr-Latn-CS" w:eastAsia="sr-Latn-CS"/>
        </w:rPr>
      </w:pPr>
      <w:r w:rsidRPr="00F842BB">
        <w:rPr>
          <w:b/>
          <w:sz w:val="24"/>
          <w:szCs w:val="24"/>
          <w:lang w:val="sr-Latn-CS" w:eastAsia="sr-Latn-CS"/>
        </w:rPr>
        <w:t xml:space="preserve">- Газдинска класа </w:t>
      </w:r>
      <w:r>
        <w:rPr>
          <w:b/>
          <w:sz w:val="24"/>
          <w:szCs w:val="24"/>
          <w:lang w:val="sr-Latn-RS" w:eastAsia="sr-Latn-CS"/>
        </w:rPr>
        <w:t>83</w:t>
      </w:r>
      <w:r w:rsidRPr="00F842BB">
        <w:rPr>
          <w:b/>
          <w:sz w:val="24"/>
          <w:szCs w:val="24"/>
          <w:lang w:val="sr-Cyrl-RS" w:eastAsia="sr-Latn-CS"/>
        </w:rPr>
        <w:t>.352.421</w:t>
      </w:r>
      <w:r w:rsidRPr="00F842BB">
        <w:rPr>
          <w:sz w:val="24"/>
          <w:szCs w:val="24"/>
          <w:lang w:val="sr-Latn-CS" w:eastAsia="sr-Latn-CS"/>
        </w:rPr>
        <w:t xml:space="preserve"> – </w:t>
      </w:r>
      <w:r w:rsidRPr="00F842BB">
        <w:rPr>
          <w:b/>
          <w:i/>
          <w:sz w:val="24"/>
          <w:szCs w:val="24"/>
          <w:lang w:val="sr-Cyrl-RS" w:eastAsia="sr-Latn-CS"/>
        </w:rPr>
        <w:t>Висока (разнодобна) шума букве</w:t>
      </w:r>
      <w:r w:rsidRPr="00F842BB">
        <w:rPr>
          <w:sz w:val="24"/>
          <w:szCs w:val="24"/>
          <w:lang w:val="sr-Latn-CS" w:eastAsia="sr-Latn-CS"/>
        </w:rPr>
        <w:t xml:space="preserve"> – заступљена је са </w:t>
      </w:r>
      <w:r w:rsidR="00B74FCE">
        <w:rPr>
          <w:sz w:val="24"/>
          <w:szCs w:val="24"/>
          <w:lang w:val="sr-Latn-RS" w:eastAsia="sr-Latn-CS"/>
        </w:rPr>
        <w:t>399,35</w:t>
      </w:r>
      <w:r w:rsidRPr="00F842BB">
        <w:rPr>
          <w:sz w:val="24"/>
          <w:szCs w:val="24"/>
          <w:lang w:val="sr-Latn-CS" w:eastAsia="sr-Latn-CS"/>
        </w:rPr>
        <w:t xml:space="preserve"> или</w:t>
      </w:r>
      <w:r w:rsidRPr="00F842BB">
        <w:rPr>
          <w:sz w:val="24"/>
          <w:szCs w:val="24"/>
          <w:lang w:val="sr-Cyrl-RS" w:eastAsia="sr-Latn-CS"/>
        </w:rPr>
        <w:t xml:space="preserve"> </w:t>
      </w:r>
      <w:r w:rsidR="00E906EB">
        <w:rPr>
          <w:sz w:val="24"/>
          <w:szCs w:val="24"/>
          <w:lang w:val="sr-Latn-RS" w:eastAsia="sr-Latn-CS"/>
        </w:rPr>
        <w:t>1</w:t>
      </w:r>
      <w:r w:rsidR="00B74FCE">
        <w:rPr>
          <w:sz w:val="24"/>
          <w:szCs w:val="24"/>
          <w:lang w:val="sr-Latn-RS" w:eastAsia="sr-Latn-CS"/>
        </w:rPr>
        <w:t>3,22</w:t>
      </w:r>
      <w:r w:rsidRPr="00F842BB">
        <w:rPr>
          <w:sz w:val="24"/>
          <w:szCs w:val="24"/>
          <w:lang w:val="sr-Latn-CS" w:eastAsia="sr-Latn-CS"/>
        </w:rPr>
        <w:t>% површине, са запремином од</w:t>
      </w:r>
      <w:r w:rsidRPr="00F842BB">
        <w:rPr>
          <w:sz w:val="24"/>
          <w:szCs w:val="24"/>
          <w:lang w:val="sr-Cyrl-RS" w:eastAsia="sr-Latn-CS"/>
        </w:rPr>
        <w:t xml:space="preserve"> </w:t>
      </w:r>
      <w:r w:rsidR="00B74FCE">
        <w:rPr>
          <w:sz w:val="24"/>
          <w:szCs w:val="24"/>
          <w:lang w:val="sr-Latn-RS" w:eastAsia="sr-Latn-CS"/>
        </w:rPr>
        <w:t>155</w:t>
      </w:r>
      <w:r w:rsidR="00C267B9">
        <w:rPr>
          <w:sz w:val="24"/>
          <w:szCs w:val="24"/>
          <w:lang w:val="sr-Latn-RS" w:eastAsia="sr-Latn-CS"/>
        </w:rPr>
        <w:t>.176,8</w:t>
      </w:r>
      <w:r w:rsidRPr="00F842BB">
        <w:rPr>
          <w:sz w:val="24"/>
          <w:szCs w:val="24"/>
          <w:lang w:val="sr-Latn-CS" w:eastAsia="sr-Latn-CS"/>
        </w:rPr>
        <w:t xml:space="preserve">м3 или </w:t>
      </w:r>
      <w:r w:rsidR="00C267B9">
        <w:rPr>
          <w:sz w:val="24"/>
          <w:szCs w:val="24"/>
          <w:lang w:val="sr-Latn-CS" w:eastAsia="sr-Latn-CS"/>
        </w:rPr>
        <w:t>14,39</w:t>
      </w:r>
      <w:r w:rsidRPr="00F842BB">
        <w:rPr>
          <w:sz w:val="24"/>
          <w:szCs w:val="24"/>
          <w:lang w:val="sr-Latn-CS" w:eastAsia="sr-Latn-CS"/>
        </w:rPr>
        <w:t xml:space="preserve">% запремине и просечном запремином од </w:t>
      </w:r>
      <w:r w:rsidR="00C267B9">
        <w:rPr>
          <w:sz w:val="24"/>
          <w:szCs w:val="24"/>
          <w:lang w:val="sr-Latn-CS" w:eastAsia="sr-Latn-CS"/>
        </w:rPr>
        <w:t>388,57</w:t>
      </w:r>
      <w:r w:rsidRPr="00F842BB">
        <w:rPr>
          <w:sz w:val="24"/>
          <w:szCs w:val="24"/>
          <w:lang w:val="sr-Latn-CS" w:eastAsia="sr-Latn-CS"/>
        </w:rPr>
        <w:t xml:space="preserve">м3/ха, са запреминским прирастом од </w:t>
      </w:r>
      <w:r w:rsidR="00100207">
        <w:rPr>
          <w:sz w:val="24"/>
          <w:szCs w:val="24"/>
          <w:lang w:val="sr-Latn-CS" w:eastAsia="sr-Latn-CS"/>
        </w:rPr>
        <w:t>2.</w:t>
      </w:r>
      <w:r w:rsidR="00DA68EF">
        <w:rPr>
          <w:sz w:val="24"/>
          <w:szCs w:val="24"/>
          <w:lang w:val="sr-Latn-CS" w:eastAsia="sr-Latn-CS"/>
        </w:rPr>
        <w:t>687,4</w:t>
      </w:r>
      <w:r w:rsidRPr="00F842BB">
        <w:rPr>
          <w:sz w:val="24"/>
          <w:szCs w:val="24"/>
          <w:lang w:val="sr-Latn-CS" w:eastAsia="sr-Latn-CS"/>
        </w:rPr>
        <w:t xml:space="preserve">м3 или </w:t>
      </w:r>
      <w:r w:rsidR="000D70E9">
        <w:rPr>
          <w:sz w:val="24"/>
          <w:szCs w:val="24"/>
          <w:lang w:val="sr-Latn-RS" w:eastAsia="sr-Latn-CS"/>
        </w:rPr>
        <w:t>1</w:t>
      </w:r>
      <w:r w:rsidR="00DA68EF">
        <w:rPr>
          <w:sz w:val="24"/>
          <w:szCs w:val="24"/>
          <w:lang w:val="sr-Latn-RS" w:eastAsia="sr-Latn-CS"/>
        </w:rPr>
        <w:t>2,70</w:t>
      </w:r>
      <w:r w:rsidRPr="00F842BB">
        <w:rPr>
          <w:sz w:val="24"/>
          <w:szCs w:val="24"/>
          <w:lang w:val="sr-Latn-CS" w:eastAsia="sr-Latn-CS"/>
        </w:rPr>
        <w:t xml:space="preserve">% запреминског прираста, просечним запреминским прирастом од </w:t>
      </w:r>
      <w:r w:rsidR="00B23BDE">
        <w:rPr>
          <w:sz w:val="24"/>
          <w:szCs w:val="24"/>
          <w:lang w:val="sr-Latn-CS" w:eastAsia="sr-Latn-CS"/>
        </w:rPr>
        <w:t>6,73</w:t>
      </w:r>
      <w:r w:rsidRPr="00F842BB">
        <w:rPr>
          <w:sz w:val="24"/>
          <w:szCs w:val="24"/>
          <w:lang w:val="sr-Latn-CS" w:eastAsia="sr-Latn-CS"/>
        </w:rPr>
        <w:t xml:space="preserve">м3/ха и процентом текућег запреминског прираста од </w:t>
      </w:r>
      <w:r>
        <w:rPr>
          <w:sz w:val="24"/>
          <w:szCs w:val="24"/>
          <w:lang w:val="sr-Latn-CS" w:eastAsia="sr-Latn-CS"/>
        </w:rPr>
        <w:t>1,</w:t>
      </w:r>
      <w:r w:rsidR="00B23BDE">
        <w:rPr>
          <w:sz w:val="24"/>
          <w:szCs w:val="24"/>
          <w:lang w:val="sr-Latn-CS" w:eastAsia="sr-Latn-CS"/>
        </w:rPr>
        <w:t>73</w:t>
      </w:r>
      <w:r w:rsidRPr="00F842BB">
        <w:rPr>
          <w:sz w:val="24"/>
          <w:szCs w:val="24"/>
          <w:lang w:val="sr-Latn-CS" w:eastAsia="sr-Latn-CS"/>
        </w:rPr>
        <w:t xml:space="preserve"> %.</w:t>
      </w:r>
    </w:p>
    <w:p w14:paraId="4746CBD8" w14:textId="5C4D1207" w:rsidR="00F842BB" w:rsidRPr="00F842BB" w:rsidRDefault="00F842BB" w:rsidP="00F842BB">
      <w:pPr>
        <w:jc w:val="both"/>
        <w:rPr>
          <w:sz w:val="24"/>
          <w:szCs w:val="24"/>
          <w:lang w:val="sr-Latn-CS" w:eastAsia="sr-Latn-CS"/>
        </w:rPr>
      </w:pPr>
      <w:r w:rsidRPr="00F842BB">
        <w:rPr>
          <w:b/>
          <w:color w:val="000000"/>
          <w:sz w:val="24"/>
          <w:szCs w:val="24"/>
          <w:lang w:val="sr-Cyrl-CS"/>
        </w:rPr>
        <w:tab/>
      </w:r>
      <w:r w:rsidRPr="00F842BB">
        <w:rPr>
          <w:b/>
          <w:sz w:val="24"/>
          <w:szCs w:val="24"/>
          <w:lang w:val="sr-Latn-CS" w:eastAsia="sr-Latn-CS"/>
        </w:rPr>
        <w:t xml:space="preserve">- Газдинска класа </w:t>
      </w:r>
      <w:r w:rsidR="00201373">
        <w:rPr>
          <w:b/>
          <w:sz w:val="24"/>
          <w:szCs w:val="24"/>
          <w:lang w:val="sr-Latn-RS" w:eastAsia="sr-Latn-CS"/>
        </w:rPr>
        <w:t>83</w:t>
      </w:r>
      <w:r w:rsidRPr="00F842BB">
        <w:rPr>
          <w:b/>
          <w:sz w:val="24"/>
          <w:szCs w:val="24"/>
          <w:lang w:val="sr-Cyrl-CS" w:eastAsia="sr-Latn-CS"/>
        </w:rPr>
        <w:t>.351.421</w:t>
      </w:r>
      <w:r w:rsidRPr="00F842BB">
        <w:rPr>
          <w:sz w:val="24"/>
          <w:szCs w:val="24"/>
          <w:lang w:val="sr-Latn-CS" w:eastAsia="sr-Latn-CS"/>
        </w:rPr>
        <w:t xml:space="preserve"> – </w:t>
      </w:r>
      <w:r w:rsidRPr="00F842BB">
        <w:rPr>
          <w:b/>
          <w:i/>
          <w:sz w:val="24"/>
          <w:szCs w:val="24"/>
          <w:lang w:val="sr-Cyrl-CS" w:eastAsia="sr-Latn-CS"/>
        </w:rPr>
        <w:t>Висока (једнодобна) шума букве</w:t>
      </w:r>
      <w:r w:rsidRPr="00F842BB">
        <w:rPr>
          <w:sz w:val="24"/>
          <w:szCs w:val="24"/>
          <w:lang w:val="sr-Latn-CS" w:eastAsia="sr-Latn-CS"/>
        </w:rPr>
        <w:t xml:space="preserve"> – заступљена је са </w:t>
      </w:r>
      <w:r w:rsidR="00201373" w:rsidRPr="00A2429F">
        <w:rPr>
          <w:color w:val="000000"/>
          <w:sz w:val="22"/>
          <w:szCs w:val="22"/>
          <w:lang w:val="ru-RU"/>
        </w:rPr>
        <w:t>37</w:t>
      </w:r>
      <w:r w:rsidR="008F584F">
        <w:rPr>
          <w:color w:val="000000"/>
          <w:sz w:val="22"/>
          <w:szCs w:val="22"/>
          <w:lang w:val="sr-Latn-RS"/>
        </w:rPr>
        <w:t>6,75</w:t>
      </w:r>
      <w:r w:rsidRPr="00F842BB">
        <w:rPr>
          <w:sz w:val="24"/>
          <w:szCs w:val="24"/>
          <w:lang w:val="sr-Latn-CS" w:eastAsia="sr-Latn-CS"/>
        </w:rPr>
        <w:t xml:space="preserve">ха или </w:t>
      </w:r>
      <w:r w:rsidRPr="00F842BB">
        <w:rPr>
          <w:sz w:val="24"/>
          <w:szCs w:val="24"/>
          <w:lang w:val="sr-Cyrl-CS" w:eastAsia="sr-Latn-CS"/>
        </w:rPr>
        <w:t>1</w:t>
      </w:r>
      <w:r w:rsidR="00201373">
        <w:rPr>
          <w:sz w:val="24"/>
          <w:szCs w:val="24"/>
          <w:lang w:val="sr-Latn-RS" w:eastAsia="sr-Latn-CS"/>
        </w:rPr>
        <w:t>2,</w:t>
      </w:r>
      <w:r w:rsidR="008F584F">
        <w:rPr>
          <w:sz w:val="24"/>
          <w:szCs w:val="24"/>
          <w:lang w:val="sr-Latn-RS" w:eastAsia="sr-Latn-CS"/>
        </w:rPr>
        <w:t>47</w:t>
      </w:r>
      <w:r w:rsidRPr="00F842BB">
        <w:rPr>
          <w:sz w:val="24"/>
          <w:szCs w:val="24"/>
          <w:lang w:val="sr-Latn-CS" w:eastAsia="sr-Latn-CS"/>
        </w:rPr>
        <w:t xml:space="preserve">% површине, са запремином од </w:t>
      </w:r>
      <w:r w:rsidR="007C2501">
        <w:rPr>
          <w:sz w:val="24"/>
          <w:szCs w:val="24"/>
          <w:lang w:val="sr-Latn-RS" w:eastAsia="sr-Latn-CS"/>
        </w:rPr>
        <w:t>3</w:t>
      </w:r>
      <w:r w:rsidR="001905A0">
        <w:rPr>
          <w:sz w:val="24"/>
          <w:szCs w:val="24"/>
          <w:lang w:val="sr-Latn-RS" w:eastAsia="sr-Latn-CS"/>
        </w:rPr>
        <w:t>9</w:t>
      </w:r>
      <w:r w:rsidR="007C2501">
        <w:rPr>
          <w:sz w:val="24"/>
          <w:szCs w:val="24"/>
          <w:lang w:val="sr-Latn-RS" w:eastAsia="sr-Latn-CS"/>
        </w:rPr>
        <w:t>.</w:t>
      </w:r>
      <w:r w:rsidR="001905A0">
        <w:rPr>
          <w:sz w:val="24"/>
          <w:szCs w:val="24"/>
          <w:lang w:val="sr-Latn-RS" w:eastAsia="sr-Latn-CS"/>
        </w:rPr>
        <w:t>115</w:t>
      </w:r>
      <w:r w:rsidR="007C2501">
        <w:rPr>
          <w:sz w:val="24"/>
          <w:szCs w:val="24"/>
          <w:lang w:val="sr-Latn-RS" w:eastAsia="sr-Latn-CS"/>
        </w:rPr>
        <w:t>,</w:t>
      </w:r>
      <w:r w:rsidR="001905A0">
        <w:rPr>
          <w:sz w:val="24"/>
          <w:szCs w:val="24"/>
          <w:lang w:val="sr-Latn-RS" w:eastAsia="sr-Latn-CS"/>
        </w:rPr>
        <w:t>7</w:t>
      </w:r>
      <w:r w:rsidR="007C2501">
        <w:rPr>
          <w:sz w:val="24"/>
          <w:szCs w:val="24"/>
          <w:lang w:val="sr-Latn-RS" w:eastAsia="sr-Latn-CS"/>
        </w:rPr>
        <w:t>5</w:t>
      </w:r>
      <w:r w:rsidRPr="00F842BB">
        <w:rPr>
          <w:sz w:val="24"/>
          <w:szCs w:val="24"/>
          <w:lang w:val="sr-Latn-CS" w:eastAsia="sr-Latn-CS"/>
        </w:rPr>
        <w:t xml:space="preserve">м3 или </w:t>
      </w:r>
      <w:r w:rsidR="00426DAB">
        <w:rPr>
          <w:sz w:val="24"/>
          <w:szCs w:val="24"/>
          <w:lang w:val="sr-Latn-RS" w:eastAsia="sr-Latn-CS"/>
        </w:rPr>
        <w:t>3,</w:t>
      </w:r>
      <w:r w:rsidR="001905A0">
        <w:rPr>
          <w:sz w:val="24"/>
          <w:szCs w:val="24"/>
          <w:lang w:val="sr-Latn-RS" w:eastAsia="sr-Latn-CS"/>
        </w:rPr>
        <w:t>63</w:t>
      </w:r>
      <w:r w:rsidRPr="00F842BB">
        <w:rPr>
          <w:sz w:val="24"/>
          <w:szCs w:val="24"/>
          <w:lang w:val="sr-Latn-CS" w:eastAsia="sr-Latn-CS"/>
        </w:rPr>
        <w:t xml:space="preserve">% запремине и просечном запремином од </w:t>
      </w:r>
      <w:r w:rsidRPr="00F842BB">
        <w:rPr>
          <w:sz w:val="24"/>
          <w:szCs w:val="24"/>
          <w:lang w:val="sr-Cyrl-CS" w:eastAsia="sr-Latn-CS"/>
        </w:rPr>
        <w:t>1</w:t>
      </w:r>
      <w:r w:rsidR="008B442D">
        <w:rPr>
          <w:sz w:val="24"/>
          <w:szCs w:val="24"/>
          <w:lang w:val="sr-Latn-RS" w:eastAsia="sr-Latn-CS"/>
        </w:rPr>
        <w:t>03,</w:t>
      </w:r>
      <w:r w:rsidR="001905A0">
        <w:rPr>
          <w:sz w:val="24"/>
          <w:szCs w:val="24"/>
          <w:lang w:val="sr-Latn-RS" w:eastAsia="sr-Latn-CS"/>
        </w:rPr>
        <w:t>82</w:t>
      </w:r>
      <w:r w:rsidRPr="00F842BB">
        <w:rPr>
          <w:sz w:val="24"/>
          <w:szCs w:val="24"/>
          <w:lang w:val="sr-Latn-CS" w:eastAsia="sr-Latn-CS"/>
        </w:rPr>
        <w:t xml:space="preserve">м3/ха, са запреминским прирастом од </w:t>
      </w:r>
      <w:r w:rsidR="001905A0">
        <w:rPr>
          <w:sz w:val="24"/>
          <w:szCs w:val="24"/>
          <w:lang w:val="sr-Latn-CS" w:eastAsia="sr-Latn-CS"/>
        </w:rPr>
        <w:t>746,45</w:t>
      </w:r>
      <w:r w:rsidRPr="00F842BB">
        <w:rPr>
          <w:sz w:val="24"/>
          <w:szCs w:val="24"/>
          <w:lang w:val="sr-Latn-CS" w:eastAsia="sr-Latn-CS"/>
        </w:rPr>
        <w:t xml:space="preserve">м3 или </w:t>
      </w:r>
      <w:r w:rsidR="00C56ACE">
        <w:rPr>
          <w:sz w:val="24"/>
          <w:szCs w:val="24"/>
          <w:lang w:val="sr-Latn-CS" w:eastAsia="sr-Latn-CS"/>
        </w:rPr>
        <w:t>3,5</w:t>
      </w:r>
      <w:r w:rsidR="00507F9F">
        <w:rPr>
          <w:sz w:val="24"/>
          <w:szCs w:val="24"/>
          <w:lang w:val="sr-Latn-CS" w:eastAsia="sr-Latn-CS"/>
        </w:rPr>
        <w:t>3</w:t>
      </w:r>
      <w:r w:rsidRPr="00F842BB">
        <w:rPr>
          <w:sz w:val="24"/>
          <w:szCs w:val="24"/>
          <w:lang w:val="sr-Latn-CS" w:eastAsia="sr-Latn-CS"/>
        </w:rPr>
        <w:t xml:space="preserve">% запреминског прираста, просечним запреминским прирастом од </w:t>
      </w:r>
      <w:r w:rsidR="00C56ACE">
        <w:rPr>
          <w:sz w:val="24"/>
          <w:szCs w:val="24"/>
          <w:lang w:val="sr-Latn-RS" w:eastAsia="sr-Latn-CS"/>
        </w:rPr>
        <w:t>1,98</w:t>
      </w:r>
      <w:r w:rsidRPr="00F842BB">
        <w:rPr>
          <w:sz w:val="24"/>
          <w:szCs w:val="24"/>
          <w:lang w:val="sr-Latn-CS" w:eastAsia="sr-Latn-CS"/>
        </w:rPr>
        <w:t xml:space="preserve">м3/ха и процентом текућег запреминског прираста од </w:t>
      </w:r>
      <w:r w:rsidR="00C56ACE">
        <w:rPr>
          <w:sz w:val="24"/>
          <w:szCs w:val="24"/>
          <w:lang w:val="sr-Latn-RS" w:eastAsia="sr-Latn-CS"/>
        </w:rPr>
        <w:t>1,9</w:t>
      </w:r>
      <w:r w:rsidR="00507F9F">
        <w:rPr>
          <w:sz w:val="24"/>
          <w:szCs w:val="24"/>
          <w:lang w:val="sr-Latn-RS" w:eastAsia="sr-Latn-CS"/>
        </w:rPr>
        <w:t>1</w:t>
      </w:r>
      <w:r w:rsidRPr="00F842BB">
        <w:rPr>
          <w:sz w:val="24"/>
          <w:szCs w:val="24"/>
          <w:lang w:val="sr-Latn-CS" w:eastAsia="sr-Latn-CS"/>
        </w:rPr>
        <w:t>%.</w:t>
      </w:r>
    </w:p>
    <w:p w14:paraId="165DEB17" w14:textId="77777777" w:rsidR="00784786" w:rsidRPr="00F842BB" w:rsidRDefault="00784786" w:rsidP="00693F6B">
      <w:pPr>
        <w:pStyle w:val="BodyTextIndent"/>
        <w:spacing w:after="60"/>
        <w:jc w:val="both"/>
        <w:rPr>
          <w:szCs w:val="24"/>
          <w:lang w:val="sr-Latn-CS"/>
        </w:rPr>
      </w:pPr>
    </w:p>
    <w:p w14:paraId="7C242E71" w14:textId="77777777" w:rsidR="006B6EE2" w:rsidRPr="00EF4EE5" w:rsidRDefault="00F55678" w:rsidP="006B6EE2">
      <w:pPr>
        <w:spacing w:after="60"/>
        <w:jc w:val="center"/>
        <w:rPr>
          <w:b/>
          <w:i/>
          <w:sz w:val="28"/>
          <w:szCs w:val="28"/>
          <w:lang w:val="ru-RU"/>
        </w:rPr>
      </w:pPr>
      <w:r>
        <w:rPr>
          <w:b/>
          <w:i/>
          <w:sz w:val="28"/>
          <w:szCs w:val="28"/>
          <w:lang w:val="sl-SI"/>
        </w:rPr>
        <w:t>5.</w:t>
      </w:r>
      <w:r w:rsidRPr="00EF4EE5">
        <w:rPr>
          <w:b/>
          <w:i/>
          <w:sz w:val="28"/>
          <w:szCs w:val="28"/>
          <w:lang w:val="ru-RU"/>
        </w:rPr>
        <w:t>4.</w:t>
      </w:r>
      <w:r w:rsidR="000A54B7" w:rsidRPr="00C32741">
        <w:rPr>
          <w:b/>
          <w:i/>
          <w:sz w:val="28"/>
          <w:szCs w:val="28"/>
          <w:lang w:val="sl-SI"/>
        </w:rPr>
        <w:t xml:space="preserve"> Стање састојина по пореклу и очуваности</w:t>
      </w:r>
    </w:p>
    <w:p w14:paraId="1316A81A" w14:textId="77777777" w:rsidR="00DB63D8" w:rsidRPr="006B6EE2" w:rsidRDefault="008C5B70" w:rsidP="006B6EE2">
      <w:pPr>
        <w:spacing w:after="60"/>
        <w:rPr>
          <w:b/>
          <w:i/>
          <w:sz w:val="28"/>
          <w:szCs w:val="28"/>
        </w:rPr>
      </w:pPr>
      <w:r w:rsidRPr="00C32741">
        <w:rPr>
          <w:b/>
          <w:i/>
          <w:sz w:val="16"/>
          <w:szCs w:val="16"/>
          <w:lang w:val="sl-SI"/>
        </w:rPr>
        <w:t xml:space="preserve">Рекапитулација по пореклу за </w:t>
      </w:r>
      <w:r w:rsidR="00224B89" w:rsidRPr="00C32741">
        <w:rPr>
          <w:b/>
          <w:i/>
          <w:sz w:val="16"/>
          <w:szCs w:val="16"/>
          <w:lang w:val="sl-SI"/>
        </w:rPr>
        <w:t>Г</w:t>
      </w:r>
      <w:r w:rsidR="003A66C1" w:rsidRPr="00C32741">
        <w:rPr>
          <w:b/>
          <w:i/>
          <w:sz w:val="16"/>
          <w:szCs w:val="16"/>
          <w:lang w:val="sl-SI"/>
        </w:rPr>
        <w:t>Ј</w:t>
      </w:r>
    </w:p>
    <w:tbl>
      <w:tblPr>
        <w:tblW w:w="0" w:type="auto"/>
        <w:jc w:val="center"/>
        <w:tblLook w:val="04A0" w:firstRow="1" w:lastRow="0" w:firstColumn="1" w:lastColumn="0" w:noHBand="0" w:noVBand="1"/>
      </w:tblPr>
      <w:tblGrid>
        <w:gridCol w:w="1996"/>
        <w:gridCol w:w="866"/>
        <w:gridCol w:w="766"/>
        <w:gridCol w:w="1166"/>
        <w:gridCol w:w="766"/>
        <w:gridCol w:w="866"/>
        <w:gridCol w:w="966"/>
        <w:gridCol w:w="766"/>
        <w:gridCol w:w="978"/>
        <w:gridCol w:w="894"/>
      </w:tblGrid>
      <w:tr w:rsidR="00C46C79" w:rsidRPr="00C46C79" w14:paraId="492F6E58" w14:textId="77777777" w:rsidTr="0098200C">
        <w:trPr>
          <w:trHeight w:val="510"/>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0BC62AA1" w14:textId="77777777" w:rsidR="00C46C79" w:rsidRPr="00C46C79" w:rsidRDefault="00C46C79" w:rsidP="00C46C79">
            <w:pPr>
              <w:jc w:val="center"/>
              <w:rPr>
                <w:rFonts w:ascii="Times YU" w:hAnsi="Times YU" w:cs="Arial"/>
                <w:b/>
                <w:bCs/>
              </w:rPr>
            </w:pPr>
            <w:r w:rsidRPr="00C46C79">
              <w:rPr>
                <w:rFonts w:ascii="Cambria" w:hAnsi="Cambria" w:cs="Cambria"/>
                <w:b/>
                <w:bCs/>
              </w:rPr>
              <w:t>Газдинска</w:t>
            </w:r>
            <w:r w:rsidRPr="00C46C79">
              <w:rPr>
                <w:rFonts w:ascii="Times YU" w:hAnsi="Times YU" w:cs="Arial"/>
                <w:b/>
                <w:bCs/>
              </w:rPr>
              <w:t xml:space="preserve"> </w:t>
            </w:r>
            <w:r w:rsidRPr="00C46C79">
              <w:rPr>
                <w:rFonts w:ascii="Cambria" w:hAnsi="Cambria" w:cs="Cambria"/>
                <w:b/>
                <w:bCs/>
              </w:rPr>
              <w:t>класа</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14:paraId="4C5E0900" w14:textId="77777777" w:rsidR="00C46C79" w:rsidRPr="00C46C79" w:rsidRDefault="00C46C79" w:rsidP="00C46C79">
            <w:pPr>
              <w:jc w:val="center"/>
              <w:rPr>
                <w:rFonts w:ascii="Times YU" w:hAnsi="Times YU" w:cs="Arial"/>
                <w:b/>
                <w:bCs/>
              </w:rPr>
            </w:pPr>
            <w:r w:rsidRPr="00C46C79">
              <w:rPr>
                <w:rFonts w:ascii="Cambria" w:hAnsi="Cambria" w:cs="Cambria"/>
                <w:b/>
                <w:bCs/>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14:paraId="4E8C2CC6" w14:textId="77777777" w:rsidR="00C46C79" w:rsidRPr="00C46C79" w:rsidRDefault="00C46C79" w:rsidP="00C46C79">
            <w:pPr>
              <w:jc w:val="center"/>
              <w:rPr>
                <w:rFonts w:ascii="Times YU" w:hAnsi="Times YU" w:cs="Arial"/>
                <w:b/>
                <w:bCs/>
              </w:rPr>
            </w:pPr>
            <w:r w:rsidRPr="00C46C79">
              <w:rPr>
                <w:rFonts w:ascii="Cambria" w:hAnsi="Cambria" w:cs="Cambria"/>
                <w:b/>
                <w:bCs/>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14:paraId="729E97B8" w14:textId="77777777" w:rsidR="00C46C79" w:rsidRPr="00C46C79" w:rsidRDefault="00C46C79" w:rsidP="00C46C79">
            <w:pPr>
              <w:jc w:val="center"/>
              <w:rPr>
                <w:rFonts w:ascii="Times YU" w:hAnsi="Times YU" w:cs="Arial"/>
                <w:b/>
                <w:bCs/>
              </w:rPr>
            </w:pPr>
            <w:r w:rsidRPr="00C46C79">
              <w:rPr>
                <w:rFonts w:ascii="Cambria" w:hAnsi="Cambria" w:cs="Cambria"/>
                <w:b/>
                <w:bCs/>
              </w:rPr>
              <w:t>Запремински</w:t>
            </w:r>
            <w:r w:rsidRPr="00C46C79">
              <w:rPr>
                <w:rFonts w:ascii="Times YU" w:hAnsi="Times YU" w:cs="Arial"/>
                <w:b/>
                <w:bCs/>
              </w:rPr>
              <w:t xml:space="preserve"> </w:t>
            </w:r>
            <w:r w:rsidRPr="00C46C79">
              <w:rPr>
                <w:rFonts w:ascii="Cambria" w:hAnsi="Cambria" w:cs="Cambria"/>
                <w:b/>
                <w:bCs/>
              </w:rPr>
              <w:t>прираст</w:t>
            </w:r>
          </w:p>
        </w:tc>
      </w:tr>
      <w:tr w:rsidR="00C46C79" w:rsidRPr="00C46C79" w14:paraId="57A897A2" w14:textId="77777777" w:rsidTr="0098200C">
        <w:trPr>
          <w:trHeight w:val="255"/>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BA91397" w14:textId="77777777" w:rsidR="00C46C79" w:rsidRPr="00C46C79" w:rsidRDefault="00C46C79" w:rsidP="00C46C79">
            <w:pPr>
              <w:rPr>
                <w:rFonts w:ascii="Times YU" w:hAnsi="Times YU" w:cs="Arial"/>
                <w:b/>
                <w:bCs/>
              </w:rPr>
            </w:pPr>
          </w:p>
        </w:tc>
        <w:tc>
          <w:tcPr>
            <w:tcW w:w="0" w:type="auto"/>
            <w:tcBorders>
              <w:top w:val="nil"/>
              <w:left w:val="nil"/>
              <w:bottom w:val="single" w:sz="4" w:space="0" w:color="auto"/>
              <w:right w:val="single" w:sz="4" w:space="0" w:color="auto"/>
            </w:tcBorders>
            <w:shd w:val="clear" w:color="000000" w:fill="BFBFBF"/>
            <w:noWrap/>
            <w:vAlign w:val="center"/>
            <w:hideMark/>
          </w:tcPr>
          <w:p w14:paraId="606157BA" w14:textId="77777777" w:rsidR="00C46C79" w:rsidRPr="00C46C79" w:rsidRDefault="00C46C79" w:rsidP="00C46C79">
            <w:pPr>
              <w:jc w:val="center"/>
              <w:rPr>
                <w:rFonts w:ascii="Times YU" w:hAnsi="Times YU" w:cs="Arial"/>
                <w:b/>
                <w:bCs/>
              </w:rPr>
            </w:pPr>
            <w:r w:rsidRPr="00C46C79">
              <w:rPr>
                <w:rFonts w:ascii="Times YU" w:hAnsi="Times YU" w:cs="Arial"/>
                <w:b/>
                <w:bCs/>
              </w:rPr>
              <w:t>Pha</w:t>
            </w:r>
          </w:p>
        </w:tc>
        <w:tc>
          <w:tcPr>
            <w:tcW w:w="0" w:type="auto"/>
            <w:tcBorders>
              <w:top w:val="nil"/>
              <w:left w:val="nil"/>
              <w:bottom w:val="single" w:sz="4" w:space="0" w:color="auto"/>
              <w:right w:val="single" w:sz="4" w:space="0" w:color="auto"/>
            </w:tcBorders>
            <w:shd w:val="clear" w:color="000000" w:fill="BFBFBF"/>
            <w:noWrap/>
            <w:vAlign w:val="center"/>
            <w:hideMark/>
          </w:tcPr>
          <w:p w14:paraId="116F6C8A" w14:textId="77777777" w:rsidR="00C46C79" w:rsidRPr="00C46C79" w:rsidRDefault="00C46C79" w:rsidP="00C46C79">
            <w:pPr>
              <w:jc w:val="center"/>
              <w:rPr>
                <w:rFonts w:ascii="Times YU" w:hAnsi="Times YU" w:cs="Arial"/>
                <w:b/>
                <w:bCs/>
              </w:rPr>
            </w:pPr>
            <w:r w:rsidRPr="00C46C79">
              <w:rPr>
                <w:rFonts w:ascii="Times YU" w:hAnsi="Times YU" w:cs="Arial"/>
                <w:b/>
                <w:bCs/>
              </w:rPr>
              <w:t>P %</w:t>
            </w:r>
          </w:p>
        </w:tc>
        <w:tc>
          <w:tcPr>
            <w:tcW w:w="0" w:type="auto"/>
            <w:tcBorders>
              <w:top w:val="nil"/>
              <w:left w:val="nil"/>
              <w:bottom w:val="single" w:sz="4" w:space="0" w:color="auto"/>
              <w:right w:val="single" w:sz="4" w:space="0" w:color="auto"/>
            </w:tcBorders>
            <w:shd w:val="clear" w:color="000000" w:fill="BFBFBF"/>
            <w:noWrap/>
            <w:vAlign w:val="center"/>
            <w:hideMark/>
          </w:tcPr>
          <w:p w14:paraId="7AA3A82C" w14:textId="77777777" w:rsidR="00C46C79" w:rsidRPr="00C46C79" w:rsidRDefault="00C46C79" w:rsidP="00C46C79">
            <w:pPr>
              <w:jc w:val="center"/>
              <w:rPr>
                <w:rFonts w:ascii="Times YU" w:hAnsi="Times YU" w:cs="Arial"/>
                <w:b/>
                <w:bCs/>
              </w:rPr>
            </w:pPr>
            <w:r w:rsidRPr="00C46C79">
              <w:rPr>
                <w:rFonts w:ascii="Times YU" w:hAnsi="Times YU" w:cs="Arial"/>
                <w:b/>
                <w:bCs/>
              </w:rPr>
              <w:t>V m3</w:t>
            </w:r>
          </w:p>
        </w:tc>
        <w:tc>
          <w:tcPr>
            <w:tcW w:w="0" w:type="auto"/>
            <w:tcBorders>
              <w:top w:val="nil"/>
              <w:left w:val="nil"/>
              <w:bottom w:val="single" w:sz="4" w:space="0" w:color="auto"/>
              <w:right w:val="single" w:sz="4" w:space="0" w:color="auto"/>
            </w:tcBorders>
            <w:shd w:val="clear" w:color="000000" w:fill="BFBFBF"/>
            <w:noWrap/>
            <w:vAlign w:val="center"/>
            <w:hideMark/>
          </w:tcPr>
          <w:p w14:paraId="7377891B" w14:textId="77777777" w:rsidR="00C46C79" w:rsidRPr="00C46C79" w:rsidRDefault="00C46C79" w:rsidP="00C46C79">
            <w:pPr>
              <w:jc w:val="center"/>
              <w:rPr>
                <w:rFonts w:ascii="Times YU" w:hAnsi="Times YU" w:cs="Arial"/>
                <w:b/>
                <w:bCs/>
              </w:rPr>
            </w:pPr>
            <w:r w:rsidRPr="00C46C79">
              <w:rPr>
                <w:rFonts w:ascii="Times YU" w:hAnsi="Times YU" w:cs="Arial"/>
                <w:b/>
                <w:bCs/>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4BD3CB04" w14:textId="77777777" w:rsidR="00C46C79" w:rsidRPr="00C46C79" w:rsidRDefault="00C46C79" w:rsidP="00C46C79">
            <w:pPr>
              <w:jc w:val="center"/>
              <w:rPr>
                <w:rFonts w:ascii="Times YU" w:hAnsi="Times YU" w:cs="Arial"/>
                <w:b/>
                <w:bCs/>
              </w:rPr>
            </w:pPr>
            <w:r w:rsidRPr="00C46C79">
              <w:rPr>
                <w:rFonts w:ascii="Times YU" w:hAnsi="Times YU" w:cs="Arial"/>
                <w:b/>
                <w:bCs/>
              </w:rPr>
              <w:t>V/Ha</w:t>
            </w:r>
          </w:p>
        </w:tc>
        <w:tc>
          <w:tcPr>
            <w:tcW w:w="0" w:type="auto"/>
            <w:tcBorders>
              <w:top w:val="nil"/>
              <w:left w:val="nil"/>
              <w:bottom w:val="single" w:sz="4" w:space="0" w:color="auto"/>
              <w:right w:val="single" w:sz="4" w:space="0" w:color="auto"/>
            </w:tcBorders>
            <w:shd w:val="clear" w:color="000000" w:fill="BFBFBF"/>
            <w:noWrap/>
            <w:vAlign w:val="center"/>
            <w:hideMark/>
          </w:tcPr>
          <w:p w14:paraId="17203C2F" w14:textId="77777777" w:rsidR="00C46C79" w:rsidRPr="00C46C79" w:rsidRDefault="00C46C79" w:rsidP="00C46C79">
            <w:pPr>
              <w:jc w:val="center"/>
              <w:rPr>
                <w:rFonts w:ascii="Times YU" w:hAnsi="Times YU" w:cs="Arial"/>
                <w:b/>
                <w:bCs/>
              </w:rPr>
            </w:pPr>
            <w:r w:rsidRPr="00C46C79">
              <w:rPr>
                <w:rFonts w:ascii="Times YU" w:hAnsi="Times YU" w:cs="Arial"/>
                <w:b/>
                <w:bCs/>
              </w:rPr>
              <w:t>iv m3</w:t>
            </w:r>
          </w:p>
        </w:tc>
        <w:tc>
          <w:tcPr>
            <w:tcW w:w="0" w:type="auto"/>
            <w:tcBorders>
              <w:top w:val="nil"/>
              <w:left w:val="nil"/>
              <w:bottom w:val="single" w:sz="4" w:space="0" w:color="auto"/>
              <w:right w:val="single" w:sz="4" w:space="0" w:color="auto"/>
            </w:tcBorders>
            <w:shd w:val="clear" w:color="000000" w:fill="BFBFBF"/>
            <w:noWrap/>
            <w:vAlign w:val="center"/>
            <w:hideMark/>
          </w:tcPr>
          <w:p w14:paraId="4AB1A7D9" w14:textId="77777777" w:rsidR="00C46C79" w:rsidRPr="00C46C79" w:rsidRDefault="00C46C79" w:rsidP="00C46C79">
            <w:pPr>
              <w:jc w:val="center"/>
              <w:rPr>
                <w:rFonts w:ascii="Times YU" w:hAnsi="Times YU" w:cs="Arial"/>
                <w:b/>
                <w:bCs/>
              </w:rPr>
            </w:pPr>
            <w:r w:rsidRPr="00C46C79">
              <w:rPr>
                <w:rFonts w:ascii="Times YU" w:hAnsi="Times YU" w:cs="Arial"/>
                <w:b/>
                <w:bCs/>
              </w:rPr>
              <w:t>iv %</w:t>
            </w:r>
          </w:p>
        </w:tc>
        <w:tc>
          <w:tcPr>
            <w:tcW w:w="0" w:type="auto"/>
            <w:tcBorders>
              <w:top w:val="nil"/>
              <w:left w:val="nil"/>
              <w:bottom w:val="single" w:sz="4" w:space="0" w:color="auto"/>
              <w:right w:val="single" w:sz="4" w:space="0" w:color="auto"/>
            </w:tcBorders>
            <w:shd w:val="clear" w:color="000000" w:fill="BFBFBF"/>
            <w:noWrap/>
            <w:vAlign w:val="center"/>
            <w:hideMark/>
          </w:tcPr>
          <w:p w14:paraId="1C810255" w14:textId="77777777" w:rsidR="00C46C79" w:rsidRPr="00C46C79" w:rsidRDefault="00C46C79" w:rsidP="00C46C79">
            <w:pPr>
              <w:jc w:val="center"/>
              <w:rPr>
                <w:rFonts w:ascii="Times YU" w:hAnsi="Times YU" w:cs="Arial"/>
                <w:b/>
                <w:bCs/>
              </w:rPr>
            </w:pPr>
            <w:r w:rsidRPr="00C46C79">
              <w:rPr>
                <w:rFonts w:ascii="Times YU" w:hAnsi="Times YU" w:cs="Arial"/>
                <w:b/>
                <w:bCs/>
              </w:rPr>
              <w:t>ivt m3/ha</w:t>
            </w:r>
          </w:p>
        </w:tc>
        <w:tc>
          <w:tcPr>
            <w:tcW w:w="0" w:type="auto"/>
            <w:tcBorders>
              <w:top w:val="nil"/>
              <w:left w:val="nil"/>
              <w:bottom w:val="single" w:sz="4" w:space="0" w:color="auto"/>
              <w:right w:val="single" w:sz="8" w:space="0" w:color="auto"/>
            </w:tcBorders>
            <w:shd w:val="clear" w:color="000000" w:fill="BFBFBF"/>
            <w:vAlign w:val="center"/>
            <w:hideMark/>
          </w:tcPr>
          <w:p w14:paraId="1C4329D5" w14:textId="77777777" w:rsidR="00C46C79" w:rsidRPr="00C46C79" w:rsidRDefault="00C46C79" w:rsidP="00C46C79">
            <w:pPr>
              <w:jc w:val="center"/>
              <w:rPr>
                <w:rFonts w:ascii="Times YU" w:hAnsi="Times YU" w:cs="Arial"/>
                <w:b/>
                <w:bCs/>
              </w:rPr>
            </w:pPr>
            <w:r w:rsidRPr="00C46C79">
              <w:rPr>
                <w:rFonts w:ascii="Times YU" w:hAnsi="Times YU" w:cs="Arial"/>
                <w:b/>
                <w:bCs/>
              </w:rPr>
              <w:t>Iv</w:t>
            </w:r>
          </w:p>
        </w:tc>
      </w:tr>
      <w:tr w:rsidR="0098200C" w:rsidRPr="00C46C79" w14:paraId="2AD84B6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CE1816"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10 351 421</w:t>
            </w:r>
          </w:p>
        </w:tc>
        <w:tc>
          <w:tcPr>
            <w:tcW w:w="0" w:type="auto"/>
            <w:tcBorders>
              <w:top w:val="nil"/>
              <w:left w:val="nil"/>
              <w:bottom w:val="single" w:sz="4" w:space="0" w:color="auto"/>
              <w:right w:val="single" w:sz="4" w:space="0" w:color="auto"/>
            </w:tcBorders>
            <w:shd w:val="clear" w:color="auto" w:fill="auto"/>
            <w:noWrap/>
            <w:vAlign w:val="center"/>
            <w:hideMark/>
          </w:tcPr>
          <w:p w14:paraId="727EF5F5" w14:textId="77777777" w:rsidR="00C46C79" w:rsidRPr="00C46C79" w:rsidRDefault="00C46C79" w:rsidP="00C46C79">
            <w:pPr>
              <w:jc w:val="center"/>
              <w:rPr>
                <w:color w:val="000000"/>
              </w:rPr>
            </w:pPr>
            <w:r w:rsidRPr="00C46C79">
              <w:rPr>
                <w:color w:val="000000"/>
              </w:rPr>
              <w:t>87.27</w:t>
            </w:r>
          </w:p>
        </w:tc>
        <w:tc>
          <w:tcPr>
            <w:tcW w:w="0" w:type="auto"/>
            <w:tcBorders>
              <w:top w:val="nil"/>
              <w:left w:val="nil"/>
              <w:bottom w:val="single" w:sz="4" w:space="0" w:color="auto"/>
              <w:right w:val="single" w:sz="4" w:space="0" w:color="auto"/>
            </w:tcBorders>
            <w:shd w:val="clear" w:color="auto" w:fill="auto"/>
            <w:noWrap/>
            <w:vAlign w:val="center"/>
            <w:hideMark/>
          </w:tcPr>
          <w:p w14:paraId="0BAE9C7C" w14:textId="77777777" w:rsidR="00C46C79" w:rsidRPr="00C46C79" w:rsidRDefault="00C46C79" w:rsidP="00C46C79">
            <w:pPr>
              <w:jc w:val="center"/>
            </w:pPr>
            <w:r w:rsidRPr="00C46C79">
              <w:t>70.40</w:t>
            </w:r>
          </w:p>
        </w:tc>
        <w:tc>
          <w:tcPr>
            <w:tcW w:w="0" w:type="auto"/>
            <w:tcBorders>
              <w:top w:val="nil"/>
              <w:left w:val="nil"/>
              <w:bottom w:val="single" w:sz="4" w:space="0" w:color="auto"/>
              <w:right w:val="single" w:sz="4" w:space="0" w:color="auto"/>
            </w:tcBorders>
            <w:shd w:val="clear" w:color="auto" w:fill="auto"/>
            <w:noWrap/>
            <w:vAlign w:val="center"/>
            <w:hideMark/>
          </w:tcPr>
          <w:p w14:paraId="44B60ADA" w14:textId="77777777" w:rsidR="00C46C79" w:rsidRPr="00C46C79" w:rsidRDefault="00C46C79" w:rsidP="00C46C79">
            <w:pPr>
              <w:jc w:val="center"/>
              <w:rPr>
                <w:color w:val="000000"/>
              </w:rPr>
            </w:pPr>
            <w:r w:rsidRPr="00C46C79">
              <w:rPr>
                <w:color w:val="000000"/>
              </w:rPr>
              <w:t>36591.00</w:t>
            </w:r>
          </w:p>
        </w:tc>
        <w:tc>
          <w:tcPr>
            <w:tcW w:w="0" w:type="auto"/>
            <w:tcBorders>
              <w:top w:val="nil"/>
              <w:left w:val="nil"/>
              <w:bottom w:val="single" w:sz="4" w:space="0" w:color="auto"/>
              <w:right w:val="single" w:sz="4" w:space="0" w:color="auto"/>
            </w:tcBorders>
            <w:shd w:val="clear" w:color="auto" w:fill="auto"/>
            <w:noWrap/>
            <w:vAlign w:val="center"/>
            <w:hideMark/>
          </w:tcPr>
          <w:p w14:paraId="16CB23D1" w14:textId="77777777" w:rsidR="00C46C79" w:rsidRPr="00C46C79" w:rsidRDefault="00C46C79" w:rsidP="00C46C79">
            <w:pPr>
              <w:jc w:val="center"/>
            </w:pPr>
            <w:r w:rsidRPr="00C46C79">
              <w:t>84.70</w:t>
            </w:r>
          </w:p>
        </w:tc>
        <w:tc>
          <w:tcPr>
            <w:tcW w:w="0" w:type="auto"/>
            <w:tcBorders>
              <w:top w:val="nil"/>
              <w:left w:val="nil"/>
              <w:bottom w:val="single" w:sz="4" w:space="0" w:color="auto"/>
              <w:right w:val="single" w:sz="4" w:space="0" w:color="auto"/>
            </w:tcBorders>
            <w:shd w:val="clear" w:color="auto" w:fill="auto"/>
            <w:noWrap/>
            <w:vAlign w:val="center"/>
            <w:hideMark/>
          </w:tcPr>
          <w:p w14:paraId="0A29BB82" w14:textId="77777777" w:rsidR="00C46C79" w:rsidRPr="00C46C79" w:rsidRDefault="00C46C79" w:rsidP="00C46C79">
            <w:pPr>
              <w:jc w:val="center"/>
              <w:rPr>
                <w:color w:val="000000"/>
              </w:rPr>
            </w:pPr>
            <w:r w:rsidRPr="00C46C79">
              <w:rPr>
                <w:color w:val="000000"/>
              </w:rPr>
              <w:t>419.28</w:t>
            </w:r>
          </w:p>
        </w:tc>
        <w:tc>
          <w:tcPr>
            <w:tcW w:w="0" w:type="auto"/>
            <w:tcBorders>
              <w:top w:val="nil"/>
              <w:left w:val="nil"/>
              <w:bottom w:val="single" w:sz="4" w:space="0" w:color="auto"/>
              <w:right w:val="single" w:sz="4" w:space="0" w:color="auto"/>
            </w:tcBorders>
            <w:shd w:val="clear" w:color="auto" w:fill="auto"/>
            <w:noWrap/>
            <w:vAlign w:val="center"/>
            <w:hideMark/>
          </w:tcPr>
          <w:p w14:paraId="7E0B0EA3" w14:textId="77777777" w:rsidR="00C46C79" w:rsidRPr="00C46C79" w:rsidRDefault="00C46C79" w:rsidP="00C46C79">
            <w:pPr>
              <w:jc w:val="center"/>
              <w:rPr>
                <w:color w:val="000000"/>
              </w:rPr>
            </w:pPr>
            <w:r w:rsidRPr="00C46C79">
              <w:rPr>
                <w:color w:val="000000"/>
              </w:rPr>
              <w:t>744.48</w:t>
            </w:r>
          </w:p>
        </w:tc>
        <w:tc>
          <w:tcPr>
            <w:tcW w:w="0" w:type="auto"/>
            <w:tcBorders>
              <w:top w:val="nil"/>
              <w:left w:val="nil"/>
              <w:bottom w:val="single" w:sz="4" w:space="0" w:color="auto"/>
              <w:right w:val="single" w:sz="4" w:space="0" w:color="auto"/>
            </w:tcBorders>
            <w:shd w:val="clear" w:color="auto" w:fill="auto"/>
            <w:noWrap/>
            <w:vAlign w:val="center"/>
            <w:hideMark/>
          </w:tcPr>
          <w:p w14:paraId="093D8E10" w14:textId="77777777" w:rsidR="00C46C79" w:rsidRPr="00C46C79" w:rsidRDefault="00C46C79" w:rsidP="00C46C79">
            <w:pPr>
              <w:jc w:val="center"/>
            </w:pPr>
            <w:r w:rsidRPr="00C46C79">
              <w:t>103.30</w:t>
            </w:r>
          </w:p>
        </w:tc>
        <w:tc>
          <w:tcPr>
            <w:tcW w:w="0" w:type="auto"/>
            <w:tcBorders>
              <w:top w:val="nil"/>
              <w:left w:val="nil"/>
              <w:bottom w:val="single" w:sz="4" w:space="0" w:color="auto"/>
              <w:right w:val="single" w:sz="4" w:space="0" w:color="auto"/>
            </w:tcBorders>
            <w:shd w:val="clear" w:color="auto" w:fill="auto"/>
            <w:noWrap/>
            <w:vAlign w:val="center"/>
            <w:hideMark/>
          </w:tcPr>
          <w:p w14:paraId="197F9F42" w14:textId="77777777" w:rsidR="00C46C79" w:rsidRPr="00C46C79" w:rsidRDefault="00C46C79" w:rsidP="00C46C79">
            <w:pPr>
              <w:jc w:val="center"/>
            </w:pPr>
            <w:r w:rsidRPr="00C46C79">
              <w:t>8.53</w:t>
            </w:r>
          </w:p>
        </w:tc>
        <w:tc>
          <w:tcPr>
            <w:tcW w:w="0" w:type="auto"/>
            <w:tcBorders>
              <w:top w:val="nil"/>
              <w:left w:val="nil"/>
              <w:bottom w:val="single" w:sz="4" w:space="0" w:color="auto"/>
              <w:right w:val="single" w:sz="8" w:space="0" w:color="auto"/>
            </w:tcBorders>
            <w:shd w:val="clear" w:color="auto" w:fill="auto"/>
            <w:noWrap/>
            <w:vAlign w:val="center"/>
            <w:hideMark/>
          </w:tcPr>
          <w:p w14:paraId="500D573B" w14:textId="77777777" w:rsidR="00C46C79" w:rsidRPr="00C46C79" w:rsidRDefault="00C46C79" w:rsidP="00C46C79">
            <w:pPr>
              <w:jc w:val="center"/>
            </w:pPr>
            <w:r w:rsidRPr="00C46C79">
              <w:t>2.03</w:t>
            </w:r>
          </w:p>
        </w:tc>
      </w:tr>
      <w:tr w:rsidR="0098200C" w:rsidRPr="00C46C79" w14:paraId="3A32458D"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D06CA7"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10 352 421</w:t>
            </w:r>
          </w:p>
        </w:tc>
        <w:tc>
          <w:tcPr>
            <w:tcW w:w="0" w:type="auto"/>
            <w:tcBorders>
              <w:top w:val="nil"/>
              <w:left w:val="nil"/>
              <w:bottom w:val="single" w:sz="4" w:space="0" w:color="auto"/>
              <w:right w:val="single" w:sz="4" w:space="0" w:color="auto"/>
            </w:tcBorders>
            <w:shd w:val="clear" w:color="auto" w:fill="auto"/>
            <w:noWrap/>
            <w:vAlign w:val="center"/>
            <w:hideMark/>
          </w:tcPr>
          <w:p w14:paraId="44E52726" w14:textId="77777777" w:rsidR="00C46C79" w:rsidRPr="00C46C79" w:rsidRDefault="00C46C79" w:rsidP="00C46C79">
            <w:pPr>
              <w:jc w:val="center"/>
              <w:rPr>
                <w:color w:val="000000"/>
              </w:rPr>
            </w:pPr>
            <w:r w:rsidRPr="00C46C79">
              <w:rPr>
                <w:color w:val="000000"/>
              </w:rPr>
              <w:t>759.77</w:t>
            </w:r>
          </w:p>
        </w:tc>
        <w:tc>
          <w:tcPr>
            <w:tcW w:w="0" w:type="auto"/>
            <w:tcBorders>
              <w:top w:val="nil"/>
              <w:left w:val="nil"/>
              <w:bottom w:val="single" w:sz="4" w:space="0" w:color="auto"/>
              <w:right w:val="single" w:sz="4" w:space="0" w:color="auto"/>
            </w:tcBorders>
            <w:shd w:val="clear" w:color="auto" w:fill="auto"/>
            <w:noWrap/>
            <w:vAlign w:val="center"/>
            <w:hideMark/>
          </w:tcPr>
          <w:p w14:paraId="261BA689" w14:textId="77777777" w:rsidR="00C46C79" w:rsidRPr="00C46C79" w:rsidRDefault="00C46C79" w:rsidP="00C46C79">
            <w:pPr>
              <w:jc w:val="center"/>
            </w:pPr>
            <w:r w:rsidRPr="00C46C79">
              <w:t>25.15</w:t>
            </w:r>
          </w:p>
        </w:tc>
        <w:tc>
          <w:tcPr>
            <w:tcW w:w="0" w:type="auto"/>
            <w:tcBorders>
              <w:top w:val="nil"/>
              <w:left w:val="nil"/>
              <w:bottom w:val="single" w:sz="4" w:space="0" w:color="auto"/>
              <w:right w:val="single" w:sz="4" w:space="0" w:color="auto"/>
            </w:tcBorders>
            <w:shd w:val="clear" w:color="auto" w:fill="auto"/>
            <w:noWrap/>
            <w:vAlign w:val="center"/>
            <w:hideMark/>
          </w:tcPr>
          <w:p w14:paraId="0DD0A56C" w14:textId="77777777" w:rsidR="00C46C79" w:rsidRPr="00C46C79" w:rsidRDefault="00C46C79" w:rsidP="00C46C79">
            <w:pPr>
              <w:jc w:val="center"/>
              <w:rPr>
                <w:color w:val="000000"/>
              </w:rPr>
            </w:pPr>
            <w:r w:rsidRPr="00C46C79">
              <w:rPr>
                <w:color w:val="000000"/>
              </w:rPr>
              <w:t>336549.59</w:t>
            </w:r>
          </w:p>
        </w:tc>
        <w:tc>
          <w:tcPr>
            <w:tcW w:w="0" w:type="auto"/>
            <w:tcBorders>
              <w:top w:val="nil"/>
              <w:left w:val="nil"/>
              <w:bottom w:val="single" w:sz="4" w:space="0" w:color="auto"/>
              <w:right w:val="single" w:sz="4" w:space="0" w:color="auto"/>
            </w:tcBorders>
            <w:shd w:val="clear" w:color="auto" w:fill="auto"/>
            <w:noWrap/>
            <w:vAlign w:val="center"/>
            <w:hideMark/>
          </w:tcPr>
          <w:p w14:paraId="1866D6EF" w14:textId="77777777" w:rsidR="00C46C79" w:rsidRPr="00C46C79" w:rsidRDefault="00C46C79" w:rsidP="00C46C79">
            <w:pPr>
              <w:jc w:val="center"/>
            </w:pPr>
            <w:r w:rsidRPr="00C46C79">
              <w:t>31.22</w:t>
            </w:r>
          </w:p>
        </w:tc>
        <w:tc>
          <w:tcPr>
            <w:tcW w:w="0" w:type="auto"/>
            <w:tcBorders>
              <w:top w:val="nil"/>
              <w:left w:val="nil"/>
              <w:bottom w:val="single" w:sz="4" w:space="0" w:color="auto"/>
              <w:right w:val="single" w:sz="4" w:space="0" w:color="auto"/>
            </w:tcBorders>
            <w:shd w:val="clear" w:color="auto" w:fill="auto"/>
            <w:noWrap/>
            <w:vAlign w:val="center"/>
            <w:hideMark/>
          </w:tcPr>
          <w:p w14:paraId="3C50593B" w14:textId="77777777" w:rsidR="00C46C79" w:rsidRPr="00C46C79" w:rsidRDefault="00C46C79" w:rsidP="00C46C79">
            <w:pPr>
              <w:jc w:val="center"/>
              <w:rPr>
                <w:color w:val="000000"/>
              </w:rPr>
            </w:pPr>
            <w:r w:rsidRPr="00C46C79">
              <w:rPr>
                <w:color w:val="000000"/>
              </w:rPr>
              <w:t>442.96</w:t>
            </w:r>
          </w:p>
        </w:tc>
        <w:tc>
          <w:tcPr>
            <w:tcW w:w="0" w:type="auto"/>
            <w:tcBorders>
              <w:top w:val="nil"/>
              <w:left w:val="nil"/>
              <w:bottom w:val="single" w:sz="4" w:space="0" w:color="auto"/>
              <w:right w:val="single" w:sz="4" w:space="0" w:color="auto"/>
            </w:tcBorders>
            <w:shd w:val="clear" w:color="auto" w:fill="auto"/>
            <w:noWrap/>
            <w:vAlign w:val="center"/>
            <w:hideMark/>
          </w:tcPr>
          <w:p w14:paraId="717BEE11" w14:textId="77777777" w:rsidR="00C46C79" w:rsidRPr="00C46C79" w:rsidRDefault="00C46C79" w:rsidP="00C46C79">
            <w:pPr>
              <w:jc w:val="center"/>
              <w:rPr>
                <w:color w:val="000000"/>
              </w:rPr>
            </w:pPr>
            <w:r w:rsidRPr="00C46C79">
              <w:rPr>
                <w:color w:val="000000"/>
              </w:rPr>
              <w:t>5864.96</w:t>
            </w:r>
          </w:p>
        </w:tc>
        <w:tc>
          <w:tcPr>
            <w:tcW w:w="0" w:type="auto"/>
            <w:tcBorders>
              <w:top w:val="nil"/>
              <w:left w:val="nil"/>
              <w:bottom w:val="single" w:sz="4" w:space="0" w:color="auto"/>
              <w:right w:val="single" w:sz="4" w:space="0" w:color="auto"/>
            </w:tcBorders>
            <w:shd w:val="clear" w:color="auto" w:fill="auto"/>
            <w:noWrap/>
            <w:vAlign w:val="center"/>
            <w:hideMark/>
          </w:tcPr>
          <w:p w14:paraId="3A6906E0" w14:textId="77777777" w:rsidR="00C46C79" w:rsidRPr="00C46C79" w:rsidRDefault="00C46C79" w:rsidP="00C46C79">
            <w:pPr>
              <w:jc w:val="center"/>
            </w:pPr>
            <w:r w:rsidRPr="00C46C79">
              <w:t>27.72</w:t>
            </w:r>
          </w:p>
        </w:tc>
        <w:tc>
          <w:tcPr>
            <w:tcW w:w="0" w:type="auto"/>
            <w:tcBorders>
              <w:top w:val="nil"/>
              <w:left w:val="nil"/>
              <w:bottom w:val="single" w:sz="4" w:space="0" w:color="auto"/>
              <w:right w:val="single" w:sz="4" w:space="0" w:color="auto"/>
            </w:tcBorders>
            <w:shd w:val="clear" w:color="auto" w:fill="auto"/>
            <w:noWrap/>
            <w:vAlign w:val="center"/>
            <w:hideMark/>
          </w:tcPr>
          <w:p w14:paraId="6A398D39" w14:textId="77777777" w:rsidR="00C46C79" w:rsidRPr="00C46C79" w:rsidRDefault="00C46C79" w:rsidP="00C46C79">
            <w:pPr>
              <w:jc w:val="center"/>
            </w:pPr>
            <w:r w:rsidRPr="00C46C79">
              <w:t>7.72</w:t>
            </w:r>
          </w:p>
        </w:tc>
        <w:tc>
          <w:tcPr>
            <w:tcW w:w="0" w:type="auto"/>
            <w:tcBorders>
              <w:top w:val="nil"/>
              <w:left w:val="nil"/>
              <w:bottom w:val="single" w:sz="4" w:space="0" w:color="auto"/>
              <w:right w:val="single" w:sz="8" w:space="0" w:color="auto"/>
            </w:tcBorders>
            <w:shd w:val="clear" w:color="auto" w:fill="auto"/>
            <w:noWrap/>
            <w:vAlign w:val="center"/>
            <w:hideMark/>
          </w:tcPr>
          <w:p w14:paraId="3CEBB958" w14:textId="77777777" w:rsidR="00C46C79" w:rsidRPr="00C46C79" w:rsidRDefault="00C46C79" w:rsidP="00C46C79">
            <w:pPr>
              <w:jc w:val="center"/>
            </w:pPr>
            <w:r w:rsidRPr="00C46C79">
              <w:t>1.74</w:t>
            </w:r>
          </w:p>
        </w:tc>
      </w:tr>
      <w:tr w:rsidR="0098200C" w:rsidRPr="00C46C79" w14:paraId="4B4D6AE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A3113C"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10 357 421</w:t>
            </w:r>
          </w:p>
        </w:tc>
        <w:tc>
          <w:tcPr>
            <w:tcW w:w="0" w:type="auto"/>
            <w:tcBorders>
              <w:top w:val="nil"/>
              <w:left w:val="nil"/>
              <w:bottom w:val="single" w:sz="4" w:space="0" w:color="auto"/>
              <w:right w:val="single" w:sz="4" w:space="0" w:color="auto"/>
            </w:tcBorders>
            <w:shd w:val="clear" w:color="auto" w:fill="auto"/>
            <w:noWrap/>
            <w:vAlign w:val="center"/>
            <w:hideMark/>
          </w:tcPr>
          <w:p w14:paraId="4BD8EA8F" w14:textId="77777777" w:rsidR="00C46C79" w:rsidRPr="00C46C79" w:rsidRDefault="00C46C79" w:rsidP="00C46C79">
            <w:pPr>
              <w:jc w:val="center"/>
              <w:rPr>
                <w:color w:val="000000"/>
              </w:rPr>
            </w:pPr>
            <w:r w:rsidRPr="00C46C79">
              <w:rPr>
                <w:color w:val="000000"/>
              </w:rPr>
              <w:t>6.99</w:t>
            </w:r>
          </w:p>
        </w:tc>
        <w:tc>
          <w:tcPr>
            <w:tcW w:w="0" w:type="auto"/>
            <w:tcBorders>
              <w:top w:val="nil"/>
              <w:left w:val="nil"/>
              <w:bottom w:val="single" w:sz="4" w:space="0" w:color="auto"/>
              <w:right w:val="single" w:sz="4" w:space="0" w:color="auto"/>
            </w:tcBorders>
            <w:shd w:val="clear" w:color="auto" w:fill="auto"/>
            <w:noWrap/>
            <w:vAlign w:val="center"/>
            <w:hideMark/>
          </w:tcPr>
          <w:p w14:paraId="5BAB5FE4" w14:textId="77777777" w:rsidR="00C46C79" w:rsidRPr="00C46C79" w:rsidRDefault="00C46C79" w:rsidP="00C46C79">
            <w:pPr>
              <w:jc w:val="center"/>
            </w:pPr>
            <w:r w:rsidRPr="00C46C79">
              <w:t>0.23</w:t>
            </w:r>
          </w:p>
        </w:tc>
        <w:tc>
          <w:tcPr>
            <w:tcW w:w="0" w:type="auto"/>
            <w:tcBorders>
              <w:top w:val="nil"/>
              <w:left w:val="nil"/>
              <w:bottom w:val="single" w:sz="4" w:space="0" w:color="auto"/>
              <w:right w:val="single" w:sz="4" w:space="0" w:color="auto"/>
            </w:tcBorders>
            <w:shd w:val="clear" w:color="auto" w:fill="auto"/>
            <w:noWrap/>
            <w:vAlign w:val="center"/>
            <w:hideMark/>
          </w:tcPr>
          <w:p w14:paraId="588A95E7" w14:textId="77777777" w:rsidR="00C46C79" w:rsidRPr="00C46C79" w:rsidRDefault="00C46C79" w:rsidP="00C46C79">
            <w:pPr>
              <w:jc w:val="center"/>
              <w:rPr>
                <w:color w:val="000000"/>
              </w:rPr>
            </w:pPr>
            <w:r w:rsidRPr="00C46C79">
              <w:rPr>
                <w:color w:val="000000"/>
              </w:rPr>
              <w:t>2402.84</w:t>
            </w:r>
          </w:p>
        </w:tc>
        <w:tc>
          <w:tcPr>
            <w:tcW w:w="0" w:type="auto"/>
            <w:tcBorders>
              <w:top w:val="nil"/>
              <w:left w:val="nil"/>
              <w:bottom w:val="single" w:sz="4" w:space="0" w:color="auto"/>
              <w:right w:val="single" w:sz="4" w:space="0" w:color="auto"/>
            </w:tcBorders>
            <w:shd w:val="clear" w:color="auto" w:fill="auto"/>
            <w:noWrap/>
            <w:vAlign w:val="center"/>
            <w:hideMark/>
          </w:tcPr>
          <w:p w14:paraId="57A5A438" w14:textId="77777777" w:rsidR="00C46C79" w:rsidRPr="00C46C79" w:rsidRDefault="00C46C79" w:rsidP="00C46C79">
            <w:pPr>
              <w:jc w:val="center"/>
            </w:pPr>
            <w:r w:rsidRPr="00C46C79">
              <w:t>0.22</w:t>
            </w:r>
          </w:p>
        </w:tc>
        <w:tc>
          <w:tcPr>
            <w:tcW w:w="0" w:type="auto"/>
            <w:tcBorders>
              <w:top w:val="nil"/>
              <w:left w:val="nil"/>
              <w:bottom w:val="single" w:sz="4" w:space="0" w:color="auto"/>
              <w:right w:val="single" w:sz="4" w:space="0" w:color="auto"/>
            </w:tcBorders>
            <w:shd w:val="clear" w:color="auto" w:fill="auto"/>
            <w:noWrap/>
            <w:vAlign w:val="center"/>
            <w:hideMark/>
          </w:tcPr>
          <w:p w14:paraId="0899E85E" w14:textId="77777777" w:rsidR="00C46C79" w:rsidRPr="00C46C79" w:rsidRDefault="00C46C79" w:rsidP="00C46C79">
            <w:pPr>
              <w:jc w:val="center"/>
              <w:rPr>
                <w:color w:val="000000"/>
              </w:rPr>
            </w:pPr>
            <w:r w:rsidRPr="00C46C79">
              <w:rPr>
                <w:color w:val="000000"/>
              </w:rPr>
              <w:t>343.75</w:t>
            </w:r>
          </w:p>
        </w:tc>
        <w:tc>
          <w:tcPr>
            <w:tcW w:w="0" w:type="auto"/>
            <w:tcBorders>
              <w:top w:val="nil"/>
              <w:left w:val="nil"/>
              <w:bottom w:val="single" w:sz="4" w:space="0" w:color="auto"/>
              <w:right w:val="single" w:sz="4" w:space="0" w:color="auto"/>
            </w:tcBorders>
            <w:shd w:val="clear" w:color="auto" w:fill="auto"/>
            <w:noWrap/>
            <w:vAlign w:val="center"/>
            <w:hideMark/>
          </w:tcPr>
          <w:p w14:paraId="13740078" w14:textId="77777777" w:rsidR="00C46C79" w:rsidRPr="00C46C79" w:rsidRDefault="00C46C79" w:rsidP="00C46C79">
            <w:pPr>
              <w:jc w:val="center"/>
              <w:rPr>
                <w:color w:val="000000"/>
              </w:rPr>
            </w:pPr>
            <w:r w:rsidRPr="00C46C79">
              <w:rPr>
                <w:color w:val="000000"/>
              </w:rPr>
              <w:t>51.13</w:t>
            </w:r>
          </w:p>
        </w:tc>
        <w:tc>
          <w:tcPr>
            <w:tcW w:w="0" w:type="auto"/>
            <w:tcBorders>
              <w:top w:val="nil"/>
              <w:left w:val="nil"/>
              <w:bottom w:val="single" w:sz="4" w:space="0" w:color="auto"/>
              <w:right w:val="single" w:sz="4" w:space="0" w:color="auto"/>
            </w:tcBorders>
            <w:shd w:val="clear" w:color="auto" w:fill="auto"/>
            <w:noWrap/>
            <w:vAlign w:val="center"/>
            <w:hideMark/>
          </w:tcPr>
          <w:p w14:paraId="6442B669" w14:textId="77777777" w:rsidR="00C46C79" w:rsidRPr="00C46C79" w:rsidRDefault="00C46C79" w:rsidP="00C46C79">
            <w:pPr>
              <w:jc w:val="center"/>
            </w:pPr>
            <w:r w:rsidRPr="00C46C79">
              <w:t>0.24</w:t>
            </w:r>
          </w:p>
        </w:tc>
        <w:tc>
          <w:tcPr>
            <w:tcW w:w="0" w:type="auto"/>
            <w:tcBorders>
              <w:top w:val="nil"/>
              <w:left w:val="nil"/>
              <w:bottom w:val="single" w:sz="4" w:space="0" w:color="auto"/>
              <w:right w:val="single" w:sz="4" w:space="0" w:color="auto"/>
            </w:tcBorders>
            <w:shd w:val="clear" w:color="auto" w:fill="auto"/>
            <w:noWrap/>
            <w:vAlign w:val="center"/>
            <w:hideMark/>
          </w:tcPr>
          <w:p w14:paraId="6E5CCA89" w14:textId="77777777" w:rsidR="00C46C79" w:rsidRPr="00C46C79" w:rsidRDefault="00C46C79" w:rsidP="00C46C79">
            <w:pPr>
              <w:jc w:val="center"/>
            </w:pPr>
            <w:r w:rsidRPr="00C46C79">
              <w:t>7.31</w:t>
            </w:r>
          </w:p>
        </w:tc>
        <w:tc>
          <w:tcPr>
            <w:tcW w:w="0" w:type="auto"/>
            <w:tcBorders>
              <w:top w:val="nil"/>
              <w:left w:val="nil"/>
              <w:bottom w:val="single" w:sz="4" w:space="0" w:color="auto"/>
              <w:right w:val="single" w:sz="8" w:space="0" w:color="auto"/>
            </w:tcBorders>
            <w:shd w:val="clear" w:color="auto" w:fill="auto"/>
            <w:noWrap/>
            <w:vAlign w:val="center"/>
            <w:hideMark/>
          </w:tcPr>
          <w:p w14:paraId="78D2D54A" w14:textId="77777777" w:rsidR="00C46C79" w:rsidRPr="00C46C79" w:rsidRDefault="00C46C79" w:rsidP="00C46C79">
            <w:pPr>
              <w:jc w:val="center"/>
            </w:pPr>
            <w:r w:rsidRPr="00C46C79">
              <w:t>2.13</w:t>
            </w:r>
          </w:p>
        </w:tc>
      </w:tr>
      <w:tr w:rsidR="0098200C" w:rsidRPr="00C46C79" w14:paraId="405F140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0ACC7F"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10 357 421</w:t>
            </w:r>
          </w:p>
        </w:tc>
        <w:tc>
          <w:tcPr>
            <w:tcW w:w="0" w:type="auto"/>
            <w:tcBorders>
              <w:top w:val="nil"/>
              <w:left w:val="nil"/>
              <w:bottom w:val="single" w:sz="4" w:space="0" w:color="auto"/>
              <w:right w:val="single" w:sz="4" w:space="0" w:color="auto"/>
            </w:tcBorders>
            <w:shd w:val="clear" w:color="auto" w:fill="auto"/>
            <w:noWrap/>
            <w:vAlign w:val="center"/>
            <w:hideMark/>
          </w:tcPr>
          <w:p w14:paraId="5D542743" w14:textId="77777777" w:rsidR="00C46C79" w:rsidRPr="00C46C79" w:rsidRDefault="00C46C79" w:rsidP="00C46C79">
            <w:pPr>
              <w:jc w:val="center"/>
              <w:rPr>
                <w:color w:val="000000"/>
              </w:rPr>
            </w:pPr>
            <w:r w:rsidRPr="00C46C79">
              <w:rPr>
                <w:color w:val="000000"/>
              </w:rPr>
              <w:t>16.35</w:t>
            </w:r>
          </w:p>
        </w:tc>
        <w:tc>
          <w:tcPr>
            <w:tcW w:w="0" w:type="auto"/>
            <w:tcBorders>
              <w:top w:val="nil"/>
              <w:left w:val="nil"/>
              <w:bottom w:val="single" w:sz="4" w:space="0" w:color="auto"/>
              <w:right w:val="single" w:sz="4" w:space="0" w:color="auto"/>
            </w:tcBorders>
            <w:shd w:val="clear" w:color="auto" w:fill="auto"/>
            <w:noWrap/>
            <w:vAlign w:val="center"/>
            <w:hideMark/>
          </w:tcPr>
          <w:p w14:paraId="00730A63" w14:textId="77777777" w:rsidR="00C46C79" w:rsidRPr="00C46C79" w:rsidRDefault="00C46C79" w:rsidP="00C46C79">
            <w:pPr>
              <w:jc w:val="center"/>
            </w:pPr>
            <w:r w:rsidRPr="00C46C79">
              <w:t>0.54</w:t>
            </w:r>
          </w:p>
        </w:tc>
        <w:tc>
          <w:tcPr>
            <w:tcW w:w="0" w:type="auto"/>
            <w:tcBorders>
              <w:top w:val="nil"/>
              <w:left w:val="nil"/>
              <w:bottom w:val="single" w:sz="4" w:space="0" w:color="auto"/>
              <w:right w:val="single" w:sz="4" w:space="0" w:color="auto"/>
            </w:tcBorders>
            <w:shd w:val="clear" w:color="auto" w:fill="auto"/>
            <w:noWrap/>
            <w:vAlign w:val="center"/>
            <w:hideMark/>
          </w:tcPr>
          <w:p w14:paraId="586231A9" w14:textId="77777777" w:rsidR="00C46C79" w:rsidRPr="00C46C79" w:rsidRDefault="00C46C79" w:rsidP="00C46C79">
            <w:pPr>
              <w:jc w:val="center"/>
              <w:rPr>
                <w:color w:val="000000"/>
              </w:rPr>
            </w:pPr>
            <w:r w:rsidRPr="00C46C79">
              <w:rPr>
                <w:color w:val="000000"/>
              </w:rPr>
              <w:t>8436.83</w:t>
            </w:r>
          </w:p>
        </w:tc>
        <w:tc>
          <w:tcPr>
            <w:tcW w:w="0" w:type="auto"/>
            <w:tcBorders>
              <w:top w:val="nil"/>
              <w:left w:val="nil"/>
              <w:bottom w:val="single" w:sz="4" w:space="0" w:color="auto"/>
              <w:right w:val="single" w:sz="4" w:space="0" w:color="auto"/>
            </w:tcBorders>
            <w:shd w:val="clear" w:color="auto" w:fill="auto"/>
            <w:noWrap/>
            <w:vAlign w:val="center"/>
            <w:hideMark/>
          </w:tcPr>
          <w:p w14:paraId="4A17F4FD" w14:textId="77777777" w:rsidR="00C46C79" w:rsidRPr="00C46C79" w:rsidRDefault="00C46C79" w:rsidP="00C46C79">
            <w:pPr>
              <w:jc w:val="center"/>
            </w:pPr>
            <w:r w:rsidRPr="00C46C79">
              <w:t>0.78</w:t>
            </w:r>
          </w:p>
        </w:tc>
        <w:tc>
          <w:tcPr>
            <w:tcW w:w="0" w:type="auto"/>
            <w:tcBorders>
              <w:top w:val="nil"/>
              <w:left w:val="nil"/>
              <w:bottom w:val="single" w:sz="4" w:space="0" w:color="auto"/>
              <w:right w:val="single" w:sz="4" w:space="0" w:color="auto"/>
            </w:tcBorders>
            <w:shd w:val="clear" w:color="auto" w:fill="auto"/>
            <w:noWrap/>
            <w:vAlign w:val="center"/>
            <w:hideMark/>
          </w:tcPr>
          <w:p w14:paraId="141E75FD" w14:textId="77777777" w:rsidR="00C46C79" w:rsidRPr="00C46C79" w:rsidRDefault="00C46C79" w:rsidP="00C46C79">
            <w:pPr>
              <w:jc w:val="center"/>
              <w:rPr>
                <w:color w:val="000000"/>
              </w:rPr>
            </w:pPr>
            <w:r w:rsidRPr="00C46C79">
              <w:rPr>
                <w:color w:val="000000"/>
              </w:rPr>
              <w:t>516.01</w:t>
            </w:r>
          </w:p>
        </w:tc>
        <w:tc>
          <w:tcPr>
            <w:tcW w:w="0" w:type="auto"/>
            <w:tcBorders>
              <w:top w:val="nil"/>
              <w:left w:val="nil"/>
              <w:bottom w:val="single" w:sz="4" w:space="0" w:color="auto"/>
              <w:right w:val="single" w:sz="4" w:space="0" w:color="auto"/>
            </w:tcBorders>
            <w:shd w:val="clear" w:color="auto" w:fill="auto"/>
            <w:noWrap/>
            <w:vAlign w:val="center"/>
            <w:hideMark/>
          </w:tcPr>
          <w:p w14:paraId="6FA129D9" w14:textId="77777777" w:rsidR="00C46C79" w:rsidRPr="00C46C79" w:rsidRDefault="00C46C79" w:rsidP="00C46C79">
            <w:pPr>
              <w:jc w:val="center"/>
              <w:rPr>
                <w:color w:val="000000"/>
              </w:rPr>
            </w:pPr>
            <w:r w:rsidRPr="00C46C79">
              <w:rPr>
                <w:color w:val="000000"/>
              </w:rPr>
              <w:t>173.55</w:t>
            </w:r>
          </w:p>
        </w:tc>
        <w:tc>
          <w:tcPr>
            <w:tcW w:w="0" w:type="auto"/>
            <w:tcBorders>
              <w:top w:val="nil"/>
              <w:left w:val="nil"/>
              <w:bottom w:val="single" w:sz="4" w:space="0" w:color="auto"/>
              <w:right w:val="single" w:sz="4" w:space="0" w:color="auto"/>
            </w:tcBorders>
            <w:shd w:val="clear" w:color="auto" w:fill="auto"/>
            <w:noWrap/>
            <w:vAlign w:val="center"/>
            <w:hideMark/>
          </w:tcPr>
          <w:p w14:paraId="14CF59DA" w14:textId="77777777" w:rsidR="00C46C79" w:rsidRPr="00C46C79" w:rsidRDefault="00C46C79" w:rsidP="00C46C79">
            <w:pPr>
              <w:jc w:val="center"/>
            </w:pPr>
            <w:r w:rsidRPr="00C46C79">
              <w:t>0.82</w:t>
            </w:r>
          </w:p>
        </w:tc>
        <w:tc>
          <w:tcPr>
            <w:tcW w:w="0" w:type="auto"/>
            <w:tcBorders>
              <w:top w:val="nil"/>
              <w:left w:val="nil"/>
              <w:bottom w:val="single" w:sz="4" w:space="0" w:color="auto"/>
              <w:right w:val="single" w:sz="4" w:space="0" w:color="auto"/>
            </w:tcBorders>
            <w:shd w:val="clear" w:color="auto" w:fill="auto"/>
            <w:noWrap/>
            <w:vAlign w:val="center"/>
            <w:hideMark/>
          </w:tcPr>
          <w:p w14:paraId="71B6C8F3" w14:textId="77777777" w:rsidR="00C46C79" w:rsidRPr="00C46C79" w:rsidRDefault="00C46C79" w:rsidP="00C46C79">
            <w:pPr>
              <w:jc w:val="center"/>
            </w:pPr>
            <w:r w:rsidRPr="00C46C79">
              <w:t>10.61</w:t>
            </w:r>
          </w:p>
        </w:tc>
        <w:tc>
          <w:tcPr>
            <w:tcW w:w="0" w:type="auto"/>
            <w:tcBorders>
              <w:top w:val="nil"/>
              <w:left w:val="nil"/>
              <w:bottom w:val="single" w:sz="4" w:space="0" w:color="auto"/>
              <w:right w:val="single" w:sz="8" w:space="0" w:color="auto"/>
            </w:tcBorders>
            <w:shd w:val="clear" w:color="auto" w:fill="auto"/>
            <w:noWrap/>
            <w:vAlign w:val="center"/>
            <w:hideMark/>
          </w:tcPr>
          <w:p w14:paraId="0C47FA6E" w14:textId="77777777" w:rsidR="00C46C79" w:rsidRPr="00C46C79" w:rsidRDefault="00C46C79" w:rsidP="00C46C79">
            <w:pPr>
              <w:jc w:val="center"/>
            </w:pPr>
            <w:r w:rsidRPr="00C46C79">
              <w:t>2.06</w:t>
            </w:r>
          </w:p>
        </w:tc>
      </w:tr>
      <w:tr w:rsidR="0098200C" w:rsidRPr="00C46C79" w14:paraId="7BD3DF5F"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8FD74A"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10 357 463</w:t>
            </w:r>
          </w:p>
        </w:tc>
        <w:tc>
          <w:tcPr>
            <w:tcW w:w="0" w:type="auto"/>
            <w:tcBorders>
              <w:top w:val="nil"/>
              <w:left w:val="nil"/>
              <w:bottom w:val="single" w:sz="4" w:space="0" w:color="auto"/>
              <w:right w:val="single" w:sz="4" w:space="0" w:color="auto"/>
            </w:tcBorders>
            <w:shd w:val="clear" w:color="auto" w:fill="auto"/>
            <w:noWrap/>
            <w:vAlign w:val="center"/>
            <w:hideMark/>
          </w:tcPr>
          <w:p w14:paraId="1B42F2B3" w14:textId="77777777" w:rsidR="00C46C79" w:rsidRPr="00C46C79" w:rsidRDefault="00C46C79" w:rsidP="00C46C79">
            <w:pPr>
              <w:jc w:val="center"/>
              <w:rPr>
                <w:color w:val="000000"/>
              </w:rPr>
            </w:pPr>
            <w:r w:rsidRPr="00C46C79">
              <w:rPr>
                <w:color w:val="000000"/>
              </w:rPr>
              <w:t>114.49</w:t>
            </w:r>
          </w:p>
        </w:tc>
        <w:tc>
          <w:tcPr>
            <w:tcW w:w="0" w:type="auto"/>
            <w:tcBorders>
              <w:top w:val="nil"/>
              <w:left w:val="nil"/>
              <w:bottom w:val="single" w:sz="4" w:space="0" w:color="auto"/>
              <w:right w:val="single" w:sz="4" w:space="0" w:color="auto"/>
            </w:tcBorders>
            <w:shd w:val="clear" w:color="auto" w:fill="auto"/>
            <w:noWrap/>
            <w:vAlign w:val="center"/>
            <w:hideMark/>
          </w:tcPr>
          <w:p w14:paraId="72657512" w14:textId="77777777" w:rsidR="00C46C79" w:rsidRPr="00C46C79" w:rsidRDefault="00C46C79" w:rsidP="00C46C79">
            <w:pPr>
              <w:jc w:val="center"/>
            </w:pPr>
            <w:r w:rsidRPr="00C46C79">
              <w:t>3.79</w:t>
            </w:r>
          </w:p>
        </w:tc>
        <w:tc>
          <w:tcPr>
            <w:tcW w:w="0" w:type="auto"/>
            <w:tcBorders>
              <w:top w:val="nil"/>
              <w:left w:val="nil"/>
              <w:bottom w:val="single" w:sz="4" w:space="0" w:color="auto"/>
              <w:right w:val="single" w:sz="4" w:space="0" w:color="auto"/>
            </w:tcBorders>
            <w:shd w:val="clear" w:color="auto" w:fill="auto"/>
            <w:noWrap/>
            <w:vAlign w:val="center"/>
            <w:hideMark/>
          </w:tcPr>
          <w:p w14:paraId="39492EA6" w14:textId="77777777" w:rsidR="00C46C79" w:rsidRPr="00C46C79" w:rsidRDefault="00C46C79" w:rsidP="00C46C79">
            <w:pPr>
              <w:jc w:val="center"/>
              <w:rPr>
                <w:color w:val="000000"/>
              </w:rPr>
            </w:pPr>
            <w:r w:rsidRPr="00C46C79">
              <w:rPr>
                <w:color w:val="000000"/>
              </w:rPr>
              <w:t>37666.01</w:t>
            </w:r>
          </w:p>
        </w:tc>
        <w:tc>
          <w:tcPr>
            <w:tcW w:w="0" w:type="auto"/>
            <w:tcBorders>
              <w:top w:val="nil"/>
              <w:left w:val="nil"/>
              <w:bottom w:val="single" w:sz="4" w:space="0" w:color="auto"/>
              <w:right w:val="single" w:sz="4" w:space="0" w:color="auto"/>
            </w:tcBorders>
            <w:shd w:val="clear" w:color="auto" w:fill="auto"/>
            <w:noWrap/>
            <w:vAlign w:val="center"/>
            <w:hideMark/>
          </w:tcPr>
          <w:p w14:paraId="478F5A90" w14:textId="77777777" w:rsidR="00C46C79" w:rsidRPr="00C46C79" w:rsidRDefault="00C46C79" w:rsidP="00C46C79">
            <w:pPr>
              <w:jc w:val="center"/>
            </w:pPr>
            <w:r w:rsidRPr="00C46C79">
              <w:t>3.49</w:t>
            </w:r>
          </w:p>
        </w:tc>
        <w:tc>
          <w:tcPr>
            <w:tcW w:w="0" w:type="auto"/>
            <w:tcBorders>
              <w:top w:val="nil"/>
              <w:left w:val="nil"/>
              <w:bottom w:val="single" w:sz="4" w:space="0" w:color="auto"/>
              <w:right w:val="single" w:sz="4" w:space="0" w:color="auto"/>
            </w:tcBorders>
            <w:shd w:val="clear" w:color="auto" w:fill="auto"/>
            <w:noWrap/>
            <w:vAlign w:val="center"/>
            <w:hideMark/>
          </w:tcPr>
          <w:p w14:paraId="6192325B" w14:textId="77777777" w:rsidR="00C46C79" w:rsidRPr="00C46C79" w:rsidRDefault="00C46C79" w:rsidP="00C46C79">
            <w:pPr>
              <w:jc w:val="center"/>
              <w:rPr>
                <w:color w:val="000000"/>
              </w:rPr>
            </w:pPr>
            <w:r w:rsidRPr="00C46C79">
              <w:rPr>
                <w:color w:val="000000"/>
              </w:rPr>
              <w:t>328.99</w:t>
            </w:r>
          </w:p>
        </w:tc>
        <w:tc>
          <w:tcPr>
            <w:tcW w:w="0" w:type="auto"/>
            <w:tcBorders>
              <w:top w:val="nil"/>
              <w:left w:val="nil"/>
              <w:bottom w:val="single" w:sz="4" w:space="0" w:color="auto"/>
              <w:right w:val="single" w:sz="4" w:space="0" w:color="auto"/>
            </w:tcBorders>
            <w:shd w:val="clear" w:color="auto" w:fill="auto"/>
            <w:noWrap/>
            <w:vAlign w:val="center"/>
            <w:hideMark/>
          </w:tcPr>
          <w:p w14:paraId="40A2CA6A" w14:textId="77777777" w:rsidR="00C46C79" w:rsidRPr="00C46C79" w:rsidRDefault="00C46C79" w:rsidP="00C46C79">
            <w:pPr>
              <w:jc w:val="center"/>
              <w:rPr>
                <w:color w:val="000000"/>
              </w:rPr>
            </w:pPr>
            <w:r w:rsidRPr="00C46C79">
              <w:rPr>
                <w:color w:val="000000"/>
              </w:rPr>
              <w:t>763.14</w:t>
            </w:r>
          </w:p>
        </w:tc>
        <w:tc>
          <w:tcPr>
            <w:tcW w:w="0" w:type="auto"/>
            <w:tcBorders>
              <w:top w:val="nil"/>
              <w:left w:val="nil"/>
              <w:bottom w:val="single" w:sz="4" w:space="0" w:color="auto"/>
              <w:right w:val="single" w:sz="4" w:space="0" w:color="auto"/>
            </w:tcBorders>
            <w:shd w:val="clear" w:color="auto" w:fill="auto"/>
            <w:noWrap/>
            <w:vAlign w:val="center"/>
            <w:hideMark/>
          </w:tcPr>
          <w:p w14:paraId="403C19ED" w14:textId="77777777" w:rsidR="00C46C79" w:rsidRPr="00C46C79" w:rsidRDefault="00C46C79" w:rsidP="00C46C79">
            <w:pPr>
              <w:jc w:val="center"/>
            </w:pPr>
            <w:r w:rsidRPr="00C46C79">
              <w:t>3.61</w:t>
            </w:r>
          </w:p>
        </w:tc>
        <w:tc>
          <w:tcPr>
            <w:tcW w:w="0" w:type="auto"/>
            <w:tcBorders>
              <w:top w:val="nil"/>
              <w:left w:val="nil"/>
              <w:bottom w:val="single" w:sz="4" w:space="0" w:color="auto"/>
              <w:right w:val="single" w:sz="4" w:space="0" w:color="auto"/>
            </w:tcBorders>
            <w:shd w:val="clear" w:color="auto" w:fill="auto"/>
            <w:noWrap/>
            <w:vAlign w:val="center"/>
            <w:hideMark/>
          </w:tcPr>
          <w:p w14:paraId="5CBB75A2" w14:textId="77777777" w:rsidR="00C46C79" w:rsidRPr="00C46C79" w:rsidRDefault="00C46C79" w:rsidP="00C46C79">
            <w:pPr>
              <w:jc w:val="center"/>
            </w:pPr>
            <w:r w:rsidRPr="00C46C79">
              <w:t>6.67</w:t>
            </w:r>
          </w:p>
        </w:tc>
        <w:tc>
          <w:tcPr>
            <w:tcW w:w="0" w:type="auto"/>
            <w:tcBorders>
              <w:top w:val="nil"/>
              <w:left w:val="nil"/>
              <w:bottom w:val="single" w:sz="4" w:space="0" w:color="auto"/>
              <w:right w:val="single" w:sz="8" w:space="0" w:color="auto"/>
            </w:tcBorders>
            <w:shd w:val="clear" w:color="auto" w:fill="auto"/>
            <w:noWrap/>
            <w:vAlign w:val="center"/>
            <w:hideMark/>
          </w:tcPr>
          <w:p w14:paraId="1E9CAE35" w14:textId="77777777" w:rsidR="00C46C79" w:rsidRPr="00C46C79" w:rsidRDefault="00C46C79" w:rsidP="00C46C79">
            <w:pPr>
              <w:jc w:val="center"/>
            </w:pPr>
            <w:r w:rsidRPr="00C46C79">
              <w:t>2.03</w:t>
            </w:r>
          </w:p>
        </w:tc>
      </w:tr>
      <w:tr w:rsidR="0098200C" w:rsidRPr="00C46C79" w14:paraId="7658D30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2D4197"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10 358 421</w:t>
            </w:r>
          </w:p>
        </w:tc>
        <w:tc>
          <w:tcPr>
            <w:tcW w:w="0" w:type="auto"/>
            <w:tcBorders>
              <w:top w:val="nil"/>
              <w:left w:val="nil"/>
              <w:bottom w:val="single" w:sz="4" w:space="0" w:color="auto"/>
              <w:right w:val="single" w:sz="4" w:space="0" w:color="auto"/>
            </w:tcBorders>
            <w:shd w:val="clear" w:color="auto" w:fill="auto"/>
            <w:noWrap/>
            <w:vAlign w:val="center"/>
            <w:hideMark/>
          </w:tcPr>
          <w:p w14:paraId="0539FDEC" w14:textId="77777777" w:rsidR="00C46C79" w:rsidRPr="00C46C79" w:rsidRDefault="00C46C79" w:rsidP="00C46C79">
            <w:pPr>
              <w:jc w:val="center"/>
              <w:rPr>
                <w:color w:val="000000"/>
              </w:rPr>
            </w:pPr>
            <w:r w:rsidRPr="00C46C79">
              <w:rPr>
                <w:color w:val="000000"/>
              </w:rPr>
              <w:t>78.35</w:t>
            </w:r>
          </w:p>
        </w:tc>
        <w:tc>
          <w:tcPr>
            <w:tcW w:w="0" w:type="auto"/>
            <w:tcBorders>
              <w:top w:val="nil"/>
              <w:left w:val="nil"/>
              <w:bottom w:val="single" w:sz="4" w:space="0" w:color="auto"/>
              <w:right w:val="single" w:sz="4" w:space="0" w:color="auto"/>
            </w:tcBorders>
            <w:shd w:val="clear" w:color="auto" w:fill="auto"/>
            <w:noWrap/>
            <w:vAlign w:val="center"/>
            <w:hideMark/>
          </w:tcPr>
          <w:p w14:paraId="1CCF05D4" w14:textId="77777777" w:rsidR="00C46C79" w:rsidRPr="00C46C79" w:rsidRDefault="00C46C79" w:rsidP="00C46C79">
            <w:pPr>
              <w:jc w:val="center"/>
            </w:pPr>
            <w:r w:rsidRPr="00C46C79">
              <w:t>2.59</w:t>
            </w:r>
          </w:p>
        </w:tc>
        <w:tc>
          <w:tcPr>
            <w:tcW w:w="0" w:type="auto"/>
            <w:tcBorders>
              <w:top w:val="nil"/>
              <w:left w:val="nil"/>
              <w:bottom w:val="single" w:sz="4" w:space="0" w:color="auto"/>
              <w:right w:val="single" w:sz="4" w:space="0" w:color="auto"/>
            </w:tcBorders>
            <w:shd w:val="clear" w:color="auto" w:fill="auto"/>
            <w:noWrap/>
            <w:vAlign w:val="center"/>
            <w:hideMark/>
          </w:tcPr>
          <w:p w14:paraId="4D1F473E" w14:textId="77777777" w:rsidR="00C46C79" w:rsidRPr="00C46C79" w:rsidRDefault="00C46C79" w:rsidP="00C46C79">
            <w:pPr>
              <w:jc w:val="center"/>
              <w:rPr>
                <w:color w:val="000000"/>
              </w:rPr>
            </w:pPr>
            <w:r w:rsidRPr="00C46C79">
              <w:rPr>
                <w:color w:val="000000"/>
              </w:rPr>
              <w:t>29556.30</w:t>
            </w:r>
          </w:p>
        </w:tc>
        <w:tc>
          <w:tcPr>
            <w:tcW w:w="0" w:type="auto"/>
            <w:tcBorders>
              <w:top w:val="nil"/>
              <w:left w:val="nil"/>
              <w:bottom w:val="single" w:sz="4" w:space="0" w:color="auto"/>
              <w:right w:val="single" w:sz="4" w:space="0" w:color="auto"/>
            </w:tcBorders>
            <w:shd w:val="clear" w:color="auto" w:fill="auto"/>
            <w:noWrap/>
            <w:vAlign w:val="center"/>
            <w:hideMark/>
          </w:tcPr>
          <w:p w14:paraId="43FCFC53" w14:textId="77777777" w:rsidR="00C46C79" w:rsidRPr="00C46C79" w:rsidRDefault="00C46C79" w:rsidP="00C46C79">
            <w:pPr>
              <w:jc w:val="center"/>
            </w:pPr>
            <w:r w:rsidRPr="00C46C79">
              <w:t>2.74</w:t>
            </w:r>
          </w:p>
        </w:tc>
        <w:tc>
          <w:tcPr>
            <w:tcW w:w="0" w:type="auto"/>
            <w:tcBorders>
              <w:top w:val="nil"/>
              <w:left w:val="nil"/>
              <w:bottom w:val="single" w:sz="4" w:space="0" w:color="auto"/>
              <w:right w:val="single" w:sz="4" w:space="0" w:color="auto"/>
            </w:tcBorders>
            <w:shd w:val="clear" w:color="auto" w:fill="auto"/>
            <w:noWrap/>
            <w:vAlign w:val="center"/>
            <w:hideMark/>
          </w:tcPr>
          <w:p w14:paraId="5B68DE15" w14:textId="77777777" w:rsidR="00C46C79" w:rsidRPr="00C46C79" w:rsidRDefault="00C46C79" w:rsidP="00C46C79">
            <w:pPr>
              <w:jc w:val="center"/>
              <w:rPr>
                <w:color w:val="000000"/>
              </w:rPr>
            </w:pPr>
            <w:r w:rsidRPr="00C46C79">
              <w:rPr>
                <w:color w:val="000000"/>
              </w:rPr>
              <w:t>377.23</w:t>
            </w:r>
          </w:p>
        </w:tc>
        <w:tc>
          <w:tcPr>
            <w:tcW w:w="0" w:type="auto"/>
            <w:tcBorders>
              <w:top w:val="nil"/>
              <w:left w:val="nil"/>
              <w:bottom w:val="single" w:sz="4" w:space="0" w:color="auto"/>
              <w:right w:val="single" w:sz="4" w:space="0" w:color="auto"/>
            </w:tcBorders>
            <w:shd w:val="clear" w:color="auto" w:fill="auto"/>
            <w:noWrap/>
            <w:vAlign w:val="center"/>
            <w:hideMark/>
          </w:tcPr>
          <w:p w14:paraId="611CB4FA" w14:textId="77777777" w:rsidR="00C46C79" w:rsidRPr="00C46C79" w:rsidRDefault="00C46C79" w:rsidP="00C46C79">
            <w:pPr>
              <w:jc w:val="center"/>
              <w:rPr>
                <w:color w:val="000000"/>
              </w:rPr>
            </w:pPr>
            <w:r w:rsidRPr="00C46C79">
              <w:rPr>
                <w:color w:val="000000"/>
              </w:rPr>
              <w:t>586.77</w:t>
            </w:r>
          </w:p>
        </w:tc>
        <w:tc>
          <w:tcPr>
            <w:tcW w:w="0" w:type="auto"/>
            <w:tcBorders>
              <w:top w:val="nil"/>
              <w:left w:val="nil"/>
              <w:bottom w:val="single" w:sz="4" w:space="0" w:color="auto"/>
              <w:right w:val="single" w:sz="4" w:space="0" w:color="auto"/>
            </w:tcBorders>
            <w:shd w:val="clear" w:color="auto" w:fill="auto"/>
            <w:noWrap/>
            <w:vAlign w:val="center"/>
            <w:hideMark/>
          </w:tcPr>
          <w:p w14:paraId="2557C37F" w14:textId="77777777" w:rsidR="00C46C79" w:rsidRPr="00C46C79" w:rsidRDefault="00C46C79" w:rsidP="00C46C79">
            <w:pPr>
              <w:jc w:val="center"/>
            </w:pPr>
            <w:r w:rsidRPr="00C46C79">
              <w:t>2.77</w:t>
            </w:r>
          </w:p>
        </w:tc>
        <w:tc>
          <w:tcPr>
            <w:tcW w:w="0" w:type="auto"/>
            <w:tcBorders>
              <w:top w:val="nil"/>
              <w:left w:val="nil"/>
              <w:bottom w:val="single" w:sz="4" w:space="0" w:color="auto"/>
              <w:right w:val="single" w:sz="4" w:space="0" w:color="auto"/>
            </w:tcBorders>
            <w:shd w:val="clear" w:color="auto" w:fill="auto"/>
            <w:noWrap/>
            <w:vAlign w:val="center"/>
            <w:hideMark/>
          </w:tcPr>
          <w:p w14:paraId="32F3AF76" w14:textId="77777777" w:rsidR="00C46C79" w:rsidRPr="00C46C79" w:rsidRDefault="00C46C79" w:rsidP="00C46C79">
            <w:pPr>
              <w:jc w:val="center"/>
            </w:pPr>
            <w:r w:rsidRPr="00C46C79">
              <w:t>7.49</w:t>
            </w:r>
          </w:p>
        </w:tc>
        <w:tc>
          <w:tcPr>
            <w:tcW w:w="0" w:type="auto"/>
            <w:tcBorders>
              <w:top w:val="nil"/>
              <w:left w:val="nil"/>
              <w:bottom w:val="single" w:sz="4" w:space="0" w:color="auto"/>
              <w:right w:val="single" w:sz="8" w:space="0" w:color="auto"/>
            </w:tcBorders>
            <w:shd w:val="clear" w:color="auto" w:fill="auto"/>
            <w:noWrap/>
            <w:vAlign w:val="center"/>
            <w:hideMark/>
          </w:tcPr>
          <w:p w14:paraId="499F10EB" w14:textId="77777777" w:rsidR="00C46C79" w:rsidRPr="00C46C79" w:rsidRDefault="00C46C79" w:rsidP="00C46C79">
            <w:pPr>
              <w:jc w:val="center"/>
            </w:pPr>
            <w:r w:rsidRPr="00C46C79">
              <w:t>1.99</w:t>
            </w:r>
          </w:p>
        </w:tc>
      </w:tr>
      <w:tr w:rsidR="0098200C" w:rsidRPr="00C46C79" w14:paraId="54CA85A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A55EBB"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10 393 463</w:t>
            </w:r>
          </w:p>
        </w:tc>
        <w:tc>
          <w:tcPr>
            <w:tcW w:w="0" w:type="auto"/>
            <w:tcBorders>
              <w:top w:val="nil"/>
              <w:left w:val="nil"/>
              <w:bottom w:val="single" w:sz="4" w:space="0" w:color="auto"/>
              <w:right w:val="single" w:sz="4" w:space="0" w:color="auto"/>
            </w:tcBorders>
            <w:shd w:val="clear" w:color="auto" w:fill="auto"/>
            <w:noWrap/>
            <w:vAlign w:val="center"/>
            <w:hideMark/>
          </w:tcPr>
          <w:p w14:paraId="0B301104" w14:textId="77777777" w:rsidR="00C46C79" w:rsidRPr="00C46C79" w:rsidRDefault="00C46C79" w:rsidP="00C46C79">
            <w:pPr>
              <w:jc w:val="center"/>
              <w:rPr>
                <w:color w:val="000000"/>
              </w:rPr>
            </w:pPr>
            <w:r w:rsidRPr="00C46C79">
              <w:rPr>
                <w:color w:val="000000"/>
              </w:rPr>
              <w:t>3.97</w:t>
            </w:r>
          </w:p>
        </w:tc>
        <w:tc>
          <w:tcPr>
            <w:tcW w:w="0" w:type="auto"/>
            <w:tcBorders>
              <w:top w:val="nil"/>
              <w:left w:val="nil"/>
              <w:bottom w:val="single" w:sz="4" w:space="0" w:color="auto"/>
              <w:right w:val="single" w:sz="4" w:space="0" w:color="auto"/>
            </w:tcBorders>
            <w:shd w:val="clear" w:color="auto" w:fill="auto"/>
            <w:noWrap/>
            <w:vAlign w:val="center"/>
            <w:hideMark/>
          </w:tcPr>
          <w:p w14:paraId="4E097B34" w14:textId="77777777" w:rsidR="00C46C79" w:rsidRPr="00C46C79" w:rsidRDefault="00C46C79" w:rsidP="00C46C79">
            <w:pPr>
              <w:jc w:val="center"/>
            </w:pPr>
            <w:r w:rsidRPr="00C46C79">
              <w:t>0.13</w:t>
            </w:r>
          </w:p>
        </w:tc>
        <w:tc>
          <w:tcPr>
            <w:tcW w:w="0" w:type="auto"/>
            <w:tcBorders>
              <w:top w:val="nil"/>
              <w:left w:val="nil"/>
              <w:bottom w:val="single" w:sz="4" w:space="0" w:color="auto"/>
              <w:right w:val="single" w:sz="4" w:space="0" w:color="auto"/>
            </w:tcBorders>
            <w:shd w:val="clear" w:color="auto" w:fill="auto"/>
            <w:noWrap/>
            <w:vAlign w:val="center"/>
            <w:hideMark/>
          </w:tcPr>
          <w:p w14:paraId="5CC84EEF" w14:textId="77777777" w:rsidR="00C46C79" w:rsidRPr="00C46C79" w:rsidRDefault="00C46C79" w:rsidP="00C46C79">
            <w:pPr>
              <w:jc w:val="center"/>
              <w:rPr>
                <w:color w:val="000000"/>
              </w:rPr>
            </w:pPr>
            <w:r w:rsidRPr="00C46C79">
              <w:rPr>
                <w:color w:val="000000"/>
              </w:rPr>
              <w:t>1881.18</w:t>
            </w:r>
          </w:p>
        </w:tc>
        <w:tc>
          <w:tcPr>
            <w:tcW w:w="0" w:type="auto"/>
            <w:tcBorders>
              <w:top w:val="nil"/>
              <w:left w:val="nil"/>
              <w:bottom w:val="single" w:sz="4" w:space="0" w:color="auto"/>
              <w:right w:val="single" w:sz="4" w:space="0" w:color="auto"/>
            </w:tcBorders>
            <w:shd w:val="clear" w:color="auto" w:fill="auto"/>
            <w:noWrap/>
            <w:vAlign w:val="center"/>
            <w:hideMark/>
          </w:tcPr>
          <w:p w14:paraId="0B8906E3" w14:textId="77777777" w:rsidR="00C46C79" w:rsidRPr="00C46C79" w:rsidRDefault="00C46C79" w:rsidP="00C46C79">
            <w:pPr>
              <w:jc w:val="center"/>
            </w:pPr>
            <w:r w:rsidRPr="00C46C79">
              <w:t>0.17</w:t>
            </w:r>
          </w:p>
        </w:tc>
        <w:tc>
          <w:tcPr>
            <w:tcW w:w="0" w:type="auto"/>
            <w:tcBorders>
              <w:top w:val="nil"/>
              <w:left w:val="nil"/>
              <w:bottom w:val="single" w:sz="4" w:space="0" w:color="auto"/>
              <w:right w:val="single" w:sz="4" w:space="0" w:color="auto"/>
            </w:tcBorders>
            <w:shd w:val="clear" w:color="auto" w:fill="auto"/>
            <w:noWrap/>
            <w:vAlign w:val="center"/>
            <w:hideMark/>
          </w:tcPr>
          <w:p w14:paraId="22D9E0B3" w14:textId="77777777" w:rsidR="00C46C79" w:rsidRPr="00C46C79" w:rsidRDefault="00C46C79" w:rsidP="00C46C79">
            <w:pPr>
              <w:jc w:val="center"/>
              <w:rPr>
                <w:color w:val="000000"/>
              </w:rPr>
            </w:pPr>
            <w:r w:rsidRPr="00C46C79">
              <w:rPr>
                <w:color w:val="000000"/>
              </w:rPr>
              <w:t>473.85</w:t>
            </w:r>
          </w:p>
        </w:tc>
        <w:tc>
          <w:tcPr>
            <w:tcW w:w="0" w:type="auto"/>
            <w:tcBorders>
              <w:top w:val="nil"/>
              <w:left w:val="nil"/>
              <w:bottom w:val="single" w:sz="4" w:space="0" w:color="auto"/>
              <w:right w:val="single" w:sz="4" w:space="0" w:color="auto"/>
            </w:tcBorders>
            <w:shd w:val="clear" w:color="auto" w:fill="auto"/>
            <w:noWrap/>
            <w:vAlign w:val="center"/>
            <w:hideMark/>
          </w:tcPr>
          <w:p w14:paraId="1B8DE947" w14:textId="77777777" w:rsidR="00C46C79" w:rsidRPr="00C46C79" w:rsidRDefault="00C46C79" w:rsidP="00C46C79">
            <w:pPr>
              <w:jc w:val="center"/>
              <w:rPr>
                <w:color w:val="000000"/>
              </w:rPr>
            </w:pPr>
            <w:r w:rsidRPr="00C46C79">
              <w:rPr>
                <w:color w:val="000000"/>
              </w:rPr>
              <w:t>48.11</w:t>
            </w:r>
          </w:p>
        </w:tc>
        <w:tc>
          <w:tcPr>
            <w:tcW w:w="0" w:type="auto"/>
            <w:tcBorders>
              <w:top w:val="nil"/>
              <w:left w:val="nil"/>
              <w:bottom w:val="single" w:sz="4" w:space="0" w:color="auto"/>
              <w:right w:val="single" w:sz="4" w:space="0" w:color="auto"/>
            </w:tcBorders>
            <w:shd w:val="clear" w:color="auto" w:fill="auto"/>
            <w:noWrap/>
            <w:vAlign w:val="center"/>
            <w:hideMark/>
          </w:tcPr>
          <w:p w14:paraId="2E3B0FC0" w14:textId="77777777" w:rsidR="00C46C79" w:rsidRPr="00C46C79" w:rsidRDefault="00C46C79" w:rsidP="00C46C79">
            <w:pPr>
              <w:jc w:val="center"/>
            </w:pPr>
            <w:r w:rsidRPr="00C46C79">
              <w:t>0.23</w:t>
            </w:r>
          </w:p>
        </w:tc>
        <w:tc>
          <w:tcPr>
            <w:tcW w:w="0" w:type="auto"/>
            <w:tcBorders>
              <w:top w:val="nil"/>
              <w:left w:val="nil"/>
              <w:bottom w:val="single" w:sz="4" w:space="0" w:color="auto"/>
              <w:right w:val="single" w:sz="4" w:space="0" w:color="auto"/>
            </w:tcBorders>
            <w:shd w:val="clear" w:color="auto" w:fill="auto"/>
            <w:noWrap/>
            <w:vAlign w:val="center"/>
            <w:hideMark/>
          </w:tcPr>
          <w:p w14:paraId="2AD8131D" w14:textId="77777777" w:rsidR="00C46C79" w:rsidRPr="00C46C79" w:rsidRDefault="00C46C79" w:rsidP="00C46C79">
            <w:pPr>
              <w:jc w:val="center"/>
            </w:pPr>
            <w:r w:rsidRPr="00C46C79">
              <w:t>12.12</w:t>
            </w:r>
          </w:p>
        </w:tc>
        <w:tc>
          <w:tcPr>
            <w:tcW w:w="0" w:type="auto"/>
            <w:tcBorders>
              <w:top w:val="nil"/>
              <w:left w:val="nil"/>
              <w:bottom w:val="single" w:sz="4" w:space="0" w:color="auto"/>
              <w:right w:val="single" w:sz="8" w:space="0" w:color="auto"/>
            </w:tcBorders>
            <w:shd w:val="clear" w:color="auto" w:fill="auto"/>
            <w:noWrap/>
            <w:vAlign w:val="center"/>
            <w:hideMark/>
          </w:tcPr>
          <w:p w14:paraId="3E621B9F" w14:textId="77777777" w:rsidR="00C46C79" w:rsidRPr="00C46C79" w:rsidRDefault="00C46C79" w:rsidP="00C46C79">
            <w:pPr>
              <w:jc w:val="center"/>
            </w:pPr>
            <w:r w:rsidRPr="00C46C79">
              <w:t>2.56</w:t>
            </w:r>
          </w:p>
        </w:tc>
      </w:tr>
      <w:tr w:rsidR="00C46C79" w:rsidRPr="00C46C79" w14:paraId="066CA2E4"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876C1F7"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7EFC208E" w14:textId="77777777" w:rsidR="00C46C79" w:rsidRPr="00C46C79" w:rsidRDefault="00C46C79" w:rsidP="00C46C79">
            <w:pPr>
              <w:jc w:val="center"/>
              <w:rPr>
                <w:b/>
                <w:bCs/>
              </w:rPr>
            </w:pPr>
            <w:r w:rsidRPr="00C46C79">
              <w:rPr>
                <w:b/>
                <w:bCs/>
              </w:rPr>
              <w:t>1067.19</w:t>
            </w:r>
          </w:p>
        </w:tc>
        <w:tc>
          <w:tcPr>
            <w:tcW w:w="0" w:type="auto"/>
            <w:tcBorders>
              <w:top w:val="nil"/>
              <w:left w:val="nil"/>
              <w:bottom w:val="single" w:sz="4" w:space="0" w:color="auto"/>
              <w:right w:val="single" w:sz="4" w:space="0" w:color="auto"/>
            </w:tcBorders>
            <w:shd w:val="clear" w:color="000000" w:fill="BFBFBF"/>
            <w:noWrap/>
            <w:vAlign w:val="center"/>
            <w:hideMark/>
          </w:tcPr>
          <w:p w14:paraId="2979E34B" w14:textId="77777777" w:rsidR="00C46C79" w:rsidRPr="00C46C79" w:rsidRDefault="00C46C79" w:rsidP="00C46C79">
            <w:pPr>
              <w:jc w:val="center"/>
              <w:rPr>
                <w:b/>
                <w:bCs/>
              </w:rPr>
            </w:pPr>
            <w:r w:rsidRPr="00C46C79">
              <w:rPr>
                <w:b/>
                <w:bCs/>
              </w:rPr>
              <w:t>35.32</w:t>
            </w:r>
          </w:p>
        </w:tc>
        <w:tc>
          <w:tcPr>
            <w:tcW w:w="0" w:type="auto"/>
            <w:tcBorders>
              <w:top w:val="nil"/>
              <w:left w:val="nil"/>
              <w:bottom w:val="single" w:sz="4" w:space="0" w:color="auto"/>
              <w:right w:val="single" w:sz="4" w:space="0" w:color="auto"/>
            </w:tcBorders>
            <w:shd w:val="clear" w:color="000000" w:fill="BFBFBF"/>
            <w:noWrap/>
            <w:vAlign w:val="center"/>
            <w:hideMark/>
          </w:tcPr>
          <w:p w14:paraId="441189E4" w14:textId="77777777" w:rsidR="00C46C79" w:rsidRPr="00C46C79" w:rsidRDefault="00C46C79" w:rsidP="00C46C79">
            <w:pPr>
              <w:jc w:val="center"/>
              <w:rPr>
                <w:b/>
                <w:bCs/>
              </w:rPr>
            </w:pPr>
            <w:r w:rsidRPr="00C46C79">
              <w:rPr>
                <w:b/>
                <w:bCs/>
              </w:rPr>
              <w:t>453083.76</w:t>
            </w:r>
          </w:p>
        </w:tc>
        <w:tc>
          <w:tcPr>
            <w:tcW w:w="0" w:type="auto"/>
            <w:tcBorders>
              <w:top w:val="nil"/>
              <w:left w:val="nil"/>
              <w:bottom w:val="single" w:sz="4" w:space="0" w:color="auto"/>
              <w:right w:val="single" w:sz="4" w:space="0" w:color="auto"/>
            </w:tcBorders>
            <w:shd w:val="clear" w:color="000000" w:fill="BFBFBF"/>
            <w:noWrap/>
            <w:vAlign w:val="center"/>
            <w:hideMark/>
          </w:tcPr>
          <w:p w14:paraId="6FE3BAE7" w14:textId="77777777" w:rsidR="00C46C79" w:rsidRPr="00C46C79" w:rsidRDefault="00C46C79" w:rsidP="00C46C79">
            <w:pPr>
              <w:jc w:val="center"/>
              <w:rPr>
                <w:b/>
                <w:bCs/>
              </w:rPr>
            </w:pPr>
            <w:r w:rsidRPr="00C46C79">
              <w:rPr>
                <w:b/>
                <w:bCs/>
              </w:rPr>
              <w:t>42.03</w:t>
            </w:r>
          </w:p>
        </w:tc>
        <w:tc>
          <w:tcPr>
            <w:tcW w:w="0" w:type="auto"/>
            <w:tcBorders>
              <w:top w:val="nil"/>
              <w:left w:val="nil"/>
              <w:bottom w:val="single" w:sz="4" w:space="0" w:color="auto"/>
              <w:right w:val="single" w:sz="4" w:space="0" w:color="auto"/>
            </w:tcBorders>
            <w:shd w:val="clear" w:color="000000" w:fill="BFBFBF"/>
            <w:noWrap/>
            <w:vAlign w:val="center"/>
            <w:hideMark/>
          </w:tcPr>
          <w:p w14:paraId="0E863046" w14:textId="77777777" w:rsidR="00C46C79" w:rsidRPr="00C46C79" w:rsidRDefault="00C46C79" w:rsidP="00C46C79">
            <w:pPr>
              <w:jc w:val="center"/>
              <w:rPr>
                <w:b/>
                <w:bCs/>
              </w:rPr>
            </w:pPr>
            <w:r w:rsidRPr="00C46C79">
              <w:rPr>
                <w:b/>
                <w:bCs/>
              </w:rPr>
              <w:t>424.56</w:t>
            </w:r>
          </w:p>
        </w:tc>
        <w:tc>
          <w:tcPr>
            <w:tcW w:w="0" w:type="auto"/>
            <w:tcBorders>
              <w:top w:val="nil"/>
              <w:left w:val="nil"/>
              <w:bottom w:val="single" w:sz="4" w:space="0" w:color="auto"/>
              <w:right w:val="single" w:sz="4" w:space="0" w:color="auto"/>
            </w:tcBorders>
            <w:shd w:val="clear" w:color="000000" w:fill="BFBFBF"/>
            <w:noWrap/>
            <w:vAlign w:val="center"/>
            <w:hideMark/>
          </w:tcPr>
          <w:p w14:paraId="4CF6A6C0" w14:textId="77777777" w:rsidR="00C46C79" w:rsidRPr="00C46C79" w:rsidRDefault="00C46C79" w:rsidP="00C46C79">
            <w:pPr>
              <w:jc w:val="center"/>
              <w:rPr>
                <w:b/>
                <w:bCs/>
              </w:rPr>
            </w:pPr>
            <w:r w:rsidRPr="00C46C79">
              <w:rPr>
                <w:b/>
                <w:bCs/>
              </w:rPr>
              <w:t>8232.14</w:t>
            </w:r>
          </w:p>
        </w:tc>
        <w:tc>
          <w:tcPr>
            <w:tcW w:w="0" w:type="auto"/>
            <w:tcBorders>
              <w:top w:val="nil"/>
              <w:left w:val="nil"/>
              <w:bottom w:val="single" w:sz="4" w:space="0" w:color="auto"/>
              <w:right w:val="single" w:sz="4" w:space="0" w:color="auto"/>
            </w:tcBorders>
            <w:shd w:val="clear" w:color="000000" w:fill="BFBFBF"/>
            <w:noWrap/>
            <w:vAlign w:val="center"/>
            <w:hideMark/>
          </w:tcPr>
          <w:p w14:paraId="2D67EBDE" w14:textId="77777777" w:rsidR="00C46C79" w:rsidRPr="00C46C79" w:rsidRDefault="00C46C79" w:rsidP="00C46C79">
            <w:pPr>
              <w:jc w:val="center"/>
              <w:rPr>
                <w:b/>
                <w:bCs/>
              </w:rPr>
            </w:pPr>
            <w:r w:rsidRPr="00C46C79">
              <w:rPr>
                <w:b/>
                <w:bCs/>
              </w:rPr>
              <w:t>38.91</w:t>
            </w:r>
          </w:p>
        </w:tc>
        <w:tc>
          <w:tcPr>
            <w:tcW w:w="0" w:type="auto"/>
            <w:tcBorders>
              <w:top w:val="nil"/>
              <w:left w:val="nil"/>
              <w:bottom w:val="single" w:sz="4" w:space="0" w:color="auto"/>
              <w:right w:val="single" w:sz="4" w:space="0" w:color="auto"/>
            </w:tcBorders>
            <w:shd w:val="clear" w:color="000000" w:fill="BFBFBF"/>
            <w:noWrap/>
            <w:vAlign w:val="center"/>
            <w:hideMark/>
          </w:tcPr>
          <w:p w14:paraId="06D06E81" w14:textId="77777777" w:rsidR="00C46C79" w:rsidRPr="00C46C79" w:rsidRDefault="00C46C79" w:rsidP="00C46C79">
            <w:pPr>
              <w:jc w:val="center"/>
              <w:rPr>
                <w:b/>
                <w:bCs/>
              </w:rPr>
            </w:pPr>
            <w:r w:rsidRPr="00C46C79">
              <w:rPr>
                <w:b/>
                <w:bCs/>
              </w:rPr>
              <w:t>7.71</w:t>
            </w:r>
          </w:p>
        </w:tc>
        <w:tc>
          <w:tcPr>
            <w:tcW w:w="0" w:type="auto"/>
            <w:tcBorders>
              <w:top w:val="nil"/>
              <w:left w:val="nil"/>
              <w:bottom w:val="single" w:sz="4" w:space="0" w:color="auto"/>
              <w:right w:val="single" w:sz="8" w:space="0" w:color="auto"/>
            </w:tcBorders>
            <w:shd w:val="clear" w:color="000000" w:fill="BFBFBF"/>
            <w:noWrap/>
            <w:vAlign w:val="center"/>
            <w:hideMark/>
          </w:tcPr>
          <w:p w14:paraId="052C0FF3" w14:textId="77777777" w:rsidR="00C46C79" w:rsidRPr="00C46C79" w:rsidRDefault="00C46C79" w:rsidP="00C46C79">
            <w:pPr>
              <w:jc w:val="center"/>
              <w:rPr>
                <w:b/>
                <w:bCs/>
              </w:rPr>
            </w:pPr>
            <w:r w:rsidRPr="00C46C79">
              <w:rPr>
                <w:b/>
                <w:bCs/>
              </w:rPr>
              <w:t>1.82</w:t>
            </w:r>
          </w:p>
        </w:tc>
      </w:tr>
      <w:tr w:rsidR="0098200C" w:rsidRPr="00C46C79" w14:paraId="0883611A"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B1AE7E"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10 176 421</w:t>
            </w:r>
          </w:p>
        </w:tc>
        <w:tc>
          <w:tcPr>
            <w:tcW w:w="0" w:type="auto"/>
            <w:tcBorders>
              <w:top w:val="nil"/>
              <w:left w:val="nil"/>
              <w:bottom w:val="single" w:sz="4" w:space="0" w:color="auto"/>
              <w:right w:val="single" w:sz="4" w:space="0" w:color="auto"/>
            </w:tcBorders>
            <w:shd w:val="clear" w:color="auto" w:fill="auto"/>
            <w:noWrap/>
            <w:vAlign w:val="center"/>
            <w:hideMark/>
          </w:tcPr>
          <w:p w14:paraId="0B7FCAF4" w14:textId="77777777" w:rsidR="00C46C79" w:rsidRPr="00C46C79" w:rsidRDefault="00C46C79" w:rsidP="00C46C79">
            <w:pPr>
              <w:jc w:val="center"/>
              <w:rPr>
                <w:color w:val="000000"/>
              </w:rPr>
            </w:pPr>
            <w:r w:rsidRPr="00C46C79">
              <w:rPr>
                <w:color w:val="000000"/>
              </w:rPr>
              <w:t>10.62</w:t>
            </w:r>
          </w:p>
        </w:tc>
        <w:tc>
          <w:tcPr>
            <w:tcW w:w="0" w:type="auto"/>
            <w:tcBorders>
              <w:top w:val="nil"/>
              <w:left w:val="nil"/>
              <w:bottom w:val="single" w:sz="4" w:space="0" w:color="auto"/>
              <w:right w:val="single" w:sz="4" w:space="0" w:color="auto"/>
            </w:tcBorders>
            <w:shd w:val="clear" w:color="auto" w:fill="auto"/>
            <w:noWrap/>
            <w:vAlign w:val="center"/>
            <w:hideMark/>
          </w:tcPr>
          <w:p w14:paraId="4099A870" w14:textId="77777777" w:rsidR="00C46C79" w:rsidRPr="00C46C79" w:rsidRDefault="00C46C79" w:rsidP="00C46C79">
            <w:pPr>
              <w:jc w:val="center"/>
            </w:pPr>
            <w:r w:rsidRPr="00C46C79">
              <w:t>0.35</w:t>
            </w:r>
          </w:p>
        </w:tc>
        <w:tc>
          <w:tcPr>
            <w:tcW w:w="0" w:type="auto"/>
            <w:tcBorders>
              <w:top w:val="nil"/>
              <w:left w:val="nil"/>
              <w:bottom w:val="single" w:sz="4" w:space="0" w:color="auto"/>
              <w:right w:val="single" w:sz="4" w:space="0" w:color="auto"/>
            </w:tcBorders>
            <w:shd w:val="clear" w:color="auto" w:fill="auto"/>
            <w:noWrap/>
            <w:vAlign w:val="center"/>
            <w:hideMark/>
          </w:tcPr>
          <w:p w14:paraId="61DFBA8F" w14:textId="77777777" w:rsidR="00C46C79" w:rsidRPr="00C46C79" w:rsidRDefault="00C46C79" w:rsidP="00C46C79">
            <w:pPr>
              <w:jc w:val="center"/>
              <w:rPr>
                <w:color w:val="000000"/>
              </w:rPr>
            </w:pPr>
            <w:r w:rsidRPr="00C46C79">
              <w:rPr>
                <w:color w:val="000000"/>
              </w:rPr>
              <w:t>2067.71</w:t>
            </w:r>
          </w:p>
        </w:tc>
        <w:tc>
          <w:tcPr>
            <w:tcW w:w="0" w:type="auto"/>
            <w:tcBorders>
              <w:top w:val="nil"/>
              <w:left w:val="nil"/>
              <w:bottom w:val="single" w:sz="4" w:space="0" w:color="auto"/>
              <w:right w:val="single" w:sz="4" w:space="0" w:color="auto"/>
            </w:tcBorders>
            <w:shd w:val="clear" w:color="auto" w:fill="auto"/>
            <w:noWrap/>
            <w:vAlign w:val="center"/>
            <w:hideMark/>
          </w:tcPr>
          <w:p w14:paraId="5F04F30A" w14:textId="77777777" w:rsidR="00C46C79" w:rsidRPr="00C46C79" w:rsidRDefault="00C46C79" w:rsidP="00C46C79">
            <w:pPr>
              <w:jc w:val="center"/>
            </w:pPr>
            <w:r w:rsidRPr="00C46C79">
              <w:t>0.19</w:t>
            </w:r>
          </w:p>
        </w:tc>
        <w:tc>
          <w:tcPr>
            <w:tcW w:w="0" w:type="auto"/>
            <w:tcBorders>
              <w:top w:val="nil"/>
              <w:left w:val="nil"/>
              <w:bottom w:val="single" w:sz="4" w:space="0" w:color="auto"/>
              <w:right w:val="single" w:sz="4" w:space="0" w:color="auto"/>
            </w:tcBorders>
            <w:shd w:val="clear" w:color="auto" w:fill="auto"/>
            <w:noWrap/>
            <w:vAlign w:val="center"/>
            <w:hideMark/>
          </w:tcPr>
          <w:p w14:paraId="5BECA078" w14:textId="77777777" w:rsidR="00C46C79" w:rsidRPr="00C46C79" w:rsidRDefault="00C46C79" w:rsidP="00C46C79">
            <w:pPr>
              <w:jc w:val="center"/>
            </w:pPr>
            <w:r w:rsidRPr="00C46C79">
              <w:t>194.70</w:t>
            </w:r>
          </w:p>
        </w:tc>
        <w:tc>
          <w:tcPr>
            <w:tcW w:w="0" w:type="auto"/>
            <w:tcBorders>
              <w:top w:val="nil"/>
              <w:left w:val="nil"/>
              <w:bottom w:val="single" w:sz="4" w:space="0" w:color="auto"/>
              <w:right w:val="single" w:sz="4" w:space="0" w:color="auto"/>
            </w:tcBorders>
            <w:shd w:val="clear" w:color="auto" w:fill="auto"/>
            <w:noWrap/>
            <w:vAlign w:val="center"/>
            <w:hideMark/>
          </w:tcPr>
          <w:p w14:paraId="1FD513A2" w14:textId="77777777" w:rsidR="00C46C79" w:rsidRPr="00C46C79" w:rsidRDefault="00C46C79" w:rsidP="00C46C79">
            <w:pPr>
              <w:jc w:val="center"/>
              <w:rPr>
                <w:color w:val="000000"/>
              </w:rPr>
            </w:pPr>
            <w:r w:rsidRPr="00C46C79">
              <w:rPr>
                <w:color w:val="000000"/>
              </w:rPr>
              <w:t>57.01</w:t>
            </w:r>
          </w:p>
        </w:tc>
        <w:tc>
          <w:tcPr>
            <w:tcW w:w="0" w:type="auto"/>
            <w:tcBorders>
              <w:top w:val="nil"/>
              <w:left w:val="nil"/>
              <w:bottom w:val="single" w:sz="4" w:space="0" w:color="auto"/>
              <w:right w:val="single" w:sz="4" w:space="0" w:color="auto"/>
            </w:tcBorders>
            <w:shd w:val="clear" w:color="auto" w:fill="auto"/>
            <w:noWrap/>
            <w:vAlign w:val="center"/>
            <w:hideMark/>
          </w:tcPr>
          <w:p w14:paraId="4C5EE0E1" w14:textId="77777777" w:rsidR="00C46C79" w:rsidRPr="00C46C79" w:rsidRDefault="00C46C79" w:rsidP="00C46C79">
            <w:pPr>
              <w:jc w:val="center"/>
            </w:pPr>
            <w:r w:rsidRPr="00C46C79">
              <w:t>0.27</w:t>
            </w:r>
          </w:p>
        </w:tc>
        <w:tc>
          <w:tcPr>
            <w:tcW w:w="0" w:type="auto"/>
            <w:tcBorders>
              <w:top w:val="nil"/>
              <w:left w:val="nil"/>
              <w:bottom w:val="single" w:sz="4" w:space="0" w:color="auto"/>
              <w:right w:val="single" w:sz="4" w:space="0" w:color="auto"/>
            </w:tcBorders>
            <w:shd w:val="clear" w:color="auto" w:fill="auto"/>
            <w:noWrap/>
            <w:vAlign w:val="center"/>
            <w:hideMark/>
          </w:tcPr>
          <w:p w14:paraId="6EE5E5F6" w14:textId="77777777" w:rsidR="00C46C79" w:rsidRPr="00C46C79" w:rsidRDefault="00C46C79" w:rsidP="00C46C79">
            <w:pPr>
              <w:jc w:val="center"/>
            </w:pPr>
            <w:r w:rsidRPr="00C46C79">
              <w:t>5.37</w:t>
            </w:r>
          </w:p>
        </w:tc>
        <w:tc>
          <w:tcPr>
            <w:tcW w:w="0" w:type="auto"/>
            <w:tcBorders>
              <w:top w:val="nil"/>
              <w:left w:val="nil"/>
              <w:bottom w:val="single" w:sz="4" w:space="0" w:color="auto"/>
              <w:right w:val="single" w:sz="8" w:space="0" w:color="auto"/>
            </w:tcBorders>
            <w:shd w:val="clear" w:color="auto" w:fill="auto"/>
            <w:noWrap/>
            <w:vAlign w:val="center"/>
            <w:hideMark/>
          </w:tcPr>
          <w:p w14:paraId="04B4007D" w14:textId="77777777" w:rsidR="00C46C79" w:rsidRPr="00C46C79" w:rsidRDefault="00C46C79" w:rsidP="00C46C79">
            <w:pPr>
              <w:jc w:val="center"/>
            </w:pPr>
            <w:r w:rsidRPr="00C46C79">
              <w:t>2.76</w:t>
            </w:r>
          </w:p>
        </w:tc>
      </w:tr>
      <w:tr w:rsidR="0098200C" w:rsidRPr="00C46C79" w14:paraId="7FA27AA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30E3EF"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10 360 421</w:t>
            </w:r>
          </w:p>
        </w:tc>
        <w:tc>
          <w:tcPr>
            <w:tcW w:w="0" w:type="auto"/>
            <w:tcBorders>
              <w:top w:val="nil"/>
              <w:left w:val="nil"/>
              <w:bottom w:val="single" w:sz="4" w:space="0" w:color="auto"/>
              <w:right w:val="single" w:sz="4" w:space="0" w:color="auto"/>
            </w:tcBorders>
            <w:shd w:val="clear" w:color="auto" w:fill="auto"/>
            <w:noWrap/>
            <w:vAlign w:val="center"/>
            <w:hideMark/>
          </w:tcPr>
          <w:p w14:paraId="75A51838" w14:textId="77777777" w:rsidR="00C46C79" w:rsidRPr="00C46C79" w:rsidRDefault="00C46C79" w:rsidP="00C46C79">
            <w:pPr>
              <w:jc w:val="center"/>
              <w:rPr>
                <w:color w:val="000000"/>
              </w:rPr>
            </w:pPr>
            <w:r w:rsidRPr="00C46C79">
              <w:rPr>
                <w:color w:val="000000"/>
              </w:rPr>
              <w:t>38.68</w:t>
            </w:r>
          </w:p>
        </w:tc>
        <w:tc>
          <w:tcPr>
            <w:tcW w:w="0" w:type="auto"/>
            <w:tcBorders>
              <w:top w:val="nil"/>
              <w:left w:val="nil"/>
              <w:bottom w:val="single" w:sz="4" w:space="0" w:color="auto"/>
              <w:right w:val="single" w:sz="4" w:space="0" w:color="auto"/>
            </w:tcBorders>
            <w:shd w:val="clear" w:color="auto" w:fill="auto"/>
            <w:noWrap/>
            <w:vAlign w:val="center"/>
            <w:hideMark/>
          </w:tcPr>
          <w:p w14:paraId="599F18B9" w14:textId="77777777" w:rsidR="00C46C79" w:rsidRPr="00C46C79" w:rsidRDefault="00C46C79" w:rsidP="00C46C79">
            <w:pPr>
              <w:jc w:val="center"/>
            </w:pPr>
            <w:r w:rsidRPr="00C46C79">
              <w:t>1.28</w:t>
            </w:r>
          </w:p>
        </w:tc>
        <w:tc>
          <w:tcPr>
            <w:tcW w:w="0" w:type="auto"/>
            <w:tcBorders>
              <w:top w:val="nil"/>
              <w:left w:val="nil"/>
              <w:bottom w:val="single" w:sz="4" w:space="0" w:color="auto"/>
              <w:right w:val="single" w:sz="4" w:space="0" w:color="auto"/>
            </w:tcBorders>
            <w:shd w:val="clear" w:color="auto" w:fill="auto"/>
            <w:noWrap/>
            <w:vAlign w:val="center"/>
            <w:hideMark/>
          </w:tcPr>
          <w:p w14:paraId="47845F20" w14:textId="77777777" w:rsidR="00C46C79" w:rsidRPr="00C46C79" w:rsidRDefault="00C46C79" w:rsidP="00C46C79">
            <w:pPr>
              <w:jc w:val="center"/>
              <w:rPr>
                <w:color w:val="000000"/>
              </w:rPr>
            </w:pPr>
            <w:r w:rsidRPr="00C46C79">
              <w:rPr>
                <w:color w:val="000000"/>
              </w:rPr>
              <w:t>12157.24</w:t>
            </w:r>
          </w:p>
        </w:tc>
        <w:tc>
          <w:tcPr>
            <w:tcW w:w="0" w:type="auto"/>
            <w:tcBorders>
              <w:top w:val="nil"/>
              <w:left w:val="nil"/>
              <w:bottom w:val="single" w:sz="4" w:space="0" w:color="auto"/>
              <w:right w:val="single" w:sz="4" w:space="0" w:color="auto"/>
            </w:tcBorders>
            <w:shd w:val="clear" w:color="auto" w:fill="auto"/>
            <w:noWrap/>
            <w:vAlign w:val="center"/>
            <w:hideMark/>
          </w:tcPr>
          <w:p w14:paraId="3C423A5F" w14:textId="77777777" w:rsidR="00C46C79" w:rsidRPr="00C46C79" w:rsidRDefault="00C46C79" w:rsidP="00C46C79">
            <w:pPr>
              <w:jc w:val="center"/>
            </w:pPr>
            <w:r w:rsidRPr="00C46C79">
              <w:t>1.13</w:t>
            </w:r>
          </w:p>
        </w:tc>
        <w:tc>
          <w:tcPr>
            <w:tcW w:w="0" w:type="auto"/>
            <w:tcBorders>
              <w:top w:val="nil"/>
              <w:left w:val="nil"/>
              <w:bottom w:val="single" w:sz="4" w:space="0" w:color="auto"/>
              <w:right w:val="single" w:sz="4" w:space="0" w:color="auto"/>
            </w:tcBorders>
            <w:shd w:val="clear" w:color="auto" w:fill="auto"/>
            <w:noWrap/>
            <w:vAlign w:val="center"/>
            <w:hideMark/>
          </w:tcPr>
          <w:p w14:paraId="53C62FFE" w14:textId="77777777" w:rsidR="00C46C79" w:rsidRPr="00C46C79" w:rsidRDefault="00C46C79" w:rsidP="00C46C79">
            <w:pPr>
              <w:jc w:val="center"/>
            </w:pPr>
            <w:r w:rsidRPr="00C46C79">
              <w:t>314.30</w:t>
            </w:r>
          </w:p>
        </w:tc>
        <w:tc>
          <w:tcPr>
            <w:tcW w:w="0" w:type="auto"/>
            <w:tcBorders>
              <w:top w:val="nil"/>
              <w:left w:val="nil"/>
              <w:bottom w:val="single" w:sz="4" w:space="0" w:color="auto"/>
              <w:right w:val="single" w:sz="4" w:space="0" w:color="auto"/>
            </w:tcBorders>
            <w:shd w:val="clear" w:color="auto" w:fill="auto"/>
            <w:noWrap/>
            <w:vAlign w:val="center"/>
            <w:hideMark/>
          </w:tcPr>
          <w:p w14:paraId="752C092C" w14:textId="77777777" w:rsidR="00C46C79" w:rsidRPr="00C46C79" w:rsidRDefault="00C46C79" w:rsidP="00C46C79">
            <w:pPr>
              <w:jc w:val="center"/>
              <w:rPr>
                <w:color w:val="000000"/>
              </w:rPr>
            </w:pPr>
            <w:r w:rsidRPr="00C46C79">
              <w:rPr>
                <w:color w:val="000000"/>
              </w:rPr>
              <w:t>276.99</w:t>
            </w:r>
          </w:p>
        </w:tc>
        <w:tc>
          <w:tcPr>
            <w:tcW w:w="0" w:type="auto"/>
            <w:tcBorders>
              <w:top w:val="nil"/>
              <w:left w:val="nil"/>
              <w:bottom w:val="single" w:sz="4" w:space="0" w:color="auto"/>
              <w:right w:val="single" w:sz="4" w:space="0" w:color="auto"/>
            </w:tcBorders>
            <w:shd w:val="clear" w:color="auto" w:fill="auto"/>
            <w:noWrap/>
            <w:vAlign w:val="center"/>
            <w:hideMark/>
          </w:tcPr>
          <w:p w14:paraId="3568DE63" w14:textId="77777777" w:rsidR="00C46C79" w:rsidRPr="00C46C79" w:rsidRDefault="00C46C79" w:rsidP="00C46C79">
            <w:pPr>
              <w:jc w:val="center"/>
            </w:pPr>
            <w:r w:rsidRPr="00C46C79">
              <w:t>1.31</w:t>
            </w:r>
          </w:p>
        </w:tc>
        <w:tc>
          <w:tcPr>
            <w:tcW w:w="0" w:type="auto"/>
            <w:tcBorders>
              <w:top w:val="nil"/>
              <w:left w:val="nil"/>
              <w:bottom w:val="single" w:sz="4" w:space="0" w:color="auto"/>
              <w:right w:val="single" w:sz="4" w:space="0" w:color="auto"/>
            </w:tcBorders>
            <w:shd w:val="clear" w:color="auto" w:fill="auto"/>
            <w:noWrap/>
            <w:vAlign w:val="center"/>
            <w:hideMark/>
          </w:tcPr>
          <w:p w14:paraId="13284A1E" w14:textId="77777777" w:rsidR="00C46C79" w:rsidRPr="00C46C79" w:rsidRDefault="00C46C79" w:rsidP="00C46C79">
            <w:pPr>
              <w:jc w:val="center"/>
            </w:pPr>
            <w:r w:rsidRPr="00C46C79">
              <w:t>7.16</w:t>
            </w:r>
          </w:p>
        </w:tc>
        <w:tc>
          <w:tcPr>
            <w:tcW w:w="0" w:type="auto"/>
            <w:tcBorders>
              <w:top w:val="nil"/>
              <w:left w:val="nil"/>
              <w:bottom w:val="single" w:sz="4" w:space="0" w:color="auto"/>
              <w:right w:val="single" w:sz="8" w:space="0" w:color="auto"/>
            </w:tcBorders>
            <w:shd w:val="clear" w:color="auto" w:fill="auto"/>
            <w:noWrap/>
            <w:vAlign w:val="center"/>
            <w:hideMark/>
          </w:tcPr>
          <w:p w14:paraId="0BB025B0" w14:textId="77777777" w:rsidR="00C46C79" w:rsidRPr="00C46C79" w:rsidRDefault="00C46C79" w:rsidP="00C46C79">
            <w:pPr>
              <w:jc w:val="center"/>
            </w:pPr>
            <w:r w:rsidRPr="00C46C79">
              <w:t>2.28</w:t>
            </w:r>
          </w:p>
        </w:tc>
      </w:tr>
      <w:tr w:rsidR="00C46C79" w:rsidRPr="00C46C79" w14:paraId="054E09D6"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1748F8FF"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65850050" w14:textId="77777777" w:rsidR="00C46C79" w:rsidRPr="00C46C79" w:rsidRDefault="00C46C79" w:rsidP="00C46C79">
            <w:pPr>
              <w:jc w:val="center"/>
              <w:rPr>
                <w:b/>
                <w:bCs/>
              </w:rPr>
            </w:pPr>
            <w:r w:rsidRPr="00C46C79">
              <w:rPr>
                <w:b/>
                <w:bCs/>
              </w:rPr>
              <w:t>49.30</w:t>
            </w:r>
          </w:p>
        </w:tc>
        <w:tc>
          <w:tcPr>
            <w:tcW w:w="0" w:type="auto"/>
            <w:tcBorders>
              <w:top w:val="nil"/>
              <w:left w:val="nil"/>
              <w:bottom w:val="single" w:sz="4" w:space="0" w:color="auto"/>
              <w:right w:val="single" w:sz="4" w:space="0" w:color="auto"/>
            </w:tcBorders>
            <w:shd w:val="clear" w:color="000000" w:fill="BFBFBF"/>
            <w:noWrap/>
            <w:vAlign w:val="center"/>
            <w:hideMark/>
          </w:tcPr>
          <w:p w14:paraId="3A69E750" w14:textId="77777777" w:rsidR="00C46C79" w:rsidRPr="00C46C79" w:rsidRDefault="00C46C79" w:rsidP="00C46C79">
            <w:pPr>
              <w:jc w:val="center"/>
              <w:rPr>
                <w:b/>
                <w:bCs/>
              </w:rPr>
            </w:pPr>
            <w:r w:rsidRPr="00C46C79">
              <w:rPr>
                <w:b/>
                <w:bCs/>
              </w:rPr>
              <w:t>1.63</w:t>
            </w:r>
          </w:p>
        </w:tc>
        <w:tc>
          <w:tcPr>
            <w:tcW w:w="0" w:type="auto"/>
            <w:tcBorders>
              <w:top w:val="nil"/>
              <w:left w:val="nil"/>
              <w:bottom w:val="single" w:sz="4" w:space="0" w:color="auto"/>
              <w:right w:val="single" w:sz="4" w:space="0" w:color="auto"/>
            </w:tcBorders>
            <w:shd w:val="clear" w:color="000000" w:fill="BFBFBF"/>
            <w:noWrap/>
            <w:vAlign w:val="center"/>
            <w:hideMark/>
          </w:tcPr>
          <w:p w14:paraId="0BDBB145" w14:textId="77777777" w:rsidR="00C46C79" w:rsidRPr="00C46C79" w:rsidRDefault="00C46C79" w:rsidP="00C46C79">
            <w:pPr>
              <w:jc w:val="center"/>
              <w:rPr>
                <w:b/>
                <w:bCs/>
              </w:rPr>
            </w:pPr>
            <w:r w:rsidRPr="00C46C79">
              <w:rPr>
                <w:b/>
                <w:bCs/>
              </w:rPr>
              <w:t>14224.95</w:t>
            </w:r>
          </w:p>
        </w:tc>
        <w:tc>
          <w:tcPr>
            <w:tcW w:w="0" w:type="auto"/>
            <w:tcBorders>
              <w:top w:val="nil"/>
              <w:left w:val="nil"/>
              <w:bottom w:val="single" w:sz="4" w:space="0" w:color="auto"/>
              <w:right w:val="single" w:sz="4" w:space="0" w:color="auto"/>
            </w:tcBorders>
            <w:shd w:val="clear" w:color="000000" w:fill="BFBFBF"/>
            <w:noWrap/>
            <w:vAlign w:val="center"/>
            <w:hideMark/>
          </w:tcPr>
          <w:p w14:paraId="062C694E" w14:textId="77777777" w:rsidR="00C46C79" w:rsidRPr="00C46C79" w:rsidRDefault="00C46C79" w:rsidP="00C46C79">
            <w:pPr>
              <w:jc w:val="center"/>
              <w:rPr>
                <w:b/>
                <w:bCs/>
              </w:rPr>
            </w:pPr>
            <w:r w:rsidRPr="00C46C79">
              <w:rPr>
                <w:b/>
                <w:bCs/>
              </w:rPr>
              <w:t>1.32</w:t>
            </w:r>
          </w:p>
        </w:tc>
        <w:tc>
          <w:tcPr>
            <w:tcW w:w="0" w:type="auto"/>
            <w:tcBorders>
              <w:top w:val="nil"/>
              <w:left w:val="nil"/>
              <w:bottom w:val="single" w:sz="4" w:space="0" w:color="auto"/>
              <w:right w:val="single" w:sz="4" w:space="0" w:color="auto"/>
            </w:tcBorders>
            <w:shd w:val="clear" w:color="000000" w:fill="BFBFBF"/>
            <w:noWrap/>
            <w:vAlign w:val="center"/>
            <w:hideMark/>
          </w:tcPr>
          <w:p w14:paraId="70D08284" w14:textId="77777777" w:rsidR="00C46C79" w:rsidRPr="00C46C79" w:rsidRDefault="00C46C79" w:rsidP="00C46C79">
            <w:pPr>
              <w:jc w:val="center"/>
              <w:rPr>
                <w:b/>
                <w:bCs/>
              </w:rPr>
            </w:pPr>
            <w:r w:rsidRPr="00C46C79">
              <w:rPr>
                <w:b/>
                <w:bCs/>
              </w:rPr>
              <w:t>288.54</w:t>
            </w:r>
          </w:p>
        </w:tc>
        <w:tc>
          <w:tcPr>
            <w:tcW w:w="0" w:type="auto"/>
            <w:tcBorders>
              <w:top w:val="nil"/>
              <w:left w:val="nil"/>
              <w:bottom w:val="single" w:sz="4" w:space="0" w:color="auto"/>
              <w:right w:val="single" w:sz="4" w:space="0" w:color="auto"/>
            </w:tcBorders>
            <w:shd w:val="clear" w:color="000000" w:fill="BFBFBF"/>
            <w:noWrap/>
            <w:vAlign w:val="center"/>
            <w:hideMark/>
          </w:tcPr>
          <w:p w14:paraId="0A2BF01A" w14:textId="77777777" w:rsidR="00C46C79" w:rsidRPr="00C46C79" w:rsidRDefault="00C46C79" w:rsidP="00C46C79">
            <w:pPr>
              <w:jc w:val="center"/>
              <w:rPr>
                <w:b/>
                <w:bCs/>
              </w:rPr>
            </w:pPr>
            <w:r w:rsidRPr="00C46C79">
              <w:rPr>
                <w:b/>
                <w:bCs/>
              </w:rPr>
              <w:t>334.00</w:t>
            </w:r>
          </w:p>
        </w:tc>
        <w:tc>
          <w:tcPr>
            <w:tcW w:w="0" w:type="auto"/>
            <w:tcBorders>
              <w:top w:val="nil"/>
              <w:left w:val="nil"/>
              <w:bottom w:val="single" w:sz="4" w:space="0" w:color="auto"/>
              <w:right w:val="single" w:sz="4" w:space="0" w:color="auto"/>
            </w:tcBorders>
            <w:shd w:val="clear" w:color="000000" w:fill="BFBFBF"/>
            <w:noWrap/>
            <w:vAlign w:val="center"/>
            <w:hideMark/>
          </w:tcPr>
          <w:p w14:paraId="52A6C985" w14:textId="77777777" w:rsidR="00C46C79" w:rsidRPr="00C46C79" w:rsidRDefault="00C46C79" w:rsidP="00C46C79">
            <w:pPr>
              <w:jc w:val="center"/>
              <w:rPr>
                <w:b/>
                <w:bCs/>
              </w:rPr>
            </w:pPr>
            <w:r w:rsidRPr="00C46C79">
              <w:rPr>
                <w:b/>
                <w:bCs/>
              </w:rPr>
              <w:t>1.58</w:t>
            </w:r>
          </w:p>
        </w:tc>
        <w:tc>
          <w:tcPr>
            <w:tcW w:w="0" w:type="auto"/>
            <w:tcBorders>
              <w:top w:val="nil"/>
              <w:left w:val="nil"/>
              <w:bottom w:val="single" w:sz="4" w:space="0" w:color="auto"/>
              <w:right w:val="single" w:sz="4" w:space="0" w:color="auto"/>
            </w:tcBorders>
            <w:shd w:val="clear" w:color="000000" w:fill="BFBFBF"/>
            <w:noWrap/>
            <w:vAlign w:val="center"/>
            <w:hideMark/>
          </w:tcPr>
          <w:p w14:paraId="638DD65F" w14:textId="77777777" w:rsidR="00C46C79" w:rsidRPr="00C46C79" w:rsidRDefault="00C46C79" w:rsidP="00C46C79">
            <w:pPr>
              <w:jc w:val="center"/>
              <w:rPr>
                <w:b/>
                <w:bCs/>
              </w:rPr>
            </w:pPr>
            <w:r w:rsidRPr="00C46C79">
              <w:rPr>
                <w:b/>
                <w:bCs/>
              </w:rPr>
              <w:t>6.77</w:t>
            </w:r>
          </w:p>
        </w:tc>
        <w:tc>
          <w:tcPr>
            <w:tcW w:w="0" w:type="auto"/>
            <w:tcBorders>
              <w:top w:val="nil"/>
              <w:left w:val="nil"/>
              <w:bottom w:val="single" w:sz="4" w:space="0" w:color="auto"/>
              <w:right w:val="single" w:sz="8" w:space="0" w:color="auto"/>
            </w:tcBorders>
            <w:shd w:val="clear" w:color="000000" w:fill="BFBFBF"/>
            <w:noWrap/>
            <w:vAlign w:val="center"/>
            <w:hideMark/>
          </w:tcPr>
          <w:p w14:paraId="5365D94C" w14:textId="77777777" w:rsidR="00C46C79" w:rsidRPr="00C46C79" w:rsidRDefault="00C46C79" w:rsidP="00C46C79">
            <w:pPr>
              <w:jc w:val="center"/>
              <w:rPr>
                <w:b/>
                <w:bCs/>
              </w:rPr>
            </w:pPr>
            <w:r w:rsidRPr="00C46C79">
              <w:rPr>
                <w:b/>
                <w:bCs/>
              </w:rPr>
              <w:t>2.35</w:t>
            </w:r>
          </w:p>
        </w:tc>
      </w:tr>
      <w:tr w:rsidR="0098200C" w:rsidRPr="00C46C79" w14:paraId="1C688F7D"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DC0653"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10 453 421</w:t>
            </w:r>
          </w:p>
        </w:tc>
        <w:tc>
          <w:tcPr>
            <w:tcW w:w="0" w:type="auto"/>
            <w:tcBorders>
              <w:top w:val="nil"/>
              <w:left w:val="nil"/>
              <w:bottom w:val="single" w:sz="4" w:space="0" w:color="auto"/>
              <w:right w:val="single" w:sz="4" w:space="0" w:color="auto"/>
            </w:tcBorders>
            <w:shd w:val="clear" w:color="auto" w:fill="auto"/>
            <w:noWrap/>
            <w:vAlign w:val="center"/>
            <w:hideMark/>
          </w:tcPr>
          <w:p w14:paraId="1CEB5EBE" w14:textId="77777777" w:rsidR="00C46C79" w:rsidRPr="00C46C79" w:rsidRDefault="00C46C79" w:rsidP="00C46C79">
            <w:pPr>
              <w:jc w:val="center"/>
              <w:rPr>
                <w:color w:val="000000"/>
              </w:rPr>
            </w:pPr>
            <w:r w:rsidRPr="00C46C79">
              <w:rPr>
                <w:color w:val="000000"/>
              </w:rPr>
              <w:t>0.64</w:t>
            </w:r>
          </w:p>
        </w:tc>
        <w:tc>
          <w:tcPr>
            <w:tcW w:w="0" w:type="auto"/>
            <w:tcBorders>
              <w:top w:val="nil"/>
              <w:left w:val="nil"/>
              <w:bottom w:val="single" w:sz="4" w:space="0" w:color="auto"/>
              <w:right w:val="single" w:sz="4" w:space="0" w:color="auto"/>
            </w:tcBorders>
            <w:shd w:val="clear" w:color="auto" w:fill="auto"/>
            <w:noWrap/>
            <w:vAlign w:val="center"/>
            <w:hideMark/>
          </w:tcPr>
          <w:p w14:paraId="0C9E6888" w14:textId="77777777" w:rsidR="00C46C79" w:rsidRPr="00C46C79" w:rsidRDefault="00C46C79" w:rsidP="00C46C79">
            <w:pPr>
              <w:jc w:val="center"/>
            </w:pPr>
            <w:r w:rsidRPr="00C46C79">
              <w:t>0.02</w:t>
            </w:r>
          </w:p>
        </w:tc>
        <w:tc>
          <w:tcPr>
            <w:tcW w:w="0" w:type="auto"/>
            <w:tcBorders>
              <w:top w:val="nil"/>
              <w:left w:val="nil"/>
              <w:bottom w:val="single" w:sz="4" w:space="0" w:color="auto"/>
              <w:right w:val="single" w:sz="4" w:space="0" w:color="auto"/>
            </w:tcBorders>
            <w:shd w:val="clear" w:color="auto" w:fill="auto"/>
            <w:noWrap/>
            <w:vAlign w:val="center"/>
            <w:hideMark/>
          </w:tcPr>
          <w:p w14:paraId="341CE427" w14:textId="77777777" w:rsidR="00C46C79" w:rsidRPr="00C46C79" w:rsidRDefault="00C46C79" w:rsidP="00C46C79">
            <w:pPr>
              <w:jc w:val="center"/>
              <w:rPr>
                <w:color w:val="000000"/>
              </w:rPr>
            </w:pPr>
            <w:r w:rsidRPr="00C46C79">
              <w:rPr>
                <w:color w:val="000000"/>
              </w:rPr>
              <w:t>109.38</w:t>
            </w:r>
          </w:p>
        </w:tc>
        <w:tc>
          <w:tcPr>
            <w:tcW w:w="0" w:type="auto"/>
            <w:tcBorders>
              <w:top w:val="nil"/>
              <w:left w:val="nil"/>
              <w:bottom w:val="single" w:sz="4" w:space="0" w:color="auto"/>
              <w:right w:val="single" w:sz="4" w:space="0" w:color="auto"/>
            </w:tcBorders>
            <w:shd w:val="clear" w:color="auto" w:fill="auto"/>
            <w:noWrap/>
            <w:vAlign w:val="center"/>
            <w:hideMark/>
          </w:tcPr>
          <w:p w14:paraId="53696F3A" w14:textId="77777777" w:rsidR="00C46C79" w:rsidRPr="00C46C79" w:rsidRDefault="00C46C79" w:rsidP="00C46C79">
            <w:pPr>
              <w:jc w:val="center"/>
            </w:pPr>
            <w:r w:rsidRPr="00C46C79">
              <w:t>0.01</w:t>
            </w:r>
          </w:p>
        </w:tc>
        <w:tc>
          <w:tcPr>
            <w:tcW w:w="0" w:type="auto"/>
            <w:tcBorders>
              <w:top w:val="nil"/>
              <w:left w:val="nil"/>
              <w:bottom w:val="single" w:sz="4" w:space="0" w:color="auto"/>
              <w:right w:val="single" w:sz="4" w:space="0" w:color="auto"/>
            </w:tcBorders>
            <w:shd w:val="clear" w:color="auto" w:fill="auto"/>
            <w:noWrap/>
            <w:vAlign w:val="center"/>
            <w:hideMark/>
          </w:tcPr>
          <w:p w14:paraId="0EDCF3B7" w14:textId="77777777" w:rsidR="00C46C79" w:rsidRPr="00C46C79" w:rsidRDefault="00C46C79" w:rsidP="00C46C79">
            <w:pPr>
              <w:jc w:val="center"/>
            </w:pPr>
            <w:r w:rsidRPr="00C46C79">
              <w:t>170.90</w:t>
            </w:r>
          </w:p>
        </w:tc>
        <w:tc>
          <w:tcPr>
            <w:tcW w:w="0" w:type="auto"/>
            <w:tcBorders>
              <w:top w:val="nil"/>
              <w:left w:val="nil"/>
              <w:bottom w:val="single" w:sz="4" w:space="0" w:color="auto"/>
              <w:right w:val="single" w:sz="4" w:space="0" w:color="auto"/>
            </w:tcBorders>
            <w:shd w:val="clear" w:color="auto" w:fill="auto"/>
            <w:noWrap/>
            <w:vAlign w:val="center"/>
            <w:hideMark/>
          </w:tcPr>
          <w:p w14:paraId="4D7E7FAF" w14:textId="77777777" w:rsidR="00C46C79" w:rsidRPr="00C46C79" w:rsidRDefault="00C46C79" w:rsidP="00C46C79">
            <w:pPr>
              <w:jc w:val="center"/>
              <w:rPr>
                <w:color w:val="000000"/>
              </w:rPr>
            </w:pPr>
            <w:r w:rsidRPr="00C46C79">
              <w:rPr>
                <w:color w:val="000000"/>
              </w:rPr>
              <w:t>2.67</w:t>
            </w:r>
          </w:p>
        </w:tc>
        <w:tc>
          <w:tcPr>
            <w:tcW w:w="0" w:type="auto"/>
            <w:tcBorders>
              <w:top w:val="nil"/>
              <w:left w:val="nil"/>
              <w:bottom w:val="single" w:sz="4" w:space="0" w:color="auto"/>
              <w:right w:val="single" w:sz="4" w:space="0" w:color="auto"/>
            </w:tcBorders>
            <w:shd w:val="clear" w:color="auto" w:fill="auto"/>
            <w:noWrap/>
            <w:vAlign w:val="center"/>
            <w:hideMark/>
          </w:tcPr>
          <w:p w14:paraId="08F52C00" w14:textId="77777777" w:rsidR="00C46C79" w:rsidRPr="00C46C79" w:rsidRDefault="00C46C79" w:rsidP="00C46C79">
            <w:pPr>
              <w:jc w:val="center"/>
            </w:pPr>
            <w:r w:rsidRPr="00C46C79">
              <w:t>0.01</w:t>
            </w:r>
          </w:p>
        </w:tc>
        <w:tc>
          <w:tcPr>
            <w:tcW w:w="0" w:type="auto"/>
            <w:tcBorders>
              <w:top w:val="nil"/>
              <w:left w:val="nil"/>
              <w:bottom w:val="single" w:sz="4" w:space="0" w:color="auto"/>
              <w:right w:val="single" w:sz="4" w:space="0" w:color="auto"/>
            </w:tcBorders>
            <w:shd w:val="clear" w:color="auto" w:fill="auto"/>
            <w:noWrap/>
            <w:vAlign w:val="center"/>
            <w:hideMark/>
          </w:tcPr>
          <w:p w14:paraId="40A5C428" w14:textId="77777777" w:rsidR="00C46C79" w:rsidRPr="00C46C79" w:rsidRDefault="00C46C79" w:rsidP="00C46C79">
            <w:pPr>
              <w:jc w:val="center"/>
            </w:pPr>
            <w:r w:rsidRPr="00C46C79">
              <w:t>4.17</w:t>
            </w:r>
          </w:p>
        </w:tc>
        <w:tc>
          <w:tcPr>
            <w:tcW w:w="0" w:type="auto"/>
            <w:tcBorders>
              <w:top w:val="nil"/>
              <w:left w:val="nil"/>
              <w:bottom w:val="single" w:sz="4" w:space="0" w:color="auto"/>
              <w:right w:val="single" w:sz="8" w:space="0" w:color="auto"/>
            </w:tcBorders>
            <w:shd w:val="clear" w:color="auto" w:fill="auto"/>
            <w:noWrap/>
            <w:vAlign w:val="center"/>
            <w:hideMark/>
          </w:tcPr>
          <w:p w14:paraId="3263094D" w14:textId="77777777" w:rsidR="00C46C79" w:rsidRPr="00C46C79" w:rsidRDefault="00C46C79" w:rsidP="00C46C79">
            <w:pPr>
              <w:jc w:val="center"/>
            </w:pPr>
            <w:r w:rsidRPr="00C46C79">
              <w:t>2.44</w:t>
            </w:r>
          </w:p>
        </w:tc>
      </w:tr>
      <w:tr w:rsidR="0098200C" w:rsidRPr="00C46C79" w14:paraId="1455022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5570F2"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10 470 421</w:t>
            </w:r>
          </w:p>
        </w:tc>
        <w:tc>
          <w:tcPr>
            <w:tcW w:w="0" w:type="auto"/>
            <w:tcBorders>
              <w:top w:val="nil"/>
              <w:left w:val="nil"/>
              <w:bottom w:val="single" w:sz="4" w:space="0" w:color="auto"/>
              <w:right w:val="single" w:sz="4" w:space="0" w:color="auto"/>
            </w:tcBorders>
            <w:shd w:val="clear" w:color="auto" w:fill="auto"/>
            <w:noWrap/>
            <w:vAlign w:val="center"/>
            <w:hideMark/>
          </w:tcPr>
          <w:p w14:paraId="52DAD924" w14:textId="77777777" w:rsidR="00C46C79" w:rsidRPr="00C46C79" w:rsidRDefault="00C46C79" w:rsidP="00C46C79">
            <w:pPr>
              <w:jc w:val="center"/>
              <w:rPr>
                <w:color w:val="000000"/>
              </w:rPr>
            </w:pPr>
            <w:r w:rsidRPr="00C46C79">
              <w:rPr>
                <w:color w:val="000000"/>
              </w:rPr>
              <w:t>36.66</w:t>
            </w:r>
          </w:p>
        </w:tc>
        <w:tc>
          <w:tcPr>
            <w:tcW w:w="0" w:type="auto"/>
            <w:tcBorders>
              <w:top w:val="nil"/>
              <w:left w:val="nil"/>
              <w:bottom w:val="single" w:sz="4" w:space="0" w:color="auto"/>
              <w:right w:val="single" w:sz="4" w:space="0" w:color="auto"/>
            </w:tcBorders>
            <w:shd w:val="clear" w:color="auto" w:fill="auto"/>
            <w:noWrap/>
            <w:vAlign w:val="center"/>
            <w:hideMark/>
          </w:tcPr>
          <w:p w14:paraId="30C92334" w14:textId="77777777" w:rsidR="00C46C79" w:rsidRPr="00C46C79" w:rsidRDefault="00C46C79" w:rsidP="00C46C79">
            <w:pPr>
              <w:jc w:val="center"/>
            </w:pPr>
            <w:r w:rsidRPr="00C46C79">
              <w:t>1.21</w:t>
            </w:r>
          </w:p>
        </w:tc>
        <w:tc>
          <w:tcPr>
            <w:tcW w:w="0" w:type="auto"/>
            <w:tcBorders>
              <w:top w:val="nil"/>
              <w:left w:val="nil"/>
              <w:bottom w:val="single" w:sz="4" w:space="0" w:color="auto"/>
              <w:right w:val="single" w:sz="4" w:space="0" w:color="auto"/>
            </w:tcBorders>
            <w:shd w:val="clear" w:color="auto" w:fill="auto"/>
            <w:noWrap/>
            <w:vAlign w:val="center"/>
            <w:hideMark/>
          </w:tcPr>
          <w:p w14:paraId="2F5855A9" w14:textId="77777777" w:rsidR="00C46C79" w:rsidRPr="00C46C79" w:rsidRDefault="00C46C79" w:rsidP="00C46C79">
            <w:pPr>
              <w:jc w:val="center"/>
              <w:rPr>
                <w:color w:val="000000"/>
              </w:rPr>
            </w:pPr>
            <w:r w:rsidRPr="00C46C79">
              <w:rPr>
                <w:color w:val="000000"/>
              </w:rPr>
              <w:t>10988.42</w:t>
            </w:r>
          </w:p>
        </w:tc>
        <w:tc>
          <w:tcPr>
            <w:tcW w:w="0" w:type="auto"/>
            <w:tcBorders>
              <w:top w:val="nil"/>
              <w:left w:val="nil"/>
              <w:bottom w:val="single" w:sz="4" w:space="0" w:color="auto"/>
              <w:right w:val="single" w:sz="4" w:space="0" w:color="auto"/>
            </w:tcBorders>
            <w:shd w:val="clear" w:color="auto" w:fill="auto"/>
            <w:noWrap/>
            <w:vAlign w:val="center"/>
            <w:hideMark/>
          </w:tcPr>
          <w:p w14:paraId="6ADB1114" w14:textId="77777777" w:rsidR="00C46C79" w:rsidRPr="00C46C79" w:rsidRDefault="00C46C79" w:rsidP="00C46C79">
            <w:pPr>
              <w:jc w:val="center"/>
            </w:pPr>
            <w:r w:rsidRPr="00C46C79">
              <w:t>1.02</w:t>
            </w:r>
          </w:p>
        </w:tc>
        <w:tc>
          <w:tcPr>
            <w:tcW w:w="0" w:type="auto"/>
            <w:tcBorders>
              <w:top w:val="nil"/>
              <w:left w:val="nil"/>
              <w:bottom w:val="single" w:sz="4" w:space="0" w:color="auto"/>
              <w:right w:val="single" w:sz="4" w:space="0" w:color="auto"/>
            </w:tcBorders>
            <w:shd w:val="clear" w:color="auto" w:fill="auto"/>
            <w:noWrap/>
            <w:vAlign w:val="center"/>
            <w:hideMark/>
          </w:tcPr>
          <w:p w14:paraId="712B208D" w14:textId="77777777" w:rsidR="00C46C79" w:rsidRPr="00C46C79" w:rsidRDefault="00C46C79" w:rsidP="00C46C79">
            <w:pPr>
              <w:jc w:val="center"/>
            </w:pPr>
            <w:r w:rsidRPr="00C46C79">
              <w:t>299.74</w:t>
            </w:r>
          </w:p>
        </w:tc>
        <w:tc>
          <w:tcPr>
            <w:tcW w:w="0" w:type="auto"/>
            <w:tcBorders>
              <w:top w:val="nil"/>
              <w:left w:val="nil"/>
              <w:bottom w:val="single" w:sz="4" w:space="0" w:color="auto"/>
              <w:right w:val="single" w:sz="4" w:space="0" w:color="auto"/>
            </w:tcBorders>
            <w:shd w:val="clear" w:color="auto" w:fill="auto"/>
            <w:noWrap/>
            <w:vAlign w:val="center"/>
            <w:hideMark/>
          </w:tcPr>
          <w:p w14:paraId="1E8CBDD5" w14:textId="77777777" w:rsidR="00C46C79" w:rsidRPr="00C46C79" w:rsidRDefault="00C46C79" w:rsidP="00C46C79">
            <w:pPr>
              <w:jc w:val="center"/>
              <w:rPr>
                <w:color w:val="000000"/>
              </w:rPr>
            </w:pPr>
            <w:r w:rsidRPr="00C46C79">
              <w:rPr>
                <w:color w:val="000000"/>
              </w:rPr>
              <w:t>262.72</w:t>
            </w:r>
          </w:p>
        </w:tc>
        <w:tc>
          <w:tcPr>
            <w:tcW w:w="0" w:type="auto"/>
            <w:tcBorders>
              <w:top w:val="nil"/>
              <w:left w:val="nil"/>
              <w:bottom w:val="single" w:sz="4" w:space="0" w:color="auto"/>
              <w:right w:val="single" w:sz="4" w:space="0" w:color="auto"/>
            </w:tcBorders>
            <w:shd w:val="clear" w:color="auto" w:fill="auto"/>
            <w:noWrap/>
            <w:vAlign w:val="center"/>
            <w:hideMark/>
          </w:tcPr>
          <w:p w14:paraId="185B4A8E" w14:textId="77777777" w:rsidR="00C46C79" w:rsidRPr="00C46C79" w:rsidRDefault="00C46C79" w:rsidP="00C46C79">
            <w:pPr>
              <w:jc w:val="center"/>
            </w:pPr>
            <w:r w:rsidRPr="00C46C79">
              <w:t>1.24</w:t>
            </w:r>
          </w:p>
        </w:tc>
        <w:tc>
          <w:tcPr>
            <w:tcW w:w="0" w:type="auto"/>
            <w:tcBorders>
              <w:top w:val="nil"/>
              <w:left w:val="nil"/>
              <w:bottom w:val="single" w:sz="4" w:space="0" w:color="auto"/>
              <w:right w:val="single" w:sz="4" w:space="0" w:color="auto"/>
            </w:tcBorders>
            <w:shd w:val="clear" w:color="auto" w:fill="auto"/>
            <w:noWrap/>
            <w:vAlign w:val="center"/>
            <w:hideMark/>
          </w:tcPr>
          <w:p w14:paraId="0147E994" w14:textId="77777777" w:rsidR="00C46C79" w:rsidRPr="00C46C79" w:rsidRDefault="00C46C79" w:rsidP="00C46C79">
            <w:pPr>
              <w:jc w:val="center"/>
            </w:pPr>
            <w:r w:rsidRPr="00C46C79">
              <w:t>7.17</w:t>
            </w:r>
          </w:p>
        </w:tc>
        <w:tc>
          <w:tcPr>
            <w:tcW w:w="0" w:type="auto"/>
            <w:tcBorders>
              <w:top w:val="nil"/>
              <w:left w:val="nil"/>
              <w:bottom w:val="single" w:sz="4" w:space="0" w:color="auto"/>
              <w:right w:val="single" w:sz="8" w:space="0" w:color="auto"/>
            </w:tcBorders>
            <w:shd w:val="clear" w:color="auto" w:fill="auto"/>
            <w:noWrap/>
            <w:vAlign w:val="center"/>
            <w:hideMark/>
          </w:tcPr>
          <w:p w14:paraId="3ED88AE3" w14:textId="77777777" w:rsidR="00C46C79" w:rsidRPr="00C46C79" w:rsidRDefault="00C46C79" w:rsidP="00C46C79">
            <w:pPr>
              <w:jc w:val="center"/>
            </w:pPr>
            <w:r w:rsidRPr="00C46C79">
              <w:t>2.39</w:t>
            </w:r>
          </w:p>
        </w:tc>
      </w:tr>
      <w:tr w:rsidR="0098200C" w:rsidRPr="00C46C79" w14:paraId="38542B7F"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416A3E"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10 471 421</w:t>
            </w:r>
          </w:p>
        </w:tc>
        <w:tc>
          <w:tcPr>
            <w:tcW w:w="0" w:type="auto"/>
            <w:tcBorders>
              <w:top w:val="nil"/>
              <w:left w:val="nil"/>
              <w:bottom w:val="single" w:sz="4" w:space="0" w:color="auto"/>
              <w:right w:val="single" w:sz="4" w:space="0" w:color="auto"/>
            </w:tcBorders>
            <w:shd w:val="clear" w:color="auto" w:fill="auto"/>
            <w:noWrap/>
            <w:vAlign w:val="center"/>
            <w:hideMark/>
          </w:tcPr>
          <w:p w14:paraId="14958399" w14:textId="77777777" w:rsidR="00C46C79" w:rsidRPr="00C46C79" w:rsidRDefault="00C46C79" w:rsidP="00C46C79">
            <w:pPr>
              <w:jc w:val="center"/>
              <w:rPr>
                <w:color w:val="000000"/>
              </w:rPr>
            </w:pPr>
            <w:r w:rsidRPr="00C46C79">
              <w:rPr>
                <w:color w:val="000000"/>
              </w:rPr>
              <w:t>24.84</w:t>
            </w:r>
          </w:p>
        </w:tc>
        <w:tc>
          <w:tcPr>
            <w:tcW w:w="0" w:type="auto"/>
            <w:tcBorders>
              <w:top w:val="nil"/>
              <w:left w:val="nil"/>
              <w:bottom w:val="single" w:sz="4" w:space="0" w:color="auto"/>
              <w:right w:val="single" w:sz="4" w:space="0" w:color="auto"/>
            </w:tcBorders>
            <w:shd w:val="clear" w:color="auto" w:fill="auto"/>
            <w:noWrap/>
            <w:vAlign w:val="center"/>
            <w:hideMark/>
          </w:tcPr>
          <w:p w14:paraId="46E64B77" w14:textId="77777777" w:rsidR="00C46C79" w:rsidRPr="00C46C79" w:rsidRDefault="00C46C79" w:rsidP="00C46C79">
            <w:pPr>
              <w:jc w:val="center"/>
            </w:pPr>
            <w:r w:rsidRPr="00C46C79">
              <w:t>0.82</w:t>
            </w:r>
          </w:p>
        </w:tc>
        <w:tc>
          <w:tcPr>
            <w:tcW w:w="0" w:type="auto"/>
            <w:tcBorders>
              <w:top w:val="nil"/>
              <w:left w:val="nil"/>
              <w:bottom w:val="single" w:sz="4" w:space="0" w:color="auto"/>
              <w:right w:val="single" w:sz="4" w:space="0" w:color="auto"/>
            </w:tcBorders>
            <w:shd w:val="clear" w:color="auto" w:fill="auto"/>
            <w:noWrap/>
            <w:vAlign w:val="center"/>
            <w:hideMark/>
          </w:tcPr>
          <w:p w14:paraId="0BE9E7A1" w14:textId="77777777" w:rsidR="00C46C79" w:rsidRPr="00C46C79" w:rsidRDefault="00C46C79" w:rsidP="00C46C79">
            <w:pPr>
              <w:jc w:val="center"/>
              <w:rPr>
                <w:color w:val="000000"/>
              </w:rPr>
            </w:pPr>
            <w:r w:rsidRPr="00C46C79">
              <w:rPr>
                <w:color w:val="000000"/>
              </w:rPr>
              <w:t>13422.34</w:t>
            </w:r>
          </w:p>
        </w:tc>
        <w:tc>
          <w:tcPr>
            <w:tcW w:w="0" w:type="auto"/>
            <w:tcBorders>
              <w:top w:val="nil"/>
              <w:left w:val="nil"/>
              <w:bottom w:val="single" w:sz="4" w:space="0" w:color="auto"/>
              <w:right w:val="single" w:sz="4" w:space="0" w:color="auto"/>
            </w:tcBorders>
            <w:shd w:val="clear" w:color="auto" w:fill="auto"/>
            <w:noWrap/>
            <w:vAlign w:val="center"/>
            <w:hideMark/>
          </w:tcPr>
          <w:p w14:paraId="2767C556" w14:textId="77777777" w:rsidR="00C46C79" w:rsidRPr="00C46C79" w:rsidRDefault="00C46C79" w:rsidP="00C46C79">
            <w:pPr>
              <w:jc w:val="center"/>
            </w:pPr>
            <w:r w:rsidRPr="00C46C79">
              <w:t>1.25</w:t>
            </w:r>
          </w:p>
        </w:tc>
        <w:tc>
          <w:tcPr>
            <w:tcW w:w="0" w:type="auto"/>
            <w:tcBorders>
              <w:top w:val="nil"/>
              <w:left w:val="nil"/>
              <w:bottom w:val="single" w:sz="4" w:space="0" w:color="auto"/>
              <w:right w:val="single" w:sz="4" w:space="0" w:color="auto"/>
            </w:tcBorders>
            <w:shd w:val="clear" w:color="auto" w:fill="auto"/>
            <w:noWrap/>
            <w:vAlign w:val="center"/>
            <w:hideMark/>
          </w:tcPr>
          <w:p w14:paraId="530A3069" w14:textId="77777777" w:rsidR="00C46C79" w:rsidRPr="00C46C79" w:rsidRDefault="00C46C79" w:rsidP="00C46C79">
            <w:pPr>
              <w:jc w:val="center"/>
            </w:pPr>
            <w:r w:rsidRPr="00C46C79">
              <w:t>540.35</w:t>
            </w:r>
          </w:p>
        </w:tc>
        <w:tc>
          <w:tcPr>
            <w:tcW w:w="0" w:type="auto"/>
            <w:tcBorders>
              <w:top w:val="nil"/>
              <w:left w:val="nil"/>
              <w:bottom w:val="single" w:sz="4" w:space="0" w:color="auto"/>
              <w:right w:val="single" w:sz="4" w:space="0" w:color="auto"/>
            </w:tcBorders>
            <w:shd w:val="clear" w:color="auto" w:fill="auto"/>
            <w:noWrap/>
            <w:vAlign w:val="center"/>
            <w:hideMark/>
          </w:tcPr>
          <w:p w14:paraId="48F00083" w14:textId="77777777" w:rsidR="00C46C79" w:rsidRPr="00C46C79" w:rsidRDefault="00C46C79" w:rsidP="00C46C79">
            <w:pPr>
              <w:jc w:val="center"/>
              <w:rPr>
                <w:color w:val="000000"/>
              </w:rPr>
            </w:pPr>
            <w:r w:rsidRPr="00C46C79">
              <w:rPr>
                <w:color w:val="000000"/>
              </w:rPr>
              <w:t>313.03</w:t>
            </w:r>
          </w:p>
        </w:tc>
        <w:tc>
          <w:tcPr>
            <w:tcW w:w="0" w:type="auto"/>
            <w:tcBorders>
              <w:top w:val="nil"/>
              <w:left w:val="nil"/>
              <w:bottom w:val="single" w:sz="4" w:space="0" w:color="auto"/>
              <w:right w:val="single" w:sz="4" w:space="0" w:color="auto"/>
            </w:tcBorders>
            <w:shd w:val="clear" w:color="auto" w:fill="auto"/>
            <w:noWrap/>
            <w:vAlign w:val="center"/>
            <w:hideMark/>
          </w:tcPr>
          <w:p w14:paraId="3A508FA9" w14:textId="77777777" w:rsidR="00C46C79" w:rsidRPr="00C46C79" w:rsidRDefault="00C46C79" w:rsidP="00C46C79">
            <w:pPr>
              <w:jc w:val="center"/>
            </w:pPr>
            <w:r w:rsidRPr="00C46C79">
              <w:t>1.48</w:t>
            </w:r>
          </w:p>
        </w:tc>
        <w:tc>
          <w:tcPr>
            <w:tcW w:w="0" w:type="auto"/>
            <w:tcBorders>
              <w:top w:val="nil"/>
              <w:left w:val="nil"/>
              <w:bottom w:val="single" w:sz="4" w:space="0" w:color="auto"/>
              <w:right w:val="single" w:sz="4" w:space="0" w:color="auto"/>
            </w:tcBorders>
            <w:shd w:val="clear" w:color="auto" w:fill="auto"/>
            <w:noWrap/>
            <w:vAlign w:val="center"/>
            <w:hideMark/>
          </w:tcPr>
          <w:p w14:paraId="3FA419B7" w14:textId="77777777" w:rsidR="00C46C79" w:rsidRPr="00C46C79" w:rsidRDefault="00C46C79" w:rsidP="00C46C79">
            <w:pPr>
              <w:jc w:val="center"/>
            </w:pPr>
            <w:r w:rsidRPr="00C46C79">
              <w:t>12.60</w:t>
            </w:r>
          </w:p>
        </w:tc>
        <w:tc>
          <w:tcPr>
            <w:tcW w:w="0" w:type="auto"/>
            <w:tcBorders>
              <w:top w:val="nil"/>
              <w:left w:val="nil"/>
              <w:bottom w:val="single" w:sz="4" w:space="0" w:color="auto"/>
              <w:right w:val="single" w:sz="8" w:space="0" w:color="auto"/>
            </w:tcBorders>
            <w:shd w:val="clear" w:color="auto" w:fill="auto"/>
            <w:noWrap/>
            <w:vAlign w:val="center"/>
            <w:hideMark/>
          </w:tcPr>
          <w:p w14:paraId="157B5AB9" w14:textId="77777777" w:rsidR="00C46C79" w:rsidRPr="00C46C79" w:rsidRDefault="00C46C79" w:rsidP="00C46C79">
            <w:pPr>
              <w:jc w:val="center"/>
            </w:pPr>
            <w:r w:rsidRPr="00C46C79">
              <w:t>2.33</w:t>
            </w:r>
          </w:p>
        </w:tc>
      </w:tr>
      <w:tr w:rsidR="0098200C" w:rsidRPr="00C46C79" w14:paraId="06B47B2D"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157B22"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10 472 421</w:t>
            </w:r>
          </w:p>
        </w:tc>
        <w:tc>
          <w:tcPr>
            <w:tcW w:w="0" w:type="auto"/>
            <w:tcBorders>
              <w:top w:val="nil"/>
              <w:left w:val="nil"/>
              <w:bottom w:val="single" w:sz="4" w:space="0" w:color="auto"/>
              <w:right w:val="single" w:sz="4" w:space="0" w:color="auto"/>
            </w:tcBorders>
            <w:shd w:val="clear" w:color="auto" w:fill="auto"/>
            <w:noWrap/>
            <w:vAlign w:val="center"/>
            <w:hideMark/>
          </w:tcPr>
          <w:p w14:paraId="23219295" w14:textId="77777777" w:rsidR="00C46C79" w:rsidRPr="00C46C79" w:rsidRDefault="00C46C79" w:rsidP="00C46C79">
            <w:pPr>
              <w:jc w:val="center"/>
              <w:rPr>
                <w:color w:val="000000"/>
              </w:rPr>
            </w:pPr>
            <w:r w:rsidRPr="00C46C79">
              <w:rPr>
                <w:color w:val="000000"/>
              </w:rPr>
              <w:t>1.25</w:t>
            </w:r>
          </w:p>
        </w:tc>
        <w:tc>
          <w:tcPr>
            <w:tcW w:w="0" w:type="auto"/>
            <w:tcBorders>
              <w:top w:val="nil"/>
              <w:left w:val="nil"/>
              <w:bottom w:val="single" w:sz="4" w:space="0" w:color="auto"/>
              <w:right w:val="single" w:sz="4" w:space="0" w:color="auto"/>
            </w:tcBorders>
            <w:shd w:val="clear" w:color="auto" w:fill="auto"/>
            <w:noWrap/>
            <w:vAlign w:val="center"/>
            <w:hideMark/>
          </w:tcPr>
          <w:p w14:paraId="5A011FB1" w14:textId="77777777" w:rsidR="00C46C79" w:rsidRPr="00C46C79" w:rsidRDefault="00C46C79" w:rsidP="00C46C79">
            <w:pPr>
              <w:jc w:val="center"/>
            </w:pPr>
            <w:r w:rsidRPr="00C46C79">
              <w:t>0.04</w:t>
            </w:r>
          </w:p>
        </w:tc>
        <w:tc>
          <w:tcPr>
            <w:tcW w:w="0" w:type="auto"/>
            <w:tcBorders>
              <w:top w:val="nil"/>
              <w:left w:val="nil"/>
              <w:bottom w:val="single" w:sz="4" w:space="0" w:color="auto"/>
              <w:right w:val="single" w:sz="4" w:space="0" w:color="auto"/>
            </w:tcBorders>
            <w:shd w:val="clear" w:color="auto" w:fill="auto"/>
            <w:noWrap/>
            <w:vAlign w:val="center"/>
            <w:hideMark/>
          </w:tcPr>
          <w:p w14:paraId="7829A0AA" w14:textId="77777777" w:rsidR="00C46C79" w:rsidRPr="00C46C79" w:rsidRDefault="00C46C79" w:rsidP="00C46C79">
            <w:pPr>
              <w:jc w:val="center"/>
              <w:rPr>
                <w:color w:val="000000"/>
              </w:rPr>
            </w:pPr>
            <w:r w:rsidRPr="00C46C79">
              <w:rPr>
                <w:color w:val="000000"/>
              </w:rPr>
              <w:t>1081.31</w:t>
            </w:r>
          </w:p>
        </w:tc>
        <w:tc>
          <w:tcPr>
            <w:tcW w:w="0" w:type="auto"/>
            <w:tcBorders>
              <w:top w:val="nil"/>
              <w:left w:val="nil"/>
              <w:bottom w:val="single" w:sz="4" w:space="0" w:color="auto"/>
              <w:right w:val="single" w:sz="4" w:space="0" w:color="auto"/>
            </w:tcBorders>
            <w:shd w:val="clear" w:color="auto" w:fill="auto"/>
            <w:noWrap/>
            <w:vAlign w:val="center"/>
            <w:hideMark/>
          </w:tcPr>
          <w:p w14:paraId="70059204" w14:textId="77777777" w:rsidR="00C46C79" w:rsidRPr="00C46C79" w:rsidRDefault="00C46C79" w:rsidP="00C46C79">
            <w:pPr>
              <w:jc w:val="center"/>
            </w:pPr>
            <w:r w:rsidRPr="00C46C79">
              <w:t>0.10</w:t>
            </w:r>
          </w:p>
        </w:tc>
        <w:tc>
          <w:tcPr>
            <w:tcW w:w="0" w:type="auto"/>
            <w:tcBorders>
              <w:top w:val="nil"/>
              <w:left w:val="nil"/>
              <w:bottom w:val="single" w:sz="4" w:space="0" w:color="auto"/>
              <w:right w:val="single" w:sz="4" w:space="0" w:color="auto"/>
            </w:tcBorders>
            <w:shd w:val="clear" w:color="auto" w:fill="auto"/>
            <w:noWrap/>
            <w:vAlign w:val="center"/>
            <w:hideMark/>
          </w:tcPr>
          <w:p w14:paraId="20BF91D3" w14:textId="77777777" w:rsidR="00C46C79" w:rsidRPr="00C46C79" w:rsidRDefault="00C46C79" w:rsidP="00C46C79">
            <w:pPr>
              <w:jc w:val="center"/>
            </w:pPr>
            <w:r w:rsidRPr="00C46C79">
              <w:t>865.05</w:t>
            </w:r>
          </w:p>
        </w:tc>
        <w:tc>
          <w:tcPr>
            <w:tcW w:w="0" w:type="auto"/>
            <w:tcBorders>
              <w:top w:val="nil"/>
              <w:left w:val="nil"/>
              <w:bottom w:val="single" w:sz="4" w:space="0" w:color="auto"/>
              <w:right w:val="single" w:sz="4" w:space="0" w:color="auto"/>
            </w:tcBorders>
            <w:shd w:val="clear" w:color="auto" w:fill="auto"/>
            <w:noWrap/>
            <w:vAlign w:val="center"/>
            <w:hideMark/>
          </w:tcPr>
          <w:p w14:paraId="704A148E" w14:textId="77777777" w:rsidR="00C46C79" w:rsidRPr="00C46C79" w:rsidRDefault="00C46C79" w:rsidP="00C46C79">
            <w:pPr>
              <w:jc w:val="center"/>
              <w:rPr>
                <w:color w:val="000000"/>
              </w:rPr>
            </w:pPr>
            <w:r w:rsidRPr="00C46C79">
              <w:rPr>
                <w:color w:val="000000"/>
              </w:rPr>
              <w:t>23.37</w:t>
            </w:r>
          </w:p>
        </w:tc>
        <w:tc>
          <w:tcPr>
            <w:tcW w:w="0" w:type="auto"/>
            <w:tcBorders>
              <w:top w:val="nil"/>
              <w:left w:val="nil"/>
              <w:bottom w:val="single" w:sz="4" w:space="0" w:color="auto"/>
              <w:right w:val="single" w:sz="4" w:space="0" w:color="auto"/>
            </w:tcBorders>
            <w:shd w:val="clear" w:color="auto" w:fill="auto"/>
            <w:noWrap/>
            <w:vAlign w:val="center"/>
            <w:hideMark/>
          </w:tcPr>
          <w:p w14:paraId="650381AC" w14:textId="77777777" w:rsidR="00C46C79" w:rsidRPr="00C46C79" w:rsidRDefault="00C46C79" w:rsidP="00C46C79">
            <w:pPr>
              <w:jc w:val="center"/>
            </w:pPr>
            <w:r w:rsidRPr="00C46C79">
              <w:t>0.11</w:t>
            </w:r>
          </w:p>
        </w:tc>
        <w:tc>
          <w:tcPr>
            <w:tcW w:w="0" w:type="auto"/>
            <w:tcBorders>
              <w:top w:val="nil"/>
              <w:left w:val="nil"/>
              <w:bottom w:val="single" w:sz="4" w:space="0" w:color="auto"/>
              <w:right w:val="single" w:sz="4" w:space="0" w:color="auto"/>
            </w:tcBorders>
            <w:shd w:val="clear" w:color="auto" w:fill="auto"/>
            <w:noWrap/>
            <w:vAlign w:val="center"/>
            <w:hideMark/>
          </w:tcPr>
          <w:p w14:paraId="52928783" w14:textId="77777777" w:rsidR="00C46C79" w:rsidRPr="00C46C79" w:rsidRDefault="00C46C79" w:rsidP="00C46C79">
            <w:pPr>
              <w:jc w:val="center"/>
            </w:pPr>
            <w:r w:rsidRPr="00C46C79">
              <w:t>18.70</w:t>
            </w:r>
          </w:p>
        </w:tc>
        <w:tc>
          <w:tcPr>
            <w:tcW w:w="0" w:type="auto"/>
            <w:tcBorders>
              <w:top w:val="nil"/>
              <w:left w:val="nil"/>
              <w:bottom w:val="single" w:sz="4" w:space="0" w:color="auto"/>
              <w:right w:val="single" w:sz="8" w:space="0" w:color="auto"/>
            </w:tcBorders>
            <w:shd w:val="clear" w:color="auto" w:fill="auto"/>
            <w:noWrap/>
            <w:vAlign w:val="center"/>
            <w:hideMark/>
          </w:tcPr>
          <w:p w14:paraId="5A65993C" w14:textId="77777777" w:rsidR="00C46C79" w:rsidRPr="00C46C79" w:rsidRDefault="00C46C79" w:rsidP="00C46C79">
            <w:pPr>
              <w:jc w:val="center"/>
            </w:pPr>
            <w:r w:rsidRPr="00C46C79">
              <w:t>2.16</w:t>
            </w:r>
          </w:p>
        </w:tc>
      </w:tr>
      <w:tr w:rsidR="0098200C" w:rsidRPr="00C46C79" w14:paraId="70128F7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E621CC"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10 474 421</w:t>
            </w:r>
          </w:p>
        </w:tc>
        <w:tc>
          <w:tcPr>
            <w:tcW w:w="0" w:type="auto"/>
            <w:tcBorders>
              <w:top w:val="nil"/>
              <w:left w:val="nil"/>
              <w:bottom w:val="single" w:sz="4" w:space="0" w:color="auto"/>
              <w:right w:val="single" w:sz="4" w:space="0" w:color="auto"/>
            </w:tcBorders>
            <w:shd w:val="clear" w:color="auto" w:fill="auto"/>
            <w:noWrap/>
            <w:vAlign w:val="center"/>
            <w:hideMark/>
          </w:tcPr>
          <w:p w14:paraId="1BAB6EA5" w14:textId="77777777" w:rsidR="00C46C79" w:rsidRPr="00C46C79" w:rsidRDefault="00C46C79" w:rsidP="00C46C79">
            <w:pPr>
              <w:jc w:val="center"/>
              <w:rPr>
                <w:color w:val="000000"/>
              </w:rPr>
            </w:pPr>
            <w:r w:rsidRPr="00C46C79">
              <w:rPr>
                <w:color w:val="000000"/>
              </w:rPr>
              <w:t>0.47</w:t>
            </w:r>
          </w:p>
        </w:tc>
        <w:tc>
          <w:tcPr>
            <w:tcW w:w="0" w:type="auto"/>
            <w:tcBorders>
              <w:top w:val="nil"/>
              <w:left w:val="nil"/>
              <w:bottom w:val="single" w:sz="4" w:space="0" w:color="auto"/>
              <w:right w:val="single" w:sz="4" w:space="0" w:color="auto"/>
            </w:tcBorders>
            <w:shd w:val="clear" w:color="auto" w:fill="auto"/>
            <w:noWrap/>
            <w:vAlign w:val="center"/>
            <w:hideMark/>
          </w:tcPr>
          <w:p w14:paraId="1AC07A1F" w14:textId="77777777" w:rsidR="00C46C79" w:rsidRPr="00C46C79" w:rsidRDefault="00C46C79" w:rsidP="00C46C79">
            <w:pPr>
              <w:jc w:val="center"/>
            </w:pPr>
            <w:r w:rsidRPr="00C46C79">
              <w:t>0.02</w:t>
            </w:r>
          </w:p>
        </w:tc>
        <w:tc>
          <w:tcPr>
            <w:tcW w:w="0" w:type="auto"/>
            <w:tcBorders>
              <w:top w:val="nil"/>
              <w:left w:val="nil"/>
              <w:bottom w:val="single" w:sz="4" w:space="0" w:color="auto"/>
              <w:right w:val="single" w:sz="4" w:space="0" w:color="auto"/>
            </w:tcBorders>
            <w:shd w:val="clear" w:color="auto" w:fill="auto"/>
            <w:noWrap/>
            <w:vAlign w:val="center"/>
            <w:hideMark/>
          </w:tcPr>
          <w:p w14:paraId="6519CA5B" w14:textId="77777777" w:rsidR="00C46C79" w:rsidRPr="00C46C79" w:rsidRDefault="00C46C79" w:rsidP="00C46C79">
            <w:pPr>
              <w:jc w:val="center"/>
              <w:rPr>
                <w:color w:val="000000"/>
              </w:rPr>
            </w:pPr>
            <w:r w:rsidRPr="00C46C79">
              <w:rPr>
                <w:color w:val="000000"/>
              </w:rPr>
              <w:t>190.12</w:t>
            </w:r>
          </w:p>
        </w:tc>
        <w:tc>
          <w:tcPr>
            <w:tcW w:w="0" w:type="auto"/>
            <w:tcBorders>
              <w:top w:val="nil"/>
              <w:left w:val="nil"/>
              <w:bottom w:val="single" w:sz="4" w:space="0" w:color="auto"/>
              <w:right w:val="single" w:sz="4" w:space="0" w:color="auto"/>
            </w:tcBorders>
            <w:shd w:val="clear" w:color="auto" w:fill="auto"/>
            <w:noWrap/>
            <w:vAlign w:val="center"/>
            <w:hideMark/>
          </w:tcPr>
          <w:p w14:paraId="2974EFC2" w14:textId="77777777" w:rsidR="00C46C79" w:rsidRPr="00C46C79" w:rsidRDefault="00C46C79" w:rsidP="00C46C79">
            <w:pPr>
              <w:jc w:val="center"/>
            </w:pPr>
            <w:r w:rsidRPr="00C46C79">
              <w:t>0.02</w:t>
            </w:r>
          </w:p>
        </w:tc>
        <w:tc>
          <w:tcPr>
            <w:tcW w:w="0" w:type="auto"/>
            <w:tcBorders>
              <w:top w:val="nil"/>
              <w:left w:val="nil"/>
              <w:bottom w:val="single" w:sz="4" w:space="0" w:color="auto"/>
              <w:right w:val="single" w:sz="4" w:space="0" w:color="auto"/>
            </w:tcBorders>
            <w:shd w:val="clear" w:color="auto" w:fill="auto"/>
            <w:noWrap/>
            <w:vAlign w:val="center"/>
            <w:hideMark/>
          </w:tcPr>
          <w:p w14:paraId="061EB222" w14:textId="77777777" w:rsidR="00C46C79" w:rsidRPr="00C46C79" w:rsidRDefault="00C46C79" w:rsidP="00C46C79">
            <w:pPr>
              <w:jc w:val="center"/>
            </w:pPr>
            <w:r w:rsidRPr="00C46C79">
              <w:t>404.50</w:t>
            </w:r>
          </w:p>
        </w:tc>
        <w:tc>
          <w:tcPr>
            <w:tcW w:w="0" w:type="auto"/>
            <w:tcBorders>
              <w:top w:val="nil"/>
              <w:left w:val="nil"/>
              <w:bottom w:val="single" w:sz="4" w:space="0" w:color="auto"/>
              <w:right w:val="single" w:sz="4" w:space="0" w:color="auto"/>
            </w:tcBorders>
            <w:shd w:val="clear" w:color="auto" w:fill="auto"/>
            <w:noWrap/>
            <w:vAlign w:val="center"/>
            <w:hideMark/>
          </w:tcPr>
          <w:p w14:paraId="62A46EDB" w14:textId="77777777" w:rsidR="00C46C79" w:rsidRPr="00C46C79" w:rsidRDefault="00C46C79" w:rsidP="00C46C79">
            <w:pPr>
              <w:jc w:val="center"/>
              <w:rPr>
                <w:color w:val="000000"/>
              </w:rPr>
            </w:pPr>
            <w:r w:rsidRPr="00C46C79">
              <w:rPr>
                <w:color w:val="000000"/>
              </w:rPr>
              <w:t>5.76</w:t>
            </w:r>
          </w:p>
        </w:tc>
        <w:tc>
          <w:tcPr>
            <w:tcW w:w="0" w:type="auto"/>
            <w:tcBorders>
              <w:top w:val="nil"/>
              <w:left w:val="nil"/>
              <w:bottom w:val="single" w:sz="4" w:space="0" w:color="auto"/>
              <w:right w:val="single" w:sz="4" w:space="0" w:color="auto"/>
            </w:tcBorders>
            <w:shd w:val="clear" w:color="auto" w:fill="auto"/>
            <w:noWrap/>
            <w:vAlign w:val="center"/>
            <w:hideMark/>
          </w:tcPr>
          <w:p w14:paraId="593DC3B7" w14:textId="77777777" w:rsidR="00C46C79" w:rsidRPr="00C46C79" w:rsidRDefault="00C46C79" w:rsidP="00C46C79">
            <w:pPr>
              <w:jc w:val="center"/>
            </w:pPr>
            <w:r w:rsidRPr="00C46C79">
              <w:t>0.03</w:t>
            </w:r>
          </w:p>
        </w:tc>
        <w:tc>
          <w:tcPr>
            <w:tcW w:w="0" w:type="auto"/>
            <w:tcBorders>
              <w:top w:val="nil"/>
              <w:left w:val="nil"/>
              <w:bottom w:val="single" w:sz="4" w:space="0" w:color="auto"/>
              <w:right w:val="single" w:sz="4" w:space="0" w:color="auto"/>
            </w:tcBorders>
            <w:shd w:val="clear" w:color="auto" w:fill="auto"/>
            <w:noWrap/>
            <w:vAlign w:val="center"/>
            <w:hideMark/>
          </w:tcPr>
          <w:p w14:paraId="318A1C7F" w14:textId="77777777" w:rsidR="00C46C79" w:rsidRPr="00C46C79" w:rsidRDefault="00C46C79" w:rsidP="00C46C79">
            <w:pPr>
              <w:jc w:val="center"/>
            </w:pPr>
            <w:r w:rsidRPr="00C46C79">
              <w:t>12.24</w:t>
            </w:r>
          </w:p>
        </w:tc>
        <w:tc>
          <w:tcPr>
            <w:tcW w:w="0" w:type="auto"/>
            <w:tcBorders>
              <w:top w:val="nil"/>
              <w:left w:val="nil"/>
              <w:bottom w:val="single" w:sz="4" w:space="0" w:color="auto"/>
              <w:right w:val="single" w:sz="8" w:space="0" w:color="auto"/>
            </w:tcBorders>
            <w:shd w:val="clear" w:color="auto" w:fill="auto"/>
            <w:noWrap/>
            <w:vAlign w:val="center"/>
            <w:hideMark/>
          </w:tcPr>
          <w:p w14:paraId="1A7405E3" w14:textId="77777777" w:rsidR="00C46C79" w:rsidRPr="00C46C79" w:rsidRDefault="00C46C79" w:rsidP="00C46C79">
            <w:pPr>
              <w:jc w:val="center"/>
            </w:pPr>
            <w:r w:rsidRPr="00C46C79">
              <w:t>3.03</w:t>
            </w:r>
          </w:p>
        </w:tc>
      </w:tr>
      <w:tr w:rsidR="0098200C" w:rsidRPr="00C46C79" w14:paraId="6B4A2612"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166BF9"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10 475 421</w:t>
            </w:r>
          </w:p>
        </w:tc>
        <w:tc>
          <w:tcPr>
            <w:tcW w:w="0" w:type="auto"/>
            <w:tcBorders>
              <w:top w:val="nil"/>
              <w:left w:val="nil"/>
              <w:bottom w:val="single" w:sz="4" w:space="0" w:color="auto"/>
              <w:right w:val="single" w:sz="4" w:space="0" w:color="auto"/>
            </w:tcBorders>
            <w:shd w:val="clear" w:color="auto" w:fill="auto"/>
            <w:noWrap/>
            <w:vAlign w:val="center"/>
            <w:hideMark/>
          </w:tcPr>
          <w:p w14:paraId="5E38FBA8" w14:textId="77777777" w:rsidR="00C46C79" w:rsidRPr="00C46C79" w:rsidRDefault="00C46C79" w:rsidP="00C46C79">
            <w:pPr>
              <w:jc w:val="center"/>
              <w:rPr>
                <w:color w:val="000000"/>
              </w:rPr>
            </w:pPr>
            <w:r w:rsidRPr="00C46C79">
              <w:rPr>
                <w:color w:val="000000"/>
              </w:rPr>
              <w:t>4.34</w:t>
            </w:r>
          </w:p>
        </w:tc>
        <w:tc>
          <w:tcPr>
            <w:tcW w:w="0" w:type="auto"/>
            <w:tcBorders>
              <w:top w:val="nil"/>
              <w:left w:val="nil"/>
              <w:bottom w:val="single" w:sz="4" w:space="0" w:color="auto"/>
              <w:right w:val="single" w:sz="4" w:space="0" w:color="auto"/>
            </w:tcBorders>
            <w:shd w:val="clear" w:color="auto" w:fill="auto"/>
            <w:noWrap/>
            <w:vAlign w:val="center"/>
            <w:hideMark/>
          </w:tcPr>
          <w:p w14:paraId="4B1B51D1" w14:textId="77777777" w:rsidR="00C46C79" w:rsidRPr="00C46C79" w:rsidRDefault="00C46C79" w:rsidP="00C46C79">
            <w:pPr>
              <w:jc w:val="center"/>
            </w:pPr>
            <w:r w:rsidRPr="00C46C79">
              <w:t>0.14</w:t>
            </w:r>
          </w:p>
        </w:tc>
        <w:tc>
          <w:tcPr>
            <w:tcW w:w="0" w:type="auto"/>
            <w:tcBorders>
              <w:top w:val="nil"/>
              <w:left w:val="nil"/>
              <w:bottom w:val="single" w:sz="4" w:space="0" w:color="auto"/>
              <w:right w:val="single" w:sz="4" w:space="0" w:color="auto"/>
            </w:tcBorders>
            <w:shd w:val="clear" w:color="auto" w:fill="auto"/>
            <w:noWrap/>
            <w:vAlign w:val="center"/>
            <w:hideMark/>
          </w:tcPr>
          <w:p w14:paraId="721EAD71" w14:textId="77777777" w:rsidR="00C46C79" w:rsidRPr="00C46C79" w:rsidRDefault="00C46C79" w:rsidP="00C46C79">
            <w:pPr>
              <w:jc w:val="center"/>
              <w:rPr>
                <w:color w:val="000000"/>
              </w:rPr>
            </w:pPr>
            <w:r w:rsidRPr="00C46C79">
              <w:rPr>
                <w:color w:val="000000"/>
              </w:rPr>
              <w:t>898.34</w:t>
            </w:r>
          </w:p>
        </w:tc>
        <w:tc>
          <w:tcPr>
            <w:tcW w:w="0" w:type="auto"/>
            <w:tcBorders>
              <w:top w:val="nil"/>
              <w:left w:val="nil"/>
              <w:bottom w:val="single" w:sz="4" w:space="0" w:color="auto"/>
              <w:right w:val="single" w:sz="4" w:space="0" w:color="auto"/>
            </w:tcBorders>
            <w:shd w:val="clear" w:color="auto" w:fill="auto"/>
            <w:noWrap/>
            <w:vAlign w:val="center"/>
            <w:hideMark/>
          </w:tcPr>
          <w:p w14:paraId="1DF0C52F" w14:textId="77777777" w:rsidR="00C46C79" w:rsidRPr="00C46C79" w:rsidRDefault="00C46C79" w:rsidP="00C46C79">
            <w:pPr>
              <w:jc w:val="center"/>
            </w:pPr>
            <w:r w:rsidRPr="00C46C79">
              <w:t>0.08</w:t>
            </w:r>
          </w:p>
        </w:tc>
        <w:tc>
          <w:tcPr>
            <w:tcW w:w="0" w:type="auto"/>
            <w:tcBorders>
              <w:top w:val="nil"/>
              <w:left w:val="nil"/>
              <w:bottom w:val="single" w:sz="4" w:space="0" w:color="auto"/>
              <w:right w:val="single" w:sz="4" w:space="0" w:color="auto"/>
            </w:tcBorders>
            <w:shd w:val="clear" w:color="auto" w:fill="auto"/>
            <w:noWrap/>
            <w:vAlign w:val="center"/>
            <w:hideMark/>
          </w:tcPr>
          <w:p w14:paraId="38C95CBD" w14:textId="77777777" w:rsidR="00C46C79" w:rsidRPr="00C46C79" w:rsidRDefault="00C46C79" w:rsidP="00C46C79">
            <w:pPr>
              <w:jc w:val="center"/>
            </w:pPr>
            <w:r w:rsidRPr="00C46C79">
              <w:t>206.99</w:t>
            </w:r>
          </w:p>
        </w:tc>
        <w:tc>
          <w:tcPr>
            <w:tcW w:w="0" w:type="auto"/>
            <w:tcBorders>
              <w:top w:val="nil"/>
              <w:left w:val="nil"/>
              <w:bottom w:val="single" w:sz="4" w:space="0" w:color="auto"/>
              <w:right w:val="single" w:sz="4" w:space="0" w:color="auto"/>
            </w:tcBorders>
            <w:shd w:val="clear" w:color="auto" w:fill="auto"/>
            <w:noWrap/>
            <w:vAlign w:val="center"/>
            <w:hideMark/>
          </w:tcPr>
          <w:p w14:paraId="1FF78F23" w14:textId="77777777" w:rsidR="00C46C79" w:rsidRPr="00C46C79" w:rsidRDefault="00C46C79" w:rsidP="00C46C79">
            <w:pPr>
              <w:jc w:val="center"/>
              <w:rPr>
                <w:color w:val="000000"/>
              </w:rPr>
            </w:pPr>
            <w:r w:rsidRPr="00C46C79">
              <w:rPr>
                <w:color w:val="000000"/>
              </w:rPr>
              <w:t>36.62</w:t>
            </w:r>
          </w:p>
        </w:tc>
        <w:tc>
          <w:tcPr>
            <w:tcW w:w="0" w:type="auto"/>
            <w:tcBorders>
              <w:top w:val="nil"/>
              <w:left w:val="nil"/>
              <w:bottom w:val="single" w:sz="4" w:space="0" w:color="auto"/>
              <w:right w:val="single" w:sz="4" w:space="0" w:color="auto"/>
            </w:tcBorders>
            <w:shd w:val="clear" w:color="auto" w:fill="auto"/>
            <w:noWrap/>
            <w:vAlign w:val="center"/>
            <w:hideMark/>
          </w:tcPr>
          <w:p w14:paraId="773AE856" w14:textId="77777777" w:rsidR="00C46C79" w:rsidRPr="00C46C79" w:rsidRDefault="00C46C79" w:rsidP="00C46C79">
            <w:pPr>
              <w:jc w:val="center"/>
            </w:pPr>
            <w:r w:rsidRPr="00C46C79">
              <w:t>0.17</w:t>
            </w:r>
          </w:p>
        </w:tc>
        <w:tc>
          <w:tcPr>
            <w:tcW w:w="0" w:type="auto"/>
            <w:tcBorders>
              <w:top w:val="nil"/>
              <w:left w:val="nil"/>
              <w:bottom w:val="single" w:sz="4" w:space="0" w:color="auto"/>
              <w:right w:val="single" w:sz="4" w:space="0" w:color="auto"/>
            </w:tcBorders>
            <w:shd w:val="clear" w:color="auto" w:fill="auto"/>
            <w:noWrap/>
            <w:vAlign w:val="center"/>
            <w:hideMark/>
          </w:tcPr>
          <w:p w14:paraId="29F0150B" w14:textId="77777777" w:rsidR="00C46C79" w:rsidRPr="00C46C79" w:rsidRDefault="00C46C79" w:rsidP="00C46C79">
            <w:pPr>
              <w:jc w:val="center"/>
            </w:pPr>
            <w:r w:rsidRPr="00C46C79">
              <w:t>8.44</w:t>
            </w:r>
          </w:p>
        </w:tc>
        <w:tc>
          <w:tcPr>
            <w:tcW w:w="0" w:type="auto"/>
            <w:tcBorders>
              <w:top w:val="nil"/>
              <w:left w:val="nil"/>
              <w:bottom w:val="single" w:sz="4" w:space="0" w:color="auto"/>
              <w:right w:val="single" w:sz="8" w:space="0" w:color="auto"/>
            </w:tcBorders>
            <w:shd w:val="clear" w:color="auto" w:fill="auto"/>
            <w:noWrap/>
            <w:vAlign w:val="center"/>
            <w:hideMark/>
          </w:tcPr>
          <w:p w14:paraId="7A640CC0" w14:textId="77777777" w:rsidR="00C46C79" w:rsidRPr="00C46C79" w:rsidRDefault="00C46C79" w:rsidP="00C46C79">
            <w:pPr>
              <w:jc w:val="center"/>
            </w:pPr>
            <w:r w:rsidRPr="00C46C79">
              <w:t>4.08</w:t>
            </w:r>
          </w:p>
        </w:tc>
      </w:tr>
      <w:tr w:rsidR="0098200C" w:rsidRPr="00C46C79" w14:paraId="0DFB58DA"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A3785A"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10 476 421</w:t>
            </w:r>
          </w:p>
        </w:tc>
        <w:tc>
          <w:tcPr>
            <w:tcW w:w="0" w:type="auto"/>
            <w:tcBorders>
              <w:top w:val="nil"/>
              <w:left w:val="nil"/>
              <w:bottom w:val="single" w:sz="4" w:space="0" w:color="auto"/>
              <w:right w:val="single" w:sz="4" w:space="0" w:color="auto"/>
            </w:tcBorders>
            <w:shd w:val="clear" w:color="auto" w:fill="auto"/>
            <w:noWrap/>
            <w:vAlign w:val="center"/>
            <w:hideMark/>
          </w:tcPr>
          <w:p w14:paraId="184CD942" w14:textId="77777777" w:rsidR="00C46C79" w:rsidRPr="00C46C79" w:rsidRDefault="00C46C79" w:rsidP="00C46C79">
            <w:pPr>
              <w:jc w:val="center"/>
              <w:rPr>
                <w:color w:val="000000"/>
              </w:rPr>
            </w:pPr>
            <w:r w:rsidRPr="00C46C79">
              <w:rPr>
                <w:color w:val="000000"/>
              </w:rPr>
              <w:t>14.57</w:t>
            </w:r>
          </w:p>
        </w:tc>
        <w:tc>
          <w:tcPr>
            <w:tcW w:w="0" w:type="auto"/>
            <w:tcBorders>
              <w:top w:val="nil"/>
              <w:left w:val="nil"/>
              <w:bottom w:val="single" w:sz="4" w:space="0" w:color="auto"/>
              <w:right w:val="single" w:sz="4" w:space="0" w:color="auto"/>
            </w:tcBorders>
            <w:shd w:val="clear" w:color="auto" w:fill="auto"/>
            <w:noWrap/>
            <w:vAlign w:val="center"/>
            <w:hideMark/>
          </w:tcPr>
          <w:p w14:paraId="5737742B" w14:textId="77777777" w:rsidR="00C46C79" w:rsidRPr="00C46C79" w:rsidRDefault="00C46C79" w:rsidP="00C46C79">
            <w:pPr>
              <w:jc w:val="center"/>
            </w:pPr>
            <w:r w:rsidRPr="00C46C79">
              <w:t>0.48</w:t>
            </w:r>
          </w:p>
        </w:tc>
        <w:tc>
          <w:tcPr>
            <w:tcW w:w="0" w:type="auto"/>
            <w:tcBorders>
              <w:top w:val="nil"/>
              <w:left w:val="nil"/>
              <w:bottom w:val="single" w:sz="4" w:space="0" w:color="auto"/>
              <w:right w:val="single" w:sz="4" w:space="0" w:color="auto"/>
            </w:tcBorders>
            <w:shd w:val="clear" w:color="auto" w:fill="auto"/>
            <w:noWrap/>
            <w:vAlign w:val="center"/>
            <w:hideMark/>
          </w:tcPr>
          <w:p w14:paraId="0570827F" w14:textId="77777777" w:rsidR="00C46C79" w:rsidRPr="00C46C79" w:rsidRDefault="00C46C79" w:rsidP="00C46C79">
            <w:pPr>
              <w:jc w:val="center"/>
              <w:rPr>
                <w:color w:val="000000"/>
              </w:rPr>
            </w:pPr>
            <w:r w:rsidRPr="00C46C79">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84AF2B1" w14:textId="77777777" w:rsidR="00C46C79" w:rsidRPr="00C46C79" w:rsidRDefault="00C46C79" w:rsidP="00C46C79">
            <w:pPr>
              <w:jc w:val="center"/>
            </w:pPr>
            <w:r w:rsidRPr="00C46C79">
              <w:t>0.00</w:t>
            </w:r>
          </w:p>
        </w:tc>
        <w:tc>
          <w:tcPr>
            <w:tcW w:w="0" w:type="auto"/>
            <w:tcBorders>
              <w:top w:val="nil"/>
              <w:left w:val="nil"/>
              <w:bottom w:val="single" w:sz="4" w:space="0" w:color="auto"/>
              <w:right w:val="single" w:sz="4" w:space="0" w:color="auto"/>
            </w:tcBorders>
            <w:shd w:val="clear" w:color="auto" w:fill="auto"/>
            <w:noWrap/>
            <w:vAlign w:val="center"/>
            <w:hideMark/>
          </w:tcPr>
          <w:p w14:paraId="7E4D3EBF" w14:textId="77777777" w:rsidR="00C46C79" w:rsidRPr="00C46C79" w:rsidRDefault="00C46C79" w:rsidP="00C46C79">
            <w:pPr>
              <w:jc w:val="center"/>
            </w:pPr>
            <w:r w:rsidRPr="00C46C79">
              <w:t>0.00</w:t>
            </w:r>
          </w:p>
        </w:tc>
        <w:tc>
          <w:tcPr>
            <w:tcW w:w="0" w:type="auto"/>
            <w:tcBorders>
              <w:top w:val="nil"/>
              <w:left w:val="nil"/>
              <w:bottom w:val="single" w:sz="4" w:space="0" w:color="auto"/>
              <w:right w:val="single" w:sz="4" w:space="0" w:color="auto"/>
            </w:tcBorders>
            <w:shd w:val="clear" w:color="auto" w:fill="auto"/>
            <w:noWrap/>
            <w:vAlign w:val="center"/>
            <w:hideMark/>
          </w:tcPr>
          <w:p w14:paraId="746D2C68" w14:textId="77777777" w:rsidR="00C46C79" w:rsidRPr="00C46C79" w:rsidRDefault="00C46C79" w:rsidP="00C46C79">
            <w:pPr>
              <w:jc w:val="center"/>
              <w:rPr>
                <w:color w:val="000000"/>
              </w:rPr>
            </w:pPr>
            <w:r w:rsidRPr="00C46C79">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B4D77E9" w14:textId="77777777" w:rsidR="00C46C79" w:rsidRPr="00C46C79" w:rsidRDefault="00C46C79" w:rsidP="00C46C79">
            <w:pPr>
              <w:jc w:val="center"/>
            </w:pPr>
            <w:r w:rsidRPr="00C46C79">
              <w:t>0.00</w:t>
            </w:r>
          </w:p>
        </w:tc>
        <w:tc>
          <w:tcPr>
            <w:tcW w:w="0" w:type="auto"/>
            <w:tcBorders>
              <w:top w:val="nil"/>
              <w:left w:val="nil"/>
              <w:bottom w:val="single" w:sz="4" w:space="0" w:color="auto"/>
              <w:right w:val="single" w:sz="4" w:space="0" w:color="auto"/>
            </w:tcBorders>
            <w:shd w:val="clear" w:color="auto" w:fill="auto"/>
            <w:noWrap/>
            <w:vAlign w:val="center"/>
            <w:hideMark/>
          </w:tcPr>
          <w:p w14:paraId="05FDEF4E" w14:textId="77777777" w:rsidR="00C46C79" w:rsidRPr="00C46C79" w:rsidRDefault="00C46C79" w:rsidP="00C46C79">
            <w:pPr>
              <w:jc w:val="center"/>
            </w:pPr>
            <w:r w:rsidRPr="00C46C79">
              <w:t>0.00</w:t>
            </w:r>
          </w:p>
        </w:tc>
        <w:tc>
          <w:tcPr>
            <w:tcW w:w="0" w:type="auto"/>
            <w:tcBorders>
              <w:top w:val="nil"/>
              <w:left w:val="nil"/>
              <w:bottom w:val="single" w:sz="4" w:space="0" w:color="auto"/>
              <w:right w:val="single" w:sz="8" w:space="0" w:color="auto"/>
            </w:tcBorders>
            <w:shd w:val="clear" w:color="auto" w:fill="auto"/>
            <w:noWrap/>
            <w:vAlign w:val="center"/>
            <w:hideMark/>
          </w:tcPr>
          <w:p w14:paraId="79D225A6" w14:textId="77777777" w:rsidR="00C46C79" w:rsidRPr="00C46C79" w:rsidRDefault="00C46C79" w:rsidP="00C46C79">
            <w:pPr>
              <w:jc w:val="center"/>
            </w:pPr>
            <w:r w:rsidRPr="00C46C79">
              <w:t>#DIV/0!</w:t>
            </w:r>
          </w:p>
        </w:tc>
      </w:tr>
      <w:tr w:rsidR="0098200C" w:rsidRPr="00C46C79" w14:paraId="5164E897"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8C6D4C"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10 477 421</w:t>
            </w:r>
          </w:p>
        </w:tc>
        <w:tc>
          <w:tcPr>
            <w:tcW w:w="0" w:type="auto"/>
            <w:tcBorders>
              <w:top w:val="nil"/>
              <w:left w:val="nil"/>
              <w:bottom w:val="single" w:sz="4" w:space="0" w:color="auto"/>
              <w:right w:val="single" w:sz="4" w:space="0" w:color="auto"/>
            </w:tcBorders>
            <w:shd w:val="clear" w:color="auto" w:fill="auto"/>
            <w:noWrap/>
            <w:vAlign w:val="center"/>
            <w:hideMark/>
          </w:tcPr>
          <w:p w14:paraId="6C49EF19" w14:textId="77777777" w:rsidR="00C46C79" w:rsidRPr="00C46C79" w:rsidRDefault="00C46C79" w:rsidP="00C46C79">
            <w:pPr>
              <w:jc w:val="center"/>
              <w:rPr>
                <w:color w:val="000000"/>
              </w:rPr>
            </w:pPr>
            <w:r w:rsidRPr="00C46C79">
              <w:rPr>
                <w:color w:val="000000"/>
              </w:rPr>
              <w:t>37.36</w:t>
            </w:r>
          </w:p>
        </w:tc>
        <w:tc>
          <w:tcPr>
            <w:tcW w:w="0" w:type="auto"/>
            <w:tcBorders>
              <w:top w:val="nil"/>
              <w:left w:val="nil"/>
              <w:bottom w:val="single" w:sz="4" w:space="0" w:color="auto"/>
              <w:right w:val="single" w:sz="4" w:space="0" w:color="auto"/>
            </w:tcBorders>
            <w:shd w:val="clear" w:color="auto" w:fill="auto"/>
            <w:noWrap/>
            <w:vAlign w:val="center"/>
            <w:hideMark/>
          </w:tcPr>
          <w:p w14:paraId="6B6680E6" w14:textId="77777777" w:rsidR="00C46C79" w:rsidRPr="00C46C79" w:rsidRDefault="00C46C79" w:rsidP="00C46C79">
            <w:pPr>
              <w:jc w:val="center"/>
            </w:pPr>
            <w:r w:rsidRPr="00C46C79">
              <w:t>1.24</w:t>
            </w:r>
          </w:p>
        </w:tc>
        <w:tc>
          <w:tcPr>
            <w:tcW w:w="0" w:type="auto"/>
            <w:tcBorders>
              <w:top w:val="nil"/>
              <w:left w:val="nil"/>
              <w:bottom w:val="single" w:sz="4" w:space="0" w:color="auto"/>
              <w:right w:val="single" w:sz="4" w:space="0" w:color="auto"/>
            </w:tcBorders>
            <w:shd w:val="clear" w:color="auto" w:fill="auto"/>
            <w:noWrap/>
            <w:vAlign w:val="center"/>
            <w:hideMark/>
          </w:tcPr>
          <w:p w14:paraId="566BEA45" w14:textId="77777777" w:rsidR="00C46C79" w:rsidRPr="00C46C79" w:rsidRDefault="00C46C79" w:rsidP="00C46C79">
            <w:pPr>
              <w:jc w:val="center"/>
              <w:rPr>
                <w:color w:val="000000"/>
              </w:rPr>
            </w:pPr>
            <w:r w:rsidRPr="00C46C79">
              <w:rPr>
                <w:color w:val="000000"/>
              </w:rPr>
              <w:t>6899.52</w:t>
            </w:r>
          </w:p>
        </w:tc>
        <w:tc>
          <w:tcPr>
            <w:tcW w:w="0" w:type="auto"/>
            <w:tcBorders>
              <w:top w:val="nil"/>
              <w:left w:val="nil"/>
              <w:bottom w:val="single" w:sz="4" w:space="0" w:color="auto"/>
              <w:right w:val="single" w:sz="4" w:space="0" w:color="auto"/>
            </w:tcBorders>
            <w:shd w:val="clear" w:color="auto" w:fill="auto"/>
            <w:noWrap/>
            <w:vAlign w:val="center"/>
            <w:hideMark/>
          </w:tcPr>
          <w:p w14:paraId="05073682" w14:textId="77777777" w:rsidR="00C46C79" w:rsidRPr="00C46C79" w:rsidRDefault="00C46C79" w:rsidP="00C46C79">
            <w:pPr>
              <w:jc w:val="center"/>
            </w:pPr>
            <w:r w:rsidRPr="00C46C79">
              <w:t>0.64</w:t>
            </w:r>
          </w:p>
        </w:tc>
        <w:tc>
          <w:tcPr>
            <w:tcW w:w="0" w:type="auto"/>
            <w:tcBorders>
              <w:top w:val="nil"/>
              <w:left w:val="nil"/>
              <w:bottom w:val="single" w:sz="4" w:space="0" w:color="auto"/>
              <w:right w:val="single" w:sz="4" w:space="0" w:color="auto"/>
            </w:tcBorders>
            <w:shd w:val="clear" w:color="auto" w:fill="auto"/>
            <w:noWrap/>
            <w:vAlign w:val="center"/>
            <w:hideMark/>
          </w:tcPr>
          <w:p w14:paraId="00C2B9C0" w14:textId="77777777" w:rsidR="00C46C79" w:rsidRPr="00C46C79" w:rsidRDefault="00C46C79" w:rsidP="00C46C79">
            <w:pPr>
              <w:jc w:val="center"/>
            </w:pPr>
            <w:r w:rsidRPr="00C46C79">
              <w:t>184.68</w:t>
            </w:r>
          </w:p>
        </w:tc>
        <w:tc>
          <w:tcPr>
            <w:tcW w:w="0" w:type="auto"/>
            <w:tcBorders>
              <w:top w:val="nil"/>
              <w:left w:val="nil"/>
              <w:bottom w:val="single" w:sz="4" w:space="0" w:color="auto"/>
              <w:right w:val="single" w:sz="4" w:space="0" w:color="auto"/>
            </w:tcBorders>
            <w:shd w:val="clear" w:color="auto" w:fill="auto"/>
            <w:noWrap/>
            <w:vAlign w:val="center"/>
            <w:hideMark/>
          </w:tcPr>
          <w:p w14:paraId="495CA7C8" w14:textId="77777777" w:rsidR="00C46C79" w:rsidRPr="00C46C79" w:rsidRDefault="00C46C79" w:rsidP="00C46C79">
            <w:pPr>
              <w:jc w:val="center"/>
              <w:rPr>
                <w:color w:val="000000"/>
              </w:rPr>
            </w:pPr>
            <w:r w:rsidRPr="00C46C79">
              <w:rPr>
                <w:color w:val="000000"/>
              </w:rPr>
              <w:t>302.04</w:t>
            </w:r>
          </w:p>
        </w:tc>
        <w:tc>
          <w:tcPr>
            <w:tcW w:w="0" w:type="auto"/>
            <w:tcBorders>
              <w:top w:val="nil"/>
              <w:left w:val="nil"/>
              <w:bottom w:val="single" w:sz="4" w:space="0" w:color="auto"/>
              <w:right w:val="single" w:sz="4" w:space="0" w:color="auto"/>
            </w:tcBorders>
            <w:shd w:val="clear" w:color="auto" w:fill="auto"/>
            <w:noWrap/>
            <w:vAlign w:val="center"/>
            <w:hideMark/>
          </w:tcPr>
          <w:p w14:paraId="029D83DF" w14:textId="77777777" w:rsidR="00C46C79" w:rsidRPr="00C46C79" w:rsidRDefault="00C46C79" w:rsidP="00C46C79">
            <w:pPr>
              <w:jc w:val="center"/>
            </w:pPr>
            <w:r w:rsidRPr="00C46C79">
              <w:t>1.43</w:t>
            </w:r>
          </w:p>
        </w:tc>
        <w:tc>
          <w:tcPr>
            <w:tcW w:w="0" w:type="auto"/>
            <w:tcBorders>
              <w:top w:val="nil"/>
              <w:left w:val="nil"/>
              <w:bottom w:val="single" w:sz="4" w:space="0" w:color="auto"/>
              <w:right w:val="single" w:sz="4" w:space="0" w:color="auto"/>
            </w:tcBorders>
            <w:shd w:val="clear" w:color="auto" w:fill="auto"/>
            <w:noWrap/>
            <w:vAlign w:val="center"/>
            <w:hideMark/>
          </w:tcPr>
          <w:p w14:paraId="6FD8A347" w14:textId="77777777" w:rsidR="00C46C79" w:rsidRPr="00C46C79" w:rsidRDefault="00C46C79" w:rsidP="00C46C79">
            <w:pPr>
              <w:jc w:val="center"/>
            </w:pPr>
            <w:r w:rsidRPr="00C46C79">
              <w:t>8.08</w:t>
            </w:r>
          </w:p>
        </w:tc>
        <w:tc>
          <w:tcPr>
            <w:tcW w:w="0" w:type="auto"/>
            <w:tcBorders>
              <w:top w:val="nil"/>
              <w:left w:val="nil"/>
              <w:bottom w:val="single" w:sz="4" w:space="0" w:color="auto"/>
              <w:right w:val="single" w:sz="8" w:space="0" w:color="auto"/>
            </w:tcBorders>
            <w:shd w:val="clear" w:color="auto" w:fill="auto"/>
            <w:noWrap/>
            <w:vAlign w:val="center"/>
            <w:hideMark/>
          </w:tcPr>
          <w:p w14:paraId="64FCCD82" w14:textId="77777777" w:rsidR="00C46C79" w:rsidRPr="00C46C79" w:rsidRDefault="00C46C79" w:rsidP="00C46C79">
            <w:pPr>
              <w:jc w:val="center"/>
            </w:pPr>
            <w:r w:rsidRPr="00C46C79">
              <w:t>4.38</w:t>
            </w:r>
          </w:p>
        </w:tc>
      </w:tr>
      <w:tr w:rsidR="0098200C" w:rsidRPr="00C46C79" w14:paraId="69ABC11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3BC611"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10 478 421</w:t>
            </w:r>
          </w:p>
        </w:tc>
        <w:tc>
          <w:tcPr>
            <w:tcW w:w="0" w:type="auto"/>
            <w:tcBorders>
              <w:top w:val="nil"/>
              <w:left w:val="nil"/>
              <w:bottom w:val="single" w:sz="4" w:space="0" w:color="auto"/>
              <w:right w:val="single" w:sz="4" w:space="0" w:color="auto"/>
            </w:tcBorders>
            <w:shd w:val="clear" w:color="auto" w:fill="auto"/>
            <w:noWrap/>
            <w:vAlign w:val="center"/>
            <w:hideMark/>
          </w:tcPr>
          <w:p w14:paraId="3B2A5284" w14:textId="77777777" w:rsidR="00C46C79" w:rsidRPr="00C46C79" w:rsidRDefault="00C46C79" w:rsidP="00C46C79">
            <w:pPr>
              <w:jc w:val="center"/>
              <w:rPr>
                <w:color w:val="000000"/>
              </w:rPr>
            </w:pPr>
            <w:r w:rsidRPr="00C46C79">
              <w:rPr>
                <w:color w:val="000000"/>
              </w:rPr>
              <w:t>8.80</w:t>
            </w:r>
          </w:p>
        </w:tc>
        <w:tc>
          <w:tcPr>
            <w:tcW w:w="0" w:type="auto"/>
            <w:tcBorders>
              <w:top w:val="nil"/>
              <w:left w:val="nil"/>
              <w:bottom w:val="single" w:sz="4" w:space="0" w:color="auto"/>
              <w:right w:val="single" w:sz="4" w:space="0" w:color="auto"/>
            </w:tcBorders>
            <w:shd w:val="clear" w:color="auto" w:fill="auto"/>
            <w:noWrap/>
            <w:vAlign w:val="center"/>
            <w:hideMark/>
          </w:tcPr>
          <w:p w14:paraId="61AC71B6" w14:textId="77777777" w:rsidR="00C46C79" w:rsidRPr="00C46C79" w:rsidRDefault="00C46C79" w:rsidP="00C46C79">
            <w:pPr>
              <w:jc w:val="center"/>
            </w:pPr>
            <w:r w:rsidRPr="00C46C79">
              <w:t>0.29</w:t>
            </w:r>
          </w:p>
        </w:tc>
        <w:tc>
          <w:tcPr>
            <w:tcW w:w="0" w:type="auto"/>
            <w:tcBorders>
              <w:top w:val="nil"/>
              <w:left w:val="nil"/>
              <w:bottom w:val="single" w:sz="4" w:space="0" w:color="auto"/>
              <w:right w:val="single" w:sz="4" w:space="0" w:color="auto"/>
            </w:tcBorders>
            <w:shd w:val="clear" w:color="auto" w:fill="auto"/>
            <w:noWrap/>
            <w:vAlign w:val="center"/>
            <w:hideMark/>
          </w:tcPr>
          <w:p w14:paraId="2F933234" w14:textId="77777777" w:rsidR="00C46C79" w:rsidRPr="00C46C79" w:rsidRDefault="00C46C79" w:rsidP="00C46C79">
            <w:pPr>
              <w:jc w:val="center"/>
              <w:rPr>
                <w:color w:val="000000"/>
              </w:rPr>
            </w:pPr>
            <w:r w:rsidRPr="00C46C79">
              <w:rPr>
                <w:color w:val="000000"/>
              </w:rPr>
              <w:t>2414.90</w:t>
            </w:r>
          </w:p>
        </w:tc>
        <w:tc>
          <w:tcPr>
            <w:tcW w:w="0" w:type="auto"/>
            <w:tcBorders>
              <w:top w:val="nil"/>
              <w:left w:val="nil"/>
              <w:bottom w:val="single" w:sz="4" w:space="0" w:color="auto"/>
              <w:right w:val="single" w:sz="4" w:space="0" w:color="auto"/>
            </w:tcBorders>
            <w:shd w:val="clear" w:color="auto" w:fill="auto"/>
            <w:noWrap/>
            <w:vAlign w:val="center"/>
            <w:hideMark/>
          </w:tcPr>
          <w:p w14:paraId="3CF9BBA0" w14:textId="77777777" w:rsidR="00C46C79" w:rsidRPr="00C46C79" w:rsidRDefault="00C46C79" w:rsidP="00C46C79">
            <w:pPr>
              <w:jc w:val="center"/>
            </w:pPr>
            <w:r w:rsidRPr="00C46C79">
              <w:t>0.22</w:t>
            </w:r>
          </w:p>
        </w:tc>
        <w:tc>
          <w:tcPr>
            <w:tcW w:w="0" w:type="auto"/>
            <w:tcBorders>
              <w:top w:val="nil"/>
              <w:left w:val="nil"/>
              <w:bottom w:val="single" w:sz="4" w:space="0" w:color="auto"/>
              <w:right w:val="single" w:sz="4" w:space="0" w:color="auto"/>
            </w:tcBorders>
            <w:shd w:val="clear" w:color="auto" w:fill="auto"/>
            <w:noWrap/>
            <w:vAlign w:val="center"/>
            <w:hideMark/>
          </w:tcPr>
          <w:p w14:paraId="539FAE95" w14:textId="77777777" w:rsidR="00C46C79" w:rsidRPr="00C46C79" w:rsidRDefault="00C46C79" w:rsidP="00C46C79">
            <w:pPr>
              <w:jc w:val="center"/>
            </w:pPr>
            <w:r w:rsidRPr="00C46C79">
              <w:t>274.42</w:t>
            </w:r>
          </w:p>
        </w:tc>
        <w:tc>
          <w:tcPr>
            <w:tcW w:w="0" w:type="auto"/>
            <w:tcBorders>
              <w:top w:val="nil"/>
              <w:left w:val="nil"/>
              <w:bottom w:val="single" w:sz="4" w:space="0" w:color="auto"/>
              <w:right w:val="single" w:sz="4" w:space="0" w:color="auto"/>
            </w:tcBorders>
            <w:shd w:val="clear" w:color="auto" w:fill="auto"/>
            <w:noWrap/>
            <w:vAlign w:val="center"/>
            <w:hideMark/>
          </w:tcPr>
          <w:p w14:paraId="2FF97295" w14:textId="77777777" w:rsidR="00C46C79" w:rsidRPr="00C46C79" w:rsidRDefault="00C46C79" w:rsidP="00C46C79">
            <w:pPr>
              <w:jc w:val="center"/>
              <w:rPr>
                <w:color w:val="000000"/>
              </w:rPr>
            </w:pPr>
            <w:r w:rsidRPr="00C46C79">
              <w:rPr>
                <w:color w:val="000000"/>
              </w:rPr>
              <w:t>86.94</w:t>
            </w:r>
          </w:p>
        </w:tc>
        <w:tc>
          <w:tcPr>
            <w:tcW w:w="0" w:type="auto"/>
            <w:tcBorders>
              <w:top w:val="nil"/>
              <w:left w:val="nil"/>
              <w:bottom w:val="single" w:sz="4" w:space="0" w:color="auto"/>
              <w:right w:val="single" w:sz="4" w:space="0" w:color="auto"/>
            </w:tcBorders>
            <w:shd w:val="clear" w:color="auto" w:fill="auto"/>
            <w:noWrap/>
            <w:vAlign w:val="center"/>
            <w:hideMark/>
          </w:tcPr>
          <w:p w14:paraId="0FAD798D" w14:textId="77777777" w:rsidR="00C46C79" w:rsidRPr="00C46C79" w:rsidRDefault="00C46C79" w:rsidP="00C46C79">
            <w:pPr>
              <w:jc w:val="center"/>
            </w:pPr>
            <w:r w:rsidRPr="00C46C79">
              <w:t>0.41</w:t>
            </w:r>
          </w:p>
        </w:tc>
        <w:tc>
          <w:tcPr>
            <w:tcW w:w="0" w:type="auto"/>
            <w:tcBorders>
              <w:top w:val="nil"/>
              <w:left w:val="nil"/>
              <w:bottom w:val="single" w:sz="4" w:space="0" w:color="auto"/>
              <w:right w:val="single" w:sz="4" w:space="0" w:color="auto"/>
            </w:tcBorders>
            <w:shd w:val="clear" w:color="auto" w:fill="auto"/>
            <w:noWrap/>
            <w:vAlign w:val="center"/>
            <w:hideMark/>
          </w:tcPr>
          <w:p w14:paraId="0D1CCB46" w14:textId="77777777" w:rsidR="00C46C79" w:rsidRPr="00C46C79" w:rsidRDefault="00C46C79" w:rsidP="00C46C79">
            <w:pPr>
              <w:jc w:val="center"/>
            </w:pPr>
            <w:r w:rsidRPr="00C46C79">
              <w:t>9.88</w:t>
            </w:r>
          </w:p>
        </w:tc>
        <w:tc>
          <w:tcPr>
            <w:tcW w:w="0" w:type="auto"/>
            <w:tcBorders>
              <w:top w:val="nil"/>
              <w:left w:val="nil"/>
              <w:bottom w:val="single" w:sz="4" w:space="0" w:color="auto"/>
              <w:right w:val="single" w:sz="8" w:space="0" w:color="auto"/>
            </w:tcBorders>
            <w:shd w:val="clear" w:color="auto" w:fill="auto"/>
            <w:noWrap/>
            <w:vAlign w:val="center"/>
            <w:hideMark/>
          </w:tcPr>
          <w:p w14:paraId="24AF06FC" w14:textId="77777777" w:rsidR="00C46C79" w:rsidRPr="00C46C79" w:rsidRDefault="00C46C79" w:rsidP="00C46C79">
            <w:pPr>
              <w:jc w:val="center"/>
            </w:pPr>
            <w:r w:rsidRPr="00C46C79">
              <w:t>3.60</w:t>
            </w:r>
          </w:p>
        </w:tc>
      </w:tr>
      <w:tr w:rsidR="0098200C" w:rsidRPr="00C46C79" w14:paraId="72F77D1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1C985A"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10 479 421</w:t>
            </w:r>
          </w:p>
        </w:tc>
        <w:tc>
          <w:tcPr>
            <w:tcW w:w="0" w:type="auto"/>
            <w:tcBorders>
              <w:top w:val="nil"/>
              <w:left w:val="nil"/>
              <w:bottom w:val="single" w:sz="4" w:space="0" w:color="auto"/>
              <w:right w:val="single" w:sz="4" w:space="0" w:color="auto"/>
            </w:tcBorders>
            <w:shd w:val="clear" w:color="auto" w:fill="auto"/>
            <w:noWrap/>
            <w:vAlign w:val="center"/>
            <w:hideMark/>
          </w:tcPr>
          <w:p w14:paraId="4D0DA995" w14:textId="77777777" w:rsidR="00C46C79" w:rsidRPr="00C46C79" w:rsidRDefault="00C46C79" w:rsidP="00C46C79">
            <w:pPr>
              <w:jc w:val="center"/>
              <w:rPr>
                <w:color w:val="000000"/>
              </w:rPr>
            </w:pPr>
            <w:r w:rsidRPr="00C46C79">
              <w:rPr>
                <w:color w:val="000000"/>
              </w:rPr>
              <w:t>50.90</w:t>
            </w:r>
          </w:p>
        </w:tc>
        <w:tc>
          <w:tcPr>
            <w:tcW w:w="0" w:type="auto"/>
            <w:tcBorders>
              <w:top w:val="nil"/>
              <w:left w:val="nil"/>
              <w:bottom w:val="single" w:sz="4" w:space="0" w:color="auto"/>
              <w:right w:val="single" w:sz="4" w:space="0" w:color="auto"/>
            </w:tcBorders>
            <w:shd w:val="clear" w:color="auto" w:fill="auto"/>
            <w:noWrap/>
            <w:vAlign w:val="center"/>
            <w:hideMark/>
          </w:tcPr>
          <w:p w14:paraId="202FA0C2" w14:textId="77777777" w:rsidR="00C46C79" w:rsidRPr="00C46C79" w:rsidRDefault="00C46C79" w:rsidP="00C46C79">
            <w:pPr>
              <w:jc w:val="center"/>
            </w:pPr>
            <w:r w:rsidRPr="00C46C79">
              <w:t>1.68</w:t>
            </w:r>
          </w:p>
        </w:tc>
        <w:tc>
          <w:tcPr>
            <w:tcW w:w="0" w:type="auto"/>
            <w:tcBorders>
              <w:top w:val="nil"/>
              <w:left w:val="nil"/>
              <w:bottom w:val="single" w:sz="4" w:space="0" w:color="auto"/>
              <w:right w:val="single" w:sz="4" w:space="0" w:color="auto"/>
            </w:tcBorders>
            <w:shd w:val="clear" w:color="auto" w:fill="auto"/>
            <w:noWrap/>
            <w:vAlign w:val="center"/>
            <w:hideMark/>
          </w:tcPr>
          <w:p w14:paraId="5E36EDF8" w14:textId="77777777" w:rsidR="00C46C79" w:rsidRPr="00C46C79" w:rsidRDefault="00C46C79" w:rsidP="00C46C79">
            <w:pPr>
              <w:jc w:val="center"/>
              <w:rPr>
                <w:color w:val="000000"/>
              </w:rPr>
            </w:pPr>
            <w:r w:rsidRPr="00C46C79">
              <w:rPr>
                <w:color w:val="000000"/>
              </w:rPr>
              <w:t>42934.35</w:t>
            </w:r>
          </w:p>
        </w:tc>
        <w:tc>
          <w:tcPr>
            <w:tcW w:w="0" w:type="auto"/>
            <w:tcBorders>
              <w:top w:val="nil"/>
              <w:left w:val="nil"/>
              <w:bottom w:val="single" w:sz="4" w:space="0" w:color="auto"/>
              <w:right w:val="single" w:sz="4" w:space="0" w:color="auto"/>
            </w:tcBorders>
            <w:shd w:val="clear" w:color="auto" w:fill="auto"/>
            <w:noWrap/>
            <w:vAlign w:val="center"/>
            <w:hideMark/>
          </w:tcPr>
          <w:p w14:paraId="7C542579" w14:textId="77777777" w:rsidR="00C46C79" w:rsidRPr="00C46C79" w:rsidRDefault="00C46C79" w:rsidP="00C46C79">
            <w:pPr>
              <w:jc w:val="center"/>
            </w:pPr>
            <w:r w:rsidRPr="00C46C79">
              <w:t>3.98</w:t>
            </w:r>
          </w:p>
        </w:tc>
        <w:tc>
          <w:tcPr>
            <w:tcW w:w="0" w:type="auto"/>
            <w:tcBorders>
              <w:top w:val="nil"/>
              <w:left w:val="nil"/>
              <w:bottom w:val="single" w:sz="4" w:space="0" w:color="auto"/>
              <w:right w:val="single" w:sz="4" w:space="0" w:color="auto"/>
            </w:tcBorders>
            <w:shd w:val="clear" w:color="auto" w:fill="auto"/>
            <w:noWrap/>
            <w:vAlign w:val="center"/>
            <w:hideMark/>
          </w:tcPr>
          <w:p w14:paraId="432E7FC1" w14:textId="77777777" w:rsidR="00C46C79" w:rsidRPr="00C46C79" w:rsidRDefault="00C46C79" w:rsidP="00C46C79">
            <w:pPr>
              <w:jc w:val="center"/>
            </w:pPr>
            <w:r w:rsidRPr="00C46C79">
              <w:t>843.50</w:t>
            </w:r>
          </w:p>
        </w:tc>
        <w:tc>
          <w:tcPr>
            <w:tcW w:w="0" w:type="auto"/>
            <w:tcBorders>
              <w:top w:val="nil"/>
              <w:left w:val="nil"/>
              <w:bottom w:val="single" w:sz="4" w:space="0" w:color="auto"/>
              <w:right w:val="single" w:sz="4" w:space="0" w:color="auto"/>
            </w:tcBorders>
            <w:shd w:val="clear" w:color="auto" w:fill="auto"/>
            <w:noWrap/>
            <w:vAlign w:val="center"/>
            <w:hideMark/>
          </w:tcPr>
          <w:p w14:paraId="69E7DF0F" w14:textId="77777777" w:rsidR="00C46C79" w:rsidRPr="00C46C79" w:rsidRDefault="00C46C79" w:rsidP="00C46C79">
            <w:pPr>
              <w:jc w:val="center"/>
              <w:rPr>
                <w:color w:val="000000"/>
              </w:rPr>
            </w:pPr>
            <w:r w:rsidRPr="00C46C79">
              <w:rPr>
                <w:color w:val="000000"/>
              </w:rPr>
              <w:t>1586.11</w:t>
            </w:r>
          </w:p>
        </w:tc>
        <w:tc>
          <w:tcPr>
            <w:tcW w:w="0" w:type="auto"/>
            <w:tcBorders>
              <w:top w:val="nil"/>
              <w:left w:val="nil"/>
              <w:bottom w:val="single" w:sz="4" w:space="0" w:color="auto"/>
              <w:right w:val="single" w:sz="4" w:space="0" w:color="auto"/>
            </w:tcBorders>
            <w:shd w:val="clear" w:color="auto" w:fill="auto"/>
            <w:noWrap/>
            <w:vAlign w:val="center"/>
            <w:hideMark/>
          </w:tcPr>
          <w:p w14:paraId="7F653B61" w14:textId="77777777" w:rsidR="00C46C79" w:rsidRPr="00C46C79" w:rsidRDefault="00C46C79" w:rsidP="00C46C79">
            <w:pPr>
              <w:jc w:val="center"/>
            </w:pPr>
            <w:r w:rsidRPr="00C46C79">
              <w:t>7.50</w:t>
            </w:r>
          </w:p>
        </w:tc>
        <w:tc>
          <w:tcPr>
            <w:tcW w:w="0" w:type="auto"/>
            <w:tcBorders>
              <w:top w:val="nil"/>
              <w:left w:val="nil"/>
              <w:bottom w:val="single" w:sz="4" w:space="0" w:color="auto"/>
              <w:right w:val="single" w:sz="4" w:space="0" w:color="auto"/>
            </w:tcBorders>
            <w:shd w:val="clear" w:color="auto" w:fill="auto"/>
            <w:noWrap/>
            <w:vAlign w:val="center"/>
            <w:hideMark/>
          </w:tcPr>
          <w:p w14:paraId="69A3FEE2" w14:textId="77777777" w:rsidR="00C46C79" w:rsidRPr="00C46C79" w:rsidRDefault="00C46C79" w:rsidP="00C46C79">
            <w:pPr>
              <w:jc w:val="center"/>
            </w:pPr>
            <w:r w:rsidRPr="00C46C79">
              <w:t>31.16</w:t>
            </w:r>
          </w:p>
        </w:tc>
        <w:tc>
          <w:tcPr>
            <w:tcW w:w="0" w:type="auto"/>
            <w:tcBorders>
              <w:top w:val="nil"/>
              <w:left w:val="nil"/>
              <w:bottom w:val="single" w:sz="4" w:space="0" w:color="auto"/>
              <w:right w:val="single" w:sz="8" w:space="0" w:color="auto"/>
            </w:tcBorders>
            <w:shd w:val="clear" w:color="auto" w:fill="auto"/>
            <w:noWrap/>
            <w:vAlign w:val="center"/>
            <w:hideMark/>
          </w:tcPr>
          <w:p w14:paraId="53760DAD" w14:textId="77777777" w:rsidR="00C46C79" w:rsidRPr="00C46C79" w:rsidRDefault="00C46C79" w:rsidP="00C46C79">
            <w:pPr>
              <w:jc w:val="center"/>
            </w:pPr>
            <w:r w:rsidRPr="00C46C79">
              <w:t>3.69</w:t>
            </w:r>
          </w:p>
        </w:tc>
      </w:tr>
      <w:tr w:rsidR="00C46C79" w:rsidRPr="00C46C79" w14:paraId="6EE74007"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1B85B923"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ВПС</w:t>
            </w:r>
          </w:p>
        </w:tc>
        <w:tc>
          <w:tcPr>
            <w:tcW w:w="0" w:type="auto"/>
            <w:tcBorders>
              <w:top w:val="nil"/>
              <w:left w:val="nil"/>
              <w:bottom w:val="single" w:sz="4" w:space="0" w:color="auto"/>
              <w:right w:val="single" w:sz="4" w:space="0" w:color="auto"/>
            </w:tcBorders>
            <w:shd w:val="clear" w:color="000000" w:fill="BFBFBF"/>
            <w:noWrap/>
            <w:vAlign w:val="center"/>
            <w:hideMark/>
          </w:tcPr>
          <w:p w14:paraId="741C43F6" w14:textId="77777777" w:rsidR="00C46C79" w:rsidRPr="00C46C79" w:rsidRDefault="00C46C79" w:rsidP="00C46C79">
            <w:pPr>
              <w:jc w:val="center"/>
              <w:rPr>
                <w:b/>
                <w:bCs/>
              </w:rPr>
            </w:pPr>
            <w:r w:rsidRPr="00C46C79">
              <w:rPr>
                <w:b/>
                <w:bCs/>
              </w:rPr>
              <w:t>179.83</w:t>
            </w:r>
          </w:p>
        </w:tc>
        <w:tc>
          <w:tcPr>
            <w:tcW w:w="0" w:type="auto"/>
            <w:tcBorders>
              <w:top w:val="nil"/>
              <w:left w:val="nil"/>
              <w:bottom w:val="single" w:sz="4" w:space="0" w:color="auto"/>
              <w:right w:val="single" w:sz="4" w:space="0" w:color="auto"/>
            </w:tcBorders>
            <w:shd w:val="clear" w:color="000000" w:fill="BFBFBF"/>
            <w:noWrap/>
            <w:vAlign w:val="center"/>
            <w:hideMark/>
          </w:tcPr>
          <w:p w14:paraId="7B6822CF" w14:textId="77777777" w:rsidR="00C46C79" w:rsidRPr="00C46C79" w:rsidRDefault="00C46C79" w:rsidP="00C46C79">
            <w:pPr>
              <w:jc w:val="center"/>
              <w:rPr>
                <w:b/>
                <w:bCs/>
              </w:rPr>
            </w:pPr>
            <w:r w:rsidRPr="00C46C79">
              <w:rPr>
                <w:b/>
                <w:bCs/>
              </w:rPr>
              <w:t>5.95</w:t>
            </w:r>
          </w:p>
        </w:tc>
        <w:tc>
          <w:tcPr>
            <w:tcW w:w="0" w:type="auto"/>
            <w:tcBorders>
              <w:top w:val="nil"/>
              <w:left w:val="nil"/>
              <w:bottom w:val="single" w:sz="4" w:space="0" w:color="auto"/>
              <w:right w:val="single" w:sz="4" w:space="0" w:color="auto"/>
            </w:tcBorders>
            <w:shd w:val="clear" w:color="000000" w:fill="BFBFBF"/>
            <w:noWrap/>
            <w:vAlign w:val="center"/>
            <w:hideMark/>
          </w:tcPr>
          <w:p w14:paraId="650C5582" w14:textId="77777777" w:rsidR="00C46C79" w:rsidRPr="00C46C79" w:rsidRDefault="00C46C79" w:rsidP="00C46C79">
            <w:pPr>
              <w:jc w:val="center"/>
              <w:rPr>
                <w:b/>
                <w:bCs/>
              </w:rPr>
            </w:pPr>
            <w:r w:rsidRPr="00C46C79">
              <w:rPr>
                <w:b/>
                <w:bCs/>
              </w:rPr>
              <w:t>78938.67</w:t>
            </w:r>
          </w:p>
        </w:tc>
        <w:tc>
          <w:tcPr>
            <w:tcW w:w="0" w:type="auto"/>
            <w:tcBorders>
              <w:top w:val="nil"/>
              <w:left w:val="nil"/>
              <w:bottom w:val="single" w:sz="4" w:space="0" w:color="auto"/>
              <w:right w:val="single" w:sz="4" w:space="0" w:color="auto"/>
            </w:tcBorders>
            <w:shd w:val="clear" w:color="000000" w:fill="BFBFBF"/>
            <w:noWrap/>
            <w:vAlign w:val="center"/>
            <w:hideMark/>
          </w:tcPr>
          <w:p w14:paraId="2539553D" w14:textId="77777777" w:rsidR="00C46C79" w:rsidRPr="00C46C79" w:rsidRDefault="00C46C79" w:rsidP="00C46C79">
            <w:pPr>
              <w:jc w:val="center"/>
              <w:rPr>
                <w:b/>
                <w:bCs/>
              </w:rPr>
            </w:pPr>
            <w:r w:rsidRPr="00C46C79">
              <w:rPr>
                <w:b/>
                <w:bCs/>
              </w:rPr>
              <w:t>7.32</w:t>
            </w:r>
          </w:p>
        </w:tc>
        <w:tc>
          <w:tcPr>
            <w:tcW w:w="0" w:type="auto"/>
            <w:tcBorders>
              <w:top w:val="nil"/>
              <w:left w:val="nil"/>
              <w:bottom w:val="single" w:sz="4" w:space="0" w:color="auto"/>
              <w:right w:val="single" w:sz="4" w:space="0" w:color="auto"/>
            </w:tcBorders>
            <w:shd w:val="clear" w:color="000000" w:fill="BFBFBF"/>
            <w:noWrap/>
            <w:vAlign w:val="center"/>
            <w:hideMark/>
          </w:tcPr>
          <w:p w14:paraId="2387C60D" w14:textId="77777777" w:rsidR="00C46C79" w:rsidRPr="00C46C79" w:rsidRDefault="00C46C79" w:rsidP="00C46C79">
            <w:pPr>
              <w:jc w:val="center"/>
              <w:rPr>
                <w:b/>
                <w:bCs/>
              </w:rPr>
            </w:pPr>
            <w:r w:rsidRPr="00C46C79">
              <w:rPr>
                <w:b/>
                <w:bCs/>
              </w:rPr>
              <w:t>438.96</w:t>
            </w:r>
          </w:p>
        </w:tc>
        <w:tc>
          <w:tcPr>
            <w:tcW w:w="0" w:type="auto"/>
            <w:tcBorders>
              <w:top w:val="nil"/>
              <w:left w:val="nil"/>
              <w:bottom w:val="single" w:sz="4" w:space="0" w:color="auto"/>
              <w:right w:val="single" w:sz="4" w:space="0" w:color="auto"/>
            </w:tcBorders>
            <w:shd w:val="clear" w:color="000000" w:fill="BFBFBF"/>
            <w:noWrap/>
            <w:vAlign w:val="center"/>
            <w:hideMark/>
          </w:tcPr>
          <w:p w14:paraId="2AC59FBD" w14:textId="77777777" w:rsidR="00C46C79" w:rsidRPr="00C46C79" w:rsidRDefault="00C46C79" w:rsidP="00C46C79">
            <w:pPr>
              <w:jc w:val="center"/>
              <w:rPr>
                <w:b/>
                <w:bCs/>
              </w:rPr>
            </w:pPr>
            <w:r w:rsidRPr="00C46C79">
              <w:rPr>
                <w:b/>
                <w:bCs/>
              </w:rPr>
              <w:t>2619.25</w:t>
            </w:r>
          </w:p>
        </w:tc>
        <w:tc>
          <w:tcPr>
            <w:tcW w:w="0" w:type="auto"/>
            <w:tcBorders>
              <w:top w:val="nil"/>
              <w:left w:val="nil"/>
              <w:bottom w:val="single" w:sz="4" w:space="0" w:color="auto"/>
              <w:right w:val="single" w:sz="4" w:space="0" w:color="auto"/>
            </w:tcBorders>
            <w:shd w:val="clear" w:color="000000" w:fill="BFBFBF"/>
            <w:noWrap/>
            <w:vAlign w:val="center"/>
            <w:hideMark/>
          </w:tcPr>
          <w:p w14:paraId="7A8DE648" w14:textId="77777777" w:rsidR="00C46C79" w:rsidRPr="00C46C79" w:rsidRDefault="00C46C79" w:rsidP="00C46C79">
            <w:pPr>
              <w:jc w:val="center"/>
              <w:rPr>
                <w:b/>
                <w:bCs/>
              </w:rPr>
            </w:pPr>
            <w:r w:rsidRPr="00C46C79">
              <w:rPr>
                <w:b/>
                <w:bCs/>
              </w:rPr>
              <w:t>12.38</w:t>
            </w:r>
          </w:p>
        </w:tc>
        <w:tc>
          <w:tcPr>
            <w:tcW w:w="0" w:type="auto"/>
            <w:tcBorders>
              <w:top w:val="nil"/>
              <w:left w:val="nil"/>
              <w:bottom w:val="single" w:sz="4" w:space="0" w:color="auto"/>
              <w:right w:val="single" w:sz="4" w:space="0" w:color="auto"/>
            </w:tcBorders>
            <w:shd w:val="clear" w:color="000000" w:fill="BFBFBF"/>
            <w:noWrap/>
            <w:vAlign w:val="center"/>
            <w:hideMark/>
          </w:tcPr>
          <w:p w14:paraId="30C84315" w14:textId="77777777" w:rsidR="00C46C79" w:rsidRPr="00C46C79" w:rsidRDefault="00C46C79" w:rsidP="00C46C79">
            <w:pPr>
              <w:jc w:val="center"/>
              <w:rPr>
                <w:b/>
                <w:bCs/>
              </w:rPr>
            </w:pPr>
            <w:r w:rsidRPr="00C46C79">
              <w:rPr>
                <w:b/>
                <w:bCs/>
              </w:rPr>
              <w:t>14.57</w:t>
            </w:r>
          </w:p>
        </w:tc>
        <w:tc>
          <w:tcPr>
            <w:tcW w:w="0" w:type="auto"/>
            <w:tcBorders>
              <w:top w:val="nil"/>
              <w:left w:val="nil"/>
              <w:bottom w:val="single" w:sz="4" w:space="0" w:color="auto"/>
              <w:right w:val="single" w:sz="8" w:space="0" w:color="auto"/>
            </w:tcBorders>
            <w:shd w:val="clear" w:color="000000" w:fill="BFBFBF"/>
            <w:noWrap/>
            <w:vAlign w:val="center"/>
            <w:hideMark/>
          </w:tcPr>
          <w:p w14:paraId="0DC237E7" w14:textId="77777777" w:rsidR="00C46C79" w:rsidRPr="00C46C79" w:rsidRDefault="00C46C79" w:rsidP="00C46C79">
            <w:pPr>
              <w:jc w:val="center"/>
              <w:rPr>
                <w:b/>
                <w:bCs/>
              </w:rPr>
            </w:pPr>
            <w:r w:rsidRPr="00C46C79">
              <w:rPr>
                <w:b/>
                <w:bCs/>
              </w:rPr>
              <w:t>3.32</w:t>
            </w:r>
          </w:p>
        </w:tc>
      </w:tr>
      <w:tr w:rsidR="00C46C79" w:rsidRPr="00C46C79" w14:paraId="62153013"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89045B4"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НЦ</w:t>
            </w:r>
            <w:r w:rsidRPr="00C46C79">
              <w:rPr>
                <w:rFonts w:ascii="Times YU" w:hAnsi="Times YU" w:cs="Arial"/>
                <w:b/>
                <w:bCs/>
                <w:i/>
                <w:iCs/>
              </w:rPr>
              <w:t xml:space="preserve"> 10</w:t>
            </w:r>
          </w:p>
        </w:tc>
        <w:tc>
          <w:tcPr>
            <w:tcW w:w="0" w:type="auto"/>
            <w:tcBorders>
              <w:top w:val="nil"/>
              <w:left w:val="nil"/>
              <w:bottom w:val="single" w:sz="4" w:space="0" w:color="auto"/>
              <w:right w:val="single" w:sz="4" w:space="0" w:color="auto"/>
            </w:tcBorders>
            <w:shd w:val="clear" w:color="000000" w:fill="BFBFBF"/>
            <w:noWrap/>
            <w:vAlign w:val="center"/>
            <w:hideMark/>
          </w:tcPr>
          <w:p w14:paraId="11CED94B" w14:textId="77777777" w:rsidR="00C46C79" w:rsidRPr="00C46C79" w:rsidRDefault="00C46C79" w:rsidP="00C46C79">
            <w:pPr>
              <w:jc w:val="center"/>
              <w:rPr>
                <w:b/>
                <w:bCs/>
                <w:i/>
                <w:iCs/>
              </w:rPr>
            </w:pPr>
            <w:r w:rsidRPr="00C46C79">
              <w:rPr>
                <w:b/>
                <w:bCs/>
                <w:i/>
                <w:iCs/>
              </w:rPr>
              <w:t>1296.32</w:t>
            </w:r>
          </w:p>
        </w:tc>
        <w:tc>
          <w:tcPr>
            <w:tcW w:w="0" w:type="auto"/>
            <w:tcBorders>
              <w:top w:val="nil"/>
              <w:left w:val="nil"/>
              <w:bottom w:val="single" w:sz="4" w:space="0" w:color="auto"/>
              <w:right w:val="single" w:sz="4" w:space="0" w:color="auto"/>
            </w:tcBorders>
            <w:shd w:val="clear" w:color="000000" w:fill="BFBFBF"/>
            <w:noWrap/>
            <w:vAlign w:val="center"/>
            <w:hideMark/>
          </w:tcPr>
          <w:p w14:paraId="4772CFFD" w14:textId="77777777" w:rsidR="00C46C79" w:rsidRPr="00C46C79" w:rsidRDefault="00C46C79" w:rsidP="00C46C79">
            <w:pPr>
              <w:jc w:val="center"/>
              <w:rPr>
                <w:b/>
                <w:bCs/>
              </w:rPr>
            </w:pPr>
            <w:r w:rsidRPr="00C46C79">
              <w:rPr>
                <w:b/>
                <w:bCs/>
              </w:rPr>
              <w:t>42.91</w:t>
            </w:r>
          </w:p>
        </w:tc>
        <w:tc>
          <w:tcPr>
            <w:tcW w:w="0" w:type="auto"/>
            <w:tcBorders>
              <w:top w:val="nil"/>
              <w:left w:val="nil"/>
              <w:bottom w:val="single" w:sz="4" w:space="0" w:color="auto"/>
              <w:right w:val="single" w:sz="4" w:space="0" w:color="auto"/>
            </w:tcBorders>
            <w:shd w:val="clear" w:color="000000" w:fill="BFBFBF"/>
            <w:noWrap/>
            <w:vAlign w:val="center"/>
            <w:hideMark/>
          </w:tcPr>
          <w:p w14:paraId="1AA1EA2A" w14:textId="77777777" w:rsidR="00C46C79" w:rsidRPr="00C46C79" w:rsidRDefault="00C46C79" w:rsidP="00C46C79">
            <w:pPr>
              <w:jc w:val="center"/>
              <w:rPr>
                <w:b/>
                <w:bCs/>
                <w:i/>
                <w:iCs/>
              </w:rPr>
            </w:pPr>
            <w:r w:rsidRPr="00C46C79">
              <w:rPr>
                <w:b/>
                <w:bCs/>
                <w:i/>
                <w:iCs/>
              </w:rPr>
              <w:t>546247.37</w:t>
            </w:r>
          </w:p>
        </w:tc>
        <w:tc>
          <w:tcPr>
            <w:tcW w:w="0" w:type="auto"/>
            <w:tcBorders>
              <w:top w:val="nil"/>
              <w:left w:val="nil"/>
              <w:bottom w:val="single" w:sz="4" w:space="0" w:color="auto"/>
              <w:right w:val="single" w:sz="4" w:space="0" w:color="auto"/>
            </w:tcBorders>
            <w:shd w:val="clear" w:color="000000" w:fill="BFBFBF"/>
            <w:noWrap/>
            <w:vAlign w:val="center"/>
            <w:hideMark/>
          </w:tcPr>
          <w:p w14:paraId="50A10B26" w14:textId="77777777" w:rsidR="00C46C79" w:rsidRPr="00C46C79" w:rsidRDefault="00C46C79" w:rsidP="00C46C79">
            <w:pPr>
              <w:jc w:val="center"/>
              <w:rPr>
                <w:b/>
                <w:bCs/>
              </w:rPr>
            </w:pPr>
            <w:r w:rsidRPr="00C46C79">
              <w:rPr>
                <w:b/>
                <w:bCs/>
              </w:rPr>
              <w:t>50.67</w:t>
            </w:r>
          </w:p>
        </w:tc>
        <w:tc>
          <w:tcPr>
            <w:tcW w:w="0" w:type="auto"/>
            <w:tcBorders>
              <w:top w:val="nil"/>
              <w:left w:val="nil"/>
              <w:bottom w:val="single" w:sz="4" w:space="0" w:color="auto"/>
              <w:right w:val="single" w:sz="4" w:space="0" w:color="auto"/>
            </w:tcBorders>
            <w:shd w:val="clear" w:color="000000" w:fill="BFBFBF"/>
            <w:noWrap/>
            <w:vAlign w:val="center"/>
            <w:hideMark/>
          </w:tcPr>
          <w:p w14:paraId="4D358BFE" w14:textId="77777777" w:rsidR="00C46C79" w:rsidRPr="00C46C79" w:rsidRDefault="00C46C79" w:rsidP="00C46C79">
            <w:pPr>
              <w:jc w:val="center"/>
              <w:rPr>
                <w:b/>
                <w:bCs/>
                <w:i/>
                <w:iCs/>
              </w:rPr>
            </w:pPr>
            <w:r w:rsidRPr="00C46C79">
              <w:rPr>
                <w:b/>
                <w:bCs/>
                <w:i/>
                <w:iCs/>
              </w:rPr>
              <w:t>421.38</w:t>
            </w:r>
          </w:p>
        </w:tc>
        <w:tc>
          <w:tcPr>
            <w:tcW w:w="0" w:type="auto"/>
            <w:tcBorders>
              <w:top w:val="nil"/>
              <w:left w:val="nil"/>
              <w:bottom w:val="single" w:sz="4" w:space="0" w:color="auto"/>
              <w:right w:val="single" w:sz="4" w:space="0" w:color="auto"/>
            </w:tcBorders>
            <w:shd w:val="clear" w:color="000000" w:fill="BFBFBF"/>
            <w:noWrap/>
            <w:vAlign w:val="center"/>
            <w:hideMark/>
          </w:tcPr>
          <w:p w14:paraId="1A486B4A" w14:textId="77777777" w:rsidR="00C46C79" w:rsidRPr="00C46C79" w:rsidRDefault="00C46C79" w:rsidP="00C46C79">
            <w:pPr>
              <w:jc w:val="center"/>
              <w:rPr>
                <w:b/>
                <w:bCs/>
                <w:i/>
                <w:iCs/>
              </w:rPr>
            </w:pPr>
            <w:r w:rsidRPr="00C46C79">
              <w:rPr>
                <w:b/>
                <w:bCs/>
                <w:i/>
                <w:iCs/>
              </w:rPr>
              <w:t>11185.39</w:t>
            </w:r>
          </w:p>
        </w:tc>
        <w:tc>
          <w:tcPr>
            <w:tcW w:w="0" w:type="auto"/>
            <w:tcBorders>
              <w:top w:val="nil"/>
              <w:left w:val="nil"/>
              <w:bottom w:val="single" w:sz="4" w:space="0" w:color="auto"/>
              <w:right w:val="single" w:sz="4" w:space="0" w:color="auto"/>
            </w:tcBorders>
            <w:shd w:val="clear" w:color="000000" w:fill="BFBFBF"/>
            <w:noWrap/>
            <w:vAlign w:val="center"/>
            <w:hideMark/>
          </w:tcPr>
          <w:p w14:paraId="6748AB74" w14:textId="77777777" w:rsidR="00C46C79" w:rsidRPr="00C46C79" w:rsidRDefault="00C46C79" w:rsidP="00C46C79">
            <w:pPr>
              <w:jc w:val="center"/>
              <w:rPr>
                <w:b/>
                <w:bCs/>
              </w:rPr>
            </w:pPr>
            <w:r w:rsidRPr="00C46C79">
              <w:rPr>
                <w:b/>
                <w:bCs/>
              </w:rPr>
              <w:t>52.86</w:t>
            </w:r>
          </w:p>
        </w:tc>
        <w:tc>
          <w:tcPr>
            <w:tcW w:w="0" w:type="auto"/>
            <w:tcBorders>
              <w:top w:val="nil"/>
              <w:left w:val="nil"/>
              <w:bottom w:val="single" w:sz="4" w:space="0" w:color="auto"/>
              <w:right w:val="single" w:sz="4" w:space="0" w:color="auto"/>
            </w:tcBorders>
            <w:shd w:val="clear" w:color="000000" w:fill="BFBFBF"/>
            <w:noWrap/>
            <w:vAlign w:val="center"/>
            <w:hideMark/>
          </w:tcPr>
          <w:p w14:paraId="69E67C78" w14:textId="77777777" w:rsidR="00C46C79" w:rsidRPr="00C46C79" w:rsidRDefault="00C46C79" w:rsidP="00C46C79">
            <w:pPr>
              <w:jc w:val="center"/>
              <w:rPr>
                <w:b/>
                <w:bCs/>
              </w:rPr>
            </w:pPr>
            <w:r w:rsidRPr="00C46C79">
              <w:rPr>
                <w:b/>
                <w:bCs/>
              </w:rPr>
              <w:t>8.63</w:t>
            </w:r>
          </w:p>
        </w:tc>
        <w:tc>
          <w:tcPr>
            <w:tcW w:w="0" w:type="auto"/>
            <w:tcBorders>
              <w:top w:val="nil"/>
              <w:left w:val="nil"/>
              <w:bottom w:val="single" w:sz="4" w:space="0" w:color="auto"/>
              <w:right w:val="single" w:sz="8" w:space="0" w:color="auto"/>
            </w:tcBorders>
            <w:shd w:val="clear" w:color="000000" w:fill="BFBFBF"/>
            <w:noWrap/>
            <w:vAlign w:val="center"/>
            <w:hideMark/>
          </w:tcPr>
          <w:p w14:paraId="4A42070C" w14:textId="77777777" w:rsidR="00C46C79" w:rsidRPr="00C46C79" w:rsidRDefault="00C46C79" w:rsidP="00C46C79">
            <w:pPr>
              <w:jc w:val="center"/>
              <w:rPr>
                <w:b/>
                <w:bCs/>
              </w:rPr>
            </w:pPr>
            <w:r w:rsidRPr="00C46C79">
              <w:rPr>
                <w:b/>
                <w:bCs/>
              </w:rPr>
              <w:t>2.05</w:t>
            </w:r>
          </w:p>
        </w:tc>
      </w:tr>
      <w:tr w:rsidR="0098200C" w:rsidRPr="00C46C79" w14:paraId="05E5553F"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E22523"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26 301 311</w:t>
            </w:r>
          </w:p>
        </w:tc>
        <w:tc>
          <w:tcPr>
            <w:tcW w:w="0" w:type="auto"/>
            <w:tcBorders>
              <w:top w:val="nil"/>
              <w:left w:val="nil"/>
              <w:bottom w:val="single" w:sz="4" w:space="0" w:color="auto"/>
              <w:right w:val="single" w:sz="4" w:space="0" w:color="auto"/>
            </w:tcBorders>
            <w:shd w:val="clear" w:color="auto" w:fill="auto"/>
            <w:noWrap/>
            <w:vAlign w:val="center"/>
            <w:hideMark/>
          </w:tcPr>
          <w:p w14:paraId="3BB7A08F" w14:textId="77777777" w:rsidR="00C46C79" w:rsidRPr="00C46C79" w:rsidRDefault="00C46C79" w:rsidP="00C46C79">
            <w:pPr>
              <w:jc w:val="center"/>
              <w:rPr>
                <w:color w:val="000000"/>
              </w:rPr>
            </w:pPr>
            <w:r w:rsidRPr="00C46C79">
              <w:rPr>
                <w:color w:val="000000"/>
              </w:rPr>
              <w:t>9.10</w:t>
            </w:r>
          </w:p>
        </w:tc>
        <w:tc>
          <w:tcPr>
            <w:tcW w:w="0" w:type="auto"/>
            <w:tcBorders>
              <w:top w:val="nil"/>
              <w:left w:val="nil"/>
              <w:bottom w:val="single" w:sz="4" w:space="0" w:color="auto"/>
              <w:right w:val="single" w:sz="4" w:space="0" w:color="auto"/>
            </w:tcBorders>
            <w:shd w:val="clear" w:color="auto" w:fill="auto"/>
            <w:noWrap/>
            <w:vAlign w:val="center"/>
            <w:hideMark/>
          </w:tcPr>
          <w:p w14:paraId="0E97568F" w14:textId="77777777" w:rsidR="00C46C79" w:rsidRPr="00C46C79" w:rsidRDefault="00C46C79" w:rsidP="00C46C79">
            <w:pPr>
              <w:jc w:val="center"/>
            </w:pPr>
            <w:r w:rsidRPr="00C46C79">
              <w:t>0.30</w:t>
            </w:r>
          </w:p>
        </w:tc>
        <w:tc>
          <w:tcPr>
            <w:tcW w:w="0" w:type="auto"/>
            <w:tcBorders>
              <w:top w:val="nil"/>
              <w:left w:val="nil"/>
              <w:bottom w:val="single" w:sz="4" w:space="0" w:color="auto"/>
              <w:right w:val="single" w:sz="4" w:space="0" w:color="auto"/>
            </w:tcBorders>
            <w:shd w:val="clear" w:color="auto" w:fill="auto"/>
            <w:noWrap/>
            <w:vAlign w:val="center"/>
            <w:hideMark/>
          </w:tcPr>
          <w:p w14:paraId="5EE05FCC" w14:textId="77777777" w:rsidR="00C46C79" w:rsidRPr="00C46C79" w:rsidRDefault="00C46C79" w:rsidP="00C46C79">
            <w:pPr>
              <w:jc w:val="center"/>
              <w:rPr>
                <w:color w:val="000000"/>
              </w:rPr>
            </w:pPr>
            <w:r w:rsidRPr="00C46C79">
              <w:rPr>
                <w:color w:val="000000"/>
              </w:rPr>
              <w:t>461.49</w:t>
            </w:r>
          </w:p>
        </w:tc>
        <w:tc>
          <w:tcPr>
            <w:tcW w:w="0" w:type="auto"/>
            <w:tcBorders>
              <w:top w:val="nil"/>
              <w:left w:val="nil"/>
              <w:bottom w:val="single" w:sz="4" w:space="0" w:color="auto"/>
              <w:right w:val="single" w:sz="4" w:space="0" w:color="auto"/>
            </w:tcBorders>
            <w:shd w:val="clear" w:color="auto" w:fill="auto"/>
            <w:noWrap/>
            <w:vAlign w:val="center"/>
            <w:hideMark/>
          </w:tcPr>
          <w:p w14:paraId="60C8099F" w14:textId="77777777" w:rsidR="00C46C79" w:rsidRPr="00C46C79" w:rsidRDefault="00C46C79" w:rsidP="00C46C79">
            <w:pPr>
              <w:jc w:val="center"/>
            </w:pPr>
            <w:r w:rsidRPr="00C46C79">
              <w:t>0.04</w:t>
            </w:r>
          </w:p>
        </w:tc>
        <w:tc>
          <w:tcPr>
            <w:tcW w:w="0" w:type="auto"/>
            <w:tcBorders>
              <w:top w:val="nil"/>
              <w:left w:val="nil"/>
              <w:bottom w:val="single" w:sz="4" w:space="0" w:color="auto"/>
              <w:right w:val="single" w:sz="4" w:space="0" w:color="auto"/>
            </w:tcBorders>
            <w:shd w:val="clear" w:color="auto" w:fill="auto"/>
            <w:noWrap/>
            <w:vAlign w:val="center"/>
            <w:hideMark/>
          </w:tcPr>
          <w:p w14:paraId="752603E8" w14:textId="77777777" w:rsidR="00C46C79" w:rsidRPr="00C46C79" w:rsidRDefault="00C46C79" w:rsidP="00C46C79">
            <w:pPr>
              <w:jc w:val="center"/>
            </w:pPr>
            <w:r w:rsidRPr="00C46C79">
              <w:t>50.71</w:t>
            </w:r>
          </w:p>
        </w:tc>
        <w:tc>
          <w:tcPr>
            <w:tcW w:w="0" w:type="auto"/>
            <w:tcBorders>
              <w:top w:val="nil"/>
              <w:left w:val="nil"/>
              <w:bottom w:val="single" w:sz="4" w:space="0" w:color="auto"/>
              <w:right w:val="single" w:sz="4" w:space="0" w:color="auto"/>
            </w:tcBorders>
            <w:shd w:val="clear" w:color="auto" w:fill="auto"/>
            <w:noWrap/>
            <w:vAlign w:val="center"/>
            <w:hideMark/>
          </w:tcPr>
          <w:p w14:paraId="4E70D1BE" w14:textId="77777777" w:rsidR="00C46C79" w:rsidRPr="00C46C79" w:rsidRDefault="00C46C79" w:rsidP="00C46C79">
            <w:pPr>
              <w:jc w:val="center"/>
              <w:rPr>
                <w:color w:val="000000"/>
              </w:rPr>
            </w:pPr>
            <w:r w:rsidRPr="00C46C79">
              <w:rPr>
                <w:color w:val="000000"/>
              </w:rPr>
              <w:t>10.31</w:t>
            </w:r>
          </w:p>
        </w:tc>
        <w:tc>
          <w:tcPr>
            <w:tcW w:w="0" w:type="auto"/>
            <w:tcBorders>
              <w:top w:val="nil"/>
              <w:left w:val="nil"/>
              <w:bottom w:val="single" w:sz="4" w:space="0" w:color="auto"/>
              <w:right w:val="single" w:sz="4" w:space="0" w:color="auto"/>
            </w:tcBorders>
            <w:shd w:val="clear" w:color="auto" w:fill="auto"/>
            <w:noWrap/>
            <w:vAlign w:val="center"/>
            <w:hideMark/>
          </w:tcPr>
          <w:p w14:paraId="592B469B" w14:textId="77777777" w:rsidR="00C46C79" w:rsidRPr="00C46C79" w:rsidRDefault="00C46C79" w:rsidP="00C46C79">
            <w:pPr>
              <w:jc w:val="center"/>
            </w:pPr>
            <w:r w:rsidRPr="00C46C79">
              <w:t>0.05</w:t>
            </w:r>
          </w:p>
        </w:tc>
        <w:tc>
          <w:tcPr>
            <w:tcW w:w="0" w:type="auto"/>
            <w:tcBorders>
              <w:top w:val="nil"/>
              <w:left w:val="nil"/>
              <w:bottom w:val="single" w:sz="4" w:space="0" w:color="auto"/>
              <w:right w:val="single" w:sz="4" w:space="0" w:color="auto"/>
            </w:tcBorders>
            <w:shd w:val="clear" w:color="auto" w:fill="auto"/>
            <w:noWrap/>
            <w:vAlign w:val="center"/>
            <w:hideMark/>
          </w:tcPr>
          <w:p w14:paraId="6C408751" w14:textId="77777777" w:rsidR="00C46C79" w:rsidRPr="00C46C79" w:rsidRDefault="00C46C79" w:rsidP="00C46C79">
            <w:pPr>
              <w:jc w:val="center"/>
            </w:pPr>
            <w:r w:rsidRPr="00C46C79">
              <w:t>1.13</w:t>
            </w:r>
          </w:p>
        </w:tc>
        <w:tc>
          <w:tcPr>
            <w:tcW w:w="0" w:type="auto"/>
            <w:tcBorders>
              <w:top w:val="nil"/>
              <w:left w:val="nil"/>
              <w:bottom w:val="single" w:sz="4" w:space="0" w:color="auto"/>
              <w:right w:val="single" w:sz="8" w:space="0" w:color="auto"/>
            </w:tcBorders>
            <w:shd w:val="clear" w:color="auto" w:fill="auto"/>
            <w:noWrap/>
            <w:vAlign w:val="center"/>
            <w:hideMark/>
          </w:tcPr>
          <w:p w14:paraId="0294148F" w14:textId="77777777" w:rsidR="00C46C79" w:rsidRPr="00C46C79" w:rsidRDefault="00C46C79" w:rsidP="00C46C79">
            <w:pPr>
              <w:jc w:val="center"/>
            </w:pPr>
            <w:r w:rsidRPr="00C46C79">
              <w:t>2.23</w:t>
            </w:r>
          </w:p>
        </w:tc>
      </w:tr>
      <w:tr w:rsidR="0098200C" w:rsidRPr="00C46C79" w14:paraId="7C4EB99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03F435"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26 308 311</w:t>
            </w:r>
          </w:p>
        </w:tc>
        <w:tc>
          <w:tcPr>
            <w:tcW w:w="0" w:type="auto"/>
            <w:tcBorders>
              <w:top w:val="nil"/>
              <w:left w:val="nil"/>
              <w:bottom w:val="single" w:sz="4" w:space="0" w:color="auto"/>
              <w:right w:val="single" w:sz="4" w:space="0" w:color="auto"/>
            </w:tcBorders>
            <w:shd w:val="clear" w:color="auto" w:fill="auto"/>
            <w:noWrap/>
            <w:vAlign w:val="center"/>
            <w:hideMark/>
          </w:tcPr>
          <w:p w14:paraId="14BC6712" w14:textId="77777777" w:rsidR="00C46C79" w:rsidRPr="00C46C79" w:rsidRDefault="00C46C79" w:rsidP="00C46C79">
            <w:pPr>
              <w:jc w:val="center"/>
              <w:rPr>
                <w:color w:val="000000"/>
              </w:rPr>
            </w:pPr>
            <w:r w:rsidRPr="00C46C79">
              <w:rPr>
                <w:color w:val="000000"/>
              </w:rPr>
              <w:t>19.61</w:t>
            </w:r>
          </w:p>
        </w:tc>
        <w:tc>
          <w:tcPr>
            <w:tcW w:w="0" w:type="auto"/>
            <w:tcBorders>
              <w:top w:val="nil"/>
              <w:left w:val="nil"/>
              <w:bottom w:val="single" w:sz="4" w:space="0" w:color="auto"/>
              <w:right w:val="single" w:sz="4" w:space="0" w:color="auto"/>
            </w:tcBorders>
            <w:shd w:val="clear" w:color="auto" w:fill="auto"/>
            <w:noWrap/>
            <w:vAlign w:val="center"/>
            <w:hideMark/>
          </w:tcPr>
          <w:p w14:paraId="1ACACF38" w14:textId="77777777" w:rsidR="00C46C79" w:rsidRPr="00C46C79" w:rsidRDefault="00C46C79" w:rsidP="00C46C79">
            <w:pPr>
              <w:jc w:val="center"/>
            </w:pPr>
            <w:r w:rsidRPr="00C46C79">
              <w:t>0.65</w:t>
            </w:r>
          </w:p>
        </w:tc>
        <w:tc>
          <w:tcPr>
            <w:tcW w:w="0" w:type="auto"/>
            <w:tcBorders>
              <w:top w:val="nil"/>
              <w:left w:val="nil"/>
              <w:bottom w:val="single" w:sz="4" w:space="0" w:color="auto"/>
              <w:right w:val="single" w:sz="4" w:space="0" w:color="auto"/>
            </w:tcBorders>
            <w:shd w:val="clear" w:color="auto" w:fill="auto"/>
            <w:noWrap/>
            <w:vAlign w:val="center"/>
            <w:hideMark/>
          </w:tcPr>
          <w:p w14:paraId="717C5B3A" w14:textId="77777777" w:rsidR="00C46C79" w:rsidRPr="00C46C79" w:rsidRDefault="00C46C79" w:rsidP="00C46C79">
            <w:pPr>
              <w:jc w:val="center"/>
              <w:rPr>
                <w:color w:val="000000"/>
              </w:rPr>
            </w:pPr>
            <w:r w:rsidRPr="00C46C79">
              <w:rPr>
                <w:color w:val="000000"/>
              </w:rPr>
              <w:t>557.11</w:t>
            </w:r>
          </w:p>
        </w:tc>
        <w:tc>
          <w:tcPr>
            <w:tcW w:w="0" w:type="auto"/>
            <w:tcBorders>
              <w:top w:val="nil"/>
              <w:left w:val="nil"/>
              <w:bottom w:val="single" w:sz="4" w:space="0" w:color="auto"/>
              <w:right w:val="single" w:sz="4" w:space="0" w:color="auto"/>
            </w:tcBorders>
            <w:shd w:val="clear" w:color="auto" w:fill="auto"/>
            <w:noWrap/>
            <w:vAlign w:val="center"/>
            <w:hideMark/>
          </w:tcPr>
          <w:p w14:paraId="4AC4AFA3" w14:textId="77777777" w:rsidR="00C46C79" w:rsidRPr="00C46C79" w:rsidRDefault="00C46C79" w:rsidP="00C46C79">
            <w:pPr>
              <w:jc w:val="center"/>
            </w:pPr>
            <w:r w:rsidRPr="00C46C79">
              <w:t>0.05</w:t>
            </w:r>
          </w:p>
        </w:tc>
        <w:tc>
          <w:tcPr>
            <w:tcW w:w="0" w:type="auto"/>
            <w:tcBorders>
              <w:top w:val="nil"/>
              <w:left w:val="nil"/>
              <w:bottom w:val="single" w:sz="4" w:space="0" w:color="auto"/>
              <w:right w:val="single" w:sz="4" w:space="0" w:color="auto"/>
            </w:tcBorders>
            <w:shd w:val="clear" w:color="auto" w:fill="auto"/>
            <w:noWrap/>
            <w:vAlign w:val="center"/>
            <w:hideMark/>
          </w:tcPr>
          <w:p w14:paraId="7692EBE2" w14:textId="77777777" w:rsidR="00C46C79" w:rsidRPr="00C46C79" w:rsidRDefault="00C46C79" w:rsidP="00C46C79">
            <w:pPr>
              <w:jc w:val="center"/>
            </w:pPr>
            <w:r w:rsidRPr="00C46C79">
              <w:t>28.41</w:t>
            </w:r>
          </w:p>
        </w:tc>
        <w:tc>
          <w:tcPr>
            <w:tcW w:w="0" w:type="auto"/>
            <w:tcBorders>
              <w:top w:val="nil"/>
              <w:left w:val="nil"/>
              <w:bottom w:val="single" w:sz="4" w:space="0" w:color="auto"/>
              <w:right w:val="single" w:sz="4" w:space="0" w:color="auto"/>
            </w:tcBorders>
            <w:shd w:val="clear" w:color="auto" w:fill="auto"/>
            <w:noWrap/>
            <w:vAlign w:val="center"/>
            <w:hideMark/>
          </w:tcPr>
          <w:p w14:paraId="7D703DFA" w14:textId="77777777" w:rsidR="00C46C79" w:rsidRPr="00C46C79" w:rsidRDefault="00C46C79" w:rsidP="00C46C79">
            <w:pPr>
              <w:jc w:val="center"/>
              <w:rPr>
                <w:color w:val="000000"/>
              </w:rPr>
            </w:pPr>
            <w:r w:rsidRPr="00C46C79">
              <w:rPr>
                <w:color w:val="000000"/>
              </w:rPr>
              <w:t>17.44</w:t>
            </w:r>
          </w:p>
        </w:tc>
        <w:tc>
          <w:tcPr>
            <w:tcW w:w="0" w:type="auto"/>
            <w:tcBorders>
              <w:top w:val="nil"/>
              <w:left w:val="nil"/>
              <w:bottom w:val="single" w:sz="4" w:space="0" w:color="auto"/>
              <w:right w:val="single" w:sz="4" w:space="0" w:color="auto"/>
            </w:tcBorders>
            <w:shd w:val="clear" w:color="auto" w:fill="auto"/>
            <w:noWrap/>
            <w:vAlign w:val="center"/>
            <w:hideMark/>
          </w:tcPr>
          <w:p w14:paraId="560689D8" w14:textId="77777777" w:rsidR="00C46C79" w:rsidRPr="00C46C79" w:rsidRDefault="00C46C79" w:rsidP="00C46C79">
            <w:pPr>
              <w:jc w:val="center"/>
            </w:pPr>
            <w:r w:rsidRPr="00C46C79">
              <w:t>0.08</w:t>
            </w:r>
          </w:p>
        </w:tc>
        <w:tc>
          <w:tcPr>
            <w:tcW w:w="0" w:type="auto"/>
            <w:tcBorders>
              <w:top w:val="nil"/>
              <w:left w:val="nil"/>
              <w:bottom w:val="single" w:sz="4" w:space="0" w:color="auto"/>
              <w:right w:val="single" w:sz="4" w:space="0" w:color="auto"/>
            </w:tcBorders>
            <w:shd w:val="clear" w:color="auto" w:fill="auto"/>
            <w:noWrap/>
            <w:vAlign w:val="center"/>
            <w:hideMark/>
          </w:tcPr>
          <w:p w14:paraId="53E2FE35" w14:textId="77777777" w:rsidR="00C46C79" w:rsidRPr="00C46C79" w:rsidRDefault="00C46C79" w:rsidP="00C46C79">
            <w:pPr>
              <w:jc w:val="center"/>
            </w:pPr>
            <w:r w:rsidRPr="00C46C79">
              <w:t>0.89</w:t>
            </w:r>
          </w:p>
        </w:tc>
        <w:tc>
          <w:tcPr>
            <w:tcW w:w="0" w:type="auto"/>
            <w:tcBorders>
              <w:top w:val="nil"/>
              <w:left w:val="nil"/>
              <w:bottom w:val="single" w:sz="4" w:space="0" w:color="auto"/>
              <w:right w:val="single" w:sz="8" w:space="0" w:color="auto"/>
            </w:tcBorders>
            <w:shd w:val="clear" w:color="auto" w:fill="auto"/>
            <w:noWrap/>
            <w:vAlign w:val="center"/>
            <w:hideMark/>
          </w:tcPr>
          <w:p w14:paraId="463F0FD2" w14:textId="77777777" w:rsidR="00C46C79" w:rsidRPr="00C46C79" w:rsidRDefault="00C46C79" w:rsidP="00C46C79">
            <w:pPr>
              <w:jc w:val="center"/>
            </w:pPr>
            <w:r w:rsidRPr="00C46C79">
              <w:t>3.13</w:t>
            </w:r>
          </w:p>
        </w:tc>
      </w:tr>
      <w:tr w:rsidR="0098200C" w:rsidRPr="00C46C79" w14:paraId="2041DBF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32A893"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26 351 421</w:t>
            </w:r>
          </w:p>
        </w:tc>
        <w:tc>
          <w:tcPr>
            <w:tcW w:w="0" w:type="auto"/>
            <w:tcBorders>
              <w:top w:val="nil"/>
              <w:left w:val="nil"/>
              <w:bottom w:val="single" w:sz="4" w:space="0" w:color="auto"/>
              <w:right w:val="single" w:sz="4" w:space="0" w:color="auto"/>
            </w:tcBorders>
            <w:shd w:val="clear" w:color="auto" w:fill="auto"/>
            <w:noWrap/>
            <w:vAlign w:val="center"/>
            <w:hideMark/>
          </w:tcPr>
          <w:p w14:paraId="7979FD9E" w14:textId="77777777" w:rsidR="00C46C79" w:rsidRPr="00C46C79" w:rsidRDefault="00C46C79" w:rsidP="00C46C79">
            <w:pPr>
              <w:jc w:val="center"/>
              <w:rPr>
                <w:color w:val="000000"/>
              </w:rPr>
            </w:pPr>
            <w:r w:rsidRPr="00C46C79">
              <w:rPr>
                <w:color w:val="000000"/>
              </w:rPr>
              <w:t>82.22</w:t>
            </w:r>
          </w:p>
        </w:tc>
        <w:tc>
          <w:tcPr>
            <w:tcW w:w="0" w:type="auto"/>
            <w:tcBorders>
              <w:top w:val="nil"/>
              <w:left w:val="nil"/>
              <w:bottom w:val="single" w:sz="4" w:space="0" w:color="auto"/>
              <w:right w:val="single" w:sz="4" w:space="0" w:color="auto"/>
            </w:tcBorders>
            <w:shd w:val="clear" w:color="auto" w:fill="auto"/>
            <w:noWrap/>
            <w:vAlign w:val="center"/>
            <w:hideMark/>
          </w:tcPr>
          <w:p w14:paraId="58039E18" w14:textId="77777777" w:rsidR="00C46C79" w:rsidRPr="00C46C79" w:rsidRDefault="00C46C79" w:rsidP="00C46C79">
            <w:pPr>
              <w:jc w:val="center"/>
            </w:pPr>
            <w:r w:rsidRPr="00C46C79">
              <w:t>2.72</w:t>
            </w:r>
          </w:p>
        </w:tc>
        <w:tc>
          <w:tcPr>
            <w:tcW w:w="0" w:type="auto"/>
            <w:tcBorders>
              <w:top w:val="nil"/>
              <w:left w:val="nil"/>
              <w:bottom w:val="single" w:sz="4" w:space="0" w:color="auto"/>
              <w:right w:val="single" w:sz="4" w:space="0" w:color="auto"/>
            </w:tcBorders>
            <w:shd w:val="clear" w:color="auto" w:fill="auto"/>
            <w:noWrap/>
            <w:vAlign w:val="center"/>
            <w:hideMark/>
          </w:tcPr>
          <w:p w14:paraId="1DD4D6C3" w14:textId="77777777" w:rsidR="00C46C79" w:rsidRPr="00C46C79" w:rsidRDefault="00C46C79" w:rsidP="00C46C79">
            <w:pPr>
              <w:jc w:val="center"/>
              <w:rPr>
                <w:color w:val="000000"/>
              </w:rPr>
            </w:pPr>
            <w:r w:rsidRPr="00C46C79">
              <w:rPr>
                <w:color w:val="000000"/>
              </w:rPr>
              <w:t>24556.90</w:t>
            </w:r>
          </w:p>
        </w:tc>
        <w:tc>
          <w:tcPr>
            <w:tcW w:w="0" w:type="auto"/>
            <w:tcBorders>
              <w:top w:val="nil"/>
              <w:left w:val="nil"/>
              <w:bottom w:val="single" w:sz="4" w:space="0" w:color="auto"/>
              <w:right w:val="single" w:sz="4" w:space="0" w:color="auto"/>
            </w:tcBorders>
            <w:shd w:val="clear" w:color="auto" w:fill="auto"/>
            <w:noWrap/>
            <w:vAlign w:val="center"/>
            <w:hideMark/>
          </w:tcPr>
          <w:p w14:paraId="093FBABB" w14:textId="77777777" w:rsidR="00C46C79" w:rsidRPr="00C46C79" w:rsidRDefault="00C46C79" w:rsidP="00C46C79">
            <w:pPr>
              <w:jc w:val="center"/>
            </w:pPr>
            <w:r w:rsidRPr="00C46C79">
              <w:t>2.28</w:t>
            </w:r>
          </w:p>
        </w:tc>
        <w:tc>
          <w:tcPr>
            <w:tcW w:w="0" w:type="auto"/>
            <w:tcBorders>
              <w:top w:val="nil"/>
              <w:left w:val="nil"/>
              <w:bottom w:val="single" w:sz="4" w:space="0" w:color="auto"/>
              <w:right w:val="single" w:sz="4" w:space="0" w:color="auto"/>
            </w:tcBorders>
            <w:shd w:val="clear" w:color="auto" w:fill="auto"/>
            <w:noWrap/>
            <w:vAlign w:val="center"/>
            <w:hideMark/>
          </w:tcPr>
          <w:p w14:paraId="6CEB3AC6" w14:textId="77777777" w:rsidR="00C46C79" w:rsidRPr="00C46C79" w:rsidRDefault="00C46C79" w:rsidP="00C46C79">
            <w:pPr>
              <w:jc w:val="center"/>
            </w:pPr>
            <w:r w:rsidRPr="00C46C79">
              <w:t>298.67</w:t>
            </w:r>
          </w:p>
        </w:tc>
        <w:tc>
          <w:tcPr>
            <w:tcW w:w="0" w:type="auto"/>
            <w:tcBorders>
              <w:top w:val="nil"/>
              <w:left w:val="nil"/>
              <w:bottom w:val="single" w:sz="4" w:space="0" w:color="auto"/>
              <w:right w:val="single" w:sz="4" w:space="0" w:color="auto"/>
            </w:tcBorders>
            <w:shd w:val="clear" w:color="auto" w:fill="auto"/>
            <w:noWrap/>
            <w:vAlign w:val="center"/>
            <w:hideMark/>
          </w:tcPr>
          <w:p w14:paraId="173AA988" w14:textId="77777777" w:rsidR="00C46C79" w:rsidRPr="00C46C79" w:rsidRDefault="00C46C79" w:rsidP="00C46C79">
            <w:pPr>
              <w:jc w:val="center"/>
              <w:rPr>
                <w:color w:val="000000"/>
              </w:rPr>
            </w:pPr>
            <w:r w:rsidRPr="00C46C79">
              <w:rPr>
                <w:color w:val="000000"/>
              </w:rPr>
              <w:t>507.57</w:t>
            </w:r>
          </w:p>
        </w:tc>
        <w:tc>
          <w:tcPr>
            <w:tcW w:w="0" w:type="auto"/>
            <w:tcBorders>
              <w:top w:val="nil"/>
              <w:left w:val="nil"/>
              <w:bottom w:val="single" w:sz="4" w:space="0" w:color="auto"/>
              <w:right w:val="single" w:sz="4" w:space="0" w:color="auto"/>
            </w:tcBorders>
            <w:shd w:val="clear" w:color="auto" w:fill="auto"/>
            <w:noWrap/>
            <w:vAlign w:val="center"/>
            <w:hideMark/>
          </w:tcPr>
          <w:p w14:paraId="40867397" w14:textId="77777777" w:rsidR="00C46C79" w:rsidRPr="00C46C79" w:rsidRDefault="00C46C79" w:rsidP="00C46C79">
            <w:pPr>
              <w:jc w:val="center"/>
            </w:pPr>
            <w:r w:rsidRPr="00C46C79">
              <w:t>2.40</w:t>
            </w:r>
          </w:p>
        </w:tc>
        <w:tc>
          <w:tcPr>
            <w:tcW w:w="0" w:type="auto"/>
            <w:tcBorders>
              <w:top w:val="nil"/>
              <w:left w:val="nil"/>
              <w:bottom w:val="single" w:sz="4" w:space="0" w:color="auto"/>
              <w:right w:val="single" w:sz="4" w:space="0" w:color="auto"/>
            </w:tcBorders>
            <w:shd w:val="clear" w:color="auto" w:fill="auto"/>
            <w:noWrap/>
            <w:vAlign w:val="center"/>
            <w:hideMark/>
          </w:tcPr>
          <w:p w14:paraId="010D2FA4" w14:textId="77777777" w:rsidR="00C46C79" w:rsidRPr="00C46C79" w:rsidRDefault="00C46C79" w:rsidP="00C46C79">
            <w:pPr>
              <w:jc w:val="center"/>
            </w:pPr>
            <w:r w:rsidRPr="00C46C79">
              <w:t>6.17</w:t>
            </w:r>
          </w:p>
        </w:tc>
        <w:tc>
          <w:tcPr>
            <w:tcW w:w="0" w:type="auto"/>
            <w:tcBorders>
              <w:top w:val="nil"/>
              <w:left w:val="nil"/>
              <w:bottom w:val="single" w:sz="4" w:space="0" w:color="auto"/>
              <w:right w:val="single" w:sz="8" w:space="0" w:color="auto"/>
            </w:tcBorders>
            <w:shd w:val="clear" w:color="auto" w:fill="auto"/>
            <w:noWrap/>
            <w:vAlign w:val="center"/>
            <w:hideMark/>
          </w:tcPr>
          <w:p w14:paraId="71E95A80" w14:textId="77777777" w:rsidR="00C46C79" w:rsidRPr="00C46C79" w:rsidRDefault="00C46C79" w:rsidP="00C46C79">
            <w:pPr>
              <w:jc w:val="center"/>
            </w:pPr>
            <w:r w:rsidRPr="00C46C79">
              <w:t>2.07</w:t>
            </w:r>
          </w:p>
        </w:tc>
      </w:tr>
      <w:tr w:rsidR="0098200C" w:rsidRPr="00C46C79" w14:paraId="1E27315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A11EC0"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lastRenderedPageBreak/>
              <w:t>26 352 421</w:t>
            </w:r>
          </w:p>
        </w:tc>
        <w:tc>
          <w:tcPr>
            <w:tcW w:w="0" w:type="auto"/>
            <w:tcBorders>
              <w:top w:val="nil"/>
              <w:left w:val="nil"/>
              <w:bottom w:val="single" w:sz="4" w:space="0" w:color="auto"/>
              <w:right w:val="single" w:sz="4" w:space="0" w:color="auto"/>
            </w:tcBorders>
            <w:shd w:val="clear" w:color="auto" w:fill="auto"/>
            <w:noWrap/>
            <w:vAlign w:val="center"/>
            <w:hideMark/>
          </w:tcPr>
          <w:p w14:paraId="55257B2C" w14:textId="77777777" w:rsidR="00C46C79" w:rsidRPr="00C46C79" w:rsidRDefault="00C46C79" w:rsidP="00C46C79">
            <w:pPr>
              <w:jc w:val="center"/>
              <w:rPr>
                <w:color w:val="000000"/>
              </w:rPr>
            </w:pPr>
            <w:r w:rsidRPr="00C46C79">
              <w:rPr>
                <w:color w:val="000000"/>
              </w:rPr>
              <w:t>141.48</w:t>
            </w:r>
          </w:p>
        </w:tc>
        <w:tc>
          <w:tcPr>
            <w:tcW w:w="0" w:type="auto"/>
            <w:tcBorders>
              <w:top w:val="nil"/>
              <w:left w:val="nil"/>
              <w:bottom w:val="single" w:sz="4" w:space="0" w:color="auto"/>
              <w:right w:val="single" w:sz="4" w:space="0" w:color="auto"/>
            </w:tcBorders>
            <w:shd w:val="clear" w:color="auto" w:fill="auto"/>
            <w:noWrap/>
            <w:vAlign w:val="center"/>
            <w:hideMark/>
          </w:tcPr>
          <w:p w14:paraId="19F33582" w14:textId="77777777" w:rsidR="00C46C79" w:rsidRPr="00C46C79" w:rsidRDefault="00C46C79" w:rsidP="00C46C79">
            <w:pPr>
              <w:jc w:val="center"/>
            </w:pPr>
            <w:r w:rsidRPr="00C46C79">
              <w:t>4.68</w:t>
            </w:r>
          </w:p>
        </w:tc>
        <w:tc>
          <w:tcPr>
            <w:tcW w:w="0" w:type="auto"/>
            <w:tcBorders>
              <w:top w:val="nil"/>
              <w:left w:val="nil"/>
              <w:bottom w:val="single" w:sz="4" w:space="0" w:color="auto"/>
              <w:right w:val="single" w:sz="4" w:space="0" w:color="auto"/>
            </w:tcBorders>
            <w:shd w:val="clear" w:color="auto" w:fill="auto"/>
            <w:noWrap/>
            <w:vAlign w:val="center"/>
            <w:hideMark/>
          </w:tcPr>
          <w:p w14:paraId="22586CA2" w14:textId="77777777" w:rsidR="00C46C79" w:rsidRPr="00C46C79" w:rsidRDefault="00C46C79" w:rsidP="00C46C79">
            <w:pPr>
              <w:jc w:val="center"/>
              <w:rPr>
                <w:color w:val="000000"/>
              </w:rPr>
            </w:pPr>
            <w:r w:rsidRPr="00C46C79">
              <w:rPr>
                <w:color w:val="000000"/>
              </w:rPr>
              <w:t>55539.48</w:t>
            </w:r>
          </w:p>
        </w:tc>
        <w:tc>
          <w:tcPr>
            <w:tcW w:w="0" w:type="auto"/>
            <w:tcBorders>
              <w:top w:val="nil"/>
              <w:left w:val="nil"/>
              <w:bottom w:val="single" w:sz="4" w:space="0" w:color="auto"/>
              <w:right w:val="single" w:sz="4" w:space="0" w:color="auto"/>
            </w:tcBorders>
            <w:shd w:val="clear" w:color="auto" w:fill="auto"/>
            <w:noWrap/>
            <w:vAlign w:val="center"/>
            <w:hideMark/>
          </w:tcPr>
          <w:p w14:paraId="354C435E" w14:textId="77777777" w:rsidR="00C46C79" w:rsidRPr="00C46C79" w:rsidRDefault="00C46C79" w:rsidP="00C46C79">
            <w:pPr>
              <w:jc w:val="center"/>
            </w:pPr>
            <w:r w:rsidRPr="00C46C79">
              <w:t>5.15</w:t>
            </w:r>
          </w:p>
        </w:tc>
        <w:tc>
          <w:tcPr>
            <w:tcW w:w="0" w:type="auto"/>
            <w:tcBorders>
              <w:top w:val="nil"/>
              <w:left w:val="nil"/>
              <w:bottom w:val="single" w:sz="4" w:space="0" w:color="auto"/>
              <w:right w:val="single" w:sz="4" w:space="0" w:color="auto"/>
            </w:tcBorders>
            <w:shd w:val="clear" w:color="auto" w:fill="auto"/>
            <w:noWrap/>
            <w:vAlign w:val="center"/>
            <w:hideMark/>
          </w:tcPr>
          <w:p w14:paraId="49C12FAF" w14:textId="77777777" w:rsidR="00C46C79" w:rsidRPr="00C46C79" w:rsidRDefault="00C46C79" w:rsidP="00C46C79">
            <w:pPr>
              <w:jc w:val="center"/>
            </w:pPr>
            <w:r w:rsidRPr="00C46C79">
              <w:t>392.56</w:t>
            </w:r>
          </w:p>
        </w:tc>
        <w:tc>
          <w:tcPr>
            <w:tcW w:w="0" w:type="auto"/>
            <w:tcBorders>
              <w:top w:val="nil"/>
              <w:left w:val="nil"/>
              <w:bottom w:val="single" w:sz="4" w:space="0" w:color="auto"/>
              <w:right w:val="single" w:sz="4" w:space="0" w:color="auto"/>
            </w:tcBorders>
            <w:shd w:val="clear" w:color="auto" w:fill="auto"/>
            <w:noWrap/>
            <w:vAlign w:val="center"/>
            <w:hideMark/>
          </w:tcPr>
          <w:p w14:paraId="134F31CE" w14:textId="77777777" w:rsidR="00C46C79" w:rsidRPr="00C46C79" w:rsidRDefault="00C46C79" w:rsidP="00C46C79">
            <w:pPr>
              <w:jc w:val="center"/>
              <w:rPr>
                <w:color w:val="000000"/>
              </w:rPr>
            </w:pPr>
            <w:r w:rsidRPr="00C46C79">
              <w:rPr>
                <w:color w:val="000000"/>
              </w:rPr>
              <w:t>977.85</w:t>
            </w:r>
          </w:p>
        </w:tc>
        <w:tc>
          <w:tcPr>
            <w:tcW w:w="0" w:type="auto"/>
            <w:tcBorders>
              <w:top w:val="nil"/>
              <w:left w:val="nil"/>
              <w:bottom w:val="single" w:sz="4" w:space="0" w:color="auto"/>
              <w:right w:val="single" w:sz="4" w:space="0" w:color="auto"/>
            </w:tcBorders>
            <w:shd w:val="clear" w:color="auto" w:fill="auto"/>
            <w:noWrap/>
            <w:vAlign w:val="center"/>
            <w:hideMark/>
          </w:tcPr>
          <w:p w14:paraId="60366E85" w14:textId="77777777" w:rsidR="00C46C79" w:rsidRPr="00C46C79" w:rsidRDefault="00C46C79" w:rsidP="00C46C79">
            <w:pPr>
              <w:jc w:val="center"/>
            </w:pPr>
            <w:r w:rsidRPr="00C46C79">
              <w:t>4.62</w:t>
            </w:r>
          </w:p>
        </w:tc>
        <w:tc>
          <w:tcPr>
            <w:tcW w:w="0" w:type="auto"/>
            <w:tcBorders>
              <w:top w:val="nil"/>
              <w:left w:val="nil"/>
              <w:bottom w:val="single" w:sz="4" w:space="0" w:color="auto"/>
              <w:right w:val="single" w:sz="4" w:space="0" w:color="auto"/>
            </w:tcBorders>
            <w:shd w:val="clear" w:color="auto" w:fill="auto"/>
            <w:noWrap/>
            <w:vAlign w:val="center"/>
            <w:hideMark/>
          </w:tcPr>
          <w:p w14:paraId="233AD77C" w14:textId="77777777" w:rsidR="00C46C79" w:rsidRPr="00C46C79" w:rsidRDefault="00C46C79" w:rsidP="00C46C79">
            <w:pPr>
              <w:jc w:val="center"/>
            </w:pPr>
            <w:r w:rsidRPr="00C46C79">
              <w:t>6.91</w:t>
            </w:r>
          </w:p>
        </w:tc>
        <w:tc>
          <w:tcPr>
            <w:tcW w:w="0" w:type="auto"/>
            <w:tcBorders>
              <w:top w:val="nil"/>
              <w:left w:val="nil"/>
              <w:bottom w:val="single" w:sz="4" w:space="0" w:color="auto"/>
              <w:right w:val="single" w:sz="8" w:space="0" w:color="auto"/>
            </w:tcBorders>
            <w:shd w:val="clear" w:color="auto" w:fill="auto"/>
            <w:noWrap/>
            <w:vAlign w:val="center"/>
            <w:hideMark/>
          </w:tcPr>
          <w:p w14:paraId="23696A7E" w14:textId="77777777" w:rsidR="00C46C79" w:rsidRPr="00C46C79" w:rsidRDefault="00C46C79" w:rsidP="00C46C79">
            <w:pPr>
              <w:jc w:val="center"/>
            </w:pPr>
            <w:r w:rsidRPr="00C46C79">
              <w:t>1.76</w:t>
            </w:r>
          </w:p>
        </w:tc>
      </w:tr>
      <w:tr w:rsidR="0098200C" w:rsidRPr="00C46C79" w14:paraId="2AFAC04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9C16EA"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26 353 421</w:t>
            </w:r>
          </w:p>
        </w:tc>
        <w:tc>
          <w:tcPr>
            <w:tcW w:w="0" w:type="auto"/>
            <w:tcBorders>
              <w:top w:val="nil"/>
              <w:left w:val="nil"/>
              <w:bottom w:val="single" w:sz="4" w:space="0" w:color="auto"/>
              <w:right w:val="single" w:sz="4" w:space="0" w:color="auto"/>
            </w:tcBorders>
            <w:shd w:val="clear" w:color="auto" w:fill="auto"/>
            <w:noWrap/>
            <w:vAlign w:val="center"/>
            <w:hideMark/>
          </w:tcPr>
          <w:p w14:paraId="5F280013" w14:textId="77777777" w:rsidR="00C46C79" w:rsidRPr="00C46C79" w:rsidRDefault="00C46C79" w:rsidP="00C46C79">
            <w:pPr>
              <w:jc w:val="center"/>
              <w:rPr>
                <w:color w:val="000000"/>
              </w:rPr>
            </w:pPr>
            <w:r w:rsidRPr="00C46C79">
              <w:rPr>
                <w:color w:val="000000"/>
              </w:rPr>
              <w:t>7.52</w:t>
            </w:r>
          </w:p>
        </w:tc>
        <w:tc>
          <w:tcPr>
            <w:tcW w:w="0" w:type="auto"/>
            <w:tcBorders>
              <w:top w:val="nil"/>
              <w:left w:val="nil"/>
              <w:bottom w:val="single" w:sz="4" w:space="0" w:color="auto"/>
              <w:right w:val="single" w:sz="4" w:space="0" w:color="auto"/>
            </w:tcBorders>
            <w:shd w:val="clear" w:color="auto" w:fill="auto"/>
            <w:noWrap/>
            <w:vAlign w:val="center"/>
            <w:hideMark/>
          </w:tcPr>
          <w:p w14:paraId="1C97B66A" w14:textId="77777777" w:rsidR="00C46C79" w:rsidRPr="00C46C79" w:rsidRDefault="00C46C79" w:rsidP="00C46C79">
            <w:pPr>
              <w:jc w:val="center"/>
            </w:pPr>
            <w:r w:rsidRPr="00C46C79">
              <w:t>0.25</w:t>
            </w:r>
          </w:p>
        </w:tc>
        <w:tc>
          <w:tcPr>
            <w:tcW w:w="0" w:type="auto"/>
            <w:tcBorders>
              <w:top w:val="nil"/>
              <w:left w:val="nil"/>
              <w:bottom w:val="single" w:sz="4" w:space="0" w:color="auto"/>
              <w:right w:val="single" w:sz="4" w:space="0" w:color="auto"/>
            </w:tcBorders>
            <w:shd w:val="clear" w:color="auto" w:fill="auto"/>
            <w:noWrap/>
            <w:vAlign w:val="center"/>
            <w:hideMark/>
          </w:tcPr>
          <w:p w14:paraId="033DCE5D" w14:textId="77777777" w:rsidR="00C46C79" w:rsidRPr="00C46C79" w:rsidRDefault="00C46C79" w:rsidP="00C46C79">
            <w:pPr>
              <w:jc w:val="center"/>
              <w:rPr>
                <w:color w:val="000000"/>
              </w:rPr>
            </w:pPr>
            <w:r w:rsidRPr="00C46C79">
              <w:rPr>
                <w:color w:val="000000"/>
              </w:rPr>
              <w:t>2262.51</w:t>
            </w:r>
          </w:p>
        </w:tc>
        <w:tc>
          <w:tcPr>
            <w:tcW w:w="0" w:type="auto"/>
            <w:tcBorders>
              <w:top w:val="nil"/>
              <w:left w:val="nil"/>
              <w:bottom w:val="single" w:sz="4" w:space="0" w:color="auto"/>
              <w:right w:val="single" w:sz="4" w:space="0" w:color="auto"/>
            </w:tcBorders>
            <w:shd w:val="clear" w:color="auto" w:fill="auto"/>
            <w:noWrap/>
            <w:vAlign w:val="center"/>
            <w:hideMark/>
          </w:tcPr>
          <w:p w14:paraId="75226EB1" w14:textId="77777777" w:rsidR="00C46C79" w:rsidRPr="00C46C79" w:rsidRDefault="00C46C79" w:rsidP="00C46C79">
            <w:pPr>
              <w:jc w:val="center"/>
            </w:pPr>
            <w:r w:rsidRPr="00C46C79">
              <w:t>0.21</w:t>
            </w:r>
          </w:p>
        </w:tc>
        <w:tc>
          <w:tcPr>
            <w:tcW w:w="0" w:type="auto"/>
            <w:tcBorders>
              <w:top w:val="nil"/>
              <w:left w:val="nil"/>
              <w:bottom w:val="single" w:sz="4" w:space="0" w:color="auto"/>
              <w:right w:val="single" w:sz="4" w:space="0" w:color="auto"/>
            </w:tcBorders>
            <w:shd w:val="clear" w:color="auto" w:fill="auto"/>
            <w:noWrap/>
            <w:vAlign w:val="center"/>
            <w:hideMark/>
          </w:tcPr>
          <w:p w14:paraId="44FD8340" w14:textId="77777777" w:rsidR="00C46C79" w:rsidRPr="00C46C79" w:rsidRDefault="00C46C79" w:rsidP="00C46C79">
            <w:pPr>
              <w:jc w:val="center"/>
            </w:pPr>
            <w:r w:rsidRPr="00C46C79">
              <w:t>300.87</w:t>
            </w:r>
          </w:p>
        </w:tc>
        <w:tc>
          <w:tcPr>
            <w:tcW w:w="0" w:type="auto"/>
            <w:tcBorders>
              <w:top w:val="nil"/>
              <w:left w:val="nil"/>
              <w:bottom w:val="single" w:sz="4" w:space="0" w:color="auto"/>
              <w:right w:val="single" w:sz="4" w:space="0" w:color="auto"/>
            </w:tcBorders>
            <w:shd w:val="clear" w:color="auto" w:fill="auto"/>
            <w:noWrap/>
            <w:vAlign w:val="center"/>
            <w:hideMark/>
          </w:tcPr>
          <w:p w14:paraId="4CA0FDE6" w14:textId="77777777" w:rsidR="00C46C79" w:rsidRPr="00C46C79" w:rsidRDefault="00C46C79" w:rsidP="00C46C79">
            <w:pPr>
              <w:jc w:val="center"/>
              <w:rPr>
                <w:color w:val="000000"/>
              </w:rPr>
            </w:pPr>
            <w:r w:rsidRPr="00C46C79">
              <w:rPr>
                <w:color w:val="000000"/>
              </w:rPr>
              <w:t>42.61</w:t>
            </w:r>
          </w:p>
        </w:tc>
        <w:tc>
          <w:tcPr>
            <w:tcW w:w="0" w:type="auto"/>
            <w:tcBorders>
              <w:top w:val="nil"/>
              <w:left w:val="nil"/>
              <w:bottom w:val="single" w:sz="4" w:space="0" w:color="auto"/>
              <w:right w:val="single" w:sz="4" w:space="0" w:color="auto"/>
            </w:tcBorders>
            <w:shd w:val="clear" w:color="auto" w:fill="auto"/>
            <w:noWrap/>
            <w:vAlign w:val="center"/>
            <w:hideMark/>
          </w:tcPr>
          <w:p w14:paraId="57393D9D" w14:textId="77777777" w:rsidR="00C46C79" w:rsidRPr="00C46C79" w:rsidRDefault="00C46C79" w:rsidP="00C46C79">
            <w:pPr>
              <w:jc w:val="center"/>
            </w:pPr>
            <w:r w:rsidRPr="00C46C79">
              <w:t>0.20</w:t>
            </w:r>
          </w:p>
        </w:tc>
        <w:tc>
          <w:tcPr>
            <w:tcW w:w="0" w:type="auto"/>
            <w:tcBorders>
              <w:top w:val="nil"/>
              <w:left w:val="nil"/>
              <w:bottom w:val="single" w:sz="4" w:space="0" w:color="auto"/>
              <w:right w:val="single" w:sz="4" w:space="0" w:color="auto"/>
            </w:tcBorders>
            <w:shd w:val="clear" w:color="auto" w:fill="auto"/>
            <w:noWrap/>
            <w:vAlign w:val="center"/>
            <w:hideMark/>
          </w:tcPr>
          <w:p w14:paraId="49FDA0CD" w14:textId="77777777" w:rsidR="00C46C79" w:rsidRPr="00C46C79" w:rsidRDefault="00C46C79" w:rsidP="00C46C79">
            <w:pPr>
              <w:jc w:val="center"/>
            </w:pPr>
            <w:r w:rsidRPr="00C46C79">
              <w:t>5.67</w:t>
            </w:r>
          </w:p>
        </w:tc>
        <w:tc>
          <w:tcPr>
            <w:tcW w:w="0" w:type="auto"/>
            <w:tcBorders>
              <w:top w:val="nil"/>
              <w:left w:val="nil"/>
              <w:bottom w:val="single" w:sz="4" w:space="0" w:color="auto"/>
              <w:right w:val="single" w:sz="8" w:space="0" w:color="auto"/>
            </w:tcBorders>
            <w:shd w:val="clear" w:color="auto" w:fill="auto"/>
            <w:noWrap/>
            <w:vAlign w:val="center"/>
            <w:hideMark/>
          </w:tcPr>
          <w:p w14:paraId="220EC07A" w14:textId="77777777" w:rsidR="00C46C79" w:rsidRPr="00C46C79" w:rsidRDefault="00C46C79" w:rsidP="00C46C79">
            <w:pPr>
              <w:jc w:val="center"/>
            </w:pPr>
            <w:r w:rsidRPr="00C46C79">
              <w:t>1.88</w:t>
            </w:r>
          </w:p>
        </w:tc>
      </w:tr>
      <w:tr w:rsidR="0098200C" w:rsidRPr="00C46C79" w14:paraId="5E0E5F0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AFCB05"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26 357 463</w:t>
            </w:r>
          </w:p>
        </w:tc>
        <w:tc>
          <w:tcPr>
            <w:tcW w:w="0" w:type="auto"/>
            <w:tcBorders>
              <w:top w:val="nil"/>
              <w:left w:val="nil"/>
              <w:bottom w:val="single" w:sz="4" w:space="0" w:color="auto"/>
              <w:right w:val="single" w:sz="4" w:space="0" w:color="auto"/>
            </w:tcBorders>
            <w:shd w:val="clear" w:color="auto" w:fill="auto"/>
            <w:noWrap/>
            <w:vAlign w:val="center"/>
            <w:hideMark/>
          </w:tcPr>
          <w:p w14:paraId="230C6D7D" w14:textId="77777777" w:rsidR="00C46C79" w:rsidRPr="00C46C79" w:rsidRDefault="00C46C79" w:rsidP="00C46C79">
            <w:pPr>
              <w:jc w:val="center"/>
              <w:rPr>
                <w:color w:val="000000"/>
              </w:rPr>
            </w:pPr>
            <w:r w:rsidRPr="00C46C79">
              <w:rPr>
                <w:color w:val="000000"/>
              </w:rPr>
              <w:t>88.37</w:t>
            </w:r>
          </w:p>
        </w:tc>
        <w:tc>
          <w:tcPr>
            <w:tcW w:w="0" w:type="auto"/>
            <w:tcBorders>
              <w:top w:val="nil"/>
              <w:left w:val="nil"/>
              <w:bottom w:val="single" w:sz="4" w:space="0" w:color="auto"/>
              <w:right w:val="single" w:sz="4" w:space="0" w:color="auto"/>
            </w:tcBorders>
            <w:shd w:val="clear" w:color="auto" w:fill="auto"/>
            <w:noWrap/>
            <w:vAlign w:val="center"/>
            <w:hideMark/>
          </w:tcPr>
          <w:p w14:paraId="2ED112D4" w14:textId="77777777" w:rsidR="00C46C79" w:rsidRPr="00C46C79" w:rsidRDefault="00C46C79" w:rsidP="00C46C79">
            <w:pPr>
              <w:jc w:val="center"/>
            </w:pPr>
            <w:r w:rsidRPr="00C46C79">
              <w:t>71.28</w:t>
            </w:r>
          </w:p>
        </w:tc>
        <w:tc>
          <w:tcPr>
            <w:tcW w:w="0" w:type="auto"/>
            <w:tcBorders>
              <w:top w:val="nil"/>
              <w:left w:val="nil"/>
              <w:bottom w:val="single" w:sz="4" w:space="0" w:color="auto"/>
              <w:right w:val="single" w:sz="4" w:space="0" w:color="auto"/>
            </w:tcBorders>
            <w:shd w:val="clear" w:color="auto" w:fill="auto"/>
            <w:noWrap/>
            <w:vAlign w:val="center"/>
            <w:hideMark/>
          </w:tcPr>
          <w:p w14:paraId="25CC0E42" w14:textId="77777777" w:rsidR="00C46C79" w:rsidRPr="00C46C79" w:rsidRDefault="00C46C79" w:rsidP="00C46C79">
            <w:pPr>
              <w:jc w:val="center"/>
              <w:rPr>
                <w:color w:val="000000"/>
              </w:rPr>
            </w:pPr>
            <w:r w:rsidRPr="00C46C79">
              <w:rPr>
                <w:color w:val="000000"/>
              </w:rPr>
              <w:t>23329.73</w:t>
            </w:r>
          </w:p>
        </w:tc>
        <w:tc>
          <w:tcPr>
            <w:tcW w:w="0" w:type="auto"/>
            <w:tcBorders>
              <w:top w:val="nil"/>
              <w:left w:val="nil"/>
              <w:bottom w:val="single" w:sz="4" w:space="0" w:color="auto"/>
              <w:right w:val="single" w:sz="4" w:space="0" w:color="auto"/>
            </w:tcBorders>
            <w:shd w:val="clear" w:color="auto" w:fill="auto"/>
            <w:noWrap/>
            <w:vAlign w:val="center"/>
            <w:hideMark/>
          </w:tcPr>
          <w:p w14:paraId="204BB925" w14:textId="77777777" w:rsidR="00C46C79" w:rsidRPr="00C46C79" w:rsidRDefault="00C46C79" w:rsidP="00C46C79">
            <w:pPr>
              <w:jc w:val="center"/>
            </w:pPr>
            <w:r w:rsidRPr="00C46C79">
              <w:t>54.00</w:t>
            </w:r>
          </w:p>
        </w:tc>
        <w:tc>
          <w:tcPr>
            <w:tcW w:w="0" w:type="auto"/>
            <w:tcBorders>
              <w:top w:val="nil"/>
              <w:left w:val="nil"/>
              <w:bottom w:val="single" w:sz="4" w:space="0" w:color="auto"/>
              <w:right w:val="single" w:sz="4" w:space="0" w:color="auto"/>
            </w:tcBorders>
            <w:shd w:val="clear" w:color="auto" w:fill="auto"/>
            <w:noWrap/>
            <w:vAlign w:val="center"/>
            <w:hideMark/>
          </w:tcPr>
          <w:p w14:paraId="140A78A4" w14:textId="77777777" w:rsidR="00C46C79" w:rsidRPr="00C46C79" w:rsidRDefault="00C46C79" w:rsidP="00C46C79">
            <w:pPr>
              <w:jc w:val="center"/>
            </w:pPr>
            <w:r w:rsidRPr="00C46C79">
              <w:t>264.00</w:t>
            </w:r>
          </w:p>
        </w:tc>
        <w:tc>
          <w:tcPr>
            <w:tcW w:w="0" w:type="auto"/>
            <w:tcBorders>
              <w:top w:val="nil"/>
              <w:left w:val="nil"/>
              <w:bottom w:val="single" w:sz="4" w:space="0" w:color="auto"/>
              <w:right w:val="single" w:sz="4" w:space="0" w:color="auto"/>
            </w:tcBorders>
            <w:shd w:val="clear" w:color="auto" w:fill="auto"/>
            <w:noWrap/>
            <w:vAlign w:val="center"/>
            <w:hideMark/>
          </w:tcPr>
          <w:p w14:paraId="70C2E7E5" w14:textId="77777777" w:rsidR="00C46C79" w:rsidRPr="00C46C79" w:rsidRDefault="00C46C79" w:rsidP="00C46C79">
            <w:pPr>
              <w:jc w:val="center"/>
              <w:rPr>
                <w:color w:val="000000"/>
              </w:rPr>
            </w:pPr>
            <w:r w:rsidRPr="00C46C79">
              <w:rPr>
                <w:color w:val="000000"/>
              </w:rPr>
              <w:t>510.37</w:t>
            </w:r>
          </w:p>
        </w:tc>
        <w:tc>
          <w:tcPr>
            <w:tcW w:w="0" w:type="auto"/>
            <w:tcBorders>
              <w:top w:val="nil"/>
              <w:left w:val="nil"/>
              <w:bottom w:val="single" w:sz="4" w:space="0" w:color="auto"/>
              <w:right w:val="single" w:sz="4" w:space="0" w:color="auto"/>
            </w:tcBorders>
            <w:shd w:val="clear" w:color="auto" w:fill="auto"/>
            <w:noWrap/>
            <w:vAlign w:val="center"/>
            <w:hideMark/>
          </w:tcPr>
          <w:p w14:paraId="00471E80" w14:textId="77777777" w:rsidR="00C46C79" w:rsidRPr="00C46C79" w:rsidRDefault="00C46C79" w:rsidP="00C46C79">
            <w:pPr>
              <w:jc w:val="center"/>
            </w:pPr>
            <w:r w:rsidRPr="00C46C79">
              <w:t>70.81</w:t>
            </w:r>
          </w:p>
        </w:tc>
        <w:tc>
          <w:tcPr>
            <w:tcW w:w="0" w:type="auto"/>
            <w:tcBorders>
              <w:top w:val="nil"/>
              <w:left w:val="nil"/>
              <w:bottom w:val="single" w:sz="4" w:space="0" w:color="auto"/>
              <w:right w:val="single" w:sz="4" w:space="0" w:color="auto"/>
            </w:tcBorders>
            <w:shd w:val="clear" w:color="auto" w:fill="auto"/>
            <w:noWrap/>
            <w:vAlign w:val="center"/>
            <w:hideMark/>
          </w:tcPr>
          <w:p w14:paraId="4369D3F7" w14:textId="77777777" w:rsidR="00C46C79" w:rsidRPr="00C46C79" w:rsidRDefault="00C46C79" w:rsidP="00C46C79">
            <w:pPr>
              <w:jc w:val="center"/>
            </w:pPr>
            <w:r w:rsidRPr="00C46C79">
              <w:t>5.78</w:t>
            </w:r>
          </w:p>
        </w:tc>
        <w:tc>
          <w:tcPr>
            <w:tcW w:w="0" w:type="auto"/>
            <w:tcBorders>
              <w:top w:val="nil"/>
              <w:left w:val="nil"/>
              <w:bottom w:val="single" w:sz="4" w:space="0" w:color="auto"/>
              <w:right w:val="single" w:sz="8" w:space="0" w:color="auto"/>
            </w:tcBorders>
            <w:shd w:val="clear" w:color="auto" w:fill="auto"/>
            <w:noWrap/>
            <w:vAlign w:val="center"/>
            <w:hideMark/>
          </w:tcPr>
          <w:p w14:paraId="4DF57ECD" w14:textId="77777777" w:rsidR="00C46C79" w:rsidRPr="00C46C79" w:rsidRDefault="00C46C79" w:rsidP="00C46C79">
            <w:pPr>
              <w:jc w:val="center"/>
            </w:pPr>
            <w:r w:rsidRPr="00C46C79">
              <w:t>2.19</w:t>
            </w:r>
          </w:p>
        </w:tc>
      </w:tr>
      <w:tr w:rsidR="0098200C" w:rsidRPr="00C46C79" w14:paraId="463AF75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8617B18"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26 362 421</w:t>
            </w:r>
          </w:p>
        </w:tc>
        <w:tc>
          <w:tcPr>
            <w:tcW w:w="0" w:type="auto"/>
            <w:tcBorders>
              <w:top w:val="nil"/>
              <w:left w:val="nil"/>
              <w:bottom w:val="single" w:sz="4" w:space="0" w:color="auto"/>
              <w:right w:val="single" w:sz="4" w:space="0" w:color="auto"/>
            </w:tcBorders>
            <w:shd w:val="clear" w:color="auto" w:fill="auto"/>
            <w:noWrap/>
            <w:vAlign w:val="center"/>
            <w:hideMark/>
          </w:tcPr>
          <w:p w14:paraId="7EBC2DD8" w14:textId="77777777" w:rsidR="00C46C79" w:rsidRPr="00C46C79" w:rsidRDefault="00C46C79" w:rsidP="00C46C79">
            <w:pPr>
              <w:jc w:val="center"/>
              <w:rPr>
                <w:color w:val="000000"/>
              </w:rPr>
            </w:pPr>
            <w:r w:rsidRPr="00C46C79">
              <w:rPr>
                <w:color w:val="000000"/>
              </w:rPr>
              <w:t>2.20</w:t>
            </w:r>
          </w:p>
        </w:tc>
        <w:tc>
          <w:tcPr>
            <w:tcW w:w="0" w:type="auto"/>
            <w:tcBorders>
              <w:top w:val="nil"/>
              <w:left w:val="nil"/>
              <w:bottom w:val="single" w:sz="4" w:space="0" w:color="auto"/>
              <w:right w:val="single" w:sz="4" w:space="0" w:color="auto"/>
            </w:tcBorders>
            <w:shd w:val="clear" w:color="auto" w:fill="auto"/>
            <w:noWrap/>
            <w:vAlign w:val="center"/>
            <w:hideMark/>
          </w:tcPr>
          <w:p w14:paraId="1437A76A" w14:textId="77777777" w:rsidR="00C46C79" w:rsidRPr="00C46C79" w:rsidRDefault="00C46C79" w:rsidP="00C46C79">
            <w:pPr>
              <w:jc w:val="center"/>
            </w:pPr>
            <w:r w:rsidRPr="00C46C79">
              <w:t>0.07</w:t>
            </w:r>
          </w:p>
        </w:tc>
        <w:tc>
          <w:tcPr>
            <w:tcW w:w="0" w:type="auto"/>
            <w:tcBorders>
              <w:top w:val="nil"/>
              <w:left w:val="nil"/>
              <w:bottom w:val="single" w:sz="4" w:space="0" w:color="auto"/>
              <w:right w:val="single" w:sz="4" w:space="0" w:color="auto"/>
            </w:tcBorders>
            <w:shd w:val="clear" w:color="auto" w:fill="auto"/>
            <w:noWrap/>
            <w:vAlign w:val="center"/>
            <w:hideMark/>
          </w:tcPr>
          <w:p w14:paraId="361E4F5F" w14:textId="77777777" w:rsidR="00C46C79" w:rsidRPr="00C46C79" w:rsidRDefault="00C46C79" w:rsidP="00C46C79">
            <w:pPr>
              <w:jc w:val="center"/>
              <w:rPr>
                <w:color w:val="000000"/>
              </w:rPr>
            </w:pPr>
            <w:r w:rsidRPr="00C46C79">
              <w:rPr>
                <w:color w:val="000000"/>
              </w:rPr>
              <w:t>96.20</w:t>
            </w:r>
          </w:p>
        </w:tc>
        <w:tc>
          <w:tcPr>
            <w:tcW w:w="0" w:type="auto"/>
            <w:tcBorders>
              <w:top w:val="nil"/>
              <w:left w:val="nil"/>
              <w:bottom w:val="single" w:sz="4" w:space="0" w:color="auto"/>
              <w:right w:val="single" w:sz="4" w:space="0" w:color="auto"/>
            </w:tcBorders>
            <w:shd w:val="clear" w:color="auto" w:fill="auto"/>
            <w:noWrap/>
            <w:vAlign w:val="center"/>
            <w:hideMark/>
          </w:tcPr>
          <w:p w14:paraId="43D7BC63" w14:textId="77777777" w:rsidR="00C46C79" w:rsidRPr="00C46C79" w:rsidRDefault="00C46C79" w:rsidP="00C46C79">
            <w:pPr>
              <w:jc w:val="center"/>
            </w:pPr>
            <w:r w:rsidRPr="00C46C79">
              <w:t>0.01</w:t>
            </w:r>
          </w:p>
        </w:tc>
        <w:tc>
          <w:tcPr>
            <w:tcW w:w="0" w:type="auto"/>
            <w:tcBorders>
              <w:top w:val="nil"/>
              <w:left w:val="nil"/>
              <w:bottom w:val="single" w:sz="4" w:space="0" w:color="auto"/>
              <w:right w:val="single" w:sz="4" w:space="0" w:color="auto"/>
            </w:tcBorders>
            <w:shd w:val="clear" w:color="auto" w:fill="auto"/>
            <w:noWrap/>
            <w:vAlign w:val="center"/>
            <w:hideMark/>
          </w:tcPr>
          <w:p w14:paraId="466309BE" w14:textId="77777777" w:rsidR="00C46C79" w:rsidRPr="00C46C79" w:rsidRDefault="00C46C79" w:rsidP="00C46C79">
            <w:pPr>
              <w:jc w:val="center"/>
            </w:pPr>
            <w:r w:rsidRPr="00C46C79">
              <w:t>43.73</w:t>
            </w:r>
          </w:p>
        </w:tc>
        <w:tc>
          <w:tcPr>
            <w:tcW w:w="0" w:type="auto"/>
            <w:tcBorders>
              <w:top w:val="nil"/>
              <w:left w:val="nil"/>
              <w:bottom w:val="single" w:sz="4" w:space="0" w:color="auto"/>
              <w:right w:val="single" w:sz="4" w:space="0" w:color="auto"/>
            </w:tcBorders>
            <w:shd w:val="clear" w:color="auto" w:fill="auto"/>
            <w:noWrap/>
            <w:vAlign w:val="center"/>
            <w:hideMark/>
          </w:tcPr>
          <w:p w14:paraId="60798774" w14:textId="77777777" w:rsidR="00C46C79" w:rsidRPr="00C46C79" w:rsidRDefault="00C46C79" w:rsidP="00C46C79">
            <w:pPr>
              <w:jc w:val="center"/>
              <w:rPr>
                <w:color w:val="000000"/>
              </w:rPr>
            </w:pPr>
            <w:r w:rsidRPr="00C46C79">
              <w:rPr>
                <w:color w:val="000000"/>
              </w:rPr>
              <w:t>2.89</w:t>
            </w:r>
          </w:p>
        </w:tc>
        <w:tc>
          <w:tcPr>
            <w:tcW w:w="0" w:type="auto"/>
            <w:tcBorders>
              <w:top w:val="nil"/>
              <w:left w:val="nil"/>
              <w:bottom w:val="single" w:sz="4" w:space="0" w:color="auto"/>
              <w:right w:val="single" w:sz="4" w:space="0" w:color="auto"/>
            </w:tcBorders>
            <w:shd w:val="clear" w:color="auto" w:fill="auto"/>
            <w:noWrap/>
            <w:vAlign w:val="center"/>
            <w:hideMark/>
          </w:tcPr>
          <w:p w14:paraId="314E4748" w14:textId="77777777" w:rsidR="00C46C79" w:rsidRPr="00C46C79" w:rsidRDefault="00C46C79" w:rsidP="00C46C79">
            <w:pPr>
              <w:jc w:val="center"/>
            </w:pPr>
            <w:r w:rsidRPr="00C46C79">
              <w:t>0.01</w:t>
            </w:r>
          </w:p>
        </w:tc>
        <w:tc>
          <w:tcPr>
            <w:tcW w:w="0" w:type="auto"/>
            <w:tcBorders>
              <w:top w:val="nil"/>
              <w:left w:val="nil"/>
              <w:bottom w:val="single" w:sz="4" w:space="0" w:color="auto"/>
              <w:right w:val="single" w:sz="4" w:space="0" w:color="auto"/>
            </w:tcBorders>
            <w:shd w:val="clear" w:color="auto" w:fill="auto"/>
            <w:noWrap/>
            <w:vAlign w:val="center"/>
            <w:hideMark/>
          </w:tcPr>
          <w:p w14:paraId="23115C57" w14:textId="77777777" w:rsidR="00C46C79" w:rsidRPr="00C46C79" w:rsidRDefault="00C46C79" w:rsidP="00C46C79">
            <w:pPr>
              <w:jc w:val="center"/>
            </w:pPr>
            <w:r w:rsidRPr="00C46C79">
              <w:t>1.31</w:t>
            </w:r>
          </w:p>
        </w:tc>
        <w:tc>
          <w:tcPr>
            <w:tcW w:w="0" w:type="auto"/>
            <w:tcBorders>
              <w:top w:val="nil"/>
              <w:left w:val="nil"/>
              <w:bottom w:val="single" w:sz="4" w:space="0" w:color="auto"/>
              <w:right w:val="single" w:sz="8" w:space="0" w:color="auto"/>
            </w:tcBorders>
            <w:shd w:val="clear" w:color="auto" w:fill="auto"/>
            <w:noWrap/>
            <w:vAlign w:val="center"/>
            <w:hideMark/>
          </w:tcPr>
          <w:p w14:paraId="6C103E82" w14:textId="77777777" w:rsidR="00C46C79" w:rsidRPr="00C46C79" w:rsidRDefault="00C46C79" w:rsidP="00C46C79">
            <w:pPr>
              <w:jc w:val="center"/>
            </w:pPr>
            <w:r w:rsidRPr="00C46C79">
              <w:t>3.00</w:t>
            </w:r>
          </w:p>
        </w:tc>
      </w:tr>
      <w:tr w:rsidR="00C46C79" w:rsidRPr="00C46C79" w14:paraId="4138AF5C"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5F2E9C17"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високе</w:t>
            </w:r>
          </w:p>
        </w:tc>
        <w:tc>
          <w:tcPr>
            <w:tcW w:w="0" w:type="auto"/>
            <w:tcBorders>
              <w:top w:val="nil"/>
              <w:left w:val="nil"/>
              <w:bottom w:val="single" w:sz="4" w:space="0" w:color="auto"/>
              <w:right w:val="single" w:sz="4" w:space="0" w:color="auto"/>
            </w:tcBorders>
            <w:shd w:val="clear" w:color="000000" w:fill="A6A6A6"/>
            <w:noWrap/>
            <w:vAlign w:val="center"/>
            <w:hideMark/>
          </w:tcPr>
          <w:p w14:paraId="1A270B01" w14:textId="77777777" w:rsidR="00C46C79" w:rsidRPr="00C46C79" w:rsidRDefault="00C46C79" w:rsidP="00C46C79">
            <w:pPr>
              <w:jc w:val="center"/>
              <w:rPr>
                <w:b/>
                <w:bCs/>
              </w:rPr>
            </w:pPr>
            <w:r w:rsidRPr="00C46C79">
              <w:rPr>
                <w:b/>
                <w:bCs/>
              </w:rPr>
              <w:t>350.50</w:t>
            </w:r>
          </w:p>
        </w:tc>
        <w:tc>
          <w:tcPr>
            <w:tcW w:w="0" w:type="auto"/>
            <w:tcBorders>
              <w:top w:val="nil"/>
              <w:left w:val="nil"/>
              <w:bottom w:val="single" w:sz="4" w:space="0" w:color="auto"/>
              <w:right w:val="single" w:sz="4" w:space="0" w:color="auto"/>
            </w:tcBorders>
            <w:shd w:val="clear" w:color="000000" w:fill="A6A6A6"/>
            <w:noWrap/>
            <w:vAlign w:val="center"/>
            <w:hideMark/>
          </w:tcPr>
          <w:p w14:paraId="66DDE760" w14:textId="77777777" w:rsidR="00C46C79" w:rsidRPr="00C46C79" w:rsidRDefault="00C46C79" w:rsidP="00C46C79">
            <w:pPr>
              <w:jc w:val="center"/>
              <w:rPr>
                <w:b/>
                <w:bCs/>
              </w:rPr>
            </w:pPr>
            <w:r w:rsidRPr="00C46C79">
              <w:rPr>
                <w:b/>
                <w:bCs/>
              </w:rPr>
              <w:t>11.60</w:t>
            </w:r>
          </w:p>
        </w:tc>
        <w:tc>
          <w:tcPr>
            <w:tcW w:w="0" w:type="auto"/>
            <w:tcBorders>
              <w:top w:val="nil"/>
              <w:left w:val="nil"/>
              <w:bottom w:val="single" w:sz="4" w:space="0" w:color="auto"/>
              <w:right w:val="single" w:sz="4" w:space="0" w:color="auto"/>
            </w:tcBorders>
            <w:shd w:val="clear" w:color="000000" w:fill="A6A6A6"/>
            <w:noWrap/>
            <w:vAlign w:val="center"/>
            <w:hideMark/>
          </w:tcPr>
          <w:p w14:paraId="6A0228B0" w14:textId="77777777" w:rsidR="00C46C79" w:rsidRPr="00C46C79" w:rsidRDefault="00C46C79" w:rsidP="00C46C79">
            <w:pPr>
              <w:jc w:val="center"/>
              <w:rPr>
                <w:b/>
                <w:bCs/>
              </w:rPr>
            </w:pPr>
            <w:r w:rsidRPr="00C46C79">
              <w:rPr>
                <w:b/>
                <w:bCs/>
              </w:rPr>
              <w:t>106803.41</w:t>
            </w:r>
          </w:p>
        </w:tc>
        <w:tc>
          <w:tcPr>
            <w:tcW w:w="0" w:type="auto"/>
            <w:tcBorders>
              <w:top w:val="nil"/>
              <w:left w:val="nil"/>
              <w:bottom w:val="single" w:sz="4" w:space="0" w:color="auto"/>
              <w:right w:val="single" w:sz="4" w:space="0" w:color="auto"/>
            </w:tcBorders>
            <w:shd w:val="clear" w:color="000000" w:fill="A6A6A6"/>
            <w:noWrap/>
            <w:vAlign w:val="center"/>
            <w:hideMark/>
          </w:tcPr>
          <w:p w14:paraId="6FDFC778" w14:textId="77777777" w:rsidR="00C46C79" w:rsidRPr="00C46C79" w:rsidRDefault="00C46C79" w:rsidP="00C46C79">
            <w:pPr>
              <w:jc w:val="center"/>
              <w:rPr>
                <w:b/>
                <w:bCs/>
              </w:rPr>
            </w:pPr>
            <w:r w:rsidRPr="00C46C79">
              <w:rPr>
                <w:b/>
                <w:bCs/>
              </w:rPr>
              <w:t>9.91</w:t>
            </w:r>
          </w:p>
        </w:tc>
        <w:tc>
          <w:tcPr>
            <w:tcW w:w="0" w:type="auto"/>
            <w:tcBorders>
              <w:top w:val="nil"/>
              <w:left w:val="nil"/>
              <w:bottom w:val="single" w:sz="4" w:space="0" w:color="auto"/>
              <w:right w:val="single" w:sz="4" w:space="0" w:color="auto"/>
            </w:tcBorders>
            <w:shd w:val="clear" w:color="000000" w:fill="A6A6A6"/>
            <w:noWrap/>
            <w:vAlign w:val="center"/>
            <w:hideMark/>
          </w:tcPr>
          <w:p w14:paraId="76F43722" w14:textId="77777777" w:rsidR="00C46C79" w:rsidRPr="00C46C79" w:rsidRDefault="00C46C79" w:rsidP="00C46C79">
            <w:pPr>
              <w:jc w:val="center"/>
              <w:rPr>
                <w:b/>
                <w:bCs/>
              </w:rPr>
            </w:pPr>
            <w:r w:rsidRPr="00C46C79">
              <w:rPr>
                <w:b/>
                <w:bCs/>
              </w:rPr>
              <w:t>304.72</w:t>
            </w:r>
          </w:p>
        </w:tc>
        <w:tc>
          <w:tcPr>
            <w:tcW w:w="0" w:type="auto"/>
            <w:tcBorders>
              <w:top w:val="nil"/>
              <w:left w:val="nil"/>
              <w:bottom w:val="single" w:sz="4" w:space="0" w:color="auto"/>
              <w:right w:val="single" w:sz="4" w:space="0" w:color="auto"/>
            </w:tcBorders>
            <w:shd w:val="clear" w:color="000000" w:fill="A6A6A6"/>
            <w:noWrap/>
            <w:vAlign w:val="center"/>
            <w:hideMark/>
          </w:tcPr>
          <w:p w14:paraId="11F40CF7" w14:textId="77777777" w:rsidR="00C46C79" w:rsidRPr="00C46C79" w:rsidRDefault="00C46C79" w:rsidP="00C46C79">
            <w:pPr>
              <w:jc w:val="center"/>
              <w:rPr>
                <w:b/>
                <w:bCs/>
              </w:rPr>
            </w:pPr>
            <w:r w:rsidRPr="00C46C79">
              <w:rPr>
                <w:b/>
                <w:bCs/>
              </w:rPr>
              <w:t>2069.02</w:t>
            </w:r>
          </w:p>
        </w:tc>
        <w:tc>
          <w:tcPr>
            <w:tcW w:w="0" w:type="auto"/>
            <w:tcBorders>
              <w:top w:val="nil"/>
              <w:left w:val="nil"/>
              <w:bottom w:val="single" w:sz="4" w:space="0" w:color="auto"/>
              <w:right w:val="single" w:sz="4" w:space="0" w:color="auto"/>
            </w:tcBorders>
            <w:shd w:val="clear" w:color="000000" w:fill="A6A6A6"/>
            <w:noWrap/>
            <w:vAlign w:val="center"/>
            <w:hideMark/>
          </w:tcPr>
          <w:p w14:paraId="5AA20BB6" w14:textId="77777777" w:rsidR="00C46C79" w:rsidRPr="00C46C79" w:rsidRDefault="00C46C79" w:rsidP="00C46C79">
            <w:pPr>
              <w:jc w:val="center"/>
              <w:rPr>
                <w:b/>
                <w:bCs/>
              </w:rPr>
            </w:pPr>
            <w:r w:rsidRPr="00C46C79">
              <w:rPr>
                <w:b/>
                <w:bCs/>
              </w:rPr>
              <w:t>9.78</w:t>
            </w:r>
          </w:p>
        </w:tc>
        <w:tc>
          <w:tcPr>
            <w:tcW w:w="0" w:type="auto"/>
            <w:tcBorders>
              <w:top w:val="nil"/>
              <w:left w:val="nil"/>
              <w:bottom w:val="single" w:sz="4" w:space="0" w:color="auto"/>
              <w:right w:val="single" w:sz="4" w:space="0" w:color="auto"/>
            </w:tcBorders>
            <w:shd w:val="clear" w:color="000000" w:fill="A6A6A6"/>
            <w:noWrap/>
            <w:vAlign w:val="center"/>
            <w:hideMark/>
          </w:tcPr>
          <w:p w14:paraId="15A836DC" w14:textId="77777777" w:rsidR="00C46C79" w:rsidRPr="00C46C79" w:rsidRDefault="00C46C79" w:rsidP="00C46C79">
            <w:pPr>
              <w:jc w:val="center"/>
              <w:rPr>
                <w:b/>
                <w:bCs/>
              </w:rPr>
            </w:pPr>
            <w:r w:rsidRPr="00C46C79">
              <w:rPr>
                <w:b/>
                <w:bCs/>
              </w:rPr>
              <w:t>5.90</w:t>
            </w:r>
          </w:p>
        </w:tc>
        <w:tc>
          <w:tcPr>
            <w:tcW w:w="0" w:type="auto"/>
            <w:tcBorders>
              <w:top w:val="nil"/>
              <w:left w:val="nil"/>
              <w:bottom w:val="single" w:sz="4" w:space="0" w:color="auto"/>
              <w:right w:val="single" w:sz="8" w:space="0" w:color="auto"/>
            </w:tcBorders>
            <w:shd w:val="clear" w:color="000000" w:fill="A6A6A6"/>
            <w:noWrap/>
            <w:vAlign w:val="center"/>
            <w:hideMark/>
          </w:tcPr>
          <w:p w14:paraId="714D656B" w14:textId="77777777" w:rsidR="00C46C79" w:rsidRPr="00C46C79" w:rsidRDefault="00C46C79" w:rsidP="00C46C79">
            <w:pPr>
              <w:jc w:val="center"/>
              <w:rPr>
                <w:b/>
                <w:bCs/>
              </w:rPr>
            </w:pPr>
            <w:r w:rsidRPr="00C46C79">
              <w:rPr>
                <w:b/>
                <w:bCs/>
              </w:rPr>
              <w:t>1.94</w:t>
            </w:r>
          </w:p>
        </w:tc>
      </w:tr>
      <w:tr w:rsidR="0098200C" w:rsidRPr="00C46C79" w14:paraId="2A4DC4E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AC2F12"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26 360 421</w:t>
            </w:r>
          </w:p>
        </w:tc>
        <w:tc>
          <w:tcPr>
            <w:tcW w:w="0" w:type="auto"/>
            <w:tcBorders>
              <w:top w:val="nil"/>
              <w:left w:val="nil"/>
              <w:bottom w:val="single" w:sz="4" w:space="0" w:color="auto"/>
              <w:right w:val="single" w:sz="4" w:space="0" w:color="auto"/>
            </w:tcBorders>
            <w:shd w:val="clear" w:color="auto" w:fill="auto"/>
            <w:noWrap/>
            <w:vAlign w:val="center"/>
            <w:hideMark/>
          </w:tcPr>
          <w:p w14:paraId="0696866E" w14:textId="77777777" w:rsidR="00C46C79" w:rsidRPr="00C46C79" w:rsidRDefault="00C46C79" w:rsidP="00C46C79">
            <w:pPr>
              <w:jc w:val="center"/>
              <w:rPr>
                <w:color w:val="000000"/>
              </w:rPr>
            </w:pPr>
            <w:r w:rsidRPr="00C46C79">
              <w:rPr>
                <w:color w:val="000000"/>
              </w:rPr>
              <w:t>9.25</w:t>
            </w:r>
          </w:p>
        </w:tc>
        <w:tc>
          <w:tcPr>
            <w:tcW w:w="0" w:type="auto"/>
            <w:tcBorders>
              <w:top w:val="nil"/>
              <w:left w:val="nil"/>
              <w:bottom w:val="single" w:sz="4" w:space="0" w:color="auto"/>
              <w:right w:val="single" w:sz="4" w:space="0" w:color="auto"/>
            </w:tcBorders>
            <w:shd w:val="clear" w:color="auto" w:fill="auto"/>
            <w:noWrap/>
            <w:vAlign w:val="center"/>
            <w:hideMark/>
          </w:tcPr>
          <w:p w14:paraId="57AFE8F9" w14:textId="77777777" w:rsidR="00C46C79" w:rsidRPr="00C46C79" w:rsidRDefault="00C46C79" w:rsidP="00C46C79">
            <w:pPr>
              <w:jc w:val="center"/>
            </w:pPr>
            <w:r w:rsidRPr="00C46C79">
              <w:t>0.31</w:t>
            </w:r>
          </w:p>
        </w:tc>
        <w:tc>
          <w:tcPr>
            <w:tcW w:w="0" w:type="auto"/>
            <w:tcBorders>
              <w:top w:val="nil"/>
              <w:left w:val="nil"/>
              <w:bottom w:val="single" w:sz="4" w:space="0" w:color="auto"/>
              <w:right w:val="single" w:sz="4" w:space="0" w:color="auto"/>
            </w:tcBorders>
            <w:shd w:val="clear" w:color="auto" w:fill="auto"/>
            <w:noWrap/>
            <w:vAlign w:val="center"/>
            <w:hideMark/>
          </w:tcPr>
          <w:p w14:paraId="12898F72" w14:textId="77777777" w:rsidR="00C46C79" w:rsidRPr="00C46C79" w:rsidRDefault="00C46C79" w:rsidP="00C46C79">
            <w:pPr>
              <w:jc w:val="center"/>
              <w:rPr>
                <w:color w:val="000000"/>
              </w:rPr>
            </w:pPr>
            <w:r w:rsidRPr="00C46C79">
              <w:rPr>
                <w:color w:val="000000"/>
              </w:rPr>
              <w:t>2246.54</w:t>
            </w:r>
          </w:p>
        </w:tc>
        <w:tc>
          <w:tcPr>
            <w:tcW w:w="0" w:type="auto"/>
            <w:tcBorders>
              <w:top w:val="nil"/>
              <w:left w:val="nil"/>
              <w:bottom w:val="single" w:sz="4" w:space="0" w:color="auto"/>
              <w:right w:val="single" w:sz="4" w:space="0" w:color="auto"/>
            </w:tcBorders>
            <w:shd w:val="clear" w:color="auto" w:fill="auto"/>
            <w:noWrap/>
            <w:vAlign w:val="center"/>
            <w:hideMark/>
          </w:tcPr>
          <w:p w14:paraId="4250CCF9" w14:textId="77777777" w:rsidR="00C46C79" w:rsidRPr="00C46C79" w:rsidRDefault="00C46C79" w:rsidP="00C46C79">
            <w:pPr>
              <w:jc w:val="center"/>
            </w:pPr>
            <w:r w:rsidRPr="00C46C79">
              <w:t>0.21</w:t>
            </w:r>
          </w:p>
        </w:tc>
        <w:tc>
          <w:tcPr>
            <w:tcW w:w="0" w:type="auto"/>
            <w:tcBorders>
              <w:top w:val="nil"/>
              <w:left w:val="nil"/>
              <w:bottom w:val="single" w:sz="4" w:space="0" w:color="auto"/>
              <w:right w:val="single" w:sz="4" w:space="0" w:color="auto"/>
            </w:tcBorders>
            <w:shd w:val="clear" w:color="auto" w:fill="auto"/>
            <w:noWrap/>
            <w:vAlign w:val="center"/>
            <w:hideMark/>
          </w:tcPr>
          <w:p w14:paraId="30D44E04" w14:textId="77777777" w:rsidR="00C46C79" w:rsidRPr="00C46C79" w:rsidRDefault="00C46C79" w:rsidP="00C46C79">
            <w:pPr>
              <w:jc w:val="center"/>
            </w:pPr>
            <w:r w:rsidRPr="00C46C79">
              <w:t>242.87</w:t>
            </w:r>
          </w:p>
        </w:tc>
        <w:tc>
          <w:tcPr>
            <w:tcW w:w="0" w:type="auto"/>
            <w:tcBorders>
              <w:top w:val="nil"/>
              <w:left w:val="nil"/>
              <w:bottom w:val="single" w:sz="4" w:space="0" w:color="auto"/>
              <w:right w:val="single" w:sz="4" w:space="0" w:color="auto"/>
            </w:tcBorders>
            <w:shd w:val="clear" w:color="auto" w:fill="auto"/>
            <w:noWrap/>
            <w:vAlign w:val="center"/>
            <w:hideMark/>
          </w:tcPr>
          <w:p w14:paraId="5BC1B5F6" w14:textId="77777777" w:rsidR="00C46C79" w:rsidRPr="00C46C79" w:rsidRDefault="00C46C79" w:rsidP="00C46C79">
            <w:pPr>
              <w:jc w:val="center"/>
              <w:rPr>
                <w:color w:val="000000"/>
              </w:rPr>
            </w:pPr>
            <w:r w:rsidRPr="00C46C79">
              <w:rPr>
                <w:color w:val="000000"/>
              </w:rPr>
              <w:t>67.36</w:t>
            </w:r>
          </w:p>
        </w:tc>
        <w:tc>
          <w:tcPr>
            <w:tcW w:w="0" w:type="auto"/>
            <w:tcBorders>
              <w:top w:val="nil"/>
              <w:left w:val="nil"/>
              <w:bottom w:val="single" w:sz="4" w:space="0" w:color="auto"/>
              <w:right w:val="single" w:sz="4" w:space="0" w:color="auto"/>
            </w:tcBorders>
            <w:shd w:val="clear" w:color="auto" w:fill="auto"/>
            <w:noWrap/>
            <w:vAlign w:val="center"/>
            <w:hideMark/>
          </w:tcPr>
          <w:p w14:paraId="316E7549" w14:textId="77777777" w:rsidR="00C46C79" w:rsidRPr="00C46C79" w:rsidRDefault="00C46C79" w:rsidP="00C46C79">
            <w:pPr>
              <w:jc w:val="center"/>
            </w:pPr>
            <w:r w:rsidRPr="00C46C79">
              <w:t>0.32</w:t>
            </w:r>
          </w:p>
        </w:tc>
        <w:tc>
          <w:tcPr>
            <w:tcW w:w="0" w:type="auto"/>
            <w:tcBorders>
              <w:top w:val="nil"/>
              <w:left w:val="nil"/>
              <w:bottom w:val="single" w:sz="4" w:space="0" w:color="auto"/>
              <w:right w:val="single" w:sz="4" w:space="0" w:color="auto"/>
            </w:tcBorders>
            <w:shd w:val="clear" w:color="auto" w:fill="auto"/>
            <w:noWrap/>
            <w:vAlign w:val="center"/>
            <w:hideMark/>
          </w:tcPr>
          <w:p w14:paraId="75963FF7" w14:textId="77777777" w:rsidR="00C46C79" w:rsidRPr="00C46C79" w:rsidRDefault="00C46C79" w:rsidP="00C46C79">
            <w:pPr>
              <w:jc w:val="center"/>
            </w:pPr>
            <w:r w:rsidRPr="00C46C79">
              <w:t>7.28</w:t>
            </w:r>
          </w:p>
        </w:tc>
        <w:tc>
          <w:tcPr>
            <w:tcW w:w="0" w:type="auto"/>
            <w:tcBorders>
              <w:top w:val="nil"/>
              <w:left w:val="nil"/>
              <w:bottom w:val="single" w:sz="4" w:space="0" w:color="auto"/>
              <w:right w:val="single" w:sz="8" w:space="0" w:color="auto"/>
            </w:tcBorders>
            <w:shd w:val="clear" w:color="auto" w:fill="auto"/>
            <w:noWrap/>
            <w:vAlign w:val="center"/>
            <w:hideMark/>
          </w:tcPr>
          <w:p w14:paraId="2020EDC1" w14:textId="77777777" w:rsidR="00C46C79" w:rsidRPr="00C46C79" w:rsidRDefault="00C46C79" w:rsidP="00C46C79">
            <w:pPr>
              <w:jc w:val="center"/>
            </w:pPr>
            <w:r w:rsidRPr="00C46C79">
              <w:t>3.00</w:t>
            </w:r>
          </w:p>
        </w:tc>
      </w:tr>
      <w:tr w:rsidR="0098200C" w:rsidRPr="00C46C79" w14:paraId="06CF5E49"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86B552"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26 361 421</w:t>
            </w:r>
          </w:p>
        </w:tc>
        <w:tc>
          <w:tcPr>
            <w:tcW w:w="0" w:type="auto"/>
            <w:tcBorders>
              <w:top w:val="nil"/>
              <w:left w:val="nil"/>
              <w:bottom w:val="single" w:sz="4" w:space="0" w:color="auto"/>
              <w:right w:val="single" w:sz="4" w:space="0" w:color="auto"/>
            </w:tcBorders>
            <w:shd w:val="clear" w:color="auto" w:fill="auto"/>
            <w:noWrap/>
            <w:vAlign w:val="center"/>
            <w:hideMark/>
          </w:tcPr>
          <w:p w14:paraId="3EE6CC80" w14:textId="77777777" w:rsidR="00C46C79" w:rsidRPr="00C46C79" w:rsidRDefault="00C46C79" w:rsidP="00C46C79">
            <w:pPr>
              <w:jc w:val="center"/>
              <w:rPr>
                <w:color w:val="000000"/>
              </w:rPr>
            </w:pPr>
            <w:r w:rsidRPr="00C46C79">
              <w:rPr>
                <w:color w:val="000000"/>
              </w:rPr>
              <w:t>16.00</w:t>
            </w:r>
          </w:p>
        </w:tc>
        <w:tc>
          <w:tcPr>
            <w:tcW w:w="0" w:type="auto"/>
            <w:tcBorders>
              <w:top w:val="nil"/>
              <w:left w:val="nil"/>
              <w:bottom w:val="single" w:sz="4" w:space="0" w:color="auto"/>
              <w:right w:val="single" w:sz="4" w:space="0" w:color="auto"/>
            </w:tcBorders>
            <w:shd w:val="clear" w:color="auto" w:fill="auto"/>
            <w:noWrap/>
            <w:vAlign w:val="center"/>
            <w:hideMark/>
          </w:tcPr>
          <w:p w14:paraId="37402FCE" w14:textId="77777777" w:rsidR="00C46C79" w:rsidRPr="00C46C79" w:rsidRDefault="00C46C79" w:rsidP="00C46C79">
            <w:pPr>
              <w:jc w:val="center"/>
            </w:pPr>
            <w:r w:rsidRPr="00C46C79">
              <w:t>0.53</w:t>
            </w:r>
          </w:p>
        </w:tc>
        <w:tc>
          <w:tcPr>
            <w:tcW w:w="0" w:type="auto"/>
            <w:tcBorders>
              <w:top w:val="nil"/>
              <w:left w:val="nil"/>
              <w:bottom w:val="single" w:sz="4" w:space="0" w:color="auto"/>
              <w:right w:val="single" w:sz="4" w:space="0" w:color="auto"/>
            </w:tcBorders>
            <w:shd w:val="clear" w:color="auto" w:fill="auto"/>
            <w:noWrap/>
            <w:vAlign w:val="center"/>
            <w:hideMark/>
          </w:tcPr>
          <w:p w14:paraId="3476BB7E" w14:textId="77777777" w:rsidR="00C46C79" w:rsidRPr="00C46C79" w:rsidRDefault="00C46C79" w:rsidP="00C46C79">
            <w:pPr>
              <w:jc w:val="center"/>
              <w:rPr>
                <w:color w:val="000000"/>
              </w:rPr>
            </w:pPr>
            <w:r w:rsidRPr="00C46C79">
              <w:rPr>
                <w:color w:val="000000"/>
              </w:rPr>
              <w:t>3935.67</w:t>
            </w:r>
          </w:p>
        </w:tc>
        <w:tc>
          <w:tcPr>
            <w:tcW w:w="0" w:type="auto"/>
            <w:tcBorders>
              <w:top w:val="nil"/>
              <w:left w:val="nil"/>
              <w:bottom w:val="single" w:sz="4" w:space="0" w:color="auto"/>
              <w:right w:val="single" w:sz="4" w:space="0" w:color="auto"/>
            </w:tcBorders>
            <w:shd w:val="clear" w:color="auto" w:fill="auto"/>
            <w:noWrap/>
            <w:vAlign w:val="center"/>
            <w:hideMark/>
          </w:tcPr>
          <w:p w14:paraId="4A039974" w14:textId="77777777" w:rsidR="00C46C79" w:rsidRPr="00C46C79" w:rsidRDefault="00C46C79" w:rsidP="00C46C79">
            <w:pPr>
              <w:jc w:val="center"/>
            </w:pPr>
            <w:r w:rsidRPr="00C46C79">
              <w:t>0.37</w:t>
            </w:r>
          </w:p>
        </w:tc>
        <w:tc>
          <w:tcPr>
            <w:tcW w:w="0" w:type="auto"/>
            <w:tcBorders>
              <w:top w:val="nil"/>
              <w:left w:val="nil"/>
              <w:bottom w:val="single" w:sz="4" w:space="0" w:color="auto"/>
              <w:right w:val="single" w:sz="4" w:space="0" w:color="auto"/>
            </w:tcBorders>
            <w:shd w:val="clear" w:color="auto" w:fill="auto"/>
            <w:noWrap/>
            <w:vAlign w:val="center"/>
            <w:hideMark/>
          </w:tcPr>
          <w:p w14:paraId="0722D854" w14:textId="77777777" w:rsidR="00C46C79" w:rsidRPr="00C46C79" w:rsidRDefault="00C46C79" w:rsidP="00C46C79">
            <w:pPr>
              <w:jc w:val="center"/>
            </w:pPr>
            <w:r w:rsidRPr="00C46C79">
              <w:t>245.98</w:t>
            </w:r>
          </w:p>
        </w:tc>
        <w:tc>
          <w:tcPr>
            <w:tcW w:w="0" w:type="auto"/>
            <w:tcBorders>
              <w:top w:val="nil"/>
              <w:left w:val="nil"/>
              <w:bottom w:val="single" w:sz="4" w:space="0" w:color="auto"/>
              <w:right w:val="single" w:sz="4" w:space="0" w:color="auto"/>
            </w:tcBorders>
            <w:shd w:val="clear" w:color="auto" w:fill="auto"/>
            <w:noWrap/>
            <w:vAlign w:val="center"/>
            <w:hideMark/>
          </w:tcPr>
          <w:p w14:paraId="5ED1B22E" w14:textId="77777777" w:rsidR="00C46C79" w:rsidRPr="00C46C79" w:rsidRDefault="00C46C79" w:rsidP="00C46C79">
            <w:pPr>
              <w:jc w:val="center"/>
              <w:rPr>
                <w:color w:val="000000"/>
              </w:rPr>
            </w:pPr>
            <w:r w:rsidRPr="00C46C79">
              <w:rPr>
                <w:color w:val="000000"/>
              </w:rPr>
              <w:t>89.79</w:t>
            </w:r>
          </w:p>
        </w:tc>
        <w:tc>
          <w:tcPr>
            <w:tcW w:w="0" w:type="auto"/>
            <w:tcBorders>
              <w:top w:val="nil"/>
              <w:left w:val="nil"/>
              <w:bottom w:val="single" w:sz="4" w:space="0" w:color="auto"/>
              <w:right w:val="single" w:sz="4" w:space="0" w:color="auto"/>
            </w:tcBorders>
            <w:shd w:val="clear" w:color="auto" w:fill="auto"/>
            <w:noWrap/>
            <w:vAlign w:val="center"/>
            <w:hideMark/>
          </w:tcPr>
          <w:p w14:paraId="2DAD7A3C" w14:textId="77777777" w:rsidR="00C46C79" w:rsidRPr="00C46C79" w:rsidRDefault="00C46C79" w:rsidP="00C46C79">
            <w:pPr>
              <w:jc w:val="center"/>
            </w:pPr>
            <w:r w:rsidRPr="00C46C79">
              <w:t>0.42</w:t>
            </w:r>
          </w:p>
        </w:tc>
        <w:tc>
          <w:tcPr>
            <w:tcW w:w="0" w:type="auto"/>
            <w:tcBorders>
              <w:top w:val="nil"/>
              <w:left w:val="nil"/>
              <w:bottom w:val="single" w:sz="4" w:space="0" w:color="auto"/>
              <w:right w:val="single" w:sz="4" w:space="0" w:color="auto"/>
            </w:tcBorders>
            <w:shd w:val="clear" w:color="auto" w:fill="auto"/>
            <w:noWrap/>
            <w:vAlign w:val="center"/>
            <w:hideMark/>
          </w:tcPr>
          <w:p w14:paraId="73371C5F" w14:textId="77777777" w:rsidR="00C46C79" w:rsidRPr="00C46C79" w:rsidRDefault="00C46C79" w:rsidP="00C46C79">
            <w:pPr>
              <w:jc w:val="center"/>
            </w:pPr>
            <w:r w:rsidRPr="00C46C79">
              <w:t>5.61</w:t>
            </w:r>
          </w:p>
        </w:tc>
        <w:tc>
          <w:tcPr>
            <w:tcW w:w="0" w:type="auto"/>
            <w:tcBorders>
              <w:top w:val="nil"/>
              <w:left w:val="nil"/>
              <w:bottom w:val="single" w:sz="4" w:space="0" w:color="auto"/>
              <w:right w:val="single" w:sz="8" w:space="0" w:color="auto"/>
            </w:tcBorders>
            <w:shd w:val="clear" w:color="auto" w:fill="auto"/>
            <w:noWrap/>
            <w:vAlign w:val="center"/>
            <w:hideMark/>
          </w:tcPr>
          <w:p w14:paraId="24485AC8" w14:textId="77777777" w:rsidR="00C46C79" w:rsidRPr="00C46C79" w:rsidRDefault="00C46C79" w:rsidP="00C46C79">
            <w:pPr>
              <w:jc w:val="center"/>
            </w:pPr>
            <w:r w:rsidRPr="00C46C79">
              <w:t>2.28</w:t>
            </w:r>
          </w:p>
        </w:tc>
      </w:tr>
      <w:tr w:rsidR="00C46C79" w:rsidRPr="00C46C79" w14:paraId="2514DE12"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5C60CFC3"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изданачке</w:t>
            </w:r>
          </w:p>
        </w:tc>
        <w:tc>
          <w:tcPr>
            <w:tcW w:w="0" w:type="auto"/>
            <w:tcBorders>
              <w:top w:val="nil"/>
              <w:left w:val="nil"/>
              <w:bottom w:val="single" w:sz="4" w:space="0" w:color="auto"/>
              <w:right w:val="single" w:sz="4" w:space="0" w:color="auto"/>
            </w:tcBorders>
            <w:shd w:val="clear" w:color="000000" w:fill="A6A6A6"/>
            <w:noWrap/>
            <w:vAlign w:val="center"/>
            <w:hideMark/>
          </w:tcPr>
          <w:p w14:paraId="090F635B" w14:textId="77777777" w:rsidR="00C46C79" w:rsidRPr="00C46C79" w:rsidRDefault="00C46C79" w:rsidP="00C46C79">
            <w:pPr>
              <w:jc w:val="center"/>
              <w:rPr>
                <w:b/>
                <w:bCs/>
              </w:rPr>
            </w:pPr>
            <w:r w:rsidRPr="00C46C79">
              <w:rPr>
                <w:b/>
                <w:bCs/>
              </w:rPr>
              <w:t>25.25</w:t>
            </w:r>
          </w:p>
        </w:tc>
        <w:tc>
          <w:tcPr>
            <w:tcW w:w="0" w:type="auto"/>
            <w:tcBorders>
              <w:top w:val="nil"/>
              <w:left w:val="nil"/>
              <w:bottom w:val="single" w:sz="4" w:space="0" w:color="auto"/>
              <w:right w:val="single" w:sz="4" w:space="0" w:color="auto"/>
            </w:tcBorders>
            <w:shd w:val="clear" w:color="000000" w:fill="A6A6A6"/>
            <w:noWrap/>
            <w:vAlign w:val="center"/>
            <w:hideMark/>
          </w:tcPr>
          <w:p w14:paraId="2E6342AC" w14:textId="77777777" w:rsidR="00C46C79" w:rsidRPr="00C46C79" w:rsidRDefault="00C46C79" w:rsidP="00C46C79">
            <w:pPr>
              <w:jc w:val="center"/>
              <w:rPr>
                <w:b/>
                <w:bCs/>
              </w:rPr>
            </w:pPr>
            <w:r w:rsidRPr="00C46C79">
              <w:rPr>
                <w:b/>
                <w:bCs/>
              </w:rPr>
              <w:t>0.84</w:t>
            </w:r>
          </w:p>
        </w:tc>
        <w:tc>
          <w:tcPr>
            <w:tcW w:w="0" w:type="auto"/>
            <w:tcBorders>
              <w:top w:val="nil"/>
              <w:left w:val="nil"/>
              <w:bottom w:val="single" w:sz="4" w:space="0" w:color="auto"/>
              <w:right w:val="single" w:sz="4" w:space="0" w:color="auto"/>
            </w:tcBorders>
            <w:shd w:val="clear" w:color="000000" w:fill="A6A6A6"/>
            <w:noWrap/>
            <w:vAlign w:val="center"/>
            <w:hideMark/>
          </w:tcPr>
          <w:p w14:paraId="31018532" w14:textId="77777777" w:rsidR="00C46C79" w:rsidRPr="00C46C79" w:rsidRDefault="00C46C79" w:rsidP="00C46C79">
            <w:pPr>
              <w:jc w:val="center"/>
              <w:rPr>
                <w:b/>
                <w:bCs/>
              </w:rPr>
            </w:pPr>
            <w:r w:rsidRPr="00C46C79">
              <w:rPr>
                <w:b/>
                <w:bCs/>
              </w:rPr>
              <w:t>6182.21</w:t>
            </w:r>
          </w:p>
        </w:tc>
        <w:tc>
          <w:tcPr>
            <w:tcW w:w="0" w:type="auto"/>
            <w:tcBorders>
              <w:top w:val="nil"/>
              <w:left w:val="nil"/>
              <w:bottom w:val="single" w:sz="4" w:space="0" w:color="auto"/>
              <w:right w:val="single" w:sz="4" w:space="0" w:color="auto"/>
            </w:tcBorders>
            <w:shd w:val="clear" w:color="000000" w:fill="A6A6A6"/>
            <w:noWrap/>
            <w:vAlign w:val="center"/>
            <w:hideMark/>
          </w:tcPr>
          <w:p w14:paraId="225F984C" w14:textId="77777777" w:rsidR="00C46C79" w:rsidRPr="00C46C79" w:rsidRDefault="00C46C79" w:rsidP="00C46C79">
            <w:pPr>
              <w:jc w:val="center"/>
              <w:rPr>
                <w:b/>
                <w:bCs/>
              </w:rPr>
            </w:pPr>
            <w:r w:rsidRPr="00C46C79">
              <w:rPr>
                <w:b/>
                <w:bCs/>
              </w:rPr>
              <w:t>0.57</w:t>
            </w:r>
          </w:p>
        </w:tc>
        <w:tc>
          <w:tcPr>
            <w:tcW w:w="0" w:type="auto"/>
            <w:tcBorders>
              <w:top w:val="nil"/>
              <w:left w:val="nil"/>
              <w:bottom w:val="single" w:sz="4" w:space="0" w:color="auto"/>
              <w:right w:val="single" w:sz="4" w:space="0" w:color="auto"/>
            </w:tcBorders>
            <w:shd w:val="clear" w:color="000000" w:fill="A6A6A6"/>
            <w:noWrap/>
            <w:vAlign w:val="center"/>
            <w:hideMark/>
          </w:tcPr>
          <w:p w14:paraId="486259E0" w14:textId="77777777" w:rsidR="00C46C79" w:rsidRPr="00C46C79" w:rsidRDefault="00C46C79" w:rsidP="00C46C79">
            <w:pPr>
              <w:jc w:val="center"/>
              <w:rPr>
                <w:b/>
                <w:bCs/>
              </w:rPr>
            </w:pPr>
            <w:r w:rsidRPr="00C46C79">
              <w:rPr>
                <w:b/>
                <w:bCs/>
              </w:rPr>
              <w:t>244.84</w:t>
            </w:r>
          </w:p>
        </w:tc>
        <w:tc>
          <w:tcPr>
            <w:tcW w:w="0" w:type="auto"/>
            <w:tcBorders>
              <w:top w:val="nil"/>
              <w:left w:val="nil"/>
              <w:bottom w:val="single" w:sz="4" w:space="0" w:color="auto"/>
              <w:right w:val="single" w:sz="4" w:space="0" w:color="auto"/>
            </w:tcBorders>
            <w:shd w:val="clear" w:color="000000" w:fill="A6A6A6"/>
            <w:noWrap/>
            <w:vAlign w:val="center"/>
            <w:hideMark/>
          </w:tcPr>
          <w:p w14:paraId="001EBE0C" w14:textId="77777777" w:rsidR="00C46C79" w:rsidRPr="00C46C79" w:rsidRDefault="00C46C79" w:rsidP="00C46C79">
            <w:pPr>
              <w:jc w:val="center"/>
              <w:rPr>
                <w:b/>
                <w:bCs/>
              </w:rPr>
            </w:pPr>
            <w:r w:rsidRPr="00C46C79">
              <w:rPr>
                <w:b/>
                <w:bCs/>
              </w:rPr>
              <w:t>157.14</w:t>
            </w:r>
          </w:p>
        </w:tc>
        <w:tc>
          <w:tcPr>
            <w:tcW w:w="0" w:type="auto"/>
            <w:tcBorders>
              <w:top w:val="nil"/>
              <w:left w:val="nil"/>
              <w:bottom w:val="single" w:sz="4" w:space="0" w:color="auto"/>
              <w:right w:val="single" w:sz="4" w:space="0" w:color="auto"/>
            </w:tcBorders>
            <w:shd w:val="clear" w:color="000000" w:fill="A6A6A6"/>
            <w:noWrap/>
            <w:vAlign w:val="center"/>
            <w:hideMark/>
          </w:tcPr>
          <w:p w14:paraId="366D7367" w14:textId="77777777" w:rsidR="00C46C79" w:rsidRPr="00C46C79" w:rsidRDefault="00C46C79" w:rsidP="00C46C79">
            <w:pPr>
              <w:jc w:val="center"/>
              <w:rPr>
                <w:b/>
                <w:bCs/>
              </w:rPr>
            </w:pPr>
            <w:r w:rsidRPr="00C46C79">
              <w:rPr>
                <w:b/>
                <w:bCs/>
              </w:rPr>
              <w:t>0.74</w:t>
            </w:r>
          </w:p>
        </w:tc>
        <w:tc>
          <w:tcPr>
            <w:tcW w:w="0" w:type="auto"/>
            <w:tcBorders>
              <w:top w:val="nil"/>
              <w:left w:val="nil"/>
              <w:bottom w:val="single" w:sz="4" w:space="0" w:color="auto"/>
              <w:right w:val="single" w:sz="4" w:space="0" w:color="auto"/>
            </w:tcBorders>
            <w:shd w:val="clear" w:color="000000" w:fill="A6A6A6"/>
            <w:noWrap/>
            <w:vAlign w:val="center"/>
            <w:hideMark/>
          </w:tcPr>
          <w:p w14:paraId="1FF1143B" w14:textId="77777777" w:rsidR="00C46C79" w:rsidRPr="00C46C79" w:rsidRDefault="00C46C79" w:rsidP="00C46C79">
            <w:pPr>
              <w:jc w:val="center"/>
              <w:rPr>
                <w:b/>
                <w:bCs/>
              </w:rPr>
            </w:pPr>
            <w:r w:rsidRPr="00C46C79">
              <w:rPr>
                <w:b/>
                <w:bCs/>
              </w:rPr>
              <w:t>6.22</w:t>
            </w:r>
          </w:p>
        </w:tc>
        <w:tc>
          <w:tcPr>
            <w:tcW w:w="0" w:type="auto"/>
            <w:tcBorders>
              <w:top w:val="nil"/>
              <w:left w:val="nil"/>
              <w:bottom w:val="single" w:sz="4" w:space="0" w:color="auto"/>
              <w:right w:val="single" w:sz="8" w:space="0" w:color="auto"/>
            </w:tcBorders>
            <w:shd w:val="clear" w:color="000000" w:fill="A6A6A6"/>
            <w:noWrap/>
            <w:vAlign w:val="center"/>
            <w:hideMark/>
          </w:tcPr>
          <w:p w14:paraId="7EA1ED2D" w14:textId="77777777" w:rsidR="00C46C79" w:rsidRPr="00C46C79" w:rsidRDefault="00C46C79" w:rsidP="00C46C79">
            <w:pPr>
              <w:jc w:val="center"/>
              <w:rPr>
                <w:b/>
                <w:bCs/>
              </w:rPr>
            </w:pPr>
            <w:r w:rsidRPr="00C46C79">
              <w:rPr>
                <w:b/>
                <w:bCs/>
              </w:rPr>
              <w:t>2.54</w:t>
            </w:r>
          </w:p>
        </w:tc>
      </w:tr>
      <w:tr w:rsidR="0098200C" w:rsidRPr="00C46C79" w14:paraId="05CF956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9822CB"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26 476 421</w:t>
            </w:r>
          </w:p>
        </w:tc>
        <w:tc>
          <w:tcPr>
            <w:tcW w:w="0" w:type="auto"/>
            <w:tcBorders>
              <w:top w:val="nil"/>
              <w:left w:val="nil"/>
              <w:bottom w:val="single" w:sz="4" w:space="0" w:color="auto"/>
              <w:right w:val="single" w:sz="4" w:space="0" w:color="auto"/>
            </w:tcBorders>
            <w:shd w:val="clear" w:color="auto" w:fill="auto"/>
            <w:noWrap/>
            <w:vAlign w:val="center"/>
            <w:hideMark/>
          </w:tcPr>
          <w:p w14:paraId="637B9FCF" w14:textId="77777777" w:rsidR="00C46C79" w:rsidRPr="00C46C79" w:rsidRDefault="00C46C79" w:rsidP="00C46C79">
            <w:pPr>
              <w:jc w:val="center"/>
              <w:rPr>
                <w:color w:val="000000"/>
              </w:rPr>
            </w:pPr>
            <w:r w:rsidRPr="00C46C79">
              <w:rPr>
                <w:color w:val="000000"/>
              </w:rPr>
              <w:t>42.31</w:t>
            </w:r>
          </w:p>
        </w:tc>
        <w:tc>
          <w:tcPr>
            <w:tcW w:w="0" w:type="auto"/>
            <w:tcBorders>
              <w:top w:val="nil"/>
              <w:left w:val="nil"/>
              <w:bottom w:val="single" w:sz="4" w:space="0" w:color="auto"/>
              <w:right w:val="single" w:sz="4" w:space="0" w:color="auto"/>
            </w:tcBorders>
            <w:shd w:val="clear" w:color="auto" w:fill="auto"/>
            <w:noWrap/>
            <w:vAlign w:val="center"/>
            <w:hideMark/>
          </w:tcPr>
          <w:p w14:paraId="18AEAEC7" w14:textId="77777777" w:rsidR="00C46C79" w:rsidRPr="00C46C79" w:rsidRDefault="00C46C79" w:rsidP="00C46C79">
            <w:pPr>
              <w:jc w:val="center"/>
            </w:pPr>
            <w:r w:rsidRPr="00C46C79">
              <w:t>1.40</w:t>
            </w:r>
          </w:p>
        </w:tc>
        <w:tc>
          <w:tcPr>
            <w:tcW w:w="0" w:type="auto"/>
            <w:tcBorders>
              <w:top w:val="nil"/>
              <w:left w:val="nil"/>
              <w:bottom w:val="single" w:sz="4" w:space="0" w:color="auto"/>
              <w:right w:val="single" w:sz="4" w:space="0" w:color="auto"/>
            </w:tcBorders>
            <w:shd w:val="clear" w:color="auto" w:fill="auto"/>
            <w:noWrap/>
            <w:vAlign w:val="center"/>
            <w:hideMark/>
          </w:tcPr>
          <w:p w14:paraId="0073D553" w14:textId="77777777" w:rsidR="00C46C79" w:rsidRPr="00C46C79" w:rsidRDefault="00C46C79" w:rsidP="00C46C79">
            <w:pPr>
              <w:jc w:val="center"/>
              <w:rPr>
                <w:color w:val="000000"/>
              </w:rPr>
            </w:pPr>
            <w:r w:rsidRPr="00C46C79">
              <w:rPr>
                <w:color w:val="000000"/>
              </w:rPr>
              <w:t>9903.23</w:t>
            </w:r>
          </w:p>
        </w:tc>
        <w:tc>
          <w:tcPr>
            <w:tcW w:w="0" w:type="auto"/>
            <w:tcBorders>
              <w:top w:val="nil"/>
              <w:left w:val="nil"/>
              <w:bottom w:val="single" w:sz="4" w:space="0" w:color="auto"/>
              <w:right w:val="single" w:sz="4" w:space="0" w:color="auto"/>
            </w:tcBorders>
            <w:shd w:val="clear" w:color="auto" w:fill="auto"/>
            <w:noWrap/>
            <w:vAlign w:val="center"/>
            <w:hideMark/>
          </w:tcPr>
          <w:p w14:paraId="76CB7A23" w14:textId="77777777" w:rsidR="00C46C79" w:rsidRPr="00C46C79" w:rsidRDefault="00C46C79" w:rsidP="00C46C79">
            <w:pPr>
              <w:jc w:val="center"/>
            </w:pPr>
            <w:r w:rsidRPr="00C46C79">
              <w:t>0.92</w:t>
            </w:r>
          </w:p>
        </w:tc>
        <w:tc>
          <w:tcPr>
            <w:tcW w:w="0" w:type="auto"/>
            <w:tcBorders>
              <w:top w:val="nil"/>
              <w:left w:val="nil"/>
              <w:bottom w:val="single" w:sz="4" w:space="0" w:color="auto"/>
              <w:right w:val="single" w:sz="4" w:space="0" w:color="auto"/>
            </w:tcBorders>
            <w:shd w:val="clear" w:color="auto" w:fill="auto"/>
            <w:noWrap/>
            <w:vAlign w:val="center"/>
            <w:hideMark/>
          </w:tcPr>
          <w:p w14:paraId="77197844" w14:textId="77777777" w:rsidR="00C46C79" w:rsidRPr="00C46C79" w:rsidRDefault="00C46C79" w:rsidP="00C46C79">
            <w:pPr>
              <w:jc w:val="center"/>
            </w:pPr>
            <w:r w:rsidRPr="00C46C79">
              <w:t>234.06</w:t>
            </w:r>
          </w:p>
        </w:tc>
        <w:tc>
          <w:tcPr>
            <w:tcW w:w="0" w:type="auto"/>
            <w:tcBorders>
              <w:top w:val="nil"/>
              <w:left w:val="nil"/>
              <w:bottom w:val="single" w:sz="4" w:space="0" w:color="auto"/>
              <w:right w:val="single" w:sz="4" w:space="0" w:color="auto"/>
            </w:tcBorders>
            <w:shd w:val="clear" w:color="auto" w:fill="auto"/>
            <w:noWrap/>
            <w:vAlign w:val="center"/>
            <w:hideMark/>
          </w:tcPr>
          <w:p w14:paraId="2727AF22" w14:textId="77777777" w:rsidR="00C46C79" w:rsidRPr="00C46C79" w:rsidRDefault="00C46C79" w:rsidP="00C46C79">
            <w:pPr>
              <w:jc w:val="center"/>
              <w:rPr>
                <w:color w:val="000000"/>
              </w:rPr>
            </w:pPr>
            <w:r w:rsidRPr="00C46C79">
              <w:rPr>
                <w:color w:val="000000"/>
              </w:rPr>
              <w:t>234.05</w:t>
            </w:r>
          </w:p>
        </w:tc>
        <w:tc>
          <w:tcPr>
            <w:tcW w:w="0" w:type="auto"/>
            <w:tcBorders>
              <w:top w:val="nil"/>
              <w:left w:val="nil"/>
              <w:bottom w:val="single" w:sz="4" w:space="0" w:color="auto"/>
              <w:right w:val="single" w:sz="4" w:space="0" w:color="auto"/>
            </w:tcBorders>
            <w:shd w:val="clear" w:color="auto" w:fill="auto"/>
            <w:noWrap/>
            <w:vAlign w:val="center"/>
            <w:hideMark/>
          </w:tcPr>
          <w:p w14:paraId="38766A84" w14:textId="77777777" w:rsidR="00C46C79" w:rsidRPr="00C46C79" w:rsidRDefault="00C46C79" w:rsidP="00C46C79">
            <w:pPr>
              <w:jc w:val="center"/>
            </w:pPr>
            <w:r w:rsidRPr="00C46C79">
              <w:t>1.11</w:t>
            </w:r>
          </w:p>
        </w:tc>
        <w:tc>
          <w:tcPr>
            <w:tcW w:w="0" w:type="auto"/>
            <w:tcBorders>
              <w:top w:val="nil"/>
              <w:left w:val="nil"/>
              <w:bottom w:val="single" w:sz="4" w:space="0" w:color="auto"/>
              <w:right w:val="single" w:sz="4" w:space="0" w:color="auto"/>
            </w:tcBorders>
            <w:shd w:val="clear" w:color="auto" w:fill="auto"/>
            <w:noWrap/>
            <w:vAlign w:val="center"/>
            <w:hideMark/>
          </w:tcPr>
          <w:p w14:paraId="31E12884" w14:textId="77777777" w:rsidR="00C46C79" w:rsidRPr="00C46C79" w:rsidRDefault="00C46C79" w:rsidP="00C46C79">
            <w:pPr>
              <w:jc w:val="center"/>
            </w:pPr>
            <w:r w:rsidRPr="00C46C79">
              <w:t>5.53</w:t>
            </w:r>
          </w:p>
        </w:tc>
        <w:tc>
          <w:tcPr>
            <w:tcW w:w="0" w:type="auto"/>
            <w:tcBorders>
              <w:top w:val="nil"/>
              <w:left w:val="nil"/>
              <w:bottom w:val="single" w:sz="4" w:space="0" w:color="auto"/>
              <w:right w:val="single" w:sz="8" w:space="0" w:color="auto"/>
            </w:tcBorders>
            <w:shd w:val="clear" w:color="auto" w:fill="auto"/>
            <w:noWrap/>
            <w:vAlign w:val="center"/>
            <w:hideMark/>
          </w:tcPr>
          <w:p w14:paraId="25DC0C46" w14:textId="77777777" w:rsidR="00C46C79" w:rsidRPr="00C46C79" w:rsidRDefault="00C46C79" w:rsidP="00C46C79">
            <w:pPr>
              <w:jc w:val="center"/>
            </w:pPr>
            <w:r w:rsidRPr="00C46C79">
              <w:t>2.36</w:t>
            </w:r>
          </w:p>
        </w:tc>
      </w:tr>
      <w:tr w:rsidR="0098200C" w:rsidRPr="00C46C79" w14:paraId="774DBAA7"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A24358"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26 477 421</w:t>
            </w:r>
          </w:p>
        </w:tc>
        <w:tc>
          <w:tcPr>
            <w:tcW w:w="0" w:type="auto"/>
            <w:tcBorders>
              <w:top w:val="nil"/>
              <w:left w:val="nil"/>
              <w:bottom w:val="single" w:sz="4" w:space="0" w:color="auto"/>
              <w:right w:val="single" w:sz="4" w:space="0" w:color="auto"/>
            </w:tcBorders>
            <w:shd w:val="clear" w:color="auto" w:fill="auto"/>
            <w:noWrap/>
            <w:vAlign w:val="center"/>
            <w:hideMark/>
          </w:tcPr>
          <w:p w14:paraId="76FE34AC" w14:textId="77777777" w:rsidR="00C46C79" w:rsidRPr="00C46C79" w:rsidRDefault="00C46C79" w:rsidP="00C46C79">
            <w:pPr>
              <w:jc w:val="center"/>
              <w:rPr>
                <w:color w:val="000000"/>
              </w:rPr>
            </w:pPr>
            <w:r w:rsidRPr="00C46C79">
              <w:rPr>
                <w:color w:val="000000"/>
              </w:rPr>
              <w:t>31.81</w:t>
            </w:r>
          </w:p>
        </w:tc>
        <w:tc>
          <w:tcPr>
            <w:tcW w:w="0" w:type="auto"/>
            <w:tcBorders>
              <w:top w:val="nil"/>
              <w:left w:val="nil"/>
              <w:bottom w:val="single" w:sz="4" w:space="0" w:color="auto"/>
              <w:right w:val="single" w:sz="4" w:space="0" w:color="auto"/>
            </w:tcBorders>
            <w:shd w:val="clear" w:color="auto" w:fill="auto"/>
            <w:noWrap/>
            <w:vAlign w:val="center"/>
            <w:hideMark/>
          </w:tcPr>
          <w:p w14:paraId="1137A30C" w14:textId="77777777" w:rsidR="00C46C79" w:rsidRPr="00C46C79" w:rsidRDefault="00C46C79" w:rsidP="00C46C79">
            <w:pPr>
              <w:jc w:val="center"/>
            </w:pPr>
            <w:r w:rsidRPr="00C46C79">
              <w:t>1.05</w:t>
            </w:r>
          </w:p>
        </w:tc>
        <w:tc>
          <w:tcPr>
            <w:tcW w:w="0" w:type="auto"/>
            <w:tcBorders>
              <w:top w:val="nil"/>
              <w:left w:val="nil"/>
              <w:bottom w:val="single" w:sz="4" w:space="0" w:color="auto"/>
              <w:right w:val="single" w:sz="4" w:space="0" w:color="auto"/>
            </w:tcBorders>
            <w:shd w:val="clear" w:color="auto" w:fill="auto"/>
            <w:noWrap/>
            <w:vAlign w:val="center"/>
            <w:hideMark/>
          </w:tcPr>
          <w:p w14:paraId="1E76C0E1" w14:textId="77777777" w:rsidR="00C46C79" w:rsidRPr="00C46C79" w:rsidRDefault="00C46C79" w:rsidP="00C46C79">
            <w:pPr>
              <w:jc w:val="center"/>
              <w:rPr>
                <w:color w:val="000000"/>
              </w:rPr>
            </w:pPr>
            <w:r w:rsidRPr="00C46C79">
              <w:rPr>
                <w:color w:val="000000"/>
              </w:rPr>
              <w:t>3811.22</w:t>
            </w:r>
          </w:p>
        </w:tc>
        <w:tc>
          <w:tcPr>
            <w:tcW w:w="0" w:type="auto"/>
            <w:tcBorders>
              <w:top w:val="nil"/>
              <w:left w:val="nil"/>
              <w:bottom w:val="single" w:sz="4" w:space="0" w:color="auto"/>
              <w:right w:val="single" w:sz="4" w:space="0" w:color="auto"/>
            </w:tcBorders>
            <w:shd w:val="clear" w:color="auto" w:fill="auto"/>
            <w:noWrap/>
            <w:vAlign w:val="center"/>
            <w:hideMark/>
          </w:tcPr>
          <w:p w14:paraId="4CD23015" w14:textId="77777777" w:rsidR="00C46C79" w:rsidRPr="00C46C79" w:rsidRDefault="00C46C79" w:rsidP="00C46C79">
            <w:pPr>
              <w:jc w:val="center"/>
            </w:pPr>
            <w:r w:rsidRPr="00C46C79">
              <w:t>0.35</w:t>
            </w:r>
          </w:p>
        </w:tc>
        <w:tc>
          <w:tcPr>
            <w:tcW w:w="0" w:type="auto"/>
            <w:tcBorders>
              <w:top w:val="nil"/>
              <w:left w:val="nil"/>
              <w:bottom w:val="single" w:sz="4" w:space="0" w:color="auto"/>
              <w:right w:val="single" w:sz="4" w:space="0" w:color="auto"/>
            </w:tcBorders>
            <w:shd w:val="clear" w:color="auto" w:fill="auto"/>
            <w:noWrap/>
            <w:vAlign w:val="center"/>
            <w:hideMark/>
          </w:tcPr>
          <w:p w14:paraId="368B863F" w14:textId="77777777" w:rsidR="00C46C79" w:rsidRPr="00C46C79" w:rsidRDefault="00C46C79" w:rsidP="00C46C79">
            <w:pPr>
              <w:jc w:val="center"/>
            </w:pPr>
            <w:r w:rsidRPr="00C46C79">
              <w:t>119.81</w:t>
            </w:r>
          </w:p>
        </w:tc>
        <w:tc>
          <w:tcPr>
            <w:tcW w:w="0" w:type="auto"/>
            <w:tcBorders>
              <w:top w:val="nil"/>
              <w:left w:val="nil"/>
              <w:bottom w:val="single" w:sz="4" w:space="0" w:color="auto"/>
              <w:right w:val="single" w:sz="4" w:space="0" w:color="auto"/>
            </w:tcBorders>
            <w:shd w:val="clear" w:color="auto" w:fill="auto"/>
            <w:noWrap/>
            <w:vAlign w:val="center"/>
            <w:hideMark/>
          </w:tcPr>
          <w:p w14:paraId="21A9F8F4" w14:textId="77777777" w:rsidR="00C46C79" w:rsidRPr="00C46C79" w:rsidRDefault="00C46C79" w:rsidP="00C46C79">
            <w:pPr>
              <w:jc w:val="center"/>
              <w:rPr>
                <w:color w:val="000000"/>
              </w:rPr>
            </w:pPr>
            <w:r w:rsidRPr="00C46C79">
              <w:rPr>
                <w:color w:val="000000"/>
              </w:rPr>
              <w:t>176.28</w:t>
            </w:r>
          </w:p>
        </w:tc>
        <w:tc>
          <w:tcPr>
            <w:tcW w:w="0" w:type="auto"/>
            <w:tcBorders>
              <w:top w:val="nil"/>
              <w:left w:val="nil"/>
              <w:bottom w:val="single" w:sz="4" w:space="0" w:color="auto"/>
              <w:right w:val="single" w:sz="4" w:space="0" w:color="auto"/>
            </w:tcBorders>
            <w:shd w:val="clear" w:color="auto" w:fill="auto"/>
            <w:noWrap/>
            <w:vAlign w:val="center"/>
            <w:hideMark/>
          </w:tcPr>
          <w:p w14:paraId="10C068DB" w14:textId="77777777" w:rsidR="00C46C79" w:rsidRPr="00C46C79" w:rsidRDefault="00C46C79" w:rsidP="00C46C79">
            <w:pPr>
              <w:jc w:val="center"/>
            </w:pPr>
            <w:r w:rsidRPr="00C46C79">
              <w:t>0.83</w:t>
            </w:r>
          </w:p>
        </w:tc>
        <w:tc>
          <w:tcPr>
            <w:tcW w:w="0" w:type="auto"/>
            <w:tcBorders>
              <w:top w:val="nil"/>
              <w:left w:val="nil"/>
              <w:bottom w:val="single" w:sz="4" w:space="0" w:color="auto"/>
              <w:right w:val="single" w:sz="4" w:space="0" w:color="auto"/>
            </w:tcBorders>
            <w:shd w:val="clear" w:color="auto" w:fill="auto"/>
            <w:noWrap/>
            <w:vAlign w:val="center"/>
            <w:hideMark/>
          </w:tcPr>
          <w:p w14:paraId="40836696" w14:textId="77777777" w:rsidR="00C46C79" w:rsidRPr="00C46C79" w:rsidRDefault="00C46C79" w:rsidP="00C46C79">
            <w:pPr>
              <w:jc w:val="center"/>
            </w:pPr>
            <w:r w:rsidRPr="00C46C79">
              <w:t>5.54</w:t>
            </w:r>
          </w:p>
        </w:tc>
        <w:tc>
          <w:tcPr>
            <w:tcW w:w="0" w:type="auto"/>
            <w:tcBorders>
              <w:top w:val="nil"/>
              <w:left w:val="nil"/>
              <w:bottom w:val="single" w:sz="4" w:space="0" w:color="auto"/>
              <w:right w:val="single" w:sz="8" w:space="0" w:color="auto"/>
            </w:tcBorders>
            <w:shd w:val="clear" w:color="auto" w:fill="auto"/>
            <w:noWrap/>
            <w:vAlign w:val="center"/>
            <w:hideMark/>
          </w:tcPr>
          <w:p w14:paraId="0C0357D8" w14:textId="77777777" w:rsidR="00C46C79" w:rsidRPr="00C46C79" w:rsidRDefault="00C46C79" w:rsidP="00C46C79">
            <w:pPr>
              <w:jc w:val="center"/>
            </w:pPr>
            <w:r w:rsidRPr="00C46C79">
              <w:t>4.63</w:t>
            </w:r>
          </w:p>
        </w:tc>
      </w:tr>
      <w:tr w:rsidR="00C46C79" w:rsidRPr="00C46C79" w14:paraId="3CAAE896"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BFE99EA"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ВПС</w:t>
            </w:r>
          </w:p>
        </w:tc>
        <w:tc>
          <w:tcPr>
            <w:tcW w:w="0" w:type="auto"/>
            <w:tcBorders>
              <w:top w:val="nil"/>
              <w:left w:val="nil"/>
              <w:bottom w:val="single" w:sz="4" w:space="0" w:color="auto"/>
              <w:right w:val="single" w:sz="4" w:space="0" w:color="auto"/>
            </w:tcBorders>
            <w:shd w:val="clear" w:color="000000" w:fill="BFBFBF"/>
            <w:noWrap/>
            <w:vAlign w:val="center"/>
            <w:hideMark/>
          </w:tcPr>
          <w:p w14:paraId="7163B2F2" w14:textId="77777777" w:rsidR="00C46C79" w:rsidRPr="00C46C79" w:rsidRDefault="00C46C79" w:rsidP="00C46C79">
            <w:pPr>
              <w:jc w:val="center"/>
              <w:rPr>
                <w:b/>
                <w:bCs/>
              </w:rPr>
            </w:pPr>
            <w:r w:rsidRPr="00C46C79">
              <w:rPr>
                <w:b/>
                <w:bCs/>
              </w:rPr>
              <w:t>74.12</w:t>
            </w:r>
          </w:p>
        </w:tc>
        <w:tc>
          <w:tcPr>
            <w:tcW w:w="0" w:type="auto"/>
            <w:tcBorders>
              <w:top w:val="nil"/>
              <w:left w:val="nil"/>
              <w:bottom w:val="single" w:sz="4" w:space="0" w:color="auto"/>
              <w:right w:val="single" w:sz="4" w:space="0" w:color="auto"/>
            </w:tcBorders>
            <w:shd w:val="clear" w:color="000000" w:fill="BFBFBF"/>
            <w:noWrap/>
            <w:vAlign w:val="center"/>
            <w:hideMark/>
          </w:tcPr>
          <w:p w14:paraId="18D4E162" w14:textId="77777777" w:rsidR="00C46C79" w:rsidRPr="00C46C79" w:rsidRDefault="00C46C79" w:rsidP="00C46C79">
            <w:pPr>
              <w:jc w:val="center"/>
              <w:rPr>
                <w:b/>
                <w:bCs/>
              </w:rPr>
            </w:pPr>
            <w:r w:rsidRPr="00C46C79">
              <w:rPr>
                <w:b/>
                <w:bCs/>
              </w:rPr>
              <w:t>2.45</w:t>
            </w:r>
          </w:p>
        </w:tc>
        <w:tc>
          <w:tcPr>
            <w:tcW w:w="0" w:type="auto"/>
            <w:tcBorders>
              <w:top w:val="nil"/>
              <w:left w:val="nil"/>
              <w:bottom w:val="single" w:sz="4" w:space="0" w:color="auto"/>
              <w:right w:val="single" w:sz="4" w:space="0" w:color="auto"/>
            </w:tcBorders>
            <w:shd w:val="clear" w:color="000000" w:fill="BFBFBF"/>
            <w:noWrap/>
            <w:vAlign w:val="center"/>
            <w:hideMark/>
          </w:tcPr>
          <w:p w14:paraId="39D71CA2" w14:textId="77777777" w:rsidR="00C46C79" w:rsidRPr="00C46C79" w:rsidRDefault="00C46C79" w:rsidP="00C46C79">
            <w:pPr>
              <w:jc w:val="center"/>
              <w:rPr>
                <w:b/>
                <w:bCs/>
              </w:rPr>
            </w:pPr>
            <w:r w:rsidRPr="00C46C79">
              <w:rPr>
                <w:b/>
                <w:bCs/>
              </w:rPr>
              <w:t>13714.45</w:t>
            </w:r>
          </w:p>
        </w:tc>
        <w:tc>
          <w:tcPr>
            <w:tcW w:w="0" w:type="auto"/>
            <w:tcBorders>
              <w:top w:val="nil"/>
              <w:left w:val="nil"/>
              <w:bottom w:val="single" w:sz="4" w:space="0" w:color="auto"/>
              <w:right w:val="single" w:sz="4" w:space="0" w:color="auto"/>
            </w:tcBorders>
            <w:shd w:val="clear" w:color="000000" w:fill="BFBFBF"/>
            <w:noWrap/>
            <w:vAlign w:val="center"/>
            <w:hideMark/>
          </w:tcPr>
          <w:p w14:paraId="0C7236E4" w14:textId="77777777" w:rsidR="00C46C79" w:rsidRPr="00C46C79" w:rsidRDefault="00C46C79" w:rsidP="00C46C79">
            <w:pPr>
              <w:jc w:val="center"/>
              <w:rPr>
                <w:b/>
                <w:bCs/>
              </w:rPr>
            </w:pPr>
            <w:r w:rsidRPr="00C46C79">
              <w:rPr>
                <w:b/>
                <w:bCs/>
              </w:rPr>
              <w:t>1.27</w:t>
            </w:r>
          </w:p>
        </w:tc>
        <w:tc>
          <w:tcPr>
            <w:tcW w:w="0" w:type="auto"/>
            <w:tcBorders>
              <w:top w:val="nil"/>
              <w:left w:val="nil"/>
              <w:bottom w:val="single" w:sz="4" w:space="0" w:color="auto"/>
              <w:right w:val="single" w:sz="4" w:space="0" w:color="auto"/>
            </w:tcBorders>
            <w:shd w:val="clear" w:color="000000" w:fill="BFBFBF"/>
            <w:noWrap/>
            <w:vAlign w:val="center"/>
            <w:hideMark/>
          </w:tcPr>
          <w:p w14:paraId="14B0799C" w14:textId="77777777" w:rsidR="00C46C79" w:rsidRPr="00C46C79" w:rsidRDefault="00C46C79" w:rsidP="00C46C79">
            <w:pPr>
              <w:jc w:val="center"/>
              <w:rPr>
                <w:b/>
                <w:bCs/>
              </w:rPr>
            </w:pPr>
            <w:r w:rsidRPr="00C46C79">
              <w:rPr>
                <w:b/>
                <w:bCs/>
              </w:rPr>
              <w:t>185.03</w:t>
            </w:r>
          </w:p>
        </w:tc>
        <w:tc>
          <w:tcPr>
            <w:tcW w:w="0" w:type="auto"/>
            <w:tcBorders>
              <w:top w:val="nil"/>
              <w:left w:val="nil"/>
              <w:bottom w:val="single" w:sz="4" w:space="0" w:color="auto"/>
              <w:right w:val="single" w:sz="4" w:space="0" w:color="auto"/>
            </w:tcBorders>
            <w:shd w:val="clear" w:color="000000" w:fill="BFBFBF"/>
            <w:noWrap/>
            <w:vAlign w:val="center"/>
            <w:hideMark/>
          </w:tcPr>
          <w:p w14:paraId="513612AA" w14:textId="77777777" w:rsidR="00C46C79" w:rsidRPr="00C46C79" w:rsidRDefault="00C46C79" w:rsidP="00C46C79">
            <w:pPr>
              <w:jc w:val="center"/>
              <w:rPr>
                <w:b/>
                <w:bCs/>
              </w:rPr>
            </w:pPr>
            <w:r w:rsidRPr="00C46C79">
              <w:rPr>
                <w:b/>
                <w:bCs/>
              </w:rPr>
              <w:t>410.33</w:t>
            </w:r>
          </w:p>
        </w:tc>
        <w:tc>
          <w:tcPr>
            <w:tcW w:w="0" w:type="auto"/>
            <w:tcBorders>
              <w:top w:val="nil"/>
              <w:left w:val="nil"/>
              <w:bottom w:val="single" w:sz="4" w:space="0" w:color="auto"/>
              <w:right w:val="single" w:sz="4" w:space="0" w:color="auto"/>
            </w:tcBorders>
            <w:shd w:val="clear" w:color="000000" w:fill="BFBFBF"/>
            <w:noWrap/>
            <w:vAlign w:val="center"/>
            <w:hideMark/>
          </w:tcPr>
          <w:p w14:paraId="2276D80E" w14:textId="77777777" w:rsidR="00C46C79" w:rsidRPr="00C46C79" w:rsidRDefault="00C46C79" w:rsidP="00C46C79">
            <w:pPr>
              <w:jc w:val="center"/>
              <w:rPr>
                <w:b/>
                <w:bCs/>
              </w:rPr>
            </w:pPr>
            <w:r w:rsidRPr="00C46C79">
              <w:rPr>
                <w:b/>
                <w:bCs/>
              </w:rPr>
              <w:t>1.94</w:t>
            </w:r>
          </w:p>
        </w:tc>
        <w:tc>
          <w:tcPr>
            <w:tcW w:w="0" w:type="auto"/>
            <w:tcBorders>
              <w:top w:val="nil"/>
              <w:left w:val="nil"/>
              <w:bottom w:val="single" w:sz="4" w:space="0" w:color="auto"/>
              <w:right w:val="single" w:sz="4" w:space="0" w:color="auto"/>
            </w:tcBorders>
            <w:shd w:val="clear" w:color="000000" w:fill="BFBFBF"/>
            <w:noWrap/>
            <w:vAlign w:val="center"/>
            <w:hideMark/>
          </w:tcPr>
          <w:p w14:paraId="444B51D3" w14:textId="77777777" w:rsidR="00C46C79" w:rsidRPr="00C46C79" w:rsidRDefault="00C46C79" w:rsidP="00C46C79">
            <w:pPr>
              <w:jc w:val="center"/>
              <w:rPr>
                <w:b/>
                <w:bCs/>
              </w:rPr>
            </w:pPr>
            <w:r w:rsidRPr="00C46C79">
              <w:rPr>
                <w:b/>
                <w:bCs/>
              </w:rPr>
              <w:t>5.54</w:t>
            </w:r>
          </w:p>
        </w:tc>
        <w:tc>
          <w:tcPr>
            <w:tcW w:w="0" w:type="auto"/>
            <w:tcBorders>
              <w:top w:val="nil"/>
              <w:left w:val="nil"/>
              <w:bottom w:val="single" w:sz="4" w:space="0" w:color="auto"/>
              <w:right w:val="single" w:sz="8" w:space="0" w:color="auto"/>
            </w:tcBorders>
            <w:shd w:val="clear" w:color="000000" w:fill="BFBFBF"/>
            <w:noWrap/>
            <w:vAlign w:val="center"/>
            <w:hideMark/>
          </w:tcPr>
          <w:p w14:paraId="188EE319" w14:textId="77777777" w:rsidR="00C46C79" w:rsidRPr="00C46C79" w:rsidRDefault="00C46C79" w:rsidP="00C46C79">
            <w:pPr>
              <w:jc w:val="center"/>
              <w:rPr>
                <w:b/>
                <w:bCs/>
              </w:rPr>
            </w:pPr>
            <w:r w:rsidRPr="00C46C79">
              <w:rPr>
                <w:b/>
                <w:bCs/>
              </w:rPr>
              <w:t>2.99</w:t>
            </w:r>
          </w:p>
        </w:tc>
      </w:tr>
      <w:tr w:rsidR="00C46C79" w:rsidRPr="00C46C79" w14:paraId="127E8E48"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03A9864E"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НЦ</w:t>
            </w:r>
            <w:r w:rsidRPr="00C46C79">
              <w:rPr>
                <w:rFonts w:ascii="Times YU" w:hAnsi="Times YU" w:cs="Arial"/>
                <w:b/>
                <w:bCs/>
                <w:i/>
                <w:iCs/>
              </w:rPr>
              <w:t xml:space="preserve"> 26</w:t>
            </w:r>
          </w:p>
        </w:tc>
        <w:tc>
          <w:tcPr>
            <w:tcW w:w="0" w:type="auto"/>
            <w:tcBorders>
              <w:top w:val="nil"/>
              <w:left w:val="nil"/>
              <w:bottom w:val="single" w:sz="4" w:space="0" w:color="auto"/>
              <w:right w:val="single" w:sz="4" w:space="0" w:color="auto"/>
            </w:tcBorders>
            <w:shd w:val="clear" w:color="000000" w:fill="BFBFBF"/>
            <w:noWrap/>
            <w:vAlign w:val="center"/>
            <w:hideMark/>
          </w:tcPr>
          <w:p w14:paraId="19922093" w14:textId="77777777" w:rsidR="00C46C79" w:rsidRPr="00C46C79" w:rsidRDefault="00C46C79" w:rsidP="00C46C79">
            <w:pPr>
              <w:jc w:val="center"/>
              <w:rPr>
                <w:b/>
                <w:bCs/>
                <w:i/>
                <w:iCs/>
              </w:rPr>
            </w:pPr>
            <w:r w:rsidRPr="00C46C79">
              <w:rPr>
                <w:b/>
                <w:bCs/>
                <w:i/>
                <w:iCs/>
              </w:rPr>
              <w:t>449.87</w:t>
            </w:r>
          </w:p>
        </w:tc>
        <w:tc>
          <w:tcPr>
            <w:tcW w:w="0" w:type="auto"/>
            <w:tcBorders>
              <w:top w:val="nil"/>
              <w:left w:val="nil"/>
              <w:bottom w:val="single" w:sz="4" w:space="0" w:color="auto"/>
              <w:right w:val="single" w:sz="4" w:space="0" w:color="auto"/>
            </w:tcBorders>
            <w:shd w:val="clear" w:color="000000" w:fill="BFBFBF"/>
            <w:noWrap/>
            <w:vAlign w:val="center"/>
            <w:hideMark/>
          </w:tcPr>
          <w:p w14:paraId="15F870C3" w14:textId="77777777" w:rsidR="00C46C79" w:rsidRPr="00C46C79" w:rsidRDefault="00C46C79" w:rsidP="00C46C79">
            <w:pPr>
              <w:jc w:val="center"/>
              <w:rPr>
                <w:b/>
                <w:bCs/>
                <w:i/>
                <w:iCs/>
              </w:rPr>
            </w:pPr>
            <w:r w:rsidRPr="00C46C79">
              <w:rPr>
                <w:b/>
                <w:bCs/>
                <w:i/>
                <w:iCs/>
              </w:rPr>
              <w:t>14.89</w:t>
            </w:r>
          </w:p>
        </w:tc>
        <w:tc>
          <w:tcPr>
            <w:tcW w:w="0" w:type="auto"/>
            <w:tcBorders>
              <w:top w:val="nil"/>
              <w:left w:val="nil"/>
              <w:bottom w:val="single" w:sz="4" w:space="0" w:color="auto"/>
              <w:right w:val="single" w:sz="4" w:space="0" w:color="auto"/>
            </w:tcBorders>
            <w:shd w:val="clear" w:color="000000" w:fill="BFBFBF"/>
            <w:noWrap/>
            <w:vAlign w:val="center"/>
            <w:hideMark/>
          </w:tcPr>
          <w:p w14:paraId="770A95A5" w14:textId="77777777" w:rsidR="00C46C79" w:rsidRPr="00C46C79" w:rsidRDefault="00C46C79" w:rsidP="00C46C79">
            <w:pPr>
              <w:jc w:val="center"/>
              <w:rPr>
                <w:b/>
                <w:bCs/>
                <w:i/>
                <w:iCs/>
              </w:rPr>
            </w:pPr>
            <w:r w:rsidRPr="00C46C79">
              <w:rPr>
                <w:b/>
                <w:bCs/>
                <w:i/>
                <w:iCs/>
              </w:rPr>
              <w:t>126700.07</w:t>
            </w:r>
          </w:p>
        </w:tc>
        <w:tc>
          <w:tcPr>
            <w:tcW w:w="0" w:type="auto"/>
            <w:tcBorders>
              <w:top w:val="nil"/>
              <w:left w:val="nil"/>
              <w:bottom w:val="single" w:sz="4" w:space="0" w:color="auto"/>
              <w:right w:val="single" w:sz="4" w:space="0" w:color="auto"/>
            </w:tcBorders>
            <w:shd w:val="clear" w:color="000000" w:fill="BFBFBF"/>
            <w:noWrap/>
            <w:vAlign w:val="center"/>
            <w:hideMark/>
          </w:tcPr>
          <w:p w14:paraId="6C1BCC9B" w14:textId="77777777" w:rsidR="00C46C79" w:rsidRPr="00C46C79" w:rsidRDefault="00C46C79" w:rsidP="00C46C79">
            <w:pPr>
              <w:jc w:val="center"/>
              <w:rPr>
                <w:b/>
                <w:bCs/>
              </w:rPr>
            </w:pPr>
            <w:r w:rsidRPr="00C46C79">
              <w:rPr>
                <w:b/>
                <w:bCs/>
              </w:rPr>
              <w:t>11.75</w:t>
            </w:r>
          </w:p>
        </w:tc>
        <w:tc>
          <w:tcPr>
            <w:tcW w:w="0" w:type="auto"/>
            <w:tcBorders>
              <w:top w:val="nil"/>
              <w:left w:val="nil"/>
              <w:bottom w:val="single" w:sz="4" w:space="0" w:color="auto"/>
              <w:right w:val="single" w:sz="4" w:space="0" w:color="auto"/>
            </w:tcBorders>
            <w:shd w:val="clear" w:color="000000" w:fill="BFBFBF"/>
            <w:noWrap/>
            <w:vAlign w:val="center"/>
            <w:hideMark/>
          </w:tcPr>
          <w:p w14:paraId="01854548" w14:textId="77777777" w:rsidR="00C46C79" w:rsidRPr="00C46C79" w:rsidRDefault="00C46C79" w:rsidP="00C46C79">
            <w:pPr>
              <w:jc w:val="center"/>
              <w:rPr>
                <w:b/>
                <w:bCs/>
                <w:i/>
                <w:iCs/>
              </w:rPr>
            </w:pPr>
            <w:r w:rsidRPr="00C46C79">
              <w:rPr>
                <w:b/>
                <w:bCs/>
                <w:i/>
                <w:iCs/>
              </w:rPr>
              <w:t>281.64</w:t>
            </w:r>
          </w:p>
        </w:tc>
        <w:tc>
          <w:tcPr>
            <w:tcW w:w="0" w:type="auto"/>
            <w:tcBorders>
              <w:top w:val="nil"/>
              <w:left w:val="nil"/>
              <w:bottom w:val="single" w:sz="4" w:space="0" w:color="auto"/>
              <w:right w:val="single" w:sz="4" w:space="0" w:color="auto"/>
            </w:tcBorders>
            <w:shd w:val="clear" w:color="000000" w:fill="BFBFBF"/>
            <w:noWrap/>
            <w:vAlign w:val="center"/>
            <w:hideMark/>
          </w:tcPr>
          <w:p w14:paraId="70BF8F14" w14:textId="77777777" w:rsidR="00C46C79" w:rsidRPr="00C46C79" w:rsidRDefault="00C46C79" w:rsidP="00C46C79">
            <w:pPr>
              <w:jc w:val="center"/>
              <w:rPr>
                <w:b/>
                <w:bCs/>
                <w:i/>
                <w:iCs/>
              </w:rPr>
            </w:pPr>
            <w:r w:rsidRPr="00C46C79">
              <w:rPr>
                <w:b/>
                <w:bCs/>
                <w:i/>
                <w:iCs/>
              </w:rPr>
              <w:t>2636.50</w:t>
            </w:r>
          </w:p>
        </w:tc>
        <w:tc>
          <w:tcPr>
            <w:tcW w:w="0" w:type="auto"/>
            <w:tcBorders>
              <w:top w:val="nil"/>
              <w:left w:val="nil"/>
              <w:bottom w:val="single" w:sz="4" w:space="0" w:color="auto"/>
              <w:right w:val="single" w:sz="4" w:space="0" w:color="auto"/>
            </w:tcBorders>
            <w:shd w:val="clear" w:color="000000" w:fill="BFBFBF"/>
            <w:noWrap/>
            <w:vAlign w:val="center"/>
            <w:hideMark/>
          </w:tcPr>
          <w:p w14:paraId="7FE0EDBF" w14:textId="77777777" w:rsidR="00C46C79" w:rsidRPr="00C46C79" w:rsidRDefault="00C46C79" w:rsidP="00C46C79">
            <w:pPr>
              <w:jc w:val="center"/>
              <w:rPr>
                <w:b/>
                <w:bCs/>
              </w:rPr>
            </w:pPr>
            <w:r w:rsidRPr="00C46C79">
              <w:rPr>
                <w:b/>
                <w:bCs/>
              </w:rPr>
              <w:t>12.46</w:t>
            </w:r>
          </w:p>
        </w:tc>
        <w:tc>
          <w:tcPr>
            <w:tcW w:w="0" w:type="auto"/>
            <w:tcBorders>
              <w:top w:val="nil"/>
              <w:left w:val="nil"/>
              <w:bottom w:val="single" w:sz="4" w:space="0" w:color="auto"/>
              <w:right w:val="single" w:sz="4" w:space="0" w:color="auto"/>
            </w:tcBorders>
            <w:shd w:val="clear" w:color="000000" w:fill="BFBFBF"/>
            <w:noWrap/>
            <w:vAlign w:val="center"/>
            <w:hideMark/>
          </w:tcPr>
          <w:p w14:paraId="730DAAF3" w14:textId="77777777" w:rsidR="00C46C79" w:rsidRPr="00C46C79" w:rsidRDefault="00C46C79" w:rsidP="00C46C79">
            <w:pPr>
              <w:jc w:val="center"/>
              <w:rPr>
                <w:b/>
                <w:bCs/>
              </w:rPr>
            </w:pPr>
            <w:r w:rsidRPr="00C46C79">
              <w:rPr>
                <w:b/>
                <w:bCs/>
              </w:rPr>
              <w:t>5.86</w:t>
            </w:r>
          </w:p>
        </w:tc>
        <w:tc>
          <w:tcPr>
            <w:tcW w:w="0" w:type="auto"/>
            <w:tcBorders>
              <w:top w:val="nil"/>
              <w:left w:val="nil"/>
              <w:bottom w:val="single" w:sz="4" w:space="0" w:color="auto"/>
              <w:right w:val="single" w:sz="8" w:space="0" w:color="auto"/>
            </w:tcBorders>
            <w:shd w:val="clear" w:color="000000" w:fill="BFBFBF"/>
            <w:noWrap/>
            <w:vAlign w:val="center"/>
            <w:hideMark/>
          </w:tcPr>
          <w:p w14:paraId="6E642223" w14:textId="77777777" w:rsidR="00C46C79" w:rsidRPr="00C46C79" w:rsidRDefault="00C46C79" w:rsidP="00C46C79">
            <w:pPr>
              <w:jc w:val="center"/>
              <w:rPr>
                <w:b/>
                <w:bCs/>
              </w:rPr>
            </w:pPr>
            <w:r w:rsidRPr="00C46C79">
              <w:rPr>
                <w:b/>
                <w:bCs/>
              </w:rPr>
              <w:t>2.08</w:t>
            </w:r>
          </w:p>
        </w:tc>
      </w:tr>
      <w:tr w:rsidR="0098200C" w:rsidRPr="00C46C79" w14:paraId="41446C45"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25137C"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17 479 421</w:t>
            </w:r>
          </w:p>
        </w:tc>
        <w:tc>
          <w:tcPr>
            <w:tcW w:w="0" w:type="auto"/>
            <w:tcBorders>
              <w:top w:val="nil"/>
              <w:left w:val="nil"/>
              <w:bottom w:val="single" w:sz="4" w:space="0" w:color="auto"/>
              <w:right w:val="single" w:sz="4" w:space="0" w:color="auto"/>
            </w:tcBorders>
            <w:shd w:val="clear" w:color="auto" w:fill="auto"/>
            <w:noWrap/>
            <w:vAlign w:val="center"/>
            <w:hideMark/>
          </w:tcPr>
          <w:p w14:paraId="55693FC8" w14:textId="77777777" w:rsidR="00C46C79" w:rsidRPr="00C46C79" w:rsidRDefault="00C46C79" w:rsidP="00C46C79">
            <w:pPr>
              <w:jc w:val="center"/>
              <w:rPr>
                <w:color w:val="000000"/>
              </w:rPr>
            </w:pPr>
            <w:r w:rsidRPr="00C46C79">
              <w:rPr>
                <w:color w:val="000000"/>
              </w:rPr>
              <w:t>1.57</w:t>
            </w:r>
          </w:p>
        </w:tc>
        <w:tc>
          <w:tcPr>
            <w:tcW w:w="0" w:type="auto"/>
            <w:tcBorders>
              <w:top w:val="nil"/>
              <w:left w:val="nil"/>
              <w:bottom w:val="single" w:sz="4" w:space="0" w:color="auto"/>
              <w:right w:val="single" w:sz="4" w:space="0" w:color="auto"/>
            </w:tcBorders>
            <w:shd w:val="clear" w:color="auto" w:fill="auto"/>
            <w:noWrap/>
            <w:vAlign w:val="center"/>
            <w:hideMark/>
          </w:tcPr>
          <w:p w14:paraId="41C0BD4A" w14:textId="77777777" w:rsidR="00C46C79" w:rsidRPr="00C46C79" w:rsidRDefault="00C46C79" w:rsidP="00C46C79">
            <w:pPr>
              <w:jc w:val="center"/>
              <w:rPr>
                <w:b/>
                <w:bCs/>
                <w:i/>
                <w:iCs/>
              </w:rPr>
            </w:pPr>
            <w:r w:rsidRPr="00C46C79">
              <w:rPr>
                <w:b/>
                <w:bCs/>
                <w:i/>
                <w:iCs/>
              </w:rPr>
              <w:t>0.05</w:t>
            </w:r>
          </w:p>
        </w:tc>
        <w:tc>
          <w:tcPr>
            <w:tcW w:w="0" w:type="auto"/>
            <w:tcBorders>
              <w:top w:val="nil"/>
              <w:left w:val="nil"/>
              <w:bottom w:val="single" w:sz="4" w:space="0" w:color="auto"/>
              <w:right w:val="single" w:sz="4" w:space="0" w:color="auto"/>
            </w:tcBorders>
            <w:shd w:val="clear" w:color="auto" w:fill="auto"/>
            <w:noWrap/>
            <w:vAlign w:val="center"/>
            <w:hideMark/>
          </w:tcPr>
          <w:p w14:paraId="1A2A8D5C" w14:textId="77777777" w:rsidR="00C46C79" w:rsidRPr="00C46C79" w:rsidRDefault="00C46C79" w:rsidP="00C46C79">
            <w:pPr>
              <w:jc w:val="center"/>
              <w:rPr>
                <w:color w:val="000000"/>
              </w:rPr>
            </w:pPr>
            <w:r w:rsidRPr="00C46C79">
              <w:rPr>
                <w:color w:val="000000"/>
              </w:rPr>
              <w:t>2019.67</w:t>
            </w:r>
          </w:p>
        </w:tc>
        <w:tc>
          <w:tcPr>
            <w:tcW w:w="0" w:type="auto"/>
            <w:tcBorders>
              <w:top w:val="nil"/>
              <w:left w:val="nil"/>
              <w:bottom w:val="single" w:sz="4" w:space="0" w:color="auto"/>
              <w:right w:val="single" w:sz="4" w:space="0" w:color="auto"/>
            </w:tcBorders>
            <w:shd w:val="clear" w:color="auto" w:fill="auto"/>
            <w:noWrap/>
            <w:vAlign w:val="center"/>
            <w:hideMark/>
          </w:tcPr>
          <w:p w14:paraId="6D7DD537" w14:textId="77777777" w:rsidR="00C46C79" w:rsidRPr="00C46C79" w:rsidRDefault="00C46C79" w:rsidP="00C46C79">
            <w:pPr>
              <w:jc w:val="center"/>
              <w:rPr>
                <w:b/>
                <w:bCs/>
              </w:rPr>
            </w:pPr>
            <w:r w:rsidRPr="00C46C79">
              <w:rPr>
                <w:b/>
                <w:bCs/>
              </w:rPr>
              <w:t>0.19</w:t>
            </w:r>
          </w:p>
        </w:tc>
        <w:tc>
          <w:tcPr>
            <w:tcW w:w="0" w:type="auto"/>
            <w:tcBorders>
              <w:top w:val="nil"/>
              <w:left w:val="nil"/>
              <w:bottom w:val="single" w:sz="4" w:space="0" w:color="auto"/>
              <w:right w:val="single" w:sz="4" w:space="0" w:color="auto"/>
            </w:tcBorders>
            <w:shd w:val="clear" w:color="auto" w:fill="auto"/>
            <w:noWrap/>
            <w:vAlign w:val="center"/>
            <w:hideMark/>
          </w:tcPr>
          <w:p w14:paraId="0F69942C" w14:textId="77777777" w:rsidR="00C46C79" w:rsidRPr="00C46C79" w:rsidRDefault="00C46C79" w:rsidP="00C46C79">
            <w:pPr>
              <w:jc w:val="center"/>
              <w:rPr>
                <w:b/>
                <w:bCs/>
                <w:i/>
                <w:iCs/>
              </w:rPr>
            </w:pPr>
            <w:r w:rsidRPr="00C46C79">
              <w:rPr>
                <w:b/>
                <w:bCs/>
                <w:i/>
                <w:iCs/>
              </w:rPr>
              <w:t>1286.41</w:t>
            </w:r>
          </w:p>
        </w:tc>
        <w:tc>
          <w:tcPr>
            <w:tcW w:w="0" w:type="auto"/>
            <w:tcBorders>
              <w:top w:val="nil"/>
              <w:left w:val="nil"/>
              <w:bottom w:val="single" w:sz="4" w:space="0" w:color="auto"/>
              <w:right w:val="single" w:sz="4" w:space="0" w:color="auto"/>
            </w:tcBorders>
            <w:shd w:val="clear" w:color="auto" w:fill="auto"/>
            <w:noWrap/>
            <w:vAlign w:val="center"/>
            <w:hideMark/>
          </w:tcPr>
          <w:p w14:paraId="606612C1" w14:textId="77777777" w:rsidR="00C46C79" w:rsidRPr="00C46C79" w:rsidRDefault="00C46C79" w:rsidP="00C46C79">
            <w:pPr>
              <w:jc w:val="center"/>
              <w:rPr>
                <w:color w:val="000000"/>
              </w:rPr>
            </w:pPr>
            <w:r w:rsidRPr="00C46C79">
              <w:rPr>
                <w:color w:val="000000"/>
              </w:rPr>
              <w:t>46.99</w:t>
            </w:r>
          </w:p>
        </w:tc>
        <w:tc>
          <w:tcPr>
            <w:tcW w:w="0" w:type="auto"/>
            <w:tcBorders>
              <w:top w:val="nil"/>
              <w:left w:val="nil"/>
              <w:bottom w:val="single" w:sz="4" w:space="0" w:color="auto"/>
              <w:right w:val="single" w:sz="4" w:space="0" w:color="auto"/>
            </w:tcBorders>
            <w:shd w:val="clear" w:color="auto" w:fill="auto"/>
            <w:noWrap/>
            <w:vAlign w:val="center"/>
            <w:hideMark/>
          </w:tcPr>
          <w:p w14:paraId="46EA6DD9" w14:textId="77777777" w:rsidR="00C46C79" w:rsidRPr="00C46C79" w:rsidRDefault="00C46C79" w:rsidP="00C46C79">
            <w:pPr>
              <w:jc w:val="center"/>
              <w:rPr>
                <w:b/>
                <w:bCs/>
              </w:rPr>
            </w:pPr>
            <w:r w:rsidRPr="00C46C79">
              <w:rPr>
                <w:b/>
                <w:bCs/>
              </w:rPr>
              <w:t>0.22</w:t>
            </w:r>
          </w:p>
        </w:tc>
        <w:tc>
          <w:tcPr>
            <w:tcW w:w="0" w:type="auto"/>
            <w:tcBorders>
              <w:top w:val="nil"/>
              <w:left w:val="nil"/>
              <w:bottom w:val="single" w:sz="4" w:space="0" w:color="auto"/>
              <w:right w:val="single" w:sz="4" w:space="0" w:color="auto"/>
            </w:tcBorders>
            <w:shd w:val="clear" w:color="auto" w:fill="auto"/>
            <w:noWrap/>
            <w:vAlign w:val="center"/>
            <w:hideMark/>
          </w:tcPr>
          <w:p w14:paraId="2A8501B7" w14:textId="77777777" w:rsidR="00C46C79" w:rsidRPr="00C46C79" w:rsidRDefault="00C46C79" w:rsidP="00C46C79">
            <w:pPr>
              <w:jc w:val="center"/>
              <w:rPr>
                <w:b/>
                <w:bCs/>
              </w:rPr>
            </w:pPr>
            <w:r w:rsidRPr="00C46C79">
              <w:rPr>
                <w:b/>
                <w:bCs/>
              </w:rPr>
              <w:t>29.93</w:t>
            </w:r>
          </w:p>
        </w:tc>
        <w:tc>
          <w:tcPr>
            <w:tcW w:w="0" w:type="auto"/>
            <w:tcBorders>
              <w:top w:val="nil"/>
              <w:left w:val="nil"/>
              <w:bottom w:val="single" w:sz="4" w:space="0" w:color="auto"/>
              <w:right w:val="single" w:sz="8" w:space="0" w:color="auto"/>
            </w:tcBorders>
            <w:shd w:val="clear" w:color="auto" w:fill="auto"/>
            <w:noWrap/>
            <w:vAlign w:val="center"/>
            <w:hideMark/>
          </w:tcPr>
          <w:p w14:paraId="4B9F81D3" w14:textId="77777777" w:rsidR="00C46C79" w:rsidRPr="00C46C79" w:rsidRDefault="00C46C79" w:rsidP="00C46C79">
            <w:pPr>
              <w:jc w:val="center"/>
              <w:rPr>
                <w:b/>
                <w:bCs/>
              </w:rPr>
            </w:pPr>
            <w:r w:rsidRPr="00C46C79">
              <w:rPr>
                <w:b/>
                <w:bCs/>
              </w:rPr>
              <w:t>2.33</w:t>
            </w:r>
          </w:p>
        </w:tc>
      </w:tr>
      <w:tr w:rsidR="00C46C79" w:rsidRPr="00C46C79" w14:paraId="4DB2CD8C"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8FA6D21"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ВПС</w:t>
            </w:r>
          </w:p>
        </w:tc>
        <w:tc>
          <w:tcPr>
            <w:tcW w:w="0" w:type="auto"/>
            <w:tcBorders>
              <w:top w:val="nil"/>
              <w:left w:val="nil"/>
              <w:bottom w:val="single" w:sz="4" w:space="0" w:color="auto"/>
              <w:right w:val="single" w:sz="4" w:space="0" w:color="auto"/>
            </w:tcBorders>
            <w:shd w:val="clear" w:color="000000" w:fill="BFBFBF"/>
            <w:noWrap/>
            <w:vAlign w:val="center"/>
            <w:hideMark/>
          </w:tcPr>
          <w:p w14:paraId="3A397191" w14:textId="77777777" w:rsidR="00C46C79" w:rsidRPr="00C46C79" w:rsidRDefault="00C46C79" w:rsidP="00C46C79">
            <w:pPr>
              <w:jc w:val="center"/>
              <w:rPr>
                <w:b/>
                <w:bCs/>
                <w:i/>
                <w:iCs/>
              </w:rPr>
            </w:pPr>
            <w:r w:rsidRPr="00C46C79">
              <w:rPr>
                <w:b/>
                <w:bCs/>
                <w:i/>
                <w:iCs/>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48C694C7" w14:textId="77777777" w:rsidR="00C46C79" w:rsidRPr="00C46C79" w:rsidRDefault="00C46C79" w:rsidP="00C46C79">
            <w:pPr>
              <w:jc w:val="center"/>
              <w:rPr>
                <w:b/>
                <w:bCs/>
                <w:i/>
                <w:iCs/>
              </w:rPr>
            </w:pPr>
            <w:r w:rsidRPr="00C46C79">
              <w:rPr>
                <w:b/>
                <w:bCs/>
                <w:i/>
                <w:iCs/>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05466C9D" w14:textId="77777777" w:rsidR="00C46C79" w:rsidRPr="00C46C79" w:rsidRDefault="00C46C79" w:rsidP="00C46C79">
            <w:pPr>
              <w:jc w:val="center"/>
              <w:rPr>
                <w:b/>
                <w:bCs/>
                <w:i/>
                <w:iCs/>
              </w:rPr>
            </w:pPr>
            <w:r w:rsidRPr="00C46C79">
              <w:rPr>
                <w:b/>
                <w:bCs/>
                <w:i/>
                <w:iCs/>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79C18019" w14:textId="77777777" w:rsidR="00C46C79" w:rsidRPr="00C46C79" w:rsidRDefault="00C46C79" w:rsidP="00C46C79">
            <w:pPr>
              <w:jc w:val="center"/>
              <w:rPr>
                <w:b/>
                <w:bCs/>
              </w:rPr>
            </w:pPr>
            <w:r w:rsidRPr="00C46C79">
              <w:rPr>
                <w:b/>
                <w:bCs/>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0F5C40B6" w14:textId="77777777" w:rsidR="00C46C79" w:rsidRPr="00C46C79" w:rsidRDefault="00C46C79" w:rsidP="00C46C79">
            <w:pPr>
              <w:jc w:val="center"/>
              <w:rPr>
                <w:b/>
                <w:bCs/>
                <w:i/>
                <w:iCs/>
              </w:rPr>
            </w:pPr>
            <w:r w:rsidRPr="00C46C79">
              <w:rPr>
                <w:b/>
                <w:bCs/>
                <w:i/>
                <w:iCs/>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612B42E2" w14:textId="77777777" w:rsidR="00C46C79" w:rsidRPr="00C46C79" w:rsidRDefault="00C46C79" w:rsidP="00C46C79">
            <w:pPr>
              <w:jc w:val="center"/>
              <w:rPr>
                <w:b/>
                <w:bCs/>
                <w:i/>
                <w:iCs/>
              </w:rPr>
            </w:pPr>
            <w:r w:rsidRPr="00C46C79">
              <w:rPr>
                <w:b/>
                <w:bCs/>
                <w:i/>
                <w:iCs/>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53B1BDDA" w14:textId="77777777" w:rsidR="00C46C79" w:rsidRPr="00C46C79" w:rsidRDefault="00C46C79" w:rsidP="00C46C79">
            <w:pPr>
              <w:jc w:val="center"/>
              <w:rPr>
                <w:b/>
                <w:bCs/>
              </w:rPr>
            </w:pPr>
            <w:r w:rsidRPr="00C46C79">
              <w:rPr>
                <w:b/>
                <w:bCs/>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64CD47A8" w14:textId="77777777" w:rsidR="00C46C79" w:rsidRPr="00C46C79" w:rsidRDefault="00C46C79" w:rsidP="00C46C79">
            <w:pPr>
              <w:jc w:val="center"/>
              <w:rPr>
                <w:b/>
                <w:bCs/>
              </w:rPr>
            </w:pPr>
            <w:r w:rsidRPr="00C46C79">
              <w:rPr>
                <w:b/>
                <w:bCs/>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3242F4B7" w14:textId="77777777" w:rsidR="00C46C79" w:rsidRPr="00C46C79" w:rsidRDefault="00C46C79" w:rsidP="00C46C79">
            <w:pPr>
              <w:jc w:val="center"/>
              <w:rPr>
                <w:b/>
                <w:bCs/>
              </w:rPr>
            </w:pPr>
            <w:r w:rsidRPr="00C46C79">
              <w:rPr>
                <w:b/>
                <w:bCs/>
              </w:rPr>
              <w:t>2.33</w:t>
            </w:r>
          </w:p>
        </w:tc>
      </w:tr>
      <w:tr w:rsidR="00C46C79" w:rsidRPr="00C46C79" w14:paraId="1FBFAD60"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F844F1F"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НЦ</w:t>
            </w:r>
            <w:r w:rsidRPr="00C46C79">
              <w:rPr>
                <w:rFonts w:ascii="Times YU" w:hAnsi="Times YU" w:cs="Arial"/>
                <w:b/>
                <w:bCs/>
                <w:i/>
                <w:iCs/>
              </w:rPr>
              <w:t xml:space="preserve"> 17</w:t>
            </w:r>
          </w:p>
        </w:tc>
        <w:tc>
          <w:tcPr>
            <w:tcW w:w="0" w:type="auto"/>
            <w:tcBorders>
              <w:top w:val="nil"/>
              <w:left w:val="nil"/>
              <w:bottom w:val="single" w:sz="4" w:space="0" w:color="auto"/>
              <w:right w:val="single" w:sz="4" w:space="0" w:color="auto"/>
            </w:tcBorders>
            <w:shd w:val="clear" w:color="000000" w:fill="BFBFBF"/>
            <w:noWrap/>
            <w:vAlign w:val="center"/>
            <w:hideMark/>
          </w:tcPr>
          <w:p w14:paraId="71DC3B3D" w14:textId="77777777" w:rsidR="00C46C79" w:rsidRPr="00C46C79" w:rsidRDefault="00C46C79" w:rsidP="00C46C79">
            <w:pPr>
              <w:jc w:val="center"/>
              <w:rPr>
                <w:b/>
                <w:bCs/>
                <w:i/>
                <w:iCs/>
              </w:rPr>
            </w:pPr>
            <w:r w:rsidRPr="00C46C79">
              <w:rPr>
                <w:b/>
                <w:bCs/>
                <w:i/>
                <w:iCs/>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28D99157" w14:textId="77777777" w:rsidR="00C46C79" w:rsidRPr="00C46C79" w:rsidRDefault="00C46C79" w:rsidP="00C46C79">
            <w:pPr>
              <w:jc w:val="center"/>
              <w:rPr>
                <w:b/>
                <w:bCs/>
                <w:i/>
                <w:iCs/>
              </w:rPr>
            </w:pPr>
            <w:r w:rsidRPr="00C46C79">
              <w:rPr>
                <w:b/>
                <w:bCs/>
                <w:i/>
                <w:iCs/>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3DA98BF3" w14:textId="77777777" w:rsidR="00C46C79" w:rsidRPr="00C46C79" w:rsidRDefault="00C46C79" w:rsidP="00C46C79">
            <w:pPr>
              <w:jc w:val="center"/>
              <w:rPr>
                <w:b/>
                <w:bCs/>
                <w:i/>
                <w:iCs/>
              </w:rPr>
            </w:pPr>
            <w:r w:rsidRPr="00C46C79">
              <w:rPr>
                <w:b/>
                <w:bCs/>
                <w:i/>
                <w:iCs/>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2C6ABED9" w14:textId="77777777" w:rsidR="00C46C79" w:rsidRPr="00C46C79" w:rsidRDefault="00C46C79" w:rsidP="00C46C79">
            <w:pPr>
              <w:jc w:val="center"/>
              <w:rPr>
                <w:b/>
                <w:bCs/>
              </w:rPr>
            </w:pPr>
            <w:r w:rsidRPr="00C46C79">
              <w:rPr>
                <w:b/>
                <w:bCs/>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16284EF2" w14:textId="77777777" w:rsidR="00C46C79" w:rsidRPr="00C46C79" w:rsidRDefault="00C46C79" w:rsidP="00C46C79">
            <w:pPr>
              <w:jc w:val="center"/>
              <w:rPr>
                <w:b/>
                <w:bCs/>
                <w:i/>
                <w:iCs/>
              </w:rPr>
            </w:pPr>
            <w:r w:rsidRPr="00C46C79">
              <w:rPr>
                <w:b/>
                <w:bCs/>
                <w:i/>
                <w:iCs/>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236951AA" w14:textId="77777777" w:rsidR="00C46C79" w:rsidRPr="00C46C79" w:rsidRDefault="00C46C79" w:rsidP="00C46C79">
            <w:pPr>
              <w:jc w:val="center"/>
              <w:rPr>
                <w:b/>
                <w:bCs/>
                <w:i/>
                <w:iCs/>
              </w:rPr>
            </w:pPr>
            <w:r w:rsidRPr="00C46C79">
              <w:rPr>
                <w:b/>
                <w:bCs/>
                <w:i/>
                <w:iCs/>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1A6E9FA2" w14:textId="77777777" w:rsidR="00C46C79" w:rsidRPr="00C46C79" w:rsidRDefault="00C46C79" w:rsidP="00C46C79">
            <w:pPr>
              <w:jc w:val="center"/>
              <w:rPr>
                <w:b/>
                <w:bCs/>
              </w:rPr>
            </w:pPr>
            <w:r w:rsidRPr="00C46C79">
              <w:rPr>
                <w:b/>
                <w:bCs/>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20EEB829" w14:textId="77777777" w:rsidR="00C46C79" w:rsidRPr="00C46C79" w:rsidRDefault="00C46C79" w:rsidP="00C46C79">
            <w:pPr>
              <w:jc w:val="center"/>
              <w:rPr>
                <w:b/>
                <w:bCs/>
              </w:rPr>
            </w:pPr>
            <w:r w:rsidRPr="00C46C79">
              <w:rPr>
                <w:b/>
                <w:bCs/>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011BBA1D" w14:textId="77777777" w:rsidR="00C46C79" w:rsidRPr="00C46C79" w:rsidRDefault="00C46C79" w:rsidP="00C46C79">
            <w:pPr>
              <w:jc w:val="center"/>
              <w:rPr>
                <w:b/>
                <w:bCs/>
              </w:rPr>
            </w:pPr>
            <w:r w:rsidRPr="00C46C79">
              <w:rPr>
                <w:b/>
                <w:bCs/>
              </w:rPr>
              <w:t>2.33</w:t>
            </w:r>
          </w:p>
        </w:tc>
      </w:tr>
      <w:tr w:rsidR="0098200C" w:rsidRPr="00C46C79" w14:paraId="336CAF3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6AF041"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81 352 421</w:t>
            </w:r>
          </w:p>
        </w:tc>
        <w:tc>
          <w:tcPr>
            <w:tcW w:w="0" w:type="auto"/>
            <w:tcBorders>
              <w:top w:val="nil"/>
              <w:left w:val="nil"/>
              <w:bottom w:val="single" w:sz="4" w:space="0" w:color="auto"/>
              <w:right w:val="single" w:sz="4" w:space="0" w:color="auto"/>
            </w:tcBorders>
            <w:shd w:val="clear" w:color="auto" w:fill="auto"/>
            <w:noWrap/>
            <w:vAlign w:val="center"/>
            <w:hideMark/>
          </w:tcPr>
          <w:p w14:paraId="7C8FAB50" w14:textId="77777777" w:rsidR="00C46C79" w:rsidRPr="00C46C79" w:rsidRDefault="00C46C79" w:rsidP="00C46C79">
            <w:pPr>
              <w:jc w:val="center"/>
              <w:rPr>
                <w:color w:val="000000"/>
              </w:rPr>
            </w:pPr>
            <w:r w:rsidRPr="00C46C79">
              <w:rPr>
                <w:color w:val="000000"/>
              </w:rPr>
              <w:t>86.45</w:t>
            </w:r>
          </w:p>
        </w:tc>
        <w:tc>
          <w:tcPr>
            <w:tcW w:w="0" w:type="auto"/>
            <w:tcBorders>
              <w:top w:val="nil"/>
              <w:left w:val="nil"/>
              <w:bottom w:val="single" w:sz="4" w:space="0" w:color="auto"/>
              <w:right w:val="single" w:sz="4" w:space="0" w:color="auto"/>
            </w:tcBorders>
            <w:shd w:val="clear" w:color="auto" w:fill="auto"/>
            <w:noWrap/>
            <w:vAlign w:val="center"/>
            <w:hideMark/>
          </w:tcPr>
          <w:p w14:paraId="2EAC1F60" w14:textId="77777777" w:rsidR="00C46C79" w:rsidRPr="00C46C79" w:rsidRDefault="00C46C79" w:rsidP="00C46C79">
            <w:pPr>
              <w:jc w:val="center"/>
            </w:pPr>
            <w:r w:rsidRPr="00C46C79">
              <w:t>69.73</w:t>
            </w:r>
          </w:p>
        </w:tc>
        <w:tc>
          <w:tcPr>
            <w:tcW w:w="0" w:type="auto"/>
            <w:tcBorders>
              <w:top w:val="nil"/>
              <w:left w:val="nil"/>
              <w:bottom w:val="single" w:sz="4" w:space="0" w:color="auto"/>
              <w:right w:val="single" w:sz="4" w:space="0" w:color="auto"/>
            </w:tcBorders>
            <w:shd w:val="clear" w:color="auto" w:fill="auto"/>
            <w:noWrap/>
            <w:vAlign w:val="center"/>
            <w:hideMark/>
          </w:tcPr>
          <w:p w14:paraId="1C3C791F" w14:textId="77777777" w:rsidR="00C46C79" w:rsidRPr="00C46C79" w:rsidRDefault="00C46C79" w:rsidP="00C46C79">
            <w:pPr>
              <w:jc w:val="center"/>
              <w:rPr>
                <w:color w:val="000000"/>
              </w:rPr>
            </w:pPr>
            <w:r w:rsidRPr="00C46C79">
              <w:rPr>
                <w:color w:val="000000"/>
              </w:rPr>
              <w:t>53394.62</w:t>
            </w:r>
          </w:p>
        </w:tc>
        <w:tc>
          <w:tcPr>
            <w:tcW w:w="0" w:type="auto"/>
            <w:tcBorders>
              <w:top w:val="nil"/>
              <w:left w:val="nil"/>
              <w:bottom w:val="single" w:sz="4" w:space="0" w:color="auto"/>
              <w:right w:val="single" w:sz="4" w:space="0" w:color="auto"/>
            </w:tcBorders>
            <w:shd w:val="clear" w:color="auto" w:fill="auto"/>
            <w:noWrap/>
            <w:vAlign w:val="center"/>
            <w:hideMark/>
          </w:tcPr>
          <w:p w14:paraId="56FF6C88" w14:textId="77777777" w:rsidR="00C46C79" w:rsidRPr="00C46C79" w:rsidRDefault="00C46C79" w:rsidP="00C46C79">
            <w:pPr>
              <w:jc w:val="center"/>
            </w:pPr>
            <w:r w:rsidRPr="00C46C79">
              <w:t>123.59</w:t>
            </w:r>
          </w:p>
        </w:tc>
        <w:tc>
          <w:tcPr>
            <w:tcW w:w="0" w:type="auto"/>
            <w:tcBorders>
              <w:top w:val="nil"/>
              <w:left w:val="nil"/>
              <w:bottom w:val="single" w:sz="4" w:space="0" w:color="auto"/>
              <w:right w:val="single" w:sz="4" w:space="0" w:color="auto"/>
            </w:tcBorders>
            <w:shd w:val="clear" w:color="auto" w:fill="auto"/>
            <w:noWrap/>
            <w:vAlign w:val="center"/>
            <w:hideMark/>
          </w:tcPr>
          <w:p w14:paraId="1FF3882E" w14:textId="77777777" w:rsidR="00C46C79" w:rsidRPr="00C46C79" w:rsidRDefault="00C46C79" w:rsidP="00C46C79">
            <w:pPr>
              <w:jc w:val="center"/>
            </w:pPr>
            <w:r w:rsidRPr="00C46C79">
              <w:t>617.64</w:t>
            </w:r>
          </w:p>
        </w:tc>
        <w:tc>
          <w:tcPr>
            <w:tcW w:w="0" w:type="auto"/>
            <w:tcBorders>
              <w:top w:val="nil"/>
              <w:left w:val="nil"/>
              <w:bottom w:val="single" w:sz="4" w:space="0" w:color="auto"/>
              <w:right w:val="single" w:sz="4" w:space="0" w:color="auto"/>
            </w:tcBorders>
            <w:shd w:val="clear" w:color="auto" w:fill="auto"/>
            <w:noWrap/>
            <w:vAlign w:val="center"/>
            <w:hideMark/>
          </w:tcPr>
          <w:p w14:paraId="5CBC2054" w14:textId="77777777" w:rsidR="00C46C79" w:rsidRPr="00C46C79" w:rsidRDefault="00C46C79" w:rsidP="00C46C79">
            <w:pPr>
              <w:jc w:val="center"/>
              <w:rPr>
                <w:color w:val="000000"/>
              </w:rPr>
            </w:pPr>
            <w:r w:rsidRPr="00C46C79">
              <w:rPr>
                <w:color w:val="000000"/>
              </w:rPr>
              <w:t>641.44</w:t>
            </w:r>
          </w:p>
        </w:tc>
        <w:tc>
          <w:tcPr>
            <w:tcW w:w="0" w:type="auto"/>
            <w:tcBorders>
              <w:top w:val="nil"/>
              <w:left w:val="nil"/>
              <w:bottom w:val="single" w:sz="4" w:space="0" w:color="auto"/>
              <w:right w:val="single" w:sz="4" w:space="0" w:color="auto"/>
            </w:tcBorders>
            <w:shd w:val="clear" w:color="auto" w:fill="auto"/>
            <w:noWrap/>
            <w:vAlign w:val="center"/>
            <w:hideMark/>
          </w:tcPr>
          <w:p w14:paraId="38312BA1" w14:textId="77777777" w:rsidR="00C46C79" w:rsidRPr="00C46C79" w:rsidRDefault="00C46C79" w:rsidP="00C46C79">
            <w:pPr>
              <w:jc w:val="center"/>
            </w:pPr>
            <w:r w:rsidRPr="00C46C79">
              <w:t>89.00</w:t>
            </w:r>
          </w:p>
        </w:tc>
        <w:tc>
          <w:tcPr>
            <w:tcW w:w="0" w:type="auto"/>
            <w:tcBorders>
              <w:top w:val="nil"/>
              <w:left w:val="nil"/>
              <w:bottom w:val="single" w:sz="4" w:space="0" w:color="auto"/>
              <w:right w:val="single" w:sz="4" w:space="0" w:color="auto"/>
            </w:tcBorders>
            <w:shd w:val="clear" w:color="auto" w:fill="auto"/>
            <w:noWrap/>
            <w:vAlign w:val="center"/>
            <w:hideMark/>
          </w:tcPr>
          <w:p w14:paraId="516395A8" w14:textId="77777777" w:rsidR="00C46C79" w:rsidRPr="00C46C79" w:rsidRDefault="00C46C79" w:rsidP="00C46C79">
            <w:pPr>
              <w:jc w:val="center"/>
            </w:pPr>
            <w:r w:rsidRPr="00C46C79">
              <w:t>7.42</w:t>
            </w:r>
          </w:p>
        </w:tc>
        <w:tc>
          <w:tcPr>
            <w:tcW w:w="0" w:type="auto"/>
            <w:tcBorders>
              <w:top w:val="nil"/>
              <w:left w:val="nil"/>
              <w:bottom w:val="single" w:sz="4" w:space="0" w:color="auto"/>
              <w:right w:val="single" w:sz="8" w:space="0" w:color="auto"/>
            </w:tcBorders>
            <w:shd w:val="clear" w:color="auto" w:fill="auto"/>
            <w:noWrap/>
            <w:vAlign w:val="center"/>
            <w:hideMark/>
          </w:tcPr>
          <w:p w14:paraId="74712386" w14:textId="77777777" w:rsidR="00C46C79" w:rsidRPr="00C46C79" w:rsidRDefault="00C46C79" w:rsidP="00C46C79">
            <w:pPr>
              <w:jc w:val="center"/>
            </w:pPr>
            <w:r w:rsidRPr="00C46C79">
              <w:t>1.20</w:t>
            </w:r>
          </w:p>
        </w:tc>
      </w:tr>
      <w:tr w:rsidR="00C46C79" w:rsidRPr="00C46C79" w14:paraId="484B640A"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B89804E"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150C0F33" w14:textId="77777777" w:rsidR="00C46C79" w:rsidRPr="00C46C79" w:rsidRDefault="00C46C79" w:rsidP="00C46C79">
            <w:pPr>
              <w:jc w:val="center"/>
              <w:rPr>
                <w:b/>
                <w:bCs/>
              </w:rPr>
            </w:pPr>
            <w:r w:rsidRPr="00C46C79">
              <w:rPr>
                <w:b/>
                <w:bCs/>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0AAFC982" w14:textId="77777777" w:rsidR="00C46C79" w:rsidRPr="00C46C79" w:rsidRDefault="00C46C79" w:rsidP="00C46C79">
            <w:pPr>
              <w:jc w:val="center"/>
              <w:rPr>
                <w:b/>
                <w:bCs/>
              </w:rPr>
            </w:pPr>
            <w:r w:rsidRPr="00C46C79">
              <w:rPr>
                <w:b/>
                <w:bCs/>
              </w:rPr>
              <w:t>2.86</w:t>
            </w:r>
          </w:p>
        </w:tc>
        <w:tc>
          <w:tcPr>
            <w:tcW w:w="0" w:type="auto"/>
            <w:tcBorders>
              <w:top w:val="nil"/>
              <w:left w:val="nil"/>
              <w:bottom w:val="single" w:sz="4" w:space="0" w:color="auto"/>
              <w:right w:val="single" w:sz="4" w:space="0" w:color="auto"/>
            </w:tcBorders>
            <w:shd w:val="clear" w:color="000000" w:fill="BFBFBF"/>
            <w:noWrap/>
            <w:vAlign w:val="center"/>
            <w:hideMark/>
          </w:tcPr>
          <w:p w14:paraId="14D239A0" w14:textId="77777777" w:rsidR="00C46C79" w:rsidRPr="00C46C79" w:rsidRDefault="00C46C79" w:rsidP="00C46C79">
            <w:pPr>
              <w:jc w:val="center"/>
              <w:rPr>
                <w:b/>
                <w:bCs/>
              </w:rPr>
            </w:pPr>
            <w:r w:rsidRPr="00C46C79">
              <w:rPr>
                <w:b/>
                <w:bCs/>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5FF967D8" w14:textId="77777777" w:rsidR="00C46C79" w:rsidRPr="00C46C79" w:rsidRDefault="00C46C79" w:rsidP="00C46C79">
            <w:pPr>
              <w:jc w:val="center"/>
              <w:rPr>
                <w:b/>
                <w:bCs/>
              </w:rPr>
            </w:pPr>
            <w:r w:rsidRPr="00C46C79">
              <w:rPr>
                <w:b/>
                <w:bCs/>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7E11B690" w14:textId="77777777" w:rsidR="00C46C79" w:rsidRPr="00C46C79" w:rsidRDefault="00C46C79" w:rsidP="00C46C79">
            <w:pPr>
              <w:jc w:val="center"/>
              <w:rPr>
                <w:b/>
                <w:bCs/>
              </w:rPr>
            </w:pPr>
            <w:r w:rsidRPr="00C46C79">
              <w:rPr>
                <w:b/>
                <w:bCs/>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08959E23" w14:textId="77777777" w:rsidR="00C46C79" w:rsidRPr="00C46C79" w:rsidRDefault="00C46C79" w:rsidP="00C46C79">
            <w:pPr>
              <w:jc w:val="center"/>
              <w:rPr>
                <w:b/>
                <w:bCs/>
              </w:rPr>
            </w:pPr>
            <w:r w:rsidRPr="00C46C79">
              <w:rPr>
                <w:b/>
                <w:bCs/>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6EE066E0" w14:textId="77777777" w:rsidR="00C46C79" w:rsidRPr="00C46C79" w:rsidRDefault="00C46C79" w:rsidP="00C46C79">
            <w:pPr>
              <w:jc w:val="center"/>
              <w:rPr>
                <w:b/>
                <w:bCs/>
              </w:rPr>
            </w:pPr>
            <w:r w:rsidRPr="00C46C79">
              <w:rPr>
                <w:b/>
                <w:bCs/>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31D78820" w14:textId="77777777" w:rsidR="00C46C79" w:rsidRPr="00C46C79" w:rsidRDefault="00C46C79" w:rsidP="00C46C79">
            <w:pPr>
              <w:jc w:val="center"/>
              <w:rPr>
                <w:b/>
                <w:bCs/>
              </w:rPr>
            </w:pPr>
            <w:r w:rsidRPr="00C46C79">
              <w:rPr>
                <w:b/>
                <w:bCs/>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348E0B11" w14:textId="77777777" w:rsidR="00C46C79" w:rsidRPr="00C46C79" w:rsidRDefault="00C46C79" w:rsidP="00C46C79">
            <w:pPr>
              <w:jc w:val="center"/>
              <w:rPr>
                <w:b/>
                <w:bCs/>
              </w:rPr>
            </w:pPr>
            <w:r w:rsidRPr="00C46C79">
              <w:rPr>
                <w:b/>
                <w:bCs/>
              </w:rPr>
              <w:t>1.20</w:t>
            </w:r>
          </w:p>
        </w:tc>
      </w:tr>
      <w:tr w:rsidR="00C46C79" w:rsidRPr="00C46C79" w14:paraId="68409843"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0F49BDCF"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НЦ</w:t>
            </w:r>
            <w:r w:rsidRPr="00C46C79">
              <w:rPr>
                <w:rFonts w:ascii="Times YU" w:hAnsi="Times YU" w:cs="Arial"/>
                <w:b/>
                <w:bCs/>
                <w:i/>
                <w:iCs/>
              </w:rPr>
              <w:t xml:space="preserve"> 81</w:t>
            </w:r>
          </w:p>
        </w:tc>
        <w:tc>
          <w:tcPr>
            <w:tcW w:w="0" w:type="auto"/>
            <w:tcBorders>
              <w:top w:val="nil"/>
              <w:left w:val="nil"/>
              <w:bottom w:val="single" w:sz="4" w:space="0" w:color="auto"/>
              <w:right w:val="single" w:sz="4" w:space="0" w:color="auto"/>
            </w:tcBorders>
            <w:shd w:val="clear" w:color="000000" w:fill="BFBFBF"/>
            <w:noWrap/>
            <w:vAlign w:val="center"/>
            <w:hideMark/>
          </w:tcPr>
          <w:p w14:paraId="1B037070" w14:textId="77777777" w:rsidR="00C46C79" w:rsidRPr="00C46C79" w:rsidRDefault="00C46C79" w:rsidP="00C46C79">
            <w:pPr>
              <w:jc w:val="center"/>
              <w:rPr>
                <w:b/>
                <w:bCs/>
                <w:i/>
                <w:iCs/>
              </w:rPr>
            </w:pPr>
            <w:r w:rsidRPr="00C46C79">
              <w:rPr>
                <w:b/>
                <w:bCs/>
                <w:i/>
                <w:iCs/>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6DFD420A" w14:textId="77777777" w:rsidR="00C46C79" w:rsidRPr="00C46C79" w:rsidRDefault="00C46C79" w:rsidP="00C46C79">
            <w:pPr>
              <w:jc w:val="center"/>
            </w:pPr>
            <w:r w:rsidRPr="00C46C79">
              <w:t>2.86</w:t>
            </w:r>
          </w:p>
        </w:tc>
        <w:tc>
          <w:tcPr>
            <w:tcW w:w="0" w:type="auto"/>
            <w:tcBorders>
              <w:top w:val="nil"/>
              <w:left w:val="nil"/>
              <w:bottom w:val="single" w:sz="4" w:space="0" w:color="auto"/>
              <w:right w:val="single" w:sz="4" w:space="0" w:color="auto"/>
            </w:tcBorders>
            <w:shd w:val="clear" w:color="000000" w:fill="BFBFBF"/>
            <w:noWrap/>
            <w:vAlign w:val="center"/>
            <w:hideMark/>
          </w:tcPr>
          <w:p w14:paraId="27DB732B" w14:textId="77777777" w:rsidR="00C46C79" w:rsidRPr="00C46C79" w:rsidRDefault="00C46C79" w:rsidP="00C46C79">
            <w:pPr>
              <w:jc w:val="center"/>
              <w:rPr>
                <w:b/>
                <w:bCs/>
                <w:i/>
                <w:iCs/>
              </w:rPr>
            </w:pPr>
            <w:r w:rsidRPr="00C46C79">
              <w:rPr>
                <w:b/>
                <w:bCs/>
                <w:i/>
                <w:iCs/>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28DE0413" w14:textId="77777777" w:rsidR="00C46C79" w:rsidRPr="00C46C79" w:rsidRDefault="00C46C79" w:rsidP="00C46C79">
            <w:pPr>
              <w:jc w:val="center"/>
              <w:rPr>
                <w:b/>
                <w:bCs/>
              </w:rPr>
            </w:pPr>
            <w:r w:rsidRPr="00C46C79">
              <w:rPr>
                <w:b/>
                <w:bCs/>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684F235E" w14:textId="77777777" w:rsidR="00C46C79" w:rsidRPr="00C46C79" w:rsidRDefault="00C46C79" w:rsidP="00C46C79">
            <w:pPr>
              <w:jc w:val="center"/>
              <w:rPr>
                <w:b/>
                <w:bCs/>
                <w:i/>
                <w:iCs/>
              </w:rPr>
            </w:pPr>
            <w:r w:rsidRPr="00C46C79">
              <w:rPr>
                <w:b/>
                <w:bCs/>
                <w:i/>
                <w:iCs/>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3F0CBE84" w14:textId="77777777" w:rsidR="00C46C79" w:rsidRPr="00C46C79" w:rsidRDefault="00C46C79" w:rsidP="00C46C79">
            <w:pPr>
              <w:jc w:val="center"/>
              <w:rPr>
                <w:b/>
                <w:bCs/>
                <w:i/>
                <w:iCs/>
              </w:rPr>
            </w:pPr>
            <w:r w:rsidRPr="00C46C79">
              <w:rPr>
                <w:b/>
                <w:bCs/>
                <w:i/>
                <w:iCs/>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66F5A0F9" w14:textId="77777777" w:rsidR="00C46C79" w:rsidRPr="00C46C79" w:rsidRDefault="00C46C79" w:rsidP="00C46C79">
            <w:pPr>
              <w:jc w:val="center"/>
              <w:rPr>
                <w:b/>
                <w:bCs/>
              </w:rPr>
            </w:pPr>
            <w:r w:rsidRPr="00C46C79">
              <w:rPr>
                <w:b/>
                <w:bCs/>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782D542F" w14:textId="77777777" w:rsidR="00C46C79" w:rsidRPr="00C46C79" w:rsidRDefault="00C46C79" w:rsidP="00C46C79">
            <w:pPr>
              <w:jc w:val="center"/>
              <w:rPr>
                <w:b/>
                <w:bCs/>
              </w:rPr>
            </w:pPr>
            <w:r w:rsidRPr="00C46C79">
              <w:rPr>
                <w:b/>
                <w:bCs/>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7E038635" w14:textId="77777777" w:rsidR="00C46C79" w:rsidRPr="00C46C79" w:rsidRDefault="00C46C79" w:rsidP="00C46C79">
            <w:pPr>
              <w:jc w:val="center"/>
              <w:rPr>
                <w:b/>
                <w:bCs/>
              </w:rPr>
            </w:pPr>
            <w:r w:rsidRPr="00C46C79">
              <w:rPr>
                <w:b/>
                <w:bCs/>
              </w:rPr>
              <w:t>1.20</w:t>
            </w:r>
          </w:p>
        </w:tc>
      </w:tr>
      <w:tr w:rsidR="0098200C" w:rsidRPr="00C46C79" w14:paraId="242718D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1E29AB"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82 351 421</w:t>
            </w:r>
          </w:p>
        </w:tc>
        <w:tc>
          <w:tcPr>
            <w:tcW w:w="0" w:type="auto"/>
            <w:tcBorders>
              <w:top w:val="nil"/>
              <w:left w:val="nil"/>
              <w:bottom w:val="single" w:sz="4" w:space="0" w:color="auto"/>
              <w:right w:val="single" w:sz="4" w:space="0" w:color="auto"/>
            </w:tcBorders>
            <w:shd w:val="clear" w:color="auto" w:fill="auto"/>
            <w:noWrap/>
            <w:vAlign w:val="center"/>
            <w:hideMark/>
          </w:tcPr>
          <w:p w14:paraId="4D314B1B" w14:textId="77777777" w:rsidR="00C46C79" w:rsidRPr="00C46C79" w:rsidRDefault="00C46C79" w:rsidP="00C46C79">
            <w:pPr>
              <w:jc w:val="center"/>
              <w:rPr>
                <w:color w:val="000000"/>
              </w:rPr>
            </w:pPr>
            <w:r w:rsidRPr="00C46C79">
              <w:rPr>
                <w:color w:val="000000"/>
              </w:rPr>
              <w:t>25.62</w:t>
            </w:r>
          </w:p>
        </w:tc>
        <w:tc>
          <w:tcPr>
            <w:tcW w:w="0" w:type="auto"/>
            <w:tcBorders>
              <w:top w:val="nil"/>
              <w:left w:val="nil"/>
              <w:bottom w:val="single" w:sz="4" w:space="0" w:color="auto"/>
              <w:right w:val="single" w:sz="4" w:space="0" w:color="auto"/>
            </w:tcBorders>
            <w:shd w:val="clear" w:color="auto" w:fill="auto"/>
            <w:noWrap/>
            <w:vAlign w:val="center"/>
            <w:hideMark/>
          </w:tcPr>
          <w:p w14:paraId="771B174F" w14:textId="77777777" w:rsidR="00C46C79" w:rsidRPr="00C46C79" w:rsidRDefault="00C46C79" w:rsidP="00C46C79">
            <w:pPr>
              <w:jc w:val="center"/>
            </w:pPr>
            <w:r w:rsidRPr="00C46C79">
              <w:t>0.85</w:t>
            </w:r>
          </w:p>
        </w:tc>
        <w:tc>
          <w:tcPr>
            <w:tcW w:w="0" w:type="auto"/>
            <w:tcBorders>
              <w:top w:val="nil"/>
              <w:left w:val="nil"/>
              <w:bottom w:val="single" w:sz="4" w:space="0" w:color="auto"/>
              <w:right w:val="single" w:sz="4" w:space="0" w:color="auto"/>
            </w:tcBorders>
            <w:shd w:val="clear" w:color="auto" w:fill="auto"/>
            <w:noWrap/>
            <w:vAlign w:val="center"/>
            <w:hideMark/>
          </w:tcPr>
          <w:p w14:paraId="655A1CFF" w14:textId="77777777" w:rsidR="00C46C79" w:rsidRPr="00C46C79" w:rsidRDefault="00C46C79" w:rsidP="00C46C79">
            <w:pPr>
              <w:jc w:val="center"/>
              <w:rPr>
                <w:color w:val="000000"/>
              </w:rPr>
            </w:pPr>
            <w:r w:rsidRPr="00C46C79">
              <w:rPr>
                <w:color w:val="000000"/>
              </w:rPr>
              <w:t>627.21</w:t>
            </w:r>
          </w:p>
        </w:tc>
        <w:tc>
          <w:tcPr>
            <w:tcW w:w="0" w:type="auto"/>
            <w:tcBorders>
              <w:top w:val="nil"/>
              <w:left w:val="nil"/>
              <w:bottom w:val="single" w:sz="4" w:space="0" w:color="auto"/>
              <w:right w:val="single" w:sz="4" w:space="0" w:color="auto"/>
            </w:tcBorders>
            <w:shd w:val="clear" w:color="auto" w:fill="auto"/>
            <w:noWrap/>
            <w:vAlign w:val="center"/>
            <w:hideMark/>
          </w:tcPr>
          <w:p w14:paraId="4D1740AC" w14:textId="77777777" w:rsidR="00C46C79" w:rsidRPr="00C46C79" w:rsidRDefault="00C46C79" w:rsidP="00C46C79">
            <w:pPr>
              <w:jc w:val="center"/>
            </w:pPr>
            <w:r w:rsidRPr="00C46C79">
              <w:t>0.06</w:t>
            </w:r>
          </w:p>
        </w:tc>
        <w:tc>
          <w:tcPr>
            <w:tcW w:w="0" w:type="auto"/>
            <w:tcBorders>
              <w:top w:val="nil"/>
              <w:left w:val="nil"/>
              <w:bottom w:val="single" w:sz="4" w:space="0" w:color="auto"/>
              <w:right w:val="single" w:sz="4" w:space="0" w:color="auto"/>
            </w:tcBorders>
            <w:shd w:val="clear" w:color="auto" w:fill="auto"/>
            <w:noWrap/>
            <w:vAlign w:val="center"/>
            <w:hideMark/>
          </w:tcPr>
          <w:p w14:paraId="1018DEC1" w14:textId="77777777" w:rsidR="00C46C79" w:rsidRPr="00C46C79" w:rsidRDefault="00C46C79" w:rsidP="00C46C79">
            <w:pPr>
              <w:jc w:val="center"/>
            </w:pPr>
            <w:r w:rsidRPr="00C46C79">
              <w:t>24.48</w:t>
            </w:r>
          </w:p>
        </w:tc>
        <w:tc>
          <w:tcPr>
            <w:tcW w:w="0" w:type="auto"/>
            <w:tcBorders>
              <w:top w:val="nil"/>
              <w:left w:val="nil"/>
              <w:bottom w:val="single" w:sz="4" w:space="0" w:color="auto"/>
              <w:right w:val="single" w:sz="4" w:space="0" w:color="auto"/>
            </w:tcBorders>
            <w:shd w:val="clear" w:color="auto" w:fill="auto"/>
            <w:noWrap/>
            <w:vAlign w:val="center"/>
            <w:hideMark/>
          </w:tcPr>
          <w:p w14:paraId="2526448B" w14:textId="77777777" w:rsidR="00C46C79" w:rsidRPr="00C46C79" w:rsidRDefault="00C46C79" w:rsidP="00C46C79">
            <w:pPr>
              <w:jc w:val="center"/>
              <w:rPr>
                <w:color w:val="000000"/>
              </w:rPr>
            </w:pPr>
            <w:r w:rsidRPr="00C46C79">
              <w:rPr>
                <w:color w:val="000000"/>
              </w:rPr>
              <w:t>14.09</w:t>
            </w:r>
          </w:p>
        </w:tc>
        <w:tc>
          <w:tcPr>
            <w:tcW w:w="0" w:type="auto"/>
            <w:tcBorders>
              <w:top w:val="nil"/>
              <w:left w:val="nil"/>
              <w:bottom w:val="single" w:sz="4" w:space="0" w:color="auto"/>
              <w:right w:val="single" w:sz="4" w:space="0" w:color="auto"/>
            </w:tcBorders>
            <w:shd w:val="clear" w:color="auto" w:fill="auto"/>
            <w:noWrap/>
            <w:vAlign w:val="center"/>
            <w:hideMark/>
          </w:tcPr>
          <w:p w14:paraId="48204556" w14:textId="77777777" w:rsidR="00C46C79" w:rsidRPr="00C46C79" w:rsidRDefault="00C46C79" w:rsidP="00C46C79">
            <w:pPr>
              <w:jc w:val="center"/>
            </w:pPr>
            <w:r w:rsidRPr="00C46C79">
              <w:t>0.07</w:t>
            </w:r>
          </w:p>
        </w:tc>
        <w:tc>
          <w:tcPr>
            <w:tcW w:w="0" w:type="auto"/>
            <w:tcBorders>
              <w:top w:val="nil"/>
              <w:left w:val="nil"/>
              <w:bottom w:val="single" w:sz="4" w:space="0" w:color="auto"/>
              <w:right w:val="single" w:sz="4" w:space="0" w:color="auto"/>
            </w:tcBorders>
            <w:shd w:val="clear" w:color="auto" w:fill="auto"/>
            <w:noWrap/>
            <w:vAlign w:val="center"/>
            <w:hideMark/>
          </w:tcPr>
          <w:p w14:paraId="1910E0F7" w14:textId="77777777" w:rsidR="00C46C79" w:rsidRPr="00C46C79" w:rsidRDefault="00C46C79" w:rsidP="00C46C79">
            <w:pPr>
              <w:jc w:val="center"/>
            </w:pPr>
            <w:r w:rsidRPr="00C46C79">
              <w:t>0.55</w:t>
            </w:r>
          </w:p>
        </w:tc>
        <w:tc>
          <w:tcPr>
            <w:tcW w:w="0" w:type="auto"/>
            <w:tcBorders>
              <w:top w:val="nil"/>
              <w:left w:val="nil"/>
              <w:bottom w:val="single" w:sz="4" w:space="0" w:color="auto"/>
              <w:right w:val="single" w:sz="8" w:space="0" w:color="auto"/>
            </w:tcBorders>
            <w:shd w:val="clear" w:color="auto" w:fill="auto"/>
            <w:noWrap/>
            <w:vAlign w:val="center"/>
            <w:hideMark/>
          </w:tcPr>
          <w:p w14:paraId="37932CB6" w14:textId="77777777" w:rsidR="00C46C79" w:rsidRPr="00C46C79" w:rsidRDefault="00C46C79" w:rsidP="00C46C79">
            <w:pPr>
              <w:jc w:val="center"/>
            </w:pPr>
            <w:r w:rsidRPr="00C46C79">
              <w:t>2.25</w:t>
            </w:r>
          </w:p>
        </w:tc>
      </w:tr>
      <w:tr w:rsidR="0098200C" w:rsidRPr="00C46C79" w14:paraId="0075E57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EF9D1C"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82 352 421</w:t>
            </w:r>
          </w:p>
        </w:tc>
        <w:tc>
          <w:tcPr>
            <w:tcW w:w="0" w:type="auto"/>
            <w:tcBorders>
              <w:top w:val="nil"/>
              <w:left w:val="nil"/>
              <w:bottom w:val="single" w:sz="4" w:space="0" w:color="auto"/>
              <w:right w:val="single" w:sz="4" w:space="0" w:color="auto"/>
            </w:tcBorders>
            <w:shd w:val="clear" w:color="auto" w:fill="auto"/>
            <w:noWrap/>
            <w:vAlign w:val="center"/>
            <w:hideMark/>
          </w:tcPr>
          <w:p w14:paraId="256B01D5" w14:textId="77777777" w:rsidR="00C46C79" w:rsidRPr="00C46C79" w:rsidRDefault="00C46C79" w:rsidP="00C46C79">
            <w:pPr>
              <w:jc w:val="center"/>
              <w:rPr>
                <w:color w:val="000000"/>
              </w:rPr>
            </w:pPr>
            <w:r w:rsidRPr="00C46C79">
              <w:rPr>
                <w:color w:val="000000"/>
              </w:rPr>
              <w:t>83.39</w:t>
            </w:r>
          </w:p>
        </w:tc>
        <w:tc>
          <w:tcPr>
            <w:tcW w:w="0" w:type="auto"/>
            <w:tcBorders>
              <w:top w:val="nil"/>
              <w:left w:val="nil"/>
              <w:bottom w:val="single" w:sz="4" w:space="0" w:color="auto"/>
              <w:right w:val="single" w:sz="4" w:space="0" w:color="auto"/>
            </w:tcBorders>
            <w:shd w:val="clear" w:color="auto" w:fill="auto"/>
            <w:noWrap/>
            <w:vAlign w:val="center"/>
            <w:hideMark/>
          </w:tcPr>
          <w:p w14:paraId="153206DF" w14:textId="77777777" w:rsidR="00C46C79" w:rsidRPr="00C46C79" w:rsidRDefault="00C46C79" w:rsidP="00C46C79">
            <w:pPr>
              <w:jc w:val="center"/>
            </w:pPr>
            <w:r w:rsidRPr="00C46C79">
              <w:t>2.76</w:t>
            </w:r>
          </w:p>
        </w:tc>
        <w:tc>
          <w:tcPr>
            <w:tcW w:w="0" w:type="auto"/>
            <w:tcBorders>
              <w:top w:val="nil"/>
              <w:left w:val="nil"/>
              <w:bottom w:val="single" w:sz="4" w:space="0" w:color="auto"/>
              <w:right w:val="single" w:sz="4" w:space="0" w:color="auto"/>
            </w:tcBorders>
            <w:shd w:val="clear" w:color="auto" w:fill="auto"/>
            <w:noWrap/>
            <w:vAlign w:val="center"/>
            <w:hideMark/>
          </w:tcPr>
          <w:p w14:paraId="3B3E5F38" w14:textId="77777777" w:rsidR="00C46C79" w:rsidRPr="00C46C79" w:rsidRDefault="00C46C79" w:rsidP="00C46C79">
            <w:pPr>
              <w:jc w:val="center"/>
              <w:rPr>
                <w:color w:val="000000"/>
              </w:rPr>
            </w:pPr>
            <w:r w:rsidRPr="00C46C79">
              <w:rPr>
                <w:color w:val="000000"/>
              </w:rPr>
              <w:t>37379.71</w:t>
            </w:r>
          </w:p>
        </w:tc>
        <w:tc>
          <w:tcPr>
            <w:tcW w:w="0" w:type="auto"/>
            <w:tcBorders>
              <w:top w:val="nil"/>
              <w:left w:val="nil"/>
              <w:bottom w:val="single" w:sz="4" w:space="0" w:color="auto"/>
              <w:right w:val="single" w:sz="4" w:space="0" w:color="auto"/>
            </w:tcBorders>
            <w:shd w:val="clear" w:color="auto" w:fill="auto"/>
            <w:noWrap/>
            <w:vAlign w:val="center"/>
            <w:hideMark/>
          </w:tcPr>
          <w:p w14:paraId="62D7C8C0" w14:textId="77777777" w:rsidR="00C46C79" w:rsidRPr="00C46C79" w:rsidRDefault="00C46C79" w:rsidP="00C46C79">
            <w:pPr>
              <w:jc w:val="center"/>
            </w:pPr>
            <w:r w:rsidRPr="00C46C79">
              <w:t>3.47</w:t>
            </w:r>
          </w:p>
        </w:tc>
        <w:tc>
          <w:tcPr>
            <w:tcW w:w="0" w:type="auto"/>
            <w:tcBorders>
              <w:top w:val="nil"/>
              <w:left w:val="nil"/>
              <w:bottom w:val="single" w:sz="4" w:space="0" w:color="auto"/>
              <w:right w:val="single" w:sz="4" w:space="0" w:color="auto"/>
            </w:tcBorders>
            <w:shd w:val="clear" w:color="auto" w:fill="auto"/>
            <w:noWrap/>
            <w:vAlign w:val="center"/>
            <w:hideMark/>
          </w:tcPr>
          <w:p w14:paraId="0B3D4CB0" w14:textId="77777777" w:rsidR="00C46C79" w:rsidRPr="00C46C79" w:rsidRDefault="00C46C79" w:rsidP="00C46C79">
            <w:pPr>
              <w:jc w:val="center"/>
            </w:pPr>
            <w:r w:rsidRPr="00C46C79">
              <w:t>448.25</w:t>
            </w:r>
          </w:p>
        </w:tc>
        <w:tc>
          <w:tcPr>
            <w:tcW w:w="0" w:type="auto"/>
            <w:tcBorders>
              <w:top w:val="nil"/>
              <w:left w:val="nil"/>
              <w:bottom w:val="single" w:sz="4" w:space="0" w:color="auto"/>
              <w:right w:val="single" w:sz="4" w:space="0" w:color="auto"/>
            </w:tcBorders>
            <w:shd w:val="clear" w:color="auto" w:fill="auto"/>
            <w:noWrap/>
            <w:vAlign w:val="center"/>
            <w:hideMark/>
          </w:tcPr>
          <w:p w14:paraId="49B3B4BC" w14:textId="77777777" w:rsidR="00C46C79" w:rsidRPr="00C46C79" w:rsidRDefault="00C46C79" w:rsidP="00C46C79">
            <w:pPr>
              <w:jc w:val="center"/>
              <w:rPr>
                <w:color w:val="000000"/>
              </w:rPr>
            </w:pPr>
            <w:r w:rsidRPr="00C46C79">
              <w:rPr>
                <w:color w:val="000000"/>
              </w:rPr>
              <w:t>588.70</w:t>
            </w:r>
          </w:p>
        </w:tc>
        <w:tc>
          <w:tcPr>
            <w:tcW w:w="0" w:type="auto"/>
            <w:tcBorders>
              <w:top w:val="nil"/>
              <w:left w:val="nil"/>
              <w:bottom w:val="single" w:sz="4" w:space="0" w:color="auto"/>
              <w:right w:val="single" w:sz="4" w:space="0" w:color="auto"/>
            </w:tcBorders>
            <w:shd w:val="clear" w:color="auto" w:fill="auto"/>
            <w:noWrap/>
            <w:vAlign w:val="center"/>
            <w:hideMark/>
          </w:tcPr>
          <w:p w14:paraId="0E295E00" w14:textId="77777777" w:rsidR="00C46C79" w:rsidRPr="00C46C79" w:rsidRDefault="00C46C79" w:rsidP="00C46C79">
            <w:pPr>
              <w:jc w:val="center"/>
            </w:pPr>
            <w:r w:rsidRPr="00C46C79">
              <w:t>2.78</w:t>
            </w:r>
          </w:p>
        </w:tc>
        <w:tc>
          <w:tcPr>
            <w:tcW w:w="0" w:type="auto"/>
            <w:tcBorders>
              <w:top w:val="nil"/>
              <w:left w:val="nil"/>
              <w:bottom w:val="single" w:sz="4" w:space="0" w:color="auto"/>
              <w:right w:val="single" w:sz="4" w:space="0" w:color="auto"/>
            </w:tcBorders>
            <w:shd w:val="clear" w:color="auto" w:fill="auto"/>
            <w:noWrap/>
            <w:vAlign w:val="center"/>
            <w:hideMark/>
          </w:tcPr>
          <w:p w14:paraId="6407E756" w14:textId="77777777" w:rsidR="00C46C79" w:rsidRPr="00C46C79" w:rsidRDefault="00C46C79" w:rsidP="00C46C79">
            <w:pPr>
              <w:jc w:val="center"/>
            </w:pPr>
            <w:r w:rsidRPr="00C46C79">
              <w:t>7.06</w:t>
            </w:r>
          </w:p>
        </w:tc>
        <w:tc>
          <w:tcPr>
            <w:tcW w:w="0" w:type="auto"/>
            <w:tcBorders>
              <w:top w:val="nil"/>
              <w:left w:val="nil"/>
              <w:bottom w:val="single" w:sz="4" w:space="0" w:color="auto"/>
              <w:right w:val="single" w:sz="8" w:space="0" w:color="auto"/>
            </w:tcBorders>
            <w:shd w:val="clear" w:color="auto" w:fill="auto"/>
            <w:noWrap/>
            <w:vAlign w:val="center"/>
            <w:hideMark/>
          </w:tcPr>
          <w:p w14:paraId="1E42B712" w14:textId="77777777" w:rsidR="00C46C79" w:rsidRPr="00C46C79" w:rsidRDefault="00C46C79" w:rsidP="00C46C79">
            <w:pPr>
              <w:jc w:val="center"/>
            </w:pPr>
            <w:r w:rsidRPr="00C46C79">
              <w:t>1.57</w:t>
            </w:r>
          </w:p>
        </w:tc>
      </w:tr>
      <w:tr w:rsidR="0098200C" w:rsidRPr="00C46C79" w14:paraId="0CEA5FF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5EFC07F"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82 357 421</w:t>
            </w:r>
          </w:p>
        </w:tc>
        <w:tc>
          <w:tcPr>
            <w:tcW w:w="0" w:type="auto"/>
            <w:tcBorders>
              <w:top w:val="nil"/>
              <w:left w:val="nil"/>
              <w:bottom w:val="single" w:sz="4" w:space="0" w:color="auto"/>
              <w:right w:val="single" w:sz="4" w:space="0" w:color="auto"/>
            </w:tcBorders>
            <w:shd w:val="clear" w:color="auto" w:fill="auto"/>
            <w:noWrap/>
            <w:vAlign w:val="center"/>
            <w:hideMark/>
          </w:tcPr>
          <w:p w14:paraId="19B89491" w14:textId="77777777" w:rsidR="00C46C79" w:rsidRPr="00C46C79" w:rsidRDefault="00C46C79" w:rsidP="00C46C79">
            <w:pPr>
              <w:jc w:val="center"/>
              <w:rPr>
                <w:color w:val="000000"/>
              </w:rPr>
            </w:pPr>
            <w:r w:rsidRPr="00C46C79">
              <w:rPr>
                <w:color w:val="000000"/>
              </w:rPr>
              <w:t>6.14</w:t>
            </w:r>
          </w:p>
        </w:tc>
        <w:tc>
          <w:tcPr>
            <w:tcW w:w="0" w:type="auto"/>
            <w:tcBorders>
              <w:top w:val="nil"/>
              <w:left w:val="nil"/>
              <w:bottom w:val="single" w:sz="4" w:space="0" w:color="auto"/>
              <w:right w:val="single" w:sz="4" w:space="0" w:color="auto"/>
            </w:tcBorders>
            <w:shd w:val="clear" w:color="auto" w:fill="auto"/>
            <w:noWrap/>
            <w:vAlign w:val="center"/>
            <w:hideMark/>
          </w:tcPr>
          <w:p w14:paraId="5928481B" w14:textId="77777777" w:rsidR="00C46C79" w:rsidRPr="00C46C79" w:rsidRDefault="00C46C79" w:rsidP="00C46C79">
            <w:pPr>
              <w:jc w:val="center"/>
            </w:pPr>
            <w:r w:rsidRPr="00C46C79">
              <w:t>0.20</w:t>
            </w:r>
          </w:p>
        </w:tc>
        <w:tc>
          <w:tcPr>
            <w:tcW w:w="0" w:type="auto"/>
            <w:tcBorders>
              <w:top w:val="nil"/>
              <w:left w:val="nil"/>
              <w:bottom w:val="single" w:sz="4" w:space="0" w:color="auto"/>
              <w:right w:val="single" w:sz="4" w:space="0" w:color="auto"/>
            </w:tcBorders>
            <w:shd w:val="clear" w:color="auto" w:fill="auto"/>
            <w:noWrap/>
            <w:vAlign w:val="center"/>
            <w:hideMark/>
          </w:tcPr>
          <w:p w14:paraId="79630DF2" w14:textId="77777777" w:rsidR="00C46C79" w:rsidRPr="00C46C79" w:rsidRDefault="00C46C79" w:rsidP="00C46C79">
            <w:pPr>
              <w:jc w:val="center"/>
              <w:rPr>
                <w:color w:val="000000"/>
              </w:rPr>
            </w:pPr>
            <w:r w:rsidRPr="00C46C79">
              <w:rPr>
                <w:color w:val="000000"/>
              </w:rPr>
              <w:t>1982.14</w:t>
            </w:r>
          </w:p>
        </w:tc>
        <w:tc>
          <w:tcPr>
            <w:tcW w:w="0" w:type="auto"/>
            <w:tcBorders>
              <w:top w:val="nil"/>
              <w:left w:val="nil"/>
              <w:bottom w:val="single" w:sz="4" w:space="0" w:color="auto"/>
              <w:right w:val="single" w:sz="4" w:space="0" w:color="auto"/>
            </w:tcBorders>
            <w:shd w:val="clear" w:color="auto" w:fill="auto"/>
            <w:noWrap/>
            <w:vAlign w:val="center"/>
            <w:hideMark/>
          </w:tcPr>
          <w:p w14:paraId="681AEA75" w14:textId="77777777" w:rsidR="00C46C79" w:rsidRPr="00C46C79" w:rsidRDefault="00C46C79" w:rsidP="00C46C79">
            <w:pPr>
              <w:jc w:val="center"/>
            </w:pPr>
            <w:r w:rsidRPr="00C46C79">
              <w:t>0.18</w:t>
            </w:r>
          </w:p>
        </w:tc>
        <w:tc>
          <w:tcPr>
            <w:tcW w:w="0" w:type="auto"/>
            <w:tcBorders>
              <w:top w:val="nil"/>
              <w:left w:val="nil"/>
              <w:bottom w:val="single" w:sz="4" w:space="0" w:color="auto"/>
              <w:right w:val="single" w:sz="4" w:space="0" w:color="auto"/>
            </w:tcBorders>
            <w:shd w:val="clear" w:color="auto" w:fill="auto"/>
            <w:noWrap/>
            <w:vAlign w:val="center"/>
            <w:hideMark/>
          </w:tcPr>
          <w:p w14:paraId="6BA179EC" w14:textId="77777777" w:rsidR="00C46C79" w:rsidRPr="00C46C79" w:rsidRDefault="00C46C79" w:rsidP="00C46C79">
            <w:pPr>
              <w:jc w:val="center"/>
            </w:pPr>
            <w:r w:rsidRPr="00C46C79">
              <w:t>322.82</w:t>
            </w:r>
          </w:p>
        </w:tc>
        <w:tc>
          <w:tcPr>
            <w:tcW w:w="0" w:type="auto"/>
            <w:tcBorders>
              <w:top w:val="nil"/>
              <w:left w:val="nil"/>
              <w:bottom w:val="single" w:sz="4" w:space="0" w:color="auto"/>
              <w:right w:val="single" w:sz="4" w:space="0" w:color="auto"/>
            </w:tcBorders>
            <w:shd w:val="clear" w:color="auto" w:fill="auto"/>
            <w:noWrap/>
            <w:vAlign w:val="center"/>
            <w:hideMark/>
          </w:tcPr>
          <w:p w14:paraId="2CCF3065" w14:textId="77777777" w:rsidR="00C46C79" w:rsidRPr="00C46C79" w:rsidRDefault="00C46C79" w:rsidP="00C46C79">
            <w:pPr>
              <w:jc w:val="center"/>
              <w:rPr>
                <w:color w:val="000000"/>
              </w:rPr>
            </w:pPr>
            <w:r w:rsidRPr="00C46C79">
              <w:rPr>
                <w:color w:val="000000"/>
              </w:rPr>
              <w:t>46.80</w:t>
            </w:r>
          </w:p>
        </w:tc>
        <w:tc>
          <w:tcPr>
            <w:tcW w:w="0" w:type="auto"/>
            <w:tcBorders>
              <w:top w:val="nil"/>
              <w:left w:val="nil"/>
              <w:bottom w:val="single" w:sz="4" w:space="0" w:color="auto"/>
              <w:right w:val="single" w:sz="4" w:space="0" w:color="auto"/>
            </w:tcBorders>
            <w:shd w:val="clear" w:color="auto" w:fill="auto"/>
            <w:noWrap/>
            <w:vAlign w:val="center"/>
            <w:hideMark/>
          </w:tcPr>
          <w:p w14:paraId="23806EA1" w14:textId="77777777" w:rsidR="00C46C79" w:rsidRPr="00C46C79" w:rsidRDefault="00C46C79" w:rsidP="00C46C79">
            <w:pPr>
              <w:jc w:val="center"/>
            </w:pPr>
            <w:r w:rsidRPr="00C46C79">
              <w:t>0.22</w:t>
            </w:r>
          </w:p>
        </w:tc>
        <w:tc>
          <w:tcPr>
            <w:tcW w:w="0" w:type="auto"/>
            <w:tcBorders>
              <w:top w:val="nil"/>
              <w:left w:val="nil"/>
              <w:bottom w:val="single" w:sz="4" w:space="0" w:color="auto"/>
              <w:right w:val="single" w:sz="4" w:space="0" w:color="auto"/>
            </w:tcBorders>
            <w:shd w:val="clear" w:color="auto" w:fill="auto"/>
            <w:noWrap/>
            <w:vAlign w:val="center"/>
            <w:hideMark/>
          </w:tcPr>
          <w:p w14:paraId="1120EB76" w14:textId="77777777" w:rsidR="00C46C79" w:rsidRPr="00C46C79" w:rsidRDefault="00C46C79" w:rsidP="00C46C79">
            <w:pPr>
              <w:jc w:val="center"/>
            </w:pPr>
            <w:r w:rsidRPr="00C46C79">
              <w:t>7.62</w:t>
            </w:r>
          </w:p>
        </w:tc>
        <w:tc>
          <w:tcPr>
            <w:tcW w:w="0" w:type="auto"/>
            <w:tcBorders>
              <w:top w:val="nil"/>
              <w:left w:val="nil"/>
              <w:bottom w:val="single" w:sz="4" w:space="0" w:color="auto"/>
              <w:right w:val="single" w:sz="8" w:space="0" w:color="auto"/>
            </w:tcBorders>
            <w:shd w:val="clear" w:color="auto" w:fill="auto"/>
            <w:noWrap/>
            <w:vAlign w:val="center"/>
            <w:hideMark/>
          </w:tcPr>
          <w:p w14:paraId="36F5C098" w14:textId="77777777" w:rsidR="00C46C79" w:rsidRPr="00C46C79" w:rsidRDefault="00C46C79" w:rsidP="00C46C79">
            <w:pPr>
              <w:jc w:val="center"/>
            </w:pPr>
            <w:r w:rsidRPr="00C46C79">
              <w:t>2.36</w:t>
            </w:r>
          </w:p>
        </w:tc>
      </w:tr>
      <w:tr w:rsidR="0098200C" w:rsidRPr="00C46C79" w14:paraId="2F35125F"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6F3010"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82 358 421</w:t>
            </w:r>
          </w:p>
        </w:tc>
        <w:tc>
          <w:tcPr>
            <w:tcW w:w="0" w:type="auto"/>
            <w:tcBorders>
              <w:top w:val="nil"/>
              <w:left w:val="nil"/>
              <w:bottom w:val="single" w:sz="4" w:space="0" w:color="auto"/>
              <w:right w:val="single" w:sz="4" w:space="0" w:color="auto"/>
            </w:tcBorders>
            <w:shd w:val="clear" w:color="auto" w:fill="auto"/>
            <w:noWrap/>
            <w:vAlign w:val="center"/>
            <w:hideMark/>
          </w:tcPr>
          <w:p w14:paraId="4293A04B" w14:textId="77777777" w:rsidR="00C46C79" w:rsidRPr="00C46C79" w:rsidRDefault="00C46C79" w:rsidP="00C46C79">
            <w:pPr>
              <w:jc w:val="center"/>
              <w:rPr>
                <w:color w:val="000000"/>
              </w:rPr>
            </w:pPr>
            <w:r w:rsidRPr="00C46C79">
              <w:rPr>
                <w:color w:val="000000"/>
              </w:rPr>
              <w:t>6.42</w:t>
            </w:r>
          </w:p>
        </w:tc>
        <w:tc>
          <w:tcPr>
            <w:tcW w:w="0" w:type="auto"/>
            <w:tcBorders>
              <w:top w:val="nil"/>
              <w:left w:val="nil"/>
              <w:bottom w:val="single" w:sz="4" w:space="0" w:color="auto"/>
              <w:right w:val="single" w:sz="4" w:space="0" w:color="auto"/>
            </w:tcBorders>
            <w:shd w:val="clear" w:color="auto" w:fill="auto"/>
            <w:noWrap/>
            <w:vAlign w:val="center"/>
            <w:hideMark/>
          </w:tcPr>
          <w:p w14:paraId="347925DA" w14:textId="77777777" w:rsidR="00C46C79" w:rsidRPr="00C46C79" w:rsidRDefault="00C46C79" w:rsidP="00C46C79">
            <w:pPr>
              <w:jc w:val="center"/>
            </w:pPr>
            <w:r w:rsidRPr="00C46C79">
              <w:t>0.21</w:t>
            </w:r>
          </w:p>
        </w:tc>
        <w:tc>
          <w:tcPr>
            <w:tcW w:w="0" w:type="auto"/>
            <w:tcBorders>
              <w:top w:val="nil"/>
              <w:left w:val="nil"/>
              <w:bottom w:val="single" w:sz="4" w:space="0" w:color="auto"/>
              <w:right w:val="single" w:sz="4" w:space="0" w:color="auto"/>
            </w:tcBorders>
            <w:shd w:val="clear" w:color="auto" w:fill="auto"/>
            <w:noWrap/>
            <w:vAlign w:val="center"/>
            <w:hideMark/>
          </w:tcPr>
          <w:p w14:paraId="26ADF669" w14:textId="77777777" w:rsidR="00C46C79" w:rsidRPr="00C46C79" w:rsidRDefault="00C46C79" w:rsidP="00C46C79">
            <w:pPr>
              <w:jc w:val="center"/>
              <w:rPr>
                <w:color w:val="000000"/>
              </w:rPr>
            </w:pPr>
            <w:r w:rsidRPr="00C46C79">
              <w:rPr>
                <w:color w:val="000000"/>
              </w:rPr>
              <w:t>2148.57</w:t>
            </w:r>
          </w:p>
        </w:tc>
        <w:tc>
          <w:tcPr>
            <w:tcW w:w="0" w:type="auto"/>
            <w:tcBorders>
              <w:top w:val="nil"/>
              <w:left w:val="nil"/>
              <w:bottom w:val="single" w:sz="4" w:space="0" w:color="auto"/>
              <w:right w:val="single" w:sz="4" w:space="0" w:color="auto"/>
            </w:tcBorders>
            <w:shd w:val="clear" w:color="auto" w:fill="auto"/>
            <w:noWrap/>
            <w:vAlign w:val="center"/>
            <w:hideMark/>
          </w:tcPr>
          <w:p w14:paraId="7AD2E84B" w14:textId="77777777" w:rsidR="00C46C79" w:rsidRPr="00C46C79" w:rsidRDefault="00C46C79" w:rsidP="00C46C79">
            <w:pPr>
              <w:jc w:val="center"/>
            </w:pPr>
            <w:r w:rsidRPr="00C46C79">
              <w:t>0.20</w:t>
            </w:r>
          </w:p>
        </w:tc>
        <w:tc>
          <w:tcPr>
            <w:tcW w:w="0" w:type="auto"/>
            <w:tcBorders>
              <w:top w:val="nil"/>
              <w:left w:val="nil"/>
              <w:bottom w:val="single" w:sz="4" w:space="0" w:color="auto"/>
              <w:right w:val="single" w:sz="4" w:space="0" w:color="auto"/>
            </w:tcBorders>
            <w:shd w:val="clear" w:color="auto" w:fill="auto"/>
            <w:noWrap/>
            <w:vAlign w:val="center"/>
            <w:hideMark/>
          </w:tcPr>
          <w:p w14:paraId="08267066" w14:textId="77777777" w:rsidR="00C46C79" w:rsidRPr="00C46C79" w:rsidRDefault="00C46C79" w:rsidP="00C46C79">
            <w:pPr>
              <w:jc w:val="center"/>
            </w:pPr>
            <w:r w:rsidRPr="00C46C79">
              <w:t>334.67</w:t>
            </w:r>
          </w:p>
        </w:tc>
        <w:tc>
          <w:tcPr>
            <w:tcW w:w="0" w:type="auto"/>
            <w:tcBorders>
              <w:top w:val="nil"/>
              <w:left w:val="nil"/>
              <w:bottom w:val="single" w:sz="4" w:space="0" w:color="auto"/>
              <w:right w:val="single" w:sz="4" w:space="0" w:color="auto"/>
            </w:tcBorders>
            <w:shd w:val="clear" w:color="auto" w:fill="auto"/>
            <w:noWrap/>
            <w:vAlign w:val="center"/>
            <w:hideMark/>
          </w:tcPr>
          <w:p w14:paraId="45B2A2F1" w14:textId="77777777" w:rsidR="00C46C79" w:rsidRPr="00C46C79" w:rsidRDefault="00C46C79" w:rsidP="00C46C79">
            <w:pPr>
              <w:jc w:val="center"/>
              <w:rPr>
                <w:color w:val="000000"/>
              </w:rPr>
            </w:pPr>
            <w:r w:rsidRPr="00C46C79">
              <w:rPr>
                <w:color w:val="000000"/>
              </w:rPr>
              <w:t>45.45</w:t>
            </w:r>
          </w:p>
        </w:tc>
        <w:tc>
          <w:tcPr>
            <w:tcW w:w="0" w:type="auto"/>
            <w:tcBorders>
              <w:top w:val="nil"/>
              <w:left w:val="nil"/>
              <w:bottom w:val="single" w:sz="4" w:space="0" w:color="auto"/>
              <w:right w:val="single" w:sz="4" w:space="0" w:color="auto"/>
            </w:tcBorders>
            <w:shd w:val="clear" w:color="auto" w:fill="auto"/>
            <w:noWrap/>
            <w:vAlign w:val="center"/>
            <w:hideMark/>
          </w:tcPr>
          <w:p w14:paraId="7121BFA1" w14:textId="77777777" w:rsidR="00C46C79" w:rsidRPr="00C46C79" w:rsidRDefault="00C46C79" w:rsidP="00C46C79">
            <w:pPr>
              <w:jc w:val="center"/>
            </w:pPr>
            <w:r w:rsidRPr="00C46C79">
              <w:t>0.21</w:t>
            </w:r>
          </w:p>
        </w:tc>
        <w:tc>
          <w:tcPr>
            <w:tcW w:w="0" w:type="auto"/>
            <w:tcBorders>
              <w:top w:val="nil"/>
              <w:left w:val="nil"/>
              <w:bottom w:val="single" w:sz="4" w:space="0" w:color="auto"/>
              <w:right w:val="single" w:sz="4" w:space="0" w:color="auto"/>
            </w:tcBorders>
            <w:shd w:val="clear" w:color="auto" w:fill="auto"/>
            <w:noWrap/>
            <w:vAlign w:val="center"/>
            <w:hideMark/>
          </w:tcPr>
          <w:p w14:paraId="36C179A7" w14:textId="77777777" w:rsidR="00C46C79" w:rsidRPr="00C46C79" w:rsidRDefault="00C46C79" w:rsidP="00C46C79">
            <w:pPr>
              <w:jc w:val="center"/>
            </w:pPr>
            <w:r w:rsidRPr="00C46C79">
              <w:t>7.08</w:t>
            </w:r>
          </w:p>
        </w:tc>
        <w:tc>
          <w:tcPr>
            <w:tcW w:w="0" w:type="auto"/>
            <w:tcBorders>
              <w:top w:val="nil"/>
              <w:left w:val="nil"/>
              <w:bottom w:val="single" w:sz="4" w:space="0" w:color="auto"/>
              <w:right w:val="single" w:sz="8" w:space="0" w:color="auto"/>
            </w:tcBorders>
            <w:shd w:val="clear" w:color="auto" w:fill="auto"/>
            <w:noWrap/>
            <w:vAlign w:val="center"/>
            <w:hideMark/>
          </w:tcPr>
          <w:p w14:paraId="3764C061" w14:textId="77777777" w:rsidR="00C46C79" w:rsidRPr="00C46C79" w:rsidRDefault="00C46C79" w:rsidP="00C46C79">
            <w:pPr>
              <w:jc w:val="center"/>
            </w:pPr>
            <w:r w:rsidRPr="00C46C79">
              <w:t>2.12</w:t>
            </w:r>
          </w:p>
        </w:tc>
      </w:tr>
      <w:tr w:rsidR="00C46C79" w:rsidRPr="00C46C79" w14:paraId="52470E02"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220E84C7"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високе</w:t>
            </w:r>
          </w:p>
        </w:tc>
        <w:tc>
          <w:tcPr>
            <w:tcW w:w="0" w:type="auto"/>
            <w:tcBorders>
              <w:top w:val="nil"/>
              <w:left w:val="nil"/>
              <w:bottom w:val="single" w:sz="4" w:space="0" w:color="auto"/>
              <w:right w:val="single" w:sz="4" w:space="0" w:color="auto"/>
            </w:tcBorders>
            <w:shd w:val="clear" w:color="000000" w:fill="A6A6A6"/>
            <w:noWrap/>
            <w:vAlign w:val="center"/>
            <w:hideMark/>
          </w:tcPr>
          <w:p w14:paraId="22089DF6" w14:textId="77777777" w:rsidR="00C46C79" w:rsidRPr="00C46C79" w:rsidRDefault="00C46C79" w:rsidP="00C46C79">
            <w:pPr>
              <w:jc w:val="center"/>
              <w:rPr>
                <w:b/>
                <w:bCs/>
              </w:rPr>
            </w:pPr>
            <w:r w:rsidRPr="00C46C79">
              <w:rPr>
                <w:b/>
                <w:bCs/>
              </w:rPr>
              <w:t>121.57</w:t>
            </w:r>
          </w:p>
        </w:tc>
        <w:tc>
          <w:tcPr>
            <w:tcW w:w="0" w:type="auto"/>
            <w:tcBorders>
              <w:top w:val="nil"/>
              <w:left w:val="nil"/>
              <w:bottom w:val="single" w:sz="4" w:space="0" w:color="auto"/>
              <w:right w:val="single" w:sz="4" w:space="0" w:color="auto"/>
            </w:tcBorders>
            <w:shd w:val="clear" w:color="000000" w:fill="A6A6A6"/>
            <w:noWrap/>
            <w:vAlign w:val="center"/>
            <w:hideMark/>
          </w:tcPr>
          <w:p w14:paraId="3FA0ADC6" w14:textId="77777777" w:rsidR="00C46C79" w:rsidRPr="00C46C79" w:rsidRDefault="00C46C79" w:rsidP="00C46C79">
            <w:pPr>
              <w:jc w:val="center"/>
              <w:rPr>
                <w:b/>
                <w:bCs/>
              </w:rPr>
            </w:pPr>
            <w:r w:rsidRPr="00C46C79">
              <w:rPr>
                <w:b/>
                <w:bCs/>
              </w:rPr>
              <w:t>4.02</w:t>
            </w:r>
          </w:p>
        </w:tc>
        <w:tc>
          <w:tcPr>
            <w:tcW w:w="0" w:type="auto"/>
            <w:tcBorders>
              <w:top w:val="nil"/>
              <w:left w:val="nil"/>
              <w:bottom w:val="single" w:sz="4" w:space="0" w:color="auto"/>
              <w:right w:val="single" w:sz="4" w:space="0" w:color="auto"/>
            </w:tcBorders>
            <w:shd w:val="clear" w:color="000000" w:fill="A6A6A6"/>
            <w:noWrap/>
            <w:vAlign w:val="center"/>
            <w:hideMark/>
          </w:tcPr>
          <w:p w14:paraId="123762BE" w14:textId="77777777" w:rsidR="00C46C79" w:rsidRPr="00C46C79" w:rsidRDefault="00C46C79" w:rsidP="00C46C79">
            <w:pPr>
              <w:jc w:val="center"/>
              <w:rPr>
                <w:b/>
                <w:bCs/>
              </w:rPr>
            </w:pPr>
            <w:r w:rsidRPr="00C46C79">
              <w:rPr>
                <w:b/>
                <w:bCs/>
              </w:rPr>
              <w:t>42137.63</w:t>
            </w:r>
          </w:p>
        </w:tc>
        <w:tc>
          <w:tcPr>
            <w:tcW w:w="0" w:type="auto"/>
            <w:tcBorders>
              <w:top w:val="nil"/>
              <w:left w:val="nil"/>
              <w:bottom w:val="single" w:sz="4" w:space="0" w:color="auto"/>
              <w:right w:val="single" w:sz="4" w:space="0" w:color="auto"/>
            </w:tcBorders>
            <w:shd w:val="clear" w:color="000000" w:fill="A6A6A6"/>
            <w:noWrap/>
            <w:vAlign w:val="center"/>
            <w:hideMark/>
          </w:tcPr>
          <w:p w14:paraId="71D3D662" w14:textId="77777777" w:rsidR="00C46C79" w:rsidRPr="00C46C79" w:rsidRDefault="00C46C79" w:rsidP="00C46C79">
            <w:pPr>
              <w:jc w:val="center"/>
              <w:rPr>
                <w:b/>
                <w:bCs/>
              </w:rPr>
            </w:pPr>
            <w:r w:rsidRPr="00C46C79">
              <w:rPr>
                <w:b/>
                <w:bCs/>
              </w:rPr>
              <w:t>3.91</w:t>
            </w:r>
          </w:p>
        </w:tc>
        <w:tc>
          <w:tcPr>
            <w:tcW w:w="0" w:type="auto"/>
            <w:tcBorders>
              <w:top w:val="nil"/>
              <w:left w:val="nil"/>
              <w:bottom w:val="single" w:sz="4" w:space="0" w:color="auto"/>
              <w:right w:val="single" w:sz="4" w:space="0" w:color="auto"/>
            </w:tcBorders>
            <w:shd w:val="clear" w:color="000000" w:fill="A6A6A6"/>
            <w:noWrap/>
            <w:vAlign w:val="center"/>
            <w:hideMark/>
          </w:tcPr>
          <w:p w14:paraId="66D452C1" w14:textId="77777777" w:rsidR="00C46C79" w:rsidRPr="00C46C79" w:rsidRDefault="00C46C79" w:rsidP="00C46C79">
            <w:pPr>
              <w:jc w:val="center"/>
              <w:rPr>
                <w:b/>
                <w:bCs/>
              </w:rPr>
            </w:pPr>
            <w:r w:rsidRPr="00C46C79">
              <w:rPr>
                <w:b/>
                <w:bCs/>
              </w:rPr>
              <w:t>346.61</w:t>
            </w:r>
          </w:p>
        </w:tc>
        <w:tc>
          <w:tcPr>
            <w:tcW w:w="0" w:type="auto"/>
            <w:tcBorders>
              <w:top w:val="nil"/>
              <w:left w:val="nil"/>
              <w:bottom w:val="single" w:sz="4" w:space="0" w:color="auto"/>
              <w:right w:val="single" w:sz="4" w:space="0" w:color="auto"/>
            </w:tcBorders>
            <w:shd w:val="clear" w:color="000000" w:fill="A6A6A6"/>
            <w:noWrap/>
            <w:vAlign w:val="center"/>
            <w:hideMark/>
          </w:tcPr>
          <w:p w14:paraId="7A779857" w14:textId="77777777" w:rsidR="00C46C79" w:rsidRPr="00C46C79" w:rsidRDefault="00C46C79" w:rsidP="00C46C79">
            <w:pPr>
              <w:jc w:val="center"/>
              <w:rPr>
                <w:b/>
                <w:bCs/>
              </w:rPr>
            </w:pPr>
            <w:r w:rsidRPr="00C46C79">
              <w:rPr>
                <w:b/>
                <w:bCs/>
              </w:rPr>
              <w:t>695.04</w:t>
            </w:r>
          </w:p>
        </w:tc>
        <w:tc>
          <w:tcPr>
            <w:tcW w:w="0" w:type="auto"/>
            <w:tcBorders>
              <w:top w:val="nil"/>
              <w:left w:val="nil"/>
              <w:bottom w:val="single" w:sz="4" w:space="0" w:color="auto"/>
              <w:right w:val="single" w:sz="4" w:space="0" w:color="auto"/>
            </w:tcBorders>
            <w:shd w:val="clear" w:color="000000" w:fill="A6A6A6"/>
            <w:noWrap/>
            <w:vAlign w:val="center"/>
            <w:hideMark/>
          </w:tcPr>
          <w:p w14:paraId="591C46D4" w14:textId="77777777" w:rsidR="00C46C79" w:rsidRPr="00C46C79" w:rsidRDefault="00C46C79" w:rsidP="00C46C79">
            <w:pPr>
              <w:jc w:val="center"/>
              <w:rPr>
                <w:b/>
                <w:bCs/>
              </w:rPr>
            </w:pPr>
            <w:r w:rsidRPr="00C46C79">
              <w:rPr>
                <w:b/>
                <w:bCs/>
              </w:rPr>
              <w:t>3.28</w:t>
            </w:r>
          </w:p>
        </w:tc>
        <w:tc>
          <w:tcPr>
            <w:tcW w:w="0" w:type="auto"/>
            <w:tcBorders>
              <w:top w:val="nil"/>
              <w:left w:val="nil"/>
              <w:bottom w:val="single" w:sz="4" w:space="0" w:color="auto"/>
              <w:right w:val="single" w:sz="4" w:space="0" w:color="auto"/>
            </w:tcBorders>
            <w:shd w:val="clear" w:color="000000" w:fill="A6A6A6"/>
            <w:noWrap/>
            <w:vAlign w:val="center"/>
            <w:hideMark/>
          </w:tcPr>
          <w:p w14:paraId="2CD60B5C" w14:textId="77777777" w:rsidR="00C46C79" w:rsidRPr="00C46C79" w:rsidRDefault="00C46C79" w:rsidP="00C46C79">
            <w:pPr>
              <w:jc w:val="center"/>
              <w:rPr>
                <w:b/>
                <w:bCs/>
              </w:rPr>
            </w:pPr>
            <w:r w:rsidRPr="00C46C79">
              <w:rPr>
                <w:b/>
                <w:bCs/>
              </w:rPr>
              <w:t>5.72</w:t>
            </w:r>
          </w:p>
        </w:tc>
        <w:tc>
          <w:tcPr>
            <w:tcW w:w="0" w:type="auto"/>
            <w:tcBorders>
              <w:top w:val="nil"/>
              <w:left w:val="nil"/>
              <w:bottom w:val="single" w:sz="4" w:space="0" w:color="auto"/>
              <w:right w:val="single" w:sz="8" w:space="0" w:color="auto"/>
            </w:tcBorders>
            <w:shd w:val="clear" w:color="000000" w:fill="A6A6A6"/>
            <w:noWrap/>
            <w:vAlign w:val="center"/>
            <w:hideMark/>
          </w:tcPr>
          <w:p w14:paraId="2A7E81D2" w14:textId="77777777" w:rsidR="00C46C79" w:rsidRPr="00C46C79" w:rsidRDefault="00C46C79" w:rsidP="00C46C79">
            <w:pPr>
              <w:jc w:val="center"/>
              <w:rPr>
                <w:b/>
                <w:bCs/>
              </w:rPr>
            </w:pPr>
            <w:r w:rsidRPr="00C46C79">
              <w:rPr>
                <w:b/>
                <w:bCs/>
              </w:rPr>
              <w:t>1.65</w:t>
            </w:r>
          </w:p>
        </w:tc>
      </w:tr>
      <w:tr w:rsidR="0098200C" w:rsidRPr="00C46C79" w14:paraId="4DB71FF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F14FD3"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82 470 421</w:t>
            </w:r>
          </w:p>
        </w:tc>
        <w:tc>
          <w:tcPr>
            <w:tcW w:w="0" w:type="auto"/>
            <w:tcBorders>
              <w:top w:val="nil"/>
              <w:left w:val="nil"/>
              <w:bottom w:val="single" w:sz="4" w:space="0" w:color="auto"/>
              <w:right w:val="single" w:sz="4" w:space="0" w:color="auto"/>
            </w:tcBorders>
            <w:shd w:val="clear" w:color="auto" w:fill="auto"/>
            <w:noWrap/>
            <w:vAlign w:val="center"/>
            <w:hideMark/>
          </w:tcPr>
          <w:p w14:paraId="6690171C" w14:textId="77777777" w:rsidR="00C46C79" w:rsidRPr="00C46C79" w:rsidRDefault="00C46C79" w:rsidP="00C46C79">
            <w:pPr>
              <w:jc w:val="center"/>
              <w:rPr>
                <w:color w:val="000000"/>
              </w:rPr>
            </w:pPr>
            <w:r w:rsidRPr="00C46C79">
              <w:rPr>
                <w:color w:val="000000"/>
              </w:rPr>
              <w:t>0.84</w:t>
            </w:r>
          </w:p>
        </w:tc>
        <w:tc>
          <w:tcPr>
            <w:tcW w:w="0" w:type="auto"/>
            <w:tcBorders>
              <w:top w:val="nil"/>
              <w:left w:val="nil"/>
              <w:bottom w:val="single" w:sz="4" w:space="0" w:color="auto"/>
              <w:right w:val="single" w:sz="4" w:space="0" w:color="auto"/>
            </w:tcBorders>
            <w:shd w:val="clear" w:color="auto" w:fill="auto"/>
            <w:noWrap/>
            <w:vAlign w:val="center"/>
            <w:hideMark/>
          </w:tcPr>
          <w:p w14:paraId="40D3759F" w14:textId="77777777" w:rsidR="00C46C79" w:rsidRPr="00C46C79" w:rsidRDefault="00C46C79" w:rsidP="00C46C79">
            <w:pPr>
              <w:jc w:val="center"/>
            </w:pPr>
            <w:r w:rsidRPr="00C46C79">
              <w:t>0.03</w:t>
            </w:r>
          </w:p>
        </w:tc>
        <w:tc>
          <w:tcPr>
            <w:tcW w:w="0" w:type="auto"/>
            <w:tcBorders>
              <w:top w:val="nil"/>
              <w:left w:val="nil"/>
              <w:bottom w:val="single" w:sz="4" w:space="0" w:color="auto"/>
              <w:right w:val="single" w:sz="4" w:space="0" w:color="auto"/>
            </w:tcBorders>
            <w:shd w:val="clear" w:color="auto" w:fill="auto"/>
            <w:noWrap/>
            <w:vAlign w:val="center"/>
            <w:hideMark/>
          </w:tcPr>
          <w:p w14:paraId="0B54368C" w14:textId="77777777" w:rsidR="00C46C79" w:rsidRPr="00C46C79" w:rsidRDefault="00C46C79" w:rsidP="00C46C79">
            <w:pPr>
              <w:jc w:val="center"/>
              <w:rPr>
                <w:color w:val="000000"/>
              </w:rPr>
            </w:pPr>
            <w:r w:rsidRPr="00C46C79">
              <w:rPr>
                <w:color w:val="000000"/>
              </w:rPr>
              <w:t>420.89</w:t>
            </w:r>
          </w:p>
        </w:tc>
        <w:tc>
          <w:tcPr>
            <w:tcW w:w="0" w:type="auto"/>
            <w:tcBorders>
              <w:top w:val="nil"/>
              <w:left w:val="nil"/>
              <w:bottom w:val="single" w:sz="4" w:space="0" w:color="auto"/>
              <w:right w:val="single" w:sz="4" w:space="0" w:color="auto"/>
            </w:tcBorders>
            <w:shd w:val="clear" w:color="auto" w:fill="auto"/>
            <w:noWrap/>
            <w:vAlign w:val="center"/>
            <w:hideMark/>
          </w:tcPr>
          <w:p w14:paraId="38BD4DE9" w14:textId="77777777" w:rsidR="00C46C79" w:rsidRPr="00C46C79" w:rsidRDefault="00C46C79" w:rsidP="00C46C79">
            <w:pPr>
              <w:jc w:val="center"/>
            </w:pPr>
            <w:r w:rsidRPr="00C46C79">
              <w:t>0.04</w:t>
            </w:r>
          </w:p>
        </w:tc>
        <w:tc>
          <w:tcPr>
            <w:tcW w:w="0" w:type="auto"/>
            <w:tcBorders>
              <w:top w:val="nil"/>
              <w:left w:val="nil"/>
              <w:bottom w:val="single" w:sz="4" w:space="0" w:color="auto"/>
              <w:right w:val="single" w:sz="4" w:space="0" w:color="auto"/>
            </w:tcBorders>
            <w:shd w:val="clear" w:color="auto" w:fill="auto"/>
            <w:noWrap/>
            <w:vAlign w:val="center"/>
            <w:hideMark/>
          </w:tcPr>
          <w:p w14:paraId="5162AE33" w14:textId="77777777" w:rsidR="00C46C79" w:rsidRPr="00C46C79" w:rsidRDefault="00C46C79" w:rsidP="00C46C79">
            <w:pPr>
              <w:jc w:val="center"/>
            </w:pPr>
            <w:r w:rsidRPr="00C46C79">
              <w:t>501.06</w:t>
            </w:r>
          </w:p>
        </w:tc>
        <w:tc>
          <w:tcPr>
            <w:tcW w:w="0" w:type="auto"/>
            <w:tcBorders>
              <w:top w:val="nil"/>
              <w:left w:val="nil"/>
              <w:bottom w:val="single" w:sz="4" w:space="0" w:color="auto"/>
              <w:right w:val="single" w:sz="4" w:space="0" w:color="auto"/>
            </w:tcBorders>
            <w:shd w:val="clear" w:color="auto" w:fill="auto"/>
            <w:noWrap/>
            <w:vAlign w:val="center"/>
            <w:hideMark/>
          </w:tcPr>
          <w:p w14:paraId="51C1AA1A" w14:textId="77777777" w:rsidR="00C46C79" w:rsidRPr="00C46C79" w:rsidRDefault="00C46C79" w:rsidP="00C46C79">
            <w:pPr>
              <w:jc w:val="center"/>
              <w:rPr>
                <w:color w:val="000000"/>
              </w:rPr>
            </w:pPr>
            <w:r w:rsidRPr="00C46C79">
              <w:rPr>
                <w:color w:val="000000"/>
              </w:rPr>
              <w:t>11.82</w:t>
            </w:r>
          </w:p>
        </w:tc>
        <w:tc>
          <w:tcPr>
            <w:tcW w:w="0" w:type="auto"/>
            <w:tcBorders>
              <w:top w:val="nil"/>
              <w:left w:val="nil"/>
              <w:bottom w:val="single" w:sz="4" w:space="0" w:color="auto"/>
              <w:right w:val="single" w:sz="4" w:space="0" w:color="auto"/>
            </w:tcBorders>
            <w:shd w:val="clear" w:color="auto" w:fill="auto"/>
            <w:noWrap/>
            <w:vAlign w:val="center"/>
            <w:hideMark/>
          </w:tcPr>
          <w:p w14:paraId="0DA77D8B" w14:textId="77777777" w:rsidR="00C46C79" w:rsidRPr="00C46C79" w:rsidRDefault="00C46C79" w:rsidP="00C46C79">
            <w:pPr>
              <w:jc w:val="center"/>
            </w:pPr>
            <w:r w:rsidRPr="00C46C79">
              <w:t>0.06</w:t>
            </w:r>
          </w:p>
        </w:tc>
        <w:tc>
          <w:tcPr>
            <w:tcW w:w="0" w:type="auto"/>
            <w:tcBorders>
              <w:top w:val="nil"/>
              <w:left w:val="nil"/>
              <w:bottom w:val="single" w:sz="4" w:space="0" w:color="auto"/>
              <w:right w:val="single" w:sz="4" w:space="0" w:color="auto"/>
            </w:tcBorders>
            <w:shd w:val="clear" w:color="auto" w:fill="auto"/>
            <w:noWrap/>
            <w:vAlign w:val="center"/>
            <w:hideMark/>
          </w:tcPr>
          <w:p w14:paraId="6D87E5A8" w14:textId="77777777" w:rsidR="00C46C79" w:rsidRPr="00C46C79" w:rsidRDefault="00C46C79" w:rsidP="00C46C79">
            <w:pPr>
              <w:jc w:val="center"/>
            </w:pPr>
            <w:r w:rsidRPr="00C46C79">
              <w:t>14.07</w:t>
            </w:r>
          </w:p>
        </w:tc>
        <w:tc>
          <w:tcPr>
            <w:tcW w:w="0" w:type="auto"/>
            <w:tcBorders>
              <w:top w:val="nil"/>
              <w:left w:val="nil"/>
              <w:bottom w:val="single" w:sz="4" w:space="0" w:color="auto"/>
              <w:right w:val="single" w:sz="8" w:space="0" w:color="auto"/>
            </w:tcBorders>
            <w:shd w:val="clear" w:color="auto" w:fill="auto"/>
            <w:noWrap/>
            <w:vAlign w:val="center"/>
            <w:hideMark/>
          </w:tcPr>
          <w:p w14:paraId="118245A9" w14:textId="77777777" w:rsidR="00C46C79" w:rsidRPr="00C46C79" w:rsidRDefault="00C46C79" w:rsidP="00C46C79">
            <w:pPr>
              <w:jc w:val="center"/>
            </w:pPr>
            <w:r w:rsidRPr="00C46C79">
              <w:t>2.81</w:t>
            </w:r>
          </w:p>
        </w:tc>
      </w:tr>
      <w:tr w:rsidR="0098200C" w:rsidRPr="00C46C79" w14:paraId="00C031DA"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55209B8"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82 471 421</w:t>
            </w:r>
          </w:p>
        </w:tc>
        <w:tc>
          <w:tcPr>
            <w:tcW w:w="0" w:type="auto"/>
            <w:tcBorders>
              <w:top w:val="nil"/>
              <w:left w:val="nil"/>
              <w:bottom w:val="single" w:sz="4" w:space="0" w:color="auto"/>
              <w:right w:val="single" w:sz="4" w:space="0" w:color="auto"/>
            </w:tcBorders>
            <w:shd w:val="clear" w:color="auto" w:fill="auto"/>
            <w:noWrap/>
            <w:vAlign w:val="center"/>
            <w:hideMark/>
          </w:tcPr>
          <w:p w14:paraId="374B9A28" w14:textId="77777777" w:rsidR="00C46C79" w:rsidRPr="00C46C79" w:rsidRDefault="00C46C79" w:rsidP="00C46C79">
            <w:pPr>
              <w:jc w:val="center"/>
              <w:rPr>
                <w:color w:val="000000"/>
              </w:rPr>
            </w:pPr>
            <w:r w:rsidRPr="00C46C79">
              <w:rPr>
                <w:color w:val="000000"/>
              </w:rPr>
              <w:t>1.56</w:t>
            </w:r>
          </w:p>
        </w:tc>
        <w:tc>
          <w:tcPr>
            <w:tcW w:w="0" w:type="auto"/>
            <w:tcBorders>
              <w:top w:val="nil"/>
              <w:left w:val="nil"/>
              <w:bottom w:val="single" w:sz="4" w:space="0" w:color="auto"/>
              <w:right w:val="single" w:sz="4" w:space="0" w:color="auto"/>
            </w:tcBorders>
            <w:shd w:val="clear" w:color="auto" w:fill="auto"/>
            <w:noWrap/>
            <w:vAlign w:val="center"/>
            <w:hideMark/>
          </w:tcPr>
          <w:p w14:paraId="6A65C0DA" w14:textId="77777777" w:rsidR="00C46C79" w:rsidRPr="00C46C79" w:rsidRDefault="00C46C79" w:rsidP="00C46C79">
            <w:pPr>
              <w:jc w:val="center"/>
            </w:pPr>
            <w:r w:rsidRPr="00C46C79">
              <w:t>0.05</w:t>
            </w:r>
          </w:p>
        </w:tc>
        <w:tc>
          <w:tcPr>
            <w:tcW w:w="0" w:type="auto"/>
            <w:tcBorders>
              <w:top w:val="nil"/>
              <w:left w:val="nil"/>
              <w:bottom w:val="single" w:sz="4" w:space="0" w:color="auto"/>
              <w:right w:val="single" w:sz="4" w:space="0" w:color="auto"/>
            </w:tcBorders>
            <w:shd w:val="clear" w:color="auto" w:fill="auto"/>
            <w:noWrap/>
            <w:vAlign w:val="center"/>
            <w:hideMark/>
          </w:tcPr>
          <w:p w14:paraId="5CA4609B" w14:textId="77777777" w:rsidR="00C46C79" w:rsidRPr="00C46C79" w:rsidRDefault="00C46C79" w:rsidP="00C46C79">
            <w:pPr>
              <w:jc w:val="center"/>
              <w:rPr>
                <w:color w:val="000000"/>
              </w:rPr>
            </w:pPr>
            <w:r w:rsidRPr="00C46C79">
              <w:rPr>
                <w:color w:val="000000"/>
              </w:rPr>
              <w:t>643.37</w:t>
            </w:r>
          </w:p>
        </w:tc>
        <w:tc>
          <w:tcPr>
            <w:tcW w:w="0" w:type="auto"/>
            <w:tcBorders>
              <w:top w:val="nil"/>
              <w:left w:val="nil"/>
              <w:bottom w:val="single" w:sz="4" w:space="0" w:color="auto"/>
              <w:right w:val="single" w:sz="4" w:space="0" w:color="auto"/>
            </w:tcBorders>
            <w:shd w:val="clear" w:color="auto" w:fill="auto"/>
            <w:noWrap/>
            <w:vAlign w:val="center"/>
            <w:hideMark/>
          </w:tcPr>
          <w:p w14:paraId="291B0C5A" w14:textId="77777777" w:rsidR="00C46C79" w:rsidRPr="00C46C79" w:rsidRDefault="00C46C79" w:rsidP="00C46C79">
            <w:pPr>
              <w:jc w:val="center"/>
            </w:pPr>
            <w:r w:rsidRPr="00C46C79">
              <w:t>0.06</w:t>
            </w:r>
          </w:p>
        </w:tc>
        <w:tc>
          <w:tcPr>
            <w:tcW w:w="0" w:type="auto"/>
            <w:tcBorders>
              <w:top w:val="nil"/>
              <w:left w:val="nil"/>
              <w:bottom w:val="single" w:sz="4" w:space="0" w:color="auto"/>
              <w:right w:val="single" w:sz="4" w:space="0" w:color="auto"/>
            </w:tcBorders>
            <w:shd w:val="clear" w:color="auto" w:fill="auto"/>
            <w:noWrap/>
            <w:vAlign w:val="center"/>
            <w:hideMark/>
          </w:tcPr>
          <w:p w14:paraId="0DB59DB5" w14:textId="77777777" w:rsidR="00C46C79" w:rsidRPr="00C46C79" w:rsidRDefault="00C46C79" w:rsidP="00C46C79">
            <w:pPr>
              <w:jc w:val="center"/>
            </w:pPr>
            <w:r w:rsidRPr="00C46C79">
              <w:t>412.42</w:t>
            </w:r>
          </w:p>
        </w:tc>
        <w:tc>
          <w:tcPr>
            <w:tcW w:w="0" w:type="auto"/>
            <w:tcBorders>
              <w:top w:val="nil"/>
              <w:left w:val="nil"/>
              <w:bottom w:val="single" w:sz="4" w:space="0" w:color="auto"/>
              <w:right w:val="single" w:sz="4" w:space="0" w:color="auto"/>
            </w:tcBorders>
            <w:shd w:val="clear" w:color="auto" w:fill="auto"/>
            <w:noWrap/>
            <w:vAlign w:val="center"/>
            <w:hideMark/>
          </w:tcPr>
          <w:p w14:paraId="0B6FE766" w14:textId="77777777" w:rsidR="00C46C79" w:rsidRPr="00C46C79" w:rsidRDefault="00C46C79" w:rsidP="00C46C79">
            <w:pPr>
              <w:jc w:val="center"/>
              <w:rPr>
                <w:color w:val="000000"/>
              </w:rPr>
            </w:pPr>
            <w:r w:rsidRPr="00C46C79">
              <w:rPr>
                <w:color w:val="000000"/>
              </w:rPr>
              <w:t>13.87</w:t>
            </w:r>
          </w:p>
        </w:tc>
        <w:tc>
          <w:tcPr>
            <w:tcW w:w="0" w:type="auto"/>
            <w:tcBorders>
              <w:top w:val="nil"/>
              <w:left w:val="nil"/>
              <w:bottom w:val="single" w:sz="4" w:space="0" w:color="auto"/>
              <w:right w:val="single" w:sz="4" w:space="0" w:color="auto"/>
            </w:tcBorders>
            <w:shd w:val="clear" w:color="auto" w:fill="auto"/>
            <w:noWrap/>
            <w:vAlign w:val="center"/>
            <w:hideMark/>
          </w:tcPr>
          <w:p w14:paraId="5F0CE1D6" w14:textId="77777777" w:rsidR="00C46C79" w:rsidRPr="00C46C79" w:rsidRDefault="00C46C79" w:rsidP="00C46C79">
            <w:pPr>
              <w:jc w:val="center"/>
            </w:pPr>
            <w:r w:rsidRPr="00C46C79">
              <w:t>0.07</w:t>
            </w:r>
          </w:p>
        </w:tc>
        <w:tc>
          <w:tcPr>
            <w:tcW w:w="0" w:type="auto"/>
            <w:tcBorders>
              <w:top w:val="nil"/>
              <w:left w:val="nil"/>
              <w:bottom w:val="single" w:sz="4" w:space="0" w:color="auto"/>
              <w:right w:val="single" w:sz="4" w:space="0" w:color="auto"/>
            </w:tcBorders>
            <w:shd w:val="clear" w:color="auto" w:fill="auto"/>
            <w:noWrap/>
            <w:vAlign w:val="center"/>
            <w:hideMark/>
          </w:tcPr>
          <w:p w14:paraId="0C40A7E9" w14:textId="77777777" w:rsidR="00C46C79" w:rsidRPr="00C46C79" w:rsidRDefault="00C46C79" w:rsidP="00C46C79">
            <w:pPr>
              <w:jc w:val="center"/>
            </w:pPr>
            <w:r w:rsidRPr="00C46C79">
              <w:t>8.89</w:t>
            </w:r>
          </w:p>
        </w:tc>
        <w:tc>
          <w:tcPr>
            <w:tcW w:w="0" w:type="auto"/>
            <w:tcBorders>
              <w:top w:val="nil"/>
              <w:left w:val="nil"/>
              <w:bottom w:val="single" w:sz="4" w:space="0" w:color="auto"/>
              <w:right w:val="single" w:sz="8" w:space="0" w:color="auto"/>
            </w:tcBorders>
            <w:shd w:val="clear" w:color="auto" w:fill="auto"/>
            <w:noWrap/>
            <w:vAlign w:val="center"/>
            <w:hideMark/>
          </w:tcPr>
          <w:p w14:paraId="27764EF7" w14:textId="77777777" w:rsidR="00C46C79" w:rsidRPr="00C46C79" w:rsidRDefault="00C46C79" w:rsidP="00C46C79">
            <w:pPr>
              <w:jc w:val="center"/>
            </w:pPr>
            <w:r w:rsidRPr="00C46C79">
              <w:t>2.16</w:t>
            </w:r>
          </w:p>
        </w:tc>
      </w:tr>
      <w:tr w:rsidR="00C46C79" w:rsidRPr="00C46C79" w14:paraId="2196E6A1"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68451CAF"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ВПС</w:t>
            </w:r>
          </w:p>
        </w:tc>
        <w:tc>
          <w:tcPr>
            <w:tcW w:w="0" w:type="auto"/>
            <w:tcBorders>
              <w:top w:val="nil"/>
              <w:left w:val="nil"/>
              <w:bottom w:val="single" w:sz="4" w:space="0" w:color="auto"/>
              <w:right w:val="single" w:sz="4" w:space="0" w:color="auto"/>
            </w:tcBorders>
            <w:shd w:val="clear" w:color="000000" w:fill="A6A6A6"/>
            <w:noWrap/>
            <w:vAlign w:val="center"/>
            <w:hideMark/>
          </w:tcPr>
          <w:p w14:paraId="3E6A5106" w14:textId="77777777" w:rsidR="00C46C79" w:rsidRPr="00C46C79" w:rsidRDefault="00C46C79" w:rsidP="00C46C79">
            <w:pPr>
              <w:jc w:val="center"/>
              <w:rPr>
                <w:b/>
                <w:bCs/>
              </w:rPr>
            </w:pPr>
            <w:r w:rsidRPr="00C46C79">
              <w:rPr>
                <w:b/>
                <w:bCs/>
              </w:rPr>
              <w:t>2.40</w:t>
            </w:r>
          </w:p>
        </w:tc>
        <w:tc>
          <w:tcPr>
            <w:tcW w:w="0" w:type="auto"/>
            <w:tcBorders>
              <w:top w:val="nil"/>
              <w:left w:val="nil"/>
              <w:bottom w:val="single" w:sz="4" w:space="0" w:color="auto"/>
              <w:right w:val="single" w:sz="4" w:space="0" w:color="auto"/>
            </w:tcBorders>
            <w:shd w:val="clear" w:color="000000" w:fill="A6A6A6"/>
            <w:noWrap/>
            <w:vAlign w:val="center"/>
            <w:hideMark/>
          </w:tcPr>
          <w:p w14:paraId="0FB32441" w14:textId="77777777" w:rsidR="00C46C79" w:rsidRPr="00C46C79" w:rsidRDefault="00C46C79" w:rsidP="00C46C79">
            <w:pPr>
              <w:jc w:val="center"/>
              <w:rPr>
                <w:b/>
                <w:bCs/>
              </w:rPr>
            </w:pPr>
            <w:r w:rsidRPr="00C46C79">
              <w:rPr>
                <w:b/>
                <w:bCs/>
              </w:rPr>
              <w:t>0.08</w:t>
            </w:r>
          </w:p>
        </w:tc>
        <w:tc>
          <w:tcPr>
            <w:tcW w:w="0" w:type="auto"/>
            <w:tcBorders>
              <w:top w:val="nil"/>
              <w:left w:val="nil"/>
              <w:bottom w:val="single" w:sz="4" w:space="0" w:color="auto"/>
              <w:right w:val="single" w:sz="4" w:space="0" w:color="auto"/>
            </w:tcBorders>
            <w:shd w:val="clear" w:color="000000" w:fill="A6A6A6"/>
            <w:noWrap/>
            <w:vAlign w:val="center"/>
            <w:hideMark/>
          </w:tcPr>
          <w:p w14:paraId="6682999E" w14:textId="77777777" w:rsidR="00C46C79" w:rsidRPr="00C46C79" w:rsidRDefault="00C46C79" w:rsidP="00C46C79">
            <w:pPr>
              <w:jc w:val="center"/>
              <w:rPr>
                <w:b/>
                <w:bCs/>
              </w:rPr>
            </w:pPr>
            <w:r w:rsidRPr="00C46C79">
              <w:rPr>
                <w:b/>
                <w:bCs/>
              </w:rPr>
              <w:t>1064.26</w:t>
            </w:r>
          </w:p>
        </w:tc>
        <w:tc>
          <w:tcPr>
            <w:tcW w:w="0" w:type="auto"/>
            <w:tcBorders>
              <w:top w:val="nil"/>
              <w:left w:val="nil"/>
              <w:bottom w:val="single" w:sz="4" w:space="0" w:color="auto"/>
              <w:right w:val="single" w:sz="4" w:space="0" w:color="auto"/>
            </w:tcBorders>
            <w:shd w:val="clear" w:color="000000" w:fill="A6A6A6"/>
            <w:noWrap/>
            <w:vAlign w:val="center"/>
            <w:hideMark/>
          </w:tcPr>
          <w:p w14:paraId="3B4C3198" w14:textId="77777777" w:rsidR="00C46C79" w:rsidRPr="00C46C79" w:rsidRDefault="00C46C79" w:rsidP="00C46C79">
            <w:pPr>
              <w:jc w:val="center"/>
              <w:rPr>
                <w:b/>
                <w:bCs/>
              </w:rPr>
            </w:pPr>
            <w:r w:rsidRPr="00C46C79">
              <w:rPr>
                <w:b/>
                <w:bCs/>
              </w:rPr>
              <w:t>0.10</w:t>
            </w:r>
          </w:p>
        </w:tc>
        <w:tc>
          <w:tcPr>
            <w:tcW w:w="0" w:type="auto"/>
            <w:tcBorders>
              <w:top w:val="nil"/>
              <w:left w:val="nil"/>
              <w:bottom w:val="single" w:sz="4" w:space="0" w:color="auto"/>
              <w:right w:val="single" w:sz="4" w:space="0" w:color="auto"/>
            </w:tcBorders>
            <w:shd w:val="clear" w:color="000000" w:fill="A6A6A6"/>
            <w:noWrap/>
            <w:vAlign w:val="center"/>
            <w:hideMark/>
          </w:tcPr>
          <w:p w14:paraId="75175CF9" w14:textId="77777777" w:rsidR="00C46C79" w:rsidRPr="00C46C79" w:rsidRDefault="00C46C79" w:rsidP="00C46C79">
            <w:pPr>
              <w:jc w:val="center"/>
              <w:rPr>
                <w:b/>
                <w:bCs/>
              </w:rPr>
            </w:pPr>
            <w:r w:rsidRPr="00C46C79">
              <w:rPr>
                <w:b/>
                <w:bCs/>
              </w:rPr>
              <w:t>443.44</w:t>
            </w:r>
          </w:p>
        </w:tc>
        <w:tc>
          <w:tcPr>
            <w:tcW w:w="0" w:type="auto"/>
            <w:tcBorders>
              <w:top w:val="nil"/>
              <w:left w:val="nil"/>
              <w:bottom w:val="single" w:sz="4" w:space="0" w:color="auto"/>
              <w:right w:val="single" w:sz="4" w:space="0" w:color="auto"/>
            </w:tcBorders>
            <w:shd w:val="clear" w:color="000000" w:fill="A6A6A6"/>
            <w:noWrap/>
            <w:vAlign w:val="center"/>
            <w:hideMark/>
          </w:tcPr>
          <w:p w14:paraId="1C56A49C" w14:textId="77777777" w:rsidR="00C46C79" w:rsidRPr="00C46C79" w:rsidRDefault="00C46C79" w:rsidP="00C46C79">
            <w:pPr>
              <w:jc w:val="center"/>
              <w:rPr>
                <w:b/>
                <w:bCs/>
              </w:rPr>
            </w:pPr>
            <w:r w:rsidRPr="00C46C79">
              <w:rPr>
                <w:b/>
                <w:bCs/>
              </w:rPr>
              <w:t>25.68</w:t>
            </w:r>
          </w:p>
        </w:tc>
        <w:tc>
          <w:tcPr>
            <w:tcW w:w="0" w:type="auto"/>
            <w:tcBorders>
              <w:top w:val="nil"/>
              <w:left w:val="nil"/>
              <w:bottom w:val="single" w:sz="4" w:space="0" w:color="auto"/>
              <w:right w:val="single" w:sz="4" w:space="0" w:color="auto"/>
            </w:tcBorders>
            <w:shd w:val="clear" w:color="000000" w:fill="A6A6A6"/>
            <w:noWrap/>
            <w:vAlign w:val="center"/>
            <w:hideMark/>
          </w:tcPr>
          <w:p w14:paraId="42F5BABB" w14:textId="77777777" w:rsidR="00C46C79" w:rsidRPr="00C46C79" w:rsidRDefault="00C46C79" w:rsidP="00C46C79">
            <w:pPr>
              <w:jc w:val="center"/>
              <w:rPr>
                <w:b/>
                <w:bCs/>
              </w:rPr>
            </w:pPr>
            <w:r w:rsidRPr="00C46C79">
              <w:rPr>
                <w:b/>
                <w:bCs/>
              </w:rPr>
              <w:t>0.12</w:t>
            </w:r>
          </w:p>
        </w:tc>
        <w:tc>
          <w:tcPr>
            <w:tcW w:w="0" w:type="auto"/>
            <w:tcBorders>
              <w:top w:val="nil"/>
              <w:left w:val="nil"/>
              <w:bottom w:val="single" w:sz="4" w:space="0" w:color="auto"/>
              <w:right w:val="single" w:sz="4" w:space="0" w:color="auto"/>
            </w:tcBorders>
            <w:shd w:val="clear" w:color="000000" w:fill="A6A6A6"/>
            <w:noWrap/>
            <w:vAlign w:val="center"/>
            <w:hideMark/>
          </w:tcPr>
          <w:p w14:paraId="68096B67" w14:textId="77777777" w:rsidR="00C46C79" w:rsidRPr="00C46C79" w:rsidRDefault="00C46C79" w:rsidP="00C46C79">
            <w:pPr>
              <w:jc w:val="center"/>
              <w:rPr>
                <w:b/>
                <w:bCs/>
              </w:rPr>
            </w:pPr>
            <w:r w:rsidRPr="00C46C79">
              <w:rPr>
                <w:b/>
                <w:bCs/>
              </w:rPr>
              <w:t>10.70</w:t>
            </w:r>
          </w:p>
        </w:tc>
        <w:tc>
          <w:tcPr>
            <w:tcW w:w="0" w:type="auto"/>
            <w:tcBorders>
              <w:top w:val="nil"/>
              <w:left w:val="nil"/>
              <w:bottom w:val="single" w:sz="4" w:space="0" w:color="auto"/>
              <w:right w:val="single" w:sz="8" w:space="0" w:color="auto"/>
            </w:tcBorders>
            <w:shd w:val="clear" w:color="000000" w:fill="A6A6A6"/>
            <w:noWrap/>
            <w:vAlign w:val="center"/>
            <w:hideMark/>
          </w:tcPr>
          <w:p w14:paraId="4C6A3598" w14:textId="77777777" w:rsidR="00C46C79" w:rsidRPr="00C46C79" w:rsidRDefault="00C46C79" w:rsidP="00C46C79">
            <w:pPr>
              <w:jc w:val="center"/>
              <w:rPr>
                <w:b/>
                <w:bCs/>
              </w:rPr>
            </w:pPr>
            <w:r w:rsidRPr="00C46C79">
              <w:rPr>
                <w:b/>
                <w:bCs/>
              </w:rPr>
              <w:t>2.41</w:t>
            </w:r>
          </w:p>
        </w:tc>
      </w:tr>
      <w:tr w:rsidR="00C46C79" w:rsidRPr="00C46C79" w14:paraId="51F7CF64"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51A833C"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НЦ</w:t>
            </w:r>
            <w:r w:rsidRPr="00C46C79">
              <w:rPr>
                <w:rFonts w:ascii="Times YU" w:hAnsi="Times YU" w:cs="Arial"/>
                <w:b/>
                <w:bCs/>
                <w:i/>
                <w:iCs/>
              </w:rPr>
              <w:t xml:space="preserve"> 82</w:t>
            </w:r>
          </w:p>
        </w:tc>
        <w:tc>
          <w:tcPr>
            <w:tcW w:w="0" w:type="auto"/>
            <w:tcBorders>
              <w:top w:val="nil"/>
              <w:left w:val="nil"/>
              <w:bottom w:val="single" w:sz="4" w:space="0" w:color="auto"/>
              <w:right w:val="single" w:sz="4" w:space="0" w:color="auto"/>
            </w:tcBorders>
            <w:shd w:val="clear" w:color="000000" w:fill="BFBFBF"/>
            <w:noWrap/>
            <w:vAlign w:val="center"/>
            <w:hideMark/>
          </w:tcPr>
          <w:p w14:paraId="552958FB" w14:textId="77777777" w:rsidR="00C46C79" w:rsidRPr="00C46C79" w:rsidRDefault="00C46C79" w:rsidP="00C46C79">
            <w:pPr>
              <w:jc w:val="center"/>
              <w:rPr>
                <w:b/>
                <w:bCs/>
                <w:i/>
                <w:iCs/>
              </w:rPr>
            </w:pPr>
            <w:r w:rsidRPr="00C46C79">
              <w:rPr>
                <w:b/>
                <w:bCs/>
                <w:i/>
                <w:iCs/>
              </w:rPr>
              <w:t>123.97</w:t>
            </w:r>
          </w:p>
        </w:tc>
        <w:tc>
          <w:tcPr>
            <w:tcW w:w="0" w:type="auto"/>
            <w:tcBorders>
              <w:top w:val="nil"/>
              <w:left w:val="nil"/>
              <w:bottom w:val="single" w:sz="4" w:space="0" w:color="auto"/>
              <w:right w:val="single" w:sz="4" w:space="0" w:color="auto"/>
            </w:tcBorders>
            <w:shd w:val="clear" w:color="000000" w:fill="BFBFBF"/>
            <w:noWrap/>
            <w:vAlign w:val="center"/>
            <w:hideMark/>
          </w:tcPr>
          <w:p w14:paraId="2E477A43" w14:textId="77777777" w:rsidR="00C46C79" w:rsidRPr="00C46C79" w:rsidRDefault="00C46C79" w:rsidP="00C46C79">
            <w:pPr>
              <w:jc w:val="center"/>
              <w:rPr>
                <w:b/>
                <w:bCs/>
              </w:rPr>
            </w:pPr>
            <w:r w:rsidRPr="00C46C79">
              <w:rPr>
                <w:b/>
                <w:bCs/>
              </w:rPr>
              <w:t>4.10</w:t>
            </w:r>
          </w:p>
        </w:tc>
        <w:tc>
          <w:tcPr>
            <w:tcW w:w="0" w:type="auto"/>
            <w:tcBorders>
              <w:top w:val="nil"/>
              <w:left w:val="nil"/>
              <w:bottom w:val="single" w:sz="4" w:space="0" w:color="auto"/>
              <w:right w:val="single" w:sz="4" w:space="0" w:color="auto"/>
            </w:tcBorders>
            <w:shd w:val="clear" w:color="000000" w:fill="BFBFBF"/>
            <w:noWrap/>
            <w:vAlign w:val="center"/>
            <w:hideMark/>
          </w:tcPr>
          <w:p w14:paraId="072A3775" w14:textId="77777777" w:rsidR="00C46C79" w:rsidRPr="00C46C79" w:rsidRDefault="00C46C79" w:rsidP="00C46C79">
            <w:pPr>
              <w:jc w:val="center"/>
              <w:rPr>
                <w:b/>
                <w:bCs/>
                <w:i/>
                <w:iCs/>
              </w:rPr>
            </w:pPr>
            <w:r w:rsidRPr="00C46C79">
              <w:rPr>
                <w:b/>
                <w:bCs/>
                <w:i/>
                <w:iCs/>
              </w:rPr>
              <w:t>43201.89</w:t>
            </w:r>
          </w:p>
        </w:tc>
        <w:tc>
          <w:tcPr>
            <w:tcW w:w="0" w:type="auto"/>
            <w:tcBorders>
              <w:top w:val="nil"/>
              <w:left w:val="nil"/>
              <w:bottom w:val="single" w:sz="4" w:space="0" w:color="auto"/>
              <w:right w:val="single" w:sz="4" w:space="0" w:color="auto"/>
            </w:tcBorders>
            <w:shd w:val="clear" w:color="000000" w:fill="BFBFBF"/>
            <w:noWrap/>
            <w:vAlign w:val="center"/>
            <w:hideMark/>
          </w:tcPr>
          <w:p w14:paraId="799E322E" w14:textId="77777777" w:rsidR="00C46C79" w:rsidRPr="00C46C79" w:rsidRDefault="00C46C79" w:rsidP="00C46C79">
            <w:pPr>
              <w:jc w:val="center"/>
              <w:rPr>
                <w:b/>
                <w:bCs/>
              </w:rPr>
            </w:pPr>
            <w:r w:rsidRPr="00C46C79">
              <w:rPr>
                <w:b/>
                <w:bCs/>
              </w:rPr>
              <w:t>4.01</w:t>
            </w:r>
          </w:p>
        </w:tc>
        <w:tc>
          <w:tcPr>
            <w:tcW w:w="0" w:type="auto"/>
            <w:tcBorders>
              <w:top w:val="nil"/>
              <w:left w:val="nil"/>
              <w:bottom w:val="single" w:sz="4" w:space="0" w:color="auto"/>
              <w:right w:val="single" w:sz="4" w:space="0" w:color="auto"/>
            </w:tcBorders>
            <w:shd w:val="clear" w:color="000000" w:fill="BFBFBF"/>
            <w:noWrap/>
            <w:vAlign w:val="center"/>
            <w:hideMark/>
          </w:tcPr>
          <w:p w14:paraId="44F81522" w14:textId="77777777" w:rsidR="00C46C79" w:rsidRPr="00C46C79" w:rsidRDefault="00C46C79" w:rsidP="00C46C79">
            <w:pPr>
              <w:jc w:val="center"/>
              <w:rPr>
                <w:b/>
                <w:bCs/>
                <w:i/>
                <w:iCs/>
              </w:rPr>
            </w:pPr>
            <w:r w:rsidRPr="00C46C79">
              <w:rPr>
                <w:b/>
                <w:bCs/>
                <w:i/>
                <w:iCs/>
              </w:rPr>
              <w:t>348.49</w:t>
            </w:r>
          </w:p>
        </w:tc>
        <w:tc>
          <w:tcPr>
            <w:tcW w:w="0" w:type="auto"/>
            <w:tcBorders>
              <w:top w:val="nil"/>
              <w:left w:val="nil"/>
              <w:bottom w:val="single" w:sz="4" w:space="0" w:color="auto"/>
              <w:right w:val="single" w:sz="4" w:space="0" w:color="auto"/>
            </w:tcBorders>
            <w:shd w:val="clear" w:color="000000" w:fill="BFBFBF"/>
            <w:noWrap/>
            <w:vAlign w:val="center"/>
            <w:hideMark/>
          </w:tcPr>
          <w:p w14:paraId="7C4F8E18" w14:textId="77777777" w:rsidR="00C46C79" w:rsidRPr="00C46C79" w:rsidRDefault="00C46C79" w:rsidP="00C46C79">
            <w:pPr>
              <w:jc w:val="center"/>
              <w:rPr>
                <w:b/>
                <w:bCs/>
                <w:i/>
                <w:iCs/>
              </w:rPr>
            </w:pPr>
            <w:r w:rsidRPr="00C46C79">
              <w:rPr>
                <w:b/>
                <w:bCs/>
                <w:i/>
                <w:iCs/>
              </w:rPr>
              <w:t>720.73</w:t>
            </w:r>
          </w:p>
        </w:tc>
        <w:tc>
          <w:tcPr>
            <w:tcW w:w="0" w:type="auto"/>
            <w:tcBorders>
              <w:top w:val="nil"/>
              <w:left w:val="nil"/>
              <w:bottom w:val="single" w:sz="4" w:space="0" w:color="auto"/>
              <w:right w:val="single" w:sz="4" w:space="0" w:color="auto"/>
            </w:tcBorders>
            <w:shd w:val="clear" w:color="000000" w:fill="BFBFBF"/>
            <w:noWrap/>
            <w:vAlign w:val="center"/>
            <w:hideMark/>
          </w:tcPr>
          <w:p w14:paraId="130B1945" w14:textId="77777777" w:rsidR="00C46C79" w:rsidRPr="00C46C79" w:rsidRDefault="00C46C79" w:rsidP="00C46C79">
            <w:pPr>
              <w:jc w:val="center"/>
              <w:rPr>
                <w:b/>
                <w:bCs/>
              </w:rPr>
            </w:pPr>
            <w:r w:rsidRPr="00C46C79">
              <w:rPr>
                <w:b/>
                <w:bCs/>
              </w:rPr>
              <w:t>3.41</w:t>
            </w:r>
          </w:p>
        </w:tc>
        <w:tc>
          <w:tcPr>
            <w:tcW w:w="0" w:type="auto"/>
            <w:tcBorders>
              <w:top w:val="nil"/>
              <w:left w:val="nil"/>
              <w:bottom w:val="single" w:sz="4" w:space="0" w:color="auto"/>
              <w:right w:val="single" w:sz="4" w:space="0" w:color="auto"/>
            </w:tcBorders>
            <w:shd w:val="clear" w:color="000000" w:fill="BFBFBF"/>
            <w:noWrap/>
            <w:vAlign w:val="center"/>
            <w:hideMark/>
          </w:tcPr>
          <w:p w14:paraId="2BD52AEF" w14:textId="77777777" w:rsidR="00C46C79" w:rsidRPr="00C46C79" w:rsidRDefault="00C46C79" w:rsidP="00C46C79">
            <w:pPr>
              <w:jc w:val="center"/>
              <w:rPr>
                <w:b/>
                <w:bCs/>
              </w:rPr>
            </w:pPr>
            <w:r w:rsidRPr="00C46C79">
              <w:rPr>
                <w:b/>
                <w:bCs/>
              </w:rPr>
              <w:t>5.81</w:t>
            </w:r>
          </w:p>
        </w:tc>
        <w:tc>
          <w:tcPr>
            <w:tcW w:w="0" w:type="auto"/>
            <w:tcBorders>
              <w:top w:val="nil"/>
              <w:left w:val="nil"/>
              <w:bottom w:val="single" w:sz="4" w:space="0" w:color="auto"/>
              <w:right w:val="single" w:sz="8" w:space="0" w:color="auto"/>
            </w:tcBorders>
            <w:shd w:val="clear" w:color="000000" w:fill="BFBFBF"/>
            <w:noWrap/>
            <w:vAlign w:val="center"/>
            <w:hideMark/>
          </w:tcPr>
          <w:p w14:paraId="2BDCD583" w14:textId="77777777" w:rsidR="00C46C79" w:rsidRPr="00C46C79" w:rsidRDefault="00C46C79" w:rsidP="00C46C79">
            <w:pPr>
              <w:jc w:val="center"/>
              <w:rPr>
                <w:b/>
                <w:bCs/>
              </w:rPr>
            </w:pPr>
            <w:r w:rsidRPr="00C46C79">
              <w:rPr>
                <w:b/>
                <w:bCs/>
              </w:rPr>
              <w:t>1.67</w:t>
            </w:r>
          </w:p>
        </w:tc>
      </w:tr>
      <w:tr w:rsidR="0098200C" w:rsidRPr="00C46C79" w14:paraId="39C64B0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DC1023"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83 351 421</w:t>
            </w:r>
          </w:p>
        </w:tc>
        <w:tc>
          <w:tcPr>
            <w:tcW w:w="0" w:type="auto"/>
            <w:tcBorders>
              <w:top w:val="nil"/>
              <w:left w:val="nil"/>
              <w:bottom w:val="single" w:sz="4" w:space="0" w:color="auto"/>
              <w:right w:val="single" w:sz="4" w:space="0" w:color="auto"/>
            </w:tcBorders>
            <w:shd w:val="clear" w:color="auto" w:fill="auto"/>
            <w:noWrap/>
            <w:vAlign w:val="center"/>
            <w:hideMark/>
          </w:tcPr>
          <w:p w14:paraId="5763DC44" w14:textId="77777777" w:rsidR="00C46C79" w:rsidRPr="00C46C79" w:rsidRDefault="00C46C79" w:rsidP="00C46C79">
            <w:pPr>
              <w:jc w:val="center"/>
              <w:rPr>
                <w:color w:val="000000"/>
              </w:rPr>
            </w:pPr>
            <w:r w:rsidRPr="00C46C79">
              <w:rPr>
                <w:color w:val="000000"/>
              </w:rPr>
              <w:t>376.75</w:t>
            </w:r>
          </w:p>
        </w:tc>
        <w:tc>
          <w:tcPr>
            <w:tcW w:w="0" w:type="auto"/>
            <w:tcBorders>
              <w:top w:val="nil"/>
              <w:left w:val="nil"/>
              <w:bottom w:val="single" w:sz="4" w:space="0" w:color="auto"/>
              <w:right w:val="single" w:sz="4" w:space="0" w:color="auto"/>
            </w:tcBorders>
            <w:shd w:val="clear" w:color="auto" w:fill="auto"/>
            <w:noWrap/>
            <w:vAlign w:val="center"/>
            <w:hideMark/>
          </w:tcPr>
          <w:p w14:paraId="2D05F678" w14:textId="77777777" w:rsidR="00C46C79" w:rsidRPr="00C46C79" w:rsidRDefault="00C46C79" w:rsidP="00C46C79">
            <w:pPr>
              <w:jc w:val="center"/>
            </w:pPr>
            <w:r w:rsidRPr="00C46C79">
              <w:t>303.90</w:t>
            </w:r>
          </w:p>
        </w:tc>
        <w:tc>
          <w:tcPr>
            <w:tcW w:w="0" w:type="auto"/>
            <w:tcBorders>
              <w:top w:val="nil"/>
              <w:left w:val="nil"/>
              <w:bottom w:val="single" w:sz="4" w:space="0" w:color="auto"/>
              <w:right w:val="single" w:sz="4" w:space="0" w:color="auto"/>
            </w:tcBorders>
            <w:shd w:val="clear" w:color="auto" w:fill="auto"/>
            <w:noWrap/>
            <w:vAlign w:val="center"/>
            <w:hideMark/>
          </w:tcPr>
          <w:p w14:paraId="58CD244C" w14:textId="77777777" w:rsidR="00C46C79" w:rsidRPr="00C46C79" w:rsidRDefault="00C46C79" w:rsidP="00C46C79">
            <w:pPr>
              <w:jc w:val="center"/>
              <w:rPr>
                <w:color w:val="000000"/>
              </w:rPr>
            </w:pPr>
            <w:r w:rsidRPr="00C46C79">
              <w:rPr>
                <w:color w:val="000000"/>
              </w:rPr>
              <w:t>39115.75</w:t>
            </w:r>
          </w:p>
        </w:tc>
        <w:tc>
          <w:tcPr>
            <w:tcW w:w="0" w:type="auto"/>
            <w:tcBorders>
              <w:top w:val="nil"/>
              <w:left w:val="nil"/>
              <w:bottom w:val="single" w:sz="4" w:space="0" w:color="auto"/>
              <w:right w:val="single" w:sz="4" w:space="0" w:color="auto"/>
            </w:tcBorders>
            <w:shd w:val="clear" w:color="auto" w:fill="auto"/>
            <w:noWrap/>
            <w:vAlign w:val="center"/>
            <w:hideMark/>
          </w:tcPr>
          <w:p w14:paraId="50F6551F" w14:textId="77777777" w:rsidR="00C46C79" w:rsidRPr="00C46C79" w:rsidRDefault="00C46C79" w:rsidP="00C46C79">
            <w:pPr>
              <w:jc w:val="center"/>
            </w:pPr>
            <w:r w:rsidRPr="00C46C79">
              <w:t>90.54</w:t>
            </w:r>
          </w:p>
        </w:tc>
        <w:tc>
          <w:tcPr>
            <w:tcW w:w="0" w:type="auto"/>
            <w:tcBorders>
              <w:top w:val="nil"/>
              <w:left w:val="nil"/>
              <w:bottom w:val="single" w:sz="4" w:space="0" w:color="auto"/>
              <w:right w:val="single" w:sz="4" w:space="0" w:color="auto"/>
            </w:tcBorders>
            <w:shd w:val="clear" w:color="auto" w:fill="auto"/>
            <w:noWrap/>
            <w:vAlign w:val="center"/>
            <w:hideMark/>
          </w:tcPr>
          <w:p w14:paraId="152C541D" w14:textId="77777777" w:rsidR="00C46C79" w:rsidRPr="00C46C79" w:rsidRDefault="00C46C79" w:rsidP="00C46C79">
            <w:pPr>
              <w:jc w:val="center"/>
            </w:pPr>
            <w:r w:rsidRPr="00C46C79">
              <w:t>103.82</w:t>
            </w:r>
          </w:p>
        </w:tc>
        <w:tc>
          <w:tcPr>
            <w:tcW w:w="0" w:type="auto"/>
            <w:tcBorders>
              <w:top w:val="nil"/>
              <w:left w:val="nil"/>
              <w:bottom w:val="single" w:sz="4" w:space="0" w:color="auto"/>
              <w:right w:val="single" w:sz="4" w:space="0" w:color="auto"/>
            </w:tcBorders>
            <w:shd w:val="clear" w:color="auto" w:fill="auto"/>
            <w:noWrap/>
            <w:vAlign w:val="center"/>
            <w:hideMark/>
          </w:tcPr>
          <w:p w14:paraId="60A3ABCF" w14:textId="77777777" w:rsidR="00C46C79" w:rsidRPr="00C46C79" w:rsidRDefault="00C46C79" w:rsidP="00C46C79">
            <w:pPr>
              <w:jc w:val="center"/>
              <w:rPr>
                <w:color w:val="000000"/>
              </w:rPr>
            </w:pPr>
            <w:r w:rsidRPr="00C46C79">
              <w:rPr>
                <w:color w:val="000000"/>
              </w:rPr>
              <w:t>746.45</w:t>
            </w:r>
          </w:p>
        </w:tc>
        <w:tc>
          <w:tcPr>
            <w:tcW w:w="0" w:type="auto"/>
            <w:tcBorders>
              <w:top w:val="nil"/>
              <w:left w:val="nil"/>
              <w:bottom w:val="single" w:sz="4" w:space="0" w:color="auto"/>
              <w:right w:val="single" w:sz="4" w:space="0" w:color="auto"/>
            </w:tcBorders>
            <w:shd w:val="clear" w:color="auto" w:fill="auto"/>
            <w:noWrap/>
            <w:vAlign w:val="center"/>
            <w:hideMark/>
          </w:tcPr>
          <w:p w14:paraId="020304C9" w14:textId="77777777" w:rsidR="00C46C79" w:rsidRPr="00C46C79" w:rsidRDefault="00C46C79" w:rsidP="00C46C79">
            <w:pPr>
              <w:jc w:val="center"/>
            </w:pPr>
            <w:r w:rsidRPr="00C46C79">
              <w:t>103.57</w:t>
            </w:r>
          </w:p>
        </w:tc>
        <w:tc>
          <w:tcPr>
            <w:tcW w:w="0" w:type="auto"/>
            <w:tcBorders>
              <w:top w:val="nil"/>
              <w:left w:val="nil"/>
              <w:bottom w:val="single" w:sz="4" w:space="0" w:color="auto"/>
              <w:right w:val="single" w:sz="4" w:space="0" w:color="auto"/>
            </w:tcBorders>
            <w:shd w:val="clear" w:color="auto" w:fill="auto"/>
            <w:noWrap/>
            <w:vAlign w:val="center"/>
            <w:hideMark/>
          </w:tcPr>
          <w:p w14:paraId="48DB4BAA" w14:textId="77777777" w:rsidR="00C46C79" w:rsidRPr="00C46C79" w:rsidRDefault="00C46C79" w:rsidP="00C46C79">
            <w:pPr>
              <w:jc w:val="center"/>
            </w:pPr>
            <w:r w:rsidRPr="00C46C79">
              <w:t>1.98</w:t>
            </w:r>
          </w:p>
        </w:tc>
        <w:tc>
          <w:tcPr>
            <w:tcW w:w="0" w:type="auto"/>
            <w:tcBorders>
              <w:top w:val="nil"/>
              <w:left w:val="nil"/>
              <w:bottom w:val="single" w:sz="4" w:space="0" w:color="auto"/>
              <w:right w:val="single" w:sz="8" w:space="0" w:color="auto"/>
            </w:tcBorders>
            <w:shd w:val="clear" w:color="auto" w:fill="auto"/>
            <w:noWrap/>
            <w:vAlign w:val="center"/>
            <w:hideMark/>
          </w:tcPr>
          <w:p w14:paraId="1FF29EE4" w14:textId="77777777" w:rsidR="00C46C79" w:rsidRPr="00C46C79" w:rsidRDefault="00C46C79" w:rsidP="00C46C79">
            <w:pPr>
              <w:jc w:val="center"/>
            </w:pPr>
            <w:r w:rsidRPr="00C46C79">
              <w:t>1.91</w:t>
            </w:r>
          </w:p>
        </w:tc>
      </w:tr>
      <w:tr w:rsidR="0098200C" w:rsidRPr="00C46C79" w14:paraId="5F25735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39EA5F"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83 352 421</w:t>
            </w:r>
          </w:p>
        </w:tc>
        <w:tc>
          <w:tcPr>
            <w:tcW w:w="0" w:type="auto"/>
            <w:tcBorders>
              <w:top w:val="nil"/>
              <w:left w:val="nil"/>
              <w:bottom w:val="single" w:sz="4" w:space="0" w:color="auto"/>
              <w:right w:val="single" w:sz="4" w:space="0" w:color="auto"/>
            </w:tcBorders>
            <w:shd w:val="clear" w:color="auto" w:fill="auto"/>
            <w:noWrap/>
            <w:vAlign w:val="bottom"/>
            <w:hideMark/>
          </w:tcPr>
          <w:p w14:paraId="53E0FE46" w14:textId="77777777" w:rsidR="00C46C79" w:rsidRPr="00C46C79" w:rsidRDefault="00C46C79" w:rsidP="00C46C79">
            <w:pPr>
              <w:jc w:val="center"/>
              <w:rPr>
                <w:color w:val="000000"/>
                <w:sz w:val="22"/>
                <w:szCs w:val="22"/>
              </w:rPr>
            </w:pPr>
            <w:r w:rsidRPr="00C46C79">
              <w:rPr>
                <w:color w:val="000000"/>
                <w:sz w:val="22"/>
                <w:szCs w:val="22"/>
              </w:rPr>
              <w:t>399.4</w:t>
            </w:r>
          </w:p>
        </w:tc>
        <w:tc>
          <w:tcPr>
            <w:tcW w:w="0" w:type="auto"/>
            <w:tcBorders>
              <w:top w:val="nil"/>
              <w:left w:val="nil"/>
              <w:bottom w:val="single" w:sz="4" w:space="0" w:color="auto"/>
              <w:right w:val="single" w:sz="4" w:space="0" w:color="auto"/>
            </w:tcBorders>
            <w:shd w:val="clear" w:color="auto" w:fill="auto"/>
            <w:noWrap/>
            <w:vAlign w:val="center"/>
            <w:hideMark/>
          </w:tcPr>
          <w:p w14:paraId="7987B35F" w14:textId="77777777" w:rsidR="00C46C79" w:rsidRPr="00C46C79" w:rsidRDefault="00C46C79" w:rsidP="00C46C79">
            <w:pPr>
              <w:jc w:val="center"/>
            </w:pPr>
            <w:r w:rsidRPr="00C46C79">
              <w:t>106.00</w:t>
            </w:r>
          </w:p>
        </w:tc>
        <w:tc>
          <w:tcPr>
            <w:tcW w:w="0" w:type="auto"/>
            <w:tcBorders>
              <w:top w:val="nil"/>
              <w:left w:val="nil"/>
              <w:bottom w:val="single" w:sz="4" w:space="0" w:color="auto"/>
              <w:right w:val="single" w:sz="4" w:space="0" w:color="auto"/>
            </w:tcBorders>
            <w:shd w:val="clear" w:color="auto" w:fill="auto"/>
            <w:noWrap/>
            <w:vAlign w:val="center"/>
            <w:hideMark/>
          </w:tcPr>
          <w:p w14:paraId="65F92B96" w14:textId="77777777" w:rsidR="00C46C79" w:rsidRPr="00C46C79" w:rsidRDefault="00C46C79" w:rsidP="00C46C79">
            <w:pPr>
              <w:jc w:val="center"/>
              <w:rPr>
                <w:color w:val="000000"/>
              </w:rPr>
            </w:pPr>
            <w:r w:rsidRPr="00C46C79">
              <w:rPr>
                <w:color w:val="000000"/>
              </w:rPr>
              <w:t>155176.81</w:t>
            </w:r>
          </w:p>
        </w:tc>
        <w:tc>
          <w:tcPr>
            <w:tcW w:w="0" w:type="auto"/>
            <w:tcBorders>
              <w:top w:val="nil"/>
              <w:left w:val="nil"/>
              <w:bottom w:val="single" w:sz="4" w:space="0" w:color="auto"/>
              <w:right w:val="single" w:sz="4" w:space="0" w:color="auto"/>
            </w:tcBorders>
            <w:shd w:val="clear" w:color="auto" w:fill="auto"/>
            <w:noWrap/>
            <w:vAlign w:val="center"/>
            <w:hideMark/>
          </w:tcPr>
          <w:p w14:paraId="2309FEDF" w14:textId="77777777" w:rsidR="00C46C79" w:rsidRPr="00C46C79" w:rsidRDefault="00C46C79" w:rsidP="00C46C79">
            <w:pPr>
              <w:jc w:val="center"/>
            </w:pPr>
            <w:r w:rsidRPr="00C46C79">
              <w:t>396.71</w:t>
            </w:r>
          </w:p>
        </w:tc>
        <w:tc>
          <w:tcPr>
            <w:tcW w:w="0" w:type="auto"/>
            <w:tcBorders>
              <w:top w:val="nil"/>
              <w:left w:val="nil"/>
              <w:bottom w:val="single" w:sz="4" w:space="0" w:color="auto"/>
              <w:right w:val="single" w:sz="4" w:space="0" w:color="auto"/>
            </w:tcBorders>
            <w:shd w:val="clear" w:color="auto" w:fill="auto"/>
            <w:noWrap/>
            <w:vAlign w:val="center"/>
            <w:hideMark/>
          </w:tcPr>
          <w:p w14:paraId="518381A2" w14:textId="77777777" w:rsidR="00C46C79" w:rsidRPr="00C46C79" w:rsidRDefault="00C46C79" w:rsidP="00C46C79">
            <w:pPr>
              <w:jc w:val="center"/>
            </w:pPr>
            <w:r w:rsidRPr="00C46C79">
              <w:t>388.57</w:t>
            </w:r>
          </w:p>
        </w:tc>
        <w:tc>
          <w:tcPr>
            <w:tcW w:w="0" w:type="auto"/>
            <w:tcBorders>
              <w:top w:val="nil"/>
              <w:left w:val="nil"/>
              <w:bottom w:val="single" w:sz="4" w:space="0" w:color="auto"/>
              <w:right w:val="single" w:sz="4" w:space="0" w:color="auto"/>
            </w:tcBorders>
            <w:shd w:val="clear" w:color="auto" w:fill="auto"/>
            <w:noWrap/>
            <w:vAlign w:val="center"/>
            <w:hideMark/>
          </w:tcPr>
          <w:p w14:paraId="3D110EC6" w14:textId="77777777" w:rsidR="00C46C79" w:rsidRPr="00C46C79" w:rsidRDefault="00C46C79" w:rsidP="00C46C79">
            <w:pPr>
              <w:jc w:val="center"/>
              <w:rPr>
                <w:color w:val="000000"/>
              </w:rPr>
            </w:pPr>
            <w:r w:rsidRPr="00C46C79">
              <w:rPr>
                <w:color w:val="000000"/>
              </w:rPr>
              <w:t>2687.40</w:t>
            </w:r>
          </w:p>
        </w:tc>
        <w:tc>
          <w:tcPr>
            <w:tcW w:w="0" w:type="auto"/>
            <w:tcBorders>
              <w:top w:val="nil"/>
              <w:left w:val="nil"/>
              <w:bottom w:val="single" w:sz="4" w:space="0" w:color="auto"/>
              <w:right w:val="single" w:sz="4" w:space="0" w:color="auto"/>
            </w:tcBorders>
            <w:shd w:val="clear" w:color="auto" w:fill="auto"/>
            <w:noWrap/>
            <w:vAlign w:val="center"/>
            <w:hideMark/>
          </w:tcPr>
          <w:p w14:paraId="5270A37C" w14:textId="77777777" w:rsidR="00C46C79" w:rsidRPr="00C46C79" w:rsidRDefault="00C46C79" w:rsidP="00C46C79">
            <w:pPr>
              <w:jc w:val="center"/>
            </w:pPr>
            <w:r w:rsidRPr="00C46C79">
              <w:t>360.03</w:t>
            </w:r>
          </w:p>
        </w:tc>
        <w:tc>
          <w:tcPr>
            <w:tcW w:w="0" w:type="auto"/>
            <w:tcBorders>
              <w:top w:val="nil"/>
              <w:left w:val="nil"/>
              <w:bottom w:val="single" w:sz="4" w:space="0" w:color="auto"/>
              <w:right w:val="single" w:sz="4" w:space="0" w:color="auto"/>
            </w:tcBorders>
            <w:shd w:val="clear" w:color="auto" w:fill="auto"/>
            <w:noWrap/>
            <w:vAlign w:val="center"/>
            <w:hideMark/>
          </w:tcPr>
          <w:p w14:paraId="463CB8EB" w14:textId="77777777" w:rsidR="00C46C79" w:rsidRPr="00C46C79" w:rsidRDefault="00C46C79" w:rsidP="00C46C79">
            <w:pPr>
              <w:jc w:val="center"/>
            </w:pPr>
            <w:r w:rsidRPr="00C46C79">
              <w:t>6.73</w:t>
            </w:r>
          </w:p>
        </w:tc>
        <w:tc>
          <w:tcPr>
            <w:tcW w:w="0" w:type="auto"/>
            <w:tcBorders>
              <w:top w:val="nil"/>
              <w:left w:val="nil"/>
              <w:bottom w:val="single" w:sz="4" w:space="0" w:color="auto"/>
              <w:right w:val="single" w:sz="8" w:space="0" w:color="auto"/>
            </w:tcBorders>
            <w:shd w:val="clear" w:color="auto" w:fill="auto"/>
            <w:noWrap/>
            <w:vAlign w:val="center"/>
            <w:hideMark/>
          </w:tcPr>
          <w:p w14:paraId="228EE64A" w14:textId="77777777" w:rsidR="00C46C79" w:rsidRPr="00C46C79" w:rsidRDefault="00C46C79" w:rsidP="00C46C79">
            <w:pPr>
              <w:jc w:val="center"/>
            </w:pPr>
            <w:r w:rsidRPr="00C46C79">
              <w:t>1.73</w:t>
            </w:r>
          </w:p>
        </w:tc>
      </w:tr>
      <w:tr w:rsidR="0098200C" w:rsidRPr="00C46C79" w14:paraId="36A445D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C66489"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83 357 421</w:t>
            </w:r>
          </w:p>
        </w:tc>
        <w:tc>
          <w:tcPr>
            <w:tcW w:w="0" w:type="auto"/>
            <w:tcBorders>
              <w:top w:val="nil"/>
              <w:left w:val="nil"/>
              <w:bottom w:val="single" w:sz="4" w:space="0" w:color="auto"/>
              <w:right w:val="single" w:sz="4" w:space="0" w:color="auto"/>
            </w:tcBorders>
            <w:shd w:val="clear" w:color="auto" w:fill="auto"/>
            <w:noWrap/>
            <w:vAlign w:val="center"/>
            <w:hideMark/>
          </w:tcPr>
          <w:p w14:paraId="680BC1BF" w14:textId="77777777" w:rsidR="00C46C79" w:rsidRPr="00C46C79" w:rsidRDefault="00C46C79" w:rsidP="00C46C79">
            <w:pPr>
              <w:jc w:val="center"/>
              <w:rPr>
                <w:color w:val="000000"/>
              </w:rPr>
            </w:pPr>
            <w:r w:rsidRPr="00C46C79">
              <w:rPr>
                <w:color w:val="000000"/>
              </w:rPr>
              <w:t>89.42</w:t>
            </w:r>
          </w:p>
        </w:tc>
        <w:tc>
          <w:tcPr>
            <w:tcW w:w="0" w:type="auto"/>
            <w:tcBorders>
              <w:top w:val="nil"/>
              <w:left w:val="nil"/>
              <w:bottom w:val="single" w:sz="4" w:space="0" w:color="auto"/>
              <w:right w:val="single" w:sz="4" w:space="0" w:color="auto"/>
            </w:tcBorders>
            <w:shd w:val="clear" w:color="auto" w:fill="auto"/>
            <w:noWrap/>
            <w:vAlign w:val="center"/>
            <w:hideMark/>
          </w:tcPr>
          <w:p w14:paraId="26149E65" w14:textId="77777777" w:rsidR="00C46C79" w:rsidRPr="00C46C79" w:rsidRDefault="00C46C79" w:rsidP="00C46C79">
            <w:pPr>
              <w:jc w:val="center"/>
            </w:pPr>
            <w:r w:rsidRPr="00C46C79">
              <w:t>72.13</w:t>
            </w:r>
          </w:p>
        </w:tc>
        <w:tc>
          <w:tcPr>
            <w:tcW w:w="0" w:type="auto"/>
            <w:tcBorders>
              <w:top w:val="nil"/>
              <w:left w:val="nil"/>
              <w:bottom w:val="single" w:sz="4" w:space="0" w:color="auto"/>
              <w:right w:val="single" w:sz="4" w:space="0" w:color="auto"/>
            </w:tcBorders>
            <w:shd w:val="clear" w:color="auto" w:fill="auto"/>
            <w:noWrap/>
            <w:vAlign w:val="center"/>
            <w:hideMark/>
          </w:tcPr>
          <w:p w14:paraId="000D52A6" w14:textId="77777777" w:rsidR="00C46C79" w:rsidRPr="00C46C79" w:rsidRDefault="00C46C79" w:rsidP="00C46C79">
            <w:pPr>
              <w:jc w:val="center"/>
              <w:rPr>
                <w:color w:val="000000"/>
              </w:rPr>
            </w:pPr>
            <w:r w:rsidRPr="00C46C79">
              <w:rPr>
                <w:color w:val="000000"/>
              </w:rPr>
              <w:t>29215.04</w:t>
            </w:r>
          </w:p>
        </w:tc>
        <w:tc>
          <w:tcPr>
            <w:tcW w:w="0" w:type="auto"/>
            <w:tcBorders>
              <w:top w:val="nil"/>
              <w:left w:val="nil"/>
              <w:bottom w:val="single" w:sz="4" w:space="0" w:color="auto"/>
              <w:right w:val="single" w:sz="4" w:space="0" w:color="auto"/>
            </w:tcBorders>
            <w:shd w:val="clear" w:color="auto" w:fill="auto"/>
            <w:noWrap/>
            <w:vAlign w:val="center"/>
            <w:hideMark/>
          </w:tcPr>
          <w:p w14:paraId="1A28687F" w14:textId="77777777" w:rsidR="00C46C79" w:rsidRPr="00C46C79" w:rsidRDefault="00C46C79" w:rsidP="00C46C79">
            <w:pPr>
              <w:jc w:val="center"/>
            </w:pPr>
            <w:r w:rsidRPr="00C46C79">
              <w:t>67.62</w:t>
            </w:r>
          </w:p>
        </w:tc>
        <w:tc>
          <w:tcPr>
            <w:tcW w:w="0" w:type="auto"/>
            <w:tcBorders>
              <w:top w:val="nil"/>
              <w:left w:val="nil"/>
              <w:bottom w:val="single" w:sz="4" w:space="0" w:color="auto"/>
              <w:right w:val="single" w:sz="4" w:space="0" w:color="auto"/>
            </w:tcBorders>
            <w:shd w:val="clear" w:color="auto" w:fill="auto"/>
            <w:noWrap/>
            <w:vAlign w:val="center"/>
            <w:hideMark/>
          </w:tcPr>
          <w:p w14:paraId="1B3DA0D7" w14:textId="77777777" w:rsidR="00C46C79" w:rsidRPr="00C46C79" w:rsidRDefault="00C46C79" w:rsidP="00C46C79">
            <w:pPr>
              <w:jc w:val="center"/>
            </w:pPr>
            <w:r w:rsidRPr="00C46C79">
              <w:t>326.72</w:t>
            </w:r>
          </w:p>
        </w:tc>
        <w:tc>
          <w:tcPr>
            <w:tcW w:w="0" w:type="auto"/>
            <w:tcBorders>
              <w:top w:val="nil"/>
              <w:left w:val="nil"/>
              <w:bottom w:val="single" w:sz="4" w:space="0" w:color="auto"/>
              <w:right w:val="single" w:sz="4" w:space="0" w:color="auto"/>
            </w:tcBorders>
            <w:shd w:val="clear" w:color="auto" w:fill="auto"/>
            <w:noWrap/>
            <w:vAlign w:val="center"/>
            <w:hideMark/>
          </w:tcPr>
          <w:p w14:paraId="26500AED" w14:textId="77777777" w:rsidR="00C46C79" w:rsidRPr="00C46C79" w:rsidRDefault="00C46C79" w:rsidP="00C46C79">
            <w:pPr>
              <w:jc w:val="center"/>
              <w:rPr>
                <w:color w:val="000000"/>
              </w:rPr>
            </w:pPr>
            <w:r w:rsidRPr="00C46C79">
              <w:rPr>
                <w:color w:val="000000"/>
              </w:rPr>
              <w:t>663.51</w:t>
            </w:r>
          </w:p>
        </w:tc>
        <w:tc>
          <w:tcPr>
            <w:tcW w:w="0" w:type="auto"/>
            <w:tcBorders>
              <w:top w:val="nil"/>
              <w:left w:val="nil"/>
              <w:bottom w:val="single" w:sz="4" w:space="0" w:color="auto"/>
              <w:right w:val="single" w:sz="4" w:space="0" w:color="auto"/>
            </w:tcBorders>
            <w:shd w:val="clear" w:color="auto" w:fill="auto"/>
            <w:noWrap/>
            <w:vAlign w:val="center"/>
            <w:hideMark/>
          </w:tcPr>
          <w:p w14:paraId="67BFFDE9" w14:textId="77777777" w:rsidR="00C46C79" w:rsidRPr="00C46C79" w:rsidRDefault="00C46C79" w:rsidP="00C46C79">
            <w:pPr>
              <w:jc w:val="center"/>
            </w:pPr>
            <w:r w:rsidRPr="00C46C79">
              <w:t>92.06</w:t>
            </w:r>
          </w:p>
        </w:tc>
        <w:tc>
          <w:tcPr>
            <w:tcW w:w="0" w:type="auto"/>
            <w:tcBorders>
              <w:top w:val="nil"/>
              <w:left w:val="nil"/>
              <w:bottom w:val="single" w:sz="4" w:space="0" w:color="auto"/>
              <w:right w:val="single" w:sz="4" w:space="0" w:color="auto"/>
            </w:tcBorders>
            <w:shd w:val="clear" w:color="auto" w:fill="auto"/>
            <w:noWrap/>
            <w:vAlign w:val="center"/>
            <w:hideMark/>
          </w:tcPr>
          <w:p w14:paraId="4B7CCF5A" w14:textId="77777777" w:rsidR="00C46C79" w:rsidRPr="00C46C79" w:rsidRDefault="00C46C79" w:rsidP="00C46C79">
            <w:pPr>
              <w:jc w:val="center"/>
            </w:pPr>
            <w:r w:rsidRPr="00C46C79">
              <w:t>7.42</w:t>
            </w:r>
          </w:p>
        </w:tc>
        <w:tc>
          <w:tcPr>
            <w:tcW w:w="0" w:type="auto"/>
            <w:tcBorders>
              <w:top w:val="nil"/>
              <w:left w:val="nil"/>
              <w:bottom w:val="single" w:sz="4" w:space="0" w:color="auto"/>
              <w:right w:val="single" w:sz="8" w:space="0" w:color="auto"/>
            </w:tcBorders>
            <w:shd w:val="clear" w:color="auto" w:fill="auto"/>
            <w:noWrap/>
            <w:vAlign w:val="center"/>
            <w:hideMark/>
          </w:tcPr>
          <w:p w14:paraId="0E2B8544" w14:textId="77777777" w:rsidR="00C46C79" w:rsidRPr="00C46C79" w:rsidRDefault="00C46C79" w:rsidP="00C46C79">
            <w:pPr>
              <w:jc w:val="center"/>
            </w:pPr>
            <w:r w:rsidRPr="00C46C79">
              <w:t>2.27</w:t>
            </w:r>
          </w:p>
        </w:tc>
      </w:tr>
      <w:tr w:rsidR="0098200C" w:rsidRPr="00C46C79" w14:paraId="2E8EB1D7"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171AAC"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83 358 421</w:t>
            </w:r>
          </w:p>
        </w:tc>
        <w:tc>
          <w:tcPr>
            <w:tcW w:w="0" w:type="auto"/>
            <w:tcBorders>
              <w:top w:val="nil"/>
              <w:left w:val="nil"/>
              <w:bottom w:val="single" w:sz="4" w:space="0" w:color="auto"/>
              <w:right w:val="single" w:sz="4" w:space="0" w:color="auto"/>
            </w:tcBorders>
            <w:shd w:val="clear" w:color="auto" w:fill="auto"/>
            <w:noWrap/>
            <w:vAlign w:val="center"/>
            <w:hideMark/>
          </w:tcPr>
          <w:p w14:paraId="2C6717B8" w14:textId="77777777" w:rsidR="00C46C79" w:rsidRPr="00C46C79" w:rsidRDefault="00C46C79" w:rsidP="00C46C79">
            <w:pPr>
              <w:jc w:val="center"/>
              <w:rPr>
                <w:color w:val="000000"/>
              </w:rPr>
            </w:pPr>
            <w:r w:rsidRPr="00C46C79">
              <w:rPr>
                <w:color w:val="000000"/>
              </w:rPr>
              <w:t>144.58</w:t>
            </w:r>
          </w:p>
        </w:tc>
        <w:tc>
          <w:tcPr>
            <w:tcW w:w="0" w:type="auto"/>
            <w:tcBorders>
              <w:top w:val="nil"/>
              <w:left w:val="nil"/>
              <w:bottom w:val="single" w:sz="4" w:space="0" w:color="auto"/>
              <w:right w:val="single" w:sz="4" w:space="0" w:color="auto"/>
            </w:tcBorders>
            <w:shd w:val="clear" w:color="auto" w:fill="auto"/>
            <w:noWrap/>
            <w:vAlign w:val="center"/>
            <w:hideMark/>
          </w:tcPr>
          <w:p w14:paraId="0A05C284" w14:textId="77777777" w:rsidR="00C46C79" w:rsidRPr="00C46C79" w:rsidRDefault="00C46C79" w:rsidP="00C46C79">
            <w:pPr>
              <w:jc w:val="center"/>
            </w:pPr>
            <w:r w:rsidRPr="00C46C79">
              <w:t>4.79</w:t>
            </w:r>
          </w:p>
        </w:tc>
        <w:tc>
          <w:tcPr>
            <w:tcW w:w="0" w:type="auto"/>
            <w:tcBorders>
              <w:top w:val="nil"/>
              <w:left w:val="nil"/>
              <w:bottom w:val="single" w:sz="4" w:space="0" w:color="auto"/>
              <w:right w:val="single" w:sz="4" w:space="0" w:color="auto"/>
            </w:tcBorders>
            <w:shd w:val="clear" w:color="auto" w:fill="auto"/>
            <w:noWrap/>
            <w:vAlign w:val="center"/>
            <w:hideMark/>
          </w:tcPr>
          <w:p w14:paraId="1A03FF2C" w14:textId="77777777" w:rsidR="00C46C79" w:rsidRPr="00C46C79" w:rsidRDefault="00C46C79" w:rsidP="00C46C79">
            <w:pPr>
              <w:jc w:val="center"/>
              <w:rPr>
                <w:color w:val="000000"/>
              </w:rPr>
            </w:pPr>
            <w:r w:rsidRPr="00C46C79">
              <w:rPr>
                <w:color w:val="000000"/>
              </w:rPr>
              <w:t>57152.30</w:t>
            </w:r>
          </w:p>
        </w:tc>
        <w:tc>
          <w:tcPr>
            <w:tcW w:w="0" w:type="auto"/>
            <w:tcBorders>
              <w:top w:val="nil"/>
              <w:left w:val="nil"/>
              <w:bottom w:val="single" w:sz="4" w:space="0" w:color="auto"/>
              <w:right w:val="single" w:sz="4" w:space="0" w:color="auto"/>
            </w:tcBorders>
            <w:shd w:val="clear" w:color="auto" w:fill="auto"/>
            <w:noWrap/>
            <w:vAlign w:val="center"/>
            <w:hideMark/>
          </w:tcPr>
          <w:p w14:paraId="2660FDD3" w14:textId="77777777" w:rsidR="00C46C79" w:rsidRPr="00C46C79" w:rsidRDefault="00C46C79" w:rsidP="00C46C79">
            <w:pPr>
              <w:jc w:val="center"/>
            </w:pPr>
            <w:r w:rsidRPr="00C46C79">
              <w:t>5.30</w:t>
            </w:r>
          </w:p>
        </w:tc>
        <w:tc>
          <w:tcPr>
            <w:tcW w:w="0" w:type="auto"/>
            <w:tcBorders>
              <w:top w:val="nil"/>
              <w:left w:val="nil"/>
              <w:bottom w:val="single" w:sz="4" w:space="0" w:color="auto"/>
              <w:right w:val="single" w:sz="4" w:space="0" w:color="auto"/>
            </w:tcBorders>
            <w:shd w:val="clear" w:color="auto" w:fill="auto"/>
            <w:noWrap/>
            <w:vAlign w:val="center"/>
            <w:hideMark/>
          </w:tcPr>
          <w:p w14:paraId="71F63C06" w14:textId="77777777" w:rsidR="00C46C79" w:rsidRPr="00C46C79" w:rsidRDefault="00C46C79" w:rsidP="00C46C79">
            <w:pPr>
              <w:jc w:val="center"/>
            </w:pPr>
            <w:r w:rsidRPr="00C46C79">
              <w:t>395.30</w:t>
            </w:r>
          </w:p>
        </w:tc>
        <w:tc>
          <w:tcPr>
            <w:tcW w:w="0" w:type="auto"/>
            <w:tcBorders>
              <w:top w:val="nil"/>
              <w:left w:val="nil"/>
              <w:bottom w:val="single" w:sz="4" w:space="0" w:color="auto"/>
              <w:right w:val="single" w:sz="4" w:space="0" w:color="auto"/>
            </w:tcBorders>
            <w:shd w:val="clear" w:color="auto" w:fill="auto"/>
            <w:noWrap/>
            <w:vAlign w:val="center"/>
            <w:hideMark/>
          </w:tcPr>
          <w:p w14:paraId="0E69B11D" w14:textId="77777777" w:rsidR="00C46C79" w:rsidRPr="00C46C79" w:rsidRDefault="00C46C79" w:rsidP="00C46C79">
            <w:pPr>
              <w:jc w:val="center"/>
              <w:rPr>
                <w:color w:val="000000"/>
              </w:rPr>
            </w:pPr>
            <w:r w:rsidRPr="00C46C79">
              <w:rPr>
                <w:color w:val="000000"/>
              </w:rPr>
              <w:t>1222.10</w:t>
            </w:r>
          </w:p>
        </w:tc>
        <w:tc>
          <w:tcPr>
            <w:tcW w:w="0" w:type="auto"/>
            <w:tcBorders>
              <w:top w:val="nil"/>
              <w:left w:val="nil"/>
              <w:bottom w:val="single" w:sz="4" w:space="0" w:color="auto"/>
              <w:right w:val="single" w:sz="4" w:space="0" w:color="auto"/>
            </w:tcBorders>
            <w:shd w:val="clear" w:color="auto" w:fill="auto"/>
            <w:noWrap/>
            <w:vAlign w:val="center"/>
            <w:hideMark/>
          </w:tcPr>
          <w:p w14:paraId="07BC4DA0" w14:textId="77777777" w:rsidR="00C46C79" w:rsidRPr="00C46C79" w:rsidRDefault="00C46C79" w:rsidP="00C46C79">
            <w:pPr>
              <w:jc w:val="center"/>
            </w:pPr>
            <w:r w:rsidRPr="00C46C79">
              <w:t>5.78</w:t>
            </w:r>
          </w:p>
        </w:tc>
        <w:tc>
          <w:tcPr>
            <w:tcW w:w="0" w:type="auto"/>
            <w:tcBorders>
              <w:top w:val="nil"/>
              <w:left w:val="nil"/>
              <w:bottom w:val="single" w:sz="4" w:space="0" w:color="auto"/>
              <w:right w:val="single" w:sz="4" w:space="0" w:color="auto"/>
            </w:tcBorders>
            <w:shd w:val="clear" w:color="auto" w:fill="auto"/>
            <w:noWrap/>
            <w:vAlign w:val="center"/>
            <w:hideMark/>
          </w:tcPr>
          <w:p w14:paraId="5DFAAD6B" w14:textId="77777777" w:rsidR="00C46C79" w:rsidRPr="00C46C79" w:rsidRDefault="00C46C79" w:rsidP="00C46C79">
            <w:pPr>
              <w:jc w:val="center"/>
            </w:pPr>
            <w:r w:rsidRPr="00C46C79">
              <w:t>8.45</w:t>
            </w:r>
          </w:p>
        </w:tc>
        <w:tc>
          <w:tcPr>
            <w:tcW w:w="0" w:type="auto"/>
            <w:tcBorders>
              <w:top w:val="nil"/>
              <w:left w:val="nil"/>
              <w:bottom w:val="single" w:sz="4" w:space="0" w:color="auto"/>
              <w:right w:val="single" w:sz="8" w:space="0" w:color="auto"/>
            </w:tcBorders>
            <w:shd w:val="clear" w:color="auto" w:fill="auto"/>
            <w:noWrap/>
            <w:vAlign w:val="center"/>
            <w:hideMark/>
          </w:tcPr>
          <w:p w14:paraId="74DBC7D8" w14:textId="77777777" w:rsidR="00C46C79" w:rsidRPr="00C46C79" w:rsidRDefault="00C46C79" w:rsidP="00C46C79">
            <w:pPr>
              <w:jc w:val="center"/>
            </w:pPr>
            <w:r w:rsidRPr="00C46C79">
              <w:t>2.14</w:t>
            </w:r>
          </w:p>
        </w:tc>
      </w:tr>
      <w:tr w:rsidR="0098200C" w:rsidRPr="00C46C79" w14:paraId="72053CCA"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494F10"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83 362 421</w:t>
            </w:r>
          </w:p>
        </w:tc>
        <w:tc>
          <w:tcPr>
            <w:tcW w:w="0" w:type="auto"/>
            <w:tcBorders>
              <w:top w:val="nil"/>
              <w:left w:val="nil"/>
              <w:bottom w:val="single" w:sz="4" w:space="0" w:color="auto"/>
              <w:right w:val="single" w:sz="4" w:space="0" w:color="auto"/>
            </w:tcBorders>
            <w:shd w:val="clear" w:color="auto" w:fill="auto"/>
            <w:noWrap/>
            <w:vAlign w:val="center"/>
            <w:hideMark/>
          </w:tcPr>
          <w:p w14:paraId="1E6AD701" w14:textId="77777777" w:rsidR="00C46C79" w:rsidRPr="00C46C79" w:rsidRDefault="00C46C79" w:rsidP="00C46C79">
            <w:pPr>
              <w:jc w:val="center"/>
              <w:rPr>
                <w:color w:val="000000"/>
              </w:rPr>
            </w:pPr>
            <w:r w:rsidRPr="00C46C79">
              <w:rPr>
                <w:color w:val="000000"/>
              </w:rPr>
              <w:t>1.97</w:t>
            </w:r>
          </w:p>
        </w:tc>
        <w:tc>
          <w:tcPr>
            <w:tcW w:w="0" w:type="auto"/>
            <w:tcBorders>
              <w:top w:val="nil"/>
              <w:left w:val="nil"/>
              <w:bottom w:val="single" w:sz="4" w:space="0" w:color="auto"/>
              <w:right w:val="single" w:sz="4" w:space="0" w:color="auto"/>
            </w:tcBorders>
            <w:shd w:val="clear" w:color="auto" w:fill="auto"/>
            <w:noWrap/>
            <w:vAlign w:val="center"/>
            <w:hideMark/>
          </w:tcPr>
          <w:p w14:paraId="03C71211" w14:textId="77777777" w:rsidR="00C46C79" w:rsidRPr="00C46C79" w:rsidRDefault="00C46C79" w:rsidP="00C46C79">
            <w:pPr>
              <w:jc w:val="center"/>
            </w:pPr>
            <w:r w:rsidRPr="00C46C79">
              <w:t>0.07</w:t>
            </w:r>
          </w:p>
        </w:tc>
        <w:tc>
          <w:tcPr>
            <w:tcW w:w="0" w:type="auto"/>
            <w:tcBorders>
              <w:top w:val="nil"/>
              <w:left w:val="nil"/>
              <w:bottom w:val="single" w:sz="4" w:space="0" w:color="auto"/>
              <w:right w:val="single" w:sz="4" w:space="0" w:color="auto"/>
            </w:tcBorders>
            <w:shd w:val="clear" w:color="auto" w:fill="auto"/>
            <w:noWrap/>
            <w:vAlign w:val="center"/>
            <w:hideMark/>
          </w:tcPr>
          <w:p w14:paraId="070CBB58" w14:textId="77777777" w:rsidR="00C46C79" w:rsidRPr="00C46C79" w:rsidRDefault="00C46C79" w:rsidP="00C46C79">
            <w:pPr>
              <w:jc w:val="center"/>
              <w:rPr>
                <w:color w:val="000000"/>
              </w:rPr>
            </w:pPr>
            <w:r w:rsidRPr="00C46C79">
              <w:rPr>
                <w:color w:val="000000"/>
              </w:rPr>
              <w:t>128.00</w:t>
            </w:r>
          </w:p>
        </w:tc>
        <w:tc>
          <w:tcPr>
            <w:tcW w:w="0" w:type="auto"/>
            <w:tcBorders>
              <w:top w:val="nil"/>
              <w:left w:val="nil"/>
              <w:bottom w:val="single" w:sz="4" w:space="0" w:color="auto"/>
              <w:right w:val="single" w:sz="4" w:space="0" w:color="auto"/>
            </w:tcBorders>
            <w:shd w:val="clear" w:color="auto" w:fill="auto"/>
            <w:noWrap/>
            <w:vAlign w:val="center"/>
            <w:hideMark/>
          </w:tcPr>
          <w:p w14:paraId="0E7BD60B" w14:textId="77777777" w:rsidR="00C46C79" w:rsidRPr="00C46C79" w:rsidRDefault="00C46C79" w:rsidP="00C46C79">
            <w:pPr>
              <w:jc w:val="center"/>
            </w:pPr>
            <w:r w:rsidRPr="00C46C79">
              <w:t>0.01</w:t>
            </w:r>
          </w:p>
        </w:tc>
        <w:tc>
          <w:tcPr>
            <w:tcW w:w="0" w:type="auto"/>
            <w:tcBorders>
              <w:top w:val="nil"/>
              <w:left w:val="nil"/>
              <w:bottom w:val="single" w:sz="4" w:space="0" w:color="auto"/>
              <w:right w:val="single" w:sz="4" w:space="0" w:color="auto"/>
            </w:tcBorders>
            <w:shd w:val="clear" w:color="auto" w:fill="auto"/>
            <w:noWrap/>
            <w:vAlign w:val="center"/>
            <w:hideMark/>
          </w:tcPr>
          <w:p w14:paraId="3FCF2AE1" w14:textId="77777777" w:rsidR="00C46C79" w:rsidRPr="00C46C79" w:rsidRDefault="00C46C79" w:rsidP="00C46C79">
            <w:pPr>
              <w:jc w:val="center"/>
            </w:pPr>
            <w:r w:rsidRPr="00C46C79">
              <w:t>64.97</w:t>
            </w:r>
          </w:p>
        </w:tc>
        <w:tc>
          <w:tcPr>
            <w:tcW w:w="0" w:type="auto"/>
            <w:tcBorders>
              <w:top w:val="nil"/>
              <w:left w:val="nil"/>
              <w:bottom w:val="single" w:sz="4" w:space="0" w:color="auto"/>
              <w:right w:val="single" w:sz="4" w:space="0" w:color="auto"/>
            </w:tcBorders>
            <w:shd w:val="clear" w:color="auto" w:fill="auto"/>
            <w:noWrap/>
            <w:vAlign w:val="center"/>
            <w:hideMark/>
          </w:tcPr>
          <w:p w14:paraId="09ACCD23" w14:textId="77777777" w:rsidR="00C46C79" w:rsidRPr="00C46C79" w:rsidRDefault="00C46C79" w:rsidP="00C46C79">
            <w:pPr>
              <w:jc w:val="center"/>
              <w:rPr>
                <w:color w:val="000000"/>
              </w:rPr>
            </w:pPr>
            <w:r w:rsidRPr="00C46C79">
              <w:rPr>
                <w:color w:val="000000"/>
              </w:rPr>
              <w:t>3.84</w:t>
            </w:r>
          </w:p>
        </w:tc>
        <w:tc>
          <w:tcPr>
            <w:tcW w:w="0" w:type="auto"/>
            <w:tcBorders>
              <w:top w:val="nil"/>
              <w:left w:val="nil"/>
              <w:bottom w:val="single" w:sz="4" w:space="0" w:color="auto"/>
              <w:right w:val="single" w:sz="4" w:space="0" w:color="auto"/>
            </w:tcBorders>
            <w:shd w:val="clear" w:color="auto" w:fill="auto"/>
            <w:noWrap/>
            <w:vAlign w:val="center"/>
            <w:hideMark/>
          </w:tcPr>
          <w:p w14:paraId="4546718F" w14:textId="77777777" w:rsidR="00C46C79" w:rsidRPr="00C46C79" w:rsidRDefault="00C46C79" w:rsidP="00C46C79">
            <w:pPr>
              <w:jc w:val="center"/>
            </w:pPr>
            <w:r w:rsidRPr="00C46C79">
              <w:t>0.02</w:t>
            </w:r>
          </w:p>
        </w:tc>
        <w:tc>
          <w:tcPr>
            <w:tcW w:w="0" w:type="auto"/>
            <w:tcBorders>
              <w:top w:val="nil"/>
              <w:left w:val="nil"/>
              <w:bottom w:val="single" w:sz="4" w:space="0" w:color="auto"/>
              <w:right w:val="single" w:sz="4" w:space="0" w:color="auto"/>
            </w:tcBorders>
            <w:shd w:val="clear" w:color="auto" w:fill="auto"/>
            <w:noWrap/>
            <w:vAlign w:val="center"/>
            <w:hideMark/>
          </w:tcPr>
          <w:p w14:paraId="3A7F5D7B" w14:textId="77777777" w:rsidR="00C46C79" w:rsidRPr="00C46C79" w:rsidRDefault="00C46C79" w:rsidP="00C46C79">
            <w:pPr>
              <w:jc w:val="center"/>
            </w:pPr>
            <w:r w:rsidRPr="00C46C79">
              <w:t>1.95</w:t>
            </w:r>
          </w:p>
        </w:tc>
        <w:tc>
          <w:tcPr>
            <w:tcW w:w="0" w:type="auto"/>
            <w:tcBorders>
              <w:top w:val="nil"/>
              <w:left w:val="nil"/>
              <w:bottom w:val="single" w:sz="4" w:space="0" w:color="auto"/>
              <w:right w:val="single" w:sz="8" w:space="0" w:color="auto"/>
            </w:tcBorders>
            <w:shd w:val="clear" w:color="auto" w:fill="auto"/>
            <w:noWrap/>
            <w:vAlign w:val="center"/>
            <w:hideMark/>
          </w:tcPr>
          <w:p w14:paraId="43320C0E" w14:textId="77777777" w:rsidR="00C46C79" w:rsidRPr="00C46C79" w:rsidRDefault="00C46C79" w:rsidP="00C46C79">
            <w:pPr>
              <w:jc w:val="center"/>
            </w:pPr>
            <w:r w:rsidRPr="00C46C79">
              <w:t>3.00</w:t>
            </w:r>
          </w:p>
        </w:tc>
      </w:tr>
      <w:tr w:rsidR="00C46C79" w:rsidRPr="00C46C79" w14:paraId="0F82A3E7"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DFA0B11"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0C87646B" w14:textId="77777777" w:rsidR="00C46C79" w:rsidRPr="00C46C79" w:rsidRDefault="00C46C79" w:rsidP="00C46C79">
            <w:pPr>
              <w:jc w:val="center"/>
              <w:rPr>
                <w:b/>
                <w:bCs/>
              </w:rPr>
            </w:pPr>
            <w:r w:rsidRPr="00C46C79">
              <w:rPr>
                <w:b/>
                <w:bCs/>
              </w:rPr>
              <w:t>1012.07</w:t>
            </w:r>
          </w:p>
        </w:tc>
        <w:tc>
          <w:tcPr>
            <w:tcW w:w="0" w:type="auto"/>
            <w:tcBorders>
              <w:top w:val="nil"/>
              <w:left w:val="nil"/>
              <w:bottom w:val="single" w:sz="4" w:space="0" w:color="auto"/>
              <w:right w:val="single" w:sz="4" w:space="0" w:color="auto"/>
            </w:tcBorders>
            <w:shd w:val="clear" w:color="000000" w:fill="BFBFBF"/>
            <w:noWrap/>
            <w:vAlign w:val="center"/>
            <w:hideMark/>
          </w:tcPr>
          <w:p w14:paraId="41241D29" w14:textId="77777777" w:rsidR="00C46C79" w:rsidRPr="00C46C79" w:rsidRDefault="00C46C79" w:rsidP="00C46C79">
            <w:pPr>
              <w:jc w:val="center"/>
              <w:rPr>
                <w:b/>
                <w:bCs/>
              </w:rPr>
            </w:pPr>
            <w:r w:rsidRPr="00C46C79">
              <w:rPr>
                <w:b/>
                <w:bCs/>
              </w:rPr>
              <w:t>33.50</w:t>
            </w:r>
          </w:p>
        </w:tc>
        <w:tc>
          <w:tcPr>
            <w:tcW w:w="0" w:type="auto"/>
            <w:tcBorders>
              <w:top w:val="nil"/>
              <w:left w:val="nil"/>
              <w:bottom w:val="single" w:sz="4" w:space="0" w:color="auto"/>
              <w:right w:val="single" w:sz="4" w:space="0" w:color="auto"/>
            </w:tcBorders>
            <w:shd w:val="clear" w:color="000000" w:fill="BFBFBF"/>
            <w:noWrap/>
            <w:vAlign w:val="center"/>
            <w:hideMark/>
          </w:tcPr>
          <w:p w14:paraId="217F81E4" w14:textId="77777777" w:rsidR="00C46C79" w:rsidRPr="00C46C79" w:rsidRDefault="00C46C79" w:rsidP="00C46C79">
            <w:pPr>
              <w:jc w:val="center"/>
              <w:rPr>
                <w:b/>
                <w:bCs/>
              </w:rPr>
            </w:pPr>
            <w:r w:rsidRPr="00C46C79">
              <w:rPr>
                <w:b/>
                <w:bCs/>
              </w:rPr>
              <w:t>280787.90</w:t>
            </w:r>
          </w:p>
        </w:tc>
        <w:tc>
          <w:tcPr>
            <w:tcW w:w="0" w:type="auto"/>
            <w:tcBorders>
              <w:top w:val="nil"/>
              <w:left w:val="nil"/>
              <w:bottom w:val="single" w:sz="4" w:space="0" w:color="auto"/>
              <w:right w:val="single" w:sz="4" w:space="0" w:color="auto"/>
            </w:tcBorders>
            <w:shd w:val="clear" w:color="000000" w:fill="BFBFBF"/>
            <w:noWrap/>
            <w:vAlign w:val="center"/>
            <w:hideMark/>
          </w:tcPr>
          <w:p w14:paraId="33A6D30F" w14:textId="77777777" w:rsidR="00C46C79" w:rsidRPr="00C46C79" w:rsidRDefault="00C46C79" w:rsidP="00C46C79">
            <w:pPr>
              <w:jc w:val="center"/>
              <w:rPr>
                <w:b/>
                <w:bCs/>
              </w:rPr>
            </w:pPr>
            <w:r w:rsidRPr="00C46C79">
              <w:rPr>
                <w:b/>
                <w:bCs/>
              </w:rPr>
              <w:t>26.05</w:t>
            </w:r>
          </w:p>
        </w:tc>
        <w:tc>
          <w:tcPr>
            <w:tcW w:w="0" w:type="auto"/>
            <w:tcBorders>
              <w:top w:val="nil"/>
              <w:left w:val="nil"/>
              <w:bottom w:val="single" w:sz="4" w:space="0" w:color="auto"/>
              <w:right w:val="single" w:sz="4" w:space="0" w:color="auto"/>
            </w:tcBorders>
            <w:shd w:val="clear" w:color="000000" w:fill="BFBFBF"/>
            <w:noWrap/>
            <w:vAlign w:val="center"/>
            <w:hideMark/>
          </w:tcPr>
          <w:p w14:paraId="21FBA803" w14:textId="77777777" w:rsidR="00C46C79" w:rsidRPr="00C46C79" w:rsidRDefault="00C46C79" w:rsidP="00C46C79">
            <w:pPr>
              <w:jc w:val="center"/>
              <w:rPr>
                <w:b/>
                <w:bCs/>
              </w:rPr>
            </w:pPr>
            <w:r w:rsidRPr="00C46C79">
              <w:rPr>
                <w:b/>
                <w:bCs/>
              </w:rPr>
              <w:t>277.44</w:t>
            </w:r>
          </w:p>
        </w:tc>
        <w:tc>
          <w:tcPr>
            <w:tcW w:w="0" w:type="auto"/>
            <w:tcBorders>
              <w:top w:val="nil"/>
              <w:left w:val="nil"/>
              <w:bottom w:val="single" w:sz="4" w:space="0" w:color="auto"/>
              <w:right w:val="single" w:sz="4" w:space="0" w:color="auto"/>
            </w:tcBorders>
            <w:shd w:val="clear" w:color="000000" w:fill="BFBFBF"/>
            <w:noWrap/>
            <w:vAlign w:val="center"/>
            <w:hideMark/>
          </w:tcPr>
          <w:p w14:paraId="4E695275" w14:textId="77777777" w:rsidR="00C46C79" w:rsidRPr="00C46C79" w:rsidRDefault="00C46C79" w:rsidP="00C46C79">
            <w:pPr>
              <w:jc w:val="center"/>
              <w:rPr>
                <w:b/>
                <w:bCs/>
              </w:rPr>
            </w:pPr>
            <w:r w:rsidRPr="00C46C79">
              <w:rPr>
                <w:b/>
                <w:bCs/>
              </w:rPr>
              <w:t>5323.30</w:t>
            </w:r>
          </w:p>
        </w:tc>
        <w:tc>
          <w:tcPr>
            <w:tcW w:w="0" w:type="auto"/>
            <w:tcBorders>
              <w:top w:val="nil"/>
              <w:left w:val="nil"/>
              <w:bottom w:val="single" w:sz="4" w:space="0" w:color="auto"/>
              <w:right w:val="single" w:sz="4" w:space="0" w:color="auto"/>
            </w:tcBorders>
            <w:shd w:val="clear" w:color="000000" w:fill="BFBFBF"/>
            <w:noWrap/>
            <w:vAlign w:val="center"/>
            <w:hideMark/>
          </w:tcPr>
          <w:p w14:paraId="398D2467" w14:textId="77777777" w:rsidR="00C46C79" w:rsidRPr="00C46C79" w:rsidRDefault="00C46C79" w:rsidP="00C46C79">
            <w:pPr>
              <w:jc w:val="center"/>
              <w:rPr>
                <w:b/>
                <w:bCs/>
              </w:rPr>
            </w:pPr>
            <w:r w:rsidRPr="00C46C79">
              <w:rPr>
                <w:b/>
                <w:bCs/>
              </w:rPr>
              <w:t>25.16</w:t>
            </w:r>
          </w:p>
        </w:tc>
        <w:tc>
          <w:tcPr>
            <w:tcW w:w="0" w:type="auto"/>
            <w:tcBorders>
              <w:top w:val="nil"/>
              <w:left w:val="nil"/>
              <w:bottom w:val="single" w:sz="4" w:space="0" w:color="auto"/>
              <w:right w:val="single" w:sz="4" w:space="0" w:color="auto"/>
            </w:tcBorders>
            <w:shd w:val="clear" w:color="000000" w:fill="BFBFBF"/>
            <w:noWrap/>
            <w:vAlign w:val="center"/>
            <w:hideMark/>
          </w:tcPr>
          <w:p w14:paraId="76BA4B59" w14:textId="77777777" w:rsidR="00C46C79" w:rsidRPr="00C46C79" w:rsidRDefault="00C46C79" w:rsidP="00C46C79">
            <w:pPr>
              <w:jc w:val="center"/>
              <w:rPr>
                <w:b/>
                <w:bCs/>
              </w:rPr>
            </w:pPr>
            <w:r w:rsidRPr="00C46C79">
              <w:rPr>
                <w:b/>
                <w:bCs/>
              </w:rPr>
              <w:t>5.26</w:t>
            </w:r>
          </w:p>
        </w:tc>
        <w:tc>
          <w:tcPr>
            <w:tcW w:w="0" w:type="auto"/>
            <w:tcBorders>
              <w:top w:val="nil"/>
              <w:left w:val="nil"/>
              <w:bottom w:val="single" w:sz="4" w:space="0" w:color="auto"/>
              <w:right w:val="single" w:sz="8" w:space="0" w:color="auto"/>
            </w:tcBorders>
            <w:shd w:val="clear" w:color="000000" w:fill="BFBFBF"/>
            <w:noWrap/>
            <w:vAlign w:val="center"/>
            <w:hideMark/>
          </w:tcPr>
          <w:p w14:paraId="63E97D8E" w14:textId="77777777" w:rsidR="00C46C79" w:rsidRPr="00C46C79" w:rsidRDefault="00C46C79" w:rsidP="00C46C79">
            <w:pPr>
              <w:jc w:val="center"/>
              <w:rPr>
                <w:b/>
                <w:bCs/>
              </w:rPr>
            </w:pPr>
            <w:r w:rsidRPr="00C46C79">
              <w:rPr>
                <w:b/>
                <w:bCs/>
              </w:rPr>
              <w:t>1.90</w:t>
            </w:r>
          </w:p>
        </w:tc>
      </w:tr>
      <w:tr w:rsidR="0098200C" w:rsidRPr="00C46C79" w14:paraId="40D7B16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D69D4D"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83 360 421</w:t>
            </w:r>
          </w:p>
        </w:tc>
        <w:tc>
          <w:tcPr>
            <w:tcW w:w="0" w:type="auto"/>
            <w:tcBorders>
              <w:top w:val="nil"/>
              <w:left w:val="nil"/>
              <w:bottom w:val="single" w:sz="4" w:space="0" w:color="auto"/>
              <w:right w:val="single" w:sz="4" w:space="0" w:color="auto"/>
            </w:tcBorders>
            <w:shd w:val="clear" w:color="auto" w:fill="auto"/>
            <w:noWrap/>
            <w:vAlign w:val="center"/>
            <w:hideMark/>
          </w:tcPr>
          <w:p w14:paraId="415D5848" w14:textId="77777777" w:rsidR="00C46C79" w:rsidRPr="00C46C79" w:rsidRDefault="00C46C79" w:rsidP="00C46C79">
            <w:pPr>
              <w:jc w:val="center"/>
              <w:rPr>
                <w:color w:val="000000"/>
              </w:rPr>
            </w:pPr>
            <w:r w:rsidRPr="00C46C79">
              <w:rPr>
                <w:color w:val="000000"/>
              </w:rPr>
              <w:t>5.65</w:t>
            </w:r>
          </w:p>
        </w:tc>
        <w:tc>
          <w:tcPr>
            <w:tcW w:w="0" w:type="auto"/>
            <w:tcBorders>
              <w:top w:val="nil"/>
              <w:left w:val="nil"/>
              <w:bottom w:val="single" w:sz="4" w:space="0" w:color="auto"/>
              <w:right w:val="single" w:sz="4" w:space="0" w:color="auto"/>
            </w:tcBorders>
            <w:shd w:val="clear" w:color="auto" w:fill="auto"/>
            <w:noWrap/>
            <w:vAlign w:val="center"/>
            <w:hideMark/>
          </w:tcPr>
          <w:p w14:paraId="35109CAC" w14:textId="77777777" w:rsidR="00C46C79" w:rsidRPr="00C46C79" w:rsidRDefault="00C46C79" w:rsidP="00C46C79">
            <w:pPr>
              <w:jc w:val="center"/>
            </w:pPr>
            <w:r w:rsidRPr="00C46C79">
              <w:t>0.19</w:t>
            </w:r>
          </w:p>
        </w:tc>
        <w:tc>
          <w:tcPr>
            <w:tcW w:w="0" w:type="auto"/>
            <w:tcBorders>
              <w:top w:val="nil"/>
              <w:left w:val="nil"/>
              <w:bottom w:val="single" w:sz="4" w:space="0" w:color="auto"/>
              <w:right w:val="single" w:sz="4" w:space="0" w:color="auto"/>
            </w:tcBorders>
            <w:shd w:val="clear" w:color="auto" w:fill="auto"/>
            <w:noWrap/>
            <w:vAlign w:val="center"/>
            <w:hideMark/>
          </w:tcPr>
          <w:p w14:paraId="59573625" w14:textId="77777777" w:rsidR="00C46C79" w:rsidRPr="00C46C79" w:rsidRDefault="00C46C79" w:rsidP="00C46C79">
            <w:pPr>
              <w:jc w:val="center"/>
              <w:rPr>
                <w:color w:val="000000"/>
              </w:rPr>
            </w:pPr>
            <w:r w:rsidRPr="00C46C79">
              <w:rPr>
                <w:color w:val="000000"/>
              </w:rPr>
              <w:t>1292.71</w:t>
            </w:r>
          </w:p>
        </w:tc>
        <w:tc>
          <w:tcPr>
            <w:tcW w:w="0" w:type="auto"/>
            <w:tcBorders>
              <w:top w:val="nil"/>
              <w:left w:val="nil"/>
              <w:bottom w:val="single" w:sz="4" w:space="0" w:color="auto"/>
              <w:right w:val="single" w:sz="4" w:space="0" w:color="auto"/>
            </w:tcBorders>
            <w:shd w:val="clear" w:color="auto" w:fill="auto"/>
            <w:noWrap/>
            <w:vAlign w:val="center"/>
            <w:hideMark/>
          </w:tcPr>
          <w:p w14:paraId="01C5041C" w14:textId="77777777" w:rsidR="00C46C79" w:rsidRPr="00C46C79" w:rsidRDefault="00C46C79" w:rsidP="00C46C79">
            <w:pPr>
              <w:jc w:val="center"/>
            </w:pPr>
            <w:r w:rsidRPr="00C46C79">
              <w:t>0.12</w:t>
            </w:r>
          </w:p>
        </w:tc>
        <w:tc>
          <w:tcPr>
            <w:tcW w:w="0" w:type="auto"/>
            <w:tcBorders>
              <w:top w:val="nil"/>
              <w:left w:val="nil"/>
              <w:bottom w:val="single" w:sz="4" w:space="0" w:color="auto"/>
              <w:right w:val="single" w:sz="4" w:space="0" w:color="auto"/>
            </w:tcBorders>
            <w:shd w:val="clear" w:color="auto" w:fill="auto"/>
            <w:noWrap/>
            <w:vAlign w:val="center"/>
            <w:hideMark/>
          </w:tcPr>
          <w:p w14:paraId="7E3B5167" w14:textId="77777777" w:rsidR="00C46C79" w:rsidRPr="00C46C79" w:rsidRDefault="00C46C79" w:rsidP="00C46C79">
            <w:pPr>
              <w:jc w:val="center"/>
            </w:pPr>
            <w:r w:rsidRPr="00C46C79">
              <w:t>228.80</w:t>
            </w:r>
          </w:p>
        </w:tc>
        <w:tc>
          <w:tcPr>
            <w:tcW w:w="0" w:type="auto"/>
            <w:tcBorders>
              <w:top w:val="nil"/>
              <w:left w:val="nil"/>
              <w:bottom w:val="single" w:sz="4" w:space="0" w:color="auto"/>
              <w:right w:val="single" w:sz="4" w:space="0" w:color="auto"/>
            </w:tcBorders>
            <w:shd w:val="clear" w:color="auto" w:fill="auto"/>
            <w:noWrap/>
            <w:vAlign w:val="center"/>
            <w:hideMark/>
          </w:tcPr>
          <w:p w14:paraId="44AED534" w14:textId="77777777" w:rsidR="00C46C79" w:rsidRPr="00C46C79" w:rsidRDefault="00C46C79" w:rsidP="00C46C79">
            <w:pPr>
              <w:jc w:val="center"/>
              <w:rPr>
                <w:color w:val="000000"/>
              </w:rPr>
            </w:pPr>
            <w:r w:rsidRPr="00C46C79">
              <w:rPr>
                <w:color w:val="000000"/>
              </w:rPr>
              <w:t>33.66</w:t>
            </w:r>
          </w:p>
        </w:tc>
        <w:tc>
          <w:tcPr>
            <w:tcW w:w="0" w:type="auto"/>
            <w:tcBorders>
              <w:top w:val="nil"/>
              <w:left w:val="nil"/>
              <w:bottom w:val="single" w:sz="4" w:space="0" w:color="auto"/>
              <w:right w:val="single" w:sz="4" w:space="0" w:color="auto"/>
            </w:tcBorders>
            <w:shd w:val="clear" w:color="auto" w:fill="auto"/>
            <w:noWrap/>
            <w:vAlign w:val="center"/>
            <w:hideMark/>
          </w:tcPr>
          <w:p w14:paraId="02361552" w14:textId="77777777" w:rsidR="00C46C79" w:rsidRPr="00C46C79" w:rsidRDefault="00C46C79" w:rsidP="00C46C79">
            <w:pPr>
              <w:jc w:val="center"/>
            </w:pPr>
            <w:r w:rsidRPr="00C46C79">
              <w:t>0.16</w:t>
            </w:r>
          </w:p>
        </w:tc>
        <w:tc>
          <w:tcPr>
            <w:tcW w:w="0" w:type="auto"/>
            <w:tcBorders>
              <w:top w:val="nil"/>
              <w:left w:val="nil"/>
              <w:bottom w:val="single" w:sz="4" w:space="0" w:color="auto"/>
              <w:right w:val="single" w:sz="4" w:space="0" w:color="auto"/>
            </w:tcBorders>
            <w:shd w:val="clear" w:color="auto" w:fill="auto"/>
            <w:noWrap/>
            <w:vAlign w:val="center"/>
            <w:hideMark/>
          </w:tcPr>
          <w:p w14:paraId="6FDC8DB4" w14:textId="77777777" w:rsidR="00C46C79" w:rsidRPr="00C46C79" w:rsidRDefault="00C46C79" w:rsidP="00C46C79">
            <w:pPr>
              <w:jc w:val="center"/>
            </w:pPr>
            <w:r w:rsidRPr="00C46C79">
              <w:t>5.96</w:t>
            </w:r>
          </w:p>
        </w:tc>
        <w:tc>
          <w:tcPr>
            <w:tcW w:w="0" w:type="auto"/>
            <w:tcBorders>
              <w:top w:val="nil"/>
              <w:left w:val="nil"/>
              <w:bottom w:val="single" w:sz="4" w:space="0" w:color="auto"/>
              <w:right w:val="single" w:sz="8" w:space="0" w:color="auto"/>
            </w:tcBorders>
            <w:shd w:val="clear" w:color="auto" w:fill="auto"/>
            <w:noWrap/>
            <w:vAlign w:val="center"/>
            <w:hideMark/>
          </w:tcPr>
          <w:p w14:paraId="7B3524F4" w14:textId="77777777" w:rsidR="00C46C79" w:rsidRPr="00C46C79" w:rsidRDefault="00C46C79" w:rsidP="00C46C79">
            <w:pPr>
              <w:jc w:val="center"/>
            </w:pPr>
            <w:r w:rsidRPr="00C46C79">
              <w:t>2.60</w:t>
            </w:r>
          </w:p>
        </w:tc>
      </w:tr>
      <w:tr w:rsidR="00C46C79" w:rsidRPr="00C46C79" w14:paraId="630B91AC"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2DBEAE7D"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0738CFF9" w14:textId="77777777" w:rsidR="00C46C79" w:rsidRPr="00C46C79" w:rsidRDefault="00C46C79" w:rsidP="00C46C79">
            <w:pPr>
              <w:jc w:val="center"/>
              <w:rPr>
                <w:b/>
                <w:bCs/>
              </w:rPr>
            </w:pPr>
            <w:r w:rsidRPr="00C46C79">
              <w:rPr>
                <w:b/>
                <w:bCs/>
              </w:rPr>
              <w:t>5.65</w:t>
            </w:r>
          </w:p>
        </w:tc>
        <w:tc>
          <w:tcPr>
            <w:tcW w:w="0" w:type="auto"/>
            <w:tcBorders>
              <w:top w:val="nil"/>
              <w:left w:val="nil"/>
              <w:bottom w:val="single" w:sz="4" w:space="0" w:color="auto"/>
              <w:right w:val="single" w:sz="4" w:space="0" w:color="auto"/>
            </w:tcBorders>
            <w:shd w:val="clear" w:color="000000" w:fill="BFBFBF"/>
            <w:noWrap/>
            <w:vAlign w:val="center"/>
            <w:hideMark/>
          </w:tcPr>
          <w:p w14:paraId="298F3FC7" w14:textId="77777777" w:rsidR="00C46C79" w:rsidRPr="00C46C79" w:rsidRDefault="00C46C79" w:rsidP="00C46C79">
            <w:pPr>
              <w:jc w:val="center"/>
              <w:rPr>
                <w:b/>
                <w:bCs/>
              </w:rPr>
            </w:pPr>
            <w:r w:rsidRPr="00C46C79">
              <w:rPr>
                <w:b/>
                <w:bCs/>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778E713C" w14:textId="77777777" w:rsidR="00C46C79" w:rsidRPr="00C46C79" w:rsidRDefault="00C46C79" w:rsidP="00C46C79">
            <w:pPr>
              <w:jc w:val="center"/>
              <w:rPr>
                <w:b/>
                <w:bCs/>
              </w:rPr>
            </w:pPr>
            <w:r w:rsidRPr="00C46C79">
              <w:rPr>
                <w:b/>
                <w:bCs/>
              </w:rPr>
              <w:t>1292.71</w:t>
            </w:r>
          </w:p>
        </w:tc>
        <w:tc>
          <w:tcPr>
            <w:tcW w:w="0" w:type="auto"/>
            <w:tcBorders>
              <w:top w:val="nil"/>
              <w:left w:val="nil"/>
              <w:bottom w:val="single" w:sz="4" w:space="0" w:color="auto"/>
              <w:right w:val="single" w:sz="4" w:space="0" w:color="auto"/>
            </w:tcBorders>
            <w:shd w:val="clear" w:color="000000" w:fill="BFBFBF"/>
            <w:noWrap/>
            <w:vAlign w:val="center"/>
            <w:hideMark/>
          </w:tcPr>
          <w:p w14:paraId="2E9AF0A0" w14:textId="77777777" w:rsidR="00C46C79" w:rsidRPr="00C46C79" w:rsidRDefault="00C46C79" w:rsidP="00C46C79">
            <w:pPr>
              <w:jc w:val="center"/>
              <w:rPr>
                <w:b/>
                <w:bCs/>
              </w:rPr>
            </w:pPr>
            <w:r w:rsidRPr="00C46C79">
              <w:rPr>
                <w:b/>
                <w:bCs/>
              </w:rPr>
              <w:t>0.12</w:t>
            </w:r>
          </w:p>
        </w:tc>
        <w:tc>
          <w:tcPr>
            <w:tcW w:w="0" w:type="auto"/>
            <w:tcBorders>
              <w:top w:val="nil"/>
              <w:left w:val="nil"/>
              <w:bottom w:val="single" w:sz="4" w:space="0" w:color="auto"/>
              <w:right w:val="single" w:sz="4" w:space="0" w:color="auto"/>
            </w:tcBorders>
            <w:shd w:val="clear" w:color="000000" w:fill="BFBFBF"/>
            <w:noWrap/>
            <w:vAlign w:val="center"/>
            <w:hideMark/>
          </w:tcPr>
          <w:p w14:paraId="090DFE46" w14:textId="77777777" w:rsidR="00C46C79" w:rsidRPr="00C46C79" w:rsidRDefault="00C46C79" w:rsidP="00C46C79">
            <w:pPr>
              <w:jc w:val="center"/>
              <w:rPr>
                <w:b/>
                <w:bCs/>
              </w:rPr>
            </w:pPr>
            <w:r w:rsidRPr="00C46C79">
              <w:rPr>
                <w:b/>
                <w:bCs/>
              </w:rPr>
              <w:t>228.80</w:t>
            </w:r>
          </w:p>
        </w:tc>
        <w:tc>
          <w:tcPr>
            <w:tcW w:w="0" w:type="auto"/>
            <w:tcBorders>
              <w:top w:val="nil"/>
              <w:left w:val="nil"/>
              <w:bottom w:val="single" w:sz="4" w:space="0" w:color="auto"/>
              <w:right w:val="single" w:sz="4" w:space="0" w:color="auto"/>
            </w:tcBorders>
            <w:shd w:val="clear" w:color="000000" w:fill="BFBFBF"/>
            <w:noWrap/>
            <w:vAlign w:val="center"/>
            <w:hideMark/>
          </w:tcPr>
          <w:p w14:paraId="78E0763A" w14:textId="77777777" w:rsidR="00C46C79" w:rsidRPr="00C46C79" w:rsidRDefault="00C46C79" w:rsidP="00C46C79">
            <w:pPr>
              <w:jc w:val="center"/>
              <w:rPr>
                <w:b/>
                <w:bCs/>
              </w:rPr>
            </w:pPr>
            <w:r w:rsidRPr="00C46C79">
              <w:rPr>
                <w:b/>
                <w:bCs/>
              </w:rPr>
              <w:t>33.66</w:t>
            </w:r>
          </w:p>
        </w:tc>
        <w:tc>
          <w:tcPr>
            <w:tcW w:w="0" w:type="auto"/>
            <w:tcBorders>
              <w:top w:val="nil"/>
              <w:left w:val="nil"/>
              <w:bottom w:val="single" w:sz="4" w:space="0" w:color="auto"/>
              <w:right w:val="single" w:sz="4" w:space="0" w:color="auto"/>
            </w:tcBorders>
            <w:shd w:val="clear" w:color="000000" w:fill="BFBFBF"/>
            <w:noWrap/>
            <w:vAlign w:val="center"/>
            <w:hideMark/>
          </w:tcPr>
          <w:p w14:paraId="5624951E" w14:textId="77777777" w:rsidR="00C46C79" w:rsidRPr="00C46C79" w:rsidRDefault="00C46C79" w:rsidP="00C46C79">
            <w:pPr>
              <w:jc w:val="center"/>
              <w:rPr>
                <w:b/>
                <w:bCs/>
              </w:rPr>
            </w:pPr>
            <w:r w:rsidRPr="00C46C79">
              <w:rPr>
                <w:b/>
                <w:bCs/>
              </w:rPr>
              <w:t>0.16</w:t>
            </w:r>
          </w:p>
        </w:tc>
        <w:tc>
          <w:tcPr>
            <w:tcW w:w="0" w:type="auto"/>
            <w:tcBorders>
              <w:top w:val="nil"/>
              <w:left w:val="nil"/>
              <w:bottom w:val="single" w:sz="4" w:space="0" w:color="auto"/>
              <w:right w:val="single" w:sz="4" w:space="0" w:color="auto"/>
            </w:tcBorders>
            <w:shd w:val="clear" w:color="000000" w:fill="BFBFBF"/>
            <w:noWrap/>
            <w:vAlign w:val="center"/>
            <w:hideMark/>
          </w:tcPr>
          <w:p w14:paraId="54797817" w14:textId="77777777" w:rsidR="00C46C79" w:rsidRPr="00C46C79" w:rsidRDefault="00C46C79" w:rsidP="00C46C79">
            <w:pPr>
              <w:jc w:val="center"/>
              <w:rPr>
                <w:b/>
                <w:bCs/>
              </w:rPr>
            </w:pPr>
            <w:r w:rsidRPr="00C46C79">
              <w:rPr>
                <w:b/>
                <w:bCs/>
              </w:rPr>
              <w:t>5.96</w:t>
            </w:r>
          </w:p>
        </w:tc>
        <w:tc>
          <w:tcPr>
            <w:tcW w:w="0" w:type="auto"/>
            <w:tcBorders>
              <w:top w:val="nil"/>
              <w:left w:val="nil"/>
              <w:bottom w:val="single" w:sz="4" w:space="0" w:color="auto"/>
              <w:right w:val="single" w:sz="8" w:space="0" w:color="auto"/>
            </w:tcBorders>
            <w:shd w:val="clear" w:color="000000" w:fill="BFBFBF"/>
            <w:noWrap/>
            <w:vAlign w:val="center"/>
            <w:hideMark/>
          </w:tcPr>
          <w:p w14:paraId="5300DC2D" w14:textId="77777777" w:rsidR="00C46C79" w:rsidRPr="00C46C79" w:rsidRDefault="00C46C79" w:rsidP="00C46C79">
            <w:pPr>
              <w:jc w:val="center"/>
              <w:rPr>
                <w:b/>
                <w:bCs/>
              </w:rPr>
            </w:pPr>
            <w:r w:rsidRPr="00C46C79">
              <w:rPr>
                <w:b/>
                <w:bCs/>
              </w:rPr>
              <w:t>2.60</w:t>
            </w:r>
          </w:p>
        </w:tc>
      </w:tr>
      <w:tr w:rsidR="0098200C" w:rsidRPr="00C46C79" w14:paraId="4E7C82C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DE05FD5"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83 470 421</w:t>
            </w:r>
          </w:p>
        </w:tc>
        <w:tc>
          <w:tcPr>
            <w:tcW w:w="0" w:type="auto"/>
            <w:tcBorders>
              <w:top w:val="nil"/>
              <w:left w:val="nil"/>
              <w:bottom w:val="single" w:sz="4" w:space="0" w:color="auto"/>
              <w:right w:val="single" w:sz="4" w:space="0" w:color="auto"/>
            </w:tcBorders>
            <w:shd w:val="clear" w:color="auto" w:fill="auto"/>
            <w:noWrap/>
            <w:vAlign w:val="center"/>
            <w:hideMark/>
          </w:tcPr>
          <w:p w14:paraId="33C93AE2" w14:textId="77777777" w:rsidR="00C46C79" w:rsidRPr="00C46C79" w:rsidRDefault="00C46C79" w:rsidP="00C46C79">
            <w:pPr>
              <w:jc w:val="center"/>
              <w:rPr>
                <w:color w:val="000000"/>
              </w:rPr>
            </w:pPr>
            <w:r w:rsidRPr="00C46C79">
              <w:rPr>
                <w:color w:val="000000"/>
              </w:rPr>
              <w:t>11.77</w:t>
            </w:r>
          </w:p>
        </w:tc>
        <w:tc>
          <w:tcPr>
            <w:tcW w:w="0" w:type="auto"/>
            <w:tcBorders>
              <w:top w:val="nil"/>
              <w:left w:val="nil"/>
              <w:bottom w:val="single" w:sz="4" w:space="0" w:color="auto"/>
              <w:right w:val="single" w:sz="4" w:space="0" w:color="auto"/>
            </w:tcBorders>
            <w:shd w:val="clear" w:color="auto" w:fill="auto"/>
            <w:noWrap/>
            <w:vAlign w:val="center"/>
            <w:hideMark/>
          </w:tcPr>
          <w:p w14:paraId="49E4B509" w14:textId="77777777" w:rsidR="00C46C79" w:rsidRPr="00C46C79" w:rsidRDefault="00C46C79" w:rsidP="00C46C79">
            <w:pPr>
              <w:jc w:val="center"/>
            </w:pPr>
            <w:r w:rsidRPr="00C46C79">
              <w:t>0.39</w:t>
            </w:r>
          </w:p>
        </w:tc>
        <w:tc>
          <w:tcPr>
            <w:tcW w:w="0" w:type="auto"/>
            <w:tcBorders>
              <w:top w:val="nil"/>
              <w:left w:val="nil"/>
              <w:bottom w:val="single" w:sz="4" w:space="0" w:color="auto"/>
              <w:right w:val="single" w:sz="4" w:space="0" w:color="auto"/>
            </w:tcBorders>
            <w:shd w:val="clear" w:color="auto" w:fill="auto"/>
            <w:noWrap/>
            <w:vAlign w:val="center"/>
            <w:hideMark/>
          </w:tcPr>
          <w:p w14:paraId="6601F84D" w14:textId="77777777" w:rsidR="00C46C79" w:rsidRPr="00C46C79" w:rsidRDefault="00C46C79" w:rsidP="00C46C79">
            <w:pPr>
              <w:jc w:val="center"/>
              <w:rPr>
                <w:color w:val="000000"/>
              </w:rPr>
            </w:pPr>
            <w:r w:rsidRPr="00C46C79">
              <w:rPr>
                <w:color w:val="000000"/>
              </w:rPr>
              <w:t>3535.69</w:t>
            </w:r>
          </w:p>
        </w:tc>
        <w:tc>
          <w:tcPr>
            <w:tcW w:w="0" w:type="auto"/>
            <w:tcBorders>
              <w:top w:val="nil"/>
              <w:left w:val="nil"/>
              <w:bottom w:val="single" w:sz="4" w:space="0" w:color="auto"/>
              <w:right w:val="single" w:sz="4" w:space="0" w:color="auto"/>
            </w:tcBorders>
            <w:shd w:val="clear" w:color="auto" w:fill="auto"/>
            <w:noWrap/>
            <w:vAlign w:val="center"/>
            <w:hideMark/>
          </w:tcPr>
          <w:p w14:paraId="749FA099" w14:textId="77777777" w:rsidR="00C46C79" w:rsidRPr="00C46C79" w:rsidRDefault="00C46C79" w:rsidP="00C46C79">
            <w:pPr>
              <w:jc w:val="center"/>
            </w:pPr>
            <w:r w:rsidRPr="00C46C79">
              <w:t>0.33</w:t>
            </w:r>
          </w:p>
        </w:tc>
        <w:tc>
          <w:tcPr>
            <w:tcW w:w="0" w:type="auto"/>
            <w:tcBorders>
              <w:top w:val="nil"/>
              <w:left w:val="nil"/>
              <w:bottom w:val="single" w:sz="4" w:space="0" w:color="auto"/>
              <w:right w:val="single" w:sz="4" w:space="0" w:color="auto"/>
            </w:tcBorders>
            <w:shd w:val="clear" w:color="auto" w:fill="auto"/>
            <w:noWrap/>
            <w:vAlign w:val="center"/>
            <w:hideMark/>
          </w:tcPr>
          <w:p w14:paraId="2AE10CBD" w14:textId="77777777" w:rsidR="00C46C79" w:rsidRPr="00C46C79" w:rsidRDefault="00C46C79" w:rsidP="00C46C79">
            <w:pPr>
              <w:jc w:val="center"/>
            </w:pPr>
            <w:r w:rsidRPr="00C46C79">
              <w:t>300.40</w:t>
            </w:r>
          </w:p>
        </w:tc>
        <w:tc>
          <w:tcPr>
            <w:tcW w:w="0" w:type="auto"/>
            <w:tcBorders>
              <w:top w:val="nil"/>
              <w:left w:val="nil"/>
              <w:bottom w:val="single" w:sz="4" w:space="0" w:color="auto"/>
              <w:right w:val="single" w:sz="4" w:space="0" w:color="auto"/>
            </w:tcBorders>
            <w:shd w:val="clear" w:color="auto" w:fill="auto"/>
            <w:noWrap/>
            <w:vAlign w:val="center"/>
            <w:hideMark/>
          </w:tcPr>
          <w:p w14:paraId="16B26B94" w14:textId="77777777" w:rsidR="00C46C79" w:rsidRPr="00C46C79" w:rsidRDefault="00C46C79" w:rsidP="00C46C79">
            <w:pPr>
              <w:jc w:val="center"/>
              <w:rPr>
                <w:color w:val="000000"/>
              </w:rPr>
            </w:pPr>
            <w:r w:rsidRPr="00C46C79">
              <w:rPr>
                <w:color w:val="000000"/>
              </w:rPr>
              <w:t>95.98</w:t>
            </w:r>
          </w:p>
        </w:tc>
        <w:tc>
          <w:tcPr>
            <w:tcW w:w="0" w:type="auto"/>
            <w:tcBorders>
              <w:top w:val="nil"/>
              <w:left w:val="nil"/>
              <w:bottom w:val="single" w:sz="4" w:space="0" w:color="auto"/>
              <w:right w:val="single" w:sz="4" w:space="0" w:color="auto"/>
            </w:tcBorders>
            <w:shd w:val="clear" w:color="auto" w:fill="auto"/>
            <w:noWrap/>
            <w:vAlign w:val="center"/>
            <w:hideMark/>
          </w:tcPr>
          <w:p w14:paraId="55D5DA17" w14:textId="77777777" w:rsidR="00C46C79" w:rsidRPr="00C46C79" w:rsidRDefault="00C46C79" w:rsidP="00C46C79">
            <w:pPr>
              <w:jc w:val="center"/>
            </w:pPr>
            <w:r w:rsidRPr="00C46C79">
              <w:t>0.45</w:t>
            </w:r>
          </w:p>
        </w:tc>
        <w:tc>
          <w:tcPr>
            <w:tcW w:w="0" w:type="auto"/>
            <w:tcBorders>
              <w:top w:val="nil"/>
              <w:left w:val="nil"/>
              <w:bottom w:val="single" w:sz="4" w:space="0" w:color="auto"/>
              <w:right w:val="single" w:sz="4" w:space="0" w:color="auto"/>
            </w:tcBorders>
            <w:shd w:val="clear" w:color="auto" w:fill="auto"/>
            <w:noWrap/>
            <w:vAlign w:val="center"/>
            <w:hideMark/>
          </w:tcPr>
          <w:p w14:paraId="081C8F95" w14:textId="77777777" w:rsidR="00C46C79" w:rsidRPr="00C46C79" w:rsidRDefault="00C46C79" w:rsidP="00C46C79">
            <w:pPr>
              <w:jc w:val="center"/>
            </w:pPr>
            <w:r w:rsidRPr="00C46C79">
              <w:t>8.15</w:t>
            </w:r>
          </w:p>
        </w:tc>
        <w:tc>
          <w:tcPr>
            <w:tcW w:w="0" w:type="auto"/>
            <w:tcBorders>
              <w:top w:val="nil"/>
              <w:left w:val="nil"/>
              <w:bottom w:val="single" w:sz="4" w:space="0" w:color="auto"/>
              <w:right w:val="single" w:sz="8" w:space="0" w:color="auto"/>
            </w:tcBorders>
            <w:shd w:val="clear" w:color="auto" w:fill="auto"/>
            <w:noWrap/>
            <w:vAlign w:val="center"/>
            <w:hideMark/>
          </w:tcPr>
          <w:p w14:paraId="4ABCF7D5" w14:textId="77777777" w:rsidR="00C46C79" w:rsidRPr="00C46C79" w:rsidRDefault="00C46C79" w:rsidP="00C46C79">
            <w:pPr>
              <w:jc w:val="center"/>
            </w:pPr>
            <w:r w:rsidRPr="00C46C79">
              <w:t>2.71</w:t>
            </w:r>
          </w:p>
        </w:tc>
      </w:tr>
      <w:tr w:rsidR="0098200C" w:rsidRPr="00C46C79" w14:paraId="1FFB0779"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B1719F"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83 471 421</w:t>
            </w:r>
          </w:p>
        </w:tc>
        <w:tc>
          <w:tcPr>
            <w:tcW w:w="0" w:type="auto"/>
            <w:tcBorders>
              <w:top w:val="nil"/>
              <w:left w:val="nil"/>
              <w:bottom w:val="single" w:sz="4" w:space="0" w:color="auto"/>
              <w:right w:val="single" w:sz="4" w:space="0" w:color="auto"/>
            </w:tcBorders>
            <w:shd w:val="clear" w:color="auto" w:fill="auto"/>
            <w:noWrap/>
            <w:vAlign w:val="center"/>
            <w:hideMark/>
          </w:tcPr>
          <w:p w14:paraId="4760A120" w14:textId="77777777" w:rsidR="00C46C79" w:rsidRPr="00C46C79" w:rsidRDefault="00C46C79" w:rsidP="00C46C79">
            <w:pPr>
              <w:jc w:val="center"/>
              <w:rPr>
                <w:color w:val="000000"/>
              </w:rPr>
            </w:pPr>
            <w:r w:rsidRPr="00C46C79">
              <w:rPr>
                <w:color w:val="000000"/>
              </w:rPr>
              <w:t>19.47</w:t>
            </w:r>
          </w:p>
        </w:tc>
        <w:tc>
          <w:tcPr>
            <w:tcW w:w="0" w:type="auto"/>
            <w:tcBorders>
              <w:top w:val="nil"/>
              <w:left w:val="nil"/>
              <w:bottom w:val="single" w:sz="4" w:space="0" w:color="auto"/>
              <w:right w:val="single" w:sz="4" w:space="0" w:color="auto"/>
            </w:tcBorders>
            <w:shd w:val="clear" w:color="auto" w:fill="auto"/>
            <w:noWrap/>
            <w:vAlign w:val="center"/>
            <w:hideMark/>
          </w:tcPr>
          <w:p w14:paraId="61122396" w14:textId="77777777" w:rsidR="00C46C79" w:rsidRPr="00C46C79" w:rsidRDefault="00C46C79" w:rsidP="00C46C79">
            <w:pPr>
              <w:jc w:val="center"/>
            </w:pPr>
            <w:r w:rsidRPr="00C46C79">
              <w:t>0.64</w:t>
            </w:r>
          </w:p>
        </w:tc>
        <w:tc>
          <w:tcPr>
            <w:tcW w:w="0" w:type="auto"/>
            <w:tcBorders>
              <w:top w:val="nil"/>
              <w:left w:val="nil"/>
              <w:bottom w:val="single" w:sz="4" w:space="0" w:color="auto"/>
              <w:right w:val="single" w:sz="4" w:space="0" w:color="auto"/>
            </w:tcBorders>
            <w:shd w:val="clear" w:color="auto" w:fill="auto"/>
            <w:noWrap/>
            <w:vAlign w:val="center"/>
            <w:hideMark/>
          </w:tcPr>
          <w:p w14:paraId="0FEC1EF7" w14:textId="77777777" w:rsidR="00C46C79" w:rsidRPr="00C46C79" w:rsidRDefault="00C46C79" w:rsidP="00C46C79">
            <w:pPr>
              <w:jc w:val="center"/>
              <w:rPr>
                <w:color w:val="000000"/>
              </w:rPr>
            </w:pPr>
            <w:r w:rsidRPr="00C46C79">
              <w:rPr>
                <w:color w:val="000000"/>
              </w:rPr>
              <w:t>12527.56</w:t>
            </w:r>
          </w:p>
        </w:tc>
        <w:tc>
          <w:tcPr>
            <w:tcW w:w="0" w:type="auto"/>
            <w:tcBorders>
              <w:top w:val="nil"/>
              <w:left w:val="nil"/>
              <w:bottom w:val="single" w:sz="4" w:space="0" w:color="auto"/>
              <w:right w:val="single" w:sz="4" w:space="0" w:color="auto"/>
            </w:tcBorders>
            <w:shd w:val="clear" w:color="auto" w:fill="auto"/>
            <w:noWrap/>
            <w:vAlign w:val="center"/>
            <w:hideMark/>
          </w:tcPr>
          <w:p w14:paraId="706CABAA" w14:textId="77777777" w:rsidR="00C46C79" w:rsidRPr="00C46C79" w:rsidRDefault="00C46C79" w:rsidP="00C46C79">
            <w:pPr>
              <w:jc w:val="center"/>
            </w:pPr>
            <w:r w:rsidRPr="00C46C79">
              <w:t>1.16</w:t>
            </w:r>
          </w:p>
        </w:tc>
        <w:tc>
          <w:tcPr>
            <w:tcW w:w="0" w:type="auto"/>
            <w:tcBorders>
              <w:top w:val="nil"/>
              <w:left w:val="nil"/>
              <w:bottom w:val="single" w:sz="4" w:space="0" w:color="auto"/>
              <w:right w:val="single" w:sz="4" w:space="0" w:color="auto"/>
            </w:tcBorders>
            <w:shd w:val="clear" w:color="auto" w:fill="auto"/>
            <w:noWrap/>
            <w:vAlign w:val="center"/>
            <w:hideMark/>
          </w:tcPr>
          <w:p w14:paraId="140292F8" w14:textId="77777777" w:rsidR="00C46C79" w:rsidRPr="00C46C79" w:rsidRDefault="00C46C79" w:rsidP="00C46C79">
            <w:pPr>
              <w:jc w:val="center"/>
            </w:pPr>
            <w:r w:rsidRPr="00C46C79">
              <w:t>643.43</w:t>
            </w:r>
          </w:p>
        </w:tc>
        <w:tc>
          <w:tcPr>
            <w:tcW w:w="0" w:type="auto"/>
            <w:tcBorders>
              <w:top w:val="nil"/>
              <w:left w:val="nil"/>
              <w:bottom w:val="single" w:sz="4" w:space="0" w:color="auto"/>
              <w:right w:val="single" w:sz="4" w:space="0" w:color="auto"/>
            </w:tcBorders>
            <w:shd w:val="clear" w:color="auto" w:fill="auto"/>
            <w:noWrap/>
            <w:vAlign w:val="center"/>
            <w:hideMark/>
          </w:tcPr>
          <w:p w14:paraId="41CCF176" w14:textId="77777777" w:rsidR="00C46C79" w:rsidRPr="00C46C79" w:rsidRDefault="00C46C79" w:rsidP="00C46C79">
            <w:pPr>
              <w:jc w:val="center"/>
              <w:rPr>
                <w:color w:val="000000"/>
              </w:rPr>
            </w:pPr>
            <w:r w:rsidRPr="00C46C79">
              <w:rPr>
                <w:color w:val="000000"/>
              </w:rPr>
              <w:t>277.75</w:t>
            </w:r>
          </w:p>
        </w:tc>
        <w:tc>
          <w:tcPr>
            <w:tcW w:w="0" w:type="auto"/>
            <w:tcBorders>
              <w:top w:val="nil"/>
              <w:left w:val="nil"/>
              <w:bottom w:val="single" w:sz="4" w:space="0" w:color="auto"/>
              <w:right w:val="single" w:sz="4" w:space="0" w:color="auto"/>
            </w:tcBorders>
            <w:shd w:val="clear" w:color="auto" w:fill="auto"/>
            <w:noWrap/>
            <w:vAlign w:val="center"/>
            <w:hideMark/>
          </w:tcPr>
          <w:p w14:paraId="6E580CA3" w14:textId="77777777" w:rsidR="00C46C79" w:rsidRPr="00C46C79" w:rsidRDefault="00C46C79" w:rsidP="00C46C79">
            <w:pPr>
              <w:jc w:val="center"/>
            </w:pPr>
            <w:r w:rsidRPr="00C46C79">
              <w:t>1.31</w:t>
            </w:r>
          </w:p>
        </w:tc>
        <w:tc>
          <w:tcPr>
            <w:tcW w:w="0" w:type="auto"/>
            <w:tcBorders>
              <w:top w:val="nil"/>
              <w:left w:val="nil"/>
              <w:bottom w:val="single" w:sz="4" w:space="0" w:color="auto"/>
              <w:right w:val="single" w:sz="4" w:space="0" w:color="auto"/>
            </w:tcBorders>
            <w:shd w:val="clear" w:color="auto" w:fill="auto"/>
            <w:noWrap/>
            <w:vAlign w:val="center"/>
            <w:hideMark/>
          </w:tcPr>
          <w:p w14:paraId="42E9C213" w14:textId="77777777" w:rsidR="00C46C79" w:rsidRPr="00C46C79" w:rsidRDefault="00C46C79" w:rsidP="00C46C79">
            <w:pPr>
              <w:jc w:val="center"/>
            </w:pPr>
            <w:r w:rsidRPr="00C46C79">
              <w:t>14.27</w:t>
            </w:r>
          </w:p>
        </w:tc>
        <w:tc>
          <w:tcPr>
            <w:tcW w:w="0" w:type="auto"/>
            <w:tcBorders>
              <w:top w:val="nil"/>
              <w:left w:val="nil"/>
              <w:bottom w:val="single" w:sz="4" w:space="0" w:color="auto"/>
              <w:right w:val="single" w:sz="8" w:space="0" w:color="auto"/>
            </w:tcBorders>
            <w:shd w:val="clear" w:color="auto" w:fill="auto"/>
            <w:noWrap/>
            <w:vAlign w:val="center"/>
            <w:hideMark/>
          </w:tcPr>
          <w:p w14:paraId="1CC72C4B" w14:textId="77777777" w:rsidR="00C46C79" w:rsidRPr="00C46C79" w:rsidRDefault="00C46C79" w:rsidP="00C46C79">
            <w:pPr>
              <w:jc w:val="center"/>
            </w:pPr>
            <w:r w:rsidRPr="00C46C79">
              <w:t>2.22</w:t>
            </w:r>
          </w:p>
        </w:tc>
      </w:tr>
      <w:tr w:rsidR="0098200C" w:rsidRPr="00C46C79" w14:paraId="0FDCB557"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5A78B5"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83 475 421</w:t>
            </w:r>
          </w:p>
        </w:tc>
        <w:tc>
          <w:tcPr>
            <w:tcW w:w="0" w:type="auto"/>
            <w:tcBorders>
              <w:top w:val="nil"/>
              <w:left w:val="nil"/>
              <w:bottom w:val="single" w:sz="4" w:space="0" w:color="auto"/>
              <w:right w:val="single" w:sz="4" w:space="0" w:color="auto"/>
            </w:tcBorders>
            <w:shd w:val="clear" w:color="auto" w:fill="auto"/>
            <w:noWrap/>
            <w:vAlign w:val="center"/>
            <w:hideMark/>
          </w:tcPr>
          <w:p w14:paraId="35D5AA18" w14:textId="77777777" w:rsidR="00C46C79" w:rsidRPr="00C46C79" w:rsidRDefault="00C46C79" w:rsidP="00C46C79">
            <w:pPr>
              <w:jc w:val="center"/>
              <w:rPr>
                <w:color w:val="000000"/>
              </w:rPr>
            </w:pPr>
            <w:r w:rsidRPr="00C46C79">
              <w:rPr>
                <w:color w:val="000000"/>
              </w:rPr>
              <w:t>9.45</w:t>
            </w:r>
          </w:p>
        </w:tc>
        <w:tc>
          <w:tcPr>
            <w:tcW w:w="0" w:type="auto"/>
            <w:tcBorders>
              <w:top w:val="nil"/>
              <w:left w:val="nil"/>
              <w:bottom w:val="single" w:sz="4" w:space="0" w:color="auto"/>
              <w:right w:val="single" w:sz="4" w:space="0" w:color="auto"/>
            </w:tcBorders>
            <w:shd w:val="clear" w:color="auto" w:fill="auto"/>
            <w:noWrap/>
            <w:vAlign w:val="center"/>
            <w:hideMark/>
          </w:tcPr>
          <w:p w14:paraId="60EB3BC0" w14:textId="77777777" w:rsidR="00C46C79" w:rsidRPr="00C46C79" w:rsidRDefault="00C46C79" w:rsidP="00C46C79">
            <w:pPr>
              <w:jc w:val="center"/>
            </w:pPr>
            <w:r w:rsidRPr="00C46C79">
              <w:t>0.31</w:t>
            </w:r>
          </w:p>
        </w:tc>
        <w:tc>
          <w:tcPr>
            <w:tcW w:w="0" w:type="auto"/>
            <w:tcBorders>
              <w:top w:val="nil"/>
              <w:left w:val="nil"/>
              <w:bottom w:val="single" w:sz="4" w:space="0" w:color="auto"/>
              <w:right w:val="single" w:sz="4" w:space="0" w:color="auto"/>
            </w:tcBorders>
            <w:shd w:val="clear" w:color="auto" w:fill="auto"/>
            <w:noWrap/>
            <w:vAlign w:val="center"/>
            <w:hideMark/>
          </w:tcPr>
          <w:p w14:paraId="3B601735" w14:textId="77777777" w:rsidR="00C46C79" w:rsidRPr="00C46C79" w:rsidRDefault="00C46C79" w:rsidP="00C46C79">
            <w:pPr>
              <w:jc w:val="center"/>
              <w:rPr>
                <w:color w:val="000000"/>
              </w:rPr>
            </w:pPr>
            <w:r w:rsidRPr="00C46C79">
              <w:rPr>
                <w:color w:val="000000"/>
              </w:rPr>
              <w:t>6238.69</w:t>
            </w:r>
          </w:p>
        </w:tc>
        <w:tc>
          <w:tcPr>
            <w:tcW w:w="0" w:type="auto"/>
            <w:tcBorders>
              <w:top w:val="nil"/>
              <w:left w:val="nil"/>
              <w:bottom w:val="single" w:sz="4" w:space="0" w:color="auto"/>
              <w:right w:val="single" w:sz="4" w:space="0" w:color="auto"/>
            </w:tcBorders>
            <w:shd w:val="clear" w:color="auto" w:fill="auto"/>
            <w:noWrap/>
            <w:vAlign w:val="center"/>
            <w:hideMark/>
          </w:tcPr>
          <w:p w14:paraId="706719A7" w14:textId="77777777" w:rsidR="00C46C79" w:rsidRPr="00C46C79" w:rsidRDefault="00C46C79" w:rsidP="00C46C79">
            <w:pPr>
              <w:jc w:val="center"/>
            </w:pPr>
            <w:r w:rsidRPr="00C46C79">
              <w:t>0.58</w:t>
            </w:r>
          </w:p>
        </w:tc>
        <w:tc>
          <w:tcPr>
            <w:tcW w:w="0" w:type="auto"/>
            <w:tcBorders>
              <w:top w:val="nil"/>
              <w:left w:val="nil"/>
              <w:bottom w:val="single" w:sz="4" w:space="0" w:color="auto"/>
              <w:right w:val="single" w:sz="4" w:space="0" w:color="auto"/>
            </w:tcBorders>
            <w:shd w:val="clear" w:color="auto" w:fill="auto"/>
            <w:noWrap/>
            <w:vAlign w:val="center"/>
            <w:hideMark/>
          </w:tcPr>
          <w:p w14:paraId="3E500DDC" w14:textId="77777777" w:rsidR="00C46C79" w:rsidRPr="00C46C79" w:rsidRDefault="00C46C79" w:rsidP="00C46C79">
            <w:pPr>
              <w:jc w:val="center"/>
            </w:pPr>
            <w:r w:rsidRPr="00C46C79">
              <w:t>660.18</w:t>
            </w:r>
          </w:p>
        </w:tc>
        <w:tc>
          <w:tcPr>
            <w:tcW w:w="0" w:type="auto"/>
            <w:tcBorders>
              <w:top w:val="nil"/>
              <w:left w:val="nil"/>
              <w:bottom w:val="single" w:sz="4" w:space="0" w:color="auto"/>
              <w:right w:val="single" w:sz="4" w:space="0" w:color="auto"/>
            </w:tcBorders>
            <w:shd w:val="clear" w:color="auto" w:fill="auto"/>
            <w:noWrap/>
            <w:vAlign w:val="center"/>
            <w:hideMark/>
          </w:tcPr>
          <w:p w14:paraId="203083DF" w14:textId="77777777" w:rsidR="00C46C79" w:rsidRPr="00C46C79" w:rsidRDefault="00C46C79" w:rsidP="00C46C79">
            <w:pPr>
              <w:jc w:val="center"/>
              <w:rPr>
                <w:color w:val="000000"/>
              </w:rPr>
            </w:pPr>
            <w:r w:rsidRPr="00C46C79">
              <w:rPr>
                <w:color w:val="000000"/>
              </w:rPr>
              <w:t>118.83</w:t>
            </w:r>
          </w:p>
        </w:tc>
        <w:tc>
          <w:tcPr>
            <w:tcW w:w="0" w:type="auto"/>
            <w:tcBorders>
              <w:top w:val="nil"/>
              <w:left w:val="nil"/>
              <w:bottom w:val="single" w:sz="4" w:space="0" w:color="auto"/>
              <w:right w:val="single" w:sz="4" w:space="0" w:color="auto"/>
            </w:tcBorders>
            <w:shd w:val="clear" w:color="auto" w:fill="auto"/>
            <w:noWrap/>
            <w:vAlign w:val="center"/>
            <w:hideMark/>
          </w:tcPr>
          <w:p w14:paraId="003FB86A" w14:textId="77777777" w:rsidR="00C46C79" w:rsidRPr="00C46C79" w:rsidRDefault="00C46C79" w:rsidP="00C46C79">
            <w:pPr>
              <w:jc w:val="center"/>
            </w:pPr>
            <w:r w:rsidRPr="00C46C79">
              <w:t>0.56</w:t>
            </w:r>
          </w:p>
        </w:tc>
        <w:tc>
          <w:tcPr>
            <w:tcW w:w="0" w:type="auto"/>
            <w:tcBorders>
              <w:top w:val="nil"/>
              <w:left w:val="nil"/>
              <w:bottom w:val="single" w:sz="4" w:space="0" w:color="auto"/>
              <w:right w:val="single" w:sz="4" w:space="0" w:color="auto"/>
            </w:tcBorders>
            <w:shd w:val="clear" w:color="auto" w:fill="auto"/>
            <w:noWrap/>
            <w:vAlign w:val="center"/>
            <w:hideMark/>
          </w:tcPr>
          <w:p w14:paraId="2792690A" w14:textId="77777777" w:rsidR="00C46C79" w:rsidRPr="00C46C79" w:rsidRDefault="00C46C79" w:rsidP="00C46C79">
            <w:pPr>
              <w:jc w:val="center"/>
            </w:pPr>
            <w:r w:rsidRPr="00C46C79">
              <w:t>12.57</w:t>
            </w:r>
          </w:p>
        </w:tc>
        <w:tc>
          <w:tcPr>
            <w:tcW w:w="0" w:type="auto"/>
            <w:tcBorders>
              <w:top w:val="nil"/>
              <w:left w:val="nil"/>
              <w:bottom w:val="single" w:sz="4" w:space="0" w:color="auto"/>
              <w:right w:val="single" w:sz="8" w:space="0" w:color="auto"/>
            </w:tcBorders>
            <w:shd w:val="clear" w:color="auto" w:fill="auto"/>
            <w:noWrap/>
            <w:vAlign w:val="center"/>
            <w:hideMark/>
          </w:tcPr>
          <w:p w14:paraId="36D476C2" w14:textId="77777777" w:rsidR="00C46C79" w:rsidRPr="00C46C79" w:rsidRDefault="00C46C79" w:rsidP="00C46C79">
            <w:pPr>
              <w:jc w:val="center"/>
            </w:pPr>
            <w:r w:rsidRPr="00C46C79">
              <w:t>1.90</w:t>
            </w:r>
          </w:p>
        </w:tc>
      </w:tr>
      <w:tr w:rsidR="0098200C" w:rsidRPr="00C46C79" w14:paraId="40BE1339"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257B50" w14:textId="77777777" w:rsidR="00C46C79" w:rsidRPr="00C46C79" w:rsidRDefault="00C46C79" w:rsidP="00C46C79">
            <w:pPr>
              <w:rPr>
                <w:rFonts w:ascii="Calibri" w:hAnsi="Calibri" w:cs="Calibri"/>
                <w:color w:val="000000"/>
                <w:sz w:val="22"/>
                <w:szCs w:val="22"/>
              </w:rPr>
            </w:pPr>
            <w:r w:rsidRPr="00C46C79">
              <w:rPr>
                <w:rFonts w:ascii="Calibri" w:hAnsi="Calibri" w:cs="Calibri"/>
                <w:color w:val="000000"/>
                <w:sz w:val="22"/>
                <w:szCs w:val="22"/>
              </w:rPr>
              <w:t>83 479 421</w:t>
            </w:r>
          </w:p>
        </w:tc>
        <w:tc>
          <w:tcPr>
            <w:tcW w:w="0" w:type="auto"/>
            <w:tcBorders>
              <w:top w:val="nil"/>
              <w:left w:val="nil"/>
              <w:bottom w:val="single" w:sz="4" w:space="0" w:color="auto"/>
              <w:right w:val="single" w:sz="4" w:space="0" w:color="auto"/>
            </w:tcBorders>
            <w:shd w:val="clear" w:color="auto" w:fill="auto"/>
            <w:noWrap/>
            <w:vAlign w:val="center"/>
            <w:hideMark/>
          </w:tcPr>
          <w:p w14:paraId="35F86216" w14:textId="77777777" w:rsidR="00C46C79" w:rsidRPr="00C46C79" w:rsidRDefault="00C46C79" w:rsidP="00C46C79">
            <w:pPr>
              <w:jc w:val="center"/>
              <w:rPr>
                <w:color w:val="000000"/>
              </w:rPr>
            </w:pPr>
            <w:r w:rsidRPr="00C46C79">
              <w:rPr>
                <w:color w:val="000000"/>
              </w:rPr>
              <w:t>4.54</w:t>
            </w:r>
          </w:p>
        </w:tc>
        <w:tc>
          <w:tcPr>
            <w:tcW w:w="0" w:type="auto"/>
            <w:tcBorders>
              <w:top w:val="nil"/>
              <w:left w:val="nil"/>
              <w:bottom w:val="single" w:sz="4" w:space="0" w:color="auto"/>
              <w:right w:val="single" w:sz="4" w:space="0" w:color="auto"/>
            </w:tcBorders>
            <w:shd w:val="clear" w:color="auto" w:fill="auto"/>
            <w:noWrap/>
            <w:vAlign w:val="center"/>
            <w:hideMark/>
          </w:tcPr>
          <w:p w14:paraId="14D7BE69" w14:textId="77777777" w:rsidR="00C46C79" w:rsidRPr="00C46C79" w:rsidRDefault="00C46C79" w:rsidP="00C46C79">
            <w:pPr>
              <w:jc w:val="center"/>
            </w:pPr>
            <w:r w:rsidRPr="00C46C79">
              <w:t>0.15</w:t>
            </w:r>
          </w:p>
        </w:tc>
        <w:tc>
          <w:tcPr>
            <w:tcW w:w="0" w:type="auto"/>
            <w:tcBorders>
              <w:top w:val="nil"/>
              <w:left w:val="nil"/>
              <w:bottom w:val="single" w:sz="4" w:space="0" w:color="auto"/>
              <w:right w:val="single" w:sz="4" w:space="0" w:color="auto"/>
            </w:tcBorders>
            <w:shd w:val="clear" w:color="auto" w:fill="auto"/>
            <w:noWrap/>
            <w:vAlign w:val="center"/>
            <w:hideMark/>
          </w:tcPr>
          <w:p w14:paraId="33B08282" w14:textId="77777777" w:rsidR="00C46C79" w:rsidRPr="00C46C79" w:rsidRDefault="00C46C79" w:rsidP="00C46C79">
            <w:pPr>
              <w:jc w:val="center"/>
              <w:rPr>
                <w:color w:val="000000"/>
              </w:rPr>
            </w:pPr>
            <w:r w:rsidRPr="00C46C79">
              <w:rPr>
                <w:color w:val="000000"/>
              </w:rPr>
              <w:t>2064.44</w:t>
            </w:r>
          </w:p>
        </w:tc>
        <w:tc>
          <w:tcPr>
            <w:tcW w:w="0" w:type="auto"/>
            <w:tcBorders>
              <w:top w:val="nil"/>
              <w:left w:val="nil"/>
              <w:bottom w:val="single" w:sz="4" w:space="0" w:color="auto"/>
              <w:right w:val="single" w:sz="4" w:space="0" w:color="auto"/>
            </w:tcBorders>
            <w:shd w:val="clear" w:color="auto" w:fill="auto"/>
            <w:noWrap/>
            <w:vAlign w:val="center"/>
            <w:hideMark/>
          </w:tcPr>
          <w:p w14:paraId="158B9031" w14:textId="77777777" w:rsidR="00C46C79" w:rsidRPr="00C46C79" w:rsidRDefault="00C46C79" w:rsidP="00C46C79">
            <w:pPr>
              <w:jc w:val="center"/>
            </w:pPr>
            <w:r w:rsidRPr="00C46C79">
              <w:t>0.19</w:t>
            </w:r>
          </w:p>
        </w:tc>
        <w:tc>
          <w:tcPr>
            <w:tcW w:w="0" w:type="auto"/>
            <w:tcBorders>
              <w:top w:val="nil"/>
              <w:left w:val="nil"/>
              <w:bottom w:val="single" w:sz="4" w:space="0" w:color="auto"/>
              <w:right w:val="single" w:sz="4" w:space="0" w:color="auto"/>
            </w:tcBorders>
            <w:shd w:val="clear" w:color="auto" w:fill="auto"/>
            <w:noWrap/>
            <w:vAlign w:val="center"/>
            <w:hideMark/>
          </w:tcPr>
          <w:p w14:paraId="26276EE9" w14:textId="77777777" w:rsidR="00C46C79" w:rsidRPr="00C46C79" w:rsidRDefault="00C46C79" w:rsidP="00C46C79">
            <w:pPr>
              <w:jc w:val="center"/>
            </w:pPr>
            <w:r w:rsidRPr="00C46C79">
              <w:t>454.72</w:t>
            </w:r>
          </w:p>
        </w:tc>
        <w:tc>
          <w:tcPr>
            <w:tcW w:w="0" w:type="auto"/>
            <w:tcBorders>
              <w:top w:val="nil"/>
              <w:left w:val="nil"/>
              <w:bottom w:val="single" w:sz="4" w:space="0" w:color="auto"/>
              <w:right w:val="single" w:sz="4" w:space="0" w:color="auto"/>
            </w:tcBorders>
            <w:shd w:val="clear" w:color="auto" w:fill="auto"/>
            <w:noWrap/>
            <w:vAlign w:val="center"/>
            <w:hideMark/>
          </w:tcPr>
          <w:p w14:paraId="51D6A295" w14:textId="77777777" w:rsidR="00C46C79" w:rsidRPr="00C46C79" w:rsidRDefault="00C46C79" w:rsidP="00C46C79">
            <w:pPr>
              <w:jc w:val="center"/>
              <w:rPr>
                <w:color w:val="000000"/>
              </w:rPr>
            </w:pPr>
            <w:r w:rsidRPr="00C46C79">
              <w:rPr>
                <w:color w:val="000000"/>
              </w:rPr>
              <w:t>79.02</w:t>
            </w:r>
          </w:p>
        </w:tc>
        <w:tc>
          <w:tcPr>
            <w:tcW w:w="0" w:type="auto"/>
            <w:tcBorders>
              <w:top w:val="nil"/>
              <w:left w:val="nil"/>
              <w:bottom w:val="single" w:sz="4" w:space="0" w:color="auto"/>
              <w:right w:val="single" w:sz="4" w:space="0" w:color="auto"/>
            </w:tcBorders>
            <w:shd w:val="clear" w:color="auto" w:fill="auto"/>
            <w:noWrap/>
            <w:vAlign w:val="center"/>
            <w:hideMark/>
          </w:tcPr>
          <w:p w14:paraId="322801FA" w14:textId="77777777" w:rsidR="00C46C79" w:rsidRPr="00C46C79" w:rsidRDefault="00C46C79" w:rsidP="00C46C79">
            <w:pPr>
              <w:jc w:val="center"/>
            </w:pPr>
            <w:r w:rsidRPr="00C46C79">
              <w:t>0.37</w:t>
            </w:r>
          </w:p>
        </w:tc>
        <w:tc>
          <w:tcPr>
            <w:tcW w:w="0" w:type="auto"/>
            <w:tcBorders>
              <w:top w:val="nil"/>
              <w:left w:val="nil"/>
              <w:bottom w:val="single" w:sz="4" w:space="0" w:color="auto"/>
              <w:right w:val="single" w:sz="4" w:space="0" w:color="auto"/>
            </w:tcBorders>
            <w:shd w:val="clear" w:color="auto" w:fill="auto"/>
            <w:noWrap/>
            <w:vAlign w:val="center"/>
            <w:hideMark/>
          </w:tcPr>
          <w:p w14:paraId="43E0911D" w14:textId="77777777" w:rsidR="00C46C79" w:rsidRPr="00C46C79" w:rsidRDefault="00C46C79" w:rsidP="00C46C79">
            <w:pPr>
              <w:jc w:val="center"/>
            </w:pPr>
            <w:r w:rsidRPr="00C46C79">
              <w:t>17.41</w:t>
            </w:r>
          </w:p>
        </w:tc>
        <w:tc>
          <w:tcPr>
            <w:tcW w:w="0" w:type="auto"/>
            <w:tcBorders>
              <w:top w:val="nil"/>
              <w:left w:val="nil"/>
              <w:bottom w:val="single" w:sz="4" w:space="0" w:color="auto"/>
              <w:right w:val="single" w:sz="8" w:space="0" w:color="auto"/>
            </w:tcBorders>
            <w:shd w:val="clear" w:color="auto" w:fill="auto"/>
            <w:noWrap/>
            <w:vAlign w:val="center"/>
            <w:hideMark/>
          </w:tcPr>
          <w:p w14:paraId="192BCF58" w14:textId="77777777" w:rsidR="00C46C79" w:rsidRPr="00C46C79" w:rsidRDefault="00C46C79" w:rsidP="00C46C79">
            <w:pPr>
              <w:jc w:val="center"/>
            </w:pPr>
            <w:r w:rsidRPr="00C46C79">
              <w:t>3.83</w:t>
            </w:r>
          </w:p>
        </w:tc>
      </w:tr>
      <w:tr w:rsidR="00C46C79" w:rsidRPr="00C46C79" w14:paraId="54F4837A"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6F44AA5"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ВПС</w:t>
            </w:r>
          </w:p>
        </w:tc>
        <w:tc>
          <w:tcPr>
            <w:tcW w:w="0" w:type="auto"/>
            <w:tcBorders>
              <w:top w:val="nil"/>
              <w:left w:val="nil"/>
              <w:bottom w:val="single" w:sz="4" w:space="0" w:color="auto"/>
              <w:right w:val="single" w:sz="4" w:space="0" w:color="auto"/>
            </w:tcBorders>
            <w:shd w:val="clear" w:color="000000" w:fill="BFBFBF"/>
            <w:noWrap/>
            <w:vAlign w:val="center"/>
            <w:hideMark/>
          </w:tcPr>
          <w:p w14:paraId="74E08D15" w14:textId="77777777" w:rsidR="00C46C79" w:rsidRPr="00C46C79" w:rsidRDefault="00C46C79" w:rsidP="00C46C79">
            <w:pPr>
              <w:jc w:val="center"/>
              <w:rPr>
                <w:b/>
                <w:bCs/>
              </w:rPr>
            </w:pPr>
            <w:r w:rsidRPr="00C46C79">
              <w:rPr>
                <w:b/>
                <w:bCs/>
              </w:rPr>
              <w:t>45.23</w:t>
            </w:r>
          </w:p>
        </w:tc>
        <w:tc>
          <w:tcPr>
            <w:tcW w:w="0" w:type="auto"/>
            <w:tcBorders>
              <w:top w:val="nil"/>
              <w:left w:val="nil"/>
              <w:bottom w:val="single" w:sz="4" w:space="0" w:color="auto"/>
              <w:right w:val="single" w:sz="4" w:space="0" w:color="auto"/>
            </w:tcBorders>
            <w:shd w:val="clear" w:color="000000" w:fill="BFBFBF"/>
            <w:noWrap/>
            <w:vAlign w:val="center"/>
            <w:hideMark/>
          </w:tcPr>
          <w:p w14:paraId="6591431B" w14:textId="77777777" w:rsidR="00C46C79" w:rsidRPr="00C46C79" w:rsidRDefault="00C46C79" w:rsidP="00C46C79">
            <w:pPr>
              <w:jc w:val="center"/>
              <w:rPr>
                <w:b/>
                <w:bCs/>
              </w:rPr>
            </w:pPr>
            <w:r w:rsidRPr="00C46C79">
              <w:rPr>
                <w:b/>
                <w:bCs/>
              </w:rPr>
              <w:t>1.50</w:t>
            </w:r>
          </w:p>
        </w:tc>
        <w:tc>
          <w:tcPr>
            <w:tcW w:w="0" w:type="auto"/>
            <w:tcBorders>
              <w:top w:val="nil"/>
              <w:left w:val="nil"/>
              <w:bottom w:val="single" w:sz="4" w:space="0" w:color="auto"/>
              <w:right w:val="single" w:sz="4" w:space="0" w:color="auto"/>
            </w:tcBorders>
            <w:shd w:val="clear" w:color="000000" w:fill="BFBFBF"/>
            <w:noWrap/>
            <w:vAlign w:val="center"/>
            <w:hideMark/>
          </w:tcPr>
          <w:p w14:paraId="10C852FB" w14:textId="77777777" w:rsidR="00C46C79" w:rsidRPr="00C46C79" w:rsidRDefault="00C46C79" w:rsidP="00C46C79">
            <w:pPr>
              <w:jc w:val="center"/>
              <w:rPr>
                <w:b/>
                <w:bCs/>
              </w:rPr>
            </w:pPr>
            <w:r w:rsidRPr="00C46C79">
              <w:rPr>
                <w:b/>
                <w:bCs/>
              </w:rPr>
              <w:t>24366.39</w:t>
            </w:r>
          </w:p>
        </w:tc>
        <w:tc>
          <w:tcPr>
            <w:tcW w:w="0" w:type="auto"/>
            <w:tcBorders>
              <w:top w:val="nil"/>
              <w:left w:val="nil"/>
              <w:bottom w:val="single" w:sz="4" w:space="0" w:color="auto"/>
              <w:right w:val="single" w:sz="4" w:space="0" w:color="auto"/>
            </w:tcBorders>
            <w:shd w:val="clear" w:color="000000" w:fill="BFBFBF"/>
            <w:noWrap/>
            <w:vAlign w:val="center"/>
            <w:hideMark/>
          </w:tcPr>
          <w:p w14:paraId="7024176F" w14:textId="77777777" w:rsidR="00C46C79" w:rsidRPr="00C46C79" w:rsidRDefault="00C46C79" w:rsidP="00C46C79">
            <w:pPr>
              <w:jc w:val="center"/>
              <w:rPr>
                <w:b/>
                <w:bCs/>
              </w:rPr>
            </w:pPr>
            <w:r w:rsidRPr="00C46C79">
              <w:rPr>
                <w:b/>
                <w:bCs/>
              </w:rPr>
              <w:t>2.26</w:t>
            </w:r>
          </w:p>
        </w:tc>
        <w:tc>
          <w:tcPr>
            <w:tcW w:w="0" w:type="auto"/>
            <w:tcBorders>
              <w:top w:val="nil"/>
              <w:left w:val="nil"/>
              <w:bottom w:val="single" w:sz="4" w:space="0" w:color="auto"/>
              <w:right w:val="single" w:sz="4" w:space="0" w:color="auto"/>
            </w:tcBorders>
            <w:shd w:val="clear" w:color="000000" w:fill="BFBFBF"/>
            <w:noWrap/>
            <w:vAlign w:val="center"/>
            <w:hideMark/>
          </w:tcPr>
          <w:p w14:paraId="33A3FCA1" w14:textId="77777777" w:rsidR="00C46C79" w:rsidRPr="00C46C79" w:rsidRDefault="00C46C79" w:rsidP="00C46C79">
            <w:pPr>
              <w:jc w:val="center"/>
              <w:rPr>
                <w:b/>
                <w:bCs/>
              </w:rPr>
            </w:pPr>
            <w:r w:rsidRPr="00C46C79">
              <w:rPr>
                <w:b/>
                <w:bCs/>
              </w:rPr>
              <w:t>538.72</w:t>
            </w:r>
          </w:p>
        </w:tc>
        <w:tc>
          <w:tcPr>
            <w:tcW w:w="0" w:type="auto"/>
            <w:tcBorders>
              <w:top w:val="nil"/>
              <w:left w:val="nil"/>
              <w:bottom w:val="single" w:sz="4" w:space="0" w:color="auto"/>
              <w:right w:val="single" w:sz="4" w:space="0" w:color="auto"/>
            </w:tcBorders>
            <w:shd w:val="clear" w:color="000000" w:fill="BFBFBF"/>
            <w:noWrap/>
            <w:vAlign w:val="center"/>
            <w:hideMark/>
          </w:tcPr>
          <w:p w14:paraId="351F7758" w14:textId="77777777" w:rsidR="00C46C79" w:rsidRPr="00C46C79" w:rsidRDefault="00C46C79" w:rsidP="00C46C79">
            <w:pPr>
              <w:jc w:val="center"/>
              <w:rPr>
                <w:b/>
                <w:bCs/>
              </w:rPr>
            </w:pPr>
            <w:r w:rsidRPr="00C46C79">
              <w:rPr>
                <w:b/>
                <w:bCs/>
              </w:rPr>
              <w:t>571.58</w:t>
            </w:r>
          </w:p>
        </w:tc>
        <w:tc>
          <w:tcPr>
            <w:tcW w:w="0" w:type="auto"/>
            <w:tcBorders>
              <w:top w:val="nil"/>
              <w:left w:val="nil"/>
              <w:bottom w:val="single" w:sz="4" w:space="0" w:color="auto"/>
              <w:right w:val="single" w:sz="4" w:space="0" w:color="auto"/>
            </w:tcBorders>
            <w:shd w:val="clear" w:color="000000" w:fill="BFBFBF"/>
            <w:noWrap/>
            <w:vAlign w:val="center"/>
            <w:hideMark/>
          </w:tcPr>
          <w:p w14:paraId="1332300E" w14:textId="77777777" w:rsidR="00C46C79" w:rsidRPr="00C46C79" w:rsidRDefault="00C46C79" w:rsidP="00C46C79">
            <w:pPr>
              <w:jc w:val="center"/>
              <w:rPr>
                <w:b/>
                <w:bCs/>
              </w:rPr>
            </w:pPr>
            <w:r w:rsidRPr="00C46C79">
              <w:rPr>
                <w:b/>
                <w:bCs/>
              </w:rPr>
              <w:t>2.70</w:t>
            </w:r>
          </w:p>
        </w:tc>
        <w:tc>
          <w:tcPr>
            <w:tcW w:w="0" w:type="auto"/>
            <w:tcBorders>
              <w:top w:val="nil"/>
              <w:left w:val="nil"/>
              <w:bottom w:val="single" w:sz="4" w:space="0" w:color="auto"/>
              <w:right w:val="single" w:sz="4" w:space="0" w:color="auto"/>
            </w:tcBorders>
            <w:shd w:val="clear" w:color="000000" w:fill="BFBFBF"/>
            <w:noWrap/>
            <w:vAlign w:val="center"/>
            <w:hideMark/>
          </w:tcPr>
          <w:p w14:paraId="076A4EB3" w14:textId="77777777" w:rsidR="00C46C79" w:rsidRPr="00C46C79" w:rsidRDefault="00C46C79" w:rsidP="00C46C79">
            <w:pPr>
              <w:jc w:val="center"/>
              <w:rPr>
                <w:b/>
                <w:bCs/>
              </w:rPr>
            </w:pPr>
            <w:r w:rsidRPr="00C46C79">
              <w:rPr>
                <w:b/>
                <w:bCs/>
              </w:rPr>
              <w:t>12.64</w:t>
            </w:r>
          </w:p>
        </w:tc>
        <w:tc>
          <w:tcPr>
            <w:tcW w:w="0" w:type="auto"/>
            <w:tcBorders>
              <w:top w:val="nil"/>
              <w:left w:val="nil"/>
              <w:bottom w:val="single" w:sz="4" w:space="0" w:color="auto"/>
              <w:right w:val="single" w:sz="8" w:space="0" w:color="auto"/>
            </w:tcBorders>
            <w:shd w:val="clear" w:color="000000" w:fill="BFBFBF"/>
            <w:noWrap/>
            <w:vAlign w:val="center"/>
            <w:hideMark/>
          </w:tcPr>
          <w:p w14:paraId="1459D2B1" w14:textId="77777777" w:rsidR="00C46C79" w:rsidRPr="00C46C79" w:rsidRDefault="00C46C79" w:rsidP="00C46C79">
            <w:pPr>
              <w:jc w:val="center"/>
            </w:pPr>
            <w:r w:rsidRPr="00C46C79">
              <w:t>2.35</w:t>
            </w:r>
          </w:p>
        </w:tc>
      </w:tr>
      <w:tr w:rsidR="00C46C79" w:rsidRPr="00C46C79" w14:paraId="1B44EED9"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364BB7B" w14:textId="77777777" w:rsidR="00C46C79" w:rsidRPr="00C46C79" w:rsidRDefault="00C46C79" w:rsidP="00C46C79">
            <w:pPr>
              <w:rPr>
                <w:rFonts w:ascii="Times YU" w:hAnsi="Times YU" w:cs="Arial"/>
                <w:b/>
                <w:bCs/>
                <w:i/>
                <w:iCs/>
              </w:rPr>
            </w:pPr>
            <w:r w:rsidRPr="00C46C79">
              <w:rPr>
                <w:rFonts w:ascii="Cambria" w:hAnsi="Cambria" w:cs="Cambria"/>
                <w:b/>
                <w:bCs/>
                <w:i/>
                <w:iCs/>
              </w:rPr>
              <w:t>Укупно</w:t>
            </w:r>
            <w:r w:rsidRPr="00C46C79">
              <w:rPr>
                <w:rFonts w:ascii="Times YU" w:hAnsi="Times YU" w:cs="Arial"/>
                <w:b/>
                <w:bCs/>
                <w:i/>
                <w:iCs/>
              </w:rPr>
              <w:t xml:space="preserve"> </w:t>
            </w:r>
            <w:r w:rsidRPr="00C46C79">
              <w:rPr>
                <w:rFonts w:ascii="Cambria" w:hAnsi="Cambria" w:cs="Cambria"/>
                <w:b/>
                <w:bCs/>
                <w:i/>
                <w:iCs/>
              </w:rPr>
              <w:t>НЦ</w:t>
            </w:r>
            <w:r w:rsidRPr="00C46C79">
              <w:rPr>
                <w:rFonts w:ascii="Times YU" w:hAnsi="Times YU" w:cs="Arial"/>
                <w:b/>
                <w:bCs/>
                <w:i/>
                <w:iCs/>
              </w:rPr>
              <w:t xml:space="preserve"> 83</w:t>
            </w:r>
          </w:p>
        </w:tc>
        <w:tc>
          <w:tcPr>
            <w:tcW w:w="0" w:type="auto"/>
            <w:tcBorders>
              <w:top w:val="nil"/>
              <w:left w:val="nil"/>
              <w:bottom w:val="single" w:sz="4" w:space="0" w:color="auto"/>
              <w:right w:val="single" w:sz="4" w:space="0" w:color="auto"/>
            </w:tcBorders>
            <w:shd w:val="clear" w:color="000000" w:fill="BFBFBF"/>
            <w:noWrap/>
            <w:vAlign w:val="center"/>
            <w:hideMark/>
          </w:tcPr>
          <w:p w14:paraId="0A794790" w14:textId="77777777" w:rsidR="00C46C79" w:rsidRPr="00C46C79" w:rsidRDefault="00C46C79" w:rsidP="00C46C79">
            <w:pPr>
              <w:jc w:val="center"/>
              <w:rPr>
                <w:b/>
                <w:bCs/>
                <w:i/>
                <w:iCs/>
              </w:rPr>
            </w:pPr>
            <w:r w:rsidRPr="00C46C79">
              <w:rPr>
                <w:b/>
                <w:bCs/>
                <w:i/>
                <w:iCs/>
              </w:rPr>
              <w:t>1062.95</w:t>
            </w:r>
          </w:p>
        </w:tc>
        <w:tc>
          <w:tcPr>
            <w:tcW w:w="0" w:type="auto"/>
            <w:tcBorders>
              <w:top w:val="nil"/>
              <w:left w:val="nil"/>
              <w:bottom w:val="single" w:sz="4" w:space="0" w:color="auto"/>
              <w:right w:val="single" w:sz="4" w:space="0" w:color="auto"/>
            </w:tcBorders>
            <w:shd w:val="clear" w:color="000000" w:fill="BFBFBF"/>
            <w:noWrap/>
            <w:vAlign w:val="center"/>
            <w:hideMark/>
          </w:tcPr>
          <w:p w14:paraId="69BB05AC" w14:textId="77777777" w:rsidR="00C46C79" w:rsidRPr="00C46C79" w:rsidRDefault="00C46C79" w:rsidP="00C46C79">
            <w:pPr>
              <w:jc w:val="center"/>
            </w:pPr>
            <w:r w:rsidRPr="00C46C79">
              <w:t>35.18</w:t>
            </w:r>
          </w:p>
        </w:tc>
        <w:tc>
          <w:tcPr>
            <w:tcW w:w="0" w:type="auto"/>
            <w:tcBorders>
              <w:top w:val="nil"/>
              <w:left w:val="nil"/>
              <w:bottom w:val="single" w:sz="4" w:space="0" w:color="auto"/>
              <w:right w:val="single" w:sz="4" w:space="0" w:color="auto"/>
            </w:tcBorders>
            <w:shd w:val="clear" w:color="000000" w:fill="BFBFBF"/>
            <w:noWrap/>
            <w:vAlign w:val="center"/>
            <w:hideMark/>
          </w:tcPr>
          <w:p w14:paraId="46D597B0" w14:textId="77777777" w:rsidR="00C46C79" w:rsidRPr="00C46C79" w:rsidRDefault="00C46C79" w:rsidP="00C46C79">
            <w:pPr>
              <w:jc w:val="center"/>
              <w:rPr>
                <w:b/>
                <w:bCs/>
                <w:i/>
                <w:iCs/>
              </w:rPr>
            </w:pPr>
            <w:r w:rsidRPr="00C46C79">
              <w:rPr>
                <w:b/>
                <w:bCs/>
                <w:i/>
                <w:iCs/>
              </w:rPr>
              <w:t>306447.00</w:t>
            </w:r>
          </w:p>
        </w:tc>
        <w:tc>
          <w:tcPr>
            <w:tcW w:w="0" w:type="auto"/>
            <w:tcBorders>
              <w:top w:val="nil"/>
              <w:left w:val="nil"/>
              <w:bottom w:val="single" w:sz="4" w:space="0" w:color="auto"/>
              <w:right w:val="single" w:sz="4" w:space="0" w:color="auto"/>
            </w:tcBorders>
            <w:shd w:val="clear" w:color="000000" w:fill="BFBFBF"/>
            <w:noWrap/>
            <w:vAlign w:val="center"/>
            <w:hideMark/>
          </w:tcPr>
          <w:p w14:paraId="0B290C9D" w14:textId="77777777" w:rsidR="00C46C79" w:rsidRPr="00C46C79" w:rsidRDefault="00C46C79" w:rsidP="00C46C79">
            <w:pPr>
              <w:jc w:val="center"/>
              <w:rPr>
                <w:b/>
                <w:bCs/>
              </w:rPr>
            </w:pPr>
            <w:r w:rsidRPr="00C46C79">
              <w:rPr>
                <w:b/>
                <w:bCs/>
              </w:rPr>
              <w:t>28.43</w:t>
            </w:r>
          </w:p>
        </w:tc>
        <w:tc>
          <w:tcPr>
            <w:tcW w:w="0" w:type="auto"/>
            <w:tcBorders>
              <w:top w:val="nil"/>
              <w:left w:val="nil"/>
              <w:bottom w:val="single" w:sz="4" w:space="0" w:color="auto"/>
              <w:right w:val="single" w:sz="4" w:space="0" w:color="auto"/>
            </w:tcBorders>
            <w:shd w:val="clear" w:color="000000" w:fill="BFBFBF"/>
            <w:noWrap/>
            <w:vAlign w:val="center"/>
            <w:hideMark/>
          </w:tcPr>
          <w:p w14:paraId="40D59610" w14:textId="77777777" w:rsidR="00C46C79" w:rsidRPr="00C46C79" w:rsidRDefault="00C46C79" w:rsidP="00C46C79">
            <w:pPr>
              <w:jc w:val="center"/>
              <w:rPr>
                <w:b/>
                <w:bCs/>
                <w:i/>
                <w:iCs/>
              </w:rPr>
            </w:pPr>
            <w:r w:rsidRPr="00C46C79">
              <w:rPr>
                <w:b/>
                <w:bCs/>
                <w:i/>
                <w:iCs/>
              </w:rPr>
              <w:t>288.30</w:t>
            </w:r>
          </w:p>
        </w:tc>
        <w:tc>
          <w:tcPr>
            <w:tcW w:w="0" w:type="auto"/>
            <w:tcBorders>
              <w:top w:val="nil"/>
              <w:left w:val="nil"/>
              <w:bottom w:val="single" w:sz="4" w:space="0" w:color="auto"/>
              <w:right w:val="single" w:sz="4" w:space="0" w:color="auto"/>
            </w:tcBorders>
            <w:shd w:val="clear" w:color="000000" w:fill="BFBFBF"/>
            <w:noWrap/>
            <w:vAlign w:val="center"/>
            <w:hideMark/>
          </w:tcPr>
          <w:p w14:paraId="5CEAB209" w14:textId="77777777" w:rsidR="00C46C79" w:rsidRPr="00C46C79" w:rsidRDefault="00C46C79" w:rsidP="00C46C79">
            <w:pPr>
              <w:jc w:val="center"/>
              <w:rPr>
                <w:b/>
                <w:bCs/>
                <w:i/>
                <w:iCs/>
              </w:rPr>
            </w:pPr>
            <w:r w:rsidRPr="00C46C79">
              <w:rPr>
                <w:b/>
                <w:bCs/>
                <w:i/>
                <w:iCs/>
              </w:rPr>
              <w:t>5928.54</w:t>
            </w:r>
          </w:p>
        </w:tc>
        <w:tc>
          <w:tcPr>
            <w:tcW w:w="0" w:type="auto"/>
            <w:tcBorders>
              <w:top w:val="nil"/>
              <w:left w:val="nil"/>
              <w:bottom w:val="single" w:sz="4" w:space="0" w:color="auto"/>
              <w:right w:val="single" w:sz="4" w:space="0" w:color="auto"/>
            </w:tcBorders>
            <w:shd w:val="clear" w:color="000000" w:fill="BFBFBF"/>
            <w:noWrap/>
            <w:vAlign w:val="center"/>
            <w:hideMark/>
          </w:tcPr>
          <w:p w14:paraId="32BCF563" w14:textId="77777777" w:rsidR="00C46C79" w:rsidRPr="00C46C79" w:rsidRDefault="00C46C79" w:rsidP="00C46C79">
            <w:pPr>
              <w:jc w:val="center"/>
              <w:rPr>
                <w:b/>
                <w:bCs/>
              </w:rPr>
            </w:pPr>
            <w:r w:rsidRPr="00C46C79">
              <w:rPr>
                <w:b/>
                <w:bCs/>
              </w:rPr>
              <w:t>28.02</w:t>
            </w:r>
          </w:p>
        </w:tc>
        <w:tc>
          <w:tcPr>
            <w:tcW w:w="0" w:type="auto"/>
            <w:tcBorders>
              <w:top w:val="nil"/>
              <w:left w:val="nil"/>
              <w:bottom w:val="single" w:sz="4" w:space="0" w:color="auto"/>
              <w:right w:val="single" w:sz="4" w:space="0" w:color="auto"/>
            </w:tcBorders>
            <w:shd w:val="clear" w:color="000000" w:fill="BFBFBF"/>
            <w:noWrap/>
            <w:vAlign w:val="center"/>
            <w:hideMark/>
          </w:tcPr>
          <w:p w14:paraId="161EA2F2" w14:textId="77777777" w:rsidR="00C46C79" w:rsidRPr="00C46C79" w:rsidRDefault="00C46C79" w:rsidP="00C46C79">
            <w:pPr>
              <w:jc w:val="center"/>
              <w:rPr>
                <w:b/>
                <w:bCs/>
              </w:rPr>
            </w:pPr>
            <w:r w:rsidRPr="00C46C79">
              <w:rPr>
                <w:b/>
                <w:bCs/>
              </w:rPr>
              <w:t>5.58</w:t>
            </w:r>
          </w:p>
        </w:tc>
        <w:tc>
          <w:tcPr>
            <w:tcW w:w="0" w:type="auto"/>
            <w:tcBorders>
              <w:top w:val="nil"/>
              <w:left w:val="nil"/>
              <w:bottom w:val="single" w:sz="4" w:space="0" w:color="auto"/>
              <w:right w:val="single" w:sz="8" w:space="0" w:color="auto"/>
            </w:tcBorders>
            <w:shd w:val="clear" w:color="000000" w:fill="BFBFBF"/>
            <w:noWrap/>
            <w:vAlign w:val="center"/>
            <w:hideMark/>
          </w:tcPr>
          <w:p w14:paraId="305DD86F" w14:textId="77777777" w:rsidR="00C46C79" w:rsidRPr="00C46C79" w:rsidRDefault="00C46C79" w:rsidP="00C46C79">
            <w:pPr>
              <w:jc w:val="center"/>
              <w:rPr>
                <w:b/>
                <w:bCs/>
              </w:rPr>
            </w:pPr>
            <w:r w:rsidRPr="00C46C79">
              <w:rPr>
                <w:b/>
                <w:bCs/>
              </w:rPr>
              <w:t>1.93</w:t>
            </w:r>
          </w:p>
        </w:tc>
      </w:tr>
      <w:tr w:rsidR="00C46C79" w:rsidRPr="00C46C79" w14:paraId="7F122DD6" w14:textId="77777777" w:rsidTr="0098200C">
        <w:trPr>
          <w:trHeight w:val="270"/>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14:paraId="3E8BAA1D" w14:textId="77777777" w:rsidR="00C46C79" w:rsidRPr="00C46C79" w:rsidRDefault="00C46C79" w:rsidP="00C46C79">
            <w:pPr>
              <w:rPr>
                <w:rFonts w:ascii="Times YU" w:hAnsi="Times YU" w:cs="Arial"/>
                <w:b/>
                <w:bCs/>
              </w:rPr>
            </w:pPr>
            <w:r w:rsidRPr="00C46C79">
              <w:rPr>
                <w:rFonts w:ascii="Cambria" w:hAnsi="Cambria" w:cs="Cambria"/>
                <w:b/>
                <w:bCs/>
              </w:rPr>
              <w:t>УКУПНО</w:t>
            </w:r>
            <w:r w:rsidRPr="00C46C79">
              <w:rPr>
                <w:rFonts w:ascii="Times YU" w:hAnsi="Times YU" w:cs="Arial"/>
                <w:b/>
                <w:bCs/>
              </w:rPr>
              <w:t xml:space="preserve"> </w:t>
            </w:r>
            <w:r w:rsidRPr="00C46C79">
              <w:rPr>
                <w:rFonts w:ascii="Cambria" w:hAnsi="Cambria" w:cs="Cambria"/>
                <w:b/>
                <w:bCs/>
              </w:rPr>
              <w:t>ГЈ</w:t>
            </w:r>
          </w:p>
        </w:tc>
        <w:tc>
          <w:tcPr>
            <w:tcW w:w="0" w:type="auto"/>
            <w:tcBorders>
              <w:top w:val="nil"/>
              <w:left w:val="nil"/>
              <w:bottom w:val="single" w:sz="8" w:space="0" w:color="auto"/>
              <w:right w:val="single" w:sz="4" w:space="0" w:color="auto"/>
            </w:tcBorders>
            <w:shd w:val="clear" w:color="000000" w:fill="BFBFBF"/>
            <w:noWrap/>
            <w:vAlign w:val="center"/>
            <w:hideMark/>
          </w:tcPr>
          <w:p w14:paraId="0F09E59E" w14:textId="77777777" w:rsidR="00C46C79" w:rsidRPr="00C46C79" w:rsidRDefault="00C46C79" w:rsidP="00C46C79">
            <w:pPr>
              <w:jc w:val="center"/>
              <w:rPr>
                <w:b/>
                <w:bCs/>
              </w:rPr>
            </w:pPr>
            <w:r w:rsidRPr="00C46C79">
              <w:rPr>
                <w:b/>
                <w:bCs/>
              </w:rPr>
              <w:t>3021.13</w:t>
            </w:r>
          </w:p>
        </w:tc>
        <w:tc>
          <w:tcPr>
            <w:tcW w:w="0" w:type="auto"/>
            <w:tcBorders>
              <w:top w:val="nil"/>
              <w:left w:val="nil"/>
              <w:bottom w:val="single" w:sz="8" w:space="0" w:color="auto"/>
              <w:right w:val="single" w:sz="4" w:space="0" w:color="auto"/>
            </w:tcBorders>
            <w:shd w:val="clear" w:color="000000" w:fill="BFBFBF"/>
            <w:noWrap/>
            <w:vAlign w:val="center"/>
            <w:hideMark/>
          </w:tcPr>
          <w:p w14:paraId="09BA9207" w14:textId="77777777" w:rsidR="00C46C79" w:rsidRPr="00C46C79" w:rsidRDefault="00C46C79" w:rsidP="00C46C79">
            <w:pPr>
              <w:jc w:val="center"/>
              <w:rPr>
                <w:b/>
                <w:bCs/>
              </w:rPr>
            </w:pPr>
            <w:r w:rsidRPr="00C46C79">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5580CFCA" w14:textId="77777777" w:rsidR="00C46C79" w:rsidRPr="00C46C79" w:rsidRDefault="00C46C79" w:rsidP="00C46C79">
            <w:pPr>
              <w:jc w:val="center"/>
              <w:rPr>
                <w:b/>
                <w:bCs/>
              </w:rPr>
            </w:pPr>
            <w:r w:rsidRPr="00C46C79">
              <w:rPr>
                <w:b/>
                <w:bCs/>
              </w:rPr>
              <w:t>1078010.63</w:t>
            </w:r>
          </w:p>
        </w:tc>
        <w:tc>
          <w:tcPr>
            <w:tcW w:w="0" w:type="auto"/>
            <w:tcBorders>
              <w:top w:val="nil"/>
              <w:left w:val="nil"/>
              <w:bottom w:val="single" w:sz="8" w:space="0" w:color="auto"/>
              <w:right w:val="single" w:sz="4" w:space="0" w:color="auto"/>
            </w:tcBorders>
            <w:shd w:val="clear" w:color="000000" w:fill="BFBFBF"/>
            <w:noWrap/>
            <w:vAlign w:val="center"/>
            <w:hideMark/>
          </w:tcPr>
          <w:p w14:paraId="49B04988" w14:textId="77777777" w:rsidR="00C46C79" w:rsidRPr="00C46C79" w:rsidRDefault="00C46C79" w:rsidP="00C46C79">
            <w:pPr>
              <w:jc w:val="center"/>
              <w:rPr>
                <w:b/>
                <w:bCs/>
              </w:rPr>
            </w:pPr>
            <w:r w:rsidRPr="00C46C79">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0B01B562" w14:textId="77777777" w:rsidR="00C46C79" w:rsidRPr="00C46C79" w:rsidRDefault="00C46C79" w:rsidP="00C46C79">
            <w:pPr>
              <w:jc w:val="center"/>
              <w:rPr>
                <w:b/>
                <w:bCs/>
              </w:rPr>
            </w:pPr>
            <w:r w:rsidRPr="00C46C79">
              <w:rPr>
                <w:b/>
                <w:bCs/>
              </w:rPr>
              <w:t>356.82</w:t>
            </w:r>
          </w:p>
        </w:tc>
        <w:tc>
          <w:tcPr>
            <w:tcW w:w="0" w:type="auto"/>
            <w:tcBorders>
              <w:top w:val="nil"/>
              <w:left w:val="nil"/>
              <w:bottom w:val="single" w:sz="8" w:space="0" w:color="auto"/>
              <w:right w:val="single" w:sz="4" w:space="0" w:color="auto"/>
            </w:tcBorders>
            <w:shd w:val="clear" w:color="000000" w:fill="BFBFBF"/>
            <w:noWrap/>
            <w:vAlign w:val="center"/>
            <w:hideMark/>
          </w:tcPr>
          <w:p w14:paraId="5B98354F" w14:textId="77777777" w:rsidR="00C46C79" w:rsidRPr="00C46C79" w:rsidRDefault="00C46C79" w:rsidP="00C46C79">
            <w:pPr>
              <w:jc w:val="center"/>
              <w:rPr>
                <w:b/>
                <w:bCs/>
              </w:rPr>
            </w:pPr>
            <w:r w:rsidRPr="00C46C79">
              <w:rPr>
                <w:b/>
                <w:bCs/>
              </w:rPr>
              <w:t>21159.59</w:t>
            </w:r>
          </w:p>
        </w:tc>
        <w:tc>
          <w:tcPr>
            <w:tcW w:w="0" w:type="auto"/>
            <w:tcBorders>
              <w:top w:val="nil"/>
              <w:left w:val="nil"/>
              <w:bottom w:val="single" w:sz="8" w:space="0" w:color="auto"/>
              <w:right w:val="single" w:sz="4" w:space="0" w:color="auto"/>
            </w:tcBorders>
            <w:shd w:val="clear" w:color="000000" w:fill="BFBFBF"/>
            <w:noWrap/>
            <w:vAlign w:val="center"/>
            <w:hideMark/>
          </w:tcPr>
          <w:p w14:paraId="79420730" w14:textId="77777777" w:rsidR="00C46C79" w:rsidRPr="00C46C79" w:rsidRDefault="00C46C79" w:rsidP="00C46C79">
            <w:pPr>
              <w:jc w:val="center"/>
              <w:rPr>
                <w:b/>
                <w:bCs/>
              </w:rPr>
            </w:pPr>
            <w:r w:rsidRPr="00C46C79">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751AC76D" w14:textId="77777777" w:rsidR="00C46C79" w:rsidRPr="00C46C79" w:rsidRDefault="00C46C79" w:rsidP="00C46C79">
            <w:pPr>
              <w:jc w:val="center"/>
              <w:rPr>
                <w:b/>
                <w:bCs/>
              </w:rPr>
            </w:pPr>
            <w:r w:rsidRPr="00C46C79">
              <w:rPr>
                <w:b/>
                <w:bCs/>
              </w:rPr>
              <w:t>7.00</w:t>
            </w:r>
          </w:p>
        </w:tc>
        <w:tc>
          <w:tcPr>
            <w:tcW w:w="0" w:type="auto"/>
            <w:tcBorders>
              <w:top w:val="nil"/>
              <w:left w:val="nil"/>
              <w:bottom w:val="single" w:sz="8" w:space="0" w:color="auto"/>
              <w:right w:val="single" w:sz="8" w:space="0" w:color="auto"/>
            </w:tcBorders>
            <w:shd w:val="clear" w:color="000000" w:fill="BFBFBF"/>
            <w:noWrap/>
            <w:vAlign w:val="center"/>
            <w:hideMark/>
          </w:tcPr>
          <w:p w14:paraId="1F619EB4" w14:textId="77777777" w:rsidR="00C46C79" w:rsidRPr="00C46C79" w:rsidRDefault="00C46C79" w:rsidP="00C46C79">
            <w:pPr>
              <w:jc w:val="center"/>
              <w:rPr>
                <w:b/>
                <w:bCs/>
              </w:rPr>
            </w:pPr>
            <w:r w:rsidRPr="00C46C79">
              <w:rPr>
                <w:b/>
                <w:bCs/>
              </w:rPr>
              <w:t>1.96</w:t>
            </w:r>
          </w:p>
        </w:tc>
      </w:tr>
    </w:tbl>
    <w:p w14:paraId="0CD9751E" w14:textId="77777777" w:rsidR="007406D4" w:rsidRDefault="007406D4" w:rsidP="00524BE8">
      <w:pPr>
        <w:ind w:firstLine="720"/>
        <w:jc w:val="both"/>
        <w:rPr>
          <w:sz w:val="24"/>
          <w:szCs w:val="24"/>
          <w:lang w:val="sl-SI"/>
        </w:rPr>
      </w:pPr>
    </w:p>
    <w:p w14:paraId="5321B468" w14:textId="77777777" w:rsidR="008D2BD8" w:rsidRDefault="008D2BD8" w:rsidP="00524BE8">
      <w:pPr>
        <w:ind w:firstLine="720"/>
        <w:jc w:val="both"/>
        <w:rPr>
          <w:sz w:val="24"/>
          <w:szCs w:val="24"/>
          <w:lang w:val="sl-SI"/>
        </w:rPr>
      </w:pPr>
    </w:p>
    <w:p w14:paraId="23CE2416" w14:textId="77777777" w:rsidR="008D2BD8" w:rsidRDefault="008D2BD8" w:rsidP="00524BE8">
      <w:pPr>
        <w:ind w:firstLine="720"/>
        <w:jc w:val="both"/>
        <w:rPr>
          <w:sz w:val="24"/>
          <w:szCs w:val="24"/>
          <w:lang w:val="sl-SI"/>
        </w:rPr>
      </w:pPr>
    </w:p>
    <w:p w14:paraId="11BE7426" w14:textId="77777777" w:rsidR="006701BC" w:rsidRPr="00C46C79" w:rsidRDefault="006701BC" w:rsidP="006701BC">
      <w:pPr>
        <w:spacing w:after="60"/>
        <w:rPr>
          <w:b/>
          <w:i/>
          <w:sz w:val="28"/>
          <w:szCs w:val="28"/>
          <w:lang w:val="ru-RU"/>
        </w:rPr>
      </w:pPr>
      <w:r w:rsidRPr="00C32741">
        <w:rPr>
          <w:b/>
          <w:i/>
          <w:sz w:val="16"/>
          <w:szCs w:val="16"/>
          <w:lang w:val="sl-SI"/>
        </w:rPr>
        <w:t>Рекапитулација по пореклу за ГЈ</w:t>
      </w:r>
    </w:p>
    <w:tbl>
      <w:tblPr>
        <w:tblW w:w="10270" w:type="dxa"/>
        <w:jc w:val="center"/>
        <w:tblLook w:val="04A0" w:firstRow="1" w:lastRow="0" w:firstColumn="1" w:lastColumn="0" w:noHBand="0" w:noVBand="1"/>
      </w:tblPr>
      <w:tblGrid>
        <w:gridCol w:w="2034"/>
        <w:gridCol w:w="932"/>
        <w:gridCol w:w="825"/>
        <w:gridCol w:w="1255"/>
        <w:gridCol w:w="825"/>
        <w:gridCol w:w="825"/>
        <w:gridCol w:w="1040"/>
        <w:gridCol w:w="825"/>
        <w:gridCol w:w="1100"/>
        <w:gridCol w:w="609"/>
      </w:tblGrid>
      <w:tr w:rsidR="00063000" w:rsidRPr="00063000" w14:paraId="11E5B4E1" w14:textId="77777777" w:rsidTr="00063000">
        <w:trPr>
          <w:trHeight w:val="255"/>
          <w:jc w:val="center"/>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FBFBF"/>
            <w:noWrap/>
            <w:vAlign w:val="center"/>
            <w:hideMark/>
          </w:tcPr>
          <w:p w14:paraId="3553C15F" w14:textId="77777777" w:rsidR="00063000" w:rsidRPr="00063000" w:rsidRDefault="00063000" w:rsidP="00063000">
            <w:pPr>
              <w:jc w:val="center"/>
              <w:rPr>
                <w:b/>
                <w:bCs/>
              </w:rPr>
            </w:pPr>
            <w:r w:rsidRPr="00063000">
              <w:rPr>
                <w:b/>
                <w:bCs/>
              </w:rPr>
              <w:t>Порекло</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14:paraId="692E367F" w14:textId="77777777" w:rsidR="00063000" w:rsidRPr="00063000" w:rsidRDefault="00063000" w:rsidP="00063000">
            <w:pPr>
              <w:jc w:val="center"/>
              <w:rPr>
                <w:b/>
                <w:bCs/>
              </w:rPr>
            </w:pPr>
            <w:r w:rsidRPr="00063000">
              <w:rPr>
                <w:b/>
                <w:bCs/>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14:paraId="2CED8FF0" w14:textId="77777777" w:rsidR="00063000" w:rsidRPr="00063000" w:rsidRDefault="00063000" w:rsidP="00063000">
            <w:pPr>
              <w:jc w:val="center"/>
              <w:rPr>
                <w:b/>
                <w:bCs/>
              </w:rPr>
            </w:pPr>
            <w:r w:rsidRPr="00063000">
              <w:rPr>
                <w:b/>
                <w:bCs/>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14:paraId="30B7AFF2" w14:textId="77777777" w:rsidR="00063000" w:rsidRPr="00063000" w:rsidRDefault="00063000" w:rsidP="00063000">
            <w:pPr>
              <w:jc w:val="center"/>
              <w:rPr>
                <w:b/>
                <w:bCs/>
              </w:rPr>
            </w:pPr>
            <w:r w:rsidRPr="00063000">
              <w:rPr>
                <w:b/>
                <w:bCs/>
              </w:rPr>
              <w:t>Запремински прираст</w:t>
            </w:r>
          </w:p>
        </w:tc>
      </w:tr>
      <w:tr w:rsidR="00063000" w:rsidRPr="00063000" w14:paraId="068BDAB3" w14:textId="77777777" w:rsidTr="00063000">
        <w:trPr>
          <w:trHeight w:val="255"/>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3458C6AC" w14:textId="77777777" w:rsidR="00063000" w:rsidRPr="00063000" w:rsidRDefault="00063000" w:rsidP="00063000">
            <w:pPr>
              <w:rPr>
                <w:b/>
                <w:bCs/>
              </w:rPr>
            </w:pPr>
          </w:p>
        </w:tc>
        <w:tc>
          <w:tcPr>
            <w:tcW w:w="0" w:type="auto"/>
            <w:tcBorders>
              <w:top w:val="nil"/>
              <w:left w:val="nil"/>
              <w:bottom w:val="single" w:sz="4" w:space="0" w:color="auto"/>
              <w:right w:val="single" w:sz="4" w:space="0" w:color="auto"/>
            </w:tcBorders>
            <w:shd w:val="clear" w:color="000000" w:fill="BFBFBF"/>
            <w:noWrap/>
            <w:vAlign w:val="center"/>
            <w:hideMark/>
          </w:tcPr>
          <w:p w14:paraId="4CCA9165" w14:textId="77777777" w:rsidR="00063000" w:rsidRPr="00063000" w:rsidRDefault="00063000" w:rsidP="00063000">
            <w:pPr>
              <w:jc w:val="center"/>
              <w:rPr>
                <w:b/>
                <w:bCs/>
              </w:rPr>
            </w:pPr>
            <w:r w:rsidRPr="00063000">
              <w:rPr>
                <w:b/>
                <w:bCs/>
              </w:rPr>
              <w:t>Pha</w:t>
            </w:r>
          </w:p>
        </w:tc>
        <w:tc>
          <w:tcPr>
            <w:tcW w:w="0" w:type="auto"/>
            <w:tcBorders>
              <w:top w:val="nil"/>
              <w:left w:val="nil"/>
              <w:bottom w:val="single" w:sz="4" w:space="0" w:color="auto"/>
              <w:right w:val="single" w:sz="4" w:space="0" w:color="auto"/>
            </w:tcBorders>
            <w:shd w:val="clear" w:color="000000" w:fill="BFBFBF"/>
            <w:noWrap/>
            <w:vAlign w:val="center"/>
            <w:hideMark/>
          </w:tcPr>
          <w:p w14:paraId="1238B286" w14:textId="77777777" w:rsidR="00063000" w:rsidRPr="00063000" w:rsidRDefault="00063000" w:rsidP="00063000">
            <w:pPr>
              <w:jc w:val="center"/>
              <w:rPr>
                <w:b/>
                <w:bCs/>
              </w:rPr>
            </w:pPr>
            <w:r w:rsidRPr="00063000">
              <w:rPr>
                <w:b/>
                <w:bCs/>
              </w:rPr>
              <w:t>P %</w:t>
            </w:r>
          </w:p>
        </w:tc>
        <w:tc>
          <w:tcPr>
            <w:tcW w:w="0" w:type="auto"/>
            <w:tcBorders>
              <w:top w:val="nil"/>
              <w:left w:val="nil"/>
              <w:bottom w:val="single" w:sz="4" w:space="0" w:color="auto"/>
              <w:right w:val="single" w:sz="4" w:space="0" w:color="auto"/>
            </w:tcBorders>
            <w:shd w:val="clear" w:color="000000" w:fill="BFBFBF"/>
            <w:noWrap/>
            <w:vAlign w:val="center"/>
            <w:hideMark/>
          </w:tcPr>
          <w:p w14:paraId="24258890" w14:textId="77777777" w:rsidR="00063000" w:rsidRPr="00063000" w:rsidRDefault="00063000" w:rsidP="00063000">
            <w:pPr>
              <w:jc w:val="center"/>
              <w:rPr>
                <w:b/>
                <w:bCs/>
              </w:rPr>
            </w:pPr>
            <w:r w:rsidRPr="00063000">
              <w:rPr>
                <w:b/>
                <w:bCs/>
              </w:rPr>
              <w:t>V m3</w:t>
            </w:r>
          </w:p>
        </w:tc>
        <w:tc>
          <w:tcPr>
            <w:tcW w:w="0" w:type="auto"/>
            <w:tcBorders>
              <w:top w:val="nil"/>
              <w:left w:val="nil"/>
              <w:bottom w:val="single" w:sz="4" w:space="0" w:color="auto"/>
              <w:right w:val="single" w:sz="4" w:space="0" w:color="auto"/>
            </w:tcBorders>
            <w:shd w:val="clear" w:color="000000" w:fill="BFBFBF"/>
            <w:noWrap/>
            <w:vAlign w:val="center"/>
            <w:hideMark/>
          </w:tcPr>
          <w:p w14:paraId="4EF4B389" w14:textId="77777777" w:rsidR="00063000" w:rsidRPr="00063000" w:rsidRDefault="00063000" w:rsidP="00063000">
            <w:pPr>
              <w:jc w:val="center"/>
              <w:rPr>
                <w:b/>
                <w:bCs/>
              </w:rPr>
            </w:pPr>
            <w:r w:rsidRPr="00063000">
              <w:rPr>
                <w:b/>
                <w:bCs/>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1C986397" w14:textId="77777777" w:rsidR="00063000" w:rsidRPr="00063000" w:rsidRDefault="00063000" w:rsidP="00063000">
            <w:pPr>
              <w:jc w:val="center"/>
              <w:rPr>
                <w:b/>
                <w:bCs/>
              </w:rPr>
            </w:pPr>
            <w:r w:rsidRPr="00063000">
              <w:rPr>
                <w:b/>
                <w:bCs/>
              </w:rPr>
              <w:t>V/Ha</w:t>
            </w:r>
          </w:p>
        </w:tc>
        <w:tc>
          <w:tcPr>
            <w:tcW w:w="0" w:type="auto"/>
            <w:tcBorders>
              <w:top w:val="nil"/>
              <w:left w:val="nil"/>
              <w:bottom w:val="single" w:sz="4" w:space="0" w:color="auto"/>
              <w:right w:val="single" w:sz="4" w:space="0" w:color="auto"/>
            </w:tcBorders>
            <w:shd w:val="clear" w:color="000000" w:fill="BFBFBF"/>
            <w:noWrap/>
            <w:vAlign w:val="center"/>
            <w:hideMark/>
          </w:tcPr>
          <w:p w14:paraId="1D316303" w14:textId="77777777" w:rsidR="00063000" w:rsidRPr="00063000" w:rsidRDefault="00063000" w:rsidP="00063000">
            <w:pPr>
              <w:jc w:val="center"/>
              <w:rPr>
                <w:b/>
                <w:bCs/>
              </w:rPr>
            </w:pPr>
            <w:r w:rsidRPr="00063000">
              <w:rPr>
                <w:b/>
                <w:bCs/>
              </w:rPr>
              <w:t>iv m3</w:t>
            </w:r>
          </w:p>
        </w:tc>
        <w:tc>
          <w:tcPr>
            <w:tcW w:w="0" w:type="auto"/>
            <w:tcBorders>
              <w:top w:val="nil"/>
              <w:left w:val="nil"/>
              <w:bottom w:val="single" w:sz="4" w:space="0" w:color="auto"/>
              <w:right w:val="single" w:sz="4" w:space="0" w:color="auto"/>
            </w:tcBorders>
            <w:shd w:val="clear" w:color="000000" w:fill="BFBFBF"/>
            <w:noWrap/>
            <w:vAlign w:val="center"/>
            <w:hideMark/>
          </w:tcPr>
          <w:p w14:paraId="0AB024B0" w14:textId="77777777" w:rsidR="00063000" w:rsidRPr="00063000" w:rsidRDefault="00063000" w:rsidP="00063000">
            <w:pPr>
              <w:jc w:val="center"/>
              <w:rPr>
                <w:b/>
                <w:bCs/>
              </w:rPr>
            </w:pPr>
            <w:r w:rsidRPr="00063000">
              <w:rPr>
                <w:b/>
                <w:bCs/>
              </w:rPr>
              <w:t>iv %</w:t>
            </w:r>
          </w:p>
        </w:tc>
        <w:tc>
          <w:tcPr>
            <w:tcW w:w="0" w:type="auto"/>
            <w:tcBorders>
              <w:top w:val="nil"/>
              <w:left w:val="nil"/>
              <w:bottom w:val="single" w:sz="4" w:space="0" w:color="auto"/>
              <w:right w:val="single" w:sz="4" w:space="0" w:color="auto"/>
            </w:tcBorders>
            <w:shd w:val="clear" w:color="000000" w:fill="BFBFBF"/>
            <w:noWrap/>
            <w:vAlign w:val="center"/>
            <w:hideMark/>
          </w:tcPr>
          <w:p w14:paraId="227C2910" w14:textId="77777777" w:rsidR="00063000" w:rsidRPr="00063000" w:rsidRDefault="00063000" w:rsidP="00063000">
            <w:pPr>
              <w:jc w:val="center"/>
              <w:rPr>
                <w:b/>
                <w:bCs/>
              </w:rPr>
            </w:pPr>
            <w:r w:rsidRPr="00063000">
              <w:rPr>
                <w:b/>
                <w:bCs/>
              </w:rPr>
              <w:t>ivt m3/ha</w:t>
            </w:r>
          </w:p>
        </w:tc>
        <w:tc>
          <w:tcPr>
            <w:tcW w:w="0" w:type="auto"/>
            <w:tcBorders>
              <w:top w:val="nil"/>
              <w:left w:val="nil"/>
              <w:bottom w:val="single" w:sz="4" w:space="0" w:color="auto"/>
              <w:right w:val="single" w:sz="8" w:space="0" w:color="auto"/>
            </w:tcBorders>
            <w:shd w:val="clear" w:color="000000" w:fill="BFBFBF"/>
            <w:vAlign w:val="center"/>
            <w:hideMark/>
          </w:tcPr>
          <w:p w14:paraId="10401C56" w14:textId="77777777" w:rsidR="00063000" w:rsidRPr="00063000" w:rsidRDefault="00063000" w:rsidP="00063000">
            <w:pPr>
              <w:jc w:val="center"/>
              <w:rPr>
                <w:b/>
                <w:bCs/>
              </w:rPr>
            </w:pPr>
            <w:r w:rsidRPr="00063000">
              <w:rPr>
                <w:b/>
                <w:bCs/>
              </w:rPr>
              <w:t>Iv</w:t>
            </w:r>
          </w:p>
        </w:tc>
      </w:tr>
      <w:tr w:rsidR="00063000" w:rsidRPr="00063000" w14:paraId="0DDF5991" w14:textId="77777777" w:rsidTr="00063000">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51B522" w14:textId="77777777" w:rsidR="00063000" w:rsidRPr="00063000" w:rsidRDefault="00063000" w:rsidP="00063000">
            <w:pPr>
              <w:rPr>
                <w:b/>
                <w:bCs/>
              </w:rPr>
            </w:pPr>
            <w:r w:rsidRPr="00063000">
              <w:rPr>
                <w:b/>
                <w:bCs/>
              </w:rPr>
              <w:t>Укупно високе</w:t>
            </w:r>
          </w:p>
        </w:tc>
        <w:tc>
          <w:tcPr>
            <w:tcW w:w="0" w:type="auto"/>
            <w:tcBorders>
              <w:top w:val="nil"/>
              <w:left w:val="nil"/>
              <w:bottom w:val="single" w:sz="4" w:space="0" w:color="auto"/>
              <w:right w:val="single" w:sz="4" w:space="0" w:color="auto"/>
            </w:tcBorders>
            <w:shd w:val="clear" w:color="auto" w:fill="auto"/>
            <w:noWrap/>
            <w:vAlign w:val="center"/>
            <w:hideMark/>
          </w:tcPr>
          <w:p w14:paraId="5F9EA45A" w14:textId="77777777" w:rsidR="00063000" w:rsidRPr="00063000" w:rsidRDefault="00063000" w:rsidP="00063000">
            <w:pPr>
              <w:jc w:val="center"/>
            </w:pPr>
            <w:r w:rsidRPr="00063000">
              <w:t>2637.78</w:t>
            </w:r>
          </w:p>
        </w:tc>
        <w:tc>
          <w:tcPr>
            <w:tcW w:w="0" w:type="auto"/>
            <w:tcBorders>
              <w:top w:val="nil"/>
              <w:left w:val="nil"/>
              <w:bottom w:val="single" w:sz="4" w:space="0" w:color="auto"/>
              <w:right w:val="single" w:sz="4" w:space="0" w:color="auto"/>
            </w:tcBorders>
            <w:shd w:val="clear" w:color="auto" w:fill="auto"/>
            <w:noWrap/>
            <w:vAlign w:val="center"/>
            <w:hideMark/>
          </w:tcPr>
          <w:p w14:paraId="64140A14" w14:textId="77777777" w:rsidR="00063000" w:rsidRPr="00063000" w:rsidRDefault="00063000" w:rsidP="00063000">
            <w:pPr>
              <w:jc w:val="center"/>
            </w:pPr>
            <w:r w:rsidRPr="00063000">
              <w:t>87.31</w:t>
            </w:r>
          </w:p>
        </w:tc>
        <w:tc>
          <w:tcPr>
            <w:tcW w:w="0" w:type="auto"/>
            <w:tcBorders>
              <w:top w:val="nil"/>
              <w:left w:val="nil"/>
              <w:bottom w:val="single" w:sz="4" w:space="0" w:color="auto"/>
              <w:right w:val="single" w:sz="4" w:space="0" w:color="auto"/>
            </w:tcBorders>
            <w:shd w:val="clear" w:color="auto" w:fill="auto"/>
            <w:noWrap/>
            <w:vAlign w:val="center"/>
            <w:hideMark/>
          </w:tcPr>
          <w:p w14:paraId="6FD384FE" w14:textId="77777777" w:rsidR="00063000" w:rsidRPr="00063000" w:rsidRDefault="00063000" w:rsidP="00063000">
            <w:pPr>
              <w:jc w:val="center"/>
            </w:pPr>
            <w:r w:rsidRPr="00063000">
              <w:t>936207.32</w:t>
            </w:r>
          </w:p>
        </w:tc>
        <w:tc>
          <w:tcPr>
            <w:tcW w:w="0" w:type="auto"/>
            <w:tcBorders>
              <w:top w:val="nil"/>
              <w:left w:val="nil"/>
              <w:bottom w:val="single" w:sz="4" w:space="0" w:color="auto"/>
              <w:right w:val="single" w:sz="4" w:space="0" w:color="auto"/>
            </w:tcBorders>
            <w:shd w:val="clear" w:color="auto" w:fill="auto"/>
            <w:noWrap/>
            <w:vAlign w:val="center"/>
            <w:hideMark/>
          </w:tcPr>
          <w:p w14:paraId="20A1FB69" w14:textId="77777777" w:rsidR="00063000" w:rsidRPr="00063000" w:rsidRDefault="00063000" w:rsidP="00063000">
            <w:pPr>
              <w:jc w:val="center"/>
            </w:pPr>
            <w:r w:rsidRPr="00063000">
              <w:t>86.85</w:t>
            </w:r>
          </w:p>
        </w:tc>
        <w:tc>
          <w:tcPr>
            <w:tcW w:w="0" w:type="auto"/>
            <w:tcBorders>
              <w:top w:val="nil"/>
              <w:left w:val="nil"/>
              <w:bottom w:val="single" w:sz="4" w:space="0" w:color="auto"/>
              <w:right w:val="single" w:sz="4" w:space="0" w:color="auto"/>
            </w:tcBorders>
            <w:shd w:val="clear" w:color="auto" w:fill="auto"/>
            <w:noWrap/>
            <w:vAlign w:val="center"/>
            <w:hideMark/>
          </w:tcPr>
          <w:p w14:paraId="0136BDCB" w14:textId="77777777" w:rsidR="00063000" w:rsidRPr="00063000" w:rsidRDefault="00063000" w:rsidP="00063000">
            <w:pPr>
              <w:jc w:val="center"/>
            </w:pPr>
            <w:r w:rsidRPr="00063000">
              <w:t>354.92</w:t>
            </w:r>
          </w:p>
        </w:tc>
        <w:tc>
          <w:tcPr>
            <w:tcW w:w="0" w:type="auto"/>
            <w:tcBorders>
              <w:top w:val="nil"/>
              <w:left w:val="nil"/>
              <w:bottom w:val="single" w:sz="4" w:space="0" w:color="auto"/>
              <w:right w:val="single" w:sz="4" w:space="0" w:color="auto"/>
            </w:tcBorders>
            <w:shd w:val="clear" w:color="auto" w:fill="auto"/>
            <w:noWrap/>
            <w:vAlign w:val="center"/>
            <w:hideMark/>
          </w:tcPr>
          <w:p w14:paraId="2C1BD5A3" w14:textId="77777777" w:rsidR="00063000" w:rsidRPr="00063000" w:rsidRDefault="00063000" w:rsidP="00063000">
            <w:pPr>
              <w:jc w:val="center"/>
            </w:pPr>
            <w:r w:rsidRPr="00063000">
              <w:t>16960.96</w:t>
            </w:r>
          </w:p>
        </w:tc>
        <w:tc>
          <w:tcPr>
            <w:tcW w:w="0" w:type="auto"/>
            <w:tcBorders>
              <w:top w:val="nil"/>
              <w:left w:val="nil"/>
              <w:bottom w:val="single" w:sz="4" w:space="0" w:color="auto"/>
              <w:right w:val="single" w:sz="4" w:space="0" w:color="auto"/>
            </w:tcBorders>
            <w:shd w:val="clear" w:color="auto" w:fill="auto"/>
            <w:noWrap/>
            <w:vAlign w:val="center"/>
            <w:hideMark/>
          </w:tcPr>
          <w:p w14:paraId="42DF8D3B" w14:textId="77777777" w:rsidR="00063000" w:rsidRPr="00063000" w:rsidRDefault="00063000" w:rsidP="00063000">
            <w:pPr>
              <w:jc w:val="center"/>
            </w:pPr>
            <w:r w:rsidRPr="00063000">
              <w:t>80.16</w:t>
            </w:r>
          </w:p>
        </w:tc>
        <w:tc>
          <w:tcPr>
            <w:tcW w:w="0" w:type="auto"/>
            <w:tcBorders>
              <w:top w:val="nil"/>
              <w:left w:val="nil"/>
              <w:bottom w:val="single" w:sz="4" w:space="0" w:color="auto"/>
              <w:right w:val="single" w:sz="4" w:space="0" w:color="auto"/>
            </w:tcBorders>
            <w:shd w:val="clear" w:color="auto" w:fill="auto"/>
            <w:noWrap/>
            <w:vAlign w:val="center"/>
            <w:hideMark/>
          </w:tcPr>
          <w:p w14:paraId="1539EC90" w14:textId="77777777" w:rsidR="00063000" w:rsidRPr="00063000" w:rsidRDefault="00063000" w:rsidP="00063000">
            <w:pPr>
              <w:jc w:val="center"/>
            </w:pPr>
            <w:r w:rsidRPr="00063000">
              <w:t>6.43</w:t>
            </w:r>
          </w:p>
        </w:tc>
        <w:tc>
          <w:tcPr>
            <w:tcW w:w="0" w:type="auto"/>
            <w:tcBorders>
              <w:top w:val="nil"/>
              <w:left w:val="nil"/>
              <w:bottom w:val="single" w:sz="4" w:space="0" w:color="auto"/>
              <w:right w:val="single" w:sz="8" w:space="0" w:color="auto"/>
            </w:tcBorders>
            <w:shd w:val="clear" w:color="auto" w:fill="auto"/>
            <w:noWrap/>
            <w:vAlign w:val="center"/>
            <w:hideMark/>
          </w:tcPr>
          <w:p w14:paraId="6A34FD1E" w14:textId="77777777" w:rsidR="00063000" w:rsidRPr="00063000" w:rsidRDefault="00063000" w:rsidP="00063000">
            <w:pPr>
              <w:jc w:val="center"/>
            </w:pPr>
            <w:r w:rsidRPr="00063000">
              <w:t>1.81</w:t>
            </w:r>
          </w:p>
        </w:tc>
      </w:tr>
      <w:tr w:rsidR="00063000" w:rsidRPr="00063000" w14:paraId="7D290D8E" w14:textId="77777777" w:rsidTr="00063000">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C7BD835" w14:textId="77777777" w:rsidR="00063000" w:rsidRPr="00063000" w:rsidRDefault="00063000" w:rsidP="00063000">
            <w:pPr>
              <w:rPr>
                <w:b/>
                <w:bCs/>
              </w:rPr>
            </w:pPr>
            <w:r w:rsidRPr="00063000">
              <w:rPr>
                <w:b/>
                <w:bCs/>
              </w:rPr>
              <w:t>Укупно изданачке</w:t>
            </w:r>
          </w:p>
        </w:tc>
        <w:tc>
          <w:tcPr>
            <w:tcW w:w="0" w:type="auto"/>
            <w:tcBorders>
              <w:top w:val="nil"/>
              <w:left w:val="nil"/>
              <w:bottom w:val="single" w:sz="4" w:space="0" w:color="auto"/>
              <w:right w:val="single" w:sz="4" w:space="0" w:color="auto"/>
            </w:tcBorders>
            <w:shd w:val="clear" w:color="auto" w:fill="auto"/>
            <w:noWrap/>
            <w:vAlign w:val="center"/>
            <w:hideMark/>
          </w:tcPr>
          <w:p w14:paraId="46223C80" w14:textId="77777777" w:rsidR="00063000" w:rsidRPr="00063000" w:rsidRDefault="00063000" w:rsidP="00063000">
            <w:pPr>
              <w:jc w:val="center"/>
            </w:pPr>
            <w:r w:rsidRPr="00063000">
              <w:t>80.20</w:t>
            </w:r>
          </w:p>
        </w:tc>
        <w:tc>
          <w:tcPr>
            <w:tcW w:w="0" w:type="auto"/>
            <w:tcBorders>
              <w:top w:val="nil"/>
              <w:left w:val="nil"/>
              <w:bottom w:val="single" w:sz="4" w:space="0" w:color="auto"/>
              <w:right w:val="single" w:sz="4" w:space="0" w:color="auto"/>
            </w:tcBorders>
            <w:shd w:val="clear" w:color="auto" w:fill="auto"/>
            <w:noWrap/>
            <w:vAlign w:val="center"/>
            <w:hideMark/>
          </w:tcPr>
          <w:p w14:paraId="2A77CCC6" w14:textId="77777777" w:rsidR="00063000" w:rsidRPr="00063000" w:rsidRDefault="00063000" w:rsidP="00063000">
            <w:pPr>
              <w:jc w:val="center"/>
            </w:pPr>
            <w:r w:rsidRPr="00063000">
              <w:t>2.65</w:t>
            </w:r>
          </w:p>
        </w:tc>
        <w:tc>
          <w:tcPr>
            <w:tcW w:w="0" w:type="auto"/>
            <w:tcBorders>
              <w:top w:val="nil"/>
              <w:left w:val="nil"/>
              <w:bottom w:val="single" w:sz="4" w:space="0" w:color="auto"/>
              <w:right w:val="single" w:sz="4" w:space="0" w:color="auto"/>
            </w:tcBorders>
            <w:shd w:val="clear" w:color="auto" w:fill="auto"/>
            <w:noWrap/>
            <w:vAlign w:val="center"/>
            <w:hideMark/>
          </w:tcPr>
          <w:p w14:paraId="50F78C57" w14:textId="77777777" w:rsidR="00063000" w:rsidRPr="00063000" w:rsidRDefault="00063000" w:rsidP="00063000">
            <w:pPr>
              <w:jc w:val="center"/>
            </w:pPr>
            <w:r w:rsidRPr="00063000">
              <w:t>21699.87</w:t>
            </w:r>
          </w:p>
        </w:tc>
        <w:tc>
          <w:tcPr>
            <w:tcW w:w="0" w:type="auto"/>
            <w:tcBorders>
              <w:top w:val="nil"/>
              <w:left w:val="nil"/>
              <w:bottom w:val="single" w:sz="4" w:space="0" w:color="auto"/>
              <w:right w:val="single" w:sz="4" w:space="0" w:color="auto"/>
            </w:tcBorders>
            <w:shd w:val="clear" w:color="auto" w:fill="auto"/>
            <w:noWrap/>
            <w:vAlign w:val="center"/>
            <w:hideMark/>
          </w:tcPr>
          <w:p w14:paraId="43CFB93A" w14:textId="77777777" w:rsidR="00063000" w:rsidRPr="00063000" w:rsidRDefault="00063000" w:rsidP="00063000">
            <w:pPr>
              <w:jc w:val="center"/>
            </w:pPr>
            <w:r w:rsidRPr="00063000">
              <w:t>2.01</w:t>
            </w:r>
          </w:p>
        </w:tc>
        <w:tc>
          <w:tcPr>
            <w:tcW w:w="0" w:type="auto"/>
            <w:tcBorders>
              <w:top w:val="nil"/>
              <w:left w:val="nil"/>
              <w:bottom w:val="single" w:sz="4" w:space="0" w:color="auto"/>
              <w:right w:val="single" w:sz="4" w:space="0" w:color="auto"/>
            </w:tcBorders>
            <w:shd w:val="clear" w:color="auto" w:fill="auto"/>
            <w:noWrap/>
            <w:vAlign w:val="center"/>
            <w:hideMark/>
          </w:tcPr>
          <w:p w14:paraId="1301B4D3" w14:textId="77777777" w:rsidR="00063000" w:rsidRPr="00063000" w:rsidRDefault="00063000" w:rsidP="00063000">
            <w:pPr>
              <w:jc w:val="center"/>
            </w:pPr>
            <w:r w:rsidRPr="00063000">
              <w:t>270.57</w:t>
            </w:r>
          </w:p>
        </w:tc>
        <w:tc>
          <w:tcPr>
            <w:tcW w:w="0" w:type="auto"/>
            <w:tcBorders>
              <w:top w:val="nil"/>
              <w:left w:val="nil"/>
              <w:bottom w:val="single" w:sz="4" w:space="0" w:color="auto"/>
              <w:right w:val="single" w:sz="4" w:space="0" w:color="auto"/>
            </w:tcBorders>
            <w:shd w:val="clear" w:color="auto" w:fill="auto"/>
            <w:noWrap/>
            <w:vAlign w:val="center"/>
            <w:hideMark/>
          </w:tcPr>
          <w:p w14:paraId="4382B275" w14:textId="77777777" w:rsidR="00063000" w:rsidRPr="00063000" w:rsidRDefault="00063000" w:rsidP="00063000">
            <w:pPr>
              <w:jc w:val="center"/>
            </w:pPr>
            <w:r w:rsidRPr="00063000">
              <w:t>524.80</w:t>
            </w:r>
          </w:p>
        </w:tc>
        <w:tc>
          <w:tcPr>
            <w:tcW w:w="0" w:type="auto"/>
            <w:tcBorders>
              <w:top w:val="nil"/>
              <w:left w:val="nil"/>
              <w:bottom w:val="single" w:sz="4" w:space="0" w:color="auto"/>
              <w:right w:val="single" w:sz="4" w:space="0" w:color="auto"/>
            </w:tcBorders>
            <w:shd w:val="clear" w:color="auto" w:fill="auto"/>
            <w:noWrap/>
            <w:vAlign w:val="center"/>
            <w:hideMark/>
          </w:tcPr>
          <w:p w14:paraId="08050800" w14:textId="77777777" w:rsidR="00063000" w:rsidRPr="00063000" w:rsidRDefault="00063000" w:rsidP="00063000">
            <w:pPr>
              <w:jc w:val="center"/>
            </w:pPr>
            <w:r w:rsidRPr="00063000">
              <w:t>2.48</w:t>
            </w:r>
          </w:p>
        </w:tc>
        <w:tc>
          <w:tcPr>
            <w:tcW w:w="0" w:type="auto"/>
            <w:tcBorders>
              <w:top w:val="nil"/>
              <w:left w:val="nil"/>
              <w:bottom w:val="single" w:sz="4" w:space="0" w:color="auto"/>
              <w:right w:val="single" w:sz="4" w:space="0" w:color="auto"/>
            </w:tcBorders>
            <w:shd w:val="clear" w:color="auto" w:fill="auto"/>
            <w:noWrap/>
            <w:vAlign w:val="center"/>
            <w:hideMark/>
          </w:tcPr>
          <w:p w14:paraId="4410A524" w14:textId="77777777" w:rsidR="00063000" w:rsidRPr="00063000" w:rsidRDefault="00063000" w:rsidP="00063000">
            <w:pPr>
              <w:jc w:val="center"/>
            </w:pPr>
            <w:r w:rsidRPr="00063000">
              <w:t>6.54</w:t>
            </w:r>
          </w:p>
        </w:tc>
        <w:tc>
          <w:tcPr>
            <w:tcW w:w="0" w:type="auto"/>
            <w:tcBorders>
              <w:top w:val="nil"/>
              <w:left w:val="nil"/>
              <w:bottom w:val="single" w:sz="4" w:space="0" w:color="auto"/>
              <w:right w:val="single" w:sz="8" w:space="0" w:color="auto"/>
            </w:tcBorders>
            <w:shd w:val="clear" w:color="auto" w:fill="auto"/>
            <w:noWrap/>
            <w:vAlign w:val="center"/>
            <w:hideMark/>
          </w:tcPr>
          <w:p w14:paraId="4D9C384F" w14:textId="77777777" w:rsidR="00063000" w:rsidRPr="00063000" w:rsidRDefault="00063000" w:rsidP="00063000">
            <w:pPr>
              <w:jc w:val="center"/>
            </w:pPr>
            <w:r w:rsidRPr="00063000">
              <w:t>2.42</w:t>
            </w:r>
          </w:p>
        </w:tc>
      </w:tr>
      <w:tr w:rsidR="00063000" w:rsidRPr="00063000" w14:paraId="6F4F8207" w14:textId="77777777" w:rsidTr="00063000">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F9FF24" w14:textId="77777777" w:rsidR="00063000" w:rsidRPr="00063000" w:rsidRDefault="00063000" w:rsidP="00063000">
            <w:pPr>
              <w:rPr>
                <w:b/>
                <w:bCs/>
              </w:rPr>
            </w:pPr>
            <w:r w:rsidRPr="00063000">
              <w:rPr>
                <w:b/>
                <w:bCs/>
              </w:rPr>
              <w:t>Укупно ВПС</w:t>
            </w:r>
          </w:p>
        </w:tc>
        <w:tc>
          <w:tcPr>
            <w:tcW w:w="0" w:type="auto"/>
            <w:tcBorders>
              <w:top w:val="nil"/>
              <w:left w:val="nil"/>
              <w:bottom w:val="single" w:sz="4" w:space="0" w:color="auto"/>
              <w:right w:val="single" w:sz="4" w:space="0" w:color="auto"/>
            </w:tcBorders>
            <w:shd w:val="clear" w:color="auto" w:fill="auto"/>
            <w:noWrap/>
            <w:vAlign w:val="center"/>
            <w:hideMark/>
          </w:tcPr>
          <w:p w14:paraId="53BDD9F9" w14:textId="77777777" w:rsidR="00063000" w:rsidRPr="00063000" w:rsidRDefault="00063000" w:rsidP="00063000">
            <w:pPr>
              <w:jc w:val="center"/>
            </w:pPr>
            <w:r w:rsidRPr="00063000">
              <w:t>303.15</w:t>
            </w:r>
          </w:p>
        </w:tc>
        <w:tc>
          <w:tcPr>
            <w:tcW w:w="0" w:type="auto"/>
            <w:tcBorders>
              <w:top w:val="nil"/>
              <w:left w:val="nil"/>
              <w:bottom w:val="single" w:sz="4" w:space="0" w:color="auto"/>
              <w:right w:val="single" w:sz="4" w:space="0" w:color="auto"/>
            </w:tcBorders>
            <w:shd w:val="clear" w:color="auto" w:fill="auto"/>
            <w:noWrap/>
            <w:vAlign w:val="center"/>
            <w:hideMark/>
          </w:tcPr>
          <w:p w14:paraId="356013C1" w14:textId="77777777" w:rsidR="00063000" w:rsidRPr="00063000" w:rsidRDefault="00063000" w:rsidP="00063000">
            <w:pPr>
              <w:jc w:val="center"/>
            </w:pPr>
            <w:r w:rsidRPr="00063000">
              <w:t>10.03</w:t>
            </w:r>
          </w:p>
        </w:tc>
        <w:tc>
          <w:tcPr>
            <w:tcW w:w="0" w:type="auto"/>
            <w:tcBorders>
              <w:top w:val="nil"/>
              <w:left w:val="nil"/>
              <w:bottom w:val="single" w:sz="4" w:space="0" w:color="auto"/>
              <w:right w:val="single" w:sz="4" w:space="0" w:color="auto"/>
            </w:tcBorders>
            <w:shd w:val="clear" w:color="auto" w:fill="auto"/>
            <w:noWrap/>
            <w:vAlign w:val="center"/>
            <w:hideMark/>
          </w:tcPr>
          <w:p w14:paraId="41E294FA" w14:textId="77777777" w:rsidR="00063000" w:rsidRPr="00063000" w:rsidRDefault="00063000" w:rsidP="00063000">
            <w:pPr>
              <w:jc w:val="center"/>
            </w:pPr>
            <w:r w:rsidRPr="00063000">
              <w:t>120103.44</w:t>
            </w:r>
          </w:p>
        </w:tc>
        <w:tc>
          <w:tcPr>
            <w:tcW w:w="0" w:type="auto"/>
            <w:tcBorders>
              <w:top w:val="nil"/>
              <w:left w:val="nil"/>
              <w:bottom w:val="single" w:sz="4" w:space="0" w:color="auto"/>
              <w:right w:val="single" w:sz="4" w:space="0" w:color="auto"/>
            </w:tcBorders>
            <w:shd w:val="clear" w:color="auto" w:fill="auto"/>
            <w:noWrap/>
            <w:vAlign w:val="center"/>
            <w:hideMark/>
          </w:tcPr>
          <w:p w14:paraId="2C7A07B3" w14:textId="77777777" w:rsidR="00063000" w:rsidRPr="00063000" w:rsidRDefault="00063000" w:rsidP="00063000">
            <w:pPr>
              <w:jc w:val="center"/>
            </w:pPr>
            <w:r w:rsidRPr="00063000">
              <w:t>11.14</w:t>
            </w:r>
          </w:p>
        </w:tc>
        <w:tc>
          <w:tcPr>
            <w:tcW w:w="0" w:type="auto"/>
            <w:tcBorders>
              <w:top w:val="nil"/>
              <w:left w:val="nil"/>
              <w:bottom w:val="single" w:sz="4" w:space="0" w:color="auto"/>
              <w:right w:val="single" w:sz="4" w:space="0" w:color="auto"/>
            </w:tcBorders>
            <w:shd w:val="clear" w:color="auto" w:fill="auto"/>
            <w:noWrap/>
            <w:vAlign w:val="center"/>
            <w:hideMark/>
          </w:tcPr>
          <w:p w14:paraId="60861F70" w14:textId="77777777" w:rsidR="00063000" w:rsidRPr="00063000" w:rsidRDefault="00063000" w:rsidP="00063000">
            <w:pPr>
              <w:jc w:val="center"/>
            </w:pPr>
            <w:r w:rsidRPr="00063000">
              <w:t>396.18</w:t>
            </w:r>
          </w:p>
        </w:tc>
        <w:tc>
          <w:tcPr>
            <w:tcW w:w="0" w:type="auto"/>
            <w:tcBorders>
              <w:top w:val="nil"/>
              <w:left w:val="nil"/>
              <w:bottom w:val="single" w:sz="4" w:space="0" w:color="auto"/>
              <w:right w:val="single" w:sz="4" w:space="0" w:color="auto"/>
            </w:tcBorders>
            <w:shd w:val="clear" w:color="auto" w:fill="auto"/>
            <w:noWrap/>
            <w:vAlign w:val="center"/>
            <w:hideMark/>
          </w:tcPr>
          <w:p w14:paraId="1470FB7C" w14:textId="77777777" w:rsidR="00063000" w:rsidRPr="00063000" w:rsidRDefault="00063000" w:rsidP="00063000">
            <w:pPr>
              <w:jc w:val="center"/>
            </w:pPr>
            <w:r w:rsidRPr="00063000">
              <w:t>3673.83</w:t>
            </w:r>
          </w:p>
        </w:tc>
        <w:tc>
          <w:tcPr>
            <w:tcW w:w="0" w:type="auto"/>
            <w:tcBorders>
              <w:top w:val="nil"/>
              <w:left w:val="nil"/>
              <w:bottom w:val="single" w:sz="4" w:space="0" w:color="auto"/>
              <w:right w:val="single" w:sz="4" w:space="0" w:color="auto"/>
            </w:tcBorders>
            <w:shd w:val="clear" w:color="auto" w:fill="auto"/>
            <w:noWrap/>
            <w:vAlign w:val="center"/>
            <w:hideMark/>
          </w:tcPr>
          <w:p w14:paraId="4D6C77D2" w14:textId="77777777" w:rsidR="00063000" w:rsidRPr="00063000" w:rsidRDefault="00063000" w:rsidP="00063000">
            <w:pPr>
              <w:jc w:val="center"/>
            </w:pPr>
            <w:r w:rsidRPr="00063000">
              <w:t>17.36</w:t>
            </w:r>
          </w:p>
        </w:tc>
        <w:tc>
          <w:tcPr>
            <w:tcW w:w="0" w:type="auto"/>
            <w:tcBorders>
              <w:top w:val="nil"/>
              <w:left w:val="nil"/>
              <w:bottom w:val="single" w:sz="4" w:space="0" w:color="auto"/>
              <w:right w:val="single" w:sz="4" w:space="0" w:color="auto"/>
            </w:tcBorders>
            <w:shd w:val="clear" w:color="auto" w:fill="auto"/>
            <w:noWrap/>
            <w:vAlign w:val="center"/>
            <w:hideMark/>
          </w:tcPr>
          <w:p w14:paraId="553DA0D5" w14:textId="77777777" w:rsidR="00063000" w:rsidRPr="00063000" w:rsidRDefault="00063000" w:rsidP="00063000">
            <w:pPr>
              <w:jc w:val="center"/>
            </w:pPr>
            <w:r w:rsidRPr="00063000">
              <w:t>12.12</w:t>
            </w:r>
          </w:p>
        </w:tc>
        <w:tc>
          <w:tcPr>
            <w:tcW w:w="0" w:type="auto"/>
            <w:tcBorders>
              <w:top w:val="nil"/>
              <w:left w:val="nil"/>
              <w:bottom w:val="single" w:sz="4" w:space="0" w:color="auto"/>
              <w:right w:val="single" w:sz="8" w:space="0" w:color="auto"/>
            </w:tcBorders>
            <w:shd w:val="clear" w:color="auto" w:fill="auto"/>
            <w:noWrap/>
            <w:vAlign w:val="center"/>
            <w:hideMark/>
          </w:tcPr>
          <w:p w14:paraId="384FFAA6" w14:textId="77777777" w:rsidR="00063000" w:rsidRPr="00063000" w:rsidRDefault="00063000" w:rsidP="00063000">
            <w:pPr>
              <w:jc w:val="center"/>
            </w:pPr>
            <w:r w:rsidRPr="00063000">
              <w:t>3.06</w:t>
            </w:r>
          </w:p>
        </w:tc>
      </w:tr>
      <w:tr w:rsidR="00063000" w:rsidRPr="00063000" w14:paraId="57FE3530" w14:textId="77777777" w:rsidTr="00063000">
        <w:trPr>
          <w:trHeight w:val="270"/>
          <w:jc w:val="center"/>
        </w:trPr>
        <w:tc>
          <w:tcPr>
            <w:tcW w:w="0" w:type="auto"/>
            <w:tcBorders>
              <w:top w:val="nil"/>
              <w:left w:val="single" w:sz="8" w:space="0" w:color="auto"/>
              <w:bottom w:val="single" w:sz="8" w:space="0" w:color="auto"/>
              <w:right w:val="single" w:sz="4" w:space="0" w:color="auto"/>
            </w:tcBorders>
            <w:shd w:val="clear" w:color="000000" w:fill="C0C0C0"/>
            <w:noWrap/>
            <w:vAlign w:val="bottom"/>
            <w:hideMark/>
          </w:tcPr>
          <w:p w14:paraId="583C2A92" w14:textId="77777777" w:rsidR="00063000" w:rsidRPr="00063000" w:rsidRDefault="00063000" w:rsidP="00063000">
            <w:pPr>
              <w:rPr>
                <w:b/>
                <w:bCs/>
              </w:rPr>
            </w:pPr>
            <w:r w:rsidRPr="00063000">
              <w:rPr>
                <w:b/>
                <w:bCs/>
              </w:rPr>
              <w:t>УКУПНО ГЈ</w:t>
            </w:r>
          </w:p>
        </w:tc>
        <w:tc>
          <w:tcPr>
            <w:tcW w:w="0" w:type="auto"/>
            <w:tcBorders>
              <w:top w:val="nil"/>
              <w:left w:val="nil"/>
              <w:bottom w:val="single" w:sz="8" w:space="0" w:color="auto"/>
              <w:right w:val="single" w:sz="4" w:space="0" w:color="auto"/>
            </w:tcBorders>
            <w:shd w:val="clear" w:color="000000" w:fill="C0C0C0"/>
            <w:noWrap/>
            <w:vAlign w:val="center"/>
            <w:hideMark/>
          </w:tcPr>
          <w:p w14:paraId="173A0FC3" w14:textId="77777777" w:rsidR="00063000" w:rsidRPr="00063000" w:rsidRDefault="00063000" w:rsidP="00063000">
            <w:pPr>
              <w:jc w:val="center"/>
              <w:rPr>
                <w:b/>
                <w:bCs/>
              </w:rPr>
            </w:pPr>
            <w:r w:rsidRPr="00063000">
              <w:rPr>
                <w:b/>
                <w:bCs/>
              </w:rPr>
              <w:t>3021.13</w:t>
            </w:r>
          </w:p>
        </w:tc>
        <w:tc>
          <w:tcPr>
            <w:tcW w:w="0" w:type="auto"/>
            <w:tcBorders>
              <w:top w:val="nil"/>
              <w:left w:val="nil"/>
              <w:bottom w:val="single" w:sz="8" w:space="0" w:color="auto"/>
              <w:right w:val="single" w:sz="4" w:space="0" w:color="auto"/>
            </w:tcBorders>
            <w:shd w:val="clear" w:color="000000" w:fill="C0C0C0"/>
            <w:noWrap/>
            <w:vAlign w:val="center"/>
            <w:hideMark/>
          </w:tcPr>
          <w:p w14:paraId="297B74D2" w14:textId="77777777" w:rsidR="00063000" w:rsidRPr="00063000" w:rsidRDefault="00063000" w:rsidP="00063000">
            <w:pPr>
              <w:jc w:val="center"/>
              <w:rPr>
                <w:b/>
                <w:bCs/>
              </w:rPr>
            </w:pPr>
            <w:r w:rsidRPr="00063000">
              <w:rPr>
                <w:b/>
                <w:bCs/>
              </w:rPr>
              <w:t>100.00</w:t>
            </w:r>
          </w:p>
        </w:tc>
        <w:tc>
          <w:tcPr>
            <w:tcW w:w="0" w:type="auto"/>
            <w:tcBorders>
              <w:top w:val="nil"/>
              <w:left w:val="nil"/>
              <w:bottom w:val="single" w:sz="8" w:space="0" w:color="auto"/>
              <w:right w:val="single" w:sz="4" w:space="0" w:color="auto"/>
            </w:tcBorders>
            <w:shd w:val="clear" w:color="000000" w:fill="C0C0C0"/>
            <w:noWrap/>
            <w:vAlign w:val="center"/>
            <w:hideMark/>
          </w:tcPr>
          <w:p w14:paraId="003D72FC" w14:textId="77777777" w:rsidR="00063000" w:rsidRPr="00063000" w:rsidRDefault="00063000" w:rsidP="00063000">
            <w:pPr>
              <w:jc w:val="center"/>
              <w:rPr>
                <w:b/>
                <w:bCs/>
              </w:rPr>
            </w:pPr>
            <w:r w:rsidRPr="00063000">
              <w:rPr>
                <w:b/>
                <w:bCs/>
              </w:rPr>
              <w:t>1078010.63</w:t>
            </w:r>
          </w:p>
        </w:tc>
        <w:tc>
          <w:tcPr>
            <w:tcW w:w="0" w:type="auto"/>
            <w:tcBorders>
              <w:top w:val="nil"/>
              <w:left w:val="nil"/>
              <w:bottom w:val="single" w:sz="8" w:space="0" w:color="auto"/>
              <w:right w:val="single" w:sz="4" w:space="0" w:color="auto"/>
            </w:tcBorders>
            <w:shd w:val="clear" w:color="000000" w:fill="C0C0C0"/>
            <w:noWrap/>
            <w:vAlign w:val="center"/>
            <w:hideMark/>
          </w:tcPr>
          <w:p w14:paraId="5070E717" w14:textId="77777777" w:rsidR="00063000" w:rsidRPr="00063000" w:rsidRDefault="00063000" w:rsidP="00063000">
            <w:pPr>
              <w:jc w:val="center"/>
              <w:rPr>
                <w:b/>
                <w:bCs/>
              </w:rPr>
            </w:pPr>
            <w:r w:rsidRPr="00063000">
              <w:rPr>
                <w:b/>
                <w:bCs/>
              </w:rPr>
              <w:t>100.00</w:t>
            </w:r>
          </w:p>
        </w:tc>
        <w:tc>
          <w:tcPr>
            <w:tcW w:w="0" w:type="auto"/>
            <w:tcBorders>
              <w:top w:val="nil"/>
              <w:left w:val="nil"/>
              <w:bottom w:val="single" w:sz="8" w:space="0" w:color="auto"/>
              <w:right w:val="single" w:sz="4" w:space="0" w:color="auto"/>
            </w:tcBorders>
            <w:shd w:val="clear" w:color="000000" w:fill="C0C0C0"/>
            <w:noWrap/>
            <w:vAlign w:val="center"/>
            <w:hideMark/>
          </w:tcPr>
          <w:p w14:paraId="165E4A61" w14:textId="77777777" w:rsidR="00063000" w:rsidRPr="00063000" w:rsidRDefault="00063000" w:rsidP="00063000">
            <w:pPr>
              <w:jc w:val="center"/>
              <w:rPr>
                <w:b/>
                <w:bCs/>
              </w:rPr>
            </w:pPr>
            <w:r w:rsidRPr="00063000">
              <w:rPr>
                <w:b/>
                <w:bCs/>
              </w:rPr>
              <w:t>356.82</w:t>
            </w:r>
          </w:p>
        </w:tc>
        <w:tc>
          <w:tcPr>
            <w:tcW w:w="0" w:type="auto"/>
            <w:tcBorders>
              <w:top w:val="nil"/>
              <w:left w:val="nil"/>
              <w:bottom w:val="single" w:sz="8" w:space="0" w:color="auto"/>
              <w:right w:val="single" w:sz="4" w:space="0" w:color="auto"/>
            </w:tcBorders>
            <w:shd w:val="clear" w:color="000000" w:fill="C0C0C0"/>
            <w:noWrap/>
            <w:vAlign w:val="center"/>
            <w:hideMark/>
          </w:tcPr>
          <w:p w14:paraId="3A58381E" w14:textId="77777777" w:rsidR="00063000" w:rsidRPr="00063000" w:rsidRDefault="00063000" w:rsidP="00063000">
            <w:pPr>
              <w:jc w:val="center"/>
              <w:rPr>
                <w:b/>
                <w:bCs/>
              </w:rPr>
            </w:pPr>
            <w:r w:rsidRPr="00063000">
              <w:rPr>
                <w:b/>
                <w:bCs/>
              </w:rPr>
              <w:t>21159.59</w:t>
            </w:r>
          </w:p>
        </w:tc>
        <w:tc>
          <w:tcPr>
            <w:tcW w:w="0" w:type="auto"/>
            <w:tcBorders>
              <w:top w:val="nil"/>
              <w:left w:val="nil"/>
              <w:bottom w:val="single" w:sz="8" w:space="0" w:color="auto"/>
              <w:right w:val="single" w:sz="4" w:space="0" w:color="auto"/>
            </w:tcBorders>
            <w:shd w:val="clear" w:color="000000" w:fill="C0C0C0"/>
            <w:noWrap/>
            <w:vAlign w:val="center"/>
            <w:hideMark/>
          </w:tcPr>
          <w:p w14:paraId="656D984F" w14:textId="77777777" w:rsidR="00063000" w:rsidRPr="00063000" w:rsidRDefault="00063000" w:rsidP="00063000">
            <w:pPr>
              <w:jc w:val="center"/>
              <w:rPr>
                <w:b/>
                <w:bCs/>
              </w:rPr>
            </w:pPr>
            <w:r w:rsidRPr="00063000">
              <w:rPr>
                <w:b/>
                <w:bCs/>
              </w:rPr>
              <w:t>100.00</w:t>
            </w:r>
          </w:p>
        </w:tc>
        <w:tc>
          <w:tcPr>
            <w:tcW w:w="0" w:type="auto"/>
            <w:tcBorders>
              <w:top w:val="nil"/>
              <w:left w:val="nil"/>
              <w:bottom w:val="single" w:sz="8" w:space="0" w:color="auto"/>
              <w:right w:val="single" w:sz="4" w:space="0" w:color="auto"/>
            </w:tcBorders>
            <w:shd w:val="clear" w:color="000000" w:fill="C0C0C0"/>
            <w:noWrap/>
            <w:vAlign w:val="center"/>
            <w:hideMark/>
          </w:tcPr>
          <w:p w14:paraId="3878FE7E" w14:textId="77777777" w:rsidR="00063000" w:rsidRPr="00063000" w:rsidRDefault="00063000" w:rsidP="00063000">
            <w:pPr>
              <w:jc w:val="center"/>
              <w:rPr>
                <w:b/>
                <w:bCs/>
              </w:rPr>
            </w:pPr>
            <w:r w:rsidRPr="00063000">
              <w:rPr>
                <w:b/>
                <w:bCs/>
              </w:rPr>
              <w:t>7.00</w:t>
            </w:r>
          </w:p>
        </w:tc>
        <w:tc>
          <w:tcPr>
            <w:tcW w:w="0" w:type="auto"/>
            <w:tcBorders>
              <w:top w:val="nil"/>
              <w:left w:val="nil"/>
              <w:bottom w:val="single" w:sz="8" w:space="0" w:color="auto"/>
              <w:right w:val="single" w:sz="8" w:space="0" w:color="auto"/>
            </w:tcBorders>
            <w:shd w:val="clear" w:color="000000" w:fill="C0C0C0"/>
            <w:noWrap/>
            <w:vAlign w:val="center"/>
            <w:hideMark/>
          </w:tcPr>
          <w:p w14:paraId="14C801EA" w14:textId="77777777" w:rsidR="00063000" w:rsidRPr="00063000" w:rsidRDefault="00063000" w:rsidP="00063000">
            <w:pPr>
              <w:jc w:val="center"/>
              <w:rPr>
                <w:b/>
                <w:bCs/>
              </w:rPr>
            </w:pPr>
            <w:r w:rsidRPr="00063000">
              <w:rPr>
                <w:b/>
                <w:bCs/>
              </w:rPr>
              <w:t>1.96</w:t>
            </w:r>
          </w:p>
        </w:tc>
      </w:tr>
    </w:tbl>
    <w:p w14:paraId="2C7C4EAB" w14:textId="77777777" w:rsidR="006701BC" w:rsidRDefault="006701BC" w:rsidP="00063000">
      <w:pPr>
        <w:ind w:firstLine="720"/>
        <w:jc w:val="center"/>
        <w:rPr>
          <w:sz w:val="24"/>
          <w:szCs w:val="24"/>
          <w:lang w:val="sl-SI"/>
        </w:rPr>
      </w:pPr>
    </w:p>
    <w:p w14:paraId="2B954646" w14:textId="664ADD93" w:rsidR="00577C9E" w:rsidRPr="00EF4EE5" w:rsidRDefault="000A54B7" w:rsidP="007C6165">
      <w:pPr>
        <w:ind w:firstLine="720"/>
        <w:jc w:val="both"/>
        <w:rPr>
          <w:color w:val="17365D" w:themeColor="text2" w:themeShade="BF"/>
          <w:sz w:val="24"/>
          <w:szCs w:val="24"/>
          <w:lang w:val="ru-RU"/>
        </w:rPr>
      </w:pPr>
      <w:r w:rsidRPr="00C32741">
        <w:rPr>
          <w:sz w:val="24"/>
          <w:szCs w:val="24"/>
          <w:lang w:val="sl-SI"/>
        </w:rPr>
        <w:t>Од укупно обрасле површине ове газдинске јединице, према пореклу</w:t>
      </w:r>
      <w:r w:rsidR="00237B2B">
        <w:rPr>
          <w:sz w:val="24"/>
          <w:szCs w:val="24"/>
          <w:lang w:val="sl-SI"/>
        </w:rPr>
        <w:t xml:space="preserve"> </w:t>
      </w:r>
      <w:r w:rsidR="00E87B33">
        <w:rPr>
          <w:sz w:val="24"/>
          <w:szCs w:val="24"/>
          <w:lang w:val="sl-SI"/>
        </w:rPr>
        <w:t>87,31</w:t>
      </w:r>
      <w:r w:rsidR="00207A8E">
        <w:rPr>
          <w:sz w:val="24"/>
          <w:szCs w:val="24"/>
          <w:lang w:val="sl-SI"/>
        </w:rPr>
        <w:t xml:space="preserve">% чине </w:t>
      </w:r>
      <w:r w:rsidR="002A3F08" w:rsidRPr="00EF4EE5">
        <w:rPr>
          <w:sz w:val="24"/>
          <w:szCs w:val="24"/>
          <w:lang w:val="ru-RU"/>
        </w:rPr>
        <w:t>високе састојине</w:t>
      </w:r>
      <w:r w:rsidR="00E87B33">
        <w:rPr>
          <w:sz w:val="24"/>
          <w:szCs w:val="24"/>
          <w:lang w:val="sr-Latn-RS"/>
        </w:rPr>
        <w:t xml:space="preserve"> 2,65</w:t>
      </w:r>
      <w:r w:rsidR="001727A3">
        <w:rPr>
          <w:sz w:val="24"/>
          <w:szCs w:val="24"/>
          <w:lang w:val="sl-SI"/>
        </w:rPr>
        <w:t xml:space="preserve">% </w:t>
      </w:r>
      <w:r w:rsidR="002A3F08" w:rsidRPr="00EF4EE5">
        <w:rPr>
          <w:sz w:val="24"/>
          <w:szCs w:val="24"/>
          <w:lang w:val="ru-RU"/>
        </w:rPr>
        <w:t>изданачке</w:t>
      </w:r>
      <w:r w:rsidR="00672A35" w:rsidRPr="00C32741">
        <w:rPr>
          <w:sz w:val="24"/>
          <w:szCs w:val="24"/>
          <w:lang w:val="sl-SI"/>
        </w:rPr>
        <w:t xml:space="preserve"> састојине</w:t>
      </w:r>
      <w:r w:rsidR="00835991" w:rsidRPr="00C32741">
        <w:rPr>
          <w:sz w:val="24"/>
          <w:szCs w:val="24"/>
          <w:lang w:val="sr-Cyrl-CS"/>
        </w:rPr>
        <w:t>,</w:t>
      </w:r>
      <w:r w:rsidR="002A045B" w:rsidRPr="00EF4EE5">
        <w:rPr>
          <w:sz w:val="24"/>
          <w:szCs w:val="24"/>
          <w:lang w:val="ru-RU"/>
        </w:rPr>
        <w:t xml:space="preserve"> </w:t>
      </w:r>
      <w:r w:rsidR="00E87B33">
        <w:rPr>
          <w:sz w:val="24"/>
          <w:szCs w:val="24"/>
          <w:lang w:val="sr-Latn-RS"/>
        </w:rPr>
        <w:t>10,03</w:t>
      </w:r>
      <w:r w:rsidR="001727A3">
        <w:rPr>
          <w:sz w:val="24"/>
          <w:szCs w:val="24"/>
          <w:lang w:val="sl-SI"/>
        </w:rPr>
        <w:t xml:space="preserve">% </w:t>
      </w:r>
      <w:r w:rsidR="002A3F08" w:rsidRPr="00EF4EE5">
        <w:rPr>
          <w:sz w:val="24"/>
          <w:szCs w:val="24"/>
          <w:lang w:val="ru-RU"/>
        </w:rPr>
        <w:t xml:space="preserve">вештачки подигнуте </w:t>
      </w:r>
      <w:r w:rsidR="00672A35" w:rsidRPr="00C32741">
        <w:rPr>
          <w:sz w:val="24"/>
          <w:szCs w:val="24"/>
          <w:lang w:val="sl-SI"/>
        </w:rPr>
        <w:t>састојине</w:t>
      </w:r>
      <w:r w:rsidRPr="00EF4EE5">
        <w:rPr>
          <w:color w:val="17365D" w:themeColor="text2" w:themeShade="BF"/>
          <w:sz w:val="24"/>
          <w:szCs w:val="24"/>
          <w:lang w:val="ru-RU"/>
        </w:rPr>
        <w:t>.</w:t>
      </w:r>
    </w:p>
    <w:p w14:paraId="2823DDB8" w14:textId="77777777" w:rsidR="006B6EE2" w:rsidRDefault="006B6EE2" w:rsidP="00524BE8">
      <w:pPr>
        <w:ind w:firstLine="720"/>
        <w:jc w:val="both"/>
        <w:rPr>
          <w:color w:val="17365D" w:themeColor="text2" w:themeShade="BF"/>
          <w:sz w:val="16"/>
          <w:szCs w:val="16"/>
          <w:lang w:val="sr-Cyrl-RS"/>
        </w:rPr>
      </w:pPr>
    </w:p>
    <w:p w14:paraId="3E7E0A2B" w14:textId="77777777" w:rsidR="007C6165" w:rsidRPr="00044A08" w:rsidRDefault="007C6165" w:rsidP="00524BE8">
      <w:pPr>
        <w:ind w:firstLine="720"/>
        <w:jc w:val="both"/>
        <w:rPr>
          <w:color w:val="17365D" w:themeColor="text2" w:themeShade="BF"/>
          <w:sz w:val="16"/>
          <w:szCs w:val="16"/>
          <w:lang w:val="sr-Cyrl-RS"/>
        </w:rPr>
      </w:pPr>
    </w:p>
    <w:p w14:paraId="02FDB71C" w14:textId="77777777" w:rsidR="000A54B7" w:rsidRDefault="000A54B7" w:rsidP="000A54B7">
      <w:pPr>
        <w:rPr>
          <w:b/>
          <w:i/>
          <w:color w:val="17365D" w:themeColor="text2" w:themeShade="BF"/>
          <w:sz w:val="16"/>
          <w:szCs w:val="16"/>
          <w:lang w:val="sr-Cyrl-CS"/>
        </w:rPr>
      </w:pPr>
      <w:r w:rsidRPr="007D0F19">
        <w:rPr>
          <w:b/>
          <w:i/>
          <w:sz w:val="16"/>
          <w:szCs w:val="16"/>
          <w:lang w:val="sl-SI"/>
        </w:rPr>
        <w:t>Рекапитулација по очуваности за ГЈ</w:t>
      </w:r>
    </w:p>
    <w:tbl>
      <w:tblPr>
        <w:tblW w:w="0" w:type="auto"/>
        <w:jc w:val="center"/>
        <w:tblLook w:val="04A0" w:firstRow="1" w:lastRow="0" w:firstColumn="1" w:lastColumn="0" w:noHBand="0" w:noVBand="1"/>
      </w:tblPr>
      <w:tblGrid>
        <w:gridCol w:w="2023"/>
        <w:gridCol w:w="866"/>
        <w:gridCol w:w="766"/>
        <w:gridCol w:w="1166"/>
        <w:gridCol w:w="766"/>
        <w:gridCol w:w="866"/>
        <w:gridCol w:w="966"/>
        <w:gridCol w:w="795"/>
        <w:gridCol w:w="1022"/>
        <w:gridCol w:w="906"/>
      </w:tblGrid>
      <w:tr w:rsidR="002D4473" w:rsidRPr="002D4473" w14:paraId="40E48797" w14:textId="77777777" w:rsidTr="0098200C">
        <w:trPr>
          <w:trHeight w:val="255"/>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7B1E6427" w14:textId="77777777" w:rsidR="002D4473" w:rsidRPr="002D4473" w:rsidRDefault="002D4473" w:rsidP="002D4473">
            <w:pPr>
              <w:jc w:val="center"/>
              <w:rPr>
                <w:b/>
                <w:bCs/>
              </w:rPr>
            </w:pPr>
            <w:r w:rsidRPr="002D4473">
              <w:rPr>
                <w:b/>
                <w:bCs/>
              </w:rPr>
              <w:t>Газдинска класа</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14:paraId="57F51930" w14:textId="77777777" w:rsidR="002D4473" w:rsidRPr="002D4473" w:rsidRDefault="002D4473" w:rsidP="002D4473">
            <w:pPr>
              <w:jc w:val="center"/>
              <w:rPr>
                <w:b/>
                <w:bCs/>
              </w:rPr>
            </w:pPr>
            <w:r w:rsidRPr="002D4473">
              <w:rPr>
                <w:b/>
                <w:bCs/>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14:paraId="70D42B5D" w14:textId="77777777" w:rsidR="002D4473" w:rsidRPr="002D4473" w:rsidRDefault="002D4473" w:rsidP="002D4473">
            <w:pPr>
              <w:jc w:val="center"/>
              <w:rPr>
                <w:b/>
                <w:bCs/>
              </w:rPr>
            </w:pPr>
            <w:r w:rsidRPr="002D4473">
              <w:rPr>
                <w:b/>
                <w:bCs/>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14:paraId="16908254" w14:textId="77777777" w:rsidR="002D4473" w:rsidRPr="002D4473" w:rsidRDefault="002D4473" w:rsidP="002D4473">
            <w:pPr>
              <w:jc w:val="center"/>
              <w:rPr>
                <w:b/>
                <w:bCs/>
              </w:rPr>
            </w:pPr>
            <w:r w:rsidRPr="002D4473">
              <w:rPr>
                <w:b/>
                <w:bCs/>
              </w:rPr>
              <w:t>Запремински прираст</w:t>
            </w:r>
          </w:p>
        </w:tc>
      </w:tr>
      <w:tr w:rsidR="002D4473" w:rsidRPr="002D4473" w14:paraId="6D49E071" w14:textId="77777777" w:rsidTr="0098200C">
        <w:trPr>
          <w:trHeight w:val="255"/>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A3272BE" w14:textId="77777777" w:rsidR="002D4473" w:rsidRPr="002D4473" w:rsidRDefault="002D4473" w:rsidP="002D4473">
            <w:pPr>
              <w:rPr>
                <w:b/>
                <w:bCs/>
              </w:rPr>
            </w:pPr>
          </w:p>
        </w:tc>
        <w:tc>
          <w:tcPr>
            <w:tcW w:w="0" w:type="auto"/>
            <w:tcBorders>
              <w:top w:val="nil"/>
              <w:left w:val="nil"/>
              <w:bottom w:val="single" w:sz="4" w:space="0" w:color="auto"/>
              <w:right w:val="single" w:sz="4" w:space="0" w:color="auto"/>
            </w:tcBorders>
            <w:shd w:val="clear" w:color="000000" w:fill="BFBFBF"/>
            <w:noWrap/>
            <w:vAlign w:val="center"/>
            <w:hideMark/>
          </w:tcPr>
          <w:p w14:paraId="1C68900F" w14:textId="77777777" w:rsidR="002D4473" w:rsidRPr="002D4473" w:rsidRDefault="002D4473" w:rsidP="002D4473">
            <w:pPr>
              <w:jc w:val="center"/>
              <w:rPr>
                <w:b/>
                <w:bCs/>
              </w:rPr>
            </w:pPr>
            <w:r w:rsidRPr="002D4473">
              <w:rPr>
                <w:b/>
                <w:bCs/>
              </w:rPr>
              <w:t>Pha</w:t>
            </w:r>
          </w:p>
        </w:tc>
        <w:tc>
          <w:tcPr>
            <w:tcW w:w="0" w:type="auto"/>
            <w:tcBorders>
              <w:top w:val="nil"/>
              <w:left w:val="nil"/>
              <w:bottom w:val="single" w:sz="4" w:space="0" w:color="auto"/>
              <w:right w:val="single" w:sz="4" w:space="0" w:color="auto"/>
            </w:tcBorders>
            <w:shd w:val="clear" w:color="000000" w:fill="BFBFBF"/>
            <w:noWrap/>
            <w:vAlign w:val="center"/>
            <w:hideMark/>
          </w:tcPr>
          <w:p w14:paraId="726B494B" w14:textId="77777777" w:rsidR="002D4473" w:rsidRPr="002D4473" w:rsidRDefault="002D4473" w:rsidP="002D4473">
            <w:pPr>
              <w:jc w:val="center"/>
              <w:rPr>
                <w:b/>
                <w:bCs/>
              </w:rPr>
            </w:pPr>
            <w:r w:rsidRPr="002D4473">
              <w:rPr>
                <w:b/>
                <w:bCs/>
              </w:rPr>
              <w:t>P %</w:t>
            </w:r>
          </w:p>
        </w:tc>
        <w:tc>
          <w:tcPr>
            <w:tcW w:w="0" w:type="auto"/>
            <w:tcBorders>
              <w:top w:val="nil"/>
              <w:left w:val="nil"/>
              <w:bottom w:val="single" w:sz="4" w:space="0" w:color="auto"/>
              <w:right w:val="single" w:sz="4" w:space="0" w:color="auto"/>
            </w:tcBorders>
            <w:shd w:val="clear" w:color="000000" w:fill="BFBFBF"/>
            <w:noWrap/>
            <w:vAlign w:val="center"/>
            <w:hideMark/>
          </w:tcPr>
          <w:p w14:paraId="18E7A4C8" w14:textId="77777777" w:rsidR="002D4473" w:rsidRPr="002D4473" w:rsidRDefault="002D4473" w:rsidP="002D4473">
            <w:pPr>
              <w:jc w:val="center"/>
              <w:rPr>
                <w:b/>
                <w:bCs/>
              </w:rPr>
            </w:pPr>
            <w:r w:rsidRPr="002D4473">
              <w:rPr>
                <w:b/>
                <w:bCs/>
              </w:rPr>
              <w:t>V m3</w:t>
            </w:r>
          </w:p>
        </w:tc>
        <w:tc>
          <w:tcPr>
            <w:tcW w:w="0" w:type="auto"/>
            <w:tcBorders>
              <w:top w:val="nil"/>
              <w:left w:val="nil"/>
              <w:bottom w:val="single" w:sz="4" w:space="0" w:color="auto"/>
              <w:right w:val="single" w:sz="4" w:space="0" w:color="auto"/>
            </w:tcBorders>
            <w:shd w:val="clear" w:color="000000" w:fill="BFBFBF"/>
            <w:noWrap/>
            <w:vAlign w:val="center"/>
            <w:hideMark/>
          </w:tcPr>
          <w:p w14:paraId="09A93ABE" w14:textId="77777777" w:rsidR="002D4473" w:rsidRPr="002D4473" w:rsidRDefault="002D4473" w:rsidP="002D4473">
            <w:pPr>
              <w:jc w:val="center"/>
              <w:rPr>
                <w:b/>
                <w:bCs/>
              </w:rPr>
            </w:pPr>
            <w:r w:rsidRPr="002D4473">
              <w:rPr>
                <w:b/>
                <w:bCs/>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3C3F3356" w14:textId="77777777" w:rsidR="002D4473" w:rsidRPr="002D4473" w:rsidRDefault="002D4473" w:rsidP="002D4473">
            <w:pPr>
              <w:jc w:val="center"/>
              <w:rPr>
                <w:b/>
                <w:bCs/>
              </w:rPr>
            </w:pPr>
            <w:r w:rsidRPr="002D4473">
              <w:rPr>
                <w:b/>
                <w:bCs/>
              </w:rPr>
              <w:t>V/Ha</w:t>
            </w:r>
          </w:p>
        </w:tc>
        <w:tc>
          <w:tcPr>
            <w:tcW w:w="0" w:type="auto"/>
            <w:tcBorders>
              <w:top w:val="nil"/>
              <w:left w:val="nil"/>
              <w:bottom w:val="single" w:sz="4" w:space="0" w:color="auto"/>
              <w:right w:val="single" w:sz="4" w:space="0" w:color="auto"/>
            </w:tcBorders>
            <w:shd w:val="clear" w:color="000000" w:fill="BFBFBF"/>
            <w:noWrap/>
            <w:vAlign w:val="center"/>
            <w:hideMark/>
          </w:tcPr>
          <w:p w14:paraId="5FA13971" w14:textId="77777777" w:rsidR="002D4473" w:rsidRPr="002D4473" w:rsidRDefault="002D4473" w:rsidP="002D4473">
            <w:pPr>
              <w:jc w:val="center"/>
              <w:rPr>
                <w:b/>
                <w:bCs/>
              </w:rPr>
            </w:pPr>
            <w:r w:rsidRPr="002D4473">
              <w:rPr>
                <w:b/>
                <w:bCs/>
              </w:rPr>
              <w:t>iv m3</w:t>
            </w:r>
          </w:p>
        </w:tc>
        <w:tc>
          <w:tcPr>
            <w:tcW w:w="0" w:type="auto"/>
            <w:tcBorders>
              <w:top w:val="nil"/>
              <w:left w:val="nil"/>
              <w:bottom w:val="single" w:sz="4" w:space="0" w:color="auto"/>
              <w:right w:val="single" w:sz="4" w:space="0" w:color="auto"/>
            </w:tcBorders>
            <w:shd w:val="clear" w:color="000000" w:fill="BFBFBF"/>
            <w:noWrap/>
            <w:vAlign w:val="center"/>
            <w:hideMark/>
          </w:tcPr>
          <w:p w14:paraId="47257DAA" w14:textId="77777777" w:rsidR="002D4473" w:rsidRPr="002D4473" w:rsidRDefault="002D4473" w:rsidP="002D4473">
            <w:pPr>
              <w:jc w:val="center"/>
              <w:rPr>
                <w:b/>
                <w:bCs/>
              </w:rPr>
            </w:pPr>
            <w:r w:rsidRPr="002D4473">
              <w:rPr>
                <w:b/>
                <w:bCs/>
              </w:rPr>
              <w:t>iv %</w:t>
            </w:r>
          </w:p>
        </w:tc>
        <w:tc>
          <w:tcPr>
            <w:tcW w:w="0" w:type="auto"/>
            <w:tcBorders>
              <w:top w:val="nil"/>
              <w:left w:val="nil"/>
              <w:bottom w:val="single" w:sz="4" w:space="0" w:color="auto"/>
              <w:right w:val="single" w:sz="4" w:space="0" w:color="auto"/>
            </w:tcBorders>
            <w:shd w:val="clear" w:color="000000" w:fill="BFBFBF"/>
            <w:noWrap/>
            <w:vAlign w:val="center"/>
            <w:hideMark/>
          </w:tcPr>
          <w:p w14:paraId="0452C5E4" w14:textId="77777777" w:rsidR="002D4473" w:rsidRPr="002D4473" w:rsidRDefault="002D4473" w:rsidP="002D4473">
            <w:pPr>
              <w:jc w:val="center"/>
              <w:rPr>
                <w:b/>
                <w:bCs/>
              </w:rPr>
            </w:pPr>
            <w:r w:rsidRPr="002D4473">
              <w:rPr>
                <w:b/>
                <w:bCs/>
              </w:rPr>
              <w:t>ivt m3/ha</w:t>
            </w:r>
          </w:p>
        </w:tc>
        <w:tc>
          <w:tcPr>
            <w:tcW w:w="0" w:type="auto"/>
            <w:tcBorders>
              <w:top w:val="nil"/>
              <w:left w:val="nil"/>
              <w:bottom w:val="single" w:sz="4" w:space="0" w:color="auto"/>
              <w:right w:val="single" w:sz="8" w:space="0" w:color="auto"/>
            </w:tcBorders>
            <w:shd w:val="clear" w:color="000000" w:fill="BFBFBF"/>
            <w:vAlign w:val="center"/>
            <w:hideMark/>
          </w:tcPr>
          <w:p w14:paraId="767E7B37" w14:textId="77777777" w:rsidR="002D4473" w:rsidRPr="002D4473" w:rsidRDefault="002D4473" w:rsidP="002D4473">
            <w:pPr>
              <w:jc w:val="center"/>
              <w:rPr>
                <w:b/>
                <w:bCs/>
              </w:rPr>
            </w:pPr>
            <w:r w:rsidRPr="002D4473">
              <w:rPr>
                <w:b/>
                <w:bCs/>
              </w:rPr>
              <w:t>Iv</w:t>
            </w:r>
          </w:p>
        </w:tc>
      </w:tr>
      <w:tr w:rsidR="0098200C" w:rsidRPr="002D4473" w14:paraId="742D253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344BCE"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10 351 421</w:t>
            </w:r>
          </w:p>
        </w:tc>
        <w:tc>
          <w:tcPr>
            <w:tcW w:w="0" w:type="auto"/>
            <w:tcBorders>
              <w:top w:val="nil"/>
              <w:left w:val="nil"/>
              <w:bottom w:val="single" w:sz="4" w:space="0" w:color="auto"/>
              <w:right w:val="single" w:sz="4" w:space="0" w:color="auto"/>
            </w:tcBorders>
            <w:shd w:val="clear" w:color="auto" w:fill="auto"/>
            <w:noWrap/>
            <w:vAlign w:val="center"/>
            <w:hideMark/>
          </w:tcPr>
          <w:p w14:paraId="5F4D084F" w14:textId="77777777" w:rsidR="002D4473" w:rsidRPr="00695187" w:rsidRDefault="002D4473" w:rsidP="002D4473">
            <w:pPr>
              <w:jc w:val="center"/>
              <w:rPr>
                <w:color w:val="000000"/>
              </w:rPr>
            </w:pPr>
            <w:r w:rsidRPr="00695187">
              <w:rPr>
                <w:color w:val="000000"/>
              </w:rPr>
              <w:t>81.49</w:t>
            </w:r>
          </w:p>
        </w:tc>
        <w:tc>
          <w:tcPr>
            <w:tcW w:w="0" w:type="auto"/>
            <w:tcBorders>
              <w:top w:val="nil"/>
              <w:left w:val="nil"/>
              <w:bottom w:val="single" w:sz="4" w:space="0" w:color="auto"/>
              <w:right w:val="single" w:sz="4" w:space="0" w:color="auto"/>
            </w:tcBorders>
            <w:shd w:val="clear" w:color="auto" w:fill="auto"/>
            <w:noWrap/>
            <w:vAlign w:val="center"/>
            <w:hideMark/>
          </w:tcPr>
          <w:p w14:paraId="29449CD0" w14:textId="77777777" w:rsidR="002D4473" w:rsidRPr="00695187" w:rsidRDefault="002D4473" w:rsidP="002D4473">
            <w:pPr>
              <w:jc w:val="center"/>
              <w:rPr>
                <w:color w:val="000000"/>
              </w:rPr>
            </w:pPr>
            <w:r w:rsidRPr="00695187">
              <w:rPr>
                <w:color w:val="000000"/>
              </w:rPr>
              <w:t>2.70</w:t>
            </w:r>
          </w:p>
        </w:tc>
        <w:tc>
          <w:tcPr>
            <w:tcW w:w="0" w:type="auto"/>
            <w:tcBorders>
              <w:top w:val="nil"/>
              <w:left w:val="nil"/>
              <w:bottom w:val="single" w:sz="4" w:space="0" w:color="auto"/>
              <w:right w:val="single" w:sz="4" w:space="0" w:color="auto"/>
            </w:tcBorders>
            <w:shd w:val="clear" w:color="auto" w:fill="auto"/>
            <w:noWrap/>
            <w:vAlign w:val="center"/>
            <w:hideMark/>
          </w:tcPr>
          <w:p w14:paraId="4840906F" w14:textId="77777777" w:rsidR="002D4473" w:rsidRPr="00695187" w:rsidRDefault="002D4473" w:rsidP="002D4473">
            <w:pPr>
              <w:jc w:val="center"/>
              <w:rPr>
                <w:color w:val="000000"/>
              </w:rPr>
            </w:pPr>
            <w:r w:rsidRPr="00695187">
              <w:rPr>
                <w:color w:val="000000"/>
              </w:rPr>
              <w:t>35784.90</w:t>
            </w:r>
          </w:p>
        </w:tc>
        <w:tc>
          <w:tcPr>
            <w:tcW w:w="0" w:type="auto"/>
            <w:tcBorders>
              <w:top w:val="nil"/>
              <w:left w:val="nil"/>
              <w:bottom w:val="single" w:sz="4" w:space="0" w:color="auto"/>
              <w:right w:val="single" w:sz="4" w:space="0" w:color="auto"/>
            </w:tcBorders>
            <w:shd w:val="clear" w:color="auto" w:fill="auto"/>
            <w:noWrap/>
            <w:vAlign w:val="center"/>
            <w:hideMark/>
          </w:tcPr>
          <w:p w14:paraId="6FF1C6FE" w14:textId="77777777" w:rsidR="002D4473" w:rsidRPr="00695187" w:rsidRDefault="002D4473" w:rsidP="002D4473">
            <w:pPr>
              <w:jc w:val="center"/>
              <w:rPr>
                <w:color w:val="000000"/>
              </w:rPr>
            </w:pPr>
            <w:r w:rsidRPr="00695187">
              <w:rPr>
                <w:color w:val="000000"/>
              </w:rPr>
              <w:t>3.32</w:t>
            </w:r>
          </w:p>
        </w:tc>
        <w:tc>
          <w:tcPr>
            <w:tcW w:w="0" w:type="auto"/>
            <w:tcBorders>
              <w:top w:val="nil"/>
              <w:left w:val="nil"/>
              <w:bottom w:val="single" w:sz="4" w:space="0" w:color="auto"/>
              <w:right w:val="single" w:sz="4" w:space="0" w:color="auto"/>
            </w:tcBorders>
            <w:shd w:val="clear" w:color="auto" w:fill="auto"/>
            <w:noWrap/>
            <w:vAlign w:val="center"/>
            <w:hideMark/>
          </w:tcPr>
          <w:p w14:paraId="296BE1DB" w14:textId="77777777" w:rsidR="002D4473" w:rsidRPr="00695187" w:rsidRDefault="002D4473" w:rsidP="002D4473">
            <w:pPr>
              <w:jc w:val="center"/>
              <w:rPr>
                <w:color w:val="000000"/>
              </w:rPr>
            </w:pPr>
            <w:r w:rsidRPr="00695187">
              <w:rPr>
                <w:color w:val="000000"/>
              </w:rPr>
              <w:t>439.13</w:t>
            </w:r>
          </w:p>
        </w:tc>
        <w:tc>
          <w:tcPr>
            <w:tcW w:w="0" w:type="auto"/>
            <w:tcBorders>
              <w:top w:val="nil"/>
              <w:left w:val="nil"/>
              <w:bottom w:val="single" w:sz="4" w:space="0" w:color="auto"/>
              <w:right w:val="single" w:sz="4" w:space="0" w:color="auto"/>
            </w:tcBorders>
            <w:shd w:val="clear" w:color="auto" w:fill="auto"/>
            <w:noWrap/>
            <w:vAlign w:val="center"/>
            <w:hideMark/>
          </w:tcPr>
          <w:p w14:paraId="2AC45179" w14:textId="77777777" w:rsidR="002D4473" w:rsidRPr="00695187" w:rsidRDefault="002D4473" w:rsidP="002D4473">
            <w:pPr>
              <w:jc w:val="center"/>
              <w:rPr>
                <w:color w:val="000000"/>
              </w:rPr>
            </w:pPr>
            <w:r w:rsidRPr="00695187">
              <w:rPr>
                <w:color w:val="000000"/>
              </w:rPr>
              <w:t>733.58</w:t>
            </w:r>
          </w:p>
        </w:tc>
        <w:tc>
          <w:tcPr>
            <w:tcW w:w="0" w:type="auto"/>
            <w:tcBorders>
              <w:top w:val="nil"/>
              <w:left w:val="nil"/>
              <w:bottom w:val="single" w:sz="4" w:space="0" w:color="auto"/>
              <w:right w:val="single" w:sz="4" w:space="0" w:color="auto"/>
            </w:tcBorders>
            <w:shd w:val="clear" w:color="auto" w:fill="auto"/>
            <w:noWrap/>
            <w:vAlign w:val="center"/>
            <w:hideMark/>
          </w:tcPr>
          <w:p w14:paraId="48764A4D" w14:textId="77777777" w:rsidR="002D4473" w:rsidRPr="00695187" w:rsidRDefault="002D4473" w:rsidP="002D4473">
            <w:pPr>
              <w:jc w:val="center"/>
              <w:rPr>
                <w:b/>
                <w:bCs/>
                <w:i/>
                <w:iCs/>
              </w:rPr>
            </w:pPr>
            <w:r w:rsidRPr="00695187">
              <w:rPr>
                <w:b/>
                <w:bCs/>
                <w:i/>
                <w:iCs/>
              </w:rPr>
              <w:t>3.47</w:t>
            </w:r>
          </w:p>
        </w:tc>
        <w:tc>
          <w:tcPr>
            <w:tcW w:w="0" w:type="auto"/>
            <w:tcBorders>
              <w:top w:val="nil"/>
              <w:left w:val="nil"/>
              <w:bottom w:val="single" w:sz="4" w:space="0" w:color="auto"/>
              <w:right w:val="single" w:sz="4" w:space="0" w:color="auto"/>
            </w:tcBorders>
            <w:shd w:val="clear" w:color="auto" w:fill="auto"/>
            <w:noWrap/>
            <w:vAlign w:val="center"/>
            <w:hideMark/>
          </w:tcPr>
          <w:p w14:paraId="7D0D406A" w14:textId="77777777" w:rsidR="002D4473" w:rsidRPr="00695187" w:rsidRDefault="002D4473" w:rsidP="002D4473">
            <w:pPr>
              <w:jc w:val="center"/>
            </w:pPr>
            <w:r w:rsidRPr="00695187">
              <w:t>9.00</w:t>
            </w:r>
          </w:p>
        </w:tc>
        <w:tc>
          <w:tcPr>
            <w:tcW w:w="0" w:type="auto"/>
            <w:tcBorders>
              <w:top w:val="nil"/>
              <w:left w:val="nil"/>
              <w:bottom w:val="single" w:sz="4" w:space="0" w:color="auto"/>
              <w:right w:val="single" w:sz="8" w:space="0" w:color="auto"/>
            </w:tcBorders>
            <w:shd w:val="clear" w:color="auto" w:fill="auto"/>
            <w:noWrap/>
            <w:vAlign w:val="center"/>
            <w:hideMark/>
          </w:tcPr>
          <w:p w14:paraId="006D178D" w14:textId="77777777" w:rsidR="002D4473" w:rsidRPr="00695187" w:rsidRDefault="002D4473" w:rsidP="002D4473">
            <w:pPr>
              <w:jc w:val="center"/>
            </w:pPr>
            <w:r w:rsidRPr="00695187">
              <w:t>2.05</w:t>
            </w:r>
          </w:p>
        </w:tc>
      </w:tr>
      <w:tr w:rsidR="0098200C" w:rsidRPr="002D4473" w14:paraId="6347FC5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F949CF"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10 352 421</w:t>
            </w:r>
          </w:p>
        </w:tc>
        <w:tc>
          <w:tcPr>
            <w:tcW w:w="0" w:type="auto"/>
            <w:tcBorders>
              <w:top w:val="nil"/>
              <w:left w:val="nil"/>
              <w:bottom w:val="single" w:sz="4" w:space="0" w:color="auto"/>
              <w:right w:val="single" w:sz="4" w:space="0" w:color="auto"/>
            </w:tcBorders>
            <w:shd w:val="clear" w:color="auto" w:fill="auto"/>
            <w:noWrap/>
            <w:vAlign w:val="center"/>
            <w:hideMark/>
          </w:tcPr>
          <w:p w14:paraId="30914A44" w14:textId="77777777" w:rsidR="002D4473" w:rsidRPr="00695187" w:rsidRDefault="002D4473" w:rsidP="002D4473">
            <w:pPr>
              <w:jc w:val="center"/>
              <w:rPr>
                <w:color w:val="000000"/>
              </w:rPr>
            </w:pPr>
            <w:r w:rsidRPr="00695187">
              <w:rPr>
                <w:color w:val="000000"/>
              </w:rPr>
              <w:t>759.77</w:t>
            </w:r>
          </w:p>
        </w:tc>
        <w:tc>
          <w:tcPr>
            <w:tcW w:w="0" w:type="auto"/>
            <w:tcBorders>
              <w:top w:val="nil"/>
              <w:left w:val="nil"/>
              <w:bottom w:val="single" w:sz="4" w:space="0" w:color="auto"/>
              <w:right w:val="single" w:sz="4" w:space="0" w:color="auto"/>
            </w:tcBorders>
            <w:shd w:val="clear" w:color="auto" w:fill="auto"/>
            <w:noWrap/>
            <w:vAlign w:val="center"/>
            <w:hideMark/>
          </w:tcPr>
          <w:p w14:paraId="50DAD1CB" w14:textId="77777777" w:rsidR="002D4473" w:rsidRPr="00695187" w:rsidRDefault="002D4473" w:rsidP="002D4473">
            <w:pPr>
              <w:jc w:val="center"/>
              <w:rPr>
                <w:color w:val="000000"/>
              </w:rPr>
            </w:pPr>
            <w:r w:rsidRPr="00695187">
              <w:rPr>
                <w:color w:val="000000"/>
              </w:rPr>
              <w:t>25.15</w:t>
            </w:r>
          </w:p>
        </w:tc>
        <w:tc>
          <w:tcPr>
            <w:tcW w:w="0" w:type="auto"/>
            <w:tcBorders>
              <w:top w:val="nil"/>
              <w:left w:val="nil"/>
              <w:bottom w:val="single" w:sz="4" w:space="0" w:color="auto"/>
              <w:right w:val="single" w:sz="4" w:space="0" w:color="auto"/>
            </w:tcBorders>
            <w:shd w:val="clear" w:color="auto" w:fill="auto"/>
            <w:noWrap/>
            <w:vAlign w:val="center"/>
            <w:hideMark/>
          </w:tcPr>
          <w:p w14:paraId="75AF4756" w14:textId="77777777" w:rsidR="002D4473" w:rsidRPr="00695187" w:rsidRDefault="002D4473" w:rsidP="002D4473">
            <w:pPr>
              <w:jc w:val="center"/>
              <w:rPr>
                <w:color w:val="000000"/>
              </w:rPr>
            </w:pPr>
            <w:r w:rsidRPr="00695187">
              <w:rPr>
                <w:color w:val="000000"/>
              </w:rPr>
              <w:t>336549.59</w:t>
            </w:r>
          </w:p>
        </w:tc>
        <w:tc>
          <w:tcPr>
            <w:tcW w:w="0" w:type="auto"/>
            <w:tcBorders>
              <w:top w:val="nil"/>
              <w:left w:val="nil"/>
              <w:bottom w:val="single" w:sz="4" w:space="0" w:color="auto"/>
              <w:right w:val="single" w:sz="4" w:space="0" w:color="auto"/>
            </w:tcBorders>
            <w:shd w:val="clear" w:color="auto" w:fill="auto"/>
            <w:noWrap/>
            <w:vAlign w:val="center"/>
            <w:hideMark/>
          </w:tcPr>
          <w:p w14:paraId="6050B257" w14:textId="77777777" w:rsidR="002D4473" w:rsidRPr="00695187" w:rsidRDefault="002D4473" w:rsidP="002D4473">
            <w:pPr>
              <w:jc w:val="center"/>
              <w:rPr>
                <w:color w:val="000000"/>
              </w:rPr>
            </w:pPr>
            <w:r w:rsidRPr="00695187">
              <w:rPr>
                <w:color w:val="000000"/>
              </w:rPr>
              <w:t>31.22</w:t>
            </w:r>
          </w:p>
        </w:tc>
        <w:tc>
          <w:tcPr>
            <w:tcW w:w="0" w:type="auto"/>
            <w:tcBorders>
              <w:top w:val="nil"/>
              <w:left w:val="nil"/>
              <w:bottom w:val="single" w:sz="4" w:space="0" w:color="auto"/>
              <w:right w:val="single" w:sz="4" w:space="0" w:color="auto"/>
            </w:tcBorders>
            <w:shd w:val="clear" w:color="auto" w:fill="auto"/>
            <w:noWrap/>
            <w:vAlign w:val="center"/>
            <w:hideMark/>
          </w:tcPr>
          <w:p w14:paraId="12D69670" w14:textId="77777777" w:rsidR="002D4473" w:rsidRPr="00695187" w:rsidRDefault="002D4473" w:rsidP="002D4473">
            <w:pPr>
              <w:jc w:val="center"/>
              <w:rPr>
                <w:color w:val="000000"/>
              </w:rPr>
            </w:pPr>
            <w:r w:rsidRPr="00695187">
              <w:rPr>
                <w:color w:val="000000"/>
              </w:rPr>
              <w:t>442.96</w:t>
            </w:r>
          </w:p>
        </w:tc>
        <w:tc>
          <w:tcPr>
            <w:tcW w:w="0" w:type="auto"/>
            <w:tcBorders>
              <w:top w:val="nil"/>
              <w:left w:val="nil"/>
              <w:bottom w:val="single" w:sz="4" w:space="0" w:color="auto"/>
              <w:right w:val="single" w:sz="4" w:space="0" w:color="auto"/>
            </w:tcBorders>
            <w:shd w:val="clear" w:color="auto" w:fill="auto"/>
            <w:noWrap/>
            <w:vAlign w:val="center"/>
            <w:hideMark/>
          </w:tcPr>
          <w:p w14:paraId="4D561091" w14:textId="77777777" w:rsidR="002D4473" w:rsidRPr="00695187" w:rsidRDefault="002D4473" w:rsidP="002D4473">
            <w:pPr>
              <w:jc w:val="center"/>
              <w:rPr>
                <w:color w:val="000000"/>
              </w:rPr>
            </w:pPr>
            <w:r w:rsidRPr="00695187">
              <w:rPr>
                <w:color w:val="000000"/>
              </w:rPr>
              <w:t>5864.96</w:t>
            </w:r>
          </w:p>
        </w:tc>
        <w:tc>
          <w:tcPr>
            <w:tcW w:w="0" w:type="auto"/>
            <w:tcBorders>
              <w:top w:val="nil"/>
              <w:left w:val="nil"/>
              <w:bottom w:val="single" w:sz="4" w:space="0" w:color="auto"/>
              <w:right w:val="single" w:sz="4" w:space="0" w:color="auto"/>
            </w:tcBorders>
            <w:shd w:val="clear" w:color="auto" w:fill="auto"/>
            <w:noWrap/>
            <w:vAlign w:val="center"/>
            <w:hideMark/>
          </w:tcPr>
          <w:p w14:paraId="79C66842" w14:textId="77777777" w:rsidR="002D4473" w:rsidRPr="00695187" w:rsidRDefault="002D4473" w:rsidP="002D4473">
            <w:pPr>
              <w:jc w:val="center"/>
              <w:rPr>
                <w:b/>
                <w:bCs/>
                <w:i/>
                <w:iCs/>
              </w:rPr>
            </w:pPr>
            <w:r w:rsidRPr="00695187">
              <w:rPr>
                <w:b/>
                <w:bCs/>
                <w:i/>
                <w:iCs/>
              </w:rPr>
              <w:t>27.72</w:t>
            </w:r>
          </w:p>
        </w:tc>
        <w:tc>
          <w:tcPr>
            <w:tcW w:w="0" w:type="auto"/>
            <w:tcBorders>
              <w:top w:val="nil"/>
              <w:left w:val="nil"/>
              <w:bottom w:val="single" w:sz="4" w:space="0" w:color="auto"/>
              <w:right w:val="single" w:sz="4" w:space="0" w:color="auto"/>
            </w:tcBorders>
            <w:shd w:val="clear" w:color="auto" w:fill="auto"/>
            <w:noWrap/>
            <w:vAlign w:val="center"/>
            <w:hideMark/>
          </w:tcPr>
          <w:p w14:paraId="4B9AA729" w14:textId="77777777" w:rsidR="002D4473" w:rsidRPr="00695187" w:rsidRDefault="002D4473" w:rsidP="002D4473">
            <w:pPr>
              <w:jc w:val="center"/>
            </w:pPr>
            <w:r w:rsidRPr="00695187">
              <w:t>7.72</w:t>
            </w:r>
          </w:p>
        </w:tc>
        <w:tc>
          <w:tcPr>
            <w:tcW w:w="0" w:type="auto"/>
            <w:tcBorders>
              <w:top w:val="nil"/>
              <w:left w:val="nil"/>
              <w:bottom w:val="single" w:sz="4" w:space="0" w:color="auto"/>
              <w:right w:val="single" w:sz="8" w:space="0" w:color="auto"/>
            </w:tcBorders>
            <w:shd w:val="clear" w:color="auto" w:fill="auto"/>
            <w:noWrap/>
            <w:vAlign w:val="center"/>
            <w:hideMark/>
          </w:tcPr>
          <w:p w14:paraId="070B9B0D" w14:textId="77777777" w:rsidR="002D4473" w:rsidRPr="00695187" w:rsidRDefault="002D4473" w:rsidP="002D4473">
            <w:pPr>
              <w:jc w:val="center"/>
            </w:pPr>
            <w:r w:rsidRPr="00695187">
              <w:t>1.74</w:t>
            </w:r>
          </w:p>
        </w:tc>
      </w:tr>
      <w:tr w:rsidR="0098200C" w:rsidRPr="002D4473" w14:paraId="766FC9D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A78AE9"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10 357 421</w:t>
            </w:r>
          </w:p>
        </w:tc>
        <w:tc>
          <w:tcPr>
            <w:tcW w:w="0" w:type="auto"/>
            <w:tcBorders>
              <w:top w:val="nil"/>
              <w:left w:val="nil"/>
              <w:bottom w:val="single" w:sz="4" w:space="0" w:color="auto"/>
              <w:right w:val="single" w:sz="4" w:space="0" w:color="auto"/>
            </w:tcBorders>
            <w:shd w:val="clear" w:color="auto" w:fill="auto"/>
            <w:noWrap/>
            <w:vAlign w:val="center"/>
            <w:hideMark/>
          </w:tcPr>
          <w:p w14:paraId="45890488" w14:textId="77777777" w:rsidR="002D4473" w:rsidRPr="00695187" w:rsidRDefault="002D4473" w:rsidP="002D4473">
            <w:pPr>
              <w:jc w:val="center"/>
              <w:rPr>
                <w:color w:val="000000"/>
              </w:rPr>
            </w:pPr>
            <w:r w:rsidRPr="00695187">
              <w:rPr>
                <w:color w:val="000000"/>
              </w:rPr>
              <w:t>6.99</w:t>
            </w:r>
          </w:p>
        </w:tc>
        <w:tc>
          <w:tcPr>
            <w:tcW w:w="0" w:type="auto"/>
            <w:tcBorders>
              <w:top w:val="nil"/>
              <w:left w:val="nil"/>
              <w:bottom w:val="single" w:sz="4" w:space="0" w:color="auto"/>
              <w:right w:val="single" w:sz="4" w:space="0" w:color="auto"/>
            </w:tcBorders>
            <w:shd w:val="clear" w:color="auto" w:fill="auto"/>
            <w:noWrap/>
            <w:vAlign w:val="center"/>
            <w:hideMark/>
          </w:tcPr>
          <w:p w14:paraId="347FA0DC" w14:textId="77777777" w:rsidR="002D4473" w:rsidRPr="00695187" w:rsidRDefault="002D4473" w:rsidP="002D4473">
            <w:pPr>
              <w:jc w:val="center"/>
              <w:rPr>
                <w:color w:val="000000"/>
              </w:rPr>
            </w:pPr>
            <w:r w:rsidRPr="00695187">
              <w:rPr>
                <w:color w:val="000000"/>
              </w:rPr>
              <w:t>0.23</w:t>
            </w:r>
          </w:p>
        </w:tc>
        <w:tc>
          <w:tcPr>
            <w:tcW w:w="0" w:type="auto"/>
            <w:tcBorders>
              <w:top w:val="nil"/>
              <w:left w:val="nil"/>
              <w:bottom w:val="single" w:sz="4" w:space="0" w:color="auto"/>
              <w:right w:val="single" w:sz="4" w:space="0" w:color="auto"/>
            </w:tcBorders>
            <w:shd w:val="clear" w:color="auto" w:fill="auto"/>
            <w:noWrap/>
            <w:vAlign w:val="center"/>
            <w:hideMark/>
          </w:tcPr>
          <w:p w14:paraId="1F4AEE64" w14:textId="77777777" w:rsidR="002D4473" w:rsidRPr="00695187" w:rsidRDefault="002D4473" w:rsidP="002D4473">
            <w:pPr>
              <w:jc w:val="center"/>
              <w:rPr>
                <w:color w:val="000000"/>
              </w:rPr>
            </w:pPr>
            <w:r w:rsidRPr="00695187">
              <w:rPr>
                <w:color w:val="000000"/>
              </w:rPr>
              <w:t>2402.84</w:t>
            </w:r>
          </w:p>
        </w:tc>
        <w:tc>
          <w:tcPr>
            <w:tcW w:w="0" w:type="auto"/>
            <w:tcBorders>
              <w:top w:val="nil"/>
              <w:left w:val="nil"/>
              <w:bottom w:val="single" w:sz="4" w:space="0" w:color="auto"/>
              <w:right w:val="single" w:sz="4" w:space="0" w:color="auto"/>
            </w:tcBorders>
            <w:shd w:val="clear" w:color="auto" w:fill="auto"/>
            <w:noWrap/>
            <w:vAlign w:val="center"/>
            <w:hideMark/>
          </w:tcPr>
          <w:p w14:paraId="18A83D56" w14:textId="77777777" w:rsidR="002D4473" w:rsidRPr="00695187" w:rsidRDefault="002D4473" w:rsidP="002D4473">
            <w:pPr>
              <w:jc w:val="center"/>
              <w:rPr>
                <w:color w:val="000000"/>
              </w:rPr>
            </w:pPr>
            <w:r w:rsidRPr="00695187">
              <w:rPr>
                <w:color w:val="000000"/>
              </w:rPr>
              <w:t>0.22</w:t>
            </w:r>
          </w:p>
        </w:tc>
        <w:tc>
          <w:tcPr>
            <w:tcW w:w="0" w:type="auto"/>
            <w:tcBorders>
              <w:top w:val="nil"/>
              <w:left w:val="nil"/>
              <w:bottom w:val="single" w:sz="4" w:space="0" w:color="auto"/>
              <w:right w:val="single" w:sz="4" w:space="0" w:color="auto"/>
            </w:tcBorders>
            <w:shd w:val="clear" w:color="auto" w:fill="auto"/>
            <w:noWrap/>
            <w:vAlign w:val="center"/>
            <w:hideMark/>
          </w:tcPr>
          <w:p w14:paraId="0945B8E7" w14:textId="77777777" w:rsidR="002D4473" w:rsidRPr="00695187" w:rsidRDefault="002D4473" w:rsidP="002D4473">
            <w:pPr>
              <w:jc w:val="center"/>
              <w:rPr>
                <w:color w:val="000000"/>
              </w:rPr>
            </w:pPr>
            <w:r w:rsidRPr="00695187">
              <w:rPr>
                <w:color w:val="000000"/>
              </w:rPr>
              <w:t>343.75</w:t>
            </w:r>
          </w:p>
        </w:tc>
        <w:tc>
          <w:tcPr>
            <w:tcW w:w="0" w:type="auto"/>
            <w:tcBorders>
              <w:top w:val="nil"/>
              <w:left w:val="nil"/>
              <w:bottom w:val="single" w:sz="4" w:space="0" w:color="auto"/>
              <w:right w:val="single" w:sz="4" w:space="0" w:color="auto"/>
            </w:tcBorders>
            <w:shd w:val="clear" w:color="auto" w:fill="auto"/>
            <w:noWrap/>
            <w:vAlign w:val="center"/>
            <w:hideMark/>
          </w:tcPr>
          <w:p w14:paraId="52D33349" w14:textId="77777777" w:rsidR="002D4473" w:rsidRPr="00695187" w:rsidRDefault="002D4473" w:rsidP="002D4473">
            <w:pPr>
              <w:jc w:val="center"/>
              <w:rPr>
                <w:color w:val="000000"/>
              </w:rPr>
            </w:pPr>
            <w:r w:rsidRPr="00695187">
              <w:rPr>
                <w:color w:val="000000"/>
              </w:rPr>
              <w:t>51.13</w:t>
            </w:r>
          </w:p>
        </w:tc>
        <w:tc>
          <w:tcPr>
            <w:tcW w:w="0" w:type="auto"/>
            <w:tcBorders>
              <w:top w:val="nil"/>
              <w:left w:val="nil"/>
              <w:bottom w:val="single" w:sz="4" w:space="0" w:color="auto"/>
              <w:right w:val="single" w:sz="4" w:space="0" w:color="auto"/>
            </w:tcBorders>
            <w:shd w:val="clear" w:color="auto" w:fill="auto"/>
            <w:noWrap/>
            <w:vAlign w:val="center"/>
            <w:hideMark/>
          </w:tcPr>
          <w:p w14:paraId="0B63484C" w14:textId="77777777" w:rsidR="002D4473" w:rsidRPr="00695187" w:rsidRDefault="002D4473" w:rsidP="002D4473">
            <w:pPr>
              <w:jc w:val="center"/>
              <w:rPr>
                <w:b/>
                <w:bCs/>
                <w:i/>
                <w:iCs/>
              </w:rPr>
            </w:pPr>
            <w:r w:rsidRPr="00695187">
              <w:rPr>
                <w:b/>
                <w:bCs/>
                <w:i/>
                <w:iCs/>
              </w:rPr>
              <w:t>0.24</w:t>
            </w:r>
          </w:p>
        </w:tc>
        <w:tc>
          <w:tcPr>
            <w:tcW w:w="0" w:type="auto"/>
            <w:tcBorders>
              <w:top w:val="nil"/>
              <w:left w:val="nil"/>
              <w:bottom w:val="single" w:sz="4" w:space="0" w:color="auto"/>
              <w:right w:val="single" w:sz="4" w:space="0" w:color="auto"/>
            </w:tcBorders>
            <w:shd w:val="clear" w:color="auto" w:fill="auto"/>
            <w:noWrap/>
            <w:vAlign w:val="center"/>
            <w:hideMark/>
          </w:tcPr>
          <w:p w14:paraId="7AD937BD" w14:textId="77777777" w:rsidR="002D4473" w:rsidRPr="00695187" w:rsidRDefault="002D4473" w:rsidP="002D4473">
            <w:pPr>
              <w:jc w:val="center"/>
            </w:pPr>
            <w:r w:rsidRPr="00695187">
              <w:t>7.31</w:t>
            </w:r>
          </w:p>
        </w:tc>
        <w:tc>
          <w:tcPr>
            <w:tcW w:w="0" w:type="auto"/>
            <w:tcBorders>
              <w:top w:val="nil"/>
              <w:left w:val="nil"/>
              <w:bottom w:val="single" w:sz="4" w:space="0" w:color="auto"/>
              <w:right w:val="single" w:sz="8" w:space="0" w:color="auto"/>
            </w:tcBorders>
            <w:shd w:val="clear" w:color="auto" w:fill="auto"/>
            <w:noWrap/>
            <w:vAlign w:val="center"/>
            <w:hideMark/>
          </w:tcPr>
          <w:p w14:paraId="7A3C4D56" w14:textId="77777777" w:rsidR="002D4473" w:rsidRPr="00695187" w:rsidRDefault="002D4473" w:rsidP="002D4473">
            <w:pPr>
              <w:jc w:val="center"/>
            </w:pPr>
            <w:r w:rsidRPr="00695187">
              <w:t>2.13</w:t>
            </w:r>
          </w:p>
        </w:tc>
      </w:tr>
      <w:tr w:rsidR="0098200C" w:rsidRPr="002D4473" w14:paraId="74E964A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9FF33C"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10 357 421</w:t>
            </w:r>
          </w:p>
        </w:tc>
        <w:tc>
          <w:tcPr>
            <w:tcW w:w="0" w:type="auto"/>
            <w:tcBorders>
              <w:top w:val="nil"/>
              <w:left w:val="nil"/>
              <w:bottom w:val="single" w:sz="4" w:space="0" w:color="auto"/>
              <w:right w:val="single" w:sz="4" w:space="0" w:color="auto"/>
            </w:tcBorders>
            <w:shd w:val="clear" w:color="auto" w:fill="auto"/>
            <w:noWrap/>
            <w:vAlign w:val="center"/>
            <w:hideMark/>
          </w:tcPr>
          <w:p w14:paraId="48431771" w14:textId="77777777" w:rsidR="002D4473" w:rsidRPr="00695187" w:rsidRDefault="002D4473" w:rsidP="002D4473">
            <w:pPr>
              <w:jc w:val="center"/>
              <w:rPr>
                <w:color w:val="000000"/>
              </w:rPr>
            </w:pPr>
            <w:r w:rsidRPr="00695187">
              <w:rPr>
                <w:color w:val="000000"/>
              </w:rPr>
              <w:t>16.35</w:t>
            </w:r>
          </w:p>
        </w:tc>
        <w:tc>
          <w:tcPr>
            <w:tcW w:w="0" w:type="auto"/>
            <w:tcBorders>
              <w:top w:val="nil"/>
              <w:left w:val="nil"/>
              <w:bottom w:val="single" w:sz="4" w:space="0" w:color="auto"/>
              <w:right w:val="single" w:sz="4" w:space="0" w:color="auto"/>
            </w:tcBorders>
            <w:shd w:val="clear" w:color="auto" w:fill="auto"/>
            <w:noWrap/>
            <w:vAlign w:val="center"/>
            <w:hideMark/>
          </w:tcPr>
          <w:p w14:paraId="50E7314D" w14:textId="77777777" w:rsidR="002D4473" w:rsidRPr="00695187" w:rsidRDefault="002D4473" w:rsidP="002D4473">
            <w:pPr>
              <w:jc w:val="center"/>
              <w:rPr>
                <w:color w:val="000000"/>
              </w:rPr>
            </w:pPr>
            <w:r w:rsidRPr="00695187">
              <w:rPr>
                <w:color w:val="000000"/>
              </w:rPr>
              <w:t>0.54</w:t>
            </w:r>
          </w:p>
        </w:tc>
        <w:tc>
          <w:tcPr>
            <w:tcW w:w="0" w:type="auto"/>
            <w:tcBorders>
              <w:top w:val="nil"/>
              <w:left w:val="nil"/>
              <w:bottom w:val="single" w:sz="4" w:space="0" w:color="auto"/>
              <w:right w:val="single" w:sz="4" w:space="0" w:color="auto"/>
            </w:tcBorders>
            <w:shd w:val="clear" w:color="auto" w:fill="auto"/>
            <w:noWrap/>
            <w:vAlign w:val="center"/>
            <w:hideMark/>
          </w:tcPr>
          <w:p w14:paraId="505B3C5A" w14:textId="77777777" w:rsidR="002D4473" w:rsidRPr="00695187" w:rsidRDefault="002D4473" w:rsidP="002D4473">
            <w:pPr>
              <w:jc w:val="center"/>
              <w:rPr>
                <w:color w:val="000000"/>
              </w:rPr>
            </w:pPr>
            <w:r w:rsidRPr="00695187">
              <w:rPr>
                <w:color w:val="000000"/>
              </w:rPr>
              <w:t>8436.83</w:t>
            </w:r>
          </w:p>
        </w:tc>
        <w:tc>
          <w:tcPr>
            <w:tcW w:w="0" w:type="auto"/>
            <w:tcBorders>
              <w:top w:val="nil"/>
              <w:left w:val="nil"/>
              <w:bottom w:val="single" w:sz="4" w:space="0" w:color="auto"/>
              <w:right w:val="single" w:sz="4" w:space="0" w:color="auto"/>
            </w:tcBorders>
            <w:shd w:val="clear" w:color="auto" w:fill="auto"/>
            <w:noWrap/>
            <w:vAlign w:val="center"/>
            <w:hideMark/>
          </w:tcPr>
          <w:p w14:paraId="57271951" w14:textId="77777777" w:rsidR="002D4473" w:rsidRPr="00695187" w:rsidRDefault="002D4473" w:rsidP="002D4473">
            <w:pPr>
              <w:jc w:val="center"/>
              <w:rPr>
                <w:color w:val="000000"/>
              </w:rPr>
            </w:pPr>
            <w:r w:rsidRPr="00695187">
              <w:rPr>
                <w:color w:val="000000"/>
              </w:rPr>
              <w:t>0.78</w:t>
            </w:r>
          </w:p>
        </w:tc>
        <w:tc>
          <w:tcPr>
            <w:tcW w:w="0" w:type="auto"/>
            <w:tcBorders>
              <w:top w:val="nil"/>
              <w:left w:val="nil"/>
              <w:bottom w:val="single" w:sz="4" w:space="0" w:color="auto"/>
              <w:right w:val="single" w:sz="4" w:space="0" w:color="auto"/>
            </w:tcBorders>
            <w:shd w:val="clear" w:color="auto" w:fill="auto"/>
            <w:noWrap/>
            <w:vAlign w:val="center"/>
            <w:hideMark/>
          </w:tcPr>
          <w:p w14:paraId="1203235A" w14:textId="77777777" w:rsidR="002D4473" w:rsidRPr="00695187" w:rsidRDefault="002D4473" w:rsidP="002D4473">
            <w:pPr>
              <w:jc w:val="center"/>
              <w:rPr>
                <w:color w:val="000000"/>
              </w:rPr>
            </w:pPr>
            <w:r w:rsidRPr="00695187">
              <w:rPr>
                <w:color w:val="000000"/>
              </w:rPr>
              <w:t>516.01</w:t>
            </w:r>
          </w:p>
        </w:tc>
        <w:tc>
          <w:tcPr>
            <w:tcW w:w="0" w:type="auto"/>
            <w:tcBorders>
              <w:top w:val="nil"/>
              <w:left w:val="nil"/>
              <w:bottom w:val="single" w:sz="4" w:space="0" w:color="auto"/>
              <w:right w:val="single" w:sz="4" w:space="0" w:color="auto"/>
            </w:tcBorders>
            <w:shd w:val="clear" w:color="auto" w:fill="auto"/>
            <w:noWrap/>
            <w:vAlign w:val="center"/>
            <w:hideMark/>
          </w:tcPr>
          <w:p w14:paraId="1D6FEEE4" w14:textId="77777777" w:rsidR="002D4473" w:rsidRPr="00695187" w:rsidRDefault="002D4473" w:rsidP="002D4473">
            <w:pPr>
              <w:jc w:val="center"/>
              <w:rPr>
                <w:color w:val="000000"/>
              </w:rPr>
            </w:pPr>
            <w:r w:rsidRPr="00695187">
              <w:rPr>
                <w:color w:val="000000"/>
              </w:rPr>
              <w:t>173.55</w:t>
            </w:r>
          </w:p>
        </w:tc>
        <w:tc>
          <w:tcPr>
            <w:tcW w:w="0" w:type="auto"/>
            <w:tcBorders>
              <w:top w:val="nil"/>
              <w:left w:val="nil"/>
              <w:bottom w:val="single" w:sz="4" w:space="0" w:color="auto"/>
              <w:right w:val="single" w:sz="4" w:space="0" w:color="auto"/>
            </w:tcBorders>
            <w:shd w:val="clear" w:color="auto" w:fill="auto"/>
            <w:noWrap/>
            <w:vAlign w:val="center"/>
            <w:hideMark/>
          </w:tcPr>
          <w:p w14:paraId="6A2C6755" w14:textId="77777777" w:rsidR="002D4473" w:rsidRPr="00695187" w:rsidRDefault="002D4473" w:rsidP="002D4473">
            <w:pPr>
              <w:jc w:val="center"/>
              <w:rPr>
                <w:b/>
                <w:bCs/>
                <w:i/>
                <w:iCs/>
              </w:rPr>
            </w:pPr>
            <w:r w:rsidRPr="00695187">
              <w:rPr>
                <w:b/>
                <w:bCs/>
                <w:i/>
                <w:iCs/>
              </w:rPr>
              <w:t>0.82</w:t>
            </w:r>
          </w:p>
        </w:tc>
        <w:tc>
          <w:tcPr>
            <w:tcW w:w="0" w:type="auto"/>
            <w:tcBorders>
              <w:top w:val="nil"/>
              <w:left w:val="nil"/>
              <w:bottom w:val="single" w:sz="4" w:space="0" w:color="auto"/>
              <w:right w:val="single" w:sz="4" w:space="0" w:color="auto"/>
            </w:tcBorders>
            <w:shd w:val="clear" w:color="auto" w:fill="auto"/>
            <w:noWrap/>
            <w:vAlign w:val="center"/>
            <w:hideMark/>
          </w:tcPr>
          <w:p w14:paraId="44852529" w14:textId="77777777" w:rsidR="002D4473" w:rsidRPr="00695187" w:rsidRDefault="002D4473" w:rsidP="002D4473">
            <w:pPr>
              <w:jc w:val="center"/>
            </w:pPr>
            <w:r w:rsidRPr="00695187">
              <w:t>10.61</w:t>
            </w:r>
          </w:p>
        </w:tc>
        <w:tc>
          <w:tcPr>
            <w:tcW w:w="0" w:type="auto"/>
            <w:tcBorders>
              <w:top w:val="nil"/>
              <w:left w:val="nil"/>
              <w:bottom w:val="single" w:sz="4" w:space="0" w:color="auto"/>
              <w:right w:val="single" w:sz="8" w:space="0" w:color="auto"/>
            </w:tcBorders>
            <w:shd w:val="clear" w:color="auto" w:fill="auto"/>
            <w:noWrap/>
            <w:vAlign w:val="center"/>
            <w:hideMark/>
          </w:tcPr>
          <w:p w14:paraId="42EF6458" w14:textId="77777777" w:rsidR="002D4473" w:rsidRPr="00695187" w:rsidRDefault="002D4473" w:rsidP="002D4473">
            <w:pPr>
              <w:jc w:val="center"/>
            </w:pPr>
            <w:r w:rsidRPr="00695187">
              <w:t>2.06</w:t>
            </w:r>
          </w:p>
        </w:tc>
      </w:tr>
      <w:tr w:rsidR="0098200C" w:rsidRPr="002D4473" w14:paraId="6A21AD8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C6341A"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10 357 463</w:t>
            </w:r>
          </w:p>
        </w:tc>
        <w:tc>
          <w:tcPr>
            <w:tcW w:w="0" w:type="auto"/>
            <w:tcBorders>
              <w:top w:val="nil"/>
              <w:left w:val="nil"/>
              <w:bottom w:val="single" w:sz="4" w:space="0" w:color="auto"/>
              <w:right w:val="single" w:sz="4" w:space="0" w:color="auto"/>
            </w:tcBorders>
            <w:shd w:val="clear" w:color="auto" w:fill="auto"/>
            <w:noWrap/>
            <w:vAlign w:val="center"/>
            <w:hideMark/>
          </w:tcPr>
          <w:p w14:paraId="26C9AB87" w14:textId="77777777" w:rsidR="002D4473" w:rsidRPr="00695187" w:rsidRDefault="002D4473" w:rsidP="002D4473">
            <w:pPr>
              <w:jc w:val="center"/>
              <w:rPr>
                <w:color w:val="000000"/>
              </w:rPr>
            </w:pPr>
            <w:r w:rsidRPr="00695187">
              <w:rPr>
                <w:color w:val="000000"/>
              </w:rPr>
              <w:t>113.10</w:t>
            </w:r>
          </w:p>
        </w:tc>
        <w:tc>
          <w:tcPr>
            <w:tcW w:w="0" w:type="auto"/>
            <w:tcBorders>
              <w:top w:val="nil"/>
              <w:left w:val="nil"/>
              <w:bottom w:val="single" w:sz="4" w:space="0" w:color="auto"/>
              <w:right w:val="single" w:sz="4" w:space="0" w:color="auto"/>
            </w:tcBorders>
            <w:shd w:val="clear" w:color="auto" w:fill="auto"/>
            <w:noWrap/>
            <w:vAlign w:val="center"/>
            <w:hideMark/>
          </w:tcPr>
          <w:p w14:paraId="21C62AF8" w14:textId="77777777" w:rsidR="002D4473" w:rsidRPr="00695187" w:rsidRDefault="002D4473" w:rsidP="002D4473">
            <w:pPr>
              <w:jc w:val="center"/>
              <w:rPr>
                <w:color w:val="000000"/>
              </w:rPr>
            </w:pPr>
            <w:r w:rsidRPr="00695187">
              <w:rPr>
                <w:color w:val="000000"/>
              </w:rPr>
              <w:t>3.74</w:t>
            </w:r>
          </w:p>
        </w:tc>
        <w:tc>
          <w:tcPr>
            <w:tcW w:w="0" w:type="auto"/>
            <w:tcBorders>
              <w:top w:val="nil"/>
              <w:left w:val="nil"/>
              <w:bottom w:val="single" w:sz="4" w:space="0" w:color="auto"/>
              <w:right w:val="single" w:sz="4" w:space="0" w:color="auto"/>
            </w:tcBorders>
            <w:shd w:val="clear" w:color="auto" w:fill="auto"/>
            <w:noWrap/>
            <w:vAlign w:val="center"/>
            <w:hideMark/>
          </w:tcPr>
          <w:p w14:paraId="4A6B262A" w14:textId="77777777" w:rsidR="002D4473" w:rsidRPr="00695187" w:rsidRDefault="002D4473" w:rsidP="002D4473">
            <w:pPr>
              <w:jc w:val="center"/>
              <w:rPr>
                <w:color w:val="000000"/>
              </w:rPr>
            </w:pPr>
            <w:r w:rsidRPr="00695187">
              <w:rPr>
                <w:color w:val="000000"/>
              </w:rPr>
              <w:t>37666.01</w:t>
            </w:r>
          </w:p>
        </w:tc>
        <w:tc>
          <w:tcPr>
            <w:tcW w:w="0" w:type="auto"/>
            <w:tcBorders>
              <w:top w:val="nil"/>
              <w:left w:val="nil"/>
              <w:bottom w:val="single" w:sz="4" w:space="0" w:color="auto"/>
              <w:right w:val="single" w:sz="4" w:space="0" w:color="auto"/>
            </w:tcBorders>
            <w:shd w:val="clear" w:color="auto" w:fill="auto"/>
            <w:noWrap/>
            <w:vAlign w:val="center"/>
            <w:hideMark/>
          </w:tcPr>
          <w:p w14:paraId="0BA3EA55" w14:textId="77777777" w:rsidR="002D4473" w:rsidRPr="00695187" w:rsidRDefault="002D4473" w:rsidP="002D4473">
            <w:pPr>
              <w:jc w:val="center"/>
              <w:rPr>
                <w:color w:val="000000"/>
              </w:rPr>
            </w:pPr>
            <w:r w:rsidRPr="00695187">
              <w:rPr>
                <w:color w:val="000000"/>
              </w:rPr>
              <w:t>3.49</w:t>
            </w:r>
          </w:p>
        </w:tc>
        <w:tc>
          <w:tcPr>
            <w:tcW w:w="0" w:type="auto"/>
            <w:tcBorders>
              <w:top w:val="nil"/>
              <w:left w:val="nil"/>
              <w:bottom w:val="single" w:sz="4" w:space="0" w:color="auto"/>
              <w:right w:val="single" w:sz="4" w:space="0" w:color="auto"/>
            </w:tcBorders>
            <w:shd w:val="clear" w:color="auto" w:fill="auto"/>
            <w:noWrap/>
            <w:vAlign w:val="center"/>
            <w:hideMark/>
          </w:tcPr>
          <w:p w14:paraId="2A6186E3" w14:textId="77777777" w:rsidR="002D4473" w:rsidRPr="00695187" w:rsidRDefault="002D4473" w:rsidP="002D4473">
            <w:pPr>
              <w:jc w:val="center"/>
              <w:rPr>
                <w:color w:val="000000"/>
              </w:rPr>
            </w:pPr>
            <w:r w:rsidRPr="00695187">
              <w:rPr>
                <w:color w:val="000000"/>
              </w:rPr>
              <w:t>333.03</w:t>
            </w:r>
          </w:p>
        </w:tc>
        <w:tc>
          <w:tcPr>
            <w:tcW w:w="0" w:type="auto"/>
            <w:tcBorders>
              <w:top w:val="nil"/>
              <w:left w:val="nil"/>
              <w:bottom w:val="single" w:sz="4" w:space="0" w:color="auto"/>
              <w:right w:val="single" w:sz="4" w:space="0" w:color="auto"/>
            </w:tcBorders>
            <w:shd w:val="clear" w:color="auto" w:fill="auto"/>
            <w:noWrap/>
            <w:vAlign w:val="center"/>
            <w:hideMark/>
          </w:tcPr>
          <w:p w14:paraId="7A807B4B" w14:textId="77777777" w:rsidR="002D4473" w:rsidRPr="00695187" w:rsidRDefault="002D4473" w:rsidP="002D4473">
            <w:pPr>
              <w:jc w:val="center"/>
              <w:rPr>
                <w:color w:val="000000"/>
              </w:rPr>
            </w:pPr>
            <w:r w:rsidRPr="00695187">
              <w:rPr>
                <w:color w:val="000000"/>
              </w:rPr>
              <w:t>763.14</w:t>
            </w:r>
          </w:p>
        </w:tc>
        <w:tc>
          <w:tcPr>
            <w:tcW w:w="0" w:type="auto"/>
            <w:tcBorders>
              <w:top w:val="nil"/>
              <w:left w:val="nil"/>
              <w:bottom w:val="single" w:sz="4" w:space="0" w:color="auto"/>
              <w:right w:val="single" w:sz="4" w:space="0" w:color="auto"/>
            </w:tcBorders>
            <w:shd w:val="clear" w:color="auto" w:fill="auto"/>
            <w:noWrap/>
            <w:vAlign w:val="center"/>
            <w:hideMark/>
          </w:tcPr>
          <w:p w14:paraId="2E06DB5E" w14:textId="77777777" w:rsidR="002D4473" w:rsidRPr="00695187" w:rsidRDefault="002D4473" w:rsidP="002D4473">
            <w:pPr>
              <w:jc w:val="center"/>
              <w:rPr>
                <w:b/>
                <w:bCs/>
                <w:i/>
                <w:iCs/>
              </w:rPr>
            </w:pPr>
            <w:r w:rsidRPr="00695187">
              <w:rPr>
                <w:b/>
                <w:bCs/>
                <w:i/>
                <w:iCs/>
              </w:rPr>
              <w:t>3.61</w:t>
            </w:r>
          </w:p>
        </w:tc>
        <w:tc>
          <w:tcPr>
            <w:tcW w:w="0" w:type="auto"/>
            <w:tcBorders>
              <w:top w:val="nil"/>
              <w:left w:val="nil"/>
              <w:bottom w:val="single" w:sz="4" w:space="0" w:color="auto"/>
              <w:right w:val="single" w:sz="4" w:space="0" w:color="auto"/>
            </w:tcBorders>
            <w:shd w:val="clear" w:color="auto" w:fill="auto"/>
            <w:noWrap/>
            <w:vAlign w:val="center"/>
            <w:hideMark/>
          </w:tcPr>
          <w:p w14:paraId="581A6702" w14:textId="77777777" w:rsidR="002D4473" w:rsidRPr="00695187" w:rsidRDefault="002D4473" w:rsidP="002D4473">
            <w:pPr>
              <w:jc w:val="center"/>
            </w:pPr>
            <w:r w:rsidRPr="00695187">
              <w:t>6.75</w:t>
            </w:r>
          </w:p>
        </w:tc>
        <w:tc>
          <w:tcPr>
            <w:tcW w:w="0" w:type="auto"/>
            <w:tcBorders>
              <w:top w:val="nil"/>
              <w:left w:val="nil"/>
              <w:bottom w:val="single" w:sz="4" w:space="0" w:color="auto"/>
              <w:right w:val="single" w:sz="8" w:space="0" w:color="auto"/>
            </w:tcBorders>
            <w:shd w:val="clear" w:color="auto" w:fill="auto"/>
            <w:noWrap/>
            <w:vAlign w:val="center"/>
            <w:hideMark/>
          </w:tcPr>
          <w:p w14:paraId="07EEAAF8" w14:textId="77777777" w:rsidR="002D4473" w:rsidRPr="00695187" w:rsidRDefault="002D4473" w:rsidP="002D4473">
            <w:pPr>
              <w:jc w:val="center"/>
            </w:pPr>
            <w:r w:rsidRPr="00695187">
              <w:t>2.03</w:t>
            </w:r>
          </w:p>
        </w:tc>
      </w:tr>
      <w:tr w:rsidR="0098200C" w:rsidRPr="002D4473" w14:paraId="4EC9EE9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0A1DA8"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10 358 421</w:t>
            </w:r>
          </w:p>
        </w:tc>
        <w:tc>
          <w:tcPr>
            <w:tcW w:w="0" w:type="auto"/>
            <w:tcBorders>
              <w:top w:val="nil"/>
              <w:left w:val="nil"/>
              <w:bottom w:val="single" w:sz="4" w:space="0" w:color="auto"/>
              <w:right w:val="single" w:sz="4" w:space="0" w:color="auto"/>
            </w:tcBorders>
            <w:shd w:val="clear" w:color="auto" w:fill="auto"/>
            <w:noWrap/>
            <w:vAlign w:val="center"/>
            <w:hideMark/>
          </w:tcPr>
          <w:p w14:paraId="0420902D" w14:textId="77777777" w:rsidR="002D4473" w:rsidRPr="00695187" w:rsidRDefault="002D4473" w:rsidP="002D4473">
            <w:pPr>
              <w:jc w:val="center"/>
              <w:rPr>
                <w:color w:val="000000"/>
              </w:rPr>
            </w:pPr>
            <w:r w:rsidRPr="00695187">
              <w:rPr>
                <w:color w:val="000000"/>
              </w:rPr>
              <w:t>78.35</w:t>
            </w:r>
          </w:p>
        </w:tc>
        <w:tc>
          <w:tcPr>
            <w:tcW w:w="0" w:type="auto"/>
            <w:tcBorders>
              <w:top w:val="nil"/>
              <w:left w:val="nil"/>
              <w:bottom w:val="single" w:sz="4" w:space="0" w:color="auto"/>
              <w:right w:val="single" w:sz="4" w:space="0" w:color="auto"/>
            </w:tcBorders>
            <w:shd w:val="clear" w:color="auto" w:fill="auto"/>
            <w:noWrap/>
            <w:vAlign w:val="center"/>
            <w:hideMark/>
          </w:tcPr>
          <w:p w14:paraId="7047AF2A" w14:textId="77777777" w:rsidR="002D4473" w:rsidRPr="00695187" w:rsidRDefault="002D4473" w:rsidP="002D4473">
            <w:pPr>
              <w:jc w:val="center"/>
              <w:rPr>
                <w:color w:val="000000"/>
              </w:rPr>
            </w:pPr>
            <w:r w:rsidRPr="00695187">
              <w:rPr>
                <w:color w:val="000000"/>
              </w:rPr>
              <w:t>22.35</w:t>
            </w:r>
          </w:p>
        </w:tc>
        <w:tc>
          <w:tcPr>
            <w:tcW w:w="0" w:type="auto"/>
            <w:tcBorders>
              <w:top w:val="nil"/>
              <w:left w:val="nil"/>
              <w:bottom w:val="single" w:sz="4" w:space="0" w:color="auto"/>
              <w:right w:val="single" w:sz="4" w:space="0" w:color="auto"/>
            </w:tcBorders>
            <w:shd w:val="clear" w:color="auto" w:fill="auto"/>
            <w:noWrap/>
            <w:vAlign w:val="center"/>
            <w:hideMark/>
          </w:tcPr>
          <w:p w14:paraId="0917CD88" w14:textId="77777777" w:rsidR="002D4473" w:rsidRPr="00695187" w:rsidRDefault="002D4473" w:rsidP="002D4473">
            <w:pPr>
              <w:jc w:val="center"/>
              <w:rPr>
                <w:color w:val="000000"/>
              </w:rPr>
            </w:pPr>
            <w:r w:rsidRPr="00695187">
              <w:rPr>
                <w:color w:val="000000"/>
              </w:rPr>
              <w:t>29556.30</w:t>
            </w:r>
          </w:p>
        </w:tc>
        <w:tc>
          <w:tcPr>
            <w:tcW w:w="0" w:type="auto"/>
            <w:tcBorders>
              <w:top w:val="nil"/>
              <w:left w:val="nil"/>
              <w:bottom w:val="single" w:sz="4" w:space="0" w:color="auto"/>
              <w:right w:val="single" w:sz="4" w:space="0" w:color="auto"/>
            </w:tcBorders>
            <w:shd w:val="clear" w:color="auto" w:fill="auto"/>
            <w:noWrap/>
            <w:vAlign w:val="center"/>
            <w:hideMark/>
          </w:tcPr>
          <w:p w14:paraId="713483D7" w14:textId="77777777" w:rsidR="002D4473" w:rsidRPr="00695187" w:rsidRDefault="002D4473" w:rsidP="002D4473">
            <w:pPr>
              <w:jc w:val="center"/>
              <w:rPr>
                <w:color w:val="000000"/>
              </w:rPr>
            </w:pPr>
            <w:r w:rsidRPr="00695187">
              <w:rPr>
                <w:color w:val="000000"/>
              </w:rPr>
              <w:t>27.67</w:t>
            </w:r>
          </w:p>
        </w:tc>
        <w:tc>
          <w:tcPr>
            <w:tcW w:w="0" w:type="auto"/>
            <w:tcBorders>
              <w:top w:val="nil"/>
              <w:left w:val="nil"/>
              <w:bottom w:val="single" w:sz="4" w:space="0" w:color="auto"/>
              <w:right w:val="single" w:sz="4" w:space="0" w:color="auto"/>
            </w:tcBorders>
            <w:shd w:val="clear" w:color="auto" w:fill="auto"/>
            <w:noWrap/>
            <w:vAlign w:val="center"/>
            <w:hideMark/>
          </w:tcPr>
          <w:p w14:paraId="06B2BA1B" w14:textId="77777777" w:rsidR="002D4473" w:rsidRPr="00695187" w:rsidRDefault="002D4473" w:rsidP="002D4473">
            <w:pPr>
              <w:jc w:val="center"/>
              <w:rPr>
                <w:color w:val="000000"/>
              </w:rPr>
            </w:pPr>
            <w:r w:rsidRPr="00695187">
              <w:rPr>
                <w:color w:val="000000"/>
              </w:rPr>
              <w:t>377.23</w:t>
            </w:r>
          </w:p>
        </w:tc>
        <w:tc>
          <w:tcPr>
            <w:tcW w:w="0" w:type="auto"/>
            <w:tcBorders>
              <w:top w:val="nil"/>
              <w:left w:val="nil"/>
              <w:bottom w:val="single" w:sz="4" w:space="0" w:color="auto"/>
              <w:right w:val="single" w:sz="4" w:space="0" w:color="auto"/>
            </w:tcBorders>
            <w:shd w:val="clear" w:color="auto" w:fill="auto"/>
            <w:noWrap/>
            <w:vAlign w:val="center"/>
            <w:hideMark/>
          </w:tcPr>
          <w:p w14:paraId="119A5FF9" w14:textId="77777777" w:rsidR="002D4473" w:rsidRPr="00695187" w:rsidRDefault="002D4473" w:rsidP="002D4473">
            <w:pPr>
              <w:jc w:val="center"/>
              <w:rPr>
                <w:color w:val="000000"/>
              </w:rPr>
            </w:pPr>
            <w:r w:rsidRPr="00695187">
              <w:rPr>
                <w:color w:val="000000"/>
              </w:rPr>
              <w:t>586.77</w:t>
            </w:r>
          </w:p>
        </w:tc>
        <w:tc>
          <w:tcPr>
            <w:tcW w:w="0" w:type="auto"/>
            <w:tcBorders>
              <w:top w:val="nil"/>
              <w:left w:val="nil"/>
              <w:bottom w:val="single" w:sz="4" w:space="0" w:color="auto"/>
              <w:right w:val="single" w:sz="4" w:space="0" w:color="auto"/>
            </w:tcBorders>
            <w:shd w:val="clear" w:color="auto" w:fill="auto"/>
            <w:noWrap/>
            <w:vAlign w:val="center"/>
            <w:hideMark/>
          </w:tcPr>
          <w:p w14:paraId="6A6095D7" w14:textId="77777777" w:rsidR="002D4473" w:rsidRPr="00695187" w:rsidRDefault="002D4473" w:rsidP="002D4473">
            <w:pPr>
              <w:jc w:val="center"/>
              <w:rPr>
                <w:b/>
                <w:bCs/>
                <w:i/>
                <w:iCs/>
              </w:rPr>
            </w:pPr>
            <w:r w:rsidRPr="00695187">
              <w:rPr>
                <w:b/>
                <w:bCs/>
                <w:i/>
                <w:iCs/>
              </w:rPr>
              <w:t>28.36</w:t>
            </w:r>
          </w:p>
        </w:tc>
        <w:tc>
          <w:tcPr>
            <w:tcW w:w="0" w:type="auto"/>
            <w:tcBorders>
              <w:top w:val="nil"/>
              <w:left w:val="nil"/>
              <w:bottom w:val="single" w:sz="4" w:space="0" w:color="auto"/>
              <w:right w:val="single" w:sz="4" w:space="0" w:color="auto"/>
            </w:tcBorders>
            <w:shd w:val="clear" w:color="auto" w:fill="auto"/>
            <w:noWrap/>
            <w:vAlign w:val="center"/>
            <w:hideMark/>
          </w:tcPr>
          <w:p w14:paraId="166156C3" w14:textId="77777777" w:rsidR="002D4473" w:rsidRPr="00695187" w:rsidRDefault="002D4473" w:rsidP="002D4473">
            <w:pPr>
              <w:jc w:val="center"/>
            </w:pPr>
            <w:r w:rsidRPr="00695187">
              <w:t>7.49</w:t>
            </w:r>
          </w:p>
        </w:tc>
        <w:tc>
          <w:tcPr>
            <w:tcW w:w="0" w:type="auto"/>
            <w:tcBorders>
              <w:top w:val="nil"/>
              <w:left w:val="nil"/>
              <w:bottom w:val="single" w:sz="4" w:space="0" w:color="auto"/>
              <w:right w:val="single" w:sz="8" w:space="0" w:color="auto"/>
            </w:tcBorders>
            <w:shd w:val="clear" w:color="auto" w:fill="auto"/>
            <w:noWrap/>
            <w:vAlign w:val="center"/>
            <w:hideMark/>
          </w:tcPr>
          <w:p w14:paraId="2F4A41C5" w14:textId="77777777" w:rsidR="002D4473" w:rsidRPr="00695187" w:rsidRDefault="002D4473" w:rsidP="002D4473">
            <w:pPr>
              <w:jc w:val="center"/>
            </w:pPr>
            <w:r w:rsidRPr="00695187">
              <w:t>1.99</w:t>
            </w:r>
          </w:p>
        </w:tc>
      </w:tr>
      <w:tr w:rsidR="0098200C" w:rsidRPr="002D4473" w14:paraId="027D99D2"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D40B40" w14:textId="77777777" w:rsidR="002D4473" w:rsidRPr="002D4473" w:rsidRDefault="002D4473" w:rsidP="002D4473">
            <w:pPr>
              <w:jc w:val="center"/>
              <w:rPr>
                <w:rFonts w:ascii="Calibri" w:hAnsi="Calibri" w:cs="Calibri"/>
                <w:color w:val="000000"/>
                <w:sz w:val="22"/>
                <w:szCs w:val="22"/>
              </w:rPr>
            </w:pPr>
            <w:r w:rsidRPr="002D4473">
              <w:rPr>
                <w:rFonts w:ascii="Calibri" w:hAnsi="Calibri" w:cs="Calibri"/>
                <w:color w:val="000000"/>
                <w:sz w:val="22"/>
                <w:szCs w:val="22"/>
              </w:rPr>
              <w:t>10 393 463</w:t>
            </w:r>
          </w:p>
        </w:tc>
        <w:tc>
          <w:tcPr>
            <w:tcW w:w="0" w:type="auto"/>
            <w:tcBorders>
              <w:top w:val="nil"/>
              <w:left w:val="nil"/>
              <w:bottom w:val="single" w:sz="4" w:space="0" w:color="auto"/>
              <w:right w:val="single" w:sz="4" w:space="0" w:color="auto"/>
            </w:tcBorders>
            <w:shd w:val="clear" w:color="auto" w:fill="auto"/>
            <w:noWrap/>
            <w:vAlign w:val="center"/>
            <w:hideMark/>
          </w:tcPr>
          <w:p w14:paraId="68C066A5" w14:textId="77777777" w:rsidR="002D4473" w:rsidRPr="00695187" w:rsidRDefault="002D4473" w:rsidP="002D4473">
            <w:pPr>
              <w:jc w:val="center"/>
              <w:rPr>
                <w:color w:val="000000"/>
              </w:rPr>
            </w:pPr>
            <w:r w:rsidRPr="00695187">
              <w:rPr>
                <w:color w:val="000000"/>
              </w:rPr>
              <w:t>3.97</w:t>
            </w:r>
          </w:p>
        </w:tc>
        <w:tc>
          <w:tcPr>
            <w:tcW w:w="0" w:type="auto"/>
            <w:tcBorders>
              <w:top w:val="nil"/>
              <w:left w:val="nil"/>
              <w:bottom w:val="single" w:sz="4" w:space="0" w:color="auto"/>
              <w:right w:val="single" w:sz="4" w:space="0" w:color="auto"/>
            </w:tcBorders>
            <w:shd w:val="clear" w:color="auto" w:fill="auto"/>
            <w:noWrap/>
            <w:vAlign w:val="center"/>
            <w:hideMark/>
          </w:tcPr>
          <w:p w14:paraId="382EC453" w14:textId="77777777" w:rsidR="002D4473" w:rsidRPr="00695187" w:rsidRDefault="002D4473" w:rsidP="002D4473">
            <w:pPr>
              <w:jc w:val="center"/>
              <w:rPr>
                <w:color w:val="000000"/>
              </w:rPr>
            </w:pPr>
            <w:r w:rsidRPr="00695187">
              <w:rPr>
                <w:color w:val="000000"/>
              </w:rPr>
              <w:t>0.13</w:t>
            </w:r>
          </w:p>
        </w:tc>
        <w:tc>
          <w:tcPr>
            <w:tcW w:w="0" w:type="auto"/>
            <w:tcBorders>
              <w:top w:val="nil"/>
              <w:left w:val="nil"/>
              <w:bottom w:val="single" w:sz="4" w:space="0" w:color="auto"/>
              <w:right w:val="single" w:sz="4" w:space="0" w:color="auto"/>
            </w:tcBorders>
            <w:shd w:val="clear" w:color="auto" w:fill="auto"/>
            <w:noWrap/>
            <w:vAlign w:val="center"/>
            <w:hideMark/>
          </w:tcPr>
          <w:p w14:paraId="752E6BB5" w14:textId="77777777" w:rsidR="002D4473" w:rsidRPr="00695187" w:rsidRDefault="002D4473" w:rsidP="002D4473">
            <w:pPr>
              <w:jc w:val="center"/>
              <w:rPr>
                <w:color w:val="000000"/>
              </w:rPr>
            </w:pPr>
            <w:r w:rsidRPr="00695187">
              <w:rPr>
                <w:color w:val="000000"/>
              </w:rPr>
              <w:t>1881.18</w:t>
            </w:r>
          </w:p>
        </w:tc>
        <w:tc>
          <w:tcPr>
            <w:tcW w:w="0" w:type="auto"/>
            <w:tcBorders>
              <w:top w:val="nil"/>
              <w:left w:val="nil"/>
              <w:bottom w:val="single" w:sz="4" w:space="0" w:color="auto"/>
              <w:right w:val="single" w:sz="4" w:space="0" w:color="auto"/>
            </w:tcBorders>
            <w:shd w:val="clear" w:color="auto" w:fill="auto"/>
            <w:noWrap/>
            <w:vAlign w:val="center"/>
            <w:hideMark/>
          </w:tcPr>
          <w:p w14:paraId="10E6EA81" w14:textId="77777777" w:rsidR="002D4473" w:rsidRPr="00695187" w:rsidRDefault="002D4473" w:rsidP="002D4473">
            <w:pPr>
              <w:jc w:val="center"/>
              <w:rPr>
                <w:color w:val="000000"/>
              </w:rPr>
            </w:pPr>
            <w:r w:rsidRPr="00695187">
              <w:rPr>
                <w:color w:val="000000"/>
              </w:rPr>
              <w:t>0.17</w:t>
            </w:r>
          </w:p>
        </w:tc>
        <w:tc>
          <w:tcPr>
            <w:tcW w:w="0" w:type="auto"/>
            <w:tcBorders>
              <w:top w:val="nil"/>
              <w:left w:val="nil"/>
              <w:bottom w:val="single" w:sz="4" w:space="0" w:color="auto"/>
              <w:right w:val="single" w:sz="4" w:space="0" w:color="auto"/>
            </w:tcBorders>
            <w:shd w:val="clear" w:color="auto" w:fill="auto"/>
            <w:noWrap/>
            <w:vAlign w:val="center"/>
            <w:hideMark/>
          </w:tcPr>
          <w:p w14:paraId="05BF1223" w14:textId="77777777" w:rsidR="002D4473" w:rsidRPr="00695187" w:rsidRDefault="002D4473" w:rsidP="002D4473">
            <w:pPr>
              <w:jc w:val="center"/>
              <w:rPr>
                <w:color w:val="000000"/>
              </w:rPr>
            </w:pPr>
            <w:r w:rsidRPr="00695187">
              <w:rPr>
                <w:color w:val="000000"/>
              </w:rPr>
              <w:t>473.85</w:t>
            </w:r>
          </w:p>
        </w:tc>
        <w:tc>
          <w:tcPr>
            <w:tcW w:w="0" w:type="auto"/>
            <w:tcBorders>
              <w:top w:val="nil"/>
              <w:left w:val="nil"/>
              <w:bottom w:val="single" w:sz="4" w:space="0" w:color="auto"/>
              <w:right w:val="single" w:sz="4" w:space="0" w:color="auto"/>
            </w:tcBorders>
            <w:shd w:val="clear" w:color="auto" w:fill="auto"/>
            <w:noWrap/>
            <w:vAlign w:val="center"/>
            <w:hideMark/>
          </w:tcPr>
          <w:p w14:paraId="0E276FD5" w14:textId="77777777" w:rsidR="002D4473" w:rsidRPr="00695187" w:rsidRDefault="002D4473" w:rsidP="002D4473">
            <w:pPr>
              <w:jc w:val="center"/>
              <w:rPr>
                <w:color w:val="000000"/>
              </w:rPr>
            </w:pPr>
            <w:r w:rsidRPr="00695187">
              <w:rPr>
                <w:color w:val="000000"/>
              </w:rPr>
              <w:t>48.11</w:t>
            </w:r>
          </w:p>
        </w:tc>
        <w:tc>
          <w:tcPr>
            <w:tcW w:w="0" w:type="auto"/>
            <w:tcBorders>
              <w:top w:val="nil"/>
              <w:left w:val="nil"/>
              <w:bottom w:val="single" w:sz="4" w:space="0" w:color="auto"/>
              <w:right w:val="single" w:sz="4" w:space="0" w:color="auto"/>
            </w:tcBorders>
            <w:shd w:val="clear" w:color="auto" w:fill="auto"/>
            <w:noWrap/>
            <w:vAlign w:val="center"/>
            <w:hideMark/>
          </w:tcPr>
          <w:p w14:paraId="19F9EAD0" w14:textId="77777777" w:rsidR="002D4473" w:rsidRPr="00695187" w:rsidRDefault="002D4473" w:rsidP="002D4473">
            <w:pPr>
              <w:jc w:val="center"/>
              <w:rPr>
                <w:b/>
                <w:bCs/>
                <w:i/>
                <w:iCs/>
              </w:rPr>
            </w:pPr>
            <w:r w:rsidRPr="00695187">
              <w:rPr>
                <w:b/>
                <w:bCs/>
                <w:i/>
                <w:iCs/>
              </w:rPr>
              <w:t>0.23</w:t>
            </w:r>
          </w:p>
        </w:tc>
        <w:tc>
          <w:tcPr>
            <w:tcW w:w="0" w:type="auto"/>
            <w:tcBorders>
              <w:top w:val="nil"/>
              <w:left w:val="nil"/>
              <w:bottom w:val="single" w:sz="4" w:space="0" w:color="auto"/>
              <w:right w:val="single" w:sz="4" w:space="0" w:color="auto"/>
            </w:tcBorders>
            <w:shd w:val="clear" w:color="auto" w:fill="auto"/>
            <w:noWrap/>
            <w:vAlign w:val="center"/>
            <w:hideMark/>
          </w:tcPr>
          <w:p w14:paraId="23B1FC64" w14:textId="77777777" w:rsidR="002D4473" w:rsidRPr="00695187" w:rsidRDefault="002D4473" w:rsidP="002D4473">
            <w:pPr>
              <w:jc w:val="center"/>
            </w:pPr>
            <w:r w:rsidRPr="00695187">
              <w:t>12.12</w:t>
            </w:r>
          </w:p>
        </w:tc>
        <w:tc>
          <w:tcPr>
            <w:tcW w:w="0" w:type="auto"/>
            <w:tcBorders>
              <w:top w:val="nil"/>
              <w:left w:val="nil"/>
              <w:bottom w:val="single" w:sz="4" w:space="0" w:color="auto"/>
              <w:right w:val="single" w:sz="8" w:space="0" w:color="auto"/>
            </w:tcBorders>
            <w:shd w:val="clear" w:color="auto" w:fill="auto"/>
            <w:noWrap/>
            <w:vAlign w:val="center"/>
            <w:hideMark/>
          </w:tcPr>
          <w:p w14:paraId="7E2C3F19" w14:textId="77777777" w:rsidR="002D4473" w:rsidRPr="00695187" w:rsidRDefault="002D4473" w:rsidP="002D4473">
            <w:pPr>
              <w:jc w:val="center"/>
            </w:pPr>
            <w:r w:rsidRPr="00695187">
              <w:t>2.56</w:t>
            </w:r>
          </w:p>
        </w:tc>
      </w:tr>
      <w:tr w:rsidR="0098200C" w:rsidRPr="002D4473" w14:paraId="3793ADE3"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82CAF5" w14:textId="77777777" w:rsidR="002D4473" w:rsidRPr="002D4473" w:rsidRDefault="002D4473" w:rsidP="002D4473">
            <w:pPr>
              <w:jc w:val="center"/>
              <w:rPr>
                <w:b/>
                <w:bCs/>
                <w:i/>
                <w:iCs/>
              </w:rPr>
            </w:pPr>
            <w:r w:rsidRPr="002D4473">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5FB0DF4A" w14:textId="77777777" w:rsidR="002D4473" w:rsidRPr="00695187" w:rsidRDefault="002D4473" w:rsidP="002D4473">
            <w:pPr>
              <w:jc w:val="center"/>
              <w:rPr>
                <w:b/>
                <w:bCs/>
                <w:i/>
                <w:iCs/>
              </w:rPr>
            </w:pPr>
            <w:r w:rsidRPr="00695187">
              <w:rPr>
                <w:b/>
                <w:bCs/>
                <w:i/>
                <w:iCs/>
              </w:rPr>
              <w:t>1060.02</w:t>
            </w:r>
          </w:p>
        </w:tc>
        <w:tc>
          <w:tcPr>
            <w:tcW w:w="0" w:type="auto"/>
            <w:tcBorders>
              <w:top w:val="nil"/>
              <w:left w:val="nil"/>
              <w:bottom w:val="single" w:sz="4" w:space="0" w:color="auto"/>
              <w:right w:val="single" w:sz="4" w:space="0" w:color="auto"/>
            </w:tcBorders>
            <w:shd w:val="clear" w:color="auto" w:fill="auto"/>
            <w:noWrap/>
            <w:vAlign w:val="center"/>
            <w:hideMark/>
          </w:tcPr>
          <w:p w14:paraId="1F72F2E6" w14:textId="77777777" w:rsidR="002D4473" w:rsidRPr="00695187" w:rsidRDefault="002D4473" w:rsidP="002D4473">
            <w:pPr>
              <w:jc w:val="center"/>
              <w:rPr>
                <w:b/>
                <w:bCs/>
                <w:i/>
                <w:iCs/>
              </w:rPr>
            </w:pPr>
            <w:r w:rsidRPr="00695187">
              <w:rPr>
                <w:b/>
                <w:bCs/>
                <w:i/>
                <w:iCs/>
              </w:rPr>
              <w:t>35.09</w:t>
            </w:r>
          </w:p>
        </w:tc>
        <w:tc>
          <w:tcPr>
            <w:tcW w:w="0" w:type="auto"/>
            <w:tcBorders>
              <w:top w:val="nil"/>
              <w:left w:val="nil"/>
              <w:bottom w:val="single" w:sz="4" w:space="0" w:color="auto"/>
              <w:right w:val="single" w:sz="4" w:space="0" w:color="auto"/>
            </w:tcBorders>
            <w:shd w:val="clear" w:color="auto" w:fill="auto"/>
            <w:noWrap/>
            <w:vAlign w:val="center"/>
            <w:hideMark/>
          </w:tcPr>
          <w:p w14:paraId="17DD334E" w14:textId="77777777" w:rsidR="002D4473" w:rsidRPr="00695187" w:rsidRDefault="002D4473" w:rsidP="002D4473">
            <w:pPr>
              <w:jc w:val="center"/>
              <w:rPr>
                <w:b/>
                <w:bCs/>
                <w:i/>
                <w:iCs/>
              </w:rPr>
            </w:pPr>
            <w:r w:rsidRPr="00695187">
              <w:rPr>
                <w:b/>
                <w:bCs/>
                <w:i/>
                <w:iCs/>
              </w:rPr>
              <w:t>452277.66</w:t>
            </w:r>
          </w:p>
        </w:tc>
        <w:tc>
          <w:tcPr>
            <w:tcW w:w="0" w:type="auto"/>
            <w:tcBorders>
              <w:top w:val="nil"/>
              <w:left w:val="nil"/>
              <w:bottom w:val="single" w:sz="4" w:space="0" w:color="auto"/>
              <w:right w:val="single" w:sz="4" w:space="0" w:color="auto"/>
            </w:tcBorders>
            <w:shd w:val="clear" w:color="auto" w:fill="auto"/>
            <w:noWrap/>
            <w:vAlign w:val="center"/>
            <w:hideMark/>
          </w:tcPr>
          <w:p w14:paraId="1C05F155" w14:textId="77777777" w:rsidR="002D4473" w:rsidRPr="00695187" w:rsidRDefault="002D4473" w:rsidP="002D4473">
            <w:pPr>
              <w:jc w:val="center"/>
              <w:rPr>
                <w:b/>
                <w:bCs/>
                <w:i/>
                <w:iCs/>
                <w:color w:val="000000"/>
              </w:rPr>
            </w:pPr>
            <w:r w:rsidRPr="00695187">
              <w:rPr>
                <w:b/>
                <w:bCs/>
                <w:i/>
                <w:iCs/>
                <w:color w:val="000000"/>
              </w:rPr>
              <w:t>41.95</w:t>
            </w:r>
          </w:p>
        </w:tc>
        <w:tc>
          <w:tcPr>
            <w:tcW w:w="0" w:type="auto"/>
            <w:tcBorders>
              <w:top w:val="nil"/>
              <w:left w:val="nil"/>
              <w:bottom w:val="single" w:sz="4" w:space="0" w:color="auto"/>
              <w:right w:val="single" w:sz="4" w:space="0" w:color="auto"/>
            </w:tcBorders>
            <w:shd w:val="clear" w:color="auto" w:fill="auto"/>
            <w:noWrap/>
            <w:vAlign w:val="center"/>
            <w:hideMark/>
          </w:tcPr>
          <w:p w14:paraId="2B0813FC" w14:textId="77777777" w:rsidR="002D4473" w:rsidRPr="00695187" w:rsidRDefault="002D4473" w:rsidP="002D4473">
            <w:pPr>
              <w:jc w:val="center"/>
              <w:rPr>
                <w:b/>
                <w:bCs/>
                <w:i/>
                <w:iCs/>
                <w:color w:val="000000"/>
              </w:rPr>
            </w:pPr>
            <w:r w:rsidRPr="00695187">
              <w:rPr>
                <w:b/>
                <w:bCs/>
                <w:i/>
                <w:iCs/>
                <w:color w:val="000000"/>
              </w:rPr>
              <w:t>426.67</w:t>
            </w:r>
          </w:p>
        </w:tc>
        <w:tc>
          <w:tcPr>
            <w:tcW w:w="0" w:type="auto"/>
            <w:tcBorders>
              <w:top w:val="nil"/>
              <w:left w:val="nil"/>
              <w:bottom w:val="single" w:sz="4" w:space="0" w:color="auto"/>
              <w:right w:val="single" w:sz="4" w:space="0" w:color="auto"/>
            </w:tcBorders>
            <w:shd w:val="clear" w:color="auto" w:fill="auto"/>
            <w:noWrap/>
            <w:vAlign w:val="center"/>
            <w:hideMark/>
          </w:tcPr>
          <w:p w14:paraId="6FF376AC" w14:textId="77777777" w:rsidR="002D4473" w:rsidRPr="00695187" w:rsidRDefault="002D4473" w:rsidP="002D4473">
            <w:pPr>
              <w:jc w:val="center"/>
              <w:rPr>
                <w:b/>
                <w:bCs/>
                <w:i/>
                <w:iCs/>
              </w:rPr>
            </w:pPr>
            <w:r w:rsidRPr="00695187">
              <w:rPr>
                <w:b/>
                <w:bCs/>
                <w:i/>
                <w:iCs/>
              </w:rPr>
              <w:t>8221.24</w:t>
            </w:r>
          </w:p>
        </w:tc>
        <w:tc>
          <w:tcPr>
            <w:tcW w:w="0" w:type="auto"/>
            <w:tcBorders>
              <w:top w:val="nil"/>
              <w:left w:val="nil"/>
              <w:bottom w:val="single" w:sz="4" w:space="0" w:color="auto"/>
              <w:right w:val="single" w:sz="4" w:space="0" w:color="auto"/>
            </w:tcBorders>
            <w:shd w:val="clear" w:color="auto" w:fill="auto"/>
            <w:noWrap/>
            <w:vAlign w:val="center"/>
            <w:hideMark/>
          </w:tcPr>
          <w:p w14:paraId="6A1C934D" w14:textId="77777777" w:rsidR="002D4473" w:rsidRPr="00695187" w:rsidRDefault="002D4473" w:rsidP="002D4473">
            <w:pPr>
              <w:jc w:val="center"/>
              <w:rPr>
                <w:b/>
                <w:bCs/>
                <w:i/>
                <w:iCs/>
              </w:rPr>
            </w:pPr>
            <w:r w:rsidRPr="00695187">
              <w:rPr>
                <w:b/>
                <w:bCs/>
                <w:i/>
                <w:iCs/>
              </w:rPr>
              <w:t>38.85</w:t>
            </w:r>
          </w:p>
        </w:tc>
        <w:tc>
          <w:tcPr>
            <w:tcW w:w="0" w:type="auto"/>
            <w:tcBorders>
              <w:top w:val="nil"/>
              <w:left w:val="nil"/>
              <w:bottom w:val="single" w:sz="4" w:space="0" w:color="auto"/>
              <w:right w:val="single" w:sz="4" w:space="0" w:color="auto"/>
            </w:tcBorders>
            <w:shd w:val="clear" w:color="auto" w:fill="auto"/>
            <w:noWrap/>
            <w:vAlign w:val="center"/>
            <w:hideMark/>
          </w:tcPr>
          <w:p w14:paraId="654BE3B0" w14:textId="77777777" w:rsidR="002D4473" w:rsidRPr="00695187" w:rsidRDefault="002D4473" w:rsidP="002D4473">
            <w:pPr>
              <w:jc w:val="center"/>
              <w:rPr>
                <w:b/>
                <w:bCs/>
                <w:i/>
                <w:iCs/>
              </w:rPr>
            </w:pPr>
            <w:r w:rsidRPr="00695187">
              <w:rPr>
                <w:b/>
                <w:bCs/>
                <w:i/>
                <w:iCs/>
              </w:rPr>
              <w:t>7.76</w:t>
            </w:r>
          </w:p>
        </w:tc>
        <w:tc>
          <w:tcPr>
            <w:tcW w:w="0" w:type="auto"/>
            <w:tcBorders>
              <w:top w:val="nil"/>
              <w:left w:val="nil"/>
              <w:bottom w:val="single" w:sz="4" w:space="0" w:color="auto"/>
              <w:right w:val="single" w:sz="8" w:space="0" w:color="auto"/>
            </w:tcBorders>
            <w:shd w:val="clear" w:color="auto" w:fill="auto"/>
            <w:noWrap/>
            <w:vAlign w:val="center"/>
            <w:hideMark/>
          </w:tcPr>
          <w:p w14:paraId="2B6AB44D" w14:textId="77777777" w:rsidR="002D4473" w:rsidRPr="00695187" w:rsidRDefault="002D4473" w:rsidP="002D4473">
            <w:pPr>
              <w:jc w:val="center"/>
              <w:rPr>
                <w:b/>
                <w:bCs/>
                <w:i/>
                <w:iCs/>
              </w:rPr>
            </w:pPr>
            <w:r w:rsidRPr="00695187">
              <w:rPr>
                <w:b/>
                <w:bCs/>
                <w:i/>
                <w:iCs/>
              </w:rPr>
              <w:t>1.82</w:t>
            </w:r>
          </w:p>
        </w:tc>
      </w:tr>
      <w:tr w:rsidR="0098200C" w:rsidRPr="002D4473" w14:paraId="0E57BCA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82B4FB" w14:textId="77777777" w:rsidR="002D4473" w:rsidRPr="002D4473" w:rsidRDefault="002D4473" w:rsidP="002D4473">
            <w:pPr>
              <w:jc w:val="center"/>
              <w:rPr>
                <w:color w:val="000000"/>
                <w:sz w:val="22"/>
                <w:szCs w:val="22"/>
              </w:rPr>
            </w:pPr>
            <w:r w:rsidRPr="002D4473">
              <w:rPr>
                <w:color w:val="000000"/>
                <w:sz w:val="22"/>
                <w:szCs w:val="22"/>
              </w:rPr>
              <w:t>10 351 421</w:t>
            </w:r>
          </w:p>
        </w:tc>
        <w:tc>
          <w:tcPr>
            <w:tcW w:w="0" w:type="auto"/>
            <w:tcBorders>
              <w:top w:val="nil"/>
              <w:left w:val="nil"/>
              <w:bottom w:val="single" w:sz="4" w:space="0" w:color="auto"/>
              <w:right w:val="single" w:sz="4" w:space="0" w:color="auto"/>
            </w:tcBorders>
            <w:shd w:val="clear" w:color="auto" w:fill="auto"/>
            <w:noWrap/>
            <w:vAlign w:val="bottom"/>
            <w:hideMark/>
          </w:tcPr>
          <w:p w14:paraId="2C65E105" w14:textId="77777777" w:rsidR="002D4473" w:rsidRPr="00695187" w:rsidRDefault="002D4473" w:rsidP="002D4473">
            <w:pPr>
              <w:jc w:val="center"/>
              <w:rPr>
                <w:color w:val="000000"/>
              </w:rPr>
            </w:pPr>
            <w:r w:rsidRPr="00695187">
              <w:rPr>
                <w:color w:val="000000"/>
              </w:rPr>
              <w:t>5.78</w:t>
            </w:r>
          </w:p>
        </w:tc>
        <w:tc>
          <w:tcPr>
            <w:tcW w:w="0" w:type="auto"/>
            <w:tcBorders>
              <w:top w:val="nil"/>
              <w:left w:val="nil"/>
              <w:bottom w:val="single" w:sz="4" w:space="0" w:color="auto"/>
              <w:right w:val="single" w:sz="4" w:space="0" w:color="auto"/>
            </w:tcBorders>
            <w:shd w:val="clear" w:color="auto" w:fill="auto"/>
            <w:noWrap/>
            <w:vAlign w:val="center"/>
            <w:hideMark/>
          </w:tcPr>
          <w:p w14:paraId="5B763C81" w14:textId="77777777" w:rsidR="002D4473" w:rsidRPr="00695187" w:rsidRDefault="002D4473" w:rsidP="002D4473">
            <w:pPr>
              <w:jc w:val="center"/>
            </w:pPr>
            <w:r w:rsidRPr="00695187">
              <w:t>0.19</w:t>
            </w:r>
          </w:p>
        </w:tc>
        <w:tc>
          <w:tcPr>
            <w:tcW w:w="0" w:type="auto"/>
            <w:tcBorders>
              <w:top w:val="nil"/>
              <w:left w:val="nil"/>
              <w:bottom w:val="single" w:sz="4" w:space="0" w:color="auto"/>
              <w:right w:val="single" w:sz="4" w:space="0" w:color="auto"/>
            </w:tcBorders>
            <w:shd w:val="clear" w:color="auto" w:fill="auto"/>
            <w:noWrap/>
            <w:vAlign w:val="center"/>
            <w:hideMark/>
          </w:tcPr>
          <w:p w14:paraId="61FC09D6" w14:textId="77777777" w:rsidR="002D4473" w:rsidRPr="00695187" w:rsidRDefault="002D4473" w:rsidP="002D4473">
            <w:pPr>
              <w:jc w:val="center"/>
              <w:rPr>
                <w:color w:val="000000"/>
              </w:rPr>
            </w:pPr>
            <w:r w:rsidRPr="00695187">
              <w:rPr>
                <w:color w:val="000000"/>
              </w:rPr>
              <w:t>806.10</w:t>
            </w:r>
          </w:p>
        </w:tc>
        <w:tc>
          <w:tcPr>
            <w:tcW w:w="0" w:type="auto"/>
            <w:tcBorders>
              <w:top w:val="nil"/>
              <w:left w:val="nil"/>
              <w:bottom w:val="single" w:sz="4" w:space="0" w:color="auto"/>
              <w:right w:val="single" w:sz="4" w:space="0" w:color="auto"/>
            </w:tcBorders>
            <w:shd w:val="clear" w:color="auto" w:fill="auto"/>
            <w:noWrap/>
            <w:vAlign w:val="center"/>
            <w:hideMark/>
          </w:tcPr>
          <w:p w14:paraId="1D1242F1" w14:textId="77777777" w:rsidR="002D4473" w:rsidRPr="00695187" w:rsidRDefault="002D4473" w:rsidP="002D4473">
            <w:pPr>
              <w:jc w:val="center"/>
              <w:rPr>
                <w:color w:val="000000"/>
              </w:rPr>
            </w:pPr>
            <w:r w:rsidRPr="00695187">
              <w:rPr>
                <w:color w:val="000000"/>
              </w:rPr>
              <w:t>0.07</w:t>
            </w:r>
          </w:p>
        </w:tc>
        <w:tc>
          <w:tcPr>
            <w:tcW w:w="0" w:type="auto"/>
            <w:tcBorders>
              <w:top w:val="nil"/>
              <w:left w:val="nil"/>
              <w:bottom w:val="single" w:sz="4" w:space="0" w:color="auto"/>
              <w:right w:val="single" w:sz="4" w:space="0" w:color="auto"/>
            </w:tcBorders>
            <w:shd w:val="clear" w:color="auto" w:fill="auto"/>
            <w:noWrap/>
            <w:vAlign w:val="center"/>
            <w:hideMark/>
          </w:tcPr>
          <w:p w14:paraId="609ED61D" w14:textId="77777777" w:rsidR="002D4473" w:rsidRPr="00695187" w:rsidRDefault="002D4473" w:rsidP="002D4473">
            <w:pPr>
              <w:jc w:val="center"/>
              <w:rPr>
                <w:color w:val="000000"/>
              </w:rPr>
            </w:pPr>
            <w:r w:rsidRPr="00695187">
              <w:rPr>
                <w:color w:val="000000"/>
              </w:rPr>
              <w:t>139.46</w:t>
            </w:r>
          </w:p>
        </w:tc>
        <w:tc>
          <w:tcPr>
            <w:tcW w:w="0" w:type="auto"/>
            <w:tcBorders>
              <w:top w:val="nil"/>
              <w:left w:val="nil"/>
              <w:bottom w:val="single" w:sz="4" w:space="0" w:color="auto"/>
              <w:right w:val="single" w:sz="4" w:space="0" w:color="auto"/>
            </w:tcBorders>
            <w:shd w:val="clear" w:color="auto" w:fill="auto"/>
            <w:noWrap/>
            <w:vAlign w:val="bottom"/>
            <w:hideMark/>
          </w:tcPr>
          <w:p w14:paraId="48890A13" w14:textId="77777777" w:rsidR="002D4473" w:rsidRPr="00695187" w:rsidRDefault="002D4473" w:rsidP="002D4473">
            <w:pPr>
              <w:jc w:val="center"/>
              <w:rPr>
                <w:color w:val="000000"/>
              </w:rPr>
            </w:pPr>
            <w:r w:rsidRPr="00695187">
              <w:rPr>
                <w:color w:val="000000"/>
              </w:rPr>
              <w:t>10.91</w:t>
            </w:r>
          </w:p>
        </w:tc>
        <w:tc>
          <w:tcPr>
            <w:tcW w:w="0" w:type="auto"/>
            <w:tcBorders>
              <w:top w:val="nil"/>
              <w:left w:val="nil"/>
              <w:bottom w:val="single" w:sz="4" w:space="0" w:color="auto"/>
              <w:right w:val="single" w:sz="4" w:space="0" w:color="auto"/>
            </w:tcBorders>
            <w:shd w:val="clear" w:color="auto" w:fill="auto"/>
            <w:noWrap/>
            <w:vAlign w:val="center"/>
            <w:hideMark/>
          </w:tcPr>
          <w:p w14:paraId="4C545830" w14:textId="77777777" w:rsidR="002D4473" w:rsidRPr="00695187" w:rsidRDefault="002D4473" w:rsidP="002D4473">
            <w:pPr>
              <w:jc w:val="center"/>
              <w:rPr>
                <w:i/>
                <w:iCs/>
              </w:rPr>
            </w:pPr>
            <w:r w:rsidRPr="00695187">
              <w:rPr>
                <w:i/>
                <w:iCs/>
              </w:rPr>
              <w:t>0.05</w:t>
            </w:r>
          </w:p>
        </w:tc>
        <w:tc>
          <w:tcPr>
            <w:tcW w:w="0" w:type="auto"/>
            <w:tcBorders>
              <w:top w:val="nil"/>
              <w:left w:val="nil"/>
              <w:bottom w:val="single" w:sz="4" w:space="0" w:color="auto"/>
              <w:right w:val="single" w:sz="4" w:space="0" w:color="auto"/>
            </w:tcBorders>
            <w:shd w:val="clear" w:color="auto" w:fill="auto"/>
            <w:noWrap/>
            <w:vAlign w:val="center"/>
            <w:hideMark/>
          </w:tcPr>
          <w:p w14:paraId="5AC808BF" w14:textId="77777777" w:rsidR="002D4473" w:rsidRPr="00695187" w:rsidRDefault="002D4473" w:rsidP="002D4473">
            <w:pPr>
              <w:jc w:val="center"/>
            </w:pPr>
            <w:r w:rsidRPr="00695187">
              <w:t>1.89</w:t>
            </w:r>
          </w:p>
        </w:tc>
        <w:tc>
          <w:tcPr>
            <w:tcW w:w="0" w:type="auto"/>
            <w:tcBorders>
              <w:top w:val="nil"/>
              <w:left w:val="nil"/>
              <w:bottom w:val="single" w:sz="4" w:space="0" w:color="auto"/>
              <w:right w:val="single" w:sz="8" w:space="0" w:color="auto"/>
            </w:tcBorders>
            <w:shd w:val="clear" w:color="auto" w:fill="auto"/>
            <w:noWrap/>
            <w:vAlign w:val="center"/>
            <w:hideMark/>
          </w:tcPr>
          <w:p w14:paraId="47046306" w14:textId="77777777" w:rsidR="002D4473" w:rsidRPr="00695187" w:rsidRDefault="002D4473" w:rsidP="002D4473">
            <w:pPr>
              <w:jc w:val="center"/>
            </w:pPr>
            <w:r w:rsidRPr="00695187">
              <w:t>1.35</w:t>
            </w:r>
          </w:p>
        </w:tc>
      </w:tr>
      <w:tr w:rsidR="0098200C" w:rsidRPr="002D4473" w14:paraId="6004536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ECA2CA" w14:textId="77777777" w:rsidR="002D4473" w:rsidRPr="002D4473" w:rsidRDefault="002D4473" w:rsidP="002D4473">
            <w:pPr>
              <w:jc w:val="center"/>
              <w:rPr>
                <w:color w:val="000000"/>
                <w:sz w:val="22"/>
                <w:szCs w:val="22"/>
              </w:rPr>
            </w:pPr>
            <w:r w:rsidRPr="002D4473">
              <w:rPr>
                <w:color w:val="000000"/>
                <w:sz w:val="22"/>
                <w:szCs w:val="22"/>
              </w:rPr>
              <w:t>10 357 463</w:t>
            </w:r>
          </w:p>
        </w:tc>
        <w:tc>
          <w:tcPr>
            <w:tcW w:w="0" w:type="auto"/>
            <w:tcBorders>
              <w:top w:val="nil"/>
              <w:left w:val="nil"/>
              <w:bottom w:val="single" w:sz="4" w:space="0" w:color="auto"/>
              <w:right w:val="single" w:sz="4" w:space="0" w:color="auto"/>
            </w:tcBorders>
            <w:shd w:val="clear" w:color="auto" w:fill="auto"/>
            <w:noWrap/>
            <w:vAlign w:val="center"/>
            <w:hideMark/>
          </w:tcPr>
          <w:p w14:paraId="4F2DF699" w14:textId="77777777" w:rsidR="002D4473" w:rsidRPr="00695187" w:rsidRDefault="002D4473" w:rsidP="002D4473">
            <w:pPr>
              <w:jc w:val="center"/>
              <w:rPr>
                <w:color w:val="000000"/>
              </w:rPr>
            </w:pPr>
            <w:r w:rsidRPr="00695187">
              <w:rPr>
                <w:color w:val="000000"/>
              </w:rPr>
              <w:t>1.39</w:t>
            </w:r>
          </w:p>
        </w:tc>
        <w:tc>
          <w:tcPr>
            <w:tcW w:w="0" w:type="auto"/>
            <w:tcBorders>
              <w:top w:val="nil"/>
              <w:left w:val="nil"/>
              <w:bottom w:val="single" w:sz="4" w:space="0" w:color="auto"/>
              <w:right w:val="single" w:sz="4" w:space="0" w:color="auto"/>
            </w:tcBorders>
            <w:shd w:val="clear" w:color="auto" w:fill="auto"/>
            <w:noWrap/>
            <w:vAlign w:val="center"/>
            <w:hideMark/>
          </w:tcPr>
          <w:p w14:paraId="315A35E8" w14:textId="77777777" w:rsidR="002D4473" w:rsidRPr="00695187" w:rsidRDefault="002D4473" w:rsidP="002D4473">
            <w:pPr>
              <w:jc w:val="center"/>
            </w:pPr>
            <w:r w:rsidRPr="00695187">
              <w:t>0.05</w:t>
            </w:r>
          </w:p>
        </w:tc>
        <w:tc>
          <w:tcPr>
            <w:tcW w:w="0" w:type="auto"/>
            <w:tcBorders>
              <w:top w:val="nil"/>
              <w:left w:val="nil"/>
              <w:bottom w:val="single" w:sz="4" w:space="0" w:color="auto"/>
              <w:right w:val="single" w:sz="4" w:space="0" w:color="auto"/>
            </w:tcBorders>
            <w:shd w:val="clear" w:color="auto" w:fill="auto"/>
            <w:noWrap/>
            <w:vAlign w:val="center"/>
            <w:hideMark/>
          </w:tcPr>
          <w:p w14:paraId="6CD2D574" w14:textId="77777777" w:rsidR="002D4473" w:rsidRPr="00695187" w:rsidRDefault="002D4473" w:rsidP="002D4473">
            <w:pPr>
              <w:jc w:val="center"/>
              <w:rPr>
                <w:color w:val="000000"/>
              </w:rPr>
            </w:pPr>
            <w:r w:rsidRPr="00695187">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6F53AA9D" w14:textId="77777777" w:rsidR="002D4473" w:rsidRPr="00695187" w:rsidRDefault="002D4473" w:rsidP="002D4473">
            <w:pPr>
              <w:jc w:val="center"/>
              <w:rPr>
                <w:color w:val="000000"/>
              </w:rPr>
            </w:pPr>
            <w:r w:rsidRPr="00695187">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77C54364" w14:textId="77777777" w:rsidR="002D4473" w:rsidRPr="00695187" w:rsidRDefault="002D4473" w:rsidP="002D4473">
            <w:pPr>
              <w:jc w:val="center"/>
              <w:rPr>
                <w:color w:val="000000"/>
              </w:rPr>
            </w:pPr>
            <w:r w:rsidRPr="00695187">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65B744FE" w14:textId="77777777" w:rsidR="002D4473" w:rsidRPr="00695187" w:rsidRDefault="002D4473" w:rsidP="002D4473">
            <w:pPr>
              <w:jc w:val="center"/>
              <w:rPr>
                <w:color w:val="000000"/>
              </w:rPr>
            </w:pPr>
            <w:r w:rsidRPr="00695187">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42DEB33E" w14:textId="77777777" w:rsidR="002D4473" w:rsidRPr="00695187" w:rsidRDefault="002D4473" w:rsidP="002D4473">
            <w:pPr>
              <w:jc w:val="center"/>
              <w:rPr>
                <w:i/>
                <w:iCs/>
              </w:rPr>
            </w:pPr>
            <w:r w:rsidRPr="00695187">
              <w:rPr>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748F2BBC" w14:textId="77777777" w:rsidR="002D4473" w:rsidRPr="00695187" w:rsidRDefault="002D4473" w:rsidP="002D4473">
            <w:pPr>
              <w:jc w:val="center"/>
            </w:pPr>
            <w:r w:rsidRPr="00695187">
              <w:t> </w:t>
            </w:r>
          </w:p>
        </w:tc>
        <w:tc>
          <w:tcPr>
            <w:tcW w:w="0" w:type="auto"/>
            <w:tcBorders>
              <w:top w:val="nil"/>
              <w:left w:val="nil"/>
              <w:bottom w:val="single" w:sz="4" w:space="0" w:color="auto"/>
              <w:right w:val="single" w:sz="8" w:space="0" w:color="auto"/>
            </w:tcBorders>
            <w:shd w:val="clear" w:color="auto" w:fill="auto"/>
            <w:noWrap/>
            <w:vAlign w:val="center"/>
            <w:hideMark/>
          </w:tcPr>
          <w:p w14:paraId="338DBFD0" w14:textId="77777777" w:rsidR="002D4473" w:rsidRPr="00695187" w:rsidRDefault="002D4473" w:rsidP="002D4473">
            <w:pPr>
              <w:jc w:val="center"/>
            </w:pPr>
            <w:r w:rsidRPr="00695187">
              <w:t> </w:t>
            </w:r>
          </w:p>
        </w:tc>
      </w:tr>
      <w:tr w:rsidR="0098200C" w:rsidRPr="002D4473" w14:paraId="46BA08D5"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012D4E" w14:textId="77777777" w:rsidR="002D4473" w:rsidRPr="002D4473" w:rsidRDefault="002D4473" w:rsidP="002D4473">
            <w:pPr>
              <w:jc w:val="center"/>
              <w:rPr>
                <w:b/>
                <w:bCs/>
                <w:i/>
                <w:iCs/>
              </w:rPr>
            </w:pPr>
            <w:r w:rsidRPr="002D4473">
              <w:rPr>
                <w:b/>
                <w:bCs/>
                <w:i/>
                <w:iCs/>
              </w:rPr>
              <w:t>Високе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4533BF5C" w14:textId="77777777" w:rsidR="002D4473" w:rsidRPr="00695187" w:rsidRDefault="002D4473" w:rsidP="002D4473">
            <w:pPr>
              <w:jc w:val="center"/>
              <w:rPr>
                <w:b/>
                <w:bCs/>
                <w:i/>
                <w:iCs/>
                <w:color w:val="000000"/>
              </w:rPr>
            </w:pPr>
            <w:r w:rsidRPr="00695187">
              <w:rPr>
                <w:b/>
                <w:bCs/>
                <w:i/>
                <w:iCs/>
                <w:color w:val="000000"/>
              </w:rPr>
              <w:t>7.17</w:t>
            </w:r>
          </w:p>
        </w:tc>
        <w:tc>
          <w:tcPr>
            <w:tcW w:w="0" w:type="auto"/>
            <w:tcBorders>
              <w:top w:val="nil"/>
              <w:left w:val="nil"/>
              <w:bottom w:val="single" w:sz="4" w:space="0" w:color="auto"/>
              <w:right w:val="single" w:sz="4" w:space="0" w:color="auto"/>
            </w:tcBorders>
            <w:shd w:val="clear" w:color="auto" w:fill="auto"/>
            <w:noWrap/>
            <w:vAlign w:val="center"/>
            <w:hideMark/>
          </w:tcPr>
          <w:p w14:paraId="6D4104D6" w14:textId="77777777" w:rsidR="002D4473" w:rsidRPr="00695187" w:rsidRDefault="002D4473" w:rsidP="002D4473">
            <w:pPr>
              <w:jc w:val="center"/>
              <w:rPr>
                <w:b/>
                <w:bCs/>
                <w:i/>
                <w:iCs/>
              </w:rPr>
            </w:pPr>
            <w:r w:rsidRPr="00695187">
              <w:rPr>
                <w:b/>
                <w:bCs/>
                <w:i/>
                <w:iCs/>
              </w:rPr>
              <w:t>0.24</w:t>
            </w:r>
          </w:p>
        </w:tc>
        <w:tc>
          <w:tcPr>
            <w:tcW w:w="0" w:type="auto"/>
            <w:tcBorders>
              <w:top w:val="nil"/>
              <w:left w:val="nil"/>
              <w:bottom w:val="single" w:sz="4" w:space="0" w:color="auto"/>
              <w:right w:val="single" w:sz="4" w:space="0" w:color="auto"/>
            </w:tcBorders>
            <w:shd w:val="clear" w:color="auto" w:fill="auto"/>
            <w:noWrap/>
            <w:vAlign w:val="center"/>
            <w:hideMark/>
          </w:tcPr>
          <w:p w14:paraId="72636C77" w14:textId="77777777" w:rsidR="002D4473" w:rsidRPr="00695187" w:rsidRDefault="002D4473" w:rsidP="002D4473">
            <w:pPr>
              <w:jc w:val="center"/>
              <w:rPr>
                <w:b/>
                <w:bCs/>
                <w:i/>
                <w:iCs/>
                <w:color w:val="000000"/>
              </w:rPr>
            </w:pPr>
            <w:r w:rsidRPr="00695187">
              <w:rPr>
                <w:b/>
                <w:bCs/>
                <w:i/>
                <w:iCs/>
                <w:color w:val="000000"/>
              </w:rPr>
              <w:t>806.10</w:t>
            </w:r>
          </w:p>
        </w:tc>
        <w:tc>
          <w:tcPr>
            <w:tcW w:w="0" w:type="auto"/>
            <w:tcBorders>
              <w:top w:val="nil"/>
              <w:left w:val="nil"/>
              <w:bottom w:val="single" w:sz="4" w:space="0" w:color="auto"/>
              <w:right w:val="single" w:sz="4" w:space="0" w:color="auto"/>
            </w:tcBorders>
            <w:shd w:val="clear" w:color="auto" w:fill="auto"/>
            <w:noWrap/>
            <w:vAlign w:val="center"/>
            <w:hideMark/>
          </w:tcPr>
          <w:p w14:paraId="6B4512A1" w14:textId="77777777" w:rsidR="002D4473" w:rsidRPr="00695187" w:rsidRDefault="002D4473" w:rsidP="002D4473">
            <w:pPr>
              <w:jc w:val="center"/>
              <w:rPr>
                <w:b/>
                <w:bCs/>
                <w:i/>
                <w:iCs/>
                <w:color w:val="000000"/>
              </w:rPr>
            </w:pPr>
            <w:r w:rsidRPr="00695187">
              <w:rPr>
                <w:b/>
                <w:bCs/>
                <w:i/>
                <w:iCs/>
                <w:color w:val="000000"/>
              </w:rPr>
              <w:t>0.07</w:t>
            </w:r>
          </w:p>
        </w:tc>
        <w:tc>
          <w:tcPr>
            <w:tcW w:w="0" w:type="auto"/>
            <w:tcBorders>
              <w:top w:val="nil"/>
              <w:left w:val="nil"/>
              <w:bottom w:val="single" w:sz="4" w:space="0" w:color="auto"/>
              <w:right w:val="single" w:sz="4" w:space="0" w:color="auto"/>
            </w:tcBorders>
            <w:shd w:val="clear" w:color="auto" w:fill="auto"/>
            <w:noWrap/>
            <w:vAlign w:val="center"/>
            <w:hideMark/>
          </w:tcPr>
          <w:p w14:paraId="53E89F00" w14:textId="77777777" w:rsidR="002D4473" w:rsidRPr="00695187" w:rsidRDefault="002D4473" w:rsidP="002D4473">
            <w:pPr>
              <w:jc w:val="center"/>
              <w:rPr>
                <w:b/>
                <w:bCs/>
                <w:i/>
                <w:iCs/>
                <w:color w:val="000000"/>
              </w:rPr>
            </w:pPr>
            <w:r w:rsidRPr="00695187">
              <w:rPr>
                <w:b/>
                <w:bCs/>
                <w:i/>
                <w:iCs/>
                <w:color w:val="000000"/>
              </w:rPr>
              <w:t>112.43</w:t>
            </w:r>
          </w:p>
        </w:tc>
        <w:tc>
          <w:tcPr>
            <w:tcW w:w="0" w:type="auto"/>
            <w:tcBorders>
              <w:top w:val="nil"/>
              <w:left w:val="nil"/>
              <w:bottom w:val="single" w:sz="4" w:space="0" w:color="auto"/>
              <w:right w:val="single" w:sz="4" w:space="0" w:color="auto"/>
            </w:tcBorders>
            <w:shd w:val="clear" w:color="auto" w:fill="auto"/>
            <w:noWrap/>
            <w:vAlign w:val="center"/>
            <w:hideMark/>
          </w:tcPr>
          <w:p w14:paraId="1E28AE3A" w14:textId="77777777" w:rsidR="002D4473" w:rsidRPr="00695187" w:rsidRDefault="002D4473" w:rsidP="002D4473">
            <w:pPr>
              <w:jc w:val="center"/>
              <w:rPr>
                <w:b/>
                <w:bCs/>
                <w:i/>
                <w:iCs/>
                <w:color w:val="000000"/>
              </w:rPr>
            </w:pPr>
            <w:r w:rsidRPr="00695187">
              <w:rPr>
                <w:b/>
                <w:bCs/>
                <w:i/>
                <w:iCs/>
                <w:color w:val="000000"/>
              </w:rPr>
              <w:t>10.91</w:t>
            </w:r>
          </w:p>
        </w:tc>
        <w:tc>
          <w:tcPr>
            <w:tcW w:w="0" w:type="auto"/>
            <w:tcBorders>
              <w:top w:val="nil"/>
              <w:left w:val="nil"/>
              <w:bottom w:val="single" w:sz="4" w:space="0" w:color="auto"/>
              <w:right w:val="single" w:sz="4" w:space="0" w:color="auto"/>
            </w:tcBorders>
            <w:shd w:val="clear" w:color="auto" w:fill="auto"/>
            <w:noWrap/>
            <w:vAlign w:val="center"/>
            <w:hideMark/>
          </w:tcPr>
          <w:p w14:paraId="19B097C7" w14:textId="77777777" w:rsidR="002D4473" w:rsidRPr="00695187" w:rsidRDefault="002D4473" w:rsidP="002D4473">
            <w:pPr>
              <w:jc w:val="center"/>
              <w:rPr>
                <w:b/>
                <w:bCs/>
                <w:i/>
                <w:iCs/>
              </w:rPr>
            </w:pPr>
            <w:r w:rsidRPr="00695187">
              <w:rPr>
                <w:b/>
                <w:bCs/>
                <w:i/>
                <w:iCs/>
              </w:rPr>
              <w:t>0.05</w:t>
            </w:r>
          </w:p>
        </w:tc>
        <w:tc>
          <w:tcPr>
            <w:tcW w:w="0" w:type="auto"/>
            <w:tcBorders>
              <w:top w:val="nil"/>
              <w:left w:val="nil"/>
              <w:bottom w:val="single" w:sz="4" w:space="0" w:color="auto"/>
              <w:right w:val="single" w:sz="4" w:space="0" w:color="auto"/>
            </w:tcBorders>
            <w:shd w:val="clear" w:color="auto" w:fill="auto"/>
            <w:noWrap/>
            <w:vAlign w:val="center"/>
            <w:hideMark/>
          </w:tcPr>
          <w:p w14:paraId="26BB6351" w14:textId="77777777" w:rsidR="002D4473" w:rsidRPr="00695187" w:rsidRDefault="002D4473" w:rsidP="002D4473">
            <w:pPr>
              <w:jc w:val="center"/>
              <w:rPr>
                <w:b/>
                <w:bCs/>
                <w:i/>
                <w:iCs/>
              </w:rPr>
            </w:pPr>
            <w:r w:rsidRPr="00695187">
              <w:rPr>
                <w:b/>
                <w:bCs/>
                <w:i/>
                <w:iCs/>
              </w:rPr>
              <w:t>1.52</w:t>
            </w:r>
          </w:p>
        </w:tc>
        <w:tc>
          <w:tcPr>
            <w:tcW w:w="0" w:type="auto"/>
            <w:tcBorders>
              <w:top w:val="nil"/>
              <w:left w:val="nil"/>
              <w:bottom w:val="single" w:sz="4" w:space="0" w:color="auto"/>
              <w:right w:val="single" w:sz="8" w:space="0" w:color="auto"/>
            </w:tcBorders>
            <w:shd w:val="clear" w:color="auto" w:fill="auto"/>
            <w:noWrap/>
            <w:vAlign w:val="center"/>
            <w:hideMark/>
          </w:tcPr>
          <w:p w14:paraId="7DDDF2D6" w14:textId="77777777" w:rsidR="002D4473" w:rsidRPr="00695187" w:rsidRDefault="002D4473" w:rsidP="002D4473">
            <w:pPr>
              <w:jc w:val="center"/>
              <w:rPr>
                <w:b/>
                <w:bCs/>
                <w:i/>
                <w:iCs/>
              </w:rPr>
            </w:pPr>
            <w:r w:rsidRPr="00695187">
              <w:rPr>
                <w:b/>
                <w:bCs/>
                <w:i/>
                <w:iCs/>
              </w:rPr>
              <w:t>1.35</w:t>
            </w:r>
          </w:p>
        </w:tc>
      </w:tr>
      <w:tr w:rsidR="002D4473" w:rsidRPr="002D4473" w14:paraId="57B4BBD3"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69F1AE6A" w14:textId="77777777" w:rsidR="002D4473" w:rsidRPr="002D4473" w:rsidRDefault="002D4473" w:rsidP="002D4473">
            <w:pPr>
              <w:jc w:val="center"/>
              <w:rPr>
                <w:b/>
                <w:bCs/>
              </w:rPr>
            </w:pPr>
            <w:r w:rsidRPr="002D4473">
              <w:rPr>
                <w:b/>
                <w:bCs/>
              </w:rPr>
              <w:t>Укупно високе</w:t>
            </w:r>
          </w:p>
        </w:tc>
        <w:tc>
          <w:tcPr>
            <w:tcW w:w="0" w:type="auto"/>
            <w:tcBorders>
              <w:top w:val="nil"/>
              <w:left w:val="nil"/>
              <w:bottom w:val="single" w:sz="4" w:space="0" w:color="auto"/>
              <w:right w:val="single" w:sz="4" w:space="0" w:color="auto"/>
            </w:tcBorders>
            <w:shd w:val="clear" w:color="000000" w:fill="A6A6A6"/>
            <w:noWrap/>
            <w:vAlign w:val="center"/>
            <w:hideMark/>
          </w:tcPr>
          <w:p w14:paraId="77BD0CF1" w14:textId="77777777" w:rsidR="002D4473" w:rsidRPr="002D4473" w:rsidRDefault="002D4473" w:rsidP="002D4473">
            <w:pPr>
              <w:jc w:val="center"/>
              <w:rPr>
                <w:b/>
                <w:bCs/>
              </w:rPr>
            </w:pPr>
            <w:r w:rsidRPr="002D4473">
              <w:rPr>
                <w:b/>
                <w:bCs/>
              </w:rPr>
              <w:t>1067.19</w:t>
            </w:r>
          </w:p>
        </w:tc>
        <w:tc>
          <w:tcPr>
            <w:tcW w:w="0" w:type="auto"/>
            <w:tcBorders>
              <w:top w:val="nil"/>
              <w:left w:val="nil"/>
              <w:bottom w:val="single" w:sz="4" w:space="0" w:color="auto"/>
              <w:right w:val="single" w:sz="4" w:space="0" w:color="auto"/>
            </w:tcBorders>
            <w:shd w:val="clear" w:color="000000" w:fill="A6A6A6"/>
            <w:noWrap/>
            <w:vAlign w:val="center"/>
            <w:hideMark/>
          </w:tcPr>
          <w:p w14:paraId="2AA68418" w14:textId="77777777" w:rsidR="002D4473" w:rsidRPr="002D4473" w:rsidRDefault="002D4473" w:rsidP="002D4473">
            <w:pPr>
              <w:jc w:val="center"/>
              <w:rPr>
                <w:b/>
                <w:bCs/>
              </w:rPr>
            </w:pPr>
            <w:r w:rsidRPr="002D4473">
              <w:rPr>
                <w:b/>
                <w:bCs/>
              </w:rPr>
              <w:t>35.32</w:t>
            </w:r>
          </w:p>
        </w:tc>
        <w:tc>
          <w:tcPr>
            <w:tcW w:w="0" w:type="auto"/>
            <w:tcBorders>
              <w:top w:val="nil"/>
              <w:left w:val="nil"/>
              <w:bottom w:val="single" w:sz="4" w:space="0" w:color="auto"/>
              <w:right w:val="single" w:sz="4" w:space="0" w:color="auto"/>
            </w:tcBorders>
            <w:shd w:val="clear" w:color="000000" w:fill="A6A6A6"/>
            <w:noWrap/>
            <w:vAlign w:val="center"/>
            <w:hideMark/>
          </w:tcPr>
          <w:p w14:paraId="51266103" w14:textId="77777777" w:rsidR="002D4473" w:rsidRPr="002D4473" w:rsidRDefault="002D4473" w:rsidP="002D4473">
            <w:pPr>
              <w:jc w:val="center"/>
              <w:rPr>
                <w:b/>
                <w:bCs/>
              </w:rPr>
            </w:pPr>
            <w:r w:rsidRPr="002D4473">
              <w:rPr>
                <w:b/>
                <w:bCs/>
              </w:rPr>
              <w:t>453083.76</w:t>
            </w:r>
          </w:p>
        </w:tc>
        <w:tc>
          <w:tcPr>
            <w:tcW w:w="0" w:type="auto"/>
            <w:tcBorders>
              <w:top w:val="nil"/>
              <w:left w:val="nil"/>
              <w:bottom w:val="single" w:sz="4" w:space="0" w:color="auto"/>
              <w:right w:val="single" w:sz="4" w:space="0" w:color="auto"/>
            </w:tcBorders>
            <w:shd w:val="clear" w:color="000000" w:fill="A6A6A6"/>
            <w:noWrap/>
            <w:vAlign w:val="center"/>
            <w:hideMark/>
          </w:tcPr>
          <w:p w14:paraId="48649731" w14:textId="77777777" w:rsidR="002D4473" w:rsidRPr="002D4473" w:rsidRDefault="002D4473" w:rsidP="002D4473">
            <w:pPr>
              <w:jc w:val="center"/>
              <w:rPr>
                <w:b/>
                <w:bCs/>
                <w:color w:val="000000"/>
              </w:rPr>
            </w:pPr>
            <w:r w:rsidRPr="002D4473">
              <w:rPr>
                <w:b/>
                <w:bCs/>
                <w:color w:val="000000"/>
              </w:rPr>
              <w:t>42.03</w:t>
            </w:r>
          </w:p>
        </w:tc>
        <w:tc>
          <w:tcPr>
            <w:tcW w:w="0" w:type="auto"/>
            <w:tcBorders>
              <w:top w:val="nil"/>
              <w:left w:val="nil"/>
              <w:bottom w:val="single" w:sz="4" w:space="0" w:color="auto"/>
              <w:right w:val="single" w:sz="4" w:space="0" w:color="auto"/>
            </w:tcBorders>
            <w:shd w:val="clear" w:color="000000" w:fill="A6A6A6"/>
            <w:noWrap/>
            <w:vAlign w:val="center"/>
            <w:hideMark/>
          </w:tcPr>
          <w:p w14:paraId="56090A3E" w14:textId="77777777" w:rsidR="002D4473" w:rsidRPr="002D4473" w:rsidRDefault="002D4473" w:rsidP="002D4473">
            <w:pPr>
              <w:jc w:val="center"/>
              <w:rPr>
                <w:b/>
                <w:bCs/>
                <w:color w:val="000000"/>
              </w:rPr>
            </w:pPr>
            <w:r w:rsidRPr="002D4473">
              <w:rPr>
                <w:b/>
                <w:bCs/>
                <w:color w:val="000000"/>
              </w:rPr>
              <w:t>424.56</w:t>
            </w:r>
          </w:p>
        </w:tc>
        <w:tc>
          <w:tcPr>
            <w:tcW w:w="0" w:type="auto"/>
            <w:tcBorders>
              <w:top w:val="nil"/>
              <w:left w:val="nil"/>
              <w:bottom w:val="single" w:sz="4" w:space="0" w:color="auto"/>
              <w:right w:val="single" w:sz="4" w:space="0" w:color="auto"/>
            </w:tcBorders>
            <w:shd w:val="clear" w:color="000000" w:fill="A6A6A6"/>
            <w:noWrap/>
            <w:vAlign w:val="center"/>
            <w:hideMark/>
          </w:tcPr>
          <w:p w14:paraId="33DAC564" w14:textId="77777777" w:rsidR="002D4473" w:rsidRPr="002D4473" w:rsidRDefault="002D4473" w:rsidP="002D4473">
            <w:pPr>
              <w:jc w:val="center"/>
              <w:rPr>
                <w:b/>
                <w:bCs/>
              </w:rPr>
            </w:pPr>
            <w:r w:rsidRPr="002D4473">
              <w:rPr>
                <w:b/>
                <w:bCs/>
              </w:rPr>
              <w:t>8232.14</w:t>
            </w:r>
          </w:p>
        </w:tc>
        <w:tc>
          <w:tcPr>
            <w:tcW w:w="0" w:type="auto"/>
            <w:tcBorders>
              <w:top w:val="nil"/>
              <w:left w:val="nil"/>
              <w:bottom w:val="single" w:sz="4" w:space="0" w:color="auto"/>
              <w:right w:val="single" w:sz="4" w:space="0" w:color="auto"/>
            </w:tcBorders>
            <w:shd w:val="clear" w:color="000000" w:fill="A6A6A6"/>
            <w:noWrap/>
            <w:vAlign w:val="center"/>
            <w:hideMark/>
          </w:tcPr>
          <w:p w14:paraId="6AD35123" w14:textId="77777777" w:rsidR="002D4473" w:rsidRPr="002D4473" w:rsidRDefault="002D4473" w:rsidP="002D4473">
            <w:pPr>
              <w:jc w:val="center"/>
              <w:rPr>
                <w:b/>
                <w:bCs/>
                <w:i/>
                <w:iCs/>
              </w:rPr>
            </w:pPr>
            <w:r w:rsidRPr="002D4473">
              <w:rPr>
                <w:b/>
                <w:bCs/>
                <w:i/>
                <w:iCs/>
              </w:rPr>
              <w:t>38.91</w:t>
            </w:r>
          </w:p>
        </w:tc>
        <w:tc>
          <w:tcPr>
            <w:tcW w:w="0" w:type="auto"/>
            <w:tcBorders>
              <w:top w:val="nil"/>
              <w:left w:val="nil"/>
              <w:bottom w:val="single" w:sz="4" w:space="0" w:color="auto"/>
              <w:right w:val="single" w:sz="4" w:space="0" w:color="auto"/>
            </w:tcBorders>
            <w:shd w:val="clear" w:color="000000" w:fill="A6A6A6"/>
            <w:noWrap/>
            <w:vAlign w:val="center"/>
            <w:hideMark/>
          </w:tcPr>
          <w:p w14:paraId="47DC9451" w14:textId="77777777" w:rsidR="002D4473" w:rsidRPr="002D4473" w:rsidRDefault="002D4473" w:rsidP="002D4473">
            <w:pPr>
              <w:jc w:val="center"/>
              <w:rPr>
                <w:b/>
                <w:bCs/>
              </w:rPr>
            </w:pPr>
            <w:r w:rsidRPr="002D4473">
              <w:rPr>
                <w:b/>
                <w:bCs/>
              </w:rPr>
              <w:t>7.71</w:t>
            </w:r>
          </w:p>
        </w:tc>
        <w:tc>
          <w:tcPr>
            <w:tcW w:w="0" w:type="auto"/>
            <w:tcBorders>
              <w:top w:val="nil"/>
              <w:left w:val="nil"/>
              <w:bottom w:val="single" w:sz="4" w:space="0" w:color="auto"/>
              <w:right w:val="single" w:sz="8" w:space="0" w:color="auto"/>
            </w:tcBorders>
            <w:shd w:val="clear" w:color="000000" w:fill="A6A6A6"/>
            <w:noWrap/>
            <w:vAlign w:val="center"/>
            <w:hideMark/>
          </w:tcPr>
          <w:p w14:paraId="7432B0C7" w14:textId="77777777" w:rsidR="002D4473" w:rsidRPr="002D4473" w:rsidRDefault="002D4473" w:rsidP="002D4473">
            <w:pPr>
              <w:jc w:val="center"/>
              <w:rPr>
                <w:b/>
                <w:bCs/>
              </w:rPr>
            </w:pPr>
            <w:r w:rsidRPr="002D4473">
              <w:rPr>
                <w:b/>
                <w:bCs/>
              </w:rPr>
              <w:t>1.82</w:t>
            </w:r>
          </w:p>
        </w:tc>
      </w:tr>
      <w:tr w:rsidR="0098200C" w:rsidRPr="00695187" w14:paraId="268F997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967F78" w14:textId="77777777" w:rsidR="002D4473" w:rsidRPr="00695187" w:rsidRDefault="002D4473" w:rsidP="002D4473">
            <w:pPr>
              <w:jc w:val="center"/>
              <w:rPr>
                <w:color w:val="000000"/>
              </w:rPr>
            </w:pPr>
            <w:r w:rsidRPr="00695187">
              <w:rPr>
                <w:color w:val="000000"/>
              </w:rPr>
              <w:t>10176311</w:t>
            </w:r>
          </w:p>
        </w:tc>
        <w:tc>
          <w:tcPr>
            <w:tcW w:w="0" w:type="auto"/>
            <w:tcBorders>
              <w:top w:val="nil"/>
              <w:left w:val="nil"/>
              <w:bottom w:val="single" w:sz="4" w:space="0" w:color="auto"/>
              <w:right w:val="single" w:sz="4" w:space="0" w:color="auto"/>
            </w:tcBorders>
            <w:shd w:val="clear" w:color="auto" w:fill="auto"/>
            <w:noWrap/>
            <w:vAlign w:val="center"/>
            <w:hideMark/>
          </w:tcPr>
          <w:p w14:paraId="67A4F50F" w14:textId="77777777" w:rsidR="002D4473" w:rsidRPr="00695187" w:rsidRDefault="002D4473" w:rsidP="002D4473">
            <w:pPr>
              <w:jc w:val="center"/>
              <w:rPr>
                <w:color w:val="000000"/>
              </w:rPr>
            </w:pPr>
            <w:r w:rsidRPr="00695187">
              <w:rPr>
                <w:color w:val="000000"/>
              </w:rPr>
              <w:t>1.50</w:t>
            </w:r>
          </w:p>
        </w:tc>
        <w:tc>
          <w:tcPr>
            <w:tcW w:w="0" w:type="auto"/>
            <w:tcBorders>
              <w:top w:val="nil"/>
              <w:left w:val="nil"/>
              <w:bottom w:val="single" w:sz="4" w:space="0" w:color="auto"/>
              <w:right w:val="single" w:sz="4" w:space="0" w:color="auto"/>
            </w:tcBorders>
            <w:shd w:val="clear" w:color="auto" w:fill="auto"/>
            <w:noWrap/>
            <w:vAlign w:val="center"/>
            <w:hideMark/>
          </w:tcPr>
          <w:p w14:paraId="3E5A31D1" w14:textId="77777777" w:rsidR="002D4473" w:rsidRPr="00695187" w:rsidRDefault="002D4473" w:rsidP="002D4473">
            <w:pPr>
              <w:jc w:val="center"/>
            </w:pPr>
            <w:r w:rsidRPr="00695187">
              <w:t>0.05</w:t>
            </w:r>
          </w:p>
        </w:tc>
        <w:tc>
          <w:tcPr>
            <w:tcW w:w="0" w:type="auto"/>
            <w:tcBorders>
              <w:top w:val="nil"/>
              <w:left w:val="nil"/>
              <w:bottom w:val="single" w:sz="4" w:space="0" w:color="auto"/>
              <w:right w:val="single" w:sz="4" w:space="0" w:color="auto"/>
            </w:tcBorders>
            <w:shd w:val="clear" w:color="auto" w:fill="auto"/>
            <w:noWrap/>
            <w:vAlign w:val="center"/>
            <w:hideMark/>
          </w:tcPr>
          <w:p w14:paraId="2535F1F3" w14:textId="77777777" w:rsidR="002D4473" w:rsidRPr="00695187" w:rsidRDefault="002D4473" w:rsidP="002D4473">
            <w:pPr>
              <w:jc w:val="center"/>
              <w:rPr>
                <w:color w:val="000000"/>
              </w:rPr>
            </w:pPr>
            <w:r w:rsidRPr="00695187">
              <w:rPr>
                <w:color w:val="000000"/>
              </w:rPr>
              <w:t>317.18</w:t>
            </w:r>
          </w:p>
        </w:tc>
        <w:tc>
          <w:tcPr>
            <w:tcW w:w="0" w:type="auto"/>
            <w:tcBorders>
              <w:top w:val="nil"/>
              <w:left w:val="nil"/>
              <w:bottom w:val="single" w:sz="4" w:space="0" w:color="auto"/>
              <w:right w:val="single" w:sz="4" w:space="0" w:color="auto"/>
            </w:tcBorders>
            <w:shd w:val="clear" w:color="auto" w:fill="auto"/>
            <w:noWrap/>
            <w:vAlign w:val="center"/>
            <w:hideMark/>
          </w:tcPr>
          <w:p w14:paraId="218FB4A5" w14:textId="77777777" w:rsidR="002D4473" w:rsidRPr="00695187" w:rsidRDefault="002D4473" w:rsidP="002D4473">
            <w:pPr>
              <w:jc w:val="center"/>
              <w:rPr>
                <w:color w:val="000000"/>
              </w:rPr>
            </w:pPr>
            <w:r w:rsidRPr="00695187">
              <w:rPr>
                <w:color w:val="000000"/>
              </w:rPr>
              <w:t>0.03</w:t>
            </w:r>
          </w:p>
        </w:tc>
        <w:tc>
          <w:tcPr>
            <w:tcW w:w="0" w:type="auto"/>
            <w:tcBorders>
              <w:top w:val="nil"/>
              <w:left w:val="nil"/>
              <w:bottom w:val="single" w:sz="4" w:space="0" w:color="auto"/>
              <w:right w:val="single" w:sz="4" w:space="0" w:color="auto"/>
            </w:tcBorders>
            <w:shd w:val="clear" w:color="auto" w:fill="auto"/>
            <w:noWrap/>
            <w:vAlign w:val="center"/>
            <w:hideMark/>
          </w:tcPr>
          <w:p w14:paraId="2111EEB7" w14:textId="77777777" w:rsidR="002D4473" w:rsidRPr="00695187" w:rsidRDefault="002D4473" w:rsidP="002D4473">
            <w:pPr>
              <w:jc w:val="center"/>
              <w:rPr>
                <w:color w:val="000000"/>
              </w:rPr>
            </w:pPr>
            <w:r w:rsidRPr="00695187">
              <w:rPr>
                <w:color w:val="000000"/>
              </w:rPr>
              <w:t>211.45</w:t>
            </w:r>
          </w:p>
        </w:tc>
        <w:tc>
          <w:tcPr>
            <w:tcW w:w="0" w:type="auto"/>
            <w:tcBorders>
              <w:top w:val="nil"/>
              <w:left w:val="nil"/>
              <w:bottom w:val="single" w:sz="4" w:space="0" w:color="auto"/>
              <w:right w:val="single" w:sz="4" w:space="0" w:color="auto"/>
            </w:tcBorders>
            <w:shd w:val="clear" w:color="auto" w:fill="auto"/>
            <w:noWrap/>
            <w:vAlign w:val="center"/>
            <w:hideMark/>
          </w:tcPr>
          <w:p w14:paraId="47FFB4FA" w14:textId="77777777" w:rsidR="002D4473" w:rsidRPr="00695187" w:rsidRDefault="002D4473" w:rsidP="002D4473">
            <w:pPr>
              <w:jc w:val="center"/>
              <w:rPr>
                <w:color w:val="000000"/>
              </w:rPr>
            </w:pPr>
            <w:r w:rsidRPr="00695187">
              <w:rPr>
                <w:color w:val="000000"/>
              </w:rPr>
              <w:t>7.40</w:t>
            </w:r>
          </w:p>
        </w:tc>
        <w:tc>
          <w:tcPr>
            <w:tcW w:w="0" w:type="auto"/>
            <w:tcBorders>
              <w:top w:val="nil"/>
              <w:left w:val="nil"/>
              <w:bottom w:val="single" w:sz="4" w:space="0" w:color="auto"/>
              <w:right w:val="single" w:sz="4" w:space="0" w:color="auto"/>
            </w:tcBorders>
            <w:shd w:val="clear" w:color="auto" w:fill="auto"/>
            <w:noWrap/>
            <w:vAlign w:val="center"/>
            <w:hideMark/>
          </w:tcPr>
          <w:p w14:paraId="37CEB423" w14:textId="77777777" w:rsidR="002D4473" w:rsidRPr="00695187" w:rsidRDefault="002D4473" w:rsidP="002D4473">
            <w:pPr>
              <w:jc w:val="center"/>
              <w:rPr>
                <w:i/>
                <w:iCs/>
              </w:rPr>
            </w:pPr>
            <w:r w:rsidRPr="00695187">
              <w:rPr>
                <w:i/>
                <w:iCs/>
              </w:rPr>
              <w:t>0.03</w:t>
            </w:r>
          </w:p>
        </w:tc>
        <w:tc>
          <w:tcPr>
            <w:tcW w:w="0" w:type="auto"/>
            <w:tcBorders>
              <w:top w:val="nil"/>
              <w:left w:val="nil"/>
              <w:bottom w:val="single" w:sz="4" w:space="0" w:color="auto"/>
              <w:right w:val="single" w:sz="4" w:space="0" w:color="auto"/>
            </w:tcBorders>
            <w:shd w:val="clear" w:color="auto" w:fill="auto"/>
            <w:noWrap/>
            <w:vAlign w:val="center"/>
            <w:hideMark/>
          </w:tcPr>
          <w:p w14:paraId="0FE169FA" w14:textId="77777777" w:rsidR="002D4473" w:rsidRPr="00695187" w:rsidRDefault="002D4473" w:rsidP="002D4473">
            <w:pPr>
              <w:jc w:val="center"/>
            </w:pPr>
            <w:r w:rsidRPr="00695187">
              <w:t>4.93</w:t>
            </w:r>
          </w:p>
        </w:tc>
        <w:tc>
          <w:tcPr>
            <w:tcW w:w="0" w:type="auto"/>
            <w:tcBorders>
              <w:top w:val="nil"/>
              <w:left w:val="nil"/>
              <w:bottom w:val="single" w:sz="4" w:space="0" w:color="auto"/>
              <w:right w:val="single" w:sz="8" w:space="0" w:color="auto"/>
            </w:tcBorders>
            <w:shd w:val="clear" w:color="auto" w:fill="auto"/>
            <w:noWrap/>
            <w:vAlign w:val="center"/>
            <w:hideMark/>
          </w:tcPr>
          <w:p w14:paraId="55AB4554" w14:textId="77777777" w:rsidR="002D4473" w:rsidRPr="00695187" w:rsidRDefault="002D4473" w:rsidP="002D4473">
            <w:pPr>
              <w:jc w:val="center"/>
            </w:pPr>
            <w:r w:rsidRPr="00695187">
              <w:t>2.33</w:t>
            </w:r>
          </w:p>
        </w:tc>
      </w:tr>
      <w:tr w:rsidR="0098200C" w:rsidRPr="00695187" w14:paraId="379D183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FFE816" w14:textId="77777777" w:rsidR="002D4473" w:rsidRPr="00695187" w:rsidRDefault="002D4473" w:rsidP="002D4473">
            <w:pPr>
              <w:jc w:val="center"/>
              <w:rPr>
                <w:color w:val="000000"/>
              </w:rPr>
            </w:pPr>
            <w:r w:rsidRPr="00695187">
              <w:rPr>
                <w:color w:val="000000"/>
              </w:rPr>
              <w:t>10 360 421</w:t>
            </w:r>
          </w:p>
        </w:tc>
        <w:tc>
          <w:tcPr>
            <w:tcW w:w="0" w:type="auto"/>
            <w:tcBorders>
              <w:top w:val="nil"/>
              <w:left w:val="nil"/>
              <w:bottom w:val="single" w:sz="4" w:space="0" w:color="auto"/>
              <w:right w:val="single" w:sz="4" w:space="0" w:color="auto"/>
            </w:tcBorders>
            <w:shd w:val="clear" w:color="auto" w:fill="auto"/>
            <w:noWrap/>
            <w:vAlign w:val="center"/>
            <w:hideMark/>
          </w:tcPr>
          <w:p w14:paraId="0D777D1F" w14:textId="77777777" w:rsidR="002D4473" w:rsidRPr="00695187" w:rsidRDefault="002D4473" w:rsidP="002D4473">
            <w:pPr>
              <w:jc w:val="center"/>
              <w:rPr>
                <w:color w:val="000000"/>
              </w:rPr>
            </w:pPr>
            <w:r w:rsidRPr="00695187">
              <w:rPr>
                <w:color w:val="000000"/>
              </w:rPr>
              <w:t>47.80</w:t>
            </w:r>
          </w:p>
        </w:tc>
        <w:tc>
          <w:tcPr>
            <w:tcW w:w="0" w:type="auto"/>
            <w:tcBorders>
              <w:top w:val="nil"/>
              <w:left w:val="nil"/>
              <w:bottom w:val="single" w:sz="4" w:space="0" w:color="auto"/>
              <w:right w:val="single" w:sz="4" w:space="0" w:color="auto"/>
            </w:tcBorders>
            <w:shd w:val="clear" w:color="auto" w:fill="auto"/>
            <w:noWrap/>
            <w:vAlign w:val="center"/>
            <w:hideMark/>
          </w:tcPr>
          <w:p w14:paraId="3C07BBBE" w14:textId="77777777" w:rsidR="002D4473" w:rsidRPr="00695187" w:rsidRDefault="002D4473" w:rsidP="002D4473">
            <w:pPr>
              <w:jc w:val="center"/>
            </w:pPr>
            <w:r w:rsidRPr="00695187">
              <w:t>1.58</w:t>
            </w:r>
          </w:p>
        </w:tc>
        <w:tc>
          <w:tcPr>
            <w:tcW w:w="0" w:type="auto"/>
            <w:tcBorders>
              <w:top w:val="nil"/>
              <w:left w:val="nil"/>
              <w:bottom w:val="single" w:sz="4" w:space="0" w:color="auto"/>
              <w:right w:val="single" w:sz="4" w:space="0" w:color="auto"/>
            </w:tcBorders>
            <w:shd w:val="clear" w:color="auto" w:fill="auto"/>
            <w:noWrap/>
            <w:vAlign w:val="center"/>
            <w:hideMark/>
          </w:tcPr>
          <w:p w14:paraId="0FBA4BAE" w14:textId="77777777" w:rsidR="002D4473" w:rsidRPr="00695187" w:rsidRDefault="002D4473" w:rsidP="002D4473">
            <w:pPr>
              <w:jc w:val="center"/>
              <w:rPr>
                <w:color w:val="000000"/>
              </w:rPr>
            </w:pPr>
            <w:r w:rsidRPr="00695187">
              <w:rPr>
                <w:color w:val="000000"/>
              </w:rPr>
              <w:t>13907.77</w:t>
            </w:r>
          </w:p>
        </w:tc>
        <w:tc>
          <w:tcPr>
            <w:tcW w:w="0" w:type="auto"/>
            <w:tcBorders>
              <w:top w:val="nil"/>
              <w:left w:val="nil"/>
              <w:bottom w:val="single" w:sz="4" w:space="0" w:color="auto"/>
              <w:right w:val="single" w:sz="4" w:space="0" w:color="auto"/>
            </w:tcBorders>
            <w:shd w:val="clear" w:color="auto" w:fill="auto"/>
            <w:noWrap/>
            <w:vAlign w:val="center"/>
            <w:hideMark/>
          </w:tcPr>
          <w:p w14:paraId="78F61C03" w14:textId="77777777" w:rsidR="002D4473" w:rsidRPr="00695187" w:rsidRDefault="002D4473" w:rsidP="002D4473">
            <w:pPr>
              <w:jc w:val="center"/>
              <w:rPr>
                <w:color w:val="000000"/>
              </w:rPr>
            </w:pPr>
            <w:r w:rsidRPr="00695187">
              <w:rPr>
                <w:color w:val="000000"/>
              </w:rPr>
              <w:t>1.29</w:t>
            </w:r>
          </w:p>
        </w:tc>
        <w:tc>
          <w:tcPr>
            <w:tcW w:w="0" w:type="auto"/>
            <w:tcBorders>
              <w:top w:val="nil"/>
              <w:left w:val="nil"/>
              <w:bottom w:val="single" w:sz="4" w:space="0" w:color="auto"/>
              <w:right w:val="single" w:sz="4" w:space="0" w:color="auto"/>
            </w:tcBorders>
            <w:shd w:val="clear" w:color="auto" w:fill="auto"/>
            <w:noWrap/>
            <w:vAlign w:val="center"/>
            <w:hideMark/>
          </w:tcPr>
          <w:p w14:paraId="149D9C13" w14:textId="77777777" w:rsidR="002D4473" w:rsidRPr="00695187" w:rsidRDefault="002D4473" w:rsidP="002D4473">
            <w:pPr>
              <w:jc w:val="center"/>
              <w:rPr>
                <w:color w:val="000000"/>
              </w:rPr>
            </w:pPr>
            <w:r w:rsidRPr="00695187">
              <w:rPr>
                <w:color w:val="000000"/>
              </w:rPr>
              <w:t>290.96</w:t>
            </w:r>
          </w:p>
        </w:tc>
        <w:tc>
          <w:tcPr>
            <w:tcW w:w="0" w:type="auto"/>
            <w:tcBorders>
              <w:top w:val="nil"/>
              <w:left w:val="nil"/>
              <w:bottom w:val="single" w:sz="4" w:space="0" w:color="auto"/>
              <w:right w:val="single" w:sz="4" w:space="0" w:color="auto"/>
            </w:tcBorders>
            <w:shd w:val="clear" w:color="auto" w:fill="auto"/>
            <w:noWrap/>
            <w:vAlign w:val="center"/>
            <w:hideMark/>
          </w:tcPr>
          <w:p w14:paraId="7D79377A" w14:textId="77777777" w:rsidR="002D4473" w:rsidRPr="00695187" w:rsidRDefault="002D4473" w:rsidP="002D4473">
            <w:pPr>
              <w:jc w:val="center"/>
              <w:rPr>
                <w:color w:val="000000"/>
              </w:rPr>
            </w:pPr>
            <w:r w:rsidRPr="00695187">
              <w:rPr>
                <w:color w:val="000000"/>
              </w:rPr>
              <w:t>326.61</w:t>
            </w:r>
          </w:p>
        </w:tc>
        <w:tc>
          <w:tcPr>
            <w:tcW w:w="0" w:type="auto"/>
            <w:tcBorders>
              <w:top w:val="nil"/>
              <w:left w:val="nil"/>
              <w:bottom w:val="single" w:sz="4" w:space="0" w:color="auto"/>
              <w:right w:val="single" w:sz="4" w:space="0" w:color="auto"/>
            </w:tcBorders>
            <w:shd w:val="clear" w:color="auto" w:fill="auto"/>
            <w:noWrap/>
            <w:vAlign w:val="center"/>
            <w:hideMark/>
          </w:tcPr>
          <w:p w14:paraId="2E523477" w14:textId="77777777" w:rsidR="002D4473" w:rsidRPr="00695187" w:rsidRDefault="002D4473" w:rsidP="002D4473">
            <w:pPr>
              <w:jc w:val="center"/>
              <w:rPr>
                <w:i/>
                <w:iCs/>
              </w:rPr>
            </w:pPr>
            <w:r w:rsidRPr="00695187">
              <w:rPr>
                <w:i/>
                <w:iCs/>
              </w:rPr>
              <w:t>1.54</w:t>
            </w:r>
          </w:p>
        </w:tc>
        <w:tc>
          <w:tcPr>
            <w:tcW w:w="0" w:type="auto"/>
            <w:tcBorders>
              <w:top w:val="nil"/>
              <w:left w:val="nil"/>
              <w:bottom w:val="single" w:sz="4" w:space="0" w:color="auto"/>
              <w:right w:val="single" w:sz="4" w:space="0" w:color="auto"/>
            </w:tcBorders>
            <w:shd w:val="clear" w:color="auto" w:fill="auto"/>
            <w:noWrap/>
            <w:vAlign w:val="center"/>
            <w:hideMark/>
          </w:tcPr>
          <w:p w14:paraId="22B3777F" w14:textId="77777777" w:rsidR="002D4473" w:rsidRPr="00695187" w:rsidRDefault="002D4473" w:rsidP="002D4473">
            <w:pPr>
              <w:jc w:val="center"/>
            </w:pPr>
            <w:r w:rsidRPr="00695187">
              <w:t>6.83</w:t>
            </w:r>
          </w:p>
        </w:tc>
        <w:tc>
          <w:tcPr>
            <w:tcW w:w="0" w:type="auto"/>
            <w:tcBorders>
              <w:top w:val="nil"/>
              <w:left w:val="nil"/>
              <w:bottom w:val="single" w:sz="4" w:space="0" w:color="auto"/>
              <w:right w:val="single" w:sz="8" w:space="0" w:color="auto"/>
            </w:tcBorders>
            <w:shd w:val="clear" w:color="auto" w:fill="auto"/>
            <w:noWrap/>
            <w:vAlign w:val="center"/>
            <w:hideMark/>
          </w:tcPr>
          <w:p w14:paraId="59FC1ACD" w14:textId="77777777" w:rsidR="002D4473" w:rsidRPr="00695187" w:rsidRDefault="002D4473" w:rsidP="002D4473">
            <w:pPr>
              <w:jc w:val="center"/>
            </w:pPr>
            <w:r w:rsidRPr="00695187">
              <w:t>2.35</w:t>
            </w:r>
          </w:p>
        </w:tc>
      </w:tr>
      <w:tr w:rsidR="0098200C" w:rsidRPr="00695187" w14:paraId="3E12614F"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B7E056" w14:textId="77777777" w:rsidR="002D4473" w:rsidRPr="00695187" w:rsidRDefault="002D4473" w:rsidP="002D4473">
            <w:pPr>
              <w:jc w:val="center"/>
              <w:rPr>
                <w:b/>
                <w:bCs/>
                <w:i/>
                <w:iCs/>
              </w:rPr>
            </w:pPr>
            <w:r w:rsidRPr="00695187">
              <w:rPr>
                <w:b/>
                <w:bCs/>
                <w:i/>
                <w:iCs/>
              </w:rPr>
              <w:t>Изданачке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4926069A" w14:textId="77777777" w:rsidR="002D4473" w:rsidRPr="00695187" w:rsidRDefault="002D4473" w:rsidP="002D4473">
            <w:pPr>
              <w:jc w:val="center"/>
              <w:rPr>
                <w:b/>
                <w:bCs/>
                <w:i/>
                <w:iCs/>
              </w:rPr>
            </w:pPr>
            <w:r w:rsidRPr="00695187">
              <w:rPr>
                <w:b/>
                <w:bCs/>
                <w:i/>
                <w:iCs/>
              </w:rPr>
              <w:t>49.30</w:t>
            </w:r>
          </w:p>
        </w:tc>
        <w:tc>
          <w:tcPr>
            <w:tcW w:w="0" w:type="auto"/>
            <w:tcBorders>
              <w:top w:val="nil"/>
              <w:left w:val="nil"/>
              <w:bottom w:val="single" w:sz="4" w:space="0" w:color="auto"/>
              <w:right w:val="single" w:sz="4" w:space="0" w:color="auto"/>
            </w:tcBorders>
            <w:shd w:val="clear" w:color="auto" w:fill="auto"/>
            <w:noWrap/>
            <w:vAlign w:val="center"/>
            <w:hideMark/>
          </w:tcPr>
          <w:p w14:paraId="52D82719" w14:textId="77777777" w:rsidR="002D4473" w:rsidRPr="00695187" w:rsidRDefault="002D4473" w:rsidP="002D4473">
            <w:pPr>
              <w:jc w:val="center"/>
              <w:rPr>
                <w:b/>
                <w:bCs/>
                <w:i/>
                <w:iCs/>
              </w:rPr>
            </w:pPr>
            <w:r w:rsidRPr="00695187">
              <w:rPr>
                <w:b/>
                <w:bCs/>
                <w:i/>
                <w:iCs/>
              </w:rPr>
              <w:t>1.63</w:t>
            </w:r>
          </w:p>
        </w:tc>
        <w:tc>
          <w:tcPr>
            <w:tcW w:w="0" w:type="auto"/>
            <w:tcBorders>
              <w:top w:val="nil"/>
              <w:left w:val="nil"/>
              <w:bottom w:val="single" w:sz="4" w:space="0" w:color="auto"/>
              <w:right w:val="single" w:sz="4" w:space="0" w:color="auto"/>
            </w:tcBorders>
            <w:shd w:val="clear" w:color="auto" w:fill="auto"/>
            <w:noWrap/>
            <w:vAlign w:val="center"/>
            <w:hideMark/>
          </w:tcPr>
          <w:p w14:paraId="4960CC2A" w14:textId="77777777" w:rsidR="002D4473" w:rsidRPr="00695187" w:rsidRDefault="002D4473" w:rsidP="002D4473">
            <w:pPr>
              <w:jc w:val="center"/>
              <w:rPr>
                <w:b/>
                <w:bCs/>
                <w:i/>
                <w:iCs/>
              </w:rPr>
            </w:pPr>
            <w:r w:rsidRPr="00695187">
              <w:rPr>
                <w:b/>
                <w:bCs/>
                <w:i/>
                <w:iCs/>
              </w:rPr>
              <w:t>14224.95</w:t>
            </w:r>
          </w:p>
        </w:tc>
        <w:tc>
          <w:tcPr>
            <w:tcW w:w="0" w:type="auto"/>
            <w:tcBorders>
              <w:top w:val="nil"/>
              <w:left w:val="nil"/>
              <w:bottom w:val="single" w:sz="4" w:space="0" w:color="auto"/>
              <w:right w:val="single" w:sz="4" w:space="0" w:color="auto"/>
            </w:tcBorders>
            <w:shd w:val="clear" w:color="auto" w:fill="auto"/>
            <w:noWrap/>
            <w:vAlign w:val="center"/>
            <w:hideMark/>
          </w:tcPr>
          <w:p w14:paraId="2185382F" w14:textId="77777777" w:rsidR="002D4473" w:rsidRPr="00695187" w:rsidRDefault="002D4473" w:rsidP="002D4473">
            <w:pPr>
              <w:jc w:val="center"/>
              <w:rPr>
                <w:b/>
                <w:bCs/>
                <w:i/>
                <w:iCs/>
              </w:rPr>
            </w:pPr>
            <w:r w:rsidRPr="00695187">
              <w:rPr>
                <w:b/>
                <w:bCs/>
                <w:i/>
                <w:iCs/>
              </w:rPr>
              <w:t>1.32</w:t>
            </w:r>
          </w:p>
        </w:tc>
        <w:tc>
          <w:tcPr>
            <w:tcW w:w="0" w:type="auto"/>
            <w:tcBorders>
              <w:top w:val="nil"/>
              <w:left w:val="nil"/>
              <w:bottom w:val="single" w:sz="4" w:space="0" w:color="auto"/>
              <w:right w:val="single" w:sz="4" w:space="0" w:color="auto"/>
            </w:tcBorders>
            <w:shd w:val="clear" w:color="auto" w:fill="auto"/>
            <w:noWrap/>
            <w:vAlign w:val="center"/>
            <w:hideMark/>
          </w:tcPr>
          <w:p w14:paraId="0EC91D26" w14:textId="77777777" w:rsidR="002D4473" w:rsidRPr="00695187" w:rsidRDefault="002D4473" w:rsidP="002D4473">
            <w:pPr>
              <w:jc w:val="center"/>
              <w:rPr>
                <w:b/>
                <w:bCs/>
                <w:i/>
                <w:iCs/>
              </w:rPr>
            </w:pPr>
            <w:r w:rsidRPr="00695187">
              <w:rPr>
                <w:b/>
                <w:bCs/>
                <w:i/>
                <w:iCs/>
              </w:rPr>
              <w:t>502.41</w:t>
            </w:r>
          </w:p>
        </w:tc>
        <w:tc>
          <w:tcPr>
            <w:tcW w:w="0" w:type="auto"/>
            <w:tcBorders>
              <w:top w:val="nil"/>
              <w:left w:val="nil"/>
              <w:bottom w:val="single" w:sz="4" w:space="0" w:color="auto"/>
              <w:right w:val="single" w:sz="4" w:space="0" w:color="auto"/>
            </w:tcBorders>
            <w:shd w:val="clear" w:color="auto" w:fill="auto"/>
            <w:noWrap/>
            <w:vAlign w:val="center"/>
            <w:hideMark/>
          </w:tcPr>
          <w:p w14:paraId="546FE583" w14:textId="77777777" w:rsidR="002D4473" w:rsidRPr="00695187" w:rsidRDefault="002D4473" w:rsidP="002D4473">
            <w:pPr>
              <w:jc w:val="center"/>
              <w:rPr>
                <w:b/>
                <w:bCs/>
                <w:i/>
                <w:iCs/>
              </w:rPr>
            </w:pPr>
            <w:r w:rsidRPr="00695187">
              <w:rPr>
                <w:b/>
                <w:bCs/>
                <w:i/>
                <w:iCs/>
              </w:rPr>
              <w:t>334.00</w:t>
            </w:r>
          </w:p>
        </w:tc>
        <w:tc>
          <w:tcPr>
            <w:tcW w:w="0" w:type="auto"/>
            <w:tcBorders>
              <w:top w:val="nil"/>
              <w:left w:val="nil"/>
              <w:bottom w:val="single" w:sz="4" w:space="0" w:color="auto"/>
              <w:right w:val="single" w:sz="4" w:space="0" w:color="auto"/>
            </w:tcBorders>
            <w:shd w:val="clear" w:color="auto" w:fill="auto"/>
            <w:noWrap/>
            <w:vAlign w:val="center"/>
            <w:hideMark/>
          </w:tcPr>
          <w:p w14:paraId="63C4C0F5" w14:textId="77777777" w:rsidR="002D4473" w:rsidRPr="00695187" w:rsidRDefault="002D4473" w:rsidP="002D4473">
            <w:pPr>
              <w:jc w:val="center"/>
              <w:rPr>
                <w:b/>
                <w:bCs/>
                <w:i/>
                <w:iCs/>
              </w:rPr>
            </w:pPr>
            <w:r w:rsidRPr="00695187">
              <w:rPr>
                <w:b/>
                <w:bCs/>
                <w:i/>
                <w:iCs/>
              </w:rPr>
              <w:t>1.58</w:t>
            </w:r>
          </w:p>
        </w:tc>
        <w:tc>
          <w:tcPr>
            <w:tcW w:w="0" w:type="auto"/>
            <w:tcBorders>
              <w:top w:val="nil"/>
              <w:left w:val="nil"/>
              <w:bottom w:val="single" w:sz="4" w:space="0" w:color="auto"/>
              <w:right w:val="single" w:sz="4" w:space="0" w:color="auto"/>
            </w:tcBorders>
            <w:shd w:val="clear" w:color="auto" w:fill="auto"/>
            <w:noWrap/>
            <w:vAlign w:val="center"/>
            <w:hideMark/>
          </w:tcPr>
          <w:p w14:paraId="0E2B6633" w14:textId="77777777" w:rsidR="002D4473" w:rsidRPr="00695187" w:rsidRDefault="002D4473" w:rsidP="002D4473">
            <w:pPr>
              <w:jc w:val="center"/>
              <w:rPr>
                <w:b/>
                <w:bCs/>
                <w:i/>
                <w:iCs/>
              </w:rPr>
            </w:pPr>
            <w:r w:rsidRPr="00695187">
              <w:rPr>
                <w:b/>
                <w:bCs/>
                <w:i/>
                <w:iCs/>
              </w:rPr>
              <w:t>11.76</w:t>
            </w:r>
          </w:p>
        </w:tc>
        <w:tc>
          <w:tcPr>
            <w:tcW w:w="0" w:type="auto"/>
            <w:tcBorders>
              <w:top w:val="nil"/>
              <w:left w:val="nil"/>
              <w:bottom w:val="single" w:sz="4" w:space="0" w:color="auto"/>
              <w:right w:val="single" w:sz="8" w:space="0" w:color="auto"/>
            </w:tcBorders>
            <w:shd w:val="clear" w:color="auto" w:fill="auto"/>
            <w:noWrap/>
            <w:vAlign w:val="center"/>
            <w:hideMark/>
          </w:tcPr>
          <w:p w14:paraId="31FC7B49" w14:textId="77777777" w:rsidR="002D4473" w:rsidRPr="00695187" w:rsidRDefault="002D4473" w:rsidP="002D4473">
            <w:pPr>
              <w:jc w:val="center"/>
              <w:rPr>
                <w:b/>
                <w:bCs/>
                <w:i/>
                <w:iCs/>
              </w:rPr>
            </w:pPr>
            <w:r w:rsidRPr="00695187">
              <w:rPr>
                <w:b/>
                <w:bCs/>
                <w:i/>
                <w:iCs/>
              </w:rPr>
              <w:t>4.68</w:t>
            </w:r>
          </w:p>
        </w:tc>
      </w:tr>
      <w:tr w:rsidR="002D4473" w:rsidRPr="00695187" w14:paraId="24440E96"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622BD99B" w14:textId="77777777" w:rsidR="002D4473" w:rsidRPr="00695187" w:rsidRDefault="002D4473" w:rsidP="002D4473">
            <w:pPr>
              <w:jc w:val="center"/>
              <w:rPr>
                <w:b/>
                <w:bCs/>
              </w:rPr>
            </w:pPr>
            <w:r w:rsidRPr="00695187">
              <w:rPr>
                <w:b/>
                <w:bCs/>
              </w:rPr>
              <w:t>Укупно изданачке</w:t>
            </w:r>
          </w:p>
        </w:tc>
        <w:tc>
          <w:tcPr>
            <w:tcW w:w="0" w:type="auto"/>
            <w:tcBorders>
              <w:top w:val="nil"/>
              <w:left w:val="nil"/>
              <w:bottom w:val="single" w:sz="4" w:space="0" w:color="auto"/>
              <w:right w:val="single" w:sz="4" w:space="0" w:color="auto"/>
            </w:tcBorders>
            <w:shd w:val="clear" w:color="000000" w:fill="A6A6A6"/>
            <w:noWrap/>
            <w:vAlign w:val="center"/>
            <w:hideMark/>
          </w:tcPr>
          <w:p w14:paraId="4747FB35" w14:textId="77777777" w:rsidR="002D4473" w:rsidRPr="00695187" w:rsidRDefault="002D4473" w:rsidP="002D4473">
            <w:pPr>
              <w:jc w:val="center"/>
              <w:rPr>
                <w:b/>
                <w:bCs/>
              </w:rPr>
            </w:pPr>
            <w:r w:rsidRPr="00695187">
              <w:rPr>
                <w:b/>
                <w:bCs/>
              </w:rPr>
              <w:t>49.30</w:t>
            </w:r>
          </w:p>
        </w:tc>
        <w:tc>
          <w:tcPr>
            <w:tcW w:w="0" w:type="auto"/>
            <w:tcBorders>
              <w:top w:val="nil"/>
              <w:left w:val="nil"/>
              <w:bottom w:val="single" w:sz="4" w:space="0" w:color="auto"/>
              <w:right w:val="single" w:sz="4" w:space="0" w:color="auto"/>
            </w:tcBorders>
            <w:shd w:val="clear" w:color="000000" w:fill="A6A6A6"/>
            <w:noWrap/>
            <w:vAlign w:val="center"/>
            <w:hideMark/>
          </w:tcPr>
          <w:p w14:paraId="2F7CE94F" w14:textId="77777777" w:rsidR="002D4473" w:rsidRPr="00695187" w:rsidRDefault="002D4473" w:rsidP="002D4473">
            <w:pPr>
              <w:jc w:val="center"/>
              <w:rPr>
                <w:b/>
                <w:bCs/>
              </w:rPr>
            </w:pPr>
            <w:r w:rsidRPr="00695187">
              <w:rPr>
                <w:b/>
                <w:bCs/>
              </w:rPr>
              <w:t>1.63</w:t>
            </w:r>
          </w:p>
        </w:tc>
        <w:tc>
          <w:tcPr>
            <w:tcW w:w="0" w:type="auto"/>
            <w:tcBorders>
              <w:top w:val="nil"/>
              <w:left w:val="nil"/>
              <w:bottom w:val="single" w:sz="4" w:space="0" w:color="auto"/>
              <w:right w:val="single" w:sz="4" w:space="0" w:color="auto"/>
            </w:tcBorders>
            <w:shd w:val="clear" w:color="000000" w:fill="A6A6A6"/>
            <w:noWrap/>
            <w:vAlign w:val="center"/>
            <w:hideMark/>
          </w:tcPr>
          <w:p w14:paraId="660F595C" w14:textId="77777777" w:rsidR="002D4473" w:rsidRPr="00695187" w:rsidRDefault="002D4473" w:rsidP="002D4473">
            <w:pPr>
              <w:jc w:val="center"/>
              <w:rPr>
                <w:b/>
                <w:bCs/>
              </w:rPr>
            </w:pPr>
            <w:r w:rsidRPr="00695187">
              <w:rPr>
                <w:b/>
                <w:bCs/>
              </w:rPr>
              <w:t>14224.95</w:t>
            </w:r>
          </w:p>
        </w:tc>
        <w:tc>
          <w:tcPr>
            <w:tcW w:w="0" w:type="auto"/>
            <w:tcBorders>
              <w:top w:val="nil"/>
              <w:left w:val="nil"/>
              <w:bottom w:val="single" w:sz="4" w:space="0" w:color="auto"/>
              <w:right w:val="single" w:sz="4" w:space="0" w:color="auto"/>
            </w:tcBorders>
            <w:shd w:val="clear" w:color="000000" w:fill="A6A6A6"/>
            <w:noWrap/>
            <w:vAlign w:val="center"/>
            <w:hideMark/>
          </w:tcPr>
          <w:p w14:paraId="75E3FA35" w14:textId="77777777" w:rsidR="002D4473" w:rsidRPr="00695187" w:rsidRDefault="002D4473" w:rsidP="002D4473">
            <w:pPr>
              <w:jc w:val="center"/>
              <w:rPr>
                <w:b/>
                <w:bCs/>
                <w:color w:val="000000"/>
              </w:rPr>
            </w:pPr>
            <w:r w:rsidRPr="00695187">
              <w:rPr>
                <w:b/>
                <w:bCs/>
                <w:color w:val="000000"/>
              </w:rPr>
              <w:t>1.32</w:t>
            </w:r>
          </w:p>
        </w:tc>
        <w:tc>
          <w:tcPr>
            <w:tcW w:w="0" w:type="auto"/>
            <w:tcBorders>
              <w:top w:val="nil"/>
              <w:left w:val="nil"/>
              <w:bottom w:val="single" w:sz="4" w:space="0" w:color="auto"/>
              <w:right w:val="single" w:sz="4" w:space="0" w:color="auto"/>
            </w:tcBorders>
            <w:shd w:val="clear" w:color="000000" w:fill="A6A6A6"/>
            <w:noWrap/>
            <w:vAlign w:val="center"/>
            <w:hideMark/>
          </w:tcPr>
          <w:p w14:paraId="4602B0A6" w14:textId="77777777" w:rsidR="002D4473" w:rsidRPr="00695187" w:rsidRDefault="002D4473" w:rsidP="002D4473">
            <w:pPr>
              <w:jc w:val="center"/>
              <w:rPr>
                <w:b/>
                <w:bCs/>
                <w:color w:val="000000"/>
              </w:rPr>
            </w:pPr>
            <w:r w:rsidRPr="00695187">
              <w:rPr>
                <w:b/>
                <w:bCs/>
                <w:color w:val="000000"/>
              </w:rPr>
              <w:t>288.54</w:t>
            </w:r>
          </w:p>
        </w:tc>
        <w:tc>
          <w:tcPr>
            <w:tcW w:w="0" w:type="auto"/>
            <w:tcBorders>
              <w:top w:val="nil"/>
              <w:left w:val="nil"/>
              <w:bottom w:val="single" w:sz="4" w:space="0" w:color="auto"/>
              <w:right w:val="single" w:sz="4" w:space="0" w:color="auto"/>
            </w:tcBorders>
            <w:shd w:val="clear" w:color="000000" w:fill="A6A6A6"/>
            <w:noWrap/>
            <w:vAlign w:val="center"/>
            <w:hideMark/>
          </w:tcPr>
          <w:p w14:paraId="703FB1A2" w14:textId="77777777" w:rsidR="002D4473" w:rsidRPr="00695187" w:rsidRDefault="002D4473" w:rsidP="002D4473">
            <w:pPr>
              <w:jc w:val="center"/>
              <w:rPr>
                <w:b/>
                <w:bCs/>
              </w:rPr>
            </w:pPr>
            <w:r w:rsidRPr="00695187">
              <w:rPr>
                <w:b/>
                <w:bCs/>
              </w:rPr>
              <w:t>334.00</w:t>
            </w:r>
          </w:p>
        </w:tc>
        <w:tc>
          <w:tcPr>
            <w:tcW w:w="0" w:type="auto"/>
            <w:tcBorders>
              <w:top w:val="nil"/>
              <w:left w:val="nil"/>
              <w:bottom w:val="single" w:sz="4" w:space="0" w:color="auto"/>
              <w:right w:val="single" w:sz="4" w:space="0" w:color="auto"/>
            </w:tcBorders>
            <w:shd w:val="clear" w:color="000000" w:fill="A6A6A6"/>
            <w:noWrap/>
            <w:vAlign w:val="center"/>
            <w:hideMark/>
          </w:tcPr>
          <w:p w14:paraId="568E922E" w14:textId="77777777" w:rsidR="002D4473" w:rsidRPr="00695187" w:rsidRDefault="002D4473" w:rsidP="002D4473">
            <w:pPr>
              <w:jc w:val="center"/>
              <w:rPr>
                <w:b/>
                <w:bCs/>
                <w:i/>
                <w:iCs/>
              </w:rPr>
            </w:pPr>
            <w:r w:rsidRPr="00695187">
              <w:rPr>
                <w:b/>
                <w:bCs/>
                <w:i/>
                <w:iCs/>
              </w:rPr>
              <w:t>1.58</w:t>
            </w:r>
          </w:p>
        </w:tc>
        <w:tc>
          <w:tcPr>
            <w:tcW w:w="0" w:type="auto"/>
            <w:tcBorders>
              <w:top w:val="nil"/>
              <w:left w:val="nil"/>
              <w:bottom w:val="single" w:sz="4" w:space="0" w:color="auto"/>
              <w:right w:val="single" w:sz="4" w:space="0" w:color="auto"/>
            </w:tcBorders>
            <w:shd w:val="clear" w:color="000000" w:fill="A6A6A6"/>
            <w:noWrap/>
            <w:vAlign w:val="center"/>
            <w:hideMark/>
          </w:tcPr>
          <w:p w14:paraId="368AD224" w14:textId="77777777" w:rsidR="002D4473" w:rsidRPr="00695187" w:rsidRDefault="002D4473" w:rsidP="002D4473">
            <w:pPr>
              <w:jc w:val="center"/>
              <w:rPr>
                <w:b/>
                <w:bCs/>
              </w:rPr>
            </w:pPr>
            <w:r w:rsidRPr="00695187">
              <w:rPr>
                <w:b/>
                <w:bCs/>
              </w:rPr>
              <w:t>6.77</w:t>
            </w:r>
          </w:p>
        </w:tc>
        <w:tc>
          <w:tcPr>
            <w:tcW w:w="0" w:type="auto"/>
            <w:tcBorders>
              <w:top w:val="nil"/>
              <w:left w:val="nil"/>
              <w:bottom w:val="single" w:sz="4" w:space="0" w:color="auto"/>
              <w:right w:val="single" w:sz="8" w:space="0" w:color="auto"/>
            </w:tcBorders>
            <w:shd w:val="clear" w:color="000000" w:fill="A6A6A6"/>
            <w:noWrap/>
            <w:vAlign w:val="center"/>
            <w:hideMark/>
          </w:tcPr>
          <w:p w14:paraId="06AC8A58" w14:textId="77777777" w:rsidR="002D4473" w:rsidRPr="00695187" w:rsidRDefault="002D4473" w:rsidP="002D4473">
            <w:pPr>
              <w:jc w:val="center"/>
              <w:rPr>
                <w:b/>
                <w:bCs/>
              </w:rPr>
            </w:pPr>
            <w:r w:rsidRPr="00695187">
              <w:rPr>
                <w:b/>
                <w:bCs/>
              </w:rPr>
              <w:t>2.35</w:t>
            </w:r>
          </w:p>
        </w:tc>
      </w:tr>
      <w:tr w:rsidR="0098200C" w:rsidRPr="00695187" w14:paraId="003B338A"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F0684E" w14:textId="77777777" w:rsidR="002D4473" w:rsidRPr="00695187" w:rsidRDefault="002D4473" w:rsidP="002D4473">
            <w:pPr>
              <w:jc w:val="center"/>
              <w:rPr>
                <w:color w:val="000000"/>
              </w:rPr>
            </w:pPr>
            <w:r w:rsidRPr="00695187">
              <w:rPr>
                <w:color w:val="000000"/>
              </w:rPr>
              <w:t>10 470 421</w:t>
            </w:r>
          </w:p>
        </w:tc>
        <w:tc>
          <w:tcPr>
            <w:tcW w:w="0" w:type="auto"/>
            <w:tcBorders>
              <w:top w:val="nil"/>
              <w:left w:val="nil"/>
              <w:bottom w:val="single" w:sz="4" w:space="0" w:color="auto"/>
              <w:right w:val="single" w:sz="4" w:space="0" w:color="auto"/>
            </w:tcBorders>
            <w:shd w:val="clear" w:color="auto" w:fill="auto"/>
            <w:noWrap/>
            <w:vAlign w:val="center"/>
            <w:hideMark/>
          </w:tcPr>
          <w:p w14:paraId="5EDE740A" w14:textId="77777777" w:rsidR="002D4473" w:rsidRPr="00695187" w:rsidRDefault="002D4473" w:rsidP="002D4473">
            <w:pPr>
              <w:jc w:val="center"/>
              <w:rPr>
                <w:color w:val="000000"/>
              </w:rPr>
            </w:pPr>
            <w:r w:rsidRPr="00695187">
              <w:rPr>
                <w:color w:val="000000"/>
              </w:rPr>
              <w:t>33.95</w:t>
            </w:r>
          </w:p>
        </w:tc>
        <w:tc>
          <w:tcPr>
            <w:tcW w:w="0" w:type="auto"/>
            <w:tcBorders>
              <w:top w:val="nil"/>
              <w:left w:val="nil"/>
              <w:bottom w:val="single" w:sz="4" w:space="0" w:color="auto"/>
              <w:right w:val="single" w:sz="4" w:space="0" w:color="auto"/>
            </w:tcBorders>
            <w:shd w:val="clear" w:color="auto" w:fill="auto"/>
            <w:noWrap/>
            <w:vAlign w:val="center"/>
            <w:hideMark/>
          </w:tcPr>
          <w:p w14:paraId="17169F91" w14:textId="77777777" w:rsidR="002D4473" w:rsidRPr="00695187" w:rsidRDefault="002D4473" w:rsidP="002D4473">
            <w:pPr>
              <w:jc w:val="center"/>
            </w:pPr>
            <w:r w:rsidRPr="00695187">
              <w:t>1.12</w:t>
            </w:r>
          </w:p>
        </w:tc>
        <w:tc>
          <w:tcPr>
            <w:tcW w:w="0" w:type="auto"/>
            <w:tcBorders>
              <w:top w:val="nil"/>
              <w:left w:val="nil"/>
              <w:bottom w:val="single" w:sz="4" w:space="0" w:color="auto"/>
              <w:right w:val="single" w:sz="4" w:space="0" w:color="auto"/>
            </w:tcBorders>
            <w:shd w:val="clear" w:color="auto" w:fill="auto"/>
            <w:noWrap/>
            <w:vAlign w:val="center"/>
            <w:hideMark/>
          </w:tcPr>
          <w:p w14:paraId="59F441C9" w14:textId="77777777" w:rsidR="002D4473" w:rsidRPr="00695187" w:rsidRDefault="002D4473" w:rsidP="002D4473">
            <w:pPr>
              <w:jc w:val="center"/>
              <w:rPr>
                <w:color w:val="000000"/>
              </w:rPr>
            </w:pPr>
            <w:r w:rsidRPr="00695187">
              <w:rPr>
                <w:color w:val="000000"/>
              </w:rPr>
              <w:t>10829.20</w:t>
            </w:r>
          </w:p>
        </w:tc>
        <w:tc>
          <w:tcPr>
            <w:tcW w:w="0" w:type="auto"/>
            <w:tcBorders>
              <w:top w:val="nil"/>
              <w:left w:val="nil"/>
              <w:bottom w:val="single" w:sz="4" w:space="0" w:color="auto"/>
              <w:right w:val="single" w:sz="4" w:space="0" w:color="auto"/>
            </w:tcBorders>
            <w:shd w:val="clear" w:color="auto" w:fill="auto"/>
            <w:noWrap/>
            <w:vAlign w:val="center"/>
            <w:hideMark/>
          </w:tcPr>
          <w:p w14:paraId="0A8C9A22" w14:textId="77777777" w:rsidR="002D4473" w:rsidRPr="00695187" w:rsidRDefault="002D4473" w:rsidP="002D4473">
            <w:pPr>
              <w:jc w:val="center"/>
              <w:rPr>
                <w:color w:val="000000"/>
              </w:rPr>
            </w:pPr>
            <w:r w:rsidRPr="00695187">
              <w:rPr>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14:paraId="4F01C339" w14:textId="77777777" w:rsidR="002D4473" w:rsidRPr="00695187" w:rsidRDefault="002D4473" w:rsidP="002D4473">
            <w:pPr>
              <w:jc w:val="center"/>
              <w:rPr>
                <w:color w:val="000000"/>
              </w:rPr>
            </w:pPr>
            <w:r w:rsidRPr="00695187">
              <w:rPr>
                <w:color w:val="000000"/>
              </w:rPr>
              <w:t>318.97</w:t>
            </w:r>
          </w:p>
        </w:tc>
        <w:tc>
          <w:tcPr>
            <w:tcW w:w="0" w:type="auto"/>
            <w:tcBorders>
              <w:top w:val="nil"/>
              <w:left w:val="nil"/>
              <w:bottom w:val="single" w:sz="4" w:space="0" w:color="auto"/>
              <w:right w:val="single" w:sz="4" w:space="0" w:color="auto"/>
            </w:tcBorders>
            <w:shd w:val="clear" w:color="auto" w:fill="auto"/>
            <w:noWrap/>
            <w:vAlign w:val="center"/>
            <w:hideMark/>
          </w:tcPr>
          <w:p w14:paraId="11AB3661" w14:textId="77777777" w:rsidR="002D4473" w:rsidRPr="00695187" w:rsidRDefault="002D4473" w:rsidP="002D4473">
            <w:pPr>
              <w:jc w:val="center"/>
              <w:rPr>
                <w:color w:val="000000"/>
              </w:rPr>
            </w:pPr>
            <w:r w:rsidRPr="00695187">
              <w:rPr>
                <w:color w:val="000000"/>
              </w:rPr>
              <w:t>257.49</w:t>
            </w:r>
          </w:p>
        </w:tc>
        <w:tc>
          <w:tcPr>
            <w:tcW w:w="0" w:type="auto"/>
            <w:tcBorders>
              <w:top w:val="nil"/>
              <w:left w:val="nil"/>
              <w:bottom w:val="single" w:sz="4" w:space="0" w:color="auto"/>
              <w:right w:val="single" w:sz="4" w:space="0" w:color="auto"/>
            </w:tcBorders>
            <w:shd w:val="clear" w:color="auto" w:fill="auto"/>
            <w:noWrap/>
            <w:vAlign w:val="center"/>
            <w:hideMark/>
          </w:tcPr>
          <w:p w14:paraId="7051E474" w14:textId="77777777" w:rsidR="002D4473" w:rsidRPr="00695187" w:rsidRDefault="002D4473" w:rsidP="002D4473">
            <w:pPr>
              <w:jc w:val="center"/>
              <w:rPr>
                <w:i/>
                <w:iCs/>
              </w:rPr>
            </w:pPr>
            <w:r w:rsidRPr="00695187">
              <w:rPr>
                <w:i/>
                <w:iCs/>
              </w:rPr>
              <w:t>1.22</w:t>
            </w:r>
          </w:p>
        </w:tc>
        <w:tc>
          <w:tcPr>
            <w:tcW w:w="0" w:type="auto"/>
            <w:tcBorders>
              <w:top w:val="nil"/>
              <w:left w:val="nil"/>
              <w:bottom w:val="single" w:sz="4" w:space="0" w:color="auto"/>
              <w:right w:val="single" w:sz="4" w:space="0" w:color="auto"/>
            </w:tcBorders>
            <w:shd w:val="clear" w:color="auto" w:fill="auto"/>
            <w:noWrap/>
            <w:vAlign w:val="center"/>
            <w:hideMark/>
          </w:tcPr>
          <w:p w14:paraId="10B61F58" w14:textId="77777777" w:rsidR="002D4473" w:rsidRPr="00695187" w:rsidRDefault="002D4473" w:rsidP="002D4473">
            <w:pPr>
              <w:jc w:val="center"/>
            </w:pPr>
            <w:r w:rsidRPr="00695187">
              <w:t>7.58</w:t>
            </w:r>
          </w:p>
        </w:tc>
        <w:tc>
          <w:tcPr>
            <w:tcW w:w="0" w:type="auto"/>
            <w:tcBorders>
              <w:top w:val="nil"/>
              <w:left w:val="nil"/>
              <w:bottom w:val="single" w:sz="4" w:space="0" w:color="auto"/>
              <w:right w:val="single" w:sz="8" w:space="0" w:color="auto"/>
            </w:tcBorders>
            <w:shd w:val="clear" w:color="auto" w:fill="auto"/>
            <w:noWrap/>
            <w:vAlign w:val="center"/>
            <w:hideMark/>
          </w:tcPr>
          <w:p w14:paraId="35DD2758" w14:textId="77777777" w:rsidR="002D4473" w:rsidRPr="00695187" w:rsidRDefault="002D4473" w:rsidP="002D4473">
            <w:pPr>
              <w:jc w:val="center"/>
            </w:pPr>
            <w:r w:rsidRPr="00695187">
              <w:t>2.38</w:t>
            </w:r>
          </w:p>
        </w:tc>
      </w:tr>
      <w:tr w:rsidR="0098200C" w:rsidRPr="00695187" w14:paraId="09D7E54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34DD11" w14:textId="77777777" w:rsidR="002D4473" w:rsidRPr="00695187" w:rsidRDefault="002D4473" w:rsidP="002D4473">
            <w:pPr>
              <w:jc w:val="center"/>
              <w:rPr>
                <w:color w:val="000000"/>
              </w:rPr>
            </w:pPr>
            <w:r w:rsidRPr="00695187">
              <w:rPr>
                <w:color w:val="000000"/>
              </w:rPr>
              <w:t>10 471 421</w:t>
            </w:r>
          </w:p>
        </w:tc>
        <w:tc>
          <w:tcPr>
            <w:tcW w:w="0" w:type="auto"/>
            <w:tcBorders>
              <w:top w:val="nil"/>
              <w:left w:val="nil"/>
              <w:bottom w:val="single" w:sz="4" w:space="0" w:color="auto"/>
              <w:right w:val="single" w:sz="4" w:space="0" w:color="auto"/>
            </w:tcBorders>
            <w:shd w:val="clear" w:color="auto" w:fill="auto"/>
            <w:noWrap/>
            <w:vAlign w:val="center"/>
            <w:hideMark/>
          </w:tcPr>
          <w:p w14:paraId="5911CE43" w14:textId="77777777" w:rsidR="002D4473" w:rsidRPr="00695187" w:rsidRDefault="002D4473" w:rsidP="002D4473">
            <w:pPr>
              <w:jc w:val="center"/>
              <w:rPr>
                <w:color w:val="000000"/>
              </w:rPr>
            </w:pPr>
            <w:r w:rsidRPr="00695187">
              <w:rPr>
                <w:color w:val="000000"/>
              </w:rPr>
              <w:t>22.81</w:t>
            </w:r>
          </w:p>
        </w:tc>
        <w:tc>
          <w:tcPr>
            <w:tcW w:w="0" w:type="auto"/>
            <w:tcBorders>
              <w:top w:val="nil"/>
              <w:left w:val="nil"/>
              <w:bottom w:val="single" w:sz="4" w:space="0" w:color="auto"/>
              <w:right w:val="single" w:sz="4" w:space="0" w:color="auto"/>
            </w:tcBorders>
            <w:shd w:val="clear" w:color="auto" w:fill="auto"/>
            <w:noWrap/>
            <w:vAlign w:val="center"/>
            <w:hideMark/>
          </w:tcPr>
          <w:p w14:paraId="1B22B696" w14:textId="77777777" w:rsidR="002D4473" w:rsidRPr="00695187" w:rsidRDefault="002D4473" w:rsidP="002D4473">
            <w:pPr>
              <w:jc w:val="center"/>
            </w:pPr>
            <w:r w:rsidRPr="00695187">
              <w:t>0.76</w:t>
            </w:r>
          </w:p>
        </w:tc>
        <w:tc>
          <w:tcPr>
            <w:tcW w:w="0" w:type="auto"/>
            <w:tcBorders>
              <w:top w:val="nil"/>
              <w:left w:val="nil"/>
              <w:bottom w:val="single" w:sz="4" w:space="0" w:color="auto"/>
              <w:right w:val="single" w:sz="4" w:space="0" w:color="auto"/>
            </w:tcBorders>
            <w:shd w:val="clear" w:color="auto" w:fill="auto"/>
            <w:noWrap/>
            <w:vAlign w:val="center"/>
            <w:hideMark/>
          </w:tcPr>
          <w:p w14:paraId="1DC34E98" w14:textId="77777777" w:rsidR="002D4473" w:rsidRPr="00695187" w:rsidRDefault="002D4473" w:rsidP="002D4473">
            <w:pPr>
              <w:jc w:val="center"/>
              <w:rPr>
                <w:color w:val="000000"/>
              </w:rPr>
            </w:pPr>
            <w:r w:rsidRPr="00695187">
              <w:rPr>
                <w:color w:val="000000"/>
              </w:rPr>
              <w:t>13391.75</w:t>
            </w:r>
          </w:p>
        </w:tc>
        <w:tc>
          <w:tcPr>
            <w:tcW w:w="0" w:type="auto"/>
            <w:tcBorders>
              <w:top w:val="nil"/>
              <w:left w:val="nil"/>
              <w:bottom w:val="single" w:sz="4" w:space="0" w:color="auto"/>
              <w:right w:val="single" w:sz="4" w:space="0" w:color="auto"/>
            </w:tcBorders>
            <w:shd w:val="clear" w:color="auto" w:fill="auto"/>
            <w:noWrap/>
            <w:vAlign w:val="center"/>
            <w:hideMark/>
          </w:tcPr>
          <w:p w14:paraId="68AAD63D" w14:textId="77777777" w:rsidR="002D4473" w:rsidRPr="00695187" w:rsidRDefault="002D4473" w:rsidP="002D4473">
            <w:pPr>
              <w:jc w:val="center"/>
              <w:rPr>
                <w:color w:val="000000"/>
              </w:rPr>
            </w:pPr>
            <w:r w:rsidRPr="00695187">
              <w:rPr>
                <w:color w:val="000000"/>
              </w:rPr>
              <w:t>1.24</w:t>
            </w:r>
          </w:p>
        </w:tc>
        <w:tc>
          <w:tcPr>
            <w:tcW w:w="0" w:type="auto"/>
            <w:tcBorders>
              <w:top w:val="nil"/>
              <w:left w:val="nil"/>
              <w:bottom w:val="single" w:sz="4" w:space="0" w:color="auto"/>
              <w:right w:val="single" w:sz="4" w:space="0" w:color="auto"/>
            </w:tcBorders>
            <w:shd w:val="clear" w:color="auto" w:fill="auto"/>
            <w:noWrap/>
            <w:vAlign w:val="center"/>
            <w:hideMark/>
          </w:tcPr>
          <w:p w14:paraId="7CE9C4C3" w14:textId="77777777" w:rsidR="002D4473" w:rsidRPr="00695187" w:rsidRDefault="002D4473" w:rsidP="002D4473">
            <w:pPr>
              <w:jc w:val="center"/>
              <w:rPr>
                <w:color w:val="000000"/>
              </w:rPr>
            </w:pPr>
            <w:r w:rsidRPr="00695187">
              <w:rPr>
                <w:color w:val="000000"/>
              </w:rPr>
              <w:t>587.10</w:t>
            </w:r>
          </w:p>
        </w:tc>
        <w:tc>
          <w:tcPr>
            <w:tcW w:w="0" w:type="auto"/>
            <w:tcBorders>
              <w:top w:val="nil"/>
              <w:left w:val="nil"/>
              <w:bottom w:val="single" w:sz="4" w:space="0" w:color="auto"/>
              <w:right w:val="single" w:sz="4" w:space="0" w:color="auto"/>
            </w:tcBorders>
            <w:shd w:val="clear" w:color="auto" w:fill="auto"/>
            <w:noWrap/>
            <w:vAlign w:val="center"/>
            <w:hideMark/>
          </w:tcPr>
          <w:p w14:paraId="2F2E6E8B" w14:textId="77777777" w:rsidR="002D4473" w:rsidRPr="00695187" w:rsidRDefault="002D4473" w:rsidP="002D4473">
            <w:pPr>
              <w:jc w:val="center"/>
              <w:rPr>
                <w:color w:val="000000"/>
              </w:rPr>
            </w:pPr>
            <w:r w:rsidRPr="00695187">
              <w:rPr>
                <w:color w:val="000000"/>
              </w:rPr>
              <w:t>312.26</w:t>
            </w:r>
          </w:p>
        </w:tc>
        <w:tc>
          <w:tcPr>
            <w:tcW w:w="0" w:type="auto"/>
            <w:tcBorders>
              <w:top w:val="nil"/>
              <w:left w:val="nil"/>
              <w:bottom w:val="single" w:sz="4" w:space="0" w:color="auto"/>
              <w:right w:val="single" w:sz="4" w:space="0" w:color="auto"/>
            </w:tcBorders>
            <w:shd w:val="clear" w:color="auto" w:fill="auto"/>
            <w:noWrap/>
            <w:vAlign w:val="center"/>
            <w:hideMark/>
          </w:tcPr>
          <w:p w14:paraId="23538E29" w14:textId="77777777" w:rsidR="002D4473" w:rsidRPr="00695187" w:rsidRDefault="002D4473" w:rsidP="002D4473">
            <w:pPr>
              <w:jc w:val="center"/>
              <w:rPr>
                <w:i/>
                <w:iCs/>
              </w:rPr>
            </w:pPr>
            <w:r w:rsidRPr="00695187">
              <w:rPr>
                <w:i/>
                <w:iCs/>
              </w:rPr>
              <w:t>1.48</w:t>
            </w:r>
          </w:p>
        </w:tc>
        <w:tc>
          <w:tcPr>
            <w:tcW w:w="0" w:type="auto"/>
            <w:tcBorders>
              <w:top w:val="nil"/>
              <w:left w:val="nil"/>
              <w:bottom w:val="single" w:sz="4" w:space="0" w:color="auto"/>
              <w:right w:val="single" w:sz="4" w:space="0" w:color="auto"/>
            </w:tcBorders>
            <w:shd w:val="clear" w:color="auto" w:fill="auto"/>
            <w:noWrap/>
            <w:vAlign w:val="center"/>
            <w:hideMark/>
          </w:tcPr>
          <w:p w14:paraId="57816F32" w14:textId="77777777" w:rsidR="002D4473" w:rsidRPr="00695187" w:rsidRDefault="002D4473" w:rsidP="002D4473">
            <w:pPr>
              <w:jc w:val="center"/>
            </w:pPr>
            <w:r w:rsidRPr="00695187">
              <w:t>13.69</w:t>
            </w:r>
          </w:p>
        </w:tc>
        <w:tc>
          <w:tcPr>
            <w:tcW w:w="0" w:type="auto"/>
            <w:tcBorders>
              <w:top w:val="nil"/>
              <w:left w:val="nil"/>
              <w:bottom w:val="single" w:sz="4" w:space="0" w:color="auto"/>
              <w:right w:val="single" w:sz="8" w:space="0" w:color="auto"/>
            </w:tcBorders>
            <w:shd w:val="clear" w:color="auto" w:fill="auto"/>
            <w:noWrap/>
            <w:vAlign w:val="center"/>
            <w:hideMark/>
          </w:tcPr>
          <w:p w14:paraId="1B93A2C3" w14:textId="77777777" w:rsidR="002D4473" w:rsidRPr="00695187" w:rsidRDefault="002D4473" w:rsidP="002D4473">
            <w:pPr>
              <w:jc w:val="center"/>
            </w:pPr>
            <w:r w:rsidRPr="00695187">
              <w:t>2.33</w:t>
            </w:r>
          </w:p>
        </w:tc>
      </w:tr>
      <w:tr w:rsidR="0098200C" w:rsidRPr="00695187" w14:paraId="6EC2E01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830DB0" w14:textId="77777777" w:rsidR="002D4473" w:rsidRPr="00695187" w:rsidRDefault="002D4473" w:rsidP="002D4473">
            <w:pPr>
              <w:jc w:val="center"/>
              <w:rPr>
                <w:color w:val="000000"/>
              </w:rPr>
            </w:pPr>
            <w:r w:rsidRPr="00695187">
              <w:rPr>
                <w:color w:val="000000"/>
              </w:rPr>
              <w:t>10 472 421</w:t>
            </w:r>
          </w:p>
        </w:tc>
        <w:tc>
          <w:tcPr>
            <w:tcW w:w="0" w:type="auto"/>
            <w:tcBorders>
              <w:top w:val="nil"/>
              <w:left w:val="nil"/>
              <w:bottom w:val="single" w:sz="4" w:space="0" w:color="auto"/>
              <w:right w:val="single" w:sz="4" w:space="0" w:color="auto"/>
            </w:tcBorders>
            <w:shd w:val="clear" w:color="auto" w:fill="auto"/>
            <w:noWrap/>
            <w:vAlign w:val="center"/>
            <w:hideMark/>
          </w:tcPr>
          <w:p w14:paraId="50B0E451" w14:textId="77777777" w:rsidR="002D4473" w:rsidRPr="00695187" w:rsidRDefault="002D4473" w:rsidP="002D4473">
            <w:pPr>
              <w:jc w:val="center"/>
              <w:rPr>
                <w:color w:val="000000"/>
              </w:rPr>
            </w:pPr>
            <w:r w:rsidRPr="00695187">
              <w:rPr>
                <w:color w:val="000000"/>
              </w:rPr>
              <w:t>1.25</w:t>
            </w:r>
          </w:p>
        </w:tc>
        <w:tc>
          <w:tcPr>
            <w:tcW w:w="0" w:type="auto"/>
            <w:tcBorders>
              <w:top w:val="nil"/>
              <w:left w:val="nil"/>
              <w:bottom w:val="single" w:sz="4" w:space="0" w:color="auto"/>
              <w:right w:val="single" w:sz="4" w:space="0" w:color="auto"/>
            </w:tcBorders>
            <w:shd w:val="clear" w:color="auto" w:fill="auto"/>
            <w:noWrap/>
            <w:vAlign w:val="center"/>
            <w:hideMark/>
          </w:tcPr>
          <w:p w14:paraId="2D33C6ED" w14:textId="77777777" w:rsidR="002D4473" w:rsidRPr="00695187" w:rsidRDefault="002D4473" w:rsidP="002D4473">
            <w:pPr>
              <w:jc w:val="center"/>
            </w:pPr>
            <w:r w:rsidRPr="00695187">
              <w:t>0.04</w:t>
            </w:r>
          </w:p>
        </w:tc>
        <w:tc>
          <w:tcPr>
            <w:tcW w:w="0" w:type="auto"/>
            <w:tcBorders>
              <w:top w:val="nil"/>
              <w:left w:val="nil"/>
              <w:bottom w:val="single" w:sz="4" w:space="0" w:color="auto"/>
              <w:right w:val="single" w:sz="4" w:space="0" w:color="auto"/>
            </w:tcBorders>
            <w:shd w:val="clear" w:color="auto" w:fill="auto"/>
            <w:noWrap/>
            <w:vAlign w:val="center"/>
            <w:hideMark/>
          </w:tcPr>
          <w:p w14:paraId="36634139" w14:textId="77777777" w:rsidR="002D4473" w:rsidRPr="00695187" w:rsidRDefault="002D4473" w:rsidP="002D4473">
            <w:pPr>
              <w:jc w:val="center"/>
              <w:rPr>
                <w:color w:val="000000"/>
              </w:rPr>
            </w:pPr>
            <w:r w:rsidRPr="00695187">
              <w:rPr>
                <w:color w:val="000000"/>
              </w:rPr>
              <w:t>1081.31</w:t>
            </w:r>
          </w:p>
        </w:tc>
        <w:tc>
          <w:tcPr>
            <w:tcW w:w="0" w:type="auto"/>
            <w:tcBorders>
              <w:top w:val="nil"/>
              <w:left w:val="nil"/>
              <w:bottom w:val="single" w:sz="4" w:space="0" w:color="auto"/>
              <w:right w:val="single" w:sz="4" w:space="0" w:color="auto"/>
            </w:tcBorders>
            <w:shd w:val="clear" w:color="auto" w:fill="auto"/>
            <w:noWrap/>
            <w:vAlign w:val="center"/>
            <w:hideMark/>
          </w:tcPr>
          <w:p w14:paraId="18C9FA5B" w14:textId="77777777" w:rsidR="002D4473" w:rsidRPr="00695187" w:rsidRDefault="002D4473" w:rsidP="002D4473">
            <w:pPr>
              <w:jc w:val="center"/>
              <w:rPr>
                <w:color w:val="000000"/>
              </w:rPr>
            </w:pPr>
            <w:r w:rsidRPr="00695187">
              <w:rPr>
                <w:color w:val="000000"/>
              </w:rPr>
              <w:t>0.10</w:t>
            </w:r>
          </w:p>
        </w:tc>
        <w:tc>
          <w:tcPr>
            <w:tcW w:w="0" w:type="auto"/>
            <w:tcBorders>
              <w:top w:val="nil"/>
              <w:left w:val="nil"/>
              <w:bottom w:val="single" w:sz="4" w:space="0" w:color="auto"/>
              <w:right w:val="single" w:sz="4" w:space="0" w:color="auto"/>
            </w:tcBorders>
            <w:shd w:val="clear" w:color="auto" w:fill="auto"/>
            <w:noWrap/>
            <w:vAlign w:val="center"/>
            <w:hideMark/>
          </w:tcPr>
          <w:p w14:paraId="179635F3" w14:textId="77777777" w:rsidR="002D4473" w:rsidRPr="00695187" w:rsidRDefault="002D4473" w:rsidP="002D4473">
            <w:pPr>
              <w:jc w:val="center"/>
              <w:rPr>
                <w:color w:val="000000"/>
              </w:rPr>
            </w:pPr>
            <w:r w:rsidRPr="00695187">
              <w:rPr>
                <w:color w:val="000000"/>
              </w:rPr>
              <w:t>865.05</w:t>
            </w:r>
          </w:p>
        </w:tc>
        <w:tc>
          <w:tcPr>
            <w:tcW w:w="0" w:type="auto"/>
            <w:tcBorders>
              <w:top w:val="nil"/>
              <w:left w:val="nil"/>
              <w:bottom w:val="single" w:sz="4" w:space="0" w:color="auto"/>
              <w:right w:val="single" w:sz="4" w:space="0" w:color="auto"/>
            </w:tcBorders>
            <w:shd w:val="clear" w:color="auto" w:fill="auto"/>
            <w:noWrap/>
            <w:vAlign w:val="center"/>
            <w:hideMark/>
          </w:tcPr>
          <w:p w14:paraId="78A06A4A" w14:textId="77777777" w:rsidR="002D4473" w:rsidRPr="00695187" w:rsidRDefault="002D4473" w:rsidP="002D4473">
            <w:pPr>
              <w:jc w:val="center"/>
              <w:rPr>
                <w:color w:val="000000"/>
              </w:rPr>
            </w:pPr>
            <w:r w:rsidRPr="00695187">
              <w:rPr>
                <w:color w:val="000000"/>
              </w:rPr>
              <w:t>23.37</w:t>
            </w:r>
          </w:p>
        </w:tc>
        <w:tc>
          <w:tcPr>
            <w:tcW w:w="0" w:type="auto"/>
            <w:tcBorders>
              <w:top w:val="nil"/>
              <w:left w:val="nil"/>
              <w:bottom w:val="single" w:sz="4" w:space="0" w:color="auto"/>
              <w:right w:val="single" w:sz="4" w:space="0" w:color="auto"/>
            </w:tcBorders>
            <w:shd w:val="clear" w:color="auto" w:fill="auto"/>
            <w:noWrap/>
            <w:vAlign w:val="center"/>
            <w:hideMark/>
          </w:tcPr>
          <w:p w14:paraId="3D1A8FDF" w14:textId="77777777" w:rsidR="002D4473" w:rsidRPr="00695187" w:rsidRDefault="002D4473" w:rsidP="002D4473">
            <w:pPr>
              <w:jc w:val="center"/>
              <w:rPr>
                <w:i/>
                <w:iCs/>
              </w:rPr>
            </w:pPr>
            <w:r w:rsidRPr="00695187">
              <w:rPr>
                <w:i/>
                <w:iCs/>
              </w:rPr>
              <w:t>0.11</w:t>
            </w:r>
          </w:p>
        </w:tc>
        <w:tc>
          <w:tcPr>
            <w:tcW w:w="0" w:type="auto"/>
            <w:tcBorders>
              <w:top w:val="nil"/>
              <w:left w:val="nil"/>
              <w:bottom w:val="single" w:sz="4" w:space="0" w:color="auto"/>
              <w:right w:val="single" w:sz="4" w:space="0" w:color="auto"/>
            </w:tcBorders>
            <w:shd w:val="clear" w:color="auto" w:fill="auto"/>
            <w:noWrap/>
            <w:vAlign w:val="center"/>
            <w:hideMark/>
          </w:tcPr>
          <w:p w14:paraId="3F0E2292" w14:textId="77777777" w:rsidR="002D4473" w:rsidRPr="00695187" w:rsidRDefault="002D4473" w:rsidP="002D4473">
            <w:pPr>
              <w:jc w:val="center"/>
            </w:pPr>
            <w:r w:rsidRPr="00695187">
              <w:t>18.70</w:t>
            </w:r>
          </w:p>
        </w:tc>
        <w:tc>
          <w:tcPr>
            <w:tcW w:w="0" w:type="auto"/>
            <w:tcBorders>
              <w:top w:val="nil"/>
              <w:left w:val="nil"/>
              <w:bottom w:val="single" w:sz="4" w:space="0" w:color="auto"/>
              <w:right w:val="single" w:sz="8" w:space="0" w:color="auto"/>
            </w:tcBorders>
            <w:shd w:val="clear" w:color="auto" w:fill="auto"/>
            <w:noWrap/>
            <w:vAlign w:val="center"/>
            <w:hideMark/>
          </w:tcPr>
          <w:p w14:paraId="1C511C99" w14:textId="77777777" w:rsidR="002D4473" w:rsidRPr="00695187" w:rsidRDefault="002D4473" w:rsidP="002D4473">
            <w:pPr>
              <w:jc w:val="center"/>
            </w:pPr>
            <w:r w:rsidRPr="00695187">
              <w:t>2.16</w:t>
            </w:r>
          </w:p>
        </w:tc>
      </w:tr>
      <w:tr w:rsidR="0098200C" w:rsidRPr="00695187" w14:paraId="5F7B7D4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51BA946" w14:textId="77777777" w:rsidR="002D4473" w:rsidRPr="00695187" w:rsidRDefault="002D4473" w:rsidP="002D4473">
            <w:pPr>
              <w:jc w:val="center"/>
              <w:rPr>
                <w:color w:val="000000"/>
              </w:rPr>
            </w:pPr>
            <w:r w:rsidRPr="00695187">
              <w:rPr>
                <w:color w:val="000000"/>
              </w:rPr>
              <w:t>10 474 421</w:t>
            </w:r>
          </w:p>
        </w:tc>
        <w:tc>
          <w:tcPr>
            <w:tcW w:w="0" w:type="auto"/>
            <w:tcBorders>
              <w:top w:val="nil"/>
              <w:left w:val="nil"/>
              <w:bottom w:val="single" w:sz="4" w:space="0" w:color="auto"/>
              <w:right w:val="single" w:sz="4" w:space="0" w:color="auto"/>
            </w:tcBorders>
            <w:shd w:val="clear" w:color="auto" w:fill="auto"/>
            <w:noWrap/>
            <w:vAlign w:val="center"/>
            <w:hideMark/>
          </w:tcPr>
          <w:p w14:paraId="5139B0E1" w14:textId="77777777" w:rsidR="002D4473" w:rsidRPr="00695187" w:rsidRDefault="002D4473" w:rsidP="002D4473">
            <w:pPr>
              <w:jc w:val="center"/>
              <w:rPr>
                <w:color w:val="000000"/>
              </w:rPr>
            </w:pPr>
            <w:r w:rsidRPr="00695187">
              <w:rPr>
                <w:color w:val="000000"/>
              </w:rPr>
              <w:t>0.47</w:t>
            </w:r>
          </w:p>
        </w:tc>
        <w:tc>
          <w:tcPr>
            <w:tcW w:w="0" w:type="auto"/>
            <w:tcBorders>
              <w:top w:val="nil"/>
              <w:left w:val="nil"/>
              <w:bottom w:val="single" w:sz="4" w:space="0" w:color="auto"/>
              <w:right w:val="single" w:sz="4" w:space="0" w:color="auto"/>
            </w:tcBorders>
            <w:shd w:val="clear" w:color="auto" w:fill="auto"/>
            <w:noWrap/>
            <w:vAlign w:val="center"/>
            <w:hideMark/>
          </w:tcPr>
          <w:p w14:paraId="2D438866" w14:textId="77777777" w:rsidR="002D4473" w:rsidRPr="00695187" w:rsidRDefault="002D4473" w:rsidP="002D4473">
            <w:pPr>
              <w:jc w:val="center"/>
            </w:pPr>
            <w:r w:rsidRPr="00695187">
              <w:t>0.02</w:t>
            </w:r>
          </w:p>
        </w:tc>
        <w:tc>
          <w:tcPr>
            <w:tcW w:w="0" w:type="auto"/>
            <w:tcBorders>
              <w:top w:val="nil"/>
              <w:left w:val="nil"/>
              <w:bottom w:val="single" w:sz="4" w:space="0" w:color="auto"/>
              <w:right w:val="single" w:sz="4" w:space="0" w:color="auto"/>
            </w:tcBorders>
            <w:shd w:val="clear" w:color="auto" w:fill="auto"/>
            <w:noWrap/>
            <w:vAlign w:val="center"/>
            <w:hideMark/>
          </w:tcPr>
          <w:p w14:paraId="12D470AC" w14:textId="77777777" w:rsidR="002D4473" w:rsidRPr="00695187" w:rsidRDefault="002D4473" w:rsidP="002D4473">
            <w:pPr>
              <w:jc w:val="center"/>
              <w:rPr>
                <w:color w:val="000000"/>
              </w:rPr>
            </w:pPr>
            <w:r w:rsidRPr="00695187">
              <w:rPr>
                <w:color w:val="000000"/>
              </w:rPr>
              <w:t>190.12</w:t>
            </w:r>
          </w:p>
        </w:tc>
        <w:tc>
          <w:tcPr>
            <w:tcW w:w="0" w:type="auto"/>
            <w:tcBorders>
              <w:top w:val="nil"/>
              <w:left w:val="nil"/>
              <w:bottom w:val="single" w:sz="4" w:space="0" w:color="auto"/>
              <w:right w:val="single" w:sz="4" w:space="0" w:color="auto"/>
            </w:tcBorders>
            <w:shd w:val="clear" w:color="auto" w:fill="auto"/>
            <w:noWrap/>
            <w:vAlign w:val="center"/>
            <w:hideMark/>
          </w:tcPr>
          <w:p w14:paraId="7AF33220" w14:textId="77777777" w:rsidR="002D4473" w:rsidRPr="00695187" w:rsidRDefault="002D4473" w:rsidP="002D4473">
            <w:pPr>
              <w:jc w:val="center"/>
              <w:rPr>
                <w:color w:val="000000"/>
              </w:rPr>
            </w:pPr>
            <w:r w:rsidRPr="00695187">
              <w:rPr>
                <w:color w:val="000000"/>
              </w:rPr>
              <w:t>0.02</w:t>
            </w:r>
          </w:p>
        </w:tc>
        <w:tc>
          <w:tcPr>
            <w:tcW w:w="0" w:type="auto"/>
            <w:tcBorders>
              <w:top w:val="nil"/>
              <w:left w:val="nil"/>
              <w:bottom w:val="single" w:sz="4" w:space="0" w:color="auto"/>
              <w:right w:val="single" w:sz="4" w:space="0" w:color="auto"/>
            </w:tcBorders>
            <w:shd w:val="clear" w:color="auto" w:fill="auto"/>
            <w:noWrap/>
            <w:vAlign w:val="center"/>
            <w:hideMark/>
          </w:tcPr>
          <w:p w14:paraId="5ED6E5F1" w14:textId="77777777" w:rsidR="002D4473" w:rsidRPr="00695187" w:rsidRDefault="002D4473" w:rsidP="002D4473">
            <w:pPr>
              <w:jc w:val="center"/>
              <w:rPr>
                <w:color w:val="000000"/>
              </w:rPr>
            </w:pPr>
            <w:r w:rsidRPr="00695187">
              <w:rPr>
                <w:color w:val="000000"/>
              </w:rPr>
              <w:t>404.50</w:t>
            </w:r>
          </w:p>
        </w:tc>
        <w:tc>
          <w:tcPr>
            <w:tcW w:w="0" w:type="auto"/>
            <w:tcBorders>
              <w:top w:val="nil"/>
              <w:left w:val="nil"/>
              <w:bottom w:val="single" w:sz="4" w:space="0" w:color="auto"/>
              <w:right w:val="single" w:sz="4" w:space="0" w:color="auto"/>
            </w:tcBorders>
            <w:shd w:val="clear" w:color="auto" w:fill="auto"/>
            <w:noWrap/>
            <w:vAlign w:val="center"/>
            <w:hideMark/>
          </w:tcPr>
          <w:p w14:paraId="7540332D" w14:textId="77777777" w:rsidR="002D4473" w:rsidRPr="00695187" w:rsidRDefault="002D4473" w:rsidP="002D4473">
            <w:pPr>
              <w:jc w:val="center"/>
              <w:rPr>
                <w:color w:val="000000"/>
              </w:rPr>
            </w:pPr>
            <w:r w:rsidRPr="00695187">
              <w:rPr>
                <w:color w:val="000000"/>
              </w:rPr>
              <w:t>5.76</w:t>
            </w:r>
          </w:p>
        </w:tc>
        <w:tc>
          <w:tcPr>
            <w:tcW w:w="0" w:type="auto"/>
            <w:tcBorders>
              <w:top w:val="nil"/>
              <w:left w:val="nil"/>
              <w:bottom w:val="single" w:sz="4" w:space="0" w:color="auto"/>
              <w:right w:val="single" w:sz="4" w:space="0" w:color="auto"/>
            </w:tcBorders>
            <w:shd w:val="clear" w:color="auto" w:fill="auto"/>
            <w:noWrap/>
            <w:vAlign w:val="center"/>
            <w:hideMark/>
          </w:tcPr>
          <w:p w14:paraId="3AF84361" w14:textId="77777777" w:rsidR="002D4473" w:rsidRPr="00695187" w:rsidRDefault="002D4473" w:rsidP="002D4473">
            <w:pPr>
              <w:jc w:val="center"/>
              <w:rPr>
                <w:i/>
                <w:iCs/>
              </w:rPr>
            </w:pPr>
            <w:r w:rsidRPr="00695187">
              <w:rPr>
                <w:i/>
                <w:iCs/>
              </w:rPr>
              <w:t>0.03</w:t>
            </w:r>
          </w:p>
        </w:tc>
        <w:tc>
          <w:tcPr>
            <w:tcW w:w="0" w:type="auto"/>
            <w:tcBorders>
              <w:top w:val="nil"/>
              <w:left w:val="nil"/>
              <w:bottom w:val="single" w:sz="4" w:space="0" w:color="auto"/>
              <w:right w:val="single" w:sz="4" w:space="0" w:color="auto"/>
            </w:tcBorders>
            <w:shd w:val="clear" w:color="auto" w:fill="auto"/>
            <w:noWrap/>
            <w:vAlign w:val="center"/>
            <w:hideMark/>
          </w:tcPr>
          <w:p w14:paraId="613DA7CB" w14:textId="77777777" w:rsidR="002D4473" w:rsidRPr="00695187" w:rsidRDefault="002D4473" w:rsidP="002D4473">
            <w:pPr>
              <w:jc w:val="center"/>
            </w:pPr>
            <w:r w:rsidRPr="00695187">
              <w:t>12.24</w:t>
            </w:r>
          </w:p>
        </w:tc>
        <w:tc>
          <w:tcPr>
            <w:tcW w:w="0" w:type="auto"/>
            <w:tcBorders>
              <w:top w:val="nil"/>
              <w:left w:val="nil"/>
              <w:bottom w:val="single" w:sz="4" w:space="0" w:color="auto"/>
              <w:right w:val="single" w:sz="8" w:space="0" w:color="auto"/>
            </w:tcBorders>
            <w:shd w:val="clear" w:color="auto" w:fill="auto"/>
            <w:noWrap/>
            <w:vAlign w:val="center"/>
            <w:hideMark/>
          </w:tcPr>
          <w:p w14:paraId="155B027F" w14:textId="77777777" w:rsidR="002D4473" w:rsidRPr="00695187" w:rsidRDefault="002D4473" w:rsidP="002D4473">
            <w:pPr>
              <w:jc w:val="center"/>
            </w:pPr>
            <w:r w:rsidRPr="00695187">
              <w:t>3.03</w:t>
            </w:r>
          </w:p>
        </w:tc>
      </w:tr>
      <w:tr w:rsidR="0098200C" w:rsidRPr="00695187" w14:paraId="14259068"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810C85" w14:textId="77777777" w:rsidR="002D4473" w:rsidRPr="00695187" w:rsidRDefault="002D4473" w:rsidP="002D4473">
            <w:pPr>
              <w:jc w:val="center"/>
              <w:rPr>
                <w:color w:val="000000"/>
              </w:rPr>
            </w:pPr>
            <w:r w:rsidRPr="00695187">
              <w:rPr>
                <w:color w:val="000000"/>
              </w:rPr>
              <w:t>10 475 421</w:t>
            </w:r>
          </w:p>
        </w:tc>
        <w:tc>
          <w:tcPr>
            <w:tcW w:w="0" w:type="auto"/>
            <w:tcBorders>
              <w:top w:val="nil"/>
              <w:left w:val="nil"/>
              <w:bottom w:val="single" w:sz="4" w:space="0" w:color="auto"/>
              <w:right w:val="single" w:sz="4" w:space="0" w:color="auto"/>
            </w:tcBorders>
            <w:shd w:val="clear" w:color="auto" w:fill="auto"/>
            <w:noWrap/>
            <w:vAlign w:val="center"/>
            <w:hideMark/>
          </w:tcPr>
          <w:p w14:paraId="34C9FEFE" w14:textId="77777777" w:rsidR="002D4473" w:rsidRPr="00695187" w:rsidRDefault="002D4473" w:rsidP="002D4473">
            <w:pPr>
              <w:jc w:val="center"/>
              <w:rPr>
                <w:color w:val="000000"/>
              </w:rPr>
            </w:pPr>
            <w:r w:rsidRPr="00695187">
              <w:rPr>
                <w:color w:val="000000"/>
              </w:rPr>
              <w:t>4.34</w:t>
            </w:r>
          </w:p>
        </w:tc>
        <w:tc>
          <w:tcPr>
            <w:tcW w:w="0" w:type="auto"/>
            <w:tcBorders>
              <w:top w:val="nil"/>
              <w:left w:val="nil"/>
              <w:bottom w:val="single" w:sz="4" w:space="0" w:color="auto"/>
              <w:right w:val="single" w:sz="4" w:space="0" w:color="auto"/>
            </w:tcBorders>
            <w:shd w:val="clear" w:color="auto" w:fill="auto"/>
            <w:noWrap/>
            <w:vAlign w:val="center"/>
            <w:hideMark/>
          </w:tcPr>
          <w:p w14:paraId="44482459" w14:textId="77777777" w:rsidR="002D4473" w:rsidRPr="00695187" w:rsidRDefault="002D4473" w:rsidP="002D4473">
            <w:pPr>
              <w:jc w:val="center"/>
            </w:pPr>
            <w:r w:rsidRPr="00695187">
              <w:t>0.14</w:t>
            </w:r>
          </w:p>
        </w:tc>
        <w:tc>
          <w:tcPr>
            <w:tcW w:w="0" w:type="auto"/>
            <w:tcBorders>
              <w:top w:val="nil"/>
              <w:left w:val="nil"/>
              <w:bottom w:val="single" w:sz="4" w:space="0" w:color="auto"/>
              <w:right w:val="single" w:sz="4" w:space="0" w:color="auto"/>
            </w:tcBorders>
            <w:shd w:val="clear" w:color="auto" w:fill="auto"/>
            <w:noWrap/>
            <w:vAlign w:val="center"/>
            <w:hideMark/>
          </w:tcPr>
          <w:p w14:paraId="1EA74E83" w14:textId="77777777" w:rsidR="002D4473" w:rsidRPr="00695187" w:rsidRDefault="002D4473" w:rsidP="002D4473">
            <w:pPr>
              <w:jc w:val="center"/>
              <w:rPr>
                <w:color w:val="000000"/>
              </w:rPr>
            </w:pPr>
            <w:r w:rsidRPr="00695187">
              <w:rPr>
                <w:color w:val="000000"/>
              </w:rPr>
              <w:t>898.34</w:t>
            </w:r>
          </w:p>
        </w:tc>
        <w:tc>
          <w:tcPr>
            <w:tcW w:w="0" w:type="auto"/>
            <w:tcBorders>
              <w:top w:val="nil"/>
              <w:left w:val="nil"/>
              <w:bottom w:val="single" w:sz="4" w:space="0" w:color="auto"/>
              <w:right w:val="single" w:sz="4" w:space="0" w:color="auto"/>
            </w:tcBorders>
            <w:shd w:val="clear" w:color="auto" w:fill="auto"/>
            <w:noWrap/>
            <w:vAlign w:val="center"/>
            <w:hideMark/>
          </w:tcPr>
          <w:p w14:paraId="137BCBD0" w14:textId="77777777" w:rsidR="002D4473" w:rsidRPr="00695187" w:rsidRDefault="002D4473" w:rsidP="002D4473">
            <w:pPr>
              <w:jc w:val="center"/>
              <w:rPr>
                <w:color w:val="000000"/>
              </w:rPr>
            </w:pPr>
            <w:r w:rsidRPr="00695187">
              <w:rPr>
                <w:color w:val="000000"/>
              </w:rPr>
              <w:t>0.08</w:t>
            </w:r>
          </w:p>
        </w:tc>
        <w:tc>
          <w:tcPr>
            <w:tcW w:w="0" w:type="auto"/>
            <w:tcBorders>
              <w:top w:val="nil"/>
              <w:left w:val="nil"/>
              <w:bottom w:val="single" w:sz="4" w:space="0" w:color="auto"/>
              <w:right w:val="single" w:sz="4" w:space="0" w:color="auto"/>
            </w:tcBorders>
            <w:shd w:val="clear" w:color="auto" w:fill="auto"/>
            <w:noWrap/>
            <w:vAlign w:val="center"/>
            <w:hideMark/>
          </w:tcPr>
          <w:p w14:paraId="0F46A456" w14:textId="77777777" w:rsidR="002D4473" w:rsidRPr="00695187" w:rsidRDefault="002D4473" w:rsidP="002D4473">
            <w:pPr>
              <w:jc w:val="center"/>
              <w:rPr>
                <w:color w:val="000000"/>
              </w:rPr>
            </w:pPr>
            <w:r w:rsidRPr="00695187">
              <w:rPr>
                <w:color w:val="000000"/>
              </w:rPr>
              <w:t>206.99</w:t>
            </w:r>
          </w:p>
        </w:tc>
        <w:tc>
          <w:tcPr>
            <w:tcW w:w="0" w:type="auto"/>
            <w:tcBorders>
              <w:top w:val="nil"/>
              <w:left w:val="nil"/>
              <w:bottom w:val="single" w:sz="4" w:space="0" w:color="auto"/>
              <w:right w:val="single" w:sz="4" w:space="0" w:color="auto"/>
            </w:tcBorders>
            <w:shd w:val="clear" w:color="auto" w:fill="auto"/>
            <w:noWrap/>
            <w:vAlign w:val="center"/>
            <w:hideMark/>
          </w:tcPr>
          <w:p w14:paraId="241B2C71" w14:textId="77777777" w:rsidR="002D4473" w:rsidRPr="00695187" w:rsidRDefault="002D4473" w:rsidP="002D4473">
            <w:pPr>
              <w:jc w:val="center"/>
              <w:rPr>
                <w:color w:val="000000"/>
              </w:rPr>
            </w:pPr>
            <w:r w:rsidRPr="00695187">
              <w:rPr>
                <w:color w:val="000000"/>
              </w:rPr>
              <w:t>36.62</w:t>
            </w:r>
          </w:p>
        </w:tc>
        <w:tc>
          <w:tcPr>
            <w:tcW w:w="0" w:type="auto"/>
            <w:tcBorders>
              <w:top w:val="nil"/>
              <w:left w:val="nil"/>
              <w:bottom w:val="single" w:sz="4" w:space="0" w:color="auto"/>
              <w:right w:val="single" w:sz="4" w:space="0" w:color="auto"/>
            </w:tcBorders>
            <w:shd w:val="clear" w:color="auto" w:fill="auto"/>
            <w:noWrap/>
            <w:vAlign w:val="center"/>
            <w:hideMark/>
          </w:tcPr>
          <w:p w14:paraId="4184C38B" w14:textId="77777777" w:rsidR="002D4473" w:rsidRPr="00695187" w:rsidRDefault="002D4473" w:rsidP="002D4473">
            <w:pPr>
              <w:jc w:val="center"/>
              <w:rPr>
                <w:i/>
                <w:iCs/>
              </w:rPr>
            </w:pPr>
            <w:r w:rsidRPr="00695187">
              <w:rPr>
                <w:i/>
                <w:iCs/>
              </w:rPr>
              <w:t>0.17</w:t>
            </w:r>
          </w:p>
        </w:tc>
        <w:tc>
          <w:tcPr>
            <w:tcW w:w="0" w:type="auto"/>
            <w:tcBorders>
              <w:top w:val="nil"/>
              <w:left w:val="nil"/>
              <w:bottom w:val="single" w:sz="4" w:space="0" w:color="auto"/>
              <w:right w:val="single" w:sz="4" w:space="0" w:color="auto"/>
            </w:tcBorders>
            <w:shd w:val="clear" w:color="auto" w:fill="auto"/>
            <w:noWrap/>
            <w:vAlign w:val="center"/>
            <w:hideMark/>
          </w:tcPr>
          <w:p w14:paraId="1D4E72D5" w14:textId="77777777" w:rsidR="002D4473" w:rsidRPr="00695187" w:rsidRDefault="002D4473" w:rsidP="002D4473">
            <w:pPr>
              <w:jc w:val="center"/>
            </w:pPr>
            <w:r w:rsidRPr="00695187">
              <w:t>8.44</w:t>
            </w:r>
          </w:p>
        </w:tc>
        <w:tc>
          <w:tcPr>
            <w:tcW w:w="0" w:type="auto"/>
            <w:tcBorders>
              <w:top w:val="nil"/>
              <w:left w:val="nil"/>
              <w:bottom w:val="single" w:sz="4" w:space="0" w:color="auto"/>
              <w:right w:val="single" w:sz="8" w:space="0" w:color="auto"/>
            </w:tcBorders>
            <w:shd w:val="clear" w:color="auto" w:fill="auto"/>
            <w:noWrap/>
            <w:vAlign w:val="center"/>
            <w:hideMark/>
          </w:tcPr>
          <w:p w14:paraId="659805DB" w14:textId="77777777" w:rsidR="002D4473" w:rsidRPr="00695187" w:rsidRDefault="002D4473" w:rsidP="002D4473">
            <w:pPr>
              <w:jc w:val="center"/>
            </w:pPr>
            <w:r w:rsidRPr="00695187">
              <w:t>4.08</w:t>
            </w:r>
          </w:p>
        </w:tc>
      </w:tr>
      <w:tr w:rsidR="0098200C" w:rsidRPr="00695187" w14:paraId="231F410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21A433" w14:textId="77777777" w:rsidR="002D4473" w:rsidRPr="00695187" w:rsidRDefault="002D4473" w:rsidP="002D4473">
            <w:pPr>
              <w:jc w:val="center"/>
              <w:rPr>
                <w:color w:val="000000"/>
              </w:rPr>
            </w:pPr>
            <w:r w:rsidRPr="00695187">
              <w:rPr>
                <w:color w:val="000000"/>
              </w:rPr>
              <w:t>10 477 421</w:t>
            </w:r>
          </w:p>
        </w:tc>
        <w:tc>
          <w:tcPr>
            <w:tcW w:w="0" w:type="auto"/>
            <w:tcBorders>
              <w:top w:val="nil"/>
              <w:left w:val="nil"/>
              <w:bottom w:val="single" w:sz="4" w:space="0" w:color="auto"/>
              <w:right w:val="single" w:sz="4" w:space="0" w:color="auto"/>
            </w:tcBorders>
            <w:shd w:val="clear" w:color="auto" w:fill="auto"/>
            <w:noWrap/>
            <w:vAlign w:val="center"/>
            <w:hideMark/>
          </w:tcPr>
          <w:p w14:paraId="25A4F7C5" w14:textId="77777777" w:rsidR="002D4473" w:rsidRPr="00695187" w:rsidRDefault="002D4473" w:rsidP="002D4473">
            <w:pPr>
              <w:jc w:val="center"/>
              <w:rPr>
                <w:color w:val="000000"/>
              </w:rPr>
            </w:pPr>
            <w:r w:rsidRPr="00695187">
              <w:rPr>
                <w:color w:val="000000"/>
              </w:rPr>
              <w:t>34.32</w:t>
            </w:r>
          </w:p>
        </w:tc>
        <w:tc>
          <w:tcPr>
            <w:tcW w:w="0" w:type="auto"/>
            <w:tcBorders>
              <w:top w:val="nil"/>
              <w:left w:val="nil"/>
              <w:bottom w:val="single" w:sz="4" w:space="0" w:color="auto"/>
              <w:right w:val="single" w:sz="4" w:space="0" w:color="auto"/>
            </w:tcBorders>
            <w:shd w:val="clear" w:color="auto" w:fill="auto"/>
            <w:noWrap/>
            <w:vAlign w:val="center"/>
            <w:hideMark/>
          </w:tcPr>
          <w:p w14:paraId="44C1FFBC" w14:textId="77777777" w:rsidR="002D4473" w:rsidRPr="00695187" w:rsidRDefault="002D4473" w:rsidP="002D4473">
            <w:pPr>
              <w:jc w:val="center"/>
            </w:pPr>
            <w:r w:rsidRPr="00695187">
              <w:t>1.14</w:t>
            </w:r>
          </w:p>
        </w:tc>
        <w:tc>
          <w:tcPr>
            <w:tcW w:w="0" w:type="auto"/>
            <w:tcBorders>
              <w:top w:val="nil"/>
              <w:left w:val="nil"/>
              <w:bottom w:val="single" w:sz="4" w:space="0" w:color="auto"/>
              <w:right w:val="single" w:sz="4" w:space="0" w:color="auto"/>
            </w:tcBorders>
            <w:shd w:val="clear" w:color="auto" w:fill="auto"/>
            <w:noWrap/>
            <w:vAlign w:val="center"/>
            <w:hideMark/>
          </w:tcPr>
          <w:p w14:paraId="617C95E1" w14:textId="77777777" w:rsidR="002D4473" w:rsidRPr="00695187" w:rsidRDefault="002D4473" w:rsidP="002D4473">
            <w:pPr>
              <w:jc w:val="center"/>
              <w:rPr>
                <w:color w:val="000000"/>
              </w:rPr>
            </w:pPr>
            <w:r w:rsidRPr="00695187">
              <w:rPr>
                <w:color w:val="000000"/>
              </w:rPr>
              <w:t>6491.41</w:t>
            </w:r>
          </w:p>
        </w:tc>
        <w:tc>
          <w:tcPr>
            <w:tcW w:w="0" w:type="auto"/>
            <w:tcBorders>
              <w:top w:val="nil"/>
              <w:left w:val="nil"/>
              <w:bottom w:val="single" w:sz="4" w:space="0" w:color="auto"/>
              <w:right w:val="single" w:sz="4" w:space="0" w:color="auto"/>
            </w:tcBorders>
            <w:shd w:val="clear" w:color="auto" w:fill="auto"/>
            <w:noWrap/>
            <w:vAlign w:val="center"/>
            <w:hideMark/>
          </w:tcPr>
          <w:p w14:paraId="038EB6A1" w14:textId="77777777" w:rsidR="002D4473" w:rsidRPr="00695187" w:rsidRDefault="002D4473" w:rsidP="002D4473">
            <w:pPr>
              <w:jc w:val="center"/>
              <w:rPr>
                <w:color w:val="000000"/>
              </w:rPr>
            </w:pPr>
            <w:r w:rsidRPr="00695187">
              <w:rPr>
                <w:color w:val="000000"/>
              </w:rPr>
              <w:t>0.60</w:t>
            </w:r>
          </w:p>
        </w:tc>
        <w:tc>
          <w:tcPr>
            <w:tcW w:w="0" w:type="auto"/>
            <w:tcBorders>
              <w:top w:val="nil"/>
              <w:left w:val="nil"/>
              <w:bottom w:val="single" w:sz="4" w:space="0" w:color="auto"/>
              <w:right w:val="single" w:sz="4" w:space="0" w:color="auto"/>
            </w:tcBorders>
            <w:shd w:val="clear" w:color="auto" w:fill="auto"/>
            <w:noWrap/>
            <w:vAlign w:val="center"/>
            <w:hideMark/>
          </w:tcPr>
          <w:p w14:paraId="1500E275" w14:textId="77777777" w:rsidR="002D4473" w:rsidRPr="00695187" w:rsidRDefault="002D4473" w:rsidP="002D4473">
            <w:pPr>
              <w:jc w:val="center"/>
              <w:rPr>
                <w:color w:val="000000"/>
              </w:rPr>
            </w:pPr>
            <w:r w:rsidRPr="00695187">
              <w:rPr>
                <w:color w:val="000000"/>
              </w:rPr>
              <w:t>189.14</w:t>
            </w:r>
          </w:p>
        </w:tc>
        <w:tc>
          <w:tcPr>
            <w:tcW w:w="0" w:type="auto"/>
            <w:tcBorders>
              <w:top w:val="nil"/>
              <w:left w:val="nil"/>
              <w:bottom w:val="single" w:sz="4" w:space="0" w:color="auto"/>
              <w:right w:val="single" w:sz="4" w:space="0" w:color="auto"/>
            </w:tcBorders>
            <w:shd w:val="clear" w:color="auto" w:fill="auto"/>
            <w:noWrap/>
            <w:vAlign w:val="center"/>
            <w:hideMark/>
          </w:tcPr>
          <w:p w14:paraId="5DFC5D2C" w14:textId="77777777" w:rsidR="002D4473" w:rsidRPr="00695187" w:rsidRDefault="002D4473" w:rsidP="002D4473">
            <w:pPr>
              <w:jc w:val="center"/>
              <w:rPr>
                <w:color w:val="000000"/>
              </w:rPr>
            </w:pPr>
            <w:r w:rsidRPr="00695187">
              <w:rPr>
                <w:color w:val="000000"/>
              </w:rPr>
              <w:t>286.11</w:t>
            </w:r>
          </w:p>
        </w:tc>
        <w:tc>
          <w:tcPr>
            <w:tcW w:w="0" w:type="auto"/>
            <w:tcBorders>
              <w:top w:val="nil"/>
              <w:left w:val="nil"/>
              <w:bottom w:val="single" w:sz="4" w:space="0" w:color="auto"/>
              <w:right w:val="single" w:sz="4" w:space="0" w:color="auto"/>
            </w:tcBorders>
            <w:shd w:val="clear" w:color="auto" w:fill="auto"/>
            <w:noWrap/>
            <w:vAlign w:val="center"/>
            <w:hideMark/>
          </w:tcPr>
          <w:p w14:paraId="358F4371" w14:textId="77777777" w:rsidR="002D4473" w:rsidRPr="00695187" w:rsidRDefault="002D4473" w:rsidP="002D4473">
            <w:pPr>
              <w:jc w:val="center"/>
              <w:rPr>
                <w:i/>
                <w:iCs/>
              </w:rPr>
            </w:pPr>
            <w:r w:rsidRPr="00695187">
              <w:rPr>
                <w:i/>
                <w:iCs/>
              </w:rPr>
              <w:t>1.35</w:t>
            </w:r>
          </w:p>
        </w:tc>
        <w:tc>
          <w:tcPr>
            <w:tcW w:w="0" w:type="auto"/>
            <w:tcBorders>
              <w:top w:val="nil"/>
              <w:left w:val="nil"/>
              <w:bottom w:val="single" w:sz="4" w:space="0" w:color="auto"/>
              <w:right w:val="single" w:sz="4" w:space="0" w:color="auto"/>
            </w:tcBorders>
            <w:shd w:val="clear" w:color="auto" w:fill="auto"/>
            <w:noWrap/>
            <w:vAlign w:val="center"/>
            <w:hideMark/>
          </w:tcPr>
          <w:p w14:paraId="541B1373" w14:textId="77777777" w:rsidR="002D4473" w:rsidRPr="00695187" w:rsidRDefault="002D4473" w:rsidP="002D4473">
            <w:pPr>
              <w:jc w:val="center"/>
            </w:pPr>
            <w:r w:rsidRPr="00695187">
              <w:t>8.34</w:t>
            </w:r>
          </w:p>
        </w:tc>
        <w:tc>
          <w:tcPr>
            <w:tcW w:w="0" w:type="auto"/>
            <w:tcBorders>
              <w:top w:val="nil"/>
              <w:left w:val="nil"/>
              <w:bottom w:val="single" w:sz="4" w:space="0" w:color="auto"/>
              <w:right w:val="single" w:sz="8" w:space="0" w:color="auto"/>
            </w:tcBorders>
            <w:shd w:val="clear" w:color="auto" w:fill="auto"/>
            <w:noWrap/>
            <w:vAlign w:val="center"/>
            <w:hideMark/>
          </w:tcPr>
          <w:p w14:paraId="2DC614F8" w14:textId="77777777" w:rsidR="002D4473" w:rsidRPr="00695187" w:rsidRDefault="002D4473" w:rsidP="002D4473">
            <w:pPr>
              <w:jc w:val="center"/>
            </w:pPr>
            <w:r w:rsidRPr="00695187">
              <w:t>4.41</w:t>
            </w:r>
          </w:p>
        </w:tc>
      </w:tr>
      <w:tr w:rsidR="0098200C" w:rsidRPr="00695187" w14:paraId="2BC425F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0EF966" w14:textId="77777777" w:rsidR="002D4473" w:rsidRPr="00695187" w:rsidRDefault="002D4473" w:rsidP="002D4473">
            <w:pPr>
              <w:jc w:val="center"/>
              <w:rPr>
                <w:color w:val="000000"/>
              </w:rPr>
            </w:pPr>
            <w:r w:rsidRPr="00695187">
              <w:rPr>
                <w:color w:val="000000"/>
              </w:rPr>
              <w:t>10 478 421</w:t>
            </w:r>
          </w:p>
        </w:tc>
        <w:tc>
          <w:tcPr>
            <w:tcW w:w="0" w:type="auto"/>
            <w:tcBorders>
              <w:top w:val="nil"/>
              <w:left w:val="nil"/>
              <w:bottom w:val="single" w:sz="4" w:space="0" w:color="auto"/>
              <w:right w:val="single" w:sz="4" w:space="0" w:color="auto"/>
            </w:tcBorders>
            <w:shd w:val="clear" w:color="auto" w:fill="auto"/>
            <w:noWrap/>
            <w:vAlign w:val="center"/>
            <w:hideMark/>
          </w:tcPr>
          <w:p w14:paraId="36826C96" w14:textId="77777777" w:rsidR="002D4473" w:rsidRPr="00695187" w:rsidRDefault="002D4473" w:rsidP="002D4473">
            <w:pPr>
              <w:jc w:val="center"/>
              <w:rPr>
                <w:color w:val="000000"/>
              </w:rPr>
            </w:pPr>
            <w:r w:rsidRPr="00695187">
              <w:rPr>
                <w:color w:val="000000"/>
              </w:rPr>
              <w:t>8.80</w:t>
            </w:r>
          </w:p>
        </w:tc>
        <w:tc>
          <w:tcPr>
            <w:tcW w:w="0" w:type="auto"/>
            <w:tcBorders>
              <w:top w:val="nil"/>
              <w:left w:val="nil"/>
              <w:bottom w:val="single" w:sz="4" w:space="0" w:color="auto"/>
              <w:right w:val="single" w:sz="4" w:space="0" w:color="auto"/>
            </w:tcBorders>
            <w:shd w:val="clear" w:color="auto" w:fill="auto"/>
            <w:noWrap/>
            <w:vAlign w:val="center"/>
            <w:hideMark/>
          </w:tcPr>
          <w:p w14:paraId="448C889D" w14:textId="77777777" w:rsidR="002D4473" w:rsidRPr="00695187" w:rsidRDefault="002D4473" w:rsidP="002D4473">
            <w:pPr>
              <w:jc w:val="center"/>
            </w:pPr>
            <w:r w:rsidRPr="00695187">
              <w:t>0.29</w:t>
            </w:r>
          </w:p>
        </w:tc>
        <w:tc>
          <w:tcPr>
            <w:tcW w:w="0" w:type="auto"/>
            <w:tcBorders>
              <w:top w:val="nil"/>
              <w:left w:val="nil"/>
              <w:bottom w:val="single" w:sz="4" w:space="0" w:color="auto"/>
              <w:right w:val="single" w:sz="4" w:space="0" w:color="auto"/>
            </w:tcBorders>
            <w:shd w:val="clear" w:color="auto" w:fill="auto"/>
            <w:noWrap/>
            <w:vAlign w:val="center"/>
            <w:hideMark/>
          </w:tcPr>
          <w:p w14:paraId="5E61D755" w14:textId="77777777" w:rsidR="002D4473" w:rsidRPr="00695187" w:rsidRDefault="002D4473" w:rsidP="002D4473">
            <w:pPr>
              <w:jc w:val="center"/>
              <w:rPr>
                <w:color w:val="000000"/>
              </w:rPr>
            </w:pPr>
            <w:r w:rsidRPr="00695187">
              <w:rPr>
                <w:color w:val="000000"/>
              </w:rPr>
              <w:t>2414.90</w:t>
            </w:r>
          </w:p>
        </w:tc>
        <w:tc>
          <w:tcPr>
            <w:tcW w:w="0" w:type="auto"/>
            <w:tcBorders>
              <w:top w:val="nil"/>
              <w:left w:val="nil"/>
              <w:bottom w:val="single" w:sz="4" w:space="0" w:color="auto"/>
              <w:right w:val="single" w:sz="4" w:space="0" w:color="auto"/>
            </w:tcBorders>
            <w:shd w:val="clear" w:color="auto" w:fill="auto"/>
            <w:noWrap/>
            <w:vAlign w:val="center"/>
            <w:hideMark/>
          </w:tcPr>
          <w:p w14:paraId="6A8ED216" w14:textId="77777777" w:rsidR="002D4473" w:rsidRPr="00695187" w:rsidRDefault="002D4473" w:rsidP="002D4473">
            <w:pPr>
              <w:jc w:val="center"/>
              <w:rPr>
                <w:color w:val="000000"/>
              </w:rPr>
            </w:pPr>
            <w:r w:rsidRPr="00695187">
              <w:rPr>
                <w:color w:val="000000"/>
              </w:rPr>
              <w:t>0.22</w:t>
            </w:r>
          </w:p>
        </w:tc>
        <w:tc>
          <w:tcPr>
            <w:tcW w:w="0" w:type="auto"/>
            <w:tcBorders>
              <w:top w:val="nil"/>
              <w:left w:val="nil"/>
              <w:bottom w:val="single" w:sz="4" w:space="0" w:color="auto"/>
              <w:right w:val="single" w:sz="4" w:space="0" w:color="auto"/>
            </w:tcBorders>
            <w:shd w:val="clear" w:color="auto" w:fill="auto"/>
            <w:noWrap/>
            <w:vAlign w:val="center"/>
            <w:hideMark/>
          </w:tcPr>
          <w:p w14:paraId="041E79A7" w14:textId="77777777" w:rsidR="002D4473" w:rsidRPr="00695187" w:rsidRDefault="002D4473" w:rsidP="002D4473">
            <w:pPr>
              <w:jc w:val="center"/>
              <w:rPr>
                <w:color w:val="000000"/>
              </w:rPr>
            </w:pPr>
            <w:r w:rsidRPr="00695187">
              <w:rPr>
                <w:color w:val="000000"/>
              </w:rPr>
              <w:t>274.42</w:t>
            </w:r>
          </w:p>
        </w:tc>
        <w:tc>
          <w:tcPr>
            <w:tcW w:w="0" w:type="auto"/>
            <w:tcBorders>
              <w:top w:val="nil"/>
              <w:left w:val="nil"/>
              <w:bottom w:val="single" w:sz="4" w:space="0" w:color="auto"/>
              <w:right w:val="single" w:sz="4" w:space="0" w:color="auto"/>
            </w:tcBorders>
            <w:shd w:val="clear" w:color="auto" w:fill="auto"/>
            <w:noWrap/>
            <w:vAlign w:val="center"/>
            <w:hideMark/>
          </w:tcPr>
          <w:p w14:paraId="202D9F1C" w14:textId="77777777" w:rsidR="002D4473" w:rsidRPr="00695187" w:rsidRDefault="002D4473" w:rsidP="002D4473">
            <w:pPr>
              <w:jc w:val="center"/>
              <w:rPr>
                <w:color w:val="000000"/>
              </w:rPr>
            </w:pPr>
            <w:r w:rsidRPr="00695187">
              <w:rPr>
                <w:color w:val="000000"/>
              </w:rPr>
              <w:t>86.94</w:t>
            </w:r>
          </w:p>
        </w:tc>
        <w:tc>
          <w:tcPr>
            <w:tcW w:w="0" w:type="auto"/>
            <w:tcBorders>
              <w:top w:val="nil"/>
              <w:left w:val="nil"/>
              <w:bottom w:val="single" w:sz="4" w:space="0" w:color="auto"/>
              <w:right w:val="single" w:sz="4" w:space="0" w:color="auto"/>
            </w:tcBorders>
            <w:shd w:val="clear" w:color="auto" w:fill="auto"/>
            <w:noWrap/>
            <w:vAlign w:val="center"/>
            <w:hideMark/>
          </w:tcPr>
          <w:p w14:paraId="113DCBCB" w14:textId="77777777" w:rsidR="002D4473" w:rsidRPr="00695187" w:rsidRDefault="002D4473" w:rsidP="002D4473">
            <w:pPr>
              <w:jc w:val="center"/>
              <w:rPr>
                <w:i/>
                <w:iCs/>
              </w:rPr>
            </w:pPr>
            <w:r w:rsidRPr="00695187">
              <w:rPr>
                <w:i/>
                <w:iCs/>
              </w:rPr>
              <w:t>0.41</w:t>
            </w:r>
          </w:p>
        </w:tc>
        <w:tc>
          <w:tcPr>
            <w:tcW w:w="0" w:type="auto"/>
            <w:tcBorders>
              <w:top w:val="nil"/>
              <w:left w:val="nil"/>
              <w:bottom w:val="single" w:sz="4" w:space="0" w:color="auto"/>
              <w:right w:val="single" w:sz="4" w:space="0" w:color="auto"/>
            </w:tcBorders>
            <w:shd w:val="clear" w:color="auto" w:fill="auto"/>
            <w:noWrap/>
            <w:vAlign w:val="center"/>
            <w:hideMark/>
          </w:tcPr>
          <w:p w14:paraId="0ABFDD54" w14:textId="77777777" w:rsidR="002D4473" w:rsidRPr="00695187" w:rsidRDefault="002D4473" w:rsidP="002D4473">
            <w:pPr>
              <w:jc w:val="center"/>
            </w:pPr>
            <w:r w:rsidRPr="00695187">
              <w:t>9.88</w:t>
            </w:r>
          </w:p>
        </w:tc>
        <w:tc>
          <w:tcPr>
            <w:tcW w:w="0" w:type="auto"/>
            <w:tcBorders>
              <w:top w:val="nil"/>
              <w:left w:val="nil"/>
              <w:bottom w:val="single" w:sz="4" w:space="0" w:color="auto"/>
              <w:right w:val="single" w:sz="8" w:space="0" w:color="auto"/>
            </w:tcBorders>
            <w:shd w:val="clear" w:color="auto" w:fill="auto"/>
            <w:noWrap/>
            <w:vAlign w:val="center"/>
            <w:hideMark/>
          </w:tcPr>
          <w:p w14:paraId="7D9A83ED" w14:textId="77777777" w:rsidR="002D4473" w:rsidRPr="00695187" w:rsidRDefault="002D4473" w:rsidP="002D4473">
            <w:pPr>
              <w:jc w:val="center"/>
            </w:pPr>
            <w:r w:rsidRPr="00695187">
              <w:t>3.60</w:t>
            </w:r>
          </w:p>
        </w:tc>
      </w:tr>
      <w:tr w:rsidR="0098200C" w:rsidRPr="00695187" w14:paraId="72C8A089"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F0585C" w14:textId="77777777" w:rsidR="002D4473" w:rsidRPr="00695187" w:rsidRDefault="002D4473" w:rsidP="002D4473">
            <w:pPr>
              <w:jc w:val="center"/>
              <w:rPr>
                <w:color w:val="000000"/>
              </w:rPr>
            </w:pPr>
            <w:r w:rsidRPr="00695187">
              <w:rPr>
                <w:color w:val="000000"/>
              </w:rPr>
              <w:t>10 479 421</w:t>
            </w:r>
          </w:p>
        </w:tc>
        <w:tc>
          <w:tcPr>
            <w:tcW w:w="0" w:type="auto"/>
            <w:tcBorders>
              <w:top w:val="nil"/>
              <w:left w:val="nil"/>
              <w:bottom w:val="single" w:sz="4" w:space="0" w:color="auto"/>
              <w:right w:val="single" w:sz="4" w:space="0" w:color="auto"/>
            </w:tcBorders>
            <w:shd w:val="clear" w:color="auto" w:fill="auto"/>
            <w:noWrap/>
            <w:vAlign w:val="center"/>
            <w:hideMark/>
          </w:tcPr>
          <w:p w14:paraId="057A71AE" w14:textId="77777777" w:rsidR="002D4473" w:rsidRPr="00695187" w:rsidRDefault="002D4473" w:rsidP="002D4473">
            <w:pPr>
              <w:jc w:val="center"/>
              <w:rPr>
                <w:color w:val="000000"/>
              </w:rPr>
            </w:pPr>
            <w:r w:rsidRPr="00695187">
              <w:rPr>
                <w:color w:val="000000"/>
              </w:rPr>
              <w:t>48.59</w:t>
            </w:r>
          </w:p>
        </w:tc>
        <w:tc>
          <w:tcPr>
            <w:tcW w:w="0" w:type="auto"/>
            <w:tcBorders>
              <w:top w:val="nil"/>
              <w:left w:val="nil"/>
              <w:bottom w:val="single" w:sz="4" w:space="0" w:color="auto"/>
              <w:right w:val="single" w:sz="4" w:space="0" w:color="auto"/>
            </w:tcBorders>
            <w:shd w:val="clear" w:color="auto" w:fill="auto"/>
            <w:noWrap/>
            <w:vAlign w:val="center"/>
            <w:hideMark/>
          </w:tcPr>
          <w:p w14:paraId="4567D2CA" w14:textId="77777777" w:rsidR="002D4473" w:rsidRPr="00695187" w:rsidRDefault="002D4473" w:rsidP="002D4473">
            <w:pPr>
              <w:jc w:val="center"/>
            </w:pPr>
            <w:r w:rsidRPr="00695187">
              <w:t>1.61</w:t>
            </w:r>
          </w:p>
        </w:tc>
        <w:tc>
          <w:tcPr>
            <w:tcW w:w="0" w:type="auto"/>
            <w:tcBorders>
              <w:top w:val="nil"/>
              <w:left w:val="nil"/>
              <w:bottom w:val="single" w:sz="4" w:space="0" w:color="auto"/>
              <w:right w:val="single" w:sz="4" w:space="0" w:color="auto"/>
            </w:tcBorders>
            <w:shd w:val="clear" w:color="auto" w:fill="auto"/>
            <w:noWrap/>
            <w:vAlign w:val="center"/>
            <w:hideMark/>
          </w:tcPr>
          <w:p w14:paraId="3B0E5A29" w14:textId="77777777" w:rsidR="002D4473" w:rsidRPr="00695187" w:rsidRDefault="002D4473" w:rsidP="002D4473">
            <w:pPr>
              <w:jc w:val="center"/>
              <w:rPr>
                <w:color w:val="000000"/>
              </w:rPr>
            </w:pPr>
            <w:r w:rsidRPr="00695187">
              <w:rPr>
                <w:color w:val="000000"/>
              </w:rPr>
              <w:t>42934.35</w:t>
            </w:r>
          </w:p>
        </w:tc>
        <w:tc>
          <w:tcPr>
            <w:tcW w:w="0" w:type="auto"/>
            <w:tcBorders>
              <w:top w:val="nil"/>
              <w:left w:val="nil"/>
              <w:bottom w:val="single" w:sz="4" w:space="0" w:color="auto"/>
              <w:right w:val="single" w:sz="4" w:space="0" w:color="auto"/>
            </w:tcBorders>
            <w:shd w:val="clear" w:color="auto" w:fill="auto"/>
            <w:noWrap/>
            <w:vAlign w:val="center"/>
            <w:hideMark/>
          </w:tcPr>
          <w:p w14:paraId="30A5BB60" w14:textId="77777777" w:rsidR="002D4473" w:rsidRPr="00695187" w:rsidRDefault="002D4473" w:rsidP="002D4473">
            <w:pPr>
              <w:jc w:val="center"/>
              <w:rPr>
                <w:color w:val="000000"/>
              </w:rPr>
            </w:pPr>
            <w:r w:rsidRPr="00695187">
              <w:rPr>
                <w:color w:val="000000"/>
              </w:rPr>
              <w:t>3.98</w:t>
            </w:r>
          </w:p>
        </w:tc>
        <w:tc>
          <w:tcPr>
            <w:tcW w:w="0" w:type="auto"/>
            <w:tcBorders>
              <w:top w:val="nil"/>
              <w:left w:val="nil"/>
              <w:bottom w:val="single" w:sz="4" w:space="0" w:color="auto"/>
              <w:right w:val="single" w:sz="4" w:space="0" w:color="auto"/>
            </w:tcBorders>
            <w:shd w:val="clear" w:color="auto" w:fill="auto"/>
            <w:noWrap/>
            <w:vAlign w:val="center"/>
            <w:hideMark/>
          </w:tcPr>
          <w:p w14:paraId="61121B9A" w14:textId="77777777" w:rsidR="002D4473" w:rsidRPr="00695187" w:rsidRDefault="002D4473" w:rsidP="002D4473">
            <w:pPr>
              <w:jc w:val="center"/>
              <w:rPr>
                <w:color w:val="000000"/>
              </w:rPr>
            </w:pPr>
            <w:r w:rsidRPr="00695187">
              <w:rPr>
                <w:color w:val="000000"/>
              </w:rPr>
              <w:t>883.60</w:t>
            </w:r>
          </w:p>
        </w:tc>
        <w:tc>
          <w:tcPr>
            <w:tcW w:w="0" w:type="auto"/>
            <w:tcBorders>
              <w:top w:val="nil"/>
              <w:left w:val="nil"/>
              <w:bottom w:val="single" w:sz="4" w:space="0" w:color="auto"/>
              <w:right w:val="single" w:sz="4" w:space="0" w:color="auto"/>
            </w:tcBorders>
            <w:shd w:val="clear" w:color="auto" w:fill="auto"/>
            <w:noWrap/>
            <w:vAlign w:val="center"/>
            <w:hideMark/>
          </w:tcPr>
          <w:p w14:paraId="0EB9D8F6" w14:textId="77777777" w:rsidR="002D4473" w:rsidRPr="00695187" w:rsidRDefault="002D4473" w:rsidP="002D4473">
            <w:pPr>
              <w:jc w:val="center"/>
              <w:rPr>
                <w:color w:val="000000"/>
              </w:rPr>
            </w:pPr>
            <w:r w:rsidRPr="00695187">
              <w:rPr>
                <w:color w:val="000000"/>
              </w:rPr>
              <w:t>1586.11</w:t>
            </w:r>
          </w:p>
        </w:tc>
        <w:tc>
          <w:tcPr>
            <w:tcW w:w="0" w:type="auto"/>
            <w:tcBorders>
              <w:top w:val="nil"/>
              <w:left w:val="nil"/>
              <w:bottom w:val="single" w:sz="4" w:space="0" w:color="auto"/>
              <w:right w:val="single" w:sz="4" w:space="0" w:color="auto"/>
            </w:tcBorders>
            <w:shd w:val="clear" w:color="auto" w:fill="auto"/>
            <w:noWrap/>
            <w:vAlign w:val="center"/>
            <w:hideMark/>
          </w:tcPr>
          <w:p w14:paraId="0AC50C12" w14:textId="77777777" w:rsidR="002D4473" w:rsidRPr="00695187" w:rsidRDefault="002D4473" w:rsidP="002D4473">
            <w:pPr>
              <w:jc w:val="center"/>
              <w:rPr>
                <w:i/>
                <w:iCs/>
              </w:rPr>
            </w:pPr>
            <w:r w:rsidRPr="00695187">
              <w:rPr>
                <w:i/>
                <w:iCs/>
              </w:rPr>
              <w:t>7.50</w:t>
            </w:r>
          </w:p>
        </w:tc>
        <w:tc>
          <w:tcPr>
            <w:tcW w:w="0" w:type="auto"/>
            <w:tcBorders>
              <w:top w:val="nil"/>
              <w:left w:val="nil"/>
              <w:bottom w:val="single" w:sz="4" w:space="0" w:color="auto"/>
              <w:right w:val="single" w:sz="4" w:space="0" w:color="auto"/>
            </w:tcBorders>
            <w:shd w:val="clear" w:color="auto" w:fill="auto"/>
            <w:noWrap/>
            <w:vAlign w:val="center"/>
            <w:hideMark/>
          </w:tcPr>
          <w:p w14:paraId="446CB294" w14:textId="77777777" w:rsidR="002D4473" w:rsidRPr="00695187" w:rsidRDefault="002D4473" w:rsidP="002D4473">
            <w:pPr>
              <w:jc w:val="center"/>
            </w:pPr>
            <w:r w:rsidRPr="00695187">
              <w:t>32.64</w:t>
            </w:r>
          </w:p>
        </w:tc>
        <w:tc>
          <w:tcPr>
            <w:tcW w:w="0" w:type="auto"/>
            <w:tcBorders>
              <w:top w:val="nil"/>
              <w:left w:val="nil"/>
              <w:bottom w:val="single" w:sz="4" w:space="0" w:color="auto"/>
              <w:right w:val="single" w:sz="8" w:space="0" w:color="auto"/>
            </w:tcBorders>
            <w:shd w:val="clear" w:color="auto" w:fill="auto"/>
            <w:noWrap/>
            <w:vAlign w:val="center"/>
            <w:hideMark/>
          </w:tcPr>
          <w:p w14:paraId="190BBFC5" w14:textId="77777777" w:rsidR="002D4473" w:rsidRPr="00695187" w:rsidRDefault="002D4473" w:rsidP="002D4473">
            <w:pPr>
              <w:jc w:val="center"/>
            </w:pPr>
            <w:r w:rsidRPr="00695187">
              <w:t>3.69</w:t>
            </w:r>
          </w:p>
        </w:tc>
      </w:tr>
      <w:tr w:rsidR="0098200C" w:rsidRPr="00695187" w14:paraId="5D9929ED"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C39BE9" w14:textId="77777777" w:rsidR="002D4473" w:rsidRPr="00695187" w:rsidRDefault="002D4473" w:rsidP="002D4473">
            <w:pPr>
              <w:jc w:val="center"/>
              <w:rPr>
                <w:b/>
                <w:bCs/>
                <w:i/>
                <w:iCs/>
              </w:rPr>
            </w:pPr>
            <w:r w:rsidRPr="00695187">
              <w:rPr>
                <w:b/>
                <w:bCs/>
                <w:i/>
                <w:iCs/>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0C41021B" w14:textId="77777777" w:rsidR="002D4473" w:rsidRPr="00695187" w:rsidRDefault="002D4473" w:rsidP="002D4473">
            <w:pPr>
              <w:jc w:val="center"/>
              <w:rPr>
                <w:b/>
                <w:bCs/>
                <w:i/>
                <w:iCs/>
              </w:rPr>
            </w:pPr>
            <w:r w:rsidRPr="00695187">
              <w:rPr>
                <w:b/>
                <w:bCs/>
                <w:i/>
                <w:iCs/>
              </w:rPr>
              <w:t>154.53</w:t>
            </w:r>
          </w:p>
        </w:tc>
        <w:tc>
          <w:tcPr>
            <w:tcW w:w="0" w:type="auto"/>
            <w:tcBorders>
              <w:top w:val="nil"/>
              <w:left w:val="nil"/>
              <w:bottom w:val="single" w:sz="4" w:space="0" w:color="auto"/>
              <w:right w:val="single" w:sz="4" w:space="0" w:color="auto"/>
            </w:tcBorders>
            <w:shd w:val="clear" w:color="auto" w:fill="auto"/>
            <w:noWrap/>
            <w:vAlign w:val="center"/>
            <w:hideMark/>
          </w:tcPr>
          <w:p w14:paraId="34FA6BB9" w14:textId="77777777" w:rsidR="002D4473" w:rsidRPr="00695187" w:rsidRDefault="002D4473" w:rsidP="002D4473">
            <w:pPr>
              <w:jc w:val="center"/>
              <w:rPr>
                <w:b/>
                <w:bCs/>
                <w:i/>
                <w:iCs/>
              </w:rPr>
            </w:pPr>
            <w:r w:rsidRPr="00695187">
              <w:rPr>
                <w:b/>
                <w:bCs/>
                <w:i/>
                <w:iCs/>
              </w:rPr>
              <w:t>5.11</w:t>
            </w:r>
          </w:p>
        </w:tc>
        <w:tc>
          <w:tcPr>
            <w:tcW w:w="0" w:type="auto"/>
            <w:tcBorders>
              <w:top w:val="nil"/>
              <w:left w:val="nil"/>
              <w:bottom w:val="single" w:sz="4" w:space="0" w:color="auto"/>
              <w:right w:val="single" w:sz="4" w:space="0" w:color="auto"/>
            </w:tcBorders>
            <w:shd w:val="clear" w:color="auto" w:fill="auto"/>
            <w:noWrap/>
            <w:vAlign w:val="center"/>
            <w:hideMark/>
          </w:tcPr>
          <w:p w14:paraId="06036E9A" w14:textId="77777777" w:rsidR="002D4473" w:rsidRPr="00695187" w:rsidRDefault="002D4473" w:rsidP="002D4473">
            <w:pPr>
              <w:jc w:val="center"/>
              <w:rPr>
                <w:b/>
                <w:bCs/>
                <w:i/>
                <w:iCs/>
              </w:rPr>
            </w:pPr>
            <w:r w:rsidRPr="00695187">
              <w:rPr>
                <w:b/>
                <w:bCs/>
                <w:i/>
                <w:iCs/>
              </w:rPr>
              <w:t>78231.37</w:t>
            </w:r>
          </w:p>
        </w:tc>
        <w:tc>
          <w:tcPr>
            <w:tcW w:w="0" w:type="auto"/>
            <w:tcBorders>
              <w:top w:val="nil"/>
              <w:left w:val="nil"/>
              <w:bottom w:val="single" w:sz="4" w:space="0" w:color="auto"/>
              <w:right w:val="single" w:sz="4" w:space="0" w:color="auto"/>
            </w:tcBorders>
            <w:shd w:val="clear" w:color="auto" w:fill="auto"/>
            <w:noWrap/>
            <w:vAlign w:val="center"/>
            <w:hideMark/>
          </w:tcPr>
          <w:p w14:paraId="4CB6CDFB" w14:textId="77777777" w:rsidR="002D4473" w:rsidRPr="00695187" w:rsidRDefault="002D4473" w:rsidP="002D4473">
            <w:pPr>
              <w:jc w:val="center"/>
              <w:rPr>
                <w:b/>
                <w:bCs/>
                <w:i/>
                <w:iCs/>
                <w:color w:val="000000"/>
              </w:rPr>
            </w:pPr>
            <w:r w:rsidRPr="00695187">
              <w:rPr>
                <w:b/>
                <w:bCs/>
                <w:i/>
                <w:iCs/>
                <w:color w:val="000000"/>
              </w:rPr>
              <w:t>7.26</w:t>
            </w:r>
          </w:p>
        </w:tc>
        <w:tc>
          <w:tcPr>
            <w:tcW w:w="0" w:type="auto"/>
            <w:tcBorders>
              <w:top w:val="nil"/>
              <w:left w:val="nil"/>
              <w:bottom w:val="single" w:sz="4" w:space="0" w:color="auto"/>
              <w:right w:val="single" w:sz="4" w:space="0" w:color="auto"/>
            </w:tcBorders>
            <w:shd w:val="clear" w:color="auto" w:fill="auto"/>
            <w:noWrap/>
            <w:vAlign w:val="center"/>
            <w:hideMark/>
          </w:tcPr>
          <w:p w14:paraId="1C08ED54" w14:textId="77777777" w:rsidR="002D4473" w:rsidRPr="00695187" w:rsidRDefault="002D4473" w:rsidP="002D4473">
            <w:pPr>
              <w:jc w:val="center"/>
              <w:rPr>
                <w:b/>
                <w:bCs/>
                <w:i/>
                <w:iCs/>
                <w:color w:val="000000"/>
              </w:rPr>
            </w:pPr>
            <w:r w:rsidRPr="00695187">
              <w:rPr>
                <w:b/>
                <w:bCs/>
                <w:i/>
                <w:iCs/>
                <w:color w:val="000000"/>
              </w:rPr>
              <w:t>506.25</w:t>
            </w:r>
          </w:p>
        </w:tc>
        <w:tc>
          <w:tcPr>
            <w:tcW w:w="0" w:type="auto"/>
            <w:tcBorders>
              <w:top w:val="nil"/>
              <w:left w:val="nil"/>
              <w:bottom w:val="single" w:sz="4" w:space="0" w:color="auto"/>
              <w:right w:val="single" w:sz="4" w:space="0" w:color="auto"/>
            </w:tcBorders>
            <w:shd w:val="clear" w:color="auto" w:fill="auto"/>
            <w:noWrap/>
            <w:vAlign w:val="center"/>
            <w:hideMark/>
          </w:tcPr>
          <w:p w14:paraId="1D856C82" w14:textId="77777777" w:rsidR="002D4473" w:rsidRPr="00695187" w:rsidRDefault="002D4473" w:rsidP="002D4473">
            <w:pPr>
              <w:jc w:val="center"/>
              <w:rPr>
                <w:b/>
                <w:bCs/>
                <w:i/>
                <w:iCs/>
              </w:rPr>
            </w:pPr>
            <w:r w:rsidRPr="00695187">
              <w:rPr>
                <w:b/>
                <w:bCs/>
                <w:i/>
                <w:iCs/>
              </w:rPr>
              <w:t>2594.66</w:t>
            </w:r>
          </w:p>
        </w:tc>
        <w:tc>
          <w:tcPr>
            <w:tcW w:w="0" w:type="auto"/>
            <w:tcBorders>
              <w:top w:val="nil"/>
              <w:left w:val="nil"/>
              <w:bottom w:val="single" w:sz="4" w:space="0" w:color="auto"/>
              <w:right w:val="single" w:sz="4" w:space="0" w:color="auto"/>
            </w:tcBorders>
            <w:shd w:val="clear" w:color="auto" w:fill="auto"/>
            <w:noWrap/>
            <w:vAlign w:val="center"/>
            <w:hideMark/>
          </w:tcPr>
          <w:p w14:paraId="22A08B86" w14:textId="77777777" w:rsidR="002D4473" w:rsidRPr="00695187" w:rsidRDefault="002D4473" w:rsidP="002D4473">
            <w:pPr>
              <w:jc w:val="center"/>
              <w:rPr>
                <w:b/>
                <w:bCs/>
                <w:i/>
                <w:iCs/>
              </w:rPr>
            </w:pPr>
            <w:r w:rsidRPr="00695187">
              <w:rPr>
                <w:b/>
                <w:bCs/>
                <w:i/>
                <w:iCs/>
              </w:rPr>
              <w:t>12.26</w:t>
            </w:r>
          </w:p>
        </w:tc>
        <w:tc>
          <w:tcPr>
            <w:tcW w:w="0" w:type="auto"/>
            <w:tcBorders>
              <w:top w:val="nil"/>
              <w:left w:val="nil"/>
              <w:bottom w:val="single" w:sz="4" w:space="0" w:color="auto"/>
              <w:right w:val="single" w:sz="4" w:space="0" w:color="auto"/>
            </w:tcBorders>
            <w:shd w:val="clear" w:color="auto" w:fill="auto"/>
            <w:noWrap/>
            <w:vAlign w:val="center"/>
            <w:hideMark/>
          </w:tcPr>
          <w:p w14:paraId="0415546C" w14:textId="77777777" w:rsidR="002D4473" w:rsidRPr="00695187" w:rsidRDefault="002D4473" w:rsidP="002D4473">
            <w:pPr>
              <w:jc w:val="center"/>
              <w:rPr>
                <w:b/>
                <w:bCs/>
                <w:i/>
                <w:iCs/>
              </w:rPr>
            </w:pPr>
            <w:r w:rsidRPr="00695187">
              <w:rPr>
                <w:b/>
                <w:bCs/>
                <w:i/>
                <w:iCs/>
              </w:rPr>
              <w:t>16.79</w:t>
            </w:r>
          </w:p>
        </w:tc>
        <w:tc>
          <w:tcPr>
            <w:tcW w:w="0" w:type="auto"/>
            <w:tcBorders>
              <w:top w:val="nil"/>
              <w:left w:val="nil"/>
              <w:bottom w:val="single" w:sz="4" w:space="0" w:color="auto"/>
              <w:right w:val="single" w:sz="8" w:space="0" w:color="auto"/>
            </w:tcBorders>
            <w:shd w:val="clear" w:color="auto" w:fill="auto"/>
            <w:noWrap/>
            <w:vAlign w:val="center"/>
            <w:hideMark/>
          </w:tcPr>
          <w:p w14:paraId="41546450" w14:textId="77777777" w:rsidR="002D4473" w:rsidRPr="00695187" w:rsidRDefault="002D4473" w:rsidP="002D4473">
            <w:pPr>
              <w:jc w:val="center"/>
              <w:rPr>
                <w:b/>
                <w:bCs/>
                <w:i/>
                <w:iCs/>
              </w:rPr>
            </w:pPr>
            <w:r w:rsidRPr="00695187">
              <w:rPr>
                <w:b/>
                <w:bCs/>
                <w:i/>
                <w:iCs/>
              </w:rPr>
              <w:t>3.32</w:t>
            </w:r>
          </w:p>
        </w:tc>
      </w:tr>
      <w:tr w:rsidR="0098200C" w:rsidRPr="00695187" w14:paraId="56092E8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EA5345" w14:textId="77777777" w:rsidR="002D4473" w:rsidRPr="00695187" w:rsidRDefault="002D4473" w:rsidP="002D4473">
            <w:pPr>
              <w:jc w:val="center"/>
              <w:rPr>
                <w:color w:val="000000"/>
              </w:rPr>
            </w:pPr>
            <w:r w:rsidRPr="00695187">
              <w:rPr>
                <w:color w:val="000000"/>
              </w:rPr>
              <w:t>10 453 421</w:t>
            </w:r>
          </w:p>
        </w:tc>
        <w:tc>
          <w:tcPr>
            <w:tcW w:w="0" w:type="auto"/>
            <w:tcBorders>
              <w:top w:val="nil"/>
              <w:left w:val="nil"/>
              <w:bottom w:val="single" w:sz="4" w:space="0" w:color="auto"/>
              <w:right w:val="single" w:sz="4" w:space="0" w:color="auto"/>
            </w:tcBorders>
            <w:shd w:val="clear" w:color="auto" w:fill="auto"/>
            <w:noWrap/>
            <w:vAlign w:val="center"/>
            <w:hideMark/>
          </w:tcPr>
          <w:p w14:paraId="538966AA" w14:textId="77777777" w:rsidR="002D4473" w:rsidRPr="00695187" w:rsidRDefault="002D4473" w:rsidP="002D4473">
            <w:pPr>
              <w:jc w:val="center"/>
              <w:rPr>
                <w:color w:val="000000"/>
              </w:rPr>
            </w:pPr>
            <w:r w:rsidRPr="00695187">
              <w:rPr>
                <w:color w:val="000000"/>
              </w:rPr>
              <w:t>0.64</w:t>
            </w:r>
          </w:p>
        </w:tc>
        <w:tc>
          <w:tcPr>
            <w:tcW w:w="0" w:type="auto"/>
            <w:tcBorders>
              <w:top w:val="nil"/>
              <w:left w:val="nil"/>
              <w:bottom w:val="single" w:sz="4" w:space="0" w:color="auto"/>
              <w:right w:val="single" w:sz="4" w:space="0" w:color="auto"/>
            </w:tcBorders>
            <w:shd w:val="clear" w:color="auto" w:fill="auto"/>
            <w:noWrap/>
            <w:vAlign w:val="center"/>
            <w:hideMark/>
          </w:tcPr>
          <w:p w14:paraId="5934777A" w14:textId="77777777" w:rsidR="002D4473" w:rsidRPr="00695187" w:rsidRDefault="002D4473" w:rsidP="002D4473">
            <w:pPr>
              <w:jc w:val="center"/>
            </w:pPr>
            <w:r w:rsidRPr="00695187">
              <w:t>0.02</w:t>
            </w:r>
          </w:p>
        </w:tc>
        <w:tc>
          <w:tcPr>
            <w:tcW w:w="0" w:type="auto"/>
            <w:tcBorders>
              <w:top w:val="nil"/>
              <w:left w:val="nil"/>
              <w:bottom w:val="single" w:sz="4" w:space="0" w:color="auto"/>
              <w:right w:val="single" w:sz="4" w:space="0" w:color="auto"/>
            </w:tcBorders>
            <w:shd w:val="clear" w:color="auto" w:fill="auto"/>
            <w:noWrap/>
            <w:vAlign w:val="center"/>
            <w:hideMark/>
          </w:tcPr>
          <w:p w14:paraId="4CD8567E" w14:textId="77777777" w:rsidR="002D4473" w:rsidRPr="00695187" w:rsidRDefault="002D4473" w:rsidP="002D4473">
            <w:pPr>
              <w:jc w:val="center"/>
              <w:rPr>
                <w:color w:val="000000"/>
              </w:rPr>
            </w:pPr>
            <w:r w:rsidRPr="00695187">
              <w:rPr>
                <w:color w:val="000000"/>
              </w:rPr>
              <w:t>109.38</w:t>
            </w:r>
          </w:p>
        </w:tc>
        <w:tc>
          <w:tcPr>
            <w:tcW w:w="0" w:type="auto"/>
            <w:tcBorders>
              <w:top w:val="nil"/>
              <w:left w:val="nil"/>
              <w:bottom w:val="single" w:sz="4" w:space="0" w:color="auto"/>
              <w:right w:val="single" w:sz="4" w:space="0" w:color="auto"/>
            </w:tcBorders>
            <w:shd w:val="clear" w:color="auto" w:fill="auto"/>
            <w:noWrap/>
            <w:vAlign w:val="center"/>
            <w:hideMark/>
          </w:tcPr>
          <w:p w14:paraId="227AEB14" w14:textId="77777777" w:rsidR="002D4473" w:rsidRPr="00695187" w:rsidRDefault="002D4473" w:rsidP="002D4473">
            <w:pPr>
              <w:jc w:val="center"/>
              <w:rPr>
                <w:b/>
                <w:bCs/>
                <w:i/>
                <w:iCs/>
                <w:color w:val="000000"/>
              </w:rPr>
            </w:pPr>
            <w:r w:rsidRPr="00695187">
              <w:rPr>
                <w:b/>
                <w:bCs/>
                <w:i/>
                <w:iCs/>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609926CB" w14:textId="77777777" w:rsidR="002D4473" w:rsidRPr="00695187" w:rsidRDefault="002D4473" w:rsidP="002D4473">
            <w:pPr>
              <w:jc w:val="center"/>
              <w:rPr>
                <w:b/>
                <w:bCs/>
                <w:i/>
                <w:iCs/>
                <w:color w:val="000000"/>
              </w:rPr>
            </w:pPr>
            <w:r w:rsidRPr="00695187">
              <w:rPr>
                <w:b/>
                <w:bCs/>
                <w:i/>
                <w:iCs/>
                <w:color w:val="000000"/>
              </w:rPr>
              <w:t>170.90</w:t>
            </w:r>
          </w:p>
        </w:tc>
        <w:tc>
          <w:tcPr>
            <w:tcW w:w="0" w:type="auto"/>
            <w:tcBorders>
              <w:top w:val="nil"/>
              <w:left w:val="nil"/>
              <w:bottom w:val="single" w:sz="4" w:space="0" w:color="auto"/>
              <w:right w:val="single" w:sz="4" w:space="0" w:color="auto"/>
            </w:tcBorders>
            <w:shd w:val="clear" w:color="auto" w:fill="auto"/>
            <w:noWrap/>
            <w:vAlign w:val="center"/>
            <w:hideMark/>
          </w:tcPr>
          <w:p w14:paraId="6E72335A" w14:textId="77777777" w:rsidR="002D4473" w:rsidRPr="00695187" w:rsidRDefault="002D4473" w:rsidP="002D4473">
            <w:pPr>
              <w:jc w:val="center"/>
              <w:rPr>
                <w:color w:val="000000"/>
              </w:rPr>
            </w:pPr>
            <w:r w:rsidRPr="00695187">
              <w:rPr>
                <w:color w:val="000000"/>
              </w:rPr>
              <w:t>2.67</w:t>
            </w:r>
          </w:p>
        </w:tc>
        <w:tc>
          <w:tcPr>
            <w:tcW w:w="0" w:type="auto"/>
            <w:tcBorders>
              <w:top w:val="nil"/>
              <w:left w:val="nil"/>
              <w:bottom w:val="single" w:sz="4" w:space="0" w:color="auto"/>
              <w:right w:val="single" w:sz="4" w:space="0" w:color="auto"/>
            </w:tcBorders>
            <w:shd w:val="clear" w:color="auto" w:fill="auto"/>
            <w:noWrap/>
            <w:vAlign w:val="center"/>
            <w:hideMark/>
          </w:tcPr>
          <w:p w14:paraId="2E28FC55" w14:textId="77777777" w:rsidR="002D4473" w:rsidRPr="00695187" w:rsidRDefault="002D4473" w:rsidP="002D4473">
            <w:pPr>
              <w:jc w:val="center"/>
              <w:rPr>
                <w:b/>
                <w:bCs/>
                <w:i/>
                <w:iCs/>
              </w:rPr>
            </w:pPr>
            <w:r w:rsidRPr="00695187">
              <w:rPr>
                <w:b/>
                <w:bCs/>
                <w:i/>
                <w:iCs/>
              </w:rPr>
              <w:t>0.47</w:t>
            </w:r>
          </w:p>
        </w:tc>
        <w:tc>
          <w:tcPr>
            <w:tcW w:w="0" w:type="auto"/>
            <w:tcBorders>
              <w:top w:val="nil"/>
              <w:left w:val="nil"/>
              <w:bottom w:val="single" w:sz="4" w:space="0" w:color="auto"/>
              <w:right w:val="single" w:sz="4" w:space="0" w:color="auto"/>
            </w:tcBorders>
            <w:shd w:val="clear" w:color="auto" w:fill="auto"/>
            <w:noWrap/>
            <w:vAlign w:val="center"/>
            <w:hideMark/>
          </w:tcPr>
          <w:p w14:paraId="75650D6F" w14:textId="77777777" w:rsidR="002D4473" w:rsidRPr="00695187" w:rsidRDefault="002D4473" w:rsidP="002D4473">
            <w:pPr>
              <w:jc w:val="center"/>
              <w:rPr>
                <w:b/>
                <w:bCs/>
                <w:i/>
                <w:iCs/>
              </w:rPr>
            </w:pPr>
            <w:r w:rsidRPr="00695187">
              <w:rPr>
                <w:b/>
                <w:bCs/>
                <w:i/>
                <w:iCs/>
              </w:rPr>
              <w:t>4.17</w:t>
            </w:r>
          </w:p>
        </w:tc>
        <w:tc>
          <w:tcPr>
            <w:tcW w:w="0" w:type="auto"/>
            <w:tcBorders>
              <w:top w:val="nil"/>
              <w:left w:val="nil"/>
              <w:bottom w:val="single" w:sz="4" w:space="0" w:color="auto"/>
              <w:right w:val="single" w:sz="8" w:space="0" w:color="auto"/>
            </w:tcBorders>
            <w:shd w:val="clear" w:color="auto" w:fill="auto"/>
            <w:noWrap/>
            <w:vAlign w:val="center"/>
            <w:hideMark/>
          </w:tcPr>
          <w:p w14:paraId="40C1633F" w14:textId="77777777" w:rsidR="002D4473" w:rsidRPr="00695187" w:rsidRDefault="002D4473" w:rsidP="002D4473">
            <w:pPr>
              <w:jc w:val="center"/>
              <w:rPr>
                <w:b/>
                <w:bCs/>
                <w:i/>
                <w:iCs/>
              </w:rPr>
            </w:pPr>
            <w:r w:rsidRPr="00695187">
              <w:rPr>
                <w:b/>
                <w:bCs/>
                <w:i/>
                <w:iCs/>
              </w:rPr>
              <w:t>2.44</w:t>
            </w:r>
          </w:p>
        </w:tc>
      </w:tr>
      <w:tr w:rsidR="0098200C" w:rsidRPr="00695187" w14:paraId="0D25B5D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4B6F5A" w14:textId="77777777" w:rsidR="002D4473" w:rsidRPr="00695187" w:rsidRDefault="002D4473" w:rsidP="002D4473">
            <w:pPr>
              <w:jc w:val="center"/>
              <w:rPr>
                <w:color w:val="000000"/>
              </w:rPr>
            </w:pPr>
            <w:r w:rsidRPr="00695187">
              <w:rPr>
                <w:color w:val="000000"/>
              </w:rPr>
              <w:t>10 470 421</w:t>
            </w:r>
          </w:p>
        </w:tc>
        <w:tc>
          <w:tcPr>
            <w:tcW w:w="0" w:type="auto"/>
            <w:tcBorders>
              <w:top w:val="nil"/>
              <w:left w:val="nil"/>
              <w:bottom w:val="single" w:sz="4" w:space="0" w:color="auto"/>
              <w:right w:val="single" w:sz="4" w:space="0" w:color="auto"/>
            </w:tcBorders>
            <w:shd w:val="clear" w:color="auto" w:fill="auto"/>
            <w:noWrap/>
            <w:vAlign w:val="center"/>
            <w:hideMark/>
          </w:tcPr>
          <w:p w14:paraId="1DFB95E8" w14:textId="77777777" w:rsidR="002D4473" w:rsidRPr="00695187" w:rsidRDefault="002D4473" w:rsidP="002D4473">
            <w:pPr>
              <w:jc w:val="center"/>
              <w:rPr>
                <w:color w:val="000000"/>
              </w:rPr>
            </w:pPr>
            <w:r w:rsidRPr="00695187">
              <w:rPr>
                <w:color w:val="000000"/>
              </w:rPr>
              <w:t>2.71</w:t>
            </w:r>
          </w:p>
        </w:tc>
        <w:tc>
          <w:tcPr>
            <w:tcW w:w="0" w:type="auto"/>
            <w:tcBorders>
              <w:top w:val="nil"/>
              <w:left w:val="nil"/>
              <w:bottom w:val="single" w:sz="4" w:space="0" w:color="auto"/>
              <w:right w:val="single" w:sz="4" w:space="0" w:color="auto"/>
            </w:tcBorders>
            <w:shd w:val="clear" w:color="auto" w:fill="auto"/>
            <w:noWrap/>
            <w:vAlign w:val="center"/>
            <w:hideMark/>
          </w:tcPr>
          <w:p w14:paraId="57B2A053" w14:textId="77777777" w:rsidR="002D4473" w:rsidRPr="00695187" w:rsidRDefault="002D4473" w:rsidP="002D4473">
            <w:pPr>
              <w:jc w:val="center"/>
            </w:pPr>
            <w:r w:rsidRPr="00695187">
              <w:t>0.09</w:t>
            </w:r>
          </w:p>
        </w:tc>
        <w:tc>
          <w:tcPr>
            <w:tcW w:w="0" w:type="auto"/>
            <w:tcBorders>
              <w:top w:val="nil"/>
              <w:left w:val="nil"/>
              <w:bottom w:val="single" w:sz="4" w:space="0" w:color="auto"/>
              <w:right w:val="single" w:sz="4" w:space="0" w:color="auto"/>
            </w:tcBorders>
            <w:shd w:val="clear" w:color="auto" w:fill="auto"/>
            <w:noWrap/>
            <w:vAlign w:val="center"/>
            <w:hideMark/>
          </w:tcPr>
          <w:p w14:paraId="7ABD6F15" w14:textId="77777777" w:rsidR="002D4473" w:rsidRPr="00695187" w:rsidRDefault="002D4473" w:rsidP="002D4473">
            <w:pPr>
              <w:jc w:val="center"/>
              <w:rPr>
                <w:color w:val="000000"/>
              </w:rPr>
            </w:pPr>
            <w:r w:rsidRPr="00695187">
              <w:rPr>
                <w:color w:val="000000"/>
              </w:rPr>
              <w:t>159.22</w:t>
            </w:r>
          </w:p>
        </w:tc>
        <w:tc>
          <w:tcPr>
            <w:tcW w:w="0" w:type="auto"/>
            <w:tcBorders>
              <w:top w:val="nil"/>
              <w:left w:val="nil"/>
              <w:bottom w:val="single" w:sz="4" w:space="0" w:color="auto"/>
              <w:right w:val="single" w:sz="4" w:space="0" w:color="auto"/>
            </w:tcBorders>
            <w:shd w:val="clear" w:color="auto" w:fill="auto"/>
            <w:noWrap/>
            <w:vAlign w:val="center"/>
            <w:hideMark/>
          </w:tcPr>
          <w:p w14:paraId="505B7E27" w14:textId="77777777" w:rsidR="002D4473" w:rsidRPr="00695187" w:rsidRDefault="002D4473" w:rsidP="002D4473">
            <w:pPr>
              <w:jc w:val="center"/>
              <w:rPr>
                <w:b/>
                <w:bCs/>
                <w:i/>
                <w:iCs/>
                <w:color w:val="000000"/>
              </w:rPr>
            </w:pPr>
            <w:r w:rsidRPr="00695187">
              <w:rPr>
                <w:b/>
                <w:bCs/>
                <w:i/>
                <w:iCs/>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61036C04" w14:textId="77777777" w:rsidR="002D4473" w:rsidRPr="00695187" w:rsidRDefault="002D4473" w:rsidP="002D4473">
            <w:pPr>
              <w:jc w:val="center"/>
              <w:rPr>
                <w:b/>
                <w:bCs/>
                <w:i/>
                <w:iCs/>
                <w:color w:val="000000"/>
              </w:rPr>
            </w:pPr>
            <w:r w:rsidRPr="00695187">
              <w:rPr>
                <w:b/>
                <w:bCs/>
                <w:i/>
                <w:iCs/>
                <w:color w:val="000000"/>
              </w:rPr>
              <w:t>58.75</w:t>
            </w:r>
          </w:p>
        </w:tc>
        <w:tc>
          <w:tcPr>
            <w:tcW w:w="0" w:type="auto"/>
            <w:tcBorders>
              <w:top w:val="nil"/>
              <w:left w:val="nil"/>
              <w:bottom w:val="single" w:sz="4" w:space="0" w:color="auto"/>
              <w:right w:val="single" w:sz="4" w:space="0" w:color="auto"/>
            </w:tcBorders>
            <w:shd w:val="clear" w:color="auto" w:fill="auto"/>
            <w:noWrap/>
            <w:vAlign w:val="center"/>
            <w:hideMark/>
          </w:tcPr>
          <w:p w14:paraId="5B53CB17" w14:textId="77777777" w:rsidR="002D4473" w:rsidRPr="00695187" w:rsidRDefault="002D4473" w:rsidP="002D4473">
            <w:pPr>
              <w:jc w:val="center"/>
              <w:rPr>
                <w:color w:val="000000"/>
              </w:rPr>
            </w:pPr>
            <w:r w:rsidRPr="00695187">
              <w:rPr>
                <w:color w:val="000000"/>
              </w:rPr>
              <w:t>5.23</w:t>
            </w:r>
          </w:p>
        </w:tc>
        <w:tc>
          <w:tcPr>
            <w:tcW w:w="0" w:type="auto"/>
            <w:tcBorders>
              <w:top w:val="nil"/>
              <w:left w:val="nil"/>
              <w:bottom w:val="single" w:sz="4" w:space="0" w:color="auto"/>
              <w:right w:val="single" w:sz="4" w:space="0" w:color="auto"/>
            </w:tcBorders>
            <w:shd w:val="clear" w:color="auto" w:fill="auto"/>
            <w:noWrap/>
            <w:vAlign w:val="center"/>
            <w:hideMark/>
          </w:tcPr>
          <w:p w14:paraId="38A311F0" w14:textId="77777777" w:rsidR="002D4473" w:rsidRPr="00695187" w:rsidRDefault="002D4473" w:rsidP="002D4473">
            <w:pPr>
              <w:jc w:val="center"/>
              <w:rPr>
                <w:b/>
                <w:bCs/>
                <w:i/>
                <w:iCs/>
              </w:rPr>
            </w:pPr>
            <w:r w:rsidRPr="00695187">
              <w:rPr>
                <w:b/>
                <w:bCs/>
                <w:i/>
                <w:iCs/>
              </w:rPr>
              <w:t>394.93</w:t>
            </w:r>
          </w:p>
        </w:tc>
        <w:tc>
          <w:tcPr>
            <w:tcW w:w="0" w:type="auto"/>
            <w:tcBorders>
              <w:top w:val="nil"/>
              <w:left w:val="nil"/>
              <w:bottom w:val="single" w:sz="4" w:space="0" w:color="auto"/>
              <w:right w:val="single" w:sz="4" w:space="0" w:color="auto"/>
            </w:tcBorders>
            <w:shd w:val="clear" w:color="auto" w:fill="auto"/>
            <w:noWrap/>
            <w:vAlign w:val="center"/>
            <w:hideMark/>
          </w:tcPr>
          <w:p w14:paraId="62F40332" w14:textId="77777777" w:rsidR="002D4473" w:rsidRPr="00695187" w:rsidRDefault="002D4473" w:rsidP="002D4473">
            <w:pPr>
              <w:jc w:val="center"/>
              <w:rPr>
                <w:b/>
                <w:bCs/>
                <w:i/>
                <w:iCs/>
              </w:rPr>
            </w:pPr>
            <w:r w:rsidRPr="00695187">
              <w:rPr>
                <w:b/>
                <w:bCs/>
                <w:i/>
                <w:iCs/>
              </w:rPr>
              <w:t>1.93</w:t>
            </w:r>
          </w:p>
        </w:tc>
        <w:tc>
          <w:tcPr>
            <w:tcW w:w="0" w:type="auto"/>
            <w:tcBorders>
              <w:top w:val="nil"/>
              <w:left w:val="nil"/>
              <w:bottom w:val="single" w:sz="4" w:space="0" w:color="auto"/>
              <w:right w:val="single" w:sz="8" w:space="0" w:color="auto"/>
            </w:tcBorders>
            <w:shd w:val="clear" w:color="auto" w:fill="auto"/>
            <w:noWrap/>
            <w:vAlign w:val="center"/>
            <w:hideMark/>
          </w:tcPr>
          <w:p w14:paraId="462B7B4B" w14:textId="77777777" w:rsidR="002D4473" w:rsidRPr="00695187" w:rsidRDefault="002D4473" w:rsidP="002D4473">
            <w:pPr>
              <w:jc w:val="center"/>
              <w:rPr>
                <w:b/>
                <w:bCs/>
                <w:i/>
                <w:iCs/>
              </w:rPr>
            </w:pPr>
            <w:r w:rsidRPr="00695187">
              <w:rPr>
                <w:b/>
                <w:bCs/>
                <w:i/>
                <w:iCs/>
              </w:rPr>
              <w:t>3.28</w:t>
            </w:r>
          </w:p>
        </w:tc>
      </w:tr>
      <w:tr w:rsidR="0098200C" w:rsidRPr="00695187" w14:paraId="1EC1688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BD47B9" w14:textId="77777777" w:rsidR="002D4473" w:rsidRPr="00695187" w:rsidRDefault="002D4473" w:rsidP="002D4473">
            <w:pPr>
              <w:jc w:val="center"/>
              <w:rPr>
                <w:color w:val="000000"/>
              </w:rPr>
            </w:pPr>
            <w:r w:rsidRPr="00695187">
              <w:rPr>
                <w:color w:val="000000"/>
              </w:rPr>
              <w:t>10 471 421</w:t>
            </w:r>
          </w:p>
        </w:tc>
        <w:tc>
          <w:tcPr>
            <w:tcW w:w="0" w:type="auto"/>
            <w:tcBorders>
              <w:top w:val="nil"/>
              <w:left w:val="nil"/>
              <w:bottom w:val="single" w:sz="4" w:space="0" w:color="auto"/>
              <w:right w:val="single" w:sz="4" w:space="0" w:color="auto"/>
            </w:tcBorders>
            <w:shd w:val="clear" w:color="auto" w:fill="auto"/>
            <w:noWrap/>
            <w:vAlign w:val="center"/>
            <w:hideMark/>
          </w:tcPr>
          <w:p w14:paraId="4A758FE0" w14:textId="77777777" w:rsidR="002D4473" w:rsidRPr="00695187" w:rsidRDefault="002D4473" w:rsidP="002D4473">
            <w:pPr>
              <w:jc w:val="center"/>
              <w:rPr>
                <w:color w:val="000000"/>
              </w:rPr>
            </w:pPr>
            <w:r w:rsidRPr="00695187">
              <w:rPr>
                <w:color w:val="000000"/>
              </w:rPr>
              <w:t>2.03</w:t>
            </w:r>
          </w:p>
        </w:tc>
        <w:tc>
          <w:tcPr>
            <w:tcW w:w="0" w:type="auto"/>
            <w:tcBorders>
              <w:top w:val="nil"/>
              <w:left w:val="nil"/>
              <w:bottom w:val="single" w:sz="4" w:space="0" w:color="auto"/>
              <w:right w:val="single" w:sz="4" w:space="0" w:color="auto"/>
            </w:tcBorders>
            <w:shd w:val="clear" w:color="auto" w:fill="auto"/>
            <w:noWrap/>
            <w:vAlign w:val="center"/>
            <w:hideMark/>
          </w:tcPr>
          <w:p w14:paraId="1B1D4E08" w14:textId="77777777" w:rsidR="002D4473" w:rsidRPr="00695187" w:rsidRDefault="002D4473" w:rsidP="002D4473">
            <w:pPr>
              <w:jc w:val="center"/>
            </w:pPr>
            <w:r w:rsidRPr="00695187">
              <w:t>0.07</w:t>
            </w:r>
          </w:p>
        </w:tc>
        <w:tc>
          <w:tcPr>
            <w:tcW w:w="0" w:type="auto"/>
            <w:tcBorders>
              <w:top w:val="nil"/>
              <w:left w:val="nil"/>
              <w:bottom w:val="single" w:sz="4" w:space="0" w:color="auto"/>
              <w:right w:val="single" w:sz="4" w:space="0" w:color="auto"/>
            </w:tcBorders>
            <w:shd w:val="clear" w:color="auto" w:fill="auto"/>
            <w:noWrap/>
            <w:vAlign w:val="center"/>
            <w:hideMark/>
          </w:tcPr>
          <w:p w14:paraId="4E475196" w14:textId="77777777" w:rsidR="002D4473" w:rsidRPr="00695187" w:rsidRDefault="002D4473" w:rsidP="002D4473">
            <w:pPr>
              <w:jc w:val="center"/>
              <w:rPr>
                <w:color w:val="000000"/>
              </w:rPr>
            </w:pPr>
            <w:r w:rsidRPr="00695187">
              <w:rPr>
                <w:color w:val="000000"/>
              </w:rPr>
              <w:t>30.59</w:t>
            </w:r>
          </w:p>
        </w:tc>
        <w:tc>
          <w:tcPr>
            <w:tcW w:w="0" w:type="auto"/>
            <w:tcBorders>
              <w:top w:val="nil"/>
              <w:left w:val="nil"/>
              <w:bottom w:val="single" w:sz="4" w:space="0" w:color="auto"/>
              <w:right w:val="single" w:sz="4" w:space="0" w:color="auto"/>
            </w:tcBorders>
            <w:shd w:val="clear" w:color="auto" w:fill="auto"/>
            <w:noWrap/>
            <w:vAlign w:val="center"/>
            <w:hideMark/>
          </w:tcPr>
          <w:p w14:paraId="2111C8AD"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24C5EE1" w14:textId="77777777" w:rsidR="002D4473" w:rsidRPr="00695187" w:rsidRDefault="002D4473" w:rsidP="002D4473">
            <w:pPr>
              <w:jc w:val="center"/>
              <w:rPr>
                <w:b/>
                <w:bCs/>
                <w:i/>
                <w:iCs/>
                <w:color w:val="000000"/>
              </w:rPr>
            </w:pPr>
            <w:r w:rsidRPr="00695187">
              <w:rPr>
                <w:b/>
                <w:bCs/>
                <w:i/>
                <w:iCs/>
                <w:color w:val="000000"/>
              </w:rPr>
              <w:t>15.07</w:t>
            </w:r>
          </w:p>
        </w:tc>
        <w:tc>
          <w:tcPr>
            <w:tcW w:w="0" w:type="auto"/>
            <w:tcBorders>
              <w:top w:val="nil"/>
              <w:left w:val="nil"/>
              <w:bottom w:val="single" w:sz="4" w:space="0" w:color="auto"/>
              <w:right w:val="single" w:sz="4" w:space="0" w:color="auto"/>
            </w:tcBorders>
            <w:shd w:val="clear" w:color="auto" w:fill="auto"/>
            <w:noWrap/>
            <w:vAlign w:val="center"/>
            <w:hideMark/>
          </w:tcPr>
          <w:p w14:paraId="06E0A2E7" w14:textId="77777777" w:rsidR="002D4473" w:rsidRPr="00695187" w:rsidRDefault="002D4473" w:rsidP="002D4473">
            <w:pPr>
              <w:jc w:val="center"/>
              <w:rPr>
                <w:color w:val="000000"/>
              </w:rPr>
            </w:pPr>
            <w:r w:rsidRPr="00695187">
              <w:rPr>
                <w:color w:val="000000"/>
              </w:rPr>
              <w:t>0.76</w:t>
            </w:r>
          </w:p>
        </w:tc>
        <w:tc>
          <w:tcPr>
            <w:tcW w:w="0" w:type="auto"/>
            <w:tcBorders>
              <w:top w:val="nil"/>
              <w:left w:val="nil"/>
              <w:bottom w:val="single" w:sz="4" w:space="0" w:color="auto"/>
              <w:right w:val="single" w:sz="4" w:space="0" w:color="auto"/>
            </w:tcBorders>
            <w:shd w:val="clear" w:color="auto" w:fill="auto"/>
            <w:noWrap/>
            <w:vAlign w:val="center"/>
            <w:hideMark/>
          </w:tcPr>
          <w:p w14:paraId="72D61E21" w14:textId="77777777" w:rsidR="002D4473" w:rsidRPr="00695187" w:rsidRDefault="002D4473" w:rsidP="002D4473">
            <w:pPr>
              <w:jc w:val="center"/>
              <w:rPr>
                <w:b/>
                <w:bCs/>
                <w:i/>
                <w:iCs/>
              </w:rPr>
            </w:pPr>
            <w:r w:rsidRPr="00695187">
              <w:rPr>
                <w:b/>
                <w:bCs/>
                <w:i/>
                <w:iCs/>
              </w:rPr>
              <w:t>57.70</w:t>
            </w:r>
          </w:p>
        </w:tc>
        <w:tc>
          <w:tcPr>
            <w:tcW w:w="0" w:type="auto"/>
            <w:tcBorders>
              <w:top w:val="nil"/>
              <w:left w:val="nil"/>
              <w:bottom w:val="single" w:sz="4" w:space="0" w:color="auto"/>
              <w:right w:val="single" w:sz="4" w:space="0" w:color="auto"/>
            </w:tcBorders>
            <w:shd w:val="clear" w:color="auto" w:fill="auto"/>
            <w:noWrap/>
            <w:vAlign w:val="center"/>
            <w:hideMark/>
          </w:tcPr>
          <w:p w14:paraId="1B4ECA42" w14:textId="77777777" w:rsidR="002D4473" w:rsidRPr="00695187" w:rsidRDefault="002D4473" w:rsidP="002D4473">
            <w:pPr>
              <w:jc w:val="center"/>
              <w:rPr>
                <w:b/>
                <w:bCs/>
                <w:i/>
                <w:iCs/>
              </w:rPr>
            </w:pPr>
            <w:r w:rsidRPr="00695187">
              <w:rPr>
                <w:b/>
                <w:bCs/>
                <w:i/>
                <w:iCs/>
              </w:rPr>
              <w:t>0.38</w:t>
            </w:r>
          </w:p>
        </w:tc>
        <w:tc>
          <w:tcPr>
            <w:tcW w:w="0" w:type="auto"/>
            <w:tcBorders>
              <w:top w:val="nil"/>
              <w:left w:val="nil"/>
              <w:bottom w:val="single" w:sz="4" w:space="0" w:color="auto"/>
              <w:right w:val="single" w:sz="8" w:space="0" w:color="auto"/>
            </w:tcBorders>
            <w:shd w:val="clear" w:color="auto" w:fill="auto"/>
            <w:noWrap/>
            <w:vAlign w:val="center"/>
            <w:hideMark/>
          </w:tcPr>
          <w:p w14:paraId="38B1F99A" w14:textId="77777777" w:rsidR="002D4473" w:rsidRPr="00695187" w:rsidRDefault="002D4473" w:rsidP="002D4473">
            <w:pPr>
              <w:jc w:val="center"/>
              <w:rPr>
                <w:b/>
                <w:bCs/>
                <w:i/>
                <w:iCs/>
              </w:rPr>
            </w:pPr>
            <w:r w:rsidRPr="00695187">
              <w:rPr>
                <w:b/>
                <w:bCs/>
                <w:i/>
                <w:iCs/>
              </w:rPr>
              <w:t>2.50</w:t>
            </w:r>
          </w:p>
        </w:tc>
      </w:tr>
      <w:tr w:rsidR="0098200C" w:rsidRPr="00695187" w14:paraId="1AB6F66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D4E0BB" w14:textId="77777777" w:rsidR="002D4473" w:rsidRPr="00695187" w:rsidRDefault="002D4473" w:rsidP="002D4473">
            <w:pPr>
              <w:jc w:val="center"/>
              <w:rPr>
                <w:color w:val="000000"/>
              </w:rPr>
            </w:pPr>
            <w:r w:rsidRPr="00695187">
              <w:rPr>
                <w:color w:val="000000"/>
              </w:rPr>
              <w:t>10 476 421</w:t>
            </w:r>
          </w:p>
        </w:tc>
        <w:tc>
          <w:tcPr>
            <w:tcW w:w="0" w:type="auto"/>
            <w:tcBorders>
              <w:top w:val="nil"/>
              <w:left w:val="nil"/>
              <w:bottom w:val="single" w:sz="4" w:space="0" w:color="auto"/>
              <w:right w:val="single" w:sz="4" w:space="0" w:color="auto"/>
            </w:tcBorders>
            <w:shd w:val="clear" w:color="auto" w:fill="auto"/>
            <w:noWrap/>
            <w:vAlign w:val="center"/>
            <w:hideMark/>
          </w:tcPr>
          <w:p w14:paraId="0DBE5B46" w14:textId="77777777" w:rsidR="002D4473" w:rsidRPr="00695187" w:rsidRDefault="002D4473" w:rsidP="002D4473">
            <w:pPr>
              <w:jc w:val="center"/>
              <w:rPr>
                <w:color w:val="000000"/>
              </w:rPr>
            </w:pPr>
            <w:r w:rsidRPr="00695187">
              <w:rPr>
                <w:color w:val="000000"/>
              </w:rPr>
              <w:t>14.57</w:t>
            </w:r>
          </w:p>
        </w:tc>
        <w:tc>
          <w:tcPr>
            <w:tcW w:w="0" w:type="auto"/>
            <w:tcBorders>
              <w:top w:val="nil"/>
              <w:left w:val="nil"/>
              <w:bottom w:val="single" w:sz="4" w:space="0" w:color="auto"/>
              <w:right w:val="single" w:sz="4" w:space="0" w:color="auto"/>
            </w:tcBorders>
            <w:shd w:val="clear" w:color="auto" w:fill="auto"/>
            <w:noWrap/>
            <w:vAlign w:val="center"/>
            <w:hideMark/>
          </w:tcPr>
          <w:p w14:paraId="5AC0514A" w14:textId="77777777" w:rsidR="002D4473" w:rsidRPr="00695187" w:rsidRDefault="002D4473" w:rsidP="002D4473">
            <w:pPr>
              <w:jc w:val="center"/>
            </w:pPr>
            <w:r w:rsidRPr="00695187">
              <w:t>0.48</w:t>
            </w:r>
          </w:p>
        </w:tc>
        <w:tc>
          <w:tcPr>
            <w:tcW w:w="0" w:type="auto"/>
            <w:tcBorders>
              <w:top w:val="nil"/>
              <w:left w:val="nil"/>
              <w:bottom w:val="single" w:sz="4" w:space="0" w:color="auto"/>
              <w:right w:val="single" w:sz="4" w:space="0" w:color="auto"/>
            </w:tcBorders>
            <w:shd w:val="clear" w:color="auto" w:fill="auto"/>
            <w:noWrap/>
            <w:vAlign w:val="center"/>
            <w:hideMark/>
          </w:tcPr>
          <w:p w14:paraId="1EFB5AF4"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DCF8AA"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73C6A2C"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3C200B6"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4A22116" w14:textId="77777777" w:rsidR="002D4473" w:rsidRPr="00695187" w:rsidRDefault="002D4473" w:rsidP="002D4473">
            <w:pPr>
              <w:jc w:val="center"/>
              <w:rPr>
                <w:b/>
                <w:bCs/>
                <w:i/>
                <w:iCs/>
              </w:rPr>
            </w:pPr>
            <w:r w:rsidRPr="00695187">
              <w:rPr>
                <w:b/>
                <w:bCs/>
                <w:i/>
                <w:iCs/>
              </w:rPr>
              <w:t>#REF!</w:t>
            </w:r>
          </w:p>
        </w:tc>
        <w:tc>
          <w:tcPr>
            <w:tcW w:w="0" w:type="auto"/>
            <w:tcBorders>
              <w:top w:val="nil"/>
              <w:left w:val="nil"/>
              <w:bottom w:val="single" w:sz="4" w:space="0" w:color="auto"/>
              <w:right w:val="single" w:sz="4" w:space="0" w:color="auto"/>
            </w:tcBorders>
            <w:shd w:val="clear" w:color="auto" w:fill="auto"/>
            <w:noWrap/>
            <w:vAlign w:val="center"/>
            <w:hideMark/>
          </w:tcPr>
          <w:p w14:paraId="5ADBE9BC"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8" w:space="0" w:color="auto"/>
            </w:tcBorders>
            <w:shd w:val="clear" w:color="auto" w:fill="auto"/>
            <w:noWrap/>
            <w:vAlign w:val="center"/>
            <w:hideMark/>
          </w:tcPr>
          <w:p w14:paraId="41A2B999" w14:textId="77777777" w:rsidR="002D4473" w:rsidRPr="00695187" w:rsidRDefault="002D4473" w:rsidP="002D4473">
            <w:pPr>
              <w:jc w:val="center"/>
              <w:rPr>
                <w:b/>
                <w:bCs/>
                <w:i/>
                <w:iCs/>
              </w:rPr>
            </w:pPr>
            <w:r w:rsidRPr="00695187">
              <w:rPr>
                <w:b/>
                <w:bCs/>
                <w:i/>
                <w:iCs/>
              </w:rPr>
              <w:t>#DIV/0!</w:t>
            </w:r>
          </w:p>
        </w:tc>
      </w:tr>
      <w:tr w:rsidR="0098200C" w:rsidRPr="00695187" w14:paraId="1F1A0F6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189740" w14:textId="77777777" w:rsidR="002D4473" w:rsidRPr="00695187" w:rsidRDefault="002D4473" w:rsidP="002D4473">
            <w:pPr>
              <w:jc w:val="center"/>
              <w:rPr>
                <w:color w:val="000000"/>
              </w:rPr>
            </w:pPr>
            <w:r w:rsidRPr="00695187">
              <w:rPr>
                <w:color w:val="000000"/>
              </w:rPr>
              <w:t>10 477 421</w:t>
            </w:r>
          </w:p>
        </w:tc>
        <w:tc>
          <w:tcPr>
            <w:tcW w:w="0" w:type="auto"/>
            <w:tcBorders>
              <w:top w:val="nil"/>
              <w:left w:val="nil"/>
              <w:bottom w:val="single" w:sz="4" w:space="0" w:color="auto"/>
              <w:right w:val="single" w:sz="4" w:space="0" w:color="auto"/>
            </w:tcBorders>
            <w:shd w:val="clear" w:color="auto" w:fill="auto"/>
            <w:noWrap/>
            <w:vAlign w:val="center"/>
            <w:hideMark/>
          </w:tcPr>
          <w:p w14:paraId="626F626A" w14:textId="77777777" w:rsidR="002D4473" w:rsidRPr="00695187" w:rsidRDefault="002D4473" w:rsidP="002D4473">
            <w:pPr>
              <w:jc w:val="center"/>
              <w:rPr>
                <w:color w:val="000000"/>
              </w:rPr>
            </w:pPr>
            <w:r w:rsidRPr="00695187">
              <w:rPr>
                <w:color w:val="000000"/>
              </w:rPr>
              <w:t>3.04</w:t>
            </w:r>
          </w:p>
        </w:tc>
        <w:tc>
          <w:tcPr>
            <w:tcW w:w="0" w:type="auto"/>
            <w:tcBorders>
              <w:top w:val="nil"/>
              <w:left w:val="nil"/>
              <w:bottom w:val="single" w:sz="4" w:space="0" w:color="auto"/>
              <w:right w:val="single" w:sz="4" w:space="0" w:color="auto"/>
            </w:tcBorders>
            <w:shd w:val="clear" w:color="auto" w:fill="auto"/>
            <w:noWrap/>
            <w:vAlign w:val="center"/>
            <w:hideMark/>
          </w:tcPr>
          <w:p w14:paraId="661F7990" w14:textId="77777777" w:rsidR="002D4473" w:rsidRPr="00695187" w:rsidRDefault="002D4473" w:rsidP="002D4473">
            <w:pPr>
              <w:jc w:val="center"/>
            </w:pPr>
            <w:r w:rsidRPr="00695187">
              <w:t>0.10</w:t>
            </w:r>
          </w:p>
        </w:tc>
        <w:tc>
          <w:tcPr>
            <w:tcW w:w="0" w:type="auto"/>
            <w:tcBorders>
              <w:top w:val="nil"/>
              <w:left w:val="nil"/>
              <w:bottom w:val="single" w:sz="4" w:space="0" w:color="auto"/>
              <w:right w:val="single" w:sz="4" w:space="0" w:color="auto"/>
            </w:tcBorders>
            <w:shd w:val="clear" w:color="auto" w:fill="auto"/>
            <w:noWrap/>
            <w:vAlign w:val="center"/>
            <w:hideMark/>
          </w:tcPr>
          <w:p w14:paraId="60876938" w14:textId="77777777" w:rsidR="002D4473" w:rsidRPr="00695187" w:rsidRDefault="002D4473" w:rsidP="002D4473">
            <w:pPr>
              <w:jc w:val="center"/>
              <w:rPr>
                <w:color w:val="000000"/>
              </w:rPr>
            </w:pPr>
            <w:r w:rsidRPr="00695187">
              <w:rPr>
                <w:color w:val="000000"/>
              </w:rPr>
              <w:t>408.11</w:t>
            </w:r>
          </w:p>
        </w:tc>
        <w:tc>
          <w:tcPr>
            <w:tcW w:w="0" w:type="auto"/>
            <w:tcBorders>
              <w:top w:val="nil"/>
              <w:left w:val="nil"/>
              <w:bottom w:val="single" w:sz="4" w:space="0" w:color="auto"/>
              <w:right w:val="single" w:sz="4" w:space="0" w:color="auto"/>
            </w:tcBorders>
            <w:shd w:val="clear" w:color="auto" w:fill="auto"/>
            <w:noWrap/>
            <w:vAlign w:val="center"/>
            <w:hideMark/>
          </w:tcPr>
          <w:p w14:paraId="45DC765D" w14:textId="77777777" w:rsidR="002D4473" w:rsidRPr="00695187" w:rsidRDefault="002D4473" w:rsidP="002D4473">
            <w:pPr>
              <w:jc w:val="center"/>
              <w:rPr>
                <w:b/>
                <w:bCs/>
                <w:i/>
                <w:iCs/>
                <w:color w:val="000000"/>
              </w:rPr>
            </w:pPr>
            <w:r w:rsidRPr="00695187">
              <w:rPr>
                <w:b/>
                <w:bCs/>
                <w:i/>
                <w:iCs/>
                <w:color w:val="000000"/>
              </w:rPr>
              <w:t>0.04</w:t>
            </w:r>
          </w:p>
        </w:tc>
        <w:tc>
          <w:tcPr>
            <w:tcW w:w="0" w:type="auto"/>
            <w:tcBorders>
              <w:top w:val="nil"/>
              <w:left w:val="nil"/>
              <w:bottom w:val="single" w:sz="4" w:space="0" w:color="auto"/>
              <w:right w:val="single" w:sz="4" w:space="0" w:color="auto"/>
            </w:tcBorders>
            <w:shd w:val="clear" w:color="auto" w:fill="auto"/>
            <w:noWrap/>
            <w:vAlign w:val="center"/>
            <w:hideMark/>
          </w:tcPr>
          <w:p w14:paraId="35B5B2A4" w14:textId="77777777" w:rsidR="002D4473" w:rsidRPr="00695187" w:rsidRDefault="002D4473" w:rsidP="002D4473">
            <w:pPr>
              <w:jc w:val="center"/>
              <w:rPr>
                <w:b/>
                <w:bCs/>
                <w:i/>
                <w:iCs/>
                <w:color w:val="000000"/>
              </w:rPr>
            </w:pPr>
            <w:r w:rsidRPr="00695187">
              <w:rPr>
                <w:b/>
                <w:bCs/>
                <w:i/>
                <w:iCs/>
                <w:color w:val="000000"/>
              </w:rPr>
              <w:t>134.25</w:t>
            </w:r>
          </w:p>
        </w:tc>
        <w:tc>
          <w:tcPr>
            <w:tcW w:w="0" w:type="auto"/>
            <w:tcBorders>
              <w:top w:val="nil"/>
              <w:left w:val="nil"/>
              <w:bottom w:val="single" w:sz="4" w:space="0" w:color="auto"/>
              <w:right w:val="single" w:sz="4" w:space="0" w:color="auto"/>
            </w:tcBorders>
            <w:shd w:val="clear" w:color="auto" w:fill="auto"/>
            <w:noWrap/>
            <w:vAlign w:val="center"/>
            <w:hideMark/>
          </w:tcPr>
          <w:p w14:paraId="169303CA" w14:textId="77777777" w:rsidR="002D4473" w:rsidRPr="00695187" w:rsidRDefault="002D4473" w:rsidP="002D4473">
            <w:pPr>
              <w:jc w:val="center"/>
              <w:rPr>
                <w:color w:val="000000"/>
              </w:rPr>
            </w:pPr>
            <w:r w:rsidRPr="00695187">
              <w:rPr>
                <w:color w:val="000000"/>
              </w:rPr>
              <w:t>15.93</w:t>
            </w:r>
          </w:p>
        </w:tc>
        <w:tc>
          <w:tcPr>
            <w:tcW w:w="0" w:type="auto"/>
            <w:tcBorders>
              <w:top w:val="nil"/>
              <w:left w:val="nil"/>
              <w:bottom w:val="single" w:sz="4" w:space="0" w:color="auto"/>
              <w:right w:val="single" w:sz="4" w:space="0" w:color="auto"/>
            </w:tcBorders>
            <w:shd w:val="clear" w:color="auto" w:fill="auto"/>
            <w:noWrap/>
            <w:vAlign w:val="center"/>
            <w:hideMark/>
          </w:tcPr>
          <w:p w14:paraId="2105176E" w14:textId="77777777" w:rsidR="002D4473" w:rsidRPr="00695187" w:rsidRDefault="002D4473" w:rsidP="002D4473">
            <w:pPr>
              <w:jc w:val="center"/>
              <w:rPr>
                <w:b/>
                <w:bCs/>
                <w:i/>
                <w:iCs/>
              </w:rPr>
            </w:pPr>
            <w:r w:rsidRPr="00695187">
              <w:rPr>
                <w:b/>
                <w:bCs/>
                <w:i/>
                <w:iCs/>
              </w:rPr>
              <w:t>#REF!</w:t>
            </w:r>
          </w:p>
        </w:tc>
        <w:tc>
          <w:tcPr>
            <w:tcW w:w="0" w:type="auto"/>
            <w:tcBorders>
              <w:top w:val="nil"/>
              <w:left w:val="nil"/>
              <w:bottom w:val="single" w:sz="4" w:space="0" w:color="auto"/>
              <w:right w:val="single" w:sz="4" w:space="0" w:color="auto"/>
            </w:tcBorders>
            <w:shd w:val="clear" w:color="auto" w:fill="auto"/>
            <w:noWrap/>
            <w:vAlign w:val="center"/>
            <w:hideMark/>
          </w:tcPr>
          <w:p w14:paraId="5B608F88" w14:textId="77777777" w:rsidR="002D4473" w:rsidRPr="00695187" w:rsidRDefault="002D4473" w:rsidP="002D4473">
            <w:pPr>
              <w:jc w:val="center"/>
              <w:rPr>
                <w:b/>
                <w:bCs/>
                <w:i/>
                <w:iCs/>
              </w:rPr>
            </w:pPr>
            <w:r w:rsidRPr="00695187">
              <w:rPr>
                <w:b/>
                <w:bCs/>
                <w:i/>
                <w:iCs/>
              </w:rPr>
              <w:t>5.24</w:t>
            </w:r>
          </w:p>
        </w:tc>
        <w:tc>
          <w:tcPr>
            <w:tcW w:w="0" w:type="auto"/>
            <w:tcBorders>
              <w:top w:val="nil"/>
              <w:left w:val="nil"/>
              <w:bottom w:val="single" w:sz="4" w:space="0" w:color="auto"/>
              <w:right w:val="single" w:sz="8" w:space="0" w:color="auto"/>
            </w:tcBorders>
            <w:shd w:val="clear" w:color="auto" w:fill="auto"/>
            <w:noWrap/>
            <w:vAlign w:val="center"/>
            <w:hideMark/>
          </w:tcPr>
          <w:p w14:paraId="226F3391" w14:textId="77777777" w:rsidR="002D4473" w:rsidRPr="00695187" w:rsidRDefault="002D4473" w:rsidP="002D4473">
            <w:pPr>
              <w:jc w:val="center"/>
              <w:rPr>
                <w:b/>
                <w:bCs/>
                <w:i/>
                <w:iCs/>
              </w:rPr>
            </w:pPr>
            <w:r w:rsidRPr="00695187">
              <w:rPr>
                <w:b/>
                <w:bCs/>
                <w:i/>
                <w:iCs/>
              </w:rPr>
              <w:t>3.90</w:t>
            </w:r>
          </w:p>
        </w:tc>
      </w:tr>
      <w:tr w:rsidR="0098200C" w:rsidRPr="00695187" w14:paraId="42256408"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5CCBD93" w14:textId="77777777" w:rsidR="002D4473" w:rsidRPr="00695187" w:rsidRDefault="002D4473" w:rsidP="002D4473">
            <w:pPr>
              <w:jc w:val="center"/>
              <w:rPr>
                <w:color w:val="000000"/>
              </w:rPr>
            </w:pPr>
            <w:r w:rsidRPr="00695187">
              <w:rPr>
                <w:color w:val="000000"/>
              </w:rPr>
              <w:t>10 479 421</w:t>
            </w:r>
          </w:p>
        </w:tc>
        <w:tc>
          <w:tcPr>
            <w:tcW w:w="0" w:type="auto"/>
            <w:tcBorders>
              <w:top w:val="nil"/>
              <w:left w:val="nil"/>
              <w:bottom w:val="single" w:sz="4" w:space="0" w:color="auto"/>
              <w:right w:val="single" w:sz="4" w:space="0" w:color="auto"/>
            </w:tcBorders>
            <w:shd w:val="clear" w:color="auto" w:fill="auto"/>
            <w:noWrap/>
            <w:vAlign w:val="center"/>
            <w:hideMark/>
          </w:tcPr>
          <w:p w14:paraId="5A91993A" w14:textId="77777777" w:rsidR="002D4473" w:rsidRPr="00695187" w:rsidRDefault="002D4473" w:rsidP="002D4473">
            <w:pPr>
              <w:jc w:val="center"/>
              <w:rPr>
                <w:color w:val="000000"/>
              </w:rPr>
            </w:pPr>
            <w:r w:rsidRPr="00695187">
              <w:rPr>
                <w:color w:val="000000"/>
              </w:rPr>
              <w:t>2.31</w:t>
            </w:r>
          </w:p>
        </w:tc>
        <w:tc>
          <w:tcPr>
            <w:tcW w:w="0" w:type="auto"/>
            <w:tcBorders>
              <w:top w:val="nil"/>
              <w:left w:val="nil"/>
              <w:bottom w:val="single" w:sz="4" w:space="0" w:color="auto"/>
              <w:right w:val="single" w:sz="4" w:space="0" w:color="auto"/>
            </w:tcBorders>
            <w:shd w:val="clear" w:color="auto" w:fill="auto"/>
            <w:noWrap/>
            <w:vAlign w:val="center"/>
            <w:hideMark/>
          </w:tcPr>
          <w:p w14:paraId="1EB02455" w14:textId="77777777" w:rsidR="002D4473" w:rsidRPr="00695187" w:rsidRDefault="002D4473" w:rsidP="002D4473">
            <w:pPr>
              <w:jc w:val="center"/>
            </w:pPr>
            <w:r w:rsidRPr="00695187">
              <w:t>0.08</w:t>
            </w:r>
          </w:p>
        </w:tc>
        <w:tc>
          <w:tcPr>
            <w:tcW w:w="0" w:type="auto"/>
            <w:tcBorders>
              <w:top w:val="nil"/>
              <w:left w:val="nil"/>
              <w:bottom w:val="single" w:sz="4" w:space="0" w:color="auto"/>
              <w:right w:val="single" w:sz="4" w:space="0" w:color="auto"/>
            </w:tcBorders>
            <w:shd w:val="clear" w:color="auto" w:fill="auto"/>
            <w:noWrap/>
            <w:vAlign w:val="center"/>
            <w:hideMark/>
          </w:tcPr>
          <w:p w14:paraId="666E97AF"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BBE075D"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42D5F1E"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BA6BDB1"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6C80732"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62C8BF1C"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588CFB" w14:textId="77777777" w:rsidR="002D4473" w:rsidRPr="00695187" w:rsidRDefault="002D4473" w:rsidP="002D4473">
            <w:pPr>
              <w:jc w:val="center"/>
              <w:rPr>
                <w:b/>
                <w:bCs/>
                <w:i/>
                <w:iCs/>
              </w:rPr>
            </w:pPr>
            <w:r w:rsidRPr="00695187">
              <w:rPr>
                <w:b/>
                <w:bCs/>
                <w:i/>
                <w:iCs/>
              </w:rPr>
              <w:t>#DIV/0!</w:t>
            </w:r>
          </w:p>
        </w:tc>
      </w:tr>
      <w:tr w:rsidR="0098200C" w:rsidRPr="00695187" w14:paraId="727D7FE2"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7B617F" w14:textId="77777777" w:rsidR="002D4473" w:rsidRPr="00695187" w:rsidRDefault="002D4473" w:rsidP="002D4473">
            <w:pPr>
              <w:jc w:val="center"/>
              <w:rPr>
                <w:b/>
                <w:bCs/>
                <w:i/>
                <w:iCs/>
              </w:rPr>
            </w:pPr>
            <w:r w:rsidRPr="00695187">
              <w:rPr>
                <w:b/>
                <w:bCs/>
                <w:i/>
                <w:iCs/>
              </w:rPr>
              <w:t>ВПС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2B580FC4" w14:textId="77777777" w:rsidR="002D4473" w:rsidRPr="00695187" w:rsidRDefault="002D4473" w:rsidP="002D4473">
            <w:pPr>
              <w:jc w:val="center"/>
              <w:rPr>
                <w:b/>
                <w:bCs/>
                <w:i/>
                <w:iCs/>
                <w:color w:val="000000"/>
              </w:rPr>
            </w:pPr>
            <w:r w:rsidRPr="00695187">
              <w:rPr>
                <w:b/>
                <w:bCs/>
                <w:i/>
                <w:iCs/>
                <w:color w:val="000000"/>
              </w:rPr>
              <w:t>25.30</w:t>
            </w:r>
          </w:p>
        </w:tc>
        <w:tc>
          <w:tcPr>
            <w:tcW w:w="0" w:type="auto"/>
            <w:tcBorders>
              <w:top w:val="nil"/>
              <w:left w:val="nil"/>
              <w:bottom w:val="single" w:sz="4" w:space="0" w:color="auto"/>
              <w:right w:val="single" w:sz="4" w:space="0" w:color="auto"/>
            </w:tcBorders>
            <w:shd w:val="clear" w:color="auto" w:fill="auto"/>
            <w:noWrap/>
            <w:vAlign w:val="center"/>
            <w:hideMark/>
          </w:tcPr>
          <w:p w14:paraId="6C61A8BE" w14:textId="77777777" w:rsidR="002D4473" w:rsidRPr="00695187" w:rsidRDefault="002D4473" w:rsidP="002D4473">
            <w:pPr>
              <w:jc w:val="center"/>
            </w:pPr>
            <w:r w:rsidRPr="00695187">
              <w:t>0.84</w:t>
            </w:r>
          </w:p>
        </w:tc>
        <w:tc>
          <w:tcPr>
            <w:tcW w:w="0" w:type="auto"/>
            <w:tcBorders>
              <w:top w:val="nil"/>
              <w:left w:val="nil"/>
              <w:bottom w:val="single" w:sz="4" w:space="0" w:color="auto"/>
              <w:right w:val="single" w:sz="4" w:space="0" w:color="auto"/>
            </w:tcBorders>
            <w:shd w:val="clear" w:color="auto" w:fill="auto"/>
            <w:noWrap/>
            <w:vAlign w:val="center"/>
            <w:hideMark/>
          </w:tcPr>
          <w:p w14:paraId="7993795B" w14:textId="77777777" w:rsidR="002D4473" w:rsidRPr="00695187" w:rsidRDefault="002D4473" w:rsidP="002D4473">
            <w:pPr>
              <w:jc w:val="center"/>
              <w:rPr>
                <w:b/>
                <w:bCs/>
                <w:i/>
                <w:iCs/>
              </w:rPr>
            </w:pPr>
            <w:r w:rsidRPr="00695187">
              <w:rPr>
                <w:b/>
                <w:bCs/>
                <w:i/>
                <w:iCs/>
              </w:rPr>
              <w:t>707.30</w:t>
            </w:r>
          </w:p>
        </w:tc>
        <w:tc>
          <w:tcPr>
            <w:tcW w:w="0" w:type="auto"/>
            <w:tcBorders>
              <w:top w:val="nil"/>
              <w:left w:val="nil"/>
              <w:bottom w:val="single" w:sz="4" w:space="0" w:color="auto"/>
              <w:right w:val="single" w:sz="4" w:space="0" w:color="auto"/>
            </w:tcBorders>
            <w:shd w:val="clear" w:color="auto" w:fill="auto"/>
            <w:noWrap/>
            <w:vAlign w:val="center"/>
            <w:hideMark/>
          </w:tcPr>
          <w:p w14:paraId="29A38D79" w14:textId="77777777" w:rsidR="002D4473" w:rsidRPr="00695187" w:rsidRDefault="002D4473" w:rsidP="002D4473">
            <w:pPr>
              <w:jc w:val="center"/>
              <w:rPr>
                <w:b/>
                <w:bCs/>
                <w:i/>
                <w:iCs/>
                <w:color w:val="000000"/>
              </w:rPr>
            </w:pPr>
            <w:r w:rsidRPr="00695187">
              <w:rPr>
                <w:b/>
                <w:bCs/>
                <w:i/>
                <w:iCs/>
                <w:color w:val="000000"/>
              </w:rPr>
              <w:t>0.07</w:t>
            </w:r>
          </w:p>
        </w:tc>
        <w:tc>
          <w:tcPr>
            <w:tcW w:w="0" w:type="auto"/>
            <w:tcBorders>
              <w:top w:val="nil"/>
              <w:left w:val="nil"/>
              <w:bottom w:val="single" w:sz="4" w:space="0" w:color="auto"/>
              <w:right w:val="single" w:sz="4" w:space="0" w:color="auto"/>
            </w:tcBorders>
            <w:shd w:val="clear" w:color="auto" w:fill="auto"/>
            <w:noWrap/>
            <w:vAlign w:val="center"/>
            <w:hideMark/>
          </w:tcPr>
          <w:p w14:paraId="027726B7" w14:textId="77777777" w:rsidR="002D4473" w:rsidRPr="00695187" w:rsidRDefault="002D4473" w:rsidP="002D4473">
            <w:pPr>
              <w:jc w:val="center"/>
              <w:rPr>
                <w:b/>
                <w:bCs/>
                <w:i/>
                <w:iCs/>
                <w:color w:val="000000"/>
              </w:rPr>
            </w:pPr>
            <w:r w:rsidRPr="00695187">
              <w:rPr>
                <w:b/>
                <w:bCs/>
                <w:i/>
                <w:iCs/>
                <w:color w:val="000000"/>
              </w:rPr>
              <w:t>27.96</w:t>
            </w:r>
          </w:p>
        </w:tc>
        <w:tc>
          <w:tcPr>
            <w:tcW w:w="0" w:type="auto"/>
            <w:tcBorders>
              <w:top w:val="nil"/>
              <w:left w:val="nil"/>
              <w:bottom w:val="single" w:sz="4" w:space="0" w:color="auto"/>
              <w:right w:val="single" w:sz="4" w:space="0" w:color="auto"/>
            </w:tcBorders>
            <w:shd w:val="clear" w:color="auto" w:fill="auto"/>
            <w:noWrap/>
            <w:vAlign w:val="center"/>
            <w:hideMark/>
          </w:tcPr>
          <w:p w14:paraId="3014E019" w14:textId="77777777" w:rsidR="002D4473" w:rsidRPr="00695187" w:rsidRDefault="002D4473" w:rsidP="002D4473">
            <w:pPr>
              <w:jc w:val="center"/>
              <w:rPr>
                <w:b/>
                <w:bCs/>
                <w:i/>
                <w:iCs/>
              </w:rPr>
            </w:pPr>
            <w:r w:rsidRPr="00695187">
              <w:rPr>
                <w:b/>
                <w:bCs/>
                <w:i/>
                <w:iCs/>
              </w:rPr>
              <w:t>24.58</w:t>
            </w:r>
          </w:p>
        </w:tc>
        <w:tc>
          <w:tcPr>
            <w:tcW w:w="0" w:type="auto"/>
            <w:tcBorders>
              <w:top w:val="nil"/>
              <w:left w:val="nil"/>
              <w:bottom w:val="single" w:sz="4" w:space="0" w:color="auto"/>
              <w:right w:val="single" w:sz="4" w:space="0" w:color="auto"/>
            </w:tcBorders>
            <w:shd w:val="clear" w:color="auto" w:fill="auto"/>
            <w:noWrap/>
            <w:vAlign w:val="center"/>
            <w:hideMark/>
          </w:tcPr>
          <w:p w14:paraId="2BE5D99B" w14:textId="77777777" w:rsidR="002D4473" w:rsidRPr="00695187" w:rsidRDefault="002D4473" w:rsidP="002D4473">
            <w:pPr>
              <w:jc w:val="center"/>
              <w:rPr>
                <w:b/>
                <w:bCs/>
                <w:i/>
                <w:iCs/>
              </w:rPr>
            </w:pPr>
            <w:r w:rsidRPr="00695187">
              <w:rPr>
                <w:b/>
                <w:bCs/>
                <w:i/>
                <w:iCs/>
              </w:rPr>
              <w:t>0.41</w:t>
            </w:r>
          </w:p>
        </w:tc>
        <w:tc>
          <w:tcPr>
            <w:tcW w:w="0" w:type="auto"/>
            <w:tcBorders>
              <w:top w:val="nil"/>
              <w:left w:val="nil"/>
              <w:bottom w:val="single" w:sz="4" w:space="0" w:color="auto"/>
              <w:right w:val="single" w:sz="4" w:space="0" w:color="auto"/>
            </w:tcBorders>
            <w:shd w:val="clear" w:color="auto" w:fill="auto"/>
            <w:noWrap/>
            <w:vAlign w:val="center"/>
            <w:hideMark/>
          </w:tcPr>
          <w:p w14:paraId="2BD9D478" w14:textId="77777777" w:rsidR="002D4473" w:rsidRPr="00695187" w:rsidRDefault="002D4473" w:rsidP="002D4473">
            <w:pPr>
              <w:jc w:val="center"/>
              <w:rPr>
                <w:b/>
                <w:bCs/>
                <w:i/>
                <w:iCs/>
              </w:rPr>
            </w:pPr>
            <w:r w:rsidRPr="00695187">
              <w:rPr>
                <w:b/>
                <w:bCs/>
                <w:i/>
                <w:iCs/>
              </w:rPr>
              <w:t>0.97</w:t>
            </w:r>
          </w:p>
        </w:tc>
        <w:tc>
          <w:tcPr>
            <w:tcW w:w="0" w:type="auto"/>
            <w:tcBorders>
              <w:top w:val="nil"/>
              <w:left w:val="nil"/>
              <w:bottom w:val="single" w:sz="4" w:space="0" w:color="auto"/>
              <w:right w:val="single" w:sz="8" w:space="0" w:color="auto"/>
            </w:tcBorders>
            <w:shd w:val="clear" w:color="auto" w:fill="auto"/>
            <w:noWrap/>
            <w:vAlign w:val="center"/>
            <w:hideMark/>
          </w:tcPr>
          <w:p w14:paraId="5EB8CC2B" w14:textId="77777777" w:rsidR="002D4473" w:rsidRPr="00695187" w:rsidRDefault="002D4473" w:rsidP="002D4473">
            <w:pPr>
              <w:jc w:val="center"/>
              <w:rPr>
                <w:b/>
                <w:bCs/>
                <w:i/>
                <w:iCs/>
              </w:rPr>
            </w:pPr>
            <w:r w:rsidRPr="00695187">
              <w:rPr>
                <w:b/>
                <w:bCs/>
                <w:i/>
                <w:iCs/>
              </w:rPr>
              <w:t>3.48</w:t>
            </w:r>
          </w:p>
        </w:tc>
      </w:tr>
      <w:tr w:rsidR="002D4473" w:rsidRPr="00695187" w14:paraId="40A50E34" w14:textId="77777777" w:rsidTr="0098200C">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3A00161" w14:textId="77777777" w:rsidR="002D4473" w:rsidRPr="00695187" w:rsidRDefault="002D4473" w:rsidP="002D4473">
            <w:pPr>
              <w:jc w:val="center"/>
              <w:rPr>
                <w:b/>
                <w:bCs/>
              </w:rPr>
            </w:pPr>
            <w:r w:rsidRPr="00695187">
              <w:rPr>
                <w:b/>
                <w:bCs/>
              </w:rPr>
              <w:lastRenderedPageBreak/>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3C61BEE1" w14:textId="77777777" w:rsidR="002D4473" w:rsidRPr="00695187" w:rsidRDefault="002D4473" w:rsidP="002D4473">
            <w:pPr>
              <w:jc w:val="center"/>
              <w:rPr>
                <w:b/>
                <w:bCs/>
              </w:rPr>
            </w:pPr>
            <w:r w:rsidRPr="00695187">
              <w:rPr>
                <w:b/>
                <w:bCs/>
              </w:rPr>
              <w:t>179.83</w:t>
            </w:r>
          </w:p>
        </w:tc>
        <w:tc>
          <w:tcPr>
            <w:tcW w:w="0" w:type="auto"/>
            <w:tcBorders>
              <w:top w:val="nil"/>
              <w:left w:val="nil"/>
              <w:bottom w:val="single" w:sz="4" w:space="0" w:color="auto"/>
              <w:right w:val="single" w:sz="4" w:space="0" w:color="auto"/>
            </w:tcBorders>
            <w:shd w:val="clear" w:color="000000" w:fill="BFBFBF"/>
            <w:noWrap/>
            <w:vAlign w:val="center"/>
            <w:hideMark/>
          </w:tcPr>
          <w:p w14:paraId="0CE49303" w14:textId="77777777" w:rsidR="002D4473" w:rsidRPr="00695187" w:rsidRDefault="002D4473" w:rsidP="002D4473">
            <w:pPr>
              <w:jc w:val="center"/>
              <w:rPr>
                <w:b/>
                <w:bCs/>
              </w:rPr>
            </w:pPr>
            <w:r w:rsidRPr="00695187">
              <w:rPr>
                <w:b/>
                <w:bCs/>
              </w:rPr>
              <w:t>5.95</w:t>
            </w:r>
          </w:p>
        </w:tc>
        <w:tc>
          <w:tcPr>
            <w:tcW w:w="0" w:type="auto"/>
            <w:tcBorders>
              <w:top w:val="nil"/>
              <w:left w:val="nil"/>
              <w:bottom w:val="single" w:sz="4" w:space="0" w:color="auto"/>
              <w:right w:val="single" w:sz="4" w:space="0" w:color="auto"/>
            </w:tcBorders>
            <w:shd w:val="clear" w:color="000000" w:fill="BFBFBF"/>
            <w:noWrap/>
            <w:vAlign w:val="center"/>
            <w:hideMark/>
          </w:tcPr>
          <w:p w14:paraId="37E88254" w14:textId="77777777" w:rsidR="002D4473" w:rsidRPr="00695187" w:rsidRDefault="002D4473" w:rsidP="002D4473">
            <w:pPr>
              <w:jc w:val="center"/>
              <w:rPr>
                <w:b/>
                <w:bCs/>
              </w:rPr>
            </w:pPr>
            <w:r w:rsidRPr="00695187">
              <w:rPr>
                <w:b/>
                <w:bCs/>
              </w:rPr>
              <w:t>78938.67</w:t>
            </w:r>
          </w:p>
        </w:tc>
        <w:tc>
          <w:tcPr>
            <w:tcW w:w="0" w:type="auto"/>
            <w:tcBorders>
              <w:top w:val="nil"/>
              <w:left w:val="nil"/>
              <w:bottom w:val="single" w:sz="4" w:space="0" w:color="auto"/>
              <w:right w:val="single" w:sz="4" w:space="0" w:color="auto"/>
            </w:tcBorders>
            <w:shd w:val="clear" w:color="000000" w:fill="BFBFBF"/>
            <w:noWrap/>
            <w:vAlign w:val="center"/>
            <w:hideMark/>
          </w:tcPr>
          <w:p w14:paraId="6DDC98BE" w14:textId="77777777" w:rsidR="002D4473" w:rsidRPr="00695187" w:rsidRDefault="002D4473" w:rsidP="002D4473">
            <w:pPr>
              <w:jc w:val="center"/>
              <w:rPr>
                <w:b/>
                <w:bCs/>
                <w:color w:val="000000"/>
              </w:rPr>
            </w:pPr>
            <w:r w:rsidRPr="00695187">
              <w:rPr>
                <w:b/>
                <w:bCs/>
                <w:color w:val="000000"/>
              </w:rPr>
              <w:t>7.32</w:t>
            </w:r>
          </w:p>
        </w:tc>
        <w:tc>
          <w:tcPr>
            <w:tcW w:w="0" w:type="auto"/>
            <w:tcBorders>
              <w:top w:val="nil"/>
              <w:left w:val="nil"/>
              <w:bottom w:val="single" w:sz="4" w:space="0" w:color="auto"/>
              <w:right w:val="single" w:sz="4" w:space="0" w:color="auto"/>
            </w:tcBorders>
            <w:shd w:val="clear" w:color="000000" w:fill="BFBFBF"/>
            <w:noWrap/>
            <w:vAlign w:val="center"/>
            <w:hideMark/>
          </w:tcPr>
          <w:p w14:paraId="42DCB51F" w14:textId="77777777" w:rsidR="002D4473" w:rsidRPr="00695187" w:rsidRDefault="002D4473" w:rsidP="002D4473">
            <w:pPr>
              <w:jc w:val="center"/>
              <w:rPr>
                <w:b/>
                <w:bCs/>
                <w:color w:val="000000"/>
              </w:rPr>
            </w:pPr>
            <w:r w:rsidRPr="00695187">
              <w:rPr>
                <w:b/>
                <w:bCs/>
                <w:color w:val="000000"/>
              </w:rPr>
              <w:t>438.96</w:t>
            </w:r>
          </w:p>
        </w:tc>
        <w:tc>
          <w:tcPr>
            <w:tcW w:w="0" w:type="auto"/>
            <w:tcBorders>
              <w:top w:val="nil"/>
              <w:left w:val="nil"/>
              <w:bottom w:val="single" w:sz="4" w:space="0" w:color="auto"/>
              <w:right w:val="single" w:sz="4" w:space="0" w:color="auto"/>
            </w:tcBorders>
            <w:shd w:val="clear" w:color="000000" w:fill="BFBFBF"/>
            <w:noWrap/>
            <w:vAlign w:val="center"/>
            <w:hideMark/>
          </w:tcPr>
          <w:p w14:paraId="281D4918" w14:textId="77777777" w:rsidR="002D4473" w:rsidRPr="00695187" w:rsidRDefault="002D4473" w:rsidP="002D4473">
            <w:pPr>
              <w:jc w:val="center"/>
              <w:rPr>
                <w:b/>
                <w:bCs/>
              </w:rPr>
            </w:pPr>
            <w:r w:rsidRPr="00695187">
              <w:rPr>
                <w:b/>
                <w:bCs/>
              </w:rPr>
              <w:t>2619.25</w:t>
            </w:r>
          </w:p>
        </w:tc>
        <w:tc>
          <w:tcPr>
            <w:tcW w:w="0" w:type="auto"/>
            <w:tcBorders>
              <w:top w:val="nil"/>
              <w:left w:val="nil"/>
              <w:bottom w:val="single" w:sz="4" w:space="0" w:color="auto"/>
              <w:right w:val="single" w:sz="4" w:space="0" w:color="auto"/>
            </w:tcBorders>
            <w:shd w:val="clear" w:color="000000" w:fill="BFBFBF"/>
            <w:noWrap/>
            <w:vAlign w:val="center"/>
            <w:hideMark/>
          </w:tcPr>
          <w:p w14:paraId="0689E79A" w14:textId="77777777" w:rsidR="002D4473" w:rsidRPr="00695187" w:rsidRDefault="002D4473" w:rsidP="002D4473">
            <w:pPr>
              <w:jc w:val="center"/>
              <w:rPr>
                <w:b/>
                <w:bCs/>
              </w:rPr>
            </w:pPr>
            <w:r w:rsidRPr="00695187">
              <w:rPr>
                <w:b/>
                <w:bCs/>
              </w:rPr>
              <w:t>12.38</w:t>
            </w:r>
          </w:p>
        </w:tc>
        <w:tc>
          <w:tcPr>
            <w:tcW w:w="0" w:type="auto"/>
            <w:tcBorders>
              <w:top w:val="nil"/>
              <w:left w:val="nil"/>
              <w:bottom w:val="single" w:sz="4" w:space="0" w:color="auto"/>
              <w:right w:val="single" w:sz="4" w:space="0" w:color="auto"/>
            </w:tcBorders>
            <w:shd w:val="clear" w:color="000000" w:fill="BFBFBF"/>
            <w:noWrap/>
            <w:vAlign w:val="center"/>
            <w:hideMark/>
          </w:tcPr>
          <w:p w14:paraId="7386B62A" w14:textId="77777777" w:rsidR="002D4473" w:rsidRPr="00695187" w:rsidRDefault="002D4473" w:rsidP="002D4473">
            <w:pPr>
              <w:jc w:val="center"/>
              <w:rPr>
                <w:b/>
                <w:bCs/>
              </w:rPr>
            </w:pPr>
            <w:r w:rsidRPr="00695187">
              <w:rPr>
                <w:b/>
                <w:bCs/>
              </w:rPr>
              <w:t>14.57</w:t>
            </w:r>
          </w:p>
        </w:tc>
        <w:tc>
          <w:tcPr>
            <w:tcW w:w="0" w:type="auto"/>
            <w:tcBorders>
              <w:top w:val="nil"/>
              <w:left w:val="nil"/>
              <w:bottom w:val="single" w:sz="4" w:space="0" w:color="auto"/>
              <w:right w:val="single" w:sz="8" w:space="0" w:color="auto"/>
            </w:tcBorders>
            <w:shd w:val="clear" w:color="000000" w:fill="BFBFBF"/>
            <w:noWrap/>
            <w:vAlign w:val="center"/>
            <w:hideMark/>
          </w:tcPr>
          <w:p w14:paraId="12076471" w14:textId="77777777" w:rsidR="002D4473" w:rsidRPr="00695187" w:rsidRDefault="002D4473" w:rsidP="002D4473">
            <w:pPr>
              <w:jc w:val="center"/>
              <w:rPr>
                <w:b/>
                <w:bCs/>
              </w:rPr>
            </w:pPr>
            <w:r w:rsidRPr="00695187">
              <w:rPr>
                <w:b/>
                <w:bCs/>
              </w:rPr>
              <w:t>3.32</w:t>
            </w:r>
          </w:p>
        </w:tc>
      </w:tr>
      <w:tr w:rsidR="002D4473" w:rsidRPr="00695187" w14:paraId="1B936A20"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171EC1DA" w14:textId="77777777" w:rsidR="002D4473" w:rsidRPr="00695187" w:rsidRDefault="002D4473" w:rsidP="002D4473">
            <w:pPr>
              <w:jc w:val="center"/>
              <w:rPr>
                <w:b/>
                <w:bCs/>
              </w:rPr>
            </w:pPr>
            <w:r w:rsidRPr="00695187">
              <w:rPr>
                <w:b/>
                <w:bCs/>
              </w:rPr>
              <w:t>Укупно НЦ 10</w:t>
            </w:r>
          </w:p>
        </w:tc>
        <w:tc>
          <w:tcPr>
            <w:tcW w:w="0" w:type="auto"/>
            <w:tcBorders>
              <w:top w:val="nil"/>
              <w:left w:val="nil"/>
              <w:bottom w:val="single" w:sz="4" w:space="0" w:color="auto"/>
              <w:right w:val="single" w:sz="4" w:space="0" w:color="auto"/>
            </w:tcBorders>
            <w:shd w:val="clear" w:color="000000" w:fill="BFBFBF"/>
            <w:noWrap/>
            <w:vAlign w:val="center"/>
            <w:hideMark/>
          </w:tcPr>
          <w:p w14:paraId="11FF7D53" w14:textId="77777777" w:rsidR="002D4473" w:rsidRPr="00695187" w:rsidRDefault="002D4473" w:rsidP="002D4473">
            <w:pPr>
              <w:jc w:val="center"/>
              <w:rPr>
                <w:b/>
                <w:bCs/>
              </w:rPr>
            </w:pPr>
            <w:r w:rsidRPr="00695187">
              <w:rPr>
                <w:b/>
                <w:bCs/>
              </w:rPr>
              <w:t>1296.32</w:t>
            </w:r>
          </w:p>
        </w:tc>
        <w:tc>
          <w:tcPr>
            <w:tcW w:w="0" w:type="auto"/>
            <w:tcBorders>
              <w:top w:val="nil"/>
              <w:left w:val="nil"/>
              <w:bottom w:val="single" w:sz="4" w:space="0" w:color="auto"/>
              <w:right w:val="single" w:sz="4" w:space="0" w:color="auto"/>
            </w:tcBorders>
            <w:shd w:val="clear" w:color="000000" w:fill="BFBFBF"/>
            <w:noWrap/>
            <w:vAlign w:val="center"/>
            <w:hideMark/>
          </w:tcPr>
          <w:p w14:paraId="11778450" w14:textId="77777777" w:rsidR="002D4473" w:rsidRPr="00695187" w:rsidRDefault="002D4473" w:rsidP="002D4473">
            <w:pPr>
              <w:jc w:val="center"/>
              <w:rPr>
                <w:b/>
                <w:bCs/>
              </w:rPr>
            </w:pPr>
            <w:r w:rsidRPr="00695187">
              <w:rPr>
                <w:b/>
                <w:bCs/>
              </w:rPr>
              <w:t>42.91</w:t>
            </w:r>
          </w:p>
        </w:tc>
        <w:tc>
          <w:tcPr>
            <w:tcW w:w="0" w:type="auto"/>
            <w:tcBorders>
              <w:top w:val="nil"/>
              <w:left w:val="nil"/>
              <w:bottom w:val="single" w:sz="4" w:space="0" w:color="auto"/>
              <w:right w:val="single" w:sz="4" w:space="0" w:color="auto"/>
            </w:tcBorders>
            <w:shd w:val="clear" w:color="000000" w:fill="BFBFBF"/>
            <w:noWrap/>
            <w:vAlign w:val="center"/>
            <w:hideMark/>
          </w:tcPr>
          <w:p w14:paraId="311BBC84" w14:textId="77777777" w:rsidR="002D4473" w:rsidRPr="00695187" w:rsidRDefault="002D4473" w:rsidP="002D4473">
            <w:pPr>
              <w:jc w:val="center"/>
              <w:rPr>
                <w:b/>
                <w:bCs/>
              </w:rPr>
            </w:pPr>
            <w:r w:rsidRPr="00695187">
              <w:rPr>
                <w:b/>
                <w:bCs/>
              </w:rPr>
              <w:t>546247.37</w:t>
            </w:r>
          </w:p>
        </w:tc>
        <w:tc>
          <w:tcPr>
            <w:tcW w:w="0" w:type="auto"/>
            <w:tcBorders>
              <w:top w:val="nil"/>
              <w:left w:val="nil"/>
              <w:bottom w:val="single" w:sz="4" w:space="0" w:color="auto"/>
              <w:right w:val="single" w:sz="4" w:space="0" w:color="auto"/>
            </w:tcBorders>
            <w:shd w:val="clear" w:color="000000" w:fill="BFBFBF"/>
            <w:noWrap/>
            <w:vAlign w:val="center"/>
            <w:hideMark/>
          </w:tcPr>
          <w:p w14:paraId="101BEA6C" w14:textId="77777777" w:rsidR="002D4473" w:rsidRPr="00695187" w:rsidRDefault="002D4473" w:rsidP="002D4473">
            <w:pPr>
              <w:jc w:val="center"/>
              <w:rPr>
                <w:b/>
                <w:bCs/>
              </w:rPr>
            </w:pPr>
            <w:r w:rsidRPr="00695187">
              <w:rPr>
                <w:b/>
                <w:bCs/>
              </w:rPr>
              <w:t>50.67</w:t>
            </w:r>
          </w:p>
        </w:tc>
        <w:tc>
          <w:tcPr>
            <w:tcW w:w="0" w:type="auto"/>
            <w:tcBorders>
              <w:top w:val="nil"/>
              <w:left w:val="nil"/>
              <w:bottom w:val="single" w:sz="4" w:space="0" w:color="auto"/>
              <w:right w:val="single" w:sz="4" w:space="0" w:color="auto"/>
            </w:tcBorders>
            <w:shd w:val="clear" w:color="000000" w:fill="BFBFBF"/>
            <w:noWrap/>
            <w:vAlign w:val="center"/>
            <w:hideMark/>
          </w:tcPr>
          <w:p w14:paraId="19FCFC3E" w14:textId="77777777" w:rsidR="002D4473" w:rsidRPr="00695187" w:rsidRDefault="002D4473" w:rsidP="002D4473">
            <w:pPr>
              <w:jc w:val="center"/>
              <w:rPr>
                <w:b/>
                <w:bCs/>
              </w:rPr>
            </w:pPr>
            <w:r w:rsidRPr="00695187">
              <w:rPr>
                <w:b/>
                <w:bCs/>
              </w:rPr>
              <w:t>421.38</w:t>
            </w:r>
          </w:p>
        </w:tc>
        <w:tc>
          <w:tcPr>
            <w:tcW w:w="0" w:type="auto"/>
            <w:tcBorders>
              <w:top w:val="nil"/>
              <w:left w:val="nil"/>
              <w:bottom w:val="single" w:sz="4" w:space="0" w:color="auto"/>
              <w:right w:val="single" w:sz="4" w:space="0" w:color="auto"/>
            </w:tcBorders>
            <w:shd w:val="clear" w:color="000000" w:fill="BFBFBF"/>
            <w:noWrap/>
            <w:vAlign w:val="center"/>
            <w:hideMark/>
          </w:tcPr>
          <w:p w14:paraId="1965832F" w14:textId="77777777" w:rsidR="002D4473" w:rsidRPr="00695187" w:rsidRDefault="002D4473" w:rsidP="002D4473">
            <w:pPr>
              <w:jc w:val="center"/>
              <w:rPr>
                <w:b/>
                <w:bCs/>
              </w:rPr>
            </w:pPr>
            <w:r w:rsidRPr="00695187">
              <w:rPr>
                <w:b/>
                <w:bCs/>
              </w:rPr>
              <w:t>11185.39</w:t>
            </w:r>
          </w:p>
        </w:tc>
        <w:tc>
          <w:tcPr>
            <w:tcW w:w="0" w:type="auto"/>
            <w:tcBorders>
              <w:top w:val="nil"/>
              <w:left w:val="nil"/>
              <w:bottom w:val="single" w:sz="4" w:space="0" w:color="auto"/>
              <w:right w:val="single" w:sz="4" w:space="0" w:color="auto"/>
            </w:tcBorders>
            <w:shd w:val="clear" w:color="000000" w:fill="BFBFBF"/>
            <w:noWrap/>
            <w:vAlign w:val="center"/>
            <w:hideMark/>
          </w:tcPr>
          <w:p w14:paraId="66665F70" w14:textId="77777777" w:rsidR="002D4473" w:rsidRPr="00695187" w:rsidRDefault="002D4473" w:rsidP="002D4473">
            <w:pPr>
              <w:jc w:val="center"/>
              <w:rPr>
                <w:b/>
                <w:bCs/>
                <w:i/>
                <w:iCs/>
              </w:rPr>
            </w:pPr>
            <w:r w:rsidRPr="00695187">
              <w:rPr>
                <w:b/>
                <w:bCs/>
                <w:i/>
                <w:iCs/>
              </w:rPr>
              <w:t>52.86</w:t>
            </w:r>
          </w:p>
        </w:tc>
        <w:tc>
          <w:tcPr>
            <w:tcW w:w="0" w:type="auto"/>
            <w:tcBorders>
              <w:top w:val="nil"/>
              <w:left w:val="nil"/>
              <w:bottom w:val="single" w:sz="4" w:space="0" w:color="auto"/>
              <w:right w:val="single" w:sz="4" w:space="0" w:color="auto"/>
            </w:tcBorders>
            <w:shd w:val="clear" w:color="000000" w:fill="BFBFBF"/>
            <w:noWrap/>
            <w:vAlign w:val="center"/>
            <w:hideMark/>
          </w:tcPr>
          <w:p w14:paraId="006842D4" w14:textId="77777777" w:rsidR="002D4473" w:rsidRPr="00695187" w:rsidRDefault="002D4473" w:rsidP="002D4473">
            <w:pPr>
              <w:jc w:val="center"/>
              <w:rPr>
                <w:b/>
                <w:bCs/>
              </w:rPr>
            </w:pPr>
            <w:r w:rsidRPr="00695187">
              <w:rPr>
                <w:b/>
                <w:bCs/>
              </w:rPr>
              <w:t>8.63</w:t>
            </w:r>
          </w:p>
        </w:tc>
        <w:tc>
          <w:tcPr>
            <w:tcW w:w="0" w:type="auto"/>
            <w:tcBorders>
              <w:top w:val="nil"/>
              <w:left w:val="nil"/>
              <w:bottom w:val="single" w:sz="4" w:space="0" w:color="auto"/>
              <w:right w:val="single" w:sz="8" w:space="0" w:color="auto"/>
            </w:tcBorders>
            <w:shd w:val="clear" w:color="000000" w:fill="BFBFBF"/>
            <w:noWrap/>
            <w:vAlign w:val="center"/>
            <w:hideMark/>
          </w:tcPr>
          <w:p w14:paraId="3AD86B26" w14:textId="77777777" w:rsidR="002D4473" w:rsidRPr="00695187" w:rsidRDefault="002D4473" w:rsidP="002D4473">
            <w:pPr>
              <w:jc w:val="center"/>
              <w:rPr>
                <w:b/>
                <w:bCs/>
              </w:rPr>
            </w:pPr>
            <w:r w:rsidRPr="00695187">
              <w:rPr>
                <w:b/>
                <w:bCs/>
              </w:rPr>
              <w:t>2.05</w:t>
            </w:r>
          </w:p>
        </w:tc>
      </w:tr>
      <w:tr w:rsidR="0098200C" w:rsidRPr="00695187" w14:paraId="7B92C3C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5AFCE9" w14:textId="77777777" w:rsidR="002D4473" w:rsidRPr="00695187" w:rsidRDefault="002D4473" w:rsidP="002D4473">
            <w:pPr>
              <w:jc w:val="center"/>
              <w:rPr>
                <w:color w:val="000000"/>
              </w:rPr>
            </w:pPr>
            <w:r w:rsidRPr="00695187">
              <w:rPr>
                <w:color w:val="000000"/>
              </w:rPr>
              <w:t>17 479 421</w:t>
            </w:r>
          </w:p>
        </w:tc>
        <w:tc>
          <w:tcPr>
            <w:tcW w:w="0" w:type="auto"/>
            <w:tcBorders>
              <w:top w:val="nil"/>
              <w:left w:val="nil"/>
              <w:bottom w:val="single" w:sz="4" w:space="0" w:color="auto"/>
              <w:right w:val="single" w:sz="4" w:space="0" w:color="auto"/>
            </w:tcBorders>
            <w:shd w:val="clear" w:color="auto" w:fill="auto"/>
            <w:noWrap/>
            <w:vAlign w:val="center"/>
            <w:hideMark/>
          </w:tcPr>
          <w:p w14:paraId="1AA51B5D" w14:textId="77777777" w:rsidR="002D4473" w:rsidRPr="00695187" w:rsidRDefault="002D4473" w:rsidP="002D4473">
            <w:pPr>
              <w:jc w:val="center"/>
              <w:rPr>
                <w:color w:val="000000"/>
              </w:rPr>
            </w:pPr>
            <w:r w:rsidRPr="00695187">
              <w:rPr>
                <w:color w:val="000000"/>
              </w:rPr>
              <w:t>1.57</w:t>
            </w:r>
          </w:p>
        </w:tc>
        <w:tc>
          <w:tcPr>
            <w:tcW w:w="0" w:type="auto"/>
            <w:tcBorders>
              <w:top w:val="nil"/>
              <w:left w:val="nil"/>
              <w:bottom w:val="single" w:sz="4" w:space="0" w:color="auto"/>
              <w:right w:val="single" w:sz="4" w:space="0" w:color="auto"/>
            </w:tcBorders>
            <w:shd w:val="clear" w:color="auto" w:fill="auto"/>
            <w:noWrap/>
            <w:vAlign w:val="center"/>
            <w:hideMark/>
          </w:tcPr>
          <w:p w14:paraId="4B177269" w14:textId="77777777" w:rsidR="002D4473" w:rsidRPr="00695187" w:rsidRDefault="002D4473" w:rsidP="002D4473">
            <w:pPr>
              <w:jc w:val="center"/>
              <w:rPr>
                <w:b/>
                <w:bCs/>
              </w:rPr>
            </w:pPr>
            <w:r w:rsidRPr="00695187">
              <w:rPr>
                <w:b/>
                <w:bCs/>
              </w:rPr>
              <w:t>0.05</w:t>
            </w:r>
          </w:p>
        </w:tc>
        <w:tc>
          <w:tcPr>
            <w:tcW w:w="0" w:type="auto"/>
            <w:tcBorders>
              <w:top w:val="nil"/>
              <w:left w:val="nil"/>
              <w:bottom w:val="single" w:sz="4" w:space="0" w:color="auto"/>
              <w:right w:val="single" w:sz="4" w:space="0" w:color="auto"/>
            </w:tcBorders>
            <w:shd w:val="clear" w:color="auto" w:fill="auto"/>
            <w:noWrap/>
            <w:vAlign w:val="center"/>
            <w:hideMark/>
          </w:tcPr>
          <w:p w14:paraId="5D8D1141" w14:textId="77777777" w:rsidR="002D4473" w:rsidRPr="00695187" w:rsidRDefault="002D4473" w:rsidP="002D4473">
            <w:pPr>
              <w:jc w:val="center"/>
              <w:rPr>
                <w:color w:val="000000"/>
              </w:rPr>
            </w:pPr>
            <w:r w:rsidRPr="00695187">
              <w:rPr>
                <w:color w:val="000000"/>
              </w:rPr>
              <w:t>2019.67</w:t>
            </w:r>
          </w:p>
        </w:tc>
        <w:tc>
          <w:tcPr>
            <w:tcW w:w="0" w:type="auto"/>
            <w:tcBorders>
              <w:top w:val="nil"/>
              <w:left w:val="nil"/>
              <w:bottom w:val="single" w:sz="4" w:space="0" w:color="auto"/>
              <w:right w:val="single" w:sz="4" w:space="0" w:color="auto"/>
            </w:tcBorders>
            <w:shd w:val="clear" w:color="auto" w:fill="auto"/>
            <w:noWrap/>
            <w:vAlign w:val="center"/>
            <w:hideMark/>
          </w:tcPr>
          <w:p w14:paraId="07DBCA60" w14:textId="77777777" w:rsidR="002D4473" w:rsidRPr="00695187" w:rsidRDefault="002D4473" w:rsidP="002D4473">
            <w:pPr>
              <w:jc w:val="center"/>
              <w:rPr>
                <w:b/>
                <w:bCs/>
                <w:color w:val="000000"/>
              </w:rPr>
            </w:pPr>
            <w:r w:rsidRPr="00695187">
              <w:rPr>
                <w:b/>
                <w:bCs/>
                <w:color w:val="000000"/>
              </w:rPr>
              <w:t>0.19</w:t>
            </w:r>
          </w:p>
        </w:tc>
        <w:tc>
          <w:tcPr>
            <w:tcW w:w="0" w:type="auto"/>
            <w:tcBorders>
              <w:top w:val="nil"/>
              <w:left w:val="nil"/>
              <w:bottom w:val="single" w:sz="4" w:space="0" w:color="auto"/>
              <w:right w:val="single" w:sz="4" w:space="0" w:color="auto"/>
            </w:tcBorders>
            <w:shd w:val="clear" w:color="auto" w:fill="auto"/>
            <w:noWrap/>
            <w:vAlign w:val="center"/>
            <w:hideMark/>
          </w:tcPr>
          <w:p w14:paraId="15EF7D99" w14:textId="77777777" w:rsidR="002D4473" w:rsidRPr="00695187" w:rsidRDefault="002D4473" w:rsidP="002D4473">
            <w:pPr>
              <w:jc w:val="center"/>
              <w:rPr>
                <w:b/>
                <w:bCs/>
                <w:color w:val="000000"/>
              </w:rPr>
            </w:pPr>
            <w:r w:rsidRPr="00695187">
              <w:rPr>
                <w:b/>
                <w:bCs/>
                <w:color w:val="000000"/>
              </w:rPr>
              <w:t>1286.41</w:t>
            </w:r>
          </w:p>
        </w:tc>
        <w:tc>
          <w:tcPr>
            <w:tcW w:w="0" w:type="auto"/>
            <w:tcBorders>
              <w:top w:val="nil"/>
              <w:left w:val="nil"/>
              <w:bottom w:val="single" w:sz="4" w:space="0" w:color="auto"/>
              <w:right w:val="single" w:sz="4" w:space="0" w:color="auto"/>
            </w:tcBorders>
            <w:shd w:val="clear" w:color="auto" w:fill="auto"/>
            <w:noWrap/>
            <w:vAlign w:val="center"/>
            <w:hideMark/>
          </w:tcPr>
          <w:p w14:paraId="1FB21D51" w14:textId="77777777" w:rsidR="002D4473" w:rsidRPr="00695187" w:rsidRDefault="002D4473" w:rsidP="002D4473">
            <w:pPr>
              <w:jc w:val="center"/>
              <w:rPr>
                <w:color w:val="000000"/>
              </w:rPr>
            </w:pPr>
            <w:r w:rsidRPr="00695187">
              <w:rPr>
                <w:color w:val="000000"/>
              </w:rPr>
              <w:t>46.99</w:t>
            </w:r>
          </w:p>
        </w:tc>
        <w:tc>
          <w:tcPr>
            <w:tcW w:w="0" w:type="auto"/>
            <w:tcBorders>
              <w:top w:val="nil"/>
              <w:left w:val="nil"/>
              <w:bottom w:val="single" w:sz="4" w:space="0" w:color="auto"/>
              <w:right w:val="single" w:sz="4" w:space="0" w:color="auto"/>
            </w:tcBorders>
            <w:shd w:val="clear" w:color="auto" w:fill="auto"/>
            <w:noWrap/>
            <w:vAlign w:val="center"/>
            <w:hideMark/>
          </w:tcPr>
          <w:p w14:paraId="0F1B71E3" w14:textId="77777777" w:rsidR="002D4473" w:rsidRPr="00695187" w:rsidRDefault="002D4473" w:rsidP="002D4473">
            <w:pPr>
              <w:jc w:val="center"/>
              <w:rPr>
                <w:b/>
                <w:bCs/>
                <w:i/>
                <w:iCs/>
              </w:rPr>
            </w:pPr>
            <w:r w:rsidRPr="00695187">
              <w:rPr>
                <w:b/>
                <w:bCs/>
                <w:i/>
                <w:iCs/>
              </w:rPr>
              <w:t>0.22</w:t>
            </w:r>
          </w:p>
        </w:tc>
        <w:tc>
          <w:tcPr>
            <w:tcW w:w="0" w:type="auto"/>
            <w:tcBorders>
              <w:top w:val="nil"/>
              <w:left w:val="nil"/>
              <w:bottom w:val="single" w:sz="4" w:space="0" w:color="auto"/>
              <w:right w:val="single" w:sz="4" w:space="0" w:color="auto"/>
            </w:tcBorders>
            <w:shd w:val="clear" w:color="auto" w:fill="auto"/>
            <w:noWrap/>
            <w:vAlign w:val="center"/>
            <w:hideMark/>
          </w:tcPr>
          <w:p w14:paraId="2AECD38E" w14:textId="77777777" w:rsidR="002D4473" w:rsidRPr="00695187" w:rsidRDefault="002D4473" w:rsidP="002D4473">
            <w:pPr>
              <w:jc w:val="center"/>
              <w:rPr>
                <w:b/>
                <w:bCs/>
              </w:rPr>
            </w:pPr>
            <w:r w:rsidRPr="00695187">
              <w:rPr>
                <w:b/>
                <w:bCs/>
              </w:rPr>
              <w:t>29.93</w:t>
            </w:r>
          </w:p>
        </w:tc>
        <w:tc>
          <w:tcPr>
            <w:tcW w:w="0" w:type="auto"/>
            <w:tcBorders>
              <w:top w:val="nil"/>
              <w:left w:val="nil"/>
              <w:bottom w:val="single" w:sz="4" w:space="0" w:color="auto"/>
              <w:right w:val="single" w:sz="8" w:space="0" w:color="auto"/>
            </w:tcBorders>
            <w:shd w:val="clear" w:color="auto" w:fill="auto"/>
            <w:noWrap/>
            <w:vAlign w:val="center"/>
            <w:hideMark/>
          </w:tcPr>
          <w:p w14:paraId="5A7CAA01" w14:textId="77777777" w:rsidR="002D4473" w:rsidRPr="00695187" w:rsidRDefault="002D4473" w:rsidP="002D4473">
            <w:pPr>
              <w:jc w:val="center"/>
              <w:rPr>
                <w:b/>
                <w:bCs/>
              </w:rPr>
            </w:pPr>
            <w:r w:rsidRPr="00695187">
              <w:rPr>
                <w:b/>
                <w:bCs/>
              </w:rPr>
              <w:t>2.33</w:t>
            </w:r>
          </w:p>
        </w:tc>
      </w:tr>
      <w:tr w:rsidR="0098200C" w:rsidRPr="00695187" w14:paraId="1CC0D97D"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6D73D9" w14:textId="77777777" w:rsidR="002D4473" w:rsidRPr="00695187" w:rsidRDefault="002D4473" w:rsidP="002D4473">
            <w:pPr>
              <w:jc w:val="center"/>
              <w:rPr>
                <w:b/>
                <w:bCs/>
              </w:rPr>
            </w:pPr>
            <w:r w:rsidRPr="00695187">
              <w:rPr>
                <w:b/>
                <w:bCs/>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2A021B7C" w14:textId="77777777" w:rsidR="002D4473" w:rsidRPr="00695187" w:rsidRDefault="002D4473" w:rsidP="002D4473">
            <w:pPr>
              <w:jc w:val="center"/>
              <w:rPr>
                <w:b/>
                <w:bCs/>
              </w:rPr>
            </w:pPr>
            <w:r w:rsidRPr="00695187">
              <w:rPr>
                <w:b/>
                <w:bCs/>
              </w:rPr>
              <w:t>1.57</w:t>
            </w:r>
          </w:p>
        </w:tc>
        <w:tc>
          <w:tcPr>
            <w:tcW w:w="0" w:type="auto"/>
            <w:tcBorders>
              <w:top w:val="nil"/>
              <w:left w:val="nil"/>
              <w:bottom w:val="single" w:sz="4" w:space="0" w:color="auto"/>
              <w:right w:val="single" w:sz="4" w:space="0" w:color="auto"/>
            </w:tcBorders>
            <w:shd w:val="clear" w:color="auto" w:fill="auto"/>
            <w:noWrap/>
            <w:vAlign w:val="center"/>
            <w:hideMark/>
          </w:tcPr>
          <w:p w14:paraId="2DE51ABF" w14:textId="77777777" w:rsidR="002D4473" w:rsidRPr="00695187" w:rsidRDefault="002D4473" w:rsidP="002D4473">
            <w:pPr>
              <w:jc w:val="center"/>
              <w:rPr>
                <w:b/>
                <w:bCs/>
              </w:rPr>
            </w:pPr>
            <w:r w:rsidRPr="00695187">
              <w:rPr>
                <w:b/>
                <w:bCs/>
              </w:rPr>
              <w:t>0.05</w:t>
            </w:r>
          </w:p>
        </w:tc>
        <w:tc>
          <w:tcPr>
            <w:tcW w:w="0" w:type="auto"/>
            <w:tcBorders>
              <w:top w:val="nil"/>
              <w:left w:val="nil"/>
              <w:bottom w:val="single" w:sz="4" w:space="0" w:color="auto"/>
              <w:right w:val="single" w:sz="4" w:space="0" w:color="auto"/>
            </w:tcBorders>
            <w:shd w:val="clear" w:color="auto" w:fill="auto"/>
            <w:noWrap/>
            <w:vAlign w:val="center"/>
            <w:hideMark/>
          </w:tcPr>
          <w:p w14:paraId="493FDBCA" w14:textId="77777777" w:rsidR="002D4473" w:rsidRPr="00695187" w:rsidRDefault="002D4473" w:rsidP="002D4473">
            <w:pPr>
              <w:jc w:val="center"/>
              <w:rPr>
                <w:b/>
                <w:bCs/>
              </w:rPr>
            </w:pPr>
            <w:r w:rsidRPr="00695187">
              <w:rPr>
                <w:b/>
                <w:bCs/>
              </w:rPr>
              <w:t>2019.67</w:t>
            </w:r>
          </w:p>
        </w:tc>
        <w:tc>
          <w:tcPr>
            <w:tcW w:w="0" w:type="auto"/>
            <w:tcBorders>
              <w:top w:val="nil"/>
              <w:left w:val="nil"/>
              <w:bottom w:val="single" w:sz="4" w:space="0" w:color="auto"/>
              <w:right w:val="single" w:sz="4" w:space="0" w:color="auto"/>
            </w:tcBorders>
            <w:shd w:val="clear" w:color="auto" w:fill="auto"/>
            <w:noWrap/>
            <w:vAlign w:val="center"/>
            <w:hideMark/>
          </w:tcPr>
          <w:p w14:paraId="31DFBC62" w14:textId="77777777" w:rsidR="002D4473" w:rsidRPr="00695187" w:rsidRDefault="002D4473" w:rsidP="002D4473">
            <w:pPr>
              <w:jc w:val="center"/>
              <w:rPr>
                <w:b/>
                <w:bCs/>
                <w:color w:val="000000"/>
              </w:rPr>
            </w:pPr>
            <w:r w:rsidRPr="00695187">
              <w:rPr>
                <w:b/>
                <w:bCs/>
                <w:color w:val="000000"/>
              </w:rPr>
              <w:t>0.19</w:t>
            </w:r>
          </w:p>
        </w:tc>
        <w:tc>
          <w:tcPr>
            <w:tcW w:w="0" w:type="auto"/>
            <w:tcBorders>
              <w:top w:val="nil"/>
              <w:left w:val="nil"/>
              <w:bottom w:val="single" w:sz="4" w:space="0" w:color="auto"/>
              <w:right w:val="single" w:sz="4" w:space="0" w:color="auto"/>
            </w:tcBorders>
            <w:shd w:val="clear" w:color="auto" w:fill="auto"/>
            <w:noWrap/>
            <w:vAlign w:val="center"/>
            <w:hideMark/>
          </w:tcPr>
          <w:p w14:paraId="6F4AD9EF" w14:textId="77777777" w:rsidR="002D4473" w:rsidRPr="00695187" w:rsidRDefault="002D4473" w:rsidP="002D4473">
            <w:pPr>
              <w:jc w:val="center"/>
              <w:rPr>
                <w:b/>
                <w:bCs/>
                <w:color w:val="000000"/>
              </w:rPr>
            </w:pPr>
            <w:r w:rsidRPr="00695187">
              <w:rPr>
                <w:b/>
                <w:bCs/>
                <w:color w:val="000000"/>
              </w:rPr>
              <w:t>1286.41</w:t>
            </w:r>
          </w:p>
        </w:tc>
        <w:tc>
          <w:tcPr>
            <w:tcW w:w="0" w:type="auto"/>
            <w:tcBorders>
              <w:top w:val="nil"/>
              <w:left w:val="nil"/>
              <w:bottom w:val="single" w:sz="4" w:space="0" w:color="auto"/>
              <w:right w:val="single" w:sz="4" w:space="0" w:color="auto"/>
            </w:tcBorders>
            <w:shd w:val="clear" w:color="auto" w:fill="auto"/>
            <w:noWrap/>
            <w:vAlign w:val="center"/>
            <w:hideMark/>
          </w:tcPr>
          <w:p w14:paraId="259799F7" w14:textId="77777777" w:rsidR="002D4473" w:rsidRPr="00695187" w:rsidRDefault="002D4473" w:rsidP="002D4473">
            <w:pPr>
              <w:jc w:val="center"/>
              <w:rPr>
                <w:b/>
                <w:bCs/>
              </w:rPr>
            </w:pPr>
            <w:r w:rsidRPr="00695187">
              <w:rPr>
                <w:b/>
                <w:bCs/>
              </w:rPr>
              <w:t>46.99</w:t>
            </w:r>
          </w:p>
        </w:tc>
        <w:tc>
          <w:tcPr>
            <w:tcW w:w="0" w:type="auto"/>
            <w:tcBorders>
              <w:top w:val="nil"/>
              <w:left w:val="nil"/>
              <w:bottom w:val="single" w:sz="4" w:space="0" w:color="auto"/>
              <w:right w:val="single" w:sz="4" w:space="0" w:color="auto"/>
            </w:tcBorders>
            <w:shd w:val="clear" w:color="auto" w:fill="auto"/>
            <w:noWrap/>
            <w:vAlign w:val="center"/>
            <w:hideMark/>
          </w:tcPr>
          <w:p w14:paraId="43FA6130" w14:textId="77777777" w:rsidR="002D4473" w:rsidRPr="00695187" w:rsidRDefault="002D4473" w:rsidP="002D4473">
            <w:pPr>
              <w:jc w:val="center"/>
              <w:rPr>
                <w:b/>
                <w:bCs/>
                <w:i/>
                <w:iCs/>
              </w:rPr>
            </w:pPr>
            <w:r w:rsidRPr="00695187">
              <w:rPr>
                <w:b/>
                <w:bCs/>
                <w:i/>
                <w:iCs/>
              </w:rPr>
              <w:t>0.22</w:t>
            </w:r>
          </w:p>
        </w:tc>
        <w:tc>
          <w:tcPr>
            <w:tcW w:w="0" w:type="auto"/>
            <w:tcBorders>
              <w:top w:val="nil"/>
              <w:left w:val="nil"/>
              <w:bottom w:val="single" w:sz="4" w:space="0" w:color="auto"/>
              <w:right w:val="single" w:sz="4" w:space="0" w:color="auto"/>
            </w:tcBorders>
            <w:shd w:val="clear" w:color="auto" w:fill="auto"/>
            <w:noWrap/>
            <w:vAlign w:val="center"/>
            <w:hideMark/>
          </w:tcPr>
          <w:p w14:paraId="776F3AB6" w14:textId="77777777" w:rsidR="002D4473" w:rsidRPr="00695187" w:rsidRDefault="002D4473" w:rsidP="002D4473">
            <w:pPr>
              <w:jc w:val="center"/>
              <w:rPr>
                <w:b/>
                <w:bCs/>
              </w:rPr>
            </w:pPr>
            <w:r w:rsidRPr="00695187">
              <w:rPr>
                <w:b/>
                <w:bCs/>
              </w:rPr>
              <w:t>29.93</w:t>
            </w:r>
          </w:p>
        </w:tc>
        <w:tc>
          <w:tcPr>
            <w:tcW w:w="0" w:type="auto"/>
            <w:tcBorders>
              <w:top w:val="nil"/>
              <w:left w:val="nil"/>
              <w:bottom w:val="single" w:sz="4" w:space="0" w:color="auto"/>
              <w:right w:val="single" w:sz="8" w:space="0" w:color="auto"/>
            </w:tcBorders>
            <w:shd w:val="clear" w:color="auto" w:fill="auto"/>
            <w:noWrap/>
            <w:vAlign w:val="center"/>
            <w:hideMark/>
          </w:tcPr>
          <w:p w14:paraId="012C54E1" w14:textId="77777777" w:rsidR="002D4473" w:rsidRPr="00695187" w:rsidRDefault="002D4473" w:rsidP="002D4473">
            <w:pPr>
              <w:jc w:val="center"/>
              <w:rPr>
                <w:b/>
                <w:bCs/>
              </w:rPr>
            </w:pPr>
            <w:r w:rsidRPr="00695187">
              <w:rPr>
                <w:b/>
                <w:bCs/>
              </w:rPr>
              <w:t>2.33</w:t>
            </w:r>
          </w:p>
        </w:tc>
      </w:tr>
      <w:tr w:rsidR="002D4473" w:rsidRPr="00695187" w14:paraId="1E9FC4ED"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2D644829" w14:textId="77777777" w:rsidR="002D4473" w:rsidRPr="00695187" w:rsidRDefault="002D4473" w:rsidP="002D4473">
            <w:pPr>
              <w:jc w:val="center"/>
              <w:rPr>
                <w:b/>
                <w:bCs/>
              </w:rPr>
            </w:pPr>
            <w:r w:rsidRPr="00695187">
              <w:rPr>
                <w:b/>
                <w:bCs/>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7B311143" w14:textId="77777777" w:rsidR="002D4473" w:rsidRPr="00695187" w:rsidRDefault="002D4473" w:rsidP="002D4473">
            <w:pPr>
              <w:jc w:val="center"/>
              <w:rPr>
                <w:b/>
                <w:bCs/>
              </w:rPr>
            </w:pPr>
            <w:r w:rsidRPr="00695187">
              <w:rPr>
                <w:b/>
                <w:bCs/>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24704106" w14:textId="77777777" w:rsidR="002D4473" w:rsidRPr="00695187" w:rsidRDefault="002D4473" w:rsidP="002D4473">
            <w:pPr>
              <w:jc w:val="center"/>
              <w:rPr>
                <w:b/>
                <w:bCs/>
              </w:rPr>
            </w:pPr>
            <w:r w:rsidRPr="00695187">
              <w:rPr>
                <w:b/>
                <w:bCs/>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017B40DA" w14:textId="77777777" w:rsidR="002D4473" w:rsidRPr="00695187" w:rsidRDefault="002D4473" w:rsidP="002D4473">
            <w:pPr>
              <w:jc w:val="center"/>
              <w:rPr>
                <w:b/>
                <w:bCs/>
              </w:rPr>
            </w:pPr>
            <w:r w:rsidRPr="00695187">
              <w:rPr>
                <w:b/>
                <w:bCs/>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70738B1D" w14:textId="77777777" w:rsidR="002D4473" w:rsidRPr="00695187" w:rsidRDefault="002D4473" w:rsidP="002D4473">
            <w:pPr>
              <w:jc w:val="center"/>
              <w:rPr>
                <w:b/>
                <w:bCs/>
                <w:color w:val="000000"/>
              </w:rPr>
            </w:pPr>
            <w:r w:rsidRPr="00695187">
              <w:rPr>
                <w:b/>
                <w:bCs/>
                <w:color w:val="000000"/>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1BACBFEA" w14:textId="77777777" w:rsidR="002D4473" w:rsidRPr="00695187" w:rsidRDefault="002D4473" w:rsidP="002D4473">
            <w:pPr>
              <w:jc w:val="center"/>
              <w:rPr>
                <w:b/>
                <w:bCs/>
                <w:color w:val="000000"/>
              </w:rPr>
            </w:pPr>
            <w:r w:rsidRPr="00695187">
              <w:rPr>
                <w:b/>
                <w:bCs/>
                <w:color w:val="000000"/>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4D4B3412" w14:textId="77777777" w:rsidR="002D4473" w:rsidRPr="00695187" w:rsidRDefault="002D4473" w:rsidP="002D4473">
            <w:pPr>
              <w:jc w:val="center"/>
              <w:rPr>
                <w:b/>
                <w:bCs/>
              </w:rPr>
            </w:pPr>
            <w:r w:rsidRPr="00695187">
              <w:rPr>
                <w:b/>
                <w:bCs/>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59197BFE" w14:textId="77777777" w:rsidR="002D4473" w:rsidRPr="00695187" w:rsidRDefault="002D4473" w:rsidP="002D4473">
            <w:pPr>
              <w:jc w:val="center"/>
              <w:rPr>
                <w:b/>
                <w:bCs/>
                <w:i/>
                <w:iCs/>
              </w:rPr>
            </w:pPr>
            <w:r w:rsidRPr="00695187">
              <w:rPr>
                <w:b/>
                <w:bCs/>
                <w:i/>
                <w:iCs/>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41B696DD" w14:textId="77777777" w:rsidR="002D4473" w:rsidRPr="00695187" w:rsidRDefault="002D4473" w:rsidP="002D4473">
            <w:pPr>
              <w:jc w:val="center"/>
              <w:rPr>
                <w:b/>
                <w:bCs/>
              </w:rPr>
            </w:pPr>
            <w:r w:rsidRPr="00695187">
              <w:rPr>
                <w:b/>
                <w:bCs/>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14C68317" w14:textId="77777777" w:rsidR="002D4473" w:rsidRPr="00695187" w:rsidRDefault="002D4473" w:rsidP="002D4473">
            <w:pPr>
              <w:jc w:val="center"/>
              <w:rPr>
                <w:b/>
                <w:bCs/>
              </w:rPr>
            </w:pPr>
            <w:r w:rsidRPr="00695187">
              <w:rPr>
                <w:b/>
                <w:bCs/>
              </w:rPr>
              <w:t>2.33</w:t>
            </w:r>
          </w:p>
        </w:tc>
      </w:tr>
      <w:tr w:rsidR="002D4473" w:rsidRPr="00695187" w14:paraId="48FC5FCF"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2527B15" w14:textId="77777777" w:rsidR="002D4473" w:rsidRPr="00695187" w:rsidRDefault="002D4473" w:rsidP="002D4473">
            <w:pPr>
              <w:jc w:val="center"/>
              <w:rPr>
                <w:b/>
                <w:bCs/>
              </w:rPr>
            </w:pPr>
            <w:r w:rsidRPr="00695187">
              <w:rPr>
                <w:b/>
                <w:bCs/>
              </w:rPr>
              <w:t>Укупно НЦ 17</w:t>
            </w:r>
          </w:p>
        </w:tc>
        <w:tc>
          <w:tcPr>
            <w:tcW w:w="0" w:type="auto"/>
            <w:tcBorders>
              <w:top w:val="nil"/>
              <w:left w:val="nil"/>
              <w:bottom w:val="single" w:sz="4" w:space="0" w:color="auto"/>
              <w:right w:val="single" w:sz="4" w:space="0" w:color="auto"/>
            </w:tcBorders>
            <w:shd w:val="clear" w:color="000000" w:fill="BFBFBF"/>
            <w:noWrap/>
            <w:vAlign w:val="center"/>
            <w:hideMark/>
          </w:tcPr>
          <w:p w14:paraId="6148BD4D" w14:textId="77777777" w:rsidR="002D4473" w:rsidRPr="00695187" w:rsidRDefault="002D4473" w:rsidP="002D4473">
            <w:pPr>
              <w:jc w:val="center"/>
              <w:rPr>
                <w:b/>
                <w:bCs/>
              </w:rPr>
            </w:pPr>
            <w:r w:rsidRPr="00695187">
              <w:rPr>
                <w:b/>
                <w:bCs/>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3E9329BC" w14:textId="77777777" w:rsidR="002D4473" w:rsidRPr="00695187" w:rsidRDefault="002D4473" w:rsidP="002D4473">
            <w:pPr>
              <w:jc w:val="center"/>
              <w:rPr>
                <w:b/>
                <w:bCs/>
              </w:rPr>
            </w:pPr>
            <w:r w:rsidRPr="00695187">
              <w:rPr>
                <w:b/>
                <w:bCs/>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2EB4E751" w14:textId="77777777" w:rsidR="002D4473" w:rsidRPr="00695187" w:rsidRDefault="002D4473" w:rsidP="002D4473">
            <w:pPr>
              <w:jc w:val="center"/>
              <w:rPr>
                <w:b/>
                <w:bCs/>
              </w:rPr>
            </w:pPr>
            <w:r w:rsidRPr="00695187">
              <w:rPr>
                <w:b/>
                <w:bCs/>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6D1AD5FB" w14:textId="77777777" w:rsidR="002D4473" w:rsidRPr="00695187" w:rsidRDefault="002D4473" w:rsidP="002D4473">
            <w:pPr>
              <w:jc w:val="center"/>
              <w:rPr>
                <w:b/>
                <w:bCs/>
                <w:color w:val="000000"/>
              </w:rPr>
            </w:pPr>
            <w:r w:rsidRPr="00695187">
              <w:rPr>
                <w:b/>
                <w:bCs/>
                <w:color w:val="000000"/>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398FE9EE" w14:textId="77777777" w:rsidR="002D4473" w:rsidRPr="00695187" w:rsidRDefault="002D4473" w:rsidP="002D4473">
            <w:pPr>
              <w:jc w:val="center"/>
              <w:rPr>
                <w:b/>
                <w:bCs/>
                <w:color w:val="000000"/>
              </w:rPr>
            </w:pPr>
            <w:r w:rsidRPr="00695187">
              <w:rPr>
                <w:b/>
                <w:bCs/>
                <w:color w:val="000000"/>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610E3117" w14:textId="77777777" w:rsidR="002D4473" w:rsidRPr="00695187" w:rsidRDefault="002D4473" w:rsidP="002D4473">
            <w:pPr>
              <w:jc w:val="center"/>
              <w:rPr>
                <w:b/>
                <w:bCs/>
              </w:rPr>
            </w:pPr>
            <w:r w:rsidRPr="00695187">
              <w:rPr>
                <w:b/>
                <w:bCs/>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787E3331" w14:textId="77777777" w:rsidR="002D4473" w:rsidRPr="00695187" w:rsidRDefault="002D4473" w:rsidP="002D4473">
            <w:pPr>
              <w:jc w:val="center"/>
              <w:rPr>
                <w:b/>
                <w:bCs/>
                <w:i/>
                <w:iCs/>
              </w:rPr>
            </w:pPr>
            <w:r w:rsidRPr="00695187">
              <w:rPr>
                <w:b/>
                <w:bCs/>
                <w:i/>
                <w:iCs/>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1C7ED7F6" w14:textId="77777777" w:rsidR="002D4473" w:rsidRPr="00695187" w:rsidRDefault="002D4473" w:rsidP="002D4473">
            <w:pPr>
              <w:jc w:val="center"/>
              <w:rPr>
                <w:b/>
                <w:bCs/>
              </w:rPr>
            </w:pPr>
            <w:r w:rsidRPr="00695187">
              <w:rPr>
                <w:b/>
                <w:bCs/>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492FC744" w14:textId="77777777" w:rsidR="002D4473" w:rsidRPr="00695187" w:rsidRDefault="002D4473" w:rsidP="002D4473">
            <w:pPr>
              <w:jc w:val="center"/>
              <w:rPr>
                <w:b/>
                <w:bCs/>
              </w:rPr>
            </w:pPr>
            <w:r w:rsidRPr="00695187">
              <w:rPr>
                <w:b/>
                <w:bCs/>
              </w:rPr>
              <w:t>2.33</w:t>
            </w:r>
          </w:p>
        </w:tc>
      </w:tr>
      <w:tr w:rsidR="0098200C" w:rsidRPr="00695187" w14:paraId="3E69EDF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F45574" w14:textId="77777777" w:rsidR="002D4473" w:rsidRPr="00695187" w:rsidRDefault="002D4473" w:rsidP="002D4473">
            <w:pPr>
              <w:jc w:val="center"/>
              <w:rPr>
                <w:color w:val="000000"/>
              </w:rPr>
            </w:pPr>
            <w:r w:rsidRPr="00695187">
              <w:rPr>
                <w:color w:val="000000"/>
              </w:rPr>
              <w:t>26 301 311</w:t>
            </w:r>
          </w:p>
        </w:tc>
        <w:tc>
          <w:tcPr>
            <w:tcW w:w="0" w:type="auto"/>
            <w:tcBorders>
              <w:top w:val="nil"/>
              <w:left w:val="nil"/>
              <w:bottom w:val="single" w:sz="4" w:space="0" w:color="auto"/>
              <w:right w:val="single" w:sz="4" w:space="0" w:color="auto"/>
            </w:tcBorders>
            <w:shd w:val="clear" w:color="auto" w:fill="auto"/>
            <w:noWrap/>
            <w:vAlign w:val="center"/>
            <w:hideMark/>
          </w:tcPr>
          <w:p w14:paraId="7C7F0107" w14:textId="77777777" w:rsidR="002D4473" w:rsidRPr="00695187" w:rsidRDefault="002D4473" w:rsidP="002D4473">
            <w:pPr>
              <w:jc w:val="center"/>
              <w:rPr>
                <w:color w:val="000000"/>
              </w:rPr>
            </w:pPr>
            <w:r w:rsidRPr="00695187">
              <w:rPr>
                <w:color w:val="000000"/>
              </w:rPr>
              <w:t>8.17</w:t>
            </w:r>
          </w:p>
        </w:tc>
        <w:tc>
          <w:tcPr>
            <w:tcW w:w="0" w:type="auto"/>
            <w:tcBorders>
              <w:top w:val="nil"/>
              <w:left w:val="nil"/>
              <w:bottom w:val="single" w:sz="4" w:space="0" w:color="auto"/>
              <w:right w:val="single" w:sz="4" w:space="0" w:color="auto"/>
            </w:tcBorders>
            <w:shd w:val="clear" w:color="auto" w:fill="auto"/>
            <w:noWrap/>
            <w:vAlign w:val="center"/>
            <w:hideMark/>
          </w:tcPr>
          <w:p w14:paraId="2F576B18" w14:textId="77777777" w:rsidR="002D4473" w:rsidRPr="00695187" w:rsidRDefault="002D4473" w:rsidP="002D4473">
            <w:pPr>
              <w:jc w:val="center"/>
            </w:pPr>
            <w:r w:rsidRPr="00695187">
              <w:t>0.27</w:t>
            </w:r>
          </w:p>
        </w:tc>
        <w:tc>
          <w:tcPr>
            <w:tcW w:w="0" w:type="auto"/>
            <w:tcBorders>
              <w:top w:val="nil"/>
              <w:left w:val="nil"/>
              <w:bottom w:val="single" w:sz="4" w:space="0" w:color="auto"/>
              <w:right w:val="single" w:sz="4" w:space="0" w:color="auto"/>
            </w:tcBorders>
            <w:shd w:val="clear" w:color="auto" w:fill="auto"/>
            <w:noWrap/>
            <w:vAlign w:val="center"/>
            <w:hideMark/>
          </w:tcPr>
          <w:p w14:paraId="47B453CE" w14:textId="77777777" w:rsidR="002D4473" w:rsidRPr="00695187" w:rsidRDefault="002D4473" w:rsidP="002D4473">
            <w:pPr>
              <w:jc w:val="center"/>
              <w:rPr>
                <w:color w:val="000000"/>
              </w:rPr>
            </w:pPr>
            <w:r w:rsidRPr="00695187">
              <w:rPr>
                <w:color w:val="000000"/>
              </w:rPr>
              <w:t>386.80</w:t>
            </w:r>
          </w:p>
        </w:tc>
        <w:tc>
          <w:tcPr>
            <w:tcW w:w="0" w:type="auto"/>
            <w:tcBorders>
              <w:top w:val="nil"/>
              <w:left w:val="nil"/>
              <w:bottom w:val="single" w:sz="4" w:space="0" w:color="auto"/>
              <w:right w:val="single" w:sz="4" w:space="0" w:color="auto"/>
            </w:tcBorders>
            <w:shd w:val="clear" w:color="auto" w:fill="auto"/>
            <w:noWrap/>
            <w:vAlign w:val="center"/>
            <w:hideMark/>
          </w:tcPr>
          <w:p w14:paraId="6BFFE8BD" w14:textId="77777777" w:rsidR="002D4473" w:rsidRPr="00695187" w:rsidRDefault="002D4473" w:rsidP="002D4473">
            <w:pPr>
              <w:jc w:val="center"/>
              <w:rPr>
                <w:color w:val="000000"/>
              </w:rPr>
            </w:pPr>
            <w:r w:rsidRPr="00695187">
              <w:rPr>
                <w:color w:val="000000"/>
              </w:rPr>
              <w:t>0.04</w:t>
            </w:r>
          </w:p>
        </w:tc>
        <w:tc>
          <w:tcPr>
            <w:tcW w:w="0" w:type="auto"/>
            <w:tcBorders>
              <w:top w:val="nil"/>
              <w:left w:val="nil"/>
              <w:bottom w:val="single" w:sz="4" w:space="0" w:color="auto"/>
              <w:right w:val="single" w:sz="4" w:space="0" w:color="auto"/>
            </w:tcBorders>
            <w:shd w:val="clear" w:color="auto" w:fill="auto"/>
            <w:noWrap/>
            <w:vAlign w:val="center"/>
            <w:hideMark/>
          </w:tcPr>
          <w:p w14:paraId="539091DF" w14:textId="77777777" w:rsidR="002D4473" w:rsidRPr="00695187" w:rsidRDefault="002D4473" w:rsidP="002D4473">
            <w:pPr>
              <w:jc w:val="center"/>
              <w:rPr>
                <w:color w:val="000000"/>
              </w:rPr>
            </w:pPr>
            <w:r w:rsidRPr="00695187">
              <w:rPr>
                <w:color w:val="000000"/>
              </w:rPr>
              <w:t>47.34</w:t>
            </w:r>
          </w:p>
        </w:tc>
        <w:tc>
          <w:tcPr>
            <w:tcW w:w="0" w:type="auto"/>
            <w:tcBorders>
              <w:top w:val="nil"/>
              <w:left w:val="nil"/>
              <w:bottom w:val="single" w:sz="4" w:space="0" w:color="auto"/>
              <w:right w:val="single" w:sz="4" w:space="0" w:color="auto"/>
            </w:tcBorders>
            <w:shd w:val="clear" w:color="auto" w:fill="auto"/>
            <w:noWrap/>
            <w:vAlign w:val="center"/>
            <w:hideMark/>
          </w:tcPr>
          <w:p w14:paraId="6C38F18C" w14:textId="77777777" w:rsidR="002D4473" w:rsidRPr="00695187" w:rsidRDefault="002D4473" w:rsidP="002D4473">
            <w:pPr>
              <w:jc w:val="center"/>
              <w:rPr>
                <w:color w:val="000000"/>
              </w:rPr>
            </w:pPr>
            <w:r w:rsidRPr="00695187">
              <w:rPr>
                <w:color w:val="000000"/>
              </w:rPr>
              <w:t>9.17</w:t>
            </w:r>
          </w:p>
        </w:tc>
        <w:tc>
          <w:tcPr>
            <w:tcW w:w="0" w:type="auto"/>
            <w:tcBorders>
              <w:top w:val="nil"/>
              <w:left w:val="nil"/>
              <w:bottom w:val="single" w:sz="4" w:space="0" w:color="auto"/>
              <w:right w:val="single" w:sz="4" w:space="0" w:color="auto"/>
            </w:tcBorders>
            <w:shd w:val="clear" w:color="auto" w:fill="auto"/>
            <w:noWrap/>
            <w:vAlign w:val="center"/>
            <w:hideMark/>
          </w:tcPr>
          <w:p w14:paraId="5F978A62" w14:textId="77777777" w:rsidR="002D4473" w:rsidRPr="00695187" w:rsidRDefault="002D4473" w:rsidP="002D4473">
            <w:pPr>
              <w:jc w:val="center"/>
              <w:rPr>
                <w:i/>
                <w:iCs/>
              </w:rPr>
            </w:pPr>
            <w:r w:rsidRPr="00695187">
              <w:rPr>
                <w:i/>
                <w:iCs/>
              </w:rPr>
              <w:t>0.04</w:t>
            </w:r>
          </w:p>
        </w:tc>
        <w:tc>
          <w:tcPr>
            <w:tcW w:w="0" w:type="auto"/>
            <w:tcBorders>
              <w:top w:val="nil"/>
              <w:left w:val="nil"/>
              <w:bottom w:val="single" w:sz="4" w:space="0" w:color="auto"/>
              <w:right w:val="single" w:sz="4" w:space="0" w:color="auto"/>
            </w:tcBorders>
            <w:shd w:val="clear" w:color="auto" w:fill="auto"/>
            <w:noWrap/>
            <w:vAlign w:val="center"/>
            <w:hideMark/>
          </w:tcPr>
          <w:p w14:paraId="53A4BBA0" w14:textId="77777777" w:rsidR="002D4473" w:rsidRPr="00695187" w:rsidRDefault="002D4473" w:rsidP="002D4473">
            <w:pPr>
              <w:jc w:val="center"/>
            </w:pPr>
            <w:r w:rsidRPr="00695187">
              <w:t>1.12</w:t>
            </w:r>
          </w:p>
        </w:tc>
        <w:tc>
          <w:tcPr>
            <w:tcW w:w="0" w:type="auto"/>
            <w:tcBorders>
              <w:top w:val="nil"/>
              <w:left w:val="nil"/>
              <w:bottom w:val="single" w:sz="4" w:space="0" w:color="auto"/>
              <w:right w:val="single" w:sz="8" w:space="0" w:color="auto"/>
            </w:tcBorders>
            <w:shd w:val="clear" w:color="auto" w:fill="auto"/>
            <w:noWrap/>
            <w:vAlign w:val="center"/>
            <w:hideMark/>
          </w:tcPr>
          <w:p w14:paraId="71BEC3C9" w14:textId="77777777" w:rsidR="002D4473" w:rsidRPr="00695187" w:rsidRDefault="002D4473" w:rsidP="002D4473">
            <w:pPr>
              <w:jc w:val="center"/>
            </w:pPr>
            <w:r w:rsidRPr="00695187">
              <w:t>2.37</w:t>
            </w:r>
          </w:p>
        </w:tc>
      </w:tr>
      <w:tr w:rsidR="0098200C" w:rsidRPr="00695187" w14:paraId="4CF1DD3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DB88AF" w14:textId="77777777" w:rsidR="002D4473" w:rsidRPr="00695187" w:rsidRDefault="002D4473" w:rsidP="002D4473">
            <w:pPr>
              <w:jc w:val="center"/>
              <w:rPr>
                <w:color w:val="000000"/>
              </w:rPr>
            </w:pPr>
            <w:r w:rsidRPr="00695187">
              <w:rPr>
                <w:color w:val="000000"/>
              </w:rPr>
              <w:t>26 351 421</w:t>
            </w:r>
          </w:p>
        </w:tc>
        <w:tc>
          <w:tcPr>
            <w:tcW w:w="0" w:type="auto"/>
            <w:tcBorders>
              <w:top w:val="nil"/>
              <w:left w:val="nil"/>
              <w:bottom w:val="single" w:sz="4" w:space="0" w:color="auto"/>
              <w:right w:val="single" w:sz="4" w:space="0" w:color="auto"/>
            </w:tcBorders>
            <w:shd w:val="clear" w:color="auto" w:fill="auto"/>
            <w:noWrap/>
            <w:vAlign w:val="center"/>
            <w:hideMark/>
          </w:tcPr>
          <w:p w14:paraId="01175488" w14:textId="77777777" w:rsidR="002D4473" w:rsidRPr="00695187" w:rsidRDefault="002D4473" w:rsidP="002D4473">
            <w:pPr>
              <w:jc w:val="center"/>
              <w:rPr>
                <w:color w:val="000000"/>
              </w:rPr>
            </w:pPr>
            <w:r w:rsidRPr="00695187">
              <w:rPr>
                <w:color w:val="000000"/>
              </w:rPr>
              <w:t>77.92</w:t>
            </w:r>
          </w:p>
        </w:tc>
        <w:tc>
          <w:tcPr>
            <w:tcW w:w="0" w:type="auto"/>
            <w:tcBorders>
              <w:top w:val="nil"/>
              <w:left w:val="nil"/>
              <w:bottom w:val="single" w:sz="4" w:space="0" w:color="auto"/>
              <w:right w:val="single" w:sz="4" w:space="0" w:color="auto"/>
            </w:tcBorders>
            <w:shd w:val="clear" w:color="auto" w:fill="auto"/>
            <w:noWrap/>
            <w:vAlign w:val="center"/>
            <w:hideMark/>
          </w:tcPr>
          <w:p w14:paraId="7712864C" w14:textId="77777777" w:rsidR="002D4473" w:rsidRPr="00695187" w:rsidRDefault="002D4473" w:rsidP="002D4473">
            <w:pPr>
              <w:jc w:val="center"/>
            </w:pPr>
            <w:r w:rsidRPr="00695187">
              <w:t>2.58</w:t>
            </w:r>
          </w:p>
        </w:tc>
        <w:tc>
          <w:tcPr>
            <w:tcW w:w="0" w:type="auto"/>
            <w:tcBorders>
              <w:top w:val="nil"/>
              <w:left w:val="nil"/>
              <w:bottom w:val="single" w:sz="4" w:space="0" w:color="auto"/>
              <w:right w:val="single" w:sz="4" w:space="0" w:color="auto"/>
            </w:tcBorders>
            <w:shd w:val="clear" w:color="auto" w:fill="auto"/>
            <w:noWrap/>
            <w:vAlign w:val="center"/>
            <w:hideMark/>
          </w:tcPr>
          <w:p w14:paraId="1CB71359" w14:textId="77777777" w:rsidR="002D4473" w:rsidRPr="00695187" w:rsidRDefault="002D4473" w:rsidP="002D4473">
            <w:pPr>
              <w:jc w:val="center"/>
              <w:rPr>
                <w:color w:val="000000"/>
              </w:rPr>
            </w:pPr>
            <w:r w:rsidRPr="00695187">
              <w:rPr>
                <w:color w:val="000000"/>
              </w:rPr>
              <w:t>24163.01</w:t>
            </w:r>
          </w:p>
        </w:tc>
        <w:tc>
          <w:tcPr>
            <w:tcW w:w="0" w:type="auto"/>
            <w:tcBorders>
              <w:top w:val="nil"/>
              <w:left w:val="nil"/>
              <w:bottom w:val="single" w:sz="4" w:space="0" w:color="auto"/>
              <w:right w:val="single" w:sz="4" w:space="0" w:color="auto"/>
            </w:tcBorders>
            <w:shd w:val="clear" w:color="auto" w:fill="auto"/>
            <w:noWrap/>
            <w:vAlign w:val="center"/>
            <w:hideMark/>
          </w:tcPr>
          <w:p w14:paraId="366E00B2" w14:textId="77777777" w:rsidR="002D4473" w:rsidRPr="00695187" w:rsidRDefault="002D4473" w:rsidP="002D4473">
            <w:pPr>
              <w:jc w:val="center"/>
              <w:rPr>
                <w:color w:val="000000"/>
              </w:rPr>
            </w:pPr>
            <w:r w:rsidRPr="00695187">
              <w:rPr>
                <w:color w:val="000000"/>
              </w:rPr>
              <w:t>2.24</w:t>
            </w:r>
          </w:p>
        </w:tc>
        <w:tc>
          <w:tcPr>
            <w:tcW w:w="0" w:type="auto"/>
            <w:tcBorders>
              <w:top w:val="nil"/>
              <w:left w:val="nil"/>
              <w:bottom w:val="single" w:sz="4" w:space="0" w:color="auto"/>
              <w:right w:val="single" w:sz="4" w:space="0" w:color="auto"/>
            </w:tcBorders>
            <w:shd w:val="clear" w:color="auto" w:fill="auto"/>
            <w:noWrap/>
            <w:vAlign w:val="center"/>
            <w:hideMark/>
          </w:tcPr>
          <w:p w14:paraId="351D6B74" w14:textId="77777777" w:rsidR="002D4473" w:rsidRPr="00695187" w:rsidRDefault="002D4473" w:rsidP="002D4473">
            <w:pPr>
              <w:jc w:val="center"/>
              <w:rPr>
                <w:color w:val="000000"/>
              </w:rPr>
            </w:pPr>
            <w:r w:rsidRPr="00695187">
              <w:rPr>
                <w:color w:val="000000"/>
              </w:rPr>
              <w:t>310.10</w:t>
            </w:r>
          </w:p>
        </w:tc>
        <w:tc>
          <w:tcPr>
            <w:tcW w:w="0" w:type="auto"/>
            <w:tcBorders>
              <w:top w:val="nil"/>
              <w:left w:val="nil"/>
              <w:bottom w:val="single" w:sz="4" w:space="0" w:color="auto"/>
              <w:right w:val="single" w:sz="4" w:space="0" w:color="auto"/>
            </w:tcBorders>
            <w:shd w:val="clear" w:color="auto" w:fill="auto"/>
            <w:noWrap/>
            <w:vAlign w:val="center"/>
            <w:hideMark/>
          </w:tcPr>
          <w:p w14:paraId="44B02339" w14:textId="77777777" w:rsidR="002D4473" w:rsidRPr="00695187" w:rsidRDefault="002D4473" w:rsidP="002D4473">
            <w:pPr>
              <w:jc w:val="center"/>
              <w:rPr>
                <w:color w:val="000000"/>
              </w:rPr>
            </w:pPr>
            <w:r w:rsidRPr="00695187">
              <w:rPr>
                <w:color w:val="000000"/>
              </w:rPr>
              <w:t>501.30</w:t>
            </w:r>
          </w:p>
        </w:tc>
        <w:tc>
          <w:tcPr>
            <w:tcW w:w="0" w:type="auto"/>
            <w:tcBorders>
              <w:top w:val="nil"/>
              <w:left w:val="nil"/>
              <w:bottom w:val="single" w:sz="4" w:space="0" w:color="auto"/>
              <w:right w:val="single" w:sz="4" w:space="0" w:color="auto"/>
            </w:tcBorders>
            <w:shd w:val="clear" w:color="auto" w:fill="auto"/>
            <w:noWrap/>
            <w:vAlign w:val="center"/>
            <w:hideMark/>
          </w:tcPr>
          <w:p w14:paraId="344412A1" w14:textId="77777777" w:rsidR="002D4473" w:rsidRPr="00695187" w:rsidRDefault="002D4473" w:rsidP="002D4473">
            <w:pPr>
              <w:jc w:val="center"/>
              <w:rPr>
                <w:i/>
                <w:iCs/>
              </w:rPr>
            </w:pPr>
            <w:r w:rsidRPr="00695187">
              <w:rPr>
                <w:i/>
                <w:iCs/>
              </w:rPr>
              <w:t>2.37</w:t>
            </w:r>
          </w:p>
        </w:tc>
        <w:tc>
          <w:tcPr>
            <w:tcW w:w="0" w:type="auto"/>
            <w:tcBorders>
              <w:top w:val="nil"/>
              <w:left w:val="nil"/>
              <w:bottom w:val="single" w:sz="4" w:space="0" w:color="auto"/>
              <w:right w:val="single" w:sz="4" w:space="0" w:color="auto"/>
            </w:tcBorders>
            <w:shd w:val="clear" w:color="auto" w:fill="auto"/>
            <w:noWrap/>
            <w:vAlign w:val="center"/>
            <w:hideMark/>
          </w:tcPr>
          <w:p w14:paraId="328B8AEC" w14:textId="77777777" w:rsidR="002D4473" w:rsidRPr="00695187" w:rsidRDefault="002D4473" w:rsidP="002D4473">
            <w:pPr>
              <w:jc w:val="center"/>
            </w:pPr>
            <w:r w:rsidRPr="00695187">
              <w:t>6.43</w:t>
            </w:r>
          </w:p>
        </w:tc>
        <w:tc>
          <w:tcPr>
            <w:tcW w:w="0" w:type="auto"/>
            <w:tcBorders>
              <w:top w:val="nil"/>
              <w:left w:val="nil"/>
              <w:bottom w:val="single" w:sz="4" w:space="0" w:color="auto"/>
              <w:right w:val="single" w:sz="8" w:space="0" w:color="auto"/>
            </w:tcBorders>
            <w:shd w:val="clear" w:color="auto" w:fill="auto"/>
            <w:noWrap/>
            <w:vAlign w:val="center"/>
            <w:hideMark/>
          </w:tcPr>
          <w:p w14:paraId="2E5D50CF" w14:textId="77777777" w:rsidR="002D4473" w:rsidRPr="00695187" w:rsidRDefault="002D4473" w:rsidP="002D4473">
            <w:pPr>
              <w:jc w:val="center"/>
            </w:pPr>
            <w:r w:rsidRPr="00695187">
              <w:t>2.07</w:t>
            </w:r>
          </w:p>
        </w:tc>
      </w:tr>
      <w:tr w:rsidR="0098200C" w:rsidRPr="00695187" w14:paraId="2FF98CF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5C00315" w14:textId="77777777" w:rsidR="002D4473" w:rsidRPr="00695187" w:rsidRDefault="002D4473" w:rsidP="002D4473">
            <w:pPr>
              <w:jc w:val="center"/>
              <w:rPr>
                <w:color w:val="000000"/>
              </w:rPr>
            </w:pPr>
            <w:r w:rsidRPr="00695187">
              <w:rPr>
                <w:color w:val="000000"/>
              </w:rPr>
              <w:t>26 352 421</w:t>
            </w:r>
          </w:p>
        </w:tc>
        <w:tc>
          <w:tcPr>
            <w:tcW w:w="0" w:type="auto"/>
            <w:tcBorders>
              <w:top w:val="nil"/>
              <w:left w:val="nil"/>
              <w:bottom w:val="single" w:sz="4" w:space="0" w:color="auto"/>
              <w:right w:val="single" w:sz="4" w:space="0" w:color="auto"/>
            </w:tcBorders>
            <w:shd w:val="clear" w:color="auto" w:fill="auto"/>
            <w:noWrap/>
            <w:vAlign w:val="center"/>
            <w:hideMark/>
          </w:tcPr>
          <w:p w14:paraId="62432BBF" w14:textId="77777777" w:rsidR="002D4473" w:rsidRPr="00695187" w:rsidRDefault="002D4473" w:rsidP="002D4473">
            <w:pPr>
              <w:jc w:val="center"/>
              <w:rPr>
                <w:color w:val="000000"/>
              </w:rPr>
            </w:pPr>
            <w:r w:rsidRPr="00695187">
              <w:rPr>
                <w:color w:val="000000"/>
              </w:rPr>
              <w:t>140.59</w:t>
            </w:r>
          </w:p>
        </w:tc>
        <w:tc>
          <w:tcPr>
            <w:tcW w:w="0" w:type="auto"/>
            <w:tcBorders>
              <w:top w:val="nil"/>
              <w:left w:val="nil"/>
              <w:bottom w:val="single" w:sz="4" w:space="0" w:color="auto"/>
              <w:right w:val="single" w:sz="4" w:space="0" w:color="auto"/>
            </w:tcBorders>
            <w:shd w:val="clear" w:color="auto" w:fill="auto"/>
            <w:noWrap/>
            <w:vAlign w:val="center"/>
            <w:hideMark/>
          </w:tcPr>
          <w:p w14:paraId="45F2269D" w14:textId="77777777" w:rsidR="002D4473" w:rsidRPr="00695187" w:rsidRDefault="002D4473" w:rsidP="002D4473">
            <w:pPr>
              <w:jc w:val="center"/>
            </w:pPr>
            <w:r w:rsidRPr="00695187">
              <w:t>4.65</w:t>
            </w:r>
          </w:p>
        </w:tc>
        <w:tc>
          <w:tcPr>
            <w:tcW w:w="0" w:type="auto"/>
            <w:tcBorders>
              <w:top w:val="nil"/>
              <w:left w:val="nil"/>
              <w:bottom w:val="single" w:sz="4" w:space="0" w:color="auto"/>
              <w:right w:val="single" w:sz="4" w:space="0" w:color="auto"/>
            </w:tcBorders>
            <w:shd w:val="clear" w:color="auto" w:fill="auto"/>
            <w:noWrap/>
            <w:vAlign w:val="center"/>
            <w:hideMark/>
          </w:tcPr>
          <w:p w14:paraId="75C021E9" w14:textId="77777777" w:rsidR="002D4473" w:rsidRPr="00695187" w:rsidRDefault="002D4473" w:rsidP="002D4473">
            <w:pPr>
              <w:jc w:val="center"/>
              <w:rPr>
                <w:color w:val="000000"/>
              </w:rPr>
            </w:pPr>
            <w:r w:rsidRPr="00695187">
              <w:rPr>
                <w:color w:val="000000"/>
              </w:rPr>
              <w:t>55539.48</w:t>
            </w:r>
          </w:p>
        </w:tc>
        <w:tc>
          <w:tcPr>
            <w:tcW w:w="0" w:type="auto"/>
            <w:tcBorders>
              <w:top w:val="nil"/>
              <w:left w:val="nil"/>
              <w:bottom w:val="single" w:sz="4" w:space="0" w:color="auto"/>
              <w:right w:val="single" w:sz="4" w:space="0" w:color="auto"/>
            </w:tcBorders>
            <w:shd w:val="clear" w:color="auto" w:fill="auto"/>
            <w:noWrap/>
            <w:vAlign w:val="center"/>
            <w:hideMark/>
          </w:tcPr>
          <w:p w14:paraId="66E1CF6B" w14:textId="77777777" w:rsidR="002D4473" w:rsidRPr="00695187" w:rsidRDefault="002D4473" w:rsidP="002D4473">
            <w:pPr>
              <w:jc w:val="center"/>
              <w:rPr>
                <w:color w:val="000000"/>
              </w:rPr>
            </w:pPr>
            <w:r w:rsidRPr="00695187">
              <w:rPr>
                <w:color w:val="000000"/>
              </w:rPr>
              <w:t>5.15</w:t>
            </w:r>
          </w:p>
        </w:tc>
        <w:tc>
          <w:tcPr>
            <w:tcW w:w="0" w:type="auto"/>
            <w:tcBorders>
              <w:top w:val="nil"/>
              <w:left w:val="nil"/>
              <w:bottom w:val="single" w:sz="4" w:space="0" w:color="auto"/>
              <w:right w:val="single" w:sz="4" w:space="0" w:color="auto"/>
            </w:tcBorders>
            <w:shd w:val="clear" w:color="auto" w:fill="auto"/>
            <w:noWrap/>
            <w:vAlign w:val="center"/>
            <w:hideMark/>
          </w:tcPr>
          <w:p w14:paraId="7FDF2BBC" w14:textId="77777777" w:rsidR="002D4473" w:rsidRPr="00695187" w:rsidRDefault="002D4473" w:rsidP="002D4473">
            <w:pPr>
              <w:jc w:val="center"/>
              <w:rPr>
                <w:color w:val="000000"/>
              </w:rPr>
            </w:pPr>
            <w:r w:rsidRPr="00695187">
              <w:rPr>
                <w:color w:val="000000"/>
              </w:rPr>
              <w:t>395.05</w:t>
            </w:r>
          </w:p>
        </w:tc>
        <w:tc>
          <w:tcPr>
            <w:tcW w:w="0" w:type="auto"/>
            <w:tcBorders>
              <w:top w:val="nil"/>
              <w:left w:val="nil"/>
              <w:bottom w:val="single" w:sz="4" w:space="0" w:color="auto"/>
              <w:right w:val="single" w:sz="4" w:space="0" w:color="auto"/>
            </w:tcBorders>
            <w:shd w:val="clear" w:color="auto" w:fill="auto"/>
            <w:noWrap/>
            <w:vAlign w:val="center"/>
            <w:hideMark/>
          </w:tcPr>
          <w:p w14:paraId="2F9DD2C5" w14:textId="77777777" w:rsidR="002D4473" w:rsidRPr="00695187" w:rsidRDefault="002D4473" w:rsidP="002D4473">
            <w:pPr>
              <w:jc w:val="center"/>
              <w:rPr>
                <w:color w:val="000000"/>
              </w:rPr>
            </w:pPr>
            <w:r w:rsidRPr="00695187">
              <w:rPr>
                <w:color w:val="000000"/>
              </w:rPr>
              <w:t>977.85</w:t>
            </w:r>
          </w:p>
        </w:tc>
        <w:tc>
          <w:tcPr>
            <w:tcW w:w="0" w:type="auto"/>
            <w:tcBorders>
              <w:top w:val="nil"/>
              <w:left w:val="nil"/>
              <w:bottom w:val="single" w:sz="4" w:space="0" w:color="auto"/>
              <w:right w:val="single" w:sz="4" w:space="0" w:color="auto"/>
            </w:tcBorders>
            <w:shd w:val="clear" w:color="auto" w:fill="auto"/>
            <w:noWrap/>
            <w:vAlign w:val="center"/>
            <w:hideMark/>
          </w:tcPr>
          <w:p w14:paraId="54AB92A0" w14:textId="77777777" w:rsidR="002D4473" w:rsidRPr="00695187" w:rsidRDefault="002D4473" w:rsidP="002D4473">
            <w:pPr>
              <w:jc w:val="center"/>
              <w:rPr>
                <w:i/>
                <w:iCs/>
              </w:rPr>
            </w:pPr>
            <w:r w:rsidRPr="00695187">
              <w:rPr>
                <w:i/>
                <w:iCs/>
              </w:rPr>
              <w:t>4.62</w:t>
            </w:r>
          </w:p>
        </w:tc>
        <w:tc>
          <w:tcPr>
            <w:tcW w:w="0" w:type="auto"/>
            <w:tcBorders>
              <w:top w:val="nil"/>
              <w:left w:val="nil"/>
              <w:bottom w:val="single" w:sz="4" w:space="0" w:color="auto"/>
              <w:right w:val="single" w:sz="4" w:space="0" w:color="auto"/>
            </w:tcBorders>
            <w:shd w:val="clear" w:color="auto" w:fill="auto"/>
            <w:noWrap/>
            <w:vAlign w:val="center"/>
            <w:hideMark/>
          </w:tcPr>
          <w:p w14:paraId="5524F3C4" w14:textId="77777777" w:rsidR="002D4473" w:rsidRPr="00695187" w:rsidRDefault="002D4473" w:rsidP="002D4473">
            <w:pPr>
              <w:jc w:val="center"/>
            </w:pPr>
            <w:r w:rsidRPr="00695187">
              <w:t>6.96</w:t>
            </w:r>
          </w:p>
        </w:tc>
        <w:tc>
          <w:tcPr>
            <w:tcW w:w="0" w:type="auto"/>
            <w:tcBorders>
              <w:top w:val="nil"/>
              <w:left w:val="nil"/>
              <w:bottom w:val="single" w:sz="4" w:space="0" w:color="auto"/>
              <w:right w:val="single" w:sz="8" w:space="0" w:color="auto"/>
            </w:tcBorders>
            <w:shd w:val="clear" w:color="auto" w:fill="auto"/>
            <w:noWrap/>
            <w:vAlign w:val="center"/>
            <w:hideMark/>
          </w:tcPr>
          <w:p w14:paraId="05A898C6" w14:textId="77777777" w:rsidR="002D4473" w:rsidRPr="00695187" w:rsidRDefault="002D4473" w:rsidP="002D4473">
            <w:pPr>
              <w:jc w:val="center"/>
            </w:pPr>
            <w:r w:rsidRPr="00695187">
              <w:t>1.76</w:t>
            </w:r>
          </w:p>
        </w:tc>
      </w:tr>
      <w:tr w:rsidR="0098200C" w:rsidRPr="00695187" w14:paraId="6DBC493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A2B46F" w14:textId="77777777" w:rsidR="002D4473" w:rsidRPr="00695187" w:rsidRDefault="002D4473" w:rsidP="002D4473">
            <w:pPr>
              <w:jc w:val="center"/>
              <w:rPr>
                <w:color w:val="000000"/>
              </w:rPr>
            </w:pPr>
            <w:r w:rsidRPr="00695187">
              <w:rPr>
                <w:color w:val="000000"/>
              </w:rPr>
              <w:t>26 353 421</w:t>
            </w:r>
          </w:p>
        </w:tc>
        <w:tc>
          <w:tcPr>
            <w:tcW w:w="0" w:type="auto"/>
            <w:tcBorders>
              <w:top w:val="nil"/>
              <w:left w:val="nil"/>
              <w:bottom w:val="single" w:sz="4" w:space="0" w:color="auto"/>
              <w:right w:val="single" w:sz="4" w:space="0" w:color="auto"/>
            </w:tcBorders>
            <w:shd w:val="clear" w:color="auto" w:fill="auto"/>
            <w:noWrap/>
            <w:vAlign w:val="center"/>
            <w:hideMark/>
          </w:tcPr>
          <w:p w14:paraId="63F0B6BA" w14:textId="77777777" w:rsidR="002D4473" w:rsidRPr="00695187" w:rsidRDefault="002D4473" w:rsidP="002D4473">
            <w:pPr>
              <w:jc w:val="center"/>
              <w:rPr>
                <w:color w:val="000000"/>
              </w:rPr>
            </w:pPr>
            <w:r w:rsidRPr="00695187">
              <w:rPr>
                <w:color w:val="000000"/>
              </w:rPr>
              <w:t>7.52</w:t>
            </w:r>
          </w:p>
        </w:tc>
        <w:tc>
          <w:tcPr>
            <w:tcW w:w="0" w:type="auto"/>
            <w:tcBorders>
              <w:top w:val="nil"/>
              <w:left w:val="nil"/>
              <w:bottom w:val="single" w:sz="4" w:space="0" w:color="auto"/>
              <w:right w:val="single" w:sz="4" w:space="0" w:color="auto"/>
            </w:tcBorders>
            <w:shd w:val="clear" w:color="auto" w:fill="auto"/>
            <w:noWrap/>
            <w:vAlign w:val="center"/>
            <w:hideMark/>
          </w:tcPr>
          <w:p w14:paraId="249EE473" w14:textId="77777777" w:rsidR="002D4473" w:rsidRPr="00695187" w:rsidRDefault="002D4473" w:rsidP="002D4473">
            <w:pPr>
              <w:jc w:val="center"/>
            </w:pPr>
            <w:r w:rsidRPr="00695187">
              <w:t>0.25</w:t>
            </w:r>
          </w:p>
        </w:tc>
        <w:tc>
          <w:tcPr>
            <w:tcW w:w="0" w:type="auto"/>
            <w:tcBorders>
              <w:top w:val="nil"/>
              <w:left w:val="nil"/>
              <w:bottom w:val="single" w:sz="4" w:space="0" w:color="auto"/>
              <w:right w:val="single" w:sz="4" w:space="0" w:color="auto"/>
            </w:tcBorders>
            <w:shd w:val="clear" w:color="auto" w:fill="auto"/>
            <w:noWrap/>
            <w:vAlign w:val="center"/>
            <w:hideMark/>
          </w:tcPr>
          <w:p w14:paraId="7EAED24F" w14:textId="77777777" w:rsidR="002D4473" w:rsidRPr="00695187" w:rsidRDefault="002D4473" w:rsidP="002D4473">
            <w:pPr>
              <w:jc w:val="center"/>
              <w:rPr>
                <w:color w:val="000000"/>
              </w:rPr>
            </w:pPr>
            <w:r w:rsidRPr="00695187">
              <w:rPr>
                <w:color w:val="000000"/>
              </w:rPr>
              <w:t>2262.51</w:t>
            </w:r>
          </w:p>
        </w:tc>
        <w:tc>
          <w:tcPr>
            <w:tcW w:w="0" w:type="auto"/>
            <w:tcBorders>
              <w:top w:val="nil"/>
              <w:left w:val="nil"/>
              <w:bottom w:val="single" w:sz="4" w:space="0" w:color="auto"/>
              <w:right w:val="single" w:sz="4" w:space="0" w:color="auto"/>
            </w:tcBorders>
            <w:shd w:val="clear" w:color="auto" w:fill="auto"/>
            <w:noWrap/>
            <w:vAlign w:val="center"/>
            <w:hideMark/>
          </w:tcPr>
          <w:p w14:paraId="13C72C4B" w14:textId="77777777" w:rsidR="002D4473" w:rsidRPr="00695187" w:rsidRDefault="002D4473" w:rsidP="002D4473">
            <w:pPr>
              <w:jc w:val="center"/>
              <w:rPr>
                <w:color w:val="000000"/>
              </w:rPr>
            </w:pPr>
            <w:r w:rsidRPr="00695187">
              <w:rPr>
                <w:color w:val="000000"/>
              </w:rPr>
              <w:t>0.21</w:t>
            </w:r>
          </w:p>
        </w:tc>
        <w:tc>
          <w:tcPr>
            <w:tcW w:w="0" w:type="auto"/>
            <w:tcBorders>
              <w:top w:val="nil"/>
              <w:left w:val="nil"/>
              <w:bottom w:val="single" w:sz="4" w:space="0" w:color="auto"/>
              <w:right w:val="single" w:sz="4" w:space="0" w:color="auto"/>
            </w:tcBorders>
            <w:shd w:val="clear" w:color="auto" w:fill="auto"/>
            <w:noWrap/>
            <w:vAlign w:val="center"/>
            <w:hideMark/>
          </w:tcPr>
          <w:p w14:paraId="5AFAFC02" w14:textId="77777777" w:rsidR="002D4473" w:rsidRPr="00695187" w:rsidRDefault="002D4473" w:rsidP="002D4473">
            <w:pPr>
              <w:jc w:val="center"/>
              <w:rPr>
                <w:color w:val="000000"/>
              </w:rPr>
            </w:pPr>
            <w:r w:rsidRPr="00695187">
              <w:rPr>
                <w:color w:val="000000"/>
              </w:rPr>
              <w:t>300.87</w:t>
            </w:r>
          </w:p>
        </w:tc>
        <w:tc>
          <w:tcPr>
            <w:tcW w:w="0" w:type="auto"/>
            <w:tcBorders>
              <w:top w:val="nil"/>
              <w:left w:val="nil"/>
              <w:bottom w:val="single" w:sz="4" w:space="0" w:color="auto"/>
              <w:right w:val="single" w:sz="4" w:space="0" w:color="auto"/>
            </w:tcBorders>
            <w:shd w:val="clear" w:color="auto" w:fill="auto"/>
            <w:noWrap/>
            <w:vAlign w:val="center"/>
            <w:hideMark/>
          </w:tcPr>
          <w:p w14:paraId="69A2AC7F" w14:textId="77777777" w:rsidR="002D4473" w:rsidRPr="00695187" w:rsidRDefault="002D4473" w:rsidP="002D4473">
            <w:pPr>
              <w:jc w:val="center"/>
              <w:rPr>
                <w:color w:val="000000"/>
              </w:rPr>
            </w:pPr>
            <w:r w:rsidRPr="00695187">
              <w:rPr>
                <w:color w:val="000000"/>
              </w:rPr>
              <w:t>42.61</w:t>
            </w:r>
          </w:p>
        </w:tc>
        <w:tc>
          <w:tcPr>
            <w:tcW w:w="0" w:type="auto"/>
            <w:tcBorders>
              <w:top w:val="nil"/>
              <w:left w:val="nil"/>
              <w:bottom w:val="single" w:sz="4" w:space="0" w:color="auto"/>
              <w:right w:val="single" w:sz="4" w:space="0" w:color="auto"/>
            </w:tcBorders>
            <w:shd w:val="clear" w:color="auto" w:fill="auto"/>
            <w:noWrap/>
            <w:vAlign w:val="center"/>
            <w:hideMark/>
          </w:tcPr>
          <w:p w14:paraId="20C060D3" w14:textId="77777777" w:rsidR="002D4473" w:rsidRPr="00695187" w:rsidRDefault="002D4473" w:rsidP="002D4473">
            <w:pPr>
              <w:jc w:val="center"/>
              <w:rPr>
                <w:i/>
                <w:iCs/>
              </w:rPr>
            </w:pPr>
            <w:r w:rsidRPr="00695187">
              <w:rPr>
                <w:i/>
                <w:iCs/>
              </w:rPr>
              <w:t>0.20</w:t>
            </w:r>
          </w:p>
        </w:tc>
        <w:tc>
          <w:tcPr>
            <w:tcW w:w="0" w:type="auto"/>
            <w:tcBorders>
              <w:top w:val="nil"/>
              <w:left w:val="nil"/>
              <w:bottom w:val="single" w:sz="4" w:space="0" w:color="auto"/>
              <w:right w:val="single" w:sz="4" w:space="0" w:color="auto"/>
            </w:tcBorders>
            <w:shd w:val="clear" w:color="auto" w:fill="auto"/>
            <w:noWrap/>
            <w:vAlign w:val="center"/>
            <w:hideMark/>
          </w:tcPr>
          <w:p w14:paraId="0F4F4C95" w14:textId="77777777" w:rsidR="002D4473" w:rsidRPr="00695187" w:rsidRDefault="002D4473" w:rsidP="002D4473">
            <w:pPr>
              <w:jc w:val="center"/>
            </w:pPr>
            <w:r w:rsidRPr="00695187">
              <w:t>5.67</w:t>
            </w:r>
          </w:p>
        </w:tc>
        <w:tc>
          <w:tcPr>
            <w:tcW w:w="0" w:type="auto"/>
            <w:tcBorders>
              <w:top w:val="nil"/>
              <w:left w:val="nil"/>
              <w:bottom w:val="single" w:sz="4" w:space="0" w:color="auto"/>
              <w:right w:val="single" w:sz="8" w:space="0" w:color="auto"/>
            </w:tcBorders>
            <w:shd w:val="clear" w:color="auto" w:fill="auto"/>
            <w:noWrap/>
            <w:vAlign w:val="center"/>
            <w:hideMark/>
          </w:tcPr>
          <w:p w14:paraId="7039A001" w14:textId="77777777" w:rsidR="002D4473" w:rsidRPr="00695187" w:rsidRDefault="002D4473" w:rsidP="002D4473">
            <w:pPr>
              <w:jc w:val="center"/>
            </w:pPr>
            <w:r w:rsidRPr="00695187">
              <w:t>1.88</w:t>
            </w:r>
          </w:p>
        </w:tc>
      </w:tr>
      <w:tr w:rsidR="0098200C" w:rsidRPr="00695187" w14:paraId="7A9CAED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5095F8" w14:textId="77777777" w:rsidR="002D4473" w:rsidRPr="00695187" w:rsidRDefault="002D4473" w:rsidP="002D4473">
            <w:pPr>
              <w:jc w:val="center"/>
              <w:rPr>
                <w:color w:val="000000"/>
              </w:rPr>
            </w:pPr>
            <w:r w:rsidRPr="00695187">
              <w:rPr>
                <w:color w:val="000000"/>
              </w:rPr>
              <w:t>26 357 463</w:t>
            </w:r>
          </w:p>
        </w:tc>
        <w:tc>
          <w:tcPr>
            <w:tcW w:w="0" w:type="auto"/>
            <w:tcBorders>
              <w:top w:val="nil"/>
              <w:left w:val="nil"/>
              <w:bottom w:val="single" w:sz="4" w:space="0" w:color="auto"/>
              <w:right w:val="single" w:sz="4" w:space="0" w:color="auto"/>
            </w:tcBorders>
            <w:shd w:val="clear" w:color="auto" w:fill="auto"/>
            <w:noWrap/>
            <w:vAlign w:val="center"/>
            <w:hideMark/>
          </w:tcPr>
          <w:p w14:paraId="0D963BB7" w14:textId="77777777" w:rsidR="002D4473" w:rsidRPr="00695187" w:rsidRDefault="002D4473" w:rsidP="002D4473">
            <w:pPr>
              <w:jc w:val="center"/>
              <w:rPr>
                <w:color w:val="000000"/>
              </w:rPr>
            </w:pPr>
            <w:r w:rsidRPr="00695187">
              <w:rPr>
                <w:color w:val="000000"/>
              </w:rPr>
              <w:t>88.37</w:t>
            </w:r>
          </w:p>
        </w:tc>
        <w:tc>
          <w:tcPr>
            <w:tcW w:w="0" w:type="auto"/>
            <w:tcBorders>
              <w:top w:val="nil"/>
              <w:left w:val="nil"/>
              <w:bottom w:val="single" w:sz="4" w:space="0" w:color="auto"/>
              <w:right w:val="single" w:sz="4" w:space="0" w:color="auto"/>
            </w:tcBorders>
            <w:shd w:val="clear" w:color="auto" w:fill="auto"/>
            <w:noWrap/>
            <w:vAlign w:val="center"/>
            <w:hideMark/>
          </w:tcPr>
          <w:p w14:paraId="577D8F41" w14:textId="77777777" w:rsidR="002D4473" w:rsidRPr="00695187" w:rsidRDefault="002D4473" w:rsidP="002D4473">
            <w:pPr>
              <w:jc w:val="center"/>
            </w:pPr>
            <w:r w:rsidRPr="00695187">
              <w:t>25.21</w:t>
            </w:r>
          </w:p>
        </w:tc>
        <w:tc>
          <w:tcPr>
            <w:tcW w:w="0" w:type="auto"/>
            <w:tcBorders>
              <w:top w:val="nil"/>
              <w:left w:val="nil"/>
              <w:bottom w:val="single" w:sz="4" w:space="0" w:color="auto"/>
              <w:right w:val="single" w:sz="4" w:space="0" w:color="auto"/>
            </w:tcBorders>
            <w:shd w:val="clear" w:color="auto" w:fill="auto"/>
            <w:noWrap/>
            <w:vAlign w:val="center"/>
            <w:hideMark/>
          </w:tcPr>
          <w:p w14:paraId="06ED9E2A" w14:textId="77777777" w:rsidR="002D4473" w:rsidRPr="00695187" w:rsidRDefault="002D4473" w:rsidP="002D4473">
            <w:pPr>
              <w:jc w:val="center"/>
              <w:rPr>
                <w:color w:val="000000"/>
              </w:rPr>
            </w:pPr>
            <w:r w:rsidRPr="00695187">
              <w:rPr>
                <w:color w:val="000000"/>
              </w:rPr>
              <w:t>23329.73</w:t>
            </w:r>
          </w:p>
        </w:tc>
        <w:tc>
          <w:tcPr>
            <w:tcW w:w="0" w:type="auto"/>
            <w:tcBorders>
              <w:top w:val="nil"/>
              <w:left w:val="nil"/>
              <w:bottom w:val="single" w:sz="4" w:space="0" w:color="auto"/>
              <w:right w:val="single" w:sz="4" w:space="0" w:color="auto"/>
            </w:tcBorders>
            <w:shd w:val="clear" w:color="auto" w:fill="auto"/>
            <w:noWrap/>
            <w:vAlign w:val="center"/>
            <w:hideMark/>
          </w:tcPr>
          <w:p w14:paraId="64D953CC" w14:textId="77777777" w:rsidR="002D4473" w:rsidRPr="00695187" w:rsidRDefault="002D4473" w:rsidP="002D4473">
            <w:pPr>
              <w:jc w:val="center"/>
              <w:rPr>
                <w:color w:val="000000"/>
              </w:rPr>
            </w:pPr>
            <w:r w:rsidRPr="00695187">
              <w:rPr>
                <w:color w:val="000000"/>
              </w:rPr>
              <w:t>21.84</w:t>
            </w:r>
          </w:p>
        </w:tc>
        <w:tc>
          <w:tcPr>
            <w:tcW w:w="0" w:type="auto"/>
            <w:tcBorders>
              <w:top w:val="nil"/>
              <w:left w:val="nil"/>
              <w:bottom w:val="single" w:sz="4" w:space="0" w:color="auto"/>
              <w:right w:val="single" w:sz="4" w:space="0" w:color="auto"/>
            </w:tcBorders>
            <w:shd w:val="clear" w:color="auto" w:fill="auto"/>
            <w:noWrap/>
            <w:vAlign w:val="center"/>
            <w:hideMark/>
          </w:tcPr>
          <w:p w14:paraId="0070AF33" w14:textId="77777777" w:rsidR="002D4473" w:rsidRPr="00695187" w:rsidRDefault="002D4473" w:rsidP="002D4473">
            <w:pPr>
              <w:jc w:val="center"/>
              <w:rPr>
                <w:color w:val="000000"/>
              </w:rPr>
            </w:pPr>
            <w:r w:rsidRPr="00695187">
              <w:rPr>
                <w:color w:val="000000"/>
              </w:rPr>
              <w:t>264.00</w:t>
            </w:r>
          </w:p>
        </w:tc>
        <w:tc>
          <w:tcPr>
            <w:tcW w:w="0" w:type="auto"/>
            <w:tcBorders>
              <w:top w:val="nil"/>
              <w:left w:val="nil"/>
              <w:bottom w:val="single" w:sz="4" w:space="0" w:color="auto"/>
              <w:right w:val="single" w:sz="4" w:space="0" w:color="auto"/>
            </w:tcBorders>
            <w:shd w:val="clear" w:color="auto" w:fill="auto"/>
            <w:noWrap/>
            <w:vAlign w:val="center"/>
            <w:hideMark/>
          </w:tcPr>
          <w:p w14:paraId="7DFDF531" w14:textId="77777777" w:rsidR="002D4473" w:rsidRPr="00695187" w:rsidRDefault="002D4473" w:rsidP="002D4473">
            <w:pPr>
              <w:jc w:val="center"/>
              <w:rPr>
                <w:color w:val="000000"/>
              </w:rPr>
            </w:pPr>
            <w:r w:rsidRPr="00695187">
              <w:rPr>
                <w:color w:val="000000"/>
              </w:rPr>
              <w:t>510.37</w:t>
            </w:r>
          </w:p>
        </w:tc>
        <w:tc>
          <w:tcPr>
            <w:tcW w:w="0" w:type="auto"/>
            <w:tcBorders>
              <w:top w:val="nil"/>
              <w:left w:val="nil"/>
              <w:bottom w:val="single" w:sz="4" w:space="0" w:color="auto"/>
              <w:right w:val="single" w:sz="4" w:space="0" w:color="auto"/>
            </w:tcBorders>
            <w:shd w:val="clear" w:color="auto" w:fill="auto"/>
            <w:noWrap/>
            <w:vAlign w:val="center"/>
            <w:hideMark/>
          </w:tcPr>
          <w:p w14:paraId="12B44573" w14:textId="77777777" w:rsidR="002D4473" w:rsidRPr="00695187" w:rsidRDefault="002D4473" w:rsidP="002D4473">
            <w:pPr>
              <w:jc w:val="center"/>
              <w:rPr>
                <w:i/>
                <w:iCs/>
              </w:rPr>
            </w:pPr>
            <w:r w:rsidRPr="00695187">
              <w:rPr>
                <w:i/>
                <w:iCs/>
              </w:rPr>
              <w:t>24.67</w:t>
            </w:r>
          </w:p>
        </w:tc>
        <w:tc>
          <w:tcPr>
            <w:tcW w:w="0" w:type="auto"/>
            <w:tcBorders>
              <w:top w:val="nil"/>
              <w:left w:val="nil"/>
              <w:bottom w:val="single" w:sz="4" w:space="0" w:color="auto"/>
              <w:right w:val="single" w:sz="4" w:space="0" w:color="auto"/>
            </w:tcBorders>
            <w:shd w:val="clear" w:color="auto" w:fill="auto"/>
            <w:noWrap/>
            <w:vAlign w:val="center"/>
            <w:hideMark/>
          </w:tcPr>
          <w:p w14:paraId="28D91A54" w14:textId="77777777" w:rsidR="002D4473" w:rsidRPr="00695187" w:rsidRDefault="002D4473" w:rsidP="002D4473">
            <w:pPr>
              <w:jc w:val="center"/>
            </w:pPr>
            <w:r w:rsidRPr="00695187">
              <w:t>5.78</w:t>
            </w:r>
          </w:p>
        </w:tc>
        <w:tc>
          <w:tcPr>
            <w:tcW w:w="0" w:type="auto"/>
            <w:tcBorders>
              <w:top w:val="nil"/>
              <w:left w:val="nil"/>
              <w:bottom w:val="single" w:sz="4" w:space="0" w:color="auto"/>
              <w:right w:val="single" w:sz="8" w:space="0" w:color="auto"/>
            </w:tcBorders>
            <w:shd w:val="clear" w:color="auto" w:fill="auto"/>
            <w:noWrap/>
            <w:vAlign w:val="center"/>
            <w:hideMark/>
          </w:tcPr>
          <w:p w14:paraId="2BD3E248" w14:textId="77777777" w:rsidR="002D4473" w:rsidRPr="00695187" w:rsidRDefault="002D4473" w:rsidP="002D4473">
            <w:pPr>
              <w:jc w:val="center"/>
            </w:pPr>
            <w:r w:rsidRPr="00695187">
              <w:t>2.19</w:t>
            </w:r>
          </w:p>
        </w:tc>
      </w:tr>
      <w:tr w:rsidR="0098200C" w:rsidRPr="00695187" w14:paraId="7CD5AA80"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ED0B6E" w14:textId="77777777" w:rsidR="002D4473" w:rsidRPr="00695187" w:rsidRDefault="002D4473" w:rsidP="002D4473">
            <w:pPr>
              <w:jc w:val="center"/>
              <w:rPr>
                <w:b/>
                <w:bCs/>
                <w:i/>
                <w:iCs/>
              </w:rPr>
            </w:pPr>
            <w:r w:rsidRPr="00695187">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0BDC6F2E" w14:textId="77777777" w:rsidR="002D4473" w:rsidRPr="00695187" w:rsidRDefault="002D4473" w:rsidP="002D4473">
            <w:pPr>
              <w:jc w:val="center"/>
              <w:rPr>
                <w:b/>
                <w:bCs/>
                <w:i/>
                <w:iCs/>
              </w:rPr>
            </w:pPr>
            <w:r w:rsidRPr="00695187">
              <w:rPr>
                <w:b/>
                <w:bCs/>
                <w:i/>
                <w:iCs/>
              </w:rPr>
              <w:t>322.57</w:t>
            </w:r>
          </w:p>
        </w:tc>
        <w:tc>
          <w:tcPr>
            <w:tcW w:w="0" w:type="auto"/>
            <w:tcBorders>
              <w:top w:val="nil"/>
              <w:left w:val="nil"/>
              <w:bottom w:val="single" w:sz="4" w:space="0" w:color="auto"/>
              <w:right w:val="single" w:sz="4" w:space="0" w:color="auto"/>
            </w:tcBorders>
            <w:shd w:val="clear" w:color="auto" w:fill="auto"/>
            <w:noWrap/>
            <w:vAlign w:val="center"/>
            <w:hideMark/>
          </w:tcPr>
          <w:p w14:paraId="22A1E0A0" w14:textId="77777777" w:rsidR="002D4473" w:rsidRPr="00695187" w:rsidRDefault="002D4473" w:rsidP="002D4473">
            <w:pPr>
              <w:jc w:val="center"/>
              <w:rPr>
                <w:b/>
                <w:bCs/>
                <w:i/>
                <w:iCs/>
              </w:rPr>
            </w:pPr>
            <w:r w:rsidRPr="00695187">
              <w:rPr>
                <w:b/>
                <w:bCs/>
                <w:i/>
                <w:iCs/>
              </w:rPr>
              <w:t>10.68</w:t>
            </w:r>
          </w:p>
        </w:tc>
        <w:tc>
          <w:tcPr>
            <w:tcW w:w="0" w:type="auto"/>
            <w:tcBorders>
              <w:top w:val="nil"/>
              <w:left w:val="nil"/>
              <w:bottom w:val="single" w:sz="4" w:space="0" w:color="auto"/>
              <w:right w:val="single" w:sz="4" w:space="0" w:color="auto"/>
            </w:tcBorders>
            <w:shd w:val="clear" w:color="auto" w:fill="auto"/>
            <w:noWrap/>
            <w:vAlign w:val="center"/>
            <w:hideMark/>
          </w:tcPr>
          <w:p w14:paraId="37331458" w14:textId="77777777" w:rsidR="002D4473" w:rsidRPr="00695187" w:rsidRDefault="002D4473" w:rsidP="002D4473">
            <w:pPr>
              <w:jc w:val="center"/>
              <w:rPr>
                <w:b/>
                <w:bCs/>
                <w:i/>
                <w:iCs/>
              </w:rPr>
            </w:pPr>
            <w:r w:rsidRPr="00695187">
              <w:rPr>
                <w:b/>
                <w:bCs/>
                <w:i/>
                <w:iCs/>
              </w:rPr>
              <w:t>105681.53</w:t>
            </w:r>
          </w:p>
        </w:tc>
        <w:tc>
          <w:tcPr>
            <w:tcW w:w="0" w:type="auto"/>
            <w:tcBorders>
              <w:top w:val="nil"/>
              <w:left w:val="nil"/>
              <w:bottom w:val="single" w:sz="4" w:space="0" w:color="auto"/>
              <w:right w:val="single" w:sz="4" w:space="0" w:color="auto"/>
            </w:tcBorders>
            <w:shd w:val="clear" w:color="auto" w:fill="auto"/>
            <w:noWrap/>
            <w:vAlign w:val="center"/>
            <w:hideMark/>
          </w:tcPr>
          <w:p w14:paraId="3DA052FA" w14:textId="77777777" w:rsidR="002D4473" w:rsidRPr="00695187" w:rsidRDefault="002D4473" w:rsidP="002D4473">
            <w:pPr>
              <w:jc w:val="center"/>
              <w:rPr>
                <w:b/>
                <w:bCs/>
                <w:i/>
                <w:iCs/>
                <w:color w:val="000000"/>
              </w:rPr>
            </w:pPr>
            <w:r w:rsidRPr="00695187">
              <w:rPr>
                <w:b/>
                <w:bCs/>
                <w:i/>
                <w:iCs/>
                <w:color w:val="000000"/>
              </w:rPr>
              <w:t>9.80</w:t>
            </w:r>
          </w:p>
        </w:tc>
        <w:tc>
          <w:tcPr>
            <w:tcW w:w="0" w:type="auto"/>
            <w:tcBorders>
              <w:top w:val="nil"/>
              <w:left w:val="nil"/>
              <w:bottom w:val="single" w:sz="4" w:space="0" w:color="auto"/>
              <w:right w:val="single" w:sz="4" w:space="0" w:color="auto"/>
            </w:tcBorders>
            <w:shd w:val="clear" w:color="auto" w:fill="auto"/>
            <w:noWrap/>
            <w:vAlign w:val="center"/>
            <w:hideMark/>
          </w:tcPr>
          <w:p w14:paraId="4A9C26F2" w14:textId="77777777" w:rsidR="002D4473" w:rsidRPr="00695187" w:rsidRDefault="002D4473" w:rsidP="002D4473">
            <w:pPr>
              <w:jc w:val="center"/>
              <w:rPr>
                <w:b/>
                <w:bCs/>
                <w:i/>
                <w:iCs/>
                <w:color w:val="000000"/>
              </w:rPr>
            </w:pPr>
            <w:r w:rsidRPr="00695187">
              <w:rPr>
                <w:b/>
                <w:bCs/>
                <w:i/>
                <w:iCs/>
                <w:color w:val="000000"/>
              </w:rPr>
              <w:t>327.62</w:t>
            </w:r>
          </w:p>
        </w:tc>
        <w:tc>
          <w:tcPr>
            <w:tcW w:w="0" w:type="auto"/>
            <w:tcBorders>
              <w:top w:val="nil"/>
              <w:left w:val="nil"/>
              <w:bottom w:val="single" w:sz="4" w:space="0" w:color="auto"/>
              <w:right w:val="single" w:sz="4" w:space="0" w:color="auto"/>
            </w:tcBorders>
            <w:shd w:val="clear" w:color="auto" w:fill="auto"/>
            <w:noWrap/>
            <w:vAlign w:val="center"/>
            <w:hideMark/>
          </w:tcPr>
          <w:p w14:paraId="638F01DB" w14:textId="77777777" w:rsidR="002D4473" w:rsidRPr="00695187" w:rsidRDefault="002D4473" w:rsidP="002D4473">
            <w:pPr>
              <w:jc w:val="center"/>
              <w:rPr>
                <w:b/>
                <w:bCs/>
                <w:i/>
                <w:iCs/>
              </w:rPr>
            </w:pPr>
            <w:r w:rsidRPr="00695187">
              <w:rPr>
                <w:b/>
                <w:bCs/>
                <w:i/>
                <w:iCs/>
              </w:rPr>
              <w:t>2041.29</w:t>
            </w:r>
          </w:p>
        </w:tc>
        <w:tc>
          <w:tcPr>
            <w:tcW w:w="0" w:type="auto"/>
            <w:tcBorders>
              <w:top w:val="nil"/>
              <w:left w:val="nil"/>
              <w:bottom w:val="single" w:sz="4" w:space="0" w:color="auto"/>
              <w:right w:val="single" w:sz="4" w:space="0" w:color="auto"/>
            </w:tcBorders>
            <w:shd w:val="clear" w:color="auto" w:fill="auto"/>
            <w:noWrap/>
            <w:vAlign w:val="center"/>
            <w:hideMark/>
          </w:tcPr>
          <w:p w14:paraId="004716A3" w14:textId="77777777" w:rsidR="002D4473" w:rsidRPr="00695187" w:rsidRDefault="002D4473" w:rsidP="002D4473">
            <w:pPr>
              <w:jc w:val="center"/>
              <w:rPr>
                <w:b/>
                <w:bCs/>
                <w:i/>
                <w:iCs/>
              </w:rPr>
            </w:pPr>
            <w:r w:rsidRPr="00695187">
              <w:rPr>
                <w:b/>
                <w:bCs/>
                <w:i/>
                <w:iCs/>
              </w:rPr>
              <w:t>9.65</w:t>
            </w:r>
          </w:p>
        </w:tc>
        <w:tc>
          <w:tcPr>
            <w:tcW w:w="0" w:type="auto"/>
            <w:tcBorders>
              <w:top w:val="nil"/>
              <w:left w:val="nil"/>
              <w:bottom w:val="single" w:sz="4" w:space="0" w:color="auto"/>
              <w:right w:val="single" w:sz="4" w:space="0" w:color="auto"/>
            </w:tcBorders>
            <w:shd w:val="clear" w:color="auto" w:fill="auto"/>
            <w:noWrap/>
            <w:vAlign w:val="center"/>
            <w:hideMark/>
          </w:tcPr>
          <w:p w14:paraId="423C2A28" w14:textId="77777777" w:rsidR="002D4473" w:rsidRPr="00695187" w:rsidRDefault="002D4473" w:rsidP="002D4473">
            <w:pPr>
              <w:jc w:val="center"/>
              <w:rPr>
                <w:b/>
                <w:bCs/>
                <w:i/>
                <w:iCs/>
              </w:rPr>
            </w:pPr>
            <w:r w:rsidRPr="00695187">
              <w:rPr>
                <w:b/>
                <w:bCs/>
                <w:i/>
                <w:iCs/>
              </w:rPr>
              <w:t>6.33</w:t>
            </w:r>
          </w:p>
        </w:tc>
        <w:tc>
          <w:tcPr>
            <w:tcW w:w="0" w:type="auto"/>
            <w:tcBorders>
              <w:top w:val="nil"/>
              <w:left w:val="nil"/>
              <w:bottom w:val="single" w:sz="4" w:space="0" w:color="auto"/>
              <w:right w:val="single" w:sz="8" w:space="0" w:color="auto"/>
            </w:tcBorders>
            <w:shd w:val="clear" w:color="auto" w:fill="auto"/>
            <w:noWrap/>
            <w:vAlign w:val="center"/>
            <w:hideMark/>
          </w:tcPr>
          <w:p w14:paraId="192A0A31" w14:textId="77777777" w:rsidR="002D4473" w:rsidRPr="00695187" w:rsidRDefault="002D4473" w:rsidP="002D4473">
            <w:pPr>
              <w:jc w:val="center"/>
              <w:rPr>
                <w:b/>
                <w:bCs/>
                <w:i/>
                <w:iCs/>
              </w:rPr>
            </w:pPr>
            <w:r w:rsidRPr="00695187">
              <w:rPr>
                <w:b/>
                <w:bCs/>
                <w:i/>
                <w:iCs/>
              </w:rPr>
              <w:t>1.93</w:t>
            </w:r>
          </w:p>
        </w:tc>
      </w:tr>
      <w:tr w:rsidR="0098200C" w:rsidRPr="00695187" w14:paraId="07AB6F0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FAF340" w14:textId="77777777" w:rsidR="002D4473" w:rsidRPr="00695187" w:rsidRDefault="002D4473" w:rsidP="002D4473">
            <w:pPr>
              <w:jc w:val="center"/>
              <w:rPr>
                <w:color w:val="000000"/>
              </w:rPr>
            </w:pPr>
            <w:r w:rsidRPr="00695187">
              <w:rPr>
                <w:color w:val="000000"/>
              </w:rPr>
              <w:t>26 301 311</w:t>
            </w:r>
          </w:p>
        </w:tc>
        <w:tc>
          <w:tcPr>
            <w:tcW w:w="0" w:type="auto"/>
            <w:tcBorders>
              <w:top w:val="nil"/>
              <w:left w:val="nil"/>
              <w:bottom w:val="single" w:sz="4" w:space="0" w:color="auto"/>
              <w:right w:val="single" w:sz="4" w:space="0" w:color="auto"/>
            </w:tcBorders>
            <w:shd w:val="clear" w:color="auto" w:fill="auto"/>
            <w:noWrap/>
            <w:vAlign w:val="center"/>
            <w:hideMark/>
          </w:tcPr>
          <w:p w14:paraId="5552B6BD" w14:textId="77777777" w:rsidR="002D4473" w:rsidRPr="00695187" w:rsidRDefault="002D4473" w:rsidP="002D4473">
            <w:pPr>
              <w:jc w:val="center"/>
              <w:rPr>
                <w:color w:val="000000"/>
              </w:rPr>
            </w:pPr>
            <w:r w:rsidRPr="00695187">
              <w:rPr>
                <w:color w:val="000000"/>
              </w:rPr>
              <w:t>0.93</w:t>
            </w:r>
          </w:p>
        </w:tc>
        <w:tc>
          <w:tcPr>
            <w:tcW w:w="0" w:type="auto"/>
            <w:tcBorders>
              <w:top w:val="nil"/>
              <w:left w:val="nil"/>
              <w:bottom w:val="single" w:sz="4" w:space="0" w:color="auto"/>
              <w:right w:val="single" w:sz="4" w:space="0" w:color="auto"/>
            </w:tcBorders>
            <w:shd w:val="clear" w:color="auto" w:fill="auto"/>
            <w:noWrap/>
            <w:vAlign w:val="center"/>
            <w:hideMark/>
          </w:tcPr>
          <w:p w14:paraId="61395E5A" w14:textId="77777777" w:rsidR="002D4473" w:rsidRPr="00695187" w:rsidRDefault="002D4473" w:rsidP="002D4473">
            <w:pPr>
              <w:jc w:val="center"/>
            </w:pPr>
            <w:r w:rsidRPr="00695187">
              <w:t>0.03</w:t>
            </w:r>
          </w:p>
        </w:tc>
        <w:tc>
          <w:tcPr>
            <w:tcW w:w="0" w:type="auto"/>
            <w:tcBorders>
              <w:top w:val="nil"/>
              <w:left w:val="nil"/>
              <w:bottom w:val="single" w:sz="4" w:space="0" w:color="auto"/>
              <w:right w:val="single" w:sz="4" w:space="0" w:color="auto"/>
            </w:tcBorders>
            <w:shd w:val="clear" w:color="auto" w:fill="auto"/>
            <w:noWrap/>
            <w:vAlign w:val="center"/>
            <w:hideMark/>
          </w:tcPr>
          <w:p w14:paraId="70E59FE6" w14:textId="77777777" w:rsidR="002D4473" w:rsidRPr="00695187" w:rsidRDefault="002D4473" w:rsidP="002D4473">
            <w:pPr>
              <w:jc w:val="center"/>
              <w:rPr>
                <w:color w:val="000000"/>
              </w:rPr>
            </w:pPr>
            <w:r w:rsidRPr="00695187">
              <w:rPr>
                <w:color w:val="000000"/>
              </w:rPr>
              <w:t>74.68</w:t>
            </w:r>
          </w:p>
        </w:tc>
        <w:tc>
          <w:tcPr>
            <w:tcW w:w="0" w:type="auto"/>
            <w:tcBorders>
              <w:top w:val="nil"/>
              <w:left w:val="nil"/>
              <w:bottom w:val="single" w:sz="4" w:space="0" w:color="auto"/>
              <w:right w:val="single" w:sz="4" w:space="0" w:color="auto"/>
            </w:tcBorders>
            <w:shd w:val="clear" w:color="auto" w:fill="auto"/>
            <w:noWrap/>
            <w:vAlign w:val="center"/>
            <w:hideMark/>
          </w:tcPr>
          <w:p w14:paraId="34342867" w14:textId="77777777" w:rsidR="002D4473" w:rsidRPr="00695187" w:rsidRDefault="002D4473" w:rsidP="002D4473">
            <w:pPr>
              <w:jc w:val="center"/>
              <w:rPr>
                <w:color w:val="000000"/>
              </w:rPr>
            </w:pPr>
            <w:r w:rsidRPr="00695187">
              <w:rPr>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4FFEB5FC" w14:textId="77777777" w:rsidR="002D4473" w:rsidRPr="00695187" w:rsidRDefault="002D4473" w:rsidP="002D4473">
            <w:pPr>
              <w:jc w:val="center"/>
              <w:rPr>
                <w:color w:val="000000"/>
              </w:rPr>
            </w:pPr>
            <w:r w:rsidRPr="00695187">
              <w:rPr>
                <w:color w:val="000000"/>
              </w:rPr>
              <w:t>80.30</w:t>
            </w:r>
          </w:p>
        </w:tc>
        <w:tc>
          <w:tcPr>
            <w:tcW w:w="0" w:type="auto"/>
            <w:tcBorders>
              <w:top w:val="nil"/>
              <w:left w:val="nil"/>
              <w:bottom w:val="single" w:sz="4" w:space="0" w:color="auto"/>
              <w:right w:val="single" w:sz="4" w:space="0" w:color="auto"/>
            </w:tcBorders>
            <w:shd w:val="clear" w:color="auto" w:fill="auto"/>
            <w:noWrap/>
            <w:vAlign w:val="center"/>
            <w:hideMark/>
          </w:tcPr>
          <w:p w14:paraId="799851B8" w14:textId="77777777" w:rsidR="002D4473" w:rsidRPr="00695187" w:rsidRDefault="002D4473" w:rsidP="002D4473">
            <w:pPr>
              <w:jc w:val="center"/>
              <w:rPr>
                <w:color w:val="000000"/>
              </w:rPr>
            </w:pPr>
            <w:r w:rsidRPr="00695187">
              <w:rPr>
                <w:color w:val="000000"/>
              </w:rPr>
              <w:t>1.14</w:t>
            </w:r>
          </w:p>
        </w:tc>
        <w:tc>
          <w:tcPr>
            <w:tcW w:w="0" w:type="auto"/>
            <w:tcBorders>
              <w:top w:val="nil"/>
              <w:left w:val="nil"/>
              <w:bottom w:val="single" w:sz="4" w:space="0" w:color="auto"/>
              <w:right w:val="single" w:sz="4" w:space="0" w:color="auto"/>
            </w:tcBorders>
            <w:shd w:val="clear" w:color="auto" w:fill="auto"/>
            <w:noWrap/>
            <w:vAlign w:val="center"/>
            <w:hideMark/>
          </w:tcPr>
          <w:p w14:paraId="6384037E" w14:textId="77777777" w:rsidR="002D4473" w:rsidRPr="00695187" w:rsidRDefault="002D4473" w:rsidP="002D4473">
            <w:pPr>
              <w:jc w:val="center"/>
              <w:rPr>
                <w:i/>
                <w:iCs/>
              </w:rPr>
            </w:pPr>
            <w:r w:rsidRPr="00695187">
              <w:rPr>
                <w:i/>
                <w:iCs/>
              </w:rPr>
              <w:t>0.01</w:t>
            </w:r>
          </w:p>
        </w:tc>
        <w:tc>
          <w:tcPr>
            <w:tcW w:w="0" w:type="auto"/>
            <w:tcBorders>
              <w:top w:val="nil"/>
              <w:left w:val="nil"/>
              <w:bottom w:val="single" w:sz="4" w:space="0" w:color="auto"/>
              <w:right w:val="single" w:sz="4" w:space="0" w:color="auto"/>
            </w:tcBorders>
            <w:shd w:val="clear" w:color="auto" w:fill="auto"/>
            <w:noWrap/>
            <w:vAlign w:val="center"/>
            <w:hideMark/>
          </w:tcPr>
          <w:p w14:paraId="5A86D828" w14:textId="77777777" w:rsidR="002D4473" w:rsidRPr="00695187" w:rsidRDefault="002D4473" w:rsidP="002D4473">
            <w:pPr>
              <w:jc w:val="center"/>
            </w:pPr>
            <w:r w:rsidRPr="00695187">
              <w:t>1.22</w:t>
            </w:r>
          </w:p>
        </w:tc>
        <w:tc>
          <w:tcPr>
            <w:tcW w:w="0" w:type="auto"/>
            <w:tcBorders>
              <w:top w:val="nil"/>
              <w:left w:val="nil"/>
              <w:bottom w:val="single" w:sz="4" w:space="0" w:color="auto"/>
              <w:right w:val="single" w:sz="8" w:space="0" w:color="auto"/>
            </w:tcBorders>
            <w:shd w:val="clear" w:color="auto" w:fill="auto"/>
            <w:noWrap/>
            <w:vAlign w:val="center"/>
            <w:hideMark/>
          </w:tcPr>
          <w:p w14:paraId="021F5924" w14:textId="77777777" w:rsidR="002D4473" w:rsidRPr="00695187" w:rsidRDefault="002D4473" w:rsidP="002D4473">
            <w:pPr>
              <w:jc w:val="center"/>
            </w:pPr>
            <w:r w:rsidRPr="00695187">
              <w:t>1.52</w:t>
            </w:r>
          </w:p>
        </w:tc>
      </w:tr>
      <w:tr w:rsidR="0098200C" w:rsidRPr="00695187" w14:paraId="3D4DCFF4"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D02FAC" w14:textId="77777777" w:rsidR="002D4473" w:rsidRPr="00695187" w:rsidRDefault="002D4473" w:rsidP="002D4473">
            <w:pPr>
              <w:jc w:val="center"/>
              <w:rPr>
                <w:color w:val="000000"/>
              </w:rPr>
            </w:pPr>
            <w:r w:rsidRPr="00695187">
              <w:rPr>
                <w:color w:val="000000"/>
              </w:rPr>
              <w:t>26 351 421</w:t>
            </w:r>
          </w:p>
        </w:tc>
        <w:tc>
          <w:tcPr>
            <w:tcW w:w="0" w:type="auto"/>
            <w:tcBorders>
              <w:top w:val="nil"/>
              <w:left w:val="nil"/>
              <w:bottom w:val="single" w:sz="4" w:space="0" w:color="auto"/>
              <w:right w:val="single" w:sz="4" w:space="0" w:color="auto"/>
            </w:tcBorders>
            <w:shd w:val="clear" w:color="auto" w:fill="auto"/>
            <w:noWrap/>
            <w:vAlign w:val="center"/>
            <w:hideMark/>
          </w:tcPr>
          <w:p w14:paraId="0BC1C42D" w14:textId="77777777" w:rsidR="002D4473" w:rsidRPr="00695187" w:rsidRDefault="002D4473" w:rsidP="002D4473">
            <w:pPr>
              <w:jc w:val="center"/>
              <w:rPr>
                <w:color w:val="000000"/>
              </w:rPr>
            </w:pPr>
            <w:r w:rsidRPr="00695187">
              <w:rPr>
                <w:color w:val="000000"/>
              </w:rPr>
              <w:t>4.30</w:t>
            </w:r>
          </w:p>
        </w:tc>
        <w:tc>
          <w:tcPr>
            <w:tcW w:w="0" w:type="auto"/>
            <w:tcBorders>
              <w:top w:val="nil"/>
              <w:left w:val="nil"/>
              <w:bottom w:val="single" w:sz="4" w:space="0" w:color="auto"/>
              <w:right w:val="single" w:sz="4" w:space="0" w:color="auto"/>
            </w:tcBorders>
            <w:shd w:val="clear" w:color="auto" w:fill="auto"/>
            <w:noWrap/>
            <w:vAlign w:val="center"/>
            <w:hideMark/>
          </w:tcPr>
          <w:p w14:paraId="238FAFB7" w14:textId="77777777" w:rsidR="002D4473" w:rsidRPr="00695187" w:rsidRDefault="002D4473" w:rsidP="002D4473">
            <w:pPr>
              <w:jc w:val="center"/>
            </w:pPr>
            <w:r w:rsidRPr="00695187">
              <w:t>0.14</w:t>
            </w:r>
          </w:p>
        </w:tc>
        <w:tc>
          <w:tcPr>
            <w:tcW w:w="0" w:type="auto"/>
            <w:tcBorders>
              <w:top w:val="nil"/>
              <w:left w:val="nil"/>
              <w:bottom w:val="single" w:sz="4" w:space="0" w:color="auto"/>
              <w:right w:val="single" w:sz="4" w:space="0" w:color="auto"/>
            </w:tcBorders>
            <w:shd w:val="clear" w:color="auto" w:fill="auto"/>
            <w:noWrap/>
            <w:vAlign w:val="center"/>
            <w:hideMark/>
          </w:tcPr>
          <w:p w14:paraId="5A54D040" w14:textId="77777777" w:rsidR="002D4473" w:rsidRPr="00695187" w:rsidRDefault="002D4473" w:rsidP="002D4473">
            <w:pPr>
              <w:jc w:val="center"/>
              <w:rPr>
                <w:color w:val="000000"/>
              </w:rPr>
            </w:pPr>
            <w:r w:rsidRPr="00695187">
              <w:rPr>
                <w:color w:val="000000"/>
              </w:rPr>
              <w:t>393.89</w:t>
            </w:r>
          </w:p>
        </w:tc>
        <w:tc>
          <w:tcPr>
            <w:tcW w:w="0" w:type="auto"/>
            <w:tcBorders>
              <w:top w:val="nil"/>
              <w:left w:val="nil"/>
              <w:bottom w:val="single" w:sz="4" w:space="0" w:color="auto"/>
              <w:right w:val="single" w:sz="4" w:space="0" w:color="auto"/>
            </w:tcBorders>
            <w:shd w:val="clear" w:color="auto" w:fill="auto"/>
            <w:noWrap/>
            <w:vAlign w:val="center"/>
            <w:hideMark/>
          </w:tcPr>
          <w:p w14:paraId="02C6201D" w14:textId="77777777" w:rsidR="002D4473" w:rsidRPr="00695187" w:rsidRDefault="002D4473" w:rsidP="002D4473">
            <w:pPr>
              <w:jc w:val="center"/>
              <w:rPr>
                <w:color w:val="000000"/>
              </w:rPr>
            </w:pPr>
            <w:r w:rsidRPr="00695187">
              <w:rPr>
                <w:color w:val="000000"/>
              </w:rPr>
              <w:t>0.04</w:t>
            </w:r>
          </w:p>
        </w:tc>
        <w:tc>
          <w:tcPr>
            <w:tcW w:w="0" w:type="auto"/>
            <w:tcBorders>
              <w:top w:val="nil"/>
              <w:left w:val="nil"/>
              <w:bottom w:val="single" w:sz="4" w:space="0" w:color="auto"/>
              <w:right w:val="single" w:sz="4" w:space="0" w:color="auto"/>
            </w:tcBorders>
            <w:shd w:val="clear" w:color="auto" w:fill="auto"/>
            <w:noWrap/>
            <w:vAlign w:val="center"/>
            <w:hideMark/>
          </w:tcPr>
          <w:p w14:paraId="05CAAB7E" w14:textId="77777777" w:rsidR="002D4473" w:rsidRPr="00695187" w:rsidRDefault="002D4473" w:rsidP="002D4473">
            <w:pPr>
              <w:jc w:val="center"/>
              <w:rPr>
                <w:color w:val="000000"/>
              </w:rPr>
            </w:pPr>
            <w:r w:rsidRPr="00695187">
              <w:rPr>
                <w:color w:val="000000"/>
              </w:rPr>
              <w:t>91.60</w:t>
            </w:r>
          </w:p>
        </w:tc>
        <w:tc>
          <w:tcPr>
            <w:tcW w:w="0" w:type="auto"/>
            <w:tcBorders>
              <w:top w:val="nil"/>
              <w:left w:val="nil"/>
              <w:bottom w:val="single" w:sz="4" w:space="0" w:color="auto"/>
              <w:right w:val="single" w:sz="4" w:space="0" w:color="auto"/>
            </w:tcBorders>
            <w:shd w:val="clear" w:color="auto" w:fill="auto"/>
            <w:noWrap/>
            <w:vAlign w:val="center"/>
            <w:hideMark/>
          </w:tcPr>
          <w:p w14:paraId="4B21A1AB" w14:textId="77777777" w:rsidR="002D4473" w:rsidRPr="00695187" w:rsidRDefault="002D4473" w:rsidP="002D4473">
            <w:pPr>
              <w:jc w:val="center"/>
              <w:rPr>
                <w:color w:val="000000"/>
              </w:rPr>
            </w:pPr>
            <w:r w:rsidRPr="00695187">
              <w:rPr>
                <w:color w:val="000000"/>
              </w:rPr>
              <w:t>6.27</w:t>
            </w:r>
          </w:p>
        </w:tc>
        <w:tc>
          <w:tcPr>
            <w:tcW w:w="0" w:type="auto"/>
            <w:tcBorders>
              <w:top w:val="nil"/>
              <w:left w:val="nil"/>
              <w:bottom w:val="single" w:sz="4" w:space="0" w:color="auto"/>
              <w:right w:val="single" w:sz="4" w:space="0" w:color="auto"/>
            </w:tcBorders>
            <w:shd w:val="clear" w:color="auto" w:fill="auto"/>
            <w:noWrap/>
            <w:vAlign w:val="center"/>
            <w:hideMark/>
          </w:tcPr>
          <w:p w14:paraId="644403FD" w14:textId="77777777" w:rsidR="002D4473" w:rsidRPr="00695187" w:rsidRDefault="002D4473" w:rsidP="002D4473">
            <w:pPr>
              <w:jc w:val="center"/>
              <w:rPr>
                <w:i/>
                <w:iCs/>
              </w:rPr>
            </w:pPr>
            <w:r w:rsidRPr="00695187">
              <w:rPr>
                <w:i/>
                <w:iCs/>
              </w:rPr>
              <w:t>0.03</w:t>
            </w:r>
          </w:p>
        </w:tc>
        <w:tc>
          <w:tcPr>
            <w:tcW w:w="0" w:type="auto"/>
            <w:tcBorders>
              <w:top w:val="nil"/>
              <w:left w:val="nil"/>
              <w:bottom w:val="single" w:sz="4" w:space="0" w:color="auto"/>
              <w:right w:val="single" w:sz="4" w:space="0" w:color="auto"/>
            </w:tcBorders>
            <w:shd w:val="clear" w:color="auto" w:fill="auto"/>
            <w:noWrap/>
            <w:vAlign w:val="center"/>
            <w:hideMark/>
          </w:tcPr>
          <w:p w14:paraId="2059DA87" w14:textId="77777777" w:rsidR="002D4473" w:rsidRPr="00695187" w:rsidRDefault="002D4473" w:rsidP="002D4473">
            <w:pPr>
              <w:jc w:val="center"/>
            </w:pPr>
            <w:r w:rsidRPr="00695187">
              <w:t>1.46</w:t>
            </w:r>
          </w:p>
        </w:tc>
        <w:tc>
          <w:tcPr>
            <w:tcW w:w="0" w:type="auto"/>
            <w:tcBorders>
              <w:top w:val="nil"/>
              <w:left w:val="nil"/>
              <w:bottom w:val="single" w:sz="4" w:space="0" w:color="auto"/>
              <w:right w:val="single" w:sz="8" w:space="0" w:color="auto"/>
            </w:tcBorders>
            <w:shd w:val="clear" w:color="auto" w:fill="auto"/>
            <w:noWrap/>
            <w:vAlign w:val="center"/>
            <w:hideMark/>
          </w:tcPr>
          <w:p w14:paraId="322129D0" w14:textId="77777777" w:rsidR="002D4473" w:rsidRPr="00695187" w:rsidRDefault="002D4473" w:rsidP="002D4473">
            <w:pPr>
              <w:jc w:val="center"/>
            </w:pPr>
            <w:r w:rsidRPr="00695187">
              <w:t>1.59</w:t>
            </w:r>
          </w:p>
        </w:tc>
      </w:tr>
      <w:tr w:rsidR="0098200C" w:rsidRPr="00695187" w14:paraId="3D95883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2F90BD" w14:textId="77777777" w:rsidR="002D4473" w:rsidRPr="00695187" w:rsidRDefault="002D4473" w:rsidP="002D4473">
            <w:pPr>
              <w:jc w:val="center"/>
              <w:rPr>
                <w:color w:val="000000"/>
              </w:rPr>
            </w:pPr>
            <w:r w:rsidRPr="00695187">
              <w:rPr>
                <w:color w:val="000000"/>
              </w:rPr>
              <w:t>26 352 421</w:t>
            </w:r>
          </w:p>
        </w:tc>
        <w:tc>
          <w:tcPr>
            <w:tcW w:w="0" w:type="auto"/>
            <w:tcBorders>
              <w:top w:val="nil"/>
              <w:left w:val="nil"/>
              <w:bottom w:val="single" w:sz="4" w:space="0" w:color="auto"/>
              <w:right w:val="single" w:sz="4" w:space="0" w:color="auto"/>
            </w:tcBorders>
            <w:shd w:val="clear" w:color="auto" w:fill="auto"/>
            <w:noWrap/>
            <w:vAlign w:val="center"/>
            <w:hideMark/>
          </w:tcPr>
          <w:p w14:paraId="54D09F57" w14:textId="77777777" w:rsidR="002D4473" w:rsidRPr="00695187" w:rsidRDefault="002D4473" w:rsidP="002D4473">
            <w:pPr>
              <w:jc w:val="center"/>
              <w:rPr>
                <w:color w:val="000000"/>
              </w:rPr>
            </w:pPr>
            <w:r w:rsidRPr="00695187">
              <w:rPr>
                <w:color w:val="000000"/>
              </w:rPr>
              <w:t>0.89</w:t>
            </w:r>
          </w:p>
        </w:tc>
        <w:tc>
          <w:tcPr>
            <w:tcW w:w="0" w:type="auto"/>
            <w:tcBorders>
              <w:top w:val="nil"/>
              <w:left w:val="nil"/>
              <w:bottom w:val="single" w:sz="4" w:space="0" w:color="auto"/>
              <w:right w:val="single" w:sz="4" w:space="0" w:color="auto"/>
            </w:tcBorders>
            <w:shd w:val="clear" w:color="auto" w:fill="auto"/>
            <w:noWrap/>
            <w:vAlign w:val="center"/>
            <w:hideMark/>
          </w:tcPr>
          <w:p w14:paraId="627DB009" w14:textId="77777777" w:rsidR="002D4473" w:rsidRPr="00695187" w:rsidRDefault="002D4473" w:rsidP="002D4473">
            <w:pPr>
              <w:jc w:val="center"/>
            </w:pPr>
            <w:r w:rsidRPr="00695187">
              <w:t>0.03</w:t>
            </w:r>
          </w:p>
        </w:tc>
        <w:tc>
          <w:tcPr>
            <w:tcW w:w="0" w:type="auto"/>
            <w:tcBorders>
              <w:top w:val="nil"/>
              <w:left w:val="nil"/>
              <w:bottom w:val="single" w:sz="4" w:space="0" w:color="auto"/>
              <w:right w:val="single" w:sz="4" w:space="0" w:color="auto"/>
            </w:tcBorders>
            <w:shd w:val="clear" w:color="auto" w:fill="auto"/>
            <w:noWrap/>
            <w:vAlign w:val="center"/>
            <w:hideMark/>
          </w:tcPr>
          <w:p w14:paraId="0AD72489"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AA15862"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AC8A5C9"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E8CBF00"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8883892" w14:textId="77777777" w:rsidR="002D4473" w:rsidRPr="00695187" w:rsidRDefault="002D4473" w:rsidP="002D4473">
            <w:pPr>
              <w:jc w:val="center"/>
              <w:rPr>
                <w:i/>
                <w:iCs/>
              </w:rPr>
            </w:pPr>
            <w:r w:rsidRPr="00695187">
              <w:rPr>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3CEEFD26" w14:textId="77777777" w:rsidR="002D4473" w:rsidRPr="00695187" w:rsidRDefault="002D4473" w:rsidP="002D4473">
            <w:pPr>
              <w:jc w:val="center"/>
            </w:pPr>
            <w:r w:rsidRPr="00695187">
              <w:t>0.00</w:t>
            </w:r>
          </w:p>
        </w:tc>
        <w:tc>
          <w:tcPr>
            <w:tcW w:w="0" w:type="auto"/>
            <w:tcBorders>
              <w:top w:val="nil"/>
              <w:left w:val="nil"/>
              <w:bottom w:val="single" w:sz="4" w:space="0" w:color="auto"/>
              <w:right w:val="single" w:sz="8" w:space="0" w:color="auto"/>
            </w:tcBorders>
            <w:shd w:val="clear" w:color="auto" w:fill="auto"/>
            <w:noWrap/>
            <w:vAlign w:val="center"/>
            <w:hideMark/>
          </w:tcPr>
          <w:p w14:paraId="377278EA" w14:textId="77777777" w:rsidR="002D4473" w:rsidRPr="00695187" w:rsidRDefault="002D4473" w:rsidP="002D4473">
            <w:pPr>
              <w:jc w:val="center"/>
            </w:pPr>
            <w:r w:rsidRPr="00695187">
              <w:t>#DIV/0!</w:t>
            </w:r>
          </w:p>
        </w:tc>
      </w:tr>
      <w:tr w:rsidR="0098200C" w:rsidRPr="00695187" w14:paraId="35D7E64D"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988732" w14:textId="77777777" w:rsidR="002D4473" w:rsidRPr="00695187" w:rsidRDefault="002D4473" w:rsidP="002D4473">
            <w:pPr>
              <w:jc w:val="center"/>
              <w:rPr>
                <w:b/>
                <w:bCs/>
                <w:i/>
                <w:iCs/>
              </w:rPr>
            </w:pPr>
            <w:r w:rsidRPr="00695187">
              <w:rPr>
                <w:b/>
                <w:bCs/>
                <w:i/>
                <w:iCs/>
              </w:rPr>
              <w:t>Високе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72874661" w14:textId="77777777" w:rsidR="002D4473" w:rsidRPr="00695187" w:rsidRDefault="002D4473" w:rsidP="002D4473">
            <w:pPr>
              <w:jc w:val="center"/>
              <w:rPr>
                <w:b/>
                <w:bCs/>
                <w:i/>
                <w:iCs/>
                <w:color w:val="000000"/>
              </w:rPr>
            </w:pPr>
            <w:r w:rsidRPr="00695187">
              <w:rPr>
                <w:b/>
                <w:bCs/>
                <w:i/>
                <w:iCs/>
                <w:color w:val="000000"/>
              </w:rPr>
              <w:t>6.12</w:t>
            </w:r>
          </w:p>
        </w:tc>
        <w:tc>
          <w:tcPr>
            <w:tcW w:w="0" w:type="auto"/>
            <w:tcBorders>
              <w:top w:val="nil"/>
              <w:left w:val="nil"/>
              <w:bottom w:val="single" w:sz="4" w:space="0" w:color="auto"/>
              <w:right w:val="single" w:sz="4" w:space="0" w:color="auto"/>
            </w:tcBorders>
            <w:shd w:val="clear" w:color="auto" w:fill="auto"/>
            <w:noWrap/>
            <w:vAlign w:val="center"/>
            <w:hideMark/>
          </w:tcPr>
          <w:p w14:paraId="4AA3E070" w14:textId="77777777" w:rsidR="002D4473" w:rsidRPr="00695187" w:rsidRDefault="002D4473" w:rsidP="002D4473">
            <w:pPr>
              <w:jc w:val="center"/>
              <w:rPr>
                <w:b/>
                <w:bCs/>
                <w:i/>
                <w:iCs/>
              </w:rPr>
            </w:pPr>
            <w:r w:rsidRPr="00695187">
              <w:rPr>
                <w:b/>
                <w:bCs/>
                <w:i/>
                <w:iCs/>
              </w:rPr>
              <w:t>0.20</w:t>
            </w:r>
          </w:p>
        </w:tc>
        <w:tc>
          <w:tcPr>
            <w:tcW w:w="0" w:type="auto"/>
            <w:tcBorders>
              <w:top w:val="nil"/>
              <w:left w:val="nil"/>
              <w:bottom w:val="single" w:sz="4" w:space="0" w:color="auto"/>
              <w:right w:val="single" w:sz="4" w:space="0" w:color="auto"/>
            </w:tcBorders>
            <w:shd w:val="clear" w:color="auto" w:fill="auto"/>
            <w:noWrap/>
            <w:vAlign w:val="center"/>
            <w:hideMark/>
          </w:tcPr>
          <w:p w14:paraId="0BE6036E" w14:textId="77777777" w:rsidR="002D4473" w:rsidRPr="00695187" w:rsidRDefault="002D4473" w:rsidP="002D4473">
            <w:pPr>
              <w:jc w:val="center"/>
              <w:rPr>
                <w:b/>
                <w:bCs/>
                <w:i/>
                <w:iCs/>
                <w:color w:val="000000"/>
              </w:rPr>
            </w:pPr>
            <w:r w:rsidRPr="00695187">
              <w:rPr>
                <w:b/>
                <w:bCs/>
                <w:i/>
                <w:iCs/>
                <w:color w:val="000000"/>
              </w:rPr>
              <w:t>468.57</w:t>
            </w:r>
          </w:p>
        </w:tc>
        <w:tc>
          <w:tcPr>
            <w:tcW w:w="0" w:type="auto"/>
            <w:tcBorders>
              <w:top w:val="nil"/>
              <w:left w:val="nil"/>
              <w:bottom w:val="single" w:sz="4" w:space="0" w:color="auto"/>
              <w:right w:val="single" w:sz="4" w:space="0" w:color="auto"/>
            </w:tcBorders>
            <w:shd w:val="clear" w:color="auto" w:fill="auto"/>
            <w:noWrap/>
            <w:vAlign w:val="center"/>
            <w:hideMark/>
          </w:tcPr>
          <w:p w14:paraId="121E452B" w14:textId="77777777" w:rsidR="002D4473" w:rsidRPr="00695187" w:rsidRDefault="002D4473" w:rsidP="002D4473">
            <w:pPr>
              <w:jc w:val="center"/>
              <w:rPr>
                <w:b/>
                <w:bCs/>
                <w:i/>
                <w:iCs/>
                <w:color w:val="000000"/>
              </w:rPr>
            </w:pPr>
            <w:r w:rsidRPr="00695187">
              <w:rPr>
                <w:b/>
                <w:bCs/>
                <w:i/>
                <w:iCs/>
                <w:color w:val="000000"/>
              </w:rPr>
              <w:t>0.04</w:t>
            </w:r>
          </w:p>
        </w:tc>
        <w:tc>
          <w:tcPr>
            <w:tcW w:w="0" w:type="auto"/>
            <w:tcBorders>
              <w:top w:val="nil"/>
              <w:left w:val="nil"/>
              <w:bottom w:val="single" w:sz="4" w:space="0" w:color="auto"/>
              <w:right w:val="single" w:sz="4" w:space="0" w:color="auto"/>
            </w:tcBorders>
            <w:shd w:val="clear" w:color="auto" w:fill="auto"/>
            <w:noWrap/>
            <w:vAlign w:val="center"/>
            <w:hideMark/>
          </w:tcPr>
          <w:p w14:paraId="2E502A8F" w14:textId="77777777" w:rsidR="002D4473" w:rsidRPr="00695187" w:rsidRDefault="002D4473" w:rsidP="002D4473">
            <w:pPr>
              <w:jc w:val="center"/>
              <w:rPr>
                <w:b/>
                <w:bCs/>
                <w:i/>
                <w:iCs/>
                <w:color w:val="000000"/>
              </w:rPr>
            </w:pPr>
            <w:r w:rsidRPr="00695187">
              <w:rPr>
                <w:b/>
                <w:bCs/>
                <w:i/>
                <w:iCs/>
                <w:color w:val="000000"/>
              </w:rPr>
              <w:t>76.56</w:t>
            </w:r>
          </w:p>
        </w:tc>
        <w:tc>
          <w:tcPr>
            <w:tcW w:w="0" w:type="auto"/>
            <w:tcBorders>
              <w:top w:val="nil"/>
              <w:left w:val="nil"/>
              <w:bottom w:val="single" w:sz="4" w:space="0" w:color="auto"/>
              <w:right w:val="single" w:sz="4" w:space="0" w:color="auto"/>
            </w:tcBorders>
            <w:shd w:val="clear" w:color="auto" w:fill="auto"/>
            <w:noWrap/>
            <w:vAlign w:val="center"/>
            <w:hideMark/>
          </w:tcPr>
          <w:p w14:paraId="547D82AB" w14:textId="77777777" w:rsidR="002D4473" w:rsidRPr="00695187" w:rsidRDefault="002D4473" w:rsidP="002D4473">
            <w:pPr>
              <w:jc w:val="center"/>
              <w:rPr>
                <w:b/>
                <w:bCs/>
                <w:i/>
                <w:iCs/>
                <w:color w:val="000000"/>
              </w:rPr>
            </w:pPr>
            <w:r w:rsidRPr="00695187">
              <w:rPr>
                <w:b/>
                <w:bCs/>
                <w:i/>
                <w:iCs/>
                <w:color w:val="000000"/>
              </w:rPr>
              <w:t>7.41</w:t>
            </w:r>
          </w:p>
        </w:tc>
        <w:tc>
          <w:tcPr>
            <w:tcW w:w="0" w:type="auto"/>
            <w:tcBorders>
              <w:top w:val="nil"/>
              <w:left w:val="nil"/>
              <w:bottom w:val="single" w:sz="4" w:space="0" w:color="auto"/>
              <w:right w:val="single" w:sz="4" w:space="0" w:color="auto"/>
            </w:tcBorders>
            <w:shd w:val="clear" w:color="auto" w:fill="auto"/>
            <w:noWrap/>
            <w:vAlign w:val="center"/>
            <w:hideMark/>
          </w:tcPr>
          <w:p w14:paraId="6E0AC857" w14:textId="77777777" w:rsidR="002D4473" w:rsidRPr="00695187" w:rsidRDefault="002D4473" w:rsidP="002D4473">
            <w:pPr>
              <w:jc w:val="center"/>
              <w:rPr>
                <w:b/>
                <w:bCs/>
                <w:i/>
                <w:iCs/>
              </w:rPr>
            </w:pPr>
            <w:r w:rsidRPr="00695187">
              <w:rPr>
                <w:b/>
                <w:bCs/>
                <w:i/>
                <w:iCs/>
              </w:rPr>
              <w:t>0.04</w:t>
            </w:r>
          </w:p>
        </w:tc>
        <w:tc>
          <w:tcPr>
            <w:tcW w:w="0" w:type="auto"/>
            <w:tcBorders>
              <w:top w:val="nil"/>
              <w:left w:val="nil"/>
              <w:bottom w:val="single" w:sz="4" w:space="0" w:color="auto"/>
              <w:right w:val="single" w:sz="4" w:space="0" w:color="auto"/>
            </w:tcBorders>
            <w:shd w:val="clear" w:color="auto" w:fill="auto"/>
            <w:noWrap/>
            <w:vAlign w:val="center"/>
            <w:hideMark/>
          </w:tcPr>
          <w:p w14:paraId="2EB492DD" w14:textId="77777777" w:rsidR="002D4473" w:rsidRPr="00695187" w:rsidRDefault="002D4473" w:rsidP="002D4473">
            <w:pPr>
              <w:jc w:val="center"/>
              <w:rPr>
                <w:b/>
                <w:bCs/>
                <w:i/>
                <w:iCs/>
              </w:rPr>
            </w:pPr>
            <w:r w:rsidRPr="00695187">
              <w:rPr>
                <w:b/>
                <w:bCs/>
                <w:i/>
                <w:iCs/>
              </w:rPr>
              <w:t>1.21</w:t>
            </w:r>
          </w:p>
        </w:tc>
        <w:tc>
          <w:tcPr>
            <w:tcW w:w="0" w:type="auto"/>
            <w:tcBorders>
              <w:top w:val="nil"/>
              <w:left w:val="nil"/>
              <w:bottom w:val="single" w:sz="4" w:space="0" w:color="auto"/>
              <w:right w:val="single" w:sz="8" w:space="0" w:color="auto"/>
            </w:tcBorders>
            <w:shd w:val="clear" w:color="auto" w:fill="auto"/>
            <w:noWrap/>
            <w:vAlign w:val="center"/>
            <w:hideMark/>
          </w:tcPr>
          <w:p w14:paraId="6072F96E" w14:textId="77777777" w:rsidR="002D4473" w:rsidRPr="00695187" w:rsidRDefault="002D4473" w:rsidP="002D4473">
            <w:pPr>
              <w:jc w:val="center"/>
              <w:rPr>
                <w:b/>
                <w:bCs/>
                <w:i/>
                <w:iCs/>
              </w:rPr>
            </w:pPr>
            <w:r w:rsidRPr="00695187">
              <w:rPr>
                <w:b/>
                <w:bCs/>
                <w:i/>
                <w:iCs/>
              </w:rPr>
              <w:t>1.58</w:t>
            </w:r>
          </w:p>
        </w:tc>
      </w:tr>
      <w:tr w:rsidR="0098200C" w:rsidRPr="00695187" w14:paraId="1AAEADE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AADCAF" w14:textId="77777777" w:rsidR="002D4473" w:rsidRPr="00695187" w:rsidRDefault="002D4473" w:rsidP="002D4473">
            <w:pPr>
              <w:jc w:val="center"/>
              <w:rPr>
                <w:color w:val="000000"/>
              </w:rPr>
            </w:pPr>
            <w:r w:rsidRPr="00695187">
              <w:rPr>
                <w:color w:val="000000"/>
              </w:rPr>
              <w:t>26 308 311</w:t>
            </w:r>
          </w:p>
        </w:tc>
        <w:tc>
          <w:tcPr>
            <w:tcW w:w="0" w:type="auto"/>
            <w:tcBorders>
              <w:top w:val="nil"/>
              <w:left w:val="nil"/>
              <w:bottom w:val="single" w:sz="4" w:space="0" w:color="auto"/>
              <w:right w:val="single" w:sz="4" w:space="0" w:color="auto"/>
            </w:tcBorders>
            <w:shd w:val="clear" w:color="auto" w:fill="auto"/>
            <w:noWrap/>
            <w:vAlign w:val="center"/>
            <w:hideMark/>
          </w:tcPr>
          <w:p w14:paraId="53E0EEB4" w14:textId="77777777" w:rsidR="002D4473" w:rsidRPr="00695187" w:rsidRDefault="002D4473" w:rsidP="002D4473">
            <w:pPr>
              <w:jc w:val="center"/>
              <w:rPr>
                <w:color w:val="000000"/>
              </w:rPr>
            </w:pPr>
            <w:r w:rsidRPr="00695187">
              <w:rPr>
                <w:color w:val="000000"/>
              </w:rPr>
              <w:t>19.61</w:t>
            </w:r>
          </w:p>
        </w:tc>
        <w:tc>
          <w:tcPr>
            <w:tcW w:w="0" w:type="auto"/>
            <w:tcBorders>
              <w:top w:val="nil"/>
              <w:left w:val="nil"/>
              <w:bottom w:val="single" w:sz="4" w:space="0" w:color="auto"/>
              <w:right w:val="single" w:sz="4" w:space="0" w:color="auto"/>
            </w:tcBorders>
            <w:shd w:val="clear" w:color="auto" w:fill="auto"/>
            <w:noWrap/>
            <w:vAlign w:val="center"/>
            <w:hideMark/>
          </w:tcPr>
          <w:p w14:paraId="77325404" w14:textId="77777777" w:rsidR="002D4473" w:rsidRPr="00695187" w:rsidRDefault="002D4473" w:rsidP="002D4473">
            <w:pPr>
              <w:jc w:val="center"/>
            </w:pPr>
            <w:r w:rsidRPr="00695187">
              <w:t>0.65</w:t>
            </w:r>
          </w:p>
        </w:tc>
        <w:tc>
          <w:tcPr>
            <w:tcW w:w="0" w:type="auto"/>
            <w:tcBorders>
              <w:top w:val="nil"/>
              <w:left w:val="nil"/>
              <w:bottom w:val="single" w:sz="4" w:space="0" w:color="auto"/>
              <w:right w:val="single" w:sz="4" w:space="0" w:color="auto"/>
            </w:tcBorders>
            <w:shd w:val="clear" w:color="auto" w:fill="auto"/>
            <w:noWrap/>
            <w:vAlign w:val="center"/>
            <w:hideMark/>
          </w:tcPr>
          <w:p w14:paraId="60CE1B7B" w14:textId="77777777" w:rsidR="002D4473" w:rsidRPr="00695187" w:rsidRDefault="002D4473" w:rsidP="002D4473">
            <w:pPr>
              <w:jc w:val="center"/>
              <w:rPr>
                <w:color w:val="000000"/>
              </w:rPr>
            </w:pPr>
            <w:r w:rsidRPr="00695187">
              <w:rPr>
                <w:color w:val="000000"/>
              </w:rPr>
              <w:t>557.11</w:t>
            </w:r>
          </w:p>
        </w:tc>
        <w:tc>
          <w:tcPr>
            <w:tcW w:w="0" w:type="auto"/>
            <w:tcBorders>
              <w:top w:val="nil"/>
              <w:left w:val="nil"/>
              <w:bottom w:val="single" w:sz="4" w:space="0" w:color="auto"/>
              <w:right w:val="single" w:sz="4" w:space="0" w:color="auto"/>
            </w:tcBorders>
            <w:shd w:val="clear" w:color="auto" w:fill="auto"/>
            <w:noWrap/>
            <w:vAlign w:val="center"/>
            <w:hideMark/>
          </w:tcPr>
          <w:p w14:paraId="5E012B9A" w14:textId="77777777" w:rsidR="002D4473" w:rsidRPr="00695187" w:rsidRDefault="002D4473" w:rsidP="002D4473">
            <w:pPr>
              <w:jc w:val="center"/>
              <w:rPr>
                <w:color w:val="000000"/>
              </w:rPr>
            </w:pPr>
            <w:r w:rsidRPr="00695187">
              <w:rPr>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14:paraId="6DF29EB1" w14:textId="77777777" w:rsidR="002D4473" w:rsidRPr="00695187" w:rsidRDefault="002D4473" w:rsidP="002D4473">
            <w:pPr>
              <w:jc w:val="center"/>
              <w:rPr>
                <w:color w:val="000000"/>
              </w:rPr>
            </w:pPr>
            <w:r w:rsidRPr="00695187">
              <w:rPr>
                <w:color w:val="000000"/>
              </w:rPr>
              <w:t>28.41</w:t>
            </w:r>
          </w:p>
        </w:tc>
        <w:tc>
          <w:tcPr>
            <w:tcW w:w="0" w:type="auto"/>
            <w:tcBorders>
              <w:top w:val="nil"/>
              <w:left w:val="nil"/>
              <w:bottom w:val="single" w:sz="4" w:space="0" w:color="auto"/>
              <w:right w:val="single" w:sz="4" w:space="0" w:color="auto"/>
            </w:tcBorders>
            <w:shd w:val="clear" w:color="auto" w:fill="auto"/>
            <w:noWrap/>
            <w:vAlign w:val="center"/>
            <w:hideMark/>
          </w:tcPr>
          <w:p w14:paraId="0FBECDC9" w14:textId="77777777" w:rsidR="002D4473" w:rsidRPr="00695187" w:rsidRDefault="002D4473" w:rsidP="002D4473">
            <w:pPr>
              <w:jc w:val="center"/>
              <w:rPr>
                <w:color w:val="000000"/>
              </w:rPr>
            </w:pPr>
            <w:r w:rsidRPr="00695187">
              <w:rPr>
                <w:color w:val="000000"/>
              </w:rPr>
              <w:t>17.44</w:t>
            </w:r>
          </w:p>
        </w:tc>
        <w:tc>
          <w:tcPr>
            <w:tcW w:w="0" w:type="auto"/>
            <w:tcBorders>
              <w:top w:val="nil"/>
              <w:left w:val="nil"/>
              <w:bottom w:val="single" w:sz="4" w:space="0" w:color="auto"/>
              <w:right w:val="single" w:sz="4" w:space="0" w:color="auto"/>
            </w:tcBorders>
            <w:shd w:val="clear" w:color="auto" w:fill="auto"/>
            <w:noWrap/>
            <w:vAlign w:val="center"/>
            <w:hideMark/>
          </w:tcPr>
          <w:p w14:paraId="25E957A3" w14:textId="77777777" w:rsidR="002D4473" w:rsidRPr="00695187" w:rsidRDefault="002D4473" w:rsidP="002D4473">
            <w:pPr>
              <w:jc w:val="center"/>
              <w:rPr>
                <w:i/>
                <w:iCs/>
              </w:rPr>
            </w:pPr>
            <w:r w:rsidRPr="00695187">
              <w:rPr>
                <w:i/>
                <w:iCs/>
              </w:rPr>
              <w:t>0.08</w:t>
            </w:r>
          </w:p>
        </w:tc>
        <w:tc>
          <w:tcPr>
            <w:tcW w:w="0" w:type="auto"/>
            <w:tcBorders>
              <w:top w:val="nil"/>
              <w:left w:val="nil"/>
              <w:bottom w:val="single" w:sz="4" w:space="0" w:color="auto"/>
              <w:right w:val="single" w:sz="4" w:space="0" w:color="auto"/>
            </w:tcBorders>
            <w:shd w:val="clear" w:color="auto" w:fill="auto"/>
            <w:noWrap/>
            <w:vAlign w:val="center"/>
            <w:hideMark/>
          </w:tcPr>
          <w:p w14:paraId="03D3C3DD" w14:textId="77777777" w:rsidR="002D4473" w:rsidRPr="00695187" w:rsidRDefault="002D4473" w:rsidP="002D4473">
            <w:pPr>
              <w:jc w:val="center"/>
            </w:pPr>
            <w:r w:rsidRPr="00695187">
              <w:t>0.89</w:t>
            </w:r>
          </w:p>
        </w:tc>
        <w:tc>
          <w:tcPr>
            <w:tcW w:w="0" w:type="auto"/>
            <w:tcBorders>
              <w:top w:val="nil"/>
              <w:left w:val="nil"/>
              <w:bottom w:val="single" w:sz="4" w:space="0" w:color="auto"/>
              <w:right w:val="single" w:sz="8" w:space="0" w:color="auto"/>
            </w:tcBorders>
            <w:shd w:val="clear" w:color="auto" w:fill="auto"/>
            <w:noWrap/>
            <w:vAlign w:val="center"/>
            <w:hideMark/>
          </w:tcPr>
          <w:p w14:paraId="6E0D98E0" w14:textId="77777777" w:rsidR="002D4473" w:rsidRPr="00695187" w:rsidRDefault="002D4473" w:rsidP="002D4473">
            <w:pPr>
              <w:jc w:val="center"/>
            </w:pPr>
            <w:r w:rsidRPr="00695187">
              <w:t>3.13</w:t>
            </w:r>
          </w:p>
        </w:tc>
      </w:tr>
      <w:tr w:rsidR="0098200C" w:rsidRPr="00695187" w14:paraId="7B0AEDA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53544F" w14:textId="77777777" w:rsidR="002D4473" w:rsidRPr="00695187" w:rsidRDefault="002D4473" w:rsidP="002D4473">
            <w:pPr>
              <w:jc w:val="center"/>
              <w:rPr>
                <w:color w:val="000000"/>
              </w:rPr>
            </w:pPr>
            <w:r w:rsidRPr="00695187">
              <w:rPr>
                <w:color w:val="000000"/>
              </w:rPr>
              <w:t>26 362 421</w:t>
            </w:r>
          </w:p>
        </w:tc>
        <w:tc>
          <w:tcPr>
            <w:tcW w:w="0" w:type="auto"/>
            <w:tcBorders>
              <w:top w:val="nil"/>
              <w:left w:val="nil"/>
              <w:bottom w:val="single" w:sz="4" w:space="0" w:color="auto"/>
              <w:right w:val="single" w:sz="4" w:space="0" w:color="auto"/>
            </w:tcBorders>
            <w:shd w:val="clear" w:color="auto" w:fill="auto"/>
            <w:noWrap/>
            <w:vAlign w:val="center"/>
            <w:hideMark/>
          </w:tcPr>
          <w:p w14:paraId="29D6342A" w14:textId="77777777" w:rsidR="002D4473" w:rsidRPr="00695187" w:rsidRDefault="002D4473" w:rsidP="002D4473">
            <w:pPr>
              <w:jc w:val="center"/>
              <w:rPr>
                <w:color w:val="000000"/>
              </w:rPr>
            </w:pPr>
            <w:r w:rsidRPr="00695187">
              <w:rPr>
                <w:color w:val="000000"/>
              </w:rPr>
              <w:t>2.20</w:t>
            </w:r>
          </w:p>
        </w:tc>
        <w:tc>
          <w:tcPr>
            <w:tcW w:w="0" w:type="auto"/>
            <w:tcBorders>
              <w:top w:val="nil"/>
              <w:left w:val="nil"/>
              <w:bottom w:val="single" w:sz="4" w:space="0" w:color="auto"/>
              <w:right w:val="single" w:sz="4" w:space="0" w:color="auto"/>
            </w:tcBorders>
            <w:shd w:val="clear" w:color="auto" w:fill="auto"/>
            <w:noWrap/>
            <w:vAlign w:val="center"/>
            <w:hideMark/>
          </w:tcPr>
          <w:p w14:paraId="199C0474" w14:textId="77777777" w:rsidR="002D4473" w:rsidRPr="00695187" w:rsidRDefault="002D4473" w:rsidP="002D4473">
            <w:pPr>
              <w:jc w:val="center"/>
            </w:pPr>
            <w:r w:rsidRPr="00695187">
              <w:t>0.07</w:t>
            </w:r>
          </w:p>
        </w:tc>
        <w:tc>
          <w:tcPr>
            <w:tcW w:w="0" w:type="auto"/>
            <w:tcBorders>
              <w:top w:val="nil"/>
              <w:left w:val="nil"/>
              <w:bottom w:val="single" w:sz="4" w:space="0" w:color="auto"/>
              <w:right w:val="single" w:sz="4" w:space="0" w:color="auto"/>
            </w:tcBorders>
            <w:shd w:val="clear" w:color="auto" w:fill="auto"/>
            <w:noWrap/>
            <w:vAlign w:val="center"/>
            <w:hideMark/>
          </w:tcPr>
          <w:p w14:paraId="11639DC6" w14:textId="77777777" w:rsidR="002D4473" w:rsidRPr="00695187" w:rsidRDefault="002D4473" w:rsidP="002D4473">
            <w:pPr>
              <w:jc w:val="center"/>
              <w:rPr>
                <w:color w:val="000000"/>
              </w:rPr>
            </w:pPr>
            <w:r w:rsidRPr="00695187">
              <w:rPr>
                <w:color w:val="000000"/>
              </w:rPr>
              <w:t>96.20</w:t>
            </w:r>
          </w:p>
        </w:tc>
        <w:tc>
          <w:tcPr>
            <w:tcW w:w="0" w:type="auto"/>
            <w:tcBorders>
              <w:top w:val="nil"/>
              <w:left w:val="nil"/>
              <w:bottom w:val="single" w:sz="4" w:space="0" w:color="auto"/>
              <w:right w:val="single" w:sz="4" w:space="0" w:color="auto"/>
            </w:tcBorders>
            <w:shd w:val="clear" w:color="auto" w:fill="auto"/>
            <w:noWrap/>
            <w:vAlign w:val="center"/>
            <w:hideMark/>
          </w:tcPr>
          <w:p w14:paraId="35A88148" w14:textId="77777777" w:rsidR="002D4473" w:rsidRPr="00695187" w:rsidRDefault="002D4473" w:rsidP="002D4473">
            <w:pPr>
              <w:jc w:val="center"/>
              <w:rPr>
                <w:color w:val="000000"/>
              </w:rPr>
            </w:pPr>
            <w:r w:rsidRPr="00695187">
              <w:rPr>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1C748485" w14:textId="77777777" w:rsidR="002D4473" w:rsidRPr="00695187" w:rsidRDefault="002D4473" w:rsidP="002D4473">
            <w:pPr>
              <w:jc w:val="center"/>
              <w:rPr>
                <w:color w:val="000000"/>
              </w:rPr>
            </w:pPr>
            <w:r w:rsidRPr="00695187">
              <w:rPr>
                <w:color w:val="000000"/>
              </w:rPr>
              <w:t>43.73</w:t>
            </w:r>
          </w:p>
        </w:tc>
        <w:tc>
          <w:tcPr>
            <w:tcW w:w="0" w:type="auto"/>
            <w:tcBorders>
              <w:top w:val="nil"/>
              <w:left w:val="nil"/>
              <w:bottom w:val="single" w:sz="4" w:space="0" w:color="auto"/>
              <w:right w:val="single" w:sz="4" w:space="0" w:color="auto"/>
            </w:tcBorders>
            <w:shd w:val="clear" w:color="auto" w:fill="auto"/>
            <w:noWrap/>
            <w:vAlign w:val="center"/>
            <w:hideMark/>
          </w:tcPr>
          <w:p w14:paraId="3D0CA23B" w14:textId="77777777" w:rsidR="002D4473" w:rsidRPr="00695187" w:rsidRDefault="002D4473" w:rsidP="002D4473">
            <w:pPr>
              <w:jc w:val="center"/>
              <w:rPr>
                <w:color w:val="000000"/>
              </w:rPr>
            </w:pPr>
            <w:r w:rsidRPr="00695187">
              <w:rPr>
                <w:color w:val="000000"/>
              </w:rPr>
              <w:t>2.89</w:t>
            </w:r>
          </w:p>
        </w:tc>
        <w:tc>
          <w:tcPr>
            <w:tcW w:w="0" w:type="auto"/>
            <w:tcBorders>
              <w:top w:val="nil"/>
              <w:left w:val="nil"/>
              <w:bottom w:val="single" w:sz="4" w:space="0" w:color="auto"/>
              <w:right w:val="single" w:sz="4" w:space="0" w:color="auto"/>
            </w:tcBorders>
            <w:shd w:val="clear" w:color="auto" w:fill="auto"/>
            <w:noWrap/>
            <w:vAlign w:val="center"/>
            <w:hideMark/>
          </w:tcPr>
          <w:p w14:paraId="28B888F4" w14:textId="77777777" w:rsidR="002D4473" w:rsidRPr="00695187" w:rsidRDefault="002D4473" w:rsidP="002D4473">
            <w:pPr>
              <w:jc w:val="center"/>
              <w:rPr>
                <w:i/>
                <w:iCs/>
              </w:rPr>
            </w:pPr>
            <w:r w:rsidRPr="00695187">
              <w:rPr>
                <w:i/>
                <w:iCs/>
              </w:rPr>
              <w:t>0.01</w:t>
            </w:r>
          </w:p>
        </w:tc>
        <w:tc>
          <w:tcPr>
            <w:tcW w:w="0" w:type="auto"/>
            <w:tcBorders>
              <w:top w:val="nil"/>
              <w:left w:val="nil"/>
              <w:bottom w:val="single" w:sz="4" w:space="0" w:color="auto"/>
              <w:right w:val="single" w:sz="4" w:space="0" w:color="auto"/>
            </w:tcBorders>
            <w:shd w:val="clear" w:color="auto" w:fill="auto"/>
            <w:noWrap/>
            <w:vAlign w:val="center"/>
            <w:hideMark/>
          </w:tcPr>
          <w:p w14:paraId="4A6AB21C" w14:textId="77777777" w:rsidR="002D4473" w:rsidRPr="00695187" w:rsidRDefault="002D4473" w:rsidP="002D4473">
            <w:pPr>
              <w:jc w:val="center"/>
            </w:pPr>
            <w:r w:rsidRPr="00695187">
              <w:t>1.31</w:t>
            </w:r>
          </w:p>
        </w:tc>
        <w:tc>
          <w:tcPr>
            <w:tcW w:w="0" w:type="auto"/>
            <w:tcBorders>
              <w:top w:val="nil"/>
              <w:left w:val="nil"/>
              <w:bottom w:val="single" w:sz="4" w:space="0" w:color="auto"/>
              <w:right w:val="single" w:sz="8" w:space="0" w:color="auto"/>
            </w:tcBorders>
            <w:shd w:val="clear" w:color="auto" w:fill="auto"/>
            <w:noWrap/>
            <w:vAlign w:val="center"/>
            <w:hideMark/>
          </w:tcPr>
          <w:p w14:paraId="7A3FC239" w14:textId="77777777" w:rsidR="002D4473" w:rsidRPr="00695187" w:rsidRDefault="002D4473" w:rsidP="002D4473">
            <w:pPr>
              <w:jc w:val="center"/>
            </w:pPr>
            <w:r w:rsidRPr="00695187">
              <w:t>3.00</w:t>
            </w:r>
          </w:p>
        </w:tc>
      </w:tr>
      <w:tr w:rsidR="0098200C" w:rsidRPr="00695187" w14:paraId="1BB3CF41"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4D187B" w14:textId="77777777" w:rsidR="002D4473" w:rsidRPr="00695187" w:rsidRDefault="002D4473" w:rsidP="002D4473">
            <w:pPr>
              <w:jc w:val="center"/>
              <w:rPr>
                <w:b/>
                <w:bCs/>
                <w:i/>
                <w:iCs/>
              </w:rPr>
            </w:pPr>
            <w:r w:rsidRPr="00695187">
              <w:rPr>
                <w:b/>
                <w:bCs/>
                <w:i/>
                <w:iCs/>
              </w:rPr>
              <w:t>Високе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14:paraId="41B112A8" w14:textId="77777777" w:rsidR="002D4473" w:rsidRPr="00695187" w:rsidRDefault="002D4473" w:rsidP="002D4473">
            <w:pPr>
              <w:jc w:val="center"/>
              <w:rPr>
                <w:b/>
                <w:bCs/>
                <w:i/>
                <w:iCs/>
              </w:rPr>
            </w:pPr>
            <w:r w:rsidRPr="00695187">
              <w:rPr>
                <w:b/>
                <w:bCs/>
                <w:i/>
                <w:iCs/>
              </w:rPr>
              <w:t>21.81</w:t>
            </w:r>
          </w:p>
        </w:tc>
        <w:tc>
          <w:tcPr>
            <w:tcW w:w="0" w:type="auto"/>
            <w:tcBorders>
              <w:top w:val="nil"/>
              <w:left w:val="nil"/>
              <w:bottom w:val="single" w:sz="4" w:space="0" w:color="auto"/>
              <w:right w:val="single" w:sz="4" w:space="0" w:color="auto"/>
            </w:tcBorders>
            <w:shd w:val="clear" w:color="auto" w:fill="auto"/>
            <w:noWrap/>
            <w:vAlign w:val="center"/>
            <w:hideMark/>
          </w:tcPr>
          <w:p w14:paraId="41258721" w14:textId="77777777" w:rsidR="002D4473" w:rsidRPr="00695187" w:rsidRDefault="002D4473" w:rsidP="002D4473">
            <w:pPr>
              <w:jc w:val="center"/>
              <w:rPr>
                <w:b/>
                <w:bCs/>
                <w:i/>
                <w:iCs/>
              </w:rPr>
            </w:pPr>
            <w:r w:rsidRPr="00695187">
              <w:rPr>
                <w:b/>
                <w:bCs/>
                <w:i/>
                <w:iCs/>
              </w:rPr>
              <w:t>0.72</w:t>
            </w:r>
          </w:p>
        </w:tc>
        <w:tc>
          <w:tcPr>
            <w:tcW w:w="0" w:type="auto"/>
            <w:tcBorders>
              <w:top w:val="nil"/>
              <w:left w:val="nil"/>
              <w:bottom w:val="single" w:sz="4" w:space="0" w:color="auto"/>
              <w:right w:val="single" w:sz="4" w:space="0" w:color="auto"/>
            </w:tcBorders>
            <w:shd w:val="clear" w:color="auto" w:fill="auto"/>
            <w:noWrap/>
            <w:vAlign w:val="center"/>
            <w:hideMark/>
          </w:tcPr>
          <w:p w14:paraId="57BDDD7F" w14:textId="77777777" w:rsidR="002D4473" w:rsidRPr="00695187" w:rsidRDefault="002D4473" w:rsidP="002D4473">
            <w:pPr>
              <w:jc w:val="center"/>
              <w:rPr>
                <w:b/>
                <w:bCs/>
                <w:i/>
                <w:iCs/>
              </w:rPr>
            </w:pPr>
            <w:r w:rsidRPr="00695187">
              <w:rPr>
                <w:b/>
                <w:bCs/>
                <w:i/>
                <w:iCs/>
              </w:rPr>
              <w:t>653.31</w:t>
            </w:r>
          </w:p>
        </w:tc>
        <w:tc>
          <w:tcPr>
            <w:tcW w:w="0" w:type="auto"/>
            <w:tcBorders>
              <w:top w:val="nil"/>
              <w:left w:val="nil"/>
              <w:bottom w:val="single" w:sz="4" w:space="0" w:color="auto"/>
              <w:right w:val="single" w:sz="4" w:space="0" w:color="auto"/>
            </w:tcBorders>
            <w:shd w:val="clear" w:color="auto" w:fill="auto"/>
            <w:noWrap/>
            <w:vAlign w:val="center"/>
            <w:hideMark/>
          </w:tcPr>
          <w:p w14:paraId="29E7292E" w14:textId="77777777" w:rsidR="002D4473" w:rsidRPr="00695187" w:rsidRDefault="002D4473" w:rsidP="002D4473">
            <w:pPr>
              <w:jc w:val="center"/>
              <w:rPr>
                <w:b/>
                <w:bCs/>
                <w:i/>
                <w:iCs/>
                <w:color w:val="000000"/>
              </w:rPr>
            </w:pPr>
            <w:r w:rsidRPr="00695187">
              <w:rPr>
                <w:b/>
                <w:bCs/>
                <w:i/>
                <w:iCs/>
                <w:color w:val="000000"/>
              </w:rPr>
              <w:t>0.06</w:t>
            </w:r>
          </w:p>
        </w:tc>
        <w:tc>
          <w:tcPr>
            <w:tcW w:w="0" w:type="auto"/>
            <w:tcBorders>
              <w:top w:val="nil"/>
              <w:left w:val="nil"/>
              <w:bottom w:val="single" w:sz="4" w:space="0" w:color="auto"/>
              <w:right w:val="single" w:sz="4" w:space="0" w:color="auto"/>
            </w:tcBorders>
            <w:shd w:val="clear" w:color="auto" w:fill="auto"/>
            <w:noWrap/>
            <w:vAlign w:val="center"/>
            <w:hideMark/>
          </w:tcPr>
          <w:p w14:paraId="24238D99" w14:textId="77777777" w:rsidR="002D4473" w:rsidRPr="00695187" w:rsidRDefault="002D4473" w:rsidP="002D4473">
            <w:pPr>
              <w:jc w:val="center"/>
              <w:rPr>
                <w:b/>
                <w:bCs/>
                <w:i/>
                <w:iCs/>
                <w:color w:val="000000"/>
              </w:rPr>
            </w:pPr>
            <w:r w:rsidRPr="00695187">
              <w:rPr>
                <w:b/>
                <w:bCs/>
                <w:i/>
                <w:iCs/>
                <w:color w:val="000000"/>
              </w:rPr>
              <w:t>29.95</w:t>
            </w:r>
          </w:p>
        </w:tc>
        <w:tc>
          <w:tcPr>
            <w:tcW w:w="0" w:type="auto"/>
            <w:tcBorders>
              <w:top w:val="nil"/>
              <w:left w:val="nil"/>
              <w:bottom w:val="single" w:sz="4" w:space="0" w:color="auto"/>
              <w:right w:val="single" w:sz="4" w:space="0" w:color="auto"/>
            </w:tcBorders>
            <w:shd w:val="clear" w:color="auto" w:fill="auto"/>
            <w:noWrap/>
            <w:vAlign w:val="center"/>
            <w:hideMark/>
          </w:tcPr>
          <w:p w14:paraId="02FBEFCB" w14:textId="77777777" w:rsidR="002D4473" w:rsidRPr="00695187" w:rsidRDefault="002D4473" w:rsidP="002D4473">
            <w:pPr>
              <w:jc w:val="center"/>
              <w:rPr>
                <w:b/>
                <w:bCs/>
                <w:i/>
                <w:iCs/>
              </w:rPr>
            </w:pPr>
            <w:r w:rsidRPr="00695187">
              <w:rPr>
                <w:b/>
                <w:bCs/>
                <w:i/>
                <w:iCs/>
              </w:rPr>
              <w:t>20.32</w:t>
            </w:r>
          </w:p>
        </w:tc>
        <w:tc>
          <w:tcPr>
            <w:tcW w:w="0" w:type="auto"/>
            <w:tcBorders>
              <w:top w:val="nil"/>
              <w:left w:val="nil"/>
              <w:bottom w:val="single" w:sz="4" w:space="0" w:color="auto"/>
              <w:right w:val="single" w:sz="4" w:space="0" w:color="auto"/>
            </w:tcBorders>
            <w:shd w:val="clear" w:color="auto" w:fill="auto"/>
            <w:noWrap/>
            <w:vAlign w:val="center"/>
            <w:hideMark/>
          </w:tcPr>
          <w:p w14:paraId="162ADD9F" w14:textId="77777777" w:rsidR="002D4473" w:rsidRPr="00695187" w:rsidRDefault="002D4473" w:rsidP="002D4473">
            <w:pPr>
              <w:jc w:val="center"/>
              <w:rPr>
                <w:i/>
                <w:iCs/>
              </w:rPr>
            </w:pPr>
            <w:r w:rsidRPr="00695187">
              <w:rPr>
                <w:i/>
                <w:iCs/>
              </w:rPr>
              <w:t>0.10</w:t>
            </w:r>
          </w:p>
        </w:tc>
        <w:tc>
          <w:tcPr>
            <w:tcW w:w="0" w:type="auto"/>
            <w:tcBorders>
              <w:top w:val="nil"/>
              <w:left w:val="nil"/>
              <w:bottom w:val="single" w:sz="4" w:space="0" w:color="auto"/>
              <w:right w:val="single" w:sz="4" w:space="0" w:color="auto"/>
            </w:tcBorders>
            <w:shd w:val="clear" w:color="auto" w:fill="auto"/>
            <w:noWrap/>
            <w:vAlign w:val="center"/>
            <w:hideMark/>
          </w:tcPr>
          <w:p w14:paraId="0584C9F3" w14:textId="77777777" w:rsidR="002D4473" w:rsidRPr="00695187" w:rsidRDefault="002D4473" w:rsidP="002D4473">
            <w:pPr>
              <w:jc w:val="center"/>
              <w:rPr>
                <w:b/>
                <w:bCs/>
                <w:i/>
                <w:iCs/>
              </w:rPr>
            </w:pPr>
            <w:r w:rsidRPr="00695187">
              <w:rPr>
                <w:b/>
                <w:bCs/>
                <w:i/>
                <w:iCs/>
              </w:rPr>
              <w:t>0.93</w:t>
            </w:r>
          </w:p>
        </w:tc>
        <w:tc>
          <w:tcPr>
            <w:tcW w:w="0" w:type="auto"/>
            <w:tcBorders>
              <w:top w:val="nil"/>
              <w:left w:val="nil"/>
              <w:bottom w:val="single" w:sz="4" w:space="0" w:color="auto"/>
              <w:right w:val="single" w:sz="8" w:space="0" w:color="auto"/>
            </w:tcBorders>
            <w:shd w:val="clear" w:color="auto" w:fill="auto"/>
            <w:noWrap/>
            <w:vAlign w:val="center"/>
            <w:hideMark/>
          </w:tcPr>
          <w:p w14:paraId="524427B3" w14:textId="77777777" w:rsidR="002D4473" w:rsidRPr="00695187" w:rsidRDefault="002D4473" w:rsidP="002D4473">
            <w:pPr>
              <w:jc w:val="center"/>
              <w:rPr>
                <w:b/>
                <w:bCs/>
                <w:i/>
                <w:iCs/>
              </w:rPr>
            </w:pPr>
            <w:r w:rsidRPr="00695187">
              <w:rPr>
                <w:b/>
                <w:bCs/>
                <w:i/>
                <w:iCs/>
              </w:rPr>
              <w:t>3.11</w:t>
            </w:r>
          </w:p>
        </w:tc>
      </w:tr>
      <w:tr w:rsidR="002D4473" w:rsidRPr="00695187" w14:paraId="70D45919" w14:textId="77777777" w:rsidTr="0098200C">
        <w:trPr>
          <w:trHeight w:val="28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C22A031" w14:textId="77777777" w:rsidR="002D4473" w:rsidRPr="00695187" w:rsidRDefault="002D4473" w:rsidP="002D4473">
            <w:pPr>
              <w:jc w:val="center"/>
              <w:rPr>
                <w:b/>
                <w:bCs/>
              </w:rPr>
            </w:pPr>
            <w:r w:rsidRPr="00695187">
              <w:rPr>
                <w:b/>
                <w:bCs/>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37685EC1" w14:textId="77777777" w:rsidR="002D4473" w:rsidRPr="00695187" w:rsidRDefault="002D4473" w:rsidP="002D4473">
            <w:pPr>
              <w:jc w:val="center"/>
              <w:rPr>
                <w:b/>
                <w:bCs/>
              </w:rPr>
            </w:pPr>
            <w:r w:rsidRPr="00695187">
              <w:rPr>
                <w:b/>
                <w:bCs/>
              </w:rPr>
              <w:t>350.50</w:t>
            </w:r>
          </w:p>
        </w:tc>
        <w:tc>
          <w:tcPr>
            <w:tcW w:w="0" w:type="auto"/>
            <w:tcBorders>
              <w:top w:val="nil"/>
              <w:left w:val="nil"/>
              <w:bottom w:val="single" w:sz="4" w:space="0" w:color="auto"/>
              <w:right w:val="single" w:sz="4" w:space="0" w:color="auto"/>
            </w:tcBorders>
            <w:shd w:val="clear" w:color="000000" w:fill="BFBFBF"/>
            <w:noWrap/>
            <w:vAlign w:val="center"/>
            <w:hideMark/>
          </w:tcPr>
          <w:p w14:paraId="3A07DB9E" w14:textId="77777777" w:rsidR="002D4473" w:rsidRPr="00695187" w:rsidRDefault="002D4473" w:rsidP="002D4473">
            <w:pPr>
              <w:jc w:val="center"/>
              <w:rPr>
                <w:b/>
                <w:bCs/>
              </w:rPr>
            </w:pPr>
            <w:r w:rsidRPr="00695187">
              <w:rPr>
                <w:b/>
                <w:bCs/>
              </w:rPr>
              <w:t>11.60</w:t>
            </w:r>
          </w:p>
        </w:tc>
        <w:tc>
          <w:tcPr>
            <w:tcW w:w="0" w:type="auto"/>
            <w:tcBorders>
              <w:top w:val="nil"/>
              <w:left w:val="nil"/>
              <w:bottom w:val="single" w:sz="4" w:space="0" w:color="auto"/>
              <w:right w:val="single" w:sz="4" w:space="0" w:color="auto"/>
            </w:tcBorders>
            <w:shd w:val="clear" w:color="000000" w:fill="BFBFBF"/>
            <w:noWrap/>
            <w:vAlign w:val="center"/>
            <w:hideMark/>
          </w:tcPr>
          <w:p w14:paraId="5A811D81" w14:textId="77777777" w:rsidR="002D4473" w:rsidRPr="00695187" w:rsidRDefault="002D4473" w:rsidP="002D4473">
            <w:pPr>
              <w:jc w:val="center"/>
              <w:rPr>
                <w:b/>
                <w:bCs/>
              </w:rPr>
            </w:pPr>
            <w:r w:rsidRPr="00695187">
              <w:rPr>
                <w:b/>
                <w:bCs/>
              </w:rPr>
              <w:t>106803.41</w:t>
            </w:r>
          </w:p>
        </w:tc>
        <w:tc>
          <w:tcPr>
            <w:tcW w:w="0" w:type="auto"/>
            <w:tcBorders>
              <w:top w:val="nil"/>
              <w:left w:val="nil"/>
              <w:bottom w:val="single" w:sz="4" w:space="0" w:color="auto"/>
              <w:right w:val="single" w:sz="4" w:space="0" w:color="auto"/>
            </w:tcBorders>
            <w:shd w:val="clear" w:color="000000" w:fill="BFBFBF"/>
            <w:noWrap/>
            <w:vAlign w:val="center"/>
            <w:hideMark/>
          </w:tcPr>
          <w:p w14:paraId="2655C74A" w14:textId="77777777" w:rsidR="002D4473" w:rsidRPr="00695187" w:rsidRDefault="002D4473" w:rsidP="002D4473">
            <w:pPr>
              <w:jc w:val="center"/>
              <w:rPr>
                <w:b/>
                <w:bCs/>
                <w:color w:val="000000"/>
              </w:rPr>
            </w:pPr>
            <w:r w:rsidRPr="00695187">
              <w:rPr>
                <w:b/>
                <w:bCs/>
                <w:color w:val="000000"/>
              </w:rPr>
              <w:t>9.91</w:t>
            </w:r>
          </w:p>
        </w:tc>
        <w:tc>
          <w:tcPr>
            <w:tcW w:w="0" w:type="auto"/>
            <w:tcBorders>
              <w:top w:val="nil"/>
              <w:left w:val="nil"/>
              <w:bottom w:val="single" w:sz="4" w:space="0" w:color="auto"/>
              <w:right w:val="single" w:sz="4" w:space="0" w:color="auto"/>
            </w:tcBorders>
            <w:shd w:val="clear" w:color="000000" w:fill="BFBFBF"/>
            <w:noWrap/>
            <w:vAlign w:val="center"/>
            <w:hideMark/>
          </w:tcPr>
          <w:p w14:paraId="43CB2B2A" w14:textId="77777777" w:rsidR="002D4473" w:rsidRPr="00695187" w:rsidRDefault="002D4473" w:rsidP="002D4473">
            <w:pPr>
              <w:jc w:val="center"/>
              <w:rPr>
                <w:b/>
                <w:bCs/>
                <w:color w:val="000000"/>
              </w:rPr>
            </w:pPr>
            <w:r w:rsidRPr="00695187">
              <w:rPr>
                <w:b/>
                <w:bCs/>
                <w:color w:val="000000"/>
              </w:rPr>
              <w:t>304.72</w:t>
            </w:r>
          </w:p>
        </w:tc>
        <w:tc>
          <w:tcPr>
            <w:tcW w:w="0" w:type="auto"/>
            <w:tcBorders>
              <w:top w:val="nil"/>
              <w:left w:val="nil"/>
              <w:bottom w:val="single" w:sz="4" w:space="0" w:color="auto"/>
              <w:right w:val="single" w:sz="4" w:space="0" w:color="auto"/>
            </w:tcBorders>
            <w:shd w:val="clear" w:color="000000" w:fill="BFBFBF"/>
            <w:noWrap/>
            <w:vAlign w:val="center"/>
            <w:hideMark/>
          </w:tcPr>
          <w:p w14:paraId="6443B675" w14:textId="77777777" w:rsidR="002D4473" w:rsidRPr="00695187" w:rsidRDefault="002D4473" w:rsidP="002D4473">
            <w:pPr>
              <w:jc w:val="center"/>
              <w:rPr>
                <w:b/>
                <w:bCs/>
              </w:rPr>
            </w:pPr>
            <w:r w:rsidRPr="00695187">
              <w:rPr>
                <w:b/>
                <w:bCs/>
              </w:rPr>
              <w:t>2069.02</w:t>
            </w:r>
          </w:p>
        </w:tc>
        <w:tc>
          <w:tcPr>
            <w:tcW w:w="0" w:type="auto"/>
            <w:tcBorders>
              <w:top w:val="nil"/>
              <w:left w:val="nil"/>
              <w:bottom w:val="single" w:sz="4" w:space="0" w:color="auto"/>
              <w:right w:val="single" w:sz="4" w:space="0" w:color="auto"/>
            </w:tcBorders>
            <w:shd w:val="clear" w:color="000000" w:fill="BFBFBF"/>
            <w:noWrap/>
            <w:vAlign w:val="center"/>
            <w:hideMark/>
          </w:tcPr>
          <w:p w14:paraId="14BB9C4B" w14:textId="77777777" w:rsidR="002D4473" w:rsidRPr="00695187" w:rsidRDefault="002D4473" w:rsidP="002D4473">
            <w:pPr>
              <w:jc w:val="center"/>
              <w:rPr>
                <w:b/>
                <w:bCs/>
                <w:i/>
                <w:iCs/>
              </w:rPr>
            </w:pPr>
            <w:r w:rsidRPr="00695187">
              <w:rPr>
                <w:b/>
                <w:bCs/>
                <w:i/>
                <w:iCs/>
              </w:rPr>
              <w:t>9.78</w:t>
            </w:r>
          </w:p>
        </w:tc>
        <w:tc>
          <w:tcPr>
            <w:tcW w:w="0" w:type="auto"/>
            <w:tcBorders>
              <w:top w:val="nil"/>
              <w:left w:val="nil"/>
              <w:bottom w:val="single" w:sz="4" w:space="0" w:color="auto"/>
              <w:right w:val="single" w:sz="4" w:space="0" w:color="auto"/>
            </w:tcBorders>
            <w:shd w:val="clear" w:color="000000" w:fill="BFBFBF"/>
            <w:noWrap/>
            <w:vAlign w:val="center"/>
            <w:hideMark/>
          </w:tcPr>
          <w:p w14:paraId="7C67B166" w14:textId="77777777" w:rsidR="002D4473" w:rsidRPr="00695187" w:rsidRDefault="002D4473" w:rsidP="002D4473">
            <w:pPr>
              <w:jc w:val="center"/>
              <w:rPr>
                <w:b/>
                <w:bCs/>
              </w:rPr>
            </w:pPr>
            <w:r w:rsidRPr="00695187">
              <w:rPr>
                <w:b/>
                <w:bCs/>
              </w:rPr>
              <w:t>5.90</w:t>
            </w:r>
          </w:p>
        </w:tc>
        <w:tc>
          <w:tcPr>
            <w:tcW w:w="0" w:type="auto"/>
            <w:tcBorders>
              <w:top w:val="nil"/>
              <w:left w:val="nil"/>
              <w:bottom w:val="single" w:sz="4" w:space="0" w:color="auto"/>
              <w:right w:val="single" w:sz="8" w:space="0" w:color="auto"/>
            </w:tcBorders>
            <w:shd w:val="clear" w:color="000000" w:fill="BFBFBF"/>
            <w:noWrap/>
            <w:vAlign w:val="center"/>
            <w:hideMark/>
          </w:tcPr>
          <w:p w14:paraId="310D9330" w14:textId="77777777" w:rsidR="002D4473" w:rsidRPr="00695187" w:rsidRDefault="002D4473" w:rsidP="002D4473">
            <w:pPr>
              <w:jc w:val="center"/>
              <w:rPr>
                <w:b/>
                <w:bCs/>
              </w:rPr>
            </w:pPr>
            <w:r w:rsidRPr="00695187">
              <w:rPr>
                <w:b/>
                <w:bCs/>
              </w:rPr>
              <w:t>1.94</w:t>
            </w:r>
          </w:p>
        </w:tc>
      </w:tr>
      <w:tr w:rsidR="0098200C" w:rsidRPr="00695187" w14:paraId="6FCD0AF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6B0AEC" w14:textId="77777777" w:rsidR="002D4473" w:rsidRPr="00695187" w:rsidRDefault="002D4473" w:rsidP="002D4473">
            <w:pPr>
              <w:jc w:val="center"/>
              <w:rPr>
                <w:color w:val="000000"/>
              </w:rPr>
            </w:pPr>
            <w:r w:rsidRPr="00695187">
              <w:rPr>
                <w:color w:val="000000"/>
              </w:rPr>
              <w:t>26 360 421</w:t>
            </w:r>
          </w:p>
        </w:tc>
        <w:tc>
          <w:tcPr>
            <w:tcW w:w="0" w:type="auto"/>
            <w:tcBorders>
              <w:top w:val="nil"/>
              <w:left w:val="nil"/>
              <w:bottom w:val="single" w:sz="4" w:space="0" w:color="auto"/>
              <w:right w:val="single" w:sz="4" w:space="0" w:color="auto"/>
            </w:tcBorders>
            <w:shd w:val="clear" w:color="auto" w:fill="auto"/>
            <w:noWrap/>
            <w:vAlign w:val="center"/>
            <w:hideMark/>
          </w:tcPr>
          <w:p w14:paraId="2E8EB682" w14:textId="77777777" w:rsidR="002D4473" w:rsidRPr="00695187" w:rsidRDefault="002D4473" w:rsidP="002D4473">
            <w:pPr>
              <w:jc w:val="center"/>
              <w:rPr>
                <w:color w:val="000000"/>
              </w:rPr>
            </w:pPr>
            <w:r w:rsidRPr="00695187">
              <w:rPr>
                <w:color w:val="000000"/>
              </w:rPr>
              <w:t>9.25</w:t>
            </w:r>
          </w:p>
        </w:tc>
        <w:tc>
          <w:tcPr>
            <w:tcW w:w="0" w:type="auto"/>
            <w:tcBorders>
              <w:top w:val="nil"/>
              <w:left w:val="nil"/>
              <w:bottom w:val="single" w:sz="4" w:space="0" w:color="auto"/>
              <w:right w:val="single" w:sz="4" w:space="0" w:color="auto"/>
            </w:tcBorders>
            <w:shd w:val="clear" w:color="auto" w:fill="auto"/>
            <w:noWrap/>
            <w:vAlign w:val="center"/>
            <w:hideMark/>
          </w:tcPr>
          <w:p w14:paraId="33FC6A9A" w14:textId="77777777" w:rsidR="002D4473" w:rsidRPr="00695187" w:rsidRDefault="002D4473" w:rsidP="002D4473">
            <w:pPr>
              <w:jc w:val="center"/>
            </w:pPr>
            <w:r w:rsidRPr="00695187">
              <w:t>0.31</w:t>
            </w:r>
          </w:p>
        </w:tc>
        <w:tc>
          <w:tcPr>
            <w:tcW w:w="0" w:type="auto"/>
            <w:tcBorders>
              <w:top w:val="nil"/>
              <w:left w:val="nil"/>
              <w:bottom w:val="single" w:sz="4" w:space="0" w:color="auto"/>
              <w:right w:val="single" w:sz="4" w:space="0" w:color="auto"/>
            </w:tcBorders>
            <w:shd w:val="clear" w:color="auto" w:fill="auto"/>
            <w:noWrap/>
            <w:vAlign w:val="center"/>
            <w:hideMark/>
          </w:tcPr>
          <w:p w14:paraId="75925375" w14:textId="77777777" w:rsidR="002D4473" w:rsidRPr="00695187" w:rsidRDefault="002D4473" w:rsidP="002D4473">
            <w:pPr>
              <w:jc w:val="center"/>
              <w:rPr>
                <w:color w:val="000000"/>
              </w:rPr>
            </w:pPr>
            <w:r w:rsidRPr="00695187">
              <w:rPr>
                <w:color w:val="000000"/>
              </w:rPr>
              <w:t>2246.54</w:t>
            </w:r>
          </w:p>
        </w:tc>
        <w:tc>
          <w:tcPr>
            <w:tcW w:w="0" w:type="auto"/>
            <w:tcBorders>
              <w:top w:val="nil"/>
              <w:left w:val="nil"/>
              <w:bottom w:val="single" w:sz="4" w:space="0" w:color="auto"/>
              <w:right w:val="single" w:sz="4" w:space="0" w:color="auto"/>
            </w:tcBorders>
            <w:shd w:val="clear" w:color="auto" w:fill="auto"/>
            <w:noWrap/>
            <w:vAlign w:val="center"/>
            <w:hideMark/>
          </w:tcPr>
          <w:p w14:paraId="0998B495" w14:textId="77777777" w:rsidR="002D4473" w:rsidRPr="00695187" w:rsidRDefault="002D4473" w:rsidP="002D4473">
            <w:pPr>
              <w:jc w:val="center"/>
              <w:rPr>
                <w:color w:val="000000"/>
              </w:rPr>
            </w:pPr>
            <w:r w:rsidRPr="00695187">
              <w:rPr>
                <w:color w:val="000000"/>
              </w:rPr>
              <w:t>0.21</w:t>
            </w:r>
          </w:p>
        </w:tc>
        <w:tc>
          <w:tcPr>
            <w:tcW w:w="0" w:type="auto"/>
            <w:tcBorders>
              <w:top w:val="nil"/>
              <w:left w:val="nil"/>
              <w:bottom w:val="single" w:sz="4" w:space="0" w:color="auto"/>
              <w:right w:val="single" w:sz="4" w:space="0" w:color="auto"/>
            </w:tcBorders>
            <w:shd w:val="clear" w:color="auto" w:fill="auto"/>
            <w:noWrap/>
            <w:vAlign w:val="center"/>
            <w:hideMark/>
          </w:tcPr>
          <w:p w14:paraId="42545C05" w14:textId="77777777" w:rsidR="002D4473" w:rsidRPr="00695187" w:rsidRDefault="002D4473" w:rsidP="002D4473">
            <w:pPr>
              <w:jc w:val="center"/>
              <w:rPr>
                <w:color w:val="000000"/>
              </w:rPr>
            </w:pPr>
            <w:r w:rsidRPr="00695187">
              <w:rPr>
                <w:color w:val="000000"/>
              </w:rPr>
              <w:t>242.87</w:t>
            </w:r>
          </w:p>
        </w:tc>
        <w:tc>
          <w:tcPr>
            <w:tcW w:w="0" w:type="auto"/>
            <w:tcBorders>
              <w:top w:val="nil"/>
              <w:left w:val="nil"/>
              <w:bottom w:val="single" w:sz="4" w:space="0" w:color="auto"/>
              <w:right w:val="single" w:sz="4" w:space="0" w:color="auto"/>
            </w:tcBorders>
            <w:shd w:val="clear" w:color="auto" w:fill="auto"/>
            <w:noWrap/>
            <w:vAlign w:val="center"/>
            <w:hideMark/>
          </w:tcPr>
          <w:p w14:paraId="395B05E2" w14:textId="77777777" w:rsidR="002D4473" w:rsidRPr="00695187" w:rsidRDefault="002D4473" w:rsidP="002D4473">
            <w:pPr>
              <w:jc w:val="center"/>
              <w:rPr>
                <w:color w:val="000000"/>
              </w:rPr>
            </w:pPr>
            <w:r w:rsidRPr="00695187">
              <w:rPr>
                <w:color w:val="000000"/>
              </w:rPr>
              <w:t>67.36</w:t>
            </w:r>
          </w:p>
        </w:tc>
        <w:tc>
          <w:tcPr>
            <w:tcW w:w="0" w:type="auto"/>
            <w:tcBorders>
              <w:top w:val="nil"/>
              <w:left w:val="nil"/>
              <w:bottom w:val="single" w:sz="4" w:space="0" w:color="auto"/>
              <w:right w:val="single" w:sz="4" w:space="0" w:color="auto"/>
            </w:tcBorders>
            <w:shd w:val="clear" w:color="auto" w:fill="auto"/>
            <w:noWrap/>
            <w:vAlign w:val="center"/>
            <w:hideMark/>
          </w:tcPr>
          <w:p w14:paraId="73FD6F50" w14:textId="77777777" w:rsidR="002D4473" w:rsidRPr="00695187" w:rsidRDefault="002D4473" w:rsidP="002D4473">
            <w:pPr>
              <w:jc w:val="center"/>
              <w:rPr>
                <w:i/>
                <w:iCs/>
              </w:rPr>
            </w:pPr>
            <w:r w:rsidRPr="00695187">
              <w:rPr>
                <w:i/>
                <w:iCs/>
              </w:rPr>
              <w:t>0.32</w:t>
            </w:r>
          </w:p>
        </w:tc>
        <w:tc>
          <w:tcPr>
            <w:tcW w:w="0" w:type="auto"/>
            <w:tcBorders>
              <w:top w:val="nil"/>
              <w:left w:val="nil"/>
              <w:bottom w:val="single" w:sz="4" w:space="0" w:color="auto"/>
              <w:right w:val="single" w:sz="4" w:space="0" w:color="auto"/>
            </w:tcBorders>
            <w:shd w:val="clear" w:color="auto" w:fill="auto"/>
            <w:noWrap/>
            <w:vAlign w:val="center"/>
            <w:hideMark/>
          </w:tcPr>
          <w:p w14:paraId="5CA44373" w14:textId="77777777" w:rsidR="002D4473" w:rsidRPr="00695187" w:rsidRDefault="002D4473" w:rsidP="002D4473">
            <w:pPr>
              <w:jc w:val="center"/>
            </w:pPr>
            <w:r w:rsidRPr="00695187">
              <w:t>7.28</w:t>
            </w:r>
          </w:p>
        </w:tc>
        <w:tc>
          <w:tcPr>
            <w:tcW w:w="0" w:type="auto"/>
            <w:tcBorders>
              <w:top w:val="nil"/>
              <w:left w:val="nil"/>
              <w:bottom w:val="single" w:sz="4" w:space="0" w:color="auto"/>
              <w:right w:val="single" w:sz="8" w:space="0" w:color="auto"/>
            </w:tcBorders>
            <w:shd w:val="clear" w:color="auto" w:fill="auto"/>
            <w:noWrap/>
            <w:vAlign w:val="center"/>
            <w:hideMark/>
          </w:tcPr>
          <w:p w14:paraId="24BC887E" w14:textId="77777777" w:rsidR="002D4473" w:rsidRPr="00695187" w:rsidRDefault="002D4473" w:rsidP="002D4473">
            <w:pPr>
              <w:jc w:val="center"/>
            </w:pPr>
            <w:r w:rsidRPr="00695187">
              <w:t>3.00</w:t>
            </w:r>
          </w:p>
        </w:tc>
      </w:tr>
      <w:tr w:rsidR="0098200C" w:rsidRPr="00695187" w14:paraId="2BD1DB3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82A5A42" w14:textId="77777777" w:rsidR="002D4473" w:rsidRPr="00695187" w:rsidRDefault="002D4473" w:rsidP="002D4473">
            <w:pPr>
              <w:jc w:val="center"/>
              <w:rPr>
                <w:color w:val="000000"/>
              </w:rPr>
            </w:pPr>
            <w:r w:rsidRPr="00695187">
              <w:rPr>
                <w:color w:val="000000"/>
              </w:rPr>
              <w:t>26 361 421</w:t>
            </w:r>
          </w:p>
        </w:tc>
        <w:tc>
          <w:tcPr>
            <w:tcW w:w="0" w:type="auto"/>
            <w:tcBorders>
              <w:top w:val="nil"/>
              <w:left w:val="nil"/>
              <w:bottom w:val="single" w:sz="4" w:space="0" w:color="auto"/>
              <w:right w:val="single" w:sz="4" w:space="0" w:color="auto"/>
            </w:tcBorders>
            <w:shd w:val="clear" w:color="auto" w:fill="auto"/>
            <w:noWrap/>
            <w:vAlign w:val="center"/>
            <w:hideMark/>
          </w:tcPr>
          <w:p w14:paraId="7BD55630" w14:textId="77777777" w:rsidR="002D4473" w:rsidRPr="00695187" w:rsidRDefault="002D4473" w:rsidP="002D4473">
            <w:pPr>
              <w:jc w:val="center"/>
              <w:rPr>
                <w:color w:val="000000"/>
              </w:rPr>
            </w:pPr>
            <w:r w:rsidRPr="00695187">
              <w:rPr>
                <w:color w:val="000000"/>
              </w:rPr>
              <w:t>16.00</w:t>
            </w:r>
          </w:p>
        </w:tc>
        <w:tc>
          <w:tcPr>
            <w:tcW w:w="0" w:type="auto"/>
            <w:tcBorders>
              <w:top w:val="nil"/>
              <w:left w:val="nil"/>
              <w:bottom w:val="single" w:sz="4" w:space="0" w:color="auto"/>
              <w:right w:val="single" w:sz="4" w:space="0" w:color="auto"/>
            </w:tcBorders>
            <w:shd w:val="clear" w:color="auto" w:fill="auto"/>
            <w:noWrap/>
            <w:vAlign w:val="center"/>
            <w:hideMark/>
          </w:tcPr>
          <w:p w14:paraId="425862D4" w14:textId="77777777" w:rsidR="002D4473" w:rsidRPr="00695187" w:rsidRDefault="002D4473" w:rsidP="002D4473">
            <w:pPr>
              <w:jc w:val="center"/>
            </w:pPr>
            <w:r w:rsidRPr="00695187">
              <w:t>0.53</w:t>
            </w:r>
          </w:p>
        </w:tc>
        <w:tc>
          <w:tcPr>
            <w:tcW w:w="0" w:type="auto"/>
            <w:tcBorders>
              <w:top w:val="nil"/>
              <w:left w:val="nil"/>
              <w:bottom w:val="single" w:sz="4" w:space="0" w:color="auto"/>
              <w:right w:val="single" w:sz="4" w:space="0" w:color="auto"/>
            </w:tcBorders>
            <w:shd w:val="clear" w:color="auto" w:fill="auto"/>
            <w:noWrap/>
            <w:vAlign w:val="center"/>
            <w:hideMark/>
          </w:tcPr>
          <w:p w14:paraId="53D42E5D" w14:textId="77777777" w:rsidR="002D4473" w:rsidRPr="00695187" w:rsidRDefault="002D4473" w:rsidP="002D4473">
            <w:pPr>
              <w:jc w:val="center"/>
              <w:rPr>
                <w:color w:val="000000"/>
              </w:rPr>
            </w:pPr>
            <w:r w:rsidRPr="00695187">
              <w:rPr>
                <w:color w:val="000000"/>
              </w:rPr>
              <w:t>3935.67</w:t>
            </w:r>
          </w:p>
        </w:tc>
        <w:tc>
          <w:tcPr>
            <w:tcW w:w="0" w:type="auto"/>
            <w:tcBorders>
              <w:top w:val="nil"/>
              <w:left w:val="nil"/>
              <w:bottom w:val="single" w:sz="4" w:space="0" w:color="auto"/>
              <w:right w:val="single" w:sz="4" w:space="0" w:color="auto"/>
            </w:tcBorders>
            <w:shd w:val="clear" w:color="auto" w:fill="auto"/>
            <w:noWrap/>
            <w:vAlign w:val="center"/>
            <w:hideMark/>
          </w:tcPr>
          <w:p w14:paraId="0E038D57" w14:textId="77777777" w:rsidR="002D4473" w:rsidRPr="00695187" w:rsidRDefault="002D4473" w:rsidP="002D4473">
            <w:pPr>
              <w:jc w:val="center"/>
              <w:rPr>
                <w:color w:val="000000"/>
              </w:rPr>
            </w:pPr>
            <w:r w:rsidRPr="00695187">
              <w:rPr>
                <w:color w:val="000000"/>
              </w:rPr>
              <w:t>0.37</w:t>
            </w:r>
          </w:p>
        </w:tc>
        <w:tc>
          <w:tcPr>
            <w:tcW w:w="0" w:type="auto"/>
            <w:tcBorders>
              <w:top w:val="nil"/>
              <w:left w:val="nil"/>
              <w:bottom w:val="single" w:sz="4" w:space="0" w:color="auto"/>
              <w:right w:val="single" w:sz="4" w:space="0" w:color="auto"/>
            </w:tcBorders>
            <w:shd w:val="clear" w:color="auto" w:fill="auto"/>
            <w:noWrap/>
            <w:vAlign w:val="center"/>
            <w:hideMark/>
          </w:tcPr>
          <w:p w14:paraId="3951F722" w14:textId="77777777" w:rsidR="002D4473" w:rsidRPr="00695187" w:rsidRDefault="002D4473" w:rsidP="002D4473">
            <w:pPr>
              <w:jc w:val="center"/>
              <w:rPr>
                <w:color w:val="000000"/>
              </w:rPr>
            </w:pPr>
            <w:r w:rsidRPr="00695187">
              <w:rPr>
                <w:color w:val="000000"/>
              </w:rPr>
              <w:t>245.98</w:t>
            </w:r>
          </w:p>
        </w:tc>
        <w:tc>
          <w:tcPr>
            <w:tcW w:w="0" w:type="auto"/>
            <w:tcBorders>
              <w:top w:val="nil"/>
              <w:left w:val="nil"/>
              <w:bottom w:val="single" w:sz="4" w:space="0" w:color="auto"/>
              <w:right w:val="single" w:sz="4" w:space="0" w:color="auto"/>
            </w:tcBorders>
            <w:shd w:val="clear" w:color="auto" w:fill="auto"/>
            <w:noWrap/>
            <w:vAlign w:val="center"/>
            <w:hideMark/>
          </w:tcPr>
          <w:p w14:paraId="1882937E" w14:textId="77777777" w:rsidR="002D4473" w:rsidRPr="00695187" w:rsidRDefault="002D4473" w:rsidP="002D4473">
            <w:pPr>
              <w:jc w:val="center"/>
              <w:rPr>
                <w:color w:val="000000"/>
              </w:rPr>
            </w:pPr>
            <w:r w:rsidRPr="00695187">
              <w:rPr>
                <w:color w:val="000000"/>
              </w:rPr>
              <w:t>89.79</w:t>
            </w:r>
          </w:p>
        </w:tc>
        <w:tc>
          <w:tcPr>
            <w:tcW w:w="0" w:type="auto"/>
            <w:tcBorders>
              <w:top w:val="nil"/>
              <w:left w:val="nil"/>
              <w:bottom w:val="single" w:sz="4" w:space="0" w:color="auto"/>
              <w:right w:val="single" w:sz="4" w:space="0" w:color="auto"/>
            </w:tcBorders>
            <w:shd w:val="clear" w:color="auto" w:fill="auto"/>
            <w:noWrap/>
            <w:vAlign w:val="center"/>
            <w:hideMark/>
          </w:tcPr>
          <w:p w14:paraId="64610ED4" w14:textId="77777777" w:rsidR="002D4473" w:rsidRPr="00695187" w:rsidRDefault="002D4473" w:rsidP="002D4473">
            <w:pPr>
              <w:jc w:val="center"/>
              <w:rPr>
                <w:i/>
                <w:iCs/>
              </w:rPr>
            </w:pPr>
            <w:r w:rsidRPr="00695187">
              <w:rPr>
                <w:i/>
                <w:iCs/>
              </w:rPr>
              <w:t>0.42</w:t>
            </w:r>
          </w:p>
        </w:tc>
        <w:tc>
          <w:tcPr>
            <w:tcW w:w="0" w:type="auto"/>
            <w:tcBorders>
              <w:top w:val="nil"/>
              <w:left w:val="nil"/>
              <w:bottom w:val="single" w:sz="4" w:space="0" w:color="auto"/>
              <w:right w:val="single" w:sz="4" w:space="0" w:color="auto"/>
            </w:tcBorders>
            <w:shd w:val="clear" w:color="auto" w:fill="auto"/>
            <w:noWrap/>
            <w:vAlign w:val="center"/>
            <w:hideMark/>
          </w:tcPr>
          <w:p w14:paraId="7A82D4D9" w14:textId="77777777" w:rsidR="002D4473" w:rsidRPr="00695187" w:rsidRDefault="002D4473" w:rsidP="002D4473">
            <w:pPr>
              <w:jc w:val="center"/>
            </w:pPr>
            <w:r w:rsidRPr="00695187">
              <w:t>5.61</w:t>
            </w:r>
          </w:p>
        </w:tc>
        <w:tc>
          <w:tcPr>
            <w:tcW w:w="0" w:type="auto"/>
            <w:tcBorders>
              <w:top w:val="nil"/>
              <w:left w:val="nil"/>
              <w:bottom w:val="single" w:sz="4" w:space="0" w:color="auto"/>
              <w:right w:val="single" w:sz="8" w:space="0" w:color="auto"/>
            </w:tcBorders>
            <w:shd w:val="clear" w:color="auto" w:fill="auto"/>
            <w:noWrap/>
            <w:vAlign w:val="center"/>
            <w:hideMark/>
          </w:tcPr>
          <w:p w14:paraId="082C7003" w14:textId="77777777" w:rsidR="002D4473" w:rsidRPr="00695187" w:rsidRDefault="002D4473" w:rsidP="002D4473">
            <w:pPr>
              <w:jc w:val="center"/>
            </w:pPr>
            <w:r w:rsidRPr="00695187">
              <w:t>2.28</w:t>
            </w:r>
          </w:p>
        </w:tc>
      </w:tr>
      <w:tr w:rsidR="0098200C" w:rsidRPr="00695187" w14:paraId="3ECDBAFB"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D38255" w14:textId="77777777" w:rsidR="002D4473" w:rsidRPr="00695187" w:rsidRDefault="002D4473" w:rsidP="002D4473">
            <w:pPr>
              <w:jc w:val="center"/>
              <w:rPr>
                <w:b/>
                <w:bCs/>
                <w:i/>
                <w:iCs/>
              </w:rPr>
            </w:pPr>
            <w:r w:rsidRPr="00695187">
              <w:rPr>
                <w:b/>
                <w:bCs/>
                <w:i/>
                <w:iCs/>
              </w:rPr>
              <w:t>Изданачке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493BB6F1" w14:textId="77777777" w:rsidR="002D4473" w:rsidRPr="00695187" w:rsidRDefault="002D4473" w:rsidP="002D4473">
            <w:pPr>
              <w:jc w:val="center"/>
              <w:rPr>
                <w:b/>
                <w:bCs/>
                <w:i/>
                <w:iCs/>
              </w:rPr>
            </w:pPr>
            <w:r w:rsidRPr="00695187">
              <w:rPr>
                <w:b/>
                <w:bCs/>
                <w:i/>
                <w:iCs/>
              </w:rPr>
              <w:t>25.25</w:t>
            </w:r>
          </w:p>
        </w:tc>
        <w:tc>
          <w:tcPr>
            <w:tcW w:w="0" w:type="auto"/>
            <w:tcBorders>
              <w:top w:val="nil"/>
              <w:left w:val="nil"/>
              <w:bottom w:val="single" w:sz="4" w:space="0" w:color="auto"/>
              <w:right w:val="single" w:sz="4" w:space="0" w:color="auto"/>
            </w:tcBorders>
            <w:shd w:val="clear" w:color="auto" w:fill="auto"/>
            <w:noWrap/>
            <w:vAlign w:val="center"/>
            <w:hideMark/>
          </w:tcPr>
          <w:p w14:paraId="12E62102" w14:textId="77777777" w:rsidR="002D4473" w:rsidRPr="00695187" w:rsidRDefault="002D4473" w:rsidP="002D4473">
            <w:pPr>
              <w:jc w:val="center"/>
              <w:rPr>
                <w:b/>
                <w:bCs/>
                <w:i/>
                <w:iCs/>
              </w:rPr>
            </w:pPr>
            <w:r w:rsidRPr="00695187">
              <w:rPr>
                <w:b/>
                <w:bCs/>
                <w:i/>
                <w:iCs/>
              </w:rPr>
              <w:t>0.84</w:t>
            </w:r>
          </w:p>
        </w:tc>
        <w:tc>
          <w:tcPr>
            <w:tcW w:w="0" w:type="auto"/>
            <w:tcBorders>
              <w:top w:val="nil"/>
              <w:left w:val="nil"/>
              <w:bottom w:val="single" w:sz="4" w:space="0" w:color="auto"/>
              <w:right w:val="single" w:sz="4" w:space="0" w:color="auto"/>
            </w:tcBorders>
            <w:shd w:val="clear" w:color="auto" w:fill="auto"/>
            <w:noWrap/>
            <w:vAlign w:val="center"/>
            <w:hideMark/>
          </w:tcPr>
          <w:p w14:paraId="218CFAF5" w14:textId="77777777" w:rsidR="002D4473" w:rsidRPr="00695187" w:rsidRDefault="002D4473" w:rsidP="002D4473">
            <w:pPr>
              <w:jc w:val="center"/>
              <w:rPr>
                <w:b/>
                <w:bCs/>
                <w:i/>
                <w:iCs/>
              </w:rPr>
            </w:pPr>
            <w:r w:rsidRPr="00695187">
              <w:rPr>
                <w:b/>
                <w:bCs/>
                <w:i/>
                <w:iCs/>
              </w:rPr>
              <w:t>6182.21</w:t>
            </w:r>
          </w:p>
        </w:tc>
        <w:tc>
          <w:tcPr>
            <w:tcW w:w="0" w:type="auto"/>
            <w:tcBorders>
              <w:top w:val="nil"/>
              <w:left w:val="nil"/>
              <w:bottom w:val="single" w:sz="4" w:space="0" w:color="auto"/>
              <w:right w:val="single" w:sz="4" w:space="0" w:color="auto"/>
            </w:tcBorders>
            <w:shd w:val="clear" w:color="auto" w:fill="auto"/>
            <w:noWrap/>
            <w:vAlign w:val="center"/>
            <w:hideMark/>
          </w:tcPr>
          <w:p w14:paraId="38844971" w14:textId="77777777" w:rsidR="002D4473" w:rsidRPr="00695187" w:rsidRDefault="002D4473" w:rsidP="002D4473">
            <w:pPr>
              <w:jc w:val="center"/>
              <w:rPr>
                <w:b/>
                <w:bCs/>
                <w:i/>
                <w:iCs/>
                <w:color w:val="000000"/>
              </w:rPr>
            </w:pPr>
            <w:r w:rsidRPr="00695187">
              <w:rPr>
                <w:b/>
                <w:bCs/>
                <w:i/>
                <w:iCs/>
                <w:color w:val="000000"/>
              </w:rPr>
              <w:t>0.57</w:t>
            </w:r>
          </w:p>
        </w:tc>
        <w:tc>
          <w:tcPr>
            <w:tcW w:w="0" w:type="auto"/>
            <w:tcBorders>
              <w:top w:val="nil"/>
              <w:left w:val="nil"/>
              <w:bottom w:val="single" w:sz="4" w:space="0" w:color="auto"/>
              <w:right w:val="single" w:sz="4" w:space="0" w:color="auto"/>
            </w:tcBorders>
            <w:shd w:val="clear" w:color="auto" w:fill="auto"/>
            <w:noWrap/>
            <w:vAlign w:val="center"/>
            <w:hideMark/>
          </w:tcPr>
          <w:p w14:paraId="460255FB" w14:textId="77777777" w:rsidR="002D4473" w:rsidRPr="00695187" w:rsidRDefault="002D4473" w:rsidP="002D4473">
            <w:pPr>
              <w:jc w:val="center"/>
              <w:rPr>
                <w:b/>
                <w:bCs/>
                <w:i/>
                <w:iCs/>
                <w:color w:val="000000"/>
              </w:rPr>
            </w:pPr>
            <w:r w:rsidRPr="00695187">
              <w:rPr>
                <w:b/>
                <w:bCs/>
                <w:i/>
                <w:iCs/>
                <w:color w:val="000000"/>
              </w:rPr>
              <w:t>244.84</w:t>
            </w:r>
          </w:p>
        </w:tc>
        <w:tc>
          <w:tcPr>
            <w:tcW w:w="0" w:type="auto"/>
            <w:tcBorders>
              <w:top w:val="nil"/>
              <w:left w:val="nil"/>
              <w:bottom w:val="single" w:sz="4" w:space="0" w:color="auto"/>
              <w:right w:val="single" w:sz="4" w:space="0" w:color="auto"/>
            </w:tcBorders>
            <w:shd w:val="clear" w:color="auto" w:fill="auto"/>
            <w:noWrap/>
            <w:vAlign w:val="center"/>
            <w:hideMark/>
          </w:tcPr>
          <w:p w14:paraId="62A96788" w14:textId="77777777" w:rsidR="002D4473" w:rsidRPr="00695187" w:rsidRDefault="002D4473" w:rsidP="002D4473">
            <w:pPr>
              <w:jc w:val="center"/>
              <w:rPr>
                <w:b/>
                <w:bCs/>
                <w:i/>
                <w:iCs/>
              </w:rPr>
            </w:pPr>
            <w:r w:rsidRPr="00695187">
              <w:rPr>
                <w:b/>
                <w:bCs/>
                <w:i/>
                <w:iCs/>
              </w:rPr>
              <w:t>157.14</w:t>
            </w:r>
          </w:p>
        </w:tc>
        <w:tc>
          <w:tcPr>
            <w:tcW w:w="0" w:type="auto"/>
            <w:tcBorders>
              <w:top w:val="nil"/>
              <w:left w:val="nil"/>
              <w:bottom w:val="single" w:sz="4" w:space="0" w:color="auto"/>
              <w:right w:val="single" w:sz="4" w:space="0" w:color="auto"/>
            </w:tcBorders>
            <w:shd w:val="clear" w:color="auto" w:fill="auto"/>
            <w:noWrap/>
            <w:vAlign w:val="center"/>
            <w:hideMark/>
          </w:tcPr>
          <w:p w14:paraId="17F5B515" w14:textId="77777777" w:rsidR="002D4473" w:rsidRPr="00695187" w:rsidRDefault="002D4473" w:rsidP="002D4473">
            <w:pPr>
              <w:jc w:val="center"/>
              <w:rPr>
                <w:b/>
                <w:bCs/>
                <w:i/>
                <w:iCs/>
              </w:rPr>
            </w:pPr>
            <w:r w:rsidRPr="00695187">
              <w:rPr>
                <w:b/>
                <w:bCs/>
                <w:i/>
                <w:iCs/>
              </w:rPr>
              <w:t>0.74</w:t>
            </w:r>
          </w:p>
        </w:tc>
        <w:tc>
          <w:tcPr>
            <w:tcW w:w="0" w:type="auto"/>
            <w:tcBorders>
              <w:top w:val="nil"/>
              <w:left w:val="nil"/>
              <w:bottom w:val="single" w:sz="4" w:space="0" w:color="auto"/>
              <w:right w:val="single" w:sz="4" w:space="0" w:color="auto"/>
            </w:tcBorders>
            <w:shd w:val="clear" w:color="auto" w:fill="auto"/>
            <w:noWrap/>
            <w:vAlign w:val="center"/>
            <w:hideMark/>
          </w:tcPr>
          <w:p w14:paraId="4830B6F4" w14:textId="77777777" w:rsidR="002D4473" w:rsidRPr="00695187" w:rsidRDefault="002D4473" w:rsidP="002D4473">
            <w:pPr>
              <w:jc w:val="center"/>
              <w:rPr>
                <w:b/>
                <w:bCs/>
                <w:i/>
                <w:iCs/>
              </w:rPr>
            </w:pPr>
            <w:r w:rsidRPr="00695187">
              <w:rPr>
                <w:b/>
                <w:bCs/>
                <w:i/>
                <w:iCs/>
              </w:rPr>
              <w:t>6.22</w:t>
            </w:r>
          </w:p>
        </w:tc>
        <w:tc>
          <w:tcPr>
            <w:tcW w:w="0" w:type="auto"/>
            <w:tcBorders>
              <w:top w:val="nil"/>
              <w:left w:val="nil"/>
              <w:bottom w:val="single" w:sz="4" w:space="0" w:color="auto"/>
              <w:right w:val="single" w:sz="8" w:space="0" w:color="auto"/>
            </w:tcBorders>
            <w:shd w:val="clear" w:color="auto" w:fill="auto"/>
            <w:noWrap/>
            <w:vAlign w:val="center"/>
            <w:hideMark/>
          </w:tcPr>
          <w:p w14:paraId="0FE77DB1" w14:textId="77777777" w:rsidR="002D4473" w:rsidRPr="00695187" w:rsidRDefault="002D4473" w:rsidP="002D4473">
            <w:pPr>
              <w:jc w:val="center"/>
              <w:rPr>
                <w:b/>
                <w:bCs/>
                <w:i/>
                <w:iCs/>
              </w:rPr>
            </w:pPr>
            <w:r w:rsidRPr="00695187">
              <w:rPr>
                <w:b/>
                <w:bCs/>
                <w:i/>
                <w:iCs/>
              </w:rPr>
              <w:t>2.54</w:t>
            </w:r>
          </w:p>
        </w:tc>
      </w:tr>
      <w:tr w:rsidR="002D4473" w:rsidRPr="00695187" w14:paraId="595E1F67" w14:textId="77777777" w:rsidTr="0098200C">
        <w:trPr>
          <w:trHeight w:val="28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58AF431" w14:textId="77777777" w:rsidR="002D4473" w:rsidRPr="00695187" w:rsidRDefault="002D4473" w:rsidP="002D4473">
            <w:pPr>
              <w:jc w:val="center"/>
              <w:rPr>
                <w:b/>
                <w:bCs/>
              </w:rPr>
            </w:pPr>
            <w:r w:rsidRPr="00695187">
              <w:rPr>
                <w:b/>
                <w:bCs/>
              </w:rPr>
              <w:t>Укупно 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6EC6E0CD" w14:textId="77777777" w:rsidR="002D4473" w:rsidRPr="00695187" w:rsidRDefault="002D4473" w:rsidP="002D4473">
            <w:pPr>
              <w:jc w:val="center"/>
              <w:rPr>
                <w:b/>
                <w:bCs/>
              </w:rPr>
            </w:pPr>
            <w:r w:rsidRPr="00695187">
              <w:rPr>
                <w:b/>
                <w:bCs/>
              </w:rPr>
              <w:t>25.25</w:t>
            </w:r>
          </w:p>
        </w:tc>
        <w:tc>
          <w:tcPr>
            <w:tcW w:w="0" w:type="auto"/>
            <w:tcBorders>
              <w:top w:val="nil"/>
              <w:left w:val="nil"/>
              <w:bottom w:val="single" w:sz="4" w:space="0" w:color="auto"/>
              <w:right w:val="single" w:sz="4" w:space="0" w:color="auto"/>
            </w:tcBorders>
            <w:shd w:val="clear" w:color="000000" w:fill="BFBFBF"/>
            <w:noWrap/>
            <w:vAlign w:val="center"/>
            <w:hideMark/>
          </w:tcPr>
          <w:p w14:paraId="5EAB12FB" w14:textId="77777777" w:rsidR="002D4473" w:rsidRPr="00695187" w:rsidRDefault="002D4473" w:rsidP="002D4473">
            <w:pPr>
              <w:jc w:val="center"/>
              <w:rPr>
                <w:b/>
                <w:bCs/>
              </w:rPr>
            </w:pPr>
            <w:r w:rsidRPr="00695187">
              <w:rPr>
                <w:b/>
                <w:bCs/>
              </w:rPr>
              <w:t>0.84</w:t>
            </w:r>
          </w:p>
        </w:tc>
        <w:tc>
          <w:tcPr>
            <w:tcW w:w="0" w:type="auto"/>
            <w:tcBorders>
              <w:top w:val="nil"/>
              <w:left w:val="nil"/>
              <w:bottom w:val="single" w:sz="4" w:space="0" w:color="auto"/>
              <w:right w:val="single" w:sz="4" w:space="0" w:color="auto"/>
            </w:tcBorders>
            <w:shd w:val="clear" w:color="000000" w:fill="BFBFBF"/>
            <w:noWrap/>
            <w:vAlign w:val="center"/>
            <w:hideMark/>
          </w:tcPr>
          <w:p w14:paraId="6404006C" w14:textId="77777777" w:rsidR="002D4473" w:rsidRPr="00695187" w:rsidRDefault="002D4473" w:rsidP="002D4473">
            <w:pPr>
              <w:jc w:val="center"/>
              <w:rPr>
                <w:b/>
                <w:bCs/>
              </w:rPr>
            </w:pPr>
            <w:r w:rsidRPr="00695187">
              <w:rPr>
                <w:b/>
                <w:bCs/>
              </w:rPr>
              <w:t>6182.21</w:t>
            </w:r>
          </w:p>
        </w:tc>
        <w:tc>
          <w:tcPr>
            <w:tcW w:w="0" w:type="auto"/>
            <w:tcBorders>
              <w:top w:val="nil"/>
              <w:left w:val="nil"/>
              <w:bottom w:val="single" w:sz="4" w:space="0" w:color="auto"/>
              <w:right w:val="single" w:sz="4" w:space="0" w:color="auto"/>
            </w:tcBorders>
            <w:shd w:val="clear" w:color="000000" w:fill="BFBFBF"/>
            <w:noWrap/>
            <w:vAlign w:val="center"/>
            <w:hideMark/>
          </w:tcPr>
          <w:p w14:paraId="089115E4" w14:textId="77777777" w:rsidR="002D4473" w:rsidRPr="00695187" w:rsidRDefault="002D4473" w:rsidP="002D4473">
            <w:pPr>
              <w:jc w:val="center"/>
              <w:rPr>
                <w:b/>
                <w:bCs/>
                <w:color w:val="000000"/>
              </w:rPr>
            </w:pPr>
            <w:r w:rsidRPr="00695187">
              <w:rPr>
                <w:b/>
                <w:bCs/>
                <w:color w:val="000000"/>
              </w:rPr>
              <w:t>0.57</w:t>
            </w:r>
          </w:p>
        </w:tc>
        <w:tc>
          <w:tcPr>
            <w:tcW w:w="0" w:type="auto"/>
            <w:tcBorders>
              <w:top w:val="nil"/>
              <w:left w:val="nil"/>
              <w:bottom w:val="single" w:sz="4" w:space="0" w:color="auto"/>
              <w:right w:val="single" w:sz="4" w:space="0" w:color="auto"/>
            </w:tcBorders>
            <w:shd w:val="clear" w:color="000000" w:fill="BFBFBF"/>
            <w:noWrap/>
            <w:vAlign w:val="center"/>
            <w:hideMark/>
          </w:tcPr>
          <w:p w14:paraId="41017976" w14:textId="77777777" w:rsidR="002D4473" w:rsidRPr="00695187" w:rsidRDefault="002D4473" w:rsidP="002D4473">
            <w:pPr>
              <w:jc w:val="center"/>
              <w:rPr>
                <w:b/>
                <w:bCs/>
                <w:color w:val="000000"/>
              </w:rPr>
            </w:pPr>
            <w:r w:rsidRPr="00695187">
              <w:rPr>
                <w:b/>
                <w:bCs/>
                <w:color w:val="000000"/>
              </w:rPr>
              <w:t>244.84</w:t>
            </w:r>
          </w:p>
        </w:tc>
        <w:tc>
          <w:tcPr>
            <w:tcW w:w="0" w:type="auto"/>
            <w:tcBorders>
              <w:top w:val="nil"/>
              <w:left w:val="nil"/>
              <w:bottom w:val="single" w:sz="4" w:space="0" w:color="auto"/>
              <w:right w:val="single" w:sz="4" w:space="0" w:color="auto"/>
            </w:tcBorders>
            <w:shd w:val="clear" w:color="000000" w:fill="BFBFBF"/>
            <w:noWrap/>
            <w:vAlign w:val="center"/>
            <w:hideMark/>
          </w:tcPr>
          <w:p w14:paraId="709D6F18" w14:textId="77777777" w:rsidR="002D4473" w:rsidRPr="00695187" w:rsidRDefault="002D4473" w:rsidP="002D4473">
            <w:pPr>
              <w:jc w:val="center"/>
              <w:rPr>
                <w:b/>
                <w:bCs/>
              </w:rPr>
            </w:pPr>
            <w:r w:rsidRPr="00695187">
              <w:rPr>
                <w:b/>
                <w:bCs/>
              </w:rPr>
              <w:t>157.14</w:t>
            </w:r>
          </w:p>
        </w:tc>
        <w:tc>
          <w:tcPr>
            <w:tcW w:w="0" w:type="auto"/>
            <w:tcBorders>
              <w:top w:val="nil"/>
              <w:left w:val="nil"/>
              <w:bottom w:val="single" w:sz="4" w:space="0" w:color="auto"/>
              <w:right w:val="single" w:sz="4" w:space="0" w:color="auto"/>
            </w:tcBorders>
            <w:shd w:val="clear" w:color="000000" w:fill="BFBFBF"/>
            <w:noWrap/>
            <w:vAlign w:val="center"/>
            <w:hideMark/>
          </w:tcPr>
          <w:p w14:paraId="62BBD3A4" w14:textId="77777777" w:rsidR="002D4473" w:rsidRPr="00695187" w:rsidRDefault="002D4473" w:rsidP="002D4473">
            <w:pPr>
              <w:jc w:val="center"/>
              <w:rPr>
                <w:b/>
                <w:bCs/>
                <w:i/>
                <w:iCs/>
              </w:rPr>
            </w:pPr>
            <w:r w:rsidRPr="00695187">
              <w:rPr>
                <w:b/>
                <w:bCs/>
                <w:i/>
                <w:iCs/>
              </w:rPr>
              <w:t>0.74</w:t>
            </w:r>
          </w:p>
        </w:tc>
        <w:tc>
          <w:tcPr>
            <w:tcW w:w="0" w:type="auto"/>
            <w:tcBorders>
              <w:top w:val="nil"/>
              <w:left w:val="nil"/>
              <w:bottom w:val="single" w:sz="4" w:space="0" w:color="auto"/>
              <w:right w:val="single" w:sz="4" w:space="0" w:color="auto"/>
            </w:tcBorders>
            <w:shd w:val="clear" w:color="000000" w:fill="BFBFBF"/>
            <w:noWrap/>
            <w:vAlign w:val="center"/>
            <w:hideMark/>
          </w:tcPr>
          <w:p w14:paraId="5AB33862" w14:textId="77777777" w:rsidR="002D4473" w:rsidRPr="00695187" w:rsidRDefault="002D4473" w:rsidP="002D4473">
            <w:pPr>
              <w:jc w:val="center"/>
              <w:rPr>
                <w:b/>
                <w:bCs/>
              </w:rPr>
            </w:pPr>
            <w:r w:rsidRPr="00695187">
              <w:rPr>
                <w:b/>
                <w:bCs/>
              </w:rPr>
              <w:t>6.22</w:t>
            </w:r>
          </w:p>
        </w:tc>
        <w:tc>
          <w:tcPr>
            <w:tcW w:w="0" w:type="auto"/>
            <w:tcBorders>
              <w:top w:val="nil"/>
              <w:left w:val="nil"/>
              <w:bottom w:val="single" w:sz="4" w:space="0" w:color="auto"/>
              <w:right w:val="single" w:sz="8" w:space="0" w:color="auto"/>
            </w:tcBorders>
            <w:shd w:val="clear" w:color="000000" w:fill="BFBFBF"/>
            <w:noWrap/>
            <w:vAlign w:val="center"/>
            <w:hideMark/>
          </w:tcPr>
          <w:p w14:paraId="2886E078" w14:textId="77777777" w:rsidR="002D4473" w:rsidRPr="00695187" w:rsidRDefault="002D4473" w:rsidP="002D4473">
            <w:pPr>
              <w:jc w:val="center"/>
              <w:rPr>
                <w:b/>
                <w:bCs/>
              </w:rPr>
            </w:pPr>
            <w:r w:rsidRPr="00695187">
              <w:rPr>
                <w:b/>
                <w:bCs/>
              </w:rPr>
              <w:t>2.54</w:t>
            </w:r>
          </w:p>
        </w:tc>
      </w:tr>
      <w:tr w:rsidR="0098200C" w:rsidRPr="00695187" w14:paraId="55914FF6"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E79B05" w14:textId="77777777" w:rsidR="002D4473" w:rsidRPr="00695187" w:rsidRDefault="002D4473" w:rsidP="002D4473">
            <w:pPr>
              <w:jc w:val="center"/>
              <w:rPr>
                <w:color w:val="000000"/>
              </w:rPr>
            </w:pPr>
            <w:r w:rsidRPr="00695187">
              <w:rPr>
                <w:color w:val="000000"/>
              </w:rPr>
              <w:t>26 476 421</w:t>
            </w:r>
          </w:p>
        </w:tc>
        <w:tc>
          <w:tcPr>
            <w:tcW w:w="0" w:type="auto"/>
            <w:tcBorders>
              <w:top w:val="nil"/>
              <w:left w:val="nil"/>
              <w:bottom w:val="single" w:sz="4" w:space="0" w:color="auto"/>
              <w:right w:val="single" w:sz="4" w:space="0" w:color="auto"/>
            </w:tcBorders>
            <w:shd w:val="clear" w:color="auto" w:fill="auto"/>
            <w:noWrap/>
            <w:vAlign w:val="center"/>
            <w:hideMark/>
          </w:tcPr>
          <w:p w14:paraId="7232D82B" w14:textId="77777777" w:rsidR="002D4473" w:rsidRPr="00695187" w:rsidRDefault="002D4473" w:rsidP="002D4473">
            <w:pPr>
              <w:jc w:val="center"/>
              <w:rPr>
                <w:color w:val="000000"/>
              </w:rPr>
            </w:pPr>
            <w:r w:rsidRPr="00695187">
              <w:rPr>
                <w:color w:val="000000"/>
              </w:rPr>
              <w:t>38.75</w:t>
            </w:r>
          </w:p>
        </w:tc>
        <w:tc>
          <w:tcPr>
            <w:tcW w:w="0" w:type="auto"/>
            <w:tcBorders>
              <w:top w:val="nil"/>
              <w:left w:val="nil"/>
              <w:bottom w:val="single" w:sz="4" w:space="0" w:color="auto"/>
              <w:right w:val="single" w:sz="4" w:space="0" w:color="auto"/>
            </w:tcBorders>
            <w:shd w:val="clear" w:color="auto" w:fill="auto"/>
            <w:noWrap/>
            <w:vAlign w:val="center"/>
            <w:hideMark/>
          </w:tcPr>
          <w:p w14:paraId="239BE328" w14:textId="77777777" w:rsidR="002D4473" w:rsidRPr="00695187" w:rsidRDefault="002D4473" w:rsidP="002D4473">
            <w:pPr>
              <w:jc w:val="center"/>
            </w:pPr>
            <w:r w:rsidRPr="00695187">
              <w:t>1.28</w:t>
            </w:r>
          </w:p>
        </w:tc>
        <w:tc>
          <w:tcPr>
            <w:tcW w:w="0" w:type="auto"/>
            <w:tcBorders>
              <w:top w:val="nil"/>
              <w:left w:val="nil"/>
              <w:bottom w:val="single" w:sz="4" w:space="0" w:color="auto"/>
              <w:right w:val="single" w:sz="4" w:space="0" w:color="auto"/>
            </w:tcBorders>
            <w:shd w:val="clear" w:color="auto" w:fill="auto"/>
            <w:noWrap/>
            <w:vAlign w:val="center"/>
            <w:hideMark/>
          </w:tcPr>
          <w:p w14:paraId="2E6640FC" w14:textId="77777777" w:rsidR="002D4473" w:rsidRPr="00695187" w:rsidRDefault="002D4473" w:rsidP="002D4473">
            <w:pPr>
              <w:jc w:val="center"/>
              <w:rPr>
                <w:color w:val="000000"/>
              </w:rPr>
            </w:pPr>
            <w:r w:rsidRPr="00695187">
              <w:rPr>
                <w:color w:val="000000"/>
              </w:rPr>
              <w:t>9903.23</w:t>
            </w:r>
          </w:p>
        </w:tc>
        <w:tc>
          <w:tcPr>
            <w:tcW w:w="0" w:type="auto"/>
            <w:tcBorders>
              <w:top w:val="nil"/>
              <w:left w:val="nil"/>
              <w:bottom w:val="single" w:sz="4" w:space="0" w:color="auto"/>
              <w:right w:val="single" w:sz="4" w:space="0" w:color="auto"/>
            </w:tcBorders>
            <w:shd w:val="clear" w:color="auto" w:fill="auto"/>
            <w:noWrap/>
            <w:vAlign w:val="center"/>
            <w:hideMark/>
          </w:tcPr>
          <w:p w14:paraId="23D7DA04" w14:textId="77777777" w:rsidR="002D4473" w:rsidRPr="00695187" w:rsidRDefault="002D4473" w:rsidP="002D4473">
            <w:pPr>
              <w:jc w:val="center"/>
              <w:rPr>
                <w:color w:val="000000"/>
              </w:rPr>
            </w:pPr>
            <w:r w:rsidRPr="00695187">
              <w:rPr>
                <w:color w:val="000000"/>
              </w:rPr>
              <w:t>0.92</w:t>
            </w:r>
          </w:p>
        </w:tc>
        <w:tc>
          <w:tcPr>
            <w:tcW w:w="0" w:type="auto"/>
            <w:tcBorders>
              <w:top w:val="nil"/>
              <w:left w:val="nil"/>
              <w:bottom w:val="single" w:sz="4" w:space="0" w:color="auto"/>
              <w:right w:val="single" w:sz="4" w:space="0" w:color="auto"/>
            </w:tcBorders>
            <w:shd w:val="clear" w:color="auto" w:fill="auto"/>
            <w:noWrap/>
            <w:vAlign w:val="center"/>
            <w:hideMark/>
          </w:tcPr>
          <w:p w14:paraId="2AD39675" w14:textId="77777777" w:rsidR="002D4473" w:rsidRPr="00695187" w:rsidRDefault="002D4473" w:rsidP="002D4473">
            <w:pPr>
              <w:jc w:val="center"/>
              <w:rPr>
                <w:color w:val="000000"/>
              </w:rPr>
            </w:pPr>
            <w:r w:rsidRPr="00695187">
              <w:rPr>
                <w:color w:val="000000"/>
              </w:rPr>
              <w:t>255.57</w:t>
            </w:r>
          </w:p>
        </w:tc>
        <w:tc>
          <w:tcPr>
            <w:tcW w:w="0" w:type="auto"/>
            <w:tcBorders>
              <w:top w:val="nil"/>
              <w:left w:val="nil"/>
              <w:bottom w:val="single" w:sz="4" w:space="0" w:color="auto"/>
              <w:right w:val="single" w:sz="4" w:space="0" w:color="auto"/>
            </w:tcBorders>
            <w:shd w:val="clear" w:color="auto" w:fill="auto"/>
            <w:noWrap/>
            <w:vAlign w:val="center"/>
            <w:hideMark/>
          </w:tcPr>
          <w:p w14:paraId="123FD987" w14:textId="77777777" w:rsidR="002D4473" w:rsidRPr="00695187" w:rsidRDefault="002D4473" w:rsidP="002D4473">
            <w:pPr>
              <w:jc w:val="center"/>
              <w:rPr>
                <w:color w:val="000000"/>
              </w:rPr>
            </w:pPr>
            <w:r w:rsidRPr="00695187">
              <w:rPr>
                <w:color w:val="000000"/>
              </w:rPr>
              <w:t>234.05</w:t>
            </w:r>
          </w:p>
        </w:tc>
        <w:tc>
          <w:tcPr>
            <w:tcW w:w="0" w:type="auto"/>
            <w:tcBorders>
              <w:top w:val="nil"/>
              <w:left w:val="nil"/>
              <w:bottom w:val="single" w:sz="4" w:space="0" w:color="auto"/>
              <w:right w:val="single" w:sz="4" w:space="0" w:color="auto"/>
            </w:tcBorders>
            <w:shd w:val="clear" w:color="auto" w:fill="auto"/>
            <w:noWrap/>
            <w:vAlign w:val="center"/>
            <w:hideMark/>
          </w:tcPr>
          <w:p w14:paraId="3688CD69" w14:textId="77777777" w:rsidR="002D4473" w:rsidRPr="00695187" w:rsidRDefault="002D4473" w:rsidP="002D4473">
            <w:pPr>
              <w:jc w:val="center"/>
              <w:rPr>
                <w:i/>
                <w:iCs/>
              </w:rPr>
            </w:pPr>
            <w:r w:rsidRPr="00695187">
              <w:rPr>
                <w:i/>
                <w:iCs/>
              </w:rPr>
              <w:t>1.11</w:t>
            </w:r>
          </w:p>
        </w:tc>
        <w:tc>
          <w:tcPr>
            <w:tcW w:w="0" w:type="auto"/>
            <w:tcBorders>
              <w:top w:val="nil"/>
              <w:left w:val="nil"/>
              <w:bottom w:val="single" w:sz="4" w:space="0" w:color="auto"/>
              <w:right w:val="single" w:sz="4" w:space="0" w:color="auto"/>
            </w:tcBorders>
            <w:shd w:val="clear" w:color="auto" w:fill="auto"/>
            <w:noWrap/>
            <w:vAlign w:val="center"/>
            <w:hideMark/>
          </w:tcPr>
          <w:p w14:paraId="393D05EB" w14:textId="77777777" w:rsidR="002D4473" w:rsidRPr="00695187" w:rsidRDefault="002D4473" w:rsidP="002D4473">
            <w:pPr>
              <w:jc w:val="center"/>
            </w:pPr>
            <w:r w:rsidRPr="00695187">
              <w:t>6.04</w:t>
            </w:r>
          </w:p>
        </w:tc>
        <w:tc>
          <w:tcPr>
            <w:tcW w:w="0" w:type="auto"/>
            <w:tcBorders>
              <w:top w:val="nil"/>
              <w:left w:val="nil"/>
              <w:bottom w:val="single" w:sz="4" w:space="0" w:color="auto"/>
              <w:right w:val="single" w:sz="8" w:space="0" w:color="auto"/>
            </w:tcBorders>
            <w:shd w:val="clear" w:color="auto" w:fill="auto"/>
            <w:noWrap/>
            <w:vAlign w:val="center"/>
            <w:hideMark/>
          </w:tcPr>
          <w:p w14:paraId="7518DADD" w14:textId="77777777" w:rsidR="002D4473" w:rsidRPr="00695187" w:rsidRDefault="002D4473" w:rsidP="002D4473">
            <w:pPr>
              <w:jc w:val="center"/>
            </w:pPr>
            <w:r w:rsidRPr="00695187">
              <w:t>2.36</w:t>
            </w:r>
          </w:p>
        </w:tc>
      </w:tr>
      <w:tr w:rsidR="0098200C" w:rsidRPr="00695187" w14:paraId="4C47F358"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B57DFD" w14:textId="77777777" w:rsidR="002D4473" w:rsidRPr="00695187" w:rsidRDefault="002D4473" w:rsidP="002D4473">
            <w:pPr>
              <w:jc w:val="center"/>
              <w:rPr>
                <w:color w:val="000000"/>
              </w:rPr>
            </w:pPr>
            <w:r w:rsidRPr="00695187">
              <w:rPr>
                <w:color w:val="000000"/>
              </w:rPr>
              <w:t>26 477 421</w:t>
            </w:r>
          </w:p>
        </w:tc>
        <w:tc>
          <w:tcPr>
            <w:tcW w:w="0" w:type="auto"/>
            <w:tcBorders>
              <w:top w:val="nil"/>
              <w:left w:val="nil"/>
              <w:bottom w:val="single" w:sz="4" w:space="0" w:color="auto"/>
              <w:right w:val="single" w:sz="4" w:space="0" w:color="auto"/>
            </w:tcBorders>
            <w:shd w:val="clear" w:color="auto" w:fill="auto"/>
            <w:noWrap/>
            <w:vAlign w:val="center"/>
            <w:hideMark/>
          </w:tcPr>
          <w:p w14:paraId="47AF22C9" w14:textId="77777777" w:rsidR="002D4473" w:rsidRPr="00695187" w:rsidRDefault="002D4473" w:rsidP="002D4473">
            <w:pPr>
              <w:jc w:val="center"/>
              <w:rPr>
                <w:color w:val="000000"/>
              </w:rPr>
            </w:pPr>
            <w:r w:rsidRPr="00695187">
              <w:rPr>
                <w:color w:val="000000"/>
              </w:rPr>
              <w:t>31.81</w:t>
            </w:r>
          </w:p>
        </w:tc>
        <w:tc>
          <w:tcPr>
            <w:tcW w:w="0" w:type="auto"/>
            <w:tcBorders>
              <w:top w:val="nil"/>
              <w:left w:val="nil"/>
              <w:bottom w:val="single" w:sz="4" w:space="0" w:color="auto"/>
              <w:right w:val="single" w:sz="4" w:space="0" w:color="auto"/>
            </w:tcBorders>
            <w:shd w:val="clear" w:color="auto" w:fill="auto"/>
            <w:noWrap/>
            <w:vAlign w:val="center"/>
            <w:hideMark/>
          </w:tcPr>
          <w:p w14:paraId="24D644A0" w14:textId="77777777" w:rsidR="002D4473" w:rsidRPr="00695187" w:rsidRDefault="002D4473" w:rsidP="002D4473">
            <w:pPr>
              <w:jc w:val="center"/>
            </w:pPr>
            <w:r w:rsidRPr="00695187">
              <w:t>1.05</w:t>
            </w:r>
          </w:p>
        </w:tc>
        <w:tc>
          <w:tcPr>
            <w:tcW w:w="0" w:type="auto"/>
            <w:tcBorders>
              <w:top w:val="nil"/>
              <w:left w:val="nil"/>
              <w:bottom w:val="single" w:sz="4" w:space="0" w:color="auto"/>
              <w:right w:val="single" w:sz="4" w:space="0" w:color="auto"/>
            </w:tcBorders>
            <w:shd w:val="clear" w:color="auto" w:fill="auto"/>
            <w:noWrap/>
            <w:vAlign w:val="center"/>
            <w:hideMark/>
          </w:tcPr>
          <w:p w14:paraId="4B136C2A" w14:textId="77777777" w:rsidR="002D4473" w:rsidRPr="00695187" w:rsidRDefault="002D4473" w:rsidP="002D4473">
            <w:pPr>
              <w:jc w:val="center"/>
              <w:rPr>
                <w:color w:val="000000"/>
              </w:rPr>
            </w:pPr>
            <w:r w:rsidRPr="00695187">
              <w:rPr>
                <w:color w:val="000000"/>
              </w:rPr>
              <w:t>3811.22</w:t>
            </w:r>
          </w:p>
        </w:tc>
        <w:tc>
          <w:tcPr>
            <w:tcW w:w="0" w:type="auto"/>
            <w:tcBorders>
              <w:top w:val="nil"/>
              <w:left w:val="nil"/>
              <w:bottom w:val="single" w:sz="4" w:space="0" w:color="auto"/>
              <w:right w:val="single" w:sz="4" w:space="0" w:color="auto"/>
            </w:tcBorders>
            <w:shd w:val="clear" w:color="auto" w:fill="auto"/>
            <w:noWrap/>
            <w:vAlign w:val="center"/>
            <w:hideMark/>
          </w:tcPr>
          <w:p w14:paraId="43297062" w14:textId="77777777" w:rsidR="002D4473" w:rsidRPr="00695187" w:rsidRDefault="002D4473" w:rsidP="002D4473">
            <w:pPr>
              <w:jc w:val="center"/>
              <w:rPr>
                <w:color w:val="000000"/>
              </w:rPr>
            </w:pPr>
            <w:r w:rsidRPr="00695187">
              <w:rPr>
                <w:color w:val="000000"/>
              </w:rPr>
              <w:t>0.35</w:t>
            </w:r>
          </w:p>
        </w:tc>
        <w:tc>
          <w:tcPr>
            <w:tcW w:w="0" w:type="auto"/>
            <w:tcBorders>
              <w:top w:val="nil"/>
              <w:left w:val="nil"/>
              <w:bottom w:val="single" w:sz="4" w:space="0" w:color="auto"/>
              <w:right w:val="single" w:sz="4" w:space="0" w:color="auto"/>
            </w:tcBorders>
            <w:shd w:val="clear" w:color="auto" w:fill="auto"/>
            <w:noWrap/>
            <w:vAlign w:val="center"/>
            <w:hideMark/>
          </w:tcPr>
          <w:p w14:paraId="27C93360" w14:textId="77777777" w:rsidR="002D4473" w:rsidRPr="00695187" w:rsidRDefault="002D4473" w:rsidP="002D4473">
            <w:pPr>
              <w:jc w:val="center"/>
              <w:rPr>
                <w:color w:val="000000"/>
              </w:rPr>
            </w:pPr>
            <w:r w:rsidRPr="00695187">
              <w:rPr>
                <w:color w:val="000000"/>
              </w:rPr>
              <w:t>119.81</w:t>
            </w:r>
          </w:p>
        </w:tc>
        <w:tc>
          <w:tcPr>
            <w:tcW w:w="0" w:type="auto"/>
            <w:tcBorders>
              <w:top w:val="nil"/>
              <w:left w:val="nil"/>
              <w:bottom w:val="single" w:sz="4" w:space="0" w:color="auto"/>
              <w:right w:val="single" w:sz="4" w:space="0" w:color="auto"/>
            </w:tcBorders>
            <w:shd w:val="clear" w:color="auto" w:fill="auto"/>
            <w:noWrap/>
            <w:vAlign w:val="center"/>
            <w:hideMark/>
          </w:tcPr>
          <w:p w14:paraId="6CC4A032" w14:textId="77777777" w:rsidR="002D4473" w:rsidRPr="00695187" w:rsidRDefault="002D4473" w:rsidP="002D4473">
            <w:pPr>
              <w:jc w:val="center"/>
              <w:rPr>
                <w:color w:val="000000"/>
              </w:rPr>
            </w:pPr>
            <w:r w:rsidRPr="00695187">
              <w:rPr>
                <w:color w:val="000000"/>
              </w:rPr>
              <w:t>176.28</w:t>
            </w:r>
          </w:p>
        </w:tc>
        <w:tc>
          <w:tcPr>
            <w:tcW w:w="0" w:type="auto"/>
            <w:tcBorders>
              <w:top w:val="nil"/>
              <w:left w:val="nil"/>
              <w:bottom w:val="single" w:sz="4" w:space="0" w:color="auto"/>
              <w:right w:val="single" w:sz="4" w:space="0" w:color="auto"/>
            </w:tcBorders>
            <w:shd w:val="clear" w:color="auto" w:fill="auto"/>
            <w:noWrap/>
            <w:vAlign w:val="center"/>
            <w:hideMark/>
          </w:tcPr>
          <w:p w14:paraId="4E429274" w14:textId="77777777" w:rsidR="002D4473" w:rsidRPr="00695187" w:rsidRDefault="002D4473" w:rsidP="002D4473">
            <w:pPr>
              <w:jc w:val="center"/>
              <w:rPr>
                <w:i/>
                <w:iCs/>
              </w:rPr>
            </w:pPr>
            <w:r w:rsidRPr="00695187">
              <w:rPr>
                <w:i/>
                <w:iCs/>
              </w:rPr>
              <w:t>0.83</w:t>
            </w:r>
          </w:p>
        </w:tc>
        <w:tc>
          <w:tcPr>
            <w:tcW w:w="0" w:type="auto"/>
            <w:tcBorders>
              <w:top w:val="nil"/>
              <w:left w:val="nil"/>
              <w:bottom w:val="single" w:sz="4" w:space="0" w:color="auto"/>
              <w:right w:val="single" w:sz="4" w:space="0" w:color="auto"/>
            </w:tcBorders>
            <w:shd w:val="clear" w:color="auto" w:fill="auto"/>
            <w:noWrap/>
            <w:vAlign w:val="center"/>
            <w:hideMark/>
          </w:tcPr>
          <w:p w14:paraId="6AF94261" w14:textId="77777777" w:rsidR="002D4473" w:rsidRPr="00695187" w:rsidRDefault="002D4473" w:rsidP="002D4473">
            <w:pPr>
              <w:jc w:val="center"/>
            </w:pPr>
            <w:r w:rsidRPr="00695187">
              <w:t>5.54</w:t>
            </w:r>
          </w:p>
        </w:tc>
        <w:tc>
          <w:tcPr>
            <w:tcW w:w="0" w:type="auto"/>
            <w:tcBorders>
              <w:top w:val="nil"/>
              <w:left w:val="nil"/>
              <w:bottom w:val="single" w:sz="4" w:space="0" w:color="auto"/>
              <w:right w:val="single" w:sz="8" w:space="0" w:color="auto"/>
            </w:tcBorders>
            <w:shd w:val="clear" w:color="auto" w:fill="auto"/>
            <w:noWrap/>
            <w:vAlign w:val="center"/>
            <w:hideMark/>
          </w:tcPr>
          <w:p w14:paraId="7774860F" w14:textId="77777777" w:rsidR="002D4473" w:rsidRPr="00695187" w:rsidRDefault="002D4473" w:rsidP="002D4473">
            <w:pPr>
              <w:jc w:val="center"/>
            </w:pPr>
            <w:r w:rsidRPr="00695187">
              <w:t>4.63</w:t>
            </w:r>
          </w:p>
        </w:tc>
      </w:tr>
      <w:tr w:rsidR="0098200C" w:rsidRPr="00695187" w14:paraId="08F650E4"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4F6795" w14:textId="77777777" w:rsidR="002D4473" w:rsidRPr="00695187" w:rsidRDefault="002D4473" w:rsidP="002D4473">
            <w:pPr>
              <w:jc w:val="center"/>
              <w:rPr>
                <w:b/>
                <w:bCs/>
                <w:i/>
                <w:iCs/>
              </w:rPr>
            </w:pPr>
            <w:r w:rsidRPr="00695187">
              <w:rPr>
                <w:b/>
                <w:bCs/>
                <w:i/>
                <w:iCs/>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2445BF8F" w14:textId="77777777" w:rsidR="002D4473" w:rsidRPr="00695187" w:rsidRDefault="002D4473" w:rsidP="002D4473">
            <w:pPr>
              <w:jc w:val="center"/>
              <w:rPr>
                <w:b/>
                <w:bCs/>
                <w:i/>
                <w:iCs/>
              </w:rPr>
            </w:pPr>
            <w:r w:rsidRPr="00695187">
              <w:rPr>
                <w:b/>
                <w:bCs/>
                <w:i/>
                <w:iCs/>
              </w:rPr>
              <w:t>70.56</w:t>
            </w:r>
          </w:p>
        </w:tc>
        <w:tc>
          <w:tcPr>
            <w:tcW w:w="0" w:type="auto"/>
            <w:tcBorders>
              <w:top w:val="nil"/>
              <w:left w:val="nil"/>
              <w:bottom w:val="single" w:sz="4" w:space="0" w:color="auto"/>
              <w:right w:val="single" w:sz="4" w:space="0" w:color="auto"/>
            </w:tcBorders>
            <w:shd w:val="clear" w:color="auto" w:fill="auto"/>
            <w:noWrap/>
            <w:vAlign w:val="center"/>
            <w:hideMark/>
          </w:tcPr>
          <w:p w14:paraId="22D29151" w14:textId="77777777" w:rsidR="002D4473" w:rsidRPr="00695187" w:rsidRDefault="002D4473" w:rsidP="002D4473">
            <w:pPr>
              <w:jc w:val="center"/>
              <w:rPr>
                <w:b/>
                <w:bCs/>
                <w:i/>
                <w:iCs/>
              </w:rPr>
            </w:pPr>
            <w:r w:rsidRPr="00695187">
              <w:rPr>
                <w:b/>
                <w:bCs/>
                <w:i/>
                <w:iCs/>
              </w:rPr>
              <w:t>2.34</w:t>
            </w:r>
          </w:p>
        </w:tc>
        <w:tc>
          <w:tcPr>
            <w:tcW w:w="0" w:type="auto"/>
            <w:tcBorders>
              <w:top w:val="nil"/>
              <w:left w:val="nil"/>
              <w:bottom w:val="single" w:sz="4" w:space="0" w:color="auto"/>
              <w:right w:val="single" w:sz="4" w:space="0" w:color="auto"/>
            </w:tcBorders>
            <w:shd w:val="clear" w:color="auto" w:fill="auto"/>
            <w:noWrap/>
            <w:vAlign w:val="center"/>
            <w:hideMark/>
          </w:tcPr>
          <w:p w14:paraId="031D8508" w14:textId="77777777" w:rsidR="002D4473" w:rsidRPr="00695187" w:rsidRDefault="002D4473" w:rsidP="002D4473">
            <w:pPr>
              <w:jc w:val="center"/>
              <w:rPr>
                <w:b/>
                <w:bCs/>
                <w:i/>
                <w:iCs/>
              </w:rPr>
            </w:pPr>
            <w:r w:rsidRPr="00695187">
              <w:rPr>
                <w:b/>
                <w:bCs/>
                <w:i/>
                <w:iCs/>
              </w:rPr>
              <w:t>13714.45</w:t>
            </w:r>
          </w:p>
        </w:tc>
        <w:tc>
          <w:tcPr>
            <w:tcW w:w="0" w:type="auto"/>
            <w:tcBorders>
              <w:top w:val="nil"/>
              <w:left w:val="nil"/>
              <w:bottom w:val="single" w:sz="4" w:space="0" w:color="auto"/>
              <w:right w:val="single" w:sz="4" w:space="0" w:color="auto"/>
            </w:tcBorders>
            <w:shd w:val="clear" w:color="auto" w:fill="auto"/>
            <w:noWrap/>
            <w:vAlign w:val="center"/>
            <w:hideMark/>
          </w:tcPr>
          <w:p w14:paraId="1E8524A7" w14:textId="77777777" w:rsidR="002D4473" w:rsidRPr="00695187" w:rsidRDefault="002D4473" w:rsidP="002D4473">
            <w:pPr>
              <w:jc w:val="center"/>
              <w:rPr>
                <w:b/>
                <w:bCs/>
                <w:i/>
                <w:iCs/>
                <w:color w:val="000000"/>
              </w:rPr>
            </w:pPr>
            <w:r w:rsidRPr="00695187">
              <w:rPr>
                <w:b/>
                <w:bCs/>
                <w:i/>
                <w:iCs/>
                <w:color w:val="000000"/>
              </w:rPr>
              <w:t>1.27</w:t>
            </w:r>
          </w:p>
        </w:tc>
        <w:tc>
          <w:tcPr>
            <w:tcW w:w="0" w:type="auto"/>
            <w:tcBorders>
              <w:top w:val="nil"/>
              <w:left w:val="nil"/>
              <w:bottom w:val="single" w:sz="4" w:space="0" w:color="auto"/>
              <w:right w:val="single" w:sz="4" w:space="0" w:color="auto"/>
            </w:tcBorders>
            <w:shd w:val="clear" w:color="auto" w:fill="auto"/>
            <w:noWrap/>
            <w:vAlign w:val="center"/>
            <w:hideMark/>
          </w:tcPr>
          <w:p w14:paraId="74DBDC9B" w14:textId="77777777" w:rsidR="002D4473" w:rsidRPr="00695187" w:rsidRDefault="002D4473" w:rsidP="002D4473">
            <w:pPr>
              <w:jc w:val="center"/>
              <w:rPr>
                <w:b/>
                <w:bCs/>
                <w:i/>
                <w:iCs/>
                <w:color w:val="000000"/>
              </w:rPr>
            </w:pPr>
            <w:r w:rsidRPr="00695187">
              <w:rPr>
                <w:b/>
                <w:bCs/>
                <w:i/>
                <w:iCs/>
                <w:color w:val="000000"/>
              </w:rPr>
              <w:t>194.37</w:t>
            </w:r>
          </w:p>
        </w:tc>
        <w:tc>
          <w:tcPr>
            <w:tcW w:w="0" w:type="auto"/>
            <w:tcBorders>
              <w:top w:val="nil"/>
              <w:left w:val="nil"/>
              <w:bottom w:val="single" w:sz="4" w:space="0" w:color="auto"/>
              <w:right w:val="single" w:sz="4" w:space="0" w:color="auto"/>
            </w:tcBorders>
            <w:shd w:val="clear" w:color="auto" w:fill="auto"/>
            <w:noWrap/>
            <w:vAlign w:val="center"/>
            <w:hideMark/>
          </w:tcPr>
          <w:p w14:paraId="31AB1128" w14:textId="77777777" w:rsidR="002D4473" w:rsidRPr="00695187" w:rsidRDefault="002D4473" w:rsidP="002D4473">
            <w:pPr>
              <w:jc w:val="center"/>
              <w:rPr>
                <w:b/>
                <w:bCs/>
                <w:i/>
                <w:iCs/>
              </w:rPr>
            </w:pPr>
            <w:r w:rsidRPr="00695187">
              <w:rPr>
                <w:b/>
                <w:bCs/>
                <w:i/>
                <w:iCs/>
              </w:rPr>
              <w:t>410.33</w:t>
            </w:r>
          </w:p>
        </w:tc>
        <w:tc>
          <w:tcPr>
            <w:tcW w:w="0" w:type="auto"/>
            <w:tcBorders>
              <w:top w:val="nil"/>
              <w:left w:val="nil"/>
              <w:bottom w:val="single" w:sz="4" w:space="0" w:color="auto"/>
              <w:right w:val="single" w:sz="4" w:space="0" w:color="auto"/>
            </w:tcBorders>
            <w:shd w:val="clear" w:color="auto" w:fill="auto"/>
            <w:noWrap/>
            <w:vAlign w:val="center"/>
            <w:hideMark/>
          </w:tcPr>
          <w:p w14:paraId="0ABE0646" w14:textId="77777777" w:rsidR="002D4473" w:rsidRPr="00695187" w:rsidRDefault="002D4473" w:rsidP="002D4473">
            <w:pPr>
              <w:jc w:val="center"/>
              <w:rPr>
                <w:b/>
                <w:bCs/>
                <w:i/>
                <w:iCs/>
              </w:rPr>
            </w:pPr>
            <w:r w:rsidRPr="00695187">
              <w:rPr>
                <w:b/>
                <w:bCs/>
                <w:i/>
                <w:iCs/>
              </w:rPr>
              <w:t>1.94</w:t>
            </w:r>
          </w:p>
        </w:tc>
        <w:tc>
          <w:tcPr>
            <w:tcW w:w="0" w:type="auto"/>
            <w:tcBorders>
              <w:top w:val="nil"/>
              <w:left w:val="nil"/>
              <w:bottom w:val="single" w:sz="4" w:space="0" w:color="auto"/>
              <w:right w:val="single" w:sz="4" w:space="0" w:color="auto"/>
            </w:tcBorders>
            <w:shd w:val="clear" w:color="auto" w:fill="auto"/>
            <w:noWrap/>
            <w:vAlign w:val="center"/>
            <w:hideMark/>
          </w:tcPr>
          <w:p w14:paraId="37035DA2" w14:textId="77777777" w:rsidR="002D4473" w:rsidRPr="00695187" w:rsidRDefault="002D4473" w:rsidP="002D4473">
            <w:pPr>
              <w:jc w:val="center"/>
              <w:rPr>
                <w:b/>
                <w:bCs/>
                <w:i/>
                <w:iCs/>
              </w:rPr>
            </w:pPr>
            <w:r w:rsidRPr="00695187">
              <w:rPr>
                <w:b/>
                <w:bCs/>
                <w:i/>
                <w:iCs/>
              </w:rPr>
              <w:t>5.82</w:t>
            </w:r>
          </w:p>
        </w:tc>
        <w:tc>
          <w:tcPr>
            <w:tcW w:w="0" w:type="auto"/>
            <w:tcBorders>
              <w:top w:val="nil"/>
              <w:left w:val="nil"/>
              <w:bottom w:val="single" w:sz="4" w:space="0" w:color="auto"/>
              <w:right w:val="single" w:sz="8" w:space="0" w:color="auto"/>
            </w:tcBorders>
            <w:shd w:val="clear" w:color="auto" w:fill="auto"/>
            <w:noWrap/>
            <w:vAlign w:val="center"/>
            <w:hideMark/>
          </w:tcPr>
          <w:p w14:paraId="172BDE28" w14:textId="77777777" w:rsidR="002D4473" w:rsidRPr="00695187" w:rsidRDefault="002D4473" w:rsidP="002D4473">
            <w:pPr>
              <w:jc w:val="center"/>
              <w:rPr>
                <w:b/>
                <w:bCs/>
                <w:i/>
                <w:iCs/>
              </w:rPr>
            </w:pPr>
            <w:r w:rsidRPr="00695187">
              <w:rPr>
                <w:b/>
                <w:bCs/>
                <w:i/>
                <w:iCs/>
              </w:rPr>
              <w:t>2.99</w:t>
            </w:r>
          </w:p>
        </w:tc>
      </w:tr>
      <w:tr w:rsidR="0098200C" w:rsidRPr="00695187" w14:paraId="66027018"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8A02AF" w14:textId="77777777" w:rsidR="002D4473" w:rsidRPr="00695187" w:rsidRDefault="002D4473" w:rsidP="002D4473">
            <w:pPr>
              <w:jc w:val="center"/>
              <w:rPr>
                <w:color w:val="000000"/>
              </w:rPr>
            </w:pPr>
            <w:r w:rsidRPr="00695187">
              <w:rPr>
                <w:color w:val="000000"/>
              </w:rPr>
              <w:t>26 476 421</w:t>
            </w:r>
          </w:p>
        </w:tc>
        <w:tc>
          <w:tcPr>
            <w:tcW w:w="0" w:type="auto"/>
            <w:tcBorders>
              <w:top w:val="nil"/>
              <w:left w:val="nil"/>
              <w:bottom w:val="single" w:sz="4" w:space="0" w:color="auto"/>
              <w:right w:val="single" w:sz="4" w:space="0" w:color="auto"/>
            </w:tcBorders>
            <w:shd w:val="clear" w:color="auto" w:fill="auto"/>
            <w:noWrap/>
            <w:vAlign w:val="center"/>
            <w:hideMark/>
          </w:tcPr>
          <w:p w14:paraId="0595D4D6" w14:textId="77777777" w:rsidR="002D4473" w:rsidRPr="00695187" w:rsidRDefault="002D4473" w:rsidP="002D4473">
            <w:pPr>
              <w:jc w:val="center"/>
              <w:rPr>
                <w:color w:val="000000"/>
              </w:rPr>
            </w:pPr>
            <w:r w:rsidRPr="00695187">
              <w:rPr>
                <w:color w:val="000000"/>
              </w:rPr>
              <w:t>3.56</w:t>
            </w:r>
          </w:p>
        </w:tc>
        <w:tc>
          <w:tcPr>
            <w:tcW w:w="0" w:type="auto"/>
            <w:tcBorders>
              <w:top w:val="nil"/>
              <w:left w:val="nil"/>
              <w:bottom w:val="single" w:sz="4" w:space="0" w:color="auto"/>
              <w:right w:val="single" w:sz="4" w:space="0" w:color="auto"/>
            </w:tcBorders>
            <w:shd w:val="clear" w:color="auto" w:fill="auto"/>
            <w:noWrap/>
            <w:vAlign w:val="center"/>
            <w:hideMark/>
          </w:tcPr>
          <w:p w14:paraId="6012C086" w14:textId="77777777" w:rsidR="002D4473" w:rsidRPr="00695187" w:rsidRDefault="002D4473" w:rsidP="002D4473">
            <w:pPr>
              <w:jc w:val="center"/>
            </w:pPr>
            <w:r w:rsidRPr="00695187">
              <w:t>0.12</w:t>
            </w:r>
          </w:p>
        </w:tc>
        <w:tc>
          <w:tcPr>
            <w:tcW w:w="0" w:type="auto"/>
            <w:tcBorders>
              <w:top w:val="nil"/>
              <w:left w:val="nil"/>
              <w:bottom w:val="single" w:sz="4" w:space="0" w:color="auto"/>
              <w:right w:val="single" w:sz="4" w:space="0" w:color="auto"/>
            </w:tcBorders>
            <w:shd w:val="clear" w:color="auto" w:fill="auto"/>
            <w:noWrap/>
            <w:vAlign w:val="center"/>
            <w:hideMark/>
          </w:tcPr>
          <w:p w14:paraId="4A70CA04" w14:textId="77777777" w:rsidR="002D4473" w:rsidRPr="00695187" w:rsidRDefault="002D4473" w:rsidP="002D4473">
            <w:pPr>
              <w:jc w:val="center"/>
              <w:rPr>
                <w:color w:val="000000"/>
              </w:rPr>
            </w:pPr>
            <w:r w:rsidRPr="00695187">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6402E686"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E52922C" w14:textId="77777777" w:rsidR="002D4473" w:rsidRPr="00695187" w:rsidRDefault="002D4473" w:rsidP="002D4473">
            <w:pPr>
              <w:jc w:val="center"/>
              <w:rPr>
                <w:color w:val="000000"/>
              </w:rPr>
            </w:pPr>
            <w:r w:rsidRPr="00695187">
              <w:rPr>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0BE869E" w14:textId="77777777" w:rsidR="002D4473" w:rsidRPr="00695187" w:rsidRDefault="002D4473" w:rsidP="002D4473">
            <w:pPr>
              <w:jc w:val="center"/>
              <w:rPr>
                <w:color w:val="000000"/>
              </w:rPr>
            </w:pPr>
            <w:r w:rsidRPr="00695187">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483F0CB3" w14:textId="77777777" w:rsidR="002D4473" w:rsidRPr="00695187" w:rsidRDefault="002D4473" w:rsidP="002D4473">
            <w:pPr>
              <w:jc w:val="center"/>
              <w:rPr>
                <w:i/>
                <w:iCs/>
              </w:rPr>
            </w:pPr>
            <w:r w:rsidRPr="00695187">
              <w:rPr>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35D71CCC" w14:textId="77777777" w:rsidR="002D4473" w:rsidRPr="00695187" w:rsidRDefault="002D4473" w:rsidP="002D4473">
            <w:pPr>
              <w:jc w:val="center"/>
            </w:pPr>
            <w:r w:rsidRPr="00695187">
              <w:t>0.00</w:t>
            </w:r>
          </w:p>
        </w:tc>
        <w:tc>
          <w:tcPr>
            <w:tcW w:w="0" w:type="auto"/>
            <w:tcBorders>
              <w:top w:val="nil"/>
              <w:left w:val="nil"/>
              <w:bottom w:val="single" w:sz="4" w:space="0" w:color="auto"/>
              <w:right w:val="single" w:sz="8" w:space="0" w:color="auto"/>
            </w:tcBorders>
            <w:shd w:val="clear" w:color="auto" w:fill="auto"/>
            <w:noWrap/>
            <w:vAlign w:val="center"/>
            <w:hideMark/>
          </w:tcPr>
          <w:p w14:paraId="18789BEC" w14:textId="77777777" w:rsidR="002D4473" w:rsidRPr="00695187" w:rsidRDefault="002D4473" w:rsidP="002D4473">
            <w:pPr>
              <w:jc w:val="center"/>
            </w:pPr>
            <w:r w:rsidRPr="00695187">
              <w:t>#DIV/0!</w:t>
            </w:r>
          </w:p>
        </w:tc>
      </w:tr>
      <w:tr w:rsidR="0098200C" w:rsidRPr="00695187" w14:paraId="7E10FDAF"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932DE0" w14:textId="77777777" w:rsidR="002D4473" w:rsidRPr="00695187" w:rsidRDefault="002D4473" w:rsidP="002D4473">
            <w:pPr>
              <w:jc w:val="center"/>
              <w:rPr>
                <w:b/>
                <w:bCs/>
                <w:i/>
                <w:iCs/>
              </w:rPr>
            </w:pPr>
            <w:r w:rsidRPr="00695187">
              <w:rPr>
                <w:b/>
                <w:bCs/>
                <w:i/>
                <w:iCs/>
              </w:rPr>
              <w:t>ВПС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5753A617" w14:textId="77777777" w:rsidR="002D4473" w:rsidRPr="00695187" w:rsidRDefault="002D4473" w:rsidP="002D4473">
            <w:pPr>
              <w:jc w:val="center"/>
              <w:rPr>
                <w:b/>
                <w:bCs/>
                <w:i/>
                <w:iCs/>
              </w:rPr>
            </w:pPr>
            <w:r w:rsidRPr="00695187">
              <w:rPr>
                <w:b/>
                <w:bCs/>
                <w:i/>
                <w:iCs/>
              </w:rPr>
              <w:t>3.56</w:t>
            </w:r>
          </w:p>
        </w:tc>
        <w:tc>
          <w:tcPr>
            <w:tcW w:w="0" w:type="auto"/>
            <w:tcBorders>
              <w:top w:val="nil"/>
              <w:left w:val="nil"/>
              <w:bottom w:val="single" w:sz="4" w:space="0" w:color="auto"/>
              <w:right w:val="single" w:sz="4" w:space="0" w:color="auto"/>
            </w:tcBorders>
            <w:shd w:val="clear" w:color="auto" w:fill="auto"/>
            <w:noWrap/>
            <w:vAlign w:val="center"/>
            <w:hideMark/>
          </w:tcPr>
          <w:p w14:paraId="3F17B7A4" w14:textId="77777777" w:rsidR="002D4473" w:rsidRPr="00695187" w:rsidRDefault="002D4473" w:rsidP="002D4473">
            <w:pPr>
              <w:jc w:val="center"/>
              <w:rPr>
                <w:b/>
                <w:bCs/>
                <w:i/>
                <w:iCs/>
              </w:rPr>
            </w:pPr>
            <w:r w:rsidRPr="00695187">
              <w:rPr>
                <w:b/>
                <w:bCs/>
                <w:i/>
                <w:iCs/>
              </w:rPr>
              <w:t>0.12</w:t>
            </w:r>
          </w:p>
        </w:tc>
        <w:tc>
          <w:tcPr>
            <w:tcW w:w="0" w:type="auto"/>
            <w:tcBorders>
              <w:top w:val="nil"/>
              <w:left w:val="nil"/>
              <w:bottom w:val="single" w:sz="4" w:space="0" w:color="auto"/>
              <w:right w:val="single" w:sz="4" w:space="0" w:color="auto"/>
            </w:tcBorders>
            <w:shd w:val="clear" w:color="auto" w:fill="auto"/>
            <w:noWrap/>
            <w:vAlign w:val="center"/>
            <w:hideMark/>
          </w:tcPr>
          <w:p w14:paraId="0BECEF04"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1B9A172A"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1776E45" w14:textId="77777777" w:rsidR="002D4473" w:rsidRPr="00695187" w:rsidRDefault="002D4473" w:rsidP="002D4473">
            <w:pPr>
              <w:jc w:val="center"/>
              <w:rPr>
                <w:b/>
                <w:bCs/>
                <w:i/>
                <w:iCs/>
                <w:color w:val="000000"/>
              </w:rPr>
            </w:pPr>
            <w:r w:rsidRPr="00695187">
              <w:rPr>
                <w:b/>
                <w:bCs/>
                <w:i/>
                <w:i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CDEF88"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6B2387"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693EBF4B" w14:textId="77777777" w:rsidR="002D4473" w:rsidRPr="00695187" w:rsidRDefault="002D4473" w:rsidP="002D4473">
            <w:pPr>
              <w:jc w:val="center"/>
              <w:rPr>
                <w:b/>
                <w:bCs/>
                <w:i/>
                <w:iCs/>
              </w:rPr>
            </w:pPr>
            <w:r w:rsidRPr="00695187">
              <w:rPr>
                <w:b/>
                <w:bCs/>
                <w:i/>
                <w:iCs/>
              </w:rPr>
              <w:t> </w:t>
            </w:r>
          </w:p>
        </w:tc>
        <w:tc>
          <w:tcPr>
            <w:tcW w:w="0" w:type="auto"/>
            <w:tcBorders>
              <w:top w:val="nil"/>
              <w:left w:val="nil"/>
              <w:bottom w:val="single" w:sz="4" w:space="0" w:color="auto"/>
              <w:right w:val="single" w:sz="8" w:space="0" w:color="auto"/>
            </w:tcBorders>
            <w:shd w:val="clear" w:color="auto" w:fill="auto"/>
            <w:noWrap/>
            <w:vAlign w:val="center"/>
            <w:hideMark/>
          </w:tcPr>
          <w:p w14:paraId="273D8481" w14:textId="77777777" w:rsidR="002D4473" w:rsidRPr="00695187" w:rsidRDefault="002D4473" w:rsidP="002D4473">
            <w:pPr>
              <w:jc w:val="center"/>
              <w:rPr>
                <w:b/>
                <w:bCs/>
                <w:i/>
                <w:iCs/>
              </w:rPr>
            </w:pPr>
            <w:r w:rsidRPr="00695187">
              <w:rPr>
                <w:b/>
                <w:bCs/>
                <w:i/>
                <w:iCs/>
              </w:rPr>
              <w:t>#DIV/0!</w:t>
            </w:r>
          </w:p>
        </w:tc>
      </w:tr>
      <w:tr w:rsidR="002D4473" w:rsidRPr="00695187" w14:paraId="29536E6F"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CE124F2" w14:textId="77777777" w:rsidR="002D4473" w:rsidRPr="00695187" w:rsidRDefault="002D4473" w:rsidP="002D4473">
            <w:pPr>
              <w:jc w:val="center"/>
              <w:rPr>
                <w:b/>
                <w:bCs/>
              </w:rPr>
            </w:pPr>
            <w:r w:rsidRPr="00695187">
              <w:rPr>
                <w:b/>
                <w:bCs/>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14535A38" w14:textId="77777777" w:rsidR="002D4473" w:rsidRPr="00695187" w:rsidRDefault="002D4473" w:rsidP="002D4473">
            <w:pPr>
              <w:jc w:val="center"/>
              <w:rPr>
                <w:b/>
                <w:bCs/>
              </w:rPr>
            </w:pPr>
            <w:r w:rsidRPr="00695187">
              <w:rPr>
                <w:b/>
                <w:bCs/>
              </w:rPr>
              <w:t>74.12</w:t>
            </w:r>
          </w:p>
        </w:tc>
        <w:tc>
          <w:tcPr>
            <w:tcW w:w="0" w:type="auto"/>
            <w:tcBorders>
              <w:top w:val="nil"/>
              <w:left w:val="nil"/>
              <w:bottom w:val="single" w:sz="4" w:space="0" w:color="auto"/>
              <w:right w:val="single" w:sz="4" w:space="0" w:color="auto"/>
            </w:tcBorders>
            <w:shd w:val="clear" w:color="000000" w:fill="BFBFBF"/>
            <w:noWrap/>
            <w:vAlign w:val="center"/>
            <w:hideMark/>
          </w:tcPr>
          <w:p w14:paraId="5CB8C506" w14:textId="77777777" w:rsidR="002D4473" w:rsidRPr="00695187" w:rsidRDefault="002D4473" w:rsidP="002D4473">
            <w:pPr>
              <w:jc w:val="center"/>
              <w:rPr>
                <w:b/>
                <w:bCs/>
              </w:rPr>
            </w:pPr>
            <w:r w:rsidRPr="00695187">
              <w:rPr>
                <w:b/>
                <w:bCs/>
              </w:rPr>
              <w:t>2.45</w:t>
            </w:r>
          </w:p>
        </w:tc>
        <w:tc>
          <w:tcPr>
            <w:tcW w:w="0" w:type="auto"/>
            <w:tcBorders>
              <w:top w:val="nil"/>
              <w:left w:val="nil"/>
              <w:bottom w:val="single" w:sz="4" w:space="0" w:color="auto"/>
              <w:right w:val="single" w:sz="4" w:space="0" w:color="auto"/>
            </w:tcBorders>
            <w:shd w:val="clear" w:color="000000" w:fill="BFBFBF"/>
            <w:noWrap/>
            <w:vAlign w:val="center"/>
            <w:hideMark/>
          </w:tcPr>
          <w:p w14:paraId="376B573D" w14:textId="77777777" w:rsidR="002D4473" w:rsidRPr="00695187" w:rsidRDefault="002D4473" w:rsidP="002D4473">
            <w:pPr>
              <w:jc w:val="center"/>
              <w:rPr>
                <w:b/>
                <w:bCs/>
              </w:rPr>
            </w:pPr>
            <w:r w:rsidRPr="00695187">
              <w:rPr>
                <w:b/>
                <w:bCs/>
              </w:rPr>
              <w:t>13714.45</w:t>
            </w:r>
          </w:p>
        </w:tc>
        <w:tc>
          <w:tcPr>
            <w:tcW w:w="0" w:type="auto"/>
            <w:tcBorders>
              <w:top w:val="nil"/>
              <w:left w:val="nil"/>
              <w:bottom w:val="single" w:sz="4" w:space="0" w:color="auto"/>
              <w:right w:val="single" w:sz="4" w:space="0" w:color="auto"/>
            </w:tcBorders>
            <w:shd w:val="clear" w:color="000000" w:fill="BFBFBF"/>
            <w:noWrap/>
            <w:vAlign w:val="center"/>
            <w:hideMark/>
          </w:tcPr>
          <w:p w14:paraId="2BFE93C1" w14:textId="77777777" w:rsidR="002D4473" w:rsidRPr="00695187" w:rsidRDefault="002D4473" w:rsidP="002D4473">
            <w:pPr>
              <w:jc w:val="center"/>
              <w:rPr>
                <w:b/>
                <w:bCs/>
                <w:color w:val="000000"/>
              </w:rPr>
            </w:pPr>
            <w:r w:rsidRPr="00695187">
              <w:rPr>
                <w:b/>
                <w:bCs/>
                <w:color w:val="000000"/>
              </w:rPr>
              <w:t>1.27</w:t>
            </w:r>
          </w:p>
        </w:tc>
        <w:tc>
          <w:tcPr>
            <w:tcW w:w="0" w:type="auto"/>
            <w:tcBorders>
              <w:top w:val="nil"/>
              <w:left w:val="nil"/>
              <w:bottom w:val="single" w:sz="4" w:space="0" w:color="auto"/>
              <w:right w:val="single" w:sz="4" w:space="0" w:color="auto"/>
            </w:tcBorders>
            <w:shd w:val="clear" w:color="000000" w:fill="BFBFBF"/>
            <w:noWrap/>
            <w:vAlign w:val="center"/>
            <w:hideMark/>
          </w:tcPr>
          <w:p w14:paraId="60772FB9" w14:textId="77777777" w:rsidR="002D4473" w:rsidRPr="00695187" w:rsidRDefault="002D4473" w:rsidP="002D4473">
            <w:pPr>
              <w:jc w:val="center"/>
              <w:rPr>
                <w:b/>
                <w:bCs/>
                <w:color w:val="000000"/>
              </w:rPr>
            </w:pPr>
            <w:r w:rsidRPr="00695187">
              <w:rPr>
                <w:b/>
                <w:bCs/>
                <w:color w:val="000000"/>
              </w:rPr>
              <w:t>185.03</w:t>
            </w:r>
          </w:p>
        </w:tc>
        <w:tc>
          <w:tcPr>
            <w:tcW w:w="0" w:type="auto"/>
            <w:tcBorders>
              <w:top w:val="nil"/>
              <w:left w:val="nil"/>
              <w:bottom w:val="single" w:sz="4" w:space="0" w:color="auto"/>
              <w:right w:val="single" w:sz="4" w:space="0" w:color="auto"/>
            </w:tcBorders>
            <w:shd w:val="clear" w:color="000000" w:fill="BFBFBF"/>
            <w:noWrap/>
            <w:vAlign w:val="center"/>
            <w:hideMark/>
          </w:tcPr>
          <w:p w14:paraId="576EB987" w14:textId="77777777" w:rsidR="002D4473" w:rsidRPr="00695187" w:rsidRDefault="002D4473" w:rsidP="002D4473">
            <w:pPr>
              <w:jc w:val="center"/>
              <w:rPr>
                <w:b/>
                <w:bCs/>
              </w:rPr>
            </w:pPr>
            <w:r w:rsidRPr="00695187">
              <w:rPr>
                <w:b/>
                <w:bCs/>
              </w:rPr>
              <w:t>410.33</w:t>
            </w:r>
          </w:p>
        </w:tc>
        <w:tc>
          <w:tcPr>
            <w:tcW w:w="0" w:type="auto"/>
            <w:tcBorders>
              <w:top w:val="nil"/>
              <w:left w:val="nil"/>
              <w:bottom w:val="single" w:sz="4" w:space="0" w:color="auto"/>
              <w:right w:val="single" w:sz="4" w:space="0" w:color="auto"/>
            </w:tcBorders>
            <w:shd w:val="clear" w:color="000000" w:fill="BFBFBF"/>
            <w:noWrap/>
            <w:vAlign w:val="center"/>
            <w:hideMark/>
          </w:tcPr>
          <w:p w14:paraId="4DD04A68" w14:textId="77777777" w:rsidR="002D4473" w:rsidRPr="00695187" w:rsidRDefault="002D4473" w:rsidP="002D4473">
            <w:pPr>
              <w:jc w:val="center"/>
              <w:rPr>
                <w:b/>
                <w:bCs/>
                <w:i/>
                <w:iCs/>
              </w:rPr>
            </w:pPr>
            <w:r w:rsidRPr="00695187">
              <w:rPr>
                <w:b/>
                <w:bCs/>
                <w:i/>
                <w:iCs/>
              </w:rPr>
              <w:t>1.94</w:t>
            </w:r>
          </w:p>
        </w:tc>
        <w:tc>
          <w:tcPr>
            <w:tcW w:w="0" w:type="auto"/>
            <w:tcBorders>
              <w:top w:val="nil"/>
              <w:left w:val="nil"/>
              <w:bottom w:val="single" w:sz="4" w:space="0" w:color="auto"/>
              <w:right w:val="single" w:sz="4" w:space="0" w:color="auto"/>
            </w:tcBorders>
            <w:shd w:val="clear" w:color="000000" w:fill="BFBFBF"/>
            <w:noWrap/>
            <w:vAlign w:val="center"/>
            <w:hideMark/>
          </w:tcPr>
          <w:p w14:paraId="4AC353DE" w14:textId="77777777" w:rsidR="002D4473" w:rsidRPr="00695187" w:rsidRDefault="002D4473" w:rsidP="002D4473">
            <w:pPr>
              <w:jc w:val="center"/>
              <w:rPr>
                <w:b/>
                <w:bCs/>
              </w:rPr>
            </w:pPr>
            <w:r w:rsidRPr="00695187">
              <w:rPr>
                <w:b/>
                <w:bCs/>
              </w:rPr>
              <w:t>5.54</w:t>
            </w:r>
          </w:p>
        </w:tc>
        <w:tc>
          <w:tcPr>
            <w:tcW w:w="0" w:type="auto"/>
            <w:tcBorders>
              <w:top w:val="nil"/>
              <w:left w:val="nil"/>
              <w:bottom w:val="single" w:sz="4" w:space="0" w:color="auto"/>
              <w:right w:val="single" w:sz="8" w:space="0" w:color="auto"/>
            </w:tcBorders>
            <w:shd w:val="clear" w:color="000000" w:fill="BFBFBF"/>
            <w:noWrap/>
            <w:vAlign w:val="center"/>
            <w:hideMark/>
          </w:tcPr>
          <w:p w14:paraId="42754E8E" w14:textId="77777777" w:rsidR="002D4473" w:rsidRPr="00695187" w:rsidRDefault="002D4473" w:rsidP="002D4473">
            <w:pPr>
              <w:jc w:val="center"/>
              <w:rPr>
                <w:b/>
                <w:bCs/>
              </w:rPr>
            </w:pPr>
            <w:r w:rsidRPr="00695187">
              <w:rPr>
                <w:b/>
                <w:bCs/>
              </w:rPr>
              <w:t>2.99</w:t>
            </w:r>
          </w:p>
        </w:tc>
      </w:tr>
      <w:tr w:rsidR="002D4473" w:rsidRPr="00695187" w14:paraId="7893AF14"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00C071CB" w14:textId="77777777" w:rsidR="002D4473" w:rsidRPr="00695187" w:rsidRDefault="002D4473" w:rsidP="002D4473">
            <w:pPr>
              <w:jc w:val="center"/>
              <w:rPr>
                <w:b/>
                <w:bCs/>
              </w:rPr>
            </w:pPr>
            <w:r w:rsidRPr="00695187">
              <w:rPr>
                <w:b/>
                <w:bCs/>
              </w:rPr>
              <w:t>Укупно НЦ 26</w:t>
            </w:r>
          </w:p>
        </w:tc>
        <w:tc>
          <w:tcPr>
            <w:tcW w:w="0" w:type="auto"/>
            <w:tcBorders>
              <w:top w:val="nil"/>
              <w:left w:val="nil"/>
              <w:bottom w:val="single" w:sz="4" w:space="0" w:color="auto"/>
              <w:right w:val="single" w:sz="4" w:space="0" w:color="auto"/>
            </w:tcBorders>
            <w:shd w:val="clear" w:color="000000" w:fill="BFBFBF"/>
            <w:noWrap/>
            <w:vAlign w:val="center"/>
            <w:hideMark/>
          </w:tcPr>
          <w:p w14:paraId="71DA2793" w14:textId="77777777" w:rsidR="002D4473" w:rsidRPr="00695187" w:rsidRDefault="002D4473" w:rsidP="002D4473">
            <w:pPr>
              <w:jc w:val="center"/>
              <w:rPr>
                <w:b/>
                <w:bCs/>
              </w:rPr>
            </w:pPr>
            <w:r w:rsidRPr="00695187">
              <w:rPr>
                <w:b/>
                <w:bCs/>
              </w:rPr>
              <w:t>449.87</w:t>
            </w:r>
          </w:p>
        </w:tc>
        <w:tc>
          <w:tcPr>
            <w:tcW w:w="0" w:type="auto"/>
            <w:tcBorders>
              <w:top w:val="nil"/>
              <w:left w:val="nil"/>
              <w:bottom w:val="single" w:sz="4" w:space="0" w:color="auto"/>
              <w:right w:val="single" w:sz="4" w:space="0" w:color="auto"/>
            </w:tcBorders>
            <w:shd w:val="clear" w:color="000000" w:fill="BFBFBF"/>
            <w:noWrap/>
            <w:vAlign w:val="center"/>
            <w:hideMark/>
          </w:tcPr>
          <w:p w14:paraId="592D2066" w14:textId="77777777" w:rsidR="002D4473" w:rsidRPr="00695187" w:rsidRDefault="002D4473" w:rsidP="002D4473">
            <w:pPr>
              <w:jc w:val="center"/>
              <w:rPr>
                <w:b/>
                <w:bCs/>
              </w:rPr>
            </w:pPr>
            <w:r w:rsidRPr="00695187">
              <w:rPr>
                <w:b/>
                <w:bCs/>
              </w:rPr>
              <w:t>14.89</w:t>
            </w:r>
          </w:p>
        </w:tc>
        <w:tc>
          <w:tcPr>
            <w:tcW w:w="0" w:type="auto"/>
            <w:tcBorders>
              <w:top w:val="nil"/>
              <w:left w:val="nil"/>
              <w:bottom w:val="single" w:sz="4" w:space="0" w:color="auto"/>
              <w:right w:val="single" w:sz="4" w:space="0" w:color="auto"/>
            </w:tcBorders>
            <w:shd w:val="clear" w:color="000000" w:fill="BFBFBF"/>
            <w:noWrap/>
            <w:vAlign w:val="center"/>
            <w:hideMark/>
          </w:tcPr>
          <w:p w14:paraId="3340C0F2" w14:textId="77777777" w:rsidR="002D4473" w:rsidRPr="00695187" w:rsidRDefault="002D4473" w:rsidP="002D4473">
            <w:pPr>
              <w:jc w:val="center"/>
              <w:rPr>
                <w:b/>
                <w:bCs/>
              </w:rPr>
            </w:pPr>
            <w:r w:rsidRPr="00695187">
              <w:rPr>
                <w:b/>
                <w:bCs/>
              </w:rPr>
              <w:t>126700.07</w:t>
            </w:r>
          </w:p>
        </w:tc>
        <w:tc>
          <w:tcPr>
            <w:tcW w:w="0" w:type="auto"/>
            <w:tcBorders>
              <w:top w:val="nil"/>
              <w:left w:val="nil"/>
              <w:bottom w:val="single" w:sz="4" w:space="0" w:color="auto"/>
              <w:right w:val="single" w:sz="4" w:space="0" w:color="auto"/>
            </w:tcBorders>
            <w:shd w:val="clear" w:color="000000" w:fill="BFBFBF"/>
            <w:noWrap/>
            <w:vAlign w:val="center"/>
            <w:hideMark/>
          </w:tcPr>
          <w:p w14:paraId="5636E03A" w14:textId="77777777" w:rsidR="002D4473" w:rsidRPr="00695187" w:rsidRDefault="002D4473" w:rsidP="002D4473">
            <w:pPr>
              <w:jc w:val="center"/>
              <w:rPr>
                <w:b/>
                <w:bCs/>
                <w:color w:val="000000"/>
              </w:rPr>
            </w:pPr>
            <w:r w:rsidRPr="00695187">
              <w:rPr>
                <w:b/>
                <w:bCs/>
                <w:color w:val="000000"/>
              </w:rPr>
              <w:t>11.75</w:t>
            </w:r>
          </w:p>
        </w:tc>
        <w:tc>
          <w:tcPr>
            <w:tcW w:w="0" w:type="auto"/>
            <w:tcBorders>
              <w:top w:val="nil"/>
              <w:left w:val="nil"/>
              <w:bottom w:val="single" w:sz="4" w:space="0" w:color="auto"/>
              <w:right w:val="single" w:sz="4" w:space="0" w:color="auto"/>
            </w:tcBorders>
            <w:shd w:val="clear" w:color="000000" w:fill="BFBFBF"/>
            <w:noWrap/>
            <w:vAlign w:val="center"/>
            <w:hideMark/>
          </w:tcPr>
          <w:p w14:paraId="1244E285" w14:textId="77777777" w:rsidR="002D4473" w:rsidRPr="00695187" w:rsidRDefault="002D4473" w:rsidP="002D4473">
            <w:pPr>
              <w:jc w:val="center"/>
              <w:rPr>
                <w:b/>
                <w:bCs/>
                <w:color w:val="000000"/>
              </w:rPr>
            </w:pPr>
            <w:r w:rsidRPr="00695187">
              <w:rPr>
                <w:b/>
                <w:bCs/>
                <w:color w:val="000000"/>
              </w:rPr>
              <w:t>281.64</w:t>
            </w:r>
          </w:p>
        </w:tc>
        <w:tc>
          <w:tcPr>
            <w:tcW w:w="0" w:type="auto"/>
            <w:tcBorders>
              <w:top w:val="nil"/>
              <w:left w:val="nil"/>
              <w:bottom w:val="single" w:sz="4" w:space="0" w:color="auto"/>
              <w:right w:val="single" w:sz="4" w:space="0" w:color="auto"/>
            </w:tcBorders>
            <w:shd w:val="clear" w:color="000000" w:fill="BFBFBF"/>
            <w:noWrap/>
            <w:vAlign w:val="center"/>
            <w:hideMark/>
          </w:tcPr>
          <w:p w14:paraId="77B2CCCC" w14:textId="77777777" w:rsidR="002D4473" w:rsidRPr="00695187" w:rsidRDefault="002D4473" w:rsidP="002D4473">
            <w:pPr>
              <w:jc w:val="center"/>
              <w:rPr>
                <w:b/>
                <w:bCs/>
              </w:rPr>
            </w:pPr>
            <w:r w:rsidRPr="00695187">
              <w:rPr>
                <w:b/>
                <w:bCs/>
              </w:rPr>
              <w:t>2636.50</w:t>
            </w:r>
          </w:p>
        </w:tc>
        <w:tc>
          <w:tcPr>
            <w:tcW w:w="0" w:type="auto"/>
            <w:tcBorders>
              <w:top w:val="nil"/>
              <w:left w:val="nil"/>
              <w:bottom w:val="single" w:sz="4" w:space="0" w:color="auto"/>
              <w:right w:val="single" w:sz="4" w:space="0" w:color="auto"/>
            </w:tcBorders>
            <w:shd w:val="clear" w:color="000000" w:fill="BFBFBF"/>
            <w:noWrap/>
            <w:vAlign w:val="center"/>
            <w:hideMark/>
          </w:tcPr>
          <w:p w14:paraId="2167AF10" w14:textId="77777777" w:rsidR="002D4473" w:rsidRPr="00695187" w:rsidRDefault="002D4473" w:rsidP="002D4473">
            <w:pPr>
              <w:jc w:val="center"/>
              <w:rPr>
                <w:b/>
                <w:bCs/>
                <w:i/>
                <w:iCs/>
              </w:rPr>
            </w:pPr>
            <w:r w:rsidRPr="00695187">
              <w:rPr>
                <w:b/>
                <w:bCs/>
                <w:i/>
                <w:iCs/>
              </w:rPr>
              <w:t>12.46</w:t>
            </w:r>
          </w:p>
        </w:tc>
        <w:tc>
          <w:tcPr>
            <w:tcW w:w="0" w:type="auto"/>
            <w:tcBorders>
              <w:top w:val="nil"/>
              <w:left w:val="nil"/>
              <w:bottom w:val="single" w:sz="4" w:space="0" w:color="auto"/>
              <w:right w:val="single" w:sz="4" w:space="0" w:color="auto"/>
            </w:tcBorders>
            <w:shd w:val="clear" w:color="000000" w:fill="BFBFBF"/>
            <w:noWrap/>
            <w:vAlign w:val="center"/>
            <w:hideMark/>
          </w:tcPr>
          <w:p w14:paraId="21B3C385" w14:textId="77777777" w:rsidR="002D4473" w:rsidRPr="00695187" w:rsidRDefault="002D4473" w:rsidP="002D4473">
            <w:pPr>
              <w:jc w:val="center"/>
              <w:rPr>
                <w:b/>
                <w:bCs/>
              </w:rPr>
            </w:pPr>
            <w:r w:rsidRPr="00695187">
              <w:rPr>
                <w:b/>
                <w:bCs/>
              </w:rPr>
              <w:t>5.86</w:t>
            </w:r>
          </w:p>
        </w:tc>
        <w:tc>
          <w:tcPr>
            <w:tcW w:w="0" w:type="auto"/>
            <w:tcBorders>
              <w:top w:val="nil"/>
              <w:left w:val="nil"/>
              <w:bottom w:val="single" w:sz="4" w:space="0" w:color="auto"/>
              <w:right w:val="single" w:sz="8" w:space="0" w:color="auto"/>
            </w:tcBorders>
            <w:shd w:val="clear" w:color="000000" w:fill="BFBFBF"/>
            <w:noWrap/>
            <w:vAlign w:val="center"/>
            <w:hideMark/>
          </w:tcPr>
          <w:p w14:paraId="08607C78" w14:textId="77777777" w:rsidR="002D4473" w:rsidRPr="00695187" w:rsidRDefault="002D4473" w:rsidP="002D4473">
            <w:pPr>
              <w:jc w:val="center"/>
              <w:rPr>
                <w:b/>
                <w:bCs/>
              </w:rPr>
            </w:pPr>
            <w:r w:rsidRPr="00695187">
              <w:rPr>
                <w:b/>
                <w:bCs/>
              </w:rPr>
              <w:t>2.08</w:t>
            </w:r>
          </w:p>
        </w:tc>
      </w:tr>
      <w:tr w:rsidR="0098200C" w:rsidRPr="00695187" w14:paraId="2A67B083"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B087E7" w14:textId="77777777" w:rsidR="002D4473" w:rsidRPr="00695187" w:rsidRDefault="002D4473" w:rsidP="002D4473">
            <w:pPr>
              <w:jc w:val="center"/>
              <w:rPr>
                <w:color w:val="000000"/>
              </w:rPr>
            </w:pPr>
            <w:r w:rsidRPr="00695187">
              <w:rPr>
                <w:color w:val="000000"/>
              </w:rPr>
              <w:t>81 352 421</w:t>
            </w:r>
          </w:p>
        </w:tc>
        <w:tc>
          <w:tcPr>
            <w:tcW w:w="0" w:type="auto"/>
            <w:tcBorders>
              <w:top w:val="nil"/>
              <w:left w:val="nil"/>
              <w:bottom w:val="single" w:sz="4" w:space="0" w:color="auto"/>
              <w:right w:val="single" w:sz="4" w:space="0" w:color="auto"/>
            </w:tcBorders>
            <w:shd w:val="clear" w:color="auto" w:fill="auto"/>
            <w:noWrap/>
            <w:vAlign w:val="center"/>
            <w:hideMark/>
          </w:tcPr>
          <w:p w14:paraId="135A89A7" w14:textId="77777777" w:rsidR="002D4473" w:rsidRPr="00695187" w:rsidRDefault="002D4473" w:rsidP="002D4473">
            <w:pPr>
              <w:jc w:val="center"/>
              <w:rPr>
                <w:color w:val="000000"/>
              </w:rPr>
            </w:pPr>
            <w:r w:rsidRPr="00695187">
              <w:rPr>
                <w:color w:val="000000"/>
              </w:rPr>
              <w:t>86.45</w:t>
            </w:r>
          </w:p>
        </w:tc>
        <w:tc>
          <w:tcPr>
            <w:tcW w:w="0" w:type="auto"/>
            <w:tcBorders>
              <w:top w:val="nil"/>
              <w:left w:val="nil"/>
              <w:bottom w:val="single" w:sz="4" w:space="0" w:color="auto"/>
              <w:right w:val="single" w:sz="4" w:space="0" w:color="auto"/>
            </w:tcBorders>
            <w:shd w:val="clear" w:color="auto" w:fill="auto"/>
            <w:noWrap/>
            <w:vAlign w:val="center"/>
            <w:hideMark/>
          </w:tcPr>
          <w:p w14:paraId="135F9241" w14:textId="77777777" w:rsidR="002D4473" w:rsidRPr="00695187" w:rsidRDefault="002D4473" w:rsidP="002D4473">
            <w:pPr>
              <w:jc w:val="center"/>
            </w:pPr>
            <w:r w:rsidRPr="00695187">
              <w:t>24.66</w:t>
            </w:r>
          </w:p>
        </w:tc>
        <w:tc>
          <w:tcPr>
            <w:tcW w:w="0" w:type="auto"/>
            <w:tcBorders>
              <w:top w:val="nil"/>
              <w:left w:val="nil"/>
              <w:bottom w:val="single" w:sz="4" w:space="0" w:color="auto"/>
              <w:right w:val="single" w:sz="4" w:space="0" w:color="auto"/>
            </w:tcBorders>
            <w:shd w:val="clear" w:color="auto" w:fill="auto"/>
            <w:noWrap/>
            <w:vAlign w:val="center"/>
            <w:hideMark/>
          </w:tcPr>
          <w:p w14:paraId="547A7F22" w14:textId="77777777" w:rsidR="002D4473" w:rsidRPr="00695187" w:rsidRDefault="002D4473" w:rsidP="002D4473">
            <w:pPr>
              <w:jc w:val="center"/>
              <w:rPr>
                <w:color w:val="000000"/>
              </w:rPr>
            </w:pPr>
            <w:r w:rsidRPr="00695187">
              <w:rPr>
                <w:color w:val="000000"/>
              </w:rPr>
              <w:t>53394.62</w:t>
            </w:r>
          </w:p>
        </w:tc>
        <w:tc>
          <w:tcPr>
            <w:tcW w:w="0" w:type="auto"/>
            <w:tcBorders>
              <w:top w:val="nil"/>
              <w:left w:val="nil"/>
              <w:bottom w:val="single" w:sz="4" w:space="0" w:color="auto"/>
              <w:right w:val="single" w:sz="4" w:space="0" w:color="auto"/>
            </w:tcBorders>
            <w:shd w:val="clear" w:color="auto" w:fill="auto"/>
            <w:noWrap/>
            <w:vAlign w:val="center"/>
            <w:hideMark/>
          </w:tcPr>
          <w:p w14:paraId="7A6C2C0A" w14:textId="77777777" w:rsidR="002D4473" w:rsidRPr="00695187" w:rsidRDefault="002D4473" w:rsidP="002D4473">
            <w:pPr>
              <w:jc w:val="center"/>
              <w:rPr>
                <w:color w:val="000000"/>
              </w:rPr>
            </w:pPr>
            <w:r w:rsidRPr="00695187">
              <w:rPr>
                <w:color w:val="000000"/>
              </w:rPr>
              <w:t>49.99</w:t>
            </w:r>
          </w:p>
        </w:tc>
        <w:tc>
          <w:tcPr>
            <w:tcW w:w="0" w:type="auto"/>
            <w:tcBorders>
              <w:top w:val="nil"/>
              <w:left w:val="nil"/>
              <w:bottom w:val="single" w:sz="4" w:space="0" w:color="auto"/>
              <w:right w:val="single" w:sz="4" w:space="0" w:color="auto"/>
            </w:tcBorders>
            <w:shd w:val="clear" w:color="auto" w:fill="auto"/>
            <w:noWrap/>
            <w:vAlign w:val="center"/>
            <w:hideMark/>
          </w:tcPr>
          <w:p w14:paraId="22E28308" w14:textId="77777777" w:rsidR="002D4473" w:rsidRPr="00695187" w:rsidRDefault="002D4473" w:rsidP="002D4473">
            <w:pPr>
              <w:jc w:val="center"/>
              <w:rPr>
                <w:color w:val="000000"/>
              </w:rPr>
            </w:pPr>
            <w:r w:rsidRPr="00695187">
              <w:rPr>
                <w:color w:val="000000"/>
              </w:rPr>
              <w:t>617.64</w:t>
            </w:r>
          </w:p>
        </w:tc>
        <w:tc>
          <w:tcPr>
            <w:tcW w:w="0" w:type="auto"/>
            <w:tcBorders>
              <w:top w:val="nil"/>
              <w:left w:val="nil"/>
              <w:bottom w:val="single" w:sz="4" w:space="0" w:color="auto"/>
              <w:right w:val="single" w:sz="4" w:space="0" w:color="auto"/>
            </w:tcBorders>
            <w:shd w:val="clear" w:color="auto" w:fill="auto"/>
            <w:noWrap/>
            <w:vAlign w:val="center"/>
            <w:hideMark/>
          </w:tcPr>
          <w:p w14:paraId="66C98612" w14:textId="77777777" w:rsidR="002D4473" w:rsidRPr="00695187" w:rsidRDefault="002D4473" w:rsidP="002D4473">
            <w:pPr>
              <w:jc w:val="center"/>
              <w:rPr>
                <w:color w:val="000000"/>
              </w:rPr>
            </w:pPr>
            <w:r w:rsidRPr="00695187">
              <w:rPr>
                <w:color w:val="000000"/>
              </w:rPr>
              <w:t>641.44</w:t>
            </w:r>
          </w:p>
        </w:tc>
        <w:tc>
          <w:tcPr>
            <w:tcW w:w="0" w:type="auto"/>
            <w:tcBorders>
              <w:top w:val="nil"/>
              <w:left w:val="nil"/>
              <w:bottom w:val="single" w:sz="4" w:space="0" w:color="auto"/>
              <w:right w:val="single" w:sz="4" w:space="0" w:color="auto"/>
            </w:tcBorders>
            <w:shd w:val="clear" w:color="auto" w:fill="auto"/>
            <w:noWrap/>
            <w:vAlign w:val="center"/>
            <w:hideMark/>
          </w:tcPr>
          <w:p w14:paraId="5C295B45" w14:textId="77777777" w:rsidR="002D4473" w:rsidRPr="00695187" w:rsidRDefault="002D4473" w:rsidP="002D4473">
            <w:pPr>
              <w:jc w:val="center"/>
              <w:rPr>
                <w:i/>
                <w:iCs/>
              </w:rPr>
            </w:pPr>
            <w:r w:rsidRPr="00695187">
              <w:rPr>
                <w:i/>
                <w:iCs/>
              </w:rPr>
              <w:t>31.00</w:t>
            </w:r>
          </w:p>
        </w:tc>
        <w:tc>
          <w:tcPr>
            <w:tcW w:w="0" w:type="auto"/>
            <w:tcBorders>
              <w:top w:val="nil"/>
              <w:left w:val="nil"/>
              <w:bottom w:val="single" w:sz="4" w:space="0" w:color="auto"/>
              <w:right w:val="single" w:sz="4" w:space="0" w:color="auto"/>
            </w:tcBorders>
            <w:shd w:val="clear" w:color="auto" w:fill="auto"/>
            <w:noWrap/>
            <w:vAlign w:val="center"/>
            <w:hideMark/>
          </w:tcPr>
          <w:p w14:paraId="399F5423" w14:textId="77777777" w:rsidR="002D4473" w:rsidRPr="00695187" w:rsidRDefault="002D4473" w:rsidP="002D4473">
            <w:pPr>
              <w:jc w:val="center"/>
            </w:pPr>
            <w:r w:rsidRPr="00695187">
              <w:t>7.42</w:t>
            </w:r>
          </w:p>
        </w:tc>
        <w:tc>
          <w:tcPr>
            <w:tcW w:w="0" w:type="auto"/>
            <w:tcBorders>
              <w:top w:val="nil"/>
              <w:left w:val="nil"/>
              <w:bottom w:val="single" w:sz="4" w:space="0" w:color="auto"/>
              <w:right w:val="single" w:sz="8" w:space="0" w:color="auto"/>
            </w:tcBorders>
            <w:shd w:val="clear" w:color="auto" w:fill="auto"/>
            <w:noWrap/>
            <w:vAlign w:val="center"/>
            <w:hideMark/>
          </w:tcPr>
          <w:p w14:paraId="306B9609" w14:textId="77777777" w:rsidR="002D4473" w:rsidRPr="00695187" w:rsidRDefault="002D4473" w:rsidP="002D4473">
            <w:pPr>
              <w:jc w:val="center"/>
            </w:pPr>
            <w:r w:rsidRPr="00695187">
              <w:t>1.20</w:t>
            </w:r>
          </w:p>
        </w:tc>
      </w:tr>
      <w:tr w:rsidR="0098200C" w:rsidRPr="00695187" w14:paraId="44B70D61"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EB51E0" w14:textId="77777777" w:rsidR="002D4473" w:rsidRPr="00695187" w:rsidRDefault="002D4473" w:rsidP="002D4473">
            <w:pPr>
              <w:jc w:val="center"/>
              <w:rPr>
                <w:b/>
                <w:bCs/>
                <w:i/>
                <w:iCs/>
              </w:rPr>
            </w:pPr>
            <w:r w:rsidRPr="00695187">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6CB0F8BB" w14:textId="77777777" w:rsidR="002D4473" w:rsidRPr="00695187" w:rsidRDefault="002D4473" w:rsidP="002D4473">
            <w:pPr>
              <w:jc w:val="center"/>
              <w:rPr>
                <w:b/>
                <w:bCs/>
                <w:i/>
                <w:iCs/>
                <w:color w:val="000000"/>
              </w:rPr>
            </w:pPr>
            <w:r w:rsidRPr="00695187">
              <w:rPr>
                <w:b/>
                <w:bCs/>
                <w:i/>
                <w:iCs/>
                <w:color w:val="000000"/>
              </w:rPr>
              <w:t>86.45</w:t>
            </w:r>
          </w:p>
        </w:tc>
        <w:tc>
          <w:tcPr>
            <w:tcW w:w="0" w:type="auto"/>
            <w:tcBorders>
              <w:top w:val="nil"/>
              <w:left w:val="nil"/>
              <w:bottom w:val="single" w:sz="4" w:space="0" w:color="auto"/>
              <w:right w:val="single" w:sz="4" w:space="0" w:color="auto"/>
            </w:tcBorders>
            <w:shd w:val="clear" w:color="auto" w:fill="auto"/>
            <w:noWrap/>
            <w:vAlign w:val="center"/>
            <w:hideMark/>
          </w:tcPr>
          <w:p w14:paraId="5C430F86" w14:textId="77777777" w:rsidR="002D4473" w:rsidRPr="00695187" w:rsidRDefault="002D4473" w:rsidP="002D4473">
            <w:pPr>
              <w:jc w:val="center"/>
              <w:rPr>
                <w:b/>
                <w:bCs/>
              </w:rPr>
            </w:pPr>
            <w:r w:rsidRPr="00695187">
              <w:rPr>
                <w:b/>
                <w:bCs/>
              </w:rPr>
              <w:t>2.86</w:t>
            </w:r>
          </w:p>
        </w:tc>
        <w:tc>
          <w:tcPr>
            <w:tcW w:w="0" w:type="auto"/>
            <w:tcBorders>
              <w:top w:val="nil"/>
              <w:left w:val="nil"/>
              <w:bottom w:val="single" w:sz="4" w:space="0" w:color="auto"/>
              <w:right w:val="single" w:sz="4" w:space="0" w:color="auto"/>
            </w:tcBorders>
            <w:shd w:val="clear" w:color="auto" w:fill="auto"/>
            <w:noWrap/>
            <w:vAlign w:val="center"/>
            <w:hideMark/>
          </w:tcPr>
          <w:p w14:paraId="13B76F9C" w14:textId="77777777" w:rsidR="002D4473" w:rsidRPr="00695187" w:rsidRDefault="002D4473" w:rsidP="002D4473">
            <w:pPr>
              <w:jc w:val="center"/>
              <w:rPr>
                <w:b/>
                <w:bCs/>
                <w:i/>
                <w:iCs/>
                <w:color w:val="000000"/>
              </w:rPr>
            </w:pPr>
            <w:r w:rsidRPr="00695187">
              <w:rPr>
                <w:b/>
                <w:bCs/>
                <w:i/>
                <w:iCs/>
                <w:color w:val="000000"/>
              </w:rPr>
              <w:t>53394.62</w:t>
            </w:r>
          </w:p>
        </w:tc>
        <w:tc>
          <w:tcPr>
            <w:tcW w:w="0" w:type="auto"/>
            <w:tcBorders>
              <w:top w:val="nil"/>
              <w:left w:val="nil"/>
              <w:bottom w:val="single" w:sz="4" w:space="0" w:color="auto"/>
              <w:right w:val="single" w:sz="4" w:space="0" w:color="auto"/>
            </w:tcBorders>
            <w:shd w:val="clear" w:color="auto" w:fill="auto"/>
            <w:noWrap/>
            <w:vAlign w:val="center"/>
            <w:hideMark/>
          </w:tcPr>
          <w:p w14:paraId="7F4164AC" w14:textId="77777777" w:rsidR="002D4473" w:rsidRPr="00695187" w:rsidRDefault="002D4473" w:rsidP="002D4473">
            <w:pPr>
              <w:jc w:val="center"/>
              <w:rPr>
                <w:b/>
                <w:bCs/>
                <w:color w:val="000000"/>
              </w:rPr>
            </w:pPr>
            <w:r w:rsidRPr="00695187">
              <w:rPr>
                <w:b/>
                <w:bCs/>
                <w:color w:val="000000"/>
              </w:rPr>
              <w:t>4.95</w:t>
            </w:r>
          </w:p>
        </w:tc>
        <w:tc>
          <w:tcPr>
            <w:tcW w:w="0" w:type="auto"/>
            <w:tcBorders>
              <w:top w:val="nil"/>
              <w:left w:val="nil"/>
              <w:bottom w:val="single" w:sz="4" w:space="0" w:color="auto"/>
              <w:right w:val="single" w:sz="4" w:space="0" w:color="auto"/>
            </w:tcBorders>
            <w:shd w:val="clear" w:color="auto" w:fill="auto"/>
            <w:noWrap/>
            <w:vAlign w:val="center"/>
            <w:hideMark/>
          </w:tcPr>
          <w:p w14:paraId="0AC012BF" w14:textId="77777777" w:rsidR="002D4473" w:rsidRPr="00695187" w:rsidRDefault="002D4473" w:rsidP="002D4473">
            <w:pPr>
              <w:jc w:val="center"/>
              <w:rPr>
                <w:b/>
                <w:bCs/>
                <w:color w:val="000000"/>
              </w:rPr>
            </w:pPr>
            <w:r w:rsidRPr="00695187">
              <w:rPr>
                <w:b/>
                <w:bCs/>
                <w:color w:val="000000"/>
              </w:rPr>
              <w:t>617.64</w:t>
            </w:r>
          </w:p>
        </w:tc>
        <w:tc>
          <w:tcPr>
            <w:tcW w:w="0" w:type="auto"/>
            <w:tcBorders>
              <w:top w:val="nil"/>
              <w:left w:val="nil"/>
              <w:bottom w:val="single" w:sz="4" w:space="0" w:color="auto"/>
              <w:right w:val="single" w:sz="4" w:space="0" w:color="auto"/>
            </w:tcBorders>
            <w:shd w:val="clear" w:color="auto" w:fill="auto"/>
            <w:noWrap/>
            <w:vAlign w:val="center"/>
            <w:hideMark/>
          </w:tcPr>
          <w:p w14:paraId="059BF166" w14:textId="77777777" w:rsidR="002D4473" w:rsidRPr="00695187" w:rsidRDefault="002D4473" w:rsidP="002D4473">
            <w:pPr>
              <w:jc w:val="center"/>
              <w:rPr>
                <w:b/>
                <w:bCs/>
                <w:color w:val="000000"/>
              </w:rPr>
            </w:pPr>
            <w:r w:rsidRPr="00695187">
              <w:rPr>
                <w:b/>
                <w:bCs/>
                <w:color w:val="000000"/>
              </w:rPr>
              <w:t>641.44</w:t>
            </w:r>
          </w:p>
        </w:tc>
        <w:tc>
          <w:tcPr>
            <w:tcW w:w="0" w:type="auto"/>
            <w:tcBorders>
              <w:top w:val="nil"/>
              <w:left w:val="nil"/>
              <w:bottom w:val="single" w:sz="4" w:space="0" w:color="auto"/>
              <w:right w:val="single" w:sz="4" w:space="0" w:color="auto"/>
            </w:tcBorders>
            <w:shd w:val="clear" w:color="auto" w:fill="auto"/>
            <w:noWrap/>
            <w:vAlign w:val="center"/>
            <w:hideMark/>
          </w:tcPr>
          <w:p w14:paraId="4A887885" w14:textId="77777777" w:rsidR="002D4473" w:rsidRPr="00695187" w:rsidRDefault="002D4473" w:rsidP="002D4473">
            <w:pPr>
              <w:jc w:val="center"/>
              <w:rPr>
                <w:b/>
                <w:bCs/>
                <w:i/>
                <w:iCs/>
              </w:rPr>
            </w:pPr>
            <w:r w:rsidRPr="00695187">
              <w:rPr>
                <w:b/>
                <w:bCs/>
                <w:i/>
                <w:iCs/>
              </w:rPr>
              <w:t>3.03</w:t>
            </w:r>
          </w:p>
        </w:tc>
        <w:tc>
          <w:tcPr>
            <w:tcW w:w="0" w:type="auto"/>
            <w:tcBorders>
              <w:top w:val="nil"/>
              <w:left w:val="nil"/>
              <w:bottom w:val="single" w:sz="4" w:space="0" w:color="auto"/>
              <w:right w:val="single" w:sz="4" w:space="0" w:color="auto"/>
            </w:tcBorders>
            <w:shd w:val="clear" w:color="auto" w:fill="auto"/>
            <w:noWrap/>
            <w:vAlign w:val="center"/>
            <w:hideMark/>
          </w:tcPr>
          <w:p w14:paraId="7084756F" w14:textId="77777777" w:rsidR="002D4473" w:rsidRPr="00695187" w:rsidRDefault="002D4473" w:rsidP="002D4473">
            <w:pPr>
              <w:jc w:val="center"/>
              <w:rPr>
                <w:b/>
                <w:bCs/>
              </w:rPr>
            </w:pPr>
            <w:r w:rsidRPr="00695187">
              <w:rPr>
                <w:b/>
                <w:bCs/>
              </w:rPr>
              <w:t>7.42</w:t>
            </w:r>
          </w:p>
        </w:tc>
        <w:tc>
          <w:tcPr>
            <w:tcW w:w="0" w:type="auto"/>
            <w:tcBorders>
              <w:top w:val="nil"/>
              <w:left w:val="nil"/>
              <w:bottom w:val="single" w:sz="4" w:space="0" w:color="auto"/>
              <w:right w:val="single" w:sz="8" w:space="0" w:color="auto"/>
            </w:tcBorders>
            <w:shd w:val="clear" w:color="auto" w:fill="auto"/>
            <w:noWrap/>
            <w:vAlign w:val="center"/>
            <w:hideMark/>
          </w:tcPr>
          <w:p w14:paraId="249A0B7A" w14:textId="77777777" w:rsidR="002D4473" w:rsidRPr="00695187" w:rsidRDefault="002D4473" w:rsidP="002D4473">
            <w:pPr>
              <w:jc w:val="center"/>
              <w:rPr>
                <w:b/>
                <w:bCs/>
              </w:rPr>
            </w:pPr>
            <w:r w:rsidRPr="00695187">
              <w:rPr>
                <w:b/>
                <w:bCs/>
              </w:rPr>
              <w:t>1.20</w:t>
            </w:r>
          </w:p>
        </w:tc>
      </w:tr>
      <w:tr w:rsidR="002D4473" w:rsidRPr="00695187" w14:paraId="335A3D85"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D8915B5" w14:textId="77777777" w:rsidR="002D4473" w:rsidRPr="00695187" w:rsidRDefault="002D4473" w:rsidP="002D4473">
            <w:pPr>
              <w:jc w:val="center"/>
              <w:rPr>
                <w:b/>
                <w:bCs/>
              </w:rPr>
            </w:pPr>
            <w:r w:rsidRPr="00695187">
              <w:rPr>
                <w:b/>
                <w:bCs/>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4F12A7EE" w14:textId="77777777" w:rsidR="002D4473" w:rsidRPr="00695187" w:rsidRDefault="002D4473" w:rsidP="002D4473">
            <w:pPr>
              <w:jc w:val="center"/>
              <w:rPr>
                <w:b/>
                <w:bCs/>
                <w:i/>
                <w:iCs/>
                <w:color w:val="000000"/>
              </w:rPr>
            </w:pPr>
            <w:r w:rsidRPr="00695187">
              <w:rPr>
                <w:b/>
                <w:bCs/>
                <w:i/>
                <w:iCs/>
                <w:color w:val="000000"/>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19C133E0" w14:textId="77777777" w:rsidR="002D4473" w:rsidRPr="00695187" w:rsidRDefault="002D4473" w:rsidP="002D4473">
            <w:pPr>
              <w:jc w:val="center"/>
              <w:rPr>
                <w:b/>
                <w:bCs/>
              </w:rPr>
            </w:pPr>
            <w:r w:rsidRPr="00695187">
              <w:rPr>
                <w:b/>
                <w:bCs/>
              </w:rPr>
              <w:t>2.86</w:t>
            </w:r>
          </w:p>
        </w:tc>
        <w:tc>
          <w:tcPr>
            <w:tcW w:w="0" w:type="auto"/>
            <w:tcBorders>
              <w:top w:val="nil"/>
              <w:left w:val="nil"/>
              <w:bottom w:val="single" w:sz="4" w:space="0" w:color="auto"/>
              <w:right w:val="single" w:sz="4" w:space="0" w:color="auto"/>
            </w:tcBorders>
            <w:shd w:val="clear" w:color="000000" w:fill="BFBFBF"/>
            <w:noWrap/>
            <w:vAlign w:val="center"/>
            <w:hideMark/>
          </w:tcPr>
          <w:p w14:paraId="23EFC6C2" w14:textId="77777777" w:rsidR="002D4473" w:rsidRPr="00695187" w:rsidRDefault="002D4473" w:rsidP="002D4473">
            <w:pPr>
              <w:jc w:val="center"/>
              <w:rPr>
                <w:b/>
                <w:bCs/>
                <w:i/>
                <w:iCs/>
                <w:color w:val="000000"/>
              </w:rPr>
            </w:pPr>
            <w:r w:rsidRPr="00695187">
              <w:rPr>
                <w:b/>
                <w:bCs/>
                <w:i/>
                <w:iCs/>
                <w:color w:val="000000"/>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40A8C4A9" w14:textId="77777777" w:rsidR="002D4473" w:rsidRPr="00695187" w:rsidRDefault="002D4473" w:rsidP="002D4473">
            <w:pPr>
              <w:jc w:val="center"/>
              <w:rPr>
                <w:b/>
                <w:bCs/>
                <w:color w:val="000000"/>
              </w:rPr>
            </w:pPr>
            <w:r w:rsidRPr="00695187">
              <w:rPr>
                <w:b/>
                <w:bCs/>
                <w:color w:val="000000"/>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258D6C7A" w14:textId="77777777" w:rsidR="002D4473" w:rsidRPr="00695187" w:rsidRDefault="002D4473" w:rsidP="002D4473">
            <w:pPr>
              <w:jc w:val="center"/>
              <w:rPr>
                <w:b/>
                <w:bCs/>
                <w:color w:val="000000"/>
              </w:rPr>
            </w:pPr>
            <w:r w:rsidRPr="00695187">
              <w:rPr>
                <w:b/>
                <w:bCs/>
                <w:color w:val="000000"/>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3D873912" w14:textId="77777777" w:rsidR="002D4473" w:rsidRPr="00695187" w:rsidRDefault="002D4473" w:rsidP="002D4473">
            <w:pPr>
              <w:jc w:val="center"/>
              <w:rPr>
                <w:b/>
                <w:bCs/>
                <w:color w:val="000000"/>
              </w:rPr>
            </w:pPr>
            <w:r w:rsidRPr="00695187">
              <w:rPr>
                <w:b/>
                <w:bCs/>
                <w:color w:val="000000"/>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07A53C96" w14:textId="77777777" w:rsidR="002D4473" w:rsidRPr="00695187" w:rsidRDefault="002D4473" w:rsidP="002D4473">
            <w:pPr>
              <w:jc w:val="center"/>
              <w:rPr>
                <w:b/>
                <w:bCs/>
                <w:i/>
                <w:iCs/>
              </w:rPr>
            </w:pPr>
            <w:r w:rsidRPr="00695187">
              <w:rPr>
                <w:b/>
                <w:bCs/>
                <w:i/>
                <w:iCs/>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6912002F" w14:textId="77777777" w:rsidR="002D4473" w:rsidRPr="00695187" w:rsidRDefault="002D4473" w:rsidP="002D4473">
            <w:pPr>
              <w:jc w:val="center"/>
              <w:rPr>
                <w:b/>
                <w:bCs/>
              </w:rPr>
            </w:pPr>
            <w:r w:rsidRPr="00695187">
              <w:rPr>
                <w:b/>
                <w:bCs/>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729E0607" w14:textId="77777777" w:rsidR="002D4473" w:rsidRPr="00695187" w:rsidRDefault="002D4473" w:rsidP="002D4473">
            <w:pPr>
              <w:jc w:val="center"/>
              <w:rPr>
                <w:b/>
                <w:bCs/>
              </w:rPr>
            </w:pPr>
            <w:r w:rsidRPr="00695187">
              <w:rPr>
                <w:b/>
                <w:bCs/>
              </w:rPr>
              <w:t>1.20</w:t>
            </w:r>
          </w:p>
        </w:tc>
      </w:tr>
      <w:tr w:rsidR="002D4473" w:rsidRPr="00695187" w14:paraId="5FE0CE09"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27F6DE46" w14:textId="77777777" w:rsidR="002D4473" w:rsidRPr="00695187" w:rsidRDefault="002D4473" w:rsidP="002D4473">
            <w:pPr>
              <w:jc w:val="center"/>
              <w:rPr>
                <w:b/>
                <w:bCs/>
              </w:rPr>
            </w:pPr>
            <w:r w:rsidRPr="00695187">
              <w:rPr>
                <w:b/>
                <w:bCs/>
              </w:rPr>
              <w:t>Укупно НЦ 81</w:t>
            </w:r>
          </w:p>
        </w:tc>
        <w:tc>
          <w:tcPr>
            <w:tcW w:w="0" w:type="auto"/>
            <w:tcBorders>
              <w:top w:val="nil"/>
              <w:left w:val="nil"/>
              <w:bottom w:val="single" w:sz="4" w:space="0" w:color="auto"/>
              <w:right w:val="single" w:sz="4" w:space="0" w:color="auto"/>
            </w:tcBorders>
            <w:shd w:val="clear" w:color="000000" w:fill="BFBFBF"/>
            <w:noWrap/>
            <w:vAlign w:val="center"/>
            <w:hideMark/>
          </w:tcPr>
          <w:p w14:paraId="44B9FDCB" w14:textId="77777777" w:rsidR="002D4473" w:rsidRPr="00695187" w:rsidRDefault="002D4473" w:rsidP="002D4473">
            <w:pPr>
              <w:jc w:val="center"/>
              <w:rPr>
                <w:b/>
                <w:bCs/>
              </w:rPr>
            </w:pPr>
            <w:r w:rsidRPr="00695187">
              <w:rPr>
                <w:b/>
                <w:bCs/>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2E4A30D6" w14:textId="77777777" w:rsidR="002D4473" w:rsidRPr="00695187" w:rsidRDefault="002D4473" w:rsidP="002D4473">
            <w:pPr>
              <w:jc w:val="center"/>
              <w:rPr>
                <w:b/>
                <w:bCs/>
              </w:rPr>
            </w:pPr>
            <w:r w:rsidRPr="00695187">
              <w:rPr>
                <w:b/>
                <w:bCs/>
              </w:rPr>
              <w:t>2.86</w:t>
            </w:r>
          </w:p>
        </w:tc>
        <w:tc>
          <w:tcPr>
            <w:tcW w:w="0" w:type="auto"/>
            <w:tcBorders>
              <w:top w:val="nil"/>
              <w:left w:val="nil"/>
              <w:bottom w:val="single" w:sz="4" w:space="0" w:color="auto"/>
              <w:right w:val="single" w:sz="4" w:space="0" w:color="auto"/>
            </w:tcBorders>
            <w:shd w:val="clear" w:color="000000" w:fill="BFBFBF"/>
            <w:noWrap/>
            <w:vAlign w:val="center"/>
            <w:hideMark/>
          </w:tcPr>
          <w:p w14:paraId="6F403E48" w14:textId="77777777" w:rsidR="002D4473" w:rsidRPr="00695187" w:rsidRDefault="002D4473" w:rsidP="002D4473">
            <w:pPr>
              <w:jc w:val="center"/>
              <w:rPr>
                <w:b/>
                <w:bCs/>
              </w:rPr>
            </w:pPr>
            <w:r w:rsidRPr="00695187">
              <w:rPr>
                <w:b/>
                <w:bCs/>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0EA2475F" w14:textId="77777777" w:rsidR="002D4473" w:rsidRPr="00695187" w:rsidRDefault="002D4473" w:rsidP="002D4473">
            <w:pPr>
              <w:jc w:val="center"/>
              <w:rPr>
                <w:b/>
                <w:bCs/>
                <w:color w:val="000000"/>
              </w:rPr>
            </w:pPr>
            <w:r w:rsidRPr="00695187">
              <w:rPr>
                <w:b/>
                <w:bCs/>
                <w:color w:val="000000"/>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0298BAB1" w14:textId="77777777" w:rsidR="002D4473" w:rsidRPr="00695187" w:rsidRDefault="002D4473" w:rsidP="002D4473">
            <w:pPr>
              <w:jc w:val="center"/>
              <w:rPr>
                <w:b/>
                <w:bCs/>
                <w:color w:val="000000"/>
              </w:rPr>
            </w:pPr>
            <w:r w:rsidRPr="00695187">
              <w:rPr>
                <w:b/>
                <w:bCs/>
                <w:color w:val="000000"/>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383ECE1A" w14:textId="77777777" w:rsidR="002D4473" w:rsidRPr="00695187" w:rsidRDefault="002D4473" w:rsidP="002D4473">
            <w:pPr>
              <w:jc w:val="center"/>
              <w:rPr>
                <w:b/>
                <w:bCs/>
                <w:color w:val="000000"/>
              </w:rPr>
            </w:pPr>
            <w:r w:rsidRPr="00695187">
              <w:rPr>
                <w:b/>
                <w:bCs/>
                <w:color w:val="000000"/>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5C757EF5" w14:textId="77777777" w:rsidR="002D4473" w:rsidRPr="00695187" w:rsidRDefault="002D4473" w:rsidP="002D4473">
            <w:pPr>
              <w:jc w:val="center"/>
              <w:rPr>
                <w:b/>
                <w:bCs/>
                <w:i/>
                <w:iCs/>
              </w:rPr>
            </w:pPr>
            <w:r w:rsidRPr="00695187">
              <w:rPr>
                <w:b/>
                <w:bCs/>
                <w:i/>
                <w:iCs/>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229460BC" w14:textId="77777777" w:rsidR="002D4473" w:rsidRPr="00695187" w:rsidRDefault="002D4473" w:rsidP="002D4473">
            <w:pPr>
              <w:jc w:val="center"/>
              <w:rPr>
                <w:b/>
                <w:bCs/>
              </w:rPr>
            </w:pPr>
            <w:r w:rsidRPr="00695187">
              <w:rPr>
                <w:b/>
                <w:bCs/>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314FDD12" w14:textId="77777777" w:rsidR="002D4473" w:rsidRPr="00695187" w:rsidRDefault="002D4473" w:rsidP="002D4473">
            <w:pPr>
              <w:jc w:val="center"/>
              <w:rPr>
                <w:b/>
                <w:bCs/>
              </w:rPr>
            </w:pPr>
            <w:r w:rsidRPr="00695187">
              <w:rPr>
                <w:b/>
                <w:bCs/>
              </w:rPr>
              <w:t>1.20</w:t>
            </w:r>
          </w:p>
        </w:tc>
      </w:tr>
      <w:tr w:rsidR="0098200C" w:rsidRPr="00695187" w14:paraId="0A39862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4D0895" w14:textId="77777777" w:rsidR="002D4473" w:rsidRPr="00695187" w:rsidRDefault="002D4473" w:rsidP="002D4473">
            <w:pPr>
              <w:jc w:val="center"/>
              <w:rPr>
                <w:color w:val="000000"/>
              </w:rPr>
            </w:pPr>
            <w:r w:rsidRPr="00695187">
              <w:rPr>
                <w:color w:val="000000"/>
              </w:rPr>
              <w:t>82 351 421</w:t>
            </w:r>
          </w:p>
        </w:tc>
        <w:tc>
          <w:tcPr>
            <w:tcW w:w="0" w:type="auto"/>
            <w:tcBorders>
              <w:top w:val="nil"/>
              <w:left w:val="nil"/>
              <w:bottom w:val="single" w:sz="4" w:space="0" w:color="auto"/>
              <w:right w:val="single" w:sz="4" w:space="0" w:color="auto"/>
            </w:tcBorders>
            <w:shd w:val="clear" w:color="auto" w:fill="auto"/>
            <w:noWrap/>
            <w:vAlign w:val="center"/>
            <w:hideMark/>
          </w:tcPr>
          <w:p w14:paraId="7C4F29BF" w14:textId="77777777" w:rsidR="002D4473" w:rsidRPr="00695187" w:rsidRDefault="002D4473" w:rsidP="002D4473">
            <w:pPr>
              <w:jc w:val="center"/>
              <w:rPr>
                <w:color w:val="000000"/>
              </w:rPr>
            </w:pPr>
            <w:r w:rsidRPr="00695187">
              <w:rPr>
                <w:color w:val="000000"/>
              </w:rPr>
              <w:t>24.81</w:t>
            </w:r>
          </w:p>
        </w:tc>
        <w:tc>
          <w:tcPr>
            <w:tcW w:w="0" w:type="auto"/>
            <w:tcBorders>
              <w:top w:val="nil"/>
              <w:left w:val="nil"/>
              <w:bottom w:val="single" w:sz="4" w:space="0" w:color="auto"/>
              <w:right w:val="single" w:sz="4" w:space="0" w:color="auto"/>
            </w:tcBorders>
            <w:shd w:val="clear" w:color="auto" w:fill="auto"/>
            <w:noWrap/>
            <w:vAlign w:val="center"/>
            <w:hideMark/>
          </w:tcPr>
          <w:p w14:paraId="04017AA1" w14:textId="77777777" w:rsidR="002D4473" w:rsidRPr="00695187" w:rsidRDefault="002D4473" w:rsidP="002D4473">
            <w:pPr>
              <w:jc w:val="center"/>
            </w:pPr>
            <w:r w:rsidRPr="00695187">
              <w:t>0.82</w:t>
            </w:r>
          </w:p>
        </w:tc>
        <w:tc>
          <w:tcPr>
            <w:tcW w:w="0" w:type="auto"/>
            <w:tcBorders>
              <w:top w:val="nil"/>
              <w:left w:val="nil"/>
              <w:bottom w:val="single" w:sz="4" w:space="0" w:color="auto"/>
              <w:right w:val="single" w:sz="4" w:space="0" w:color="auto"/>
            </w:tcBorders>
            <w:shd w:val="clear" w:color="auto" w:fill="auto"/>
            <w:noWrap/>
            <w:vAlign w:val="center"/>
            <w:hideMark/>
          </w:tcPr>
          <w:p w14:paraId="47CA17E1" w14:textId="77777777" w:rsidR="002D4473" w:rsidRPr="00695187" w:rsidRDefault="002D4473" w:rsidP="002D4473">
            <w:pPr>
              <w:jc w:val="center"/>
              <w:rPr>
                <w:color w:val="000000"/>
              </w:rPr>
            </w:pPr>
            <w:r w:rsidRPr="00695187">
              <w:rPr>
                <w:color w:val="000000"/>
              </w:rPr>
              <w:t>557.30</w:t>
            </w:r>
          </w:p>
        </w:tc>
        <w:tc>
          <w:tcPr>
            <w:tcW w:w="0" w:type="auto"/>
            <w:tcBorders>
              <w:top w:val="nil"/>
              <w:left w:val="nil"/>
              <w:bottom w:val="single" w:sz="4" w:space="0" w:color="auto"/>
              <w:right w:val="single" w:sz="4" w:space="0" w:color="auto"/>
            </w:tcBorders>
            <w:shd w:val="clear" w:color="auto" w:fill="auto"/>
            <w:noWrap/>
            <w:vAlign w:val="center"/>
            <w:hideMark/>
          </w:tcPr>
          <w:p w14:paraId="2F02DEB8" w14:textId="77777777" w:rsidR="002D4473" w:rsidRPr="00695187" w:rsidRDefault="002D4473" w:rsidP="002D4473">
            <w:pPr>
              <w:jc w:val="center"/>
              <w:rPr>
                <w:color w:val="000000"/>
              </w:rPr>
            </w:pPr>
            <w:r w:rsidRPr="00695187">
              <w:rPr>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14:paraId="1C26F35E" w14:textId="77777777" w:rsidR="002D4473" w:rsidRPr="00695187" w:rsidRDefault="002D4473" w:rsidP="002D4473">
            <w:pPr>
              <w:jc w:val="center"/>
              <w:rPr>
                <w:color w:val="000000"/>
              </w:rPr>
            </w:pPr>
            <w:r w:rsidRPr="00695187">
              <w:rPr>
                <w:color w:val="000000"/>
              </w:rPr>
              <w:t>22.46</w:t>
            </w:r>
          </w:p>
        </w:tc>
        <w:tc>
          <w:tcPr>
            <w:tcW w:w="0" w:type="auto"/>
            <w:tcBorders>
              <w:top w:val="nil"/>
              <w:left w:val="nil"/>
              <w:bottom w:val="single" w:sz="4" w:space="0" w:color="auto"/>
              <w:right w:val="single" w:sz="4" w:space="0" w:color="auto"/>
            </w:tcBorders>
            <w:shd w:val="clear" w:color="auto" w:fill="auto"/>
            <w:noWrap/>
            <w:vAlign w:val="center"/>
            <w:hideMark/>
          </w:tcPr>
          <w:p w14:paraId="1D530B4F" w14:textId="77777777" w:rsidR="002D4473" w:rsidRPr="00695187" w:rsidRDefault="002D4473" w:rsidP="002D4473">
            <w:pPr>
              <w:jc w:val="center"/>
              <w:rPr>
                <w:color w:val="000000"/>
              </w:rPr>
            </w:pPr>
            <w:r w:rsidRPr="00695187">
              <w:rPr>
                <w:color w:val="000000"/>
              </w:rPr>
              <w:t>13.08</w:t>
            </w:r>
          </w:p>
        </w:tc>
        <w:tc>
          <w:tcPr>
            <w:tcW w:w="0" w:type="auto"/>
            <w:tcBorders>
              <w:top w:val="nil"/>
              <w:left w:val="nil"/>
              <w:bottom w:val="single" w:sz="4" w:space="0" w:color="auto"/>
              <w:right w:val="single" w:sz="4" w:space="0" w:color="auto"/>
            </w:tcBorders>
            <w:shd w:val="clear" w:color="auto" w:fill="auto"/>
            <w:noWrap/>
            <w:vAlign w:val="center"/>
            <w:hideMark/>
          </w:tcPr>
          <w:p w14:paraId="15E584FB" w14:textId="77777777" w:rsidR="002D4473" w:rsidRPr="00695187" w:rsidRDefault="002D4473" w:rsidP="002D4473">
            <w:pPr>
              <w:jc w:val="center"/>
              <w:rPr>
                <w:i/>
                <w:iCs/>
              </w:rPr>
            </w:pPr>
            <w:r w:rsidRPr="00695187">
              <w:rPr>
                <w:i/>
                <w:iCs/>
              </w:rPr>
              <w:t>0.06</w:t>
            </w:r>
          </w:p>
        </w:tc>
        <w:tc>
          <w:tcPr>
            <w:tcW w:w="0" w:type="auto"/>
            <w:tcBorders>
              <w:top w:val="nil"/>
              <w:left w:val="nil"/>
              <w:bottom w:val="single" w:sz="4" w:space="0" w:color="auto"/>
              <w:right w:val="single" w:sz="4" w:space="0" w:color="auto"/>
            </w:tcBorders>
            <w:shd w:val="clear" w:color="auto" w:fill="auto"/>
            <w:noWrap/>
            <w:vAlign w:val="center"/>
            <w:hideMark/>
          </w:tcPr>
          <w:p w14:paraId="212B5C44" w14:textId="77777777" w:rsidR="002D4473" w:rsidRPr="00695187" w:rsidRDefault="002D4473" w:rsidP="002D4473">
            <w:pPr>
              <w:jc w:val="center"/>
            </w:pPr>
            <w:r w:rsidRPr="00695187">
              <w:t>0.53</w:t>
            </w:r>
          </w:p>
        </w:tc>
        <w:tc>
          <w:tcPr>
            <w:tcW w:w="0" w:type="auto"/>
            <w:tcBorders>
              <w:top w:val="nil"/>
              <w:left w:val="nil"/>
              <w:bottom w:val="single" w:sz="4" w:space="0" w:color="auto"/>
              <w:right w:val="single" w:sz="8" w:space="0" w:color="auto"/>
            </w:tcBorders>
            <w:shd w:val="clear" w:color="auto" w:fill="auto"/>
            <w:noWrap/>
            <w:vAlign w:val="center"/>
            <w:hideMark/>
          </w:tcPr>
          <w:p w14:paraId="177F5055" w14:textId="77777777" w:rsidR="002D4473" w:rsidRPr="00695187" w:rsidRDefault="002D4473" w:rsidP="002D4473">
            <w:pPr>
              <w:jc w:val="center"/>
            </w:pPr>
            <w:r w:rsidRPr="00695187">
              <w:t>2.35</w:t>
            </w:r>
          </w:p>
        </w:tc>
      </w:tr>
      <w:tr w:rsidR="0098200C" w:rsidRPr="00695187" w14:paraId="68D8633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DB4AC5" w14:textId="77777777" w:rsidR="002D4473" w:rsidRPr="00695187" w:rsidRDefault="002D4473" w:rsidP="002D4473">
            <w:pPr>
              <w:jc w:val="center"/>
              <w:rPr>
                <w:color w:val="000000"/>
              </w:rPr>
            </w:pPr>
            <w:r w:rsidRPr="00695187">
              <w:rPr>
                <w:color w:val="000000"/>
              </w:rPr>
              <w:t>82 352 421</w:t>
            </w:r>
          </w:p>
        </w:tc>
        <w:tc>
          <w:tcPr>
            <w:tcW w:w="0" w:type="auto"/>
            <w:tcBorders>
              <w:top w:val="nil"/>
              <w:left w:val="nil"/>
              <w:bottom w:val="single" w:sz="4" w:space="0" w:color="auto"/>
              <w:right w:val="single" w:sz="4" w:space="0" w:color="auto"/>
            </w:tcBorders>
            <w:shd w:val="clear" w:color="auto" w:fill="auto"/>
            <w:noWrap/>
            <w:vAlign w:val="center"/>
            <w:hideMark/>
          </w:tcPr>
          <w:p w14:paraId="06D05CE8" w14:textId="77777777" w:rsidR="002D4473" w:rsidRPr="00695187" w:rsidRDefault="002D4473" w:rsidP="002D4473">
            <w:pPr>
              <w:jc w:val="center"/>
              <w:rPr>
                <w:color w:val="000000"/>
              </w:rPr>
            </w:pPr>
            <w:r w:rsidRPr="00695187">
              <w:rPr>
                <w:color w:val="000000"/>
              </w:rPr>
              <w:t>83.39</w:t>
            </w:r>
          </w:p>
        </w:tc>
        <w:tc>
          <w:tcPr>
            <w:tcW w:w="0" w:type="auto"/>
            <w:tcBorders>
              <w:top w:val="nil"/>
              <w:left w:val="nil"/>
              <w:bottom w:val="single" w:sz="4" w:space="0" w:color="auto"/>
              <w:right w:val="single" w:sz="4" w:space="0" w:color="auto"/>
            </w:tcBorders>
            <w:shd w:val="clear" w:color="auto" w:fill="auto"/>
            <w:noWrap/>
            <w:vAlign w:val="center"/>
            <w:hideMark/>
          </w:tcPr>
          <w:p w14:paraId="0288F4FF" w14:textId="77777777" w:rsidR="002D4473" w:rsidRPr="00695187" w:rsidRDefault="002D4473" w:rsidP="002D4473">
            <w:pPr>
              <w:jc w:val="center"/>
            </w:pPr>
            <w:r w:rsidRPr="00695187">
              <w:t>2.76</w:t>
            </w:r>
          </w:p>
        </w:tc>
        <w:tc>
          <w:tcPr>
            <w:tcW w:w="0" w:type="auto"/>
            <w:tcBorders>
              <w:top w:val="nil"/>
              <w:left w:val="nil"/>
              <w:bottom w:val="single" w:sz="4" w:space="0" w:color="auto"/>
              <w:right w:val="single" w:sz="4" w:space="0" w:color="auto"/>
            </w:tcBorders>
            <w:shd w:val="clear" w:color="auto" w:fill="auto"/>
            <w:noWrap/>
            <w:vAlign w:val="center"/>
            <w:hideMark/>
          </w:tcPr>
          <w:p w14:paraId="5B2B7D67" w14:textId="77777777" w:rsidR="002D4473" w:rsidRPr="00695187" w:rsidRDefault="002D4473" w:rsidP="002D4473">
            <w:pPr>
              <w:jc w:val="center"/>
              <w:rPr>
                <w:color w:val="000000"/>
              </w:rPr>
            </w:pPr>
            <w:r w:rsidRPr="00695187">
              <w:rPr>
                <w:color w:val="000000"/>
              </w:rPr>
              <w:t>37379.71</w:t>
            </w:r>
          </w:p>
        </w:tc>
        <w:tc>
          <w:tcPr>
            <w:tcW w:w="0" w:type="auto"/>
            <w:tcBorders>
              <w:top w:val="nil"/>
              <w:left w:val="nil"/>
              <w:bottom w:val="single" w:sz="4" w:space="0" w:color="auto"/>
              <w:right w:val="single" w:sz="4" w:space="0" w:color="auto"/>
            </w:tcBorders>
            <w:shd w:val="clear" w:color="auto" w:fill="auto"/>
            <w:noWrap/>
            <w:vAlign w:val="center"/>
            <w:hideMark/>
          </w:tcPr>
          <w:p w14:paraId="2E76BD0D" w14:textId="77777777" w:rsidR="002D4473" w:rsidRPr="00695187" w:rsidRDefault="002D4473" w:rsidP="002D4473">
            <w:pPr>
              <w:jc w:val="center"/>
              <w:rPr>
                <w:color w:val="000000"/>
              </w:rPr>
            </w:pPr>
            <w:r w:rsidRPr="00695187">
              <w:rPr>
                <w:color w:val="000000"/>
              </w:rPr>
              <w:t>3.47</w:t>
            </w:r>
          </w:p>
        </w:tc>
        <w:tc>
          <w:tcPr>
            <w:tcW w:w="0" w:type="auto"/>
            <w:tcBorders>
              <w:top w:val="nil"/>
              <w:left w:val="nil"/>
              <w:bottom w:val="single" w:sz="4" w:space="0" w:color="auto"/>
              <w:right w:val="single" w:sz="4" w:space="0" w:color="auto"/>
            </w:tcBorders>
            <w:shd w:val="clear" w:color="auto" w:fill="auto"/>
            <w:noWrap/>
            <w:vAlign w:val="center"/>
            <w:hideMark/>
          </w:tcPr>
          <w:p w14:paraId="1C3F6408" w14:textId="77777777" w:rsidR="002D4473" w:rsidRPr="00695187" w:rsidRDefault="002D4473" w:rsidP="002D4473">
            <w:pPr>
              <w:jc w:val="center"/>
              <w:rPr>
                <w:color w:val="000000"/>
              </w:rPr>
            </w:pPr>
            <w:r w:rsidRPr="00695187">
              <w:rPr>
                <w:color w:val="000000"/>
              </w:rPr>
              <w:t>448.25</w:t>
            </w:r>
          </w:p>
        </w:tc>
        <w:tc>
          <w:tcPr>
            <w:tcW w:w="0" w:type="auto"/>
            <w:tcBorders>
              <w:top w:val="nil"/>
              <w:left w:val="nil"/>
              <w:bottom w:val="single" w:sz="4" w:space="0" w:color="auto"/>
              <w:right w:val="single" w:sz="4" w:space="0" w:color="auto"/>
            </w:tcBorders>
            <w:shd w:val="clear" w:color="auto" w:fill="auto"/>
            <w:noWrap/>
            <w:vAlign w:val="center"/>
            <w:hideMark/>
          </w:tcPr>
          <w:p w14:paraId="46ED453F" w14:textId="77777777" w:rsidR="002D4473" w:rsidRPr="00695187" w:rsidRDefault="002D4473" w:rsidP="002D4473">
            <w:pPr>
              <w:jc w:val="center"/>
              <w:rPr>
                <w:color w:val="000000"/>
              </w:rPr>
            </w:pPr>
            <w:r w:rsidRPr="00695187">
              <w:rPr>
                <w:color w:val="000000"/>
              </w:rPr>
              <w:t>588.70</w:t>
            </w:r>
          </w:p>
        </w:tc>
        <w:tc>
          <w:tcPr>
            <w:tcW w:w="0" w:type="auto"/>
            <w:tcBorders>
              <w:top w:val="nil"/>
              <w:left w:val="nil"/>
              <w:bottom w:val="single" w:sz="4" w:space="0" w:color="auto"/>
              <w:right w:val="single" w:sz="4" w:space="0" w:color="auto"/>
            </w:tcBorders>
            <w:shd w:val="clear" w:color="auto" w:fill="auto"/>
            <w:noWrap/>
            <w:vAlign w:val="center"/>
            <w:hideMark/>
          </w:tcPr>
          <w:p w14:paraId="17866086" w14:textId="77777777" w:rsidR="002D4473" w:rsidRPr="00695187" w:rsidRDefault="002D4473" w:rsidP="002D4473">
            <w:pPr>
              <w:jc w:val="center"/>
              <w:rPr>
                <w:i/>
                <w:iCs/>
              </w:rPr>
            </w:pPr>
            <w:r w:rsidRPr="00695187">
              <w:rPr>
                <w:i/>
                <w:iCs/>
              </w:rPr>
              <w:t>2.78</w:t>
            </w:r>
          </w:p>
        </w:tc>
        <w:tc>
          <w:tcPr>
            <w:tcW w:w="0" w:type="auto"/>
            <w:tcBorders>
              <w:top w:val="nil"/>
              <w:left w:val="nil"/>
              <w:bottom w:val="single" w:sz="4" w:space="0" w:color="auto"/>
              <w:right w:val="single" w:sz="4" w:space="0" w:color="auto"/>
            </w:tcBorders>
            <w:shd w:val="clear" w:color="auto" w:fill="auto"/>
            <w:noWrap/>
            <w:vAlign w:val="center"/>
            <w:hideMark/>
          </w:tcPr>
          <w:p w14:paraId="1931B7F8" w14:textId="77777777" w:rsidR="002D4473" w:rsidRPr="00695187" w:rsidRDefault="002D4473" w:rsidP="002D4473">
            <w:pPr>
              <w:jc w:val="center"/>
            </w:pPr>
            <w:r w:rsidRPr="00695187">
              <w:t>7.06</w:t>
            </w:r>
          </w:p>
        </w:tc>
        <w:tc>
          <w:tcPr>
            <w:tcW w:w="0" w:type="auto"/>
            <w:tcBorders>
              <w:top w:val="nil"/>
              <w:left w:val="nil"/>
              <w:bottom w:val="single" w:sz="4" w:space="0" w:color="auto"/>
              <w:right w:val="single" w:sz="8" w:space="0" w:color="auto"/>
            </w:tcBorders>
            <w:shd w:val="clear" w:color="auto" w:fill="auto"/>
            <w:noWrap/>
            <w:vAlign w:val="center"/>
            <w:hideMark/>
          </w:tcPr>
          <w:p w14:paraId="236B5CEB" w14:textId="77777777" w:rsidR="002D4473" w:rsidRPr="00695187" w:rsidRDefault="002D4473" w:rsidP="002D4473">
            <w:pPr>
              <w:jc w:val="center"/>
            </w:pPr>
            <w:r w:rsidRPr="00695187">
              <w:t>1.57</w:t>
            </w:r>
          </w:p>
        </w:tc>
      </w:tr>
      <w:tr w:rsidR="0098200C" w:rsidRPr="00695187" w14:paraId="351CE26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62DF2A" w14:textId="77777777" w:rsidR="002D4473" w:rsidRPr="00695187" w:rsidRDefault="002D4473" w:rsidP="002D4473">
            <w:pPr>
              <w:jc w:val="center"/>
              <w:rPr>
                <w:color w:val="000000"/>
              </w:rPr>
            </w:pPr>
            <w:r w:rsidRPr="00695187">
              <w:rPr>
                <w:color w:val="000000"/>
              </w:rPr>
              <w:t>82 357 421</w:t>
            </w:r>
          </w:p>
        </w:tc>
        <w:tc>
          <w:tcPr>
            <w:tcW w:w="0" w:type="auto"/>
            <w:tcBorders>
              <w:top w:val="nil"/>
              <w:left w:val="nil"/>
              <w:bottom w:val="single" w:sz="4" w:space="0" w:color="auto"/>
              <w:right w:val="single" w:sz="4" w:space="0" w:color="auto"/>
            </w:tcBorders>
            <w:shd w:val="clear" w:color="auto" w:fill="auto"/>
            <w:noWrap/>
            <w:vAlign w:val="center"/>
            <w:hideMark/>
          </w:tcPr>
          <w:p w14:paraId="7C183235" w14:textId="77777777" w:rsidR="002D4473" w:rsidRPr="00695187" w:rsidRDefault="002D4473" w:rsidP="002D4473">
            <w:pPr>
              <w:jc w:val="center"/>
              <w:rPr>
                <w:color w:val="000000"/>
              </w:rPr>
            </w:pPr>
            <w:r w:rsidRPr="00695187">
              <w:rPr>
                <w:color w:val="000000"/>
              </w:rPr>
              <w:t>6.14</w:t>
            </w:r>
          </w:p>
        </w:tc>
        <w:tc>
          <w:tcPr>
            <w:tcW w:w="0" w:type="auto"/>
            <w:tcBorders>
              <w:top w:val="nil"/>
              <w:left w:val="nil"/>
              <w:bottom w:val="single" w:sz="4" w:space="0" w:color="auto"/>
              <w:right w:val="single" w:sz="4" w:space="0" w:color="auto"/>
            </w:tcBorders>
            <w:shd w:val="clear" w:color="auto" w:fill="auto"/>
            <w:noWrap/>
            <w:vAlign w:val="center"/>
            <w:hideMark/>
          </w:tcPr>
          <w:p w14:paraId="474B274B" w14:textId="77777777" w:rsidR="002D4473" w:rsidRPr="00695187" w:rsidRDefault="002D4473" w:rsidP="002D4473">
            <w:pPr>
              <w:jc w:val="center"/>
            </w:pPr>
            <w:r w:rsidRPr="00695187">
              <w:t>0.20</w:t>
            </w:r>
          </w:p>
        </w:tc>
        <w:tc>
          <w:tcPr>
            <w:tcW w:w="0" w:type="auto"/>
            <w:tcBorders>
              <w:top w:val="nil"/>
              <w:left w:val="nil"/>
              <w:bottom w:val="single" w:sz="4" w:space="0" w:color="auto"/>
              <w:right w:val="single" w:sz="4" w:space="0" w:color="auto"/>
            </w:tcBorders>
            <w:shd w:val="clear" w:color="auto" w:fill="auto"/>
            <w:noWrap/>
            <w:vAlign w:val="center"/>
            <w:hideMark/>
          </w:tcPr>
          <w:p w14:paraId="292F54D2" w14:textId="77777777" w:rsidR="002D4473" w:rsidRPr="00695187" w:rsidRDefault="002D4473" w:rsidP="002D4473">
            <w:pPr>
              <w:jc w:val="center"/>
              <w:rPr>
                <w:color w:val="000000"/>
              </w:rPr>
            </w:pPr>
            <w:r w:rsidRPr="00695187">
              <w:rPr>
                <w:color w:val="000000"/>
              </w:rPr>
              <w:t>1982.14</w:t>
            </w:r>
          </w:p>
        </w:tc>
        <w:tc>
          <w:tcPr>
            <w:tcW w:w="0" w:type="auto"/>
            <w:tcBorders>
              <w:top w:val="nil"/>
              <w:left w:val="nil"/>
              <w:bottom w:val="single" w:sz="4" w:space="0" w:color="auto"/>
              <w:right w:val="single" w:sz="4" w:space="0" w:color="auto"/>
            </w:tcBorders>
            <w:shd w:val="clear" w:color="auto" w:fill="auto"/>
            <w:noWrap/>
            <w:vAlign w:val="center"/>
            <w:hideMark/>
          </w:tcPr>
          <w:p w14:paraId="17D5B756" w14:textId="77777777" w:rsidR="002D4473" w:rsidRPr="00695187" w:rsidRDefault="002D4473" w:rsidP="002D4473">
            <w:pPr>
              <w:jc w:val="center"/>
              <w:rPr>
                <w:color w:val="000000"/>
              </w:rPr>
            </w:pPr>
            <w:r w:rsidRPr="00695187">
              <w:rPr>
                <w:color w:val="000000"/>
              </w:rPr>
              <w:t>0.18</w:t>
            </w:r>
          </w:p>
        </w:tc>
        <w:tc>
          <w:tcPr>
            <w:tcW w:w="0" w:type="auto"/>
            <w:tcBorders>
              <w:top w:val="nil"/>
              <w:left w:val="nil"/>
              <w:bottom w:val="single" w:sz="4" w:space="0" w:color="auto"/>
              <w:right w:val="single" w:sz="4" w:space="0" w:color="auto"/>
            </w:tcBorders>
            <w:shd w:val="clear" w:color="auto" w:fill="auto"/>
            <w:noWrap/>
            <w:vAlign w:val="center"/>
            <w:hideMark/>
          </w:tcPr>
          <w:p w14:paraId="7CE716CF" w14:textId="77777777" w:rsidR="002D4473" w:rsidRPr="00695187" w:rsidRDefault="002D4473" w:rsidP="002D4473">
            <w:pPr>
              <w:jc w:val="center"/>
              <w:rPr>
                <w:color w:val="000000"/>
              </w:rPr>
            </w:pPr>
            <w:r w:rsidRPr="00695187">
              <w:rPr>
                <w:color w:val="000000"/>
              </w:rPr>
              <w:t>322.82</w:t>
            </w:r>
          </w:p>
        </w:tc>
        <w:tc>
          <w:tcPr>
            <w:tcW w:w="0" w:type="auto"/>
            <w:tcBorders>
              <w:top w:val="nil"/>
              <w:left w:val="nil"/>
              <w:bottom w:val="single" w:sz="4" w:space="0" w:color="auto"/>
              <w:right w:val="single" w:sz="4" w:space="0" w:color="auto"/>
            </w:tcBorders>
            <w:shd w:val="clear" w:color="auto" w:fill="auto"/>
            <w:noWrap/>
            <w:vAlign w:val="center"/>
            <w:hideMark/>
          </w:tcPr>
          <w:p w14:paraId="486308B9" w14:textId="77777777" w:rsidR="002D4473" w:rsidRPr="00695187" w:rsidRDefault="002D4473" w:rsidP="002D4473">
            <w:pPr>
              <w:jc w:val="center"/>
              <w:rPr>
                <w:color w:val="000000"/>
              </w:rPr>
            </w:pPr>
            <w:r w:rsidRPr="00695187">
              <w:rPr>
                <w:color w:val="000000"/>
              </w:rPr>
              <w:t>46.80</w:t>
            </w:r>
          </w:p>
        </w:tc>
        <w:tc>
          <w:tcPr>
            <w:tcW w:w="0" w:type="auto"/>
            <w:tcBorders>
              <w:top w:val="nil"/>
              <w:left w:val="nil"/>
              <w:bottom w:val="single" w:sz="4" w:space="0" w:color="auto"/>
              <w:right w:val="single" w:sz="4" w:space="0" w:color="auto"/>
            </w:tcBorders>
            <w:shd w:val="clear" w:color="auto" w:fill="auto"/>
            <w:noWrap/>
            <w:vAlign w:val="center"/>
            <w:hideMark/>
          </w:tcPr>
          <w:p w14:paraId="1A526F0F" w14:textId="77777777" w:rsidR="002D4473" w:rsidRPr="00695187" w:rsidRDefault="002D4473" w:rsidP="002D4473">
            <w:pPr>
              <w:jc w:val="center"/>
              <w:rPr>
                <w:i/>
                <w:iCs/>
              </w:rPr>
            </w:pPr>
            <w:r w:rsidRPr="00695187">
              <w:rPr>
                <w:i/>
                <w:iCs/>
              </w:rPr>
              <w:t>0.22</w:t>
            </w:r>
          </w:p>
        </w:tc>
        <w:tc>
          <w:tcPr>
            <w:tcW w:w="0" w:type="auto"/>
            <w:tcBorders>
              <w:top w:val="nil"/>
              <w:left w:val="nil"/>
              <w:bottom w:val="single" w:sz="4" w:space="0" w:color="auto"/>
              <w:right w:val="single" w:sz="4" w:space="0" w:color="auto"/>
            </w:tcBorders>
            <w:shd w:val="clear" w:color="auto" w:fill="auto"/>
            <w:noWrap/>
            <w:vAlign w:val="center"/>
            <w:hideMark/>
          </w:tcPr>
          <w:p w14:paraId="677B61B9" w14:textId="77777777" w:rsidR="002D4473" w:rsidRPr="00695187" w:rsidRDefault="002D4473" w:rsidP="002D4473">
            <w:pPr>
              <w:jc w:val="center"/>
            </w:pPr>
            <w:r w:rsidRPr="00695187">
              <w:t>7.62</w:t>
            </w:r>
          </w:p>
        </w:tc>
        <w:tc>
          <w:tcPr>
            <w:tcW w:w="0" w:type="auto"/>
            <w:tcBorders>
              <w:top w:val="nil"/>
              <w:left w:val="nil"/>
              <w:bottom w:val="single" w:sz="4" w:space="0" w:color="auto"/>
              <w:right w:val="single" w:sz="8" w:space="0" w:color="auto"/>
            </w:tcBorders>
            <w:shd w:val="clear" w:color="auto" w:fill="auto"/>
            <w:noWrap/>
            <w:vAlign w:val="center"/>
            <w:hideMark/>
          </w:tcPr>
          <w:p w14:paraId="0360D6CB" w14:textId="77777777" w:rsidR="002D4473" w:rsidRPr="00695187" w:rsidRDefault="002D4473" w:rsidP="002D4473">
            <w:pPr>
              <w:jc w:val="center"/>
            </w:pPr>
            <w:r w:rsidRPr="00695187">
              <w:t>2.36</w:t>
            </w:r>
          </w:p>
        </w:tc>
      </w:tr>
      <w:tr w:rsidR="0098200C" w:rsidRPr="00695187" w14:paraId="5AFEE563"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25FC75" w14:textId="77777777" w:rsidR="002D4473" w:rsidRPr="00695187" w:rsidRDefault="002D4473" w:rsidP="002D4473">
            <w:pPr>
              <w:jc w:val="center"/>
              <w:rPr>
                <w:color w:val="000000"/>
              </w:rPr>
            </w:pPr>
            <w:r w:rsidRPr="00695187">
              <w:rPr>
                <w:color w:val="000000"/>
              </w:rPr>
              <w:t>82 358 421</w:t>
            </w:r>
          </w:p>
        </w:tc>
        <w:tc>
          <w:tcPr>
            <w:tcW w:w="0" w:type="auto"/>
            <w:tcBorders>
              <w:top w:val="nil"/>
              <w:left w:val="nil"/>
              <w:bottom w:val="single" w:sz="4" w:space="0" w:color="auto"/>
              <w:right w:val="single" w:sz="4" w:space="0" w:color="auto"/>
            </w:tcBorders>
            <w:shd w:val="clear" w:color="auto" w:fill="auto"/>
            <w:noWrap/>
            <w:vAlign w:val="center"/>
            <w:hideMark/>
          </w:tcPr>
          <w:p w14:paraId="3C52DE16" w14:textId="77777777" w:rsidR="002D4473" w:rsidRPr="00695187" w:rsidRDefault="002D4473" w:rsidP="002D4473">
            <w:pPr>
              <w:jc w:val="center"/>
              <w:rPr>
                <w:color w:val="000000"/>
              </w:rPr>
            </w:pPr>
            <w:r w:rsidRPr="00695187">
              <w:rPr>
                <w:color w:val="000000"/>
              </w:rPr>
              <w:t>6.42</w:t>
            </w:r>
          </w:p>
        </w:tc>
        <w:tc>
          <w:tcPr>
            <w:tcW w:w="0" w:type="auto"/>
            <w:tcBorders>
              <w:top w:val="nil"/>
              <w:left w:val="nil"/>
              <w:bottom w:val="single" w:sz="4" w:space="0" w:color="auto"/>
              <w:right w:val="single" w:sz="4" w:space="0" w:color="auto"/>
            </w:tcBorders>
            <w:shd w:val="clear" w:color="auto" w:fill="auto"/>
            <w:noWrap/>
            <w:vAlign w:val="center"/>
            <w:hideMark/>
          </w:tcPr>
          <w:p w14:paraId="521EB3B4" w14:textId="77777777" w:rsidR="002D4473" w:rsidRPr="00695187" w:rsidRDefault="002D4473" w:rsidP="002D4473">
            <w:pPr>
              <w:jc w:val="center"/>
            </w:pPr>
            <w:r w:rsidRPr="00695187">
              <w:t>0.21</w:t>
            </w:r>
          </w:p>
        </w:tc>
        <w:tc>
          <w:tcPr>
            <w:tcW w:w="0" w:type="auto"/>
            <w:tcBorders>
              <w:top w:val="nil"/>
              <w:left w:val="nil"/>
              <w:bottom w:val="single" w:sz="4" w:space="0" w:color="auto"/>
              <w:right w:val="single" w:sz="4" w:space="0" w:color="auto"/>
            </w:tcBorders>
            <w:shd w:val="clear" w:color="auto" w:fill="auto"/>
            <w:noWrap/>
            <w:vAlign w:val="center"/>
            <w:hideMark/>
          </w:tcPr>
          <w:p w14:paraId="7EE0E5B1" w14:textId="77777777" w:rsidR="002D4473" w:rsidRPr="00695187" w:rsidRDefault="002D4473" w:rsidP="002D4473">
            <w:pPr>
              <w:jc w:val="center"/>
              <w:rPr>
                <w:color w:val="000000"/>
              </w:rPr>
            </w:pPr>
            <w:r w:rsidRPr="00695187">
              <w:rPr>
                <w:color w:val="000000"/>
              </w:rPr>
              <w:t>2148.57</w:t>
            </w:r>
          </w:p>
        </w:tc>
        <w:tc>
          <w:tcPr>
            <w:tcW w:w="0" w:type="auto"/>
            <w:tcBorders>
              <w:top w:val="nil"/>
              <w:left w:val="nil"/>
              <w:bottom w:val="single" w:sz="4" w:space="0" w:color="auto"/>
              <w:right w:val="single" w:sz="4" w:space="0" w:color="auto"/>
            </w:tcBorders>
            <w:shd w:val="clear" w:color="auto" w:fill="auto"/>
            <w:noWrap/>
            <w:vAlign w:val="center"/>
            <w:hideMark/>
          </w:tcPr>
          <w:p w14:paraId="14D8A752" w14:textId="77777777" w:rsidR="002D4473" w:rsidRPr="00695187" w:rsidRDefault="002D4473" w:rsidP="002D4473">
            <w:pPr>
              <w:jc w:val="center"/>
              <w:rPr>
                <w:color w:val="000000"/>
              </w:rPr>
            </w:pPr>
            <w:r w:rsidRPr="00695187">
              <w:rPr>
                <w:color w:val="000000"/>
              </w:rPr>
              <w:t>0.20</w:t>
            </w:r>
          </w:p>
        </w:tc>
        <w:tc>
          <w:tcPr>
            <w:tcW w:w="0" w:type="auto"/>
            <w:tcBorders>
              <w:top w:val="nil"/>
              <w:left w:val="nil"/>
              <w:bottom w:val="single" w:sz="4" w:space="0" w:color="auto"/>
              <w:right w:val="single" w:sz="4" w:space="0" w:color="auto"/>
            </w:tcBorders>
            <w:shd w:val="clear" w:color="auto" w:fill="auto"/>
            <w:noWrap/>
            <w:vAlign w:val="center"/>
            <w:hideMark/>
          </w:tcPr>
          <w:p w14:paraId="5697BD8B" w14:textId="77777777" w:rsidR="002D4473" w:rsidRPr="00695187" w:rsidRDefault="002D4473" w:rsidP="002D4473">
            <w:pPr>
              <w:jc w:val="center"/>
              <w:rPr>
                <w:color w:val="000000"/>
              </w:rPr>
            </w:pPr>
            <w:r w:rsidRPr="00695187">
              <w:rPr>
                <w:color w:val="000000"/>
              </w:rPr>
              <w:t>334.67</w:t>
            </w:r>
          </w:p>
        </w:tc>
        <w:tc>
          <w:tcPr>
            <w:tcW w:w="0" w:type="auto"/>
            <w:tcBorders>
              <w:top w:val="nil"/>
              <w:left w:val="nil"/>
              <w:bottom w:val="single" w:sz="4" w:space="0" w:color="auto"/>
              <w:right w:val="single" w:sz="4" w:space="0" w:color="auto"/>
            </w:tcBorders>
            <w:shd w:val="clear" w:color="auto" w:fill="auto"/>
            <w:noWrap/>
            <w:vAlign w:val="center"/>
            <w:hideMark/>
          </w:tcPr>
          <w:p w14:paraId="164F65A6" w14:textId="77777777" w:rsidR="002D4473" w:rsidRPr="00695187" w:rsidRDefault="002D4473" w:rsidP="002D4473">
            <w:pPr>
              <w:jc w:val="center"/>
              <w:rPr>
                <w:color w:val="000000"/>
              </w:rPr>
            </w:pPr>
            <w:r w:rsidRPr="00695187">
              <w:rPr>
                <w:color w:val="000000"/>
              </w:rPr>
              <w:t>45.45</w:t>
            </w:r>
          </w:p>
        </w:tc>
        <w:tc>
          <w:tcPr>
            <w:tcW w:w="0" w:type="auto"/>
            <w:tcBorders>
              <w:top w:val="nil"/>
              <w:left w:val="nil"/>
              <w:bottom w:val="single" w:sz="4" w:space="0" w:color="auto"/>
              <w:right w:val="single" w:sz="4" w:space="0" w:color="auto"/>
            </w:tcBorders>
            <w:shd w:val="clear" w:color="auto" w:fill="auto"/>
            <w:noWrap/>
            <w:vAlign w:val="center"/>
            <w:hideMark/>
          </w:tcPr>
          <w:p w14:paraId="7EFB5736" w14:textId="77777777" w:rsidR="002D4473" w:rsidRPr="00695187" w:rsidRDefault="002D4473" w:rsidP="002D4473">
            <w:pPr>
              <w:jc w:val="center"/>
              <w:rPr>
                <w:i/>
                <w:iCs/>
              </w:rPr>
            </w:pPr>
            <w:r w:rsidRPr="00695187">
              <w:rPr>
                <w:i/>
                <w:iCs/>
              </w:rPr>
              <w:t>0.21</w:t>
            </w:r>
          </w:p>
        </w:tc>
        <w:tc>
          <w:tcPr>
            <w:tcW w:w="0" w:type="auto"/>
            <w:tcBorders>
              <w:top w:val="nil"/>
              <w:left w:val="nil"/>
              <w:bottom w:val="single" w:sz="4" w:space="0" w:color="auto"/>
              <w:right w:val="single" w:sz="4" w:space="0" w:color="auto"/>
            </w:tcBorders>
            <w:shd w:val="clear" w:color="auto" w:fill="auto"/>
            <w:noWrap/>
            <w:vAlign w:val="center"/>
            <w:hideMark/>
          </w:tcPr>
          <w:p w14:paraId="0B4D9E84" w14:textId="77777777" w:rsidR="002D4473" w:rsidRPr="00695187" w:rsidRDefault="002D4473" w:rsidP="002D4473">
            <w:pPr>
              <w:jc w:val="center"/>
            </w:pPr>
            <w:r w:rsidRPr="00695187">
              <w:t>7.08</w:t>
            </w:r>
          </w:p>
        </w:tc>
        <w:tc>
          <w:tcPr>
            <w:tcW w:w="0" w:type="auto"/>
            <w:tcBorders>
              <w:top w:val="nil"/>
              <w:left w:val="nil"/>
              <w:bottom w:val="single" w:sz="4" w:space="0" w:color="auto"/>
              <w:right w:val="single" w:sz="8" w:space="0" w:color="auto"/>
            </w:tcBorders>
            <w:shd w:val="clear" w:color="auto" w:fill="auto"/>
            <w:noWrap/>
            <w:vAlign w:val="center"/>
            <w:hideMark/>
          </w:tcPr>
          <w:p w14:paraId="3BC6F702" w14:textId="77777777" w:rsidR="002D4473" w:rsidRPr="00695187" w:rsidRDefault="002D4473" w:rsidP="002D4473">
            <w:pPr>
              <w:jc w:val="center"/>
            </w:pPr>
            <w:r w:rsidRPr="00695187">
              <w:t>2.12</w:t>
            </w:r>
          </w:p>
        </w:tc>
      </w:tr>
      <w:tr w:rsidR="0098200C" w:rsidRPr="00695187" w14:paraId="1C78E746"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B2E2C0" w14:textId="77777777" w:rsidR="002D4473" w:rsidRPr="00695187" w:rsidRDefault="002D4473" w:rsidP="002D4473">
            <w:pPr>
              <w:jc w:val="center"/>
              <w:rPr>
                <w:b/>
                <w:bCs/>
                <w:i/>
                <w:iCs/>
              </w:rPr>
            </w:pPr>
            <w:r w:rsidRPr="00695187">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0CB1CD26" w14:textId="77777777" w:rsidR="002D4473" w:rsidRPr="00695187" w:rsidRDefault="002D4473" w:rsidP="002D4473">
            <w:pPr>
              <w:jc w:val="center"/>
              <w:rPr>
                <w:b/>
                <w:bCs/>
                <w:i/>
                <w:iCs/>
              </w:rPr>
            </w:pPr>
            <w:r w:rsidRPr="00695187">
              <w:rPr>
                <w:b/>
                <w:bCs/>
                <w:i/>
                <w:iCs/>
              </w:rPr>
              <w:t>120.76</w:t>
            </w:r>
          </w:p>
        </w:tc>
        <w:tc>
          <w:tcPr>
            <w:tcW w:w="0" w:type="auto"/>
            <w:tcBorders>
              <w:top w:val="nil"/>
              <w:left w:val="nil"/>
              <w:bottom w:val="single" w:sz="4" w:space="0" w:color="auto"/>
              <w:right w:val="single" w:sz="4" w:space="0" w:color="auto"/>
            </w:tcBorders>
            <w:shd w:val="clear" w:color="auto" w:fill="auto"/>
            <w:noWrap/>
            <w:vAlign w:val="center"/>
            <w:hideMark/>
          </w:tcPr>
          <w:p w14:paraId="1C17E5C7" w14:textId="77777777" w:rsidR="002D4473" w:rsidRPr="00695187" w:rsidRDefault="002D4473" w:rsidP="002D4473">
            <w:pPr>
              <w:jc w:val="center"/>
              <w:rPr>
                <w:b/>
                <w:bCs/>
                <w:i/>
                <w:iCs/>
              </w:rPr>
            </w:pPr>
            <w:r w:rsidRPr="00695187">
              <w:rPr>
                <w:b/>
                <w:bCs/>
                <w:i/>
                <w:iCs/>
              </w:rPr>
              <w:t>4.00</w:t>
            </w:r>
          </w:p>
        </w:tc>
        <w:tc>
          <w:tcPr>
            <w:tcW w:w="0" w:type="auto"/>
            <w:tcBorders>
              <w:top w:val="nil"/>
              <w:left w:val="nil"/>
              <w:bottom w:val="single" w:sz="4" w:space="0" w:color="auto"/>
              <w:right w:val="single" w:sz="4" w:space="0" w:color="auto"/>
            </w:tcBorders>
            <w:shd w:val="clear" w:color="auto" w:fill="auto"/>
            <w:noWrap/>
            <w:vAlign w:val="center"/>
            <w:hideMark/>
          </w:tcPr>
          <w:p w14:paraId="5BD6B4E5" w14:textId="77777777" w:rsidR="002D4473" w:rsidRPr="00695187" w:rsidRDefault="002D4473" w:rsidP="002D4473">
            <w:pPr>
              <w:jc w:val="center"/>
              <w:rPr>
                <w:b/>
                <w:bCs/>
                <w:i/>
                <w:iCs/>
              </w:rPr>
            </w:pPr>
            <w:r w:rsidRPr="00695187">
              <w:rPr>
                <w:b/>
                <w:bCs/>
                <w:i/>
                <w:iCs/>
              </w:rPr>
              <w:t>42067.73</w:t>
            </w:r>
          </w:p>
        </w:tc>
        <w:tc>
          <w:tcPr>
            <w:tcW w:w="0" w:type="auto"/>
            <w:tcBorders>
              <w:top w:val="nil"/>
              <w:left w:val="nil"/>
              <w:bottom w:val="single" w:sz="4" w:space="0" w:color="auto"/>
              <w:right w:val="single" w:sz="4" w:space="0" w:color="auto"/>
            </w:tcBorders>
            <w:shd w:val="clear" w:color="auto" w:fill="auto"/>
            <w:noWrap/>
            <w:vAlign w:val="center"/>
            <w:hideMark/>
          </w:tcPr>
          <w:p w14:paraId="56E69878" w14:textId="77777777" w:rsidR="002D4473" w:rsidRPr="00695187" w:rsidRDefault="002D4473" w:rsidP="002D4473">
            <w:pPr>
              <w:jc w:val="center"/>
              <w:rPr>
                <w:b/>
                <w:bCs/>
                <w:i/>
                <w:iCs/>
                <w:color w:val="000000"/>
              </w:rPr>
            </w:pPr>
            <w:r w:rsidRPr="00695187">
              <w:rPr>
                <w:b/>
                <w:bCs/>
                <w:i/>
                <w:iCs/>
                <w:color w:val="000000"/>
              </w:rPr>
              <w:t>3.90</w:t>
            </w:r>
          </w:p>
        </w:tc>
        <w:tc>
          <w:tcPr>
            <w:tcW w:w="0" w:type="auto"/>
            <w:tcBorders>
              <w:top w:val="nil"/>
              <w:left w:val="nil"/>
              <w:bottom w:val="single" w:sz="4" w:space="0" w:color="auto"/>
              <w:right w:val="single" w:sz="4" w:space="0" w:color="auto"/>
            </w:tcBorders>
            <w:shd w:val="clear" w:color="auto" w:fill="auto"/>
            <w:noWrap/>
            <w:vAlign w:val="center"/>
            <w:hideMark/>
          </w:tcPr>
          <w:p w14:paraId="67742748" w14:textId="77777777" w:rsidR="002D4473" w:rsidRPr="00695187" w:rsidRDefault="002D4473" w:rsidP="002D4473">
            <w:pPr>
              <w:jc w:val="center"/>
              <w:rPr>
                <w:b/>
                <w:bCs/>
                <w:i/>
                <w:iCs/>
                <w:color w:val="000000"/>
              </w:rPr>
            </w:pPr>
            <w:r w:rsidRPr="00695187">
              <w:rPr>
                <w:b/>
                <w:bCs/>
                <w:i/>
                <w:iCs/>
                <w:color w:val="000000"/>
              </w:rPr>
              <w:t>348.36</w:t>
            </w:r>
          </w:p>
        </w:tc>
        <w:tc>
          <w:tcPr>
            <w:tcW w:w="0" w:type="auto"/>
            <w:tcBorders>
              <w:top w:val="nil"/>
              <w:left w:val="nil"/>
              <w:bottom w:val="single" w:sz="4" w:space="0" w:color="auto"/>
              <w:right w:val="single" w:sz="4" w:space="0" w:color="auto"/>
            </w:tcBorders>
            <w:shd w:val="clear" w:color="auto" w:fill="auto"/>
            <w:noWrap/>
            <w:vAlign w:val="center"/>
            <w:hideMark/>
          </w:tcPr>
          <w:p w14:paraId="6E13E060" w14:textId="77777777" w:rsidR="002D4473" w:rsidRPr="00695187" w:rsidRDefault="002D4473" w:rsidP="002D4473">
            <w:pPr>
              <w:jc w:val="center"/>
              <w:rPr>
                <w:b/>
                <w:bCs/>
                <w:i/>
                <w:iCs/>
              </w:rPr>
            </w:pPr>
            <w:r w:rsidRPr="00695187">
              <w:rPr>
                <w:b/>
                <w:bCs/>
                <w:i/>
                <w:iCs/>
              </w:rPr>
              <w:t>694.03</w:t>
            </w:r>
          </w:p>
        </w:tc>
        <w:tc>
          <w:tcPr>
            <w:tcW w:w="0" w:type="auto"/>
            <w:tcBorders>
              <w:top w:val="nil"/>
              <w:left w:val="nil"/>
              <w:bottom w:val="single" w:sz="4" w:space="0" w:color="auto"/>
              <w:right w:val="single" w:sz="4" w:space="0" w:color="auto"/>
            </w:tcBorders>
            <w:shd w:val="clear" w:color="auto" w:fill="auto"/>
            <w:noWrap/>
            <w:vAlign w:val="center"/>
            <w:hideMark/>
          </w:tcPr>
          <w:p w14:paraId="0B93C04F" w14:textId="77777777" w:rsidR="002D4473" w:rsidRPr="00695187" w:rsidRDefault="002D4473" w:rsidP="002D4473">
            <w:pPr>
              <w:jc w:val="center"/>
              <w:rPr>
                <w:b/>
                <w:bCs/>
                <w:i/>
                <w:iCs/>
              </w:rPr>
            </w:pPr>
            <w:r w:rsidRPr="00695187">
              <w:rPr>
                <w:b/>
                <w:bCs/>
                <w:i/>
                <w:iCs/>
              </w:rPr>
              <w:t>3.28</w:t>
            </w:r>
          </w:p>
        </w:tc>
        <w:tc>
          <w:tcPr>
            <w:tcW w:w="0" w:type="auto"/>
            <w:tcBorders>
              <w:top w:val="nil"/>
              <w:left w:val="nil"/>
              <w:bottom w:val="single" w:sz="4" w:space="0" w:color="auto"/>
              <w:right w:val="single" w:sz="4" w:space="0" w:color="auto"/>
            </w:tcBorders>
            <w:shd w:val="clear" w:color="auto" w:fill="auto"/>
            <w:noWrap/>
            <w:vAlign w:val="center"/>
            <w:hideMark/>
          </w:tcPr>
          <w:p w14:paraId="3E454CDF" w14:textId="77777777" w:rsidR="002D4473" w:rsidRPr="00695187" w:rsidRDefault="002D4473" w:rsidP="002D4473">
            <w:pPr>
              <w:jc w:val="center"/>
              <w:rPr>
                <w:b/>
                <w:bCs/>
                <w:i/>
                <w:iCs/>
              </w:rPr>
            </w:pPr>
            <w:r w:rsidRPr="00695187">
              <w:rPr>
                <w:b/>
                <w:bCs/>
                <w:i/>
                <w:iCs/>
              </w:rPr>
              <w:t>5.75</w:t>
            </w:r>
          </w:p>
        </w:tc>
        <w:tc>
          <w:tcPr>
            <w:tcW w:w="0" w:type="auto"/>
            <w:tcBorders>
              <w:top w:val="nil"/>
              <w:left w:val="nil"/>
              <w:bottom w:val="single" w:sz="4" w:space="0" w:color="auto"/>
              <w:right w:val="single" w:sz="8" w:space="0" w:color="auto"/>
            </w:tcBorders>
            <w:shd w:val="clear" w:color="auto" w:fill="auto"/>
            <w:noWrap/>
            <w:vAlign w:val="center"/>
            <w:hideMark/>
          </w:tcPr>
          <w:p w14:paraId="03A2ED5E" w14:textId="77777777" w:rsidR="002D4473" w:rsidRPr="00695187" w:rsidRDefault="002D4473" w:rsidP="002D4473">
            <w:pPr>
              <w:jc w:val="center"/>
              <w:rPr>
                <w:b/>
                <w:bCs/>
                <w:i/>
                <w:iCs/>
              </w:rPr>
            </w:pPr>
            <w:r w:rsidRPr="00695187">
              <w:rPr>
                <w:b/>
                <w:bCs/>
                <w:i/>
                <w:iCs/>
              </w:rPr>
              <w:t>1.65</w:t>
            </w:r>
          </w:p>
        </w:tc>
      </w:tr>
      <w:tr w:rsidR="0098200C" w:rsidRPr="00695187" w14:paraId="5399664D"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54D1DC7" w14:textId="77777777" w:rsidR="002D4473" w:rsidRPr="00695187" w:rsidRDefault="002D4473" w:rsidP="002D4473">
            <w:pPr>
              <w:jc w:val="center"/>
              <w:rPr>
                <w:color w:val="000000"/>
              </w:rPr>
            </w:pPr>
            <w:r w:rsidRPr="00695187">
              <w:rPr>
                <w:color w:val="000000"/>
              </w:rPr>
              <w:t>82 351 421</w:t>
            </w:r>
          </w:p>
        </w:tc>
        <w:tc>
          <w:tcPr>
            <w:tcW w:w="0" w:type="auto"/>
            <w:tcBorders>
              <w:top w:val="nil"/>
              <w:left w:val="nil"/>
              <w:bottom w:val="single" w:sz="4" w:space="0" w:color="auto"/>
              <w:right w:val="single" w:sz="4" w:space="0" w:color="auto"/>
            </w:tcBorders>
            <w:shd w:val="clear" w:color="auto" w:fill="auto"/>
            <w:noWrap/>
            <w:vAlign w:val="center"/>
            <w:hideMark/>
          </w:tcPr>
          <w:p w14:paraId="5A7C41B8" w14:textId="77777777" w:rsidR="002D4473" w:rsidRPr="00695187" w:rsidRDefault="002D4473" w:rsidP="002D4473">
            <w:pPr>
              <w:jc w:val="center"/>
              <w:rPr>
                <w:color w:val="000000"/>
              </w:rPr>
            </w:pPr>
            <w:r w:rsidRPr="00695187">
              <w:rPr>
                <w:color w:val="000000"/>
              </w:rPr>
              <w:t>0.81</w:t>
            </w:r>
          </w:p>
        </w:tc>
        <w:tc>
          <w:tcPr>
            <w:tcW w:w="0" w:type="auto"/>
            <w:tcBorders>
              <w:top w:val="nil"/>
              <w:left w:val="nil"/>
              <w:bottom w:val="single" w:sz="4" w:space="0" w:color="auto"/>
              <w:right w:val="single" w:sz="4" w:space="0" w:color="auto"/>
            </w:tcBorders>
            <w:shd w:val="clear" w:color="auto" w:fill="auto"/>
            <w:noWrap/>
            <w:vAlign w:val="center"/>
            <w:hideMark/>
          </w:tcPr>
          <w:p w14:paraId="6BF2154B" w14:textId="77777777" w:rsidR="002D4473" w:rsidRPr="00695187" w:rsidRDefault="002D4473" w:rsidP="002D4473">
            <w:pPr>
              <w:jc w:val="center"/>
            </w:pPr>
            <w:r w:rsidRPr="00695187">
              <w:t>0.03</w:t>
            </w:r>
          </w:p>
        </w:tc>
        <w:tc>
          <w:tcPr>
            <w:tcW w:w="0" w:type="auto"/>
            <w:tcBorders>
              <w:top w:val="nil"/>
              <w:left w:val="nil"/>
              <w:bottom w:val="single" w:sz="4" w:space="0" w:color="auto"/>
              <w:right w:val="single" w:sz="4" w:space="0" w:color="auto"/>
            </w:tcBorders>
            <w:shd w:val="clear" w:color="auto" w:fill="auto"/>
            <w:noWrap/>
            <w:vAlign w:val="center"/>
            <w:hideMark/>
          </w:tcPr>
          <w:p w14:paraId="4127DC33" w14:textId="77777777" w:rsidR="002D4473" w:rsidRPr="00695187" w:rsidRDefault="002D4473" w:rsidP="002D4473">
            <w:pPr>
              <w:jc w:val="center"/>
              <w:rPr>
                <w:color w:val="000000"/>
              </w:rPr>
            </w:pPr>
            <w:r w:rsidRPr="00695187">
              <w:rPr>
                <w:color w:val="000000"/>
              </w:rPr>
              <w:t>69.90</w:t>
            </w:r>
          </w:p>
        </w:tc>
        <w:tc>
          <w:tcPr>
            <w:tcW w:w="0" w:type="auto"/>
            <w:tcBorders>
              <w:top w:val="nil"/>
              <w:left w:val="nil"/>
              <w:bottom w:val="single" w:sz="4" w:space="0" w:color="auto"/>
              <w:right w:val="single" w:sz="4" w:space="0" w:color="auto"/>
            </w:tcBorders>
            <w:shd w:val="clear" w:color="auto" w:fill="auto"/>
            <w:noWrap/>
            <w:vAlign w:val="center"/>
            <w:hideMark/>
          </w:tcPr>
          <w:p w14:paraId="31377768" w14:textId="77777777" w:rsidR="002D4473" w:rsidRPr="00695187" w:rsidRDefault="002D4473" w:rsidP="002D4473">
            <w:pPr>
              <w:jc w:val="center"/>
              <w:rPr>
                <w:color w:val="000000"/>
              </w:rPr>
            </w:pPr>
            <w:r w:rsidRPr="00695187">
              <w:rPr>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37EC9352" w14:textId="77777777" w:rsidR="002D4473" w:rsidRPr="00695187" w:rsidRDefault="002D4473" w:rsidP="002D4473">
            <w:pPr>
              <w:jc w:val="center"/>
              <w:rPr>
                <w:color w:val="000000"/>
              </w:rPr>
            </w:pPr>
            <w:r w:rsidRPr="00695187">
              <w:rPr>
                <w:color w:val="000000"/>
              </w:rPr>
              <w:t>86.30</w:t>
            </w:r>
          </w:p>
        </w:tc>
        <w:tc>
          <w:tcPr>
            <w:tcW w:w="0" w:type="auto"/>
            <w:tcBorders>
              <w:top w:val="nil"/>
              <w:left w:val="nil"/>
              <w:bottom w:val="single" w:sz="4" w:space="0" w:color="auto"/>
              <w:right w:val="single" w:sz="4" w:space="0" w:color="auto"/>
            </w:tcBorders>
            <w:shd w:val="clear" w:color="auto" w:fill="auto"/>
            <w:noWrap/>
            <w:vAlign w:val="center"/>
            <w:hideMark/>
          </w:tcPr>
          <w:p w14:paraId="09DC6FA8" w14:textId="77777777" w:rsidR="002D4473" w:rsidRPr="00695187" w:rsidRDefault="002D4473" w:rsidP="002D4473">
            <w:pPr>
              <w:jc w:val="center"/>
              <w:rPr>
                <w:color w:val="000000"/>
              </w:rPr>
            </w:pPr>
            <w:r w:rsidRPr="00695187">
              <w:rPr>
                <w:color w:val="000000"/>
              </w:rPr>
              <w:t>1.01</w:t>
            </w:r>
          </w:p>
        </w:tc>
        <w:tc>
          <w:tcPr>
            <w:tcW w:w="0" w:type="auto"/>
            <w:tcBorders>
              <w:top w:val="nil"/>
              <w:left w:val="nil"/>
              <w:bottom w:val="single" w:sz="4" w:space="0" w:color="auto"/>
              <w:right w:val="single" w:sz="4" w:space="0" w:color="auto"/>
            </w:tcBorders>
            <w:shd w:val="clear" w:color="auto" w:fill="auto"/>
            <w:noWrap/>
            <w:vAlign w:val="center"/>
            <w:hideMark/>
          </w:tcPr>
          <w:p w14:paraId="68B442B7" w14:textId="77777777" w:rsidR="002D4473" w:rsidRPr="00695187" w:rsidRDefault="002D4473" w:rsidP="002D4473">
            <w:pPr>
              <w:jc w:val="center"/>
              <w:rPr>
                <w:i/>
                <w:iCs/>
              </w:rPr>
            </w:pPr>
            <w:r w:rsidRPr="00695187">
              <w:rPr>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667059A5" w14:textId="77777777" w:rsidR="002D4473" w:rsidRPr="00695187" w:rsidRDefault="002D4473" w:rsidP="002D4473">
            <w:pPr>
              <w:jc w:val="center"/>
            </w:pPr>
            <w:r w:rsidRPr="00695187">
              <w:t>1.25</w:t>
            </w:r>
          </w:p>
        </w:tc>
        <w:tc>
          <w:tcPr>
            <w:tcW w:w="0" w:type="auto"/>
            <w:tcBorders>
              <w:top w:val="nil"/>
              <w:left w:val="nil"/>
              <w:bottom w:val="single" w:sz="4" w:space="0" w:color="auto"/>
              <w:right w:val="single" w:sz="8" w:space="0" w:color="auto"/>
            </w:tcBorders>
            <w:shd w:val="clear" w:color="auto" w:fill="auto"/>
            <w:noWrap/>
            <w:vAlign w:val="center"/>
            <w:hideMark/>
          </w:tcPr>
          <w:p w14:paraId="7F2BEFBF" w14:textId="77777777" w:rsidR="002D4473" w:rsidRPr="00695187" w:rsidRDefault="002D4473" w:rsidP="002D4473">
            <w:pPr>
              <w:jc w:val="center"/>
            </w:pPr>
            <w:r w:rsidRPr="00695187">
              <w:t>1.45</w:t>
            </w:r>
          </w:p>
        </w:tc>
      </w:tr>
      <w:tr w:rsidR="0098200C" w:rsidRPr="00695187" w14:paraId="61406926"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F671D0" w14:textId="77777777" w:rsidR="002D4473" w:rsidRPr="00695187" w:rsidRDefault="002D4473" w:rsidP="002D4473">
            <w:pPr>
              <w:jc w:val="center"/>
              <w:rPr>
                <w:b/>
                <w:bCs/>
                <w:i/>
                <w:iCs/>
              </w:rPr>
            </w:pPr>
            <w:r w:rsidRPr="00695187">
              <w:rPr>
                <w:b/>
                <w:bCs/>
                <w:i/>
                <w:iCs/>
              </w:rPr>
              <w:t>Високе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0F790A3D" w14:textId="77777777" w:rsidR="002D4473" w:rsidRPr="00695187" w:rsidRDefault="002D4473" w:rsidP="002D4473">
            <w:pPr>
              <w:jc w:val="center"/>
              <w:rPr>
                <w:b/>
                <w:bCs/>
                <w:i/>
                <w:iCs/>
                <w:color w:val="000000"/>
              </w:rPr>
            </w:pPr>
            <w:r w:rsidRPr="00695187">
              <w:rPr>
                <w:b/>
                <w:bCs/>
                <w:i/>
                <w:iCs/>
                <w:color w:val="000000"/>
              </w:rPr>
              <w:t>0.81</w:t>
            </w:r>
          </w:p>
        </w:tc>
        <w:tc>
          <w:tcPr>
            <w:tcW w:w="0" w:type="auto"/>
            <w:tcBorders>
              <w:top w:val="nil"/>
              <w:left w:val="nil"/>
              <w:bottom w:val="single" w:sz="4" w:space="0" w:color="auto"/>
              <w:right w:val="single" w:sz="4" w:space="0" w:color="auto"/>
            </w:tcBorders>
            <w:shd w:val="clear" w:color="auto" w:fill="auto"/>
            <w:noWrap/>
            <w:vAlign w:val="center"/>
            <w:hideMark/>
          </w:tcPr>
          <w:p w14:paraId="318A7930" w14:textId="77777777" w:rsidR="002D4473" w:rsidRPr="00695187" w:rsidRDefault="002D4473" w:rsidP="002D4473">
            <w:pPr>
              <w:jc w:val="center"/>
              <w:rPr>
                <w:b/>
                <w:bCs/>
                <w:i/>
                <w:iCs/>
              </w:rPr>
            </w:pPr>
            <w:r w:rsidRPr="00695187">
              <w:rPr>
                <w:b/>
                <w:bCs/>
                <w:i/>
                <w:iCs/>
              </w:rPr>
              <w:t>0.03</w:t>
            </w:r>
          </w:p>
        </w:tc>
        <w:tc>
          <w:tcPr>
            <w:tcW w:w="0" w:type="auto"/>
            <w:tcBorders>
              <w:top w:val="nil"/>
              <w:left w:val="nil"/>
              <w:bottom w:val="single" w:sz="4" w:space="0" w:color="auto"/>
              <w:right w:val="single" w:sz="4" w:space="0" w:color="auto"/>
            </w:tcBorders>
            <w:shd w:val="clear" w:color="auto" w:fill="auto"/>
            <w:noWrap/>
            <w:vAlign w:val="center"/>
            <w:hideMark/>
          </w:tcPr>
          <w:p w14:paraId="2857F4AA" w14:textId="77777777" w:rsidR="002D4473" w:rsidRPr="00695187" w:rsidRDefault="002D4473" w:rsidP="002D4473">
            <w:pPr>
              <w:jc w:val="center"/>
              <w:rPr>
                <w:b/>
                <w:bCs/>
                <w:i/>
                <w:iCs/>
                <w:color w:val="000000"/>
              </w:rPr>
            </w:pPr>
            <w:r w:rsidRPr="00695187">
              <w:rPr>
                <w:b/>
                <w:bCs/>
                <w:i/>
                <w:iCs/>
                <w:color w:val="000000"/>
              </w:rPr>
              <w:t>69.90</w:t>
            </w:r>
          </w:p>
        </w:tc>
        <w:tc>
          <w:tcPr>
            <w:tcW w:w="0" w:type="auto"/>
            <w:tcBorders>
              <w:top w:val="nil"/>
              <w:left w:val="nil"/>
              <w:bottom w:val="single" w:sz="4" w:space="0" w:color="auto"/>
              <w:right w:val="single" w:sz="4" w:space="0" w:color="auto"/>
            </w:tcBorders>
            <w:shd w:val="clear" w:color="auto" w:fill="auto"/>
            <w:noWrap/>
            <w:vAlign w:val="center"/>
            <w:hideMark/>
          </w:tcPr>
          <w:p w14:paraId="5151E982" w14:textId="77777777" w:rsidR="002D4473" w:rsidRPr="00695187" w:rsidRDefault="002D4473" w:rsidP="002D4473">
            <w:pPr>
              <w:jc w:val="center"/>
              <w:rPr>
                <w:b/>
                <w:bCs/>
                <w:i/>
                <w:iCs/>
                <w:color w:val="000000"/>
              </w:rPr>
            </w:pPr>
            <w:r w:rsidRPr="00695187">
              <w:rPr>
                <w:b/>
                <w:bCs/>
                <w:i/>
                <w:iCs/>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4E781291" w14:textId="77777777" w:rsidR="002D4473" w:rsidRPr="00695187" w:rsidRDefault="002D4473" w:rsidP="002D4473">
            <w:pPr>
              <w:jc w:val="center"/>
              <w:rPr>
                <w:b/>
                <w:bCs/>
                <w:i/>
                <w:iCs/>
                <w:color w:val="000000"/>
              </w:rPr>
            </w:pPr>
            <w:r w:rsidRPr="00695187">
              <w:rPr>
                <w:b/>
                <w:bCs/>
                <w:i/>
                <w:iCs/>
                <w:color w:val="000000"/>
              </w:rPr>
              <w:t>86.30</w:t>
            </w:r>
          </w:p>
        </w:tc>
        <w:tc>
          <w:tcPr>
            <w:tcW w:w="0" w:type="auto"/>
            <w:tcBorders>
              <w:top w:val="nil"/>
              <w:left w:val="nil"/>
              <w:bottom w:val="single" w:sz="4" w:space="0" w:color="auto"/>
              <w:right w:val="single" w:sz="4" w:space="0" w:color="auto"/>
            </w:tcBorders>
            <w:shd w:val="clear" w:color="auto" w:fill="auto"/>
            <w:noWrap/>
            <w:vAlign w:val="center"/>
            <w:hideMark/>
          </w:tcPr>
          <w:p w14:paraId="6F6D258E" w14:textId="77777777" w:rsidR="002D4473" w:rsidRPr="00695187" w:rsidRDefault="002D4473" w:rsidP="002D4473">
            <w:pPr>
              <w:jc w:val="center"/>
              <w:rPr>
                <w:b/>
                <w:bCs/>
                <w:i/>
                <w:iCs/>
                <w:color w:val="000000"/>
              </w:rPr>
            </w:pPr>
            <w:r w:rsidRPr="00695187">
              <w:rPr>
                <w:b/>
                <w:bCs/>
                <w:i/>
                <w:iCs/>
                <w:color w:val="000000"/>
              </w:rPr>
              <w:t>1.01</w:t>
            </w:r>
          </w:p>
        </w:tc>
        <w:tc>
          <w:tcPr>
            <w:tcW w:w="0" w:type="auto"/>
            <w:tcBorders>
              <w:top w:val="nil"/>
              <w:left w:val="nil"/>
              <w:bottom w:val="single" w:sz="4" w:space="0" w:color="auto"/>
              <w:right w:val="single" w:sz="4" w:space="0" w:color="auto"/>
            </w:tcBorders>
            <w:shd w:val="clear" w:color="auto" w:fill="auto"/>
            <w:noWrap/>
            <w:vAlign w:val="center"/>
            <w:hideMark/>
          </w:tcPr>
          <w:p w14:paraId="4946B378" w14:textId="77777777" w:rsidR="002D4473" w:rsidRPr="00695187" w:rsidRDefault="002D4473" w:rsidP="002D4473">
            <w:pPr>
              <w:jc w:val="center"/>
              <w:rPr>
                <w:b/>
                <w:bCs/>
                <w:i/>
                <w:iCs/>
              </w:rPr>
            </w:pPr>
            <w:r w:rsidRPr="00695187">
              <w:rPr>
                <w:b/>
                <w:bCs/>
                <w:i/>
                <w:iCs/>
              </w:rPr>
              <w:t>0.00</w:t>
            </w:r>
          </w:p>
        </w:tc>
        <w:tc>
          <w:tcPr>
            <w:tcW w:w="0" w:type="auto"/>
            <w:tcBorders>
              <w:top w:val="nil"/>
              <w:left w:val="nil"/>
              <w:bottom w:val="single" w:sz="4" w:space="0" w:color="auto"/>
              <w:right w:val="single" w:sz="4" w:space="0" w:color="auto"/>
            </w:tcBorders>
            <w:shd w:val="clear" w:color="auto" w:fill="auto"/>
            <w:noWrap/>
            <w:vAlign w:val="center"/>
            <w:hideMark/>
          </w:tcPr>
          <w:p w14:paraId="385FD83D" w14:textId="77777777" w:rsidR="002D4473" w:rsidRPr="00695187" w:rsidRDefault="002D4473" w:rsidP="002D4473">
            <w:pPr>
              <w:jc w:val="center"/>
              <w:rPr>
                <w:b/>
                <w:bCs/>
                <w:i/>
                <w:iCs/>
              </w:rPr>
            </w:pPr>
            <w:r w:rsidRPr="00695187">
              <w:rPr>
                <w:b/>
                <w:bCs/>
                <w:i/>
                <w:iCs/>
              </w:rPr>
              <w:t>1.25</w:t>
            </w:r>
          </w:p>
        </w:tc>
        <w:tc>
          <w:tcPr>
            <w:tcW w:w="0" w:type="auto"/>
            <w:tcBorders>
              <w:top w:val="nil"/>
              <w:left w:val="nil"/>
              <w:bottom w:val="single" w:sz="4" w:space="0" w:color="auto"/>
              <w:right w:val="single" w:sz="8" w:space="0" w:color="auto"/>
            </w:tcBorders>
            <w:shd w:val="clear" w:color="auto" w:fill="auto"/>
            <w:noWrap/>
            <w:vAlign w:val="center"/>
            <w:hideMark/>
          </w:tcPr>
          <w:p w14:paraId="4FF7673D" w14:textId="77777777" w:rsidR="002D4473" w:rsidRPr="00695187" w:rsidRDefault="002D4473" w:rsidP="002D4473">
            <w:pPr>
              <w:jc w:val="center"/>
              <w:rPr>
                <w:b/>
                <w:bCs/>
                <w:i/>
                <w:iCs/>
              </w:rPr>
            </w:pPr>
            <w:r w:rsidRPr="00695187">
              <w:rPr>
                <w:b/>
                <w:bCs/>
                <w:i/>
                <w:iCs/>
              </w:rPr>
              <w:t>1.45</w:t>
            </w:r>
          </w:p>
        </w:tc>
      </w:tr>
      <w:tr w:rsidR="002D4473" w:rsidRPr="00695187" w14:paraId="6E327572"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F0EB669" w14:textId="77777777" w:rsidR="002D4473" w:rsidRPr="00695187" w:rsidRDefault="002D4473" w:rsidP="002D4473">
            <w:pPr>
              <w:jc w:val="center"/>
              <w:rPr>
                <w:b/>
                <w:bCs/>
              </w:rPr>
            </w:pPr>
            <w:r w:rsidRPr="00695187">
              <w:rPr>
                <w:b/>
                <w:bCs/>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7278D1A7" w14:textId="77777777" w:rsidR="002D4473" w:rsidRPr="00695187" w:rsidRDefault="002D4473" w:rsidP="002D4473">
            <w:pPr>
              <w:jc w:val="center"/>
              <w:rPr>
                <w:b/>
                <w:bCs/>
                <w:i/>
                <w:iCs/>
                <w:color w:val="000000"/>
              </w:rPr>
            </w:pPr>
            <w:r w:rsidRPr="00695187">
              <w:rPr>
                <w:b/>
                <w:bCs/>
                <w:i/>
                <w:iCs/>
                <w:color w:val="000000"/>
              </w:rPr>
              <w:t>121.57</w:t>
            </w:r>
          </w:p>
        </w:tc>
        <w:tc>
          <w:tcPr>
            <w:tcW w:w="0" w:type="auto"/>
            <w:tcBorders>
              <w:top w:val="nil"/>
              <w:left w:val="nil"/>
              <w:bottom w:val="single" w:sz="4" w:space="0" w:color="auto"/>
              <w:right w:val="single" w:sz="4" w:space="0" w:color="auto"/>
            </w:tcBorders>
            <w:shd w:val="clear" w:color="000000" w:fill="BFBFBF"/>
            <w:noWrap/>
            <w:vAlign w:val="center"/>
            <w:hideMark/>
          </w:tcPr>
          <w:p w14:paraId="200FE915" w14:textId="77777777" w:rsidR="002D4473" w:rsidRPr="00695187" w:rsidRDefault="002D4473" w:rsidP="002D4473">
            <w:pPr>
              <w:jc w:val="center"/>
              <w:rPr>
                <w:b/>
                <w:bCs/>
              </w:rPr>
            </w:pPr>
            <w:r w:rsidRPr="00695187">
              <w:rPr>
                <w:b/>
                <w:bCs/>
              </w:rPr>
              <w:t>4.02</w:t>
            </w:r>
          </w:p>
        </w:tc>
        <w:tc>
          <w:tcPr>
            <w:tcW w:w="0" w:type="auto"/>
            <w:tcBorders>
              <w:top w:val="nil"/>
              <w:left w:val="nil"/>
              <w:bottom w:val="single" w:sz="4" w:space="0" w:color="auto"/>
              <w:right w:val="single" w:sz="4" w:space="0" w:color="auto"/>
            </w:tcBorders>
            <w:shd w:val="clear" w:color="000000" w:fill="BFBFBF"/>
            <w:noWrap/>
            <w:vAlign w:val="center"/>
            <w:hideMark/>
          </w:tcPr>
          <w:p w14:paraId="1D6D9662" w14:textId="77777777" w:rsidR="002D4473" w:rsidRPr="00695187" w:rsidRDefault="002D4473" w:rsidP="002D4473">
            <w:pPr>
              <w:jc w:val="center"/>
              <w:rPr>
                <w:b/>
                <w:bCs/>
                <w:i/>
                <w:iCs/>
                <w:color w:val="000000"/>
              </w:rPr>
            </w:pPr>
            <w:r w:rsidRPr="00695187">
              <w:rPr>
                <w:b/>
                <w:bCs/>
                <w:i/>
                <w:iCs/>
                <w:color w:val="000000"/>
              </w:rPr>
              <w:t>42137.63</w:t>
            </w:r>
          </w:p>
        </w:tc>
        <w:tc>
          <w:tcPr>
            <w:tcW w:w="0" w:type="auto"/>
            <w:tcBorders>
              <w:top w:val="nil"/>
              <w:left w:val="nil"/>
              <w:bottom w:val="single" w:sz="4" w:space="0" w:color="auto"/>
              <w:right w:val="single" w:sz="4" w:space="0" w:color="auto"/>
            </w:tcBorders>
            <w:shd w:val="clear" w:color="000000" w:fill="BFBFBF"/>
            <w:noWrap/>
            <w:vAlign w:val="center"/>
            <w:hideMark/>
          </w:tcPr>
          <w:p w14:paraId="102EF995" w14:textId="77777777" w:rsidR="002D4473" w:rsidRPr="00695187" w:rsidRDefault="002D4473" w:rsidP="002D4473">
            <w:pPr>
              <w:jc w:val="center"/>
              <w:rPr>
                <w:b/>
                <w:bCs/>
                <w:color w:val="000000"/>
              </w:rPr>
            </w:pPr>
            <w:r w:rsidRPr="00695187">
              <w:rPr>
                <w:b/>
                <w:bCs/>
                <w:color w:val="000000"/>
              </w:rPr>
              <w:t>3.91</w:t>
            </w:r>
          </w:p>
        </w:tc>
        <w:tc>
          <w:tcPr>
            <w:tcW w:w="0" w:type="auto"/>
            <w:tcBorders>
              <w:top w:val="nil"/>
              <w:left w:val="nil"/>
              <w:bottom w:val="single" w:sz="4" w:space="0" w:color="auto"/>
              <w:right w:val="single" w:sz="4" w:space="0" w:color="auto"/>
            </w:tcBorders>
            <w:shd w:val="clear" w:color="000000" w:fill="BFBFBF"/>
            <w:noWrap/>
            <w:vAlign w:val="center"/>
            <w:hideMark/>
          </w:tcPr>
          <w:p w14:paraId="752983A5" w14:textId="77777777" w:rsidR="002D4473" w:rsidRPr="00695187" w:rsidRDefault="002D4473" w:rsidP="002D4473">
            <w:pPr>
              <w:jc w:val="center"/>
              <w:rPr>
                <w:b/>
                <w:bCs/>
                <w:color w:val="000000"/>
              </w:rPr>
            </w:pPr>
            <w:r w:rsidRPr="00695187">
              <w:rPr>
                <w:b/>
                <w:bCs/>
                <w:color w:val="000000"/>
              </w:rPr>
              <w:t>346.61</w:t>
            </w:r>
          </w:p>
        </w:tc>
        <w:tc>
          <w:tcPr>
            <w:tcW w:w="0" w:type="auto"/>
            <w:tcBorders>
              <w:top w:val="nil"/>
              <w:left w:val="nil"/>
              <w:bottom w:val="single" w:sz="4" w:space="0" w:color="auto"/>
              <w:right w:val="single" w:sz="4" w:space="0" w:color="auto"/>
            </w:tcBorders>
            <w:shd w:val="clear" w:color="000000" w:fill="BFBFBF"/>
            <w:noWrap/>
            <w:vAlign w:val="center"/>
            <w:hideMark/>
          </w:tcPr>
          <w:p w14:paraId="54AC4BD3" w14:textId="77777777" w:rsidR="002D4473" w:rsidRPr="00695187" w:rsidRDefault="002D4473" w:rsidP="002D4473">
            <w:pPr>
              <w:jc w:val="center"/>
              <w:rPr>
                <w:b/>
                <w:bCs/>
                <w:color w:val="000000"/>
              </w:rPr>
            </w:pPr>
            <w:r w:rsidRPr="00695187">
              <w:rPr>
                <w:b/>
                <w:bCs/>
                <w:color w:val="000000"/>
              </w:rPr>
              <w:t>695.04</w:t>
            </w:r>
          </w:p>
        </w:tc>
        <w:tc>
          <w:tcPr>
            <w:tcW w:w="0" w:type="auto"/>
            <w:tcBorders>
              <w:top w:val="nil"/>
              <w:left w:val="nil"/>
              <w:bottom w:val="single" w:sz="4" w:space="0" w:color="auto"/>
              <w:right w:val="single" w:sz="4" w:space="0" w:color="auto"/>
            </w:tcBorders>
            <w:shd w:val="clear" w:color="000000" w:fill="BFBFBF"/>
            <w:noWrap/>
            <w:vAlign w:val="center"/>
            <w:hideMark/>
          </w:tcPr>
          <w:p w14:paraId="70E5B34B" w14:textId="77777777" w:rsidR="002D4473" w:rsidRPr="00695187" w:rsidRDefault="002D4473" w:rsidP="002D4473">
            <w:pPr>
              <w:jc w:val="center"/>
              <w:rPr>
                <w:b/>
                <w:bCs/>
                <w:i/>
                <w:iCs/>
              </w:rPr>
            </w:pPr>
            <w:r w:rsidRPr="00695187">
              <w:rPr>
                <w:b/>
                <w:bCs/>
                <w:i/>
                <w:iCs/>
              </w:rPr>
              <w:t>3.28</w:t>
            </w:r>
          </w:p>
        </w:tc>
        <w:tc>
          <w:tcPr>
            <w:tcW w:w="0" w:type="auto"/>
            <w:tcBorders>
              <w:top w:val="nil"/>
              <w:left w:val="nil"/>
              <w:bottom w:val="single" w:sz="4" w:space="0" w:color="auto"/>
              <w:right w:val="single" w:sz="4" w:space="0" w:color="auto"/>
            </w:tcBorders>
            <w:shd w:val="clear" w:color="000000" w:fill="BFBFBF"/>
            <w:noWrap/>
            <w:vAlign w:val="center"/>
            <w:hideMark/>
          </w:tcPr>
          <w:p w14:paraId="371C35B0" w14:textId="77777777" w:rsidR="002D4473" w:rsidRPr="00695187" w:rsidRDefault="002D4473" w:rsidP="002D4473">
            <w:pPr>
              <w:jc w:val="center"/>
              <w:rPr>
                <w:b/>
                <w:bCs/>
              </w:rPr>
            </w:pPr>
            <w:r w:rsidRPr="00695187">
              <w:rPr>
                <w:b/>
                <w:bCs/>
              </w:rPr>
              <w:t>5.72</w:t>
            </w:r>
          </w:p>
        </w:tc>
        <w:tc>
          <w:tcPr>
            <w:tcW w:w="0" w:type="auto"/>
            <w:tcBorders>
              <w:top w:val="nil"/>
              <w:left w:val="nil"/>
              <w:bottom w:val="single" w:sz="4" w:space="0" w:color="auto"/>
              <w:right w:val="single" w:sz="8" w:space="0" w:color="auto"/>
            </w:tcBorders>
            <w:shd w:val="clear" w:color="000000" w:fill="BFBFBF"/>
            <w:noWrap/>
            <w:vAlign w:val="center"/>
            <w:hideMark/>
          </w:tcPr>
          <w:p w14:paraId="50447B13" w14:textId="77777777" w:rsidR="002D4473" w:rsidRPr="00695187" w:rsidRDefault="002D4473" w:rsidP="002D4473">
            <w:pPr>
              <w:jc w:val="center"/>
              <w:rPr>
                <w:b/>
                <w:bCs/>
              </w:rPr>
            </w:pPr>
            <w:r w:rsidRPr="00695187">
              <w:rPr>
                <w:b/>
                <w:bCs/>
              </w:rPr>
              <w:t>1.65</w:t>
            </w:r>
          </w:p>
        </w:tc>
      </w:tr>
      <w:tr w:rsidR="0098200C" w:rsidRPr="00695187" w14:paraId="3CE2AAE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D085AF" w14:textId="77777777" w:rsidR="002D4473" w:rsidRPr="00695187" w:rsidRDefault="002D4473" w:rsidP="002D4473">
            <w:pPr>
              <w:jc w:val="center"/>
              <w:rPr>
                <w:color w:val="000000"/>
              </w:rPr>
            </w:pPr>
            <w:r w:rsidRPr="00695187">
              <w:rPr>
                <w:color w:val="000000"/>
              </w:rPr>
              <w:t>82 470 421</w:t>
            </w:r>
          </w:p>
        </w:tc>
        <w:tc>
          <w:tcPr>
            <w:tcW w:w="0" w:type="auto"/>
            <w:tcBorders>
              <w:top w:val="nil"/>
              <w:left w:val="nil"/>
              <w:bottom w:val="single" w:sz="4" w:space="0" w:color="auto"/>
              <w:right w:val="single" w:sz="4" w:space="0" w:color="auto"/>
            </w:tcBorders>
            <w:shd w:val="clear" w:color="auto" w:fill="auto"/>
            <w:noWrap/>
            <w:vAlign w:val="center"/>
            <w:hideMark/>
          </w:tcPr>
          <w:p w14:paraId="7AA55A5F" w14:textId="77777777" w:rsidR="002D4473" w:rsidRPr="00695187" w:rsidRDefault="002D4473" w:rsidP="002D4473">
            <w:pPr>
              <w:jc w:val="center"/>
              <w:rPr>
                <w:color w:val="000000"/>
              </w:rPr>
            </w:pPr>
            <w:r w:rsidRPr="00695187">
              <w:rPr>
                <w:color w:val="000000"/>
              </w:rPr>
              <w:t>0.84</w:t>
            </w:r>
          </w:p>
        </w:tc>
        <w:tc>
          <w:tcPr>
            <w:tcW w:w="0" w:type="auto"/>
            <w:tcBorders>
              <w:top w:val="nil"/>
              <w:left w:val="nil"/>
              <w:bottom w:val="single" w:sz="4" w:space="0" w:color="auto"/>
              <w:right w:val="single" w:sz="4" w:space="0" w:color="auto"/>
            </w:tcBorders>
            <w:shd w:val="clear" w:color="auto" w:fill="auto"/>
            <w:noWrap/>
            <w:vAlign w:val="center"/>
            <w:hideMark/>
          </w:tcPr>
          <w:p w14:paraId="3488D983" w14:textId="77777777" w:rsidR="002D4473" w:rsidRPr="00695187" w:rsidRDefault="002D4473" w:rsidP="002D4473">
            <w:pPr>
              <w:jc w:val="center"/>
            </w:pPr>
            <w:r w:rsidRPr="00695187">
              <w:t>0.03</w:t>
            </w:r>
          </w:p>
        </w:tc>
        <w:tc>
          <w:tcPr>
            <w:tcW w:w="0" w:type="auto"/>
            <w:tcBorders>
              <w:top w:val="nil"/>
              <w:left w:val="nil"/>
              <w:bottom w:val="single" w:sz="4" w:space="0" w:color="auto"/>
              <w:right w:val="single" w:sz="4" w:space="0" w:color="auto"/>
            </w:tcBorders>
            <w:shd w:val="clear" w:color="auto" w:fill="auto"/>
            <w:noWrap/>
            <w:vAlign w:val="center"/>
            <w:hideMark/>
          </w:tcPr>
          <w:p w14:paraId="010D38C1" w14:textId="77777777" w:rsidR="002D4473" w:rsidRPr="00695187" w:rsidRDefault="002D4473" w:rsidP="002D4473">
            <w:pPr>
              <w:jc w:val="center"/>
              <w:rPr>
                <w:color w:val="000000"/>
              </w:rPr>
            </w:pPr>
            <w:r w:rsidRPr="00695187">
              <w:rPr>
                <w:color w:val="000000"/>
              </w:rPr>
              <w:t>420.89</w:t>
            </w:r>
          </w:p>
        </w:tc>
        <w:tc>
          <w:tcPr>
            <w:tcW w:w="0" w:type="auto"/>
            <w:tcBorders>
              <w:top w:val="nil"/>
              <w:left w:val="nil"/>
              <w:bottom w:val="single" w:sz="4" w:space="0" w:color="auto"/>
              <w:right w:val="single" w:sz="4" w:space="0" w:color="auto"/>
            </w:tcBorders>
            <w:shd w:val="clear" w:color="auto" w:fill="auto"/>
            <w:noWrap/>
            <w:vAlign w:val="center"/>
            <w:hideMark/>
          </w:tcPr>
          <w:p w14:paraId="7347067F" w14:textId="77777777" w:rsidR="002D4473" w:rsidRPr="00695187" w:rsidRDefault="002D4473" w:rsidP="002D4473">
            <w:pPr>
              <w:jc w:val="center"/>
              <w:rPr>
                <w:color w:val="000000"/>
              </w:rPr>
            </w:pPr>
            <w:r w:rsidRPr="00695187">
              <w:rPr>
                <w:color w:val="000000"/>
              </w:rPr>
              <w:t>0.04</w:t>
            </w:r>
          </w:p>
        </w:tc>
        <w:tc>
          <w:tcPr>
            <w:tcW w:w="0" w:type="auto"/>
            <w:tcBorders>
              <w:top w:val="nil"/>
              <w:left w:val="nil"/>
              <w:bottom w:val="single" w:sz="4" w:space="0" w:color="auto"/>
              <w:right w:val="single" w:sz="4" w:space="0" w:color="auto"/>
            </w:tcBorders>
            <w:shd w:val="clear" w:color="auto" w:fill="auto"/>
            <w:noWrap/>
            <w:vAlign w:val="center"/>
            <w:hideMark/>
          </w:tcPr>
          <w:p w14:paraId="06D133CC" w14:textId="77777777" w:rsidR="002D4473" w:rsidRPr="00695187" w:rsidRDefault="002D4473" w:rsidP="002D4473">
            <w:pPr>
              <w:jc w:val="center"/>
              <w:rPr>
                <w:color w:val="000000"/>
              </w:rPr>
            </w:pPr>
            <w:r w:rsidRPr="00695187">
              <w:rPr>
                <w:color w:val="000000"/>
              </w:rPr>
              <w:t>501.06</w:t>
            </w:r>
          </w:p>
        </w:tc>
        <w:tc>
          <w:tcPr>
            <w:tcW w:w="0" w:type="auto"/>
            <w:tcBorders>
              <w:top w:val="nil"/>
              <w:left w:val="nil"/>
              <w:bottom w:val="single" w:sz="4" w:space="0" w:color="auto"/>
              <w:right w:val="single" w:sz="4" w:space="0" w:color="auto"/>
            </w:tcBorders>
            <w:shd w:val="clear" w:color="auto" w:fill="auto"/>
            <w:noWrap/>
            <w:vAlign w:val="center"/>
            <w:hideMark/>
          </w:tcPr>
          <w:p w14:paraId="22BCC94A" w14:textId="77777777" w:rsidR="002D4473" w:rsidRPr="00695187" w:rsidRDefault="002D4473" w:rsidP="002D4473">
            <w:pPr>
              <w:jc w:val="center"/>
              <w:rPr>
                <w:color w:val="000000"/>
              </w:rPr>
            </w:pPr>
            <w:r w:rsidRPr="00695187">
              <w:rPr>
                <w:color w:val="000000"/>
              </w:rPr>
              <w:t>11.82</w:t>
            </w:r>
          </w:p>
        </w:tc>
        <w:tc>
          <w:tcPr>
            <w:tcW w:w="0" w:type="auto"/>
            <w:tcBorders>
              <w:top w:val="nil"/>
              <w:left w:val="nil"/>
              <w:bottom w:val="single" w:sz="4" w:space="0" w:color="auto"/>
              <w:right w:val="single" w:sz="4" w:space="0" w:color="auto"/>
            </w:tcBorders>
            <w:shd w:val="clear" w:color="auto" w:fill="auto"/>
            <w:noWrap/>
            <w:vAlign w:val="center"/>
            <w:hideMark/>
          </w:tcPr>
          <w:p w14:paraId="3F82EDDB" w14:textId="77777777" w:rsidR="002D4473" w:rsidRPr="00695187" w:rsidRDefault="002D4473" w:rsidP="002D4473">
            <w:pPr>
              <w:jc w:val="center"/>
              <w:rPr>
                <w:i/>
                <w:iCs/>
              </w:rPr>
            </w:pPr>
            <w:r w:rsidRPr="00695187">
              <w:rPr>
                <w:i/>
                <w:iCs/>
              </w:rPr>
              <w:t>0.06</w:t>
            </w:r>
          </w:p>
        </w:tc>
        <w:tc>
          <w:tcPr>
            <w:tcW w:w="0" w:type="auto"/>
            <w:tcBorders>
              <w:top w:val="nil"/>
              <w:left w:val="nil"/>
              <w:bottom w:val="single" w:sz="4" w:space="0" w:color="auto"/>
              <w:right w:val="single" w:sz="4" w:space="0" w:color="auto"/>
            </w:tcBorders>
            <w:shd w:val="clear" w:color="auto" w:fill="auto"/>
            <w:noWrap/>
            <w:vAlign w:val="center"/>
            <w:hideMark/>
          </w:tcPr>
          <w:p w14:paraId="1CEBB976" w14:textId="77777777" w:rsidR="002D4473" w:rsidRPr="00695187" w:rsidRDefault="002D4473" w:rsidP="002D4473">
            <w:pPr>
              <w:jc w:val="center"/>
            </w:pPr>
            <w:r w:rsidRPr="00695187">
              <w:t>14.07</w:t>
            </w:r>
          </w:p>
        </w:tc>
        <w:tc>
          <w:tcPr>
            <w:tcW w:w="0" w:type="auto"/>
            <w:tcBorders>
              <w:top w:val="nil"/>
              <w:left w:val="nil"/>
              <w:bottom w:val="single" w:sz="4" w:space="0" w:color="auto"/>
              <w:right w:val="single" w:sz="8" w:space="0" w:color="auto"/>
            </w:tcBorders>
            <w:shd w:val="clear" w:color="auto" w:fill="auto"/>
            <w:noWrap/>
            <w:vAlign w:val="center"/>
            <w:hideMark/>
          </w:tcPr>
          <w:p w14:paraId="1A36A19C" w14:textId="77777777" w:rsidR="002D4473" w:rsidRPr="00695187" w:rsidRDefault="002D4473" w:rsidP="002D4473">
            <w:pPr>
              <w:jc w:val="center"/>
            </w:pPr>
            <w:r w:rsidRPr="00695187">
              <w:t>2.81</w:t>
            </w:r>
          </w:p>
        </w:tc>
      </w:tr>
      <w:tr w:rsidR="0098200C" w:rsidRPr="00695187" w14:paraId="4E1484FC"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C403FD" w14:textId="77777777" w:rsidR="002D4473" w:rsidRPr="00695187" w:rsidRDefault="002D4473" w:rsidP="002D4473">
            <w:pPr>
              <w:jc w:val="center"/>
              <w:rPr>
                <w:color w:val="000000"/>
              </w:rPr>
            </w:pPr>
            <w:r w:rsidRPr="00695187">
              <w:rPr>
                <w:color w:val="000000"/>
              </w:rPr>
              <w:t>82 471 421</w:t>
            </w:r>
          </w:p>
        </w:tc>
        <w:tc>
          <w:tcPr>
            <w:tcW w:w="0" w:type="auto"/>
            <w:tcBorders>
              <w:top w:val="nil"/>
              <w:left w:val="nil"/>
              <w:bottom w:val="single" w:sz="4" w:space="0" w:color="auto"/>
              <w:right w:val="single" w:sz="4" w:space="0" w:color="auto"/>
            </w:tcBorders>
            <w:shd w:val="clear" w:color="auto" w:fill="auto"/>
            <w:noWrap/>
            <w:vAlign w:val="center"/>
            <w:hideMark/>
          </w:tcPr>
          <w:p w14:paraId="20D9DC1A" w14:textId="77777777" w:rsidR="002D4473" w:rsidRPr="00695187" w:rsidRDefault="002D4473" w:rsidP="002D4473">
            <w:pPr>
              <w:jc w:val="center"/>
              <w:rPr>
                <w:color w:val="000000"/>
              </w:rPr>
            </w:pPr>
            <w:r w:rsidRPr="00695187">
              <w:rPr>
                <w:color w:val="000000"/>
              </w:rPr>
              <w:t>1.56</w:t>
            </w:r>
          </w:p>
        </w:tc>
        <w:tc>
          <w:tcPr>
            <w:tcW w:w="0" w:type="auto"/>
            <w:tcBorders>
              <w:top w:val="nil"/>
              <w:left w:val="nil"/>
              <w:bottom w:val="single" w:sz="4" w:space="0" w:color="auto"/>
              <w:right w:val="single" w:sz="4" w:space="0" w:color="auto"/>
            </w:tcBorders>
            <w:shd w:val="clear" w:color="auto" w:fill="auto"/>
            <w:noWrap/>
            <w:vAlign w:val="center"/>
            <w:hideMark/>
          </w:tcPr>
          <w:p w14:paraId="60DD8718" w14:textId="77777777" w:rsidR="002D4473" w:rsidRPr="00695187" w:rsidRDefault="002D4473" w:rsidP="002D4473">
            <w:pPr>
              <w:jc w:val="center"/>
            </w:pPr>
            <w:r w:rsidRPr="00695187">
              <w:t>0.05</w:t>
            </w:r>
          </w:p>
        </w:tc>
        <w:tc>
          <w:tcPr>
            <w:tcW w:w="0" w:type="auto"/>
            <w:tcBorders>
              <w:top w:val="nil"/>
              <w:left w:val="nil"/>
              <w:bottom w:val="single" w:sz="4" w:space="0" w:color="auto"/>
              <w:right w:val="single" w:sz="4" w:space="0" w:color="auto"/>
            </w:tcBorders>
            <w:shd w:val="clear" w:color="auto" w:fill="auto"/>
            <w:noWrap/>
            <w:vAlign w:val="center"/>
            <w:hideMark/>
          </w:tcPr>
          <w:p w14:paraId="2D947FA8" w14:textId="77777777" w:rsidR="002D4473" w:rsidRPr="00695187" w:rsidRDefault="002D4473" w:rsidP="002D4473">
            <w:pPr>
              <w:jc w:val="center"/>
              <w:rPr>
                <w:color w:val="000000"/>
              </w:rPr>
            </w:pPr>
            <w:r w:rsidRPr="00695187">
              <w:rPr>
                <w:color w:val="000000"/>
              </w:rPr>
              <w:t>643.37</w:t>
            </w:r>
          </w:p>
        </w:tc>
        <w:tc>
          <w:tcPr>
            <w:tcW w:w="0" w:type="auto"/>
            <w:tcBorders>
              <w:top w:val="nil"/>
              <w:left w:val="nil"/>
              <w:bottom w:val="single" w:sz="4" w:space="0" w:color="auto"/>
              <w:right w:val="single" w:sz="4" w:space="0" w:color="auto"/>
            </w:tcBorders>
            <w:shd w:val="clear" w:color="auto" w:fill="auto"/>
            <w:noWrap/>
            <w:vAlign w:val="center"/>
            <w:hideMark/>
          </w:tcPr>
          <w:p w14:paraId="34F22500" w14:textId="77777777" w:rsidR="002D4473" w:rsidRPr="00695187" w:rsidRDefault="002D4473" w:rsidP="002D4473">
            <w:pPr>
              <w:jc w:val="center"/>
              <w:rPr>
                <w:color w:val="000000"/>
              </w:rPr>
            </w:pPr>
            <w:r w:rsidRPr="00695187">
              <w:rPr>
                <w:color w:val="000000"/>
              </w:rPr>
              <w:t>0.06</w:t>
            </w:r>
          </w:p>
        </w:tc>
        <w:tc>
          <w:tcPr>
            <w:tcW w:w="0" w:type="auto"/>
            <w:tcBorders>
              <w:top w:val="nil"/>
              <w:left w:val="nil"/>
              <w:bottom w:val="single" w:sz="4" w:space="0" w:color="auto"/>
              <w:right w:val="single" w:sz="4" w:space="0" w:color="auto"/>
            </w:tcBorders>
            <w:shd w:val="clear" w:color="auto" w:fill="auto"/>
            <w:noWrap/>
            <w:vAlign w:val="center"/>
            <w:hideMark/>
          </w:tcPr>
          <w:p w14:paraId="48824A17" w14:textId="77777777" w:rsidR="002D4473" w:rsidRPr="00695187" w:rsidRDefault="002D4473" w:rsidP="002D4473">
            <w:pPr>
              <w:jc w:val="center"/>
              <w:rPr>
                <w:color w:val="000000"/>
              </w:rPr>
            </w:pPr>
            <w:r w:rsidRPr="00695187">
              <w:rPr>
                <w:color w:val="000000"/>
              </w:rPr>
              <w:t>412.42</w:t>
            </w:r>
          </w:p>
        </w:tc>
        <w:tc>
          <w:tcPr>
            <w:tcW w:w="0" w:type="auto"/>
            <w:tcBorders>
              <w:top w:val="nil"/>
              <w:left w:val="nil"/>
              <w:bottom w:val="single" w:sz="4" w:space="0" w:color="auto"/>
              <w:right w:val="single" w:sz="4" w:space="0" w:color="auto"/>
            </w:tcBorders>
            <w:shd w:val="clear" w:color="auto" w:fill="auto"/>
            <w:noWrap/>
            <w:vAlign w:val="center"/>
            <w:hideMark/>
          </w:tcPr>
          <w:p w14:paraId="49612D12" w14:textId="77777777" w:rsidR="002D4473" w:rsidRPr="00695187" w:rsidRDefault="002D4473" w:rsidP="002D4473">
            <w:pPr>
              <w:jc w:val="center"/>
              <w:rPr>
                <w:color w:val="000000"/>
              </w:rPr>
            </w:pPr>
            <w:r w:rsidRPr="00695187">
              <w:rPr>
                <w:color w:val="000000"/>
              </w:rPr>
              <w:t>13.87</w:t>
            </w:r>
          </w:p>
        </w:tc>
        <w:tc>
          <w:tcPr>
            <w:tcW w:w="0" w:type="auto"/>
            <w:tcBorders>
              <w:top w:val="nil"/>
              <w:left w:val="nil"/>
              <w:bottom w:val="single" w:sz="4" w:space="0" w:color="auto"/>
              <w:right w:val="single" w:sz="4" w:space="0" w:color="auto"/>
            </w:tcBorders>
            <w:shd w:val="clear" w:color="auto" w:fill="auto"/>
            <w:noWrap/>
            <w:vAlign w:val="center"/>
            <w:hideMark/>
          </w:tcPr>
          <w:p w14:paraId="300AE7C7" w14:textId="77777777" w:rsidR="002D4473" w:rsidRPr="00695187" w:rsidRDefault="002D4473" w:rsidP="002D4473">
            <w:pPr>
              <w:jc w:val="center"/>
              <w:rPr>
                <w:i/>
                <w:iCs/>
              </w:rPr>
            </w:pPr>
            <w:r w:rsidRPr="00695187">
              <w:rPr>
                <w:i/>
                <w:iCs/>
              </w:rPr>
              <w:t>0.07</w:t>
            </w:r>
          </w:p>
        </w:tc>
        <w:tc>
          <w:tcPr>
            <w:tcW w:w="0" w:type="auto"/>
            <w:tcBorders>
              <w:top w:val="nil"/>
              <w:left w:val="nil"/>
              <w:bottom w:val="single" w:sz="4" w:space="0" w:color="auto"/>
              <w:right w:val="single" w:sz="4" w:space="0" w:color="auto"/>
            </w:tcBorders>
            <w:shd w:val="clear" w:color="auto" w:fill="auto"/>
            <w:noWrap/>
            <w:vAlign w:val="center"/>
            <w:hideMark/>
          </w:tcPr>
          <w:p w14:paraId="2D6A87C6" w14:textId="77777777" w:rsidR="002D4473" w:rsidRPr="00695187" w:rsidRDefault="002D4473" w:rsidP="002D4473">
            <w:pPr>
              <w:jc w:val="center"/>
            </w:pPr>
            <w:r w:rsidRPr="00695187">
              <w:t>8.89</w:t>
            </w:r>
          </w:p>
        </w:tc>
        <w:tc>
          <w:tcPr>
            <w:tcW w:w="0" w:type="auto"/>
            <w:tcBorders>
              <w:top w:val="nil"/>
              <w:left w:val="nil"/>
              <w:bottom w:val="single" w:sz="4" w:space="0" w:color="auto"/>
              <w:right w:val="single" w:sz="8" w:space="0" w:color="auto"/>
            </w:tcBorders>
            <w:shd w:val="clear" w:color="auto" w:fill="auto"/>
            <w:noWrap/>
            <w:vAlign w:val="center"/>
            <w:hideMark/>
          </w:tcPr>
          <w:p w14:paraId="6AE77F88" w14:textId="77777777" w:rsidR="002D4473" w:rsidRPr="00695187" w:rsidRDefault="002D4473" w:rsidP="002D4473">
            <w:pPr>
              <w:jc w:val="center"/>
            </w:pPr>
            <w:r w:rsidRPr="00695187">
              <w:t>2.16</w:t>
            </w:r>
          </w:p>
        </w:tc>
      </w:tr>
      <w:tr w:rsidR="0098200C" w:rsidRPr="00695187" w14:paraId="3C4C51D7"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3E85B3" w14:textId="77777777" w:rsidR="002D4473" w:rsidRPr="00695187" w:rsidRDefault="002D4473" w:rsidP="002D4473">
            <w:pPr>
              <w:jc w:val="center"/>
              <w:rPr>
                <w:b/>
                <w:bCs/>
                <w:i/>
                <w:iCs/>
              </w:rPr>
            </w:pPr>
            <w:r w:rsidRPr="00695187">
              <w:rPr>
                <w:b/>
                <w:bCs/>
                <w:i/>
                <w:iCs/>
              </w:rPr>
              <w:lastRenderedPageBreak/>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6D9BE8CF" w14:textId="77777777" w:rsidR="002D4473" w:rsidRPr="00695187" w:rsidRDefault="002D4473" w:rsidP="002D4473">
            <w:pPr>
              <w:jc w:val="center"/>
              <w:rPr>
                <w:b/>
                <w:bCs/>
                <w:i/>
                <w:iCs/>
              </w:rPr>
            </w:pPr>
            <w:r w:rsidRPr="00695187">
              <w:rPr>
                <w:b/>
                <w:bCs/>
                <w:i/>
                <w:iCs/>
              </w:rPr>
              <w:t>2.40</w:t>
            </w:r>
          </w:p>
        </w:tc>
        <w:tc>
          <w:tcPr>
            <w:tcW w:w="0" w:type="auto"/>
            <w:tcBorders>
              <w:top w:val="nil"/>
              <w:left w:val="nil"/>
              <w:bottom w:val="single" w:sz="4" w:space="0" w:color="auto"/>
              <w:right w:val="single" w:sz="4" w:space="0" w:color="auto"/>
            </w:tcBorders>
            <w:shd w:val="clear" w:color="auto" w:fill="auto"/>
            <w:noWrap/>
            <w:vAlign w:val="center"/>
            <w:hideMark/>
          </w:tcPr>
          <w:p w14:paraId="113F43AA" w14:textId="77777777" w:rsidR="002D4473" w:rsidRPr="00695187" w:rsidRDefault="002D4473" w:rsidP="002D4473">
            <w:pPr>
              <w:jc w:val="center"/>
              <w:rPr>
                <w:b/>
                <w:bCs/>
                <w:i/>
                <w:iCs/>
              </w:rPr>
            </w:pPr>
            <w:r w:rsidRPr="00695187">
              <w:rPr>
                <w:b/>
                <w:bCs/>
                <w:i/>
                <w:iCs/>
              </w:rPr>
              <w:t>0.08</w:t>
            </w:r>
          </w:p>
        </w:tc>
        <w:tc>
          <w:tcPr>
            <w:tcW w:w="0" w:type="auto"/>
            <w:tcBorders>
              <w:top w:val="nil"/>
              <w:left w:val="nil"/>
              <w:bottom w:val="single" w:sz="4" w:space="0" w:color="auto"/>
              <w:right w:val="single" w:sz="4" w:space="0" w:color="auto"/>
            </w:tcBorders>
            <w:shd w:val="clear" w:color="auto" w:fill="auto"/>
            <w:noWrap/>
            <w:vAlign w:val="center"/>
            <w:hideMark/>
          </w:tcPr>
          <w:p w14:paraId="43138AFA" w14:textId="77777777" w:rsidR="002D4473" w:rsidRPr="00695187" w:rsidRDefault="002D4473" w:rsidP="002D4473">
            <w:pPr>
              <w:jc w:val="center"/>
              <w:rPr>
                <w:b/>
                <w:bCs/>
                <w:i/>
                <w:iCs/>
              </w:rPr>
            </w:pPr>
            <w:r w:rsidRPr="00695187">
              <w:rPr>
                <w:b/>
                <w:bCs/>
                <w:i/>
                <w:iCs/>
              </w:rPr>
              <w:t>1064.26</w:t>
            </w:r>
          </w:p>
        </w:tc>
        <w:tc>
          <w:tcPr>
            <w:tcW w:w="0" w:type="auto"/>
            <w:tcBorders>
              <w:top w:val="nil"/>
              <w:left w:val="nil"/>
              <w:bottom w:val="single" w:sz="4" w:space="0" w:color="auto"/>
              <w:right w:val="single" w:sz="4" w:space="0" w:color="auto"/>
            </w:tcBorders>
            <w:shd w:val="clear" w:color="auto" w:fill="auto"/>
            <w:noWrap/>
            <w:vAlign w:val="center"/>
            <w:hideMark/>
          </w:tcPr>
          <w:p w14:paraId="5FC777D4" w14:textId="77777777" w:rsidR="002D4473" w:rsidRPr="00695187" w:rsidRDefault="002D4473" w:rsidP="002D4473">
            <w:pPr>
              <w:jc w:val="center"/>
              <w:rPr>
                <w:b/>
                <w:bCs/>
                <w:i/>
                <w:iCs/>
                <w:color w:val="000000"/>
              </w:rPr>
            </w:pPr>
            <w:r w:rsidRPr="00695187">
              <w:rPr>
                <w:b/>
                <w:bCs/>
                <w:i/>
                <w:iCs/>
                <w:color w:val="000000"/>
              </w:rPr>
              <w:t>0.10</w:t>
            </w:r>
          </w:p>
        </w:tc>
        <w:tc>
          <w:tcPr>
            <w:tcW w:w="0" w:type="auto"/>
            <w:tcBorders>
              <w:top w:val="nil"/>
              <w:left w:val="nil"/>
              <w:bottom w:val="single" w:sz="4" w:space="0" w:color="auto"/>
              <w:right w:val="single" w:sz="4" w:space="0" w:color="auto"/>
            </w:tcBorders>
            <w:shd w:val="clear" w:color="auto" w:fill="auto"/>
            <w:noWrap/>
            <w:vAlign w:val="center"/>
            <w:hideMark/>
          </w:tcPr>
          <w:p w14:paraId="024CE626" w14:textId="77777777" w:rsidR="002D4473" w:rsidRPr="00695187" w:rsidRDefault="002D4473" w:rsidP="002D4473">
            <w:pPr>
              <w:jc w:val="center"/>
              <w:rPr>
                <w:b/>
                <w:bCs/>
                <w:i/>
                <w:iCs/>
                <w:color w:val="000000"/>
              </w:rPr>
            </w:pPr>
            <w:r w:rsidRPr="00695187">
              <w:rPr>
                <w:b/>
                <w:bCs/>
                <w:i/>
                <w:iCs/>
                <w:color w:val="000000"/>
              </w:rPr>
              <w:t>443.44</w:t>
            </w:r>
          </w:p>
        </w:tc>
        <w:tc>
          <w:tcPr>
            <w:tcW w:w="0" w:type="auto"/>
            <w:tcBorders>
              <w:top w:val="nil"/>
              <w:left w:val="nil"/>
              <w:bottom w:val="single" w:sz="4" w:space="0" w:color="auto"/>
              <w:right w:val="single" w:sz="4" w:space="0" w:color="auto"/>
            </w:tcBorders>
            <w:shd w:val="clear" w:color="auto" w:fill="auto"/>
            <w:noWrap/>
            <w:vAlign w:val="center"/>
            <w:hideMark/>
          </w:tcPr>
          <w:p w14:paraId="5B25E305" w14:textId="77777777" w:rsidR="002D4473" w:rsidRPr="00695187" w:rsidRDefault="002D4473" w:rsidP="002D4473">
            <w:pPr>
              <w:jc w:val="center"/>
              <w:rPr>
                <w:b/>
                <w:bCs/>
                <w:i/>
                <w:iCs/>
              </w:rPr>
            </w:pPr>
            <w:r w:rsidRPr="00695187">
              <w:rPr>
                <w:b/>
                <w:bCs/>
                <w:i/>
                <w:iCs/>
              </w:rPr>
              <w:t>25.68</w:t>
            </w:r>
          </w:p>
        </w:tc>
        <w:tc>
          <w:tcPr>
            <w:tcW w:w="0" w:type="auto"/>
            <w:tcBorders>
              <w:top w:val="nil"/>
              <w:left w:val="nil"/>
              <w:bottom w:val="single" w:sz="4" w:space="0" w:color="auto"/>
              <w:right w:val="single" w:sz="4" w:space="0" w:color="auto"/>
            </w:tcBorders>
            <w:shd w:val="clear" w:color="auto" w:fill="auto"/>
            <w:noWrap/>
            <w:vAlign w:val="center"/>
            <w:hideMark/>
          </w:tcPr>
          <w:p w14:paraId="57831EE5" w14:textId="77777777" w:rsidR="002D4473" w:rsidRPr="00695187" w:rsidRDefault="002D4473" w:rsidP="002D4473">
            <w:pPr>
              <w:jc w:val="center"/>
              <w:rPr>
                <w:b/>
                <w:bCs/>
                <w:i/>
                <w:iCs/>
              </w:rPr>
            </w:pPr>
            <w:r w:rsidRPr="00695187">
              <w:rPr>
                <w:b/>
                <w:bCs/>
                <w:i/>
                <w:iCs/>
              </w:rPr>
              <w:t>0.12</w:t>
            </w:r>
          </w:p>
        </w:tc>
        <w:tc>
          <w:tcPr>
            <w:tcW w:w="0" w:type="auto"/>
            <w:tcBorders>
              <w:top w:val="nil"/>
              <w:left w:val="nil"/>
              <w:bottom w:val="single" w:sz="4" w:space="0" w:color="auto"/>
              <w:right w:val="single" w:sz="4" w:space="0" w:color="auto"/>
            </w:tcBorders>
            <w:shd w:val="clear" w:color="auto" w:fill="auto"/>
            <w:noWrap/>
            <w:vAlign w:val="center"/>
            <w:hideMark/>
          </w:tcPr>
          <w:p w14:paraId="5C450D22" w14:textId="77777777" w:rsidR="002D4473" w:rsidRPr="00695187" w:rsidRDefault="002D4473" w:rsidP="002D4473">
            <w:pPr>
              <w:jc w:val="center"/>
              <w:rPr>
                <w:b/>
                <w:bCs/>
                <w:i/>
                <w:iCs/>
              </w:rPr>
            </w:pPr>
            <w:r w:rsidRPr="00695187">
              <w:rPr>
                <w:b/>
                <w:bCs/>
                <w:i/>
                <w:iCs/>
              </w:rPr>
              <w:t>10.70</w:t>
            </w:r>
          </w:p>
        </w:tc>
        <w:tc>
          <w:tcPr>
            <w:tcW w:w="0" w:type="auto"/>
            <w:tcBorders>
              <w:top w:val="nil"/>
              <w:left w:val="nil"/>
              <w:bottom w:val="single" w:sz="4" w:space="0" w:color="auto"/>
              <w:right w:val="single" w:sz="8" w:space="0" w:color="auto"/>
            </w:tcBorders>
            <w:shd w:val="clear" w:color="auto" w:fill="auto"/>
            <w:noWrap/>
            <w:vAlign w:val="center"/>
            <w:hideMark/>
          </w:tcPr>
          <w:p w14:paraId="6015B84D" w14:textId="77777777" w:rsidR="002D4473" w:rsidRPr="00695187" w:rsidRDefault="002D4473" w:rsidP="002D4473">
            <w:pPr>
              <w:jc w:val="center"/>
              <w:rPr>
                <w:b/>
                <w:bCs/>
                <w:i/>
                <w:iCs/>
              </w:rPr>
            </w:pPr>
            <w:r w:rsidRPr="00695187">
              <w:rPr>
                <w:b/>
                <w:bCs/>
                <w:i/>
                <w:iCs/>
              </w:rPr>
              <w:t>2.41</w:t>
            </w:r>
          </w:p>
        </w:tc>
      </w:tr>
      <w:tr w:rsidR="002D4473" w:rsidRPr="00695187" w14:paraId="3847CBB1"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6EC8636" w14:textId="77777777" w:rsidR="002D4473" w:rsidRPr="00695187" w:rsidRDefault="002D4473" w:rsidP="002D4473">
            <w:pPr>
              <w:jc w:val="center"/>
              <w:rPr>
                <w:b/>
                <w:bCs/>
              </w:rPr>
            </w:pPr>
            <w:r w:rsidRPr="00695187">
              <w:rPr>
                <w:b/>
                <w:bCs/>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4AE5AF0A" w14:textId="77777777" w:rsidR="002D4473" w:rsidRPr="00695187" w:rsidRDefault="002D4473" w:rsidP="002D4473">
            <w:pPr>
              <w:jc w:val="center"/>
              <w:rPr>
                <w:b/>
                <w:bCs/>
              </w:rPr>
            </w:pPr>
            <w:r w:rsidRPr="00695187">
              <w:rPr>
                <w:b/>
                <w:bCs/>
              </w:rPr>
              <w:t>2.40</w:t>
            </w:r>
          </w:p>
        </w:tc>
        <w:tc>
          <w:tcPr>
            <w:tcW w:w="0" w:type="auto"/>
            <w:tcBorders>
              <w:top w:val="nil"/>
              <w:left w:val="nil"/>
              <w:bottom w:val="single" w:sz="4" w:space="0" w:color="auto"/>
              <w:right w:val="single" w:sz="4" w:space="0" w:color="auto"/>
            </w:tcBorders>
            <w:shd w:val="clear" w:color="000000" w:fill="BFBFBF"/>
            <w:noWrap/>
            <w:vAlign w:val="center"/>
            <w:hideMark/>
          </w:tcPr>
          <w:p w14:paraId="68790246" w14:textId="77777777" w:rsidR="002D4473" w:rsidRPr="00695187" w:rsidRDefault="002D4473" w:rsidP="002D4473">
            <w:pPr>
              <w:jc w:val="center"/>
              <w:rPr>
                <w:b/>
                <w:bCs/>
              </w:rPr>
            </w:pPr>
            <w:r w:rsidRPr="00695187">
              <w:rPr>
                <w:b/>
                <w:bCs/>
              </w:rPr>
              <w:t>0.08</w:t>
            </w:r>
          </w:p>
        </w:tc>
        <w:tc>
          <w:tcPr>
            <w:tcW w:w="0" w:type="auto"/>
            <w:tcBorders>
              <w:top w:val="nil"/>
              <w:left w:val="nil"/>
              <w:bottom w:val="single" w:sz="4" w:space="0" w:color="auto"/>
              <w:right w:val="single" w:sz="4" w:space="0" w:color="auto"/>
            </w:tcBorders>
            <w:shd w:val="clear" w:color="000000" w:fill="BFBFBF"/>
            <w:noWrap/>
            <w:vAlign w:val="center"/>
            <w:hideMark/>
          </w:tcPr>
          <w:p w14:paraId="05592A00" w14:textId="77777777" w:rsidR="002D4473" w:rsidRPr="00695187" w:rsidRDefault="002D4473" w:rsidP="002D4473">
            <w:pPr>
              <w:jc w:val="center"/>
              <w:rPr>
                <w:b/>
                <w:bCs/>
              </w:rPr>
            </w:pPr>
            <w:r w:rsidRPr="00695187">
              <w:rPr>
                <w:b/>
                <w:bCs/>
              </w:rPr>
              <w:t>1064.26</w:t>
            </w:r>
          </w:p>
        </w:tc>
        <w:tc>
          <w:tcPr>
            <w:tcW w:w="0" w:type="auto"/>
            <w:tcBorders>
              <w:top w:val="nil"/>
              <w:left w:val="nil"/>
              <w:bottom w:val="single" w:sz="4" w:space="0" w:color="auto"/>
              <w:right w:val="single" w:sz="4" w:space="0" w:color="auto"/>
            </w:tcBorders>
            <w:shd w:val="clear" w:color="000000" w:fill="BFBFBF"/>
            <w:noWrap/>
            <w:vAlign w:val="center"/>
            <w:hideMark/>
          </w:tcPr>
          <w:p w14:paraId="48ACEB0F" w14:textId="77777777" w:rsidR="002D4473" w:rsidRPr="00695187" w:rsidRDefault="002D4473" w:rsidP="002D4473">
            <w:pPr>
              <w:jc w:val="center"/>
              <w:rPr>
                <w:b/>
                <w:bCs/>
                <w:color w:val="000000"/>
              </w:rPr>
            </w:pPr>
            <w:r w:rsidRPr="00695187">
              <w:rPr>
                <w:b/>
                <w:bCs/>
                <w:color w:val="000000"/>
              </w:rPr>
              <w:t>0.10</w:t>
            </w:r>
          </w:p>
        </w:tc>
        <w:tc>
          <w:tcPr>
            <w:tcW w:w="0" w:type="auto"/>
            <w:tcBorders>
              <w:top w:val="nil"/>
              <w:left w:val="nil"/>
              <w:bottom w:val="single" w:sz="4" w:space="0" w:color="auto"/>
              <w:right w:val="single" w:sz="4" w:space="0" w:color="auto"/>
            </w:tcBorders>
            <w:shd w:val="clear" w:color="000000" w:fill="BFBFBF"/>
            <w:noWrap/>
            <w:vAlign w:val="center"/>
            <w:hideMark/>
          </w:tcPr>
          <w:p w14:paraId="2CC28CF8" w14:textId="77777777" w:rsidR="002D4473" w:rsidRPr="00695187" w:rsidRDefault="002D4473" w:rsidP="002D4473">
            <w:pPr>
              <w:jc w:val="center"/>
              <w:rPr>
                <w:b/>
                <w:bCs/>
                <w:color w:val="000000"/>
              </w:rPr>
            </w:pPr>
            <w:r w:rsidRPr="00695187">
              <w:rPr>
                <w:b/>
                <w:bCs/>
                <w:color w:val="000000"/>
              </w:rPr>
              <w:t>443.44</w:t>
            </w:r>
          </w:p>
        </w:tc>
        <w:tc>
          <w:tcPr>
            <w:tcW w:w="0" w:type="auto"/>
            <w:tcBorders>
              <w:top w:val="nil"/>
              <w:left w:val="nil"/>
              <w:bottom w:val="single" w:sz="4" w:space="0" w:color="auto"/>
              <w:right w:val="single" w:sz="4" w:space="0" w:color="auto"/>
            </w:tcBorders>
            <w:shd w:val="clear" w:color="000000" w:fill="BFBFBF"/>
            <w:noWrap/>
            <w:vAlign w:val="center"/>
            <w:hideMark/>
          </w:tcPr>
          <w:p w14:paraId="3EA6DCDC" w14:textId="77777777" w:rsidR="002D4473" w:rsidRPr="00695187" w:rsidRDefault="002D4473" w:rsidP="002D4473">
            <w:pPr>
              <w:jc w:val="center"/>
              <w:rPr>
                <w:b/>
                <w:bCs/>
              </w:rPr>
            </w:pPr>
            <w:r w:rsidRPr="00695187">
              <w:rPr>
                <w:b/>
                <w:bCs/>
              </w:rPr>
              <w:t>25.68</w:t>
            </w:r>
          </w:p>
        </w:tc>
        <w:tc>
          <w:tcPr>
            <w:tcW w:w="0" w:type="auto"/>
            <w:tcBorders>
              <w:top w:val="nil"/>
              <w:left w:val="nil"/>
              <w:bottom w:val="single" w:sz="4" w:space="0" w:color="auto"/>
              <w:right w:val="single" w:sz="4" w:space="0" w:color="auto"/>
            </w:tcBorders>
            <w:shd w:val="clear" w:color="000000" w:fill="BFBFBF"/>
            <w:noWrap/>
            <w:vAlign w:val="center"/>
            <w:hideMark/>
          </w:tcPr>
          <w:p w14:paraId="2273CACD" w14:textId="77777777" w:rsidR="002D4473" w:rsidRPr="00695187" w:rsidRDefault="002D4473" w:rsidP="002D4473">
            <w:pPr>
              <w:jc w:val="center"/>
              <w:rPr>
                <w:b/>
                <w:bCs/>
                <w:i/>
                <w:iCs/>
              </w:rPr>
            </w:pPr>
            <w:r w:rsidRPr="00695187">
              <w:rPr>
                <w:b/>
                <w:bCs/>
                <w:i/>
                <w:iCs/>
              </w:rPr>
              <w:t>0.12</w:t>
            </w:r>
          </w:p>
        </w:tc>
        <w:tc>
          <w:tcPr>
            <w:tcW w:w="0" w:type="auto"/>
            <w:tcBorders>
              <w:top w:val="nil"/>
              <w:left w:val="nil"/>
              <w:bottom w:val="single" w:sz="4" w:space="0" w:color="auto"/>
              <w:right w:val="single" w:sz="4" w:space="0" w:color="auto"/>
            </w:tcBorders>
            <w:shd w:val="clear" w:color="000000" w:fill="BFBFBF"/>
            <w:noWrap/>
            <w:vAlign w:val="center"/>
            <w:hideMark/>
          </w:tcPr>
          <w:p w14:paraId="4F37DD02" w14:textId="77777777" w:rsidR="002D4473" w:rsidRPr="00695187" w:rsidRDefault="002D4473" w:rsidP="002D4473">
            <w:pPr>
              <w:jc w:val="center"/>
              <w:rPr>
                <w:b/>
                <w:bCs/>
              </w:rPr>
            </w:pPr>
            <w:r w:rsidRPr="00695187">
              <w:rPr>
                <w:b/>
                <w:bCs/>
              </w:rPr>
              <w:t>10.70</w:t>
            </w:r>
          </w:p>
        </w:tc>
        <w:tc>
          <w:tcPr>
            <w:tcW w:w="0" w:type="auto"/>
            <w:tcBorders>
              <w:top w:val="nil"/>
              <w:left w:val="nil"/>
              <w:bottom w:val="single" w:sz="4" w:space="0" w:color="auto"/>
              <w:right w:val="single" w:sz="8" w:space="0" w:color="auto"/>
            </w:tcBorders>
            <w:shd w:val="clear" w:color="000000" w:fill="BFBFBF"/>
            <w:noWrap/>
            <w:vAlign w:val="center"/>
            <w:hideMark/>
          </w:tcPr>
          <w:p w14:paraId="2D267AF5" w14:textId="77777777" w:rsidR="002D4473" w:rsidRPr="00695187" w:rsidRDefault="002D4473" w:rsidP="002D4473">
            <w:pPr>
              <w:jc w:val="center"/>
              <w:rPr>
                <w:b/>
                <w:bCs/>
              </w:rPr>
            </w:pPr>
            <w:r w:rsidRPr="00695187">
              <w:rPr>
                <w:b/>
                <w:bCs/>
              </w:rPr>
              <w:t>2.41</w:t>
            </w:r>
          </w:p>
        </w:tc>
      </w:tr>
      <w:tr w:rsidR="002D4473" w:rsidRPr="00695187" w14:paraId="77566A74"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55E121A" w14:textId="77777777" w:rsidR="002D4473" w:rsidRPr="00695187" w:rsidRDefault="002D4473" w:rsidP="002D4473">
            <w:pPr>
              <w:jc w:val="center"/>
              <w:rPr>
                <w:b/>
                <w:bCs/>
              </w:rPr>
            </w:pPr>
            <w:r w:rsidRPr="00695187">
              <w:rPr>
                <w:b/>
                <w:bCs/>
              </w:rPr>
              <w:t>Укупно НЦ 82</w:t>
            </w:r>
          </w:p>
        </w:tc>
        <w:tc>
          <w:tcPr>
            <w:tcW w:w="0" w:type="auto"/>
            <w:tcBorders>
              <w:top w:val="nil"/>
              <w:left w:val="nil"/>
              <w:bottom w:val="single" w:sz="4" w:space="0" w:color="auto"/>
              <w:right w:val="single" w:sz="4" w:space="0" w:color="auto"/>
            </w:tcBorders>
            <w:shd w:val="clear" w:color="000000" w:fill="BFBFBF"/>
            <w:noWrap/>
            <w:vAlign w:val="center"/>
            <w:hideMark/>
          </w:tcPr>
          <w:p w14:paraId="74E95040" w14:textId="77777777" w:rsidR="002D4473" w:rsidRPr="00695187" w:rsidRDefault="002D4473" w:rsidP="002D4473">
            <w:pPr>
              <w:jc w:val="center"/>
              <w:rPr>
                <w:b/>
                <w:bCs/>
              </w:rPr>
            </w:pPr>
            <w:r w:rsidRPr="00695187">
              <w:rPr>
                <w:b/>
                <w:bCs/>
              </w:rPr>
              <w:t>123.97</w:t>
            </w:r>
          </w:p>
        </w:tc>
        <w:tc>
          <w:tcPr>
            <w:tcW w:w="0" w:type="auto"/>
            <w:tcBorders>
              <w:top w:val="nil"/>
              <w:left w:val="nil"/>
              <w:bottom w:val="single" w:sz="4" w:space="0" w:color="auto"/>
              <w:right w:val="single" w:sz="4" w:space="0" w:color="auto"/>
            </w:tcBorders>
            <w:shd w:val="clear" w:color="000000" w:fill="BFBFBF"/>
            <w:noWrap/>
            <w:vAlign w:val="center"/>
            <w:hideMark/>
          </w:tcPr>
          <w:p w14:paraId="35B89B2A" w14:textId="77777777" w:rsidR="002D4473" w:rsidRPr="00695187" w:rsidRDefault="002D4473" w:rsidP="002D4473">
            <w:pPr>
              <w:jc w:val="center"/>
              <w:rPr>
                <w:b/>
                <w:bCs/>
              </w:rPr>
            </w:pPr>
            <w:r w:rsidRPr="00695187">
              <w:rPr>
                <w:b/>
                <w:bCs/>
              </w:rPr>
              <w:t>4.10</w:t>
            </w:r>
          </w:p>
        </w:tc>
        <w:tc>
          <w:tcPr>
            <w:tcW w:w="0" w:type="auto"/>
            <w:tcBorders>
              <w:top w:val="nil"/>
              <w:left w:val="nil"/>
              <w:bottom w:val="single" w:sz="4" w:space="0" w:color="auto"/>
              <w:right w:val="single" w:sz="4" w:space="0" w:color="auto"/>
            </w:tcBorders>
            <w:shd w:val="clear" w:color="000000" w:fill="BFBFBF"/>
            <w:noWrap/>
            <w:vAlign w:val="center"/>
            <w:hideMark/>
          </w:tcPr>
          <w:p w14:paraId="0625741A" w14:textId="77777777" w:rsidR="002D4473" w:rsidRPr="00695187" w:rsidRDefault="002D4473" w:rsidP="002D4473">
            <w:pPr>
              <w:jc w:val="center"/>
              <w:rPr>
                <w:b/>
                <w:bCs/>
              </w:rPr>
            </w:pPr>
            <w:r w:rsidRPr="00695187">
              <w:rPr>
                <w:b/>
                <w:bCs/>
              </w:rPr>
              <w:t>43201.89</w:t>
            </w:r>
          </w:p>
        </w:tc>
        <w:tc>
          <w:tcPr>
            <w:tcW w:w="0" w:type="auto"/>
            <w:tcBorders>
              <w:top w:val="nil"/>
              <w:left w:val="nil"/>
              <w:bottom w:val="single" w:sz="4" w:space="0" w:color="auto"/>
              <w:right w:val="single" w:sz="4" w:space="0" w:color="auto"/>
            </w:tcBorders>
            <w:shd w:val="clear" w:color="000000" w:fill="BFBFBF"/>
            <w:noWrap/>
            <w:vAlign w:val="center"/>
            <w:hideMark/>
          </w:tcPr>
          <w:p w14:paraId="65E3B4C0" w14:textId="77777777" w:rsidR="002D4473" w:rsidRPr="00695187" w:rsidRDefault="002D4473" w:rsidP="002D4473">
            <w:pPr>
              <w:jc w:val="center"/>
              <w:rPr>
                <w:b/>
                <w:bCs/>
              </w:rPr>
            </w:pPr>
            <w:r w:rsidRPr="00695187">
              <w:rPr>
                <w:b/>
                <w:bCs/>
              </w:rPr>
              <w:t>4.01</w:t>
            </w:r>
          </w:p>
        </w:tc>
        <w:tc>
          <w:tcPr>
            <w:tcW w:w="0" w:type="auto"/>
            <w:tcBorders>
              <w:top w:val="nil"/>
              <w:left w:val="nil"/>
              <w:bottom w:val="single" w:sz="4" w:space="0" w:color="auto"/>
              <w:right w:val="single" w:sz="4" w:space="0" w:color="auto"/>
            </w:tcBorders>
            <w:shd w:val="clear" w:color="000000" w:fill="BFBFBF"/>
            <w:noWrap/>
            <w:vAlign w:val="center"/>
            <w:hideMark/>
          </w:tcPr>
          <w:p w14:paraId="6B9A2980" w14:textId="77777777" w:rsidR="002D4473" w:rsidRPr="00695187" w:rsidRDefault="002D4473" w:rsidP="002D4473">
            <w:pPr>
              <w:jc w:val="center"/>
              <w:rPr>
                <w:b/>
                <w:bCs/>
              </w:rPr>
            </w:pPr>
            <w:r w:rsidRPr="00695187">
              <w:rPr>
                <w:b/>
                <w:bCs/>
              </w:rPr>
              <w:t>348.49</w:t>
            </w:r>
          </w:p>
        </w:tc>
        <w:tc>
          <w:tcPr>
            <w:tcW w:w="0" w:type="auto"/>
            <w:tcBorders>
              <w:top w:val="nil"/>
              <w:left w:val="nil"/>
              <w:bottom w:val="single" w:sz="4" w:space="0" w:color="auto"/>
              <w:right w:val="single" w:sz="4" w:space="0" w:color="auto"/>
            </w:tcBorders>
            <w:shd w:val="clear" w:color="000000" w:fill="BFBFBF"/>
            <w:noWrap/>
            <w:vAlign w:val="center"/>
            <w:hideMark/>
          </w:tcPr>
          <w:p w14:paraId="14370817" w14:textId="77777777" w:rsidR="002D4473" w:rsidRPr="00695187" w:rsidRDefault="002D4473" w:rsidP="002D4473">
            <w:pPr>
              <w:jc w:val="center"/>
              <w:rPr>
                <w:b/>
                <w:bCs/>
              </w:rPr>
            </w:pPr>
            <w:r w:rsidRPr="00695187">
              <w:rPr>
                <w:b/>
                <w:bCs/>
              </w:rPr>
              <w:t>720.73</w:t>
            </w:r>
          </w:p>
        </w:tc>
        <w:tc>
          <w:tcPr>
            <w:tcW w:w="0" w:type="auto"/>
            <w:tcBorders>
              <w:top w:val="nil"/>
              <w:left w:val="nil"/>
              <w:bottom w:val="single" w:sz="4" w:space="0" w:color="auto"/>
              <w:right w:val="single" w:sz="4" w:space="0" w:color="auto"/>
            </w:tcBorders>
            <w:shd w:val="clear" w:color="000000" w:fill="BFBFBF"/>
            <w:noWrap/>
            <w:vAlign w:val="center"/>
            <w:hideMark/>
          </w:tcPr>
          <w:p w14:paraId="1E3E261C" w14:textId="77777777" w:rsidR="002D4473" w:rsidRPr="00695187" w:rsidRDefault="002D4473" w:rsidP="002D4473">
            <w:pPr>
              <w:jc w:val="center"/>
              <w:rPr>
                <w:b/>
                <w:bCs/>
                <w:i/>
                <w:iCs/>
              </w:rPr>
            </w:pPr>
            <w:r w:rsidRPr="00695187">
              <w:rPr>
                <w:b/>
                <w:bCs/>
                <w:i/>
                <w:iCs/>
              </w:rPr>
              <w:t>3.41</w:t>
            </w:r>
          </w:p>
        </w:tc>
        <w:tc>
          <w:tcPr>
            <w:tcW w:w="0" w:type="auto"/>
            <w:tcBorders>
              <w:top w:val="nil"/>
              <w:left w:val="nil"/>
              <w:bottom w:val="single" w:sz="4" w:space="0" w:color="auto"/>
              <w:right w:val="single" w:sz="4" w:space="0" w:color="auto"/>
            </w:tcBorders>
            <w:shd w:val="clear" w:color="000000" w:fill="BFBFBF"/>
            <w:noWrap/>
            <w:vAlign w:val="center"/>
            <w:hideMark/>
          </w:tcPr>
          <w:p w14:paraId="5148CC26" w14:textId="77777777" w:rsidR="002D4473" w:rsidRPr="00695187" w:rsidRDefault="002D4473" w:rsidP="002D4473">
            <w:pPr>
              <w:jc w:val="center"/>
              <w:rPr>
                <w:b/>
                <w:bCs/>
              </w:rPr>
            </w:pPr>
            <w:r w:rsidRPr="00695187">
              <w:rPr>
                <w:b/>
                <w:bCs/>
              </w:rPr>
              <w:t>5.81</w:t>
            </w:r>
          </w:p>
        </w:tc>
        <w:tc>
          <w:tcPr>
            <w:tcW w:w="0" w:type="auto"/>
            <w:tcBorders>
              <w:top w:val="nil"/>
              <w:left w:val="nil"/>
              <w:bottom w:val="single" w:sz="4" w:space="0" w:color="auto"/>
              <w:right w:val="single" w:sz="8" w:space="0" w:color="auto"/>
            </w:tcBorders>
            <w:shd w:val="clear" w:color="000000" w:fill="BFBFBF"/>
            <w:noWrap/>
            <w:vAlign w:val="center"/>
            <w:hideMark/>
          </w:tcPr>
          <w:p w14:paraId="70CCAEAF" w14:textId="77777777" w:rsidR="002D4473" w:rsidRPr="00695187" w:rsidRDefault="002D4473" w:rsidP="002D4473">
            <w:pPr>
              <w:jc w:val="center"/>
              <w:rPr>
                <w:b/>
                <w:bCs/>
              </w:rPr>
            </w:pPr>
            <w:r w:rsidRPr="00695187">
              <w:rPr>
                <w:b/>
                <w:bCs/>
              </w:rPr>
              <w:t>1.67</w:t>
            </w:r>
          </w:p>
        </w:tc>
      </w:tr>
      <w:tr w:rsidR="0098200C" w:rsidRPr="00695187" w14:paraId="270ECF1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3EE026" w14:textId="77777777" w:rsidR="002D4473" w:rsidRPr="00695187" w:rsidRDefault="002D4473" w:rsidP="002D4473">
            <w:pPr>
              <w:jc w:val="center"/>
              <w:rPr>
                <w:color w:val="000000"/>
              </w:rPr>
            </w:pPr>
            <w:r w:rsidRPr="00695187">
              <w:rPr>
                <w:color w:val="000000"/>
              </w:rPr>
              <w:t>83 351 421</w:t>
            </w:r>
          </w:p>
        </w:tc>
        <w:tc>
          <w:tcPr>
            <w:tcW w:w="0" w:type="auto"/>
            <w:tcBorders>
              <w:top w:val="nil"/>
              <w:left w:val="nil"/>
              <w:bottom w:val="single" w:sz="4" w:space="0" w:color="auto"/>
              <w:right w:val="single" w:sz="4" w:space="0" w:color="auto"/>
            </w:tcBorders>
            <w:shd w:val="clear" w:color="auto" w:fill="auto"/>
            <w:noWrap/>
            <w:vAlign w:val="center"/>
            <w:hideMark/>
          </w:tcPr>
          <w:p w14:paraId="0C29DCF6" w14:textId="77777777" w:rsidR="002D4473" w:rsidRPr="00695187" w:rsidRDefault="002D4473" w:rsidP="002D4473">
            <w:pPr>
              <w:jc w:val="center"/>
              <w:rPr>
                <w:color w:val="000000"/>
              </w:rPr>
            </w:pPr>
            <w:r w:rsidRPr="00695187">
              <w:rPr>
                <w:color w:val="000000"/>
              </w:rPr>
              <w:t>291.35</w:t>
            </w:r>
          </w:p>
        </w:tc>
        <w:tc>
          <w:tcPr>
            <w:tcW w:w="0" w:type="auto"/>
            <w:tcBorders>
              <w:top w:val="nil"/>
              <w:left w:val="nil"/>
              <w:bottom w:val="single" w:sz="4" w:space="0" w:color="auto"/>
              <w:right w:val="single" w:sz="4" w:space="0" w:color="auto"/>
            </w:tcBorders>
            <w:shd w:val="clear" w:color="auto" w:fill="auto"/>
            <w:noWrap/>
            <w:vAlign w:val="center"/>
            <w:hideMark/>
          </w:tcPr>
          <w:p w14:paraId="3D0E83F6" w14:textId="77777777" w:rsidR="002D4473" w:rsidRPr="00695187" w:rsidRDefault="002D4473" w:rsidP="002D4473">
            <w:pPr>
              <w:jc w:val="center"/>
            </w:pPr>
            <w:r w:rsidRPr="00695187">
              <w:t>9.64</w:t>
            </w:r>
          </w:p>
        </w:tc>
        <w:tc>
          <w:tcPr>
            <w:tcW w:w="0" w:type="auto"/>
            <w:tcBorders>
              <w:top w:val="nil"/>
              <w:left w:val="nil"/>
              <w:bottom w:val="single" w:sz="4" w:space="0" w:color="auto"/>
              <w:right w:val="single" w:sz="4" w:space="0" w:color="auto"/>
            </w:tcBorders>
            <w:shd w:val="clear" w:color="auto" w:fill="auto"/>
            <w:noWrap/>
            <w:vAlign w:val="center"/>
            <w:hideMark/>
          </w:tcPr>
          <w:p w14:paraId="70E94FDA" w14:textId="77777777" w:rsidR="002D4473" w:rsidRPr="00695187" w:rsidRDefault="002D4473" w:rsidP="002D4473">
            <w:pPr>
              <w:jc w:val="center"/>
              <w:rPr>
                <w:color w:val="000000"/>
              </w:rPr>
            </w:pPr>
            <w:r w:rsidRPr="00695187">
              <w:rPr>
                <w:color w:val="000000"/>
              </w:rPr>
              <w:t>33173.56</w:t>
            </w:r>
          </w:p>
        </w:tc>
        <w:tc>
          <w:tcPr>
            <w:tcW w:w="0" w:type="auto"/>
            <w:tcBorders>
              <w:top w:val="nil"/>
              <w:left w:val="nil"/>
              <w:bottom w:val="single" w:sz="4" w:space="0" w:color="auto"/>
              <w:right w:val="single" w:sz="4" w:space="0" w:color="auto"/>
            </w:tcBorders>
            <w:shd w:val="clear" w:color="auto" w:fill="auto"/>
            <w:noWrap/>
            <w:vAlign w:val="center"/>
            <w:hideMark/>
          </w:tcPr>
          <w:p w14:paraId="41A95615" w14:textId="77777777" w:rsidR="002D4473" w:rsidRPr="00695187" w:rsidRDefault="002D4473" w:rsidP="002D4473">
            <w:pPr>
              <w:jc w:val="center"/>
              <w:rPr>
                <w:color w:val="000000"/>
              </w:rPr>
            </w:pPr>
            <w:r w:rsidRPr="00695187">
              <w:rPr>
                <w:color w:val="000000"/>
              </w:rPr>
              <w:t>3.08</w:t>
            </w:r>
          </w:p>
        </w:tc>
        <w:tc>
          <w:tcPr>
            <w:tcW w:w="0" w:type="auto"/>
            <w:tcBorders>
              <w:top w:val="nil"/>
              <w:left w:val="nil"/>
              <w:bottom w:val="single" w:sz="4" w:space="0" w:color="auto"/>
              <w:right w:val="single" w:sz="4" w:space="0" w:color="auto"/>
            </w:tcBorders>
            <w:shd w:val="clear" w:color="auto" w:fill="auto"/>
            <w:noWrap/>
            <w:vAlign w:val="center"/>
            <w:hideMark/>
          </w:tcPr>
          <w:p w14:paraId="18582F16" w14:textId="77777777" w:rsidR="002D4473" w:rsidRPr="00695187" w:rsidRDefault="002D4473" w:rsidP="002D4473">
            <w:pPr>
              <w:jc w:val="center"/>
              <w:rPr>
                <w:color w:val="000000"/>
              </w:rPr>
            </w:pPr>
            <w:r w:rsidRPr="00695187">
              <w:rPr>
                <w:color w:val="000000"/>
              </w:rPr>
              <w:t>113.86</w:t>
            </w:r>
          </w:p>
        </w:tc>
        <w:tc>
          <w:tcPr>
            <w:tcW w:w="0" w:type="auto"/>
            <w:tcBorders>
              <w:top w:val="nil"/>
              <w:left w:val="nil"/>
              <w:bottom w:val="single" w:sz="4" w:space="0" w:color="auto"/>
              <w:right w:val="single" w:sz="4" w:space="0" w:color="auto"/>
            </w:tcBorders>
            <w:shd w:val="clear" w:color="auto" w:fill="auto"/>
            <w:noWrap/>
            <w:vAlign w:val="center"/>
            <w:hideMark/>
          </w:tcPr>
          <w:p w14:paraId="0A130F1A" w14:textId="77777777" w:rsidR="002D4473" w:rsidRPr="00695187" w:rsidRDefault="002D4473" w:rsidP="002D4473">
            <w:pPr>
              <w:jc w:val="center"/>
              <w:rPr>
                <w:color w:val="000000"/>
              </w:rPr>
            </w:pPr>
            <w:r w:rsidRPr="00695187">
              <w:rPr>
                <w:color w:val="000000"/>
              </w:rPr>
              <w:t>674.14</w:t>
            </w:r>
          </w:p>
        </w:tc>
        <w:tc>
          <w:tcPr>
            <w:tcW w:w="0" w:type="auto"/>
            <w:tcBorders>
              <w:top w:val="nil"/>
              <w:left w:val="nil"/>
              <w:bottom w:val="single" w:sz="4" w:space="0" w:color="auto"/>
              <w:right w:val="single" w:sz="4" w:space="0" w:color="auto"/>
            </w:tcBorders>
            <w:shd w:val="clear" w:color="auto" w:fill="auto"/>
            <w:noWrap/>
            <w:vAlign w:val="center"/>
            <w:hideMark/>
          </w:tcPr>
          <w:p w14:paraId="1836FD17" w14:textId="77777777" w:rsidR="002D4473" w:rsidRPr="00695187" w:rsidRDefault="002D4473" w:rsidP="002D4473">
            <w:pPr>
              <w:jc w:val="center"/>
              <w:rPr>
                <w:i/>
                <w:iCs/>
              </w:rPr>
            </w:pPr>
            <w:r w:rsidRPr="00695187">
              <w:rPr>
                <w:i/>
                <w:iCs/>
              </w:rPr>
              <w:t>3.19</w:t>
            </w:r>
          </w:p>
        </w:tc>
        <w:tc>
          <w:tcPr>
            <w:tcW w:w="0" w:type="auto"/>
            <w:tcBorders>
              <w:top w:val="nil"/>
              <w:left w:val="nil"/>
              <w:bottom w:val="single" w:sz="4" w:space="0" w:color="auto"/>
              <w:right w:val="single" w:sz="4" w:space="0" w:color="auto"/>
            </w:tcBorders>
            <w:shd w:val="clear" w:color="auto" w:fill="auto"/>
            <w:noWrap/>
            <w:vAlign w:val="center"/>
            <w:hideMark/>
          </w:tcPr>
          <w:p w14:paraId="10980804" w14:textId="77777777" w:rsidR="002D4473" w:rsidRPr="00695187" w:rsidRDefault="002D4473" w:rsidP="002D4473">
            <w:pPr>
              <w:jc w:val="center"/>
            </w:pPr>
            <w:r w:rsidRPr="00695187">
              <w:t>2.31</w:t>
            </w:r>
          </w:p>
        </w:tc>
        <w:tc>
          <w:tcPr>
            <w:tcW w:w="0" w:type="auto"/>
            <w:tcBorders>
              <w:top w:val="nil"/>
              <w:left w:val="nil"/>
              <w:bottom w:val="single" w:sz="4" w:space="0" w:color="auto"/>
              <w:right w:val="single" w:sz="8" w:space="0" w:color="auto"/>
            </w:tcBorders>
            <w:shd w:val="clear" w:color="auto" w:fill="auto"/>
            <w:noWrap/>
            <w:vAlign w:val="center"/>
            <w:hideMark/>
          </w:tcPr>
          <w:p w14:paraId="33783ED2" w14:textId="77777777" w:rsidR="002D4473" w:rsidRPr="00695187" w:rsidRDefault="002D4473" w:rsidP="002D4473">
            <w:pPr>
              <w:jc w:val="center"/>
            </w:pPr>
            <w:r w:rsidRPr="00695187">
              <w:t>2.03</w:t>
            </w:r>
          </w:p>
        </w:tc>
      </w:tr>
      <w:tr w:rsidR="0098200C" w:rsidRPr="00695187" w14:paraId="601F8C3B"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2A6B4E" w14:textId="77777777" w:rsidR="002D4473" w:rsidRPr="00695187" w:rsidRDefault="002D4473" w:rsidP="002D4473">
            <w:pPr>
              <w:jc w:val="center"/>
              <w:rPr>
                <w:color w:val="000000"/>
              </w:rPr>
            </w:pPr>
            <w:r w:rsidRPr="00695187">
              <w:rPr>
                <w:color w:val="000000"/>
              </w:rPr>
              <w:t>83 352 421</w:t>
            </w:r>
          </w:p>
        </w:tc>
        <w:tc>
          <w:tcPr>
            <w:tcW w:w="0" w:type="auto"/>
            <w:tcBorders>
              <w:top w:val="nil"/>
              <w:left w:val="nil"/>
              <w:bottom w:val="single" w:sz="4" w:space="0" w:color="auto"/>
              <w:right w:val="single" w:sz="4" w:space="0" w:color="auto"/>
            </w:tcBorders>
            <w:shd w:val="clear" w:color="auto" w:fill="auto"/>
            <w:noWrap/>
            <w:vAlign w:val="bottom"/>
            <w:hideMark/>
          </w:tcPr>
          <w:p w14:paraId="3C638F04" w14:textId="77777777" w:rsidR="002D4473" w:rsidRPr="00695187" w:rsidRDefault="002D4473" w:rsidP="002D4473">
            <w:pPr>
              <w:jc w:val="center"/>
              <w:rPr>
                <w:color w:val="000000"/>
              </w:rPr>
            </w:pPr>
            <w:r w:rsidRPr="00695187">
              <w:rPr>
                <w:color w:val="000000"/>
              </w:rPr>
              <w:t>396.60</w:t>
            </w:r>
          </w:p>
        </w:tc>
        <w:tc>
          <w:tcPr>
            <w:tcW w:w="0" w:type="auto"/>
            <w:tcBorders>
              <w:top w:val="nil"/>
              <w:left w:val="nil"/>
              <w:bottom w:val="single" w:sz="4" w:space="0" w:color="auto"/>
              <w:right w:val="single" w:sz="4" w:space="0" w:color="auto"/>
            </w:tcBorders>
            <w:shd w:val="clear" w:color="auto" w:fill="auto"/>
            <w:noWrap/>
            <w:vAlign w:val="center"/>
            <w:hideMark/>
          </w:tcPr>
          <w:p w14:paraId="527253B6" w14:textId="77777777" w:rsidR="002D4473" w:rsidRPr="00695187" w:rsidRDefault="002D4473" w:rsidP="002D4473">
            <w:pPr>
              <w:jc w:val="center"/>
            </w:pPr>
            <w:r w:rsidRPr="00695187">
              <w:t>13.13</w:t>
            </w:r>
          </w:p>
        </w:tc>
        <w:tc>
          <w:tcPr>
            <w:tcW w:w="0" w:type="auto"/>
            <w:tcBorders>
              <w:top w:val="nil"/>
              <w:left w:val="nil"/>
              <w:bottom w:val="single" w:sz="4" w:space="0" w:color="auto"/>
              <w:right w:val="single" w:sz="4" w:space="0" w:color="auto"/>
            </w:tcBorders>
            <w:shd w:val="clear" w:color="auto" w:fill="auto"/>
            <w:noWrap/>
            <w:vAlign w:val="center"/>
            <w:hideMark/>
          </w:tcPr>
          <w:p w14:paraId="07023CFF" w14:textId="77777777" w:rsidR="002D4473" w:rsidRPr="00695187" w:rsidRDefault="002D4473" w:rsidP="002D4473">
            <w:pPr>
              <w:jc w:val="center"/>
              <w:rPr>
                <w:color w:val="000000"/>
              </w:rPr>
            </w:pPr>
            <w:r w:rsidRPr="00695187">
              <w:rPr>
                <w:color w:val="000000"/>
              </w:rPr>
              <w:t>154953.03</w:t>
            </w:r>
          </w:p>
        </w:tc>
        <w:tc>
          <w:tcPr>
            <w:tcW w:w="0" w:type="auto"/>
            <w:tcBorders>
              <w:top w:val="nil"/>
              <w:left w:val="nil"/>
              <w:bottom w:val="single" w:sz="4" w:space="0" w:color="auto"/>
              <w:right w:val="single" w:sz="4" w:space="0" w:color="auto"/>
            </w:tcBorders>
            <w:shd w:val="clear" w:color="auto" w:fill="auto"/>
            <w:noWrap/>
            <w:vAlign w:val="center"/>
            <w:hideMark/>
          </w:tcPr>
          <w:p w14:paraId="7BEAA7DF" w14:textId="77777777" w:rsidR="002D4473" w:rsidRPr="00695187" w:rsidRDefault="002D4473" w:rsidP="002D4473">
            <w:pPr>
              <w:jc w:val="center"/>
              <w:rPr>
                <w:color w:val="000000"/>
              </w:rPr>
            </w:pPr>
            <w:r w:rsidRPr="00695187">
              <w:rPr>
                <w:color w:val="000000"/>
              </w:rPr>
              <w:t>14.37</w:t>
            </w:r>
          </w:p>
        </w:tc>
        <w:tc>
          <w:tcPr>
            <w:tcW w:w="0" w:type="auto"/>
            <w:tcBorders>
              <w:top w:val="nil"/>
              <w:left w:val="nil"/>
              <w:bottom w:val="single" w:sz="4" w:space="0" w:color="auto"/>
              <w:right w:val="single" w:sz="4" w:space="0" w:color="auto"/>
            </w:tcBorders>
            <w:shd w:val="clear" w:color="auto" w:fill="auto"/>
            <w:noWrap/>
            <w:vAlign w:val="center"/>
            <w:hideMark/>
          </w:tcPr>
          <w:p w14:paraId="743720C7" w14:textId="77777777" w:rsidR="002D4473" w:rsidRPr="00695187" w:rsidRDefault="002D4473" w:rsidP="002D4473">
            <w:pPr>
              <w:jc w:val="center"/>
              <w:rPr>
                <w:color w:val="000000"/>
              </w:rPr>
            </w:pPr>
            <w:r w:rsidRPr="00695187">
              <w:rPr>
                <w:color w:val="000000"/>
              </w:rPr>
              <w:t>390.70</w:t>
            </w:r>
          </w:p>
        </w:tc>
        <w:tc>
          <w:tcPr>
            <w:tcW w:w="0" w:type="auto"/>
            <w:tcBorders>
              <w:top w:val="nil"/>
              <w:left w:val="nil"/>
              <w:bottom w:val="single" w:sz="4" w:space="0" w:color="auto"/>
              <w:right w:val="single" w:sz="4" w:space="0" w:color="auto"/>
            </w:tcBorders>
            <w:shd w:val="clear" w:color="auto" w:fill="auto"/>
            <w:noWrap/>
            <w:vAlign w:val="center"/>
            <w:hideMark/>
          </w:tcPr>
          <w:p w14:paraId="01F15B6C" w14:textId="77777777" w:rsidR="002D4473" w:rsidRPr="00695187" w:rsidRDefault="002D4473" w:rsidP="002D4473">
            <w:pPr>
              <w:jc w:val="center"/>
              <w:rPr>
                <w:color w:val="000000"/>
              </w:rPr>
            </w:pPr>
            <w:r w:rsidRPr="00695187">
              <w:rPr>
                <w:color w:val="000000"/>
              </w:rPr>
              <w:t>2681.34</w:t>
            </w:r>
          </w:p>
        </w:tc>
        <w:tc>
          <w:tcPr>
            <w:tcW w:w="0" w:type="auto"/>
            <w:tcBorders>
              <w:top w:val="nil"/>
              <w:left w:val="nil"/>
              <w:bottom w:val="single" w:sz="4" w:space="0" w:color="auto"/>
              <w:right w:val="single" w:sz="4" w:space="0" w:color="auto"/>
            </w:tcBorders>
            <w:shd w:val="clear" w:color="auto" w:fill="auto"/>
            <w:noWrap/>
            <w:vAlign w:val="center"/>
            <w:hideMark/>
          </w:tcPr>
          <w:p w14:paraId="234CEBB8" w14:textId="77777777" w:rsidR="002D4473" w:rsidRPr="00695187" w:rsidRDefault="002D4473" w:rsidP="002D4473">
            <w:pPr>
              <w:jc w:val="center"/>
              <w:rPr>
                <w:i/>
                <w:iCs/>
              </w:rPr>
            </w:pPr>
            <w:r w:rsidRPr="00695187">
              <w:rPr>
                <w:i/>
                <w:iCs/>
              </w:rPr>
              <w:t>12.67</w:t>
            </w:r>
          </w:p>
        </w:tc>
        <w:tc>
          <w:tcPr>
            <w:tcW w:w="0" w:type="auto"/>
            <w:tcBorders>
              <w:top w:val="nil"/>
              <w:left w:val="nil"/>
              <w:bottom w:val="single" w:sz="4" w:space="0" w:color="auto"/>
              <w:right w:val="single" w:sz="4" w:space="0" w:color="auto"/>
            </w:tcBorders>
            <w:shd w:val="clear" w:color="auto" w:fill="auto"/>
            <w:noWrap/>
            <w:vAlign w:val="center"/>
            <w:hideMark/>
          </w:tcPr>
          <w:p w14:paraId="58FBAF23" w14:textId="77777777" w:rsidR="002D4473" w:rsidRPr="00695187" w:rsidRDefault="002D4473" w:rsidP="002D4473">
            <w:pPr>
              <w:jc w:val="center"/>
            </w:pPr>
            <w:r w:rsidRPr="00695187">
              <w:t>6.76</w:t>
            </w:r>
          </w:p>
        </w:tc>
        <w:tc>
          <w:tcPr>
            <w:tcW w:w="0" w:type="auto"/>
            <w:tcBorders>
              <w:top w:val="nil"/>
              <w:left w:val="nil"/>
              <w:bottom w:val="single" w:sz="4" w:space="0" w:color="auto"/>
              <w:right w:val="single" w:sz="8" w:space="0" w:color="auto"/>
            </w:tcBorders>
            <w:shd w:val="clear" w:color="auto" w:fill="auto"/>
            <w:noWrap/>
            <w:vAlign w:val="center"/>
            <w:hideMark/>
          </w:tcPr>
          <w:p w14:paraId="4A7AB286" w14:textId="77777777" w:rsidR="002D4473" w:rsidRPr="00695187" w:rsidRDefault="002D4473" w:rsidP="002D4473">
            <w:pPr>
              <w:jc w:val="center"/>
            </w:pPr>
            <w:r w:rsidRPr="00695187">
              <w:t>1.73</w:t>
            </w:r>
          </w:p>
        </w:tc>
      </w:tr>
      <w:tr w:rsidR="0098200C" w:rsidRPr="00695187" w14:paraId="3DA4BF95"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538D33" w14:textId="77777777" w:rsidR="002D4473" w:rsidRPr="00695187" w:rsidRDefault="002D4473" w:rsidP="002D4473">
            <w:pPr>
              <w:jc w:val="center"/>
              <w:rPr>
                <w:color w:val="000000"/>
              </w:rPr>
            </w:pPr>
            <w:r w:rsidRPr="00695187">
              <w:rPr>
                <w:color w:val="000000"/>
              </w:rPr>
              <w:t>83 357 421</w:t>
            </w:r>
          </w:p>
        </w:tc>
        <w:tc>
          <w:tcPr>
            <w:tcW w:w="0" w:type="auto"/>
            <w:tcBorders>
              <w:top w:val="nil"/>
              <w:left w:val="nil"/>
              <w:bottom w:val="single" w:sz="4" w:space="0" w:color="auto"/>
              <w:right w:val="single" w:sz="4" w:space="0" w:color="auto"/>
            </w:tcBorders>
            <w:shd w:val="clear" w:color="auto" w:fill="auto"/>
            <w:noWrap/>
            <w:vAlign w:val="center"/>
            <w:hideMark/>
          </w:tcPr>
          <w:p w14:paraId="615CA83B" w14:textId="77777777" w:rsidR="002D4473" w:rsidRPr="00695187" w:rsidRDefault="002D4473" w:rsidP="002D4473">
            <w:pPr>
              <w:jc w:val="center"/>
              <w:rPr>
                <w:color w:val="000000"/>
              </w:rPr>
            </w:pPr>
            <w:r w:rsidRPr="00695187">
              <w:rPr>
                <w:color w:val="000000"/>
              </w:rPr>
              <w:t>89.42</w:t>
            </w:r>
          </w:p>
        </w:tc>
        <w:tc>
          <w:tcPr>
            <w:tcW w:w="0" w:type="auto"/>
            <w:tcBorders>
              <w:top w:val="nil"/>
              <w:left w:val="nil"/>
              <w:bottom w:val="single" w:sz="4" w:space="0" w:color="auto"/>
              <w:right w:val="single" w:sz="4" w:space="0" w:color="auto"/>
            </w:tcBorders>
            <w:shd w:val="clear" w:color="auto" w:fill="auto"/>
            <w:noWrap/>
            <w:vAlign w:val="center"/>
            <w:hideMark/>
          </w:tcPr>
          <w:p w14:paraId="3AAEBCF2" w14:textId="77777777" w:rsidR="002D4473" w:rsidRPr="00695187" w:rsidRDefault="002D4473" w:rsidP="002D4473">
            <w:pPr>
              <w:jc w:val="center"/>
            </w:pPr>
            <w:r w:rsidRPr="00695187">
              <w:t>25.51</w:t>
            </w:r>
          </w:p>
        </w:tc>
        <w:tc>
          <w:tcPr>
            <w:tcW w:w="0" w:type="auto"/>
            <w:tcBorders>
              <w:top w:val="nil"/>
              <w:left w:val="nil"/>
              <w:bottom w:val="single" w:sz="4" w:space="0" w:color="auto"/>
              <w:right w:val="single" w:sz="4" w:space="0" w:color="auto"/>
            </w:tcBorders>
            <w:shd w:val="clear" w:color="auto" w:fill="auto"/>
            <w:noWrap/>
            <w:vAlign w:val="center"/>
            <w:hideMark/>
          </w:tcPr>
          <w:p w14:paraId="5C935DC3" w14:textId="77777777" w:rsidR="002D4473" w:rsidRPr="00695187" w:rsidRDefault="002D4473" w:rsidP="002D4473">
            <w:pPr>
              <w:jc w:val="center"/>
              <w:rPr>
                <w:color w:val="000000"/>
              </w:rPr>
            </w:pPr>
            <w:r w:rsidRPr="00695187">
              <w:rPr>
                <w:color w:val="000000"/>
              </w:rPr>
              <w:t>29215.04</w:t>
            </w:r>
          </w:p>
        </w:tc>
        <w:tc>
          <w:tcPr>
            <w:tcW w:w="0" w:type="auto"/>
            <w:tcBorders>
              <w:top w:val="nil"/>
              <w:left w:val="nil"/>
              <w:bottom w:val="single" w:sz="4" w:space="0" w:color="auto"/>
              <w:right w:val="single" w:sz="4" w:space="0" w:color="auto"/>
            </w:tcBorders>
            <w:shd w:val="clear" w:color="auto" w:fill="auto"/>
            <w:noWrap/>
            <w:vAlign w:val="center"/>
            <w:hideMark/>
          </w:tcPr>
          <w:p w14:paraId="1C80F77B" w14:textId="77777777" w:rsidR="002D4473" w:rsidRPr="00695187" w:rsidRDefault="002D4473" w:rsidP="002D4473">
            <w:pPr>
              <w:jc w:val="center"/>
              <w:rPr>
                <w:color w:val="000000"/>
              </w:rPr>
            </w:pPr>
            <w:r w:rsidRPr="00695187">
              <w:rPr>
                <w:color w:val="000000"/>
              </w:rPr>
              <w:t>27.35</w:t>
            </w:r>
          </w:p>
        </w:tc>
        <w:tc>
          <w:tcPr>
            <w:tcW w:w="0" w:type="auto"/>
            <w:tcBorders>
              <w:top w:val="nil"/>
              <w:left w:val="nil"/>
              <w:bottom w:val="single" w:sz="4" w:space="0" w:color="auto"/>
              <w:right w:val="single" w:sz="4" w:space="0" w:color="auto"/>
            </w:tcBorders>
            <w:shd w:val="clear" w:color="auto" w:fill="auto"/>
            <w:noWrap/>
            <w:vAlign w:val="center"/>
            <w:hideMark/>
          </w:tcPr>
          <w:p w14:paraId="1AA2E3E8" w14:textId="77777777" w:rsidR="002D4473" w:rsidRPr="00695187" w:rsidRDefault="002D4473" w:rsidP="002D4473">
            <w:pPr>
              <w:jc w:val="center"/>
              <w:rPr>
                <w:color w:val="000000"/>
              </w:rPr>
            </w:pPr>
            <w:r w:rsidRPr="00695187">
              <w:rPr>
                <w:color w:val="000000"/>
              </w:rPr>
              <w:t>326.72</w:t>
            </w:r>
          </w:p>
        </w:tc>
        <w:tc>
          <w:tcPr>
            <w:tcW w:w="0" w:type="auto"/>
            <w:tcBorders>
              <w:top w:val="nil"/>
              <w:left w:val="nil"/>
              <w:bottom w:val="single" w:sz="4" w:space="0" w:color="auto"/>
              <w:right w:val="single" w:sz="4" w:space="0" w:color="auto"/>
            </w:tcBorders>
            <w:shd w:val="clear" w:color="auto" w:fill="auto"/>
            <w:noWrap/>
            <w:vAlign w:val="center"/>
            <w:hideMark/>
          </w:tcPr>
          <w:p w14:paraId="760DF3ED" w14:textId="77777777" w:rsidR="002D4473" w:rsidRPr="00695187" w:rsidRDefault="002D4473" w:rsidP="002D4473">
            <w:pPr>
              <w:jc w:val="center"/>
              <w:rPr>
                <w:color w:val="000000"/>
              </w:rPr>
            </w:pPr>
            <w:r w:rsidRPr="00695187">
              <w:rPr>
                <w:color w:val="000000"/>
              </w:rPr>
              <w:t>663.51</w:t>
            </w:r>
          </w:p>
        </w:tc>
        <w:tc>
          <w:tcPr>
            <w:tcW w:w="0" w:type="auto"/>
            <w:tcBorders>
              <w:top w:val="nil"/>
              <w:left w:val="nil"/>
              <w:bottom w:val="single" w:sz="4" w:space="0" w:color="auto"/>
              <w:right w:val="single" w:sz="4" w:space="0" w:color="auto"/>
            </w:tcBorders>
            <w:shd w:val="clear" w:color="auto" w:fill="auto"/>
            <w:noWrap/>
            <w:vAlign w:val="center"/>
            <w:hideMark/>
          </w:tcPr>
          <w:p w14:paraId="1053B13A" w14:textId="77777777" w:rsidR="002D4473" w:rsidRPr="00695187" w:rsidRDefault="002D4473" w:rsidP="002D4473">
            <w:pPr>
              <w:jc w:val="center"/>
              <w:rPr>
                <w:i/>
                <w:iCs/>
              </w:rPr>
            </w:pPr>
            <w:r w:rsidRPr="00695187">
              <w:rPr>
                <w:i/>
                <w:iCs/>
              </w:rPr>
              <w:t>32.07</w:t>
            </w:r>
          </w:p>
        </w:tc>
        <w:tc>
          <w:tcPr>
            <w:tcW w:w="0" w:type="auto"/>
            <w:tcBorders>
              <w:top w:val="nil"/>
              <w:left w:val="nil"/>
              <w:bottom w:val="single" w:sz="4" w:space="0" w:color="auto"/>
              <w:right w:val="single" w:sz="4" w:space="0" w:color="auto"/>
            </w:tcBorders>
            <w:shd w:val="clear" w:color="auto" w:fill="auto"/>
            <w:noWrap/>
            <w:vAlign w:val="center"/>
            <w:hideMark/>
          </w:tcPr>
          <w:p w14:paraId="75C2C7B9" w14:textId="77777777" w:rsidR="002D4473" w:rsidRPr="00695187" w:rsidRDefault="002D4473" w:rsidP="002D4473">
            <w:pPr>
              <w:jc w:val="center"/>
            </w:pPr>
            <w:r w:rsidRPr="00695187">
              <w:t>7.42</w:t>
            </w:r>
          </w:p>
        </w:tc>
        <w:tc>
          <w:tcPr>
            <w:tcW w:w="0" w:type="auto"/>
            <w:tcBorders>
              <w:top w:val="nil"/>
              <w:left w:val="nil"/>
              <w:bottom w:val="single" w:sz="4" w:space="0" w:color="auto"/>
              <w:right w:val="single" w:sz="8" w:space="0" w:color="auto"/>
            </w:tcBorders>
            <w:shd w:val="clear" w:color="auto" w:fill="auto"/>
            <w:noWrap/>
            <w:vAlign w:val="center"/>
            <w:hideMark/>
          </w:tcPr>
          <w:p w14:paraId="4C74F340" w14:textId="77777777" w:rsidR="002D4473" w:rsidRPr="00695187" w:rsidRDefault="002D4473" w:rsidP="002D4473">
            <w:pPr>
              <w:jc w:val="center"/>
            </w:pPr>
            <w:r w:rsidRPr="00695187">
              <w:t>2.27</w:t>
            </w:r>
          </w:p>
        </w:tc>
      </w:tr>
      <w:tr w:rsidR="0098200C" w:rsidRPr="00695187" w14:paraId="5F595D33"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568F18" w14:textId="77777777" w:rsidR="002D4473" w:rsidRPr="00695187" w:rsidRDefault="002D4473" w:rsidP="002D4473">
            <w:pPr>
              <w:jc w:val="center"/>
              <w:rPr>
                <w:color w:val="000000"/>
              </w:rPr>
            </w:pPr>
            <w:r w:rsidRPr="00695187">
              <w:rPr>
                <w:color w:val="000000"/>
              </w:rPr>
              <w:t>83 358 421</w:t>
            </w:r>
          </w:p>
        </w:tc>
        <w:tc>
          <w:tcPr>
            <w:tcW w:w="0" w:type="auto"/>
            <w:tcBorders>
              <w:top w:val="nil"/>
              <w:left w:val="nil"/>
              <w:bottom w:val="single" w:sz="4" w:space="0" w:color="auto"/>
              <w:right w:val="single" w:sz="4" w:space="0" w:color="auto"/>
            </w:tcBorders>
            <w:shd w:val="clear" w:color="auto" w:fill="auto"/>
            <w:noWrap/>
            <w:vAlign w:val="center"/>
            <w:hideMark/>
          </w:tcPr>
          <w:p w14:paraId="37BC6F00" w14:textId="77777777" w:rsidR="002D4473" w:rsidRPr="00695187" w:rsidRDefault="002D4473" w:rsidP="002D4473">
            <w:pPr>
              <w:jc w:val="center"/>
              <w:rPr>
                <w:color w:val="000000"/>
              </w:rPr>
            </w:pPr>
            <w:r w:rsidRPr="00695187">
              <w:rPr>
                <w:color w:val="000000"/>
              </w:rPr>
              <w:t>144.58</w:t>
            </w:r>
          </w:p>
        </w:tc>
        <w:tc>
          <w:tcPr>
            <w:tcW w:w="0" w:type="auto"/>
            <w:tcBorders>
              <w:top w:val="nil"/>
              <w:left w:val="nil"/>
              <w:bottom w:val="single" w:sz="4" w:space="0" w:color="auto"/>
              <w:right w:val="single" w:sz="4" w:space="0" w:color="auto"/>
            </w:tcBorders>
            <w:shd w:val="clear" w:color="auto" w:fill="auto"/>
            <w:noWrap/>
            <w:vAlign w:val="center"/>
            <w:hideMark/>
          </w:tcPr>
          <w:p w14:paraId="52FB2066" w14:textId="77777777" w:rsidR="002D4473" w:rsidRPr="00695187" w:rsidRDefault="002D4473" w:rsidP="002D4473">
            <w:pPr>
              <w:jc w:val="center"/>
            </w:pPr>
            <w:r w:rsidRPr="00695187">
              <w:t>41.25</w:t>
            </w:r>
          </w:p>
        </w:tc>
        <w:tc>
          <w:tcPr>
            <w:tcW w:w="0" w:type="auto"/>
            <w:tcBorders>
              <w:top w:val="nil"/>
              <w:left w:val="nil"/>
              <w:bottom w:val="single" w:sz="4" w:space="0" w:color="auto"/>
              <w:right w:val="single" w:sz="4" w:space="0" w:color="auto"/>
            </w:tcBorders>
            <w:shd w:val="clear" w:color="auto" w:fill="auto"/>
            <w:noWrap/>
            <w:vAlign w:val="center"/>
            <w:hideMark/>
          </w:tcPr>
          <w:p w14:paraId="0716DB40" w14:textId="77777777" w:rsidR="002D4473" w:rsidRPr="00695187" w:rsidRDefault="002D4473" w:rsidP="002D4473">
            <w:pPr>
              <w:jc w:val="center"/>
              <w:rPr>
                <w:color w:val="000000"/>
              </w:rPr>
            </w:pPr>
            <w:r w:rsidRPr="00695187">
              <w:rPr>
                <w:color w:val="000000"/>
              </w:rPr>
              <w:t>57152.30</w:t>
            </w:r>
          </w:p>
        </w:tc>
        <w:tc>
          <w:tcPr>
            <w:tcW w:w="0" w:type="auto"/>
            <w:tcBorders>
              <w:top w:val="nil"/>
              <w:left w:val="nil"/>
              <w:bottom w:val="single" w:sz="4" w:space="0" w:color="auto"/>
              <w:right w:val="single" w:sz="4" w:space="0" w:color="auto"/>
            </w:tcBorders>
            <w:shd w:val="clear" w:color="auto" w:fill="auto"/>
            <w:noWrap/>
            <w:vAlign w:val="center"/>
            <w:hideMark/>
          </w:tcPr>
          <w:p w14:paraId="12E5D2D6" w14:textId="77777777" w:rsidR="002D4473" w:rsidRPr="00695187" w:rsidRDefault="002D4473" w:rsidP="002D4473">
            <w:pPr>
              <w:jc w:val="center"/>
              <w:rPr>
                <w:color w:val="000000"/>
              </w:rPr>
            </w:pPr>
            <w:r w:rsidRPr="00695187">
              <w:rPr>
                <w:color w:val="000000"/>
              </w:rPr>
              <w:t>53.51</w:t>
            </w:r>
          </w:p>
        </w:tc>
        <w:tc>
          <w:tcPr>
            <w:tcW w:w="0" w:type="auto"/>
            <w:tcBorders>
              <w:top w:val="nil"/>
              <w:left w:val="nil"/>
              <w:bottom w:val="single" w:sz="4" w:space="0" w:color="auto"/>
              <w:right w:val="single" w:sz="4" w:space="0" w:color="auto"/>
            </w:tcBorders>
            <w:shd w:val="clear" w:color="auto" w:fill="auto"/>
            <w:noWrap/>
            <w:vAlign w:val="center"/>
            <w:hideMark/>
          </w:tcPr>
          <w:p w14:paraId="15D61225" w14:textId="77777777" w:rsidR="002D4473" w:rsidRPr="00695187" w:rsidRDefault="002D4473" w:rsidP="002D4473">
            <w:pPr>
              <w:jc w:val="center"/>
              <w:rPr>
                <w:color w:val="000000"/>
              </w:rPr>
            </w:pPr>
            <w:r w:rsidRPr="00695187">
              <w:rPr>
                <w:color w:val="000000"/>
              </w:rPr>
              <w:t>395.30</w:t>
            </w:r>
          </w:p>
        </w:tc>
        <w:tc>
          <w:tcPr>
            <w:tcW w:w="0" w:type="auto"/>
            <w:tcBorders>
              <w:top w:val="nil"/>
              <w:left w:val="nil"/>
              <w:bottom w:val="single" w:sz="4" w:space="0" w:color="auto"/>
              <w:right w:val="single" w:sz="4" w:space="0" w:color="auto"/>
            </w:tcBorders>
            <w:shd w:val="clear" w:color="auto" w:fill="auto"/>
            <w:noWrap/>
            <w:vAlign w:val="center"/>
            <w:hideMark/>
          </w:tcPr>
          <w:p w14:paraId="5082C3F9" w14:textId="77777777" w:rsidR="002D4473" w:rsidRPr="00695187" w:rsidRDefault="002D4473" w:rsidP="002D4473">
            <w:pPr>
              <w:jc w:val="center"/>
              <w:rPr>
                <w:color w:val="000000"/>
              </w:rPr>
            </w:pPr>
            <w:r w:rsidRPr="00695187">
              <w:rPr>
                <w:color w:val="000000"/>
              </w:rPr>
              <w:t>1222.10</w:t>
            </w:r>
          </w:p>
        </w:tc>
        <w:tc>
          <w:tcPr>
            <w:tcW w:w="0" w:type="auto"/>
            <w:tcBorders>
              <w:top w:val="nil"/>
              <w:left w:val="nil"/>
              <w:bottom w:val="single" w:sz="4" w:space="0" w:color="auto"/>
              <w:right w:val="single" w:sz="4" w:space="0" w:color="auto"/>
            </w:tcBorders>
            <w:shd w:val="clear" w:color="auto" w:fill="auto"/>
            <w:noWrap/>
            <w:vAlign w:val="center"/>
            <w:hideMark/>
          </w:tcPr>
          <w:p w14:paraId="43A4F994" w14:textId="77777777" w:rsidR="002D4473" w:rsidRPr="00695187" w:rsidRDefault="002D4473" w:rsidP="002D4473">
            <w:pPr>
              <w:jc w:val="center"/>
              <w:rPr>
                <w:i/>
                <w:iCs/>
              </w:rPr>
            </w:pPr>
            <w:r w:rsidRPr="00695187">
              <w:rPr>
                <w:i/>
                <w:iCs/>
              </w:rPr>
              <w:t>59.07</w:t>
            </w:r>
          </w:p>
        </w:tc>
        <w:tc>
          <w:tcPr>
            <w:tcW w:w="0" w:type="auto"/>
            <w:tcBorders>
              <w:top w:val="nil"/>
              <w:left w:val="nil"/>
              <w:bottom w:val="single" w:sz="4" w:space="0" w:color="auto"/>
              <w:right w:val="single" w:sz="4" w:space="0" w:color="auto"/>
            </w:tcBorders>
            <w:shd w:val="clear" w:color="auto" w:fill="auto"/>
            <w:noWrap/>
            <w:vAlign w:val="center"/>
            <w:hideMark/>
          </w:tcPr>
          <w:p w14:paraId="2B077F9A" w14:textId="77777777" w:rsidR="002D4473" w:rsidRPr="00695187" w:rsidRDefault="002D4473" w:rsidP="002D4473">
            <w:pPr>
              <w:jc w:val="center"/>
            </w:pPr>
            <w:r w:rsidRPr="00695187">
              <w:t>8.45</w:t>
            </w:r>
          </w:p>
        </w:tc>
        <w:tc>
          <w:tcPr>
            <w:tcW w:w="0" w:type="auto"/>
            <w:tcBorders>
              <w:top w:val="nil"/>
              <w:left w:val="nil"/>
              <w:bottom w:val="single" w:sz="4" w:space="0" w:color="auto"/>
              <w:right w:val="single" w:sz="8" w:space="0" w:color="auto"/>
            </w:tcBorders>
            <w:shd w:val="clear" w:color="auto" w:fill="auto"/>
            <w:noWrap/>
            <w:vAlign w:val="center"/>
            <w:hideMark/>
          </w:tcPr>
          <w:p w14:paraId="59B712CE" w14:textId="77777777" w:rsidR="002D4473" w:rsidRPr="00695187" w:rsidRDefault="002D4473" w:rsidP="002D4473">
            <w:pPr>
              <w:jc w:val="center"/>
            </w:pPr>
            <w:r w:rsidRPr="00695187">
              <w:t>2.14</w:t>
            </w:r>
          </w:p>
        </w:tc>
      </w:tr>
      <w:tr w:rsidR="0098200C" w:rsidRPr="00695187" w14:paraId="5AA1B25F"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594ABE" w14:textId="77777777" w:rsidR="002D4473" w:rsidRPr="00695187" w:rsidRDefault="002D4473" w:rsidP="002D4473">
            <w:pPr>
              <w:jc w:val="center"/>
              <w:rPr>
                <w:b/>
                <w:bCs/>
                <w:i/>
                <w:iCs/>
              </w:rPr>
            </w:pPr>
            <w:r w:rsidRPr="00695187">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36950D00" w14:textId="77777777" w:rsidR="002D4473" w:rsidRPr="00695187" w:rsidRDefault="002D4473" w:rsidP="002D4473">
            <w:pPr>
              <w:jc w:val="center"/>
              <w:rPr>
                <w:b/>
                <w:bCs/>
                <w:i/>
                <w:iCs/>
              </w:rPr>
            </w:pPr>
            <w:r w:rsidRPr="00695187">
              <w:rPr>
                <w:b/>
                <w:bCs/>
                <w:i/>
                <w:iCs/>
              </w:rPr>
              <w:t>921.95</w:t>
            </w:r>
          </w:p>
        </w:tc>
        <w:tc>
          <w:tcPr>
            <w:tcW w:w="0" w:type="auto"/>
            <w:tcBorders>
              <w:top w:val="nil"/>
              <w:left w:val="nil"/>
              <w:bottom w:val="single" w:sz="4" w:space="0" w:color="auto"/>
              <w:right w:val="single" w:sz="4" w:space="0" w:color="auto"/>
            </w:tcBorders>
            <w:shd w:val="clear" w:color="auto" w:fill="auto"/>
            <w:noWrap/>
            <w:vAlign w:val="center"/>
            <w:hideMark/>
          </w:tcPr>
          <w:p w14:paraId="0F2098C4" w14:textId="77777777" w:rsidR="002D4473" w:rsidRPr="00695187" w:rsidRDefault="002D4473" w:rsidP="002D4473">
            <w:pPr>
              <w:jc w:val="center"/>
              <w:rPr>
                <w:b/>
                <w:bCs/>
                <w:i/>
                <w:iCs/>
              </w:rPr>
            </w:pPr>
            <w:r w:rsidRPr="00695187">
              <w:rPr>
                <w:b/>
                <w:bCs/>
                <w:i/>
                <w:iCs/>
              </w:rPr>
              <w:t>30.52</w:t>
            </w:r>
          </w:p>
        </w:tc>
        <w:tc>
          <w:tcPr>
            <w:tcW w:w="0" w:type="auto"/>
            <w:tcBorders>
              <w:top w:val="nil"/>
              <w:left w:val="nil"/>
              <w:bottom w:val="single" w:sz="4" w:space="0" w:color="auto"/>
              <w:right w:val="single" w:sz="4" w:space="0" w:color="auto"/>
            </w:tcBorders>
            <w:shd w:val="clear" w:color="auto" w:fill="auto"/>
            <w:noWrap/>
            <w:vAlign w:val="center"/>
            <w:hideMark/>
          </w:tcPr>
          <w:p w14:paraId="70914090" w14:textId="77777777" w:rsidR="002D4473" w:rsidRPr="00695187" w:rsidRDefault="002D4473" w:rsidP="002D4473">
            <w:pPr>
              <w:jc w:val="center"/>
              <w:rPr>
                <w:b/>
                <w:bCs/>
                <w:i/>
                <w:iCs/>
              </w:rPr>
            </w:pPr>
            <w:r w:rsidRPr="00695187">
              <w:rPr>
                <w:b/>
                <w:bCs/>
                <w:i/>
                <w:iCs/>
              </w:rPr>
              <w:t>274493.94</w:t>
            </w:r>
          </w:p>
        </w:tc>
        <w:tc>
          <w:tcPr>
            <w:tcW w:w="0" w:type="auto"/>
            <w:tcBorders>
              <w:top w:val="nil"/>
              <w:left w:val="nil"/>
              <w:bottom w:val="single" w:sz="4" w:space="0" w:color="auto"/>
              <w:right w:val="single" w:sz="4" w:space="0" w:color="auto"/>
            </w:tcBorders>
            <w:shd w:val="clear" w:color="auto" w:fill="auto"/>
            <w:noWrap/>
            <w:vAlign w:val="center"/>
            <w:hideMark/>
          </w:tcPr>
          <w:p w14:paraId="0F66B858" w14:textId="77777777" w:rsidR="002D4473" w:rsidRPr="00695187" w:rsidRDefault="002D4473" w:rsidP="002D4473">
            <w:pPr>
              <w:jc w:val="center"/>
              <w:rPr>
                <w:b/>
                <w:bCs/>
                <w:i/>
                <w:iCs/>
                <w:color w:val="000000"/>
              </w:rPr>
            </w:pPr>
            <w:r w:rsidRPr="00695187">
              <w:rPr>
                <w:b/>
                <w:bCs/>
                <w:i/>
                <w:iCs/>
                <w:color w:val="000000"/>
              </w:rPr>
              <w:t>25.46</w:t>
            </w:r>
          </w:p>
        </w:tc>
        <w:tc>
          <w:tcPr>
            <w:tcW w:w="0" w:type="auto"/>
            <w:tcBorders>
              <w:top w:val="nil"/>
              <w:left w:val="nil"/>
              <w:bottom w:val="single" w:sz="4" w:space="0" w:color="auto"/>
              <w:right w:val="single" w:sz="4" w:space="0" w:color="auto"/>
            </w:tcBorders>
            <w:shd w:val="clear" w:color="auto" w:fill="auto"/>
            <w:noWrap/>
            <w:vAlign w:val="center"/>
            <w:hideMark/>
          </w:tcPr>
          <w:p w14:paraId="72BACE53" w14:textId="77777777" w:rsidR="002D4473" w:rsidRPr="00695187" w:rsidRDefault="002D4473" w:rsidP="002D4473">
            <w:pPr>
              <w:jc w:val="center"/>
              <w:rPr>
                <w:b/>
                <w:bCs/>
                <w:i/>
                <w:iCs/>
                <w:color w:val="000000"/>
              </w:rPr>
            </w:pPr>
            <w:r w:rsidRPr="00695187">
              <w:rPr>
                <w:b/>
                <w:bCs/>
                <w:i/>
                <w:iCs/>
                <w:color w:val="000000"/>
              </w:rPr>
              <w:t>297.73</w:t>
            </w:r>
          </w:p>
        </w:tc>
        <w:tc>
          <w:tcPr>
            <w:tcW w:w="0" w:type="auto"/>
            <w:tcBorders>
              <w:top w:val="nil"/>
              <w:left w:val="nil"/>
              <w:bottom w:val="single" w:sz="4" w:space="0" w:color="auto"/>
              <w:right w:val="single" w:sz="4" w:space="0" w:color="auto"/>
            </w:tcBorders>
            <w:shd w:val="clear" w:color="auto" w:fill="auto"/>
            <w:noWrap/>
            <w:vAlign w:val="center"/>
            <w:hideMark/>
          </w:tcPr>
          <w:p w14:paraId="038A3580" w14:textId="77777777" w:rsidR="002D4473" w:rsidRPr="00695187" w:rsidRDefault="002D4473" w:rsidP="002D4473">
            <w:pPr>
              <w:jc w:val="center"/>
              <w:rPr>
                <w:b/>
                <w:bCs/>
                <w:i/>
                <w:iCs/>
              </w:rPr>
            </w:pPr>
            <w:r w:rsidRPr="00695187">
              <w:rPr>
                <w:b/>
                <w:bCs/>
                <w:i/>
                <w:iCs/>
              </w:rPr>
              <w:t>5241.09</w:t>
            </w:r>
          </w:p>
        </w:tc>
        <w:tc>
          <w:tcPr>
            <w:tcW w:w="0" w:type="auto"/>
            <w:tcBorders>
              <w:top w:val="nil"/>
              <w:left w:val="nil"/>
              <w:bottom w:val="single" w:sz="4" w:space="0" w:color="auto"/>
              <w:right w:val="single" w:sz="4" w:space="0" w:color="auto"/>
            </w:tcBorders>
            <w:shd w:val="clear" w:color="auto" w:fill="auto"/>
            <w:noWrap/>
            <w:vAlign w:val="center"/>
            <w:hideMark/>
          </w:tcPr>
          <w:p w14:paraId="68331FFA" w14:textId="77777777" w:rsidR="002D4473" w:rsidRPr="00695187" w:rsidRDefault="002D4473" w:rsidP="002D4473">
            <w:pPr>
              <w:jc w:val="center"/>
              <w:rPr>
                <w:b/>
                <w:bCs/>
                <w:i/>
                <w:iCs/>
              </w:rPr>
            </w:pPr>
            <w:r w:rsidRPr="00695187">
              <w:rPr>
                <w:b/>
                <w:bCs/>
                <w:i/>
                <w:iCs/>
              </w:rPr>
              <w:t>24.77</w:t>
            </w:r>
          </w:p>
        </w:tc>
        <w:tc>
          <w:tcPr>
            <w:tcW w:w="0" w:type="auto"/>
            <w:tcBorders>
              <w:top w:val="nil"/>
              <w:left w:val="nil"/>
              <w:bottom w:val="single" w:sz="4" w:space="0" w:color="auto"/>
              <w:right w:val="single" w:sz="4" w:space="0" w:color="auto"/>
            </w:tcBorders>
            <w:shd w:val="clear" w:color="auto" w:fill="auto"/>
            <w:noWrap/>
            <w:vAlign w:val="center"/>
            <w:hideMark/>
          </w:tcPr>
          <w:p w14:paraId="0C5EA7AB" w14:textId="77777777" w:rsidR="002D4473" w:rsidRPr="00695187" w:rsidRDefault="002D4473" w:rsidP="002D4473">
            <w:pPr>
              <w:jc w:val="center"/>
              <w:rPr>
                <w:b/>
                <w:bCs/>
                <w:i/>
                <w:iCs/>
              </w:rPr>
            </w:pPr>
            <w:r w:rsidRPr="00695187">
              <w:rPr>
                <w:b/>
                <w:bCs/>
                <w:i/>
                <w:iCs/>
              </w:rPr>
              <w:t>5.68</w:t>
            </w:r>
          </w:p>
        </w:tc>
        <w:tc>
          <w:tcPr>
            <w:tcW w:w="0" w:type="auto"/>
            <w:tcBorders>
              <w:top w:val="nil"/>
              <w:left w:val="nil"/>
              <w:bottom w:val="single" w:sz="4" w:space="0" w:color="auto"/>
              <w:right w:val="single" w:sz="8" w:space="0" w:color="auto"/>
            </w:tcBorders>
            <w:shd w:val="clear" w:color="auto" w:fill="auto"/>
            <w:noWrap/>
            <w:vAlign w:val="center"/>
            <w:hideMark/>
          </w:tcPr>
          <w:p w14:paraId="2653098A" w14:textId="77777777" w:rsidR="002D4473" w:rsidRPr="00695187" w:rsidRDefault="002D4473" w:rsidP="002D4473">
            <w:pPr>
              <w:jc w:val="center"/>
              <w:rPr>
                <w:b/>
                <w:bCs/>
                <w:i/>
                <w:iCs/>
              </w:rPr>
            </w:pPr>
            <w:r w:rsidRPr="00695187">
              <w:rPr>
                <w:b/>
                <w:bCs/>
                <w:i/>
                <w:iCs/>
              </w:rPr>
              <w:t>1.91</w:t>
            </w:r>
          </w:p>
        </w:tc>
      </w:tr>
      <w:tr w:rsidR="0098200C" w:rsidRPr="00695187" w14:paraId="28D29E83"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44CC0B" w14:textId="77777777" w:rsidR="002D4473" w:rsidRPr="00695187" w:rsidRDefault="002D4473" w:rsidP="002D4473">
            <w:pPr>
              <w:jc w:val="center"/>
              <w:rPr>
                <w:color w:val="000000"/>
              </w:rPr>
            </w:pPr>
            <w:r w:rsidRPr="00695187">
              <w:rPr>
                <w:color w:val="000000"/>
              </w:rPr>
              <w:t>83 351 421</w:t>
            </w:r>
          </w:p>
        </w:tc>
        <w:tc>
          <w:tcPr>
            <w:tcW w:w="0" w:type="auto"/>
            <w:tcBorders>
              <w:top w:val="nil"/>
              <w:left w:val="nil"/>
              <w:bottom w:val="single" w:sz="4" w:space="0" w:color="auto"/>
              <w:right w:val="single" w:sz="4" w:space="0" w:color="auto"/>
            </w:tcBorders>
            <w:shd w:val="clear" w:color="auto" w:fill="auto"/>
            <w:noWrap/>
            <w:vAlign w:val="bottom"/>
            <w:hideMark/>
          </w:tcPr>
          <w:p w14:paraId="52547A31" w14:textId="77777777" w:rsidR="002D4473" w:rsidRPr="00695187" w:rsidRDefault="002D4473" w:rsidP="002D4473">
            <w:pPr>
              <w:jc w:val="center"/>
              <w:rPr>
                <w:color w:val="000000"/>
              </w:rPr>
            </w:pPr>
            <w:r w:rsidRPr="00695187">
              <w:rPr>
                <w:color w:val="000000"/>
              </w:rPr>
              <w:t>85.40</w:t>
            </w:r>
          </w:p>
        </w:tc>
        <w:tc>
          <w:tcPr>
            <w:tcW w:w="0" w:type="auto"/>
            <w:tcBorders>
              <w:top w:val="nil"/>
              <w:left w:val="nil"/>
              <w:bottom w:val="single" w:sz="4" w:space="0" w:color="auto"/>
              <w:right w:val="single" w:sz="4" w:space="0" w:color="auto"/>
            </w:tcBorders>
            <w:shd w:val="clear" w:color="auto" w:fill="auto"/>
            <w:noWrap/>
            <w:vAlign w:val="center"/>
            <w:hideMark/>
          </w:tcPr>
          <w:p w14:paraId="0DE08C7C" w14:textId="77777777" w:rsidR="002D4473" w:rsidRPr="00695187" w:rsidRDefault="002D4473" w:rsidP="002D4473">
            <w:pPr>
              <w:jc w:val="center"/>
            </w:pPr>
            <w:r w:rsidRPr="00695187">
              <w:t>2.83</w:t>
            </w:r>
          </w:p>
        </w:tc>
        <w:tc>
          <w:tcPr>
            <w:tcW w:w="0" w:type="auto"/>
            <w:tcBorders>
              <w:top w:val="nil"/>
              <w:left w:val="nil"/>
              <w:bottom w:val="single" w:sz="4" w:space="0" w:color="auto"/>
              <w:right w:val="single" w:sz="4" w:space="0" w:color="auto"/>
            </w:tcBorders>
            <w:shd w:val="clear" w:color="auto" w:fill="auto"/>
            <w:noWrap/>
            <w:vAlign w:val="center"/>
            <w:hideMark/>
          </w:tcPr>
          <w:p w14:paraId="7A7A2CFC" w14:textId="77777777" w:rsidR="002D4473" w:rsidRPr="00695187" w:rsidRDefault="002D4473" w:rsidP="002D4473">
            <w:pPr>
              <w:jc w:val="center"/>
              <w:rPr>
                <w:color w:val="000000"/>
              </w:rPr>
            </w:pPr>
            <w:r w:rsidRPr="00695187">
              <w:rPr>
                <w:color w:val="000000"/>
              </w:rPr>
              <w:t>5942.19</w:t>
            </w:r>
          </w:p>
        </w:tc>
        <w:tc>
          <w:tcPr>
            <w:tcW w:w="0" w:type="auto"/>
            <w:tcBorders>
              <w:top w:val="nil"/>
              <w:left w:val="nil"/>
              <w:bottom w:val="single" w:sz="4" w:space="0" w:color="auto"/>
              <w:right w:val="single" w:sz="4" w:space="0" w:color="auto"/>
            </w:tcBorders>
            <w:shd w:val="clear" w:color="auto" w:fill="auto"/>
            <w:noWrap/>
            <w:vAlign w:val="center"/>
            <w:hideMark/>
          </w:tcPr>
          <w:p w14:paraId="3C1CCBBD" w14:textId="77777777" w:rsidR="002D4473" w:rsidRPr="00695187" w:rsidRDefault="002D4473" w:rsidP="002D4473">
            <w:pPr>
              <w:jc w:val="center"/>
              <w:rPr>
                <w:color w:val="000000"/>
              </w:rPr>
            </w:pPr>
            <w:r w:rsidRPr="00695187">
              <w:rPr>
                <w:color w:val="000000"/>
              </w:rPr>
              <w:t>0.55</w:t>
            </w:r>
          </w:p>
        </w:tc>
        <w:tc>
          <w:tcPr>
            <w:tcW w:w="0" w:type="auto"/>
            <w:tcBorders>
              <w:top w:val="nil"/>
              <w:left w:val="nil"/>
              <w:bottom w:val="single" w:sz="4" w:space="0" w:color="auto"/>
              <w:right w:val="single" w:sz="4" w:space="0" w:color="auto"/>
            </w:tcBorders>
            <w:shd w:val="clear" w:color="auto" w:fill="auto"/>
            <w:noWrap/>
            <w:vAlign w:val="center"/>
            <w:hideMark/>
          </w:tcPr>
          <w:p w14:paraId="37C0E5CE" w14:textId="77777777" w:rsidR="002D4473" w:rsidRPr="00695187" w:rsidRDefault="002D4473" w:rsidP="002D4473">
            <w:pPr>
              <w:jc w:val="center"/>
              <w:rPr>
                <w:color w:val="000000"/>
              </w:rPr>
            </w:pPr>
            <w:r w:rsidRPr="00695187">
              <w:rPr>
                <w:color w:val="000000"/>
              </w:rPr>
              <w:t>69.58</w:t>
            </w:r>
          </w:p>
        </w:tc>
        <w:tc>
          <w:tcPr>
            <w:tcW w:w="0" w:type="auto"/>
            <w:tcBorders>
              <w:top w:val="nil"/>
              <w:left w:val="nil"/>
              <w:bottom w:val="single" w:sz="4" w:space="0" w:color="auto"/>
              <w:right w:val="single" w:sz="4" w:space="0" w:color="auto"/>
            </w:tcBorders>
            <w:shd w:val="clear" w:color="auto" w:fill="auto"/>
            <w:noWrap/>
            <w:vAlign w:val="bottom"/>
            <w:hideMark/>
          </w:tcPr>
          <w:p w14:paraId="7E3CE8FF" w14:textId="77777777" w:rsidR="002D4473" w:rsidRPr="00695187" w:rsidRDefault="002D4473" w:rsidP="002D4473">
            <w:pPr>
              <w:jc w:val="center"/>
              <w:rPr>
                <w:color w:val="000000"/>
              </w:rPr>
            </w:pPr>
            <w:r w:rsidRPr="00695187">
              <w:rPr>
                <w:color w:val="000000"/>
              </w:rPr>
              <w:t>72.31</w:t>
            </w:r>
          </w:p>
        </w:tc>
        <w:tc>
          <w:tcPr>
            <w:tcW w:w="0" w:type="auto"/>
            <w:tcBorders>
              <w:top w:val="nil"/>
              <w:left w:val="nil"/>
              <w:bottom w:val="single" w:sz="4" w:space="0" w:color="auto"/>
              <w:right w:val="single" w:sz="4" w:space="0" w:color="auto"/>
            </w:tcBorders>
            <w:shd w:val="clear" w:color="auto" w:fill="auto"/>
            <w:noWrap/>
            <w:vAlign w:val="center"/>
            <w:hideMark/>
          </w:tcPr>
          <w:p w14:paraId="01C384B0" w14:textId="77777777" w:rsidR="002D4473" w:rsidRPr="00695187" w:rsidRDefault="002D4473" w:rsidP="002D4473">
            <w:pPr>
              <w:jc w:val="center"/>
              <w:rPr>
                <w:i/>
                <w:iCs/>
              </w:rPr>
            </w:pPr>
            <w:r w:rsidRPr="00695187">
              <w:rPr>
                <w:i/>
                <w:iCs/>
              </w:rPr>
              <w:t>0.34</w:t>
            </w:r>
          </w:p>
        </w:tc>
        <w:tc>
          <w:tcPr>
            <w:tcW w:w="0" w:type="auto"/>
            <w:tcBorders>
              <w:top w:val="nil"/>
              <w:left w:val="nil"/>
              <w:bottom w:val="single" w:sz="4" w:space="0" w:color="auto"/>
              <w:right w:val="single" w:sz="4" w:space="0" w:color="auto"/>
            </w:tcBorders>
            <w:shd w:val="clear" w:color="auto" w:fill="auto"/>
            <w:noWrap/>
            <w:vAlign w:val="center"/>
            <w:hideMark/>
          </w:tcPr>
          <w:p w14:paraId="44C605C4" w14:textId="77777777" w:rsidR="002D4473" w:rsidRPr="00695187" w:rsidRDefault="002D4473" w:rsidP="002D4473">
            <w:pPr>
              <w:jc w:val="center"/>
            </w:pPr>
            <w:r w:rsidRPr="00695187">
              <w:t>0.85</w:t>
            </w:r>
          </w:p>
        </w:tc>
        <w:tc>
          <w:tcPr>
            <w:tcW w:w="0" w:type="auto"/>
            <w:tcBorders>
              <w:top w:val="nil"/>
              <w:left w:val="nil"/>
              <w:bottom w:val="single" w:sz="4" w:space="0" w:color="auto"/>
              <w:right w:val="single" w:sz="8" w:space="0" w:color="auto"/>
            </w:tcBorders>
            <w:shd w:val="clear" w:color="auto" w:fill="auto"/>
            <w:noWrap/>
            <w:vAlign w:val="center"/>
            <w:hideMark/>
          </w:tcPr>
          <w:p w14:paraId="7BD80206" w14:textId="77777777" w:rsidR="002D4473" w:rsidRPr="00695187" w:rsidRDefault="002D4473" w:rsidP="002D4473">
            <w:pPr>
              <w:jc w:val="center"/>
            </w:pPr>
            <w:r w:rsidRPr="00695187">
              <w:t>1.22</w:t>
            </w:r>
          </w:p>
        </w:tc>
      </w:tr>
      <w:tr w:rsidR="0098200C" w:rsidRPr="00695187" w14:paraId="2171A10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17C4A8" w14:textId="77777777" w:rsidR="002D4473" w:rsidRPr="00695187" w:rsidRDefault="002D4473" w:rsidP="002D4473">
            <w:pPr>
              <w:jc w:val="center"/>
              <w:rPr>
                <w:color w:val="000000"/>
              </w:rPr>
            </w:pPr>
            <w:r w:rsidRPr="00695187">
              <w:rPr>
                <w:color w:val="000000"/>
              </w:rPr>
              <w:t>83 352 421</w:t>
            </w:r>
          </w:p>
        </w:tc>
        <w:tc>
          <w:tcPr>
            <w:tcW w:w="0" w:type="auto"/>
            <w:tcBorders>
              <w:top w:val="nil"/>
              <w:left w:val="nil"/>
              <w:bottom w:val="single" w:sz="4" w:space="0" w:color="auto"/>
              <w:right w:val="single" w:sz="4" w:space="0" w:color="auto"/>
            </w:tcBorders>
            <w:shd w:val="clear" w:color="auto" w:fill="auto"/>
            <w:noWrap/>
            <w:vAlign w:val="center"/>
            <w:hideMark/>
          </w:tcPr>
          <w:p w14:paraId="31E03C4C" w14:textId="77777777" w:rsidR="002D4473" w:rsidRPr="00695187" w:rsidRDefault="002D4473" w:rsidP="002D4473">
            <w:pPr>
              <w:jc w:val="center"/>
              <w:rPr>
                <w:color w:val="000000"/>
              </w:rPr>
            </w:pPr>
            <w:r w:rsidRPr="00695187">
              <w:rPr>
                <w:color w:val="000000"/>
              </w:rPr>
              <w:t>2.75</w:t>
            </w:r>
          </w:p>
        </w:tc>
        <w:tc>
          <w:tcPr>
            <w:tcW w:w="0" w:type="auto"/>
            <w:tcBorders>
              <w:top w:val="nil"/>
              <w:left w:val="nil"/>
              <w:bottom w:val="single" w:sz="4" w:space="0" w:color="auto"/>
              <w:right w:val="single" w:sz="4" w:space="0" w:color="auto"/>
            </w:tcBorders>
            <w:shd w:val="clear" w:color="auto" w:fill="auto"/>
            <w:noWrap/>
            <w:vAlign w:val="center"/>
            <w:hideMark/>
          </w:tcPr>
          <w:p w14:paraId="0275EC3B" w14:textId="77777777" w:rsidR="002D4473" w:rsidRPr="00695187" w:rsidRDefault="002D4473" w:rsidP="002D4473">
            <w:pPr>
              <w:jc w:val="center"/>
            </w:pPr>
            <w:r w:rsidRPr="00695187">
              <w:t>0.09</w:t>
            </w:r>
          </w:p>
        </w:tc>
        <w:tc>
          <w:tcPr>
            <w:tcW w:w="0" w:type="auto"/>
            <w:tcBorders>
              <w:top w:val="nil"/>
              <w:left w:val="nil"/>
              <w:bottom w:val="single" w:sz="4" w:space="0" w:color="auto"/>
              <w:right w:val="single" w:sz="4" w:space="0" w:color="auto"/>
            </w:tcBorders>
            <w:shd w:val="clear" w:color="auto" w:fill="auto"/>
            <w:noWrap/>
            <w:vAlign w:val="center"/>
            <w:hideMark/>
          </w:tcPr>
          <w:p w14:paraId="00F444E4" w14:textId="77777777" w:rsidR="002D4473" w:rsidRPr="00695187" w:rsidRDefault="002D4473" w:rsidP="002D4473">
            <w:pPr>
              <w:jc w:val="center"/>
              <w:rPr>
                <w:color w:val="000000"/>
              </w:rPr>
            </w:pPr>
            <w:r w:rsidRPr="00695187">
              <w:rPr>
                <w:color w:val="000000"/>
              </w:rPr>
              <w:t>223.78</w:t>
            </w:r>
          </w:p>
        </w:tc>
        <w:tc>
          <w:tcPr>
            <w:tcW w:w="0" w:type="auto"/>
            <w:tcBorders>
              <w:top w:val="nil"/>
              <w:left w:val="nil"/>
              <w:bottom w:val="single" w:sz="4" w:space="0" w:color="auto"/>
              <w:right w:val="single" w:sz="4" w:space="0" w:color="auto"/>
            </w:tcBorders>
            <w:shd w:val="clear" w:color="auto" w:fill="auto"/>
            <w:noWrap/>
            <w:vAlign w:val="center"/>
            <w:hideMark/>
          </w:tcPr>
          <w:p w14:paraId="36038DD0" w14:textId="77777777" w:rsidR="002D4473" w:rsidRPr="00695187" w:rsidRDefault="002D4473" w:rsidP="002D4473">
            <w:pPr>
              <w:jc w:val="center"/>
              <w:rPr>
                <w:color w:val="000000"/>
              </w:rPr>
            </w:pPr>
            <w:r w:rsidRPr="00695187">
              <w:rPr>
                <w:color w:val="000000"/>
              </w:rPr>
              <w:t>0.02</w:t>
            </w:r>
          </w:p>
        </w:tc>
        <w:tc>
          <w:tcPr>
            <w:tcW w:w="0" w:type="auto"/>
            <w:tcBorders>
              <w:top w:val="nil"/>
              <w:left w:val="nil"/>
              <w:bottom w:val="single" w:sz="4" w:space="0" w:color="auto"/>
              <w:right w:val="single" w:sz="4" w:space="0" w:color="auto"/>
            </w:tcBorders>
            <w:shd w:val="clear" w:color="auto" w:fill="auto"/>
            <w:noWrap/>
            <w:vAlign w:val="center"/>
            <w:hideMark/>
          </w:tcPr>
          <w:p w14:paraId="41642AC4" w14:textId="77777777" w:rsidR="002D4473" w:rsidRPr="00695187" w:rsidRDefault="002D4473" w:rsidP="002D4473">
            <w:pPr>
              <w:jc w:val="center"/>
              <w:rPr>
                <w:color w:val="000000"/>
              </w:rPr>
            </w:pPr>
            <w:r w:rsidRPr="00695187">
              <w:rPr>
                <w:color w:val="000000"/>
              </w:rPr>
              <w:t>81.37</w:t>
            </w:r>
          </w:p>
        </w:tc>
        <w:tc>
          <w:tcPr>
            <w:tcW w:w="0" w:type="auto"/>
            <w:tcBorders>
              <w:top w:val="nil"/>
              <w:left w:val="nil"/>
              <w:bottom w:val="single" w:sz="4" w:space="0" w:color="auto"/>
              <w:right w:val="single" w:sz="4" w:space="0" w:color="auto"/>
            </w:tcBorders>
            <w:shd w:val="clear" w:color="auto" w:fill="auto"/>
            <w:noWrap/>
            <w:vAlign w:val="center"/>
            <w:hideMark/>
          </w:tcPr>
          <w:p w14:paraId="3AC96F81" w14:textId="77777777" w:rsidR="002D4473" w:rsidRPr="00695187" w:rsidRDefault="002D4473" w:rsidP="002D4473">
            <w:pPr>
              <w:jc w:val="center"/>
              <w:rPr>
                <w:color w:val="000000"/>
              </w:rPr>
            </w:pPr>
            <w:r w:rsidRPr="00695187">
              <w:rPr>
                <w:color w:val="000000"/>
              </w:rPr>
              <w:t>6.06</w:t>
            </w:r>
          </w:p>
        </w:tc>
        <w:tc>
          <w:tcPr>
            <w:tcW w:w="0" w:type="auto"/>
            <w:tcBorders>
              <w:top w:val="nil"/>
              <w:left w:val="nil"/>
              <w:bottom w:val="single" w:sz="4" w:space="0" w:color="auto"/>
              <w:right w:val="single" w:sz="4" w:space="0" w:color="auto"/>
            </w:tcBorders>
            <w:shd w:val="clear" w:color="auto" w:fill="auto"/>
            <w:noWrap/>
            <w:vAlign w:val="center"/>
            <w:hideMark/>
          </w:tcPr>
          <w:p w14:paraId="5CC77A95" w14:textId="77777777" w:rsidR="002D4473" w:rsidRPr="00695187" w:rsidRDefault="002D4473" w:rsidP="002D4473">
            <w:pPr>
              <w:jc w:val="center"/>
              <w:rPr>
                <w:i/>
                <w:iCs/>
              </w:rPr>
            </w:pPr>
            <w:r w:rsidRPr="00695187">
              <w:rPr>
                <w:i/>
                <w:iCs/>
              </w:rPr>
              <w:t>0.03</w:t>
            </w:r>
          </w:p>
        </w:tc>
        <w:tc>
          <w:tcPr>
            <w:tcW w:w="0" w:type="auto"/>
            <w:tcBorders>
              <w:top w:val="nil"/>
              <w:left w:val="nil"/>
              <w:bottom w:val="single" w:sz="4" w:space="0" w:color="auto"/>
              <w:right w:val="single" w:sz="4" w:space="0" w:color="auto"/>
            </w:tcBorders>
            <w:shd w:val="clear" w:color="auto" w:fill="auto"/>
            <w:noWrap/>
            <w:vAlign w:val="center"/>
            <w:hideMark/>
          </w:tcPr>
          <w:p w14:paraId="6BB69459" w14:textId="77777777" w:rsidR="002D4473" w:rsidRPr="00695187" w:rsidRDefault="002D4473" w:rsidP="002D4473">
            <w:pPr>
              <w:jc w:val="center"/>
            </w:pPr>
            <w:r w:rsidRPr="00695187">
              <w:t>2.20</w:t>
            </w:r>
          </w:p>
        </w:tc>
        <w:tc>
          <w:tcPr>
            <w:tcW w:w="0" w:type="auto"/>
            <w:tcBorders>
              <w:top w:val="nil"/>
              <w:left w:val="nil"/>
              <w:bottom w:val="single" w:sz="4" w:space="0" w:color="auto"/>
              <w:right w:val="single" w:sz="8" w:space="0" w:color="auto"/>
            </w:tcBorders>
            <w:shd w:val="clear" w:color="auto" w:fill="auto"/>
            <w:noWrap/>
            <w:vAlign w:val="center"/>
            <w:hideMark/>
          </w:tcPr>
          <w:p w14:paraId="5665FB97" w14:textId="77777777" w:rsidR="002D4473" w:rsidRPr="00695187" w:rsidRDefault="002D4473" w:rsidP="002D4473">
            <w:pPr>
              <w:jc w:val="center"/>
            </w:pPr>
            <w:r w:rsidRPr="00695187">
              <w:t>2.71</w:t>
            </w:r>
          </w:p>
        </w:tc>
      </w:tr>
      <w:tr w:rsidR="0098200C" w:rsidRPr="00695187" w14:paraId="446193F6"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3A7257" w14:textId="77777777" w:rsidR="002D4473" w:rsidRPr="00695187" w:rsidRDefault="002D4473" w:rsidP="002D4473">
            <w:pPr>
              <w:jc w:val="center"/>
              <w:rPr>
                <w:b/>
                <w:bCs/>
                <w:i/>
                <w:iCs/>
              </w:rPr>
            </w:pPr>
            <w:r w:rsidRPr="00695187">
              <w:rPr>
                <w:b/>
                <w:bCs/>
                <w:i/>
                <w:iCs/>
              </w:rPr>
              <w:t>Високе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20413851" w14:textId="77777777" w:rsidR="002D4473" w:rsidRPr="00695187" w:rsidRDefault="002D4473" w:rsidP="002D4473">
            <w:pPr>
              <w:jc w:val="center"/>
              <w:rPr>
                <w:b/>
                <w:bCs/>
                <w:i/>
                <w:iCs/>
                <w:color w:val="000000"/>
              </w:rPr>
            </w:pPr>
            <w:r w:rsidRPr="00695187">
              <w:rPr>
                <w:b/>
                <w:bCs/>
                <w:i/>
                <w:iCs/>
                <w:color w:val="000000"/>
              </w:rPr>
              <w:t>88.15</w:t>
            </w:r>
          </w:p>
        </w:tc>
        <w:tc>
          <w:tcPr>
            <w:tcW w:w="0" w:type="auto"/>
            <w:tcBorders>
              <w:top w:val="nil"/>
              <w:left w:val="nil"/>
              <w:bottom w:val="single" w:sz="4" w:space="0" w:color="auto"/>
              <w:right w:val="single" w:sz="4" w:space="0" w:color="auto"/>
            </w:tcBorders>
            <w:shd w:val="clear" w:color="auto" w:fill="auto"/>
            <w:noWrap/>
            <w:vAlign w:val="center"/>
            <w:hideMark/>
          </w:tcPr>
          <w:p w14:paraId="011A448F" w14:textId="77777777" w:rsidR="002D4473" w:rsidRPr="00695187" w:rsidRDefault="002D4473" w:rsidP="002D4473">
            <w:pPr>
              <w:jc w:val="center"/>
              <w:rPr>
                <w:b/>
                <w:bCs/>
                <w:i/>
                <w:iCs/>
              </w:rPr>
            </w:pPr>
            <w:r w:rsidRPr="00695187">
              <w:rPr>
                <w:b/>
                <w:bCs/>
                <w:i/>
                <w:iCs/>
              </w:rPr>
              <w:t>2.92</w:t>
            </w:r>
          </w:p>
        </w:tc>
        <w:tc>
          <w:tcPr>
            <w:tcW w:w="0" w:type="auto"/>
            <w:tcBorders>
              <w:top w:val="nil"/>
              <w:left w:val="nil"/>
              <w:bottom w:val="single" w:sz="4" w:space="0" w:color="auto"/>
              <w:right w:val="single" w:sz="4" w:space="0" w:color="auto"/>
            </w:tcBorders>
            <w:shd w:val="clear" w:color="auto" w:fill="auto"/>
            <w:noWrap/>
            <w:vAlign w:val="center"/>
            <w:hideMark/>
          </w:tcPr>
          <w:p w14:paraId="67C4E036" w14:textId="77777777" w:rsidR="002D4473" w:rsidRPr="00695187" w:rsidRDefault="002D4473" w:rsidP="002D4473">
            <w:pPr>
              <w:jc w:val="center"/>
              <w:rPr>
                <w:b/>
                <w:bCs/>
                <w:i/>
                <w:iCs/>
                <w:color w:val="000000"/>
              </w:rPr>
            </w:pPr>
            <w:r w:rsidRPr="00695187">
              <w:rPr>
                <w:b/>
                <w:bCs/>
                <w:i/>
                <w:iCs/>
                <w:color w:val="000000"/>
              </w:rPr>
              <w:t>6165.96</w:t>
            </w:r>
          </w:p>
        </w:tc>
        <w:tc>
          <w:tcPr>
            <w:tcW w:w="0" w:type="auto"/>
            <w:tcBorders>
              <w:top w:val="nil"/>
              <w:left w:val="nil"/>
              <w:bottom w:val="single" w:sz="4" w:space="0" w:color="auto"/>
              <w:right w:val="single" w:sz="4" w:space="0" w:color="auto"/>
            </w:tcBorders>
            <w:shd w:val="clear" w:color="auto" w:fill="auto"/>
            <w:noWrap/>
            <w:vAlign w:val="center"/>
            <w:hideMark/>
          </w:tcPr>
          <w:p w14:paraId="06DA75A7" w14:textId="77777777" w:rsidR="002D4473" w:rsidRPr="00695187" w:rsidRDefault="002D4473" w:rsidP="002D4473">
            <w:pPr>
              <w:jc w:val="center"/>
              <w:rPr>
                <w:b/>
                <w:bCs/>
                <w:i/>
                <w:iCs/>
                <w:color w:val="000000"/>
              </w:rPr>
            </w:pPr>
            <w:r w:rsidRPr="00695187">
              <w:rPr>
                <w:b/>
                <w:bCs/>
                <w:i/>
                <w:iCs/>
                <w:color w:val="000000"/>
              </w:rPr>
              <w:t>0.57</w:t>
            </w:r>
          </w:p>
        </w:tc>
        <w:tc>
          <w:tcPr>
            <w:tcW w:w="0" w:type="auto"/>
            <w:tcBorders>
              <w:top w:val="nil"/>
              <w:left w:val="nil"/>
              <w:bottom w:val="single" w:sz="4" w:space="0" w:color="auto"/>
              <w:right w:val="single" w:sz="4" w:space="0" w:color="auto"/>
            </w:tcBorders>
            <w:shd w:val="clear" w:color="auto" w:fill="auto"/>
            <w:noWrap/>
            <w:vAlign w:val="center"/>
            <w:hideMark/>
          </w:tcPr>
          <w:p w14:paraId="05E0342E" w14:textId="77777777" w:rsidR="002D4473" w:rsidRPr="00695187" w:rsidRDefault="002D4473" w:rsidP="002D4473">
            <w:pPr>
              <w:jc w:val="center"/>
              <w:rPr>
                <w:b/>
                <w:bCs/>
                <w:i/>
                <w:iCs/>
                <w:color w:val="000000"/>
              </w:rPr>
            </w:pPr>
            <w:r w:rsidRPr="00695187">
              <w:rPr>
                <w:b/>
                <w:bCs/>
                <w:i/>
                <w:iCs/>
                <w:color w:val="000000"/>
              </w:rPr>
              <w:t>69.95</w:t>
            </w:r>
          </w:p>
        </w:tc>
        <w:tc>
          <w:tcPr>
            <w:tcW w:w="0" w:type="auto"/>
            <w:tcBorders>
              <w:top w:val="nil"/>
              <w:left w:val="nil"/>
              <w:bottom w:val="single" w:sz="4" w:space="0" w:color="auto"/>
              <w:right w:val="single" w:sz="4" w:space="0" w:color="auto"/>
            </w:tcBorders>
            <w:shd w:val="clear" w:color="auto" w:fill="auto"/>
            <w:noWrap/>
            <w:vAlign w:val="center"/>
            <w:hideMark/>
          </w:tcPr>
          <w:p w14:paraId="053E7825" w14:textId="77777777" w:rsidR="002D4473" w:rsidRPr="00695187" w:rsidRDefault="002D4473" w:rsidP="002D4473">
            <w:pPr>
              <w:jc w:val="center"/>
              <w:rPr>
                <w:b/>
                <w:bCs/>
                <w:i/>
                <w:iCs/>
                <w:color w:val="000000"/>
              </w:rPr>
            </w:pPr>
            <w:r w:rsidRPr="00695187">
              <w:rPr>
                <w:b/>
                <w:bCs/>
                <w:i/>
                <w:iCs/>
                <w:color w:val="000000"/>
              </w:rPr>
              <w:t>78.37</w:t>
            </w:r>
          </w:p>
        </w:tc>
        <w:tc>
          <w:tcPr>
            <w:tcW w:w="0" w:type="auto"/>
            <w:tcBorders>
              <w:top w:val="nil"/>
              <w:left w:val="nil"/>
              <w:bottom w:val="single" w:sz="4" w:space="0" w:color="auto"/>
              <w:right w:val="single" w:sz="4" w:space="0" w:color="auto"/>
            </w:tcBorders>
            <w:shd w:val="clear" w:color="auto" w:fill="auto"/>
            <w:noWrap/>
            <w:vAlign w:val="center"/>
            <w:hideMark/>
          </w:tcPr>
          <w:p w14:paraId="4893D618" w14:textId="77777777" w:rsidR="002D4473" w:rsidRPr="00695187" w:rsidRDefault="002D4473" w:rsidP="002D4473">
            <w:pPr>
              <w:jc w:val="center"/>
              <w:rPr>
                <w:b/>
                <w:bCs/>
                <w:i/>
                <w:iCs/>
              </w:rPr>
            </w:pPr>
            <w:r w:rsidRPr="00695187">
              <w:rPr>
                <w:b/>
                <w:bCs/>
                <w:i/>
                <w:iCs/>
              </w:rPr>
              <w:t>0.37</w:t>
            </w:r>
          </w:p>
        </w:tc>
        <w:tc>
          <w:tcPr>
            <w:tcW w:w="0" w:type="auto"/>
            <w:tcBorders>
              <w:top w:val="nil"/>
              <w:left w:val="nil"/>
              <w:bottom w:val="single" w:sz="4" w:space="0" w:color="auto"/>
              <w:right w:val="single" w:sz="4" w:space="0" w:color="auto"/>
            </w:tcBorders>
            <w:shd w:val="clear" w:color="auto" w:fill="auto"/>
            <w:noWrap/>
            <w:vAlign w:val="center"/>
            <w:hideMark/>
          </w:tcPr>
          <w:p w14:paraId="6A892877" w14:textId="77777777" w:rsidR="002D4473" w:rsidRPr="00695187" w:rsidRDefault="002D4473" w:rsidP="002D4473">
            <w:pPr>
              <w:jc w:val="center"/>
              <w:rPr>
                <w:b/>
                <w:bCs/>
                <w:i/>
                <w:iCs/>
              </w:rPr>
            </w:pPr>
            <w:r w:rsidRPr="00695187">
              <w:rPr>
                <w:b/>
                <w:bCs/>
                <w:i/>
                <w:iCs/>
              </w:rPr>
              <w:t>0.89</w:t>
            </w:r>
          </w:p>
        </w:tc>
        <w:tc>
          <w:tcPr>
            <w:tcW w:w="0" w:type="auto"/>
            <w:tcBorders>
              <w:top w:val="nil"/>
              <w:left w:val="nil"/>
              <w:bottom w:val="single" w:sz="4" w:space="0" w:color="auto"/>
              <w:right w:val="single" w:sz="8" w:space="0" w:color="auto"/>
            </w:tcBorders>
            <w:shd w:val="clear" w:color="auto" w:fill="auto"/>
            <w:noWrap/>
            <w:vAlign w:val="center"/>
            <w:hideMark/>
          </w:tcPr>
          <w:p w14:paraId="2AE23D97" w14:textId="77777777" w:rsidR="002D4473" w:rsidRPr="00695187" w:rsidRDefault="002D4473" w:rsidP="002D4473">
            <w:pPr>
              <w:jc w:val="center"/>
              <w:rPr>
                <w:b/>
                <w:bCs/>
                <w:i/>
                <w:iCs/>
              </w:rPr>
            </w:pPr>
            <w:r w:rsidRPr="00695187">
              <w:rPr>
                <w:b/>
                <w:bCs/>
                <w:i/>
                <w:iCs/>
              </w:rPr>
              <w:t>1.27</w:t>
            </w:r>
          </w:p>
        </w:tc>
      </w:tr>
      <w:tr w:rsidR="0098200C" w:rsidRPr="00695187" w14:paraId="01847F88"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76107E" w14:textId="77777777" w:rsidR="002D4473" w:rsidRPr="00695187" w:rsidRDefault="002D4473" w:rsidP="002D4473">
            <w:pPr>
              <w:jc w:val="center"/>
              <w:rPr>
                <w:color w:val="000000"/>
              </w:rPr>
            </w:pPr>
            <w:r w:rsidRPr="00695187">
              <w:rPr>
                <w:color w:val="000000"/>
              </w:rPr>
              <w:t>83 362 421</w:t>
            </w:r>
          </w:p>
        </w:tc>
        <w:tc>
          <w:tcPr>
            <w:tcW w:w="0" w:type="auto"/>
            <w:tcBorders>
              <w:top w:val="nil"/>
              <w:left w:val="nil"/>
              <w:bottom w:val="single" w:sz="4" w:space="0" w:color="auto"/>
              <w:right w:val="single" w:sz="4" w:space="0" w:color="auto"/>
            </w:tcBorders>
            <w:shd w:val="clear" w:color="auto" w:fill="auto"/>
            <w:noWrap/>
            <w:vAlign w:val="center"/>
            <w:hideMark/>
          </w:tcPr>
          <w:p w14:paraId="4263A098" w14:textId="77777777" w:rsidR="002D4473" w:rsidRPr="00695187" w:rsidRDefault="002D4473" w:rsidP="002D4473">
            <w:pPr>
              <w:jc w:val="center"/>
              <w:rPr>
                <w:color w:val="000000"/>
              </w:rPr>
            </w:pPr>
            <w:r w:rsidRPr="00695187">
              <w:rPr>
                <w:color w:val="000000"/>
              </w:rPr>
              <w:t>1.97</w:t>
            </w:r>
          </w:p>
        </w:tc>
        <w:tc>
          <w:tcPr>
            <w:tcW w:w="0" w:type="auto"/>
            <w:tcBorders>
              <w:top w:val="nil"/>
              <w:left w:val="nil"/>
              <w:bottom w:val="single" w:sz="4" w:space="0" w:color="auto"/>
              <w:right w:val="single" w:sz="4" w:space="0" w:color="auto"/>
            </w:tcBorders>
            <w:shd w:val="clear" w:color="auto" w:fill="auto"/>
            <w:noWrap/>
            <w:vAlign w:val="center"/>
            <w:hideMark/>
          </w:tcPr>
          <w:p w14:paraId="0314B393" w14:textId="77777777" w:rsidR="002D4473" w:rsidRPr="00695187" w:rsidRDefault="002D4473" w:rsidP="002D4473">
            <w:pPr>
              <w:jc w:val="center"/>
            </w:pPr>
            <w:r w:rsidRPr="00695187">
              <w:t>0.07</w:t>
            </w:r>
          </w:p>
        </w:tc>
        <w:tc>
          <w:tcPr>
            <w:tcW w:w="0" w:type="auto"/>
            <w:tcBorders>
              <w:top w:val="nil"/>
              <w:left w:val="nil"/>
              <w:bottom w:val="single" w:sz="4" w:space="0" w:color="auto"/>
              <w:right w:val="single" w:sz="4" w:space="0" w:color="auto"/>
            </w:tcBorders>
            <w:shd w:val="clear" w:color="auto" w:fill="auto"/>
            <w:noWrap/>
            <w:vAlign w:val="center"/>
            <w:hideMark/>
          </w:tcPr>
          <w:p w14:paraId="4C39C566" w14:textId="77777777" w:rsidR="002D4473" w:rsidRPr="00695187" w:rsidRDefault="002D4473" w:rsidP="002D4473">
            <w:pPr>
              <w:jc w:val="center"/>
              <w:rPr>
                <w:color w:val="000000"/>
              </w:rPr>
            </w:pPr>
            <w:r w:rsidRPr="00695187">
              <w:rPr>
                <w:color w:val="000000"/>
              </w:rPr>
              <w:t>128.00</w:t>
            </w:r>
          </w:p>
        </w:tc>
        <w:tc>
          <w:tcPr>
            <w:tcW w:w="0" w:type="auto"/>
            <w:tcBorders>
              <w:top w:val="nil"/>
              <w:left w:val="nil"/>
              <w:bottom w:val="single" w:sz="4" w:space="0" w:color="auto"/>
              <w:right w:val="single" w:sz="4" w:space="0" w:color="auto"/>
            </w:tcBorders>
            <w:shd w:val="clear" w:color="auto" w:fill="auto"/>
            <w:noWrap/>
            <w:vAlign w:val="center"/>
            <w:hideMark/>
          </w:tcPr>
          <w:p w14:paraId="5F56C055" w14:textId="77777777" w:rsidR="002D4473" w:rsidRPr="00695187" w:rsidRDefault="002D4473" w:rsidP="002D4473">
            <w:pPr>
              <w:jc w:val="center"/>
              <w:rPr>
                <w:color w:val="000000"/>
              </w:rPr>
            </w:pPr>
            <w:r w:rsidRPr="00695187">
              <w:rPr>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1E1D6B67" w14:textId="77777777" w:rsidR="002D4473" w:rsidRPr="00695187" w:rsidRDefault="002D4473" w:rsidP="002D4473">
            <w:pPr>
              <w:jc w:val="center"/>
              <w:rPr>
                <w:color w:val="000000"/>
              </w:rPr>
            </w:pPr>
            <w:r w:rsidRPr="00695187">
              <w:rPr>
                <w:color w:val="000000"/>
              </w:rPr>
              <w:t>64.97</w:t>
            </w:r>
          </w:p>
        </w:tc>
        <w:tc>
          <w:tcPr>
            <w:tcW w:w="0" w:type="auto"/>
            <w:tcBorders>
              <w:top w:val="nil"/>
              <w:left w:val="nil"/>
              <w:bottom w:val="single" w:sz="4" w:space="0" w:color="auto"/>
              <w:right w:val="single" w:sz="4" w:space="0" w:color="auto"/>
            </w:tcBorders>
            <w:shd w:val="clear" w:color="auto" w:fill="auto"/>
            <w:noWrap/>
            <w:vAlign w:val="center"/>
            <w:hideMark/>
          </w:tcPr>
          <w:p w14:paraId="69ADFED2" w14:textId="77777777" w:rsidR="002D4473" w:rsidRPr="00695187" w:rsidRDefault="002D4473" w:rsidP="002D4473">
            <w:pPr>
              <w:jc w:val="center"/>
              <w:rPr>
                <w:color w:val="000000"/>
              </w:rPr>
            </w:pPr>
            <w:r w:rsidRPr="00695187">
              <w:rPr>
                <w:color w:val="000000"/>
              </w:rPr>
              <w:t>3.84</w:t>
            </w:r>
          </w:p>
        </w:tc>
        <w:tc>
          <w:tcPr>
            <w:tcW w:w="0" w:type="auto"/>
            <w:tcBorders>
              <w:top w:val="nil"/>
              <w:left w:val="nil"/>
              <w:bottom w:val="single" w:sz="4" w:space="0" w:color="auto"/>
              <w:right w:val="single" w:sz="4" w:space="0" w:color="auto"/>
            </w:tcBorders>
            <w:shd w:val="clear" w:color="auto" w:fill="auto"/>
            <w:noWrap/>
            <w:vAlign w:val="center"/>
            <w:hideMark/>
          </w:tcPr>
          <w:p w14:paraId="5315A52A" w14:textId="77777777" w:rsidR="002D4473" w:rsidRPr="00695187" w:rsidRDefault="002D4473" w:rsidP="002D4473">
            <w:pPr>
              <w:jc w:val="center"/>
              <w:rPr>
                <w:i/>
                <w:iCs/>
              </w:rPr>
            </w:pPr>
            <w:r w:rsidRPr="00695187">
              <w:rPr>
                <w:i/>
                <w:iCs/>
              </w:rPr>
              <w:t>0.02</w:t>
            </w:r>
          </w:p>
        </w:tc>
        <w:tc>
          <w:tcPr>
            <w:tcW w:w="0" w:type="auto"/>
            <w:tcBorders>
              <w:top w:val="nil"/>
              <w:left w:val="nil"/>
              <w:bottom w:val="single" w:sz="4" w:space="0" w:color="auto"/>
              <w:right w:val="single" w:sz="4" w:space="0" w:color="auto"/>
            </w:tcBorders>
            <w:shd w:val="clear" w:color="auto" w:fill="auto"/>
            <w:noWrap/>
            <w:vAlign w:val="center"/>
            <w:hideMark/>
          </w:tcPr>
          <w:p w14:paraId="006E2529" w14:textId="77777777" w:rsidR="002D4473" w:rsidRPr="00695187" w:rsidRDefault="002D4473" w:rsidP="002D4473">
            <w:pPr>
              <w:jc w:val="center"/>
            </w:pPr>
            <w:r w:rsidRPr="00695187">
              <w:t>1.95</w:t>
            </w:r>
          </w:p>
        </w:tc>
        <w:tc>
          <w:tcPr>
            <w:tcW w:w="0" w:type="auto"/>
            <w:tcBorders>
              <w:top w:val="nil"/>
              <w:left w:val="nil"/>
              <w:bottom w:val="single" w:sz="4" w:space="0" w:color="auto"/>
              <w:right w:val="single" w:sz="8" w:space="0" w:color="auto"/>
            </w:tcBorders>
            <w:shd w:val="clear" w:color="auto" w:fill="auto"/>
            <w:noWrap/>
            <w:vAlign w:val="center"/>
            <w:hideMark/>
          </w:tcPr>
          <w:p w14:paraId="1C9454C3" w14:textId="77777777" w:rsidR="002D4473" w:rsidRPr="00695187" w:rsidRDefault="002D4473" w:rsidP="002D4473">
            <w:pPr>
              <w:jc w:val="center"/>
            </w:pPr>
            <w:r w:rsidRPr="00695187">
              <w:t>3.00</w:t>
            </w:r>
          </w:p>
        </w:tc>
      </w:tr>
      <w:tr w:rsidR="0098200C" w:rsidRPr="00695187" w14:paraId="2E0DC074"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1D3658" w14:textId="77777777" w:rsidR="002D4473" w:rsidRPr="00695187" w:rsidRDefault="002D4473" w:rsidP="002D4473">
            <w:pPr>
              <w:jc w:val="center"/>
              <w:rPr>
                <w:b/>
                <w:bCs/>
                <w:i/>
                <w:iCs/>
              </w:rPr>
            </w:pPr>
            <w:r w:rsidRPr="00695187">
              <w:rPr>
                <w:b/>
                <w:bCs/>
                <w:i/>
                <w:iCs/>
              </w:rPr>
              <w:t>Високе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14:paraId="22BABD6E" w14:textId="77777777" w:rsidR="002D4473" w:rsidRPr="00695187" w:rsidRDefault="002D4473" w:rsidP="002D4473">
            <w:pPr>
              <w:jc w:val="center"/>
              <w:rPr>
                <w:b/>
                <w:bCs/>
                <w:i/>
                <w:iCs/>
                <w:color w:val="000000"/>
              </w:rPr>
            </w:pPr>
            <w:r w:rsidRPr="00695187">
              <w:rPr>
                <w:b/>
                <w:bCs/>
                <w:i/>
                <w:iCs/>
                <w:color w:val="000000"/>
              </w:rPr>
              <w:t>1.97</w:t>
            </w:r>
          </w:p>
        </w:tc>
        <w:tc>
          <w:tcPr>
            <w:tcW w:w="0" w:type="auto"/>
            <w:tcBorders>
              <w:top w:val="nil"/>
              <w:left w:val="nil"/>
              <w:bottom w:val="single" w:sz="4" w:space="0" w:color="auto"/>
              <w:right w:val="single" w:sz="4" w:space="0" w:color="auto"/>
            </w:tcBorders>
            <w:shd w:val="clear" w:color="auto" w:fill="auto"/>
            <w:noWrap/>
            <w:vAlign w:val="center"/>
            <w:hideMark/>
          </w:tcPr>
          <w:p w14:paraId="7101D80F" w14:textId="77777777" w:rsidR="002D4473" w:rsidRPr="00695187" w:rsidRDefault="002D4473" w:rsidP="002D4473">
            <w:pPr>
              <w:jc w:val="center"/>
              <w:rPr>
                <w:b/>
                <w:bCs/>
                <w:i/>
                <w:iCs/>
              </w:rPr>
            </w:pPr>
            <w:r w:rsidRPr="00695187">
              <w:rPr>
                <w:b/>
                <w:bCs/>
                <w:i/>
                <w:iCs/>
              </w:rPr>
              <w:t>0.07</w:t>
            </w:r>
          </w:p>
        </w:tc>
        <w:tc>
          <w:tcPr>
            <w:tcW w:w="0" w:type="auto"/>
            <w:tcBorders>
              <w:top w:val="nil"/>
              <w:left w:val="nil"/>
              <w:bottom w:val="single" w:sz="4" w:space="0" w:color="auto"/>
              <w:right w:val="single" w:sz="4" w:space="0" w:color="auto"/>
            </w:tcBorders>
            <w:shd w:val="clear" w:color="auto" w:fill="auto"/>
            <w:noWrap/>
            <w:vAlign w:val="center"/>
            <w:hideMark/>
          </w:tcPr>
          <w:p w14:paraId="6ECAB301" w14:textId="77777777" w:rsidR="002D4473" w:rsidRPr="00695187" w:rsidRDefault="002D4473" w:rsidP="002D4473">
            <w:pPr>
              <w:jc w:val="center"/>
              <w:rPr>
                <w:b/>
                <w:bCs/>
                <w:i/>
                <w:iCs/>
                <w:color w:val="000000"/>
              </w:rPr>
            </w:pPr>
            <w:r w:rsidRPr="00695187">
              <w:rPr>
                <w:b/>
                <w:bCs/>
                <w:i/>
                <w:iCs/>
                <w:color w:val="000000"/>
              </w:rPr>
              <w:t>128.00</w:t>
            </w:r>
          </w:p>
        </w:tc>
        <w:tc>
          <w:tcPr>
            <w:tcW w:w="0" w:type="auto"/>
            <w:tcBorders>
              <w:top w:val="nil"/>
              <w:left w:val="nil"/>
              <w:bottom w:val="single" w:sz="4" w:space="0" w:color="auto"/>
              <w:right w:val="single" w:sz="4" w:space="0" w:color="auto"/>
            </w:tcBorders>
            <w:shd w:val="clear" w:color="auto" w:fill="auto"/>
            <w:noWrap/>
            <w:vAlign w:val="center"/>
            <w:hideMark/>
          </w:tcPr>
          <w:p w14:paraId="71421B6E" w14:textId="77777777" w:rsidR="002D4473" w:rsidRPr="00695187" w:rsidRDefault="002D4473" w:rsidP="002D4473">
            <w:pPr>
              <w:jc w:val="center"/>
              <w:rPr>
                <w:b/>
                <w:bCs/>
                <w:i/>
                <w:iCs/>
                <w:color w:val="000000"/>
              </w:rPr>
            </w:pPr>
            <w:r w:rsidRPr="00695187">
              <w:rPr>
                <w:b/>
                <w:bCs/>
                <w:i/>
                <w:iCs/>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102344B9" w14:textId="77777777" w:rsidR="002D4473" w:rsidRPr="00695187" w:rsidRDefault="002D4473" w:rsidP="002D4473">
            <w:pPr>
              <w:jc w:val="center"/>
              <w:rPr>
                <w:b/>
                <w:bCs/>
                <w:i/>
                <w:iCs/>
                <w:color w:val="000000"/>
              </w:rPr>
            </w:pPr>
            <w:r w:rsidRPr="00695187">
              <w:rPr>
                <w:b/>
                <w:bCs/>
                <w:i/>
                <w:iCs/>
                <w:color w:val="000000"/>
              </w:rPr>
              <w:t>64.97</w:t>
            </w:r>
          </w:p>
        </w:tc>
        <w:tc>
          <w:tcPr>
            <w:tcW w:w="0" w:type="auto"/>
            <w:tcBorders>
              <w:top w:val="nil"/>
              <w:left w:val="nil"/>
              <w:bottom w:val="single" w:sz="4" w:space="0" w:color="auto"/>
              <w:right w:val="single" w:sz="4" w:space="0" w:color="auto"/>
            </w:tcBorders>
            <w:shd w:val="clear" w:color="auto" w:fill="auto"/>
            <w:noWrap/>
            <w:vAlign w:val="center"/>
            <w:hideMark/>
          </w:tcPr>
          <w:p w14:paraId="34102721" w14:textId="77777777" w:rsidR="002D4473" w:rsidRPr="00695187" w:rsidRDefault="002D4473" w:rsidP="002D4473">
            <w:pPr>
              <w:jc w:val="center"/>
              <w:rPr>
                <w:b/>
                <w:bCs/>
                <w:i/>
                <w:iCs/>
                <w:color w:val="000000"/>
              </w:rPr>
            </w:pPr>
            <w:r w:rsidRPr="00695187">
              <w:rPr>
                <w:b/>
                <w:bCs/>
                <w:i/>
                <w:iCs/>
                <w:color w:val="000000"/>
              </w:rPr>
              <w:t>3.84</w:t>
            </w:r>
          </w:p>
        </w:tc>
        <w:tc>
          <w:tcPr>
            <w:tcW w:w="0" w:type="auto"/>
            <w:tcBorders>
              <w:top w:val="nil"/>
              <w:left w:val="nil"/>
              <w:bottom w:val="single" w:sz="4" w:space="0" w:color="auto"/>
              <w:right w:val="single" w:sz="4" w:space="0" w:color="auto"/>
            </w:tcBorders>
            <w:shd w:val="clear" w:color="auto" w:fill="auto"/>
            <w:noWrap/>
            <w:vAlign w:val="center"/>
            <w:hideMark/>
          </w:tcPr>
          <w:p w14:paraId="6AB9E01F" w14:textId="77777777" w:rsidR="002D4473" w:rsidRPr="00695187" w:rsidRDefault="002D4473" w:rsidP="002D4473">
            <w:pPr>
              <w:jc w:val="center"/>
              <w:rPr>
                <w:b/>
                <w:bCs/>
                <w:i/>
                <w:iCs/>
              </w:rPr>
            </w:pPr>
            <w:r w:rsidRPr="00695187">
              <w:rPr>
                <w:b/>
                <w:bCs/>
                <w:i/>
                <w:iCs/>
              </w:rPr>
              <w:t>0.02</w:t>
            </w:r>
          </w:p>
        </w:tc>
        <w:tc>
          <w:tcPr>
            <w:tcW w:w="0" w:type="auto"/>
            <w:tcBorders>
              <w:top w:val="nil"/>
              <w:left w:val="nil"/>
              <w:bottom w:val="single" w:sz="4" w:space="0" w:color="auto"/>
              <w:right w:val="single" w:sz="4" w:space="0" w:color="auto"/>
            </w:tcBorders>
            <w:shd w:val="clear" w:color="auto" w:fill="auto"/>
            <w:noWrap/>
            <w:vAlign w:val="center"/>
            <w:hideMark/>
          </w:tcPr>
          <w:p w14:paraId="77D7FBDF" w14:textId="77777777" w:rsidR="002D4473" w:rsidRPr="00695187" w:rsidRDefault="002D4473" w:rsidP="002D4473">
            <w:pPr>
              <w:jc w:val="center"/>
              <w:rPr>
                <w:b/>
                <w:bCs/>
                <w:i/>
                <w:iCs/>
              </w:rPr>
            </w:pPr>
            <w:r w:rsidRPr="00695187">
              <w:rPr>
                <w:b/>
                <w:bCs/>
                <w:i/>
                <w:iCs/>
              </w:rPr>
              <w:t>1.95</w:t>
            </w:r>
          </w:p>
        </w:tc>
        <w:tc>
          <w:tcPr>
            <w:tcW w:w="0" w:type="auto"/>
            <w:tcBorders>
              <w:top w:val="nil"/>
              <w:left w:val="nil"/>
              <w:bottom w:val="single" w:sz="4" w:space="0" w:color="auto"/>
              <w:right w:val="single" w:sz="8" w:space="0" w:color="auto"/>
            </w:tcBorders>
            <w:shd w:val="clear" w:color="auto" w:fill="auto"/>
            <w:noWrap/>
            <w:vAlign w:val="center"/>
            <w:hideMark/>
          </w:tcPr>
          <w:p w14:paraId="33E68875" w14:textId="77777777" w:rsidR="002D4473" w:rsidRPr="00695187" w:rsidRDefault="002D4473" w:rsidP="002D4473">
            <w:pPr>
              <w:jc w:val="center"/>
              <w:rPr>
                <w:b/>
                <w:bCs/>
                <w:i/>
                <w:iCs/>
              </w:rPr>
            </w:pPr>
            <w:r w:rsidRPr="00695187">
              <w:rPr>
                <w:b/>
                <w:bCs/>
                <w:i/>
                <w:iCs/>
              </w:rPr>
              <w:t>3.00</w:t>
            </w:r>
          </w:p>
        </w:tc>
      </w:tr>
      <w:tr w:rsidR="002D4473" w:rsidRPr="00695187" w14:paraId="7F5F0995" w14:textId="77777777" w:rsidTr="0098200C">
        <w:trPr>
          <w:trHeight w:val="28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09CF4B6" w14:textId="77777777" w:rsidR="002D4473" w:rsidRPr="00695187" w:rsidRDefault="002D4473" w:rsidP="002D4473">
            <w:pPr>
              <w:jc w:val="center"/>
              <w:rPr>
                <w:b/>
                <w:bCs/>
              </w:rPr>
            </w:pPr>
            <w:r w:rsidRPr="00695187">
              <w:rPr>
                <w:b/>
                <w:bCs/>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0064CA67" w14:textId="77777777" w:rsidR="002D4473" w:rsidRPr="00695187" w:rsidRDefault="002D4473" w:rsidP="002D4473">
            <w:pPr>
              <w:jc w:val="center"/>
              <w:rPr>
                <w:b/>
                <w:bCs/>
              </w:rPr>
            </w:pPr>
            <w:r w:rsidRPr="00695187">
              <w:rPr>
                <w:b/>
                <w:bCs/>
              </w:rPr>
              <w:t>1012.07</w:t>
            </w:r>
          </w:p>
        </w:tc>
        <w:tc>
          <w:tcPr>
            <w:tcW w:w="0" w:type="auto"/>
            <w:tcBorders>
              <w:top w:val="nil"/>
              <w:left w:val="nil"/>
              <w:bottom w:val="single" w:sz="4" w:space="0" w:color="auto"/>
              <w:right w:val="single" w:sz="4" w:space="0" w:color="auto"/>
            </w:tcBorders>
            <w:shd w:val="clear" w:color="000000" w:fill="BFBFBF"/>
            <w:noWrap/>
            <w:vAlign w:val="center"/>
            <w:hideMark/>
          </w:tcPr>
          <w:p w14:paraId="35B5948E" w14:textId="77777777" w:rsidR="002D4473" w:rsidRPr="00695187" w:rsidRDefault="002D4473" w:rsidP="002D4473">
            <w:pPr>
              <w:jc w:val="center"/>
              <w:rPr>
                <w:b/>
                <w:bCs/>
              </w:rPr>
            </w:pPr>
            <w:r w:rsidRPr="00695187">
              <w:rPr>
                <w:b/>
                <w:bCs/>
              </w:rPr>
              <w:t>33.50</w:t>
            </w:r>
          </w:p>
        </w:tc>
        <w:tc>
          <w:tcPr>
            <w:tcW w:w="0" w:type="auto"/>
            <w:tcBorders>
              <w:top w:val="nil"/>
              <w:left w:val="nil"/>
              <w:bottom w:val="single" w:sz="4" w:space="0" w:color="auto"/>
              <w:right w:val="single" w:sz="4" w:space="0" w:color="auto"/>
            </w:tcBorders>
            <w:shd w:val="clear" w:color="000000" w:fill="BFBFBF"/>
            <w:noWrap/>
            <w:vAlign w:val="center"/>
            <w:hideMark/>
          </w:tcPr>
          <w:p w14:paraId="1210DBD7" w14:textId="77777777" w:rsidR="002D4473" w:rsidRPr="00695187" w:rsidRDefault="002D4473" w:rsidP="002D4473">
            <w:pPr>
              <w:jc w:val="center"/>
              <w:rPr>
                <w:b/>
                <w:bCs/>
              </w:rPr>
            </w:pPr>
            <w:r w:rsidRPr="00695187">
              <w:rPr>
                <w:b/>
                <w:bCs/>
              </w:rPr>
              <w:t>280787.90</w:t>
            </w:r>
          </w:p>
        </w:tc>
        <w:tc>
          <w:tcPr>
            <w:tcW w:w="0" w:type="auto"/>
            <w:tcBorders>
              <w:top w:val="nil"/>
              <w:left w:val="nil"/>
              <w:bottom w:val="single" w:sz="4" w:space="0" w:color="auto"/>
              <w:right w:val="single" w:sz="4" w:space="0" w:color="auto"/>
            </w:tcBorders>
            <w:shd w:val="clear" w:color="000000" w:fill="BFBFBF"/>
            <w:noWrap/>
            <w:vAlign w:val="center"/>
            <w:hideMark/>
          </w:tcPr>
          <w:p w14:paraId="2BCE7736" w14:textId="77777777" w:rsidR="002D4473" w:rsidRPr="00695187" w:rsidRDefault="002D4473" w:rsidP="002D4473">
            <w:pPr>
              <w:jc w:val="center"/>
              <w:rPr>
                <w:b/>
                <w:bCs/>
                <w:color w:val="000000"/>
              </w:rPr>
            </w:pPr>
            <w:r w:rsidRPr="00695187">
              <w:rPr>
                <w:b/>
                <w:bCs/>
                <w:color w:val="000000"/>
              </w:rPr>
              <w:t>26.05</w:t>
            </w:r>
          </w:p>
        </w:tc>
        <w:tc>
          <w:tcPr>
            <w:tcW w:w="0" w:type="auto"/>
            <w:tcBorders>
              <w:top w:val="nil"/>
              <w:left w:val="nil"/>
              <w:bottom w:val="single" w:sz="4" w:space="0" w:color="auto"/>
              <w:right w:val="single" w:sz="4" w:space="0" w:color="auto"/>
            </w:tcBorders>
            <w:shd w:val="clear" w:color="000000" w:fill="BFBFBF"/>
            <w:noWrap/>
            <w:vAlign w:val="center"/>
            <w:hideMark/>
          </w:tcPr>
          <w:p w14:paraId="2AC01D9F" w14:textId="77777777" w:rsidR="002D4473" w:rsidRPr="00695187" w:rsidRDefault="002D4473" w:rsidP="002D4473">
            <w:pPr>
              <w:jc w:val="center"/>
              <w:rPr>
                <w:b/>
                <w:bCs/>
                <w:color w:val="000000"/>
              </w:rPr>
            </w:pPr>
            <w:r w:rsidRPr="00695187">
              <w:rPr>
                <w:b/>
                <w:bCs/>
                <w:color w:val="000000"/>
              </w:rPr>
              <w:t>277.44</w:t>
            </w:r>
          </w:p>
        </w:tc>
        <w:tc>
          <w:tcPr>
            <w:tcW w:w="0" w:type="auto"/>
            <w:tcBorders>
              <w:top w:val="nil"/>
              <w:left w:val="nil"/>
              <w:bottom w:val="single" w:sz="4" w:space="0" w:color="auto"/>
              <w:right w:val="single" w:sz="4" w:space="0" w:color="auto"/>
            </w:tcBorders>
            <w:shd w:val="clear" w:color="000000" w:fill="BFBFBF"/>
            <w:noWrap/>
            <w:vAlign w:val="center"/>
            <w:hideMark/>
          </w:tcPr>
          <w:p w14:paraId="273D2FC9" w14:textId="77777777" w:rsidR="002D4473" w:rsidRPr="00695187" w:rsidRDefault="002D4473" w:rsidP="002D4473">
            <w:pPr>
              <w:jc w:val="center"/>
              <w:rPr>
                <w:b/>
                <w:bCs/>
              </w:rPr>
            </w:pPr>
            <w:r w:rsidRPr="00695187">
              <w:rPr>
                <w:b/>
                <w:bCs/>
              </w:rPr>
              <w:t>5323.30</w:t>
            </w:r>
          </w:p>
        </w:tc>
        <w:tc>
          <w:tcPr>
            <w:tcW w:w="0" w:type="auto"/>
            <w:tcBorders>
              <w:top w:val="nil"/>
              <w:left w:val="nil"/>
              <w:bottom w:val="single" w:sz="4" w:space="0" w:color="auto"/>
              <w:right w:val="single" w:sz="4" w:space="0" w:color="auto"/>
            </w:tcBorders>
            <w:shd w:val="clear" w:color="000000" w:fill="BFBFBF"/>
            <w:noWrap/>
            <w:vAlign w:val="center"/>
            <w:hideMark/>
          </w:tcPr>
          <w:p w14:paraId="715EEF62" w14:textId="77777777" w:rsidR="002D4473" w:rsidRPr="00695187" w:rsidRDefault="002D4473" w:rsidP="002D4473">
            <w:pPr>
              <w:jc w:val="center"/>
              <w:rPr>
                <w:b/>
                <w:bCs/>
                <w:i/>
                <w:iCs/>
              </w:rPr>
            </w:pPr>
            <w:r w:rsidRPr="00695187">
              <w:rPr>
                <w:b/>
                <w:bCs/>
                <w:i/>
                <w:iCs/>
              </w:rPr>
              <w:t>25.16</w:t>
            </w:r>
          </w:p>
        </w:tc>
        <w:tc>
          <w:tcPr>
            <w:tcW w:w="0" w:type="auto"/>
            <w:tcBorders>
              <w:top w:val="nil"/>
              <w:left w:val="nil"/>
              <w:bottom w:val="single" w:sz="4" w:space="0" w:color="auto"/>
              <w:right w:val="single" w:sz="4" w:space="0" w:color="auto"/>
            </w:tcBorders>
            <w:shd w:val="clear" w:color="000000" w:fill="BFBFBF"/>
            <w:noWrap/>
            <w:vAlign w:val="center"/>
            <w:hideMark/>
          </w:tcPr>
          <w:p w14:paraId="621279BC" w14:textId="77777777" w:rsidR="002D4473" w:rsidRPr="00695187" w:rsidRDefault="002D4473" w:rsidP="002D4473">
            <w:pPr>
              <w:jc w:val="center"/>
              <w:rPr>
                <w:b/>
                <w:bCs/>
              </w:rPr>
            </w:pPr>
            <w:r w:rsidRPr="00695187">
              <w:rPr>
                <w:b/>
                <w:bCs/>
              </w:rPr>
              <w:t>5.26</w:t>
            </w:r>
          </w:p>
        </w:tc>
        <w:tc>
          <w:tcPr>
            <w:tcW w:w="0" w:type="auto"/>
            <w:tcBorders>
              <w:top w:val="nil"/>
              <w:left w:val="nil"/>
              <w:bottom w:val="single" w:sz="4" w:space="0" w:color="auto"/>
              <w:right w:val="single" w:sz="8" w:space="0" w:color="auto"/>
            </w:tcBorders>
            <w:shd w:val="clear" w:color="000000" w:fill="BFBFBF"/>
            <w:noWrap/>
            <w:vAlign w:val="center"/>
            <w:hideMark/>
          </w:tcPr>
          <w:p w14:paraId="79D51A4E" w14:textId="77777777" w:rsidR="002D4473" w:rsidRPr="00695187" w:rsidRDefault="002D4473" w:rsidP="002D4473">
            <w:pPr>
              <w:jc w:val="center"/>
              <w:rPr>
                <w:b/>
                <w:bCs/>
              </w:rPr>
            </w:pPr>
            <w:r w:rsidRPr="00695187">
              <w:rPr>
                <w:b/>
                <w:bCs/>
              </w:rPr>
              <w:t>1.90</w:t>
            </w:r>
          </w:p>
        </w:tc>
      </w:tr>
      <w:tr w:rsidR="0098200C" w:rsidRPr="00695187" w14:paraId="43FFCCEE"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FFA504" w14:textId="77777777" w:rsidR="002D4473" w:rsidRPr="00695187" w:rsidRDefault="002D4473" w:rsidP="002D4473">
            <w:pPr>
              <w:jc w:val="center"/>
              <w:rPr>
                <w:color w:val="000000"/>
              </w:rPr>
            </w:pPr>
            <w:r w:rsidRPr="00695187">
              <w:rPr>
                <w:color w:val="000000"/>
              </w:rPr>
              <w:t>83 360 421</w:t>
            </w:r>
          </w:p>
        </w:tc>
        <w:tc>
          <w:tcPr>
            <w:tcW w:w="0" w:type="auto"/>
            <w:tcBorders>
              <w:top w:val="nil"/>
              <w:left w:val="nil"/>
              <w:bottom w:val="single" w:sz="4" w:space="0" w:color="auto"/>
              <w:right w:val="single" w:sz="4" w:space="0" w:color="auto"/>
            </w:tcBorders>
            <w:shd w:val="clear" w:color="auto" w:fill="auto"/>
            <w:noWrap/>
            <w:vAlign w:val="center"/>
            <w:hideMark/>
          </w:tcPr>
          <w:p w14:paraId="196A8F74" w14:textId="77777777" w:rsidR="002D4473" w:rsidRPr="00695187" w:rsidRDefault="002D4473" w:rsidP="002D4473">
            <w:pPr>
              <w:jc w:val="center"/>
              <w:rPr>
                <w:color w:val="000000"/>
              </w:rPr>
            </w:pPr>
            <w:r w:rsidRPr="00695187">
              <w:rPr>
                <w:color w:val="000000"/>
              </w:rPr>
              <w:t>5.65</w:t>
            </w:r>
          </w:p>
        </w:tc>
        <w:tc>
          <w:tcPr>
            <w:tcW w:w="0" w:type="auto"/>
            <w:tcBorders>
              <w:top w:val="nil"/>
              <w:left w:val="nil"/>
              <w:bottom w:val="single" w:sz="4" w:space="0" w:color="auto"/>
              <w:right w:val="single" w:sz="4" w:space="0" w:color="auto"/>
            </w:tcBorders>
            <w:shd w:val="clear" w:color="auto" w:fill="auto"/>
            <w:noWrap/>
            <w:vAlign w:val="center"/>
            <w:hideMark/>
          </w:tcPr>
          <w:p w14:paraId="280E1881" w14:textId="77777777" w:rsidR="002D4473" w:rsidRPr="00695187" w:rsidRDefault="002D4473" w:rsidP="002D4473">
            <w:pPr>
              <w:jc w:val="center"/>
            </w:pPr>
            <w:r w:rsidRPr="00695187">
              <w:t>0.19</w:t>
            </w:r>
          </w:p>
        </w:tc>
        <w:tc>
          <w:tcPr>
            <w:tcW w:w="0" w:type="auto"/>
            <w:tcBorders>
              <w:top w:val="nil"/>
              <w:left w:val="nil"/>
              <w:bottom w:val="single" w:sz="4" w:space="0" w:color="auto"/>
              <w:right w:val="single" w:sz="4" w:space="0" w:color="auto"/>
            </w:tcBorders>
            <w:shd w:val="clear" w:color="auto" w:fill="auto"/>
            <w:noWrap/>
            <w:vAlign w:val="center"/>
            <w:hideMark/>
          </w:tcPr>
          <w:p w14:paraId="3FCECBA7" w14:textId="77777777" w:rsidR="002D4473" w:rsidRPr="00695187" w:rsidRDefault="002D4473" w:rsidP="002D4473">
            <w:pPr>
              <w:jc w:val="center"/>
              <w:rPr>
                <w:color w:val="000000"/>
              </w:rPr>
            </w:pPr>
            <w:r w:rsidRPr="00695187">
              <w:rPr>
                <w:color w:val="000000"/>
              </w:rPr>
              <w:t>1292.71</w:t>
            </w:r>
          </w:p>
        </w:tc>
        <w:tc>
          <w:tcPr>
            <w:tcW w:w="0" w:type="auto"/>
            <w:tcBorders>
              <w:top w:val="nil"/>
              <w:left w:val="nil"/>
              <w:bottom w:val="single" w:sz="4" w:space="0" w:color="auto"/>
              <w:right w:val="single" w:sz="4" w:space="0" w:color="auto"/>
            </w:tcBorders>
            <w:shd w:val="clear" w:color="auto" w:fill="auto"/>
            <w:noWrap/>
            <w:vAlign w:val="center"/>
            <w:hideMark/>
          </w:tcPr>
          <w:p w14:paraId="7B67A7BF" w14:textId="77777777" w:rsidR="002D4473" w:rsidRPr="00695187" w:rsidRDefault="002D4473" w:rsidP="002D4473">
            <w:pPr>
              <w:jc w:val="center"/>
              <w:rPr>
                <w:color w:val="000000"/>
              </w:rPr>
            </w:pPr>
            <w:r w:rsidRPr="00695187">
              <w:rPr>
                <w:color w:val="000000"/>
              </w:rPr>
              <w:t>0.12</w:t>
            </w:r>
          </w:p>
        </w:tc>
        <w:tc>
          <w:tcPr>
            <w:tcW w:w="0" w:type="auto"/>
            <w:tcBorders>
              <w:top w:val="nil"/>
              <w:left w:val="nil"/>
              <w:bottom w:val="single" w:sz="4" w:space="0" w:color="auto"/>
              <w:right w:val="single" w:sz="4" w:space="0" w:color="auto"/>
            </w:tcBorders>
            <w:shd w:val="clear" w:color="auto" w:fill="auto"/>
            <w:noWrap/>
            <w:vAlign w:val="center"/>
            <w:hideMark/>
          </w:tcPr>
          <w:p w14:paraId="529B41AC" w14:textId="77777777" w:rsidR="002D4473" w:rsidRPr="00695187" w:rsidRDefault="002D4473" w:rsidP="002D4473">
            <w:pPr>
              <w:jc w:val="center"/>
              <w:rPr>
                <w:color w:val="000000"/>
              </w:rPr>
            </w:pPr>
            <w:r w:rsidRPr="00695187">
              <w:rPr>
                <w:color w:val="000000"/>
              </w:rPr>
              <w:t>228.80</w:t>
            </w:r>
          </w:p>
        </w:tc>
        <w:tc>
          <w:tcPr>
            <w:tcW w:w="0" w:type="auto"/>
            <w:tcBorders>
              <w:top w:val="nil"/>
              <w:left w:val="nil"/>
              <w:bottom w:val="single" w:sz="4" w:space="0" w:color="auto"/>
              <w:right w:val="single" w:sz="4" w:space="0" w:color="auto"/>
            </w:tcBorders>
            <w:shd w:val="clear" w:color="auto" w:fill="auto"/>
            <w:noWrap/>
            <w:vAlign w:val="center"/>
            <w:hideMark/>
          </w:tcPr>
          <w:p w14:paraId="293343EB" w14:textId="77777777" w:rsidR="002D4473" w:rsidRPr="00695187" w:rsidRDefault="002D4473" w:rsidP="002D4473">
            <w:pPr>
              <w:jc w:val="center"/>
              <w:rPr>
                <w:color w:val="000000"/>
              </w:rPr>
            </w:pPr>
            <w:r w:rsidRPr="00695187">
              <w:rPr>
                <w:color w:val="000000"/>
              </w:rPr>
              <w:t>33.66</w:t>
            </w:r>
          </w:p>
        </w:tc>
        <w:tc>
          <w:tcPr>
            <w:tcW w:w="0" w:type="auto"/>
            <w:tcBorders>
              <w:top w:val="nil"/>
              <w:left w:val="nil"/>
              <w:bottom w:val="single" w:sz="4" w:space="0" w:color="auto"/>
              <w:right w:val="single" w:sz="4" w:space="0" w:color="auto"/>
            </w:tcBorders>
            <w:shd w:val="clear" w:color="auto" w:fill="auto"/>
            <w:noWrap/>
            <w:vAlign w:val="center"/>
            <w:hideMark/>
          </w:tcPr>
          <w:p w14:paraId="2EC15F72" w14:textId="77777777" w:rsidR="002D4473" w:rsidRPr="00695187" w:rsidRDefault="002D4473" w:rsidP="002D4473">
            <w:pPr>
              <w:jc w:val="center"/>
              <w:rPr>
                <w:i/>
                <w:iCs/>
              </w:rPr>
            </w:pPr>
            <w:r w:rsidRPr="00695187">
              <w:rPr>
                <w:i/>
                <w:iCs/>
              </w:rPr>
              <w:t>0.16</w:t>
            </w:r>
          </w:p>
        </w:tc>
        <w:tc>
          <w:tcPr>
            <w:tcW w:w="0" w:type="auto"/>
            <w:tcBorders>
              <w:top w:val="nil"/>
              <w:left w:val="nil"/>
              <w:bottom w:val="single" w:sz="4" w:space="0" w:color="auto"/>
              <w:right w:val="single" w:sz="4" w:space="0" w:color="auto"/>
            </w:tcBorders>
            <w:shd w:val="clear" w:color="auto" w:fill="auto"/>
            <w:noWrap/>
            <w:vAlign w:val="center"/>
            <w:hideMark/>
          </w:tcPr>
          <w:p w14:paraId="4B77606B" w14:textId="77777777" w:rsidR="002D4473" w:rsidRPr="00695187" w:rsidRDefault="002D4473" w:rsidP="002D4473">
            <w:pPr>
              <w:jc w:val="center"/>
            </w:pPr>
            <w:r w:rsidRPr="00695187">
              <w:t>5.96</w:t>
            </w:r>
          </w:p>
        </w:tc>
        <w:tc>
          <w:tcPr>
            <w:tcW w:w="0" w:type="auto"/>
            <w:tcBorders>
              <w:top w:val="nil"/>
              <w:left w:val="nil"/>
              <w:bottom w:val="single" w:sz="4" w:space="0" w:color="auto"/>
              <w:right w:val="single" w:sz="8" w:space="0" w:color="auto"/>
            </w:tcBorders>
            <w:shd w:val="clear" w:color="auto" w:fill="auto"/>
            <w:noWrap/>
            <w:vAlign w:val="center"/>
            <w:hideMark/>
          </w:tcPr>
          <w:p w14:paraId="3DBAD811" w14:textId="77777777" w:rsidR="002D4473" w:rsidRPr="00695187" w:rsidRDefault="002D4473" w:rsidP="002D4473">
            <w:pPr>
              <w:jc w:val="center"/>
            </w:pPr>
            <w:r w:rsidRPr="00695187">
              <w:t>1.90</w:t>
            </w:r>
          </w:p>
        </w:tc>
      </w:tr>
      <w:tr w:rsidR="0098200C" w:rsidRPr="00695187" w14:paraId="14828998"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65AE9C" w14:textId="77777777" w:rsidR="002D4473" w:rsidRPr="00695187" w:rsidRDefault="002D4473" w:rsidP="002D4473">
            <w:pPr>
              <w:jc w:val="center"/>
              <w:rPr>
                <w:b/>
                <w:bCs/>
                <w:i/>
                <w:iCs/>
              </w:rPr>
            </w:pPr>
            <w:r w:rsidRPr="00695187">
              <w:rPr>
                <w:b/>
                <w:bCs/>
                <w:i/>
                <w:iCs/>
              </w:rPr>
              <w:t>Изданачке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22E882F2" w14:textId="77777777" w:rsidR="002D4473" w:rsidRPr="00695187" w:rsidRDefault="002D4473" w:rsidP="002D4473">
            <w:pPr>
              <w:jc w:val="center"/>
              <w:rPr>
                <w:b/>
                <w:bCs/>
                <w:i/>
                <w:iCs/>
              </w:rPr>
            </w:pPr>
            <w:r w:rsidRPr="00695187">
              <w:rPr>
                <w:b/>
                <w:bCs/>
                <w:i/>
                <w:iCs/>
              </w:rPr>
              <w:t>5.65</w:t>
            </w:r>
          </w:p>
        </w:tc>
        <w:tc>
          <w:tcPr>
            <w:tcW w:w="0" w:type="auto"/>
            <w:tcBorders>
              <w:top w:val="nil"/>
              <w:left w:val="nil"/>
              <w:bottom w:val="single" w:sz="4" w:space="0" w:color="auto"/>
              <w:right w:val="single" w:sz="4" w:space="0" w:color="auto"/>
            </w:tcBorders>
            <w:shd w:val="clear" w:color="auto" w:fill="auto"/>
            <w:noWrap/>
            <w:vAlign w:val="center"/>
            <w:hideMark/>
          </w:tcPr>
          <w:p w14:paraId="4CF44372" w14:textId="77777777" w:rsidR="002D4473" w:rsidRPr="00695187" w:rsidRDefault="002D4473" w:rsidP="002D4473">
            <w:pPr>
              <w:jc w:val="center"/>
              <w:rPr>
                <w:b/>
                <w:bCs/>
                <w:i/>
                <w:iCs/>
              </w:rPr>
            </w:pPr>
            <w:r w:rsidRPr="00695187">
              <w:rPr>
                <w:b/>
                <w:bCs/>
                <w:i/>
                <w:iCs/>
              </w:rPr>
              <w:t>0.19</w:t>
            </w:r>
          </w:p>
        </w:tc>
        <w:tc>
          <w:tcPr>
            <w:tcW w:w="0" w:type="auto"/>
            <w:tcBorders>
              <w:top w:val="nil"/>
              <w:left w:val="nil"/>
              <w:bottom w:val="single" w:sz="4" w:space="0" w:color="auto"/>
              <w:right w:val="single" w:sz="4" w:space="0" w:color="auto"/>
            </w:tcBorders>
            <w:shd w:val="clear" w:color="auto" w:fill="auto"/>
            <w:noWrap/>
            <w:vAlign w:val="center"/>
            <w:hideMark/>
          </w:tcPr>
          <w:p w14:paraId="51CC5BD5" w14:textId="77777777" w:rsidR="002D4473" w:rsidRPr="00695187" w:rsidRDefault="002D4473" w:rsidP="002D4473">
            <w:pPr>
              <w:jc w:val="center"/>
              <w:rPr>
                <w:b/>
                <w:bCs/>
                <w:i/>
                <w:iCs/>
              </w:rPr>
            </w:pPr>
            <w:r w:rsidRPr="00695187">
              <w:rPr>
                <w:b/>
                <w:bCs/>
                <w:i/>
                <w:iCs/>
              </w:rPr>
              <w:t>1292.71</w:t>
            </w:r>
          </w:p>
        </w:tc>
        <w:tc>
          <w:tcPr>
            <w:tcW w:w="0" w:type="auto"/>
            <w:tcBorders>
              <w:top w:val="nil"/>
              <w:left w:val="nil"/>
              <w:bottom w:val="single" w:sz="4" w:space="0" w:color="auto"/>
              <w:right w:val="single" w:sz="4" w:space="0" w:color="auto"/>
            </w:tcBorders>
            <w:shd w:val="clear" w:color="auto" w:fill="auto"/>
            <w:noWrap/>
            <w:vAlign w:val="center"/>
            <w:hideMark/>
          </w:tcPr>
          <w:p w14:paraId="27EBD80B" w14:textId="77777777" w:rsidR="002D4473" w:rsidRPr="00695187" w:rsidRDefault="002D4473" w:rsidP="002D4473">
            <w:pPr>
              <w:jc w:val="center"/>
              <w:rPr>
                <w:b/>
                <w:bCs/>
                <w:i/>
                <w:iCs/>
                <w:color w:val="000000"/>
              </w:rPr>
            </w:pPr>
            <w:r w:rsidRPr="00695187">
              <w:rPr>
                <w:b/>
                <w:bCs/>
                <w:i/>
                <w:iCs/>
                <w:color w:val="000000"/>
              </w:rPr>
              <w:t>0.12</w:t>
            </w:r>
          </w:p>
        </w:tc>
        <w:tc>
          <w:tcPr>
            <w:tcW w:w="0" w:type="auto"/>
            <w:tcBorders>
              <w:top w:val="nil"/>
              <w:left w:val="nil"/>
              <w:bottom w:val="single" w:sz="4" w:space="0" w:color="auto"/>
              <w:right w:val="single" w:sz="4" w:space="0" w:color="auto"/>
            </w:tcBorders>
            <w:shd w:val="clear" w:color="auto" w:fill="auto"/>
            <w:noWrap/>
            <w:vAlign w:val="center"/>
            <w:hideMark/>
          </w:tcPr>
          <w:p w14:paraId="1DCBD36C" w14:textId="77777777" w:rsidR="002D4473" w:rsidRPr="00695187" w:rsidRDefault="002D4473" w:rsidP="002D4473">
            <w:pPr>
              <w:jc w:val="center"/>
              <w:rPr>
                <w:b/>
                <w:bCs/>
                <w:i/>
                <w:iCs/>
                <w:color w:val="000000"/>
              </w:rPr>
            </w:pPr>
            <w:r w:rsidRPr="00695187">
              <w:rPr>
                <w:b/>
                <w:bCs/>
                <w:i/>
                <w:iCs/>
                <w:color w:val="000000"/>
              </w:rPr>
              <w:t>228.80</w:t>
            </w:r>
          </w:p>
        </w:tc>
        <w:tc>
          <w:tcPr>
            <w:tcW w:w="0" w:type="auto"/>
            <w:tcBorders>
              <w:top w:val="nil"/>
              <w:left w:val="nil"/>
              <w:bottom w:val="single" w:sz="4" w:space="0" w:color="auto"/>
              <w:right w:val="single" w:sz="4" w:space="0" w:color="auto"/>
            </w:tcBorders>
            <w:shd w:val="clear" w:color="auto" w:fill="auto"/>
            <w:noWrap/>
            <w:vAlign w:val="center"/>
            <w:hideMark/>
          </w:tcPr>
          <w:p w14:paraId="2F7A9D45" w14:textId="77777777" w:rsidR="002D4473" w:rsidRPr="00695187" w:rsidRDefault="002D4473" w:rsidP="002D4473">
            <w:pPr>
              <w:jc w:val="center"/>
              <w:rPr>
                <w:b/>
                <w:bCs/>
                <w:i/>
                <w:iCs/>
              </w:rPr>
            </w:pPr>
            <w:r w:rsidRPr="00695187">
              <w:rPr>
                <w:b/>
                <w:bCs/>
                <w:i/>
                <w:iCs/>
              </w:rPr>
              <w:t>33.66</w:t>
            </w:r>
          </w:p>
        </w:tc>
        <w:tc>
          <w:tcPr>
            <w:tcW w:w="0" w:type="auto"/>
            <w:tcBorders>
              <w:top w:val="nil"/>
              <w:left w:val="nil"/>
              <w:bottom w:val="single" w:sz="4" w:space="0" w:color="auto"/>
              <w:right w:val="single" w:sz="4" w:space="0" w:color="auto"/>
            </w:tcBorders>
            <w:shd w:val="clear" w:color="auto" w:fill="auto"/>
            <w:noWrap/>
            <w:vAlign w:val="center"/>
            <w:hideMark/>
          </w:tcPr>
          <w:p w14:paraId="0DF01B0A" w14:textId="77777777" w:rsidR="002D4473" w:rsidRPr="00695187" w:rsidRDefault="002D4473" w:rsidP="002D4473">
            <w:pPr>
              <w:jc w:val="center"/>
              <w:rPr>
                <w:b/>
                <w:bCs/>
                <w:i/>
                <w:iCs/>
              </w:rPr>
            </w:pPr>
            <w:r w:rsidRPr="00695187">
              <w:rPr>
                <w:b/>
                <w:bCs/>
                <w:i/>
                <w:iCs/>
              </w:rPr>
              <w:t>0.16</w:t>
            </w:r>
          </w:p>
        </w:tc>
        <w:tc>
          <w:tcPr>
            <w:tcW w:w="0" w:type="auto"/>
            <w:tcBorders>
              <w:top w:val="nil"/>
              <w:left w:val="nil"/>
              <w:bottom w:val="single" w:sz="4" w:space="0" w:color="auto"/>
              <w:right w:val="single" w:sz="4" w:space="0" w:color="auto"/>
            </w:tcBorders>
            <w:shd w:val="clear" w:color="auto" w:fill="auto"/>
            <w:noWrap/>
            <w:vAlign w:val="center"/>
            <w:hideMark/>
          </w:tcPr>
          <w:p w14:paraId="4F4A003C" w14:textId="77777777" w:rsidR="002D4473" w:rsidRPr="00695187" w:rsidRDefault="002D4473" w:rsidP="002D4473">
            <w:pPr>
              <w:jc w:val="center"/>
              <w:rPr>
                <w:b/>
                <w:bCs/>
                <w:i/>
                <w:iCs/>
              </w:rPr>
            </w:pPr>
            <w:r w:rsidRPr="00695187">
              <w:rPr>
                <w:b/>
                <w:bCs/>
                <w:i/>
                <w:iCs/>
              </w:rPr>
              <w:t>5.96</w:t>
            </w:r>
          </w:p>
        </w:tc>
        <w:tc>
          <w:tcPr>
            <w:tcW w:w="0" w:type="auto"/>
            <w:tcBorders>
              <w:top w:val="nil"/>
              <w:left w:val="nil"/>
              <w:bottom w:val="single" w:sz="4" w:space="0" w:color="auto"/>
              <w:right w:val="single" w:sz="8" w:space="0" w:color="auto"/>
            </w:tcBorders>
            <w:shd w:val="clear" w:color="auto" w:fill="auto"/>
            <w:noWrap/>
            <w:vAlign w:val="center"/>
            <w:hideMark/>
          </w:tcPr>
          <w:p w14:paraId="64F7E113" w14:textId="77777777" w:rsidR="002D4473" w:rsidRPr="00695187" w:rsidRDefault="002D4473" w:rsidP="002D4473">
            <w:pPr>
              <w:jc w:val="center"/>
              <w:rPr>
                <w:b/>
                <w:bCs/>
                <w:i/>
                <w:iCs/>
              </w:rPr>
            </w:pPr>
            <w:r w:rsidRPr="00695187">
              <w:rPr>
                <w:b/>
                <w:bCs/>
                <w:i/>
                <w:iCs/>
              </w:rPr>
              <w:t>2.60</w:t>
            </w:r>
          </w:p>
        </w:tc>
      </w:tr>
      <w:tr w:rsidR="002D4473" w:rsidRPr="00695187" w14:paraId="1D87A902" w14:textId="77777777" w:rsidTr="0098200C">
        <w:trPr>
          <w:trHeight w:val="28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EE55113" w14:textId="77777777" w:rsidR="002D4473" w:rsidRPr="00695187" w:rsidRDefault="002D4473" w:rsidP="002D4473">
            <w:pPr>
              <w:jc w:val="center"/>
              <w:rPr>
                <w:b/>
                <w:bCs/>
              </w:rPr>
            </w:pPr>
            <w:r w:rsidRPr="00695187">
              <w:rPr>
                <w:b/>
                <w:bCs/>
              </w:rPr>
              <w:t>Укупно 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6E644354" w14:textId="77777777" w:rsidR="002D4473" w:rsidRPr="00695187" w:rsidRDefault="002D4473" w:rsidP="002D4473">
            <w:pPr>
              <w:jc w:val="center"/>
              <w:rPr>
                <w:b/>
                <w:bCs/>
              </w:rPr>
            </w:pPr>
            <w:r w:rsidRPr="00695187">
              <w:rPr>
                <w:b/>
                <w:bCs/>
              </w:rPr>
              <w:t>5.65</w:t>
            </w:r>
          </w:p>
        </w:tc>
        <w:tc>
          <w:tcPr>
            <w:tcW w:w="0" w:type="auto"/>
            <w:tcBorders>
              <w:top w:val="nil"/>
              <w:left w:val="nil"/>
              <w:bottom w:val="single" w:sz="4" w:space="0" w:color="auto"/>
              <w:right w:val="single" w:sz="4" w:space="0" w:color="auto"/>
            </w:tcBorders>
            <w:shd w:val="clear" w:color="000000" w:fill="BFBFBF"/>
            <w:noWrap/>
            <w:vAlign w:val="center"/>
            <w:hideMark/>
          </w:tcPr>
          <w:p w14:paraId="1777F06B" w14:textId="77777777" w:rsidR="002D4473" w:rsidRPr="00695187" w:rsidRDefault="002D4473" w:rsidP="002D4473">
            <w:pPr>
              <w:jc w:val="center"/>
              <w:rPr>
                <w:b/>
                <w:bCs/>
              </w:rPr>
            </w:pPr>
            <w:r w:rsidRPr="00695187">
              <w:rPr>
                <w:b/>
                <w:bCs/>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6F4EF8EF" w14:textId="77777777" w:rsidR="002D4473" w:rsidRPr="00695187" w:rsidRDefault="002D4473" w:rsidP="002D4473">
            <w:pPr>
              <w:jc w:val="center"/>
              <w:rPr>
                <w:b/>
                <w:bCs/>
              </w:rPr>
            </w:pPr>
            <w:r w:rsidRPr="00695187">
              <w:rPr>
                <w:b/>
                <w:bCs/>
              </w:rPr>
              <w:t>1292.71</w:t>
            </w:r>
          </w:p>
        </w:tc>
        <w:tc>
          <w:tcPr>
            <w:tcW w:w="0" w:type="auto"/>
            <w:tcBorders>
              <w:top w:val="nil"/>
              <w:left w:val="nil"/>
              <w:bottom w:val="single" w:sz="4" w:space="0" w:color="auto"/>
              <w:right w:val="single" w:sz="4" w:space="0" w:color="auto"/>
            </w:tcBorders>
            <w:shd w:val="clear" w:color="000000" w:fill="BFBFBF"/>
            <w:noWrap/>
            <w:vAlign w:val="center"/>
            <w:hideMark/>
          </w:tcPr>
          <w:p w14:paraId="43B0CE47" w14:textId="77777777" w:rsidR="002D4473" w:rsidRPr="00695187" w:rsidRDefault="002D4473" w:rsidP="002D4473">
            <w:pPr>
              <w:jc w:val="center"/>
              <w:rPr>
                <w:b/>
                <w:bCs/>
                <w:color w:val="000000"/>
              </w:rPr>
            </w:pPr>
            <w:r w:rsidRPr="00695187">
              <w:rPr>
                <w:b/>
                <w:bCs/>
                <w:color w:val="000000"/>
              </w:rPr>
              <w:t>0.12</w:t>
            </w:r>
          </w:p>
        </w:tc>
        <w:tc>
          <w:tcPr>
            <w:tcW w:w="0" w:type="auto"/>
            <w:tcBorders>
              <w:top w:val="nil"/>
              <w:left w:val="nil"/>
              <w:bottom w:val="single" w:sz="4" w:space="0" w:color="auto"/>
              <w:right w:val="single" w:sz="4" w:space="0" w:color="auto"/>
            </w:tcBorders>
            <w:shd w:val="clear" w:color="000000" w:fill="BFBFBF"/>
            <w:noWrap/>
            <w:vAlign w:val="center"/>
            <w:hideMark/>
          </w:tcPr>
          <w:p w14:paraId="70E65188" w14:textId="77777777" w:rsidR="002D4473" w:rsidRPr="00695187" w:rsidRDefault="002D4473" w:rsidP="002D4473">
            <w:pPr>
              <w:jc w:val="center"/>
              <w:rPr>
                <w:b/>
                <w:bCs/>
                <w:color w:val="000000"/>
              </w:rPr>
            </w:pPr>
            <w:r w:rsidRPr="00695187">
              <w:rPr>
                <w:b/>
                <w:bCs/>
                <w:color w:val="000000"/>
              </w:rPr>
              <w:t>228.80</w:t>
            </w:r>
          </w:p>
        </w:tc>
        <w:tc>
          <w:tcPr>
            <w:tcW w:w="0" w:type="auto"/>
            <w:tcBorders>
              <w:top w:val="nil"/>
              <w:left w:val="nil"/>
              <w:bottom w:val="single" w:sz="4" w:space="0" w:color="auto"/>
              <w:right w:val="single" w:sz="4" w:space="0" w:color="auto"/>
            </w:tcBorders>
            <w:shd w:val="clear" w:color="000000" w:fill="BFBFBF"/>
            <w:noWrap/>
            <w:vAlign w:val="center"/>
            <w:hideMark/>
          </w:tcPr>
          <w:p w14:paraId="4ED2C325" w14:textId="77777777" w:rsidR="002D4473" w:rsidRPr="00695187" w:rsidRDefault="002D4473" w:rsidP="002D4473">
            <w:pPr>
              <w:jc w:val="center"/>
              <w:rPr>
                <w:b/>
                <w:bCs/>
              </w:rPr>
            </w:pPr>
            <w:r w:rsidRPr="00695187">
              <w:rPr>
                <w:b/>
                <w:bCs/>
              </w:rPr>
              <w:t>33.66</w:t>
            </w:r>
          </w:p>
        </w:tc>
        <w:tc>
          <w:tcPr>
            <w:tcW w:w="0" w:type="auto"/>
            <w:tcBorders>
              <w:top w:val="nil"/>
              <w:left w:val="nil"/>
              <w:bottom w:val="single" w:sz="4" w:space="0" w:color="auto"/>
              <w:right w:val="single" w:sz="4" w:space="0" w:color="auto"/>
            </w:tcBorders>
            <w:shd w:val="clear" w:color="000000" w:fill="BFBFBF"/>
            <w:noWrap/>
            <w:vAlign w:val="center"/>
            <w:hideMark/>
          </w:tcPr>
          <w:p w14:paraId="06953C49" w14:textId="77777777" w:rsidR="002D4473" w:rsidRPr="00695187" w:rsidRDefault="002D4473" w:rsidP="002D4473">
            <w:pPr>
              <w:jc w:val="center"/>
              <w:rPr>
                <w:b/>
                <w:bCs/>
              </w:rPr>
            </w:pPr>
            <w:r w:rsidRPr="00695187">
              <w:rPr>
                <w:b/>
                <w:bCs/>
              </w:rPr>
              <w:t>0.16</w:t>
            </w:r>
          </w:p>
        </w:tc>
        <w:tc>
          <w:tcPr>
            <w:tcW w:w="0" w:type="auto"/>
            <w:tcBorders>
              <w:top w:val="nil"/>
              <w:left w:val="nil"/>
              <w:bottom w:val="single" w:sz="4" w:space="0" w:color="auto"/>
              <w:right w:val="single" w:sz="4" w:space="0" w:color="auto"/>
            </w:tcBorders>
            <w:shd w:val="clear" w:color="000000" w:fill="BFBFBF"/>
            <w:noWrap/>
            <w:vAlign w:val="center"/>
            <w:hideMark/>
          </w:tcPr>
          <w:p w14:paraId="263667D4" w14:textId="77777777" w:rsidR="002D4473" w:rsidRPr="00695187" w:rsidRDefault="002D4473" w:rsidP="002D4473">
            <w:pPr>
              <w:jc w:val="center"/>
              <w:rPr>
                <w:b/>
                <w:bCs/>
              </w:rPr>
            </w:pPr>
            <w:r w:rsidRPr="00695187">
              <w:rPr>
                <w:b/>
                <w:bCs/>
              </w:rPr>
              <w:t>5.96</w:t>
            </w:r>
          </w:p>
        </w:tc>
        <w:tc>
          <w:tcPr>
            <w:tcW w:w="0" w:type="auto"/>
            <w:tcBorders>
              <w:top w:val="nil"/>
              <w:left w:val="nil"/>
              <w:bottom w:val="single" w:sz="4" w:space="0" w:color="auto"/>
              <w:right w:val="single" w:sz="8" w:space="0" w:color="auto"/>
            </w:tcBorders>
            <w:shd w:val="clear" w:color="000000" w:fill="BFBFBF"/>
            <w:noWrap/>
            <w:vAlign w:val="center"/>
            <w:hideMark/>
          </w:tcPr>
          <w:p w14:paraId="103A0969" w14:textId="77777777" w:rsidR="002D4473" w:rsidRPr="00695187" w:rsidRDefault="002D4473" w:rsidP="002D4473">
            <w:pPr>
              <w:jc w:val="center"/>
              <w:rPr>
                <w:b/>
                <w:bCs/>
              </w:rPr>
            </w:pPr>
            <w:r w:rsidRPr="00695187">
              <w:rPr>
                <w:b/>
                <w:bCs/>
              </w:rPr>
              <w:t>2.60</w:t>
            </w:r>
          </w:p>
        </w:tc>
      </w:tr>
      <w:tr w:rsidR="0098200C" w:rsidRPr="00695187" w14:paraId="42569AC0"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6B7D7A" w14:textId="77777777" w:rsidR="002D4473" w:rsidRPr="00695187" w:rsidRDefault="002D4473" w:rsidP="002D4473">
            <w:pPr>
              <w:jc w:val="center"/>
              <w:rPr>
                <w:color w:val="000000"/>
              </w:rPr>
            </w:pPr>
            <w:r w:rsidRPr="00695187">
              <w:rPr>
                <w:color w:val="000000"/>
              </w:rPr>
              <w:t>83 470 421</w:t>
            </w:r>
          </w:p>
        </w:tc>
        <w:tc>
          <w:tcPr>
            <w:tcW w:w="0" w:type="auto"/>
            <w:tcBorders>
              <w:top w:val="nil"/>
              <w:left w:val="nil"/>
              <w:bottom w:val="single" w:sz="4" w:space="0" w:color="auto"/>
              <w:right w:val="single" w:sz="4" w:space="0" w:color="auto"/>
            </w:tcBorders>
            <w:shd w:val="clear" w:color="auto" w:fill="auto"/>
            <w:noWrap/>
            <w:vAlign w:val="center"/>
            <w:hideMark/>
          </w:tcPr>
          <w:p w14:paraId="4EB9A3A9" w14:textId="77777777" w:rsidR="002D4473" w:rsidRPr="00695187" w:rsidRDefault="002D4473" w:rsidP="002D4473">
            <w:pPr>
              <w:jc w:val="center"/>
              <w:rPr>
                <w:color w:val="000000"/>
              </w:rPr>
            </w:pPr>
            <w:r w:rsidRPr="00695187">
              <w:rPr>
                <w:color w:val="000000"/>
              </w:rPr>
              <w:t>10.30</w:t>
            </w:r>
          </w:p>
        </w:tc>
        <w:tc>
          <w:tcPr>
            <w:tcW w:w="0" w:type="auto"/>
            <w:tcBorders>
              <w:top w:val="nil"/>
              <w:left w:val="nil"/>
              <w:bottom w:val="single" w:sz="4" w:space="0" w:color="auto"/>
              <w:right w:val="single" w:sz="4" w:space="0" w:color="auto"/>
            </w:tcBorders>
            <w:shd w:val="clear" w:color="auto" w:fill="auto"/>
            <w:noWrap/>
            <w:vAlign w:val="center"/>
            <w:hideMark/>
          </w:tcPr>
          <w:p w14:paraId="42C86B6D" w14:textId="77777777" w:rsidR="002D4473" w:rsidRPr="00695187" w:rsidRDefault="002D4473" w:rsidP="002D4473">
            <w:pPr>
              <w:jc w:val="center"/>
              <w:rPr>
                <w:color w:val="000000"/>
              </w:rPr>
            </w:pPr>
            <w:r w:rsidRPr="00695187">
              <w:rPr>
                <w:color w:val="000000"/>
              </w:rPr>
              <w:t>0.34</w:t>
            </w:r>
          </w:p>
        </w:tc>
        <w:tc>
          <w:tcPr>
            <w:tcW w:w="0" w:type="auto"/>
            <w:tcBorders>
              <w:top w:val="nil"/>
              <w:left w:val="nil"/>
              <w:bottom w:val="single" w:sz="4" w:space="0" w:color="auto"/>
              <w:right w:val="single" w:sz="4" w:space="0" w:color="auto"/>
            </w:tcBorders>
            <w:shd w:val="clear" w:color="auto" w:fill="auto"/>
            <w:noWrap/>
            <w:vAlign w:val="center"/>
            <w:hideMark/>
          </w:tcPr>
          <w:p w14:paraId="1DCE170E" w14:textId="77777777" w:rsidR="002D4473" w:rsidRPr="00695187" w:rsidRDefault="002D4473" w:rsidP="002D4473">
            <w:pPr>
              <w:jc w:val="center"/>
              <w:rPr>
                <w:color w:val="000000"/>
              </w:rPr>
            </w:pPr>
            <w:r w:rsidRPr="00695187">
              <w:rPr>
                <w:color w:val="000000"/>
              </w:rPr>
              <w:t>3476.29</w:t>
            </w:r>
          </w:p>
        </w:tc>
        <w:tc>
          <w:tcPr>
            <w:tcW w:w="0" w:type="auto"/>
            <w:tcBorders>
              <w:top w:val="nil"/>
              <w:left w:val="nil"/>
              <w:bottom w:val="single" w:sz="4" w:space="0" w:color="auto"/>
              <w:right w:val="single" w:sz="4" w:space="0" w:color="auto"/>
            </w:tcBorders>
            <w:shd w:val="clear" w:color="auto" w:fill="auto"/>
            <w:noWrap/>
            <w:vAlign w:val="center"/>
            <w:hideMark/>
          </w:tcPr>
          <w:p w14:paraId="0657417E" w14:textId="77777777" w:rsidR="002D4473" w:rsidRPr="00695187" w:rsidRDefault="002D4473" w:rsidP="002D4473">
            <w:pPr>
              <w:jc w:val="center"/>
              <w:rPr>
                <w:color w:val="000000"/>
              </w:rPr>
            </w:pPr>
            <w:r w:rsidRPr="00695187">
              <w:rPr>
                <w:color w:val="000000"/>
              </w:rPr>
              <w:t>0.32</w:t>
            </w:r>
          </w:p>
        </w:tc>
        <w:tc>
          <w:tcPr>
            <w:tcW w:w="0" w:type="auto"/>
            <w:tcBorders>
              <w:top w:val="nil"/>
              <w:left w:val="nil"/>
              <w:bottom w:val="single" w:sz="4" w:space="0" w:color="auto"/>
              <w:right w:val="single" w:sz="4" w:space="0" w:color="auto"/>
            </w:tcBorders>
            <w:shd w:val="clear" w:color="auto" w:fill="auto"/>
            <w:noWrap/>
            <w:vAlign w:val="center"/>
            <w:hideMark/>
          </w:tcPr>
          <w:p w14:paraId="5C78243C" w14:textId="77777777" w:rsidR="002D4473" w:rsidRPr="00695187" w:rsidRDefault="002D4473" w:rsidP="002D4473">
            <w:pPr>
              <w:jc w:val="center"/>
              <w:rPr>
                <w:color w:val="000000"/>
              </w:rPr>
            </w:pPr>
            <w:r w:rsidRPr="00695187">
              <w:rPr>
                <w:color w:val="000000"/>
              </w:rPr>
              <w:t>337.50</w:t>
            </w:r>
          </w:p>
        </w:tc>
        <w:tc>
          <w:tcPr>
            <w:tcW w:w="0" w:type="auto"/>
            <w:tcBorders>
              <w:top w:val="nil"/>
              <w:left w:val="nil"/>
              <w:bottom w:val="single" w:sz="4" w:space="0" w:color="auto"/>
              <w:right w:val="single" w:sz="4" w:space="0" w:color="auto"/>
            </w:tcBorders>
            <w:shd w:val="clear" w:color="auto" w:fill="auto"/>
            <w:noWrap/>
            <w:vAlign w:val="center"/>
            <w:hideMark/>
          </w:tcPr>
          <w:p w14:paraId="08130B1C" w14:textId="77777777" w:rsidR="002D4473" w:rsidRPr="00695187" w:rsidRDefault="002D4473" w:rsidP="002D4473">
            <w:pPr>
              <w:jc w:val="center"/>
              <w:rPr>
                <w:color w:val="000000"/>
              </w:rPr>
            </w:pPr>
            <w:r w:rsidRPr="00695187">
              <w:rPr>
                <w:color w:val="000000"/>
              </w:rPr>
              <w:t>94.66</w:t>
            </w:r>
          </w:p>
        </w:tc>
        <w:tc>
          <w:tcPr>
            <w:tcW w:w="0" w:type="auto"/>
            <w:tcBorders>
              <w:top w:val="nil"/>
              <w:left w:val="nil"/>
              <w:bottom w:val="single" w:sz="4" w:space="0" w:color="auto"/>
              <w:right w:val="single" w:sz="4" w:space="0" w:color="auto"/>
            </w:tcBorders>
            <w:shd w:val="clear" w:color="auto" w:fill="auto"/>
            <w:noWrap/>
            <w:vAlign w:val="center"/>
            <w:hideMark/>
          </w:tcPr>
          <w:p w14:paraId="5D9DE791" w14:textId="77777777" w:rsidR="002D4473" w:rsidRPr="00695187" w:rsidRDefault="002D4473" w:rsidP="002D4473">
            <w:pPr>
              <w:jc w:val="center"/>
              <w:rPr>
                <w:i/>
                <w:iCs/>
              </w:rPr>
            </w:pPr>
            <w:r w:rsidRPr="00695187">
              <w:rPr>
                <w:i/>
                <w:iCs/>
              </w:rPr>
              <w:t>0.45</w:t>
            </w:r>
          </w:p>
        </w:tc>
        <w:tc>
          <w:tcPr>
            <w:tcW w:w="0" w:type="auto"/>
            <w:tcBorders>
              <w:top w:val="nil"/>
              <w:left w:val="nil"/>
              <w:bottom w:val="single" w:sz="4" w:space="0" w:color="auto"/>
              <w:right w:val="single" w:sz="4" w:space="0" w:color="auto"/>
            </w:tcBorders>
            <w:shd w:val="clear" w:color="auto" w:fill="auto"/>
            <w:noWrap/>
            <w:vAlign w:val="center"/>
            <w:hideMark/>
          </w:tcPr>
          <w:p w14:paraId="0DC9A0F0" w14:textId="77777777" w:rsidR="002D4473" w:rsidRPr="00695187" w:rsidRDefault="002D4473" w:rsidP="002D4473">
            <w:pPr>
              <w:jc w:val="center"/>
            </w:pPr>
            <w:r w:rsidRPr="00695187">
              <w:t>9.19</w:t>
            </w:r>
          </w:p>
        </w:tc>
        <w:tc>
          <w:tcPr>
            <w:tcW w:w="0" w:type="auto"/>
            <w:tcBorders>
              <w:top w:val="nil"/>
              <w:left w:val="nil"/>
              <w:bottom w:val="single" w:sz="4" w:space="0" w:color="auto"/>
              <w:right w:val="single" w:sz="8" w:space="0" w:color="auto"/>
            </w:tcBorders>
            <w:shd w:val="clear" w:color="auto" w:fill="auto"/>
            <w:noWrap/>
            <w:vAlign w:val="center"/>
            <w:hideMark/>
          </w:tcPr>
          <w:p w14:paraId="0B2FC2F3" w14:textId="77777777" w:rsidR="002D4473" w:rsidRPr="00695187" w:rsidRDefault="002D4473" w:rsidP="002D4473">
            <w:pPr>
              <w:jc w:val="center"/>
            </w:pPr>
            <w:r w:rsidRPr="00695187">
              <w:t>2.72</w:t>
            </w:r>
          </w:p>
        </w:tc>
      </w:tr>
      <w:tr w:rsidR="0098200C" w:rsidRPr="00695187" w14:paraId="01AB7A3F"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7B939E" w14:textId="77777777" w:rsidR="002D4473" w:rsidRPr="00695187" w:rsidRDefault="002D4473" w:rsidP="002D4473">
            <w:pPr>
              <w:jc w:val="center"/>
              <w:rPr>
                <w:color w:val="000000"/>
              </w:rPr>
            </w:pPr>
            <w:r w:rsidRPr="00695187">
              <w:rPr>
                <w:color w:val="000000"/>
              </w:rPr>
              <w:t>83 471 421</w:t>
            </w:r>
          </w:p>
        </w:tc>
        <w:tc>
          <w:tcPr>
            <w:tcW w:w="0" w:type="auto"/>
            <w:tcBorders>
              <w:top w:val="nil"/>
              <w:left w:val="nil"/>
              <w:bottom w:val="single" w:sz="4" w:space="0" w:color="auto"/>
              <w:right w:val="single" w:sz="4" w:space="0" w:color="auto"/>
            </w:tcBorders>
            <w:shd w:val="clear" w:color="auto" w:fill="auto"/>
            <w:noWrap/>
            <w:vAlign w:val="center"/>
            <w:hideMark/>
          </w:tcPr>
          <w:p w14:paraId="12DABC0A" w14:textId="77777777" w:rsidR="002D4473" w:rsidRPr="00695187" w:rsidRDefault="002D4473" w:rsidP="002D4473">
            <w:pPr>
              <w:jc w:val="center"/>
              <w:rPr>
                <w:color w:val="000000"/>
              </w:rPr>
            </w:pPr>
            <w:r w:rsidRPr="00695187">
              <w:rPr>
                <w:color w:val="000000"/>
              </w:rPr>
              <w:t>19.99</w:t>
            </w:r>
          </w:p>
        </w:tc>
        <w:tc>
          <w:tcPr>
            <w:tcW w:w="0" w:type="auto"/>
            <w:tcBorders>
              <w:top w:val="nil"/>
              <w:left w:val="nil"/>
              <w:bottom w:val="single" w:sz="4" w:space="0" w:color="auto"/>
              <w:right w:val="single" w:sz="4" w:space="0" w:color="auto"/>
            </w:tcBorders>
            <w:shd w:val="clear" w:color="auto" w:fill="auto"/>
            <w:noWrap/>
            <w:vAlign w:val="center"/>
            <w:hideMark/>
          </w:tcPr>
          <w:p w14:paraId="6C6C827A" w14:textId="77777777" w:rsidR="002D4473" w:rsidRPr="00695187" w:rsidRDefault="002D4473" w:rsidP="002D4473">
            <w:pPr>
              <w:jc w:val="center"/>
              <w:rPr>
                <w:color w:val="000000"/>
              </w:rPr>
            </w:pPr>
            <w:r w:rsidRPr="00695187">
              <w:rPr>
                <w:color w:val="000000"/>
              </w:rPr>
              <w:t>0.66</w:t>
            </w:r>
          </w:p>
        </w:tc>
        <w:tc>
          <w:tcPr>
            <w:tcW w:w="0" w:type="auto"/>
            <w:tcBorders>
              <w:top w:val="nil"/>
              <w:left w:val="nil"/>
              <w:bottom w:val="single" w:sz="4" w:space="0" w:color="auto"/>
              <w:right w:val="single" w:sz="4" w:space="0" w:color="auto"/>
            </w:tcBorders>
            <w:shd w:val="clear" w:color="auto" w:fill="auto"/>
            <w:noWrap/>
            <w:vAlign w:val="center"/>
            <w:hideMark/>
          </w:tcPr>
          <w:p w14:paraId="19D68107" w14:textId="77777777" w:rsidR="002D4473" w:rsidRPr="00695187" w:rsidRDefault="002D4473" w:rsidP="002D4473">
            <w:pPr>
              <w:jc w:val="center"/>
              <w:rPr>
                <w:color w:val="000000"/>
              </w:rPr>
            </w:pPr>
            <w:r w:rsidRPr="00695187">
              <w:rPr>
                <w:color w:val="000000"/>
              </w:rPr>
              <w:t>12977.95</w:t>
            </w:r>
          </w:p>
        </w:tc>
        <w:tc>
          <w:tcPr>
            <w:tcW w:w="0" w:type="auto"/>
            <w:tcBorders>
              <w:top w:val="nil"/>
              <w:left w:val="nil"/>
              <w:bottom w:val="single" w:sz="4" w:space="0" w:color="auto"/>
              <w:right w:val="single" w:sz="4" w:space="0" w:color="auto"/>
            </w:tcBorders>
            <w:shd w:val="clear" w:color="auto" w:fill="auto"/>
            <w:noWrap/>
            <w:vAlign w:val="center"/>
            <w:hideMark/>
          </w:tcPr>
          <w:p w14:paraId="5520A303" w14:textId="77777777" w:rsidR="002D4473" w:rsidRPr="00695187" w:rsidRDefault="002D4473" w:rsidP="002D4473">
            <w:pPr>
              <w:jc w:val="center"/>
              <w:rPr>
                <w:color w:val="000000"/>
              </w:rPr>
            </w:pPr>
            <w:r w:rsidRPr="00695187">
              <w:rPr>
                <w:color w:val="000000"/>
              </w:rPr>
              <w:t>1.20</w:t>
            </w:r>
          </w:p>
        </w:tc>
        <w:tc>
          <w:tcPr>
            <w:tcW w:w="0" w:type="auto"/>
            <w:tcBorders>
              <w:top w:val="nil"/>
              <w:left w:val="nil"/>
              <w:bottom w:val="single" w:sz="4" w:space="0" w:color="auto"/>
              <w:right w:val="single" w:sz="4" w:space="0" w:color="auto"/>
            </w:tcBorders>
            <w:shd w:val="clear" w:color="auto" w:fill="auto"/>
            <w:noWrap/>
            <w:vAlign w:val="center"/>
            <w:hideMark/>
          </w:tcPr>
          <w:p w14:paraId="601A9024" w14:textId="77777777" w:rsidR="002D4473" w:rsidRPr="00695187" w:rsidRDefault="002D4473" w:rsidP="002D4473">
            <w:pPr>
              <w:jc w:val="center"/>
              <w:rPr>
                <w:color w:val="000000"/>
              </w:rPr>
            </w:pPr>
            <w:r w:rsidRPr="00695187">
              <w:rPr>
                <w:color w:val="000000"/>
              </w:rPr>
              <w:t>649.22</w:t>
            </w:r>
          </w:p>
        </w:tc>
        <w:tc>
          <w:tcPr>
            <w:tcW w:w="0" w:type="auto"/>
            <w:tcBorders>
              <w:top w:val="nil"/>
              <w:left w:val="nil"/>
              <w:bottom w:val="single" w:sz="4" w:space="0" w:color="auto"/>
              <w:right w:val="single" w:sz="4" w:space="0" w:color="auto"/>
            </w:tcBorders>
            <w:shd w:val="clear" w:color="auto" w:fill="auto"/>
            <w:noWrap/>
            <w:vAlign w:val="center"/>
            <w:hideMark/>
          </w:tcPr>
          <w:p w14:paraId="76189E0D" w14:textId="77777777" w:rsidR="002D4473" w:rsidRPr="00695187" w:rsidRDefault="002D4473" w:rsidP="002D4473">
            <w:pPr>
              <w:jc w:val="center"/>
              <w:rPr>
                <w:color w:val="000000"/>
              </w:rPr>
            </w:pPr>
            <w:r w:rsidRPr="00695187">
              <w:rPr>
                <w:color w:val="000000"/>
              </w:rPr>
              <w:t>277.75</w:t>
            </w:r>
          </w:p>
        </w:tc>
        <w:tc>
          <w:tcPr>
            <w:tcW w:w="0" w:type="auto"/>
            <w:tcBorders>
              <w:top w:val="nil"/>
              <w:left w:val="nil"/>
              <w:bottom w:val="single" w:sz="4" w:space="0" w:color="auto"/>
              <w:right w:val="single" w:sz="4" w:space="0" w:color="auto"/>
            </w:tcBorders>
            <w:shd w:val="clear" w:color="auto" w:fill="auto"/>
            <w:noWrap/>
            <w:vAlign w:val="center"/>
            <w:hideMark/>
          </w:tcPr>
          <w:p w14:paraId="297444EC" w14:textId="77777777" w:rsidR="002D4473" w:rsidRPr="00695187" w:rsidRDefault="002D4473" w:rsidP="002D4473">
            <w:pPr>
              <w:jc w:val="center"/>
              <w:rPr>
                <w:i/>
                <w:iCs/>
              </w:rPr>
            </w:pPr>
            <w:r w:rsidRPr="00695187">
              <w:rPr>
                <w:i/>
                <w:iCs/>
              </w:rPr>
              <w:t>1.31</w:t>
            </w:r>
          </w:p>
        </w:tc>
        <w:tc>
          <w:tcPr>
            <w:tcW w:w="0" w:type="auto"/>
            <w:tcBorders>
              <w:top w:val="nil"/>
              <w:left w:val="nil"/>
              <w:bottom w:val="single" w:sz="4" w:space="0" w:color="auto"/>
              <w:right w:val="single" w:sz="4" w:space="0" w:color="auto"/>
            </w:tcBorders>
            <w:shd w:val="clear" w:color="auto" w:fill="auto"/>
            <w:noWrap/>
            <w:vAlign w:val="center"/>
            <w:hideMark/>
          </w:tcPr>
          <w:p w14:paraId="6C84D04C" w14:textId="77777777" w:rsidR="002D4473" w:rsidRPr="00695187" w:rsidRDefault="002D4473" w:rsidP="002D4473">
            <w:pPr>
              <w:jc w:val="center"/>
            </w:pPr>
            <w:r w:rsidRPr="00695187">
              <w:t>13.89</w:t>
            </w:r>
          </w:p>
        </w:tc>
        <w:tc>
          <w:tcPr>
            <w:tcW w:w="0" w:type="auto"/>
            <w:tcBorders>
              <w:top w:val="nil"/>
              <w:left w:val="nil"/>
              <w:bottom w:val="single" w:sz="4" w:space="0" w:color="auto"/>
              <w:right w:val="single" w:sz="8" w:space="0" w:color="auto"/>
            </w:tcBorders>
            <w:shd w:val="clear" w:color="auto" w:fill="auto"/>
            <w:noWrap/>
            <w:vAlign w:val="center"/>
            <w:hideMark/>
          </w:tcPr>
          <w:p w14:paraId="3E37E726" w14:textId="77777777" w:rsidR="002D4473" w:rsidRPr="00695187" w:rsidRDefault="002D4473" w:rsidP="002D4473">
            <w:pPr>
              <w:jc w:val="center"/>
            </w:pPr>
            <w:r w:rsidRPr="00695187">
              <w:t>2.14</w:t>
            </w:r>
          </w:p>
        </w:tc>
      </w:tr>
      <w:tr w:rsidR="0098200C" w:rsidRPr="00695187" w14:paraId="137D3BD3"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7D6368" w14:textId="77777777" w:rsidR="002D4473" w:rsidRPr="00695187" w:rsidRDefault="002D4473" w:rsidP="002D4473">
            <w:pPr>
              <w:jc w:val="center"/>
              <w:rPr>
                <w:color w:val="000000"/>
              </w:rPr>
            </w:pPr>
            <w:r w:rsidRPr="00695187">
              <w:rPr>
                <w:color w:val="000000"/>
              </w:rPr>
              <w:t>83 475 421</w:t>
            </w:r>
          </w:p>
        </w:tc>
        <w:tc>
          <w:tcPr>
            <w:tcW w:w="0" w:type="auto"/>
            <w:tcBorders>
              <w:top w:val="nil"/>
              <w:left w:val="nil"/>
              <w:bottom w:val="single" w:sz="4" w:space="0" w:color="auto"/>
              <w:right w:val="single" w:sz="4" w:space="0" w:color="auto"/>
            </w:tcBorders>
            <w:shd w:val="clear" w:color="auto" w:fill="auto"/>
            <w:noWrap/>
            <w:vAlign w:val="center"/>
            <w:hideMark/>
          </w:tcPr>
          <w:p w14:paraId="275B602E" w14:textId="77777777" w:rsidR="002D4473" w:rsidRPr="00695187" w:rsidRDefault="002D4473" w:rsidP="002D4473">
            <w:pPr>
              <w:jc w:val="center"/>
              <w:rPr>
                <w:color w:val="000000"/>
              </w:rPr>
            </w:pPr>
            <w:r w:rsidRPr="00695187">
              <w:rPr>
                <w:color w:val="000000"/>
              </w:rPr>
              <w:t>8.93</w:t>
            </w:r>
          </w:p>
        </w:tc>
        <w:tc>
          <w:tcPr>
            <w:tcW w:w="0" w:type="auto"/>
            <w:tcBorders>
              <w:top w:val="nil"/>
              <w:left w:val="nil"/>
              <w:bottom w:val="single" w:sz="4" w:space="0" w:color="auto"/>
              <w:right w:val="single" w:sz="4" w:space="0" w:color="auto"/>
            </w:tcBorders>
            <w:shd w:val="clear" w:color="auto" w:fill="auto"/>
            <w:noWrap/>
            <w:vAlign w:val="center"/>
            <w:hideMark/>
          </w:tcPr>
          <w:p w14:paraId="7785958E" w14:textId="77777777" w:rsidR="002D4473" w:rsidRPr="00695187" w:rsidRDefault="002D4473" w:rsidP="002D4473">
            <w:pPr>
              <w:jc w:val="center"/>
              <w:rPr>
                <w:color w:val="000000"/>
              </w:rPr>
            </w:pPr>
            <w:r w:rsidRPr="00695187">
              <w:rPr>
                <w:color w:val="000000"/>
              </w:rPr>
              <w:t>0.30</w:t>
            </w:r>
          </w:p>
        </w:tc>
        <w:tc>
          <w:tcPr>
            <w:tcW w:w="0" w:type="auto"/>
            <w:tcBorders>
              <w:top w:val="nil"/>
              <w:left w:val="nil"/>
              <w:bottom w:val="single" w:sz="4" w:space="0" w:color="auto"/>
              <w:right w:val="single" w:sz="4" w:space="0" w:color="auto"/>
            </w:tcBorders>
            <w:shd w:val="clear" w:color="auto" w:fill="auto"/>
            <w:noWrap/>
            <w:vAlign w:val="center"/>
            <w:hideMark/>
          </w:tcPr>
          <w:p w14:paraId="5AC7686A" w14:textId="77777777" w:rsidR="002D4473" w:rsidRPr="00695187" w:rsidRDefault="002D4473" w:rsidP="002D4473">
            <w:pPr>
              <w:jc w:val="center"/>
              <w:rPr>
                <w:color w:val="000000"/>
              </w:rPr>
            </w:pPr>
            <w:r w:rsidRPr="00695187">
              <w:rPr>
                <w:color w:val="000000"/>
              </w:rPr>
              <w:t>5788.30</w:t>
            </w:r>
          </w:p>
        </w:tc>
        <w:tc>
          <w:tcPr>
            <w:tcW w:w="0" w:type="auto"/>
            <w:tcBorders>
              <w:top w:val="nil"/>
              <w:left w:val="nil"/>
              <w:bottom w:val="single" w:sz="4" w:space="0" w:color="auto"/>
              <w:right w:val="single" w:sz="4" w:space="0" w:color="auto"/>
            </w:tcBorders>
            <w:shd w:val="clear" w:color="auto" w:fill="auto"/>
            <w:noWrap/>
            <w:vAlign w:val="center"/>
            <w:hideMark/>
          </w:tcPr>
          <w:p w14:paraId="2EFD7FDA" w14:textId="77777777" w:rsidR="002D4473" w:rsidRPr="00695187" w:rsidRDefault="002D4473" w:rsidP="002D4473">
            <w:pPr>
              <w:jc w:val="center"/>
              <w:rPr>
                <w:color w:val="000000"/>
              </w:rPr>
            </w:pPr>
            <w:r w:rsidRPr="00695187">
              <w:rPr>
                <w:color w:val="000000"/>
              </w:rPr>
              <w:t>0.54</w:t>
            </w:r>
          </w:p>
        </w:tc>
        <w:tc>
          <w:tcPr>
            <w:tcW w:w="0" w:type="auto"/>
            <w:tcBorders>
              <w:top w:val="nil"/>
              <w:left w:val="nil"/>
              <w:bottom w:val="single" w:sz="4" w:space="0" w:color="auto"/>
              <w:right w:val="single" w:sz="4" w:space="0" w:color="auto"/>
            </w:tcBorders>
            <w:shd w:val="clear" w:color="auto" w:fill="auto"/>
            <w:noWrap/>
            <w:vAlign w:val="center"/>
            <w:hideMark/>
          </w:tcPr>
          <w:p w14:paraId="4E1EA3C3" w14:textId="77777777" w:rsidR="002D4473" w:rsidRPr="00695187" w:rsidRDefault="002D4473" w:rsidP="002D4473">
            <w:pPr>
              <w:jc w:val="center"/>
              <w:rPr>
                <w:color w:val="000000"/>
              </w:rPr>
            </w:pPr>
            <w:r w:rsidRPr="00695187">
              <w:rPr>
                <w:color w:val="000000"/>
              </w:rPr>
              <w:t>648.19</w:t>
            </w:r>
          </w:p>
        </w:tc>
        <w:tc>
          <w:tcPr>
            <w:tcW w:w="0" w:type="auto"/>
            <w:tcBorders>
              <w:top w:val="nil"/>
              <w:left w:val="nil"/>
              <w:bottom w:val="single" w:sz="4" w:space="0" w:color="auto"/>
              <w:right w:val="single" w:sz="4" w:space="0" w:color="auto"/>
            </w:tcBorders>
            <w:shd w:val="clear" w:color="auto" w:fill="auto"/>
            <w:noWrap/>
            <w:vAlign w:val="center"/>
            <w:hideMark/>
          </w:tcPr>
          <w:p w14:paraId="087D5A51" w14:textId="77777777" w:rsidR="002D4473" w:rsidRPr="00695187" w:rsidRDefault="002D4473" w:rsidP="002D4473">
            <w:pPr>
              <w:jc w:val="center"/>
              <w:rPr>
                <w:color w:val="000000"/>
              </w:rPr>
            </w:pPr>
            <w:r w:rsidRPr="00695187">
              <w:rPr>
                <w:color w:val="000000"/>
              </w:rPr>
              <w:t>118.83</w:t>
            </w:r>
          </w:p>
        </w:tc>
        <w:tc>
          <w:tcPr>
            <w:tcW w:w="0" w:type="auto"/>
            <w:tcBorders>
              <w:top w:val="nil"/>
              <w:left w:val="nil"/>
              <w:bottom w:val="single" w:sz="4" w:space="0" w:color="auto"/>
              <w:right w:val="single" w:sz="4" w:space="0" w:color="auto"/>
            </w:tcBorders>
            <w:shd w:val="clear" w:color="auto" w:fill="auto"/>
            <w:noWrap/>
            <w:vAlign w:val="center"/>
            <w:hideMark/>
          </w:tcPr>
          <w:p w14:paraId="4BFE8D2C" w14:textId="77777777" w:rsidR="002D4473" w:rsidRPr="00695187" w:rsidRDefault="002D4473" w:rsidP="002D4473">
            <w:pPr>
              <w:jc w:val="center"/>
              <w:rPr>
                <w:i/>
                <w:iCs/>
              </w:rPr>
            </w:pPr>
            <w:r w:rsidRPr="00695187">
              <w:rPr>
                <w:i/>
                <w:iCs/>
              </w:rPr>
              <w:t>0.56</w:t>
            </w:r>
          </w:p>
        </w:tc>
        <w:tc>
          <w:tcPr>
            <w:tcW w:w="0" w:type="auto"/>
            <w:tcBorders>
              <w:top w:val="nil"/>
              <w:left w:val="nil"/>
              <w:bottom w:val="single" w:sz="4" w:space="0" w:color="auto"/>
              <w:right w:val="single" w:sz="4" w:space="0" w:color="auto"/>
            </w:tcBorders>
            <w:shd w:val="clear" w:color="auto" w:fill="auto"/>
            <w:noWrap/>
            <w:vAlign w:val="center"/>
            <w:hideMark/>
          </w:tcPr>
          <w:p w14:paraId="7F7AB037" w14:textId="77777777" w:rsidR="002D4473" w:rsidRPr="00695187" w:rsidRDefault="002D4473" w:rsidP="002D4473">
            <w:pPr>
              <w:jc w:val="center"/>
            </w:pPr>
            <w:r w:rsidRPr="00695187">
              <w:t>13.31</w:t>
            </w:r>
          </w:p>
        </w:tc>
        <w:tc>
          <w:tcPr>
            <w:tcW w:w="0" w:type="auto"/>
            <w:tcBorders>
              <w:top w:val="nil"/>
              <w:left w:val="nil"/>
              <w:bottom w:val="single" w:sz="4" w:space="0" w:color="auto"/>
              <w:right w:val="single" w:sz="8" w:space="0" w:color="auto"/>
            </w:tcBorders>
            <w:shd w:val="clear" w:color="auto" w:fill="auto"/>
            <w:noWrap/>
            <w:vAlign w:val="center"/>
            <w:hideMark/>
          </w:tcPr>
          <w:p w14:paraId="20C72904" w14:textId="77777777" w:rsidR="002D4473" w:rsidRPr="00695187" w:rsidRDefault="002D4473" w:rsidP="002D4473">
            <w:pPr>
              <w:jc w:val="center"/>
            </w:pPr>
            <w:r w:rsidRPr="00695187">
              <w:t>2.05</w:t>
            </w:r>
          </w:p>
        </w:tc>
      </w:tr>
      <w:tr w:rsidR="0098200C" w:rsidRPr="00695187" w14:paraId="35E3C2A1"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6CB810" w14:textId="77777777" w:rsidR="002D4473" w:rsidRPr="00695187" w:rsidRDefault="002D4473" w:rsidP="002D4473">
            <w:pPr>
              <w:jc w:val="center"/>
              <w:rPr>
                <w:color w:val="000000"/>
              </w:rPr>
            </w:pPr>
            <w:r w:rsidRPr="00695187">
              <w:rPr>
                <w:color w:val="000000"/>
              </w:rPr>
              <w:t>83 479 421</w:t>
            </w:r>
          </w:p>
        </w:tc>
        <w:tc>
          <w:tcPr>
            <w:tcW w:w="0" w:type="auto"/>
            <w:tcBorders>
              <w:top w:val="nil"/>
              <w:left w:val="nil"/>
              <w:bottom w:val="single" w:sz="4" w:space="0" w:color="auto"/>
              <w:right w:val="single" w:sz="4" w:space="0" w:color="auto"/>
            </w:tcBorders>
            <w:shd w:val="clear" w:color="auto" w:fill="auto"/>
            <w:noWrap/>
            <w:vAlign w:val="center"/>
            <w:hideMark/>
          </w:tcPr>
          <w:p w14:paraId="53DE104F" w14:textId="77777777" w:rsidR="002D4473" w:rsidRPr="00695187" w:rsidRDefault="002D4473" w:rsidP="002D4473">
            <w:pPr>
              <w:jc w:val="center"/>
              <w:rPr>
                <w:color w:val="000000"/>
              </w:rPr>
            </w:pPr>
            <w:r w:rsidRPr="00695187">
              <w:rPr>
                <w:color w:val="000000"/>
              </w:rPr>
              <w:t>4.54</w:t>
            </w:r>
          </w:p>
        </w:tc>
        <w:tc>
          <w:tcPr>
            <w:tcW w:w="0" w:type="auto"/>
            <w:tcBorders>
              <w:top w:val="nil"/>
              <w:left w:val="nil"/>
              <w:bottom w:val="single" w:sz="4" w:space="0" w:color="auto"/>
              <w:right w:val="single" w:sz="4" w:space="0" w:color="auto"/>
            </w:tcBorders>
            <w:shd w:val="clear" w:color="auto" w:fill="auto"/>
            <w:noWrap/>
            <w:vAlign w:val="center"/>
            <w:hideMark/>
          </w:tcPr>
          <w:p w14:paraId="09248004" w14:textId="77777777" w:rsidR="002D4473" w:rsidRPr="00695187" w:rsidRDefault="002D4473" w:rsidP="002D4473">
            <w:pPr>
              <w:jc w:val="center"/>
              <w:rPr>
                <w:color w:val="000000"/>
              </w:rPr>
            </w:pPr>
            <w:r w:rsidRPr="00695187">
              <w:rPr>
                <w:color w:val="000000"/>
              </w:rPr>
              <w:t>0.15</w:t>
            </w:r>
          </w:p>
        </w:tc>
        <w:tc>
          <w:tcPr>
            <w:tcW w:w="0" w:type="auto"/>
            <w:tcBorders>
              <w:top w:val="nil"/>
              <w:left w:val="nil"/>
              <w:bottom w:val="single" w:sz="4" w:space="0" w:color="auto"/>
              <w:right w:val="single" w:sz="4" w:space="0" w:color="auto"/>
            </w:tcBorders>
            <w:shd w:val="clear" w:color="auto" w:fill="auto"/>
            <w:noWrap/>
            <w:vAlign w:val="center"/>
            <w:hideMark/>
          </w:tcPr>
          <w:p w14:paraId="584FE0B5" w14:textId="77777777" w:rsidR="002D4473" w:rsidRPr="00695187" w:rsidRDefault="002D4473" w:rsidP="002D4473">
            <w:pPr>
              <w:jc w:val="center"/>
              <w:rPr>
                <w:color w:val="000000"/>
              </w:rPr>
            </w:pPr>
            <w:r w:rsidRPr="00695187">
              <w:rPr>
                <w:color w:val="000000"/>
              </w:rPr>
              <w:t>2064.44</w:t>
            </w:r>
          </w:p>
        </w:tc>
        <w:tc>
          <w:tcPr>
            <w:tcW w:w="0" w:type="auto"/>
            <w:tcBorders>
              <w:top w:val="nil"/>
              <w:left w:val="nil"/>
              <w:bottom w:val="single" w:sz="4" w:space="0" w:color="auto"/>
              <w:right w:val="single" w:sz="4" w:space="0" w:color="auto"/>
            </w:tcBorders>
            <w:shd w:val="clear" w:color="auto" w:fill="auto"/>
            <w:noWrap/>
            <w:vAlign w:val="center"/>
            <w:hideMark/>
          </w:tcPr>
          <w:p w14:paraId="0B6C75FF" w14:textId="77777777" w:rsidR="002D4473" w:rsidRPr="00695187" w:rsidRDefault="002D4473" w:rsidP="002D4473">
            <w:pPr>
              <w:jc w:val="center"/>
              <w:rPr>
                <w:color w:val="000000"/>
              </w:rPr>
            </w:pPr>
            <w:r w:rsidRPr="00695187">
              <w:rPr>
                <w:color w:val="000000"/>
              </w:rPr>
              <w:t>0.19</w:t>
            </w:r>
          </w:p>
        </w:tc>
        <w:tc>
          <w:tcPr>
            <w:tcW w:w="0" w:type="auto"/>
            <w:tcBorders>
              <w:top w:val="nil"/>
              <w:left w:val="nil"/>
              <w:bottom w:val="single" w:sz="4" w:space="0" w:color="auto"/>
              <w:right w:val="single" w:sz="4" w:space="0" w:color="auto"/>
            </w:tcBorders>
            <w:shd w:val="clear" w:color="auto" w:fill="auto"/>
            <w:noWrap/>
            <w:vAlign w:val="center"/>
            <w:hideMark/>
          </w:tcPr>
          <w:p w14:paraId="5AF75CE0" w14:textId="77777777" w:rsidR="002D4473" w:rsidRPr="00695187" w:rsidRDefault="002D4473" w:rsidP="002D4473">
            <w:pPr>
              <w:jc w:val="center"/>
              <w:rPr>
                <w:color w:val="000000"/>
              </w:rPr>
            </w:pPr>
            <w:r w:rsidRPr="00695187">
              <w:rPr>
                <w:color w:val="000000"/>
              </w:rPr>
              <w:t>454.72</w:t>
            </w:r>
          </w:p>
        </w:tc>
        <w:tc>
          <w:tcPr>
            <w:tcW w:w="0" w:type="auto"/>
            <w:tcBorders>
              <w:top w:val="nil"/>
              <w:left w:val="nil"/>
              <w:bottom w:val="single" w:sz="4" w:space="0" w:color="auto"/>
              <w:right w:val="single" w:sz="4" w:space="0" w:color="auto"/>
            </w:tcBorders>
            <w:shd w:val="clear" w:color="auto" w:fill="auto"/>
            <w:noWrap/>
            <w:vAlign w:val="center"/>
            <w:hideMark/>
          </w:tcPr>
          <w:p w14:paraId="5EB2E1C7" w14:textId="77777777" w:rsidR="002D4473" w:rsidRPr="00695187" w:rsidRDefault="002D4473" w:rsidP="002D4473">
            <w:pPr>
              <w:jc w:val="center"/>
              <w:rPr>
                <w:color w:val="000000"/>
              </w:rPr>
            </w:pPr>
            <w:r w:rsidRPr="00695187">
              <w:rPr>
                <w:color w:val="000000"/>
              </w:rPr>
              <w:t>79.02</w:t>
            </w:r>
          </w:p>
        </w:tc>
        <w:tc>
          <w:tcPr>
            <w:tcW w:w="0" w:type="auto"/>
            <w:tcBorders>
              <w:top w:val="nil"/>
              <w:left w:val="nil"/>
              <w:bottom w:val="single" w:sz="4" w:space="0" w:color="auto"/>
              <w:right w:val="single" w:sz="4" w:space="0" w:color="auto"/>
            </w:tcBorders>
            <w:shd w:val="clear" w:color="auto" w:fill="auto"/>
            <w:noWrap/>
            <w:vAlign w:val="center"/>
            <w:hideMark/>
          </w:tcPr>
          <w:p w14:paraId="0F8C786C" w14:textId="77777777" w:rsidR="002D4473" w:rsidRPr="00695187" w:rsidRDefault="002D4473" w:rsidP="002D4473">
            <w:pPr>
              <w:jc w:val="center"/>
              <w:rPr>
                <w:i/>
                <w:iCs/>
              </w:rPr>
            </w:pPr>
            <w:r w:rsidRPr="00695187">
              <w:rPr>
                <w:i/>
                <w:iCs/>
              </w:rPr>
              <w:t>0.37</w:t>
            </w:r>
          </w:p>
        </w:tc>
        <w:tc>
          <w:tcPr>
            <w:tcW w:w="0" w:type="auto"/>
            <w:tcBorders>
              <w:top w:val="nil"/>
              <w:left w:val="nil"/>
              <w:bottom w:val="single" w:sz="4" w:space="0" w:color="auto"/>
              <w:right w:val="single" w:sz="4" w:space="0" w:color="auto"/>
            </w:tcBorders>
            <w:shd w:val="clear" w:color="auto" w:fill="auto"/>
            <w:noWrap/>
            <w:vAlign w:val="center"/>
            <w:hideMark/>
          </w:tcPr>
          <w:p w14:paraId="1AF474A5" w14:textId="77777777" w:rsidR="002D4473" w:rsidRPr="00695187" w:rsidRDefault="002D4473" w:rsidP="002D4473">
            <w:pPr>
              <w:jc w:val="center"/>
            </w:pPr>
            <w:r w:rsidRPr="00695187">
              <w:t>17.41</w:t>
            </w:r>
          </w:p>
        </w:tc>
        <w:tc>
          <w:tcPr>
            <w:tcW w:w="0" w:type="auto"/>
            <w:tcBorders>
              <w:top w:val="nil"/>
              <w:left w:val="nil"/>
              <w:bottom w:val="single" w:sz="4" w:space="0" w:color="auto"/>
              <w:right w:val="single" w:sz="8" w:space="0" w:color="auto"/>
            </w:tcBorders>
            <w:shd w:val="clear" w:color="auto" w:fill="auto"/>
            <w:noWrap/>
            <w:vAlign w:val="center"/>
            <w:hideMark/>
          </w:tcPr>
          <w:p w14:paraId="2F2B9444" w14:textId="77777777" w:rsidR="002D4473" w:rsidRPr="00695187" w:rsidRDefault="002D4473" w:rsidP="002D4473">
            <w:pPr>
              <w:jc w:val="center"/>
            </w:pPr>
            <w:r w:rsidRPr="00695187">
              <w:t>3.83</w:t>
            </w:r>
          </w:p>
        </w:tc>
      </w:tr>
      <w:tr w:rsidR="0098200C" w:rsidRPr="00695187" w14:paraId="7695D896"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AE70BA" w14:textId="77777777" w:rsidR="002D4473" w:rsidRPr="00695187" w:rsidRDefault="002D4473" w:rsidP="002D4473">
            <w:pPr>
              <w:jc w:val="center"/>
              <w:rPr>
                <w:b/>
                <w:bCs/>
                <w:i/>
                <w:iCs/>
              </w:rPr>
            </w:pPr>
            <w:r w:rsidRPr="00695187">
              <w:rPr>
                <w:b/>
                <w:bCs/>
                <w:i/>
                <w:iCs/>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28279266" w14:textId="77777777" w:rsidR="002D4473" w:rsidRPr="00695187" w:rsidRDefault="002D4473" w:rsidP="002D4473">
            <w:pPr>
              <w:jc w:val="center"/>
              <w:rPr>
                <w:b/>
                <w:bCs/>
                <w:i/>
                <w:iCs/>
                <w:color w:val="000000"/>
              </w:rPr>
            </w:pPr>
            <w:r w:rsidRPr="00695187">
              <w:rPr>
                <w:b/>
                <w:bCs/>
                <w:i/>
                <w:iCs/>
                <w:color w:val="000000"/>
              </w:rPr>
              <w:t>43.76</w:t>
            </w:r>
          </w:p>
        </w:tc>
        <w:tc>
          <w:tcPr>
            <w:tcW w:w="0" w:type="auto"/>
            <w:tcBorders>
              <w:top w:val="nil"/>
              <w:left w:val="nil"/>
              <w:bottom w:val="single" w:sz="4" w:space="0" w:color="auto"/>
              <w:right w:val="single" w:sz="4" w:space="0" w:color="auto"/>
            </w:tcBorders>
            <w:shd w:val="clear" w:color="auto" w:fill="auto"/>
            <w:noWrap/>
            <w:vAlign w:val="center"/>
            <w:hideMark/>
          </w:tcPr>
          <w:p w14:paraId="11280C3A" w14:textId="77777777" w:rsidR="002D4473" w:rsidRPr="00695187" w:rsidRDefault="002D4473" w:rsidP="002D4473">
            <w:pPr>
              <w:jc w:val="center"/>
              <w:rPr>
                <w:b/>
                <w:bCs/>
                <w:i/>
                <w:iCs/>
              </w:rPr>
            </w:pPr>
            <w:r w:rsidRPr="00695187">
              <w:rPr>
                <w:b/>
                <w:bCs/>
                <w:i/>
                <w:iCs/>
              </w:rPr>
              <w:t>1.45</w:t>
            </w:r>
          </w:p>
        </w:tc>
        <w:tc>
          <w:tcPr>
            <w:tcW w:w="0" w:type="auto"/>
            <w:tcBorders>
              <w:top w:val="nil"/>
              <w:left w:val="nil"/>
              <w:bottom w:val="single" w:sz="4" w:space="0" w:color="auto"/>
              <w:right w:val="single" w:sz="4" w:space="0" w:color="auto"/>
            </w:tcBorders>
            <w:shd w:val="clear" w:color="auto" w:fill="auto"/>
            <w:noWrap/>
            <w:vAlign w:val="center"/>
            <w:hideMark/>
          </w:tcPr>
          <w:p w14:paraId="4869D740" w14:textId="77777777" w:rsidR="002D4473" w:rsidRPr="00695187" w:rsidRDefault="002D4473" w:rsidP="002D4473">
            <w:pPr>
              <w:jc w:val="center"/>
              <w:rPr>
                <w:b/>
                <w:bCs/>
                <w:i/>
                <w:iCs/>
                <w:color w:val="000000"/>
              </w:rPr>
            </w:pPr>
            <w:r w:rsidRPr="00695187">
              <w:rPr>
                <w:b/>
                <w:bCs/>
                <w:i/>
                <w:iCs/>
                <w:color w:val="000000"/>
              </w:rPr>
              <w:t>24306.98</w:t>
            </w:r>
          </w:p>
        </w:tc>
        <w:tc>
          <w:tcPr>
            <w:tcW w:w="0" w:type="auto"/>
            <w:tcBorders>
              <w:top w:val="nil"/>
              <w:left w:val="nil"/>
              <w:bottom w:val="single" w:sz="4" w:space="0" w:color="auto"/>
              <w:right w:val="single" w:sz="4" w:space="0" w:color="auto"/>
            </w:tcBorders>
            <w:shd w:val="clear" w:color="auto" w:fill="auto"/>
            <w:noWrap/>
            <w:vAlign w:val="center"/>
            <w:hideMark/>
          </w:tcPr>
          <w:p w14:paraId="1F738559" w14:textId="77777777" w:rsidR="002D4473" w:rsidRPr="00695187" w:rsidRDefault="002D4473" w:rsidP="002D4473">
            <w:pPr>
              <w:jc w:val="center"/>
              <w:rPr>
                <w:b/>
                <w:bCs/>
                <w:i/>
                <w:iCs/>
                <w:color w:val="000000"/>
              </w:rPr>
            </w:pPr>
            <w:r w:rsidRPr="00695187">
              <w:rPr>
                <w:b/>
                <w:bCs/>
                <w:i/>
                <w:iCs/>
                <w:color w:val="000000"/>
              </w:rPr>
              <w:t>2.25</w:t>
            </w:r>
          </w:p>
        </w:tc>
        <w:tc>
          <w:tcPr>
            <w:tcW w:w="0" w:type="auto"/>
            <w:tcBorders>
              <w:top w:val="nil"/>
              <w:left w:val="nil"/>
              <w:bottom w:val="single" w:sz="4" w:space="0" w:color="auto"/>
              <w:right w:val="single" w:sz="4" w:space="0" w:color="auto"/>
            </w:tcBorders>
            <w:shd w:val="clear" w:color="auto" w:fill="auto"/>
            <w:noWrap/>
            <w:vAlign w:val="center"/>
            <w:hideMark/>
          </w:tcPr>
          <w:p w14:paraId="2DCF6BAB" w14:textId="77777777" w:rsidR="002D4473" w:rsidRPr="00695187" w:rsidRDefault="002D4473" w:rsidP="002D4473">
            <w:pPr>
              <w:jc w:val="center"/>
              <w:rPr>
                <w:b/>
                <w:bCs/>
                <w:i/>
                <w:iCs/>
                <w:color w:val="000000"/>
              </w:rPr>
            </w:pPr>
            <w:r w:rsidRPr="00695187">
              <w:rPr>
                <w:b/>
                <w:bCs/>
                <w:i/>
                <w:iCs/>
                <w:color w:val="000000"/>
              </w:rPr>
              <w:t>555.46</w:t>
            </w:r>
          </w:p>
        </w:tc>
        <w:tc>
          <w:tcPr>
            <w:tcW w:w="0" w:type="auto"/>
            <w:tcBorders>
              <w:top w:val="nil"/>
              <w:left w:val="nil"/>
              <w:bottom w:val="single" w:sz="4" w:space="0" w:color="auto"/>
              <w:right w:val="single" w:sz="4" w:space="0" w:color="auto"/>
            </w:tcBorders>
            <w:shd w:val="clear" w:color="auto" w:fill="auto"/>
            <w:noWrap/>
            <w:vAlign w:val="center"/>
            <w:hideMark/>
          </w:tcPr>
          <w:p w14:paraId="09624BC7" w14:textId="77777777" w:rsidR="002D4473" w:rsidRPr="00695187" w:rsidRDefault="002D4473" w:rsidP="002D4473">
            <w:pPr>
              <w:jc w:val="center"/>
              <w:rPr>
                <w:b/>
                <w:bCs/>
                <w:i/>
                <w:iCs/>
                <w:color w:val="000000"/>
              </w:rPr>
            </w:pPr>
            <w:r w:rsidRPr="00695187">
              <w:rPr>
                <w:b/>
                <w:bCs/>
                <w:i/>
                <w:iCs/>
                <w:color w:val="000000"/>
              </w:rPr>
              <w:t>570.26</w:t>
            </w:r>
          </w:p>
        </w:tc>
        <w:tc>
          <w:tcPr>
            <w:tcW w:w="0" w:type="auto"/>
            <w:tcBorders>
              <w:top w:val="nil"/>
              <w:left w:val="nil"/>
              <w:bottom w:val="single" w:sz="4" w:space="0" w:color="auto"/>
              <w:right w:val="single" w:sz="4" w:space="0" w:color="auto"/>
            </w:tcBorders>
            <w:shd w:val="clear" w:color="auto" w:fill="auto"/>
            <w:noWrap/>
            <w:vAlign w:val="center"/>
            <w:hideMark/>
          </w:tcPr>
          <w:p w14:paraId="1B01BDCE" w14:textId="77777777" w:rsidR="002D4473" w:rsidRPr="00695187" w:rsidRDefault="002D4473" w:rsidP="002D4473">
            <w:pPr>
              <w:jc w:val="center"/>
              <w:rPr>
                <w:b/>
                <w:bCs/>
                <w:i/>
                <w:iCs/>
              </w:rPr>
            </w:pPr>
            <w:r w:rsidRPr="00695187">
              <w:rPr>
                <w:b/>
                <w:bCs/>
                <w:i/>
                <w:iCs/>
              </w:rPr>
              <w:t>2.70</w:t>
            </w:r>
          </w:p>
        </w:tc>
        <w:tc>
          <w:tcPr>
            <w:tcW w:w="0" w:type="auto"/>
            <w:tcBorders>
              <w:top w:val="nil"/>
              <w:left w:val="nil"/>
              <w:bottom w:val="single" w:sz="4" w:space="0" w:color="auto"/>
              <w:right w:val="single" w:sz="4" w:space="0" w:color="auto"/>
            </w:tcBorders>
            <w:shd w:val="clear" w:color="auto" w:fill="auto"/>
            <w:noWrap/>
            <w:vAlign w:val="center"/>
            <w:hideMark/>
          </w:tcPr>
          <w:p w14:paraId="2CDB3744" w14:textId="77777777" w:rsidR="002D4473" w:rsidRPr="00695187" w:rsidRDefault="002D4473" w:rsidP="002D4473">
            <w:pPr>
              <w:jc w:val="center"/>
              <w:rPr>
                <w:b/>
                <w:bCs/>
                <w:i/>
                <w:iCs/>
              </w:rPr>
            </w:pPr>
            <w:r w:rsidRPr="00695187">
              <w:rPr>
                <w:b/>
                <w:bCs/>
                <w:i/>
                <w:iCs/>
              </w:rPr>
              <w:t>13.03</w:t>
            </w:r>
          </w:p>
        </w:tc>
        <w:tc>
          <w:tcPr>
            <w:tcW w:w="0" w:type="auto"/>
            <w:tcBorders>
              <w:top w:val="nil"/>
              <w:left w:val="nil"/>
              <w:bottom w:val="single" w:sz="4" w:space="0" w:color="auto"/>
              <w:right w:val="single" w:sz="8" w:space="0" w:color="auto"/>
            </w:tcBorders>
            <w:shd w:val="clear" w:color="auto" w:fill="auto"/>
            <w:noWrap/>
            <w:vAlign w:val="center"/>
            <w:hideMark/>
          </w:tcPr>
          <w:p w14:paraId="70E404B7" w14:textId="77777777" w:rsidR="002D4473" w:rsidRPr="00695187" w:rsidRDefault="002D4473" w:rsidP="002D4473">
            <w:pPr>
              <w:jc w:val="center"/>
              <w:rPr>
                <w:b/>
                <w:bCs/>
                <w:i/>
                <w:iCs/>
              </w:rPr>
            </w:pPr>
            <w:r w:rsidRPr="00695187">
              <w:rPr>
                <w:b/>
                <w:bCs/>
                <w:i/>
                <w:iCs/>
              </w:rPr>
              <w:t>2.35</w:t>
            </w:r>
          </w:p>
        </w:tc>
      </w:tr>
      <w:tr w:rsidR="0098200C" w:rsidRPr="00695187" w14:paraId="0E6716A9" w14:textId="77777777" w:rsidTr="0098200C">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A2F949" w14:textId="77777777" w:rsidR="002D4473" w:rsidRPr="00695187" w:rsidRDefault="002D4473" w:rsidP="002D4473">
            <w:pPr>
              <w:jc w:val="center"/>
              <w:rPr>
                <w:color w:val="000000"/>
              </w:rPr>
            </w:pPr>
            <w:r w:rsidRPr="00695187">
              <w:rPr>
                <w:color w:val="000000"/>
              </w:rPr>
              <w:t>83 470 421</w:t>
            </w:r>
          </w:p>
        </w:tc>
        <w:tc>
          <w:tcPr>
            <w:tcW w:w="0" w:type="auto"/>
            <w:tcBorders>
              <w:top w:val="nil"/>
              <w:left w:val="nil"/>
              <w:bottom w:val="single" w:sz="4" w:space="0" w:color="auto"/>
              <w:right w:val="single" w:sz="4" w:space="0" w:color="auto"/>
            </w:tcBorders>
            <w:shd w:val="clear" w:color="auto" w:fill="auto"/>
            <w:noWrap/>
            <w:vAlign w:val="center"/>
            <w:hideMark/>
          </w:tcPr>
          <w:p w14:paraId="20425D08" w14:textId="77777777" w:rsidR="002D4473" w:rsidRPr="00695187" w:rsidRDefault="002D4473" w:rsidP="002D4473">
            <w:pPr>
              <w:jc w:val="center"/>
              <w:rPr>
                <w:color w:val="000000"/>
              </w:rPr>
            </w:pPr>
            <w:r w:rsidRPr="00695187">
              <w:rPr>
                <w:color w:val="000000"/>
              </w:rPr>
              <w:t>1.47</w:t>
            </w:r>
          </w:p>
        </w:tc>
        <w:tc>
          <w:tcPr>
            <w:tcW w:w="0" w:type="auto"/>
            <w:tcBorders>
              <w:top w:val="nil"/>
              <w:left w:val="nil"/>
              <w:bottom w:val="single" w:sz="4" w:space="0" w:color="auto"/>
              <w:right w:val="single" w:sz="4" w:space="0" w:color="auto"/>
            </w:tcBorders>
            <w:shd w:val="clear" w:color="auto" w:fill="auto"/>
            <w:noWrap/>
            <w:vAlign w:val="center"/>
            <w:hideMark/>
          </w:tcPr>
          <w:p w14:paraId="2CF7CAF5" w14:textId="77777777" w:rsidR="002D4473" w:rsidRPr="00695187" w:rsidRDefault="002D4473" w:rsidP="002D4473">
            <w:pPr>
              <w:jc w:val="center"/>
              <w:rPr>
                <w:color w:val="000000"/>
              </w:rPr>
            </w:pPr>
            <w:r w:rsidRPr="00695187">
              <w:rPr>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14:paraId="3931E4AF" w14:textId="77777777" w:rsidR="002D4473" w:rsidRPr="00695187" w:rsidRDefault="002D4473" w:rsidP="002D4473">
            <w:pPr>
              <w:jc w:val="center"/>
              <w:rPr>
                <w:color w:val="000000"/>
              </w:rPr>
            </w:pPr>
            <w:r w:rsidRPr="00695187">
              <w:rPr>
                <w:color w:val="000000"/>
              </w:rPr>
              <w:t>59.41</w:t>
            </w:r>
          </w:p>
        </w:tc>
        <w:tc>
          <w:tcPr>
            <w:tcW w:w="0" w:type="auto"/>
            <w:tcBorders>
              <w:top w:val="nil"/>
              <w:left w:val="nil"/>
              <w:bottom w:val="single" w:sz="4" w:space="0" w:color="auto"/>
              <w:right w:val="single" w:sz="4" w:space="0" w:color="auto"/>
            </w:tcBorders>
            <w:shd w:val="clear" w:color="auto" w:fill="auto"/>
            <w:noWrap/>
            <w:vAlign w:val="center"/>
            <w:hideMark/>
          </w:tcPr>
          <w:p w14:paraId="4A1ED295" w14:textId="77777777" w:rsidR="002D4473" w:rsidRPr="00695187" w:rsidRDefault="002D4473" w:rsidP="002D4473">
            <w:pPr>
              <w:jc w:val="center"/>
              <w:rPr>
                <w:color w:val="000000"/>
              </w:rPr>
            </w:pPr>
            <w:r w:rsidRPr="00695187">
              <w:rPr>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1B818323" w14:textId="77777777" w:rsidR="002D4473" w:rsidRPr="00695187" w:rsidRDefault="002D4473" w:rsidP="002D4473">
            <w:pPr>
              <w:jc w:val="center"/>
              <w:rPr>
                <w:color w:val="000000"/>
              </w:rPr>
            </w:pPr>
            <w:r w:rsidRPr="00695187">
              <w:rPr>
                <w:color w:val="000000"/>
              </w:rPr>
              <w:t>40.41</w:t>
            </w:r>
          </w:p>
        </w:tc>
        <w:tc>
          <w:tcPr>
            <w:tcW w:w="0" w:type="auto"/>
            <w:tcBorders>
              <w:top w:val="nil"/>
              <w:left w:val="nil"/>
              <w:bottom w:val="single" w:sz="4" w:space="0" w:color="auto"/>
              <w:right w:val="single" w:sz="4" w:space="0" w:color="auto"/>
            </w:tcBorders>
            <w:shd w:val="clear" w:color="auto" w:fill="auto"/>
            <w:noWrap/>
            <w:vAlign w:val="center"/>
            <w:hideMark/>
          </w:tcPr>
          <w:p w14:paraId="5290837F" w14:textId="77777777" w:rsidR="002D4473" w:rsidRPr="00695187" w:rsidRDefault="002D4473" w:rsidP="002D4473">
            <w:pPr>
              <w:jc w:val="center"/>
              <w:rPr>
                <w:color w:val="000000"/>
              </w:rPr>
            </w:pPr>
            <w:r w:rsidRPr="00695187">
              <w:rPr>
                <w:color w:val="000000"/>
              </w:rPr>
              <w:t>1.32</w:t>
            </w:r>
          </w:p>
        </w:tc>
        <w:tc>
          <w:tcPr>
            <w:tcW w:w="0" w:type="auto"/>
            <w:tcBorders>
              <w:top w:val="nil"/>
              <w:left w:val="nil"/>
              <w:bottom w:val="single" w:sz="4" w:space="0" w:color="auto"/>
              <w:right w:val="single" w:sz="4" w:space="0" w:color="auto"/>
            </w:tcBorders>
            <w:shd w:val="clear" w:color="auto" w:fill="auto"/>
            <w:noWrap/>
            <w:vAlign w:val="center"/>
            <w:hideMark/>
          </w:tcPr>
          <w:p w14:paraId="0D11784E" w14:textId="77777777" w:rsidR="002D4473" w:rsidRPr="00695187" w:rsidRDefault="002D4473" w:rsidP="002D4473">
            <w:pPr>
              <w:jc w:val="center"/>
              <w:rPr>
                <w:i/>
                <w:iCs/>
              </w:rPr>
            </w:pPr>
            <w:r w:rsidRPr="00695187">
              <w:rPr>
                <w:i/>
                <w:iCs/>
              </w:rPr>
              <w:t>0.01</w:t>
            </w:r>
          </w:p>
        </w:tc>
        <w:tc>
          <w:tcPr>
            <w:tcW w:w="0" w:type="auto"/>
            <w:tcBorders>
              <w:top w:val="nil"/>
              <w:left w:val="nil"/>
              <w:bottom w:val="single" w:sz="4" w:space="0" w:color="auto"/>
              <w:right w:val="single" w:sz="4" w:space="0" w:color="auto"/>
            </w:tcBorders>
            <w:shd w:val="clear" w:color="auto" w:fill="auto"/>
            <w:noWrap/>
            <w:vAlign w:val="center"/>
            <w:hideMark/>
          </w:tcPr>
          <w:p w14:paraId="724101A7" w14:textId="77777777" w:rsidR="002D4473" w:rsidRPr="00695187" w:rsidRDefault="002D4473" w:rsidP="002D4473">
            <w:pPr>
              <w:jc w:val="center"/>
            </w:pPr>
            <w:r w:rsidRPr="00695187">
              <w:t>0.90</w:t>
            </w:r>
          </w:p>
        </w:tc>
        <w:tc>
          <w:tcPr>
            <w:tcW w:w="0" w:type="auto"/>
            <w:tcBorders>
              <w:top w:val="nil"/>
              <w:left w:val="nil"/>
              <w:bottom w:val="single" w:sz="4" w:space="0" w:color="auto"/>
              <w:right w:val="single" w:sz="8" w:space="0" w:color="auto"/>
            </w:tcBorders>
            <w:shd w:val="clear" w:color="auto" w:fill="auto"/>
            <w:noWrap/>
            <w:vAlign w:val="center"/>
            <w:hideMark/>
          </w:tcPr>
          <w:p w14:paraId="42E96226" w14:textId="77777777" w:rsidR="002D4473" w:rsidRPr="00695187" w:rsidRDefault="002D4473" w:rsidP="002D4473">
            <w:pPr>
              <w:jc w:val="center"/>
            </w:pPr>
            <w:r w:rsidRPr="00695187">
              <w:t>2.23</w:t>
            </w:r>
          </w:p>
        </w:tc>
      </w:tr>
      <w:tr w:rsidR="0098200C" w:rsidRPr="00695187" w14:paraId="15BB15A3"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DD167B" w14:textId="77777777" w:rsidR="002D4473" w:rsidRPr="00695187" w:rsidRDefault="002D4473" w:rsidP="002D4473">
            <w:pPr>
              <w:jc w:val="center"/>
              <w:rPr>
                <w:b/>
                <w:bCs/>
                <w:i/>
                <w:iCs/>
              </w:rPr>
            </w:pPr>
            <w:r w:rsidRPr="00695187">
              <w:rPr>
                <w:b/>
                <w:bCs/>
                <w:i/>
                <w:iCs/>
              </w:rPr>
              <w:t>ВПС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73B4324A" w14:textId="77777777" w:rsidR="002D4473" w:rsidRPr="00695187" w:rsidRDefault="002D4473" w:rsidP="002D4473">
            <w:pPr>
              <w:jc w:val="center"/>
              <w:rPr>
                <w:b/>
                <w:bCs/>
                <w:i/>
                <w:iCs/>
              </w:rPr>
            </w:pPr>
            <w:r w:rsidRPr="00695187">
              <w:rPr>
                <w:b/>
                <w:bCs/>
                <w:i/>
                <w:iCs/>
              </w:rPr>
              <w:t>1.47</w:t>
            </w:r>
          </w:p>
        </w:tc>
        <w:tc>
          <w:tcPr>
            <w:tcW w:w="0" w:type="auto"/>
            <w:tcBorders>
              <w:top w:val="nil"/>
              <w:left w:val="nil"/>
              <w:bottom w:val="single" w:sz="4" w:space="0" w:color="auto"/>
              <w:right w:val="single" w:sz="4" w:space="0" w:color="auto"/>
            </w:tcBorders>
            <w:shd w:val="clear" w:color="auto" w:fill="auto"/>
            <w:noWrap/>
            <w:vAlign w:val="center"/>
            <w:hideMark/>
          </w:tcPr>
          <w:p w14:paraId="62FA3745" w14:textId="77777777" w:rsidR="002D4473" w:rsidRPr="00695187" w:rsidRDefault="002D4473" w:rsidP="002D4473">
            <w:pPr>
              <w:jc w:val="center"/>
              <w:rPr>
                <w:b/>
                <w:bCs/>
                <w:i/>
                <w:iCs/>
              </w:rPr>
            </w:pPr>
            <w:r w:rsidRPr="00695187">
              <w:rPr>
                <w:b/>
                <w:bCs/>
                <w:i/>
                <w:iCs/>
              </w:rPr>
              <w:t>0.05</w:t>
            </w:r>
          </w:p>
        </w:tc>
        <w:tc>
          <w:tcPr>
            <w:tcW w:w="0" w:type="auto"/>
            <w:tcBorders>
              <w:top w:val="nil"/>
              <w:left w:val="nil"/>
              <w:bottom w:val="single" w:sz="4" w:space="0" w:color="auto"/>
              <w:right w:val="single" w:sz="4" w:space="0" w:color="auto"/>
            </w:tcBorders>
            <w:shd w:val="clear" w:color="auto" w:fill="auto"/>
            <w:noWrap/>
            <w:vAlign w:val="center"/>
            <w:hideMark/>
          </w:tcPr>
          <w:p w14:paraId="34272B9B" w14:textId="77777777" w:rsidR="002D4473" w:rsidRPr="00695187" w:rsidRDefault="002D4473" w:rsidP="002D4473">
            <w:pPr>
              <w:jc w:val="center"/>
              <w:rPr>
                <w:b/>
                <w:bCs/>
                <w:i/>
                <w:iCs/>
              </w:rPr>
            </w:pPr>
            <w:r w:rsidRPr="00695187">
              <w:rPr>
                <w:b/>
                <w:bCs/>
                <w:i/>
                <w:iCs/>
              </w:rPr>
              <w:t>59.41</w:t>
            </w:r>
          </w:p>
        </w:tc>
        <w:tc>
          <w:tcPr>
            <w:tcW w:w="0" w:type="auto"/>
            <w:tcBorders>
              <w:top w:val="nil"/>
              <w:left w:val="nil"/>
              <w:bottom w:val="single" w:sz="4" w:space="0" w:color="auto"/>
              <w:right w:val="single" w:sz="4" w:space="0" w:color="auto"/>
            </w:tcBorders>
            <w:shd w:val="clear" w:color="auto" w:fill="auto"/>
            <w:noWrap/>
            <w:vAlign w:val="center"/>
            <w:hideMark/>
          </w:tcPr>
          <w:p w14:paraId="5DC0B578" w14:textId="77777777" w:rsidR="002D4473" w:rsidRPr="00695187" w:rsidRDefault="002D4473" w:rsidP="002D4473">
            <w:pPr>
              <w:jc w:val="center"/>
              <w:rPr>
                <w:b/>
                <w:bCs/>
                <w:i/>
                <w:iCs/>
                <w:color w:val="000000"/>
              </w:rPr>
            </w:pPr>
            <w:r w:rsidRPr="00695187">
              <w:rPr>
                <w:b/>
                <w:bCs/>
                <w:i/>
                <w:iCs/>
                <w:color w:val="000000"/>
              </w:rPr>
              <w:t>0.01</w:t>
            </w:r>
          </w:p>
        </w:tc>
        <w:tc>
          <w:tcPr>
            <w:tcW w:w="0" w:type="auto"/>
            <w:tcBorders>
              <w:top w:val="nil"/>
              <w:left w:val="nil"/>
              <w:bottom w:val="single" w:sz="4" w:space="0" w:color="auto"/>
              <w:right w:val="single" w:sz="4" w:space="0" w:color="auto"/>
            </w:tcBorders>
            <w:shd w:val="clear" w:color="auto" w:fill="auto"/>
            <w:noWrap/>
            <w:vAlign w:val="center"/>
            <w:hideMark/>
          </w:tcPr>
          <w:p w14:paraId="44FEA678" w14:textId="77777777" w:rsidR="002D4473" w:rsidRPr="00695187" w:rsidRDefault="002D4473" w:rsidP="002D4473">
            <w:pPr>
              <w:jc w:val="center"/>
              <w:rPr>
                <w:b/>
                <w:bCs/>
                <w:i/>
                <w:iCs/>
                <w:color w:val="000000"/>
              </w:rPr>
            </w:pPr>
            <w:r w:rsidRPr="00695187">
              <w:rPr>
                <w:b/>
                <w:bCs/>
                <w:i/>
                <w:iCs/>
                <w:color w:val="000000"/>
              </w:rPr>
              <w:t>40.41</w:t>
            </w:r>
          </w:p>
        </w:tc>
        <w:tc>
          <w:tcPr>
            <w:tcW w:w="0" w:type="auto"/>
            <w:tcBorders>
              <w:top w:val="nil"/>
              <w:left w:val="nil"/>
              <w:bottom w:val="single" w:sz="4" w:space="0" w:color="auto"/>
              <w:right w:val="single" w:sz="4" w:space="0" w:color="auto"/>
            </w:tcBorders>
            <w:shd w:val="clear" w:color="auto" w:fill="auto"/>
            <w:noWrap/>
            <w:vAlign w:val="center"/>
            <w:hideMark/>
          </w:tcPr>
          <w:p w14:paraId="78451651" w14:textId="77777777" w:rsidR="002D4473" w:rsidRPr="00695187" w:rsidRDefault="002D4473" w:rsidP="002D4473">
            <w:pPr>
              <w:jc w:val="center"/>
              <w:rPr>
                <w:b/>
                <w:bCs/>
                <w:i/>
                <w:iCs/>
              </w:rPr>
            </w:pPr>
            <w:r w:rsidRPr="00695187">
              <w:rPr>
                <w:b/>
                <w:bCs/>
                <w:i/>
                <w:iCs/>
              </w:rPr>
              <w:t>1.32</w:t>
            </w:r>
          </w:p>
        </w:tc>
        <w:tc>
          <w:tcPr>
            <w:tcW w:w="0" w:type="auto"/>
            <w:tcBorders>
              <w:top w:val="nil"/>
              <w:left w:val="nil"/>
              <w:bottom w:val="single" w:sz="4" w:space="0" w:color="auto"/>
              <w:right w:val="single" w:sz="4" w:space="0" w:color="auto"/>
            </w:tcBorders>
            <w:shd w:val="clear" w:color="auto" w:fill="auto"/>
            <w:noWrap/>
            <w:vAlign w:val="center"/>
            <w:hideMark/>
          </w:tcPr>
          <w:p w14:paraId="0D7621A2" w14:textId="77777777" w:rsidR="002D4473" w:rsidRPr="00695187" w:rsidRDefault="002D4473" w:rsidP="002D4473">
            <w:pPr>
              <w:jc w:val="center"/>
              <w:rPr>
                <w:b/>
                <w:bCs/>
                <w:i/>
                <w:iCs/>
              </w:rPr>
            </w:pPr>
            <w:r w:rsidRPr="00695187">
              <w:rPr>
                <w:b/>
                <w:bCs/>
                <w:i/>
                <w:iCs/>
              </w:rPr>
              <w:t>0.01</w:t>
            </w:r>
          </w:p>
        </w:tc>
        <w:tc>
          <w:tcPr>
            <w:tcW w:w="0" w:type="auto"/>
            <w:tcBorders>
              <w:top w:val="nil"/>
              <w:left w:val="nil"/>
              <w:bottom w:val="single" w:sz="4" w:space="0" w:color="auto"/>
              <w:right w:val="single" w:sz="4" w:space="0" w:color="auto"/>
            </w:tcBorders>
            <w:shd w:val="clear" w:color="auto" w:fill="auto"/>
            <w:noWrap/>
            <w:vAlign w:val="center"/>
            <w:hideMark/>
          </w:tcPr>
          <w:p w14:paraId="07F4EF3D" w14:textId="77777777" w:rsidR="002D4473" w:rsidRPr="00695187" w:rsidRDefault="002D4473" w:rsidP="002D4473">
            <w:pPr>
              <w:jc w:val="center"/>
              <w:rPr>
                <w:b/>
                <w:bCs/>
                <w:i/>
                <w:iCs/>
              </w:rPr>
            </w:pPr>
            <w:r w:rsidRPr="00695187">
              <w:rPr>
                <w:b/>
                <w:bCs/>
                <w:i/>
                <w:iCs/>
              </w:rPr>
              <w:t>0.90</w:t>
            </w:r>
          </w:p>
        </w:tc>
        <w:tc>
          <w:tcPr>
            <w:tcW w:w="0" w:type="auto"/>
            <w:tcBorders>
              <w:top w:val="nil"/>
              <w:left w:val="nil"/>
              <w:bottom w:val="single" w:sz="4" w:space="0" w:color="auto"/>
              <w:right w:val="single" w:sz="8" w:space="0" w:color="auto"/>
            </w:tcBorders>
            <w:shd w:val="clear" w:color="auto" w:fill="auto"/>
            <w:noWrap/>
            <w:vAlign w:val="center"/>
            <w:hideMark/>
          </w:tcPr>
          <w:p w14:paraId="5A8AB127" w14:textId="77777777" w:rsidR="002D4473" w:rsidRPr="00695187" w:rsidRDefault="002D4473" w:rsidP="002D4473">
            <w:pPr>
              <w:jc w:val="center"/>
              <w:rPr>
                <w:b/>
                <w:bCs/>
                <w:i/>
                <w:iCs/>
              </w:rPr>
            </w:pPr>
            <w:r w:rsidRPr="00695187">
              <w:rPr>
                <w:b/>
                <w:bCs/>
                <w:i/>
                <w:iCs/>
              </w:rPr>
              <w:t>2.23</w:t>
            </w:r>
          </w:p>
        </w:tc>
      </w:tr>
      <w:tr w:rsidR="002D4473" w:rsidRPr="00695187" w14:paraId="655982BA"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539DA58" w14:textId="77777777" w:rsidR="002D4473" w:rsidRPr="00695187" w:rsidRDefault="002D4473" w:rsidP="002D4473">
            <w:pPr>
              <w:jc w:val="center"/>
              <w:rPr>
                <w:b/>
                <w:bCs/>
              </w:rPr>
            </w:pPr>
            <w:r w:rsidRPr="00695187">
              <w:rPr>
                <w:b/>
                <w:bCs/>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577A2A6C" w14:textId="77777777" w:rsidR="002D4473" w:rsidRPr="00695187" w:rsidRDefault="002D4473" w:rsidP="002D4473">
            <w:pPr>
              <w:jc w:val="center"/>
              <w:rPr>
                <w:b/>
                <w:bCs/>
              </w:rPr>
            </w:pPr>
            <w:r w:rsidRPr="00695187">
              <w:rPr>
                <w:b/>
                <w:bCs/>
              </w:rPr>
              <w:t>45.23</w:t>
            </w:r>
          </w:p>
        </w:tc>
        <w:tc>
          <w:tcPr>
            <w:tcW w:w="0" w:type="auto"/>
            <w:tcBorders>
              <w:top w:val="nil"/>
              <w:left w:val="nil"/>
              <w:bottom w:val="single" w:sz="4" w:space="0" w:color="auto"/>
              <w:right w:val="single" w:sz="4" w:space="0" w:color="auto"/>
            </w:tcBorders>
            <w:shd w:val="clear" w:color="000000" w:fill="BFBFBF"/>
            <w:noWrap/>
            <w:vAlign w:val="center"/>
            <w:hideMark/>
          </w:tcPr>
          <w:p w14:paraId="04BA63E1" w14:textId="77777777" w:rsidR="002D4473" w:rsidRPr="00695187" w:rsidRDefault="002D4473" w:rsidP="002D4473">
            <w:pPr>
              <w:jc w:val="center"/>
              <w:rPr>
                <w:b/>
                <w:bCs/>
              </w:rPr>
            </w:pPr>
            <w:r w:rsidRPr="00695187">
              <w:rPr>
                <w:b/>
                <w:bCs/>
              </w:rPr>
              <w:t>1.50</w:t>
            </w:r>
          </w:p>
        </w:tc>
        <w:tc>
          <w:tcPr>
            <w:tcW w:w="0" w:type="auto"/>
            <w:tcBorders>
              <w:top w:val="nil"/>
              <w:left w:val="nil"/>
              <w:bottom w:val="single" w:sz="4" w:space="0" w:color="auto"/>
              <w:right w:val="single" w:sz="4" w:space="0" w:color="auto"/>
            </w:tcBorders>
            <w:shd w:val="clear" w:color="000000" w:fill="BFBFBF"/>
            <w:noWrap/>
            <w:vAlign w:val="center"/>
            <w:hideMark/>
          </w:tcPr>
          <w:p w14:paraId="7D965EC4" w14:textId="77777777" w:rsidR="002D4473" w:rsidRPr="00695187" w:rsidRDefault="002D4473" w:rsidP="002D4473">
            <w:pPr>
              <w:jc w:val="center"/>
              <w:rPr>
                <w:b/>
                <w:bCs/>
              </w:rPr>
            </w:pPr>
            <w:r w:rsidRPr="00695187">
              <w:rPr>
                <w:b/>
                <w:bCs/>
              </w:rPr>
              <w:t>24366.39</w:t>
            </w:r>
          </w:p>
        </w:tc>
        <w:tc>
          <w:tcPr>
            <w:tcW w:w="0" w:type="auto"/>
            <w:tcBorders>
              <w:top w:val="nil"/>
              <w:left w:val="nil"/>
              <w:bottom w:val="single" w:sz="4" w:space="0" w:color="auto"/>
              <w:right w:val="single" w:sz="4" w:space="0" w:color="auto"/>
            </w:tcBorders>
            <w:shd w:val="clear" w:color="000000" w:fill="BFBFBF"/>
            <w:noWrap/>
            <w:vAlign w:val="center"/>
            <w:hideMark/>
          </w:tcPr>
          <w:p w14:paraId="0CBE6F9B" w14:textId="77777777" w:rsidR="002D4473" w:rsidRPr="00695187" w:rsidRDefault="002D4473" w:rsidP="002D4473">
            <w:pPr>
              <w:jc w:val="center"/>
              <w:rPr>
                <w:b/>
                <w:bCs/>
                <w:color w:val="000000"/>
              </w:rPr>
            </w:pPr>
            <w:r w:rsidRPr="00695187">
              <w:rPr>
                <w:b/>
                <w:bCs/>
                <w:color w:val="000000"/>
              </w:rPr>
              <w:t>2.26</w:t>
            </w:r>
          </w:p>
        </w:tc>
        <w:tc>
          <w:tcPr>
            <w:tcW w:w="0" w:type="auto"/>
            <w:tcBorders>
              <w:top w:val="nil"/>
              <w:left w:val="nil"/>
              <w:bottom w:val="single" w:sz="4" w:space="0" w:color="auto"/>
              <w:right w:val="single" w:sz="4" w:space="0" w:color="auto"/>
            </w:tcBorders>
            <w:shd w:val="clear" w:color="000000" w:fill="BFBFBF"/>
            <w:noWrap/>
            <w:vAlign w:val="center"/>
            <w:hideMark/>
          </w:tcPr>
          <w:p w14:paraId="00CC3E17" w14:textId="77777777" w:rsidR="002D4473" w:rsidRPr="00695187" w:rsidRDefault="002D4473" w:rsidP="002D4473">
            <w:pPr>
              <w:jc w:val="center"/>
              <w:rPr>
                <w:b/>
                <w:bCs/>
                <w:color w:val="000000"/>
              </w:rPr>
            </w:pPr>
            <w:r w:rsidRPr="00695187">
              <w:rPr>
                <w:b/>
                <w:bCs/>
                <w:color w:val="000000"/>
              </w:rPr>
              <w:t>538.72</w:t>
            </w:r>
          </w:p>
        </w:tc>
        <w:tc>
          <w:tcPr>
            <w:tcW w:w="0" w:type="auto"/>
            <w:tcBorders>
              <w:top w:val="nil"/>
              <w:left w:val="nil"/>
              <w:bottom w:val="single" w:sz="4" w:space="0" w:color="auto"/>
              <w:right w:val="single" w:sz="4" w:space="0" w:color="auto"/>
            </w:tcBorders>
            <w:shd w:val="clear" w:color="000000" w:fill="BFBFBF"/>
            <w:noWrap/>
            <w:vAlign w:val="center"/>
            <w:hideMark/>
          </w:tcPr>
          <w:p w14:paraId="3676B559" w14:textId="77777777" w:rsidR="002D4473" w:rsidRPr="00695187" w:rsidRDefault="002D4473" w:rsidP="002D4473">
            <w:pPr>
              <w:jc w:val="center"/>
              <w:rPr>
                <w:b/>
                <w:bCs/>
              </w:rPr>
            </w:pPr>
            <w:r w:rsidRPr="00695187">
              <w:rPr>
                <w:b/>
                <w:bCs/>
              </w:rPr>
              <w:t>571.58</w:t>
            </w:r>
          </w:p>
        </w:tc>
        <w:tc>
          <w:tcPr>
            <w:tcW w:w="0" w:type="auto"/>
            <w:tcBorders>
              <w:top w:val="nil"/>
              <w:left w:val="nil"/>
              <w:bottom w:val="single" w:sz="4" w:space="0" w:color="auto"/>
              <w:right w:val="single" w:sz="4" w:space="0" w:color="auto"/>
            </w:tcBorders>
            <w:shd w:val="clear" w:color="000000" w:fill="BFBFBF"/>
            <w:noWrap/>
            <w:vAlign w:val="center"/>
            <w:hideMark/>
          </w:tcPr>
          <w:p w14:paraId="0317EBA2" w14:textId="77777777" w:rsidR="002D4473" w:rsidRPr="00695187" w:rsidRDefault="002D4473" w:rsidP="002D4473">
            <w:pPr>
              <w:jc w:val="center"/>
              <w:rPr>
                <w:b/>
                <w:bCs/>
                <w:i/>
                <w:iCs/>
              </w:rPr>
            </w:pPr>
            <w:r w:rsidRPr="00695187">
              <w:rPr>
                <w:b/>
                <w:bCs/>
                <w:i/>
                <w:iCs/>
              </w:rPr>
              <w:t>2.70</w:t>
            </w:r>
          </w:p>
        </w:tc>
        <w:tc>
          <w:tcPr>
            <w:tcW w:w="0" w:type="auto"/>
            <w:tcBorders>
              <w:top w:val="nil"/>
              <w:left w:val="nil"/>
              <w:bottom w:val="single" w:sz="4" w:space="0" w:color="auto"/>
              <w:right w:val="single" w:sz="4" w:space="0" w:color="auto"/>
            </w:tcBorders>
            <w:shd w:val="clear" w:color="000000" w:fill="BFBFBF"/>
            <w:noWrap/>
            <w:vAlign w:val="center"/>
            <w:hideMark/>
          </w:tcPr>
          <w:p w14:paraId="47B74BB1" w14:textId="77777777" w:rsidR="002D4473" w:rsidRPr="00695187" w:rsidRDefault="002D4473" w:rsidP="002D4473">
            <w:pPr>
              <w:jc w:val="center"/>
              <w:rPr>
                <w:b/>
                <w:bCs/>
              </w:rPr>
            </w:pPr>
            <w:r w:rsidRPr="00695187">
              <w:rPr>
                <w:b/>
                <w:bCs/>
              </w:rPr>
              <w:t>12.64</w:t>
            </w:r>
          </w:p>
        </w:tc>
        <w:tc>
          <w:tcPr>
            <w:tcW w:w="0" w:type="auto"/>
            <w:tcBorders>
              <w:top w:val="nil"/>
              <w:left w:val="nil"/>
              <w:bottom w:val="single" w:sz="4" w:space="0" w:color="auto"/>
              <w:right w:val="single" w:sz="8" w:space="0" w:color="auto"/>
            </w:tcBorders>
            <w:shd w:val="clear" w:color="000000" w:fill="BFBFBF"/>
            <w:noWrap/>
            <w:vAlign w:val="center"/>
            <w:hideMark/>
          </w:tcPr>
          <w:p w14:paraId="5DDF94BA" w14:textId="77777777" w:rsidR="002D4473" w:rsidRPr="00695187" w:rsidRDefault="002D4473" w:rsidP="002D4473">
            <w:pPr>
              <w:jc w:val="center"/>
              <w:rPr>
                <w:b/>
                <w:bCs/>
              </w:rPr>
            </w:pPr>
            <w:r w:rsidRPr="00695187">
              <w:rPr>
                <w:b/>
                <w:bCs/>
              </w:rPr>
              <w:t>2.35</w:t>
            </w:r>
          </w:p>
        </w:tc>
      </w:tr>
      <w:tr w:rsidR="002D4473" w:rsidRPr="00695187" w14:paraId="292DA929" w14:textId="77777777" w:rsidTr="0098200C">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5F90DA3" w14:textId="77777777" w:rsidR="002D4473" w:rsidRPr="00695187" w:rsidRDefault="002D4473" w:rsidP="002D4473">
            <w:pPr>
              <w:jc w:val="center"/>
              <w:rPr>
                <w:b/>
                <w:bCs/>
              </w:rPr>
            </w:pPr>
            <w:r w:rsidRPr="00695187">
              <w:rPr>
                <w:b/>
                <w:bCs/>
              </w:rPr>
              <w:t>Укупно НЦ 83</w:t>
            </w:r>
          </w:p>
        </w:tc>
        <w:tc>
          <w:tcPr>
            <w:tcW w:w="0" w:type="auto"/>
            <w:tcBorders>
              <w:top w:val="nil"/>
              <w:left w:val="nil"/>
              <w:bottom w:val="single" w:sz="4" w:space="0" w:color="auto"/>
              <w:right w:val="single" w:sz="4" w:space="0" w:color="auto"/>
            </w:tcBorders>
            <w:shd w:val="clear" w:color="000000" w:fill="BFBFBF"/>
            <w:noWrap/>
            <w:vAlign w:val="center"/>
            <w:hideMark/>
          </w:tcPr>
          <w:p w14:paraId="2E8CE78E" w14:textId="77777777" w:rsidR="002D4473" w:rsidRPr="00695187" w:rsidRDefault="002D4473" w:rsidP="002D4473">
            <w:pPr>
              <w:jc w:val="center"/>
              <w:rPr>
                <w:b/>
                <w:bCs/>
              </w:rPr>
            </w:pPr>
            <w:r w:rsidRPr="00695187">
              <w:rPr>
                <w:b/>
                <w:bCs/>
              </w:rPr>
              <w:t>1062.95</w:t>
            </w:r>
          </w:p>
        </w:tc>
        <w:tc>
          <w:tcPr>
            <w:tcW w:w="0" w:type="auto"/>
            <w:tcBorders>
              <w:top w:val="nil"/>
              <w:left w:val="nil"/>
              <w:bottom w:val="single" w:sz="4" w:space="0" w:color="auto"/>
              <w:right w:val="single" w:sz="4" w:space="0" w:color="auto"/>
            </w:tcBorders>
            <w:shd w:val="clear" w:color="000000" w:fill="BFBFBF"/>
            <w:noWrap/>
            <w:vAlign w:val="center"/>
            <w:hideMark/>
          </w:tcPr>
          <w:p w14:paraId="6E9BF50B" w14:textId="77777777" w:rsidR="002D4473" w:rsidRPr="00695187" w:rsidRDefault="002D4473" w:rsidP="002D4473">
            <w:pPr>
              <w:jc w:val="center"/>
              <w:rPr>
                <w:b/>
                <w:bCs/>
              </w:rPr>
            </w:pPr>
            <w:r w:rsidRPr="00695187">
              <w:rPr>
                <w:b/>
                <w:bCs/>
              </w:rPr>
              <w:t>35.18</w:t>
            </w:r>
          </w:p>
        </w:tc>
        <w:tc>
          <w:tcPr>
            <w:tcW w:w="0" w:type="auto"/>
            <w:tcBorders>
              <w:top w:val="nil"/>
              <w:left w:val="nil"/>
              <w:bottom w:val="single" w:sz="4" w:space="0" w:color="auto"/>
              <w:right w:val="single" w:sz="4" w:space="0" w:color="auto"/>
            </w:tcBorders>
            <w:shd w:val="clear" w:color="000000" w:fill="BFBFBF"/>
            <w:noWrap/>
            <w:vAlign w:val="center"/>
            <w:hideMark/>
          </w:tcPr>
          <w:p w14:paraId="7014AB9E" w14:textId="77777777" w:rsidR="002D4473" w:rsidRPr="00695187" w:rsidRDefault="002D4473" w:rsidP="002D4473">
            <w:pPr>
              <w:jc w:val="center"/>
              <w:rPr>
                <w:b/>
                <w:bCs/>
              </w:rPr>
            </w:pPr>
            <w:r w:rsidRPr="00695187">
              <w:rPr>
                <w:b/>
                <w:bCs/>
              </w:rPr>
              <w:t>306447.00</w:t>
            </w:r>
          </w:p>
        </w:tc>
        <w:tc>
          <w:tcPr>
            <w:tcW w:w="0" w:type="auto"/>
            <w:tcBorders>
              <w:top w:val="nil"/>
              <w:left w:val="nil"/>
              <w:bottom w:val="single" w:sz="4" w:space="0" w:color="auto"/>
              <w:right w:val="single" w:sz="4" w:space="0" w:color="auto"/>
            </w:tcBorders>
            <w:shd w:val="clear" w:color="000000" w:fill="BFBFBF"/>
            <w:noWrap/>
            <w:vAlign w:val="center"/>
            <w:hideMark/>
          </w:tcPr>
          <w:p w14:paraId="6408B9B8" w14:textId="77777777" w:rsidR="002D4473" w:rsidRPr="00695187" w:rsidRDefault="002D4473" w:rsidP="002D4473">
            <w:pPr>
              <w:jc w:val="center"/>
              <w:rPr>
                <w:b/>
                <w:bCs/>
                <w:color w:val="000000"/>
              </w:rPr>
            </w:pPr>
            <w:r w:rsidRPr="00695187">
              <w:rPr>
                <w:b/>
                <w:bCs/>
                <w:color w:val="000000"/>
              </w:rPr>
              <w:t>28.43</w:t>
            </w:r>
          </w:p>
        </w:tc>
        <w:tc>
          <w:tcPr>
            <w:tcW w:w="0" w:type="auto"/>
            <w:tcBorders>
              <w:top w:val="nil"/>
              <w:left w:val="nil"/>
              <w:bottom w:val="single" w:sz="4" w:space="0" w:color="auto"/>
              <w:right w:val="single" w:sz="4" w:space="0" w:color="auto"/>
            </w:tcBorders>
            <w:shd w:val="clear" w:color="000000" w:fill="BFBFBF"/>
            <w:noWrap/>
            <w:vAlign w:val="center"/>
            <w:hideMark/>
          </w:tcPr>
          <w:p w14:paraId="3DC9A248" w14:textId="77777777" w:rsidR="002D4473" w:rsidRPr="00695187" w:rsidRDefault="002D4473" w:rsidP="002D4473">
            <w:pPr>
              <w:jc w:val="center"/>
              <w:rPr>
                <w:b/>
                <w:bCs/>
                <w:color w:val="000000"/>
              </w:rPr>
            </w:pPr>
            <w:r w:rsidRPr="00695187">
              <w:rPr>
                <w:b/>
                <w:bCs/>
                <w:color w:val="000000"/>
              </w:rPr>
              <w:t>288.30</w:t>
            </w:r>
          </w:p>
        </w:tc>
        <w:tc>
          <w:tcPr>
            <w:tcW w:w="0" w:type="auto"/>
            <w:tcBorders>
              <w:top w:val="nil"/>
              <w:left w:val="nil"/>
              <w:bottom w:val="single" w:sz="4" w:space="0" w:color="auto"/>
              <w:right w:val="single" w:sz="4" w:space="0" w:color="auto"/>
            </w:tcBorders>
            <w:shd w:val="clear" w:color="000000" w:fill="BFBFBF"/>
            <w:noWrap/>
            <w:vAlign w:val="center"/>
            <w:hideMark/>
          </w:tcPr>
          <w:p w14:paraId="7B638735" w14:textId="77777777" w:rsidR="002D4473" w:rsidRPr="00695187" w:rsidRDefault="002D4473" w:rsidP="002D4473">
            <w:pPr>
              <w:jc w:val="center"/>
              <w:rPr>
                <w:b/>
                <w:bCs/>
              </w:rPr>
            </w:pPr>
            <w:r w:rsidRPr="00695187">
              <w:rPr>
                <w:b/>
                <w:bCs/>
              </w:rPr>
              <w:t>5928.54</w:t>
            </w:r>
          </w:p>
        </w:tc>
        <w:tc>
          <w:tcPr>
            <w:tcW w:w="0" w:type="auto"/>
            <w:tcBorders>
              <w:top w:val="nil"/>
              <w:left w:val="nil"/>
              <w:bottom w:val="single" w:sz="4" w:space="0" w:color="auto"/>
              <w:right w:val="single" w:sz="4" w:space="0" w:color="auto"/>
            </w:tcBorders>
            <w:shd w:val="clear" w:color="000000" w:fill="BFBFBF"/>
            <w:noWrap/>
            <w:vAlign w:val="center"/>
            <w:hideMark/>
          </w:tcPr>
          <w:p w14:paraId="34470167" w14:textId="77777777" w:rsidR="002D4473" w:rsidRPr="00695187" w:rsidRDefault="002D4473" w:rsidP="002D4473">
            <w:pPr>
              <w:jc w:val="center"/>
              <w:rPr>
                <w:b/>
                <w:bCs/>
                <w:i/>
                <w:iCs/>
              </w:rPr>
            </w:pPr>
            <w:r w:rsidRPr="00695187">
              <w:rPr>
                <w:b/>
                <w:bCs/>
                <w:i/>
                <w:iCs/>
              </w:rPr>
              <w:t>28.02</w:t>
            </w:r>
          </w:p>
        </w:tc>
        <w:tc>
          <w:tcPr>
            <w:tcW w:w="0" w:type="auto"/>
            <w:tcBorders>
              <w:top w:val="nil"/>
              <w:left w:val="nil"/>
              <w:bottom w:val="single" w:sz="4" w:space="0" w:color="auto"/>
              <w:right w:val="single" w:sz="4" w:space="0" w:color="auto"/>
            </w:tcBorders>
            <w:shd w:val="clear" w:color="000000" w:fill="BFBFBF"/>
            <w:noWrap/>
            <w:vAlign w:val="center"/>
            <w:hideMark/>
          </w:tcPr>
          <w:p w14:paraId="230D9DB8" w14:textId="77777777" w:rsidR="002D4473" w:rsidRPr="00695187" w:rsidRDefault="002D4473" w:rsidP="002D4473">
            <w:pPr>
              <w:jc w:val="center"/>
              <w:rPr>
                <w:b/>
                <w:bCs/>
              </w:rPr>
            </w:pPr>
            <w:r w:rsidRPr="00695187">
              <w:rPr>
                <w:b/>
                <w:bCs/>
              </w:rPr>
              <w:t>5.58</w:t>
            </w:r>
          </w:p>
        </w:tc>
        <w:tc>
          <w:tcPr>
            <w:tcW w:w="0" w:type="auto"/>
            <w:tcBorders>
              <w:top w:val="nil"/>
              <w:left w:val="nil"/>
              <w:bottom w:val="single" w:sz="4" w:space="0" w:color="auto"/>
              <w:right w:val="single" w:sz="8" w:space="0" w:color="auto"/>
            </w:tcBorders>
            <w:shd w:val="clear" w:color="000000" w:fill="BFBFBF"/>
            <w:noWrap/>
            <w:vAlign w:val="center"/>
            <w:hideMark/>
          </w:tcPr>
          <w:p w14:paraId="5C685264" w14:textId="77777777" w:rsidR="002D4473" w:rsidRPr="00695187" w:rsidRDefault="002D4473" w:rsidP="002D4473">
            <w:pPr>
              <w:jc w:val="center"/>
              <w:rPr>
                <w:b/>
                <w:bCs/>
              </w:rPr>
            </w:pPr>
            <w:r w:rsidRPr="00695187">
              <w:rPr>
                <w:b/>
                <w:bCs/>
              </w:rPr>
              <w:t>1.93</w:t>
            </w:r>
          </w:p>
        </w:tc>
      </w:tr>
      <w:tr w:rsidR="002D4473" w:rsidRPr="00695187" w14:paraId="71FC0287" w14:textId="77777777" w:rsidTr="0098200C">
        <w:trPr>
          <w:trHeight w:val="285"/>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14:paraId="57BF53C6" w14:textId="77777777" w:rsidR="002D4473" w:rsidRPr="00695187" w:rsidRDefault="002D4473" w:rsidP="002D4473">
            <w:pPr>
              <w:jc w:val="center"/>
              <w:rPr>
                <w:b/>
                <w:bCs/>
              </w:rPr>
            </w:pPr>
            <w:r w:rsidRPr="00695187">
              <w:rPr>
                <w:b/>
                <w:bCs/>
              </w:rPr>
              <w:t>УКУПНО ГЈ</w:t>
            </w:r>
          </w:p>
        </w:tc>
        <w:tc>
          <w:tcPr>
            <w:tcW w:w="0" w:type="auto"/>
            <w:tcBorders>
              <w:top w:val="nil"/>
              <w:left w:val="nil"/>
              <w:bottom w:val="single" w:sz="8" w:space="0" w:color="auto"/>
              <w:right w:val="single" w:sz="4" w:space="0" w:color="auto"/>
            </w:tcBorders>
            <w:shd w:val="clear" w:color="000000" w:fill="BFBFBF"/>
            <w:noWrap/>
            <w:vAlign w:val="center"/>
            <w:hideMark/>
          </w:tcPr>
          <w:p w14:paraId="61FDB083" w14:textId="77777777" w:rsidR="002D4473" w:rsidRPr="00695187" w:rsidRDefault="002D4473" w:rsidP="002D4473">
            <w:pPr>
              <w:jc w:val="center"/>
              <w:rPr>
                <w:b/>
                <w:bCs/>
              </w:rPr>
            </w:pPr>
            <w:r w:rsidRPr="00695187">
              <w:rPr>
                <w:b/>
                <w:bCs/>
              </w:rPr>
              <w:t>3021.13</w:t>
            </w:r>
          </w:p>
        </w:tc>
        <w:tc>
          <w:tcPr>
            <w:tcW w:w="0" w:type="auto"/>
            <w:tcBorders>
              <w:top w:val="nil"/>
              <w:left w:val="nil"/>
              <w:bottom w:val="single" w:sz="8" w:space="0" w:color="auto"/>
              <w:right w:val="single" w:sz="4" w:space="0" w:color="auto"/>
            </w:tcBorders>
            <w:shd w:val="clear" w:color="000000" w:fill="BFBFBF"/>
            <w:noWrap/>
            <w:vAlign w:val="center"/>
            <w:hideMark/>
          </w:tcPr>
          <w:p w14:paraId="5C698CC5" w14:textId="77777777" w:rsidR="002D4473" w:rsidRPr="00695187" w:rsidRDefault="002D4473" w:rsidP="002D4473">
            <w:pPr>
              <w:jc w:val="center"/>
              <w:rPr>
                <w:b/>
                <w:bCs/>
              </w:rPr>
            </w:pPr>
            <w:r w:rsidRPr="00695187">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584A5315" w14:textId="77777777" w:rsidR="002D4473" w:rsidRPr="00695187" w:rsidRDefault="002D4473" w:rsidP="002D4473">
            <w:pPr>
              <w:jc w:val="center"/>
              <w:rPr>
                <w:b/>
                <w:bCs/>
              </w:rPr>
            </w:pPr>
            <w:r w:rsidRPr="00695187">
              <w:rPr>
                <w:b/>
                <w:bCs/>
              </w:rPr>
              <w:t>1078010.63</w:t>
            </w:r>
          </w:p>
        </w:tc>
        <w:tc>
          <w:tcPr>
            <w:tcW w:w="0" w:type="auto"/>
            <w:tcBorders>
              <w:top w:val="nil"/>
              <w:left w:val="nil"/>
              <w:bottom w:val="single" w:sz="8" w:space="0" w:color="auto"/>
              <w:right w:val="single" w:sz="4" w:space="0" w:color="auto"/>
            </w:tcBorders>
            <w:shd w:val="clear" w:color="000000" w:fill="BFBFBF"/>
            <w:noWrap/>
            <w:vAlign w:val="center"/>
            <w:hideMark/>
          </w:tcPr>
          <w:p w14:paraId="36622D96" w14:textId="77777777" w:rsidR="002D4473" w:rsidRPr="00695187" w:rsidRDefault="002D4473" w:rsidP="002D4473">
            <w:pPr>
              <w:jc w:val="center"/>
              <w:rPr>
                <w:b/>
                <w:bCs/>
                <w:color w:val="000000"/>
              </w:rPr>
            </w:pPr>
            <w:r w:rsidRPr="00695187">
              <w:rPr>
                <w:b/>
                <w:bCs/>
                <w:color w:val="000000"/>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6F7BAEFA" w14:textId="77777777" w:rsidR="002D4473" w:rsidRPr="00695187" w:rsidRDefault="002D4473" w:rsidP="002D4473">
            <w:pPr>
              <w:jc w:val="center"/>
              <w:rPr>
                <w:b/>
                <w:bCs/>
                <w:color w:val="000000"/>
              </w:rPr>
            </w:pPr>
            <w:r w:rsidRPr="00695187">
              <w:rPr>
                <w:b/>
                <w:bCs/>
                <w:color w:val="000000"/>
              </w:rPr>
              <w:t>356.82</w:t>
            </w:r>
          </w:p>
        </w:tc>
        <w:tc>
          <w:tcPr>
            <w:tcW w:w="0" w:type="auto"/>
            <w:tcBorders>
              <w:top w:val="nil"/>
              <w:left w:val="nil"/>
              <w:bottom w:val="single" w:sz="8" w:space="0" w:color="auto"/>
              <w:right w:val="single" w:sz="4" w:space="0" w:color="auto"/>
            </w:tcBorders>
            <w:shd w:val="clear" w:color="000000" w:fill="BFBFBF"/>
            <w:noWrap/>
            <w:vAlign w:val="center"/>
            <w:hideMark/>
          </w:tcPr>
          <w:p w14:paraId="76F4A4B4" w14:textId="77777777" w:rsidR="002D4473" w:rsidRPr="00695187" w:rsidRDefault="002D4473" w:rsidP="002D4473">
            <w:pPr>
              <w:jc w:val="center"/>
              <w:rPr>
                <w:b/>
                <w:bCs/>
              </w:rPr>
            </w:pPr>
            <w:r w:rsidRPr="00695187">
              <w:rPr>
                <w:b/>
                <w:bCs/>
              </w:rPr>
              <w:t>21159.59</w:t>
            </w:r>
          </w:p>
        </w:tc>
        <w:tc>
          <w:tcPr>
            <w:tcW w:w="0" w:type="auto"/>
            <w:tcBorders>
              <w:top w:val="nil"/>
              <w:left w:val="nil"/>
              <w:bottom w:val="single" w:sz="8" w:space="0" w:color="auto"/>
              <w:right w:val="single" w:sz="4" w:space="0" w:color="auto"/>
            </w:tcBorders>
            <w:shd w:val="clear" w:color="000000" w:fill="BFBFBF"/>
            <w:noWrap/>
            <w:vAlign w:val="center"/>
            <w:hideMark/>
          </w:tcPr>
          <w:p w14:paraId="225F7F35" w14:textId="77777777" w:rsidR="002D4473" w:rsidRPr="00695187" w:rsidRDefault="002D4473" w:rsidP="002D4473">
            <w:pPr>
              <w:jc w:val="center"/>
              <w:rPr>
                <w:b/>
                <w:bCs/>
                <w:i/>
                <w:iCs/>
              </w:rPr>
            </w:pPr>
            <w:r w:rsidRPr="00695187">
              <w:rPr>
                <w:b/>
                <w:bCs/>
                <w:i/>
                <w:iCs/>
              </w:rPr>
              <w:t>99.78</w:t>
            </w:r>
          </w:p>
        </w:tc>
        <w:tc>
          <w:tcPr>
            <w:tcW w:w="0" w:type="auto"/>
            <w:tcBorders>
              <w:top w:val="nil"/>
              <w:left w:val="nil"/>
              <w:bottom w:val="single" w:sz="8" w:space="0" w:color="auto"/>
              <w:right w:val="single" w:sz="4" w:space="0" w:color="auto"/>
            </w:tcBorders>
            <w:shd w:val="clear" w:color="000000" w:fill="BFBFBF"/>
            <w:noWrap/>
            <w:vAlign w:val="center"/>
            <w:hideMark/>
          </w:tcPr>
          <w:p w14:paraId="449FEACC" w14:textId="77777777" w:rsidR="002D4473" w:rsidRPr="00695187" w:rsidRDefault="002D4473" w:rsidP="002D4473">
            <w:pPr>
              <w:jc w:val="center"/>
              <w:rPr>
                <w:b/>
                <w:bCs/>
              </w:rPr>
            </w:pPr>
            <w:r w:rsidRPr="00695187">
              <w:rPr>
                <w:b/>
                <w:bCs/>
              </w:rPr>
              <w:t>7.00</w:t>
            </w:r>
          </w:p>
        </w:tc>
        <w:tc>
          <w:tcPr>
            <w:tcW w:w="0" w:type="auto"/>
            <w:tcBorders>
              <w:top w:val="nil"/>
              <w:left w:val="nil"/>
              <w:bottom w:val="single" w:sz="8" w:space="0" w:color="auto"/>
              <w:right w:val="single" w:sz="8" w:space="0" w:color="auto"/>
            </w:tcBorders>
            <w:shd w:val="clear" w:color="000000" w:fill="BFBFBF"/>
            <w:noWrap/>
            <w:vAlign w:val="center"/>
            <w:hideMark/>
          </w:tcPr>
          <w:p w14:paraId="45FF6615" w14:textId="77777777" w:rsidR="002D4473" w:rsidRPr="00695187" w:rsidRDefault="002D4473" w:rsidP="002D4473">
            <w:pPr>
              <w:jc w:val="center"/>
              <w:rPr>
                <w:b/>
                <w:bCs/>
              </w:rPr>
            </w:pPr>
            <w:r w:rsidRPr="00695187">
              <w:rPr>
                <w:b/>
                <w:bCs/>
              </w:rPr>
              <w:t>1.96</w:t>
            </w:r>
          </w:p>
        </w:tc>
      </w:tr>
    </w:tbl>
    <w:p w14:paraId="637DAF52" w14:textId="77777777" w:rsidR="007C6165" w:rsidRPr="00695187" w:rsidRDefault="007C6165" w:rsidP="000A54B7">
      <w:pPr>
        <w:rPr>
          <w:b/>
          <w:i/>
          <w:color w:val="17365D" w:themeColor="text2" w:themeShade="BF"/>
          <w:lang w:val="sr-Cyrl-CS"/>
        </w:rPr>
      </w:pPr>
    </w:p>
    <w:p w14:paraId="72D375FA" w14:textId="77777777" w:rsidR="0098200C" w:rsidRPr="00695187" w:rsidRDefault="0098200C" w:rsidP="000A54B7">
      <w:pPr>
        <w:ind w:firstLine="720"/>
        <w:jc w:val="both"/>
        <w:rPr>
          <w:color w:val="17365D" w:themeColor="text2" w:themeShade="BF"/>
          <w:lang w:val="sr-Cyrl-CS"/>
        </w:rPr>
      </w:pPr>
    </w:p>
    <w:p w14:paraId="0807EBDD" w14:textId="77777777" w:rsidR="0098200C" w:rsidRDefault="0098200C" w:rsidP="000A54B7">
      <w:pPr>
        <w:ind w:firstLine="720"/>
        <w:jc w:val="both"/>
        <w:rPr>
          <w:color w:val="17365D" w:themeColor="text2" w:themeShade="BF"/>
          <w:sz w:val="16"/>
          <w:szCs w:val="16"/>
          <w:lang w:val="sr-Cyrl-CS"/>
        </w:rPr>
      </w:pPr>
    </w:p>
    <w:p w14:paraId="45B081CF" w14:textId="77777777" w:rsidR="0098200C" w:rsidRDefault="0098200C" w:rsidP="000A54B7">
      <w:pPr>
        <w:ind w:firstLine="720"/>
        <w:jc w:val="both"/>
        <w:rPr>
          <w:color w:val="17365D" w:themeColor="text2" w:themeShade="BF"/>
          <w:sz w:val="16"/>
          <w:szCs w:val="16"/>
          <w:lang w:val="sr-Cyrl-CS"/>
        </w:rPr>
      </w:pPr>
    </w:p>
    <w:p w14:paraId="251DAC51" w14:textId="77777777" w:rsidR="00720FF0" w:rsidRPr="00D33B57" w:rsidRDefault="00720FF0" w:rsidP="00720FF0">
      <w:pPr>
        <w:rPr>
          <w:b/>
          <w:i/>
          <w:color w:val="17365D" w:themeColor="text2" w:themeShade="BF"/>
          <w:sz w:val="16"/>
          <w:szCs w:val="16"/>
          <w:lang w:val="sr-Cyrl-CS"/>
        </w:rPr>
      </w:pPr>
      <w:r w:rsidRPr="007D0F19">
        <w:rPr>
          <w:b/>
          <w:i/>
          <w:sz w:val="16"/>
          <w:szCs w:val="16"/>
          <w:lang w:val="sl-SI"/>
        </w:rPr>
        <w:t>Рекапитулација по очуваности за ГЈ</w:t>
      </w:r>
    </w:p>
    <w:tbl>
      <w:tblPr>
        <w:tblW w:w="10338" w:type="dxa"/>
        <w:tblInd w:w="118" w:type="dxa"/>
        <w:tblLook w:val="04A0" w:firstRow="1" w:lastRow="0" w:firstColumn="1" w:lastColumn="0" w:noHBand="0" w:noVBand="1"/>
      </w:tblPr>
      <w:tblGrid>
        <w:gridCol w:w="2205"/>
        <w:gridCol w:w="921"/>
        <w:gridCol w:w="814"/>
        <w:gridCol w:w="1240"/>
        <w:gridCol w:w="814"/>
        <w:gridCol w:w="814"/>
        <w:gridCol w:w="1027"/>
        <w:gridCol w:w="814"/>
        <w:gridCol w:w="1087"/>
        <w:gridCol w:w="602"/>
      </w:tblGrid>
      <w:tr w:rsidR="00442A45" w:rsidRPr="00442A45" w14:paraId="490AF536" w14:textId="77777777" w:rsidTr="00442A45">
        <w:trPr>
          <w:trHeight w:val="267"/>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FBFBF"/>
            <w:noWrap/>
            <w:vAlign w:val="center"/>
            <w:hideMark/>
          </w:tcPr>
          <w:p w14:paraId="4B2FBAC5" w14:textId="77777777" w:rsidR="00442A45" w:rsidRPr="00442A45" w:rsidRDefault="00442A45" w:rsidP="00442A45">
            <w:pPr>
              <w:jc w:val="center"/>
              <w:rPr>
                <w:b/>
                <w:bCs/>
              </w:rPr>
            </w:pPr>
            <w:r w:rsidRPr="00442A45">
              <w:rPr>
                <w:b/>
                <w:bCs/>
              </w:rPr>
              <w:t>Порекло/очуваност</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14:paraId="011CF9F4" w14:textId="77777777" w:rsidR="00442A45" w:rsidRPr="00442A45" w:rsidRDefault="00442A45" w:rsidP="00442A45">
            <w:pPr>
              <w:jc w:val="center"/>
              <w:rPr>
                <w:b/>
                <w:bCs/>
              </w:rPr>
            </w:pPr>
            <w:r w:rsidRPr="00442A45">
              <w:rPr>
                <w:b/>
                <w:bCs/>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14:paraId="4FADA5B6" w14:textId="77777777" w:rsidR="00442A45" w:rsidRPr="00442A45" w:rsidRDefault="00442A45" w:rsidP="00442A45">
            <w:pPr>
              <w:jc w:val="center"/>
              <w:rPr>
                <w:b/>
                <w:bCs/>
              </w:rPr>
            </w:pPr>
            <w:r w:rsidRPr="00442A45">
              <w:rPr>
                <w:b/>
                <w:bCs/>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14:paraId="53BB0711" w14:textId="77777777" w:rsidR="00442A45" w:rsidRPr="00442A45" w:rsidRDefault="00442A45" w:rsidP="00442A45">
            <w:pPr>
              <w:jc w:val="center"/>
              <w:rPr>
                <w:b/>
                <w:bCs/>
              </w:rPr>
            </w:pPr>
            <w:r w:rsidRPr="00442A45">
              <w:rPr>
                <w:b/>
                <w:bCs/>
              </w:rPr>
              <w:t>Запремински прираст</w:t>
            </w:r>
          </w:p>
        </w:tc>
      </w:tr>
      <w:tr w:rsidR="00442A45" w:rsidRPr="00442A45" w14:paraId="2C227EB3" w14:textId="77777777" w:rsidTr="00442A45">
        <w:trPr>
          <w:trHeight w:val="267"/>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446DF0E2" w14:textId="77777777" w:rsidR="00442A45" w:rsidRPr="00442A45" w:rsidRDefault="00442A45" w:rsidP="00442A45">
            <w:pPr>
              <w:rPr>
                <w:b/>
                <w:bCs/>
              </w:rPr>
            </w:pPr>
          </w:p>
        </w:tc>
        <w:tc>
          <w:tcPr>
            <w:tcW w:w="0" w:type="auto"/>
            <w:tcBorders>
              <w:top w:val="nil"/>
              <w:left w:val="nil"/>
              <w:bottom w:val="single" w:sz="4" w:space="0" w:color="auto"/>
              <w:right w:val="single" w:sz="4" w:space="0" w:color="auto"/>
            </w:tcBorders>
            <w:shd w:val="clear" w:color="000000" w:fill="BFBFBF"/>
            <w:noWrap/>
            <w:vAlign w:val="center"/>
            <w:hideMark/>
          </w:tcPr>
          <w:p w14:paraId="48BEE6E4" w14:textId="77777777" w:rsidR="00442A45" w:rsidRPr="00442A45" w:rsidRDefault="00442A45" w:rsidP="00442A45">
            <w:pPr>
              <w:jc w:val="center"/>
              <w:rPr>
                <w:b/>
                <w:bCs/>
              </w:rPr>
            </w:pPr>
            <w:r w:rsidRPr="00442A45">
              <w:rPr>
                <w:b/>
                <w:bCs/>
              </w:rPr>
              <w:t>Pha</w:t>
            </w:r>
          </w:p>
        </w:tc>
        <w:tc>
          <w:tcPr>
            <w:tcW w:w="0" w:type="auto"/>
            <w:tcBorders>
              <w:top w:val="nil"/>
              <w:left w:val="nil"/>
              <w:bottom w:val="single" w:sz="4" w:space="0" w:color="auto"/>
              <w:right w:val="single" w:sz="4" w:space="0" w:color="auto"/>
            </w:tcBorders>
            <w:shd w:val="clear" w:color="000000" w:fill="BFBFBF"/>
            <w:noWrap/>
            <w:vAlign w:val="center"/>
            <w:hideMark/>
          </w:tcPr>
          <w:p w14:paraId="5EAC9C08" w14:textId="77777777" w:rsidR="00442A45" w:rsidRPr="00442A45" w:rsidRDefault="00442A45" w:rsidP="00442A45">
            <w:pPr>
              <w:jc w:val="center"/>
              <w:rPr>
                <w:b/>
                <w:bCs/>
              </w:rPr>
            </w:pPr>
            <w:r w:rsidRPr="00442A45">
              <w:rPr>
                <w:b/>
                <w:bCs/>
              </w:rPr>
              <w:t>P %</w:t>
            </w:r>
          </w:p>
        </w:tc>
        <w:tc>
          <w:tcPr>
            <w:tcW w:w="0" w:type="auto"/>
            <w:tcBorders>
              <w:top w:val="nil"/>
              <w:left w:val="nil"/>
              <w:bottom w:val="single" w:sz="4" w:space="0" w:color="auto"/>
              <w:right w:val="single" w:sz="4" w:space="0" w:color="auto"/>
            </w:tcBorders>
            <w:shd w:val="clear" w:color="000000" w:fill="BFBFBF"/>
            <w:noWrap/>
            <w:vAlign w:val="center"/>
            <w:hideMark/>
          </w:tcPr>
          <w:p w14:paraId="1EEACBA1" w14:textId="77777777" w:rsidR="00442A45" w:rsidRPr="00442A45" w:rsidRDefault="00442A45" w:rsidP="00442A45">
            <w:pPr>
              <w:jc w:val="center"/>
              <w:rPr>
                <w:b/>
                <w:bCs/>
              </w:rPr>
            </w:pPr>
            <w:r w:rsidRPr="00442A45">
              <w:rPr>
                <w:b/>
                <w:bCs/>
              </w:rPr>
              <w:t>V m3</w:t>
            </w:r>
          </w:p>
        </w:tc>
        <w:tc>
          <w:tcPr>
            <w:tcW w:w="0" w:type="auto"/>
            <w:tcBorders>
              <w:top w:val="nil"/>
              <w:left w:val="nil"/>
              <w:bottom w:val="single" w:sz="4" w:space="0" w:color="auto"/>
              <w:right w:val="single" w:sz="4" w:space="0" w:color="auto"/>
            </w:tcBorders>
            <w:shd w:val="clear" w:color="000000" w:fill="BFBFBF"/>
            <w:noWrap/>
            <w:vAlign w:val="center"/>
            <w:hideMark/>
          </w:tcPr>
          <w:p w14:paraId="3092A878" w14:textId="77777777" w:rsidR="00442A45" w:rsidRPr="00442A45" w:rsidRDefault="00442A45" w:rsidP="00442A45">
            <w:pPr>
              <w:jc w:val="center"/>
              <w:rPr>
                <w:b/>
                <w:bCs/>
              </w:rPr>
            </w:pPr>
            <w:r w:rsidRPr="00442A45">
              <w:rPr>
                <w:b/>
                <w:bCs/>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0555DA4A" w14:textId="77777777" w:rsidR="00442A45" w:rsidRPr="00442A45" w:rsidRDefault="00442A45" w:rsidP="00442A45">
            <w:pPr>
              <w:jc w:val="center"/>
              <w:rPr>
                <w:b/>
                <w:bCs/>
              </w:rPr>
            </w:pPr>
            <w:r w:rsidRPr="00442A45">
              <w:rPr>
                <w:b/>
                <w:bCs/>
              </w:rPr>
              <w:t>V/Ha</w:t>
            </w:r>
          </w:p>
        </w:tc>
        <w:tc>
          <w:tcPr>
            <w:tcW w:w="0" w:type="auto"/>
            <w:tcBorders>
              <w:top w:val="nil"/>
              <w:left w:val="nil"/>
              <w:bottom w:val="single" w:sz="4" w:space="0" w:color="auto"/>
              <w:right w:val="single" w:sz="4" w:space="0" w:color="auto"/>
            </w:tcBorders>
            <w:shd w:val="clear" w:color="000000" w:fill="BFBFBF"/>
            <w:noWrap/>
            <w:vAlign w:val="center"/>
            <w:hideMark/>
          </w:tcPr>
          <w:p w14:paraId="49A4026D" w14:textId="77777777" w:rsidR="00442A45" w:rsidRPr="00442A45" w:rsidRDefault="00442A45" w:rsidP="00442A45">
            <w:pPr>
              <w:jc w:val="center"/>
              <w:rPr>
                <w:b/>
                <w:bCs/>
              </w:rPr>
            </w:pPr>
            <w:r w:rsidRPr="00442A45">
              <w:rPr>
                <w:b/>
                <w:bCs/>
              </w:rPr>
              <w:t>iv m3</w:t>
            </w:r>
          </w:p>
        </w:tc>
        <w:tc>
          <w:tcPr>
            <w:tcW w:w="0" w:type="auto"/>
            <w:tcBorders>
              <w:top w:val="nil"/>
              <w:left w:val="nil"/>
              <w:bottom w:val="single" w:sz="4" w:space="0" w:color="auto"/>
              <w:right w:val="single" w:sz="4" w:space="0" w:color="auto"/>
            </w:tcBorders>
            <w:shd w:val="clear" w:color="000000" w:fill="BFBFBF"/>
            <w:noWrap/>
            <w:vAlign w:val="center"/>
            <w:hideMark/>
          </w:tcPr>
          <w:p w14:paraId="33FDFC9F" w14:textId="77777777" w:rsidR="00442A45" w:rsidRPr="00442A45" w:rsidRDefault="00442A45" w:rsidP="00442A45">
            <w:pPr>
              <w:jc w:val="center"/>
              <w:rPr>
                <w:b/>
                <w:bCs/>
              </w:rPr>
            </w:pPr>
            <w:r w:rsidRPr="00442A45">
              <w:rPr>
                <w:b/>
                <w:bCs/>
              </w:rPr>
              <w:t>iv %</w:t>
            </w:r>
          </w:p>
        </w:tc>
        <w:tc>
          <w:tcPr>
            <w:tcW w:w="0" w:type="auto"/>
            <w:tcBorders>
              <w:top w:val="nil"/>
              <w:left w:val="nil"/>
              <w:bottom w:val="single" w:sz="4" w:space="0" w:color="auto"/>
              <w:right w:val="single" w:sz="4" w:space="0" w:color="auto"/>
            </w:tcBorders>
            <w:shd w:val="clear" w:color="000000" w:fill="BFBFBF"/>
            <w:noWrap/>
            <w:vAlign w:val="center"/>
            <w:hideMark/>
          </w:tcPr>
          <w:p w14:paraId="31D11E41" w14:textId="77777777" w:rsidR="00442A45" w:rsidRPr="00442A45" w:rsidRDefault="00442A45" w:rsidP="00442A45">
            <w:pPr>
              <w:jc w:val="center"/>
              <w:rPr>
                <w:b/>
                <w:bCs/>
              </w:rPr>
            </w:pPr>
            <w:r w:rsidRPr="00442A45">
              <w:rPr>
                <w:b/>
                <w:bCs/>
              </w:rPr>
              <w:t>ivt m3/ha</w:t>
            </w:r>
          </w:p>
        </w:tc>
        <w:tc>
          <w:tcPr>
            <w:tcW w:w="0" w:type="auto"/>
            <w:tcBorders>
              <w:top w:val="nil"/>
              <w:left w:val="nil"/>
              <w:bottom w:val="single" w:sz="4" w:space="0" w:color="auto"/>
              <w:right w:val="single" w:sz="8" w:space="0" w:color="auto"/>
            </w:tcBorders>
            <w:shd w:val="clear" w:color="000000" w:fill="BFBFBF"/>
            <w:vAlign w:val="center"/>
            <w:hideMark/>
          </w:tcPr>
          <w:p w14:paraId="3E8269D2" w14:textId="77777777" w:rsidR="00442A45" w:rsidRPr="00442A45" w:rsidRDefault="00442A45" w:rsidP="00442A45">
            <w:pPr>
              <w:jc w:val="center"/>
              <w:rPr>
                <w:b/>
                <w:bCs/>
              </w:rPr>
            </w:pPr>
            <w:r w:rsidRPr="00442A45">
              <w:rPr>
                <w:b/>
                <w:bCs/>
              </w:rPr>
              <w:t>Iv</w:t>
            </w:r>
          </w:p>
        </w:tc>
      </w:tr>
      <w:tr w:rsidR="00442A45" w:rsidRPr="00442A45" w14:paraId="37E84775"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635199" w14:textId="77777777" w:rsidR="00442A45" w:rsidRPr="00442A45" w:rsidRDefault="00442A45" w:rsidP="00442A45">
            <w:pPr>
              <w:rPr>
                <w:b/>
                <w:bCs/>
                <w:i/>
                <w:iCs/>
              </w:rPr>
            </w:pPr>
            <w:r w:rsidRPr="00442A45">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773E39BD" w14:textId="77777777" w:rsidR="00442A45" w:rsidRPr="00442A45" w:rsidRDefault="00442A45" w:rsidP="00442A45">
            <w:pPr>
              <w:jc w:val="center"/>
              <w:rPr>
                <w:b/>
                <w:bCs/>
                <w:i/>
                <w:iCs/>
              </w:rPr>
            </w:pPr>
            <w:r w:rsidRPr="00442A45">
              <w:rPr>
                <w:b/>
                <w:bCs/>
                <w:i/>
                <w:iCs/>
              </w:rPr>
              <w:t>2511.75</w:t>
            </w:r>
          </w:p>
        </w:tc>
        <w:tc>
          <w:tcPr>
            <w:tcW w:w="0" w:type="auto"/>
            <w:tcBorders>
              <w:top w:val="nil"/>
              <w:left w:val="nil"/>
              <w:bottom w:val="single" w:sz="4" w:space="0" w:color="auto"/>
              <w:right w:val="single" w:sz="4" w:space="0" w:color="auto"/>
            </w:tcBorders>
            <w:shd w:val="clear" w:color="auto" w:fill="auto"/>
            <w:noWrap/>
            <w:vAlign w:val="center"/>
            <w:hideMark/>
          </w:tcPr>
          <w:p w14:paraId="2939FBBA" w14:textId="77777777" w:rsidR="00442A45" w:rsidRPr="00442A45" w:rsidRDefault="00442A45" w:rsidP="00442A45">
            <w:pPr>
              <w:jc w:val="center"/>
              <w:rPr>
                <w:b/>
                <w:bCs/>
                <w:i/>
                <w:iCs/>
              </w:rPr>
            </w:pPr>
            <w:r w:rsidRPr="00442A45">
              <w:rPr>
                <w:b/>
                <w:bCs/>
                <w:i/>
                <w:iCs/>
              </w:rPr>
              <w:t>83.14</w:t>
            </w:r>
          </w:p>
        </w:tc>
        <w:tc>
          <w:tcPr>
            <w:tcW w:w="0" w:type="auto"/>
            <w:tcBorders>
              <w:top w:val="nil"/>
              <w:left w:val="nil"/>
              <w:bottom w:val="single" w:sz="4" w:space="0" w:color="auto"/>
              <w:right w:val="single" w:sz="4" w:space="0" w:color="auto"/>
            </w:tcBorders>
            <w:shd w:val="clear" w:color="auto" w:fill="auto"/>
            <w:noWrap/>
            <w:vAlign w:val="center"/>
            <w:hideMark/>
          </w:tcPr>
          <w:p w14:paraId="307ACFFC" w14:textId="77777777" w:rsidR="00442A45" w:rsidRPr="00442A45" w:rsidRDefault="00442A45" w:rsidP="00442A45">
            <w:pPr>
              <w:jc w:val="center"/>
              <w:rPr>
                <w:b/>
                <w:bCs/>
                <w:i/>
                <w:iCs/>
              </w:rPr>
            </w:pPr>
            <w:r w:rsidRPr="00442A45">
              <w:rPr>
                <w:b/>
                <w:bCs/>
                <w:i/>
                <w:iCs/>
              </w:rPr>
              <w:t>927915.47</w:t>
            </w:r>
          </w:p>
        </w:tc>
        <w:tc>
          <w:tcPr>
            <w:tcW w:w="0" w:type="auto"/>
            <w:tcBorders>
              <w:top w:val="nil"/>
              <w:left w:val="nil"/>
              <w:bottom w:val="single" w:sz="4" w:space="0" w:color="auto"/>
              <w:right w:val="single" w:sz="4" w:space="0" w:color="auto"/>
            </w:tcBorders>
            <w:shd w:val="clear" w:color="auto" w:fill="auto"/>
            <w:noWrap/>
            <w:vAlign w:val="center"/>
            <w:hideMark/>
          </w:tcPr>
          <w:p w14:paraId="7289BFF9" w14:textId="77777777" w:rsidR="00442A45" w:rsidRPr="00442A45" w:rsidRDefault="00442A45" w:rsidP="00442A45">
            <w:pPr>
              <w:jc w:val="center"/>
              <w:rPr>
                <w:b/>
                <w:bCs/>
                <w:i/>
                <w:iCs/>
              </w:rPr>
            </w:pPr>
            <w:r w:rsidRPr="00442A45">
              <w:rPr>
                <w:b/>
                <w:bCs/>
                <w:i/>
                <w:iCs/>
              </w:rPr>
              <w:t>86.08</w:t>
            </w:r>
          </w:p>
        </w:tc>
        <w:tc>
          <w:tcPr>
            <w:tcW w:w="0" w:type="auto"/>
            <w:tcBorders>
              <w:top w:val="nil"/>
              <w:left w:val="nil"/>
              <w:bottom w:val="single" w:sz="4" w:space="0" w:color="auto"/>
              <w:right w:val="single" w:sz="4" w:space="0" w:color="auto"/>
            </w:tcBorders>
            <w:shd w:val="clear" w:color="auto" w:fill="auto"/>
            <w:noWrap/>
            <w:vAlign w:val="center"/>
            <w:hideMark/>
          </w:tcPr>
          <w:p w14:paraId="2996B3F6" w14:textId="77777777" w:rsidR="00442A45" w:rsidRPr="00442A45" w:rsidRDefault="00442A45" w:rsidP="00442A45">
            <w:pPr>
              <w:jc w:val="center"/>
              <w:rPr>
                <w:b/>
                <w:bCs/>
                <w:i/>
                <w:iCs/>
              </w:rPr>
            </w:pPr>
            <w:r w:rsidRPr="00442A45">
              <w:rPr>
                <w:b/>
                <w:bCs/>
                <w:i/>
                <w:iCs/>
              </w:rPr>
              <w:t>369.43</w:t>
            </w:r>
          </w:p>
        </w:tc>
        <w:tc>
          <w:tcPr>
            <w:tcW w:w="0" w:type="auto"/>
            <w:tcBorders>
              <w:top w:val="nil"/>
              <w:left w:val="nil"/>
              <w:bottom w:val="single" w:sz="4" w:space="0" w:color="auto"/>
              <w:right w:val="single" w:sz="4" w:space="0" w:color="auto"/>
            </w:tcBorders>
            <w:shd w:val="clear" w:color="auto" w:fill="auto"/>
            <w:noWrap/>
            <w:vAlign w:val="center"/>
            <w:hideMark/>
          </w:tcPr>
          <w:p w14:paraId="1582ABA0" w14:textId="77777777" w:rsidR="00442A45" w:rsidRPr="00442A45" w:rsidRDefault="00442A45" w:rsidP="00442A45">
            <w:pPr>
              <w:jc w:val="center"/>
              <w:rPr>
                <w:b/>
                <w:bCs/>
                <w:i/>
                <w:iCs/>
              </w:rPr>
            </w:pPr>
            <w:r w:rsidRPr="00442A45">
              <w:rPr>
                <w:b/>
                <w:bCs/>
                <w:i/>
                <w:iCs/>
              </w:rPr>
              <w:t>16839.09</w:t>
            </w:r>
          </w:p>
        </w:tc>
        <w:tc>
          <w:tcPr>
            <w:tcW w:w="0" w:type="auto"/>
            <w:tcBorders>
              <w:top w:val="nil"/>
              <w:left w:val="nil"/>
              <w:bottom w:val="single" w:sz="4" w:space="0" w:color="auto"/>
              <w:right w:val="single" w:sz="4" w:space="0" w:color="auto"/>
            </w:tcBorders>
            <w:shd w:val="clear" w:color="auto" w:fill="auto"/>
            <w:noWrap/>
            <w:vAlign w:val="center"/>
            <w:hideMark/>
          </w:tcPr>
          <w:p w14:paraId="50FEE8FF" w14:textId="77777777" w:rsidR="00442A45" w:rsidRPr="00442A45" w:rsidRDefault="00442A45" w:rsidP="00442A45">
            <w:pPr>
              <w:jc w:val="center"/>
              <w:rPr>
                <w:b/>
                <w:bCs/>
                <w:i/>
                <w:iCs/>
              </w:rPr>
            </w:pPr>
            <w:r w:rsidRPr="00442A45">
              <w:rPr>
                <w:b/>
                <w:bCs/>
                <w:i/>
                <w:iCs/>
              </w:rPr>
              <w:t>79.58</w:t>
            </w:r>
          </w:p>
        </w:tc>
        <w:tc>
          <w:tcPr>
            <w:tcW w:w="0" w:type="auto"/>
            <w:tcBorders>
              <w:top w:val="nil"/>
              <w:left w:val="nil"/>
              <w:bottom w:val="single" w:sz="4" w:space="0" w:color="auto"/>
              <w:right w:val="single" w:sz="4" w:space="0" w:color="auto"/>
            </w:tcBorders>
            <w:shd w:val="clear" w:color="auto" w:fill="auto"/>
            <w:noWrap/>
            <w:vAlign w:val="center"/>
            <w:hideMark/>
          </w:tcPr>
          <w:p w14:paraId="5E3D709A" w14:textId="77777777" w:rsidR="00442A45" w:rsidRPr="00442A45" w:rsidRDefault="00442A45" w:rsidP="00442A45">
            <w:pPr>
              <w:jc w:val="center"/>
              <w:rPr>
                <w:b/>
                <w:bCs/>
                <w:i/>
                <w:iCs/>
              </w:rPr>
            </w:pPr>
            <w:r w:rsidRPr="00442A45">
              <w:rPr>
                <w:b/>
                <w:bCs/>
                <w:i/>
                <w:iCs/>
              </w:rPr>
              <w:t>6.70</w:t>
            </w:r>
          </w:p>
        </w:tc>
        <w:tc>
          <w:tcPr>
            <w:tcW w:w="0" w:type="auto"/>
            <w:tcBorders>
              <w:top w:val="nil"/>
              <w:left w:val="nil"/>
              <w:bottom w:val="single" w:sz="4" w:space="0" w:color="auto"/>
              <w:right w:val="single" w:sz="8" w:space="0" w:color="auto"/>
            </w:tcBorders>
            <w:shd w:val="clear" w:color="auto" w:fill="auto"/>
            <w:noWrap/>
            <w:vAlign w:val="center"/>
            <w:hideMark/>
          </w:tcPr>
          <w:p w14:paraId="7615A859" w14:textId="77777777" w:rsidR="00442A45" w:rsidRPr="00442A45" w:rsidRDefault="00442A45" w:rsidP="00442A45">
            <w:pPr>
              <w:jc w:val="center"/>
              <w:rPr>
                <w:b/>
                <w:bCs/>
                <w:i/>
                <w:iCs/>
              </w:rPr>
            </w:pPr>
            <w:r w:rsidRPr="00442A45">
              <w:rPr>
                <w:b/>
                <w:bCs/>
                <w:i/>
                <w:iCs/>
              </w:rPr>
              <w:t>1.81</w:t>
            </w:r>
          </w:p>
        </w:tc>
      </w:tr>
      <w:tr w:rsidR="00442A45" w:rsidRPr="00442A45" w14:paraId="0E5AEBA5"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50A2759" w14:textId="77777777" w:rsidR="00442A45" w:rsidRPr="00442A45" w:rsidRDefault="00442A45" w:rsidP="00442A45">
            <w:pPr>
              <w:rPr>
                <w:b/>
                <w:bCs/>
                <w:i/>
                <w:iCs/>
              </w:rPr>
            </w:pPr>
            <w:r w:rsidRPr="00442A45">
              <w:rPr>
                <w:b/>
                <w:bCs/>
                <w:i/>
                <w:iCs/>
              </w:rPr>
              <w:t>Високе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519464FC" w14:textId="77777777" w:rsidR="00442A45" w:rsidRPr="00442A45" w:rsidRDefault="00442A45" w:rsidP="00442A45">
            <w:pPr>
              <w:jc w:val="center"/>
              <w:rPr>
                <w:b/>
                <w:bCs/>
                <w:i/>
                <w:iCs/>
              </w:rPr>
            </w:pPr>
            <w:r w:rsidRPr="00442A45">
              <w:rPr>
                <w:b/>
                <w:bCs/>
                <w:i/>
                <w:iCs/>
              </w:rPr>
              <w:t>102.25</w:t>
            </w:r>
          </w:p>
        </w:tc>
        <w:tc>
          <w:tcPr>
            <w:tcW w:w="0" w:type="auto"/>
            <w:tcBorders>
              <w:top w:val="nil"/>
              <w:left w:val="nil"/>
              <w:bottom w:val="single" w:sz="4" w:space="0" w:color="auto"/>
              <w:right w:val="single" w:sz="4" w:space="0" w:color="auto"/>
            </w:tcBorders>
            <w:shd w:val="clear" w:color="auto" w:fill="auto"/>
            <w:noWrap/>
            <w:vAlign w:val="center"/>
            <w:hideMark/>
          </w:tcPr>
          <w:p w14:paraId="44F307B7" w14:textId="77777777" w:rsidR="00442A45" w:rsidRPr="00442A45" w:rsidRDefault="00442A45" w:rsidP="00442A45">
            <w:pPr>
              <w:jc w:val="center"/>
              <w:rPr>
                <w:b/>
                <w:bCs/>
                <w:i/>
                <w:iCs/>
              </w:rPr>
            </w:pPr>
            <w:r w:rsidRPr="00442A45">
              <w:rPr>
                <w:b/>
                <w:bCs/>
                <w:i/>
                <w:iCs/>
              </w:rPr>
              <w:t>3.38</w:t>
            </w:r>
          </w:p>
        </w:tc>
        <w:tc>
          <w:tcPr>
            <w:tcW w:w="0" w:type="auto"/>
            <w:tcBorders>
              <w:top w:val="nil"/>
              <w:left w:val="nil"/>
              <w:bottom w:val="single" w:sz="4" w:space="0" w:color="auto"/>
              <w:right w:val="single" w:sz="4" w:space="0" w:color="auto"/>
            </w:tcBorders>
            <w:shd w:val="clear" w:color="auto" w:fill="auto"/>
            <w:noWrap/>
            <w:vAlign w:val="center"/>
            <w:hideMark/>
          </w:tcPr>
          <w:p w14:paraId="3A7BCE19" w14:textId="77777777" w:rsidR="00442A45" w:rsidRPr="00442A45" w:rsidRDefault="00442A45" w:rsidP="00442A45">
            <w:pPr>
              <w:jc w:val="center"/>
              <w:rPr>
                <w:b/>
                <w:bCs/>
                <w:i/>
                <w:iCs/>
              </w:rPr>
            </w:pPr>
            <w:r w:rsidRPr="00442A45">
              <w:rPr>
                <w:b/>
                <w:bCs/>
                <w:i/>
                <w:iCs/>
              </w:rPr>
              <w:t>7510.54</w:t>
            </w:r>
          </w:p>
        </w:tc>
        <w:tc>
          <w:tcPr>
            <w:tcW w:w="0" w:type="auto"/>
            <w:tcBorders>
              <w:top w:val="nil"/>
              <w:left w:val="nil"/>
              <w:bottom w:val="single" w:sz="4" w:space="0" w:color="auto"/>
              <w:right w:val="single" w:sz="4" w:space="0" w:color="auto"/>
            </w:tcBorders>
            <w:shd w:val="clear" w:color="auto" w:fill="auto"/>
            <w:noWrap/>
            <w:vAlign w:val="center"/>
            <w:hideMark/>
          </w:tcPr>
          <w:p w14:paraId="3A9E6E06" w14:textId="77777777" w:rsidR="00442A45" w:rsidRPr="00442A45" w:rsidRDefault="00442A45" w:rsidP="00442A45">
            <w:pPr>
              <w:jc w:val="center"/>
              <w:rPr>
                <w:b/>
                <w:bCs/>
                <w:i/>
                <w:iCs/>
              </w:rPr>
            </w:pPr>
            <w:r w:rsidRPr="00442A45">
              <w:rPr>
                <w:b/>
                <w:bCs/>
                <w:i/>
                <w:iCs/>
              </w:rPr>
              <w:t>0.70</w:t>
            </w:r>
          </w:p>
        </w:tc>
        <w:tc>
          <w:tcPr>
            <w:tcW w:w="0" w:type="auto"/>
            <w:tcBorders>
              <w:top w:val="nil"/>
              <w:left w:val="nil"/>
              <w:bottom w:val="single" w:sz="4" w:space="0" w:color="auto"/>
              <w:right w:val="single" w:sz="4" w:space="0" w:color="auto"/>
            </w:tcBorders>
            <w:shd w:val="clear" w:color="auto" w:fill="auto"/>
            <w:noWrap/>
            <w:vAlign w:val="center"/>
            <w:hideMark/>
          </w:tcPr>
          <w:p w14:paraId="6AEFA6F5" w14:textId="77777777" w:rsidR="00442A45" w:rsidRPr="00442A45" w:rsidRDefault="00442A45" w:rsidP="00442A45">
            <w:pPr>
              <w:jc w:val="center"/>
              <w:rPr>
                <w:b/>
                <w:bCs/>
                <w:i/>
                <w:iCs/>
              </w:rPr>
            </w:pPr>
            <w:r w:rsidRPr="00442A45">
              <w:rPr>
                <w:b/>
                <w:bCs/>
                <w:i/>
                <w:iCs/>
              </w:rPr>
              <w:t>73.45</w:t>
            </w:r>
          </w:p>
        </w:tc>
        <w:tc>
          <w:tcPr>
            <w:tcW w:w="0" w:type="auto"/>
            <w:tcBorders>
              <w:top w:val="nil"/>
              <w:left w:val="nil"/>
              <w:bottom w:val="single" w:sz="4" w:space="0" w:color="auto"/>
              <w:right w:val="single" w:sz="4" w:space="0" w:color="auto"/>
            </w:tcBorders>
            <w:shd w:val="clear" w:color="auto" w:fill="auto"/>
            <w:noWrap/>
            <w:vAlign w:val="center"/>
            <w:hideMark/>
          </w:tcPr>
          <w:p w14:paraId="06E4E97D" w14:textId="77777777" w:rsidR="00442A45" w:rsidRPr="00442A45" w:rsidRDefault="00442A45" w:rsidP="00442A45">
            <w:pPr>
              <w:jc w:val="center"/>
              <w:rPr>
                <w:b/>
                <w:bCs/>
                <w:i/>
                <w:iCs/>
              </w:rPr>
            </w:pPr>
            <w:r w:rsidRPr="00442A45">
              <w:rPr>
                <w:b/>
                <w:bCs/>
                <w:i/>
                <w:iCs/>
              </w:rPr>
              <w:t>97.70</w:t>
            </w:r>
          </w:p>
        </w:tc>
        <w:tc>
          <w:tcPr>
            <w:tcW w:w="0" w:type="auto"/>
            <w:tcBorders>
              <w:top w:val="nil"/>
              <w:left w:val="nil"/>
              <w:bottom w:val="single" w:sz="4" w:space="0" w:color="auto"/>
              <w:right w:val="single" w:sz="4" w:space="0" w:color="auto"/>
            </w:tcBorders>
            <w:shd w:val="clear" w:color="auto" w:fill="auto"/>
            <w:noWrap/>
            <w:vAlign w:val="center"/>
            <w:hideMark/>
          </w:tcPr>
          <w:p w14:paraId="16DE03DB" w14:textId="77777777" w:rsidR="00442A45" w:rsidRPr="00442A45" w:rsidRDefault="00442A45" w:rsidP="00442A45">
            <w:pPr>
              <w:jc w:val="center"/>
              <w:rPr>
                <w:b/>
                <w:bCs/>
                <w:i/>
                <w:iCs/>
              </w:rPr>
            </w:pPr>
            <w:r w:rsidRPr="00442A45">
              <w:rPr>
                <w:b/>
                <w:bCs/>
                <w:i/>
                <w:iCs/>
              </w:rPr>
              <w:t>0.46</w:t>
            </w:r>
          </w:p>
        </w:tc>
        <w:tc>
          <w:tcPr>
            <w:tcW w:w="0" w:type="auto"/>
            <w:tcBorders>
              <w:top w:val="nil"/>
              <w:left w:val="nil"/>
              <w:bottom w:val="single" w:sz="4" w:space="0" w:color="auto"/>
              <w:right w:val="single" w:sz="4" w:space="0" w:color="auto"/>
            </w:tcBorders>
            <w:shd w:val="clear" w:color="auto" w:fill="auto"/>
            <w:noWrap/>
            <w:vAlign w:val="center"/>
            <w:hideMark/>
          </w:tcPr>
          <w:p w14:paraId="5E4698D0" w14:textId="77777777" w:rsidR="00442A45" w:rsidRPr="00442A45" w:rsidRDefault="00442A45" w:rsidP="00442A45">
            <w:pPr>
              <w:jc w:val="center"/>
              <w:rPr>
                <w:b/>
                <w:bCs/>
                <w:i/>
                <w:iCs/>
              </w:rPr>
            </w:pPr>
            <w:r w:rsidRPr="00442A45">
              <w:rPr>
                <w:b/>
                <w:bCs/>
                <w:i/>
                <w:iCs/>
              </w:rPr>
              <w:t>0.96</w:t>
            </w:r>
          </w:p>
        </w:tc>
        <w:tc>
          <w:tcPr>
            <w:tcW w:w="0" w:type="auto"/>
            <w:tcBorders>
              <w:top w:val="nil"/>
              <w:left w:val="nil"/>
              <w:bottom w:val="single" w:sz="4" w:space="0" w:color="auto"/>
              <w:right w:val="single" w:sz="8" w:space="0" w:color="auto"/>
            </w:tcBorders>
            <w:shd w:val="clear" w:color="auto" w:fill="auto"/>
            <w:noWrap/>
            <w:vAlign w:val="center"/>
            <w:hideMark/>
          </w:tcPr>
          <w:p w14:paraId="55613C80" w14:textId="77777777" w:rsidR="00442A45" w:rsidRPr="00442A45" w:rsidRDefault="00442A45" w:rsidP="00442A45">
            <w:pPr>
              <w:jc w:val="center"/>
              <w:rPr>
                <w:b/>
                <w:bCs/>
                <w:i/>
                <w:iCs/>
              </w:rPr>
            </w:pPr>
            <w:r w:rsidRPr="00442A45">
              <w:rPr>
                <w:b/>
                <w:bCs/>
                <w:i/>
                <w:iCs/>
              </w:rPr>
              <w:t>1.30</w:t>
            </w:r>
          </w:p>
        </w:tc>
      </w:tr>
      <w:tr w:rsidR="00442A45" w:rsidRPr="00442A45" w14:paraId="42C21298"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0ED70E" w14:textId="77777777" w:rsidR="00442A45" w:rsidRPr="00442A45" w:rsidRDefault="00442A45" w:rsidP="00442A45">
            <w:pPr>
              <w:rPr>
                <w:b/>
                <w:bCs/>
                <w:i/>
                <w:iCs/>
              </w:rPr>
            </w:pPr>
            <w:r w:rsidRPr="00442A45">
              <w:rPr>
                <w:b/>
                <w:bCs/>
                <w:i/>
                <w:iCs/>
              </w:rPr>
              <w:t>Високе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14:paraId="415D242E" w14:textId="77777777" w:rsidR="00442A45" w:rsidRPr="00442A45" w:rsidRDefault="00442A45" w:rsidP="00442A45">
            <w:pPr>
              <w:jc w:val="center"/>
              <w:rPr>
                <w:b/>
                <w:bCs/>
                <w:i/>
                <w:iCs/>
              </w:rPr>
            </w:pPr>
            <w:r w:rsidRPr="00442A45">
              <w:rPr>
                <w:b/>
                <w:bCs/>
                <w:i/>
                <w:iCs/>
              </w:rPr>
              <w:t>23.78</w:t>
            </w:r>
          </w:p>
        </w:tc>
        <w:tc>
          <w:tcPr>
            <w:tcW w:w="0" w:type="auto"/>
            <w:tcBorders>
              <w:top w:val="nil"/>
              <w:left w:val="nil"/>
              <w:bottom w:val="single" w:sz="4" w:space="0" w:color="auto"/>
              <w:right w:val="single" w:sz="4" w:space="0" w:color="auto"/>
            </w:tcBorders>
            <w:shd w:val="clear" w:color="auto" w:fill="auto"/>
            <w:noWrap/>
            <w:vAlign w:val="center"/>
            <w:hideMark/>
          </w:tcPr>
          <w:p w14:paraId="2D41C85C" w14:textId="77777777" w:rsidR="00442A45" w:rsidRPr="00442A45" w:rsidRDefault="00442A45" w:rsidP="00442A45">
            <w:pPr>
              <w:jc w:val="center"/>
              <w:rPr>
                <w:b/>
                <w:bCs/>
                <w:i/>
                <w:iCs/>
              </w:rPr>
            </w:pPr>
            <w:r w:rsidRPr="00442A45">
              <w:rPr>
                <w:b/>
                <w:bCs/>
                <w:i/>
                <w:iCs/>
              </w:rPr>
              <w:t>0.79</w:t>
            </w:r>
          </w:p>
        </w:tc>
        <w:tc>
          <w:tcPr>
            <w:tcW w:w="0" w:type="auto"/>
            <w:tcBorders>
              <w:top w:val="nil"/>
              <w:left w:val="nil"/>
              <w:bottom w:val="single" w:sz="4" w:space="0" w:color="auto"/>
              <w:right w:val="single" w:sz="4" w:space="0" w:color="auto"/>
            </w:tcBorders>
            <w:shd w:val="clear" w:color="auto" w:fill="auto"/>
            <w:noWrap/>
            <w:vAlign w:val="center"/>
            <w:hideMark/>
          </w:tcPr>
          <w:p w14:paraId="4FB04E7B" w14:textId="77777777" w:rsidR="00442A45" w:rsidRPr="00442A45" w:rsidRDefault="00442A45" w:rsidP="00442A45">
            <w:pPr>
              <w:jc w:val="center"/>
              <w:rPr>
                <w:b/>
                <w:bCs/>
                <w:i/>
                <w:iCs/>
              </w:rPr>
            </w:pPr>
            <w:r w:rsidRPr="00442A45">
              <w:rPr>
                <w:b/>
                <w:bCs/>
                <w:i/>
                <w:iCs/>
              </w:rPr>
              <w:t>781.31</w:t>
            </w:r>
          </w:p>
        </w:tc>
        <w:tc>
          <w:tcPr>
            <w:tcW w:w="0" w:type="auto"/>
            <w:tcBorders>
              <w:top w:val="nil"/>
              <w:left w:val="nil"/>
              <w:bottom w:val="single" w:sz="4" w:space="0" w:color="auto"/>
              <w:right w:val="single" w:sz="4" w:space="0" w:color="auto"/>
            </w:tcBorders>
            <w:shd w:val="clear" w:color="auto" w:fill="auto"/>
            <w:noWrap/>
            <w:vAlign w:val="center"/>
            <w:hideMark/>
          </w:tcPr>
          <w:p w14:paraId="39BFB574" w14:textId="77777777" w:rsidR="00442A45" w:rsidRPr="00442A45" w:rsidRDefault="00442A45" w:rsidP="00442A45">
            <w:pPr>
              <w:jc w:val="center"/>
              <w:rPr>
                <w:b/>
                <w:bCs/>
                <w:i/>
                <w:iCs/>
              </w:rPr>
            </w:pPr>
            <w:r w:rsidRPr="00442A45">
              <w:rPr>
                <w:b/>
                <w:bCs/>
                <w:i/>
                <w:iCs/>
              </w:rPr>
              <w:t>0.07</w:t>
            </w:r>
          </w:p>
        </w:tc>
        <w:tc>
          <w:tcPr>
            <w:tcW w:w="0" w:type="auto"/>
            <w:tcBorders>
              <w:top w:val="nil"/>
              <w:left w:val="nil"/>
              <w:bottom w:val="single" w:sz="4" w:space="0" w:color="auto"/>
              <w:right w:val="single" w:sz="4" w:space="0" w:color="auto"/>
            </w:tcBorders>
            <w:shd w:val="clear" w:color="auto" w:fill="auto"/>
            <w:noWrap/>
            <w:vAlign w:val="center"/>
            <w:hideMark/>
          </w:tcPr>
          <w:p w14:paraId="0AA0E4C8" w14:textId="77777777" w:rsidR="00442A45" w:rsidRPr="00442A45" w:rsidRDefault="00442A45" w:rsidP="00442A45">
            <w:pPr>
              <w:jc w:val="center"/>
              <w:rPr>
                <w:b/>
                <w:bCs/>
                <w:i/>
                <w:iCs/>
              </w:rPr>
            </w:pPr>
            <w:r w:rsidRPr="00442A45">
              <w:rPr>
                <w:b/>
                <w:bCs/>
                <w:i/>
                <w:iCs/>
              </w:rPr>
              <w:t>32.86</w:t>
            </w:r>
          </w:p>
        </w:tc>
        <w:tc>
          <w:tcPr>
            <w:tcW w:w="0" w:type="auto"/>
            <w:tcBorders>
              <w:top w:val="nil"/>
              <w:left w:val="nil"/>
              <w:bottom w:val="single" w:sz="4" w:space="0" w:color="auto"/>
              <w:right w:val="single" w:sz="4" w:space="0" w:color="auto"/>
            </w:tcBorders>
            <w:shd w:val="clear" w:color="auto" w:fill="auto"/>
            <w:noWrap/>
            <w:vAlign w:val="center"/>
            <w:hideMark/>
          </w:tcPr>
          <w:p w14:paraId="597584A0" w14:textId="77777777" w:rsidR="00442A45" w:rsidRPr="00442A45" w:rsidRDefault="00442A45" w:rsidP="00442A45">
            <w:pPr>
              <w:jc w:val="center"/>
              <w:rPr>
                <w:b/>
                <w:bCs/>
                <w:i/>
                <w:iCs/>
              </w:rPr>
            </w:pPr>
            <w:r w:rsidRPr="00442A45">
              <w:rPr>
                <w:b/>
                <w:bCs/>
                <w:i/>
                <w:iCs/>
              </w:rPr>
              <w:t>24.16</w:t>
            </w:r>
          </w:p>
        </w:tc>
        <w:tc>
          <w:tcPr>
            <w:tcW w:w="0" w:type="auto"/>
            <w:tcBorders>
              <w:top w:val="nil"/>
              <w:left w:val="nil"/>
              <w:bottom w:val="single" w:sz="4" w:space="0" w:color="auto"/>
              <w:right w:val="single" w:sz="4" w:space="0" w:color="auto"/>
            </w:tcBorders>
            <w:shd w:val="clear" w:color="auto" w:fill="auto"/>
            <w:noWrap/>
            <w:vAlign w:val="center"/>
            <w:hideMark/>
          </w:tcPr>
          <w:p w14:paraId="0C6DE244" w14:textId="77777777" w:rsidR="00442A45" w:rsidRPr="00442A45" w:rsidRDefault="00442A45" w:rsidP="00442A45">
            <w:pPr>
              <w:jc w:val="center"/>
              <w:rPr>
                <w:b/>
                <w:bCs/>
                <w:i/>
                <w:iCs/>
              </w:rPr>
            </w:pPr>
            <w:r w:rsidRPr="00442A45">
              <w:rPr>
                <w:b/>
                <w:bCs/>
                <w:i/>
                <w:iCs/>
              </w:rPr>
              <w:t>0.11</w:t>
            </w:r>
          </w:p>
        </w:tc>
        <w:tc>
          <w:tcPr>
            <w:tcW w:w="0" w:type="auto"/>
            <w:tcBorders>
              <w:top w:val="nil"/>
              <w:left w:val="nil"/>
              <w:bottom w:val="single" w:sz="4" w:space="0" w:color="auto"/>
              <w:right w:val="single" w:sz="4" w:space="0" w:color="auto"/>
            </w:tcBorders>
            <w:shd w:val="clear" w:color="auto" w:fill="auto"/>
            <w:noWrap/>
            <w:vAlign w:val="center"/>
            <w:hideMark/>
          </w:tcPr>
          <w:p w14:paraId="6E8E1302" w14:textId="77777777" w:rsidR="00442A45" w:rsidRPr="00442A45" w:rsidRDefault="00442A45" w:rsidP="00442A45">
            <w:pPr>
              <w:jc w:val="center"/>
              <w:rPr>
                <w:b/>
                <w:bCs/>
                <w:i/>
                <w:iCs/>
              </w:rPr>
            </w:pPr>
            <w:r w:rsidRPr="00442A45">
              <w:rPr>
                <w:b/>
                <w:bCs/>
                <w:i/>
                <w:iCs/>
              </w:rPr>
              <w:t>1.02</w:t>
            </w:r>
          </w:p>
        </w:tc>
        <w:tc>
          <w:tcPr>
            <w:tcW w:w="0" w:type="auto"/>
            <w:tcBorders>
              <w:top w:val="nil"/>
              <w:left w:val="nil"/>
              <w:bottom w:val="single" w:sz="4" w:space="0" w:color="auto"/>
              <w:right w:val="single" w:sz="8" w:space="0" w:color="auto"/>
            </w:tcBorders>
            <w:shd w:val="clear" w:color="auto" w:fill="auto"/>
            <w:noWrap/>
            <w:vAlign w:val="center"/>
            <w:hideMark/>
          </w:tcPr>
          <w:p w14:paraId="5B7C186E" w14:textId="77777777" w:rsidR="00442A45" w:rsidRPr="00442A45" w:rsidRDefault="00442A45" w:rsidP="00442A45">
            <w:pPr>
              <w:jc w:val="center"/>
              <w:rPr>
                <w:b/>
                <w:bCs/>
                <w:i/>
                <w:iCs/>
              </w:rPr>
            </w:pPr>
            <w:r w:rsidRPr="00442A45">
              <w:rPr>
                <w:b/>
                <w:bCs/>
                <w:i/>
                <w:iCs/>
              </w:rPr>
              <w:t>3.09</w:t>
            </w:r>
          </w:p>
        </w:tc>
      </w:tr>
      <w:tr w:rsidR="00442A45" w:rsidRPr="00442A45" w14:paraId="699E8D48"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503ADF" w14:textId="77777777" w:rsidR="00442A45" w:rsidRPr="00442A45" w:rsidRDefault="00442A45" w:rsidP="00442A45">
            <w:pPr>
              <w:rPr>
                <w:b/>
                <w:bCs/>
              </w:rPr>
            </w:pPr>
            <w:r w:rsidRPr="00442A45">
              <w:rPr>
                <w:b/>
                <w:bCs/>
              </w:rPr>
              <w:t>Укупно високе</w:t>
            </w:r>
          </w:p>
        </w:tc>
        <w:tc>
          <w:tcPr>
            <w:tcW w:w="0" w:type="auto"/>
            <w:tcBorders>
              <w:top w:val="nil"/>
              <w:left w:val="nil"/>
              <w:bottom w:val="single" w:sz="4" w:space="0" w:color="auto"/>
              <w:right w:val="single" w:sz="4" w:space="0" w:color="auto"/>
            </w:tcBorders>
            <w:shd w:val="clear" w:color="auto" w:fill="auto"/>
            <w:noWrap/>
            <w:vAlign w:val="center"/>
            <w:hideMark/>
          </w:tcPr>
          <w:p w14:paraId="62EF34D5" w14:textId="77777777" w:rsidR="00442A45" w:rsidRPr="00442A45" w:rsidRDefault="00442A45" w:rsidP="00442A45">
            <w:pPr>
              <w:jc w:val="center"/>
              <w:rPr>
                <w:b/>
                <w:bCs/>
              </w:rPr>
            </w:pPr>
            <w:r w:rsidRPr="00442A45">
              <w:rPr>
                <w:b/>
                <w:bCs/>
              </w:rPr>
              <w:t>2637.78</w:t>
            </w:r>
          </w:p>
        </w:tc>
        <w:tc>
          <w:tcPr>
            <w:tcW w:w="0" w:type="auto"/>
            <w:tcBorders>
              <w:top w:val="nil"/>
              <w:left w:val="nil"/>
              <w:bottom w:val="single" w:sz="4" w:space="0" w:color="auto"/>
              <w:right w:val="single" w:sz="4" w:space="0" w:color="auto"/>
            </w:tcBorders>
            <w:shd w:val="clear" w:color="auto" w:fill="auto"/>
            <w:noWrap/>
            <w:vAlign w:val="center"/>
            <w:hideMark/>
          </w:tcPr>
          <w:p w14:paraId="0DCAB596" w14:textId="77777777" w:rsidR="00442A45" w:rsidRPr="00442A45" w:rsidRDefault="00442A45" w:rsidP="00442A45">
            <w:pPr>
              <w:jc w:val="center"/>
              <w:rPr>
                <w:b/>
                <w:bCs/>
              </w:rPr>
            </w:pPr>
            <w:r w:rsidRPr="00442A45">
              <w:rPr>
                <w:b/>
                <w:bCs/>
              </w:rPr>
              <w:t>87.31</w:t>
            </w:r>
          </w:p>
        </w:tc>
        <w:tc>
          <w:tcPr>
            <w:tcW w:w="0" w:type="auto"/>
            <w:tcBorders>
              <w:top w:val="nil"/>
              <w:left w:val="nil"/>
              <w:bottom w:val="single" w:sz="4" w:space="0" w:color="auto"/>
              <w:right w:val="single" w:sz="4" w:space="0" w:color="auto"/>
            </w:tcBorders>
            <w:shd w:val="clear" w:color="auto" w:fill="auto"/>
            <w:noWrap/>
            <w:vAlign w:val="center"/>
            <w:hideMark/>
          </w:tcPr>
          <w:p w14:paraId="34A4E5AE" w14:textId="77777777" w:rsidR="00442A45" w:rsidRPr="00442A45" w:rsidRDefault="00442A45" w:rsidP="00442A45">
            <w:pPr>
              <w:jc w:val="center"/>
              <w:rPr>
                <w:b/>
                <w:bCs/>
              </w:rPr>
            </w:pPr>
            <w:r w:rsidRPr="00442A45">
              <w:rPr>
                <w:b/>
                <w:bCs/>
              </w:rPr>
              <w:t>936207.32</w:t>
            </w:r>
          </w:p>
        </w:tc>
        <w:tc>
          <w:tcPr>
            <w:tcW w:w="0" w:type="auto"/>
            <w:tcBorders>
              <w:top w:val="nil"/>
              <w:left w:val="nil"/>
              <w:bottom w:val="single" w:sz="4" w:space="0" w:color="auto"/>
              <w:right w:val="single" w:sz="4" w:space="0" w:color="auto"/>
            </w:tcBorders>
            <w:shd w:val="clear" w:color="auto" w:fill="auto"/>
            <w:noWrap/>
            <w:vAlign w:val="center"/>
            <w:hideMark/>
          </w:tcPr>
          <w:p w14:paraId="350C01CE" w14:textId="77777777" w:rsidR="00442A45" w:rsidRPr="00442A45" w:rsidRDefault="00442A45" w:rsidP="00442A45">
            <w:pPr>
              <w:jc w:val="center"/>
              <w:rPr>
                <w:b/>
                <w:bCs/>
              </w:rPr>
            </w:pPr>
            <w:r w:rsidRPr="00442A45">
              <w:rPr>
                <w:b/>
                <w:bCs/>
              </w:rPr>
              <w:t>86.85</w:t>
            </w:r>
          </w:p>
        </w:tc>
        <w:tc>
          <w:tcPr>
            <w:tcW w:w="0" w:type="auto"/>
            <w:tcBorders>
              <w:top w:val="nil"/>
              <w:left w:val="nil"/>
              <w:bottom w:val="single" w:sz="4" w:space="0" w:color="auto"/>
              <w:right w:val="single" w:sz="4" w:space="0" w:color="auto"/>
            </w:tcBorders>
            <w:shd w:val="clear" w:color="auto" w:fill="auto"/>
            <w:noWrap/>
            <w:vAlign w:val="center"/>
            <w:hideMark/>
          </w:tcPr>
          <w:p w14:paraId="28ADFB27" w14:textId="77777777" w:rsidR="00442A45" w:rsidRPr="00442A45" w:rsidRDefault="00442A45" w:rsidP="00442A45">
            <w:pPr>
              <w:jc w:val="center"/>
              <w:rPr>
                <w:b/>
                <w:bCs/>
              </w:rPr>
            </w:pPr>
            <w:r w:rsidRPr="00442A45">
              <w:rPr>
                <w:b/>
                <w:bCs/>
              </w:rPr>
              <w:t>354.92</w:t>
            </w:r>
          </w:p>
        </w:tc>
        <w:tc>
          <w:tcPr>
            <w:tcW w:w="0" w:type="auto"/>
            <w:tcBorders>
              <w:top w:val="nil"/>
              <w:left w:val="nil"/>
              <w:bottom w:val="single" w:sz="4" w:space="0" w:color="auto"/>
              <w:right w:val="single" w:sz="4" w:space="0" w:color="auto"/>
            </w:tcBorders>
            <w:shd w:val="clear" w:color="auto" w:fill="auto"/>
            <w:noWrap/>
            <w:vAlign w:val="center"/>
            <w:hideMark/>
          </w:tcPr>
          <w:p w14:paraId="3588CD4D" w14:textId="77777777" w:rsidR="00442A45" w:rsidRPr="00442A45" w:rsidRDefault="00442A45" w:rsidP="00442A45">
            <w:pPr>
              <w:jc w:val="center"/>
              <w:rPr>
                <w:b/>
                <w:bCs/>
              </w:rPr>
            </w:pPr>
            <w:r w:rsidRPr="00442A45">
              <w:rPr>
                <w:b/>
                <w:bCs/>
              </w:rPr>
              <w:t>16960.96</w:t>
            </w:r>
          </w:p>
        </w:tc>
        <w:tc>
          <w:tcPr>
            <w:tcW w:w="0" w:type="auto"/>
            <w:tcBorders>
              <w:top w:val="nil"/>
              <w:left w:val="nil"/>
              <w:bottom w:val="single" w:sz="4" w:space="0" w:color="auto"/>
              <w:right w:val="single" w:sz="4" w:space="0" w:color="auto"/>
            </w:tcBorders>
            <w:shd w:val="clear" w:color="auto" w:fill="auto"/>
            <w:noWrap/>
            <w:vAlign w:val="center"/>
            <w:hideMark/>
          </w:tcPr>
          <w:p w14:paraId="5C38DD69" w14:textId="77777777" w:rsidR="00442A45" w:rsidRPr="00442A45" w:rsidRDefault="00442A45" w:rsidP="00442A45">
            <w:pPr>
              <w:jc w:val="center"/>
              <w:rPr>
                <w:b/>
                <w:bCs/>
                <w:i/>
                <w:iCs/>
              </w:rPr>
            </w:pPr>
            <w:r w:rsidRPr="00442A45">
              <w:rPr>
                <w:b/>
                <w:bCs/>
                <w:i/>
                <w:iCs/>
              </w:rPr>
              <w:t>80.16</w:t>
            </w:r>
          </w:p>
        </w:tc>
        <w:tc>
          <w:tcPr>
            <w:tcW w:w="0" w:type="auto"/>
            <w:tcBorders>
              <w:top w:val="nil"/>
              <w:left w:val="nil"/>
              <w:bottom w:val="single" w:sz="4" w:space="0" w:color="auto"/>
              <w:right w:val="single" w:sz="4" w:space="0" w:color="auto"/>
            </w:tcBorders>
            <w:shd w:val="clear" w:color="auto" w:fill="auto"/>
            <w:noWrap/>
            <w:vAlign w:val="center"/>
            <w:hideMark/>
          </w:tcPr>
          <w:p w14:paraId="0C92E834" w14:textId="77777777" w:rsidR="00442A45" w:rsidRPr="00442A45" w:rsidRDefault="00442A45" w:rsidP="00442A45">
            <w:pPr>
              <w:jc w:val="center"/>
              <w:rPr>
                <w:b/>
                <w:bCs/>
                <w:i/>
                <w:iCs/>
              </w:rPr>
            </w:pPr>
            <w:r w:rsidRPr="00442A45">
              <w:rPr>
                <w:b/>
                <w:bCs/>
                <w:i/>
                <w:iCs/>
              </w:rPr>
              <w:t>6.43</w:t>
            </w:r>
          </w:p>
        </w:tc>
        <w:tc>
          <w:tcPr>
            <w:tcW w:w="0" w:type="auto"/>
            <w:tcBorders>
              <w:top w:val="nil"/>
              <w:left w:val="nil"/>
              <w:bottom w:val="single" w:sz="4" w:space="0" w:color="auto"/>
              <w:right w:val="single" w:sz="8" w:space="0" w:color="auto"/>
            </w:tcBorders>
            <w:shd w:val="clear" w:color="auto" w:fill="auto"/>
            <w:noWrap/>
            <w:vAlign w:val="center"/>
            <w:hideMark/>
          </w:tcPr>
          <w:p w14:paraId="7AE2CB4F" w14:textId="77777777" w:rsidR="00442A45" w:rsidRPr="00442A45" w:rsidRDefault="00442A45" w:rsidP="00442A45">
            <w:pPr>
              <w:jc w:val="center"/>
              <w:rPr>
                <w:b/>
                <w:bCs/>
                <w:i/>
                <w:iCs/>
              </w:rPr>
            </w:pPr>
            <w:r w:rsidRPr="00442A45">
              <w:rPr>
                <w:b/>
                <w:bCs/>
                <w:i/>
                <w:iCs/>
              </w:rPr>
              <w:t>1.81</w:t>
            </w:r>
          </w:p>
        </w:tc>
      </w:tr>
      <w:tr w:rsidR="00442A45" w:rsidRPr="00442A45" w14:paraId="300A4AB8"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9EFF77" w14:textId="77777777" w:rsidR="00442A45" w:rsidRPr="00442A45" w:rsidRDefault="00442A45" w:rsidP="00442A45">
            <w:pPr>
              <w:rPr>
                <w:b/>
                <w:bCs/>
                <w:i/>
                <w:iCs/>
              </w:rPr>
            </w:pPr>
            <w:r w:rsidRPr="00442A45">
              <w:rPr>
                <w:b/>
                <w:bCs/>
                <w:i/>
                <w:iCs/>
              </w:rPr>
              <w:t>Изданачке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28BB38D2" w14:textId="77777777" w:rsidR="00442A45" w:rsidRPr="00442A45" w:rsidRDefault="00442A45" w:rsidP="00442A45">
            <w:pPr>
              <w:jc w:val="center"/>
              <w:rPr>
                <w:b/>
                <w:bCs/>
                <w:i/>
                <w:iCs/>
              </w:rPr>
            </w:pPr>
            <w:r w:rsidRPr="00442A45">
              <w:rPr>
                <w:b/>
                <w:bCs/>
                <w:i/>
                <w:iCs/>
              </w:rPr>
              <w:t>80.20</w:t>
            </w:r>
          </w:p>
        </w:tc>
        <w:tc>
          <w:tcPr>
            <w:tcW w:w="0" w:type="auto"/>
            <w:tcBorders>
              <w:top w:val="nil"/>
              <w:left w:val="nil"/>
              <w:bottom w:val="single" w:sz="4" w:space="0" w:color="auto"/>
              <w:right w:val="single" w:sz="4" w:space="0" w:color="auto"/>
            </w:tcBorders>
            <w:shd w:val="clear" w:color="auto" w:fill="auto"/>
            <w:noWrap/>
            <w:vAlign w:val="center"/>
            <w:hideMark/>
          </w:tcPr>
          <w:p w14:paraId="317F99CC" w14:textId="77777777" w:rsidR="00442A45" w:rsidRPr="00442A45" w:rsidRDefault="00442A45" w:rsidP="00442A45">
            <w:pPr>
              <w:jc w:val="center"/>
              <w:rPr>
                <w:b/>
                <w:bCs/>
                <w:i/>
                <w:iCs/>
              </w:rPr>
            </w:pPr>
            <w:r w:rsidRPr="00442A45">
              <w:rPr>
                <w:b/>
                <w:bCs/>
                <w:i/>
                <w:iCs/>
              </w:rPr>
              <w:t>2.65</w:t>
            </w:r>
          </w:p>
        </w:tc>
        <w:tc>
          <w:tcPr>
            <w:tcW w:w="0" w:type="auto"/>
            <w:tcBorders>
              <w:top w:val="nil"/>
              <w:left w:val="nil"/>
              <w:bottom w:val="single" w:sz="4" w:space="0" w:color="auto"/>
              <w:right w:val="single" w:sz="4" w:space="0" w:color="auto"/>
            </w:tcBorders>
            <w:shd w:val="clear" w:color="auto" w:fill="auto"/>
            <w:noWrap/>
            <w:vAlign w:val="center"/>
            <w:hideMark/>
          </w:tcPr>
          <w:p w14:paraId="073BF8DC" w14:textId="77777777" w:rsidR="00442A45" w:rsidRPr="00442A45" w:rsidRDefault="00442A45" w:rsidP="00442A45">
            <w:pPr>
              <w:jc w:val="center"/>
              <w:rPr>
                <w:b/>
                <w:bCs/>
                <w:i/>
                <w:iCs/>
              </w:rPr>
            </w:pPr>
            <w:r w:rsidRPr="00442A45">
              <w:rPr>
                <w:b/>
                <w:bCs/>
                <w:i/>
                <w:iCs/>
              </w:rPr>
              <w:t>21699.87</w:t>
            </w:r>
          </w:p>
        </w:tc>
        <w:tc>
          <w:tcPr>
            <w:tcW w:w="0" w:type="auto"/>
            <w:tcBorders>
              <w:top w:val="nil"/>
              <w:left w:val="nil"/>
              <w:bottom w:val="single" w:sz="4" w:space="0" w:color="auto"/>
              <w:right w:val="single" w:sz="4" w:space="0" w:color="auto"/>
            </w:tcBorders>
            <w:shd w:val="clear" w:color="auto" w:fill="auto"/>
            <w:noWrap/>
            <w:vAlign w:val="center"/>
            <w:hideMark/>
          </w:tcPr>
          <w:p w14:paraId="22C6C9EB" w14:textId="77777777" w:rsidR="00442A45" w:rsidRPr="00442A45" w:rsidRDefault="00442A45" w:rsidP="00442A45">
            <w:pPr>
              <w:jc w:val="center"/>
              <w:rPr>
                <w:b/>
                <w:bCs/>
                <w:i/>
                <w:iCs/>
              </w:rPr>
            </w:pPr>
            <w:r w:rsidRPr="00442A45">
              <w:rPr>
                <w:b/>
                <w:bCs/>
                <w:i/>
                <w:iCs/>
              </w:rPr>
              <w:t>2.01</w:t>
            </w:r>
          </w:p>
        </w:tc>
        <w:tc>
          <w:tcPr>
            <w:tcW w:w="0" w:type="auto"/>
            <w:tcBorders>
              <w:top w:val="nil"/>
              <w:left w:val="nil"/>
              <w:bottom w:val="single" w:sz="4" w:space="0" w:color="auto"/>
              <w:right w:val="single" w:sz="4" w:space="0" w:color="auto"/>
            </w:tcBorders>
            <w:shd w:val="clear" w:color="auto" w:fill="auto"/>
            <w:noWrap/>
            <w:vAlign w:val="center"/>
            <w:hideMark/>
          </w:tcPr>
          <w:p w14:paraId="3F3D067A" w14:textId="77777777" w:rsidR="00442A45" w:rsidRPr="00442A45" w:rsidRDefault="00442A45" w:rsidP="00442A45">
            <w:pPr>
              <w:jc w:val="center"/>
              <w:rPr>
                <w:b/>
                <w:bCs/>
                <w:i/>
                <w:iCs/>
              </w:rPr>
            </w:pPr>
            <w:r w:rsidRPr="00442A45">
              <w:rPr>
                <w:b/>
                <w:bCs/>
                <w:i/>
                <w:iCs/>
              </w:rPr>
              <w:t>270.57</w:t>
            </w:r>
          </w:p>
        </w:tc>
        <w:tc>
          <w:tcPr>
            <w:tcW w:w="0" w:type="auto"/>
            <w:tcBorders>
              <w:top w:val="nil"/>
              <w:left w:val="nil"/>
              <w:bottom w:val="single" w:sz="4" w:space="0" w:color="auto"/>
              <w:right w:val="single" w:sz="4" w:space="0" w:color="auto"/>
            </w:tcBorders>
            <w:shd w:val="clear" w:color="auto" w:fill="auto"/>
            <w:noWrap/>
            <w:vAlign w:val="center"/>
            <w:hideMark/>
          </w:tcPr>
          <w:p w14:paraId="232E4273" w14:textId="77777777" w:rsidR="00442A45" w:rsidRPr="00442A45" w:rsidRDefault="00442A45" w:rsidP="00442A45">
            <w:pPr>
              <w:jc w:val="center"/>
              <w:rPr>
                <w:b/>
                <w:bCs/>
                <w:i/>
                <w:iCs/>
              </w:rPr>
            </w:pPr>
            <w:r w:rsidRPr="00442A45">
              <w:rPr>
                <w:b/>
                <w:bCs/>
                <w:i/>
                <w:iCs/>
              </w:rPr>
              <w:t>524.80</w:t>
            </w:r>
          </w:p>
        </w:tc>
        <w:tc>
          <w:tcPr>
            <w:tcW w:w="0" w:type="auto"/>
            <w:tcBorders>
              <w:top w:val="nil"/>
              <w:left w:val="nil"/>
              <w:bottom w:val="single" w:sz="4" w:space="0" w:color="auto"/>
              <w:right w:val="single" w:sz="4" w:space="0" w:color="auto"/>
            </w:tcBorders>
            <w:shd w:val="clear" w:color="auto" w:fill="auto"/>
            <w:noWrap/>
            <w:vAlign w:val="center"/>
            <w:hideMark/>
          </w:tcPr>
          <w:p w14:paraId="40B7FE3C" w14:textId="77777777" w:rsidR="00442A45" w:rsidRPr="00442A45" w:rsidRDefault="00442A45" w:rsidP="00442A45">
            <w:pPr>
              <w:jc w:val="center"/>
              <w:rPr>
                <w:b/>
                <w:bCs/>
                <w:i/>
                <w:iCs/>
              </w:rPr>
            </w:pPr>
            <w:r w:rsidRPr="00442A45">
              <w:rPr>
                <w:b/>
                <w:bCs/>
                <w:i/>
                <w:iCs/>
              </w:rPr>
              <w:t>2.48</w:t>
            </w:r>
          </w:p>
        </w:tc>
        <w:tc>
          <w:tcPr>
            <w:tcW w:w="0" w:type="auto"/>
            <w:tcBorders>
              <w:top w:val="nil"/>
              <w:left w:val="nil"/>
              <w:bottom w:val="single" w:sz="4" w:space="0" w:color="auto"/>
              <w:right w:val="single" w:sz="4" w:space="0" w:color="auto"/>
            </w:tcBorders>
            <w:shd w:val="clear" w:color="auto" w:fill="auto"/>
            <w:noWrap/>
            <w:vAlign w:val="center"/>
            <w:hideMark/>
          </w:tcPr>
          <w:p w14:paraId="6DA11012" w14:textId="77777777" w:rsidR="00442A45" w:rsidRPr="00442A45" w:rsidRDefault="00442A45" w:rsidP="00442A45">
            <w:pPr>
              <w:jc w:val="center"/>
              <w:rPr>
                <w:b/>
                <w:bCs/>
                <w:i/>
                <w:iCs/>
              </w:rPr>
            </w:pPr>
            <w:r w:rsidRPr="00442A45">
              <w:rPr>
                <w:b/>
                <w:bCs/>
                <w:i/>
                <w:iCs/>
              </w:rPr>
              <w:t>6.54</w:t>
            </w:r>
          </w:p>
        </w:tc>
        <w:tc>
          <w:tcPr>
            <w:tcW w:w="0" w:type="auto"/>
            <w:tcBorders>
              <w:top w:val="nil"/>
              <w:left w:val="nil"/>
              <w:bottom w:val="single" w:sz="4" w:space="0" w:color="auto"/>
              <w:right w:val="single" w:sz="8" w:space="0" w:color="auto"/>
            </w:tcBorders>
            <w:shd w:val="clear" w:color="auto" w:fill="auto"/>
            <w:noWrap/>
            <w:vAlign w:val="center"/>
            <w:hideMark/>
          </w:tcPr>
          <w:p w14:paraId="56F27F4B" w14:textId="77777777" w:rsidR="00442A45" w:rsidRPr="00442A45" w:rsidRDefault="00442A45" w:rsidP="00442A45">
            <w:pPr>
              <w:jc w:val="center"/>
              <w:rPr>
                <w:b/>
                <w:bCs/>
                <w:i/>
                <w:iCs/>
              </w:rPr>
            </w:pPr>
            <w:r w:rsidRPr="00442A45">
              <w:rPr>
                <w:b/>
                <w:bCs/>
                <w:i/>
                <w:iCs/>
              </w:rPr>
              <w:t>2.42</w:t>
            </w:r>
          </w:p>
        </w:tc>
      </w:tr>
      <w:tr w:rsidR="00442A45" w:rsidRPr="00442A45" w14:paraId="313057C3"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E152F5" w14:textId="77777777" w:rsidR="00442A45" w:rsidRPr="00442A45" w:rsidRDefault="00442A45" w:rsidP="00442A45">
            <w:pPr>
              <w:rPr>
                <w:b/>
                <w:bCs/>
              </w:rPr>
            </w:pPr>
            <w:r w:rsidRPr="00442A45">
              <w:rPr>
                <w:b/>
                <w:bCs/>
              </w:rPr>
              <w:t>Укупно изданачке</w:t>
            </w:r>
          </w:p>
        </w:tc>
        <w:tc>
          <w:tcPr>
            <w:tcW w:w="0" w:type="auto"/>
            <w:tcBorders>
              <w:top w:val="nil"/>
              <w:left w:val="nil"/>
              <w:bottom w:val="single" w:sz="4" w:space="0" w:color="auto"/>
              <w:right w:val="single" w:sz="4" w:space="0" w:color="auto"/>
            </w:tcBorders>
            <w:shd w:val="clear" w:color="auto" w:fill="auto"/>
            <w:noWrap/>
            <w:vAlign w:val="center"/>
            <w:hideMark/>
          </w:tcPr>
          <w:p w14:paraId="003839E1" w14:textId="77777777" w:rsidR="00442A45" w:rsidRPr="00442A45" w:rsidRDefault="00442A45" w:rsidP="00442A45">
            <w:pPr>
              <w:jc w:val="center"/>
              <w:rPr>
                <w:b/>
                <w:bCs/>
              </w:rPr>
            </w:pPr>
            <w:r w:rsidRPr="00442A45">
              <w:rPr>
                <w:b/>
                <w:bCs/>
              </w:rPr>
              <w:t>80.20</w:t>
            </w:r>
          </w:p>
        </w:tc>
        <w:tc>
          <w:tcPr>
            <w:tcW w:w="0" w:type="auto"/>
            <w:tcBorders>
              <w:top w:val="nil"/>
              <w:left w:val="nil"/>
              <w:bottom w:val="single" w:sz="4" w:space="0" w:color="auto"/>
              <w:right w:val="single" w:sz="4" w:space="0" w:color="auto"/>
            </w:tcBorders>
            <w:shd w:val="clear" w:color="auto" w:fill="auto"/>
            <w:noWrap/>
            <w:vAlign w:val="center"/>
            <w:hideMark/>
          </w:tcPr>
          <w:p w14:paraId="08111B0C" w14:textId="77777777" w:rsidR="00442A45" w:rsidRPr="00442A45" w:rsidRDefault="00442A45" w:rsidP="00442A45">
            <w:pPr>
              <w:jc w:val="center"/>
              <w:rPr>
                <w:b/>
                <w:bCs/>
              </w:rPr>
            </w:pPr>
            <w:r w:rsidRPr="00442A45">
              <w:rPr>
                <w:b/>
                <w:bCs/>
              </w:rPr>
              <w:t>2.65</w:t>
            </w:r>
          </w:p>
        </w:tc>
        <w:tc>
          <w:tcPr>
            <w:tcW w:w="0" w:type="auto"/>
            <w:tcBorders>
              <w:top w:val="nil"/>
              <w:left w:val="nil"/>
              <w:bottom w:val="single" w:sz="4" w:space="0" w:color="auto"/>
              <w:right w:val="single" w:sz="4" w:space="0" w:color="auto"/>
            </w:tcBorders>
            <w:shd w:val="clear" w:color="auto" w:fill="auto"/>
            <w:noWrap/>
            <w:vAlign w:val="center"/>
            <w:hideMark/>
          </w:tcPr>
          <w:p w14:paraId="13475895" w14:textId="77777777" w:rsidR="00442A45" w:rsidRPr="00442A45" w:rsidRDefault="00442A45" w:rsidP="00442A45">
            <w:pPr>
              <w:jc w:val="center"/>
              <w:rPr>
                <w:b/>
                <w:bCs/>
              </w:rPr>
            </w:pPr>
            <w:r w:rsidRPr="00442A45">
              <w:rPr>
                <w:b/>
                <w:bCs/>
              </w:rPr>
              <w:t>21699.87</w:t>
            </w:r>
          </w:p>
        </w:tc>
        <w:tc>
          <w:tcPr>
            <w:tcW w:w="0" w:type="auto"/>
            <w:tcBorders>
              <w:top w:val="nil"/>
              <w:left w:val="nil"/>
              <w:bottom w:val="single" w:sz="4" w:space="0" w:color="auto"/>
              <w:right w:val="single" w:sz="4" w:space="0" w:color="auto"/>
            </w:tcBorders>
            <w:shd w:val="clear" w:color="auto" w:fill="auto"/>
            <w:noWrap/>
            <w:vAlign w:val="center"/>
            <w:hideMark/>
          </w:tcPr>
          <w:p w14:paraId="331DF6FB" w14:textId="77777777" w:rsidR="00442A45" w:rsidRPr="00442A45" w:rsidRDefault="00442A45" w:rsidP="00442A45">
            <w:pPr>
              <w:jc w:val="center"/>
              <w:rPr>
                <w:b/>
                <w:bCs/>
              </w:rPr>
            </w:pPr>
            <w:r w:rsidRPr="00442A45">
              <w:rPr>
                <w:b/>
                <w:bCs/>
              </w:rPr>
              <w:t>2.01</w:t>
            </w:r>
          </w:p>
        </w:tc>
        <w:tc>
          <w:tcPr>
            <w:tcW w:w="0" w:type="auto"/>
            <w:tcBorders>
              <w:top w:val="nil"/>
              <w:left w:val="nil"/>
              <w:bottom w:val="single" w:sz="4" w:space="0" w:color="auto"/>
              <w:right w:val="single" w:sz="4" w:space="0" w:color="auto"/>
            </w:tcBorders>
            <w:shd w:val="clear" w:color="auto" w:fill="auto"/>
            <w:noWrap/>
            <w:vAlign w:val="center"/>
            <w:hideMark/>
          </w:tcPr>
          <w:p w14:paraId="1F98C1E1" w14:textId="77777777" w:rsidR="00442A45" w:rsidRPr="00442A45" w:rsidRDefault="00442A45" w:rsidP="00442A45">
            <w:pPr>
              <w:jc w:val="center"/>
              <w:rPr>
                <w:b/>
                <w:bCs/>
              </w:rPr>
            </w:pPr>
            <w:r w:rsidRPr="00442A45">
              <w:rPr>
                <w:b/>
                <w:bCs/>
              </w:rPr>
              <w:t>270.57</w:t>
            </w:r>
          </w:p>
        </w:tc>
        <w:tc>
          <w:tcPr>
            <w:tcW w:w="0" w:type="auto"/>
            <w:tcBorders>
              <w:top w:val="nil"/>
              <w:left w:val="nil"/>
              <w:bottom w:val="single" w:sz="4" w:space="0" w:color="auto"/>
              <w:right w:val="single" w:sz="4" w:space="0" w:color="auto"/>
            </w:tcBorders>
            <w:shd w:val="clear" w:color="auto" w:fill="auto"/>
            <w:noWrap/>
            <w:vAlign w:val="center"/>
            <w:hideMark/>
          </w:tcPr>
          <w:p w14:paraId="4252A9E5" w14:textId="77777777" w:rsidR="00442A45" w:rsidRPr="00442A45" w:rsidRDefault="00442A45" w:rsidP="00442A45">
            <w:pPr>
              <w:jc w:val="center"/>
              <w:rPr>
                <w:b/>
                <w:bCs/>
                <w:i/>
                <w:iCs/>
              </w:rPr>
            </w:pPr>
            <w:r w:rsidRPr="00442A45">
              <w:rPr>
                <w:b/>
                <w:bCs/>
                <w:i/>
                <w:iCs/>
              </w:rPr>
              <w:t>524.80</w:t>
            </w:r>
          </w:p>
        </w:tc>
        <w:tc>
          <w:tcPr>
            <w:tcW w:w="0" w:type="auto"/>
            <w:tcBorders>
              <w:top w:val="nil"/>
              <w:left w:val="nil"/>
              <w:bottom w:val="single" w:sz="4" w:space="0" w:color="auto"/>
              <w:right w:val="single" w:sz="4" w:space="0" w:color="auto"/>
            </w:tcBorders>
            <w:shd w:val="clear" w:color="auto" w:fill="auto"/>
            <w:noWrap/>
            <w:vAlign w:val="center"/>
            <w:hideMark/>
          </w:tcPr>
          <w:p w14:paraId="784C8D84" w14:textId="77777777" w:rsidR="00442A45" w:rsidRPr="00442A45" w:rsidRDefault="00442A45" w:rsidP="00442A45">
            <w:pPr>
              <w:jc w:val="center"/>
              <w:rPr>
                <w:b/>
                <w:bCs/>
                <w:i/>
                <w:iCs/>
              </w:rPr>
            </w:pPr>
            <w:r w:rsidRPr="00442A45">
              <w:rPr>
                <w:b/>
                <w:bCs/>
                <w:i/>
                <w:iCs/>
              </w:rPr>
              <w:t>2.48</w:t>
            </w:r>
          </w:p>
        </w:tc>
        <w:tc>
          <w:tcPr>
            <w:tcW w:w="0" w:type="auto"/>
            <w:tcBorders>
              <w:top w:val="nil"/>
              <w:left w:val="nil"/>
              <w:bottom w:val="single" w:sz="4" w:space="0" w:color="auto"/>
              <w:right w:val="single" w:sz="4" w:space="0" w:color="auto"/>
            </w:tcBorders>
            <w:shd w:val="clear" w:color="auto" w:fill="auto"/>
            <w:noWrap/>
            <w:vAlign w:val="center"/>
            <w:hideMark/>
          </w:tcPr>
          <w:p w14:paraId="2BDE08E0" w14:textId="77777777" w:rsidR="00442A45" w:rsidRPr="00442A45" w:rsidRDefault="00442A45" w:rsidP="00442A45">
            <w:pPr>
              <w:jc w:val="center"/>
              <w:rPr>
                <w:b/>
                <w:bCs/>
                <w:i/>
                <w:iCs/>
              </w:rPr>
            </w:pPr>
            <w:r w:rsidRPr="00442A45">
              <w:rPr>
                <w:b/>
                <w:bCs/>
                <w:i/>
                <w:iCs/>
              </w:rPr>
              <w:t>6.54</w:t>
            </w:r>
          </w:p>
        </w:tc>
        <w:tc>
          <w:tcPr>
            <w:tcW w:w="0" w:type="auto"/>
            <w:tcBorders>
              <w:top w:val="nil"/>
              <w:left w:val="nil"/>
              <w:bottom w:val="single" w:sz="4" w:space="0" w:color="auto"/>
              <w:right w:val="single" w:sz="8" w:space="0" w:color="auto"/>
            </w:tcBorders>
            <w:shd w:val="clear" w:color="auto" w:fill="auto"/>
            <w:noWrap/>
            <w:vAlign w:val="center"/>
            <w:hideMark/>
          </w:tcPr>
          <w:p w14:paraId="00074009" w14:textId="77777777" w:rsidR="00442A45" w:rsidRPr="00442A45" w:rsidRDefault="00442A45" w:rsidP="00442A45">
            <w:pPr>
              <w:jc w:val="center"/>
              <w:rPr>
                <w:b/>
                <w:bCs/>
                <w:i/>
                <w:iCs/>
              </w:rPr>
            </w:pPr>
            <w:r w:rsidRPr="00442A45">
              <w:rPr>
                <w:b/>
                <w:bCs/>
                <w:i/>
                <w:iCs/>
              </w:rPr>
              <w:t>2.42</w:t>
            </w:r>
          </w:p>
        </w:tc>
      </w:tr>
      <w:tr w:rsidR="00442A45" w:rsidRPr="00442A45" w14:paraId="465B5C5B"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39A0D" w14:textId="77777777" w:rsidR="00442A45" w:rsidRPr="00442A45" w:rsidRDefault="00442A45" w:rsidP="00442A45">
            <w:pPr>
              <w:rPr>
                <w:b/>
                <w:bCs/>
                <w:i/>
                <w:iCs/>
              </w:rPr>
            </w:pPr>
            <w:r w:rsidRPr="00442A45">
              <w:rPr>
                <w:b/>
                <w:bCs/>
                <w:i/>
                <w:iCs/>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14:paraId="6D59AD67" w14:textId="77777777" w:rsidR="00442A45" w:rsidRPr="00442A45" w:rsidRDefault="00442A45" w:rsidP="00442A45">
            <w:pPr>
              <w:jc w:val="center"/>
              <w:rPr>
                <w:b/>
                <w:bCs/>
              </w:rPr>
            </w:pPr>
            <w:r w:rsidRPr="00442A45">
              <w:rPr>
                <w:b/>
                <w:bCs/>
              </w:rPr>
              <w:t>272.82</w:t>
            </w:r>
          </w:p>
        </w:tc>
        <w:tc>
          <w:tcPr>
            <w:tcW w:w="0" w:type="auto"/>
            <w:tcBorders>
              <w:top w:val="nil"/>
              <w:left w:val="nil"/>
              <w:bottom w:val="single" w:sz="4" w:space="0" w:color="auto"/>
              <w:right w:val="single" w:sz="4" w:space="0" w:color="auto"/>
            </w:tcBorders>
            <w:shd w:val="clear" w:color="auto" w:fill="auto"/>
            <w:noWrap/>
            <w:vAlign w:val="center"/>
            <w:hideMark/>
          </w:tcPr>
          <w:p w14:paraId="245E299A" w14:textId="77777777" w:rsidR="00442A45" w:rsidRPr="00442A45" w:rsidRDefault="00442A45" w:rsidP="00442A45">
            <w:pPr>
              <w:jc w:val="center"/>
              <w:rPr>
                <w:b/>
                <w:bCs/>
              </w:rPr>
            </w:pPr>
            <w:r w:rsidRPr="00442A45">
              <w:rPr>
                <w:b/>
                <w:bCs/>
              </w:rPr>
              <w:t>9.03</w:t>
            </w:r>
          </w:p>
        </w:tc>
        <w:tc>
          <w:tcPr>
            <w:tcW w:w="0" w:type="auto"/>
            <w:tcBorders>
              <w:top w:val="nil"/>
              <w:left w:val="nil"/>
              <w:bottom w:val="single" w:sz="4" w:space="0" w:color="auto"/>
              <w:right w:val="single" w:sz="4" w:space="0" w:color="auto"/>
            </w:tcBorders>
            <w:shd w:val="clear" w:color="auto" w:fill="auto"/>
            <w:noWrap/>
            <w:vAlign w:val="center"/>
            <w:hideMark/>
          </w:tcPr>
          <w:p w14:paraId="4B6EC30D" w14:textId="77777777" w:rsidR="00442A45" w:rsidRPr="00442A45" w:rsidRDefault="00442A45" w:rsidP="00442A45">
            <w:pPr>
              <w:jc w:val="center"/>
              <w:rPr>
                <w:b/>
                <w:bCs/>
              </w:rPr>
            </w:pPr>
            <w:r w:rsidRPr="00442A45">
              <w:rPr>
                <w:b/>
                <w:bCs/>
              </w:rPr>
              <w:t>119336.74</w:t>
            </w:r>
          </w:p>
        </w:tc>
        <w:tc>
          <w:tcPr>
            <w:tcW w:w="0" w:type="auto"/>
            <w:tcBorders>
              <w:top w:val="nil"/>
              <w:left w:val="nil"/>
              <w:bottom w:val="single" w:sz="4" w:space="0" w:color="auto"/>
              <w:right w:val="single" w:sz="4" w:space="0" w:color="auto"/>
            </w:tcBorders>
            <w:shd w:val="clear" w:color="auto" w:fill="auto"/>
            <w:noWrap/>
            <w:vAlign w:val="center"/>
            <w:hideMark/>
          </w:tcPr>
          <w:p w14:paraId="733D95D9" w14:textId="77777777" w:rsidR="00442A45" w:rsidRPr="00442A45" w:rsidRDefault="00442A45" w:rsidP="00442A45">
            <w:pPr>
              <w:jc w:val="center"/>
              <w:rPr>
                <w:b/>
                <w:bCs/>
              </w:rPr>
            </w:pPr>
            <w:r w:rsidRPr="00442A45">
              <w:rPr>
                <w:b/>
                <w:bCs/>
              </w:rPr>
              <w:t>11.07</w:t>
            </w:r>
          </w:p>
        </w:tc>
        <w:tc>
          <w:tcPr>
            <w:tcW w:w="0" w:type="auto"/>
            <w:tcBorders>
              <w:top w:val="nil"/>
              <w:left w:val="nil"/>
              <w:bottom w:val="single" w:sz="4" w:space="0" w:color="auto"/>
              <w:right w:val="single" w:sz="4" w:space="0" w:color="auto"/>
            </w:tcBorders>
            <w:shd w:val="clear" w:color="auto" w:fill="auto"/>
            <w:noWrap/>
            <w:vAlign w:val="center"/>
            <w:hideMark/>
          </w:tcPr>
          <w:p w14:paraId="1CAA94A7" w14:textId="77777777" w:rsidR="00442A45" w:rsidRPr="00442A45" w:rsidRDefault="00442A45" w:rsidP="00442A45">
            <w:pPr>
              <w:jc w:val="center"/>
              <w:rPr>
                <w:b/>
                <w:bCs/>
              </w:rPr>
            </w:pPr>
            <w:r w:rsidRPr="00442A45">
              <w:rPr>
                <w:b/>
                <w:bCs/>
              </w:rPr>
              <w:t>437.42</w:t>
            </w:r>
          </w:p>
        </w:tc>
        <w:tc>
          <w:tcPr>
            <w:tcW w:w="0" w:type="auto"/>
            <w:tcBorders>
              <w:top w:val="nil"/>
              <w:left w:val="nil"/>
              <w:bottom w:val="single" w:sz="4" w:space="0" w:color="auto"/>
              <w:right w:val="single" w:sz="4" w:space="0" w:color="auto"/>
            </w:tcBorders>
            <w:shd w:val="clear" w:color="auto" w:fill="auto"/>
            <w:noWrap/>
            <w:vAlign w:val="center"/>
            <w:hideMark/>
          </w:tcPr>
          <w:p w14:paraId="57159705" w14:textId="77777777" w:rsidR="00442A45" w:rsidRPr="00442A45" w:rsidRDefault="00442A45" w:rsidP="00442A45">
            <w:pPr>
              <w:jc w:val="center"/>
              <w:rPr>
                <w:b/>
                <w:bCs/>
                <w:i/>
                <w:iCs/>
              </w:rPr>
            </w:pPr>
            <w:r w:rsidRPr="00442A45">
              <w:rPr>
                <w:b/>
                <w:bCs/>
                <w:i/>
                <w:iCs/>
              </w:rPr>
              <w:t>3647.92</w:t>
            </w:r>
          </w:p>
        </w:tc>
        <w:tc>
          <w:tcPr>
            <w:tcW w:w="0" w:type="auto"/>
            <w:tcBorders>
              <w:top w:val="nil"/>
              <w:left w:val="nil"/>
              <w:bottom w:val="single" w:sz="4" w:space="0" w:color="auto"/>
              <w:right w:val="single" w:sz="4" w:space="0" w:color="auto"/>
            </w:tcBorders>
            <w:shd w:val="clear" w:color="auto" w:fill="auto"/>
            <w:noWrap/>
            <w:vAlign w:val="center"/>
            <w:hideMark/>
          </w:tcPr>
          <w:p w14:paraId="724F782D" w14:textId="77777777" w:rsidR="00442A45" w:rsidRPr="00442A45" w:rsidRDefault="00442A45" w:rsidP="00442A45">
            <w:pPr>
              <w:jc w:val="center"/>
              <w:rPr>
                <w:b/>
                <w:bCs/>
                <w:i/>
                <w:iCs/>
              </w:rPr>
            </w:pPr>
            <w:r w:rsidRPr="00442A45">
              <w:rPr>
                <w:b/>
                <w:bCs/>
                <w:i/>
                <w:iCs/>
              </w:rPr>
              <w:t>17.24</w:t>
            </w:r>
          </w:p>
        </w:tc>
        <w:tc>
          <w:tcPr>
            <w:tcW w:w="0" w:type="auto"/>
            <w:tcBorders>
              <w:top w:val="nil"/>
              <w:left w:val="nil"/>
              <w:bottom w:val="single" w:sz="4" w:space="0" w:color="auto"/>
              <w:right w:val="single" w:sz="4" w:space="0" w:color="auto"/>
            </w:tcBorders>
            <w:shd w:val="clear" w:color="auto" w:fill="auto"/>
            <w:noWrap/>
            <w:vAlign w:val="center"/>
            <w:hideMark/>
          </w:tcPr>
          <w:p w14:paraId="6DC23C9F" w14:textId="77777777" w:rsidR="00442A45" w:rsidRPr="00442A45" w:rsidRDefault="00442A45" w:rsidP="00442A45">
            <w:pPr>
              <w:jc w:val="center"/>
              <w:rPr>
                <w:b/>
                <w:bCs/>
                <w:i/>
                <w:iCs/>
              </w:rPr>
            </w:pPr>
            <w:r w:rsidRPr="00442A45">
              <w:rPr>
                <w:b/>
                <w:bCs/>
                <w:i/>
                <w:iCs/>
              </w:rPr>
              <w:t>13.37</w:t>
            </w:r>
          </w:p>
        </w:tc>
        <w:tc>
          <w:tcPr>
            <w:tcW w:w="0" w:type="auto"/>
            <w:tcBorders>
              <w:top w:val="nil"/>
              <w:left w:val="nil"/>
              <w:bottom w:val="single" w:sz="4" w:space="0" w:color="auto"/>
              <w:right w:val="single" w:sz="8" w:space="0" w:color="auto"/>
            </w:tcBorders>
            <w:shd w:val="clear" w:color="auto" w:fill="auto"/>
            <w:noWrap/>
            <w:vAlign w:val="center"/>
            <w:hideMark/>
          </w:tcPr>
          <w:p w14:paraId="4F9C9DB7" w14:textId="77777777" w:rsidR="00442A45" w:rsidRPr="00442A45" w:rsidRDefault="00442A45" w:rsidP="00442A45">
            <w:pPr>
              <w:jc w:val="center"/>
              <w:rPr>
                <w:b/>
                <w:bCs/>
                <w:i/>
                <w:iCs/>
              </w:rPr>
            </w:pPr>
            <w:r w:rsidRPr="00442A45">
              <w:rPr>
                <w:b/>
                <w:bCs/>
                <w:i/>
                <w:iCs/>
              </w:rPr>
              <w:t>3.06</w:t>
            </w:r>
          </w:p>
        </w:tc>
      </w:tr>
      <w:tr w:rsidR="00442A45" w:rsidRPr="00442A45" w14:paraId="116840A1"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F2F7F5" w14:textId="77777777" w:rsidR="00442A45" w:rsidRPr="00442A45" w:rsidRDefault="00442A45" w:rsidP="00442A45">
            <w:pPr>
              <w:rPr>
                <w:b/>
                <w:bCs/>
                <w:i/>
                <w:iCs/>
              </w:rPr>
            </w:pPr>
            <w:r w:rsidRPr="00442A45">
              <w:rPr>
                <w:b/>
                <w:bCs/>
                <w:i/>
                <w:iCs/>
              </w:rPr>
              <w:t>ВПС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391F573C" w14:textId="77777777" w:rsidR="00442A45" w:rsidRPr="00442A45" w:rsidRDefault="00442A45" w:rsidP="00442A45">
            <w:pPr>
              <w:jc w:val="center"/>
              <w:rPr>
                <w:b/>
                <w:bCs/>
              </w:rPr>
            </w:pPr>
            <w:r w:rsidRPr="00442A45">
              <w:rPr>
                <w:b/>
                <w:bCs/>
              </w:rPr>
              <w:t>30.33</w:t>
            </w:r>
          </w:p>
        </w:tc>
        <w:tc>
          <w:tcPr>
            <w:tcW w:w="0" w:type="auto"/>
            <w:tcBorders>
              <w:top w:val="nil"/>
              <w:left w:val="nil"/>
              <w:bottom w:val="single" w:sz="4" w:space="0" w:color="auto"/>
              <w:right w:val="single" w:sz="4" w:space="0" w:color="auto"/>
            </w:tcBorders>
            <w:shd w:val="clear" w:color="auto" w:fill="auto"/>
            <w:noWrap/>
            <w:vAlign w:val="center"/>
            <w:hideMark/>
          </w:tcPr>
          <w:p w14:paraId="02625B7D" w14:textId="77777777" w:rsidR="00442A45" w:rsidRPr="00442A45" w:rsidRDefault="00442A45" w:rsidP="00442A45">
            <w:pPr>
              <w:jc w:val="center"/>
              <w:rPr>
                <w:b/>
                <w:bCs/>
              </w:rPr>
            </w:pPr>
            <w:r w:rsidRPr="00442A45">
              <w:rPr>
                <w:b/>
                <w:bCs/>
              </w:rPr>
              <w:t>1.00</w:t>
            </w:r>
          </w:p>
        </w:tc>
        <w:tc>
          <w:tcPr>
            <w:tcW w:w="0" w:type="auto"/>
            <w:tcBorders>
              <w:top w:val="nil"/>
              <w:left w:val="nil"/>
              <w:bottom w:val="single" w:sz="4" w:space="0" w:color="auto"/>
              <w:right w:val="single" w:sz="4" w:space="0" w:color="auto"/>
            </w:tcBorders>
            <w:shd w:val="clear" w:color="auto" w:fill="auto"/>
            <w:noWrap/>
            <w:vAlign w:val="center"/>
            <w:hideMark/>
          </w:tcPr>
          <w:p w14:paraId="125C70DA" w14:textId="77777777" w:rsidR="00442A45" w:rsidRPr="00442A45" w:rsidRDefault="00442A45" w:rsidP="00442A45">
            <w:pPr>
              <w:jc w:val="center"/>
              <w:rPr>
                <w:b/>
                <w:bCs/>
              </w:rPr>
            </w:pPr>
            <w:r w:rsidRPr="00442A45">
              <w:rPr>
                <w:b/>
                <w:bCs/>
              </w:rPr>
              <w:t>766.71</w:t>
            </w:r>
          </w:p>
        </w:tc>
        <w:tc>
          <w:tcPr>
            <w:tcW w:w="0" w:type="auto"/>
            <w:tcBorders>
              <w:top w:val="nil"/>
              <w:left w:val="nil"/>
              <w:bottom w:val="single" w:sz="4" w:space="0" w:color="auto"/>
              <w:right w:val="single" w:sz="4" w:space="0" w:color="auto"/>
            </w:tcBorders>
            <w:shd w:val="clear" w:color="auto" w:fill="auto"/>
            <w:noWrap/>
            <w:vAlign w:val="center"/>
            <w:hideMark/>
          </w:tcPr>
          <w:p w14:paraId="7F6215A3" w14:textId="77777777" w:rsidR="00442A45" w:rsidRPr="00442A45" w:rsidRDefault="00442A45" w:rsidP="00442A45">
            <w:pPr>
              <w:jc w:val="center"/>
              <w:rPr>
                <w:b/>
                <w:bCs/>
              </w:rPr>
            </w:pPr>
            <w:r w:rsidRPr="00442A45">
              <w:rPr>
                <w:b/>
                <w:bCs/>
              </w:rPr>
              <w:t>0.07</w:t>
            </w:r>
          </w:p>
        </w:tc>
        <w:tc>
          <w:tcPr>
            <w:tcW w:w="0" w:type="auto"/>
            <w:tcBorders>
              <w:top w:val="nil"/>
              <w:left w:val="nil"/>
              <w:bottom w:val="single" w:sz="4" w:space="0" w:color="auto"/>
              <w:right w:val="single" w:sz="4" w:space="0" w:color="auto"/>
            </w:tcBorders>
            <w:shd w:val="clear" w:color="auto" w:fill="auto"/>
            <w:noWrap/>
            <w:vAlign w:val="center"/>
            <w:hideMark/>
          </w:tcPr>
          <w:p w14:paraId="70E51921" w14:textId="77777777" w:rsidR="00442A45" w:rsidRPr="00442A45" w:rsidRDefault="00442A45" w:rsidP="00442A45">
            <w:pPr>
              <w:jc w:val="center"/>
              <w:rPr>
                <w:b/>
                <w:bCs/>
              </w:rPr>
            </w:pPr>
            <w:r w:rsidRPr="00442A45">
              <w:rPr>
                <w:b/>
                <w:bCs/>
              </w:rPr>
              <w:t>25.28</w:t>
            </w:r>
          </w:p>
        </w:tc>
        <w:tc>
          <w:tcPr>
            <w:tcW w:w="0" w:type="auto"/>
            <w:tcBorders>
              <w:top w:val="nil"/>
              <w:left w:val="nil"/>
              <w:bottom w:val="single" w:sz="4" w:space="0" w:color="auto"/>
              <w:right w:val="single" w:sz="4" w:space="0" w:color="auto"/>
            </w:tcBorders>
            <w:shd w:val="clear" w:color="auto" w:fill="auto"/>
            <w:noWrap/>
            <w:vAlign w:val="center"/>
            <w:hideMark/>
          </w:tcPr>
          <w:p w14:paraId="2001FE34" w14:textId="77777777" w:rsidR="00442A45" w:rsidRPr="00442A45" w:rsidRDefault="00442A45" w:rsidP="00442A45">
            <w:pPr>
              <w:jc w:val="center"/>
              <w:rPr>
                <w:b/>
                <w:bCs/>
                <w:i/>
                <w:iCs/>
              </w:rPr>
            </w:pPr>
            <w:r w:rsidRPr="00442A45">
              <w:rPr>
                <w:b/>
                <w:bCs/>
                <w:i/>
                <w:iCs/>
              </w:rPr>
              <w:t>25.91</w:t>
            </w:r>
          </w:p>
        </w:tc>
        <w:tc>
          <w:tcPr>
            <w:tcW w:w="0" w:type="auto"/>
            <w:tcBorders>
              <w:top w:val="nil"/>
              <w:left w:val="nil"/>
              <w:bottom w:val="single" w:sz="4" w:space="0" w:color="auto"/>
              <w:right w:val="single" w:sz="4" w:space="0" w:color="auto"/>
            </w:tcBorders>
            <w:shd w:val="clear" w:color="auto" w:fill="auto"/>
            <w:noWrap/>
            <w:vAlign w:val="center"/>
            <w:hideMark/>
          </w:tcPr>
          <w:p w14:paraId="0781C412" w14:textId="77777777" w:rsidR="00442A45" w:rsidRPr="00442A45" w:rsidRDefault="00442A45" w:rsidP="00442A45">
            <w:pPr>
              <w:jc w:val="center"/>
              <w:rPr>
                <w:b/>
                <w:bCs/>
                <w:i/>
                <w:iCs/>
              </w:rPr>
            </w:pPr>
            <w:r w:rsidRPr="00442A45">
              <w:rPr>
                <w:b/>
                <w:bCs/>
                <w:i/>
                <w:iCs/>
              </w:rPr>
              <w:t>0.12</w:t>
            </w:r>
          </w:p>
        </w:tc>
        <w:tc>
          <w:tcPr>
            <w:tcW w:w="0" w:type="auto"/>
            <w:tcBorders>
              <w:top w:val="nil"/>
              <w:left w:val="nil"/>
              <w:bottom w:val="single" w:sz="4" w:space="0" w:color="auto"/>
              <w:right w:val="single" w:sz="4" w:space="0" w:color="auto"/>
            </w:tcBorders>
            <w:shd w:val="clear" w:color="auto" w:fill="auto"/>
            <w:noWrap/>
            <w:vAlign w:val="center"/>
            <w:hideMark/>
          </w:tcPr>
          <w:p w14:paraId="184B9C57" w14:textId="77777777" w:rsidR="00442A45" w:rsidRPr="00442A45" w:rsidRDefault="00442A45" w:rsidP="00442A45">
            <w:pPr>
              <w:jc w:val="center"/>
              <w:rPr>
                <w:b/>
                <w:bCs/>
                <w:i/>
                <w:iCs/>
              </w:rPr>
            </w:pPr>
            <w:r w:rsidRPr="00442A45">
              <w:rPr>
                <w:b/>
                <w:bCs/>
                <w:i/>
                <w:iCs/>
              </w:rPr>
              <w:t>0.85</w:t>
            </w:r>
          </w:p>
        </w:tc>
        <w:tc>
          <w:tcPr>
            <w:tcW w:w="0" w:type="auto"/>
            <w:tcBorders>
              <w:top w:val="nil"/>
              <w:left w:val="nil"/>
              <w:bottom w:val="single" w:sz="4" w:space="0" w:color="auto"/>
              <w:right w:val="single" w:sz="8" w:space="0" w:color="auto"/>
            </w:tcBorders>
            <w:shd w:val="clear" w:color="auto" w:fill="auto"/>
            <w:noWrap/>
            <w:vAlign w:val="center"/>
            <w:hideMark/>
          </w:tcPr>
          <w:p w14:paraId="27B9791E" w14:textId="77777777" w:rsidR="00442A45" w:rsidRPr="00442A45" w:rsidRDefault="00442A45" w:rsidP="00442A45">
            <w:pPr>
              <w:jc w:val="center"/>
              <w:rPr>
                <w:b/>
                <w:bCs/>
                <w:i/>
                <w:iCs/>
              </w:rPr>
            </w:pPr>
            <w:r w:rsidRPr="00442A45">
              <w:rPr>
                <w:b/>
                <w:bCs/>
                <w:i/>
                <w:iCs/>
              </w:rPr>
              <w:t>3.38</w:t>
            </w:r>
          </w:p>
        </w:tc>
      </w:tr>
      <w:tr w:rsidR="00442A45" w:rsidRPr="00442A45" w14:paraId="1FB7405A"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8413F6" w14:textId="77777777" w:rsidR="00442A45" w:rsidRPr="00442A45" w:rsidRDefault="00442A45" w:rsidP="00442A45">
            <w:pPr>
              <w:rPr>
                <w:b/>
                <w:bCs/>
              </w:rPr>
            </w:pPr>
            <w:r w:rsidRPr="00442A45">
              <w:rPr>
                <w:b/>
                <w:bCs/>
              </w:rPr>
              <w:t>Укупно ВПС</w:t>
            </w:r>
          </w:p>
        </w:tc>
        <w:tc>
          <w:tcPr>
            <w:tcW w:w="0" w:type="auto"/>
            <w:tcBorders>
              <w:top w:val="nil"/>
              <w:left w:val="nil"/>
              <w:bottom w:val="single" w:sz="4" w:space="0" w:color="auto"/>
              <w:right w:val="single" w:sz="4" w:space="0" w:color="auto"/>
            </w:tcBorders>
            <w:shd w:val="clear" w:color="auto" w:fill="auto"/>
            <w:noWrap/>
            <w:vAlign w:val="center"/>
            <w:hideMark/>
          </w:tcPr>
          <w:p w14:paraId="50FEBC67" w14:textId="77777777" w:rsidR="00442A45" w:rsidRPr="00442A45" w:rsidRDefault="00442A45" w:rsidP="00442A45">
            <w:pPr>
              <w:jc w:val="center"/>
              <w:rPr>
                <w:b/>
                <w:bCs/>
              </w:rPr>
            </w:pPr>
            <w:r w:rsidRPr="00442A45">
              <w:rPr>
                <w:b/>
                <w:bCs/>
              </w:rPr>
              <w:t>303.15</w:t>
            </w:r>
          </w:p>
        </w:tc>
        <w:tc>
          <w:tcPr>
            <w:tcW w:w="0" w:type="auto"/>
            <w:tcBorders>
              <w:top w:val="nil"/>
              <w:left w:val="nil"/>
              <w:bottom w:val="single" w:sz="4" w:space="0" w:color="auto"/>
              <w:right w:val="single" w:sz="4" w:space="0" w:color="auto"/>
            </w:tcBorders>
            <w:shd w:val="clear" w:color="auto" w:fill="auto"/>
            <w:noWrap/>
            <w:vAlign w:val="center"/>
            <w:hideMark/>
          </w:tcPr>
          <w:p w14:paraId="578E94CE" w14:textId="77777777" w:rsidR="00442A45" w:rsidRPr="00442A45" w:rsidRDefault="00442A45" w:rsidP="00442A45">
            <w:pPr>
              <w:jc w:val="center"/>
              <w:rPr>
                <w:b/>
                <w:bCs/>
              </w:rPr>
            </w:pPr>
            <w:r w:rsidRPr="00442A45">
              <w:rPr>
                <w:b/>
                <w:bCs/>
              </w:rPr>
              <w:t>10.03</w:t>
            </w:r>
          </w:p>
        </w:tc>
        <w:tc>
          <w:tcPr>
            <w:tcW w:w="0" w:type="auto"/>
            <w:tcBorders>
              <w:top w:val="nil"/>
              <w:left w:val="nil"/>
              <w:bottom w:val="single" w:sz="4" w:space="0" w:color="auto"/>
              <w:right w:val="single" w:sz="4" w:space="0" w:color="auto"/>
            </w:tcBorders>
            <w:shd w:val="clear" w:color="auto" w:fill="auto"/>
            <w:noWrap/>
            <w:vAlign w:val="center"/>
            <w:hideMark/>
          </w:tcPr>
          <w:p w14:paraId="13EF976D" w14:textId="77777777" w:rsidR="00442A45" w:rsidRPr="00442A45" w:rsidRDefault="00442A45" w:rsidP="00442A45">
            <w:pPr>
              <w:jc w:val="center"/>
              <w:rPr>
                <w:b/>
                <w:bCs/>
              </w:rPr>
            </w:pPr>
            <w:r w:rsidRPr="00442A45">
              <w:rPr>
                <w:b/>
                <w:bCs/>
              </w:rPr>
              <w:t>120103.44</w:t>
            </w:r>
          </w:p>
        </w:tc>
        <w:tc>
          <w:tcPr>
            <w:tcW w:w="0" w:type="auto"/>
            <w:tcBorders>
              <w:top w:val="nil"/>
              <w:left w:val="nil"/>
              <w:bottom w:val="single" w:sz="4" w:space="0" w:color="auto"/>
              <w:right w:val="single" w:sz="4" w:space="0" w:color="auto"/>
            </w:tcBorders>
            <w:shd w:val="clear" w:color="auto" w:fill="auto"/>
            <w:noWrap/>
            <w:vAlign w:val="center"/>
            <w:hideMark/>
          </w:tcPr>
          <w:p w14:paraId="6990FC59" w14:textId="77777777" w:rsidR="00442A45" w:rsidRPr="00442A45" w:rsidRDefault="00442A45" w:rsidP="00442A45">
            <w:pPr>
              <w:jc w:val="center"/>
              <w:rPr>
                <w:b/>
                <w:bCs/>
              </w:rPr>
            </w:pPr>
            <w:r w:rsidRPr="00442A45">
              <w:rPr>
                <w:b/>
                <w:bCs/>
              </w:rPr>
              <w:t>11.14</w:t>
            </w:r>
          </w:p>
        </w:tc>
        <w:tc>
          <w:tcPr>
            <w:tcW w:w="0" w:type="auto"/>
            <w:tcBorders>
              <w:top w:val="nil"/>
              <w:left w:val="nil"/>
              <w:bottom w:val="single" w:sz="4" w:space="0" w:color="auto"/>
              <w:right w:val="single" w:sz="4" w:space="0" w:color="auto"/>
            </w:tcBorders>
            <w:shd w:val="clear" w:color="auto" w:fill="auto"/>
            <w:noWrap/>
            <w:vAlign w:val="center"/>
            <w:hideMark/>
          </w:tcPr>
          <w:p w14:paraId="7A2DD4AB" w14:textId="77777777" w:rsidR="00442A45" w:rsidRPr="00442A45" w:rsidRDefault="00442A45" w:rsidP="00442A45">
            <w:pPr>
              <w:jc w:val="center"/>
              <w:rPr>
                <w:b/>
                <w:bCs/>
              </w:rPr>
            </w:pPr>
            <w:r w:rsidRPr="00442A45">
              <w:rPr>
                <w:b/>
                <w:bCs/>
              </w:rPr>
              <w:t>396.18</w:t>
            </w:r>
          </w:p>
        </w:tc>
        <w:tc>
          <w:tcPr>
            <w:tcW w:w="0" w:type="auto"/>
            <w:tcBorders>
              <w:top w:val="nil"/>
              <w:left w:val="nil"/>
              <w:bottom w:val="single" w:sz="4" w:space="0" w:color="auto"/>
              <w:right w:val="single" w:sz="4" w:space="0" w:color="auto"/>
            </w:tcBorders>
            <w:shd w:val="clear" w:color="auto" w:fill="auto"/>
            <w:noWrap/>
            <w:vAlign w:val="center"/>
            <w:hideMark/>
          </w:tcPr>
          <w:p w14:paraId="4B44AB5E" w14:textId="77777777" w:rsidR="00442A45" w:rsidRPr="00442A45" w:rsidRDefault="00442A45" w:rsidP="00442A45">
            <w:pPr>
              <w:jc w:val="center"/>
              <w:rPr>
                <w:b/>
                <w:bCs/>
                <w:i/>
                <w:iCs/>
              </w:rPr>
            </w:pPr>
            <w:r w:rsidRPr="00442A45">
              <w:rPr>
                <w:b/>
                <w:bCs/>
                <w:i/>
                <w:iCs/>
              </w:rPr>
              <w:t>3673.83</w:t>
            </w:r>
          </w:p>
        </w:tc>
        <w:tc>
          <w:tcPr>
            <w:tcW w:w="0" w:type="auto"/>
            <w:tcBorders>
              <w:top w:val="nil"/>
              <w:left w:val="nil"/>
              <w:bottom w:val="single" w:sz="4" w:space="0" w:color="auto"/>
              <w:right w:val="single" w:sz="4" w:space="0" w:color="auto"/>
            </w:tcBorders>
            <w:shd w:val="clear" w:color="auto" w:fill="auto"/>
            <w:noWrap/>
            <w:vAlign w:val="center"/>
            <w:hideMark/>
          </w:tcPr>
          <w:p w14:paraId="246F09BF" w14:textId="77777777" w:rsidR="00442A45" w:rsidRPr="00442A45" w:rsidRDefault="00442A45" w:rsidP="00442A45">
            <w:pPr>
              <w:jc w:val="center"/>
              <w:rPr>
                <w:b/>
                <w:bCs/>
                <w:i/>
                <w:iCs/>
              </w:rPr>
            </w:pPr>
            <w:r w:rsidRPr="00442A45">
              <w:rPr>
                <w:b/>
                <w:bCs/>
                <w:i/>
                <w:iCs/>
              </w:rPr>
              <w:t>17.36</w:t>
            </w:r>
          </w:p>
        </w:tc>
        <w:tc>
          <w:tcPr>
            <w:tcW w:w="0" w:type="auto"/>
            <w:tcBorders>
              <w:top w:val="nil"/>
              <w:left w:val="nil"/>
              <w:bottom w:val="single" w:sz="4" w:space="0" w:color="auto"/>
              <w:right w:val="single" w:sz="4" w:space="0" w:color="auto"/>
            </w:tcBorders>
            <w:shd w:val="clear" w:color="auto" w:fill="auto"/>
            <w:noWrap/>
            <w:vAlign w:val="center"/>
            <w:hideMark/>
          </w:tcPr>
          <w:p w14:paraId="52D59AA2" w14:textId="77777777" w:rsidR="00442A45" w:rsidRPr="00442A45" w:rsidRDefault="00442A45" w:rsidP="00442A45">
            <w:pPr>
              <w:jc w:val="center"/>
              <w:rPr>
                <w:b/>
                <w:bCs/>
                <w:i/>
                <w:iCs/>
              </w:rPr>
            </w:pPr>
            <w:r w:rsidRPr="00442A45">
              <w:rPr>
                <w:b/>
                <w:bCs/>
                <w:i/>
                <w:iCs/>
              </w:rPr>
              <w:t>12.12</w:t>
            </w:r>
          </w:p>
        </w:tc>
        <w:tc>
          <w:tcPr>
            <w:tcW w:w="0" w:type="auto"/>
            <w:tcBorders>
              <w:top w:val="nil"/>
              <w:left w:val="nil"/>
              <w:bottom w:val="single" w:sz="4" w:space="0" w:color="auto"/>
              <w:right w:val="single" w:sz="8" w:space="0" w:color="auto"/>
            </w:tcBorders>
            <w:shd w:val="clear" w:color="auto" w:fill="auto"/>
            <w:noWrap/>
            <w:vAlign w:val="center"/>
            <w:hideMark/>
          </w:tcPr>
          <w:p w14:paraId="679A262B" w14:textId="77777777" w:rsidR="00442A45" w:rsidRPr="00442A45" w:rsidRDefault="00442A45" w:rsidP="00442A45">
            <w:pPr>
              <w:jc w:val="center"/>
              <w:rPr>
                <w:b/>
                <w:bCs/>
                <w:i/>
                <w:iCs/>
              </w:rPr>
            </w:pPr>
            <w:r w:rsidRPr="00442A45">
              <w:rPr>
                <w:b/>
                <w:bCs/>
                <w:i/>
                <w:iCs/>
              </w:rPr>
              <w:t>3.06</w:t>
            </w:r>
          </w:p>
        </w:tc>
      </w:tr>
      <w:tr w:rsidR="00442A45" w:rsidRPr="00442A45" w14:paraId="377B7F12"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2C726B" w14:textId="77777777" w:rsidR="00442A45" w:rsidRPr="00442A45" w:rsidRDefault="00442A45" w:rsidP="00442A45">
            <w:pPr>
              <w:rPr>
                <w:b/>
                <w:bCs/>
              </w:rPr>
            </w:pPr>
            <w:r w:rsidRPr="00442A45">
              <w:rPr>
                <w:b/>
                <w:bCs/>
              </w:rPr>
              <w:t xml:space="preserve">Укупно очуване </w:t>
            </w:r>
          </w:p>
        </w:tc>
        <w:tc>
          <w:tcPr>
            <w:tcW w:w="0" w:type="auto"/>
            <w:tcBorders>
              <w:top w:val="nil"/>
              <w:left w:val="nil"/>
              <w:bottom w:val="single" w:sz="4" w:space="0" w:color="auto"/>
              <w:right w:val="single" w:sz="4" w:space="0" w:color="auto"/>
            </w:tcBorders>
            <w:shd w:val="clear" w:color="auto" w:fill="auto"/>
            <w:noWrap/>
            <w:vAlign w:val="center"/>
            <w:hideMark/>
          </w:tcPr>
          <w:p w14:paraId="482E55C7" w14:textId="77777777" w:rsidR="00442A45" w:rsidRPr="00442A45" w:rsidRDefault="00442A45" w:rsidP="00442A45">
            <w:pPr>
              <w:jc w:val="center"/>
              <w:rPr>
                <w:b/>
                <w:bCs/>
              </w:rPr>
            </w:pPr>
            <w:r w:rsidRPr="00442A45">
              <w:rPr>
                <w:b/>
                <w:bCs/>
              </w:rPr>
              <w:t>2864.77</w:t>
            </w:r>
          </w:p>
        </w:tc>
        <w:tc>
          <w:tcPr>
            <w:tcW w:w="0" w:type="auto"/>
            <w:tcBorders>
              <w:top w:val="nil"/>
              <w:left w:val="nil"/>
              <w:bottom w:val="single" w:sz="4" w:space="0" w:color="auto"/>
              <w:right w:val="single" w:sz="4" w:space="0" w:color="auto"/>
            </w:tcBorders>
            <w:shd w:val="clear" w:color="auto" w:fill="auto"/>
            <w:noWrap/>
            <w:vAlign w:val="center"/>
            <w:hideMark/>
          </w:tcPr>
          <w:p w14:paraId="349D8424" w14:textId="77777777" w:rsidR="00442A45" w:rsidRPr="00442A45" w:rsidRDefault="00442A45" w:rsidP="00442A45">
            <w:pPr>
              <w:jc w:val="center"/>
              <w:rPr>
                <w:b/>
                <w:bCs/>
              </w:rPr>
            </w:pPr>
            <w:r w:rsidRPr="00442A45">
              <w:rPr>
                <w:b/>
                <w:bCs/>
              </w:rPr>
              <w:t>94.82</w:t>
            </w:r>
          </w:p>
        </w:tc>
        <w:tc>
          <w:tcPr>
            <w:tcW w:w="0" w:type="auto"/>
            <w:tcBorders>
              <w:top w:val="nil"/>
              <w:left w:val="nil"/>
              <w:bottom w:val="single" w:sz="4" w:space="0" w:color="auto"/>
              <w:right w:val="single" w:sz="4" w:space="0" w:color="auto"/>
            </w:tcBorders>
            <w:shd w:val="clear" w:color="auto" w:fill="auto"/>
            <w:noWrap/>
            <w:vAlign w:val="center"/>
            <w:hideMark/>
          </w:tcPr>
          <w:p w14:paraId="19E3328C" w14:textId="77777777" w:rsidR="00442A45" w:rsidRPr="00442A45" w:rsidRDefault="00442A45" w:rsidP="00442A45">
            <w:pPr>
              <w:jc w:val="center"/>
              <w:rPr>
                <w:b/>
                <w:bCs/>
              </w:rPr>
            </w:pPr>
            <w:r w:rsidRPr="00442A45">
              <w:rPr>
                <w:b/>
                <w:bCs/>
              </w:rPr>
              <w:t>1068952.08</w:t>
            </w:r>
          </w:p>
        </w:tc>
        <w:tc>
          <w:tcPr>
            <w:tcW w:w="0" w:type="auto"/>
            <w:tcBorders>
              <w:top w:val="nil"/>
              <w:left w:val="nil"/>
              <w:bottom w:val="single" w:sz="4" w:space="0" w:color="auto"/>
              <w:right w:val="single" w:sz="4" w:space="0" w:color="auto"/>
            </w:tcBorders>
            <w:shd w:val="clear" w:color="auto" w:fill="auto"/>
            <w:noWrap/>
            <w:vAlign w:val="center"/>
            <w:hideMark/>
          </w:tcPr>
          <w:p w14:paraId="3C16D3B1" w14:textId="77777777" w:rsidR="00442A45" w:rsidRPr="00442A45" w:rsidRDefault="00442A45" w:rsidP="00442A45">
            <w:pPr>
              <w:jc w:val="center"/>
              <w:rPr>
                <w:b/>
                <w:bCs/>
              </w:rPr>
            </w:pPr>
            <w:r w:rsidRPr="00442A45">
              <w:rPr>
                <w:b/>
                <w:bCs/>
              </w:rPr>
              <w:t>99.16</w:t>
            </w:r>
          </w:p>
        </w:tc>
        <w:tc>
          <w:tcPr>
            <w:tcW w:w="0" w:type="auto"/>
            <w:tcBorders>
              <w:top w:val="nil"/>
              <w:left w:val="nil"/>
              <w:bottom w:val="single" w:sz="4" w:space="0" w:color="auto"/>
              <w:right w:val="single" w:sz="4" w:space="0" w:color="auto"/>
            </w:tcBorders>
            <w:shd w:val="clear" w:color="auto" w:fill="auto"/>
            <w:noWrap/>
            <w:vAlign w:val="center"/>
            <w:hideMark/>
          </w:tcPr>
          <w:p w14:paraId="52C3F4EE" w14:textId="77777777" w:rsidR="00442A45" w:rsidRPr="00442A45" w:rsidRDefault="00442A45" w:rsidP="00442A45">
            <w:pPr>
              <w:jc w:val="center"/>
              <w:rPr>
                <w:b/>
                <w:bCs/>
              </w:rPr>
            </w:pPr>
            <w:r w:rsidRPr="00442A45">
              <w:rPr>
                <w:b/>
                <w:bCs/>
              </w:rPr>
              <w:t>373.14</w:t>
            </w:r>
          </w:p>
        </w:tc>
        <w:tc>
          <w:tcPr>
            <w:tcW w:w="0" w:type="auto"/>
            <w:tcBorders>
              <w:top w:val="nil"/>
              <w:left w:val="nil"/>
              <w:bottom w:val="single" w:sz="4" w:space="0" w:color="auto"/>
              <w:right w:val="single" w:sz="4" w:space="0" w:color="auto"/>
            </w:tcBorders>
            <w:shd w:val="clear" w:color="auto" w:fill="auto"/>
            <w:noWrap/>
            <w:vAlign w:val="center"/>
            <w:hideMark/>
          </w:tcPr>
          <w:p w14:paraId="4298412D" w14:textId="77777777" w:rsidR="00442A45" w:rsidRPr="00442A45" w:rsidRDefault="00442A45" w:rsidP="00442A45">
            <w:pPr>
              <w:jc w:val="center"/>
              <w:rPr>
                <w:b/>
                <w:bCs/>
                <w:i/>
                <w:iCs/>
              </w:rPr>
            </w:pPr>
            <w:r w:rsidRPr="00442A45">
              <w:rPr>
                <w:b/>
                <w:bCs/>
                <w:i/>
                <w:iCs/>
              </w:rPr>
              <w:t>21011.82</w:t>
            </w:r>
          </w:p>
        </w:tc>
        <w:tc>
          <w:tcPr>
            <w:tcW w:w="0" w:type="auto"/>
            <w:tcBorders>
              <w:top w:val="nil"/>
              <w:left w:val="nil"/>
              <w:bottom w:val="single" w:sz="4" w:space="0" w:color="auto"/>
              <w:right w:val="single" w:sz="4" w:space="0" w:color="auto"/>
            </w:tcBorders>
            <w:shd w:val="clear" w:color="auto" w:fill="auto"/>
            <w:noWrap/>
            <w:vAlign w:val="center"/>
            <w:hideMark/>
          </w:tcPr>
          <w:p w14:paraId="660938B5" w14:textId="77777777" w:rsidR="00442A45" w:rsidRPr="00442A45" w:rsidRDefault="00442A45" w:rsidP="00442A45">
            <w:pPr>
              <w:jc w:val="center"/>
              <w:rPr>
                <w:b/>
                <w:bCs/>
                <w:i/>
                <w:iCs/>
              </w:rPr>
            </w:pPr>
            <w:r w:rsidRPr="00442A45">
              <w:rPr>
                <w:b/>
                <w:bCs/>
                <w:i/>
                <w:iCs/>
              </w:rPr>
              <w:t>99.30</w:t>
            </w:r>
          </w:p>
        </w:tc>
        <w:tc>
          <w:tcPr>
            <w:tcW w:w="0" w:type="auto"/>
            <w:tcBorders>
              <w:top w:val="nil"/>
              <w:left w:val="nil"/>
              <w:bottom w:val="single" w:sz="4" w:space="0" w:color="auto"/>
              <w:right w:val="single" w:sz="4" w:space="0" w:color="auto"/>
            </w:tcBorders>
            <w:shd w:val="clear" w:color="auto" w:fill="auto"/>
            <w:noWrap/>
            <w:vAlign w:val="center"/>
            <w:hideMark/>
          </w:tcPr>
          <w:p w14:paraId="0AD15E09" w14:textId="77777777" w:rsidR="00442A45" w:rsidRPr="00442A45" w:rsidRDefault="00442A45" w:rsidP="00442A45">
            <w:pPr>
              <w:jc w:val="center"/>
              <w:rPr>
                <w:b/>
                <w:bCs/>
                <w:i/>
                <w:iCs/>
              </w:rPr>
            </w:pPr>
            <w:r w:rsidRPr="00442A45">
              <w:rPr>
                <w:b/>
                <w:bCs/>
                <w:i/>
                <w:iCs/>
              </w:rPr>
              <w:t>7.33</w:t>
            </w:r>
          </w:p>
        </w:tc>
        <w:tc>
          <w:tcPr>
            <w:tcW w:w="0" w:type="auto"/>
            <w:tcBorders>
              <w:top w:val="nil"/>
              <w:left w:val="nil"/>
              <w:bottom w:val="single" w:sz="4" w:space="0" w:color="auto"/>
              <w:right w:val="single" w:sz="8" w:space="0" w:color="auto"/>
            </w:tcBorders>
            <w:shd w:val="clear" w:color="auto" w:fill="auto"/>
            <w:noWrap/>
            <w:vAlign w:val="center"/>
            <w:hideMark/>
          </w:tcPr>
          <w:p w14:paraId="1D11306D" w14:textId="77777777" w:rsidR="00442A45" w:rsidRPr="00442A45" w:rsidRDefault="00442A45" w:rsidP="00442A45">
            <w:pPr>
              <w:jc w:val="center"/>
              <w:rPr>
                <w:b/>
                <w:bCs/>
                <w:i/>
                <w:iCs/>
              </w:rPr>
            </w:pPr>
            <w:r w:rsidRPr="00442A45">
              <w:rPr>
                <w:b/>
                <w:bCs/>
                <w:i/>
                <w:iCs/>
              </w:rPr>
              <w:t>1.97</w:t>
            </w:r>
          </w:p>
        </w:tc>
      </w:tr>
      <w:tr w:rsidR="00442A45" w:rsidRPr="00442A45" w14:paraId="3D320C79"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C6953B" w14:textId="77777777" w:rsidR="00442A45" w:rsidRPr="00442A45" w:rsidRDefault="00442A45" w:rsidP="00442A45">
            <w:pPr>
              <w:rPr>
                <w:b/>
                <w:bCs/>
              </w:rPr>
            </w:pPr>
            <w:r w:rsidRPr="00442A45">
              <w:rPr>
                <w:b/>
                <w:bCs/>
              </w:rPr>
              <w:t>Укупно разређене</w:t>
            </w:r>
          </w:p>
        </w:tc>
        <w:tc>
          <w:tcPr>
            <w:tcW w:w="0" w:type="auto"/>
            <w:tcBorders>
              <w:top w:val="nil"/>
              <w:left w:val="nil"/>
              <w:bottom w:val="single" w:sz="4" w:space="0" w:color="auto"/>
              <w:right w:val="single" w:sz="4" w:space="0" w:color="auto"/>
            </w:tcBorders>
            <w:shd w:val="clear" w:color="auto" w:fill="auto"/>
            <w:noWrap/>
            <w:vAlign w:val="center"/>
            <w:hideMark/>
          </w:tcPr>
          <w:p w14:paraId="3857BB0C" w14:textId="77777777" w:rsidR="00442A45" w:rsidRPr="00442A45" w:rsidRDefault="00442A45" w:rsidP="00442A45">
            <w:pPr>
              <w:jc w:val="center"/>
              <w:rPr>
                <w:b/>
                <w:bCs/>
              </w:rPr>
            </w:pPr>
            <w:r w:rsidRPr="00442A45">
              <w:rPr>
                <w:b/>
                <w:bCs/>
              </w:rPr>
              <w:t>132.58</w:t>
            </w:r>
          </w:p>
        </w:tc>
        <w:tc>
          <w:tcPr>
            <w:tcW w:w="0" w:type="auto"/>
            <w:tcBorders>
              <w:top w:val="nil"/>
              <w:left w:val="nil"/>
              <w:bottom w:val="single" w:sz="4" w:space="0" w:color="auto"/>
              <w:right w:val="single" w:sz="4" w:space="0" w:color="auto"/>
            </w:tcBorders>
            <w:shd w:val="clear" w:color="auto" w:fill="auto"/>
            <w:noWrap/>
            <w:vAlign w:val="center"/>
            <w:hideMark/>
          </w:tcPr>
          <w:p w14:paraId="18AF8132" w14:textId="77777777" w:rsidR="00442A45" w:rsidRPr="00442A45" w:rsidRDefault="00442A45" w:rsidP="00442A45">
            <w:pPr>
              <w:jc w:val="center"/>
              <w:rPr>
                <w:b/>
                <w:bCs/>
              </w:rPr>
            </w:pPr>
            <w:r w:rsidRPr="00442A45">
              <w:rPr>
                <w:b/>
                <w:bCs/>
              </w:rPr>
              <w:t>4.39</w:t>
            </w:r>
          </w:p>
        </w:tc>
        <w:tc>
          <w:tcPr>
            <w:tcW w:w="0" w:type="auto"/>
            <w:tcBorders>
              <w:top w:val="nil"/>
              <w:left w:val="nil"/>
              <w:bottom w:val="single" w:sz="4" w:space="0" w:color="auto"/>
              <w:right w:val="single" w:sz="4" w:space="0" w:color="auto"/>
            </w:tcBorders>
            <w:shd w:val="clear" w:color="auto" w:fill="auto"/>
            <w:noWrap/>
            <w:vAlign w:val="center"/>
            <w:hideMark/>
          </w:tcPr>
          <w:p w14:paraId="1FFC19BB" w14:textId="77777777" w:rsidR="00442A45" w:rsidRPr="00442A45" w:rsidRDefault="00442A45" w:rsidP="00442A45">
            <w:pPr>
              <w:jc w:val="center"/>
              <w:rPr>
                <w:b/>
                <w:bCs/>
              </w:rPr>
            </w:pPr>
            <w:r w:rsidRPr="00442A45">
              <w:rPr>
                <w:b/>
                <w:bCs/>
              </w:rPr>
              <w:t>8277.24</w:t>
            </w:r>
          </w:p>
        </w:tc>
        <w:tc>
          <w:tcPr>
            <w:tcW w:w="0" w:type="auto"/>
            <w:tcBorders>
              <w:top w:val="nil"/>
              <w:left w:val="nil"/>
              <w:bottom w:val="single" w:sz="4" w:space="0" w:color="auto"/>
              <w:right w:val="single" w:sz="4" w:space="0" w:color="auto"/>
            </w:tcBorders>
            <w:shd w:val="clear" w:color="auto" w:fill="auto"/>
            <w:noWrap/>
            <w:vAlign w:val="center"/>
            <w:hideMark/>
          </w:tcPr>
          <w:p w14:paraId="2573E81D" w14:textId="77777777" w:rsidR="00442A45" w:rsidRPr="00442A45" w:rsidRDefault="00442A45" w:rsidP="00442A45">
            <w:pPr>
              <w:jc w:val="center"/>
              <w:rPr>
                <w:b/>
                <w:bCs/>
              </w:rPr>
            </w:pPr>
            <w:r w:rsidRPr="00442A45">
              <w:rPr>
                <w:b/>
                <w:bCs/>
              </w:rPr>
              <w:t>0.77</w:t>
            </w:r>
          </w:p>
        </w:tc>
        <w:tc>
          <w:tcPr>
            <w:tcW w:w="0" w:type="auto"/>
            <w:tcBorders>
              <w:top w:val="nil"/>
              <w:left w:val="nil"/>
              <w:bottom w:val="single" w:sz="4" w:space="0" w:color="auto"/>
              <w:right w:val="single" w:sz="4" w:space="0" w:color="auto"/>
            </w:tcBorders>
            <w:shd w:val="clear" w:color="auto" w:fill="auto"/>
            <w:noWrap/>
            <w:vAlign w:val="center"/>
            <w:hideMark/>
          </w:tcPr>
          <w:p w14:paraId="6A9C5775" w14:textId="77777777" w:rsidR="00442A45" w:rsidRPr="00442A45" w:rsidRDefault="00442A45" w:rsidP="00442A45">
            <w:pPr>
              <w:jc w:val="center"/>
              <w:rPr>
                <w:b/>
                <w:bCs/>
              </w:rPr>
            </w:pPr>
            <w:r w:rsidRPr="00442A45">
              <w:rPr>
                <w:b/>
                <w:bCs/>
              </w:rPr>
              <w:t>62.43</w:t>
            </w:r>
          </w:p>
        </w:tc>
        <w:tc>
          <w:tcPr>
            <w:tcW w:w="0" w:type="auto"/>
            <w:tcBorders>
              <w:top w:val="nil"/>
              <w:left w:val="nil"/>
              <w:bottom w:val="single" w:sz="4" w:space="0" w:color="auto"/>
              <w:right w:val="single" w:sz="4" w:space="0" w:color="auto"/>
            </w:tcBorders>
            <w:shd w:val="clear" w:color="auto" w:fill="auto"/>
            <w:noWrap/>
            <w:vAlign w:val="center"/>
            <w:hideMark/>
          </w:tcPr>
          <w:p w14:paraId="0AD402D1" w14:textId="77777777" w:rsidR="00442A45" w:rsidRPr="00442A45" w:rsidRDefault="00442A45" w:rsidP="00442A45">
            <w:pPr>
              <w:jc w:val="center"/>
              <w:rPr>
                <w:b/>
                <w:bCs/>
                <w:i/>
                <w:iCs/>
              </w:rPr>
            </w:pPr>
            <w:r w:rsidRPr="00442A45">
              <w:rPr>
                <w:b/>
                <w:bCs/>
                <w:i/>
                <w:iCs/>
              </w:rPr>
              <w:t>123.61</w:t>
            </w:r>
          </w:p>
        </w:tc>
        <w:tc>
          <w:tcPr>
            <w:tcW w:w="0" w:type="auto"/>
            <w:tcBorders>
              <w:top w:val="nil"/>
              <w:left w:val="nil"/>
              <w:bottom w:val="single" w:sz="4" w:space="0" w:color="auto"/>
              <w:right w:val="single" w:sz="4" w:space="0" w:color="auto"/>
            </w:tcBorders>
            <w:shd w:val="clear" w:color="auto" w:fill="auto"/>
            <w:noWrap/>
            <w:vAlign w:val="center"/>
            <w:hideMark/>
          </w:tcPr>
          <w:p w14:paraId="027CC134" w14:textId="77777777" w:rsidR="00442A45" w:rsidRPr="00442A45" w:rsidRDefault="00442A45" w:rsidP="00442A45">
            <w:pPr>
              <w:jc w:val="center"/>
              <w:rPr>
                <w:b/>
                <w:bCs/>
                <w:i/>
                <w:iCs/>
              </w:rPr>
            </w:pPr>
            <w:r w:rsidRPr="00442A45">
              <w:rPr>
                <w:b/>
                <w:bCs/>
                <w:i/>
                <w:iCs/>
              </w:rPr>
              <w:t>0.58</w:t>
            </w:r>
          </w:p>
        </w:tc>
        <w:tc>
          <w:tcPr>
            <w:tcW w:w="0" w:type="auto"/>
            <w:tcBorders>
              <w:top w:val="nil"/>
              <w:left w:val="nil"/>
              <w:bottom w:val="single" w:sz="4" w:space="0" w:color="auto"/>
              <w:right w:val="single" w:sz="4" w:space="0" w:color="auto"/>
            </w:tcBorders>
            <w:shd w:val="clear" w:color="auto" w:fill="auto"/>
            <w:noWrap/>
            <w:vAlign w:val="center"/>
            <w:hideMark/>
          </w:tcPr>
          <w:p w14:paraId="070CA0FD" w14:textId="77777777" w:rsidR="00442A45" w:rsidRPr="00442A45" w:rsidRDefault="00442A45" w:rsidP="00442A45">
            <w:pPr>
              <w:jc w:val="center"/>
              <w:rPr>
                <w:b/>
                <w:bCs/>
                <w:i/>
                <w:iCs/>
              </w:rPr>
            </w:pPr>
            <w:r w:rsidRPr="00442A45">
              <w:rPr>
                <w:b/>
                <w:bCs/>
                <w:i/>
                <w:iCs/>
              </w:rPr>
              <w:t>0.93</w:t>
            </w:r>
          </w:p>
        </w:tc>
        <w:tc>
          <w:tcPr>
            <w:tcW w:w="0" w:type="auto"/>
            <w:tcBorders>
              <w:top w:val="nil"/>
              <w:left w:val="nil"/>
              <w:bottom w:val="single" w:sz="4" w:space="0" w:color="auto"/>
              <w:right w:val="single" w:sz="8" w:space="0" w:color="auto"/>
            </w:tcBorders>
            <w:shd w:val="clear" w:color="auto" w:fill="auto"/>
            <w:noWrap/>
            <w:vAlign w:val="center"/>
            <w:hideMark/>
          </w:tcPr>
          <w:p w14:paraId="0A88CD20" w14:textId="77777777" w:rsidR="00442A45" w:rsidRPr="00442A45" w:rsidRDefault="00442A45" w:rsidP="00442A45">
            <w:pPr>
              <w:jc w:val="center"/>
              <w:rPr>
                <w:b/>
                <w:bCs/>
                <w:i/>
                <w:iCs/>
              </w:rPr>
            </w:pPr>
            <w:r w:rsidRPr="00442A45">
              <w:rPr>
                <w:b/>
                <w:bCs/>
                <w:i/>
                <w:iCs/>
              </w:rPr>
              <w:t>1.49</w:t>
            </w:r>
          </w:p>
        </w:tc>
      </w:tr>
      <w:tr w:rsidR="00442A45" w:rsidRPr="00442A45" w14:paraId="5A75C296" w14:textId="77777777" w:rsidTr="00442A45">
        <w:trPr>
          <w:trHeight w:val="26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154FF5" w14:textId="77777777" w:rsidR="00442A45" w:rsidRPr="00442A45" w:rsidRDefault="00442A45" w:rsidP="00442A45">
            <w:pPr>
              <w:rPr>
                <w:b/>
                <w:bCs/>
              </w:rPr>
            </w:pPr>
            <w:r w:rsidRPr="00442A45">
              <w:rPr>
                <w:b/>
                <w:bCs/>
              </w:rPr>
              <w:t>Укупно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14:paraId="00A94053" w14:textId="77777777" w:rsidR="00442A45" w:rsidRPr="00442A45" w:rsidRDefault="00442A45" w:rsidP="00442A45">
            <w:pPr>
              <w:jc w:val="center"/>
              <w:rPr>
                <w:b/>
                <w:bCs/>
              </w:rPr>
            </w:pPr>
            <w:r w:rsidRPr="00442A45">
              <w:rPr>
                <w:b/>
                <w:bCs/>
              </w:rPr>
              <w:t>23.78</w:t>
            </w:r>
          </w:p>
        </w:tc>
        <w:tc>
          <w:tcPr>
            <w:tcW w:w="0" w:type="auto"/>
            <w:tcBorders>
              <w:top w:val="nil"/>
              <w:left w:val="nil"/>
              <w:bottom w:val="single" w:sz="4" w:space="0" w:color="auto"/>
              <w:right w:val="single" w:sz="4" w:space="0" w:color="auto"/>
            </w:tcBorders>
            <w:shd w:val="clear" w:color="auto" w:fill="auto"/>
            <w:noWrap/>
            <w:vAlign w:val="center"/>
            <w:hideMark/>
          </w:tcPr>
          <w:p w14:paraId="78156D37" w14:textId="77777777" w:rsidR="00442A45" w:rsidRPr="00442A45" w:rsidRDefault="00442A45" w:rsidP="00442A45">
            <w:pPr>
              <w:jc w:val="center"/>
              <w:rPr>
                <w:b/>
                <w:bCs/>
              </w:rPr>
            </w:pPr>
            <w:r w:rsidRPr="00442A45">
              <w:rPr>
                <w:b/>
                <w:bCs/>
              </w:rPr>
              <w:t>0.79</w:t>
            </w:r>
          </w:p>
        </w:tc>
        <w:tc>
          <w:tcPr>
            <w:tcW w:w="0" w:type="auto"/>
            <w:tcBorders>
              <w:top w:val="nil"/>
              <w:left w:val="nil"/>
              <w:bottom w:val="single" w:sz="4" w:space="0" w:color="auto"/>
              <w:right w:val="single" w:sz="4" w:space="0" w:color="auto"/>
            </w:tcBorders>
            <w:shd w:val="clear" w:color="auto" w:fill="auto"/>
            <w:noWrap/>
            <w:vAlign w:val="center"/>
            <w:hideMark/>
          </w:tcPr>
          <w:p w14:paraId="690BD89B" w14:textId="77777777" w:rsidR="00442A45" w:rsidRPr="00442A45" w:rsidRDefault="00442A45" w:rsidP="00442A45">
            <w:pPr>
              <w:jc w:val="center"/>
              <w:rPr>
                <w:b/>
                <w:bCs/>
              </w:rPr>
            </w:pPr>
            <w:r w:rsidRPr="00442A45">
              <w:rPr>
                <w:b/>
                <w:bCs/>
              </w:rPr>
              <w:t>781.31</w:t>
            </w:r>
          </w:p>
        </w:tc>
        <w:tc>
          <w:tcPr>
            <w:tcW w:w="0" w:type="auto"/>
            <w:tcBorders>
              <w:top w:val="nil"/>
              <w:left w:val="nil"/>
              <w:bottom w:val="single" w:sz="4" w:space="0" w:color="auto"/>
              <w:right w:val="single" w:sz="4" w:space="0" w:color="auto"/>
            </w:tcBorders>
            <w:shd w:val="clear" w:color="auto" w:fill="auto"/>
            <w:noWrap/>
            <w:vAlign w:val="center"/>
            <w:hideMark/>
          </w:tcPr>
          <w:p w14:paraId="0681A0D5" w14:textId="77777777" w:rsidR="00442A45" w:rsidRPr="00442A45" w:rsidRDefault="00442A45" w:rsidP="00442A45">
            <w:pPr>
              <w:jc w:val="center"/>
              <w:rPr>
                <w:b/>
                <w:bCs/>
              </w:rPr>
            </w:pPr>
            <w:r w:rsidRPr="00442A45">
              <w:rPr>
                <w:b/>
                <w:bCs/>
              </w:rPr>
              <w:t>0.07</w:t>
            </w:r>
          </w:p>
        </w:tc>
        <w:tc>
          <w:tcPr>
            <w:tcW w:w="0" w:type="auto"/>
            <w:tcBorders>
              <w:top w:val="nil"/>
              <w:left w:val="nil"/>
              <w:bottom w:val="single" w:sz="4" w:space="0" w:color="auto"/>
              <w:right w:val="single" w:sz="4" w:space="0" w:color="auto"/>
            </w:tcBorders>
            <w:shd w:val="clear" w:color="auto" w:fill="auto"/>
            <w:noWrap/>
            <w:vAlign w:val="center"/>
            <w:hideMark/>
          </w:tcPr>
          <w:p w14:paraId="3603BBC9" w14:textId="77777777" w:rsidR="00442A45" w:rsidRPr="00442A45" w:rsidRDefault="00442A45" w:rsidP="00442A45">
            <w:pPr>
              <w:jc w:val="center"/>
              <w:rPr>
                <w:b/>
                <w:bCs/>
              </w:rPr>
            </w:pPr>
            <w:r w:rsidRPr="00442A45">
              <w:rPr>
                <w:b/>
                <w:bCs/>
              </w:rPr>
              <w:t>32.86</w:t>
            </w:r>
          </w:p>
        </w:tc>
        <w:tc>
          <w:tcPr>
            <w:tcW w:w="0" w:type="auto"/>
            <w:tcBorders>
              <w:top w:val="nil"/>
              <w:left w:val="nil"/>
              <w:bottom w:val="single" w:sz="4" w:space="0" w:color="auto"/>
              <w:right w:val="single" w:sz="4" w:space="0" w:color="auto"/>
            </w:tcBorders>
            <w:shd w:val="clear" w:color="auto" w:fill="auto"/>
            <w:noWrap/>
            <w:vAlign w:val="center"/>
            <w:hideMark/>
          </w:tcPr>
          <w:p w14:paraId="4847CE88" w14:textId="77777777" w:rsidR="00442A45" w:rsidRPr="00442A45" w:rsidRDefault="00442A45" w:rsidP="00442A45">
            <w:pPr>
              <w:jc w:val="center"/>
              <w:rPr>
                <w:b/>
                <w:bCs/>
                <w:i/>
                <w:iCs/>
              </w:rPr>
            </w:pPr>
            <w:r w:rsidRPr="00442A45">
              <w:rPr>
                <w:b/>
                <w:bCs/>
                <w:i/>
                <w:iCs/>
              </w:rPr>
              <w:t>24.16</w:t>
            </w:r>
          </w:p>
        </w:tc>
        <w:tc>
          <w:tcPr>
            <w:tcW w:w="0" w:type="auto"/>
            <w:tcBorders>
              <w:top w:val="nil"/>
              <w:left w:val="nil"/>
              <w:bottom w:val="single" w:sz="4" w:space="0" w:color="auto"/>
              <w:right w:val="single" w:sz="4" w:space="0" w:color="auto"/>
            </w:tcBorders>
            <w:shd w:val="clear" w:color="auto" w:fill="auto"/>
            <w:noWrap/>
            <w:vAlign w:val="center"/>
            <w:hideMark/>
          </w:tcPr>
          <w:p w14:paraId="05CB204F" w14:textId="77777777" w:rsidR="00442A45" w:rsidRPr="00442A45" w:rsidRDefault="00442A45" w:rsidP="00442A45">
            <w:pPr>
              <w:jc w:val="center"/>
              <w:rPr>
                <w:b/>
                <w:bCs/>
                <w:i/>
                <w:iCs/>
              </w:rPr>
            </w:pPr>
            <w:r w:rsidRPr="00442A45">
              <w:rPr>
                <w:b/>
                <w:bCs/>
                <w:i/>
                <w:iCs/>
              </w:rPr>
              <w:t>0.11</w:t>
            </w:r>
          </w:p>
        </w:tc>
        <w:tc>
          <w:tcPr>
            <w:tcW w:w="0" w:type="auto"/>
            <w:tcBorders>
              <w:top w:val="nil"/>
              <w:left w:val="nil"/>
              <w:bottom w:val="single" w:sz="4" w:space="0" w:color="auto"/>
              <w:right w:val="single" w:sz="4" w:space="0" w:color="auto"/>
            </w:tcBorders>
            <w:shd w:val="clear" w:color="auto" w:fill="auto"/>
            <w:noWrap/>
            <w:vAlign w:val="center"/>
            <w:hideMark/>
          </w:tcPr>
          <w:p w14:paraId="5CA33590" w14:textId="77777777" w:rsidR="00442A45" w:rsidRPr="00442A45" w:rsidRDefault="00442A45" w:rsidP="00442A45">
            <w:pPr>
              <w:jc w:val="center"/>
              <w:rPr>
                <w:b/>
                <w:bCs/>
                <w:i/>
                <w:iCs/>
              </w:rPr>
            </w:pPr>
            <w:r w:rsidRPr="00442A45">
              <w:rPr>
                <w:b/>
                <w:bCs/>
                <w:i/>
                <w:iCs/>
              </w:rPr>
              <w:t>1.02</w:t>
            </w:r>
          </w:p>
        </w:tc>
        <w:tc>
          <w:tcPr>
            <w:tcW w:w="0" w:type="auto"/>
            <w:tcBorders>
              <w:top w:val="nil"/>
              <w:left w:val="nil"/>
              <w:bottom w:val="single" w:sz="4" w:space="0" w:color="auto"/>
              <w:right w:val="single" w:sz="8" w:space="0" w:color="auto"/>
            </w:tcBorders>
            <w:shd w:val="clear" w:color="auto" w:fill="auto"/>
            <w:noWrap/>
            <w:vAlign w:val="center"/>
            <w:hideMark/>
          </w:tcPr>
          <w:p w14:paraId="7C4ABE5C" w14:textId="77777777" w:rsidR="00442A45" w:rsidRPr="00442A45" w:rsidRDefault="00442A45" w:rsidP="00442A45">
            <w:pPr>
              <w:jc w:val="center"/>
              <w:rPr>
                <w:b/>
                <w:bCs/>
                <w:i/>
                <w:iCs/>
              </w:rPr>
            </w:pPr>
            <w:r w:rsidRPr="00442A45">
              <w:rPr>
                <w:b/>
                <w:bCs/>
                <w:i/>
                <w:iCs/>
              </w:rPr>
              <w:t>3.09</w:t>
            </w:r>
          </w:p>
        </w:tc>
      </w:tr>
      <w:tr w:rsidR="00442A45" w:rsidRPr="00442A45" w14:paraId="5FEFB65A" w14:textId="77777777" w:rsidTr="00442A45">
        <w:trPr>
          <w:trHeight w:val="267"/>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14:paraId="72B6D55F" w14:textId="77777777" w:rsidR="00442A45" w:rsidRPr="00442A45" w:rsidRDefault="00442A45" w:rsidP="00442A45">
            <w:pPr>
              <w:rPr>
                <w:b/>
                <w:bCs/>
              </w:rPr>
            </w:pPr>
            <w:r w:rsidRPr="00442A45">
              <w:rPr>
                <w:b/>
                <w:bCs/>
              </w:rPr>
              <w:t>УКУПНО ГЈ</w:t>
            </w:r>
          </w:p>
        </w:tc>
        <w:tc>
          <w:tcPr>
            <w:tcW w:w="0" w:type="auto"/>
            <w:tcBorders>
              <w:top w:val="nil"/>
              <w:left w:val="nil"/>
              <w:bottom w:val="single" w:sz="8" w:space="0" w:color="auto"/>
              <w:right w:val="single" w:sz="4" w:space="0" w:color="auto"/>
            </w:tcBorders>
            <w:shd w:val="clear" w:color="000000" w:fill="BFBFBF"/>
            <w:noWrap/>
            <w:vAlign w:val="center"/>
            <w:hideMark/>
          </w:tcPr>
          <w:p w14:paraId="6B249864" w14:textId="77777777" w:rsidR="00442A45" w:rsidRPr="00442A45" w:rsidRDefault="00442A45" w:rsidP="00442A45">
            <w:pPr>
              <w:jc w:val="center"/>
              <w:rPr>
                <w:b/>
                <w:bCs/>
              </w:rPr>
            </w:pPr>
            <w:r w:rsidRPr="00442A45">
              <w:rPr>
                <w:b/>
                <w:bCs/>
              </w:rPr>
              <w:t>3021.13</w:t>
            </w:r>
          </w:p>
        </w:tc>
        <w:tc>
          <w:tcPr>
            <w:tcW w:w="0" w:type="auto"/>
            <w:tcBorders>
              <w:top w:val="nil"/>
              <w:left w:val="nil"/>
              <w:bottom w:val="single" w:sz="8" w:space="0" w:color="auto"/>
              <w:right w:val="single" w:sz="4" w:space="0" w:color="auto"/>
            </w:tcBorders>
            <w:shd w:val="clear" w:color="000000" w:fill="BFBFBF"/>
            <w:noWrap/>
            <w:vAlign w:val="center"/>
            <w:hideMark/>
          </w:tcPr>
          <w:p w14:paraId="75F73055" w14:textId="77777777" w:rsidR="00442A45" w:rsidRPr="00442A45" w:rsidRDefault="00442A45" w:rsidP="00442A45">
            <w:pPr>
              <w:jc w:val="center"/>
              <w:rPr>
                <w:b/>
                <w:bCs/>
              </w:rPr>
            </w:pPr>
            <w:r w:rsidRPr="00442A45">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27061E66" w14:textId="77777777" w:rsidR="00442A45" w:rsidRPr="00442A45" w:rsidRDefault="00442A45" w:rsidP="00442A45">
            <w:pPr>
              <w:jc w:val="center"/>
              <w:rPr>
                <w:b/>
                <w:bCs/>
              </w:rPr>
            </w:pPr>
            <w:r w:rsidRPr="00442A45">
              <w:rPr>
                <w:b/>
                <w:bCs/>
              </w:rPr>
              <w:t>1078010.63</w:t>
            </w:r>
          </w:p>
        </w:tc>
        <w:tc>
          <w:tcPr>
            <w:tcW w:w="0" w:type="auto"/>
            <w:tcBorders>
              <w:top w:val="nil"/>
              <w:left w:val="nil"/>
              <w:bottom w:val="single" w:sz="8" w:space="0" w:color="auto"/>
              <w:right w:val="single" w:sz="4" w:space="0" w:color="auto"/>
            </w:tcBorders>
            <w:shd w:val="clear" w:color="000000" w:fill="BFBFBF"/>
            <w:noWrap/>
            <w:vAlign w:val="center"/>
            <w:hideMark/>
          </w:tcPr>
          <w:p w14:paraId="30C8E9BA" w14:textId="77777777" w:rsidR="00442A45" w:rsidRPr="00442A45" w:rsidRDefault="00442A45" w:rsidP="00442A45">
            <w:pPr>
              <w:jc w:val="center"/>
              <w:rPr>
                <w:b/>
                <w:bCs/>
              </w:rPr>
            </w:pPr>
            <w:r w:rsidRPr="00442A45">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26BB40AA" w14:textId="77777777" w:rsidR="00442A45" w:rsidRPr="00442A45" w:rsidRDefault="00442A45" w:rsidP="00442A45">
            <w:pPr>
              <w:jc w:val="center"/>
              <w:rPr>
                <w:b/>
                <w:bCs/>
              </w:rPr>
            </w:pPr>
            <w:r w:rsidRPr="00442A45">
              <w:rPr>
                <w:b/>
                <w:bCs/>
              </w:rPr>
              <w:t>356.82</w:t>
            </w:r>
          </w:p>
        </w:tc>
        <w:tc>
          <w:tcPr>
            <w:tcW w:w="0" w:type="auto"/>
            <w:tcBorders>
              <w:top w:val="nil"/>
              <w:left w:val="nil"/>
              <w:bottom w:val="single" w:sz="8" w:space="0" w:color="auto"/>
              <w:right w:val="single" w:sz="4" w:space="0" w:color="auto"/>
            </w:tcBorders>
            <w:shd w:val="clear" w:color="000000" w:fill="BFBFBF"/>
            <w:noWrap/>
            <w:vAlign w:val="center"/>
            <w:hideMark/>
          </w:tcPr>
          <w:p w14:paraId="78AC8728" w14:textId="77777777" w:rsidR="00442A45" w:rsidRPr="00442A45" w:rsidRDefault="00442A45" w:rsidP="00442A45">
            <w:pPr>
              <w:jc w:val="center"/>
              <w:rPr>
                <w:b/>
                <w:bCs/>
              </w:rPr>
            </w:pPr>
            <w:r w:rsidRPr="00442A45">
              <w:rPr>
                <w:b/>
                <w:bCs/>
              </w:rPr>
              <w:t>21159.59</w:t>
            </w:r>
          </w:p>
        </w:tc>
        <w:tc>
          <w:tcPr>
            <w:tcW w:w="0" w:type="auto"/>
            <w:tcBorders>
              <w:top w:val="nil"/>
              <w:left w:val="nil"/>
              <w:bottom w:val="single" w:sz="8" w:space="0" w:color="auto"/>
              <w:right w:val="single" w:sz="4" w:space="0" w:color="auto"/>
            </w:tcBorders>
            <w:shd w:val="clear" w:color="000000" w:fill="BFBFBF"/>
            <w:noWrap/>
            <w:vAlign w:val="center"/>
            <w:hideMark/>
          </w:tcPr>
          <w:p w14:paraId="0DC9FBBA" w14:textId="77777777" w:rsidR="00442A45" w:rsidRPr="00442A45" w:rsidRDefault="00442A45" w:rsidP="00442A45">
            <w:pPr>
              <w:jc w:val="center"/>
              <w:rPr>
                <w:b/>
                <w:bCs/>
              </w:rPr>
            </w:pPr>
            <w:r w:rsidRPr="00442A45">
              <w:rPr>
                <w:b/>
                <w:bCs/>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18CABB28" w14:textId="77777777" w:rsidR="00442A45" w:rsidRPr="00442A45" w:rsidRDefault="00442A45" w:rsidP="00442A45">
            <w:pPr>
              <w:jc w:val="center"/>
              <w:rPr>
                <w:b/>
                <w:bCs/>
              </w:rPr>
            </w:pPr>
            <w:r w:rsidRPr="00442A45">
              <w:rPr>
                <w:b/>
                <w:bCs/>
              </w:rPr>
              <w:t>7.00</w:t>
            </w:r>
          </w:p>
        </w:tc>
        <w:tc>
          <w:tcPr>
            <w:tcW w:w="0" w:type="auto"/>
            <w:tcBorders>
              <w:top w:val="nil"/>
              <w:left w:val="nil"/>
              <w:bottom w:val="single" w:sz="8" w:space="0" w:color="auto"/>
              <w:right w:val="single" w:sz="8" w:space="0" w:color="auto"/>
            </w:tcBorders>
            <w:shd w:val="clear" w:color="000000" w:fill="BFBFBF"/>
            <w:noWrap/>
            <w:vAlign w:val="center"/>
            <w:hideMark/>
          </w:tcPr>
          <w:p w14:paraId="347AA3EE" w14:textId="77777777" w:rsidR="00442A45" w:rsidRPr="00442A45" w:rsidRDefault="00442A45" w:rsidP="00442A45">
            <w:pPr>
              <w:jc w:val="center"/>
              <w:rPr>
                <w:b/>
                <w:bCs/>
              </w:rPr>
            </w:pPr>
            <w:r w:rsidRPr="00442A45">
              <w:rPr>
                <w:b/>
                <w:bCs/>
              </w:rPr>
              <w:t>1.96</w:t>
            </w:r>
          </w:p>
        </w:tc>
      </w:tr>
    </w:tbl>
    <w:p w14:paraId="1C849390" w14:textId="77777777" w:rsidR="00720FF0" w:rsidRPr="00D33B57" w:rsidRDefault="00720FF0" w:rsidP="000A54B7">
      <w:pPr>
        <w:ind w:firstLine="720"/>
        <w:jc w:val="both"/>
        <w:rPr>
          <w:color w:val="17365D" w:themeColor="text2" w:themeShade="BF"/>
          <w:sz w:val="16"/>
          <w:szCs w:val="16"/>
          <w:lang w:val="sr-Cyrl-CS"/>
        </w:rPr>
      </w:pPr>
    </w:p>
    <w:p w14:paraId="41002697" w14:textId="63366975" w:rsidR="00D54D8B" w:rsidRPr="00EF4EE5" w:rsidRDefault="000A54B7" w:rsidP="006A5038">
      <w:pPr>
        <w:ind w:firstLine="720"/>
        <w:jc w:val="both"/>
        <w:rPr>
          <w:sz w:val="24"/>
          <w:szCs w:val="24"/>
          <w:lang w:val="ru-RU"/>
        </w:rPr>
      </w:pPr>
      <w:r w:rsidRPr="002C740B">
        <w:rPr>
          <w:sz w:val="24"/>
          <w:szCs w:val="24"/>
          <w:lang w:val="sl-SI"/>
        </w:rPr>
        <w:lastRenderedPageBreak/>
        <w:t>Од укупне обрасле површине ове газдинске јединице, према очуваности</w:t>
      </w:r>
      <w:r w:rsidR="007406D4">
        <w:rPr>
          <w:sz w:val="24"/>
          <w:szCs w:val="24"/>
          <w:lang w:val="sl-SI"/>
        </w:rPr>
        <w:t xml:space="preserve"> </w:t>
      </w:r>
      <w:r w:rsidR="00C96C51">
        <w:rPr>
          <w:sz w:val="24"/>
          <w:szCs w:val="24"/>
          <w:lang w:val="sl-SI"/>
        </w:rPr>
        <w:t>94,82</w:t>
      </w:r>
      <w:r w:rsidRPr="002C740B">
        <w:rPr>
          <w:sz w:val="24"/>
          <w:szCs w:val="24"/>
          <w:lang w:val="sl-SI"/>
        </w:rPr>
        <w:t>% су очуване састојине</w:t>
      </w:r>
      <w:r w:rsidR="00C96C51">
        <w:rPr>
          <w:sz w:val="24"/>
          <w:szCs w:val="24"/>
          <w:lang w:val="sl-SI"/>
        </w:rPr>
        <w:t xml:space="preserve"> </w:t>
      </w:r>
      <w:r w:rsidR="00C96C51">
        <w:rPr>
          <w:sz w:val="24"/>
          <w:szCs w:val="24"/>
          <w:lang w:val="sr-Latn-RS"/>
        </w:rPr>
        <w:t>4,3</w:t>
      </w:r>
      <w:r w:rsidR="0055651C">
        <w:rPr>
          <w:sz w:val="24"/>
          <w:szCs w:val="24"/>
          <w:lang w:val="sr-Latn-RS"/>
        </w:rPr>
        <w:t>9</w:t>
      </w:r>
      <w:r w:rsidRPr="002C740B">
        <w:rPr>
          <w:sz w:val="24"/>
          <w:szCs w:val="24"/>
          <w:lang w:val="sl-SI"/>
        </w:rPr>
        <w:t xml:space="preserve">% </w:t>
      </w:r>
      <w:r w:rsidRPr="002C740B">
        <w:rPr>
          <w:sz w:val="24"/>
          <w:szCs w:val="24"/>
          <w:lang w:val="sr-Cyrl-CS"/>
        </w:rPr>
        <w:t xml:space="preserve">су </w:t>
      </w:r>
      <w:r w:rsidRPr="002C740B">
        <w:rPr>
          <w:sz w:val="24"/>
          <w:szCs w:val="24"/>
          <w:lang w:val="sl-SI"/>
        </w:rPr>
        <w:t>разређене</w:t>
      </w:r>
      <w:r w:rsidR="00C96C51">
        <w:rPr>
          <w:sz w:val="24"/>
          <w:szCs w:val="24"/>
          <w:lang w:val="sl-SI"/>
        </w:rPr>
        <w:t xml:space="preserve"> 0,79</w:t>
      </w:r>
      <w:r w:rsidR="002F700F" w:rsidRPr="002C740B">
        <w:rPr>
          <w:sz w:val="24"/>
          <w:szCs w:val="24"/>
          <w:lang w:val="sl-SI"/>
        </w:rPr>
        <w:t>% су девастиране састојине</w:t>
      </w:r>
      <w:r w:rsidRPr="00EF4EE5">
        <w:rPr>
          <w:sz w:val="24"/>
          <w:szCs w:val="24"/>
          <w:lang w:val="ru-RU"/>
        </w:rPr>
        <w:t>.</w:t>
      </w:r>
    </w:p>
    <w:p w14:paraId="3DD539DC" w14:textId="77777777" w:rsidR="00460D72" w:rsidRPr="00B80641" w:rsidRDefault="00460D72" w:rsidP="00460D72">
      <w:pPr>
        <w:ind w:firstLine="720"/>
        <w:jc w:val="both"/>
        <w:rPr>
          <w:sz w:val="24"/>
          <w:lang w:val="sl-SI"/>
        </w:rPr>
      </w:pPr>
      <w:r w:rsidRPr="00B80641">
        <w:rPr>
          <w:sz w:val="24"/>
          <w:lang w:val="sl-SI"/>
        </w:rPr>
        <w:t xml:space="preserve">Нa oснoву дaтoг прeглeдa мoжe сe уoчити дa прeмa пoрeклу нajвeћe учeшћe зaузимajу </w:t>
      </w:r>
      <w:r w:rsidR="00A21A13" w:rsidRPr="00EF4EE5">
        <w:rPr>
          <w:sz w:val="24"/>
          <w:lang w:val="ru-RU"/>
        </w:rPr>
        <w:t>високе састојине</w:t>
      </w:r>
      <w:r w:rsidRPr="00B80641">
        <w:rPr>
          <w:sz w:val="24"/>
          <w:lang w:val="sl-SI"/>
        </w:rPr>
        <w:t>, кoje</w:t>
      </w:r>
      <w:r w:rsidR="00D22D5C">
        <w:rPr>
          <w:sz w:val="24"/>
          <w:lang w:val="sr-Cyrl-RS"/>
        </w:rPr>
        <w:t xml:space="preserve"> </w:t>
      </w:r>
      <w:r w:rsidRPr="00B80641">
        <w:rPr>
          <w:sz w:val="24"/>
          <w:lang w:val="sl-SI"/>
        </w:rPr>
        <w:t>ћ</w:t>
      </w:r>
      <w:r>
        <w:rPr>
          <w:sz w:val="24"/>
          <w:lang w:val="sl-SI"/>
        </w:rPr>
        <w:t>e</w:t>
      </w:r>
      <w:r w:rsidRPr="00B80641">
        <w:rPr>
          <w:sz w:val="24"/>
          <w:lang w:val="sl-SI"/>
        </w:rPr>
        <w:t xml:space="preserve"> прaвилним мeрaмa нeгe, oмoгућити oвим сaстojинaмa мaксимaлнo искoришћeњe прoизвoдних пoтeнциjaлa стaништa уз мaксимaлну прoизвoдњу дрвнe мaсe и прирaстa. </w:t>
      </w:r>
    </w:p>
    <w:p w14:paraId="38197FF1" w14:textId="77777777" w:rsidR="00460D72" w:rsidRPr="00EF4EE5" w:rsidRDefault="00460D72" w:rsidP="006A5038">
      <w:pPr>
        <w:ind w:firstLine="720"/>
        <w:jc w:val="both"/>
        <w:rPr>
          <w:sz w:val="24"/>
          <w:szCs w:val="24"/>
          <w:lang w:val="ru-RU"/>
        </w:rPr>
      </w:pPr>
    </w:p>
    <w:p w14:paraId="454E2448" w14:textId="77777777" w:rsidR="000C0206" w:rsidRPr="00EF4EE5" w:rsidRDefault="00F55678" w:rsidP="000A54B7">
      <w:pPr>
        <w:jc w:val="center"/>
        <w:rPr>
          <w:b/>
          <w:i/>
          <w:sz w:val="28"/>
          <w:szCs w:val="28"/>
          <w:lang w:val="ru-RU"/>
        </w:rPr>
      </w:pPr>
      <w:r>
        <w:rPr>
          <w:b/>
          <w:i/>
          <w:sz w:val="28"/>
          <w:szCs w:val="28"/>
          <w:lang w:val="sl-SI"/>
        </w:rPr>
        <w:t>5.</w:t>
      </w:r>
      <w:r w:rsidRPr="00EF4EE5">
        <w:rPr>
          <w:b/>
          <w:i/>
          <w:sz w:val="28"/>
          <w:szCs w:val="28"/>
          <w:lang w:val="ru-RU"/>
        </w:rPr>
        <w:t>5.</w:t>
      </w:r>
      <w:r w:rsidR="000A54B7" w:rsidRPr="00B43A46">
        <w:rPr>
          <w:b/>
          <w:i/>
          <w:sz w:val="28"/>
          <w:szCs w:val="28"/>
          <w:lang w:val="sl-SI"/>
        </w:rPr>
        <w:t xml:space="preserve"> Стање састојина по </w:t>
      </w:r>
      <w:r w:rsidR="000A54B7" w:rsidRPr="00B43A46">
        <w:rPr>
          <w:b/>
          <w:i/>
          <w:sz w:val="28"/>
          <w:szCs w:val="28"/>
          <w:lang w:val="sr-Cyrl-CS"/>
        </w:rPr>
        <w:t>мешовитости</w:t>
      </w:r>
    </w:p>
    <w:p w14:paraId="61D2AEED" w14:textId="77777777" w:rsidR="000A54B7" w:rsidRPr="00D33B57" w:rsidRDefault="000A54B7" w:rsidP="000A54B7">
      <w:pPr>
        <w:jc w:val="both"/>
        <w:rPr>
          <w:color w:val="17365D" w:themeColor="text2" w:themeShade="BF"/>
          <w:sz w:val="12"/>
          <w:szCs w:val="12"/>
          <w:lang w:val="sr-Cyrl-CS"/>
        </w:rPr>
      </w:pPr>
    </w:p>
    <w:p w14:paraId="6A8DB2F4" w14:textId="77777777" w:rsidR="00DB63D8" w:rsidRPr="00D33B57" w:rsidRDefault="00DB63D8" w:rsidP="000A54B7">
      <w:pPr>
        <w:jc w:val="both"/>
        <w:rPr>
          <w:color w:val="17365D" w:themeColor="text2" w:themeShade="BF"/>
          <w:sz w:val="12"/>
          <w:szCs w:val="12"/>
          <w:lang w:val="sr-Cyrl-CS"/>
        </w:rPr>
      </w:pPr>
    </w:p>
    <w:p w14:paraId="59173A51" w14:textId="77777777" w:rsidR="000A54B7" w:rsidRDefault="000A54B7" w:rsidP="000A54B7">
      <w:pPr>
        <w:rPr>
          <w:b/>
          <w:i/>
          <w:sz w:val="16"/>
          <w:szCs w:val="16"/>
          <w:lang w:val="sl-SI"/>
        </w:rPr>
      </w:pPr>
      <w:r w:rsidRPr="00B43A46">
        <w:rPr>
          <w:b/>
          <w:i/>
          <w:sz w:val="16"/>
          <w:szCs w:val="16"/>
          <w:lang w:val="sl-SI"/>
        </w:rPr>
        <w:t>Рекапитулација по мешовитости за ГЈ</w:t>
      </w:r>
    </w:p>
    <w:tbl>
      <w:tblPr>
        <w:tblW w:w="0" w:type="auto"/>
        <w:jc w:val="center"/>
        <w:tblLook w:val="04A0" w:firstRow="1" w:lastRow="0" w:firstColumn="1" w:lastColumn="0" w:noHBand="0" w:noVBand="1"/>
      </w:tblPr>
      <w:tblGrid>
        <w:gridCol w:w="1968"/>
        <w:gridCol w:w="801"/>
        <w:gridCol w:w="801"/>
        <w:gridCol w:w="1071"/>
        <w:gridCol w:w="801"/>
        <w:gridCol w:w="801"/>
        <w:gridCol w:w="891"/>
        <w:gridCol w:w="801"/>
        <w:gridCol w:w="942"/>
        <w:gridCol w:w="826"/>
      </w:tblGrid>
      <w:tr w:rsidR="007E3AAF" w:rsidRPr="00B23AC5" w14:paraId="478C4AEC" w14:textId="77777777" w:rsidTr="00B23AC5">
        <w:trPr>
          <w:trHeight w:val="255"/>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32295C4F" w14:textId="77777777" w:rsidR="005D5F60" w:rsidRPr="00B23AC5" w:rsidRDefault="005D5F60" w:rsidP="005D5F60">
            <w:pPr>
              <w:jc w:val="center"/>
              <w:rPr>
                <w:b/>
                <w:bCs/>
                <w:sz w:val="18"/>
                <w:szCs w:val="18"/>
              </w:rPr>
            </w:pPr>
            <w:r w:rsidRPr="00B23AC5">
              <w:rPr>
                <w:b/>
                <w:bCs/>
                <w:sz w:val="18"/>
                <w:szCs w:val="18"/>
              </w:rPr>
              <w:t>Газдинска класа</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14:paraId="77C722AE" w14:textId="77777777" w:rsidR="005D5F60" w:rsidRPr="00B23AC5" w:rsidRDefault="005D5F60" w:rsidP="005D5F60">
            <w:pPr>
              <w:jc w:val="center"/>
              <w:rPr>
                <w:b/>
                <w:bCs/>
                <w:sz w:val="18"/>
                <w:szCs w:val="18"/>
              </w:rPr>
            </w:pPr>
            <w:r w:rsidRPr="00B23AC5">
              <w:rPr>
                <w:b/>
                <w:bCs/>
                <w:sz w:val="18"/>
                <w:szCs w:val="18"/>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14:paraId="2D8A6134" w14:textId="77777777" w:rsidR="005D5F60" w:rsidRPr="00B23AC5" w:rsidRDefault="005D5F60" w:rsidP="005D5F60">
            <w:pPr>
              <w:jc w:val="center"/>
              <w:rPr>
                <w:b/>
                <w:bCs/>
                <w:sz w:val="18"/>
                <w:szCs w:val="18"/>
              </w:rPr>
            </w:pPr>
            <w:r w:rsidRPr="00B23AC5">
              <w:rPr>
                <w:b/>
                <w:bCs/>
                <w:sz w:val="18"/>
                <w:szCs w:val="18"/>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14:paraId="30BFC243" w14:textId="77777777" w:rsidR="005D5F60" w:rsidRPr="00B23AC5" w:rsidRDefault="005D5F60" w:rsidP="005D5F60">
            <w:pPr>
              <w:jc w:val="center"/>
              <w:rPr>
                <w:b/>
                <w:bCs/>
                <w:sz w:val="18"/>
                <w:szCs w:val="18"/>
              </w:rPr>
            </w:pPr>
            <w:r w:rsidRPr="00B23AC5">
              <w:rPr>
                <w:b/>
                <w:bCs/>
                <w:sz w:val="18"/>
                <w:szCs w:val="18"/>
              </w:rPr>
              <w:t>Запремински прираст</w:t>
            </w:r>
          </w:p>
        </w:tc>
      </w:tr>
      <w:tr w:rsidR="005D5F60" w:rsidRPr="00B23AC5" w14:paraId="116C1777" w14:textId="77777777" w:rsidTr="00B23AC5">
        <w:trPr>
          <w:trHeight w:val="255"/>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C231D9E" w14:textId="77777777" w:rsidR="005D5F60" w:rsidRPr="00B23AC5" w:rsidRDefault="005D5F60" w:rsidP="005D5F60">
            <w:pPr>
              <w:rPr>
                <w:b/>
                <w:bCs/>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14:paraId="1A342718" w14:textId="77777777" w:rsidR="005D5F60" w:rsidRPr="00B23AC5" w:rsidRDefault="005D5F60" w:rsidP="005D5F60">
            <w:pPr>
              <w:jc w:val="center"/>
              <w:rPr>
                <w:b/>
                <w:bCs/>
                <w:sz w:val="18"/>
                <w:szCs w:val="18"/>
              </w:rPr>
            </w:pPr>
            <w:r w:rsidRPr="00B23AC5">
              <w:rPr>
                <w:b/>
                <w:bCs/>
                <w:sz w:val="18"/>
                <w:szCs w:val="18"/>
              </w:rPr>
              <w:t>Pha</w:t>
            </w:r>
          </w:p>
        </w:tc>
        <w:tc>
          <w:tcPr>
            <w:tcW w:w="0" w:type="auto"/>
            <w:tcBorders>
              <w:top w:val="nil"/>
              <w:left w:val="nil"/>
              <w:bottom w:val="single" w:sz="4" w:space="0" w:color="auto"/>
              <w:right w:val="single" w:sz="4" w:space="0" w:color="auto"/>
            </w:tcBorders>
            <w:shd w:val="clear" w:color="000000" w:fill="BFBFBF"/>
            <w:noWrap/>
            <w:vAlign w:val="center"/>
            <w:hideMark/>
          </w:tcPr>
          <w:p w14:paraId="5DCC7E63" w14:textId="77777777" w:rsidR="005D5F60" w:rsidRPr="00B23AC5" w:rsidRDefault="005D5F60" w:rsidP="005D5F60">
            <w:pPr>
              <w:jc w:val="center"/>
              <w:rPr>
                <w:b/>
                <w:bCs/>
                <w:sz w:val="18"/>
                <w:szCs w:val="18"/>
              </w:rPr>
            </w:pPr>
            <w:r w:rsidRPr="00B23AC5">
              <w:rPr>
                <w:b/>
                <w:bCs/>
                <w:sz w:val="18"/>
                <w:szCs w:val="18"/>
              </w:rPr>
              <w:t>P %</w:t>
            </w:r>
          </w:p>
        </w:tc>
        <w:tc>
          <w:tcPr>
            <w:tcW w:w="0" w:type="auto"/>
            <w:tcBorders>
              <w:top w:val="nil"/>
              <w:left w:val="nil"/>
              <w:bottom w:val="single" w:sz="4" w:space="0" w:color="auto"/>
              <w:right w:val="single" w:sz="4" w:space="0" w:color="auto"/>
            </w:tcBorders>
            <w:shd w:val="clear" w:color="000000" w:fill="BFBFBF"/>
            <w:noWrap/>
            <w:vAlign w:val="center"/>
            <w:hideMark/>
          </w:tcPr>
          <w:p w14:paraId="09197E6D" w14:textId="77777777" w:rsidR="005D5F60" w:rsidRPr="00B23AC5" w:rsidRDefault="005D5F60" w:rsidP="005D5F60">
            <w:pPr>
              <w:jc w:val="center"/>
              <w:rPr>
                <w:b/>
                <w:bCs/>
                <w:sz w:val="18"/>
                <w:szCs w:val="18"/>
              </w:rPr>
            </w:pPr>
            <w:r w:rsidRPr="00B23AC5">
              <w:rPr>
                <w:b/>
                <w:bCs/>
                <w:sz w:val="18"/>
                <w:szCs w:val="18"/>
              </w:rPr>
              <w:t>V m3</w:t>
            </w:r>
          </w:p>
        </w:tc>
        <w:tc>
          <w:tcPr>
            <w:tcW w:w="0" w:type="auto"/>
            <w:tcBorders>
              <w:top w:val="nil"/>
              <w:left w:val="nil"/>
              <w:bottom w:val="single" w:sz="4" w:space="0" w:color="auto"/>
              <w:right w:val="single" w:sz="4" w:space="0" w:color="auto"/>
            </w:tcBorders>
            <w:shd w:val="clear" w:color="000000" w:fill="BFBFBF"/>
            <w:noWrap/>
            <w:vAlign w:val="center"/>
            <w:hideMark/>
          </w:tcPr>
          <w:p w14:paraId="3213C2A3" w14:textId="77777777" w:rsidR="005D5F60" w:rsidRPr="00B23AC5" w:rsidRDefault="005D5F60" w:rsidP="005D5F60">
            <w:pPr>
              <w:jc w:val="center"/>
              <w:rPr>
                <w:b/>
                <w:bCs/>
                <w:sz w:val="18"/>
                <w:szCs w:val="18"/>
              </w:rPr>
            </w:pPr>
            <w:r w:rsidRPr="00B23AC5">
              <w:rPr>
                <w:b/>
                <w:bCs/>
                <w:sz w:val="18"/>
                <w:szCs w:val="18"/>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3B1EB30B" w14:textId="77777777" w:rsidR="005D5F60" w:rsidRPr="00B23AC5" w:rsidRDefault="005D5F60" w:rsidP="005D5F60">
            <w:pPr>
              <w:jc w:val="center"/>
              <w:rPr>
                <w:b/>
                <w:bCs/>
                <w:sz w:val="18"/>
                <w:szCs w:val="18"/>
              </w:rPr>
            </w:pPr>
            <w:r w:rsidRPr="00B23AC5">
              <w:rPr>
                <w:b/>
                <w:bCs/>
                <w:sz w:val="18"/>
                <w:szCs w:val="18"/>
              </w:rPr>
              <w:t>V/Ha</w:t>
            </w:r>
          </w:p>
        </w:tc>
        <w:tc>
          <w:tcPr>
            <w:tcW w:w="0" w:type="auto"/>
            <w:tcBorders>
              <w:top w:val="nil"/>
              <w:left w:val="nil"/>
              <w:bottom w:val="single" w:sz="4" w:space="0" w:color="auto"/>
              <w:right w:val="single" w:sz="4" w:space="0" w:color="auto"/>
            </w:tcBorders>
            <w:shd w:val="clear" w:color="000000" w:fill="BFBFBF"/>
            <w:noWrap/>
            <w:vAlign w:val="center"/>
            <w:hideMark/>
          </w:tcPr>
          <w:p w14:paraId="23C77FF2" w14:textId="77777777" w:rsidR="005D5F60" w:rsidRPr="00B23AC5" w:rsidRDefault="005D5F60" w:rsidP="005D5F60">
            <w:pPr>
              <w:jc w:val="center"/>
              <w:rPr>
                <w:b/>
                <w:bCs/>
                <w:sz w:val="18"/>
                <w:szCs w:val="18"/>
              </w:rPr>
            </w:pPr>
            <w:r w:rsidRPr="00B23AC5">
              <w:rPr>
                <w:b/>
                <w:bCs/>
                <w:sz w:val="18"/>
                <w:szCs w:val="18"/>
              </w:rPr>
              <w:t>iv m3</w:t>
            </w:r>
          </w:p>
        </w:tc>
        <w:tc>
          <w:tcPr>
            <w:tcW w:w="0" w:type="auto"/>
            <w:tcBorders>
              <w:top w:val="nil"/>
              <w:left w:val="nil"/>
              <w:bottom w:val="single" w:sz="4" w:space="0" w:color="auto"/>
              <w:right w:val="single" w:sz="4" w:space="0" w:color="auto"/>
            </w:tcBorders>
            <w:shd w:val="clear" w:color="000000" w:fill="BFBFBF"/>
            <w:noWrap/>
            <w:vAlign w:val="center"/>
            <w:hideMark/>
          </w:tcPr>
          <w:p w14:paraId="37841D50" w14:textId="77777777" w:rsidR="005D5F60" w:rsidRPr="00B23AC5" w:rsidRDefault="005D5F60" w:rsidP="005D5F60">
            <w:pPr>
              <w:jc w:val="center"/>
              <w:rPr>
                <w:b/>
                <w:bCs/>
                <w:sz w:val="18"/>
                <w:szCs w:val="18"/>
              </w:rPr>
            </w:pPr>
            <w:r w:rsidRPr="00B23AC5">
              <w:rPr>
                <w:b/>
                <w:bCs/>
                <w:sz w:val="18"/>
                <w:szCs w:val="18"/>
              </w:rPr>
              <w:t>iv %</w:t>
            </w:r>
          </w:p>
        </w:tc>
        <w:tc>
          <w:tcPr>
            <w:tcW w:w="0" w:type="auto"/>
            <w:tcBorders>
              <w:top w:val="nil"/>
              <w:left w:val="nil"/>
              <w:bottom w:val="single" w:sz="4" w:space="0" w:color="auto"/>
              <w:right w:val="single" w:sz="4" w:space="0" w:color="auto"/>
            </w:tcBorders>
            <w:shd w:val="clear" w:color="000000" w:fill="BFBFBF"/>
            <w:noWrap/>
            <w:vAlign w:val="center"/>
            <w:hideMark/>
          </w:tcPr>
          <w:p w14:paraId="62655AF4" w14:textId="77777777" w:rsidR="005D5F60" w:rsidRPr="00B23AC5" w:rsidRDefault="005D5F60" w:rsidP="005D5F60">
            <w:pPr>
              <w:jc w:val="center"/>
              <w:rPr>
                <w:b/>
                <w:bCs/>
                <w:sz w:val="18"/>
                <w:szCs w:val="18"/>
              </w:rPr>
            </w:pPr>
            <w:r w:rsidRPr="00B23AC5">
              <w:rPr>
                <w:b/>
                <w:bCs/>
                <w:sz w:val="18"/>
                <w:szCs w:val="18"/>
              </w:rPr>
              <w:t>ivt m3/ha</w:t>
            </w:r>
          </w:p>
        </w:tc>
        <w:tc>
          <w:tcPr>
            <w:tcW w:w="0" w:type="auto"/>
            <w:tcBorders>
              <w:top w:val="nil"/>
              <w:left w:val="nil"/>
              <w:bottom w:val="single" w:sz="4" w:space="0" w:color="auto"/>
              <w:right w:val="single" w:sz="8" w:space="0" w:color="auto"/>
            </w:tcBorders>
            <w:shd w:val="clear" w:color="000000" w:fill="BFBFBF"/>
            <w:vAlign w:val="center"/>
            <w:hideMark/>
          </w:tcPr>
          <w:p w14:paraId="655F3B20" w14:textId="77777777" w:rsidR="005D5F60" w:rsidRPr="00B23AC5" w:rsidRDefault="005D5F60" w:rsidP="005D5F60">
            <w:pPr>
              <w:jc w:val="center"/>
              <w:rPr>
                <w:b/>
                <w:bCs/>
                <w:sz w:val="18"/>
                <w:szCs w:val="18"/>
              </w:rPr>
            </w:pPr>
            <w:r w:rsidRPr="00B23AC5">
              <w:rPr>
                <w:b/>
                <w:bCs/>
                <w:sz w:val="18"/>
                <w:szCs w:val="18"/>
              </w:rPr>
              <w:t>Iv</w:t>
            </w:r>
          </w:p>
        </w:tc>
      </w:tr>
      <w:tr w:rsidR="007E3AAF" w:rsidRPr="00B23AC5" w14:paraId="0810C80B"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CCE5BA" w14:textId="77777777" w:rsidR="005D5F60" w:rsidRPr="00B23AC5" w:rsidRDefault="005D5F60" w:rsidP="005D5F60">
            <w:pPr>
              <w:jc w:val="center"/>
              <w:rPr>
                <w:color w:val="000000"/>
                <w:sz w:val="18"/>
                <w:szCs w:val="18"/>
              </w:rPr>
            </w:pPr>
            <w:r w:rsidRPr="00B23AC5">
              <w:rPr>
                <w:color w:val="000000"/>
                <w:sz w:val="18"/>
                <w:szCs w:val="18"/>
              </w:rPr>
              <w:t>10 351 421</w:t>
            </w:r>
          </w:p>
        </w:tc>
        <w:tc>
          <w:tcPr>
            <w:tcW w:w="0" w:type="auto"/>
            <w:tcBorders>
              <w:top w:val="nil"/>
              <w:left w:val="nil"/>
              <w:bottom w:val="single" w:sz="4" w:space="0" w:color="auto"/>
              <w:right w:val="single" w:sz="4" w:space="0" w:color="auto"/>
            </w:tcBorders>
            <w:shd w:val="clear" w:color="auto" w:fill="auto"/>
            <w:noWrap/>
            <w:vAlign w:val="bottom"/>
            <w:hideMark/>
          </w:tcPr>
          <w:p w14:paraId="219604F0" w14:textId="77777777" w:rsidR="005D5F60" w:rsidRPr="00B23AC5" w:rsidRDefault="005D5F60" w:rsidP="005D5F60">
            <w:pPr>
              <w:jc w:val="center"/>
              <w:rPr>
                <w:color w:val="000000"/>
                <w:sz w:val="18"/>
                <w:szCs w:val="18"/>
              </w:rPr>
            </w:pPr>
            <w:r w:rsidRPr="00B23AC5">
              <w:rPr>
                <w:color w:val="000000"/>
                <w:sz w:val="18"/>
                <w:szCs w:val="18"/>
              </w:rPr>
              <w:t>71.2</w:t>
            </w:r>
          </w:p>
        </w:tc>
        <w:tc>
          <w:tcPr>
            <w:tcW w:w="0" w:type="auto"/>
            <w:tcBorders>
              <w:top w:val="nil"/>
              <w:left w:val="nil"/>
              <w:bottom w:val="single" w:sz="4" w:space="0" w:color="auto"/>
              <w:right w:val="single" w:sz="4" w:space="0" w:color="auto"/>
            </w:tcBorders>
            <w:shd w:val="clear" w:color="auto" w:fill="auto"/>
            <w:noWrap/>
            <w:vAlign w:val="center"/>
            <w:hideMark/>
          </w:tcPr>
          <w:p w14:paraId="1348221D" w14:textId="77777777" w:rsidR="005D5F60" w:rsidRPr="00B23AC5" w:rsidRDefault="005D5F60" w:rsidP="005D5F60">
            <w:pPr>
              <w:jc w:val="center"/>
              <w:rPr>
                <w:sz w:val="18"/>
                <w:szCs w:val="18"/>
              </w:rPr>
            </w:pPr>
            <w:r w:rsidRPr="00B23AC5">
              <w:rPr>
                <w:sz w:val="18"/>
                <w:szCs w:val="18"/>
              </w:rPr>
              <w:t>2.36</w:t>
            </w:r>
          </w:p>
        </w:tc>
        <w:tc>
          <w:tcPr>
            <w:tcW w:w="0" w:type="auto"/>
            <w:tcBorders>
              <w:top w:val="nil"/>
              <w:left w:val="nil"/>
              <w:bottom w:val="single" w:sz="4" w:space="0" w:color="auto"/>
              <w:right w:val="single" w:sz="4" w:space="0" w:color="auto"/>
            </w:tcBorders>
            <w:shd w:val="clear" w:color="auto" w:fill="auto"/>
            <w:noWrap/>
            <w:vAlign w:val="bottom"/>
            <w:hideMark/>
          </w:tcPr>
          <w:p w14:paraId="51516B7B" w14:textId="77777777" w:rsidR="005D5F60" w:rsidRPr="00B23AC5" w:rsidRDefault="005D5F60" w:rsidP="005D5F60">
            <w:pPr>
              <w:jc w:val="center"/>
              <w:rPr>
                <w:color w:val="000000"/>
                <w:sz w:val="18"/>
                <w:szCs w:val="18"/>
              </w:rPr>
            </w:pPr>
            <w:r w:rsidRPr="00B23AC5">
              <w:rPr>
                <w:color w:val="000000"/>
                <w:sz w:val="18"/>
                <w:szCs w:val="18"/>
              </w:rPr>
              <w:t>27108.2</w:t>
            </w:r>
          </w:p>
        </w:tc>
        <w:tc>
          <w:tcPr>
            <w:tcW w:w="0" w:type="auto"/>
            <w:tcBorders>
              <w:top w:val="nil"/>
              <w:left w:val="nil"/>
              <w:bottom w:val="single" w:sz="4" w:space="0" w:color="auto"/>
              <w:right w:val="single" w:sz="4" w:space="0" w:color="auto"/>
            </w:tcBorders>
            <w:shd w:val="clear" w:color="auto" w:fill="auto"/>
            <w:noWrap/>
            <w:vAlign w:val="center"/>
            <w:hideMark/>
          </w:tcPr>
          <w:p w14:paraId="3B952952" w14:textId="77777777" w:rsidR="005D5F60" w:rsidRPr="00B23AC5" w:rsidRDefault="005D5F60" w:rsidP="005D5F60">
            <w:pPr>
              <w:jc w:val="center"/>
              <w:rPr>
                <w:sz w:val="18"/>
                <w:szCs w:val="18"/>
              </w:rPr>
            </w:pPr>
            <w:r w:rsidRPr="00B23AC5">
              <w:rPr>
                <w:sz w:val="18"/>
                <w:szCs w:val="18"/>
              </w:rPr>
              <w:t>2.51</w:t>
            </w:r>
          </w:p>
        </w:tc>
        <w:tc>
          <w:tcPr>
            <w:tcW w:w="0" w:type="auto"/>
            <w:tcBorders>
              <w:top w:val="nil"/>
              <w:left w:val="nil"/>
              <w:bottom w:val="single" w:sz="4" w:space="0" w:color="auto"/>
              <w:right w:val="single" w:sz="4" w:space="0" w:color="auto"/>
            </w:tcBorders>
            <w:shd w:val="clear" w:color="auto" w:fill="auto"/>
            <w:noWrap/>
            <w:vAlign w:val="center"/>
            <w:hideMark/>
          </w:tcPr>
          <w:p w14:paraId="645F0E3F" w14:textId="77777777" w:rsidR="005D5F60" w:rsidRPr="00B23AC5" w:rsidRDefault="005D5F60" w:rsidP="005D5F60">
            <w:pPr>
              <w:jc w:val="center"/>
              <w:rPr>
                <w:sz w:val="18"/>
                <w:szCs w:val="18"/>
              </w:rPr>
            </w:pPr>
            <w:r w:rsidRPr="00B23AC5">
              <w:rPr>
                <w:sz w:val="18"/>
                <w:szCs w:val="18"/>
              </w:rPr>
              <w:t>380.84</w:t>
            </w:r>
          </w:p>
        </w:tc>
        <w:tc>
          <w:tcPr>
            <w:tcW w:w="0" w:type="auto"/>
            <w:tcBorders>
              <w:top w:val="nil"/>
              <w:left w:val="nil"/>
              <w:bottom w:val="single" w:sz="4" w:space="0" w:color="auto"/>
              <w:right w:val="single" w:sz="4" w:space="0" w:color="auto"/>
            </w:tcBorders>
            <w:shd w:val="clear" w:color="auto" w:fill="auto"/>
            <w:noWrap/>
            <w:vAlign w:val="bottom"/>
            <w:hideMark/>
          </w:tcPr>
          <w:p w14:paraId="2DB27076" w14:textId="77777777" w:rsidR="005D5F60" w:rsidRPr="00B23AC5" w:rsidRDefault="005D5F60" w:rsidP="005D5F60">
            <w:pPr>
              <w:jc w:val="center"/>
              <w:rPr>
                <w:color w:val="000000"/>
                <w:sz w:val="18"/>
                <w:szCs w:val="18"/>
              </w:rPr>
            </w:pPr>
            <w:r w:rsidRPr="00B23AC5">
              <w:rPr>
                <w:color w:val="000000"/>
                <w:sz w:val="18"/>
                <w:szCs w:val="18"/>
              </w:rPr>
              <w:t>526.4</w:t>
            </w:r>
          </w:p>
        </w:tc>
        <w:tc>
          <w:tcPr>
            <w:tcW w:w="0" w:type="auto"/>
            <w:tcBorders>
              <w:top w:val="nil"/>
              <w:left w:val="nil"/>
              <w:bottom w:val="single" w:sz="4" w:space="0" w:color="auto"/>
              <w:right w:val="single" w:sz="4" w:space="0" w:color="auto"/>
            </w:tcBorders>
            <w:shd w:val="clear" w:color="auto" w:fill="auto"/>
            <w:noWrap/>
            <w:vAlign w:val="center"/>
            <w:hideMark/>
          </w:tcPr>
          <w:p w14:paraId="31913616" w14:textId="77777777" w:rsidR="005D5F60" w:rsidRPr="00B23AC5" w:rsidRDefault="005D5F60" w:rsidP="005D5F60">
            <w:pPr>
              <w:jc w:val="center"/>
              <w:rPr>
                <w:sz w:val="18"/>
                <w:szCs w:val="18"/>
              </w:rPr>
            </w:pPr>
            <w:r w:rsidRPr="00B23AC5">
              <w:rPr>
                <w:sz w:val="18"/>
                <w:szCs w:val="18"/>
              </w:rPr>
              <w:t>2.49</w:t>
            </w:r>
          </w:p>
        </w:tc>
        <w:tc>
          <w:tcPr>
            <w:tcW w:w="0" w:type="auto"/>
            <w:tcBorders>
              <w:top w:val="nil"/>
              <w:left w:val="nil"/>
              <w:bottom w:val="single" w:sz="4" w:space="0" w:color="auto"/>
              <w:right w:val="single" w:sz="4" w:space="0" w:color="auto"/>
            </w:tcBorders>
            <w:shd w:val="clear" w:color="auto" w:fill="auto"/>
            <w:noWrap/>
            <w:vAlign w:val="center"/>
            <w:hideMark/>
          </w:tcPr>
          <w:p w14:paraId="2AD4ADF4" w14:textId="77777777" w:rsidR="005D5F60" w:rsidRPr="00B23AC5" w:rsidRDefault="005D5F60" w:rsidP="005D5F60">
            <w:pPr>
              <w:jc w:val="center"/>
              <w:rPr>
                <w:sz w:val="18"/>
                <w:szCs w:val="18"/>
              </w:rPr>
            </w:pPr>
            <w:r w:rsidRPr="00B23AC5">
              <w:rPr>
                <w:sz w:val="18"/>
                <w:szCs w:val="18"/>
              </w:rPr>
              <w:t>7.40</w:t>
            </w:r>
          </w:p>
        </w:tc>
        <w:tc>
          <w:tcPr>
            <w:tcW w:w="0" w:type="auto"/>
            <w:tcBorders>
              <w:top w:val="nil"/>
              <w:left w:val="nil"/>
              <w:bottom w:val="single" w:sz="4" w:space="0" w:color="auto"/>
              <w:right w:val="single" w:sz="8" w:space="0" w:color="auto"/>
            </w:tcBorders>
            <w:shd w:val="clear" w:color="auto" w:fill="auto"/>
            <w:noWrap/>
            <w:vAlign w:val="center"/>
            <w:hideMark/>
          </w:tcPr>
          <w:p w14:paraId="3C2239D1" w14:textId="77777777" w:rsidR="005D5F60" w:rsidRPr="00B23AC5" w:rsidRDefault="005D5F60" w:rsidP="005D5F60">
            <w:pPr>
              <w:jc w:val="center"/>
              <w:rPr>
                <w:sz w:val="18"/>
                <w:szCs w:val="18"/>
              </w:rPr>
            </w:pPr>
            <w:r w:rsidRPr="00B23AC5">
              <w:rPr>
                <w:sz w:val="18"/>
                <w:szCs w:val="18"/>
              </w:rPr>
              <w:t>1.94</w:t>
            </w:r>
          </w:p>
        </w:tc>
      </w:tr>
      <w:tr w:rsidR="007E3AAF" w:rsidRPr="00B23AC5" w14:paraId="19EB70D1"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D6FB8E" w14:textId="77777777" w:rsidR="005D5F60" w:rsidRPr="00B23AC5" w:rsidRDefault="005D5F60" w:rsidP="005D5F60">
            <w:pPr>
              <w:jc w:val="center"/>
              <w:rPr>
                <w:color w:val="000000"/>
                <w:sz w:val="18"/>
                <w:szCs w:val="18"/>
              </w:rPr>
            </w:pPr>
            <w:r w:rsidRPr="00B23AC5">
              <w:rPr>
                <w:color w:val="000000"/>
                <w:sz w:val="18"/>
                <w:szCs w:val="18"/>
              </w:rPr>
              <w:t>10 352 421</w:t>
            </w:r>
          </w:p>
        </w:tc>
        <w:tc>
          <w:tcPr>
            <w:tcW w:w="0" w:type="auto"/>
            <w:tcBorders>
              <w:top w:val="nil"/>
              <w:left w:val="nil"/>
              <w:bottom w:val="single" w:sz="4" w:space="0" w:color="auto"/>
              <w:right w:val="single" w:sz="4" w:space="0" w:color="auto"/>
            </w:tcBorders>
            <w:shd w:val="clear" w:color="auto" w:fill="auto"/>
            <w:noWrap/>
            <w:vAlign w:val="center"/>
            <w:hideMark/>
          </w:tcPr>
          <w:p w14:paraId="007D3ADA" w14:textId="77777777" w:rsidR="005D5F60" w:rsidRPr="00B23AC5" w:rsidRDefault="005D5F60" w:rsidP="005D5F60">
            <w:pPr>
              <w:jc w:val="center"/>
              <w:rPr>
                <w:color w:val="000000"/>
                <w:sz w:val="18"/>
                <w:szCs w:val="18"/>
              </w:rPr>
            </w:pPr>
            <w:r w:rsidRPr="00B23AC5">
              <w:rPr>
                <w:color w:val="000000"/>
                <w:sz w:val="18"/>
                <w:szCs w:val="18"/>
              </w:rPr>
              <w:t>723.80</w:t>
            </w:r>
          </w:p>
        </w:tc>
        <w:tc>
          <w:tcPr>
            <w:tcW w:w="0" w:type="auto"/>
            <w:tcBorders>
              <w:top w:val="nil"/>
              <w:left w:val="nil"/>
              <w:bottom w:val="single" w:sz="4" w:space="0" w:color="auto"/>
              <w:right w:val="single" w:sz="4" w:space="0" w:color="auto"/>
            </w:tcBorders>
            <w:shd w:val="clear" w:color="auto" w:fill="auto"/>
            <w:noWrap/>
            <w:vAlign w:val="center"/>
            <w:hideMark/>
          </w:tcPr>
          <w:p w14:paraId="5F475C84" w14:textId="77777777" w:rsidR="005D5F60" w:rsidRPr="00B23AC5" w:rsidRDefault="005D5F60" w:rsidP="005D5F60">
            <w:pPr>
              <w:jc w:val="center"/>
              <w:rPr>
                <w:sz w:val="18"/>
                <w:szCs w:val="18"/>
              </w:rPr>
            </w:pPr>
            <w:r w:rsidRPr="00B23AC5">
              <w:rPr>
                <w:sz w:val="18"/>
                <w:szCs w:val="18"/>
              </w:rPr>
              <w:t>23.96</w:t>
            </w:r>
          </w:p>
        </w:tc>
        <w:tc>
          <w:tcPr>
            <w:tcW w:w="0" w:type="auto"/>
            <w:tcBorders>
              <w:top w:val="nil"/>
              <w:left w:val="nil"/>
              <w:bottom w:val="single" w:sz="4" w:space="0" w:color="auto"/>
              <w:right w:val="single" w:sz="4" w:space="0" w:color="auto"/>
            </w:tcBorders>
            <w:shd w:val="clear" w:color="auto" w:fill="auto"/>
            <w:noWrap/>
            <w:vAlign w:val="bottom"/>
            <w:hideMark/>
          </w:tcPr>
          <w:p w14:paraId="4FB50AF2" w14:textId="77777777" w:rsidR="005D5F60" w:rsidRPr="00B23AC5" w:rsidRDefault="005D5F60" w:rsidP="005D5F60">
            <w:pPr>
              <w:jc w:val="center"/>
              <w:rPr>
                <w:color w:val="000000"/>
                <w:sz w:val="18"/>
                <w:szCs w:val="18"/>
              </w:rPr>
            </w:pPr>
            <w:r w:rsidRPr="00B23AC5">
              <w:rPr>
                <w:color w:val="000000"/>
                <w:sz w:val="18"/>
                <w:szCs w:val="18"/>
              </w:rPr>
              <w:t>320084.43</w:t>
            </w:r>
          </w:p>
        </w:tc>
        <w:tc>
          <w:tcPr>
            <w:tcW w:w="0" w:type="auto"/>
            <w:tcBorders>
              <w:top w:val="nil"/>
              <w:left w:val="nil"/>
              <w:bottom w:val="single" w:sz="4" w:space="0" w:color="auto"/>
              <w:right w:val="single" w:sz="4" w:space="0" w:color="auto"/>
            </w:tcBorders>
            <w:shd w:val="clear" w:color="auto" w:fill="auto"/>
            <w:noWrap/>
            <w:vAlign w:val="center"/>
            <w:hideMark/>
          </w:tcPr>
          <w:p w14:paraId="6F71C6CB" w14:textId="77777777" w:rsidR="005D5F60" w:rsidRPr="00B23AC5" w:rsidRDefault="005D5F60" w:rsidP="005D5F60">
            <w:pPr>
              <w:jc w:val="center"/>
              <w:rPr>
                <w:sz w:val="18"/>
                <w:szCs w:val="18"/>
              </w:rPr>
            </w:pPr>
            <w:r w:rsidRPr="00B23AC5">
              <w:rPr>
                <w:sz w:val="18"/>
                <w:szCs w:val="18"/>
              </w:rPr>
              <w:t>29.69</w:t>
            </w:r>
          </w:p>
        </w:tc>
        <w:tc>
          <w:tcPr>
            <w:tcW w:w="0" w:type="auto"/>
            <w:tcBorders>
              <w:top w:val="nil"/>
              <w:left w:val="nil"/>
              <w:bottom w:val="single" w:sz="4" w:space="0" w:color="auto"/>
              <w:right w:val="single" w:sz="4" w:space="0" w:color="auto"/>
            </w:tcBorders>
            <w:shd w:val="clear" w:color="auto" w:fill="auto"/>
            <w:noWrap/>
            <w:vAlign w:val="center"/>
            <w:hideMark/>
          </w:tcPr>
          <w:p w14:paraId="7AE454A0" w14:textId="77777777" w:rsidR="005D5F60" w:rsidRPr="00B23AC5" w:rsidRDefault="005D5F60" w:rsidP="005D5F60">
            <w:pPr>
              <w:jc w:val="center"/>
              <w:rPr>
                <w:sz w:val="18"/>
                <w:szCs w:val="18"/>
              </w:rPr>
            </w:pPr>
            <w:r w:rsidRPr="00B23AC5">
              <w:rPr>
                <w:sz w:val="18"/>
                <w:szCs w:val="18"/>
              </w:rPr>
              <w:t>442.23</w:t>
            </w:r>
          </w:p>
        </w:tc>
        <w:tc>
          <w:tcPr>
            <w:tcW w:w="0" w:type="auto"/>
            <w:tcBorders>
              <w:top w:val="nil"/>
              <w:left w:val="nil"/>
              <w:bottom w:val="single" w:sz="4" w:space="0" w:color="auto"/>
              <w:right w:val="single" w:sz="4" w:space="0" w:color="auto"/>
            </w:tcBorders>
            <w:shd w:val="clear" w:color="auto" w:fill="auto"/>
            <w:noWrap/>
            <w:vAlign w:val="bottom"/>
            <w:hideMark/>
          </w:tcPr>
          <w:p w14:paraId="248F7A22" w14:textId="77777777" w:rsidR="005D5F60" w:rsidRPr="00B23AC5" w:rsidRDefault="005D5F60" w:rsidP="005D5F60">
            <w:pPr>
              <w:jc w:val="center"/>
              <w:rPr>
                <w:color w:val="000000"/>
                <w:sz w:val="18"/>
                <w:szCs w:val="18"/>
              </w:rPr>
            </w:pPr>
            <w:r w:rsidRPr="00B23AC5">
              <w:rPr>
                <w:color w:val="000000"/>
                <w:sz w:val="18"/>
                <w:szCs w:val="18"/>
              </w:rPr>
              <w:t>5569.62</w:t>
            </w:r>
          </w:p>
        </w:tc>
        <w:tc>
          <w:tcPr>
            <w:tcW w:w="0" w:type="auto"/>
            <w:tcBorders>
              <w:top w:val="nil"/>
              <w:left w:val="nil"/>
              <w:bottom w:val="single" w:sz="4" w:space="0" w:color="auto"/>
              <w:right w:val="single" w:sz="4" w:space="0" w:color="auto"/>
            </w:tcBorders>
            <w:shd w:val="clear" w:color="auto" w:fill="auto"/>
            <w:noWrap/>
            <w:vAlign w:val="center"/>
            <w:hideMark/>
          </w:tcPr>
          <w:p w14:paraId="2F4D3582" w14:textId="77777777" w:rsidR="005D5F60" w:rsidRPr="00B23AC5" w:rsidRDefault="005D5F60" w:rsidP="005D5F60">
            <w:pPr>
              <w:jc w:val="center"/>
              <w:rPr>
                <w:sz w:val="18"/>
                <w:szCs w:val="18"/>
              </w:rPr>
            </w:pPr>
            <w:r w:rsidRPr="00B23AC5">
              <w:rPr>
                <w:sz w:val="18"/>
                <w:szCs w:val="18"/>
              </w:rPr>
              <w:t>26.32</w:t>
            </w:r>
          </w:p>
        </w:tc>
        <w:tc>
          <w:tcPr>
            <w:tcW w:w="0" w:type="auto"/>
            <w:tcBorders>
              <w:top w:val="nil"/>
              <w:left w:val="nil"/>
              <w:bottom w:val="single" w:sz="4" w:space="0" w:color="auto"/>
              <w:right w:val="single" w:sz="4" w:space="0" w:color="auto"/>
            </w:tcBorders>
            <w:shd w:val="clear" w:color="auto" w:fill="auto"/>
            <w:noWrap/>
            <w:vAlign w:val="center"/>
            <w:hideMark/>
          </w:tcPr>
          <w:p w14:paraId="400A76D2" w14:textId="77777777" w:rsidR="005D5F60" w:rsidRPr="00B23AC5" w:rsidRDefault="005D5F60" w:rsidP="005D5F60">
            <w:pPr>
              <w:jc w:val="center"/>
              <w:rPr>
                <w:sz w:val="18"/>
                <w:szCs w:val="18"/>
              </w:rPr>
            </w:pPr>
            <w:r w:rsidRPr="00B23AC5">
              <w:rPr>
                <w:sz w:val="18"/>
                <w:szCs w:val="18"/>
              </w:rPr>
              <w:t>7.69</w:t>
            </w:r>
          </w:p>
        </w:tc>
        <w:tc>
          <w:tcPr>
            <w:tcW w:w="0" w:type="auto"/>
            <w:tcBorders>
              <w:top w:val="nil"/>
              <w:left w:val="nil"/>
              <w:bottom w:val="single" w:sz="4" w:space="0" w:color="auto"/>
              <w:right w:val="single" w:sz="8" w:space="0" w:color="auto"/>
            </w:tcBorders>
            <w:shd w:val="clear" w:color="auto" w:fill="auto"/>
            <w:noWrap/>
            <w:vAlign w:val="center"/>
            <w:hideMark/>
          </w:tcPr>
          <w:p w14:paraId="6C7D31C6" w14:textId="77777777" w:rsidR="005D5F60" w:rsidRPr="00B23AC5" w:rsidRDefault="005D5F60" w:rsidP="005D5F60">
            <w:pPr>
              <w:jc w:val="center"/>
              <w:rPr>
                <w:sz w:val="18"/>
                <w:szCs w:val="18"/>
              </w:rPr>
            </w:pPr>
            <w:r w:rsidRPr="00B23AC5">
              <w:rPr>
                <w:sz w:val="18"/>
                <w:szCs w:val="18"/>
              </w:rPr>
              <w:t>1.74</w:t>
            </w:r>
          </w:p>
        </w:tc>
      </w:tr>
      <w:tr w:rsidR="005D5F60" w:rsidRPr="00B23AC5" w14:paraId="333A84A5"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853CD60" w14:textId="77777777" w:rsidR="005D5F60" w:rsidRPr="00B23AC5" w:rsidRDefault="005D5F60" w:rsidP="005D5F60">
            <w:pPr>
              <w:jc w:val="center"/>
              <w:rPr>
                <w:b/>
                <w:bCs/>
                <w:sz w:val="18"/>
                <w:szCs w:val="18"/>
              </w:rPr>
            </w:pPr>
            <w:r w:rsidRPr="00B23AC5">
              <w:rPr>
                <w:b/>
                <w:bCs/>
                <w:sz w:val="18"/>
                <w:szCs w:val="18"/>
              </w:rPr>
              <w:t>Високе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41FAD8B5" w14:textId="77777777" w:rsidR="005D5F60" w:rsidRPr="00B23AC5" w:rsidRDefault="005D5F60" w:rsidP="005D5F60">
            <w:pPr>
              <w:jc w:val="center"/>
              <w:rPr>
                <w:b/>
                <w:bCs/>
                <w:sz w:val="18"/>
                <w:szCs w:val="18"/>
              </w:rPr>
            </w:pPr>
            <w:r w:rsidRPr="00B23AC5">
              <w:rPr>
                <w:b/>
                <w:bCs/>
                <w:sz w:val="18"/>
                <w:szCs w:val="18"/>
              </w:rPr>
              <w:t>794.98</w:t>
            </w:r>
          </w:p>
        </w:tc>
        <w:tc>
          <w:tcPr>
            <w:tcW w:w="0" w:type="auto"/>
            <w:tcBorders>
              <w:top w:val="nil"/>
              <w:left w:val="nil"/>
              <w:bottom w:val="single" w:sz="4" w:space="0" w:color="auto"/>
              <w:right w:val="single" w:sz="4" w:space="0" w:color="auto"/>
            </w:tcBorders>
            <w:shd w:val="clear" w:color="000000" w:fill="BFBFBF"/>
            <w:noWrap/>
            <w:vAlign w:val="center"/>
            <w:hideMark/>
          </w:tcPr>
          <w:p w14:paraId="4F5862E8" w14:textId="77777777" w:rsidR="005D5F60" w:rsidRPr="00B23AC5" w:rsidRDefault="005D5F60" w:rsidP="005D5F60">
            <w:pPr>
              <w:jc w:val="center"/>
              <w:rPr>
                <w:b/>
                <w:bCs/>
                <w:sz w:val="18"/>
                <w:szCs w:val="18"/>
              </w:rPr>
            </w:pPr>
            <w:r w:rsidRPr="00B23AC5">
              <w:rPr>
                <w:b/>
                <w:bCs/>
                <w:sz w:val="18"/>
                <w:szCs w:val="18"/>
              </w:rPr>
              <w:t>26.31</w:t>
            </w:r>
          </w:p>
        </w:tc>
        <w:tc>
          <w:tcPr>
            <w:tcW w:w="0" w:type="auto"/>
            <w:tcBorders>
              <w:top w:val="nil"/>
              <w:left w:val="nil"/>
              <w:bottom w:val="single" w:sz="4" w:space="0" w:color="auto"/>
              <w:right w:val="single" w:sz="4" w:space="0" w:color="auto"/>
            </w:tcBorders>
            <w:shd w:val="clear" w:color="000000" w:fill="BFBFBF"/>
            <w:noWrap/>
            <w:vAlign w:val="center"/>
            <w:hideMark/>
          </w:tcPr>
          <w:p w14:paraId="0CD73F3E" w14:textId="77777777" w:rsidR="005D5F60" w:rsidRPr="00B23AC5" w:rsidRDefault="005D5F60" w:rsidP="005D5F60">
            <w:pPr>
              <w:jc w:val="center"/>
              <w:rPr>
                <w:b/>
                <w:bCs/>
                <w:sz w:val="18"/>
                <w:szCs w:val="18"/>
              </w:rPr>
            </w:pPr>
            <w:r w:rsidRPr="00B23AC5">
              <w:rPr>
                <w:b/>
                <w:bCs/>
                <w:sz w:val="18"/>
                <w:szCs w:val="18"/>
              </w:rPr>
              <w:t>347192.58</w:t>
            </w:r>
          </w:p>
        </w:tc>
        <w:tc>
          <w:tcPr>
            <w:tcW w:w="0" w:type="auto"/>
            <w:tcBorders>
              <w:top w:val="nil"/>
              <w:left w:val="nil"/>
              <w:bottom w:val="single" w:sz="4" w:space="0" w:color="auto"/>
              <w:right w:val="single" w:sz="4" w:space="0" w:color="auto"/>
            </w:tcBorders>
            <w:shd w:val="clear" w:color="000000" w:fill="BFBFBF"/>
            <w:noWrap/>
            <w:vAlign w:val="center"/>
            <w:hideMark/>
          </w:tcPr>
          <w:p w14:paraId="38A1E2A6" w14:textId="77777777" w:rsidR="005D5F60" w:rsidRPr="00B23AC5" w:rsidRDefault="005D5F60" w:rsidP="005D5F60">
            <w:pPr>
              <w:jc w:val="center"/>
              <w:rPr>
                <w:b/>
                <w:bCs/>
                <w:sz w:val="18"/>
                <w:szCs w:val="18"/>
              </w:rPr>
            </w:pPr>
            <w:r w:rsidRPr="00B23AC5">
              <w:rPr>
                <w:b/>
                <w:bCs/>
                <w:sz w:val="18"/>
                <w:szCs w:val="18"/>
              </w:rPr>
              <w:t>32.21</w:t>
            </w:r>
          </w:p>
        </w:tc>
        <w:tc>
          <w:tcPr>
            <w:tcW w:w="0" w:type="auto"/>
            <w:tcBorders>
              <w:top w:val="nil"/>
              <w:left w:val="nil"/>
              <w:bottom w:val="single" w:sz="4" w:space="0" w:color="auto"/>
              <w:right w:val="single" w:sz="4" w:space="0" w:color="auto"/>
            </w:tcBorders>
            <w:shd w:val="clear" w:color="000000" w:fill="BFBFBF"/>
            <w:noWrap/>
            <w:vAlign w:val="center"/>
            <w:hideMark/>
          </w:tcPr>
          <w:p w14:paraId="3580CBD4" w14:textId="77777777" w:rsidR="005D5F60" w:rsidRPr="00B23AC5" w:rsidRDefault="005D5F60" w:rsidP="005D5F60">
            <w:pPr>
              <w:jc w:val="center"/>
              <w:rPr>
                <w:b/>
                <w:bCs/>
                <w:sz w:val="18"/>
                <w:szCs w:val="18"/>
              </w:rPr>
            </w:pPr>
            <w:r w:rsidRPr="00B23AC5">
              <w:rPr>
                <w:b/>
                <w:bCs/>
                <w:sz w:val="18"/>
                <w:szCs w:val="18"/>
              </w:rPr>
              <w:t>436.73</w:t>
            </w:r>
          </w:p>
        </w:tc>
        <w:tc>
          <w:tcPr>
            <w:tcW w:w="0" w:type="auto"/>
            <w:tcBorders>
              <w:top w:val="nil"/>
              <w:left w:val="nil"/>
              <w:bottom w:val="single" w:sz="4" w:space="0" w:color="auto"/>
              <w:right w:val="single" w:sz="4" w:space="0" w:color="auto"/>
            </w:tcBorders>
            <w:shd w:val="clear" w:color="000000" w:fill="BFBFBF"/>
            <w:noWrap/>
            <w:vAlign w:val="center"/>
            <w:hideMark/>
          </w:tcPr>
          <w:p w14:paraId="29184F78" w14:textId="77777777" w:rsidR="005D5F60" w:rsidRPr="00B23AC5" w:rsidRDefault="005D5F60" w:rsidP="005D5F60">
            <w:pPr>
              <w:jc w:val="center"/>
              <w:rPr>
                <w:b/>
                <w:bCs/>
                <w:sz w:val="18"/>
                <w:szCs w:val="18"/>
              </w:rPr>
            </w:pPr>
            <w:r w:rsidRPr="00B23AC5">
              <w:rPr>
                <w:b/>
                <w:bCs/>
                <w:sz w:val="18"/>
                <w:szCs w:val="18"/>
              </w:rPr>
              <w:t>6096.02</w:t>
            </w:r>
          </w:p>
        </w:tc>
        <w:tc>
          <w:tcPr>
            <w:tcW w:w="0" w:type="auto"/>
            <w:tcBorders>
              <w:top w:val="nil"/>
              <w:left w:val="nil"/>
              <w:bottom w:val="single" w:sz="4" w:space="0" w:color="auto"/>
              <w:right w:val="single" w:sz="4" w:space="0" w:color="auto"/>
            </w:tcBorders>
            <w:shd w:val="clear" w:color="000000" w:fill="BFBFBF"/>
            <w:noWrap/>
            <w:vAlign w:val="center"/>
            <w:hideMark/>
          </w:tcPr>
          <w:p w14:paraId="24AD8510" w14:textId="77777777" w:rsidR="005D5F60" w:rsidRPr="00B23AC5" w:rsidRDefault="005D5F60" w:rsidP="005D5F60">
            <w:pPr>
              <w:jc w:val="center"/>
              <w:rPr>
                <w:b/>
                <w:bCs/>
                <w:sz w:val="18"/>
                <w:szCs w:val="18"/>
              </w:rPr>
            </w:pPr>
            <w:r w:rsidRPr="00B23AC5">
              <w:rPr>
                <w:b/>
                <w:bCs/>
                <w:sz w:val="18"/>
                <w:szCs w:val="18"/>
              </w:rPr>
              <w:t>28.81</w:t>
            </w:r>
          </w:p>
        </w:tc>
        <w:tc>
          <w:tcPr>
            <w:tcW w:w="0" w:type="auto"/>
            <w:tcBorders>
              <w:top w:val="nil"/>
              <w:left w:val="nil"/>
              <w:bottom w:val="single" w:sz="4" w:space="0" w:color="auto"/>
              <w:right w:val="single" w:sz="4" w:space="0" w:color="auto"/>
            </w:tcBorders>
            <w:shd w:val="clear" w:color="000000" w:fill="BFBFBF"/>
            <w:noWrap/>
            <w:vAlign w:val="center"/>
            <w:hideMark/>
          </w:tcPr>
          <w:p w14:paraId="2FD681D1" w14:textId="77777777" w:rsidR="005D5F60" w:rsidRPr="00B23AC5" w:rsidRDefault="005D5F60" w:rsidP="005D5F60">
            <w:pPr>
              <w:jc w:val="center"/>
              <w:rPr>
                <w:b/>
                <w:bCs/>
                <w:sz w:val="18"/>
                <w:szCs w:val="18"/>
              </w:rPr>
            </w:pPr>
            <w:r w:rsidRPr="00B23AC5">
              <w:rPr>
                <w:b/>
                <w:bCs/>
                <w:sz w:val="18"/>
                <w:szCs w:val="18"/>
              </w:rPr>
              <w:t>7.67</w:t>
            </w:r>
          </w:p>
        </w:tc>
        <w:tc>
          <w:tcPr>
            <w:tcW w:w="0" w:type="auto"/>
            <w:tcBorders>
              <w:top w:val="nil"/>
              <w:left w:val="nil"/>
              <w:bottom w:val="single" w:sz="4" w:space="0" w:color="auto"/>
              <w:right w:val="single" w:sz="8" w:space="0" w:color="auto"/>
            </w:tcBorders>
            <w:shd w:val="clear" w:color="000000" w:fill="BFBFBF"/>
            <w:noWrap/>
            <w:vAlign w:val="center"/>
            <w:hideMark/>
          </w:tcPr>
          <w:p w14:paraId="533F01F2" w14:textId="77777777" w:rsidR="005D5F60" w:rsidRPr="00B23AC5" w:rsidRDefault="005D5F60" w:rsidP="005D5F60">
            <w:pPr>
              <w:jc w:val="center"/>
              <w:rPr>
                <w:b/>
                <w:bCs/>
                <w:sz w:val="18"/>
                <w:szCs w:val="18"/>
              </w:rPr>
            </w:pPr>
            <w:r w:rsidRPr="00B23AC5">
              <w:rPr>
                <w:b/>
                <w:bCs/>
                <w:sz w:val="18"/>
                <w:szCs w:val="18"/>
              </w:rPr>
              <w:t>1.76</w:t>
            </w:r>
          </w:p>
        </w:tc>
      </w:tr>
      <w:tr w:rsidR="007E3AAF" w:rsidRPr="00B23AC5" w14:paraId="2C80714E"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FF7EB6" w14:textId="77777777" w:rsidR="005D5F60" w:rsidRPr="00B23AC5" w:rsidRDefault="005D5F60" w:rsidP="005D5F60">
            <w:pPr>
              <w:jc w:val="center"/>
              <w:rPr>
                <w:color w:val="000000"/>
                <w:sz w:val="18"/>
                <w:szCs w:val="18"/>
              </w:rPr>
            </w:pPr>
            <w:r w:rsidRPr="00B23AC5">
              <w:rPr>
                <w:color w:val="000000"/>
                <w:sz w:val="18"/>
                <w:szCs w:val="18"/>
              </w:rPr>
              <w:t>10 351 421</w:t>
            </w:r>
          </w:p>
        </w:tc>
        <w:tc>
          <w:tcPr>
            <w:tcW w:w="0" w:type="auto"/>
            <w:tcBorders>
              <w:top w:val="nil"/>
              <w:left w:val="nil"/>
              <w:bottom w:val="single" w:sz="4" w:space="0" w:color="auto"/>
              <w:right w:val="single" w:sz="4" w:space="0" w:color="auto"/>
            </w:tcBorders>
            <w:shd w:val="clear" w:color="auto" w:fill="auto"/>
            <w:noWrap/>
            <w:vAlign w:val="bottom"/>
            <w:hideMark/>
          </w:tcPr>
          <w:p w14:paraId="72AD04F9" w14:textId="77777777" w:rsidR="005D5F60" w:rsidRPr="00B23AC5" w:rsidRDefault="005D5F60" w:rsidP="005D5F60">
            <w:pPr>
              <w:jc w:val="center"/>
              <w:rPr>
                <w:color w:val="000000"/>
                <w:sz w:val="18"/>
                <w:szCs w:val="18"/>
              </w:rPr>
            </w:pPr>
            <w:r w:rsidRPr="00B23AC5">
              <w:rPr>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center"/>
            <w:hideMark/>
          </w:tcPr>
          <w:p w14:paraId="72A4C422" w14:textId="77777777" w:rsidR="005D5F60" w:rsidRPr="00B23AC5" w:rsidRDefault="005D5F60" w:rsidP="005D5F60">
            <w:pPr>
              <w:jc w:val="center"/>
              <w:rPr>
                <w:sz w:val="18"/>
                <w:szCs w:val="18"/>
              </w:rPr>
            </w:pPr>
            <w:r w:rsidRPr="00B23AC5">
              <w:rPr>
                <w:sz w:val="18"/>
                <w:szCs w:val="18"/>
              </w:rPr>
              <w:t>0.53</w:t>
            </w:r>
          </w:p>
        </w:tc>
        <w:tc>
          <w:tcPr>
            <w:tcW w:w="0" w:type="auto"/>
            <w:tcBorders>
              <w:top w:val="nil"/>
              <w:left w:val="nil"/>
              <w:bottom w:val="single" w:sz="4" w:space="0" w:color="auto"/>
              <w:right w:val="single" w:sz="4" w:space="0" w:color="auto"/>
            </w:tcBorders>
            <w:shd w:val="clear" w:color="auto" w:fill="auto"/>
            <w:noWrap/>
            <w:vAlign w:val="bottom"/>
            <w:hideMark/>
          </w:tcPr>
          <w:p w14:paraId="360539F9" w14:textId="77777777" w:rsidR="005D5F60" w:rsidRPr="00B23AC5" w:rsidRDefault="005D5F60" w:rsidP="005D5F60">
            <w:pPr>
              <w:jc w:val="center"/>
              <w:rPr>
                <w:color w:val="000000"/>
                <w:sz w:val="18"/>
                <w:szCs w:val="18"/>
              </w:rPr>
            </w:pPr>
            <w:r w:rsidRPr="00B23AC5">
              <w:rPr>
                <w:color w:val="000000"/>
                <w:sz w:val="18"/>
                <w:szCs w:val="18"/>
              </w:rPr>
              <w:t>9482.8</w:t>
            </w:r>
          </w:p>
        </w:tc>
        <w:tc>
          <w:tcPr>
            <w:tcW w:w="0" w:type="auto"/>
            <w:tcBorders>
              <w:top w:val="nil"/>
              <w:left w:val="nil"/>
              <w:bottom w:val="single" w:sz="4" w:space="0" w:color="auto"/>
              <w:right w:val="single" w:sz="4" w:space="0" w:color="auto"/>
            </w:tcBorders>
            <w:shd w:val="clear" w:color="auto" w:fill="auto"/>
            <w:noWrap/>
            <w:vAlign w:val="center"/>
            <w:hideMark/>
          </w:tcPr>
          <w:p w14:paraId="018DD569" w14:textId="77777777" w:rsidR="005D5F60" w:rsidRPr="00B23AC5" w:rsidRDefault="005D5F60" w:rsidP="005D5F60">
            <w:pPr>
              <w:jc w:val="center"/>
              <w:rPr>
                <w:sz w:val="18"/>
                <w:szCs w:val="18"/>
              </w:rPr>
            </w:pPr>
            <w:r w:rsidRPr="00B23AC5">
              <w:rPr>
                <w:sz w:val="18"/>
                <w:szCs w:val="18"/>
              </w:rPr>
              <w:t>0.88</w:t>
            </w:r>
          </w:p>
        </w:tc>
        <w:tc>
          <w:tcPr>
            <w:tcW w:w="0" w:type="auto"/>
            <w:tcBorders>
              <w:top w:val="nil"/>
              <w:left w:val="nil"/>
              <w:bottom w:val="single" w:sz="4" w:space="0" w:color="auto"/>
              <w:right w:val="single" w:sz="4" w:space="0" w:color="auto"/>
            </w:tcBorders>
            <w:shd w:val="clear" w:color="auto" w:fill="auto"/>
            <w:noWrap/>
            <w:vAlign w:val="center"/>
            <w:hideMark/>
          </w:tcPr>
          <w:p w14:paraId="3940C95A" w14:textId="77777777" w:rsidR="005D5F60" w:rsidRPr="00B23AC5" w:rsidRDefault="005D5F60" w:rsidP="005D5F60">
            <w:pPr>
              <w:jc w:val="center"/>
              <w:rPr>
                <w:sz w:val="18"/>
                <w:szCs w:val="18"/>
              </w:rPr>
            </w:pPr>
            <w:r w:rsidRPr="00B23AC5">
              <w:rPr>
                <w:sz w:val="18"/>
                <w:szCs w:val="18"/>
              </w:rPr>
              <w:t>589.36</w:t>
            </w:r>
          </w:p>
        </w:tc>
        <w:tc>
          <w:tcPr>
            <w:tcW w:w="0" w:type="auto"/>
            <w:tcBorders>
              <w:top w:val="nil"/>
              <w:left w:val="nil"/>
              <w:bottom w:val="single" w:sz="4" w:space="0" w:color="auto"/>
              <w:right w:val="single" w:sz="4" w:space="0" w:color="auto"/>
            </w:tcBorders>
            <w:shd w:val="clear" w:color="auto" w:fill="auto"/>
            <w:noWrap/>
            <w:vAlign w:val="bottom"/>
            <w:hideMark/>
          </w:tcPr>
          <w:p w14:paraId="057961FC" w14:textId="77777777" w:rsidR="005D5F60" w:rsidRPr="00B23AC5" w:rsidRDefault="005D5F60" w:rsidP="005D5F60">
            <w:pPr>
              <w:jc w:val="center"/>
              <w:rPr>
                <w:color w:val="000000"/>
                <w:sz w:val="18"/>
                <w:szCs w:val="18"/>
              </w:rPr>
            </w:pPr>
            <w:r w:rsidRPr="00B23AC5">
              <w:rPr>
                <w:color w:val="000000"/>
                <w:sz w:val="18"/>
                <w:szCs w:val="18"/>
              </w:rPr>
              <w:t>218.1</w:t>
            </w:r>
          </w:p>
        </w:tc>
        <w:tc>
          <w:tcPr>
            <w:tcW w:w="0" w:type="auto"/>
            <w:tcBorders>
              <w:top w:val="nil"/>
              <w:left w:val="nil"/>
              <w:bottom w:val="single" w:sz="4" w:space="0" w:color="auto"/>
              <w:right w:val="single" w:sz="4" w:space="0" w:color="auto"/>
            </w:tcBorders>
            <w:shd w:val="clear" w:color="auto" w:fill="auto"/>
            <w:noWrap/>
            <w:vAlign w:val="center"/>
            <w:hideMark/>
          </w:tcPr>
          <w:p w14:paraId="1CB0A8C9" w14:textId="77777777" w:rsidR="005D5F60" w:rsidRPr="00B23AC5" w:rsidRDefault="005D5F60" w:rsidP="005D5F60">
            <w:pPr>
              <w:jc w:val="center"/>
              <w:rPr>
                <w:sz w:val="18"/>
                <w:szCs w:val="18"/>
              </w:rPr>
            </w:pPr>
            <w:r w:rsidRPr="00B23AC5">
              <w:rPr>
                <w:sz w:val="18"/>
                <w:szCs w:val="18"/>
              </w:rPr>
              <w:t>1.03</w:t>
            </w:r>
          </w:p>
        </w:tc>
        <w:tc>
          <w:tcPr>
            <w:tcW w:w="0" w:type="auto"/>
            <w:tcBorders>
              <w:top w:val="nil"/>
              <w:left w:val="nil"/>
              <w:bottom w:val="single" w:sz="4" w:space="0" w:color="auto"/>
              <w:right w:val="single" w:sz="4" w:space="0" w:color="auto"/>
            </w:tcBorders>
            <w:shd w:val="clear" w:color="auto" w:fill="auto"/>
            <w:noWrap/>
            <w:vAlign w:val="center"/>
            <w:hideMark/>
          </w:tcPr>
          <w:p w14:paraId="4047EF40" w14:textId="77777777" w:rsidR="005D5F60" w:rsidRPr="00B23AC5" w:rsidRDefault="005D5F60" w:rsidP="005D5F60">
            <w:pPr>
              <w:jc w:val="center"/>
              <w:rPr>
                <w:sz w:val="18"/>
                <w:szCs w:val="18"/>
              </w:rPr>
            </w:pPr>
            <w:r w:rsidRPr="00B23AC5">
              <w:rPr>
                <w:sz w:val="18"/>
                <w:szCs w:val="18"/>
              </w:rPr>
              <w:t>13.55</w:t>
            </w:r>
          </w:p>
        </w:tc>
        <w:tc>
          <w:tcPr>
            <w:tcW w:w="0" w:type="auto"/>
            <w:tcBorders>
              <w:top w:val="nil"/>
              <w:left w:val="nil"/>
              <w:bottom w:val="single" w:sz="4" w:space="0" w:color="auto"/>
              <w:right w:val="single" w:sz="8" w:space="0" w:color="auto"/>
            </w:tcBorders>
            <w:shd w:val="clear" w:color="auto" w:fill="auto"/>
            <w:noWrap/>
            <w:vAlign w:val="center"/>
            <w:hideMark/>
          </w:tcPr>
          <w:p w14:paraId="22B247FD" w14:textId="77777777" w:rsidR="005D5F60" w:rsidRPr="00B23AC5" w:rsidRDefault="005D5F60" w:rsidP="005D5F60">
            <w:pPr>
              <w:jc w:val="center"/>
              <w:rPr>
                <w:sz w:val="18"/>
                <w:szCs w:val="18"/>
              </w:rPr>
            </w:pPr>
            <w:r w:rsidRPr="00B23AC5">
              <w:rPr>
                <w:sz w:val="18"/>
                <w:szCs w:val="18"/>
              </w:rPr>
              <w:t>2.30</w:t>
            </w:r>
          </w:p>
        </w:tc>
      </w:tr>
      <w:tr w:rsidR="007E3AAF" w:rsidRPr="00B23AC5" w14:paraId="21179F6B"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87803F" w14:textId="77777777" w:rsidR="005D5F60" w:rsidRPr="00B23AC5" w:rsidRDefault="005D5F60" w:rsidP="005D5F60">
            <w:pPr>
              <w:jc w:val="center"/>
              <w:rPr>
                <w:color w:val="000000"/>
                <w:sz w:val="18"/>
                <w:szCs w:val="18"/>
              </w:rPr>
            </w:pPr>
            <w:r w:rsidRPr="00B23AC5">
              <w:rPr>
                <w:color w:val="000000"/>
                <w:sz w:val="18"/>
                <w:szCs w:val="18"/>
              </w:rPr>
              <w:t>10 352 421</w:t>
            </w:r>
          </w:p>
        </w:tc>
        <w:tc>
          <w:tcPr>
            <w:tcW w:w="0" w:type="auto"/>
            <w:tcBorders>
              <w:top w:val="nil"/>
              <w:left w:val="nil"/>
              <w:bottom w:val="single" w:sz="4" w:space="0" w:color="auto"/>
              <w:right w:val="single" w:sz="4" w:space="0" w:color="auto"/>
            </w:tcBorders>
            <w:shd w:val="clear" w:color="auto" w:fill="auto"/>
            <w:noWrap/>
            <w:vAlign w:val="bottom"/>
            <w:hideMark/>
          </w:tcPr>
          <w:p w14:paraId="274FD298" w14:textId="77777777" w:rsidR="005D5F60" w:rsidRPr="00B23AC5" w:rsidRDefault="005D5F60" w:rsidP="005D5F60">
            <w:pPr>
              <w:jc w:val="center"/>
              <w:rPr>
                <w:color w:val="000000"/>
                <w:sz w:val="18"/>
                <w:szCs w:val="18"/>
              </w:rPr>
            </w:pPr>
            <w:r w:rsidRPr="00B23AC5">
              <w:rPr>
                <w:color w:val="000000"/>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14:paraId="3C4EE5AA" w14:textId="77777777" w:rsidR="005D5F60" w:rsidRPr="00B23AC5" w:rsidRDefault="005D5F60" w:rsidP="005D5F60">
            <w:pPr>
              <w:jc w:val="center"/>
              <w:rPr>
                <w:sz w:val="18"/>
                <w:szCs w:val="18"/>
              </w:rPr>
            </w:pPr>
            <w:r w:rsidRPr="00B23AC5">
              <w:rPr>
                <w:sz w:val="18"/>
                <w:szCs w:val="18"/>
              </w:rPr>
              <w:t>1.19</w:t>
            </w:r>
          </w:p>
        </w:tc>
        <w:tc>
          <w:tcPr>
            <w:tcW w:w="0" w:type="auto"/>
            <w:tcBorders>
              <w:top w:val="nil"/>
              <w:left w:val="nil"/>
              <w:bottom w:val="single" w:sz="4" w:space="0" w:color="auto"/>
              <w:right w:val="single" w:sz="4" w:space="0" w:color="auto"/>
            </w:tcBorders>
            <w:shd w:val="clear" w:color="auto" w:fill="auto"/>
            <w:noWrap/>
            <w:vAlign w:val="bottom"/>
            <w:hideMark/>
          </w:tcPr>
          <w:p w14:paraId="39CD796F" w14:textId="77777777" w:rsidR="005D5F60" w:rsidRPr="00B23AC5" w:rsidRDefault="005D5F60" w:rsidP="005D5F60">
            <w:pPr>
              <w:jc w:val="center"/>
              <w:rPr>
                <w:color w:val="000000"/>
                <w:sz w:val="18"/>
                <w:szCs w:val="18"/>
              </w:rPr>
            </w:pPr>
            <w:r w:rsidRPr="00B23AC5">
              <w:rPr>
                <w:color w:val="000000"/>
                <w:sz w:val="18"/>
                <w:szCs w:val="18"/>
              </w:rPr>
              <w:t>16465.2</w:t>
            </w:r>
          </w:p>
        </w:tc>
        <w:tc>
          <w:tcPr>
            <w:tcW w:w="0" w:type="auto"/>
            <w:tcBorders>
              <w:top w:val="nil"/>
              <w:left w:val="nil"/>
              <w:bottom w:val="single" w:sz="4" w:space="0" w:color="auto"/>
              <w:right w:val="single" w:sz="4" w:space="0" w:color="auto"/>
            </w:tcBorders>
            <w:shd w:val="clear" w:color="auto" w:fill="auto"/>
            <w:noWrap/>
            <w:vAlign w:val="center"/>
            <w:hideMark/>
          </w:tcPr>
          <w:p w14:paraId="1AB86687" w14:textId="77777777" w:rsidR="005D5F60" w:rsidRPr="00B23AC5" w:rsidRDefault="005D5F60" w:rsidP="005D5F60">
            <w:pPr>
              <w:jc w:val="center"/>
              <w:rPr>
                <w:sz w:val="18"/>
                <w:szCs w:val="18"/>
              </w:rPr>
            </w:pPr>
            <w:r w:rsidRPr="00B23AC5">
              <w:rPr>
                <w:sz w:val="18"/>
                <w:szCs w:val="18"/>
              </w:rPr>
              <w:t>1.53</w:t>
            </w:r>
          </w:p>
        </w:tc>
        <w:tc>
          <w:tcPr>
            <w:tcW w:w="0" w:type="auto"/>
            <w:tcBorders>
              <w:top w:val="nil"/>
              <w:left w:val="nil"/>
              <w:bottom w:val="single" w:sz="4" w:space="0" w:color="auto"/>
              <w:right w:val="single" w:sz="4" w:space="0" w:color="auto"/>
            </w:tcBorders>
            <w:shd w:val="clear" w:color="auto" w:fill="auto"/>
            <w:noWrap/>
            <w:vAlign w:val="center"/>
            <w:hideMark/>
          </w:tcPr>
          <w:p w14:paraId="2F41FC4C" w14:textId="77777777" w:rsidR="005D5F60" w:rsidRPr="00B23AC5" w:rsidRDefault="005D5F60" w:rsidP="005D5F60">
            <w:pPr>
              <w:jc w:val="center"/>
              <w:rPr>
                <w:sz w:val="18"/>
                <w:szCs w:val="18"/>
              </w:rPr>
            </w:pPr>
            <w:r w:rsidRPr="00B23AC5">
              <w:rPr>
                <w:sz w:val="18"/>
                <w:szCs w:val="18"/>
              </w:rPr>
              <w:t>457.75</w:t>
            </w:r>
          </w:p>
        </w:tc>
        <w:tc>
          <w:tcPr>
            <w:tcW w:w="0" w:type="auto"/>
            <w:tcBorders>
              <w:top w:val="nil"/>
              <w:left w:val="nil"/>
              <w:bottom w:val="single" w:sz="4" w:space="0" w:color="auto"/>
              <w:right w:val="single" w:sz="4" w:space="0" w:color="auto"/>
            </w:tcBorders>
            <w:shd w:val="clear" w:color="auto" w:fill="auto"/>
            <w:noWrap/>
            <w:vAlign w:val="bottom"/>
            <w:hideMark/>
          </w:tcPr>
          <w:p w14:paraId="1178AC61" w14:textId="77777777" w:rsidR="005D5F60" w:rsidRPr="00B23AC5" w:rsidRDefault="005D5F60" w:rsidP="005D5F60">
            <w:pPr>
              <w:jc w:val="center"/>
              <w:rPr>
                <w:color w:val="000000"/>
                <w:sz w:val="18"/>
                <w:szCs w:val="18"/>
              </w:rPr>
            </w:pPr>
            <w:r w:rsidRPr="00B23AC5">
              <w:rPr>
                <w:color w:val="000000"/>
                <w:sz w:val="18"/>
                <w:szCs w:val="18"/>
              </w:rPr>
              <w:t>295.3</w:t>
            </w:r>
          </w:p>
        </w:tc>
        <w:tc>
          <w:tcPr>
            <w:tcW w:w="0" w:type="auto"/>
            <w:tcBorders>
              <w:top w:val="nil"/>
              <w:left w:val="nil"/>
              <w:bottom w:val="single" w:sz="4" w:space="0" w:color="auto"/>
              <w:right w:val="single" w:sz="4" w:space="0" w:color="auto"/>
            </w:tcBorders>
            <w:shd w:val="clear" w:color="auto" w:fill="auto"/>
            <w:noWrap/>
            <w:vAlign w:val="center"/>
            <w:hideMark/>
          </w:tcPr>
          <w:p w14:paraId="5D79C4A0" w14:textId="77777777" w:rsidR="005D5F60" w:rsidRPr="00B23AC5" w:rsidRDefault="005D5F60" w:rsidP="005D5F60">
            <w:pPr>
              <w:jc w:val="center"/>
              <w:rPr>
                <w:sz w:val="18"/>
                <w:szCs w:val="18"/>
              </w:rPr>
            </w:pPr>
            <w:r w:rsidRPr="00B23AC5">
              <w:rPr>
                <w:sz w:val="18"/>
                <w:szCs w:val="18"/>
              </w:rPr>
              <w:t>1.40</w:t>
            </w:r>
          </w:p>
        </w:tc>
        <w:tc>
          <w:tcPr>
            <w:tcW w:w="0" w:type="auto"/>
            <w:tcBorders>
              <w:top w:val="nil"/>
              <w:left w:val="nil"/>
              <w:bottom w:val="single" w:sz="4" w:space="0" w:color="auto"/>
              <w:right w:val="single" w:sz="4" w:space="0" w:color="auto"/>
            </w:tcBorders>
            <w:shd w:val="clear" w:color="auto" w:fill="auto"/>
            <w:noWrap/>
            <w:vAlign w:val="center"/>
            <w:hideMark/>
          </w:tcPr>
          <w:p w14:paraId="23792197" w14:textId="77777777" w:rsidR="005D5F60" w:rsidRPr="00B23AC5" w:rsidRDefault="005D5F60" w:rsidP="005D5F60">
            <w:pPr>
              <w:jc w:val="center"/>
              <w:rPr>
                <w:sz w:val="18"/>
                <w:szCs w:val="18"/>
              </w:rPr>
            </w:pPr>
            <w:r w:rsidRPr="00B23AC5">
              <w:rPr>
                <w:sz w:val="18"/>
                <w:szCs w:val="18"/>
              </w:rPr>
              <w:t>8.21</w:t>
            </w:r>
          </w:p>
        </w:tc>
        <w:tc>
          <w:tcPr>
            <w:tcW w:w="0" w:type="auto"/>
            <w:tcBorders>
              <w:top w:val="nil"/>
              <w:left w:val="nil"/>
              <w:bottom w:val="single" w:sz="4" w:space="0" w:color="auto"/>
              <w:right w:val="single" w:sz="8" w:space="0" w:color="auto"/>
            </w:tcBorders>
            <w:shd w:val="clear" w:color="auto" w:fill="auto"/>
            <w:noWrap/>
            <w:vAlign w:val="center"/>
            <w:hideMark/>
          </w:tcPr>
          <w:p w14:paraId="790A742B" w14:textId="77777777" w:rsidR="005D5F60" w:rsidRPr="00B23AC5" w:rsidRDefault="005D5F60" w:rsidP="005D5F60">
            <w:pPr>
              <w:jc w:val="center"/>
              <w:rPr>
                <w:sz w:val="18"/>
                <w:szCs w:val="18"/>
              </w:rPr>
            </w:pPr>
            <w:r w:rsidRPr="00B23AC5">
              <w:rPr>
                <w:sz w:val="18"/>
                <w:szCs w:val="18"/>
              </w:rPr>
              <w:t>1.79</w:t>
            </w:r>
          </w:p>
        </w:tc>
      </w:tr>
      <w:tr w:rsidR="007E3AAF" w:rsidRPr="00B23AC5" w14:paraId="7098A433"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4B80D9" w14:textId="77777777" w:rsidR="005D5F60" w:rsidRPr="00B23AC5" w:rsidRDefault="005D5F60" w:rsidP="005D5F60">
            <w:pPr>
              <w:jc w:val="center"/>
              <w:rPr>
                <w:color w:val="000000"/>
                <w:sz w:val="18"/>
                <w:szCs w:val="18"/>
              </w:rPr>
            </w:pPr>
            <w:r w:rsidRPr="00B23AC5">
              <w:rPr>
                <w:color w:val="000000"/>
                <w:sz w:val="18"/>
                <w:szCs w:val="18"/>
              </w:rPr>
              <w:t>10 357 421</w:t>
            </w:r>
          </w:p>
        </w:tc>
        <w:tc>
          <w:tcPr>
            <w:tcW w:w="0" w:type="auto"/>
            <w:tcBorders>
              <w:top w:val="nil"/>
              <w:left w:val="nil"/>
              <w:bottom w:val="single" w:sz="4" w:space="0" w:color="auto"/>
              <w:right w:val="single" w:sz="4" w:space="0" w:color="auto"/>
            </w:tcBorders>
            <w:shd w:val="clear" w:color="auto" w:fill="auto"/>
            <w:noWrap/>
            <w:vAlign w:val="bottom"/>
            <w:hideMark/>
          </w:tcPr>
          <w:p w14:paraId="459AC86B" w14:textId="77777777" w:rsidR="005D5F60" w:rsidRPr="00B23AC5" w:rsidRDefault="005D5F60" w:rsidP="005D5F60">
            <w:pPr>
              <w:jc w:val="center"/>
              <w:rPr>
                <w:color w:val="000000"/>
                <w:sz w:val="18"/>
                <w:szCs w:val="18"/>
              </w:rPr>
            </w:pPr>
            <w:r w:rsidRPr="00B23AC5">
              <w:rPr>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center"/>
            <w:hideMark/>
          </w:tcPr>
          <w:p w14:paraId="5E078491" w14:textId="77777777" w:rsidR="005D5F60" w:rsidRPr="00B23AC5" w:rsidRDefault="005D5F60" w:rsidP="005D5F60">
            <w:pPr>
              <w:jc w:val="center"/>
              <w:rPr>
                <w:sz w:val="18"/>
                <w:szCs w:val="18"/>
              </w:rPr>
            </w:pPr>
            <w:r w:rsidRPr="00B23AC5">
              <w:rPr>
                <w:sz w:val="18"/>
                <w:szCs w:val="18"/>
              </w:rPr>
              <w:t>0.23</w:t>
            </w:r>
          </w:p>
        </w:tc>
        <w:tc>
          <w:tcPr>
            <w:tcW w:w="0" w:type="auto"/>
            <w:tcBorders>
              <w:top w:val="nil"/>
              <w:left w:val="nil"/>
              <w:bottom w:val="single" w:sz="4" w:space="0" w:color="auto"/>
              <w:right w:val="single" w:sz="4" w:space="0" w:color="auto"/>
            </w:tcBorders>
            <w:shd w:val="clear" w:color="auto" w:fill="auto"/>
            <w:noWrap/>
            <w:vAlign w:val="bottom"/>
            <w:hideMark/>
          </w:tcPr>
          <w:p w14:paraId="61758464" w14:textId="77777777" w:rsidR="005D5F60" w:rsidRPr="00B23AC5" w:rsidRDefault="005D5F60" w:rsidP="005D5F60">
            <w:pPr>
              <w:jc w:val="center"/>
              <w:rPr>
                <w:color w:val="000000"/>
                <w:sz w:val="18"/>
                <w:szCs w:val="18"/>
              </w:rPr>
            </w:pPr>
            <w:r w:rsidRPr="00B23AC5">
              <w:rPr>
                <w:color w:val="000000"/>
                <w:sz w:val="18"/>
                <w:szCs w:val="18"/>
              </w:rPr>
              <w:t>2402.8</w:t>
            </w:r>
          </w:p>
        </w:tc>
        <w:tc>
          <w:tcPr>
            <w:tcW w:w="0" w:type="auto"/>
            <w:tcBorders>
              <w:top w:val="nil"/>
              <w:left w:val="nil"/>
              <w:bottom w:val="single" w:sz="4" w:space="0" w:color="auto"/>
              <w:right w:val="single" w:sz="4" w:space="0" w:color="auto"/>
            </w:tcBorders>
            <w:shd w:val="clear" w:color="auto" w:fill="auto"/>
            <w:noWrap/>
            <w:vAlign w:val="center"/>
            <w:hideMark/>
          </w:tcPr>
          <w:p w14:paraId="7464E8BC"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auto" w:fill="auto"/>
            <w:noWrap/>
            <w:vAlign w:val="center"/>
            <w:hideMark/>
          </w:tcPr>
          <w:p w14:paraId="5E417087" w14:textId="77777777" w:rsidR="005D5F60" w:rsidRPr="00B23AC5" w:rsidRDefault="005D5F60" w:rsidP="005D5F60">
            <w:pPr>
              <w:jc w:val="center"/>
              <w:rPr>
                <w:sz w:val="18"/>
                <w:szCs w:val="18"/>
              </w:rPr>
            </w:pPr>
            <w:r w:rsidRPr="00B23AC5">
              <w:rPr>
                <w:sz w:val="18"/>
                <w:szCs w:val="18"/>
              </w:rPr>
              <w:t>343.75</w:t>
            </w:r>
          </w:p>
        </w:tc>
        <w:tc>
          <w:tcPr>
            <w:tcW w:w="0" w:type="auto"/>
            <w:tcBorders>
              <w:top w:val="nil"/>
              <w:left w:val="nil"/>
              <w:bottom w:val="single" w:sz="4" w:space="0" w:color="auto"/>
              <w:right w:val="single" w:sz="4" w:space="0" w:color="auto"/>
            </w:tcBorders>
            <w:shd w:val="clear" w:color="auto" w:fill="auto"/>
            <w:noWrap/>
            <w:vAlign w:val="bottom"/>
            <w:hideMark/>
          </w:tcPr>
          <w:p w14:paraId="0F86CB2E" w14:textId="77777777" w:rsidR="005D5F60" w:rsidRPr="00B23AC5" w:rsidRDefault="005D5F60" w:rsidP="005D5F60">
            <w:pPr>
              <w:jc w:val="center"/>
              <w:rPr>
                <w:color w:val="000000"/>
                <w:sz w:val="18"/>
                <w:szCs w:val="18"/>
              </w:rPr>
            </w:pPr>
            <w:r w:rsidRPr="00B23AC5">
              <w:rPr>
                <w:color w:val="000000"/>
                <w:sz w:val="18"/>
                <w:szCs w:val="18"/>
              </w:rPr>
              <w:t>51.1</w:t>
            </w:r>
          </w:p>
        </w:tc>
        <w:tc>
          <w:tcPr>
            <w:tcW w:w="0" w:type="auto"/>
            <w:tcBorders>
              <w:top w:val="nil"/>
              <w:left w:val="nil"/>
              <w:bottom w:val="single" w:sz="4" w:space="0" w:color="auto"/>
              <w:right w:val="single" w:sz="4" w:space="0" w:color="auto"/>
            </w:tcBorders>
            <w:shd w:val="clear" w:color="auto" w:fill="auto"/>
            <w:noWrap/>
            <w:vAlign w:val="center"/>
            <w:hideMark/>
          </w:tcPr>
          <w:p w14:paraId="412D58E9" w14:textId="77777777" w:rsidR="005D5F60" w:rsidRPr="00B23AC5" w:rsidRDefault="005D5F60" w:rsidP="005D5F60">
            <w:pPr>
              <w:jc w:val="center"/>
              <w:rPr>
                <w:sz w:val="18"/>
                <w:szCs w:val="18"/>
              </w:rPr>
            </w:pPr>
            <w:r w:rsidRPr="00B23AC5">
              <w:rPr>
                <w:sz w:val="18"/>
                <w:szCs w:val="18"/>
              </w:rPr>
              <w:t>0.24</w:t>
            </w:r>
          </w:p>
        </w:tc>
        <w:tc>
          <w:tcPr>
            <w:tcW w:w="0" w:type="auto"/>
            <w:tcBorders>
              <w:top w:val="nil"/>
              <w:left w:val="nil"/>
              <w:bottom w:val="single" w:sz="4" w:space="0" w:color="auto"/>
              <w:right w:val="single" w:sz="4" w:space="0" w:color="auto"/>
            </w:tcBorders>
            <w:shd w:val="clear" w:color="auto" w:fill="auto"/>
            <w:noWrap/>
            <w:vAlign w:val="center"/>
            <w:hideMark/>
          </w:tcPr>
          <w:p w14:paraId="03B8BB24" w14:textId="77777777" w:rsidR="005D5F60" w:rsidRPr="00B23AC5" w:rsidRDefault="005D5F60" w:rsidP="005D5F60">
            <w:pPr>
              <w:jc w:val="center"/>
              <w:rPr>
                <w:sz w:val="18"/>
                <w:szCs w:val="18"/>
              </w:rPr>
            </w:pPr>
            <w:r w:rsidRPr="00B23AC5">
              <w:rPr>
                <w:sz w:val="18"/>
                <w:szCs w:val="18"/>
              </w:rPr>
              <w:t>7.31</w:t>
            </w:r>
          </w:p>
        </w:tc>
        <w:tc>
          <w:tcPr>
            <w:tcW w:w="0" w:type="auto"/>
            <w:tcBorders>
              <w:top w:val="nil"/>
              <w:left w:val="nil"/>
              <w:bottom w:val="single" w:sz="4" w:space="0" w:color="auto"/>
              <w:right w:val="single" w:sz="8" w:space="0" w:color="auto"/>
            </w:tcBorders>
            <w:shd w:val="clear" w:color="auto" w:fill="auto"/>
            <w:noWrap/>
            <w:vAlign w:val="center"/>
            <w:hideMark/>
          </w:tcPr>
          <w:p w14:paraId="60EFF50B" w14:textId="77777777" w:rsidR="005D5F60" w:rsidRPr="00B23AC5" w:rsidRDefault="005D5F60" w:rsidP="005D5F60">
            <w:pPr>
              <w:jc w:val="center"/>
              <w:rPr>
                <w:sz w:val="18"/>
                <w:szCs w:val="18"/>
              </w:rPr>
            </w:pPr>
            <w:r w:rsidRPr="00B23AC5">
              <w:rPr>
                <w:sz w:val="18"/>
                <w:szCs w:val="18"/>
              </w:rPr>
              <w:t>2.13</w:t>
            </w:r>
          </w:p>
        </w:tc>
      </w:tr>
      <w:tr w:rsidR="007E3AAF" w:rsidRPr="00B23AC5" w14:paraId="794394FB"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E02660" w14:textId="77777777" w:rsidR="005D5F60" w:rsidRPr="00B23AC5" w:rsidRDefault="005D5F60" w:rsidP="005D5F60">
            <w:pPr>
              <w:jc w:val="center"/>
              <w:rPr>
                <w:color w:val="000000"/>
                <w:sz w:val="18"/>
                <w:szCs w:val="18"/>
              </w:rPr>
            </w:pPr>
            <w:r w:rsidRPr="00B23AC5">
              <w:rPr>
                <w:color w:val="000000"/>
                <w:sz w:val="18"/>
                <w:szCs w:val="18"/>
              </w:rPr>
              <w:t>10 357 421</w:t>
            </w:r>
          </w:p>
        </w:tc>
        <w:tc>
          <w:tcPr>
            <w:tcW w:w="0" w:type="auto"/>
            <w:tcBorders>
              <w:top w:val="nil"/>
              <w:left w:val="nil"/>
              <w:bottom w:val="single" w:sz="4" w:space="0" w:color="auto"/>
              <w:right w:val="single" w:sz="4" w:space="0" w:color="auto"/>
            </w:tcBorders>
            <w:shd w:val="clear" w:color="auto" w:fill="auto"/>
            <w:noWrap/>
            <w:vAlign w:val="bottom"/>
            <w:hideMark/>
          </w:tcPr>
          <w:p w14:paraId="742CEF70" w14:textId="77777777" w:rsidR="005D5F60" w:rsidRPr="00B23AC5" w:rsidRDefault="005D5F60" w:rsidP="005D5F60">
            <w:pPr>
              <w:jc w:val="center"/>
              <w:rPr>
                <w:color w:val="000000"/>
                <w:sz w:val="18"/>
                <w:szCs w:val="18"/>
              </w:rPr>
            </w:pPr>
            <w:r w:rsidRPr="00B23AC5">
              <w:rPr>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14:paraId="7AEA8F39" w14:textId="77777777" w:rsidR="005D5F60" w:rsidRPr="00B23AC5" w:rsidRDefault="005D5F60" w:rsidP="005D5F60">
            <w:pPr>
              <w:jc w:val="center"/>
              <w:rPr>
                <w:sz w:val="18"/>
                <w:szCs w:val="18"/>
              </w:rPr>
            </w:pPr>
            <w:r w:rsidRPr="00B23AC5">
              <w:rPr>
                <w:sz w:val="18"/>
                <w:szCs w:val="18"/>
              </w:rPr>
              <w:t>0.54</w:t>
            </w:r>
          </w:p>
        </w:tc>
        <w:tc>
          <w:tcPr>
            <w:tcW w:w="0" w:type="auto"/>
            <w:tcBorders>
              <w:top w:val="nil"/>
              <w:left w:val="nil"/>
              <w:bottom w:val="single" w:sz="4" w:space="0" w:color="auto"/>
              <w:right w:val="single" w:sz="4" w:space="0" w:color="auto"/>
            </w:tcBorders>
            <w:shd w:val="clear" w:color="auto" w:fill="auto"/>
            <w:noWrap/>
            <w:vAlign w:val="bottom"/>
            <w:hideMark/>
          </w:tcPr>
          <w:p w14:paraId="13858182" w14:textId="77777777" w:rsidR="005D5F60" w:rsidRPr="00B23AC5" w:rsidRDefault="005D5F60" w:rsidP="005D5F60">
            <w:pPr>
              <w:jc w:val="center"/>
              <w:rPr>
                <w:color w:val="000000"/>
                <w:sz w:val="18"/>
                <w:szCs w:val="18"/>
              </w:rPr>
            </w:pPr>
            <w:r w:rsidRPr="00B23AC5">
              <w:rPr>
                <w:color w:val="000000"/>
                <w:sz w:val="18"/>
                <w:szCs w:val="18"/>
              </w:rPr>
              <w:t>8436.8</w:t>
            </w:r>
          </w:p>
        </w:tc>
        <w:tc>
          <w:tcPr>
            <w:tcW w:w="0" w:type="auto"/>
            <w:tcBorders>
              <w:top w:val="nil"/>
              <w:left w:val="nil"/>
              <w:bottom w:val="single" w:sz="4" w:space="0" w:color="auto"/>
              <w:right w:val="single" w:sz="4" w:space="0" w:color="auto"/>
            </w:tcBorders>
            <w:shd w:val="clear" w:color="auto" w:fill="auto"/>
            <w:noWrap/>
            <w:vAlign w:val="center"/>
            <w:hideMark/>
          </w:tcPr>
          <w:p w14:paraId="03C61F30" w14:textId="77777777" w:rsidR="005D5F60" w:rsidRPr="00B23AC5" w:rsidRDefault="005D5F60" w:rsidP="005D5F60">
            <w:pPr>
              <w:jc w:val="center"/>
              <w:rPr>
                <w:sz w:val="18"/>
                <w:szCs w:val="18"/>
              </w:rPr>
            </w:pPr>
            <w:r w:rsidRPr="00B23AC5">
              <w:rPr>
                <w:sz w:val="18"/>
                <w:szCs w:val="18"/>
              </w:rPr>
              <w:t>0.78</w:t>
            </w:r>
          </w:p>
        </w:tc>
        <w:tc>
          <w:tcPr>
            <w:tcW w:w="0" w:type="auto"/>
            <w:tcBorders>
              <w:top w:val="nil"/>
              <w:left w:val="nil"/>
              <w:bottom w:val="single" w:sz="4" w:space="0" w:color="auto"/>
              <w:right w:val="single" w:sz="4" w:space="0" w:color="auto"/>
            </w:tcBorders>
            <w:shd w:val="clear" w:color="auto" w:fill="auto"/>
            <w:noWrap/>
            <w:vAlign w:val="center"/>
            <w:hideMark/>
          </w:tcPr>
          <w:p w14:paraId="62A72870" w14:textId="77777777" w:rsidR="005D5F60" w:rsidRPr="00B23AC5" w:rsidRDefault="005D5F60" w:rsidP="005D5F60">
            <w:pPr>
              <w:jc w:val="center"/>
              <w:rPr>
                <w:sz w:val="18"/>
                <w:szCs w:val="18"/>
              </w:rPr>
            </w:pPr>
            <w:r w:rsidRPr="00B23AC5">
              <w:rPr>
                <w:sz w:val="18"/>
                <w:szCs w:val="18"/>
              </w:rPr>
              <w:t>516.01</w:t>
            </w:r>
          </w:p>
        </w:tc>
        <w:tc>
          <w:tcPr>
            <w:tcW w:w="0" w:type="auto"/>
            <w:tcBorders>
              <w:top w:val="nil"/>
              <w:left w:val="nil"/>
              <w:bottom w:val="single" w:sz="4" w:space="0" w:color="auto"/>
              <w:right w:val="single" w:sz="4" w:space="0" w:color="auto"/>
            </w:tcBorders>
            <w:shd w:val="clear" w:color="auto" w:fill="auto"/>
            <w:noWrap/>
            <w:vAlign w:val="bottom"/>
            <w:hideMark/>
          </w:tcPr>
          <w:p w14:paraId="41C72CC6" w14:textId="77777777" w:rsidR="005D5F60" w:rsidRPr="00B23AC5" w:rsidRDefault="005D5F60" w:rsidP="005D5F60">
            <w:pPr>
              <w:jc w:val="center"/>
              <w:rPr>
                <w:color w:val="000000"/>
                <w:sz w:val="18"/>
                <w:szCs w:val="18"/>
              </w:rPr>
            </w:pPr>
            <w:r w:rsidRPr="00B23AC5">
              <w:rPr>
                <w:color w:val="000000"/>
                <w:sz w:val="18"/>
                <w:szCs w:val="18"/>
              </w:rPr>
              <w:t>173.6</w:t>
            </w:r>
          </w:p>
        </w:tc>
        <w:tc>
          <w:tcPr>
            <w:tcW w:w="0" w:type="auto"/>
            <w:tcBorders>
              <w:top w:val="nil"/>
              <w:left w:val="nil"/>
              <w:bottom w:val="single" w:sz="4" w:space="0" w:color="auto"/>
              <w:right w:val="single" w:sz="4" w:space="0" w:color="auto"/>
            </w:tcBorders>
            <w:shd w:val="clear" w:color="auto" w:fill="auto"/>
            <w:noWrap/>
            <w:vAlign w:val="center"/>
            <w:hideMark/>
          </w:tcPr>
          <w:p w14:paraId="110D8AD7" w14:textId="77777777" w:rsidR="005D5F60" w:rsidRPr="00B23AC5" w:rsidRDefault="005D5F60" w:rsidP="005D5F60">
            <w:pPr>
              <w:jc w:val="center"/>
              <w:rPr>
                <w:sz w:val="18"/>
                <w:szCs w:val="18"/>
              </w:rPr>
            </w:pPr>
            <w:r w:rsidRPr="00B23AC5">
              <w:rPr>
                <w:sz w:val="18"/>
                <w:szCs w:val="18"/>
              </w:rPr>
              <w:t>0.82</w:t>
            </w:r>
          </w:p>
        </w:tc>
        <w:tc>
          <w:tcPr>
            <w:tcW w:w="0" w:type="auto"/>
            <w:tcBorders>
              <w:top w:val="nil"/>
              <w:left w:val="nil"/>
              <w:bottom w:val="single" w:sz="4" w:space="0" w:color="auto"/>
              <w:right w:val="single" w:sz="4" w:space="0" w:color="auto"/>
            </w:tcBorders>
            <w:shd w:val="clear" w:color="auto" w:fill="auto"/>
            <w:noWrap/>
            <w:vAlign w:val="center"/>
            <w:hideMark/>
          </w:tcPr>
          <w:p w14:paraId="4F940497" w14:textId="77777777" w:rsidR="005D5F60" w:rsidRPr="00B23AC5" w:rsidRDefault="005D5F60" w:rsidP="005D5F60">
            <w:pPr>
              <w:jc w:val="center"/>
              <w:rPr>
                <w:sz w:val="18"/>
                <w:szCs w:val="18"/>
              </w:rPr>
            </w:pPr>
            <w:r w:rsidRPr="00B23AC5">
              <w:rPr>
                <w:sz w:val="18"/>
                <w:szCs w:val="18"/>
              </w:rPr>
              <w:t>10.61</w:t>
            </w:r>
          </w:p>
        </w:tc>
        <w:tc>
          <w:tcPr>
            <w:tcW w:w="0" w:type="auto"/>
            <w:tcBorders>
              <w:top w:val="nil"/>
              <w:left w:val="nil"/>
              <w:bottom w:val="single" w:sz="4" w:space="0" w:color="auto"/>
              <w:right w:val="single" w:sz="8" w:space="0" w:color="auto"/>
            </w:tcBorders>
            <w:shd w:val="clear" w:color="auto" w:fill="auto"/>
            <w:noWrap/>
            <w:vAlign w:val="center"/>
            <w:hideMark/>
          </w:tcPr>
          <w:p w14:paraId="7C80EE51" w14:textId="77777777" w:rsidR="005D5F60" w:rsidRPr="00B23AC5" w:rsidRDefault="005D5F60" w:rsidP="005D5F60">
            <w:pPr>
              <w:jc w:val="center"/>
              <w:rPr>
                <w:sz w:val="18"/>
                <w:szCs w:val="18"/>
              </w:rPr>
            </w:pPr>
            <w:r w:rsidRPr="00B23AC5">
              <w:rPr>
                <w:sz w:val="18"/>
                <w:szCs w:val="18"/>
              </w:rPr>
              <w:t>2.06</w:t>
            </w:r>
          </w:p>
        </w:tc>
      </w:tr>
      <w:tr w:rsidR="007E3AAF" w:rsidRPr="00B23AC5" w14:paraId="1664F570"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B74F41" w14:textId="77777777" w:rsidR="005D5F60" w:rsidRPr="00B23AC5" w:rsidRDefault="005D5F60" w:rsidP="005D5F60">
            <w:pPr>
              <w:jc w:val="center"/>
              <w:rPr>
                <w:color w:val="000000"/>
                <w:sz w:val="18"/>
                <w:szCs w:val="18"/>
              </w:rPr>
            </w:pPr>
            <w:r w:rsidRPr="00B23AC5">
              <w:rPr>
                <w:color w:val="000000"/>
                <w:sz w:val="18"/>
                <w:szCs w:val="18"/>
              </w:rPr>
              <w:t>10 357 463</w:t>
            </w:r>
          </w:p>
        </w:tc>
        <w:tc>
          <w:tcPr>
            <w:tcW w:w="0" w:type="auto"/>
            <w:tcBorders>
              <w:top w:val="nil"/>
              <w:left w:val="nil"/>
              <w:bottom w:val="single" w:sz="4" w:space="0" w:color="auto"/>
              <w:right w:val="single" w:sz="4" w:space="0" w:color="auto"/>
            </w:tcBorders>
            <w:shd w:val="clear" w:color="auto" w:fill="auto"/>
            <w:noWrap/>
            <w:vAlign w:val="bottom"/>
            <w:hideMark/>
          </w:tcPr>
          <w:p w14:paraId="03684403" w14:textId="77777777" w:rsidR="005D5F60" w:rsidRPr="00B23AC5" w:rsidRDefault="005D5F60" w:rsidP="005D5F60">
            <w:pPr>
              <w:jc w:val="center"/>
              <w:rPr>
                <w:color w:val="000000"/>
                <w:sz w:val="18"/>
                <w:szCs w:val="18"/>
              </w:rPr>
            </w:pPr>
            <w:r w:rsidRPr="00B23AC5">
              <w:rPr>
                <w:color w:val="000000"/>
                <w:sz w:val="18"/>
                <w:szCs w:val="18"/>
              </w:rPr>
              <w:t>114.5</w:t>
            </w:r>
          </w:p>
        </w:tc>
        <w:tc>
          <w:tcPr>
            <w:tcW w:w="0" w:type="auto"/>
            <w:tcBorders>
              <w:top w:val="nil"/>
              <w:left w:val="nil"/>
              <w:bottom w:val="single" w:sz="4" w:space="0" w:color="auto"/>
              <w:right w:val="single" w:sz="4" w:space="0" w:color="auto"/>
            </w:tcBorders>
            <w:shd w:val="clear" w:color="auto" w:fill="auto"/>
            <w:noWrap/>
            <w:vAlign w:val="center"/>
            <w:hideMark/>
          </w:tcPr>
          <w:p w14:paraId="5205E0EF" w14:textId="77777777" w:rsidR="005D5F60" w:rsidRPr="00B23AC5" w:rsidRDefault="005D5F60" w:rsidP="005D5F60">
            <w:pPr>
              <w:jc w:val="center"/>
              <w:rPr>
                <w:sz w:val="18"/>
                <w:szCs w:val="18"/>
              </w:rPr>
            </w:pPr>
            <w:r w:rsidRPr="00B23AC5">
              <w:rPr>
                <w:sz w:val="18"/>
                <w:szCs w:val="18"/>
              </w:rPr>
              <w:t>3.79</w:t>
            </w:r>
          </w:p>
        </w:tc>
        <w:tc>
          <w:tcPr>
            <w:tcW w:w="0" w:type="auto"/>
            <w:tcBorders>
              <w:top w:val="nil"/>
              <w:left w:val="nil"/>
              <w:bottom w:val="single" w:sz="4" w:space="0" w:color="auto"/>
              <w:right w:val="single" w:sz="4" w:space="0" w:color="auto"/>
            </w:tcBorders>
            <w:shd w:val="clear" w:color="auto" w:fill="auto"/>
            <w:noWrap/>
            <w:vAlign w:val="bottom"/>
            <w:hideMark/>
          </w:tcPr>
          <w:p w14:paraId="4693135B" w14:textId="77777777" w:rsidR="005D5F60" w:rsidRPr="00B23AC5" w:rsidRDefault="005D5F60" w:rsidP="005D5F60">
            <w:pPr>
              <w:jc w:val="center"/>
              <w:rPr>
                <w:color w:val="000000"/>
                <w:sz w:val="18"/>
                <w:szCs w:val="18"/>
              </w:rPr>
            </w:pPr>
            <w:r w:rsidRPr="00B23AC5">
              <w:rPr>
                <w:color w:val="000000"/>
                <w:sz w:val="18"/>
                <w:szCs w:val="18"/>
              </w:rPr>
              <w:t>37666.0</w:t>
            </w:r>
          </w:p>
        </w:tc>
        <w:tc>
          <w:tcPr>
            <w:tcW w:w="0" w:type="auto"/>
            <w:tcBorders>
              <w:top w:val="nil"/>
              <w:left w:val="nil"/>
              <w:bottom w:val="single" w:sz="4" w:space="0" w:color="auto"/>
              <w:right w:val="single" w:sz="4" w:space="0" w:color="auto"/>
            </w:tcBorders>
            <w:shd w:val="clear" w:color="auto" w:fill="auto"/>
            <w:noWrap/>
            <w:vAlign w:val="center"/>
            <w:hideMark/>
          </w:tcPr>
          <w:p w14:paraId="135A5E6E" w14:textId="77777777" w:rsidR="005D5F60" w:rsidRPr="00B23AC5" w:rsidRDefault="005D5F60" w:rsidP="005D5F60">
            <w:pPr>
              <w:jc w:val="center"/>
              <w:rPr>
                <w:sz w:val="18"/>
                <w:szCs w:val="18"/>
              </w:rPr>
            </w:pPr>
            <w:r w:rsidRPr="00B23AC5">
              <w:rPr>
                <w:sz w:val="18"/>
                <w:szCs w:val="18"/>
              </w:rPr>
              <w:t>3.49</w:t>
            </w:r>
          </w:p>
        </w:tc>
        <w:tc>
          <w:tcPr>
            <w:tcW w:w="0" w:type="auto"/>
            <w:tcBorders>
              <w:top w:val="nil"/>
              <w:left w:val="nil"/>
              <w:bottom w:val="single" w:sz="4" w:space="0" w:color="auto"/>
              <w:right w:val="single" w:sz="4" w:space="0" w:color="auto"/>
            </w:tcBorders>
            <w:shd w:val="clear" w:color="auto" w:fill="auto"/>
            <w:noWrap/>
            <w:vAlign w:val="center"/>
            <w:hideMark/>
          </w:tcPr>
          <w:p w14:paraId="0CE569AC" w14:textId="77777777" w:rsidR="005D5F60" w:rsidRPr="00B23AC5" w:rsidRDefault="005D5F60" w:rsidP="005D5F60">
            <w:pPr>
              <w:jc w:val="center"/>
              <w:rPr>
                <w:sz w:val="18"/>
                <w:szCs w:val="18"/>
              </w:rPr>
            </w:pPr>
            <w:r w:rsidRPr="00B23AC5">
              <w:rPr>
                <w:sz w:val="18"/>
                <w:szCs w:val="18"/>
              </w:rPr>
              <w:t>328.99</w:t>
            </w:r>
          </w:p>
        </w:tc>
        <w:tc>
          <w:tcPr>
            <w:tcW w:w="0" w:type="auto"/>
            <w:tcBorders>
              <w:top w:val="nil"/>
              <w:left w:val="nil"/>
              <w:bottom w:val="single" w:sz="4" w:space="0" w:color="auto"/>
              <w:right w:val="single" w:sz="4" w:space="0" w:color="auto"/>
            </w:tcBorders>
            <w:shd w:val="clear" w:color="auto" w:fill="auto"/>
            <w:noWrap/>
            <w:vAlign w:val="bottom"/>
            <w:hideMark/>
          </w:tcPr>
          <w:p w14:paraId="58139871" w14:textId="77777777" w:rsidR="005D5F60" w:rsidRPr="00B23AC5" w:rsidRDefault="005D5F60" w:rsidP="005D5F60">
            <w:pPr>
              <w:jc w:val="center"/>
              <w:rPr>
                <w:color w:val="000000"/>
                <w:sz w:val="18"/>
                <w:szCs w:val="18"/>
              </w:rPr>
            </w:pPr>
            <w:r w:rsidRPr="00B23AC5">
              <w:rPr>
                <w:color w:val="000000"/>
                <w:sz w:val="18"/>
                <w:szCs w:val="18"/>
              </w:rPr>
              <w:t>763.1</w:t>
            </w:r>
          </w:p>
        </w:tc>
        <w:tc>
          <w:tcPr>
            <w:tcW w:w="0" w:type="auto"/>
            <w:tcBorders>
              <w:top w:val="nil"/>
              <w:left w:val="nil"/>
              <w:bottom w:val="single" w:sz="4" w:space="0" w:color="auto"/>
              <w:right w:val="single" w:sz="4" w:space="0" w:color="auto"/>
            </w:tcBorders>
            <w:shd w:val="clear" w:color="auto" w:fill="auto"/>
            <w:noWrap/>
            <w:vAlign w:val="center"/>
            <w:hideMark/>
          </w:tcPr>
          <w:p w14:paraId="02CC004B" w14:textId="77777777" w:rsidR="005D5F60" w:rsidRPr="00B23AC5" w:rsidRDefault="005D5F60" w:rsidP="005D5F60">
            <w:pPr>
              <w:jc w:val="center"/>
              <w:rPr>
                <w:sz w:val="18"/>
                <w:szCs w:val="18"/>
              </w:rPr>
            </w:pPr>
            <w:r w:rsidRPr="00B23AC5">
              <w:rPr>
                <w:sz w:val="18"/>
                <w:szCs w:val="18"/>
              </w:rPr>
              <w:t>3.61</w:t>
            </w:r>
          </w:p>
        </w:tc>
        <w:tc>
          <w:tcPr>
            <w:tcW w:w="0" w:type="auto"/>
            <w:tcBorders>
              <w:top w:val="nil"/>
              <w:left w:val="nil"/>
              <w:bottom w:val="single" w:sz="4" w:space="0" w:color="auto"/>
              <w:right w:val="single" w:sz="4" w:space="0" w:color="auto"/>
            </w:tcBorders>
            <w:shd w:val="clear" w:color="auto" w:fill="auto"/>
            <w:noWrap/>
            <w:vAlign w:val="center"/>
            <w:hideMark/>
          </w:tcPr>
          <w:p w14:paraId="6733FD88" w14:textId="77777777" w:rsidR="005D5F60" w:rsidRPr="00B23AC5" w:rsidRDefault="005D5F60" w:rsidP="005D5F60">
            <w:pPr>
              <w:jc w:val="center"/>
              <w:rPr>
                <w:sz w:val="18"/>
                <w:szCs w:val="18"/>
              </w:rPr>
            </w:pPr>
            <w:r w:rsidRPr="00B23AC5">
              <w:rPr>
                <w:sz w:val="18"/>
                <w:szCs w:val="18"/>
              </w:rPr>
              <w:t>6.67</w:t>
            </w:r>
          </w:p>
        </w:tc>
        <w:tc>
          <w:tcPr>
            <w:tcW w:w="0" w:type="auto"/>
            <w:tcBorders>
              <w:top w:val="nil"/>
              <w:left w:val="nil"/>
              <w:bottom w:val="single" w:sz="4" w:space="0" w:color="auto"/>
              <w:right w:val="single" w:sz="8" w:space="0" w:color="auto"/>
            </w:tcBorders>
            <w:shd w:val="clear" w:color="auto" w:fill="auto"/>
            <w:noWrap/>
            <w:vAlign w:val="center"/>
            <w:hideMark/>
          </w:tcPr>
          <w:p w14:paraId="509244C4" w14:textId="77777777" w:rsidR="005D5F60" w:rsidRPr="00B23AC5" w:rsidRDefault="005D5F60" w:rsidP="005D5F60">
            <w:pPr>
              <w:jc w:val="center"/>
              <w:rPr>
                <w:sz w:val="18"/>
                <w:szCs w:val="18"/>
              </w:rPr>
            </w:pPr>
            <w:r w:rsidRPr="00B23AC5">
              <w:rPr>
                <w:sz w:val="18"/>
                <w:szCs w:val="18"/>
              </w:rPr>
              <w:t>2.03</w:t>
            </w:r>
          </w:p>
        </w:tc>
      </w:tr>
      <w:tr w:rsidR="007E3AAF" w:rsidRPr="00B23AC5" w14:paraId="3A828AA1"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822F" w14:textId="77777777" w:rsidR="005D5F60" w:rsidRPr="00B23AC5" w:rsidRDefault="005D5F60" w:rsidP="005D5F60">
            <w:pPr>
              <w:jc w:val="center"/>
              <w:rPr>
                <w:color w:val="000000"/>
                <w:sz w:val="18"/>
                <w:szCs w:val="18"/>
              </w:rPr>
            </w:pPr>
            <w:r w:rsidRPr="00B23AC5">
              <w:rPr>
                <w:color w:val="000000"/>
                <w:sz w:val="18"/>
                <w:szCs w:val="18"/>
              </w:rPr>
              <w:t>10 358 421</w:t>
            </w:r>
          </w:p>
        </w:tc>
        <w:tc>
          <w:tcPr>
            <w:tcW w:w="0" w:type="auto"/>
            <w:tcBorders>
              <w:top w:val="nil"/>
              <w:left w:val="nil"/>
              <w:bottom w:val="single" w:sz="4" w:space="0" w:color="auto"/>
              <w:right w:val="single" w:sz="4" w:space="0" w:color="auto"/>
            </w:tcBorders>
            <w:shd w:val="clear" w:color="auto" w:fill="auto"/>
            <w:noWrap/>
            <w:vAlign w:val="bottom"/>
            <w:hideMark/>
          </w:tcPr>
          <w:p w14:paraId="3F171D44" w14:textId="77777777" w:rsidR="005D5F60" w:rsidRPr="00B23AC5" w:rsidRDefault="005D5F60" w:rsidP="005D5F60">
            <w:pPr>
              <w:jc w:val="center"/>
              <w:rPr>
                <w:color w:val="000000"/>
                <w:sz w:val="18"/>
                <w:szCs w:val="18"/>
              </w:rPr>
            </w:pPr>
            <w:r w:rsidRPr="00B23AC5">
              <w:rPr>
                <w:color w:val="000000"/>
                <w:sz w:val="18"/>
                <w:szCs w:val="18"/>
              </w:rPr>
              <w:t>78.4</w:t>
            </w:r>
          </w:p>
        </w:tc>
        <w:tc>
          <w:tcPr>
            <w:tcW w:w="0" w:type="auto"/>
            <w:tcBorders>
              <w:top w:val="nil"/>
              <w:left w:val="nil"/>
              <w:bottom w:val="single" w:sz="4" w:space="0" w:color="auto"/>
              <w:right w:val="single" w:sz="4" w:space="0" w:color="auto"/>
            </w:tcBorders>
            <w:shd w:val="clear" w:color="auto" w:fill="auto"/>
            <w:noWrap/>
            <w:vAlign w:val="center"/>
            <w:hideMark/>
          </w:tcPr>
          <w:p w14:paraId="74CA8B86" w14:textId="77777777" w:rsidR="005D5F60" w:rsidRPr="00B23AC5" w:rsidRDefault="005D5F60" w:rsidP="005D5F60">
            <w:pPr>
              <w:jc w:val="center"/>
              <w:rPr>
                <w:sz w:val="18"/>
                <w:szCs w:val="18"/>
              </w:rPr>
            </w:pPr>
            <w:r w:rsidRPr="00B23AC5">
              <w:rPr>
                <w:sz w:val="18"/>
                <w:szCs w:val="18"/>
              </w:rPr>
              <w:t>955.49</w:t>
            </w:r>
          </w:p>
        </w:tc>
        <w:tc>
          <w:tcPr>
            <w:tcW w:w="0" w:type="auto"/>
            <w:tcBorders>
              <w:top w:val="nil"/>
              <w:left w:val="nil"/>
              <w:bottom w:val="single" w:sz="4" w:space="0" w:color="auto"/>
              <w:right w:val="single" w:sz="4" w:space="0" w:color="auto"/>
            </w:tcBorders>
            <w:shd w:val="clear" w:color="auto" w:fill="auto"/>
            <w:noWrap/>
            <w:vAlign w:val="bottom"/>
            <w:hideMark/>
          </w:tcPr>
          <w:p w14:paraId="19577B02" w14:textId="77777777" w:rsidR="005D5F60" w:rsidRPr="00B23AC5" w:rsidRDefault="005D5F60" w:rsidP="005D5F60">
            <w:pPr>
              <w:jc w:val="center"/>
              <w:rPr>
                <w:color w:val="000000"/>
                <w:sz w:val="18"/>
                <w:szCs w:val="18"/>
              </w:rPr>
            </w:pPr>
            <w:r w:rsidRPr="00B23AC5">
              <w:rPr>
                <w:color w:val="000000"/>
                <w:sz w:val="18"/>
                <w:szCs w:val="18"/>
              </w:rPr>
              <w:t>29556.3</w:t>
            </w:r>
          </w:p>
        </w:tc>
        <w:tc>
          <w:tcPr>
            <w:tcW w:w="0" w:type="auto"/>
            <w:tcBorders>
              <w:top w:val="nil"/>
              <w:left w:val="nil"/>
              <w:bottom w:val="single" w:sz="4" w:space="0" w:color="auto"/>
              <w:right w:val="single" w:sz="4" w:space="0" w:color="auto"/>
            </w:tcBorders>
            <w:shd w:val="clear" w:color="auto" w:fill="auto"/>
            <w:noWrap/>
            <w:vAlign w:val="center"/>
            <w:hideMark/>
          </w:tcPr>
          <w:p w14:paraId="4C16C1C9" w14:textId="77777777" w:rsidR="005D5F60" w:rsidRPr="00B23AC5" w:rsidRDefault="005D5F60" w:rsidP="005D5F60">
            <w:pPr>
              <w:jc w:val="center"/>
              <w:rPr>
                <w:sz w:val="18"/>
                <w:szCs w:val="18"/>
              </w:rPr>
            </w:pPr>
            <w:r w:rsidRPr="00B23AC5">
              <w:rPr>
                <w:sz w:val="18"/>
                <w:szCs w:val="18"/>
              </w:rPr>
              <w:t>1626.95</w:t>
            </w:r>
          </w:p>
        </w:tc>
        <w:tc>
          <w:tcPr>
            <w:tcW w:w="0" w:type="auto"/>
            <w:tcBorders>
              <w:top w:val="nil"/>
              <w:left w:val="nil"/>
              <w:bottom w:val="single" w:sz="4" w:space="0" w:color="auto"/>
              <w:right w:val="single" w:sz="4" w:space="0" w:color="auto"/>
            </w:tcBorders>
            <w:shd w:val="clear" w:color="auto" w:fill="auto"/>
            <w:noWrap/>
            <w:vAlign w:val="center"/>
            <w:hideMark/>
          </w:tcPr>
          <w:p w14:paraId="20150F7E" w14:textId="77777777" w:rsidR="005D5F60" w:rsidRPr="00B23AC5" w:rsidRDefault="005D5F60" w:rsidP="005D5F60">
            <w:pPr>
              <w:jc w:val="center"/>
              <w:rPr>
                <w:sz w:val="18"/>
                <w:szCs w:val="18"/>
              </w:rPr>
            </w:pPr>
            <w:r w:rsidRPr="00B23AC5">
              <w:rPr>
                <w:sz w:val="18"/>
                <w:szCs w:val="18"/>
              </w:rPr>
              <w:t>377.23</w:t>
            </w:r>
          </w:p>
        </w:tc>
        <w:tc>
          <w:tcPr>
            <w:tcW w:w="0" w:type="auto"/>
            <w:tcBorders>
              <w:top w:val="nil"/>
              <w:left w:val="nil"/>
              <w:bottom w:val="single" w:sz="4" w:space="0" w:color="auto"/>
              <w:right w:val="single" w:sz="4" w:space="0" w:color="auto"/>
            </w:tcBorders>
            <w:shd w:val="clear" w:color="auto" w:fill="auto"/>
            <w:noWrap/>
            <w:vAlign w:val="bottom"/>
            <w:hideMark/>
          </w:tcPr>
          <w:p w14:paraId="63001596" w14:textId="77777777" w:rsidR="005D5F60" w:rsidRPr="00B23AC5" w:rsidRDefault="005D5F60" w:rsidP="005D5F60">
            <w:pPr>
              <w:jc w:val="center"/>
              <w:rPr>
                <w:color w:val="000000"/>
                <w:sz w:val="18"/>
                <w:szCs w:val="18"/>
              </w:rPr>
            </w:pPr>
            <w:r w:rsidRPr="00B23AC5">
              <w:rPr>
                <w:color w:val="000000"/>
                <w:sz w:val="18"/>
                <w:szCs w:val="18"/>
              </w:rPr>
              <w:t>586.8</w:t>
            </w:r>
          </w:p>
        </w:tc>
        <w:tc>
          <w:tcPr>
            <w:tcW w:w="0" w:type="auto"/>
            <w:tcBorders>
              <w:top w:val="nil"/>
              <w:left w:val="nil"/>
              <w:bottom w:val="single" w:sz="4" w:space="0" w:color="auto"/>
              <w:right w:val="single" w:sz="4" w:space="0" w:color="auto"/>
            </w:tcBorders>
            <w:shd w:val="clear" w:color="auto" w:fill="auto"/>
            <w:noWrap/>
            <w:vAlign w:val="center"/>
            <w:hideMark/>
          </w:tcPr>
          <w:p w14:paraId="1548F9E8" w14:textId="77777777" w:rsidR="005D5F60" w:rsidRPr="00B23AC5" w:rsidRDefault="005D5F60" w:rsidP="005D5F60">
            <w:pPr>
              <w:jc w:val="center"/>
              <w:rPr>
                <w:sz w:val="18"/>
                <w:szCs w:val="18"/>
              </w:rPr>
            </w:pPr>
            <w:r w:rsidRPr="00B23AC5">
              <w:rPr>
                <w:sz w:val="18"/>
                <w:szCs w:val="18"/>
              </w:rPr>
              <w:t>1001.52</w:t>
            </w:r>
          </w:p>
        </w:tc>
        <w:tc>
          <w:tcPr>
            <w:tcW w:w="0" w:type="auto"/>
            <w:tcBorders>
              <w:top w:val="nil"/>
              <w:left w:val="nil"/>
              <w:bottom w:val="single" w:sz="4" w:space="0" w:color="auto"/>
              <w:right w:val="single" w:sz="4" w:space="0" w:color="auto"/>
            </w:tcBorders>
            <w:shd w:val="clear" w:color="auto" w:fill="auto"/>
            <w:noWrap/>
            <w:vAlign w:val="center"/>
            <w:hideMark/>
          </w:tcPr>
          <w:p w14:paraId="2BA7E7AA" w14:textId="77777777" w:rsidR="005D5F60" w:rsidRPr="00B23AC5" w:rsidRDefault="005D5F60" w:rsidP="005D5F60">
            <w:pPr>
              <w:jc w:val="center"/>
              <w:rPr>
                <w:sz w:val="18"/>
                <w:szCs w:val="18"/>
              </w:rPr>
            </w:pPr>
            <w:r w:rsidRPr="00B23AC5">
              <w:rPr>
                <w:sz w:val="18"/>
                <w:szCs w:val="18"/>
              </w:rPr>
              <w:t>7.49</w:t>
            </w:r>
          </w:p>
        </w:tc>
        <w:tc>
          <w:tcPr>
            <w:tcW w:w="0" w:type="auto"/>
            <w:tcBorders>
              <w:top w:val="nil"/>
              <w:left w:val="nil"/>
              <w:bottom w:val="single" w:sz="4" w:space="0" w:color="auto"/>
              <w:right w:val="single" w:sz="8" w:space="0" w:color="auto"/>
            </w:tcBorders>
            <w:shd w:val="clear" w:color="auto" w:fill="auto"/>
            <w:noWrap/>
            <w:vAlign w:val="center"/>
            <w:hideMark/>
          </w:tcPr>
          <w:p w14:paraId="636F28F1" w14:textId="77777777" w:rsidR="005D5F60" w:rsidRPr="00B23AC5" w:rsidRDefault="005D5F60" w:rsidP="005D5F60">
            <w:pPr>
              <w:jc w:val="center"/>
              <w:rPr>
                <w:sz w:val="18"/>
                <w:szCs w:val="18"/>
              </w:rPr>
            </w:pPr>
            <w:r w:rsidRPr="00B23AC5">
              <w:rPr>
                <w:sz w:val="18"/>
                <w:szCs w:val="18"/>
              </w:rPr>
              <w:t>1.99</w:t>
            </w:r>
          </w:p>
        </w:tc>
      </w:tr>
      <w:tr w:rsidR="007E3AAF" w:rsidRPr="00B23AC5" w14:paraId="5130A563"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0D1D9A" w14:textId="77777777" w:rsidR="005D5F60" w:rsidRPr="00B23AC5" w:rsidRDefault="005D5F60" w:rsidP="005D5F60">
            <w:pPr>
              <w:jc w:val="center"/>
              <w:rPr>
                <w:color w:val="000000"/>
                <w:sz w:val="18"/>
                <w:szCs w:val="18"/>
              </w:rPr>
            </w:pPr>
            <w:r w:rsidRPr="00B23AC5">
              <w:rPr>
                <w:color w:val="000000"/>
                <w:sz w:val="18"/>
                <w:szCs w:val="18"/>
              </w:rPr>
              <w:t>10 393 463</w:t>
            </w:r>
          </w:p>
        </w:tc>
        <w:tc>
          <w:tcPr>
            <w:tcW w:w="0" w:type="auto"/>
            <w:tcBorders>
              <w:top w:val="nil"/>
              <w:left w:val="nil"/>
              <w:bottom w:val="single" w:sz="4" w:space="0" w:color="auto"/>
              <w:right w:val="single" w:sz="4" w:space="0" w:color="auto"/>
            </w:tcBorders>
            <w:shd w:val="clear" w:color="auto" w:fill="auto"/>
            <w:noWrap/>
            <w:vAlign w:val="bottom"/>
            <w:hideMark/>
          </w:tcPr>
          <w:p w14:paraId="3B3571FD" w14:textId="77777777" w:rsidR="005D5F60" w:rsidRPr="00B23AC5" w:rsidRDefault="005D5F60" w:rsidP="005D5F60">
            <w:pPr>
              <w:jc w:val="center"/>
              <w:rPr>
                <w:color w:val="000000"/>
                <w:sz w:val="18"/>
                <w:szCs w:val="18"/>
              </w:rPr>
            </w:pPr>
            <w:r w:rsidRPr="00B23AC5">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14:paraId="0C62D6F9" w14:textId="77777777" w:rsidR="005D5F60" w:rsidRPr="00B23AC5" w:rsidRDefault="005D5F60" w:rsidP="005D5F60">
            <w:pPr>
              <w:jc w:val="center"/>
              <w:rPr>
                <w:sz w:val="18"/>
                <w:szCs w:val="18"/>
              </w:rPr>
            </w:pPr>
            <w:r w:rsidRPr="00B23AC5">
              <w:rPr>
                <w:sz w:val="18"/>
                <w:szCs w:val="18"/>
              </w:rPr>
              <w:t>0.13</w:t>
            </w:r>
          </w:p>
        </w:tc>
        <w:tc>
          <w:tcPr>
            <w:tcW w:w="0" w:type="auto"/>
            <w:tcBorders>
              <w:top w:val="nil"/>
              <w:left w:val="nil"/>
              <w:bottom w:val="single" w:sz="4" w:space="0" w:color="auto"/>
              <w:right w:val="single" w:sz="4" w:space="0" w:color="auto"/>
            </w:tcBorders>
            <w:shd w:val="clear" w:color="auto" w:fill="auto"/>
            <w:noWrap/>
            <w:vAlign w:val="bottom"/>
            <w:hideMark/>
          </w:tcPr>
          <w:p w14:paraId="46DDBCB0" w14:textId="77777777" w:rsidR="005D5F60" w:rsidRPr="00B23AC5" w:rsidRDefault="005D5F60" w:rsidP="005D5F60">
            <w:pPr>
              <w:jc w:val="center"/>
              <w:rPr>
                <w:color w:val="000000"/>
                <w:sz w:val="18"/>
                <w:szCs w:val="18"/>
              </w:rPr>
            </w:pPr>
            <w:r w:rsidRPr="00B23AC5">
              <w:rPr>
                <w:color w:val="000000"/>
                <w:sz w:val="18"/>
                <w:szCs w:val="18"/>
              </w:rPr>
              <w:t>1881.2</w:t>
            </w:r>
          </w:p>
        </w:tc>
        <w:tc>
          <w:tcPr>
            <w:tcW w:w="0" w:type="auto"/>
            <w:tcBorders>
              <w:top w:val="nil"/>
              <w:left w:val="nil"/>
              <w:bottom w:val="single" w:sz="4" w:space="0" w:color="auto"/>
              <w:right w:val="single" w:sz="4" w:space="0" w:color="auto"/>
            </w:tcBorders>
            <w:shd w:val="clear" w:color="auto" w:fill="auto"/>
            <w:noWrap/>
            <w:vAlign w:val="center"/>
            <w:hideMark/>
          </w:tcPr>
          <w:p w14:paraId="439C888D" w14:textId="77777777" w:rsidR="005D5F60" w:rsidRPr="00B23AC5" w:rsidRDefault="005D5F60" w:rsidP="005D5F60">
            <w:pPr>
              <w:jc w:val="center"/>
              <w:rPr>
                <w:sz w:val="18"/>
                <w:szCs w:val="18"/>
              </w:rPr>
            </w:pPr>
            <w:r w:rsidRPr="00B23AC5">
              <w:rPr>
                <w:sz w:val="18"/>
                <w:szCs w:val="18"/>
              </w:rPr>
              <w:t>0.17</w:t>
            </w:r>
          </w:p>
        </w:tc>
        <w:tc>
          <w:tcPr>
            <w:tcW w:w="0" w:type="auto"/>
            <w:tcBorders>
              <w:top w:val="nil"/>
              <w:left w:val="nil"/>
              <w:bottom w:val="single" w:sz="4" w:space="0" w:color="auto"/>
              <w:right w:val="single" w:sz="4" w:space="0" w:color="auto"/>
            </w:tcBorders>
            <w:shd w:val="clear" w:color="auto" w:fill="auto"/>
            <w:noWrap/>
            <w:vAlign w:val="center"/>
            <w:hideMark/>
          </w:tcPr>
          <w:p w14:paraId="672F502D" w14:textId="77777777" w:rsidR="005D5F60" w:rsidRPr="00B23AC5" w:rsidRDefault="005D5F60" w:rsidP="005D5F60">
            <w:pPr>
              <w:jc w:val="center"/>
              <w:rPr>
                <w:sz w:val="18"/>
                <w:szCs w:val="18"/>
              </w:rPr>
            </w:pPr>
            <w:r w:rsidRPr="00B23AC5">
              <w:rPr>
                <w:sz w:val="18"/>
                <w:szCs w:val="18"/>
              </w:rPr>
              <w:t>473.85</w:t>
            </w:r>
          </w:p>
        </w:tc>
        <w:tc>
          <w:tcPr>
            <w:tcW w:w="0" w:type="auto"/>
            <w:tcBorders>
              <w:top w:val="nil"/>
              <w:left w:val="nil"/>
              <w:bottom w:val="single" w:sz="4" w:space="0" w:color="auto"/>
              <w:right w:val="single" w:sz="4" w:space="0" w:color="auto"/>
            </w:tcBorders>
            <w:shd w:val="clear" w:color="auto" w:fill="auto"/>
            <w:noWrap/>
            <w:vAlign w:val="bottom"/>
            <w:hideMark/>
          </w:tcPr>
          <w:p w14:paraId="1D23CF14" w14:textId="77777777" w:rsidR="005D5F60" w:rsidRPr="00B23AC5" w:rsidRDefault="005D5F60" w:rsidP="005D5F60">
            <w:pPr>
              <w:jc w:val="center"/>
              <w:rPr>
                <w:color w:val="000000"/>
                <w:sz w:val="18"/>
                <w:szCs w:val="18"/>
              </w:rPr>
            </w:pPr>
            <w:r w:rsidRPr="00B23AC5">
              <w:rPr>
                <w:color w:val="000000"/>
                <w:sz w:val="18"/>
                <w:szCs w:val="18"/>
              </w:rPr>
              <w:t>48.1</w:t>
            </w:r>
          </w:p>
        </w:tc>
        <w:tc>
          <w:tcPr>
            <w:tcW w:w="0" w:type="auto"/>
            <w:tcBorders>
              <w:top w:val="nil"/>
              <w:left w:val="nil"/>
              <w:bottom w:val="single" w:sz="4" w:space="0" w:color="auto"/>
              <w:right w:val="single" w:sz="4" w:space="0" w:color="auto"/>
            </w:tcBorders>
            <w:shd w:val="clear" w:color="auto" w:fill="auto"/>
            <w:noWrap/>
            <w:vAlign w:val="center"/>
            <w:hideMark/>
          </w:tcPr>
          <w:p w14:paraId="01CBE7FE" w14:textId="77777777" w:rsidR="005D5F60" w:rsidRPr="00B23AC5" w:rsidRDefault="005D5F60" w:rsidP="005D5F60">
            <w:pPr>
              <w:jc w:val="center"/>
              <w:rPr>
                <w:sz w:val="18"/>
                <w:szCs w:val="18"/>
              </w:rPr>
            </w:pPr>
            <w:r w:rsidRPr="00B23AC5">
              <w:rPr>
                <w:sz w:val="18"/>
                <w:szCs w:val="18"/>
              </w:rPr>
              <w:t>0.23</w:t>
            </w:r>
          </w:p>
        </w:tc>
        <w:tc>
          <w:tcPr>
            <w:tcW w:w="0" w:type="auto"/>
            <w:tcBorders>
              <w:top w:val="nil"/>
              <w:left w:val="nil"/>
              <w:bottom w:val="single" w:sz="4" w:space="0" w:color="auto"/>
              <w:right w:val="single" w:sz="4" w:space="0" w:color="auto"/>
            </w:tcBorders>
            <w:shd w:val="clear" w:color="auto" w:fill="auto"/>
            <w:noWrap/>
            <w:vAlign w:val="center"/>
            <w:hideMark/>
          </w:tcPr>
          <w:p w14:paraId="068FB7D2" w14:textId="77777777" w:rsidR="005D5F60" w:rsidRPr="00B23AC5" w:rsidRDefault="005D5F60" w:rsidP="005D5F60">
            <w:pPr>
              <w:jc w:val="center"/>
              <w:rPr>
                <w:sz w:val="18"/>
                <w:szCs w:val="18"/>
              </w:rPr>
            </w:pPr>
            <w:r w:rsidRPr="00B23AC5">
              <w:rPr>
                <w:sz w:val="18"/>
                <w:szCs w:val="18"/>
              </w:rPr>
              <w:t>12.12</w:t>
            </w:r>
          </w:p>
        </w:tc>
        <w:tc>
          <w:tcPr>
            <w:tcW w:w="0" w:type="auto"/>
            <w:tcBorders>
              <w:top w:val="nil"/>
              <w:left w:val="nil"/>
              <w:bottom w:val="single" w:sz="4" w:space="0" w:color="auto"/>
              <w:right w:val="single" w:sz="8" w:space="0" w:color="auto"/>
            </w:tcBorders>
            <w:shd w:val="clear" w:color="auto" w:fill="auto"/>
            <w:noWrap/>
            <w:vAlign w:val="center"/>
            <w:hideMark/>
          </w:tcPr>
          <w:p w14:paraId="528B9DC6" w14:textId="77777777" w:rsidR="005D5F60" w:rsidRPr="00B23AC5" w:rsidRDefault="005D5F60" w:rsidP="005D5F60">
            <w:pPr>
              <w:jc w:val="center"/>
              <w:rPr>
                <w:sz w:val="18"/>
                <w:szCs w:val="18"/>
              </w:rPr>
            </w:pPr>
            <w:r w:rsidRPr="00B23AC5">
              <w:rPr>
                <w:sz w:val="18"/>
                <w:szCs w:val="18"/>
              </w:rPr>
              <w:t>2.56</w:t>
            </w:r>
          </w:p>
        </w:tc>
      </w:tr>
      <w:tr w:rsidR="005D5F60" w:rsidRPr="00B23AC5" w14:paraId="13383F19"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245AA2B" w14:textId="77777777" w:rsidR="005D5F60" w:rsidRPr="00B23AC5" w:rsidRDefault="005D5F60" w:rsidP="005D5F60">
            <w:pPr>
              <w:jc w:val="center"/>
              <w:rPr>
                <w:b/>
                <w:bCs/>
                <w:sz w:val="18"/>
                <w:szCs w:val="18"/>
              </w:rPr>
            </w:pPr>
            <w:r w:rsidRPr="00B23AC5">
              <w:rPr>
                <w:b/>
                <w:bCs/>
                <w:sz w:val="18"/>
                <w:szCs w:val="18"/>
              </w:rPr>
              <w:t>Високе мешовите</w:t>
            </w:r>
          </w:p>
        </w:tc>
        <w:tc>
          <w:tcPr>
            <w:tcW w:w="0" w:type="auto"/>
            <w:tcBorders>
              <w:top w:val="nil"/>
              <w:left w:val="nil"/>
              <w:bottom w:val="single" w:sz="4" w:space="0" w:color="auto"/>
              <w:right w:val="single" w:sz="4" w:space="0" w:color="auto"/>
            </w:tcBorders>
            <w:shd w:val="clear" w:color="000000" w:fill="BFBFBF"/>
            <w:noWrap/>
            <w:vAlign w:val="center"/>
            <w:hideMark/>
          </w:tcPr>
          <w:p w14:paraId="559E2057" w14:textId="77777777" w:rsidR="005D5F60" w:rsidRPr="00B23AC5" w:rsidRDefault="005D5F60" w:rsidP="005D5F60">
            <w:pPr>
              <w:jc w:val="center"/>
              <w:rPr>
                <w:b/>
                <w:bCs/>
                <w:sz w:val="18"/>
                <w:szCs w:val="18"/>
              </w:rPr>
            </w:pPr>
            <w:r w:rsidRPr="00B23AC5">
              <w:rPr>
                <w:b/>
                <w:bCs/>
                <w:sz w:val="18"/>
                <w:szCs w:val="18"/>
              </w:rPr>
              <w:t>272.21</w:t>
            </w:r>
          </w:p>
        </w:tc>
        <w:tc>
          <w:tcPr>
            <w:tcW w:w="0" w:type="auto"/>
            <w:tcBorders>
              <w:top w:val="nil"/>
              <w:left w:val="nil"/>
              <w:bottom w:val="single" w:sz="4" w:space="0" w:color="auto"/>
              <w:right w:val="single" w:sz="4" w:space="0" w:color="auto"/>
            </w:tcBorders>
            <w:shd w:val="clear" w:color="000000" w:fill="BFBFBF"/>
            <w:noWrap/>
            <w:vAlign w:val="center"/>
            <w:hideMark/>
          </w:tcPr>
          <w:p w14:paraId="2E4B98F3" w14:textId="77777777" w:rsidR="005D5F60" w:rsidRPr="00B23AC5" w:rsidRDefault="005D5F60" w:rsidP="005D5F60">
            <w:pPr>
              <w:jc w:val="center"/>
              <w:rPr>
                <w:b/>
                <w:bCs/>
                <w:sz w:val="18"/>
                <w:szCs w:val="18"/>
              </w:rPr>
            </w:pPr>
            <w:r w:rsidRPr="00B23AC5">
              <w:rPr>
                <w:b/>
                <w:bCs/>
                <w:sz w:val="18"/>
                <w:szCs w:val="18"/>
              </w:rPr>
              <w:t>9.01</w:t>
            </w:r>
          </w:p>
        </w:tc>
        <w:tc>
          <w:tcPr>
            <w:tcW w:w="0" w:type="auto"/>
            <w:tcBorders>
              <w:top w:val="nil"/>
              <w:left w:val="nil"/>
              <w:bottom w:val="single" w:sz="4" w:space="0" w:color="auto"/>
              <w:right w:val="single" w:sz="4" w:space="0" w:color="auto"/>
            </w:tcBorders>
            <w:shd w:val="clear" w:color="000000" w:fill="BFBFBF"/>
            <w:noWrap/>
            <w:vAlign w:val="center"/>
            <w:hideMark/>
          </w:tcPr>
          <w:p w14:paraId="253778F9" w14:textId="77777777" w:rsidR="005D5F60" w:rsidRPr="00B23AC5" w:rsidRDefault="005D5F60" w:rsidP="005D5F60">
            <w:pPr>
              <w:jc w:val="center"/>
              <w:rPr>
                <w:b/>
                <w:bCs/>
                <w:sz w:val="18"/>
                <w:szCs w:val="18"/>
              </w:rPr>
            </w:pPr>
            <w:r w:rsidRPr="00B23AC5">
              <w:rPr>
                <w:b/>
                <w:bCs/>
                <w:sz w:val="18"/>
                <w:szCs w:val="18"/>
              </w:rPr>
              <w:t>105891.17</w:t>
            </w:r>
          </w:p>
        </w:tc>
        <w:tc>
          <w:tcPr>
            <w:tcW w:w="0" w:type="auto"/>
            <w:tcBorders>
              <w:top w:val="nil"/>
              <w:left w:val="nil"/>
              <w:bottom w:val="single" w:sz="4" w:space="0" w:color="auto"/>
              <w:right w:val="single" w:sz="4" w:space="0" w:color="auto"/>
            </w:tcBorders>
            <w:shd w:val="clear" w:color="000000" w:fill="BFBFBF"/>
            <w:noWrap/>
            <w:vAlign w:val="center"/>
            <w:hideMark/>
          </w:tcPr>
          <w:p w14:paraId="5C28A200" w14:textId="77777777" w:rsidR="005D5F60" w:rsidRPr="00B23AC5" w:rsidRDefault="005D5F60" w:rsidP="005D5F60">
            <w:pPr>
              <w:jc w:val="center"/>
              <w:rPr>
                <w:b/>
                <w:bCs/>
                <w:sz w:val="18"/>
                <w:szCs w:val="18"/>
              </w:rPr>
            </w:pPr>
            <w:r w:rsidRPr="00B23AC5">
              <w:rPr>
                <w:b/>
                <w:bCs/>
                <w:sz w:val="18"/>
                <w:szCs w:val="18"/>
              </w:rPr>
              <w:t>9.82</w:t>
            </w:r>
          </w:p>
        </w:tc>
        <w:tc>
          <w:tcPr>
            <w:tcW w:w="0" w:type="auto"/>
            <w:tcBorders>
              <w:top w:val="nil"/>
              <w:left w:val="nil"/>
              <w:bottom w:val="single" w:sz="4" w:space="0" w:color="auto"/>
              <w:right w:val="single" w:sz="4" w:space="0" w:color="auto"/>
            </w:tcBorders>
            <w:shd w:val="clear" w:color="000000" w:fill="BFBFBF"/>
            <w:noWrap/>
            <w:vAlign w:val="center"/>
            <w:hideMark/>
          </w:tcPr>
          <w:p w14:paraId="1DDBC706" w14:textId="77777777" w:rsidR="005D5F60" w:rsidRPr="00B23AC5" w:rsidRDefault="005D5F60" w:rsidP="005D5F60">
            <w:pPr>
              <w:jc w:val="center"/>
              <w:rPr>
                <w:b/>
                <w:bCs/>
                <w:sz w:val="18"/>
                <w:szCs w:val="18"/>
              </w:rPr>
            </w:pPr>
            <w:r w:rsidRPr="00B23AC5">
              <w:rPr>
                <w:b/>
                <w:bCs/>
                <w:sz w:val="18"/>
                <w:szCs w:val="18"/>
              </w:rPr>
              <w:t>389.01</w:t>
            </w:r>
          </w:p>
        </w:tc>
        <w:tc>
          <w:tcPr>
            <w:tcW w:w="0" w:type="auto"/>
            <w:tcBorders>
              <w:top w:val="nil"/>
              <w:left w:val="nil"/>
              <w:bottom w:val="single" w:sz="4" w:space="0" w:color="auto"/>
              <w:right w:val="single" w:sz="4" w:space="0" w:color="auto"/>
            </w:tcBorders>
            <w:shd w:val="clear" w:color="000000" w:fill="BFBFBF"/>
            <w:noWrap/>
            <w:vAlign w:val="center"/>
            <w:hideMark/>
          </w:tcPr>
          <w:p w14:paraId="136EEFAC" w14:textId="77777777" w:rsidR="005D5F60" w:rsidRPr="00B23AC5" w:rsidRDefault="005D5F60" w:rsidP="005D5F60">
            <w:pPr>
              <w:jc w:val="center"/>
              <w:rPr>
                <w:b/>
                <w:bCs/>
                <w:sz w:val="18"/>
                <w:szCs w:val="18"/>
              </w:rPr>
            </w:pPr>
            <w:r w:rsidRPr="00B23AC5">
              <w:rPr>
                <w:b/>
                <w:bCs/>
                <w:sz w:val="18"/>
                <w:szCs w:val="18"/>
              </w:rPr>
              <w:t>2136.12</w:t>
            </w:r>
          </w:p>
        </w:tc>
        <w:tc>
          <w:tcPr>
            <w:tcW w:w="0" w:type="auto"/>
            <w:tcBorders>
              <w:top w:val="nil"/>
              <w:left w:val="nil"/>
              <w:bottom w:val="single" w:sz="4" w:space="0" w:color="auto"/>
              <w:right w:val="single" w:sz="4" w:space="0" w:color="auto"/>
            </w:tcBorders>
            <w:shd w:val="clear" w:color="000000" w:fill="BFBFBF"/>
            <w:noWrap/>
            <w:vAlign w:val="center"/>
            <w:hideMark/>
          </w:tcPr>
          <w:p w14:paraId="21ED5FB2" w14:textId="77777777" w:rsidR="005D5F60" w:rsidRPr="00B23AC5" w:rsidRDefault="005D5F60" w:rsidP="005D5F60">
            <w:pPr>
              <w:jc w:val="center"/>
              <w:rPr>
                <w:b/>
                <w:bCs/>
                <w:sz w:val="18"/>
                <w:szCs w:val="18"/>
              </w:rPr>
            </w:pPr>
            <w:r w:rsidRPr="00B23AC5">
              <w:rPr>
                <w:b/>
                <w:bCs/>
                <w:sz w:val="18"/>
                <w:szCs w:val="18"/>
              </w:rPr>
              <w:t>10.10</w:t>
            </w:r>
          </w:p>
        </w:tc>
        <w:tc>
          <w:tcPr>
            <w:tcW w:w="0" w:type="auto"/>
            <w:tcBorders>
              <w:top w:val="nil"/>
              <w:left w:val="nil"/>
              <w:bottom w:val="single" w:sz="4" w:space="0" w:color="auto"/>
              <w:right w:val="single" w:sz="4" w:space="0" w:color="auto"/>
            </w:tcBorders>
            <w:shd w:val="clear" w:color="000000" w:fill="BFBFBF"/>
            <w:noWrap/>
            <w:vAlign w:val="center"/>
            <w:hideMark/>
          </w:tcPr>
          <w:p w14:paraId="2A7CEAB6" w14:textId="77777777" w:rsidR="005D5F60" w:rsidRPr="00B23AC5" w:rsidRDefault="005D5F60" w:rsidP="005D5F60">
            <w:pPr>
              <w:jc w:val="center"/>
              <w:rPr>
                <w:b/>
                <w:bCs/>
                <w:sz w:val="18"/>
                <w:szCs w:val="18"/>
              </w:rPr>
            </w:pPr>
            <w:r w:rsidRPr="00B23AC5">
              <w:rPr>
                <w:b/>
                <w:bCs/>
                <w:sz w:val="18"/>
                <w:szCs w:val="18"/>
              </w:rPr>
              <w:t>7.85</w:t>
            </w:r>
          </w:p>
        </w:tc>
        <w:tc>
          <w:tcPr>
            <w:tcW w:w="0" w:type="auto"/>
            <w:tcBorders>
              <w:top w:val="nil"/>
              <w:left w:val="nil"/>
              <w:bottom w:val="single" w:sz="4" w:space="0" w:color="auto"/>
              <w:right w:val="single" w:sz="8" w:space="0" w:color="auto"/>
            </w:tcBorders>
            <w:shd w:val="clear" w:color="000000" w:fill="BFBFBF"/>
            <w:noWrap/>
            <w:vAlign w:val="center"/>
            <w:hideMark/>
          </w:tcPr>
          <w:p w14:paraId="154500B1" w14:textId="77777777" w:rsidR="005D5F60" w:rsidRPr="00B23AC5" w:rsidRDefault="005D5F60" w:rsidP="005D5F60">
            <w:pPr>
              <w:jc w:val="center"/>
              <w:rPr>
                <w:b/>
                <w:bCs/>
                <w:sz w:val="18"/>
                <w:szCs w:val="18"/>
              </w:rPr>
            </w:pPr>
            <w:r w:rsidRPr="00B23AC5">
              <w:rPr>
                <w:b/>
                <w:bCs/>
                <w:sz w:val="18"/>
                <w:szCs w:val="18"/>
              </w:rPr>
              <w:t>2.02</w:t>
            </w:r>
          </w:p>
        </w:tc>
      </w:tr>
      <w:tr w:rsidR="005D5F60" w:rsidRPr="00B23AC5" w14:paraId="13B32280"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FD96FC8" w14:textId="77777777" w:rsidR="005D5F60" w:rsidRPr="00B23AC5" w:rsidRDefault="005D5F60" w:rsidP="005D5F60">
            <w:pPr>
              <w:jc w:val="center"/>
              <w:rPr>
                <w:b/>
                <w:bCs/>
                <w:i/>
                <w:iCs/>
                <w:sz w:val="18"/>
                <w:szCs w:val="18"/>
              </w:rPr>
            </w:pPr>
            <w:r w:rsidRPr="00B23AC5">
              <w:rPr>
                <w:b/>
                <w:bCs/>
                <w:i/>
                <w:iCs/>
                <w:sz w:val="18"/>
                <w:szCs w:val="18"/>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03A2335C" w14:textId="77777777" w:rsidR="005D5F60" w:rsidRPr="00B23AC5" w:rsidRDefault="005D5F60" w:rsidP="005D5F60">
            <w:pPr>
              <w:jc w:val="center"/>
              <w:rPr>
                <w:b/>
                <w:bCs/>
                <w:sz w:val="18"/>
                <w:szCs w:val="18"/>
              </w:rPr>
            </w:pPr>
            <w:r w:rsidRPr="00B23AC5">
              <w:rPr>
                <w:b/>
                <w:bCs/>
                <w:sz w:val="18"/>
                <w:szCs w:val="18"/>
              </w:rPr>
              <w:t>1067.19</w:t>
            </w:r>
          </w:p>
        </w:tc>
        <w:tc>
          <w:tcPr>
            <w:tcW w:w="0" w:type="auto"/>
            <w:tcBorders>
              <w:top w:val="nil"/>
              <w:left w:val="nil"/>
              <w:bottom w:val="single" w:sz="4" w:space="0" w:color="auto"/>
              <w:right w:val="single" w:sz="4" w:space="0" w:color="auto"/>
            </w:tcBorders>
            <w:shd w:val="clear" w:color="000000" w:fill="BFBFBF"/>
            <w:noWrap/>
            <w:vAlign w:val="center"/>
            <w:hideMark/>
          </w:tcPr>
          <w:p w14:paraId="009912E3" w14:textId="77777777" w:rsidR="005D5F60" w:rsidRPr="00B23AC5" w:rsidRDefault="005D5F60" w:rsidP="005D5F60">
            <w:pPr>
              <w:jc w:val="center"/>
              <w:rPr>
                <w:b/>
                <w:bCs/>
                <w:sz w:val="18"/>
                <w:szCs w:val="18"/>
              </w:rPr>
            </w:pPr>
            <w:r w:rsidRPr="00B23AC5">
              <w:rPr>
                <w:b/>
                <w:bCs/>
                <w:sz w:val="18"/>
                <w:szCs w:val="18"/>
              </w:rPr>
              <w:t>35.32</w:t>
            </w:r>
          </w:p>
        </w:tc>
        <w:tc>
          <w:tcPr>
            <w:tcW w:w="0" w:type="auto"/>
            <w:tcBorders>
              <w:top w:val="nil"/>
              <w:left w:val="nil"/>
              <w:bottom w:val="single" w:sz="4" w:space="0" w:color="auto"/>
              <w:right w:val="single" w:sz="4" w:space="0" w:color="auto"/>
            </w:tcBorders>
            <w:shd w:val="clear" w:color="000000" w:fill="BFBFBF"/>
            <w:noWrap/>
            <w:vAlign w:val="center"/>
            <w:hideMark/>
          </w:tcPr>
          <w:p w14:paraId="0B76465D" w14:textId="77777777" w:rsidR="005D5F60" w:rsidRPr="00B23AC5" w:rsidRDefault="005D5F60" w:rsidP="005D5F60">
            <w:pPr>
              <w:jc w:val="center"/>
              <w:rPr>
                <w:b/>
                <w:bCs/>
                <w:sz w:val="18"/>
                <w:szCs w:val="18"/>
              </w:rPr>
            </w:pPr>
            <w:r w:rsidRPr="00B23AC5">
              <w:rPr>
                <w:b/>
                <w:bCs/>
                <w:sz w:val="18"/>
                <w:szCs w:val="18"/>
              </w:rPr>
              <w:t>453083.76</w:t>
            </w:r>
          </w:p>
        </w:tc>
        <w:tc>
          <w:tcPr>
            <w:tcW w:w="0" w:type="auto"/>
            <w:tcBorders>
              <w:top w:val="nil"/>
              <w:left w:val="nil"/>
              <w:bottom w:val="single" w:sz="4" w:space="0" w:color="auto"/>
              <w:right w:val="single" w:sz="4" w:space="0" w:color="auto"/>
            </w:tcBorders>
            <w:shd w:val="clear" w:color="000000" w:fill="BFBFBF"/>
            <w:noWrap/>
            <w:vAlign w:val="center"/>
            <w:hideMark/>
          </w:tcPr>
          <w:p w14:paraId="53762498" w14:textId="77777777" w:rsidR="005D5F60" w:rsidRPr="00B23AC5" w:rsidRDefault="005D5F60" w:rsidP="005D5F60">
            <w:pPr>
              <w:jc w:val="center"/>
              <w:rPr>
                <w:b/>
                <w:bCs/>
                <w:sz w:val="18"/>
                <w:szCs w:val="18"/>
              </w:rPr>
            </w:pPr>
            <w:r w:rsidRPr="00B23AC5">
              <w:rPr>
                <w:b/>
                <w:bCs/>
                <w:sz w:val="18"/>
                <w:szCs w:val="18"/>
              </w:rPr>
              <w:t>42.03</w:t>
            </w:r>
          </w:p>
        </w:tc>
        <w:tc>
          <w:tcPr>
            <w:tcW w:w="0" w:type="auto"/>
            <w:tcBorders>
              <w:top w:val="nil"/>
              <w:left w:val="nil"/>
              <w:bottom w:val="single" w:sz="4" w:space="0" w:color="auto"/>
              <w:right w:val="single" w:sz="4" w:space="0" w:color="auto"/>
            </w:tcBorders>
            <w:shd w:val="clear" w:color="000000" w:fill="BFBFBF"/>
            <w:noWrap/>
            <w:vAlign w:val="center"/>
            <w:hideMark/>
          </w:tcPr>
          <w:p w14:paraId="7666B325" w14:textId="77777777" w:rsidR="005D5F60" w:rsidRPr="00B23AC5" w:rsidRDefault="005D5F60" w:rsidP="005D5F60">
            <w:pPr>
              <w:jc w:val="center"/>
              <w:rPr>
                <w:b/>
                <w:bCs/>
                <w:sz w:val="18"/>
                <w:szCs w:val="18"/>
              </w:rPr>
            </w:pPr>
            <w:r w:rsidRPr="00B23AC5">
              <w:rPr>
                <w:b/>
                <w:bCs/>
                <w:sz w:val="18"/>
                <w:szCs w:val="18"/>
              </w:rPr>
              <w:t>424.56</w:t>
            </w:r>
          </w:p>
        </w:tc>
        <w:tc>
          <w:tcPr>
            <w:tcW w:w="0" w:type="auto"/>
            <w:tcBorders>
              <w:top w:val="nil"/>
              <w:left w:val="nil"/>
              <w:bottom w:val="single" w:sz="4" w:space="0" w:color="auto"/>
              <w:right w:val="single" w:sz="4" w:space="0" w:color="auto"/>
            </w:tcBorders>
            <w:shd w:val="clear" w:color="000000" w:fill="BFBFBF"/>
            <w:noWrap/>
            <w:vAlign w:val="center"/>
            <w:hideMark/>
          </w:tcPr>
          <w:p w14:paraId="5CF38561" w14:textId="77777777" w:rsidR="005D5F60" w:rsidRPr="00B23AC5" w:rsidRDefault="005D5F60" w:rsidP="005D5F60">
            <w:pPr>
              <w:jc w:val="center"/>
              <w:rPr>
                <w:b/>
                <w:bCs/>
                <w:sz w:val="18"/>
                <w:szCs w:val="18"/>
              </w:rPr>
            </w:pPr>
            <w:r w:rsidRPr="00B23AC5">
              <w:rPr>
                <w:b/>
                <w:bCs/>
                <w:sz w:val="18"/>
                <w:szCs w:val="18"/>
              </w:rPr>
              <w:t>8232.14</w:t>
            </w:r>
          </w:p>
        </w:tc>
        <w:tc>
          <w:tcPr>
            <w:tcW w:w="0" w:type="auto"/>
            <w:tcBorders>
              <w:top w:val="nil"/>
              <w:left w:val="nil"/>
              <w:bottom w:val="single" w:sz="4" w:space="0" w:color="auto"/>
              <w:right w:val="single" w:sz="4" w:space="0" w:color="auto"/>
            </w:tcBorders>
            <w:shd w:val="clear" w:color="000000" w:fill="BFBFBF"/>
            <w:noWrap/>
            <w:vAlign w:val="center"/>
            <w:hideMark/>
          </w:tcPr>
          <w:p w14:paraId="0550CCA8" w14:textId="77777777" w:rsidR="005D5F60" w:rsidRPr="00B23AC5" w:rsidRDefault="005D5F60" w:rsidP="005D5F60">
            <w:pPr>
              <w:jc w:val="center"/>
              <w:rPr>
                <w:b/>
                <w:bCs/>
                <w:sz w:val="18"/>
                <w:szCs w:val="18"/>
              </w:rPr>
            </w:pPr>
            <w:r w:rsidRPr="00B23AC5">
              <w:rPr>
                <w:b/>
                <w:bCs/>
                <w:sz w:val="18"/>
                <w:szCs w:val="18"/>
              </w:rPr>
              <w:t>38.91</w:t>
            </w:r>
          </w:p>
        </w:tc>
        <w:tc>
          <w:tcPr>
            <w:tcW w:w="0" w:type="auto"/>
            <w:tcBorders>
              <w:top w:val="nil"/>
              <w:left w:val="nil"/>
              <w:bottom w:val="single" w:sz="4" w:space="0" w:color="auto"/>
              <w:right w:val="single" w:sz="4" w:space="0" w:color="auto"/>
            </w:tcBorders>
            <w:shd w:val="clear" w:color="000000" w:fill="BFBFBF"/>
            <w:noWrap/>
            <w:vAlign w:val="center"/>
            <w:hideMark/>
          </w:tcPr>
          <w:p w14:paraId="07C80A86" w14:textId="77777777" w:rsidR="005D5F60" w:rsidRPr="00B23AC5" w:rsidRDefault="005D5F60" w:rsidP="005D5F60">
            <w:pPr>
              <w:jc w:val="center"/>
              <w:rPr>
                <w:b/>
                <w:bCs/>
                <w:sz w:val="18"/>
                <w:szCs w:val="18"/>
              </w:rPr>
            </w:pPr>
            <w:r w:rsidRPr="00B23AC5">
              <w:rPr>
                <w:b/>
                <w:bCs/>
                <w:sz w:val="18"/>
                <w:szCs w:val="18"/>
              </w:rPr>
              <w:t>7.71</w:t>
            </w:r>
          </w:p>
        </w:tc>
        <w:tc>
          <w:tcPr>
            <w:tcW w:w="0" w:type="auto"/>
            <w:tcBorders>
              <w:top w:val="nil"/>
              <w:left w:val="nil"/>
              <w:bottom w:val="single" w:sz="4" w:space="0" w:color="auto"/>
              <w:right w:val="single" w:sz="8" w:space="0" w:color="auto"/>
            </w:tcBorders>
            <w:shd w:val="clear" w:color="000000" w:fill="BFBFBF"/>
            <w:noWrap/>
            <w:vAlign w:val="center"/>
            <w:hideMark/>
          </w:tcPr>
          <w:p w14:paraId="204860B7" w14:textId="77777777" w:rsidR="005D5F60" w:rsidRPr="00B23AC5" w:rsidRDefault="005D5F60" w:rsidP="005D5F60">
            <w:pPr>
              <w:jc w:val="center"/>
              <w:rPr>
                <w:b/>
                <w:bCs/>
                <w:sz w:val="18"/>
                <w:szCs w:val="18"/>
              </w:rPr>
            </w:pPr>
            <w:r w:rsidRPr="00B23AC5">
              <w:rPr>
                <w:b/>
                <w:bCs/>
                <w:sz w:val="18"/>
                <w:szCs w:val="18"/>
              </w:rPr>
              <w:t>1.82</w:t>
            </w:r>
          </w:p>
        </w:tc>
      </w:tr>
      <w:tr w:rsidR="007E3AAF" w:rsidRPr="00B23AC5" w14:paraId="42B26006"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3F500E" w14:textId="77777777" w:rsidR="005D5F60" w:rsidRPr="00B23AC5" w:rsidRDefault="005D5F60" w:rsidP="005D5F60">
            <w:pPr>
              <w:jc w:val="center"/>
              <w:rPr>
                <w:color w:val="000000"/>
                <w:sz w:val="18"/>
                <w:szCs w:val="18"/>
              </w:rPr>
            </w:pPr>
            <w:r w:rsidRPr="00B23AC5">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center"/>
            <w:hideMark/>
          </w:tcPr>
          <w:p w14:paraId="49EF14D5" w14:textId="77777777" w:rsidR="005D5F60" w:rsidRPr="00B23AC5" w:rsidRDefault="005D5F60" w:rsidP="005D5F60">
            <w:pPr>
              <w:jc w:val="center"/>
              <w:rPr>
                <w:color w:val="000000"/>
                <w:sz w:val="18"/>
                <w:szCs w:val="18"/>
              </w:rPr>
            </w:pPr>
            <w:r w:rsidRPr="00B23AC5">
              <w:rPr>
                <w:color w:val="000000"/>
                <w:sz w:val="18"/>
                <w:szCs w:val="18"/>
              </w:rPr>
              <w:t>30.10</w:t>
            </w:r>
          </w:p>
        </w:tc>
        <w:tc>
          <w:tcPr>
            <w:tcW w:w="0" w:type="auto"/>
            <w:tcBorders>
              <w:top w:val="nil"/>
              <w:left w:val="nil"/>
              <w:bottom w:val="single" w:sz="4" w:space="0" w:color="auto"/>
              <w:right w:val="single" w:sz="4" w:space="0" w:color="auto"/>
            </w:tcBorders>
            <w:shd w:val="clear" w:color="auto" w:fill="auto"/>
            <w:noWrap/>
            <w:vAlign w:val="center"/>
            <w:hideMark/>
          </w:tcPr>
          <w:p w14:paraId="73FF10DC" w14:textId="77777777" w:rsidR="005D5F60" w:rsidRPr="00B23AC5" w:rsidRDefault="005D5F60" w:rsidP="005D5F60">
            <w:pPr>
              <w:jc w:val="center"/>
              <w:rPr>
                <w:sz w:val="18"/>
                <w:szCs w:val="18"/>
              </w:rPr>
            </w:pPr>
            <w:r w:rsidRPr="00B23AC5">
              <w:rPr>
                <w:sz w:val="18"/>
                <w:szCs w:val="18"/>
              </w:rPr>
              <w:t>1.00</w:t>
            </w:r>
          </w:p>
        </w:tc>
        <w:tc>
          <w:tcPr>
            <w:tcW w:w="0" w:type="auto"/>
            <w:tcBorders>
              <w:top w:val="nil"/>
              <w:left w:val="nil"/>
              <w:bottom w:val="single" w:sz="4" w:space="0" w:color="auto"/>
              <w:right w:val="single" w:sz="4" w:space="0" w:color="auto"/>
            </w:tcBorders>
            <w:shd w:val="clear" w:color="auto" w:fill="auto"/>
            <w:noWrap/>
            <w:vAlign w:val="center"/>
            <w:hideMark/>
          </w:tcPr>
          <w:p w14:paraId="1B36ADD4" w14:textId="77777777" w:rsidR="005D5F60" w:rsidRPr="00B23AC5" w:rsidRDefault="005D5F60" w:rsidP="005D5F60">
            <w:pPr>
              <w:jc w:val="center"/>
              <w:rPr>
                <w:color w:val="000000"/>
                <w:sz w:val="18"/>
                <w:szCs w:val="18"/>
              </w:rPr>
            </w:pPr>
            <w:r w:rsidRPr="00B23AC5">
              <w:rPr>
                <w:color w:val="000000"/>
                <w:sz w:val="18"/>
                <w:szCs w:val="18"/>
              </w:rPr>
              <w:t>9443.85</w:t>
            </w:r>
          </w:p>
        </w:tc>
        <w:tc>
          <w:tcPr>
            <w:tcW w:w="0" w:type="auto"/>
            <w:tcBorders>
              <w:top w:val="nil"/>
              <w:left w:val="nil"/>
              <w:bottom w:val="single" w:sz="4" w:space="0" w:color="auto"/>
              <w:right w:val="single" w:sz="4" w:space="0" w:color="auto"/>
            </w:tcBorders>
            <w:shd w:val="clear" w:color="auto" w:fill="auto"/>
            <w:noWrap/>
            <w:vAlign w:val="center"/>
            <w:hideMark/>
          </w:tcPr>
          <w:p w14:paraId="1BB752B1" w14:textId="77777777" w:rsidR="005D5F60" w:rsidRPr="00B23AC5" w:rsidRDefault="005D5F60" w:rsidP="005D5F60">
            <w:pPr>
              <w:jc w:val="center"/>
              <w:rPr>
                <w:sz w:val="18"/>
                <w:szCs w:val="18"/>
              </w:rPr>
            </w:pPr>
            <w:r w:rsidRPr="00B23AC5">
              <w:rPr>
                <w:sz w:val="18"/>
                <w:szCs w:val="18"/>
              </w:rPr>
              <w:t>0.88</w:t>
            </w:r>
          </w:p>
        </w:tc>
        <w:tc>
          <w:tcPr>
            <w:tcW w:w="0" w:type="auto"/>
            <w:tcBorders>
              <w:top w:val="nil"/>
              <w:left w:val="nil"/>
              <w:bottom w:val="single" w:sz="4" w:space="0" w:color="auto"/>
              <w:right w:val="single" w:sz="4" w:space="0" w:color="auto"/>
            </w:tcBorders>
            <w:shd w:val="clear" w:color="auto" w:fill="auto"/>
            <w:noWrap/>
            <w:vAlign w:val="center"/>
            <w:hideMark/>
          </w:tcPr>
          <w:p w14:paraId="62EC1E60" w14:textId="77777777" w:rsidR="005D5F60" w:rsidRPr="00B23AC5" w:rsidRDefault="005D5F60" w:rsidP="005D5F60">
            <w:pPr>
              <w:jc w:val="center"/>
              <w:rPr>
                <w:sz w:val="18"/>
                <w:szCs w:val="18"/>
              </w:rPr>
            </w:pPr>
            <w:r w:rsidRPr="00B23AC5">
              <w:rPr>
                <w:sz w:val="18"/>
                <w:szCs w:val="18"/>
              </w:rPr>
              <w:t>313.75</w:t>
            </w:r>
          </w:p>
        </w:tc>
        <w:tc>
          <w:tcPr>
            <w:tcW w:w="0" w:type="auto"/>
            <w:tcBorders>
              <w:top w:val="nil"/>
              <w:left w:val="nil"/>
              <w:bottom w:val="single" w:sz="4" w:space="0" w:color="auto"/>
              <w:right w:val="single" w:sz="4" w:space="0" w:color="auto"/>
            </w:tcBorders>
            <w:shd w:val="clear" w:color="auto" w:fill="auto"/>
            <w:noWrap/>
            <w:vAlign w:val="center"/>
            <w:hideMark/>
          </w:tcPr>
          <w:p w14:paraId="17562D0F" w14:textId="77777777" w:rsidR="005D5F60" w:rsidRPr="00B23AC5" w:rsidRDefault="005D5F60" w:rsidP="005D5F60">
            <w:pPr>
              <w:jc w:val="center"/>
              <w:rPr>
                <w:color w:val="000000"/>
                <w:sz w:val="18"/>
                <w:szCs w:val="18"/>
              </w:rPr>
            </w:pPr>
            <w:r w:rsidRPr="00B23AC5">
              <w:rPr>
                <w:color w:val="000000"/>
                <w:sz w:val="18"/>
                <w:szCs w:val="18"/>
              </w:rPr>
              <w:t>201.51</w:t>
            </w:r>
          </w:p>
        </w:tc>
        <w:tc>
          <w:tcPr>
            <w:tcW w:w="0" w:type="auto"/>
            <w:tcBorders>
              <w:top w:val="nil"/>
              <w:left w:val="nil"/>
              <w:bottom w:val="single" w:sz="4" w:space="0" w:color="auto"/>
              <w:right w:val="single" w:sz="4" w:space="0" w:color="auto"/>
            </w:tcBorders>
            <w:shd w:val="clear" w:color="auto" w:fill="auto"/>
            <w:noWrap/>
            <w:vAlign w:val="center"/>
            <w:hideMark/>
          </w:tcPr>
          <w:p w14:paraId="600B464E" w14:textId="77777777" w:rsidR="005D5F60" w:rsidRPr="00B23AC5" w:rsidRDefault="005D5F60" w:rsidP="005D5F60">
            <w:pPr>
              <w:jc w:val="center"/>
              <w:rPr>
                <w:sz w:val="18"/>
                <w:szCs w:val="18"/>
              </w:rPr>
            </w:pPr>
            <w:r w:rsidRPr="00B23AC5">
              <w:rPr>
                <w:sz w:val="18"/>
                <w:szCs w:val="18"/>
              </w:rPr>
              <w:t>0.95</w:t>
            </w:r>
          </w:p>
        </w:tc>
        <w:tc>
          <w:tcPr>
            <w:tcW w:w="0" w:type="auto"/>
            <w:tcBorders>
              <w:top w:val="nil"/>
              <w:left w:val="nil"/>
              <w:bottom w:val="single" w:sz="4" w:space="0" w:color="auto"/>
              <w:right w:val="single" w:sz="4" w:space="0" w:color="auto"/>
            </w:tcBorders>
            <w:shd w:val="clear" w:color="auto" w:fill="auto"/>
            <w:noWrap/>
            <w:vAlign w:val="center"/>
            <w:hideMark/>
          </w:tcPr>
          <w:p w14:paraId="2B94FE78" w14:textId="77777777" w:rsidR="005D5F60" w:rsidRPr="00B23AC5" w:rsidRDefault="005D5F60" w:rsidP="005D5F60">
            <w:pPr>
              <w:jc w:val="center"/>
              <w:rPr>
                <w:sz w:val="18"/>
                <w:szCs w:val="18"/>
              </w:rPr>
            </w:pPr>
            <w:r w:rsidRPr="00B23AC5">
              <w:rPr>
                <w:sz w:val="18"/>
                <w:szCs w:val="18"/>
              </w:rPr>
              <w:t>6.69</w:t>
            </w:r>
          </w:p>
        </w:tc>
        <w:tc>
          <w:tcPr>
            <w:tcW w:w="0" w:type="auto"/>
            <w:tcBorders>
              <w:top w:val="nil"/>
              <w:left w:val="nil"/>
              <w:bottom w:val="single" w:sz="4" w:space="0" w:color="auto"/>
              <w:right w:val="single" w:sz="8" w:space="0" w:color="auto"/>
            </w:tcBorders>
            <w:shd w:val="clear" w:color="auto" w:fill="auto"/>
            <w:noWrap/>
            <w:vAlign w:val="center"/>
            <w:hideMark/>
          </w:tcPr>
          <w:p w14:paraId="0DF31D29" w14:textId="77777777" w:rsidR="005D5F60" w:rsidRPr="00B23AC5" w:rsidRDefault="005D5F60" w:rsidP="005D5F60">
            <w:pPr>
              <w:jc w:val="center"/>
              <w:rPr>
                <w:sz w:val="18"/>
                <w:szCs w:val="18"/>
              </w:rPr>
            </w:pPr>
            <w:r w:rsidRPr="00B23AC5">
              <w:rPr>
                <w:sz w:val="18"/>
                <w:szCs w:val="18"/>
              </w:rPr>
              <w:t>2.13</w:t>
            </w:r>
          </w:p>
        </w:tc>
      </w:tr>
      <w:tr w:rsidR="005D5F60" w:rsidRPr="00B23AC5" w14:paraId="18825F4F"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01A8D83" w14:textId="77777777" w:rsidR="005D5F60" w:rsidRPr="00B23AC5" w:rsidRDefault="005D5F60" w:rsidP="005D5F60">
            <w:pPr>
              <w:jc w:val="center"/>
              <w:rPr>
                <w:b/>
                <w:bCs/>
                <w:sz w:val="18"/>
                <w:szCs w:val="18"/>
              </w:rPr>
            </w:pPr>
            <w:r w:rsidRPr="00B23AC5">
              <w:rPr>
                <w:b/>
                <w:bCs/>
                <w:sz w:val="18"/>
                <w:szCs w:val="18"/>
              </w:rPr>
              <w:t>Изданачке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25B3B16F" w14:textId="77777777" w:rsidR="005D5F60" w:rsidRPr="00B23AC5" w:rsidRDefault="005D5F60" w:rsidP="005D5F60">
            <w:pPr>
              <w:jc w:val="center"/>
              <w:rPr>
                <w:b/>
                <w:bCs/>
                <w:sz w:val="18"/>
                <w:szCs w:val="18"/>
              </w:rPr>
            </w:pPr>
            <w:r w:rsidRPr="00B23AC5">
              <w:rPr>
                <w:b/>
                <w:bCs/>
                <w:sz w:val="18"/>
                <w:szCs w:val="18"/>
              </w:rPr>
              <w:t>30.10</w:t>
            </w:r>
          </w:p>
        </w:tc>
        <w:tc>
          <w:tcPr>
            <w:tcW w:w="0" w:type="auto"/>
            <w:tcBorders>
              <w:top w:val="nil"/>
              <w:left w:val="nil"/>
              <w:bottom w:val="single" w:sz="4" w:space="0" w:color="auto"/>
              <w:right w:val="single" w:sz="4" w:space="0" w:color="auto"/>
            </w:tcBorders>
            <w:shd w:val="clear" w:color="000000" w:fill="BFBFBF"/>
            <w:noWrap/>
            <w:vAlign w:val="center"/>
            <w:hideMark/>
          </w:tcPr>
          <w:p w14:paraId="79AAB6CD" w14:textId="77777777" w:rsidR="005D5F60" w:rsidRPr="00B23AC5" w:rsidRDefault="005D5F60" w:rsidP="005D5F60">
            <w:pPr>
              <w:jc w:val="center"/>
              <w:rPr>
                <w:b/>
                <w:bCs/>
                <w:sz w:val="18"/>
                <w:szCs w:val="18"/>
              </w:rPr>
            </w:pPr>
            <w:r w:rsidRPr="00B23AC5">
              <w:rPr>
                <w:b/>
                <w:bCs/>
                <w:sz w:val="18"/>
                <w:szCs w:val="18"/>
              </w:rPr>
              <w:t>1.00</w:t>
            </w:r>
          </w:p>
        </w:tc>
        <w:tc>
          <w:tcPr>
            <w:tcW w:w="0" w:type="auto"/>
            <w:tcBorders>
              <w:top w:val="nil"/>
              <w:left w:val="nil"/>
              <w:bottom w:val="single" w:sz="4" w:space="0" w:color="auto"/>
              <w:right w:val="single" w:sz="4" w:space="0" w:color="auto"/>
            </w:tcBorders>
            <w:shd w:val="clear" w:color="000000" w:fill="BFBFBF"/>
            <w:noWrap/>
            <w:vAlign w:val="center"/>
            <w:hideMark/>
          </w:tcPr>
          <w:p w14:paraId="2533E19E" w14:textId="77777777" w:rsidR="005D5F60" w:rsidRPr="00B23AC5" w:rsidRDefault="005D5F60" w:rsidP="005D5F60">
            <w:pPr>
              <w:jc w:val="center"/>
              <w:rPr>
                <w:b/>
                <w:bCs/>
                <w:sz w:val="18"/>
                <w:szCs w:val="18"/>
              </w:rPr>
            </w:pPr>
            <w:r w:rsidRPr="00B23AC5">
              <w:rPr>
                <w:b/>
                <w:bCs/>
                <w:sz w:val="18"/>
                <w:szCs w:val="18"/>
              </w:rPr>
              <w:t>9443.85</w:t>
            </w:r>
          </w:p>
        </w:tc>
        <w:tc>
          <w:tcPr>
            <w:tcW w:w="0" w:type="auto"/>
            <w:tcBorders>
              <w:top w:val="nil"/>
              <w:left w:val="nil"/>
              <w:bottom w:val="single" w:sz="4" w:space="0" w:color="auto"/>
              <w:right w:val="single" w:sz="4" w:space="0" w:color="auto"/>
            </w:tcBorders>
            <w:shd w:val="clear" w:color="000000" w:fill="BFBFBF"/>
            <w:noWrap/>
            <w:vAlign w:val="center"/>
            <w:hideMark/>
          </w:tcPr>
          <w:p w14:paraId="526329B6" w14:textId="77777777" w:rsidR="005D5F60" w:rsidRPr="00B23AC5" w:rsidRDefault="005D5F60" w:rsidP="005D5F60">
            <w:pPr>
              <w:jc w:val="center"/>
              <w:rPr>
                <w:b/>
                <w:bCs/>
                <w:sz w:val="18"/>
                <w:szCs w:val="18"/>
              </w:rPr>
            </w:pPr>
            <w:r w:rsidRPr="00B23AC5">
              <w:rPr>
                <w:b/>
                <w:bCs/>
                <w:sz w:val="18"/>
                <w:szCs w:val="18"/>
              </w:rPr>
              <w:t>0.88</w:t>
            </w:r>
          </w:p>
        </w:tc>
        <w:tc>
          <w:tcPr>
            <w:tcW w:w="0" w:type="auto"/>
            <w:tcBorders>
              <w:top w:val="nil"/>
              <w:left w:val="nil"/>
              <w:bottom w:val="single" w:sz="4" w:space="0" w:color="auto"/>
              <w:right w:val="single" w:sz="4" w:space="0" w:color="auto"/>
            </w:tcBorders>
            <w:shd w:val="clear" w:color="000000" w:fill="BFBFBF"/>
            <w:noWrap/>
            <w:vAlign w:val="center"/>
            <w:hideMark/>
          </w:tcPr>
          <w:p w14:paraId="4144179D" w14:textId="77777777" w:rsidR="005D5F60" w:rsidRPr="00B23AC5" w:rsidRDefault="005D5F60" w:rsidP="005D5F60">
            <w:pPr>
              <w:jc w:val="center"/>
              <w:rPr>
                <w:b/>
                <w:bCs/>
                <w:sz w:val="18"/>
                <w:szCs w:val="18"/>
              </w:rPr>
            </w:pPr>
            <w:r w:rsidRPr="00B23AC5">
              <w:rPr>
                <w:b/>
                <w:bCs/>
                <w:sz w:val="18"/>
                <w:szCs w:val="18"/>
              </w:rPr>
              <w:t>313.75</w:t>
            </w:r>
          </w:p>
        </w:tc>
        <w:tc>
          <w:tcPr>
            <w:tcW w:w="0" w:type="auto"/>
            <w:tcBorders>
              <w:top w:val="nil"/>
              <w:left w:val="nil"/>
              <w:bottom w:val="single" w:sz="4" w:space="0" w:color="auto"/>
              <w:right w:val="single" w:sz="4" w:space="0" w:color="auto"/>
            </w:tcBorders>
            <w:shd w:val="clear" w:color="000000" w:fill="BFBFBF"/>
            <w:noWrap/>
            <w:vAlign w:val="center"/>
            <w:hideMark/>
          </w:tcPr>
          <w:p w14:paraId="6C4ABC79" w14:textId="77777777" w:rsidR="005D5F60" w:rsidRPr="00B23AC5" w:rsidRDefault="005D5F60" w:rsidP="005D5F60">
            <w:pPr>
              <w:jc w:val="center"/>
              <w:rPr>
                <w:b/>
                <w:bCs/>
                <w:sz w:val="18"/>
                <w:szCs w:val="18"/>
              </w:rPr>
            </w:pPr>
            <w:r w:rsidRPr="00B23AC5">
              <w:rPr>
                <w:b/>
                <w:bCs/>
                <w:sz w:val="18"/>
                <w:szCs w:val="18"/>
              </w:rPr>
              <w:t>201.51</w:t>
            </w:r>
          </w:p>
        </w:tc>
        <w:tc>
          <w:tcPr>
            <w:tcW w:w="0" w:type="auto"/>
            <w:tcBorders>
              <w:top w:val="nil"/>
              <w:left w:val="nil"/>
              <w:bottom w:val="single" w:sz="4" w:space="0" w:color="auto"/>
              <w:right w:val="single" w:sz="4" w:space="0" w:color="auto"/>
            </w:tcBorders>
            <w:shd w:val="clear" w:color="000000" w:fill="BFBFBF"/>
            <w:noWrap/>
            <w:vAlign w:val="center"/>
            <w:hideMark/>
          </w:tcPr>
          <w:p w14:paraId="0A2D5104" w14:textId="77777777" w:rsidR="005D5F60" w:rsidRPr="00B23AC5" w:rsidRDefault="005D5F60" w:rsidP="005D5F60">
            <w:pPr>
              <w:jc w:val="center"/>
              <w:rPr>
                <w:b/>
                <w:bCs/>
                <w:sz w:val="18"/>
                <w:szCs w:val="18"/>
              </w:rPr>
            </w:pPr>
            <w:r w:rsidRPr="00B23AC5">
              <w:rPr>
                <w:b/>
                <w:bCs/>
                <w:sz w:val="18"/>
                <w:szCs w:val="18"/>
              </w:rPr>
              <w:t>0.95</w:t>
            </w:r>
          </w:p>
        </w:tc>
        <w:tc>
          <w:tcPr>
            <w:tcW w:w="0" w:type="auto"/>
            <w:tcBorders>
              <w:top w:val="nil"/>
              <w:left w:val="nil"/>
              <w:bottom w:val="single" w:sz="4" w:space="0" w:color="auto"/>
              <w:right w:val="single" w:sz="4" w:space="0" w:color="auto"/>
            </w:tcBorders>
            <w:shd w:val="clear" w:color="000000" w:fill="BFBFBF"/>
            <w:noWrap/>
            <w:vAlign w:val="center"/>
            <w:hideMark/>
          </w:tcPr>
          <w:p w14:paraId="0789BF07" w14:textId="77777777" w:rsidR="005D5F60" w:rsidRPr="00B23AC5" w:rsidRDefault="005D5F60" w:rsidP="005D5F60">
            <w:pPr>
              <w:jc w:val="center"/>
              <w:rPr>
                <w:b/>
                <w:bCs/>
                <w:sz w:val="18"/>
                <w:szCs w:val="18"/>
              </w:rPr>
            </w:pPr>
            <w:r w:rsidRPr="00B23AC5">
              <w:rPr>
                <w:b/>
                <w:bCs/>
                <w:sz w:val="18"/>
                <w:szCs w:val="18"/>
              </w:rPr>
              <w:t>6.69</w:t>
            </w:r>
          </w:p>
        </w:tc>
        <w:tc>
          <w:tcPr>
            <w:tcW w:w="0" w:type="auto"/>
            <w:tcBorders>
              <w:top w:val="nil"/>
              <w:left w:val="nil"/>
              <w:bottom w:val="single" w:sz="4" w:space="0" w:color="auto"/>
              <w:right w:val="single" w:sz="8" w:space="0" w:color="auto"/>
            </w:tcBorders>
            <w:shd w:val="clear" w:color="000000" w:fill="BFBFBF"/>
            <w:noWrap/>
            <w:vAlign w:val="center"/>
            <w:hideMark/>
          </w:tcPr>
          <w:p w14:paraId="4A722857" w14:textId="77777777" w:rsidR="005D5F60" w:rsidRPr="00B23AC5" w:rsidRDefault="005D5F60" w:rsidP="005D5F60">
            <w:pPr>
              <w:jc w:val="center"/>
              <w:rPr>
                <w:b/>
                <w:bCs/>
                <w:sz w:val="18"/>
                <w:szCs w:val="18"/>
              </w:rPr>
            </w:pPr>
            <w:r w:rsidRPr="00B23AC5">
              <w:rPr>
                <w:b/>
                <w:bCs/>
                <w:sz w:val="18"/>
                <w:szCs w:val="18"/>
              </w:rPr>
              <w:t>2.13</w:t>
            </w:r>
          </w:p>
        </w:tc>
      </w:tr>
      <w:tr w:rsidR="007E3AAF" w:rsidRPr="00B23AC5" w14:paraId="0B64ECCC"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8F1B09" w14:textId="77777777" w:rsidR="005D5F60" w:rsidRPr="00B23AC5" w:rsidRDefault="005D5F60" w:rsidP="005D5F60">
            <w:pPr>
              <w:jc w:val="center"/>
              <w:rPr>
                <w:color w:val="000000"/>
                <w:sz w:val="18"/>
                <w:szCs w:val="18"/>
              </w:rPr>
            </w:pPr>
            <w:r w:rsidRPr="00B23AC5">
              <w:rPr>
                <w:color w:val="000000"/>
                <w:sz w:val="18"/>
                <w:szCs w:val="18"/>
              </w:rPr>
              <w:t>10 176 421</w:t>
            </w:r>
          </w:p>
        </w:tc>
        <w:tc>
          <w:tcPr>
            <w:tcW w:w="0" w:type="auto"/>
            <w:tcBorders>
              <w:top w:val="nil"/>
              <w:left w:val="nil"/>
              <w:bottom w:val="single" w:sz="4" w:space="0" w:color="auto"/>
              <w:right w:val="single" w:sz="4" w:space="0" w:color="auto"/>
            </w:tcBorders>
            <w:shd w:val="clear" w:color="auto" w:fill="auto"/>
            <w:noWrap/>
            <w:vAlign w:val="center"/>
            <w:hideMark/>
          </w:tcPr>
          <w:p w14:paraId="790D1117" w14:textId="77777777" w:rsidR="005D5F60" w:rsidRPr="00B23AC5" w:rsidRDefault="005D5F60" w:rsidP="005D5F60">
            <w:pPr>
              <w:jc w:val="center"/>
              <w:rPr>
                <w:color w:val="000000"/>
                <w:sz w:val="18"/>
                <w:szCs w:val="18"/>
              </w:rPr>
            </w:pPr>
            <w:r w:rsidRPr="00B23AC5">
              <w:rPr>
                <w:color w:val="000000"/>
                <w:sz w:val="18"/>
                <w:szCs w:val="18"/>
              </w:rPr>
              <w:t>10.62</w:t>
            </w:r>
          </w:p>
        </w:tc>
        <w:tc>
          <w:tcPr>
            <w:tcW w:w="0" w:type="auto"/>
            <w:tcBorders>
              <w:top w:val="nil"/>
              <w:left w:val="nil"/>
              <w:bottom w:val="single" w:sz="4" w:space="0" w:color="auto"/>
              <w:right w:val="single" w:sz="4" w:space="0" w:color="auto"/>
            </w:tcBorders>
            <w:shd w:val="clear" w:color="auto" w:fill="auto"/>
            <w:noWrap/>
            <w:vAlign w:val="center"/>
            <w:hideMark/>
          </w:tcPr>
          <w:p w14:paraId="0555A3FC" w14:textId="77777777" w:rsidR="005D5F60" w:rsidRPr="00B23AC5" w:rsidRDefault="005D5F60" w:rsidP="005D5F60">
            <w:pPr>
              <w:jc w:val="center"/>
              <w:rPr>
                <w:sz w:val="18"/>
                <w:szCs w:val="18"/>
              </w:rPr>
            </w:pPr>
            <w:r w:rsidRPr="00B23AC5">
              <w:rPr>
                <w:sz w:val="18"/>
                <w:szCs w:val="18"/>
              </w:rPr>
              <w:t>0.35</w:t>
            </w:r>
          </w:p>
        </w:tc>
        <w:tc>
          <w:tcPr>
            <w:tcW w:w="0" w:type="auto"/>
            <w:tcBorders>
              <w:top w:val="nil"/>
              <w:left w:val="nil"/>
              <w:bottom w:val="single" w:sz="4" w:space="0" w:color="auto"/>
              <w:right w:val="single" w:sz="4" w:space="0" w:color="auto"/>
            </w:tcBorders>
            <w:shd w:val="clear" w:color="auto" w:fill="auto"/>
            <w:noWrap/>
            <w:vAlign w:val="center"/>
            <w:hideMark/>
          </w:tcPr>
          <w:p w14:paraId="41809B24" w14:textId="77777777" w:rsidR="005D5F60" w:rsidRPr="00B23AC5" w:rsidRDefault="005D5F60" w:rsidP="005D5F60">
            <w:pPr>
              <w:jc w:val="center"/>
              <w:rPr>
                <w:color w:val="000000"/>
                <w:sz w:val="18"/>
                <w:szCs w:val="18"/>
              </w:rPr>
            </w:pPr>
            <w:r w:rsidRPr="00B23AC5">
              <w:rPr>
                <w:color w:val="000000"/>
                <w:sz w:val="18"/>
                <w:szCs w:val="18"/>
              </w:rPr>
              <w:t>2067.71</w:t>
            </w:r>
          </w:p>
        </w:tc>
        <w:tc>
          <w:tcPr>
            <w:tcW w:w="0" w:type="auto"/>
            <w:tcBorders>
              <w:top w:val="nil"/>
              <w:left w:val="nil"/>
              <w:bottom w:val="single" w:sz="4" w:space="0" w:color="auto"/>
              <w:right w:val="single" w:sz="4" w:space="0" w:color="auto"/>
            </w:tcBorders>
            <w:shd w:val="clear" w:color="auto" w:fill="auto"/>
            <w:noWrap/>
            <w:vAlign w:val="center"/>
            <w:hideMark/>
          </w:tcPr>
          <w:p w14:paraId="7DCC8E70"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auto" w:fill="auto"/>
            <w:noWrap/>
            <w:vAlign w:val="center"/>
            <w:hideMark/>
          </w:tcPr>
          <w:p w14:paraId="2B816124" w14:textId="77777777" w:rsidR="005D5F60" w:rsidRPr="00B23AC5" w:rsidRDefault="005D5F60" w:rsidP="005D5F60">
            <w:pPr>
              <w:jc w:val="center"/>
              <w:rPr>
                <w:sz w:val="18"/>
                <w:szCs w:val="18"/>
              </w:rPr>
            </w:pPr>
            <w:r w:rsidRPr="00B23AC5">
              <w:rPr>
                <w:sz w:val="18"/>
                <w:szCs w:val="18"/>
              </w:rPr>
              <w:t>194.70</w:t>
            </w:r>
          </w:p>
        </w:tc>
        <w:tc>
          <w:tcPr>
            <w:tcW w:w="0" w:type="auto"/>
            <w:tcBorders>
              <w:top w:val="nil"/>
              <w:left w:val="nil"/>
              <w:bottom w:val="single" w:sz="4" w:space="0" w:color="auto"/>
              <w:right w:val="single" w:sz="4" w:space="0" w:color="auto"/>
            </w:tcBorders>
            <w:shd w:val="clear" w:color="auto" w:fill="auto"/>
            <w:noWrap/>
            <w:vAlign w:val="center"/>
            <w:hideMark/>
          </w:tcPr>
          <w:p w14:paraId="1D785EB3" w14:textId="77777777" w:rsidR="005D5F60" w:rsidRPr="00B23AC5" w:rsidRDefault="005D5F60" w:rsidP="005D5F60">
            <w:pPr>
              <w:jc w:val="center"/>
              <w:rPr>
                <w:color w:val="000000"/>
                <w:sz w:val="18"/>
                <w:szCs w:val="18"/>
              </w:rPr>
            </w:pPr>
            <w:r w:rsidRPr="00B23AC5">
              <w:rPr>
                <w:color w:val="000000"/>
                <w:sz w:val="18"/>
                <w:szCs w:val="18"/>
              </w:rPr>
              <w:t>57.01</w:t>
            </w:r>
          </w:p>
        </w:tc>
        <w:tc>
          <w:tcPr>
            <w:tcW w:w="0" w:type="auto"/>
            <w:tcBorders>
              <w:top w:val="nil"/>
              <w:left w:val="nil"/>
              <w:bottom w:val="single" w:sz="4" w:space="0" w:color="auto"/>
              <w:right w:val="single" w:sz="4" w:space="0" w:color="auto"/>
            </w:tcBorders>
            <w:shd w:val="clear" w:color="auto" w:fill="auto"/>
            <w:noWrap/>
            <w:vAlign w:val="center"/>
            <w:hideMark/>
          </w:tcPr>
          <w:p w14:paraId="2DD5AA7B" w14:textId="77777777" w:rsidR="005D5F60" w:rsidRPr="00B23AC5" w:rsidRDefault="005D5F60" w:rsidP="005D5F60">
            <w:pPr>
              <w:jc w:val="center"/>
              <w:rPr>
                <w:sz w:val="18"/>
                <w:szCs w:val="18"/>
              </w:rPr>
            </w:pPr>
            <w:r w:rsidRPr="00B23AC5">
              <w:rPr>
                <w:sz w:val="18"/>
                <w:szCs w:val="18"/>
              </w:rPr>
              <w:t>0.27</w:t>
            </w:r>
          </w:p>
        </w:tc>
        <w:tc>
          <w:tcPr>
            <w:tcW w:w="0" w:type="auto"/>
            <w:tcBorders>
              <w:top w:val="nil"/>
              <w:left w:val="nil"/>
              <w:bottom w:val="single" w:sz="4" w:space="0" w:color="auto"/>
              <w:right w:val="single" w:sz="4" w:space="0" w:color="auto"/>
            </w:tcBorders>
            <w:shd w:val="clear" w:color="auto" w:fill="auto"/>
            <w:noWrap/>
            <w:vAlign w:val="center"/>
            <w:hideMark/>
          </w:tcPr>
          <w:p w14:paraId="78FA0606" w14:textId="77777777" w:rsidR="005D5F60" w:rsidRPr="00B23AC5" w:rsidRDefault="005D5F60" w:rsidP="005D5F60">
            <w:pPr>
              <w:jc w:val="center"/>
              <w:rPr>
                <w:sz w:val="18"/>
                <w:szCs w:val="18"/>
              </w:rPr>
            </w:pPr>
            <w:r w:rsidRPr="00B23AC5">
              <w:rPr>
                <w:sz w:val="18"/>
                <w:szCs w:val="18"/>
              </w:rPr>
              <w:t>5.37</w:t>
            </w:r>
          </w:p>
        </w:tc>
        <w:tc>
          <w:tcPr>
            <w:tcW w:w="0" w:type="auto"/>
            <w:tcBorders>
              <w:top w:val="nil"/>
              <w:left w:val="nil"/>
              <w:bottom w:val="single" w:sz="4" w:space="0" w:color="auto"/>
              <w:right w:val="single" w:sz="8" w:space="0" w:color="auto"/>
            </w:tcBorders>
            <w:shd w:val="clear" w:color="auto" w:fill="auto"/>
            <w:noWrap/>
            <w:vAlign w:val="center"/>
            <w:hideMark/>
          </w:tcPr>
          <w:p w14:paraId="2AC6101D" w14:textId="77777777" w:rsidR="005D5F60" w:rsidRPr="00B23AC5" w:rsidRDefault="005D5F60" w:rsidP="005D5F60">
            <w:pPr>
              <w:jc w:val="center"/>
              <w:rPr>
                <w:sz w:val="18"/>
                <w:szCs w:val="18"/>
              </w:rPr>
            </w:pPr>
            <w:r w:rsidRPr="00B23AC5">
              <w:rPr>
                <w:sz w:val="18"/>
                <w:szCs w:val="18"/>
              </w:rPr>
              <w:t>2.76</w:t>
            </w:r>
          </w:p>
        </w:tc>
      </w:tr>
      <w:tr w:rsidR="007E3AAF" w:rsidRPr="00B23AC5" w14:paraId="4197CFDA"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DD13CB" w14:textId="77777777" w:rsidR="005D5F60" w:rsidRPr="00B23AC5" w:rsidRDefault="005D5F60" w:rsidP="005D5F60">
            <w:pPr>
              <w:jc w:val="center"/>
              <w:rPr>
                <w:color w:val="000000"/>
                <w:sz w:val="18"/>
                <w:szCs w:val="18"/>
              </w:rPr>
            </w:pPr>
            <w:r w:rsidRPr="00B23AC5">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center"/>
            <w:hideMark/>
          </w:tcPr>
          <w:p w14:paraId="714D29BC" w14:textId="77777777" w:rsidR="005D5F60" w:rsidRPr="00B23AC5" w:rsidRDefault="005D5F60" w:rsidP="005D5F60">
            <w:pPr>
              <w:jc w:val="center"/>
              <w:rPr>
                <w:color w:val="000000"/>
                <w:sz w:val="18"/>
                <w:szCs w:val="18"/>
              </w:rPr>
            </w:pPr>
            <w:r w:rsidRPr="00B23AC5">
              <w:rPr>
                <w:color w:val="000000"/>
                <w:sz w:val="18"/>
                <w:szCs w:val="18"/>
              </w:rPr>
              <w:t>8.58</w:t>
            </w:r>
          </w:p>
        </w:tc>
        <w:tc>
          <w:tcPr>
            <w:tcW w:w="0" w:type="auto"/>
            <w:tcBorders>
              <w:top w:val="nil"/>
              <w:left w:val="nil"/>
              <w:bottom w:val="single" w:sz="4" w:space="0" w:color="auto"/>
              <w:right w:val="single" w:sz="4" w:space="0" w:color="auto"/>
            </w:tcBorders>
            <w:shd w:val="clear" w:color="auto" w:fill="auto"/>
            <w:noWrap/>
            <w:vAlign w:val="center"/>
            <w:hideMark/>
          </w:tcPr>
          <w:p w14:paraId="38470D14" w14:textId="77777777" w:rsidR="005D5F60" w:rsidRPr="00B23AC5" w:rsidRDefault="005D5F60" w:rsidP="005D5F60">
            <w:pPr>
              <w:jc w:val="center"/>
              <w:rPr>
                <w:sz w:val="18"/>
                <w:szCs w:val="18"/>
              </w:rPr>
            </w:pPr>
            <w:r w:rsidRPr="00B23AC5">
              <w:rPr>
                <w:sz w:val="18"/>
                <w:szCs w:val="18"/>
              </w:rPr>
              <w:t>0.28</w:t>
            </w:r>
          </w:p>
        </w:tc>
        <w:tc>
          <w:tcPr>
            <w:tcW w:w="0" w:type="auto"/>
            <w:tcBorders>
              <w:top w:val="nil"/>
              <w:left w:val="nil"/>
              <w:bottom w:val="single" w:sz="4" w:space="0" w:color="auto"/>
              <w:right w:val="single" w:sz="4" w:space="0" w:color="auto"/>
            </w:tcBorders>
            <w:shd w:val="clear" w:color="auto" w:fill="auto"/>
            <w:noWrap/>
            <w:vAlign w:val="center"/>
            <w:hideMark/>
          </w:tcPr>
          <w:p w14:paraId="18CD94CE" w14:textId="77777777" w:rsidR="005D5F60" w:rsidRPr="00B23AC5" w:rsidRDefault="005D5F60" w:rsidP="005D5F60">
            <w:pPr>
              <w:jc w:val="center"/>
              <w:rPr>
                <w:color w:val="000000"/>
                <w:sz w:val="18"/>
                <w:szCs w:val="18"/>
              </w:rPr>
            </w:pPr>
            <w:r w:rsidRPr="00B23AC5">
              <w:rPr>
                <w:color w:val="000000"/>
                <w:sz w:val="18"/>
                <w:szCs w:val="18"/>
              </w:rPr>
              <w:t>2713.39</w:t>
            </w:r>
          </w:p>
        </w:tc>
        <w:tc>
          <w:tcPr>
            <w:tcW w:w="0" w:type="auto"/>
            <w:tcBorders>
              <w:top w:val="nil"/>
              <w:left w:val="nil"/>
              <w:bottom w:val="single" w:sz="4" w:space="0" w:color="auto"/>
              <w:right w:val="single" w:sz="4" w:space="0" w:color="auto"/>
            </w:tcBorders>
            <w:shd w:val="clear" w:color="auto" w:fill="auto"/>
            <w:noWrap/>
            <w:vAlign w:val="center"/>
            <w:hideMark/>
          </w:tcPr>
          <w:p w14:paraId="21D262D4" w14:textId="77777777" w:rsidR="005D5F60" w:rsidRPr="00B23AC5" w:rsidRDefault="005D5F60" w:rsidP="005D5F60">
            <w:pPr>
              <w:jc w:val="center"/>
              <w:rPr>
                <w:sz w:val="18"/>
                <w:szCs w:val="18"/>
              </w:rPr>
            </w:pPr>
            <w:r w:rsidRPr="00B23AC5">
              <w:rPr>
                <w:sz w:val="18"/>
                <w:szCs w:val="18"/>
              </w:rPr>
              <w:t>0.25</w:t>
            </w:r>
          </w:p>
        </w:tc>
        <w:tc>
          <w:tcPr>
            <w:tcW w:w="0" w:type="auto"/>
            <w:tcBorders>
              <w:top w:val="nil"/>
              <w:left w:val="nil"/>
              <w:bottom w:val="single" w:sz="4" w:space="0" w:color="auto"/>
              <w:right w:val="single" w:sz="4" w:space="0" w:color="auto"/>
            </w:tcBorders>
            <w:shd w:val="clear" w:color="auto" w:fill="auto"/>
            <w:noWrap/>
            <w:vAlign w:val="center"/>
            <w:hideMark/>
          </w:tcPr>
          <w:p w14:paraId="1F261724" w14:textId="77777777" w:rsidR="005D5F60" w:rsidRPr="00B23AC5" w:rsidRDefault="005D5F60" w:rsidP="005D5F60">
            <w:pPr>
              <w:jc w:val="center"/>
              <w:rPr>
                <w:sz w:val="18"/>
                <w:szCs w:val="18"/>
              </w:rPr>
            </w:pPr>
            <w:r w:rsidRPr="00B23AC5">
              <w:rPr>
                <w:sz w:val="18"/>
                <w:szCs w:val="18"/>
              </w:rPr>
              <w:t>316.25</w:t>
            </w:r>
          </w:p>
        </w:tc>
        <w:tc>
          <w:tcPr>
            <w:tcW w:w="0" w:type="auto"/>
            <w:tcBorders>
              <w:top w:val="nil"/>
              <w:left w:val="nil"/>
              <w:bottom w:val="single" w:sz="4" w:space="0" w:color="auto"/>
              <w:right w:val="single" w:sz="4" w:space="0" w:color="auto"/>
            </w:tcBorders>
            <w:shd w:val="clear" w:color="auto" w:fill="auto"/>
            <w:noWrap/>
            <w:vAlign w:val="center"/>
            <w:hideMark/>
          </w:tcPr>
          <w:p w14:paraId="1352756E" w14:textId="77777777" w:rsidR="005D5F60" w:rsidRPr="00B23AC5" w:rsidRDefault="005D5F60" w:rsidP="005D5F60">
            <w:pPr>
              <w:jc w:val="center"/>
              <w:rPr>
                <w:color w:val="000000"/>
                <w:sz w:val="18"/>
                <w:szCs w:val="18"/>
              </w:rPr>
            </w:pPr>
            <w:r w:rsidRPr="00B23AC5">
              <w:rPr>
                <w:color w:val="000000"/>
                <w:sz w:val="18"/>
                <w:szCs w:val="18"/>
              </w:rPr>
              <w:t>75.48</w:t>
            </w:r>
          </w:p>
        </w:tc>
        <w:tc>
          <w:tcPr>
            <w:tcW w:w="0" w:type="auto"/>
            <w:tcBorders>
              <w:top w:val="nil"/>
              <w:left w:val="nil"/>
              <w:bottom w:val="single" w:sz="4" w:space="0" w:color="auto"/>
              <w:right w:val="single" w:sz="4" w:space="0" w:color="auto"/>
            </w:tcBorders>
            <w:shd w:val="clear" w:color="auto" w:fill="auto"/>
            <w:noWrap/>
            <w:vAlign w:val="center"/>
            <w:hideMark/>
          </w:tcPr>
          <w:p w14:paraId="5D6FBD06" w14:textId="77777777" w:rsidR="005D5F60" w:rsidRPr="00B23AC5" w:rsidRDefault="005D5F60" w:rsidP="005D5F60">
            <w:pPr>
              <w:jc w:val="center"/>
              <w:rPr>
                <w:sz w:val="18"/>
                <w:szCs w:val="18"/>
              </w:rPr>
            </w:pPr>
            <w:r w:rsidRPr="00B23AC5">
              <w:rPr>
                <w:sz w:val="18"/>
                <w:szCs w:val="18"/>
              </w:rPr>
              <w:t>0.36</w:t>
            </w:r>
          </w:p>
        </w:tc>
        <w:tc>
          <w:tcPr>
            <w:tcW w:w="0" w:type="auto"/>
            <w:tcBorders>
              <w:top w:val="nil"/>
              <w:left w:val="nil"/>
              <w:bottom w:val="single" w:sz="4" w:space="0" w:color="auto"/>
              <w:right w:val="single" w:sz="4" w:space="0" w:color="auto"/>
            </w:tcBorders>
            <w:shd w:val="clear" w:color="auto" w:fill="auto"/>
            <w:noWrap/>
            <w:vAlign w:val="center"/>
            <w:hideMark/>
          </w:tcPr>
          <w:p w14:paraId="22B374A2" w14:textId="77777777" w:rsidR="005D5F60" w:rsidRPr="00B23AC5" w:rsidRDefault="005D5F60" w:rsidP="005D5F60">
            <w:pPr>
              <w:jc w:val="center"/>
              <w:rPr>
                <w:sz w:val="18"/>
                <w:szCs w:val="18"/>
              </w:rPr>
            </w:pPr>
            <w:r w:rsidRPr="00B23AC5">
              <w:rPr>
                <w:sz w:val="18"/>
                <w:szCs w:val="18"/>
              </w:rPr>
              <w:t>8.80</w:t>
            </w:r>
          </w:p>
        </w:tc>
        <w:tc>
          <w:tcPr>
            <w:tcW w:w="0" w:type="auto"/>
            <w:tcBorders>
              <w:top w:val="nil"/>
              <w:left w:val="nil"/>
              <w:bottom w:val="single" w:sz="4" w:space="0" w:color="auto"/>
              <w:right w:val="single" w:sz="8" w:space="0" w:color="auto"/>
            </w:tcBorders>
            <w:shd w:val="clear" w:color="auto" w:fill="auto"/>
            <w:noWrap/>
            <w:vAlign w:val="center"/>
            <w:hideMark/>
          </w:tcPr>
          <w:p w14:paraId="598E4271" w14:textId="77777777" w:rsidR="005D5F60" w:rsidRPr="00B23AC5" w:rsidRDefault="005D5F60" w:rsidP="005D5F60">
            <w:pPr>
              <w:jc w:val="center"/>
              <w:rPr>
                <w:sz w:val="18"/>
                <w:szCs w:val="18"/>
              </w:rPr>
            </w:pPr>
            <w:r w:rsidRPr="00B23AC5">
              <w:rPr>
                <w:sz w:val="18"/>
                <w:szCs w:val="18"/>
              </w:rPr>
              <w:t>2.78</w:t>
            </w:r>
          </w:p>
        </w:tc>
      </w:tr>
      <w:tr w:rsidR="005D5F60" w:rsidRPr="00B23AC5" w14:paraId="0EAFA9CA"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80DC020" w14:textId="77777777" w:rsidR="005D5F60" w:rsidRPr="00B23AC5" w:rsidRDefault="005D5F60" w:rsidP="005D5F60">
            <w:pPr>
              <w:jc w:val="center"/>
              <w:rPr>
                <w:b/>
                <w:bCs/>
                <w:color w:val="000000"/>
                <w:sz w:val="18"/>
                <w:szCs w:val="18"/>
              </w:rPr>
            </w:pPr>
            <w:r w:rsidRPr="00B23AC5">
              <w:rPr>
                <w:b/>
                <w:bCs/>
                <w:color w:val="000000"/>
                <w:sz w:val="18"/>
                <w:szCs w:val="18"/>
              </w:rPr>
              <w:t>Изданачке мешовите</w:t>
            </w:r>
          </w:p>
        </w:tc>
        <w:tc>
          <w:tcPr>
            <w:tcW w:w="0" w:type="auto"/>
            <w:tcBorders>
              <w:top w:val="nil"/>
              <w:left w:val="nil"/>
              <w:bottom w:val="single" w:sz="4" w:space="0" w:color="auto"/>
              <w:right w:val="single" w:sz="4" w:space="0" w:color="auto"/>
            </w:tcBorders>
            <w:shd w:val="clear" w:color="000000" w:fill="BFBFBF"/>
            <w:noWrap/>
            <w:vAlign w:val="center"/>
            <w:hideMark/>
          </w:tcPr>
          <w:p w14:paraId="429074F9" w14:textId="77777777" w:rsidR="005D5F60" w:rsidRPr="00B23AC5" w:rsidRDefault="005D5F60" w:rsidP="005D5F60">
            <w:pPr>
              <w:jc w:val="center"/>
              <w:rPr>
                <w:b/>
                <w:bCs/>
                <w:color w:val="000000"/>
                <w:sz w:val="18"/>
                <w:szCs w:val="18"/>
              </w:rPr>
            </w:pPr>
            <w:r w:rsidRPr="00B23AC5">
              <w:rPr>
                <w:b/>
                <w:bCs/>
                <w:color w:val="000000"/>
                <w:sz w:val="18"/>
                <w:szCs w:val="18"/>
              </w:rPr>
              <w:t>19.20</w:t>
            </w:r>
          </w:p>
        </w:tc>
        <w:tc>
          <w:tcPr>
            <w:tcW w:w="0" w:type="auto"/>
            <w:tcBorders>
              <w:top w:val="nil"/>
              <w:left w:val="nil"/>
              <w:bottom w:val="single" w:sz="4" w:space="0" w:color="auto"/>
              <w:right w:val="single" w:sz="4" w:space="0" w:color="auto"/>
            </w:tcBorders>
            <w:shd w:val="clear" w:color="000000" w:fill="BFBFBF"/>
            <w:noWrap/>
            <w:vAlign w:val="center"/>
            <w:hideMark/>
          </w:tcPr>
          <w:p w14:paraId="3AE45D48" w14:textId="77777777" w:rsidR="005D5F60" w:rsidRPr="00B23AC5" w:rsidRDefault="005D5F60" w:rsidP="005D5F60">
            <w:pPr>
              <w:jc w:val="center"/>
              <w:rPr>
                <w:sz w:val="18"/>
                <w:szCs w:val="18"/>
              </w:rPr>
            </w:pPr>
            <w:r w:rsidRPr="00B23AC5">
              <w:rPr>
                <w:sz w:val="18"/>
                <w:szCs w:val="18"/>
              </w:rPr>
              <w:t>0.64</w:t>
            </w:r>
          </w:p>
        </w:tc>
        <w:tc>
          <w:tcPr>
            <w:tcW w:w="0" w:type="auto"/>
            <w:tcBorders>
              <w:top w:val="nil"/>
              <w:left w:val="nil"/>
              <w:bottom w:val="single" w:sz="4" w:space="0" w:color="auto"/>
              <w:right w:val="single" w:sz="4" w:space="0" w:color="auto"/>
            </w:tcBorders>
            <w:shd w:val="clear" w:color="000000" w:fill="BFBFBF"/>
            <w:noWrap/>
            <w:vAlign w:val="center"/>
            <w:hideMark/>
          </w:tcPr>
          <w:p w14:paraId="65DB716A" w14:textId="77777777" w:rsidR="005D5F60" w:rsidRPr="00B23AC5" w:rsidRDefault="005D5F60" w:rsidP="005D5F60">
            <w:pPr>
              <w:jc w:val="center"/>
              <w:rPr>
                <w:b/>
                <w:bCs/>
                <w:color w:val="000000"/>
                <w:sz w:val="18"/>
                <w:szCs w:val="18"/>
              </w:rPr>
            </w:pPr>
            <w:r w:rsidRPr="00B23AC5">
              <w:rPr>
                <w:b/>
                <w:bCs/>
                <w:color w:val="000000"/>
                <w:sz w:val="18"/>
                <w:szCs w:val="18"/>
              </w:rPr>
              <w:t>4781.10</w:t>
            </w:r>
          </w:p>
        </w:tc>
        <w:tc>
          <w:tcPr>
            <w:tcW w:w="0" w:type="auto"/>
            <w:tcBorders>
              <w:top w:val="nil"/>
              <w:left w:val="nil"/>
              <w:bottom w:val="single" w:sz="4" w:space="0" w:color="auto"/>
              <w:right w:val="single" w:sz="4" w:space="0" w:color="auto"/>
            </w:tcBorders>
            <w:shd w:val="clear" w:color="000000" w:fill="BFBFBF"/>
            <w:noWrap/>
            <w:vAlign w:val="center"/>
            <w:hideMark/>
          </w:tcPr>
          <w:p w14:paraId="2E9ADCAE" w14:textId="77777777" w:rsidR="005D5F60" w:rsidRPr="00B23AC5" w:rsidRDefault="005D5F60" w:rsidP="005D5F60">
            <w:pPr>
              <w:jc w:val="center"/>
              <w:rPr>
                <w:sz w:val="18"/>
                <w:szCs w:val="18"/>
              </w:rPr>
            </w:pPr>
            <w:r w:rsidRPr="00B23AC5">
              <w:rPr>
                <w:sz w:val="18"/>
                <w:szCs w:val="18"/>
              </w:rPr>
              <w:t>0.44</w:t>
            </w:r>
          </w:p>
        </w:tc>
        <w:tc>
          <w:tcPr>
            <w:tcW w:w="0" w:type="auto"/>
            <w:tcBorders>
              <w:top w:val="nil"/>
              <w:left w:val="nil"/>
              <w:bottom w:val="single" w:sz="4" w:space="0" w:color="auto"/>
              <w:right w:val="single" w:sz="4" w:space="0" w:color="auto"/>
            </w:tcBorders>
            <w:shd w:val="clear" w:color="000000" w:fill="BFBFBF"/>
            <w:noWrap/>
            <w:vAlign w:val="center"/>
            <w:hideMark/>
          </w:tcPr>
          <w:p w14:paraId="0610CBA4" w14:textId="77777777" w:rsidR="005D5F60" w:rsidRPr="00B23AC5" w:rsidRDefault="005D5F60" w:rsidP="005D5F60">
            <w:pPr>
              <w:jc w:val="center"/>
              <w:rPr>
                <w:sz w:val="18"/>
                <w:szCs w:val="18"/>
              </w:rPr>
            </w:pPr>
            <w:r w:rsidRPr="00B23AC5">
              <w:rPr>
                <w:sz w:val="18"/>
                <w:szCs w:val="18"/>
              </w:rPr>
              <w:t>249.02</w:t>
            </w:r>
          </w:p>
        </w:tc>
        <w:tc>
          <w:tcPr>
            <w:tcW w:w="0" w:type="auto"/>
            <w:tcBorders>
              <w:top w:val="nil"/>
              <w:left w:val="nil"/>
              <w:bottom w:val="single" w:sz="4" w:space="0" w:color="auto"/>
              <w:right w:val="single" w:sz="4" w:space="0" w:color="auto"/>
            </w:tcBorders>
            <w:shd w:val="clear" w:color="000000" w:fill="BFBFBF"/>
            <w:noWrap/>
            <w:vAlign w:val="center"/>
            <w:hideMark/>
          </w:tcPr>
          <w:p w14:paraId="4D61108B" w14:textId="77777777" w:rsidR="005D5F60" w:rsidRPr="00B23AC5" w:rsidRDefault="005D5F60" w:rsidP="005D5F60">
            <w:pPr>
              <w:jc w:val="center"/>
              <w:rPr>
                <w:b/>
                <w:bCs/>
                <w:color w:val="000000"/>
                <w:sz w:val="18"/>
                <w:szCs w:val="18"/>
              </w:rPr>
            </w:pPr>
            <w:r w:rsidRPr="00B23AC5">
              <w:rPr>
                <w:b/>
                <w:bCs/>
                <w:color w:val="000000"/>
                <w:sz w:val="18"/>
                <w:szCs w:val="18"/>
              </w:rPr>
              <w:t>132.49</w:t>
            </w:r>
          </w:p>
        </w:tc>
        <w:tc>
          <w:tcPr>
            <w:tcW w:w="0" w:type="auto"/>
            <w:tcBorders>
              <w:top w:val="nil"/>
              <w:left w:val="nil"/>
              <w:bottom w:val="single" w:sz="4" w:space="0" w:color="auto"/>
              <w:right w:val="single" w:sz="4" w:space="0" w:color="auto"/>
            </w:tcBorders>
            <w:shd w:val="clear" w:color="000000" w:fill="BFBFBF"/>
            <w:noWrap/>
            <w:vAlign w:val="center"/>
            <w:hideMark/>
          </w:tcPr>
          <w:p w14:paraId="1FC486A8" w14:textId="77777777" w:rsidR="005D5F60" w:rsidRPr="00B23AC5" w:rsidRDefault="005D5F60" w:rsidP="005D5F60">
            <w:pPr>
              <w:jc w:val="center"/>
              <w:rPr>
                <w:sz w:val="18"/>
                <w:szCs w:val="18"/>
              </w:rPr>
            </w:pPr>
            <w:r w:rsidRPr="00B23AC5">
              <w:rPr>
                <w:sz w:val="18"/>
                <w:szCs w:val="18"/>
              </w:rPr>
              <w:t>0.63</w:t>
            </w:r>
          </w:p>
        </w:tc>
        <w:tc>
          <w:tcPr>
            <w:tcW w:w="0" w:type="auto"/>
            <w:tcBorders>
              <w:top w:val="nil"/>
              <w:left w:val="nil"/>
              <w:bottom w:val="single" w:sz="4" w:space="0" w:color="auto"/>
              <w:right w:val="single" w:sz="4" w:space="0" w:color="auto"/>
            </w:tcBorders>
            <w:shd w:val="clear" w:color="000000" w:fill="BFBFBF"/>
            <w:noWrap/>
            <w:vAlign w:val="center"/>
            <w:hideMark/>
          </w:tcPr>
          <w:p w14:paraId="516E8C8F" w14:textId="77777777" w:rsidR="005D5F60" w:rsidRPr="00B23AC5" w:rsidRDefault="005D5F60" w:rsidP="005D5F60">
            <w:pPr>
              <w:jc w:val="center"/>
              <w:rPr>
                <w:sz w:val="18"/>
                <w:szCs w:val="18"/>
              </w:rPr>
            </w:pPr>
            <w:r w:rsidRPr="00B23AC5">
              <w:rPr>
                <w:sz w:val="18"/>
                <w:szCs w:val="18"/>
              </w:rPr>
              <w:t>6.90</w:t>
            </w:r>
          </w:p>
        </w:tc>
        <w:tc>
          <w:tcPr>
            <w:tcW w:w="0" w:type="auto"/>
            <w:tcBorders>
              <w:top w:val="nil"/>
              <w:left w:val="nil"/>
              <w:bottom w:val="single" w:sz="4" w:space="0" w:color="auto"/>
              <w:right w:val="single" w:sz="8" w:space="0" w:color="auto"/>
            </w:tcBorders>
            <w:shd w:val="clear" w:color="000000" w:fill="BFBFBF"/>
            <w:noWrap/>
            <w:vAlign w:val="center"/>
            <w:hideMark/>
          </w:tcPr>
          <w:p w14:paraId="19132643" w14:textId="77777777" w:rsidR="005D5F60" w:rsidRPr="00B23AC5" w:rsidRDefault="005D5F60" w:rsidP="005D5F60">
            <w:pPr>
              <w:jc w:val="center"/>
              <w:rPr>
                <w:sz w:val="18"/>
                <w:szCs w:val="18"/>
              </w:rPr>
            </w:pPr>
            <w:r w:rsidRPr="00B23AC5">
              <w:rPr>
                <w:sz w:val="18"/>
                <w:szCs w:val="18"/>
              </w:rPr>
              <w:t>2.77</w:t>
            </w:r>
          </w:p>
        </w:tc>
      </w:tr>
      <w:tr w:rsidR="005D5F60" w:rsidRPr="00B23AC5" w14:paraId="40174A9F"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4116EDF"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иданачке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2BD7153D" w14:textId="77777777" w:rsidR="005D5F60" w:rsidRPr="00B23AC5" w:rsidRDefault="005D5F60" w:rsidP="005D5F60">
            <w:pPr>
              <w:jc w:val="center"/>
              <w:rPr>
                <w:b/>
                <w:bCs/>
                <w:color w:val="000000"/>
                <w:sz w:val="18"/>
                <w:szCs w:val="18"/>
              </w:rPr>
            </w:pPr>
            <w:r w:rsidRPr="00B23AC5">
              <w:rPr>
                <w:b/>
                <w:bCs/>
                <w:color w:val="000000"/>
                <w:sz w:val="18"/>
                <w:szCs w:val="18"/>
              </w:rPr>
              <w:t>49.30</w:t>
            </w:r>
          </w:p>
        </w:tc>
        <w:tc>
          <w:tcPr>
            <w:tcW w:w="0" w:type="auto"/>
            <w:tcBorders>
              <w:top w:val="nil"/>
              <w:left w:val="nil"/>
              <w:bottom w:val="single" w:sz="4" w:space="0" w:color="auto"/>
              <w:right w:val="single" w:sz="4" w:space="0" w:color="auto"/>
            </w:tcBorders>
            <w:shd w:val="clear" w:color="000000" w:fill="BFBFBF"/>
            <w:noWrap/>
            <w:vAlign w:val="center"/>
            <w:hideMark/>
          </w:tcPr>
          <w:p w14:paraId="75568FC9" w14:textId="77777777" w:rsidR="005D5F60" w:rsidRPr="00B23AC5" w:rsidRDefault="005D5F60" w:rsidP="005D5F60">
            <w:pPr>
              <w:jc w:val="center"/>
              <w:rPr>
                <w:sz w:val="18"/>
                <w:szCs w:val="18"/>
              </w:rPr>
            </w:pPr>
            <w:r w:rsidRPr="00B23AC5">
              <w:rPr>
                <w:sz w:val="18"/>
                <w:szCs w:val="18"/>
              </w:rPr>
              <w:t>1.63</w:t>
            </w:r>
          </w:p>
        </w:tc>
        <w:tc>
          <w:tcPr>
            <w:tcW w:w="0" w:type="auto"/>
            <w:tcBorders>
              <w:top w:val="nil"/>
              <w:left w:val="nil"/>
              <w:bottom w:val="single" w:sz="4" w:space="0" w:color="auto"/>
              <w:right w:val="single" w:sz="4" w:space="0" w:color="auto"/>
            </w:tcBorders>
            <w:shd w:val="clear" w:color="000000" w:fill="BFBFBF"/>
            <w:noWrap/>
            <w:vAlign w:val="center"/>
            <w:hideMark/>
          </w:tcPr>
          <w:p w14:paraId="14D70EEE" w14:textId="77777777" w:rsidR="005D5F60" w:rsidRPr="00B23AC5" w:rsidRDefault="005D5F60" w:rsidP="005D5F60">
            <w:pPr>
              <w:jc w:val="center"/>
              <w:rPr>
                <w:b/>
                <w:bCs/>
                <w:color w:val="000000"/>
                <w:sz w:val="18"/>
                <w:szCs w:val="18"/>
              </w:rPr>
            </w:pPr>
            <w:r w:rsidRPr="00B23AC5">
              <w:rPr>
                <w:b/>
                <w:bCs/>
                <w:color w:val="000000"/>
                <w:sz w:val="18"/>
                <w:szCs w:val="18"/>
              </w:rPr>
              <w:t>14224.95</w:t>
            </w:r>
          </w:p>
        </w:tc>
        <w:tc>
          <w:tcPr>
            <w:tcW w:w="0" w:type="auto"/>
            <w:tcBorders>
              <w:top w:val="nil"/>
              <w:left w:val="nil"/>
              <w:bottom w:val="single" w:sz="4" w:space="0" w:color="auto"/>
              <w:right w:val="single" w:sz="4" w:space="0" w:color="auto"/>
            </w:tcBorders>
            <w:shd w:val="clear" w:color="000000" w:fill="BFBFBF"/>
            <w:noWrap/>
            <w:vAlign w:val="center"/>
            <w:hideMark/>
          </w:tcPr>
          <w:p w14:paraId="19646C26" w14:textId="77777777" w:rsidR="005D5F60" w:rsidRPr="00B23AC5" w:rsidRDefault="005D5F60" w:rsidP="005D5F60">
            <w:pPr>
              <w:jc w:val="center"/>
              <w:rPr>
                <w:sz w:val="18"/>
                <w:szCs w:val="18"/>
              </w:rPr>
            </w:pPr>
            <w:r w:rsidRPr="00B23AC5">
              <w:rPr>
                <w:sz w:val="18"/>
                <w:szCs w:val="18"/>
              </w:rPr>
              <w:t>1.32</w:t>
            </w:r>
          </w:p>
        </w:tc>
        <w:tc>
          <w:tcPr>
            <w:tcW w:w="0" w:type="auto"/>
            <w:tcBorders>
              <w:top w:val="nil"/>
              <w:left w:val="nil"/>
              <w:bottom w:val="single" w:sz="4" w:space="0" w:color="auto"/>
              <w:right w:val="single" w:sz="4" w:space="0" w:color="auto"/>
            </w:tcBorders>
            <w:shd w:val="clear" w:color="000000" w:fill="BFBFBF"/>
            <w:noWrap/>
            <w:vAlign w:val="center"/>
            <w:hideMark/>
          </w:tcPr>
          <w:p w14:paraId="3C959D4F" w14:textId="77777777" w:rsidR="005D5F60" w:rsidRPr="00B23AC5" w:rsidRDefault="005D5F60" w:rsidP="005D5F60">
            <w:pPr>
              <w:jc w:val="center"/>
              <w:rPr>
                <w:sz w:val="18"/>
                <w:szCs w:val="18"/>
              </w:rPr>
            </w:pPr>
            <w:r w:rsidRPr="00B23AC5">
              <w:rPr>
                <w:sz w:val="18"/>
                <w:szCs w:val="18"/>
              </w:rPr>
              <w:t>288.54</w:t>
            </w:r>
          </w:p>
        </w:tc>
        <w:tc>
          <w:tcPr>
            <w:tcW w:w="0" w:type="auto"/>
            <w:tcBorders>
              <w:top w:val="nil"/>
              <w:left w:val="nil"/>
              <w:bottom w:val="single" w:sz="4" w:space="0" w:color="auto"/>
              <w:right w:val="single" w:sz="4" w:space="0" w:color="auto"/>
            </w:tcBorders>
            <w:shd w:val="clear" w:color="000000" w:fill="BFBFBF"/>
            <w:noWrap/>
            <w:vAlign w:val="center"/>
            <w:hideMark/>
          </w:tcPr>
          <w:p w14:paraId="52C0BFAE" w14:textId="77777777" w:rsidR="005D5F60" w:rsidRPr="00B23AC5" w:rsidRDefault="005D5F60" w:rsidP="005D5F60">
            <w:pPr>
              <w:jc w:val="center"/>
              <w:rPr>
                <w:b/>
                <w:bCs/>
                <w:color w:val="000000"/>
                <w:sz w:val="18"/>
                <w:szCs w:val="18"/>
              </w:rPr>
            </w:pPr>
            <w:r w:rsidRPr="00B23AC5">
              <w:rPr>
                <w:b/>
                <w:bCs/>
                <w:color w:val="000000"/>
                <w:sz w:val="18"/>
                <w:szCs w:val="18"/>
              </w:rPr>
              <w:t>334.00</w:t>
            </w:r>
          </w:p>
        </w:tc>
        <w:tc>
          <w:tcPr>
            <w:tcW w:w="0" w:type="auto"/>
            <w:tcBorders>
              <w:top w:val="nil"/>
              <w:left w:val="nil"/>
              <w:bottom w:val="single" w:sz="4" w:space="0" w:color="auto"/>
              <w:right w:val="single" w:sz="4" w:space="0" w:color="auto"/>
            </w:tcBorders>
            <w:shd w:val="clear" w:color="000000" w:fill="BFBFBF"/>
            <w:noWrap/>
            <w:vAlign w:val="center"/>
            <w:hideMark/>
          </w:tcPr>
          <w:p w14:paraId="47866A33" w14:textId="77777777" w:rsidR="005D5F60" w:rsidRPr="00B23AC5" w:rsidRDefault="005D5F60" w:rsidP="005D5F60">
            <w:pPr>
              <w:jc w:val="center"/>
              <w:rPr>
                <w:sz w:val="18"/>
                <w:szCs w:val="18"/>
              </w:rPr>
            </w:pPr>
            <w:r w:rsidRPr="00B23AC5">
              <w:rPr>
                <w:sz w:val="18"/>
                <w:szCs w:val="18"/>
              </w:rPr>
              <w:t>1.58</w:t>
            </w:r>
          </w:p>
        </w:tc>
        <w:tc>
          <w:tcPr>
            <w:tcW w:w="0" w:type="auto"/>
            <w:tcBorders>
              <w:top w:val="nil"/>
              <w:left w:val="nil"/>
              <w:bottom w:val="single" w:sz="4" w:space="0" w:color="auto"/>
              <w:right w:val="single" w:sz="4" w:space="0" w:color="auto"/>
            </w:tcBorders>
            <w:shd w:val="clear" w:color="000000" w:fill="BFBFBF"/>
            <w:noWrap/>
            <w:vAlign w:val="center"/>
            <w:hideMark/>
          </w:tcPr>
          <w:p w14:paraId="0AA50743" w14:textId="77777777" w:rsidR="005D5F60" w:rsidRPr="00B23AC5" w:rsidRDefault="005D5F60" w:rsidP="005D5F60">
            <w:pPr>
              <w:jc w:val="center"/>
              <w:rPr>
                <w:sz w:val="18"/>
                <w:szCs w:val="18"/>
              </w:rPr>
            </w:pPr>
            <w:r w:rsidRPr="00B23AC5">
              <w:rPr>
                <w:sz w:val="18"/>
                <w:szCs w:val="18"/>
              </w:rPr>
              <w:t>6.77</w:t>
            </w:r>
          </w:p>
        </w:tc>
        <w:tc>
          <w:tcPr>
            <w:tcW w:w="0" w:type="auto"/>
            <w:tcBorders>
              <w:top w:val="nil"/>
              <w:left w:val="nil"/>
              <w:bottom w:val="single" w:sz="4" w:space="0" w:color="auto"/>
              <w:right w:val="single" w:sz="8" w:space="0" w:color="auto"/>
            </w:tcBorders>
            <w:shd w:val="clear" w:color="000000" w:fill="BFBFBF"/>
            <w:noWrap/>
            <w:vAlign w:val="center"/>
            <w:hideMark/>
          </w:tcPr>
          <w:p w14:paraId="78145BEB" w14:textId="77777777" w:rsidR="005D5F60" w:rsidRPr="00B23AC5" w:rsidRDefault="005D5F60" w:rsidP="005D5F60">
            <w:pPr>
              <w:jc w:val="center"/>
              <w:rPr>
                <w:sz w:val="18"/>
                <w:szCs w:val="18"/>
              </w:rPr>
            </w:pPr>
            <w:r w:rsidRPr="00B23AC5">
              <w:rPr>
                <w:sz w:val="18"/>
                <w:szCs w:val="18"/>
              </w:rPr>
              <w:t>2.35</w:t>
            </w:r>
          </w:p>
        </w:tc>
      </w:tr>
      <w:tr w:rsidR="007E3AAF" w:rsidRPr="00B23AC5" w14:paraId="60FB400B"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96802A" w14:textId="77777777" w:rsidR="005D5F60" w:rsidRPr="00B23AC5" w:rsidRDefault="005D5F60" w:rsidP="005D5F60">
            <w:pPr>
              <w:jc w:val="center"/>
              <w:rPr>
                <w:color w:val="000000"/>
                <w:sz w:val="18"/>
                <w:szCs w:val="18"/>
              </w:rPr>
            </w:pPr>
            <w:r w:rsidRPr="00B23AC5">
              <w:rPr>
                <w:color w:val="000000"/>
                <w:sz w:val="18"/>
                <w:szCs w:val="18"/>
              </w:rPr>
              <w:t>10 453 421</w:t>
            </w:r>
          </w:p>
        </w:tc>
        <w:tc>
          <w:tcPr>
            <w:tcW w:w="0" w:type="auto"/>
            <w:tcBorders>
              <w:top w:val="nil"/>
              <w:left w:val="nil"/>
              <w:bottom w:val="single" w:sz="4" w:space="0" w:color="auto"/>
              <w:right w:val="single" w:sz="4" w:space="0" w:color="auto"/>
            </w:tcBorders>
            <w:shd w:val="clear" w:color="auto" w:fill="auto"/>
            <w:noWrap/>
            <w:vAlign w:val="center"/>
            <w:hideMark/>
          </w:tcPr>
          <w:p w14:paraId="20BFB343" w14:textId="77777777" w:rsidR="005D5F60" w:rsidRPr="00B23AC5" w:rsidRDefault="005D5F60" w:rsidP="005D5F60">
            <w:pPr>
              <w:jc w:val="center"/>
              <w:rPr>
                <w:color w:val="000000"/>
                <w:sz w:val="18"/>
                <w:szCs w:val="18"/>
              </w:rPr>
            </w:pPr>
            <w:r w:rsidRPr="00B23AC5">
              <w:rPr>
                <w:color w:val="000000"/>
                <w:sz w:val="18"/>
                <w:szCs w:val="18"/>
              </w:rPr>
              <w:t>0.64</w:t>
            </w:r>
          </w:p>
        </w:tc>
        <w:tc>
          <w:tcPr>
            <w:tcW w:w="0" w:type="auto"/>
            <w:tcBorders>
              <w:top w:val="nil"/>
              <w:left w:val="nil"/>
              <w:bottom w:val="single" w:sz="4" w:space="0" w:color="auto"/>
              <w:right w:val="single" w:sz="4" w:space="0" w:color="auto"/>
            </w:tcBorders>
            <w:shd w:val="clear" w:color="auto" w:fill="auto"/>
            <w:noWrap/>
            <w:vAlign w:val="center"/>
            <w:hideMark/>
          </w:tcPr>
          <w:p w14:paraId="754CC94F"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1DD3CFD7" w14:textId="77777777" w:rsidR="005D5F60" w:rsidRPr="00B23AC5" w:rsidRDefault="005D5F60" w:rsidP="005D5F60">
            <w:pPr>
              <w:jc w:val="center"/>
              <w:rPr>
                <w:color w:val="000000"/>
                <w:sz w:val="18"/>
                <w:szCs w:val="18"/>
              </w:rPr>
            </w:pPr>
            <w:r w:rsidRPr="00B23AC5">
              <w:rPr>
                <w:color w:val="000000"/>
                <w:sz w:val="18"/>
                <w:szCs w:val="18"/>
              </w:rPr>
              <w:t>109.38</w:t>
            </w:r>
          </w:p>
        </w:tc>
        <w:tc>
          <w:tcPr>
            <w:tcW w:w="0" w:type="auto"/>
            <w:tcBorders>
              <w:top w:val="nil"/>
              <w:left w:val="nil"/>
              <w:bottom w:val="single" w:sz="4" w:space="0" w:color="auto"/>
              <w:right w:val="single" w:sz="4" w:space="0" w:color="auto"/>
            </w:tcBorders>
            <w:shd w:val="clear" w:color="auto" w:fill="auto"/>
            <w:noWrap/>
            <w:vAlign w:val="center"/>
            <w:hideMark/>
          </w:tcPr>
          <w:p w14:paraId="61D9338F"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649BE796" w14:textId="77777777" w:rsidR="005D5F60" w:rsidRPr="00B23AC5" w:rsidRDefault="005D5F60" w:rsidP="005D5F60">
            <w:pPr>
              <w:jc w:val="center"/>
              <w:rPr>
                <w:sz w:val="18"/>
                <w:szCs w:val="18"/>
              </w:rPr>
            </w:pPr>
            <w:r w:rsidRPr="00B23AC5">
              <w:rPr>
                <w:sz w:val="18"/>
                <w:szCs w:val="18"/>
              </w:rPr>
              <w:t>170.90</w:t>
            </w:r>
          </w:p>
        </w:tc>
        <w:tc>
          <w:tcPr>
            <w:tcW w:w="0" w:type="auto"/>
            <w:tcBorders>
              <w:top w:val="nil"/>
              <w:left w:val="nil"/>
              <w:bottom w:val="single" w:sz="4" w:space="0" w:color="auto"/>
              <w:right w:val="single" w:sz="4" w:space="0" w:color="auto"/>
            </w:tcBorders>
            <w:shd w:val="clear" w:color="auto" w:fill="auto"/>
            <w:noWrap/>
            <w:vAlign w:val="center"/>
            <w:hideMark/>
          </w:tcPr>
          <w:p w14:paraId="4C10623F" w14:textId="77777777" w:rsidR="005D5F60" w:rsidRPr="00B23AC5" w:rsidRDefault="005D5F60" w:rsidP="005D5F60">
            <w:pPr>
              <w:jc w:val="center"/>
              <w:rPr>
                <w:color w:val="000000"/>
                <w:sz w:val="18"/>
                <w:szCs w:val="18"/>
              </w:rPr>
            </w:pPr>
            <w:r w:rsidRPr="00B23AC5">
              <w:rPr>
                <w:color w:val="000000"/>
                <w:sz w:val="18"/>
                <w:szCs w:val="18"/>
              </w:rPr>
              <w:t>2.67</w:t>
            </w:r>
          </w:p>
        </w:tc>
        <w:tc>
          <w:tcPr>
            <w:tcW w:w="0" w:type="auto"/>
            <w:tcBorders>
              <w:top w:val="nil"/>
              <w:left w:val="nil"/>
              <w:bottom w:val="single" w:sz="4" w:space="0" w:color="auto"/>
              <w:right w:val="single" w:sz="4" w:space="0" w:color="auto"/>
            </w:tcBorders>
            <w:shd w:val="clear" w:color="auto" w:fill="auto"/>
            <w:noWrap/>
            <w:vAlign w:val="center"/>
            <w:hideMark/>
          </w:tcPr>
          <w:p w14:paraId="2B95F549"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32EFC8AA" w14:textId="77777777" w:rsidR="005D5F60" w:rsidRPr="00B23AC5" w:rsidRDefault="005D5F60" w:rsidP="005D5F60">
            <w:pPr>
              <w:jc w:val="center"/>
              <w:rPr>
                <w:sz w:val="18"/>
                <w:szCs w:val="18"/>
              </w:rPr>
            </w:pPr>
            <w:r w:rsidRPr="00B23AC5">
              <w:rPr>
                <w:sz w:val="18"/>
                <w:szCs w:val="18"/>
              </w:rPr>
              <w:t>4.17</w:t>
            </w:r>
          </w:p>
        </w:tc>
        <w:tc>
          <w:tcPr>
            <w:tcW w:w="0" w:type="auto"/>
            <w:tcBorders>
              <w:top w:val="nil"/>
              <w:left w:val="nil"/>
              <w:bottom w:val="single" w:sz="4" w:space="0" w:color="auto"/>
              <w:right w:val="single" w:sz="8" w:space="0" w:color="auto"/>
            </w:tcBorders>
            <w:shd w:val="clear" w:color="auto" w:fill="auto"/>
            <w:noWrap/>
            <w:vAlign w:val="center"/>
            <w:hideMark/>
          </w:tcPr>
          <w:p w14:paraId="33F1DEC0" w14:textId="77777777" w:rsidR="005D5F60" w:rsidRPr="00B23AC5" w:rsidRDefault="005D5F60" w:rsidP="005D5F60">
            <w:pPr>
              <w:jc w:val="center"/>
              <w:rPr>
                <w:sz w:val="18"/>
                <w:szCs w:val="18"/>
              </w:rPr>
            </w:pPr>
            <w:r w:rsidRPr="00B23AC5">
              <w:rPr>
                <w:sz w:val="18"/>
                <w:szCs w:val="18"/>
              </w:rPr>
              <w:t>2.44</w:t>
            </w:r>
          </w:p>
        </w:tc>
      </w:tr>
      <w:tr w:rsidR="007E3AAF" w:rsidRPr="00B23AC5" w14:paraId="40B3BF49"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D4CD19" w14:textId="77777777" w:rsidR="005D5F60" w:rsidRPr="00B23AC5" w:rsidRDefault="005D5F60" w:rsidP="005D5F60">
            <w:pPr>
              <w:jc w:val="center"/>
              <w:rPr>
                <w:color w:val="000000"/>
                <w:sz w:val="18"/>
                <w:szCs w:val="18"/>
              </w:rPr>
            </w:pPr>
            <w:r w:rsidRPr="00B23AC5">
              <w:rPr>
                <w:color w:val="000000"/>
                <w:sz w:val="18"/>
                <w:szCs w:val="18"/>
              </w:rPr>
              <w:t>10 470 421</w:t>
            </w:r>
          </w:p>
        </w:tc>
        <w:tc>
          <w:tcPr>
            <w:tcW w:w="0" w:type="auto"/>
            <w:tcBorders>
              <w:top w:val="nil"/>
              <w:left w:val="nil"/>
              <w:bottom w:val="single" w:sz="4" w:space="0" w:color="auto"/>
              <w:right w:val="single" w:sz="4" w:space="0" w:color="auto"/>
            </w:tcBorders>
            <w:shd w:val="clear" w:color="auto" w:fill="auto"/>
            <w:noWrap/>
            <w:vAlign w:val="center"/>
            <w:hideMark/>
          </w:tcPr>
          <w:p w14:paraId="7BCD0F85" w14:textId="77777777" w:rsidR="005D5F60" w:rsidRPr="00B23AC5" w:rsidRDefault="005D5F60" w:rsidP="005D5F60">
            <w:pPr>
              <w:jc w:val="center"/>
              <w:rPr>
                <w:color w:val="000000"/>
                <w:sz w:val="18"/>
                <w:szCs w:val="18"/>
              </w:rPr>
            </w:pPr>
            <w:r w:rsidRPr="00B23AC5">
              <w:rPr>
                <w:color w:val="000000"/>
                <w:sz w:val="18"/>
                <w:szCs w:val="18"/>
              </w:rPr>
              <w:t>28.16</w:t>
            </w:r>
          </w:p>
        </w:tc>
        <w:tc>
          <w:tcPr>
            <w:tcW w:w="0" w:type="auto"/>
            <w:tcBorders>
              <w:top w:val="nil"/>
              <w:left w:val="nil"/>
              <w:bottom w:val="single" w:sz="4" w:space="0" w:color="auto"/>
              <w:right w:val="single" w:sz="4" w:space="0" w:color="auto"/>
            </w:tcBorders>
            <w:shd w:val="clear" w:color="auto" w:fill="auto"/>
            <w:noWrap/>
            <w:vAlign w:val="center"/>
            <w:hideMark/>
          </w:tcPr>
          <w:p w14:paraId="04D9608C" w14:textId="77777777" w:rsidR="005D5F60" w:rsidRPr="00B23AC5" w:rsidRDefault="005D5F60" w:rsidP="005D5F60">
            <w:pPr>
              <w:jc w:val="center"/>
              <w:rPr>
                <w:sz w:val="18"/>
                <w:szCs w:val="18"/>
              </w:rPr>
            </w:pPr>
            <w:r w:rsidRPr="00B23AC5">
              <w:rPr>
                <w:sz w:val="18"/>
                <w:szCs w:val="18"/>
              </w:rPr>
              <w:t>0.93</w:t>
            </w:r>
          </w:p>
        </w:tc>
        <w:tc>
          <w:tcPr>
            <w:tcW w:w="0" w:type="auto"/>
            <w:tcBorders>
              <w:top w:val="nil"/>
              <w:left w:val="nil"/>
              <w:bottom w:val="single" w:sz="4" w:space="0" w:color="auto"/>
              <w:right w:val="single" w:sz="4" w:space="0" w:color="auto"/>
            </w:tcBorders>
            <w:shd w:val="clear" w:color="auto" w:fill="auto"/>
            <w:noWrap/>
            <w:vAlign w:val="center"/>
            <w:hideMark/>
          </w:tcPr>
          <w:p w14:paraId="22599ED2" w14:textId="77777777" w:rsidR="005D5F60" w:rsidRPr="00B23AC5" w:rsidRDefault="005D5F60" w:rsidP="005D5F60">
            <w:pPr>
              <w:jc w:val="center"/>
              <w:rPr>
                <w:color w:val="000000"/>
                <w:sz w:val="18"/>
                <w:szCs w:val="18"/>
              </w:rPr>
            </w:pPr>
            <w:r w:rsidRPr="00B23AC5">
              <w:rPr>
                <w:color w:val="000000"/>
                <w:sz w:val="18"/>
                <w:szCs w:val="18"/>
              </w:rPr>
              <w:t>5929.19</w:t>
            </w:r>
          </w:p>
        </w:tc>
        <w:tc>
          <w:tcPr>
            <w:tcW w:w="0" w:type="auto"/>
            <w:tcBorders>
              <w:top w:val="nil"/>
              <w:left w:val="nil"/>
              <w:bottom w:val="single" w:sz="4" w:space="0" w:color="auto"/>
              <w:right w:val="single" w:sz="4" w:space="0" w:color="auto"/>
            </w:tcBorders>
            <w:shd w:val="clear" w:color="auto" w:fill="auto"/>
            <w:noWrap/>
            <w:vAlign w:val="center"/>
            <w:hideMark/>
          </w:tcPr>
          <w:p w14:paraId="632EAE76" w14:textId="77777777" w:rsidR="005D5F60" w:rsidRPr="00B23AC5" w:rsidRDefault="005D5F60" w:rsidP="005D5F60">
            <w:pPr>
              <w:jc w:val="center"/>
              <w:rPr>
                <w:sz w:val="18"/>
                <w:szCs w:val="18"/>
              </w:rPr>
            </w:pPr>
            <w:r w:rsidRPr="00B23AC5">
              <w:rPr>
                <w:sz w:val="18"/>
                <w:szCs w:val="18"/>
              </w:rPr>
              <w:t>0.55</w:t>
            </w:r>
          </w:p>
        </w:tc>
        <w:tc>
          <w:tcPr>
            <w:tcW w:w="0" w:type="auto"/>
            <w:tcBorders>
              <w:top w:val="nil"/>
              <w:left w:val="nil"/>
              <w:bottom w:val="single" w:sz="4" w:space="0" w:color="auto"/>
              <w:right w:val="single" w:sz="4" w:space="0" w:color="auto"/>
            </w:tcBorders>
            <w:shd w:val="clear" w:color="auto" w:fill="auto"/>
            <w:noWrap/>
            <w:vAlign w:val="center"/>
            <w:hideMark/>
          </w:tcPr>
          <w:p w14:paraId="10E7CC59" w14:textId="77777777" w:rsidR="005D5F60" w:rsidRPr="00B23AC5" w:rsidRDefault="005D5F60" w:rsidP="005D5F60">
            <w:pPr>
              <w:jc w:val="center"/>
              <w:rPr>
                <w:sz w:val="18"/>
                <w:szCs w:val="18"/>
              </w:rPr>
            </w:pPr>
            <w:r w:rsidRPr="00B23AC5">
              <w:rPr>
                <w:sz w:val="18"/>
                <w:szCs w:val="18"/>
              </w:rPr>
              <w:t>210.55</w:t>
            </w:r>
          </w:p>
        </w:tc>
        <w:tc>
          <w:tcPr>
            <w:tcW w:w="0" w:type="auto"/>
            <w:tcBorders>
              <w:top w:val="nil"/>
              <w:left w:val="nil"/>
              <w:bottom w:val="single" w:sz="4" w:space="0" w:color="auto"/>
              <w:right w:val="single" w:sz="4" w:space="0" w:color="auto"/>
            </w:tcBorders>
            <w:shd w:val="clear" w:color="auto" w:fill="auto"/>
            <w:noWrap/>
            <w:vAlign w:val="center"/>
            <w:hideMark/>
          </w:tcPr>
          <w:p w14:paraId="27971FE4" w14:textId="77777777" w:rsidR="005D5F60" w:rsidRPr="00B23AC5" w:rsidRDefault="005D5F60" w:rsidP="005D5F60">
            <w:pPr>
              <w:jc w:val="center"/>
              <w:rPr>
                <w:color w:val="000000"/>
                <w:sz w:val="18"/>
                <w:szCs w:val="18"/>
              </w:rPr>
            </w:pPr>
            <w:r w:rsidRPr="00B23AC5">
              <w:rPr>
                <w:color w:val="000000"/>
                <w:sz w:val="18"/>
                <w:szCs w:val="18"/>
              </w:rPr>
              <w:t>129.91</w:t>
            </w:r>
          </w:p>
        </w:tc>
        <w:tc>
          <w:tcPr>
            <w:tcW w:w="0" w:type="auto"/>
            <w:tcBorders>
              <w:top w:val="nil"/>
              <w:left w:val="nil"/>
              <w:bottom w:val="single" w:sz="4" w:space="0" w:color="auto"/>
              <w:right w:val="single" w:sz="4" w:space="0" w:color="auto"/>
            </w:tcBorders>
            <w:shd w:val="clear" w:color="auto" w:fill="auto"/>
            <w:noWrap/>
            <w:vAlign w:val="center"/>
            <w:hideMark/>
          </w:tcPr>
          <w:p w14:paraId="6BAF3216" w14:textId="77777777" w:rsidR="005D5F60" w:rsidRPr="00B23AC5" w:rsidRDefault="005D5F60" w:rsidP="005D5F60">
            <w:pPr>
              <w:jc w:val="center"/>
              <w:rPr>
                <w:sz w:val="18"/>
                <w:szCs w:val="18"/>
              </w:rPr>
            </w:pPr>
            <w:r w:rsidRPr="00B23AC5">
              <w:rPr>
                <w:sz w:val="18"/>
                <w:szCs w:val="18"/>
              </w:rPr>
              <w:t>0.61</w:t>
            </w:r>
          </w:p>
        </w:tc>
        <w:tc>
          <w:tcPr>
            <w:tcW w:w="0" w:type="auto"/>
            <w:tcBorders>
              <w:top w:val="nil"/>
              <w:left w:val="nil"/>
              <w:bottom w:val="single" w:sz="4" w:space="0" w:color="auto"/>
              <w:right w:val="single" w:sz="4" w:space="0" w:color="auto"/>
            </w:tcBorders>
            <w:shd w:val="clear" w:color="auto" w:fill="auto"/>
            <w:noWrap/>
            <w:vAlign w:val="center"/>
            <w:hideMark/>
          </w:tcPr>
          <w:p w14:paraId="3B21620A" w14:textId="77777777" w:rsidR="005D5F60" w:rsidRPr="00B23AC5" w:rsidRDefault="005D5F60" w:rsidP="005D5F60">
            <w:pPr>
              <w:jc w:val="center"/>
              <w:rPr>
                <w:sz w:val="18"/>
                <w:szCs w:val="18"/>
              </w:rPr>
            </w:pPr>
            <w:r w:rsidRPr="00B23AC5">
              <w:rPr>
                <w:sz w:val="18"/>
                <w:szCs w:val="18"/>
              </w:rPr>
              <w:t>4.61</w:t>
            </w:r>
          </w:p>
        </w:tc>
        <w:tc>
          <w:tcPr>
            <w:tcW w:w="0" w:type="auto"/>
            <w:tcBorders>
              <w:top w:val="nil"/>
              <w:left w:val="nil"/>
              <w:bottom w:val="single" w:sz="4" w:space="0" w:color="auto"/>
              <w:right w:val="single" w:sz="8" w:space="0" w:color="auto"/>
            </w:tcBorders>
            <w:shd w:val="clear" w:color="auto" w:fill="auto"/>
            <w:noWrap/>
            <w:vAlign w:val="center"/>
            <w:hideMark/>
          </w:tcPr>
          <w:p w14:paraId="0ABAF0C7" w14:textId="77777777" w:rsidR="005D5F60" w:rsidRPr="00B23AC5" w:rsidRDefault="005D5F60" w:rsidP="005D5F60">
            <w:pPr>
              <w:jc w:val="center"/>
              <w:rPr>
                <w:sz w:val="18"/>
                <w:szCs w:val="18"/>
              </w:rPr>
            </w:pPr>
            <w:r w:rsidRPr="00B23AC5">
              <w:rPr>
                <w:sz w:val="18"/>
                <w:szCs w:val="18"/>
              </w:rPr>
              <w:t>2.19</w:t>
            </w:r>
          </w:p>
        </w:tc>
      </w:tr>
      <w:tr w:rsidR="007E3AAF" w:rsidRPr="00B23AC5" w14:paraId="328A2C0A"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BE27D0" w14:textId="77777777" w:rsidR="005D5F60" w:rsidRPr="00B23AC5" w:rsidRDefault="005D5F60" w:rsidP="005D5F60">
            <w:pPr>
              <w:jc w:val="center"/>
              <w:rPr>
                <w:color w:val="000000"/>
                <w:sz w:val="18"/>
                <w:szCs w:val="18"/>
              </w:rPr>
            </w:pPr>
            <w:r w:rsidRPr="00B23AC5">
              <w:rPr>
                <w:color w:val="000000"/>
                <w:sz w:val="18"/>
                <w:szCs w:val="18"/>
              </w:rPr>
              <w:t>10 471 421</w:t>
            </w:r>
          </w:p>
        </w:tc>
        <w:tc>
          <w:tcPr>
            <w:tcW w:w="0" w:type="auto"/>
            <w:tcBorders>
              <w:top w:val="nil"/>
              <w:left w:val="nil"/>
              <w:bottom w:val="single" w:sz="4" w:space="0" w:color="auto"/>
              <w:right w:val="single" w:sz="4" w:space="0" w:color="auto"/>
            </w:tcBorders>
            <w:shd w:val="clear" w:color="auto" w:fill="auto"/>
            <w:noWrap/>
            <w:vAlign w:val="center"/>
            <w:hideMark/>
          </w:tcPr>
          <w:p w14:paraId="7C0A3DA9" w14:textId="77777777" w:rsidR="005D5F60" w:rsidRPr="00B23AC5" w:rsidRDefault="005D5F60" w:rsidP="005D5F60">
            <w:pPr>
              <w:jc w:val="center"/>
              <w:rPr>
                <w:color w:val="000000"/>
                <w:sz w:val="18"/>
                <w:szCs w:val="18"/>
              </w:rPr>
            </w:pPr>
            <w:r w:rsidRPr="00B23AC5">
              <w:rPr>
                <w:color w:val="000000"/>
                <w:sz w:val="18"/>
                <w:szCs w:val="18"/>
              </w:rPr>
              <w:t>0.56</w:t>
            </w:r>
          </w:p>
        </w:tc>
        <w:tc>
          <w:tcPr>
            <w:tcW w:w="0" w:type="auto"/>
            <w:tcBorders>
              <w:top w:val="nil"/>
              <w:left w:val="nil"/>
              <w:bottom w:val="single" w:sz="4" w:space="0" w:color="auto"/>
              <w:right w:val="single" w:sz="4" w:space="0" w:color="auto"/>
            </w:tcBorders>
            <w:shd w:val="clear" w:color="auto" w:fill="auto"/>
            <w:noWrap/>
            <w:vAlign w:val="center"/>
            <w:hideMark/>
          </w:tcPr>
          <w:p w14:paraId="2FEC7A33"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1E18CF78" w14:textId="77777777" w:rsidR="005D5F60" w:rsidRPr="00B23AC5" w:rsidRDefault="005D5F60" w:rsidP="005D5F60">
            <w:pPr>
              <w:jc w:val="center"/>
              <w:rPr>
                <w:color w:val="000000"/>
                <w:sz w:val="18"/>
                <w:szCs w:val="18"/>
              </w:rPr>
            </w:pPr>
            <w:r w:rsidRPr="00B23AC5">
              <w:rPr>
                <w:color w:val="000000"/>
                <w:sz w:val="18"/>
                <w:szCs w:val="18"/>
              </w:rPr>
              <w:t>492.02</w:t>
            </w:r>
          </w:p>
        </w:tc>
        <w:tc>
          <w:tcPr>
            <w:tcW w:w="0" w:type="auto"/>
            <w:tcBorders>
              <w:top w:val="nil"/>
              <w:left w:val="nil"/>
              <w:bottom w:val="single" w:sz="4" w:space="0" w:color="auto"/>
              <w:right w:val="single" w:sz="4" w:space="0" w:color="auto"/>
            </w:tcBorders>
            <w:shd w:val="clear" w:color="auto" w:fill="auto"/>
            <w:noWrap/>
            <w:vAlign w:val="center"/>
            <w:hideMark/>
          </w:tcPr>
          <w:p w14:paraId="38DBF95F"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69FA95FD" w14:textId="77777777" w:rsidR="005D5F60" w:rsidRPr="00B23AC5" w:rsidRDefault="005D5F60" w:rsidP="005D5F60">
            <w:pPr>
              <w:jc w:val="center"/>
              <w:rPr>
                <w:sz w:val="18"/>
                <w:szCs w:val="18"/>
              </w:rPr>
            </w:pPr>
            <w:r w:rsidRPr="00B23AC5">
              <w:rPr>
                <w:sz w:val="18"/>
                <w:szCs w:val="18"/>
              </w:rPr>
              <w:t>878.60</w:t>
            </w:r>
          </w:p>
        </w:tc>
        <w:tc>
          <w:tcPr>
            <w:tcW w:w="0" w:type="auto"/>
            <w:tcBorders>
              <w:top w:val="nil"/>
              <w:left w:val="nil"/>
              <w:bottom w:val="single" w:sz="4" w:space="0" w:color="auto"/>
              <w:right w:val="single" w:sz="4" w:space="0" w:color="auto"/>
            </w:tcBorders>
            <w:shd w:val="clear" w:color="auto" w:fill="auto"/>
            <w:noWrap/>
            <w:vAlign w:val="center"/>
            <w:hideMark/>
          </w:tcPr>
          <w:p w14:paraId="4D58FB01" w14:textId="77777777" w:rsidR="005D5F60" w:rsidRPr="00B23AC5" w:rsidRDefault="005D5F60" w:rsidP="005D5F60">
            <w:pPr>
              <w:jc w:val="center"/>
              <w:rPr>
                <w:color w:val="000000"/>
                <w:sz w:val="18"/>
                <w:szCs w:val="18"/>
              </w:rPr>
            </w:pPr>
            <w:r w:rsidRPr="00B23AC5">
              <w:rPr>
                <w:color w:val="000000"/>
                <w:sz w:val="18"/>
                <w:szCs w:val="18"/>
              </w:rPr>
              <w:t>16.21</w:t>
            </w:r>
          </w:p>
        </w:tc>
        <w:tc>
          <w:tcPr>
            <w:tcW w:w="0" w:type="auto"/>
            <w:tcBorders>
              <w:top w:val="nil"/>
              <w:left w:val="nil"/>
              <w:bottom w:val="single" w:sz="4" w:space="0" w:color="auto"/>
              <w:right w:val="single" w:sz="4" w:space="0" w:color="auto"/>
            </w:tcBorders>
            <w:shd w:val="clear" w:color="auto" w:fill="auto"/>
            <w:noWrap/>
            <w:vAlign w:val="center"/>
            <w:hideMark/>
          </w:tcPr>
          <w:p w14:paraId="69A22503" w14:textId="77777777" w:rsidR="005D5F60" w:rsidRPr="00B23AC5" w:rsidRDefault="005D5F60" w:rsidP="005D5F60">
            <w:pPr>
              <w:jc w:val="center"/>
              <w:rPr>
                <w:sz w:val="18"/>
                <w:szCs w:val="18"/>
              </w:rPr>
            </w:pPr>
            <w:r w:rsidRPr="00B23AC5">
              <w:rPr>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0C72C127" w14:textId="77777777" w:rsidR="005D5F60" w:rsidRPr="00B23AC5" w:rsidRDefault="005D5F60" w:rsidP="005D5F60">
            <w:pPr>
              <w:jc w:val="center"/>
              <w:rPr>
                <w:sz w:val="18"/>
                <w:szCs w:val="18"/>
              </w:rPr>
            </w:pPr>
            <w:r w:rsidRPr="00B23AC5">
              <w:rPr>
                <w:sz w:val="18"/>
                <w:szCs w:val="18"/>
              </w:rPr>
              <w:t>28.95</w:t>
            </w:r>
          </w:p>
        </w:tc>
        <w:tc>
          <w:tcPr>
            <w:tcW w:w="0" w:type="auto"/>
            <w:tcBorders>
              <w:top w:val="nil"/>
              <w:left w:val="nil"/>
              <w:bottom w:val="single" w:sz="4" w:space="0" w:color="auto"/>
              <w:right w:val="single" w:sz="8" w:space="0" w:color="auto"/>
            </w:tcBorders>
            <w:shd w:val="clear" w:color="auto" w:fill="auto"/>
            <w:noWrap/>
            <w:vAlign w:val="center"/>
            <w:hideMark/>
          </w:tcPr>
          <w:p w14:paraId="2968BF93" w14:textId="77777777" w:rsidR="005D5F60" w:rsidRPr="00B23AC5" w:rsidRDefault="005D5F60" w:rsidP="005D5F60">
            <w:pPr>
              <w:jc w:val="center"/>
              <w:rPr>
                <w:sz w:val="18"/>
                <w:szCs w:val="18"/>
              </w:rPr>
            </w:pPr>
            <w:r w:rsidRPr="00B23AC5">
              <w:rPr>
                <w:sz w:val="18"/>
                <w:szCs w:val="18"/>
              </w:rPr>
              <w:t>3.29</w:t>
            </w:r>
          </w:p>
        </w:tc>
      </w:tr>
      <w:tr w:rsidR="007E3AAF" w:rsidRPr="00B23AC5" w14:paraId="188DBC4E"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C859F7" w14:textId="77777777" w:rsidR="005D5F60" w:rsidRPr="00B23AC5" w:rsidRDefault="005D5F60" w:rsidP="005D5F60">
            <w:pPr>
              <w:jc w:val="center"/>
              <w:rPr>
                <w:color w:val="000000"/>
                <w:sz w:val="18"/>
                <w:szCs w:val="18"/>
              </w:rPr>
            </w:pPr>
            <w:r w:rsidRPr="00B23AC5">
              <w:rPr>
                <w:color w:val="000000"/>
                <w:sz w:val="18"/>
                <w:szCs w:val="18"/>
              </w:rPr>
              <w:t>10 474 421</w:t>
            </w:r>
          </w:p>
        </w:tc>
        <w:tc>
          <w:tcPr>
            <w:tcW w:w="0" w:type="auto"/>
            <w:tcBorders>
              <w:top w:val="nil"/>
              <w:left w:val="nil"/>
              <w:bottom w:val="single" w:sz="4" w:space="0" w:color="auto"/>
              <w:right w:val="single" w:sz="4" w:space="0" w:color="auto"/>
            </w:tcBorders>
            <w:shd w:val="clear" w:color="auto" w:fill="auto"/>
            <w:noWrap/>
            <w:vAlign w:val="center"/>
            <w:hideMark/>
          </w:tcPr>
          <w:p w14:paraId="16304CDF" w14:textId="77777777" w:rsidR="005D5F60" w:rsidRPr="00B23AC5" w:rsidRDefault="005D5F60" w:rsidP="005D5F60">
            <w:pPr>
              <w:jc w:val="center"/>
              <w:rPr>
                <w:color w:val="000000"/>
                <w:sz w:val="18"/>
                <w:szCs w:val="18"/>
              </w:rPr>
            </w:pPr>
            <w:r w:rsidRPr="00B23AC5">
              <w:rPr>
                <w:color w:val="000000"/>
                <w:sz w:val="18"/>
                <w:szCs w:val="18"/>
              </w:rPr>
              <w:t>0.47</w:t>
            </w:r>
          </w:p>
        </w:tc>
        <w:tc>
          <w:tcPr>
            <w:tcW w:w="0" w:type="auto"/>
            <w:tcBorders>
              <w:top w:val="nil"/>
              <w:left w:val="nil"/>
              <w:bottom w:val="single" w:sz="4" w:space="0" w:color="auto"/>
              <w:right w:val="single" w:sz="4" w:space="0" w:color="auto"/>
            </w:tcBorders>
            <w:shd w:val="clear" w:color="auto" w:fill="auto"/>
            <w:noWrap/>
            <w:vAlign w:val="center"/>
            <w:hideMark/>
          </w:tcPr>
          <w:p w14:paraId="5601CF77"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1E80FAE0" w14:textId="77777777" w:rsidR="005D5F60" w:rsidRPr="00B23AC5" w:rsidRDefault="005D5F60" w:rsidP="005D5F60">
            <w:pPr>
              <w:jc w:val="center"/>
              <w:rPr>
                <w:color w:val="000000"/>
                <w:sz w:val="18"/>
                <w:szCs w:val="18"/>
              </w:rPr>
            </w:pPr>
            <w:r w:rsidRPr="00B23AC5">
              <w:rPr>
                <w:color w:val="000000"/>
                <w:sz w:val="18"/>
                <w:szCs w:val="18"/>
              </w:rPr>
              <w:t>190.12</w:t>
            </w:r>
          </w:p>
        </w:tc>
        <w:tc>
          <w:tcPr>
            <w:tcW w:w="0" w:type="auto"/>
            <w:tcBorders>
              <w:top w:val="nil"/>
              <w:left w:val="nil"/>
              <w:bottom w:val="single" w:sz="4" w:space="0" w:color="auto"/>
              <w:right w:val="single" w:sz="4" w:space="0" w:color="auto"/>
            </w:tcBorders>
            <w:shd w:val="clear" w:color="auto" w:fill="auto"/>
            <w:noWrap/>
            <w:vAlign w:val="center"/>
            <w:hideMark/>
          </w:tcPr>
          <w:p w14:paraId="55251367"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0A6640D2" w14:textId="77777777" w:rsidR="005D5F60" w:rsidRPr="00B23AC5" w:rsidRDefault="005D5F60" w:rsidP="005D5F60">
            <w:pPr>
              <w:jc w:val="center"/>
              <w:rPr>
                <w:sz w:val="18"/>
                <w:szCs w:val="18"/>
              </w:rPr>
            </w:pPr>
            <w:r w:rsidRPr="00B23AC5">
              <w:rPr>
                <w:sz w:val="18"/>
                <w:szCs w:val="18"/>
              </w:rPr>
              <w:t>404.50</w:t>
            </w:r>
          </w:p>
        </w:tc>
        <w:tc>
          <w:tcPr>
            <w:tcW w:w="0" w:type="auto"/>
            <w:tcBorders>
              <w:top w:val="nil"/>
              <w:left w:val="nil"/>
              <w:bottom w:val="single" w:sz="4" w:space="0" w:color="auto"/>
              <w:right w:val="single" w:sz="4" w:space="0" w:color="auto"/>
            </w:tcBorders>
            <w:shd w:val="clear" w:color="auto" w:fill="auto"/>
            <w:noWrap/>
            <w:vAlign w:val="center"/>
            <w:hideMark/>
          </w:tcPr>
          <w:p w14:paraId="0FD16912" w14:textId="77777777" w:rsidR="005D5F60" w:rsidRPr="00B23AC5" w:rsidRDefault="005D5F60" w:rsidP="005D5F60">
            <w:pPr>
              <w:jc w:val="center"/>
              <w:rPr>
                <w:color w:val="000000"/>
                <w:sz w:val="18"/>
                <w:szCs w:val="18"/>
              </w:rPr>
            </w:pPr>
            <w:r w:rsidRPr="00B23AC5">
              <w:rPr>
                <w:color w:val="000000"/>
                <w:sz w:val="18"/>
                <w:szCs w:val="18"/>
              </w:rPr>
              <w:t>5.76</w:t>
            </w:r>
          </w:p>
        </w:tc>
        <w:tc>
          <w:tcPr>
            <w:tcW w:w="0" w:type="auto"/>
            <w:tcBorders>
              <w:top w:val="nil"/>
              <w:left w:val="nil"/>
              <w:bottom w:val="single" w:sz="4" w:space="0" w:color="auto"/>
              <w:right w:val="single" w:sz="4" w:space="0" w:color="auto"/>
            </w:tcBorders>
            <w:shd w:val="clear" w:color="auto" w:fill="auto"/>
            <w:noWrap/>
            <w:vAlign w:val="center"/>
            <w:hideMark/>
          </w:tcPr>
          <w:p w14:paraId="6FB89487" w14:textId="77777777" w:rsidR="005D5F60" w:rsidRPr="00B23AC5" w:rsidRDefault="005D5F60" w:rsidP="005D5F60">
            <w:pPr>
              <w:jc w:val="center"/>
              <w:rPr>
                <w:sz w:val="18"/>
                <w:szCs w:val="18"/>
              </w:rPr>
            </w:pPr>
            <w:r w:rsidRPr="00B23AC5">
              <w:rPr>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1726F9B4" w14:textId="77777777" w:rsidR="005D5F60" w:rsidRPr="00B23AC5" w:rsidRDefault="005D5F60" w:rsidP="005D5F60">
            <w:pPr>
              <w:jc w:val="center"/>
              <w:rPr>
                <w:sz w:val="18"/>
                <w:szCs w:val="18"/>
              </w:rPr>
            </w:pPr>
            <w:r w:rsidRPr="00B23AC5">
              <w:rPr>
                <w:sz w:val="18"/>
                <w:szCs w:val="18"/>
              </w:rPr>
              <w:t>12.24</w:t>
            </w:r>
          </w:p>
        </w:tc>
        <w:tc>
          <w:tcPr>
            <w:tcW w:w="0" w:type="auto"/>
            <w:tcBorders>
              <w:top w:val="nil"/>
              <w:left w:val="nil"/>
              <w:bottom w:val="single" w:sz="4" w:space="0" w:color="auto"/>
              <w:right w:val="single" w:sz="8" w:space="0" w:color="auto"/>
            </w:tcBorders>
            <w:shd w:val="clear" w:color="auto" w:fill="auto"/>
            <w:noWrap/>
            <w:vAlign w:val="center"/>
            <w:hideMark/>
          </w:tcPr>
          <w:p w14:paraId="4D462F34" w14:textId="77777777" w:rsidR="005D5F60" w:rsidRPr="00B23AC5" w:rsidRDefault="005D5F60" w:rsidP="005D5F60">
            <w:pPr>
              <w:jc w:val="center"/>
              <w:rPr>
                <w:sz w:val="18"/>
                <w:szCs w:val="18"/>
              </w:rPr>
            </w:pPr>
            <w:r w:rsidRPr="00B23AC5">
              <w:rPr>
                <w:sz w:val="18"/>
                <w:szCs w:val="18"/>
              </w:rPr>
              <w:t>3.03</w:t>
            </w:r>
          </w:p>
        </w:tc>
      </w:tr>
      <w:tr w:rsidR="007E3AAF" w:rsidRPr="00B23AC5" w14:paraId="56602F2A"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7DAAB8" w14:textId="77777777" w:rsidR="005D5F60" w:rsidRPr="00B23AC5" w:rsidRDefault="005D5F60" w:rsidP="005D5F60">
            <w:pPr>
              <w:jc w:val="center"/>
              <w:rPr>
                <w:color w:val="000000"/>
                <w:sz w:val="18"/>
                <w:szCs w:val="18"/>
              </w:rPr>
            </w:pPr>
            <w:r w:rsidRPr="00B23AC5">
              <w:rPr>
                <w:color w:val="000000"/>
                <w:sz w:val="18"/>
                <w:szCs w:val="18"/>
              </w:rPr>
              <w:t>10 475 421</w:t>
            </w:r>
          </w:p>
        </w:tc>
        <w:tc>
          <w:tcPr>
            <w:tcW w:w="0" w:type="auto"/>
            <w:tcBorders>
              <w:top w:val="nil"/>
              <w:left w:val="nil"/>
              <w:bottom w:val="single" w:sz="4" w:space="0" w:color="auto"/>
              <w:right w:val="single" w:sz="4" w:space="0" w:color="auto"/>
            </w:tcBorders>
            <w:shd w:val="clear" w:color="auto" w:fill="auto"/>
            <w:noWrap/>
            <w:vAlign w:val="center"/>
            <w:hideMark/>
          </w:tcPr>
          <w:p w14:paraId="400B1907" w14:textId="77777777" w:rsidR="005D5F60" w:rsidRPr="00B23AC5" w:rsidRDefault="005D5F60" w:rsidP="005D5F60">
            <w:pPr>
              <w:jc w:val="center"/>
              <w:rPr>
                <w:color w:val="000000"/>
                <w:sz w:val="18"/>
                <w:szCs w:val="18"/>
              </w:rPr>
            </w:pPr>
            <w:r w:rsidRPr="00B23AC5">
              <w:rPr>
                <w:color w:val="000000"/>
                <w:sz w:val="18"/>
                <w:szCs w:val="18"/>
              </w:rPr>
              <w:t>5.53</w:t>
            </w:r>
          </w:p>
        </w:tc>
        <w:tc>
          <w:tcPr>
            <w:tcW w:w="0" w:type="auto"/>
            <w:tcBorders>
              <w:top w:val="nil"/>
              <w:left w:val="nil"/>
              <w:bottom w:val="single" w:sz="4" w:space="0" w:color="auto"/>
              <w:right w:val="single" w:sz="4" w:space="0" w:color="auto"/>
            </w:tcBorders>
            <w:shd w:val="clear" w:color="auto" w:fill="auto"/>
            <w:noWrap/>
            <w:vAlign w:val="center"/>
            <w:hideMark/>
          </w:tcPr>
          <w:p w14:paraId="04CC06A0" w14:textId="77777777" w:rsidR="005D5F60" w:rsidRPr="00B23AC5" w:rsidRDefault="005D5F60" w:rsidP="005D5F60">
            <w:pPr>
              <w:jc w:val="center"/>
              <w:rPr>
                <w:sz w:val="18"/>
                <w:szCs w:val="18"/>
              </w:rPr>
            </w:pPr>
            <w:r w:rsidRPr="00B23AC5">
              <w:rPr>
                <w:sz w:val="18"/>
                <w:szCs w:val="18"/>
              </w:rPr>
              <w:t>0.18</w:t>
            </w:r>
          </w:p>
        </w:tc>
        <w:tc>
          <w:tcPr>
            <w:tcW w:w="0" w:type="auto"/>
            <w:tcBorders>
              <w:top w:val="nil"/>
              <w:left w:val="nil"/>
              <w:bottom w:val="single" w:sz="4" w:space="0" w:color="auto"/>
              <w:right w:val="single" w:sz="4" w:space="0" w:color="auto"/>
            </w:tcBorders>
            <w:shd w:val="clear" w:color="auto" w:fill="auto"/>
            <w:noWrap/>
            <w:vAlign w:val="center"/>
            <w:hideMark/>
          </w:tcPr>
          <w:p w14:paraId="2226DCE0" w14:textId="77777777" w:rsidR="005D5F60" w:rsidRPr="00B23AC5" w:rsidRDefault="005D5F60" w:rsidP="005D5F60">
            <w:pPr>
              <w:jc w:val="center"/>
              <w:rPr>
                <w:color w:val="000000"/>
                <w:sz w:val="18"/>
                <w:szCs w:val="18"/>
              </w:rPr>
            </w:pPr>
            <w:r w:rsidRPr="00B23AC5">
              <w:rPr>
                <w:color w:val="000000"/>
                <w:sz w:val="18"/>
                <w:szCs w:val="18"/>
              </w:rPr>
              <w:t>1093.81</w:t>
            </w:r>
          </w:p>
        </w:tc>
        <w:tc>
          <w:tcPr>
            <w:tcW w:w="0" w:type="auto"/>
            <w:tcBorders>
              <w:top w:val="nil"/>
              <w:left w:val="nil"/>
              <w:bottom w:val="single" w:sz="4" w:space="0" w:color="auto"/>
              <w:right w:val="single" w:sz="4" w:space="0" w:color="auto"/>
            </w:tcBorders>
            <w:shd w:val="clear" w:color="auto" w:fill="auto"/>
            <w:noWrap/>
            <w:vAlign w:val="center"/>
            <w:hideMark/>
          </w:tcPr>
          <w:p w14:paraId="47F4526B" w14:textId="77777777" w:rsidR="005D5F60" w:rsidRPr="00B23AC5" w:rsidRDefault="005D5F60" w:rsidP="005D5F60">
            <w:pPr>
              <w:jc w:val="center"/>
              <w:rPr>
                <w:sz w:val="18"/>
                <w:szCs w:val="18"/>
              </w:rPr>
            </w:pPr>
            <w:r w:rsidRPr="00B23AC5">
              <w:rPr>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030AB2EF" w14:textId="77777777" w:rsidR="005D5F60" w:rsidRPr="00B23AC5" w:rsidRDefault="005D5F60" w:rsidP="005D5F60">
            <w:pPr>
              <w:jc w:val="center"/>
              <w:rPr>
                <w:sz w:val="18"/>
                <w:szCs w:val="18"/>
              </w:rPr>
            </w:pPr>
            <w:r w:rsidRPr="00B23AC5">
              <w:rPr>
                <w:sz w:val="18"/>
                <w:szCs w:val="18"/>
              </w:rPr>
              <w:t>197.80</w:t>
            </w:r>
          </w:p>
        </w:tc>
        <w:tc>
          <w:tcPr>
            <w:tcW w:w="0" w:type="auto"/>
            <w:tcBorders>
              <w:top w:val="nil"/>
              <w:left w:val="nil"/>
              <w:bottom w:val="single" w:sz="4" w:space="0" w:color="auto"/>
              <w:right w:val="single" w:sz="4" w:space="0" w:color="auto"/>
            </w:tcBorders>
            <w:shd w:val="clear" w:color="auto" w:fill="auto"/>
            <w:noWrap/>
            <w:vAlign w:val="center"/>
            <w:hideMark/>
          </w:tcPr>
          <w:p w14:paraId="4C7F290E" w14:textId="77777777" w:rsidR="005D5F60" w:rsidRPr="00B23AC5" w:rsidRDefault="005D5F60" w:rsidP="005D5F60">
            <w:pPr>
              <w:jc w:val="center"/>
              <w:rPr>
                <w:color w:val="000000"/>
                <w:sz w:val="18"/>
                <w:szCs w:val="18"/>
              </w:rPr>
            </w:pPr>
            <w:r w:rsidRPr="00B23AC5">
              <w:rPr>
                <w:color w:val="000000"/>
                <w:sz w:val="18"/>
                <w:szCs w:val="18"/>
              </w:rPr>
              <w:t>46.93</w:t>
            </w:r>
          </w:p>
        </w:tc>
        <w:tc>
          <w:tcPr>
            <w:tcW w:w="0" w:type="auto"/>
            <w:tcBorders>
              <w:top w:val="nil"/>
              <w:left w:val="nil"/>
              <w:bottom w:val="single" w:sz="4" w:space="0" w:color="auto"/>
              <w:right w:val="single" w:sz="4" w:space="0" w:color="auto"/>
            </w:tcBorders>
            <w:shd w:val="clear" w:color="auto" w:fill="auto"/>
            <w:noWrap/>
            <w:vAlign w:val="center"/>
            <w:hideMark/>
          </w:tcPr>
          <w:p w14:paraId="4556DAB3"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auto" w:fill="auto"/>
            <w:noWrap/>
            <w:vAlign w:val="center"/>
            <w:hideMark/>
          </w:tcPr>
          <w:p w14:paraId="3010E2FD" w14:textId="77777777" w:rsidR="005D5F60" w:rsidRPr="00B23AC5" w:rsidRDefault="005D5F60" w:rsidP="005D5F60">
            <w:pPr>
              <w:jc w:val="center"/>
              <w:rPr>
                <w:sz w:val="18"/>
                <w:szCs w:val="18"/>
              </w:rPr>
            </w:pPr>
            <w:r w:rsidRPr="00B23AC5">
              <w:rPr>
                <w:sz w:val="18"/>
                <w:szCs w:val="18"/>
              </w:rPr>
              <w:t>8.49</w:t>
            </w:r>
          </w:p>
        </w:tc>
        <w:tc>
          <w:tcPr>
            <w:tcW w:w="0" w:type="auto"/>
            <w:tcBorders>
              <w:top w:val="nil"/>
              <w:left w:val="nil"/>
              <w:bottom w:val="single" w:sz="4" w:space="0" w:color="auto"/>
              <w:right w:val="single" w:sz="8" w:space="0" w:color="auto"/>
            </w:tcBorders>
            <w:shd w:val="clear" w:color="auto" w:fill="auto"/>
            <w:noWrap/>
            <w:vAlign w:val="center"/>
            <w:hideMark/>
          </w:tcPr>
          <w:p w14:paraId="12E0D536" w14:textId="77777777" w:rsidR="005D5F60" w:rsidRPr="00B23AC5" w:rsidRDefault="005D5F60" w:rsidP="005D5F60">
            <w:pPr>
              <w:jc w:val="center"/>
              <w:rPr>
                <w:sz w:val="18"/>
                <w:szCs w:val="18"/>
              </w:rPr>
            </w:pPr>
            <w:r w:rsidRPr="00B23AC5">
              <w:rPr>
                <w:sz w:val="18"/>
                <w:szCs w:val="18"/>
              </w:rPr>
              <w:t>4.29</w:t>
            </w:r>
          </w:p>
        </w:tc>
      </w:tr>
      <w:tr w:rsidR="007E3AAF" w:rsidRPr="00B23AC5" w14:paraId="375E1109"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FE4117" w14:textId="77777777" w:rsidR="005D5F60" w:rsidRPr="00B23AC5" w:rsidRDefault="005D5F60" w:rsidP="005D5F60">
            <w:pPr>
              <w:jc w:val="center"/>
              <w:rPr>
                <w:color w:val="000000"/>
                <w:sz w:val="18"/>
                <w:szCs w:val="18"/>
              </w:rPr>
            </w:pPr>
            <w:r w:rsidRPr="00B23AC5">
              <w:rPr>
                <w:color w:val="000000"/>
                <w:sz w:val="18"/>
                <w:szCs w:val="18"/>
              </w:rPr>
              <w:t>10 477 421</w:t>
            </w:r>
          </w:p>
        </w:tc>
        <w:tc>
          <w:tcPr>
            <w:tcW w:w="0" w:type="auto"/>
            <w:tcBorders>
              <w:top w:val="nil"/>
              <w:left w:val="nil"/>
              <w:bottom w:val="single" w:sz="4" w:space="0" w:color="auto"/>
              <w:right w:val="single" w:sz="4" w:space="0" w:color="auto"/>
            </w:tcBorders>
            <w:shd w:val="clear" w:color="auto" w:fill="auto"/>
            <w:noWrap/>
            <w:vAlign w:val="center"/>
            <w:hideMark/>
          </w:tcPr>
          <w:p w14:paraId="2F13D93C" w14:textId="77777777" w:rsidR="005D5F60" w:rsidRPr="00B23AC5" w:rsidRDefault="005D5F60" w:rsidP="005D5F60">
            <w:pPr>
              <w:jc w:val="center"/>
              <w:rPr>
                <w:color w:val="000000"/>
                <w:sz w:val="18"/>
                <w:szCs w:val="18"/>
              </w:rPr>
            </w:pPr>
            <w:r w:rsidRPr="00B23AC5">
              <w:rPr>
                <w:color w:val="000000"/>
                <w:sz w:val="18"/>
                <w:szCs w:val="18"/>
              </w:rPr>
              <w:t>35.45</w:t>
            </w:r>
          </w:p>
        </w:tc>
        <w:tc>
          <w:tcPr>
            <w:tcW w:w="0" w:type="auto"/>
            <w:tcBorders>
              <w:top w:val="nil"/>
              <w:left w:val="nil"/>
              <w:bottom w:val="single" w:sz="4" w:space="0" w:color="auto"/>
              <w:right w:val="single" w:sz="4" w:space="0" w:color="auto"/>
            </w:tcBorders>
            <w:shd w:val="clear" w:color="auto" w:fill="auto"/>
            <w:noWrap/>
            <w:vAlign w:val="center"/>
            <w:hideMark/>
          </w:tcPr>
          <w:p w14:paraId="2781B062" w14:textId="77777777" w:rsidR="005D5F60" w:rsidRPr="00B23AC5" w:rsidRDefault="005D5F60" w:rsidP="005D5F60">
            <w:pPr>
              <w:jc w:val="center"/>
              <w:rPr>
                <w:sz w:val="18"/>
                <w:szCs w:val="18"/>
              </w:rPr>
            </w:pPr>
            <w:r w:rsidRPr="00B23AC5">
              <w:rPr>
                <w:sz w:val="18"/>
                <w:szCs w:val="18"/>
              </w:rPr>
              <w:t>1.17</w:t>
            </w:r>
          </w:p>
        </w:tc>
        <w:tc>
          <w:tcPr>
            <w:tcW w:w="0" w:type="auto"/>
            <w:tcBorders>
              <w:top w:val="nil"/>
              <w:left w:val="nil"/>
              <w:bottom w:val="single" w:sz="4" w:space="0" w:color="auto"/>
              <w:right w:val="single" w:sz="4" w:space="0" w:color="auto"/>
            </w:tcBorders>
            <w:shd w:val="clear" w:color="auto" w:fill="auto"/>
            <w:noWrap/>
            <w:vAlign w:val="center"/>
            <w:hideMark/>
          </w:tcPr>
          <w:p w14:paraId="3558746C" w14:textId="77777777" w:rsidR="005D5F60" w:rsidRPr="00B23AC5" w:rsidRDefault="005D5F60" w:rsidP="005D5F60">
            <w:pPr>
              <w:jc w:val="center"/>
              <w:rPr>
                <w:color w:val="000000"/>
                <w:sz w:val="18"/>
                <w:szCs w:val="18"/>
              </w:rPr>
            </w:pPr>
            <w:r w:rsidRPr="00B23AC5">
              <w:rPr>
                <w:color w:val="000000"/>
                <w:sz w:val="18"/>
                <w:szCs w:val="18"/>
              </w:rPr>
              <w:t>6303.87</w:t>
            </w:r>
          </w:p>
        </w:tc>
        <w:tc>
          <w:tcPr>
            <w:tcW w:w="0" w:type="auto"/>
            <w:tcBorders>
              <w:top w:val="nil"/>
              <w:left w:val="nil"/>
              <w:bottom w:val="single" w:sz="4" w:space="0" w:color="auto"/>
              <w:right w:val="single" w:sz="4" w:space="0" w:color="auto"/>
            </w:tcBorders>
            <w:shd w:val="clear" w:color="auto" w:fill="auto"/>
            <w:noWrap/>
            <w:vAlign w:val="center"/>
            <w:hideMark/>
          </w:tcPr>
          <w:p w14:paraId="1D771E64" w14:textId="77777777" w:rsidR="005D5F60" w:rsidRPr="00B23AC5" w:rsidRDefault="005D5F60" w:rsidP="005D5F60">
            <w:pPr>
              <w:jc w:val="center"/>
              <w:rPr>
                <w:sz w:val="18"/>
                <w:szCs w:val="18"/>
              </w:rPr>
            </w:pPr>
            <w:r w:rsidRPr="00B23AC5">
              <w:rPr>
                <w:sz w:val="18"/>
                <w:szCs w:val="18"/>
              </w:rPr>
              <w:t>0.58</w:t>
            </w:r>
          </w:p>
        </w:tc>
        <w:tc>
          <w:tcPr>
            <w:tcW w:w="0" w:type="auto"/>
            <w:tcBorders>
              <w:top w:val="nil"/>
              <w:left w:val="nil"/>
              <w:bottom w:val="single" w:sz="4" w:space="0" w:color="auto"/>
              <w:right w:val="single" w:sz="4" w:space="0" w:color="auto"/>
            </w:tcBorders>
            <w:shd w:val="clear" w:color="auto" w:fill="auto"/>
            <w:noWrap/>
            <w:vAlign w:val="center"/>
            <w:hideMark/>
          </w:tcPr>
          <w:p w14:paraId="7DD59CEB" w14:textId="77777777" w:rsidR="005D5F60" w:rsidRPr="00B23AC5" w:rsidRDefault="005D5F60" w:rsidP="005D5F60">
            <w:pPr>
              <w:jc w:val="center"/>
              <w:rPr>
                <w:sz w:val="18"/>
                <w:szCs w:val="18"/>
              </w:rPr>
            </w:pPr>
            <w:r w:rsidRPr="00B23AC5">
              <w:rPr>
                <w:sz w:val="18"/>
                <w:szCs w:val="18"/>
              </w:rPr>
              <w:t>177.82</w:t>
            </w:r>
          </w:p>
        </w:tc>
        <w:tc>
          <w:tcPr>
            <w:tcW w:w="0" w:type="auto"/>
            <w:tcBorders>
              <w:top w:val="nil"/>
              <w:left w:val="nil"/>
              <w:bottom w:val="single" w:sz="4" w:space="0" w:color="auto"/>
              <w:right w:val="single" w:sz="4" w:space="0" w:color="auto"/>
            </w:tcBorders>
            <w:shd w:val="clear" w:color="auto" w:fill="auto"/>
            <w:noWrap/>
            <w:vAlign w:val="center"/>
            <w:hideMark/>
          </w:tcPr>
          <w:p w14:paraId="06F1E53A" w14:textId="77777777" w:rsidR="005D5F60" w:rsidRPr="00B23AC5" w:rsidRDefault="005D5F60" w:rsidP="005D5F60">
            <w:pPr>
              <w:jc w:val="center"/>
              <w:rPr>
                <w:color w:val="000000"/>
                <w:sz w:val="18"/>
                <w:szCs w:val="18"/>
              </w:rPr>
            </w:pPr>
            <w:r w:rsidRPr="00B23AC5">
              <w:rPr>
                <w:color w:val="000000"/>
                <w:sz w:val="18"/>
                <w:szCs w:val="18"/>
              </w:rPr>
              <w:t>284.16</w:t>
            </w:r>
          </w:p>
        </w:tc>
        <w:tc>
          <w:tcPr>
            <w:tcW w:w="0" w:type="auto"/>
            <w:tcBorders>
              <w:top w:val="nil"/>
              <w:left w:val="nil"/>
              <w:bottom w:val="single" w:sz="4" w:space="0" w:color="auto"/>
              <w:right w:val="single" w:sz="4" w:space="0" w:color="auto"/>
            </w:tcBorders>
            <w:shd w:val="clear" w:color="auto" w:fill="auto"/>
            <w:noWrap/>
            <w:vAlign w:val="center"/>
            <w:hideMark/>
          </w:tcPr>
          <w:p w14:paraId="08F38D4F" w14:textId="77777777" w:rsidR="005D5F60" w:rsidRPr="00B23AC5" w:rsidRDefault="005D5F60" w:rsidP="005D5F60">
            <w:pPr>
              <w:jc w:val="center"/>
              <w:rPr>
                <w:sz w:val="18"/>
                <w:szCs w:val="18"/>
              </w:rPr>
            </w:pPr>
            <w:r w:rsidRPr="00B23AC5">
              <w:rPr>
                <w:sz w:val="18"/>
                <w:szCs w:val="18"/>
              </w:rPr>
              <w:t>1.34</w:t>
            </w:r>
          </w:p>
        </w:tc>
        <w:tc>
          <w:tcPr>
            <w:tcW w:w="0" w:type="auto"/>
            <w:tcBorders>
              <w:top w:val="nil"/>
              <w:left w:val="nil"/>
              <w:bottom w:val="single" w:sz="4" w:space="0" w:color="auto"/>
              <w:right w:val="single" w:sz="4" w:space="0" w:color="auto"/>
            </w:tcBorders>
            <w:shd w:val="clear" w:color="auto" w:fill="auto"/>
            <w:noWrap/>
            <w:vAlign w:val="center"/>
            <w:hideMark/>
          </w:tcPr>
          <w:p w14:paraId="0280BBC3" w14:textId="77777777" w:rsidR="005D5F60" w:rsidRPr="00B23AC5" w:rsidRDefault="005D5F60" w:rsidP="005D5F60">
            <w:pPr>
              <w:jc w:val="center"/>
              <w:rPr>
                <w:sz w:val="18"/>
                <w:szCs w:val="18"/>
              </w:rPr>
            </w:pPr>
            <w:r w:rsidRPr="00B23AC5">
              <w:rPr>
                <w:sz w:val="18"/>
                <w:szCs w:val="18"/>
              </w:rPr>
              <w:t>8.02</w:t>
            </w:r>
          </w:p>
        </w:tc>
        <w:tc>
          <w:tcPr>
            <w:tcW w:w="0" w:type="auto"/>
            <w:tcBorders>
              <w:top w:val="nil"/>
              <w:left w:val="nil"/>
              <w:bottom w:val="single" w:sz="4" w:space="0" w:color="auto"/>
              <w:right w:val="single" w:sz="8" w:space="0" w:color="auto"/>
            </w:tcBorders>
            <w:shd w:val="clear" w:color="auto" w:fill="auto"/>
            <w:noWrap/>
            <w:vAlign w:val="center"/>
            <w:hideMark/>
          </w:tcPr>
          <w:p w14:paraId="1FAFD3D3" w14:textId="77777777" w:rsidR="005D5F60" w:rsidRPr="00B23AC5" w:rsidRDefault="005D5F60" w:rsidP="005D5F60">
            <w:pPr>
              <w:jc w:val="center"/>
              <w:rPr>
                <w:sz w:val="18"/>
                <w:szCs w:val="18"/>
              </w:rPr>
            </w:pPr>
            <w:r w:rsidRPr="00B23AC5">
              <w:rPr>
                <w:sz w:val="18"/>
                <w:szCs w:val="18"/>
              </w:rPr>
              <w:t>4.51</w:t>
            </w:r>
          </w:p>
        </w:tc>
      </w:tr>
      <w:tr w:rsidR="007E3AAF" w:rsidRPr="00B23AC5" w14:paraId="281D3777"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C04669" w14:textId="77777777" w:rsidR="005D5F60" w:rsidRPr="00B23AC5" w:rsidRDefault="005D5F60" w:rsidP="005D5F60">
            <w:pPr>
              <w:jc w:val="center"/>
              <w:rPr>
                <w:color w:val="000000"/>
                <w:sz w:val="18"/>
                <w:szCs w:val="18"/>
              </w:rPr>
            </w:pPr>
            <w:r w:rsidRPr="00B23AC5">
              <w:rPr>
                <w:color w:val="000000"/>
                <w:sz w:val="18"/>
                <w:szCs w:val="18"/>
              </w:rPr>
              <w:t>10 479 421</w:t>
            </w:r>
          </w:p>
        </w:tc>
        <w:tc>
          <w:tcPr>
            <w:tcW w:w="0" w:type="auto"/>
            <w:tcBorders>
              <w:top w:val="nil"/>
              <w:left w:val="nil"/>
              <w:bottom w:val="single" w:sz="4" w:space="0" w:color="auto"/>
              <w:right w:val="single" w:sz="4" w:space="0" w:color="auto"/>
            </w:tcBorders>
            <w:shd w:val="clear" w:color="auto" w:fill="auto"/>
            <w:noWrap/>
            <w:vAlign w:val="center"/>
            <w:hideMark/>
          </w:tcPr>
          <w:p w14:paraId="2159F034" w14:textId="77777777" w:rsidR="005D5F60" w:rsidRPr="00B23AC5" w:rsidRDefault="005D5F60" w:rsidP="005D5F60">
            <w:pPr>
              <w:jc w:val="center"/>
              <w:rPr>
                <w:color w:val="000000"/>
                <w:sz w:val="18"/>
                <w:szCs w:val="18"/>
              </w:rPr>
            </w:pPr>
            <w:r w:rsidRPr="00B23AC5">
              <w:rPr>
                <w:color w:val="000000"/>
                <w:sz w:val="18"/>
                <w:szCs w:val="18"/>
              </w:rPr>
              <w:t>15.76</w:t>
            </w:r>
          </w:p>
        </w:tc>
        <w:tc>
          <w:tcPr>
            <w:tcW w:w="0" w:type="auto"/>
            <w:tcBorders>
              <w:top w:val="nil"/>
              <w:left w:val="nil"/>
              <w:bottom w:val="single" w:sz="4" w:space="0" w:color="auto"/>
              <w:right w:val="single" w:sz="4" w:space="0" w:color="auto"/>
            </w:tcBorders>
            <w:shd w:val="clear" w:color="auto" w:fill="auto"/>
            <w:noWrap/>
            <w:vAlign w:val="center"/>
            <w:hideMark/>
          </w:tcPr>
          <w:p w14:paraId="1260CE5D" w14:textId="77777777" w:rsidR="005D5F60" w:rsidRPr="00B23AC5" w:rsidRDefault="005D5F60" w:rsidP="005D5F60">
            <w:pPr>
              <w:jc w:val="center"/>
              <w:rPr>
                <w:sz w:val="18"/>
                <w:szCs w:val="18"/>
              </w:rPr>
            </w:pPr>
            <w:r w:rsidRPr="00B23AC5">
              <w:rPr>
                <w:sz w:val="18"/>
                <w:szCs w:val="18"/>
              </w:rPr>
              <w:t>0.52</w:t>
            </w:r>
          </w:p>
        </w:tc>
        <w:tc>
          <w:tcPr>
            <w:tcW w:w="0" w:type="auto"/>
            <w:tcBorders>
              <w:top w:val="nil"/>
              <w:left w:val="nil"/>
              <w:bottom w:val="single" w:sz="4" w:space="0" w:color="auto"/>
              <w:right w:val="single" w:sz="4" w:space="0" w:color="auto"/>
            </w:tcBorders>
            <w:shd w:val="clear" w:color="auto" w:fill="auto"/>
            <w:noWrap/>
            <w:vAlign w:val="center"/>
            <w:hideMark/>
          </w:tcPr>
          <w:p w14:paraId="26D9869A" w14:textId="77777777" w:rsidR="005D5F60" w:rsidRPr="00B23AC5" w:rsidRDefault="005D5F60" w:rsidP="005D5F60">
            <w:pPr>
              <w:jc w:val="center"/>
              <w:rPr>
                <w:color w:val="000000"/>
                <w:sz w:val="18"/>
                <w:szCs w:val="18"/>
              </w:rPr>
            </w:pPr>
            <w:r w:rsidRPr="00B23AC5">
              <w:rPr>
                <w:color w:val="000000"/>
                <w:sz w:val="18"/>
                <w:szCs w:val="18"/>
              </w:rPr>
              <w:t>12519.94</w:t>
            </w:r>
          </w:p>
        </w:tc>
        <w:tc>
          <w:tcPr>
            <w:tcW w:w="0" w:type="auto"/>
            <w:tcBorders>
              <w:top w:val="nil"/>
              <w:left w:val="nil"/>
              <w:bottom w:val="single" w:sz="4" w:space="0" w:color="auto"/>
              <w:right w:val="single" w:sz="4" w:space="0" w:color="auto"/>
            </w:tcBorders>
            <w:shd w:val="clear" w:color="auto" w:fill="auto"/>
            <w:noWrap/>
            <w:vAlign w:val="center"/>
            <w:hideMark/>
          </w:tcPr>
          <w:p w14:paraId="020D79FF" w14:textId="77777777" w:rsidR="005D5F60" w:rsidRPr="00B23AC5" w:rsidRDefault="005D5F60" w:rsidP="005D5F60">
            <w:pPr>
              <w:jc w:val="center"/>
              <w:rPr>
                <w:sz w:val="18"/>
                <w:szCs w:val="18"/>
              </w:rPr>
            </w:pPr>
            <w:r w:rsidRPr="00B23AC5">
              <w:rPr>
                <w:sz w:val="18"/>
                <w:szCs w:val="18"/>
              </w:rPr>
              <w:t>1.16</w:t>
            </w:r>
          </w:p>
        </w:tc>
        <w:tc>
          <w:tcPr>
            <w:tcW w:w="0" w:type="auto"/>
            <w:tcBorders>
              <w:top w:val="nil"/>
              <w:left w:val="nil"/>
              <w:bottom w:val="single" w:sz="4" w:space="0" w:color="auto"/>
              <w:right w:val="single" w:sz="4" w:space="0" w:color="auto"/>
            </w:tcBorders>
            <w:shd w:val="clear" w:color="auto" w:fill="auto"/>
            <w:noWrap/>
            <w:vAlign w:val="center"/>
            <w:hideMark/>
          </w:tcPr>
          <w:p w14:paraId="5A0DDA04" w14:textId="77777777" w:rsidR="005D5F60" w:rsidRPr="00B23AC5" w:rsidRDefault="005D5F60" w:rsidP="005D5F60">
            <w:pPr>
              <w:jc w:val="center"/>
              <w:rPr>
                <w:sz w:val="18"/>
                <w:szCs w:val="18"/>
              </w:rPr>
            </w:pPr>
            <w:r w:rsidRPr="00B23AC5">
              <w:rPr>
                <w:sz w:val="18"/>
                <w:szCs w:val="18"/>
              </w:rPr>
              <w:t>794.41</w:t>
            </w:r>
          </w:p>
        </w:tc>
        <w:tc>
          <w:tcPr>
            <w:tcW w:w="0" w:type="auto"/>
            <w:tcBorders>
              <w:top w:val="nil"/>
              <w:left w:val="nil"/>
              <w:bottom w:val="single" w:sz="4" w:space="0" w:color="auto"/>
              <w:right w:val="single" w:sz="4" w:space="0" w:color="auto"/>
            </w:tcBorders>
            <w:shd w:val="clear" w:color="auto" w:fill="auto"/>
            <w:noWrap/>
            <w:vAlign w:val="center"/>
            <w:hideMark/>
          </w:tcPr>
          <w:p w14:paraId="6071B600" w14:textId="77777777" w:rsidR="005D5F60" w:rsidRPr="00B23AC5" w:rsidRDefault="005D5F60" w:rsidP="005D5F60">
            <w:pPr>
              <w:jc w:val="center"/>
              <w:rPr>
                <w:color w:val="000000"/>
                <w:sz w:val="18"/>
                <w:szCs w:val="18"/>
              </w:rPr>
            </w:pPr>
            <w:r w:rsidRPr="00B23AC5">
              <w:rPr>
                <w:color w:val="000000"/>
                <w:sz w:val="18"/>
                <w:szCs w:val="18"/>
              </w:rPr>
              <w:t>518.33</w:t>
            </w:r>
          </w:p>
        </w:tc>
        <w:tc>
          <w:tcPr>
            <w:tcW w:w="0" w:type="auto"/>
            <w:tcBorders>
              <w:top w:val="nil"/>
              <w:left w:val="nil"/>
              <w:bottom w:val="single" w:sz="4" w:space="0" w:color="auto"/>
              <w:right w:val="single" w:sz="4" w:space="0" w:color="auto"/>
            </w:tcBorders>
            <w:shd w:val="clear" w:color="auto" w:fill="auto"/>
            <w:noWrap/>
            <w:vAlign w:val="center"/>
            <w:hideMark/>
          </w:tcPr>
          <w:p w14:paraId="05601A16" w14:textId="77777777" w:rsidR="005D5F60" w:rsidRPr="00B23AC5" w:rsidRDefault="005D5F60" w:rsidP="005D5F60">
            <w:pPr>
              <w:jc w:val="center"/>
              <w:rPr>
                <w:sz w:val="18"/>
                <w:szCs w:val="18"/>
              </w:rPr>
            </w:pPr>
            <w:r w:rsidRPr="00B23AC5">
              <w:rPr>
                <w:sz w:val="18"/>
                <w:szCs w:val="18"/>
              </w:rPr>
              <w:t>2.45</w:t>
            </w:r>
          </w:p>
        </w:tc>
        <w:tc>
          <w:tcPr>
            <w:tcW w:w="0" w:type="auto"/>
            <w:tcBorders>
              <w:top w:val="nil"/>
              <w:left w:val="nil"/>
              <w:bottom w:val="single" w:sz="4" w:space="0" w:color="auto"/>
              <w:right w:val="single" w:sz="4" w:space="0" w:color="auto"/>
            </w:tcBorders>
            <w:shd w:val="clear" w:color="auto" w:fill="auto"/>
            <w:noWrap/>
            <w:vAlign w:val="center"/>
            <w:hideMark/>
          </w:tcPr>
          <w:p w14:paraId="52D569AD" w14:textId="77777777" w:rsidR="005D5F60" w:rsidRPr="00B23AC5" w:rsidRDefault="005D5F60" w:rsidP="005D5F60">
            <w:pPr>
              <w:jc w:val="center"/>
              <w:rPr>
                <w:sz w:val="18"/>
                <w:szCs w:val="18"/>
              </w:rPr>
            </w:pPr>
            <w:r w:rsidRPr="00B23AC5">
              <w:rPr>
                <w:sz w:val="18"/>
                <w:szCs w:val="18"/>
              </w:rPr>
              <w:t>32.89</w:t>
            </w:r>
          </w:p>
        </w:tc>
        <w:tc>
          <w:tcPr>
            <w:tcW w:w="0" w:type="auto"/>
            <w:tcBorders>
              <w:top w:val="nil"/>
              <w:left w:val="nil"/>
              <w:bottom w:val="single" w:sz="4" w:space="0" w:color="auto"/>
              <w:right w:val="single" w:sz="8" w:space="0" w:color="auto"/>
            </w:tcBorders>
            <w:shd w:val="clear" w:color="auto" w:fill="auto"/>
            <w:noWrap/>
            <w:vAlign w:val="center"/>
            <w:hideMark/>
          </w:tcPr>
          <w:p w14:paraId="6043E7B7" w14:textId="77777777" w:rsidR="005D5F60" w:rsidRPr="00B23AC5" w:rsidRDefault="005D5F60" w:rsidP="005D5F60">
            <w:pPr>
              <w:jc w:val="center"/>
              <w:rPr>
                <w:sz w:val="18"/>
                <w:szCs w:val="18"/>
              </w:rPr>
            </w:pPr>
            <w:r w:rsidRPr="00B23AC5">
              <w:rPr>
                <w:sz w:val="18"/>
                <w:szCs w:val="18"/>
              </w:rPr>
              <w:t>4.14</w:t>
            </w:r>
          </w:p>
        </w:tc>
      </w:tr>
      <w:tr w:rsidR="005D5F60" w:rsidRPr="00B23AC5" w14:paraId="30E50A4E"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3E59DDC" w14:textId="77777777" w:rsidR="005D5F60" w:rsidRPr="00B23AC5" w:rsidRDefault="005D5F60" w:rsidP="005D5F60">
            <w:pPr>
              <w:jc w:val="center"/>
              <w:rPr>
                <w:b/>
                <w:bCs/>
                <w:color w:val="000000"/>
                <w:sz w:val="18"/>
                <w:szCs w:val="18"/>
              </w:rPr>
            </w:pPr>
            <w:r w:rsidRPr="00B23AC5">
              <w:rPr>
                <w:b/>
                <w:bCs/>
                <w:color w:val="000000"/>
                <w:sz w:val="18"/>
                <w:szCs w:val="18"/>
              </w:rPr>
              <w:t>ВПС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1AE5BB4B" w14:textId="77777777" w:rsidR="005D5F60" w:rsidRPr="00B23AC5" w:rsidRDefault="005D5F60" w:rsidP="005D5F60">
            <w:pPr>
              <w:jc w:val="center"/>
              <w:rPr>
                <w:b/>
                <w:bCs/>
                <w:color w:val="000000"/>
                <w:sz w:val="18"/>
                <w:szCs w:val="18"/>
              </w:rPr>
            </w:pPr>
            <w:r w:rsidRPr="00B23AC5">
              <w:rPr>
                <w:b/>
                <w:bCs/>
                <w:color w:val="000000"/>
                <w:sz w:val="18"/>
                <w:szCs w:val="18"/>
              </w:rPr>
              <w:t>86.57</w:t>
            </w:r>
          </w:p>
        </w:tc>
        <w:tc>
          <w:tcPr>
            <w:tcW w:w="0" w:type="auto"/>
            <w:tcBorders>
              <w:top w:val="nil"/>
              <w:left w:val="nil"/>
              <w:bottom w:val="single" w:sz="4" w:space="0" w:color="auto"/>
              <w:right w:val="single" w:sz="4" w:space="0" w:color="auto"/>
            </w:tcBorders>
            <w:shd w:val="clear" w:color="000000" w:fill="BFBFBF"/>
            <w:noWrap/>
            <w:vAlign w:val="center"/>
            <w:hideMark/>
          </w:tcPr>
          <w:p w14:paraId="7A4EF2D3" w14:textId="77777777" w:rsidR="005D5F60" w:rsidRPr="00B23AC5" w:rsidRDefault="005D5F60" w:rsidP="005D5F60">
            <w:pPr>
              <w:jc w:val="center"/>
              <w:rPr>
                <w:sz w:val="18"/>
                <w:szCs w:val="18"/>
              </w:rPr>
            </w:pPr>
            <w:r w:rsidRPr="00B23AC5">
              <w:rPr>
                <w:sz w:val="18"/>
                <w:szCs w:val="18"/>
              </w:rPr>
              <w:t>2.87</w:t>
            </w:r>
          </w:p>
        </w:tc>
        <w:tc>
          <w:tcPr>
            <w:tcW w:w="0" w:type="auto"/>
            <w:tcBorders>
              <w:top w:val="nil"/>
              <w:left w:val="nil"/>
              <w:bottom w:val="single" w:sz="4" w:space="0" w:color="auto"/>
              <w:right w:val="single" w:sz="4" w:space="0" w:color="auto"/>
            </w:tcBorders>
            <w:shd w:val="clear" w:color="000000" w:fill="BFBFBF"/>
            <w:noWrap/>
            <w:vAlign w:val="center"/>
            <w:hideMark/>
          </w:tcPr>
          <w:p w14:paraId="41C68CE7" w14:textId="77777777" w:rsidR="005D5F60" w:rsidRPr="00B23AC5" w:rsidRDefault="005D5F60" w:rsidP="005D5F60">
            <w:pPr>
              <w:jc w:val="center"/>
              <w:rPr>
                <w:b/>
                <w:bCs/>
                <w:color w:val="000000"/>
                <w:sz w:val="18"/>
                <w:szCs w:val="18"/>
              </w:rPr>
            </w:pPr>
            <w:r w:rsidRPr="00B23AC5">
              <w:rPr>
                <w:b/>
                <w:bCs/>
                <w:color w:val="000000"/>
                <w:sz w:val="18"/>
                <w:szCs w:val="18"/>
              </w:rPr>
              <w:t>26638.32</w:t>
            </w:r>
          </w:p>
        </w:tc>
        <w:tc>
          <w:tcPr>
            <w:tcW w:w="0" w:type="auto"/>
            <w:tcBorders>
              <w:top w:val="nil"/>
              <w:left w:val="nil"/>
              <w:bottom w:val="single" w:sz="4" w:space="0" w:color="auto"/>
              <w:right w:val="single" w:sz="4" w:space="0" w:color="auto"/>
            </w:tcBorders>
            <w:shd w:val="clear" w:color="000000" w:fill="BFBFBF"/>
            <w:noWrap/>
            <w:vAlign w:val="center"/>
            <w:hideMark/>
          </w:tcPr>
          <w:p w14:paraId="79184452" w14:textId="77777777" w:rsidR="005D5F60" w:rsidRPr="00B23AC5" w:rsidRDefault="005D5F60" w:rsidP="005D5F60">
            <w:pPr>
              <w:jc w:val="center"/>
              <w:rPr>
                <w:sz w:val="18"/>
                <w:szCs w:val="18"/>
              </w:rPr>
            </w:pPr>
            <w:r w:rsidRPr="00B23AC5">
              <w:rPr>
                <w:sz w:val="18"/>
                <w:szCs w:val="18"/>
              </w:rPr>
              <w:t>2.47</w:t>
            </w:r>
          </w:p>
        </w:tc>
        <w:tc>
          <w:tcPr>
            <w:tcW w:w="0" w:type="auto"/>
            <w:tcBorders>
              <w:top w:val="nil"/>
              <w:left w:val="nil"/>
              <w:bottom w:val="single" w:sz="4" w:space="0" w:color="auto"/>
              <w:right w:val="single" w:sz="4" w:space="0" w:color="auto"/>
            </w:tcBorders>
            <w:shd w:val="clear" w:color="000000" w:fill="BFBFBF"/>
            <w:noWrap/>
            <w:vAlign w:val="center"/>
            <w:hideMark/>
          </w:tcPr>
          <w:p w14:paraId="3301E5CA" w14:textId="77777777" w:rsidR="005D5F60" w:rsidRPr="00B23AC5" w:rsidRDefault="005D5F60" w:rsidP="005D5F60">
            <w:pPr>
              <w:jc w:val="center"/>
              <w:rPr>
                <w:sz w:val="18"/>
                <w:szCs w:val="18"/>
              </w:rPr>
            </w:pPr>
            <w:r w:rsidRPr="00B23AC5">
              <w:rPr>
                <w:sz w:val="18"/>
                <w:szCs w:val="18"/>
              </w:rPr>
              <w:t>307.71</w:t>
            </w:r>
          </w:p>
        </w:tc>
        <w:tc>
          <w:tcPr>
            <w:tcW w:w="0" w:type="auto"/>
            <w:tcBorders>
              <w:top w:val="nil"/>
              <w:left w:val="nil"/>
              <w:bottom w:val="single" w:sz="4" w:space="0" w:color="auto"/>
              <w:right w:val="single" w:sz="4" w:space="0" w:color="auto"/>
            </w:tcBorders>
            <w:shd w:val="clear" w:color="000000" w:fill="BFBFBF"/>
            <w:noWrap/>
            <w:vAlign w:val="center"/>
            <w:hideMark/>
          </w:tcPr>
          <w:p w14:paraId="6AD954B7" w14:textId="77777777" w:rsidR="005D5F60" w:rsidRPr="00B23AC5" w:rsidRDefault="005D5F60" w:rsidP="005D5F60">
            <w:pPr>
              <w:jc w:val="center"/>
              <w:rPr>
                <w:b/>
                <w:bCs/>
                <w:color w:val="000000"/>
                <w:sz w:val="18"/>
                <w:szCs w:val="18"/>
              </w:rPr>
            </w:pPr>
            <w:r w:rsidRPr="00B23AC5">
              <w:rPr>
                <w:b/>
                <w:bCs/>
                <w:color w:val="000000"/>
                <w:sz w:val="18"/>
                <w:szCs w:val="18"/>
              </w:rPr>
              <w:t>1003.96</w:t>
            </w:r>
          </w:p>
        </w:tc>
        <w:tc>
          <w:tcPr>
            <w:tcW w:w="0" w:type="auto"/>
            <w:tcBorders>
              <w:top w:val="nil"/>
              <w:left w:val="nil"/>
              <w:bottom w:val="single" w:sz="4" w:space="0" w:color="auto"/>
              <w:right w:val="single" w:sz="4" w:space="0" w:color="auto"/>
            </w:tcBorders>
            <w:shd w:val="clear" w:color="000000" w:fill="BFBFBF"/>
            <w:noWrap/>
            <w:vAlign w:val="center"/>
            <w:hideMark/>
          </w:tcPr>
          <w:p w14:paraId="2E93E49F" w14:textId="77777777" w:rsidR="005D5F60" w:rsidRPr="00B23AC5" w:rsidRDefault="005D5F60" w:rsidP="005D5F60">
            <w:pPr>
              <w:jc w:val="center"/>
              <w:rPr>
                <w:sz w:val="18"/>
                <w:szCs w:val="18"/>
              </w:rPr>
            </w:pPr>
            <w:r w:rsidRPr="00B23AC5">
              <w:rPr>
                <w:sz w:val="18"/>
                <w:szCs w:val="18"/>
              </w:rPr>
              <w:t>4.74</w:t>
            </w:r>
          </w:p>
        </w:tc>
        <w:tc>
          <w:tcPr>
            <w:tcW w:w="0" w:type="auto"/>
            <w:tcBorders>
              <w:top w:val="nil"/>
              <w:left w:val="nil"/>
              <w:bottom w:val="single" w:sz="4" w:space="0" w:color="auto"/>
              <w:right w:val="single" w:sz="4" w:space="0" w:color="auto"/>
            </w:tcBorders>
            <w:shd w:val="clear" w:color="000000" w:fill="BFBFBF"/>
            <w:noWrap/>
            <w:vAlign w:val="center"/>
            <w:hideMark/>
          </w:tcPr>
          <w:p w14:paraId="7AB67037" w14:textId="77777777" w:rsidR="005D5F60" w:rsidRPr="00B23AC5" w:rsidRDefault="005D5F60" w:rsidP="005D5F60">
            <w:pPr>
              <w:jc w:val="center"/>
              <w:rPr>
                <w:sz w:val="18"/>
                <w:szCs w:val="18"/>
              </w:rPr>
            </w:pPr>
            <w:r w:rsidRPr="00B23AC5">
              <w:rPr>
                <w:sz w:val="18"/>
                <w:szCs w:val="18"/>
              </w:rPr>
              <w:t>11.60</w:t>
            </w:r>
          </w:p>
        </w:tc>
        <w:tc>
          <w:tcPr>
            <w:tcW w:w="0" w:type="auto"/>
            <w:tcBorders>
              <w:top w:val="nil"/>
              <w:left w:val="nil"/>
              <w:bottom w:val="single" w:sz="4" w:space="0" w:color="auto"/>
              <w:right w:val="single" w:sz="8" w:space="0" w:color="auto"/>
            </w:tcBorders>
            <w:shd w:val="clear" w:color="000000" w:fill="BFBFBF"/>
            <w:noWrap/>
            <w:vAlign w:val="center"/>
            <w:hideMark/>
          </w:tcPr>
          <w:p w14:paraId="43FBE09F" w14:textId="77777777" w:rsidR="005D5F60" w:rsidRPr="00B23AC5" w:rsidRDefault="005D5F60" w:rsidP="005D5F60">
            <w:pPr>
              <w:jc w:val="center"/>
              <w:rPr>
                <w:sz w:val="18"/>
                <w:szCs w:val="18"/>
              </w:rPr>
            </w:pPr>
            <w:r w:rsidRPr="00B23AC5">
              <w:rPr>
                <w:sz w:val="18"/>
                <w:szCs w:val="18"/>
              </w:rPr>
              <w:t>3.77</w:t>
            </w:r>
          </w:p>
        </w:tc>
      </w:tr>
      <w:tr w:rsidR="007E3AAF" w:rsidRPr="00B23AC5" w14:paraId="135F2580"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C9244E" w14:textId="77777777" w:rsidR="005D5F60" w:rsidRPr="00B23AC5" w:rsidRDefault="005D5F60" w:rsidP="005D5F60">
            <w:pPr>
              <w:jc w:val="center"/>
              <w:rPr>
                <w:color w:val="000000"/>
                <w:sz w:val="18"/>
                <w:szCs w:val="18"/>
              </w:rPr>
            </w:pPr>
            <w:r w:rsidRPr="00B23AC5">
              <w:rPr>
                <w:color w:val="000000"/>
                <w:sz w:val="18"/>
                <w:szCs w:val="18"/>
              </w:rPr>
              <w:t>10 470 421</w:t>
            </w:r>
          </w:p>
        </w:tc>
        <w:tc>
          <w:tcPr>
            <w:tcW w:w="0" w:type="auto"/>
            <w:tcBorders>
              <w:top w:val="nil"/>
              <w:left w:val="nil"/>
              <w:bottom w:val="single" w:sz="4" w:space="0" w:color="auto"/>
              <w:right w:val="single" w:sz="4" w:space="0" w:color="auto"/>
            </w:tcBorders>
            <w:shd w:val="clear" w:color="auto" w:fill="auto"/>
            <w:noWrap/>
            <w:vAlign w:val="bottom"/>
            <w:hideMark/>
          </w:tcPr>
          <w:p w14:paraId="0882B99A" w14:textId="77777777" w:rsidR="005D5F60" w:rsidRPr="00B23AC5" w:rsidRDefault="005D5F60" w:rsidP="005D5F60">
            <w:pPr>
              <w:jc w:val="center"/>
              <w:rPr>
                <w:color w:val="000000"/>
                <w:sz w:val="18"/>
                <w:szCs w:val="18"/>
              </w:rPr>
            </w:pPr>
            <w:r w:rsidRPr="00B23AC5">
              <w:rPr>
                <w:color w:val="000000"/>
                <w:sz w:val="18"/>
                <w:szCs w:val="18"/>
              </w:rPr>
              <w:t>8.5</w:t>
            </w:r>
          </w:p>
        </w:tc>
        <w:tc>
          <w:tcPr>
            <w:tcW w:w="0" w:type="auto"/>
            <w:tcBorders>
              <w:top w:val="nil"/>
              <w:left w:val="nil"/>
              <w:bottom w:val="single" w:sz="4" w:space="0" w:color="auto"/>
              <w:right w:val="single" w:sz="4" w:space="0" w:color="auto"/>
            </w:tcBorders>
            <w:shd w:val="clear" w:color="auto" w:fill="auto"/>
            <w:noWrap/>
            <w:vAlign w:val="center"/>
            <w:hideMark/>
          </w:tcPr>
          <w:p w14:paraId="1A1706B0" w14:textId="77777777" w:rsidR="005D5F60" w:rsidRPr="00B23AC5" w:rsidRDefault="005D5F60" w:rsidP="005D5F60">
            <w:pPr>
              <w:jc w:val="center"/>
              <w:rPr>
                <w:sz w:val="18"/>
                <w:szCs w:val="18"/>
              </w:rPr>
            </w:pPr>
            <w:r w:rsidRPr="00B23AC5">
              <w:rPr>
                <w:sz w:val="18"/>
                <w:szCs w:val="18"/>
              </w:rPr>
              <w:t>0.28</w:t>
            </w:r>
          </w:p>
        </w:tc>
        <w:tc>
          <w:tcPr>
            <w:tcW w:w="0" w:type="auto"/>
            <w:tcBorders>
              <w:top w:val="nil"/>
              <w:left w:val="nil"/>
              <w:bottom w:val="single" w:sz="4" w:space="0" w:color="auto"/>
              <w:right w:val="single" w:sz="4" w:space="0" w:color="auto"/>
            </w:tcBorders>
            <w:shd w:val="clear" w:color="auto" w:fill="auto"/>
            <w:noWrap/>
            <w:vAlign w:val="bottom"/>
            <w:hideMark/>
          </w:tcPr>
          <w:p w14:paraId="00685B31" w14:textId="77777777" w:rsidR="005D5F60" w:rsidRPr="00B23AC5" w:rsidRDefault="005D5F60" w:rsidP="005D5F60">
            <w:pPr>
              <w:jc w:val="center"/>
              <w:rPr>
                <w:color w:val="000000"/>
                <w:sz w:val="18"/>
                <w:szCs w:val="18"/>
              </w:rPr>
            </w:pPr>
            <w:r w:rsidRPr="00B23AC5">
              <w:rPr>
                <w:color w:val="000000"/>
                <w:sz w:val="18"/>
                <w:szCs w:val="18"/>
              </w:rPr>
              <w:t>5059.2</w:t>
            </w:r>
          </w:p>
        </w:tc>
        <w:tc>
          <w:tcPr>
            <w:tcW w:w="0" w:type="auto"/>
            <w:tcBorders>
              <w:top w:val="nil"/>
              <w:left w:val="nil"/>
              <w:bottom w:val="single" w:sz="4" w:space="0" w:color="auto"/>
              <w:right w:val="single" w:sz="4" w:space="0" w:color="auto"/>
            </w:tcBorders>
            <w:shd w:val="clear" w:color="auto" w:fill="auto"/>
            <w:noWrap/>
            <w:vAlign w:val="center"/>
            <w:hideMark/>
          </w:tcPr>
          <w:p w14:paraId="3E7F24B1" w14:textId="77777777" w:rsidR="005D5F60" w:rsidRPr="00B23AC5" w:rsidRDefault="005D5F60" w:rsidP="005D5F60">
            <w:pPr>
              <w:jc w:val="center"/>
              <w:rPr>
                <w:sz w:val="18"/>
                <w:szCs w:val="18"/>
              </w:rPr>
            </w:pPr>
            <w:r w:rsidRPr="00B23AC5">
              <w:rPr>
                <w:sz w:val="18"/>
                <w:szCs w:val="18"/>
              </w:rPr>
              <w:t>0.47</w:t>
            </w:r>
          </w:p>
        </w:tc>
        <w:tc>
          <w:tcPr>
            <w:tcW w:w="0" w:type="auto"/>
            <w:tcBorders>
              <w:top w:val="nil"/>
              <w:left w:val="nil"/>
              <w:bottom w:val="single" w:sz="4" w:space="0" w:color="auto"/>
              <w:right w:val="single" w:sz="4" w:space="0" w:color="auto"/>
            </w:tcBorders>
            <w:shd w:val="clear" w:color="auto" w:fill="auto"/>
            <w:noWrap/>
            <w:vAlign w:val="center"/>
            <w:hideMark/>
          </w:tcPr>
          <w:p w14:paraId="2EAF757E" w14:textId="77777777" w:rsidR="005D5F60" w:rsidRPr="00B23AC5" w:rsidRDefault="005D5F60" w:rsidP="005D5F60">
            <w:pPr>
              <w:jc w:val="center"/>
              <w:rPr>
                <w:sz w:val="18"/>
                <w:szCs w:val="18"/>
              </w:rPr>
            </w:pPr>
            <w:r w:rsidRPr="00B23AC5">
              <w:rPr>
                <w:sz w:val="18"/>
                <w:szCs w:val="18"/>
              </w:rPr>
              <w:t>595.20</w:t>
            </w:r>
          </w:p>
        </w:tc>
        <w:tc>
          <w:tcPr>
            <w:tcW w:w="0" w:type="auto"/>
            <w:tcBorders>
              <w:top w:val="nil"/>
              <w:left w:val="nil"/>
              <w:bottom w:val="single" w:sz="4" w:space="0" w:color="auto"/>
              <w:right w:val="single" w:sz="4" w:space="0" w:color="auto"/>
            </w:tcBorders>
            <w:shd w:val="clear" w:color="auto" w:fill="auto"/>
            <w:noWrap/>
            <w:vAlign w:val="bottom"/>
            <w:hideMark/>
          </w:tcPr>
          <w:p w14:paraId="1C3B26D0" w14:textId="77777777" w:rsidR="005D5F60" w:rsidRPr="00B23AC5" w:rsidRDefault="005D5F60" w:rsidP="005D5F60">
            <w:pPr>
              <w:jc w:val="center"/>
              <w:rPr>
                <w:color w:val="000000"/>
                <w:sz w:val="18"/>
                <w:szCs w:val="18"/>
              </w:rPr>
            </w:pPr>
            <w:r w:rsidRPr="00B23AC5">
              <w:rPr>
                <w:color w:val="000000"/>
                <w:sz w:val="18"/>
                <w:szCs w:val="18"/>
              </w:rPr>
              <w:t>132.8</w:t>
            </w:r>
          </w:p>
        </w:tc>
        <w:tc>
          <w:tcPr>
            <w:tcW w:w="0" w:type="auto"/>
            <w:tcBorders>
              <w:top w:val="nil"/>
              <w:left w:val="nil"/>
              <w:bottom w:val="single" w:sz="4" w:space="0" w:color="auto"/>
              <w:right w:val="single" w:sz="4" w:space="0" w:color="auto"/>
            </w:tcBorders>
            <w:shd w:val="clear" w:color="auto" w:fill="auto"/>
            <w:noWrap/>
            <w:vAlign w:val="center"/>
            <w:hideMark/>
          </w:tcPr>
          <w:p w14:paraId="244CAA58" w14:textId="77777777" w:rsidR="005D5F60" w:rsidRPr="00B23AC5" w:rsidRDefault="005D5F60" w:rsidP="005D5F60">
            <w:pPr>
              <w:jc w:val="center"/>
              <w:rPr>
                <w:sz w:val="18"/>
                <w:szCs w:val="18"/>
              </w:rPr>
            </w:pPr>
            <w:r w:rsidRPr="00B23AC5">
              <w:rPr>
                <w:sz w:val="18"/>
                <w:szCs w:val="18"/>
              </w:rPr>
              <w:t>0.63</w:t>
            </w:r>
          </w:p>
        </w:tc>
        <w:tc>
          <w:tcPr>
            <w:tcW w:w="0" w:type="auto"/>
            <w:tcBorders>
              <w:top w:val="nil"/>
              <w:left w:val="nil"/>
              <w:bottom w:val="single" w:sz="4" w:space="0" w:color="auto"/>
              <w:right w:val="single" w:sz="4" w:space="0" w:color="auto"/>
            </w:tcBorders>
            <w:shd w:val="clear" w:color="auto" w:fill="auto"/>
            <w:noWrap/>
            <w:vAlign w:val="center"/>
            <w:hideMark/>
          </w:tcPr>
          <w:p w14:paraId="2C2FAEF6" w14:textId="77777777" w:rsidR="005D5F60" w:rsidRPr="00B23AC5" w:rsidRDefault="005D5F60" w:rsidP="005D5F60">
            <w:pPr>
              <w:jc w:val="center"/>
              <w:rPr>
                <w:sz w:val="18"/>
                <w:szCs w:val="18"/>
              </w:rPr>
            </w:pPr>
            <w:r w:rsidRPr="00B23AC5">
              <w:rPr>
                <w:sz w:val="18"/>
                <w:szCs w:val="18"/>
              </w:rPr>
              <w:t>15.62</w:t>
            </w:r>
          </w:p>
        </w:tc>
        <w:tc>
          <w:tcPr>
            <w:tcW w:w="0" w:type="auto"/>
            <w:tcBorders>
              <w:top w:val="nil"/>
              <w:left w:val="nil"/>
              <w:bottom w:val="single" w:sz="4" w:space="0" w:color="auto"/>
              <w:right w:val="single" w:sz="8" w:space="0" w:color="auto"/>
            </w:tcBorders>
            <w:shd w:val="clear" w:color="auto" w:fill="auto"/>
            <w:noWrap/>
            <w:vAlign w:val="center"/>
            <w:hideMark/>
          </w:tcPr>
          <w:p w14:paraId="3C57E7A9" w14:textId="77777777" w:rsidR="005D5F60" w:rsidRPr="00B23AC5" w:rsidRDefault="005D5F60" w:rsidP="005D5F60">
            <w:pPr>
              <w:jc w:val="center"/>
              <w:rPr>
                <w:sz w:val="18"/>
                <w:szCs w:val="18"/>
              </w:rPr>
            </w:pPr>
            <w:r w:rsidRPr="00B23AC5">
              <w:rPr>
                <w:sz w:val="18"/>
                <w:szCs w:val="18"/>
              </w:rPr>
              <w:t>2.63</w:t>
            </w:r>
          </w:p>
        </w:tc>
      </w:tr>
      <w:tr w:rsidR="007E3AAF" w:rsidRPr="00B23AC5" w14:paraId="606B8154"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2E5094" w14:textId="77777777" w:rsidR="005D5F60" w:rsidRPr="00B23AC5" w:rsidRDefault="005D5F60" w:rsidP="005D5F60">
            <w:pPr>
              <w:jc w:val="center"/>
              <w:rPr>
                <w:color w:val="000000"/>
                <w:sz w:val="18"/>
                <w:szCs w:val="18"/>
              </w:rPr>
            </w:pPr>
            <w:r w:rsidRPr="00B23AC5">
              <w:rPr>
                <w:color w:val="000000"/>
                <w:sz w:val="18"/>
                <w:szCs w:val="18"/>
              </w:rPr>
              <w:t>10 471 421</w:t>
            </w:r>
          </w:p>
        </w:tc>
        <w:tc>
          <w:tcPr>
            <w:tcW w:w="0" w:type="auto"/>
            <w:tcBorders>
              <w:top w:val="nil"/>
              <w:left w:val="nil"/>
              <w:bottom w:val="single" w:sz="4" w:space="0" w:color="auto"/>
              <w:right w:val="single" w:sz="4" w:space="0" w:color="auto"/>
            </w:tcBorders>
            <w:shd w:val="clear" w:color="auto" w:fill="auto"/>
            <w:noWrap/>
            <w:vAlign w:val="bottom"/>
            <w:hideMark/>
          </w:tcPr>
          <w:p w14:paraId="3FD616A2" w14:textId="77777777" w:rsidR="005D5F60" w:rsidRPr="00B23AC5" w:rsidRDefault="005D5F60" w:rsidP="005D5F60">
            <w:pPr>
              <w:jc w:val="center"/>
              <w:rPr>
                <w:color w:val="000000"/>
                <w:sz w:val="18"/>
                <w:szCs w:val="18"/>
              </w:rPr>
            </w:pPr>
            <w:r w:rsidRPr="00B23AC5">
              <w:rPr>
                <w:color w:val="000000"/>
                <w:sz w:val="18"/>
                <w:szCs w:val="18"/>
              </w:rPr>
              <w:t>24.8</w:t>
            </w:r>
          </w:p>
        </w:tc>
        <w:tc>
          <w:tcPr>
            <w:tcW w:w="0" w:type="auto"/>
            <w:tcBorders>
              <w:top w:val="nil"/>
              <w:left w:val="nil"/>
              <w:bottom w:val="single" w:sz="4" w:space="0" w:color="auto"/>
              <w:right w:val="single" w:sz="4" w:space="0" w:color="auto"/>
            </w:tcBorders>
            <w:shd w:val="clear" w:color="auto" w:fill="auto"/>
            <w:noWrap/>
            <w:vAlign w:val="center"/>
            <w:hideMark/>
          </w:tcPr>
          <w:p w14:paraId="132F08AA" w14:textId="77777777" w:rsidR="005D5F60" w:rsidRPr="00B23AC5" w:rsidRDefault="005D5F60" w:rsidP="005D5F60">
            <w:pPr>
              <w:jc w:val="center"/>
              <w:rPr>
                <w:sz w:val="18"/>
                <w:szCs w:val="18"/>
              </w:rPr>
            </w:pPr>
            <w:r w:rsidRPr="00B23AC5">
              <w:rPr>
                <w:sz w:val="18"/>
                <w:szCs w:val="18"/>
              </w:rPr>
              <w:t>0.82</w:t>
            </w:r>
          </w:p>
        </w:tc>
        <w:tc>
          <w:tcPr>
            <w:tcW w:w="0" w:type="auto"/>
            <w:tcBorders>
              <w:top w:val="nil"/>
              <w:left w:val="nil"/>
              <w:bottom w:val="single" w:sz="4" w:space="0" w:color="auto"/>
              <w:right w:val="single" w:sz="4" w:space="0" w:color="auto"/>
            </w:tcBorders>
            <w:shd w:val="clear" w:color="auto" w:fill="auto"/>
            <w:noWrap/>
            <w:vAlign w:val="bottom"/>
            <w:hideMark/>
          </w:tcPr>
          <w:p w14:paraId="0E6C23FF" w14:textId="77777777" w:rsidR="005D5F60" w:rsidRPr="00B23AC5" w:rsidRDefault="005D5F60" w:rsidP="005D5F60">
            <w:pPr>
              <w:jc w:val="center"/>
              <w:rPr>
                <w:color w:val="000000"/>
                <w:sz w:val="18"/>
                <w:szCs w:val="18"/>
              </w:rPr>
            </w:pPr>
            <w:r w:rsidRPr="00B23AC5">
              <w:rPr>
                <w:color w:val="000000"/>
                <w:sz w:val="18"/>
                <w:szCs w:val="18"/>
              </w:rPr>
              <w:t>13422.3</w:t>
            </w:r>
          </w:p>
        </w:tc>
        <w:tc>
          <w:tcPr>
            <w:tcW w:w="0" w:type="auto"/>
            <w:tcBorders>
              <w:top w:val="nil"/>
              <w:left w:val="nil"/>
              <w:bottom w:val="single" w:sz="4" w:space="0" w:color="auto"/>
              <w:right w:val="single" w:sz="4" w:space="0" w:color="auto"/>
            </w:tcBorders>
            <w:shd w:val="clear" w:color="auto" w:fill="auto"/>
            <w:noWrap/>
            <w:vAlign w:val="center"/>
            <w:hideMark/>
          </w:tcPr>
          <w:p w14:paraId="65ADB6FD" w14:textId="77777777" w:rsidR="005D5F60" w:rsidRPr="00B23AC5" w:rsidRDefault="005D5F60" w:rsidP="005D5F60">
            <w:pPr>
              <w:jc w:val="center"/>
              <w:rPr>
                <w:sz w:val="18"/>
                <w:szCs w:val="18"/>
              </w:rPr>
            </w:pPr>
            <w:r w:rsidRPr="00B23AC5">
              <w:rPr>
                <w:sz w:val="18"/>
                <w:szCs w:val="18"/>
              </w:rPr>
              <w:t>1.25</w:t>
            </w:r>
          </w:p>
        </w:tc>
        <w:tc>
          <w:tcPr>
            <w:tcW w:w="0" w:type="auto"/>
            <w:tcBorders>
              <w:top w:val="nil"/>
              <w:left w:val="nil"/>
              <w:bottom w:val="single" w:sz="4" w:space="0" w:color="auto"/>
              <w:right w:val="single" w:sz="4" w:space="0" w:color="auto"/>
            </w:tcBorders>
            <w:shd w:val="clear" w:color="auto" w:fill="auto"/>
            <w:noWrap/>
            <w:vAlign w:val="center"/>
            <w:hideMark/>
          </w:tcPr>
          <w:p w14:paraId="54520171" w14:textId="77777777" w:rsidR="005D5F60" w:rsidRPr="00B23AC5" w:rsidRDefault="005D5F60" w:rsidP="005D5F60">
            <w:pPr>
              <w:jc w:val="center"/>
              <w:rPr>
                <w:sz w:val="18"/>
                <w:szCs w:val="18"/>
              </w:rPr>
            </w:pPr>
            <w:r w:rsidRPr="00B23AC5">
              <w:rPr>
                <w:sz w:val="18"/>
                <w:szCs w:val="18"/>
              </w:rPr>
              <w:t>540.35</w:t>
            </w:r>
          </w:p>
        </w:tc>
        <w:tc>
          <w:tcPr>
            <w:tcW w:w="0" w:type="auto"/>
            <w:tcBorders>
              <w:top w:val="nil"/>
              <w:left w:val="nil"/>
              <w:bottom w:val="single" w:sz="4" w:space="0" w:color="auto"/>
              <w:right w:val="single" w:sz="4" w:space="0" w:color="auto"/>
            </w:tcBorders>
            <w:shd w:val="clear" w:color="auto" w:fill="auto"/>
            <w:noWrap/>
            <w:vAlign w:val="bottom"/>
            <w:hideMark/>
          </w:tcPr>
          <w:p w14:paraId="690E3DB7" w14:textId="77777777" w:rsidR="005D5F60" w:rsidRPr="00B23AC5" w:rsidRDefault="005D5F60" w:rsidP="005D5F60">
            <w:pPr>
              <w:jc w:val="center"/>
              <w:rPr>
                <w:color w:val="000000"/>
                <w:sz w:val="18"/>
                <w:szCs w:val="18"/>
              </w:rPr>
            </w:pPr>
            <w:r w:rsidRPr="00B23AC5">
              <w:rPr>
                <w:color w:val="000000"/>
                <w:sz w:val="18"/>
                <w:szCs w:val="18"/>
              </w:rPr>
              <w:t>313.0</w:t>
            </w:r>
          </w:p>
        </w:tc>
        <w:tc>
          <w:tcPr>
            <w:tcW w:w="0" w:type="auto"/>
            <w:tcBorders>
              <w:top w:val="nil"/>
              <w:left w:val="nil"/>
              <w:bottom w:val="single" w:sz="4" w:space="0" w:color="auto"/>
              <w:right w:val="single" w:sz="4" w:space="0" w:color="auto"/>
            </w:tcBorders>
            <w:shd w:val="clear" w:color="auto" w:fill="auto"/>
            <w:noWrap/>
            <w:vAlign w:val="center"/>
            <w:hideMark/>
          </w:tcPr>
          <w:p w14:paraId="6262845F" w14:textId="77777777" w:rsidR="005D5F60" w:rsidRPr="00B23AC5" w:rsidRDefault="005D5F60" w:rsidP="005D5F60">
            <w:pPr>
              <w:jc w:val="center"/>
              <w:rPr>
                <w:sz w:val="18"/>
                <w:szCs w:val="18"/>
              </w:rPr>
            </w:pPr>
            <w:r w:rsidRPr="00B23AC5">
              <w:rPr>
                <w:sz w:val="18"/>
                <w:szCs w:val="18"/>
              </w:rPr>
              <w:t>1.48</w:t>
            </w:r>
          </w:p>
        </w:tc>
        <w:tc>
          <w:tcPr>
            <w:tcW w:w="0" w:type="auto"/>
            <w:tcBorders>
              <w:top w:val="nil"/>
              <w:left w:val="nil"/>
              <w:bottom w:val="single" w:sz="4" w:space="0" w:color="auto"/>
              <w:right w:val="single" w:sz="4" w:space="0" w:color="auto"/>
            </w:tcBorders>
            <w:shd w:val="clear" w:color="auto" w:fill="auto"/>
            <w:noWrap/>
            <w:vAlign w:val="center"/>
            <w:hideMark/>
          </w:tcPr>
          <w:p w14:paraId="787D2A1E" w14:textId="77777777" w:rsidR="005D5F60" w:rsidRPr="00B23AC5" w:rsidRDefault="005D5F60" w:rsidP="005D5F60">
            <w:pPr>
              <w:jc w:val="center"/>
              <w:rPr>
                <w:sz w:val="18"/>
                <w:szCs w:val="18"/>
              </w:rPr>
            </w:pPr>
            <w:r w:rsidRPr="00B23AC5">
              <w:rPr>
                <w:sz w:val="18"/>
                <w:szCs w:val="18"/>
              </w:rPr>
              <w:t>12.60</w:t>
            </w:r>
          </w:p>
        </w:tc>
        <w:tc>
          <w:tcPr>
            <w:tcW w:w="0" w:type="auto"/>
            <w:tcBorders>
              <w:top w:val="nil"/>
              <w:left w:val="nil"/>
              <w:bottom w:val="single" w:sz="4" w:space="0" w:color="auto"/>
              <w:right w:val="single" w:sz="8" w:space="0" w:color="auto"/>
            </w:tcBorders>
            <w:shd w:val="clear" w:color="auto" w:fill="auto"/>
            <w:noWrap/>
            <w:vAlign w:val="center"/>
            <w:hideMark/>
          </w:tcPr>
          <w:p w14:paraId="74C5B988" w14:textId="77777777" w:rsidR="005D5F60" w:rsidRPr="00B23AC5" w:rsidRDefault="005D5F60" w:rsidP="005D5F60">
            <w:pPr>
              <w:jc w:val="center"/>
              <w:rPr>
                <w:sz w:val="18"/>
                <w:szCs w:val="18"/>
              </w:rPr>
            </w:pPr>
            <w:r w:rsidRPr="00B23AC5">
              <w:rPr>
                <w:sz w:val="18"/>
                <w:szCs w:val="18"/>
              </w:rPr>
              <w:t>2.33</w:t>
            </w:r>
          </w:p>
        </w:tc>
      </w:tr>
      <w:tr w:rsidR="007E3AAF" w:rsidRPr="00B23AC5" w14:paraId="33A98ECD"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4D5526" w14:textId="77777777" w:rsidR="005D5F60" w:rsidRPr="00B23AC5" w:rsidRDefault="005D5F60" w:rsidP="005D5F60">
            <w:pPr>
              <w:jc w:val="center"/>
              <w:rPr>
                <w:color w:val="000000"/>
                <w:sz w:val="18"/>
                <w:szCs w:val="18"/>
              </w:rPr>
            </w:pPr>
            <w:r w:rsidRPr="00B23AC5">
              <w:rPr>
                <w:color w:val="000000"/>
                <w:sz w:val="18"/>
                <w:szCs w:val="18"/>
              </w:rPr>
              <w:t>10 472 421</w:t>
            </w:r>
          </w:p>
        </w:tc>
        <w:tc>
          <w:tcPr>
            <w:tcW w:w="0" w:type="auto"/>
            <w:tcBorders>
              <w:top w:val="nil"/>
              <w:left w:val="nil"/>
              <w:bottom w:val="single" w:sz="4" w:space="0" w:color="auto"/>
              <w:right w:val="single" w:sz="4" w:space="0" w:color="auto"/>
            </w:tcBorders>
            <w:shd w:val="clear" w:color="auto" w:fill="auto"/>
            <w:noWrap/>
            <w:vAlign w:val="bottom"/>
            <w:hideMark/>
          </w:tcPr>
          <w:p w14:paraId="0CC86049" w14:textId="77777777" w:rsidR="005D5F60" w:rsidRPr="00B23AC5" w:rsidRDefault="005D5F60" w:rsidP="005D5F60">
            <w:pPr>
              <w:jc w:val="center"/>
              <w:rPr>
                <w:color w:val="000000"/>
                <w:sz w:val="18"/>
                <w:szCs w:val="18"/>
              </w:rPr>
            </w:pPr>
            <w:r w:rsidRPr="00B23AC5">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7E227CF3"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bottom"/>
            <w:hideMark/>
          </w:tcPr>
          <w:p w14:paraId="0C206B78" w14:textId="77777777" w:rsidR="005D5F60" w:rsidRPr="00B23AC5" w:rsidRDefault="005D5F60" w:rsidP="005D5F60">
            <w:pPr>
              <w:jc w:val="center"/>
              <w:rPr>
                <w:color w:val="000000"/>
                <w:sz w:val="18"/>
                <w:szCs w:val="18"/>
              </w:rPr>
            </w:pPr>
            <w:r w:rsidRPr="00B23AC5">
              <w:rPr>
                <w:color w:val="000000"/>
                <w:sz w:val="18"/>
                <w:szCs w:val="18"/>
              </w:rPr>
              <w:t>1081.3</w:t>
            </w:r>
          </w:p>
        </w:tc>
        <w:tc>
          <w:tcPr>
            <w:tcW w:w="0" w:type="auto"/>
            <w:tcBorders>
              <w:top w:val="nil"/>
              <w:left w:val="nil"/>
              <w:bottom w:val="single" w:sz="4" w:space="0" w:color="auto"/>
              <w:right w:val="single" w:sz="4" w:space="0" w:color="auto"/>
            </w:tcBorders>
            <w:shd w:val="clear" w:color="auto" w:fill="auto"/>
            <w:noWrap/>
            <w:vAlign w:val="center"/>
            <w:hideMark/>
          </w:tcPr>
          <w:p w14:paraId="52C7915E" w14:textId="77777777" w:rsidR="005D5F60" w:rsidRPr="00B23AC5" w:rsidRDefault="005D5F60" w:rsidP="005D5F60">
            <w:pPr>
              <w:jc w:val="center"/>
              <w:rPr>
                <w:sz w:val="18"/>
                <w:szCs w:val="18"/>
              </w:rPr>
            </w:pPr>
            <w:r w:rsidRPr="00B23AC5">
              <w:rPr>
                <w:sz w:val="18"/>
                <w:szCs w:val="18"/>
              </w:rPr>
              <w:t>0.10</w:t>
            </w:r>
          </w:p>
        </w:tc>
        <w:tc>
          <w:tcPr>
            <w:tcW w:w="0" w:type="auto"/>
            <w:tcBorders>
              <w:top w:val="nil"/>
              <w:left w:val="nil"/>
              <w:bottom w:val="single" w:sz="4" w:space="0" w:color="auto"/>
              <w:right w:val="single" w:sz="4" w:space="0" w:color="auto"/>
            </w:tcBorders>
            <w:shd w:val="clear" w:color="auto" w:fill="auto"/>
            <w:noWrap/>
            <w:vAlign w:val="center"/>
            <w:hideMark/>
          </w:tcPr>
          <w:p w14:paraId="4D209485" w14:textId="77777777" w:rsidR="005D5F60" w:rsidRPr="00B23AC5" w:rsidRDefault="005D5F60" w:rsidP="005D5F60">
            <w:pPr>
              <w:jc w:val="center"/>
              <w:rPr>
                <w:sz w:val="18"/>
                <w:szCs w:val="18"/>
              </w:rPr>
            </w:pPr>
            <w:r w:rsidRPr="00B23AC5">
              <w:rPr>
                <w:sz w:val="18"/>
                <w:szCs w:val="18"/>
              </w:rPr>
              <w:t>865.05</w:t>
            </w:r>
          </w:p>
        </w:tc>
        <w:tc>
          <w:tcPr>
            <w:tcW w:w="0" w:type="auto"/>
            <w:tcBorders>
              <w:top w:val="nil"/>
              <w:left w:val="nil"/>
              <w:bottom w:val="single" w:sz="4" w:space="0" w:color="auto"/>
              <w:right w:val="single" w:sz="4" w:space="0" w:color="auto"/>
            </w:tcBorders>
            <w:shd w:val="clear" w:color="auto" w:fill="auto"/>
            <w:noWrap/>
            <w:vAlign w:val="bottom"/>
            <w:hideMark/>
          </w:tcPr>
          <w:p w14:paraId="75EE9631" w14:textId="77777777" w:rsidR="005D5F60" w:rsidRPr="00B23AC5" w:rsidRDefault="005D5F60" w:rsidP="005D5F60">
            <w:pPr>
              <w:jc w:val="center"/>
              <w:rPr>
                <w:color w:val="000000"/>
                <w:sz w:val="18"/>
                <w:szCs w:val="18"/>
              </w:rPr>
            </w:pPr>
            <w:r w:rsidRPr="00B23AC5">
              <w:rPr>
                <w:color w:val="000000"/>
                <w:sz w:val="18"/>
                <w:szCs w:val="18"/>
              </w:rPr>
              <w:t>23.4</w:t>
            </w:r>
          </w:p>
        </w:tc>
        <w:tc>
          <w:tcPr>
            <w:tcW w:w="0" w:type="auto"/>
            <w:tcBorders>
              <w:top w:val="nil"/>
              <w:left w:val="nil"/>
              <w:bottom w:val="single" w:sz="4" w:space="0" w:color="auto"/>
              <w:right w:val="single" w:sz="4" w:space="0" w:color="auto"/>
            </w:tcBorders>
            <w:shd w:val="clear" w:color="auto" w:fill="auto"/>
            <w:noWrap/>
            <w:vAlign w:val="center"/>
            <w:hideMark/>
          </w:tcPr>
          <w:p w14:paraId="5D04DADF" w14:textId="77777777" w:rsidR="005D5F60" w:rsidRPr="00B23AC5" w:rsidRDefault="005D5F60" w:rsidP="005D5F60">
            <w:pPr>
              <w:jc w:val="center"/>
              <w:rPr>
                <w:sz w:val="18"/>
                <w:szCs w:val="18"/>
              </w:rPr>
            </w:pPr>
            <w:r w:rsidRPr="00B23AC5">
              <w:rPr>
                <w:sz w:val="18"/>
                <w:szCs w:val="18"/>
              </w:rPr>
              <w:t>0.11</w:t>
            </w:r>
          </w:p>
        </w:tc>
        <w:tc>
          <w:tcPr>
            <w:tcW w:w="0" w:type="auto"/>
            <w:tcBorders>
              <w:top w:val="nil"/>
              <w:left w:val="nil"/>
              <w:bottom w:val="single" w:sz="4" w:space="0" w:color="auto"/>
              <w:right w:val="single" w:sz="4" w:space="0" w:color="auto"/>
            </w:tcBorders>
            <w:shd w:val="clear" w:color="auto" w:fill="auto"/>
            <w:noWrap/>
            <w:vAlign w:val="center"/>
            <w:hideMark/>
          </w:tcPr>
          <w:p w14:paraId="1E4D8DA2" w14:textId="77777777" w:rsidR="005D5F60" w:rsidRPr="00B23AC5" w:rsidRDefault="005D5F60" w:rsidP="005D5F60">
            <w:pPr>
              <w:jc w:val="center"/>
              <w:rPr>
                <w:sz w:val="18"/>
                <w:szCs w:val="18"/>
              </w:rPr>
            </w:pPr>
            <w:r w:rsidRPr="00B23AC5">
              <w:rPr>
                <w:sz w:val="18"/>
                <w:szCs w:val="18"/>
              </w:rPr>
              <w:t>18.70</w:t>
            </w:r>
          </w:p>
        </w:tc>
        <w:tc>
          <w:tcPr>
            <w:tcW w:w="0" w:type="auto"/>
            <w:tcBorders>
              <w:top w:val="nil"/>
              <w:left w:val="nil"/>
              <w:bottom w:val="single" w:sz="4" w:space="0" w:color="auto"/>
              <w:right w:val="single" w:sz="8" w:space="0" w:color="auto"/>
            </w:tcBorders>
            <w:shd w:val="clear" w:color="auto" w:fill="auto"/>
            <w:noWrap/>
            <w:vAlign w:val="center"/>
            <w:hideMark/>
          </w:tcPr>
          <w:p w14:paraId="203F338E" w14:textId="77777777" w:rsidR="005D5F60" w:rsidRPr="00B23AC5" w:rsidRDefault="005D5F60" w:rsidP="005D5F60">
            <w:pPr>
              <w:jc w:val="center"/>
              <w:rPr>
                <w:sz w:val="18"/>
                <w:szCs w:val="18"/>
              </w:rPr>
            </w:pPr>
            <w:r w:rsidRPr="00B23AC5">
              <w:rPr>
                <w:sz w:val="18"/>
                <w:szCs w:val="18"/>
              </w:rPr>
              <w:t>2.16</w:t>
            </w:r>
          </w:p>
        </w:tc>
      </w:tr>
      <w:tr w:rsidR="007E3AAF" w:rsidRPr="00B23AC5" w14:paraId="745BF000"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D81B81" w14:textId="77777777" w:rsidR="005D5F60" w:rsidRPr="00B23AC5" w:rsidRDefault="005D5F60" w:rsidP="005D5F60">
            <w:pPr>
              <w:jc w:val="center"/>
              <w:rPr>
                <w:color w:val="000000"/>
                <w:sz w:val="18"/>
                <w:szCs w:val="18"/>
              </w:rPr>
            </w:pPr>
            <w:r w:rsidRPr="00B23AC5">
              <w:rPr>
                <w:color w:val="000000"/>
                <w:sz w:val="18"/>
                <w:szCs w:val="18"/>
              </w:rPr>
              <w:t>10 476 421</w:t>
            </w:r>
          </w:p>
        </w:tc>
        <w:tc>
          <w:tcPr>
            <w:tcW w:w="0" w:type="auto"/>
            <w:tcBorders>
              <w:top w:val="nil"/>
              <w:left w:val="nil"/>
              <w:bottom w:val="single" w:sz="4" w:space="0" w:color="auto"/>
              <w:right w:val="single" w:sz="4" w:space="0" w:color="auto"/>
            </w:tcBorders>
            <w:shd w:val="clear" w:color="auto" w:fill="auto"/>
            <w:noWrap/>
            <w:vAlign w:val="bottom"/>
            <w:hideMark/>
          </w:tcPr>
          <w:p w14:paraId="1FA3CCDA" w14:textId="77777777" w:rsidR="005D5F60" w:rsidRPr="00B23AC5" w:rsidRDefault="005D5F60" w:rsidP="005D5F60">
            <w:pPr>
              <w:jc w:val="center"/>
              <w:rPr>
                <w:color w:val="000000"/>
                <w:sz w:val="18"/>
                <w:szCs w:val="18"/>
              </w:rPr>
            </w:pPr>
            <w:r w:rsidRPr="00B23AC5">
              <w:rPr>
                <w:color w:val="000000"/>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14:paraId="69F68861" w14:textId="77777777" w:rsidR="005D5F60" w:rsidRPr="00B23AC5" w:rsidRDefault="005D5F60" w:rsidP="005D5F60">
            <w:pPr>
              <w:jc w:val="center"/>
              <w:rPr>
                <w:sz w:val="18"/>
                <w:szCs w:val="18"/>
              </w:rPr>
            </w:pPr>
            <w:r w:rsidRPr="00B23AC5">
              <w:rPr>
                <w:sz w:val="18"/>
                <w:szCs w:val="18"/>
              </w:rPr>
              <w:t>0.48</w:t>
            </w:r>
          </w:p>
        </w:tc>
        <w:tc>
          <w:tcPr>
            <w:tcW w:w="0" w:type="auto"/>
            <w:tcBorders>
              <w:top w:val="nil"/>
              <w:left w:val="nil"/>
              <w:bottom w:val="single" w:sz="4" w:space="0" w:color="auto"/>
              <w:right w:val="single" w:sz="4" w:space="0" w:color="auto"/>
            </w:tcBorders>
            <w:shd w:val="clear" w:color="auto" w:fill="auto"/>
            <w:noWrap/>
            <w:vAlign w:val="bottom"/>
            <w:hideMark/>
          </w:tcPr>
          <w:p w14:paraId="31DAF27E" w14:textId="77777777" w:rsidR="005D5F60" w:rsidRPr="00B23AC5" w:rsidRDefault="005D5F60" w:rsidP="005D5F60">
            <w:pPr>
              <w:jc w:val="center"/>
              <w:rPr>
                <w:color w:val="000000"/>
                <w:sz w:val="18"/>
                <w:szCs w:val="18"/>
              </w:rPr>
            </w:pPr>
            <w:r w:rsidRPr="00B23AC5">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14:paraId="37958BEA"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255610"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56639DA5" w14:textId="77777777" w:rsidR="005D5F60" w:rsidRPr="00B23AC5" w:rsidRDefault="005D5F60" w:rsidP="005D5F60">
            <w:pPr>
              <w:jc w:val="center"/>
              <w:rPr>
                <w:color w:val="000000"/>
                <w:sz w:val="18"/>
                <w:szCs w:val="18"/>
              </w:rPr>
            </w:pPr>
            <w:r w:rsidRPr="00B23AC5">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14:paraId="46A3AA44"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0FC7DF0D"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8" w:space="0" w:color="auto"/>
            </w:tcBorders>
            <w:shd w:val="clear" w:color="auto" w:fill="auto"/>
            <w:noWrap/>
            <w:vAlign w:val="center"/>
            <w:hideMark/>
          </w:tcPr>
          <w:p w14:paraId="01C4C23B" w14:textId="77777777" w:rsidR="005D5F60" w:rsidRPr="00B23AC5" w:rsidRDefault="005D5F60" w:rsidP="005D5F60">
            <w:pPr>
              <w:jc w:val="center"/>
              <w:rPr>
                <w:sz w:val="18"/>
                <w:szCs w:val="18"/>
              </w:rPr>
            </w:pPr>
            <w:r w:rsidRPr="00B23AC5">
              <w:rPr>
                <w:sz w:val="18"/>
                <w:szCs w:val="18"/>
              </w:rPr>
              <w:t>#DIV/0!</w:t>
            </w:r>
          </w:p>
        </w:tc>
      </w:tr>
      <w:tr w:rsidR="007E3AAF" w:rsidRPr="00B23AC5" w14:paraId="6FF51A75"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133468" w14:textId="77777777" w:rsidR="005D5F60" w:rsidRPr="00B23AC5" w:rsidRDefault="005D5F60" w:rsidP="005D5F60">
            <w:pPr>
              <w:jc w:val="center"/>
              <w:rPr>
                <w:color w:val="000000"/>
                <w:sz w:val="18"/>
                <w:szCs w:val="18"/>
              </w:rPr>
            </w:pPr>
            <w:r w:rsidRPr="00B23AC5">
              <w:rPr>
                <w:color w:val="000000"/>
                <w:sz w:val="18"/>
                <w:szCs w:val="18"/>
              </w:rPr>
              <w:t>10 477 421</w:t>
            </w:r>
          </w:p>
        </w:tc>
        <w:tc>
          <w:tcPr>
            <w:tcW w:w="0" w:type="auto"/>
            <w:tcBorders>
              <w:top w:val="nil"/>
              <w:left w:val="nil"/>
              <w:bottom w:val="single" w:sz="4" w:space="0" w:color="auto"/>
              <w:right w:val="single" w:sz="4" w:space="0" w:color="auto"/>
            </w:tcBorders>
            <w:shd w:val="clear" w:color="auto" w:fill="auto"/>
            <w:noWrap/>
            <w:vAlign w:val="bottom"/>
            <w:hideMark/>
          </w:tcPr>
          <w:p w14:paraId="29CE1C53" w14:textId="77777777" w:rsidR="005D5F60" w:rsidRPr="00B23AC5" w:rsidRDefault="005D5F60" w:rsidP="005D5F60">
            <w:pPr>
              <w:jc w:val="center"/>
              <w:rPr>
                <w:color w:val="000000"/>
                <w:sz w:val="18"/>
                <w:szCs w:val="18"/>
              </w:rPr>
            </w:pPr>
            <w:r w:rsidRPr="00B23AC5">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14:paraId="63216BE0"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bottom"/>
            <w:hideMark/>
          </w:tcPr>
          <w:p w14:paraId="14345468" w14:textId="77777777" w:rsidR="005D5F60" w:rsidRPr="00B23AC5" w:rsidRDefault="005D5F60" w:rsidP="005D5F60">
            <w:pPr>
              <w:jc w:val="center"/>
              <w:rPr>
                <w:color w:val="000000"/>
                <w:sz w:val="18"/>
                <w:szCs w:val="18"/>
              </w:rPr>
            </w:pPr>
            <w:r w:rsidRPr="00B23AC5">
              <w:rPr>
                <w:color w:val="000000"/>
                <w:sz w:val="18"/>
                <w:szCs w:val="18"/>
              </w:rPr>
              <w:t>400.2</w:t>
            </w:r>
          </w:p>
        </w:tc>
        <w:tc>
          <w:tcPr>
            <w:tcW w:w="0" w:type="auto"/>
            <w:tcBorders>
              <w:top w:val="nil"/>
              <w:left w:val="nil"/>
              <w:bottom w:val="single" w:sz="4" w:space="0" w:color="auto"/>
              <w:right w:val="single" w:sz="4" w:space="0" w:color="auto"/>
            </w:tcBorders>
            <w:shd w:val="clear" w:color="auto" w:fill="auto"/>
            <w:noWrap/>
            <w:vAlign w:val="center"/>
            <w:hideMark/>
          </w:tcPr>
          <w:p w14:paraId="3696E011"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551EAE30" w14:textId="77777777" w:rsidR="005D5F60" w:rsidRPr="00B23AC5" w:rsidRDefault="005D5F60" w:rsidP="005D5F60">
            <w:pPr>
              <w:jc w:val="center"/>
              <w:rPr>
                <w:sz w:val="18"/>
                <w:szCs w:val="18"/>
              </w:rPr>
            </w:pPr>
            <w:r w:rsidRPr="00B23AC5">
              <w:rPr>
                <w:sz w:val="18"/>
                <w:szCs w:val="18"/>
              </w:rPr>
              <w:t>555.80</w:t>
            </w:r>
          </w:p>
        </w:tc>
        <w:tc>
          <w:tcPr>
            <w:tcW w:w="0" w:type="auto"/>
            <w:tcBorders>
              <w:top w:val="nil"/>
              <w:left w:val="nil"/>
              <w:bottom w:val="single" w:sz="4" w:space="0" w:color="auto"/>
              <w:right w:val="single" w:sz="4" w:space="0" w:color="auto"/>
            </w:tcBorders>
            <w:shd w:val="clear" w:color="auto" w:fill="auto"/>
            <w:noWrap/>
            <w:vAlign w:val="bottom"/>
            <w:hideMark/>
          </w:tcPr>
          <w:p w14:paraId="150D4241" w14:textId="77777777" w:rsidR="005D5F60" w:rsidRPr="00B23AC5" w:rsidRDefault="005D5F60" w:rsidP="005D5F60">
            <w:pPr>
              <w:jc w:val="center"/>
              <w:rPr>
                <w:color w:val="000000"/>
                <w:sz w:val="18"/>
                <w:szCs w:val="18"/>
              </w:rPr>
            </w:pPr>
            <w:r w:rsidRPr="00B23AC5">
              <w:rPr>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center"/>
            <w:hideMark/>
          </w:tcPr>
          <w:p w14:paraId="38B370C9"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56FA9933" w14:textId="77777777" w:rsidR="005D5F60" w:rsidRPr="00B23AC5" w:rsidRDefault="005D5F60" w:rsidP="005D5F60">
            <w:pPr>
              <w:jc w:val="center"/>
              <w:rPr>
                <w:sz w:val="18"/>
                <w:szCs w:val="18"/>
              </w:rPr>
            </w:pPr>
            <w:r w:rsidRPr="00B23AC5">
              <w:rPr>
                <w:sz w:val="18"/>
                <w:szCs w:val="18"/>
              </w:rPr>
              <w:t>10.52</w:t>
            </w:r>
          </w:p>
        </w:tc>
        <w:tc>
          <w:tcPr>
            <w:tcW w:w="0" w:type="auto"/>
            <w:tcBorders>
              <w:top w:val="nil"/>
              <w:left w:val="nil"/>
              <w:bottom w:val="single" w:sz="4" w:space="0" w:color="auto"/>
              <w:right w:val="single" w:sz="8" w:space="0" w:color="auto"/>
            </w:tcBorders>
            <w:shd w:val="clear" w:color="auto" w:fill="auto"/>
            <w:noWrap/>
            <w:vAlign w:val="center"/>
            <w:hideMark/>
          </w:tcPr>
          <w:p w14:paraId="66D40C9F" w14:textId="77777777" w:rsidR="005D5F60" w:rsidRPr="00B23AC5" w:rsidRDefault="005D5F60" w:rsidP="005D5F60">
            <w:pPr>
              <w:jc w:val="center"/>
              <w:rPr>
                <w:sz w:val="18"/>
                <w:szCs w:val="18"/>
              </w:rPr>
            </w:pPr>
            <w:r w:rsidRPr="00B23AC5">
              <w:rPr>
                <w:sz w:val="18"/>
                <w:szCs w:val="18"/>
              </w:rPr>
              <w:t>1.89</w:t>
            </w:r>
          </w:p>
        </w:tc>
      </w:tr>
      <w:tr w:rsidR="007E3AAF" w:rsidRPr="00B23AC5" w14:paraId="53C6297E"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04ED85" w14:textId="77777777" w:rsidR="005D5F60" w:rsidRPr="00B23AC5" w:rsidRDefault="005D5F60" w:rsidP="005D5F60">
            <w:pPr>
              <w:jc w:val="center"/>
              <w:rPr>
                <w:color w:val="000000"/>
                <w:sz w:val="18"/>
                <w:szCs w:val="18"/>
              </w:rPr>
            </w:pPr>
            <w:r w:rsidRPr="00B23AC5">
              <w:rPr>
                <w:color w:val="000000"/>
                <w:sz w:val="18"/>
                <w:szCs w:val="18"/>
              </w:rPr>
              <w:t>10 478 421</w:t>
            </w:r>
          </w:p>
        </w:tc>
        <w:tc>
          <w:tcPr>
            <w:tcW w:w="0" w:type="auto"/>
            <w:tcBorders>
              <w:top w:val="nil"/>
              <w:left w:val="nil"/>
              <w:bottom w:val="single" w:sz="4" w:space="0" w:color="auto"/>
              <w:right w:val="single" w:sz="4" w:space="0" w:color="auto"/>
            </w:tcBorders>
            <w:shd w:val="clear" w:color="auto" w:fill="auto"/>
            <w:noWrap/>
            <w:vAlign w:val="bottom"/>
            <w:hideMark/>
          </w:tcPr>
          <w:p w14:paraId="3D18DA43" w14:textId="77777777" w:rsidR="005D5F60" w:rsidRPr="00B23AC5" w:rsidRDefault="005D5F60" w:rsidP="005D5F60">
            <w:pPr>
              <w:jc w:val="center"/>
              <w:rPr>
                <w:color w:val="000000"/>
                <w:sz w:val="18"/>
                <w:szCs w:val="18"/>
              </w:rPr>
            </w:pPr>
            <w:r w:rsidRPr="00B23AC5">
              <w:rPr>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14:paraId="7D7A1919" w14:textId="77777777" w:rsidR="005D5F60" w:rsidRPr="00B23AC5" w:rsidRDefault="005D5F60" w:rsidP="005D5F60">
            <w:pPr>
              <w:jc w:val="center"/>
              <w:rPr>
                <w:sz w:val="18"/>
                <w:szCs w:val="18"/>
              </w:rPr>
            </w:pPr>
            <w:r w:rsidRPr="00B23AC5">
              <w:rPr>
                <w:sz w:val="18"/>
                <w:szCs w:val="18"/>
              </w:rPr>
              <w:t>0.29</w:t>
            </w:r>
          </w:p>
        </w:tc>
        <w:tc>
          <w:tcPr>
            <w:tcW w:w="0" w:type="auto"/>
            <w:tcBorders>
              <w:top w:val="nil"/>
              <w:left w:val="nil"/>
              <w:bottom w:val="single" w:sz="4" w:space="0" w:color="auto"/>
              <w:right w:val="single" w:sz="4" w:space="0" w:color="auto"/>
            </w:tcBorders>
            <w:shd w:val="clear" w:color="auto" w:fill="auto"/>
            <w:noWrap/>
            <w:vAlign w:val="bottom"/>
            <w:hideMark/>
          </w:tcPr>
          <w:p w14:paraId="5021CF57" w14:textId="77777777" w:rsidR="005D5F60" w:rsidRPr="00B23AC5" w:rsidRDefault="005D5F60" w:rsidP="005D5F60">
            <w:pPr>
              <w:jc w:val="center"/>
              <w:rPr>
                <w:color w:val="000000"/>
                <w:sz w:val="18"/>
                <w:szCs w:val="18"/>
              </w:rPr>
            </w:pPr>
            <w:r w:rsidRPr="00B23AC5">
              <w:rPr>
                <w:color w:val="000000"/>
                <w:sz w:val="18"/>
                <w:szCs w:val="18"/>
              </w:rPr>
              <w:t>2414.9</w:t>
            </w:r>
          </w:p>
        </w:tc>
        <w:tc>
          <w:tcPr>
            <w:tcW w:w="0" w:type="auto"/>
            <w:tcBorders>
              <w:top w:val="nil"/>
              <w:left w:val="nil"/>
              <w:bottom w:val="single" w:sz="4" w:space="0" w:color="auto"/>
              <w:right w:val="single" w:sz="4" w:space="0" w:color="auto"/>
            </w:tcBorders>
            <w:shd w:val="clear" w:color="auto" w:fill="auto"/>
            <w:noWrap/>
            <w:vAlign w:val="center"/>
            <w:hideMark/>
          </w:tcPr>
          <w:p w14:paraId="3C1C0ECD"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auto" w:fill="auto"/>
            <w:noWrap/>
            <w:vAlign w:val="center"/>
            <w:hideMark/>
          </w:tcPr>
          <w:p w14:paraId="1B70B248" w14:textId="77777777" w:rsidR="005D5F60" w:rsidRPr="00B23AC5" w:rsidRDefault="005D5F60" w:rsidP="005D5F60">
            <w:pPr>
              <w:jc w:val="center"/>
              <w:rPr>
                <w:sz w:val="18"/>
                <w:szCs w:val="18"/>
              </w:rPr>
            </w:pPr>
            <w:r w:rsidRPr="00B23AC5">
              <w:rPr>
                <w:sz w:val="18"/>
                <w:szCs w:val="18"/>
              </w:rPr>
              <w:t>274.42</w:t>
            </w:r>
          </w:p>
        </w:tc>
        <w:tc>
          <w:tcPr>
            <w:tcW w:w="0" w:type="auto"/>
            <w:tcBorders>
              <w:top w:val="nil"/>
              <w:left w:val="nil"/>
              <w:bottom w:val="single" w:sz="4" w:space="0" w:color="auto"/>
              <w:right w:val="single" w:sz="4" w:space="0" w:color="auto"/>
            </w:tcBorders>
            <w:shd w:val="clear" w:color="auto" w:fill="auto"/>
            <w:noWrap/>
            <w:vAlign w:val="bottom"/>
            <w:hideMark/>
          </w:tcPr>
          <w:p w14:paraId="4D742589" w14:textId="77777777" w:rsidR="005D5F60" w:rsidRPr="00B23AC5" w:rsidRDefault="005D5F60" w:rsidP="005D5F60">
            <w:pPr>
              <w:jc w:val="center"/>
              <w:rPr>
                <w:color w:val="000000"/>
                <w:sz w:val="18"/>
                <w:szCs w:val="18"/>
              </w:rPr>
            </w:pPr>
            <w:r w:rsidRPr="00B23AC5">
              <w:rPr>
                <w:color w:val="000000"/>
                <w:sz w:val="18"/>
                <w:szCs w:val="18"/>
              </w:rPr>
              <w:t>86.9</w:t>
            </w:r>
          </w:p>
        </w:tc>
        <w:tc>
          <w:tcPr>
            <w:tcW w:w="0" w:type="auto"/>
            <w:tcBorders>
              <w:top w:val="nil"/>
              <w:left w:val="nil"/>
              <w:bottom w:val="single" w:sz="4" w:space="0" w:color="auto"/>
              <w:right w:val="single" w:sz="4" w:space="0" w:color="auto"/>
            </w:tcBorders>
            <w:shd w:val="clear" w:color="auto" w:fill="auto"/>
            <w:noWrap/>
            <w:vAlign w:val="center"/>
            <w:hideMark/>
          </w:tcPr>
          <w:p w14:paraId="7BD0C724" w14:textId="77777777" w:rsidR="005D5F60" w:rsidRPr="00B23AC5" w:rsidRDefault="005D5F60" w:rsidP="005D5F60">
            <w:pPr>
              <w:jc w:val="center"/>
              <w:rPr>
                <w:sz w:val="18"/>
                <w:szCs w:val="18"/>
              </w:rPr>
            </w:pPr>
            <w:r w:rsidRPr="00B23AC5">
              <w:rPr>
                <w:sz w:val="18"/>
                <w:szCs w:val="18"/>
              </w:rPr>
              <w:t>0.41</w:t>
            </w:r>
          </w:p>
        </w:tc>
        <w:tc>
          <w:tcPr>
            <w:tcW w:w="0" w:type="auto"/>
            <w:tcBorders>
              <w:top w:val="nil"/>
              <w:left w:val="nil"/>
              <w:bottom w:val="single" w:sz="4" w:space="0" w:color="auto"/>
              <w:right w:val="single" w:sz="4" w:space="0" w:color="auto"/>
            </w:tcBorders>
            <w:shd w:val="clear" w:color="auto" w:fill="auto"/>
            <w:noWrap/>
            <w:vAlign w:val="center"/>
            <w:hideMark/>
          </w:tcPr>
          <w:p w14:paraId="1374B022" w14:textId="77777777" w:rsidR="005D5F60" w:rsidRPr="00B23AC5" w:rsidRDefault="005D5F60" w:rsidP="005D5F60">
            <w:pPr>
              <w:jc w:val="center"/>
              <w:rPr>
                <w:sz w:val="18"/>
                <w:szCs w:val="18"/>
              </w:rPr>
            </w:pPr>
            <w:r w:rsidRPr="00B23AC5">
              <w:rPr>
                <w:sz w:val="18"/>
                <w:szCs w:val="18"/>
              </w:rPr>
              <w:t>9.88</w:t>
            </w:r>
          </w:p>
        </w:tc>
        <w:tc>
          <w:tcPr>
            <w:tcW w:w="0" w:type="auto"/>
            <w:tcBorders>
              <w:top w:val="nil"/>
              <w:left w:val="nil"/>
              <w:bottom w:val="single" w:sz="4" w:space="0" w:color="auto"/>
              <w:right w:val="single" w:sz="8" w:space="0" w:color="auto"/>
            </w:tcBorders>
            <w:shd w:val="clear" w:color="auto" w:fill="auto"/>
            <w:noWrap/>
            <w:vAlign w:val="center"/>
            <w:hideMark/>
          </w:tcPr>
          <w:p w14:paraId="7E95CC28" w14:textId="77777777" w:rsidR="005D5F60" w:rsidRPr="00B23AC5" w:rsidRDefault="005D5F60" w:rsidP="005D5F60">
            <w:pPr>
              <w:jc w:val="center"/>
              <w:rPr>
                <w:sz w:val="18"/>
                <w:szCs w:val="18"/>
              </w:rPr>
            </w:pPr>
            <w:r w:rsidRPr="00B23AC5">
              <w:rPr>
                <w:sz w:val="18"/>
                <w:szCs w:val="18"/>
              </w:rPr>
              <w:t>3.60</w:t>
            </w:r>
          </w:p>
        </w:tc>
      </w:tr>
      <w:tr w:rsidR="007E3AAF" w:rsidRPr="00B23AC5" w14:paraId="135F83A0"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32B67D" w14:textId="77777777" w:rsidR="005D5F60" w:rsidRPr="00B23AC5" w:rsidRDefault="005D5F60" w:rsidP="005D5F60">
            <w:pPr>
              <w:jc w:val="center"/>
              <w:rPr>
                <w:color w:val="000000"/>
                <w:sz w:val="18"/>
                <w:szCs w:val="18"/>
              </w:rPr>
            </w:pPr>
            <w:r w:rsidRPr="00B23AC5">
              <w:rPr>
                <w:color w:val="000000"/>
                <w:sz w:val="18"/>
                <w:szCs w:val="18"/>
              </w:rPr>
              <w:t>10 479 421</w:t>
            </w:r>
          </w:p>
        </w:tc>
        <w:tc>
          <w:tcPr>
            <w:tcW w:w="0" w:type="auto"/>
            <w:tcBorders>
              <w:top w:val="nil"/>
              <w:left w:val="nil"/>
              <w:bottom w:val="single" w:sz="4" w:space="0" w:color="auto"/>
              <w:right w:val="single" w:sz="4" w:space="0" w:color="auto"/>
            </w:tcBorders>
            <w:shd w:val="clear" w:color="auto" w:fill="auto"/>
            <w:noWrap/>
            <w:vAlign w:val="bottom"/>
            <w:hideMark/>
          </w:tcPr>
          <w:p w14:paraId="588FD2F1" w14:textId="77777777" w:rsidR="005D5F60" w:rsidRPr="00B23AC5" w:rsidRDefault="005D5F60" w:rsidP="005D5F60">
            <w:pPr>
              <w:jc w:val="center"/>
              <w:rPr>
                <w:color w:val="000000"/>
                <w:sz w:val="18"/>
                <w:szCs w:val="18"/>
              </w:rPr>
            </w:pPr>
            <w:r w:rsidRPr="00B23AC5">
              <w:rPr>
                <w:color w:val="000000"/>
                <w:sz w:val="18"/>
                <w:szCs w:val="18"/>
              </w:rPr>
              <w:t>34.6</w:t>
            </w:r>
          </w:p>
        </w:tc>
        <w:tc>
          <w:tcPr>
            <w:tcW w:w="0" w:type="auto"/>
            <w:tcBorders>
              <w:top w:val="nil"/>
              <w:left w:val="nil"/>
              <w:bottom w:val="single" w:sz="4" w:space="0" w:color="auto"/>
              <w:right w:val="single" w:sz="4" w:space="0" w:color="auto"/>
            </w:tcBorders>
            <w:shd w:val="clear" w:color="auto" w:fill="auto"/>
            <w:noWrap/>
            <w:vAlign w:val="center"/>
            <w:hideMark/>
          </w:tcPr>
          <w:p w14:paraId="209C595E" w14:textId="77777777" w:rsidR="005D5F60" w:rsidRPr="00B23AC5" w:rsidRDefault="005D5F60" w:rsidP="005D5F60">
            <w:pPr>
              <w:jc w:val="center"/>
              <w:rPr>
                <w:sz w:val="18"/>
                <w:szCs w:val="18"/>
              </w:rPr>
            </w:pPr>
            <w:r w:rsidRPr="00B23AC5">
              <w:rPr>
                <w:sz w:val="18"/>
                <w:szCs w:val="18"/>
              </w:rPr>
              <w:t>1.14</w:t>
            </w:r>
          </w:p>
        </w:tc>
        <w:tc>
          <w:tcPr>
            <w:tcW w:w="0" w:type="auto"/>
            <w:tcBorders>
              <w:top w:val="nil"/>
              <w:left w:val="nil"/>
              <w:bottom w:val="single" w:sz="4" w:space="0" w:color="auto"/>
              <w:right w:val="single" w:sz="4" w:space="0" w:color="auto"/>
            </w:tcBorders>
            <w:shd w:val="clear" w:color="auto" w:fill="auto"/>
            <w:noWrap/>
            <w:vAlign w:val="bottom"/>
            <w:hideMark/>
          </w:tcPr>
          <w:p w14:paraId="291D419E" w14:textId="77777777" w:rsidR="005D5F60" w:rsidRPr="00B23AC5" w:rsidRDefault="005D5F60" w:rsidP="005D5F60">
            <w:pPr>
              <w:jc w:val="center"/>
              <w:rPr>
                <w:color w:val="000000"/>
                <w:sz w:val="18"/>
                <w:szCs w:val="18"/>
              </w:rPr>
            </w:pPr>
            <w:r w:rsidRPr="00B23AC5">
              <w:rPr>
                <w:color w:val="000000"/>
                <w:sz w:val="18"/>
                <w:szCs w:val="18"/>
              </w:rPr>
              <w:t>29922.4</w:t>
            </w:r>
          </w:p>
        </w:tc>
        <w:tc>
          <w:tcPr>
            <w:tcW w:w="0" w:type="auto"/>
            <w:tcBorders>
              <w:top w:val="nil"/>
              <w:left w:val="nil"/>
              <w:bottom w:val="single" w:sz="4" w:space="0" w:color="auto"/>
              <w:right w:val="single" w:sz="4" w:space="0" w:color="auto"/>
            </w:tcBorders>
            <w:shd w:val="clear" w:color="auto" w:fill="auto"/>
            <w:noWrap/>
            <w:vAlign w:val="center"/>
            <w:hideMark/>
          </w:tcPr>
          <w:p w14:paraId="626B1566" w14:textId="77777777" w:rsidR="005D5F60" w:rsidRPr="00B23AC5" w:rsidRDefault="005D5F60" w:rsidP="005D5F60">
            <w:pPr>
              <w:jc w:val="center"/>
              <w:rPr>
                <w:sz w:val="18"/>
                <w:szCs w:val="18"/>
              </w:rPr>
            </w:pPr>
            <w:r w:rsidRPr="00B23AC5">
              <w:rPr>
                <w:sz w:val="18"/>
                <w:szCs w:val="18"/>
              </w:rPr>
              <w:t>2.78</w:t>
            </w:r>
          </w:p>
        </w:tc>
        <w:tc>
          <w:tcPr>
            <w:tcW w:w="0" w:type="auto"/>
            <w:tcBorders>
              <w:top w:val="nil"/>
              <w:left w:val="nil"/>
              <w:bottom w:val="single" w:sz="4" w:space="0" w:color="auto"/>
              <w:right w:val="single" w:sz="4" w:space="0" w:color="auto"/>
            </w:tcBorders>
            <w:shd w:val="clear" w:color="auto" w:fill="auto"/>
            <w:noWrap/>
            <w:vAlign w:val="center"/>
            <w:hideMark/>
          </w:tcPr>
          <w:p w14:paraId="4120E370" w14:textId="77777777" w:rsidR="005D5F60" w:rsidRPr="00B23AC5" w:rsidRDefault="005D5F60" w:rsidP="005D5F60">
            <w:pPr>
              <w:jc w:val="center"/>
              <w:rPr>
                <w:sz w:val="18"/>
                <w:szCs w:val="18"/>
              </w:rPr>
            </w:pPr>
            <w:r w:rsidRPr="00B23AC5">
              <w:rPr>
                <w:sz w:val="18"/>
                <w:szCs w:val="18"/>
              </w:rPr>
              <w:t>865.31</w:t>
            </w:r>
          </w:p>
        </w:tc>
        <w:tc>
          <w:tcPr>
            <w:tcW w:w="0" w:type="auto"/>
            <w:tcBorders>
              <w:top w:val="nil"/>
              <w:left w:val="nil"/>
              <w:bottom w:val="single" w:sz="4" w:space="0" w:color="auto"/>
              <w:right w:val="single" w:sz="4" w:space="0" w:color="auto"/>
            </w:tcBorders>
            <w:shd w:val="clear" w:color="auto" w:fill="auto"/>
            <w:noWrap/>
            <w:vAlign w:val="bottom"/>
            <w:hideMark/>
          </w:tcPr>
          <w:p w14:paraId="25C2236B" w14:textId="77777777" w:rsidR="005D5F60" w:rsidRPr="00B23AC5" w:rsidRDefault="005D5F60" w:rsidP="005D5F60">
            <w:pPr>
              <w:jc w:val="center"/>
              <w:rPr>
                <w:color w:val="000000"/>
                <w:sz w:val="18"/>
                <w:szCs w:val="18"/>
              </w:rPr>
            </w:pPr>
            <w:r w:rsidRPr="00B23AC5">
              <w:rPr>
                <w:color w:val="000000"/>
                <w:sz w:val="18"/>
                <w:szCs w:val="18"/>
              </w:rPr>
              <w:t>1051.6</w:t>
            </w:r>
          </w:p>
        </w:tc>
        <w:tc>
          <w:tcPr>
            <w:tcW w:w="0" w:type="auto"/>
            <w:tcBorders>
              <w:top w:val="nil"/>
              <w:left w:val="nil"/>
              <w:bottom w:val="single" w:sz="4" w:space="0" w:color="auto"/>
              <w:right w:val="single" w:sz="4" w:space="0" w:color="auto"/>
            </w:tcBorders>
            <w:shd w:val="clear" w:color="auto" w:fill="auto"/>
            <w:noWrap/>
            <w:vAlign w:val="center"/>
            <w:hideMark/>
          </w:tcPr>
          <w:p w14:paraId="23D590A5" w14:textId="77777777" w:rsidR="005D5F60" w:rsidRPr="00B23AC5" w:rsidRDefault="005D5F60" w:rsidP="005D5F60">
            <w:pPr>
              <w:jc w:val="center"/>
              <w:rPr>
                <w:sz w:val="18"/>
                <w:szCs w:val="18"/>
              </w:rPr>
            </w:pPr>
            <w:r w:rsidRPr="00B23AC5">
              <w:rPr>
                <w:sz w:val="18"/>
                <w:szCs w:val="18"/>
              </w:rPr>
              <w:t>4.97</w:t>
            </w:r>
          </w:p>
        </w:tc>
        <w:tc>
          <w:tcPr>
            <w:tcW w:w="0" w:type="auto"/>
            <w:tcBorders>
              <w:top w:val="nil"/>
              <w:left w:val="nil"/>
              <w:bottom w:val="single" w:sz="4" w:space="0" w:color="auto"/>
              <w:right w:val="single" w:sz="4" w:space="0" w:color="auto"/>
            </w:tcBorders>
            <w:shd w:val="clear" w:color="auto" w:fill="auto"/>
            <w:noWrap/>
            <w:vAlign w:val="center"/>
            <w:hideMark/>
          </w:tcPr>
          <w:p w14:paraId="531ADC70" w14:textId="77777777" w:rsidR="005D5F60" w:rsidRPr="00B23AC5" w:rsidRDefault="005D5F60" w:rsidP="005D5F60">
            <w:pPr>
              <w:jc w:val="center"/>
              <w:rPr>
                <w:sz w:val="18"/>
                <w:szCs w:val="18"/>
              </w:rPr>
            </w:pPr>
            <w:r w:rsidRPr="00B23AC5">
              <w:rPr>
                <w:sz w:val="18"/>
                <w:szCs w:val="18"/>
              </w:rPr>
              <w:t>30.41</w:t>
            </w:r>
          </w:p>
        </w:tc>
        <w:tc>
          <w:tcPr>
            <w:tcW w:w="0" w:type="auto"/>
            <w:tcBorders>
              <w:top w:val="nil"/>
              <w:left w:val="nil"/>
              <w:bottom w:val="single" w:sz="4" w:space="0" w:color="auto"/>
              <w:right w:val="single" w:sz="8" w:space="0" w:color="auto"/>
            </w:tcBorders>
            <w:shd w:val="clear" w:color="auto" w:fill="auto"/>
            <w:noWrap/>
            <w:vAlign w:val="center"/>
            <w:hideMark/>
          </w:tcPr>
          <w:p w14:paraId="48878E00" w14:textId="77777777" w:rsidR="005D5F60" w:rsidRPr="00B23AC5" w:rsidRDefault="005D5F60" w:rsidP="005D5F60">
            <w:pPr>
              <w:jc w:val="center"/>
              <w:rPr>
                <w:sz w:val="18"/>
                <w:szCs w:val="18"/>
              </w:rPr>
            </w:pPr>
            <w:r w:rsidRPr="00B23AC5">
              <w:rPr>
                <w:sz w:val="18"/>
                <w:szCs w:val="18"/>
              </w:rPr>
              <w:t>3.51</w:t>
            </w:r>
          </w:p>
        </w:tc>
      </w:tr>
      <w:tr w:rsidR="005D5F60" w:rsidRPr="00B23AC5" w14:paraId="1AF26E8B"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2493AA2" w14:textId="77777777" w:rsidR="005D5F60" w:rsidRPr="00B23AC5" w:rsidRDefault="005D5F60" w:rsidP="005D5F60">
            <w:pPr>
              <w:jc w:val="center"/>
              <w:rPr>
                <w:b/>
                <w:bCs/>
                <w:color w:val="000000"/>
                <w:sz w:val="18"/>
                <w:szCs w:val="18"/>
              </w:rPr>
            </w:pPr>
            <w:r w:rsidRPr="00B23AC5">
              <w:rPr>
                <w:b/>
                <w:bCs/>
                <w:color w:val="000000"/>
                <w:sz w:val="18"/>
                <w:szCs w:val="18"/>
              </w:rPr>
              <w:t>ВПС мешовите</w:t>
            </w:r>
          </w:p>
        </w:tc>
        <w:tc>
          <w:tcPr>
            <w:tcW w:w="0" w:type="auto"/>
            <w:tcBorders>
              <w:top w:val="nil"/>
              <w:left w:val="nil"/>
              <w:bottom w:val="single" w:sz="4" w:space="0" w:color="auto"/>
              <w:right w:val="single" w:sz="4" w:space="0" w:color="auto"/>
            </w:tcBorders>
            <w:shd w:val="clear" w:color="000000" w:fill="BFBFBF"/>
            <w:noWrap/>
            <w:vAlign w:val="center"/>
            <w:hideMark/>
          </w:tcPr>
          <w:p w14:paraId="5E5B4AD1" w14:textId="77777777" w:rsidR="005D5F60" w:rsidRPr="00B23AC5" w:rsidRDefault="005D5F60" w:rsidP="005D5F60">
            <w:pPr>
              <w:jc w:val="center"/>
              <w:rPr>
                <w:b/>
                <w:bCs/>
                <w:color w:val="000000"/>
                <w:sz w:val="18"/>
                <w:szCs w:val="18"/>
              </w:rPr>
            </w:pPr>
            <w:r w:rsidRPr="00B23AC5">
              <w:rPr>
                <w:b/>
                <w:bCs/>
                <w:color w:val="000000"/>
                <w:sz w:val="18"/>
                <w:szCs w:val="18"/>
              </w:rPr>
              <w:t>93.26</w:t>
            </w:r>
          </w:p>
        </w:tc>
        <w:tc>
          <w:tcPr>
            <w:tcW w:w="0" w:type="auto"/>
            <w:tcBorders>
              <w:top w:val="nil"/>
              <w:left w:val="nil"/>
              <w:bottom w:val="single" w:sz="4" w:space="0" w:color="auto"/>
              <w:right w:val="single" w:sz="4" w:space="0" w:color="auto"/>
            </w:tcBorders>
            <w:shd w:val="clear" w:color="000000" w:fill="BFBFBF"/>
            <w:noWrap/>
            <w:vAlign w:val="center"/>
            <w:hideMark/>
          </w:tcPr>
          <w:p w14:paraId="6F521854" w14:textId="77777777" w:rsidR="005D5F60" w:rsidRPr="00B23AC5" w:rsidRDefault="005D5F60" w:rsidP="005D5F60">
            <w:pPr>
              <w:jc w:val="center"/>
              <w:rPr>
                <w:sz w:val="18"/>
                <w:szCs w:val="18"/>
              </w:rPr>
            </w:pPr>
            <w:r w:rsidRPr="00B23AC5">
              <w:rPr>
                <w:sz w:val="18"/>
                <w:szCs w:val="18"/>
              </w:rPr>
              <w:t>3.09</w:t>
            </w:r>
          </w:p>
        </w:tc>
        <w:tc>
          <w:tcPr>
            <w:tcW w:w="0" w:type="auto"/>
            <w:tcBorders>
              <w:top w:val="nil"/>
              <w:left w:val="nil"/>
              <w:bottom w:val="single" w:sz="4" w:space="0" w:color="auto"/>
              <w:right w:val="single" w:sz="4" w:space="0" w:color="auto"/>
            </w:tcBorders>
            <w:shd w:val="clear" w:color="000000" w:fill="BFBFBF"/>
            <w:noWrap/>
            <w:vAlign w:val="center"/>
            <w:hideMark/>
          </w:tcPr>
          <w:p w14:paraId="3B7C37A4" w14:textId="77777777" w:rsidR="005D5F60" w:rsidRPr="00B23AC5" w:rsidRDefault="005D5F60" w:rsidP="005D5F60">
            <w:pPr>
              <w:jc w:val="center"/>
              <w:rPr>
                <w:b/>
                <w:bCs/>
                <w:color w:val="000000"/>
                <w:sz w:val="18"/>
                <w:szCs w:val="18"/>
              </w:rPr>
            </w:pPr>
            <w:r w:rsidRPr="00B23AC5">
              <w:rPr>
                <w:b/>
                <w:bCs/>
                <w:color w:val="000000"/>
                <w:sz w:val="18"/>
                <w:szCs w:val="18"/>
              </w:rPr>
              <w:t>52300.35</w:t>
            </w:r>
          </w:p>
        </w:tc>
        <w:tc>
          <w:tcPr>
            <w:tcW w:w="0" w:type="auto"/>
            <w:tcBorders>
              <w:top w:val="nil"/>
              <w:left w:val="nil"/>
              <w:bottom w:val="single" w:sz="4" w:space="0" w:color="auto"/>
              <w:right w:val="single" w:sz="4" w:space="0" w:color="auto"/>
            </w:tcBorders>
            <w:shd w:val="clear" w:color="000000" w:fill="BFBFBF"/>
            <w:noWrap/>
            <w:vAlign w:val="center"/>
            <w:hideMark/>
          </w:tcPr>
          <w:p w14:paraId="276F626D" w14:textId="77777777" w:rsidR="005D5F60" w:rsidRPr="00B23AC5" w:rsidRDefault="005D5F60" w:rsidP="005D5F60">
            <w:pPr>
              <w:jc w:val="center"/>
              <w:rPr>
                <w:sz w:val="18"/>
                <w:szCs w:val="18"/>
              </w:rPr>
            </w:pPr>
            <w:r w:rsidRPr="00B23AC5">
              <w:rPr>
                <w:sz w:val="18"/>
                <w:szCs w:val="18"/>
              </w:rPr>
              <w:t>4.85</w:t>
            </w:r>
          </w:p>
        </w:tc>
        <w:tc>
          <w:tcPr>
            <w:tcW w:w="0" w:type="auto"/>
            <w:tcBorders>
              <w:top w:val="nil"/>
              <w:left w:val="nil"/>
              <w:bottom w:val="single" w:sz="4" w:space="0" w:color="auto"/>
              <w:right w:val="single" w:sz="4" w:space="0" w:color="auto"/>
            </w:tcBorders>
            <w:shd w:val="clear" w:color="000000" w:fill="BFBFBF"/>
            <w:noWrap/>
            <w:vAlign w:val="center"/>
            <w:hideMark/>
          </w:tcPr>
          <w:p w14:paraId="771FACE3" w14:textId="77777777" w:rsidR="005D5F60" w:rsidRPr="00B23AC5" w:rsidRDefault="005D5F60" w:rsidP="005D5F60">
            <w:pPr>
              <w:jc w:val="center"/>
              <w:rPr>
                <w:sz w:val="18"/>
                <w:szCs w:val="18"/>
              </w:rPr>
            </w:pPr>
            <w:r w:rsidRPr="00B23AC5">
              <w:rPr>
                <w:sz w:val="18"/>
                <w:szCs w:val="18"/>
              </w:rPr>
              <w:t>560.80</w:t>
            </w:r>
          </w:p>
        </w:tc>
        <w:tc>
          <w:tcPr>
            <w:tcW w:w="0" w:type="auto"/>
            <w:tcBorders>
              <w:top w:val="nil"/>
              <w:left w:val="nil"/>
              <w:bottom w:val="single" w:sz="4" w:space="0" w:color="auto"/>
              <w:right w:val="single" w:sz="4" w:space="0" w:color="auto"/>
            </w:tcBorders>
            <w:shd w:val="clear" w:color="000000" w:fill="BFBFBF"/>
            <w:noWrap/>
            <w:vAlign w:val="center"/>
            <w:hideMark/>
          </w:tcPr>
          <w:p w14:paraId="153870A3" w14:textId="77777777" w:rsidR="005D5F60" w:rsidRPr="00B23AC5" w:rsidRDefault="005D5F60" w:rsidP="005D5F60">
            <w:pPr>
              <w:jc w:val="center"/>
              <w:rPr>
                <w:b/>
                <w:bCs/>
                <w:color w:val="000000"/>
                <w:sz w:val="18"/>
                <w:szCs w:val="18"/>
              </w:rPr>
            </w:pPr>
            <w:r w:rsidRPr="00B23AC5">
              <w:rPr>
                <w:b/>
                <w:bCs/>
                <w:color w:val="000000"/>
                <w:sz w:val="18"/>
                <w:szCs w:val="18"/>
              </w:rPr>
              <w:t>1615.29</w:t>
            </w:r>
          </w:p>
        </w:tc>
        <w:tc>
          <w:tcPr>
            <w:tcW w:w="0" w:type="auto"/>
            <w:tcBorders>
              <w:top w:val="nil"/>
              <w:left w:val="nil"/>
              <w:bottom w:val="single" w:sz="4" w:space="0" w:color="auto"/>
              <w:right w:val="single" w:sz="4" w:space="0" w:color="auto"/>
            </w:tcBorders>
            <w:shd w:val="clear" w:color="000000" w:fill="BFBFBF"/>
            <w:noWrap/>
            <w:vAlign w:val="center"/>
            <w:hideMark/>
          </w:tcPr>
          <w:p w14:paraId="3145CD8B" w14:textId="77777777" w:rsidR="005D5F60" w:rsidRPr="00B23AC5" w:rsidRDefault="005D5F60" w:rsidP="005D5F60">
            <w:pPr>
              <w:jc w:val="center"/>
              <w:rPr>
                <w:sz w:val="18"/>
                <w:szCs w:val="18"/>
              </w:rPr>
            </w:pPr>
            <w:r w:rsidRPr="00B23AC5">
              <w:rPr>
                <w:sz w:val="18"/>
                <w:szCs w:val="18"/>
              </w:rPr>
              <w:t>7.63</w:t>
            </w:r>
          </w:p>
        </w:tc>
        <w:tc>
          <w:tcPr>
            <w:tcW w:w="0" w:type="auto"/>
            <w:tcBorders>
              <w:top w:val="nil"/>
              <w:left w:val="nil"/>
              <w:bottom w:val="single" w:sz="4" w:space="0" w:color="auto"/>
              <w:right w:val="single" w:sz="4" w:space="0" w:color="auto"/>
            </w:tcBorders>
            <w:shd w:val="clear" w:color="000000" w:fill="BFBFBF"/>
            <w:noWrap/>
            <w:vAlign w:val="center"/>
            <w:hideMark/>
          </w:tcPr>
          <w:p w14:paraId="5DEB2D67" w14:textId="77777777" w:rsidR="005D5F60" w:rsidRPr="00B23AC5" w:rsidRDefault="005D5F60" w:rsidP="005D5F60">
            <w:pPr>
              <w:jc w:val="center"/>
              <w:rPr>
                <w:sz w:val="18"/>
                <w:szCs w:val="18"/>
              </w:rPr>
            </w:pPr>
            <w:r w:rsidRPr="00B23AC5">
              <w:rPr>
                <w:sz w:val="18"/>
                <w:szCs w:val="18"/>
              </w:rPr>
              <w:t>17.32</w:t>
            </w:r>
          </w:p>
        </w:tc>
        <w:tc>
          <w:tcPr>
            <w:tcW w:w="0" w:type="auto"/>
            <w:tcBorders>
              <w:top w:val="nil"/>
              <w:left w:val="nil"/>
              <w:bottom w:val="single" w:sz="4" w:space="0" w:color="auto"/>
              <w:right w:val="single" w:sz="8" w:space="0" w:color="auto"/>
            </w:tcBorders>
            <w:shd w:val="clear" w:color="000000" w:fill="BFBFBF"/>
            <w:noWrap/>
            <w:vAlign w:val="center"/>
            <w:hideMark/>
          </w:tcPr>
          <w:p w14:paraId="2239B571" w14:textId="77777777" w:rsidR="005D5F60" w:rsidRPr="00B23AC5" w:rsidRDefault="005D5F60" w:rsidP="005D5F60">
            <w:pPr>
              <w:jc w:val="center"/>
              <w:rPr>
                <w:sz w:val="18"/>
                <w:szCs w:val="18"/>
              </w:rPr>
            </w:pPr>
            <w:r w:rsidRPr="00B23AC5">
              <w:rPr>
                <w:sz w:val="18"/>
                <w:szCs w:val="18"/>
              </w:rPr>
              <w:t>3.09</w:t>
            </w:r>
          </w:p>
        </w:tc>
      </w:tr>
      <w:tr w:rsidR="005D5F60" w:rsidRPr="00B23AC5" w14:paraId="02EFBCD0"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618790B4"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28C72ACD" w14:textId="77777777" w:rsidR="005D5F60" w:rsidRPr="00B23AC5" w:rsidRDefault="005D5F60" w:rsidP="005D5F60">
            <w:pPr>
              <w:jc w:val="center"/>
              <w:rPr>
                <w:b/>
                <w:bCs/>
                <w:color w:val="000000"/>
                <w:sz w:val="18"/>
                <w:szCs w:val="18"/>
              </w:rPr>
            </w:pPr>
            <w:r w:rsidRPr="00B23AC5">
              <w:rPr>
                <w:b/>
                <w:bCs/>
                <w:color w:val="000000"/>
                <w:sz w:val="18"/>
                <w:szCs w:val="18"/>
              </w:rPr>
              <w:t>179.83</w:t>
            </w:r>
          </w:p>
        </w:tc>
        <w:tc>
          <w:tcPr>
            <w:tcW w:w="0" w:type="auto"/>
            <w:tcBorders>
              <w:top w:val="nil"/>
              <w:left w:val="nil"/>
              <w:bottom w:val="single" w:sz="4" w:space="0" w:color="auto"/>
              <w:right w:val="single" w:sz="4" w:space="0" w:color="auto"/>
            </w:tcBorders>
            <w:shd w:val="clear" w:color="000000" w:fill="BFBFBF"/>
            <w:noWrap/>
            <w:vAlign w:val="center"/>
            <w:hideMark/>
          </w:tcPr>
          <w:p w14:paraId="7BC1B30A" w14:textId="77777777" w:rsidR="005D5F60" w:rsidRPr="00B23AC5" w:rsidRDefault="005D5F60" w:rsidP="005D5F60">
            <w:pPr>
              <w:jc w:val="center"/>
              <w:rPr>
                <w:sz w:val="18"/>
                <w:szCs w:val="18"/>
              </w:rPr>
            </w:pPr>
            <w:r w:rsidRPr="00B23AC5">
              <w:rPr>
                <w:sz w:val="18"/>
                <w:szCs w:val="18"/>
              </w:rPr>
              <w:t>5.95</w:t>
            </w:r>
          </w:p>
        </w:tc>
        <w:tc>
          <w:tcPr>
            <w:tcW w:w="0" w:type="auto"/>
            <w:tcBorders>
              <w:top w:val="nil"/>
              <w:left w:val="nil"/>
              <w:bottom w:val="single" w:sz="4" w:space="0" w:color="auto"/>
              <w:right w:val="single" w:sz="4" w:space="0" w:color="auto"/>
            </w:tcBorders>
            <w:shd w:val="clear" w:color="000000" w:fill="BFBFBF"/>
            <w:noWrap/>
            <w:vAlign w:val="center"/>
            <w:hideMark/>
          </w:tcPr>
          <w:p w14:paraId="50FE8C28" w14:textId="77777777" w:rsidR="005D5F60" w:rsidRPr="00B23AC5" w:rsidRDefault="005D5F60" w:rsidP="005D5F60">
            <w:pPr>
              <w:jc w:val="center"/>
              <w:rPr>
                <w:b/>
                <w:bCs/>
                <w:color w:val="000000"/>
                <w:sz w:val="18"/>
                <w:szCs w:val="18"/>
              </w:rPr>
            </w:pPr>
            <w:r w:rsidRPr="00B23AC5">
              <w:rPr>
                <w:b/>
                <w:bCs/>
                <w:color w:val="000000"/>
                <w:sz w:val="18"/>
                <w:szCs w:val="18"/>
              </w:rPr>
              <w:t>78938.67</w:t>
            </w:r>
          </w:p>
        </w:tc>
        <w:tc>
          <w:tcPr>
            <w:tcW w:w="0" w:type="auto"/>
            <w:tcBorders>
              <w:top w:val="nil"/>
              <w:left w:val="nil"/>
              <w:bottom w:val="single" w:sz="4" w:space="0" w:color="auto"/>
              <w:right w:val="single" w:sz="4" w:space="0" w:color="auto"/>
            </w:tcBorders>
            <w:shd w:val="clear" w:color="000000" w:fill="BFBFBF"/>
            <w:noWrap/>
            <w:vAlign w:val="center"/>
            <w:hideMark/>
          </w:tcPr>
          <w:p w14:paraId="5053A862" w14:textId="77777777" w:rsidR="005D5F60" w:rsidRPr="00B23AC5" w:rsidRDefault="005D5F60" w:rsidP="005D5F60">
            <w:pPr>
              <w:jc w:val="center"/>
              <w:rPr>
                <w:sz w:val="18"/>
                <w:szCs w:val="18"/>
              </w:rPr>
            </w:pPr>
            <w:r w:rsidRPr="00B23AC5">
              <w:rPr>
                <w:sz w:val="18"/>
                <w:szCs w:val="18"/>
              </w:rPr>
              <w:t>7.32</w:t>
            </w:r>
          </w:p>
        </w:tc>
        <w:tc>
          <w:tcPr>
            <w:tcW w:w="0" w:type="auto"/>
            <w:tcBorders>
              <w:top w:val="nil"/>
              <w:left w:val="nil"/>
              <w:bottom w:val="single" w:sz="4" w:space="0" w:color="auto"/>
              <w:right w:val="single" w:sz="4" w:space="0" w:color="auto"/>
            </w:tcBorders>
            <w:shd w:val="clear" w:color="000000" w:fill="BFBFBF"/>
            <w:noWrap/>
            <w:vAlign w:val="center"/>
            <w:hideMark/>
          </w:tcPr>
          <w:p w14:paraId="346F86E0" w14:textId="77777777" w:rsidR="005D5F60" w:rsidRPr="00B23AC5" w:rsidRDefault="005D5F60" w:rsidP="005D5F60">
            <w:pPr>
              <w:jc w:val="center"/>
              <w:rPr>
                <w:sz w:val="18"/>
                <w:szCs w:val="18"/>
              </w:rPr>
            </w:pPr>
            <w:r w:rsidRPr="00B23AC5">
              <w:rPr>
                <w:sz w:val="18"/>
                <w:szCs w:val="18"/>
              </w:rPr>
              <w:t>438.96</w:t>
            </w:r>
          </w:p>
        </w:tc>
        <w:tc>
          <w:tcPr>
            <w:tcW w:w="0" w:type="auto"/>
            <w:tcBorders>
              <w:top w:val="nil"/>
              <w:left w:val="nil"/>
              <w:bottom w:val="single" w:sz="4" w:space="0" w:color="auto"/>
              <w:right w:val="single" w:sz="4" w:space="0" w:color="auto"/>
            </w:tcBorders>
            <w:shd w:val="clear" w:color="000000" w:fill="BFBFBF"/>
            <w:noWrap/>
            <w:vAlign w:val="center"/>
            <w:hideMark/>
          </w:tcPr>
          <w:p w14:paraId="35961FF5" w14:textId="77777777" w:rsidR="005D5F60" w:rsidRPr="00B23AC5" w:rsidRDefault="005D5F60" w:rsidP="005D5F60">
            <w:pPr>
              <w:jc w:val="center"/>
              <w:rPr>
                <w:b/>
                <w:bCs/>
                <w:color w:val="000000"/>
                <w:sz w:val="18"/>
                <w:szCs w:val="18"/>
              </w:rPr>
            </w:pPr>
            <w:r w:rsidRPr="00B23AC5">
              <w:rPr>
                <w:b/>
                <w:bCs/>
                <w:color w:val="000000"/>
                <w:sz w:val="18"/>
                <w:szCs w:val="18"/>
              </w:rPr>
              <w:t>2619.25</w:t>
            </w:r>
          </w:p>
        </w:tc>
        <w:tc>
          <w:tcPr>
            <w:tcW w:w="0" w:type="auto"/>
            <w:tcBorders>
              <w:top w:val="nil"/>
              <w:left w:val="nil"/>
              <w:bottom w:val="single" w:sz="4" w:space="0" w:color="auto"/>
              <w:right w:val="single" w:sz="4" w:space="0" w:color="auto"/>
            </w:tcBorders>
            <w:shd w:val="clear" w:color="000000" w:fill="BFBFBF"/>
            <w:noWrap/>
            <w:vAlign w:val="center"/>
            <w:hideMark/>
          </w:tcPr>
          <w:p w14:paraId="5B54D903" w14:textId="77777777" w:rsidR="005D5F60" w:rsidRPr="00B23AC5" w:rsidRDefault="005D5F60" w:rsidP="005D5F60">
            <w:pPr>
              <w:jc w:val="center"/>
              <w:rPr>
                <w:sz w:val="18"/>
                <w:szCs w:val="18"/>
              </w:rPr>
            </w:pPr>
            <w:r w:rsidRPr="00B23AC5">
              <w:rPr>
                <w:sz w:val="18"/>
                <w:szCs w:val="18"/>
              </w:rPr>
              <w:t>12.38</w:t>
            </w:r>
          </w:p>
        </w:tc>
        <w:tc>
          <w:tcPr>
            <w:tcW w:w="0" w:type="auto"/>
            <w:tcBorders>
              <w:top w:val="nil"/>
              <w:left w:val="nil"/>
              <w:bottom w:val="single" w:sz="4" w:space="0" w:color="auto"/>
              <w:right w:val="single" w:sz="4" w:space="0" w:color="auto"/>
            </w:tcBorders>
            <w:shd w:val="clear" w:color="000000" w:fill="BFBFBF"/>
            <w:noWrap/>
            <w:vAlign w:val="center"/>
            <w:hideMark/>
          </w:tcPr>
          <w:p w14:paraId="61162E37" w14:textId="77777777" w:rsidR="005D5F60" w:rsidRPr="00B23AC5" w:rsidRDefault="005D5F60" w:rsidP="005D5F60">
            <w:pPr>
              <w:jc w:val="center"/>
              <w:rPr>
                <w:sz w:val="18"/>
                <w:szCs w:val="18"/>
              </w:rPr>
            </w:pPr>
            <w:r w:rsidRPr="00B23AC5">
              <w:rPr>
                <w:sz w:val="18"/>
                <w:szCs w:val="18"/>
              </w:rPr>
              <w:t>14.57</w:t>
            </w:r>
          </w:p>
        </w:tc>
        <w:tc>
          <w:tcPr>
            <w:tcW w:w="0" w:type="auto"/>
            <w:tcBorders>
              <w:top w:val="nil"/>
              <w:left w:val="nil"/>
              <w:bottom w:val="single" w:sz="4" w:space="0" w:color="auto"/>
              <w:right w:val="single" w:sz="8" w:space="0" w:color="auto"/>
            </w:tcBorders>
            <w:shd w:val="clear" w:color="000000" w:fill="BFBFBF"/>
            <w:noWrap/>
            <w:vAlign w:val="center"/>
            <w:hideMark/>
          </w:tcPr>
          <w:p w14:paraId="2AF7E3ED" w14:textId="77777777" w:rsidR="005D5F60" w:rsidRPr="00B23AC5" w:rsidRDefault="005D5F60" w:rsidP="005D5F60">
            <w:pPr>
              <w:jc w:val="center"/>
              <w:rPr>
                <w:sz w:val="18"/>
                <w:szCs w:val="18"/>
              </w:rPr>
            </w:pPr>
            <w:r w:rsidRPr="00B23AC5">
              <w:rPr>
                <w:sz w:val="18"/>
                <w:szCs w:val="18"/>
              </w:rPr>
              <w:t>3.32</w:t>
            </w:r>
          </w:p>
        </w:tc>
      </w:tr>
      <w:tr w:rsidR="005D5F60" w:rsidRPr="00B23AC5" w14:paraId="533A35CF"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22B3681" w14:textId="77777777" w:rsidR="005D5F60" w:rsidRPr="00B23AC5" w:rsidRDefault="005D5F60" w:rsidP="005D5F60">
            <w:pPr>
              <w:jc w:val="center"/>
              <w:rPr>
                <w:b/>
                <w:bCs/>
                <w:i/>
                <w:iCs/>
                <w:sz w:val="18"/>
                <w:szCs w:val="18"/>
              </w:rPr>
            </w:pPr>
            <w:r w:rsidRPr="00B23AC5">
              <w:rPr>
                <w:b/>
                <w:bCs/>
                <w:i/>
                <w:iCs/>
                <w:sz w:val="18"/>
                <w:szCs w:val="18"/>
              </w:rPr>
              <w:t>Укупно НЦ 10</w:t>
            </w:r>
          </w:p>
        </w:tc>
        <w:tc>
          <w:tcPr>
            <w:tcW w:w="0" w:type="auto"/>
            <w:tcBorders>
              <w:top w:val="nil"/>
              <w:left w:val="nil"/>
              <w:bottom w:val="single" w:sz="4" w:space="0" w:color="auto"/>
              <w:right w:val="single" w:sz="4" w:space="0" w:color="auto"/>
            </w:tcBorders>
            <w:shd w:val="clear" w:color="000000" w:fill="BFBFBF"/>
            <w:noWrap/>
            <w:vAlign w:val="center"/>
            <w:hideMark/>
          </w:tcPr>
          <w:p w14:paraId="0ED6BC86" w14:textId="77777777" w:rsidR="005D5F60" w:rsidRPr="00B23AC5" w:rsidRDefault="005D5F60" w:rsidP="005D5F60">
            <w:pPr>
              <w:jc w:val="center"/>
              <w:rPr>
                <w:b/>
                <w:bCs/>
                <w:i/>
                <w:iCs/>
                <w:sz w:val="18"/>
                <w:szCs w:val="18"/>
              </w:rPr>
            </w:pPr>
            <w:r w:rsidRPr="00B23AC5">
              <w:rPr>
                <w:b/>
                <w:bCs/>
                <w:i/>
                <w:iCs/>
                <w:sz w:val="18"/>
                <w:szCs w:val="18"/>
              </w:rPr>
              <w:t>1296.32</w:t>
            </w:r>
          </w:p>
        </w:tc>
        <w:tc>
          <w:tcPr>
            <w:tcW w:w="0" w:type="auto"/>
            <w:tcBorders>
              <w:top w:val="nil"/>
              <w:left w:val="nil"/>
              <w:bottom w:val="single" w:sz="4" w:space="0" w:color="auto"/>
              <w:right w:val="single" w:sz="4" w:space="0" w:color="auto"/>
            </w:tcBorders>
            <w:shd w:val="clear" w:color="000000" w:fill="BFBFBF"/>
            <w:noWrap/>
            <w:vAlign w:val="center"/>
            <w:hideMark/>
          </w:tcPr>
          <w:p w14:paraId="5F0B1A00" w14:textId="77777777" w:rsidR="005D5F60" w:rsidRPr="00B23AC5" w:rsidRDefault="005D5F60" w:rsidP="005D5F60">
            <w:pPr>
              <w:jc w:val="center"/>
              <w:rPr>
                <w:b/>
                <w:bCs/>
                <w:i/>
                <w:iCs/>
                <w:sz w:val="18"/>
                <w:szCs w:val="18"/>
              </w:rPr>
            </w:pPr>
            <w:r w:rsidRPr="00B23AC5">
              <w:rPr>
                <w:b/>
                <w:bCs/>
                <w:i/>
                <w:iCs/>
                <w:sz w:val="18"/>
                <w:szCs w:val="18"/>
              </w:rPr>
              <w:t>42.91</w:t>
            </w:r>
          </w:p>
        </w:tc>
        <w:tc>
          <w:tcPr>
            <w:tcW w:w="0" w:type="auto"/>
            <w:tcBorders>
              <w:top w:val="nil"/>
              <w:left w:val="nil"/>
              <w:bottom w:val="single" w:sz="4" w:space="0" w:color="auto"/>
              <w:right w:val="single" w:sz="4" w:space="0" w:color="auto"/>
            </w:tcBorders>
            <w:shd w:val="clear" w:color="000000" w:fill="BFBFBF"/>
            <w:noWrap/>
            <w:vAlign w:val="center"/>
            <w:hideMark/>
          </w:tcPr>
          <w:p w14:paraId="47F14A1E" w14:textId="77777777" w:rsidR="005D5F60" w:rsidRPr="00B23AC5" w:rsidRDefault="005D5F60" w:rsidP="005D5F60">
            <w:pPr>
              <w:jc w:val="center"/>
              <w:rPr>
                <w:b/>
                <w:bCs/>
                <w:i/>
                <w:iCs/>
                <w:sz w:val="18"/>
                <w:szCs w:val="18"/>
              </w:rPr>
            </w:pPr>
            <w:r w:rsidRPr="00B23AC5">
              <w:rPr>
                <w:b/>
                <w:bCs/>
                <w:i/>
                <w:iCs/>
                <w:sz w:val="18"/>
                <w:szCs w:val="18"/>
              </w:rPr>
              <w:t>546247.37</w:t>
            </w:r>
          </w:p>
        </w:tc>
        <w:tc>
          <w:tcPr>
            <w:tcW w:w="0" w:type="auto"/>
            <w:tcBorders>
              <w:top w:val="nil"/>
              <w:left w:val="nil"/>
              <w:bottom w:val="single" w:sz="4" w:space="0" w:color="auto"/>
              <w:right w:val="single" w:sz="4" w:space="0" w:color="auto"/>
            </w:tcBorders>
            <w:shd w:val="clear" w:color="000000" w:fill="BFBFBF"/>
            <w:noWrap/>
            <w:vAlign w:val="center"/>
            <w:hideMark/>
          </w:tcPr>
          <w:p w14:paraId="0EB52BC1" w14:textId="77777777" w:rsidR="005D5F60" w:rsidRPr="00B23AC5" w:rsidRDefault="005D5F60" w:rsidP="005D5F60">
            <w:pPr>
              <w:jc w:val="center"/>
              <w:rPr>
                <w:b/>
                <w:bCs/>
                <w:i/>
                <w:iCs/>
                <w:sz w:val="18"/>
                <w:szCs w:val="18"/>
              </w:rPr>
            </w:pPr>
            <w:r w:rsidRPr="00B23AC5">
              <w:rPr>
                <w:b/>
                <w:bCs/>
                <w:i/>
                <w:iCs/>
                <w:sz w:val="18"/>
                <w:szCs w:val="18"/>
              </w:rPr>
              <w:t>50.67</w:t>
            </w:r>
          </w:p>
        </w:tc>
        <w:tc>
          <w:tcPr>
            <w:tcW w:w="0" w:type="auto"/>
            <w:tcBorders>
              <w:top w:val="nil"/>
              <w:left w:val="nil"/>
              <w:bottom w:val="single" w:sz="4" w:space="0" w:color="auto"/>
              <w:right w:val="single" w:sz="4" w:space="0" w:color="auto"/>
            </w:tcBorders>
            <w:shd w:val="clear" w:color="000000" w:fill="BFBFBF"/>
            <w:noWrap/>
            <w:vAlign w:val="center"/>
            <w:hideMark/>
          </w:tcPr>
          <w:p w14:paraId="575C5032" w14:textId="77777777" w:rsidR="005D5F60" w:rsidRPr="00B23AC5" w:rsidRDefault="005D5F60" w:rsidP="005D5F60">
            <w:pPr>
              <w:jc w:val="center"/>
              <w:rPr>
                <w:b/>
                <w:bCs/>
                <w:i/>
                <w:iCs/>
                <w:sz w:val="18"/>
                <w:szCs w:val="18"/>
              </w:rPr>
            </w:pPr>
            <w:r w:rsidRPr="00B23AC5">
              <w:rPr>
                <w:b/>
                <w:bCs/>
                <w:i/>
                <w:iCs/>
                <w:sz w:val="18"/>
                <w:szCs w:val="18"/>
              </w:rPr>
              <w:t>421.38</w:t>
            </w:r>
          </w:p>
        </w:tc>
        <w:tc>
          <w:tcPr>
            <w:tcW w:w="0" w:type="auto"/>
            <w:tcBorders>
              <w:top w:val="nil"/>
              <w:left w:val="nil"/>
              <w:bottom w:val="single" w:sz="4" w:space="0" w:color="auto"/>
              <w:right w:val="single" w:sz="4" w:space="0" w:color="auto"/>
            </w:tcBorders>
            <w:shd w:val="clear" w:color="000000" w:fill="BFBFBF"/>
            <w:noWrap/>
            <w:vAlign w:val="center"/>
            <w:hideMark/>
          </w:tcPr>
          <w:p w14:paraId="0B7D7A24" w14:textId="77777777" w:rsidR="005D5F60" w:rsidRPr="00B23AC5" w:rsidRDefault="005D5F60" w:rsidP="005D5F60">
            <w:pPr>
              <w:jc w:val="center"/>
              <w:rPr>
                <w:b/>
                <w:bCs/>
                <w:i/>
                <w:iCs/>
                <w:sz w:val="18"/>
                <w:szCs w:val="18"/>
              </w:rPr>
            </w:pPr>
            <w:r w:rsidRPr="00B23AC5">
              <w:rPr>
                <w:b/>
                <w:bCs/>
                <w:i/>
                <w:iCs/>
                <w:sz w:val="18"/>
                <w:szCs w:val="18"/>
              </w:rPr>
              <w:t>11185.39</w:t>
            </w:r>
          </w:p>
        </w:tc>
        <w:tc>
          <w:tcPr>
            <w:tcW w:w="0" w:type="auto"/>
            <w:tcBorders>
              <w:top w:val="nil"/>
              <w:left w:val="nil"/>
              <w:bottom w:val="single" w:sz="4" w:space="0" w:color="auto"/>
              <w:right w:val="single" w:sz="4" w:space="0" w:color="auto"/>
            </w:tcBorders>
            <w:shd w:val="clear" w:color="000000" w:fill="BFBFBF"/>
            <w:noWrap/>
            <w:vAlign w:val="center"/>
            <w:hideMark/>
          </w:tcPr>
          <w:p w14:paraId="67C360BC" w14:textId="77777777" w:rsidR="005D5F60" w:rsidRPr="00B23AC5" w:rsidRDefault="005D5F60" w:rsidP="005D5F60">
            <w:pPr>
              <w:jc w:val="center"/>
              <w:rPr>
                <w:b/>
                <w:bCs/>
                <w:i/>
                <w:iCs/>
                <w:sz w:val="18"/>
                <w:szCs w:val="18"/>
              </w:rPr>
            </w:pPr>
            <w:r w:rsidRPr="00B23AC5">
              <w:rPr>
                <w:b/>
                <w:bCs/>
                <w:i/>
                <w:iCs/>
                <w:sz w:val="18"/>
                <w:szCs w:val="18"/>
              </w:rPr>
              <w:t>52.86</w:t>
            </w:r>
          </w:p>
        </w:tc>
        <w:tc>
          <w:tcPr>
            <w:tcW w:w="0" w:type="auto"/>
            <w:tcBorders>
              <w:top w:val="nil"/>
              <w:left w:val="nil"/>
              <w:bottom w:val="single" w:sz="4" w:space="0" w:color="auto"/>
              <w:right w:val="single" w:sz="4" w:space="0" w:color="auto"/>
            </w:tcBorders>
            <w:shd w:val="clear" w:color="000000" w:fill="BFBFBF"/>
            <w:noWrap/>
            <w:vAlign w:val="center"/>
            <w:hideMark/>
          </w:tcPr>
          <w:p w14:paraId="4D630C33" w14:textId="77777777" w:rsidR="005D5F60" w:rsidRPr="00B23AC5" w:rsidRDefault="005D5F60" w:rsidP="005D5F60">
            <w:pPr>
              <w:jc w:val="center"/>
              <w:rPr>
                <w:b/>
                <w:bCs/>
                <w:i/>
                <w:iCs/>
                <w:sz w:val="18"/>
                <w:szCs w:val="18"/>
              </w:rPr>
            </w:pPr>
            <w:r w:rsidRPr="00B23AC5">
              <w:rPr>
                <w:b/>
                <w:bCs/>
                <w:i/>
                <w:iCs/>
                <w:sz w:val="18"/>
                <w:szCs w:val="18"/>
              </w:rPr>
              <w:t>8.63</w:t>
            </w:r>
          </w:p>
        </w:tc>
        <w:tc>
          <w:tcPr>
            <w:tcW w:w="0" w:type="auto"/>
            <w:tcBorders>
              <w:top w:val="nil"/>
              <w:left w:val="nil"/>
              <w:bottom w:val="single" w:sz="4" w:space="0" w:color="auto"/>
              <w:right w:val="single" w:sz="8" w:space="0" w:color="auto"/>
            </w:tcBorders>
            <w:shd w:val="clear" w:color="000000" w:fill="BFBFBF"/>
            <w:noWrap/>
            <w:vAlign w:val="center"/>
            <w:hideMark/>
          </w:tcPr>
          <w:p w14:paraId="6BD7DCB0" w14:textId="77777777" w:rsidR="005D5F60" w:rsidRPr="00B23AC5" w:rsidRDefault="005D5F60" w:rsidP="005D5F60">
            <w:pPr>
              <w:jc w:val="center"/>
              <w:rPr>
                <w:b/>
                <w:bCs/>
                <w:i/>
                <w:iCs/>
                <w:sz w:val="18"/>
                <w:szCs w:val="18"/>
              </w:rPr>
            </w:pPr>
            <w:r w:rsidRPr="00B23AC5">
              <w:rPr>
                <w:b/>
                <w:bCs/>
                <w:i/>
                <w:iCs/>
                <w:sz w:val="18"/>
                <w:szCs w:val="18"/>
              </w:rPr>
              <w:t>2.05</w:t>
            </w:r>
          </w:p>
        </w:tc>
      </w:tr>
      <w:tr w:rsidR="007E3AAF" w:rsidRPr="00B23AC5" w14:paraId="0F68C138"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2F395C" w14:textId="77777777" w:rsidR="005D5F60" w:rsidRPr="00B23AC5" w:rsidRDefault="005D5F60" w:rsidP="005D5F60">
            <w:pPr>
              <w:rPr>
                <w:color w:val="000000"/>
                <w:sz w:val="18"/>
                <w:szCs w:val="18"/>
              </w:rPr>
            </w:pPr>
            <w:r w:rsidRPr="00B23AC5">
              <w:rPr>
                <w:color w:val="000000"/>
                <w:sz w:val="18"/>
                <w:szCs w:val="18"/>
              </w:rPr>
              <w:lastRenderedPageBreak/>
              <w:t>17 479 421</w:t>
            </w:r>
          </w:p>
        </w:tc>
        <w:tc>
          <w:tcPr>
            <w:tcW w:w="0" w:type="auto"/>
            <w:tcBorders>
              <w:top w:val="nil"/>
              <w:left w:val="nil"/>
              <w:bottom w:val="single" w:sz="4" w:space="0" w:color="auto"/>
              <w:right w:val="single" w:sz="4" w:space="0" w:color="auto"/>
            </w:tcBorders>
            <w:shd w:val="clear" w:color="auto" w:fill="auto"/>
            <w:noWrap/>
            <w:vAlign w:val="center"/>
            <w:hideMark/>
          </w:tcPr>
          <w:p w14:paraId="5DB88597" w14:textId="77777777" w:rsidR="005D5F60" w:rsidRPr="00B23AC5" w:rsidRDefault="005D5F60" w:rsidP="005D5F60">
            <w:pPr>
              <w:jc w:val="center"/>
              <w:rPr>
                <w:color w:val="000000"/>
                <w:sz w:val="18"/>
                <w:szCs w:val="18"/>
              </w:rPr>
            </w:pPr>
            <w:r w:rsidRPr="00B23AC5">
              <w:rPr>
                <w:color w:val="000000"/>
                <w:sz w:val="18"/>
                <w:szCs w:val="18"/>
              </w:rPr>
              <w:t>1.57</w:t>
            </w:r>
          </w:p>
        </w:tc>
        <w:tc>
          <w:tcPr>
            <w:tcW w:w="0" w:type="auto"/>
            <w:tcBorders>
              <w:top w:val="nil"/>
              <w:left w:val="nil"/>
              <w:bottom w:val="single" w:sz="4" w:space="0" w:color="auto"/>
              <w:right w:val="single" w:sz="4" w:space="0" w:color="auto"/>
            </w:tcBorders>
            <w:shd w:val="clear" w:color="auto" w:fill="auto"/>
            <w:noWrap/>
            <w:vAlign w:val="center"/>
            <w:hideMark/>
          </w:tcPr>
          <w:p w14:paraId="0AE9E5C6"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4A209055" w14:textId="77777777" w:rsidR="005D5F60" w:rsidRPr="00B23AC5" w:rsidRDefault="005D5F60" w:rsidP="005D5F60">
            <w:pPr>
              <w:jc w:val="center"/>
              <w:rPr>
                <w:color w:val="000000"/>
                <w:sz w:val="18"/>
                <w:szCs w:val="18"/>
              </w:rPr>
            </w:pPr>
            <w:r w:rsidRPr="00B23AC5">
              <w:rPr>
                <w:color w:val="000000"/>
                <w:sz w:val="18"/>
                <w:szCs w:val="18"/>
              </w:rPr>
              <w:t>2019.67</w:t>
            </w:r>
          </w:p>
        </w:tc>
        <w:tc>
          <w:tcPr>
            <w:tcW w:w="0" w:type="auto"/>
            <w:tcBorders>
              <w:top w:val="nil"/>
              <w:left w:val="nil"/>
              <w:bottom w:val="single" w:sz="4" w:space="0" w:color="auto"/>
              <w:right w:val="single" w:sz="4" w:space="0" w:color="auto"/>
            </w:tcBorders>
            <w:shd w:val="clear" w:color="auto" w:fill="auto"/>
            <w:noWrap/>
            <w:vAlign w:val="center"/>
            <w:hideMark/>
          </w:tcPr>
          <w:p w14:paraId="5E4DD795"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auto" w:fill="auto"/>
            <w:noWrap/>
            <w:vAlign w:val="center"/>
            <w:hideMark/>
          </w:tcPr>
          <w:p w14:paraId="6B544CA3" w14:textId="77777777" w:rsidR="005D5F60" w:rsidRPr="00B23AC5" w:rsidRDefault="005D5F60" w:rsidP="005D5F60">
            <w:pPr>
              <w:jc w:val="center"/>
              <w:rPr>
                <w:sz w:val="18"/>
                <w:szCs w:val="18"/>
              </w:rPr>
            </w:pPr>
            <w:r w:rsidRPr="00B23AC5">
              <w:rPr>
                <w:sz w:val="18"/>
                <w:szCs w:val="18"/>
              </w:rPr>
              <w:t>1286.41</w:t>
            </w:r>
          </w:p>
        </w:tc>
        <w:tc>
          <w:tcPr>
            <w:tcW w:w="0" w:type="auto"/>
            <w:tcBorders>
              <w:top w:val="nil"/>
              <w:left w:val="nil"/>
              <w:bottom w:val="single" w:sz="4" w:space="0" w:color="auto"/>
              <w:right w:val="single" w:sz="4" w:space="0" w:color="auto"/>
            </w:tcBorders>
            <w:shd w:val="clear" w:color="auto" w:fill="auto"/>
            <w:noWrap/>
            <w:vAlign w:val="center"/>
            <w:hideMark/>
          </w:tcPr>
          <w:p w14:paraId="1C0CFD6E" w14:textId="77777777" w:rsidR="005D5F60" w:rsidRPr="00B23AC5" w:rsidRDefault="005D5F60" w:rsidP="005D5F60">
            <w:pPr>
              <w:jc w:val="center"/>
              <w:rPr>
                <w:color w:val="000000"/>
                <w:sz w:val="18"/>
                <w:szCs w:val="18"/>
              </w:rPr>
            </w:pPr>
            <w:r w:rsidRPr="00B23AC5">
              <w:rPr>
                <w:color w:val="000000"/>
                <w:sz w:val="18"/>
                <w:szCs w:val="18"/>
              </w:rPr>
              <w:t>46.99</w:t>
            </w:r>
          </w:p>
        </w:tc>
        <w:tc>
          <w:tcPr>
            <w:tcW w:w="0" w:type="auto"/>
            <w:tcBorders>
              <w:top w:val="nil"/>
              <w:left w:val="nil"/>
              <w:bottom w:val="single" w:sz="4" w:space="0" w:color="auto"/>
              <w:right w:val="single" w:sz="4" w:space="0" w:color="auto"/>
            </w:tcBorders>
            <w:shd w:val="clear" w:color="auto" w:fill="auto"/>
            <w:noWrap/>
            <w:vAlign w:val="center"/>
            <w:hideMark/>
          </w:tcPr>
          <w:p w14:paraId="39633450"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auto" w:fill="auto"/>
            <w:noWrap/>
            <w:vAlign w:val="center"/>
            <w:hideMark/>
          </w:tcPr>
          <w:p w14:paraId="2DDAA240" w14:textId="77777777" w:rsidR="005D5F60" w:rsidRPr="00B23AC5" w:rsidRDefault="005D5F60" w:rsidP="005D5F60">
            <w:pPr>
              <w:jc w:val="center"/>
              <w:rPr>
                <w:sz w:val="18"/>
                <w:szCs w:val="18"/>
              </w:rPr>
            </w:pPr>
            <w:r w:rsidRPr="00B23AC5">
              <w:rPr>
                <w:sz w:val="18"/>
                <w:szCs w:val="18"/>
              </w:rPr>
              <w:t>29.93</w:t>
            </w:r>
          </w:p>
        </w:tc>
        <w:tc>
          <w:tcPr>
            <w:tcW w:w="0" w:type="auto"/>
            <w:tcBorders>
              <w:top w:val="nil"/>
              <w:left w:val="nil"/>
              <w:bottom w:val="single" w:sz="4" w:space="0" w:color="auto"/>
              <w:right w:val="single" w:sz="8" w:space="0" w:color="auto"/>
            </w:tcBorders>
            <w:shd w:val="clear" w:color="auto" w:fill="auto"/>
            <w:noWrap/>
            <w:vAlign w:val="center"/>
            <w:hideMark/>
          </w:tcPr>
          <w:p w14:paraId="378F4C24" w14:textId="77777777" w:rsidR="005D5F60" w:rsidRPr="00B23AC5" w:rsidRDefault="005D5F60" w:rsidP="005D5F60">
            <w:pPr>
              <w:jc w:val="center"/>
              <w:rPr>
                <w:sz w:val="18"/>
                <w:szCs w:val="18"/>
              </w:rPr>
            </w:pPr>
            <w:r w:rsidRPr="00B23AC5">
              <w:rPr>
                <w:sz w:val="18"/>
                <w:szCs w:val="18"/>
              </w:rPr>
              <w:t>2.33</w:t>
            </w:r>
          </w:p>
        </w:tc>
      </w:tr>
      <w:tr w:rsidR="005D5F60" w:rsidRPr="00B23AC5" w14:paraId="524E3E96"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0C94767" w14:textId="77777777" w:rsidR="005D5F60" w:rsidRPr="00B23AC5" w:rsidRDefault="005D5F60" w:rsidP="005D5F60">
            <w:pPr>
              <w:jc w:val="center"/>
              <w:rPr>
                <w:b/>
                <w:bCs/>
                <w:color w:val="000000"/>
                <w:sz w:val="18"/>
                <w:szCs w:val="18"/>
              </w:rPr>
            </w:pPr>
            <w:r w:rsidRPr="00B23AC5">
              <w:rPr>
                <w:b/>
                <w:bCs/>
                <w:color w:val="000000"/>
                <w:sz w:val="18"/>
                <w:szCs w:val="18"/>
              </w:rPr>
              <w:t>ВПС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04C50DE4" w14:textId="77777777" w:rsidR="005D5F60" w:rsidRPr="00B23AC5" w:rsidRDefault="005D5F60" w:rsidP="005D5F60">
            <w:pPr>
              <w:jc w:val="center"/>
              <w:rPr>
                <w:b/>
                <w:bCs/>
                <w:color w:val="000000"/>
                <w:sz w:val="18"/>
                <w:szCs w:val="18"/>
              </w:rPr>
            </w:pPr>
            <w:r w:rsidRPr="00B23AC5">
              <w:rPr>
                <w:b/>
                <w:bCs/>
                <w:color w:val="000000"/>
                <w:sz w:val="18"/>
                <w:szCs w:val="18"/>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16B2A4A5"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5E6305FC" w14:textId="77777777" w:rsidR="005D5F60" w:rsidRPr="00B23AC5" w:rsidRDefault="005D5F60" w:rsidP="005D5F60">
            <w:pPr>
              <w:jc w:val="center"/>
              <w:rPr>
                <w:b/>
                <w:bCs/>
                <w:color w:val="000000"/>
                <w:sz w:val="18"/>
                <w:szCs w:val="18"/>
              </w:rPr>
            </w:pPr>
            <w:r w:rsidRPr="00B23AC5">
              <w:rPr>
                <w:b/>
                <w:bCs/>
                <w:color w:val="000000"/>
                <w:sz w:val="18"/>
                <w:szCs w:val="18"/>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17E98FA8"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7638E437" w14:textId="77777777" w:rsidR="005D5F60" w:rsidRPr="00B23AC5" w:rsidRDefault="005D5F60" w:rsidP="005D5F60">
            <w:pPr>
              <w:jc w:val="center"/>
              <w:rPr>
                <w:sz w:val="18"/>
                <w:szCs w:val="18"/>
              </w:rPr>
            </w:pPr>
            <w:r w:rsidRPr="00B23AC5">
              <w:rPr>
                <w:sz w:val="18"/>
                <w:szCs w:val="18"/>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7F97F70E" w14:textId="77777777" w:rsidR="005D5F60" w:rsidRPr="00B23AC5" w:rsidRDefault="005D5F60" w:rsidP="005D5F60">
            <w:pPr>
              <w:jc w:val="center"/>
              <w:rPr>
                <w:b/>
                <w:bCs/>
                <w:color w:val="000000"/>
                <w:sz w:val="18"/>
                <w:szCs w:val="18"/>
              </w:rPr>
            </w:pPr>
            <w:r w:rsidRPr="00B23AC5">
              <w:rPr>
                <w:b/>
                <w:bCs/>
                <w:color w:val="000000"/>
                <w:sz w:val="18"/>
                <w:szCs w:val="18"/>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03EDD5A4"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5629AA4D" w14:textId="77777777" w:rsidR="005D5F60" w:rsidRPr="00B23AC5" w:rsidRDefault="005D5F60" w:rsidP="005D5F60">
            <w:pPr>
              <w:jc w:val="center"/>
              <w:rPr>
                <w:sz w:val="18"/>
                <w:szCs w:val="18"/>
              </w:rPr>
            </w:pPr>
            <w:r w:rsidRPr="00B23AC5">
              <w:rPr>
                <w:sz w:val="18"/>
                <w:szCs w:val="18"/>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17772EE1" w14:textId="77777777" w:rsidR="005D5F60" w:rsidRPr="00B23AC5" w:rsidRDefault="005D5F60" w:rsidP="005D5F60">
            <w:pPr>
              <w:jc w:val="center"/>
              <w:rPr>
                <w:sz w:val="18"/>
                <w:szCs w:val="18"/>
              </w:rPr>
            </w:pPr>
            <w:r w:rsidRPr="00B23AC5">
              <w:rPr>
                <w:sz w:val="18"/>
                <w:szCs w:val="18"/>
              </w:rPr>
              <w:t>2.33</w:t>
            </w:r>
          </w:p>
        </w:tc>
      </w:tr>
      <w:tr w:rsidR="005D5F60" w:rsidRPr="00B23AC5" w14:paraId="7FC289D2"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1EC3D9F5"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5A8D6132" w14:textId="77777777" w:rsidR="005D5F60" w:rsidRPr="00B23AC5" w:rsidRDefault="005D5F60" w:rsidP="005D5F60">
            <w:pPr>
              <w:jc w:val="center"/>
              <w:rPr>
                <w:b/>
                <w:bCs/>
                <w:color w:val="000000"/>
                <w:sz w:val="18"/>
                <w:szCs w:val="18"/>
              </w:rPr>
            </w:pPr>
            <w:r w:rsidRPr="00B23AC5">
              <w:rPr>
                <w:b/>
                <w:bCs/>
                <w:color w:val="000000"/>
                <w:sz w:val="18"/>
                <w:szCs w:val="18"/>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7CD6A928"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5224563F" w14:textId="77777777" w:rsidR="005D5F60" w:rsidRPr="00B23AC5" w:rsidRDefault="005D5F60" w:rsidP="005D5F60">
            <w:pPr>
              <w:jc w:val="center"/>
              <w:rPr>
                <w:b/>
                <w:bCs/>
                <w:color w:val="000000"/>
                <w:sz w:val="18"/>
                <w:szCs w:val="18"/>
              </w:rPr>
            </w:pPr>
            <w:r w:rsidRPr="00B23AC5">
              <w:rPr>
                <w:b/>
                <w:bCs/>
                <w:color w:val="000000"/>
                <w:sz w:val="18"/>
                <w:szCs w:val="18"/>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570D8C52"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3DCD1309" w14:textId="77777777" w:rsidR="005D5F60" w:rsidRPr="00B23AC5" w:rsidRDefault="005D5F60" w:rsidP="005D5F60">
            <w:pPr>
              <w:jc w:val="center"/>
              <w:rPr>
                <w:sz w:val="18"/>
                <w:szCs w:val="18"/>
              </w:rPr>
            </w:pPr>
            <w:r w:rsidRPr="00B23AC5">
              <w:rPr>
                <w:sz w:val="18"/>
                <w:szCs w:val="18"/>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7F6013A9" w14:textId="77777777" w:rsidR="005D5F60" w:rsidRPr="00B23AC5" w:rsidRDefault="005D5F60" w:rsidP="005D5F60">
            <w:pPr>
              <w:jc w:val="center"/>
              <w:rPr>
                <w:b/>
                <w:bCs/>
                <w:color w:val="000000"/>
                <w:sz w:val="18"/>
                <w:szCs w:val="18"/>
              </w:rPr>
            </w:pPr>
            <w:r w:rsidRPr="00B23AC5">
              <w:rPr>
                <w:b/>
                <w:bCs/>
                <w:color w:val="000000"/>
                <w:sz w:val="18"/>
                <w:szCs w:val="18"/>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23DF40F8"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46CC2643" w14:textId="77777777" w:rsidR="005D5F60" w:rsidRPr="00B23AC5" w:rsidRDefault="005D5F60" w:rsidP="005D5F60">
            <w:pPr>
              <w:jc w:val="center"/>
              <w:rPr>
                <w:sz w:val="18"/>
                <w:szCs w:val="18"/>
              </w:rPr>
            </w:pPr>
            <w:r w:rsidRPr="00B23AC5">
              <w:rPr>
                <w:sz w:val="18"/>
                <w:szCs w:val="18"/>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20E4ACB6" w14:textId="77777777" w:rsidR="005D5F60" w:rsidRPr="00B23AC5" w:rsidRDefault="005D5F60" w:rsidP="005D5F60">
            <w:pPr>
              <w:jc w:val="center"/>
              <w:rPr>
                <w:sz w:val="18"/>
                <w:szCs w:val="18"/>
              </w:rPr>
            </w:pPr>
            <w:r w:rsidRPr="00B23AC5">
              <w:rPr>
                <w:sz w:val="18"/>
                <w:szCs w:val="18"/>
              </w:rPr>
              <w:t>2.33</w:t>
            </w:r>
          </w:p>
        </w:tc>
      </w:tr>
      <w:tr w:rsidR="005D5F60" w:rsidRPr="00B23AC5" w14:paraId="0355DE10"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52E36F8" w14:textId="77777777" w:rsidR="005D5F60" w:rsidRPr="00B23AC5" w:rsidRDefault="005D5F60" w:rsidP="005D5F60">
            <w:pPr>
              <w:jc w:val="center"/>
              <w:rPr>
                <w:b/>
                <w:bCs/>
                <w:i/>
                <w:iCs/>
                <w:sz w:val="18"/>
                <w:szCs w:val="18"/>
              </w:rPr>
            </w:pPr>
            <w:r w:rsidRPr="00B23AC5">
              <w:rPr>
                <w:b/>
                <w:bCs/>
                <w:i/>
                <w:iCs/>
                <w:sz w:val="18"/>
                <w:szCs w:val="18"/>
              </w:rPr>
              <w:t>Укупно НЦ 17</w:t>
            </w:r>
          </w:p>
        </w:tc>
        <w:tc>
          <w:tcPr>
            <w:tcW w:w="0" w:type="auto"/>
            <w:tcBorders>
              <w:top w:val="nil"/>
              <w:left w:val="nil"/>
              <w:bottom w:val="single" w:sz="4" w:space="0" w:color="auto"/>
              <w:right w:val="single" w:sz="4" w:space="0" w:color="auto"/>
            </w:tcBorders>
            <w:shd w:val="clear" w:color="000000" w:fill="BFBFBF"/>
            <w:noWrap/>
            <w:vAlign w:val="center"/>
            <w:hideMark/>
          </w:tcPr>
          <w:p w14:paraId="38FFC7B3" w14:textId="77777777" w:rsidR="005D5F60" w:rsidRPr="00B23AC5" w:rsidRDefault="005D5F60" w:rsidP="005D5F60">
            <w:pPr>
              <w:jc w:val="center"/>
              <w:rPr>
                <w:b/>
                <w:bCs/>
                <w:i/>
                <w:iCs/>
                <w:sz w:val="18"/>
                <w:szCs w:val="18"/>
              </w:rPr>
            </w:pPr>
            <w:r w:rsidRPr="00B23AC5">
              <w:rPr>
                <w:b/>
                <w:bCs/>
                <w:i/>
                <w:iCs/>
                <w:sz w:val="18"/>
                <w:szCs w:val="18"/>
              </w:rPr>
              <w:t>1.57</w:t>
            </w:r>
          </w:p>
        </w:tc>
        <w:tc>
          <w:tcPr>
            <w:tcW w:w="0" w:type="auto"/>
            <w:tcBorders>
              <w:top w:val="nil"/>
              <w:left w:val="nil"/>
              <w:bottom w:val="single" w:sz="4" w:space="0" w:color="auto"/>
              <w:right w:val="single" w:sz="4" w:space="0" w:color="auto"/>
            </w:tcBorders>
            <w:shd w:val="clear" w:color="000000" w:fill="BFBFBF"/>
            <w:noWrap/>
            <w:vAlign w:val="center"/>
            <w:hideMark/>
          </w:tcPr>
          <w:p w14:paraId="479CDE51" w14:textId="77777777" w:rsidR="005D5F60" w:rsidRPr="00B23AC5" w:rsidRDefault="005D5F60" w:rsidP="005D5F60">
            <w:pPr>
              <w:jc w:val="center"/>
              <w:rPr>
                <w:b/>
                <w:bCs/>
                <w:i/>
                <w:iCs/>
                <w:sz w:val="18"/>
                <w:szCs w:val="18"/>
              </w:rPr>
            </w:pPr>
            <w:r w:rsidRPr="00B23AC5">
              <w:rPr>
                <w:b/>
                <w:bCs/>
                <w:i/>
                <w:iCs/>
                <w:sz w:val="18"/>
                <w:szCs w:val="18"/>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68099D6B" w14:textId="77777777" w:rsidR="005D5F60" w:rsidRPr="00B23AC5" w:rsidRDefault="005D5F60" w:rsidP="005D5F60">
            <w:pPr>
              <w:jc w:val="center"/>
              <w:rPr>
                <w:b/>
                <w:bCs/>
                <w:i/>
                <w:iCs/>
                <w:sz w:val="18"/>
                <w:szCs w:val="18"/>
              </w:rPr>
            </w:pPr>
            <w:r w:rsidRPr="00B23AC5">
              <w:rPr>
                <w:b/>
                <w:bCs/>
                <w:i/>
                <w:iCs/>
                <w:sz w:val="18"/>
                <w:szCs w:val="18"/>
              </w:rPr>
              <w:t>2019.67</w:t>
            </w:r>
          </w:p>
        </w:tc>
        <w:tc>
          <w:tcPr>
            <w:tcW w:w="0" w:type="auto"/>
            <w:tcBorders>
              <w:top w:val="nil"/>
              <w:left w:val="nil"/>
              <w:bottom w:val="single" w:sz="4" w:space="0" w:color="auto"/>
              <w:right w:val="single" w:sz="4" w:space="0" w:color="auto"/>
            </w:tcBorders>
            <w:shd w:val="clear" w:color="000000" w:fill="BFBFBF"/>
            <w:noWrap/>
            <w:vAlign w:val="center"/>
            <w:hideMark/>
          </w:tcPr>
          <w:p w14:paraId="53E90376" w14:textId="77777777" w:rsidR="005D5F60" w:rsidRPr="00B23AC5" w:rsidRDefault="005D5F60" w:rsidP="005D5F60">
            <w:pPr>
              <w:jc w:val="center"/>
              <w:rPr>
                <w:b/>
                <w:bCs/>
                <w:i/>
                <w:iCs/>
                <w:sz w:val="18"/>
                <w:szCs w:val="18"/>
              </w:rPr>
            </w:pPr>
            <w:r w:rsidRPr="00B23AC5">
              <w:rPr>
                <w:b/>
                <w:bCs/>
                <w:i/>
                <w:iCs/>
                <w:sz w:val="18"/>
                <w:szCs w:val="18"/>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2D36ADCB" w14:textId="77777777" w:rsidR="005D5F60" w:rsidRPr="00B23AC5" w:rsidRDefault="005D5F60" w:rsidP="005D5F60">
            <w:pPr>
              <w:jc w:val="center"/>
              <w:rPr>
                <w:b/>
                <w:bCs/>
                <w:i/>
                <w:iCs/>
                <w:sz w:val="18"/>
                <w:szCs w:val="18"/>
              </w:rPr>
            </w:pPr>
            <w:r w:rsidRPr="00B23AC5">
              <w:rPr>
                <w:b/>
                <w:bCs/>
                <w:i/>
                <w:iCs/>
                <w:sz w:val="18"/>
                <w:szCs w:val="18"/>
              </w:rPr>
              <w:t>1286.41</w:t>
            </w:r>
          </w:p>
        </w:tc>
        <w:tc>
          <w:tcPr>
            <w:tcW w:w="0" w:type="auto"/>
            <w:tcBorders>
              <w:top w:val="nil"/>
              <w:left w:val="nil"/>
              <w:bottom w:val="single" w:sz="4" w:space="0" w:color="auto"/>
              <w:right w:val="single" w:sz="4" w:space="0" w:color="auto"/>
            </w:tcBorders>
            <w:shd w:val="clear" w:color="000000" w:fill="BFBFBF"/>
            <w:noWrap/>
            <w:vAlign w:val="center"/>
            <w:hideMark/>
          </w:tcPr>
          <w:p w14:paraId="25B61C1D" w14:textId="77777777" w:rsidR="005D5F60" w:rsidRPr="00B23AC5" w:rsidRDefault="005D5F60" w:rsidP="005D5F60">
            <w:pPr>
              <w:jc w:val="center"/>
              <w:rPr>
                <w:b/>
                <w:bCs/>
                <w:i/>
                <w:iCs/>
                <w:sz w:val="18"/>
                <w:szCs w:val="18"/>
              </w:rPr>
            </w:pPr>
            <w:r w:rsidRPr="00B23AC5">
              <w:rPr>
                <w:b/>
                <w:bCs/>
                <w:i/>
                <w:iCs/>
                <w:sz w:val="18"/>
                <w:szCs w:val="18"/>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5661566E" w14:textId="77777777" w:rsidR="005D5F60" w:rsidRPr="00B23AC5" w:rsidRDefault="005D5F60" w:rsidP="005D5F60">
            <w:pPr>
              <w:jc w:val="center"/>
              <w:rPr>
                <w:b/>
                <w:bCs/>
                <w:i/>
                <w:iCs/>
                <w:sz w:val="18"/>
                <w:szCs w:val="18"/>
              </w:rPr>
            </w:pPr>
            <w:r w:rsidRPr="00B23AC5">
              <w:rPr>
                <w:b/>
                <w:bCs/>
                <w:i/>
                <w:iCs/>
                <w:sz w:val="18"/>
                <w:szCs w:val="18"/>
              </w:rPr>
              <w:t>0.22</w:t>
            </w:r>
          </w:p>
        </w:tc>
        <w:tc>
          <w:tcPr>
            <w:tcW w:w="0" w:type="auto"/>
            <w:tcBorders>
              <w:top w:val="nil"/>
              <w:left w:val="nil"/>
              <w:bottom w:val="single" w:sz="4" w:space="0" w:color="auto"/>
              <w:right w:val="single" w:sz="4" w:space="0" w:color="auto"/>
            </w:tcBorders>
            <w:shd w:val="clear" w:color="000000" w:fill="BFBFBF"/>
            <w:noWrap/>
            <w:vAlign w:val="center"/>
            <w:hideMark/>
          </w:tcPr>
          <w:p w14:paraId="6F3DA841" w14:textId="77777777" w:rsidR="005D5F60" w:rsidRPr="00B23AC5" w:rsidRDefault="005D5F60" w:rsidP="005D5F60">
            <w:pPr>
              <w:jc w:val="center"/>
              <w:rPr>
                <w:b/>
                <w:bCs/>
                <w:i/>
                <w:iCs/>
                <w:sz w:val="18"/>
                <w:szCs w:val="18"/>
              </w:rPr>
            </w:pPr>
            <w:r w:rsidRPr="00B23AC5">
              <w:rPr>
                <w:b/>
                <w:bCs/>
                <w:i/>
                <w:iCs/>
                <w:sz w:val="18"/>
                <w:szCs w:val="18"/>
              </w:rPr>
              <w:t>29.93</w:t>
            </w:r>
          </w:p>
        </w:tc>
        <w:tc>
          <w:tcPr>
            <w:tcW w:w="0" w:type="auto"/>
            <w:tcBorders>
              <w:top w:val="nil"/>
              <w:left w:val="nil"/>
              <w:bottom w:val="single" w:sz="4" w:space="0" w:color="auto"/>
              <w:right w:val="single" w:sz="8" w:space="0" w:color="auto"/>
            </w:tcBorders>
            <w:shd w:val="clear" w:color="000000" w:fill="BFBFBF"/>
            <w:noWrap/>
            <w:vAlign w:val="center"/>
            <w:hideMark/>
          </w:tcPr>
          <w:p w14:paraId="2B6CADD7" w14:textId="77777777" w:rsidR="005D5F60" w:rsidRPr="00B23AC5" w:rsidRDefault="005D5F60" w:rsidP="005D5F60">
            <w:pPr>
              <w:jc w:val="center"/>
              <w:rPr>
                <w:b/>
                <w:bCs/>
                <w:i/>
                <w:iCs/>
                <w:sz w:val="18"/>
                <w:szCs w:val="18"/>
              </w:rPr>
            </w:pPr>
            <w:r w:rsidRPr="00B23AC5">
              <w:rPr>
                <w:b/>
                <w:bCs/>
                <w:i/>
                <w:iCs/>
                <w:sz w:val="18"/>
                <w:szCs w:val="18"/>
              </w:rPr>
              <w:t>2.33</w:t>
            </w:r>
          </w:p>
        </w:tc>
      </w:tr>
      <w:tr w:rsidR="007E3AAF" w:rsidRPr="00B23AC5" w14:paraId="5F22CB68"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34ADD5" w14:textId="77777777" w:rsidR="005D5F60" w:rsidRPr="00B23AC5" w:rsidRDefault="005D5F60" w:rsidP="005D5F60">
            <w:pPr>
              <w:jc w:val="center"/>
              <w:rPr>
                <w:color w:val="000000"/>
                <w:sz w:val="18"/>
                <w:szCs w:val="18"/>
              </w:rPr>
            </w:pPr>
            <w:r w:rsidRPr="00B23AC5">
              <w:rPr>
                <w:color w:val="000000"/>
                <w:sz w:val="18"/>
                <w:szCs w:val="18"/>
              </w:rPr>
              <w:t>26 301 311</w:t>
            </w:r>
          </w:p>
        </w:tc>
        <w:tc>
          <w:tcPr>
            <w:tcW w:w="0" w:type="auto"/>
            <w:tcBorders>
              <w:top w:val="nil"/>
              <w:left w:val="nil"/>
              <w:bottom w:val="single" w:sz="4" w:space="0" w:color="auto"/>
              <w:right w:val="single" w:sz="4" w:space="0" w:color="auto"/>
            </w:tcBorders>
            <w:shd w:val="clear" w:color="auto" w:fill="auto"/>
            <w:noWrap/>
            <w:vAlign w:val="bottom"/>
            <w:hideMark/>
          </w:tcPr>
          <w:p w14:paraId="4FFD89B0" w14:textId="77777777" w:rsidR="005D5F60" w:rsidRPr="00B23AC5" w:rsidRDefault="005D5F60" w:rsidP="005D5F60">
            <w:pPr>
              <w:jc w:val="center"/>
              <w:rPr>
                <w:color w:val="000000"/>
                <w:sz w:val="18"/>
                <w:szCs w:val="18"/>
              </w:rPr>
            </w:pPr>
            <w:r w:rsidRPr="00B23AC5">
              <w:rPr>
                <w:color w:val="000000"/>
                <w:sz w:val="18"/>
                <w:szCs w:val="18"/>
              </w:rPr>
              <w:t>9.10</w:t>
            </w:r>
          </w:p>
        </w:tc>
        <w:tc>
          <w:tcPr>
            <w:tcW w:w="0" w:type="auto"/>
            <w:tcBorders>
              <w:top w:val="nil"/>
              <w:left w:val="nil"/>
              <w:bottom w:val="single" w:sz="4" w:space="0" w:color="auto"/>
              <w:right w:val="single" w:sz="4" w:space="0" w:color="auto"/>
            </w:tcBorders>
            <w:shd w:val="clear" w:color="auto" w:fill="auto"/>
            <w:noWrap/>
            <w:vAlign w:val="center"/>
            <w:hideMark/>
          </w:tcPr>
          <w:p w14:paraId="4C97FF73" w14:textId="77777777" w:rsidR="005D5F60" w:rsidRPr="00B23AC5" w:rsidRDefault="005D5F60" w:rsidP="005D5F60">
            <w:pPr>
              <w:jc w:val="center"/>
              <w:rPr>
                <w:sz w:val="18"/>
                <w:szCs w:val="18"/>
              </w:rPr>
            </w:pPr>
            <w:r w:rsidRPr="00B23AC5">
              <w:rPr>
                <w:sz w:val="18"/>
                <w:szCs w:val="18"/>
              </w:rPr>
              <w:t>0.30</w:t>
            </w:r>
          </w:p>
        </w:tc>
        <w:tc>
          <w:tcPr>
            <w:tcW w:w="0" w:type="auto"/>
            <w:tcBorders>
              <w:top w:val="nil"/>
              <w:left w:val="nil"/>
              <w:bottom w:val="single" w:sz="4" w:space="0" w:color="auto"/>
              <w:right w:val="single" w:sz="4" w:space="0" w:color="auto"/>
            </w:tcBorders>
            <w:shd w:val="clear" w:color="auto" w:fill="auto"/>
            <w:noWrap/>
            <w:vAlign w:val="bottom"/>
            <w:hideMark/>
          </w:tcPr>
          <w:p w14:paraId="7E2FC8CC" w14:textId="77777777" w:rsidR="005D5F60" w:rsidRPr="00B23AC5" w:rsidRDefault="005D5F60" w:rsidP="005D5F60">
            <w:pPr>
              <w:jc w:val="center"/>
              <w:rPr>
                <w:color w:val="000000"/>
                <w:sz w:val="18"/>
                <w:szCs w:val="18"/>
              </w:rPr>
            </w:pPr>
            <w:r w:rsidRPr="00B23AC5">
              <w:rPr>
                <w:color w:val="000000"/>
                <w:sz w:val="18"/>
                <w:szCs w:val="18"/>
              </w:rPr>
              <w:t>461.49</w:t>
            </w:r>
          </w:p>
        </w:tc>
        <w:tc>
          <w:tcPr>
            <w:tcW w:w="0" w:type="auto"/>
            <w:tcBorders>
              <w:top w:val="nil"/>
              <w:left w:val="nil"/>
              <w:bottom w:val="single" w:sz="4" w:space="0" w:color="auto"/>
              <w:right w:val="single" w:sz="4" w:space="0" w:color="auto"/>
            </w:tcBorders>
            <w:shd w:val="clear" w:color="auto" w:fill="auto"/>
            <w:noWrap/>
            <w:vAlign w:val="center"/>
            <w:hideMark/>
          </w:tcPr>
          <w:p w14:paraId="0A373B24"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03E47F77" w14:textId="77777777" w:rsidR="005D5F60" w:rsidRPr="00B23AC5" w:rsidRDefault="005D5F60" w:rsidP="005D5F60">
            <w:pPr>
              <w:jc w:val="center"/>
              <w:rPr>
                <w:sz w:val="18"/>
                <w:szCs w:val="18"/>
              </w:rPr>
            </w:pPr>
            <w:r w:rsidRPr="00B23AC5">
              <w:rPr>
                <w:sz w:val="18"/>
                <w:szCs w:val="18"/>
              </w:rPr>
              <w:t>50.71</w:t>
            </w:r>
          </w:p>
        </w:tc>
        <w:tc>
          <w:tcPr>
            <w:tcW w:w="0" w:type="auto"/>
            <w:tcBorders>
              <w:top w:val="nil"/>
              <w:left w:val="nil"/>
              <w:bottom w:val="single" w:sz="4" w:space="0" w:color="auto"/>
              <w:right w:val="single" w:sz="4" w:space="0" w:color="auto"/>
            </w:tcBorders>
            <w:shd w:val="clear" w:color="auto" w:fill="auto"/>
            <w:noWrap/>
            <w:vAlign w:val="bottom"/>
            <w:hideMark/>
          </w:tcPr>
          <w:p w14:paraId="6FFAB239" w14:textId="77777777" w:rsidR="005D5F60" w:rsidRPr="00B23AC5" w:rsidRDefault="005D5F60" w:rsidP="005D5F60">
            <w:pPr>
              <w:jc w:val="center"/>
              <w:rPr>
                <w:color w:val="000000"/>
                <w:sz w:val="18"/>
                <w:szCs w:val="18"/>
              </w:rPr>
            </w:pPr>
            <w:r w:rsidRPr="00B23AC5">
              <w:rPr>
                <w:color w:val="000000"/>
                <w:sz w:val="18"/>
                <w:szCs w:val="18"/>
              </w:rPr>
              <w:t>10.31</w:t>
            </w:r>
          </w:p>
        </w:tc>
        <w:tc>
          <w:tcPr>
            <w:tcW w:w="0" w:type="auto"/>
            <w:tcBorders>
              <w:top w:val="nil"/>
              <w:left w:val="nil"/>
              <w:bottom w:val="single" w:sz="4" w:space="0" w:color="auto"/>
              <w:right w:val="single" w:sz="4" w:space="0" w:color="auto"/>
            </w:tcBorders>
            <w:shd w:val="clear" w:color="auto" w:fill="auto"/>
            <w:noWrap/>
            <w:vAlign w:val="center"/>
            <w:hideMark/>
          </w:tcPr>
          <w:p w14:paraId="7F94252C"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7162FB8C" w14:textId="77777777" w:rsidR="005D5F60" w:rsidRPr="00B23AC5" w:rsidRDefault="005D5F60" w:rsidP="005D5F60">
            <w:pPr>
              <w:jc w:val="center"/>
              <w:rPr>
                <w:sz w:val="18"/>
                <w:szCs w:val="18"/>
              </w:rPr>
            </w:pPr>
            <w:r w:rsidRPr="00B23AC5">
              <w:rPr>
                <w:sz w:val="18"/>
                <w:szCs w:val="18"/>
              </w:rPr>
              <w:t>1.13</w:t>
            </w:r>
          </w:p>
        </w:tc>
        <w:tc>
          <w:tcPr>
            <w:tcW w:w="0" w:type="auto"/>
            <w:tcBorders>
              <w:top w:val="nil"/>
              <w:left w:val="nil"/>
              <w:bottom w:val="single" w:sz="4" w:space="0" w:color="auto"/>
              <w:right w:val="single" w:sz="8" w:space="0" w:color="auto"/>
            </w:tcBorders>
            <w:shd w:val="clear" w:color="auto" w:fill="auto"/>
            <w:noWrap/>
            <w:vAlign w:val="center"/>
            <w:hideMark/>
          </w:tcPr>
          <w:p w14:paraId="7D591FB8" w14:textId="77777777" w:rsidR="005D5F60" w:rsidRPr="00B23AC5" w:rsidRDefault="005D5F60" w:rsidP="005D5F60">
            <w:pPr>
              <w:jc w:val="center"/>
              <w:rPr>
                <w:sz w:val="18"/>
                <w:szCs w:val="18"/>
              </w:rPr>
            </w:pPr>
            <w:r w:rsidRPr="00B23AC5">
              <w:rPr>
                <w:sz w:val="18"/>
                <w:szCs w:val="18"/>
              </w:rPr>
              <w:t>2.23</w:t>
            </w:r>
          </w:p>
        </w:tc>
      </w:tr>
      <w:tr w:rsidR="007E3AAF" w:rsidRPr="00B23AC5" w14:paraId="6C15D415"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E22E78" w14:textId="77777777" w:rsidR="005D5F60" w:rsidRPr="00B23AC5" w:rsidRDefault="005D5F60" w:rsidP="005D5F60">
            <w:pPr>
              <w:jc w:val="center"/>
              <w:rPr>
                <w:color w:val="000000"/>
                <w:sz w:val="18"/>
                <w:szCs w:val="18"/>
              </w:rPr>
            </w:pPr>
            <w:r w:rsidRPr="00B23AC5">
              <w:rPr>
                <w:color w:val="000000"/>
                <w:sz w:val="18"/>
                <w:szCs w:val="18"/>
              </w:rPr>
              <w:t>26 308 311</w:t>
            </w:r>
          </w:p>
        </w:tc>
        <w:tc>
          <w:tcPr>
            <w:tcW w:w="0" w:type="auto"/>
            <w:tcBorders>
              <w:top w:val="nil"/>
              <w:left w:val="nil"/>
              <w:bottom w:val="single" w:sz="4" w:space="0" w:color="auto"/>
              <w:right w:val="single" w:sz="4" w:space="0" w:color="auto"/>
            </w:tcBorders>
            <w:shd w:val="clear" w:color="auto" w:fill="auto"/>
            <w:noWrap/>
            <w:vAlign w:val="bottom"/>
            <w:hideMark/>
          </w:tcPr>
          <w:p w14:paraId="041D9BB2" w14:textId="77777777" w:rsidR="005D5F60" w:rsidRPr="00B23AC5" w:rsidRDefault="005D5F60" w:rsidP="005D5F60">
            <w:pPr>
              <w:jc w:val="center"/>
              <w:rPr>
                <w:color w:val="000000"/>
                <w:sz w:val="18"/>
                <w:szCs w:val="18"/>
              </w:rPr>
            </w:pPr>
            <w:r w:rsidRPr="00B23AC5">
              <w:rPr>
                <w:color w:val="000000"/>
                <w:sz w:val="18"/>
                <w:szCs w:val="18"/>
              </w:rPr>
              <w:t>19.61</w:t>
            </w:r>
          </w:p>
        </w:tc>
        <w:tc>
          <w:tcPr>
            <w:tcW w:w="0" w:type="auto"/>
            <w:tcBorders>
              <w:top w:val="nil"/>
              <w:left w:val="nil"/>
              <w:bottom w:val="single" w:sz="4" w:space="0" w:color="auto"/>
              <w:right w:val="single" w:sz="4" w:space="0" w:color="auto"/>
            </w:tcBorders>
            <w:shd w:val="clear" w:color="auto" w:fill="auto"/>
            <w:noWrap/>
            <w:vAlign w:val="center"/>
            <w:hideMark/>
          </w:tcPr>
          <w:p w14:paraId="7EEAB6EE" w14:textId="77777777" w:rsidR="005D5F60" w:rsidRPr="00B23AC5" w:rsidRDefault="005D5F60" w:rsidP="005D5F60">
            <w:pPr>
              <w:jc w:val="center"/>
              <w:rPr>
                <w:sz w:val="18"/>
                <w:szCs w:val="18"/>
              </w:rPr>
            </w:pPr>
            <w:r w:rsidRPr="00B23AC5">
              <w:rPr>
                <w:sz w:val="18"/>
                <w:szCs w:val="18"/>
              </w:rPr>
              <w:t>0.65</w:t>
            </w:r>
          </w:p>
        </w:tc>
        <w:tc>
          <w:tcPr>
            <w:tcW w:w="0" w:type="auto"/>
            <w:tcBorders>
              <w:top w:val="nil"/>
              <w:left w:val="nil"/>
              <w:bottom w:val="single" w:sz="4" w:space="0" w:color="auto"/>
              <w:right w:val="single" w:sz="4" w:space="0" w:color="auto"/>
            </w:tcBorders>
            <w:shd w:val="clear" w:color="auto" w:fill="auto"/>
            <w:noWrap/>
            <w:vAlign w:val="bottom"/>
            <w:hideMark/>
          </w:tcPr>
          <w:p w14:paraId="0D78BC4E" w14:textId="77777777" w:rsidR="005D5F60" w:rsidRPr="00B23AC5" w:rsidRDefault="005D5F60" w:rsidP="005D5F60">
            <w:pPr>
              <w:jc w:val="center"/>
              <w:rPr>
                <w:color w:val="000000"/>
                <w:sz w:val="18"/>
                <w:szCs w:val="18"/>
              </w:rPr>
            </w:pPr>
            <w:r w:rsidRPr="00B23AC5">
              <w:rPr>
                <w:color w:val="000000"/>
                <w:sz w:val="18"/>
                <w:szCs w:val="18"/>
              </w:rPr>
              <w:t>557.11</w:t>
            </w:r>
          </w:p>
        </w:tc>
        <w:tc>
          <w:tcPr>
            <w:tcW w:w="0" w:type="auto"/>
            <w:tcBorders>
              <w:top w:val="nil"/>
              <w:left w:val="nil"/>
              <w:bottom w:val="single" w:sz="4" w:space="0" w:color="auto"/>
              <w:right w:val="single" w:sz="4" w:space="0" w:color="auto"/>
            </w:tcBorders>
            <w:shd w:val="clear" w:color="auto" w:fill="auto"/>
            <w:noWrap/>
            <w:vAlign w:val="center"/>
            <w:hideMark/>
          </w:tcPr>
          <w:p w14:paraId="6BDCA8EA"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0B491C23" w14:textId="77777777" w:rsidR="005D5F60" w:rsidRPr="00B23AC5" w:rsidRDefault="005D5F60" w:rsidP="005D5F60">
            <w:pPr>
              <w:jc w:val="center"/>
              <w:rPr>
                <w:sz w:val="18"/>
                <w:szCs w:val="18"/>
              </w:rPr>
            </w:pPr>
            <w:r w:rsidRPr="00B23AC5">
              <w:rPr>
                <w:sz w:val="18"/>
                <w:szCs w:val="18"/>
              </w:rPr>
              <w:t>28.41</w:t>
            </w:r>
          </w:p>
        </w:tc>
        <w:tc>
          <w:tcPr>
            <w:tcW w:w="0" w:type="auto"/>
            <w:tcBorders>
              <w:top w:val="nil"/>
              <w:left w:val="nil"/>
              <w:bottom w:val="single" w:sz="4" w:space="0" w:color="auto"/>
              <w:right w:val="single" w:sz="4" w:space="0" w:color="auto"/>
            </w:tcBorders>
            <w:shd w:val="clear" w:color="auto" w:fill="auto"/>
            <w:noWrap/>
            <w:vAlign w:val="bottom"/>
            <w:hideMark/>
          </w:tcPr>
          <w:p w14:paraId="0EC91966" w14:textId="77777777" w:rsidR="005D5F60" w:rsidRPr="00B23AC5" w:rsidRDefault="005D5F60" w:rsidP="005D5F60">
            <w:pPr>
              <w:jc w:val="center"/>
              <w:rPr>
                <w:color w:val="000000"/>
                <w:sz w:val="18"/>
                <w:szCs w:val="18"/>
              </w:rPr>
            </w:pPr>
            <w:r w:rsidRPr="00B23AC5">
              <w:rPr>
                <w:color w:val="000000"/>
                <w:sz w:val="18"/>
                <w:szCs w:val="18"/>
              </w:rPr>
              <w:t>17.44</w:t>
            </w:r>
          </w:p>
        </w:tc>
        <w:tc>
          <w:tcPr>
            <w:tcW w:w="0" w:type="auto"/>
            <w:tcBorders>
              <w:top w:val="nil"/>
              <w:left w:val="nil"/>
              <w:bottom w:val="single" w:sz="4" w:space="0" w:color="auto"/>
              <w:right w:val="single" w:sz="4" w:space="0" w:color="auto"/>
            </w:tcBorders>
            <w:shd w:val="clear" w:color="auto" w:fill="auto"/>
            <w:noWrap/>
            <w:vAlign w:val="center"/>
            <w:hideMark/>
          </w:tcPr>
          <w:p w14:paraId="53E017C0" w14:textId="77777777" w:rsidR="005D5F60" w:rsidRPr="00B23AC5" w:rsidRDefault="005D5F60" w:rsidP="005D5F60">
            <w:pPr>
              <w:jc w:val="center"/>
              <w:rPr>
                <w:sz w:val="18"/>
                <w:szCs w:val="18"/>
              </w:rPr>
            </w:pPr>
            <w:r w:rsidRPr="00B23AC5">
              <w:rPr>
                <w:sz w:val="18"/>
                <w:szCs w:val="18"/>
              </w:rPr>
              <w:t>0.08</w:t>
            </w:r>
          </w:p>
        </w:tc>
        <w:tc>
          <w:tcPr>
            <w:tcW w:w="0" w:type="auto"/>
            <w:tcBorders>
              <w:top w:val="nil"/>
              <w:left w:val="nil"/>
              <w:bottom w:val="single" w:sz="4" w:space="0" w:color="auto"/>
              <w:right w:val="single" w:sz="4" w:space="0" w:color="auto"/>
            </w:tcBorders>
            <w:shd w:val="clear" w:color="auto" w:fill="auto"/>
            <w:noWrap/>
            <w:vAlign w:val="center"/>
            <w:hideMark/>
          </w:tcPr>
          <w:p w14:paraId="56FBF558" w14:textId="77777777" w:rsidR="005D5F60" w:rsidRPr="00B23AC5" w:rsidRDefault="005D5F60" w:rsidP="005D5F60">
            <w:pPr>
              <w:jc w:val="center"/>
              <w:rPr>
                <w:sz w:val="18"/>
                <w:szCs w:val="18"/>
              </w:rPr>
            </w:pPr>
            <w:r w:rsidRPr="00B23AC5">
              <w:rPr>
                <w:sz w:val="18"/>
                <w:szCs w:val="18"/>
              </w:rPr>
              <w:t>0.89</w:t>
            </w:r>
          </w:p>
        </w:tc>
        <w:tc>
          <w:tcPr>
            <w:tcW w:w="0" w:type="auto"/>
            <w:tcBorders>
              <w:top w:val="nil"/>
              <w:left w:val="nil"/>
              <w:bottom w:val="single" w:sz="4" w:space="0" w:color="auto"/>
              <w:right w:val="single" w:sz="8" w:space="0" w:color="auto"/>
            </w:tcBorders>
            <w:shd w:val="clear" w:color="auto" w:fill="auto"/>
            <w:noWrap/>
            <w:vAlign w:val="center"/>
            <w:hideMark/>
          </w:tcPr>
          <w:p w14:paraId="1B000D95" w14:textId="77777777" w:rsidR="005D5F60" w:rsidRPr="00B23AC5" w:rsidRDefault="005D5F60" w:rsidP="005D5F60">
            <w:pPr>
              <w:jc w:val="center"/>
              <w:rPr>
                <w:sz w:val="18"/>
                <w:szCs w:val="18"/>
              </w:rPr>
            </w:pPr>
            <w:r w:rsidRPr="00B23AC5">
              <w:rPr>
                <w:sz w:val="18"/>
                <w:szCs w:val="18"/>
              </w:rPr>
              <w:t>3.13</w:t>
            </w:r>
          </w:p>
        </w:tc>
      </w:tr>
      <w:tr w:rsidR="007E3AAF" w:rsidRPr="00B23AC5" w14:paraId="3C86040A"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762A5C" w14:textId="77777777" w:rsidR="005D5F60" w:rsidRPr="00B23AC5" w:rsidRDefault="005D5F60" w:rsidP="005D5F60">
            <w:pPr>
              <w:jc w:val="center"/>
              <w:rPr>
                <w:color w:val="000000"/>
                <w:sz w:val="18"/>
                <w:szCs w:val="18"/>
              </w:rPr>
            </w:pPr>
            <w:r w:rsidRPr="00B23AC5">
              <w:rPr>
                <w:color w:val="000000"/>
                <w:sz w:val="18"/>
                <w:szCs w:val="18"/>
              </w:rPr>
              <w:t>26 351 421</w:t>
            </w:r>
          </w:p>
        </w:tc>
        <w:tc>
          <w:tcPr>
            <w:tcW w:w="0" w:type="auto"/>
            <w:tcBorders>
              <w:top w:val="nil"/>
              <w:left w:val="nil"/>
              <w:bottom w:val="single" w:sz="4" w:space="0" w:color="auto"/>
              <w:right w:val="single" w:sz="4" w:space="0" w:color="auto"/>
            </w:tcBorders>
            <w:shd w:val="clear" w:color="auto" w:fill="auto"/>
            <w:noWrap/>
            <w:vAlign w:val="bottom"/>
            <w:hideMark/>
          </w:tcPr>
          <w:p w14:paraId="7C43C14B" w14:textId="77777777" w:rsidR="005D5F60" w:rsidRPr="00B23AC5" w:rsidRDefault="005D5F60" w:rsidP="005D5F60">
            <w:pPr>
              <w:jc w:val="center"/>
              <w:rPr>
                <w:color w:val="000000"/>
                <w:sz w:val="18"/>
                <w:szCs w:val="18"/>
              </w:rPr>
            </w:pPr>
            <w:r w:rsidRPr="00B23AC5">
              <w:rPr>
                <w:color w:val="000000"/>
                <w:sz w:val="18"/>
                <w:szCs w:val="18"/>
              </w:rPr>
              <w:t>33.86</w:t>
            </w:r>
          </w:p>
        </w:tc>
        <w:tc>
          <w:tcPr>
            <w:tcW w:w="0" w:type="auto"/>
            <w:tcBorders>
              <w:top w:val="nil"/>
              <w:left w:val="nil"/>
              <w:bottom w:val="single" w:sz="4" w:space="0" w:color="auto"/>
              <w:right w:val="single" w:sz="4" w:space="0" w:color="auto"/>
            </w:tcBorders>
            <w:shd w:val="clear" w:color="auto" w:fill="auto"/>
            <w:noWrap/>
            <w:vAlign w:val="center"/>
            <w:hideMark/>
          </w:tcPr>
          <w:p w14:paraId="4E5B4B16" w14:textId="77777777" w:rsidR="005D5F60" w:rsidRPr="00B23AC5" w:rsidRDefault="005D5F60" w:rsidP="005D5F60">
            <w:pPr>
              <w:jc w:val="center"/>
              <w:rPr>
                <w:sz w:val="18"/>
                <w:szCs w:val="18"/>
              </w:rPr>
            </w:pPr>
            <w:r w:rsidRPr="00B23AC5">
              <w:rPr>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14:paraId="1F5C7A1D" w14:textId="77777777" w:rsidR="005D5F60" w:rsidRPr="00B23AC5" w:rsidRDefault="005D5F60" w:rsidP="005D5F60">
            <w:pPr>
              <w:jc w:val="center"/>
              <w:rPr>
                <w:color w:val="000000"/>
                <w:sz w:val="18"/>
                <w:szCs w:val="18"/>
              </w:rPr>
            </w:pPr>
            <w:r w:rsidRPr="00B23AC5">
              <w:rPr>
                <w:color w:val="000000"/>
                <w:sz w:val="18"/>
                <w:szCs w:val="18"/>
              </w:rPr>
              <w:t>6740.22</w:t>
            </w:r>
          </w:p>
        </w:tc>
        <w:tc>
          <w:tcPr>
            <w:tcW w:w="0" w:type="auto"/>
            <w:tcBorders>
              <w:top w:val="nil"/>
              <w:left w:val="nil"/>
              <w:bottom w:val="single" w:sz="4" w:space="0" w:color="auto"/>
              <w:right w:val="single" w:sz="4" w:space="0" w:color="auto"/>
            </w:tcBorders>
            <w:shd w:val="clear" w:color="auto" w:fill="auto"/>
            <w:noWrap/>
            <w:vAlign w:val="center"/>
            <w:hideMark/>
          </w:tcPr>
          <w:p w14:paraId="39C56C53" w14:textId="77777777" w:rsidR="005D5F60" w:rsidRPr="00B23AC5" w:rsidRDefault="005D5F60" w:rsidP="005D5F60">
            <w:pPr>
              <w:jc w:val="center"/>
              <w:rPr>
                <w:sz w:val="18"/>
                <w:szCs w:val="18"/>
              </w:rPr>
            </w:pPr>
            <w:r w:rsidRPr="00B23AC5">
              <w:rPr>
                <w:sz w:val="18"/>
                <w:szCs w:val="18"/>
              </w:rPr>
              <w:t>0.63</w:t>
            </w:r>
          </w:p>
        </w:tc>
        <w:tc>
          <w:tcPr>
            <w:tcW w:w="0" w:type="auto"/>
            <w:tcBorders>
              <w:top w:val="nil"/>
              <w:left w:val="nil"/>
              <w:bottom w:val="single" w:sz="4" w:space="0" w:color="auto"/>
              <w:right w:val="single" w:sz="4" w:space="0" w:color="auto"/>
            </w:tcBorders>
            <w:shd w:val="clear" w:color="auto" w:fill="auto"/>
            <w:noWrap/>
            <w:vAlign w:val="center"/>
            <w:hideMark/>
          </w:tcPr>
          <w:p w14:paraId="65D9720F" w14:textId="77777777" w:rsidR="005D5F60" w:rsidRPr="00B23AC5" w:rsidRDefault="005D5F60" w:rsidP="005D5F60">
            <w:pPr>
              <w:jc w:val="center"/>
              <w:rPr>
                <w:sz w:val="18"/>
                <w:szCs w:val="18"/>
              </w:rPr>
            </w:pPr>
            <w:r w:rsidRPr="00B23AC5">
              <w:rPr>
                <w:sz w:val="18"/>
                <w:szCs w:val="18"/>
              </w:rPr>
              <w:t>199.06</w:t>
            </w:r>
          </w:p>
        </w:tc>
        <w:tc>
          <w:tcPr>
            <w:tcW w:w="0" w:type="auto"/>
            <w:tcBorders>
              <w:top w:val="nil"/>
              <w:left w:val="nil"/>
              <w:bottom w:val="single" w:sz="4" w:space="0" w:color="auto"/>
              <w:right w:val="single" w:sz="4" w:space="0" w:color="auto"/>
            </w:tcBorders>
            <w:shd w:val="clear" w:color="auto" w:fill="auto"/>
            <w:noWrap/>
            <w:vAlign w:val="bottom"/>
            <w:hideMark/>
          </w:tcPr>
          <w:p w14:paraId="61F99558" w14:textId="77777777" w:rsidR="005D5F60" w:rsidRPr="00B23AC5" w:rsidRDefault="005D5F60" w:rsidP="005D5F60">
            <w:pPr>
              <w:jc w:val="center"/>
              <w:rPr>
                <w:color w:val="000000"/>
                <w:sz w:val="18"/>
                <w:szCs w:val="18"/>
              </w:rPr>
            </w:pPr>
            <w:r w:rsidRPr="00B23AC5">
              <w:rPr>
                <w:color w:val="000000"/>
                <w:sz w:val="18"/>
                <w:szCs w:val="18"/>
              </w:rPr>
              <w:t>137.59</w:t>
            </w:r>
          </w:p>
        </w:tc>
        <w:tc>
          <w:tcPr>
            <w:tcW w:w="0" w:type="auto"/>
            <w:tcBorders>
              <w:top w:val="nil"/>
              <w:left w:val="nil"/>
              <w:bottom w:val="single" w:sz="4" w:space="0" w:color="auto"/>
              <w:right w:val="single" w:sz="4" w:space="0" w:color="auto"/>
            </w:tcBorders>
            <w:shd w:val="clear" w:color="auto" w:fill="auto"/>
            <w:noWrap/>
            <w:vAlign w:val="center"/>
            <w:hideMark/>
          </w:tcPr>
          <w:p w14:paraId="3EE34063" w14:textId="77777777" w:rsidR="005D5F60" w:rsidRPr="00B23AC5" w:rsidRDefault="005D5F60" w:rsidP="005D5F60">
            <w:pPr>
              <w:jc w:val="center"/>
              <w:rPr>
                <w:sz w:val="18"/>
                <w:szCs w:val="18"/>
              </w:rPr>
            </w:pPr>
            <w:r w:rsidRPr="00B23AC5">
              <w:rPr>
                <w:sz w:val="18"/>
                <w:szCs w:val="18"/>
              </w:rPr>
              <w:t>0.65</w:t>
            </w:r>
          </w:p>
        </w:tc>
        <w:tc>
          <w:tcPr>
            <w:tcW w:w="0" w:type="auto"/>
            <w:tcBorders>
              <w:top w:val="nil"/>
              <w:left w:val="nil"/>
              <w:bottom w:val="single" w:sz="4" w:space="0" w:color="auto"/>
              <w:right w:val="single" w:sz="4" w:space="0" w:color="auto"/>
            </w:tcBorders>
            <w:shd w:val="clear" w:color="auto" w:fill="auto"/>
            <w:noWrap/>
            <w:vAlign w:val="center"/>
            <w:hideMark/>
          </w:tcPr>
          <w:p w14:paraId="2F29F3A0" w14:textId="77777777" w:rsidR="005D5F60" w:rsidRPr="00B23AC5" w:rsidRDefault="005D5F60" w:rsidP="005D5F60">
            <w:pPr>
              <w:jc w:val="center"/>
              <w:rPr>
                <w:sz w:val="18"/>
                <w:szCs w:val="18"/>
              </w:rPr>
            </w:pPr>
            <w:r w:rsidRPr="00B23AC5">
              <w:rPr>
                <w:sz w:val="18"/>
                <w:szCs w:val="18"/>
              </w:rPr>
              <w:t>4.06</w:t>
            </w:r>
          </w:p>
        </w:tc>
        <w:tc>
          <w:tcPr>
            <w:tcW w:w="0" w:type="auto"/>
            <w:tcBorders>
              <w:top w:val="nil"/>
              <w:left w:val="nil"/>
              <w:bottom w:val="single" w:sz="4" w:space="0" w:color="auto"/>
              <w:right w:val="single" w:sz="8" w:space="0" w:color="auto"/>
            </w:tcBorders>
            <w:shd w:val="clear" w:color="auto" w:fill="auto"/>
            <w:noWrap/>
            <w:vAlign w:val="center"/>
            <w:hideMark/>
          </w:tcPr>
          <w:p w14:paraId="77741CE9" w14:textId="77777777" w:rsidR="005D5F60" w:rsidRPr="00B23AC5" w:rsidRDefault="005D5F60" w:rsidP="005D5F60">
            <w:pPr>
              <w:jc w:val="center"/>
              <w:rPr>
                <w:sz w:val="18"/>
                <w:szCs w:val="18"/>
              </w:rPr>
            </w:pPr>
            <w:r w:rsidRPr="00B23AC5">
              <w:rPr>
                <w:sz w:val="18"/>
                <w:szCs w:val="18"/>
              </w:rPr>
              <w:t>2.04</w:t>
            </w:r>
          </w:p>
        </w:tc>
      </w:tr>
      <w:tr w:rsidR="007E3AAF" w:rsidRPr="00B23AC5" w14:paraId="4D7EFCAD"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55D4F6" w14:textId="77777777" w:rsidR="005D5F60" w:rsidRPr="00B23AC5" w:rsidRDefault="005D5F60" w:rsidP="005D5F60">
            <w:pPr>
              <w:jc w:val="center"/>
              <w:rPr>
                <w:color w:val="000000"/>
                <w:sz w:val="18"/>
                <w:szCs w:val="18"/>
              </w:rPr>
            </w:pPr>
            <w:r w:rsidRPr="00B23AC5">
              <w:rPr>
                <w:color w:val="000000"/>
                <w:sz w:val="18"/>
                <w:szCs w:val="18"/>
              </w:rPr>
              <w:t>26 352 421</w:t>
            </w:r>
          </w:p>
        </w:tc>
        <w:tc>
          <w:tcPr>
            <w:tcW w:w="0" w:type="auto"/>
            <w:tcBorders>
              <w:top w:val="nil"/>
              <w:left w:val="nil"/>
              <w:bottom w:val="single" w:sz="4" w:space="0" w:color="auto"/>
              <w:right w:val="single" w:sz="4" w:space="0" w:color="auto"/>
            </w:tcBorders>
            <w:shd w:val="clear" w:color="auto" w:fill="auto"/>
            <w:noWrap/>
            <w:vAlign w:val="bottom"/>
            <w:hideMark/>
          </w:tcPr>
          <w:p w14:paraId="03D7DFB3" w14:textId="77777777" w:rsidR="005D5F60" w:rsidRPr="00B23AC5" w:rsidRDefault="005D5F60" w:rsidP="005D5F60">
            <w:pPr>
              <w:jc w:val="center"/>
              <w:rPr>
                <w:color w:val="000000"/>
                <w:sz w:val="18"/>
                <w:szCs w:val="18"/>
              </w:rPr>
            </w:pPr>
            <w:r w:rsidRPr="00B23AC5">
              <w:rPr>
                <w:color w:val="000000"/>
                <w:sz w:val="18"/>
                <w:szCs w:val="18"/>
              </w:rPr>
              <w:t>141.48</w:t>
            </w:r>
          </w:p>
        </w:tc>
        <w:tc>
          <w:tcPr>
            <w:tcW w:w="0" w:type="auto"/>
            <w:tcBorders>
              <w:top w:val="nil"/>
              <w:left w:val="nil"/>
              <w:bottom w:val="single" w:sz="4" w:space="0" w:color="auto"/>
              <w:right w:val="single" w:sz="4" w:space="0" w:color="auto"/>
            </w:tcBorders>
            <w:shd w:val="clear" w:color="auto" w:fill="auto"/>
            <w:noWrap/>
            <w:vAlign w:val="center"/>
            <w:hideMark/>
          </w:tcPr>
          <w:p w14:paraId="0BAD9319" w14:textId="77777777" w:rsidR="005D5F60" w:rsidRPr="00B23AC5" w:rsidRDefault="005D5F60" w:rsidP="005D5F60">
            <w:pPr>
              <w:jc w:val="center"/>
              <w:rPr>
                <w:sz w:val="18"/>
                <w:szCs w:val="18"/>
              </w:rPr>
            </w:pPr>
            <w:r w:rsidRPr="00B23AC5">
              <w:rPr>
                <w:sz w:val="18"/>
                <w:szCs w:val="18"/>
              </w:rPr>
              <w:t>4.68</w:t>
            </w:r>
          </w:p>
        </w:tc>
        <w:tc>
          <w:tcPr>
            <w:tcW w:w="0" w:type="auto"/>
            <w:tcBorders>
              <w:top w:val="nil"/>
              <w:left w:val="nil"/>
              <w:bottom w:val="single" w:sz="4" w:space="0" w:color="auto"/>
              <w:right w:val="single" w:sz="4" w:space="0" w:color="auto"/>
            </w:tcBorders>
            <w:shd w:val="clear" w:color="auto" w:fill="auto"/>
            <w:noWrap/>
            <w:vAlign w:val="bottom"/>
            <w:hideMark/>
          </w:tcPr>
          <w:p w14:paraId="1CF0DAFC" w14:textId="77777777" w:rsidR="005D5F60" w:rsidRPr="00B23AC5" w:rsidRDefault="005D5F60" w:rsidP="005D5F60">
            <w:pPr>
              <w:jc w:val="center"/>
              <w:rPr>
                <w:color w:val="000000"/>
                <w:sz w:val="18"/>
                <w:szCs w:val="18"/>
              </w:rPr>
            </w:pPr>
            <w:r w:rsidRPr="00B23AC5">
              <w:rPr>
                <w:color w:val="000000"/>
                <w:sz w:val="18"/>
                <w:szCs w:val="18"/>
              </w:rPr>
              <w:t>55539.48</w:t>
            </w:r>
          </w:p>
        </w:tc>
        <w:tc>
          <w:tcPr>
            <w:tcW w:w="0" w:type="auto"/>
            <w:tcBorders>
              <w:top w:val="nil"/>
              <w:left w:val="nil"/>
              <w:bottom w:val="single" w:sz="4" w:space="0" w:color="auto"/>
              <w:right w:val="single" w:sz="4" w:space="0" w:color="auto"/>
            </w:tcBorders>
            <w:shd w:val="clear" w:color="auto" w:fill="auto"/>
            <w:noWrap/>
            <w:vAlign w:val="center"/>
            <w:hideMark/>
          </w:tcPr>
          <w:p w14:paraId="5F0DB22A" w14:textId="77777777" w:rsidR="005D5F60" w:rsidRPr="00B23AC5" w:rsidRDefault="005D5F60" w:rsidP="005D5F60">
            <w:pPr>
              <w:jc w:val="center"/>
              <w:rPr>
                <w:sz w:val="18"/>
                <w:szCs w:val="18"/>
              </w:rPr>
            </w:pPr>
            <w:r w:rsidRPr="00B23AC5">
              <w:rPr>
                <w:sz w:val="18"/>
                <w:szCs w:val="18"/>
              </w:rPr>
              <w:t>5.15</w:t>
            </w:r>
          </w:p>
        </w:tc>
        <w:tc>
          <w:tcPr>
            <w:tcW w:w="0" w:type="auto"/>
            <w:tcBorders>
              <w:top w:val="nil"/>
              <w:left w:val="nil"/>
              <w:bottom w:val="single" w:sz="4" w:space="0" w:color="auto"/>
              <w:right w:val="single" w:sz="4" w:space="0" w:color="auto"/>
            </w:tcBorders>
            <w:shd w:val="clear" w:color="auto" w:fill="auto"/>
            <w:noWrap/>
            <w:vAlign w:val="center"/>
            <w:hideMark/>
          </w:tcPr>
          <w:p w14:paraId="2B78CD13" w14:textId="77777777" w:rsidR="005D5F60" w:rsidRPr="00B23AC5" w:rsidRDefault="005D5F60" w:rsidP="005D5F60">
            <w:pPr>
              <w:jc w:val="center"/>
              <w:rPr>
                <w:sz w:val="18"/>
                <w:szCs w:val="18"/>
              </w:rPr>
            </w:pPr>
            <w:r w:rsidRPr="00B23AC5">
              <w:rPr>
                <w:sz w:val="18"/>
                <w:szCs w:val="18"/>
              </w:rPr>
              <w:t>392.56</w:t>
            </w:r>
          </w:p>
        </w:tc>
        <w:tc>
          <w:tcPr>
            <w:tcW w:w="0" w:type="auto"/>
            <w:tcBorders>
              <w:top w:val="nil"/>
              <w:left w:val="nil"/>
              <w:bottom w:val="single" w:sz="4" w:space="0" w:color="auto"/>
              <w:right w:val="single" w:sz="4" w:space="0" w:color="auto"/>
            </w:tcBorders>
            <w:shd w:val="clear" w:color="auto" w:fill="auto"/>
            <w:noWrap/>
            <w:vAlign w:val="bottom"/>
            <w:hideMark/>
          </w:tcPr>
          <w:p w14:paraId="5460273F" w14:textId="77777777" w:rsidR="005D5F60" w:rsidRPr="00B23AC5" w:rsidRDefault="005D5F60" w:rsidP="005D5F60">
            <w:pPr>
              <w:jc w:val="center"/>
              <w:rPr>
                <w:color w:val="000000"/>
                <w:sz w:val="18"/>
                <w:szCs w:val="18"/>
              </w:rPr>
            </w:pPr>
            <w:r w:rsidRPr="00B23AC5">
              <w:rPr>
                <w:color w:val="000000"/>
                <w:sz w:val="18"/>
                <w:szCs w:val="18"/>
              </w:rPr>
              <w:t>977.85</w:t>
            </w:r>
          </w:p>
        </w:tc>
        <w:tc>
          <w:tcPr>
            <w:tcW w:w="0" w:type="auto"/>
            <w:tcBorders>
              <w:top w:val="nil"/>
              <w:left w:val="nil"/>
              <w:bottom w:val="single" w:sz="4" w:space="0" w:color="auto"/>
              <w:right w:val="single" w:sz="4" w:space="0" w:color="auto"/>
            </w:tcBorders>
            <w:shd w:val="clear" w:color="auto" w:fill="auto"/>
            <w:noWrap/>
            <w:vAlign w:val="center"/>
            <w:hideMark/>
          </w:tcPr>
          <w:p w14:paraId="07CE7175" w14:textId="77777777" w:rsidR="005D5F60" w:rsidRPr="00B23AC5" w:rsidRDefault="005D5F60" w:rsidP="005D5F60">
            <w:pPr>
              <w:jc w:val="center"/>
              <w:rPr>
                <w:sz w:val="18"/>
                <w:szCs w:val="18"/>
              </w:rPr>
            </w:pPr>
            <w:r w:rsidRPr="00B23AC5">
              <w:rPr>
                <w:sz w:val="18"/>
                <w:szCs w:val="18"/>
              </w:rPr>
              <w:t>4.62</w:t>
            </w:r>
          </w:p>
        </w:tc>
        <w:tc>
          <w:tcPr>
            <w:tcW w:w="0" w:type="auto"/>
            <w:tcBorders>
              <w:top w:val="nil"/>
              <w:left w:val="nil"/>
              <w:bottom w:val="single" w:sz="4" w:space="0" w:color="auto"/>
              <w:right w:val="single" w:sz="4" w:space="0" w:color="auto"/>
            </w:tcBorders>
            <w:shd w:val="clear" w:color="auto" w:fill="auto"/>
            <w:noWrap/>
            <w:vAlign w:val="center"/>
            <w:hideMark/>
          </w:tcPr>
          <w:p w14:paraId="15E3599E" w14:textId="77777777" w:rsidR="005D5F60" w:rsidRPr="00B23AC5" w:rsidRDefault="005D5F60" w:rsidP="005D5F60">
            <w:pPr>
              <w:jc w:val="center"/>
              <w:rPr>
                <w:sz w:val="18"/>
                <w:szCs w:val="18"/>
              </w:rPr>
            </w:pPr>
            <w:r w:rsidRPr="00B23AC5">
              <w:rPr>
                <w:sz w:val="18"/>
                <w:szCs w:val="18"/>
              </w:rPr>
              <w:t>6.91</w:t>
            </w:r>
          </w:p>
        </w:tc>
        <w:tc>
          <w:tcPr>
            <w:tcW w:w="0" w:type="auto"/>
            <w:tcBorders>
              <w:top w:val="nil"/>
              <w:left w:val="nil"/>
              <w:bottom w:val="single" w:sz="4" w:space="0" w:color="auto"/>
              <w:right w:val="single" w:sz="8" w:space="0" w:color="auto"/>
            </w:tcBorders>
            <w:shd w:val="clear" w:color="auto" w:fill="auto"/>
            <w:noWrap/>
            <w:vAlign w:val="center"/>
            <w:hideMark/>
          </w:tcPr>
          <w:p w14:paraId="4DF1BA25" w14:textId="77777777" w:rsidR="005D5F60" w:rsidRPr="00B23AC5" w:rsidRDefault="005D5F60" w:rsidP="005D5F60">
            <w:pPr>
              <w:jc w:val="center"/>
              <w:rPr>
                <w:sz w:val="18"/>
                <w:szCs w:val="18"/>
              </w:rPr>
            </w:pPr>
            <w:r w:rsidRPr="00B23AC5">
              <w:rPr>
                <w:sz w:val="18"/>
                <w:szCs w:val="18"/>
              </w:rPr>
              <w:t>1.76</w:t>
            </w:r>
          </w:p>
        </w:tc>
      </w:tr>
      <w:tr w:rsidR="007E3AAF" w:rsidRPr="00B23AC5" w14:paraId="6E1B4799"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B04D85" w14:textId="77777777" w:rsidR="005D5F60" w:rsidRPr="00B23AC5" w:rsidRDefault="005D5F60" w:rsidP="005D5F60">
            <w:pPr>
              <w:jc w:val="center"/>
              <w:rPr>
                <w:color w:val="000000"/>
                <w:sz w:val="18"/>
                <w:szCs w:val="18"/>
              </w:rPr>
            </w:pPr>
            <w:r w:rsidRPr="00B23AC5">
              <w:rPr>
                <w:color w:val="000000"/>
                <w:sz w:val="18"/>
                <w:szCs w:val="18"/>
              </w:rPr>
              <w:t>26 362 421</w:t>
            </w:r>
          </w:p>
        </w:tc>
        <w:tc>
          <w:tcPr>
            <w:tcW w:w="0" w:type="auto"/>
            <w:tcBorders>
              <w:top w:val="nil"/>
              <w:left w:val="nil"/>
              <w:bottom w:val="single" w:sz="4" w:space="0" w:color="auto"/>
              <w:right w:val="single" w:sz="4" w:space="0" w:color="auto"/>
            </w:tcBorders>
            <w:shd w:val="clear" w:color="auto" w:fill="auto"/>
            <w:noWrap/>
            <w:vAlign w:val="bottom"/>
            <w:hideMark/>
          </w:tcPr>
          <w:p w14:paraId="559AA488" w14:textId="77777777" w:rsidR="005D5F60" w:rsidRPr="00B23AC5" w:rsidRDefault="005D5F60" w:rsidP="005D5F60">
            <w:pPr>
              <w:jc w:val="center"/>
              <w:rPr>
                <w:color w:val="000000"/>
                <w:sz w:val="18"/>
                <w:szCs w:val="18"/>
              </w:rPr>
            </w:pPr>
            <w:r w:rsidRPr="00B23AC5">
              <w:rPr>
                <w:color w:val="000000"/>
                <w:sz w:val="18"/>
                <w:szCs w:val="18"/>
              </w:rPr>
              <w:t>2.20</w:t>
            </w:r>
          </w:p>
        </w:tc>
        <w:tc>
          <w:tcPr>
            <w:tcW w:w="0" w:type="auto"/>
            <w:tcBorders>
              <w:top w:val="nil"/>
              <w:left w:val="nil"/>
              <w:bottom w:val="single" w:sz="4" w:space="0" w:color="auto"/>
              <w:right w:val="single" w:sz="4" w:space="0" w:color="auto"/>
            </w:tcBorders>
            <w:shd w:val="clear" w:color="auto" w:fill="auto"/>
            <w:noWrap/>
            <w:vAlign w:val="center"/>
            <w:hideMark/>
          </w:tcPr>
          <w:p w14:paraId="28A6DE9B" w14:textId="77777777" w:rsidR="005D5F60" w:rsidRPr="00B23AC5" w:rsidRDefault="005D5F60" w:rsidP="005D5F60">
            <w:pPr>
              <w:jc w:val="center"/>
              <w:rPr>
                <w:sz w:val="18"/>
                <w:szCs w:val="18"/>
              </w:rPr>
            </w:pPr>
            <w:r w:rsidRPr="00B23AC5">
              <w:rPr>
                <w:sz w:val="18"/>
                <w:szCs w:val="18"/>
              </w:rPr>
              <w:t>0.07</w:t>
            </w:r>
          </w:p>
        </w:tc>
        <w:tc>
          <w:tcPr>
            <w:tcW w:w="0" w:type="auto"/>
            <w:tcBorders>
              <w:top w:val="nil"/>
              <w:left w:val="nil"/>
              <w:bottom w:val="single" w:sz="4" w:space="0" w:color="auto"/>
              <w:right w:val="single" w:sz="4" w:space="0" w:color="auto"/>
            </w:tcBorders>
            <w:shd w:val="clear" w:color="auto" w:fill="auto"/>
            <w:noWrap/>
            <w:vAlign w:val="bottom"/>
            <w:hideMark/>
          </w:tcPr>
          <w:p w14:paraId="24B6BB0C" w14:textId="77777777" w:rsidR="005D5F60" w:rsidRPr="00B23AC5" w:rsidRDefault="005D5F60" w:rsidP="005D5F60">
            <w:pPr>
              <w:jc w:val="center"/>
              <w:rPr>
                <w:color w:val="000000"/>
                <w:sz w:val="18"/>
                <w:szCs w:val="18"/>
              </w:rPr>
            </w:pPr>
            <w:r w:rsidRPr="00B23AC5">
              <w:rPr>
                <w:color w:val="000000"/>
                <w:sz w:val="18"/>
                <w:szCs w:val="18"/>
              </w:rPr>
              <w:t>96.20</w:t>
            </w:r>
          </w:p>
        </w:tc>
        <w:tc>
          <w:tcPr>
            <w:tcW w:w="0" w:type="auto"/>
            <w:tcBorders>
              <w:top w:val="nil"/>
              <w:left w:val="nil"/>
              <w:bottom w:val="single" w:sz="4" w:space="0" w:color="auto"/>
              <w:right w:val="single" w:sz="4" w:space="0" w:color="auto"/>
            </w:tcBorders>
            <w:shd w:val="clear" w:color="auto" w:fill="auto"/>
            <w:noWrap/>
            <w:vAlign w:val="center"/>
            <w:hideMark/>
          </w:tcPr>
          <w:p w14:paraId="113293EE"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5C61B965" w14:textId="77777777" w:rsidR="005D5F60" w:rsidRPr="00B23AC5" w:rsidRDefault="005D5F60" w:rsidP="005D5F60">
            <w:pPr>
              <w:jc w:val="center"/>
              <w:rPr>
                <w:sz w:val="18"/>
                <w:szCs w:val="18"/>
              </w:rPr>
            </w:pPr>
            <w:r w:rsidRPr="00B23AC5">
              <w:rPr>
                <w:sz w:val="18"/>
                <w:szCs w:val="18"/>
              </w:rPr>
              <w:t>43.73</w:t>
            </w:r>
          </w:p>
        </w:tc>
        <w:tc>
          <w:tcPr>
            <w:tcW w:w="0" w:type="auto"/>
            <w:tcBorders>
              <w:top w:val="nil"/>
              <w:left w:val="nil"/>
              <w:bottom w:val="single" w:sz="4" w:space="0" w:color="auto"/>
              <w:right w:val="single" w:sz="4" w:space="0" w:color="auto"/>
            </w:tcBorders>
            <w:shd w:val="clear" w:color="auto" w:fill="auto"/>
            <w:noWrap/>
            <w:vAlign w:val="bottom"/>
            <w:hideMark/>
          </w:tcPr>
          <w:p w14:paraId="2C1250C7" w14:textId="77777777" w:rsidR="005D5F60" w:rsidRPr="00B23AC5" w:rsidRDefault="005D5F60" w:rsidP="005D5F60">
            <w:pPr>
              <w:jc w:val="center"/>
              <w:rPr>
                <w:color w:val="000000"/>
                <w:sz w:val="18"/>
                <w:szCs w:val="18"/>
              </w:rPr>
            </w:pPr>
            <w:r w:rsidRPr="00B23AC5">
              <w:rPr>
                <w:color w:val="000000"/>
                <w:sz w:val="18"/>
                <w:szCs w:val="18"/>
              </w:rPr>
              <w:t>2.89</w:t>
            </w:r>
          </w:p>
        </w:tc>
        <w:tc>
          <w:tcPr>
            <w:tcW w:w="0" w:type="auto"/>
            <w:tcBorders>
              <w:top w:val="nil"/>
              <w:left w:val="nil"/>
              <w:bottom w:val="single" w:sz="4" w:space="0" w:color="auto"/>
              <w:right w:val="single" w:sz="4" w:space="0" w:color="auto"/>
            </w:tcBorders>
            <w:shd w:val="clear" w:color="auto" w:fill="auto"/>
            <w:noWrap/>
            <w:vAlign w:val="center"/>
            <w:hideMark/>
          </w:tcPr>
          <w:p w14:paraId="55B1AA26"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1BD95510" w14:textId="77777777" w:rsidR="005D5F60" w:rsidRPr="00B23AC5" w:rsidRDefault="005D5F60" w:rsidP="005D5F60">
            <w:pPr>
              <w:jc w:val="center"/>
              <w:rPr>
                <w:sz w:val="18"/>
                <w:szCs w:val="18"/>
              </w:rPr>
            </w:pPr>
            <w:r w:rsidRPr="00B23AC5">
              <w:rPr>
                <w:sz w:val="18"/>
                <w:szCs w:val="18"/>
              </w:rPr>
              <w:t>1.31</w:t>
            </w:r>
          </w:p>
        </w:tc>
        <w:tc>
          <w:tcPr>
            <w:tcW w:w="0" w:type="auto"/>
            <w:tcBorders>
              <w:top w:val="nil"/>
              <w:left w:val="nil"/>
              <w:bottom w:val="single" w:sz="4" w:space="0" w:color="auto"/>
              <w:right w:val="single" w:sz="8" w:space="0" w:color="auto"/>
            </w:tcBorders>
            <w:shd w:val="clear" w:color="auto" w:fill="auto"/>
            <w:noWrap/>
            <w:vAlign w:val="center"/>
            <w:hideMark/>
          </w:tcPr>
          <w:p w14:paraId="7BA117CF" w14:textId="77777777" w:rsidR="005D5F60" w:rsidRPr="00B23AC5" w:rsidRDefault="005D5F60" w:rsidP="005D5F60">
            <w:pPr>
              <w:jc w:val="center"/>
              <w:rPr>
                <w:sz w:val="18"/>
                <w:szCs w:val="18"/>
              </w:rPr>
            </w:pPr>
            <w:r w:rsidRPr="00B23AC5">
              <w:rPr>
                <w:sz w:val="18"/>
                <w:szCs w:val="18"/>
              </w:rPr>
              <w:t>3.00</w:t>
            </w:r>
          </w:p>
        </w:tc>
      </w:tr>
      <w:tr w:rsidR="005D5F60" w:rsidRPr="00B23AC5" w14:paraId="6530B710"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2796ABE6" w14:textId="77777777" w:rsidR="005D5F60" w:rsidRPr="00B23AC5" w:rsidRDefault="005D5F60" w:rsidP="005D5F60">
            <w:pPr>
              <w:jc w:val="center"/>
              <w:rPr>
                <w:b/>
                <w:bCs/>
                <w:sz w:val="18"/>
                <w:szCs w:val="18"/>
              </w:rPr>
            </w:pPr>
            <w:r w:rsidRPr="00B23AC5">
              <w:rPr>
                <w:b/>
                <w:bCs/>
                <w:sz w:val="18"/>
                <w:szCs w:val="18"/>
              </w:rPr>
              <w:t>Високе чисте</w:t>
            </w:r>
          </w:p>
        </w:tc>
        <w:tc>
          <w:tcPr>
            <w:tcW w:w="0" w:type="auto"/>
            <w:tcBorders>
              <w:top w:val="nil"/>
              <w:left w:val="nil"/>
              <w:bottom w:val="single" w:sz="4" w:space="0" w:color="auto"/>
              <w:right w:val="single" w:sz="4" w:space="0" w:color="auto"/>
            </w:tcBorders>
            <w:shd w:val="clear" w:color="000000" w:fill="A6A6A6"/>
            <w:noWrap/>
            <w:vAlign w:val="center"/>
            <w:hideMark/>
          </w:tcPr>
          <w:p w14:paraId="5A4D5F02" w14:textId="77777777" w:rsidR="005D5F60" w:rsidRPr="00B23AC5" w:rsidRDefault="005D5F60" w:rsidP="005D5F60">
            <w:pPr>
              <w:jc w:val="center"/>
              <w:rPr>
                <w:b/>
                <w:bCs/>
                <w:sz w:val="18"/>
                <w:szCs w:val="18"/>
              </w:rPr>
            </w:pPr>
            <w:r w:rsidRPr="00B23AC5">
              <w:rPr>
                <w:b/>
                <w:bCs/>
                <w:sz w:val="18"/>
                <w:szCs w:val="18"/>
              </w:rPr>
              <w:t>206.25</w:t>
            </w:r>
          </w:p>
        </w:tc>
        <w:tc>
          <w:tcPr>
            <w:tcW w:w="0" w:type="auto"/>
            <w:tcBorders>
              <w:top w:val="nil"/>
              <w:left w:val="nil"/>
              <w:bottom w:val="single" w:sz="4" w:space="0" w:color="auto"/>
              <w:right w:val="single" w:sz="4" w:space="0" w:color="auto"/>
            </w:tcBorders>
            <w:shd w:val="clear" w:color="000000" w:fill="A6A6A6"/>
            <w:noWrap/>
            <w:vAlign w:val="center"/>
            <w:hideMark/>
          </w:tcPr>
          <w:p w14:paraId="6542C25D" w14:textId="77777777" w:rsidR="005D5F60" w:rsidRPr="00B23AC5" w:rsidRDefault="005D5F60" w:rsidP="005D5F60">
            <w:pPr>
              <w:jc w:val="center"/>
              <w:rPr>
                <w:b/>
                <w:bCs/>
                <w:sz w:val="18"/>
                <w:szCs w:val="18"/>
              </w:rPr>
            </w:pPr>
            <w:r w:rsidRPr="00B23AC5">
              <w:rPr>
                <w:b/>
                <w:bCs/>
                <w:sz w:val="18"/>
                <w:szCs w:val="18"/>
              </w:rPr>
              <w:t>6.83</w:t>
            </w:r>
          </w:p>
        </w:tc>
        <w:tc>
          <w:tcPr>
            <w:tcW w:w="0" w:type="auto"/>
            <w:tcBorders>
              <w:top w:val="nil"/>
              <w:left w:val="nil"/>
              <w:bottom w:val="single" w:sz="4" w:space="0" w:color="auto"/>
              <w:right w:val="single" w:sz="4" w:space="0" w:color="auto"/>
            </w:tcBorders>
            <w:shd w:val="clear" w:color="000000" w:fill="A6A6A6"/>
            <w:noWrap/>
            <w:vAlign w:val="center"/>
            <w:hideMark/>
          </w:tcPr>
          <w:p w14:paraId="4D27668A" w14:textId="77777777" w:rsidR="005D5F60" w:rsidRPr="00B23AC5" w:rsidRDefault="005D5F60" w:rsidP="005D5F60">
            <w:pPr>
              <w:jc w:val="center"/>
              <w:rPr>
                <w:b/>
                <w:bCs/>
                <w:sz w:val="18"/>
                <w:szCs w:val="18"/>
              </w:rPr>
            </w:pPr>
            <w:r w:rsidRPr="00B23AC5">
              <w:rPr>
                <w:b/>
                <w:bCs/>
                <w:sz w:val="18"/>
                <w:szCs w:val="18"/>
              </w:rPr>
              <w:t>63394.50</w:t>
            </w:r>
          </w:p>
        </w:tc>
        <w:tc>
          <w:tcPr>
            <w:tcW w:w="0" w:type="auto"/>
            <w:tcBorders>
              <w:top w:val="nil"/>
              <w:left w:val="nil"/>
              <w:bottom w:val="single" w:sz="4" w:space="0" w:color="auto"/>
              <w:right w:val="single" w:sz="4" w:space="0" w:color="auto"/>
            </w:tcBorders>
            <w:shd w:val="clear" w:color="000000" w:fill="A6A6A6"/>
            <w:noWrap/>
            <w:vAlign w:val="center"/>
            <w:hideMark/>
          </w:tcPr>
          <w:p w14:paraId="7B95A687" w14:textId="77777777" w:rsidR="005D5F60" w:rsidRPr="00B23AC5" w:rsidRDefault="005D5F60" w:rsidP="005D5F60">
            <w:pPr>
              <w:jc w:val="center"/>
              <w:rPr>
                <w:b/>
                <w:bCs/>
                <w:sz w:val="18"/>
                <w:szCs w:val="18"/>
              </w:rPr>
            </w:pPr>
            <w:r w:rsidRPr="00B23AC5">
              <w:rPr>
                <w:b/>
                <w:bCs/>
                <w:sz w:val="18"/>
                <w:szCs w:val="18"/>
              </w:rPr>
              <w:t>5.88</w:t>
            </w:r>
          </w:p>
        </w:tc>
        <w:tc>
          <w:tcPr>
            <w:tcW w:w="0" w:type="auto"/>
            <w:tcBorders>
              <w:top w:val="nil"/>
              <w:left w:val="nil"/>
              <w:bottom w:val="single" w:sz="4" w:space="0" w:color="auto"/>
              <w:right w:val="single" w:sz="4" w:space="0" w:color="auto"/>
            </w:tcBorders>
            <w:shd w:val="clear" w:color="000000" w:fill="A6A6A6"/>
            <w:noWrap/>
            <w:vAlign w:val="center"/>
            <w:hideMark/>
          </w:tcPr>
          <w:p w14:paraId="3722868C" w14:textId="77777777" w:rsidR="005D5F60" w:rsidRPr="00B23AC5" w:rsidRDefault="005D5F60" w:rsidP="005D5F60">
            <w:pPr>
              <w:jc w:val="center"/>
              <w:rPr>
                <w:b/>
                <w:bCs/>
                <w:sz w:val="18"/>
                <w:szCs w:val="18"/>
              </w:rPr>
            </w:pPr>
            <w:r w:rsidRPr="00B23AC5">
              <w:rPr>
                <w:b/>
                <w:bCs/>
                <w:sz w:val="18"/>
                <w:szCs w:val="18"/>
              </w:rPr>
              <w:t>307.37</w:t>
            </w:r>
          </w:p>
        </w:tc>
        <w:tc>
          <w:tcPr>
            <w:tcW w:w="0" w:type="auto"/>
            <w:tcBorders>
              <w:top w:val="nil"/>
              <w:left w:val="nil"/>
              <w:bottom w:val="single" w:sz="4" w:space="0" w:color="auto"/>
              <w:right w:val="single" w:sz="4" w:space="0" w:color="auto"/>
            </w:tcBorders>
            <w:shd w:val="clear" w:color="000000" w:fill="A6A6A6"/>
            <w:noWrap/>
            <w:vAlign w:val="center"/>
            <w:hideMark/>
          </w:tcPr>
          <w:p w14:paraId="42908C4A" w14:textId="77777777" w:rsidR="005D5F60" w:rsidRPr="00B23AC5" w:rsidRDefault="005D5F60" w:rsidP="005D5F60">
            <w:pPr>
              <w:jc w:val="center"/>
              <w:rPr>
                <w:b/>
                <w:bCs/>
                <w:sz w:val="18"/>
                <w:szCs w:val="18"/>
              </w:rPr>
            </w:pPr>
            <w:r w:rsidRPr="00B23AC5">
              <w:rPr>
                <w:b/>
                <w:bCs/>
                <w:sz w:val="18"/>
                <w:szCs w:val="18"/>
              </w:rPr>
              <w:t>1146.07</w:t>
            </w:r>
          </w:p>
        </w:tc>
        <w:tc>
          <w:tcPr>
            <w:tcW w:w="0" w:type="auto"/>
            <w:tcBorders>
              <w:top w:val="nil"/>
              <w:left w:val="nil"/>
              <w:bottom w:val="single" w:sz="4" w:space="0" w:color="auto"/>
              <w:right w:val="single" w:sz="4" w:space="0" w:color="auto"/>
            </w:tcBorders>
            <w:shd w:val="clear" w:color="000000" w:fill="A6A6A6"/>
            <w:noWrap/>
            <w:vAlign w:val="center"/>
            <w:hideMark/>
          </w:tcPr>
          <w:p w14:paraId="3E62CE25" w14:textId="77777777" w:rsidR="005D5F60" w:rsidRPr="00B23AC5" w:rsidRDefault="005D5F60" w:rsidP="005D5F60">
            <w:pPr>
              <w:jc w:val="center"/>
              <w:rPr>
                <w:b/>
                <w:bCs/>
                <w:sz w:val="18"/>
                <w:szCs w:val="18"/>
              </w:rPr>
            </w:pPr>
            <w:r w:rsidRPr="00B23AC5">
              <w:rPr>
                <w:b/>
                <w:bCs/>
                <w:sz w:val="18"/>
                <w:szCs w:val="18"/>
              </w:rPr>
              <w:t>5.42</w:t>
            </w:r>
          </w:p>
        </w:tc>
        <w:tc>
          <w:tcPr>
            <w:tcW w:w="0" w:type="auto"/>
            <w:tcBorders>
              <w:top w:val="nil"/>
              <w:left w:val="nil"/>
              <w:bottom w:val="single" w:sz="4" w:space="0" w:color="auto"/>
              <w:right w:val="single" w:sz="4" w:space="0" w:color="auto"/>
            </w:tcBorders>
            <w:shd w:val="clear" w:color="000000" w:fill="A6A6A6"/>
            <w:noWrap/>
            <w:vAlign w:val="center"/>
            <w:hideMark/>
          </w:tcPr>
          <w:p w14:paraId="6F8B446B" w14:textId="77777777" w:rsidR="005D5F60" w:rsidRPr="00B23AC5" w:rsidRDefault="005D5F60" w:rsidP="005D5F60">
            <w:pPr>
              <w:jc w:val="center"/>
              <w:rPr>
                <w:b/>
                <w:bCs/>
                <w:sz w:val="18"/>
                <w:szCs w:val="18"/>
              </w:rPr>
            </w:pPr>
            <w:r w:rsidRPr="00B23AC5">
              <w:rPr>
                <w:b/>
                <w:bCs/>
                <w:sz w:val="18"/>
                <w:szCs w:val="18"/>
              </w:rPr>
              <w:t>5.56</w:t>
            </w:r>
          </w:p>
        </w:tc>
        <w:tc>
          <w:tcPr>
            <w:tcW w:w="0" w:type="auto"/>
            <w:tcBorders>
              <w:top w:val="nil"/>
              <w:left w:val="nil"/>
              <w:bottom w:val="single" w:sz="4" w:space="0" w:color="auto"/>
              <w:right w:val="single" w:sz="8" w:space="0" w:color="auto"/>
            </w:tcBorders>
            <w:shd w:val="clear" w:color="000000" w:fill="A6A6A6"/>
            <w:noWrap/>
            <w:vAlign w:val="center"/>
            <w:hideMark/>
          </w:tcPr>
          <w:p w14:paraId="4CCCBB0D" w14:textId="77777777" w:rsidR="005D5F60" w:rsidRPr="00B23AC5" w:rsidRDefault="005D5F60" w:rsidP="005D5F60">
            <w:pPr>
              <w:jc w:val="center"/>
              <w:rPr>
                <w:b/>
                <w:bCs/>
                <w:sz w:val="18"/>
                <w:szCs w:val="18"/>
              </w:rPr>
            </w:pPr>
            <w:r w:rsidRPr="00B23AC5">
              <w:rPr>
                <w:b/>
                <w:bCs/>
                <w:sz w:val="18"/>
                <w:szCs w:val="18"/>
              </w:rPr>
              <w:t>1.81</w:t>
            </w:r>
          </w:p>
        </w:tc>
      </w:tr>
      <w:tr w:rsidR="007E3AAF" w:rsidRPr="00B23AC5" w14:paraId="364BA08F"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EBDCBF" w14:textId="77777777" w:rsidR="005D5F60" w:rsidRPr="00B23AC5" w:rsidRDefault="005D5F60" w:rsidP="005D5F60">
            <w:pPr>
              <w:jc w:val="center"/>
              <w:rPr>
                <w:color w:val="000000"/>
                <w:sz w:val="18"/>
                <w:szCs w:val="18"/>
              </w:rPr>
            </w:pPr>
            <w:r w:rsidRPr="00B23AC5">
              <w:rPr>
                <w:color w:val="000000"/>
                <w:sz w:val="18"/>
                <w:szCs w:val="18"/>
              </w:rPr>
              <w:t>26 351 421</w:t>
            </w:r>
          </w:p>
        </w:tc>
        <w:tc>
          <w:tcPr>
            <w:tcW w:w="0" w:type="auto"/>
            <w:tcBorders>
              <w:top w:val="nil"/>
              <w:left w:val="nil"/>
              <w:bottom w:val="single" w:sz="4" w:space="0" w:color="auto"/>
              <w:right w:val="single" w:sz="4" w:space="0" w:color="auto"/>
            </w:tcBorders>
            <w:shd w:val="clear" w:color="auto" w:fill="auto"/>
            <w:noWrap/>
            <w:vAlign w:val="bottom"/>
            <w:hideMark/>
          </w:tcPr>
          <w:p w14:paraId="2B804F80" w14:textId="77777777" w:rsidR="005D5F60" w:rsidRPr="00B23AC5" w:rsidRDefault="005D5F60" w:rsidP="005D5F60">
            <w:pPr>
              <w:jc w:val="center"/>
              <w:rPr>
                <w:color w:val="000000"/>
                <w:sz w:val="18"/>
                <w:szCs w:val="18"/>
              </w:rPr>
            </w:pPr>
            <w:r w:rsidRPr="00B23AC5">
              <w:rPr>
                <w:color w:val="000000"/>
                <w:sz w:val="18"/>
                <w:szCs w:val="18"/>
              </w:rPr>
              <w:t>48.4</w:t>
            </w:r>
          </w:p>
        </w:tc>
        <w:tc>
          <w:tcPr>
            <w:tcW w:w="0" w:type="auto"/>
            <w:tcBorders>
              <w:top w:val="nil"/>
              <w:left w:val="nil"/>
              <w:bottom w:val="single" w:sz="4" w:space="0" w:color="auto"/>
              <w:right w:val="single" w:sz="4" w:space="0" w:color="auto"/>
            </w:tcBorders>
            <w:shd w:val="clear" w:color="auto" w:fill="auto"/>
            <w:noWrap/>
            <w:vAlign w:val="center"/>
            <w:hideMark/>
          </w:tcPr>
          <w:p w14:paraId="7476993E" w14:textId="77777777" w:rsidR="005D5F60" w:rsidRPr="00B23AC5" w:rsidRDefault="005D5F60" w:rsidP="005D5F60">
            <w:pPr>
              <w:jc w:val="center"/>
              <w:rPr>
                <w:sz w:val="18"/>
                <w:szCs w:val="18"/>
              </w:rPr>
            </w:pPr>
            <w:r w:rsidRPr="00B23AC5">
              <w:rPr>
                <w:sz w:val="18"/>
                <w:szCs w:val="18"/>
              </w:rPr>
              <w:t>1.60</w:t>
            </w:r>
          </w:p>
        </w:tc>
        <w:tc>
          <w:tcPr>
            <w:tcW w:w="0" w:type="auto"/>
            <w:tcBorders>
              <w:top w:val="nil"/>
              <w:left w:val="nil"/>
              <w:bottom w:val="single" w:sz="4" w:space="0" w:color="auto"/>
              <w:right w:val="single" w:sz="4" w:space="0" w:color="auto"/>
            </w:tcBorders>
            <w:shd w:val="clear" w:color="auto" w:fill="auto"/>
            <w:noWrap/>
            <w:vAlign w:val="bottom"/>
            <w:hideMark/>
          </w:tcPr>
          <w:p w14:paraId="04E1E520" w14:textId="77777777" w:rsidR="005D5F60" w:rsidRPr="00B23AC5" w:rsidRDefault="005D5F60" w:rsidP="005D5F60">
            <w:pPr>
              <w:jc w:val="center"/>
              <w:rPr>
                <w:color w:val="000000"/>
                <w:sz w:val="18"/>
                <w:szCs w:val="18"/>
              </w:rPr>
            </w:pPr>
            <w:r w:rsidRPr="00B23AC5">
              <w:rPr>
                <w:color w:val="000000"/>
                <w:sz w:val="18"/>
                <w:szCs w:val="18"/>
              </w:rPr>
              <w:t>17816.7</w:t>
            </w:r>
          </w:p>
        </w:tc>
        <w:tc>
          <w:tcPr>
            <w:tcW w:w="0" w:type="auto"/>
            <w:tcBorders>
              <w:top w:val="nil"/>
              <w:left w:val="nil"/>
              <w:bottom w:val="single" w:sz="4" w:space="0" w:color="auto"/>
              <w:right w:val="single" w:sz="4" w:space="0" w:color="auto"/>
            </w:tcBorders>
            <w:shd w:val="clear" w:color="auto" w:fill="auto"/>
            <w:noWrap/>
            <w:vAlign w:val="center"/>
            <w:hideMark/>
          </w:tcPr>
          <w:p w14:paraId="691FAB01" w14:textId="77777777" w:rsidR="005D5F60" w:rsidRPr="00B23AC5" w:rsidRDefault="005D5F60" w:rsidP="005D5F60">
            <w:pPr>
              <w:jc w:val="center"/>
              <w:rPr>
                <w:sz w:val="18"/>
                <w:szCs w:val="18"/>
              </w:rPr>
            </w:pPr>
            <w:r w:rsidRPr="00B23AC5">
              <w:rPr>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14:paraId="7EF02FE8" w14:textId="77777777" w:rsidR="005D5F60" w:rsidRPr="00B23AC5" w:rsidRDefault="005D5F60" w:rsidP="005D5F60">
            <w:pPr>
              <w:jc w:val="center"/>
              <w:rPr>
                <w:sz w:val="18"/>
                <w:szCs w:val="18"/>
              </w:rPr>
            </w:pPr>
            <w:r w:rsidRPr="00B23AC5">
              <w:rPr>
                <w:sz w:val="18"/>
                <w:szCs w:val="18"/>
              </w:rPr>
              <w:t>368.42</w:t>
            </w:r>
          </w:p>
        </w:tc>
        <w:tc>
          <w:tcPr>
            <w:tcW w:w="0" w:type="auto"/>
            <w:tcBorders>
              <w:top w:val="nil"/>
              <w:left w:val="nil"/>
              <w:bottom w:val="single" w:sz="4" w:space="0" w:color="auto"/>
              <w:right w:val="single" w:sz="4" w:space="0" w:color="auto"/>
            </w:tcBorders>
            <w:shd w:val="clear" w:color="auto" w:fill="auto"/>
            <w:noWrap/>
            <w:vAlign w:val="bottom"/>
            <w:hideMark/>
          </w:tcPr>
          <w:p w14:paraId="5F6AE2B9" w14:textId="77777777" w:rsidR="005D5F60" w:rsidRPr="00B23AC5" w:rsidRDefault="005D5F60" w:rsidP="005D5F60">
            <w:pPr>
              <w:jc w:val="center"/>
              <w:rPr>
                <w:color w:val="000000"/>
                <w:sz w:val="18"/>
                <w:szCs w:val="18"/>
              </w:rPr>
            </w:pPr>
            <w:r w:rsidRPr="00B23AC5">
              <w:rPr>
                <w:color w:val="000000"/>
                <w:sz w:val="18"/>
                <w:szCs w:val="18"/>
              </w:rPr>
              <w:t>370.0</w:t>
            </w:r>
          </w:p>
        </w:tc>
        <w:tc>
          <w:tcPr>
            <w:tcW w:w="0" w:type="auto"/>
            <w:tcBorders>
              <w:top w:val="nil"/>
              <w:left w:val="nil"/>
              <w:bottom w:val="single" w:sz="4" w:space="0" w:color="auto"/>
              <w:right w:val="single" w:sz="4" w:space="0" w:color="auto"/>
            </w:tcBorders>
            <w:shd w:val="clear" w:color="auto" w:fill="auto"/>
            <w:noWrap/>
            <w:vAlign w:val="center"/>
            <w:hideMark/>
          </w:tcPr>
          <w:p w14:paraId="2288AE66" w14:textId="77777777" w:rsidR="005D5F60" w:rsidRPr="00B23AC5" w:rsidRDefault="005D5F60" w:rsidP="005D5F60">
            <w:pPr>
              <w:jc w:val="center"/>
              <w:rPr>
                <w:sz w:val="18"/>
                <w:szCs w:val="18"/>
              </w:rPr>
            </w:pPr>
            <w:r w:rsidRPr="00B23AC5">
              <w:rPr>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14:paraId="709734B3" w14:textId="77777777" w:rsidR="005D5F60" w:rsidRPr="00B23AC5" w:rsidRDefault="005D5F60" w:rsidP="005D5F60">
            <w:pPr>
              <w:jc w:val="center"/>
              <w:rPr>
                <w:sz w:val="18"/>
                <w:szCs w:val="18"/>
              </w:rPr>
            </w:pPr>
            <w:r w:rsidRPr="00B23AC5">
              <w:rPr>
                <w:sz w:val="18"/>
                <w:szCs w:val="18"/>
              </w:rPr>
              <w:t>7.65</w:t>
            </w:r>
          </w:p>
        </w:tc>
        <w:tc>
          <w:tcPr>
            <w:tcW w:w="0" w:type="auto"/>
            <w:tcBorders>
              <w:top w:val="nil"/>
              <w:left w:val="nil"/>
              <w:bottom w:val="single" w:sz="4" w:space="0" w:color="auto"/>
              <w:right w:val="single" w:sz="8" w:space="0" w:color="auto"/>
            </w:tcBorders>
            <w:shd w:val="clear" w:color="auto" w:fill="auto"/>
            <w:noWrap/>
            <w:vAlign w:val="center"/>
            <w:hideMark/>
          </w:tcPr>
          <w:p w14:paraId="73CDB953" w14:textId="77777777" w:rsidR="005D5F60" w:rsidRPr="00B23AC5" w:rsidRDefault="005D5F60" w:rsidP="005D5F60">
            <w:pPr>
              <w:jc w:val="center"/>
              <w:rPr>
                <w:sz w:val="18"/>
                <w:szCs w:val="18"/>
              </w:rPr>
            </w:pPr>
            <w:r w:rsidRPr="00B23AC5">
              <w:rPr>
                <w:sz w:val="18"/>
                <w:szCs w:val="18"/>
              </w:rPr>
              <w:t>2.08</w:t>
            </w:r>
          </w:p>
        </w:tc>
      </w:tr>
      <w:tr w:rsidR="007E3AAF" w:rsidRPr="00B23AC5" w14:paraId="666ECF34"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5B6E16" w14:textId="77777777" w:rsidR="005D5F60" w:rsidRPr="00B23AC5" w:rsidRDefault="005D5F60" w:rsidP="005D5F60">
            <w:pPr>
              <w:jc w:val="center"/>
              <w:rPr>
                <w:color w:val="000000"/>
                <w:sz w:val="18"/>
                <w:szCs w:val="18"/>
              </w:rPr>
            </w:pPr>
            <w:r w:rsidRPr="00B23AC5">
              <w:rPr>
                <w:color w:val="000000"/>
                <w:sz w:val="18"/>
                <w:szCs w:val="18"/>
              </w:rPr>
              <w:t>26 353 421</w:t>
            </w:r>
          </w:p>
        </w:tc>
        <w:tc>
          <w:tcPr>
            <w:tcW w:w="0" w:type="auto"/>
            <w:tcBorders>
              <w:top w:val="nil"/>
              <w:left w:val="nil"/>
              <w:bottom w:val="single" w:sz="4" w:space="0" w:color="auto"/>
              <w:right w:val="single" w:sz="4" w:space="0" w:color="auto"/>
            </w:tcBorders>
            <w:shd w:val="clear" w:color="auto" w:fill="auto"/>
            <w:noWrap/>
            <w:vAlign w:val="bottom"/>
            <w:hideMark/>
          </w:tcPr>
          <w:p w14:paraId="649AF730" w14:textId="77777777" w:rsidR="005D5F60" w:rsidRPr="00B23AC5" w:rsidRDefault="005D5F60" w:rsidP="005D5F60">
            <w:pPr>
              <w:jc w:val="center"/>
              <w:rPr>
                <w:color w:val="000000"/>
                <w:sz w:val="18"/>
                <w:szCs w:val="18"/>
              </w:rPr>
            </w:pPr>
            <w:r w:rsidRPr="00B23AC5">
              <w:rPr>
                <w:color w:val="000000"/>
                <w:sz w:val="18"/>
                <w:szCs w:val="18"/>
              </w:rPr>
              <w:t>7.5</w:t>
            </w:r>
          </w:p>
        </w:tc>
        <w:tc>
          <w:tcPr>
            <w:tcW w:w="0" w:type="auto"/>
            <w:tcBorders>
              <w:top w:val="nil"/>
              <w:left w:val="nil"/>
              <w:bottom w:val="single" w:sz="4" w:space="0" w:color="auto"/>
              <w:right w:val="single" w:sz="4" w:space="0" w:color="auto"/>
            </w:tcBorders>
            <w:shd w:val="clear" w:color="auto" w:fill="auto"/>
            <w:noWrap/>
            <w:vAlign w:val="center"/>
            <w:hideMark/>
          </w:tcPr>
          <w:p w14:paraId="2809EB4B" w14:textId="77777777" w:rsidR="005D5F60" w:rsidRPr="00B23AC5" w:rsidRDefault="005D5F60" w:rsidP="005D5F60">
            <w:pPr>
              <w:jc w:val="center"/>
              <w:rPr>
                <w:sz w:val="18"/>
                <w:szCs w:val="18"/>
              </w:rPr>
            </w:pPr>
            <w:r w:rsidRPr="00B23AC5">
              <w:rPr>
                <w:sz w:val="18"/>
                <w:szCs w:val="18"/>
              </w:rPr>
              <w:t>0.25</w:t>
            </w:r>
          </w:p>
        </w:tc>
        <w:tc>
          <w:tcPr>
            <w:tcW w:w="0" w:type="auto"/>
            <w:tcBorders>
              <w:top w:val="nil"/>
              <w:left w:val="nil"/>
              <w:bottom w:val="single" w:sz="4" w:space="0" w:color="auto"/>
              <w:right w:val="single" w:sz="4" w:space="0" w:color="auto"/>
            </w:tcBorders>
            <w:shd w:val="clear" w:color="auto" w:fill="auto"/>
            <w:noWrap/>
            <w:vAlign w:val="bottom"/>
            <w:hideMark/>
          </w:tcPr>
          <w:p w14:paraId="1F946395" w14:textId="77777777" w:rsidR="005D5F60" w:rsidRPr="00B23AC5" w:rsidRDefault="005D5F60" w:rsidP="005D5F60">
            <w:pPr>
              <w:jc w:val="center"/>
              <w:rPr>
                <w:color w:val="000000"/>
                <w:sz w:val="18"/>
                <w:szCs w:val="18"/>
              </w:rPr>
            </w:pPr>
            <w:r w:rsidRPr="00B23AC5">
              <w:rPr>
                <w:color w:val="000000"/>
                <w:sz w:val="18"/>
                <w:szCs w:val="18"/>
              </w:rPr>
              <w:t>2262.5</w:t>
            </w:r>
          </w:p>
        </w:tc>
        <w:tc>
          <w:tcPr>
            <w:tcW w:w="0" w:type="auto"/>
            <w:tcBorders>
              <w:top w:val="nil"/>
              <w:left w:val="nil"/>
              <w:bottom w:val="single" w:sz="4" w:space="0" w:color="auto"/>
              <w:right w:val="single" w:sz="4" w:space="0" w:color="auto"/>
            </w:tcBorders>
            <w:shd w:val="clear" w:color="auto" w:fill="auto"/>
            <w:noWrap/>
            <w:vAlign w:val="center"/>
            <w:hideMark/>
          </w:tcPr>
          <w:p w14:paraId="1ABCFB9C" w14:textId="77777777" w:rsidR="005D5F60" w:rsidRPr="00B23AC5" w:rsidRDefault="005D5F60" w:rsidP="005D5F60">
            <w:pPr>
              <w:jc w:val="center"/>
              <w:rPr>
                <w:sz w:val="18"/>
                <w:szCs w:val="18"/>
              </w:rPr>
            </w:pPr>
            <w:r w:rsidRPr="00B23AC5">
              <w:rPr>
                <w:sz w:val="18"/>
                <w:szCs w:val="18"/>
              </w:rPr>
              <w:t>0.21</w:t>
            </w:r>
          </w:p>
        </w:tc>
        <w:tc>
          <w:tcPr>
            <w:tcW w:w="0" w:type="auto"/>
            <w:tcBorders>
              <w:top w:val="nil"/>
              <w:left w:val="nil"/>
              <w:bottom w:val="single" w:sz="4" w:space="0" w:color="auto"/>
              <w:right w:val="single" w:sz="4" w:space="0" w:color="auto"/>
            </w:tcBorders>
            <w:shd w:val="clear" w:color="auto" w:fill="auto"/>
            <w:noWrap/>
            <w:vAlign w:val="center"/>
            <w:hideMark/>
          </w:tcPr>
          <w:p w14:paraId="5F0D5727" w14:textId="77777777" w:rsidR="005D5F60" w:rsidRPr="00B23AC5" w:rsidRDefault="005D5F60" w:rsidP="005D5F60">
            <w:pPr>
              <w:jc w:val="center"/>
              <w:rPr>
                <w:sz w:val="18"/>
                <w:szCs w:val="18"/>
              </w:rPr>
            </w:pPr>
            <w:r w:rsidRPr="00B23AC5">
              <w:rPr>
                <w:sz w:val="18"/>
                <w:szCs w:val="18"/>
              </w:rPr>
              <w:t>300.87</w:t>
            </w:r>
          </w:p>
        </w:tc>
        <w:tc>
          <w:tcPr>
            <w:tcW w:w="0" w:type="auto"/>
            <w:tcBorders>
              <w:top w:val="nil"/>
              <w:left w:val="nil"/>
              <w:bottom w:val="single" w:sz="4" w:space="0" w:color="auto"/>
              <w:right w:val="single" w:sz="4" w:space="0" w:color="auto"/>
            </w:tcBorders>
            <w:shd w:val="clear" w:color="auto" w:fill="auto"/>
            <w:noWrap/>
            <w:vAlign w:val="bottom"/>
            <w:hideMark/>
          </w:tcPr>
          <w:p w14:paraId="1DD557F3" w14:textId="77777777" w:rsidR="005D5F60" w:rsidRPr="00B23AC5" w:rsidRDefault="005D5F60" w:rsidP="005D5F60">
            <w:pPr>
              <w:jc w:val="center"/>
              <w:rPr>
                <w:color w:val="000000"/>
                <w:sz w:val="18"/>
                <w:szCs w:val="18"/>
              </w:rPr>
            </w:pPr>
            <w:r w:rsidRPr="00B23AC5">
              <w:rPr>
                <w:color w:val="000000"/>
                <w:sz w:val="18"/>
                <w:szCs w:val="18"/>
              </w:rPr>
              <w:t>42.6</w:t>
            </w:r>
          </w:p>
        </w:tc>
        <w:tc>
          <w:tcPr>
            <w:tcW w:w="0" w:type="auto"/>
            <w:tcBorders>
              <w:top w:val="nil"/>
              <w:left w:val="nil"/>
              <w:bottom w:val="single" w:sz="4" w:space="0" w:color="auto"/>
              <w:right w:val="single" w:sz="4" w:space="0" w:color="auto"/>
            </w:tcBorders>
            <w:shd w:val="clear" w:color="auto" w:fill="auto"/>
            <w:noWrap/>
            <w:vAlign w:val="center"/>
            <w:hideMark/>
          </w:tcPr>
          <w:p w14:paraId="1C9BC485" w14:textId="77777777" w:rsidR="005D5F60" w:rsidRPr="00B23AC5" w:rsidRDefault="005D5F60" w:rsidP="005D5F60">
            <w:pPr>
              <w:jc w:val="center"/>
              <w:rPr>
                <w:sz w:val="18"/>
                <w:szCs w:val="18"/>
              </w:rPr>
            </w:pPr>
            <w:r w:rsidRPr="00B23AC5">
              <w:rPr>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1ECEE17C" w14:textId="77777777" w:rsidR="005D5F60" w:rsidRPr="00B23AC5" w:rsidRDefault="005D5F60" w:rsidP="005D5F60">
            <w:pPr>
              <w:jc w:val="center"/>
              <w:rPr>
                <w:sz w:val="18"/>
                <w:szCs w:val="18"/>
              </w:rPr>
            </w:pPr>
            <w:r w:rsidRPr="00B23AC5">
              <w:rPr>
                <w:sz w:val="18"/>
                <w:szCs w:val="18"/>
              </w:rPr>
              <w:t>5.67</w:t>
            </w:r>
          </w:p>
        </w:tc>
        <w:tc>
          <w:tcPr>
            <w:tcW w:w="0" w:type="auto"/>
            <w:tcBorders>
              <w:top w:val="nil"/>
              <w:left w:val="nil"/>
              <w:bottom w:val="single" w:sz="4" w:space="0" w:color="auto"/>
              <w:right w:val="single" w:sz="8" w:space="0" w:color="auto"/>
            </w:tcBorders>
            <w:shd w:val="clear" w:color="auto" w:fill="auto"/>
            <w:noWrap/>
            <w:vAlign w:val="center"/>
            <w:hideMark/>
          </w:tcPr>
          <w:p w14:paraId="01AD0A3F" w14:textId="77777777" w:rsidR="005D5F60" w:rsidRPr="00B23AC5" w:rsidRDefault="005D5F60" w:rsidP="005D5F60">
            <w:pPr>
              <w:jc w:val="center"/>
              <w:rPr>
                <w:sz w:val="18"/>
                <w:szCs w:val="18"/>
              </w:rPr>
            </w:pPr>
            <w:r w:rsidRPr="00B23AC5">
              <w:rPr>
                <w:sz w:val="18"/>
                <w:szCs w:val="18"/>
              </w:rPr>
              <w:t>1.88</w:t>
            </w:r>
          </w:p>
        </w:tc>
      </w:tr>
      <w:tr w:rsidR="007E3AAF" w:rsidRPr="00B23AC5" w14:paraId="6331C72E"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0FE033" w14:textId="77777777" w:rsidR="005D5F60" w:rsidRPr="00B23AC5" w:rsidRDefault="005D5F60" w:rsidP="005D5F60">
            <w:pPr>
              <w:jc w:val="center"/>
              <w:rPr>
                <w:color w:val="000000"/>
                <w:sz w:val="18"/>
                <w:szCs w:val="18"/>
              </w:rPr>
            </w:pPr>
            <w:r w:rsidRPr="00B23AC5">
              <w:rPr>
                <w:color w:val="000000"/>
                <w:sz w:val="18"/>
                <w:szCs w:val="18"/>
              </w:rPr>
              <w:t>26 357 463</w:t>
            </w:r>
          </w:p>
        </w:tc>
        <w:tc>
          <w:tcPr>
            <w:tcW w:w="0" w:type="auto"/>
            <w:tcBorders>
              <w:top w:val="nil"/>
              <w:left w:val="nil"/>
              <w:bottom w:val="single" w:sz="4" w:space="0" w:color="auto"/>
              <w:right w:val="single" w:sz="4" w:space="0" w:color="auto"/>
            </w:tcBorders>
            <w:shd w:val="clear" w:color="auto" w:fill="auto"/>
            <w:noWrap/>
            <w:vAlign w:val="bottom"/>
            <w:hideMark/>
          </w:tcPr>
          <w:p w14:paraId="3018DAFF" w14:textId="77777777" w:rsidR="005D5F60" w:rsidRPr="00B23AC5" w:rsidRDefault="005D5F60" w:rsidP="005D5F60">
            <w:pPr>
              <w:jc w:val="center"/>
              <w:rPr>
                <w:color w:val="000000"/>
                <w:sz w:val="18"/>
                <w:szCs w:val="18"/>
              </w:rPr>
            </w:pPr>
            <w:r w:rsidRPr="00B23AC5">
              <w:rPr>
                <w:color w:val="000000"/>
                <w:sz w:val="18"/>
                <w:szCs w:val="18"/>
              </w:rPr>
              <w:t>88.4</w:t>
            </w:r>
          </w:p>
        </w:tc>
        <w:tc>
          <w:tcPr>
            <w:tcW w:w="0" w:type="auto"/>
            <w:tcBorders>
              <w:top w:val="nil"/>
              <w:left w:val="nil"/>
              <w:bottom w:val="single" w:sz="4" w:space="0" w:color="auto"/>
              <w:right w:val="single" w:sz="4" w:space="0" w:color="auto"/>
            </w:tcBorders>
            <w:shd w:val="clear" w:color="auto" w:fill="auto"/>
            <w:noWrap/>
            <w:vAlign w:val="center"/>
            <w:hideMark/>
          </w:tcPr>
          <w:p w14:paraId="449633A4" w14:textId="77777777" w:rsidR="005D5F60" w:rsidRPr="00B23AC5" w:rsidRDefault="005D5F60" w:rsidP="005D5F60">
            <w:pPr>
              <w:jc w:val="center"/>
              <w:rPr>
                <w:sz w:val="18"/>
                <w:szCs w:val="18"/>
              </w:rPr>
            </w:pPr>
            <w:r w:rsidRPr="00B23AC5">
              <w:rPr>
                <w:sz w:val="18"/>
                <w:szCs w:val="18"/>
              </w:rPr>
              <w:t>1077.68</w:t>
            </w:r>
          </w:p>
        </w:tc>
        <w:tc>
          <w:tcPr>
            <w:tcW w:w="0" w:type="auto"/>
            <w:tcBorders>
              <w:top w:val="nil"/>
              <w:left w:val="nil"/>
              <w:bottom w:val="single" w:sz="4" w:space="0" w:color="auto"/>
              <w:right w:val="single" w:sz="4" w:space="0" w:color="auto"/>
            </w:tcBorders>
            <w:shd w:val="clear" w:color="auto" w:fill="auto"/>
            <w:noWrap/>
            <w:vAlign w:val="bottom"/>
            <w:hideMark/>
          </w:tcPr>
          <w:p w14:paraId="5147ED99" w14:textId="77777777" w:rsidR="005D5F60" w:rsidRPr="00B23AC5" w:rsidRDefault="005D5F60" w:rsidP="005D5F60">
            <w:pPr>
              <w:jc w:val="center"/>
              <w:rPr>
                <w:color w:val="000000"/>
                <w:sz w:val="18"/>
                <w:szCs w:val="18"/>
              </w:rPr>
            </w:pPr>
            <w:r w:rsidRPr="00B23AC5">
              <w:rPr>
                <w:color w:val="000000"/>
                <w:sz w:val="18"/>
                <w:szCs w:val="18"/>
              </w:rPr>
              <w:t>23329.7</w:t>
            </w:r>
          </w:p>
        </w:tc>
        <w:tc>
          <w:tcPr>
            <w:tcW w:w="0" w:type="auto"/>
            <w:tcBorders>
              <w:top w:val="nil"/>
              <w:left w:val="nil"/>
              <w:bottom w:val="single" w:sz="4" w:space="0" w:color="auto"/>
              <w:right w:val="single" w:sz="4" w:space="0" w:color="auto"/>
            </w:tcBorders>
            <w:shd w:val="clear" w:color="auto" w:fill="auto"/>
            <w:noWrap/>
            <w:vAlign w:val="center"/>
            <w:hideMark/>
          </w:tcPr>
          <w:p w14:paraId="4F72EA50" w14:textId="77777777" w:rsidR="005D5F60" w:rsidRPr="00B23AC5" w:rsidRDefault="005D5F60" w:rsidP="005D5F60">
            <w:pPr>
              <w:jc w:val="center"/>
              <w:rPr>
                <w:sz w:val="18"/>
                <w:szCs w:val="18"/>
              </w:rPr>
            </w:pPr>
            <w:r w:rsidRPr="00B23AC5">
              <w:rPr>
                <w:sz w:val="18"/>
                <w:szCs w:val="18"/>
              </w:rPr>
              <w:t>1284.20</w:t>
            </w:r>
          </w:p>
        </w:tc>
        <w:tc>
          <w:tcPr>
            <w:tcW w:w="0" w:type="auto"/>
            <w:tcBorders>
              <w:top w:val="nil"/>
              <w:left w:val="nil"/>
              <w:bottom w:val="single" w:sz="4" w:space="0" w:color="auto"/>
              <w:right w:val="single" w:sz="4" w:space="0" w:color="auto"/>
            </w:tcBorders>
            <w:shd w:val="clear" w:color="auto" w:fill="auto"/>
            <w:noWrap/>
            <w:vAlign w:val="center"/>
            <w:hideMark/>
          </w:tcPr>
          <w:p w14:paraId="0693CFD7" w14:textId="77777777" w:rsidR="005D5F60" w:rsidRPr="00B23AC5" w:rsidRDefault="005D5F60" w:rsidP="005D5F60">
            <w:pPr>
              <w:jc w:val="center"/>
              <w:rPr>
                <w:sz w:val="18"/>
                <w:szCs w:val="18"/>
              </w:rPr>
            </w:pPr>
            <w:r w:rsidRPr="00B23AC5">
              <w:rPr>
                <w:sz w:val="18"/>
                <w:szCs w:val="18"/>
              </w:rPr>
              <w:t>264.00</w:t>
            </w:r>
          </w:p>
        </w:tc>
        <w:tc>
          <w:tcPr>
            <w:tcW w:w="0" w:type="auto"/>
            <w:tcBorders>
              <w:top w:val="nil"/>
              <w:left w:val="nil"/>
              <w:bottom w:val="single" w:sz="4" w:space="0" w:color="auto"/>
              <w:right w:val="single" w:sz="4" w:space="0" w:color="auto"/>
            </w:tcBorders>
            <w:shd w:val="clear" w:color="auto" w:fill="auto"/>
            <w:noWrap/>
            <w:vAlign w:val="bottom"/>
            <w:hideMark/>
          </w:tcPr>
          <w:p w14:paraId="6F99173C" w14:textId="77777777" w:rsidR="005D5F60" w:rsidRPr="00B23AC5" w:rsidRDefault="005D5F60" w:rsidP="005D5F60">
            <w:pPr>
              <w:jc w:val="center"/>
              <w:rPr>
                <w:color w:val="000000"/>
                <w:sz w:val="18"/>
                <w:szCs w:val="18"/>
              </w:rPr>
            </w:pPr>
            <w:r w:rsidRPr="00B23AC5">
              <w:rPr>
                <w:color w:val="000000"/>
                <w:sz w:val="18"/>
                <w:szCs w:val="18"/>
              </w:rPr>
              <w:t>510.4</w:t>
            </w:r>
          </w:p>
        </w:tc>
        <w:tc>
          <w:tcPr>
            <w:tcW w:w="0" w:type="auto"/>
            <w:tcBorders>
              <w:top w:val="nil"/>
              <w:left w:val="nil"/>
              <w:bottom w:val="single" w:sz="4" w:space="0" w:color="auto"/>
              <w:right w:val="single" w:sz="4" w:space="0" w:color="auto"/>
            </w:tcBorders>
            <w:shd w:val="clear" w:color="auto" w:fill="auto"/>
            <w:noWrap/>
            <w:vAlign w:val="center"/>
            <w:hideMark/>
          </w:tcPr>
          <w:p w14:paraId="5F1D5879" w14:textId="77777777" w:rsidR="005D5F60" w:rsidRPr="00B23AC5" w:rsidRDefault="005D5F60" w:rsidP="005D5F60">
            <w:pPr>
              <w:jc w:val="center"/>
              <w:rPr>
                <w:sz w:val="18"/>
                <w:szCs w:val="18"/>
              </w:rPr>
            </w:pPr>
            <w:r w:rsidRPr="00B23AC5">
              <w:rPr>
                <w:sz w:val="18"/>
                <w:szCs w:val="18"/>
              </w:rPr>
              <w:t>871.11</w:t>
            </w:r>
          </w:p>
        </w:tc>
        <w:tc>
          <w:tcPr>
            <w:tcW w:w="0" w:type="auto"/>
            <w:tcBorders>
              <w:top w:val="nil"/>
              <w:left w:val="nil"/>
              <w:bottom w:val="single" w:sz="4" w:space="0" w:color="auto"/>
              <w:right w:val="single" w:sz="4" w:space="0" w:color="auto"/>
            </w:tcBorders>
            <w:shd w:val="clear" w:color="auto" w:fill="auto"/>
            <w:noWrap/>
            <w:vAlign w:val="center"/>
            <w:hideMark/>
          </w:tcPr>
          <w:p w14:paraId="03D80795" w14:textId="77777777" w:rsidR="005D5F60" w:rsidRPr="00B23AC5" w:rsidRDefault="005D5F60" w:rsidP="005D5F60">
            <w:pPr>
              <w:jc w:val="center"/>
              <w:rPr>
                <w:sz w:val="18"/>
                <w:szCs w:val="18"/>
              </w:rPr>
            </w:pPr>
            <w:r w:rsidRPr="00B23AC5">
              <w:rPr>
                <w:sz w:val="18"/>
                <w:szCs w:val="18"/>
              </w:rPr>
              <w:t>5.78</w:t>
            </w:r>
          </w:p>
        </w:tc>
        <w:tc>
          <w:tcPr>
            <w:tcW w:w="0" w:type="auto"/>
            <w:tcBorders>
              <w:top w:val="nil"/>
              <w:left w:val="nil"/>
              <w:bottom w:val="single" w:sz="4" w:space="0" w:color="auto"/>
              <w:right w:val="single" w:sz="8" w:space="0" w:color="auto"/>
            </w:tcBorders>
            <w:shd w:val="clear" w:color="auto" w:fill="auto"/>
            <w:noWrap/>
            <w:vAlign w:val="center"/>
            <w:hideMark/>
          </w:tcPr>
          <w:p w14:paraId="11A788A4" w14:textId="77777777" w:rsidR="005D5F60" w:rsidRPr="00B23AC5" w:rsidRDefault="005D5F60" w:rsidP="005D5F60">
            <w:pPr>
              <w:jc w:val="center"/>
              <w:rPr>
                <w:sz w:val="18"/>
                <w:szCs w:val="18"/>
              </w:rPr>
            </w:pPr>
            <w:r w:rsidRPr="00B23AC5">
              <w:rPr>
                <w:sz w:val="18"/>
                <w:szCs w:val="18"/>
              </w:rPr>
              <w:t>2.19</w:t>
            </w:r>
          </w:p>
        </w:tc>
      </w:tr>
      <w:tr w:rsidR="005D5F60" w:rsidRPr="00B23AC5" w14:paraId="3A7C5A89"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07B3141E" w14:textId="77777777" w:rsidR="005D5F60" w:rsidRPr="00B23AC5" w:rsidRDefault="005D5F60" w:rsidP="005D5F60">
            <w:pPr>
              <w:jc w:val="center"/>
              <w:rPr>
                <w:b/>
                <w:bCs/>
                <w:sz w:val="18"/>
                <w:szCs w:val="18"/>
              </w:rPr>
            </w:pPr>
            <w:r w:rsidRPr="00B23AC5">
              <w:rPr>
                <w:b/>
                <w:bCs/>
                <w:sz w:val="18"/>
                <w:szCs w:val="18"/>
              </w:rPr>
              <w:t>Виоке мешвите</w:t>
            </w:r>
          </w:p>
        </w:tc>
        <w:tc>
          <w:tcPr>
            <w:tcW w:w="0" w:type="auto"/>
            <w:tcBorders>
              <w:top w:val="nil"/>
              <w:left w:val="nil"/>
              <w:bottom w:val="single" w:sz="4" w:space="0" w:color="auto"/>
              <w:right w:val="single" w:sz="4" w:space="0" w:color="auto"/>
            </w:tcBorders>
            <w:shd w:val="clear" w:color="000000" w:fill="A6A6A6"/>
            <w:noWrap/>
            <w:vAlign w:val="center"/>
            <w:hideMark/>
          </w:tcPr>
          <w:p w14:paraId="7C1785A8" w14:textId="77777777" w:rsidR="005D5F60" w:rsidRPr="00B23AC5" w:rsidRDefault="005D5F60" w:rsidP="005D5F60">
            <w:pPr>
              <w:jc w:val="center"/>
              <w:rPr>
                <w:b/>
                <w:bCs/>
                <w:sz w:val="18"/>
                <w:szCs w:val="18"/>
              </w:rPr>
            </w:pPr>
            <w:r w:rsidRPr="00B23AC5">
              <w:rPr>
                <w:b/>
                <w:bCs/>
                <w:sz w:val="18"/>
                <w:szCs w:val="18"/>
              </w:rPr>
              <w:t>144.25</w:t>
            </w:r>
          </w:p>
        </w:tc>
        <w:tc>
          <w:tcPr>
            <w:tcW w:w="0" w:type="auto"/>
            <w:tcBorders>
              <w:top w:val="nil"/>
              <w:left w:val="nil"/>
              <w:bottom w:val="single" w:sz="4" w:space="0" w:color="auto"/>
              <w:right w:val="single" w:sz="4" w:space="0" w:color="auto"/>
            </w:tcBorders>
            <w:shd w:val="clear" w:color="000000" w:fill="A6A6A6"/>
            <w:noWrap/>
            <w:vAlign w:val="center"/>
            <w:hideMark/>
          </w:tcPr>
          <w:p w14:paraId="2D6F782A" w14:textId="77777777" w:rsidR="005D5F60" w:rsidRPr="00B23AC5" w:rsidRDefault="005D5F60" w:rsidP="005D5F60">
            <w:pPr>
              <w:jc w:val="center"/>
              <w:rPr>
                <w:b/>
                <w:bCs/>
                <w:sz w:val="18"/>
                <w:szCs w:val="18"/>
              </w:rPr>
            </w:pPr>
            <w:r w:rsidRPr="00B23AC5">
              <w:rPr>
                <w:b/>
                <w:bCs/>
                <w:sz w:val="18"/>
                <w:szCs w:val="18"/>
              </w:rPr>
              <w:t>4.77</w:t>
            </w:r>
          </w:p>
        </w:tc>
        <w:tc>
          <w:tcPr>
            <w:tcW w:w="0" w:type="auto"/>
            <w:tcBorders>
              <w:top w:val="nil"/>
              <w:left w:val="nil"/>
              <w:bottom w:val="single" w:sz="4" w:space="0" w:color="auto"/>
              <w:right w:val="single" w:sz="4" w:space="0" w:color="auto"/>
            </w:tcBorders>
            <w:shd w:val="clear" w:color="000000" w:fill="A6A6A6"/>
            <w:noWrap/>
            <w:vAlign w:val="center"/>
            <w:hideMark/>
          </w:tcPr>
          <w:p w14:paraId="2861C019" w14:textId="77777777" w:rsidR="005D5F60" w:rsidRPr="00B23AC5" w:rsidRDefault="005D5F60" w:rsidP="005D5F60">
            <w:pPr>
              <w:jc w:val="center"/>
              <w:rPr>
                <w:b/>
                <w:bCs/>
                <w:sz w:val="18"/>
                <w:szCs w:val="18"/>
              </w:rPr>
            </w:pPr>
            <w:r w:rsidRPr="00B23AC5">
              <w:rPr>
                <w:b/>
                <w:bCs/>
                <w:sz w:val="18"/>
                <w:szCs w:val="18"/>
              </w:rPr>
              <w:t>43408.91</w:t>
            </w:r>
          </w:p>
        </w:tc>
        <w:tc>
          <w:tcPr>
            <w:tcW w:w="0" w:type="auto"/>
            <w:tcBorders>
              <w:top w:val="nil"/>
              <w:left w:val="nil"/>
              <w:bottom w:val="single" w:sz="4" w:space="0" w:color="auto"/>
              <w:right w:val="single" w:sz="4" w:space="0" w:color="auto"/>
            </w:tcBorders>
            <w:shd w:val="clear" w:color="000000" w:fill="A6A6A6"/>
            <w:noWrap/>
            <w:vAlign w:val="center"/>
            <w:hideMark/>
          </w:tcPr>
          <w:p w14:paraId="49133495" w14:textId="77777777" w:rsidR="005D5F60" w:rsidRPr="00B23AC5" w:rsidRDefault="005D5F60" w:rsidP="005D5F60">
            <w:pPr>
              <w:jc w:val="center"/>
              <w:rPr>
                <w:b/>
                <w:bCs/>
                <w:sz w:val="18"/>
                <w:szCs w:val="18"/>
              </w:rPr>
            </w:pPr>
            <w:r w:rsidRPr="00B23AC5">
              <w:rPr>
                <w:b/>
                <w:bCs/>
                <w:sz w:val="18"/>
                <w:szCs w:val="18"/>
              </w:rPr>
              <w:t>4.03</w:t>
            </w:r>
          </w:p>
        </w:tc>
        <w:tc>
          <w:tcPr>
            <w:tcW w:w="0" w:type="auto"/>
            <w:tcBorders>
              <w:top w:val="nil"/>
              <w:left w:val="nil"/>
              <w:bottom w:val="single" w:sz="4" w:space="0" w:color="auto"/>
              <w:right w:val="single" w:sz="4" w:space="0" w:color="auto"/>
            </w:tcBorders>
            <w:shd w:val="clear" w:color="000000" w:fill="A6A6A6"/>
            <w:noWrap/>
            <w:vAlign w:val="center"/>
            <w:hideMark/>
          </w:tcPr>
          <w:p w14:paraId="00D50622" w14:textId="77777777" w:rsidR="005D5F60" w:rsidRPr="00B23AC5" w:rsidRDefault="005D5F60" w:rsidP="005D5F60">
            <w:pPr>
              <w:jc w:val="center"/>
              <w:rPr>
                <w:b/>
                <w:bCs/>
                <w:sz w:val="18"/>
                <w:szCs w:val="18"/>
              </w:rPr>
            </w:pPr>
            <w:r w:rsidRPr="00B23AC5">
              <w:rPr>
                <w:b/>
                <w:bCs/>
                <w:sz w:val="18"/>
                <w:szCs w:val="18"/>
              </w:rPr>
              <w:t>300.93</w:t>
            </w:r>
          </w:p>
        </w:tc>
        <w:tc>
          <w:tcPr>
            <w:tcW w:w="0" w:type="auto"/>
            <w:tcBorders>
              <w:top w:val="nil"/>
              <w:left w:val="nil"/>
              <w:bottom w:val="single" w:sz="4" w:space="0" w:color="auto"/>
              <w:right w:val="single" w:sz="4" w:space="0" w:color="auto"/>
            </w:tcBorders>
            <w:shd w:val="clear" w:color="000000" w:fill="A6A6A6"/>
            <w:noWrap/>
            <w:vAlign w:val="center"/>
            <w:hideMark/>
          </w:tcPr>
          <w:p w14:paraId="0758FD34" w14:textId="77777777" w:rsidR="005D5F60" w:rsidRPr="00B23AC5" w:rsidRDefault="005D5F60" w:rsidP="005D5F60">
            <w:pPr>
              <w:jc w:val="center"/>
              <w:rPr>
                <w:b/>
                <w:bCs/>
                <w:sz w:val="18"/>
                <w:szCs w:val="18"/>
              </w:rPr>
            </w:pPr>
            <w:r w:rsidRPr="00B23AC5">
              <w:rPr>
                <w:b/>
                <w:bCs/>
                <w:sz w:val="18"/>
                <w:szCs w:val="18"/>
              </w:rPr>
              <w:t>922.96</w:t>
            </w:r>
          </w:p>
        </w:tc>
        <w:tc>
          <w:tcPr>
            <w:tcW w:w="0" w:type="auto"/>
            <w:tcBorders>
              <w:top w:val="nil"/>
              <w:left w:val="nil"/>
              <w:bottom w:val="single" w:sz="4" w:space="0" w:color="auto"/>
              <w:right w:val="single" w:sz="4" w:space="0" w:color="auto"/>
            </w:tcBorders>
            <w:shd w:val="clear" w:color="000000" w:fill="A6A6A6"/>
            <w:noWrap/>
            <w:vAlign w:val="center"/>
            <w:hideMark/>
          </w:tcPr>
          <w:p w14:paraId="7BF665DE" w14:textId="77777777" w:rsidR="005D5F60" w:rsidRPr="00B23AC5" w:rsidRDefault="005D5F60" w:rsidP="005D5F60">
            <w:pPr>
              <w:jc w:val="center"/>
              <w:rPr>
                <w:b/>
                <w:bCs/>
                <w:sz w:val="18"/>
                <w:szCs w:val="18"/>
              </w:rPr>
            </w:pPr>
            <w:r w:rsidRPr="00B23AC5">
              <w:rPr>
                <w:b/>
                <w:bCs/>
                <w:sz w:val="18"/>
                <w:szCs w:val="18"/>
              </w:rPr>
              <w:t>4.36</w:t>
            </w:r>
          </w:p>
        </w:tc>
        <w:tc>
          <w:tcPr>
            <w:tcW w:w="0" w:type="auto"/>
            <w:tcBorders>
              <w:top w:val="nil"/>
              <w:left w:val="nil"/>
              <w:bottom w:val="single" w:sz="4" w:space="0" w:color="auto"/>
              <w:right w:val="single" w:sz="4" w:space="0" w:color="auto"/>
            </w:tcBorders>
            <w:shd w:val="clear" w:color="000000" w:fill="A6A6A6"/>
            <w:noWrap/>
            <w:vAlign w:val="center"/>
            <w:hideMark/>
          </w:tcPr>
          <w:p w14:paraId="36AEE0E9" w14:textId="77777777" w:rsidR="005D5F60" w:rsidRPr="00B23AC5" w:rsidRDefault="005D5F60" w:rsidP="005D5F60">
            <w:pPr>
              <w:jc w:val="center"/>
              <w:rPr>
                <w:b/>
                <w:bCs/>
                <w:sz w:val="18"/>
                <w:szCs w:val="18"/>
              </w:rPr>
            </w:pPr>
            <w:r w:rsidRPr="00B23AC5">
              <w:rPr>
                <w:b/>
                <w:bCs/>
                <w:sz w:val="18"/>
                <w:szCs w:val="18"/>
              </w:rPr>
              <w:t>6.40</w:t>
            </w:r>
          </w:p>
        </w:tc>
        <w:tc>
          <w:tcPr>
            <w:tcW w:w="0" w:type="auto"/>
            <w:tcBorders>
              <w:top w:val="nil"/>
              <w:left w:val="nil"/>
              <w:bottom w:val="single" w:sz="4" w:space="0" w:color="auto"/>
              <w:right w:val="single" w:sz="8" w:space="0" w:color="auto"/>
            </w:tcBorders>
            <w:shd w:val="clear" w:color="000000" w:fill="A6A6A6"/>
            <w:noWrap/>
            <w:vAlign w:val="center"/>
            <w:hideMark/>
          </w:tcPr>
          <w:p w14:paraId="6DF7120C" w14:textId="77777777" w:rsidR="005D5F60" w:rsidRPr="00B23AC5" w:rsidRDefault="005D5F60" w:rsidP="005D5F60">
            <w:pPr>
              <w:jc w:val="center"/>
              <w:rPr>
                <w:b/>
                <w:bCs/>
                <w:sz w:val="18"/>
                <w:szCs w:val="18"/>
              </w:rPr>
            </w:pPr>
            <w:r w:rsidRPr="00B23AC5">
              <w:rPr>
                <w:b/>
                <w:bCs/>
                <w:sz w:val="18"/>
                <w:szCs w:val="18"/>
              </w:rPr>
              <w:t>2.13</w:t>
            </w:r>
          </w:p>
        </w:tc>
      </w:tr>
      <w:tr w:rsidR="005D5F60" w:rsidRPr="00B23AC5" w14:paraId="32761BFB"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FA9FD21"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4760C024" w14:textId="77777777" w:rsidR="005D5F60" w:rsidRPr="00B23AC5" w:rsidRDefault="005D5F60" w:rsidP="005D5F60">
            <w:pPr>
              <w:jc w:val="center"/>
              <w:rPr>
                <w:b/>
                <w:bCs/>
                <w:color w:val="000000"/>
                <w:sz w:val="18"/>
                <w:szCs w:val="18"/>
              </w:rPr>
            </w:pPr>
            <w:r w:rsidRPr="00B23AC5">
              <w:rPr>
                <w:b/>
                <w:bCs/>
                <w:color w:val="000000"/>
                <w:sz w:val="18"/>
                <w:szCs w:val="18"/>
              </w:rPr>
              <w:t>350.50</w:t>
            </w:r>
          </w:p>
        </w:tc>
        <w:tc>
          <w:tcPr>
            <w:tcW w:w="0" w:type="auto"/>
            <w:tcBorders>
              <w:top w:val="nil"/>
              <w:left w:val="nil"/>
              <w:bottom w:val="single" w:sz="4" w:space="0" w:color="auto"/>
              <w:right w:val="single" w:sz="4" w:space="0" w:color="auto"/>
            </w:tcBorders>
            <w:shd w:val="clear" w:color="000000" w:fill="BFBFBF"/>
            <w:noWrap/>
            <w:vAlign w:val="center"/>
            <w:hideMark/>
          </w:tcPr>
          <w:p w14:paraId="65B80728" w14:textId="77777777" w:rsidR="005D5F60" w:rsidRPr="00B23AC5" w:rsidRDefault="005D5F60" w:rsidP="005D5F60">
            <w:pPr>
              <w:jc w:val="center"/>
              <w:rPr>
                <w:sz w:val="18"/>
                <w:szCs w:val="18"/>
              </w:rPr>
            </w:pPr>
            <w:r w:rsidRPr="00B23AC5">
              <w:rPr>
                <w:sz w:val="18"/>
                <w:szCs w:val="18"/>
              </w:rPr>
              <w:t>11.60</w:t>
            </w:r>
          </w:p>
        </w:tc>
        <w:tc>
          <w:tcPr>
            <w:tcW w:w="0" w:type="auto"/>
            <w:tcBorders>
              <w:top w:val="nil"/>
              <w:left w:val="nil"/>
              <w:bottom w:val="single" w:sz="4" w:space="0" w:color="auto"/>
              <w:right w:val="single" w:sz="4" w:space="0" w:color="auto"/>
            </w:tcBorders>
            <w:shd w:val="clear" w:color="000000" w:fill="BFBFBF"/>
            <w:noWrap/>
            <w:vAlign w:val="center"/>
            <w:hideMark/>
          </w:tcPr>
          <w:p w14:paraId="5FF780D1" w14:textId="77777777" w:rsidR="005D5F60" w:rsidRPr="00B23AC5" w:rsidRDefault="005D5F60" w:rsidP="005D5F60">
            <w:pPr>
              <w:jc w:val="center"/>
              <w:rPr>
                <w:b/>
                <w:bCs/>
                <w:color w:val="000000"/>
                <w:sz w:val="18"/>
                <w:szCs w:val="18"/>
              </w:rPr>
            </w:pPr>
            <w:r w:rsidRPr="00B23AC5">
              <w:rPr>
                <w:b/>
                <w:bCs/>
                <w:color w:val="000000"/>
                <w:sz w:val="18"/>
                <w:szCs w:val="18"/>
              </w:rPr>
              <w:t>106803.41</w:t>
            </w:r>
          </w:p>
        </w:tc>
        <w:tc>
          <w:tcPr>
            <w:tcW w:w="0" w:type="auto"/>
            <w:tcBorders>
              <w:top w:val="nil"/>
              <w:left w:val="nil"/>
              <w:bottom w:val="single" w:sz="4" w:space="0" w:color="auto"/>
              <w:right w:val="single" w:sz="4" w:space="0" w:color="auto"/>
            </w:tcBorders>
            <w:shd w:val="clear" w:color="000000" w:fill="BFBFBF"/>
            <w:noWrap/>
            <w:vAlign w:val="center"/>
            <w:hideMark/>
          </w:tcPr>
          <w:p w14:paraId="3515B25C" w14:textId="77777777" w:rsidR="005D5F60" w:rsidRPr="00B23AC5" w:rsidRDefault="005D5F60" w:rsidP="005D5F60">
            <w:pPr>
              <w:jc w:val="center"/>
              <w:rPr>
                <w:sz w:val="18"/>
                <w:szCs w:val="18"/>
              </w:rPr>
            </w:pPr>
            <w:r w:rsidRPr="00B23AC5">
              <w:rPr>
                <w:sz w:val="18"/>
                <w:szCs w:val="18"/>
              </w:rPr>
              <w:t>9.91</w:t>
            </w:r>
          </w:p>
        </w:tc>
        <w:tc>
          <w:tcPr>
            <w:tcW w:w="0" w:type="auto"/>
            <w:tcBorders>
              <w:top w:val="nil"/>
              <w:left w:val="nil"/>
              <w:bottom w:val="single" w:sz="4" w:space="0" w:color="auto"/>
              <w:right w:val="single" w:sz="4" w:space="0" w:color="auto"/>
            </w:tcBorders>
            <w:shd w:val="clear" w:color="000000" w:fill="BFBFBF"/>
            <w:noWrap/>
            <w:vAlign w:val="center"/>
            <w:hideMark/>
          </w:tcPr>
          <w:p w14:paraId="1C68447F" w14:textId="77777777" w:rsidR="005D5F60" w:rsidRPr="00B23AC5" w:rsidRDefault="005D5F60" w:rsidP="005D5F60">
            <w:pPr>
              <w:jc w:val="center"/>
              <w:rPr>
                <w:sz w:val="18"/>
                <w:szCs w:val="18"/>
              </w:rPr>
            </w:pPr>
            <w:r w:rsidRPr="00B23AC5">
              <w:rPr>
                <w:sz w:val="18"/>
                <w:szCs w:val="18"/>
              </w:rPr>
              <w:t>304.72</w:t>
            </w:r>
          </w:p>
        </w:tc>
        <w:tc>
          <w:tcPr>
            <w:tcW w:w="0" w:type="auto"/>
            <w:tcBorders>
              <w:top w:val="nil"/>
              <w:left w:val="nil"/>
              <w:bottom w:val="single" w:sz="4" w:space="0" w:color="auto"/>
              <w:right w:val="single" w:sz="4" w:space="0" w:color="auto"/>
            </w:tcBorders>
            <w:shd w:val="clear" w:color="000000" w:fill="BFBFBF"/>
            <w:noWrap/>
            <w:vAlign w:val="center"/>
            <w:hideMark/>
          </w:tcPr>
          <w:p w14:paraId="67188424" w14:textId="77777777" w:rsidR="005D5F60" w:rsidRPr="00B23AC5" w:rsidRDefault="005D5F60" w:rsidP="005D5F60">
            <w:pPr>
              <w:jc w:val="center"/>
              <w:rPr>
                <w:b/>
                <w:bCs/>
                <w:color w:val="000000"/>
                <w:sz w:val="18"/>
                <w:szCs w:val="18"/>
              </w:rPr>
            </w:pPr>
            <w:r w:rsidRPr="00B23AC5">
              <w:rPr>
                <w:b/>
                <w:bCs/>
                <w:color w:val="000000"/>
                <w:sz w:val="18"/>
                <w:szCs w:val="18"/>
              </w:rPr>
              <w:t>2069.02</w:t>
            </w:r>
          </w:p>
        </w:tc>
        <w:tc>
          <w:tcPr>
            <w:tcW w:w="0" w:type="auto"/>
            <w:tcBorders>
              <w:top w:val="nil"/>
              <w:left w:val="nil"/>
              <w:bottom w:val="single" w:sz="4" w:space="0" w:color="auto"/>
              <w:right w:val="single" w:sz="4" w:space="0" w:color="auto"/>
            </w:tcBorders>
            <w:shd w:val="clear" w:color="000000" w:fill="BFBFBF"/>
            <w:noWrap/>
            <w:vAlign w:val="center"/>
            <w:hideMark/>
          </w:tcPr>
          <w:p w14:paraId="32924846" w14:textId="77777777" w:rsidR="005D5F60" w:rsidRPr="00B23AC5" w:rsidRDefault="005D5F60" w:rsidP="005D5F60">
            <w:pPr>
              <w:jc w:val="center"/>
              <w:rPr>
                <w:sz w:val="18"/>
                <w:szCs w:val="18"/>
              </w:rPr>
            </w:pPr>
            <w:r w:rsidRPr="00B23AC5">
              <w:rPr>
                <w:sz w:val="18"/>
                <w:szCs w:val="18"/>
              </w:rPr>
              <w:t>9.78</w:t>
            </w:r>
          </w:p>
        </w:tc>
        <w:tc>
          <w:tcPr>
            <w:tcW w:w="0" w:type="auto"/>
            <w:tcBorders>
              <w:top w:val="nil"/>
              <w:left w:val="nil"/>
              <w:bottom w:val="single" w:sz="4" w:space="0" w:color="auto"/>
              <w:right w:val="single" w:sz="4" w:space="0" w:color="auto"/>
            </w:tcBorders>
            <w:shd w:val="clear" w:color="000000" w:fill="BFBFBF"/>
            <w:noWrap/>
            <w:vAlign w:val="center"/>
            <w:hideMark/>
          </w:tcPr>
          <w:p w14:paraId="30EB6E30" w14:textId="77777777" w:rsidR="005D5F60" w:rsidRPr="00B23AC5" w:rsidRDefault="005D5F60" w:rsidP="005D5F60">
            <w:pPr>
              <w:jc w:val="center"/>
              <w:rPr>
                <w:sz w:val="18"/>
                <w:szCs w:val="18"/>
              </w:rPr>
            </w:pPr>
            <w:r w:rsidRPr="00B23AC5">
              <w:rPr>
                <w:sz w:val="18"/>
                <w:szCs w:val="18"/>
              </w:rPr>
              <w:t>5.90</w:t>
            </w:r>
          </w:p>
        </w:tc>
        <w:tc>
          <w:tcPr>
            <w:tcW w:w="0" w:type="auto"/>
            <w:tcBorders>
              <w:top w:val="nil"/>
              <w:left w:val="nil"/>
              <w:bottom w:val="single" w:sz="4" w:space="0" w:color="auto"/>
              <w:right w:val="single" w:sz="8" w:space="0" w:color="auto"/>
            </w:tcBorders>
            <w:shd w:val="clear" w:color="000000" w:fill="BFBFBF"/>
            <w:noWrap/>
            <w:vAlign w:val="center"/>
            <w:hideMark/>
          </w:tcPr>
          <w:p w14:paraId="52EEE939" w14:textId="77777777" w:rsidR="005D5F60" w:rsidRPr="00B23AC5" w:rsidRDefault="005D5F60" w:rsidP="005D5F60">
            <w:pPr>
              <w:jc w:val="center"/>
              <w:rPr>
                <w:sz w:val="18"/>
                <w:szCs w:val="18"/>
              </w:rPr>
            </w:pPr>
            <w:r w:rsidRPr="00B23AC5">
              <w:rPr>
                <w:sz w:val="18"/>
                <w:szCs w:val="18"/>
              </w:rPr>
              <w:t>1.94</w:t>
            </w:r>
          </w:p>
        </w:tc>
      </w:tr>
      <w:tr w:rsidR="007E3AAF" w:rsidRPr="00B23AC5" w14:paraId="38550F5B"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1C31B7" w14:textId="77777777" w:rsidR="005D5F60" w:rsidRPr="00B23AC5" w:rsidRDefault="005D5F60" w:rsidP="005D5F60">
            <w:pPr>
              <w:jc w:val="center"/>
              <w:rPr>
                <w:color w:val="000000"/>
                <w:sz w:val="18"/>
                <w:szCs w:val="18"/>
              </w:rPr>
            </w:pPr>
            <w:r w:rsidRPr="00B23AC5">
              <w:rPr>
                <w:color w:val="000000"/>
                <w:sz w:val="18"/>
                <w:szCs w:val="18"/>
              </w:rPr>
              <w:t>26 360 421</w:t>
            </w:r>
          </w:p>
        </w:tc>
        <w:tc>
          <w:tcPr>
            <w:tcW w:w="0" w:type="auto"/>
            <w:tcBorders>
              <w:top w:val="nil"/>
              <w:left w:val="nil"/>
              <w:bottom w:val="single" w:sz="4" w:space="0" w:color="auto"/>
              <w:right w:val="single" w:sz="4" w:space="0" w:color="auto"/>
            </w:tcBorders>
            <w:shd w:val="clear" w:color="auto" w:fill="auto"/>
            <w:noWrap/>
            <w:vAlign w:val="center"/>
            <w:hideMark/>
          </w:tcPr>
          <w:p w14:paraId="6CAC28E5" w14:textId="77777777" w:rsidR="005D5F60" w:rsidRPr="00B23AC5" w:rsidRDefault="005D5F60" w:rsidP="005D5F60">
            <w:pPr>
              <w:jc w:val="center"/>
              <w:rPr>
                <w:color w:val="000000"/>
                <w:sz w:val="18"/>
                <w:szCs w:val="18"/>
              </w:rPr>
            </w:pPr>
            <w:r w:rsidRPr="00B23AC5">
              <w:rPr>
                <w:color w:val="000000"/>
                <w:sz w:val="18"/>
                <w:szCs w:val="18"/>
              </w:rPr>
              <w:t>8.20</w:t>
            </w:r>
          </w:p>
        </w:tc>
        <w:tc>
          <w:tcPr>
            <w:tcW w:w="0" w:type="auto"/>
            <w:tcBorders>
              <w:top w:val="nil"/>
              <w:left w:val="nil"/>
              <w:bottom w:val="single" w:sz="4" w:space="0" w:color="auto"/>
              <w:right w:val="single" w:sz="4" w:space="0" w:color="auto"/>
            </w:tcBorders>
            <w:shd w:val="clear" w:color="auto" w:fill="auto"/>
            <w:noWrap/>
            <w:vAlign w:val="center"/>
            <w:hideMark/>
          </w:tcPr>
          <w:p w14:paraId="23A9DD4B" w14:textId="77777777" w:rsidR="005D5F60" w:rsidRPr="00B23AC5" w:rsidRDefault="005D5F60" w:rsidP="005D5F60">
            <w:pPr>
              <w:jc w:val="center"/>
              <w:rPr>
                <w:sz w:val="18"/>
                <w:szCs w:val="18"/>
              </w:rPr>
            </w:pPr>
            <w:r w:rsidRPr="00B23AC5">
              <w:rPr>
                <w:sz w:val="18"/>
                <w:szCs w:val="18"/>
              </w:rPr>
              <w:t>0.27</w:t>
            </w:r>
          </w:p>
        </w:tc>
        <w:tc>
          <w:tcPr>
            <w:tcW w:w="0" w:type="auto"/>
            <w:tcBorders>
              <w:top w:val="nil"/>
              <w:left w:val="nil"/>
              <w:bottom w:val="single" w:sz="4" w:space="0" w:color="auto"/>
              <w:right w:val="single" w:sz="4" w:space="0" w:color="auto"/>
            </w:tcBorders>
            <w:shd w:val="clear" w:color="auto" w:fill="auto"/>
            <w:noWrap/>
            <w:vAlign w:val="center"/>
            <w:hideMark/>
          </w:tcPr>
          <w:p w14:paraId="469B42B7" w14:textId="77777777" w:rsidR="005D5F60" w:rsidRPr="00B23AC5" w:rsidRDefault="005D5F60" w:rsidP="005D5F60">
            <w:pPr>
              <w:jc w:val="center"/>
              <w:rPr>
                <w:color w:val="000000"/>
                <w:sz w:val="18"/>
                <w:szCs w:val="18"/>
              </w:rPr>
            </w:pPr>
            <w:r w:rsidRPr="00B23AC5">
              <w:rPr>
                <w:color w:val="000000"/>
                <w:sz w:val="18"/>
                <w:szCs w:val="18"/>
              </w:rPr>
              <w:t>1816.67</w:t>
            </w:r>
          </w:p>
        </w:tc>
        <w:tc>
          <w:tcPr>
            <w:tcW w:w="0" w:type="auto"/>
            <w:tcBorders>
              <w:top w:val="nil"/>
              <w:left w:val="nil"/>
              <w:bottom w:val="single" w:sz="4" w:space="0" w:color="auto"/>
              <w:right w:val="single" w:sz="4" w:space="0" w:color="auto"/>
            </w:tcBorders>
            <w:shd w:val="clear" w:color="auto" w:fill="auto"/>
            <w:noWrap/>
            <w:vAlign w:val="center"/>
            <w:hideMark/>
          </w:tcPr>
          <w:p w14:paraId="4D5B305C" w14:textId="77777777" w:rsidR="005D5F60" w:rsidRPr="00B23AC5" w:rsidRDefault="005D5F60" w:rsidP="005D5F60">
            <w:pPr>
              <w:jc w:val="center"/>
              <w:rPr>
                <w:sz w:val="18"/>
                <w:szCs w:val="18"/>
              </w:rPr>
            </w:pPr>
            <w:r w:rsidRPr="00B23AC5">
              <w:rPr>
                <w:sz w:val="18"/>
                <w:szCs w:val="18"/>
              </w:rPr>
              <w:t>0.17</w:t>
            </w:r>
          </w:p>
        </w:tc>
        <w:tc>
          <w:tcPr>
            <w:tcW w:w="0" w:type="auto"/>
            <w:tcBorders>
              <w:top w:val="nil"/>
              <w:left w:val="nil"/>
              <w:bottom w:val="single" w:sz="4" w:space="0" w:color="auto"/>
              <w:right w:val="single" w:sz="4" w:space="0" w:color="auto"/>
            </w:tcBorders>
            <w:shd w:val="clear" w:color="auto" w:fill="auto"/>
            <w:noWrap/>
            <w:vAlign w:val="center"/>
            <w:hideMark/>
          </w:tcPr>
          <w:p w14:paraId="3E5B1702" w14:textId="77777777" w:rsidR="005D5F60" w:rsidRPr="00B23AC5" w:rsidRDefault="005D5F60" w:rsidP="005D5F60">
            <w:pPr>
              <w:jc w:val="center"/>
              <w:rPr>
                <w:sz w:val="18"/>
                <w:szCs w:val="18"/>
              </w:rPr>
            </w:pPr>
            <w:r w:rsidRPr="00B23AC5">
              <w:rPr>
                <w:sz w:val="18"/>
                <w:szCs w:val="18"/>
              </w:rPr>
              <w:t>221.55</w:t>
            </w:r>
          </w:p>
        </w:tc>
        <w:tc>
          <w:tcPr>
            <w:tcW w:w="0" w:type="auto"/>
            <w:tcBorders>
              <w:top w:val="nil"/>
              <w:left w:val="nil"/>
              <w:bottom w:val="single" w:sz="4" w:space="0" w:color="auto"/>
              <w:right w:val="single" w:sz="4" w:space="0" w:color="auto"/>
            </w:tcBorders>
            <w:shd w:val="clear" w:color="auto" w:fill="auto"/>
            <w:noWrap/>
            <w:vAlign w:val="center"/>
            <w:hideMark/>
          </w:tcPr>
          <w:p w14:paraId="478E7C8C" w14:textId="77777777" w:rsidR="005D5F60" w:rsidRPr="00B23AC5" w:rsidRDefault="005D5F60" w:rsidP="005D5F60">
            <w:pPr>
              <w:jc w:val="center"/>
              <w:rPr>
                <w:color w:val="000000"/>
                <w:sz w:val="18"/>
                <w:szCs w:val="18"/>
              </w:rPr>
            </w:pPr>
            <w:r w:rsidRPr="00B23AC5">
              <w:rPr>
                <w:color w:val="000000"/>
                <w:sz w:val="18"/>
                <w:szCs w:val="18"/>
              </w:rPr>
              <w:t>58.59</w:t>
            </w:r>
          </w:p>
        </w:tc>
        <w:tc>
          <w:tcPr>
            <w:tcW w:w="0" w:type="auto"/>
            <w:tcBorders>
              <w:top w:val="nil"/>
              <w:left w:val="nil"/>
              <w:bottom w:val="single" w:sz="4" w:space="0" w:color="auto"/>
              <w:right w:val="single" w:sz="4" w:space="0" w:color="auto"/>
            </w:tcBorders>
            <w:shd w:val="clear" w:color="auto" w:fill="auto"/>
            <w:noWrap/>
            <w:vAlign w:val="center"/>
            <w:hideMark/>
          </w:tcPr>
          <w:p w14:paraId="404CD203" w14:textId="77777777" w:rsidR="005D5F60" w:rsidRPr="00B23AC5" w:rsidRDefault="005D5F60" w:rsidP="005D5F60">
            <w:pPr>
              <w:jc w:val="center"/>
              <w:rPr>
                <w:sz w:val="18"/>
                <w:szCs w:val="18"/>
              </w:rPr>
            </w:pPr>
            <w:r w:rsidRPr="00B23AC5">
              <w:rPr>
                <w:sz w:val="18"/>
                <w:szCs w:val="18"/>
              </w:rPr>
              <w:t>0.28</w:t>
            </w:r>
          </w:p>
        </w:tc>
        <w:tc>
          <w:tcPr>
            <w:tcW w:w="0" w:type="auto"/>
            <w:tcBorders>
              <w:top w:val="nil"/>
              <w:left w:val="nil"/>
              <w:bottom w:val="single" w:sz="4" w:space="0" w:color="auto"/>
              <w:right w:val="single" w:sz="4" w:space="0" w:color="auto"/>
            </w:tcBorders>
            <w:shd w:val="clear" w:color="auto" w:fill="auto"/>
            <w:noWrap/>
            <w:vAlign w:val="center"/>
            <w:hideMark/>
          </w:tcPr>
          <w:p w14:paraId="5E219E0C" w14:textId="77777777" w:rsidR="005D5F60" w:rsidRPr="00B23AC5" w:rsidRDefault="005D5F60" w:rsidP="005D5F60">
            <w:pPr>
              <w:jc w:val="center"/>
              <w:rPr>
                <w:sz w:val="18"/>
                <w:szCs w:val="18"/>
              </w:rPr>
            </w:pPr>
            <w:r w:rsidRPr="00B23AC5">
              <w:rPr>
                <w:sz w:val="18"/>
                <w:szCs w:val="18"/>
              </w:rPr>
              <w:t>7.14</w:t>
            </w:r>
          </w:p>
        </w:tc>
        <w:tc>
          <w:tcPr>
            <w:tcW w:w="0" w:type="auto"/>
            <w:tcBorders>
              <w:top w:val="nil"/>
              <w:left w:val="nil"/>
              <w:bottom w:val="single" w:sz="4" w:space="0" w:color="auto"/>
              <w:right w:val="single" w:sz="8" w:space="0" w:color="auto"/>
            </w:tcBorders>
            <w:shd w:val="clear" w:color="auto" w:fill="auto"/>
            <w:noWrap/>
            <w:vAlign w:val="center"/>
            <w:hideMark/>
          </w:tcPr>
          <w:p w14:paraId="4AB90DD9" w14:textId="77777777" w:rsidR="005D5F60" w:rsidRPr="00B23AC5" w:rsidRDefault="005D5F60" w:rsidP="005D5F60">
            <w:pPr>
              <w:jc w:val="center"/>
              <w:rPr>
                <w:sz w:val="18"/>
                <w:szCs w:val="18"/>
              </w:rPr>
            </w:pPr>
            <w:r w:rsidRPr="00B23AC5">
              <w:rPr>
                <w:sz w:val="18"/>
                <w:szCs w:val="18"/>
              </w:rPr>
              <w:t>3.23</w:t>
            </w:r>
          </w:p>
        </w:tc>
      </w:tr>
      <w:tr w:rsidR="005D5F60" w:rsidRPr="00B23AC5" w14:paraId="5C9440FE"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23AE183" w14:textId="77777777" w:rsidR="005D5F60" w:rsidRPr="00B23AC5" w:rsidRDefault="005D5F60" w:rsidP="005D5F60">
            <w:pPr>
              <w:jc w:val="center"/>
              <w:rPr>
                <w:b/>
                <w:bCs/>
                <w:color w:val="000000"/>
                <w:sz w:val="18"/>
                <w:szCs w:val="18"/>
              </w:rPr>
            </w:pPr>
            <w:r w:rsidRPr="00B23AC5">
              <w:rPr>
                <w:b/>
                <w:bCs/>
                <w:color w:val="000000"/>
                <w:sz w:val="18"/>
                <w:szCs w:val="18"/>
              </w:rPr>
              <w:t>Изданачка чиста</w:t>
            </w:r>
          </w:p>
        </w:tc>
        <w:tc>
          <w:tcPr>
            <w:tcW w:w="0" w:type="auto"/>
            <w:tcBorders>
              <w:top w:val="nil"/>
              <w:left w:val="nil"/>
              <w:bottom w:val="single" w:sz="4" w:space="0" w:color="auto"/>
              <w:right w:val="single" w:sz="4" w:space="0" w:color="auto"/>
            </w:tcBorders>
            <w:shd w:val="clear" w:color="000000" w:fill="BFBFBF"/>
            <w:noWrap/>
            <w:vAlign w:val="center"/>
            <w:hideMark/>
          </w:tcPr>
          <w:p w14:paraId="17EA350F" w14:textId="77777777" w:rsidR="005D5F60" w:rsidRPr="00B23AC5" w:rsidRDefault="005D5F60" w:rsidP="005D5F60">
            <w:pPr>
              <w:jc w:val="center"/>
              <w:rPr>
                <w:b/>
                <w:bCs/>
                <w:color w:val="000000"/>
                <w:sz w:val="18"/>
                <w:szCs w:val="18"/>
              </w:rPr>
            </w:pPr>
            <w:r w:rsidRPr="00B23AC5">
              <w:rPr>
                <w:b/>
                <w:bCs/>
                <w:color w:val="000000"/>
                <w:sz w:val="18"/>
                <w:szCs w:val="18"/>
              </w:rPr>
              <w:t>8.20</w:t>
            </w:r>
          </w:p>
        </w:tc>
        <w:tc>
          <w:tcPr>
            <w:tcW w:w="0" w:type="auto"/>
            <w:tcBorders>
              <w:top w:val="nil"/>
              <w:left w:val="nil"/>
              <w:bottom w:val="single" w:sz="4" w:space="0" w:color="auto"/>
              <w:right w:val="single" w:sz="4" w:space="0" w:color="auto"/>
            </w:tcBorders>
            <w:shd w:val="clear" w:color="000000" w:fill="BFBFBF"/>
            <w:noWrap/>
            <w:vAlign w:val="center"/>
            <w:hideMark/>
          </w:tcPr>
          <w:p w14:paraId="0F024B75" w14:textId="77777777" w:rsidR="005D5F60" w:rsidRPr="00B23AC5" w:rsidRDefault="005D5F60" w:rsidP="005D5F60">
            <w:pPr>
              <w:jc w:val="center"/>
              <w:rPr>
                <w:sz w:val="18"/>
                <w:szCs w:val="18"/>
              </w:rPr>
            </w:pPr>
            <w:r w:rsidRPr="00B23AC5">
              <w:rPr>
                <w:sz w:val="18"/>
                <w:szCs w:val="18"/>
              </w:rPr>
              <w:t>0.27</w:t>
            </w:r>
          </w:p>
        </w:tc>
        <w:tc>
          <w:tcPr>
            <w:tcW w:w="0" w:type="auto"/>
            <w:tcBorders>
              <w:top w:val="nil"/>
              <w:left w:val="nil"/>
              <w:bottom w:val="single" w:sz="4" w:space="0" w:color="auto"/>
              <w:right w:val="single" w:sz="4" w:space="0" w:color="auto"/>
            </w:tcBorders>
            <w:shd w:val="clear" w:color="000000" w:fill="BFBFBF"/>
            <w:noWrap/>
            <w:vAlign w:val="center"/>
            <w:hideMark/>
          </w:tcPr>
          <w:p w14:paraId="66157429" w14:textId="77777777" w:rsidR="005D5F60" w:rsidRPr="00B23AC5" w:rsidRDefault="005D5F60" w:rsidP="005D5F60">
            <w:pPr>
              <w:jc w:val="center"/>
              <w:rPr>
                <w:b/>
                <w:bCs/>
                <w:color w:val="000000"/>
                <w:sz w:val="18"/>
                <w:szCs w:val="18"/>
              </w:rPr>
            </w:pPr>
            <w:r w:rsidRPr="00B23AC5">
              <w:rPr>
                <w:b/>
                <w:bCs/>
                <w:color w:val="000000"/>
                <w:sz w:val="18"/>
                <w:szCs w:val="18"/>
              </w:rPr>
              <w:t>1816.67</w:t>
            </w:r>
          </w:p>
        </w:tc>
        <w:tc>
          <w:tcPr>
            <w:tcW w:w="0" w:type="auto"/>
            <w:tcBorders>
              <w:top w:val="nil"/>
              <w:left w:val="nil"/>
              <w:bottom w:val="single" w:sz="4" w:space="0" w:color="auto"/>
              <w:right w:val="single" w:sz="4" w:space="0" w:color="auto"/>
            </w:tcBorders>
            <w:shd w:val="clear" w:color="000000" w:fill="BFBFBF"/>
            <w:noWrap/>
            <w:vAlign w:val="center"/>
            <w:hideMark/>
          </w:tcPr>
          <w:p w14:paraId="60162C9F" w14:textId="77777777" w:rsidR="005D5F60" w:rsidRPr="00B23AC5" w:rsidRDefault="005D5F60" w:rsidP="005D5F60">
            <w:pPr>
              <w:jc w:val="center"/>
              <w:rPr>
                <w:sz w:val="18"/>
                <w:szCs w:val="18"/>
              </w:rPr>
            </w:pPr>
            <w:r w:rsidRPr="00B23AC5">
              <w:rPr>
                <w:sz w:val="18"/>
                <w:szCs w:val="18"/>
              </w:rPr>
              <w:t>0.17</w:t>
            </w:r>
          </w:p>
        </w:tc>
        <w:tc>
          <w:tcPr>
            <w:tcW w:w="0" w:type="auto"/>
            <w:tcBorders>
              <w:top w:val="nil"/>
              <w:left w:val="nil"/>
              <w:bottom w:val="single" w:sz="4" w:space="0" w:color="auto"/>
              <w:right w:val="single" w:sz="4" w:space="0" w:color="auto"/>
            </w:tcBorders>
            <w:shd w:val="clear" w:color="000000" w:fill="BFBFBF"/>
            <w:noWrap/>
            <w:vAlign w:val="center"/>
            <w:hideMark/>
          </w:tcPr>
          <w:p w14:paraId="4DBAC6E6" w14:textId="77777777" w:rsidR="005D5F60" w:rsidRPr="00B23AC5" w:rsidRDefault="005D5F60" w:rsidP="005D5F60">
            <w:pPr>
              <w:jc w:val="center"/>
              <w:rPr>
                <w:sz w:val="18"/>
                <w:szCs w:val="18"/>
              </w:rPr>
            </w:pPr>
            <w:r w:rsidRPr="00B23AC5">
              <w:rPr>
                <w:sz w:val="18"/>
                <w:szCs w:val="18"/>
              </w:rPr>
              <w:t>221.55</w:t>
            </w:r>
          </w:p>
        </w:tc>
        <w:tc>
          <w:tcPr>
            <w:tcW w:w="0" w:type="auto"/>
            <w:tcBorders>
              <w:top w:val="nil"/>
              <w:left w:val="nil"/>
              <w:bottom w:val="single" w:sz="4" w:space="0" w:color="auto"/>
              <w:right w:val="single" w:sz="4" w:space="0" w:color="auto"/>
            </w:tcBorders>
            <w:shd w:val="clear" w:color="000000" w:fill="BFBFBF"/>
            <w:noWrap/>
            <w:vAlign w:val="center"/>
            <w:hideMark/>
          </w:tcPr>
          <w:p w14:paraId="116D380E" w14:textId="77777777" w:rsidR="005D5F60" w:rsidRPr="00B23AC5" w:rsidRDefault="005D5F60" w:rsidP="005D5F60">
            <w:pPr>
              <w:jc w:val="center"/>
              <w:rPr>
                <w:b/>
                <w:bCs/>
                <w:color w:val="000000"/>
                <w:sz w:val="18"/>
                <w:szCs w:val="18"/>
              </w:rPr>
            </w:pPr>
            <w:r w:rsidRPr="00B23AC5">
              <w:rPr>
                <w:b/>
                <w:bCs/>
                <w:color w:val="000000"/>
                <w:sz w:val="18"/>
                <w:szCs w:val="18"/>
              </w:rPr>
              <w:t>58.59</w:t>
            </w:r>
          </w:p>
        </w:tc>
        <w:tc>
          <w:tcPr>
            <w:tcW w:w="0" w:type="auto"/>
            <w:tcBorders>
              <w:top w:val="nil"/>
              <w:left w:val="nil"/>
              <w:bottom w:val="single" w:sz="4" w:space="0" w:color="auto"/>
              <w:right w:val="single" w:sz="4" w:space="0" w:color="auto"/>
            </w:tcBorders>
            <w:shd w:val="clear" w:color="000000" w:fill="BFBFBF"/>
            <w:noWrap/>
            <w:vAlign w:val="center"/>
            <w:hideMark/>
          </w:tcPr>
          <w:p w14:paraId="260C240A" w14:textId="77777777" w:rsidR="005D5F60" w:rsidRPr="00B23AC5" w:rsidRDefault="005D5F60" w:rsidP="005D5F60">
            <w:pPr>
              <w:jc w:val="center"/>
              <w:rPr>
                <w:sz w:val="18"/>
                <w:szCs w:val="18"/>
              </w:rPr>
            </w:pPr>
            <w:r w:rsidRPr="00B23AC5">
              <w:rPr>
                <w:sz w:val="18"/>
                <w:szCs w:val="18"/>
              </w:rPr>
              <w:t>0.28</w:t>
            </w:r>
          </w:p>
        </w:tc>
        <w:tc>
          <w:tcPr>
            <w:tcW w:w="0" w:type="auto"/>
            <w:tcBorders>
              <w:top w:val="nil"/>
              <w:left w:val="nil"/>
              <w:bottom w:val="single" w:sz="4" w:space="0" w:color="auto"/>
              <w:right w:val="single" w:sz="4" w:space="0" w:color="auto"/>
            </w:tcBorders>
            <w:shd w:val="clear" w:color="000000" w:fill="BFBFBF"/>
            <w:noWrap/>
            <w:vAlign w:val="center"/>
            <w:hideMark/>
          </w:tcPr>
          <w:p w14:paraId="3ACF5AE4" w14:textId="77777777" w:rsidR="005D5F60" w:rsidRPr="00B23AC5" w:rsidRDefault="005D5F60" w:rsidP="005D5F60">
            <w:pPr>
              <w:jc w:val="center"/>
              <w:rPr>
                <w:sz w:val="18"/>
                <w:szCs w:val="18"/>
              </w:rPr>
            </w:pPr>
            <w:r w:rsidRPr="00B23AC5">
              <w:rPr>
                <w:sz w:val="18"/>
                <w:szCs w:val="18"/>
              </w:rPr>
              <w:t>7.14</w:t>
            </w:r>
          </w:p>
        </w:tc>
        <w:tc>
          <w:tcPr>
            <w:tcW w:w="0" w:type="auto"/>
            <w:tcBorders>
              <w:top w:val="nil"/>
              <w:left w:val="nil"/>
              <w:bottom w:val="single" w:sz="4" w:space="0" w:color="auto"/>
              <w:right w:val="single" w:sz="8" w:space="0" w:color="auto"/>
            </w:tcBorders>
            <w:shd w:val="clear" w:color="000000" w:fill="BFBFBF"/>
            <w:noWrap/>
            <w:vAlign w:val="center"/>
            <w:hideMark/>
          </w:tcPr>
          <w:p w14:paraId="3FDEACB4" w14:textId="77777777" w:rsidR="005D5F60" w:rsidRPr="00B23AC5" w:rsidRDefault="005D5F60" w:rsidP="005D5F60">
            <w:pPr>
              <w:jc w:val="center"/>
              <w:rPr>
                <w:sz w:val="18"/>
                <w:szCs w:val="18"/>
              </w:rPr>
            </w:pPr>
            <w:r w:rsidRPr="00B23AC5">
              <w:rPr>
                <w:sz w:val="18"/>
                <w:szCs w:val="18"/>
              </w:rPr>
              <w:t>3.23</w:t>
            </w:r>
          </w:p>
        </w:tc>
      </w:tr>
      <w:tr w:rsidR="007E3AAF" w:rsidRPr="00B23AC5" w14:paraId="53709D98"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8E34AE" w14:textId="77777777" w:rsidR="005D5F60" w:rsidRPr="00B23AC5" w:rsidRDefault="005D5F60" w:rsidP="005D5F60">
            <w:pPr>
              <w:jc w:val="center"/>
              <w:rPr>
                <w:color w:val="000000"/>
                <w:sz w:val="18"/>
                <w:szCs w:val="18"/>
              </w:rPr>
            </w:pPr>
            <w:r w:rsidRPr="00B23AC5">
              <w:rPr>
                <w:color w:val="000000"/>
                <w:sz w:val="18"/>
                <w:szCs w:val="18"/>
              </w:rPr>
              <w:t>26 360 421</w:t>
            </w:r>
          </w:p>
        </w:tc>
        <w:tc>
          <w:tcPr>
            <w:tcW w:w="0" w:type="auto"/>
            <w:tcBorders>
              <w:top w:val="nil"/>
              <w:left w:val="nil"/>
              <w:bottom w:val="single" w:sz="4" w:space="0" w:color="auto"/>
              <w:right w:val="single" w:sz="4" w:space="0" w:color="auto"/>
            </w:tcBorders>
            <w:shd w:val="clear" w:color="auto" w:fill="auto"/>
            <w:noWrap/>
            <w:vAlign w:val="bottom"/>
            <w:hideMark/>
          </w:tcPr>
          <w:p w14:paraId="7087B9F8" w14:textId="77777777" w:rsidR="005D5F60" w:rsidRPr="00B23AC5" w:rsidRDefault="005D5F60" w:rsidP="005D5F60">
            <w:pPr>
              <w:jc w:val="center"/>
              <w:rPr>
                <w:color w:val="000000"/>
                <w:sz w:val="18"/>
                <w:szCs w:val="18"/>
              </w:rPr>
            </w:pPr>
            <w:r w:rsidRPr="00B23AC5">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21F6593B" w14:textId="77777777" w:rsidR="005D5F60" w:rsidRPr="00B23AC5" w:rsidRDefault="005D5F60" w:rsidP="005D5F60">
            <w:pPr>
              <w:jc w:val="center"/>
              <w:rPr>
                <w:sz w:val="18"/>
                <w:szCs w:val="18"/>
              </w:rPr>
            </w:pPr>
            <w:r w:rsidRPr="00B23AC5">
              <w:rPr>
                <w:sz w:val="18"/>
                <w:szCs w:val="18"/>
              </w:rPr>
              <w:t>0.03</w:t>
            </w:r>
          </w:p>
        </w:tc>
        <w:tc>
          <w:tcPr>
            <w:tcW w:w="0" w:type="auto"/>
            <w:tcBorders>
              <w:top w:val="nil"/>
              <w:left w:val="nil"/>
              <w:bottom w:val="single" w:sz="4" w:space="0" w:color="auto"/>
              <w:right w:val="single" w:sz="4" w:space="0" w:color="auto"/>
            </w:tcBorders>
            <w:shd w:val="clear" w:color="auto" w:fill="auto"/>
            <w:noWrap/>
            <w:vAlign w:val="bottom"/>
            <w:hideMark/>
          </w:tcPr>
          <w:p w14:paraId="02C9E2E9" w14:textId="77777777" w:rsidR="005D5F60" w:rsidRPr="00B23AC5" w:rsidRDefault="005D5F60" w:rsidP="005D5F60">
            <w:pPr>
              <w:jc w:val="center"/>
              <w:rPr>
                <w:color w:val="000000"/>
                <w:sz w:val="18"/>
                <w:szCs w:val="18"/>
              </w:rPr>
            </w:pPr>
            <w:r w:rsidRPr="00B23AC5">
              <w:rPr>
                <w:color w:val="000000"/>
                <w:sz w:val="18"/>
                <w:szCs w:val="18"/>
              </w:rPr>
              <w:t>429.9</w:t>
            </w:r>
          </w:p>
        </w:tc>
        <w:tc>
          <w:tcPr>
            <w:tcW w:w="0" w:type="auto"/>
            <w:tcBorders>
              <w:top w:val="nil"/>
              <w:left w:val="nil"/>
              <w:bottom w:val="single" w:sz="4" w:space="0" w:color="auto"/>
              <w:right w:val="single" w:sz="4" w:space="0" w:color="auto"/>
            </w:tcBorders>
            <w:shd w:val="clear" w:color="auto" w:fill="auto"/>
            <w:noWrap/>
            <w:vAlign w:val="center"/>
            <w:hideMark/>
          </w:tcPr>
          <w:p w14:paraId="1612BA25"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677BEB71" w14:textId="77777777" w:rsidR="005D5F60" w:rsidRPr="00B23AC5" w:rsidRDefault="005D5F60" w:rsidP="005D5F60">
            <w:pPr>
              <w:jc w:val="center"/>
              <w:rPr>
                <w:sz w:val="18"/>
                <w:szCs w:val="18"/>
              </w:rPr>
            </w:pPr>
            <w:r w:rsidRPr="00B23AC5">
              <w:rPr>
                <w:sz w:val="18"/>
                <w:szCs w:val="18"/>
              </w:rPr>
              <w:t>409.40</w:t>
            </w:r>
          </w:p>
        </w:tc>
        <w:tc>
          <w:tcPr>
            <w:tcW w:w="0" w:type="auto"/>
            <w:tcBorders>
              <w:top w:val="nil"/>
              <w:left w:val="nil"/>
              <w:bottom w:val="single" w:sz="4" w:space="0" w:color="auto"/>
              <w:right w:val="single" w:sz="4" w:space="0" w:color="auto"/>
            </w:tcBorders>
            <w:shd w:val="clear" w:color="auto" w:fill="auto"/>
            <w:noWrap/>
            <w:vAlign w:val="bottom"/>
            <w:hideMark/>
          </w:tcPr>
          <w:p w14:paraId="18044244" w14:textId="77777777" w:rsidR="005D5F60" w:rsidRPr="00B23AC5" w:rsidRDefault="005D5F60" w:rsidP="005D5F60">
            <w:pPr>
              <w:jc w:val="center"/>
              <w:rPr>
                <w:color w:val="000000"/>
                <w:sz w:val="18"/>
                <w:szCs w:val="18"/>
              </w:rPr>
            </w:pPr>
            <w:r w:rsidRPr="00B23AC5">
              <w:rPr>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center"/>
            <w:hideMark/>
          </w:tcPr>
          <w:p w14:paraId="766EF9F9"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1A78CC68" w14:textId="77777777" w:rsidR="005D5F60" w:rsidRPr="00B23AC5" w:rsidRDefault="005D5F60" w:rsidP="005D5F60">
            <w:pPr>
              <w:jc w:val="center"/>
              <w:rPr>
                <w:sz w:val="18"/>
                <w:szCs w:val="18"/>
              </w:rPr>
            </w:pPr>
            <w:r w:rsidRPr="00B23AC5">
              <w:rPr>
                <w:sz w:val="18"/>
                <w:szCs w:val="18"/>
              </w:rPr>
              <w:t>8.35</w:t>
            </w:r>
          </w:p>
        </w:tc>
        <w:tc>
          <w:tcPr>
            <w:tcW w:w="0" w:type="auto"/>
            <w:tcBorders>
              <w:top w:val="nil"/>
              <w:left w:val="nil"/>
              <w:bottom w:val="single" w:sz="4" w:space="0" w:color="auto"/>
              <w:right w:val="single" w:sz="8" w:space="0" w:color="auto"/>
            </w:tcBorders>
            <w:shd w:val="clear" w:color="auto" w:fill="auto"/>
            <w:noWrap/>
            <w:vAlign w:val="center"/>
            <w:hideMark/>
          </w:tcPr>
          <w:p w14:paraId="27466A81" w14:textId="77777777" w:rsidR="005D5F60" w:rsidRPr="00B23AC5" w:rsidRDefault="005D5F60" w:rsidP="005D5F60">
            <w:pPr>
              <w:jc w:val="center"/>
              <w:rPr>
                <w:sz w:val="18"/>
                <w:szCs w:val="18"/>
              </w:rPr>
            </w:pPr>
            <w:r w:rsidRPr="00B23AC5">
              <w:rPr>
                <w:sz w:val="18"/>
                <w:szCs w:val="18"/>
              </w:rPr>
              <w:t>2.04</w:t>
            </w:r>
          </w:p>
        </w:tc>
      </w:tr>
      <w:tr w:rsidR="007E3AAF" w:rsidRPr="00B23AC5" w14:paraId="754D9955"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25ABC0B" w14:textId="77777777" w:rsidR="005D5F60" w:rsidRPr="00B23AC5" w:rsidRDefault="005D5F60" w:rsidP="005D5F60">
            <w:pPr>
              <w:jc w:val="center"/>
              <w:rPr>
                <w:color w:val="000000"/>
                <w:sz w:val="18"/>
                <w:szCs w:val="18"/>
              </w:rPr>
            </w:pPr>
            <w:r w:rsidRPr="00B23AC5">
              <w:rPr>
                <w:color w:val="000000"/>
                <w:sz w:val="18"/>
                <w:szCs w:val="18"/>
              </w:rPr>
              <w:t>26 361 421</w:t>
            </w:r>
          </w:p>
        </w:tc>
        <w:tc>
          <w:tcPr>
            <w:tcW w:w="0" w:type="auto"/>
            <w:tcBorders>
              <w:top w:val="nil"/>
              <w:left w:val="nil"/>
              <w:bottom w:val="single" w:sz="4" w:space="0" w:color="auto"/>
              <w:right w:val="single" w:sz="4" w:space="0" w:color="auto"/>
            </w:tcBorders>
            <w:shd w:val="clear" w:color="auto" w:fill="auto"/>
            <w:noWrap/>
            <w:vAlign w:val="bottom"/>
            <w:hideMark/>
          </w:tcPr>
          <w:p w14:paraId="0DECB416" w14:textId="77777777" w:rsidR="005D5F60" w:rsidRPr="00B23AC5" w:rsidRDefault="005D5F60" w:rsidP="005D5F60">
            <w:pPr>
              <w:jc w:val="center"/>
              <w:rPr>
                <w:color w:val="000000"/>
                <w:sz w:val="18"/>
                <w:szCs w:val="18"/>
              </w:rPr>
            </w:pPr>
            <w:r w:rsidRPr="00B23AC5">
              <w:rPr>
                <w:color w:val="000000"/>
                <w:sz w:val="18"/>
                <w:szCs w:val="18"/>
              </w:rPr>
              <w:t>16.0</w:t>
            </w:r>
          </w:p>
        </w:tc>
        <w:tc>
          <w:tcPr>
            <w:tcW w:w="0" w:type="auto"/>
            <w:tcBorders>
              <w:top w:val="nil"/>
              <w:left w:val="nil"/>
              <w:bottom w:val="single" w:sz="4" w:space="0" w:color="auto"/>
              <w:right w:val="single" w:sz="4" w:space="0" w:color="auto"/>
            </w:tcBorders>
            <w:shd w:val="clear" w:color="auto" w:fill="auto"/>
            <w:noWrap/>
            <w:vAlign w:val="center"/>
            <w:hideMark/>
          </w:tcPr>
          <w:p w14:paraId="4CC56B69" w14:textId="77777777" w:rsidR="005D5F60" w:rsidRPr="00B23AC5" w:rsidRDefault="005D5F60" w:rsidP="005D5F60">
            <w:pPr>
              <w:jc w:val="center"/>
              <w:rPr>
                <w:sz w:val="18"/>
                <w:szCs w:val="18"/>
              </w:rPr>
            </w:pPr>
            <w:r w:rsidRPr="00B23AC5">
              <w:rPr>
                <w:sz w:val="18"/>
                <w:szCs w:val="18"/>
              </w:rPr>
              <w:t>0.53</w:t>
            </w:r>
          </w:p>
        </w:tc>
        <w:tc>
          <w:tcPr>
            <w:tcW w:w="0" w:type="auto"/>
            <w:tcBorders>
              <w:top w:val="nil"/>
              <w:left w:val="nil"/>
              <w:bottom w:val="single" w:sz="4" w:space="0" w:color="auto"/>
              <w:right w:val="single" w:sz="4" w:space="0" w:color="auto"/>
            </w:tcBorders>
            <w:shd w:val="clear" w:color="auto" w:fill="auto"/>
            <w:noWrap/>
            <w:vAlign w:val="bottom"/>
            <w:hideMark/>
          </w:tcPr>
          <w:p w14:paraId="4CB6768E" w14:textId="77777777" w:rsidR="005D5F60" w:rsidRPr="00B23AC5" w:rsidRDefault="005D5F60" w:rsidP="005D5F60">
            <w:pPr>
              <w:jc w:val="center"/>
              <w:rPr>
                <w:color w:val="000000"/>
                <w:sz w:val="18"/>
                <w:szCs w:val="18"/>
              </w:rPr>
            </w:pPr>
            <w:r w:rsidRPr="00B23AC5">
              <w:rPr>
                <w:color w:val="000000"/>
                <w:sz w:val="18"/>
                <w:szCs w:val="18"/>
              </w:rPr>
              <w:t>3935.7</w:t>
            </w:r>
          </w:p>
        </w:tc>
        <w:tc>
          <w:tcPr>
            <w:tcW w:w="0" w:type="auto"/>
            <w:tcBorders>
              <w:top w:val="nil"/>
              <w:left w:val="nil"/>
              <w:bottom w:val="single" w:sz="4" w:space="0" w:color="auto"/>
              <w:right w:val="single" w:sz="4" w:space="0" w:color="auto"/>
            </w:tcBorders>
            <w:shd w:val="clear" w:color="auto" w:fill="auto"/>
            <w:noWrap/>
            <w:vAlign w:val="center"/>
            <w:hideMark/>
          </w:tcPr>
          <w:p w14:paraId="0EEF1682" w14:textId="77777777" w:rsidR="005D5F60" w:rsidRPr="00B23AC5" w:rsidRDefault="005D5F60" w:rsidP="005D5F60">
            <w:pPr>
              <w:jc w:val="center"/>
              <w:rPr>
                <w:sz w:val="18"/>
                <w:szCs w:val="18"/>
              </w:rPr>
            </w:pPr>
            <w:r w:rsidRPr="00B23AC5">
              <w:rPr>
                <w:sz w:val="18"/>
                <w:szCs w:val="18"/>
              </w:rPr>
              <w:t>0.37</w:t>
            </w:r>
          </w:p>
        </w:tc>
        <w:tc>
          <w:tcPr>
            <w:tcW w:w="0" w:type="auto"/>
            <w:tcBorders>
              <w:top w:val="nil"/>
              <w:left w:val="nil"/>
              <w:bottom w:val="single" w:sz="4" w:space="0" w:color="auto"/>
              <w:right w:val="single" w:sz="4" w:space="0" w:color="auto"/>
            </w:tcBorders>
            <w:shd w:val="clear" w:color="auto" w:fill="auto"/>
            <w:noWrap/>
            <w:vAlign w:val="center"/>
            <w:hideMark/>
          </w:tcPr>
          <w:p w14:paraId="053F2271" w14:textId="77777777" w:rsidR="005D5F60" w:rsidRPr="00B23AC5" w:rsidRDefault="005D5F60" w:rsidP="005D5F60">
            <w:pPr>
              <w:jc w:val="center"/>
              <w:rPr>
                <w:sz w:val="18"/>
                <w:szCs w:val="18"/>
              </w:rPr>
            </w:pPr>
            <w:r w:rsidRPr="00B23AC5">
              <w:rPr>
                <w:sz w:val="18"/>
                <w:szCs w:val="18"/>
              </w:rPr>
              <w:t>245.98</w:t>
            </w:r>
          </w:p>
        </w:tc>
        <w:tc>
          <w:tcPr>
            <w:tcW w:w="0" w:type="auto"/>
            <w:tcBorders>
              <w:top w:val="nil"/>
              <w:left w:val="nil"/>
              <w:bottom w:val="single" w:sz="4" w:space="0" w:color="auto"/>
              <w:right w:val="single" w:sz="4" w:space="0" w:color="auto"/>
            </w:tcBorders>
            <w:shd w:val="clear" w:color="auto" w:fill="auto"/>
            <w:noWrap/>
            <w:vAlign w:val="bottom"/>
            <w:hideMark/>
          </w:tcPr>
          <w:p w14:paraId="6218F8C7" w14:textId="77777777" w:rsidR="005D5F60" w:rsidRPr="00B23AC5" w:rsidRDefault="005D5F60" w:rsidP="005D5F60">
            <w:pPr>
              <w:jc w:val="center"/>
              <w:rPr>
                <w:color w:val="000000"/>
                <w:sz w:val="18"/>
                <w:szCs w:val="18"/>
              </w:rPr>
            </w:pPr>
            <w:r w:rsidRPr="00B23AC5">
              <w:rPr>
                <w:color w:val="000000"/>
                <w:sz w:val="18"/>
                <w:szCs w:val="18"/>
              </w:rPr>
              <w:t>89.8</w:t>
            </w:r>
          </w:p>
        </w:tc>
        <w:tc>
          <w:tcPr>
            <w:tcW w:w="0" w:type="auto"/>
            <w:tcBorders>
              <w:top w:val="nil"/>
              <w:left w:val="nil"/>
              <w:bottom w:val="single" w:sz="4" w:space="0" w:color="auto"/>
              <w:right w:val="single" w:sz="4" w:space="0" w:color="auto"/>
            </w:tcBorders>
            <w:shd w:val="clear" w:color="auto" w:fill="auto"/>
            <w:noWrap/>
            <w:vAlign w:val="center"/>
            <w:hideMark/>
          </w:tcPr>
          <w:p w14:paraId="730CDF2E" w14:textId="77777777" w:rsidR="005D5F60" w:rsidRPr="00B23AC5" w:rsidRDefault="005D5F60" w:rsidP="005D5F60">
            <w:pPr>
              <w:jc w:val="center"/>
              <w:rPr>
                <w:sz w:val="18"/>
                <w:szCs w:val="18"/>
              </w:rPr>
            </w:pPr>
            <w:r w:rsidRPr="00B23AC5">
              <w:rPr>
                <w:sz w:val="18"/>
                <w:szCs w:val="18"/>
              </w:rPr>
              <w:t>0.42</w:t>
            </w:r>
          </w:p>
        </w:tc>
        <w:tc>
          <w:tcPr>
            <w:tcW w:w="0" w:type="auto"/>
            <w:tcBorders>
              <w:top w:val="nil"/>
              <w:left w:val="nil"/>
              <w:bottom w:val="single" w:sz="4" w:space="0" w:color="auto"/>
              <w:right w:val="single" w:sz="4" w:space="0" w:color="auto"/>
            </w:tcBorders>
            <w:shd w:val="clear" w:color="auto" w:fill="auto"/>
            <w:noWrap/>
            <w:vAlign w:val="center"/>
            <w:hideMark/>
          </w:tcPr>
          <w:p w14:paraId="4FDACF56" w14:textId="77777777" w:rsidR="005D5F60" w:rsidRPr="00B23AC5" w:rsidRDefault="005D5F60" w:rsidP="005D5F60">
            <w:pPr>
              <w:jc w:val="center"/>
              <w:rPr>
                <w:sz w:val="18"/>
                <w:szCs w:val="18"/>
              </w:rPr>
            </w:pPr>
            <w:r w:rsidRPr="00B23AC5">
              <w:rPr>
                <w:sz w:val="18"/>
                <w:szCs w:val="18"/>
              </w:rPr>
              <w:t>5.61</w:t>
            </w:r>
          </w:p>
        </w:tc>
        <w:tc>
          <w:tcPr>
            <w:tcW w:w="0" w:type="auto"/>
            <w:tcBorders>
              <w:top w:val="nil"/>
              <w:left w:val="nil"/>
              <w:bottom w:val="single" w:sz="4" w:space="0" w:color="auto"/>
              <w:right w:val="single" w:sz="8" w:space="0" w:color="auto"/>
            </w:tcBorders>
            <w:shd w:val="clear" w:color="auto" w:fill="auto"/>
            <w:noWrap/>
            <w:vAlign w:val="center"/>
            <w:hideMark/>
          </w:tcPr>
          <w:p w14:paraId="1850F82D" w14:textId="77777777" w:rsidR="005D5F60" w:rsidRPr="00B23AC5" w:rsidRDefault="005D5F60" w:rsidP="005D5F60">
            <w:pPr>
              <w:jc w:val="center"/>
              <w:rPr>
                <w:sz w:val="18"/>
                <w:szCs w:val="18"/>
              </w:rPr>
            </w:pPr>
            <w:r w:rsidRPr="00B23AC5">
              <w:rPr>
                <w:sz w:val="18"/>
                <w:szCs w:val="18"/>
              </w:rPr>
              <w:t>2.28</w:t>
            </w:r>
          </w:p>
        </w:tc>
      </w:tr>
      <w:tr w:rsidR="005D5F60" w:rsidRPr="00B23AC5" w14:paraId="7E0784FE"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D003A8E" w14:textId="77777777" w:rsidR="005D5F60" w:rsidRPr="00B23AC5" w:rsidRDefault="005D5F60" w:rsidP="005D5F60">
            <w:pPr>
              <w:jc w:val="center"/>
              <w:rPr>
                <w:b/>
                <w:bCs/>
                <w:color w:val="000000"/>
                <w:sz w:val="18"/>
                <w:szCs w:val="18"/>
              </w:rPr>
            </w:pPr>
            <w:r w:rsidRPr="00B23AC5">
              <w:rPr>
                <w:b/>
                <w:bCs/>
                <w:color w:val="000000"/>
                <w:sz w:val="18"/>
                <w:szCs w:val="18"/>
              </w:rPr>
              <w:t>Изданачка мешовита</w:t>
            </w:r>
          </w:p>
        </w:tc>
        <w:tc>
          <w:tcPr>
            <w:tcW w:w="0" w:type="auto"/>
            <w:tcBorders>
              <w:top w:val="nil"/>
              <w:left w:val="nil"/>
              <w:bottom w:val="single" w:sz="4" w:space="0" w:color="auto"/>
              <w:right w:val="single" w:sz="4" w:space="0" w:color="auto"/>
            </w:tcBorders>
            <w:shd w:val="clear" w:color="000000" w:fill="BFBFBF"/>
            <w:noWrap/>
            <w:vAlign w:val="center"/>
            <w:hideMark/>
          </w:tcPr>
          <w:p w14:paraId="4CD329FC" w14:textId="77777777" w:rsidR="005D5F60" w:rsidRPr="00B23AC5" w:rsidRDefault="005D5F60" w:rsidP="005D5F60">
            <w:pPr>
              <w:jc w:val="center"/>
              <w:rPr>
                <w:b/>
                <w:bCs/>
                <w:color w:val="000000"/>
                <w:sz w:val="18"/>
                <w:szCs w:val="18"/>
              </w:rPr>
            </w:pPr>
            <w:r w:rsidRPr="00B23AC5">
              <w:rPr>
                <w:b/>
                <w:bCs/>
                <w:color w:val="000000"/>
                <w:sz w:val="18"/>
                <w:szCs w:val="18"/>
              </w:rPr>
              <w:t>17.05</w:t>
            </w:r>
          </w:p>
        </w:tc>
        <w:tc>
          <w:tcPr>
            <w:tcW w:w="0" w:type="auto"/>
            <w:tcBorders>
              <w:top w:val="nil"/>
              <w:left w:val="nil"/>
              <w:bottom w:val="single" w:sz="4" w:space="0" w:color="auto"/>
              <w:right w:val="single" w:sz="4" w:space="0" w:color="auto"/>
            </w:tcBorders>
            <w:shd w:val="clear" w:color="000000" w:fill="BFBFBF"/>
            <w:noWrap/>
            <w:vAlign w:val="center"/>
            <w:hideMark/>
          </w:tcPr>
          <w:p w14:paraId="5BFE7E90" w14:textId="77777777" w:rsidR="005D5F60" w:rsidRPr="00B23AC5" w:rsidRDefault="005D5F60" w:rsidP="005D5F60">
            <w:pPr>
              <w:jc w:val="center"/>
              <w:rPr>
                <w:sz w:val="18"/>
                <w:szCs w:val="18"/>
              </w:rPr>
            </w:pPr>
            <w:r w:rsidRPr="00B23AC5">
              <w:rPr>
                <w:sz w:val="18"/>
                <w:szCs w:val="18"/>
              </w:rPr>
              <w:t>0.56</w:t>
            </w:r>
          </w:p>
        </w:tc>
        <w:tc>
          <w:tcPr>
            <w:tcW w:w="0" w:type="auto"/>
            <w:tcBorders>
              <w:top w:val="nil"/>
              <w:left w:val="nil"/>
              <w:bottom w:val="single" w:sz="4" w:space="0" w:color="auto"/>
              <w:right w:val="single" w:sz="4" w:space="0" w:color="auto"/>
            </w:tcBorders>
            <w:shd w:val="clear" w:color="000000" w:fill="BFBFBF"/>
            <w:noWrap/>
            <w:vAlign w:val="center"/>
            <w:hideMark/>
          </w:tcPr>
          <w:p w14:paraId="4D4A483B" w14:textId="77777777" w:rsidR="005D5F60" w:rsidRPr="00B23AC5" w:rsidRDefault="005D5F60" w:rsidP="005D5F60">
            <w:pPr>
              <w:jc w:val="center"/>
              <w:rPr>
                <w:b/>
                <w:bCs/>
                <w:color w:val="000000"/>
                <w:sz w:val="18"/>
                <w:szCs w:val="18"/>
              </w:rPr>
            </w:pPr>
            <w:r w:rsidRPr="00B23AC5">
              <w:rPr>
                <w:b/>
                <w:bCs/>
                <w:color w:val="000000"/>
                <w:sz w:val="18"/>
                <w:szCs w:val="18"/>
              </w:rPr>
              <w:t>4365.54</w:t>
            </w:r>
          </w:p>
        </w:tc>
        <w:tc>
          <w:tcPr>
            <w:tcW w:w="0" w:type="auto"/>
            <w:tcBorders>
              <w:top w:val="nil"/>
              <w:left w:val="nil"/>
              <w:bottom w:val="single" w:sz="4" w:space="0" w:color="auto"/>
              <w:right w:val="single" w:sz="4" w:space="0" w:color="auto"/>
            </w:tcBorders>
            <w:shd w:val="clear" w:color="000000" w:fill="BFBFBF"/>
            <w:noWrap/>
            <w:vAlign w:val="center"/>
            <w:hideMark/>
          </w:tcPr>
          <w:p w14:paraId="35C1EB2E" w14:textId="77777777" w:rsidR="005D5F60" w:rsidRPr="00B23AC5" w:rsidRDefault="005D5F60" w:rsidP="005D5F60">
            <w:pPr>
              <w:jc w:val="center"/>
              <w:rPr>
                <w:sz w:val="18"/>
                <w:szCs w:val="18"/>
              </w:rPr>
            </w:pPr>
            <w:r w:rsidRPr="00B23AC5">
              <w:rPr>
                <w:sz w:val="18"/>
                <w:szCs w:val="18"/>
              </w:rPr>
              <w:t>0.40</w:t>
            </w:r>
          </w:p>
        </w:tc>
        <w:tc>
          <w:tcPr>
            <w:tcW w:w="0" w:type="auto"/>
            <w:tcBorders>
              <w:top w:val="nil"/>
              <w:left w:val="nil"/>
              <w:bottom w:val="single" w:sz="4" w:space="0" w:color="auto"/>
              <w:right w:val="single" w:sz="4" w:space="0" w:color="auto"/>
            </w:tcBorders>
            <w:shd w:val="clear" w:color="000000" w:fill="BFBFBF"/>
            <w:noWrap/>
            <w:vAlign w:val="center"/>
            <w:hideMark/>
          </w:tcPr>
          <w:p w14:paraId="6B682531" w14:textId="77777777" w:rsidR="005D5F60" w:rsidRPr="00B23AC5" w:rsidRDefault="005D5F60" w:rsidP="005D5F60">
            <w:pPr>
              <w:jc w:val="center"/>
              <w:rPr>
                <w:sz w:val="18"/>
                <w:szCs w:val="18"/>
              </w:rPr>
            </w:pPr>
            <w:r w:rsidRPr="00B23AC5">
              <w:rPr>
                <w:sz w:val="18"/>
                <w:szCs w:val="18"/>
              </w:rPr>
              <w:t>256.04</w:t>
            </w:r>
          </w:p>
        </w:tc>
        <w:tc>
          <w:tcPr>
            <w:tcW w:w="0" w:type="auto"/>
            <w:tcBorders>
              <w:top w:val="nil"/>
              <w:left w:val="nil"/>
              <w:bottom w:val="single" w:sz="4" w:space="0" w:color="auto"/>
              <w:right w:val="single" w:sz="4" w:space="0" w:color="auto"/>
            </w:tcBorders>
            <w:shd w:val="clear" w:color="000000" w:fill="BFBFBF"/>
            <w:noWrap/>
            <w:vAlign w:val="center"/>
            <w:hideMark/>
          </w:tcPr>
          <w:p w14:paraId="1567AEB5" w14:textId="77777777" w:rsidR="005D5F60" w:rsidRPr="00B23AC5" w:rsidRDefault="005D5F60" w:rsidP="005D5F60">
            <w:pPr>
              <w:jc w:val="center"/>
              <w:rPr>
                <w:b/>
                <w:bCs/>
                <w:color w:val="000000"/>
                <w:sz w:val="18"/>
                <w:szCs w:val="18"/>
              </w:rPr>
            </w:pPr>
            <w:r w:rsidRPr="00B23AC5">
              <w:rPr>
                <w:b/>
                <w:bCs/>
                <w:color w:val="000000"/>
                <w:sz w:val="18"/>
                <w:szCs w:val="18"/>
              </w:rPr>
              <w:t>98.55</w:t>
            </w:r>
          </w:p>
        </w:tc>
        <w:tc>
          <w:tcPr>
            <w:tcW w:w="0" w:type="auto"/>
            <w:tcBorders>
              <w:top w:val="nil"/>
              <w:left w:val="nil"/>
              <w:bottom w:val="single" w:sz="4" w:space="0" w:color="auto"/>
              <w:right w:val="single" w:sz="4" w:space="0" w:color="auto"/>
            </w:tcBorders>
            <w:shd w:val="clear" w:color="000000" w:fill="BFBFBF"/>
            <w:noWrap/>
            <w:vAlign w:val="center"/>
            <w:hideMark/>
          </w:tcPr>
          <w:p w14:paraId="45A60A6E" w14:textId="77777777" w:rsidR="005D5F60" w:rsidRPr="00B23AC5" w:rsidRDefault="005D5F60" w:rsidP="005D5F60">
            <w:pPr>
              <w:jc w:val="center"/>
              <w:rPr>
                <w:sz w:val="18"/>
                <w:szCs w:val="18"/>
              </w:rPr>
            </w:pPr>
            <w:r w:rsidRPr="00B23AC5">
              <w:rPr>
                <w:sz w:val="18"/>
                <w:szCs w:val="18"/>
              </w:rPr>
              <w:t>0.47</w:t>
            </w:r>
          </w:p>
        </w:tc>
        <w:tc>
          <w:tcPr>
            <w:tcW w:w="0" w:type="auto"/>
            <w:tcBorders>
              <w:top w:val="nil"/>
              <w:left w:val="nil"/>
              <w:bottom w:val="single" w:sz="4" w:space="0" w:color="auto"/>
              <w:right w:val="single" w:sz="4" w:space="0" w:color="auto"/>
            </w:tcBorders>
            <w:shd w:val="clear" w:color="000000" w:fill="BFBFBF"/>
            <w:noWrap/>
            <w:vAlign w:val="center"/>
            <w:hideMark/>
          </w:tcPr>
          <w:p w14:paraId="0DEAEC0A" w14:textId="77777777" w:rsidR="005D5F60" w:rsidRPr="00B23AC5" w:rsidRDefault="005D5F60" w:rsidP="005D5F60">
            <w:pPr>
              <w:jc w:val="center"/>
              <w:rPr>
                <w:sz w:val="18"/>
                <w:szCs w:val="18"/>
              </w:rPr>
            </w:pPr>
            <w:r w:rsidRPr="00B23AC5">
              <w:rPr>
                <w:sz w:val="18"/>
                <w:szCs w:val="18"/>
              </w:rPr>
              <w:t>5.78</w:t>
            </w:r>
          </w:p>
        </w:tc>
        <w:tc>
          <w:tcPr>
            <w:tcW w:w="0" w:type="auto"/>
            <w:tcBorders>
              <w:top w:val="nil"/>
              <w:left w:val="nil"/>
              <w:bottom w:val="single" w:sz="4" w:space="0" w:color="auto"/>
              <w:right w:val="single" w:sz="8" w:space="0" w:color="auto"/>
            </w:tcBorders>
            <w:shd w:val="clear" w:color="000000" w:fill="BFBFBF"/>
            <w:noWrap/>
            <w:vAlign w:val="center"/>
            <w:hideMark/>
          </w:tcPr>
          <w:p w14:paraId="086DF974" w14:textId="77777777" w:rsidR="005D5F60" w:rsidRPr="00B23AC5" w:rsidRDefault="005D5F60" w:rsidP="005D5F60">
            <w:pPr>
              <w:jc w:val="center"/>
              <w:rPr>
                <w:sz w:val="18"/>
                <w:szCs w:val="18"/>
              </w:rPr>
            </w:pPr>
            <w:r w:rsidRPr="00B23AC5">
              <w:rPr>
                <w:sz w:val="18"/>
                <w:szCs w:val="18"/>
              </w:rPr>
              <w:t>2.26</w:t>
            </w:r>
          </w:p>
        </w:tc>
      </w:tr>
      <w:tr w:rsidR="005D5F60" w:rsidRPr="00B23AC5" w14:paraId="11707FA5"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1860AC6"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0E580335" w14:textId="77777777" w:rsidR="005D5F60" w:rsidRPr="00B23AC5" w:rsidRDefault="005D5F60" w:rsidP="005D5F60">
            <w:pPr>
              <w:jc w:val="center"/>
              <w:rPr>
                <w:b/>
                <w:bCs/>
                <w:color w:val="000000"/>
                <w:sz w:val="18"/>
                <w:szCs w:val="18"/>
              </w:rPr>
            </w:pPr>
            <w:r w:rsidRPr="00B23AC5">
              <w:rPr>
                <w:b/>
                <w:bCs/>
                <w:color w:val="000000"/>
                <w:sz w:val="18"/>
                <w:szCs w:val="18"/>
              </w:rPr>
              <w:t>25.25</w:t>
            </w:r>
          </w:p>
        </w:tc>
        <w:tc>
          <w:tcPr>
            <w:tcW w:w="0" w:type="auto"/>
            <w:tcBorders>
              <w:top w:val="nil"/>
              <w:left w:val="nil"/>
              <w:bottom w:val="single" w:sz="4" w:space="0" w:color="auto"/>
              <w:right w:val="single" w:sz="4" w:space="0" w:color="auto"/>
            </w:tcBorders>
            <w:shd w:val="clear" w:color="000000" w:fill="BFBFBF"/>
            <w:noWrap/>
            <w:vAlign w:val="center"/>
            <w:hideMark/>
          </w:tcPr>
          <w:p w14:paraId="617FC159" w14:textId="77777777" w:rsidR="005D5F60" w:rsidRPr="00B23AC5" w:rsidRDefault="005D5F60" w:rsidP="005D5F60">
            <w:pPr>
              <w:jc w:val="center"/>
              <w:rPr>
                <w:sz w:val="18"/>
                <w:szCs w:val="18"/>
              </w:rPr>
            </w:pPr>
            <w:r w:rsidRPr="00B23AC5">
              <w:rPr>
                <w:sz w:val="18"/>
                <w:szCs w:val="18"/>
              </w:rPr>
              <w:t>0.84</w:t>
            </w:r>
          </w:p>
        </w:tc>
        <w:tc>
          <w:tcPr>
            <w:tcW w:w="0" w:type="auto"/>
            <w:tcBorders>
              <w:top w:val="nil"/>
              <w:left w:val="nil"/>
              <w:bottom w:val="single" w:sz="4" w:space="0" w:color="auto"/>
              <w:right w:val="single" w:sz="4" w:space="0" w:color="auto"/>
            </w:tcBorders>
            <w:shd w:val="clear" w:color="000000" w:fill="BFBFBF"/>
            <w:noWrap/>
            <w:vAlign w:val="center"/>
            <w:hideMark/>
          </w:tcPr>
          <w:p w14:paraId="7D296867" w14:textId="77777777" w:rsidR="005D5F60" w:rsidRPr="00B23AC5" w:rsidRDefault="005D5F60" w:rsidP="005D5F60">
            <w:pPr>
              <w:jc w:val="center"/>
              <w:rPr>
                <w:b/>
                <w:bCs/>
                <w:color w:val="000000"/>
                <w:sz w:val="18"/>
                <w:szCs w:val="18"/>
              </w:rPr>
            </w:pPr>
            <w:r w:rsidRPr="00B23AC5">
              <w:rPr>
                <w:b/>
                <w:bCs/>
                <w:color w:val="000000"/>
                <w:sz w:val="18"/>
                <w:szCs w:val="18"/>
              </w:rPr>
              <w:t>6182.21</w:t>
            </w:r>
          </w:p>
        </w:tc>
        <w:tc>
          <w:tcPr>
            <w:tcW w:w="0" w:type="auto"/>
            <w:tcBorders>
              <w:top w:val="nil"/>
              <w:left w:val="nil"/>
              <w:bottom w:val="single" w:sz="4" w:space="0" w:color="auto"/>
              <w:right w:val="single" w:sz="4" w:space="0" w:color="auto"/>
            </w:tcBorders>
            <w:shd w:val="clear" w:color="000000" w:fill="BFBFBF"/>
            <w:noWrap/>
            <w:vAlign w:val="center"/>
            <w:hideMark/>
          </w:tcPr>
          <w:p w14:paraId="389743AF" w14:textId="77777777" w:rsidR="005D5F60" w:rsidRPr="00B23AC5" w:rsidRDefault="005D5F60" w:rsidP="005D5F60">
            <w:pPr>
              <w:jc w:val="center"/>
              <w:rPr>
                <w:sz w:val="18"/>
                <w:szCs w:val="18"/>
              </w:rPr>
            </w:pPr>
            <w:r w:rsidRPr="00B23AC5">
              <w:rPr>
                <w:sz w:val="18"/>
                <w:szCs w:val="18"/>
              </w:rPr>
              <w:t>0.57</w:t>
            </w:r>
          </w:p>
        </w:tc>
        <w:tc>
          <w:tcPr>
            <w:tcW w:w="0" w:type="auto"/>
            <w:tcBorders>
              <w:top w:val="nil"/>
              <w:left w:val="nil"/>
              <w:bottom w:val="single" w:sz="4" w:space="0" w:color="auto"/>
              <w:right w:val="single" w:sz="4" w:space="0" w:color="auto"/>
            </w:tcBorders>
            <w:shd w:val="clear" w:color="000000" w:fill="BFBFBF"/>
            <w:noWrap/>
            <w:vAlign w:val="center"/>
            <w:hideMark/>
          </w:tcPr>
          <w:p w14:paraId="1E0C6B9D" w14:textId="77777777" w:rsidR="005D5F60" w:rsidRPr="00B23AC5" w:rsidRDefault="005D5F60" w:rsidP="005D5F60">
            <w:pPr>
              <w:jc w:val="center"/>
              <w:rPr>
                <w:sz w:val="18"/>
                <w:szCs w:val="18"/>
              </w:rPr>
            </w:pPr>
            <w:r w:rsidRPr="00B23AC5">
              <w:rPr>
                <w:sz w:val="18"/>
                <w:szCs w:val="18"/>
              </w:rPr>
              <w:t>244.84</w:t>
            </w:r>
          </w:p>
        </w:tc>
        <w:tc>
          <w:tcPr>
            <w:tcW w:w="0" w:type="auto"/>
            <w:tcBorders>
              <w:top w:val="nil"/>
              <w:left w:val="nil"/>
              <w:bottom w:val="single" w:sz="4" w:space="0" w:color="auto"/>
              <w:right w:val="single" w:sz="4" w:space="0" w:color="auto"/>
            </w:tcBorders>
            <w:shd w:val="clear" w:color="000000" w:fill="BFBFBF"/>
            <w:noWrap/>
            <w:vAlign w:val="center"/>
            <w:hideMark/>
          </w:tcPr>
          <w:p w14:paraId="5D89341C" w14:textId="77777777" w:rsidR="005D5F60" w:rsidRPr="00B23AC5" w:rsidRDefault="005D5F60" w:rsidP="005D5F60">
            <w:pPr>
              <w:jc w:val="center"/>
              <w:rPr>
                <w:b/>
                <w:bCs/>
                <w:color w:val="000000"/>
                <w:sz w:val="18"/>
                <w:szCs w:val="18"/>
              </w:rPr>
            </w:pPr>
            <w:r w:rsidRPr="00B23AC5">
              <w:rPr>
                <w:b/>
                <w:bCs/>
                <w:color w:val="000000"/>
                <w:sz w:val="18"/>
                <w:szCs w:val="18"/>
              </w:rPr>
              <w:t>157.14</w:t>
            </w:r>
          </w:p>
        </w:tc>
        <w:tc>
          <w:tcPr>
            <w:tcW w:w="0" w:type="auto"/>
            <w:tcBorders>
              <w:top w:val="nil"/>
              <w:left w:val="nil"/>
              <w:bottom w:val="single" w:sz="4" w:space="0" w:color="auto"/>
              <w:right w:val="single" w:sz="4" w:space="0" w:color="auto"/>
            </w:tcBorders>
            <w:shd w:val="clear" w:color="000000" w:fill="BFBFBF"/>
            <w:noWrap/>
            <w:vAlign w:val="center"/>
            <w:hideMark/>
          </w:tcPr>
          <w:p w14:paraId="73A0FA59" w14:textId="77777777" w:rsidR="005D5F60" w:rsidRPr="00B23AC5" w:rsidRDefault="005D5F60" w:rsidP="005D5F60">
            <w:pPr>
              <w:jc w:val="center"/>
              <w:rPr>
                <w:sz w:val="18"/>
                <w:szCs w:val="18"/>
              </w:rPr>
            </w:pPr>
            <w:r w:rsidRPr="00B23AC5">
              <w:rPr>
                <w:sz w:val="18"/>
                <w:szCs w:val="18"/>
              </w:rPr>
              <w:t>0.74</w:t>
            </w:r>
          </w:p>
        </w:tc>
        <w:tc>
          <w:tcPr>
            <w:tcW w:w="0" w:type="auto"/>
            <w:tcBorders>
              <w:top w:val="nil"/>
              <w:left w:val="nil"/>
              <w:bottom w:val="single" w:sz="4" w:space="0" w:color="auto"/>
              <w:right w:val="single" w:sz="4" w:space="0" w:color="auto"/>
            </w:tcBorders>
            <w:shd w:val="clear" w:color="000000" w:fill="BFBFBF"/>
            <w:noWrap/>
            <w:vAlign w:val="center"/>
            <w:hideMark/>
          </w:tcPr>
          <w:p w14:paraId="01B122EB" w14:textId="77777777" w:rsidR="005D5F60" w:rsidRPr="00B23AC5" w:rsidRDefault="005D5F60" w:rsidP="005D5F60">
            <w:pPr>
              <w:jc w:val="center"/>
              <w:rPr>
                <w:sz w:val="18"/>
                <w:szCs w:val="18"/>
              </w:rPr>
            </w:pPr>
            <w:r w:rsidRPr="00B23AC5">
              <w:rPr>
                <w:sz w:val="18"/>
                <w:szCs w:val="18"/>
              </w:rPr>
              <w:t>6.22</w:t>
            </w:r>
          </w:p>
        </w:tc>
        <w:tc>
          <w:tcPr>
            <w:tcW w:w="0" w:type="auto"/>
            <w:tcBorders>
              <w:top w:val="nil"/>
              <w:left w:val="nil"/>
              <w:bottom w:val="single" w:sz="4" w:space="0" w:color="auto"/>
              <w:right w:val="single" w:sz="8" w:space="0" w:color="auto"/>
            </w:tcBorders>
            <w:shd w:val="clear" w:color="000000" w:fill="BFBFBF"/>
            <w:noWrap/>
            <w:vAlign w:val="center"/>
            <w:hideMark/>
          </w:tcPr>
          <w:p w14:paraId="03954B25" w14:textId="77777777" w:rsidR="005D5F60" w:rsidRPr="00B23AC5" w:rsidRDefault="005D5F60" w:rsidP="005D5F60">
            <w:pPr>
              <w:jc w:val="center"/>
              <w:rPr>
                <w:sz w:val="18"/>
                <w:szCs w:val="18"/>
              </w:rPr>
            </w:pPr>
            <w:r w:rsidRPr="00B23AC5">
              <w:rPr>
                <w:sz w:val="18"/>
                <w:szCs w:val="18"/>
              </w:rPr>
              <w:t>2.54</w:t>
            </w:r>
          </w:p>
        </w:tc>
      </w:tr>
      <w:tr w:rsidR="007E3AAF" w:rsidRPr="00B23AC5" w14:paraId="722340ED"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DDA610" w14:textId="77777777" w:rsidR="005D5F60" w:rsidRPr="00B23AC5" w:rsidRDefault="005D5F60" w:rsidP="005D5F60">
            <w:pPr>
              <w:jc w:val="center"/>
              <w:rPr>
                <w:color w:val="000000"/>
                <w:sz w:val="18"/>
                <w:szCs w:val="18"/>
              </w:rPr>
            </w:pPr>
            <w:r w:rsidRPr="00B23AC5">
              <w:rPr>
                <w:color w:val="000000"/>
                <w:sz w:val="18"/>
                <w:szCs w:val="18"/>
              </w:rPr>
              <w:t>26 477 421</w:t>
            </w:r>
          </w:p>
        </w:tc>
        <w:tc>
          <w:tcPr>
            <w:tcW w:w="0" w:type="auto"/>
            <w:tcBorders>
              <w:top w:val="nil"/>
              <w:left w:val="nil"/>
              <w:bottom w:val="single" w:sz="4" w:space="0" w:color="auto"/>
              <w:right w:val="single" w:sz="4" w:space="0" w:color="auto"/>
            </w:tcBorders>
            <w:shd w:val="clear" w:color="auto" w:fill="auto"/>
            <w:noWrap/>
            <w:vAlign w:val="center"/>
            <w:hideMark/>
          </w:tcPr>
          <w:p w14:paraId="09388932" w14:textId="77777777" w:rsidR="005D5F60" w:rsidRPr="00B23AC5" w:rsidRDefault="005D5F60" w:rsidP="005D5F60">
            <w:pPr>
              <w:jc w:val="center"/>
              <w:rPr>
                <w:color w:val="000000"/>
                <w:sz w:val="18"/>
                <w:szCs w:val="18"/>
              </w:rPr>
            </w:pPr>
            <w:r w:rsidRPr="00B23AC5">
              <w:rPr>
                <w:color w:val="000000"/>
                <w:sz w:val="18"/>
                <w:szCs w:val="18"/>
              </w:rPr>
              <w:t>16.89</w:t>
            </w:r>
          </w:p>
        </w:tc>
        <w:tc>
          <w:tcPr>
            <w:tcW w:w="0" w:type="auto"/>
            <w:tcBorders>
              <w:top w:val="nil"/>
              <w:left w:val="nil"/>
              <w:bottom w:val="single" w:sz="4" w:space="0" w:color="auto"/>
              <w:right w:val="single" w:sz="4" w:space="0" w:color="auto"/>
            </w:tcBorders>
            <w:shd w:val="clear" w:color="auto" w:fill="auto"/>
            <w:noWrap/>
            <w:vAlign w:val="center"/>
            <w:hideMark/>
          </w:tcPr>
          <w:p w14:paraId="58F40909" w14:textId="77777777" w:rsidR="005D5F60" w:rsidRPr="00B23AC5" w:rsidRDefault="005D5F60" w:rsidP="005D5F60">
            <w:pPr>
              <w:jc w:val="center"/>
              <w:rPr>
                <w:sz w:val="18"/>
                <w:szCs w:val="18"/>
              </w:rPr>
            </w:pPr>
            <w:r w:rsidRPr="00B23AC5">
              <w:rPr>
                <w:sz w:val="18"/>
                <w:szCs w:val="18"/>
              </w:rPr>
              <w:t>0.56</w:t>
            </w:r>
          </w:p>
        </w:tc>
        <w:tc>
          <w:tcPr>
            <w:tcW w:w="0" w:type="auto"/>
            <w:tcBorders>
              <w:top w:val="nil"/>
              <w:left w:val="nil"/>
              <w:bottom w:val="single" w:sz="4" w:space="0" w:color="auto"/>
              <w:right w:val="single" w:sz="4" w:space="0" w:color="auto"/>
            </w:tcBorders>
            <w:shd w:val="clear" w:color="auto" w:fill="auto"/>
            <w:noWrap/>
            <w:vAlign w:val="center"/>
            <w:hideMark/>
          </w:tcPr>
          <w:p w14:paraId="250B7381" w14:textId="77777777" w:rsidR="005D5F60" w:rsidRPr="00B23AC5" w:rsidRDefault="005D5F60" w:rsidP="005D5F60">
            <w:pPr>
              <w:jc w:val="center"/>
              <w:rPr>
                <w:color w:val="000000"/>
                <w:sz w:val="18"/>
                <w:szCs w:val="18"/>
              </w:rPr>
            </w:pPr>
            <w:r w:rsidRPr="00B23AC5">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435AD3C3"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0E7AA6A7"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1257FABC" w14:textId="77777777" w:rsidR="005D5F60" w:rsidRPr="00B23AC5" w:rsidRDefault="005D5F60" w:rsidP="005D5F60">
            <w:pPr>
              <w:jc w:val="center"/>
              <w:rPr>
                <w:color w:val="000000"/>
                <w:sz w:val="18"/>
                <w:szCs w:val="18"/>
              </w:rPr>
            </w:pPr>
            <w:r w:rsidRPr="00B23AC5">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543ABC43"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6C55387E"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8" w:space="0" w:color="auto"/>
            </w:tcBorders>
            <w:shd w:val="clear" w:color="auto" w:fill="auto"/>
            <w:noWrap/>
            <w:vAlign w:val="center"/>
            <w:hideMark/>
          </w:tcPr>
          <w:p w14:paraId="1C653808" w14:textId="77777777" w:rsidR="005D5F60" w:rsidRPr="00B23AC5" w:rsidRDefault="005D5F60" w:rsidP="005D5F60">
            <w:pPr>
              <w:jc w:val="center"/>
              <w:rPr>
                <w:sz w:val="18"/>
                <w:szCs w:val="18"/>
              </w:rPr>
            </w:pPr>
            <w:r w:rsidRPr="00B23AC5">
              <w:rPr>
                <w:sz w:val="18"/>
                <w:szCs w:val="18"/>
              </w:rPr>
              <w:t>#DIV/0!</w:t>
            </w:r>
          </w:p>
        </w:tc>
      </w:tr>
      <w:tr w:rsidR="005D5F60" w:rsidRPr="00B23AC5" w14:paraId="1825B432"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D7EC2E0" w14:textId="77777777" w:rsidR="005D5F60" w:rsidRPr="00B23AC5" w:rsidRDefault="005D5F60" w:rsidP="005D5F60">
            <w:pPr>
              <w:jc w:val="center"/>
              <w:rPr>
                <w:b/>
                <w:bCs/>
                <w:color w:val="000000"/>
                <w:sz w:val="18"/>
                <w:szCs w:val="18"/>
              </w:rPr>
            </w:pPr>
            <w:r w:rsidRPr="00B23AC5">
              <w:rPr>
                <w:b/>
                <w:bCs/>
                <w:color w:val="000000"/>
                <w:sz w:val="18"/>
                <w:szCs w:val="18"/>
              </w:rPr>
              <w:t>ВПС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1306F21B" w14:textId="77777777" w:rsidR="005D5F60" w:rsidRPr="00B23AC5" w:rsidRDefault="005D5F60" w:rsidP="005D5F60">
            <w:pPr>
              <w:jc w:val="center"/>
              <w:rPr>
                <w:b/>
                <w:bCs/>
                <w:color w:val="000000"/>
                <w:sz w:val="18"/>
                <w:szCs w:val="18"/>
              </w:rPr>
            </w:pPr>
            <w:r w:rsidRPr="00B23AC5">
              <w:rPr>
                <w:b/>
                <w:bCs/>
                <w:color w:val="000000"/>
                <w:sz w:val="18"/>
                <w:szCs w:val="18"/>
              </w:rPr>
              <w:t>16.89</w:t>
            </w:r>
          </w:p>
        </w:tc>
        <w:tc>
          <w:tcPr>
            <w:tcW w:w="0" w:type="auto"/>
            <w:tcBorders>
              <w:top w:val="nil"/>
              <w:left w:val="nil"/>
              <w:bottom w:val="single" w:sz="4" w:space="0" w:color="auto"/>
              <w:right w:val="single" w:sz="4" w:space="0" w:color="auto"/>
            </w:tcBorders>
            <w:shd w:val="clear" w:color="000000" w:fill="BFBFBF"/>
            <w:noWrap/>
            <w:vAlign w:val="center"/>
            <w:hideMark/>
          </w:tcPr>
          <w:p w14:paraId="0C82AA69" w14:textId="77777777" w:rsidR="005D5F60" w:rsidRPr="00B23AC5" w:rsidRDefault="005D5F60" w:rsidP="005D5F60">
            <w:pPr>
              <w:jc w:val="center"/>
              <w:rPr>
                <w:sz w:val="18"/>
                <w:szCs w:val="18"/>
              </w:rPr>
            </w:pPr>
            <w:r w:rsidRPr="00B23AC5">
              <w:rPr>
                <w:sz w:val="18"/>
                <w:szCs w:val="18"/>
              </w:rPr>
              <w:t>0.56</w:t>
            </w:r>
          </w:p>
        </w:tc>
        <w:tc>
          <w:tcPr>
            <w:tcW w:w="0" w:type="auto"/>
            <w:tcBorders>
              <w:top w:val="nil"/>
              <w:left w:val="nil"/>
              <w:bottom w:val="single" w:sz="4" w:space="0" w:color="auto"/>
              <w:right w:val="single" w:sz="4" w:space="0" w:color="auto"/>
            </w:tcBorders>
            <w:shd w:val="clear" w:color="000000" w:fill="BFBFBF"/>
            <w:noWrap/>
            <w:vAlign w:val="center"/>
            <w:hideMark/>
          </w:tcPr>
          <w:p w14:paraId="0BD04541" w14:textId="77777777" w:rsidR="005D5F60" w:rsidRPr="00B23AC5" w:rsidRDefault="005D5F60" w:rsidP="005D5F60">
            <w:pPr>
              <w:jc w:val="center"/>
              <w:rPr>
                <w:b/>
                <w:bCs/>
                <w:color w:val="000000"/>
                <w:sz w:val="18"/>
                <w:szCs w:val="18"/>
              </w:rPr>
            </w:pPr>
            <w:r w:rsidRPr="00B23AC5">
              <w:rPr>
                <w:b/>
                <w:bCs/>
                <w:color w:val="000000"/>
                <w:sz w:val="18"/>
                <w:szCs w:val="18"/>
              </w:rPr>
              <w:t>0.00</w:t>
            </w:r>
          </w:p>
        </w:tc>
        <w:tc>
          <w:tcPr>
            <w:tcW w:w="0" w:type="auto"/>
            <w:tcBorders>
              <w:top w:val="nil"/>
              <w:left w:val="nil"/>
              <w:bottom w:val="single" w:sz="4" w:space="0" w:color="auto"/>
              <w:right w:val="single" w:sz="4" w:space="0" w:color="auto"/>
            </w:tcBorders>
            <w:shd w:val="clear" w:color="000000" w:fill="BFBFBF"/>
            <w:noWrap/>
            <w:vAlign w:val="center"/>
            <w:hideMark/>
          </w:tcPr>
          <w:p w14:paraId="4FFD908D"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000000" w:fill="BFBFBF"/>
            <w:noWrap/>
            <w:vAlign w:val="center"/>
            <w:hideMark/>
          </w:tcPr>
          <w:p w14:paraId="4D9F4511"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000000" w:fill="BFBFBF"/>
            <w:noWrap/>
            <w:vAlign w:val="center"/>
            <w:hideMark/>
          </w:tcPr>
          <w:p w14:paraId="722980D4" w14:textId="77777777" w:rsidR="005D5F60" w:rsidRPr="00B23AC5" w:rsidRDefault="005D5F60" w:rsidP="005D5F60">
            <w:pPr>
              <w:jc w:val="center"/>
              <w:rPr>
                <w:b/>
                <w:bCs/>
                <w:color w:val="000000"/>
                <w:sz w:val="18"/>
                <w:szCs w:val="18"/>
              </w:rPr>
            </w:pPr>
            <w:r w:rsidRPr="00B23AC5">
              <w:rPr>
                <w:b/>
                <w:bCs/>
                <w:color w:val="000000"/>
                <w:sz w:val="18"/>
                <w:szCs w:val="18"/>
              </w:rPr>
              <w:t>0.00</w:t>
            </w:r>
          </w:p>
        </w:tc>
        <w:tc>
          <w:tcPr>
            <w:tcW w:w="0" w:type="auto"/>
            <w:tcBorders>
              <w:top w:val="nil"/>
              <w:left w:val="nil"/>
              <w:bottom w:val="single" w:sz="4" w:space="0" w:color="auto"/>
              <w:right w:val="single" w:sz="4" w:space="0" w:color="auto"/>
            </w:tcBorders>
            <w:shd w:val="clear" w:color="000000" w:fill="BFBFBF"/>
            <w:noWrap/>
            <w:vAlign w:val="center"/>
            <w:hideMark/>
          </w:tcPr>
          <w:p w14:paraId="3D40352F"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000000" w:fill="BFBFBF"/>
            <w:noWrap/>
            <w:vAlign w:val="center"/>
            <w:hideMark/>
          </w:tcPr>
          <w:p w14:paraId="634522C4"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8" w:space="0" w:color="auto"/>
            </w:tcBorders>
            <w:shd w:val="clear" w:color="000000" w:fill="BFBFBF"/>
            <w:noWrap/>
            <w:vAlign w:val="center"/>
            <w:hideMark/>
          </w:tcPr>
          <w:p w14:paraId="6E53991C" w14:textId="77777777" w:rsidR="005D5F60" w:rsidRPr="00B23AC5" w:rsidRDefault="005D5F60" w:rsidP="005D5F60">
            <w:pPr>
              <w:jc w:val="center"/>
              <w:rPr>
                <w:sz w:val="18"/>
                <w:szCs w:val="18"/>
              </w:rPr>
            </w:pPr>
            <w:r w:rsidRPr="00B23AC5">
              <w:rPr>
                <w:sz w:val="18"/>
                <w:szCs w:val="18"/>
              </w:rPr>
              <w:t>#DIV/0!</w:t>
            </w:r>
          </w:p>
        </w:tc>
      </w:tr>
      <w:tr w:rsidR="007E3AAF" w:rsidRPr="00B23AC5" w14:paraId="4965777A"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7EA0BA" w14:textId="77777777" w:rsidR="005D5F60" w:rsidRPr="00B23AC5" w:rsidRDefault="005D5F60" w:rsidP="005D5F60">
            <w:pPr>
              <w:jc w:val="center"/>
              <w:rPr>
                <w:color w:val="000000"/>
                <w:sz w:val="18"/>
                <w:szCs w:val="18"/>
              </w:rPr>
            </w:pPr>
            <w:r w:rsidRPr="00B23AC5">
              <w:rPr>
                <w:color w:val="000000"/>
                <w:sz w:val="18"/>
                <w:szCs w:val="18"/>
              </w:rPr>
              <w:t>26 476 421</w:t>
            </w:r>
          </w:p>
        </w:tc>
        <w:tc>
          <w:tcPr>
            <w:tcW w:w="0" w:type="auto"/>
            <w:tcBorders>
              <w:top w:val="nil"/>
              <w:left w:val="nil"/>
              <w:bottom w:val="single" w:sz="4" w:space="0" w:color="auto"/>
              <w:right w:val="single" w:sz="4" w:space="0" w:color="auto"/>
            </w:tcBorders>
            <w:shd w:val="clear" w:color="auto" w:fill="auto"/>
            <w:noWrap/>
            <w:vAlign w:val="bottom"/>
            <w:hideMark/>
          </w:tcPr>
          <w:p w14:paraId="09E8F31D" w14:textId="77777777" w:rsidR="005D5F60" w:rsidRPr="00B23AC5" w:rsidRDefault="005D5F60" w:rsidP="005D5F60">
            <w:pPr>
              <w:jc w:val="center"/>
              <w:rPr>
                <w:color w:val="000000"/>
                <w:sz w:val="18"/>
                <w:szCs w:val="18"/>
              </w:rPr>
            </w:pPr>
            <w:r w:rsidRPr="00B23AC5">
              <w:rPr>
                <w:color w:val="000000"/>
                <w:sz w:val="18"/>
                <w:szCs w:val="18"/>
              </w:rPr>
              <w:t>42.3</w:t>
            </w:r>
          </w:p>
        </w:tc>
        <w:tc>
          <w:tcPr>
            <w:tcW w:w="0" w:type="auto"/>
            <w:tcBorders>
              <w:top w:val="nil"/>
              <w:left w:val="nil"/>
              <w:bottom w:val="single" w:sz="4" w:space="0" w:color="auto"/>
              <w:right w:val="single" w:sz="4" w:space="0" w:color="auto"/>
            </w:tcBorders>
            <w:shd w:val="clear" w:color="auto" w:fill="auto"/>
            <w:noWrap/>
            <w:vAlign w:val="center"/>
            <w:hideMark/>
          </w:tcPr>
          <w:p w14:paraId="48C3569B" w14:textId="77777777" w:rsidR="005D5F60" w:rsidRPr="00B23AC5" w:rsidRDefault="005D5F60" w:rsidP="005D5F60">
            <w:pPr>
              <w:jc w:val="center"/>
              <w:rPr>
                <w:sz w:val="18"/>
                <w:szCs w:val="18"/>
              </w:rPr>
            </w:pPr>
            <w:r w:rsidRPr="00B23AC5">
              <w:rPr>
                <w:sz w:val="18"/>
                <w:szCs w:val="18"/>
              </w:rPr>
              <w:t>1.40</w:t>
            </w:r>
          </w:p>
        </w:tc>
        <w:tc>
          <w:tcPr>
            <w:tcW w:w="0" w:type="auto"/>
            <w:tcBorders>
              <w:top w:val="nil"/>
              <w:left w:val="nil"/>
              <w:bottom w:val="single" w:sz="4" w:space="0" w:color="auto"/>
              <w:right w:val="single" w:sz="4" w:space="0" w:color="auto"/>
            </w:tcBorders>
            <w:shd w:val="clear" w:color="auto" w:fill="auto"/>
            <w:noWrap/>
            <w:vAlign w:val="bottom"/>
            <w:hideMark/>
          </w:tcPr>
          <w:p w14:paraId="08DE658F" w14:textId="77777777" w:rsidR="005D5F60" w:rsidRPr="00B23AC5" w:rsidRDefault="005D5F60" w:rsidP="005D5F60">
            <w:pPr>
              <w:jc w:val="center"/>
              <w:rPr>
                <w:color w:val="000000"/>
                <w:sz w:val="18"/>
                <w:szCs w:val="18"/>
              </w:rPr>
            </w:pPr>
            <w:r w:rsidRPr="00B23AC5">
              <w:rPr>
                <w:color w:val="000000"/>
                <w:sz w:val="18"/>
                <w:szCs w:val="18"/>
              </w:rPr>
              <w:t>9903.2</w:t>
            </w:r>
          </w:p>
        </w:tc>
        <w:tc>
          <w:tcPr>
            <w:tcW w:w="0" w:type="auto"/>
            <w:tcBorders>
              <w:top w:val="nil"/>
              <w:left w:val="nil"/>
              <w:bottom w:val="single" w:sz="4" w:space="0" w:color="auto"/>
              <w:right w:val="single" w:sz="4" w:space="0" w:color="auto"/>
            </w:tcBorders>
            <w:shd w:val="clear" w:color="auto" w:fill="auto"/>
            <w:noWrap/>
            <w:vAlign w:val="center"/>
            <w:hideMark/>
          </w:tcPr>
          <w:p w14:paraId="56EACBFB" w14:textId="77777777" w:rsidR="005D5F60" w:rsidRPr="00B23AC5" w:rsidRDefault="005D5F60" w:rsidP="005D5F60">
            <w:pPr>
              <w:jc w:val="center"/>
              <w:rPr>
                <w:sz w:val="18"/>
                <w:szCs w:val="18"/>
              </w:rPr>
            </w:pPr>
            <w:r w:rsidRPr="00B23AC5">
              <w:rPr>
                <w:sz w:val="18"/>
                <w:szCs w:val="18"/>
              </w:rPr>
              <w:t>0.92</w:t>
            </w:r>
          </w:p>
        </w:tc>
        <w:tc>
          <w:tcPr>
            <w:tcW w:w="0" w:type="auto"/>
            <w:tcBorders>
              <w:top w:val="nil"/>
              <w:left w:val="nil"/>
              <w:bottom w:val="single" w:sz="4" w:space="0" w:color="auto"/>
              <w:right w:val="single" w:sz="4" w:space="0" w:color="auto"/>
            </w:tcBorders>
            <w:shd w:val="clear" w:color="auto" w:fill="auto"/>
            <w:noWrap/>
            <w:vAlign w:val="center"/>
            <w:hideMark/>
          </w:tcPr>
          <w:p w14:paraId="08A03C65" w14:textId="77777777" w:rsidR="005D5F60" w:rsidRPr="00B23AC5" w:rsidRDefault="005D5F60" w:rsidP="005D5F60">
            <w:pPr>
              <w:jc w:val="center"/>
              <w:rPr>
                <w:sz w:val="18"/>
                <w:szCs w:val="18"/>
              </w:rPr>
            </w:pPr>
            <w:r w:rsidRPr="00B23AC5">
              <w:rPr>
                <w:sz w:val="18"/>
                <w:szCs w:val="18"/>
              </w:rPr>
              <w:t>234.06</w:t>
            </w:r>
          </w:p>
        </w:tc>
        <w:tc>
          <w:tcPr>
            <w:tcW w:w="0" w:type="auto"/>
            <w:tcBorders>
              <w:top w:val="nil"/>
              <w:left w:val="nil"/>
              <w:bottom w:val="single" w:sz="4" w:space="0" w:color="auto"/>
              <w:right w:val="single" w:sz="4" w:space="0" w:color="auto"/>
            </w:tcBorders>
            <w:shd w:val="clear" w:color="auto" w:fill="auto"/>
            <w:noWrap/>
            <w:vAlign w:val="bottom"/>
            <w:hideMark/>
          </w:tcPr>
          <w:p w14:paraId="0639AADD" w14:textId="77777777" w:rsidR="005D5F60" w:rsidRPr="00B23AC5" w:rsidRDefault="005D5F60" w:rsidP="005D5F60">
            <w:pPr>
              <w:jc w:val="center"/>
              <w:rPr>
                <w:color w:val="000000"/>
                <w:sz w:val="18"/>
                <w:szCs w:val="18"/>
              </w:rPr>
            </w:pPr>
            <w:r w:rsidRPr="00B23AC5">
              <w:rPr>
                <w:color w:val="000000"/>
                <w:sz w:val="18"/>
                <w:szCs w:val="18"/>
              </w:rPr>
              <w:t>234.1</w:t>
            </w:r>
          </w:p>
        </w:tc>
        <w:tc>
          <w:tcPr>
            <w:tcW w:w="0" w:type="auto"/>
            <w:tcBorders>
              <w:top w:val="nil"/>
              <w:left w:val="nil"/>
              <w:bottom w:val="single" w:sz="4" w:space="0" w:color="auto"/>
              <w:right w:val="single" w:sz="4" w:space="0" w:color="auto"/>
            </w:tcBorders>
            <w:shd w:val="clear" w:color="auto" w:fill="auto"/>
            <w:noWrap/>
            <w:vAlign w:val="center"/>
            <w:hideMark/>
          </w:tcPr>
          <w:p w14:paraId="6D5C8E4A" w14:textId="77777777" w:rsidR="005D5F60" w:rsidRPr="00B23AC5" w:rsidRDefault="005D5F60" w:rsidP="005D5F60">
            <w:pPr>
              <w:jc w:val="center"/>
              <w:rPr>
                <w:sz w:val="18"/>
                <w:szCs w:val="18"/>
              </w:rPr>
            </w:pPr>
            <w:r w:rsidRPr="00B23AC5">
              <w:rPr>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2CB9AF5" w14:textId="77777777" w:rsidR="005D5F60" w:rsidRPr="00B23AC5" w:rsidRDefault="005D5F60" w:rsidP="005D5F60">
            <w:pPr>
              <w:jc w:val="center"/>
              <w:rPr>
                <w:sz w:val="18"/>
                <w:szCs w:val="18"/>
              </w:rPr>
            </w:pPr>
            <w:r w:rsidRPr="00B23AC5">
              <w:rPr>
                <w:sz w:val="18"/>
                <w:szCs w:val="18"/>
              </w:rPr>
              <w:t>5.53</w:t>
            </w:r>
          </w:p>
        </w:tc>
        <w:tc>
          <w:tcPr>
            <w:tcW w:w="0" w:type="auto"/>
            <w:tcBorders>
              <w:top w:val="nil"/>
              <w:left w:val="nil"/>
              <w:bottom w:val="single" w:sz="4" w:space="0" w:color="auto"/>
              <w:right w:val="single" w:sz="8" w:space="0" w:color="auto"/>
            </w:tcBorders>
            <w:shd w:val="clear" w:color="auto" w:fill="auto"/>
            <w:noWrap/>
            <w:vAlign w:val="center"/>
            <w:hideMark/>
          </w:tcPr>
          <w:p w14:paraId="2804560A" w14:textId="77777777" w:rsidR="005D5F60" w:rsidRPr="00B23AC5" w:rsidRDefault="005D5F60" w:rsidP="005D5F60">
            <w:pPr>
              <w:jc w:val="center"/>
              <w:rPr>
                <w:sz w:val="18"/>
                <w:szCs w:val="18"/>
              </w:rPr>
            </w:pPr>
            <w:r w:rsidRPr="00B23AC5">
              <w:rPr>
                <w:sz w:val="18"/>
                <w:szCs w:val="18"/>
              </w:rPr>
              <w:t>2.36</w:t>
            </w:r>
          </w:p>
        </w:tc>
      </w:tr>
      <w:tr w:rsidR="007E3AAF" w:rsidRPr="00B23AC5" w14:paraId="6E83A03C"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A565DA" w14:textId="77777777" w:rsidR="005D5F60" w:rsidRPr="00B23AC5" w:rsidRDefault="005D5F60" w:rsidP="005D5F60">
            <w:pPr>
              <w:jc w:val="center"/>
              <w:rPr>
                <w:color w:val="000000"/>
                <w:sz w:val="18"/>
                <w:szCs w:val="18"/>
              </w:rPr>
            </w:pPr>
            <w:r w:rsidRPr="00B23AC5">
              <w:rPr>
                <w:color w:val="000000"/>
                <w:sz w:val="18"/>
                <w:szCs w:val="18"/>
              </w:rPr>
              <w:t>26 477 421</w:t>
            </w:r>
          </w:p>
        </w:tc>
        <w:tc>
          <w:tcPr>
            <w:tcW w:w="0" w:type="auto"/>
            <w:tcBorders>
              <w:top w:val="nil"/>
              <w:left w:val="nil"/>
              <w:bottom w:val="single" w:sz="4" w:space="0" w:color="auto"/>
              <w:right w:val="single" w:sz="4" w:space="0" w:color="auto"/>
            </w:tcBorders>
            <w:shd w:val="clear" w:color="auto" w:fill="auto"/>
            <w:noWrap/>
            <w:vAlign w:val="bottom"/>
            <w:hideMark/>
          </w:tcPr>
          <w:p w14:paraId="68413090" w14:textId="77777777" w:rsidR="005D5F60" w:rsidRPr="00B23AC5" w:rsidRDefault="005D5F60" w:rsidP="005D5F60">
            <w:pPr>
              <w:jc w:val="center"/>
              <w:rPr>
                <w:color w:val="000000"/>
                <w:sz w:val="18"/>
                <w:szCs w:val="18"/>
              </w:rPr>
            </w:pPr>
            <w:r w:rsidRPr="00B23AC5">
              <w:rPr>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center"/>
            <w:hideMark/>
          </w:tcPr>
          <w:p w14:paraId="27F0F262" w14:textId="77777777" w:rsidR="005D5F60" w:rsidRPr="00B23AC5" w:rsidRDefault="005D5F60" w:rsidP="005D5F60">
            <w:pPr>
              <w:jc w:val="center"/>
              <w:rPr>
                <w:sz w:val="18"/>
                <w:szCs w:val="18"/>
              </w:rPr>
            </w:pPr>
            <w:r w:rsidRPr="00B23AC5">
              <w:rPr>
                <w:sz w:val="18"/>
                <w:szCs w:val="18"/>
              </w:rPr>
              <w:t>0.49</w:t>
            </w:r>
          </w:p>
        </w:tc>
        <w:tc>
          <w:tcPr>
            <w:tcW w:w="0" w:type="auto"/>
            <w:tcBorders>
              <w:top w:val="nil"/>
              <w:left w:val="nil"/>
              <w:bottom w:val="single" w:sz="4" w:space="0" w:color="auto"/>
              <w:right w:val="single" w:sz="4" w:space="0" w:color="auto"/>
            </w:tcBorders>
            <w:shd w:val="clear" w:color="auto" w:fill="auto"/>
            <w:noWrap/>
            <w:vAlign w:val="bottom"/>
            <w:hideMark/>
          </w:tcPr>
          <w:p w14:paraId="618F6CEC" w14:textId="77777777" w:rsidR="005D5F60" w:rsidRPr="00B23AC5" w:rsidRDefault="005D5F60" w:rsidP="005D5F60">
            <w:pPr>
              <w:jc w:val="center"/>
              <w:rPr>
                <w:color w:val="000000"/>
                <w:sz w:val="18"/>
                <w:szCs w:val="18"/>
              </w:rPr>
            </w:pPr>
            <w:r w:rsidRPr="00B23AC5">
              <w:rPr>
                <w:color w:val="000000"/>
                <w:sz w:val="18"/>
                <w:szCs w:val="18"/>
              </w:rPr>
              <w:t>3811.2</w:t>
            </w:r>
          </w:p>
        </w:tc>
        <w:tc>
          <w:tcPr>
            <w:tcW w:w="0" w:type="auto"/>
            <w:tcBorders>
              <w:top w:val="nil"/>
              <w:left w:val="nil"/>
              <w:bottom w:val="single" w:sz="4" w:space="0" w:color="auto"/>
              <w:right w:val="single" w:sz="4" w:space="0" w:color="auto"/>
            </w:tcBorders>
            <w:shd w:val="clear" w:color="auto" w:fill="auto"/>
            <w:noWrap/>
            <w:vAlign w:val="center"/>
            <w:hideMark/>
          </w:tcPr>
          <w:p w14:paraId="565272F9" w14:textId="77777777" w:rsidR="005D5F60" w:rsidRPr="00B23AC5" w:rsidRDefault="005D5F60" w:rsidP="005D5F60">
            <w:pPr>
              <w:jc w:val="center"/>
              <w:rPr>
                <w:sz w:val="18"/>
                <w:szCs w:val="18"/>
              </w:rPr>
            </w:pPr>
            <w:r w:rsidRPr="00B23AC5">
              <w:rPr>
                <w:sz w:val="18"/>
                <w:szCs w:val="18"/>
              </w:rPr>
              <w:t>0.35</w:t>
            </w:r>
          </w:p>
        </w:tc>
        <w:tc>
          <w:tcPr>
            <w:tcW w:w="0" w:type="auto"/>
            <w:tcBorders>
              <w:top w:val="nil"/>
              <w:left w:val="nil"/>
              <w:bottom w:val="single" w:sz="4" w:space="0" w:color="auto"/>
              <w:right w:val="single" w:sz="4" w:space="0" w:color="auto"/>
            </w:tcBorders>
            <w:shd w:val="clear" w:color="auto" w:fill="auto"/>
            <w:noWrap/>
            <w:vAlign w:val="center"/>
            <w:hideMark/>
          </w:tcPr>
          <w:p w14:paraId="3411A11C" w14:textId="77777777" w:rsidR="005D5F60" w:rsidRPr="00B23AC5" w:rsidRDefault="005D5F60" w:rsidP="005D5F60">
            <w:pPr>
              <w:jc w:val="center"/>
              <w:rPr>
                <w:sz w:val="18"/>
                <w:szCs w:val="18"/>
              </w:rPr>
            </w:pPr>
            <w:r w:rsidRPr="00B23AC5">
              <w:rPr>
                <w:sz w:val="18"/>
                <w:szCs w:val="18"/>
              </w:rPr>
              <w:t>255.44</w:t>
            </w:r>
          </w:p>
        </w:tc>
        <w:tc>
          <w:tcPr>
            <w:tcW w:w="0" w:type="auto"/>
            <w:tcBorders>
              <w:top w:val="nil"/>
              <w:left w:val="nil"/>
              <w:bottom w:val="single" w:sz="4" w:space="0" w:color="auto"/>
              <w:right w:val="single" w:sz="4" w:space="0" w:color="auto"/>
            </w:tcBorders>
            <w:shd w:val="clear" w:color="auto" w:fill="auto"/>
            <w:noWrap/>
            <w:vAlign w:val="bottom"/>
            <w:hideMark/>
          </w:tcPr>
          <w:p w14:paraId="235E832B" w14:textId="77777777" w:rsidR="005D5F60" w:rsidRPr="00B23AC5" w:rsidRDefault="005D5F60" w:rsidP="005D5F60">
            <w:pPr>
              <w:jc w:val="center"/>
              <w:rPr>
                <w:color w:val="000000"/>
                <w:sz w:val="18"/>
                <w:szCs w:val="18"/>
              </w:rPr>
            </w:pPr>
            <w:r w:rsidRPr="00B23AC5">
              <w:rPr>
                <w:color w:val="000000"/>
                <w:sz w:val="18"/>
                <w:szCs w:val="18"/>
              </w:rPr>
              <w:t>176.3</w:t>
            </w:r>
          </w:p>
        </w:tc>
        <w:tc>
          <w:tcPr>
            <w:tcW w:w="0" w:type="auto"/>
            <w:tcBorders>
              <w:top w:val="nil"/>
              <w:left w:val="nil"/>
              <w:bottom w:val="single" w:sz="4" w:space="0" w:color="auto"/>
              <w:right w:val="single" w:sz="4" w:space="0" w:color="auto"/>
            </w:tcBorders>
            <w:shd w:val="clear" w:color="auto" w:fill="auto"/>
            <w:noWrap/>
            <w:vAlign w:val="center"/>
            <w:hideMark/>
          </w:tcPr>
          <w:p w14:paraId="7BDAD3D9" w14:textId="77777777" w:rsidR="005D5F60" w:rsidRPr="00B23AC5" w:rsidRDefault="005D5F60" w:rsidP="005D5F60">
            <w:pPr>
              <w:jc w:val="center"/>
              <w:rPr>
                <w:sz w:val="18"/>
                <w:szCs w:val="18"/>
              </w:rPr>
            </w:pPr>
            <w:r w:rsidRPr="00B23AC5">
              <w:rPr>
                <w:sz w:val="18"/>
                <w:szCs w:val="18"/>
              </w:rPr>
              <w:t>0.83</w:t>
            </w:r>
          </w:p>
        </w:tc>
        <w:tc>
          <w:tcPr>
            <w:tcW w:w="0" w:type="auto"/>
            <w:tcBorders>
              <w:top w:val="nil"/>
              <w:left w:val="nil"/>
              <w:bottom w:val="single" w:sz="4" w:space="0" w:color="auto"/>
              <w:right w:val="single" w:sz="4" w:space="0" w:color="auto"/>
            </w:tcBorders>
            <w:shd w:val="clear" w:color="auto" w:fill="auto"/>
            <w:noWrap/>
            <w:vAlign w:val="center"/>
            <w:hideMark/>
          </w:tcPr>
          <w:p w14:paraId="14FE13C3" w14:textId="77777777" w:rsidR="005D5F60" w:rsidRPr="00B23AC5" w:rsidRDefault="005D5F60" w:rsidP="005D5F60">
            <w:pPr>
              <w:jc w:val="center"/>
              <w:rPr>
                <w:sz w:val="18"/>
                <w:szCs w:val="18"/>
              </w:rPr>
            </w:pPr>
            <w:r w:rsidRPr="00B23AC5">
              <w:rPr>
                <w:sz w:val="18"/>
                <w:szCs w:val="18"/>
              </w:rPr>
              <w:t>11.81</w:t>
            </w:r>
          </w:p>
        </w:tc>
        <w:tc>
          <w:tcPr>
            <w:tcW w:w="0" w:type="auto"/>
            <w:tcBorders>
              <w:top w:val="nil"/>
              <w:left w:val="nil"/>
              <w:bottom w:val="single" w:sz="4" w:space="0" w:color="auto"/>
              <w:right w:val="single" w:sz="8" w:space="0" w:color="auto"/>
            </w:tcBorders>
            <w:shd w:val="clear" w:color="auto" w:fill="auto"/>
            <w:noWrap/>
            <w:vAlign w:val="center"/>
            <w:hideMark/>
          </w:tcPr>
          <w:p w14:paraId="7248D0EA" w14:textId="77777777" w:rsidR="005D5F60" w:rsidRPr="00B23AC5" w:rsidRDefault="005D5F60" w:rsidP="005D5F60">
            <w:pPr>
              <w:jc w:val="center"/>
              <w:rPr>
                <w:sz w:val="18"/>
                <w:szCs w:val="18"/>
              </w:rPr>
            </w:pPr>
            <w:r w:rsidRPr="00B23AC5">
              <w:rPr>
                <w:sz w:val="18"/>
                <w:szCs w:val="18"/>
              </w:rPr>
              <w:t>4.63</w:t>
            </w:r>
          </w:p>
        </w:tc>
      </w:tr>
      <w:tr w:rsidR="005D5F60" w:rsidRPr="00B23AC5" w14:paraId="550A7F8B"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AA7081F" w14:textId="77777777" w:rsidR="005D5F60" w:rsidRPr="00B23AC5" w:rsidRDefault="005D5F60" w:rsidP="005D5F60">
            <w:pPr>
              <w:jc w:val="center"/>
              <w:rPr>
                <w:b/>
                <w:bCs/>
                <w:color w:val="000000"/>
                <w:sz w:val="18"/>
                <w:szCs w:val="18"/>
              </w:rPr>
            </w:pPr>
            <w:r w:rsidRPr="00B23AC5">
              <w:rPr>
                <w:b/>
                <w:bCs/>
                <w:color w:val="000000"/>
                <w:sz w:val="18"/>
                <w:szCs w:val="18"/>
              </w:rPr>
              <w:t>ВПС мешовите</w:t>
            </w:r>
          </w:p>
        </w:tc>
        <w:tc>
          <w:tcPr>
            <w:tcW w:w="0" w:type="auto"/>
            <w:tcBorders>
              <w:top w:val="nil"/>
              <w:left w:val="nil"/>
              <w:bottom w:val="single" w:sz="4" w:space="0" w:color="auto"/>
              <w:right w:val="single" w:sz="4" w:space="0" w:color="auto"/>
            </w:tcBorders>
            <w:shd w:val="clear" w:color="000000" w:fill="BFBFBF"/>
            <w:noWrap/>
            <w:vAlign w:val="center"/>
            <w:hideMark/>
          </w:tcPr>
          <w:p w14:paraId="04EF5D84" w14:textId="77777777" w:rsidR="005D5F60" w:rsidRPr="00B23AC5" w:rsidRDefault="005D5F60" w:rsidP="005D5F60">
            <w:pPr>
              <w:jc w:val="center"/>
              <w:rPr>
                <w:b/>
                <w:bCs/>
                <w:color w:val="000000"/>
                <w:sz w:val="18"/>
                <w:szCs w:val="18"/>
              </w:rPr>
            </w:pPr>
            <w:r w:rsidRPr="00B23AC5">
              <w:rPr>
                <w:b/>
                <w:bCs/>
                <w:color w:val="000000"/>
                <w:sz w:val="18"/>
                <w:szCs w:val="18"/>
              </w:rPr>
              <w:t>57.23</w:t>
            </w:r>
          </w:p>
        </w:tc>
        <w:tc>
          <w:tcPr>
            <w:tcW w:w="0" w:type="auto"/>
            <w:tcBorders>
              <w:top w:val="nil"/>
              <w:left w:val="nil"/>
              <w:bottom w:val="single" w:sz="4" w:space="0" w:color="auto"/>
              <w:right w:val="single" w:sz="4" w:space="0" w:color="auto"/>
            </w:tcBorders>
            <w:shd w:val="clear" w:color="000000" w:fill="BFBFBF"/>
            <w:noWrap/>
            <w:vAlign w:val="center"/>
            <w:hideMark/>
          </w:tcPr>
          <w:p w14:paraId="6DE332AB" w14:textId="77777777" w:rsidR="005D5F60" w:rsidRPr="00B23AC5" w:rsidRDefault="005D5F60" w:rsidP="005D5F60">
            <w:pPr>
              <w:jc w:val="center"/>
              <w:rPr>
                <w:sz w:val="18"/>
                <w:szCs w:val="18"/>
              </w:rPr>
            </w:pPr>
            <w:r w:rsidRPr="00B23AC5">
              <w:rPr>
                <w:sz w:val="18"/>
                <w:szCs w:val="18"/>
              </w:rPr>
              <w:t>1.89</w:t>
            </w:r>
          </w:p>
        </w:tc>
        <w:tc>
          <w:tcPr>
            <w:tcW w:w="0" w:type="auto"/>
            <w:tcBorders>
              <w:top w:val="nil"/>
              <w:left w:val="nil"/>
              <w:bottom w:val="single" w:sz="4" w:space="0" w:color="auto"/>
              <w:right w:val="single" w:sz="4" w:space="0" w:color="auto"/>
            </w:tcBorders>
            <w:shd w:val="clear" w:color="000000" w:fill="BFBFBF"/>
            <w:noWrap/>
            <w:vAlign w:val="center"/>
            <w:hideMark/>
          </w:tcPr>
          <w:p w14:paraId="401BC049" w14:textId="77777777" w:rsidR="005D5F60" w:rsidRPr="00B23AC5" w:rsidRDefault="005D5F60" w:rsidP="005D5F60">
            <w:pPr>
              <w:jc w:val="center"/>
              <w:rPr>
                <w:b/>
                <w:bCs/>
                <w:color w:val="000000"/>
                <w:sz w:val="18"/>
                <w:szCs w:val="18"/>
              </w:rPr>
            </w:pPr>
            <w:r w:rsidRPr="00B23AC5">
              <w:rPr>
                <w:b/>
                <w:bCs/>
                <w:color w:val="000000"/>
                <w:sz w:val="18"/>
                <w:szCs w:val="18"/>
              </w:rPr>
              <w:t>13714.45</w:t>
            </w:r>
          </w:p>
        </w:tc>
        <w:tc>
          <w:tcPr>
            <w:tcW w:w="0" w:type="auto"/>
            <w:tcBorders>
              <w:top w:val="nil"/>
              <w:left w:val="nil"/>
              <w:bottom w:val="single" w:sz="4" w:space="0" w:color="auto"/>
              <w:right w:val="single" w:sz="4" w:space="0" w:color="auto"/>
            </w:tcBorders>
            <w:shd w:val="clear" w:color="000000" w:fill="BFBFBF"/>
            <w:noWrap/>
            <w:vAlign w:val="center"/>
            <w:hideMark/>
          </w:tcPr>
          <w:p w14:paraId="03AC753C" w14:textId="77777777" w:rsidR="005D5F60" w:rsidRPr="00B23AC5" w:rsidRDefault="005D5F60" w:rsidP="005D5F60">
            <w:pPr>
              <w:jc w:val="center"/>
              <w:rPr>
                <w:sz w:val="18"/>
                <w:szCs w:val="18"/>
              </w:rPr>
            </w:pPr>
            <w:r w:rsidRPr="00B23AC5">
              <w:rPr>
                <w:sz w:val="18"/>
                <w:szCs w:val="18"/>
              </w:rPr>
              <w:t>1.27</w:t>
            </w:r>
          </w:p>
        </w:tc>
        <w:tc>
          <w:tcPr>
            <w:tcW w:w="0" w:type="auto"/>
            <w:tcBorders>
              <w:top w:val="nil"/>
              <w:left w:val="nil"/>
              <w:bottom w:val="single" w:sz="4" w:space="0" w:color="auto"/>
              <w:right w:val="single" w:sz="4" w:space="0" w:color="auto"/>
            </w:tcBorders>
            <w:shd w:val="clear" w:color="000000" w:fill="BFBFBF"/>
            <w:noWrap/>
            <w:vAlign w:val="center"/>
            <w:hideMark/>
          </w:tcPr>
          <w:p w14:paraId="0A1A2191" w14:textId="77777777" w:rsidR="005D5F60" w:rsidRPr="00B23AC5" w:rsidRDefault="005D5F60" w:rsidP="005D5F60">
            <w:pPr>
              <w:jc w:val="center"/>
              <w:rPr>
                <w:sz w:val="18"/>
                <w:szCs w:val="18"/>
              </w:rPr>
            </w:pPr>
            <w:r w:rsidRPr="00B23AC5">
              <w:rPr>
                <w:sz w:val="18"/>
                <w:szCs w:val="18"/>
              </w:rPr>
              <w:t>239.64</w:t>
            </w:r>
          </w:p>
        </w:tc>
        <w:tc>
          <w:tcPr>
            <w:tcW w:w="0" w:type="auto"/>
            <w:tcBorders>
              <w:top w:val="nil"/>
              <w:left w:val="nil"/>
              <w:bottom w:val="single" w:sz="4" w:space="0" w:color="auto"/>
              <w:right w:val="single" w:sz="4" w:space="0" w:color="auto"/>
            </w:tcBorders>
            <w:shd w:val="clear" w:color="000000" w:fill="BFBFBF"/>
            <w:noWrap/>
            <w:vAlign w:val="center"/>
            <w:hideMark/>
          </w:tcPr>
          <w:p w14:paraId="278675F1" w14:textId="77777777" w:rsidR="005D5F60" w:rsidRPr="00B23AC5" w:rsidRDefault="005D5F60" w:rsidP="005D5F60">
            <w:pPr>
              <w:jc w:val="center"/>
              <w:rPr>
                <w:b/>
                <w:bCs/>
                <w:color w:val="000000"/>
                <w:sz w:val="18"/>
                <w:szCs w:val="18"/>
              </w:rPr>
            </w:pPr>
            <w:r w:rsidRPr="00B23AC5">
              <w:rPr>
                <w:b/>
                <w:bCs/>
                <w:color w:val="000000"/>
                <w:sz w:val="18"/>
                <w:szCs w:val="18"/>
              </w:rPr>
              <w:t>410.33</w:t>
            </w:r>
          </w:p>
        </w:tc>
        <w:tc>
          <w:tcPr>
            <w:tcW w:w="0" w:type="auto"/>
            <w:tcBorders>
              <w:top w:val="nil"/>
              <w:left w:val="nil"/>
              <w:bottom w:val="single" w:sz="4" w:space="0" w:color="auto"/>
              <w:right w:val="single" w:sz="4" w:space="0" w:color="auto"/>
            </w:tcBorders>
            <w:shd w:val="clear" w:color="000000" w:fill="BFBFBF"/>
            <w:noWrap/>
            <w:vAlign w:val="center"/>
            <w:hideMark/>
          </w:tcPr>
          <w:p w14:paraId="6C677637" w14:textId="77777777" w:rsidR="005D5F60" w:rsidRPr="00B23AC5" w:rsidRDefault="005D5F60" w:rsidP="005D5F60">
            <w:pPr>
              <w:jc w:val="center"/>
              <w:rPr>
                <w:sz w:val="18"/>
                <w:szCs w:val="18"/>
              </w:rPr>
            </w:pPr>
            <w:r w:rsidRPr="00B23AC5">
              <w:rPr>
                <w:sz w:val="18"/>
                <w:szCs w:val="18"/>
              </w:rPr>
              <w:t>1.94</w:t>
            </w:r>
          </w:p>
        </w:tc>
        <w:tc>
          <w:tcPr>
            <w:tcW w:w="0" w:type="auto"/>
            <w:tcBorders>
              <w:top w:val="nil"/>
              <w:left w:val="nil"/>
              <w:bottom w:val="single" w:sz="4" w:space="0" w:color="auto"/>
              <w:right w:val="single" w:sz="4" w:space="0" w:color="auto"/>
            </w:tcBorders>
            <w:shd w:val="clear" w:color="000000" w:fill="BFBFBF"/>
            <w:noWrap/>
            <w:vAlign w:val="center"/>
            <w:hideMark/>
          </w:tcPr>
          <w:p w14:paraId="582F09C0" w14:textId="77777777" w:rsidR="005D5F60" w:rsidRPr="00B23AC5" w:rsidRDefault="005D5F60" w:rsidP="005D5F60">
            <w:pPr>
              <w:jc w:val="center"/>
              <w:rPr>
                <w:sz w:val="18"/>
                <w:szCs w:val="18"/>
              </w:rPr>
            </w:pPr>
            <w:r w:rsidRPr="00B23AC5">
              <w:rPr>
                <w:sz w:val="18"/>
                <w:szCs w:val="18"/>
              </w:rPr>
              <w:t>7.17</w:t>
            </w:r>
          </w:p>
        </w:tc>
        <w:tc>
          <w:tcPr>
            <w:tcW w:w="0" w:type="auto"/>
            <w:tcBorders>
              <w:top w:val="nil"/>
              <w:left w:val="nil"/>
              <w:bottom w:val="single" w:sz="4" w:space="0" w:color="auto"/>
              <w:right w:val="single" w:sz="8" w:space="0" w:color="auto"/>
            </w:tcBorders>
            <w:shd w:val="clear" w:color="000000" w:fill="BFBFBF"/>
            <w:noWrap/>
            <w:vAlign w:val="center"/>
            <w:hideMark/>
          </w:tcPr>
          <w:p w14:paraId="1F95E8A3" w14:textId="77777777" w:rsidR="005D5F60" w:rsidRPr="00B23AC5" w:rsidRDefault="005D5F60" w:rsidP="005D5F60">
            <w:pPr>
              <w:jc w:val="center"/>
              <w:rPr>
                <w:sz w:val="18"/>
                <w:szCs w:val="18"/>
              </w:rPr>
            </w:pPr>
            <w:r w:rsidRPr="00B23AC5">
              <w:rPr>
                <w:sz w:val="18"/>
                <w:szCs w:val="18"/>
              </w:rPr>
              <w:t>2.99</w:t>
            </w:r>
          </w:p>
        </w:tc>
      </w:tr>
      <w:tr w:rsidR="005D5F60" w:rsidRPr="00B23AC5" w14:paraId="1CB32623"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ECBD888" w14:textId="77777777" w:rsidR="005D5F60" w:rsidRPr="00B23AC5" w:rsidRDefault="005D5F60" w:rsidP="005D5F60">
            <w:pPr>
              <w:jc w:val="center"/>
              <w:rPr>
                <w:b/>
                <w:bCs/>
                <w:sz w:val="18"/>
                <w:szCs w:val="18"/>
              </w:rPr>
            </w:pPr>
            <w:r w:rsidRPr="00B23AC5">
              <w:rPr>
                <w:b/>
                <w:bCs/>
                <w:sz w:val="18"/>
                <w:szCs w:val="18"/>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3D3E9580" w14:textId="77777777" w:rsidR="005D5F60" w:rsidRPr="00B23AC5" w:rsidRDefault="005D5F60" w:rsidP="005D5F60">
            <w:pPr>
              <w:jc w:val="center"/>
              <w:rPr>
                <w:b/>
                <w:bCs/>
                <w:sz w:val="18"/>
                <w:szCs w:val="18"/>
              </w:rPr>
            </w:pPr>
            <w:r w:rsidRPr="00B23AC5">
              <w:rPr>
                <w:b/>
                <w:bCs/>
                <w:sz w:val="18"/>
                <w:szCs w:val="18"/>
              </w:rPr>
              <w:t>74.12</w:t>
            </w:r>
          </w:p>
        </w:tc>
        <w:tc>
          <w:tcPr>
            <w:tcW w:w="0" w:type="auto"/>
            <w:tcBorders>
              <w:top w:val="nil"/>
              <w:left w:val="nil"/>
              <w:bottom w:val="single" w:sz="4" w:space="0" w:color="auto"/>
              <w:right w:val="single" w:sz="4" w:space="0" w:color="auto"/>
            </w:tcBorders>
            <w:shd w:val="clear" w:color="000000" w:fill="BFBFBF"/>
            <w:noWrap/>
            <w:vAlign w:val="center"/>
            <w:hideMark/>
          </w:tcPr>
          <w:p w14:paraId="24FA1CE7" w14:textId="77777777" w:rsidR="005D5F60" w:rsidRPr="00B23AC5" w:rsidRDefault="005D5F60" w:rsidP="005D5F60">
            <w:pPr>
              <w:jc w:val="center"/>
              <w:rPr>
                <w:b/>
                <w:bCs/>
                <w:sz w:val="18"/>
                <w:szCs w:val="18"/>
              </w:rPr>
            </w:pPr>
            <w:r w:rsidRPr="00B23AC5">
              <w:rPr>
                <w:b/>
                <w:bCs/>
                <w:sz w:val="18"/>
                <w:szCs w:val="18"/>
              </w:rPr>
              <w:t>2.45</w:t>
            </w:r>
          </w:p>
        </w:tc>
        <w:tc>
          <w:tcPr>
            <w:tcW w:w="0" w:type="auto"/>
            <w:tcBorders>
              <w:top w:val="nil"/>
              <w:left w:val="nil"/>
              <w:bottom w:val="single" w:sz="4" w:space="0" w:color="auto"/>
              <w:right w:val="single" w:sz="4" w:space="0" w:color="auto"/>
            </w:tcBorders>
            <w:shd w:val="clear" w:color="000000" w:fill="BFBFBF"/>
            <w:noWrap/>
            <w:vAlign w:val="center"/>
            <w:hideMark/>
          </w:tcPr>
          <w:p w14:paraId="2A3395BF" w14:textId="77777777" w:rsidR="005D5F60" w:rsidRPr="00B23AC5" w:rsidRDefault="005D5F60" w:rsidP="005D5F60">
            <w:pPr>
              <w:jc w:val="center"/>
              <w:rPr>
                <w:b/>
                <w:bCs/>
                <w:sz w:val="18"/>
                <w:szCs w:val="18"/>
              </w:rPr>
            </w:pPr>
            <w:r w:rsidRPr="00B23AC5">
              <w:rPr>
                <w:b/>
                <w:bCs/>
                <w:sz w:val="18"/>
                <w:szCs w:val="18"/>
              </w:rPr>
              <w:t>13714.45</w:t>
            </w:r>
          </w:p>
        </w:tc>
        <w:tc>
          <w:tcPr>
            <w:tcW w:w="0" w:type="auto"/>
            <w:tcBorders>
              <w:top w:val="nil"/>
              <w:left w:val="nil"/>
              <w:bottom w:val="single" w:sz="4" w:space="0" w:color="auto"/>
              <w:right w:val="single" w:sz="4" w:space="0" w:color="auto"/>
            </w:tcBorders>
            <w:shd w:val="clear" w:color="000000" w:fill="BFBFBF"/>
            <w:noWrap/>
            <w:vAlign w:val="center"/>
            <w:hideMark/>
          </w:tcPr>
          <w:p w14:paraId="18049356" w14:textId="77777777" w:rsidR="005D5F60" w:rsidRPr="00B23AC5" w:rsidRDefault="005D5F60" w:rsidP="005D5F60">
            <w:pPr>
              <w:jc w:val="center"/>
              <w:rPr>
                <w:b/>
                <w:bCs/>
                <w:sz w:val="18"/>
                <w:szCs w:val="18"/>
              </w:rPr>
            </w:pPr>
            <w:r w:rsidRPr="00B23AC5">
              <w:rPr>
                <w:b/>
                <w:bCs/>
                <w:sz w:val="18"/>
                <w:szCs w:val="18"/>
              </w:rPr>
              <w:t>1.27</w:t>
            </w:r>
          </w:p>
        </w:tc>
        <w:tc>
          <w:tcPr>
            <w:tcW w:w="0" w:type="auto"/>
            <w:tcBorders>
              <w:top w:val="nil"/>
              <w:left w:val="nil"/>
              <w:bottom w:val="single" w:sz="4" w:space="0" w:color="auto"/>
              <w:right w:val="single" w:sz="4" w:space="0" w:color="auto"/>
            </w:tcBorders>
            <w:shd w:val="clear" w:color="000000" w:fill="BFBFBF"/>
            <w:noWrap/>
            <w:vAlign w:val="center"/>
            <w:hideMark/>
          </w:tcPr>
          <w:p w14:paraId="029500A5" w14:textId="77777777" w:rsidR="005D5F60" w:rsidRPr="00B23AC5" w:rsidRDefault="005D5F60" w:rsidP="005D5F60">
            <w:pPr>
              <w:jc w:val="center"/>
              <w:rPr>
                <w:b/>
                <w:bCs/>
                <w:sz w:val="18"/>
                <w:szCs w:val="18"/>
              </w:rPr>
            </w:pPr>
            <w:r w:rsidRPr="00B23AC5">
              <w:rPr>
                <w:b/>
                <w:bCs/>
                <w:sz w:val="18"/>
                <w:szCs w:val="18"/>
              </w:rPr>
              <w:t>185.03</w:t>
            </w:r>
          </w:p>
        </w:tc>
        <w:tc>
          <w:tcPr>
            <w:tcW w:w="0" w:type="auto"/>
            <w:tcBorders>
              <w:top w:val="nil"/>
              <w:left w:val="nil"/>
              <w:bottom w:val="single" w:sz="4" w:space="0" w:color="auto"/>
              <w:right w:val="single" w:sz="4" w:space="0" w:color="auto"/>
            </w:tcBorders>
            <w:shd w:val="clear" w:color="000000" w:fill="BFBFBF"/>
            <w:noWrap/>
            <w:vAlign w:val="center"/>
            <w:hideMark/>
          </w:tcPr>
          <w:p w14:paraId="29466879" w14:textId="77777777" w:rsidR="005D5F60" w:rsidRPr="00B23AC5" w:rsidRDefault="005D5F60" w:rsidP="005D5F60">
            <w:pPr>
              <w:jc w:val="center"/>
              <w:rPr>
                <w:b/>
                <w:bCs/>
                <w:sz w:val="18"/>
                <w:szCs w:val="18"/>
              </w:rPr>
            </w:pPr>
            <w:r w:rsidRPr="00B23AC5">
              <w:rPr>
                <w:b/>
                <w:bCs/>
                <w:sz w:val="18"/>
                <w:szCs w:val="18"/>
              </w:rPr>
              <w:t>410.33</w:t>
            </w:r>
          </w:p>
        </w:tc>
        <w:tc>
          <w:tcPr>
            <w:tcW w:w="0" w:type="auto"/>
            <w:tcBorders>
              <w:top w:val="nil"/>
              <w:left w:val="nil"/>
              <w:bottom w:val="single" w:sz="4" w:space="0" w:color="auto"/>
              <w:right w:val="single" w:sz="4" w:space="0" w:color="auto"/>
            </w:tcBorders>
            <w:shd w:val="clear" w:color="000000" w:fill="BFBFBF"/>
            <w:noWrap/>
            <w:vAlign w:val="center"/>
            <w:hideMark/>
          </w:tcPr>
          <w:p w14:paraId="0D22BC16" w14:textId="77777777" w:rsidR="005D5F60" w:rsidRPr="00B23AC5" w:rsidRDefault="005D5F60" w:rsidP="005D5F60">
            <w:pPr>
              <w:jc w:val="center"/>
              <w:rPr>
                <w:b/>
                <w:bCs/>
                <w:sz w:val="18"/>
                <w:szCs w:val="18"/>
              </w:rPr>
            </w:pPr>
            <w:r w:rsidRPr="00B23AC5">
              <w:rPr>
                <w:b/>
                <w:bCs/>
                <w:sz w:val="18"/>
                <w:szCs w:val="18"/>
              </w:rPr>
              <w:t>1.94</w:t>
            </w:r>
          </w:p>
        </w:tc>
        <w:tc>
          <w:tcPr>
            <w:tcW w:w="0" w:type="auto"/>
            <w:tcBorders>
              <w:top w:val="nil"/>
              <w:left w:val="nil"/>
              <w:bottom w:val="single" w:sz="4" w:space="0" w:color="auto"/>
              <w:right w:val="single" w:sz="4" w:space="0" w:color="auto"/>
            </w:tcBorders>
            <w:shd w:val="clear" w:color="000000" w:fill="BFBFBF"/>
            <w:noWrap/>
            <w:vAlign w:val="center"/>
            <w:hideMark/>
          </w:tcPr>
          <w:p w14:paraId="08963F1C" w14:textId="77777777" w:rsidR="005D5F60" w:rsidRPr="00B23AC5" w:rsidRDefault="005D5F60" w:rsidP="005D5F60">
            <w:pPr>
              <w:jc w:val="center"/>
              <w:rPr>
                <w:b/>
                <w:bCs/>
                <w:sz w:val="18"/>
                <w:szCs w:val="18"/>
              </w:rPr>
            </w:pPr>
            <w:r w:rsidRPr="00B23AC5">
              <w:rPr>
                <w:b/>
                <w:bCs/>
                <w:sz w:val="18"/>
                <w:szCs w:val="18"/>
              </w:rPr>
              <w:t>5.54</w:t>
            </w:r>
          </w:p>
        </w:tc>
        <w:tc>
          <w:tcPr>
            <w:tcW w:w="0" w:type="auto"/>
            <w:tcBorders>
              <w:top w:val="nil"/>
              <w:left w:val="nil"/>
              <w:bottom w:val="single" w:sz="4" w:space="0" w:color="auto"/>
              <w:right w:val="single" w:sz="8" w:space="0" w:color="auto"/>
            </w:tcBorders>
            <w:shd w:val="clear" w:color="000000" w:fill="BFBFBF"/>
            <w:noWrap/>
            <w:vAlign w:val="center"/>
            <w:hideMark/>
          </w:tcPr>
          <w:p w14:paraId="06FFC19C" w14:textId="77777777" w:rsidR="005D5F60" w:rsidRPr="00B23AC5" w:rsidRDefault="005D5F60" w:rsidP="005D5F60">
            <w:pPr>
              <w:jc w:val="center"/>
              <w:rPr>
                <w:b/>
                <w:bCs/>
                <w:sz w:val="18"/>
                <w:szCs w:val="18"/>
              </w:rPr>
            </w:pPr>
            <w:r w:rsidRPr="00B23AC5">
              <w:rPr>
                <w:b/>
                <w:bCs/>
                <w:sz w:val="18"/>
                <w:szCs w:val="18"/>
              </w:rPr>
              <w:t>2.99</w:t>
            </w:r>
          </w:p>
        </w:tc>
      </w:tr>
      <w:tr w:rsidR="005D5F60" w:rsidRPr="00B23AC5" w14:paraId="30AA1C88"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1FCAC37D" w14:textId="77777777" w:rsidR="005D5F60" w:rsidRPr="00B23AC5" w:rsidRDefault="005D5F60" w:rsidP="005D5F60">
            <w:pPr>
              <w:jc w:val="center"/>
              <w:rPr>
                <w:b/>
                <w:bCs/>
                <w:i/>
                <w:iCs/>
                <w:sz w:val="18"/>
                <w:szCs w:val="18"/>
              </w:rPr>
            </w:pPr>
            <w:r w:rsidRPr="00B23AC5">
              <w:rPr>
                <w:b/>
                <w:bCs/>
                <w:i/>
                <w:iCs/>
                <w:sz w:val="18"/>
                <w:szCs w:val="18"/>
              </w:rPr>
              <w:t>Укупно НЦ 26</w:t>
            </w:r>
          </w:p>
        </w:tc>
        <w:tc>
          <w:tcPr>
            <w:tcW w:w="0" w:type="auto"/>
            <w:tcBorders>
              <w:top w:val="nil"/>
              <w:left w:val="nil"/>
              <w:bottom w:val="single" w:sz="4" w:space="0" w:color="auto"/>
              <w:right w:val="single" w:sz="4" w:space="0" w:color="auto"/>
            </w:tcBorders>
            <w:shd w:val="clear" w:color="000000" w:fill="BFBFBF"/>
            <w:noWrap/>
            <w:vAlign w:val="center"/>
            <w:hideMark/>
          </w:tcPr>
          <w:p w14:paraId="40BA63C8" w14:textId="77777777" w:rsidR="005D5F60" w:rsidRPr="00B23AC5" w:rsidRDefault="005D5F60" w:rsidP="005D5F60">
            <w:pPr>
              <w:jc w:val="center"/>
              <w:rPr>
                <w:b/>
                <w:bCs/>
                <w:i/>
                <w:iCs/>
                <w:sz w:val="18"/>
                <w:szCs w:val="18"/>
              </w:rPr>
            </w:pPr>
            <w:r w:rsidRPr="00B23AC5">
              <w:rPr>
                <w:b/>
                <w:bCs/>
                <w:i/>
                <w:iCs/>
                <w:sz w:val="18"/>
                <w:szCs w:val="18"/>
              </w:rPr>
              <w:t>449.87</w:t>
            </w:r>
          </w:p>
        </w:tc>
        <w:tc>
          <w:tcPr>
            <w:tcW w:w="0" w:type="auto"/>
            <w:tcBorders>
              <w:top w:val="nil"/>
              <w:left w:val="nil"/>
              <w:bottom w:val="single" w:sz="4" w:space="0" w:color="auto"/>
              <w:right w:val="single" w:sz="4" w:space="0" w:color="auto"/>
            </w:tcBorders>
            <w:shd w:val="clear" w:color="000000" w:fill="BFBFBF"/>
            <w:noWrap/>
            <w:vAlign w:val="center"/>
            <w:hideMark/>
          </w:tcPr>
          <w:p w14:paraId="4992D389" w14:textId="77777777" w:rsidR="005D5F60" w:rsidRPr="00B23AC5" w:rsidRDefault="005D5F60" w:rsidP="005D5F60">
            <w:pPr>
              <w:jc w:val="center"/>
              <w:rPr>
                <w:b/>
                <w:bCs/>
                <w:i/>
                <w:iCs/>
                <w:sz w:val="18"/>
                <w:szCs w:val="18"/>
              </w:rPr>
            </w:pPr>
            <w:r w:rsidRPr="00B23AC5">
              <w:rPr>
                <w:b/>
                <w:bCs/>
                <w:i/>
                <w:iCs/>
                <w:sz w:val="18"/>
                <w:szCs w:val="18"/>
              </w:rPr>
              <w:t>14.89</w:t>
            </w:r>
          </w:p>
        </w:tc>
        <w:tc>
          <w:tcPr>
            <w:tcW w:w="0" w:type="auto"/>
            <w:tcBorders>
              <w:top w:val="nil"/>
              <w:left w:val="nil"/>
              <w:bottom w:val="single" w:sz="4" w:space="0" w:color="auto"/>
              <w:right w:val="single" w:sz="4" w:space="0" w:color="auto"/>
            </w:tcBorders>
            <w:shd w:val="clear" w:color="000000" w:fill="BFBFBF"/>
            <w:noWrap/>
            <w:vAlign w:val="center"/>
            <w:hideMark/>
          </w:tcPr>
          <w:p w14:paraId="20CA0D7B" w14:textId="77777777" w:rsidR="005D5F60" w:rsidRPr="00B23AC5" w:rsidRDefault="005D5F60" w:rsidP="005D5F60">
            <w:pPr>
              <w:jc w:val="center"/>
              <w:rPr>
                <w:b/>
                <w:bCs/>
                <w:i/>
                <w:iCs/>
                <w:sz w:val="18"/>
                <w:szCs w:val="18"/>
              </w:rPr>
            </w:pPr>
            <w:r w:rsidRPr="00B23AC5">
              <w:rPr>
                <w:b/>
                <w:bCs/>
                <w:i/>
                <w:iCs/>
                <w:sz w:val="18"/>
                <w:szCs w:val="18"/>
              </w:rPr>
              <w:t>126700.07</w:t>
            </w:r>
          </w:p>
        </w:tc>
        <w:tc>
          <w:tcPr>
            <w:tcW w:w="0" w:type="auto"/>
            <w:tcBorders>
              <w:top w:val="nil"/>
              <w:left w:val="nil"/>
              <w:bottom w:val="single" w:sz="4" w:space="0" w:color="auto"/>
              <w:right w:val="single" w:sz="4" w:space="0" w:color="auto"/>
            </w:tcBorders>
            <w:shd w:val="clear" w:color="000000" w:fill="BFBFBF"/>
            <w:noWrap/>
            <w:vAlign w:val="center"/>
            <w:hideMark/>
          </w:tcPr>
          <w:p w14:paraId="0273F1F1" w14:textId="77777777" w:rsidR="005D5F60" w:rsidRPr="00B23AC5" w:rsidRDefault="005D5F60" w:rsidP="005D5F60">
            <w:pPr>
              <w:jc w:val="center"/>
              <w:rPr>
                <w:b/>
                <w:bCs/>
                <w:i/>
                <w:iCs/>
                <w:sz w:val="18"/>
                <w:szCs w:val="18"/>
              </w:rPr>
            </w:pPr>
            <w:r w:rsidRPr="00B23AC5">
              <w:rPr>
                <w:b/>
                <w:bCs/>
                <w:i/>
                <w:iCs/>
                <w:sz w:val="18"/>
                <w:szCs w:val="18"/>
              </w:rPr>
              <w:t>11.75</w:t>
            </w:r>
          </w:p>
        </w:tc>
        <w:tc>
          <w:tcPr>
            <w:tcW w:w="0" w:type="auto"/>
            <w:tcBorders>
              <w:top w:val="nil"/>
              <w:left w:val="nil"/>
              <w:bottom w:val="single" w:sz="4" w:space="0" w:color="auto"/>
              <w:right w:val="single" w:sz="4" w:space="0" w:color="auto"/>
            </w:tcBorders>
            <w:shd w:val="clear" w:color="000000" w:fill="BFBFBF"/>
            <w:noWrap/>
            <w:vAlign w:val="center"/>
            <w:hideMark/>
          </w:tcPr>
          <w:p w14:paraId="35155E41" w14:textId="77777777" w:rsidR="005D5F60" w:rsidRPr="00B23AC5" w:rsidRDefault="005D5F60" w:rsidP="005D5F60">
            <w:pPr>
              <w:jc w:val="center"/>
              <w:rPr>
                <w:b/>
                <w:bCs/>
                <w:i/>
                <w:iCs/>
                <w:sz w:val="18"/>
                <w:szCs w:val="18"/>
              </w:rPr>
            </w:pPr>
            <w:r w:rsidRPr="00B23AC5">
              <w:rPr>
                <w:b/>
                <w:bCs/>
                <w:i/>
                <w:iCs/>
                <w:sz w:val="18"/>
                <w:szCs w:val="18"/>
              </w:rPr>
              <w:t>281.64</w:t>
            </w:r>
          </w:p>
        </w:tc>
        <w:tc>
          <w:tcPr>
            <w:tcW w:w="0" w:type="auto"/>
            <w:tcBorders>
              <w:top w:val="nil"/>
              <w:left w:val="nil"/>
              <w:bottom w:val="single" w:sz="4" w:space="0" w:color="auto"/>
              <w:right w:val="single" w:sz="4" w:space="0" w:color="auto"/>
            </w:tcBorders>
            <w:shd w:val="clear" w:color="000000" w:fill="BFBFBF"/>
            <w:noWrap/>
            <w:vAlign w:val="center"/>
            <w:hideMark/>
          </w:tcPr>
          <w:p w14:paraId="0FCDA3D5" w14:textId="77777777" w:rsidR="005D5F60" w:rsidRPr="00B23AC5" w:rsidRDefault="005D5F60" w:rsidP="005D5F60">
            <w:pPr>
              <w:jc w:val="center"/>
              <w:rPr>
                <w:b/>
                <w:bCs/>
                <w:i/>
                <w:iCs/>
                <w:sz w:val="18"/>
                <w:szCs w:val="18"/>
              </w:rPr>
            </w:pPr>
            <w:r w:rsidRPr="00B23AC5">
              <w:rPr>
                <w:b/>
                <w:bCs/>
                <w:i/>
                <w:iCs/>
                <w:sz w:val="18"/>
                <w:szCs w:val="18"/>
              </w:rPr>
              <w:t>2636.50</w:t>
            </w:r>
          </w:p>
        </w:tc>
        <w:tc>
          <w:tcPr>
            <w:tcW w:w="0" w:type="auto"/>
            <w:tcBorders>
              <w:top w:val="nil"/>
              <w:left w:val="nil"/>
              <w:bottom w:val="single" w:sz="4" w:space="0" w:color="auto"/>
              <w:right w:val="single" w:sz="4" w:space="0" w:color="auto"/>
            </w:tcBorders>
            <w:shd w:val="clear" w:color="000000" w:fill="BFBFBF"/>
            <w:noWrap/>
            <w:vAlign w:val="center"/>
            <w:hideMark/>
          </w:tcPr>
          <w:p w14:paraId="5F12E00B" w14:textId="77777777" w:rsidR="005D5F60" w:rsidRPr="00B23AC5" w:rsidRDefault="005D5F60" w:rsidP="005D5F60">
            <w:pPr>
              <w:jc w:val="center"/>
              <w:rPr>
                <w:b/>
                <w:bCs/>
                <w:i/>
                <w:iCs/>
                <w:sz w:val="18"/>
                <w:szCs w:val="18"/>
              </w:rPr>
            </w:pPr>
            <w:r w:rsidRPr="00B23AC5">
              <w:rPr>
                <w:b/>
                <w:bCs/>
                <w:i/>
                <w:iCs/>
                <w:sz w:val="18"/>
                <w:szCs w:val="18"/>
              </w:rPr>
              <w:t>12.46</w:t>
            </w:r>
          </w:p>
        </w:tc>
        <w:tc>
          <w:tcPr>
            <w:tcW w:w="0" w:type="auto"/>
            <w:tcBorders>
              <w:top w:val="nil"/>
              <w:left w:val="nil"/>
              <w:bottom w:val="single" w:sz="4" w:space="0" w:color="auto"/>
              <w:right w:val="single" w:sz="4" w:space="0" w:color="auto"/>
            </w:tcBorders>
            <w:shd w:val="clear" w:color="000000" w:fill="BFBFBF"/>
            <w:noWrap/>
            <w:vAlign w:val="center"/>
            <w:hideMark/>
          </w:tcPr>
          <w:p w14:paraId="7229F2A4" w14:textId="77777777" w:rsidR="005D5F60" w:rsidRPr="00B23AC5" w:rsidRDefault="005D5F60" w:rsidP="005D5F60">
            <w:pPr>
              <w:jc w:val="center"/>
              <w:rPr>
                <w:b/>
                <w:bCs/>
                <w:i/>
                <w:iCs/>
                <w:sz w:val="18"/>
                <w:szCs w:val="18"/>
              </w:rPr>
            </w:pPr>
            <w:r w:rsidRPr="00B23AC5">
              <w:rPr>
                <w:b/>
                <w:bCs/>
                <w:i/>
                <w:iCs/>
                <w:sz w:val="18"/>
                <w:szCs w:val="18"/>
              </w:rPr>
              <w:t>5.86</w:t>
            </w:r>
          </w:p>
        </w:tc>
        <w:tc>
          <w:tcPr>
            <w:tcW w:w="0" w:type="auto"/>
            <w:tcBorders>
              <w:top w:val="nil"/>
              <w:left w:val="nil"/>
              <w:bottom w:val="single" w:sz="4" w:space="0" w:color="auto"/>
              <w:right w:val="single" w:sz="8" w:space="0" w:color="auto"/>
            </w:tcBorders>
            <w:shd w:val="clear" w:color="000000" w:fill="BFBFBF"/>
            <w:noWrap/>
            <w:vAlign w:val="center"/>
            <w:hideMark/>
          </w:tcPr>
          <w:p w14:paraId="4E4E65F4" w14:textId="77777777" w:rsidR="005D5F60" w:rsidRPr="00B23AC5" w:rsidRDefault="005D5F60" w:rsidP="005D5F60">
            <w:pPr>
              <w:jc w:val="center"/>
              <w:rPr>
                <w:b/>
                <w:bCs/>
                <w:i/>
                <w:iCs/>
                <w:sz w:val="18"/>
                <w:szCs w:val="18"/>
              </w:rPr>
            </w:pPr>
            <w:r w:rsidRPr="00B23AC5">
              <w:rPr>
                <w:b/>
                <w:bCs/>
                <w:i/>
                <w:iCs/>
                <w:sz w:val="18"/>
                <w:szCs w:val="18"/>
              </w:rPr>
              <w:t>2.08</w:t>
            </w:r>
          </w:p>
        </w:tc>
      </w:tr>
      <w:tr w:rsidR="007E3AAF" w:rsidRPr="00B23AC5" w14:paraId="38072F92"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154D8C" w14:textId="77777777" w:rsidR="005D5F60" w:rsidRPr="00B23AC5" w:rsidRDefault="005D5F60" w:rsidP="005D5F60">
            <w:pPr>
              <w:jc w:val="center"/>
              <w:rPr>
                <w:color w:val="000000"/>
                <w:sz w:val="18"/>
                <w:szCs w:val="18"/>
              </w:rPr>
            </w:pPr>
            <w:r w:rsidRPr="00B23AC5">
              <w:rPr>
                <w:color w:val="000000"/>
                <w:sz w:val="18"/>
                <w:szCs w:val="18"/>
              </w:rPr>
              <w:t>81 352 421</w:t>
            </w:r>
          </w:p>
        </w:tc>
        <w:tc>
          <w:tcPr>
            <w:tcW w:w="0" w:type="auto"/>
            <w:tcBorders>
              <w:top w:val="nil"/>
              <w:left w:val="nil"/>
              <w:bottom w:val="single" w:sz="4" w:space="0" w:color="auto"/>
              <w:right w:val="single" w:sz="4" w:space="0" w:color="auto"/>
            </w:tcBorders>
            <w:shd w:val="clear" w:color="auto" w:fill="auto"/>
            <w:noWrap/>
            <w:vAlign w:val="center"/>
            <w:hideMark/>
          </w:tcPr>
          <w:p w14:paraId="114CB9EC" w14:textId="77777777" w:rsidR="005D5F60" w:rsidRPr="00B23AC5" w:rsidRDefault="005D5F60" w:rsidP="005D5F60">
            <w:pPr>
              <w:jc w:val="center"/>
              <w:rPr>
                <w:color w:val="000000"/>
                <w:sz w:val="18"/>
                <w:szCs w:val="18"/>
              </w:rPr>
            </w:pPr>
            <w:r w:rsidRPr="00B23AC5">
              <w:rPr>
                <w:color w:val="000000"/>
                <w:sz w:val="18"/>
                <w:szCs w:val="18"/>
              </w:rPr>
              <w:t>86.45</w:t>
            </w:r>
          </w:p>
        </w:tc>
        <w:tc>
          <w:tcPr>
            <w:tcW w:w="0" w:type="auto"/>
            <w:tcBorders>
              <w:top w:val="nil"/>
              <w:left w:val="nil"/>
              <w:bottom w:val="single" w:sz="4" w:space="0" w:color="auto"/>
              <w:right w:val="single" w:sz="4" w:space="0" w:color="auto"/>
            </w:tcBorders>
            <w:shd w:val="clear" w:color="auto" w:fill="auto"/>
            <w:noWrap/>
            <w:vAlign w:val="center"/>
            <w:hideMark/>
          </w:tcPr>
          <w:p w14:paraId="47853FD7" w14:textId="77777777" w:rsidR="005D5F60" w:rsidRPr="00B23AC5" w:rsidRDefault="005D5F60" w:rsidP="005D5F60">
            <w:pPr>
              <w:jc w:val="center"/>
              <w:rPr>
                <w:sz w:val="18"/>
                <w:szCs w:val="18"/>
              </w:rPr>
            </w:pPr>
            <w:r w:rsidRPr="00B23AC5">
              <w:rPr>
                <w:sz w:val="18"/>
                <w:szCs w:val="18"/>
              </w:rPr>
              <w:t>1054.27</w:t>
            </w:r>
          </w:p>
        </w:tc>
        <w:tc>
          <w:tcPr>
            <w:tcW w:w="0" w:type="auto"/>
            <w:tcBorders>
              <w:top w:val="nil"/>
              <w:left w:val="nil"/>
              <w:bottom w:val="single" w:sz="4" w:space="0" w:color="auto"/>
              <w:right w:val="single" w:sz="4" w:space="0" w:color="auto"/>
            </w:tcBorders>
            <w:shd w:val="clear" w:color="auto" w:fill="auto"/>
            <w:noWrap/>
            <w:vAlign w:val="center"/>
            <w:hideMark/>
          </w:tcPr>
          <w:p w14:paraId="5DEF0248" w14:textId="77777777" w:rsidR="005D5F60" w:rsidRPr="00B23AC5" w:rsidRDefault="005D5F60" w:rsidP="005D5F60">
            <w:pPr>
              <w:jc w:val="center"/>
              <w:rPr>
                <w:color w:val="000000"/>
                <w:sz w:val="18"/>
                <w:szCs w:val="18"/>
              </w:rPr>
            </w:pPr>
            <w:r w:rsidRPr="00B23AC5">
              <w:rPr>
                <w:color w:val="000000"/>
                <w:sz w:val="18"/>
                <w:szCs w:val="18"/>
              </w:rPr>
              <w:t>53394.62</w:t>
            </w:r>
          </w:p>
        </w:tc>
        <w:tc>
          <w:tcPr>
            <w:tcW w:w="0" w:type="auto"/>
            <w:tcBorders>
              <w:top w:val="nil"/>
              <w:left w:val="nil"/>
              <w:bottom w:val="single" w:sz="4" w:space="0" w:color="auto"/>
              <w:right w:val="single" w:sz="4" w:space="0" w:color="auto"/>
            </w:tcBorders>
            <w:shd w:val="clear" w:color="auto" w:fill="auto"/>
            <w:noWrap/>
            <w:vAlign w:val="center"/>
            <w:hideMark/>
          </w:tcPr>
          <w:p w14:paraId="35376291" w14:textId="77777777" w:rsidR="005D5F60" w:rsidRPr="00B23AC5" w:rsidRDefault="005D5F60" w:rsidP="005D5F60">
            <w:pPr>
              <w:jc w:val="center"/>
              <w:rPr>
                <w:sz w:val="18"/>
                <w:szCs w:val="18"/>
              </w:rPr>
            </w:pPr>
            <w:r w:rsidRPr="00B23AC5">
              <w:rPr>
                <w:sz w:val="18"/>
                <w:szCs w:val="18"/>
              </w:rPr>
              <w:t>2939.14</w:t>
            </w:r>
          </w:p>
        </w:tc>
        <w:tc>
          <w:tcPr>
            <w:tcW w:w="0" w:type="auto"/>
            <w:tcBorders>
              <w:top w:val="nil"/>
              <w:left w:val="nil"/>
              <w:bottom w:val="single" w:sz="4" w:space="0" w:color="auto"/>
              <w:right w:val="single" w:sz="4" w:space="0" w:color="auto"/>
            </w:tcBorders>
            <w:shd w:val="clear" w:color="auto" w:fill="auto"/>
            <w:noWrap/>
            <w:vAlign w:val="center"/>
            <w:hideMark/>
          </w:tcPr>
          <w:p w14:paraId="28CD296C" w14:textId="77777777" w:rsidR="005D5F60" w:rsidRPr="00B23AC5" w:rsidRDefault="005D5F60" w:rsidP="005D5F60">
            <w:pPr>
              <w:jc w:val="center"/>
              <w:rPr>
                <w:sz w:val="18"/>
                <w:szCs w:val="18"/>
              </w:rPr>
            </w:pPr>
            <w:r w:rsidRPr="00B23AC5">
              <w:rPr>
                <w:sz w:val="18"/>
                <w:szCs w:val="18"/>
              </w:rPr>
              <w:t>617.64</w:t>
            </w:r>
          </w:p>
        </w:tc>
        <w:tc>
          <w:tcPr>
            <w:tcW w:w="0" w:type="auto"/>
            <w:tcBorders>
              <w:top w:val="nil"/>
              <w:left w:val="nil"/>
              <w:bottom w:val="single" w:sz="4" w:space="0" w:color="auto"/>
              <w:right w:val="single" w:sz="4" w:space="0" w:color="auto"/>
            </w:tcBorders>
            <w:shd w:val="clear" w:color="auto" w:fill="auto"/>
            <w:noWrap/>
            <w:vAlign w:val="center"/>
            <w:hideMark/>
          </w:tcPr>
          <w:p w14:paraId="61BAD86B" w14:textId="77777777" w:rsidR="005D5F60" w:rsidRPr="00B23AC5" w:rsidRDefault="005D5F60" w:rsidP="005D5F60">
            <w:pPr>
              <w:jc w:val="center"/>
              <w:rPr>
                <w:color w:val="000000"/>
                <w:sz w:val="18"/>
                <w:szCs w:val="18"/>
              </w:rPr>
            </w:pPr>
            <w:r w:rsidRPr="00B23AC5">
              <w:rPr>
                <w:color w:val="000000"/>
                <w:sz w:val="18"/>
                <w:szCs w:val="18"/>
              </w:rPr>
              <w:t>641.44</w:t>
            </w:r>
          </w:p>
        </w:tc>
        <w:tc>
          <w:tcPr>
            <w:tcW w:w="0" w:type="auto"/>
            <w:tcBorders>
              <w:top w:val="nil"/>
              <w:left w:val="nil"/>
              <w:bottom w:val="single" w:sz="4" w:space="0" w:color="auto"/>
              <w:right w:val="single" w:sz="4" w:space="0" w:color="auto"/>
            </w:tcBorders>
            <w:shd w:val="clear" w:color="auto" w:fill="auto"/>
            <w:noWrap/>
            <w:vAlign w:val="center"/>
            <w:hideMark/>
          </w:tcPr>
          <w:p w14:paraId="580D65F3" w14:textId="77777777" w:rsidR="005D5F60" w:rsidRPr="00B23AC5" w:rsidRDefault="005D5F60" w:rsidP="005D5F60">
            <w:pPr>
              <w:jc w:val="center"/>
              <w:rPr>
                <w:sz w:val="18"/>
                <w:szCs w:val="18"/>
              </w:rPr>
            </w:pPr>
            <w:r w:rsidRPr="00B23AC5">
              <w:rPr>
                <w:sz w:val="18"/>
                <w:szCs w:val="18"/>
              </w:rPr>
              <w:t>1094.84</w:t>
            </w:r>
          </w:p>
        </w:tc>
        <w:tc>
          <w:tcPr>
            <w:tcW w:w="0" w:type="auto"/>
            <w:tcBorders>
              <w:top w:val="nil"/>
              <w:left w:val="nil"/>
              <w:bottom w:val="single" w:sz="4" w:space="0" w:color="auto"/>
              <w:right w:val="single" w:sz="4" w:space="0" w:color="auto"/>
            </w:tcBorders>
            <w:shd w:val="clear" w:color="auto" w:fill="auto"/>
            <w:noWrap/>
            <w:vAlign w:val="center"/>
            <w:hideMark/>
          </w:tcPr>
          <w:p w14:paraId="150CF665" w14:textId="77777777" w:rsidR="005D5F60" w:rsidRPr="00B23AC5" w:rsidRDefault="005D5F60" w:rsidP="005D5F60">
            <w:pPr>
              <w:jc w:val="center"/>
              <w:rPr>
                <w:sz w:val="18"/>
                <w:szCs w:val="18"/>
              </w:rPr>
            </w:pPr>
            <w:r w:rsidRPr="00B23AC5">
              <w:rPr>
                <w:sz w:val="18"/>
                <w:szCs w:val="18"/>
              </w:rPr>
              <w:t>7.42</w:t>
            </w:r>
          </w:p>
        </w:tc>
        <w:tc>
          <w:tcPr>
            <w:tcW w:w="0" w:type="auto"/>
            <w:tcBorders>
              <w:top w:val="nil"/>
              <w:left w:val="nil"/>
              <w:bottom w:val="single" w:sz="4" w:space="0" w:color="auto"/>
              <w:right w:val="single" w:sz="8" w:space="0" w:color="auto"/>
            </w:tcBorders>
            <w:shd w:val="clear" w:color="auto" w:fill="auto"/>
            <w:noWrap/>
            <w:vAlign w:val="center"/>
            <w:hideMark/>
          </w:tcPr>
          <w:p w14:paraId="2D552F60" w14:textId="77777777" w:rsidR="005D5F60" w:rsidRPr="00B23AC5" w:rsidRDefault="005D5F60" w:rsidP="005D5F60">
            <w:pPr>
              <w:jc w:val="center"/>
              <w:rPr>
                <w:sz w:val="18"/>
                <w:szCs w:val="18"/>
              </w:rPr>
            </w:pPr>
            <w:r w:rsidRPr="00B23AC5">
              <w:rPr>
                <w:sz w:val="18"/>
                <w:szCs w:val="18"/>
              </w:rPr>
              <w:t>1.20</w:t>
            </w:r>
          </w:p>
        </w:tc>
      </w:tr>
      <w:tr w:rsidR="005D5F60" w:rsidRPr="00B23AC5" w14:paraId="3B66CD43"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6B8C8A3" w14:textId="77777777" w:rsidR="005D5F60" w:rsidRPr="00B23AC5" w:rsidRDefault="005D5F60" w:rsidP="005D5F60">
            <w:pPr>
              <w:jc w:val="center"/>
              <w:rPr>
                <w:b/>
                <w:bCs/>
                <w:color w:val="000000"/>
                <w:sz w:val="18"/>
                <w:szCs w:val="18"/>
              </w:rPr>
            </w:pPr>
            <w:r w:rsidRPr="00B23AC5">
              <w:rPr>
                <w:b/>
                <w:bCs/>
                <w:color w:val="000000"/>
                <w:sz w:val="18"/>
                <w:szCs w:val="18"/>
              </w:rPr>
              <w:t>Високе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79F5CB76" w14:textId="77777777" w:rsidR="005D5F60" w:rsidRPr="00B23AC5" w:rsidRDefault="005D5F60" w:rsidP="005D5F60">
            <w:pPr>
              <w:jc w:val="center"/>
              <w:rPr>
                <w:b/>
                <w:bCs/>
                <w:color w:val="000000"/>
                <w:sz w:val="18"/>
                <w:szCs w:val="18"/>
              </w:rPr>
            </w:pPr>
            <w:r w:rsidRPr="00B23AC5">
              <w:rPr>
                <w:b/>
                <w:bCs/>
                <w:color w:val="000000"/>
                <w:sz w:val="18"/>
                <w:szCs w:val="18"/>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658B5B30" w14:textId="77777777" w:rsidR="005D5F60" w:rsidRPr="00B23AC5" w:rsidRDefault="005D5F60" w:rsidP="005D5F60">
            <w:pPr>
              <w:jc w:val="center"/>
              <w:rPr>
                <w:sz w:val="18"/>
                <w:szCs w:val="18"/>
              </w:rPr>
            </w:pPr>
            <w:r w:rsidRPr="00B23AC5">
              <w:rPr>
                <w:sz w:val="18"/>
                <w:szCs w:val="18"/>
              </w:rPr>
              <w:t>2.86</w:t>
            </w:r>
          </w:p>
        </w:tc>
        <w:tc>
          <w:tcPr>
            <w:tcW w:w="0" w:type="auto"/>
            <w:tcBorders>
              <w:top w:val="nil"/>
              <w:left w:val="nil"/>
              <w:bottom w:val="single" w:sz="4" w:space="0" w:color="auto"/>
              <w:right w:val="single" w:sz="4" w:space="0" w:color="auto"/>
            </w:tcBorders>
            <w:shd w:val="clear" w:color="000000" w:fill="BFBFBF"/>
            <w:noWrap/>
            <w:vAlign w:val="center"/>
            <w:hideMark/>
          </w:tcPr>
          <w:p w14:paraId="2E361AE1" w14:textId="77777777" w:rsidR="005D5F60" w:rsidRPr="00B23AC5" w:rsidRDefault="005D5F60" w:rsidP="005D5F60">
            <w:pPr>
              <w:jc w:val="center"/>
              <w:rPr>
                <w:b/>
                <w:bCs/>
                <w:color w:val="000000"/>
                <w:sz w:val="18"/>
                <w:szCs w:val="18"/>
              </w:rPr>
            </w:pPr>
            <w:r w:rsidRPr="00B23AC5">
              <w:rPr>
                <w:b/>
                <w:bCs/>
                <w:color w:val="000000"/>
                <w:sz w:val="18"/>
                <w:szCs w:val="18"/>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6CB1E66E" w14:textId="77777777" w:rsidR="005D5F60" w:rsidRPr="00B23AC5" w:rsidRDefault="005D5F60" w:rsidP="005D5F60">
            <w:pPr>
              <w:jc w:val="center"/>
              <w:rPr>
                <w:sz w:val="18"/>
                <w:szCs w:val="18"/>
              </w:rPr>
            </w:pPr>
            <w:r w:rsidRPr="00B23AC5">
              <w:rPr>
                <w:sz w:val="18"/>
                <w:szCs w:val="18"/>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7FE1E8BE" w14:textId="77777777" w:rsidR="005D5F60" w:rsidRPr="00B23AC5" w:rsidRDefault="005D5F60" w:rsidP="005D5F60">
            <w:pPr>
              <w:jc w:val="center"/>
              <w:rPr>
                <w:sz w:val="18"/>
                <w:szCs w:val="18"/>
              </w:rPr>
            </w:pPr>
            <w:r w:rsidRPr="00B23AC5">
              <w:rPr>
                <w:sz w:val="18"/>
                <w:szCs w:val="18"/>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18AAB8B0" w14:textId="77777777" w:rsidR="005D5F60" w:rsidRPr="00B23AC5" w:rsidRDefault="005D5F60" w:rsidP="005D5F60">
            <w:pPr>
              <w:jc w:val="center"/>
              <w:rPr>
                <w:b/>
                <w:bCs/>
                <w:color w:val="000000"/>
                <w:sz w:val="18"/>
                <w:szCs w:val="18"/>
              </w:rPr>
            </w:pPr>
            <w:r w:rsidRPr="00B23AC5">
              <w:rPr>
                <w:b/>
                <w:bCs/>
                <w:color w:val="000000"/>
                <w:sz w:val="18"/>
                <w:szCs w:val="18"/>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687BEE8F" w14:textId="77777777" w:rsidR="005D5F60" w:rsidRPr="00B23AC5" w:rsidRDefault="005D5F60" w:rsidP="005D5F60">
            <w:pPr>
              <w:jc w:val="center"/>
              <w:rPr>
                <w:sz w:val="18"/>
                <w:szCs w:val="18"/>
              </w:rPr>
            </w:pPr>
            <w:r w:rsidRPr="00B23AC5">
              <w:rPr>
                <w:sz w:val="18"/>
                <w:szCs w:val="18"/>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757BCDBF" w14:textId="77777777" w:rsidR="005D5F60" w:rsidRPr="00B23AC5" w:rsidRDefault="005D5F60" w:rsidP="005D5F60">
            <w:pPr>
              <w:jc w:val="center"/>
              <w:rPr>
                <w:sz w:val="18"/>
                <w:szCs w:val="18"/>
              </w:rPr>
            </w:pPr>
            <w:r w:rsidRPr="00B23AC5">
              <w:rPr>
                <w:sz w:val="18"/>
                <w:szCs w:val="18"/>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29910483" w14:textId="77777777" w:rsidR="005D5F60" w:rsidRPr="00B23AC5" w:rsidRDefault="005D5F60" w:rsidP="005D5F60">
            <w:pPr>
              <w:jc w:val="center"/>
              <w:rPr>
                <w:sz w:val="18"/>
                <w:szCs w:val="18"/>
              </w:rPr>
            </w:pPr>
            <w:r w:rsidRPr="00B23AC5">
              <w:rPr>
                <w:sz w:val="18"/>
                <w:szCs w:val="18"/>
              </w:rPr>
              <w:t>1.20</w:t>
            </w:r>
          </w:p>
        </w:tc>
      </w:tr>
      <w:tr w:rsidR="005D5F60" w:rsidRPr="00B23AC5" w14:paraId="49A41593"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1DD5B9A"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54102219" w14:textId="77777777" w:rsidR="005D5F60" w:rsidRPr="00B23AC5" w:rsidRDefault="005D5F60" w:rsidP="005D5F60">
            <w:pPr>
              <w:jc w:val="center"/>
              <w:rPr>
                <w:b/>
                <w:bCs/>
                <w:color w:val="000000"/>
                <w:sz w:val="18"/>
                <w:szCs w:val="18"/>
              </w:rPr>
            </w:pPr>
            <w:r w:rsidRPr="00B23AC5">
              <w:rPr>
                <w:b/>
                <w:bCs/>
                <w:color w:val="000000"/>
                <w:sz w:val="18"/>
                <w:szCs w:val="18"/>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09F8FC5E" w14:textId="77777777" w:rsidR="005D5F60" w:rsidRPr="00B23AC5" w:rsidRDefault="005D5F60" w:rsidP="005D5F60">
            <w:pPr>
              <w:jc w:val="center"/>
              <w:rPr>
                <w:sz w:val="18"/>
                <w:szCs w:val="18"/>
              </w:rPr>
            </w:pPr>
            <w:r w:rsidRPr="00B23AC5">
              <w:rPr>
                <w:sz w:val="18"/>
                <w:szCs w:val="18"/>
              </w:rPr>
              <w:t>2.86</w:t>
            </w:r>
          </w:p>
        </w:tc>
        <w:tc>
          <w:tcPr>
            <w:tcW w:w="0" w:type="auto"/>
            <w:tcBorders>
              <w:top w:val="nil"/>
              <w:left w:val="nil"/>
              <w:bottom w:val="single" w:sz="4" w:space="0" w:color="auto"/>
              <w:right w:val="single" w:sz="4" w:space="0" w:color="auto"/>
            </w:tcBorders>
            <w:shd w:val="clear" w:color="000000" w:fill="BFBFBF"/>
            <w:noWrap/>
            <w:vAlign w:val="center"/>
            <w:hideMark/>
          </w:tcPr>
          <w:p w14:paraId="2FF6491D" w14:textId="77777777" w:rsidR="005D5F60" w:rsidRPr="00B23AC5" w:rsidRDefault="005D5F60" w:rsidP="005D5F60">
            <w:pPr>
              <w:jc w:val="center"/>
              <w:rPr>
                <w:b/>
                <w:bCs/>
                <w:color w:val="000000"/>
                <w:sz w:val="18"/>
                <w:szCs w:val="18"/>
              </w:rPr>
            </w:pPr>
            <w:r w:rsidRPr="00B23AC5">
              <w:rPr>
                <w:b/>
                <w:bCs/>
                <w:color w:val="000000"/>
                <w:sz w:val="18"/>
                <w:szCs w:val="18"/>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165FA266" w14:textId="77777777" w:rsidR="005D5F60" w:rsidRPr="00B23AC5" w:rsidRDefault="005D5F60" w:rsidP="005D5F60">
            <w:pPr>
              <w:jc w:val="center"/>
              <w:rPr>
                <w:sz w:val="18"/>
                <w:szCs w:val="18"/>
              </w:rPr>
            </w:pPr>
            <w:r w:rsidRPr="00B23AC5">
              <w:rPr>
                <w:sz w:val="18"/>
                <w:szCs w:val="18"/>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6DE5D3C1" w14:textId="77777777" w:rsidR="005D5F60" w:rsidRPr="00B23AC5" w:rsidRDefault="005D5F60" w:rsidP="005D5F60">
            <w:pPr>
              <w:jc w:val="center"/>
              <w:rPr>
                <w:sz w:val="18"/>
                <w:szCs w:val="18"/>
              </w:rPr>
            </w:pPr>
            <w:r w:rsidRPr="00B23AC5">
              <w:rPr>
                <w:sz w:val="18"/>
                <w:szCs w:val="18"/>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24F995DD" w14:textId="77777777" w:rsidR="005D5F60" w:rsidRPr="00B23AC5" w:rsidRDefault="005D5F60" w:rsidP="005D5F60">
            <w:pPr>
              <w:jc w:val="center"/>
              <w:rPr>
                <w:b/>
                <w:bCs/>
                <w:color w:val="000000"/>
                <w:sz w:val="18"/>
                <w:szCs w:val="18"/>
              </w:rPr>
            </w:pPr>
            <w:r w:rsidRPr="00B23AC5">
              <w:rPr>
                <w:b/>
                <w:bCs/>
                <w:color w:val="000000"/>
                <w:sz w:val="18"/>
                <w:szCs w:val="18"/>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15F717C7" w14:textId="77777777" w:rsidR="005D5F60" w:rsidRPr="00B23AC5" w:rsidRDefault="005D5F60" w:rsidP="005D5F60">
            <w:pPr>
              <w:jc w:val="center"/>
              <w:rPr>
                <w:sz w:val="18"/>
                <w:szCs w:val="18"/>
              </w:rPr>
            </w:pPr>
            <w:r w:rsidRPr="00B23AC5">
              <w:rPr>
                <w:sz w:val="18"/>
                <w:szCs w:val="18"/>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4357F4A0" w14:textId="77777777" w:rsidR="005D5F60" w:rsidRPr="00B23AC5" w:rsidRDefault="005D5F60" w:rsidP="005D5F60">
            <w:pPr>
              <w:jc w:val="center"/>
              <w:rPr>
                <w:sz w:val="18"/>
                <w:szCs w:val="18"/>
              </w:rPr>
            </w:pPr>
            <w:r w:rsidRPr="00B23AC5">
              <w:rPr>
                <w:sz w:val="18"/>
                <w:szCs w:val="18"/>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205074F8" w14:textId="77777777" w:rsidR="005D5F60" w:rsidRPr="00B23AC5" w:rsidRDefault="005D5F60" w:rsidP="005D5F60">
            <w:pPr>
              <w:jc w:val="center"/>
              <w:rPr>
                <w:sz w:val="18"/>
                <w:szCs w:val="18"/>
              </w:rPr>
            </w:pPr>
            <w:r w:rsidRPr="00B23AC5">
              <w:rPr>
                <w:sz w:val="18"/>
                <w:szCs w:val="18"/>
              </w:rPr>
              <w:t>1.20</w:t>
            </w:r>
          </w:p>
        </w:tc>
      </w:tr>
      <w:tr w:rsidR="005D5F60" w:rsidRPr="00B23AC5" w14:paraId="24F7D379"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6DC8D2F" w14:textId="77777777" w:rsidR="005D5F60" w:rsidRPr="00B23AC5" w:rsidRDefault="005D5F60" w:rsidP="005D5F60">
            <w:pPr>
              <w:jc w:val="center"/>
              <w:rPr>
                <w:b/>
                <w:bCs/>
                <w:i/>
                <w:iCs/>
                <w:sz w:val="18"/>
                <w:szCs w:val="18"/>
              </w:rPr>
            </w:pPr>
            <w:r w:rsidRPr="00B23AC5">
              <w:rPr>
                <w:b/>
                <w:bCs/>
                <w:i/>
                <w:iCs/>
                <w:sz w:val="18"/>
                <w:szCs w:val="18"/>
              </w:rPr>
              <w:t>Укупно НЦ 81</w:t>
            </w:r>
          </w:p>
        </w:tc>
        <w:tc>
          <w:tcPr>
            <w:tcW w:w="0" w:type="auto"/>
            <w:tcBorders>
              <w:top w:val="nil"/>
              <w:left w:val="nil"/>
              <w:bottom w:val="single" w:sz="4" w:space="0" w:color="auto"/>
              <w:right w:val="single" w:sz="4" w:space="0" w:color="auto"/>
            </w:tcBorders>
            <w:shd w:val="clear" w:color="000000" w:fill="BFBFBF"/>
            <w:noWrap/>
            <w:vAlign w:val="center"/>
            <w:hideMark/>
          </w:tcPr>
          <w:p w14:paraId="46210350" w14:textId="77777777" w:rsidR="005D5F60" w:rsidRPr="00B23AC5" w:rsidRDefault="005D5F60" w:rsidP="005D5F60">
            <w:pPr>
              <w:jc w:val="center"/>
              <w:rPr>
                <w:b/>
                <w:bCs/>
                <w:i/>
                <w:iCs/>
                <w:sz w:val="18"/>
                <w:szCs w:val="18"/>
              </w:rPr>
            </w:pPr>
            <w:r w:rsidRPr="00B23AC5">
              <w:rPr>
                <w:b/>
                <w:bCs/>
                <w:i/>
                <w:iCs/>
                <w:sz w:val="18"/>
                <w:szCs w:val="18"/>
              </w:rPr>
              <w:t>86.45</w:t>
            </w:r>
          </w:p>
        </w:tc>
        <w:tc>
          <w:tcPr>
            <w:tcW w:w="0" w:type="auto"/>
            <w:tcBorders>
              <w:top w:val="nil"/>
              <w:left w:val="nil"/>
              <w:bottom w:val="single" w:sz="4" w:space="0" w:color="auto"/>
              <w:right w:val="single" w:sz="4" w:space="0" w:color="auto"/>
            </w:tcBorders>
            <w:shd w:val="clear" w:color="000000" w:fill="BFBFBF"/>
            <w:noWrap/>
            <w:vAlign w:val="center"/>
            <w:hideMark/>
          </w:tcPr>
          <w:p w14:paraId="7B88F996" w14:textId="77777777" w:rsidR="005D5F60" w:rsidRPr="00B23AC5" w:rsidRDefault="005D5F60" w:rsidP="005D5F60">
            <w:pPr>
              <w:jc w:val="center"/>
              <w:rPr>
                <w:i/>
                <w:iCs/>
                <w:sz w:val="18"/>
                <w:szCs w:val="18"/>
              </w:rPr>
            </w:pPr>
            <w:r w:rsidRPr="00B23AC5">
              <w:rPr>
                <w:i/>
                <w:iCs/>
                <w:sz w:val="18"/>
                <w:szCs w:val="18"/>
              </w:rPr>
              <w:t>2.86</w:t>
            </w:r>
          </w:p>
        </w:tc>
        <w:tc>
          <w:tcPr>
            <w:tcW w:w="0" w:type="auto"/>
            <w:tcBorders>
              <w:top w:val="nil"/>
              <w:left w:val="nil"/>
              <w:bottom w:val="single" w:sz="4" w:space="0" w:color="auto"/>
              <w:right w:val="single" w:sz="4" w:space="0" w:color="auto"/>
            </w:tcBorders>
            <w:shd w:val="clear" w:color="000000" w:fill="BFBFBF"/>
            <w:noWrap/>
            <w:vAlign w:val="center"/>
            <w:hideMark/>
          </w:tcPr>
          <w:p w14:paraId="50DBF46A" w14:textId="77777777" w:rsidR="005D5F60" w:rsidRPr="00B23AC5" w:rsidRDefault="005D5F60" w:rsidP="005D5F60">
            <w:pPr>
              <w:jc w:val="center"/>
              <w:rPr>
                <w:b/>
                <w:bCs/>
                <w:i/>
                <w:iCs/>
                <w:sz w:val="18"/>
                <w:szCs w:val="18"/>
              </w:rPr>
            </w:pPr>
            <w:r w:rsidRPr="00B23AC5">
              <w:rPr>
                <w:b/>
                <w:bCs/>
                <w:i/>
                <w:iCs/>
                <w:sz w:val="18"/>
                <w:szCs w:val="18"/>
              </w:rPr>
              <w:t>53394.62</w:t>
            </w:r>
          </w:p>
        </w:tc>
        <w:tc>
          <w:tcPr>
            <w:tcW w:w="0" w:type="auto"/>
            <w:tcBorders>
              <w:top w:val="nil"/>
              <w:left w:val="nil"/>
              <w:bottom w:val="single" w:sz="4" w:space="0" w:color="auto"/>
              <w:right w:val="single" w:sz="4" w:space="0" w:color="auto"/>
            </w:tcBorders>
            <w:shd w:val="clear" w:color="000000" w:fill="BFBFBF"/>
            <w:noWrap/>
            <w:vAlign w:val="center"/>
            <w:hideMark/>
          </w:tcPr>
          <w:p w14:paraId="213C6957" w14:textId="77777777" w:rsidR="005D5F60" w:rsidRPr="00B23AC5" w:rsidRDefault="005D5F60" w:rsidP="005D5F60">
            <w:pPr>
              <w:jc w:val="center"/>
              <w:rPr>
                <w:b/>
                <w:bCs/>
                <w:i/>
                <w:iCs/>
                <w:sz w:val="18"/>
                <w:szCs w:val="18"/>
              </w:rPr>
            </w:pPr>
            <w:r w:rsidRPr="00B23AC5">
              <w:rPr>
                <w:b/>
                <w:bCs/>
                <w:i/>
                <w:iCs/>
                <w:sz w:val="18"/>
                <w:szCs w:val="18"/>
              </w:rPr>
              <w:t>4.95</w:t>
            </w:r>
          </w:p>
        </w:tc>
        <w:tc>
          <w:tcPr>
            <w:tcW w:w="0" w:type="auto"/>
            <w:tcBorders>
              <w:top w:val="nil"/>
              <w:left w:val="nil"/>
              <w:bottom w:val="single" w:sz="4" w:space="0" w:color="auto"/>
              <w:right w:val="single" w:sz="4" w:space="0" w:color="auto"/>
            </w:tcBorders>
            <w:shd w:val="clear" w:color="000000" w:fill="BFBFBF"/>
            <w:noWrap/>
            <w:vAlign w:val="center"/>
            <w:hideMark/>
          </w:tcPr>
          <w:p w14:paraId="25A1F87D" w14:textId="77777777" w:rsidR="005D5F60" w:rsidRPr="00B23AC5" w:rsidRDefault="005D5F60" w:rsidP="005D5F60">
            <w:pPr>
              <w:jc w:val="center"/>
              <w:rPr>
                <w:b/>
                <w:bCs/>
                <w:i/>
                <w:iCs/>
                <w:sz w:val="18"/>
                <w:szCs w:val="18"/>
              </w:rPr>
            </w:pPr>
            <w:r w:rsidRPr="00B23AC5">
              <w:rPr>
                <w:b/>
                <w:bCs/>
                <w:i/>
                <w:iCs/>
                <w:sz w:val="18"/>
                <w:szCs w:val="18"/>
              </w:rPr>
              <w:t>617.64</w:t>
            </w:r>
          </w:p>
        </w:tc>
        <w:tc>
          <w:tcPr>
            <w:tcW w:w="0" w:type="auto"/>
            <w:tcBorders>
              <w:top w:val="nil"/>
              <w:left w:val="nil"/>
              <w:bottom w:val="single" w:sz="4" w:space="0" w:color="auto"/>
              <w:right w:val="single" w:sz="4" w:space="0" w:color="auto"/>
            </w:tcBorders>
            <w:shd w:val="clear" w:color="000000" w:fill="BFBFBF"/>
            <w:noWrap/>
            <w:vAlign w:val="center"/>
            <w:hideMark/>
          </w:tcPr>
          <w:p w14:paraId="51C68AA2" w14:textId="77777777" w:rsidR="005D5F60" w:rsidRPr="00B23AC5" w:rsidRDefault="005D5F60" w:rsidP="005D5F60">
            <w:pPr>
              <w:jc w:val="center"/>
              <w:rPr>
                <w:b/>
                <w:bCs/>
                <w:i/>
                <w:iCs/>
                <w:sz w:val="18"/>
                <w:szCs w:val="18"/>
              </w:rPr>
            </w:pPr>
            <w:r w:rsidRPr="00B23AC5">
              <w:rPr>
                <w:b/>
                <w:bCs/>
                <w:i/>
                <w:iCs/>
                <w:sz w:val="18"/>
                <w:szCs w:val="18"/>
              </w:rPr>
              <w:t>641.44</w:t>
            </w:r>
          </w:p>
        </w:tc>
        <w:tc>
          <w:tcPr>
            <w:tcW w:w="0" w:type="auto"/>
            <w:tcBorders>
              <w:top w:val="nil"/>
              <w:left w:val="nil"/>
              <w:bottom w:val="single" w:sz="4" w:space="0" w:color="auto"/>
              <w:right w:val="single" w:sz="4" w:space="0" w:color="auto"/>
            </w:tcBorders>
            <w:shd w:val="clear" w:color="000000" w:fill="BFBFBF"/>
            <w:noWrap/>
            <w:vAlign w:val="center"/>
            <w:hideMark/>
          </w:tcPr>
          <w:p w14:paraId="48C13DAC" w14:textId="77777777" w:rsidR="005D5F60" w:rsidRPr="00B23AC5" w:rsidRDefault="005D5F60" w:rsidP="005D5F60">
            <w:pPr>
              <w:jc w:val="center"/>
              <w:rPr>
                <w:b/>
                <w:bCs/>
                <w:i/>
                <w:iCs/>
                <w:sz w:val="18"/>
                <w:szCs w:val="18"/>
              </w:rPr>
            </w:pPr>
            <w:r w:rsidRPr="00B23AC5">
              <w:rPr>
                <w:b/>
                <w:bCs/>
                <w:i/>
                <w:iCs/>
                <w:sz w:val="18"/>
                <w:szCs w:val="18"/>
              </w:rPr>
              <w:t>3.03</w:t>
            </w:r>
          </w:p>
        </w:tc>
        <w:tc>
          <w:tcPr>
            <w:tcW w:w="0" w:type="auto"/>
            <w:tcBorders>
              <w:top w:val="nil"/>
              <w:left w:val="nil"/>
              <w:bottom w:val="single" w:sz="4" w:space="0" w:color="auto"/>
              <w:right w:val="single" w:sz="4" w:space="0" w:color="auto"/>
            </w:tcBorders>
            <w:shd w:val="clear" w:color="000000" w:fill="BFBFBF"/>
            <w:noWrap/>
            <w:vAlign w:val="center"/>
            <w:hideMark/>
          </w:tcPr>
          <w:p w14:paraId="3867BAA3" w14:textId="77777777" w:rsidR="005D5F60" w:rsidRPr="00B23AC5" w:rsidRDefault="005D5F60" w:rsidP="005D5F60">
            <w:pPr>
              <w:jc w:val="center"/>
              <w:rPr>
                <w:b/>
                <w:bCs/>
                <w:i/>
                <w:iCs/>
                <w:sz w:val="18"/>
                <w:szCs w:val="18"/>
              </w:rPr>
            </w:pPr>
            <w:r w:rsidRPr="00B23AC5">
              <w:rPr>
                <w:b/>
                <w:bCs/>
                <w:i/>
                <w:iCs/>
                <w:sz w:val="18"/>
                <w:szCs w:val="18"/>
              </w:rPr>
              <w:t>7.42</w:t>
            </w:r>
          </w:p>
        </w:tc>
        <w:tc>
          <w:tcPr>
            <w:tcW w:w="0" w:type="auto"/>
            <w:tcBorders>
              <w:top w:val="nil"/>
              <w:left w:val="nil"/>
              <w:bottom w:val="single" w:sz="4" w:space="0" w:color="auto"/>
              <w:right w:val="single" w:sz="8" w:space="0" w:color="auto"/>
            </w:tcBorders>
            <w:shd w:val="clear" w:color="000000" w:fill="BFBFBF"/>
            <w:noWrap/>
            <w:vAlign w:val="center"/>
            <w:hideMark/>
          </w:tcPr>
          <w:p w14:paraId="7E6FE02B" w14:textId="77777777" w:rsidR="005D5F60" w:rsidRPr="00B23AC5" w:rsidRDefault="005D5F60" w:rsidP="005D5F60">
            <w:pPr>
              <w:jc w:val="center"/>
              <w:rPr>
                <w:b/>
                <w:bCs/>
                <w:i/>
                <w:iCs/>
                <w:sz w:val="18"/>
                <w:szCs w:val="18"/>
              </w:rPr>
            </w:pPr>
            <w:r w:rsidRPr="00B23AC5">
              <w:rPr>
                <w:b/>
                <w:bCs/>
                <w:i/>
                <w:iCs/>
                <w:sz w:val="18"/>
                <w:szCs w:val="18"/>
              </w:rPr>
              <w:t>1.20</w:t>
            </w:r>
          </w:p>
        </w:tc>
      </w:tr>
      <w:tr w:rsidR="007E3AAF" w:rsidRPr="00B23AC5" w14:paraId="26379B0E"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789A8E" w14:textId="77777777" w:rsidR="005D5F60" w:rsidRPr="00B23AC5" w:rsidRDefault="005D5F60" w:rsidP="005D5F60">
            <w:pPr>
              <w:jc w:val="center"/>
              <w:rPr>
                <w:color w:val="000000"/>
                <w:sz w:val="18"/>
                <w:szCs w:val="18"/>
              </w:rPr>
            </w:pPr>
            <w:r w:rsidRPr="00B23AC5">
              <w:rPr>
                <w:color w:val="000000"/>
                <w:sz w:val="18"/>
                <w:szCs w:val="18"/>
              </w:rPr>
              <w:t>82 351 421</w:t>
            </w:r>
          </w:p>
        </w:tc>
        <w:tc>
          <w:tcPr>
            <w:tcW w:w="0" w:type="auto"/>
            <w:tcBorders>
              <w:top w:val="nil"/>
              <w:left w:val="nil"/>
              <w:bottom w:val="single" w:sz="4" w:space="0" w:color="auto"/>
              <w:right w:val="single" w:sz="4" w:space="0" w:color="auto"/>
            </w:tcBorders>
            <w:shd w:val="clear" w:color="auto" w:fill="auto"/>
            <w:noWrap/>
            <w:vAlign w:val="center"/>
            <w:hideMark/>
          </w:tcPr>
          <w:p w14:paraId="77CE0C01" w14:textId="77777777" w:rsidR="005D5F60" w:rsidRPr="00B23AC5" w:rsidRDefault="005D5F60" w:rsidP="005D5F60">
            <w:pPr>
              <w:jc w:val="center"/>
              <w:rPr>
                <w:color w:val="000000"/>
                <w:sz w:val="18"/>
                <w:szCs w:val="18"/>
              </w:rPr>
            </w:pPr>
            <w:r w:rsidRPr="00B23AC5">
              <w:rPr>
                <w:color w:val="000000"/>
                <w:sz w:val="18"/>
                <w:szCs w:val="18"/>
              </w:rPr>
              <w:t>25.62</w:t>
            </w:r>
          </w:p>
        </w:tc>
        <w:tc>
          <w:tcPr>
            <w:tcW w:w="0" w:type="auto"/>
            <w:tcBorders>
              <w:top w:val="nil"/>
              <w:left w:val="nil"/>
              <w:bottom w:val="single" w:sz="4" w:space="0" w:color="auto"/>
              <w:right w:val="single" w:sz="4" w:space="0" w:color="auto"/>
            </w:tcBorders>
            <w:shd w:val="clear" w:color="auto" w:fill="auto"/>
            <w:noWrap/>
            <w:vAlign w:val="center"/>
            <w:hideMark/>
          </w:tcPr>
          <w:p w14:paraId="36AF7B13" w14:textId="77777777" w:rsidR="005D5F60" w:rsidRPr="00B23AC5" w:rsidRDefault="005D5F60" w:rsidP="005D5F60">
            <w:pPr>
              <w:jc w:val="center"/>
              <w:rPr>
                <w:sz w:val="18"/>
                <w:szCs w:val="18"/>
              </w:rPr>
            </w:pPr>
            <w:r w:rsidRPr="00B23AC5">
              <w:rPr>
                <w:sz w:val="18"/>
                <w:szCs w:val="18"/>
              </w:rPr>
              <w:t>0.85</w:t>
            </w:r>
          </w:p>
        </w:tc>
        <w:tc>
          <w:tcPr>
            <w:tcW w:w="0" w:type="auto"/>
            <w:tcBorders>
              <w:top w:val="nil"/>
              <w:left w:val="nil"/>
              <w:bottom w:val="single" w:sz="4" w:space="0" w:color="auto"/>
              <w:right w:val="single" w:sz="4" w:space="0" w:color="auto"/>
            </w:tcBorders>
            <w:shd w:val="clear" w:color="auto" w:fill="auto"/>
            <w:noWrap/>
            <w:vAlign w:val="center"/>
            <w:hideMark/>
          </w:tcPr>
          <w:p w14:paraId="0511535C" w14:textId="77777777" w:rsidR="005D5F60" w:rsidRPr="00B23AC5" w:rsidRDefault="005D5F60" w:rsidP="005D5F60">
            <w:pPr>
              <w:jc w:val="center"/>
              <w:rPr>
                <w:color w:val="000000"/>
                <w:sz w:val="18"/>
                <w:szCs w:val="18"/>
              </w:rPr>
            </w:pPr>
            <w:r w:rsidRPr="00B23AC5">
              <w:rPr>
                <w:color w:val="000000"/>
                <w:sz w:val="18"/>
                <w:szCs w:val="18"/>
              </w:rPr>
              <w:t>627.21</w:t>
            </w:r>
          </w:p>
        </w:tc>
        <w:tc>
          <w:tcPr>
            <w:tcW w:w="0" w:type="auto"/>
            <w:tcBorders>
              <w:top w:val="nil"/>
              <w:left w:val="nil"/>
              <w:bottom w:val="single" w:sz="4" w:space="0" w:color="auto"/>
              <w:right w:val="single" w:sz="4" w:space="0" w:color="auto"/>
            </w:tcBorders>
            <w:shd w:val="clear" w:color="auto" w:fill="auto"/>
            <w:noWrap/>
            <w:vAlign w:val="center"/>
            <w:hideMark/>
          </w:tcPr>
          <w:p w14:paraId="04B7A088" w14:textId="77777777" w:rsidR="005D5F60" w:rsidRPr="00B23AC5" w:rsidRDefault="005D5F60" w:rsidP="005D5F60">
            <w:pPr>
              <w:jc w:val="center"/>
              <w:rPr>
                <w:sz w:val="18"/>
                <w:szCs w:val="18"/>
              </w:rPr>
            </w:pPr>
            <w:r w:rsidRPr="00B23AC5">
              <w:rPr>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1396260D" w14:textId="77777777" w:rsidR="005D5F60" w:rsidRPr="00B23AC5" w:rsidRDefault="005D5F60" w:rsidP="005D5F60">
            <w:pPr>
              <w:jc w:val="center"/>
              <w:rPr>
                <w:sz w:val="18"/>
                <w:szCs w:val="18"/>
              </w:rPr>
            </w:pPr>
            <w:r w:rsidRPr="00B23AC5">
              <w:rPr>
                <w:sz w:val="18"/>
                <w:szCs w:val="18"/>
              </w:rPr>
              <w:t>24.48</w:t>
            </w:r>
          </w:p>
        </w:tc>
        <w:tc>
          <w:tcPr>
            <w:tcW w:w="0" w:type="auto"/>
            <w:tcBorders>
              <w:top w:val="nil"/>
              <w:left w:val="nil"/>
              <w:bottom w:val="single" w:sz="4" w:space="0" w:color="auto"/>
              <w:right w:val="single" w:sz="4" w:space="0" w:color="auto"/>
            </w:tcBorders>
            <w:shd w:val="clear" w:color="auto" w:fill="auto"/>
            <w:noWrap/>
            <w:vAlign w:val="center"/>
            <w:hideMark/>
          </w:tcPr>
          <w:p w14:paraId="023E6D62" w14:textId="77777777" w:rsidR="005D5F60" w:rsidRPr="00B23AC5" w:rsidRDefault="005D5F60" w:rsidP="005D5F60">
            <w:pPr>
              <w:jc w:val="center"/>
              <w:rPr>
                <w:color w:val="000000"/>
                <w:sz w:val="18"/>
                <w:szCs w:val="18"/>
              </w:rPr>
            </w:pPr>
            <w:r w:rsidRPr="00B23AC5">
              <w:rPr>
                <w:color w:val="000000"/>
                <w:sz w:val="18"/>
                <w:szCs w:val="18"/>
              </w:rPr>
              <w:t>14.09</w:t>
            </w:r>
          </w:p>
        </w:tc>
        <w:tc>
          <w:tcPr>
            <w:tcW w:w="0" w:type="auto"/>
            <w:tcBorders>
              <w:top w:val="nil"/>
              <w:left w:val="nil"/>
              <w:bottom w:val="single" w:sz="4" w:space="0" w:color="auto"/>
              <w:right w:val="single" w:sz="4" w:space="0" w:color="auto"/>
            </w:tcBorders>
            <w:shd w:val="clear" w:color="auto" w:fill="auto"/>
            <w:noWrap/>
            <w:vAlign w:val="center"/>
            <w:hideMark/>
          </w:tcPr>
          <w:p w14:paraId="2FF705F8" w14:textId="77777777" w:rsidR="005D5F60" w:rsidRPr="00B23AC5" w:rsidRDefault="005D5F60" w:rsidP="005D5F60">
            <w:pPr>
              <w:jc w:val="center"/>
              <w:rPr>
                <w:sz w:val="18"/>
                <w:szCs w:val="18"/>
              </w:rPr>
            </w:pPr>
            <w:r w:rsidRPr="00B23AC5">
              <w:rPr>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32ACCBDF" w14:textId="77777777" w:rsidR="005D5F60" w:rsidRPr="00B23AC5" w:rsidRDefault="005D5F60" w:rsidP="005D5F60">
            <w:pPr>
              <w:jc w:val="center"/>
              <w:rPr>
                <w:sz w:val="18"/>
                <w:szCs w:val="18"/>
              </w:rPr>
            </w:pPr>
            <w:r w:rsidRPr="00B23AC5">
              <w:rPr>
                <w:sz w:val="18"/>
                <w:szCs w:val="18"/>
              </w:rPr>
              <w:t>0.55</w:t>
            </w:r>
          </w:p>
        </w:tc>
        <w:tc>
          <w:tcPr>
            <w:tcW w:w="0" w:type="auto"/>
            <w:tcBorders>
              <w:top w:val="nil"/>
              <w:left w:val="nil"/>
              <w:bottom w:val="single" w:sz="4" w:space="0" w:color="auto"/>
              <w:right w:val="single" w:sz="8" w:space="0" w:color="auto"/>
            </w:tcBorders>
            <w:shd w:val="clear" w:color="auto" w:fill="auto"/>
            <w:noWrap/>
            <w:vAlign w:val="center"/>
            <w:hideMark/>
          </w:tcPr>
          <w:p w14:paraId="2A15ED26" w14:textId="77777777" w:rsidR="005D5F60" w:rsidRPr="00B23AC5" w:rsidRDefault="005D5F60" w:rsidP="005D5F60">
            <w:pPr>
              <w:jc w:val="center"/>
              <w:rPr>
                <w:sz w:val="18"/>
                <w:szCs w:val="18"/>
              </w:rPr>
            </w:pPr>
            <w:r w:rsidRPr="00B23AC5">
              <w:rPr>
                <w:sz w:val="18"/>
                <w:szCs w:val="18"/>
              </w:rPr>
              <w:t>2.25</w:t>
            </w:r>
          </w:p>
        </w:tc>
      </w:tr>
      <w:tr w:rsidR="007E3AAF" w:rsidRPr="00B23AC5" w14:paraId="766AA554"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44302B" w14:textId="77777777" w:rsidR="005D5F60" w:rsidRPr="00B23AC5" w:rsidRDefault="005D5F60" w:rsidP="005D5F60">
            <w:pPr>
              <w:jc w:val="center"/>
              <w:rPr>
                <w:color w:val="000000"/>
                <w:sz w:val="18"/>
                <w:szCs w:val="18"/>
              </w:rPr>
            </w:pPr>
            <w:r w:rsidRPr="00B23AC5">
              <w:rPr>
                <w:color w:val="000000"/>
                <w:sz w:val="18"/>
                <w:szCs w:val="18"/>
              </w:rPr>
              <w:t>82 352 421</w:t>
            </w:r>
          </w:p>
        </w:tc>
        <w:tc>
          <w:tcPr>
            <w:tcW w:w="0" w:type="auto"/>
            <w:tcBorders>
              <w:top w:val="nil"/>
              <w:left w:val="nil"/>
              <w:bottom w:val="single" w:sz="4" w:space="0" w:color="auto"/>
              <w:right w:val="single" w:sz="4" w:space="0" w:color="auto"/>
            </w:tcBorders>
            <w:shd w:val="clear" w:color="auto" w:fill="auto"/>
            <w:noWrap/>
            <w:vAlign w:val="center"/>
            <w:hideMark/>
          </w:tcPr>
          <w:p w14:paraId="58F8B16B" w14:textId="77777777" w:rsidR="005D5F60" w:rsidRPr="00B23AC5" w:rsidRDefault="005D5F60" w:rsidP="005D5F60">
            <w:pPr>
              <w:jc w:val="center"/>
              <w:rPr>
                <w:color w:val="000000"/>
                <w:sz w:val="18"/>
                <w:szCs w:val="18"/>
              </w:rPr>
            </w:pPr>
            <w:r w:rsidRPr="00B23AC5">
              <w:rPr>
                <w:color w:val="000000"/>
                <w:sz w:val="18"/>
                <w:szCs w:val="18"/>
              </w:rPr>
              <w:t>70.12</w:t>
            </w:r>
          </w:p>
        </w:tc>
        <w:tc>
          <w:tcPr>
            <w:tcW w:w="0" w:type="auto"/>
            <w:tcBorders>
              <w:top w:val="nil"/>
              <w:left w:val="nil"/>
              <w:bottom w:val="single" w:sz="4" w:space="0" w:color="auto"/>
              <w:right w:val="single" w:sz="4" w:space="0" w:color="auto"/>
            </w:tcBorders>
            <w:shd w:val="clear" w:color="auto" w:fill="auto"/>
            <w:noWrap/>
            <w:vAlign w:val="center"/>
            <w:hideMark/>
          </w:tcPr>
          <w:p w14:paraId="57BB40DE" w14:textId="77777777" w:rsidR="005D5F60" w:rsidRPr="00B23AC5" w:rsidRDefault="005D5F60" w:rsidP="005D5F60">
            <w:pPr>
              <w:jc w:val="center"/>
              <w:rPr>
                <w:sz w:val="18"/>
                <w:szCs w:val="18"/>
              </w:rPr>
            </w:pPr>
            <w:r w:rsidRPr="00B23AC5">
              <w:rPr>
                <w:sz w:val="18"/>
                <w:szCs w:val="18"/>
              </w:rPr>
              <w:t>2.32</w:t>
            </w:r>
          </w:p>
        </w:tc>
        <w:tc>
          <w:tcPr>
            <w:tcW w:w="0" w:type="auto"/>
            <w:tcBorders>
              <w:top w:val="nil"/>
              <w:left w:val="nil"/>
              <w:bottom w:val="single" w:sz="4" w:space="0" w:color="auto"/>
              <w:right w:val="single" w:sz="4" w:space="0" w:color="auto"/>
            </w:tcBorders>
            <w:shd w:val="clear" w:color="auto" w:fill="auto"/>
            <w:noWrap/>
            <w:vAlign w:val="center"/>
            <w:hideMark/>
          </w:tcPr>
          <w:p w14:paraId="45B46D2C" w14:textId="77777777" w:rsidR="005D5F60" w:rsidRPr="00B23AC5" w:rsidRDefault="005D5F60" w:rsidP="005D5F60">
            <w:pPr>
              <w:jc w:val="center"/>
              <w:rPr>
                <w:color w:val="000000"/>
                <w:sz w:val="18"/>
                <w:szCs w:val="18"/>
              </w:rPr>
            </w:pPr>
            <w:r w:rsidRPr="00B23AC5">
              <w:rPr>
                <w:color w:val="000000"/>
                <w:sz w:val="18"/>
                <w:szCs w:val="18"/>
              </w:rPr>
              <w:t>31034.32</w:t>
            </w:r>
          </w:p>
        </w:tc>
        <w:tc>
          <w:tcPr>
            <w:tcW w:w="0" w:type="auto"/>
            <w:tcBorders>
              <w:top w:val="nil"/>
              <w:left w:val="nil"/>
              <w:bottom w:val="single" w:sz="4" w:space="0" w:color="auto"/>
              <w:right w:val="single" w:sz="4" w:space="0" w:color="auto"/>
            </w:tcBorders>
            <w:shd w:val="clear" w:color="auto" w:fill="auto"/>
            <w:noWrap/>
            <w:vAlign w:val="center"/>
            <w:hideMark/>
          </w:tcPr>
          <w:p w14:paraId="35CD19BC" w14:textId="77777777" w:rsidR="005D5F60" w:rsidRPr="00B23AC5" w:rsidRDefault="005D5F60" w:rsidP="005D5F60">
            <w:pPr>
              <w:jc w:val="center"/>
              <w:rPr>
                <w:sz w:val="18"/>
                <w:szCs w:val="18"/>
              </w:rPr>
            </w:pPr>
            <w:r w:rsidRPr="00B23AC5">
              <w:rPr>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14:paraId="18611897" w14:textId="77777777" w:rsidR="005D5F60" w:rsidRPr="00B23AC5" w:rsidRDefault="005D5F60" w:rsidP="005D5F60">
            <w:pPr>
              <w:jc w:val="center"/>
              <w:rPr>
                <w:sz w:val="18"/>
                <w:szCs w:val="18"/>
              </w:rPr>
            </w:pPr>
            <w:r w:rsidRPr="00B23AC5">
              <w:rPr>
                <w:sz w:val="18"/>
                <w:szCs w:val="18"/>
              </w:rPr>
              <w:t>442.59</w:t>
            </w:r>
          </w:p>
        </w:tc>
        <w:tc>
          <w:tcPr>
            <w:tcW w:w="0" w:type="auto"/>
            <w:tcBorders>
              <w:top w:val="nil"/>
              <w:left w:val="nil"/>
              <w:bottom w:val="single" w:sz="4" w:space="0" w:color="auto"/>
              <w:right w:val="single" w:sz="4" w:space="0" w:color="auto"/>
            </w:tcBorders>
            <w:shd w:val="clear" w:color="auto" w:fill="auto"/>
            <w:noWrap/>
            <w:vAlign w:val="center"/>
            <w:hideMark/>
          </w:tcPr>
          <w:p w14:paraId="5FF923C8" w14:textId="77777777" w:rsidR="005D5F60" w:rsidRPr="00B23AC5" w:rsidRDefault="005D5F60" w:rsidP="005D5F60">
            <w:pPr>
              <w:jc w:val="center"/>
              <w:rPr>
                <w:color w:val="000000"/>
                <w:sz w:val="18"/>
                <w:szCs w:val="18"/>
              </w:rPr>
            </w:pPr>
            <w:r w:rsidRPr="00B23AC5">
              <w:rPr>
                <w:color w:val="000000"/>
                <w:sz w:val="18"/>
                <w:szCs w:val="18"/>
              </w:rPr>
              <w:t>486.39</w:t>
            </w:r>
          </w:p>
        </w:tc>
        <w:tc>
          <w:tcPr>
            <w:tcW w:w="0" w:type="auto"/>
            <w:tcBorders>
              <w:top w:val="nil"/>
              <w:left w:val="nil"/>
              <w:bottom w:val="single" w:sz="4" w:space="0" w:color="auto"/>
              <w:right w:val="single" w:sz="4" w:space="0" w:color="auto"/>
            </w:tcBorders>
            <w:shd w:val="clear" w:color="auto" w:fill="auto"/>
            <w:noWrap/>
            <w:vAlign w:val="center"/>
            <w:hideMark/>
          </w:tcPr>
          <w:p w14:paraId="73DEA212" w14:textId="77777777" w:rsidR="005D5F60" w:rsidRPr="00B23AC5" w:rsidRDefault="005D5F60" w:rsidP="005D5F60">
            <w:pPr>
              <w:jc w:val="center"/>
              <w:rPr>
                <w:sz w:val="18"/>
                <w:szCs w:val="18"/>
              </w:rPr>
            </w:pPr>
            <w:r w:rsidRPr="00B23AC5">
              <w:rPr>
                <w:sz w:val="18"/>
                <w:szCs w:val="18"/>
              </w:rPr>
              <w:t>2.30</w:t>
            </w:r>
          </w:p>
        </w:tc>
        <w:tc>
          <w:tcPr>
            <w:tcW w:w="0" w:type="auto"/>
            <w:tcBorders>
              <w:top w:val="nil"/>
              <w:left w:val="nil"/>
              <w:bottom w:val="single" w:sz="4" w:space="0" w:color="auto"/>
              <w:right w:val="single" w:sz="4" w:space="0" w:color="auto"/>
            </w:tcBorders>
            <w:shd w:val="clear" w:color="auto" w:fill="auto"/>
            <w:noWrap/>
            <w:vAlign w:val="center"/>
            <w:hideMark/>
          </w:tcPr>
          <w:p w14:paraId="3EFC7464" w14:textId="77777777" w:rsidR="005D5F60" w:rsidRPr="00B23AC5" w:rsidRDefault="005D5F60" w:rsidP="005D5F60">
            <w:pPr>
              <w:jc w:val="center"/>
              <w:rPr>
                <w:sz w:val="18"/>
                <w:szCs w:val="18"/>
              </w:rPr>
            </w:pPr>
            <w:r w:rsidRPr="00B23AC5">
              <w:rPr>
                <w:sz w:val="18"/>
                <w:szCs w:val="18"/>
              </w:rPr>
              <w:t>6.94</w:t>
            </w:r>
          </w:p>
        </w:tc>
        <w:tc>
          <w:tcPr>
            <w:tcW w:w="0" w:type="auto"/>
            <w:tcBorders>
              <w:top w:val="nil"/>
              <w:left w:val="nil"/>
              <w:bottom w:val="single" w:sz="4" w:space="0" w:color="auto"/>
              <w:right w:val="single" w:sz="8" w:space="0" w:color="auto"/>
            </w:tcBorders>
            <w:shd w:val="clear" w:color="auto" w:fill="auto"/>
            <w:noWrap/>
            <w:vAlign w:val="center"/>
            <w:hideMark/>
          </w:tcPr>
          <w:p w14:paraId="7609F0E0" w14:textId="77777777" w:rsidR="005D5F60" w:rsidRPr="00B23AC5" w:rsidRDefault="005D5F60" w:rsidP="005D5F60">
            <w:pPr>
              <w:jc w:val="center"/>
              <w:rPr>
                <w:sz w:val="18"/>
                <w:szCs w:val="18"/>
              </w:rPr>
            </w:pPr>
            <w:r w:rsidRPr="00B23AC5">
              <w:rPr>
                <w:sz w:val="18"/>
                <w:szCs w:val="18"/>
              </w:rPr>
              <w:t>1.57</w:t>
            </w:r>
          </w:p>
        </w:tc>
      </w:tr>
      <w:tr w:rsidR="005D5F60" w:rsidRPr="00B23AC5" w14:paraId="3669ED6B"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74556D57" w14:textId="77777777" w:rsidR="005D5F60" w:rsidRPr="00B23AC5" w:rsidRDefault="005D5F60" w:rsidP="005D5F60">
            <w:pPr>
              <w:jc w:val="center"/>
              <w:rPr>
                <w:b/>
                <w:bCs/>
                <w:sz w:val="18"/>
                <w:szCs w:val="18"/>
              </w:rPr>
            </w:pPr>
            <w:r w:rsidRPr="00B23AC5">
              <w:rPr>
                <w:b/>
                <w:bCs/>
                <w:sz w:val="18"/>
                <w:szCs w:val="18"/>
              </w:rPr>
              <w:t>Високе чисте</w:t>
            </w:r>
          </w:p>
        </w:tc>
        <w:tc>
          <w:tcPr>
            <w:tcW w:w="0" w:type="auto"/>
            <w:tcBorders>
              <w:top w:val="nil"/>
              <w:left w:val="nil"/>
              <w:bottom w:val="single" w:sz="4" w:space="0" w:color="auto"/>
              <w:right w:val="single" w:sz="4" w:space="0" w:color="auto"/>
            </w:tcBorders>
            <w:shd w:val="clear" w:color="000000" w:fill="A6A6A6"/>
            <w:noWrap/>
            <w:vAlign w:val="center"/>
            <w:hideMark/>
          </w:tcPr>
          <w:p w14:paraId="0C509D1E" w14:textId="77777777" w:rsidR="005D5F60" w:rsidRPr="00B23AC5" w:rsidRDefault="005D5F60" w:rsidP="005D5F60">
            <w:pPr>
              <w:jc w:val="center"/>
              <w:rPr>
                <w:b/>
                <w:bCs/>
                <w:sz w:val="18"/>
                <w:szCs w:val="18"/>
              </w:rPr>
            </w:pPr>
            <w:r w:rsidRPr="00B23AC5">
              <w:rPr>
                <w:b/>
                <w:bCs/>
                <w:sz w:val="18"/>
                <w:szCs w:val="18"/>
              </w:rPr>
              <w:t>95.74</w:t>
            </w:r>
          </w:p>
        </w:tc>
        <w:tc>
          <w:tcPr>
            <w:tcW w:w="0" w:type="auto"/>
            <w:tcBorders>
              <w:top w:val="nil"/>
              <w:left w:val="nil"/>
              <w:bottom w:val="single" w:sz="4" w:space="0" w:color="auto"/>
              <w:right w:val="single" w:sz="4" w:space="0" w:color="auto"/>
            </w:tcBorders>
            <w:shd w:val="clear" w:color="000000" w:fill="A6A6A6"/>
            <w:noWrap/>
            <w:vAlign w:val="center"/>
            <w:hideMark/>
          </w:tcPr>
          <w:p w14:paraId="0BA83AC7" w14:textId="77777777" w:rsidR="005D5F60" w:rsidRPr="00B23AC5" w:rsidRDefault="005D5F60" w:rsidP="005D5F60">
            <w:pPr>
              <w:jc w:val="center"/>
              <w:rPr>
                <w:b/>
                <w:bCs/>
                <w:sz w:val="18"/>
                <w:szCs w:val="18"/>
              </w:rPr>
            </w:pPr>
            <w:r w:rsidRPr="00B23AC5">
              <w:rPr>
                <w:b/>
                <w:bCs/>
                <w:sz w:val="18"/>
                <w:szCs w:val="18"/>
              </w:rPr>
              <w:t>3.17</w:t>
            </w:r>
          </w:p>
        </w:tc>
        <w:tc>
          <w:tcPr>
            <w:tcW w:w="0" w:type="auto"/>
            <w:tcBorders>
              <w:top w:val="nil"/>
              <w:left w:val="nil"/>
              <w:bottom w:val="single" w:sz="4" w:space="0" w:color="auto"/>
              <w:right w:val="single" w:sz="4" w:space="0" w:color="auto"/>
            </w:tcBorders>
            <w:shd w:val="clear" w:color="000000" w:fill="A6A6A6"/>
            <w:noWrap/>
            <w:vAlign w:val="center"/>
            <w:hideMark/>
          </w:tcPr>
          <w:p w14:paraId="4FE3A495" w14:textId="77777777" w:rsidR="005D5F60" w:rsidRPr="00B23AC5" w:rsidRDefault="005D5F60" w:rsidP="005D5F60">
            <w:pPr>
              <w:jc w:val="center"/>
              <w:rPr>
                <w:b/>
                <w:bCs/>
                <w:sz w:val="18"/>
                <w:szCs w:val="18"/>
              </w:rPr>
            </w:pPr>
            <w:r w:rsidRPr="00B23AC5">
              <w:rPr>
                <w:b/>
                <w:bCs/>
                <w:sz w:val="18"/>
                <w:szCs w:val="18"/>
              </w:rPr>
              <w:t>31661.53</w:t>
            </w:r>
          </w:p>
        </w:tc>
        <w:tc>
          <w:tcPr>
            <w:tcW w:w="0" w:type="auto"/>
            <w:tcBorders>
              <w:top w:val="nil"/>
              <w:left w:val="nil"/>
              <w:bottom w:val="single" w:sz="4" w:space="0" w:color="auto"/>
              <w:right w:val="single" w:sz="4" w:space="0" w:color="auto"/>
            </w:tcBorders>
            <w:shd w:val="clear" w:color="000000" w:fill="A6A6A6"/>
            <w:noWrap/>
            <w:vAlign w:val="center"/>
            <w:hideMark/>
          </w:tcPr>
          <w:p w14:paraId="6B2DBC1F" w14:textId="77777777" w:rsidR="005D5F60" w:rsidRPr="00B23AC5" w:rsidRDefault="005D5F60" w:rsidP="005D5F60">
            <w:pPr>
              <w:jc w:val="center"/>
              <w:rPr>
                <w:b/>
                <w:bCs/>
                <w:sz w:val="18"/>
                <w:szCs w:val="18"/>
              </w:rPr>
            </w:pPr>
            <w:r w:rsidRPr="00B23AC5">
              <w:rPr>
                <w:b/>
                <w:bCs/>
                <w:sz w:val="18"/>
                <w:szCs w:val="18"/>
              </w:rPr>
              <w:t>2.94</w:t>
            </w:r>
          </w:p>
        </w:tc>
        <w:tc>
          <w:tcPr>
            <w:tcW w:w="0" w:type="auto"/>
            <w:tcBorders>
              <w:top w:val="nil"/>
              <w:left w:val="nil"/>
              <w:bottom w:val="single" w:sz="4" w:space="0" w:color="auto"/>
              <w:right w:val="single" w:sz="4" w:space="0" w:color="auto"/>
            </w:tcBorders>
            <w:shd w:val="clear" w:color="000000" w:fill="A6A6A6"/>
            <w:noWrap/>
            <w:vAlign w:val="center"/>
            <w:hideMark/>
          </w:tcPr>
          <w:p w14:paraId="5496E2DA" w14:textId="77777777" w:rsidR="005D5F60" w:rsidRPr="00B23AC5" w:rsidRDefault="005D5F60" w:rsidP="005D5F60">
            <w:pPr>
              <w:jc w:val="center"/>
              <w:rPr>
                <w:b/>
                <w:bCs/>
                <w:sz w:val="18"/>
                <w:szCs w:val="18"/>
              </w:rPr>
            </w:pPr>
            <w:r w:rsidRPr="00B23AC5">
              <w:rPr>
                <w:b/>
                <w:bCs/>
                <w:sz w:val="18"/>
                <w:szCs w:val="18"/>
              </w:rPr>
              <w:t>330.70</w:t>
            </w:r>
          </w:p>
        </w:tc>
        <w:tc>
          <w:tcPr>
            <w:tcW w:w="0" w:type="auto"/>
            <w:tcBorders>
              <w:top w:val="nil"/>
              <w:left w:val="nil"/>
              <w:bottom w:val="single" w:sz="4" w:space="0" w:color="auto"/>
              <w:right w:val="single" w:sz="4" w:space="0" w:color="auto"/>
            </w:tcBorders>
            <w:shd w:val="clear" w:color="000000" w:fill="A6A6A6"/>
            <w:noWrap/>
            <w:vAlign w:val="center"/>
            <w:hideMark/>
          </w:tcPr>
          <w:p w14:paraId="3B89AD1F" w14:textId="77777777" w:rsidR="005D5F60" w:rsidRPr="00B23AC5" w:rsidRDefault="005D5F60" w:rsidP="005D5F60">
            <w:pPr>
              <w:jc w:val="center"/>
              <w:rPr>
                <w:b/>
                <w:bCs/>
                <w:sz w:val="18"/>
                <w:szCs w:val="18"/>
              </w:rPr>
            </w:pPr>
            <w:r w:rsidRPr="00B23AC5">
              <w:rPr>
                <w:b/>
                <w:bCs/>
                <w:sz w:val="18"/>
                <w:szCs w:val="18"/>
              </w:rPr>
              <w:t>500.48</w:t>
            </w:r>
          </w:p>
        </w:tc>
        <w:tc>
          <w:tcPr>
            <w:tcW w:w="0" w:type="auto"/>
            <w:tcBorders>
              <w:top w:val="nil"/>
              <w:left w:val="nil"/>
              <w:bottom w:val="single" w:sz="4" w:space="0" w:color="auto"/>
              <w:right w:val="single" w:sz="4" w:space="0" w:color="auto"/>
            </w:tcBorders>
            <w:shd w:val="clear" w:color="000000" w:fill="A6A6A6"/>
            <w:noWrap/>
            <w:vAlign w:val="center"/>
            <w:hideMark/>
          </w:tcPr>
          <w:p w14:paraId="2BC355A1" w14:textId="77777777" w:rsidR="005D5F60" w:rsidRPr="00B23AC5" w:rsidRDefault="005D5F60" w:rsidP="005D5F60">
            <w:pPr>
              <w:jc w:val="center"/>
              <w:rPr>
                <w:b/>
                <w:bCs/>
                <w:sz w:val="18"/>
                <w:szCs w:val="18"/>
              </w:rPr>
            </w:pPr>
            <w:r w:rsidRPr="00B23AC5">
              <w:rPr>
                <w:b/>
                <w:bCs/>
                <w:sz w:val="18"/>
                <w:szCs w:val="18"/>
              </w:rPr>
              <w:t>2.37</w:t>
            </w:r>
          </w:p>
        </w:tc>
        <w:tc>
          <w:tcPr>
            <w:tcW w:w="0" w:type="auto"/>
            <w:tcBorders>
              <w:top w:val="nil"/>
              <w:left w:val="nil"/>
              <w:bottom w:val="single" w:sz="4" w:space="0" w:color="auto"/>
              <w:right w:val="single" w:sz="4" w:space="0" w:color="auto"/>
            </w:tcBorders>
            <w:shd w:val="clear" w:color="000000" w:fill="A6A6A6"/>
            <w:noWrap/>
            <w:vAlign w:val="center"/>
            <w:hideMark/>
          </w:tcPr>
          <w:p w14:paraId="7FB8D362" w14:textId="77777777" w:rsidR="005D5F60" w:rsidRPr="00B23AC5" w:rsidRDefault="005D5F60" w:rsidP="005D5F60">
            <w:pPr>
              <w:jc w:val="center"/>
              <w:rPr>
                <w:b/>
                <w:bCs/>
                <w:sz w:val="18"/>
                <w:szCs w:val="18"/>
              </w:rPr>
            </w:pPr>
            <w:r w:rsidRPr="00B23AC5">
              <w:rPr>
                <w:b/>
                <w:bCs/>
                <w:sz w:val="18"/>
                <w:szCs w:val="18"/>
              </w:rPr>
              <w:t>5.23</w:t>
            </w:r>
          </w:p>
        </w:tc>
        <w:tc>
          <w:tcPr>
            <w:tcW w:w="0" w:type="auto"/>
            <w:tcBorders>
              <w:top w:val="nil"/>
              <w:left w:val="nil"/>
              <w:bottom w:val="single" w:sz="4" w:space="0" w:color="auto"/>
              <w:right w:val="single" w:sz="8" w:space="0" w:color="auto"/>
            </w:tcBorders>
            <w:shd w:val="clear" w:color="000000" w:fill="A6A6A6"/>
            <w:noWrap/>
            <w:vAlign w:val="center"/>
            <w:hideMark/>
          </w:tcPr>
          <w:p w14:paraId="709244E5" w14:textId="77777777" w:rsidR="005D5F60" w:rsidRPr="00B23AC5" w:rsidRDefault="005D5F60" w:rsidP="005D5F60">
            <w:pPr>
              <w:jc w:val="center"/>
              <w:rPr>
                <w:b/>
                <w:bCs/>
                <w:sz w:val="18"/>
                <w:szCs w:val="18"/>
              </w:rPr>
            </w:pPr>
            <w:r w:rsidRPr="00B23AC5">
              <w:rPr>
                <w:b/>
                <w:bCs/>
                <w:sz w:val="18"/>
                <w:szCs w:val="18"/>
              </w:rPr>
              <w:t>1.58</w:t>
            </w:r>
          </w:p>
        </w:tc>
      </w:tr>
      <w:tr w:rsidR="007E3AAF" w:rsidRPr="00B23AC5" w14:paraId="7D0601B8"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C5EED3" w14:textId="77777777" w:rsidR="005D5F60" w:rsidRPr="00B23AC5" w:rsidRDefault="005D5F60" w:rsidP="005D5F60">
            <w:pPr>
              <w:jc w:val="center"/>
              <w:rPr>
                <w:color w:val="000000"/>
                <w:sz w:val="18"/>
                <w:szCs w:val="18"/>
              </w:rPr>
            </w:pPr>
            <w:r w:rsidRPr="00B23AC5">
              <w:rPr>
                <w:color w:val="000000"/>
                <w:sz w:val="18"/>
                <w:szCs w:val="18"/>
              </w:rPr>
              <w:t>82 352 421</w:t>
            </w:r>
          </w:p>
        </w:tc>
        <w:tc>
          <w:tcPr>
            <w:tcW w:w="0" w:type="auto"/>
            <w:tcBorders>
              <w:top w:val="nil"/>
              <w:left w:val="nil"/>
              <w:bottom w:val="single" w:sz="4" w:space="0" w:color="auto"/>
              <w:right w:val="single" w:sz="4" w:space="0" w:color="auto"/>
            </w:tcBorders>
            <w:shd w:val="clear" w:color="auto" w:fill="auto"/>
            <w:noWrap/>
            <w:vAlign w:val="center"/>
            <w:hideMark/>
          </w:tcPr>
          <w:p w14:paraId="7C67DD08" w14:textId="77777777" w:rsidR="005D5F60" w:rsidRPr="00B23AC5" w:rsidRDefault="005D5F60" w:rsidP="005D5F60">
            <w:pPr>
              <w:jc w:val="center"/>
              <w:rPr>
                <w:color w:val="000000"/>
                <w:sz w:val="18"/>
                <w:szCs w:val="18"/>
              </w:rPr>
            </w:pPr>
            <w:r w:rsidRPr="00B23AC5">
              <w:rPr>
                <w:color w:val="000000"/>
                <w:sz w:val="18"/>
                <w:szCs w:val="18"/>
              </w:rPr>
              <w:t>13.27</w:t>
            </w:r>
          </w:p>
        </w:tc>
        <w:tc>
          <w:tcPr>
            <w:tcW w:w="0" w:type="auto"/>
            <w:tcBorders>
              <w:top w:val="nil"/>
              <w:left w:val="nil"/>
              <w:bottom w:val="single" w:sz="4" w:space="0" w:color="auto"/>
              <w:right w:val="single" w:sz="4" w:space="0" w:color="auto"/>
            </w:tcBorders>
            <w:shd w:val="clear" w:color="auto" w:fill="auto"/>
            <w:noWrap/>
            <w:vAlign w:val="center"/>
            <w:hideMark/>
          </w:tcPr>
          <w:p w14:paraId="37976794" w14:textId="77777777" w:rsidR="005D5F60" w:rsidRPr="00B23AC5" w:rsidRDefault="005D5F60" w:rsidP="005D5F60">
            <w:pPr>
              <w:jc w:val="center"/>
              <w:rPr>
                <w:sz w:val="18"/>
                <w:szCs w:val="18"/>
              </w:rPr>
            </w:pPr>
            <w:r w:rsidRPr="00B23AC5">
              <w:rPr>
                <w:sz w:val="18"/>
                <w:szCs w:val="18"/>
              </w:rPr>
              <w:t>0.44</w:t>
            </w:r>
          </w:p>
        </w:tc>
        <w:tc>
          <w:tcPr>
            <w:tcW w:w="0" w:type="auto"/>
            <w:tcBorders>
              <w:top w:val="nil"/>
              <w:left w:val="nil"/>
              <w:bottom w:val="single" w:sz="4" w:space="0" w:color="auto"/>
              <w:right w:val="single" w:sz="4" w:space="0" w:color="auto"/>
            </w:tcBorders>
            <w:shd w:val="clear" w:color="auto" w:fill="auto"/>
            <w:noWrap/>
            <w:vAlign w:val="center"/>
            <w:hideMark/>
          </w:tcPr>
          <w:p w14:paraId="466D735B" w14:textId="77777777" w:rsidR="005D5F60" w:rsidRPr="00B23AC5" w:rsidRDefault="005D5F60" w:rsidP="005D5F60">
            <w:pPr>
              <w:jc w:val="center"/>
              <w:rPr>
                <w:color w:val="000000"/>
                <w:sz w:val="18"/>
                <w:szCs w:val="18"/>
              </w:rPr>
            </w:pPr>
            <w:r w:rsidRPr="00B23AC5">
              <w:rPr>
                <w:color w:val="000000"/>
                <w:sz w:val="18"/>
                <w:szCs w:val="18"/>
              </w:rPr>
              <w:t>6345.39</w:t>
            </w:r>
          </w:p>
        </w:tc>
        <w:tc>
          <w:tcPr>
            <w:tcW w:w="0" w:type="auto"/>
            <w:tcBorders>
              <w:top w:val="nil"/>
              <w:left w:val="nil"/>
              <w:bottom w:val="single" w:sz="4" w:space="0" w:color="auto"/>
              <w:right w:val="single" w:sz="4" w:space="0" w:color="auto"/>
            </w:tcBorders>
            <w:shd w:val="clear" w:color="auto" w:fill="auto"/>
            <w:noWrap/>
            <w:vAlign w:val="center"/>
            <w:hideMark/>
          </w:tcPr>
          <w:p w14:paraId="6FEF34AF" w14:textId="77777777" w:rsidR="005D5F60" w:rsidRPr="00B23AC5" w:rsidRDefault="005D5F60" w:rsidP="005D5F60">
            <w:pPr>
              <w:jc w:val="center"/>
              <w:rPr>
                <w:sz w:val="18"/>
                <w:szCs w:val="18"/>
              </w:rPr>
            </w:pPr>
            <w:r w:rsidRPr="00B23AC5">
              <w:rPr>
                <w:sz w:val="18"/>
                <w:szCs w:val="18"/>
              </w:rPr>
              <w:t>0.59</w:t>
            </w:r>
          </w:p>
        </w:tc>
        <w:tc>
          <w:tcPr>
            <w:tcW w:w="0" w:type="auto"/>
            <w:tcBorders>
              <w:top w:val="nil"/>
              <w:left w:val="nil"/>
              <w:bottom w:val="single" w:sz="4" w:space="0" w:color="auto"/>
              <w:right w:val="single" w:sz="4" w:space="0" w:color="auto"/>
            </w:tcBorders>
            <w:shd w:val="clear" w:color="auto" w:fill="auto"/>
            <w:noWrap/>
            <w:vAlign w:val="center"/>
            <w:hideMark/>
          </w:tcPr>
          <w:p w14:paraId="46C51A7B" w14:textId="77777777" w:rsidR="005D5F60" w:rsidRPr="00B23AC5" w:rsidRDefault="005D5F60" w:rsidP="005D5F60">
            <w:pPr>
              <w:jc w:val="center"/>
              <w:rPr>
                <w:sz w:val="18"/>
                <w:szCs w:val="18"/>
              </w:rPr>
            </w:pPr>
            <w:r w:rsidRPr="00B23AC5">
              <w:rPr>
                <w:sz w:val="18"/>
                <w:szCs w:val="18"/>
              </w:rPr>
              <w:t>478.18</w:t>
            </w:r>
          </w:p>
        </w:tc>
        <w:tc>
          <w:tcPr>
            <w:tcW w:w="0" w:type="auto"/>
            <w:tcBorders>
              <w:top w:val="nil"/>
              <w:left w:val="nil"/>
              <w:bottom w:val="single" w:sz="4" w:space="0" w:color="auto"/>
              <w:right w:val="single" w:sz="4" w:space="0" w:color="auto"/>
            </w:tcBorders>
            <w:shd w:val="clear" w:color="auto" w:fill="auto"/>
            <w:noWrap/>
            <w:vAlign w:val="center"/>
            <w:hideMark/>
          </w:tcPr>
          <w:p w14:paraId="1295B2BC" w14:textId="77777777" w:rsidR="005D5F60" w:rsidRPr="00B23AC5" w:rsidRDefault="005D5F60" w:rsidP="005D5F60">
            <w:pPr>
              <w:jc w:val="center"/>
              <w:rPr>
                <w:color w:val="000000"/>
                <w:sz w:val="18"/>
                <w:szCs w:val="18"/>
              </w:rPr>
            </w:pPr>
            <w:r w:rsidRPr="00B23AC5">
              <w:rPr>
                <w:color w:val="000000"/>
                <w:sz w:val="18"/>
                <w:szCs w:val="18"/>
              </w:rPr>
              <w:t>102.31</w:t>
            </w:r>
          </w:p>
        </w:tc>
        <w:tc>
          <w:tcPr>
            <w:tcW w:w="0" w:type="auto"/>
            <w:tcBorders>
              <w:top w:val="nil"/>
              <w:left w:val="nil"/>
              <w:bottom w:val="single" w:sz="4" w:space="0" w:color="auto"/>
              <w:right w:val="single" w:sz="4" w:space="0" w:color="auto"/>
            </w:tcBorders>
            <w:shd w:val="clear" w:color="auto" w:fill="auto"/>
            <w:noWrap/>
            <w:vAlign w:val="center"/>
            <w:hideMark/>
          </w:tcPr>
          <w:p w14:paraId="13F685CE" w14:textId="77777777" w:rsidR="005D5F60" w:rsidRPr="00B23AC5" w:rsidRDefault="005D5F60" w:rsidP="005D5F60">
            <w:pPr>
              <w:jc w:val="center"/>
              <w:rPr>
                <w:sz w:val="18"/>
                <w:szCs w:val="18"/>
              </w:rPr>
            </w:pPr>
            <w:r w:rsidRPr="00B23AC5">
              <w:rPr>
                <w:sz w:val="18"/>
                <w:szCs w:val="18"/>
              </w:rPr>
              <w:t>0.48</w:t>
            </w:r>
          </w:p>
        </w:tc>
        <w:tc>
          <w:tcPr>
            <w:tcW w:w="0" w:type="auto"/>
            <w:tcBorders>
              <w:top w:val="nil"/>
              <w:left w:val="nil"/>
              <w:bottom w:val="single" w:sz="4" w:space="0" w:color="auto"/>
              <w:right w:val="single" w:sz="4" w:space="0" w:color="auto"/>
            </w:tcBorders>
            <w:shd w:val="clear" w:color="auto" w:fill="auto"/>
            <w:noWrap/>
            <w:vAlign w:val="center"/>
            <w:hideMark/>
          </w:tcPr>
          <w:p w14:paraId="7377E974" w14:textId="77777777" w:rsidR="005D5F60" w:rsidRPr="00B23AC5" w:rsidRDefault="005D5F60" w:rsidP="005D5F60">
            <w:pPr>
              <w:jc w:val="center"/>
              <w:rPr>
                <w:sz w:val="18"/>
                <w:szCs w:val="18"/>
              </w:rPr>
            </w:pPr>
            <w:r w:rsidRPr="00B23AC5">
              <w:rPr>
                <w:sz w:val="18"/>
                <w:szCs w:val="18"/>
              </w:rPr>
              <w:t>7.71</w:t>
            </w:r>
          </w:p>
        </w:tc>
        <w:tc>
          <w:tcPr>
            <w:tcW w:w="0" w:type="auto"/>
            <w:tcBorders>
              <w:top w:val="nil"/>
              <w:left w:val="nil"/>
              <w:bottom w:val="single" w:sz="4" w:space="0" w:color="auto"/>
              <w:right w:val="single" w:sz="8" w:space="0" w:color="auto"/>
            </w:tcBorders>
            <w:shd w:val="clear" w:color="auto" w:fill="auto"/>
            <w:noWrap/>
            <w:vAlign w:val="center"/>
            <w:hideMark/>
          </w:tcPr>
          <w:p w14:paraId="5A43FB21" w14:textId="77777777" w:rsidR="005D5F60" w:rsidRPr="00B23AC5" w:rsidRDefault="005D5F60" w:rsidP="005D5F60">
            <w:pPr>
              <w:jc w:val="center"/>
              <w:rPr>
                <w:sz w:val="18"/>
                <w:szCs w:val="18"/>
              </w:rPr>
            </w:pPr>
            <w:r w:rsidRPr="00B23AC5">
              <w:rPr>
                <w:sz w:val="18"/>
                <w:szCs w:val="18"/>
              </w:rPr>
              <w:t>1.61</w:t>
            </w:r>
          </w:p>
        </w:tc>
      </w:tr>
      <w:tr w:rsidR="007E3AAF" w:rsidRPr="00B23AC5" w14:paraId="2A086222"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7CDCCA" w14:textId="77777777" w:rsidR="005D5F60" w:rsidRPr="00B23AC5" w:rsidRDefault="005D5F60" w:rsidP="005D5F60">
            <w:pPr>
              <w:jc w:val="center"/>
              <w:rPr>
                <w:color w:val="000000"/>
                <w:sz w:val="18"/>
                <w:szCs w:val="18"/>
              </w:rPr>
            </w:pPr>
            <w:r w:rsidRPr="00B23AC5">
              <w:rPr>
                <w:color w:val="000000"/>
                <w:sz w:val="18"/>
                <w:szCs w:val="18"/>
              </w:rPr>
              <w:t>82 357 421</w:t>
            </w:r>
          </w:p>
        </w:tc>
        <w:tc>
          <w:tcPr>
            <w:tcW w:w="0" w:type="auto"/>
            <w:tcBorders>
              <w:top w:val="nil"/>
              <w:left w:val="nil"/>
              <w:bottom w:val="single" w:sz="4" w:space="0" w:color="auto"/>
              <w:right w:val="single" w:sz="4" w:space="0" w:color="auto"/>
            </w:tcBorders>
            <w:shd w:val="clear" w:color="auto" w:fill="auto"/>
            <w:noWrap/>
            <w:vAlign w:val="center"/>
            <w:hideMark/>
          </w:tcPr>
          <w:p w14:paraId="532F0F6B" w14:textId="77777777" w:rsidR="005D5F60" w:rsidRPr="00B23AC5" w:rsidRDefault="005D5F60" w:rsidP="005D5F60">
            <w:pPr>
              <w:jc w:val="center"/>
              <w:rPr>
                <w:color w:val="000000"/>
                <w:sz w:val="18"/>
                <w:szCs w:val="18"/>
              </w:rPr>
            </w:pPr>
            <w:r w:rsidRPr="00B23AC5">
              <w:rPr>
                <w:color w:val="000000"/>
                <w:sz w:val="18"/>
                <w:szCs w:val="18"/>
              </w:rPr>
              <w:t>6.14</w:t>
            </w:r>
          </w:p>
        </w:tc>
        <w:tc>
          <w:tcPr>
            <w:tcW w:w="0" w:type="auto"/>
            <w:tcBorders>
              <w:top w:val="nil"/>
              <w:left w:val="nil"/>
              <w:bottom w:val="single" w:sz="4" w:space="0" w:color="auto"/>
              <w:right w:val="single" w:sz="4" w:space="0" w:color="auto"/>
            </w:tcBorders>
            <w:shd w:val="clear" w:color="auto" w:fill="auto"/>
            <w:noWrap/>
            <w:vAlign w:val="center"/>
            <w:hideMark/>
          </w:tcPr>
          <w:p w14:paraId="4F6F5423" w14:textId="77777777" w:rsidR="005D5F60" w:rsidRPr="00B23AC5" w:rsidRDefault="005D5F60" w:rsidP="005D5F60">
            <w:pPr>
              <w:jc w:val="center"/>
              <w:rPr>
                <w:sz w:val="18"/>
                <w:szCs w:val="18"/>
              </w:rPr>
            </w:pPr>
            <w:r w:rsidRPr="00B23AC5">
              <w:rPr>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7CFB9B80" w14:textId="77777777" w:rsidR="005D5F60" w:rsidRPr="00B23AC5" w:rsidRDefault="005D5F60" w:rsidP="005D5F60">
            <w:pPr>
              <w:jc w:val="center"/>
              <w:rPr>
                <w:color w:val="000000"/>
                <w:sz w:val="18"/>
                <w:szCs w:val="18"/>
              </w:rPr>
            </w:pPr>
            <w:r w:rsidRPr="00B23AC5">
              <w:rPr>
                <w:color w:val="000000"/>
                <w:sz w:val="18"/>
                <w:szCs w:val="18"/>
              </w:rPr>
              <w:t>1982.14</w:t>
            </w:r>
          </w:p>
        </w:tc>
        <w:tc>
          <w:tcPr>
            <w:tcW w:w="0" w:type="auto"/>
            <w:tcBorders>
              <w:top w:val="nil"/>
              <w:left w:val="nil"/>
              <w:bottom w:val="single" w:sz="4" w:space="0" w:color="auto"/>
              <w:right w:val="single" w:sz="4" w:space="0" w:color="auto"/>
            </w:tcBorders>
            <w:shd w:val="clear" w:color="auto" w:fill="auto"/>
            <w:noWrap/>
            <w:vAlign w:val="center"/>
            <w:hideMark/>
          </w:tcPr>
          <w:p w14:paraId="5B898711" w14:textId="77777777" w:rsidR="005D5F60" w:rsidRPr="00B23AC5" w:rsidRDefault="005D5F60" w:rsidP="005D5F60">
            <w:pPr>
              <w:jc w:val="center"/>
              <w:rPr>
                <w:sz w:val="18"/>
                <w:szCs w:val="18"/>
              </w:rPr>
            </w:pPr>
            <w:r w:rsidRPr="00B23AC5">
              <w:rPr>
                <w:sz w:val="18"/>
                <w:szCs w:val="18"/>
              </w:rPr>
              <w:t>0.18</w:t>
            </w:r>
          </w:p>
        </w:tc>
        <w:tc>
          <w:tcPr>
            <w:tcW w:w="0" w:type="auto"/>
            <w:tcBorders>
              <w:top w:val="nil"/>
              <w:left w:val="nil"/>
              <w:bottom w:val="single" w:sz="4" w:space="0" w:color="auto"/>
              <w:right w:val="single" w:sz="4" w:space="0" w:color="auto"/>
            </w:tcBorders>
            <w:shd w:val="clear" w:color="auto" w:fill="auto"/>
            <w:noWrap/>
            <w:vAlign w:val="center"/>
            <w:hideMark/>
          </w:tcPr>
          <w:p w14:paraId="460F83E6" w14:textId="77777777" w:rsidR="005D5F60" w:rsidRPr="00B23AC5" w:rsidRDefault="005D5F60" w:rsidP="005D5F60">
            <w:pPr>
              <w:jc w:val="center"/>
              <w:rPr>
                <w:sz w:val="18"/>
                <w:szCs w:val="18"/>
              </w:rPr>
            </w:pPr>
            <w:r w:rsidRPr="00B23AC5">
              <w:rPr>
                <w:sz w:val="18"/>
                <w:szCs w:val="18"/>
              </w:rPr>
              <w:t>322.82</w:t>
            </w:r>
          </w:p>
        </w:tc>
        <w:tc>
          <w:tcPr>
            <w:tcW w:w="0" w:type="auto"/>
            <w:tcBorders>
              <w:top w:val="nil"/>
              <w:left w:val="nil"/>
              <w:bottom w:val="single" w:sz="4" w:space="0" w:color="auto"/>
              <w:right w:val="single" w:sz="4" w:space="0" w:color="auto"/>
            </w:tcBorders>
            <w:shd w:val="clear" w:color="auto" w:fill="auto"/>
            <w:noWrap/>
            <w:vAlign w:val="center"/>
            <w:hideMark/>
          </w:tcPr>
          <w:p w14:paraId="5C43D789" w14:textId="77777777" w:rsidR="005D5F60" w:rsidRPr="00B23AC5" w:rsidRDefault="005D5F60" w:rsidP="005D5F60">
            <w:pPr>
              <w:jc w:val="center"/>
              <w:rPr>
                <w:color w:val="000000"/>
                <w:sz w:val="18"/>
                <w:szCs w:val="18"/>
              </w:rPr>
            </w:pPr>
            <w:r w:rsidRPr="00B23AC5">
              <w:rPr>
                <w:color w:val="000000"/>
                <w:sz w:val="18"/>
                <w:szCs w:val="18"/>
              </w:rPr>
              <w:t>46.80</w:t>
            </w:r>
          </w:p>
        </w:tc>
        <w:tc>
          <w:tcPr>
            <w:tcW w:w="0" w:type="auto"/>
            <w:tcBorders>
              <w:top w:val="nil"/>
              <w:left w:val="nil"/>
              <w:bottom w:val="single" w:sz="4" w:space="0" w:color="auto"/>
              <w:right w:val="single" w:sz="4" w:space="0" w:color="auto"/>
            </w:tcBorders>
            <w:shd w:val="clear" w:color="auto" w:fill="auto"/>
            <w:noWrap/>
            <w:vAlign w:val="center"/>
            <w:hideMark/>
          </w:tcPr>
          <w:p w14:paraId="31B07976" w14:textId="77777777" w:rsidR="005D5F60" w:rsidRPr="00B23AC5" w:rsidRDefault="005D5F60" w:rsidP="005D5F60">
            <w:pPr>
              <w:jc w:val="center"/>
              <w:rPr>
                <w:sz w:val="18"/>
                <w:szCs w:val="18"/>
              </w:rPr>
            </w:pPr>
            <w:r w:rsidRPr="00B23AC5">
              <w:rPr>
                <w:sz w:val="18"/>
                <w:szCs w:val="18"/>
              </w:rPr>
              <w:t>0.22</w:t>
            </w:r>
          </w:p>
        </w:tc>
        <w:tc>
          <w:tcPr>
            <w:tcW w:w="0" w:type="auto"/>
            <w:tcBorders>
              <w:top w:val="nil"/>
              <w:left w:val="nil"/>
              <w:bottom w:val="single" w:sz="4" w:space="0" w:color="auto"/>
              <w:right w:val="single" w:sz="4" w:space="0" w:color="auto"/>
            </w:tcBorders>
            <w:shd w:val="clear" w:color="auto" w:fill="auto"/>
            <w:noWrap/>
            <w:vAlign w:val="center"/>
            <w:hideMark/>
          </w:tcPr>
          <w:p w14:paraId="5A3083C6" w14:textId="77777777" w:rsidR="005D5F60" w:rsidRPr="00B23AC5" w:rsidRDefault="005D5F60" w:rsidP="005D5F60">
            <w:pPr>
              <w:jc w:val="center"/>
              <w:rPr>
                <w:sz w:val="18"/>
                <w:szCs w:val="18"/>
              </w:rPr>
            </w:pPr>
            <w:r w:rsidRPr="00B23AC5">
              <w:rPr>
                <w:sz w:val="18"/>
                <w:szCs w:val="18"/>
              </w:rPr>
              <w:t>7.62</w:t>
            </w:r>
          </w:p>
        </w:tc>
        <w:tc>
          <w:tcPr>
            <w:tcW w:w="0" w:type="auto"/>
            <w:tcBorders>
              <w:top w:val="nil"/>
              <w:left w:val="nil"/>
              <w:bottom w:val="single" w:sz="4" w:space="0" w:color="auto"/>
              <w:right w:val="single" w:sz="8" w:space="0" w:color="auto"/>
            </w:tcBorders>
            <w:shd w:val="clear" w:color="auto" w:fill="auto"/>
            <w:noWrap/>
            <w:vAlign w:val="center"/>
            <w:hideMark/>
          </w:tcPr>
          <w:p w14:paraId="123C2FF4" w14:textId="77777777" w:rsidR="005D5F60" w:rsidRPr="00B23AC5" w:rsidRDefault="005D5F60" w:rsidP="005D5F60">
            <w:pPr>
              <w:jc w:val="center"/>
              <w:rPr>
                <w:sz w:val="18"/>
                <w:szCs w:val="18"/>
              </w:rPr>
            </w:pPr>
            <w:r w:rsidRPr="00B23AC5">
              <w:rPr>
                <w:sz w:val="18"/>
                <w:szCs w:val="18"/>
              </w:rPr>
              <w:t>2.36</w:t>
            </w:r>
          </w:p>
        </w:tc>
      </w:tr>
      <w:tr w:rsidR="007E3AAF" w:rsidRPr="00B23AC5" w14:paraId="05CB3655"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A97890" w14:textId="77777777" w:rsidR="005D5F60" w:rsidRPr="00B23AC5" w:rsidRDefault="005D5F60" w:rsidP="005D5F60">
            <w:pPr>
              <w:jc w:val="center"/>
              <w:rPr>
                <w:color w:val="000000"/>
                <w:sz w:val="18"/>
                <w:szCs w:val="18"/>
              </w:rPr>
            </w:pPr>
            <w:r w:rsidRPr="00B23AC5">
              <w:rPr>
                <w:color w:val="000000"/>
                <w:sz w:val="18"/>
                <w:szCs w:val="18"/>
              </w:rPr>
              <w:t>82 358 421</w:t>
            </w:r>
          </w:p>
        </w:tc>
        <w:tc>
          <w:tcPr>
            <w:tcW w:w="0" w:type="auto"/>
            <w:tcBorders>
              <w:top w:val="nil"/>
              <w:left w:val="nil"/>
              <w:bottom w:val="single" w:sz="4" w:space="0" w:color="auto"/>
              <w:right w:val="single" w:sz="4" w:space="0" w:color="auto"/>
            </w:tcBorders>
            <w:shd w:val="clear" w:color="auto" w:fill="auto"/>
            <w:noWrap/>
            <w:vAlign w:val="center"/>
            <w:hideMark/>
          </w:tcPr>
          <w:p w14:paraId="6682E75B" w14:textId="77777777" w:rsidR="005D5F60" w:rsidRPr="00B23AC5" w:rsidRDefault="005D5F60" w:rsidP="005D5F60">
            <w:pPr>
              <w:jc w:val="center"/>
              <w:rPr>
                <w:color w:val="000000"/>
                <w:sz w:val="18"/>
                <w:szCs w:val="18"/>
              </w:rPr>
            </w:pPr>
            <w:r w:rsidRPr="00B23AC5">
              <w:rPr>
                <w:color w:val="000000"/>
                <w:sz w:val="18"/>
                <w:szCs w:val="18"/>
              </w:rPr>
              <w:t>6.42</w:t>
            </w:r>
          </w:p>
        </w:tc>
        <w:tc>
          <w:tcPr>
            <w:tcW w:w="0" w:type="auto"/>
            <w:tcBorders>
              <w:top w:val="nil"/>
              <w:left w:val="nil"/>
              <w:bottom w:val="single" w:sz="4" w:space="0" w:color="auto"/>
              <w:right w:val="single" w:sz="4" w:space="0" w:color="auto"/>
            </w:tcBorders>
            <w:shd w:val="clear" w:color="auto" w:fill="auto"/>
            <w:noWrap/>
            <w:vAlign w:val="center"/>
            <w:hideMark/>
          </w:tcPr>
          <w:p w14:paraId="46F26CFE" w14:textId="77777777" w:rsidR="005D5F60" w:rsidRPr="00B23AC5" w:rsidRDefault="005D5F60" w:rsidP="005D5F60">
            <w:pPr>
              <w:jc w:val="center"/>
              <w:rPr>
                <w:sz w:val="18"/>
                <w:szCs w:val="18"/>
              </w:rPr>
            </w:pPr>
            <w:r w:rsidRPr="00B23AC5">
              <w:rPr>
                <w:sz w:val="18"/>
                <w:szCs w:val="18"/>
              </w:rPr>
              <w:t>0.21</w:t>
            </w:r>
          </w:p>
        </w:tc>
        <w:tc>
          <w:tcPr>
            <w:tcW w:w="0" w:type="auto"/>
            <w:tcBorders>
              <w:top w:val="nil"/>
              <w:left w:val="nil"/>
              <w:bottom w:val="single" w:sz="4" w:space="0" w:color="auto"/>
              <w:right w:val="single" w:sz="4" w:space="0" w:color="auto"/>
            </w:tcBorders>
            <w:shd w:val="clear" w:color="auto" w:fill="auto"/>
            <w:noWrap/>
            <w:vAlign w:val="center"/>
            <w:hideMark/>
          </w:tcPr>
          <w:p w14:paraId="5D4C2B6E" w14:textId="77777777" w:rsidR="005D5F60" w:rsidRPr="00B23AC5" w:rsidRDefault="005D5F60" w:rsidP="005D5F60">
            <w:pPr>
              <w:jc w:val="center"/>
              <w:rPr>
                <w:color w:val="000000"/>
                <w:sz w:val="18"/>
                <w:szCs w:val="18"/>
              </w:rPr>
            </w:pPr>
            <w:r w:rsidRPr="00B23AC5">
              <w:rPr>
                <w:color w:val="000000"/>
                <w:sz w:val="18"/>
                <w:szCs w:val="18"/>
              </w:rPr>
              <w:t>2148.57</w:t>
            </w:r>
          </w:p>
        </w:tc>
        <w:tc>
          <w:tcPr>
            <w:tcW w:w="0" w:type="auto"/>
            <w:tcBorders>
              <w:top w:val="nil"/>
              <w:left w:val="nil"/>
              <w:bottom w:val="single" w:sz="4" w:space="0" w:color="auto"/>
              <w:right w:val="single" w:sz="4" w:space="0" w:color="auto"/>
            </w:tcBorders>
            <w:shd w:val="clear" w:color="auto" w:fill="auto"/>
            <w:noWrap/>
            <w:vAlign w:val="center"/>
            <w:hideMark/>
          </w:tcPr>
          <w:p w14:paraId="4E2B0F06" w14:textId="77777777" w:rsidR="005D5F60" w:rsidRPr="00B23AC5" w:rsidRDefault="005D5F60" w:rsidP="005D5F60">
            <w:pPr>
              <w:jc w:val="center"/>
              <w:rPr>
                <w:sz w:val="18"/>
                <w:szCs w:val="18"/>
              </w:rPr>
            </w:pPr>
            <w:r w:rsidRPr="00B23AC5">
              <w:rPr>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64EC40E1" w14:textId="77777777" w:rsidR="005D5F60" w:rsidRPr="00B23AC5" w:rsidRDefault="005D5F60" w:rsidP="005D5F60">
            <w:pPr>
              <w:jc w:val="center"/>
              <w:rPr>
                <w:sz w:val="18"/>
                <w:szCs w:val="18"/>
              </w:rPr>
            </w:pPr>
            <w:r w:rsidRPr="00B23AC5">
              <w:rPr>
                <w:sz w:val="18"/>
                <w:szCs w:val="18"/>
              </w:rPr>
              <w:t>334.67</w:t>
            </w:r>
          </w:p>
        </w:tc>
        <w:tc>
          <w:tcPr>
            <w:tcW w:w="0" w:type="auto"/>
            <w:tcBorders>
              <w:top w:val="nil"/>
              <w:left w:val="nil"/>
              <w:bottom w:val="single" w:sz="4" w:space="0" w:color="auto"/>
              <w:right w:val="single" w:sz="4" w:space="0" w:color="auto"/>
            </w:tcBorders>
            <w:shd w:val="clear" w:color="auto" w:fill="auto"/>
            <w:noWrap/>
            <w:vAlign w:val="center"/>
            <w:hideMark/>
          </w:tcPr>
          <w:p w14:paraId="5681E090" w14:textId="77777777" w:rsidR="005D5F60" w:rsidRPr="00B23AC5" w:rsidRDefault="005D5F60" w:rsidP="005D5F60">
            <w:pPr>
              <w:jc w:val="center"/>
              <w:rPr>
                <w:color w:val="000000"/>
                <w:sz w:val="18"/>
                <w:szCs w:val="18"/>
              </w:rPr>
            </w:pPr>
            <w:r w:rsidRPr="00B23AC5">
              <w:rPr>
                <w:color w:val="000000"/>
                <w:sz w:val="18"/>
                <w:szCs w:val="18"/>
              </w:rPr>
              <w:t>45.45</w:t>
            </w:r>
          </w:p>
        </w:tc>
        <w:tc>
          <w:tcPr>
            <w:tcW w:w="0" w:type="auto"/>
            <w:tcBorders>
              <w:top w:val="nil"/>
              <w:left w:val="nil"/>
              <w:bottom w:val="single" w:sz="4" w:space="0" w:color="auto"/>
              <w:right w:val="single" w:sz="4" w:space="0" w:color="auto"/>
            </w:tcBorders>
            <w:shd w:val="clear" w:color="auto" w:fill="auto"/>
            <w:noWrap/>
            <w:vAlign w:val="center"/>
            <w:hideMark/>
          </w:tcPr>
          <w:p w14:paraId="4F90D292" w14:textId="77777777" w:rsidR="005D5F60" w:rsidRPr="00B23AC5" w:rsidRDefault="005D5F60" w:rsidP="005D5F60">
            <w:pPr>
              <w:jc w:val="center"/>
              <w:rPr>
                <w:sz w:val="18"/>
                <w:szCs w:val="18"/>
              </w:rPr>
            </w:pPr>
            <w:r w:rsidRPr="00B23AC5">
              <w:rPr>
                <w:sz w:val="18"/>
                <w:szCs w:val="18"/>
              </w:rPr>
              <w:t>0.21</w:t>
            </w:r>
          </w:p>
        </w:tc>
        <w:tc>
          <w:tcPr>
            <w:tcW w:w="0" w:type="auto"/>
            <w:tcBorders>
              <w:top w:val="nil"/>
              <w:left w:val="nil"/>
              <w:bottom w:val="single" w:sz="4" w:space="0" w:color="auto"/>
              <w:right w:val="single" w:sz="4" w:space="0" w:color="auto"/>
            </w:tcBorders>
            <w:shd w:val="clear" w:color="auto" w:fill="auto"/>
            <w:noWrap/>
            <w:vAlign w:val="center"/>
            <w:hideMark/>
          </w:tcPr>
          <w:p w14:paraId="01EB1837" w14:textId="77777777" w:rsidR="005D5F60" w:rsidRPr="00B23AC5" w:rsidRDefault="005D5F60" w:rsidP="005D5F60">
            <w:pPr>
              <w:jc w:val="center"/>
              <w:rPr>
                <w:sz w:val="18"/>
                <w:szCs w:val="18"/>
              </w:rPr>
            </w:pPr>
            <w:r w:rsidRPr="00B23AC5">
              <w:rPr>
                <w:sz w:val="18"/>
                <w:szCs w:val="18"/>
              </w:rPr>
              <w:t>7.08</w:t>
            </w:r>
          </w:p>
        </w:tc>
        <w:tc>
          <w:tcPr>
            <w:tcW w:w="0" w:type="auto"/>
            <w:tcBorders>
              <w:top w:val="nil"/>
              <w:left w:val="nil"/>
              <w:bottom w:val="single" w:sz="4" w:space="0" w:color="auto"/>
              <w:right w:val="single" w:sz="8" w:space="0" w:color="auto"/>
            </w:tcBorders>
            <w:shd w:val="clear" w:color="auto" w:fill="auto"/>
            <w:noWrap/>
            <w:vAlign w:val="center"/>
            <w:hideMark/>
          </w:tcPr>
          <w:p w14:paraId="330C9C0C" w14:textId="77777777" w:rsidR="005D5F60" w:rsidRPr="00B23AC5" w:rsidRDefault="005D5F60" w:rsidP="005D5F60">
            <w:pPr>
              <w:jc w:val="center"/>
              <w:rPr>
                <w:sz w:val="18"/>
                <w:szCs w:val="18"/>
              </w:rPr>
            </w:pPr>
            <w:r w:rsidRPr="00B23AC5">
              <w:rPr>
                <w:sz w:val="18"/>
                <w:szCs w:val="18"/>
              </w:rPr>
              <w:t>2.12</w:t>
            </w:r>
          </w:p>
        </w:tc>
      </w:tr>
      <w:tr w:rsidR="005D5F60" w:rsidRPr="00B23AC5" w14:paraId="41E9C074"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5FF0074F" w14:textId="77777777" w:rsidR="005D5F60" w:rsidRPr="00B23AC5" w:rsidRDefault="005D5F60" w:rsidP="005D5F60">
            <w:pPr>
              <w:jc w:val="center"/>
              <w:rPr>
                <w:b/>
                <w:bCs/>
                <w:sz w:val="18"/>
                <w:szCs w:val="18"/>
              </w:rPr>
            </w:pPr>
            <w:r w:rsidRPr="00B23AC5">
              <w:rPr>
                <w:b/>
                <w:bCs/>
                <w:sz w:val="18"/>
                <w:szCs w:val="18"/>
              </w:rPr>
              <w:t>Виоке мешвите</w:t>
            </w:r>
          </w:p>
        </w:tc>
        <w:tc>
          <w:tcPr>
            <w:tcW w:w="0" w:type="auto"/>
            <w:tcBorders>
              <w:top w:val="nil"/>
              <w:left w:val="nil"/>
              <w:bottom w:val="single" w:sz="4" w:space="0" w:color="auto"/>
              <w:right w:val="single" w:sz="4" w:space="0" w:color="auto"/>
            </w:tcBorders>
            <w:shd w:val="clear" w:color="000000" w:fill="A6A6A6"/>
            <w:noWrap/>
            <w:vAlign w:val="center"/>
            <w:hideMark/>
          </w:tcPr>
          <w:p w14:paraId="165556E4" w14:textId="77777777" w:rsidR="005D5F60" w:rsidRPr="00B23AC5" w:rsidRDefault="005D5F60" w:rsidP="005D5F60">
            <w:pPr>
              <w:jc w:val="center"/>
              <w:rPr>
                <w:b/>
                <w:bCs/>
                <w:sz w:val="18"/>
                <w:szCs w:val="18"/>
              </w:rPr>
            </w:pPr>
            <w:r w:rsidRPr="00B23AC5">
              <w:rPr>
                <w:b/>
                <w:bCs/>
                <w:sz w:val="18"/>
                <w:szCs w:val="18"/>
              </w:rPr>
              <w:t>25.83</w:t>
            </w:r>
          </w:p>
        </w:tc>
        <w:tc>
          <w:tcPr>
            <w:tcW w:w="0" w:type="auto"/>
            <w:tcBorders>
              <w:top w:val="nil"/>
              <w:left w:val="nil"/>
              <w:bottom w:val="single" w:sz="4" w:space="0" w:color="auto"/>
              <w:right w:val="single" w:sz="4" w:space="0" w:color="auto"/>
            </w:tcBorders>
            <w:shd w:val="clear" w:color="000000" w:fill="A6A6A6"/>
            <w:noWrap/>
            <w:vAlign w:val="center"/>
            <w:hideMark/>
          </w:tcPr>
          <w:p w14:paraId="62F31F99" w14:textId="77777777" w:rsidR="005D5F60" w:rsidRPr="00B23AC5" w:rsidRDefault="005D5F60" w:rsidP="005D5F60">
            <w:pPr>
              <w:jc w:val="center"/>
              <w:rPr>
                <w:b/>
                <w:bCs/>
                <w:sz w:val="18"/>
                <w:szCs w:val="18"/>
              </w:rPr>
            </w:pPr>
            <w:r w:rsidRPr="00B23AC5">
              <w:rPr>
                <w:b/>
                <w:bCs/>
                <w:sz w:val="18"/>
                <w:szCs w:val="18"/>
              </w:rPr>
              <w:t>0.85</w:t>
            </w:r>
          </w:p>
        </w:tc>
        <w:tc>
          <w:tcPr>
            <w:tcW w:w="0" w:type="auto"/>
            <w:tcBorders>
              <w:top w:val="nil"/>
              <w:left w:val="nil"/>
              <w:bottom w:val="single" w:sz="4" w:space="0" w:color="auto"/>
              <w:right w:val="single" w:sz="4" w:space="0" w:color="auto"/>
            </w:tcBorders>
            <w:shd w:val="clear" w:color="000000" w:fill="A6A6A6"/>
            <w:noWrap/>
            <w:vAlign w:val="center"/>
            <w:hideMark/>
          </w:tcPr>
          <w:p w14:paraId="24102852" w14:textId="77777777" w:rsidR="005D5F60" w:rsidRPr="00B23AC5" w:rsidRDefault="005D5F60" w:rsidP="005D5F60">
            <w:pPr>
              <w:jc w:val="center"/>
              <w:rPr>
                <w:b/>
                <w:bCs/>
                <w:sz w:val="18"/>
                <w:szCs w:val="18"/>
              </w:rPr>
            </w:pPr>
            <w:r w:rsidRPr="00B23AC5">
              <w:rPr>
                <w:b/>
                <w:bCs/>
                <w:sz w:val="18"/>
                <w:szCs w:val="18"/>
              </w:rPr>
              <w:t>10476.10</w:t>
            </w:r>
          </w:p>
        </w:tc>
        <w:tc>
          <w:tcPr>
            <w:tcW w:w="0" w:type="auto"/>
            <w:tcBorders>
              <w:top w:val="nil"/>
              <w:left w:val="nil"/>
              <w:bottom w:val="single" w:sz="4" w:space="0" w:color="auto"/>
              <w:right w:val="single" w:sz="4" w:space="0" w:color="auto"/>
            </w:tcBorders>
            <w:shd w:val="clear" w:color="000000" w:fill="A6A6A6"/>
            <w:noWrap/>
            <w:vAlign w:val="center"/>
            <w:hideMark/>
          </w:tcPr>
          <w:p w14:paraId="1AE78F4F" w14:textId="77777777" w:rsidR="005D5F60" w:rsidRPr="00B23AC5" w:rsidRDefault="005D5F60" w:rsidP="005D5F60">
            <w:pPr>
              <w:jc w:val="center"/>
              <w:rPr>
                <w:b/>
                <w:bCs/>
                <w:sz w:val="18"/>
                <w:szCs w:val="18"/>
              </w:rPr>
            </w:pPr>
            <w:r w:rsidRPr="00B23AC5">
              <w:rPr>
                <w:b/>
                <w:bCs/>
                <w:sz w:val="18"/>
                <w:szCs w:val="18"/>
              </w:rPr>
              <w:t>0.97</w:t>
            </w:r>
          </w:p>
        </w:tc>
        <w:tc>
          <w:tcPr>
            <w:tcW w:w="0" w:type="auto"/>
            <w:tcBorders>
              <w:top w:val="nil"/>
              <w:left w:val="nil"/>
              <w:bottom w:val="single" w:sz="4" w:space="0" w:color="auto"/>
              <w:right w:val="single" w:sz="4" w:space="0" w:color="auto"/>
            </w:tcBorders>
            <w:shd w:val="clear" w:color="000000" w:fill="A6A6A6"/>
            <w:noWrap/>
            <w:vAlign w:val="center"/>
            <w:hideMark/>
          </w:tcPr>
          <w:p w14:paraId="4071820C" w14:textId="77777777" w:rsidR="005D5F60" w:rsidRPr="00B23AC5" w:rsidRDefault="005D5F60" w:rsidP="005D5F60">
            <w:pPr>
              <w:jc w:val="center"/>
              <w:rPr>
                <w:b/>
                <w:bCs/>
                <w:sz w:val="18"/>
                <w:szCs w:val="18"/>
              </w:rPr>
            </w:pPr>
            <w:r w:rsidRPr="00B23AC5">
              <w:rPr>
                <w:b/>
                <w:bCs/>
                <w:sz w:val="18"/>
                <w:szCs w:val="18"/>
              </w:rPr>
              <w:t>405.58</w:t>
            </w:r>
          </w:p>
        </w:tc>
        <w:tc>
          <w:tcPr>
            <w:tcW w:w="0" w:type="auto"/>
            <w:tcBorders>
              <w:top w:val="nil"/>
              <w:left w:val="nil"/>
              <w:bottom w:val="single" w:sz="4" w:space="0" w:color="auto"/>
              <w:right w:val="single" w:sz="4" w:space="0" w:color="auto"/>
            </w:tcBorders>
            <w:shd w:val="clear" w:color="000000" w:fill="A6A6A6"/>
            <w:noWrap/>
            <w:vAlign w:val="center"/>
            <w:hideMark/>
          </w:tcPr>
          <w:p w14:paraId="5D96D09D" w14:textId="77777777" w:rsidR="005D5F60" w:rsidRPr="00B23AC5" w:rsidRDefault="005D5F60" w:rsidP="005D5F60">
            <w:pPr>
              <w:jc w:val="center"/>
              <w:rPr>
                <w:b/>
                <w:bCs/>
                <w:sz w:val="18"/>
                <w:szCs w:val="18"/>
              </w:rPr>
            </w:pPr>
            <w:r w:rsidRPr="00B23AC5">
              <w:rPr>
                <w:b/>
                <w:bCs/>
                <w:sz w:val="18"/>
                <w:szCs w:val="18"/>
              </w:rPr>
              <w:t>194.56</w:t>
            </w:r>
          </w:p>
        </w:tc>
        <w:tc>
          <w:tcPr>
            <w:tcW w:w="0" w:type="auto"/>
            <w:tcBorders>
              <w:top w:val="nil"/>
              <w:left w:val="nil"/>
              <w:bottom w:val="single" w:sz="4" w:space="0" w:color="auto"/>
              <w:right w:val="single" w:sz="4" w:space="0" w:color="auto"/>
            </w:tcBorders>
            <w:shd w:val="clear" w:color="000000" w:fill="A6A6A6"/>
            <w:noWrap/>
            <w:vAlign w:val="center"/>
            <w:hideMark/>
          </w:tcPr>
          <w:p w14:paraId="7DCDF118" w14:textId="77777777" w:rsidR="005D5F60" w:rsidRPr="00B23AC5" w:rsidRDefault="005D5F60" w:rsidP="005D5F60">
            <w:pPr>
              <w:jc w:val="center"/>
              <w:rPr>
                <w:b/>
                <w:bCs/>
                <w:sz w:val="18"/>
                <w:szCs w:val="18"/>
              </w:rPr>
            </w:pPr>
            <w:r w:rsidRPr="00B23AC5">
              <w:rPr>
                <w:b/>
                <w:bCs/>
                <w:sz w:val="18"/>
                <w:szCs w:val="18"/>
              </w:rPr>
              <w:t>0.92</w:t>
            </w:r>
          </w:p>
        </w:tc>
        <w:tc>
          <w:tcPr>
            <w:tcW w:w="0" w:type="auto"/>
            <w:tcBorders>
              <w:top w:val="nil"/>
              <w:left w:val="nil"/>
              <w:bottom w:val="single" w:sz="4" w:space="0" w:color="auto"/>
              <w:right w:val="single" w:sz="4" w:space="0" w:color="auto"/>
            </w:tcBorders>
            <w:shd w:val="clear" w:color="000000" w:fill="A6A6A6"/>
            <w:noWrap/>
            <w:vAlign w:val="center"/>
            <w:hideMark/>
          </w:tcPr>
          <w:p w14:paraId="60A732A8" w14:textId="77777777" w:rsidR="005D5F60" w:rsidRPr="00B23AC5" w:rsidRDefault="005D5F60" w:rsidP="005D5F60">
            <w:pPr>
              <w:jc w:val="center"/>
              <w:rPr>
                <w:b/>
                <w:bCs/>
                <w:sz w:val="18"/>
                <w:szCs w:val="18"/>
              </w:rPr>
            </w:pPr>
            <w:r w:rsidRPr="00B23AC5">
              <w:rPr>
                <w:b/>
                <w:bCs/>
                <w:sz w:val="18"/>
                <w:szCs w:val="18"/>
              </w:rPr>
              <w:t>7.53</w:t>
            </w:r>
          </w:p>
        </w:tc>
        <w:tc>
          <w:tcPr>
            <w:tcW w:w="0" w:type="auto"/>
            <w:tcBorders>
              <w:top w:val="nil"/>
              <w:left w:val="nil"/>
              <w:bottom w:val="single" w:sz="4" w:space="0" w:color="auto"/>
              <w:right w:val="single" w:sz="8" w:space="0" w:color="auto"/>
            </w:tcBorders>
            <w:shd w:val="clear" w:color="000000" w:fill="A6A6A6"/>
            <w:noWrap/>
            <w:vAlign w:val="center"/>
            <w:hideMark/>
          </w:tcPr>
          <w:p w14:paraId="094F4A80" w14:textId="77777777" w:rsidR="005D5F60" w:rsidRPr="00B23AC5" w:rsidRDefault="005D5F60" w:rsidP="005D5F60">
            <w:pPr>
              <w:jc w:val="center"/>
              <w:rPr>
                <w:b/>
                <w:bCs/>
                <w:sz w:val="18"/>
                <w:szCs w:val="18"/>
              </w:rPr>
            </w:pPr>
            <w:r w:rsidRPr="00B23AC5">
              <w:rPr>
                <w:b/>
                <w:bCs/>
                <w:sz w:val="18"/>
                <w:szCs w:val="18"/>
              </w:rPr>
              <w:t>1.86</w:t>
            </w:r>
          </w:p>
        </w:tc>
      </w:tr>
      <w:tr w:rsidR="005D5F60" w:rsidRPr="00B23AC5" w14:paraId="27446584"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F890592"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06A78D4E" w14:textId="77777777" w:rsidR="005D5F60" w:rsidRPr="00B23AC5" w:rsidRDefault="005D5F60" w:rsidP="005D5F60">
            <w:pPr>
              <w:jc w:val="center"/>
              <w:rPr>
                <w:b/>
                <w:bCs/>
                <w:color w:val="000000"/>
                <w:sz w:val="18"/>
                <w:szCs w:val="18"/>
              </w:rPr>
            </w:pPr>
            <w:r w:rsidRPr="00B23AC5">
              <w:rPr>
                <w:b/>
                <w:bCs/>
                <w:color w:val="000000"/>
                <w:sz w:val="18"/>
                <w:szCs w:val="18"/>
              </w:rPr>
              <w:t>121.57</w:t>
            </w:r>
          </w:p>
        </w:tc>
        <w:tc>
          <w:tcPr>
            <w:tcW w:w="0" w:type="auto"/>
            <w:tcBorders>
              <w:top w:val="nil"/>
              <w:left w:val="nil"/>
              <w:bottom w:val="single" w:sz="4" w:space="0" w:color="auto"/>
              <w:right w:val="single" w:sz="4" w:space="0" w:color="auto"/>
            </w:tcBorders>
            <w:shd w:val="clear" w:color="000000" w:fill="BFBFBF"/>
            <w:noWrap/>
            <w:vAlign w:val="center"/>
            <w:hideMark/>
          </w:tcPr>
          <w:p w14:paraId="64E4A5F3" w14:textId="77777777" w:rsidR="005D5F60" w:rsidRPr="00B23AC5" w:rsidRDefault="005D5F60" w:rsidP="005D5F60">
            <w:pPr>
              <w:jc w:val="center"/>
              <w:rPr>
                <w:sz w:val="18"/>
                <w:szCs w:val="18"/>
              </w:rPr>
            </w:pPr>
            <w:r w:rsidRPr="00B23AC5">
              <w:rPr>
                <w:sz w:val="18"/>
                <w:szCs w:val="18"/>
              </w:rPr>
              <w:t>4.02</w:t>
            </w:r>
          </w:p>
        </w:tc>
        <w:tc>
          <w:tcPr>
            <w:tcW w:w="0" w:type="auto"/>
            <w:tcBorders>
              <w:top w:val="nil"/>
              <w:left w:val="nil"/>
              <w:bottom w:val="single" w:sz="4" w:space="0" w:color="auto"/>
              <w:right w:val="single" w:sz="4" w:space="0" w:color="auto"/>
            </w:tcBorders>
            <w:shd w:val="clear" w:color="000000" w:fill="BFBFBF"/>
            <w:noWrap/>
            <w:vAlign w:val="center"/>
            <w:hideMark/>
          </w:tcPr>
          <w:p w14:paraId="32BF5975" w14:textId="77777777" w:rsidR="005D5F60" w:rsidRPr="00B23AC5" w:rsidRDefault="005D5F60" w:rsidP="005D5F60">
            <w:pPr>
              <w:jc w:val="center"/>
              <w:rPr>
                <w:b/>
                <w:bCs/>
                <w:color w:val="000000"/>
                <w:sz w:val="18"/>
                <w:szCs w:val="18"/>
              </w:rPr>
            </w:pPr>
            <w:r w:rsidRPr="00B23AC5">
              <w:rPr>
                <w:b/>
                <w:bCs/>
                <w:color w:val="000000"/>
                <w:sz w:val="18"/>
                <w:szCs w:val="18"/>
              </w:rPr>
              <w:t>42137.63</w:t>
            </w:r>
          </w:p>
        </w:tc>
        <w:tc>
          <w:tcPr>
            <w:tcW w:w="0" w:type="auto"/>
            <w:tcBorders>
              <w:top w:val="nil"/>
              <w:left w:val="nil"/>
              <w:bottom w:val="single" w:sz="4" w:space="0" w:color="auto"/>
              <w:right w:val="single" w:sz="4" w:space="0" w:color="auto"/>
            </w:tcBorders>
            <w:shd w:val="clear" w:color="000000" w:fill="BFBFBF"/>
            <w:noWrap/>
            <w:vAlign w:val="center"/>
            <w:hideMark/>
          </w:tcPr>
          <w:p w14:paraId="71D7B2D8" w14:textId="77777777" w:rsidR="005D5F60" w:rsidRPr="00B23AC5" w:rsidRDefault="005D5F60" w:rsidP="005D5F60">
            <w:pPr>
              <w:jc w:val="center"/>
              <w:rPr>
                <w:sz w:val="18"/>
                <w:szCs w:val="18"/>
              </w:rPr>
            </w:pPr>
            <w:r w:rsidRPr="00B23AC5">
              <w:rPr>
                <w:sz w:val="18"/>
                <w:szCs w:val="18"/>
              </w:rPr>
              <w:t>3.91</w:t>
            </w:r>
          </w:p>
        </w:tc>
        <w:tc>
          <w:tcPr>
            <w:tcW w:w="0" w:type="auto"/>
            <w:tcBorders>
              <w:top w:val="nil"/>
              <w:left w:val="nil"/>
              <w:bottom w:val="single" w:sz="4" w:space="0" w:color="auto"/>
              <w:right w:val="single" w:sz="4" w:space="0" w:color="auto"/>
            </w:tcBorders>
            <w:shd w:val="clear" w:color="000000" w:fill="BFBFBF"/>
            <w:noWrap/>
            <w:vAlign w:val="center"/>
            <w:hideMark/>
          </w:tcPr>
          <w:p w14:paraId="7AF50466" w14:textId="77777777" w:rsidR="005D5F60" w:rsidRPr="00B23AC5" w:rsidRDefault="005D5F60" w:rsidP="005D5F60">
            <w:pPr>
              <w:jc w:val="center"/>
              <w:rPr>
                <w:sz w:val="18"/>
                <w:szCs w:val="18"/>
              </w:rPr>
            </w:pPr>
            <w:r w:rsidRPr="00B23AC5">
              <w:rPr>
                <w:sz w:val="18"/>
                <w:szCs w:val="18"/>
              </w:rPr>
              <w:t>346.61</w:t>
            </w:r>
          </w:p>
        </w:tc>
        <w:tc>
          <w:tcPr>
            <w:tcW w:w="0" w:type="auto"/>
            <w:tcBorders>
              <w:top w:val="nil"/>
              <w:left w:val="nil"/>
              <w:bottom w:val="single" w:sz="4" w:space="0" w:color="auto"/>
              <w:right w:val="single" w:sz="4" w:space="0" w:color="auto"/>
            </w:tcBorders>
            <w:shd w:val="clear" w:color="000000" w:fill="BFBFBF"/>
            <w:noWrap/>
            <w:vAlign w:val="center"/>
            <w:hideMark/>
          </w:tcPr>
          <w:p w14:paraId="24B6A7AE" w14:textId="77777777" w:rsidR="005D5F60" w:rsidRPr="00B23AC5" w:rsidRDefault="005D5F60" w:rsidP="005D5F60">
            <w:pPr>
              <w:jc w:val="center"/>
              <w:rPr>
                <w:b/>
                <w:bCs/>
                <w:color w:val="000000"/>
                <w:sz w:val="18"/>
                <w:szCs w:val="18"/>
              </w:rPr>
            </w:pPr>
            <w:r w:rsidRPr="00B23AC5">
              <w:rPr>
                <w:b/>
                <w:bCs/>
                <w:color w:val="000000"/>
                <w:sz w:val="18"/>
                <w:szCs w:val="18"/>
              </w:rPr>
              <w:t>695.04</w:t>
            </w:r>
          </w:p>
        </w:tc>
        <w:tc>
          <w:tcPr>
            <w:tcW w:w="0" w:type="auto"/>
            <w:tcBorders>
              <w:top w:val="nil"/>
              <w:left w:val="nil"/>
              <w:bottom w:val="single" w:sz="4" w:space="0" w:color="auto"/>
              <w:right w:val="single" w:sz="4" w:space="0" w:color="auto"/>
            </w:tcBorders>
            <w:shd w:val="clear" w:color="000000" w:fill="BFBFBF"/>
            <w:noWrap/>
            <w:vAlign w:val="center"/>
            <w:hideMark/>
          </w:tcPr>
          <w:p w14:paraId="0E4B83F9" w14:textId="77777777" w:rsidR="005D5F60" w:rsidRPr="00B23AC5" w:rsidRDefault="005D5F60" w:rsidP="005D5F60">
            <w:pPr>
              <w:jc w:val="center"/>
              <w:rPr>
                <w:sz w:val="18"/>
                <w:szCs w:val="18"/>
              </w:rPr>
            </w:pPr>
            <w:r w:rsidRPr="00B23AC5">
              <w:rPr>
                <w:sz w:val="18"/>
                <w:szCs w:val="18"/>
              </w:rPr>
              <w:t>3.28</w:t>
            </w:r>
          </w:p>
        </w:tc>
        <w:tc>
          <w:tcPr>
            <w:tcW w:w="0" w:type="auto"/>
            <w:tcBorders>
              <w:top w:val="nil"/>
              <w:left w:val="nil"/>
              <w:bottom w:val="single" w:sz="4" w:space="0" w:color="auto"/>
              <w:right w:val="single" w:sz="4" w:space="0" w:color="auto"/>
            </w:tcBorders>
            <w:shd w:val="clear" w:color="000000" w:fill="BFBFBF"/>
            <w:noWrap/>
            <w:vAlign w:val="center"/>
            <w:hideMark/>
          </w:tcPr>
          <w:p w14:paraId="02129F0F" w14:textId="77777777" w:rsidR="005D5F60" w:rsidRPr="00B23AC5" w:rsidRDefault="005D5F60" w:rsidP="005D5F60">
            <w:pPr>
              <w:jc w:val="center"/>
              <w:rPr>
                <w:sz w:val="18"/>
                <w:szCs w:val="18"/>
              </w:rPr>
            </w:pPr>
            <w:r w:rsidRPr="00B23AC5">
              <w:rPr>
                <w:sz w:val="18"/>
                <w:szCs w:val="18"/>
              </w:rPr>
              <w:t>5.72</w:t>
            </w:r>
          </w:p>
        </w:tc>
        <w:tc>
          <w:tcPr>
            <w:tcW w:w="0" w:type="auto"/>
            <w:tcBorders>
              <w:top w:val="nil"/>
              <w:left w:val="nil"/>
              <w:bottom w:val="single" w:sz="4" w:space="0" w:color="auto"/>
              <w:right w:val="single" w:sz="8" w:space="0" w:color="auto"/>
            </w:tcBorders>
            <w:shd w:val="clear" w:color="000000" w:fill="BFBFBF"/>
            <w:noWrap/>
            <w:vAlign w:val="center"/>
            <w:hideMark/>
          </w:tcPr>
          <w:p w14:paraId="1F6CAD63" w14:textId="77777777" w:rsidR="005D5F60" w:rsidRPr="00B23AC5" w:rsidRDefault="005D5F60" w:rsidP="005D5F60">
            <w:pPr>
              <w:jc w:val="center"/>
              <w:rPr>
                <w:sz w:val="18"/>
                <w:szCs w:val="18"/>
              </w:rPr>
            </w:pPr>
            <w:r w:rsidRPr="00B23AC5">
              <w:rPr>
                <w:sz w:val="18"/>
                <w:szCs w:val="18"/>
              </w:rPr>
              <w:t>1.65</w:t>
            </w:r>
          </w:p>
        </w:tc>
      </w:tr>
      <w:tr w:rsidR="007E3AAF" w:rsidRPr="00B23AC5" w14:paraId="54266393"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5F74C6D" w14:textId="77777777" w:rsidR="005D5F60" w:rsidRPr="00B23AC5" w:rsidRDefault="005D5F60" w:rsidP="005D5F60">
            <w:pPr>
              <w:jc w:val="center"/>
              <w:rPr>
                <w:color w:val="000000"/>
                <w:sz w:val="18"/>
                <w:szCs w:val="18"/>
              </w:rPr>
            </w:pPr>
            <w:r w:rsidRPr="00B23AC5">
              <w:rPr>
                <w:color w:val="000000"/>
                <w:sz w:val="18"/>
                <w:szCs w:val="18"/>
              </w:rPr>
              <w:t>82 470 421</w:t>
            </w:r>
          </w:p>
        </w:tc>
        <w:tc>
          <w:tcPr>
            <w:tcW w:w="0" w:type="auto"/>
            <w:tcBorders>
              <w:top w:val="nil"/>
              <w:left w:val="nil"/>
              <w:bottom w:val="single" w:sz="4" w:space="0" w:color="auto"/>
              <w:right w:val="single" w:sz="4" w:space="0" w:color="auto"/>
            </w:tcBorders>
            <w:shd w:val="clear" w:color="auto" w:fill="auto"/>
            <w:noWrap/>
            <w:vAlign w:val="center"/>
            <w:hideMark/>
          </w:tcPr>
          <w:p w14:paraId="7B3BB268" w14:textId="77777777" w:rsidR="005D5F60" w:rsidRPr="00B23AC5" w:rsidRDefault="005D5F60" w:rsidP="005D5F60">
            <w:pPr>
              <w:jc w:val="center"/>
              <w:rPr>
                <w:color w:val="000000"/>
                <w:sz w:val="18"/>
                <w:szCs w:val="18"/>
              </w:rPr>
            </w:pPr>
            <w:r w:rsidRPr="00B23AC5">
              <w:rPr>
                <w:color w:val="000000"/>
                <w:sz w:val="18"/>
                <w:szCs w:val="18"/>
              </w:rPr>
              <w:t>0.84</w:t>
            </w:r>
          </w:p>
        </w:tc>
        <w:tc>
          <w:tcPr>
            <w:tcW w:w="0" w:type="auto"/>
            <w:tcBorders>
              <w:top w:val="nil"/>
              <w:left w:val="nil"/>
              <w:bottom w:val="single" w:sz="4" w:space="0" w:color="auto"/>
              <w:right w:val="single" w:sz="4" w:space="0" w:color="auto"/>
            </w:tcBorders>
            <w:shd w:val="clear" w:color="auto" w:fill="auto"/>
            <w:noWrap/>
            <w:vAlign w:val="center"/>
            <w:hideMark/>
          </w:tcPr>
          <w:p w14:paraId="3C38448E" w14:textId="77777777" w:rsidR="005D5F60" w:rsidRPr="00B23AC5" w:rsidRDefault="005D5F60" w:rsidP="005D5F60">
            <w:pPr>
              <w:jc w:val="center"/>
              <w:rPr>
                <w:sz w:val="18"/>
                <w:szCs w:val="18"/>
              </w:rPr>
            </w:pPr>
            <w:r w:rsidRPr="00B23AC5">
              <w:rPr>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55AAD054" w14:textId="77777777" w:rsidR="005D5F60" w:rsidRPr="00B23AC5" w:rsidRDefault="005D5F60" w:rsidP="005D5F60">
            <w:pPr>
              <w:jc w:val="center"/>
              <w:rPr>
                <w:color w:val="000000"/>
                <w:sz w:val="18"/>
                <w:szCs w:val="18"/>
              </w:rPr>
            </w:pPr>
            <w:r w:rsidRPr="00B23AC5">
              <w:rPr>
                <w:color w:val="000000"/>
                <w:sz w:val="18"/>
                <w:szCs w:val="18"/>
              </w:rPr>
              <w:t>420.89</w:t>
            </w:r>
          </w:p>
        </w:tc>
        <w:tc>
          <w:tcPr>
            <w:tcW w:w="0" w:type="auto"/>
            <w:tcBorders>
              <w:top w:val="nil"/>
              <w:left w:val="nil"/>
              <w:bottom w:val="single" w:sz="4" w:space="0" w:color="auto"/>
              <w:right w:val="single" w:sz="4" w:space="0" w:color="auto"/>
            </w:tcBorders>
            <w:shd w:val="clear" w:color="auto" w:fill="auto"/>
            <w:noWrap/>
            <w:vAlign w:val="center"/>
            <w:hideMark/>
          </w:tcPr>
          <w:p w14:paraId="15071111"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4B2677E4" w14:textId="77777777" w:rsidR="005D5F60" w:rsidRPr="00B23AC5" w:rsidRDefault="005D5F60" w:rsidP="005D5F60">
            <w:pPr>
              <w:jc w:val="center"/>
              <w:rPr>
                <w:sz w:val="18"/>
                <w:szCs w:val="18"/>
              </w:rPr>
            </w:pPr>
            <w:r w:rsidRPr="00B23AC5">
              <w:rPr>
                <w:sz w:val="18"/>
                <w:szCs w:val="18"/>
              </w:rPr>
              <w:t>501.06</w:t>
            </w:r>
          </w:p>
        </w:tc>
        <w:tc>
          <w:tcPr>
            <w:tcW w:w="0" w:type="auto"/>
            <w:tcBorders>
              <w:top w:val="nil"/>
              <w:left w:val="nil"/>
              <w:bottom w:val="single" w:sz="4" w:space="0" w:color="auto"/>
              <w:right w:val="single" w:sz="4" w:space="0" w:color="auto"/>
            </w:tcBorders>
            <w:shd w:val="clear" w:color="auto" w:fill="auto"/>
            <w:noWrap/>
            <w:vAlign w:val="center"/>
            <w:hideMark/>
          </w:tcPr>
          <w:p w14:paraId="1DD240F1" w14:textId="77777777" w:rsidR="005D5F60" w:rsidRPr="00B23AC5" w:rsidRDefault="005D5F60" w:rsidP="005D5F60">
            <w:pPr>
              <w:jc w:val="center"/>
              <w:rPr>
                <w:color w:val="000000"/>
                <w:sz w:val="18"/>
                <w:szCs w:val="18"/>
              </w:rPr>
            </w:pPr>
            <w:r w:rsidRPr="00B23AC5">
              <w:rPr>
                <w:color w:val="000000"/>
                <w:sz w:val="18"/>
                <w:szCs w:val="18"/>
              </w:rPr>
              <w:t>11.82</w:t>
            </w:r>
          </w:p>
        </w:tc>
        <w:tc>
          <w:tcPr>
            <w:tcW w:w="0" w:type="auto"/>
            <w:tcBorders>
              <w:top w:val="nil"/>
              <w:left w:val="nil"/>
              <w:bottom w:val="single" w:sz="4" w:space="0" w:color="auto"/>
              <w:right w:val="single" w:sz="4" w:space="0" w:color="auto"/>
            </w:tcBorders>
            <w:shd w:val="clear" w:color="auto" w:fill="auto"/>
            <w:noWrap/>
            <w:vAlign w:val="center"/>
            <w:hideMark/>
          </w:tcPr>
          <w:p w14:paraId="26123299" w14:textId="77777777" w:rsidR="005D5F60" w:rsidRPr="00B23AC5" w:rsidRDefault="005D5F60" w:rsidP="005D5F60">
            <w:pPr>
              <w:jc w:val="center"/>
              <w:rPr>
                <w:sz w:val="18"/>
                <w:szCs w:val="18"/>
              </w:rPr>
            </w:pPr>
            <w:r w:rsidRPr="00B23AC5">
              <w:rPr>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232BD147" w14:textId="77777777" w:rsidR="005D5F60" w:rsidRPr="00B23AC5" w:rsidRDefault="005D5F60" w:rsidP="005D5F60">
            <w:pPr>
              <w:jc w:val="center"/>
              <w:rPr>
                <w:sz w:val="18"/>
                <w:szCs w:val="18"/>
              </w:rPr>
            </w:pPr>
            <w:r w:rsidRPr="00B23AC5">
              <w:rPr>
                <w:sz w:val="18"/>
                <w:szCs w:val="18"/>
              </w:rPr>
              <w:t>14.07</w:t>
            </w:r>
          </w:p>
        </w:tc>
        <w:tc>
          <w:tcPr>
            <w:tcW w:w="0" w:type="auto"/>
            <w:tcBorders>
              <w:top w:val="nil"/>
              <w:left w:val="nil"/>
              <w:bottom w:val="single" w:sz="4" w:space="0" w:color="auto"/>
              <w:right w:val="single" w:sz="8" w:space="0" w:color="auto"/>
            </w:tcBorders>
            <w:shd w:val="clear" w:color="auto" w:fill="auto"/>
            <w:noWrap/>
            <w:vAlign w:val="center"/>
            <w:hideMark/>
          </w:tcPr>
          <w:p w14:paraId="63086563" w14:textId="77777777" w:rsidR="005D5F60" w:rsidRPr="00B23AC5" w:rsidRDefault="005D5F60" w:rsidP="005D5F60">
            <w:pPr>
              <w:jc w:val="center"/>
              <w:rPr>
                <w:sz w:val="18"/>
                <w:szCs w:val="18"/>
              </w:rPr>
            </w:pPr>
            <w:r w:rsidRPr="00B23AC5">
              <w:rPr>
                <w:sz w:val="18"/>
                <w:szCs w:val="18"/>
              </w:rPr>
              <w:t>2.81</w:t>
            </w:r>
          </w:p>
        </w:tc>
      </w:tr>
      <w:tr w:rsidR="005D5F60" w:rsidRPr="00B23AC5" w14:paraId="367AE8C9"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FC6EBB9" w14:textId="77777777" w:rsidR="005D5F60" w:rsidRPr="00B23AC5" w:rsidRDefault="005D5F60" w:rsidP="005D5F60">
            <w:pPr>
              <w:jc w:val="center"/>
              <w:rPr>
                <w:b/>
                <w:bCs/>
                <w:color w:val="000000"/>
                <w:sz w:val="18"/>
                <w:szCs w:val="18"/>
              </w:rPr>
            </w:pPr>
            <w:r w:rsidRPr="00B23AC5">
              <w:rPr>
                <w:b/>
                <w:bCs/>
                <w:color w:val="000000"/>
                <w:sz w:val="18"/>
                <w:szCs w:val="18"/>
              </w:rPr>
              <w:t>ВПС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6D4DF291" w14:textId="77777777" w:rsidR="005D5F60" w:rsidRPr="00B23AC5" w:rsidRDefault="005D5F60" w:rsidP="005D5F60">
            <w:pPr>
              <w:jc w:val="center"/>
              <w:rPr>
                <w:b/>
                <w:bCs/>
                <w:color w:val="000000"/>
                <w:sz w:val="18"/>
                <w:szCs w:val="18"/>
              </w:rPr>
            </w:pPr>
            <w:r w:rsidRPr="00B23AC5">
              <w:rPr>
                <w:b/>
                <w:bCs/>
                <w:color w:val="000000"/>
                <w:sz w:val="18"/>
                <w:szCs w:val="18"/>
              </w:rPr>
              <w:t>0.84</w:t>
            </w:r>
          </w:p>
        </w:tc>
        <w:tc>
          <w:tcPr>
            <w:tcW w:w="0" w:type="auto"/>
            <w:tcBorders>
              <w:top w:val="nil"/>
              <w:left w:val="nil"/>
              <w:bottom w:val="single" w:sz="4" w:space="0" w:color="auto"/>
              <w:right w:val="single" w:sz="4" w:space="0" w:color="auto"/>
            </w:tcBorders>
            <w:shd w:val="clear" w:color="000000" w:fill="BFBFBF"/>
            <w:noWrap/>
            <w:vAlign w:val="center"/>
            <w:hideMark/>
          </w:tcPr>
          <w:p w14:paraId="625FA720" w14:textId="77777777" w:rsidR="005D5F60" w:rsidRPr="00B23AC5" w:rsidRDefault="005D5F60" w:rsidP="005D5F60">
            <w:pPr>
              <w:jc w:val="center"/>
              <w:rPr>
                <w:sz w:val="18"/>
                <w:szCs w:val="18"/>
              </w:rPr>
            </w:pPr>
            <w:r w:rsidRPr="00B23AC5">
              <w:rPr>
                <w:sz w:val="18"/>
                <w:szCs w:val="18"/>
              </w:rPr>
              <w:t>0.03</w:t>
            </w:r>
          </w:p>
        </w:tc>
        <w:tc>
          <w:tcPr>
            <w:tcW w:w="0" w:type="auto"/>
            <w:tcBorders>
              <w:top w:val="nil"/>
              <w:left w:val="nil"/>
              <w:bottom w:val="single" w:sz="4" w:space="0" w:color="auto"/>
              <w:right w:val="single" w:sz="4" w:space="0" w:color="auto"/>
            </w:tcBorders>
            <w:shd w:val="clear" w:color="000000" w:fill="BFBFBF"/>
            <w:noWrap/>
            <w:vAlign w:val="center"/>
            <w:hideMark/>
          </w:tcPr>
          <w:p w14:paraId="0A9B599C" w14:textId="77777777" w:rsidR="005D5F60" w:rsidRPr="00B23AC5" w:rsidRDefault="005D5F60" w:rsidP="005D5F60">
            <w:pPr>
              <w:jc w:val="center"/>
              <w:rPr>
                <w:b/>
                <w:bCs/>
                <w:color w:val="000000"/>
                <w:sz w:val="18"/>
                <w:szCs w:val="18"/>
              </w:rPr>
            </w:pPr>
            <w:r w:rsidRPr="00B23AC5">
              <w:rPr>
                <w:b/>
                <w:bCs/>
                <w:color w:val="000000"/>
                <w:sz w:val="18"/>
                <w:szCs w:val="18"/>
              </w:rPr>
              <w:t>420.89</w:t>
            </w:r>
          </w:p>
        </w:tc>
        <w:tc>
          <w:tcPr>
            <w:tcW w:w="0" w:type="auto"/>
            <w:tcBorders>
              <w:top w:val="nil"/>
              <w:left w:val="nil"/>
              <w:bottom w:val="single" w:sz="4" w:space="0" w:color="auto"/>
              <w:right w:val="single" w:sz="4" w:space="0" w:color="auto"/>
            </w:tcBorders>
            <w:shd w:val="clear" w:color="000000" w:fill="BFBFBF"/>
            <w:noWrap/>
            <w:vAlign w:val="center"/>
            <w:hideMark/>
          </w:tcPr>
          <w:p w14:paraId="04C96721"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000000" w:fill="BFBFBF"/>
            <w:noWrap/>
            <w:vAlign w:val="center"/>
            <w:hideMark/>
          </w:tcPr>
          <w:p w14:paraId="3D860BF8" w14:textId="77777777" w:rsidR="005D5F60" w:rsidRPr="00B23AC5" w:rsidRDefault="005D5F60" w:rsidP="005D5F60">
            <w:pPr>
              <w:jc w:val="center"/>
              <w:rPr>
                <w:sz w:val="18"/>
                <w:szCs w:val="18"/>
              </w:rPr>
            </w:pPr>
            <w:r w:rsidRPr="00B23AC5">
              <w:rPr>
                <w:sz w:val="18"/>
                <w:szCs w:val="18"/>
              </w:rPr>
              <w:t>501.06</w:t>
            </w:r>
          </w:p>
        </w:tc>
        <w:tc>
          <w:tcPr>
            <w:tcW w:w="0" w:type="auto"/>
            <w:tcBorders>
              <w:top w:val="nil"/>
              <w:left w:val="nil"/>
              <w:bottom w:val="single" w:sz="4" w:space="0" w:color="auto"/>
              <w:right w:val="single" w:sz="4" w:space="0" w:color="auto"/>
            </w:tcBorders>
            <w:shd w:val="clear" w:color="000000" w:fill="BFBFBF"/>
            <w:noWrap/>
            <w:vAlign w:val="center"/>
            <w:hideMark/>
          </w:tcPr>
          <w:p w14:paraId="5A85FEA9" w14:textId="77777777" w:rsidR="005D5F60" w:rsidRPr="00B23AC5" w:rsidRDefault="005D5F60" w:rsidP="005D5F60">
            <w:pPr>
              <w:jc w:val="center"/>
              <w:rPr>
                <w:b/>
                <w:bCs/>
                <w:color w:val="000000"/>
                <w:sz w:val="18"/>
                <w:szCs w:val="18"/>
              </w:rPr>
            </w:pPr>
            <w:r w:rsidRPr="00B23AC5">
              <w:rPr>
                <w:b/>
                <w:bCs/>
                <w:color w:val="000000"/>
                <w:sz w:val="18"/>
                <w:szCs w:val="18"/>
              </w:rPr>
              <w:t>11.82</w:t>
            </w:r>
          </w:p>
        </w:tc>
        <w:tc>
          <w:tcPr>
            <w:tcW w:w="0" w:type="auto"/>
            <w:tcBorders>
              <w:top w:val="nil"/>
              <w:left w:val="nil"/>
              <w:bottom w:val="single" w:sz="4" w:space="0" w:color="auto"/>
              <w:right w:val="single" w:sz="4" w:space="0" w:color="auto"/>
            </w:tcBorders>
            <w:shd w:val="clear" w:color="000000" w:fill="BFBFBF"/>
            <w:noWrap/>
            <w:vAlign w:val="center"/>
            <w:hideMark/>
          </w:tcPr>
          <w:p w14:paraId="618783DE" w14:textId="77777777" w:rsidR="005D5F60" w:rsidRPr="00B23AC5" w:rsidRDefault="005D5F60" w:rsidP="005D5F60">
            <w:pPr>
              <w:jc w:val="center"/>
              <w:rPr>
                <w:sz w:val="18"/>
                <w:szCs w:val="18"/>
              </w:rPr>
            </w:pPr>
            <w:r w:rsidRPr="00B23AC5">
              <w:rPr>
                <w:sz w:val="18"/>
                <w:szCs w:val="18"/>
              </w:rPr>
              <w:t>0.06</w:t>
            </w:r>
          </w:p>
        </w:tc>
        <w:tc>
          <w:tcPr>
            <w:tcW w:w="0" w:type="auto"/>
            <w:tcBorders>
              <w:top w:val="nil"/>
              <w:left w:val="nil"/>
              <w:bottom w:val="single" w:sz="4" w:space="0" w:color="auto"/>
              <w:right w:val="single" w:sz="4" w:space="0" w:color="auto"/>
            </w:tcBorders>
            <w:shd w:val="clear" w:color="000000" w:fill="BFBFBF"/>
            <w:noWrap/>
            <w:vAlign w:val="center"/>
            <w:hideMark/>
          </w:tcPr>
          <w:p w14:paraId="26DAB9C3" w14:textId="77777777" w:rsidR="005D5F60" w:rsidRPr="00B23AC5" w:rsidRDefault="005D5F60" w:rsidP="005D5F60">
            <w:pPr>
              <w:jc w:val="center"/>
              <w:rPr>
                <w:sz w:val="18"/>
                <w:szCs w:val="18"/>
              </w:rPr>
            </w:pPr>
            <w:r w:rsidRPr="00B23AC5">
              <w:rPr>
                <w:sz w:val="18"/>
                <w:szCs w:val="18"/>
              </w:rPr>
              <w:t>14.07</w:t>
            </w:r>
          </w:p>
        </w:tc>
        <w:tc>
          <w:tcPr>
            <w:tcW w:w="0" w:type="auto"/>
            <w:tcBorders>
              <w:top w:val="nil"/>
              <w:left w:val="nil"/>
              <w:bottom w:val="single" w:sz="4" w:space="0" w:color="auto"/>
              <w:right w:val="single" w:sz="8" w:space="0" w:color="auto"/>
            </w:tcBorders>
            <w:shd w:val="clear" w:color="000000" w:fill="BFBFBF"/>
            <w:noWrap/>
            <w:vAlign w:val="center"/>
            <w:hideMark/>
          </w:tcPr>
          <w:p w14:paraId="301526B6" w14:textId="77777777" w:rsidR="005D5F60" w:rsidRPr="00B23AC5" w:rsidRDefault="005D5F60" w:rsidP="005D5F60">
            <w:pPr>
              <w:jc w:val="center"/>
              <w:rPr>
                <w:sz w:val="18"/>
                <w:szCs w:val="18"/>
              </w:rPr>
            </w:pPr>
            <w:r w:rsidRPr="00B23AC5">
              <w:rPr>
                <w:sz w:val="18"/>
                <w:szCs w:val="18"/>
              </w:rPr>
              <w:t>2.81</w:t>
            </w:r>
          </w:p>
        </w:tc>
      </w:tr>
      <w:tr w:rsidR="007E3AAF" w:rsidRPr="00B23AC5" w14:paraId="2E579D0F"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414A9A" w14:textId="77777777" w:rsidR="005D5F60" w:rsidRPr="00B23AC5" w:rsidRDefault="005D5F60" w:rsidP="005D5F60">
            <w:pPr>
              <w:jc w:val="center"/>
              <w:rPr>
                <w:color w:val="000000"/>
                <w:sz w:val="18"/>
                <w:szCs w:val="18"/>
              </w:rPr>
            </w:pPr>
            <w:r w:rsidRPr="00B23AC5">
              <w:rPr>
                <w:color w:val="000000"/>
                <w:sz w:val="18"/>
                <w:szCs w:val="18"/>
              </w:rPr>
              <w:t>82 471 421</w:t>
            </w:r>
          </w:p>
        </w:tc>
        <w:tc>
          <w:tcPr>
            <w:tcW w:w="0" w:type="auto"/>
            <w:tcBorders>
              <w:top w:val="nil"/>
              <w:left w:val="nil"/>
              <w:bottom w:val="single" w:sz="4" w:space="0" w:color="auto"/>
              <w:right w:val="single" w:sz="4" w:space="0" w:color="auto"/>
            </w:tcBorders>
            <w:shd w:val="clear" w:color="auto" w:fill="auto"/>
            <w:noWrap/>
            <w:vAlign w:val="center"/>
            <w:hideMark/>
          </w:tcPr>
          <w:p w14:paraId="77D7B8C7" w14:textId="77777777" w:rsidR="005D5F60" w:rsidRPr="00B23AC5" w:rsidRDefault="005D5F60" w:rsidP="005D5F60">
            <w:pPr>
              <w:jc w:val="center"/>
              <w:rPr>
                <w:color w:val="000000"/>
                <w:sz w:val="18"/>
                <w:szCs w:val="18"/>
              </w:rPr>
            </w:pPr>
            <w:r w:rsidRPr="00B23AC5">
              <w:rPr>
                <w:color w:val="000000"/>
                <w:sz w:val="18"/>
                <w:szCs w:val="18"/>
              </w:rPr>
              <w:t>1.56</w:t>
            </w:r>
          </w:p>
        </w:tc>
        <w:tc>
          <w:tcPr>
            <w:tcW w:w="0" w:type="auto"/>
            <w:tcBorders>
              <w:top w:val="nil"/>
              <w:left w:val="nil"/>
              <w:bottom w:val="single" w:sz="4" w:space="0" w:color="auto"/>
              <w:right w:val="single" w:sz="4" w:space="0" w:color="auto"/>
            </w:tcBorders>
            <w:shd w:val="clear" w:color="auto" w:fill="auto"/>
            <w:noWrap/>
            <w:vAlign w:val="center"/>
            <w:hideMark/>
          </w:tcPr>
          <w:p w14:paraId="29D8AB65"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auto" w:fill="auto"/>
            <w:noWrap/>
            <w:vAlign w:val="center"/>
            <w:hideMark/>
          </w:tcPr>
          <w:p w14:paraId="78341A54" w14:textId="77777777" w:rsidR="005D5F60" w:rsidRPr="00B23AC5" w:rsidRDefault="005D5F60" w:rsidP="005D5F60">
            <w:pPr>
              <w:jc w:val="center"/>
              <w:rPr>
                <w:color w:val="000000"/>
                <w:sz w:val="18"/>
                <w:szCs w:val="18"/>
              </w:rPr>
            </w:pPr>
            <w:r w:rsidRPr="00B23AC5">
              <w:rPr>
                <w:color w:val="000000"/>
                <w:sz w:val="18"/>
                <w:szCs w:val="18"/>
              </w:rPr>
              <w:t>643.37</w:t>
            </w:r>
          </w:p>
        </w:tc>
        <w:tc>
          <w:tcPr>
            <w:tcW w:w="0" w:type="auto"/>
            <w:tcBorders>
              <w:top w:val="nil"/>
              <w:left w:val="nil"/>
              <w:bottom w:val="single" w:sz="4" w:space="0" w:color="auto"/>
              <w:right w:val="single" w:sz="4" w:space="0" w:color="auto"/>
            </w:tcBorders>
            <w:shd w:val="clear" w:color="auto" w:fill="auto"/>
            <w:noWrap/>
            <w:vAlign w:val="center"/>
            <w:hideMark/>
          </w:tcPr>
          <w:p w14:paraId="01E30427" w14:textId="77777777" w:rsidR="005D5F60" w:rsidRPr="00B23AC5" w:rsidRDefault="005D5F60" w:rsidP="005D5F60">
            <w:pPr>
              <w:jc w:val="center"/>
              <w:rPr>
                <w:sz w:val="18"/>
                <w:szCs w:val="18"/>
              </w:rPr>
            </w:pPr>
            <w:r w:rsidRPr="00B23AC5">
              <w:rPr>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7D22F48D" w14:textId="77777777" w:rsidR="005D5F60" w:rsidRPr="00B23AC5" w:rsidRDefault="005D5F60" w:rsidP="005D5F60">
            <w:pPr>
              <w:jc w:val="center"/>
              <w:rPr>
                <w:sz w:val="18"/>
                <w:szCs w:val="18"/>
              </w:rPr>
            </w:pPr>
            <w:r w:rsidRPr="00B23AC5">
              <w:rPr>
                <w:sz w:val="18"/>
                <w:szCs w:val="18"/>
              </w:rPr>
              <w:t>412.42</w:t>
            </w:r>
          </w:p>
        </w:tc>
        <w:tc>
          <w:tcPr>
            <w:tcW w:w="0" w:type="auto"/>
            <w:tcBorders>
              <w:top w:val="nil"/>
              <w:left w:val="nil"/>
              <w:bottom w:val="single" w:sz="4" w:space="0" w:color="auto"/>
              <w:right w:val="single" w:sz="4" w:space="0" w:color="auto"/>
            </w:tcBorders>
            <w:shd w:val="clear" w:color="auto" w:fill="auto"/>
            <w:noWrap/>
            <w:vAlign w:val="center"/>
            <w:hideMark/>
          </w:tcPr>
          <w:p w14:paraId="410CC1C2" w14:textId="77777777" w:rsidR="005D5F60" w:rsidRPr="00B23AC5" w:rsidRDefault="005D5F60" w:rsidP="005D5F60">
            <w:pPr>
              <w:jc w:val="center"/>
              <w:rPr>
                <w:color w:val="000000"/>
                <w:sz w:val="18"/>
                <w:szCs w:val="18"/>
              </w:rPr>
            </w:pPr>
            <w:r w:rsidRPr="00B23AC5">
              <w:rPr>
                <w:color w:val="000000"/>
                <w:sz w:val="18"/>
                <w:szCs w:val="18"/>
              </w:rPr>
              <w:t>13.87</w:t>
            </w:r>
          </w:p>
        </w:tc>
        <w:tc>
          <w:tcPr>
            <w:tcW w:w="0" w:type="auto"/>
            <w:tcBorders>
              <w:top w:val="nil"/>
              <w:left w:val="nil"/>
              <w:bottom w:val="single" w:sz="4" w:space="0" w:color="auto"/>
              <w:right w:val="single" w:sz="4" w:space="0" w:color="auto"/>
            </w:tcBorders>
            <w:shd w:val="clear" w:color="auto" w:fill="auto"/>
            <w:noWrap/>
            <w:vAlign w:val="center"/>
            <w:hideMark/>
          </w:tcPr>
          <w:p w14:paraId="2171F5B0" w14:textId="77777777" w:rsidR="005D5F60" w:rsidRPr="00B23AC5" w:rsidRDefault="005D5F60" w:rsidP="005D5F60">
            <w:pPr>
              <w:jc w:val="center"/>
              <w:rPr>
                <w:sz w:val="18"/>
                <w:szCs w:val="18"/>
              </w:rPr>
            </w:pPr>
            <w:r w:rsidRPr="00B23AC5">
              <w:rPr>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2BEB1BFC" w14:textId="77777777" w:rsidR="005D5F60" w:rsidRPr="00B23AC5" w:rsidRDefault="005D5F60" w:rsidP="005D5F60">
            <w:pPr>
              <w:jc w:val="center"/>
              <w:rPr>
                <w:sz w:val="18"/>
                <w:szCs w:val="18"/>
              </w:rPr>
            </w:pPr>
            <w:r w:rsidRPr="00B23AC5">
              <w:rPr>
                <w:sz w:val="18"/>
                <w:szCs w:val="18"/>
              </w:rPr>
              <w:t>8.89</w:t>
            </w:r>
          </w:p>
        </w:tc>
        <w:tc>
          <w:tcPr>
            <w:tcW w:w="0" w:type="auto"/>
            <w:tcBorders>
              <w:top w:val="nil"/>
              <w:left w:val="nil"/>
              <w:bottom w:val="single" w:sz="4" w:space="0" w:color="auto"/>
              <w:right w:val="single" w:sz="8" w:space="0" w:color="auto"/>
            </w:tcBorders>
            <w:shd w:val="clear" w:color="auto" w:fill="auto"/>
            <w:noWrap/>
            <w:vAlign w:val="center"/>
            <w:hideMark/>
          </w:tcPr>
          <w:p w14:paraId="759D4B1D" w14:textId="77777777" w:rsidR="005D5F60" w:rsidRPr="00B23AC5" w:rsidRDefault="005D5F60" w:rsidP="005D5F60">
            <w:pPr>
              <w:jc w:val="center"/>
              <w:rPr>
                <w:sz w:val="18"/>
                <w:szCs w:val="18"/>
              </w:rPr>
            </w:pPr>
            <w:r w:rsidRPr="00B23AC5">
              <w:rPr>
                <w:sz w:val="18"/>
                <w:szCs w:val="18"/>
              </w:rPr>
              <w:t>2.16</w:t>
            </w:r>
          </w:p>
        </w:tc>
      </w:tr>
      <w:tr w:rsidR="005D5F60" w:rsidRPr="00B23AC5" w14:paraId="48E8C3CD"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231164C" w14:textId="77777777" w:rsidR="005D5F60" w:rsidRPr="00B23AC5" w:rsidRDefault="005D5F60" w:rsidP="005D5F60">
            <w:pPr>
              <w:jc w:val="center"/>
              <w:rPr>
                <w:b/>
                <w:bCs/>
                <w:color w:val="000000"/>
                <w:sz w:val="18"/>
                <w:szCs w:val="18"/>
              </w:rPr>
            </w:pPr>
            <w:r w:rsidRPr="00B23AC5">
              <w:rPr>
                <w:b/>
                <w:bCs/>
                <w:color w:val="000000"/>
                <w:sz w:val="18"/>
                <w:szCs w:val="18"/>
              </w:rPr>
              <w:t>ВПС мешовите</w:t>
            </w:r>
          </w:p>
        </w:tc>
        <w:tc>
          <w:tcPr>
            <w:tcW w:w="0" w:type="auto"/>
            <w:tcBorders>
              <w:top w:val="nil"/>
              <w:left w:val="nil"/>
              <w:bottom w:val="single" w:sz="4" w:space="0" w:color="auto"/>
              <w:right w:val="single" w:sz="4" w:space="0" w:color="auto"/>
            </w:tcBorders>
            <w:shd w:val="clear" w:color="000000" w:fill="BFBFBF"/>
            <w:noWrap/>
            <w:vAlign w:val="center"/>
            <w:hideMark/>
          </w:tcPr>
          <w:p w14:paraId="6031573F" w14:textId="77777777" w:rsidR="005D5F60" w:rsidRPr="00B23AC5" w:rsidRDefault="005D5F60" w:rsidP="005D5F60">
            <w:pPr>
              <w:jc w:val="center"/>
              <w:rPr>
                <w:b/>
                <w:bCs/>
                <w:color w:val="000000"/>
                <w:sz w:val="18"/>
                <w:szCs w:val="18"/>
              </w:rPr>
            </w:pPr>
            <w:r w:rsidRPr="00B23AC5">
              <w:rPr>
                <w:b/>
                <w:bCs/>
                <w:color w:val="000000"/>
                <w:sz w:val="18"/>
                <w:szCs w:val="18"/>
              </w:rPr>
              <w:t>1.56</w:t>
            </w:r>
          </w:p>
        </w:tc>
        <w:tc>
          <w:tcPr>
            <w:tcW w:w="0" w:type="auto"/>
            <w:tcBorders>
              <w:top w:val="nil"/>
              <w:left w:val="nil"/>
              <w:bottom w:val="single" w:sz="4" w:space="0" w:color="auto"/>
              <w:right w:val="single" w:sz="4" w:space="0" w:color="auto"/>
            </w:tcBorders>
            <w:shd w:val="clear" w:color="000000" w:fill="BFBFBF"/>
            <w:noWrap/>
            <w:vAlign w:val="center"/>
            <w:hideMark/>
          </w:tcPr>
          <w:p w14:paraId="5FECEC9E" w14:textId="77777777" w:rsidR="005D5F60" w:rsidRPr="00B23AC5" w:rsidRDefault="005D5F60" w:rsidP="005D5F60">
            <w:pPr>
              <w:jc w:val="center"/>
              <w:rPr>
                <w:sz w:val="18"/>
                <w:szCs w:val="18"/>
              </w:rPr>
            </w:pPr>
            <w:r w:rsidRPr="00B23AC5">
              <w:rPr>
                <w:sz w:val="18"/>
                <w:szCs w:val="18"/>
              </w:rPr>
              <w:t>0.05</w:t>
            </w:r>
          </w:p>
        </w:tc>
        <w:tc>
          <w:tcPr>
            <w:tcW w:w="0" w:type="auto"/>
            <w:tcBorders>
              <w:top w:val="nil"/>
              <w:left w:val="nil"/>
              <w:bottom w:val="single" w:sz="4" w:space="0" w:color="auto"/>
              <w:right w:val="single" w:sz="4" w:space="0" w:color="auto"/>
            </w:tcBorders>
            <w:shd w:val="clear" w:color="000000" w:fill="BFBFBF"/>
            <w:noWrap/>
            <w:vAlign w:val="center"/>
            <w:hideMark/>
          </w:tcPr>
          <w:p w14:paraId="1F3E5659" w14:textId="77777777" w:rsidR="005D5F60" w:rsidRPr="00B23AC5" w:rsidRDefault="005D5F60" w:rsidP="005D5F60">
            <w:pPr>
              <w:jc w:val="center"/>
              <w:rPr>
                <w:b/>
                <w:bCs/>
                <w:color w:val="000000"/>
                <w:sz w:val="18"/>
                <w:szCs w:val="18"/>
              </w:rPr>
            </w:pPr>
            <w:r w:rsidRPr="00B23AC5">
              <w:rPr>
                <w:b/>
                <w:bCs/>
                <w:color w:val="000000"/>
                <w:sz w:val="18"/>
                <w:szCs w:val="18"/>
              </w:rPr>
              <w:t>643.37</w:t>
            </w:r>
          </w:p>
        </w:tc>
        <w:tc>
          <w:tcPr>
            <w:tcW w:w="0" w:type="auto"/>
            <w:tcBorders>
              <w:top w:val="nil"/>
              <w:left w:val="nil"/>
              <w:bottom w:val="single" w:sz="4" w:space="0" w:color="auto"/>
              <w:right w:val="single" w:sz="4" w:space="0" w:color="auto"/>
            </w:tcBorders>
            <w:shd w:val="clear" w:color="000000" w:fill="BFBFBF"/>
            <w:noWrap/>
            <w:vAlign w:val="center"/>
            <w:hideMark/>
          </w:tcPr>
          <w:p w14:paraId="35834BDB" w14:textId="77777777" w:rsidR="005D5F60" w:rsidRPr="00B23AC5" w:rsidRDefault="005D5F60" w:rsidP="005D5F60">
            <w:pPr>
              <w:jc w:val="center"/>
              <w:rPr>
                <w:sz w:val="18"/>
                <w:szCs w:val="18"/>
              </w:rPr>
            </w:pPr>
            <w:r w:rsidRPr="00B23AC5">
              <w:rPr>
                <w:sz w:val="18"/>
                <w:szCs w:val="18"/>
              </w:rPr>
              <w:t>0.06</w:t>
            </w:r>
          </w:p>
        </w:tc>
        <w:tc>
          <w:tcPr>
            <w:tcW w:w="0" w:type="auto"/>
            <w:tcBorders>
              <w:top w:val="nil"/>
              <w:left w:val="nil"/>
              <w:bottom w:val="single" w:sz="4" w:space="0" w:color="auto"/>
              <w:right w:val="single" w:sz="4" w:space="0" w:color="auto"/>
            </w:tcBorders>
            <w:shd w:val="clear" w:color="000000" w:fill="BFBFBF"/>
            <w:noWrap/>
            <w:vAlign w:val="center"/>
            <w:hideMark/>
          </w:tcPr>
          <w:p w14:paraId="0901DAE4" w14:textId="77777777" w:rsidR="005D5F60" w:rsidRPr="00B23AC5" w:rsidRDefault="005D5F60" w:rsidP="005D5F60">
            <w:pPr>
              <w:jc w:val="center"/>
              <w:rPr>
                <w:sz w:val="18"/>
                <w:szCs w:val="18"/>
              </w:rPr>
            </w:pPr>
            <w:r w:rsidRPr="00B23AC5">
              <w:rPr>
                <w:sz w:val="18"/>
                <w:szCs w:val="18"/>
              </w:rPr>
              <w:t>412.42</w:t>
            </w:r>
          </w:p>
        </w:tc>
        <w:tc>
          <w:tcPr>
            <w:tcW w:w="0" w:type="auto"/>
            <w:tcBorders>
              <w:top w:val="nil"/>
              <w:left w:val="nil"/>
              <w:bottom w:val="single" w:sz="4" w:space="0" w:color="auto"/>
              <w:right w:val="single" w:sz="4" w:space="0" w:color="auto"/>
            </w:tcBorders>
            <w:shd w:val="clear" w:color="000000" w:fill="BFBFBF"/>
            <w:noWrap/>
            <w:vAlign w:val="center"/>
            <w:hideMark/>
          </w:tcPr>
          <w:p w14:paraId="27371780" w14:textId="77777777" w:rsidR="005D5F60" w:rsidRPr="00B23AC5" w:rsidRDefault="005D5F60" w:rsidP="005D5F60">
            <w:pPr>
              <w:jc w:val="center"/>
              <w:rPr>
                <w:b/>
                <w:bCs/>
                <w:color w:val="000000"/>
                <w:sz w:val="18"/>
                <w:szCs w:val="18"/>
              </w:rPr>
            </w:pPr>
            <w:r w:rsidRPr="00B23AC5">
              <w:rPr>
                <w:b/>
                <w:bCs/>
                <w:color w:val="000000"/>
                <w:sz w:val="18"/>
                <w:szCs w:val="18"/>
              </w:rPr>
              <w:t>13.87</w:t>
            </w:r>
          </w:p>
        </w:tc>
        <w:tc>
          <w:tcPr>
            <w:tcW w:w="0" w:type="auto"/>
            <w:tcBorders>
              <w:top w:val="nil"/>
              <w:left w:val="nil"/>
              <w:bottom w:val="single" w:sz="4" w:space="0" w:color="auto"/>
              <w:right w:val="single" w:sz="4" w:space="0" w:color="auto"/>
            </w:tcBorders>
            <w:shd w:val="clear" w:color="000000" w:fill="BFBFBF"/>
            <w:noWrap/>
            <w:vAlign w:val="center"/>
            <w:hideMark/>
          </w:tcPr>
          <w:p w14:paraId="078D4599" w14:textId="77777777" w:rsidR="005D5F60" w:rsidRPr="00B23AC5" w:rsidRDefault="005D5F60" w:rsidP="005D5F60">
            <w:pPr>
              <w:jc w:val="center"/>
              <w:rPr>
                <w:sz w:val="18"/>
                <w:szCs w:val="18"/>
              </w:rPr>
            </w:pPr>
            <w:r w:rsidRPr="00B23AC5">
              <w:rPr>
                <w:sz w:val="18"/>
                <w:szCs w:val="18"/>
              </w:rPr>
              <w:t>0.07</w:t>
            </w:r>
          </w:p>
        </w:tc>
        <w:tc>
          <w:tcPr>
            <w:tcW w:w="0" w:type="auto"/>
            <w:tcBorders>
              <w:top w:val="nil"/>
              <w:left w:val="nil"/>
              <w:bottom w:val="single" w:sz="4" w:space="0" w:color="auto"/>
              <w:right w:val="single" w:sz="4" w:space="0" w:color="auto"/>
            </w:tcBorders>
            <w:shd w:val="clear" w:color="000000" w:fill="BFBFBF"/>
            <w:noWrap/>
            <w:vAlign w:val="center"/>
            <w:hideMark/>
          </w:tcPr>
          <w:p w14:paraId="51B3A59E" w14:textId="77777777" w:rsidR="005D5F60" w:rsidRPr="00B23AC5" w:rsidRDefault="005D5F60" w:rsidP="005D5F60">
            <w:pPr>
              <w:jc w:val="center"/>
              <w:rPr>
                <w:sz w:val="18"/>
                <w:szCs w:val="18"/>
              </w:rPr>
            </w:pPr>
            <w:r w:rsidRPr="00B23AC5">
              <w:rPr>
                <w:sz w:val="18"/>
                <w:szCs w:val="18"/>
              </w:rPr>
              <w:t>8.89</w:t>
            </w:r>
          </w:p>
        </w:tc>
        <w:tc>
          <w:tcPr>
            <w:tcW w:w="0" w:type="auto"/>
            <w:tcBorders>
              <w:top w:val="nil"/>
              <w:left w:val="nil"/>
              <w:bottom w:val="single" w:sz="4" w:space="0" w:color="auto"/>
              <w:right w:val="single" w:sz="8" w:space="0" w:color="auto"/>
            </w:tcBorders>
            <w:shd w:val="clear" w:color="000000" w:fill="BFBFBF"/>
            <w:noWrap/>
            <w:vAlign w:val="center"/>
            <w:hideMark/>
          </w:tcPr>
          <w:p w14:paraId="73E59096" w14:textId="77777777" w:rsidR="005D5F60" w:rsidRPr="00B23AC5" w:rsidRDefault="005D5F60" w:rsidP="005D5F60">
            <w:pPr>
              <w:jc w:val="center"/>
              <w:rPr>
                <w:sz w:val="18"/>
                <w:szCs w:val="18"/>
              </w:rPr>
            </w:pPr>
            <w:r w:rsidRPr="00B23AC5">
              <w:rPr>
                <w:sz w:val="18"/>
                <w:szCs w:val="18"/>
              </w:rPr>
              <w:t>2.16</w:t>
            </w:r>
          </w:p>
        </w:tc>
      </w:tr>
      <w:tr w:rsidR="005D5F60" w:rsidRPr="00B23AC5" w14:paraId="66D754E5"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24AC6C50" w14:textId="77777777" w:rsidR="005D5F60" w:rsidRPr="00B23AC5" w:rsidRDefault="005D5F60" w:rsidP="005D5F60">
            <w:pPr>
              <w:jc w:val="center"/>
              <w:rPr>
                <w:b/>
                <w:bCs/>
                <w:sz w:val="18"/>
                <w:szCs w:val="18"/>
              </w:rPr>
            </w:pPr>
            <w:r w:rsidRPr="00B23AC5">
              <w:rPr>
                <w:b/>
                <w:bCs/>
                <w:sz w:val="18"/>
                <w:szCs w:val="18"/>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05C3EE91" w14:textId="77777777" w:rsidR="005D5F60" w:rsidRPr="00B23AC5" w:rsidRDefault="005D5F60" w:rsidP="005D5F60">
            <w:pPr>
              <w:jc w:val="center"/>
              <w:rPr>
                <w:b/>
                <w:bCs/>
                <w:sz w:val="18"/>
                <w:szCs w:val="18"/>
              </w:rPr>
            </w:pPr>
            <w:r w:rsidRPr="00B23AC5">
              <w:rPr>
                <w:b/>
                <w:bCs/>
                <w:sz w:val="18"/>
                <w:szCs w:val="18"/>
              </w:rPr>
              <w:t>2.40</w:t>
            </w:r>
          </w:p>
        </w:tc>
        <w:tc>
          <w:tcPr>
            <w:tcW w:w="0" w:type="auto"/>
            <w:tcBorders>
              <w:top w:val="nil"/>
              <w:left w:val="nil"/>
              <w:bottom w:val="single" w:sz="4" w:space="0" w:color="auto"/>
              <w:right w:val="single" w:sz="4" w:space="0" w:color="auto"/>
            </w:tcBorders>
            <w:shd w:val="clear" w:color="000000" w:fill="BFBFBF"/>
            <w:noWrap/>
            <w:vAlign w:val="center"/>
            <w:hideMark/>
          </w:tcPr>
          <w:p w14:paraId="48A3D850" w14:textId="77777777" w:rsidR="005D5F60" w:rsidRPr="00B23AC5" w:rsidRDefault="005D5F60" w:rsidP="005D5F60">
            <w:pPr>
              <w:jc w:val="center"/>
              <w:rPr>
                <w:b/>
                <w:bCs/>
                <w:sz w:val="18"/>
                <w:szCs w:val="18"/>
              </w:rPr>
            </w:pPr>
            <w:r w:rsidRPr="00B23AC5">
              <w:rPr>
                <w:b/>
                <w:bCs/>
                <w:sz w:val="18"/>
                <w:szCs w:val="18"/>
              </w:rPr>
              <w:t>0.08</w:t>
            </w:r>
          </w:p>
        </w:tc>
        <w:tc>
          <w:tcPr>
            <w:tcW w:w="0" w:type="auto"/>
            <w:tcBorders>
              <w:top w:val="nil"/>
              <w:left w:val="nil"/>
              <w:bottom w:val="single" w:sz="4" w:space="0" w:color="auto"/>
              <w:right w:val="single" w:sz="4" w:space="0" w:color="auto"/>
            </w:tcBorders>
            <w:shd w:val="clear" w:color="000000" w:fill="BFBFBF"/>
            <w:noWrap/>
            <w:vAlign w:val="center"/>
            <w:hideMark/>
          </w:tcPr>
          <w:p w14:paraId="50AE5246" w14:textId="77777777" w:rsidR="005D5F60" w:rsidRPr="00B23AC5" w:rsidRDefault="005D5F60" w:rsidP="005D5F60">
            <w:pPr>
              <w:jc w:val="center"/>
              <w:rPr>
                <w:b/>
                <w:bCs/>
                <w:sz w:val="18"/>
                <w:szCs w:val="18"/>
              </w:rPr>
            </w:pPr>
            <w:r w:rsidRPr="00B23AC5">
              <w:rPr>
                <w:b/>
                <w:bCs/>
                <w:sz w:val="18"/>
                <w:szCs w:val="18"/>
              </w:rPr>
              <w:t>1064.26</w:t>
            </w:r>
          </w:p>
        </w:tc>
        <w:tc>
          <w:tcPr>
            <w:tcW w:w="0" w:type="auto"/>
            <w:tcBorders>
              <w:top w:val="nil"/>
              <w:left w:val="nil"/>
              <w:bottom w:val="single" w:sz="4" w:space="0" w:color="auto"/>
              <w:right w:val="single" w:sz="4" w:space="0" w:color="auto"/>
            </w:tcBorders>
            <w:shd w:val="clear" w:color="000000" w:fill="BFBFBF"/>
            <w:noWrap/>
            <w:vAlign w:val="center"/>
            <w:hideMark/>
          </w:tcPr>
          <w:p w14:paraId="4A971FC5" w14:textId="77777777" w:rsidR="005D5F60" w:rsidRPr="00B23AC5" w:rsidRDefault="005D5F60" w:rsidP="005D5F60">
            <w:pPr>
              <w:jc w:val="center"/>
              <w:rPr>
                <w:b/>
                <w:bCs/>
                <w:sz w:val="18"/>
                <w:szCs w:val="18"/>
              </w:rPr>
            </w:pPr>
            <w:r w:rsidRPr="00B23AC5">
              <w:rPr>
                <w:b/>
                <w:bCs/>
                <w:sz w:val="18"/>
                <w:szCs w:val="18"/>
              </w:rPr>
              <w:t>0.10</w:t>
            </w:r>
          </w:p>
        </w:tc>
        <w:tc>
          <w:tcPr>
            <w:tcW w:w="0" w:type="auto"/>
            <w:tcBorders>
              <w:top w:val="nil"/>
              <w:left w:val="nil"/>
              <w:bottom w:val="single" w:sz="4" w:space="0" w:color="auto"/>
              <w:right w:val="single" w:sz="4" w:space="0" w:color="auto"/>
            </w:tcBorders>
            <w:shd w:val="clear" w:color="000000" w:fill="BFBFBF"/>
            <w:noWrap/>
            <w:vAlign w:val="center"/>
            <w:hideMark/>
          </w:tcPr>
          <w:p w14:paraId="22AAA854" w14:textId="77777777" w:rsidR="005D5F60" w:rsidRPr="00B23AC5" w:rsidRDefault="005D5F60" w:rsidP="005D5F60">
            <w:pPr>
              <w:jc w:val="center"/>
              <w:rPr>
                <w:b/>
                <w:bCs/>
                <w:sz w:val="18"/>
                <w:szCs w:val="18"/>
              </w:rPr>
            </w:pPr>
            <w:r w:rsidRPr="00B23AC5">
              <w:rPr>
                <w:b/>
                <w:bCs/>
                <w:sz w:val="18"/>
                <w:szCs w:val="18"/>
              </w:rPr>
              <w:t>443.44</w:t>
            </w:r>
          </w:p>
        </w:tc>
        <w:tc>
          <w:tcPr>
            <w:tcW w:w="0" w:type="auto"/>
            <w:tcBorders>
              <w:top w:val="nil"/>
              <w:left w:val="nil"/>
              <w:bottom w:val="single" w:sz="4" w:space="0" w:color="auto"/>
              <w:right w:val="single" w:sz="4" w:space="0" w:color="auto"/>
            </w:tcBorders>
            <w:shd w:val="clear" w:color="000000" w:fill="BFBFBF"/>
            <w:noWrap/>
            <w:vAlign w:val="center"/>
            <w:hideMark/>
          </w:tcPr>
          <w:p w14:paraId="0808573D" w14:textId="77777777" w:rsidR="005D5F60" w:rsidRPr="00B23AC5" w:rsidRDefault="005D5F60" w:rsidP="005D5F60">
            <w:pPr>
              <w:jc w:val="center"/>
              <w:rPr>
                <w:b/>
                <w:bCs/>
                <w:sz w:val="18"/>
                <w:szCs w:val="18"/>
              </w:rPr>
            </w:pPr>
            <w:r w:rsidRPr="00B23AC5">
              <w:rPr>
                <w:b/>
                <w:bCs/>
                <w:sz w:val="18"/>
                <w:szCs w:val="18"/>
              </w:rPr>
              <w:t>25.68</w:t>
            </w:r>
          </w:p>
        </w:tc>
        <w:tc>
          <w:tcPr>
            <w:tcW w:w="0" w:type="auto"/>
            <w:tcBorders>
              <w:top w:val="nil"/>
              <w:left w:val="nil"/>
              <w:bottom w:val="single" w:sz="4" w:space="0" w:color="auto"/>
              <w:right w:val="single" w:sz="4" w:space="0" w:color="auto"/>
            </w:tcBorders>
            <w:shd w:val="clear" w:color="000000" w:fill="BFBFBF"/>
            <w:noWrap/>
            <w:vAlign w:val="center"/>
            <w:hideMark/>
          </w:tcPr>
          <w:p w14:paraId="430785E5" w14:textId="77777777" w:rsidR="005D5F60" w:rsidRPr="00B23AC5" w:rsidRDefault="005D5F60" w:rsidP="005D5F60">
            <w:pPr>
              <w:jc w:val="center"/>
              <w:rPr>
                <w:sz w:val="18"/>
                <w:szCs w:val="18"/>
              </w:rPr>
            </w:pPr>
            <w:r w:rsidRPr="00B23AC5">
              <w:rPr>
                <w:sz w:val="18"/>
                <w:szCs w:val="18"/>
              </w:rPr>
              <w:t>0.12</w:t>
            </w:r>
          </w:p>
        </w:tc>
        <w:tc>
          <w:tcPr>
            <w:tcW w:w="0" w:type="auto"/>
            <w:tcBorders>
              <w:top w:val="nil"/>
              <w:left w:val="nil"/>
              <w:bottom w:val="single" w:sz="4" w:space="0" w:color="auto"/>
              <w:right w:val="single" w:sz="4" w:space="0" w:color="auto"/>
            </w:tcBorders>
            <w:shd w:val="clear" w:color="000000" w:fill="BFBFBF"/>
            <w:noWrap/>
            <w:vAlign w:val="center"/>
            <w:hideMark/>
          </w:tcPr>
          <w:p w14:paraId="12A867A7" w14:textId="77777777" w:rsidR="005D5F60" w:rsidRPr="00B23AC5" w:rsidRDefault="005D5F60" w:rsidP="005D5F60">
            <w:pPr>
              <w:jc w:val="center"/>
              <w:rPr>
                <w:b/>
                <w:bCs/>
                <w:sz w:val="18"/>
                <w:szCs w:val="18"/>
              </w:rPr>
            </w:pPr>
            <w:r w:rsidRPr="00B23AC5">
              <w:rPr>
                <w:b/>
                <w:bCs/>
                <w:sz w:val="18"/>
                <w:szCs w:val="18"/>
              </w:rPr>
              <w:t>10.70</w:t>
            </w:r>
          </w:p>
        </w:tc>
        <w:tc>
          <w:tcPr>
            <w:tcW w:w="0" w:type="auto"/>
            <w:tcBorders>
              <w:top w:val="nil"/>
              <w:left w:val="nil"/>
              <w:bottom w:val="single" w:sz="4" w:space="0" w:color="auto"/>
              <w:right w:val="single" w:sz="8" w:space="0" w:color="auto"/>
            </w:tcBorders>
            <w:shd w:val="clear" w:color="000000" w:fill="BFBFBF"/>
            <w:noWrap/>
            <w:vAlign w:val="center"/>
            <w:hideMark/>
          </w:tcPr>
          <w:p w14:paraId="619D33C1" w14:textId="77777777" w:rsidR="005D5F60" w:rsidRPr="00B23AC5" w:rsidRDefault="005D5F60" w:rsidP="005D5F60">
            <w:pPr>
              <w:jc w:val="center"/>
              <w:rPr>
                <w:b/>
                <w:bCs/>
                <w:sz w:val="18"/>
                <w:szCs w:val="18"/>
              </w:rPr>
            </w:pPr>
            <w:r w:rsidRPr="00B23AC5">
              <w:rPr>
                <w:b/>
                <w:bCs/>
                <w:sz w:val="18"/>
                <w:szCs w:val="18"/>
              </w:rPr>
              <w:t>2.41</w:t>
            </w:r>
          </w:p>
        </w:tc>
      </w:tr>
      <w:tr w:rsidR="005D5F60" w:rsidRPr="00B23AC5" w14:paraId="70A92306"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6DE0B09A" w14:textId="77777777" w:rsidR="005D5F60" w:rsidRPr="00B23AC5" w:rsidRDefault="005D5F60" w:rsidP="005D5F60">
            <w:pPr>
              <w:jc w:val="center"/>
              <w:rPr>
                <w:b/>
                <w:bCs/>
                <w:i/>
                <w:iCs/>
                <w:sz w:val="18"/>
                <w:szCs w:val="18"/>
              </w:rPr>
            </w:pPr>
            <w:r w:rsidRPr="00B23AC5">
              <w:rPr>
                <w:b/>
                <w:bCs/>
                <w:i/>
                <w:iCs/>
                <w:sz w:val="18"/>
                <w:szCs w:val="18"/>
              </w:rPr>
              <w:t>Укупно НЦ 82</w:t>
            </w:r>
          </w:p>
        </w:tc>
        <w:tc>
          <w:tcPr>
            <w:tcW w:w="0" w:type="auto"/>
            <w:tcBorders>
              <w:top w:val="nil"/>
              <w:left w:val="nil"/>
              <w:bottom w:val="single" w:sz="4" w:space="0" w:color="auto"/>
              <w:right w:val="single" w:sz="4" w:space="0" w:color="auto"/>
            </w:tcBorders>
            <w:shd w:val="clear" w:color="000000" w:fill="BFBFBF"/>
            <w:noWrap/>
            <w:vAlign w:val="center"/>
            <w:hideMark/>
          </w:tcPr>
          <w:p w14:paraId="5FE3F4DC" w14:textId="77777777" w:rsidR="005D5F60" w:rsidRPr="00B23AC5" w:rsidRDefault="005D5F60" w:rsidP="005D5F60">
            <w:pPr>
              <w:jc w:val="center"/>
              <w:rPr>
                <w:b/>
                <w:bCs/>
                <w:i/>
                <w:iCs/>
                <w:sz w:val="18"/>
                <w:szCs w:val="18"/>
              </w:rPr>
            </w:pPr>
            <w:r w:rsidRPr="00B23AC5">
              <w:rPr>
                <w:b/>
                <w:bCs/>
                <w:i/>
                <w:iCs/>
                <w:sz w:val="18"/>
                <w:szCs w:val="18"/>
              </w:rPr>
              <w:t>123.97</w:t>
            </w:r>
          </w:p>
        </w:tc>
        <w:tc>
          <w:tcPr>
            <w:tcW w:w="0" w:type="auto"/>
            <w:tcBorders>
              <w:top w:val="nil"/>
              <w:left w:val="nil"/>
              <w:bottom w:val="single" w:sz="4" w:space="0" w:color="auto"/>
              <w:right w:val="single" w:sz="4" w:space="0" w:color="auto"/>
            </w:tcBorders>
            <w:shd w:val="clear" w:color="000000" w:fill="BFBFBF"/>
            <w:noWrap/>
            <w:vAlign w:val="center"/>
            <w:hideMark/>
          </w:tcPr>
          <w:p w14:paraId="473591EF" w14:textId="77777777" w:rsidR="005D5F60" w:rsidRPr="00B23AC5" w:rsidRDefault="005D5F60" w:rsidP="005D5F60">
            <w:pPr>
              <w:jc w:val="center"/>
              <w:rPr>
                <w:b/>
                <w:bCs/>
                <w:i/>
                <w:iCs/>
                <w:sz w:val="18"/>
                <w:szCs w:val="18"/>
              </w:rPr>
            </w:pPr>
            <w:r w:rsidRPr="00B23AC5">
              <w:rPr>
                <w:b/>
                <w:bCs/>
                <w:i/>
                <w:iCs/>
                <w:sz w:val="18"/>
                <w:szCs w:val="18"/>
              </w:rPr>
              <w:t>4.10</w:t>
            </w:r>
          </w:p>
        </w:tc>
        <w:tc>
          <w:tcPr>
            <w:tcW w:w="0" w:type="auto"/>
            <w:tcBorders>
              <w:top w:val="nil"/>
              <w:left w:val="nil"/>
              <w:bottom w:val="single" w:sz="4" w:space="0" w:color="auto"/>
              <w:right w:val="single" w:sz="4" w:space="0" w:color="auto"/>
            </w:tcBorders>
            <w:shd w:val="clear" w:color="000000" w:fill="BFBFBF"/>
            <w:noWrap/>
            <w:vAlign w:val="center"/>
            <w:hideMark/>
          </w:tcPr>
          <w:p w14:paraId="6D2C5AE2" w14:textId="77777777" w:rsidR="005D5F60" w:rsidRPr="00B23AC5" w:rsidRDefault="005D5F60" w:rsidP="005D5F60">
            <w:pPr>
              <w:jc w:val="center"/>
              <w:rPr>
                <w:b/>
                <w:bCs/>
                <w:i/>
                <w:iCs/>
                <w:sz w:val="18"/>
                <w:szCs w:val="18"/>
              </w:rPr>
            </w:pPr>
            <w:r w:rsidRPr="00B23AC5">
              <w:rPr>
                <w:b/>
                <w:bCs/>
                <w:i/>
                <w:iCs/>
                <w:sz w:val="18"/>
                <w:szCs w:val="18"/>
              </w:rPr>
              <w:t>43201.89</w:t>
            </w:r>
          </w:p>
        </w:tc>
        <w:tc>
          <w:tcPr>
            <w:tcW w:w="0" w:type="auto"/>
            <w:tcBorders>
              <w:top w:val="nil"/>
              <w:left w:val="nil"/>
              <w:bottom w:val="single" w:sz="4" w:space="0" w:color="auto"/>
              <w:right w:val="single" w:sz="4" w:space="0" w:color="auto"/>
            </w:tcBorders>
            <w:shd w:val="clear" w:color="000000" w:fill="BFBFBF"/>
            <w:noWrap/>
            <w:vAlign w:val="center"/>
            <w:hideMark/>
          </w:tcPr>
          <w:p w14:paraId="59A780DE" w14:textId="77777777" w:rsidR="005D5F60" w:rsidRPr="00B23AC5" w:rsidRDefault="005D5F60" w:rsidP="005D5F60">
            <w:pPr>
              <w:jc w:val="center"/>
              <w:rPr>
                <w:b/>
                <w:bCs/>
                <w:i/>
                <w:iCs/>
                <w:sz w:val="18"/>
                <w:szCs w:val="18"/>
              </w:rPr>
            </w:pPr>
            <w:r w:rsidRPr="00B23AC5">
              <w:rPr>
                <w:b/>
                <w:bCs/>
                <w:i/>
                <w:iCs/>
                <w:sz w:val="18"/>
                <w:szCs w:val="18"/>
              </w:rPr>
              <w:t>4.01</w:t>
            </w:r>
          </w:p>
        </w:tc>
        <w:tc>
          <w:tcPr>
            <w:tcW w:w="0" w:type="auto"/>
            <w:tcBorders>
              <w:top w:val="nil"/>
              <w:left w:val="nil"/>
              <w:bottom w:val="single" w:sz="4" w:space="0" w:color="auto"/>
              <w:right w:val="single" w:sz="4" w:space="0" w:color="auto"/>
            </w:tcBorders>
            <w:shd w:val="clear" w:color="000000" w:fill="BFBFBF"/>
            <w:noWrap/>
            <w:vAlign w:val="center"/>
            <w:hideMark/>
          </w:tcPr>
          <w:p w14:paraId="0A07ACBA" w14:textId="77777777" w:rsidR="005D5F60" w:rsidRPr="00B23AC5" w:rsidRDefault="005D5F60" w:rsidP="005D5F60">
            <w:pPr>
              <w:jc w:val="center"/>
              <w:rPr>
                <w:b/>
                <w:bCs/>
                <w:i/>
                <w:iCs/>
                <w:sz w:val="18"/>
                <w:szCs w:val="18"/>
              </w:rPr>
            </w:pPr>
            <w:r w:rsidRPr="00B23AC5">
              <w:rPr>
                <w:b/>
                <w:bCs/>
                <w:i/>
                <w:iCs/>
                <w:sz w:val="18"/>
                <w:szCs w:val="18"/>
              </w:rPr>
              <w:t>348.49</w:t>
            </w:r>
          </w:p>
        </w:tc>
        <w:tc>
          <w:tcPr>
            <w:tcW w:w="0" w:type="auto"/>
            <w:tcBorders>
              <w:top w:val="nil"/>
              <w:left w:val="nil"/>
              <w:bottom w:val="single" w:sz="4" w:space="0" w:color="auto"/>
              <w:right w:val="single" w:sz="4" w:space="0" w:color="auto"/>
            </w:tcBorders>
            <w:shd w:val="clear" w:color="000000" w:fill="BFBFBF"/>
            <w:noWrap/>
            <w:vAlign w:val="center"/>
            <w:hideMark/>
          </w:tcPr>
          <w:p w14:paraId="637A1A82" w14:textId="77777777" w:rsidR="005D5F60" w:rsidRPr="00B23AC5" w:rsidRDefault="005D5F60" w:rsidP="005D5F60">
            <w:pPr>
              <w:jc w:val="center"/>
              <w:rPr>
                <w:b/>
                <w:bCs/>
                <w:i/>
                <w:iCs/>
                <w:sz w:val="18"/>
                <w:szCs w:val="18"/>
              </w:rPr>
            </w:pPr>
            <w:r w:rsidRPr="00B23AC5">
              <w:rPr>
                <w:b/>
                <w:bCs/>
                <w:i/>
                <w:iCs/>
                <w:sz w:val="18"/>
                <w:szCs w:val="18"/>
              </w:rPr>
              <w:t>720.73</w:t>
            </w:r>
          </w:p>
        </w:tc>
        <w:tc>
          <w:tcPr>
            <w:tcW w:w="0" w:type="auto"/>
            <w:tcBorders>
              <w:top w:val="nil"/>
              <w:left w:val="nil"/>
              <w:bottom w:val="single" w:sz="4" w:space="0" w:color="auto"/>
              <w:right w:val="single" w:sz="4" w:space="0" w:color="auto"/>
            </w:tcBorders>
            <w:shd w:val="clear" w:color="000000" w:fill="BFBFBF"/>
            <w:noWrap/>
            <w:vAlign w:val="center"/>
            <w:hideMark/>
          </w:tcPr>
          <w:p w14:paraId="5E57DD3E" w14:textId="77777777" w:rsidR="005D5F60" w:rsidRPr="00B23AC5" w:rsidRDefault="005D5F60" w:rsidP="005D5F60">
            <w:pPr>
              <w:jc w:val="center"/>
              <w:rPr>
                <w:sz w:val="18"/>
                <w:szCs w:val="18"/>
              </w:rPr>
            </w:pPr>
            <w:r w:rsidRPr="00B23AC5">
              <w:rPr>
                <w:sz w:val="18"/>
                <w:szCs w:val="18"/>
              </w:rPr>
              <w:t>3.41</w:t>
            </w:r>
          </w:p>
        </w:tc>
        <w:tc>
          <w:tcPr>
            <w:tcW w:w="0" w:type="auto"/>
            <w:tcBorders>
              <w:top w:val="nil"/>
              <w:left w:val="nil"/>
              <w:bottom w:val="single" w:sz="4" w:space="0" w:color="auto"/>
              <w:right w:val="single" w:sz="4" w:space="0" w:color="auto"/>
            </w:tcBorders>
            <w:shd w:val="clear" w:color="000000" w:fill="BFBFBF"/>
            <w:noWrap/>
            <w:vAlign w:val="center"/>
            <w:hideMark/>
          </w:tcPr>
          <w:p w14:paraId="6BCF8291" w14:textId="77777777" w:rsidR="005D5F60" w:rsidRPr="00B23AC5" w:rsidRDefault="005D5F60" w:rsidP="005D5F60">
            <w:pPr>
              <w:jc w:val="center"/>
              <w:rPr>
                <w:b/>
                <w:bCs/>
                <w:i/>
                <w:iCs/>
                <w:sz w:val="18"/>
                <w:szCs w:val="18"/>
              </w:rPr>
            </w:pPr>
            <w:r w:rsidRPr="00B23AC5">
              <w:rPr>
                <w:b/>
                <w:bCs/>
                <w:i/>
                <w:iCs/>
                <w:sz w:val="18"/>
                <w:szCs w:val="18"/>
              </w:rPr>
              <w:t>5.81</w:t>
            </w:r>
          </w:p>
        </w:tc>
        <w:tc>
          <w:tcPr>
            <w:tcW w:w="0" w:type="auto"/>
            <w:tcBorders>
              <w:top w:val="nil"/>
              <w:left w:val="nil"/>
              <w:bottom w:val="single" w:sz="4" w:space="0" w:color="auto"/>
              <w:right w:val="single" w:sz="8" w:space="0" w:color="auto"/>
            </w:tcBorders>
            <w:shd w:val="clear" w:color="000000" w:fill="BFBFBF"/>
            <w:noWrap/>
            <w:vAlign w:val="center"/>
            <w:hideMark/>
          </w:tcPr>
          <w:p w14:paraId="12D0D5DC" w14:textId="77777777" w:rsidR="005D5F60" w:rsidRPr="00B23AC5" w:rsidRDefault="005D5F60" w:rsidP="005D5F60">
            <w:pPr>
              <w:jc w:val="center"/>
              <w:rPr>
                <w:b/>
                <w:bCs/>
                <w:i/>
                <w:iCs/>
                <w:sz w:val="18"/>
                <w:szCs w:val="18"/>
              </w:rPr>
            </w:pPr>
            <w:r w:rsidRPr="00B23AC5">
              <w:rPr>
                <w:b/>
                <w:bCs/>
                <w:i/>
                <w:iCs/>
                <w:sz w:val="18"/>
                <w:szCs w:val="18"/>
              </w:rPr>
              <w:t>1.67</w:t>
            </w:r>
          </w:p>
        </w:tc>
      </w:tr>
      <w:tr w:rsidR="007E3AAF" w:rsidRPr="00B23AC5" w14:paraId="2490580F"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B18FAC" w14:textId="77777777" w:rsidR="005D5F60" w:rsidRPr="00B23AC5" w:rsidRDefault="005D5F60" w:rsidP="005D5F60">
            <w:pPr>
              <w:jc w:val="center"/>
              <w:rPr>
                <w:color w:val="000000"/>
                <w:sz w:val="18"/>
                <w:szCs w:val="18"/>
              </w:rPr>
            </w:pPr>
            <w:r w:rsidRPr="00B23AC5">
              <w:rPr>
                <w:color w:val="000000"/>
                <w:sz w:val="18"/>
                <w:szCs w:val="18"/>
              </w:rPr>
              <w:lastRenderedPageBreak/>
              <w:t>83 351 421</w:t>
            </w:r>
          </w:p>
        </w:tc>
        <w:tc>
          <w:tcPr>
            <w:tcW w:w="0" w:type="auto"/>
            <w:tcBorders>
              <w:top w:val="nil"/>
              <w:left w:val="nil"/>
              <w:bottom w:val="single" w:sz="4" w:space="0" w:color="auto"/>
              <w:right w:val="single" w:sz="4" w:space="0" w:color="auto"/>
            </w:tcBorders>
            <w:shd w:val="clear" w:color="auto" w:fill="auto"/>
            <w:noWrap/>
            <w:vAlign w:val="center"/>
            <w:hideMark/>
          </w:tcPr>
          <w:p w14:paraId="6DE181F0" w14:textId="77777777" w:rsidR="005D5F60" w:rsidRPr="00B23AC5" w:rsidRDefault="005D5F60" w:rsidP="005D5F60">
            <w:pPr>
              <w:jc w:val="center"/>
              <w:rPr>
                <w:color w:val="000000"/>
                <w:sz w:val="18"/>
                <w:szCs w:val="18"/>
              </w:rPr>
            </w:pPr>
            <w:r w:rsidRPr="00B23AC5">
              <w:rPr>
                <w:color w:val="000000"/>
                <w:sz w:val="18"/>
                <w:szCs w:val="18"/>
              </w:rPr>
              <w:t>347.3</w:t>
            </w:r>
          </w:p>
        </w:tc>
        <w:tc>
          <w:tcPr>
            <w:tcW w:w="0" w:type="auto"/>
            <w:tcBorders>
              <w:top w:val="nil"/>
              <w:left w:val="nil"/>
              <w:bottom w:val="single" w:sz="4" w:space="0" w:color="auto"/>
              <w:right w:val="single" w:sz="4" w:space="0" w:color="auto"/>
            </w:tcBorders>
            <w:shd w:val="clear" w:color="auto" w:fill="auto"/>
            <w:noWrap/>
            <w:vAlign w:val="center"/>
            <w:hideMark/>
          </w:tcPr>
          <w:p w14:paraId="7F42C6D3" w14:textId="77777777" w:rsidR="005D5F60" w:rsidRPr="00B23AC5" w:rsidRDefault="005D5F60" w:rsidP="005D5F60">
            <w:pPr>
              <w:jc w:val="center"/>
              <w:rPr>
                <w:sz w:val="18"/>
                <w:szCs w:val="18"/>
              </w:rPr>
            </w:pPr>
            <w:r w:rsidRPr="00B23AC5">
              <w:rPr>
                <w:sz w:val="18"/>
                <w:szCs w:val="18"/>
              </w:rPr>
              <w:t>11.49</w:t>
            </w:r>
          </w:p>
        </w:tc>
        <w:tc>
          <w:tcPr>
            <w:tcW w:w="0" w:type="auto"/>
            <w:tcBorders>
              <w:top w:val="nil"/>
              <w:left w:val="nil"/>
              <w:bottom w:val="single" w:sz="4" w:space="0" w:color="auto"/>
              <w:right w:val="single" w:sz="4" w:space="0" w:color="auto"/>
            </w:tcBorders>
            <w:shd w:val="clear" w:color="auto" w:fill="auto"/>
            <w:noWrap/>
            <w:vAlign w:val="center"/>
            <w:hideMark/>
          </w:tcPr>
          <w:p w14:paraId="3FD2898F" w14:textId="77777777" w:rsidR="005D5F60" w:rsidRPr="00B23AC5" w:rsidRDefault="005D5F60" w:rsidP="005D5F60">
            <w:pPr>
              <w:jc w:val="center"/>
              <w:rPr>
                <w:color w:val="000000"/>
                <w:sz w:val="18"/>
                <w:szCs w:val="18"/>
              </w:rPr>
            </w:pPr>
            <w:r w:rsidRPr="00B23AC5">
              <w:rPr>
                <w:color w:val="000000"/>
                <w:sz w:val="18"/>
                <w:szCs w:val="18"/>
              </w:rPr>
              <w:t>35076.6</w:t>
            </w:r>
          </w:p>
        </w:tc>
        <w:tc>
          <w:tcPr>
            <w:tcW w:w="0" w:type="auto"/>
            <w:tcBorders>
              <w:top w:val="nil"/>
              <w:left w:val="nil"/>
              <w:bottom w:val="single" w:sz="4" w:space="0" w:color="auto"/>
              <w:right w:val="single" w:sz="4" w:space="0" w:color="auto"/>
            </w:tcBorders>
            <w:shd w:val="clear" w:color="auto" w:fill="auto"/>
            <w:noWrap/>
            <w:vAlign w:val="center"/>
            <w:hideMark/>
          </w:tcPr>
          <w:p w14:paraId="0AF40500" w14:textId="77777777" w:rsidR="005D5F60" w:rsidRPr="00B23AC5" w:rsidRDefault="005D5F60" w:rsidP="005D5F60">
            <w:pPr>
              <w:jc w:val="center"/>
              <w:rPr>
                <w:sz w:val="18"/>
                <w:szCs w:val="18"/>
              </w:rPr>
            </w:pPr>
            <w:r w:rsidRPr="00B23AC5">
              <w:rPr>
                <w:sz w:val="18"/>
                <w:szCs w:val="18"/>
              </w:rPr>
              <w:t>3.25</w:t>
            </w:r>
          </w:p>
        </w:tc>
        <w:tc>
          <w:tcPr>
            <w:tcW w:w="0" w:type="auto"/>
            <w:tcBorders>
              <w:top w:val="nil"/>
              <w:left w:val="nil"/>
              <w:bottom w:val="single" w:sz="4" w:space="0" w:color="auto"/>
              <w:right w:val="single" w:sz="4" w:space="0" w:color="auto"/>
            </w:tcBorders>
            <w:shd w:val="clear" w:color="auto" w:fill="auto"/>
            <w:noWrap/>
            <w:vAlign w:val="center"/>
            <w:hideMark/>
          </w:tcPr>
          <w:p w14:paraId="4E708081" w14:textId="77777777" w:rsidR="005D5F60" w:rsidRPr="00B23AC5" w:rsidRDefault="005D5F60" w:rsidP="005D5F60">
            <w:pPr>
              <w:jc w:val="center"/>
              <w:rPr>
                <w:sz w:val="18"/>
                <w:szCs w:val="18"/>
              </w:rPr>
            </w:pPr>
            <w:r w:rsidRPr="00B23AC5">
              <w:rPr>
                <w:sz w:val="18"/>
                <w:szCs w:val="18"/>
              </w:rPr>
              <w:t>101.01</w:t>
            </w:r>
          </w:p>
        </w:tc>
        <w:tc>
          <w:tcPr>
            <w:tcW w:w="0" w:type="auto"/>
            <w:tcBorders>
              <w:top w:val="nil"/>
              <w:left w:val="nil"/>
              <w:bottom w:val="single" w:sz="4" w:space="0" w:color="auto"/>
              <w:right w:val="single" w:sz="4" w:space="0" w:color="auto"/>
            </w:tcBorders>
            <w:shd w:val="clear" w:color="auto" w:fill="auto"/>
            <w:noWrap/>
            <w:vAlign w:val="bottom"/>
            <w:hideMark/>
          </w:tcPr>
          <w:p w14:paraId="4CFEB4D9" w14:textId="77777777" w:rsidR="005D5F60" w:rsidRPr="00B23AC5" w:rsidRDefault="005D5F60" w:rsidP="005D5F60">
            <w:pPr>
              <w:jc w:val="center"/>
              <w:rPr>
                <w:color w:val="000000"/>
                <w:sz w:val="18"/>
                <w:szCs w:val="18"/>
              </w:rPr>
            </w:pPr>
            <w:r w:rsidRPr="00B23AC5">
              <w:rPr>
                <w:color w:val="000000"/>
                <w:sz w:val="18"/>
                <w:szCs w:val="18"/>
              </w:rPr>
              <w:t>651.8</w:t>
            </w:r>
          </w:p>
        </w:tc>
        <w:tc>
          <w:tcPr>
            <w:tcW w:w="0" w:type="auto"/>
            <w:tcBorders>
              <w:top w:val="nil"/>
              <w:left w:val="nil"/>
              <w:bottom w:val="single" w:sz="4" w:space="0" w:color="auto"/>
              <w:right w:val="single" w:sz="4" w:space="0" w:color="auto"/>
            </w:tcBorders>
            <w:shd w:val="clear" w:color="auto" w:fill="auto"/>
            <w:noWrap/>
            <w:vAlign w:val="center"/>
            <w:hideMark/>
          </w:tcPr>
          <w:p w14:paraId="626CB675" w14:textId="77777777" w:rsidR="005D5F60" w:rsidRPr="00B23AC5" w:rsidRDefault="005D5F60" w:rsidP="005D5F60">
            <w:pPr>
              <w:jc w:val="center"/>
              <w:rPr>
                <w:sz w:val="18"/>
                <w:szCs w:val="18"/>
              </w:rPr>
            </w:pPr>
            <w:r w:rsidRPr="00B23AC5">
              <w:rPr>
                <w:sz w:val="18"/>
                <w:szCs w:val="18"/>
              </w:rPr>
              <w:t>3.08</w:t>
            </w:r>
          </w:p>
        </w:tc>
        <w:tc>
          <w:tcPr>
            <w:tcW w:w="0" w:type="auto"/>
            <w:tcBorders>
              <w:top w:val="nil"/>
              <w:left w:val="nil"/>
              <w:bottom w:val="single" w:sz="4" w:space="0" w:color="auto"/>
              <w:right w:val="single" w:sz="4" w:space="0" w:color="auto"/>
            </w:tcBorders>
            <w:shd w:val="clear" w:color="auto" w:fill="auto"/>
            <w:noWrap/>
            <w:vAlign w:val="center"/>
            <w:hideMark/>
          </w:tcPr>
          <w:p w14:paraId="7FA0873C" w14:textId="77777777" w:rsidR="005D5F60" w:rsidRPr="00B23AC5" w:rsidRDefault="005D5F60" w:rsidP="005D5F60">
            <w:pPr>
              <w:jc w:val="center"/>
              <w:rPr>
                <w:sz w:val="18"/>
                <w:szCs w:val="18"/>
              </w:rPr>
            </w:pPr>
            <w:r w:rsidRPr="00B23AC5">
              <w:rPr>
                <w:sz w:val="18"/>
                <w:szCs w:val="18"/>
              </w:rPr>
              <w:t>1.88</w:t>
            </w:r>
          </w:p>
        </w:tc>
        <w:tc>
          <w:tcPr>
            <w:tcW w:w="0" w:type="auto"/>
            <w:tcBorders>
              <w:top w:val="nil"/>
              <w:left w:val="nil"/>
              <w:bottom w:val="single" w:sz="4" w:space="0" w:color="auto"/>
              <w:right w:val="single" w:sz="8" w:space="0" w:color="auto"/>
            </w:tcBorders>
            <w:shd w:val="clear" w:color="auto" w:fill="auto"/>
            <w:noWrap/>
            <w:vAlign w:val="center"/>
            <w:hideMark/>
          </w:tcPr>
          <w:p w14:paraId="4C70F5BE" w14:textId="77777777" w:rsidR="005D5F60" w:rsidRPr="00B23AC5" w:rsidRDefault="005D5F60" w:rsidP="005D5F60">
            <w:pPr>
              <w:jc w:val="center"/>
              <w:rPr>
                <w:sz w:val="18"/>
                <w:szCs w:val="18"/>
              </w:rPr>
            </w:pPr>
            <w:r w:rsidRPr="00B23AC5">
              <w:rPr>
                <w:sz w:val="18"/>
                <w:szCs w:val="18"/>
              </w:rPr>
              <w:t>1.86</w:t>
            </w:r>
          </w:p>
        </w:tc>
      </w:tr>
      <w:tr w:rsidR="007E3AAF" w:rsidRPr="00B23AC5" w14:paraId="7A168F55"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8F0FB7" w14:textId="77777777" w:rsidR="005D5F60" w:rsidRPr="00B23AC5" w:rsidRDefault="005D5F60" w:rsidP="005D5F60">
            <w:pPr>
              <w:jc w:val="center"/>
              <w:rPr>
                <w:color w:val="000000"/>
                <w:sz w:val="18"/>
                <w:szCs w:val="18"/>
              </w:rPr>
            </w:pPr>
            <w:r w:rsidRPr="00B23AC5">
              <w:rPr>
                <w:color w:val="000000"/>
                <w:sz w:val="18"/>
                <w:szCs w:val="18"/>
              </w:rPr>
              <w:t>83 352 421</w:t>
            </w:r>
          </w:p>
        </w:tc>
        <w:tc>
          <w:tcPr>
            <w:tcW w:w="0" w:type="auto"/>
            <w:tcBorders>
              <w:top w:val="nil"/>
              <w:left w:val="nil"/>
              <w:bottom w:val="single" w:sz="4" w:space="0" w:color="auto"/>
              <w:right w:val="single" w:sz="4" w:space="0" w:color="auto"/>
            </w:tcBorders>
            <w:shd w:val="clear" w:color="auto" w:fill="auto"/>
            <w:noWrap/>
            <w:vAlign w:val="center"/>
            <w:hideMark/>
          </w:tcPr>
          <w:p w14:paraId="1B5AB846" w14:textId="77777777" w:rsidR="005D5F60" w:rsidRPr="00B23AC5" w:rsidRDefault="005D5F60" w:rsidP="005D5F60">
            <w:pPr>
              <w:jc w:val="center"/>
              <w:rPr>
                <w:color w:val="000000"/>
                <w:sz w:val="18"/>
                <w:szCs w:val="18"/>
              </w:rPr>
            </w:pPr>
            <w:r w:rsidRPr="00B23AC5">
              <w:rPr>
                <w:color w:val="000000"/>
                <w:sz w:val="18"/>
                <w:szCs w:val="18"/>
              </w:rPr>
              <w:t>349.6</w:t>
            </w:r>
          </w:p>
        </w:tc>
        <w:tc>
          <w:tcPr>
            <w:tcW w:w="0" w:type="auto"/>
            <w:tcBorders>
              <w:top w:val="nil"/>
              <w:left w:val="nil"/>
              <w:bottom w:val="single" w:sz="4" w:space="0" w:color="auto"/>
              <w:right w:val="single" w:sz="4" w:space="0" w:color="auto"/>
            </w:tcBorders>
            <w:shd w:val="clear" w:color="auto" w:fill="auto"/>
            <w:noWrap/>
            <w:vAlign w:val="center"/>
            <w:hideMark/>
          </w:tcPr>
          <w:p w14:paraId="025C1247" w14:textId="77777777" w:rsidR="005D5F60" w:rsidRPr="00B23AC5" w:rsidRDefault="005D5F60" w:rsidP="005D5F60">
            <w:pPr>
              <w:jc w:val="center"/>
              <w:rPr>
                <w:sz w:val="18"/>
                <w:szCs w:val="18"/>
              </w:rPr>
            </w:pPr>
            <w:r w:rsidRPr="00B23AC5">
              <w:rPr>
                <w:sz w:val="18"/>
                <w:szCs w:val="18"/>
              </w:rPr>
              <w:t>11.57</w:t>
            </w:r>
          </w:p>
        </w:tc>
        <w:tc>
          <w:tcPr>
            <w:tcW w:w="0" w:type="auto"/>
            <w:tcBorders>
              <w:top w:val="nil"/>
              <w:left w:val="nil"/>
              <w:bottom w:val="single" w:sz="4" w:space="0" w:color="auto"/>
              <w:right w:val="single" w:sz="4" w:space="0" w:color="auto"/>
            </w:tcBorders>
            <w:shd w:val="clear" w:color="auto" w:fill="auto"/>
            <w:noWrap/>
            <w:vAlign w:val="bottom"/>
            <w:hideMark/>
          </w:tcPr>
          <w:p w14:paraId="2135CDCA" w14:textId="77777777" w:rsidR="005D5F60" w:rsidRPr="00B23AC5" w:rsidRDefault="005D5F60" w:rsidP="005D5F60">
            <w:pPr>
              <w:jc w:val="center"/>
              <w:rPr>
                <w:color w:val="000000"/>
                <w:sz w:val="18"/>
                <w:szCs w:val="18"/>
              </w:rPr>
            </w:pPr>
            <w:r w:rsidRPr="00B23AC5">
              <w:rPr>
                <w:color w:val="000000"/>
                <w:sz w:val="18"/>
                <w:szCs w:val="18"/>
              </w:rPr>
              <w:t>133063.7</w:t>
            </w:r>
          </w:p>
        </w:tc>
        <w:tc>
          <w:tcPr>
            <w:tcW w:w="0" w:type="auto"/>
            <w:tcBorders>
              <w:top w:val="nil"/>
              <w:left w:val="nil"/>
              <w:bottom w:val="single" w:sz="4" w:space="0" w:color="auto"/>
              <w:right w:val="single" w:sz="4" w:space="0" w:color="auto"/>
            </w:tcBorders>
            <w:shd w:val="clear" w:color="auto" w:fill="auto"/>
            <w:noWrap/>
            <w:vAlign w:val="center"/>
            <w:hideMark/>
          </w:tcPr>
          <w:p w14:paraId="2824875E" w14:textId="77777777" w:rsidR="005D5F60" w:rsidRPr="00B23AC5" w:rsidRDefault="005D5F60" w:rsidP="005D5F60">
            <w:pPr>
              <w:jc w:val="center"/>
              <w:rPr>
                <w:sz w:val="18"/>
                <w:szCs w:val="18"/>
              </w:rPr>
            </w:pPr>
            <w:r w:rsidRPr="00B23AC5">
              <w:rPr>
                <w:sz w:val="18"/>
                <w:szCs w:val="18"/>
              </w:rPr>
              <w:t>12.34</w:t>
            </w:r>
          </w:p>
        </w:tc>
        <w:tc>
          <w:tcPr>
            <w:tcW w:w="0" w:type="auto"/>
            <w:tcBorders>
              <w:top w:val="nil"/>
              <w:left w:val="nil"/>
              <w:bottom w:val="single" w:sz="4" w:space="0" w:color="auto"/>
              <w:right w:val="single" w:sz="4" w:space="0" w:color="auto"/>
            </w:tcBorders>
            <w:shd w:val="clear" w:color="auto" w:fill="auto"/>
            <w:noWrap/>
            <w:vAlign w:val="center"/>
            <w:hideMark/>
          </w:tcPr>
          <w:p w14:paraId="1C69E87C" w14:textId="77777777" w:rsidR="005D5F60" w:rsidRPr="00B23AC5" w:rsidRDefault="005D5F60" w:rsidP="005D5F60">
            <w:pPr>
              <w:jc w:val="center"/>
              <w:rPr>
                <w:sz w:val="18"/>
                <w:szCs w:val="18"/>
              </w:rPr>
            </w:pPr>
            <w:r w:rsidRPr="00B23AC5">
              <w:rPr>
                <w:sz w:val="18"/>
                <w:szCs w:val="18"/>
              </w:rPr>
              <w:t>380.65</w:t>
            </w:r>
          </w:p>
        </w:tc>
        <w:tc>
          <w:tcPr>
            <w:tcW w:w="0" w:type="auto"/>
            <w:tcBorders>
              <w:top w:val="nil"/>
              <w:left w:val="nil"/>
              <w:bottom w:val="single" w:sz="4" w:space="0" w:color="auto"/>
              <w:right w:val="single" w:sz="4" w:space="0" w:color="auto"/>
            </w:tcBorders>
            <w:shd w:val="clear" w:color="auto" w:fill="auto"/>
            <w:noWrap/>
            <w:vAlign w:val="center"/>
            <w:hideMark/>
          </w:tcPr>
          <w:p w14:paraId="26088D87" w14:textId="77777777" w:rsidR="005D5F60" w:rsidRPr="00B23AC5" w:rsidRDefault="005D5F60" w:rsidP="005D5F60">
            <w:pPr>
              <w:jc w:val="center"/>
              <w:rPr>
                <w:color w:val="000000"/>
                <w:sz w:val="18"/>
                <w:szCs w:val="18"/>
              </w:rPr>
            </w:pPr>
            <w:r w:rsidRPr="00B23AC5">
              <w:rPr>
                <w:color w:val="000000"/>
                <w:sz w:val="18"/>
                <w:szCs w:val="18"/>
              </w:rPr>
              <w:t>2309.1</w:t>
            </w:r>
          </w:p>
        </w:tc>
        <w:tc>
          <w:tcPr>
            <w:tcW w:w="0" w:type="auto"/>
            <w:tcBorders>
              <w:top w:val="nil"/>
              <w:left w:val="nil"/>
              <w:bottom w:val="single" w:sz="4" w:space="0" w:color="auto"/>
              <w:right w:val="single" w:sz="4" w:space="0" w:color="auto"/>
            </w:tcBorders>
            <w:shd w:val="clear" w:color="auto" w:fill="auto"/>
            <w:noWrap/>
            <w:vAlign w:val="center"/>
            <w:hideMark/>
          </w:tcPr>
          <w:p w14:paraId="312A3B87" w14:textId="77777777" w:rsidR="005D5F60" w:rsidRPr="00B23AC5" w:rsidRDefault="005D5F60" w:rsidP="005D5F60">
            <w:pPr>
              <w:jc w:val="center"/>
              <w:rPr>
                <w:sz w:val="18"/>
                <w:szCs w:val="18"/>
              </w:rPr>
            </w:pPr>
            <w:r w:rsidRPr="00B23AC5">
              <w:rPr>
                <w:sz w:val="18"/>
                <w:szCs w:val="18"/>
              </w:rPr>
              <w:t>10.91</w:t>
            </w:r>
          </w:p>
        </w:tc>
        <w:tc>
          <w:tcPr>
            <w:tcW w:w="0" w:type="auto"/>
            <w:tcBorders>
              <w:top w:val="nil"/>
              <w:left w:val="nil"/>
              <w:bottom w:val="single" w:sz="4" w:space="0" w:color="auto"/>
              <w:right w:val="single" w:sz="4" w:space="0" w:color="auto"/>
            </w:tcBorders>
            <w:shd w:val="clear" w:color="auto" w:fill="auto"/>
            <w:noWrap/>
            <w:vAlign w:val="center"/>
            <w:hideMark/>
          </w:tcPr>
          <w:p w14:paraId="3C3A6875" w14:textId="77777777" w:rsidR="005D5F60" w:rsidRPr="00B23AC5" w:rsidRDefault="005D5F60" w:rsidP="005D5F60">
            <w:pPr>
              <w:jc w:val="center"/>
              <w:rPr>
                <w:sz w:val="18"/>
                <w:szCs w:val="18"/>
              </w:rPr>
            </w:pPr>
            <w:r w:rsidRPr="00B23AC5">
              <w:rPr>
                <w:sz w:val="18"/>
                <w:szCs w:val="18"/>
              </w:rPr>
              <w:t>6.61</w:t>
            </w:r>
          </w:p>
        </w:tc>
        <w:tc>
          <w:tcPr>
            <w:tcW w:w="0" w:type="auto"/>
            <w:tcBorders>
              <w:top w:val="nil"/>
              <w:left w:val="nil"/>
              <w:bottom w:val="single" w:sz="4" w:space="0" w:color="auto"/>
              <w:right w:val="single" w:sz="8" w:space="0" w:color="auto"/>
            </w:tcBorders>
            <w:shd w:val="clear" w:color="auto" w:fill="auto"/>
            <w:noWrap/>
            <w:vAlign w:val="center"/>
            <w:hideMark/>
          </w:tcPr>
          <w:p w14:paraId="27C6361C" w14:textId="77777777" w:rsidR="005D5F60" w:rsidRPr="00B23AC5" w:rsidRDefault="005D5F60" w:rsidP="005D5F60">
            <w:pPr>
              <w:jc w:val="center"/>
              <w:rPr>
                <w:sz w:val="18"/>
                <w:szCs w:val="18"/>
              </w:rPr>
            </w:pPr>
            <w:r w:rsidRPr="00B23AC5">
              <w:rPr>
                <w:sz w:val="18"/>
                <w:szCs w:val="18"/>
              </w:rPr>
              <w:t>1.74</w:t>
            </w:r>
          </w:p>
        </w:tc>
      </w:tr>
      <w:tr w:rsidR="007E3AAF" w:rsidRPr="00B23AC5" w14:paraId="0A940C61"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85B4CD" w14:textId="77777777" w:rsidR="005D5F60" w:rsidRPr="00B23AC5" w:rsidRDefault="005D5F60" w:rsidP="005D5F60">
            <w:pPr>
              <w:jc w:val="center"/>
              <w:rPr>
                <w:color w:val="000000"/>
                <w:sz w:val="18"/>
                <w:szCs w:val="18"/>
              </w:rPr>
            </w:pPr>
            <w:r w:rsidRPr="00B23AC5">
              <w:rPr>
                <w:color w:val="000000"/>
                <w:sz w:val="18"/>
                <w:szCs w:val="18"/>
              </w:rPr>
              <w:t>83 362 421</w:t>
            </w:r>
          </w:p>
        </w:tc>
        <w:tc>
          <w:tcPr>
            <w:tcW w:w="0" w:type="auto"/>
            <w:tcBorders>
              <w:top w:val="nil"/>
              <w:left w:val="nil"/>
              <w:bottom w:val="single" w:sz="4" w:space="0" w:color="auto"/>
              <w:right w:val="single" w:sz="4" w:space="0" w:color="auto"/>
            </w:tcBorders>
            <w:shd w:val="clear" w:color="auto" w:fill="auto"/>
            <w:noWrap/>
            <w:vAlign w:val="center"/>
            <w:hideMark/>
          </w:tcPr>
          <w:p w14:paraId="7A75FF4D" w14:textId="77777777" w:rsidR="005D5F60" w:rsidRPr="00B23AC5" w:rsidRDefault="005D5F60" w:rsidP="005D5F60">
            <w:pPr>
              <w:jc w:val="center"/>
              <w:rPr>
                <w:color w:val="000000"/>
                <w:sz w:val="18"/>
                <w:szCs w:val="18"/>
              </w:rPr>
            </w:pPr>
            <w:r w:rsidRPr="00B23AC5">
              <w:rPr>
                <w:color w:val="000000"/>
                <w:sz w:val="18"/>
                <w:szCs w:val="18"/>
              </w:rPr>
              <w:t>1.97</w:t>
            </w:r>
          </w:p>
        </w:tc>
        <w:tc>
          <w:tcPr>
            <w:tcW w:w="0" w:type="auto"/>
            <w:tcBorders>
              <w:top w:val="nil"/>
              <w:left w:val="nil"/>
              <w:bottom w:val="single" w:sz="4" w:space="0" w:color="auto"/>
              <w:right w:val="single" w:sz="4" w:space="0" w:color="auto"/>
            </w:tcBorders>
            <w:shd w:val="clear" w:color="auto" w:fill="auto"/>
            <w:noWrap/>
            <w:vAlign w:val="center"/>
            <w:hideMark/>
          </w:tcPr>
          <w:p w14:paraId="1BD01D38" w14:textId="77777777" w:rsidR="005D5F60" w:rsidRPr="00B23AC5" w:rsidRDefault="005D5F60" w:rsidP="005D5F60">
            <w:pPr>
              <w:jc w:val="center"/>
              <w:rPr>
                <w:sz w:val="18"/>
                <w:szCs w:val="18"/>
              </w:rPr>
            </w:pPr>
            <w:r w:rsidRPr="00B23AC5">
              <w:rPr>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19FDA4B8" w14:textId="77777777" w:rsidR="005D5F60" w:rsidRPr="00B23AC5" w:rsidRDefault="005D5F60" w:rsidP="005D5F60">
            <w:pPr>
              <w:jc w:val="center"/>
              <w:rPr>
                <w:color w:val="000000"/>
                <w:sz w:val="18"/>
                <w:szCs w:val="18"/>
              </w:rPr>
            </w:pPr>
            <w:r w:rsidRPr="00B23AC5">
              <w:rPr>
                <w:color w:val="000000"/>
                <w:sz w:val="18"/>
                <w:szCs w:val="18"/>
              </w:rPr>
              <w:t>128.00</w:t>
            </w:r>
          </w:p>
        </w:tc>
        <w:tc>
          <w:tcPr>
            <w:tcW w:w="0" w:type="auto"/>
            <w:tcBorders>
              <w:top w:val="nil"/>
              <w:left w:val="nil"/>
              <w:bottom w:val="single" w:sz="4" w:space="0" w:color="auto"/>
              <w:right w:val="single" w:sz="4" w:space="0" w:color="auto"/>
            </w:tcBorders>
            <w:shd w:val="clear" w:color="auto" w:fill="auto"/>
            <w:noWrap/>
            <w:vAlign w:val="center"/>
            <w:hideMark/>
          </w:tcPr>
          <w:p w14:paraId="32A4E33D"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7AAE5E11" w14:textId="77777777" w:rsidR="005D5F60" w:rsidRPr="00B23AC5" w:rsidRDefault="005D5F60" w:rsidP="005D5F60">
            <w:pPr>
              <w:jc w:val="center"/>
              <w:rPr>
                <w:sz w:val="18"/>
                <w:szCs w:val="18"/>
              </w:rPr>
            </w:pPr>
            <w:r w:rsidRPr="00B23AC5">
              <w:rPr>
                <w:sz w:val="18"/>
                <w:szCs w:val="18"/>
              </w:rPr>
              <w:t>64.97</w:t>
            </w:r>
          </w:p>
        </w:tc>
        <w:tc>
          <w:tcPr>
            <w:tcW w:w="0" w:type="auto"/>
            <w:tcBorders>
              <w:top w:val="nil"/>
              <w:left w:val="nil"/>
              <w:bottom w:val="single" w:sz="4" w:space="0" w:color="auto"/>
              <w:right w:val="single" w:sz="4" w:space="0" w:color="auto"/>
            </w:tcBorders>
            <w:shd w:val="clear" w:color="auto" w:fill="auto"/>
            <w:noWrap/>
            <w:vAlign w:val="center"/>
            <w:hideMark/>
          </w:tcPr>
          <w:p w14:paraId="0E5BBA40" w14:textId="77777777" w:rsidR="005D5F60" w:rsidRPr="00B23AC5" w:rsidRDefault="005D5F60" w:rsidP="005D5F60">
            <w:pPr>
              <w:jc w:val="center"/>
              <w:rPr>
                <w:color w:val="000000"/>
                <w:sz w:val="18"/>
                <w:szCs w:val="18"/>
              </w:rPr>
            </w:pPr>
            <w:r w:rsidRPr="00B23AC5">
              <w:rPr>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center"/>
            <w:hideMark/>
          </w:tcPr>
          <w:p w14:paraId="7004D754"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center"/>
            <w:hideMark/>
          </w:tcPr>
          <w:p w14:paraId="04C5A68F" w14:textId="77777777" w:rsidR="005D5F60" w:rsidRPr="00B23AC5" w:rsidRDefault="005D5F60" w:rsidP="005D5F60">
            <w:pPr>
              <w:jc w:val="center"/>
              <w:rPr>
                <w:sz w:val="18"/>
                <w:szCs w:val="18"/>
              </w:rPr>
            </w:pPr>
            <w:r w:rsidRPr="00B23AC5">
              <w:rPr>
                <w:sz w:val="18"/>
                <w:szCs w:val="18"/>
              </w:rPr>
              <w:t>1.95</w:t>
            </w:r>
          </w:p>
        </w:tc>
        <w:tc>
          <w:tcPr>
            <w:tcW w:w="0" w:type="auto"/>
            <w:tcBorders>
              <w:top w:val="nil"/>
              <w:left w:val="nil"/>
              <w:bottom w:val="single" w:sz="4" w:space="0" w:color="auto"/>
              <w:right w:val="single" w:sz="8" w:space="0" w:color="auto"/>
            </w:tcBorders>
            <w:shd w:val="clear" w:color="auto" w:fill="auto"/>
            <w:noWrap/>
            <w:vAlign w:val="center"/>
            <w:hideMark/>
          </w:tcPr>
          <w:p w14:paraId="2D9364F0" w14:textId="77777777" w:rsidR="005D5F60" w:rsidRPr="00B23AC5" w:rsidRDefault="005D5F60" w:rsidP="005D5F60">
            <w:pPr>
              <w:jc w:val="center"/>
              <w:rPr>
                <w:sz w:val="18"/>
                <w:szCs w:val="18"/>
              </w:rPr>
            </w:pPr>
            <w:r w:rsidRPr="00B23AC5">
              <w:rPr>
                <w:sz w:val="18"/>
                <w:szCs w:val="18"/>
              </w:rPr>
              <w:t>3.00</w:t>
            </w:r>
          </w:p>
        </w:tc>
      </w:tr>
      <w:tr w:rsidR="005D5F60" w:rsidRPr="00B23AC5" w14:paraId="737460D9"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6CAB99C3" w14:textId="77777777" w:rsidR="005D5F60" w:rsidRPr="00B23AC5" w:rsidRDefault="005D5F60" w:rsidP="005D5F60">
            <w:pPr>
              <w:jc w:val="center"/>
              <w:rPr>
                <w:b/>
                <w:bCs/>
                <w:sz w:val="18"/>
                <w:szCs w:val="18"/>
              </w:rPr>
            </w:pPr>
            <w:r w:rsidRPr="00B23AC5">
              <w:rPr>
                <w:b/>
                <w:bCs/>
                <w:sz w:val="18"/>
                <w:szCs w:val="18"/>
              </w:rPr>
              <w:t>Високе чисте</w:t>
            </w:r>
          </w:p>
        </w:tc>
        <w:tc>
          <w:tcPr>
            <w:tcW w:w="0" w:type="auto"/>
            <w:tcBorders>
              <w:top w:val="nil"/>
              <w:left w:val="nil"/>
              <w:bottom w:val="single" w:sz="4" w:space="0" w:color="auto"/>
              <w:right w:val="single" w:sz="4" w:space="0" w:color="auto"/>
            </w:tcBorders>
            <w:shd w:val="clear" w:color="000000" w:fill="A6A6A6"/>
            <w:noWrap/>
            <w:vAlign w:val="center"/>
            <w:hideMark/>
          </w:tcPr>
          <w:p w14:paraId="0E36B458" w14:textId="77777777" w:rsidR="005D5F60" w:rsidRPr="00B23AC5" w:rsidRDefault="005D5F60" w:rsidP="005D5F60">
            <w:pPr>
              <w:jc w:val="center"/>
              <w:rPr>
                <w:b/>
                <w:bCs/>
                <w:sz w:val="18"/>
                <w:szCs w:val="18"/>
              </w:rPr>
            </w:pPr>
            <w:r w:rsidRPr="00B23AC5">
              <w:rPr>
                <w:b/>
                <w:bCs/>
                <w:sz w:val="18"/>
                <w:szCs w:val="18"/>
              </w:rPr>
              <w:t>698.79</w:t>
            </w:r>
          </w:p>
        </w:tc>
        <w:tc>
          <w:tcPr>
            <w:tcW w:w="0" w:type="auto"/>
            <w:tcBorders>
              <w:top w:val="nil"/>
              <w:left w:val="nil"/>
              <w:bottom w:val="single" w:sz="4" w:space="0" w:color="auto"/>
              <w:right w:val="single" w:sz="4" w:space="0" w:color="auto"/>
            </w:tcBorders>
            <w:shd w:val="clear" w:color="000000" w:fill="A6A6A6"/>
            <w:noWrap/>
            <w:vAlign w:val="center"/>
            <w:hideMark/>
          </w:tcPr>
          <w:p w14:paraId="63B15A06" w14:textId="77777777" w:rsidR="005D5F60" w:rsidRPr="00B23AC5" w:rsidRDefault="005D5F60" w:rsidP="005D5F60">
            <w:pPr>
              <w:jc w:val="center"/>
              <w:rPr>
                <w:b/>
                <w:bCs/>
                <w:sz w:val="18"/>
                <w:szCs w:val="18"/>
              </w:rPr>
            </w:pPr>
            <w:r w:rsidRPr="00B23AC5">
              <w:rPr>
                <w:b/>
                <w:bCs/>
                <w:sz w:val="18"/>
                <w:szCs w:val="18"/>
              </w:rPr>
              <w:t>23.13</w:t>
            </w:r>
          </w:p>
        </w:tc>
        <w:tc>
          <w:tcPr>
            <w:tcW w:w="0" w:type="auto"/>
            <w:tcBorders>
              <w:top w:val="nil"/>
              <w:left w:val="nil"/>
              <w:bottom w:val="single" w:sz="4" w:space="0" w:color="auto"/>
              <w:right w:val="single" w:sz="4" w:space="0" w:color="auto"/>
            </w:tcBorders>
            <w:shd w:val="clear" w:color="000000" w:fill="A6A6A6"/>
            <w:noWrap/>
            <w:vAlign w:val="center"/>
            <w:hideMark/>
          </w:tcPr>
          <w:p w14:paraId="25D79204" w14:textId="77777777" w:rsidR="005D5F60" w:rsidRPr="00B23AC5" w:rsidRDefault="005D5F60" w:rsidP="005D5F60">
            <w:pPr>
              <w:jc w:val="center"/>
              <w:rPr>
                <w:b/>
                <w:bCs/>
                <w:sz w:val="18"/>
                <w:szCs w:val="18"/>
              </w:rPr>
            </w:pPr>
            <w:r w:rsidRPr="00B23AC5">
              <w:rPr>
                <w:b/>
                <w:bCs/>
                <w:sz w:val="18"/>
                <w:szCs w:val="18"/>
              </w:rPr>
              <w:t>168268.30</w:t>
            </w:r>
          </w:p>
        </w:tc>
        <w:tc>
          <w:tcPr>
            <w:tcW w:w="0" w:type="auto"/>
            <w:tcBorders>
              <w:top w:val="nil"/>
              <w:left w:val="nil"/>
              <w:bottom w:val="single" w:sz="4" w:space="0" w:color="auto"/>
              <w:right w:val="single" w:sz="4" w:space="0" w:color="auto"/>
            </w:tcBorders>
            <w:shd w:val="clear" w:color="000000" w:fill="A6A6A6"/>
            <w:noWrap/>
            <w:vAlign w:val="center"/>
            <w:hideMark/>
          </w:tcPr>
          <w:p w14:paraId="5A096444" w14:textId="77777777" w:rsidR="005D5F60" w:rsidRPr="00B23AC5" w:rsidRDefault="005D5F60" w:rsidP="005D5F60">
            <w:pPr>
              <w:jc w:val="center"/>
              <w:rPr>
                <w:b/>
                <w:bCs/>
                <w:sz w:val="18"/>
                <w:szCs w:val="18"/>
              </w:rPr>
            </w:pPr>
            <w:r w:rsidRPr="00B23AC5">
              <w:rPr>
                <w:b/>
                <w:bCs/>
                <w:sz w:val="18"/>
                <w:szCs w:val="18"/>
              </w:rPr>
              <w:t>15.61</w:t>
            </w:r>
          </w:p>
        </w:tc>
        <w:tc>
          <w:tcPr>
            <w:tcW w:w="0" w:type="auto"/>
            <w:tcBorders>
              <w:top w:val="nil"/>
              <w:left w:val="nil"/>
              <w:bottom w:val="single" w:sz="4" w:space="0" w:color="auto"/>
              <w:right w:val="single" w:sz="4" w:space="0" w:color="auto"/>
            </w:tcBorders>
            <w:shd w:val="clear" w:color="000000" w:fill="A6A6A6"/>
            <w:noWrap/>
            <w:vAlign w:val="center"/>
            <w:hideMark/>
          </w:tcPr>
          <w:p w14:paraId="3558631D" w14:textId="77777777" w:rsidR="005D5F60" w:rsidRPr="00B23AC5" w:rsidRDefault="005D5F60" w:rsidP="005D5F60">
            <w:pPr>
              <w:jc w:val="center"/>
              <w:rPr>
                <w:b/>
                <w:bCs/>
                <w:sz w:val="18"/>
                <w:szCs w:val="18"/>
              </w:rPr>
            </w:pPr>
            <w:r w:rsidRPr="00B23AC5">
              <w:rPr>
                <w:b/>
                <w:bCs/>
                <w:sz w:val="18"/>
                <w:szCs w:val="18"/>
              </w:rPr>
              <w:t>240.80</w:t>
            </w:r>
          </w:p>
        </w:tc>
        <w:tc>
          <w:tcPr>
            <w:tcW w:w="0" w:type="auto"/>
            <w:tcBorders>
              <w:top w:val="nil"/>
              <w:left w:val="nil"/>
              <w:bottom w:val="single" w:sz="4" w:space="0" w:color="auto"/>
              <w:right w:val="single" w:sz="4" w:space="0" w:color="auto"/>
            </w:tcBorders>
            <w:shd w:val="clear" w:color="000000" w:fill="A6A6A6"/>
            <w:noWrap/>
            <w:vAlign w:val="center"/>
            <w:hideMark/>
          </w:tcPr>
          <w:p w14:paraId="1ADF2448" w14:textId="77777777" w:rsidR="005D5F60" w:rsidRPr="00B23AC5" w:rsidRDefault="005D5F60" w:rsidP="005D5F60">
            <w:pPr>
              <w:jc w:val="center"/>
              <w:rPr>
                <w:b/>
                <w:bCs/>
                <w:sz w:val="18"/>
                <w:szCs w:val="18"/>
              </w:rPr>
            </w:pPr>
            <w:r w:rsidRPr="00B23AC5">
              <w:rPr>
                <w:b/>
                <w:bCs/>
                <w:sz w:val="18"/>
                <w:szCs w:val="18"/>
              </w:rPr>
              <w:t>2964.68</w:t>
            </w:r>
          </w:p>
        </w:tc>
        <w:tc>
          <w:tcPr>
            <w:tcW w:w="0" w:type="auto"/>
            <w:tcBorders>
              <w:top w:val="nil"/>
              <w:left w:val="nil"/>
              <w:bottom w:val="single" w:sz="4" w:space="0" w:color="auto"/>
              <w:right w:val="single" w:sz="4" w:space="0" w:color="auto"/>
            </w:tcBorders>
            <w:shd w:val="clear" w:color="000000" w:fill="BFBFBF"/>
            <w:noWrap/>
            <w:vAlign w:val="center"/>
            <w:hideMark/>
          </w:tcPr>
          <w:p w14:paraId="7D7FA256" w14:textId="77777777" w:rsidR="005D5F60" w:rsidRPr="00B23AC5" w:rsidRDefault="005D5F60" w:rsidP="005D5F60">
            <w:pPr>
              <w:jc w:val="center"/>
              <w:rPr>
                <w:sz w:val="18"/>
                <w:szCs w:val="18"/>
              </w:rPr>
            </w:pPr>
            <w:r w:rsidRPr="00B23AC5">
              <w:rPr>
                <w:sz w:val="18"/>
                <w:szCs w:val="18"/>
              </w:rPr>
              <w:t>14.01</w:t>
            </w:r>
          </w:p>
        </w:tc>
        <w:tc>
          <w:tcPr>
            <w:tcW w:w="0" w:type="auto"/>
            <w:tcBorders>
              <w:top w:val="nil"/>
              <w:left w:val="nil"/>
              <w:bottom w:val="single" w:sz="4" w:space="0" w:color="auto"/>
              <w:right w:val="single" w:sz="4" w:space="0" w:color="auto"/>
            </w:tcBorders>
            <w:shd w:val="clear" w:color="000000" w:fill="A6A6A6"/>
            <w:noWrap/>
            <w:vAlign w:val="center"/>
            <w:hideMark/>
          </w:tcPr>
          <w:p w14:paraId="2483C8B0" w14:textId="77777777" w:rsidR="005D5F60" w:rsidRPr="00B23AC5" w:rsidRDefault="005D5F60" w:rsidP="005D5F60">
            <w:pPr>
              <w:jc w:val="center"/>
              <w:rPr>
                <w:b/>
                <w:bCs/>
                <w:sz w:val="18"/>
                <w:szCs w:val="18"/>
              </w:rPr>
            </w:pPr>
            <w:r w:rsidRPr="00B23AC5">
              <w:rPr>
                <w:b/>
                <w:bCs/>
                <w:sz w:val="18"/>
                <w:szCs w:val="18"/>
              </w:rPr>
              <w:t>4.24</w:t>
            </w:r>
          </w:p>
        </w:tc>
        <w:tc>
          <w:tcPr>
            <w:tcW w:w="0" w:type="auto"/>
            <w:tcBorders>
              <w:top w:val="nil"/>
              <w:left w:val="nil"/>
              <w:bottom w:val="single" w:sz="4" w:space="0" w:color="auto"/>
              <w:right w:val="single" w:sz="8" w:space="0" w:color="auto"/>
            </w:tcBorders>
            <w:shd w:val="clear" w:color="000000" w:fill="A6A6A6"/>
            <w:noWrap/>
            <w:vAlign w:val="center"/>
            <w:hideMark/>
          </w:tcPr>
          <w:p w14:paraId="6EB6BCC2" w14:textId="77777777" w:rsidR="005D5F60" w:rsidRPr="00B23AC5" w:rsidRDefault="005D5F60" w:rsidP="005D5F60">
            <w:pPr>
              <w:jc w:val="center"/>
              <w:rPr>
                <w:b/>
                <w:bCs/>
                <w:sz w:val="18"/>
                <w:szCs w:val="18"/>
              </w:rPr>
            </w:pPr>
            <w:r w:rsidRPr="00B23AC5">
              <w:rPr>
                <w:b/>
                <w:bCs/>
                <w:sz w:val="18"/>
                <w:szCs w:val="18"/>
              </w:rPr>
              <w:t>1.76</w:t>
            </w:r>
          </w:p>
        </w:tc>
      </w:tr>
      <w:tr w:rsidR="007E3AAF" w:rsidRPr="00B23AC5" w14:paraId="7B1A0BDA"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B46722" w14:textId="77777777" w:rsidR="005D5F60" w:rsidRPr="00B23AC5" w:rsidRDefault="005D5F60" w:rsidP="005D5F60">
            <w:pPr>
              <w:jc w:val="center"/>
              <w:rPr>
                <w:color w:val="000000"/>
                <w:sz w:val="18"/>
                <w:szCs w:val="18"/>
              </w:rPr>
            </w:pPr>
            <w:r w:rsidRPr="00B23AC5">
              <w:rPr>
                <w:color w:val="000000"/>
                <w:sz w:val="18"/>
                <w:szCs w:val="18"/>
              </w:rPr>
              <w:t>83 351 421</w:t>
            </w:r>
          </w:p>
        </w:tc>
        <w:tc>
          <w:tcPr>
            <w:tcW w:w="0" w:type="auto"/>
            <w:tcBorders>
              <w:top w:val="nil"/>
              <w:left w:val="nil"/>
              <w:bottom w:val="single" w:sz="4" w:space="0" w:color="auto"/>
              <w:right w:val="single" w:sz="4" w:space="0" w:color="auto"/>
            </w:tcBorders>
            <w:shd w:val="clear" w:color="auto" w:fill="auto"/>
            <w:noWrap/>
            <w:vAlign w:val="center"/>
            <w:hideMark/>
          </w:tcPr>
          <w:p w14:paraId="6DE55865" w14:textId="77777777" w:rsidR="005D5F60" w:rsidRPr="00B23AC5" w:rsidRDefault="005D5F60" w:rsidP="005D5F60">
            <w:pPr>
              <w:jc w:val="center"/>
              <w:rPr>
                <w:color w:val="000000"/>
                <w:sz w:val="18"/>
                <w:szCs w:val="18"/>
              </w:rPr>
            </w:pPr>
            <w:r w:rsidRPr="00B23AC5">
              <w:rPr>
                <w:color w:val="000000"/>
                <w:sz w:val="18"/>
                <w:szCs w:val="18"/>
              </w:rPr>
              <w:t>29.50</w:t>
            </w:r>
          </w:p>
        </w:tc>
        <w:tc>
          <w:tcPr>
            <w:tcW w:w="0" w:type="auto"/>
            <w:tcBorders>
              <w:top w:val="nil"/>
              <w:left w:val="nil"/>
              <w:bottom w:val="single" w:sz="4" w:space="0" w:color="auto"/>
              <w:right w:val="single" w:sz="4" w:space="0" w:color="auto"/>
            </w:tcBorders>
            <w:shd w:val="clear" w:color="auto" w:fill="auto"/>
            <w:noWrap/>
            <w:vAlign w:val="center"/>
            <w:hideMark/>
          </w:tcPr>
          <w:p w14:paraId="127CFAC1" w14:textId="77777777" w:rsidR="005D5F60" w:rsidRPr="00B23AC5" w:rsidRDefault="005D5F60" w:rsidP="005D5F60">
            <w:pPr>
              <w:jc w:val="center"/>
              <w:rPr>
                <w:sz w:val="18"/>
                <w:szCs w:val="18"/>
              </w:rPr>
            </w:pPr>
            <w:r w:rsidRPr="00B23AC5">
              <w:rPr>
                <w:sz w:val="18"/>
                <w:szCs w:val="18"/>
              </w:rPr>
              <w:t>0.98</w:t>
            </w:r>
          </w:p>
        </w:tc>
        <w:tc>
          <w:tcPr>
            <w:tcW w:w="0" w:type="auto"/>
            <w:tcBorders>
              <w:top w:val="nil"/>
              <w:left w:val="nil"/>
              <w:bottom w:val="single" w:sz="4" w:space="0" w:color="auto"/>
              <w:right w:val="single" w:sz="4" w:space="0" w:color="auto"/>
            </w:tcBorders>
            <w:shd w:val="clear" w:color="auto" w:fill="auto"/>
            <w:noWrap/>
            <w:vAlign w:val="center"/>
            <w:hideMark/>
          </w:tcPr>
          <w:p w14:paraId="5FAC6C7E" w14:textId="77777777" w:rsidR="005D5F60" w:rsidRPr="00B23AC5" w:rsidRDefault="005D5F60" w:rsidP="005D5F60">
            <w:pPr>
              <w:jc w:val="center"/>
              <w:rPr>
                <w:color w:val="000000"/>
                <w:sz w:val="18"/>
                <w:szCs w:val="18"/>
              </w:rPr>
            </w:pPr>
            <w:r w:rsidRPr="00B23AC5">
              <w:rPr>
                <w:color w:val="000000"/>
                <w:sz w:val="18"/>
                <w:szCs w:val="18"/>
              </w:rPr>
              <w:t>4039.17</w:t>
            </w:r>
          </w:p>
        </w:tc>
        <w:tc>
          <w:tcPr>
            <w:tcW w:w="0" w:type="auto"/>
            <w:tcBorders>
              <w:top w:val="nil"/>
              <w:left w:val="nil"/>
              <w:bottom w:val="single" w:sz="4" w:space="0" w:color="auto"/>
              <w:right w:val="single" w:sz="4" w:space="0" w:color="auto"/>
            </w:tcBorders>
            <w:shd w:val="clear" w:color="auto" w:fill="auto"/>
            <w:noWrap/>
            <w:vAlign w:val="center"/>
            <w:hideMark/>
          </w:tcPr>
          <w:p w14:paraId="74CB0852" w14:textId="77777777" w:rsidR="005D5F60" w:rsidRPr="00B23AC5" w:rsidRDefault="005D5F60" w:rsidP="005D5F60">
            <w:pPr>
              <w:jc w:val="center"/>
              <w:rPr>
                <w:sz w:val="18"/>
                <w:szCs w:val="18"/>
              </w:rPr>
            </w:pPr>
            <w:r w:rsidRPr="00B23AC5">
              <w:rPr>
                <w:sz w:val="18"/>
                <w:szCs w:val="18"/>
              </w:rPr>
              <w:t>0.37</w:t>
            </w:r>
          </w:p>
        </w:tc>
        <w:tc>
          <w:tcPr>
            <w:tcW w:w="0" w:type="auto"/>
            <w:tcBorders>
              <w:top w:val="nil"/>
              <w:left w:val="nil"/>
              <w:bottom w:val="single" w:sz="4" w:space="0" w:color="auto"/>
              <w:right w:val="single" w:sz="4" w:space="0" w:color="auto"/>
            </w:tcBorders>
            <w:shd w:val="clear" w:color="auto" w:fill="auto"/>
            <w:noWrap/>
            <w:vAlign w:val="center"/>
            <w:hideMark/>
          </w:tcPr>
          <w:p w14:paraId="2C0B16DE" w14:textId="77777777" w:rsidR="005D5F60" w:rsidRPr="00B23AC5" w:rsidRDefault="005D5F60" w:rsidP="005D5F60">
            <w:pPr>
              <w:jc w:val="center"/>
              <w:rPr>
                <w:sz w:val="18"/>
                <w:szCs w:val="18"/>
              </w:rPr>
            </w:pPr>
            <w:r w:rsidRPr="00B23AC5">
              <w:rPr>
                <w:sz w:val="18"/>
                <w:szCs w:val="18"/>
              </w:rPr>
              <w:t>136.92</w:t>
            </w:r>
          </w:p>
        </w:tc>
        <w:tc>
          <w:tcPr>
            <w:tcW w:w="0" w:type="auto"/>
            <w:tcBorders>
              <w:top w:val="nil"/>
              <w:left w:val="nil"/>
              <w:bottom w:val="single" w:sz="4" w:space="0" w:color="auto"/>
              <w:right w:val="single" w:sz="4" w:space="0" w:color="auto"/>
            </w:tcBorders>
            <w:shd w:val="clear" w:color="auto" w:fill="auto"/>
            <w:noWrap/>
            <w:vAlign w:val="center"/>
            <w:hideMark/>
          </w:tcPr>
          <w:p w14:paraId="40791DD6" w14:textId="77777777" w:rsidR="005D5F60" w:rsidRPr="00B23AC5" w:rsidRDefault="005D5F60" w:rsidP="005D5F60">
            <w:pPr>
              <w:jc w:val="center"/>
              <w:rPr>
                <w:color w:val="000000"/>
                <w:sz w:val="18"/>
                <w:szCs w:val="18"/>
              </w:rPr>
            </w:pPr>
            <w:r w:rsidRPr="00B23AC5">
              <w:rPr>
                <w:color w:val="000000"/>
                <w:sz w:val="18"/>
                <w:szCs w:val="18"/>
              </w:rPr>
              <w:t>94.67</w:t>
            </w:r>
          </w:p>
        </w:tc>
        <w:tc>
          <w:tcPr>
            <w:tcW w:w="0" w:type="auto"/>
            <w:tcBorders>
              <w:top w:val="nil"/>
              <w:left w:val="nil"/>
              <w:bottom w:val="single" w:sz="4" w:space="0" w:color="auto"/>
              <w:right w:val="single" w:sz="4" w:space="0" w:color="auto"/>
            </w:tcBorders>
            <w:shd w:val="clear" w:color="auto" w:fill="auto"/>
            <w:noWrap/>
            <w:vAlign w:val="center"/>
            <w:hideMark/>
          </w:tcPr>
          <w:p w14:paraId="017A76C2" w14:textId="77777777" w:rsidR="005D5F60" w:rsidRPr="00B23AC5" w:rsidRDefault="005D5F60" w:rsidP="005D5F60">
            <w:pPr>
              <w:jc w:val="center"/>
              <w:rPr>
                <w:sz w:val="18"/>
                <w:szCs w:val="18"/>
              </w:rPr>
            </w:pPr>
            <w:r w:rsidRPr="00B23AC5">
              <w:rPr>
                <w:sz w:val="18"/>
                <w:szCs w:val="18"/>
              </w:rPr>
              <w:t>0.45</w:t>
            </w:r>
          </w:p>
        </w:tc>
        <w:tc>
          <w:tcPr>
            <w:tcW w:w="0" w:type="auto"/>
            <w:tcBorders>
              <w:top w:val="nil"/>
              <w:left w:val="nil"/>
              <w:bottom w:val="single" w:sz="4" w:space="0" w:color="auto"/>
              <w:right w:val="single" w:sz="4" w:space="0" w:color="auto"/>
            </w:tcBorders>
            <w:shd w:val="clear" w:color="auto" w:fill="auto"/>
            <w:noWrap/>
            <w:vAlign w:val="center"/>
            <w:hideMark/>
          </w:tcPr>
          <w:p w14:paraId="522AA60D" w14:textId="77777777" w:rsidR="005D5F60" w:rsidRPr="00B23AC5" w:rsidRDefault="005D5F60" w:rsidP="005D5F60">
            <w:pPr>
              <w:jc w:val="center"/>
              <w:rPr>
                <w:sz w:val="18"/>
                <w:szCs w:val="18"/>
              </w:rPr>
            </w:pPr>
            <w:r w:rsidRPr="00B23AC5">
              <w:rPr>
                <w:sz w:val="18"/>
                <w:szCs w:val="18"/>
              </w:rPr>
              <w:t>3.21</w:t>
            </w:r>
          </w:p>
        </w:tc>
        <w:tc>
          <w:tcPr>
            <w:tcW w:w="0" w:type="auto"/>
            <w:tcBorders>
              <w:top w:val="nil"/>
              <w:left w:val="nil"/>
              <w:bottom w:val="single" w:sz="4" w:space="0" w:color="auto"/>
              <w:right w:val="single" w:sz="8" w:space="0" w:color="auto"/>
            </w:tcBorders>
            <w:shd w:val="clear" w:color="auto" w:fill="auto"/>
            <w:noWrap/>
            <w:vAlign w:val="center"/>
            <w:hideMark/>
          </w:tcPr>
          <w:p w14:paraId="493115B1" w14:textId="77777777" w:rsidR="005D5F60" w:rsidRPr="00B23AC5" w:rsidRDefault="005D5F60" w:rsidP="005D5F60">
            <w:pPr>
              <w:jc w:val="center"/>
              <w:rPr>
                <w:sz w:val="18"/>
                <w:szCs w:val="18"/>
              </w:rPr>
            </w:pPr>
            <w:r w:rsidRPr="00B23AC5">
              <w:rPr>
                <w:sz w:val="18"/>
                <w:szCs w:val="18"/>
              </w:rPr>
              <w:t>2.34</w:t>
            </w:r>
          </w:p>
        </w:tc>
      </w:tr>
      <w:tr w:rsidR="007E3AAF" w:rsidRPr="00B23AC5" w14:paraId="3EE86279"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45A142" w14:textId="77777777" w:rsidR="005D5F60" w:rsidRPr="00B23AC5" w:rsidRDefault="005D5F60" w:rsidP="005D5F60">
            <w:pPr>
              <w:jc w:val="center"/>
              <w:rPr>
                <w:color w:val="000000"/>
                <w:sz w:val="18"/>
                <w:szCs w:val="18"/>
              </w:rPr>
            </w:pPr>
            <w:r w:rsidRPr="00B23AC5">
              <w:rPr>
                <w:color w:val="000000"/>
                <w:sz w:val="18"/>
                <w:szCs w:val="18"/>
              </w:rPr>
              <w:t>83 352 421</w:t>
            </w:r>
          </w:p>
        </w:tc>
        <w:tc>
          <w:tcPr>
            <w:tcW w:w="0" w:type="auto"/>
            <w:tcBorders>
              <w:top w:val="nil"/>
              <w:left w:val="nil"/>
              <w:bottom w:val="single" w:sz="4" w:space="0" w:color="auto"/>
              <w:right w:val="single" w:sz="4" w:space="0" w:color="auto"/>
            </w:tcBorders>
            <w:shd w:val="clear" w:color="auto" w:fill="auto"/>
            <w:noWrap/>
            <w:vAlign w:val="center"/>
            <w:hideMark/>
          </w:tcPr>
          <w:p w14:paraId="57482C94" w14:textId="77777777" w:rsidR="005D5F60" w:rsidRPr="00B23AC5" w:rsidRDefault="005D5F60" w:rsidP="005D5F60">
            <w:pPr>
              <w:jc w:val="center"/>
              <w:rPr>
                <w:color w:val="000000"/>
                <w:sz w:val="18"/>
                <w:szCs w:val="18"/>
              </w:rPr>
            </w:pPr>
            <w:r w:rsidRPr="00B23AC5">
              <w:rPr>
                <w:color w:val="000000"/>
                <w:sz w:val="18"/>
                <w:szCs w:val="18"/>
              </w:rPr>
              <w:t>49.78</w:t>
            </w:r>
          </w:p>
        </w:tc>
        <w:tc>
          <w:tcPr>
            <w:tcW w:w="0" w:type="auto"/>
            <w:tcBorders>
              <w:top w:val="nil"/>
              <w:left w:val="nil"/>
              <w:bottom w:val="single" w:sz="4" w:space="0" w:color="auto"/>
              <w:right w:val="single" w:sz="4" w:space="0" w:color="auto"/>
            </w:tcBorders>
            <w:shd w:val="clear" w:color="auto" w:fill="auto"/>
            <w:noWrap/>
            <w:vAlign w:val="center"/>
            <w:hideMark/>
          </w:tcPr>
          <w:p w14:paraId="06E30E2C" w14:textId="77777777" w:rsidR="005D5F60" w:rsidRPr="00B23AC5" w:rsidRDefault="005D5F60" w:rsidP="005D5F60">
            <w:pPr>
              <w:jc w:val="center"/>
              <w:rPr>
                <w:sz w:val="18"/>
                <w:szCs w:val="18"/>
              </w:rPr>
            </w:pPr>
            <w:r w:rsidRPr="00B23AC5">
              <w:rPr>
                <w:sz w:val="18"/>
                <w:szCs w:val="18"/>
              </w:rPr>
              <w:t>1.65</w:t>
            </w:r>
          </w:p>
        </w:tc>
        <w:tc>
          <w:tcPr>
            <w:tcW w:w="0" w:type="auto"/>
            <w:tcBorders>
              <w:top w:val="nil"/>
              <w:left w:val="nil"/>
              <w:bottom w:val="single" w:sz="4" w:space="0" w:color="auto"/>
              <w:right w:val="single" w:sz="4" w:space="0" w:color="auto"/>
            </w:tcBorders>
            <w:shd w:val="clear" w:color="auto" w:fill="auto"/>
            <w:noWrap/>
            <w:vAlign w:val="center"/>
            <w:hideMark/>
          </w:tcPr>
          <w:p w14:paraId="4FA370BF" w14:textId="77777777" w:rsidR="005D5F60" w:rsidRPr="00B23AC5" w:rsidRDefault="005D5F60" w:rsidP="005D5F60">
            <w:pPr>
              <w:jc w:val="center"/>
              <w:rPr>
                <w:color w:val="000000"/>
                <w:sz w:val="18"/>
                <w:szCs w:val="18"/>
              </w:rPr>
            </w:pPr>
            <w:r w:rsidRPr="00B23AC5">
              <w:rPr>
                <w:color w:val="000000"/>
                <w:sz w:val="18"/>
                <w:szCs w:val="18"/>
              </w:rPr>
              <w:t>22113.09</w:t>
            </w:r>
          </w:p>
        </w:tc>
        <w:tc>
          <w:tcPr>
            <w:tcW w:w="0" w:type="auto"/>
            <w:tcBorders>
              <w:top w:val="nil"/>
              <w:left w:val="nil"/>
              <w:bottom w:val="single" w:sz="4" w:space="0" w:color="auto"/>
              <w:right w:val="single" w:sz="4" w:space="0" w:color="auto"/>
            </w:tcBorders>
            <w:shd w:val="clear" w:color="auto" w:fill="auto"/>
            <w:noWrap/>
            <w:vAlign w:val="center"/>
            <w:hideMark/>
          </w:tcPr>
          <w:p w14:paraId="4C292328" w14:textId="77777777" w:rsidR="005D5F60" w:rsidRPr="00B23AC5" w:rsidRDefault="005D5F60" w:rsidP="005D5F60">
            <w:pPr>
              <w:jc w:val="center"/>
              <w:rPr>
                <w:sz w:val="18"/>
                <w:szCs w:val="18"/>
              </w:rPr>
            </w:pPr>
            <w:r w:rsidRPr="00B23AC5">
              <w:rPr>
                <w:sz w:val="18"/>
                <w:szCs w:val="18"/>
              </w:rPr>
              <w:t>2.05</w:t>
            </w:r>
          </w:p>
        </w:tc>
        <w:tc>
          <w:tcPr>
            <w:tcW w:w="0" w:type="auto"/>
            <w:tcBorders>
              <w:top w:val="nil"/>
              <w:left w:val="nil"/>
              <w:bottom w:val="single" w:sz="4" w:space="0" w:color="auto"/>
              <w:right w:val="single" w:sz="4" w:space="0" w:color="auto"/>
            </w:tcBorders>
            <w:shd w:val="clear" w:color="auto" w:fill="auto"/>
            <w:noWrap/>
            <w:vAlign w:val="center"/>
            <w:hideMark/>
          </w:tcPr>
          <w:p w14:paraId="61369237" w14:textId="77777777" w:rsidR="005D5F60" w:rsidRPr="00B23AC5" w:rsidRDefault="005D5F60" w:rsidP="005D5F60">
            <w:pPr>
              <w:jc w:val="center"/>
              <w:rPr>
                <w:sz w:val="18"/>
                <w:szCs w:val="18"/>
              </w:rPr>
            </w:pPr>
            <w:r w:rsidRPr="00B23AC5">
              <w:rPr>
                <w:sz w:val="18"/>
                <w:szCs w:val="18"/>
              </w:rPr>
              <w:t>444.22</w:t>
            </w:r>
          </w:p>
        </w:tc>
        <w:tc>
          <w:tcPr>
            <w:tcW w:w="0" w:type="auto"/>
            <w:tcBorders>
              <w:top w:val="nil"/>
              <w:left w:val="nil"/>
              <w:bottom w:val="single" w:sz="4" w:space="0" w:color="auto"/>
              <w:right w:val="single" w:sz="4" w:space="0" w:color="auto"/>
            </w:tcBorders>
            <w:shd w:val="clear" w:color="auto" w:fill="auto"/>
            <w:noWrap/>
            <w:vAlign w:val="center"/>
            <w:hideMark/>
          </w:tcPr>
          <w:p w14:paraId="05943C46" w14:textId="77777777" w:rsidR="005D5F60" w:rsidRPr="00B23AC5" w:rsidRDefault="005D5F60" w:rsidP="005D5F60">
            <w:pPr>
              <w:jc w:val="center"/>
              <w:rPr>
                <w:color w:val="000000"/>
                <w:sz w:val="18"/>
                <w:szCs w:val="18"/>
              </w:rPr>
            </w:pPr>
            <w:r w:rsidRPr="00B23AC5">
              <w:rPr>
                <w:color w:val="000000"/>
                <w:sz w:val="18"/>
                <w:szCs w:val="18"/>
              </w:rPr>
              <w:t>378.34</w:t>
            </w:r>
          </w:p>
        </w:tc>
        <w:tc>
          <w:tcPr>
            <w:tcW w:w="0" w:type="auto"/>
            <w:tcBorders>
              <w:top w:val="nil"/>
              <w:left w:val="nil"/>
              <w:bottom w:val="single" w:sz="4" w:space="0" w:color="auto"/>
              <w:right w:val="single" w:sz="4" w:space="0" w:color="auto"/>
            </w:tcBorders>
            <w:shd w:val="clear" w:color="auto" w:fill="auto"/>
            <w:noWrap/>
            <w:vAlign w:val="center"/>
            <w:hideMark/>
          </w:tcPr>
          <w:p w14:paraId="22D8F950" w14:textId="77777777" w:rsidR="005D5F60" w:rsidRPr="00B23AC5" w:rsidRDefault="005D5F60" w:rsidP="005D5F60">
            <w:pPr>
              <w:jc w:val="center"/>
              <w:rPr>
                <w:sz w:val="18"/>
                <w:szCs w:val="18"/>
              </w:rPr>
            </w:pPr>
            <w:r w:rsidRPr="00B23AC5">
              <w:rPr>
                <w:sz w:val="18"/>
                <w:szCs w:val="18"/>
              </w:rPr>
              <w:t>1.79</w:t>
            </w:r>
          </w:p>
        </w:tc>
        <w:tc>
          <w:tcPr>
            <w:tcW w:w="0" w:type="auto"/>
            <w:tcBorders>
              <w:top w:val="nil"/>
              <w:left w:val="nil"/>
              <w:bottom w:val="single" w:sz="4" w:space="0" w:color="auto"/>
              <w:right w:val="single" w:sz="4" w:space="0" w:color="auto"/>
            </w:tcBorders>
            <w:shd w:val="clear" w:color="auto" w:fill="auto"/>
            <w:noWrap/>
            <w:vAlign w:val="center"/>
            <w:hideMark/>
          </w:tcPr>
          <w:p w14:paraId="78E12828" w14:textId="77777777" w:rsidR="005D5F60" w:rsidRPr="00B23AC5" w:rsidRDefault="005D5F60" w:rsidP="005D5F60">
            <w:pPr>
              <w:jc w:val="center"/>
              <w:rPr>
                <w:sz w:val="18"/>
                <w:szCs w:val="18"/>
              </w:rPr>
            </w:pPr>
            <w:r w:rsidRPr="00B23AC5">
              <w:rPr>
                <w:sz w:val="18"/>
                <w:szCs w:val="18"/>
              </w:rPr>
              <w:t>7.60</w:t>
            </w:r>
          </w:p>
        </w:tc>
        <w:tc>
          <w:tcPr>
            <w:tcW w:w="0" w:type="auto"/>
            <w:tcBorders>
              <w:top w:val="nil"/>
              <w:left w:val="nil"/>
              <w:bottom w:val="single" w:sz="4" w:space="0" w:color="auto"/>
              <w:right w:val="single" w:sz="8" w:space="0" w:color="auto"/>
            </w:tcBorders>
            <w:shd w:val="clear" w:color="auto" w:fill="auto"/>
            <w:noWrap/>
            <w:vAlign w:val="center"/>
            <w:hideMark/>
          </w:tcPr>
          <w:p w14:paraId="70CE8C47" w14:textId="77777777" w:rsidR="005D5F60" w:rsidRPr="00B23AC5" w:rsidRDefault="005D5F60" w:rsidP="005D5F60">
            <w:pPr>
              <w:jc w:val="center"/>
              <w:rPr>
                <w:sz w:val="18"/>
                <w:szCs w:val="18"/>
              </w:rPr>
            </w:pPr>
            <w:r w:rsidRPr="00B23AC5">
              <w:rPr>
                <w:sz w:val="18"/>
                <w:szCs w:val="18"/>
              </w:rPr>
              <w:t>1.71</w:t>
            </w:r>
          </w:p>
        </w:tc>
      </w:tr>
      <w:tr w:rsidR="007E3AAF" w:rsidRPr="00B23AC5" w14:paraId="76B73E7C"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169E56" w14:textId="77777777" w:rsidR="005D5F60" w:rsidRPr="00B23AC5" w:rsidRDefault="005D5F60" w:rsidP="005D5F60">
            <w:pPr>
              <w:jc w:val="center"/>
              <w:rPr>
                <w:color w:val="000000"/>
                <w:sz w:val="18"/>
                <w:szCs w:val="18"/>
              </w:rPr>
            </w:pPr>
            <w:r w:rsidRPr="00B23AC5">
              <w:rPr>
                <w:color w:val="000000"/>
                <w:sz w:val="18"/>
                <w:szCs w:val="18"/>
              </w:rPr>
              <w:t>83 357 421</w:t>
            </w:r>
          </w:p>
        </w:tc>
        <w:tc>
          <w:tcPr>
            <w:tcW w:w="0" w:type="auto"/>
            <w:tcBorders>
              <w:top w:val="nil"/>
              <w:left w:val="nil"/>
              <w:bottom w:val="single" w:sz="4" w:space="0" w:color="auto"/>
              <w:right w:val="single" w:sz="4" w:space="0" w:color="auto"/>
            </w:tcBorders>
            <w:shd w:val="clear" w:color="auto" w:fill="auto"/>
            <w:noWrap/>
            <w:vAlign w:val="bottom"/>
            <w:hideMark/>
          </w:tcPr>
          <w:p w14:paraId="22C5360A" w14:textId="77777777" w:rsidR="005D5F60" w:rsidRPr="00B23AC5" w:rsidRDefault="005D5F60" w:rsidP="005D5F60">
            <w:pPr>
              <w:jc w:val="center"/>
              <w:rPr>
                <w:color w:val="000000"/>
                <w:sz w:val="18"/>
                <w:szCs w:val="18"/>
              </w:rPr>
            </w:pPr>
            <w:r w:rsidRPr="00B23AC5">
              <w:rPr>
                <w:color w:val="000000"/>
                <w:sz w:val="18"/>
                <w:szCs w:val="18"/>
              </w:rPr>
              <w:t>89.4</w:t>
            </w:r>
          </w:p>
        </w:tc>
        <w:tc>
          <w:tcPr>
            <w:tcW w:w="0" w:type="auto"/>
            <w:tcBorders>
              <w:top w:val="nil"/>
              <w:left w:val="nil"/>
              <w:bottom w:val="single" w:sz="4" w:space="0" w:color="auto"/>
              <w:right w:val="single" w:sz="4" w:space="0" w:color="auto"/>
            </w:tcBorders>
            <w:shd w:val="clear" w:color="auto" w:fill="auto"/>
            <w:noWrap/>
            <w:vAlign w:val="center"/>
            <w:hideMark/>
          </w:tcPr>
          <w:p w14:paraId="02B6ED96" w14:textId="77777777" w:rsidR="005D5F60" w:rsidRPr="00B23AC5" w:rsidRDefault="005D5F60" w:rsidP="005D5F60">
            <w:pPr>
              <w:jc w:val="center"/>
              <w:rPr>
                <w:sz w:val="18"/>
                <w:szCs w:val="18"/>
              </w:rPr>
            </w:pPr>
            <w:r w:rsidRPr="00B23AC5">
              <w:rPr>
                <w:sz w:val="18"/>
                <w:szCs w:val="18"/>
              </w:rPr>
              <w:t>2.96</w:t>
            </w:r>
          </w:p>
        </w:tc>
        <w:tc>
          <w:tcPr>
            <w:tcW w:w="0" w:type="auto"/>
            <w:tcBorders>
              <w:top w:val="nil"/>
              <w:left w:val="nil"/>
              <w:bottom w:val="single" w:sz="4" w:space="0" w:color="auto"/>
              <w:right w:val="single" w:sz="4" w:space="0" w:color="auto"/>
            </w:tcBorders>
            <w:shd w:val="clear" w:color="auto" w:fill="auto"/>
            <w:noWrap/>
            <w:vAlign w:val="bottom"/>
            <w:hideMark/>
          </w:tcPr>
          <w:p w14:paraId="3EC53FB3" w14:textId="77777777" w:rsidR="005D5F60" w:rsidRPr="00B23AC5" w:rsidRDefault="005D5F60" w:rsidP="005D5F60">
            <w:pPr>
              <w:jc w:val="center"/>
              <w:rPr>
                <w:color w:val="000000"/>
                <w:sz w:val="18"/>
                <w:szCs w:val="18"/>
              </w:rPr>
            </w:pPr>
            <w:r w:rsidRPr="00B23AC5">
              <w:rPr>
                <w:color w:val="000000"/>
                <w:sz w:val="18"/>
                <w:szCs w:val="18"/>
              </w:rPr>
              <w:t>29215.0</w:t>
            </w:r>
          </w:p>
        </w:tc>
        <w:tc>
          <w:tcPr>
            <w:tcW w:w="0" w:type="auto"/>
            <w:tcBorders>
              <w:top w:val="nil"/>
              <w:left w:val="nil"/>
              <w:bottom w:val="single" w:sz="4" w:space="0" w:color="auto"/>
              <w:right w:val="single" w:sz="4" w:space="0" w:color="auto"/>
            </w:tcBorders>
            <w:shd w:val="clear" w:color="auto" w:fill="auto"/>
            <w:noWrap/>
            <w:vAlign w:val="center"/>
            <w:hideMark/>
          </w:tcPr>
          <w:p w14:paraId="30299650" w14:textId="77777777" w:rsidR="005D5F60" w:rsidRPr="00B23AC5" w:rsidRDefault="005D5F60" w:rsidP="005D5F60">
            <w:pPr>
              <w:jc w:val="center"/>
              <w:rPr>
                <w:sz w:val="18"/>
                <w:szCs w:val="18"/>
              </w:rPr>
            </w:pPr>
            <w:r w:rsidRPr="00B23AC5">
              <w:rPr>
                <w:sz w:val="18"/>
                <w:szCs w:val="18"/>
              </w:rPr>
              <w:t>2.71</w:t>
            </w:r>
          </w:p>
        </w:tc>
        <w:tc>
          <w:tcPr>
            <w:tcW w:w="0" w:type="auto"/>
            <w:tcBorders>
              <w:top w:val="nil"/>
              <w:left w:val="nil"/>
              <w:bottom w:val="single" w:sz="4" w:space="0" w:color="auto"/>
              <w:right w:val="single" w:sz="4" w:space="0" w:color="auto"/>
            </w:tcBorders>
            <w:shd w:val="clear" w:color="auto" w:fill="auto"/>
            <w:noWrap/>
            <w:vAlign w:val="center"/>
            <w:hideMark/>
          </w:tcPr>
          <w:p w14:paraId="46785533" w14:textId="77777777" w:rsidR="005D5F60" w:rsidRPr="00B23AC5" w:rsidRDefault="005D5F60" w:rsidP="005D5F60">
            <w:pPr>
              <w:jc w:val="center"/>
              <w:rPr>
                <w:sz w:val="18"/>
                <w:szCs w:val="18"/>
              </w:rPr>
            </w:pPr>
            <w:r w:rsidRPr="00B23AC5">
              <w:rPr>
                <w:sz w:val="18"/>
                <w:szCs w:val="18"/>
              </w:rPr>
              <w:t>326.72</w:t>
            </w:r>
          </w:p>
        </w:tc>
        <w:tc>
          <w:tcPr>
            <w:tcW w:w="0" w:type="auto"/>
            <w:tcBorders>
              <w:top w:val="nil"/>
              <w:left w:val="nil"/>
              <w:bottom w:val="single" w:sz="4" w:space="0" w:color="auto"/>
              <w:right w:val="single" w:sz="4" w:space="0" w:color="auto"/>
            </w:tcBorders>
            <w:shd w:val="clear" w:color="auto" w:fill="auto"/>
            <w:noWrap/>
            <w:vAlign w:val="bottom"/>
            <w:hideMark/>
          </w:tcPr>
          <w:p w14:paraId="11697313" w14:textId="77777777" w:rsidR="005D5F60" w:rsidRPr="00B23AC5" w:rsidRDefault="005D5F60" w:rsidP="005D5F60">
            <w:pPr>
              <w:jc w:val="center"/>
              <w:rPr>
                <w:color w:val="000000"/>
                <w:sz w:val="18"/>
                <w:szCs w:val="18"/>
              </w:rPr>
            </w:pPr>
            <w:r w:rsidRPr="00B23AC5">
              <w:rPr>
                <w:color w:val="000000"/>
                <w:sz w:val="18"/>
                <w:szCs w:val="18"/>
              </w:rPr>
              <w:t>663.5</w:t>
            </w:r>
          </w:p>
        </w:tc>
        <w:tc>
          <w:tcPr>
            <w:tcW w:w="0" w:type="auto"/>
            <w:tcBorders>
              <w:top w:val="nil"/>
              <w:left w:val="nil"/>
              <w:bottom w:val="single" w:sz="4" w:space="0" w:color="auto"/>
              <w:right w:val="single" w:sz="4" w:space="0" w:color="auto"/>
            </w:tcBorders>
            <w:shd w:val="clear" w:color="auto" w:fill="auto"/>
            <w:noWrap/>
            <w:vAlign w:val="center"/>
            <w:hideMark/>
          </w:tcPr>
          <w:p w14:paraId="157068CF" w14:textId="77777777" w:rsidR="005D5F60" w:rsidRPr="00B23AC5" w:rsidRDefault="005D5F60" w:rsidP="005D5F60">
            <w:pPr>
              <w:jc w:val="center"/>
              <w:rPr>
                <w:sz w:val="18"/>
                <w:szCs w:val="18"/>
              </w:rPr>
            </w:pPr>
            <w:r w:rsidRPr="00B23AC5">
              <w:rPr>
                <w:sz w:val="18"/>
                <w:szCs w:val="18"/>
              </w:rPr>
              <w:t>3.14</w:t>
            </w:r>
          </w:p>
        </w:tc>
        <w:tc>
          <w:tcPr>
            <w:tcW w:w="0" w:type="auto"/>
            <w:tcBorders>
              <w:top w:val="nil"/>
              <w:left w:val="nil"/>
              <w:bottom w:val="single" w:sz="4" w:space="0" w:color="auto"/>
              <w:right w:val="single" w:sz="4" w:space="0" w:color="auto"/>
            </w:tcBorders>
            <w:shd w:val="clear" w:color="auto" w:fill="auto"/>
            <w:noWrap/>
            <w:vAlign w:val="center"/>
            <w:hideMark/>
          </w:tcPr>
          <w:p w14:paraId="14719CED" w14:textId="77777777" w:rsidR="005D5F60" w:rsidRPr="00B23AC5" w:rsidRDefault="005D5F60" w:rsidP="005D5F60">
            <w:pPr>
              <w:jc w:val="center"/>
              <w:rPr>
                <w:sz w:val="18"/>
                <w:szCs w:val="18"/>
              </w:rPr>
            </w:pPr>
            <w:r w:rsidRPr="00B23AC5">
              <w:rPr>
                <w:sz w:val="18"/>
                <w:szCs w:val="18"/>
              </w:rPr>
              <w:t>7.42</w:t>
            </w:r>
          </w:p>
        </w:tc>
        <w:tc>
          <w:tcPr>
            <w:tcW w:w="0" w:type="auto"/>
            <w:tcBorders>
              <w:top w:val="nil"/>
              <w:left w:val="nil"/>
              <w:bottom w:val="single" w:sz="4" w:space="0" w:color="auto"/>
              <w:right w:val="single" w:sz="8" w:space="0" w:color="auto"/>
            </w:tcBorders>
            <w:shd w:val="clear" w:color="auto" w:fill="auto"/>
            <w:noWrap/>
            <w:vAlign w:val="center"/>
            <w:hideMark/>
          </w:tcPr>
          <w:p w14:paraId="659DEDC3" w14:textId="77777777" w:rsidR="005D5F60" w:rsidRPr="00B23AC5" w:rsidRDefault="005D5F60" w:rsidP="005D5F60">
            <w:pPr>
              <w:jc w:val="center"/>
              <w:rPr>
                <w:sz w:val="18"/>
                <w:szCs w:val="18"/>
              </w:rPr>
            </w:pPr>
            <w:r w:rsidRPr="00B23AC5">
              <w:rPr>
                <w:sz w:val="18"/>
                <w:szCs w:val="18"/>
              </w:rPr>
              <w:t>2.27</w:t>
            </w:r>
          </w:p>
        </w:tc>
      </w:tr>
      <w:tr w:rsidR="007E3AAF" w:rsidRPr="00B23AC5" w14:paraId="49E95A68"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E5036B" w14:textId="77777777" w:rsidR="005D5F60" w:rsidRPr="00B23AC5" w:rsidRDefault="005D5F60" w:rsidP="005D5F60">
            <w:pPr>
              <w:jc w:val="center"/>
              <w:rPr>
                <w:color w:val="000000"/>
                <w:sz w:val="18"/>
                <w:szCs w:val="18"/>
              </w:rPr>
            </w:pPr>
            <w:r w:rsidRPr="00B23AC5">
              <w:rPr>
                <w:color w:val="000000"/>
                <w:sz w:val="18"/>
                <w:szCs w:val="18"/>
              </w:rPr>
              <w:t>83 358 421</w:t>
            </w:r>
          </w:p>
        </w:tc>
        <w:tc>
          <w:tcPr>
            <w:tcW w:w="0" w:type="auto"/>
            <w:tcBorders>
              <w:top w:val="nil"/>
              <w:left w:val="nil"/>
              <w:bottom w:val="single" w:sz="4" w:space="0" w:color="auto"/>
              <w:right w:val="single" w:sz="4" w:space="0" w:color="auto"/>
            </w:tcBorders>
            <w:shd w:val="clear" w:color="auto" w:fill="auto"/>
            <w:noWrap/>
            <w:vAlign w:val="center"/>
            <w:hideMark/>
          </w:tcPr>
          <w:p w14:paraId="62C1211F" w14:textId="77777777" w:rsidR="005D5F60" w:rsidRPr="00B23AC5" w:rsidRDefault="005D5F60" w:rsidP="005D5F60">
            <w:pPr>
              <w:jc w:val="center"/>
              <w:rPr>
                <w:color w:val="000000"/>
                <w:sz w:val="18"/>
                <w:szCs w:val="18"/>
              </w:rPr>
            </w:pPr>
            <w:r w:rsidRPr="00B23AC5">
              <w:rPr>
                <w:color w:val="000000"/>
                <w:sz w:val="18"/>
                <w:szCs w:val="18"/>
              </w:rPr>
              <w:t>144.58</w:t>
            </w:r>
          </w:p>
        </w:tc>
        <w:tc>
          <w:tcPr>
            <w:tcW w:w="0" w:type="auto"/>
            <w:tcBorders>
              <w:top w:val="nil"/>
              <w:left w:val="nil"/>
              <w:bottom w:val="single" w:sz="4" w:space="0" w:color="auto"/>
              <w:right w:val="single" w:sz="4" w:space="0" w:color="auto"/>
            </w:tcBorders>
            <w:shd w:val="clear" w:color="auto" w:fill="auto"/>
            <w:noWrap/>
            <w:vAlign w:val="center"/>
            <w:hideMark/>
          </w:tcPr>
          <w:p w14:paraId="262088D7" w14:textId="77777777" w:rsidR="005D5F60" w:rsidRPr="00B23AC5" w:rsidRDefault="005D5F60" w:rsidP="005D5F60">
            <w:pPr>
              <w:jc w:val="center"/>
              <w:rPr>
                <w:sz w:val="18"/>
                <w:szCs w:val="18"/>
              </w:rPr>
            </w:pPr>
            <w:r w:rsidRPr="00B23AC5">
              <w:rPr>
                <w:sz w:val="18"/>
                <w:szCs w:val="18"/>
              </w:rPr>
              <w:t>1763.17</w:t>
            </w:r>
          </w:p>
        </w:tc>
        <w:tc>
          <w:tcPr>
            <w:tcW w:w="0" w:type="auto"/>
            <w:tcBorders>
              <w:top w:val="nil"/>
              <w:left w:val="nil"/>
              <w:bottom w:val="single" w:sz="4" w:space="0" w:color="auto"/>
              <w:right w:val="single" w:sz="4" w:space="0" w:color="auto"/>
            </w:tcBorders>
            <w:shd w:val="clear" w:color="auto" w:fill="auto"/>
            <w:noWrap/>
            <w:vAlign w:val="center"/>
            <w:hideMark/>
          </w:tcPr>
          <w:p w14:paraId="492E6D22" w14:textId="77777777" w:rsidR="005D5F60" w:rsidRPr="00B23AC5" w:rsidRDefault="005D5F60" w:rsidP="005D5F60">
            <w:pPr>
              <w:jc w:val="center"/>
              <w:rPr>
                <w:color w:val="000000"/>
                <w:sz w:val="18"/>
                <w:szCs w:val="18"/>
              </w:rPr>
            </w:pPr>
            <w:r w:rsidRPr="00B23AC5">
              <w:rPr>
                <w:color w:val="000000"/>
                <w:sz w:val="18"/>
                <w:szCs w:val="18"/>
              </w:rPr>
              <w:t>57152.30</w:t>
            </w:r>
          </w:p>
        </w:tc>
        <w:tc>
          <w:tcPr>
            <w:tcW w:w="0" w:type="auto"/>
            <w:tcBorders>
              <w:top w:val="nil"/>
              <w:left w:val="nil"/>
              <w:bottom w:val="single" w:sz="4" w:space="0" w:color="auto"/>
              <w:right w:val="single" w:sz="4" w:space="0" w:color="auto"/>
            </w:tcBorders>
            <w:shd w:val="clear" w:color="auto" w:fill="auto"/>
            <w:noWrap/>
            <w:vAlign w:val="center"/>
            <w:hideMark/>
          </w:tcPr>
          <w:p w14:paraId="151D80B4" w14:textId="77777777" w:rsidR="005D5F60" w:rsidRPr="00B23AC5" w:rsidRDefault="005D5F60" w:rsidP="005D5F60">
            <w:pPr>
              <w:jc w:val="center"/>
              <w:rPr>
                <w:sz w:val="18"/>
                <w:szCs w:val="18"/>
              </w:rPr>
            </w:pPr>
            <w:r w:rsidRPr="00B23AC5">
              <w:rPr>
                <w:sz w:val="18"/>
                <w:szCs w:val="18"/>
              </w:rPr>
              <w:t>3145.99</w:t>
            </w:r>
          </w:p>
        </w:tc>
        <w:tc>
          <w:tcPr>
            <w:tcW w:w="0" w:type="auto"/>
            <w:tcBorders>
              <w:top w:val="nil"/>
              <w:left w:val="nil"/>
              <w:bottom w:val="single" w:sz="4" w:space="0" w:color="auto"/>
              <w:right w:val="single" w:sz="4" w:space="0" w:color="auto"/>
            </w:tcBorders>
            <w:shd w:val="clear" w:color="auto" w:fill="auto"/>
            <w:noWrap/>
            <w:vAlign w:val="center"/>
            <w:hideMark/>
          </w:tcPr>
          <w:p w14:paraId="27DF3A94" w14:textId="77777777" w:rsidR="005D5F60" w:rsidRPr="00B23AC5" w:rsidRDefault="005D5F60" w:rsidP="005D5F60">
            <w:pPr>
              <w:jc w:val="center"/>
              <w:rPr>
                <w:sz w:val="18"/>
                <w:szCs w:val="18"/>
              </w:rPr>
            </w:pPr>
            <w:r w:rsidRPr="00B23AC5">
              <w:rPr>
                <w:sz w:val="18"/>
                <w:szCs w:val="18"/>
              </w:rPr>
              <w:t>395.30</w:t>
            </w:r>
          </w:p>
        </w:tc>
        <w:tc>
          <w:tcPr>
            <w:tcW w:w="0" w:type="auto"/>
            <w:tcBorders>
              <w:top w:val="nil"/>
              <w:left w:val="nil"/>
              <w:bottom w:val="single" w:sz="4" w:space="0" w:color="auto"/>
              <w:right w:val="single" w:sz="4" w:space="0" w:color="auto"/>
            </w:tcBorders>
            <w:shd w:val="clear" w:color="auto" w:fill="auto"/>
            <w:noWrap/>
            <w:vAlign w:val="center"/>
            <w:hideMark/>
          </w:tcPr>
          <w:p w14:paraId="39D71AA8" w14:textId="77777777" w:rsidR="005D5F60" w:rsidRPr="00B23AC5" w:rsidRDefault="005D5F60" w:rsidP="005D5F60">
            <w:pPr>
              <w:jc w:val="center"/>
              <w:rPr>
                <w:color w:val="000000"/>
                <w:sz w:val="18"/>
                <w:szCs w:val="18"/>
              </w:rPr>
            </w:pPr>
            <w:r w:rsidRPr="00B23AC5">
              <w:rPr>
                <w:color w:val="000000"/>
                <w:sz w:val="18"/>
                <w:szCs w:val="18"/>
              </w:rPr>
              <w:t>1222.10</w:t>
            </w:r>
          </w:p>
        </w:tc>
        <w:tc>
          <w:tcPr>
            <w:tcW w:w="0" w:type="auto"/>
            <w:tcBorders>
              <w:top w:val="nil"/>
              <w:left w:val="nil"/>
              <w:bottom w:val="single" w:sz="4" w:space="0" w:color="auto"/>
              <w:right w:val="single" w:sz="4" w:space="0" w:color="auto"/>
            </w:tcBorders>
            <w:shd w:val="clear" w:color="auto" w:fill="auto"/>
            <w:noWrap/>
            <w:vAlign w:val="center"/>
            <w:hideMark/>
          </w:tcPr>
          <w:p w14:paraId="0C265F2C" w14:textId="77777777" w:rsidR="005D5F60" w:rsidRPr="00B23AC5" w:rsidRDefault="005D5F60" w:rsidP="005D5F60">
            <w:pPr>
              <w:jc w:val="center"/>
              <w:rPr>
                <w:sz w:val="18"/>
                <w:szCs w:val="18"/>
              </w:rPr>
            </w:pPr>
            <w:r w:rsidRPr="00B23AC5">
              <w:rPr>
                <w:sz w:val="18"/>
                <w:szCs w:val="18"/>
              </w:rPr>
              <w:t>2085.92</w:t>
            </w:r>
          </w:p>
        </w:tc>
        <w:tc>
          <w:tcPr>
            <w:tcW w:w="0" w:type="auto"/>
            <w:tcBorders>
              <w:top w:val="nil"/>
              <w:left w:val="nil"/>
              <w:bottom w:val="single" w:sz="4" w:space="0" w:color="auto"/>
              <w:right w:val="single" w:sz="4" w:space="0" w:color="auto"/>
            </w:tcBorders>
            <w:shd w:val="clear" w:color="auto" w:fill="auto"/>
            <w:noWrap/>
            <w:vAlign w:val="center"/>
            <w:hideMark/>
          </w:tcPr>
          <w:p w14:paraId="371DE10B" w14:textId="77777777" w:rsidR="005D5F60" w:rsidRPr="00B23AC5" w:rsidRDefault="005D5F60" w:rsidP="005D5F60">
            <w:pPr>
              <w:jc w:val="center"/>
              <w:rPr>
                <w:sz w:val="18"/>
                <w:szCs w:val="18"/>
              </w:rPr>
            </w:pPr>
            <w:r w:rsidRPr="00B23AC5">
              <w:rPr>
                <w:sz w:val="18"/>
                <w:szCs w:val="18"/>
              </w:rPr>
              <w:t>8.45</w:t>
            </w:r>
          </w:p>
        </w:tc>
        <w:tc>
          <w:tcPr>
            <w:tcW w:w="0" w:type="auto"/>
            <w:tcBorders>
              <w:top w:val="nil"/>
              <w:left w:val="nil"/>
              <w:bottom w:val="single" w:sz="4" w:space="0" w:color="auto"/>
              <w:right w:val="single" w:sz="8" w:space="0" w:color="auto"/>
            </w:tcBorders>
            <w:shd w:val="clear" w:color="auto" w:fill="auto"/>
            <w:noWrap/>
            <w:vAlign w:val="center"/>
            <w:hideMark/>
          </w:tcPr>
          <w:p w14:paraId="104F3678" w14:textId="77777777" w:rsidR="005D5F60" w:rsidRPr="00B23AC5" w:rsidRDefault="005D5F60" w:rsidP="005D5F60">
            <w:pPr>
              <w:jc w:val="center"/>
              <w:rPr>
                <w:sz w:val="18"/>
                <w:szCs w:val="18"/>
              </w:rPr>
            </w:pPr>
            <w:r w:rsidRPr="00B23AC5">
              <w:rPr>
                <w:sz w:val="18"/>
                <w:szCs w:val="18"/>
              </w:rPr>
              <w:t>2.14</w:t>
            </w:r>
          </w:p>
        </w:tc>
      </w:tr>
      <w:tr w:rsidR="005D5F60" w:rsidRPr="00B23AC5" w14:paraId="3EAD376D"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14:paraId="183E2632" w14:textId="77777777" w:rsidR="005D5F60" w:rsidRPr="00B23AC5" w:rsidRDefault="005D5F60" w:rsidP="005D5F60">
            <w:pPr>
              <w:jc w:val="center"/>
              <w:rPr>
                <w:b/>
                <w:bCs/>
                <w:sz w:val="18"/>
                <w:szCs w:val="18"/>
              </w:rPr>
            </w:pPr>
            <w:r w:rsidRPr="00B23AC5">
              <w:rPr>
                <w:b/>
                <w:bCs/>
                <w:sz w:val="18"/>
                <w:szCs w:val="18"/>
              </w:rPr>
              <w:t>Виоке мешвите</w:t>
            </w:r>
          </w:p>
        </w:tc>
        <w:tc>
          <w:tcPr>
            <w:tcW w:w="0" w:type="auto"/>
            <w:tcBorders>
              <w:top w:val="nil"/>
              <w:left w:val="nil"/>
              <w:bottom w:val="single" w:sz="4" w:space="0" w:color="auto"/>
              <w:right w:val="single" w:sz="4" w:space="0" w:color="auto"/>
            </w:tcBorders>
            <w:shd w:val="clear" w:color="000000" w:fill="A6A6A6"/>
            <w:noWrap/>
            <w:vAlign w:val="center"/>
            <w:hideMark/>
          </w:tcPr>
          <w:p w14:paraId="234BFA8C" w14:textId="77777777" w:rsidR="005D5F60" w:rsidRPr="00B23AC5" w:rsidRDefault="005D5F60" w:rsidP="005D5F60">
            <w:pPr>
              <w:jc w:val="center"/>
              <w:rPr>
                <w:b/>
                <w:bCs/>
                <w:sz w:val="18"/>
                <w:szCs w:val="18"/>
              </w:rPr>
            </w:pPr>
            <w:r w:rsidRPr="00B23AC5">
              <w:rPr>
                <w:b/>
                <w:bCs/>
                <w:sz w:val="18"/>
                <w:szCs w:val="18"/>
              </w:rPr>
              <w:t>313.28</w:t>
            </w:r>
          </w:p>
        </w:tc>
        <w:tc>
          <w:tcPr>
            <w:tcW w:w="0" w:type="auto"/>
            <w:tcBorders>
              <w:top w:val="nil"/>
              <w:left w:val="nil"/>
              <w:bottom w:val="single" w:sz="4" w:space="0" w:color="auto"/>
              <w:right w:val="single" w:sz="4" w:space="0" w:color="auto"/>
            </w:tcBorders>
            <w:shd w:val="clear" w:color="000000" w:fill="A6A6A6"/>
            <w:noWrap/>
            <w:vAlign w:val="center"/>
            <w:hideMark/>
          </w:tcPr>
          <w:p w14:paraId="34D7910C" w14:textId="77777777" w:rsidR="005D5F60" w:rsidRPr="00B23AC5" w:rsidRDefault="005D5F60" w:rsidP="005D5F60">
            <w:pPr>
              <w:jc w:val="center"/>
              <w:rPr>
                <w:b/>
                <w:bCs/>
                <w:sz w:val="18"/>
                <w:szCs w:val="18"/>
              </w:rPr>
            </w:pPr>
            <w:r w:rsidRPr="00B23AC5">
              <w:rPr>
                <w:b/>
                <w:bCs/>
                <w:sz w:val="18"/>
                <w:szCs w:val="18"/>
              </w:rPr>
              <w:t>10.37</w:t>
            </w:r>
          </w:p>
        </w:tc>
        <w:tc>
          <w:tcPr>
            <w:tcW w:w="0" w:type="auto"/>
            <w:tcBorders>
              <w:top w:val="nil"/>
              <w:left w:val="nil"/>
              <w:bottom w:val="single" w:sz="4" w:space="0" w:color="auto"/>
              <w:right w:val="single" w:sz="4" w:space="0" w:color="auto"/>
            </w:tcBorders>
            <w:shd w:val="clear" w:color="000000" w:fill="A6A6A6"/>
            <w:noWrap/>
            <w:vAlign w:val="center"/>
            <w:hideMark/>
          </w:tcPr>
          <w:p w14:paraId="4CE43813" w14:textId="77777777" w:rsidR="005D5F60" w:rsidRPr="00B23AC5" w:rsidRDefault="005D5F60" w:rsidP="005D5F60">
            <w:pPr>
              <w:jc w:val="center"/>
              <w:rPr>
                <w:b/>
                <w:bCs/>
                <w:sz w:val="18"/>
                <w:szCs w:val="18"/>
              </w:rPr>
            </w:pPr>
            <w:r w:rsidRPr="00B23AC5">
              <w:rPr>
                <w:b/>
                <w:bCs/>
                <w:sz w:val="18"/>
                <w:szCs w:val="18"/>
              </w:rPr>
              <w:t>112519.60</w:t>
            </w:r>
          </w:p>
        </w:tc>
        <w:tc>
          <w:tcPr>
            <w:tcW w:w="0" w:type="auto"/>
            <w:tcBorders>
              <w:top w:val="nil"/>
              <w:left w:val="nil"/>
              <w:bottom w:val="single" w:sz="4" w:space="0" w:color="auto"/>
              <w:right w:val="single" w:sz="4" w:space="0" w:color="auto"/>
            </w:tcBorders>
            <w:shd w:val="clear" w:color="000000" w:fill="A6A6A6"/>
            <w:noWrap/>
            <w:vAlign w:val="center"/>
            <w:hideMark/>
          </w:tcPr>
          <w:p w14:paraId="6A480C03" w14:textId="77777777" w:rsidR="005D5F60" w:rsidRPr="00B23AC5" w:rsidRDefault="005D5F60" w:rsidP="005D5F60">
            <w:pPr>
              <w:jc w:val="center"/>
              <w:rPr>
                <w:b/>
                <w:bCs/>
                <w:sz w:val="18"/>
                <w:szCs w:val="18"/>
              </w:rPr>
            </w:pPr>
            <w:r w:rsidRPr="00B23AC5">
              <w:rPr>
                <w:b/>
                <w:bCs/>
                <w:sz w:val="18"/>
                <w:szCs w:val="18"/>
              </w:rPr>
              <w:t>10.44</w:t>
            </w:r>
          </w:p>
        </w:tc>
        <w:tc>
          <w:tcPr>
            <w:tcW w:w="0" w:type="auto"/>
            <w:tcBorders>
              <w:top w:val="nil"/>
              <w:left w:val="nil"/>
              <w:bottom w:val="single" w:sz="4" w:space="0" w:color="auto"/>
              <w:right w:val="single" w:sz="4" w:space="0" w:color="auto"/>
            </w:tcBorders>
            <w:shd w:val="clear" w:color="000000" w:fill="A6A6A6"/>
            <w:noWrap/>
            <w:vAlign w:val="center"/>
            <w:hideMark/>
          </w:tcPr>
          <w:p w14:paraId="6901CA7F" w14:textId="77777777" w:rsidR="005D5F60" w:rsidRPr="00B23AC5" w:rsidRDefault="005D5F60" w:rsidP="005D5F60">
            <w:pPr>
              <w:jc w:val="center"/>
              <w:rPr>
                <w:b/>
                <w:bCs/>
                <w:sz w:val="18"/>
                <w:szCs w:val="18"/>
              </w:rPr>
            </w:pPr>
            <w:r w:rsidRPr="00B23AC5">
              <w:rPr>
                <w:b/>
                <w:bCs/>
                <w:sz w:val="18"/>
                <w:szCs w:val="18"/>
              </w:rPr>
              <w:t>359.17</w:t>
            </w:r>
          </w:p>
        </w:tc>
        <w:tc>
          <w:tcPr>
            <w:tcW w:w="0" w:type="auto"/>
            <w:tcBorders>
              <w:top w:val="nil"/>
              <w:left w:val="nil"/>
              <w:bottom w:val="single" w:sz="4" w:space="0" w:color="auto"/>
              <w:right w:val="single" w:sz="4" w:space="0" w:color="auto"/>
            </w:tcBorders>
            <w:shd w:val="clear" w:color="000000" w:fill="A6A6A6"/>
            <w:noWrap/>
            <w:vAlign w:val="center"/>
            <w:hideMark/>
          </w:tcPr>
          <w:p w14:paraId="04C24A33" w14:textId="77777777" w:rsidR="005D5F60" w:rsidRPr="00B23AC5" w:rsidRDefault="005D5F60" w:rsidP="005D5F60">
            <w:pPr>
              <w:jc w:val="center"/>
              <w:rPr>
                <w:b/>
                <w:bCs/>
                <w:sz w:val="18"/>
                <w:szCs w:val="18"/>
              </w:rPr>
            </w:pPr>
            <w:r w:rsidRPr="00B23AC5">
              <w:rPr>
                <w:b/>
                <w:bCs/>
                <w:sz w:val="18"/>
                <w:szCs w:val="18"/>
              </w:rPr>
              <w:t>2358.62</w:t>
            </w:r>
          </w:p>
        </w:tc>
        <w:tc>
          <w:tcPr>
            <w:tcW w:w="0" w:type="auto"/>
            <w:tcBorders>
              <w:top w:val="nil"/>
              <w:left w:val="nil"/>
              <w:bottom w:val="single" w:sz="4" w:space="0" w:color="auto"/>
              <w:right w:val="single" w:sz="4" w:space="0" w:color="auto"/>
            </w:tcBorders>
            <w:shd w:val="clear" w:color="000000" w:fill="BFBFBF"/>
            <w:noWrap/>
            <w:vAlign w:val="center"/>
            <w:hideMark/>
          </w:tcPr>
          <w:p w14:paraId="2CA534C2" w14:textId="77777777" w:rsidR="005D5F60" w:rsidRPr="00B23AC5" w:rsidRDefault="005D5F60" w:rsidP="005D5F60">
            <w:pPr>
              <w:jc w:val="center"/>
              <w:rPr>
                <w:sz w:val="18"/>
                <w:szCs w:val="18"/>
              </w:rPr>
            </w:pPr>
            <w:r w:rsidRPr="00B23AC5">
              <w:rPr>
                <w:sz w:val="18"/>
                <w:szCs w:val="18"/>
              </w:rPr>
              <w:t>11.15</w:t>
            </w:r>
          </w:p>
        </w:tc>
        <w:tc>
          <w:tcPr>
            <w:tcW w:w="0" w:type="auto"/>
            <w:tcBorders>
              <w:top w:val="nil"/>
              <w:left w:val="nil"/>
              <w:bottom w:val="single" w:sz="4" w:space="0" w:color="auto"/>
              <w:right w:val="single" w:sz="4" w:space="0" w:color="auto"/>
            </w:tcBorders>
            <w:shd w:val="clear" w:color="000000" w:fill="A6A6A6"/>
            <w:noWrap/>
            <w:vAlign w:val="center"/>
            <w:hideMark/>
          </w:tcPr>
          <w:p w14:paraId="58E5D316" w14:textId="77777777" w:rsidR="005D5F60" w:rsidRPr="00B23AC5" w:rsidRDefault="005D5F60" w:rsidP="005D5F60">
            <w:pPr>
              <w:jc w:val="center"/>
              <w:rPr>
                <w:b/>
                <w:bCs/>
                <w:sz w:val="18"/>
                <w:szCs w:val="18"/>
              </w:rPr>
            </w:pPr>
            <w:r w:rsidRPr="00B23AC5">
              <w:rPr>
                <w:b/>
                <w:bCs/>
                <w:sz w:val="18"/>
                <w:szCs w:val="18"/>
              </w:rPr>
              <w:t>7.53</w:t>
            </w:r>
          </w:p>
        </w:tc>
        <w:tc>
          <w:tcPr>
            <w:tcW w:w="0" w:type="auto"/>
            <w:tcBorders>
              <w:top w:val="nil"/>
              <w:left w:val="nil"/>
              <w:bottom w:val="single" w:sz="4" w:space="0" w:color="auto"/>
              <w:right w:val="single" w:sz="8" w:space="0" w:color="auto"/>
            </w:tcBorders>
            <w:shd w:val="clear" w:color="000000" w:fill="A6A6A6"/>
            <w:noWrap/>
            <w:vAlign w:val="center"/>
            <w:hideMark/>
          </w:tcPr>
          <w:p w14:paraId="03DFE051" w14:textId="77777777" w:rsidR="005D5F60" w:rsidRPr="00B23AC5" w:rsidRDefault="005D5F60" w:rsidP="005D5F60">
            <w:pPr>
              <w:jc w:val="center"/>
              <w:rPr>
                <w:b/>
                <w:bCs/>
                <w:sz w:val="18"/>
                <w:szCs w:val="18"/>
              </w:rPr>
            </w:pPr>
            <w:r w:rsidRPr="00B23AC5">
              <w:rPr>
                <w:b/>
                <w:bCs/>
                <w:sz w:val="18"/>
                <w:szCs w:val="18"/>
              </w:rPr>
              <w:t>2.10</w:t>
            </w:r>
          </w:p>
        </w:tc>
      </w:tr>
      <w:tr w:rsidR="005D5F60" w:rsidRPr="00B23AC5" w14:paraId="48682B0D"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16342CB0"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14:paraId="6AA3187A" w14:textId="77777777" w:rsidR="005D5F60" w:rsidRPr="00B23AC5" w:rsidRDefault="005D5F60" w:rsidP="005D5F60">
            <w:pPr>
              <w:jc w:val="center"/>
              <w:rPr>
                <w:b/>
                <w:bCs/>
                <w:color w:val="000000"/>
                <w:sz w:val="18"/>
                <w:szCs w:val="18"/>
              </w:rPr>
            </w:pPr>
            <w:r w:rsidRPr="00B23AC5">
              <w:rPr>
                <w:b/>
                <w:bCs/>
                <w:color w:val="000000"/>
                <w:sz w:val="18"/>
                <w:szCs w:val="18"/>
              </w:rPr>
              <w:t>1012.07</w:t>
            </w:r>
          </w:p>
        </w:tc>
        <w:tc>
          <w:tcPr>
            <w:tcW w:w="0" w:type="auto"/>
            <w:tcBorders>
              <w:top w:val="nil"/>
              <w:left w:val="nil"/>
              <w:bottom w:val="single" w:sz="4" w:space="0" w:color="auto"/>
              <w:right w:val="single" w:sz="4" w:space="0" w:color="auto"/>
            </w:tcBorders>
            <w:shd w:val="clear" w:color="000000" w:fill="BFBFBF"/>
            <w:noWrap/>
            <w:vAlign w:val="center"/>
            <w:hideMark/>
          </w:tcPr>
          <w:p w14:paraId="0DEEF789" w14:textId="77777777" w:rsidR="005D5F60" w:rsidRPr="00B23AC5" w:rsidRDefault="005D5F60" w:rsidP="005D5F60">
            <w:pPr>
              <w:jc w:val="center"/>
              <w:rPr>
                <w:sz w:val="18"/>
                <w:szCs w:val="18"/>
              </w:rPr>
            </w:pPr>
            <w:r w:rsidRPr="00B23AC5">
              <w:rPr>
                <w:sz w:val="18"/>
                <w:szCs w:val="18"/>
              </w:rPr>
              <w:t>33.50</w:t>
            </w:r>
          </w:p>
        </w:tc>
        <w:tc>
          <w:tcPr>
            <w:tcW w:w="0" w:type="auto"/>
            <w:tcBorders>
              <w:top w:val="nil"/>
              <w:left w:val="nil"/>
              <w:bottom w:val="single" w:sz="4" w:space="0" w:color="auto"/>
              <w:right w:val="single" w:sz="4" w:space="0" w:color="auto"/>
            </w:tcBorders>
            <w:shd w:val="clear" w:color="000000" w:fill="BFBFBF"/>
            <w:noWrap/>
            <w:vAlign w:val="center"/>
            <w:hideMark/>
          </w:tcPr>
          <w:p w14:paraId="239AF5DF" w14:textId="77777777" w:rsidR="005D5F60" w:rsidRPr="00B23AC5" w:rsidRDefault="005D5F60" w:rsidP="005D5F60">
            <w:pPr>
              <w:jc w:val="center"/>
              <w:rPr>
                <w:b/>
                <w:bCs/>
                <w:color w:val="000000"/>
                <w:sz w:val="18"/>
                <w:szCs w:val="18"/>
              </w:rPr>
            </w:pPr>
            <w:r w:rsidRPr="00B23AC5">
              <w:rPr>
                <w:b/>
                <w:bCs/>
                <w:color w:val="000000"/>
                <w:sz w:val="18"/>
                <w:szCs w:val="18"/>
              </w:rPr>
              <w:t>280787.90</w:t>
            </w:r>
          </w:p>
        </w:tc>
        <w:tc>
          <w:tcPr>
            <w:tcW w:w="0" w:type="auto"/>
            <w:tcBorders>
              <w:top w:val="nil"/>
              <w:left w:val="nil"/>
              <w:bottom w:val="single" w:sz="4" w:space="0" w:color="auto"/>
              <w:right w:val="single" w:sz="4" w:space="0" w:color="auto"/>
            </w:tcBorders>
            <w:shd w:val="clear" w:color="000000" w:fill="BFBFBF"/>
            <w:noWrap/>
            <w:vAlign w:val="center"/>
            <w:hideMark/>
          </w:tcPr>
          <w:p w14:paraId="0AD74135" w14:textId="77777777" w:rsidR="005D5F60" w:rsidRPr="00B23AC5" w:rsidRDefault="005D5F60" w:rsidP="005D5F60">
            <w:pPr>
              <w:jc w:val="center"/>
              <w:rPr>
                <w:sz w:val="18"/>
                <w:szCs w:val="18"/>
              </w:rPr>
            </w:pPr>
            <w:r w:rsidRPr="00B23AC5">
              <w:rPr>
                <w:sz w:val="18"/>
                <w:szCs w:val="18"/>
              </w:rPr>
              <w:t>26.05</w:t>
            </w:r>
          </w:p>
        </w:tc>
        <w:tc>
          <w:tcPr>
            <w:tcW w:w="0" w:type="auto"/>
            <w:tcBorders>
              <w:top w:val="nil"/>
              <w:left w:val="nil"/>
              <w:bottom w:val="single" w:sz="4" w:space="0" w:color="auto"/>
              <w:right w:val="single" w:sz="4" w:space="0" w:color="auto"/>
            </w:tcBorders>
            <w:shd w:val="clear" w:color="000000" w:fill="BFBFBF"/>
            <w:noWrap/>
            <w:vAlign w:val="center"/>
            <w:hideMark/>
          </w:tcPr>
          <w:p w14:paraId="7EED55E2" w14:textId="77777777" w:rsidR="005D5F60" w:rsidRPr="00B23AC5" w:rsidRDefault="005D5F60" w:rsidP="005D5F60">
            <w:pPr>
              <w:jc w:val="center"/>
              <w:rPr>
                <w:sz w:val="18"/>
                <w:szCs w:val="18"/>
              </w:rPr>
            </w:pPr>
            <w:r w:rsidRPr="00B23AC5">
              <w:rPr>
                <w:sz w:val="18"/>
                <w:szCs w:val="18"/>
              </w:rPr>
              <w:t>277.44</w:t>
            </w:r>
          </w:p>
        </w:tc>
        <w:tc>
          <w:tcPr>
            <w:tcW w:w="0" w:type="auto"/>
            <w:tcBorders>
              <w:top w:val="nil"/>
              <w:left w:val="nil"/>
              <w:bottom w:val="single" w:sz="4" w:space="0" w:color="auto"/>
              <w:right w:val="single" w:sz="4" w:space="0" w:color="auto"/>
            </w:tcBorders>
            <w:shd w:val="clear" w:color="000000" w:fill="BFBFBF"/>
            <w:noWrap/>
            <w:vAlign w:val="center"/>
            <w:hideMark/>
          </w:tcPr>
          <w:p w14:paraId="7204B1D0" w14:textId="77777777" w:rsidR="005D5F60" w:rsidRPr="00B23AC5" w:rsidRDefault="005D5F60" w:rsidP="005D5F60">
            <w:pPr>
              <w:jc w:val="center"/>
              <w:rPr>
                <w:b/>
                <w:bCs/>
                <w:color w:val="000000"/>
                <w:sz w:val="18"/>
                <w:szCs w:val="18"/>
              </w:rPr>
            </w:pPr>
            <w:r w:rsidRPr="00B23AC5">
              <w:rPr>
                <w:b/>
                <w:bCs/>
                <w:color w:val="000000"/>
                <w:sz w:val="18"/>
                <w:szCs w:val="18"/>
              </w:rPr>
              <w:t>5323.30</w:t>
            </w:r>
          </w:p>
        </w:tc>
        <w:tc>
          <w:tcPr>
            <w:tcW w:w="0" w:type="auto"/>
            <w:tcBorders>
              <w:top w:val="nil"/>
              <w:left w:val="nil"/>
              <w:bottom w:val="single" w:sz="4" w:space="0" w:color="auto"/>
              <w:right w:val="single" w:sz="4" w:space="0" w:color="auto"/>
            </w:tcBorders>
            <w:shd w:val="clear" w:color="000000" w:fill="BFBFBF"/>
            <w:noWrap/>
            <w:vAlign w:val="center"/>
            <w:hideMark/>
          </w:tcPr>
          <w:p w14:paraId="39267C5D" w14:textId="77777777" w:rsidR="005D5F60" w:rsidRPr="00B23AC5" w:rsidRDefault="005D5F60" w:rsidP="005D5F60">
            <w:pPr>
              <w:jc w:val="center"/>
              <w:rPr>
                <w:sz w:val="18"/>
                <w:szCs w:val="18"/>
              </w:rPr>
            </w:pPr>
            <w:r w:rsidRPr="00B23AC5">
              <w:rPr>
                <w:sz w:val="18"/>
                <w:szCs w:val="18"/>
              </w:rPr>
              <w:t>25.16</w:t>
            </w:r>
          </w:p>
        </w:tc>
        <w:tc>
          <w:tcPr>
            <w:tcW w:w="0" w:type="auto"/>
            <w:tcBorders>
              <w:top w:val="nil"/>
              <w:left w:val="nil"/>
              <w:bottom w:val="single" w:sz="4" w:space="0" w:color="auto"/>
              <w:right w:val="single" w:sz="4" w:space="0" w:color="auto"/>
            </w:tcBorders>
            <w:shd w:val="clear" w:color="000000" w:fill="BFBFBF"/>
            <w:noWrap/>
            <w:vAlign w:val="center"/>
            <w:hideMark/>
          </w:tcPr>
          <w:p w14:paraId="147DC2BF" w14:textId="77777777" w:rsidR="005D5F60" w:rsidRPr="00B23AC5" w:rsidRDefault="005D5F60" w:rsidP="005D5F60">
            <w:pPr>
              <w:jc w:val="center"/>
              <w:rPr>
                <w:sz w:val="18"/>
                <w:szCs w:val="18"/>
              </w:rPr>
            </w:pPr>
            <w:r w:rsidRPr="00B23AC5">
              <w:rPr>
                <w:sz w:val="18"/>
                <w:szCs w:val="18"/>
              </w:rPr>
              <w:t>5.26</w:t>
            </w:r>
          </w:p>
        </w:tc>
        <w:tc>
          <w:tcPr>
            <w:tcW w:w="0" w:type="auto"/>
            <w:tcBorders>
              <w:top w:val="nil"/>
              <w:left w:val="nil"/>
              <w:bottom w:val="single" w:sz="4" w:space="0" w:color="auto"/>
              <w:right w:val="single" w:sz="8" w:space="0" w:color="auto"/>
            </w:tcBorders>
            <w:shd w:val="clear" w:color="000000" w:fill="BFBFBF"/>
            <w:noWrap/>
            <w:vAlign w:val="center"/>
            <w:hideMark/>
          </w:tcPr>
          <w:p w14:paraId="37A4CD63" w14:textId="77777777" w:rsidR="005D5F60" w:rsidRPr="00B23AC5" w:rsidRDefault="005D5F60" w:rsidP="005D5F60">
            <w:pPr>
              <w:jc w:val="center"/>
              <w:rPr>
                <w:sz w:val="18"/>
                <w:szCs w:val="18"/>
              </w:rPr>
            </w:pPr>
            <w:r w:rsidRPr="00B23AC5">
              <w:rPr>
                <w:sz w:val="18"/>
                <w:szCs w:val="18"/>
              </w:rPr>
              <w:t>1.90</w:t>
            </w:r>
          </w:p>
        </w:tc>
      </w:tr>
      <w:tr w:rsidR="007E3AAF" w:rsidRPr="00B23AC5" w14:paraId="58C680EC"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4874A0" w14:textId="77777777" w:rsidR="005D5F60" w:rsidRPr="00B23AC5" w:rsidRDefault="005D5F60" w:rsidP="005D5F60">
            <w:pPr>
              <w:jc w:val="center"/>
              <w:rPr>
                <w:color w:val="000000"/>
                <w:sz w:val="18"/>
                <w:szCs w:val="18"/>
              </w:rPr>
            </w:pPr>
            <w:r w:rsidRPr="00B23AC5">
              <w:rPr>
                <w:color w:val="000000"/>
                <w:sz w:val="18"/>
                <w:szCs w:val="18"/>
              </w:rPr>
              <w:t>83 360 421</w:t>
            </w:r>
          </w:p>
        </w:tc>
        <w:tc>
          <w:tcPr>
            <w:tcW w:w="0" w:type="auto"/>
            <w:tcBorders>
              <w:top w:val="nil"/>
              <w:left w:val="nil"/>
              <w:bottom w:val="single" w:sz="4" w:space="0" w:color="auto"/>
              <w:right w:val="single" w:sz="4" w:space="0" w:color="auto"/>
            </w:tcBorders>
            <w:shd w:val="clear" w:color="auto" w:fill="auto"/>
            <w:noWrap/>
            <w:vAlign w:val="center"/>
            <w:hideMark/>
          </w:tcPr>
          <w:p w14:paraId="79AF1555" w14:textId="77777777" w:rsidR="005D5F60" w:rsidRPr="00B23AC5" w:rsidRDefault="005D5F60" w:rsidP="005D5F60">
            <w:pPr>
              <w:jc w:val="center"/>
              <w:rPr>
                <w:color w:val="000000"/>
                <w:sz w:val="18"/>
                <w:szCs w:val="18"/>
              </w:rPr>
            </w:pPr>
            <w:r w:rsidRPr="00B23AC5">
              <w:rPr>
                <w:color w:val="000000"/>
                <w:sz w:val="18"/>
                <w:szCs w:val="18"/>
              </w:rPr>
              <w:t>5.65</w:t>
            </w:r>
          </w:p>
        </w:tc>
        <w:tc>
          <w:tcPr>
            <w:tcW w:w="0" w:type="auto"/>
            <w:tcBorders>
              <w:top w:val="nil"/>
              <w:left w:val="nil"/>
              <w:bottom w:val="single" w:sz="4" w:space="0" w:color="auto"/>
              <w:right w:val="single" w:sz="4" w:space="0" w:color="auto"/>
            </w:tcBorders>
            <w:shd w:val="clear" w:color="auto" w:fill="auto"/>
            <w:noWrap/>
            <w:vAlign w:val="center"/>
            <w:hideMark/>
          </w:tcPr>
          <w:p w14:paraId="4CD25DB5"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auto" w:fill="auto"/>
            <w:noWrap/>
            <w:vAlign w:val="center"/>
            <w:hideMark/>
          </w:tcPr>
          <w:p w14:paraId="3D61BE19" w14:textId="77777777" w:rsidR="005D5F60" w:rsidRPr="00B23AC5" w:rsidRDefault="005D5F60" w:rsidP="005D5F60">
            <w:pPr>
              <w:jc w:val="center"/>
              <w:rPr>
                <w:color w:val="000000"/>
                <w:sz w:val="18"/>
                <w:szCs w:val="18"/>
              </w:rPr>
            </w:pPr>
            <w:r w:rsidRPr="00B23AC5">
              <w:rPr>
                <w:color w:val="000000"/>
                <w:sz w:val="18"/>
                <w:szCs w:val="18"/>
              </w:rPr>
              <w:t>1292.71</w:t>
            </w:r>
          </w:p>
        </w:tc>
        <w:tc>
          <w:tcPr>
            <w:tcW w:w="0" w:type="auto"/>
            <w:tcBorders>
              <w:top w:val="nil"/>
              <w:left w:val="nil"/>
              <w:bottom w:val="single" w:sz="4" w:space="0" w:color="auto"/>
              <w:right w:val="single" w:sz="4" w:space="0" w:color="auto"/>
            </w:tcBorders>
            <w:shd w:val="clear" w:color="auto" w:fill="auto"/>
            <w:noWrap/>
            <w:vAlign w:val="center"/>
            <w:hideMark/>
          </w:tcPr>
          <w:p w14:paraId="69C69AA6" w14:textId="77777777" w:rsidR="005D5F60" w:rsidRPr="00B23AC5" w:rsidRDefault="005D5F60" w:rsidP="005D5F60">
            <w:pPr>
              <w:jc w:val="center"/>
              <w:rPr>
                <w:sz w:val="18"/>
                <w:szCs w:val="18"/>
              </w:rPr>
            </w:pPr>
            <w:r w:rsidRPr="00B23AC5">
              <w:rPr>
                <w:sz w:val="18"/>
                <w:szCs w:val="18"/>
              </w:rPr>
              <w:t>0.12</w:t>
            </w:r>
          </w:p>
        </w:tc>
        <w:tc>
          <w:tcPr>
            <w:tcW w:w="0" w:type="auto"/>
            <w:tcBorders>
              <w:top w:val="nil"/>
              <w:left w:val="nil"/>
              <w:bottom w:val="single" w:sz="4" w:space="0" w:color="auto"/>
              <w:right w:val="single" w:sz="4" w:space="0" w:color="auto"/>
            </w:tcBorders>
            <w:shd w:val="clear" w:color="auto" w:fill="auto"/>
            <w:noWrap/>
            <w:vAlign w:val="center"/>
            <w:hideMark/>
          </w:tcPr>
          <w:p w14:paraId="0327BCC8" w14:textId="77777777" w:rsidR="005D5F60" w:rsidRPr="00B23AC5" w:rsidRDefault="005D5F60" w:rsidP="005D5F60">
            <w:pPr>
              <w:jc w:val="center"/>
              <w:rPr>
                <w:sz w:val="18"/>
                <w:szCs w:val="18"/>
              </w:rPr>
            </w:pPr>
            <w:r w:rsidRPr="00B23AC5">
              <w:rPr>
                <w:sz w:val="18"/>
                <w:szCs w:val="18"/>
              </w:rPr>
              <w:t>228.80</w:t>
            </w:r>
          </w:p>
        </w:tc>
        <w:tc>
          <w:tcPr>
            <w:tcW w:w="0" w:type="auto"/>
            <w:tcBorders>
              <w:top w:val="nil"/>
              <w:left w:val="nil"/>
              <w:bottom w:val="single" w:sz="4" w:space="0" w:color="auto"/>
              <w:right w:val="single" w:sz="4" w:space="0" w:color="auto"/>
            </w:tcBorders>
            <w:shd w:val="clear" w:color="auto" w:fill="auto"/>
            <w:noWrap/>
            <w:vAlign w:val="center"/>
            <w:hideMark/>
          </w:tcPr>
          <w:p w14:paraId="2681FC68" w14:textId="77777777" w:rsidR="005D5F60" w:rsidRPr="00B23AC5" w:rsidRDefault="005D5F60" w:rsidP="005D5F60">
            <w:pPr>
              <w:jc w:val="center"/>
              <w:rPr>
                <w:color w:val="000000"/>
                <w:sz w:val="18"/>
                <w:szCs w:val="18"/>
              </w:rPr>
            </w:pPr>
            <w:r w:rsidRPr="00B23AC5">
              <w:rPr>
                <w:color w:val="000000"/>
                <w:sz w:val="18"/>
                <w:szCs w:val="18"/>
              </w:rPr>
              <w:t>33.66</w:t>
            </w:r>
          </w:p>
        </w:tc>
        <w:tc>
          <w:tcPr>
            <w:tcW w:w="0" w:type="auto"/>
            <w:tcBorders>
              <w:top w:val="nil"/>
              <w:left w:val="nil"/>
              <w:bottom w:val="single" w:sz="4" w:space="0" w:color="auto"/>
              <w:right w:val="single" w:sz="4" w:space="0" w:color="auto"/>
            </w:tcBorders>
            <w:shd w:val="clear" w:color="auto" w:fill="auto"/>
            <w:noWrap/>
            <w:vAlign w:val="center"/>
            <w:hideMark/>
          </w:tcPr>
          <w:p w14:paraId="63BCDAA7" w14:textId="77777777" w:rsidR="005D5F60" w:rsidRPr="00B23AC5" w:rsidRDefault="005D5F60" w:rsidP="005D5F60">
            <w:pPr>
              <w:jc w:val="center"/>
              <w:rPr>
                <w:sz w:val="18"/>
                <w:szCs w:val="18"/>
              </w:rPr>
            </w:pPr>
            <w:r w:rsidRPr="00B23AC5">
              <w:rPr>
                <w:sz w:val="18"/>
                <w:szCs w:val="18"/>
              </w:rPr>
              <w:t>0.16</w:t>
            </w:r>
          </w:p>
        </w:tc>
        <w:tc>
          <w:tcPr>
            <w:tcW w:w="0" w:type="auto"/>
            <w:tcBorders>
              <w:top w:val="nil"/>
              <w:left w:val="nil"/>
              <w:bottom w:val="single" w:sz="4" w:space="0" w:color="auto"/>
              <w:right w:val="single" w:sz="4" w:space="0" w:color="auto"/>
            </w:tcBorders>
            <w:shd w:val="clear" w:color="auto" w:fill="auto"/>
            <w:noWrap/>
            <w:vAlign w:val="center"/>
            <w:hideMark/>
          </w:tcPr>
          <w:p w14:paraId="5F1D2457" w14:textId="77777777" w:rsidR="005D5F60" w:rsidRPr="00B23AC5" w:rsidRDefault="005D5F60" w:rsidP="005D5F60">
            <w:pPr>
              <w:jc w:val="center"/>
              <w:rPr>
                <w:sz w:val="18"/>
                <w:szCs w:val="18"/>
              </w:rPr>
            </w:pPr>
            <w:r w:rsidRPr="00B23AC5">
              <w:rPr>
                <w:sz w:val="18"/>
                <w:szCs w:val="18"/>
              </w:rPr>
              <w:t>5.96</w:t>
            </w:r>
          </w:p>
        </w:tc>
        <w:tc>
          <w:tcPr>
            <w:tcW w:w="0" w:type="auto"/>
            <w:tcBorders>
              <w:top w:val="nil"/>
              <w:left w:val="nil"/>
              <w:bottom w:val="single" w:sz="4" w:space="0" w:color="auto"/>
              <w:right w:val="single" w:sz="8" w:space="0" w:color="auto"/>
            </w:tcBorders>
            <w:shd w:val="clear" w:color="auto" w:fill="auto"/>
            <w:noWrap/>
            <w:vAlign w:val="center"/>
            <w:hideMark/>
          </w:tcPr>
          <w:p w14:paraId="7C07F81E" w14:textId="77777777" w:rsidR="005D5F60" w:rsidRPr="00B23AC5" w:rsidRDefault="005D5F60" w:rsidP="005D5F60">
            <w:pPr>
              <w:jc w:val="center"/>
              <w:rPr>
                <w:sz w:val="18"/>
                <w:szCs w:val="18"/>
              </w:rPr>
            </w:pPr>
            <w:r w:rsidRPr="00B23AC5">
              <w:rPr>
                <w:sz w:val="18"/>
                <w:szCs w:val="18"/>
              </w:rPr>
              <w:t>2.60</w:t>
            </w:r>
          </w:p>
        </w:tc>
      </w:tr>
      <w:tr w:rsidR="005D5F60" w:rsidRPr="00B23AC5" w14:paraId="4F8F7974"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24CB879" w14:textId="77777777" w:rsidR="005D5F60" w:rsidRPr="00B23AC5" w:rsidRDefault="005D5F60" w:rsidP="005D5F60">
            <w:pPr>
              <w:jc w:val="center"/>
              <w:rPr>
                <w:b/>
                <w:bCs/>
                <w:color w:val="000000"/>
                <w:sz w:val="18"/>
                <w:szCs w:val="18"/>
              </w:rPr>
            </w:pPr>
            <w:r w:rsidRPr="00B23AC5">
              <w:rPr>
                <w:b/>
                <w:bCs/>
                <w:color w:val="000000"/>
                <w:sz w:val="18"/>
                <w:szCs w:val="18"/>
              </w:rPr>
              <w:t>Изданачка чиста</w:t>
            </w:r>
          </w:p>
        </w:tc>
        <w:tc>
          <w:tcPr>
            <w:tcW w:w="0" w:type="auto"/>
            <w:tcBorders>
              <w:top w:val="nil"/>
              <w:left w:val="nil"/>
              <w:bottom w:val="single" w:sz="4" w:space="0" w:color="auto"/>
              <w:right w:val="single" w:sz="4" w:space="0" w:color="auto"/>
            </w:tcBorders>
            <w:shd w:val="clear" w:color="000000" w:fill="BFBFBF"/>
            <w:noWrap/>
            <w:vAlign w:val="center"/>
            <w:hideMark/>
          </w:tcPr>
          <w:p w14:paraId="644DD285" w14:textId="77777777" w:rsidR="005D5F60" w:rsidRPr="00B23AC5" w:rsidRDefault="005D5F60" w:rsidP="005D5F60">
            <w:pPr>
              <w:jc w:val="center"/>
              <w:rPr>
                <w:b/>
                <w:bCs/>
                <w:color w:val="000000"/>
                <w:sz w:val="18"/>
                <w:szCs w:val="18"/>
              </w:rPr>
            </w:pPr>
            <w:r w:rsidRPr="00B23AC5">
              <w:rPr>
                <w:b/>
                <w:bCs/>
                <w:color w:val="000000"/>
                <w:sz w:val="18"/>
                <w:szCs w:val="18"/>
              </w:rPr>
              <w:t>5.65</w:t>
            </w:r>
          </w:p>
        </w:tc>
        <w:tc>
          <w:tcPr>
            <w:tcW w:w="0" w:type="auto"/>
            <w:tcBorders>
              <w:top w:val="nil"/>
              <w:left w:val="nil"/>
              <w:bottom w:val="single" w:sz="4" w:space="0" w:color="auto"/>
              <w:right w:val="single" w:sz="4" w:space="0" w:color="auto"/>
            </w:tcBorders>
            <w:shd w:val="clear" w:color="000000" w:fill="BFBFBF"/>
            <w:noWrap/>
            <w:vAlign w:val="center"/>
            <w:hideMark/>
          </w:tcPr>
          <w:p w14:paraId="18922CFC"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3AD46BE8" w14:textId="77777777" w:rsidR="005D5F60" w:rsidRPr="00B23AC5" w:rsidRDefault="005D5F60" w:rsidP="005D5F60">
            <w:pPr>
              <w:jc w:val="center"/>
              <w:rPr>
                <w:b/>
                <w:bCs/>
                <w:color w:val="000000"/>
                <w:sz w:val="18"/>
                <w:szCs w:val="18"/>
              </w:rPr>
            </w:pPr>
            <w:r w:rsidRPr="00B23AC5">
              <w:rPr>
                <w:b/>
                <w:bCs/>
                <w:color w:val="000000"/>
                <w:sz w:val="18"/>
                <w:szCs w:val="18"/>
              </w:rPr>
              <w:t>1292.71</w:t>
            </w:r>
          </w:p>
        </w:tc>
        <w:tc>
          <w:tcPr>
            <w:tcW w:w="0" w:type="auto"/>
            <w:tcBorders>
              <w:top w:val="nil"/>
              <w:left w:val="nil"/>
              <w:bottom w:val="single" w:sz="4" w:space="0" w:color="auto"/>
              <w:right w:val="single" w:sz="4" w:space="0" w:color="auto"/>
            </w:tcBorders>
            <w:shd w:val="clear" w:color="000000" w:fill="BFBFBF"/>
            <w:noWrap/>
            <w:vAlign w:val="center"/>
            <w:hideMark/>
          </w:tcPr>
          <w:p w14:paraId="023C6B24" w14:textId="77777777" w:rsidR="005D5F60" w:rsidRPr="00B23AC5" w:rsidRDefault="005D5F60" w:rsidP="005D5F60">
            <w:pPr>
              <w:jc w:val="center"/>
              <w:rPr>
                <w:sz w:val="18"/>
                <w:szCs w:val="18"/>
              </w:rPr>
            </w:pPr>
            <w:r w:rsidRPr="00B23AC5">
              <w:rPr>
                <w:sz w:val="18"/>
                <w:szCs w:val="18"/>
              </w:rPr>
              <w:t>0.12</w:t>
            </w:r>
          </w:p>
        </w:tc>
        <w:tc>
          <w:tcPr>
            <w:tcW w:w="0" w:type="auto"/>
            <w:tcBorders>
              <w:top w:val="nil"/>
              <w:left w:val="nil"/>
              <w:bottom w:val="single" w:sz="4" w:space="0" w:color="auto"/>
              <w:right w:val="single" w:sz="4" w:space="0" w:color="auto"/>
            </w:tcBorders>
            <w:shd w:val="clear" w:color="000000" w:fill="BFBFBF"/>
            <w:noWrap/>
            <w:vAlign w:val="center"/>
            <w:hideMark/>
          </w:tcPr>
          <w:p w14:paraId="62E6FEF8" w14:textId="77777777" w:rsidR="005D5F60" w:rsidRPr="00B23AC5" w:rsidRDefault="005D5F60" w:rsidP="005D5F60">
            <w:pPr>
              <w:jc w:val="center"/>
              <w:rPr>
                <w:sz w:val="18"/>
                <w:szCs w:val="18"/>
              </w:rPr>
            </w:pPr>
            <w:r w:rsidRPr="00B23AC5">
              <w:rPr>
                <w:sz w:val="18"/>
                <w:szCs w:val="18"/>
              </w:rPr>
              <w:t>228.80</w:t>
            </w:r>
          </w:p>
        </w:tc>
        <w:tc>
          <w:tcPr>
            <w:tcW w:w="0" w:type="auto"/>
            <w:tcBorders>
              <w:top w:val="nil"/>
              <w:left w:val="nil"/>
              <w:bottom w:val="single" w:sz="4" w:space="0" w:color="auto"/>
              <w:right w:val="single" w:sz="4" w:space="0" w:color="auto"/>
            </w:tcBorders>
            <w:shd w:val="clear" w:color="000000" w:fill="BFBFBF"/>
            <w:noWrap/>
            <w:vAlign w:val="center"/>
            <w:hideMark/>
          </w:tcPr>
          <w:p w14:paraId="52D06775" w14:textId="77777777" w:rsidR="005D5F60" w:rsidRPr="00B23AC5" w:rsidRDefault="005D5F60" w:rsidP="005D5F60">
            <w:pPr>
              <w:jc w:val="center"/>
              <w:rPr>
                <w:b/>
                <w:bCs/>
                <w:color w:val="000000"/>
                <w:sz w:val="18"/>
                <w:szCs w:val="18"/>
              </w:rPr>
            </w:pPr>
            <w:r w:rsidRPr="00B23AC5">
              <w:rPr>
                <w:b/>
                <w:bCs/>
                <w:color w:val="000000"/>
                <w:sz w:val="18"/>
                <w:szCs w:val="18"/>
              </w:rPr>
              <w:t>33.66</w:t>
            </w:r>
          </w:p>
        </w:tc>
        <w:tc>
          <w:tcPr>
            <w:tcW w:w="0" w:type="auto"/>
            <w:tcBorders>
              <w:top w:val="nil"/>
              <w:left w:val="nil"/>
              <w:bottom w:val="single" w:sz="4" w:space="0" w:color="auto"/>
              <w:right w:val="single" w:sz="4" w:space="0" w:color="auto"/>
            </w:tcBorders>
            <w:shd w:val="clear" w:color="000000" w:fill="BFBFBF"/>
            <w:noWrap/>
            <w:vAlign w:val="center"/>
            <w:hideMark/>
          </w:tcPr>
          <w:p w14:paraId="201DCB8C" w14:textId="77777777" w:rsidR="005D5F60" w:rsidRPr="00B23AC5" w:rsidRDefault="005D5F60" w:rsidP="005D5F60">
            <w:pPr>
              <w:jc w:val="center"/>
              <w:rPr>
                <w:sz w:val="18"/>
                <w:szCs w:val="18"/>
              </w:rPr>
            </w:pPr>
            <w:r w:rsidRPr="00B23AC5">
              <w:rPr>
                <w:sz w:val="18"/>
                <w:szCs w:val="18"/>
              </w:rPr>
              <w:t>0.16</w:t>
            </w:r>
          </w:p>
        </w:tc>
        <w:tc>
          <w:tcPr>
            <w:tcW w:w="0" w:type="auto"/>
            <w:tcBorders>
              <w:top w:val="nil"/>
              <w:left w:val="nil"/>
              <w:bottom w:val="single" w:sz="4" w:space="0" w:color="auto"/>
              <w:right w:val="single" w:sz="4" w:space="0" w:color="auto"/>
            </w:tcBorders>
            <w:shd w:val="clear" w:color="000000" w:fill="BFBFBF"/>
            <w:noWrap/>
            <w:vAlign w:val="center"/>
            <w:hideMark/>
          </w:tcPr>
          <w:p w14:paraId="32167DBF" w14:textId="77777777" w:rsidR="005D5F60" w:rsidRPr="00B23AC5" w:rsidRDefault="005D5F60" w:rsidP="005D5F60">
            <w:pPr>
              <w:jc w:val="center"/>
              <w:rPr>
                <w:sz w:val="18"/>
                <w:szCs w:val="18"/>
              </w:rPr>
            </w:pPr>
            <w:r w:rsidRPr="00B23AC5">
              <w:rPr>
                <w:sz w:val="18"/>
                <w:szCs w:val="18"/>
              </w:rPr>
              <w:t>5.96</w:t>
            </w:r>
          </w:p>
        </w:tc>
        <w:tc>
          <w:tcPr>
            <w:tcW w:w="0" w:type="auto"/>
            <w:tcBorders>
              <w:top w:val="nil"/>
              <w:left w:val="nil"/>
              <w:bottom w:val="single" w:sz="4" w:space="0" w:color="auto"/>
              <w:right w:val="single" w:sz="8" w:space="0" w:color="auto"/>
            </w:tcBorders>
            <w:shd w:val="clear" w:color="000000" w:fill="BFBFBF"/>
            <w:noWrap/>
            <w:vAlign w:val="center"/>
            <w:hideMark/>
          </w:tcPr>
          <w:p w14:paraId="23E2D198" w14:textId="77777777" w:rsidR="005D5F60" w:rsidRPr="00B23AC5" w:rsidRDefault="005D5F60" w:rsidP="005D5F60">
            <w:pPr>
              <w:jc w:val="center"/>
              <w:rPr>
                <w:sz w:val="18"/>
                <w:szCs w:val="18"/>
              </w:rPr>
            </w:pPr>
            <w:r w:rsidRPr="00B23AC5">
              <w:rPr>
                <w:sz w:val="18"/>
                <w:szCs w:val="18"/>
              </w:rPr>
              <w:t>2.60</w:t>
            </w:r>
          </w:p>
        </w:tc>
      </w:tr>
      <w:tr w:rsidR="005D5F60" w:rsidRPr="00B23AC5" w14:paraId="2C4F6E45"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E332AAF" w14:textId="77777777" w:rsidR="005D5F60" w:rsidRPr="00B23AC5" w:rsidRDefault="005D5F60" w:rsidP="005D5F60">
            <w:pPr>
              <w:jc w:val="center"/>
              <w:rPr>
                <w:b/>
                <w:bCs/>
                <w:i/>
                <w:iCs/>
                <w:color w:val="000000"/>
                <w:sz w:val="18"/>
                <w:szCs w:val="18"/>
              </w:rPr>
            </w:pPr>
            <w:r w:rsidRPr="00B23AC5">
              <w:rPr>
                <w:b/>
                <w:bCs/>
                <w:i/>
                <w:iCs/>
                <w:color w:val="000000"/>
                <w:sz w:val="18"/>
                <w:szCs w:val="18"/>
              </w:rPr>
              <w:t>Укупно 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14:paraId="1BF969B9" w14:textId="77777777" w:rsidR="005D5F60" w:rsidRPr="00B23AC5" w:rsidRDefault="005D5F60" w:rsidP="005D5F60">
            <w:pPr>
              <w:jc w:val="center"/>
              <w:rPr>
                <w:b/>
                <w:bCs/>
                <w:color w:val="000000"/>
                <w:sz w:val="18"/>
                <w:szCs w:val="18"/>
              </w:rPr>
            </w:pPr>
            <w:r w:rsidRPr="00B23AC5">
              <w:rPr>
                <w:b/>
                <w:bCs/>
                <w:color w:val="000000"/>
                <w:sz w:val="18"/>
                <w:szCs w:val="18"/>
              </w:rPr>
              <w:t>5.65</w:t>
            </w:r>
          </w:p>
        </w:tc>
        <w:tc>
          <w:tcPr>
            <w:tcW w:w="0" w:type="auto"/>
            <w:tcBorders>
              <w:top w:val="nil"/>
              <w:left w:val="nil"/>
              <w:bottom w:val="single" w:sz="4" w:space="0" w:color="auto"/>
              <w:right w:val="single" w:sz="4" w:space="0" w:color="auto"/>
            </w:tcBorders>
            <w:shd w:val="clear" w:color="000000" w:fill="BFBFBF"/>
            <w:noWrap/>
            <w:vAlign w:val="center"/>
            <w:hideMark/>
          </w:tcPr>
          <w:p w14:paraId="4A599222"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6947F778" w14:textId="77777777" w:rsidR="005D5F60" w:rsidRPr="00B23AC5" w:rsidRDefault="005D5F60" w:rsidP="005D5F60">
            <w:pPr>
              <w:jc w:val="center"/>
              <w:rPr>
                <w:b/>
                <w:bCs/>
                <w:color w:val="000000"/>
                <w:sz w:val="18"/>
                <w:szCs w:val="18"/>
              </w:rPr>
            </w:pPr>
            <w:r w:rsidRPr="00B23AC5">
              <w:rPr>
                <w:b/>
                <w:bCs/>
                <w:color w:val="000000"/>
                <w:sz w:val="18"/>
                <w:szCs w:val="18"/>
              </w:rPr>
              <w:t>1292.71</w:t>
            </w:r>
          </w:p>
        </w:tc>
        <w:tc>
          <w:tcPr>
            <w:tcW w:w="0" w:type="auto"/>
            <w:tcBorders>
              <w:top w:val="nil"/>
              <w:left w:val="nil"/>
              <w:bottom w:val="single" w:sz="4" w:space="0" w:color="auto"/>
              <w:right w:val="single" w:sz="4" w:space="0" w:color="auto"/>
            </w:tcBorders>
            <w:shd w:val="clear" w:color="000000" w:fill="BFBFBF"/>
            <w:noWrap/>
            <w:vAlign w:val="center"/>
            <w:hideMark/>
          </w:tcPr>
          <w:p w14:paraId="08ED9DA0" w14:textId="77777777" w:rsidR="005D5F60" w:rsidRPr="00B23AC5" w:rsidRDefault="005D5F60" w:rsidP="005D5F60">
            <w:pPr>
              <w:jc w:val="center"/>
              <w:rPr>
                <w:sz w:val="18"/>
                <w:szCs w:val="18"/>
              </w:rPr>
            </w:pPr>
            <w:r w:rsidRPr="00B23AC5">
              <w:rPr>
                <w:sz w:val="18"/>
                <w:szCs w:val="18"/>
              </w:rPr>
              <w:t>0.12</w:t>
            </w:r>
          </w:p>
        </w:tc>
        <w:tc>
          <w:tcPr>
            <w:tcW w:w="0" w:type="auto"/>
            <w:tcBorders>
              <w:top w:val="nil"/>
              <w:left w:val="nil"/>
              <w:bottom w:val="single" w:sz="4" w:space="0" w:color="auto"/>
              <w:right w:val="single" w:sz="4" w:space="0" w:color="auto"/>
            </w:tcBorders>
            <w:shd w:val="clear" w:color="000000" w:fill="BFBFBF"/>
            <w:noWrap/>
            <w:vAlign w:val="center"/>
            <w:hideMark/>
          </w:tcPr>
          <w:p w14:paraId="1EC4AD3D" w14:textId="77777777" w:rsidR="005D5F60" w:rsidRPr="00B23AC5" w:rsidRDefault="005D5F60" w:rsidP="005D5F60">
            <w:pPr>
              <w:jc w:val="center"/>
              <w:rPr>
                <w:sz w:val="18"/>
                <w:szCs w:val="18"/>
              </w:rPr>
            </w:pPr>
            <w:r w:rsidRPr="00B23AC5">
              <w:rPr>
                <w:sz w:val="18"/>
                <w:szCs w:val="18"/>
              </w:rPr>
              <w:t>228.80</w:t>
            </w:r>
          </w:p>
        </w:tc>
        <w:tc>
          <w:tcPr>
            <w:tcW w:w="0" w:type="auto"/>
            <w:tcBorders>
              <w:top w:val="nil"/>
              <w:left w:val="nil"/>
              <w:bottom w:val="single" w:sz="4" w:space="0" w:color="auto"/>
              <w:right w:val="single" w:sz="4" w:space="0" w:color="auto"/>
            </w:tcBorders>
            <w:shd w:val="clear" w:color="000000" w:fill="BFBFBF"/>
            <w:noWrap/>
            <w:vAlign w:val="center"/>
            <w:hideMark/>
          </w:tcPr>
          <w:p w14:paraId="7A36B3C8" w14:textId="77777777" w:rsidR="005D5F60" w:rsidRPr="00B23AC5" w:rsidRDefault="005D5F60" w:rsidP="005D5F60">
            <w:pPr>
              <w:jc w:val="center"/>
              <w:rPr>
                <w:b/>
                <w:bCs/>
                <w:color w:val="000000"/>
                <w:sz w:val="18"/>
                <w:szCs w:val="18"/>
              </w:rPr>
            </w:pPr>
            <w:r w:rsidRPr="00B23AC5">
              <w:rPr>
                <w:b/>
                <w:bCs/>
                <w:color w:val="000000"/>
                <w:sz w:val="18"/>
                <w:szCs w:val="18"/>
              </w:rPr>
              <w:t>33.66</w:t>
            </w:r>
          </w:p>
        </w:tc>
        <w:tc>
          <w:tcPr>
            <w:tcW w:w="0" w:type="auto"/>
            <w:tcBorders>
              <w:top w:val="nil"/>
              <w:left w:val="nil"/>
              <w:bottom w:val="single" w:sz="4" w:space="0" w:color="auto"/>
              <w:right w:val="single" w:sz="4" w:space="0" w:color="auto"/>
            </w:tcBorders>
            <w:shd w:val="clear" w:color="000000" w:fill="BFBFBF"/>
            <w:noWrap/>
            <w:vAlign w:val="center"/>
            <w:hideMark/>
          </w:tcPr>
          <w:p w14:paraId="1F9BE975" w14:textId="77777777" w:rsidR="005D5F60" w:rsidRPr="00B23AC5" w:rsidRDefault="005D5F60" w:rsidP="005D5F60">
            <w:pPr>
              <w:jc w:val="center"/>
              <w:rPr>
                <w:sz w:val="18"/>
                <w:szCs w:val="18"/>
              </w:rPr>
            </w:pPr>
            <w:r w:rsidRPr="00B23AC5">
              <w:rPr>
                <w:sz w:val="18"/>
                <w:szCs w:val="18"/>
              </w:rPr>
              <w:t>0.16</w:t>
            </w:r>
          </w:p>
        </w:tc>
        <w:tc>
          <w:tcPr>
            <w:tcW w:w="0" w:type="auto"/>
            <w:tcBorders>
              <w:top w:val="nil"/>
              <w:left w:val="nil"/>
              <w:bottom w:val="single" w:sz="4" w:space="0" w:color="auto"/>
              <w:right w:val="single" w:sz="4" w:space="0" w:color="auto"/>
            </w:tcBorders>
            <w:shd w:val="clear" w:color="000000" w:fill="BFBFBF"/>
            <w:noWrap/>
            <w:vAlign w:val="center"/>
            <w:hideMark/>
          </w:tcPr>
          <w:p w14:paraId="3B57F343" w14:textId="77777777" w:rsidR="005D5F60" w:rsidRPr="00B23AC5" w:rsidRDefault="005D5F60" w:rsidP="005D5F60">
            <w:pPr>
              <w:jc w:val="center"/>
              <w:rPr>
                <w:sz w:val="18"/>
                <w:szCs w:val="18"/>
              </w:rPr>
            </w:pPr>
            <w:r w:rsidRPr="00B23AC5">
              <w:rPr>
                <w:sz w:val="18"/>
                <w:szCs w:val="18"/>
              </w:rPr>
              <w:t>5.96</w:t>
            </w:r>
          </w:p>
        </w:tc>
        <w:tc>
          <w:tcPr>
            <w:tcW w:w="0" w:type="auto"/>
            <w:tcBorders>
              <w:top w:val="nil"/>
              <w:left w:val="nil"/>
              <w:bottom w:val="single" w:sz="4" w:space="0" w:color="auto"/>
              <w:right w:val="single" w:sz="8" w:space="0" w:color="auto"/>
            </w:tcBorders>
            <w:shd w:val="clear" w:color="000000" w:fill="BFBFBF"/>
            <w:noWrap/>
            <w:vAlign w:val="center"/>
            <w:hideMark/>
          </w:tcPr>
          <w:p w14:paraId="381C2F4D" w14:textId="77777777" w:rsidR="005D5F60" w:rsidRPr="00B23AC5" w:rsidRDefault="005D5F60" w:rsidP="005D5F60">
            <w:pPr>
              <w:jc w:val="center"/>
              <w:rPr>
                <w:sz w:val="18"/>
                <w:szCs w:val="18"/>
              </w:rPr>
            </w:pPr>
            <w:r w:rsidRPr="00B23AC5">
              <w:rPr>
                <w:sz w:val="18"/>
                <w:szCs w:val="18"/>
              </w:rPr>
              <w:t>2.60</w:t>
            </w:r>
          </w:p>
        </w:tc>
      </w:tr>
      <w:tr w:rsidR="007E3AAF" w:rsidRPr="00B23AC5" w14:paraId="7F134647"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4629F9" w14:textId="77777777" w:rsidR="005D5F60" w:rsidRPr="00B23AC5" w:rsidRDefault="005D5F60" w:rsidP="005D5F60">
            <w:pPr>
              <w:jc w:val="center"/>
              <w:rPr>
                <w:color w:val="000000"/>
                <w:sz w:val="18"/>
                <w:szCs w:val="18"/>
              </w:rPr>
            </w:pPr>
            <w:r w:rsidRPr="00B23AC5">
              <w:rPr>
                <w:color w:val="000000"/>
                <w:sz w:val="18"/>
                <w:szCs w:val="18"/>
              </w:rPr>
              <w:t>83 470 421</w:t>
            </w:r>
          </w:p>
        </w:tc>
        <w:tc>
          <w:tcPr>
            <w:tcW w:w="0" w:type="auto"/>
            <w:tcBorders>
              <w:top w:val="nil"/>
              <w:left w:val="nil"/>
              <w:bottom w:val="single" w:sz="4" w:space="0" w:color="auto"/>
              <w:right w:val="single" w:sz="4" w:space="0" w:color="auto"/>
            </w:tcBorders>
            <w:shd w:val="clear" w:color="auto" w:fill="auto"/>
            <w:noWrap/>
            <w:vAlign w:val="center"/>
            <w:hideMark/>
          </w:tcPr>
          <w:p w14:paraId="64C53EA6" w14:textId="77777777" w:rsidR="005D5F60" w:rsidRPr="00B23AC5" w:rsidRDefault="005D5F60" w:rsidP="005D5F60">
            <w:pPr>
              <w:jc w:val="center"/>
              <w:rPr>
                <w:color w:val="000000"/>
                <w:sz w:val="18"/>
                <w:szCs w:val="18"/>
              </w:rPr>
            </w:pPr>
            <w:r w:rsidRPr="00B23AC5">
              <w:rPr>
                <w:color w:val="000000"/>
                <w:sz w:val="18"/>
                <w:szCs w:val="18"/>
              </w:rPr>
              <w:t>11.55</w:t>
            </w:r>
          </w:p>
        </w:tc>
        <w:tc>
          <w:tcPr>
            <w:tcW w:w="0" w:type="auto"/>
            <w:tcBorders>
              <w:top w:val="nil"/>
              <w:left w:val="nil"/>
              <w:bottom w:val="single" w:sz="4" w:space="0" w:color="auto"/>
              <w:right w:val="single" w:sz="4" w:space="0" w:color="auto"/>
            </w:tcBorders>
            <w:shd w:val="clear" w:color="auto" w:fill="auto"/>
            <w:noWrap/>
            <w:vAlign w:val="center"/>
            <w:hideMark/>
          </w:tcPr>
          <w:p w14:paraId="7E01569E" w14:textId="77777777" w:rsidR="005D5F60" w:rsidRPr="00B23AC5" w:rsidRDefault="005D5F60" w:rsidP="005D5F60">
            <w:pPr>
              <w:jc w:val="center"/>
              <w:rPr>
                <w:sz w:val="18"/>
                <w:szCs w:val="18"/>
              </w:rPr>
            </w:pPr>
            <w:r w:rsidRPr="00B23AC5">
              <w:rPr>
                <w:sz w:val="18"/>
                <w:szCs w:val="18"/>
              </w:rPr>
              <w:t>0.38</w:t>
            </w:r>
          </w:p>
        </w:tc>
        <w:tc>
          <w:tcPr>
            <w:tcW w:w="0" w:type="auto"/>
            <w:tcBorders>
              <w:top w:val="nil"/>
              <w:left w:val="nil"/>
              <w:bottom w:val="single" w:sz="4" w:space="0" w:color="auto"/>
              <w:right w:val="single" w:sz="4" w:space="0" w:color="auto"/>
            </w:tcBorders>
            <w:shd w:val="clear" w:color="auto" w:fill="auto"/>
            <w:noWrap/>
            <w:vAlign w:val="center"/>
            <w:hideMark/>
          </w:tcPr>
          <w:p w14:paraId="1464F652" w14:textId="77777777" w:rsidR="005D5F60" w:rsidRPr="00B23AC5" w:rsidRDefault="005D5F60" w:rsidP="005D5F60">
            <w:pPr>
              <w:jc w:val="center"/>
              <w:rPr>
                <w:color w:val="000000"/>
                <w:sz w:val="18"/>
                <w:szCs w:val="18"/>
              </w:rPr>
            </w:pPr>
            <w:r w:rsidRPr="00B23AC5">
              <w:rPr>
                <w:color w:val="000000"/>
                <w:sz w:val="18"/>
                <w:szCs w:val="18"/>
              </w:rPr>
              <w:t>3476.29</w:t>
            </w:r>
          </w:p>
        </w:tc>
        <w:tc>
          <w:tcPr>
            <w:tcW w:w="0" w:type="auto"/>
            <w:tcBorders>
              <w:top w:val="nil"/>
              <w:left w:val="nil"/>
              <w:bottom w:val="single" w:sz="4" w:space="0" w:color="auto"/>
              <w:right w:val="single" w:sz="4" w:space="0" w:color="auto"/>
            </w:tcBorders>
            <w:shd w:val="clear" w:color="auto" w:fill="auto"/>
            <w:noWrap/>
            <w:vAlign w:val="center"/>
            <w:hideMark/>
          </w:tcPr>
          <w:p w14:paraId="004A5247" w14:textId="77777777" w:rsidR="005D5F60" w:rsidRPr="00B23AC5" w:rsidRDefault="005D5F60" w:rsidP="005D5F60">
            <w:pPr>
              <w:jc w:val="center"/>
              <w:rPr>
                <w:sz w:val="18"/>
                <w:szCs w:val="18"/>
              </w:rPr>
            </w:pPr>
            <w:r w:rsidRPr="00B23AC5">
              <w:rPr>
                <w:sz w:val="18"/>
                <w:szCs w:val="18"/>
              </w:rPr>
              <w:t>0.32</w:t>
            </w:r>
          </w:p>
        </w:tc>
        <w:tc>
          <w:tcPr>
            <w:tcW w:w="0" w:type="auto"/>
            <w:tcBorders>
              <w:top w:val="nil"/>
              <w:left w:val="nil"/>
              <w:bottom w:val="single" w:sz="4" w:space="0" w:color="auto"/>
              <w:right w:val="single" w:sz="4" w:space="0" w:color="auto"/>
            </w:tcBorders>
            <w:shd w:val="clear" w:color="auto" w:fill="auto"/>
            <w:noWrap/>
            <w:vAlign w:val="center"/>
            <w:hideMark/>
          </w:tcPr>
          <w:p w14:paraId="3E4320E5" w14:textId="77777777" w:rsidR="005D5F60" w:rsidRPr="00B23AC5" w:rsidRDefault="005D5F60" w:rsidP="005D5F60">
            <w:pPr>
              <w:jc w:val="center"/>
              <w:rPr>
                <w:sz w:val="18"/>
                <w:szCs w:val="18"/>
              </w:rPr>
            </w:pPr>
            <w:r w:rsidRPr="00B23AC5">
              <w:rPr>
                <w:sz w:val="18"/>
                <w:szCs w:val="18"/>
              </w:rPr>
              <w:t>300.98</w:t>
            </w:r>
          </w:p>
        </w:tc>
        <w:tc>
          <w:tcPr>
            <w:tcW w:w="0" w:type="auto"/>
            <w:tcBorders>
              <w:top w:val="nil"/>
              <w:left w:val="nil"/>
              <w:bottom w:val="single" w:sz="4" w:space="0" w:color="auto"/>
              <w:right w:val="single" w:sz="4" w:space="0" w:color="auto"/>
            </w:tcBorders>
            <w:shd w:val="clear" w:color="auto" w:fill="auto"/>
            <w:noWrap/>
            <w:vAlign w:val="center"/>
            <w:hideMark/>
          </w:tcPr>
          <w:p w14:paraId="3051C663" w14:textId="77777777" w:rsidR="005D5F60" w:rsidRPr="00B23AC5" w:rsidRDefault="005D5F60" w:rsidP="005D5F60">
            <w:pPr>
              <w:jc w:val="center"/>
              <w:rPr>
                <w:color w:val="000000"/>
                <w:sz w:val="18"/>
                <w:szCs w:val="18"/>
              </w:rPr>
            </w:pPr>
            <w:r w:rsidRPr="00B23AC5">
              <w:rPr>
                <w:color w:val="000000"/>
                <w:sz w:val="18"/>
                <w:szCs w:val="18"/>
              </w:rPr>
              <w:t>94.66</w:t>
            </w:r>
          </w:p>
        </w:tc>
        <w:tc>
          <w:tcPr>
            <w:tcW w:w="0" w:type="auto"/>
            <w:tcBorders>
              <w:top w:val="nil"/>
              <w:left w:val="nil"/>
              <w:bottom w:val="single" w:sz="4" w:space="0" w:color="auto"/>
              <w:right w:val="single" w:sz="4" w:space="0" w:color="auto"/>
            </w:tcBorders>
            <w:shd w:val="clear" w:color="auto" w:fill="auto"/>
            <w:noWrap/>
            <w:vAlign w:val="center"/>
            <w:hideMark/>
          </w:tcPr>
          <w:p w14:paraId="4C3499FB" w14:textId="77777777" w:rsidR="005D5F60" w:rsidRPr="00B23AC5" w:rsidRDefault="005D5F60" w:rsidP="005D5F60">
            <w:pPr>
              <w:jc w:val="center"/>
              <w:rPr>
                <w:sz w:val="18"/>
                <w:szCs w:val="18"/>
              </w:rPr>
            </w:pPr>
            <w:r w:rsidRPr="00B23AC5">
              <w:rPr>
                <w:sz w:val="18"/>
                <w:szCs w:val="18"/>
              </w:rPr>
              <w:t>0.45</w:t>
            </w:r>
          </w:p>
        </w:tc>
        <w:tc>
          <w:tcPr>
            <w:tcW w:w="0" w:type="auto"/>
            <w:tcBorders>
              <w:top w:val="nil"/>
              <w:left w:val="nil"/>
              <w:bottom w:val="single" w:sz="4" w:space="0" w:color="auto"/>
              <w:right w:val="single" w:sz="4" w:space="0" w:color="auto"/>
            </w:tcBorders>
            <w:shd w:val="clear" w:color="auto" w:fill="auto"/>
            <w:noWrap/>
            <w:vAlign w:val="center"/>
            <w:hideMark/>
          </w:tcPr>
          <w:p w14:paraId="1904201B" w14:textId="77777777" w:rsidR="005D5F60" w:rsidRPr="00B23AC5" w:rsidRDefault="005D5F60" w:rsidP="005D5F60">
            <w:pPr>
              <w:jc w:val="center"/>
              <w:rPr>
                <w:sz w:val="18"/>
                <w:szCs w:val="18"/>
              </w:rPr>
            </w:pPr>
            <w:r w:rsidRPr="00B23AC5">
              <w:rPr>
                <w:sz w:val="18"/>
                <w:szCs w:val="18"/>
              </w:rPr>
              <w:t>8.20</w:t>
            </w:r>
          </w:p>
        </w:tc>
        <w:tc>
          <w:tcPr>
            <w:tcW w:w="0" w:type="auto"/>
            <w:tcBorders>
              <w:top w:val="nil"/>
              <w:left w:val="nil"/>
              <w:bottom w:val="single" w:sz="4" w:space="0" w:color="auto"/>
              <w:right w:val="single" w:sz="8" w:space="0" w:color="auto"/>
            </w:tcBorders>
            <w:shd w:val="clear" w:color="auto" w:fill="auto"/>
            <w:noWrap/>
            <w:vAlign w:val="center"/>
            <w:hideMark/>
          </w:tcPr>
          <w:p w14:paraId="4E507131" w14:textId="77777777" w:rsidR="005D5F60" w:rsidRPr="00B23AC5" w:rsidRDefault="005D5F60" w:rsidP="005D5F60">
            <w:pPr>
              <w:jc w:val="center"/>
              <w:rPr>
                <w:sz w:val="18"/>
                <w:szCs w:val="18"/>
              </w:rPr>
            </w:pPr>
            <w:r w:rsidRPr="00B23AC5">
              <w:rPr>
                <w:sz w:val="18"/>
                <w:szCs w:val="18"/>
              </w:rPr>
              <w:t>2.72</w:t>
            </w:r>
          </w:p>
        </w:tc>
      </w:tr>
      <w:tr w:rsidR="007E3AAF" w:rsidRPr="00B23AC5" w14:paraId="7BB58383"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7C1E10" w14:textId="77777777" w:rsidR="005D5F60" w:rsidRPr="00B23AC5" w:rsidRDefault="005D5F60" w:rsidP="005D5F60">
            <w:pPr>
              <w:jc w:val="center"/>
              <w:rPr>
                <w:color w:val="000000"/>
                <w:sz w:val="18"/>
                <w:szCs w:val="18"/>
              </w:rPr>
            </w:pPr>
            <w:r w:rsidRPr="00B23AC5">
              <w:rPr>
                <w:color w:val="000000"/>
                <w:sz w:val="18"/>
                <w:szCs w:val="18"/>
              </w:rPr>
              <w:t>83 475 421</w:t>
            </w:r>
          </w:p>
        </w:tc>
        <w:tc>
          <w:tcPr>
            <w:tcW w:w="0" w:type="auto"/>
            <w:tcBorders>
              <w:top w:val="nil"/>
              <w:left w:val="nil"/>
              <w:bottom w:val="single" w:sz="4" w:space="0" w:color="auto"/>
              <w:right w:val="single" w:sz="4" w:space="0" w:color="auto"/>
            </w:tcBorders>
            <w:shd w:val="clear" w:color="auto" w:fill="auto"/>
            <w:noWrap/>
            <w:vAlign w:val="center"/>
            <w:hideMark/>
          </w:tcPr>
          <w:p w14:paraId="319A007D" w14:textId="77777777" w:rsidR="005D5F60" w:rsidRPr="00B23AC5" w:rsidRDefault="005D5F60" w:rsidP="005D5F60">
            <w:pPr>
              <w:jc w:val="center"/>
              <w:rPr>
                <w:color w:val="000000"/>
                <w:sz w:val="18"/>
                <w:szCs w:val="18"/>
              </w:rPr>
            </w:pPr>
            <w:r w:rsidRPr="00B23AC5">
              <w:rPr>
                <w:color w:val="000000"/>
                <w:sz w:val="18"/>
                <w:szCs w:val="18"/>
              </w:rPr>
              <w:t>8.93</w:t>
            </w:r>
          </w:p>
        </w:tc>
        <w:tc>
          <w:tcPr>
            <w:tcW w:w="0" w:type="auto"/>
            <w:tcBorders>
              <w:top w:val="nil"/>
              <w:left w:val="nil"/>
              <w:bottom w:val="single" w:sz="4" w:space="0" w:color="auto"/>
              <w:right w:val="single" w:sz="4" w:space="0" w:color="auto"/>
            </w:tcBorders>
            <w:shd w:val="clear" w:color="auto" w:fill="auto"/>
            <w:noWrap/>
            <w:vAlign w:val="center"/>
            <w:hideMark/>
          </w:tcPr>
          <w:p w14:paraId="7C11897B" w14:textId="77777777" w:rsidR="005D5F60" w:rsidRPr="00B23AC5" w:rsidRDefault="005D5F60" w:rsidP="005D5F60">
            <w:pPr>
              <w:jc w:val="center"/>
              <w:rPr>
                <w:sz w:val="18"/>
                <w:szCs w:val="18"/>
              </w:rPr>
            </w:pPr>
            <w:r w:rsidRPr="00B23AC5">
              <w:rPr>
                <w:sz w:val="18"/>
                <w:szCs w:val="18"/>
              </w:rPr>
              <w:t>0.30</w:t>
            </w:r>
          </w:p>
        </w:tc>
        <w:tc>
          <w:tcPr>
            <w:tcW w:w="0" w:type="auto"/>
            <w:tcBorders>
              <w:top w:val="nil"/>
              <w:left w:val="nil"/>
              <w:bottom w:val="single" w:sz="4" w:space="0" w:color="auto"/>
              <w:right w:val="single" w:sz="4" w:space="0" w:color="auto"/>
            </w:tcBorders>
            <w:shd w:val="clear" w:color="auto" w:fill="auto"/>
            <w:noWrap/>
            <w:vAlign w:val="center"/>
            <w:hideMark/>
          </w:tcPr>
          <w:p w14:paraId="47D43E3A" w14:textId="77777777" w:rsidR="005D5F60" w:rsidRPr="00B23AC5" w:rsidRDefault="005D5F60" w:rsidP="005D5F60">
            <w:pPr>
              <w:jc w:val="center"/>
              <w:rPr>
                <w:color w:val="000000"/>
                <w:sz w:val="18"/>
                <w:szCs w:val="18"/>
              </w:rPr>
            </w:pPr>
            <w:r w:rsidRPr="00B23AC5">
              <w:rPr>
                <w:color w:val="000000"/>
                <w:sz w:val="18"/>
                <w:szCs w:val="18"/>
              </w:rPr>
              <w:t>5788.30</w:t>
            </w:r>
          </w:p>
        </w:tc>
        <w:tc>
          <w:tcPr>
            <w:tcW w:w="0" w:type="auto"/>
            <w:tcBorders>
              <w:top w:val="nil"/>
              <w:left w:val="nil"/>
              <w:bottom w:val="single" w:sz="4" w:space="0" w:color="auto"/>
              <w:right w:val="single" w:sz="4" w:space="0" w:color="auto"/>
            </w:tcBorders>
            <w:shd w:val="clear" w:color="auto" w:fill="auto"/>
            <w:noWrap/>
            <w:vAlign w:val="center"/>
            <w:hideMark/>
          </w:tcPr>
          <w:p w14:paraId="34640B5E" w14:textId="77777777" w:rsidR="005D5F60" w:rsidRPr="00B23AC5" w:rsidRDefault="005D5F60" w:rsidP="005D5F60">
            <w:pPr>
              <w:jc w:val="center"/>
              <w:rPr>
                <w:sz w:val="18"/>
                <w:szCs w:val="18"/>
              </w:rPr>
            </w:pPr>
            <w:r w:rsidRPr="00B23AC5">
              <w:rPr>
                <w:sz w:val="18"/>
                <w:szCs w:val="18"/>
              </w:rPr>
              <w:t>0.54</w:t>
            </w:r>
          </w:p>
        </w:tc>
        <w:tc>
          <w:tcPr>
            <w:tcW w:w="0" w:type="auto"/>
            <w:tcBorders>
              <w:top w:val="nil"/>
              <w:left w:val="nil"/>
              <w:bottom w:val="single" w:sz="4" w:space="0" w:color="auto"/>
              <w:right w:val="single" w:sz="4" w:space="0" w:color="auto"/>
            </w:tcBorders>
            <w:shd w:val="clear" w:color="auto" w:fill="auto"/>
            <w:noWrap/>
            <w:vAlign w:val="center"/>
            <w:hideMark/>
          </w:tcPr>
          <w:p w14:paraId="7D14D5E2" w14:textId="77777777" w:rsidR="005D5F60" w:rsidRPr="00B23AC5" w:rsidRDefault="005D5F60" w:rsidP="005D5F60">
            <w:pPr>
              <w:jc w:val="center"/>
              <w:rPr>
                <w:sz w:val="18"/>
                <w:szCs w:val="18"/>
              </w:rPr>
            </w:pPr>
            <w:r w:rsidRPr="00B23AC5">
              <w:rPr>
                <w:sz w:val="18"/>
                <w:szCs w:val="18"/>
              </w:rPr>
              <w:t>648.19</w:t>
            </w:r>
          </w:p>
        </w:tc>
        <w:tc>
          <w:tcPr>
            <w:tcW w:w="0" w:type="auto"/>
            <w:tcBorders>
              <w:top w:val="nil"/>
              <w:left w:val="nil"/>
              <w:bottom w:val="single" w:sz="4" w:space="0" w:color="auto"/>
              <w:right w:val="single" w:sz="4" w:space="0" w:color="auto"/>
            </w:tcBorders>
            <w:shd w:val="clear" w:color="auto" w:fill="auto"/>
            <w:noWrap/>
            <w:vAlign w:val="center"/>
            <w:hideMark/>
          </w:tcPr>
          <w:p w14:paraId="235E3CE9" w14:textId="77777777" w:rsidR="005D5F60" w:rsidRPr="00B23AC5" w:rsidRDefault="005D5F60" w:rsidP="005D5F60">
            <w:pPr>
              <w:jc w:val="center"/>
              <w:rPr>
                <w:color w:val="000000"/>
                <w:sz w:val="18"/>
                <w:szCs w:val="18"/>
              </w:rPr>
            </w:pPr>
            <w:r w:rsidRPr="00B23AC5">
              <w:rPr>
                <w:color w:val="000000"/>
                <w:sz w:val="18"/>
                <w:szCs w:val="18"/>
              </w:rPr>
              <w:t>111.06</w:t>
            </w:r>
          </w:p>
        </w:tc>
        <w:tc>
          <w:tcPr>
            <w:tcW w:w="0" w:type="auto"/>
            <w:tcBorders>
              <w:top w:val="nil"/>
              <w:left w:val="nil"/>
              <w:bottom w:val="single" w:sz="4" w:space="0" w:color="auto"/>
              <w:right w:val="single" w:sz="4" w:space="0" w:color="auto"/>
            </w:tcBorders>
            <w:shd w:val="clear" w:color="auto" w:fill="auto"/>
            <w:noWrap/>
            <w:vAlign w:val="center"/>
            <w:hideMark/>
          </w:tcPr>
          <w:p w14:paraId="71536938" w14:textId="77777777" w:rsidR="005D5F60" w:rsidRPr="00B23AC5" w:rsidRDefault="005D5F60" w:rsidP="005D5F60">
            <w:pPr>
              <w:jc w:val="center"/>
              <w:rPr>
                <w:sz w:val="18"/>
                <w:szCs w:val="18"/>
              </w:rPr>
            </w:pPr>
            <w:r w:rsidRPr="00B23AC5">
              <w:rPr>
                <w:sz w:val="18"/>
                <w:szCs w:val="18"/>
              </w:rPr>
              <w:t>0.52</w:t>
            </w:r>
          </w:p>
        </w:tc>
        <w:tc>
          <w:tcPr>
            <w:tcW w:w="0" w:type="auto"/>
            <w:tcBorders>
              <w:top w:val="nil"/>
              <w:left w:val="nil"/>
              <w:bottom w:val="single" w:sz="4" w:space="0" w:color="auto"/>
              <w:right w:val="single" w:sz="4" w:space="0" w:color="auto"/>
            </w:tcBorders>
            <w:shd w:val="clear" w:color="auto" w:fill="auto"/>
            <w:noWrap/>
            <w:vAlign w:val="center"/>
            <w:hideMark/>
          </w:tcPr>
          <w:p w14:paraId="27F87A7D" w14:textId="77777777" w:rsidR="005D5F60" w:rsidRPr="00B23AC5" w:rsidRDefault="005D5F60" w:rsidP="005D5F60">
            <w:pPr>
              <w:jc w:val="center"/>
              <w:rPr>
                <w:sz w:val="18"/>
                <w:szCs w:val="18"/>
              </w:rPr>
            </w:pPr>
            <w:r w:rsidRPr="00B23AC5">
              <w:rPr>
                <w:sz w:val="18"/>
                <w:szCs w:val="18"/>
              </w:rPr>
              <w:t>12.44</w:t>
            </w:r>
          </w:p>
        </w:tc>
        <w:tc>
          <w:tcPr>
            <w:tcW w:w="0" w:type="auto"/>
            <w:tcBorders>
              <w:top w:val="nil"/>
              <w:left w:val="nil"/>
              <w:bottom w:val="single" w:sz="4" w:space="0" w:color="auto"/>
              <w:right w:val="single" w:sz="8" w:space="0" w:color="auto"/>
            </w:tcBorders>
            <w:shd w:val="clear" w:color="auto" w:fill="auto"/>
            <w:noWrap/>
            <w:vAlign w:val="center"/>
            <w:hideMark/>
          </w:tcPr>
          <w:p w14:paraId="027FCBAE" w14:textId="77777777" w:rsidR="005D5F60" w:rsidRPr="00B23AC5" w:rsidRDefault="005D5F60" w:rsidP="005D5F60">
            <w:pPr>
              <w:jc w:val="center"/>
              <w:rPr>
                <w:sz w:val="18"/>
                <w:szCs w:val="18"/>
              </w:rPr>
            </w:pPr>
            <w:r w:rsidRPr="00B23AC5">
              <w:rPr>
                <w:sz w:val="18"/>
                <w:szCs w:val="18"/>
              </w:rPr>
              <w:t>1.92</w:t>
            </w:r>
          </w:p>
        </w:tc>
      </w:tr>
      <w:tr w:rsidR="007E3AAF" w:rsidRPr="00B23AC5" w14:paraId="2CCE2B9E"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83265C" w14:textId="77777777" w:rsidR="005D5F60" w:rsidRPr="00B23AC5" w:rsidRDefault="005D5F60" w:rsidP="005D5F60">
            <w:pPr>
              <w:jc w:val="center"/>
              <w:rPr>
                <w:color w:val="000000"/>
                <w:sz w:val="18"/>
                <w:szCs w:val="18"/>
              </w:rPr>
            </w:pPr>
            <w:r w:rsidRPr="00B23AC5">
              <w:rPr>
                <w:color w:val="000000"/>
                <w:sz w:val="18"/>
                <w:szCs w:val="18"/>
              </w:rPr>
              <w:t>83 479 421</w:t>
            </w:r>
          </w:p>
        </w:tc>
        <w:tc>
          <w:tcPr>
            <w:tcW w:w="0" w:type="auto"/>
            <w:tcBorders>
              <w:top w:val="nil"/>
              <w:left w:val="nil"/>
              <w:bottom w:val="single" w:sz="4" w:space="0" w:color="auto"/>
              <w:right w:val="single" w:sz="4" w:space="0" w:color="auto"/>
            </w:tcBorders>
            <w:shd w:val="clear" w:color="auto" w:fill="auto"/>
            <w:noWrap/>
            <w:vAlign w:val="center"/>
            <w:hideMark/>
          </w:tcPr>
          <w:p w14:paraId="2B638C3D" w14:textId="77777777" w:rsidR="005D5F60" w:rsidRPr="00B23AC5" w:rsidRDefault="005D5F60" w:rsidP="005D5F60">
            <w:pPr>
              <w:jc w:val="center"/>
              <w:rPr>
                <w:color w:val="000000"/>
                <w:sz w:val="18"/>
                <w:szCs w:val="18"/>
              </w:rPr>
            </w:pPr>
            <w:r w:rsidRPr="00B23AC5">
              <w:rPr>
                <w:color w:val="000000"/>
                <w:sz w:val="18"/>
                <w:szCs w:val="18"/>
              </w:rPr>
              <w:t>0.89</w:t>
            </w:r>
          </w:p>
        </w:tc>
        <w:tc>
          <w:tcPr>
            <w:tcW w:w="0" w:type="auto"/>
            <w:tcBorders>
              <w:top w:val="nil"/>
              <w:left w:val="nil"/>
              <w:bottom w:val="single" w:sz="4" w:space="0" w:color="auto"/>
              <w:right w:val="single" w:sz="4" w:space="0" w:color="auto"/>
            </w:tcBorders>
            <w:shd w:val="clear" w:color="auto" w:fill="auto"/>
            <w:noWrap/>
            <w:vAlign w:val="center"/>
            <w:hideMark/>
          </w:tcPr>
          <w:p w14:paraId="2507BA88" w14:textId="77777777" w:rsidR="005D5F60" w:rsidRPr="00B23AC5" w:rsidRDefault="005D5F60" w:rsidP="005D5F60">
            <w:pPr>
              <w:jc w:val="center"/>
              <w:rPr>
                <w:sz w:val="18"/>
                <w:szCs w:val="18"/>
              </w:rPr>
            </w:pPr>
            <w:r w:rsidRPr="00B23AC5">
              <w:rPr>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348BB9FD" w14:textId="77777777" w:rsidR="005D5F60" w:rsidRPr="00B23AC5" w:rsidRDefault="005D5F60" w:rsidP="005D5F60">
            <w:pPr>
              <w:jc w:val="center"/>
              <w:rPr>
                <w:color w:val="000000"/>
                <w:sz w:val="18"/>
                <w:szCs w:val="18"/>
              </w:rPr>
            </w:pPr>
            <w:r w:rsidRPr="00B23AC5">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6F6AFCCB"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7670E86F"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6491F1B8" w14:textId="77777777" w:rsidR="005D5F60" w:rsidRPr="00B23AC5" w:rsidRDefault="005D5F60" w:rsidP="005D5F60">
            <w:pPr>
              <w:jc w:val="center"/>
              <w:rPr>
                <w:color w:val="000000"/>
                <w:sz w:val="18"/>
                <w:szCs w:val="18"/>
              </w:rPr>
            </w:pPr>
            <w:r w:rsidRPr="00B23AC5">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F30260"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7EAEF13E" w14:textId="77777777" w:rsidR="005D5F60" w:rsidRPr="00B23AC5" w:rsidRDefault="005D5F60" w:rsidP="005D5F60">
            <w:pPr>
              <w:jc w:val="center"/>
              <w:rPr>
                <w:sz w:val="18"/>
                <w:szCs w:val="18"/>
              </w:rPr>
            </w:pPr>
            <w:r w:rsidRPr="00B23AC5">
              <w:rPr>
                <w:sz w:val="18"/>
                <w:szCs w:val="18"/>
              </w:rPr>
              <w:t>0.00</w:t>
            </w:r>
          </w:p>
        </w:tc>
        <w:tc>
          <w:tcPr>
            <w:tcW w:w="0" w:type="auto"/>
            <w:tcBorders>
              <w:top w:val="nil"/>
              <w:left w:val="nil"/>
              <w:bottom w:val="single" w:sz="4" w:space="0" w:color="auto"/>
              <w:right w:val="single" w:sz="8" w:space="0" w:color="auto"/>
            </w:tcBorders>
            <w:shd w:val="clear" w:color="auto" w:fill="auto"/>
            <w:noWrap/>
            <w:vAlign w:val="center"/>
            <w:hideMark/>
          </w:tcPr>
          <w:p w14:paraId="1869C599" w14:textId="77777777" w:rsidR="005D5F60" w:rsidRPr="00B23AC5" w:rsidRDefault="005D5F60" w:rsidP="005D5F60">
            <w:pPr>
              <w:jc w:val="center"/>
              <w:rPr>
                <w:sz w:val="18"/>
                <w:szCs w:val="18"/>
              </w:rPr>
            </w:pPr>
            <w:r w:rsidRPr="00B23AC5">
              <w:rPr>
                <w:sz w:val="18"/>
                <w:szCs w:val="18"/>
              </w:rPr>
              <w:t>#DIV/0!</w:t>
            </w:r>
          </w:p>
        </w:tc>
      </w:tr>
      <w:tr w:rsidR="005D5F60" w:rsidRPr="00B23AC5" w14:paraId="123A5109"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C6C063D" w14:textId="77777777" w:rsidR="005D5F60" w:rsidRPr="00B23AC5" w:rsidRDefault="005D5F60" w:rsidP="005D5F60">
            <w:pPr>
              <w:jc w:val="center"/>
              <w:rPr>
                <w:b/>
                <w:bCs/>
                <w:color w:val="000000"/>
                <w:sz w:val="18"/>
                <w:szCs w:val="18"/>
              </w:rPr>
            </w:pPr>
            <w:r w:rsidRPr="00B23AC5">
              <w:rPr>
                <w:b/>
                <w:bCs/>
                <w:color w:val="000000"/>
                <w:sz w:val="18"/>
                <w:szCs w:val="18"/>
              </w:rPr>
              <w:t>ВПС чисте</w:t>
            </w:r>
          </w:p>
        </w:tc>
        <w:tc>
          <w:tcPr>
            <w:tcW w:w="0" w:type="auto"/>
            <w:tcBorders>
              <w:top w:val="nil"/>
              <w:left w:val="nil"/>
              <w:bottom w:val="single" w:sz="4" w:space="0" w:color="auto"/>
              <w:right w:val="single" w:sz="4" w:space="0" w:color="auto"/>
            </w:tcBorders>
            <w:shd w:val="clear" w:color="000000" w:fill="BFBFBF"/>
            <w:noWrap/>
            <w:vAlign w:val="center"/>
            <w:hideMark/>
          </w:tcPr>
          <w:p w14:paraId="57385B0E" w14:textId="77777777" w:rsidR="005D5F60" w:rsidRPr="00B23AC5" w:rsidRDefault="005D5F60" w:rsidP="005D5F60">
            <w:pPr>
              <w:jc w:val="center"/>
              <w:rPr>
                <w:b/>
                <w:bCs/>
                <w:color w:val="000000"/>
                <w:sz w:val="18"/>
                <w:szCs w:val="18"/>
              </w:rPr>
            </w:pPr>
            <w:r w:rsidRPr="00B23AC5">
              <w:rPr>
                <w:b/>
                <w:bCs/>
                <w:color w:val="000000"/>
                <w:sz w:val="18"/>
                <w:szCs w:val="18"/>
              </w:rPr>
              <w:t>21.37</w:t>
            </w:r>
          </w:p>
        </w:tc>
        <w:tc>
          <w:tcPr>
            <w:tcW w:w="0" w:type="auto"/>
            <w:tcBorders>
              <w:top w:val="nil"/>
              <w:left w:val="nil"/>
              <w:bottom w:val="single" w:sz="4" w:space="0" w:color="auto"/>
              <w:right w:val="single" w:sz="4" w:space="0" w:color="auto"/>
            </w:tcBorders>
            <w:shd w:val="clear" w:color="000000" w:fill="BFBFBF"/>
            <w:noWrap/>
            <w:vAlign w:val="center"/>
            <w:hideMark/>
          </w:tcPr>
          <w:p w14:paraId="2809FC88" w14:textId="77777777" w:rsidR="005D5F60" w:rsidRPr="00B23AC5" w:rsidRDefault="005D5F60" w:rsidP="005D5F60">
            <w:pPr>
              <w:jc w:val="center"/>
              <w:rPr>
                <w:sz w:val="18"/>
                <w:szCs w:val="18"/>
              </w:rPr>
            </w:pPr>
            <w:r w:rsidRPr="00B23AC5">
              <w:rPr>
                <w:sz w:val="18"/>
                <w:szCs w:val="18"/>
              </w:rPr>
              <w:t>0.71</w:t>
            </w:r>
          </w:p>
        </w:tc>
        <w:tc>
          <w:tcPr>
            <w:tcW w:w="0" w:type="auto"/>
            <w:tcBorders>
              <w:top w:val="nil"/>
              <w:left w:val="nil"/>
              <w:bottom w:val="single" w:sz="4" w:space="0" w:color="auto"/>
              <w:right w:val="single" w:sz="4" w:space="0" w:color="auto"/>
            </w:tcBorders>
            <w:shd w:val="clear" w:color="000000" w:fill="BFBFBF"/>
            <w:noWrap/>
            <w:vAlign w:val="center"/>
            <w:hideMark/>
          </w:tcPr>
          <w:p w14:paraId="2229BC15" w14:textId="77777777" w:rsidR="005D5F60" w:rsidRPr="00B23AC5" w:rsidRDefault="005D5F60" w:rsidP="005D5F60">
            <w:pPr>
              <w:jc w:val="center"/>
              <w:rPr>
                <w:b/>
                <w:bCs/>
                <w:color w:val="000000"/>
                <w:sz w:val="18"/>
                <w:szCs w:val="18"/>
              </w:rPr>
            </w:pPr>
            <w:r w:rsidRPr="00B23AC5">
              <w:rPr>
                <w:b/>
                <w:bCs/>
                <w:color w:val="000000"/>
                <w:sz w:val="18"/>
                <w:szCs w:val="18"/>
              </w:rPr>
              <w:t>9264.58</w:t>
            </w:r>
          </w:p>
        </w:tc>
        <w:tc>
          <w:tcPr>
            <w:tcW w:w="0" w:type="auto"/>
            <w:tcBorders>
              <w:top w:val="nil"/>
              <w:left w:val="nil"/>
              <w:bottom w:val="single" w:sz="4" w:space="0" w:color="auto"/>
              <w:right w:val="single" w:sz="4" w:space="0" w:color="auto"/>
            </w:tcBorders>
            <w:shd w:val="clear" w:color="000000" w:fill="BFBFBF"/>
            <w:noWrap/>
            <w:vAlign w:val="center"/>
            <w:hideMark/>
          </w:tcPr>
          <w:p w14:paraId="362140D4" w14:textId="77777777" w:rsidR="005D5F60" w:rsidRPr="00B23AC5" w:rsidRDefault="005D5F60" w:rsidP="005D5F60">
            <w:pPr>
              <w:jc w:val="center"/>
              <w:rPr>
                <w:sz w:val="18"/>
                <w:szCs w:val="18"/>
              </w:rPr>
            </w:pPr>
            <w:r w:rsidRPr="00B23AC5">
              <w:rPr>
                <w:sz w:val="18"/>
                <w:szCs w:val="18"/>
              </w:rPr>
              <w:t>0.86</w:t>
            </w:r>
          </w:p>
        </w:tc>
        <w:tc>
          <w:tcPr>
            <w:tcW w:w="0" w:type="auto"/>
            <w:tcBorders>
              <w:top w:val="nil"/>
              <w:left w:val="nil"/>
              <w:bottom w:val="single" w:sz="4" w:space="0" w:color="auto"/>
              <w:right w:val="single" w:sz="4" w:space="0" w:color="auto"/>
            </w:tcBorders>
            <w:shd w:val="clear" w:color="000000" w:fill="BFBFBF"/>
            <w:noWrap/>
            <w:vAlign w:val="center"/>
            <w:hideMark/>
          </w:tcPr>
          <w:p w14:paraId="34C0DEA2" w14:textId="77777777" w:rsidR="005D5F60" w:rsidRPr="00B23AC5" w:rsidRDefault="005D5F60" w:rsidP="005D5F60">
            <w:pPr>
              <w:jc w:val="center"/>
              <w:rPr>
                <w:sz w:val="18"/>
                <w:szCs w:val="18"/>
              </w:rPr>
            </w:pPr>
            <w:r w:rsidRPr="00B23AC5">
              <w:rPr>
                <w:sz w:val="18"/>
                <w:szCs w:val="18"/>
              </w:rPr>
              <w:t>433.53</w:t>
            </w:r>
          </w:p>
        </w:tc>
        <w:tc>
          <w:tcPr>
            <w:tcW w:w="0" w:type="auto"/>
            <w:tcBorders>
              <w:top w:val="nil"/>
              <w:left w:val="nil"/>
              <w:bottom w:val="single" w:sz="4" w:space="0" w:color="auto"/>
              <w:right w:val="single" w:sz="4" w:space="0" w:color="auto"/>
            </w:tcBorders>
            <w:shd w:val="clear" w:color="000000" w:fill="BFBFBF"/>
            <w:noWrap/>
            <w:vAlign w:val="center"/>
            <w:hideMark/>
          </w:tcPr>
          <w:p w14:paraId="6629A99E" w14:textId="77777777" w:rsidR="005D5F60" w:rsidRPr="00B23AC5" w:rsidRDefault="005D5F60" w:rsidP="005D5F60">
            <w:pPr>
              <w:jc w:val="center"/>
              <w:rPr>
                <w:b/>
                <w:bCs/>
                <w:color w:val="000000"/>
                <w:sz w:val="18"/>
                <w:szCs w:val="18"/>
              </w:rPr>
            </w:pPr>
            <w:r w:rsidRPr="00B23AC5">
              <w:rPr>
                <w:b/>
                <w:bCs/>
                <w:color w:val="000000"/>
                <w:sz w:val="18"/>
                <w:szCs w:val="18"/>
              </w:rPr>
              <w:t>205.72</w:t>
            </w:r>
          </w:p>
        </w:tc>
        <w:tc>
          <w:tcPr>
            <w:tcW w:w="0" w:type="auto"/>
            <w:tcBorders>
              <w:top w:val="nil"/>
              <w:left w:val="nil"/>
              <w:bottom w:val="single" w:sz="4" w:space="0" w:color="auto"/>
              <w:right w:val="single" w:sz="4" w:space="0" w:color="auto"/>
            </w:tcBorders>
            <w:shd w:val="clear" w:color="000000" w:fill="BFBFBF"/>
            <w:noWrap/>
            <w:vAlign w:val="center"/>
            <w:hideMark/>
          </w:tcPr>
          <w:p w14:paraId="675CF826" w14:textId="77777777" w:rsidR="005D5F60" w:rsidRPr="00B23AC5" w:rsidRDefault="005D5F60" w:rsidP="005D5F60">
            <w:pPr>
              <w:jc w:val="center"/>
              <w:rPr>
                <w:sz w:val="18"/>
                <w:szCs w:val="18"/>
              </w:rPr>
            </w:pPr>
            <w:r w:rsidRPr="00B23AC5">
              <w:rPr>
                <w:sz w:val="18"/>
                <w:szCs w:val="18"/>
              </w:rPr>
              <w:t>0.97</w:t>
            </w:r>
          </w:p>
        </w:tc>
        <w:tc>
          <w:tcPr>
            <w:tcW w:w="0" w:type="auto"/>
            <w:tcBorders>
              <w:top w:val="nil"/>
              <w:left w:val="nil"/>
              <w:bottom w:val="single" w:sz="4" w:space="0" w:color="auto"/>
              <w:right w:val="single" w:sz="4" w:space="0" w:color="auto"/>
            </w:tcBorders>
            <w:shd w:val="clear" w:color="000000" w:fill="BFBFBF"/>
            <w:noWrap/>
            <w:vAlign w:val="center"/>
            <w:hideMark/>
          </w:tcPr>
          <w:p w14:paraId="74A8BD44" w14:textId="77777777" w:rsidR="005D5F60" w:rsidRPr="00B23AC5" w:rsidRDefault="005D5F60" w:rsidP="005D5F60">
            <w:pPr>
              <w:jc w:val="center"/>
              <w:rPr>
                <w:sz w:val="18"/>
                <w:szCs w:val="18"/>
              </w:rPr>
            </w:pPr>
            <w:r w:rsidRPr="00B23AC5">
              <w:rPr>
                <w:sz w:val="18"/>
                <w:szCs w:val="18"/>
              </w:rPr>
              <w:t>9.63</w:t>
            </w:r>
          </w:p>
        </w:tc>
        <w:tc>
          <w:tcPr>
            <w:tcW w:w="0" w:type="auto"/>
            <w:tcBorders>
              <w:top w:val="nil"/>
              <w:left w:val="nil"/>
              <w:bottom w:val="single" w:sz="4" w:space="0" w:color="auto"/>
              <w:right w:val="single" w:sz="8" w:space="0" w:color="auto"/>
            </w:tcBorders>
            <w:shd w:val="clear" w:color="000000" w:fill="BFBFBF"/>
            <w:noWrap/>
            <w:vAlign w:val="center"/>
            <w:hideMark/>
          </w:tcPr>
          <w:p w14:paraId="0871D663" w14:textId="77777777" w:rsidR="005D5F60" w:rsidRPr="00B23AC5" w:rsidRDefault="005D5F60" w:rsidP="005D5F60">
            <w:pPr>
              <w:jc w:val="center"/>
              <w:rPr>
                <w:sz w:val="18"/>
                <w:szCs w:val="18"/>
              </w:rPr>
            </w:pPr>
            <w:r w:rsidRPr="00B23AC5">
              <w:rPr>
                <w:sz w:val="18"/>
                <w:szCs w:val="18"/>
              </w:rPr>
              <w:t>2.22</w:t>
            </w:r>
          </w:p>
        </w:tc>
      </w:tr>
      <w:tr w:rsidR="007E3AAF" w:rsidRPr="00B23AC5" w14:paraId="17F2E7D1"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437B2B" w14:textId="77777777" w:rsidR="005D5F60" w:rsidRPr="00B23AC5" w:rsidRDefault="005D5F60" w:rsidP="005D5F60">
            <w:pPr>
              <w:jc w:val="center"/>
              <w:rPr>
                <w:color w:val="000000"/>
                <w:sz w:val="18"/>
                <w:szCs w:val="18"/>
              </w:rPr>
            </w:pPr>
            <w:r w:rsidRPr="00B23AC5">
              <w:rPr>
                <w:color w:val="000000"/>
                <w:sz w:val="18"/>
                <w:szCs w:val="18"/>
              </w:rPr>
              <w:t>83 470 421</w:t>
            </w:r>
          </w:p>
        </w:tc>
        <w:tc>
          <w:tcPr>
            <w:tcW w:w="0" w:type="auto"/>
            <w:tcBorders>
              <w:top w:val="nil"/>
              <w:left w:val="nil"/>
              <w:bottom w:val="single" w:sz="4" w:space="0" w:color="auto"/>
              <w:right w:val="single" w:sz="4" w:space="0" w:color="auto"/>
            </w:tcBorders>
            <w:shd w:val="clear" w:color="auto" w:fill="auto"/>
            <w:noWrap/>
            <w:vAlign w:val="bottom"/>
            <w:hideMark/>
          </w:tcPr>
          <w:p w14:paraId="51D9039A" w14:textId="77777777" w:rsidR="005D5F60" w:rsidRPr="00B23AC5" w:rsidRDefault="005D5F60" w:rsidP="005D5F60">
            <w:pPr>
              <w:jc w:val="center"/>
              <w:rPr>
                <w:color w:val="000000"/>
                <w:sz w:val="18"/>
                <w:szCs w:val="18"/>
              </w:rPr>
            </w:pPr>
            <w:r w:rsidRPr="00B23AC5">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center"/>
            <w:hideMark/>
          </w:tcPr>
          <w:p w14:paraId="0D6C02C4"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bottom"/>
            <w:hideMark/>
          </w:tcPr>
          <w:p w14:paraId="03B2C830" w14:textId="77777777" w:rsidR="005D5F60" w:rsidRPr="00B23AC5" w:rsidRDefault="005D5F60" w:rsidP="005D5F60">
            <w:pPr>
              <w:jc w:val="center"/>
              <w:rPr>
                <w:color w:val="000000"/>
                <w:sz w:val="18"/>
                <w:szCs w:val="18"/>
              </w:rPr>
            </w:pPr>
            <w:r w:rsidRPr="00B23AC5">
              <w:rPr>
                <w:color w:val="000000"/>
                <w:sz w:val="18"/>
                <w:szCs w:val="18"/>
              </w:rPr>
              <w:t>59.4</w:t>
            </w:r>
          </w:p>
        </w:tc>
        <w:tc>
          <w:tcPr>
            <w:tcW w:w="0" w:type="auto"/>
            <w:tcBorders>
              <w:top w:val="nil"/>
              <w:left w:val="nil"/>
              <w:bottom w:val="single" w:sz="4" w:space="0" w:color="auto"/>
              <w:right w:val="single" w:sz="4" w:space="0" w:color="auto"/>
            </w:tcBorders>
            <w:shd w:val="clear" w:color="auto" w:fill="auto"/>
            <w:noWrap/>
            <w:vAlign w:val="center"/>
            <w:hideMark/>
          </w:tcPr>
          <w:p w14:paraId="7CB688A4"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01A4E60E" w14:textId="77777777" w:rsidR="005D5F60" w:rsidRPr="00B23AC5" w:rsidRDefault="005D5F60" w:rsidP="005D5F60">
            <w:pPr>
              <w:jc w:val="center"/>
              <w:rPr>
                <w:sz w:val="18"/>
                <w:szCs w:val="18"/>
              </w:rPr>
            </w:pPr>
            <w:r w:rsidRPr="00B23AC5">
              <w:rPr>
                <w:sz w:val="18"/>
                <w:szCs w:val="18"/>
              </w:rPr>
              <w:t>270.04</w:t>
            </w:r>
          </w:p>
        </w:tc>
        <w:tc>
          <w:tcPr>
            <w:tcW w:w="0" w:type="auto"/>
            <w:tcBorders>
              <w:top w:val="nil"/>
              <w:left w:val="nil"/>
              <w:bottom w:val="single" w:sz="4" w:space="0" w:color="auto"/>
              <w:right w:val="single" w:sz="4" w:space="0" w:color="auto"/>
            </w:tcBorders>
            <w:shd w:val="clear" w:color="auto" w:fill="auto"/>
            <w:noWrap/>
            <w:vAlign w:val="bottom"/>
            <w:hideMark/>
          </w:tcPr>
          <w:p w14:paraId="2E1A5EE9" w14:textId="77777777" w:rsidR="005D5F60" w:rsidRPr="00B23AC5" w:rsidRDefault="005D5F60" w:rsidP="005D5F60">
            <w:pPr>
              <w:jc w:val="center"/>
              <w:rPr>
                <w:color w:val="000000"/>
                <w:sz w:val="18"/>
                <w:szCs w:val="18"/>
              </w:rPr>
            </w:pPr>
            <w:r w:rsidRPr="00B23AC5">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44B7D07C" w14:textId="77777777" w:rsidR="005D5F60" w:rsidRPr="00B23AC5" w:rsidRDefault="005D5F60" w:rsidP="005D5F60">
            <w:pPr>
              <w:jc w:val="center"/>
              <w:rPr>
                <w:sz w:val="18"/>
                <w:szCs w:val="18"/>
              </w:rPr>
            </w:pPr>
            <w:r w:rsidRPr="00B23AC5">
              <w:rPr>
                <w:sz w:val="18"/>
                <w:szCs w:val="18"/>
              </w:rPr>
              <w:t>0.01</w:t>
            </w:r>
          </w:p>
        </w:tc>
        <w:tc>
          <w:tcPr>
            <w:tcW w:w="0" w:type="auto"/>
            <w:tcBorders>
              <w:top w:val="nil"/>
              <w:left w:val="nil"/>
              <w:bottom w:val="single" w:sz="4" w:space="0" w:color="auto"/>
              <w:right w:val="single" w:sz="4" w:space="0" w:color="auto"/>
            </w:tcBorders>
            <w:shd w:val="clear" w:color="auto" w:fill="auto"/>
            <w:noWrap/>
            <w:vAlign w:val="center"/>
            <w:hideMark/>
          </w:tcPr>
          <w:p w14:paraId="5AC60118" w14:textId="77777777" w:rsidR="005D5F60" w:rsidRPr="00B23AC5" w:rsidRDefault="005D5F60" w:rsidP="005D5F60">
            <w:pPr>
              <w:jc w:val="center"/>
              <w:rPr>
                <w:sz w:val="18"/>
                <w:szCs w:val="18"/>
              </w:rPr>
            </w:pPr>
            <w:r w:rsidRPr="00B23AC5">
              <w:rPr>
                <w:sz w:val="18"/>
                <w:szCs w:val="18"/>
              </w:rPr>
              <w:t>6.02</w:t>
            </w:r>
          </w:p>
        </w:tc>
        <w:tc>
          <w:tcPr>
            <w:tcW w:w="0" w:type="auto"/>
            <w:tcBorders>
              <w:top w:val="nil"/>
              <w:left w:val="nil"/>
              <w:bottom w:val="single" w:sz="4" w:space="0" w:color="auto"/>
              <w:right w:val="single" w:sz="8" w:space="0" w:color="auto"/>
            </w:tcBorders>
            <w:shd w:val="clear" w:color="auto" w:fill="auto"/>
            <w:noWrap/>
            <w:vAlign w:val="center"/>
            <w:hideMark/>
          </w:tcPr>
          <w:p w14:paraId="7924E85B" w14:textId="77777777" w:rsidR="005D5F60" w:rsidRPr="00B23AC5" w:rsidRDefault="005D5F60" w:rsidP="005D5F60">
            <w:pPr>
              <w:jc w:val="center"/>
              <w:rPr>
                <w:sz w:val="18"/>
                <w:szCs w:val="18"/>
              </w:rPr>
            </w:pPr>
            <w:r w:rsidRPr="00B23AC5">
              <w:rPr>
                <w:sz w:val="18"/>
                <w:szCs w:val="18"/>
              </w:rPr>
              <w:t>2.23</w:t>
            </w:r>
          </w:p>
        </w:tc>
      </w:tr>
      <w:tr w:rsidR="007E3AAF" w:rsidRPr="00B23AC5" w14:paraId="16CD713C"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B40109" w14:textId="77777777" w:rsidR="005D5F60" w:rsidRPr="00B23AC5" w:rsidRDefault="005D5F60" w:rsidP="005D5F60">
            <w:pPr>
              <w:jc w:val="center"/>
              <w:rPr>
                <w:color w:val="000000"/>
                <w:sz w:val="18"/>
                <w:szCs w:val="18"/>
              </w:rPr>
            </w:pPr>
            <w:r w:rsidRPr="00B23AC5">
              <w:rPr>
                <w:color w:val="000000"/>
                <w:sz w:val="18"/>
                <w:szCs w:val="18"/>
              </w:rPr>
              <w:t>83 471 421</w:t>
            </w:r>
          </w:p>
        </w:tc>
        <w:tc>
          <w:tcPr>
            <w:tcW w:w="0" w:type="auto"/>
            <w:tcBorders>
              <w:top w:val="nil"/>
              <w:left w:val="nil"/>
              <w:bottom w:val="single" w:sz="4" w:space="0" w:color="auto"/>
              <w:right w:val="single" w:sz="4" w:space="0" w:color="auto"/>
            </w:tcBorders>
            <w:shd w:val="clear" w:color="auto" w:fill="auto"/>
            <w:noWrap/>
            <w:vAlign w:val="bottom"/>
            <w:hideMark/>
          </w:tcPr>
          <w:p w14:paraId="00989462" w14:textId="77777777" w:rsidR="005D5F60" w:rsidRPr="00B23AC5" w:rsidRDefault="005D5F60" w:rsidP="005D5F60">
            <w:pPr>
              <w:jc w:val="center"/>
              <w:rPr>
                <w:color w:val="000000"/>
                <w:sz w:val="18"/>
                <w:szCs w:val="18"/>
              </w:rPr>
            </w:pPr>
            <w:r w:rsidRPr="00B23AC5">
              <w:rPr>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center"/>
            <w:hideMark/>
          </w:tcPr>
          <w:p w14:paraId="78812C78" w14:textId="77777777" w:rsidR="005D5F60" w:rsidRPr="00B23AC5" w:rsidRDefault="005D5F60" w:rsidP="005D5F60">
            <w:pPr>
              <w:jc w:val="center"/>
              <w:rPr>
                <w:sz w:val="18"/>
                <w:szCs w:val="18"/>
              </w:rPr>
            </w:pPr>
            <w:r w:rsidRPr="00B23AC5">
              <w:rPr>
                <w:sz w:val="18"/>
                <w:szCs w:val="18"/>
              </w:rPr>
              <w:t>0.64</w:t>
            </w:r>
          </w:p>
        </w:tc>
        <w:tc>
          <w:tcPr>
            <w:tcW w:w="0" w:type="auto"/>
            <w:tcBorders>
              <w:top w:val="nil"/>
              <w:left w:val="nil"/>
              <w:bottom w:val="single" w:sz="4" w:space="0" w:color="auto"/>
              <w:right w:val="single" w:sz="4" w:space="0" w:color="auto"/>
            </w:tcBorders>
            <w:shd w:val="clear" w:color="auto" w:fill="auto"/>
            <w:noWrap/>
            <w:vAlign w:val="bottom"/>
            <w:hideMark/>
          </w:tcPr>
          <w:p w14:paraId="0E93F2A1" w14:textId="77777777" w:rsidR="005D5F60" w:rsidRPr="00B23AC5" w:rsidRDefault="005D5F60" w:rsidP="005D5F60">
            <w:pPr>
              <w:jc w:val="center"/>
              <w:rPr>
                <w:color w:val="000000"/>
                <w:sz w:val="18"/>
                <w:szCs w:val="18"/>
              </w:rPr>
            </w:pPr>
            <w:r w:rsidRPr="00B23AC5">
              <w:rPr>
                <w:color w:val="000000"/>
                <w:sz w:val="18"/>
                <w:szCs w:val="18"/>
              </w:rPr>
              <w:t>12527.6</w:t>
            </w:r>
          </w:p>
        </w:tc>
        <w:tc>
          <w:tcPr>
            <w:tcW w:w="0" w:type="auto"/>
            <w:tcBorders>
              <w:top w:val="nil"/>
              <w:left w:val="nil"/>
              <w:bottom w:val="single" w:sz="4" w:space="0" w:color="auto"/>
              <w:right w:val="single" w:sz="4" w:space="0" w:color="auto"/>
            </w:tcBorders>
            <w:shd w:val="clear" w:color="auto" w:fill="auto"/>
            <w:noWrap/>
            <w:vAlign w:val="center"/>
            <w:hideMark/>
          </w:tcPr>
          <w:p w14:paraId="5CCFD33E" w14:textId="77777777" w:rsidR="005D5F60" w:rsidRPr="00B23AC5" w:rsidRDefault="005D5F60" w:rsidP="005D5F60">
            <w:pPr>
              <w:jc w:val="center"/>
              <w:rPr>
                <w:sz w:val="18"/>
                <w:szCs w:val="18"/>
              </w:rPr>
            </w:pPr>
            <w:r w:rsidRPr="00B23AC5">
              <w:rPr>
                <w:sz w:val="18"/>
                <w:szCs w:val="18"/>
              </w:rPr>
              <w:t>1.16</w:t>
            </w:r>
          </w:p>
        </w:tc>
        <w:tc>
          <w:tcPr>
            <w:tcW w:w="0" w:type="auto"/>
            <w:tcBorders>
              <w:top w:val="nil"/>
              <w:left w:val="nil"/>
              <w:bottom w:val="single" w:sz="4" w:space="0" w:color="auto"/>
              <w:right w:val="single" w:sz="4" w:space="0" w:color="auto"/>
            </w:tcBorders>
            <w:shd w:val="clear" w:color="auto" w:fill="auto"/>
            <w:noWrap/>
            <w:vAlign w:val="center"/>
            <w:hideMark/>
          </w:tcPr>
          <w:p w14:paraId="2BE7D9AD" w14:textId="77777777" w:rsidR="005D5F60" w:rsidRPr="00B23AC5" w:rsidRDefault="005D5F60" w:rsidP="005D5F60">
            <w:pPr>
              <w:jc w:val="center"/>
              <w:rPr>
                <w:sz w:val="18"/>
                <w:szCs w:val="18"/>
              </w:rPr>
            </w:pPr>
            <w:r w:rsidRPr="00B23AC5">
              <w:rPr>
                <w:sz w:val="18"/>
                <w:szCs w:val="18"/>
              </w:rPr>
              <w:t>643.43</w:t>
            </w:r>
          </w:p>
        </w:tc>
        <w:tc>
          <w:tcPr>
            <w:tcW w:w="0" w:type="auto"/>
            <w:tcBorders>
              <w:top w:val="nil"/>
              <w:left w:val="nil"/>
              <w:bottom w:val="single" w:sz="4" w:space="0" w:color="auto"/>
              <w:right w:val="single" w:sz="4" w:space="0" w:color="auto"/>
            </w:tcBorders>
            <w:shd w:val="clear" w:color="auto" w:fill="auto"/>
            <w:noWrap/>
            <w:vAlign w:val="bottom"/>
            <w:hideMark/>
          </w:tcPr>
          <w:p w14:paraId="789687C1" w14:textId="77777777" w:rsidR="005D5F60" w:rsidRPr="00B23AC5" w:rsidRDefault="005D5F60" w:rsidP="005D5F60">
            <w:pPr>
              <w:jc w:val="center"/>
              <w:rPr>
                <w:color w:val="000000"/>
                <w:sz w:val="18"/>
                <w:szCs w:val="18"/>
              </w:rPr>
            </w:pPr>
            <w:r w:rsidRPr="00B23AC5">
              <w:rPr>
                <w:color w:val="000000"/>
                <w:sz w:val="18"/>
                <w:szCs w:val="18"/>
              </w:rPr>
              <w:t>277.8</w:t>
            </w:r>
          </w:p>
        </w:tc>
        <w:tc>
          <w:tcPr>
            <w:tcW w:w="0" w:type="auto"/>
            <w:tcBorders>
              <w:top w:val="nil"/>
              <w:left w:val="nil"/>
              <w:bottom w:val="single" w:sz="4" w:space="0" w:color="auto"/>
              <w:right w:val="single" w:sz="4" w:space="0" w:color="auto"/>
            </w:tcBorders>
            <w:shd w:val="clear" w:color="auto" w:fill="auto"/>
            <w:noWrap/>
            <w:vAlign w:val="center"/>
            <w:hideMark/>
          </w:tcPr>
          <w:p w14:paraId="41E2E303" w14:textId="77777777" w:rsidR="005D5F60" w:rsidRPr="00B23AC5" w:rsidRDefault="005D5F60" w:rsidP="005D5F60">
            <w:pPr>
              <w:jc w:val="center"/>
              <w:rPr>
                <w:sz w:val="18"/>
                <w:szCs w:val="18"/>
              </w:rPr>
            </w:pPr>
            <w:r w:rsidRPr="00B23AC5">
              <w:rPr>
                <w:sz w:val="18"/>
                <w:szCs w:val="18"/>
              </w:rPr>
              <w:t>1.31</w:t>
            </w:r>
          </w:p>
        </w:tc>
        <w:tc>
          <w:tcPr>
            <w:tcW w:w="0" w:type="auto"/>
            <w:tcBorders>
              <w:top w:val="nil"/>
              <w:left w:val="nil"/>
              <w:bottom w:val="single" w:sz="4" w:space="0" w:color="auto"/>
              <w:right w:val="single" w:sz="4" w:space="0" w:color="auto"/>
            </w:tcBorders>
            <w:shd w:val="clear" w:color="auto" w:fill="auto"/>
            <w:noWrap/>
            <w:vAlign w:val="center"/>
            <w:hideMark/>
          </w:tcPr>
          <w:p w14:paraId="382BB325" w14:textId="77777777" w:rsidR="005D5F60" w:rsidRPr="00B23AC5" w:rsidRDefault="005D5F60" w:rsidP="005D5F60">
            <w:pPr>
              <w:jc w:val="center"/>
              <w:rPr>
                <w:sz w:val="18"/>
                <w:szCs w:val="18"/>
              </w:rPr>
            </w:pPr>
            <w:r w:rsidRPr="00B23AC5">
              <w:rPr>
                <w:sz w:val="18"/>
                <w:szCs w:val="18"/>
              </w:rPr>
              <w:t>14.27</w:t>
            </w:r>
          </w:p>
        </w:tc>
        <w:tc>
          <w:tcPr>
            <w:tcW w:w="0" w:type="auto"/>
            <w:tcBorders>
              <w:top w:val="nil"/>
              <w:left w:val="nil"/>
              <w:bottom w:val="single" w:sz="4" w:space="0" w:color="auto"/>
              <w:right w:val="single" w:sz="8" w:space="0" w:color="auto"/>
            </w:tcBorders>
            <w:shd w:val="clear" w:color="auto" w:fill="auto"/>
            <w:noWrap/>
            <w:vAlign w:val="center"/>
            <w:hideMark/>
          </w:tcPr>
          <w:p w14:paraId="7F847019" w14:textId="77777777" w:rsidR="005D5F60" w:rsidRPr="00B23AC5" w:rsidRDefault="005D5F60" w:rsidP="005D5F60">
            <w:pPr>
              <w:jc w:val="center"/>
              <w:rPr>
                <w:sz w:val="18"/>
                <w:szCs w:val="18"/>
              </w:rPr>
            </w:pPr>
            <w:r w:rsidRPr="00B23AC5">
              <w:rPr>
                <w:sz w:val="18"/>
                <w:szCs w:val="18"/>
              </w:rPr>
              <w:t>2.22</w:t>
            </w:r>
          </w:p>
        </w:tc>
      </w:tr>
      <w:tr w:rsidR="007E3AAF" w:rsidRPr="00B23AC5" w14:paraId="08562211"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7DD1E7" w14:textId="77777777" w:rsidR="005D5F60" w:rsidRPr="00B23AC5" w:rsidRDefault="005D5F60" w:rsidP="005D5F60">
            <w:pPr>
              <w:jc w:val="center"/>
              <w:rPr>
                <w:color w:val="000000"/>
                <w:sz w:val="18"/>
                <w:szCs w:val="18"/>
              </w:rPr>
            </w:pPr>
            <w:r w:rsidRPr="00B23AC5">
              <w:rPr>
                <w:color w:val="000000"/>
                <w:sz w:val="18"/>
                <w:szCs w:val="18"/>
              </w:rPr>
              <w:t>83 475 421</w:t>
            </w:r>
          </w:p>
        </w:tc>
        <w:tc>
          <w:tcPr>
            <w:tcW w:w="0" w:type="auto"/>
            <w:tcBorders>
              <w:top w:val="nil"/>
              <w:left w:val="nil"/>
              <w:bottom w:val="single" w:sz="4" w:space="0" w:color="auto"/>
              <w:right w:val="single" w:sz="4" w:space="0" w:color="auto"/>
            </w:tcBorders>
            <w:shd w:val="clear" w:color="auto" w:fill="auto"/>
            <w:noWrap/>
            <w:vAlign w:val="bottom"/>
            <w:hideMark/>
          </w:tcPr>
          <w:p w14:paraId="0FEA7339" w14:textId="77777777" w:rsidR="005D5F60" w:rsidRPr="00B23AC5" w:rsidRDefault="005D5F60" w:rsidP="005D5F60">
            <w:pPr>
              <w:jc w:val="center"/>
              <w:rPr>
                <w:color w:val="000000"/>
                <w:sz w:val="18"/>
                <w:szCs w:val="18"/>
              </w:rPr>
            </w:pPr>
            <w:r w:rsidRPr="00B23AC5">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center"/>
            <w:hideMark/>
          </w:tcPr>
          <w:p w14:paraId="3052FF31" w14:textId="77777777" w:rsidR="005D5F60" w:rsidRPr="00B23AC5" w:rsidRDefault="005D5F60" w:rsidP="005D5F60">
            <w:pPr>
              <w:jc w:val="center"/>
              <w:rPr>
                <w:sz w:val="18"/>
                <w:szCs w:val="18"/>
              </w:rPr>
            </w:pPr>
            <w:r w:rsidRPr="00B23AC5">
              <w:rPr>
                <w:sz w:val="18"/>
                <w:szCs w:val="18"/>
              </w:rPr>
              <w:t>0.02</w:t>
            </w:r>
          </w:p>
        </w:tc>
        <w:tc>
          <w:tcPr>
            <w:tcW w:w="0" w:type="auto"/>
            <w:tcBorders>
              <w:top w:val="nil"/>
              <w:left w:val="nil"/>
              <w:bottom w:val="single" w:sz="4" w:space="0" w:color="auto"/>
              <w:right w:val="single" w:sz="4" w:space="0" w:color="auto"/>
            </w:tcBorders>
            <w:shd w:val="clear" w:color="auto" w:fill="auto"/>
            <w:noWrap/>
            <w:vAlign w:val="bottom"/>
            <w:hideMark/>
          </w:tcPr>
          <w:p w14:paraId="7B14B817" w14:textId="77777777" w:rsidR="005D5F60" w:rsidRPr="00B23AC5" w:rsidRDefault="005D5F60" w:rsidP="005D5F60">
            <w:pPr>
              <w:jc w:val="center"/>
              <w:rPr>
                <w:color w:val="000000"/>
                <w:sz w:val="18"/>
                <w:szCs w:val="18"/>
              </w:rPr>
            </w:pPr>
            <w:r w:rsidRPr="00B23AC5">
              <w:rPr>
                <w:color w:val="000000"/>
                <w:sz w:val="18"/>
                <w:szCs w:val="18"/>
              </w:rPr>
              <w:t>450.4</w:t>
            </w:r>
          </w:p>
        </w:tc>
        <w:tc>
          <w:tcPr>
            <w:tcW w:w="0" w:type="auto"/>
            <w:tcBorders>
              <w:top w:val="nil"/>
              <w:left w:val="nil"/>
              <w:bottom w:val="single" w:sz="4" w:space="0" w:color="auto"/>
              <w:right w:val="single" w:sz="4" w:space="0" w:color="auto"/>
            </w:tcBorders>
            <w:shd w:val="clear" w:color="auto" w:fill="auto"/>
            <w:noWrap/>
            <w:vAlign w:val="center"/>
            <w:hideMark/>
          </w:tcPr>
          <w:p w14:paraId="64E73A85"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15BCFD60" w14:textId="77777777" w:rsidR="005D5F60" w:rsidRPr="00B23AC5" w:rsidRDefault="005D5F60" w:rsidP="005D5F60">
            <w:pPr>
              <w:jc w:val="center"/>
              <w:rPr>
                <w:sz w:val="18"/>
                <w:szCs w:val="18"/>
              </w:rPr>
            </w:pPr>
            <w:r w:rsidRPr="00B23AC5">
              <w:rPr>
                <w:sz w:val="18"/>
                <w:szCs w:val="18"/>
              </w:rPr>
              <w:t>866.15</w:t>
            </w:r>
          </w:p>
        </w:tc>
        <w:tc>
          <w:tcPr>
            <w:tcW w:w="0" w:type="auto"/>
            <w:tcBorders>
              <w:top w:val="nil"/>
              <w:left w:val="nil"/>
              <w:bottom w:val="single" w:sz="4" w:space="0" w:color="auto"/>
              <w:right w:val="single" w:sz="4" w:space="0" w:color="auto"/>
            </w:tcBorders>
            <w:shd w:val="clear" w:color="auto" w:fill="auto"/>
            <w:noWrap/>
            <w:vAlign w:val="bottom"/>
            <w:hideMark/>
          </w:tcPr>
          <w:p w14:paraId="0E51056C" w14:textId="77777777" w:rsidR="005D5F60" w:rsidRPr="00B23AC5" w:rsidRDefault="005D5F60" w:rsidP="005D5F60">
            <w:pPr>
              <w:jc w:val="center"/>
              <w:rPr>
                <w:color w:val="000000"/>
                <w:sz w:val="18"/>
                <w:szCs w:val="18"/>
              </w:rPr>
            </w:pPr>
            <w:r w:rsidRPr="00B23AC5">
              <w:rPr>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center"/>
            <w:hideMark/>
          </w:tcPr>
          <w:p w14:paraId="5549C6E4" w14:textId="77777777" w:rsidR="005D5F60" w:rsidRPr="00B23AC5" w:rsidRDefault="005D5F60" w:rsidP="005D5F60">
            <w:pPr>
              <w:jc w:val="center"/>
              <w:rPr>
                <w:sz w:val="18"/>
                <w:szCs w:val="18"/>
              </w:rPr>
            </w:pPr>
            <w:r w:rsidRPr="00B23AC5">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0A5FFDAF" w14:textId="77777777" w:rsidR="005D5F60" w:rsidRPr="00B23AC5" w:rsidRDefault="005D5F60" w:rsidP="005D5F60">
            <w:pPr>
              <w:jc w:val="center"/>
              <w:rPr>
                <w:sz w:val="18"/>
                <w:szCs w:val="18"/>
              </w:rPr>
            </w:pPr>
            <w:r w:rsidRPr="00B23AC5">
              <w:rPr>
                <w:sz w:val="18"/>
                <w:szCs w:val="18"/>
              </w:rPr>
              <w:t>14.93</w:t>
            </w:r>
          </w:p>
        </w:tc>
        <w:tc>
          <w:tcPr>
            <w:tcW w:w="0" w:type="auto"/>
            <w:tcBorders>
              <w:top w:val="nil"/>
              <w:left w:val="nil"/>
              <w:bottom w:val="single" w:sz="4" w:space="0" w:color="auto"/>
              <w:right w:val="single" w:sz="8" w:space="0" w:color="auto"/>
            </w:tcBorders>
            <w:shd w:val="clear" w:color="auto" w:fill="auto"/>
            <w:noWrap/>
            <w:vAlign w:val="center"/>
            <w:hideMark/>
          </w:tcPr>
          <w:p w14:paraId="1F93E8C9" w14:textId="77777777" w:rsidR="005D5F60" w:rsidRPr="00B23AC5" w:rsidRDefault="005D5F60" w:rsidP="005D5F60">
            <w:pPr>
              <w:jc w:val="center"/>
              <w:rPr>
                <w:sz w:val="18"/>
                <w:szCs w:val="18"/>
              </w:rPr>
            </w:pPr>
            <w:r w:rsidRPr="00B23AC5">
              <w:rPr>
                <w:sz w:val="18"/>
                <w:szCs w:val="18"/>
              </w:rPr>
              <w:t>1.72</w:t>
            </w:r>
          </w:p>
        </w:tc>
      </w:tr>
      <w:tr w:rsidR="007E3AAF" w:rsidRPr="00B23AC5" w14:paraId="13FA958D" w14:textId="77777777" w:rsidTr="00B23AC5">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659EBF" w14:textId="77777777" w:rsidR="005D5F60" w:rsidRPr="00B23AC5" w:rsidRDefault="005D5F60" w:rsidP="005D5F60">
            <w:pPr>
              <w:jc w:val="center"/>
              <w:rPr>
                <w:color w:val="000000"/>
                <w:sz w:val="18"/>
                <w:szCs w:val="18"/>
              </w:rPr>
            </w:pPr>
            <w:r w:rsidRPr="00B23AC5">
              <w:rPr>
                <w:color w:val="000000"/>
                <w:sz w:val="18"/>
                <w:szCs w:val="18"/>
              </w:rPr>
              <w:t>83 479 421</w:t>
            </w:r>
          </w:p>
        </w:tc>
        <w:tc>
          <w:tcPr>
            <w:tcW w:w="0" w:type="auto"/>
            <w:tcBorders>
              <w:top w:val="nil"/>
              <w:left w:val="nil"/>
              <w:bottom w:val="single" w:sz="4" w:space="0" w:color="auto"/>
              <w:right w:val="single" w:sz="4" w:space="0" w:color="auto"/>
            </w:tcBorders>
            <w:shd w:val="clear" w:color="auto" w:fill="auto"/>
            <w:noWrap/>
            <w:vAlign w:val="bottom"/>
            <w:hideMark/>
          </w:tcPr>
          <w:p w14:paraId="3487E48C" w14:textId="77777777" w:rsidR="005D5F60" w:rsidRPr="00B23AC5" w:rsidRDefault="005D5F60" w:rsidP="005D5F60">
            <w:pPr>
              <w:jc w:val="center"/>
              <w:rPr>
                <w:color w:val="000000"/>
                <w:sz w:val="18"/>
                <w:szCs w:val="18"/>
              </w:rPr>
            </w:pPr>
            <w:r w:rsidRPr="00B23AC5">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14:paraId="5C579CB5" w14:textId="77777777" w:rsidR="005D5F60" w:rsidRPr="00B23AC5" w:rsidRDefault="005D5F60" w:rsidP="005D5F60">
            <w:pPr>
              <w:jc w:val="center"/>
              <w:rPr>
                <w:sz w:val="18"/>
                <w:szCs w:val="18"/>
              </w:rPr>
            </w:pPr>
            <w:r w:rsidRPr="00B23AC5">
              <w:rPr>
                <w:sz w:val="18"/>
                <w:szCs w:val="18"/>
              </w:rPr>
              <w:t>0.12</w:t>
            </w:r>
          </w:p>
        </w:tc>
        <w:tc>
          <w:tcPr>
            <w:tcW w:w="0" w:type="auto"/>
            <w:tcBorders>
              <w:top w:val="nil"/>
              <w:left w:val="nil"/>
              <w:bottom w:val="single" w:sz="4" w:space="0" w:color="auto"/>
              <w:right w:val="single" w:sz="4" w:space="0" w:color="auto"/>
            </w:tcBorders>
            <w:shd w:val="clear" w:color="auto" w:fill="auto"/>
            <w:noWrap/>
            <w:vAlign w:val="bottom"/>
            <w:hideMark/>
          </w:tcPr>
          <w:p w14:paraId="2823C165" w14:textId="77777777" w:rsidR="005D5F60" w:rsidRPr="00B23AC5" w:rsidRDefault="005D5F60" w:rsidP="005D5F60">
            <w:pPr>
              <w:jc w:val="center"/>
              <w:rPr>
                <w:color w:val="000000"/>
                <w:sz w:val="18"/>
                <w:szCs w:val="18"/>
              </w:rPr>
            </w:pPr>
            <w:r w:rsidRPr="00B23AC5">
              <w:rPr>
                <w:color w:val="000000"/>
                <w:sz w:val="18"/>
                <w:szCs w:val="18"/>
              </w:rPr>
              <w:t>2064.4</w:t>
            </w:r>
          </w:p>
        </w:tc>
        <w:tc>
          <w:tcPr>
            <w:tcW w:w="0" w:type="auto"/>
            <w:tcBorders>
              <w:top w:val="nil"/>
              <w:left w:val="nil"/>
              <w:bottom w:val="single" w:sz="4" w:space="0" w:color="auto"/>
              <w:right w:val="single" w:sz="4" w:space="0" w:color="auto"/>
            </w:tcBorders>
            <w:shd w:val="clear" w:color="auto" w:fill="auto"/>
            <w:noWrap/>
            <w:vAlign w:val="center"/>
            <w:hideMark/>
          </w:tcPr>
          <w:p w14:paraId="7EBEF9E8" w14:textId="77777777" w:rsidR="005D5F60" w:rsidRPr="00B23AC5" w:rsidRDefault="005D5F60" w:rsidP="005D5F60">
            <w:pPr>
              <w:jc w:val="center"/>
              <w:rPr>
                <w:sz w:val="18"/>
                <w:szCs w:val="18"/>
              </w:rPr>
            </w:pPr>
            <w:r w:rsidRPr="00B23AC5">
              <w:rPr>
                <w:sz w:val="18"/>
                <w:szCs w:val="18"/>
              </w:rPr>
              <w:t>0.19</w:t>
            </w:r>
          </w:p>
        </w:tc>
        <w:tc>
          <w:tcPr>
            <w:tcW w:w="0" w:type="auto"/>
            <w:tcBorders>
              <w:top w:val="nil"/>
              <w:left w:val="nil"/>
              <w:bottom w:val="single" w:sz="4" w:space="0" w:color="auto"/>
              <w:right w:val="single" w:sz="4" w:space="0" w:color="auto"/>
            </w:tcBorders>
            <w:shd w:val="clear" w:color="auto" w:fill="auto"/>
            <w:noWrap/>
            <w:vAlign w:val="center"/>
            <w:hideMark/>
          </w:tcPr>
          <w:p w14:paraId="7F863EA6" w14:textId="77777777" w:rsidR="005D5F60" w:rsidRPr="00B23AC5" w:rsidRDefault="005D5F60" w:rsidP="005D5F60">
            <w:pPr>
              <w:jc w:val="center"/>
              <w:rPr>
                <w:sz w:val="18"/>
                <w:szCs w:val="18"/>
              </w:rPr>
            </w:pPr>
            <w:r w:rsidRPr="00B23AC5">
              <w:rPr>
                <w:sz w:val="18"/>
                <w:szCs w:val="18"/>
              </w:rPr>
              <w:t>565.60</w:t>
            </w:r>
          </w:p>
        </w:tc>
        <w:tc>
          <w:tcPr>
            <w:tcW w:w="0" w:type="auto"/>
            <w:tcBorders>
              <w:top w:val="nil"/>
              <w:left w:val="nil"/>
              <w:bottom w:val="single" w:sz="4" w:space="0" w:color="auto"/>
              <w:right w:val="single" w:sz="4" w:space="0" w:color="auto"/>
            </w:tcBorders>
            <w:shd w:val="clear" w:color="auto" w:fill="auto"/>
            <w:noWrap/>
            <w:vAlign w:val="bottom"/>
            <w:hideMark/>
          </w:tcPr>
          <w:p w14:paraId="5C1E72CB" w14:textId="77777777" w:rsidR="005D5F60" w:rsidRPr="00B23AC5" w:rsidRDefault="005D5F60" w:rsidP="005D5F60">
            <w:pPr>
              <w:jc w:val="center"/>
              <w:rPr>
                <w:color w:val="000000"/>
                <w:sz w:val="18"/>
                <w:szCs w:val="18"/>
              </w:rPr>
            </w:pPr>
            <w:r w:rsidRPr="00B23AC5">
              <w:rPr>
                <w:color w:val="000000"/>
                <w:sz w:val="18"/>
                <w:szCs w:val="18"/>
              </w:rPr>
              <w:t>79.0</w:t>
            </w:r>
          </w:p>
        </w:tc>
        <w:tc>
          <w:tcPr>
            <w:tcW w:w="0" w:type="auto"/>
            <w:tcBorders>
              <w:top w:val="nil"/>
              <w:left w:val="nil"/>
              <w:bottom w:val="single" w:sz="4" w:space="0" w:color="auto"/>
              <w:right w:val="single" w:sz="4" w:space="0" w:color="auto"/>
            </w:tcBorders>
            <w:shd w:val="clear" w:color="auto" w:fill="auto"/>
            <w:noWrap/>
            <w:vAlign w:val="center"/>
            <w:hideMark/>
          </w:tcPr>
          <w:p w14:paraId="1726C5C4" w14:textId="77777777" w:rsidR="005D5F60" w:rsidRPr="00B23AC5" w:rsidRDefault="005D5F60" w:rsidP="005D5F60">
            <w:pPr>
              <w:jc w:val="center"/>
              <w:rPr>
                <w:sz w:val="18"/>
                <w:szCs w:val="18"/>
              </w:rPr>
            </w:pPr>
            <w:r w:rsidRPr="00B23AC5">
              <w:rPr>
                <w:sz w:val="18"/>
                <w:szCs w:val="18"/>
              </w:rPr>
              <w:t>0.37</w:t>
            </w:r>
          </w:p>
        </w:tc>
        <w:tc>
          <w:tcPr>
            <w:tcW w:w="0" w:type="auto"/>
            <w:tcBorders>
              <w:top w:val="nil"/>
              <w:left w:val="nil"/>
              <w:bottom w:val="single" w:sz="4" w:space="0" w:color="auto"/>
              <w:right w:val="single" w:sz="4" w:space="0" w:color="auto"/>
            </w:tcBorders>
            <w:shd w:val="clear" w:color="auto" w:fill="auto"/>
            <w:noWrap/>
            <w:vAlign w:val="center"/>
            <w:hideMark/>
          </w:tcPr>
          <w:p w14:paraId="457DB8E2" w14:textId="77777777" w:rsidR="005D5F60" w:rsidRPr="00B23AC5" w:rsidRDefault="005D5F60" w:rsidP="005D5F60">
            <w:pPr>
              <w:jc w:val="center"/>
              <w:rPr>
                <w:sz w:val="18"/>
                <w:szCs w:val="18"/>
              </w:rPr>
            </w:pPr>
            <w:r w:rsidRPr="00B23AC5">
              <w:rPr>
                <w:sz w:val="18"/>
                <w:szCs w:val="18"/>
              </w:rPr>
              <w:t>21.65</w:t>
            </w:r>
          </w:p>
        </w:tc>
        <w:tc>
          <w:tcPr>
            <w:tcW w:w="0" w:type="auto"/>
            <w:tcBorders>
              <w:top w:val="nil"/>
              <w:left w:val="nil"/>
              <w:bottom w:val="single" w:sz="4" w:space="0" w:color="auto"/>
              <w:right w:val="single" w:sz="8" w:space="0" w:color="auto"/>
            </w:tcBorders>
            <w:shd w:val="clear" w:color="auto" w:fill="auto"/>
            <w:noWrap/>
            <w:vAlign w:val="center"/>
            <w:hideMark/>
          </w:tcPr>
          <w:p w14:paraId="032A974A" w14:textId="77777777" w:rsidR="005D5F60" w:rsidRPr="00B23AC5" w:rsidRDefault="005D5F60" w:rsidP="005D5F60">
            <w:pPr>
              <w:jc w:val="center"/>
              <w:rPr>
                <w:sz w:val="18"/>
                <w:szCs w:val="18"/>
              </w:rPr>
            </w:pPr>
            <w:r w:rsidRPr="00B23AC5">
              <w:rPr>
                <w:sz w:val="18"/>
                <w:szCs w:val="18"/>
              </w:rPr>
              <w:t>3.83</w:t>
            </w:r>
          </w:p>
        </w:tc>
      </w:tr>
      <w:tr w:rsidR="005D5F60" w:rsidRPr="00B23AC5" w14:paraId="7636FCBF"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F480763" w14:textId="77777777" w:rsidR="005D5F60" w:rsidRPr="00B23AC5" w:rsidRDefault="005D5F60" w:rsidP="005D5F60">
            <w:pPr>
              <w:jc w:val="center"/>
              <w:rPr>
                <w:b/>
                <w:bCs/>
                <w:color w:val="000000"/>
                <w:sz w:val="18"/>
                <w:szCs w:val="18"/>
              </w:rPr>
            </w:pPr>
            <w:r w:rsidRPr="00B23AC5">
              <w:rPr>
                <w:b/>
                <w:bCs/>
                <w:color w:val="000000"/>
                <w:sz w:val="18"/>
                <w:szCs w:val="18"/>
              </w:rPr>
              <w:t>ВПС мешовите</w:t>
            </w:r>
          </w:p>
        </w:tc>
        <w:tc>
          <w:tcPr>
            <w:tcW w:w="0" w:type="auto"/>
            <w:tcBorders>
              <w:top w:val="nil"/>
              <w:left w:val="nil"/>
              <w:bottom w:val="single" w:sz="4" w:space="0" w:color="auto"/>
              <w:right w:val="single" w:sz="4" w:space="0" w:color="auto"/>
            </w:tcBorders>
            <w:shd w:val="clear" w:color="000000" w:fill="BFBFBF"/>
            <w:noWrap/>
            <w:vAlign w:val="center"/>
            <w:hideMark/>
          </w:tcPr>
          <w:p w14:paraId="59501E2E" w14:textId="77777777" w:rsidR="005D5F60" w:rsidRPr="00B23AC5" w:rsidRDefault="005D5F60" w:rsidP="005D5F60">
            <w:pPr>
              <w:jc w:val="center"/>
              <w:rPr>
                <w:b/>
                <w:bCs/>
                <w:color w:val="000000"/>
                <w:sz w:val="18"/>
                <w:szCs w:val="18"/>
              </w:rPr>
            </w:pPr>
            <w:r w:rsidRPr="00B23AC5">
              <w:rPr>
                <w:b/>
                <w:bCs/>
                <w:color w:val="000000"/>
                <w:sz w:val="18"/>
                <w:szCs w:val="18"/>
              </w:rPr>
              <w:t>23.86</w:t>
            </w:r>
          </w:p>
        </w:tc>
        <w:tc>
          <w:tcPr>
            <w:tcW w:w="0" w:type="auto"/>
            <w:tcBorders>
              <w:top w:val="nil"/>
              <w:left w:val="nil"/>
              <w:bottom w:val="single" w:sz="4" w:space="0" w:color="auto"/>
              <w:right w:val="single" w:sz="4" w:space="0" w:color="auto"/>
            </w:tcBorders>
            <w:shd w:val="clear" w:color="000000" w:fill="BFBFBF"/>
            <w:noWrap/>
            <w:vAlign w:val="center"/>
            <w:hideMark/>
          </w:tcPr>
          <w:p w14:paraId="71A2B3E8" w14:textId="77777777" w:rsidR="005D5F60" w:rsidRPr="00B23AC5" w:rsidRDefault="005D5F60" w:rsidP="005D5F60">
            <w:pPr>
              <w:jc w:val="center"/>
              <w:rPr>
                <w:sz w:val="18"/>
                <w:szCs w:val="18"/>
              </w:rPr>
            </w:pPr>
            <w:r w:rsidRPr="00B23AC5">
              <w:rPr>
                <w:sz w:val="18"/>
                <w:szCs w:val="18"/>
              </w:rPr>
              <w:t>0.79</w:t>
            </w:r>
          </w:p>
        </w:tc>
        <w:tc>
          <w:tcPr>
            <w:tcW w:w="0" w:type="auto"/>
            <w:tcBorders>
              <w:top w:val="nil"/>
              <w:left w:val="nil"/>
              <w:bottom w:val="single" w:sz="4" w:space="0" w:color="auto"/>
              <w:right w:val="single" w:sz="4" w:space="0" w:color="auto"/>
            </w:tcBorders>
            <w:shd w:val="clear" w:color="000000" w:fill="BFBFBF"/>
            <w:noWrap/>
            <w:vAlign w:val="center"/>
            <w:hideMark/>
          </w:tcPr>
          <w:p w14:paraId="09DCCC63" w14:textId="77777777" w:rsidR="005D5F60" w:rsidRPr="00B23AC5" w:rsidRDefault="005D5F60" w:rsidP="005D5F60">
            <w:pPr>
              <w:jc w:val="center"/>
              <w:rPr>
                <w:b/>
                <w:bCs/>
                <w:color w:val="000000"/>
                <w:sz w:val="18"/>
                <w:szCs w:val="18"/>
              </w:rPr>
            </w:pPr>
            <w:r w:rsidRPr="00B23AC5">
              <w:rPr>
                <w:b/>
                <w:bCs/>
                <w:color w:val="000000"/>
                <w:sz w:val="18"/>
                <w:szCs w:val="18"/>
              </w:rPr>
              <w:t>15101.81</w:t>
            </w:r>
          </w:p>
        </w:tc>
        <w:tc>
          <w:tcPr>
            <w:tcW w:w="0" w:type="auto"/>
            <w:tcBorders>
              <w:top w:val="nil"/>
              <w:left w:val="nil"/>
              <w:bottom w:val="single" w:sz="4" w:space="0" w:color="auto"/>
              <w:right w:val="single" w:sz="4" w:space="0" w:color="auto"/>
            </w:tcBorders>
            <w:shd w:val="clear" w:color="000000" w:fill="BFBFBF"/>
            <w:noWrap/>
            <w:vAlign w:val="center"/>
            <w:hideMark/>
          </w:tcPr>
          <w:p w14:paraId="7699A43D" w14:textId="77777777" w:rsidR="005D5F60" w:rsidRPr="00B23AC5" w:rsidRDefault="005D5F60" w:rsidP="005D5F60">
            <w:pPr>
              <w:jc w:val="center"/>
              <w:rPr>
                <w:sz w:val="18"/>
                <w:szCs w:val="18"/>
              </w:rPr>
            </w:pPr>
            <w:r w:rsidRPr="00B23AC5">
              <w:rPr>
                <w:sz w:val="18"/>
                <w:szCs w:val="18"/>
              </w:rPr>
              <w:t>1.40</w:t>
            </w:r>
          </w:p>
        </w:tc>
        <w:tc>
          <w:tcPr>
            <w:tcW w:w="0" w:type="auto"/>
            <w:tcBorders>
              <w:top w:val="nil"/>
              <w:left w:val="nil"/>
              <w:bottom w:val="single" w:sz="4" w:space="0" w:color="auto"/>
              <w:right w:val="single" w:sz="4" w:space="0" w:color="auto"/>
            </w:tcBorders>
            <w:shd w:val="clear" w:color="000000" w:fill="BFBFBF"/>
            <w:noWrap/>
            <w:vAlign w:val="center"/>
            <w:hideMark/>
          </w:tcPr>
          <w:p w14:paraId="7F3EB3CA" w14:textId="77777777" w:rsidR="005D5F60" w:rsidRPr="00B23AC5" w:rsidRDefault="005D5F60" w:rsidP="005D5F60">
            <w:pPr>
              <w:jc w:val="center"/>
              <w:rPr>
                <w:sz w:val="18"/>
                <w:szCs w:val="18"/>
              </w:rPr>
            </w:pPr>
            <w:r w:rsidRPr="00B23AC5">
              <w:rPr>
                <w:sz w:val="18"/>
                <w:szCs w:val="18"/>
              </w:rPr>
              <w:t>632.93</w:t>
            </w:r>
          </w:p>
        </w:tc>
        <w:tc>
          <w:tcPr>
            <w:tcW w:w="0" w:type="auto"/>
            <w:tcBorders>
              <w:top w:val="nil"/>
              <w:left w:val="nil"/>
              <w:bottom w:val="single" w:sz="4" w:space="0" w:color="auto"/>
              <w:right w:val="single" w:sz="4" w:space="0" w:color="auto"/>
            </w:tcBorders>
            <w:shd w:val="clear" w:color="000000" w:fill="BFBFBF"/>
            <w:noWrap/>
            <w:vAlign w:val="center"/>
            <w:hideMark/>
          </w:tcPr>
          <w:p w14:paraId="2384417F" w14:textId="77777777" w:rsidR="005D5F60" w:rsidRPr="00B23AC5" w:rsidRDefault="005D5F60" w:rsidP="005D5F60">
            <w:pPr>
              <w:jc w:val="center"/>
              <w:rPr>
                <w:b/>
                <w:bCs/>
                <w:color w:val="000000"/>
                <w:sz w:val="18"/>
                <w:szCs w:val="18"/>
              </w:rPr>
            </w:pPr>
            <w:r w:rsidRPr="00B23AC5">
              <w:rPr>
                <w:b/>
                <w:bCs/>
                <w:color w:val="000000"/>
                <w:sz w:val="18"/>
                <w:szCs w:val="18"/>
              </w:rPr>
              <w:t>365.86</w:t>
            </w:r>
          </w:p>
        </w:tc>
        <w:tc>
          <w:tcPr>
            <w:tcW w:w="0" w:type="auto"/>
            <w:tcBorders>
              <w:top w:val="nil"/>
              <w:left w:val="nil"/>
              <w:bottom w:val="single" w:sz="4" w:space="0" w:color="auto"/>
              <w:right w:val="single" w:sz="4" w:space="0" w:color="auto"/>
            </w:tcBorders>
            <w:shd w:val="clear" w:color="000000" w:fill="BFBFBF"/>
            <w:noWrap/>
            <w:vAlign w:val="center"/>
            <w:hideMark/>
          </w:tcPr>
          <w:p w14:paraId="23D17B62" w14:textId="77777777" w:rsidR="005D5F60" w:rsidRPr="00B23AC5" w:rsidRDefault="005D5F60" w:rsidP="005D5F60">
            <w:pPr>
              <w:jc w:val="center"/>
              <w:rPr>
                <w:sz w:val="18"/>
                <w:szCs w:val="18"/>
              </w:rPr>
            </w:pPr>
            <w:r w:rsidRPr="00B23AC5">
              <w:rPr>
                <w:sz w:val="18"/>
                <w:szCs w:val="18"/>
              </w:rPr>
              <w:t>1.73</w:t>
            </w:r>
          </w:p>
        </w:tc>
        <w:tc>
          <w:tcPr>
            <w:tcW w:w="0" w:type="auto"/>
            <w:tcBorders>
              <w:top w:val="nil"/>
              <w:left w:val="nil"/>
              <w:bottom w:val="single" w:sz="4" w:space="0" w:color="auto"/>
              <w:right w:val="single" w:sz="4" w:space="0" w:color="auto"/>
            </w:tcBorders>
            <w:shd w:val="clear" w:color="000000" w:fill="BFBFBF"/>
            <w:noWrap/>
            <w:vAlign w:val="center"/>
            <w:hideMark/>
          </w:tcPr>
          <w:p w14:paraId="367714B3" w14:textId="77777777" w:rsidR="005D5F60" w:rsidRPr="00B23AC5" w:rsidRDefault="005D5F60" w:rsidP="005D5F60">
            <w:pPr>
              <w:jc w:val="center"/>
              <w:rPr>
                <w:sz w:val="18"/>
                <w:szCs w:val="18"/>
              </w:rPr>
            </w:pPr>
            <w:r w:rsidRPr="00B23AC5">
              <w:rPr>
                <w:sz w:val="18"/>
                <w:szCs w:val="18"/>
              </w:rPr>
              <w:t>15.33</w:t>
            </w:r>
          </w:p>
        </w:tc>
        <w:tc>
          <w:tcPr>
            <w:tcW w:w="0" w:type="auto"/>
            <w:tcBorders>
              <w:top w:val="nil"/>
              <w:left w:val="nil"/>
              <w:bottom w:val="single" w:sz="4" w:space="0" w:color="auto"/>
              <w:right w:val="single" w:sz="8" w:space="0" w:color="auto"/>
            </w:tcBorders>
            <w:shd w:val="clear" w:color="000000" w:fill="BFBFBF"/>
            <w:noWrap/>
            <w:vAlign w:val="center"/>
            <w:hideMark/>
          </w:tcPr>
          <w:p w14:paraId="1161F66A" w14:textId="77777777" w:rsidR="005D5F60" w:rsidRPr="00B23AC5" w:rsidRDefault="005D5F60" w:rsidP="005D5F60">
            <w:pPr>
              <w:jc w:val="center"/>
              <w:rPr>
                <w:sz w:val="18"/>
                <w:szCs w:val="18"/>
              </w:rPr>
            </w:pPr>
            <w:r w:rsidRPr="00B23AC5">
              <w:rPr>
                <w:sz w:val="18"/>
                <w:szCs w:val="18"/>
              </w:rPr>
              <w:t>2.42</w:t>
            </w:r>
          </w:p>
        </w:tc>
      </w:tr>
      <w:tr w:rsidR="005D5F60" w:rsidRPr="00B23AC5" w14:paraId="57B40186" w14:textId="77777777" w:rsidTr="00B23AC5">
        <w:trPr>
          <w:trHeight w:val="255"/>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68B2D17" w14:textId="77777777" w:rsidR="005D5F60" w:rsidRPr="00B23AC5" w:rsidRDefault="005D5F60" w:rsidP="005D5F60">
            <w:pPr>
              <w:jc w:val="center"/>
              <w:rPr>
                <w:b/>
                <w:bCs/>
                <w:sz w:val="18"/>
                <w:szCs w:val="18"/>
              </w:rPr>
            </w:pPr>
            <w:r w:rsidRPr="00B23AC5">
              <w:rPr>
                <w:b/>
                <w:bCs/>
                <w:sz w:val="18"/>
                <w:szCs w:val="18"/>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14:paraId="144D8F05" w14:textId="77777777" w:rsidR="005D5F60" w:rsidRPr="00B23AC5" w:rsidRDefault="005D5F60" w:rsidP="005D5F60">
            <w:pPr>
              <w:jc w:val="center"/>
              <w:rPr>
                <w:b/>
                <w:bCs/>
                <w:sz w:val="18"/>
                <w:szCs w:val="18"/>
              </w:rPr>
            </w:pPr>
            <w:r w:rsidRPr="00B23AC5">
              <w:rPr>
                <w:b/>
                <w:bCs/>
                <w:sz w:val="18"/>
                <w:szCs w:val="18"/>
              </w:rPr>
              <w:t>45.23</w:t>
            </w:r>
          </w:p>
        </w:tc>
        <w:tc>
          <w:tcPr>
            <w:tcW w:w="0" w:type="auto"/>
            <w:tcBorders>
              <w:top w:val="nil"/>
              <w:left w:val="nil"/>
              <w:bottom w:val="single" w:sz="4" w:space="0" w:color="auto"/>
              <w:right w:val="single" w:sz="4" w:space="0" w:color="auto"/>
            </w:tcBorders>
            <w:shd w:val="clear" w:color="000000" w:fill="BFBFBF"/>
            <w:noWrap/>
            <w:vAlign w:val="center"/>
            <w:hideMark/>
          </w:tcPr>
          <w:p w14:paraId="7E74671D" w14:textId="77777777" w:rsidR="005D5F60" w:rsidRPr="00B23AC5" w:rsidRDefault="005D5F60" w:rsidP="005D5F60">
            <w:pPr>
              <w:jc w:val="center"/>
              <w:rPr>
                <w:b/>
                <w:bCs/>
                <w:sz w:val="18"/>
                <w:szCs w:val="18"/>
              </w:rPr>
            </w:pPr>
            <w:r w:rsidRPr="00B23AC5">
              <w:rPr>
                <w:b/>
                <w:bCs/>
                <w:sz w:val="18"/>
                <w:szCs w:val="18"/>
              </w:rPr>
              <w:t>1.50</w:t>
            </w:r>
          </w:p>
        </w:tc>
        <w:tc>
          <w:tcPr>
            <w:tcW w:w="0" w:type="auto"/>
            <w:tcBorders>
              <w:top w:val="nil"/>
              <w:left w:val="nil"/>
              <w:bottom w:val="single" w:sz="4" w:space="0" w:color="auto"/>
              <w:right w:val="single" w:sz="4" w:space="0" w:color="auto"/>
            </w:tcBorders>
            <w:shd w:val="clear" w:color="000000" w:fill="BFBFBF"/>
            <w:noWrap/>
            <w:vAlign w:val="center"/>
            <w:hideMark/>
          </w:tcPr>
          <w:p w14:paraId="52A4BB7F" w14:textId="77777777" w:rsidR="005D5F60" w:rsidRPr="00B23AC5" w:rsidRDefault="005D5F60" w:rsidP="005D5F60">
            <w:pPr>
              <w:jc w:val="center"/>
              <w:rPr>
                <w:b/>
                <w:bCs/>
                <w:sz w:val="18"/>
                <w:szCs w:val="18"/>
              </w:rPr>
            </w:pPr>
            <w:r w:rsidRPr="00B23AC5">
              <w:rPr>
                <w:b/>
                <w:bCs/>
                <w:sz w:val="18"/>
                <w:szCs w:val="18"/>
              </w:rPr>
              <w:t>24366.39</w:t>
            </w:r>
          </w:p>
        </w:tc>
        <w:tc>
          <w:tcPr>
            <w:tcW w:w="0" w:type="auto"/>
            <w:tcBorders>
              <w:top w:val="nil"/>
              <w:left w:val="nil"/>
              <w:bottom w:val="single" w:sz="4" w:space="0" w:color="auto"/>
              <w:right w:val="single" w:sz="4" w:space="0" w:color="auto"/>
            </w:tcBorders>
            <w:shd w:val="clear" w:color="000000" w:fill="BFBFBF"/>
            <w:noWrap/>
            <w:vAlign w:val="center"/>
            <w:hideMark/>
          </w:tcPr>
          <w:p w14:paraId="14B9C9A3" w14:textId="77777777" w:rsidR="005D5F60" w:rsidRPr="00B23AC5" w:rsidRDefault="005D5F60" w:rsidP="005D5F60">
            <w:pPr>
              <w:jc w:val="center"/>
              <w:rPr>
                <w:b/>
                <w:bCs/>
                <w:sz w:val="18"/>
                <w:szCs w:val="18"/>
              </w:rPr>
            </w:pPr>
            <w:r w:rsidRPr="00B23AC5">
              <w:rPr>
                <w:b/>
                <w:bCs/>
                <w:sz w:val="18"/>
                <w:szCs w:val="18"/>
              </w:rPr>
              <w:t>2.26</w:t>
            </w:r>
          </w:p>
        </w:tc>
        <w:tc>
          <w:tcPr>
            <w:tcW w:w="0" w:type="auto"/>
            <w:tcBorders>
              <w:top w:val="nil"/>
              <w:left w:val="nil"/>
              <w:bottom w:val="single" w:sz="4" w:space="0" w:color="auto"/>
              <w:right w:val="single" w:sz="4" w:space="0" w:color="auto"/>
            </w:tcBorders>
            <w:shd w:val="clear" w:color="000000" w:fill="BFBFBF"/>
            <w:noWrap/>
            <w:vAlign w:val="center"/>
            <w:hideMark/>
          </w:tcPr>
          <w:p w14:paraId="3679252B" w14:textId="77777777" w:rsidR="005D5F60" w:rsidRPr="00B23AC5" w:rsidRDefault="005D5F60" w:rsidP="005D5F60">
            <w:pPr>
              <w:jc w:val="center"/>
              <w:rPr>
                <w:b/>
                <w:bCs/>
                <w:sz w:val="18"/>
                <w:szCs w:val="18"/>
              </w:rPr>
            </w:pPr>
            <w:r w:rsidRPr="00B23AC5">
              <w:rPr>
                <w:b/>
                <w:bCs/>
                <w:sz w:val="18"/>
                <w:szCs w:val="18"/>
              </w:rPr>
              <w:t>538.72</w:t>
            </w:r>
          </w:p>
        </w:tc>
        <w:tc>
          <w:tcPr>
            <w:tcW w:w="0" w:type="auto"/>
            <w:tcBorders>
              <w:top w:val="nil"/>
              <w:left w:val="nil"/>
              <w:bottom w:val="single" w:sz="4" w:space="0" w:color="auto"/>
              <w:right w:val="single" w:sz="4" w:space="0" w:color="auto"/>
            </w:tcBorders>
            <w:shd w:val="clear" w:color="000000" w:fill="BFBFBF"/>
            <w:noWrap/>
            <w:vAlign w:val="center"/>
            <w:hideMark/>
          </w:tcPr>
          <w:p w14:paraId="6093A9E0" w14:textId="77777777" w:rsidR="005D5F60" w:rsidRPr="00B23AC5" w:rsidRDefault="005D5F60" w:rsidP="005D5F60">
            <w:pPr>
              <w:jc w:val="center"/>
              <w:rPr>
                <w:b/>
                <w:bCs/>
                <w:sz w:val="18"/>
                <w:szCs w:val="18"/>
              </w:rPr>
            </w:pPr>
            <w:r w:rsidRPr="00B23AC5">
              <w:rPr>
                <w:b/>
                <w:bCs/>
                <w:sz w:val="18"/>
                <w:szCs w:val="18"/>
              </w:rPr>
              <w:t>571.58</w:t>
            </w:r>
          </w:p>
        </w:tc>
        <w:tc>
          <w:tcPr>
            <w:tcW w:w="0" w:type="auto"/>
            <w:tcBorders>
              <w:top w:val="nil"/>
              <w:left w:val="nil"/>
              <w:bottom w:val="single" w:sz="4" w:space="0" w:color="auto"/>
              <w:right w:val="single" w:sz="4" w:space="0" w:color="auto"/>
            </w:tcBorders>
            <w:shd w:val="clear" w:color="000000" w:fill="BFBFBF"/>
            <w:noWrap/>
            <w:vAlign w:val="center"/>
            <w:hideMark/>
          </w:tcPr>
          <w:p w14:paraId="1BE8EC9D" w14:textId="77777777" w:rsidR="005D5F60" w:rsidRPr="00B23AC5" w:rsidRDefault="005D5F60" w:rsidP="005D5F60">
            <w:pPr>
              <w:jc w:val="center"/>
              <w:rPr>
                <w:b/>
                <w:bCs/>
                <w:sz w:val="18"/>
                <w:szCs w:val="18"/>
              </w:rPr>
            </w:pPr>
            <w:r w:rsidRPr="00B23AC5">
              <w:rPr>
                <w:b/>
                <w:bCs/>
                <w:sz w:val="18"/>
                <w:szCs w:val="18"/>
              </w:rPr>
              <w:t>2.70</w:t>
            </w:r>
          </w:p>
        </w:tc>
        <w:tc>
          <w:tcPr>
            <w:tcW w:w="0" w:type="auto"/>
            <w:tcBorders>
              <w:top w:val="nil"/>
              <w:left w:val="nil"/>
              <w:bottom w:val="single" w:sz="4" w:space="0" w:color="auto"/>
              <w:right w:val="single" w:sz="4" w:space="0" w:color="auto"/>
            </w:tcBorders>
            <w:shd w:val="clear" w:color="000000" w:fill="BFBFBF"/>
            <w:noWrap/>
            <w:vAlign w:val="center"/>
            <w:hideMark/>
          </w:tcPr>
          <w:p w14:paraId="51CA0EA3" w14:textId="77777777" w:rsidR="005D5F60" w:rsidRPr="00B23AC5" w:rsidRDefault="005D5F60" w:rsidP="005D5F60">
            <w:pPr>
              <w:jc w:val="center"/>
              <w:rPr>
                <w:b/>
                <w:bCs/>
                <w:sz w:val="18"/>
                <w:szCs w:val="18"/>
              </w:rPr>
            </w:pPr>
            <w:r w:rsidRPr="00B23AC5">
              <w:rPr>
                <w:b/>
                <w:bCs/>
                <w:sz w:val="18"/>
                <w:szCs w:val="18"/>
              </w:rPr>
              <w:t>12.64</w:t>
            </w:r>
          </w:p>
        </w:tc>
        <w:tc>
          <w:tcPr>
            <w:tcW w:w="0" w:type="auto"/>
            <w:tcBorders>
              <w:top w:val="nil"/>
              <w:left w:val="nil"/>
              <w:bottom w:val="single" w:sz="4" w:space="0" w:color="auto"/>
              <w:right w:val="single" w:sz="8" w:space="0" w:color="auto"/>
            </w:tcBorders>
            <w:shd w:val="clear" w:color="000000" w:fill="BFBFBF"/>
            <w:noWrap/>
            <w:vAlign w:val="center"/>
            <w:hideMark/>
          </w:tcPr>
          <w:p w14:paraId="4FA0679E" w14:textId="77777777" w:rsidR="005D5F60" w:rsidRPr="00B23AC5" w:rsidRDefault="005D5F60" w:rsidP="005D5F60">
            <w:pPr>
              <w:jc w:val="center"/>
              <w:rPr>
                <w:b/>
                <w:bCs/>
                <w:sz w:val="18"/>
                <w:szCs w:val="18"/>
              </w:rPr>
            </w:pPr>
            <w:r w:rsidRPr="00B23AC5">
              <w:rPr>
                <w:b/>
                <w:bCs/>
                <w:sz w:val="18"/>
                <w:szCs w:val="18"/>
              </w:rPr>
              <w:t>2.35</w:t>
            </w:r>
          </w:p>
        </w:tc>
      </w:tr>
      <w:tr w:rsidR="005D5F60" w:rsidRPr="00B23AC5" w14:paraId="055319A3" w14:textId="77777777" w:rsidTr="00B23AC5">
        <w:trPr>
          <w:trHeight w:val="270"/>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2FAB4573" w14:textId="77777777" w:rsidR="005D5F60" w:rsidRPr="00B23AC5" w:rsidRDefault="005D5F60" w:rsidP="005D5F60">
            <w:pPr>
              <w:jc w:val="center"/>
              <w:rPr>
                <w:b/>
                <w:bCs/>
                <w:i/>
                <w:iCs/>
                <w:sz w:val="18"/>
                <w:szCs w:val="18"/>
              </w:rPr>
            </w:pPr>
            <w:r w:rsidRPr="00B23AC5">
              <w:rPr>
                <w:b/>
                <w:bCs/>
                <w:i/>
                <w:iCs/>
                <w:sz w:val="18"/>
                <w:szCs w:val="18"/>
              </w:rPr>
              <w:t>Укупно НЦ 83</w:t>
            </w:r>
          </w:p>
        </w:tc>
        <w:tc>
          <w:tcPr>
            <w:tcW w:w="0" w:type="auto"/>
            <w:tcBorders>
              <w:top w:val="nil"/>
              <w:left w:val="nil"/>
              <w:bottom w:val="single" w:sz="4" w:space="0" w:color="auto"/>
              <w:right w:val="single" w:sz="4" w:space="0" w:color="auto"/>
            </w:tcBorders>
            <w:shd w:val="clear" w:color="000000" w:fill="BFBFBF"/>
            <w:noWrap/>
            <w:vAlign w:val="center"/>
            <w:hideMark/>
          </w:tcPr>
          <w:p w14:paraId="58942976" w14:textId="77777777" w:rsidR="005D5F60" w:rsidRPr="00B23AC5" w:rsidRDefault="005D5F60" w:rsidP="005D5F60">
            <w:pPr>
              <w:jc w:val="center"/>
              <w:rPr>
                <w:b/>
                <w:bCs/>
                <w:i/>
                <w:iCs/>
                <w:sz w:val="18"/>
                <w:szCs w:val="18"/>
              </w:rPr>
            </w:pPr>
            <w:r w:rsidRPr="00B23AC5">
              <w:rPr>
                <w:b/>
                <w:bCs/>
                <w:i/>
                <w:iCs/>
                <w:sz w:val="18"/>
                <w:szCs w:val="18"/>
              </w:rPr>
              <w:t>1062.95</w:t>
            </w:r>
          </w:p>
        </w:tc>
        <w:tc>
          <w:tcPr>
            <w:tcW w:w="0" w:type="auto"/>
            <w:tcBorders>
              <w:top w:val="nil"/>
              <w:left w:val="nil"/>
              <w:bottom w:val="single" w:sz="4" w:space="0" w:color="auto"/>
              <w:right w:val="single" w:sz="4" w:space="0" w:color="auto"/>
            </w:tcBorders>
            <w:shd w:val="clear" w:color="000000" w:fill="BFBFBF"/>
            <w:noWrap/>
            <w:vAlign w:val="center"/>
            <w:hideMark/>
          </w:tcPr>
          <w:p w14:paraId="47078828" w14:textId="77777777" w:rsidR="005D5F60" w:rsidRPr="00B23AC5" w:rsidRDefault="005D5F60" w:rsidP="005D5F60">
            <w:pPr>
              <w:jc w:val="center"/>
              <w:rPr>
                <w:b/>
                <w:bCs/>
                <w:i/>
                <w:iCs/>
                <w:sz w:val="18"/>
                <w:szCs w:val="18"/>
              </w:rPr>
            </w:pPr>
            <w:r w:rsidRPr="00B23AC5">
              <w:rPr>
                <w:b/>
                <w:bCs/>
                <w:i/>
                <w:iCs/>
                <w:sz w:val="18"/>
                <w:szCs w:val="18"/>
              </w:rPr>
              <w:t>35.18</w:t>
            </w:r>
          </w:p>
        </w:tc>
        <w:tc>
          <w:tcPr>
            <w:tcW w:w="0" w:type="auto"/>
            <w:tcBorders>
              <w:top w:val="nil"/>
              <w:left w:val="nil"/>
              <w:bottom w:val="single" w:sz="4" w:space="0" w:color="auto"/>
              <w:right w:val="single" w:sz="4" w:space="0" w:color="auto"/>
            </w:tcBorders>
            <w:shd w:val="clear" w:color="000000" w:fill="BFBFBF"/>
            <w:noWrap/>
            <w:vAlign w:val="center"/>
            <w:hideMark/>
          </w:tcPr>
          <w:p w14:paraId="06FF3CC7" w14:textId="77777777" w:rsidR="005D5F60" w:rsidRPr="00B23AC5" w:rsidRDefault="005D5F60" w:rsidP="005D5F60">
            <w:pPr>
              <w:jc w:val="center"/>
              <w:rPr>
                <w:b/>
                <w:bCs/>
                <w:i/>
                <w:iCs/>
                <w:sz w:val="18"/>
                <w:szCs w:val="18"/>
              </w:rPr>
            </w:pPr>
            <w:r w:rsidRPr="00B23AC5">
              <w:rPr>
                <w:b/>
                <w:bCs/>
                <w:i/>
                <w:iCs/>
                <w:sz w:val="18"/>
                <w:szCs w:val="18"/>
              </w:rPr>
              <w:t>306447.00</w:t>
            </w:r>
          </w:p>
        </w:tc>
        <w:tc>
          <w:tcPr>
            <w:tcW w:w="0" w:type="auto"/>
            <w:tcBorders>
              <w:top w:val="nil"/>
              <w:left w:val="nil"/>
              <w:bottom w:val="single" w:sz="4" w:space="0" w:color="auto"/>
              <w:right w:val="single" w:sz="4" w:space="0" w:color="auto"/>
            </w:tcBorders>
            <w:shd w:val="clear" w:color="000000" w:fill="BFBFBF"/>
            <w:noWrap/>
            <w:vAlign w:val="center"/>
            <w:hideMark/>
          </w:tcPr>
          <w:p w14:paraId="08CB5465" w14:textId="77777777" w:rsidR="005D5F60" w:rsidRPr="00B23AC5" w:rsidRDefault="005D5F60" w:rsidP="005D5F60">
            <w:pPr>
              <w:jc w:val="center"/>
              <w:rPr>
                <w:b/>
                <w:bCs/>
                <w:i/>
                <w:iCs/>
                <w:sz w:val="18"/>
                <w:szCs w:val="18"/>
              </w:rPr>
            </w:pPr>
            <w:r w:rsidRPr="00B23AC5">
              <w:rPr>
                <w:b/>
                <w:bCs/>
                <w:i/>
                <w:iCs/>
                <w:sz w:val="18"/>
                <w:szCs w:val="18"/>
              </w:rPr>
              <w:t>28.43</w:t>
            </w:r>
          </w:p>
        </w:tc>
        <w:tc>
          <w:tcPr>
            <w:tcW w:w="0" w:type="auto"/>
            <w:tcBorders>
              <w:top w:val="nil"/>
              <w:left w:val="nil"/>
              <w:bottom w:val="single" w:sz="4" w:space="0" w:color="auto"/>
              <w:right w:val="single" w:sz="4" w:space="0" w:color="auto"/>
            </w:tcBorders>
            <w:shd w:val="clear" w:color="000000" w:fill="BFBFBF"/>
            <w:noWrap/>
            <w:vAlign w:val="center"/>
            <w:hideMark/>
          </w:tcPr>
          <w:p w14:paraId="7B715FB5" w14:textId="77777777" w:rsidR="005D5F60" w:rsidRPr="00B23AC5" w:rsidRDefault="005D5F60" w:rsidP="005D5F60">
            <w:pPr>
              <w:jc w:val="center"/>
              <w:rPr>
                <w:b/>
                <w:bCs/>
                <w:i/>
                <w:iCs/>
                <w:sz w:val="18"/>
                <w:szCs w:val="18"/>
              </w:rPr>
            </w:pPr>
            <w:r w:rsidRPr="00B23AC5">
              <w:rPr>
                <w:b/>
                <w:bCs/>
                <w:i/>
                <w:iCs/>
                <w:sz w:val="18"/>
                <w:szCs w:val="18"/>
              </w:rPr>
              <w:t>288.30</w:t>
            </w:r>
          </w:p>
        </w:tc>
        <w:tc>
          <w:tcPr>
            <w:tcW w:w="0" w:type="auto"/>
            <w:tcBorders>
              <w:top w:val="nil"/>
              <w:left w:val="nil"/>
              <w:bottom w:val="single" w:sz="4" w:space="0" w:color="auto"/>
              <w:right w:val="single" w:sz="4" w:space="0" w:color="auto"/>
            </w:tcBorders>
            <w:shd w:val="clear" w:color="000000" w:fill="BFBFBF"/>
            <w:noWrap/>
            <w:vAlign w:val="center"/>
            <w:hideMark/>
          </w:tcPr>
          <w:p w14:paraId="4771ABB9" w14:textId="77777777" w:rsidR="005D5F60" w:rsidRPr="00B23AC5" w:rsidRDefault="005D5F60" w:rsidP="005D5F60">
            <w:pPr>
              <w:jc w:val="center"/>
              <w:rPr>
                <w:b/>
                <w:bCs/>
                <w:i/>
                <w:iCs/>
                <w:sz w:val="18"/>
                <w:szCs w:val="18"/>
              </w:rPr>
            </w:pPr>
            <w:r w:rsidRPr="00B23AC5">
              <w:rPr>
                <w:b/>
                <w:bCs/>
                <w:i/>
                <w:iCs/>
                <w:sz w:val="18"/>
                <w:szCs w:val="18"/>
              </w:rPr>
              <w:t>5928.54</w:t>
            </w:r>
          </w:p>
        </w:tc>
        <w:tc>
          <w:tcPr>
            <w:tcW w:w="0" w:type="auto"/>
            <w:tcBorders>
              <w:top w:val="nil"/>
              <w:left w:val="nil"/>
              <w:bottom w:val="single" w:sz="4" w:space="0" w:color="auto"/>
              <w:right w:val="single" w:sz="4" w:space="0" w:color="auto"/>
            </w:tcBorders>
            <w:shd w:val="clear" w:color="000000" w:fill="BFBFBF"/>
            <w:noWrap/>
            <w:vAlign w:val="center"/>
            <w:hideMark/>
          </w:tcPr>
          <w:p w14:paraId="6ED5B38B" w14:textId="77777777" w:rsidR="005D5F60" w:rsidRPr="00B23AC5" w:rsidRDefault="005D5F60" w:rsidP="005D5F60">
            <w:pPr>
              <w:jc w:val="center"/>
              <w:rPr>
                <w:b/>
                <w:bCs/>
                <w:i/>
                <w:iCs/>
                <w:sz w:val="18"/>
                <w:szCs w:val="18"/>
              </w:rPr>
            </w:pPr>
            <w:r w:rsidRPr="00B23AC5">
              <w:rPr>
                <w:b/>
                <w:bCs/>
                <w:i/>
                <w:iCs/>
                <w:sz w:val="18"/>
                <w:szCs w:val="18"/>
              </w:rPr>
              <w:t>28.02</w:t>
            </w:r>
          </w:p>
        </w:tc>
        <w:tc>
          <w:tcPr>
            <w:tcW w:w="0" w:type="auto"/>
            <w:tcBorders>
              <w:top w:val="nil"/>
              <w:left w:val="nil"/>
              <w:bottom w:val="single" w:sz="4" w:space="0" w:color="auto"/>
              <w:right w:val="single" w:sz="4" w:space="0" w:color="auto"/>
            </w:tcBorders>
            <w:shd w:val="clear" w:color="000000" w:fill="BFBFBF"/>
            <w:noWrap/>
            <w:vAlign w:val="center"/>
            <w:hideMark/>
          </w:tcPr>
          <w:p w14:paraId="1755C573" w14:textId="77777777" w:rsidR="005D5F60" w:rsidRPr="00B23AC5" w:rsidRDefault="005D5F60" w:rsidP="005D5F60">
            <w:pPr>
              <w:jc w:val="center"/>
              <w:rPr>
                <w:b/>
                <w:bCs/>
                <w:i/>
                <w:iCs/>
                <w:sz w:val="18"/>
                <w:szCs w:val="18"/>
              </w:rPr>
            </w:pPr>
            <w:r w:rsidRPr="00B23AC5">
              <w:rPr>
                <w:b/>
                <w:bCs/>
                <w:i/>
                <w:iCs/>
                <w:sz w:val="18"/>
                <w:szCs w:val="18"/>
              </w:rPr>
              <w:t>5.58</w:t>
            </w:r>
          </w:p>
        </w:tc>
        <w:tc>
          <w:tcPr>
            <w:tcW w:w="0" w:type="auto"/>
            <w:tcBorders>
              <w:top w:val="nil"/>
              <w:left w:val="nil"/>
              <w:bottom w:val="single" w:sz="4" w:space="0" w:color="auto"/>
              <w:right w:val="single" w:sz="8" w:space="0" w:color="auto"/>
            </w:tcBorders>
            <w:shd w:val="clear" w:color="000000" w:fill="BFBFBF"/>
            <w:noWrap/>
            <w:vAlign w:val="center"/>
            <w:hideMark/>
          </w:tcPr>
          <w:p w14:paraId="50847A42" w14:textId="77777777" w:rsidR="005D5F60" w:rsidRPr="00B23AC5" w:rsidRDefault="005D5F60" w:rsidP="005D5F60">
            <w:pPr>
              <w:jc w:val="center"/>
              <w:rPr>
                <w:b/>
                <w:bCs/>
                <w:i/>
                <w:iCs/>
                <w:sz w:val="18"/>
                <w:szCs w:val="18"/>
              </w:rPr>
            </w:pPr>
            <w:r w:rsidRPr="00B23AC5">
              <w:rPr>
                <w:b/>
                <w:bCs/>
                <w:i/>
                <w:iCs/>
                <w:sz w:val="18"/>
                <w:szCs w:val="18"/>
              </w:rPr>
              <w:t>1.93</w:t>
            </w:r>
          </w:p>
        </w:tc>
      </w:tr>
      <w:tr w:rsidR="005D5F60" w:rsidRPr="00B23AC5" w14:paraId="0BAB3C53" w14:textId="77777777" w:rsidTr="00B23AC5">
        <w:trPr>
          <w:trHeight w:val="270"/>
          <w:jc w:val="center"/>
        </w:trPr>
        <w:tc>
          <w:tcPr>
            <w:tcW w:w="0" w:type="auto"/>
            <w:tcBorders>
              <w:top w:val="nil"/>
              <w:left w:val="single" w:sz="8" w:space="0" w:color="auto"/>
              <w:bottom w:val="single" w:sz="8" w:space="0" w:color="auto"/>
              <w:right w:val="single" w:sz="4" w:space="0" w:color="auto"/>
            </w:tcBorders>
            <w:shd w:val="clear" w:color="000000" w:fill="BFBFBF"/>
            <w:noWrap/>
            <w:vAlign w:val="center"/>
            <w:hideMark/>
          </w:tcPr>
          <w:p w14:paraId="600B25A8" w14:textId="77777777" w:rsidR="005D5F60" w:rsidRPr="00B23AC5" w:rsidRDefault="005D5F60" w:rsidP="005D5F60">
            <w:pPr>
              <w:jc w:val="center"/>
              <w:rPr>
                <w:b/>
                <w:bCs/>
                <w:sz w:val="18"/>
                <w:szCs w:val="18"/>
              </w:rPr>
            </w:pPr>
            <w:r w:rsidRPr="00B23AC5">
              <w:rPr>
                <w:b/>
                <w:bCs/>
                <w:sz w:val="18"/>
                <w:szCs w:val="18"/>
              </w:rPr>
              <w:t>УКУПНО ГЈ</w:t>
            </w:r>
          </w:p>
        </w:tc>
        <w:tc>
          <w:tcPr>
            <w:tcW w:w="0" w:type="auto"/>
            <w:tcBorders>
              <w:top w:val="nil"/>
              <w:left w:val="nil"/>
              <w:bottom w:val="single" w:sz="8" w:space="0" w:color="auto"/>
              <w:right w:val="single" w:sz="4" w:space="0" w:color="auto"/>
            </w:tcBorders>
            <w:shd w:val="clear" w:color="000000" w:fill="BFBFBF"/>
            <w:noWrap/>
            <w:vAlign w:val="center"/>
            <w:hideMark/>
          </w:tcPr>
          <w:p w14:paraId="26B074A6" w14:textId="77777777" w:rsidR="005D5F60" w:rsidRPr="00B23AC5" w:rsidRDefault="005D5F60" w:rsidP="005D5F60">
            <w:pPr>
              <w:jc w:val="center"/>
              <w:rPr>
                <w:b/>
                <w:bCs/>
                <w:sz w:val="18"/>
                <w:szCs w:val="18"/>
              </w:rPr>
            </w:pPr>
            <w:r w:rsidRPr="00B23AC5">
              <w:rPr>
                <w:b/>
                <w:bCs/>
                <w:sz w:val="18"/>
                <w:szCs w:val="18"/>
              </w:rPr>
              <w:t>3021.13</w:t>
            </w:r>
          </w:p>
        </w:tc>
        <w:tc>
          <w:tcPr>
            <w:tcW w:w="0" w:type="auto"/>
            <w:tcBorders>
              <w:top w:val="nil"/>
              <w:left w:val="nil"/>
              <w:bottom w:val="single" w:sz="8" w:space="0" w:color="auto"/>
              <w:right w:val="single" w:sz="4" w:space="0" w:color="auto"/>
            </w:tcBorders>
            <w:shd w:val="clear" w:color="000000" w:fill="BFBFBF"/>
            <w:noWrap/>
            <w:vAlign w:val="center"/>
            <w:hideMark/>
          </w:tcPr>
          <w:p w14:paraId="5A77DD3E" w14:textId="77777777" w:rsidR="005D5F60" w:rsidRPr="00B23AC5" w:rsidRDefault="005D5F60" w:rsidP="005D5F60">
            <w:pPr>
              <w:jc w:val="center"/>
              <w:rPr>
                <w:b/>
                <w:bCs/>
                <w:sz w:val="18"/>
                <w:szCs w:val="18"/>
              </w:rPr>
            </w:pPr>
            <w:r w:rsidRPr="00B23AC5">
              <w:rPr>
                <w:b/>
                <w:bCs/>
                <w:sz w:val="18"/>
                <w:szCs w:val="18"/>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436F84AA" w14:textId="77777777" w:rsidR="005D5F60" w:rsidRPr="00B23AC5" w:rsidRDefault="005D5F60" w:rsidP="005D5F60">
            <w:pPr>
              <w:jc w:val="center"/>
              <w:rPr>
                <w:b/>
                <w:bCs/>
                <w:sz w:val="18"/>
                <w:szCs w:val="18"/>
              </w:rPr>
            </w:pPr>
            <w:r w:rsidRPr="00B23AC5">
              <w:rPr>
                <w:b/>
                <w:bCs/>
                <w:sz w:val="18"/>
                <w:szCs w:val="18"/>
              </w:rPr>
              <w:t>1078010.63</w:t>
            </w:r>
          </w:p>
        </w:tc>
        <w:tc>
          <w:tcPr>
            <w:tcW w:w="0" w:type="auto"/>
            <w:tcBorders>
              <w:top w:val="nil"/>
              <w:left w:val="nil"/>
              <w:bottom w:val="single" w:sz="8" w:space="0" w:color="auto"/>
              <w:right w:val="single" w:sz="4" w:space="0" w:color="auto"/>
            </w:tcBorders>
            <w:shd w:val="clear" w:color="000000" w:fill="BFBFBF"/>
            <w:noWrap/>
            <w:vAlign w:val="center"/>
            <w:hideMark/>
          </w:tcPr>
          <w:p w14:paraId="2841523D" w14:textId="77777777" w:rsidR="005D5F60" w:rsidRPr="00B23AC5" w:rsidRDefault="005D5F60" w:rsidP="005D5F60">
            <w:pPr>
              <w:jc w:val="center"/>
              <w:rPr>
                <w:b/>
                <w:bCs/>
                <w:sz w:val="18"/>
                <w:szCs w:val="18"/>
              </w:rPr>
            </w:pPr>
            <w:r w:rsidRPr="00B23AC5">
              <w:rPr>
                <w:b/>
                <w:bCs/>
                <w:sz w:val="18"/>
                <w:szCs w:val="18"/>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6CFCB7E3" w14:textId="77777777" w:rsidR="005D5F60" w:rsidRPr="00B23AC5" w:rsidRDefault="005D5F60" w:rsidP="005D5F60">
            <w:pPr>
              <w:jc w:val="center"/>
              <w:rPr>
                <w:b/>
                <w:bCs/>
                <w:sz w:val="18"/>
                <w:szCs w:val="18"/>
              </w:rPr>
            </w:pPr>
            <w:r w:rsidRPr="00B23AC5">
              <w:rPr>
                <w:b/>
                <w:bCs/>
                <w:sz w:val="18"/>
                <w:szCs w:val="18"/>
              </w:rPr>
              <w:t>356.82</w:t>
            </w:r>
          </w:p>
        </w:tc>
        <w:tc>
          <w:tcPr>
            <w:tcW w:w="0" w:type="auto"/>
            <w:tcBorders>
              <w:top w:val="nil"/>
              <w:left w:val="nil"/>
              <w:bottom w:val="single" w:sz="8" w:space="0" w:color="auto"/>
              <w:right w:val="single" w:sz="4" w:space="0" w:color="auto"/>
            </w:tcBorders>
            <w:shd w:val="clear" w:color="000000" w:fill="BFBFBF"/>
            <w:noWrap/>
            <w:vAlign w:val="center"/>
            <w:hideMark/>
          </w:tcPr>
          <w:p w14:paraId="3627757A" w14:textId="77777777" w:rsidR="005D5F60" w:rsidRPr="00B23AC5" w:rsidRDefault="005D5F60" w:rsidP="005D5F60">
            <w:pPr>
              <w:jc w:val="center"/>
              <w:rPr>
                <w:b/>
                <w:bCs/>
                <w:sz w:val="18"/>
                <w:szCs w:val="18"/>
              </w:rPr>
            </w:pPr>
            <w:r w:rsidRPr="00B23AC5">
              <w:rPr>
                <w:b/>
                <w:bCs/>
                <w:sz w:val="18"/>
                <w:szCs w:val="18"/>
              </w:rPr>
              <w:t>21159.59</w:t>
            </w:r>
          </w:p>
        </w:tc>
        <w:tc>
          <w:tcPr>
            <w:tcW w:w="0" w:type="auto"/>
            <w:tcBorders>
              <w:top w:val="nil"/>
              <w:left w:val="nil"/>
              <w:bottom w:val="single" w:sz="8" w:space="0" w:color="auto"/>
              <w:right w:val="single" w:sz="4" w:space="0" w:color="auto"/>
            </w:tcBorders>
            <w:shd w:val="clear" w:color="000000" w:fill="BFBFBF"/>
            <w:noWrap/>
            <w:vAlign w:val="center"/>
            <w:hideMark/>
          </w:tcPr>
          <w:p w14:paraId="22D2A675" w14:textId="77777777" w:rsidR="005D5F60" w:rsidRPr="00B23AC5" w:rsidRDefault="005D5F60" w:rsidP="005D5F60">
            <w:pPr>
              <w:jc w:val="center"/>
              <w:rPr>
                <w:b/>
                <w:bCs/>
                <w:sz w:val="18"/>
                <w:szCs w:val="18"/>
              </w:rPr>
            </w:pPr>
            <w:r w:rsidRPr="00B23AC5">
              <w:rPr>
                <w:b/>
                <w:bCs/>
                <w:sz w:val="18"/>
                <w:szCs w:val="18"/>
              </w:rPr>
              <w:t>100.00</w:t>
            </w:r>
          </w:p>
        </w:tc>
        <w:tc>
          <w:tcPr>
            <w:tcW w:w="0" w:type="auto"/>
            <w:tcBorders>
              <w:top w:val="nil"/>
              <w:left w:val="nil"/>
              <w:bottom w:val="single" w:sz="8" w:space="0" w:color="auto"/>
              <w:right w:val="single" w:sz="4" w:space="0" w:color="auto"/>
            </w:tcBorders>
            <w:shd w:val="clear" w:color="000000" w:fill="BFBFBF"/>
            <w:noWrap/>
            <w:vAlign w:val="center"/>
            <w:hideMark/>
          </w:tcPr>
          <w:p w14:paraId="0648A7E1" w14:textId="77777777" w:rsidR="005D5F60" w:rsidRPr="00B23AC5" w:rsidRDefault="005D5F60" w:rsidP="005D5F60">
            <w:pPr>
              <w:jc w:val="center"/>
              <w:rPr>
                <w:b/>
                <w:bCs/>
                <w:sz w:val="18"/>
                <w:szCs w:val="18"/>
              </w:rPr>
            </w:pPr>
            <w:r w:rsidRPr="00B23AC5">
              <w:rPr>
                <w:b/>
                <w:bCs/>
                <w:sz w:val="18"/>
                <w:szCs w:val="18"/>
              </w:rPr>
              <w:t>7.00</w:t>
            </w:r>
          </w:p>
        </w:tc>
        <w:tc>
          <w:tcPr>
            <w:tcW w:w="0" w:type="auto"/>
            <w:tcBorders>
              <w:top w:val="nil"/>
              <w:left w:val="nil"/>
              <w:bottom w:val="single" w:sz="8" w:space="0" w:color="auto"/>
              <w:right w:val="single" w:sz="8" w:space="0" w:color="auto"/>
            </w:tcBorders>
            <w:shd w:val="clear" w:color="000000" w:fill="BFBFBF"/>
            <w:noWrap/>
            <w:vAlign w:val="center"/>
            <w:hideMark/>
          </w:tcPr>
          <w:p w14:paraId="2C5D2042" w14:textId="77777777" w:rsidR="005D5F60" w:rsidRPr="00B23AC5" w:rsidRDefault="005D5F60" w:rsidP="005D5F60">
            <w:pPr>
              <w:jc w:val="center"/>
              <w:rPr>
                <w:b/>
                <w:bCs/>
                <w:sz w:val="18"/>
                <w:szCs w:val="18"/>
              </w:rPr>
            </w:pPr>
            <w:r w:rsidRPr="00B23AC5">
              <w:rPr>
                <w:b/>
                <w:bCs/>
                <w:sz w:val="18"/>
                <w:szCs w:val="18"/>
              </w:rPr>
              <w:t>1.96</w:t>
            </w:r>
          </w:p>
        </w:tc>
      </w:tr>
    </w:tbl>
    <w:p w14:paraId="7247E2F2" w14:textId="77777777" w:rsidR="000A54B7" w:rsidRDefault="000A54B7" w:rsidP="000A54B7">
      <w:pPr>
        <w:ind w:firstLine="720"/>
        <w:jc w:val="both"/>
        <w:rPr>
          <w:color w:val="17365D" w:themeColor="text2" w:themeShade="BF"/>
          <w:sz w:val="12"/>
          <w:szCs w:val="12"/>
          <w:lang w:val="ru-RU"/>
        </w:rPr>
      </w:pPr>
    </w:p>
    <w:p w14:paraId="61EF0900" w14:textId="77777777" w:rsidR="00ED1396" w:rsidRDefault="00ED1396" w:rsidP="000A54B7">
      <w:pPr>
        <w:ind w:firstLine="720"/>
        <w:jc w:val="both"/>
        <w:rPr>
          <w:color w:val="17365D" w:themeColor="text2" w:themeShade="BF"/>
          <w:sz w:val="12"/>
          <w:szCs w:val="12"/>
          <w:lang w:val="ru-RU"/>
        </w:rPr>
      </w:pPr>
    </w:p>
    <w:p w14:paraId="5AD02B98" w14:textId="77777777" w:rsidR="00522A59" w:rsidRPr="00D33B57" w:rsidRDefault="00522A59" w:rsidP="00522A59">
      <w:pPr>
        <w:jc w:val="both"/>
        <w:rPr>
          <w:color w:val="17365D" w:themeColor="text2" w:themeShade="BF"/>
          <w:sz w:val="12"/>
          <w:szCs w:val="12"/>
          <w:lang w:val="sr-Cyrl-CS"/>
        </w:rPr>
      </w:pPr>
    </w:p>
    <w:p w14:paraId="7F253F4E" w14:textId="0AF7C757" w:rsidR="00522A59" w:rsidRPr="00EF4EE5" w:rsidRDefault="00522A59" w:rsidP="00522A59">
      <w:pPr>
        <w:rPr>
          <w:b/>
          <w:i/>
          <w:sz w:val="16"/>
          <w:szCs w:val="16"/>
          <w:lang w:val="ru-RU"/>
        </w:rPr>
      </w:pPr>
      <w:r>
        <w:rPr>
          <w:b/>
          <w:i/>
          <w:sz w:val="16"/>
          <w:szCs w:val="16"/>
          <w:lang w:val="sl-SI"/>
        </w:rPr>
        <w:t xml:space="preserve">        </w:t>
      </w:r>
      <w:r w:rsidRPr="00B43A46">
        <w:rPr>
          <w:b/>
          <w:i/>
          <w:sz w:val="16"/>
          <w:szCs w:val="16"/>
          <w:lang w:val="sl-SI"/>
        </w:rPr>
        <w:t>Рекапитулација по мешовитости за ГЈ</w:t>
      </w:r>
    </w:p>
    <w:tbl>
      <w:tblPr>
        <w:tblW w:w="10481" w:type="dxa"/>
        <w:jc w:val="center"/>
        <w:tblLook w:val="04A0" w:firstRow="1" w:lastRow="0" w:firstColumn="1" w:lastColumn="0" w:noHBand="0" w:noVBand="1"/>
      </w:tblPr>
      <w:tblGrid>
        <w:gridCol w:w="2052"/>
        <w:gridCol w:w="954"/>
        <w:gridCol w:w="844"/>
        <w:gridCol w:w="1285"/>
        <w:gridCol w:w="844"/>
        <w:gridCol w:w="844"/>
        <w:gridCol w:w="1064"/>
        <w:gridCol w:w="844"/>
        <w:gridCol w:w="1126"/>
        <w:gridCol w:w="624"/>
      </w:tblGrid>
      <w:tr w:rsidR="00B1455F" w:rsidRPr="00B23AC5" w14:paraId="1F8C2F35" w14:textId="77777777" w:rsidTr="00B1455F">
        <w:trPr>
          <w:trHeight w:val="280"/>
          <w:jc w:val="center"/>
        </w:trPr>
        <w:tc>
          <w:tcPr>
            <w:tcW w:w="0" w:type="auto"/>
            <w:vMerge w:val="restart"/>
            <w:tcBorders>
              <w:top w:val="single" w:sz="8" w:space="0" w:color="auto"/>
              <w:left w:val="single" w:sz="8" w:space="0" w:color="auto"/>
              <w:bottom w:val="single" w:sz="4" w:space="0" w:color="000000"/>
              <w:right w:val="single" w:sz="4" w:space="0" w:color="000000"/>
            </w:tcBorders>
            <w:shd w:val="clear" w:color="000000" w:fill="BFBFBF"/>
            <w:noWrap/>
            <w:vAlign w:val="center"/>
            <w:hideMark/>
          </w:tcPr>
          <w:p w14:paraId="7DFCD3B3" w14:textId="77777777" w:rsidR="00B1455F" w:rsidRPr="00B23AC5" w:rsidRDefault="00B1455F" w:rsidP="00B1455F">
            <w:pPr>
              <w:jc w:val="center"/>
              <w:rPr>
                <w:b/>
                <w:bCs/>
              </w:rPr>
            </w:pPr>
            <w:r w:rsidRPr="00B23AC5">
              <w:rPr>
                <w:b/>
                <w:bCs/>
              </w:rPr>
              <w:t>Мешовитост</w:t>
            </w:r>
          </w:p>
        </w:tc>
        <w:tc>
          <w:tcPr>
            <w:tcW w:w="0" w:type="auto"/>
            <w:gridSpan w:val="2"/>
            <w:tcBorders>
              <w:top w:val="single" w:sz="8" w:space="0" w:color="auto"/>
              <w:left w:val="nil"/>
              <w:bottom w:val="single" w:sz="4" w:space="0" w:color="auto"/>
              <w:right w:val="single" w:sz="4" w:space="0" w:color="000000"/>
            </w:tcBorders>
            <w:shd w:val="clear" w:color="000000" w:fill="BFBFBF"/>
            <w:noWrap/>
            <w:vAlign w:val="center"/>
            <w:hideMark/>
          </w:tcPr>
          <w:p w14:paraId="675273C9" w14:textId="77777777" w:rsidR="00B1455F" w:rsidRPr="00B23AC5" w:rsidRDefault="00B1455F" w:rsidP="00B1455F">
            <w:pPr>
              <w:jc w:val="center"/>
              <w:rPr>
                <w:b/>
                <w:bCs/>
              </w:rPr>
            </w:pPr>
            <w:r w:rsidRPr="00B23AC5">
              <w:rPr>
                <w:b/>
                <w:bCs/>
              </w:rPr>
              <w:t>Површина</w:t>
            </w:r>
          </w:p>
        </w:tc>
        <w:tc>
          <w:tcPr>
            <w:tcW w:w="0" w:type="auto"/>
            <w:gridSpan w:val="3"/>
            <w:tcBorders>
              <w:top w:val="single" w:sz="8" w:space="0" w:color="auto"/>
              <w:left w:val="nil"/>
              <w:bottom w:val="single" w:sz="4" w:space="0" w:color="auto"/>
              <w:right w:val="single" w:sz="4" w:space="0" w:color="000000"/>
            </w:tcBorders>
            <w:shd w:val="clear" w:color="000000" w:fill="BFBFBF"/>
            <w:noWrap/>
            <w:vAlign w:val="center"/>
            <w:hideMark/>
          </w:tcPr>
          <w:p w14:paraId="6130C64D" w14:textId="77777777" w:rsidR="00B1455F" w:rsidRPr="00B23AC5" w:rsidRDefault="00B1455F" w:rsidP="00B1455F">
            <w:pPr>
              <w:jc w:val="center"/>
              <w:rPr>
                <w:b/>
                <w:bCs/>
              </w:rPr>
            </w:pPr>
            <w:r w:rsidRPr="00B23AC5">
              <w:rPr>
                <w:b/>
                <w:bCs/>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14:paraId="27346179" w14:textId="77777777" w:rsidR="00B1455F" w:rsidRPr="00B23AC5" w:rsidRDefault="00B1455F" w:rsidP="00B1455F">
            <w:pPr>
              <w:jc w:val="center"/>
              <w:rPr>
                <w:b/>
                <w:bCs/>
              </w:rPr>
            </w:pPr>
            <w:r w:rsidRPr="00B23AC5">
              <w:rPr>
                <w:b/>
                <w:bCs/>
              </w:rPr>
              <w:t>Запремински прираст</w:t>
            </w:r>
          </w:p>
        </w:tc>
      </w:tr>
      <w:tr w:rsidR="00B1455F" w:rsidRPr="00B23AC5" w14:paraId="0A78C43A" w14:textId="77777777" w:rsidTr="00B1455F">
        <w:trPr>
          <w:trHeight w:val="280"/>
          <w:jc w:val="center"/>
        </w:trPr>
        <w:tc>
          <w:tcPr>
            <w:tcW w:w="0" w:type="auto"/>
            <w:vMerge/>
            <w:tcBorders>
              <w:top w:val="single" w:sz="8" w:space="0" w:color="auto"/>
              <w:left w:val="single" w:sz="8" w:space="0" w:color="auto"/>
              <w:bottom w:val="single" w:sz="4" w:space="0" w:color="000000"/>
              <w:right w:val="single" w:sz="4" w:space="0" w:color="000000"/>
            </w:tcBorders>
            <w:vAlign w:val="center"/>
            <w:hideMark/>
          </w:tcPr>
          <w:p w14:paraId="5FFBCC55" w14:textId="77777777" w:rsidR="00B1455F" w:rsidRPr="00B23AC5" w:rsidRDefault="00B1455F" w:rsidP="00B1455F">
            <w:pPr>
              <w:rPr>
                <w:b/>
                <w:bCs/>
              </w:rPr>
            </w:pPr>
          </w:p>
        </w:tc>
        <w:tc>
          <w:tcPr>
            <w:tcW w:w="0" w:type="auto"/>
            <w:tcBorders>
              <w:top w:val="nil"/>
              <w:left w:val="nil"/>
              <w:bottom w:val="single" w:sz="4" w:space="0" w:color="auto"/>
              <w:right w:val="single" w:sz="4" w:space="0" w:color="auto"/>
            </w:tcBorders>
            <w:shd w:val="clear" w:color="000000" w:fill="BFBFBF"/>
            <w:noWrap/>
            <w:vAlign w:val="center"/>
            <w:hideMark/>
          </w:tcPr>
          <w:p w14:paraId="59DACF0A" w14:textId="77777777" w:rsidR="00B1455F" w:rsidRPr="00B23AC5" w:rsidRDefault="00B1455F" w:rsidP="00B1455F">
            <w:pPr>
              <w:jc w:val="center"/>
              <w:rPr>
                <w:b/>
                <w:bCs/>
              </w:rPr>
            </w:pPr>
            <w:r w:rsidRPr="00B23AC5">
              <w:rPr>
                <w:b/>
                <w:bCs/>
              </w:rPr>
              <w:t>Pha</w:t>
            </w:r>
          </w:p>
        </w:tc>
        <w:tc>
          <w:tcPr>
            <w:tcW w:w="0" w:type="auto"/>
            <w:tcBorders>
              <w:top w:val="nil"/>
              <w:left w:val="nil"/>
              <w:bottom w:val="single" w:sz="4" w:space="0" w:color="auto"/>
              <w:right w:val="single" w:sz="4" w:space="0" w:color="auto"/>
            </w:tcBorders>
            <w:shd w:val="clear" w:color="000000" w:fill="BFBFBF"/>
            <w:noWrap/>
            <w:vAlign w:val="center"/>
            <w:hideMark/>
          </w:tcPr>
          <w:p w14:paraId="3A459DA2" w14:textId="77777777" w:rsidR="00B1455F" w:rsidRPr="00B23AC5" w:rsidRDefault="00B1455F" w:rsidP="00B1455F">
            <w:pPr>
              <w:jc w:val="center"/>
              <w:rPr>
                <w:b/>
                <w:bCs/>
              </w:rPr>
            </w:pPr>
            <w:r w:rsidRPr="00B23AC5">
              <w:rPr>
                <w:b/>
                <w:bCs/>
              </w:rPr>
              <w:t>P %</w:t>
            </w:r>
          </w:p>
        </w:tc>
        <w:tc>
          <w:tcPr>
            <w:tcW w:w="0" w:type="auto"/>
            <w:tcBorders>
              <w:top w:val="nil"/>
              <w:left w:val="nil"/>
              <w:bottom w:val="single" w:sz="4" w:space="0" w:color="auto"/>
              <w:right w:val="single" w:sz="4" w:space="0" w:color="auto"/>
            </w:tcBorders>
            <w:shd w:val="clear" w:color="000000" w:fill="BFBFBF"/>
            <w:noWrap/>
            <w:vAlign w:val="center"/>
            <w:hideMark/>
          </w:tcPr>
          <w:p w14:paraId="1BBD1204" w14:textId="77777777" w:rsidR="00B1455F" w:rsidRPr="00B23AC5" w:rsidRDefault="00B1455F" w:rsidP="00B1455F">
            <w:pPr>
              <w:jc w:val="center"/>
              <w:rPr>
                <w:b/>
                <w:bCs/>
              </w:rPr>
            </w:pPr>
            <w:r w:rsidRPr="00B23AC5">
              <w:rPr>
                <w:b/>
                <w:bCs/>
              </w:rPr>
              <w:t>V m3</w:t>
            </w:r>
          </w:p>
        </w:tc>
        <w:tc>
          <w:tcPr>
            <w:tcW w:w="0" w:type="auto"/>
            <w:tcBorders>
              <w:top w:val="nil"/>
              <w:left w:val="nil"/>
              <w:bottom w:val="single" w:sz="4" w:space="0" w:color="auto"/>
              <w:right w:val="single" w:sz="4" w:space="0" w:color="auto"/>
            </w:tcBorders>
            <w:shd w:val="clear" w:color="000000" w:fill="BFBFBF"/>
            <w:noWrap/>
            <w:vAlign w:val="center"/>
            <w:hideMark/>
          </w:tcPr>
          <w:p w14:paraId="3F68E5D7" w14:textId="77777777" w:rsidR="00B1455F" w:rsidRPr="00B23AC5" w:rsidRDefault="00B1455F" w:rsidP="00B1455F">
            <w:pPr>
              <w:jc w:val="center"/>
              <w:rPr>
                <w:b/>
                <w:bCs/>
              </w:rPr>
            </w:pPr>
            <w:r w:rsidRPr="00B23AC5">
              <w:rPr>
                <w:b/>
                <w:bCs/>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36464066" w14:textId="77777777" w:rsidR="00B1455F" w:rsidRPr="00B23AC5" w:rsidRDefault="00B1455F" w:rsidP="00B1455F">
            <w:pPr>
              <w:jc w:val="center"/>
              <w:rPr>
                <w:b/>
                <w:bCs/>
              </w:rPr>
            </w:pPr>
            <w:r w:rsidRPr="00B23AC5">
              <w:rPr>
                <w:b/>
                <w:bCs/>
              </w:rPr>
              <w:t>V/Ha</w:t>
            </w:r>
          </w:p>
        </w:tc>
        <w:tc>
          <w:tcPr>
            <w:tcW w:w="0" w:type="auto"/>
            <w:tcBorders>
              <w:top w:val="nil"/>
              <w:left w:val="nil"/>
              <w:bottom w:val="single" w:sz="4" w:space="0" w:color="auto"/>
              <w:right w:val="single" w:sz="4" w:space="0" w:color="auto"/>
            </w:tcBorders>
            <w:shd w:val="clear" w:color="000000" w:fill="BFBFBF"/>
            <w:noWrap/>
            <w:vAlign w:val="center"/>
            <w:hideMark/>
          </w:tcPr>
          <w:p w14:paraId="402153FC" w14:textId="77777777" w:rsidR="00B1455F" w:rsidRPr="00B23AC5" w:rsidRDefault="00B1455F" w:rsidP="00B1455F">
            <w:pPr>
              <w:jc w:val="center"/>
              <w:rPr>
                <w:b/>
                <w:bCs/>
              </w:rPr>
            </w:pPr>
            <w:r w:rsidRPr="00B23AC5">
              <w:rPr>
                <w:b/>
                <w:bCs/>
              </w:rPr>
              <w:t>iv m3</w:t>
            </w:r>
          </w:p>
        </w:tc>
        <w:tc>
          <w:tcPr>
            <w:tcW w:w="0" w:type="auto"/>
            <w:tcBorders>
              <w:top w:val="nil"/>
              <w:left w:val="nil"/>
              <w:bottom w:val="single" w:sz="4" w:space="0" w:color="auto"/>
              <w:right w:val="single" w:sz="4" w:space="0" w:color="auto"/>
            </w:tcBorders>
            <w:shd w:val="clear" w:color="000000" w:fill="BFBFBF"/>
            <w:noWrap/>
            <w:vAlign w:val="center"/>
            <w:hideMark/>
          </w:tcPr>
          <w:p w14:paraId="599FB699" w14:textId="77777777" w:rsidR="00B1455F" w:rsidRPr="00B23AC5" w:rsidRDefault="00B1455F" w:rsidP="00B1455F">
            <w:pPr>
              <w:jc w:val="center"/>
              <w:rPr>
                <w:b/>
                <w:bCs/>
              </w:rPr>
            </w:pPr>
            <w:r w:rsidRPr="00B23AC5">
              <w:rPr>
                <w:b/>
                <w:bCs/>
              </w:rPr>
              <w:t>iv %</w:t>
            </w:r>
          </w:p>
        </w:tc>
        <w:tc>
          <w:tcPr>
            <w:tcW w:w="0" w:type="auto"/>
            <w:tcBorders>
              <w:top w:val="nil"/>
              <w:left w:val="nil"/>
              <w:bottom w:val="single" w:sz="4" w:space="0" w:color="auto"/>
              <w:right w:val="single" w:sz="4" w:space="0" w:color="auto"/>
            </w:tcBorders>
            <w:shd w:val="clear" w:color="000000" w:fill="BFBFBF"/>
            <w:noWrap/>
            <w:vAlign w:val="center"/>
            <w:hideMark/>
          </w:tcPr>
          <w:p w14:paraId="5F2CF36E" w14:textId="77777777" w:rsidR="00B1455F" w:rsidRPr="00B23AC5" w:rsidRDefault="00B1455F" w:rsidP="00B1455F">
            <w:pPr>
              <w:jc w:val="center"/>
              <w:rPr>
                <w:b/>
                <w:bCs/>
              </w:rPr>
            </w:pPr>
            <w:r w:rsidRPr="00B23AC5">
              <w:rPr>
                <w:b/>
                <w:bCs/>
              </w:rPr>
              <w:t>ivt m3/ha</w:t>
            </w:r>
          </w:p>
        </w:tc>
        <w:tc>
          <w:tcPr>
            <w:tcW w:w="0" w:type="auto"/>
            <w:tcBorders>
              <w:top w:val="nil"/>
              <w:left w:val="nil"/>
              <w:bottom w:val="single" w:sz="4" w:space="0" w:color="auto"/>
              <w:right w:val="single" w:sz="8" w:space="0" w:color="auto"/>
            </w:tcBorders>
            <w:shd w:val="clear" w:color="000000" w:fill="BFBFBF"/>
            <w:vAlign w:val="center"/>
            <w:hideMark/>
          </w:tcPr>
          <w:p w14:paraId="5A83B9B9" w14:textId="77777777" w:rsidR="00B1455F" w:rsidRPr="00B23AC5" w:rsidRDefault="00B1455F" w:rsidP="00B1455F">
            <w:pPr>
              <w:jc w:val="center"/>
              <w:rPr>
                <w:b/>
                <w:bCs/>
              </w:rPr>
            </w:pPr>
            <w:r w:rsidRPr="00B23AC5">
              <w:rPr>
                <w:b/>
                <w:bCs/>
              </w:rPr>
              <w:t>Iv</w:t>
            </w:r>
          </w:p>
        </w:tc>
      </w:tr>
      <w:tr w:rsidR="00B1455F" w:rsidRPr="00B23AC5" w14:paraId="4D7BEDE7" w14:textId="77777777" w:rsidTr="00B1455F">
        <w:trPr>
          <w:trHeight w:val="330"/>
          <w:jc w:val="center"/>
        </w:trPr>
        <w:tc>
          <w:tcPr>
            <w:tcW w:w="0" w:type="auto"/>
            <w:tcBorders>
              <w:top w:val="single" w:sz="4" w:space="0" w:color="auto"/>
              <w:left w:val="single" w:sz="8" w:space="0" w:color="auto"/>
              <w:bottom w:val="single" w:sz="4" w:space="0" w:color="auto"/>
              <w:right w:val="nil"/>
            </w:tcBorders>
            <w:shd w:val="clear" w:color="auto" w:fill="auto"/>
            <w:noWrap/>
            <w:vAlign w:val="bottom"/>
            <w:hideMark/>
          </w:tcPr>
          <w:p w14:paraId="560CACA0" w14:textId="77777777" w:rsidR="00B1455F" w:rsidRPr="00B23AC5" w:rsidRDefault="00B1455F" w:rsidP="00B1455F">
            <w:pPr>
              <w:jc w:val="center"/>
              <w:rPr>
                <w:b/>
                <w:bCs/>
              </w:rPr>
            </w:pPr>
            <w:r w:rsidRPr="00B23AC5">
              <w:rPr>
                <w:b/>
                <w:bCs/>
              </w:rPr>
              <w:t>Укупно чисте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4761DF" w14:textId="77777777" w:rsidR="00B1455F" w:rsidRPr="00B23AC5" w:rsidRDefault="00B1455F" w:rsidP="00B1455F">
            <w:pPr>
              <w:jc w:val="center"/>
              <w:rPr>
                <w:color w:val="000000"/>
              </w:rPr>
            </w:pPr>
            <w:r w:rsidRPr="00B23AC5">
              <w:rPr>
                <w:color w:val="000000"/>
              </w:rPr>
              <w:t>2053.40</w:t>
            </w:r>
          </w:p>
        </w:tc>
        <w:tc>
          <w:tcPr>
            <w:tcW w:w="0" w:type="auto"/>
            <w:tcBorders>
              <w:top w:val="nil"/>
              <w:left w:val="nil"/>
              <w:bottom w:val="single" w:sz="4" w:space="0" w:color="auto"/>
              <w:right w:val="single" w:sz="4" w:space="0" w:color="auto"/>
            </w:tcBorders>
            <w:shd w:val="clear" w:color="auto" w:fill="auto"/>
            <w:noWrap/>
            <w:vAlign w:val="bottom"/>
            <w:hideMark/>
          </w:tcPr>
          <w:p w14:paraId="3082897F" w14:textId="77777777" w:rsidR="00B1455F" w:rsidRPr="00B23AC5" w:rsidRDefault="00B1455F" w:rsidP="00B1455F">
            <w:pPr>
              <w:jc w:val="center"/>
            </w:pPr>
            <w:r w:rsidRPr="00B23AC5">
              <w:t>67.97</w:t>
            </w:r>
          </w:p>
        </w:tc>
        <w:tc>
          <w:tcPr>
            <w:tcW w:w="0" w:type="auto"/>
            <w:tcBorders>
              <w:top w:val="nil"/>
              <w:left w:val="nil"/>
              <w:bottom w:val="single" w:sz="4" w:space="0" w:color="auto"/>
              <w:right w:val="single" w:sz="4" w:space="0" w:color="auto"/>
            </w:tcBorders>
            <w:shd w:val="clear" w:color="auto" w:fill="auto"/>
            <w:noWrap/>
            <w:vAlign w:val="bottom"/>
            <w:hideMark/>
          </w:tcPr>
          <w:p w14:paraId="1AE18CAE" w14:textId="77777777" w:rsidR="00B1455F" w:rsidRPr="00B23AC5" w:rsidRDefault="00B1455F" w:rsidP="00B1455F">
            <w:pPr>
              <w:jc w:val="center"/>
              <w:rPr>
                <w:color w:val="000000"/>
              </w:rPr>
            </w:pPr>
            <w:r w:rsidRPr="00B23AC5">
              <w:rPr>
                <w:color w:val="000000"/>
              </w:rPr>
              <w:t>714808.23</w:t>
            </w:r>
          </w:p>
        </w:tc>
        <w:tc>
          <w:tcPr>
            <w:tcW w:w="0" w:type="auto"/>
            <w:tcBorders>
              <w:top w:val="nil"/>
              <w:left w:val="nil"/>
              <w:bottom w:val="single" w:sz="4" w:space="0" w:color="auto"/>
              <w:right w:val="single" w:sz="4" w:space="0" w:color="auto"/>
            </w:tcBorders>
            <w:shd w:val="clear" w:color="000000" w:fill="FFFFFF"/>
            <w:noWrap/>
            <w:vAlign w:val="bottom"/>
            <w:hideMark/>
          </w:tcPr>
          <w:p w14:paraId="59DEA3E2" w14:textId="77777777" w:rsidR="00B1455F" w:rsidRPr="00B23AC5" w:rsidRDefault="00B1455F" w:rsidP="00B1455F">
            <w:pPr>
              <w:jc w:val="center"/>
            </w:pPr>
            <w:r w:rsidRPr="00B23AC5">
              <w:t>66.31</w:t>
            </w:r>
          </w:p>
        </w:tc>
        <w:tc>
          <w:tcPr>
            <w:tcW w:w="0" w:type="auto"/>
            <w:tcBorders>
              <w:top w:val="nil"/>
              <w:left w:val="nil"/>
              <w:bottom w:val="single" w:sz="4" w:space="0" w:color="auto"/>
              <w:right w:val="single" w:sz="4" w:space="0" w:color="auto"/>
            </w:tcBorders>
            <w:shd w:val="clear" w:color="auto" w:fill="auto"/>
            <w:noWrap/>
            <w:vAlign w:val="bottom"/>
            <w:hideMark/>
          </w:tcPr>
          <w:p w14:paraId="4D42098A" w14:textId="77777777" w:rsidR="00B1455F" w:rsidRPr="00B23AC5" w:rsidRDefault="00B1455F" w:rsidP="00B1455F">
            <w:pPr>
              <w:jc w:val="center"/>
            </w:pPr>
            <w:r w:rsidRPr="00B23AC5">
              <w:t>348.11</w:t>
            </w:r>
          </w:p>
        </w:tc>
        <w:tc>
          <w:tcPr>
            <w:tcW w:w="0" w:type="auto"/>
            <w:tcBorders>
              <w:top w:val="nil"/>
              <w:left w:val="nil"/>
              <w:bottom w:val="single" w:sz="4" w:space="0" w:color="auto"/>
              <w:right w:val="single" w:sz="4" w:space="0" w:color="auto"/>
            </w:tcBorders>
            <w:shd w:val="clear" w:color="auto" w:fill="auto"/>
            <w:noWrap/>
            <w:vAlign w:val="bottom"/>
            <w:hideMark/>
          </w:tcPr>
          <w:p w14:paraId="7974D74F" w14:textId="77777777" w:rsidR="00B1455F" w:rsidRPr="00B23AC5" w:rsidRDefault="00B1455F" w:rsidP="00B1455F">
            <w:pPr>
              <w:jc w:val="center"/>
              <w:rPr>
                <w:color w:val="000000"/>
              </w:rPr>
            </w:pPr>
            <w:r w:rsidRPr="00B23AC5">
              <w:rPr>
                <w:color w:val="000000"/>
              </w:rPr>
              <w:t>12910.93</w:t>
            </w:r>
          </w:p>
        </w:tc>
        <w:tc>
          <w:tcPr>
            <w:tcW w:w="0" w:type="auto"/>
            <w:tcBorders>
              <w:top w:val="nil"/>
              <w:left w:val="nil"/>
              <w:bottom w:val="single" w:sz="4" w:space="0" w:color="auto"/>
              <w:right w:val="single" w:sz="4" w:space="0" w:color="auto"/>
            </w:tcBorders>
            <w:shd w:val="clear" w:color="auto" w:fill="auto"/>
            <w:noWrap/>
            <w:vAlign w:val="bottom"/>
            <w:hideMark/>
          </w:tcPr>
          <w:p w14:paraId="1274EC49" w14:textId="77777777" w:rsidR="00B1455F" w:rsidRPr="00B23AC5" w:rsidRDefault="00B1455F" w:rsidP="00B1455F">
            <w:pPr>
              <w:jc w:val="center"/>
            </w:pPr>
            <w:r w:rsidRPr="00B23AC5">
              <w:t>61.02</w:t>
            </w:r>
          </w:p>
        </w:tc>
        <w:tc>
          <w:tcPr>
            <w:tcW w:w="0" w:type="auto"/>
            <w:tcBorders>
              <w:top w:val="nil"/>
              <w:left w:val="nil"/>
              <w:bottom w:val="single" w:sz="4" w:space="0" w:color="auto"/>
              <w:right w:val="single" w:sz="4" w:space="0" w:color="auto"/>
            </w:tcBorders>
            <w:shd w:val="clear" w:color="auto" w:fill="auto"/>
            <w:noWrap/>
            <w:vAlign w:val="bottom"/>
            <w:hideMark/>
          </w:tcPr>
          <w:p w14:paraId="2A99664A" w14:textId="77777777" w:rsidR="00B1455F" w:rsidRPr="00B23AC5" w:rsidRDefault="00B1455F" w:rsidP="00B1455F">
            <w:pPr>
              <w:jc w:val="center"/>
            </w:pPr>
            <w:r w:rsidRPr="00B23AC5">
              <w:t>6.29</w:t>
            </w:r>
          </w:p>
        </w:tc>
        <w:tc>
          <w:tcPr>
            <w:tcW w:w="0" w:type="auto"/>
            <w:tcBorders>
              <w:top w:val="nil"/>
              <w:left w:val="nil"/>
              <w:bottom w:val="single" w:sz="4" w:space="0" w:color="auto"/>
              <w:right w:val="single" w:sz="8" w:space="0" w:color="auto"/>
            </w:tcBorders>
            <w:shd w:val="clear" w:color="auto" w:fill="auto"/>
            <w:noWrap/>
            <w:vAlign w:val="bottom"/>
            <w:hideMark/>
          </w:tcPr>
          <w:p w14:paraId="59F60072" w14:textId="77777777" w:rsidR="00B1455F" w:rsidRPr="00B23AC5" w:rsidRDefault="00B1455F" w:rsidP="00B1455F">
            <w:pPr>
              <w:jc w:val="center"/>
            </w:pPr>
            <w:r w:rsidRPr="00B23AC5">
              <w:t>1.81</w:t>
            </w:r>
          </w:p>
        </w:tc>
      </w:tr>
      <w:tr w:rsidR="00B1455F" w:rsidRPr="00B23AC5" w14:paraId="5FCFF308" w14:textId="77777777" w:rsidTr="00B1455F">
        <w:trPr>
          <w:trHeight w:val="330"/>
          <w:jc w:val="center"/>
        </w:trPr>
        <w:tc>
          <w:tcPr>
            <w:tcW w:w="0" w:type="auto"/>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662A49D" w14:textId="77777777" w:rsidR="00B1455F" w:rsidRPr="00B23AC5" w:rsidRDefault="00B1455F" w:rsidP="00B1455F">
            <w:pPr>
              <w:jc w:val="center"/>
              <w:rPr>
                <w:b/>
                <w:bCs/>
              </w:rPr>
            </w:pPr>
            <w:r w:rsidRPr="00B23AC5">
              <w:rPr>
                <w:b/>
                <w:bCs/>
              </w:rPr>
              <w:t>Укупно мешовите</w:t>
            </w:r>
          </w:p>
        </w:tc>
        <w:tc>
          <w:tcPr>
            <w:tcW w:w="0" w:type="auto"/>
            <w:tcBorders>
              <w:top w:val="nil"/>
              <w:left w:val="nil"/>
              <w:bottom w:val="single" w:sz="4" w:space="0" w:color="auto"/>
              <w:right w:val="single" w:sz="4" w:space="0" w:color="auto"/>
            </w:tcBorders>
            <w:shd w:val="clear" w:color="auto" w:fill="auto"/>
            <w:noWrap/>
            <w:vAlign w:val="bottom"/>
            <w:hideMark/>
          </w:tcPr>
          <w:p w14:paraId="3151F1E1" w14:textId="77777777" w:rsidR="00B1455F" w:rsidRPr="00B23AC5" w:rsidRDefault="00B1455F" w:rsidP="00B1455F">
            <w:pPr>
              <w:jc w:val="center"/>
              <w:rPr>
                <w:color w:val="000000"/>
              </w:rPr>
            </w:pPr>
            <w:r w:rsidRPr="00B23AC5">
              <w:rPr>
                <w:color w:val="000000"/>
              </w:rPr>
              <w:t>967.73</w:t>
            </w:r>
          </w:p>
        </w:tc>
        <w:tc>
          <w:tcPr>
            <w:tcW w:w="0" w:type="auto"/>
            <w:tcBorders>
              <w:top w:val="nil"/>
              <w:left w:val="nil"/>
              <w:bottom w:val="single" w:sz="4" w:space="0" w:color="auto"/>
              <w:right w:val="single" w:sz="4" w:space="0" w:color="auto"/>
            </w:tcBorders>
            <w:shd w:val="clear" w:color="auto" w:fill="auto"/>
            <w:noWrap/>
            <w:vAlign w:val="bottom"/>
            <w:hideMark/>
          </w:tcPr>
          <w:p w14:paraId="2FB90C39" w14:textId="77777777" w:rsidR="00B1455F" w:rsidRPr="00B23AC5" w:rsidRDefault="00B1455F" w:rsidP="00B1455F">
            <w:pPr>
              <w:jc w:val="center"/>
            </w:pPr>
            <w:r w:rsidRPr="00B23AC5">
              <w:t>32.03</w:t>
            </w:r>
          </w:p>
        </w:tc>
        <w:tc>
          <w:tcPr>
            <w:tcW w:w="0" w:type="auto"/>
            <w:tcBorders>
              <w:top w:val="nil"/>
              <w:left w:val="nil"/>
              <w:bottom w:val="single" w:sz="4" w:space="0" w:color="auto"/>
              <w:right w:val="single" w:sz="4" w:space="0" w:color="auto"/>
            </w:tcBorders>
            <w:shd w:val="clear" w:color="auto" w:fill="auto"/>
            <w:noWrap/>
            <w:vAlign w:val="bottom"/>
            <w:hideMark/>
          </w:tcPr>
          <w:p w14:paraId="6916A51F" w14:textId="77777777" w:rsidR="00B1455F" w:rsidRPr="00B23AC5" w:rsidRDefault="00B1455F" w:rsidP="00B1455F">
            <w:pPr>
              <w:jc w:val="center"/>
              <w:rPr>
                <w:color w:val="000000"/>
              </w:rPr>
            </w:pPr>
            <w:r w:rsidRPr="00B23AC5">
              <w:rPr>
                <w:color w:val="000000"/>
              </w:rPr>
              <w:t>363202.40</w:t>
            </w:r>
          </w:p>
        </w:tc>
        <w:tc>
          <w:tcPr>
            <w:tcW w:w="0" w:type="auto"/>
            <w:tcBorders>
              <w:top w:val="nil"/>
              <w:left w:val="nil"/>
              <w:bottom w:val="single" w:sz="4" w:space="0" w:color="auto"/>
              <w:right w:val="single" w:sz="4" w:space="0" w:color="auto"/>
            </w:tcBorders>
            <w:shd w:val="clear" w:color="000000" w:fill="FFFFFF"/>
            <w:noWrap/>
            <w:vAlign w:val="bottom"/>
            <w:hideMark/>
          </w:tcPr>
          <w:p w14:paraId="24C97BDE" w14:textId="77777777" w:rsidR="00B1455F" w:rsidRPr="00B23AC5" w:rsidRDefault="00B1455F" w:rsidP="00B1455F">
            <w:pPr>
              <w:jc w:val="center"/>
            </w:pPr>
            <w:r w:rsidRPr="00B23AC5">
              <w:t>33.69</w:t>
            </w:r>
          </w:p>
        </w:tc>
        <w:tc>
          <w:tcPr>
            <w:tcW w:w="0" w:type="auto"/>
            <w:tcBorders>
              <w:top w:val="nil"/>
              <w:left w:val="nil"/>
              <w:bottom w:val="single" w:sz="4" w:space="0" w:color="auto"/>
              <w:right w:val="single" w:sz="4" w:space="0" w:color="auto"/>
            </w:tcBorders>
            <w:shd w:val="clear" w:color="auto" w:fill="auto"/>
            <w:noWrap/>
            <w:vAlign w:val="bottom"/>
            <w:hideMark/>
          </w:tcPr>
          <w:p w14:paraId="60A1B2D0" w14:textId="77777777" w:rsidR="00B1455F" w:rsidRPr="00B23AC5" w:rsidRDefault="00B1455F" w:rsidP="00B1455F">
            <w:pPr>
              <w:jc w:val="center"/>
            </w:pPr>
            <w:r w:rsidRPr="00B23AC5">
              <w:t>375.31</w:t>
            </w:r>
          </w:p>
        </w:tc>
        <w:tc>
          <w:tcPr>
            <w:tcW w:w="0" w:type="auto"/>
            <w:tcBorders>
              <w:top w:val="nil"/>
              <w:left w:val="nil"/>
              <w:bottom w:val="single" w:sz="4" w:space="0" w:color="auto"/>
              <w:right w:val="single" w:sz="4" w:space="0" w:color="auto"/>
            </w:tcBorders>
            <w:shd w:val="clear" w:color="auto" w:fill="auto"/>
            <w:noWrap/>
            <w:vAlign w:val="bottom"/>
            <w:hideMark/>
          </w:tcPr>
          <w:p w14:paraId="3655B41F" w14:textId="77777777" w:rsidR="00B1455F" w:rsidRPr="00B23AC5" w:rsidRDefault="00B1455F" w:rsidP="00B1455F">
            <w:pPr>
              <w:jc w:val="center"/>
              <w:rPr>
                <w:color w:val="000000"/>
              </w:rPr>
            </w:pPr>
            <w:r w:rsidRPr="00B23AC5">
              <w:rPr>
                <w:color w:val="000000"/>
              </w:rPr>
              <w:t>8248.66</w:t>
            </w:r>
          </w:p>
        </w:tc>
        <w:tc>
          <w:tcPr>
            <w:tcW w:w="0" w:type="auto"/>
            <w:tcBorders>
              <w:top w:val="nil"/>
              <w:left w:val="nil"/>
              <w:bottom w:val="single" w:sz="4" w:space="0" w:color="auto"/>
              <w:right w:val="single" w:sz="4" w:space="0" w:color="auto"/>
            </w:tcBorders>
            <w:shd w:val="clear" w:color="auto" w:fill="auto"/>
            <w:noWrap/>
            <w:vAlign w:val="bottom"/>
            <w:hideMark/>
          </w:tcPr>
          <w:p w14:paraId="10EBEBF2" w14:textId="77777777" w:rsidR="00B1455F" w:rsidRPr="00B23AC5" w:rsidRDefault="00B1455F" w:rsidP="00B1455F">
            <w:pPr>
              <w:jc w:val="center"/>
            </w:pPr>
            <w:r w:rsidRPr="00B23AC5">
              <w:t>38.98</w:t>
            </w:r>
          </w:p>
        </w:tc>
        <w:tc>
          <w:tcPr>
            <w:tcW w:w="0" w:type="auto"/>
            <w:tcBorders>
              <w:top w:val="nil"/>
              <w:left w:val="nil"/>
              <w:bottom w:val="single" w:sz="4" w:space="0" w:color="auto"/>
              <w:right w:val="single" w:sz="4" w:space="0" w:color="auto"/>
            </w:tcBorders>
            <w:shd w:val="clear" w:color="auto" w:fill="auto"/>
            <w:noWrap/>
            <w:vAlign w:val="bottom"/>
            <w:hideMark/>
          </w:tcPr>
          <w:p w14:paraId="45C75EDB" w14:textId="77777777" w:rsidR="00B1455F" w:rsidRPr="00B23AC5" w:rsidRDefault="00B1455F" w:rsidP="00B1455F">
            <w:pPr>
              <w:jc w:val="center"/>
            </w:pPr>
            <w:r w:rsidRPr="00B23AC5">
              <w:t>8.52</w:t>
            </w:r>
          </w:p>
        </w:tc>
        <w:tc>
          <w:tcPr>
            <w:tcW w:w="0" w:type="auto"/>
            <w:tcBorders>
              <w:top w:val="nil"/>
              <w:left w:val="nil"/>
              <w:bottom w:val="single" w:sz="4" w:space="0" w:color="auto"/>
              <w:right w:val="single" w:sz="8" w:space="0" w:color="auto"/>
            </w:tcBorders>
            <w:shd w:val="clear" w:color="auto" w:fill="auto"/>
            <w:noWrap/>
            <w:vAlign w:val="bottom"/>
            <w:hideMark/>
          </w:tcPr>
          <w:p w14:paraId="0C8EDD64" w14:textId="77777777" w:rsidR="00B1455F" w:rsidRPr="00B23AC5" w:rsidRDefault="00B1455F" w:rsidP="00B1455F">
            <w:pPr>
              <w:jc w:val="center"/>
            </w:pPr>
            <w:r w:rsidRPr="00B23AC5">
              <w:t>2.27</w:t>
            </w:r>
          </w:p>
        </w:tc>
      </w:tr>
      <w:tr w:rsidR="00B1455F" w:rsidRPr="00B23AC5" w14:paraId="7076ACBD" w14:textId="77777777" w:rsidTr="00B1455F">
        <w:trPr>
          <w:trHeight w:val="297"/>
          <w:jc w:val="center"/>
        </w:trPr>
        <w:tc>
          <w:tcPr>
            <w:tcW w:w="0" w:type="auto"/>
            <w:tcBorders>
              <w:top w:val="single" w:sz="4" w:space="0" w:color="auto"/>
              <w:left w:val="single" w:sz="8" w:space="0" w:color="auto"/>
              <w:bottom w:val="single" w:sz="8" w:space="0" w:color="auto"/>
              <w:right w:val="single" w:sz="4" w:space="0" w:color="000000"/>
            </w:tcBorders>
            <w:shd w:val="clear" w:color="000000" w:fill="BFBFBF"/>
            <w:noWrap/>
            <w:vAlign w:val="bottom"/>
            <w:hideMark/>
          </w:tcPr>
          <w:p w14:paraId="47AB7277" w14:textId="77777777" w:rsidR="00B1455F" w:rsidRPr="00B23AC5" w:rsidRDefault="00B1455F" w:rsidP="00B1455F">
            <w:pPr>
              <w:jc w:val="center"/>
              <w:rPr>
                <w:b/>
                <w:bCs/>
              </w:rPr>
            </w:pPr>
            <w:r w:rsidRPr="00B23AC5">
              <w:rPr>
                <w:b/>
                <w:bCs/>
              </w:rPr>
              <w:t>УКУПНО ГЈ</w:t>
            </w:r>
          </w:p>
        </w:tc>
        <w:tc>
          <w:tcPr>
            <w:tcW w:w="0" w:type="auto"/>
            <w:tcBorders>
              <w:top w:val="nil"/>
              <w:left w:val="nil"/>
              <w:bottom w:val="single" w:sz="8" w:space="0" w:color="auto"/>
              <w:right w:val="single" w:sz="4" w:space="0" w:color="auto"/>
            </w:tcBorders>
            <w:shd w:val="clear" w:color="000000" w:fill="BFBFBF"/>
            <w:noWrap/>
            <w:vAlign w:val="bottom"/>
            <w:hideMark/>
          </w:tcPr>
          <w:p w14:paraId="1753230A" w14:textId="77777777" w:rsidR="00B1455F" w:rsidRPr="00B23AC5" w:rsidRDefault="00B1455F" w:rsidP="00B1455F">
            <w:pPr>
              <w:jc w:val="center"/>
              <w:rPr>
                <w:b/>
                <w:bCs/>
              </w:rPr>
            </w:pPr>
            <w:r w:rsidRPr="00B23AC5">
              <w:rPr>
                <w:b/>
                <w:bCs/>
              </w:rPr>
              <w:t>3021.13</w:t>
            </w:r>
          </w:p>
        </w:tc>
        <w:tc>
          <w:tcPr>
            <w:tcW w:w="0" w:type="auto"/>
            <w:tcBorders>
              <w:top w:val="nil"/>
              <w:left w:val="nil"/>
              <w:bottom w:val="single" w:sz="8" w:space="0" w:color="auto"/>
              <w:right w:val="single" w:sz="4" w:space="0" w:color="auto"/>
            </w:tcBorders>
            <w:shd w:val="clear" w:color="000000" w:fill="BFBFBF"/>
            <w:noWrap/>
            <w:vAlign w:val="bottom"/>
            <w:hideMark/>
          </w:tcPr>
          <w:p w14:paraId="6B73E802" w14:textId="77777777" w:rsidR="00B1455F" w:rsidRPr="00B23AC5" w:rsidRDefault="00B1455F" w:rsidP="00B1455F">
            <w:pPr>
              <w:jc w:val="center"/>
              <w:rPr>
                <w:b/>
                <w:bCs/>
              </w:rPr>
            </w:pPr>
            <w:r w:rsidRPr="00B23AC5">
              <w:rPr>
                <w:b/>
                <w:bCs/>
              </w:rPr>
              <w:t>100.00</w:t>
            </w:r>
          </w:p>
        </w:tc>
        <w:tc>
          <w:tcPr>
            <w:tcW w:w="0" w:type="auto"/>
            <w:tcBorders>
              <w:top w:val="nil"/>
              <w:left w:val="nil"/>
              <w:bottom w:val="single" w:sz="8" w:space="0" w:color="auto"/>
              <w:right w:val="single" w:sz="4" w:space="0" w:color="auto"/>
            </w:tcBorders>
            <w:shd w:val="clear" w:color="000000" w:fill="BFBFBF"/>
            <w:noWrap/>
            <w:vAlign w:val="bottom"/>
            <w:hideMark/>
          </w:tcPr>
          <w:p w14:paraId="58988977" w14:textId="77777777" w:rsidR="00B1455F" w:rsidRPr="00B23AC5" w:rsidRDefault="00B1455F" w:rsidP="00B1455F">
            <w:pPr>
              <w:jc w:val="center"/>
              <w:rPr>
                <w:b/>
                <w:bCs/>
              </w:rPr>
            </w:pPr>
            <w:r w:rsidRPr="00B23AC5">
              <w:rPr>
                <w:b/>
                <w:bCs/>
              </w:rPr>
              <w:t>1078010.63</w:t>
            </w:r>
          </w:p>
        </w:tc>
        <w:tc>
          <w:tcPr>
            <w:tcW w:w="0" w:type="auto"/>
            <w:tcBorders>
              <w:top w:val="nil"/>
              <w:left w:val="nil"/>
              <w:bottom w:val="single" w:sz="8" w:space="0" w:color="auto"/>
              <w:right w:val="single" w:sz="4" w:space="0" w:color="auto"/>
            </w:tcBorders>
            <w:shd w:val="clear" w:color="000000" w:fill="BFBFBF"/>
            <w:noWrap/>
            <w:vAlign w:val="bottom"/>
            <w:hideMark/>
          </w:tcPr>
          <w:p w14:paraId="6EDE7411" w14:textId="77777777" w:rsidR="00B1455F" w:rsidRPr="00B23AC5" w:rsidRDefault="00B1455F" w:rsidP="00B1455F">
            <w:pPr>
              <w:jc w:val="center"/>
              <w:rPr>
                <w:b/>
                <w:bCs/>
              </w:rPr>
            </w:pPr>
            <w:r w:rsidRPr="00B23AC5">
              <w:rPr>
                <w:b/>
                <w:bCs/>
              </w:rPr>
              <w:t>100.00</w:t>
            </w:r>
          </w:p>
        </w:tc>
        <w:tc>
          <w:tcPr>
            <w:tcW w:w="0" w:type="auto"/>
            <w:tcBorders>
              <w:top w:val="nil"/>
              <w:left w:val="nil"/>
              <w:bottom w:val="single" w:sz="8" w:space="0" w:color="auto"/>
              <w:right w:val="single" w:sz="4" w:space="0" w:color="auto"/>
            </w:tcBorders>
            <w:shd w:val="clear" w:color="000000" w:fill="BFBFBF"/>
            <w:noWrap/>
            <w:vAlign w:val="bottom"/>
            <w:hideMark/>
          </w:tcPr>
          <w:p w14:paraId="6717A835" w14:textId="77777777" w:rsidR="00B1455F" w:rsidRPr="00B23AC5" w:rsidRDefault="00B1455F" w:rsidP="00B1455F">
            <w:pPr>
              <w:jc w:val="center"/>
              <w:rPr>
                <w:b/>
                <w:bCs/>
              </w:rPr>
            </w:pPr>
            <w:r w:rsidRPr="00B23AC5">
              <w:rPr>
                <w:b/>
                <w:bCs/>
              </w:rPr>
              <w:t>356.82</w:t>
            </w:r>
          </w:p>
        </w:tc>
        <w:tc>
          <w:tcPr>
            <w:tcW w:w="0" w:type="auto"/>
            <w:tcBorders>
              <w:top w:val="nil"/>
              <w:left w:val="nil"/>
              <w:bottom w:val="single" w:sz="8" w:space="0" w:color="auto"/>
              <w:right w:val="single" w:sz="4" w:space="0" w:color="auto"/>
            </w:tcBorders>
            <w:shd w:val="clear" w:color="000000" w:fill="BFBFBF"/>
            <w:noWrap/>
            <w:vAlign w:val="bottom"/>
            <w:hideMark/>
          </w:tcPr>
          <w:p w14:paraId="119CF929" w14:textId="77777777" w:rsidR="00B1455F" w:rsidRPr="00B23AC5" w:rsidRDefault="00B1455F" w:rsidP="00B1455F">
            <w:pPr>
              <w:jc w:val="center"/>
              <w:rPr>
                <w:b/>
                <w:bCs/>
              </w:rPr>
            </w:pPr>
            <w:r w:rsidRPr="00B23AC5">
              <w:rPr>
                <w:b/>
                <w:bCs/>
              </w:rPr>
              <w:t>21159.59</w:t>
            </w:r>
          </w:p>
        </w:tc>
        <w:tc>
          <w:tcPr>
            <w:tcW w:w="0" w:type="auto"/>
            <w:tcBorders>
              <w:top w:val="nil"/>
              <w:left w:val="nil"/>
              <w:bottom w:val="single" w:sz="8" w:space="0" w:color="auto"/>
              <w:right w:val="single" w:sz="4" w:space="0" w:color="auto"/>
            </w:tcBorders>
            <w:shd w:val="clear" w:color="000000" w:fill="BFBFBF"/>
            <w:noWrap/>
            <w:vAlign w:val="bottom"/>
            <w:hideMark/>
          </w:tcPr>
          <w:p w14:paraId="4E0F4FB1" w14:textId="77777777" w:rsidR="00B1455F" w:rsidRPr="00B23AC5" w:rsidRDefault="00B1455F" w:rsidP="00B1455F">
            <w:pPr>
              <w:jc w:val="center"/>
              <w:rPr>
                <w:b/>
                <w:bCs/>
              </w:rPr>
            </w:pPr>
            <w:r w:rsidRPr="00B23AC5">
              <w:rPr>
                <w:b/>
                <w:bCs/>
              </w:rPr>
              <w:t>100.00</w:t>
            </w:r>
          </w:p>
        </w:tc>
        <w:tc>
          <w:tcPr>
            <w:tcW w:w="0" w:type="auto"/>
            <w:tcBorders>
              <w:top w:val="nil"/>
              <w:left w:val="nil"/>
              <w:bottom w:val="single" w:sz="8" w:space="0" w:color="auto"/>
              <w:right w:val="single" w:sz="4" w:space="0" w:color="auto"/>
            </w:tcBorders>
            <w:shd w:val="clear" w:color="000000" w:fill="BFBFBF"/>
            <w:noWrap/>
            <w:vAlign w:val="bottom"/>
            <w:hideMark/>
          </w:tcPr>
          <w:p w14:paraId="3C71232D" w14:textId="77777777" w:rsidR="00B1455F" w:rsidRPr="00B23AC5" w:rsidRDefault="00B1455F" w:rsidP="00B1455F">
            <w:pPr>
              <w:jc w:val="center"/>
              <w:rPr>
                <w:b/>
                <w:bCs/>
              </w:rPr>
            </w:pPr>
            <w:r w:rsidRPr="00B23AC5">
              <w:rPr>
                <w:b/>
                <w:bCs/>
              </w:rPr>
              <w:t>7.00</w:t>
            </w:r>
          </w:p>
        </w:tc>
        <w:tc>
          <w:tcPr>
            <w:tcW w:w="0" w:type="auto"/>
            <w:tcBorders>
              <w:top w:val="nil"/>
              <w:left w:val="nil"/>
              <w:bottom w:val="single" w:sz="8" w:space="0" w:color="auto"/>
              <w:right w:val="single" w:sz="8" w:space="0" w:color="auto"/>
            </w:tcBorders>
            <w:shd w:val="clear" w:color="000000" w:fill="BFBFBF"/>
            <w:noWrap/>
            <w:vAlign w:val="bottom"/>
            <w:hideMark/>
          </w:tcPr>
          <w:p w14:paraId="5B5F4213" w14:textId="77777777" w:rsidR="00B1455F" w:rsidRPr="00B23AC5" w:rsidRDefault="00B1455F" w:rsidP="00B1455F">
            <w:pPr>
              <w:jc w:val="center"/>
              <w:rPr>
                <w:b/>
                <w:bCs/>
              </w:rPr>
            </w:pPr>
            <w:r w:rsidRPr="00B23AC5">
              <w:rPr>
                <w:b/>
                <w:bCs/>
              </w:rPr>
              <w:t>1.96</w:t>
            </w:r>
          </w:p>
        </w:tc>
      </w:tr>
    </w:tbl>
    <w:p w14:paraId="1F6EC097" w14:textId="77777777" w:rsidR="00ED1396" w:rsidRPr="004F1A58" w:rsidRDefault="00ED1396" w:rsidP="000A54B7">
      <w:pPr>
        <w:ind w:firstLine="720"/>
        <w:jc w:val="both"/>
        <w:rPr>
          <w:color w:val="17365D" w:themeColor="text2" w:themeShade="BF"/>
          <w:sz w:val="12"/>
          <w:szCs w:val="12"/>
          <w:lang w:val="ru-RU"/>
        </w:rPr>
      </w:pPr>
    </w:p>
    <w:p w14:paraId="4ADA574C" w14:textId="3CCCFA02" w:rsidR="000A54B7" w:rsidRDefault="000A54B7" w:rsidP="000A54B7">
      <w:pPr>
        <w:ind w:firstLine="720"/>
        <w:jc w:val="both"/>
        <w:rPr>
          <w:sz w:val="24"/>
          <w:szCs w:val="24"/>
          <w:lang w:val="sr-Cyrl-CS"/>
        </w:rPr>
      </w:pPr>
      <w:bookmarkStart w:id="9" w:name="_Hlk71193011"/>
      <w:r w:rsidRPr="00B43A46">
        <w:rPr>
          <w:sz w:val="24"/>
          <w:szCs w:val="24"/>
          <w:lang w:val="sl-SI"/>
        </w:rPr>
        <w:t xml:space="preserve">Према смеси у овој газдинској јединици од укупне обрасле површине чистих састојина има </w:t>
      </w:r>
      <w:r w:rsidR="00EB7FA6">
        <w:rPr>
          <w:sz w:val="24"/>
          <w:szCs w:val="24"/>
          <w:lang w:val="sr-Latn-RS"/>
        </w:rPr>
        <w:t>67,97</w:t>
      </w:r>
      <w:r w:rsidRPr="00B43A46">
        <w:rPr>
          <w:sz w:val="24"/>
          <w:szCs w:val="24"/>
          <w:lang w:val="sl-SI"/>
        </w:rPr>
        <w:t xml:space="preserve">%, мешовитих састојина има </w:t>
      </w:r>
      <w:r w:rsidR="00EB7FA6">
        <w:rPr>
          <w:sz w:val="24"/>
          <w:szCs w:val="24"/>
          <w:lang w:val="sr-Latn-RS"/>
        </w:rPr>
        <w:t>32,03</w:t>
      </w:r>
      <w:r w:rsidRPr="00B43A46">
        <w:rPr>
          <w:sz w:val="24"/>
          <w:szCs w:val="24"/>
          <w:lang w:val="sl-SI"/>
        </w:rPr>
        <w:t>%</w:t>
      </w:r>
      <w:r w:rsidR="00EB7FA6">
        <w:rPr>
          <w:sz w:val="24"/>
          <w:szCs w:val="24"/>
          <w:lang w:val="sl-SI"/>
        </w:rPr>
        <w:t>.</w:t>
      </w:r>
      <w:r w:rsidR="0089391B">
        <w:rPr>
          <w:sz w:val="24"/>
          <w:szCs w:val="24"/>
          <w:lang w:val="sr-Cyrl-CS"/>
        </w:rPr>
        <w:t xml:space="preserve">У чистим састојинама се налази </w:t>
      </w:r>
      <w:r w:rsidR="00F073EB">
        <w:rPr>
          <w:sz w:val="24"/>
          <w:szCs w:val="24"/>
          <w:lang w:val="sr-Latn-RS"/>
        </w:rPr>
        <w:t>66,3</w:t>
      </w:r>
      <w:r w:rsidR="00EA2FF3">
        <w:rPr>
          <w:sz w:val="24"/>
          <w:szCs w:val="24"/>
          <w:lang w:val="sr-Latn-RS"/>
        </w:rPr>
        <w:t>1</w:t>
      </w:r>
      <w:r w:rsidR="00923B30">
        <w:rPr>
          <w:sz w:val="24"/>
          <w:szCs w:val="24"/>
          <w:lang w:val="sr-Cyrl-CS"/>
        </w:rPr>
        <w:t>% дубеће дрвне запремине, а</w:t>
      </w:r>
      <w:r w:rsidR="008F3993">
        <w:rPr>
          <w:sz w:val="24"/>
          <w:szCs w:val="24"/>
          <w:lang w:val="sr-Cyrl-CS"/>
        </w:rPr>
        <w:t xml:space="preserve"> у исто време оне продукују </w:t>
      </w:r>
      <w:r w:rsidR="00F073EB">
        <w:rPr>
          <w:sz w:val="24"/>
          <w:szCs w:val="24"/>
          <w:lang w:val="sr-Latn-RS"/>
        </w:rPr>
        <w:t>61</w:t>
      </w:r>
      <w:r w:rsidR="00EA2FF3">
        <w:rPr>
          <w:sz w:val="24"/>
          <w:szCs w:val="24"/>
          <w:lang w:val="sr-Latn-RS"/>
        </w:rPr>
        <w:t>,02</w:t>
      </w:r>
      <w:r w:rsidR="00923B30">
        <w:rPr>
          <w:sz w:val="24"/>
          <w:szCs w:val="24"/>
          <w:lang w:val="sr-Cyrl-CS"/>
        </w:rPr>
        <w:t>% укупног запреминског прираста. Из н</w:t>
      </w:r>
      <w:r w:rsidR="008F3993">
        <w:rPr>
          <w:sz w:val="24"/>
          <w:szCs w:val="24"/>
          <w:lang w:val="sr-Cyrl-CS"/>
        </w:rPr>
        <w:t>аведеног јасно је да се чисте</w:t>
      </w:r>
      <w:r w:rsidR="00923B30">
        <w:rPr>
          <w:sz w:val="24"/>
          <w:szCs w:val="24"/>
          <w:lang w:val="sr-Cyrl-CS"/>
        </w:rPr>
        <w:t xml:space="preserve"> састојине одликују знатно већом </w:t>
      </w:r>
      <w:r w:rsidR="008F3993">
        <w:rPr>
          <w:sz w:val="24"/>
          <w:szCs w:val="24"/>
          <w:lang w:val="sr-Cyrl-CS"/>
        </w:rPr>
        <w:t>продуктивношћу у односу на мешовите</w:t>
      </w:r>
      <w:r w:rsidR="00923B30">
        <w:rPr>
          <w:sz w:val="24"/>
          <w:szCs w:val="24"/>
          <w:lang w:val="sr-Cyrl-CS"/>
        </w:rPr>
        <w:t xml:space="preserve">. </w:t>
      </w:r>
      <w:r w:rsidR="00EA7992">
        <w:rPr>
          <w:sz w:val="24"/>
          <w:szCs w:val="24"/>
          <w:lang w:val="sr-Cyrl-CS"/>
        </w:rPr>
        <w:t>Произилази да о</w:t>
      </w:r>
      <w:r w:rsidRPr="00B43A46">
        <w:rPr>
          <w:sz w:val="24"/>
          <w:szCs w:val="24"/>
          <w:lang w:val="sl-SI"/>
        </w:rPr>
        <w:t xml:space="preserve">вакви односи смесе у </w:t>
      </w:r>
      <w:r w:rsidR="003462F5" w:rsidRPr="00B43A46">
        <w:rPr>
          <w:sz w:val="24"/>
          <w:szCs w:val="24"/>
          <w:lang w:val="sl-SI"/>
        </w:rPr>
        <w:t>овом и следећим уређајним раздо</w:t>
      </w:r>
      <w:r w:rsidR="003462F5" w:rsidRPr="00EF4EE5">
        <w:rPr>
          <w:sz w:val="24"/>
          <w:szCs w:val="24"/>
          <w:lang w:val="ru-RU"/>
        </w:rPr>
        <w:t>б</w:t>
      </w:r>
      <w:r w:rsidRPr="00B43A46">
        <w:rPr>
          <w:sz w:val="24"/>
          <w:szCs w:val="24"/>
          <w:lang w:val="sl-SI"/>
        </w:rPr>
        <w:t>љима неће се битно мењати према површини једино се очекује промена код запремине и прираста</w:t>
      </w:r>
      <w:r w:rsidRPr="00B43A46">
        <w:rPr>
          <w:sz w:val="24"/>
          <w:szCs w:val="24"/>
          <w:lang w:val="sr-Cyrl-CS"/>
        </w:rPr>
        <w:t>.</w:t>
      </w:r>
    </w:p>
    <w:p w14:paraId="3553EDE1" w14:textId="77777777" w:rsidR="00915A6B" w:rsidRDefault="00915A6B" w:rsidP="000A54B7">
      <w:pPr>
        <w:ind w:firstLine="720"/>
        <w:jc w:val="both"/>
        <w:rPr>
          <w:sz w:val="16"/>
          <w:szCs w:val="16"/>
          <w:lang w:val="ru-RU"/>
        </w:rPr>
      </w:pPr>
    </w:p>
    <w:p w14:paraId="7118A50A" w14:textId="77777777" w:rsidR="0034747A" w:rsidRDefault="0034747A" w:rsidP="000A54B7">
      <w:pPr>
        <w:ind w:firstLine="720"/>
        <w:jc w:val="both"/>
        <w:rPr>
          <w:sz w:val="16"/>
          <w:szCs w:val="16"/>
          <w:lang w:val="ru-RU"/>
        </w:rPr>
      </w:pPr>
    </w:p>
    <w:p w14:paraId="588E38AD" w14:textId="77777777" w:rsidR="0034747A" w:rsidRDefault="0034747A" w:rsidP="000A54B7">
      <w:pPr>
        <w:ind w:firstLine="720"/>
        <w:jc w:val="both"/>
        <w:rPr>
          <w:sz w:val="16"/>
          <w:szCs w:val="16"/>
          <w:lang w:val="ru-RU"/>
        </w:rPr>
      </w:pPr>
    </w:p>
    <w:p w14:paraId="32E8356D" w14:textId="77777777" w:rsidR="0034747A" w:rsidRDefault="0034747A" w:rsidP="000A54B7">
      <w:pPr>
        <w:ind w:firstLine="720"/>
        <w:jc w:val="both"/>
        <w:rPr>
          <w:sz w:val="16"/>
          <w:szCs w:val="16"/>
          <w:lang w:val="ru-RU"/>
        </w:rPr>
      </w:pPr>
    </w:p>
    <w:p w14:paraId="2868FEC4" w14:textId="77777777" w:rsidR="0034747A" w:rsidRDefault="0034747A" w:rsidP="000A54B7">
      <w:pPr>
        <w:ind w:firstLine="720"/>
        <w:jc w:val="both"/>
        <w:rPr>
          <w:sz w:val="16"/>
          <w:szCs w:val="16"/>
          <w:lang w:val="ru-RU"/>
        </w:rPr>
      </w:pPr>
    </w:p>
    <w:p w14:paraId="1468FE94" w14:textId="77777777" w:rsidR="0034747A" w:rsidRDefault="0034747A" w:rsidP="000A54B7">
      <w:pPr>
        <w:ind w:firstLine="720"/>
        <w:jc w:val="both"/>
        <w:rPr>
          <w:sz w:val="16"/>
          <w:szCs w:val="16"/>
          <w:lang w:val="ru-RU"/>
        </w:rPr>
      </w:pPr>
    </w:p>
    <w:p w14:paraId="7F8C85E7" w14:textId="77777777" w:rsidR="00FA45F8" w:rsidRDefault="00FA45F8" w:rsidP="000A54B7">
      <w:pPr>
        <w:ind w:firstLine="720"/>
        <w:jc w:val="both"/>
        <w:rPr>
          <w:sz w:val="16"/>
          <w:szCs w:val="16"/>
          <w:lang w:val="ru-RU"/>
        </w:rPr>
      </w:pPr>
    </w:p>
    <w:p w14:paraId="2CFDD713" w14:textId="77777777" w:rsidR="00FA45F8" w:rsidRDefault="00FA45F8" w:rsidP="000A54B7">
      <w:pPr>
        <w:ind w:firstLine="720"/>
        <w:jc w:val="both"/>
        <w:rPr>
          <w:sz w:val="16"/>
          <w:szCs w:val="16"/>
          <w:lang w:val="ru-RU"/>
        </w:rPr>
      </w:pPr>
    </w:p>
    <w:p w14:paraId="65CB00CB" w14:textId="77777777" w:rsidR="00FA45F8" w:rsidRDefault="00FA45F8" w:rsidP="000A54B7">
      <w:pPr>
        <w:ind w:firstLine="720"/>
        <w:jc w:val="both"/>
        <w:rPr>
          <w:sz w:val="16"/>
          <w:szCs w:val="16"/>
          <w:lang w:val="ru-RU"/>
        </w:rPr>
      </w:pPr>
    </w:p>
    <w:p w14:paraId="72E438A0" w14:textId="77777777" w:rsidR="009726AD" w:rsidRDefault="009726AD" w:rsidP="000A54B7">
      <w:pPr>
        <w:ind w:firstLine="720"/>
        <w:jc w:val="both"/>
        <w:rPr>
          <w:sz w:val="16"/>
          <w:szCs w:val="16"/>
          <w:lang w:val="ru-RU"/>
        </w:rPr>
      </w:pPr>
    </w:p>
    <w:p w14:paraId="31973892" w14:textId="77777777" w:rsidR="0054674F" w:rsidRPr="00E17194" w:rsidRDefault="0054674F" w:rsidP="000A54B7">
      <w:pPr>
        <w:ind w:firstLine="720"/>
        <w:jc w:val="both"/>
        <w:rPr>
          <w:sz w:val="16"/>
          <w:szCs w:val="16"/>
          <w:lang w:val="ru-RU"/>
        </w:rPr>
      </w:pPr>
    </w:p>
    <w:bookmarkEnd w:id="9"/>
    <w:p w14:paraId="6FD9A076" w14:textId="787A96F5" w:rsidR="000A54B7" w:rsidRDefault="00F55678" w:rsidP="003315D8">
      <w:pPr>
        <w:jc w:val="center"/>
        <w:rPr>
          <w:b/>
          <w:i/>
          <w:sz w:val="28"/>
          <w:szCs w:val="28"/>
          <w:lang w:val="sl-SI"/>
        </w:rPr>
      </w:pPr>
      <w:r>
        <w:rPr>
          <w:b/>
          <w:i/>
          <w:sz w:val="28"/>
          <w:szCs w:val="28"/>
          <w:lang w:val="sl-SI"/>
        </w:rPr>
        <w:lastRenderedPageBreak/>
        <w:t>5.</w:t>
      </w:r>
      <w:r w:rsidRPr="00EF4EE5">
        <w:rPr>
          <w:b/>
          <w:i/>
          <w:sz w:val="28"/>
          <w:szCs w:val="28"/>
          <w:lang w:val="ru-RU"/>
        </w:rPr>
        <w:t>6</w:t>
      </w:r>
      <w:r w:rsidR="000A54B7" w:rsidRPr="002B1E03">
        <w:rPr>
          <w:b/>
          <w:i/>
          <w:sz w:val="28"/>
          <w:szCs w:val="28"/>
          <w:lang w:val="sl-SI"/>
        </w:rPr>
        <w:t>. Стање шума по врстама дрвећа</w:t>
      </w:r>
    </w:p>
    <w:p w14:paraId="6F0FC158" w14:textId="77777777" w:rsidR="0034747A" w:rsidRPr="009726AD" w:rsidRDefault="0034747A" w:rsidP="003315D8">
      <w:pPr>
        <w:jc w:val="center"/>
        <w:rPr>
          <w:b/>
          <w:i/>
          <w:sz w:val="16"/>
          <w:szCs w:val="16"/>
          <w:lang w:val="sr-Cyrl-CS"/>
        </w:rPr>
      </w:pPr>
    </w:p>
    <w:p w14:paraId="5BF4E7E9" w14:textId="79460305" w:rsidR="000A54B7" w:rsidRDefault="0087115D" w:rsidP="000A54B7">
      <w:pPr>
        <w:rPr>
          <w:b/>
          <w:i/>
          <w:sz w:val="16"/>
          <w:szCs w:val="16"/>
          <w:lang w:val="sr-Latn-CS"/>
        </w:rPr>
      </w:pPr>
      <w:r>
        <w:rPr>
          <w:b/>
          <w:i/>
          <w:sz w:val="16"/>
          <w:szCs w:val="16"/>
          <w:lang w:val="sl-SI"/>
        </w:rPr>
        <w:t xml:space="preserve">                                                </w:t>
      </w:r>
      <w:r w:rsidR="000A54B7" w:rsidRPr="002B1E03">
        <w:rPr>
          <w:b/>
          <w:i/>
          <w:sz w:val="16"/>
          <w:szCs w:val="16"/>
          <w:lang w:val="sl-SI"/>
        </w:rPr>
        <w:t xml:space="preserve">Табела </w:t>
      </w:r>
      <w:r w:rsidR="000A54B7" w:rsidRPr="002B1E03">
        <w:rPr>
          <w:b/>
          <w:i/>
          <w:sz w:val="16"/>
          <w:szCs w:val="16"/>
          <w:lang w:val="sr-Cyrl-CS"/>
        </w:rPr>
        <w:t>стања шума</w:t>
      </w:r>
      <w:r w:rsidR="000A54B7" w:rsidRPr="002B1E03">
        <w:rPr>
          <w:b/>
          <w:i/>
          <w:sz w:val="16"/>
          <w:szCs w:val="16"/>
          <w:lang w:val="sr-Latn-CS"/>
        </w:rPr>
        <w:t xml:space="preserve"> по врстама дрвећа</w:t>
      </w:r>
    </w:p>
    <w:tbl>
      <w:tblPr>
        <w:tblW w:w="6717" w:type="dxa"/>
        <w:jc w:val="center"/>
        <w:tblLook w:val="04A0" w:firstRow="1" w:lastRow="0" w:firstColumn="1" w:lastColumn="0" w:noHBand="0" w:noVBand="1"/>
      </w:tblPr>
      <w:tblGrid>
        <w:gridCol w:w="2029"/>
        <w:gridCol w:w="1323"/>
        <w:gridCol w:w="878"/>
        <w:gridCol w:w="1383"/>
        <w:gridCol w:w="1104"/>
      </w:tblGrid>
      <w:tr w:rsidR="0034747A" w:rsidRPr="00FA45F8" w14:paraId="29E1B027" w14:textId="77777777" w:rsidTr="00FA45F8">
        <w:trPr>
          <w:trHeight w:val="254"/>
          <w:jc w:val="center"/>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FBFBF"/>
            <w:vAlign w:val="center"/>
            <w:hideMark/>
          </w:tcPr>
          <w:p w14:paraId="43F321BE" w14:textId="77777777" w:rsidR="0034747A" w:rsidRPr="00FA45F8" w:rsidRDefault="0034747A" w:rsidP="0034747A">
            <w:pPr>
              <w:rPr>
                <w:b/>
                <w:bCs/>
                <w:sz w:val="18"/>
                <w:szCs w:val="18"/>
              </w:rPr>
            </w:pPr>
            <w:r w:rsidRPr="00FA45F8">
              <w:rPr>
                <w:b/>
                <w:bCs/>
                <w:sz w:val="18"/>
                <w:szCs w:val="18"/>
              </w:rPr>
              <w:t>Врсте дрвећа</w:t>
            </w:r>
          </w:p>
        </w:tc>
        <w:tc>
          <w:tcPr>
            <w:tcW w:w="0" w:type="auto"/>
            <w:gridSpan w:val="2"/>
            <w:tcBorders>
              <w:top w:val="single" w:sz="8" w:space="0" w:color="auto"/>
              <w:left w:val="nil"/>
              <w:bottom w:val="single" w:sz="4" w:space="0" w:color="auto"/>
              <w:right w:val="single" w:sz="4" w:space="0" w:color="000000"/>
            </w:tcBorders>
            <w:shd w:val="clear" w:color="000000" w:fill="BFBFBF"/>
            <w:noWrap/>
            <w:vAlign w:val="center"/>
            <w:hideMark/>
          </w:tcPr>
          <w:p w14:paraId="616261D8" w14:textId="77777777" w:rsidR="0034747A" w:rsidRPr="00FA45F8" w:rsidRDefault="0034747A" w:rsidP="0034747A">
            <w:pPr>
              <w:jc w:val="center"/>
              <w:rPr>
                <w:b/>
                <w:bCs/>
                <w:sz w:val="18"/>
                <w:szCs w:val="18"/>
              </w:rPr>
            </w:pPr>
            <w:r w:rsidRPr="00FA45F8">
              <w:rPr>
                <w:b/>
                <w:bCs/>
                <w:sz w:val="18"/>
                <w:szCs w:val="18"/>
              </w:rPr>
              <w:t>Запремина</w:t>
            </w:r>
          </w:p>
        </w:tc>
        <w:tc>
          <w:tcPr>
            <w:tcW w:w="0" w:type="auto"/>
            <w:gridSpan w:val="2"/>
            <w:tcBorders>
              <w:top w:val="single" w:sz="8" w:space="0" w:color="auto"/>
              <w:left w:val="nil"/>
              <w:bottom w:val="single" w:sz="4" w:space="0" w:color="auto"/>
              <w:right w:val="single" w:sz="8" w:space="0" w:color="000000"/>
            </w:tcBorders>
            <w:shd w:val="clear" w:color="000000" w:fill="BFBFBF"/>
            <w:noWrap/>
            <w:vAlign w:val="center"/>
            <w:hideMark/>
          </w:tcPr>
          <w:p w14:paraId="165083EC" w14:textId="77777777" w:rsidR="0034747A" w:rsidRPr="00FA45F8" w:rsidRDefault="0034747A" w:rsidP="0034747A">
            <w:pPr>
              <w:jc w:val="center"/>
              <w:rPr>
                <w:b/>
                <w:bCs/>
                <w:sz w:val="18"/>
                <w:szCs w:val="18"/>
              </w:rPr>
            </w:pPr>
            <w:r w:rsidRPr="00FA45F8">
              <w:rPr>
                <w:b/>
                <w:bCs/>
                <w:sz w:val="18"/>
                <w:szCs w:val="18"/>
              </w:rPr>
              <w:t>Запремински прираст</w:t>
            </w:r>
          </w:p>
        </w:tc>
      </w:tr>
      <w:tr w:rsidR="0034747A" w:rsidRPr="00FA45F8" w14:paraId="7E30C5C2" w14:textId="77777777" w:rsidTr="00FA45F8">
        <w:trPr>
          <w:trHeight w:val="254"/>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522FA394" w14:textId="77777777" w:rsidR="0034747A" w:rsidRPr="00FA45F8" w:rsidRDefault="0034747A" w:rsidP="0034747A">
            <w:pPr>
              <w:rPr>
                <w:b/>
                <w:bCs/>
                <w:sz w:val="18"/>
                <w:szCs w:val="18"/>
              </w:rPr>
            </w:pPr>
          </w:p>
        </w:tc>
        <w:tc>
          <w:tcPr>
            <w:tcW w:w="0" w:type="auto"/>
            <w:tcBorders>
              <w:top w:val="nil"/>
              <w:left w:val="nil"/>
              <w:bottom w:val="single" w:sz="4" w:space="0" w:color="auto"/>
              <w:right w:val="single" w:sz="4" w:space="0" w:color="auto"/>
            </w:tcBorders>
            <w:shd w:val="clear" w:color="000000" w:fill="BFBFBF"/>
            <w:vAlign w:val="center"/>
            <w:hideMark/>
          </w:tcPr>
          <w:p w14:paraId="08A355B0" w14:textId="77777777" w:rsidR="0034747A" w:rsidRPr="00FA45F8" w:rsidRDefault="0034747A" w:rsidP="0034747A">
            <w:pPr>
              <w:jc w:val="center"/>
              <w:rPr>
                <w:b/>
                <w:bCs/>
                <w:sz w:val="18"/>
                <w:szCs w:val="18"/>
              </w:rPr>
            </w:pPr>
            <w:r w:rsidRPr="00FA45F8">
              <w:rPr>
                <w:b/>
                <w:bCs/>
                <w:sz w:val="18"/>
                <w:szCs w:val="18"/>
              </w:rPr>
              <w:t>V m3</w:t>
            </w:r>
          </w:p>
        </w:tc>
        <w:tc>
          <w:tcPr>
            <w:tcW w:w="0" w:type="auto"/>
            <w:tcBorders>
              <w:top w:val="nil"/>
              <w:left w:val="nil"/>
              <w:bottom w:val="single" w:sz="4" w:space="0" w:color="auto"/>
              <w:right w:val="single" w:sz="4" w:space="0" w:color="auto"/>
            </w:tcBorders>
            <w:shd w:val="clear" w:color="000000" w:fill="BFBFBF"/>
            <w:vAlign w:val="center"/>
            <w:hideMark/>
          </w:tcPr>
          <w:p w14:paraId="7D1AEA25" w14:textId="77777777" w:rsidR="0034747A" w:rsidRPr="00FA45F8" w:rsidRDefault="0034747A" w:rsidP="0034747A">
            <w:pPr>
              <w:jc w:val="center"/>
              <w:rPr>
                <w:b/>
                <w:bCs/>
                <w:sz w:val="18"/>
                <w:szCs w:val="18"/>
              </w:rPr>
            </w:pPr>
            <w:r w:rsidRPr="00FA45F8">
              <w:rPr>
                <w:b/>
                <w:bCs/>
                <w:sz w:val="18"/>
                <w:szCs w:val="18"/>
              </w:rPr>
              <w:t>V %</w:t>
            </w:r>
          </w:p>
        </w:tc>
        <w:tc>
          <w:tcPr>
            <w:tcW w:w="0" w:type="auto"/>
            <w:tcBorders>
              <w:top w:val="nil"/>
              <w:left w:val="nil"/>
              <w:bottom w:val="single" w:sz="4" w:space="0" w:color="auto"/>
              <w:right w:val="single" w:sz="4" w:space="0" w:color="auto"/>
            </w:tcBorders>
            <w:shd w:val="clear" w:color="000000" w:fill="BFBFBF"/>
            <w:noWrap/>
            <w:vAlign w:val="center"/>
            <w:hideMark/>
          </w:tcPr>
          <w:p w14:paraId="0C9589E7" w14:textId="77777777" w:rsidR="0034747A" w:rsidRPr="00FA45F8" w:rsidRDefault="0034747A" w:rsidP="0034747A">
            <w:pPr>
              <w:jc w:val="center"/>
              <w:rPr>
                <w:b/>
                <w:bCs/>
                <w:sz w:val="18"/>
                <w:szCs w:val="18"/>
              </w:rPr>
            </w:pPr>
            <w:r w:rsidRPr="00FA45F8">
              <w:rPr>
                <w:b/>
                <w:bCs/>
                <w:sz w:val="18"/>
                <w:szCs w:val="18"/>
              </w:rPr>
              <w:t>iv m3</w:t>
            </w:r>
          </w:p>
        </w:tc>
        <w:tc>
          <w:tcPr>
            <w:tcW w:w="0" w:type="auto"/>
            <w:tcBorders>
              <w:top w:val="nil"/>
              <w:left w:val="nil"/>
              <w:bottom w:val="single" w:sz="4" w:space="0" w:color="auto"/>
              <w:right w:val="single" w:sz="8" w:space="0" w:color="auto"/>
            </w:tcBorders>
            <w:shd w:val="clear" w:color="000000" w:fill="BFBFBF"/>
            <w:noWrap/>
            <w:vAlign w:val="center"/>
            <w:hideMark/>
          </w:tcPr>
          <w:p w14:paraId="5FD80B27" w14:textId="77777777" w:rsidR="0034747A" w:rsidRPr="00FA45F8" w:rsidRDefault="0034747A" w:rsidP="0034747A">
            <w:pPr>
              <w:jc w:val="center"/>
              <w:rPr>
                <w:b/>
                <w:bCs/>
                <w:sz w:val="18"/>
                <w:szCs w:val="18"/>
              </w:rPr>
            </w:pPr>
            <w:r w:rsidRPr="00FA45F8">
              <w:rPr>
                <w:b/>
                <w:bCs/>
                <w:sz w:val="18"/>
                <w:szCs w:val="18"/>
              </w:rPr>
              <w:t>iv %</w:t>
            </w:r>
          </w:p>
        </w:tc>
      </w:tr>
      <w:tr w:rsidR="0034747A" w:rsidRPr="00FA45F8" w14:paraId="5084B398"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1FA794" w14:textId="77777777" w:rsidR="0034747A" w:rsidRPr="00FA45F8" w:rsidRDefault="0034747A" w:rsidP="0034747A">
            <w:pPr>
              <w:rPr>
                <w:sz w:val="18"/>
                <w:szCs w:val="18"/>
              </w:rPr>
            </w:pPr>
            <w:r w:rsidRPr="00FA45F8">
              <w:rPr>
                <w:sz w:val="18"/>
                <w:szCs w:val="18"/>
              </w:rPr>
              <w:t>Буква</w:t>
            </w:r>
          </w:p>
        </w:tc>
        <w:tc>
          <w:tcPr>
            <w:tcW w:w="0" w:type="auto"/>
            <w:tcBorders>
              <w:top w:val="nil"/>
              <w:left w:val="nil"/>
              <w:bottom w:val="single" w:sz="4" w:space="0" w:color="auto"/>
              <w:right w:val="single" w:sz="4" w:space="0" w:color="auto"/>
            </w:tcBorders>
            <w:shd w:val="clear" w:color="auto" w:fill="auto"/>
            <w:noWrap/>
            <w:vAlign w:val="center"/>
            <w:hideMark/>
          </w:tcPr>
          <w:p w14:paraId="496C953C" w14:textId="77777777" w:rsidR="0034747A" w:rsidRPr="00FA45F8" w:rsidRDefault="0034747A" w:rsidP="0034747A">
            <w:pPr>
              <w:jc w:val="center"/>
              <w:rPr>
                <w:color w:val="000000"/>
                <w:sz w:val="18"/>
                <w:szCs w:val="18"/>
              </w:rPr>
            </w:pPr>
            <w:r w:rsidRPr="00FA45F8">
              <w:rPr>
                <w:color w:val="000000"/>
                <w:sz w:val="18"/>
                <w:szCs w:val="18"/>
              </w:rPr>
              <w:t>441148.6</w:t>
            </w:r>
          </w:p>
        </w:tc>
        <w:tc>
          <w:tcPr>
            <w:tcW w:w="0" w:type="auto"/>
            <w:tcBorders>
              <w:top w:val="nil"/>
              <w:left w:val="nil"/>
              <w:bottom w:val="single" w:sz="4" w:space="0" w:color="auto"/>
              <w:right w:val="single" w:sz="4" w:space="0" w:color="auto"/>
            </w:tcBorders>
            <w:shd w:val="clear" w:color="auto" w:fill="auto"/>
            <w:noWrap/>
            <w:vAlign w:val="center"/>
            <w:hideMark/>
          </w:tcPr>
          <w:p w14:paraId="65A5E8AD" w14:textId="77777777" w:rsidR="0034747A" w:rsidRPr="00FA45F8" w:rsidRDefault="0034747A" w:rsidP="0034747A">
            <w:pPr>
              <w:jc w:val="center"/>
              <w:rPr>
                <w:sz w:val="18"/>
                <w:szCs w:val="18"/>
              </w:rPr>
            </w:pPr>
            <w:r w:rsidRPr="00FA45F8">
              <w:rPr>
                <w:sz w:val="18"/>
                <w:szCs w:val="18"/>
              </w:rPr>
              <w:t>40.92</w:t>
            </w:r>
          </w:p>
        </w:tc>
        <w:tc>
          <w:tcPr>
            <w:tcW w:w="0" w:type="auto"/>
            <w:tcBorders>
              <w:top w:val="nil"/>
              <w:left w:val="nil"/>
              <w:bottom w:val="single" w:sz="4" w:space="0" w:color="auto"/>
              <w:right w:val="single" w:sz="4" w:space="0" w:color="auto"/>
            </w:tcBorders>
            <w:shd w:val="clear" w:color="auto" w:fill="auto"/>
            <w:noWrap/>
            <w:vAlign w:val="bottom"/>
            <w:hideMark/>
          </w:tcPr>
          <w:p w14:paraId="28DC126F" w14:textId="77777777" w:rsidR="0034747A" w:rsidRPr="00FA45F8" w:rsidRDefault="0034747A" w:rsidP="0034747A">
            <w:pPr>
              <w:jc w:val="center"/>
              <w:rPr>
                <w:color w:val="000000"/>
                <w:sz w:val="18"/>
                <w:szCs w:val="18"/>
              </w:rPr>
            </w:pPr>
            <w:r w:rsidRPr="00FA45F8">
              <w:rPr>
                <w:color w:val="000000"/>
                <w:sz w:val="18"/>
                <w:szCs w:val="18"/>
              </w:rPr>
              <w:t>7897.473</w:t>
            </w:r>
          </w:p>
        </w:tc>
        <w:tc>
          <w:tcPr>
            <w:tcW w:w="0" w:type="auto"/>
            <w:tcBorders>
              <w:top w:val="nil"/>
              <w:left w:val="nil"/>
              <w:bottom w:val="single" w:sz="4" w:space="0" w:color="auto"/>
              <w:right w:val="single" w:sz="4" w:space="0" w:color="auto"/>
            </w:tcBorders>
            <w:shd w:val="clear" w:color="auto" w:fill="auto"/>
            <w:noWrap/>
            <w:vAlign w:val="center"/>
            <w:hideMark/>
          </w:tcPr>
          <w:p w14:paraId="1DBC0125" w14:textId="77777777" w:rsidR="0034747A" w:rsidRPr="00FA45F8" w:rsidRDefault="0034747A" w:rsidP="0034747A">
            <w:pPr>
              <w:jc w:val="center"/>
              <w:rPr>
                <w:sz w:val="18"/>
                <w:szCs w:val="18"/>
              </w:rPr>
            </w:pPr>
            <w:r w:rsidRPr="00FA45F8">
              <w:rPr>
                <w:sz w:val="18"/>
                <w:szCs w:val="18"/>
              </w:rPr>
              <w:t>37.32</w:t>
            </w:r>
          </w:p>
        </w:tc>
      </w:tr>
      <w:tr w:rsidR="0034747A" w:rsidRPr="00FA45F8" w14:paraId="7A29630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DEAAF2E" w14:textId="77777777" w:rsidR="0034747A" w:rsidRPr="00FA45F8" w:rsidRDefault="0034747A" w:rsidP="0034747A">
            <w:pPr>
              <w:rPr>
                <w:sz w:val="18"/>
                <w:szCs w:val="18"/>
              </w:rPr>
            </w:pPr>
            <w:r w:rsidRPr="00FA45F8">
              <w:rPr>
                <w:sz w:val="18"/>
                <w:szCs w:val="18"/>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7F4F2CD5" w14:textId="77777777" w:rsidR="0034747A" w:rsidRPr="00FA45F8" w:rsidRDefault="0034747A" w:rsidP="0034747A">
            <w:pPr>
              <w:jc w:val="center"/>
              <w:rPr>
                <w:color w:val="000000"/>
                <w:sz w:val="18"/>
                <w:szCs w:val="18"/>
              </w:rPr>
            </w:pPr>
            <w:r w:rsidRPr="00FA45F8">
              <w:rPr>
                <w:color w:val="000000"/>
                <w:sz w:val="18"/>
                <w:szCs w:val="18"/>
              </w:rPr>
              <w:t>4113.54</w:t>
            </w:r>
          </w:p>
        </w:tc>
        <w:tc>
          <w:tcPr>
            <w:tcW w:w="0" w:type="auto"/>
            <w:tcBorders>
              <w:top w:val="nil"/>
              <w:left w:val="nil"/>
              <w:bottom w:val="single" w:sz="4" w:space="0" w:color="auto"/>
              <w:right w:val="single" w:sz="4" w:space="0" w:color="auto"/>
            </w:tcBorders>
            <w:shd w:val="clear" w:color="auto" w:fill="auto"/>
            <w:noWrap/>
            <w:vAlign w:val="center"/>
            <w:hideMark/>
          </w:tcPr>
          <w:p w14:paraId="1B77DF44" w14:textId="77777777" w:rsidR="0034747A" w:rsidRPr="00FA45F8" w:rsidRDefault="0034747A" w:rsidP="0034747A">
            <w:pPr>
              <w:jc w:val="center"/>
              <w:rPr>
                <w:sz w:val="18"/>
                <w:szCs w:val="18"/>
              </w:rPr>
            </w:pPr>
            <w:r w:rsidRPr="00FA45F8">
              <w:rPr>
                <w:sz w:val="18"/>
                <w:szCs w:val="18"/>
              </w:rPr>
              <w:t>0.38</w:t>
            </w:r>
          </w:p>
        </w:tc>
        <w:tc>
          <w:tcPr>
            <w:tcW w:w="0" w:type="auto"/>
            <w:tcBorders>
              <w:top w:val="nil"/>
              <w:left w:val="nil"/>
              <w:bottom w:val="single" w:sz="4" w:space="0" w:color="auto"/>
              <w:right w:val="single" w:sz="4" w:space="0" w:color="auto"/>
            </w:tcBorders>
            <w:shd w:val="clear" w:color="auto" w:fill="auto"/>
            <w:noWrap/>
            <w:vAlign w:val="bottom"/>
            <w:hideMark/>
          </w:tcPr>
          <w:p w14:paraId="60BCFF27" w14:textId="77777777" w:rsidR="0034747A" w:rsidRPr="00FA45F8" w:rsidRDefault="0034747A" w:rsidP="0034747A">
            <w:pPr>
              <w:jc w:val="center"/>
              <w:rPr>
                <w:color w:val="000000"/>
                <w:sz w:val="18"/>
                <w:szCs w:val="18"/>
              </w:rPr>
            </w:pPr>
            <w:r w:rsidRPr="00FA45F8">
              <w:rPr>
                <w:color w:val="000000"/>
                <w:sz w:val="18"/>
                <w:szCs w:val="18"/>
              </w:rPr>
              <w:t>82.62</w:t>
            </w:r>
          </w:p>
        </w:tc>
        <w:tc>
          <w:tcPr>
            <w:tcW w:w="0" w:type="auto"/>
            <w:tcBorders>
              <w:top w:val="nil"/>
              <w:left w:val="nil"/>
              <w:bottom w:val="single" w:sz="4" w:space="0" w:color="auto"/>
              <w:right w:val="single" w:sz="4" w:space="0" w:color="auto"/>
            </w:tcBorders>
            <w:shd w:val="clear" w:color="auto" w:fill="auto"/>
            <w:noWrap/>
            <w:vAlign w:val="center"/>
            <w:hideMark/>
          </w:tcPr>
          <w:p w14:paraId="4D9577FF" w14:textId="77777777" w:rsidR="0034747A" w:rsidRPr="00FA45F8" w:rsidRDefault="0034747A" w:rsidP="0034747A">
            <w:pPr>
              <w:jc w:val="center"/>
              <w:rPr>
                <w:sz w:val="18"/>
                <w:szCs w:val="18"/>
              </w:rPr>
            </w:pPr>
            <w:r w:rsidRPr="00FA45F8">
              <w:rPr>
                <w:sz w:val="18"/>
                <w:szCs w:val="18"/>
              </w:rPr>
              <w:t>0.39</w:t>
            </w:r>
          </w:p>
        </w:tc>
      </w:tr>
      <w:tr w:rsidR="0034747A" w:rsidRPr="00FA45F8" w14:paraId="0D071789"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C7F063" w14:textId="77777777" w:rsidR="0034747A" w:rsidRPr="00FA45F8" w:rsidRDefault="0034747A" w:rsidP="0034747A">
            <w:pPr>
              <w:rPr>
                <w:b/>
                <w:bCs/>
                <w:i/>
                <w:iCs/>
                <w:sz w:val="18"/>
                <w:szCs w:val="18"/>
              </w:rPr>
            </w:pPr>
            <w:r w:rsidRPr="00FA45F8">
              <w:rPr>
                <w:b/>
                <w:bCs/>
                <w:i/>
                <w:iCs/>
                <w:sz w:val="18"/>
                <w:szCs w:val="18"/>
              </w:rPr>
              <w:t>Укупно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315DC355" w14:textId="77777777" w:rsidR="0034747A" w:rsidRPr="00FA45F8" w:rsidRDefault="0034747A" w:rsidP="0034747A">
            <w:pPr>
              <w:jc w:val="center"/>
              <w:rPr>
                <w:b/>
                <w:bCs/>
                <w:i/>
                <w:iCs/>
                <w:sz w:val="18"/>
                <w:szCs w:val="18"/>
              </w:rPr>
            </w:pPr>
            <w:r w:rsidRPr="00FA45F8">
              <w:rPr>
                <w:b/>
                <w:bCs/>
                <w:i/>
                <w:iCs/>
                <w:sz w:val="18"/>
                <w:szCs w:val="18"/>
              </w:rPr>
              <w:t>445262.14</w:t>
            </w:r>
          </w:p>
        </w:tc>
        <w:tc>
          <w:tcPr>
            <w:tcW w:w="0" w:type="auto"/>
            <w:tcBorders>
              <w:top w:val="nil"/>
              <w:left w:val="nil"/>
              <w:bottom w:val="single" w:sz="4" w:space="0" w:color="auto"/>
              <w:right w:val="single" w:sz="4" w:space="0" w:color="auto"/>
            </w:tcBorders>
            <w:shd w:val="clear" w:color="auto" w:fill="auto"/>
            <w:noWrap/>
            <w:vAlign w:val="center"/>
            <w:hideMark/>
          </w:tcPr>
          <w:p w14:paraId="751B64A6" w14:textId="77777777" w:rsidR="0034747A" w:rsidRPr="00FA45F8" w:rsidRDefault="0034747A" w:rsidP="0034747A">
            <w:pPr>
              <w:jc w:val="center"/>
              <w:rPr>
                <w:b/>
                <w:bCs/>
                <w:i/>
                <w:iCs/>
                <w:sz w:val="18"/>
                <w:szCs w:val="18"/>
              </w:rPr>
            </w:pPr>
            <w:r w:rsidRPr="00FA45F8">
              <w:rPr>
                <w:b/>
                <w:bCs/>
                <w:i/>
                <w:iCs/>
                <w:sz w:val="18"/>
                <w:szCs w:val="18"/>
              </w:rPr>
              <w:t>41.30</w:t>
            </w:r>
          </w:p>
        </w:tc>
        <w:tc>
          <w:tcPr>
            <w:tcW w:w="0" w:type="auto"/>
            <w:tcBorders>
              <w:top w:val="nil"/>
              <w:left w:val="nil"/>
              <w:bottom w:val="single" w:sz="4" w:space="0" w:color="auto"/>
              <w:right w:val="single" w:sz="4" w:space="0" w:color="auto"/>
            </w:tcBorders>
            <w:shd w:val="clear" w:color="auto" w:fill="auto"/>
            <w:noWrap/>
            <w:vAlign w:val="center"/>
            <w:hideMark/>
          </w:tcPr>
          <w:p w14:paraId="36F12D2A" w14:textId="77777777" w:rsidR="0034747A" w:rsidRPr="00FA45F8" w:rsidRDefault="0034747A" w:rsidP="0034747A">
            <w:pPr>
              <w:jc w:val="center"/>
              <w:rPr>
                <w:b/>
                <w:bCs/>
                <w:i/>
                <w:iCs/>
                <w:sz w:val="18"/>
                <w:szCs w:val="18"/>
              </w:rPr>
            </w:pPr>
            <w:r w:rsidRPr="00FA45F8">
              <w:rPr>
                <w:b/>
                <w:bCs/>
                <w:i/>
                <w:iCs/>
                <w:sz w:val="18"/>
                <w:szCs w:val="18"/>
              </w:rPr>
              <w:t>7980.09</w:t>
            </w:r>
          </w:p>
        </w:tc>
        <w:tc>
          <w:tcPr>
            <w:tcW w:w="0" w:type="auto"/>
            <w:tcBorders>
              <w:top w:val="nil"/>
              <w:left w:val="nil"/>
              <w:bottom w:val="single" w:sz="4" w:space="0" w:color="auto"/>
              <w:right w:val="single" w:sz="4" w:space="0" w:color="auto"/>
            </w:tcBorders>
            <w:shd w:val="clear" w:color="auto" w:fill="auto"/>
            <w:noWrap/>
            <w:vAlign w:val="center"/>
            <w:hideMark/>
          </w:tcPr>
          <w:p w14:paraId="5D5E7DA5" w14:textId="77777777" w:rsidR="0034747A" w:rsidRPr="00FA45F8" w:rsidRDefault="0034747A" w:rsidP="0034747A">
            <w:pPr>
              <w:jc w:val="center"/>
              <w:rPr>
                <w:b/>
                <w:bCs/>
                <w:i/>
                <w:iCs/>
                <w:sz w:val="18"/>
                <w:szCs w:val="18"/>
              </w:rPr>
            </w:pPr>
            <w:r w:rsidRPr="00FA45F8">
              <w:rPr>
                <w:b/>
                <w:bCs/>
                <w:i/>
                <w:iCs/>
                <w:sz w:val="18"/>
                <w:szCs w:val="18"/>
              </w:rPr>
              <w:t>37.71</w:t>
            </w:r>
          </w:p>
        </w:tc>
      </w:tr>
      <w:tr w:rsidR="0034747A" w:rsidRPr="00FA45F8" w14:paraId="7A2EA736"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1E8828" w14:textId="77777777" w:rsidR="0034747A" w:rsidRPr="00FA45F8" w:rsidRDefault="0034747A" w:rsidP="0034747A">
            <w:pPr>
              <w:rPr>
                <w:sz w:val="18"/>
                <w:szCs w:val="18"/>
              </w:rPr>
            </w:pPr>
            <w:r w:rsidRPr="00FA45F8">
              <w:rPr>
                <w:sz w:val="18"/>
                <w:szCs w:val="18"/>
              </w:rPr>
              <w:t>Дуглазија</w:t>
            </w:r>
          </w:p>
        </w:tc>
        <w:tc>
          <w:tcPr>
            <w:tcW w:w="0" w:type="auto"/>
            <w:tcBorders>
              <w:top w:val="nil"/>
              <w:left w:val="nil"/>
              <w:bottom w:val="single" w:sz="4" w:space="0" w:color="auto"/>
              <w:right w:val="single" w:sz="4" w:space="0" w:color="auto"/>
            </w:tcBorders>
            <w:shd w:val="clear" w:color="000000" w:fill="FFFFFF"/>
            <w:noWrap/>
            <w:vAlign w:val="center"/>
            <w:hideMark/>
          </w:tcPr>
          <w:p w14:paraId="025A58E0" w14:textId="77777777" w:rsidR="0034747A" w:rsidRPr="00FA45F8" w:rsidRDefault="0034747A" w:rsidP="0034747A">
            <w:pPr>
              <w:jc w:val="center"/>
              <w:rPr>
                <w:sz w:val="18"/>
                <w:szCs w:val="18"/>
              </w:rPr>
            </w:pPr>
            <w:r w:rsidRPr="00FA45F8">
              <w:rPr>
                <w:sz w:val="18"/>
                <w:szCs w:val="18"/>
              </w:rPr>
              <w:t>29089.30</w:t>
            </w:r>
          </w:p>
        </w:tc>
        <w:tc>
          <w:tcPr>
            <w:tcW w:w="0" w:type="auto"/>
            <w:tcBorders>
              <w:top w:val="nil"/>
              <w:left w:val="nil"/>
              <w:bottom w:val="single" w:sz="4" w:space="0" w:color="auto"/>
              <w:right w:val="single" w:sz="4" w:space="0" w:color="auto"/>
            </w:tcBorders>
            <w:shd w:val="clear" w:color="auto" w:fill="auto"/>
            <w:noWrap/>
            <w:vAlign w:val="center"/>
            <w:hideMark/>
          </w:tcPr>
          <w:p w14:paraId="5F1043E4" w14:textId="77777777" w:rsidR="0034747A" w:rsidRPr="00FA45F8" w:rsidRDefault="0034747A" w:rsidP="0034747A">
            <w:pPr>
              <w:jc w:val="center"/>
              <w:rPr>
                <w:sz w:val="18"/>
                <w:szCs w:val="18"/>
              </w:rPr>
            </w:pPr>
            <w:r w:rsidRPr="00FA45F8">
              <w:rPr>
                <w:sz w:val="18"/>
                <w:szCs w:val="18"/>
              </w:rPr>
              <w:t>2.70</w:t>
            </w:r>
          </w:p>
        </w:tc>
        <w:tc>
          <w:tcPr>
            <w:tcW w:w="0" w:type="auto"/>
            <w:tcBorders>
              <w:top w:val="nil"/>
              <w:left w:val="nil"/>
              <w:bottom w:val="single" w:sz="4" w:space="0" w:color="auto"/>
              <w:right w:val="single" w:sz="4" w:space="0" w:color="auto"/>
            </w:tcBorders>
            <w:shd w:val="clear" w:color="000000" w:fill="FFFFFF"/>
            <w:noWrap/>
            <w:vAlign w:val="center"/>
            <w:hideMark/>
          </w:tcPr>
          <w:p w14:paraId="0E097CB7" w14:textId="77777777" w:rsidR="0034747A" w:rsidRPr="00FA45F8" w:rsidRDefault="0034747A" w:rsidP="0034747A">
            <w:pPr>
              <w:jc w:val="center"/>
              <w:rPr>
                <w:sz w:val="18"/>
                <w:szCs w:val="18"/>
              </w:rPr>
            </w:pPr>
            <w:r w:rsidRPr="00FA45F8">
              <w:rPr>
                <w:sz w:val="18"/>
                <w:szCs w:val="18"/>
              </w:rPr>
              <w:t>811.13</w:t>
            </w:r>
          </w:p>
        </w:tc>
        <w:tc>
          <w:tcPr>
            <w:tcW w:w="0" w:type="auto"/>
            <w:tcBorders>
              <w:top w:val="nil"/>
              <w:left w:val="nil"/>
              <w:bottom w:val="single" w:sz="4" w:space="0" w:color="auto"/>
              <w:right w:val="single" w:sz="4" w:space="0" w:color="auto"/>
            </w:tcBorders>
            <w:shd w:val="clear" w:color="auto" w:fill="auto"/>
            <w:noWrap/>
            <w:vAlign w:val="center"/>
            <w:hideMark/>
          </w:tcPr>
          <w:p w14:paraId="1D023EC4" w14:textId="77777777" w:rsidR="0034747A" w:rsidRPr="00FA45F8" w:rsidRDefault="0034747A" w:rsidP="0034747A">
            <w:pPr>
              <w:jc w:val="center"/>
              <w:rPr>
                <w:sz w:val="18"/>
                <w:szCs w:val="18"/>
              </w:rPr>
            </w:pPr>
            <w:r w:rsidRPr="00FA45F8">
              <w:rPr>
                <w:sz w:val="18"/>
                <w:szCs w:val="18"/>
              </w:rPr>
              <w:t>3.83</w:t>
            </w:r>
          </w:p>
        </w:tc>
      </w:tr>
      <w:tr w:rsidR="0034747A" w:rsidRPr="00FA45F8" w14:paraId="39D93F68"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D1C3CB" w14:textId="77777777" w:rsidR="0034747A" w:rsidRPr="00FA45F8" w:rsidRDefault="0034747A" w:rsidP="0034747A">
            <w:pPr>
              <w:rPr>
                <w:sz w:val="18"/>
                <w:szCs w:val="18"/>
              </w:rPr>
            </w:pPr>
            <w:r w:rsidRPr="00FA45F8">
              <w:rPr>
                <w:sz w:val="18"/>
                <w:szCs w:val="18"/>
              </w:rPr>
              <w:t>Смрча</w:t>
            </w:r>
          </w:p>
        </w:tc>
        <w:tc>
          <w:tcPr>
            <w:tcW w:w="0" w:type="auto"/>
            <w:tcBorders>
              <w:top w:val="nil"/>
              <w:left w:val="nil"/>
              <w:bottom w:val="single" w:sz="4" w:space="0" w:color="auto"/>
              <w:right w:val="single" w:sz="4" w:space="0" w:color="auto"/>
            </w:tcBorders>
            <w:shd w:val="clear" w:color="000000" w:fill="FFFFFF"/>
            <w:noWrap/>
            <w:vAlign w:val="center"/>
            <w:hideMark/>
          </w:tcPr>
          <w:p w14:paraId="0C512248" w14:textId="77777777" w:rsidR="0034747A" w:rsidRPr="00FA45F8" w:rsidRDefault="0034747A" w:rsidP="0034747A">
            <w:pPr>
              <w:jc w:val="center"/>
              <w:rPr>
                <w:sz w:val="18"/>
                <w:szCs w:val="18"/>
              </w:rPr>
            </w:pPr>
            <w:r w:rsidRPr="00FA45F8">
              <w:rPr>
                <w:sz w:val="18"/>
                <w:szCs w:val="18"/>
              </w:rPr>
              <w:t>25556.19</w:t>
            </w:r>
          </w:p>
        </w:tc>
        <w:tc>
          <w:tcPr>
            <w:tcW w:w="0" w:type="auto"/>
            <w:tcBorders>
              <w:top w:val="nil"/>
              <w:left w:val="nil"/>
              <w:bottom w:val="single" w:sz="4" w:space="0" w:color="auto"/>
              <w:right w:val="single" w:sz="4" w:space="0" w:color="auto"/>
            </w:tcBorders>
            <w:shd w:val="clear" w:color="auto" w:fill="auto"/>
            <w:noWrap/>
            <w:vAlign w:val="center"/>
            <w:hideMark/>
          </w:tcPr>
          <w:p w14:paraId="1F9CEE6A" w14:textId="77777777" w:rsidR="0034747A" w:rsidRPr="00FA45F8" w:rsidRDefault="0034747A" w:rsidP="0034747A">
            <w:pPr>
              <w:jc w:val="center"/>
              <w:rPr>
                <w:sz w:val="18"/>
                <w:szCs w:val="18"/>
              </w:rPr>
            </w:pPr>
            <w:r w:rsidRPr="00FA45F8">
              <w:rPr>
                <w:sz w:val="18"/>
                <w:szCs w:val="18"/>
              </w:rPr>
              <w:t>2.37</w:t>
            </w:r>
          </w:p>
        </w:tc>
        <w:tc>
          <w:tcPr>
            <w:tcW w:w="0" w:type="auto"/>
            <w:tcBorders>
              <w:top w:val="nil"/>
              <w:left w:val="nil"/>
              <w:bottom w:val="single" w:sz="4" w:space="0" w:color="auto"/>
              <w:right w:val="single" w:sz="4" w:space="0" w:color="auto"/>
            </w:tcBorders>
            <w:shd w:val="clear" w:color="000000" w:fill="FFFFFF"/>
            <w:noWrap/>
            <w:vAlign w:val="center"/>
            <w:hideMark/>
          </w:tcPr>
          <w:p w14:paraId="62730C35" w14:textId="77777777" w:rsidR="0034747A" w:rsidRPr="00FA45F8" w:rsidRDefault="0034747A" w:rsidP="0034747A">
            <w:pPr>
              <w:jc w:val="center"/>
              <w:rPr>
                <w:sz w:val="18"/>
                <w:szCs w:val="18"/>
              </w:rPr>
            </w:pPr>
            <w:r w:rsidRPr="00FA45F8">
              <w:rPr>
                <w:sz w:val="18"/>
                <w:szCs w:val="18"/>
              </w:rPr>
              <w:t>587.15</w:t>
            </w:r>
          </w:p>
        </w:tc>
        <w:tc>
          <w:tcPr>
            <w:tcW w:w="0" w:type="auto"/>
            <w:tcBorders>
              <w:top w:val="nil"/>
              <w:left w:val="nil"/>
              <w:bottom w:val="single" w:sz="4" w:space="0" w:color="auto"/>
              <w:right w:val="single" w:sz="4" w:space="0" w:color="auto"/>
            </w:tcBorders>
            <w:shd w:val="clear" w:color="auto" w:fill="auto"/>
            <w:noWrap/>
            <w:vAlign w:val="center"/>
            <w:hideMark/>
          </w:tcPr>
          <w:p w14:paraId="72A833D4" w14:textId="77777777" w:rsidR="0034747A" w:rsidRPr="00FA45F8" w:rsidRDefault="0034747A" w:rsidP="0034747A">
            <w:pPr>
              <w:jc w:val="center"/>
              <w:rPr>
                <w:sz w:val="18"/>
                <w:szCs w:val="18"/>
              </w:rPr>
            </w:pPr>
            <w:r w:rsidRPr="00FA45F8">
              <w:rPr>
                <w:sz w:val="18"/>
                <w:szCs w:val="18"/>
              </w:rPr>
              <w:t>2.77</w:t>
            </w:r>
          </w:p>
        </w:tc>
      </w:tr>
      <w:tr w:rsidR="0034747A" w:rsidRPr="00FA45F8" w14:paraId="507DE91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624821" w14:textId="77777777" w:rsidR="0034747A" w:rsidRPr="00FA45F8" w:rsidRDefault="0034747A" w:rsidP="0034747A">
            <w:pPr>
              <w:rPr>
                <w:sz w:val="18"/>
                <w:szCs w:val="18"/>
              </w:rPr>
            </w:pPr>
            <w:r w:rsidRPr="00FA45F8">
              <w:rPr>
                <w:sz w:val="18"/>
                <w:szCs w:val="18"/>
              </w:rPr>
              <w:t>Јела</w:t>
            </w:r>
          </w:p>
        </w:tc>
        <w:tc>
          <w:tcPr>
            <w:tcW w:w="0" w:type="auto"/>
            <w:tcBorders>
              <w:top w:val="nil"/>
              <w:left w:val="nil"/>
              <w:bottom w:val="single" w:sz="4" w:space="0" w:color="auto"/>
              <w:right w:val="single" w:sz="4" w:space="0" w:color="auto"/>
            </w:tcBorders>
            <w:shd w:val="clear" w:color="000000" w:fill="FFFFFF"/>
            <w:noWrap/>
            <w:vAlign w:val="center"/>
            <w:hideMark/>
          </w:tcPr>
          <w:p w14:paraId="7B760189" w14:textId="77777777" w:rsidR="0034747A" w:rsidRPr="00FA45F8" w:rsidRDefault="0034747A" w:rsidP="0034747A">
            <w:pPr>
              <w:jc w:val="center"/>
              <w:rPr>
                <w:sz w:val="18"/>
                <w:szCs w:val="18"/>
              </w:rPr>
            </w:pPr>
            <w:r w:rsidRPr="00FA45F8">
              <w:rPr>
                <w:sz w:val="18"/>
                <w:szCs w:val="18"/>
              </w:rPr>
              <w:t>22043.44</w:t>
            </w:r>
          </w:p>
        </w:tc>
        <w:tc>
          <w:tcPr>
            <w:tcW w:w="0" w:type="auto"/>
            <w:tcBorders>
              <w:top w:val="nil"/>
              <w:left w:val="nil"/>
              <w:bottom w:val="single" w:sz="4" w:space="0" w:color="auto"/>
              <w:right w:val="single" w:sz="4" w:space="0" w:color="auto"/>
            </w:tcBorders>
            <w:shd w:val="clear" w:color="auto" w:fill="auto"/>
            <w:noWrap/>
            <w:vAlign w:val="center"/>
            <w:hideMark/>
          </w:tcPr>
          <w:p w14:paraId="7925E605" w14:textId="77777777" w:rsidR="0034747A" w:rsidRPr="00FA45F8" w:rsidRDefault="0034747A" w:rsidP="0034747A">
            <w:pPr>
              <w:jc w:val="center"/>
              <w:rPr>
                <w:sz w:val="18"/>
                <w:szCs w:val="18"/>
              </w:rPr>
            </w:pPr>
            <w:r w:rsidRPr="00FA45F8">
              <w:rPr>
                <w:sz w:val="18"/>
                <w:szCs w:val="18"/>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3DF63465" w14:textId="77777777" w:rsidR="0034747A" w:rsidRPr="00FA45F8" w:rsidRDefault="0034747A" w:rsidP="0034747A">
            <w:pPr>
              <w:jc w:val="center"/>
              <w:rPr>
                <w:sz w:val="18"/>
                <w:szCs w:val="18"/>
              </w:rPr>
            </w:pPr>
            <w:r w:rsidRPr="00FA45F8">
              <w:rPr>
                <w:sz w:val="18"/>
                <w:szCs w:val="18"/>
              </w:rPr>
              <w:t>530.87</w:t>
            </w:r>
          </w:p>
        </w:tc>
        <w:tc>
          <w:tcPr>
            <w:tcW w:w="0" w:type="auto"/>
            <w:tcBorders>
              <w:top w:val="nil"/>
              <w:left w:val="nil"/>
              <w:bottom w:val="single" w:sz="4" w:space="0" w:color="auto"/>
              <w:right w:val="single" w:sz="4" w:space="0" w:color="auto"/>
            </w:tcBorders>
            <w:shd w:val="clear" w:color="auto" w:fill="auto"/>
            <w:noWrap/>
            <w:vAlign w:val="center"/>
            <w:hideMark/>
          </w:tcPr>
          <w:p w14:paraId="2944D3CB" w14:textId="77777777" w:rsidR="0034747A" w:rsidRPr="00FA45F8" w:rsidRDefault="0034747A" w:rsidP="0034747A">
            <w:pPr>
              <w:jc w:val="center"/>
              <w:rPr>
                <w:sz w:val="18"/>
                <w:szCs w:val="18"/>
              </w:rPr>
            </w:pPr>
            <w:r w:rsidRPr="00FA45F8">
              <w:rPr>
                <w:sz w:val="18"/>
                <w:szCs w:val="18"/>
              </w:rPr>
              <w:t>2.51</w:t>
            </w:r>
          </w:p>
        </w:tc>
      </w:tr>
      <w:tr w:rsidR="0034747A" w:rsidRPr="00FA45F8" w14:paraId="3177BBA3"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62EE3F" w14:textId="77777777" w:rsidR="0034747A" w:rsidRPr="00FA45F8" w:rsidRDefault="0034747A" w:rsidP="0034747A">
            <w:pPr>
              <w:rPr>
                <w:sz w:val="18"/>
                <w:szCs w:val="18"/>
              </w:rPr>
            </w:pPr>
            <w:r w:rsidRPr="00FA45F8">
              <w:rPr>
                <w:sz w:val="18"/>
                <w:szCs w:val="18"/>
              </w:rPr>
              <w:t>Остали четинари</w:t>
            </w:r>
          </w:p>
        </w:tc>
        <w:tc>
          <w:tcPr>
            <w:tcW w:w="0" w:type="auto"/>
            <w:tcBorders>
              <w:top w:val="nil"/>
              <w:left w:val="nil"/>
              <w:bottom w:val="single" w:sz="4" w:space="0" w:color="auto"/>
              <w:right w:val="single" w:sz="4" w:space="0" w:color="auto"/>
            </w:tcBorders>
            <w:shd w:val="clear" w:color="000000" w:fill="FFFFFF"/>
            <w:noWrap/>
            <w:vAlign w:val="center"/>
            <w:hideMark/>
          </w:tcPr>
          <w:p w14:paraId="335A9BCA" w14:textId="77777777" w:rsidR="0034747A" w:rsidRPr="00FA45F8" w:rsidRDefault="0034747A" w:rsidP="0034747A">
            <w:pPr>
              <w:jc w:val="center"/>
              <w:rPr>
                <w:sz w:val="18"/>
                <w:szCs w:val="18"/>
              </w:rPr>
            </w:pPr>
            <w:r w:rsidRPr="00FA45F8">
              <w:rPr>
                <w:sz w:val="18"/>
                <w:szCs w:val="18"/>
              </w:rPr>
              <w:t>24296.28</w:t>
            </w:r>
          </w:p>
        </w:tc>
        <w:tc>
          <w:tcPr>
            <w:tcW w:w="0" w:type="auto"/>
            <w:tcBorders>
              <w:top w:val="nil"/>
              <w:left w:val="nil"/>
              <w:bottom w:val="single" w:sz="4" w:space="0" w:color="auto"/>
              <w:right w:val="single" w:sz="4" w:space="0" w:color="auto"/>
            </w:tcBorders>
            <w:shd w:val="clear" w:color="auto" w:fill="auto"/>
            <w:noWrap/>
            <w:vAlign w:val="center"/>
            <w:hideMark/>
          </w:tcPr>
          <w:p w14:paraId="36175100" w14:textId="77777777" w:rsidR="0034747A" w:rsidRPr="00FA45F8" w:rsidRDefault="0034747A" w:rsidP="0034747A">
            <w:pPr>
              <w:jc w:val="center"/>
              <w:rPr>
                <w:sz w:val="18"/>
                <w:szCs w:val="18"/>
              </w:rPr>
            </w:pPr>
            <w:r w:rsidRPr="00FA45F8">
              <w:rPr>
                <w:sz w:val="18"/>
                <w:szCs w:val="18"/>
              </w:rPr>
              <w:t>2.25</w:t>
            </w:r>
          </w:p>
        </w:tc>
        <w:tc>
          <w:tcPr>
            <w:tcW w:w="0" w:type="auto"/>
            <w:tcBorders>
              <w:top w:val="nil"/>
              <w:left w:val="nil"/>
              <w:bottom w:val="single" w:sz="4" w:space="0" w:color="auto"/>
              <w:right w:val="single" w:sz="4" w:space="0" w:color="auto"/>
            </w:tcBorders>
            <w:shd w:val="clear" w:color="000000" w:fill="FFFFFF"/>
            <w:noWrap/>
            <w:vAlign w:val="center"/>
            <w:hideMark/>
          </w:tcPr>
          <w:p w14:paraId="378B44D1" w14:textId="77777777" w:rsidR="0034747A" w:rsidRPr="00FA45F8" w:rsidRDefault="0034747A" w:rsidP="0034747A">
            <w:pPr>
              <w:jc w:val="center"/>
              <w:rPr>
                <w:sz w:val="18"/>
                <w:szCs w:val="18"/>
              </w:rPr>
            </w:pPr>
            <w:r w:rsidRPr="00FA45F8">
              <w:rPr>
                <w:sz w:val="18"/>
                <w:szCs w:val="18"/>
              </w:rPr>
              <w:t>1276.15</w:t>
            </w:r>
          </w:p>
        </w:tc>
        <w:tc>
          <w:tcPr>
            <w:tcW w:w="0" w:type="auto"/>
            <w:tcBorders>
              <w:top w:val="nil"/>
              <w:left w:val="nil"/>
              <w:bottom w:val="single" w:sz="4" w:space="0" w:color="auto"/>
              <w:right w:val="single" w:sz="4" w:space="0" w:color="auto"/>
            </w:tcBorders>
            <w:shd w:val="clear" w:color="auto" w:fill="auto"/>
            <w:noWrap/>
            <w:vAlign w:val="center"/>
            <w:hideMark/>
          </w:tcPr>
          <w:p w14:paraId="74DBDB44" w14:textId="77777777" w:rsidR="0034747A" w:rsidRPr="00FA45F8" w:rsidRDefault="0034747A" w:rsidP="0034747A">
            <w:pPr>
              <w:jc w:val="center"/>
              <w:rPr>
                <w:sz w:val="18"/>
                <w:szCs w:val="18"/>
              </w:rPr>
            </w:pPr>
            <w:r w:rsidRPr="00FA45F8">
              <w:rPr>
                <w:sz w:val="18"/>
                <w:szCs w:val="18"/>
              </w:rPr>
              <w:t>6.03</w:t>
            </w:r>
          </w:p>
        </w:tc>
      </w:tr>
      <w:tr w:rsidR="0034747A" w:rsidRPr="00FA45F8" w14:paraId="092702FD"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662079" w14:textId="77777777" w:rsidR="0034747A" w:rsidRPr="00FA45F8" w:rsidRDefault="0034747A" w:rsidP="0034747A">
            <w:pPr>
              <w:rPr>
                <w:b/>
                <w:bCs/>
                <w:i/>
                <w:iCs/>
                <w:sz w:val="18"/>
                <w:szCs w:val="18"/>
              </w:rPr>
            </w:pPr>
            <w:r w:rsidRPr="00FA45F8">
              <w:rPr>
                <w:b/>
                <w:bCs/>
                <w:i/>
                <w:iCs/>
                <w:sz w:val="18"/>
                <w:szCs w:val="18"/>
              </w:rPr>
              <w:t>Укупно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3DF8AE01" w14:textId="77777777" w:rsidR="0034747A" w:rsidRPr="00FA45F8" w:rsidRDefault="0034747A" w:rsidP="0034747A">
            <w:pPr>
              <w:jc w:val="center"/>
              <w:rPr>
                <w:b/>
                <w:bCs/>
                <w:i/>
                <w:iCs/>
                <w:sz w:val="18"/>
                <w:szCs w:val="18"/>
              </w:rPr>
            </w:pPr>
            <w:r w:rsidRPr="00FA45F8">
              <w:rPr>
                <w:b/>
                <w:bCs/>
                <w:i/>
                <w:iCs/>
                <w:sz w:val="18"/>
                <w:szCs w:val="18"/>
              </w:rPr>
              <w:t>100985.21</w:t>
            </w:r>
          </w:p>
        </w:tc>
        <w:tc>
          <w:tcPr>
            <w:tcW w:w="0" w:type="auto"/>
            <w:tcBorders>
              <w:top w:val="nil"/>
              <w:left w:val="nil"/>
              <w:bottom w:val="single" w:sz="4" w:space="0" w:color="auto"/>
              <w:right w:val="single" w:sz="4" w:space="0" w:color="auto"/>
            </w:tcBorders>
            <w:shd w:val="clear" w:color="auto" w:fill="auto"/>
            <w:noWrap/>
            <w:vAlign w:val="center"/>
            <w:hideMark/>
          </w:tcPr>
          <w:p w14:paraId="0838335C" w14:textId="77777777" w:rsidR="0034747A" w:rsidRPr="00FA45F8" w:rsidRDefault="0034747A" w:rsidP="0034747A">
            <w:pPr>
              <w:jc w:val="center"/>
              <w:rPr>
                <w:b/>
                <w:bCs/>
                <w:i/>
                <w:iCs/>
                <w:sz w:val="18"/>
                <w:szCs w:val="18"/>
              </w:rPr>
            </w:pPr>
            <w:r w:rsidRPr="00FA45F8">
              <w:rPr>
                <w:b/>
                <w:bCs/>
                <w:i/>
                <w:iCs/>
                <w:sz w:val="18"/>
                <w:szCs w:val="18"/>
              </w:rPr>
              <w:t>9.37</w:t>
            </w:r>
          </w:p>
        </w:tc>
        <w:tc>
          <w:tcPr>
            <w:tcW w:w="0" w:type="auto"/>
            <w:tcBorders>
              <w:top w:val="nil"/>
              <w:left w:val="nil"/>
              <w:bottom w:val="single" w:sz="4" w:space="0" w:color="auto"/>
              <w:right w:val="single" w:sz="4" w:space="0" w:color="auto"/>
            </w:tcBorders>
            <w:shd w:val="clear" w:color="auto" w:fill="auto"/>
            <w:noWrap/>
            <w:vAlign w:val="center"/>
            <w:hideMark/>
          </w:tcPr>
          <w:p w14:paraId="6F16FF79" w14:textId="77777777" w:rsidR="0034747A" w:rsidRPr="00FA45F8" w:rsidRDefault="0034747A" w:rsidP="0034747A">
            <w:pPr>
              <w:jc w:val="center"/>
              <w:rPr>
                <w:b/>
                <w:bCs/>
                <w:i/>
                <w:iCs/>
                <w:sz w:val="18"/>
                <w:szCs w:val="18"/>
              </w:rPr>
            </w:pPr>
            <w:r w:rsidRPr="00FA45F8">
              <w:rPr>
                <w:b/>
                <w:bCs/>
                <w:i/>
                <w:iCs/>
                <w:sz w:val="18"/>
                <w:szCs w:val="18"/>
              </w:rPr>
              <w:t>3205.31</w:t>
            </w:r>
          </w:p>
        </w:tc>
        <w:tc>
          <w:tcPr>
            <w:tcW w:w="0" w:type="auto"/>
            <w:tcBorders>
              <w:top w:val="nil"/>
              <w:left w:val="nil"/>
              <w:bottom w:val="single" w:sz="4" w:space="0" w:color="auto"/>
              <w:right w:val="single" w:sz="4" w:space="0" w:color="auto"/>
            </w:tcBorders>
            <w:shd w:val="clear" w:color="auto" w:fill="auto"/>
            <w:noWrap/>
            <w:vAlign w:val="center"/>
            <w:hideMark/>
          </w:tcPr>
          <w:p w14:paraId="6053C7DB" w14:textId="77777777" w:rsidR="0034747A" w:rsidRPr="00FA45F8" w:rsidRDefault="0034747A" w:rsidP="0034747A">
            <w:pPr>
              <w:jc w:val="center"/>
              <w:rPr>
                <w:b/>
                <w:bCs/>
                <w:i/>
                <w:iCs/>
                <w:sz w:val="18"/>
                <w:szCs w:val="18"/>
              </w:rPr>
            </w:pPr>
            <w:r w:rsidRPr="00FA45F8">
              <w:rPr>
                <w:b/>
                <w:bCs/>
                <w:i/>
                <w:iCs/>
                <w:sz w:val="18"/>
                <w:szCs w:val="18"/>
              </w:rPr>
              <w:t>15.15</w:t>
            </w:r>
          </w:p>
        </w:tc>
      </w:tr>
      <w:tr w:rsidR="00FA45F8" w:rsidRPr="00FA45F8" w14:paraId="4972F207"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8AA6300" w14:textId="77777777" w:rsidR="0034747A" w:rsidRPr="00FA45F8" w:rsidRDefault="0034747A" w:rsidP="0034747A">
            <w:pPr>
              <w:rPr>
                <w:b/>
                <w:bCs/>
                <w:sz w:val="18"/>
                <w:szCs w:val="18"/>
              </w:rPr>
            </w:pPr>
            <w:r w:rsidRPr="00FA45F8">
              <w:rPr>
                <w:b/>
                <w:bCs/>
                <w:sz w:val="18"/>
                <w:szCs w:val="18"/>
              </w:rPr>
              <w:t>Укупно НЦ 10</w:t>
            </w:r>
          </w:p>
        </w:tc>
        <w:tc>
          <w:tcPr>
            <w:tcW w:w="0" w:type="auto"/>
            <w:tcBorders>
              <w:top w:val="nil"/>
              <w:left w:val="nil"/>
              <w:bottom w:val="single" w:sz="4" w:space="0" w:color="auto"/>
              <w:right w:val="single" w:sz="4" w:space="0" w:color="auto"/>
            </w:tcBorders>
            <w:shd w:val="clear" w:color="000000" w:fill="BFBFBF"/>
            <w:noWrap/>
            <w:vAlign w:val="center"/>
            <w:hideMark/>
          </w:tcPr>
          <w:p w14:paraId="7BA4CE96" w14:textId="77777777" w:rsidR="0034747A" w:rsidRPr="00FA45F8" w:rsidRDefault="0034747A" w:rsidP="0034747A">
            <w:pPr>
              <w:jc w:val="center"/>
              <w:rPr>
                <w:b/>
                <w:bCs/>
                <w:sz w:val="18"/>
                <w:szCs w:val="18"/>
              </w:rPr>
            </w:pPr>
            <w:r w:rsidRPr="00FA45F8">
              <w:rPr>
                <w:b/>
                <w:bCs/>
                <w:sz w:val="18"/>
                <w:szCs w:val="18"/>
              </w:rPr>
              <w:t>546247.36</w:t>
            </w:r>
          </w:p>
        </w:tc>
        <w:tc>
          <w:tcPr>
            <w:tcW w:w="0" w:type="auto"/>
            <w:tcBorders>
              <w:top w:val="nil"/>
              <w:left w:val="nil"/>
              <w:bottom w:val="single" w:sz="4" w:space="0" w:color="auto"/>
              <w:right w:val="single" w:sz="4" w:space="0" w:color="auto"/>
            </w:tcBorders>
            <w:shd w:val="clear" w:color="000000" w:fill="BFBFBF"/>
            <w:noWrap/>
            <w:vAlign w:val="center"/>
            <w:hideMark/>
          </w:tcPr>
          <w:p w14:paraId="7C965DA7" w14:textId="77777777" w:rsidR="0034747A" w:rsidRPr="00FA45F8" w:rsidRDefault="0034747A" w:rsidP="0034747A">
            <w:pPr>
              <w:jc w:val="center"/>
              <w:rPr>
                <w:b/>
                <w:bCs/>
                <w:sz w:val="18"/>
                <w:szCs w:val="18"/>
              </w:rPr>
            </w:pPr>
            <w:r w:rsidRPr="00FA45F8">
              <w:rPr>
                <w:b/>
                <w:bCs/>
                <w:sz w:val="18"/>
                <w:szCs w:val="18"/>
              </w:rPr>
              <w:t>50.67</w:t>
            </w:r>
          </w:p>
        </w:tc>
        <w:tc>
          <w:tcPr>
            <w:tcW w:w="0" w:type="auto"/>
            <w:tcBorders>
              <w:top w:val="nil"/>
              <w:left w:val="nil"/>
              <w:bottom w:val="single" w:sz="4" w:space="0" w:color="auto"/>
              <w:right w:val="single" w:sz="4" w:space="0" w:color="auto"/>
            </w:tcBorders>
            <w:shd w:val="clear" w:color="000000" w:fill="BFBFBF"/>
            <w:noWrap/>
            <w:vAlign w:val="center"/>
            <w:hideMark/>
          </w:tcPr>
          <w:p w14:paraId="2F93D7F7" w14:textId="77777777" w:rsidR="0034747A" w:rsidRPr="00FA45F8" w:rsidRDefault="0034747A" w:rsidP="0034747A">
            <w:pPr>
              <w:jc w:val="center"/>
              <w:rPr>
                <w:b/>
                <w:bCs/>
                <w:sz w:val="18"/>
                <w:szCs w:val="18"/>
              </w:rPr>
            </w:pPr>
            <w:r w:rsidRPr="00FA45F8">
              <w:rPr>
                <w:b/>
                <w:bCs/>
                <w:sz w:val="18"/>
                <w:szCs w:val="18"/>
              </w:rPr>
              <w:t>11185.40</w:t>
            </w:r>
          </w:p>
        </w:tc>
        <w:tc>
          <w:tcPr>
            <w:tcW w:w="0" w:type="auto"/>
            <w:tcBorders>
              <w:top w:val="nil"/>
              <w:left w:val="nil"/>
              <w:bottom w:val="single" w:sz="4" w:space="0" w:color="auto"/>
              <w:right w:val="single" w:sz="4" w:space="0" w:color="auto"/>
            </w:tcBorders>
            <w:shd w:val="clear" w:color="000000" w:fill="BFBFBF"/>
            <w:noWrap/>
            <w:vAlign w:val="center"/>
            <w:hideMark/>
          </w:tcPr>
          <w:p w14:paraId="55D0E1CA" w14:textId="77777777" w:rsidR="0034747A" w:rsidRPr="00FA45F8" w:rsidRDefault="0034747A" w:rsidP="0034747A">
            <w:pPr>
              <w:jc w:val="center"/>
              <w:rPr>
                <w:b/>
                <w:bCs/>
                <w:sz w:val="18"/>
                <w:szCs w:val="18"/>
              </w:rPr>
            </w:pPr>
            <w:r w:rsidRPr="00FA45F8">
              <w:rPr>
                <w:b/>
                <w:bCs/>
                <w:sz w:val="18"/>
                <w:szCs w:val="18"/>
              </w:rPr>
              <w:t>52.86</w:t>
            </w:r>
          </w:p>
        </w:tc>
      </w:tr>
      <w:tr w:rsidR="0034747A" w:rsidRPr="00FA45F8" w14:paraId="6932068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BBC2BE" w14:textId="77777777" w:rsidR="0034747A" w:rsidRPr="00FA45F8" w:rsidRDefault="0034747A" w:rsidP="0034747A">
            <w:pPr>
              <w:rPr>
                <w:sz w:val="18"/>
                <w:szCs w:val="18"/>
              </w:rPr>
            </w:pPr>
            <w:r w:rsidRPr="00FA45F8">
              <w:rPr>
                <w:sz w:val="18"/>
                <w:szCs w:val="18"/>
              </w:rPr>
              <w:t>Јавор</w:t>
            </w:r>
          </w:p>
        </w:tc>
        <w:tc>
          <w:tcPr>
            <w:tcW w:w="0" w:type="auto"/>
            <w:tcBorders>
              <w:top w:val="nil"/>
              <w:left w:val="nil"/>
              <w:bottom w:val="single" w:sz="4" w:space="0" w:color="auto"/>
              <w:right w:val="single" w:sz="4" w:space="0" w:color="auto"/>
            </w:tcBorders>
            <w:shd w:val="clear" w:color="auto" w:fill="auto"/>
            <w:noWrap/>
            <w:vAlign w:val="center"/>
            <w:hideMark/>
          </w:tcPr>
          <w:p w14:paraId="132AE8D0" w14:textId="77777777" w:rsidR="0034747A" w:rsidRPr="00FA45F8" w:rsidRDefault="0034747A" w:rsidP="0034747A">
            <w:pPr>
              <w:jc w:val="center"/>
              <w:rPr>
                <w:sz w:val="18"/>
                <w:szCs w:val="18"/>
              </w:rPr>
            </w:pPr>
            <w:r w:rsidRPr="00FA45F8">
              <w:rPr>
                <w:sz w:val="18"/>
                <w:szCs w:val="18"/>
              </w:rPr>
              <w:t>12.20</w:t>
            </w:r>
          </w:p>
        </w:tc>
        <w:tc>
          <w:tcPr>
            <w:tcW w:w="0" w:type="auto"/>
            <w:tcBorders>
              <w:top w:val="nil"/>
              <w:left w:val="nil"/>
              <w:bottom w:val="single" w:sz="4" w:space="0" w:color="auto"/>
              <w:right w:val="single" w:sz="4" w:space="0" w:color="auto"/>
            </w:tcBorders>
            <w:shd w:val="clear" w:color="auto" w:fill="auto"/>
            <w:noWrap/>
            <w:vAlign w:val="center"/>
            <w:hideMark/>
          </w:tcPr>
          <w:p w14:paraId="70323BB7" w14:textId="77777777" w:rsidR="0034747A" w:rsidRPr="00FA45F8" w:rsidRDefault="0034747A" w:rsidP="0034747A">
            <w:pPr>
              <w:jc w:val="center"/>
              <w:rPr>
                <w:sz w:val="18"/>
                <w:szCs w:val="18"/>
              </w:rPr>
            </w:pPr>
            <w:r w:rsidRPr="00FA45F8">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5229D89C" w14:textId="77777777" w:rsidR="0034747A" w:rsidRPr="00FA45F8" w:rsidRDefault="0034747A" w:rsidP="0034747A">
            <w:pPr>
              <w:jc w:val="center"/>
              <w:rPr>
                <w:sz w:val="18"/>
                <w:szCs w:val="18"/>
              </w:rPr>
            </w:pPr>
            <w:r w:rsidRPr="00FA45F8">
              <w:rPr>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2A67BFB3" w14:textId="77777777" w:rsidR="0034747A" w:rsidRPr="00FA45F8" w:rsidRDefault="0034747A" w:rsidP="0034747A">
            <w:pPr>
              <w:jc w:val="center"/>
              <w:rPr>
                <w:sz w:val="18"/>
                <w:szCs w:val="18"/>
              </w:rPr>
            </w:pPr>
            <w:r w:rsidRPr="00FA45F8">
              <w:rPr>
                <w:sz w:val="18"/>
                <w:szCs w:val="18"/>
              </w:rPr>
              <w:t>0.00</w:t>
            </w:r>
          </w:p>
        </w:tc>
      </w:tr>
      <w:tr w:rsidR="0034747A" w:rsidRPr="00FA45F8" w14:paraId="2BCF219F"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30397D" w14:textId="77777777" w:rsidR="0034747A" w:rsidRPr="00FA45F8" w:rsidRDefault="0034747A" w:rsidP="0034747A">
            <w:pPr>
              <w:rPr>
                <w:b/>
                <w:bCs/>
                <w:i/>
                <w:iCs/>
                <w:sz w:val="18"/>
                <w:szCs w:val="18"/>
              </w:rPr>
            </w:pPr>
            <w:r w:rsidRPr="00FA45F8">
              <w:rPr>
                <w:b/>
                <w:bCs/>
                <w:i/>
                <w:iCs/>
                <w:sz w:val="18"/>
                <w:szCs w:val="18"/>
              </w:rPr>
              <w:t>Укупно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381A33D9" w14:textId="77777777" w:rsidR="0034747A" w:rsidRPr="00FA45F8" w:rsidRDefault="0034747A" w:rsidP="0034747A">
            <w:pPr>
              <w:jc w:val="center"/>
              <w:rPr>
                <w:b/>
                <w:bCs/>
                <w:i/>
                <w:iCs/>
                <w:sz w:val="18"/>
                <w:szCs w:val="18"/>
              </w:rPr>
            </w:pPr>
            <w:r w:rsidRPr="00FA45F8">
              <w:rPr>
                <w:b/>
                <w:bCs/>
                <w:i/>
                <w:iCs/>
                <w:sz w:val="18"/>
                <w:szCs w:val="18"/>
              </w:rPr>
              <w:t>12.20</w:t>
            </w:r>
          </w:p>
        </w:tc>
        <w:tc>
          <w:tcPr>
            <w:tcW w:w="0" w:type="auto"/>
            <w:tcBorders>
              <w:top w:val="nil"/>
              <w:left w:val="nil"/>
              <w:bottom w:val="single" w:sz="4" w:space="0" w:color="auto"/>
              <w:right w:val="single" w:sz="4" w:space="0" w:color="auto"/>
            </w:tcBorders>
            <w:shd w:val="clear" w:color="auto" w:fill="auto"/>
            <w:noWrap/>
            <w:vAlign w:val="center"/>
            <w:hideMark/>
          </w:tcPr>
          <w:p w14:paraId="6043D197" w14:textId="77777777" w:rsidR="0034747A" w:rsidRPr="00FA45F8" w:rsidRDefault="0034747A" w:rsidP="0034747A">
            <w:pPr>
              <w:jc w:val="center"/>
              <w:rPr>
                <w:b/>
                <w:bCs/>
                <w:i/>
                <w:iCs/>
                <w:sz w:val="18"/>
                <w:szCs w:val="18"/>
              </w:rPr>
            </w:pPr>
            <w:r w:rsidRPr="00FA45F8">
              <w:rPr>
                <w:b/>
                <w:bCs/>
                <w:i/>
                <w:iCs/>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24CC6BD1" w14:textId="77777777" w:rsidR="0034747A" w:rsidRPr="00FA45F8" w:rsidRDefault="0034747A" w:rsidP="0034747A">
            <w:pPr>
              <w:jc w:val="center"/>
              <w:rPr>
                <w:b/>
                <w:bCs/>
                <w:i/>
                <w:iCs/>
                <w:sz w:val="18"/>
                <w:szCs w:val="18"/>
              </w:rPr>
            </w:pPr>
            <w:r w:rsidRPr="00FA45F8">
              <w:rPr>
                <w:b/>
                <w:bCs/>
                <w:i/>
                <w:iCs/>
                <w:sz w:val="18"/>
                <w:szCs w:val="18"/>
              </w:rPr>
              <w:t>0.20</w:t>
            </w:r>
          </w:p>
        </w:tc>
        <w:tc>
          <w:tcPr>
            <w:tcW w:w="0" w:type="auto"/>
            <w:tcBorders>
              <w:top w:val="nil"/>
              <w:left w:val="nil"/>
              <w:bottom w:val="single" w:sz="4" w:space="0" w:color="auto"/>
              <w:right w:val="single" w:sz="4" w:space="0" w:color="auto"/>
            </w:tcBorders>
            <w:shd w:val="clear" w:color="auto" w:fill="auto"/>
            <w:noWrap/>
            <w:vAlign w:val="center"/>
            <w:hideMark/>
          </w:tcPr>
          <w:p w14:paraId="51510239" w14:textId="77777777" w:rsidR="0034747A" w:rsidRPr="00FA45F8" w:rsidRDefault="0034747A" w:rsidP="0034747A">
            <w:pPr>
              <w:jc w:val="center"/>
              <w:rPr>
                <w:b/>
                <w:bCs/>
                <w:i/>
                <w:iCs/>
                <w:sz w:val="18"/>
                <w:szCs w:val="18"/>
              </w:rPr>
            </w:pPr>
            <w:r w:rsidRPr="00FA45F8">
              <w:rPr>
                <w:b/>
                <w:bCs/>
                <w:i/>
                <w:iCs/>
                <w:sz w:val="18"/>
                <w:szCs w:val="18"/>
              </w:rPr>
              <w:t>0.00</w:t>
            </w:r>
          </w:p>
        </w:tc>
      </w:tr>
      <w:tr w:rsidR="0034747A" w:rsidRPr="00FA45F8" w14:paraId="60ED8A4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498D3B" w14:textId="77777777" w:rsidR="0034747A" w:rsidRPr="00FA45F8" w:rsidRDefault="0034747A" w:rsidP="0034747A">
            <w:pPr>
              <w:rPr>
                <w:sz w:val="18"/>
                <w:szCs w:val="18"/>
              </w:rPr>
            </w:pPr>
            <w:r w:rsidRPr="00FA45F8">
              <w:rPr>
                <w:sz w:val="18"/>
                <w:szCs w:val="18"/>
              </w:rPr>
              <w:t>Дуглазија</w:t>
            </w:r>
          </w:p>
        </w:tc>
        <w:tc>
          <w:tcPr>
            <w:tcW w:w="0" w:type="auto"/>
            <w:tcBorders>
              <w:top w:val="nil"/>
              <w:left w:val="nil"/>
              <w:bottom w:val="single" w:sz="4" w:space="0" w:color="auto"/>
              <w:right w:val="single" w:sz="4" w:space="0" w:color="auto"/>
            </w:tcBorders>
            <w:shd w:val="clear" w:color="000000" w:fill="FFFFFF"/>
            <w:noWrap/>
            <w:vAlign w:val="center"/>
            <w:hideMark/>
          </w:tcPr>
          <w:p w14:paraId="54BBDA50" w14:textId="77777777" w:rsidR="0034747A" w:rsidRPr="00FA45F8" w:rsidRDefault="0034747A" w:rsidP="0034747A">
            <w:pPr>
              <w:jc w:val="center"/>
              <w:rPr>
                <w:sz w:val="18"/>
                <w:szCs w:val="18"/>
              </w:rPr>
            </w:pPr>
            <w:r w:rsidRPr="00FA45F8">
              <w:rPr>
                <w:sz w:val="18"/>
                <w:szCs w:val="18"/>
              </w:rPr>
              <w:t>1980.69</w:t>
            </w:r>
          </w:p>
        </w:tc>
        <w:tc>
          <w:tcPr>
            <w:tcW w:w="0" w:type="auto"/>
            <w:tcBorders>
              <w:top w:val="nil"/>
              <w:left w:val="nil"/>
              <w:bottom w:val="single" w:sz="4" w:space="0" w:color="auto"/>
              <w:right w:val="single" w:sz="4" w:space="0" w:color="auto"/>
            </w:tcBorders>
            <w:shd w:val="clear" w:color="auto" w:fill="auto"/>
            <w:noWrap/>
            <w:vAlign w:val="center"/>
            <w:hideMark/>
          </w:tcPr>
          <w:p w14:paraId="45B30CA6" w14:textId="77777777" w:rsidR="0034747A" w:rsidRPr="00FA45F8" w:rsidRDefault="0034747A" w:rsidP="0034747A">
            <w:pPr>
              <w:jc w:val="center"/>
              <w:rPr>
                <w:sz w:val="18"/>
                <w:szCs w:val="18"/>
              </w:rPr>
            </w:pPr>
            <w:r w:rsidRPr="00FA45F8">
              <w:rPr>
                <w:sz w:val="18"/>
                <w:szCs w:val="18"/>
              </w:rPr>
              <w:t>0.18</w:t>
            </w:r>
          </w:p>
        </w:tc>
        <w:tc>
          <w:tcPr>
            <w:tcW w:w="0" w:type="auto"/>
            <w:tcBorders>
              <w:top w:val="nil"/>
              <w:left w:val="nil"/>
              <w:bottom w:val="single" w:sz="4" w:space="0" w:color="auto"/>
              <w:right w:val="single" w:sz="4" w:space="0" w:color="auto"/>
            </w:tcBorders>
            <w:shd w:val="clear" w:color="000000" w:fill="FFFFFF"/>
            <w:noWrap/>
            <w:vAlign w:val="center"/>
            <w:hideMark/>
          </w:tcPr>
          <w:p w14:paraId="00F91121" w14:textId="77777777" w:rsidR="0034747A" w:rsidRPr="00FA45F8" w:rsidRDefault="0034747A" w:rsidP="0034747A">
            <w:pPr>
              <w:jc w:val="center"/>
              <w:rPr>
                <w:sz w:val="18"/>
                <w:szCs w:val="18"/>
              </w:rPr>
            </w:pPr>
            <w:r w:rsidRPr="00FA45F8">
              <w:rPr>
                <w:sz w:val="18"/>
                <w:szCs w:val="18"/>
              </w:rPr>
              <w:t>46.36</w:t>
            </w:r>
          </w:p>
        </w:tc>
        <w:tc>
          <w:tcPr>
            <w:tcW w:w="0" w:type="auto"/>
            <w:tcBorders>
              <w:top w:val="nil"/>
              <w:left w:val="nil"/>
              <w:bottom w:val="single" w:sz="4" w:space="0" w:color="auto"/>
              <w:right w:val="single" w:sz="4" w:space="0" w:color="auto"/>
            </w:tcBorders>
            <w:shd w:val="clear" w:color="auto" w:fill="auto"/>
            <w:noWrap/>
            <w:vAlign w:val="center"/>
            <w:hideMark/>
          </w:tcPr>
          <w:p w14:paraId="6E12C3C7" w14:textId="77777777" w:rsidR="0034747A" w:rsidRPr="00FA45F8" w:rsidRDefault="0034747A" w:rsidP="0034747A">
            <w:pPr>
              <w:jc w:val="center"/>
              <w:rPr>
                <w:sz w:val="18"/>
                <w:szCs w:val="18"/>
              </w:rPr>
            </w:pPr>
            <w:r w:rsidRPr="00FA45F8">
              <w:rPr>
                <w:sz w:val="18"/>
                <w:szCs w:val="18"/>
              </w:rPr>
              <w:t>0.22</w:t>
            </w:r>
          </w:p>
        </w:tc>
      </w:tr>
      <w:tr w:rsidR="0034747A" w:rsidRPr="00FA45F8" w14:paraId="107204D6"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DDA048" w14:textId="77777777" w:rsidR="0034747A" w:rsidRPr="00FA45F8" w:rsidRDefault="0034747A" w:rsidP="0034747A">
            <w:pPr>
              <w:rPr>
                <w:sz w:val="18"/>
                <w:szCs w:val="18"/>
              </w:rPr>
            </w:pPr>
            <w:r w:rsidRPr="00FA45F8">
              <w:rPr>
                <w:sz w:val="18"/>
                <w:szCs w:val="18"/>
              </w:rPr>
              <w:t>Остaли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385A9444" w14:textId="77777777" w:rsidR="0034747A" w:rsidRPr="00FA45F8" w:rsidRDefault="0034747A" w:rsidP="0034747A">
            <w:pPr>
              <w:jc w:val="center"/>
              <w:rPr>
                <w:sz w:val="18"/>
                <w:szCs w:val="18"/>
              </w:rPr>
            </w:pPr>
            <w:r w:rsidRPr="00FA45F8">
              <w:rPr>
                <w:sz w:val="18"/>
                <w:szCs w:val="18"/>
              </w:rPr>
              <w:t>26.77</w:t>
            </w:r>
          </w:p>
        </w:tc>
        <w:tc>
          <w:tcPr>
            <w:tcW w:w="0" w:type="auto"/>
            <w:tcBorders>
              <w:top w:val="nil"/>
              <w:left w:val="nil"/>
              <w:bottom w:val="single" w:sz="4" w:space="0" w:color="auto"/>
              <w:right w:val="single" w:sz="4" w:space="0" w:color="auto"/>
            </w:tcBorders>
            <w:shd w:val="clear" w:color="auto" w:fill="auto"/>
            <w:noWrap/>
            <w:vAlign w:val="center"/>
            <w:hideMark/>
          </w:tcPr>
          <w:p w14:paraId="05F6D1B1" w14:textId="77777777" w:rsidR="0034747A" w:rsidRPr="00FA45F8" w:rsidRDefault="0034747A" w:rsidP="0034747A">
            <w:pPr>
              <w:jc w:val="center"/>
              <w:rPr>
                <w:sz w:val="18"/>
                <w:szCs w:val="18"/>
              </w:rPr>
            </w:pPr>
            <w:r w:rsidRPr="00FA45F8">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68D736BC" w14:textId="77777777" w:rsidR="0034747A" w:rsidRPr="00FA45F8" w:rsidRDefault="0034747A" w:rsidP="0034747A">
            <w:pPr>
              <w:jc w:val="center"/>
              <w:rPr>
                <w:sz w:val="18"/>
                <w:szCs w:val="18"/>
              </w:rPr>
            </w:pPr>
            <w:r w:rsidRPr="00FA45F8">
              <w:rPr>
                <w:sz w:val="18"/>
                <w:szCs w:val="18"/>
              </w:rPr>
              <w:t>0.42</w:t>
            </w:r>
          </w:p>
        </w:tc>
        <w:tc>
          <w:tcPr>
            <w:tcW w:w="0" w:type="auto"/>
            <w:tcBorders>
              <w:top w:val="nil"/>
              <w:left w:val="nil"/>
              <w:bottom w:val="single" w:sz="4" w:space="0" w:color="auto"/>
              <w:right w:val="single" w:sz="4" w:space="0" w:color="auto"/>
            </w:tcBorders>
            <w:shd w:val="clear" w:color="auto" w:fill="auto"/>
            <w:noWrap/>
            <w:vAlign w:val="center"/>
            <w:hideMark/>
          </w:tcPr>
          <w:p w14:paraId="235BB66C" w14:textId="77777777" w:rsidR="0034747A" w:rsidRPr="00FA45F8" w:rsidRDefault="0034747A" w:rsidP="0034747A">
            <w:pPr>
              <w:jc w:val="center"/>
              <w:rPr>
                <w:sz w:val="18"/>
                <w:szCs w:val="18"/>
              </w:rPr>
            </w:pPr>
            <w:r w:rsidRPr="00FA45F8">
              <w:rPr>
                <w:sz w:val="18"/>
                <w:szCs w:val="18"/>
              </w:rPr>
              <w:t>0.00</w:t>
            </w:r>
          </w:p>
        </w:tc>
      </w:tr>
      <w:tr w:rsidR="0034747A" w:rsidRPr="00FA45F8" w14:paraId="5EC4C0C4"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3030AE" w14:textId="77777777" w:rsidR="0034747A" w:rsidRPr="00FA45F8" w:rsidRDefault="0034747A" w:rsidP="0034747A">
            <w:pPr>
              <w:rPr>
                <w:b/>
                <w:bCs/>
                <w:i/>
                <w:iCs/>
                <w:sz w:val="18"/>
                <w:szCs w:val="18"/>
              </w:rPr>
            </w:pPr>
            <w:r w:rsidRPr="00FA45F8">
              <w:rPr>
                <w:b/>
                <w:bCs/>
                <w:i/>
                <w:iCs/>
                <w:sz w:val="18"/>
                <w:szCs w:val="18"/>
              </w:rPr>
              <w:t>Укупно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30C839C3" w14:textId="77777777" w:rsidR="0034747A" w:rsidRPr="00FA45F8" w:rsidRDefault="0034747A" w:rsidP="0034747A">
            <w:pPr>
              <w:jc w:val="center"/>
              <w:rPr>
                <w:b/>
                <w:bCs/>
                <w:i/>
                <w:iCs/>
                <w:sz w:val="18"/>
                <w:szCs w:val="18"/>
              </w:rPr>
            </w:pPr>
            <w:r w:rsidRPr="00FA45F8">
              <w:rPr>
                <w:b/>
                <w:bCs/>
                <w:i/>
                <w:iCs/>
                <w:sz w:val="18"/>
                <w:szCs w:val="18"/>
              </w:rPr>
              <w:t>2007.45</w:t>
            </w:r>
          </w:p>
        </w:tc>
        <w:tc>
          <w:tcPr>
            <w:tcW w:w="0" w:type="auto"/>
            <w:tcBorders>
              <w:top w:val="nil"/>
              <w:left w:val="nil"/>
              <w:bottom w:val="single" w:sz="4" w:space="0" w:color="auto"/>
              <w:right w:val="single" w:sz="4" w:space="0" w:color="auto"/>
            </w:tcBorders>
            <w:shd w:val="clear" w:color="auto" w:fill="auto"/>
            <w:noWrap/>
            <w:vAlign w:val="center"/>
            <w:hideMark/>
          </w:tcPr>
          <w:p w14:paraId="0C5CAA50" w14:textId="77777777" w:rsidR="0034747A" w:rsidRPr="00FA45F8" w:rsidRDefault="0034747A" w:rsidP="0034747A">
            <w:pPr>
              <w:jc w:val="center"/>
              <w:rPr>
                <w:b/>
                <w:bCs/>
                <w:i/>
                <w:iCs/>
                <w:sz w:val="18"/>
                <w:szCs w:val="18"/>
              </w:rPr>
            </w:pPr>
            <w:r w:rsidRPr="00FA45F8">
              <w:rPr>
                <w:b/>
                <w:bCs/>
                <w:i/>
                <w:iCs/>
                <w:sz w:val="18"/>
                <w:szCs w:val="18"/>
              </w:rPr>
              <w:t>0.19</w:t>
            </w:r>
          </w:p>
        </w:tc>
        <w:tc>
          <w:tcPr>
            <w:tcW w:w="0" w:type="auto"/>
            <w:tcBorders>
              <w:top w:val="nil"/>
              <w:left w:val="nil"/>
              <w:bottom w:val="single" w:sz="4" w:space="0" w:color="auto"/>
              <w:right w:val="single" w:sz="4" w:space="0" w:color="auto"/>
            </w:tcBorders>
            <w:shd w:val="clear" w:color="auto" w:fill="auto"/>
            <w:noWrap/>
            <w:vAlign w:val="center"/>
            <w:hideMark/>
          </w:tcPr>
          <w:p w14:paraId="59FE6E14" w14:textId="77777777" w:rsidR="0034747A" w:rsidRPr="00FA45F8" w:rsidRDefault="0034747A" w:rsidP="0034747A">
            <w:pPr>
              <w:jc w:val="center"/>
              <w:rPr>
                <w:b/>
                <w:bCs/>
                <w:i/>
                <w:iCs/>
                <w:sz w:val="18"/>
                <w:szCs w:val="18"/>
              </w:rPr>
            </w:pPr>
            <w:r w:rsidRPr="00FA45F8">
              <w:rPr>
                <w:b/>
                <w:bCs/>
                <w:i/>
                <w:iCs/>
                <w:sz w:val="18"/>
                <w:szCs w:val="18"/>
              </w:rPr>
              <w:t>46.79</w:t>
            </w:r>
          </w:p>
        </w:tc>
        <w:tc>
          <w:tcPr>
            <w:tcW w:w="0" w:type="auto"/>
            <w:tcBorders>
              <w:top w:val="nil"/>
              <w:left w:val="nil"/>
              <w:bottom w:val="single" w:sz="4" w:space="0" w:color="auto"/>
              <w:right w:val="single" w:sz="4" w:space="0" w:color="auto"/>
            </w:tcBorders>
            <w:shd w:val="clear" w:color="auto" w:fill="auto"/>
            <w:noWrap/>
            <w:vAlign w:val="center"/>
            <w:hideMark/>
          </w:tcPr>
          <w:p w14:paraId="10D1E181" w14:textId="77777777" w:rsidR="0034747A" w:rsidRPr="00FA45F8" w:rsidRDefault="0034747A" w:rsidP="0034747A">
            <w:pPr>
              <w:jc w:val="center"/>
              <w:rPr>
                <w:b/>
                <w:bCs/>
                <w:i/>
                <w:iCs/>
                <w:sz w:val="18"/>
                <w:szCs w:val="18"/>
              </w:rPr>
            </w:pPr>
            <w:r w:rsidRPr="00FA45F8">
              <w:rPr>
                <w:b/>
                <w:bCs/>
                <w:i/>
                <w:iCs/>
                <w:sz w:val="18"/>
                <w:szCs w:val="18"/>
              </w:rPr>
              <w:t>0.22</w:t>
            </w:r>
          </w:p>
        </w:tc>
      </w:tr>
      <w:tr w:rsidR="00FA45F8" w:rsidRPr="00FA45F8" w14:paraId="53A23452"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D24142B" w14:textId="77777777" w:rsidR="0034747A" w:rsidRPr="00FA45F8" w:rsidRDefault="0034747A" w:rsidP="0034747A">
            <w:pPr>
              <w:rPr>
                <w:b/>
                <w:bCs/>
                <w:sz w:val="18"/>
                <w:szCs w:val="18"/>
              </w:rPr>
            </w:pPr>
            <w:proofErr w:type="gramStart"/>
            <w:r w:rsidRPr="00FA45F8">
              <w:rPr>
                <w:b/>
                <w:bCs/>
                <w:sz w:val="18"/>
                <w:szCs w:val="18"/>
              </w:rPr>
              <w:t>Укупно  НЦ</w:t>
            </w:r>
            <w:proofErr w:type="gramEnd"/>
            <w:r w:rsidRPr="00FA45F8">
              <w:rPr>
                <w:b/>
                <w:bCs/>
                <w:sz w:val="18"/>
                <w:szCs w:val="18"/>
              </w:rPr>
              <w:t xml:space="preserve"> 17</w:t>
            </w:r>
          </w:p>
        </w:tc>
        <w:tc>
          <w:tcPr>
            <w:tcW w:w="0" w:type="auto"/>
            <w:tcBorders>
              <w:top w:val="nil"/>
              <w:left w:val="nil"/>
              <w:bottom w:val="single" w:sz="4" w:space="0" w:color="auto"/>
              <w:right w:val="single" w:sz="4" w:space="0" w:color="auto"/>
            </w:tcBorders>
            <w:shd w:val="clear" w:color="000000" w:fill="BFBFBF"/>
            <w:noWrap/>
            <w:vAlign w:val="center"/>
            <w:hideMark/>
          </w:tcPr>
          <w:p w14:paraId="2C267DDA" w14:textId="77777777" w:rsidR="0034747A" w:rsidRPr="00FA45F8" w:rsidRDefault="0034747A" w:rsidP="0034747A">
            <w:pPr>
              <w:jc w:val="center"/>
              <w:rPr>
                <w:b/>
                <w:bCs/>
                <w:sz w:val="18"/>
                <w:szCs w:val="18"/>
              </w:rPr>
            </w:pPr>
            <w:r w:rsidRPr="00FA45F8">
              <w:rPr>
                <w:b/>
                <w:bCs/>
                <w:sz w:val="18"/>
                <w:szCs w:val="18"/>
              </w:rPr>
              <w:t>2019.65</w:t>
            </w:r>
          </w:p>
        </w:tc>
        <w:tc>
          <w:tcPr>
            <w:tcW w:w="0" w:type="auto"/>
            <w:tcBorders>
              <w:top w:val="nil"/>
              <w:left w:val="nil"/>
              <w:bottom w:val="single" w:sz="4" w:space="0" w:color="auto"/>
              <w:right w:val="single" w:sz="4" w:space="0" w:color="auto"/>
            </w:tcBorders>
            <w:shd w:val="clear" w:color="000000" w:fill="BFBFBF"/>
            <w:noWrap/>
            <w:vAlign w:val="center"/>
            <w:hideMark/>
          </w:tcPr>
          <w:p w14:paraId="5BB6F1EE" w14:textId="77777777" w:rsidR="0034747A" w:rsidRPr="00FA45F8" w:rsidRDefault="0034747A" w:rsidP="0034747A">
            <w:pPr>
              <w:jc w:val="center"/>
              <w:rPr>
                <w:b/>
                <w:bCs/>
                <w:sz w:val="18"/>
                <w:szCs w:val="18"/>
              </w:rPr>
            </w:pPr>
            <w:r w:rsidRPr="00FA45F8">
              <w:rPr>
                <w:b/>
                <w:bCs/>
                <w:sz w:val="18"/>
                <w:szCs w:val="18"/>
              </w:rPr>
              <w:t>0.19</w:t>
            </w:r>
          </w:p>
        </w:tc>
        <w:tc>
          <w:tcPr>
            <w:tcW w:w="0" w:type="auto"/>
            <w:tcBorders>
              <w:top w:val="nil"/>
              <w:left w:val="nil"/>
              <w:bottom w:val="single" w:sz="4" w:space="0" w:color="auto"/>
              <w:right w:val="single" w:sz="4" w:space="0" w:color="auto"/>
            </w:tcBorders>
            <w:shd w:val="clear" w:color="000000" w:fill="BFBFBF"/>
            <w:noWrap/>
            <w:vAlign w:val="center"/>
            <w:hideMark/>
          </w:tcPr>
          <w:p w14:paraId="146C1A38" w14:textId="77777777" w:rsidR="0034747A" w:rsidRPr="00FA45F8" w:rsidRDefault="0034747A" w:rsidP="0034747A">
            <w:pPr>
              <w:jc w:val="center"/>
              <w:rPr>
                <w:b/>
                <w:bCs/>
                <w:sz w:val="18"/>
                <w:szCs w:val="18"/>
              </w:rPr>
            </w:pPr>
            <w:r w:rsidRPr="00FA45F8">
              <w:rPr>
                <w:b/>
                <w:bCs/>
                <w:sz w:val="18"/>
                <w:szCs w:val="18"/>
              </w:rPr>
              <w:t>46.99</w:t>
            </w:r>
          </w:p>
        </w:tc>
        <w:tc>
          <w:tcPr>
            <w:tcW w:w="0" w:type="auto"/>
            <w:tcBorders>
              <w:top w:val="nil"/>
              <w:left w:val="nil"/>
              <w:bottom w:val="single" w:sz="4" w:space="0" w:color="auto"/>
              <w:right w:val="single" w:sz="4" w:space="0" w:color="auto"/>
            </w:tcBorders>
            <w:shd w:val="clear" w:color="000000" w:fill="BFBFBF"/>
            <w:noWrap/>
            <w:vAlign w:val="center"/>
            <w:hideMark/>
          </w:tcPr>
          <w:p w14:paraId="12369942" w14:textId="77777777" w:rsidR="0034747A" w:rsidRPr="00FA45F8" w:rsidRDefault="0034747A" w:rsidP="0034747A">
            <w:pPr>
              <w:jc w:val="center"/>
              <w:rPr>
                <w:b/>
                <w:bCs/>
                <w:sz w:val="18"/>
                <w:szCs w:val="18"/>
              </w:rPr>
            </w:pPr>
            <w:r w:rsidRPr="00FA45F8">
              <w:rPr>
                <w:b/>
                <w:bCs/>
                <w:sz w:val="18"/>
                <w:szCs w:val="18"/>
              </w:rPr>
              <w:t>0.22</w:t>
            </w:r>
          </w:p>
        </w:tc>
      </w:tr>
      <w:tr w:rsidR="0034747A" w:rsidRPr="00FA45F8" w14:paraId="1E8E6FCB"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BE023D" w14:textId="77777777" w:rsidR="0034747A" w:rsidRPr="00FA45F8" w:rsidRDefault="0034747A" w:rsidP="0034747A">
            <w:pPr>
              <w:rPr>
                <w:sz w:val="18"/>
                <w:szCs w:val="18"/>
              </w:rPr>
            </w:pPr>
            <w:r w:rsidRPr="00FA45F8">
              <w:rPr>
                <w:sz w:val="18"/>
                <w:szCs w:val="18"/>
              </w:rPr>
              <w:t>Буква</w:t>
            </w:r>
          </w:p>
        </w:tc>
        <w:tc>
          <w:tcPr>
            <w:tcW w:w="0" w:type="auto"/>
            <w:tcBorders>
              <w:top w:val="nil"/>
              <w:left w:val="nil"/>
              <w:bottom w:val="single" w:sz="4" w:space="0" w:color="auto"/>
              <w:right w:val="single" w:sz="4" w:space="0" w:color="auto"/>
            </w:tcBorders>
            <w:shd w:val="clear" w:color="auto" w:fill="auto"/>
            <w:noWrap/>
            <w:vAlign w:val="center"/>
            <w:hideMark/>
          </w:tcPr>
          <w:p w14:paraId="64688678" w14:textId="77777777" w:rsidR="0034747A" w:rsidRPr="00FA45F8" w:rsidRDefault="0034747A" w:rsidP="0034747A">
            <w:pPr>
              <w:jc w:val="center"/>
              <w:rPr>
                <w:sz w:val="18"/>
                <w:szCs w:val="18"/>
              </w:rPr>
            </w:pPr>
            <w:r w:rsidRPr="00FA45F8">
              <w:rPr>
                <w:sz w:val="18"/>
                <w:szCs w:val="18"/>
              </w:rPr>
              <w:t>102303.40</w:t>
            </w:r>
          </w:p>
        </w:tc>
        <w:tc>
          <w:tcPr>
            <w:tcW w:w="0" w:type="auto"/>
            <w:tcBorders>
              <w:top w:val="nil"/>
              <w:left w:val="nil"/>
              <w:bottom w:val="single" w:sz="4" w:space="0" w:color="auto"/>
              <w:right w:val="single" w:sz="4" w:space="0" w:color="auto"/>
            </w:tcBorders>
            <w:shd w:val="clear" w:color="auto" w:fill="auto"/>
            <w:noWrap/>
            <w:vAlign w:val="center"/>
            <w:hideMark/>
          </w:tcPr>
          <w:p w14:paraId="18FB9F29" w14:textId="77777777" w:rsidR="0034747A" w:rsidRPr="00FA45F8" w:rsidRDefault="0034747A" w:rsidP="0034747A">
            <w:pPr>
              <w:jc w:val="center"/>
              <w:rPr>
                <w:sz w:val="18"/>
                <w:szCs w:val="18"/>
              </w:rPr>
            </w:pPr>
            <w:r w:rsidRPr="00FA45F8">
              <w:rPr>
                <w:sz w:val="18"/>
                <w:szCs w:val="18"/>
              </w:rPr>
              <w:t>9.49</w:t>
            </w:r>
          </w:p>
        </w:tc>
        <w:tc>
          <w:tcPr>
            <w:tcW w:w="0" w:type="auto"/>
            <w:tcBorders>
              <w:top w:val="nil"/>
              <w:left w:val="nil"/>
              <w:bottom w:val="single" w:sz="4" w:space="0" w:color="auto"/>
              <w:right w:val="single" w:sz="4" w:space="0" w:color="auto"/>
            </w:tcBorders>
            <w:shd w:val="clear" w:color="auto" w:fill="auto"/>
            <w:noWrap/>
            <w:vAlign w:val="center"/>
            <w:hideMark/>
          </w:tcPr>
          <w:p w14:paraId="08159B26" w14:textId="77777777" w:rsidR="0034747A" w:rsidRPr="00FA45F8" w:rsidRDefault="0034747A" w:rsidP="0034747A">
            <w:pPr>
              <w:jc w:val="center"/>
              <w:rPr>
                <w:sz w:val="18"/>
                <w:szCs w:val="18"/>
              </w:rPr>
            </w:pPr>
            <w:r w:rsidRPr="00FA45F8">
              <w:rPr>
                <w:sz w:val="18"/>
                <w:szCs w:val="18"/>
              </w:rPr>
              <w:t>1957.28</w:t>
            </w:r>
          </w:p>
        </w:tc>
        <w:tc>
          <w:tcPr>
            <w:tcW w:w="0" w:type="auto"/>
            <w:tcBorders>
              <w:top w:val="nil"/>
              <w:left w:val="nil"/>
              <w:bottom w:val="single" w:sz="4" w:space="0" w:color="auto"/>
              <w:right w:val="single" w:sz="4" w:space="0" w:color="auto"/>
            </w:tcBorders>
            <w:shd w:val="clear" w:color="auto" w:fill="auto"/>
            <w:noWrap/>
            <w:vAlign w:val="center"/>
            <w:hideMark/>
          </w:tcPr>
          <w:p w14:paraId="3FEDBD92" w14:textId="77777777" w:rsidR="0034747A" w:rsidRPr="00FA45F8" w:rsidRDefault="0034747A" w:rsidP="0034747A">
            <w:pPr>
              <w:jc w:val="center"/>
              <w:rPr>
                <w:sz w:val="18"/>
                <w:szCs w:val="18"/>
              </w:rPr>
            </w:pPr>
            <w:r w:rsidRPr="00FA45F8">
              <w:rPr>
                <w:sz w:val="18"/>
                <w:szCs w:val="18"/>
              </w:rPr>
              <w:t>9.25</w:t>
            </w:r>
          </w:p>
        </w:tc>
      </w:tr>
      <w:tr w:rsidR="0034747A" w:rsidRPr="00FA45F8" w14:paraId="7AA9F1D9"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638BD9" w14:textId="77777777" w:rsidR="0034747A" w:rsidRPr="00FA45F8" w:rsidRDefault="0034747A" w:rsidP="0034747A">
            <w:pPr>
              <w:rPr>
                <w:sz w:val="18"/>
                <w:szCs w:val="18"/>
              </w:rPr>
            </w:pPr>
            <w:r w:rsidRPr="00FA45F8">
              <w:rPr>
                <w:sz w:val="18"/>
                <w:szCs w:val="18"/>
              </w:rPr>
              <w:t>Китњак</w:t>
            </w:r>
          </w:p>
        </w:tc>
        <w:tc>
          <w:tcPr>
            <w:tcW w:w="0" w:type="auto"/>
            <w:tcBorders>
              <w:top w:val="nil"/>
              <w:left w:val="nil"/>
              <w:bottom w:val="single" w:sz="4" w:space="0" w:color="auto"/>
              <w:right w:val="single" w:sz="4" w:space="0" w:color="auto"/>
            </w:tcBorders>
            <w:shd w:val="clear" w:color="auto" w:fill="auto"/>
            <w:noWrap/>
            <w:vAlign w:val="center"/>
            <w:hideMark/>
          </w:tcPr>
          <w:p w14:paraId="5AF8DA26" w14:textId="77777777" w:rsidR="0034747A" w:rsidRPr="00FA45F8" w:rsidRDefault="0034747A" w:rsidP="0034747A">
            <w:pPr>
              <w:jc w:val="center"/>
              <w:rPr>
                <w:sz w:val="18"/>
                <w:szCs w:val="18"/>
              </w:rPr>
            </w:pPr>
            <w:r w:rsidRPr="00FA45F8">
              <w:rPr>
                <w:sz w:val="18"/>
                <w:szCs w:val="18"/>
              </w:rPr>
              <w:t>1889.94</w:t>
            </w:r>
          </w:p>
        </w:tc>
        <w:tc>
          <w:tcPr>
            <w:tcW w:w="0" w:type="auto"/>
            <w:tcBorders>
              <w:top w:val="nil"/>
              <w:left w:val="nil"/>
              <w:bottom w:val="single" w:sz="4" w:space="0" w:color="auto"/>
              <w:right w:val="single" w:sz="4" w:space="0" w:color="auto"/>
            </w:tcBorders>
            <w:shd w:val="clear" w:color="auto" w:fill="auto"/>
            <w:noWrap/>
            <w:vAlign w:val="center"/>
            <w:hideMark/>
          </w:tcPr>
          <w:p w14:paraId="17D5C73D" w14:textId="77777777" w:rsidR="0034747A" w:rsidRPr="00FA45F8" w:rsidRDefault="0034747A" w:rsidP="0034747A">
            <w:pPr>
              <w:jc w:val="center"/>
              <w:rPr>
                <w:sz w:val="18"/>
                <w:szCs w:val="18"/>
              </w:rPr>
            </w:pPr>
            <w:r w:rsidRPr="00FA45F8">
              <w:rPr>
                <w:sz w:val="18"/>
                <w:szCs w:val="18"/>
              </w:rPr>
              <w:t>0.18</w:t>
            </w:r>
          </w:p>
        </w:tc>
        <w:tc>
          <w:tcPr>
            <w:tcW w:w="0" w:type="auto"/>
            <w:tcBorders>
              <w:top w:val="nil"/>
              <w:left w:val="nil"/>
              <w:bottom w:val="single" w:sz="4" w:space="0" w:color="auto"/>
              <w:right w:val="single" w:sz="4" w:space="0" w:color="auto"/>
            </w:tcBorders>
            <w:shd w:val="clear" w:color="auto" w:fill="auto"/>
            <w:noWrap/>
            <w:vAlign w:val="center"/>
            <w:hideMark/>
          </w:tcPr>
          <w:p w14:paraId="7F49240E" w14:textId="77777777" w:rsidR="0034747A" w:rsidRPr="00FA45F8" w:rsidRDefault="0034747A" w:rsidP="0034747A">
            <w:pPr>
              <w:jc w:val="center"/>
              <w:rPr>
                <w:sz w:val="18"/>
                <w:szCs w:val="18"/>
              </w:rPr>
            </w:pPr>
            <w:r w:rsidRPr="00FA45F8">
              <w:rPr>
                <w:sz w:val="18"/>
                <w:szCs w:val="18"/>
              </w:rPr>
              <w:t>49.60</w:t>
            </w:r>
          </w:p>
        </w:tc>
        <w:tc>
          <w:tcPr>
            <w:tcW w:w="0" w:type="auto"/>
            <w:tcBorders>
              <w:top w:val="nil"/>
              <w:left w:val="nil"/>
              <w:bottom w:val="single" w:sz="4" w:space="0" w:color="auto"/>
              <w:right w:val="single" w:sz="4" w:space="0" w:color="auto"/>
            </w:tcBorders>
            <w:shd w:val="clear" w:color="auto" w:fill="auto"/>
            <w:noWrap/>
            <w:vAlign w:val="center"/>
            <w:hideMark/>
          </w:tcPr>
          <w:p w14:paraId="33F9366E" w14:textId="77777777" w:rsidR="0034747A" w:rsidRPr="00FA45F8" w:rsidRDefault="0034747A" w:rsidP="0034747A">
            <w:pPr>
              <w:jc w:val="center"/>
              <w:rPr>
                <w:sz w:val="18"/>
                <w:szCs w:val="18"/>
              </w:rPr>
            </w:pPr>
            <w:r w:rsidRPr="00FA45F8">
              <w:rPr>
                <w:sz w:val="18"/>
                <w:szCs w:val="18"/>
              </w:rPr>
              <w:t>0.23</w:t>
            </w:r>
          </w:p>
        </w:tc>
      </w:tr>
      <w:tr w:rsidR="0034747A" w:rsidRPr="00FA45F8" w14:paraId="41E7E34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B01481" w14:textId="77777777" w:rsidR="0034747A" w:rsidRPr="00FA45F8" w:rsidRDefault="0034747A" w:rsidP="0034747A">
            <w:pPr>
              <w:rPr>
                <w:sz w:val="18"/>
                <w:szCs w:val="18"/>
              </w:rPr>
            </w:pPr>
            <w:r w:rsidRPr="00FA45F8">
              <w:rPr>
                <w:sz w:val="18"/>
                <w:szCs w:val="18"/>
              </w:rPr>
              <w:t>Остали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520F90AC" w14:textId="77777777" w:rsidR="0034747A" w:rsidRPr="00FA45F8" w:rsidRDefault="0034747A" w:rsidP="0034747A">
            <w:pPr>
              <w:jc w:val="center"/>
              <w:rPr>
                <w:color w:val="000000"/>
                <w:sz w:val="18"/>
                <w:szCs w:val="18"/>
              </w:rPr>
            </w:pPr>
            <w:r w:rsidRPr="00FA45F8">
              <w:rPr>
                <w:color w:val="000000"/>
                <w:sz w:val="18"/>
                <w:szCs w:val="18"/>
              </w:rPr>
              <w:t>4835.41</w:t>
            </w:r>
          </w:p>
        </w:tc>
        <w:tc>
          <w:tcPr>
            <w:tcW w:w="0" w:type="auto"/>
            <w:tcBorders>
              <w:top w:val="nil"/>
              <w:left w:val="nil"/>
              <w:bottom w:val="single" w:sz="4" w:space="0" w:color="auto"/>
              <w:right w:val="single" w:sz="4" w:space="0" w:color="auto"/>
            </w:tcBorders>
            <w:shd w:val="clear" w:color="auto" w:fill="auto"/>
            <w:noWrap/>
            <w:vAlign w:val="center"/>
            <w:hideMark/>
          </w:tcPr>
          <w:p w14:paraId="3A2E0155" w14:textId="77777777" w:rsidR="0034747A" w:rsidRPr="00FA45F8" w:rsidRDefault="0034747A" w:rsidP="0034747A">
            <w:pPr>
              <w:jc w:val="center"/>
              <w:rPr>
                <w:sz w:val="18"/>
                <w:szCs w:val="18"/>
              </w:rPr>
            </w:pPr>
            <w:r w:rsidRPr="00FA45F8">
              <w:rPr>
                <w:sz w:val="18"/>
                <w:szCs w:val="18"/>
              </w:rPr>
              <w:t>0.45</w:t>
            </w:r>
          </w:p>
        </w:tc>
        <w:tc>
          <w:tcPr>
            <w:tcW w:w="0" w:type="auto"/>
            <w:tcBorders>
              <w:top w:val="nil"/>
              <w:left w:val="nil"/>
              <w:bottom w:val="single" w:sz="4" w:space="0" w:color="auto"/>
              <w:right w:val="single" w:sz="4" w:space="0" w:color="auto"/>
            </w:tcBorders>
            <w:shd w:val="clear" w:color="auto" w:fill="auto"/>
            <w:noWrap/>
            <w:vAlign w:val="center"/>
            <w:hideMark/>
          </w:tcPr>
          <w:p w14:paraId="11F5F478" w14:textId="77777777" w:rsidR="0034747A" w:rsidRPr="00FA45F8" w:rsidRDefault="0034747A" w:rsidP="0034747A">
            <w:pPr>
              <w:jc w:val="center"/>
              <w:rPr>
                <w:sz w:val="18"/>
                <w:szCs w:val="18"/>
              </w:rPr>
            </w:pPr>
            <w:r w:rsidRPr="00FA45F8">
              <w:rPr>
                <w:sz w:val="18"/>
                <w:szCs w:val="18"/>
              </w:rPr>
              <w:t>101.04</w:t>
            </w:r>
          </w:p>
        </w:tc>
        <w:tc>
          <w:tcPr>
            <w:tcW w:w="0" w:type="auto"/>
            <w:tcBorders>
              <w:top w:val="nil"/>
              <w:left w:val="nil"/>
              <w:bottom w:val="single" w:sz="4" w:space="0" w:color="auto"/>
              <w:right w:val="single" w:sz="4" w:space="0" w:color="auto"/>
            </w:tcBorders>
            <w:shd w:val="clear" w:color="auto" w:fill="auto"/>
            <w:noWrap/>
            <w:vAlign w:val="center"/>
            <w:hideMark/>
          </w:tcPr>
          <w:p w14:paraId="23B06A39" w14:textId="77777777" w:rsidR="0034747A" w:rsidRPr="00FA45F8" w:rsidRDefault="0034747A" w:rsidP="0034747A">
            <w:pPr>
              <w:jc w:val="center"/>
              <w:rPr>
                <w:sz w:val="18"/>
                <w:szCs w:val="18"/>
              </w:rPr>
            </w:pPr>
            <w:r w:rsidRPr="00FA45F8">
              <w:rPr>
                <w:sz w:val="18"/>
                <w:szCs w:val="18"/>
              </w:rPr>
              <w:t>103.10</w:t>
            </w:r>
          </w:p>
        </w:tc>
      </w:tr>
      <w:tr w:rsidR="0034747A" w:rsidRPr="00FA45F8" w14:paraId="39419553"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05E038" w14:textId="77777777" w:rsidR="0034747A" w:rsidRPr="00FA45F8" w:rsidRDefault="0034747A" w:rsidP="0034747A">
            <w:pPr>
              <w:rPr>
                <w:b/>
                <w:bCs/>
                <w:i/>
                <w:iCs/>
                <w:sz w:val="18"/>
                <w:szCs w:val="18"/>
              </w:rPr>
            </w:pPr>
            <w:r w:rsidRPr="00FA45F8">
              <w:rPr>
                <w:b/>
                <w:bCs/>
                <w:i/>
                <w:iCs/>
                <w:sz w:val="18"/>
                <w:szCs w:val="18"/>
              </w:rPr>
              <w:t>Укупно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1477B99C" w14:textId="77777777" w:rsidR="0034747A" w:rsidRPr="00FA45F8" w:rsidRDefault="0034747A" w:rsidP="0034747A">
            <w:pPr>
              <w:jc w:val="center"/>
              <w:rPr>
                <w:b/>
                <w:bCs/>
                <w:i/>
                <w:iCs/>
                <w:sz w:val="18"/>
                <w:szCs w:val="18"/>
              </w:rPr>
            </w:pPr>
            <w:r w:rsidRPr="00FA45F8">
              <w:rPr>
                <w:b/>
                <w:bCs/>
                <w:i/>
                <w:iCs/>
                <w:sz w:val="18"/>
                <w:szCs w:val="18"/>
              </w:rPr>
              <w:t>109028.74</w:t>
            </w:r>
          </w:p>
        </w:tc>
        <w:tc>
          <w:tcPr>
            <w:tcW w:w="0" w:type="auto"/>
            <w:tcBorders>
              <w:top w:val="nil"/>
              <w:left w:val="nil"/>
              <w:bottom w:val="single" w:sz="4" w:space="0" w:color="auto"/>
              <w:right w:val="single" w:sz="4" w:space="0" w:color="auto"/>
            </w:tcBorders>
            <w:shd w:val="clear" w:color="auto" w:fill="auto"/>
            <w:noWrap/>
            <w:vAlign w:val="center"/>
            <w:hideMark/>
          </w:tcPr>
          <w:p w14:paraId="5018537D" w14:textId="77777777" w:rsidR="0034747A" w:rsidRPr="00FA45F8" w:rsidRDefault="0034747A" w:rsidP="0034747A">
            <w:pPr>
              <w:jc w:val="center"/>
              <w:rPr>
                <w:b/>
                <w:bCs/>
                <w:i/>
                <w:iCs/>
                <w:sz w:val="18"/>
                <w:szCs w:val="18"/>
              </w:rPr>
            </w:pPr>
            <w:r w:rsidRPr="00FA45F8">
              <w:rPr>
                <w:b/>
                <w:bCs/>
                <w:i/>
                <w:iCs/>
                <w:sz w:val="18"/>
                <w:szCs w:val="18"/>
              </w:rPr>
              <w:t>10.11</w:t>
            </w:r>
          </w:p>
        </w:tc>
        <w:tc>
          <w:tcPr>
            <w:tcW w:w="0" w:type="auto"/>
            <w:tcBorders>
              <w:top w:val="nil"/>
              <w:left w:val="nil"/>
              <w:bottom w:val="single" w:sz="4" w:space="0" w:color="auto"/>
              <w:right w:val="single" w:sz="4" w:space="0" w:color="auto"/>
            </w:tcBorders>
            <w:shd w:val="clear" w:color="auto" w:fill="auto"/>
            <w:noWrap/>
            <w:vAlign w:val="center"/>
            <w:hideMark/>
          </w:tcPr>
          <w:p w14:paraId="5047B6A1" w14:textId="77777777" w:rsidR="0034747A" w:rsidRPr="00FA45F8" w:rsidRDefault="0034747A" w:rsidP="0034747A">
            <w:pPr>
              <w:jc w:val="center"/>
              <w:rPr>
                <w:b/>
                <w:bCs/>
                <w:i/>
                <w:iCs/>
                <w:sz w:val="18"/>
                <w:szCs w:val="18"/>
              </w:rPr>
            </w:pPr>
            <w:r w:rsidRPr="00FA45F8">
              <w:rPr>
                <w:b/>
                <w:bCs/>
                <w:i/>
                <w:iCs/>
                <w:sz w:val="18"/>
                <w:szCs w:val="18"/>
              </w:rPr>
              <w:t>2107.93</w:t>
            </w:r>
          </w:p>
        </w:tc>
        <w:tc>
          <w:tcPr>
            <w:tcW w:w="0" w:type="auto"/>
            <w:tcBorders>
              <w:top w:val="nil"/>
              <w:left w:val="nil"/>
              <w:bottom w:val="single" w:sz="4" w:space="0" w:color="auto"/>
              <w:right w:val="single" w:sz="4" w:space="0" w:color="auto"/>
            </w:tcBorders>
            <w:shd w:val="clear" w:color="auto" w:fill="auto"/>
            <w:noWrap/>
            <w:vAlign w:val="center"/>
            <w:hideMark/>
          </w:tcPr>
          <w:p w14:paraId="6A361E9E" w14:textId="77777777" w:rsidR="0034747A" w:rsidRPr="00FA45F8" w:rsidRDefault="0034747A" w:rsidP="0034747A">
            <w:pPr>
              <w:jc w:val="center"/>
              <w:rPr>
                <w:b/>
                <w:bCs/>
                <w:i/>
                <w:iCs/>
                <w:sz w:val="18"/>
                <w:szCs w:val="18"/>
              </w:rPr>
            </w:pPr>
            <w:r w:rsidRPr="00FA45F8">
              <w:rPr>
                <w:b/>
                <w:bCs/>
                <w:i/>
                <w:iCs/>
                <w:sz w:val="18"/>
                <w:szCs w:val="18"/>
              </w:rPr>
              <w:t>9.96</w:t>
            </w:r>
          </w:p>
        </w:tc>
      </w:tr>
      <w:tr w:rsidR="0034747A" w:rsidRPr="00FA45F8" w14:paraId="0106D5D7"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0A69A5" w14:textId="77777777" w:rsidR="0034747A" w:rsidRPr="00FA45F8" w:rsidRDefault="0034747A" w:rsidP="0034747A">
            <w:pPr>
              <w:rPr>
                <w:sz w:val="18"/>
                <w:szCs w:val="18"/>
              </w:rPr>
            </w:pPr>
            <w:r w:rsidRPr="00FA45F8">
              <w:rPr>
                <w:sz w:val="18"/>
                <w:szCs w:val="18"/>
              </w:rPr>
              <w:t>Ц. Бор</w:t>
            </w:r>
          </w:p>
        </w:tc>
        <w:tc>
          <w:tcPr>
            <w:tcW w:w="0" w:type="auto"/>
            <w:tcBorders>
              <w:top w:val="nil"/>
              <w:left w:val="nil"/>
              <w:bottom w:val="single" w:sz="4" w:space="0" w:color="auto"/>
              <w:right w:val="single" w:sz="4" w:space="0" w:color="auto"/>
            </w:tcBorders>
            <w:shd w:val="clear" w:color="000000" w:fill="FFFFFF"/>
            <w:noWrap/>
            <w:vAlign w:val="center"/>
            <w:hideMark/>
          </w:tcPr>
          <w:p w14:paraId="3E83A646" w14:textId="77777777" w:rsidR="0034747A" w:rsidRPr="00FA45F8" w:rsidRDefault="0034747A" w:rsidP="0034747A">
            <w:pPr>
              <w:jc w:val="center"/>
              <w:rPr>
                <w:sz w:val="18"/>
                <w:szCs w:val="18"/>
              </w:rPr>
            </w:pPr>
            <w:r w:rsidRPr="00FA45F8">
              <w:rPr>
                <w:sz w:val="18"/>
                <w:szCs w:val="18"/>
              </w:rPr>
              <w:t>8760.24</w:t>
            </w:r>
          </w:p>
        </w:tc>
        <w:tc>
          <w:tcPr>
            <w:tcW w:w="0" w:type="auto"/>
            <w:tcBorders>
              <w:top w:val="nil"/>
              <w:left w:val="nil"/>
              <w:bottom w:val="single" w:sz="4" w:space="0" w:color="auto"/>
              <w:right w:val="single" w:sz="4" w:space="0" w:color="auto"/>
            </w:tcBorders>
            <w:shd w:val="clear" w:color="auto" w:fill="auto"/>
            <w:noWrap/>
            <w:vAlign w:val="center"/>
            <w:hideMark/>
          </w:tcPr>
          <w:p w14:paraId="5B8EA245" w14:textId="77777777" w:rsidR="0034747A" w:rsidRPr="00FA45F8" w:rsidRDefault="0034747A" w:rsidP="0034747A">
            <w:pPr>
              <w:jc w:val="center"/>
              <w:rPr>
                <w:sz w:val="18"/>
                <w:szCs w:val="18"/>
              </w:rPr>
            </w:pPr>
            <w:r w:rsidRPr="00FA45F8">
              <w:rPr>
                <w:sz w:val="18"/>
                <w:szCs w:val="18"/>
              </w:rPr>
              <w:t>0.81</w:t>
            </w:r>
          </w:p>
        </w:tc>
        <w:tc>
          <w:tcPr>
            <w:tcW w:w="0" w:type="auto"/>
            <w:tcBorders>
              <w:top w:val="nil"/>
              <w:left w:val="nil"/>
              <w:bottom w:val="single" w:sz="4" w:space="0" w:color="auto"/>
              <w:right w:val="single" w:sz="4" w:space="0" w:color="auto"/>
            </w:tcBorders>
            <w:shd w:val="clear" w:color="000000" w:fill="FFFFFF"/>
            <w:noWrap/>
            <w:vAlign w:val="center"/>
            <w:hideMark/>
          </w:tcPr>
          <w:p w14:paraId="09F41EEA" w14:textId="77777777" w:rsidR="0034747A" w:rsidRPr="00FA45F8" w:rsidRDefault="0034747A" w:rsidP="0034747A">
            <w:pPr>
              <w:jc w:val="center"/>
              <w:rPr>
                <w:sz w:val="18"/>
                <w:szCs w:val="18"/>
              </w:rPr>
            </w:pPr>
            <w:r w:rsidRPr="00FA45F8">
              <w:rPr>
                <w:sz w:val="18"/>
                <w:szCs w:val="18"/>
              </w:rPr>
              <w:t>226.13</w:t>
            </w:r>
          </w:p>
        </w:tc>
        <w:tc>
          <w:tcPr>
            <w:tcW w:w="0" w:type="auto"/>
            <w:tcBorders>
              <w:top w:val="nil"/>
              <w:left w:val="nil"/>
              <w:bottom w:val="single" w:sz="4" w:space="0" w:color="auto"/>
              <w:right w:val="single" w:sz="4" w:space="0" w:color="auto"/>
            </w:tcBorders>
            <w:shd w:val="clear" w:color="auto" w:fill="auto"/>
            <w:noWrap/>
            <w:vAlign w:val="center"/>
            <w:hideMark/>
          </w:tcPr>
          <w:p w14:paraId="7552B56C" w14:textId="77777777" w:rsidR="0034747A" w:rsidRPr="00FA45F8" w:rsidRDefault="0034747A" w:rsidP="0034747A">
            <w:pPr>
              <w:jc w:val="center"/>
              <w:rPr>
                <w:sz w:val="18"/>
                <w:szCs w:val="18"/>
              </w:rPr>
            </w:pPr>
            <w:r w:rsidRPr="00FA45F8">
              <w:rPr>
                <w:sz w:val="18"/>
                <w:szCs w:val="18"/>
              </w:rPr>
              <w:t>1.07</w:t>
            </w:r>
          </w:p>
        </w:tc>
      </w:tr>
      <w:tr w:rsidR="0034747A" w:rsidRPr="00FA45F8" w14:paraId="4F73B578"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465844" w14:textId="77777777" w:rsidR="0034747A" w:rsidRPr="00FA45F8" w:rsidRDefault="0034747A" w:rsidP="0034747A">
            <w:pPr>
              <w:rPr>
                <w:sz w:val="18"/>
                <w:szCs w:val="18"/>
              </w:rPr>
            </w:pPr>
            <w:r w:rsidRPr="00FA45F8">
              <w:rPr>
                <w:sz w:val="18"/>
                <w:szCs w:val="18"/>
              </w:rPr>
              <w:t>Б. Бор</w:t>
            </w:r>
          </w:p>
        </w:tc>
        <w:tc>
          <w:tcPr>
            <w:tcW w:w="0" w:type="auto"/>
            <w:tcBorders>
              <w:top w:val="nil"/>
              <w:left w:val="nil"/>
              <w:bottom w:val="single" w:sz="4" w:space="0" w:color="auto"/>
              <w:right w:val="single" w:sz="4" w:space="0" w:color="auto"/>
            </w:tcBorders>
            <w:shd w:val="clear" w:color="000000" w:fill="FFFFFF"/>
            <w:noWrap/>
            <w:vAlign w:val="center"/>
            <w:hideMark/>
          </w:tcPr>
          <w:p w14:paraId="6BB52DA0" w14:textId="77777777" w:rsidR="0034747A" w:rsidRPr="00FA45F8" w:rsidRDefault="0034747A" w:rsidP="0034747A">
            <w:pPr>
              <w:jc w:val="center"/>
              <w:rPr>
                <w:sz w:val="18"/>
                <w:szCs w:val="18"/>
              </w:rPr>
            </w:pPr>
            <w:r w:rsidRPr="00FA45F8">
              <w:rPr>
                <w:sz w:val="18"/>
                <w:szCs w:val="18"/>
              </w:rPr>
              <w:t>3158.51</w:t>
            </w:r>
          </w:p>
        </w:tc>
        <w:tc>
          <w:tcPr>
            <w:tcW w:w="0" w:type="auto"/>
            <w:tcBorders>
              <w:top w:val="nil"/>
              <w:left w:val="nil"/>
              <w:bottom w:val="single" w:sz="4" w:space="0" w:color="auto"/>
              <w:right w:val="single" w:sz="4" w:space="0" w:color="auto"/>
            </w:tcBorders>
            <w:shd w:val="clear" w:color="auto" w:fill="auto"/>
            <w:noWrap/>
            <w:vAlign w:val="center"/>
            <w:hideMark/>
          </w:tcPr>
          <w:p w14:paraId="20A44159" w14:textId="77777777" w:rsidR="0034747A" w:rsidRPr="00FA45F8" w:rsidRDefault="0034747A" w:rsidP="0034747A">
            <w:pPr>
              <w:jc w:val="center"/>
              <w:rPr>
                <w:sz w:val="18"/>
                <w:szCs w:val="18"/>
              </w:rPr>
            </w:pPr>
            <w:r w:rsidRPr="00FA45F8">
              <w:rPr>
                <w:sz w:val="18"/>
                <w:szCs w:val="18"/>
              </w:rPr>
              <w:t>0.29</w:t>
            </w:r>
          </w:p>
        </w:tc>
        <w:tc>
          <w:tcPr>
            <w:tcW w:w="0" w:type="auto"/>
            <w:tcBorders>
              <w:top w:val="nil"/>
              <w:left w:val="nil"/>
              <w:bottom w:val="single" w:sz="4" w:space="0" w:color="auto"/>
              <w:right w:val="single" w:sz="4" w:space="0" w:color="auto"/>
            </w:tcBorders>
            <w:shd w:val="clear" w:color="000000" w:fill="FFFFFF"/>
            <w:noWrap/>
            <w:vAlign w:val="center"/>
            <w:hideMark/>
          </w:tcPr>
          <w:p w14:paraId="586BAE4D" w14:textId="77777777" w:rsidR="0034747A" w:rsidRPr="00FA45F8" w:rsidRDefault="0034747A" w:rsidP="0034747A">
            <w:pPr>
              <w:jc w:val="center"/>
              <w:rPr>
                <w:sz w:val="18"/>
                <w:szCs w:val="18"/>
              </w:rPr>
            </w:pPr>
            <w:r w:rsidRPr="00FA45F8">
              <w:rPr>
                <w:sz w:val="18"/>
                <w:szCs w:val="18"/>
              </w:rPr>
              <w:t>132.77</w:t>
            </w:r>
          </w:p>
        </w:tc>
        <w:tc>
          <w:tcPr>
            <w:tcW w:w="0" w:type="auto"/>
            <w:tcBorders>
              <w:top w:val="nil"/>
              <w:left w:val="nil"/>
              <w:bottom w:val="single" w:sz="4" w:space="0" w:color="auto"/>
              <w:right w:val="single" w:sz="4" w:space="0" w:color="auto"/>
            </w:tcBorders>
            <w:shd w:val="clear" w:color="auto" w:fill="auto"/>
            <w:noWrap/>
            <w:vAlign w:val="center"/>
            <w:hideMark/>
          </w:tcPr>
          <w:p w14:paraId="360A97F0" w14:textId="77777777" w:rsidR="0034747A" w:rsidRPr="00FA45F8" w:rsidRDefault="0034747A" w:rsidP="0034747A">
            <w:pPr>
              <w:jc w:val="center"/>
              <w:rPr>
                <w:sz w:val="18"/>
                <w:szCs w:val="18"/>
              </w:rPr>
            </w:pPr>
            <w:r w:rsidRPr="00FA45F8">
              <w:rPr>
                <w:sz w:val="18"/>
                <w:szCs w:val="18"/>
              </w:rPr>
              <w:t>0.63</w:t>
            </w:r>
          </w:p>
        </w:tc>
      </w:tr>
      <w:tr w:rsidR="0034747A" w:rsidRPr="00FA45F8" w14:paraId="71C0F855"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0589EC" w14:textId="77777777" w:rsidR="0034747A" w:rsidRPr="00FA45F8" w:rsidRDefault="0034747A" w:rsidP="0034747A">
            <w:pPr>
              <w:rPr>
                <w:sz w:val="18"/>
                <w:szCs w:val="18"/>
              </w:rPr>
            </w:pPr>
            <w:r w:rsidRPr="00FA45F8">
              <w:rPr>
                <w:sz w:val="18"/>
                <w:szCs w:val="18"/>
              </w:rPr>
              <w:t>Јела</w:t>
            </w:r>
          </w:p>
        </w:tc>
        <w:tc>
          <w:tcPr>
            <w:tcW w:w="0" w:type="auto"/>
            <w:tcBorders>
              <w:top w:val="nil"/>
              <w:left w:val="nil"/>
              <w:bottom w:val="single" w:sz="4" w:space="0" w:color="auto"/>
              <w:right w:val="single" w:sz="4" w:space="0" w:color="auto"/>
            </w:tcBorders>
            <w:shd w:val="clear" w:color="auto" w:fill="auto"/>
            <w:noWrap/>
            <w:vAlign w:val="bottom"/>
            <w:hideMark/>
          </w:tcPr>
          <w:p w14:paraId="6088E798" w14:textId="77777777" w:rsidR="0034747A" w:rsidRPr="00FA45F8" w:rsidRDefault="0034747A" w:rsidP="0034747A">
            <w:pPr>
              <w:jc w:val="center"/>
              <w:rPr>
                <w:sz w:val="18"/>
                <w:szCs w:val="18"/>
              </w:rPr>
            </w:pPr>
            <w:r w:rsidRPr="00FA45F8">
              <w:rPr>
                <w:sz w:val="18"/>
                <w:szCs w:val="18"/>
              </w:rPr>
              <w:t>5,311.32</w:t>
            </w:r>
          </w:p>
        </w:tc>
        <w:tc>
          <w:tcPr>
            <w:tcW w:w="0" w:type="auto"/>
            <w:tcBorders>
              <w:top w:val="nil"/>
              <w:left w:val="nil"/>
              <w:bottom w:val="single" w:sz="4" w:space="0" w:color="auto"/>
              <w:right w:val="single" w:sz="4" w:space="0" w:color="auto"/>
            </w:tcBorders>
            <w:shd w:val="clear" w:color="auto" w:fill="auto"/>
            <w:noWrap/>
            <w:vAlign w:val="center"/>
            <w:hideMark/>
          </w:tcPr>
          <w:p w14:paraId="7F298948" w14:textId="77777777" w:rsidR="0034747A" w:rsidRPr="00FA45F8" w:rsidRDefault="0034747A" w:rsidP="0034747A">
            <w:pPr>
              <w:jc w:val="center"/>
              <w:rPr>
                <w:sz w:val="18"/>
                <w:szCs w:val="18"/>
              </w:rPr>
            </w:pPr>
            <w:r w:rsidRPr="00FA45F8">
              <w:rPr>
                <w:sz w:val="18"/>
                <w:szCs w:val="18"/>
              </w:rPr>
              <w:t>0.49</w:t>
            </w:r>
          </w:p>
        </w:tc>
        <w:tc>
          <w:tcPr>
            <w:tcW w:w="0" w:type="auto"/>
            <w:tcBorders>
              <w:top w:val="nil"/>
              <w:left w:val="nil"/>
              <w:bottom w:val="single" w:sz="4" w:space="0" w:color="auto"/>
              <w:right w:val="single" w:sz="4" w:space="0" w:color="auto"/>
            </w:tcBorders>
            <w:shd w:val="clear" w:color="auto" w:fill="auto"/>
            <w:noWrap/>
            <w:vAlign w:val="bottom"/>
            <w:hideMark/>
          </w:tcPr>
          <w:p w14:paraId="778491E7" w14:textId="77777777" w:rsidR="0034747A" w:rsidRPr="00FA45F8" w:rsidRDefault="0034747A" w:rsidP="0034747A">
            <w:pPr>
              <w:jc w:val="center"/>
              <w:rPr>
                <w:sz w:val="18"/>
                <w:szCs w:val="18"/>
              </w:rPr>
            </w:pPr>
            <w:r w:rsidRPr="00FA45F8">
              <w:rPr>
                <w:sz w:val="18"/>
                <w:szCs w:val="18"/>
              </w:rPr>
              <w:t>147.11</w:t>
            </w:r>
          </w:p>
        </w:tc>
        <w:tc>
          <w:tcPr>
            <w:tcW w:w="0" w:type="auto"/>
            <w:tcBorders>
              <w:top w:val="nil"/>
              <w:left w:val="nil"/>
              <w:bottom w:val="single" w:sz="4" w:space="0" w:color="auto"/>
              <w:right w:val="single" w:sz="4" w:space="0" w:color="auto"/>
            </w:tcBorders>
            <w:shd w:val="clear" w:color="auto" w:fill="auto"/>
            <w:noWrap/>
            <w:vAlign w:val="center"/>
            <w:hideMark/>
          </w:tcPr>
          <w:p w14:paraId="33DE49C6" w14:textId="77777777" w:rsidR="0034747A" w:rsidRPr="00FA45F8" w:rsidRDefault="0034747A" w:rsidP="0034747A">
            <w:pPr>
              <w:jc w:val="center"/>
              <w:rPr>
                <w:sz w:val="18"/>
                <w:szCs w:val="18"/>
              </w:rPr>
            </w:pPr>
            <w:r w:rsidRPr="00FA45F8">
              <w:rPr>
                <w:sz w:val="18"/>
                <w:szCs w:val="18"/>
              </w:rPr>
              <w:t>0.70</w:t>
            </w:r>
          </w:p>
        </w:tc>
      </w:tr>
      <w:tr w:rsidR="0034747A" w:rsidRPr="00FA45F8" w14:paraId="6ED57F7C"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03D90E" w14:textId="77777777" w:rsidR="0034747A" w:rsidRPr="00FA45F8" w:rsidRDefault="0034747A" w:rsidP="0034747A">
            <w:pPr>
              <w:rPr>
                <w:sz w:val="18"/>
                <w:szCs w:val="18"/>
              </w:rPr>
            </w:pPr>
            <w:r w:rsidRPr="00FA45F8">
              <w:rPr>
                <w:sz w:val="18"/>
                <w:szCs w:val="18"/>
              </w:rPr>
              <w:t>Смрча</w:t>
            </w:r>
          </w:p>
        </w:tc>
        <w:tc>
          <w:tcPr>
            <w:tcW w:w="0" w:type="auto"/>
            <w:tcBorders>
              <w:top w:val="nil"/>
              <w:left w:val="nil"/>
              <w:bottom w:val="single" w:sz="4" w:space="0" w:color="auto"/>
              <w:right w:val="single" w:sz="4" w:space="0" w:color="auto"/>
            </w:tcBorders>
            <w:shd w:val="clear" w:color="000000" w:fill="FFFFFF"/>
            <w:noWrap/>
            <w:vAlign w:val="center"/>
            <w:hideMark/>
          </w:tcPr>
          <w:p w14:paraId="15AAB173" w14:textId="77777777" w:rsidR="0034747A" w:rsidRPr="00FA45F8" w:rsidRDefault="0034747A" w:rsidP="0034747A">
            <w:pPr>
              <w:jc w:val="center"/>
              <w:rPr>
                <w:sz w:val="18"/>
                <w:szCs w:val="18"/>
              </w:rPr>
            </w:pPr>
            <w:r w:rsidRPr="00FA45F8">
              <w:rPr>
                <w:sz w:val="18"/>
                <w:szCs w:val="18"/>
              </w:rPr>
              <w:t>126.29</w:t>
            </w:r>
          </w:p>
        </w:tc>
        <w:tc>
          <w:tcPr>
            <w:tcW w:w="0" w:type="auto"/>
            <w:tcBorders>
              <w:top w:val="nil"/>
              <w:left w:val="nil"/>
              <w:bottom w:val="single" w:sz="4" w:space="0" w:color="auto"/>
              <w:right w:val="single" w:sz="4" w:space="0" w:color="auto"/>
            </w:tcBorders>
            <w:shd w:val="clear" w:color="auto" w:fill="auto"/>
            <w:noWrap/>
            <w:vAlign w:val="center"/>
            <w:hideMark/>
          </w:tcPr>
          <w:p w14:paraId="50664791" w14:textId="77777777" w:rsidR="0034747A" w:rsidRPr="00FA45F8" w:rsidRDefault="0034747A" w:rsidP="0034747A">
            <w:pPr>
              <w:jc w:val="center"/>
              <w:rPr>
                <w:sz w:val="18"/>
                <w:szCs w:val="18"/>
              </w:rPr>
            </w:pPr>
            <w:r w:rsidRPr="00FA45F8">
              <w:rPr>
                <w:sz w:val="18"/>
                <w:szCs w:val="18"/>
              </w:rPr>
              <w:t>0.01</w:t>
            </w:r>
          </w:p>
        </w:tc>
        <w:tc>
          <w:tcPr>
            <w:tcW w:w="0" w:type="auto"/>
            <w:tcBorders>
              <w:top w:val="nil"/>
              <w:left w:val="nil"/>
              <w:bottom w:val="single" w:sz="4" w:space="0" w:color="auto"/>
              <w:right w:val="single" w:sz="4" w:space="0" w:color="auto"/>
            </w:tcBorders>
            <w:shd w:val="clear" w:color="000000" w:fill="FFFFFF"/>
            <w:noWrap/>
            <w:vAlign w:val="center"/>
            <w:hideMark/>
          </w:tcPr>
          <w:p w14:paraId="7ED467C1" w14:textId="77777777" w:rsidR="0034747A" w:rsidRPr="00FA45F8" w:rsidRDefault="0034747A" w:rsidP="0034747A">
            <w:pPr>
              <w:jc w:val="center"/>
              <w:rPr>
                <w:sz w:val="18"/>
                <w:szCs w:val="18"/>
              </w:rPr>
            </w:pPr>
            <w:r w:rsidRPr="00FA45F8">
              <w:rPr>
                <w:sz w:val="18"/>
                <w:szCs w:val="18"/>
              </w:rPr>
              <w:t>2.99</w:t>
            </w:r>
          </w:p>
        </w:tc>
        <w:tc>
          <w:tcPr>
            <w:tcW w:w="0" w:type="auto"/>
            <w:tcBorders>
              <w:top w:val="nil"/>
              <w:left w:val="nil"/>
              <w:bottom w:val="single" w:sz="4" w:space="0" w:color="auto"/>
              <w:right w:val="single" w:sz="4" w:space="0" w:color="auto"/>
            </w:tcBorders>
            <w:shd w:val="clear" w:color="auto" w:fill="auto"/>
            <w:noWrap/>
            <w:vAlign w:val="center"/>
            <w:hideMark/>
          </w:tcPr>
          <w:p w14:paraId="359D4E66" w14:textId="77777777" w:rsidR="0034747A" w:rsidRPr="00FA45F8" w:rsidRDefault="0034747A" w:rsidP="0034747A">
            <w:pPr>
              <w:jc w:val="center"/>
              <w:rPr>
                <w:sz w:val="18"/>
                <w:szCs w:val="18"/>
              </w:rPr>
            </w:pPr>
            <w:r w:rsidRPr="00FA45F8">
              <w:rPr>
                <w:sz w:val="18"/>
                <w:szCs w:val="18"/>
              </w:rPr>
              <w:t>0.01</w:t>
            </w:r>
          </w:p>
        </w:tc>
      </w:tr>
      <w:tr w:rsidR="0034747A" w:rsidRPr="00FA45F8" w14:paraId="1842A2F1"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88AF7C" w14:textId="77777777" w:rsidR="0034747A" w:rsidRPr="00FA45F8" w:rsidRDefault="0034747A" w:rsidP="0034747A">
            <w:pPr>
              <w:rPr>
                <w:sz w:val="18"/>
                <w:szCs w:val="18"/>
              </w:rPr>
            </w:pPr>
            <w:r w:rsidRPr="00FA45F8">
              <w:rPr>
                <w:sz w:val="18"/>
                <w:szCs w:val="18"/>
              </w:rPr>
              <w:t>Остaли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09C0F035" w14:textId="77777777" w:rsidR="0034747A" w:rsidRPr="00FA45F8" w:rsidRDefault="0034747A" w:rsidP="0034747A">
            <w:pPr>
              <w:jc w:val="center"/>
              <w:rPr>
                <w:sz w:val="18"/>
                <w:szCs w:val="18"/>
              </w:rPr>
            </w:pPr>
            <w:r w:rsidRPr="00FA45F8">
              <w:rPr>
                <w:sz w:val="18"/>
                <w:szCs w:val="18"/>
              </w:rPr>
              <w:t>314.96</w:t>
            </w:r>
          </w:p>
        </w:tc>
        <w:tc>
          <w:tcPr>
            <w:tcW w:w="0" w:type="auto"/>
            <w:tcBorders>
              <w:top w:val="nil"/>
              <w:left w:val="nil"/>
              <w:bottom w:val="single" w:sz="4" w:space="0" w:color="auto"/>
              <w:right w:val="single" w:sz="4" w:space="0" w:color="auto"/>
            </w:tcBorders>
            <w:shd w:val="clear" w:color="auto" w:fill="auto"/>
            <w:noWrap/>
            <w:vAlign w:val="center"/>
            <w:hideMark/>
          </w:tcPr>
          <w:p w14:paraId="49CBD1A8" w14:textId="77777777" w:rsidR="0034747A" w:rsidRPr="00FA45F8" w:rsidRDefault="0034747A" w:rsidP="0034747A">
            <w:pPr>
              <w:jc w:val="center"/>
              <w:rPr>
                <w:sz w:val="18"/>
                <w:szCs w:val="18"/>
              </w:rPr>
            </w:pPr>
            <w:r w:rsidRPr="00FA45F8">
              <w:rPr>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2B3700E9" w14:textId="77777777" w:rsidR="0034747A" w:rsidRPr="00FA45F8" w:rsidRDefault="0034747A" w:rsidP="0034747A">
            <w:pPr>
              <w:jc w:val="center"/>
              <w:rPr>
                <w:sz w:val="18"/>
                <w:szCs w:val="18"/>
              </w:rPr>
            </w:pPr>
            <w:r w:rsidRPr="00FA45F8">
              <w:rPr>
                <w:sz w:val="18"/>
                <w:szCs w:val="18"/>
              </w:rPr>
              <w:t>19.57</w:t>
            </w:r>
          </w:p>
        </w:tc>
        <w:tc>
          <w:tcPr>
            <w:tcW w:w="0" w:type="auto"/>
            <w:tcBorders>
              <w:top w:val="nil"/>
              <w:left w:val="nil"/>
              <w:bottom w:val="single" w:sz="4" w:space="0" w:color="auto"/>
              <w:right w:val="single" w:sz="4" w:space="0" w:color="auto"/>
            </w:tcBorders>
            <w:shd w:val="clear" w:color="auto" w:fill="auto"/>
            <w:noWrap/>
            <w:vAlign w:val="center"/>
            <w:hideMark/>
          </w:tcPr>
          <w:p w14:paraId="782AAD2E" w14:textId="77777777" w:rsidR="0034747A" w:rsidRPr="00FA45F8" w:rsidRDefault="0034747A" w:rsidP="0034747A">
            <w:pPr>
              <w:jc w:val="center"/>
              <w:rPr>
                <w:sz w:val="18"/>
                <w:szCs w:val="18"/>
              </w:rPr>
            </w:pPr>
            <w:r w:rsidRPr="00FA45F8">
              <w:rPr>
                <w:sz w:val="18"/>
                <w:szCs w:val="18"/>
              </w:rPr>
              <w:t>0.09</w:t>
            </w:r>
          </w:p>
        </w:tc>
      </w:tr>
      <w:tr w:rsidR="0034747A" w:rsidRPr="00FA45F8" w14:paraId="1A6FBF67"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71BA50" w14:textId="77777777" w:rsidR="0034747A" w:rsidRPr="00FA45F8" w:rsidRDefault="0034747A" w:rsidP="0034747A">
            <w:pPr>
              <w:rPr>
                <w:b/>
                <w:bCs/>
                <w:i/>
                <w:iCs/>
                <w:sz w:val="18"/>
                <w:szCs w:val="18"/>
              </w:rPr>
            </w:pPr>
            <w:r w:rsidRPr="00FA45F8">
              <w:rPr>
                <w:b/>
                <w:bCs/>
                <w:i/>
                <w:iCs/>
                <w:sz w:val="18"/>
                <w:szCs w:val="18"/>
              </w:rPr>
              <w:t>Укупно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590562D5" w14:textId="77777777" w:rsidR="0034747A" w:rsidRPr="00FA45F8" w:rsidRDefault="0034747A" w:rsidP="0034747A">
            <w:pPr>
              <w:jc w:val="center"/>
              <w:rPr>
                <w:b/>
                <w:bCs/>
                <w:i/>
                <w:iCs/>
                <w:sz w:val="18"/>
                <w:szCs w:val="18"/>
              </w:rPr>
            </w:pPr>
            <w:r w:rsidRPr="00FA45F8">
              <w:rPr>
                <w:b/>
                <w:bCs/>
                <w:i/>
                <w:iCs/>
                <w:sz w:val="18"/>
                <w:szCs w:val="18"/>
              </w:rPr>
              <w:t>17671.33</w:t>
            </w:r>
          </w:p>
        </w:tc>
        <w:tc>
          <w:tcPr>
            <w:tcW w:w="0" w:type="auto"/>
            <w:tcBorders>
              <w:top w:val="nil"/>
              <w:left w:val="nil"/>
              <w:bottom w:val="single" w:sz="4" w:space="0" w:color="auto"/>
              <w:right w:val="single" w:sz="4" w:space="0" w:color="auto"/>
            </w:tcBorders>
            <w:shd w:val="clear" w:color="auto" w:fill="auto"/>
            <w:noWrap/>
            <w:vAlign w:val="center"/>
            <w:hideMark/>
          </w:tcPr>
          <w:p w14:paraId="3EAD6211" w14:textId="77777777" w:rsidR="0034747A" w:rsidRPr="00FA45F8" w:rsidRDefault="0034747A" w:rsidP="0034747A">
            <w:pPr>
              <w:jc w:val="center"/>
              <w:rPr>
                <w:b/>
                <w:bCs/>
                <w:i/>
                <w:iCs/>
                <w:sz w:val="18"/>
                <w:szCs w:val="18"/>
              </w:rPr>
            </w:pPr>
            <w:r w:rsidRPr="00FA45F8">
              <w:rPr>
                <w:b/>
                <w:bCs/>
                <w:i/>
                <w:iCs/>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14:paraId="1C97F41B" w14:textId="77777777" w:rsidR="0034747A" w:rsidRPr="00FA45F8" w:rsidRDefault="0034747A" w:rsidP="0034747A">
            <w:pPr>
              <w:jc w:val="center"/>
              <w:rPr>
                <w:b/>
                <w:bCs/>
                <w:i/>
                <w:iCs/>
                <w:sz w:val="18"/>
                <w:szCs w:val="18"/>
              </w:rPr>
            </w:pPr>
            <w:r w:rsidRPr="00FA45F8">
              <w:rPr>
                <w:b/>
                <w:bCs/>
                <w:i/>
                <w:iCs/>
                <w:sz w:val="18"/>
                <w:szCs w:val="18"/>
              </w:rPr>
              <w:t>528.57</w:t>
            </w:r>
          </w:p>
        </w:tc>
        <w:tc>
          <w:tcPr>
            <w:tcW w:w="0" w:type="auto"/>
            <w:tcBorders>
              <w:top w:val="nil"/>
              <w:left w:val="nil"/>
              <w:bottom w:val="single" w:sz="4" w:space="0" w:color="auto"/>
              <w:right w:val="single" w:sz="4" w:space="0" w:color="auto"/>
            </w:tcBorders>
            <w:shd w:val="clear" w:color="auto" w:fill="auto"/>
            <w:noWrap/>
            <w:vAlign w:val="center"/>
            <w:hideMark/>
          </w:tcPr>
          <w:p w14:paraId="0C7C5FB1" w14:textId="77777777" w:rsidR="0034747A" w:rsidRPr="00FA45F8" w:rsidRDefault="0034747A" w:rsidP="0034747A">
            <w:pPr>
              <w:jc w:val="center"/>
              <w:rPr>
                <w:b/>
                <w:bCs/>
                <w:i/>
                <w:iCs/>
                <w:sz w:val="18"/>
                <w:szCs w:val="18"/>
              </w:rPr>
            </w:pPr>
            <w:r w:rsidRPr="00FA45F8">
              <w:rPr>
                <w:b/>
                <w:bCs/>
                <w:i/>
                <w:iCs/>
                <w:sz w:val="18"/>
                <w:szCs w:val="18"/>
              </w:rPr>
              <w:t>2.50</w:t>
            </w:r>
          </w:p>
        </w:tc>
      </w:tr>
      <w:tr w:rsidR="00FA45F8" w:rsidRPr="00FA45F8" w14:paraId="05576D17"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C0E8B70" w14:textId="77777777" w:rsidR="0034747A" w:rsidRPr="00FA45F8" w:rsidRDefault="0034747A" w:rsidP="0034747A">
            <w:pPr>
              <w:rPr>
                <w:b/>
                <w:bCs/>
                <w:sz w:val="18"/>
                <w:szCs w:val="18"/>
              </w:rPr>
            </w:pPr>
            <w:proofErr w:type="gramStart"/>
            <w:r w:rsidRPr="00FA45F8">
              <w:rPr>
                <w:b/>
                <w:bCs/>
                <w:sz w:val="18"/>
                <w:szCs w:val="18"/>
              </w:rPr>
              <w:t>Укупно  НЦ</w:t>
            </w:r>
            <w:proofErr w:type="gramEnd"/>
            <w:r w:rsidRPr="00FA45F8">
              <w:rPr>
                <w:b/>
                <w:bCs/>
                <w:sz w:val="18"/>
                <w:szCs w:val="18"/>
              </w:rPr>
              <w:t xml:space="preserve"> 26</w:t>
            </w:r>
          </w:p>
        </w:tc>
        <w:tc>
          <w:tcPr>
            <w:tcW w:w="0" w:type="auto"/>
            <w:tcBorders>
              <w:top w:val="nil"/>
              <w:left w:val="nil"/>
              <w:bottom w:val="single" w:sz="4" w:space="0" w:color="auto"/>
              <w:right w:val="single" w:sz="4" w:space="0" w:color="auto"/>
            </w:tcBorders>
            <w:shd w:val="clear" w:color="000000" w:fill="BFBFBF"/>
            <w:noWrap/>
            <w:vAlign w:val="center"/>
            <w:hideMark/>
          </w:tcPr>
          <w:p w14:paraId="65082A4B" w14:textId="77777777" w:rsidR="0034747A" w:rsidRPr="00FA45F8" w:rsidRDefault="0034747A" w:rsidP="0034747A">
            <w:pPr>
              <w:jc w:val="center"/>
              <w:rPr>
                <w:b/>
                <w:bCs/>
                <w:sz w:val="18"/>
                <w:szCs w:val="18"/>
              </w:rPr>
            </w:pPr>
            <w:r w:rsidRPr="00FA45F8">
              <w:rPr>
                <w:b/>
                <w:bCs/>
                <w:sz w:val="18"/>
                <w:szCs w:val="18"/>
              </w:rPr>
              <w:t>126700.07</w:t>
            </w:r>
          </w:p>
        </w:tc>
        <w:tc>
          <w:tcPr>
            <w:tcW w:w="0" w:type="auto"/>
            <w:tcBorders>
              <w:top w:val="nil"/>
              <w:left w:val="nil"/>
              <w:bottom w:val="single" w:sz="4" w:space="0" w:color="auto"/>
              <w:right w:val="single" w:sz="4" w:space="0" w:color="auto"/>
            </w:tcBorders>
            <w:shd w:val="clear" w:color="000000" w:fill="BFBFBF"/>
            <w:noWrap/>
            <w:vAlign w:val="center"/>
            <w:hideMark/>
          </w:tcPr>
          <w:p w14:paraId="054B5A96" w14:textId="77777777" w:rsidR="0034747A" w:rsidRPr="00FA45F8" w:rsidRDefault="0034747A" w:rsidP="0034747A">
            <w:pPr>
              <w:jc w:val="center"/>
              <w:rPr>
                <w:b/>
                <w:bCs/>
                <w:sz w:val="18"/>
                <w:szCs w:val="18"/>
              </w:rPr>
            </w:pPr>
            <w:r w:rsidRPr="00FA45F8">
              <w:rPr>
                <w:b/>
                <w:bCs/>
                <w:sz w:val="18"/>
                <w:szCs w:val="18"/>
              </w:rPr>
              <w:t>11.75</w:t>
            </w:r>
          </w:p>
        </w:tc>
        <w:tc>
          <w:tcPr>
            <w:tcW w:w="0" w:type="auto"/>
            <w:tcBorders>
              <w:top w:val="nil"/>
              <w:left w:val="nil"/>
              <w:bottom w:val="single" w:sz="4" w:space="0" w:color="auto"/>
              <w:right w:val="single" w:sz="4" w:space="0" w:color="auto"/>
            </w:tcBorders>
            <w:shd w:val="clear" w:color="000000" w:fill="BFBFBF"/>
            <w:noWrap/>
            <w:vAlign w:val="center"/>
            <w:hideMark/>
          </w:tcPr>
          <w:p w14:paraId="36DEF014" w14:textId="77777777" w:rsidR="0034747A" w:rsidRPr="00FA45F8" w:rsidRDefault="0034747A" w:rsidP="0034747A">
            <w:pPr>
              <w:jc w:val="center"/>
              <w:rPr>
                <w:b/>
                <w:bCs/>
                <w:sz w:val="18"/>
                <w:szCs w:val="18"/>
              </w:rPr>
            </w:pPr>
            <w:r w:rsidRPr="00FA45F8">
              <w:rPr>
                <w:b/>
                <w:bCs/>
                <w:sz w:val="18"/>
                <w:szCs w:val="18"/>
              </w:rPr>
              <w:t>2636.50</w:t>
            </w:r>
          </w:p>
        </w:tc>
        <w:tc>
          <w:tcPr>
            <w:tcW w:w="0" w:type="auto"/>
            <w:tcBorders>
              <w:top w:val="nil"/>
              <w:left w:val="nil"/>
              <w:bottom w:val="single" w:sz="4" w:space="0" w:color="auto"/>
              <w:right w:val="single" w:sz="4" w:space="0" w:color="auto"/>
            </w:tcBorders>
            <w:shd w:val="clear" w:color="000000" w:fill="BFBFBF"/>
            <w:noWrap/>
            <w:vAlign w:val="center"/>
            <w:hideMark/>
          </w:tcPr>
          <w:p w14:paraId="21AD02F6" w14:textId="77777777" w:rsidR="0034747A" w:rsidRPr="00FA45F8" w:rsidRDefault="0034747A" w:rsidP="0034747A">
            <w:pPr>
              <w:jc w:val="center"/>
              <w:rPr>
                <w:b/>
                <w:bCs/>
                <w:sz w:val="18"/>
                <w:szCs w:val="18"/>
              </w:rPr>
            </w:pPr>
            <w:r w:rsidRPr="00FA45F8">
              <w:rPr>
                <w:b/>
                <w:bCs/>
                <w:sz w:val="18"/>
                <w:szCs w:val="18"/>
              </w:rPr>
              <w:t>12.46</w:t>
            </w:r>
          </w:p>
        </w:tc>
      </w:tr>
      <w:tr w:rsidR="0034747A" w:rsidRPr="00FA45F8" w14:paraId="586BDE0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00B70B" w14:textId="77777777" w:rsidR="0034747A" w:rsidRPr="00FA45F8" w:rsidRDefault="0034747A" w:rsidP="0034747A">
            <w:pPr>
              <w:rPr>
                <w:sz w:val="18"/>
                <w:szCs w:val="18"/>
              </w:rPr>
            </w:pPr>
            <w:r w:rsidRPr="00FA45F8">
              <w:rPr>
                <w:sz w:val="18"/>
                <w:szCs w:val="18"/>
              </w:rPr>
              <w:t>Буква</w:t>
            </w:r>
          </w:p>
        </w:tc>
        <w:tc>
          <w:tcPr>
            <w:tcW w:w="0" w:type="auto"/>
            <w:tcBorders>
              <w:top w:val="nil"/>
              <w:left w:val="nil"/>
              <w:bottom w:val="single" w:sz="4" w:space="0" w:color="auto"/>
              <w:right w:val="single" w:sz="4" w:space="0" w:color="auto"/>
            </w:tcBorders>
            <w:shd w:val="clear" w:color="auto" w:fill="auto"/>
            <w:noWrap/>
            <w:vAlign w:val="center"/>
            <w:hideMark/>
          </w:tcPr>
          <w:p w14:paraId="647AD080" w14:textId="77777777" w:rsidR="0034747A" w:rsidRPr="00FA45F8" w:rsidRDefault="0034747A" w:rsidP="0034747A">
            <w:pPr>
              <w:jc w:val="center"/>
              <w:rPr>
                <w:color w:val="000000"/>
                <w:sz w:val="18"/>
                <w:szCs w:val="18"/>
              </w:rPr>
            </w:pPr>
            <w:r w:rsidRPr="00FA45F8">
              <w:rPr>
                <w:color w:val="000000"/>
                <w:sz w:val="18"/>
                <w:szCs w:val="18"/>
              </w:rPr>
              <w:t>53,368.2</w:t>
            </w:r>
          </w:p>
        </w:tc>
        <w:tc>
          <w:tcPr>
            <w:tcW w:w="0" w:type="auto"/>
            <w:tcBorders>
              <w:top w:val="nil"/>
              <w:left w:val="nil"/>
              <w:bottom w:val="single" w:sz="4" w:space="0" w:color="auto"/>
              <w:right w:val="single" w:sz="4" w:space="0" w:color="auto"/>
            </w:tcBorders>
            <w:shd w:val="clear" w:color="auto" w:fill="auto"/>
            <w:noWrap/>
            <w:vAlign w:val="center"/>
            <w:hideMark/>
          </w:tcPr>
          <w:p w14:paraId="569D9E7B" w14:textId="77777777" w:rsidR="0034747A" w:rsidRPr="00FA45F8" w:rsidRDefault="0034747A" w:rsidP="0034747A">
            <w:pPr>
              <w:jc w:val="center"/>
              <w:rPr>
                <w:sz w:val="18"/>
                <w:szCs w:val="18"/>
              </w:rPr>
            </w:pPr>
            <w:r w:rsidRPr="00FA45F8">
              <w:rPr>
                <w:sz w:val="18"/>
                <w:szCs w:val="18"/>
              </w:rPr>
              <w:t>4.95</w:t>
            </w:r>
          </w:p>
        </w:tc>
        <w:tc>
          <w:tcPr>
            <w:tcW w:w="0" w:type="auto"/>
            <w:tcBorders>
              <w:top w:val="nil"/>
              <w:left w:val="nil"/>
              <w:bottom w:val="single" w:sz="4" w:space="0" w:color="auto"/>
              <w:right w:val="single" w:sz="4" w:space="0" w:color="auto"/>
            </w:tcBorders>
            <w:shd w:val="clear" w:color="auto" w:fill="auto"/>
            <w:noWrap/>
            <w:vAlign w:val="center"/>
            <w:hideMark/>
          </w:tcPr>
          <w:p w14:paraId="77D5C8AB" w14:textId="77777777" w:rsidR="0034747A" w:rsidRPr="00FA45F8" w:rsidRDefault="0034747A" w:rsidP="0034747A">
            <w:pPr>
              <w:jc w:val="center"/>
              <w:rPr>
                <w:sz w:val="18"/>
                <w:szCs w:val="18"/>
              </w:rPr>
            </w:pPr>
            <w:r w:rsidRPr="00FA45F8">
              <w:rPr>
                <w:sz w:val="18"/>
                <w:szCs w:val="18"/>
              </w:rPr>
              <w:t>640.81</w:t>
            </w:r>
          </w:p>
        </w:tc>
        <w:tc>
          <w:tcPr>
            <w:tcW w:w="0" w:type="auto"/>
            <w:tcBorders>
              <w:top w:val="nil"/>
              <w:left w:val="nil"/>
              <w:bottom w:val="single" w:sz="4" w:space="0" w:color="auto"/>
              <w:right w:val="single" w:sz="4" w:space="0" w:color="auto"/>
            </w:tcBorders>
            <w:shd w:val="clear" w:color="auto" w:fill="auto"/>
            <w:noWrap/>
            <w:vAlign w:val="center"/>
            <w:hideMark/>
          </w:tcPr>
          <w:p w14:paraId="5F804F37" w14:textId="77777777" w:rsidR="0034747A" w:rsidRPr="00FA45F8" w:rsidRDefault="0034747A" w:rsidP="0034747A">
            <w:pPr>
              <w:jc w:val="center"/>
              <w:rPr>
                <w:sz w:val="18"/>
                <w:szCs w:val="18"/>
              </w:rPr>
            </w:pPr>
            <w:r w:rsidRPr="00FA45F8">
              <w:rPr>
                <w:sz w:val="18"/>
                <w:szCs w:val="18"/>
              </w:rPr>
              <w:t>3.03</w:t>
            </w:r>
          </w:p>
        </w:tc>
      </w:tr>
      <w:tr w:rsidR="0034747A" w:rsidRPr="00FA45F8" w14:paraId="2EFE9E4C"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308ADB" w14:textId="77777777" w:rsidR="0034747A" w:rsidRPr="00FA45F8" w:rsidRDefault="0034747A" w:rsidP="0034747A">
            <w:pPr>
              <w:rPr>
                <w:b/>
                <w:bCs/>
                <w:i/>
                <w:iCs/>
                <w:sz w:val="18"/>
                <w:szCs w:val="18"/>
              </w:rPr>
            </w:pPr>
            <w:r w:rsidRPr="00FA45F8">
              <w:rPr>
                <w:b/>
                <w:bCs/>
                <w:i/>
                <w:iCs/>
                <w:sz w:val="18"/>
                <w:szCs w:val="18"/>
              </w:rPr>
              <w:t>Укупно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0A4BB9C5" w14:textId="77777777" w:rsidR="0034747A" w:rsidRPr="00FA45F8" w:rsidRDefault="0034747A" w:rsidP="0034747A">
            <w:pPr>
              <w:jc w:val="center"/>
              <w:rPr>
                <w:b/>
                <w:bCs/>
                <w:i/>
                <w:iCs/>
                <w:sz w:val="18"/>
                <w:szCs w:val="18"/>
              </w:rPr>
            </w:pPr>
            <w:r w:rsidRPr="00FA45F8">
              <w:rPr>
                <w:b/>
                <w:bCs/>
                <w:i/>
                <w:iCs/>
                <w:sz w:val="18"/>
                <w:szCs w:val="18"/>
              </w:rPr>
              <w:t>53368.21</w:t>
            </w:r>
          </w:p>
        </w:tc>
        <w:tc>
          <w:tcPr>
            <w:tcW w:w="0" w:type="auto"/>
            <w:tcBorders>
              <w:top w:val="nil"/>
              <w:left w:val="nil"/>
              <w:bottom w:val="single" w:sz="4" w:space="0" w:color="auto"/>
              <w:right w:val="single" w:sz="4" w:space="0" w:color="auto"/>
            </w:tcBorders>
            <w:shd w:val="clear" w:color="auto" w:fill="auto"/>
            <w:noWrap/>
            <w:vAlign w:val="center"/>
            <w:hideMark/>
          </w:tcPr>
          <w:p w14:paraId="1622759D" w14:textId="77777777" w:rsidR="0034747A" w:rsidRPr="00FA45F8" w:rsidRDefault="0034747A" w:rsidP="0034747A">
            <w:pPr>
              <w:jc w:val="center"/>
              <w:rPr>
                <w:b/>
                <w:bCs/>
                <w:i/>
                <w:iCs/>
                <w:sz w:val="18"/>
                <w:szCs w:val="18"/>
              </w:rPr>
            </w:pPr>
            <w:r w:rsidRPr="00FA45F8">
              <w:rPr>
                <w:b/>
                <w:bCs/>
                <w:i/>
                <w:iCs/>
                <w:sz w:val="18"/>
                <w:szCs w:val="18"/>
              </w:rPr>
              <w:t>4.95</w:t>
            </w:r>
          </w:p>
        </w:tc>
        <w:tc>
          <w:tcPr>
            <w:tcW w:w="0" w:type="auto"/>
            <w:tcBorders>
              <w:top w:val="nil"/>
              <w:left w:val="nil"/>
              <w:bottom w:val="single" w:sz="4" w:space="0" w:color="auto"/>
              <w:right w:val="single" w:sz="4" w:space="0" w:color="auto"/>
            </w:tcBorders>
            <w:shd w:val="clear" w:color="auto" w:fill="auto"/>
            <w:noWrap/>
            <w:vAlign w:val="center"/>
            <w:hideMark/>
          </w:tcPr>
          <w:p w14:paraId="4306C09B" w14:textId="77777777" w:rsidR="0034747A" w:rsidRPr="00FA45F8" w:rsidRDefault="0034747A" w:rsidP="0034747A">
            <w:pPr>
              <w:jc w:val="center"/>
              <w:rPr>
                <w:b/>
                <w:bCs/>
                <w:i/>
                <w:iCs/>
                <w:sz w:val="18"/>
                <w:szCs w:val="18"/>
              </w:rPr>
            </w:pPr>
            <w:r w:rsidRPr="00FA45F8">
              <w:rPr>
                <w:b/>
                <w:bCs/>
                <w:i/>
                <w:iCs/>
                <w:sz w:val="18"/>
                <w:szCs w:val="18"/>
              </w:rPr>
              <w:t>640.81</w:t>
            </w:r>
          </w:p>
        </w:tc>
        <w:tc>
          <w:tcPr>
            <w:tcW w:w="0" w:type="auto"/>
            <w:tcBorders>
              <w:top w:val="nil"/>
              <w:left w:val="nil"/>
              <w:bottom w:val="single" w:sz="4" w:space="0" w:color="auto"/>
              <w:right w:val="single" w:sz="4" w:space="0" w:color="auto"/>
            </w:tcBorders>
            <w:shd w:val="clear" w:color="auto" w:fill="auto"/>
            <w:noWrap/>
            <w:vAlign w:val="center"/>
            <w:hideMark/>
          </w:tcPr>
          <w:p w14:paraId="7517D977" w14:textId="77777777" w:rsidR="0034747A" w:rsidRPr="00FA45F8" w:rsidRDefault="0034747A" w:rsidP="0034747A">
            <w:pPr>
              <w:jc w:val="center"/>
              <w:rPr>
                <w:b/>
                <w:bCs/>
                <w:i/>
                <w:iCs/>
                <w:sz w:val="18"/>
                <w:szCs w:val="18"/>
              </w:rPr>
            </w:pPr>
            <w:r w:rsidRPr="00FA45F8">
              <w:rPr>
                <w:b/>
                <w:bCs/>
                <w:i/>
                <w:iCs/>
                <w:sz w:val="18"/>
                <w:szCs w:val="18"/>
              </w:rPr>
              <w:t>3.03</w:t>
            </w:r>
          </w:p>
        </w:tc>
      </w:tr>
      <w:tr w:rsidR="0034747A" w:rsidRPr="00FA45F8" w14:paraId="121B86F9"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0B8B05" w14:textId="77777777" w:rsidR="0034747A" w:rsidRPr="00FA45F8" w:rsidRDefault="0034747A" w:rsidP="0034747A">
            <w:pPr>
              <w:rPr>
                <w:sz w:val="18"/>
                <w:szCs w:val="18"/>
              </w:rPr>
            </w:pPr>
            <w:r w:rsidRPr="00FA45F8">
              <w:rPr>
                <w:sz w:val="18"/>
                <w:szCs w:val="18"/>
              </w:rPr>
              <w:t>Јела</w:t>
            </w:r>
          </w:p>
        </w:tc>
        <w:tc>
          <w:tcPr>
            <w:tcW w:w="0" w:type="auto"/>
            <w:tcBorders>
              <w:top w:val="nil"/>
              <w:left w:val="nil"/>
              <w:bottom w:val="single" w:sz="4" w:space="0" w:color="auto"/>
              <w:right w:val="single" w:sz="4" w:space="0" w:color="auto"/>
            </w:tcBorders>
            <w:shd w:val="clear" w:color="auto" w:fill="auto"/>
            <w:noWrap/>
            <w:vAlign w:val="center"/>
            <w:hideMark/>
          </w:tcPr>
          <w:p w14:paraId="4AE12E9C" w14:textId="77777777" w:rsidR="0034747A" w:rsidRPr="00FA45F8" w:rsidRDefault="0034747A" w:rsidP="0034747A">
            <w:pPr>
              <w:jc w:val="center"/>
              <w:rPr>
                <w:sz w:val="18"/>
                <w:szCs w:val="18"/>
              </w:rPr>
            </w:pPr>
            <w:r w:rsidRPr="00FA45F8">
              <w:rPr>
                <w:sz w:val="18"/>
                <w:szCs w:val="18"/>
              </w:rPr>
              <w:t>26.41</w:t>
            </w:r>
          </w:p>
        </w:tc>
        <w:tc>
          <w:tcPr>
            <w:tcW w:w="0" w:type="auto"/>
            <w:tcBorders>
              <w:top w:val="nil"/>
              <w:left w:val="nil"/>
              <w:bottom w:val="single" w:sz="4" w:space="0" w:color="auto"/>
              <w:right w:val="single" w:sz="4" w:space="0" w:color="auto"/>
            </w:tcBorders>
            <w:shd w:val="clear" w:color="auto" w:fill="auto"/>
            <w:noWrap/>
            <w:vAlign w:val="center"/>
            <w:hideMark/>
          </w:tcPr>
          <w:p w14:paraId="3BC5F0D0" w14:textId="77777777" w:rsidR="0034747A" w:rsidRPr="00FA45F8" w:rsidRDefault="0034747A" w:rsidP="0034747A">
            <w:pPr>
              <w:jc w:val="center"/>
              <w:rPr>
                <w:sz w:val="18"/>
                <w:szCs w:val="18"/>
              </w:rPr>
            </w:pPr>
            <w:r w:rsidRPr="00FA45F8">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B422BF" w14:textId="77777777" w:rsidR="0034747A" w:rsidRPr="00FA45F8" w:rsidRDefault="0034747A" w:rsidP="0034747A">
            <w:pPr>
              <w:jc w:val="center"/>
              <w:rPr>
                <w:sz w:val="18"/>
                <w:szCs w:val="18"/>
              </w:rPr>
            </w:pPr>
            <w:r w:rsidRPr="00FA45F8">
              <w:rPr>
                <w:sz w:val="18"/>
                <w:szCs w:val="18"/>
              </w:rPr>
              <w:t>0.63</w:t>
            </w:r>
          </w:p>
        </w:tc>
        <w:tc>
          <w:tcPr>
            <w:tcW w:w="0" w:type="auto"/>
            <w:tcBorders>
              <w:top w:val="nil"/>
              <w:left w:val="nil"/>
              <w:bottom w:val="single" w:sz="4" w:space="0" w:color="auto"/>
              <w:right w:val="single" w:sz="4" w:space="0" w:color="auto"/>
            </w:tcBorders>
            <w:shd w:val="clear" w:color="auto" w:fill="auto"/>
            <w:noWrap/>
            <w:vAlign w:val="center"/>
            <w:hideMark/>
          </w:tcPr>
          <w:p w14:paraId="20A5C24B" w14:textId="77777777" w:rsidR="0034747A" w:rsidRPr="00FA45F8" w:rsidRDefault="0034747A" w:rsidP="0034747A">
            <w:pPr>
              <w:jc w:val="center"/>
              <w:rPr>
                <w:sz w:val="18"/>
                <w:szCs w:val="18"/>
              </w:rPr>
            </w:pPr>
            <w:r w:rsidRPr="00FA45F8">
              <w:rPr>
                <w:sz w:val="18"/>
                <w:szCs w:val="18"/>
              </w:rPr>
              <w:t>0.00</w:t>
            </w:r>
          </w:p>
        </w:tc>
      </w:tr>
      <w:tr w:rsidR="0034747A" w:rsidRPr="00FA45F8" w14:paraId="4529286F"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515BC1F" w14:textId="77777777" w:rsidR="0034747A" w:rsidRPr="00FA45F8" w:rsidRDefault="0034747A" w:rsidP="0034747A">
            <w:pPr>
              <w:rPr>
                <w:b/>
                <w:bCs/>
                <w:i/>
                <w:iCs/>
                <w:sz w:val="18"/>
                <w:szCs w:val="18"/>
              </w:rPr>
            </w:pPr>
            <w:r w:rsidRPr="00FA45F8">
              <w:rPr>
                <w:b/>
                <w:bCs/>
                <w:i/>
                <w:iCs/>
                <w:sz w:val="18"/>
                <w:szCs w:val="18"/>
              </w:rPr>
              <w:t>Укупно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6DDEDDE8" w14:textId="77777777" w:rsidR="0034747A" w:rsidRPr="00FA45F8" w:rsidRDefault="0034747A" w:rsidP="0034747A">
            <w:pPr>
              <w:jc w:val="center"/>
              <w:rPr>
                <w:b/>
                <w:bCs/>
                <w:i/>
                <w:iCs/>
                <w:sz w:val="18"/>
                <w:szCs w:val="18"/>
              </w:rPr>
            </w:pPr>
            <w:r w:rsidRPr="00FA45F8">
              <w:rPr>
                <w:b/>
                <w:bCs/>
                <w:i/>
                <w:iCs/>
                <w:sz w:val="18"/>
                <w:szCs w:val="18"/>
              </w:rPr>
              <w:t>26.41</w:t>
            </w:r>
          </w:p>
        </w:tc>
        <w:tc>
          <w:tcPr>
            <w:tcW w:w="0" w:type="auto"/>
            <w:tcBorders>
              <w:top w:val="nil"/>
              <w:left w:val="nil"/>
              <w:bottom w:val="single" w:sz="4" w:space="0" w:color="auto"/>
              <w:right w:val="single" w:sz="4" w:space="0" w:color="auto"/>
            </w:tcBorders>
            <w:shd w:val="clear" w:color="auto" w:fill="auto"/>
            <w:noWrap/>
            <w:vAlign w:val="center"/>
            <w:hideMark/>
          </w:tcPr>
          <w:p w14:paraId="19F3F5A9" w14:textId="77777777" w:rsidR="0034747A" w:rsidRPr="00FA45F8" w:rsidRDefault="0034747A" w:rsidP="0034747A">
            <w:pPr>
              <w:jc w:val="center"/>
              <w:rPr>
                <w:b/>
                <w:bCs/>
                <w:i/>
                <w:iCs/>
                <w:sz w:val="18"/>
                <w:szCs w:val="18"/>
              </w:rPr>
            </w:pPr>
            <w:r w:rsidRPr="00FA45F8">
              <w:rPr>
                <w:b/>
                <w:bCs/>
                <w:i/>
                <w:iCs/>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14:paraId="3F2408EB" w14:textId="77777777" w:rsidR="0034747A" w:rsidRPr="00FA45F8" w:rsidRDefault="0034747A" w:rsidP="0034747A">
            <w:pPr>
              <w:jc w:val="center"/>
              <w:rPr>
                <w:b/>
                <w:bCs/>
                <w:i/>
                <w:iCs/>
                <w:sz w:val="18"/>
                <w:szCs w:val="18"/>
              </w:rPr>
            </w:pPr>
            <w:r w:rsidRPr="00FA45F8">
              <w:rPr>
                <w:b/>
                <w:bCs/>
                <w:i/>
                <w:iCs/>
                <w:sz w:val="18"/>
                <w:szCs w:val="18"/>
              </w:rPr>
              <w:t>0.63</w:t>
            </w:r>
          </w:p>
        </w:tc>
        <w:tc>
          <w:tcPr>
            <w:tcW w:w="0" w:type="auto"/>
            <w:tcBorders>
              <w:top w:val="nil"/>
              <w:left w:val="nil"/>
              <w:bottom w:val="single" w:sz="4" w:space="0" w:color="auto"/>
              <w:right w:val="single" w:sz="4" w:space="0" w:color="auto"/>
            </w:tcBorders>
            <w:shd w:val="clear" w:color="auto" w:fill="auto"/>
            <w:noWrap/>
            <w:vAlign w:val="center"/>
            <w:hideMark/>
          </w:tcPr>
          <w:p w14:paraId="647705DF" w14:textId="77777777" w:rsidR="0034747A" w:rsidRPr="00FA45F8" w:rsidRDefault="0034747A" w:rsidP="0034747A">
            <w:pPr>
              <w:jc w:val="center"/>
              <w:rPr>
                <w:b/>
                <w:bCs/>
                <w:i/>
                <w:iCs/>
                <w:sz w:val="18"/>
                <w:szCs w:val="18"/>
              </w:rPr>
            </w:pPr>
            <w:r w:rsidRPr="00FA45F8">
              <w:rPr>
                <w:b/>
                <w:bCs/>
                <w:i/>
                <w:iCs/>
                <w:sz w:val="18"/>
                <w:szCs w:val="18"/>
              </w:rPr>
              <w:t>0.00</w:t>
            </w:r>
          </w:p>
        </w:tc>
      </w:tr>
      <w:tr w:rsidR="00FA45F8" w:rsidRPr="00FA45F8" w14:paraId="1CF370D8"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000000" w:fill="C0C0C0"/>
            <w:noWrap/>
            <w:vAlign w:val="bottom"/>
            <w:hideMark/>
          </w:tcPr>
          <w:p w14:paraId="5700FDCB" w14:textId="77777777" w:rsidR="0034747A" w:rsidRPr="00FA45F8" w:rsidRDefault="0034747A" w:rsidP="0034747A">
            <w:pPr>
              <w:rPr>
                <w:b/>
                <w:bCs/>
                <w:sz w:val="18"/>
                <w:szCs w:val="18"/>
              </w:rPr>
            </w:pPr>
            <w:proofErr w:type="gramStart"/>
            <w:r w:rsidRPr="00FA45F8">
              <w:rPr>
                <w:b/>
                <w:bCs/>
                <w:sz w:val="18"/>
                <w:szCs w:val="18"/>
              </w:rPr>
              <w:t>Укупно  НЦ</w:t>
            </w:r>
            <w:proofErr w:type="gramEnd"/>
            <w:r w:rsidRPr="00FA45F8">
              <w:rPr>
                <w:b/>
                <w:bCs/>
                <w:sz w:val="18"/>
                <w:szCs w:val="18"/>
              </w:rPr>
              <w:t xml:space="preserve"> 81</w:t>
            </w:r>
          </w:p>
        </w:tc>
        <w:tc>
          <w:tcPr>
            <w:tcW w:w="0" w:type="auto"/>
            <w:tcBorders>
              <w:top w:val="nil"/>
              <w:left w:val="nil"/>
              <w:bottom w:val="single" w:sz="4" w:space="0" w:color="auto"/>
              <w:right w:val="single" w:sz="4" w:space="0" w:color="auto"/>
            </w:tcBorders>
            <w:shd w:val="clear" w:color="000000" w:fill="C0C0C0"/>
            <w:noWrap/>
            <w:vAlign w:val="center"/>
            <w:hideMark/>
          </w:tcPr>
          <w:p w14:paraId="5C153BEC" w14:textId="77777777" w:rsidR="0034747A" w:rsidRPr="00FA45F8" w:rsidRDefault="0034747A" w:rsidP="0034747A">
            <w:pPr>
              <w:jc w:val="center"/>
              <w:rPr>
                <w:b/>
                <w:bCs/>
                <w:sz w:val="18"/>
                <w:szCs w:val="18"/>
              </w:rPr>
            </w:pPr>
            <w:r w:rsidRPr="00FA45F8">
              <w:rPr>
                <w:b/>
                <w:bCs/>
                <w:sz w:val="18"/>
                <w:szCs w:val="18"/>
              </w:rPr>
              <w:t>53394.62</w:t>
            </w:r>
          </w:p>
        </w:tc>
        <w:tc>
          <w:tcPr>
            <w:tcW w:w="0" w:type="auto"/>
            <w:tcBorders>
              <w:top w:val="nil"/>
              <w:left w:val="nil"/>
              <w:bottom w:val="single" w:sz="4" w:space="0" w:color="auto"/>
              <w:right w:val="single" w:sz="4" w:space="0" w:color="auto"/>
            </w:tcBorders>
            <w:shd w:val="clear" w:color="000000" w:fill="C0C0C0"/>
            <w:noWrap/>
            <w:vAlign w:val="center"/>
            <w:hideMark/>
          </w:tcPr>
          <w:p w14:paraId="35A8AB25" w14:textId="77777777" w:rsidR="0034747A" w:rsidRPr="00FA45F8" w:rsidRDefault="0034747A" w:rsidP="0034747A">
            <w:pPr>
              <w:jc w:val="center"/>
              <w:rPr>
                <w:b/>
                <w:bCs/>
                <w:sz w:val="18"/>
                <w:szCs w:val="18"/>
              </w:rPr>
            </w:pPr>
            <w:r w:rsidRPr="00FA45F8">
              <w:rPr>
                <w:b/>
                <w:bCs/>
                <w:sz w:val="18"/>
                <w:szCs w:val="18"/>
              </w:rPr>
              <w:t>4.95</w:t>
            </w:r>
          </w:p>
        </w:tc>
        <w:tc>
          <w:tcPr>
            <w:tcW w:w="0" w:type="auto"/>
            <w:tcBorders>
              <w:top w:val="nil"/>
              <w:left w:val="nil"/>
              <w:bottom w:val="single" w:sz="4" w:space="0" w:color="auto"/>
              <w:right w:val="single" w:sz="4" w:space="0" w:color="auto"/>
            </w:tcBorders>
            <w:shd w:val="clear" w:color="000000" w:fill="C0C0C0"/>
            <w:noWrap/>
            <w:vAlign w:val="center"/>
            <w:hideMark/>
          </w:tcPr>
          <w:p w14:paraId="22BA7F30" w14:textId="77777777" w:rsidR="0034747A" w:rsidRPr="00FA45F8" w:rsidRDefault="0034747A" w:rsidP="0034747A">
            <w:pPr>
              <w:jc w:val="center"/>
              <w:rPr>
                <w:b/>
                <w:bCs/>
                <w:sz w:val="18"/>
                <w:szCs w:val="18"/>
              </w:rPr>
            </w:pPr>
            <w:r w:rsidRPr="00FA45F8">
              <w:rPr>
                <w:b/>
                <w:bCs/>
                <w:sz w:val="18"/>
                <w:szCs w:val="18"/>
              </w:rPr>
              <w:t>641.44</w:t>
            </w:r>
          </w:p>
        </w:tc>
        <w:tc>
          <w:tcPr>
            <w:tcW w:w="0" w:type="auto"/>
            <w:tcBorders>
              <w:top w:val="nil"/>
              <w:left w:val="nil"/>
              <w:bottom w:val="single" w:sz="4" w:space="0" w:color="auto"/>
              <w:right w:val="single" w:sz="4" w:space="0" w:color="auto"/>
            </w:tcBorders>
            <w:shd w:val="clear" w:color="000000" w:fill="C0C0C0"/>
            <w:noWrap/>
            <w:vAlign w:val="center"/>
            <w:hideMark/>
          </w:tcPr>
          <w:p w14:paraId="67AE189F" w14:textId="77777777" w:rsidR="0034747A" w:rsidRPr="00FA45F8" w:rsidRDefault="0034747A" w:rsidP="0034747A">
            <w:pPr>
              <w:jc w:val="center"/>
              <w:rPr>
                <w:b/>
                <w:bCs/>
                <w:sz w:val="18"/>
                <w:szCs w:val="18"/>
              </w:rPr>
            </w:pPr>
            <w:r w:rsidRPr="00FA45F8">
              <w:rPr>
                <w:b/>
                <w:bCs/>
                <w:sz w:val="18"/>
                <w:szCs w:val="18"/>
              </w:rPr>
              <w:t>3.03</w:t>
            </w:r>
          </w:p>
        </w:tc>
      </w:tr>
      <w:tr w:rsidR="0034747A" w:rsidRPr="00FA45F8" w14:paraId="61528B52"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3CC338" w14:textId="77777777" w:rsidR="0034747A" w:rsidRPr="00FA45F8" w:rsidRDefault="0034747A" w:rsidP="0034747A">
            <w:pPr>
              <w:rPr>
                <w:sz w:val="18"/>
                <w:szCs w:val="18"/>
              </w:rPr>
            </w:pPr>
            <w:r w:rsidRPr="00FA45F8">
              <w:rPr>
                <w:sz w:val="18"/>
                <w:szCs w:val="18"/>
              </w:rPr>
              <w:t>Буква</w:t>
            </w:r>
          </w:p>
        </w:tc>
        <w:tc>
          <w:tcPr>
            <w:tcW w:w="0" w:type="auto"/>
            <w:tcBorders>
              <w:top w:val="nil"/>
              <w:left w:val="nil"/>
              <w:bottom w:val="single" w:sz="4" w:space="0" w:color="auto"/>
              <w:right w:val="single" w:sz="4" w:space="0" w:color="auto"/>
            </w:tcBorders>
            <w:shd w:val="clear" w:color="000000" w:fill="FFFFFF"/>
            <w:noWrap/>
            <w:vAlign w:val="center"/>
            <w:hideMark/>
          </w:tcPr>
          <w:p w14:paraId="301A1063" w14:textId="77777777" w:rsidR="0034747A" w:rsidRPr="00FA45F8" w:rsidRDefault="0034747A" w:rsidP="0034747A">
            <w:pPr>
              <w:jc w:val="center"/>
              <w:rPr>
                <w:sz w:val="18"/>
                <w:szCs w:val="18"/>
              </w:rPr>
            </w:pPr>
            <w:r w:rsidRPr="00FA45F8">
              <w:rPr>
                <w:sz w:val="18"/>
                <w:szCs w:val="18"/>
              </w:rPr>
              <w:t>40985.20</w:t>
            </w:r>
          </w:p>
        </w:tc>
        <w:tc>
          <w:tcPr>
            <w:tcW w:w="0" w:type="auto"/>
            <w:tcBorders>
              <w:top w:val="nil"/>
              <w:left w:val="nil"/>
              <w:bottom w:val="single" w:sz="4" w:space="0" w:color="auto"/>
              <w:right w:val="single" w:sz="4" w:space="0" w:color="auto"/>
            </w:tcBorders>
            <w:shd w:val="clear" w:color="auto" w:fill="auto"/>
            <w:noWrap/>
            <w:vAlign w:val="center"/>
            <w:hideMark/>
          </w:tcPr>
          <w:p w14:paraId="72F38605" w14:textId="77777777" w:rsidR="0034747A" w:rsidRPr="00FA45F8" w:rsidRDefault="0034747A" w:rsidP="0034747A">
            <w:pPr>
              <w:jc w:val="center"/>
              <w:rPr>
                <w:sz w:val="18"/>
                <w:szCs w:val="18"/>
              </w:rPr>
            </w:pPr>
            <w:r w:rsidRPr="00FA45F8">
              <w:rPr>
                <w:sz w:val="18"/>
                <w:szCs w:val="18"/>
              </w:rPr>
              <w:t>3.80</w:t>
            </w:r>
          </w:p>
        </w:tc>
        <w:tc>
          <w:tcPr>
            <w:tcW w:w="0" w:type="auto"/>
            <w:tcBorders>
              <w:top w:val="nil"/>
              <w:left w:val="nil"/>
              <w:bottom w:val="single" w:sz="4" w:space="0" w:color="auto"/>
              <w:right w:val="single" w:sz="4" w:space="0" w:color="auto"/>
            </w:tcBorders>
            <w:shd w:val="clear" w:color="auto" w:fill="auto"/>
            <w:noWrap/>
            <w:vAlign w:val="center"/>
            <w:hideMark/>
          </w:tcPr>
          <w:p w14:paraId="036968C7" w14:textId="77777777" w:rsidR="0034747A" w:rsidRPr="00FA45F8" w:rsidRDefault="0034747A" w:rsidP="0034747A">
            <w:pPr>
              <w:jc w:val="center"/>
              <w:rPr>
                <w:sz w:val="18"/>
                <w:szCs w:val="18"/>
              </w:rPr>
            </w:pPr>
            <w:r w:rsidRPr="00FA45F8">
              <w:rPr>
                <w:sz w:val="18"/>
                <w:szCs w:val="18"/>
              </w:rPr>
              <w:t>664.59</w:t>
            </w:r>
          </w:p>
        </w:tc>
        <w:tc>
          <w:tcPr>
            <w:tcW w:w="0" w:type="auto"/>
            <w:tcBorders>
              <w:top w:val="nil"/>
              <w:left w:val="nil"/>
              <w:bottom w:val="single" w:sz="4" w:space="0" w:color="auto"/>
              <w:right w:val="single" w:sz="4" w:space="0" w:color="auto"/>
            </w:tcBorders>
            <w:shd w:val="clear" w:color="auto" w:fill="auto"/>
            <w:noWrap/>
            <w:vAlign w:val="center"/>
            <w:hideMark/>
          </w:tcPr>
          <w:p w14:paraId="7DE5509D" w14:textId="77777777" w:rsidR="0034747A" w:rsidRPr="00FA45F8" w:rsidRDefault="0034747A" w:rsidP="0034747A">
            <w:pPr>
              <w:jc w:val="center"/>
              <w:rPr>
                <w:sz w:val="18"/>
                <w:szCs w:val="18"/>
              </w:rPr>
            </w:pPr>
            <w:r w:rsidRPr="00FA45F8">
              <w:rPr>
                <w:sz w:val="18"/>
                <w:szCs w:val="18"/>
              </w:rPr>
              <w:t>3.14</w:t>
            </w:r>
          </w:p>
        </w:tc>
      </w:tr>
      <w:tr w:rsidR="0034747A" w:rsidRPr="00FA45F8" w14:paraId="049304B9"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B7C565" w14:textId="77777777" w:rsidR="0034747A" w:rsidRPr="00FA45F8" w:rsidRDefault="0034747A" w:rsidP="0034747A">
            <w:pPr>
              <w:rPr>
                <w:sz w:val="18"/>
                <w:szCs w:val="18"/>
              </w:rPr>
            </w:pPr>
            <w:r w:rsidRPr="00FA45F8">
              <w:rPr>
                <w:sz w:val="18"/>
                <w:szCs w:val="18"/>
              </w:rPr>
              <w:t>Остали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431C9027" w14:textId="77777777" w:rsidR="0034747A" w:rsidRPr="00FA45F8" w:rsidRDefault="0034747A" w:rsidP="0034747A">
            <w:pPr>
              <w:jc w:val="center"/>
              <w:rPr>
                <w:color w:val="000000"/>
                <w:sz w:val="18"/>
                <w:szCs w:val="18"/>
              </w:rPr>
            </w:pPr>
            <w:r w:rsidRPr="00FA45F8">
              <w:rPr>
                <w:color w:val="000000"/>
                <w:sz w:val="18"/>
                <w:szCs w:val="18"/>
              </w:rPr>
              <w:t>595.00</w:t>
            </w:r>
          </w:p>
        </w:tc>
        <w:tc>
          <w:tcPr>
            <w:tcW w:w="0" w:type="auto"/>
            <w:tcBorders>
              <w:top w:val="nil"/>
              <w:left w:val="nil"/>
              <w:bottom w:val="single" w:sz="4" w:space="0" w:color="auto"/>
              <w:right w:val="single" w:sz="4" w:space="0" w:color="auto"/>
            </w:tcBorders>
            <w:shd w:val="clear" w:color="auto" w:fill="auto"/>
            <w:noWrap/>
            <w:vAlign w:val="center"/>
            <w:hideMark/>
          </w:tcPr>
          <w:p w14:paraId="39D3078D" w14:textId="77777777" w:rsidR="0034747A" w:rsidRPr="00FA45F8" w:rsidRDefault="0034747A" w:rsidP="0034747A">
            <w:pPr>
              <w:jc w:val="center"/>
              <w:rPr>
                <w:sz w:val="18"/>
                <w:szCs w:val="18"/>
              </w:rPr>
            </w:pPr>
            <w:r w:rsidRPr="00FA45F8">
              <w:rPr>
                <w:sz w:val="18"/>
                <w:szCs w:val="18"/>
              </w:rPr>
              <w:t>0.06</w:t>
            </w:r>
          </w:p>
        </w:tc>
        <w:tc>
          <w:tcPr>
            <w:tcW w:w="0" w:type="auto"/>
            <w:tcBorders>
              <w:top w:val="nil"/>
              <w:left w:val="nil"/>
              <w:bottom w:val="single" w:sz="4" w:space="0" w:color="auto"/>
              <w:right w:val="single" w:sz="4" w:space="0" w:color="auto"/>
            </w:tcBorders>
            <w:shd w:val="clear" w:color="auto" w:fill="auto"/>
            <w:noWrap/>
            <w:vAlign w:val="center"/>
            <w:hideMark/>
          </w:tcPr>
          <w:p w14:paraId="6FD58ED3" w14:textId="77777777" w:rsidR="0034747A" w:rsidRPr="00FA45F8" w:rsidRDefault="0034747A" w:rsidP="0034747A">
            <w:pPr>
              <w:jc w:val="center"/>
              <w:rPr>
                <w:sz w:val="18"/>
                <w:szCs w:val="18"/>
              </w:rPr>
            </w:pPr>
            <w:r w:rsidRPr="00FA45F8">
              <w:rPr>
                <w:sz w:val="18"/>
                <w:szCs w:val="18"/>
              </w:rPr>
              <w:t>13.59</w:t>
            </w:r>
          </w:p>
        </w:tc>
        <w:tc>
          <w:tcPr>
            <w:tcW w:w="0" w:type="auto"/>
            <w:tcBorders>
              <w:top w:val="nil"/>
              <w:left w:val="nil"/>
              <w:bottom w:val="single" w:sz="4" w:space="0" w:color="auto"/>
              <w:right w:val="single" w:sz="4" w:space="0" w:color="auto"/>
            </w:tcBorders>
            <w:shd w:val="clear" w:color="auto" w:fill="auto"/>
            <w:noWrap/>
            <w:vAlign w:val="center"/>
            <w:hideMark/>
          </w:tcPr>
          <w:p w14:paraId="6ED5365A" w14:textId="77777777" w:rsidR="0034747A" w:rsidRPr="00FA45F8" w:rsidRDefault="0034747A" w:rsidP="0034747A">
            <w:pPr>
              <w:jc w:val="center"/>
              <w:rPr>
                <w:sz w:val="18"/>
                <w:szCs w:val="18"/>
              </w:rPr>
            </w:pPr>
            <w:r w:rsidRPr="00FA45F8">
              <w:rPr>
                <w:sz w:val="18"/>
                <w:szCs w:val="18"/>
              </w:rPr>
              <w:t>124.56</w:t>
            </w:r>
          </w:p>
        </w:tc>
      </w:tr>
      <w:tr w:rsidR="0034747A" w:rsidRPr="00FA45F8" w14:paraId="5DF19DE4"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28E196" w14:textId="77777777" w:rsidR="0034747A" w:rsidRPr="00FA45F8" w:rsidRDefault="0034747A" w:rsidP="0034747A">
            <w:pPr>
              <w:rPr>
                <w:b/>
                <w:bCs/>
                <w:i/>
                <w:iCs/>
                <w:sz w:val="18"/>
                <w:szCs w:val="18"/>
              </w:rPr>
            </w:pPr>
            <w:r w:rsidRPr="00FA45F8">
              <w:rPr>
                <w:b/>
                <w:bCs/>
                <w:i/>
                <w:iCs/>
                <w:sz w:val="18"/>
                <w:szCs w:val="18"/>
              </w:rPr>
              <w:t>Укупно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1662E9B2" w14:textId="77777777" w:rsidR="0034747A" w:rsidRPr="00FA45F8" w:rsidRDefault="0034747A" w:rsidP="0034747A">
            <w:pPr>
              <w:jc w:val="center"/>
              <w:rPr>
                <w:b/>
                <w:bCs/>
                <w:i/>
                <w:iCs/>
                <w:sz w:val="18"/>
                <w:szCs w:val="18"/>
              </w:rPr>
            </w:pPr>
            <w:r w:rsidRPr="00FA45F8">
              <w:rPr>
                <w:b/>
                <w:bCs/>
                <w:i/>
                <w:iCs/>
                <w:sz w:val="18"/>
                <w:szCs w:val="18"/>
              </w:rPr>
              <w:t>41580.20</w:t>
            </w:r>
          </w:p>
        </w:tc>
        <w:tc>
          <w:tcPr>
            <w:tcW w:w="0" w:type="auto"/>
            <w:tcBorders>
              <w:top w:val="nil"/>
              <w:left w:val="nil"/>
              <w:bottom w:val="single" w:sz="4" w:space="0" w:color="auto"/>
              <w:right w:val="single" w:sz="4" w:space="0" w:color="auto"/>
            </w:tcBorders>
            <w:shd w:val="clear" w:color="auto" w:fill="auto"/>
            <w:noWrap/>
            <w:vAlign w:val="center"/>
            <w:hideMark/>
          </w:tcPr>
          <w:p w14:paraId="6BAC1FF6" w14:textId="77777777" w:rsidR="0034747A" w:rsidRPr="00FA45F8" w:rsidRDefault="0034747A" w:rsidP="0034747A">
            <w:pPr>
              <w:jc w:val="center"/>
              <w:rPr>
                <w:b/>
                <w:bCs/>
                <w:i/>
                <w:iCs/>
                <w:sz w:val="18"/>
                <w:szCs w:val="18"/>
              </w:rPr>
            </w:pPr>
            <w:r w:rsidRPr="00FA45F8">
              <w:rPr>
                <w:b/>
                <w:bCs/>
                <w:i/>
                <w:iCs/>
                <w:sz w:val="18"/>
                <w:szCs w:val="18"/>
              </w:rPr>
              <w:t>3.86</w:t>
            </w:r>
          </w:p>
        </w:tc>
        <w:tc>
          <w:tcPr>
            <w:tcW w:w="0" w:type="auto"/>
            <w:tcBorders>
              <w:top w:val="nil"/>
              <w:left w:val="nil"/>
              <w:bottom w:val="single" w:sz="4" w:space="0" w:color="auto"/>
              <w:right w:val="single" w:sz="4" w:space="0" w:color="auto"/>
            </w:tcBorders>
            <w:shd w:val="clear" w:color="auto" w:fill="auto"/>
            <w:noWrap/>
            <w:vAlign w:val="center"/>
            <w:hideMark/>
          </w:tcPr>
          <w:p w14:paraId="45531974" w14:textId="77777777" w:rsidR="0034747A" w:rsidRPr="00FA45F8" w:rsidRDefault="0034747A" w:rsidP="0034747A">
            <w:pPr>
              <w:jc w:val="center"/>
              <w:rPr>
                <w:b/>
                <w:bCs/>
                <w:i/>
                <w:iCs/>
                <w:sz w:val="18"/>
                <w:szCs w:val="18"/>
              </w:rPr>
            </w:pPr>
            <w:r w:rsidRPr="00FA45F8">
              <w:rPr>
                <w:b/>
                <w:bCs/>
                <w:i/>
                <w:iCs/>
                <w:sz w:val="18"/>
                <w:szCs w:val="18"/>
              </w:rPr>
              <w:t>678.18</w:t>
            </w:r>
          </w:p>
        </w:tc>
        <w:tc>
          <w:tcPr>
            <w:tcW w:w="0" w:type="auto"/>
            <w:tcBorders>
              <w:top w:val="nil"/>
              <w:left w:val="nil"/>
              <w:bottom w:val="single" w:sz="4" w:space="0" w:color="auto"/>
              <w:right w:val="single" w:sz="4" w:space="0" w:color="auto"/>
            </w:tcBorders>
            <w:shd w:val="clear" w:color="auto" w:fill="auto"/>
            <w:noWrap/>
            <w:vAlign w:val="center"/>
            <w:hideMark/>
          </w:tcPr>
          <w:p w14:paraId="20043F00" w14:textId="77777777" w:rsidR="0034747A" w:rsidRPr="00FA45F8" w:rsidRDefault="0034747A" w:rsidP="0034747A">
            <w:pPr>
              <w:jc w:val="center"/>
              <w:rPr>
                <w:b/>
                <w:bCs/>
                <w:i/>
                <w:iCs/>
                <w:sz w:val="18"/>
                <w:szCs w:val="18"/>
              </w:rPr>
            </w:pPr>
            <w:r w:rsidRPr="00FA45F8">
              <w:rPr>
                <w:b/>
                <w:bCs/>
                <w:i/>
                <w:iCs/>
                <w:sz w:val="18"/>
                <w:szCs w:val="18"/>
              </w:rPr>
              <w:t>3.21</w:t>
            </w:r>
          </w:p>
        </w:tc>
      </w:tr>
      <w:tr w:rsidR="0034747A" w:rsidRPr="00FA45F8" w14:paraId="211BE932"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432B31" w14:textId="77777777" w:rsidR="0034747A" w:rsidRPr="00FA45F8" w:rsidRDefault="0034747A" w:rsidP="0034747A">
            <w:pPr>
              <w:rPr>
                <w:sz w:val="18"/>
                <w:szCs w:val="18"/>
              </w:rPr>
            </w:pPr>
            <w:r w:rsidRPr="00FA45F8">
              <w:rPr>
                <w:sz w:val="18"/>
                <w:szCs w:val="18"/>
              </w:rPr>
              <w:t>Смрча</w:t>
            </w:r>
          </w:p>
        </w:tc>
        <w:tc>
          <w:tcPr>
            <w:tcW w:w="0" w:type="auto"/>
            <w:tcBorders>
              <w:top w:val="nil"/>
              <w:left w:val="nil"/>
              <w:bottom w:val="single" w:sz="4" w:space="0" w:color="auto"/>
              <w:right w:val="single" w:sz="4" w:space="0" w:color="auto"/>
            </w:tcBorders>
            <w:shd w:val="clear" w:color="000000" w:fill="FFFFFF"/>
            <w:noWrap/>
            <w:vAlign w:val="center"/>
            <w:hideMark/>
          </w:tcPr>
          <w:p w14:paraId="40DCB7D7" w14:textId="77777777" w:rsidR="0034747A" w:rsidRPr="00FA45F8" w:rsidRDefault="0034747A" w:rsidP="0034747A">
            <w:pPr>
              <w:jc w:val="center"/>
              <w:rPr>
                <w:sz w:val="18"/>
                <w:szCs w:val="18"/>
              </w:rPr>
            </w:pPr>
            <w:r w:rsidRPr="00FA45F8">
              <w:rPr>
                <w:sz w:val="18"/>
                <w:szCs w:val="18"/>
              </w:rPr>
              <w:t>1140.79</w:t>
            </w:r>
          </w:p>
        </w:tc>
        <w:tc>
          <w:tcPr>
            <w:tcW w:w="0" w:type="auto"/>
            <w:tcBorders>
              <w:top w:val="nil"/>
              <w:left w:val="nil"/>
              <w:bottom w:val="single" w:sz="4" w:space="0" w:color="auto"/>
              <w:right w:val="single" w:sz="4" w:space="0" w:color="auto"/>
            </w:tcBorders>
            <w:shd w:val="clear" w:color="auto" w:fill="auto"/>
            <w:noWrap/>
            <w:vAlign w:val="center"/>
            <w:hideMark/>
          </w:tcPr>
          <w:p w14:paraId="6E85800E" w14:textId="77777777" w:rsidR="0034747A" w:rsidRPr="00FA45F8" w:rsidRDefault="0034747A" w:rsidP="0034747A">
            <w:pPr>
              <w:jc w:val="center"/>
              <w:rPr>
                <w:sz w:val="18"/>
                <w:szCs w:val="18"/>
              </w:rPr>
            </w:pPr>
            <w:r w:rsidRPr="00FA45F8">
              <w:rPr>
                <w:sz w:val="18"/>
                <w:szCs w:val="18"/>
              </w:rPr>
              <w:t>0.11</w:t>
            </w:r>
          </w:p>
        </w:tc>
        <w:tc>
          <w:tcPr>
            <w:tcW w:w="0" w:type="auto"/>
            <w:tcBorders>
              <w:top w:val="nil"/>
              <w:left w:val="nil"/>
              <w:bottom w:val="single" w:sz="4" w:space="0" w:color="auto"/>
              <w:right w:val="single" w:sz="4" w:space="0" w:color="auto"/>
            </w:tcBorders>
            <w:shd w:val="clear" w:color="000000" w:fill="FFFFFF"/>
            <w:noWrap/>
            <w:vAlign w:val="center"/>
            <w:hideMark/>
          </w:tcPr>
          <w:p w14:paraId="128E87D5" w14:textId="77777777" w:rsidR="0034747A" w:rsidRPr="00FA45F8" w:rsidRDefault="0034747A" w:rsidP="0034747A">
            <w:pPr>
              <w:jc w:val="center"/>
              <w:rPr>
                <w:sz w:val="18"/>
                <w:szCs w:val="18"/>
              </w:rPr>
            </w:pPr>
            <w:r w:rsidRPr="00FA45F8">
              <w:rPr>
                <w:sz w:val="18"/>
                <w:szCs w:val="18"/>
              </w:rPr>
              <w:t>28.50</w:t>
            </w:r>
          </w:p>
        </w:tc>
        <w:tc>
          <w:tcPr>
            <w:tcW w:w="0" w:type="auto"/>
            <w:tcBorders>
              <w:top w:val="nil"/>
              <w:left w:val="nil"/>
              <w:bottom w:val="single" w:sz="4" w:space="0" w:color="auto"/>
              <w:right w:val="single" w:sz="4" w:space="0" w:color="auto"/>
            </w:tcBorders>
            <w:shd w:val="clear" w:color="auto" w:fill="auto"/>
            <w:noWrap/>
            <w:vAlign w:val="center"/>
            <w:hideMark/>
          </w:tcPr>
          <w:p w14:paraId="00FDBBD7" w14:textId="77777777" w:rsidR="0034747A" w:rsidRPr="00FA45F8" w:rsidRDefault="0034747A" w:rsidP="0034747A">
            <w:pPr>
              <w:jc w:val="center"/>
              <w:rPr>
                <w:sz w:val="18"/>
                <w:szCs w:val="18"/>
              </w:rPr>
            </w:pPr>
            <w:r w:rsidRPr="00FA45F8">
              <w:rPr>
                <w:sz w:val="18"/>
                <w:szCs w:val="18"/>
              </w:rPr>
              <w:t>0.13</w:t>
            </w:r>
          </w:p>
        </w:tc>
      </w:tr>
      <w:tr w:rsidR="0034747A" w:rsidRPr="00FA45F8" w14:paraId="4D26C9F4"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CDDE95" w14:textId="77777777" w:rsidR="0034747A" w:rsidRPr="00FA45F8" w:rsidRDefault="0034747A" w:rsidP="0034747A">
            <w:pPr>
              <w:rPr>
                <w:sz w:val="18"/>
                <w:szCs w:val="18"/>
              </w:rPr>
            </w:pPr>
            <w:r w:rsidRPr="00FA45F8">
              <w:rPr>
                <w:sz w:val="18"/>
                <w:szCs w:val="18"/>
              </w:rPr>
              <w:t>Јела</w:t>
            </w:r>
          </w:p>
        </w:tc>
        <w:tc>
          <w:tcPr>
            <w:tcW w:w="0" w:type="auto"/>
            <w:tcBorders>
              <w:top w:val="nil"/>
              <w:left w:val="nil"/>
              <w:bottom w:val="single" w:sz="4" w:space="0" w:color="auto"/>
              <w:right w:val="single" w:sz="4" w:space="0" w:color="auto"/>
            </w:tcBorders>
            <w:shd w:val="clear" w:color="auto" w:fill="auto"/>
            <w:noWrap/>
            <w:vAlign w:val="center"/>
            <w:hideMark/>
          </w:tcPr>
          <w:p w14:paraId="62E0E10B" w14:textId="77777777" w:rsidR="0034747A" w:rsidRPr="00FA45F8" w:rsidRDefault="0034747A" w:rsidP="0034747A">
            <w:pPr>
              <w:jc w:val="center"/>
              <w:rPr>
                <w:sz w:val="18"/>
                <w:szCs w:val="18"/>
              </w:rPr>
            </w:pPr>
            <w:r w:rsidRPr="00FA45F8">
              <w:rPr>
                <w:sz w:val="18"/>
                <w:szCs w:val="18"/>
              </w:rPr>
              <w:t>480.90</w:t>
            </w:r>
          </w:p>
        </w:tc>
        <w:tc>
          <w:tcPr>
            <w:tcW w:w="0" w:type="auto"/>
            <w:tcBorders>
              <w:top w:val="nil"/>
              <w:left w:val="nil"/>
              <w:bottom w:val="single" w:sz="4" w:space="0" w:color="auto"/>
              <w:right w:val="single" w:sz="4" w:space="0" w:color="auto"/>
            </w:tcBorders>
            <w:shd w:val="clear" w:color="auto" w:fill="auto"/>
            <w:noWrap/>
            <w:vAlign w:val="center"/>
            <w:hideMark/>
          </w:tcPr>
          <w:p w14:paraId="68263C29" w14:textId="77777777" w:rsidR="0034747A" w:rsidRPr="00FA45F8" w:rsidRDefault="0034747A" w:rsidP="0034747A">
            <w:pPr>
              <w:jc w:val="center"/>
              <w:rPr>
                <w:sz w:val="18"/>
                <w:szCs w:val="18"/>
              </w:rPr>
            </w:pPr>
            <w:r w:rsidRPr="00FA45F8">
              <w:rPr>
                <w:sz w:val="18"/>
                <w:szCs w:val="18"/>
              </w:rPr>
              <w:t>0.04</w:t>
            </w:r>
          </w:p>
        </w:tc>
        <w:tc>
          <w:tcPr>
            <w:tcW w:w="0" w:type="auto"/>
            <w:tcBorders>
              <w:top w:val="nil"/>
              <w:left w:val="nil"/>
              <w:bottom w:val="single" w:sz="4" w:space="0" w:color="auto"/>
              <w:right w:val="single" w:sz="4" w:space="0" w:color="auto"/>
            </w:tcBorders>
            <w:shd w:val="clear" w:color="auto" w:fill="auto"/>
            <w:noWrap/>
            <w:vAlign w:val="center"/>
            <w:hideMark/>
          </w:tcPr>
          <w:p w14:paraId="1DDED095" w14:textId="77777777" w:rsidR="0034747A" w:rsidRPr="00FA45F8" w:rsidRDefault="0034747A" w:rsidP="0034747A">
            <w:pPr>
              <w:jc w:val="center"/>
              <w:rPr>
                <w:sz w:val="18"/>
                <w:szCs w:val="18"/>
              </w:rPr>
            </w:pPr>
            <w:r w:rsidRPr="00FA45F8">
              <w:rPr>
                <w:sz w:val="18"/>
                <w:szCs w:val="18"/>
              </w:rPr>
              <w:t>14.05</w:t>
            </w:r>
          </w:p>
        </w:tc>
        <w:tc>
          <w:tcPr>
            <w:tcW w:w="0" w:type="auto"/>
            <w:tcBorders>
              <w:top w:val="nil"/>
              <w:left w:val="nil"/>
              <w:bottom w:val="single" w:sz="4" w:space="0" w:color="auto"/>
              <w:right w:val="single" w:sz="4" w:space="0" w:color="auto"/>
            </w:tcBorders>
            <w:shd w:val="clear" w:color="auto" w:fill="auto"/>
            <w:noWrap/>
            <w:vAlign w:val="center"/>
            <w:hideMark/>
          </w:tcPr>
          <w:p w14:paraId="07F495E3" w14:textId="77777777" w:rsidR="0034747A" w:rsidRPr="00FA45F8" w:rsidRDefault="0034747A" w:rsidP="0034747A">
            <w:pPr>
              <w:jc w:val="center"/>
              <w:rPr>
                <w:sz w:val="18"/>
                <w:szCs w:val="18"/>
              </w:rPr>
            </w:pPr>
            <w:r w:rsidRPr="00FA45F8">
              <w:rPr>
                <w:sz w:val="18"/>
                <w:szCs w:val="18"/>
              </w:rPr>
              <w:t>0.07</w:t>
            </w:r>
          </w:p>
        </w:tc>
      </w:tr>
      <w:tr w:rsidR="0034747A" w:rsidRPr="00FA45F8" w14:paraId="5F98B51A"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1E8116" w14:textId="77777777" w:rsidR="0034747A" w:rsidRPr="00FA45F8" w:rsidRDefault="0034747A" w:rsidP="0034747A">
            <w:pPr>
              <w:rPr>
                <w:b/>
                <w:bCs/>
                <w:i/>
                <w:iCs/>
                <w:sz w:val="18"/>
                <w:szCs w:val="18"/>
              </w:rPr>
            </w:pPr>
            <w:r w:rsidRPr="00FA45F8">
              <w:rPr>
                <w:b/>
                <w:bCs/>
                <w:i/>
                <w:iCs/>
                <w:sz w:val="18"/>
                <w:szCs w:val="18"/>
              </w:rPr>
              <w:t>Укупно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014B14F8" w14:textId="77777777" w:rsidR="0034747A" w:rsidRPr="00FA45F8" w:rsidRDefault="0034747A" w:rsidP="0034747A">
            <w:pPr>
              <w:jc w:val="center"/>
              <w:rPr>
                <w:b/>
                <w:bCs/>
                <w:i/>
                <w:iCs/>
                <w:sz w:val="18"/>
                <w:szCs w:val="18"/>
              </w:rPr>
            </w:pPr>
            <w:r w:rsidRPr="00FA45F8">
              <w:rPr>
                <w:b/>
                <w:bCs/>
                <w:i/>
                <w:iCs/>
                <w:sz w:val="18"/>
                <w:szCs w:val="18"/>
              </w:rPr>
              <w:t>1621.69</w:t>
            </w:r>
          </w:p>
        </w:tc>
        <w:tc>
          <w:tcPr>
            <w:tcW w:w="0" w:type="auto"/>
            <w:tcBorders>
              <w:top w:val="nil"/>
              <w:left w:val="nil"/>
              <w:bottom w:val="single" w:sz="4" w:space="0" w:color="auto"/>
              <w:right w:val="single" w:sz="4" w:space="0" w:color="auto"/>
            </w:tcBorders>
            <w:shd w:val="clear" w:color="auto" w:fill="auto"/>
            <w:noWrap/>
            <w:vAlign w:val="center"/>
            <w:hideMark/>
          </w:tcPr>
          <w:p w14:paraId="387017C1" w14:textId="77777777" w:rsidR="0034747A" w:rsidRPr="00FA45F8" w:rsidRDefault="0034747A" w:rsidP="0034747A">
            <w:pPr>
              <w:jc w:val="center"/>
              <w:rPr>
                <w:b/>
                <w:bCs/>
                <w:i/>
                <w:iCs/>
                <w:sz w:val="18"/>
                <w:szCs w:val="18"/>
              </w:rPr>
            </w:pPr>
            <w:r w:rsidRPr="00FA45F8">
              <w:rPr>
                <w:b/>
                <w:bCs/>
                <w:i/>
                <w:iCs/>
                <w:sz w:val="18"/>
                <w:szCs w:val="18"/>
              </w:rPr>
              <w:t>0.15</w:t>
            </w:r>
          </w:p>
        </w:tc>
        <w:tc>
          <w:tcPr>
            <w:tcW w:w="0" w:type="auto"/>
            <w:tcBorders>
              <w:top w:val="nil"/>
              <w:left w:val="nil"/>
              <w:bottom w:val="single" w:sz="4" w:space="0" w:color="auto"/>
              <w:right w:val="single" w:sz="4" w:space="0" w:color="auto"/>
            </w:tcBorders>
            <w:shd w:val="clear" w:color="auto" w:fill="auto"/>
            <w:noWrap/>
            <w:vAlign w:val="center"/>
            <w:hideMark/>
          </w:tcPr>
          <w:p w14:paraId="3F4C20A7" w14:textId="77777777" w:rsidR="0034747A" w:rsidRPr="00FA45F8" w:rsidRDefault="0034747A" w:rsidP="0034747A">
            <w:pPr>
              <w:jc w:val="center"/>
              <w:rPr>
                <w:b/>
                <w:bCs/>
                <w:i/>
                <w:iCs/>
                <w:sz w:val="18"/>
                <w:szCs w:val="18"/>
              </w:rPr>
            </w:pPr>
            <w:r w:rsidRPr="00FA45F8">
              <w:rPr>
                <w:b/>
                <w:bCs/>
                <w:i/>
                <w:iCs/>
                <w:sz w:val="18"/>
                <w:szCs w:val="18"/>
              </w:rPr>
              <w:t>42.55</w:t>
            </w:r>
          </w:p>
        </w:tc>
        <w:tc>
          <w:tcPr>
            <w:tcW w:w="0" w:type="auto"/>
            <w:tcBorders>
              <w:top w:val="nil"/>
              <w:left w:val="nil"/>
              <w:bottom w:val="single" w:sz="4" w:space="0" w:color="auto"/>
              <w:right w:val="single" w:sz="4" w:space="0" w:color="auto"/>
            </w:tcBorders>
            <w:shd w:val="clear" w:color="auto" w:fill="auto"/>
            <w:noWrap/>
            <w:vAlign w:val="center"/>
            <w:hideMark/>
          </w:tcPr>
          <w:p w14:paraId="668D8E4B" w14:textId="77777777" w:rsidR="0034747A" w:rsidRPr="00FA45F8" w:rsidRDefault="0034747A" w:rsidP="0034747A">
            <w:pPr>
              <w:jc w:val="center"/>
              <w:rPr>
                <w:b/>
                <w:bCs/>
                <w:i/>
                <w:iCs/>
                <w:sz w:val="18"/>
                <w:szCs w:val="18"/>
              </w:rPr>
            </w:pPr>
            <w:r w:rsidRPr="00FA45F8">
              <w:rPr>
                <w:b/>
                <w:bCs/>
                <w:i/>
                <w:iCs/>
                <w:sz w:val="18"/>
                <w:szCs w:val="18"/>
              </w:rPr>
              <w:t>0.20</w:t>
            </w:r>
          </w:p>
        </w:tc>
      </w:tr>
      <w:tr w:rsidR="00FA45F8" w:rsidRPr="00FA45F8" w14:paraId="29478AEE"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006888D5" w14:textId="77777777" w:rsidR="0034747A" w:rsidRPr="00FA45F8" w:rsidRDefault="0034747A" w:rsidP="0034747A">
            <w:pPr>
              <w:rPr>
                <w:b/>
                <w:bCs/>
                <w:sz w:val="18"/>
                <w:szCs w:val="18"/>
              </w:rPr>
            </w:pPr>
            <w:proofErr w:type="gramStart"/>
            <w:r w:rsidRPr="00FA45F8">
              <w:rPr>
                <w:b/>
                <w:bCs/>
                <w:sz w:val="18"/>
                <w:szCs w:val="18"/>
              </w:rPr>
              <w:t>Укупно  НЦ</w:t>
            </w:r>
            <w:proofErr w:type="gramEnd"/>
            <w:r w:rsidRPr="00FA45F8">
              <w:rPr>
                <w:b/>
                <w:bCs/>
                <w:sz w:val="18"/>
                <w:szCs w:val="18"/>
              </w:rPr>
              <w:t xml:space="preserve"> 82</w:t>
            </w:r>
          </w:p>
        </w:tc>
        <w:tc>
          <w:tcPr>
            <w:tcW w:w="0" w:type="auto"/>
            <w:tcBorders>
              <w:top w:val="nil"/>
              <w:left w:val="nil"/>
              <w:bottom w:val="single" w:sz="4" w:space="0" w:color="auto"/>
              <w:right w:val="single" w:sz="4" w:space="0" w:color="auto"/>
            </w:tcBorders>
            <w:shd w:val="clear" w:color="000000" w:fill="BFBFBF"/>
            <w:noWrap/>
            <w:vAlign w:val="center"/>
            <w:hideMark/>
          </w:tcPr>
          <w:p w14:paraId="4555F373" w14:textId="77777777" w:rsidR="0034747A" w:rsidRPr="00FA45F8" w:rsidRDefault="0034747A" w:rsidP="0034747A">
            <w:pPr>
              <w:jc w:val="center"/>
              <w:rPr>
                <w:b/>
                <w:bCs/>
                <w:sz w:val="18"/>
                <w:szCs w:val="18"/>
              </w:rPr>
            </w:pPr>
            <w:r w:rsidRPr="00FA45F8">
              <w:rPr>
                <w:b/>
                <w:bCs/>
                <w:sz w:val="18"/>
                <w:szCs w:val="18"/>
              </w:rPr>
              <w:t>43201.89</w:t>
            </w:r>
          </w:p>
        </w:tc>
        <w:tc>
          <w:tcPr>
            <w:tcW w:w="0" w:type="auto"/>
            <w:tcBorders>
              <w:top w:val="nil"/>
              <w:left w:val="nil"/>
              <w:bottom w:val="single" w:sz="4" w:space="0" w:color="auto"/>
              <w:right w:val="single" w:sz="4" w:space="0" w:color="auto"/>
            </w:tcBorders>
            <w:shd w:val="clear" w:color="000000" w:fill="BFBFBF"/>
            <w:noWrap/>
            <w:vAlign w:val="center"/>
            <w:hideMark/>
          </w:tcPr>
          <w:p w14:paraId="0D6952BB" w14:textId="77777777" w:rsidR="0034747A" w:rsidRPr="00FA45F8" w:rsidRDefault="0034747A" w:rsidP="0034747A">
            <w:pPr>
              <w:jc w:val="center"/>
              <w:rPr>
                <w:b/>
                <w:bCs/>
                <w:sz w:val="18"/>
                <w:szCs w:val="18"/>
              </w:rPr>
            </w:pPr>
            <w:r w:rsidRPr="00FA45F8">
              <w:rPr>
                <w:b/>
                <w:bCs/>
                <w:sz w:val="18"/>
                <w:szCs w:val="18"/>
              </w:rPr>
              <w:t>4.01</w:t>
            </w:r>
          </w:p>
        </w:tc>
        <w:tc>
          <w:tcPr>
            <w:tcW w:w="0" w:type="auto"/>
            <w:tcBorders>
              <w:top w:val="nil"/>
              <w:left w:val="nil"/>
              <w:bottom w:val="single" w:sz="4" w:space="0" w:color="auto"/>
              <w:right w:val="single" w:sz="4" w:space="0" w:color="auto"/>
            </w:tcBorders>
            <w:shd w:val="clear" w:color="000000" w:fill="BFBFBF"/>
            <w:noWrap/>
            <w:vAlign w:val="center"/>
            <w:hideMark/>
          </w:tcPr>
          <w:p w14:paraId="1C978A88" w14:textId="77777777" w:rsidR="0034747A" w:rsidRPr="00FA45F8" w:rsidRDefault="0034747A" w:rsidP="0034747A">
            <w:pPr>
              <w:jc w:val="center"/>
              <w:rPr>
                <w:b/>
                <w:bCs/>
                <w:sz w:val="18"/>
                <w:szCs w:val="18"/>
              </w:rPr>
            </w:pPr>
            <w:r w:rsidRPr="00FA45F8">
              <w:rPr>
                <w:b/>
                <w:bCs/>
                <w:sz w:val="18"/>
                <w:szCs w:val="18"/>
              </w:rPr>
              <w:t>720.73</w:t>
            </w:r>
          </w:p>
        </w:tc>
        <w:tc>
          <w:tcPr>
            <w:tcW w:w="0" w:type="auto"/>
            <w:tcBorders>
              <w:top w:val="nil"/>
              <w:left w:val="nil"/>
              <w:bottom w:val="single" w:sz="4" w:space="0" w:color="auto"/>
              <w:right w:val="single" w:sz="4" w:space="0" w:color="auto"/>
            </w:tcBorders>
            <w:shd w:val="clear" w:color="000000" w:fill="BFBFBF"/>
            <w:noWrap/>
            <w:vAlign w:val="center"/>
            <w:hideMark/>
          </w:tcPr>
          <w:p w14:paraId="7CAA3887" w14:textId="77777777" w:rsidR="0034747A" w:rsidRPr="00FA45F8" w:rsidRDefault="0034747A" w:rsidP="0034747A">
            <w:pPr>
              <w:jc w:val="center"/>
              <w:rPr>
                <w:b/>
                <w:bCs/>
                <w:sz w:val="18"/>
                <w:szCs w:val="18"/>
              </w:rPr>
            </w:pPr>
            <w:r w:rsidRPr="00FA45F8">
              <w:rPr>
                <w:b/>
                <w:bCs/>
                <w:sz w:val="18"/>
                <w:szCs w:val="18"/>
              </w:rPr>
              <w:t>3.41</w:t>
            </w:r>
          </w:p>
        </w:tc>
      </w:tr>
      <w:tr w:rsidR="0034747A" w:rsidRPr="00FA45F8" w14:paraId="312F4841"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A997EA" w14:textId="77777777" w:rsidR="0034747A" w:rsidRPr="00FA45F8" w:rsidRDefault="0034747A" w:rsidP="0034747A">
            <w:pPr>
              <w:rPr>
                <w:sz w:val="18"/>
                <w:szCs w:val="18"/>
              </w:rPr>
            </w:pPr>
            <w:r w:rsidRPr="00FA45F8">
              <w:rPr>
                <w:sz w:val="18"/>
                <w:szCs w:val="18"/>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5D35C279" w14:textId="77777777" w:rsidR="0034747A" w:rsidRPr="00FA45F8" w:rsidRDefault="0034747A" w:rsidP="0034747A">
            <w:pPr>
              <w:jc w:val="center"/>
              <w:rPr>
                <w:sz w:val="18"/>
                <w:szCs w:val="18"/>
              </w:rPr>
            </w:pPr>
            <w:r w:rsidRPr="00FA45F8">
              <w:rPr>
                <w:sz w:val="18"/>
                <w:szCs w:val="18"/>
              </w:rPr>
              <w:t>262,617.8</w:t>
            </w:r>
          </w:p>
        </w:tc>
        <w:tc>
          <w:tcPr>
            <w:tcW w:w="0" w:type="auto"/>
            <w:tcBorders>
              <w:top w:val="nil"/>
              <w:left w:val="nil"/>
              <w:bottom w:val="single" w:sz="4" w:space="0" w:color="auto"/>
              <w:right w:val="single" w:sz="4" w:space="0" w:color="auto"/>
            </w:tcBorders>
            <w:shd w:val="clear" w:color="auto" w:fill="auto"/>
            <w:noWrap/>
            <w:vAlign w:val="center"/>
            <w:hideMark/>
          </w:tcPr>
          <w:p w14:paraId="72728D52" w14:textId="77777777" w:rsidR="0034747A" w:rsidRPr="00FA45F8" w:rsidRDefault="0034747A" w:rsidP="0034747A">
            <w:pPr>
              <w:jc w:val="center"/>
              <w:rPr>
                <w:sz w:val="18"/>
                <w:szCs w:val="18"/>
              </w:rPr>
            </w:pPr>
            <w:r w:rsidRPr="00FA45F8">
              <w:rPr>
                <w:sz w:val="18"/>
                <w:szCs w:val="18"/>
              </w:rPr>
              <w:t>24.36</w:t>
            </w:r>
          </w:p>
        </w:tc>
        <w:tc>
          <w:tcPr>
            <w:tcW w:w="0" w:type="auto"/>
            <w:tcBorders>
              <w:top w:val="nil"/>
              <w:left w:val="nil"/>
              <w:bottom w:val="single" w:sz="4" w:space="0" w:color="auto"/>
              <w:right w:val="single" w:sz="4" w:space="0" w:color="auto"/>
            </w:tcBorders>
            <w:shd w:val="clear" w:color="auto" w:fill="auto"/>
            <w:noWrap/>
            <w:vAlign w:val="bottom"/>
            <w:hideMark/>
          </w:tcPr>
          <w:p w14:paraId="2FA47C2D" w14:textId="77777777" w:rsidR="0034747A" w:rsidRPr="00FA45F8" w:rsidRDefault="0034747A" w:rsidP="0034747A">
            <w:pPr>
              <w:jc w:val="center"/>
              <w:rPr>
                <w:sz w:val="18"/>
                <w:szCs w:val="18"/>
              </w:rPr>
            </w:pPr>
            <w:r w:rsidRPr="00FA45F8">
              <w:rPr>
                <w:sz w:val="18"/>
                <w:szCs w:val="18"/>
              </w:rPr>
              <w:t>4,837.0</w:t>
            </w:r>
          </w:p>
        </w:tc>
        <w:tc>
          <w:tcPr>
            <w:tcW w:w="0" w:type="auto"/>
            <w:tcBorders>
              <w:top w:val="nil"/>
              <w:left w:val="nil"/>
              <w:bottom w:val="single" w:sz="4" w:space="0" w:color="auto"/>
              <w:right w:val="single" w:sz="4" w:space="0" w:color="auto"/>
            </w:tcBorders>
            <w:shd w:val="clear" w:color="auto" w:fill="auto"/>
            <w:noWrap/>
            <w:vAlign w:val="center"/>
            <w:hideMark/>
          </w:tcPr>
          <w:p w14:paraId="543C87B7" w14:textId="77777777" w:rsidR="0034747A" w:rsidRPr="00FA45F8" w:rsidRDefault="0034747A" w:rsidP="0034747A">
            <w:pPr>
              <w:jc w:val="center"/>
              <w:rPr>
                <w:sz w:val="18"/>
                <w:szCs w:val="18"/>
              </w:rPr>
            </w:pPr>
            <w:r w:rsidRPr="00FA45F8">
              <w:rPr>
                <w:sz w:val="18"/>
                <w:szCs w:val="18"/>
              </w:rPr>
              <w:t>22.86</w:t>
            </w:r>
          </w:p>
        </w:tc>
      </w:tr>
      <w:tr w:rsidR="0034747A" w:rsidRPr="00FA45F8" w14:paraId="564FC690"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F3B81B" w14:textId="77777777" w:rsidR="0034747A" w:rsidRPr="00FA45F8" w:rsidRDefault="0034747A" w:rsidP="0034747A">
            <w:pPr>
              <w:rPr>
                <w:sz w:val="18"/>
                <w:szCs w:val="18"/>
              </w:rPr>
            </w:pPr>
            <w:r w:rsidRPr="00FA45F8">
              <w:rPr>
                <w:sz w:val="18"/>
                <w:szCs w:val="18"/>
              </w:rPr>
              <w:t>Остали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09EAE37D" w14:textId="77777777" w:rsidR="0034747A" w:rsidRPr="00FA45F8" w:rsidRDefault="0034747A" w:rsidP="0034747A">
            <w:pPr>
              <w:jc w:val="center"/>
              <w:rPr>
                <w:color w:val="000000"/>
                <w:sz w:val="18"/>
                <w:szCs w:val="18"/>
              </w:rPr>
            </w:pPr>
            <w:r w:rsidRPr="00FA45F8">
              <w:rPr>
                <w:color w:val="000000"/>
                <w:sz w:val="18"/>
                <w:szCs w:val="18"/>
              </w:rPr>
              <w:t>1895.89</w:t>
            </w:r>
          </w:p>
        </w:tc>
        <w:tc>
          <w:tcPr>
            <w:tcW w:w="0" w:type="auto"/>
            <w:tcBorders>
              <w:top w:val="nil"/>
              <w:left w:val="nil"/>
              <w:bottom w:val="single" w:sz="4" w:space="0" w:color="auto"/>
              <w:right w:val="single" w:sz="4" w:space="0" w:color="auto"/>
            </w:tcBorders>
            <w:shd w:val="clear" w:color="auto" w:fill="auto"/>
            <w:noWrap/>
            <w:vAlign w:val="center"/>
            <w:hideMark/>
          </w:tcPr>
          <w:p w14:paraId="1325F9AC" w14:textId="77777777" w:rsidR="0034747A" w:rsidRPr="00FA45F8" w:rsidRDefault="0034747A" w:rsidP="0034747A">
            <w:pPr>
              <w:jc w:val="center"/>
              <w:rPr>
                <w:sz w:val="18"/>
                <w:szCs w:val="18"/>
              </w:rPr>
            </w:pPr>
            <w:r w:rsidRPr="00FA45F8">
              <w:rPr>
                <w:sz w:val="18"/>
                <w:szCs w:val="18"/>
              </w:rPr>
              <w:t>0.18</w:t>
            </w:r>
          </w:p>
        </w:tc>
        <w:tc>
          <w:tcPr>
            <w:tcW w:w="0" w:type="auto"/>
            <w:tcBorders>
              <w:top w:val="nil"/>
              <w:left w:val="nil"/>
              <w:bottom w:val="single" w:sz="4" w:space="0" w:color="auto"/>
              <w:right w:val="single" w:sz="4" w:space="0" w:color="auto"/>
            </w:tcBorders>
            <w:shd w:val="clear" w:color="auto" w:fill="auto"/>
            <w:noWrap/>
            <w:vAlign w:val="center"/>
            <w:hideMark/>
          </w:tcPr>
          <w:p w14:paraId="32E7E4FF" w14:textId="77777777" w:rsidR="0034747A" w:rsidRPr="00FA45F8" w:rsidRDefault="0034747A" w:rsidP="0034747A">
            <w:pPr>
              <w:jc w:val="center"/>
              <w:rPr>
                <w:color w:val="000000"/>
                <w:sz w:val="18"/>
                <w:szCs w:val="18"/>
              </w:rPr>
            </w:pPr>
            <w:r w:rsidRPr="00FA45F8">
              <w:rPr>
                <w:color w:val="000000"/>
                <w:sz w:val="18"/>
                <w:szCs w:val="18"/>
              </w:rPr>
              <w:t>45.36</w:t>
            </w:r>
          </w:p>
        </w:tc>
        <w:tc>
          <w:tcPr>
            <w:tcW w:w="0" w:type="auto"/>
            <w:tcBorders>
              <w:top w:val="nil"/>
              <w:left w:val="nil"/>
              <w:bottom w:val="single" w:sz="4" w:space="0" w:color="auto"/>
              <w:right w:val="single" w:sz="4" w:space="0" w:color="auto"/>
            </w:tcBorders>
            <w:shd w:val="clear" w:color="auto" w:fill="auto"/>
            <w:noWrap/>
            <w:vAlign w:val="center"/>
            <w:hideMark/>
          </w:tcPr>
          <w:p w14:paraId="0548D63E" w14:textId="77777777" w:rsidR="0034747A" w:rsidRPr="00FA45F8" w:rsidRDefault="0034747A" w:rsidP="0034747A">
            <w:pPr>
              <w:jc w:val="center"/>
              <w:rPr>
                <w:sz w:val="18"/>
                <w:szCs w:val="18"/>
              </w:rPr>
            </w:pPr>
            <w:r w:rsidRPr="00FA45F8">
              <w:rPr>
                <w:sz w:val="18"/>
                <w:szCs w:val="18"/>
              </w:rPr>
              <w:t>0.21</w:t>
            </w:r>
          </w:p>
        </w:tc>
      </w:tr>
      <w:tr w:rsidR="0034747A" w:rsidRPr="00FA45F8" w14:paraId="4710A3EA"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D816B70" w14:textId="77777777" w:rsidR="0034747A" w:rsidRPr="00FA45F8" w:rsidRDefault="0034747A" w:rsidP="0034747A">
            <w:pPr>
              <w:rPr>
                <w:b/>
                <w:bCs/>
                <w:i/>
                <w:iCs/>
                <w:sz w:val="18"/>
                <w:szCs w:val="18"/>
              </w:rPr>
            </w:pPr>
            <w:r w:rsidRPr="00FA45F8">
              <w:rPr>
                <w:b/>
                <w:bCs/>
                <w:i/>
                <w:iCs/>
                <w:sz w:val="18"/>
                <w:szCs w:val="18"/>
              </w:rPr>
              <w:t>Укупно 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79037B74" w14:textId="77777777" w:rsidR="0034747A" w:rsidRPr="00FA45F8" w:rsidRDefault="0034747A" w:rsidP="0034747A">
            <w:pPr>
              <w:jc w:val="center"/>
              <w:rPr>
                <w:b/>
                <w:bCs/>
                <w:i/>
                <w:iCs/>
                <w:sz w:val="18"/>
                <w:szCs w:val="18"/>
              </w:rPr>
            </w:pPr>
            <w:r w:rsidRPr="00FA45F8">
              <w:rPr>
                <w:b/>
                <w:bCs/>
                <w:i/>
                <w:iCs/>
                <w:sz w:val="18"/>
                <w:szCs w:val="18"/>
              </w:rPr>
              <w:t>264513.69</w:t>
            </w:r>
          </w:p>
        </w:tc>
        <w:tc>
          <w:tcPr>
            <w:tcW w:w="0" w:type="auto"/>
            <w:tcBorders>
              <w:top w:val="nil"/>
              <w:left w:val="nil"/>
              <w:bottom w:val="single" w:sz="4" w:space="0" w:color="auto"/>
              <w:right w:val="single" w:sz="4" w:space="0" w:color="auto"/>
            </w:tcBorders>
            <w:shd w:val="clear" w:color="auto" w:fill="auto"/>
            <w:noWrap/>
            <w:vAlign w:val="center"/>
            <w:hideMark/>
          </w:tcPr>
          <w:p w14:paraId="15A41431" w14:textId="77777777" w:rsidR="0034747A" w:rsidRPr="00FA45F8" w:rsidRDefault="0034747A" w:rsidP="0034747A">
            <w:pPr>
              <w:jc w:val="center"/>
              <w:rPr>
                <w:b/>
                <w:bCs/>
                <w:i/>
                <w:iCs/>
                <w:sz w:val="18"/>
                <w:szCs w:val="18"/>
              </w:rPr>
            </w:pPr>
            <w:r w:rsidRPr="00FA45F8">
              <w:rPr>
                <w:b/>
                <w:bCs/>
                <w:i/>
                <w:iCs/>
                <w:sz w:val="18"/>
                <w:szCs w:val="18"/>
              </w:rPr>
              <w:t>24.54</w:t>
            </w:r>
          </w:p>
        </w:tc>
        <w:tc>
          <w:tcPr>
            <w:tcW w:w="0" w:type="auto"/>
            <w:tcBorders>
              <w:top w:val="nil"/>
              <w:left w:val="nil"/>
              <w:bottom w:val="single" w:sz="4" w:space="0" w:color="auto"/>
              <w:right w:val="single" w:sz="4" w:space="0" w:color="auto"/>
            </w:tcBorders>
            <w:shd w:val="clear" w:color="auto" w:fill="auto"/>
            <w:noWrap/>
            <w:vAlign w:val="center"/>
            <w:hideMark/>
          </w:tcPr>
          <w:p w14:paraId="52A769CD" w14:textId="77777777" w:rsidR="0034747A" w:rsidRPr="00FA45F8" w:rsidRDefault="0034747A" w:rsidP="0034747A">
            <w:pPr>
              <w:jc w:val="center"/>
              <w:rPr>
                <w:b/>
                <w:bCs/>
                <w:i/>
                <w:iCs/>
                <w:sz w:val="18"/>
                <w:szCs w:val="18"/>
              </w:rPr>
            </w:pPr>
            <w:r w:rsidRPr="00FA45F8">
              <w:rPr>
                <w:b/>
                <w:bCs/>
                <w:i/>
                <w:iCs/>
                <w:sz w:val="18"/>
                <w:szCs w:val="18"/>
              </w:rPr>
              <w:t>4882.40</w:t>
            </w:r>
          </w:p>
        </w:tc>
        <w:tc>
          <w:tcPr>
            <w:tcW w:w="0" w:type="auto"/>
            <w:tcBorders>
              <w:top w:val="nil"/>
              <w:left w:val="nil"/>
              <w:bottom w:val="single" w:sz="4" w:space="0" w:color="auto"/>
              <w:right w:val="single" w:sz="4" w:space="0" w:color="auto"/>
            </w:tcBorders>
            <w:shd w:val="clear" w:color="auto" w:fill="auto"/>
            <w:noWrap/>
            <w:vAlign w:val="center"/>
            <w:hideMark/>
          </w:tcPr>
          <w:p w14:paraId="7B92BAAE" w14:textId="77777777" w:rsidR="0034747A" w:rsidRPr="00FA45F8" w:rsidRDefault="0034747A" w:rsidP="0034747A">
            <w:pPr>
              <w:jc w:val="center"/>
              <w:rPr>
                <w:b/>
                <w:bCs/>
                <w:i/>
                <w:iCs/>
                <w:sz w:val="18"/>
                <w:szCs w:val="18"/>
              </w:rPr>
            </w:pPr>
            <w:r w:rsidRPr="00FA45F8">
              <w:rPr>
                <w:b/>
                <w:bCs/>
                <w:i/>
                <w:iCs/>
                <w:sz w:val="18"/>
                <w:szCs w:val="18"/>
              </w:rPr>
              <w:t>23.07</w:t>
            </w:r>
          </w:p>
        </w:tc>
      </w:tr>
      <w:tr w:rsidR="0034747A" w:rsidRPr="00FA45F8" w14:paraId="35B28F6A"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6D27D7" w14:textId="77777777" w:rsidR="0034747A" w:rsidRPr="00FA45F8" w:rsidRDefault="0034747A" w:rsidP="0034747A">
            <w:pPr>
              <w:rPr>
                <w:sz w:val="18"/>
                <w:szCs w:val="18"/>
              </w:rPr>
            </w:pPr>
            <w:r w:rsidRPr="00FA45F8">
              <w:rPr>
                <w:sz w:val="18"/>
                <w:szCs w:val="18"/>
              </w:rPr>
              <w:t>Смрча</w:t>
            </w:r>
          </w:p>
        </w:tc>
        <w:tc>
          <w:tcPr>
            <w:tcW w:w="0" w:type="auto"/>
            <w:tcBorders>
              <w:top w:val="nil"/>
              <w:left w:val="nil"/>
              <w:bottom w:val="single" w:sz="4" w:space="0" w:color="auto"/>
              <w:right w:val="single" w:sz="4" w:space="0" w:color="auto"/>
            </w:tcBorders>
            <w:shd w:val="clear" w:color="auto" w:fill="auto"/>
            <w:noWrap/>
            <w:vAlign w:val="center"/>
            <w:hideMark/>
          </w:tcPr>
          <w:p w14:paraId="4A9E4928" w14:textId="77777777" w:rsidR="0034747A" w:rsidRPr="00FA45F8" w:rsidRDefault="0034747A" w:rsidP="0034747A">
            <w:pPr>
              <w:jc w:val="center"/>
              <w:rPr>
                <w:sz w:val="18"/>
                <w:szCs w:val="18"/>
              </w:rPr>
            </w:pPr>
            <w:r w:rsidRPr="00FA45F8">
              <w:rPr>
                <w:sz w:val="18"/>
                <w:szCs w:val="18"/>
              </w:rPr>
              <w:t>24,867.3</w:t>
            </w:r>
          </w:p>
        </w:tc>
        <w:tc>
          <w:tcPr>
            <w:tcW w:w="0" w:type="auto"/>
            <w:tcBorders>
              <w:top w:val="nil"/>
              <w:left w:val="nil"/>
              <w:bottom w:val="single" w:sz="4" w:space="0" w:color="auto"/>
              <w:right w:val="single" w:sz="4" w:space="0" w:color="auto"/>
            </w:tcBorders>
            <w:shd w:val="clear" w:color="auto" w:fill="auto"/>
            <w:noWrap/>
            <w:vAlign w:val="center"/>
            <w:hideMark/>
          </w:tcPr>
          <w:p w14:paraId="35696C82" w14:textId="77777777" w:rsidR="0034747A" w:rsidRPr="00FA45F8" w:rsidRDefault="0034747A" w:rsidP="0034747A">
            <w:pPr>
              <w:jc w:val="center"/>
              <w:rPr>
                <w:sz w:val="18"/>
                <w:szCs w:val="18"/>
              </w:rPr>
            </w:pPr>
            <w:r w:rsidRPr="00FA45F8">
              <w:rPr>
                <w:sz w:val="18"/>
                <w:szCs w:val="18"/>
              </w:rPr>
              <w:t>2.31</w:t>
            </w:r>
          </w:p>
        </w:tc>
        <w:tc>
          <w:tcPr>
            <w:tcW w:w="0" w:type="auto"/>
            <w:tcBorders>
              <w:top w:val="nil"/>
              <w:left w:val="nil"/>
              <w:bottom w:val="single" w:sz="4" w:space="0" w:color="auto"/>
              <w:right w:val="single" w:sz="4" w:space="0" w:color="auto"/>
            </w:tcBorders>
            <w:shd w:val="clear" w:color="auto" w:fill="auto"/>
            <w:noWrap/>
            <w:vAlign w:val="center"/>
            <w:hideMark/>
          </w:tcPr>
          <w:p w14:paraId="28747D10" w14:textId="77777777" w:rsidR="0034747A" w:rsidRPr="00FA45F8" w:rsidRDefault="0034747A" w:rsidP="0034747A">
            <w:pPr>
              <w:jc w:val="center"/>
              <w:rPr>
                <w:sz w:val="18"/>
                <w:szCs w:val="18"/>
              </w:rPr>
            </w:pPr>
            <w:r w:rsidRPr="00FA45F8">
              <w:rPr>
                <w:sz w:val="18"/>
                <w:szCs w:val="18"/>
              </w:rPr>
              <w:t>610.7</w:t>
            </w:r>
          </w:p>
        </w:tc>
        <w:tc>
          <w:tcPr>
            <w:tcW w:w="0" w:type="auto"/>
            <w:tcBorders>
              <w:top w:val="nil"/>
              <w:left w:val="nil"/>
              <w:bottom w:val="single" w:sz="4" w:space="0" w:color="auto"/>
              <w:right w:val="single" w:sz="4" w:space="0" w:color="auto"/>
            </w:tcBorders>
            <w:shd w:val="clear" w:color="auto" w:fill="auto"/>
            <w:noWrap/>
            <w:vAlign w:val="center"/>
            <w:hideMark/>
          </w:tcPr>
          <w:p w14:paraId="17EE8D61" w14:textId="77777777" w:rsidR="0034747A" w:rsidRPr="00FA45F8" w:rsidRDefault="0034747A" w:rsidP="0034747A">
            <w:pPr>
              <w:jc w:val="center"/>
              <w:rPr>
                <w:sz w:val="18"/>
                <w:szCs w:val="18"/>
              </w:rPr>
            </w:pPr>
            <w:r w:rsidRPr="00FA45F8">
              <w:rPr>
                <w:sz w:val="18"/>
                <w:szCs w:val="18"/>
              </w:rPr>
              <w:t>2.89</w:t>
            </w:r>
          </w:p>
        </w:tc>
      </w:tr>
      <w:tr w:rsidR="0034747A" w:rsidRPr="00FA45F8" w14:paraId="4EC5AC18"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34B2CC" w14:textId="77777777" w:rsidR="0034747A" w:rsidRPr="00FA45F8" w:rsidRDefault="0034747A" w:rsidP="0034747A">
            <w:pPr>
              <w:rPr>
                <w:sz w:val="18"/>
                <w:szCs w:val="18"/>
              </w:rPr>
            </w:pPr>
            <w:r w:rsidRPr="00FA45F8">
              <w:rPr>
                <w:sz w:val="18"/>
                <w:szCs w:val="18"/>
              </w:rPr>
              <w:t>Јела</w:t>
            </w:r>
          </w:p>
        </w:tc>
        <w:tc>
          <w:tcPr>
            <w:tcW w:w="0" w:type="auto"/>
            <w:tcBorders>
              <w:top w:val="nil"/>
              <w:left w:val="nil"/>
              <w:bottom w:val="single" w:sz="4" w:space="0" w:color="auto"/>
              <w:right w:val="single" w:sz="4" w:space="0" w:color="auto"/>
            </w:tcBorders>
            <w:shd w:val="clear" w:color="auto" w:fill="auto"/>
            <w:noWrap/>
            <w:vAlign w:val="center"/>
            <w:hideMark/>
          </w:tcPr>
          <w:p w14:paraId="66BBF50E" w14:textId="77777777" w:rsidR="0034747A" w:rsidRPr="00FA45F8" w:rsidRDefault="0034747A" w:rsidP="0034747A">
            <w:pPr>
              <w:jc w:val="center"/>
              <w:rPr>
                <w:sz w:val="18"/>
                <w:szCs w:val="18"/>
              </w:rPr>
            </w:pPr>
            <w:r w:rsidRPr="00FA45F8">
              <w:rPr>
                <w:sz w:val="18"/>
                <w:szCs w:val="18"/>
              </w:rPr>
              <w:t>7,548.7</w:t>
            </w:r>
          </w:p>
        </w:tc>
        <w:tc>
          <w:tcPr>
            <w:tcW w:w="0" w:type="auto"/>
            <w:tcBorders>
              <w:top w:val="nil"/>
              <w:left w:val="nil"/>
              <w:bottom w:val="single" w:sz="4" w:space="0" w:color="auto"/>
              <w:right w:val="single" w:sz="4" w:space="0" w:color="auto"/>
            </w:tcBorders>
            <w:shd w:val="clear" w:color="auto" w:fill="auto"/>
            <w:noWrap/>
            <w:vAlign w:val="center"/>
            <w:hideMark/>
          </w:tcPr>
          <w:p w14:paraId="53B4F5B9" w14:textId="77777777" w:rsidR="0034747A" w:rsidRPr="00FA45F8" w:rsidRDefault="0034747A" w:rsidP="0034747A">
            <w:pPr>
              <w:jc w:val="center"/>
              <w:rPr>
                <w:sz w:val="18"/>
                <w:szCs w:val="18"/>
              </w:rPr>
            </w:pPr>
            <w:r w:rsidRPr="00FA45F8">
              <w:rPr>
                <w:sz w:val="18"/>
                <w:szCs w:val="18"/>
              </w:rPr>
              <w:t>0.70</w:t>
            </w:r>
          </w:p>
        </w:tc>
        <w:tc>
          <w:tcPr>
            <w:tcW w:w="0" w:type="auto"/>
            <w:tcBorders>
              <w:top w:val="nil"/>
              <w:left w:val="nil"/>
              <w:bottom w:val="single" w:sz="4" w:space="0" w:color="auto"/>
              <w:right w:val="single" w:sz="4" w:space="0" w:color="auto"/>
            </w:tcBorders>
            <w:shd w:val="clear" w:color="auto" w:fill="auto"/>
            <w:noWrap/>
            <w:vAlign w:val="bottom"/>
            <w:hideMark/>
          </w:tcPr>
          <w:p w14:paraId="604399AA" w14:textId="77777777" w:rsidR="0034747A" w:rsidRPr="00FA45F8" w:rsidRDefault="0034747A" w:rsidP="0034747A">
            <w:pPr>
              <w:jc w:val="center"/>
              <w:rPr>
                <w:sz w:val="18"/>
                <w:szCs w:val="18"/>
              </w:rPr>
            </w:pPr>
            <w:r w:rsidRPr="00FA45F8">
              <w:rPr>
                <w:sz w:val="18"/>
                <w:szCs w:val="18"/>
              </w:rPr>
              <w:t>193.3</w:t>
            </w:r>
          </w:p>
        </w:tc>
        <w:tc>
          <w:tcPr>
            <w:tcW w:w="0" w:type="auto"/>
            <w:tcBorders>
              <w:top w:val="nil"/>
              <w:left w:val="nil"/>
              <w:bottom w:val="single" w:sz="4" w:space="0" w:color="auto"/>
              <w:right w:val="single" w:sz="4" w:space="0" w:color="auto"/>
            </w:tcBorders>
            <w:shd w:val="clear" w:color="auto" w:fill="auto"/>
            <w:noWrap/>
            <w:vAlign w:val="center"/>
            <w:hideMark/>
          </w:tcPr>
          <w:p w14:paraId="1C6AF856" w14:textId="77777777" w:rsidR="0034747A" w:rsidRPr="00FA45F8" w:rsidRDefault="0034747A" w:rsidP="0034747A">
            <w:pPr>
              <w:jc w:val="center"/>
              <w:rPr>
                <w:sz w:val="18"/>
                <w:szCs w:val="18"/>
              </w:rPr>
            </w:pPr>
            <w:r w:rsidRPr="00FA45F8">
              <w:rPr>
                <w:sz w:val="18"/>
                <w:szCs w:val="18"/>
              </w:rPr>
              <w:t>191.96</w:t>
            </w:r>
          </w:p>
        </w:tc>
      </w:tr>
      <w:tr w:rsidR="0034747A" w:rsidRPr="00FA45F8" w14:paraId="0E92FEE5"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67FF0C" w14:textId="77777777" w:rsidR="0034747A" w:rsidRPr="00FA45F8" w:rsidRDefault="0034747A" w:rsidP="0034747A">
            <w:pPr>
              <w:rPr>
                <w:sz w:val="18"/>
                <w:szCs w:val="18"/>
              </w:rPr>
            </w:pPr>
            <w:r w:rsidRPr="00FA45F8">
              <w:rPr>
                <w:sz w:val="18"/>
                <w:szCs w:val="18"/>
              </w:rPr>
              <w:t>Дуглазија</w:t>
            </w:r>
          </w:p>
        </w:tc>
        <w:tc>
          <w:tcPr>
            <w:tcW w:w="0" w:type="auto"/>
            <w:tcBorders>
              <w:top w:val="nil"/>
              <w:left w:val="nil"/>
              <w:bottom w:val="single" w:sz="4" w:space="0" w:color="auto"/>
              <w:right w:val="single" w:sz="4" w:space="0" w:color="auto"/>
            </w:tcBorders>
            <w:shd w:val="clear" w:color="auto" w:fill="auto"/>
            <w:noWrap/>
            <w:vAlign w:val="center"/>
            <w:hideMark/>
          </w:tcPr>
          <w:p w14:paraId="00B0192C" w14:textId="77777777" w:rsidR="0034747A" w:rsidRPr="00FA45F8" w:rsidRDefault="0034747A" w:rsidP="0034747A">
            <w:pPr>
              <w:jc w:val="center"/>
              <w:rPr>
                <w:sz w:val="18"/>
                <w:szCs w:val="18"/>
              </w:rPr>
            </w:pPr>
            <w:r w:rsidRPr="00FA45F8">
              <w:rPr>
                <w:sz w:val="18"/>
                <w:szCs w:val="18"/>
              </w:rPr>
              <w:t>2,862.0</w:t>
            </w:r>
          </w:p>
        </w:tc>
        <w:tc>
          <w:tcPr>
            <w:tcW w:w="0" w:type="auto"/>
            <w:tcBorders>
              <w:top w:val="nil"/>
              <w:left w:val="nil"/>
              <w:bottom w:val="single" w:sz="4" w:space="0" w:color="auto"/>
              <w:right w:val="single" w:sz="4" w:space="0" w:color="auto"/>
            </w:tcBorders>
            <w:shd w:val="clear" w:color="auto" w:fill="auto"/>
            <w:noWrap/>
            <w:vAlign w:val="center"/>
            <w:hideMark/>
          </w:tcPr>
          <w:p w14:paraId="7EC26E18" w14:textId="77777777" w:rsidR="0034747A" w:rsidRPr="00FA45F8" w:rsidRDefault="0034747A" w:rsidP="0034747A">
            <w:pPr>
              <w:jc w:val="center"/>
              <w:rPr>
                <w:sz w:val="18"/>
                <w:szCs w:val="18"/>
              </w:rPr>
            </w:pPr>
            <w:r w:rsidRPr="00FA45F8">
              <w:rPr>
                <w:sz w:val="18"/>
                <w:szCs w:val="18"/>
              </w:rPr>
              <w:t>0.27</w:t>
            </w:r>
          </w:p>
        </w:tc>
        <w:tc>
          <w:tcPr>
            <w:tcW w:w="0" w:type="auto"/>
            <w:tcBorders>
              <w:top w:val="nil"/>
              <w:left w:val="nil"/>
              <w:bottom w:val="single" w:sz="4" w:space="0" w:color="auto"/>
              <w:right w:val="single" w:sz="4" w:space="0" w:color="auto"/>
            </w:tcBorders>
            <w:shd w:val="clear" w:color="auto" w:fill="auto"/>
            <w:noWrap/>
            <w:vAlign w:val="center"/>
            <w:hideMark/>
          </w:tcPr>
          <w:p w14:paraId="04068902" w14:textId="77777777" w:rsidR="0034747A" w:rsidRPr="00FA45F8" w:rsidRDefault="0034747A" w:rsidP="0034747A">
            <w:pPr>
              <w:jc w:val="center"/>
              <w:rPr>
                <w:sz w:val="18"/>
                <w:szCs w:val="18"/>
              </w:rPr>
            </w:pPr>
            <w:r w:rsidRPr="00FA45F8">
              <w:rPr>
                <w:sz w:val="18"/>
                <w:szCs w:val="18"/>
              </w:rPr>
              <w:t>89.9</w:t>
            </w:r>
          </w:p>
        </w:tc>
        <w:tc>
          <w:tcPr>
            <w:tcW w:w="0" w:type="auto"/>
            <w:tcBorders>
              <w:top w:val="nil"/>
              <w:left w:val="nil"/>
              <w:bottom w:val="single" w:sz="4" w:space="0" w:color="auto"/>
              <w:right w:val="single" w:sz="4" w:space="0" w:color="auto"/>
            </w:tcBorders>
            <w:shd w:val="clear" w:color="auto" w:fill="auto"/>
            <w:noWrap/>
            <w:vAlign w:val="center"/>
            <w:hideMark/>
          </w:tcPr>
          <w:p w14:paraId="09C2BB2A" w14:textId="77777777" w:rsidR="0034747A" w:rsidRPr="00FA45F8" w:rsidRDefault="0034747A" w:rsidP="0034747A">
            <w:pPr>
              <w:jc w:val="center"/>
              <w:rPr>
                <w:sz w:val="18"/>
                <w:szCs w:val="18"/>
              </w:rPr>
            </w:pPr>
            <w:r w:rsidRPr="00FA45F8">
              <w:rPr>
                <w:sz w:val="18"/>
                <w:szCs w:val="18"/>
              </w:rPr>
              <w:t>191.96</w:t>
            </w:r>
          </w:p>
        </w:tc>
      </w:tr>
      <w:tr w:rsidR="0034747A" w:rsidRPr="00FA45F8" w14:paraId="53D74CDE"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49595B" w14:textId="77777777" w:rsidR="0034747A" w:rsidRPr="00FA45F8" w:rsidRDefault="0034747A" w:rsidP="0034747A">
            <w:pPr>
              <w:rPr>
                <w:sz w:val="18"/>
                <w:szCs w:val="18"/>
              </w:rPr>
            </w:pPr>
            <w:r w:rsidRPr="00FA45F8">
              <w:rPr>
                <w:sz w:val="18"/>
                <w:szCs w:val="18"/>
              </w:rPr>
              <w:t>Остaли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70F5BA71" w14:textId="77777777" w:rsidR="0034747A" w:rsidRPr="00FA45F8" w:rsidRDefault="0034747A" w:rsidP="0034747A">
            <w:pPr>
              <w:jc w:val="center"/>
              <w:rPr>
                <w:color w:val="000000"/>
                <w:sz w:val="18"/>
                <w:szCs w:val="18"/>
              </w:rPr>
            </w:pPr>
            <w:r w:rsidRPr="00FA45F8">
              <w:rPr>
                <w:color w:val="000000"/>
                <w:sz w:val="18"/>
                <w:szCs w:val="18"/>
              </w:rPr>
              <w:t>6655.23</w:t>
            </w:r>
          </w:p>
        </w:tc>
        <w:tc>
          <w:tcPr>
            <w:tcW w:w="0" w:type="auto"/>
            <w:tcBorders>
              <w:top w:val="nil"/>
              <w:left w:val="nil"/>
              <w:bottom w:val="single" w:sz="4" w:space="0" w:color="auto"/>
              <w:right w:val="single" w:sz="4" w:space="0" w:color="auto"/>
            </w:tcBorders>
            <w:shd w:val="clear" w:color="auto" w:fill="auto"/>
            <w:noWrap/>
            <w:vAlign w:val="center"/>
            <w:hideMark/>
          </w:tcPr>
          <w:p w14:paraId="1DFE7EB5" w14:textId="77777777" w:rsidR="0034747A" w:rsidRPr="00FA45F8" w:rsidRDefault="0034747A" w:rsidP="0034747A">
            <w:pPr>
              <w:jc w:val="center"/>
              <w:rPr>
                <w:sz w:val="18"/>
                <w:szCs w:val="18"/>
              </w:rPr>
            </w:pPr>
            <w:r w:rsidRPr="00FA45F8">
              <w:rPr>
                <w:sz w:val="18"/>
                <w:szCs w:val="18"/>
              </w:rPr>
              <w:t>0.62</w:t>
            </w:r>
          </w:p>
        </w:tc>
        <w:tc>
          <w:tcPr>
            <w:tcW w:w="0" w:type="auto"/>
            <w:tcBorders>
              <w:top w:val="nil"/>
              <w:left w:val="nil"/>
              <w:bottom w:val="single" w:sz="4" w:space="0" w:color="auto"/>
              <w:right w:val="single" w:sz="4" w:space="0" w:color="auto"/>
            </w:tcBorders>
            <w:shd w:val="clear" w:color="auto" w:fill="auto"/>
            <w:noWrap/>
            <w:vAlign w:val="center"/>
            <w:hideMark/>
          </w:tcPr>
          <w:p w14:paraId="474FB0C2" w14:textId="77777777" w:rsidR="0034747A" w:rsidRPr="00FA45F8" w:rsidRDefault="0034747A" w:rsidP="0034747A">
            <w:pPr>
              <w:jc w:val="center"/>
              <w:rPr>
                <w:sz w:val="18"/>
                <w:szCs w:val="18"/>
              </w:rPr>
            </w:pPr>
            <w:r w:rsidRPr="00FA45F8">
              <w:rPr>
                <w:sz w:val="18"/>
                <w:szCs w:val="18"/>
              </w:rPr>
              <w:t>152.25</w:t>
            </w:r>
          </w:p>
        </w:tc>
        <w:tc>
          <w:tcPr>
            <w:tcW w:w="0" w:type="auto"/>
            <w:tcBorders>
              <w:top w:val="nil"/>
              <w:left w:val="nil"/>
              <w:bottom w:val="single" w:sz="4" w:space="0" w:color="auto"/>
              <w:right w:val="single" w:sz="4" w:space="0" w:color="auto"/>
            </w:tcBorders>
            <w:shd w:val="clear" w:color="auto" w:fill="auto"/>
            <w:noWrap/>
            <w:vAlign w:val="center"/>
            <w:hideMark/>
          </w:tcPr>
          <w:p w14:paraId="573CD57F" w14:textId="77777777" w:rsidR="0034747A" w:rsidRPr="00FA45F8" w:rsidRDefault="0034747A" w:rsidP="0034747A">
            <w:pPr>
              <w:jc w:val="center"/>
              <w:rPr>
                <w:sz w:val="18"/>
                <w:szCs w:val="18"/>
              </w:rPr>
            </w:pPr>
            <w:r w:rsidRPr="00FA45F8">
              <w:rPr>
                <w:sz w:val="18"/>
                <w:szCs w:val="18"/>
              </w:rPr>
              <w:t>191.96</w:t>
            </w:r>
          </w:p>
        </w:tc>
      </w:tr>
      <w:tr w:rsidR="0034747A" w:rsidRPr="00FA45F8" w14:paraId="3CD8C70C"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5ACB16D" w14:textId="77777777" w:rsidR="0034747A" w:rsidRPr="00FA45F8" w:rsidRDefault="0034747A" w:rsidP="0034747A">
            <w:pPr>
              <w:rPr>
                <w:b/>
                <w:bCs/>
                <w:i/>
                <w:iCs/>
                <w:sz w:val="18"/>
                <w:szCs w:val="18"/>
              </w:rPr>
            </w:pPr>
            <w:r w:rsidRPr="00FA45F8">
              <w:rPr>
                <w:b/>
                <w:bCs/>
                <w:i/>
                <w:iCs/>
                <w:sz w:val="18"/>
                <w:szCs w:val="18"/>
              </w:rPr>
              <w:t>Укупно 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4D1F4EBB" w14:textId="77777777" w:rsidR="0034747A" w:rsidRPr="00FA45F8" w:rsidRDefault="0034747A" w:rsidP="0034747A">
            <w:pPr>
              <w:jc w:val="center"/>
              <w:rPr>
                <w:b/>
                <w:bCs/>
                <w:i/>
                <w:iCs/>
                <w:sz w:val="18"/>
                <w:szCs w:val="18"/>
              </w:rPr>
            </w:pPr>
            <w:r w:rsidRPr="00FA45F8">
              <w:rPr>
                <w:b/>
                <w:bCs/>
                <w:i/>
                <w:iCs/>
                <w:sz w:val="18"/>
                <w:szCs w:val="18"/>
              </w:rPr>
              <w:t>41933.24</w:t>
            </w:r>
          </w:p>
        </w:tc>
        <w:tc>
          <w:tcPr>
            <w:tcW w:w="0" w:type="auto"/>
            <w:tcBorders>
              <w:top w:val="nil"/>
              <w:left w:val="nil"/>
              <w:bottom w:val="single" w:sz="4" w:space="0" w:color="auto"/>
              <w:right w:val="single" w:sz="4" w:space="0" w:color="auto"/>
            </w:tcBorders>
            <w:shd w:val="clear" w:color="auto" w:fill="auto"/>
            <w:noWrap/>
            <w:vAlign w:val="center"/>
            <w:hideMark/>
          </w:tcPr>
          <w:p w14:paraId="451C3540" w14:textId="77777777" w:rsidR="0034747A" w:rsidRPr="00FA45F8" w:rsidRDefault="0034747A" w:rsidP="0034747A">
            <w:pPr>
              <w:jc w:val="center"/>
              <w:rPr>
                <w:sz w:val="18"/>
                <w:szCs w:val="18"/>
              </w:rPr>
            </w:pPr>
            <w:r w:rsidRPr="00FA45F8">
              <w:rPr>
                <w:sz w:val="18"/>
                <w:szCs w:val="18"/>
              </w:rPr>
              <w:t>3.89</w:t>
            </w:r>
          </w:p>
        </w:tc>
        <w:tc>
          <w:tcPr>
            <w:tcW w:w="0" w:type="auto"/>
            <w:tcBorders>
              <w:top w:val="nil"/>
              <w:left w:val="nil"/>
              <w:bottom w:val="single" w:sz="4" w:space="0" w:color="auto"/>
              <w:right w:val="single" w:sz="4" w:space="0" w:color="auto"/>
            </w:tcBorders>
            <w:shd w:val="clear" w:color="auto" w:fill="auto"/>
            <w:noWrap/>
            <w:vAlign w:val="center"/>
            <w:hideMark/>
          </w:tcPr>
          <w:p w14:paraId="66339F81" w14:textId="77777777" w:rsidR="0034747A" w:rsidRPr="00FA45F8" w:rsidRDefault="0034747A" w:rsidP="0034747A">
            <w:pPr>
              <w:jc w:val="center"/>
              <w:rPr>
                <w:b/>
                <w:bCs/>
                <w:i/>
                <w:iCs/>
                <w:sz w:val="18"/>
                <w:szCs w:val="18"/>
              </w:rPr>
            </w:pPr>
            <w:r w:rsidRPr="00FA45F8">
              <w:rPr>
                <w:b/>
                <w:bCs/>
                <w:i/>
                <w:iCs/>
                <w:sz w:val="18"/>
                <w:szCs w:val="18"/>
              </w:rPr>
              <w:t>1046.14</w:t>
            </w:r>
          </w:p>
        </w:tc>
        <w:tc>
          <w:tcPr>
            <w:tcW w:w="0" w:type="auto"/>
            <w:tcBorders>
              <w:top w:val="nil"/>
              <w:left w:val="nil"/>
              <w:bottom w:val="single" w:sz="4" w:space="0" w:color="auto"/>
              <w:right w:val="single" w:sz="4" w:space="0" w:color="auto"/>
            </w:tcBorders>
            <w:shd w:val="clear" w:color="auto" w:fill="auto"/>
            <w:noWrap/>
            <w:vAlign w:val="center"/>
            <w:hideMark/>
          </w:tcPr>
          <w:p w14:paraId="657B0E19" w14:textId="77777777" w:rsidR="0034747A" w:rsidRPr="00FA45F8" w:rsidRDefault="0034747A" w:rsidP="0034747A">
            <w:pPr>
              <w:jc w:val="center"/>
              <w:rPr>
                <w:sz w:val="18"/>
                <w:szCs w:val="18"/>
              </w:rPr>
            </w:pPr>
            <w:r w:rsidRPr="00FA45F8">
              <w:rPr>
                <w:sz w:val="18"/>
                <w:szCs w:val="18"/>
              </w:rPr>
              <w:t>191.96</w:t>
            </w:r>
          </w:p>
        </w:tc>
      </w:tr>
      <w:tr w:rsidR="00FA45F8" w:rsidRPr="00FA45F8" w14:paraId="6BD18F06" w14:textId="77777777" w:rsidTr="00FA45F8">
        <w:trPr>
          <w:trHeight w:val="25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358FBC3" w14:textId="77777777" w:rsidR="0034747A" w:rsidRPr="00FA45F8" w:rsidRDefault="0034747A" w:rsidP="0034747A">
            <w:pPr>
              <w:rPr>
                <w:b/>
                <w:bCs/>
                <w:sz w:val="18"/>
                <w:szCs w:val="18"/>
              </w:rPr>
            </w:pPr>
            <w:proofErr w:type="gramStart"/>
            <w:r w:rsidRPr="00FA45F8">
              <w:rPr>
                <w:b/>
                <w:bCs/>
                <w:sz w:val="18"/>
                <w:szCs w:val="18"/>
              </w:rPr>
              <w:t>Укупно  НЦ</w:t>
            </w:r>
            <w:proofErr w:type="gramEnd"/>
            <w:r w:rsidRPr="00FA45F8">
              <w:rPr>
                <w:b/>
                <w:bCs/>
                <w:sz w:val="18"/>
                <w:szCs w:val="18"/>
              </w:rPr>
              <w:t xml:space="preserve"> 83</w:t>
            </w:r>
          </w:p>
        </w:tc>
        <w:tc>
          <w:tcPr>
            <w:tcW w:w="0" w:type="auto"/>
            <w:tcBorders>
              <w:top w:val="nil"/>
              <w:left w:val="nil"/>
              <w:bottom w:val="single" w:sz="4" w:space="0" w:color="auto"/>
              <w:right w:val="single" w:sz="4" w:space="0" w:color="auto"/>
            </w:tcBorders>
            <w:shd w:val="clear" w:color="000000" w:fill="BFBFBF"/>
            <w:noWrap/>
            <w:vAlign w:val="center"/>
            <w:hideMark/>
          </w:tcPr>
          <w:p w14:paraId="67BF50F6" w14:textId="77777777" w:rsidR="0034747A" w:rsidRPr="00FA45F8" w:rsidRDefault="0034747A" w:rsidP="0034747A">
            <w:pPr>
              <w:jc w:val="center"/>
              <w:rPr>
                <w:b/>
                <w:bCs/>
                <w:sz w:val="18"/>
                <w:szCs w:val="18"/>
              </w:rPr>
            </w:pPr>
            <w:r w:rsidRPr="00FA45F8">
              <w:rPr>
                <w:b/>
                <w:bCs/>
                <w:sz w:val="18"/>
                <w:szCs w:val="18"/>
              </w:rPr>
              <w:t>306446.93</w:t>
            </w:r>
          </w:p>
        </w:tc>
        <w:tc>
          <w:tcPr>
            <w:tcW w:w="0" w:type="auto"/>
            <w:tcBorders>
              <w:top w:val="nil"/>
              <w:left w:val="nil"/>
              <w:bottom w:val="single" w:sz="4" w:space="0" w:color="auto"/>
              <w:right w:val="single" w:sz="4" w:space="0" w:color="auto"/>
            </w:tcBorders>
            <w:shd w:val="clear" w:color="000000" w:fill="BFBFBF"/>
            <w:noWrap/>
            <w:vAlign w:val="center"/>
            <w:hideMark/>
          </w:tcPr>
          <w:p w14:paraId="3191E780" w14:textId="77777777" w:rsidR="0034747A" w:rsidRPr="00FA45F8" w:rsidRDefault="0034747A" w:rsidP="0034747A">
            <w:pPr>
              <w:jc w:val="center"/>
              <w:rPr>
                <w:b/>
                <w:bCs/>
                <w:sz w:val="18"/>
                <w:szCs w:val="18"/>
              </w:rPr>
            </w:pPr>
            <w:r w:rsidRPr="00FA45F8">
              <w:rPr>
                <w:b/>
                <w:bCs/>
                <w:sz w:val="18"/>
                <w:szCs w:val="18"/>
              </w:rPr>
              <w:t>28.43</w:t>
            </w:r>
          </w:p>
        </w:tc>
        <w:tc>
          <w:tcPr>
            <w:tcW w:w="0" w:type="auto"/>
            <w:tcBorders>
              <w:top w:val="nil"/>
              <w:left w:val="nil"/>
              <w:bottom w:val="single" w:sz="4" w:space="0" w:color="auto"/>
              <w:right w:val="single" w:sz="4" w:space="0" w:color="auto"/>
            </w:tcBorders>
            <w:shd w:val="clear" w:color="000000" w:fill="BFBFBF"/>
            <w:noWrap/>
            <w:vAlign w:val="center"/>
            <w:hideMark/>
          </w:tcPr>
          <w:p w14:paraId="456AF630" w14:textId="77777777" w:rsidR="0034747A" w:rsidRPr="00FA45F8" w:rsidRDefault="0034747A" w:rsidP="0034747A">
            <w:pPr>
              <w:jc w:val="center"/>
              <w:rPr>
                <w:b/>
                <w:bCs/>
                <w:sz w:val="18"/>
                <w:szCs w:val="18"/>
              </w:rPr>
            </w:pPr>
            <w:r w:rsidRPr="00FA45F8">
              <w:rPr>
                <w:b/>
                <w:bCs/>
                <w:sz w:val="18"/>
                <w:szCs w:val="18"/>
              </w:rPr>
              <w:t>5928.54</w:t>
            </w:r>
          </w:p>
        </w:tc>
        <w:tc>
          <w:tcPr>
            <w:tcW w:w="0" w:type="auto"/>
            <w:tcBorders>
              <w:top w:val="nil"/>
              <w:left w:val="nil"/>
              <w:bottom w:val="single" w:sz="4" w:space="0" w:color="auto"/>
              <w:right w:val="single" w:sz="4" w:space="0" w:color="auto"/>
            </w:tcBorders>
            <w:shd w:val="clear" w:color="000000" w:fill="BFBFBF"/>
            <w:noWrap/>
            <w:vAlign w:val="center"/>
            <w:hideMark/>
          </w:tcPr>
          <w:p w14:paraId="33735D5D" w14:textId="77777777" w:rsidR="0034747A" w:rsidRPr="00FA45F8" w:rsidRDefault="0034747A" w:rsidP="0034747A">
            <w:pPr>
              <w:jc w:val="center"/>
              <w:rPr>
                <w:b/>
                <w:bCs/>
                <w:sz w:val="18"/>
                <w:szCs w:val="18"/>
              </w:rPr>
            </w:pPr>
            <w:r w:rsidRPr="00FA45F8">
              <w:rPr>
                <w:b/>
                <w:bCs/>
                <w:sz w:val="18"/>
                <w:szCs w:val="18"/>
              </w:rPr>
              <w:t>28.02</w:t>
            </w:r>
          </w:p>
        </w:tc>
      </w:tr>
      <w:tr w:rsidR="00FA45F8" w:rsidRPr="00FA45F8" w14:paraId="20EA0132" w14:textId="77777777" w:rsidTr="00FA45F8">
        <w:trPr>
          <w:trHeight w:val="254"/>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14:paraId="6168DC01" w14:textId="77777777" w:rsidR="0034747A" w:rsidRPr="00FA45F8" w:rsidRDefault="0034747A" w:rsidP="0034747A">
            <w:pPr>
              <w:rPr>
                <w:b/>
                <w:bCs/>
                <w:sz w:val="18"/>
                <w:szCs w:val="18"/>
              </w:rPr>
            </w:pPr>
            <w:proofErr w:type="gramStart"/>
            <w:r w:rsidRPr="00FA45F8">
              <w:rPr>
                <w:b/>
                <w:bCs/>
                <w:sz w:val="18"/>
                <w:szCs w:val="18"/>
              </w:rPr>
              <w:t>УКУПНО  ГЈ</w:t>
            </w:r>
            <w:proofErr w:type="gramEnd"/>
          </w:p>
        </w:tc>
        <w:tc>
          <w:tcPr>
            <w:tcW w:w="0" w:type="auto"/>
            <w:tcBorders>
              <w:top w:val="nil"/>
              <w:left w:val="nil"/>
              <w:bottom w:val="single" w:sz="4" w:space="0" w:color="auto"/>
              <w:right w:val="single" w:sz="4" w:space="0" w:color="auto"/>
            </w:tcBorders>
            <w:shd w:val="clear" w:color="000000" w:fill="BFBFBF"/>
            <w:noWrap/>
            <w:vAlign w:val="center"/>
            <w:hideMark/>
          </w:tcPr>
          <w:p w14:paraId="0ECCF1E6" w14:textId="4B5EEB9C" w:rsidR="0034747A" w:rsidRPr="00FA45F8" w:rsidRDefault="0034747A" w:rsidP="0034747A">
            <w:pPr>
              <w:jc w:val="center"/>
              <w:rPr>
                <w:b/>
                <w:bCs/>
                <w:sz w:val="18"/>
                <w:szCs w:val="18"/>
              </w:rPr>
            </w:pPr>
            <w:r w:rsidRPr="00FA45F8">
              <w:rPr>
                <w:b/>
                <w:bCs/>
                <w:sz w:val="18"/>
                <w:szCs w:val="18"/>
              </w:rPr>
              <w:t>1078010.</w:t>
            </w:r>
            <w:r w:rsidR="0049777B" w:rsidRPr="00FA45F8">
              <w:rPr>
                <w:b/>
                <w:bCs/>
                <w:sz w:val="18"/>
                <w:szCs w:val="18"/>
              </w:rPr>
              <w:t>63</w:t>
            </w:r>
          </w:p>
        </w:tc>
        <w:tc>
          <w:tcPr>
            <w:tcW w:w="0" w:type="auto"/>
            <w:tcBorders>
              <w:top w:val="nil"/>
              <w:left w:val="nil"/>
              <w:bottom w:val="single" w:sz="4" w:space="0" w:color="auto"/>
              <w:right w:val="single" w:sz="4" w:space="0" w:color="auto"/>
            </w:tcBorders>
            <w:shd w:val="clear" w:color="000000" w:fill="BFBFBF"/>
            <w:noWrap/>
            <w:vAlign w:val="center"/>
            <w:hideMark/>
          </w:tcPr>
          <w:p w14:paraId="6768CEBB" w14:textId="77777777" w:rsidR="0034747A" w:rsidRPr="00FA45F8" w:rsidRDefault="0034747A" w:rsidP="0034747A">
            <w:pPr>
              <w:jc w:val="center"/>
              <w:rPr>
                <w:b/>
                <w:bCs/>
                <w:sz w:val="18"/>
                <w:szCs w:val="18"/>
              </w:rPr>
            </w:pPr>
            <w:r w:rsidRPr="00FA45F8">
              <w:rPr>
                <w:b/>
                <w:bCs/>
                <w:sz w:val="18"/>
                <w:szCs w:val="18"/>
              </w:rPr>
              <w:t>100.00</w:t>
            </w:r>
          </w:p>
        </w:tc>
        <w:tc>
          <w:tcPr>
            <w:tcW w:w="0" w:type="auto"/>
            <w:tcBorders>
              <w:top w:val="nil"/>
              <w:left w:val="nil"/>
              <w:bottom w:val="single" w:sz="4" w:space="0" w:color="auto"/>
              <w:right w:val="single" w:sz="4" w:space="0" w:color="auto"/>
            </w:tcBorders>
            <w:shd w:val="clear" w:color="000000" w:fill="BFBFBF"/>
            <w:noWrap/>
            <w:vAlign w:val="center"/>
            <w:hideMark/>
          </w:tcPr>
          <w:p w14:paraId="3ACFD565" w14:textId="77777777" w:rsidR="0034747A" w:rsidRPr="00FA45F8" w:rsidRDefault="0034747A" w:rsidP="0034747A">
            <w:pPr>
              <w:jc w:val="center"/>
              <w:rPr>
                <w:b/>
                <w:bCs/>
                <w:sz w:val="18"/>
                <w:szCs w:val="18"/>
              </w:rPr>
            </w:pPr>
            <w:r w:rsidRPr="00FA45F8">
              <w:rPr>
                <w:b/>
                <w:bCs/>
                <w:sz w:val="18"/>
                <w:szCs w:val="18"/>
              </w:rPr>
              <w:t>21159.59</w:t>
            </w:r>
          </w:p>
        </w:tc>
        <w:tc>
          <w:tcPr>
            <w:tcW w:w="0" w:type="auto"/>
            <w:tcBorders>
              <w:top w:val="nil"/>
              <w:left w:val="nil"/>
              <w:bottom w:val="single" w:sz="4" w:space="0" w:color="auto"/>
              <w:right w:val="single" w:sz="4" w:space="0" w:color="auto"/>
            </w:tcBorders>
            <w:shd w:val="clear" w:color="000000" w:fill="BFBFBF"/>
            <w:noWrap/>
            <w:vAlign w:val="center"/>
            <w:hideMark/>
          </w:tcPr>
          <w:p w14:paraId="523A4806" w14:textId="77777777" w:rsidR="0034747A" w:rsidRPr="00FA45F8" w:rsidRDefault="0034747A" w:rsidP="0034747A">
            <w:pPr>
              <w:jc w:val="center"/>
              <w:rPr>
                <w:b/>
                <w:bCs/>
                <w:sz w:val="18"/>
                <w:szCs w:val="18"/>
              </w:rPr>
            </w:pPr>
            <w:r w:rsidRPr="00FA45F8">
              <w:rPr>
                <w:b/>
                <w:bCs/>
                <w:sz w:val="18"/>
                <w:szCs w:val="18"/>
              </w:rPr>
              <w:t>100.00</w:t>
            </w:r>
          </w:p>
        </w:tc>
      </w:tr>
    </w:tbl>
    <w:p w14:paraId="61DDC609" w14:textId="77777777" w:rsidR="00225243" w:rsidRDefault="00225243" w:rsidP="00C01E29">
      <w:pPr>
        <w:rPr>
          <w:b/>
          <w:i/>
          <w:color w:val="17365D" w:themeColor="text2" w:themeShade="BF"/>
          <w:sz w:val="16"/>
          <w:szCs w:val="16"/>
        </w:rPr>
      </w:pPr>
    </w:p>
    <w:p w14:paraId="01C5BD05" w14:textId="77777777" w:rsidR="00E52916" w:rsidRDefault="00E52916" w:rsidP="00C01E29">
      <w:pPr>
        <w:rPr>
          <w:b/>
          <w:i/>
          <w:color w:val="17365D" w:themeColor="text2" w:themeShade="BF"/>
          <w:sz w:val="16"/>
          <w:szCs w:val="16"/>
        </w:rPr>
      </w:pPr>
    </w:p>
    <w:p w14:paraId="542FFFE4" w14:textId="77777777" w:rsidR="00E52916" w:rsidRDefault="00E52916" w:rsidP="00C01E29">
      <w:pPr>
        <w:rPr>
          <w:b/>
          <w:i/>
          <w:color w:val="17365D" w:themeColor="text2" w:themeShade="BF"/>
          <w:sz w:val="16"/>
          <w:szCs w:val="16"/>
        </w:rPr>
      </w:pPr>
    </w:p>
    <w:p w14:paraId="408E53BE" w14:textId="77777777" w:rsidR="00E52916" w:rsidRDefault="00E52916" w:rsidP="00C01E29">
      <w:pPr>
        <w:rPr>
          <w:b/>
          <w:i/>
          <w:color w:val="17365D" w:themeColor="text2" w:themeShade="BF"/>
          <w:sz w:val="16"/>
          <w:szCs w:val="16"/>
        </w:rPr>
      </w:pPr>
    </w:p>
    <w:p w14:paraId="48550822" w14:textId="77777777" w:rsidR="00E52916" w:rsidRDefault="00E52916" w:rsidP="00C01E29">
      <w:pPr>
        <w:rPr>
          <w:b/>
          <w:i/>
          <w:color w:val="17365D" w:themeColor="text2" w:themeShade="BF"/>
          <w:sz w:val="16"/>
          <w:szCs w:val="16"/>
        </w:rPr>
      </w:pPr>
    </w:p>
    <w:p w14:paraId="25610DC4" w14:textId="77777777" w:rsidR="00E52916" w:rsidRPr="00155B20" w:rsidRDefault="00E52916" w:rsidP="00C01E29">
      <w:pPr>
        <w:rPr>
          <w:b/>
          <w:i/>
          <w:color w:val="17365D" w:themeColor="text2" w:themeShade="BF"/>
          <w:sz w:val="16"/>
          <w:szCs w:val="16"/>
        </w:rPr>
      </w:pPr>
    </w:p>
    <w:p w14:paraId="1403289B" w14:textId="01096A2A" w:rsidR="000A54B7" w:rsidRPr="00EF4EE5" w:rsidRDefault="004E570B" w:rsidP="004E570B">
      <w:pPr>
        <w:rPr>
          <w:b/>
          <w:i/>
          <w:sz w:val="16"/>
          <w:szCs w:val="16"/>
          <w:lang w:val="ru-RU"/>
        </w:rPr>
      </w:pPr>
      <w:r>
        <w:rPr>
          <w:b/>
          <w:i/>
          <w:sz w:val="16"/>
          <w:szCs w:val="16"/>
          <w:lang w:val="sr-Cyrl-RS"/>
        </w:rPr>
        <w:t xml:space="preserve">                                      </w:t>
      </w:r>
      <w:r w:rsidR="000A54B7" w:rsidRPr="002B1E03">
        <w:rPr>
          <w:b/>
          <w:i/>
          <w:sz w:val="16"/>
          <w:szCs w:val="16"/>
          <w:lang w:val="sl-SI"/>
        </w:rPr>
        <w:t xml:space="preserve">Рекапитулација по </w:t>
      </w:r>
      <w:r w:rsidR="000A54B7" w:rsidRPr="002B1E03">
        <w:rPr>
          <w:b/>
          <w:i/>
          <w:sz w:val="16"/>
          <w:szCs w:val="16"/>
          <w:lang w:val="sr-Latn-CS"/>
        </w:rPr>
        <w:t>врстама дрвећа</w:t>
      </w:r>
      <w:r w:rsidR="000A54B7" w:rsidRPr="002B1E03">
        <w:rPr>
          <w:b/>
          <w:i/>
          <w:sz w:val="16"/>
          <w:szCs w:val="16"/>
          <w:lang w:val="sl-SI"/>
        </w:rPr>
        <w:t xml:space="preserve"> за ГЈ</w:t>
      </w:r>
    </w:p>
    <w:tbl>
      <w:tblPr>
        <w:tblW w:w="7424" w:type="dxa"/>
        <w:jc w:val="center"/>
        <w:tblLook w:val="04A0" w:firstRow="1" w:lastRow="0" w:firstColumn="1" w:lastColumn="0" w:noHBand="0" w:noVBand="1"/>
      </w:tblPr>
      <w:tblGrid>
        <w:gridCol w:w="2157"/>
        <w:gridCol w:w="1453"/>
        <w:gridCol w:w="1271"/>
        <w:gridCol w:w="1458"/>
        <w:gridCol w:w="1085"/>
      </w:tblGrid>
      <w:tr w:rsidR="00E52916" w:rsidRPr="00E52916" w14:paraId="41766172" w14:textId="77777777" w:rsidTr="00A253A2">
        <w:trPr>
          <w:trHeight w:val="266"/>
          <w:jc w:val="center"/>
        </w:trPr>
        <w:tc>
          <w:tcPr>
            <w:tcW w:w="2157"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3015F736" w14:textId="77777777" w:rsidR="00E52916" w:rsidRPr="00E52916" w:rsidRDefault="00E52916" w:rsidP="00E52916">
            <w:pPr>
              <w:rPr>
                <w:b/>
                <w:bCs/>
              </w:rPr>
            </w:pPr>
            <w:r w:rsidRPr="00E52916">
              <w:rPr>
                <w:b/>
                <w:bCs/>
              </w:rPr>
              <w:t>Врсте дрвећа</w:t>
            </w:r>
          </w:p>
        </w:tc>
        <w:tc>
          <w:tcPr>
            <w:tcW w:w="2724" w:type="dxa"/>
            <w:gridSpan w:val="2"/>
            <w:tcBorders>
              <w:top w:val="single" w:sz="8" w:space="0" w:color="auto"/>
              <w:left w:val="nil"/>
              <w:bottom w:val="single" w:sz="4" w:space="0" w:color="auto"/>
              <w:right w:val="single" w:sz="4" w:space="0" w:color="auto"/>
            </w:tcBorders>
            <w:shd w:val="clear" w:color="000000" w:fill="BFBFBF"/>
            <w:noWrap/>
            <w:vAlign w:val="bottom"/>
            <w:hideMark/>
          </w:tcPr>
          <w:p w14:paraId="55B996BA" w14:textId="77777777" w:rsidR="00E52916" w:rsidRPr="00E52916" w:rsidRDefault="00E52916" w:rsidP="00E52916">
            <w:pPr>
              <w:jc w:val="center"/>
              <w:rPr>
                <w:b/>
                <w:bCs/>
              </w:rPr>
            </w:pPr>
            <w:r w:rsidRPr="00E52916">
              <w:rPr>
                <w:b/>
                <w:bCs/>
              </w:rPr>
              <w:t>Запремина</w:t>
            </w:r>
          </w:p>
        </w:tc>
        <w:tc>
          <w:tcPr>
            <w:tcW w:w="2543" w:type="dxa"/>
            <w:gridSpan w:val="2"/>
            <w:tcBorders>
              <w:top w:val="single" w:sz="8" w:space="0" w:color="auto"/>
              <w:left w:val="nil"/>
              <w:bottom w:val="single" w:sz="4" w:space="0" w:color="auto"/>
              <w:right w:val="single" w:sz="8" w:space="0" w:color="000000"/>
            </w:tcBorders>
            <w:shd w:val="clear" w:color="000000" w:fill="BFBFBF"/>
            <w:noWrap/>
            <w:vAlign w:val="bottom"/>
            <w:hideMark/>
          </w:tcPr>
          <w:p w14:paraId="4BD83BAE" w14:textId="77777777" w:rsidR="00E52916" w:rsidRPr="00E52916" w:rsidRDefault="00E52916" w:rsidP="00E52916">
            <w:pPr>
              <w:jc w:val="center"/>
              <w:rPr>
                <w:b/>
                <w:bCs/>
              </w:rPr>
            </w:pPr>
            <w:r w:rsidRPr="00E52916">
              <w:rPr>
                <w:b/>
                <w:bCs/>
              </w:rPr>
              <w:t>Запремински прираст</w:t>
            </w:r>
          </w:p>
        </w:tc>
      </w:tr>
      <w:tr w:rsidR="00E52916" w:rsidRPr="00E52916" w14:paraId="0B0FF0D8" w14:textId="77777777" w:rsidTr="00A253A2">
        <w:trPr>
          <w:trHeight w:val="266"/>
          <w:jc w:val="center"/>
        </w:trPr>
        <w:tc>
          <w:tcPr>
            <w:tcW w:w="2157" w:type="dxa"/>
            <w:vMerge/>
            <w:tcBorders>
              <w:top w:val="single" w:sz="8" w:space="0" w:color="auto"/>
              <w:left w:val="single" w:sz="8" w:space="0" w:color="auto"/>
              <w:bottom w:val="single" w:sz="4" w:space="0" w:color="auto"/>
              <w:right w:val="single" w:sz="4" w:space="0" w:color="auto"/>
            </w:tcBorders>
            <w:vAlign w:val="center"/>
            <w:hideMark/>
          </w:tcPr>
          <w:p w14:paraId="75852715" w14:textId="77777777" w:rsidR="00E52916" w:rsidRPr="00E52916" w:rsidRDefault="00E52916" w:rsidP="00E52916">
            <w:pPr>
              <w:rPr>
                <w:b/>
                <w:bCs/>
              </w:rPr>
            </w:pPr>
          </w:p>
        </w:tc>
        <w:tc>
          <w:tcPr>
            <w:tcW w:w="1453" w:type="dxa"/>
            <w:tcBorders>
              <w:top w:val="nil"/>
              <w:left w:val="nil"/>
              <w:bottom w:val="single" w:sz="4" w:space="0" w:color="auto"/>
              <w:right w:val="single" w:sz="4" w:space="0" w:color="auto"/>
            </w:tcBorders>
            <w:shd w:val="clear" w:color="000000" w:fill="BFBFBF"/>
            <w:vAlign w:val="center"/>
            <w:hideMark/>
          </w:tcPr>
          <w:p w14:paraId="10393436" w14:textId="77777777" w:rsidR="00E52916" w:rsidRPr="00E52916" w:rsidRDefault="00E52916" w:rsidP="00E52916">
            <w:pPr>
              <w:jc w:val="center"/>
              <w:rPr>
                <w:b/>
                <w:bCs/>
              </w:rPr>
            </w:pPr>
            <w:r w:rsidRPr="00E52916">
              <w:rPr>
                <w:b/>
                <w:bCs/>
              </w:rPr>
              <w:t>V m3</w:t>
            </w:r>
          </w:p>
        </w:tc>
        <w:tc>
          <w:tcPr>
            <w:tcW w:w="1271" w:type="dxa"/>
            <w:tcBorders>
              <w:top w:val="nil"/>
              <w:left w:val="nil"/>
              <w:bottom w:val="single" w:sz="4" w:space="0" w:color="auto"/>
              <w:right w:val="single" w:sz="4" w:space="0" w:color="auto"/>
            </w:tcBorders>
            <w:shd w:val="clear" w:color="000000" w:fill="BFBFBF"/>
            <w:vAlign w:val="center"/>
            <w:hideMark/>
          </w:tcPr>
          <w:p w14:paraId="7D94BE86" w14:textId="77777777" w:rsidR="00E52916" w:rsidRPr="00E52916" w:rsidRDefault="00E52916" w:rsidP="00E52916">
            <w:pPr>
              <w:jc w:val="center"/>
              <w:rPr>
                <w:b/>
                <w:bCs/>
              </w:rPr>
            </w:pPr>
            <w:r w:rsidRPr="00E52916">
              <w:rPr>
                <w:b/>
                <w:bCs/>
              </w:rPr>
              <w:t>V %</w:t>
            </w:r>
          </w:p>
        </w:tc>
        <w:tc>
          <w:tcPr>
            <w:tcW w:w="1458" w:type="dxa"/>
            <w:tcBorders>
              <w:top w:val="nil"/>
              <w:left w:val="nil"/>
              <w:bottom w:val="single" w:sz="4" w:space="0" w:color="auto"/>
              <w:right w:val="single" w:sz="4" w:space="0" w:color="auto"/>
            </w:tcBorders>
            <w:shd w:val="clear" w:color="000000" w:fill="BFBFBF"/>
            <w:noWrap/>
            <w:vAlign w:val="center"/>
            <w:hideMark/>
          </w:tcPr>
          <w:p w14:paraId="4E5E22C0" w14:textId="77777777" w:rsidR="00E52916" w:rsidRPr="00E52916" w:rsidRDefault="00E52916" w:rsidP="00E52916">
            <w:pPr>
              <w:jc w:val="center"/>
              <w:rPr>
                <w:b/>
                <w:bCs/>
              </w:rPr>
            </w:pPr>
            <w:r w:rsidRPr="00E52916">
              <w:rPr>
                <w:b/>
                <w:bCs/>
              </w:rPr>
              <w:t>iv m3</w:t>
            </w:r>
          </w:p>
        </w:tc>
        <w:tc>
          <w:tcPr>
            <w:tcW w:w="1084" w:type="dxa"/>
            <w:tcBorders>
              <w:top w:val="nil"/>
              <w:left w:val="nil"/>
              <w:bottom w:val="single" w:sz="4" w:space="0" w:color="auto"/>
              <w:right w:val="single" w:sz="8" w:space="0" w:color="auto"/>
            </w:tcBorders>
            <w:shd w:val="clear" w:color="000000" w:fill="BFBFBF"/>
            <w:noWrap/>
            <w:vAlign w:val="center"/>
            <w:hideMark/>
          </w:tcPr>
          <w:p w14:paraId="0C67F433" w14:textId="77777777" w:rsidR="00E52916" w:rsidRPr="00E52916" w:rsidRDefault="00E52916" w:rsidP="00E52916">
            <w:pPr>
              <w:jc w:val="center"/>
              <w:rPr>
                <w:b/>
                <w:bCs/>
              </w:rPr>
            </w:pPr>
            <w:r w:rsidRPr="00E52916">
              <w:rPr>
                <w:b/>
                <w:bCs/>
              </w:rPr>
              <w:t>iv %</w:t>
            </w:r>
          </w:p>
        </w:tc>
      </w:tr>
      <w:tr w:rsidR="00E52916" w:rsidRPr="00E52916" w14:paraId="52949D54"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7D97374D" w14:textId="77777777" w:rsidR="00E52916" w:rsidRPr="00E52916" w:rsidRDefault="00E52916" w:rsidP="00E52916">
            <w:r w:rsidRPr="00E52916">
              <w:t>Буква</w:t>
            </w:r>
          </w:p>
        </w:tc>
        <w:tc>
          <w:tcPr>
            <w:tcW w:w="1453" w:type="dxa"/>
            <w:tcBorders>
              <w:top w:val="nil"/>
              <w:left w:val="nil"/>
              <w:bottom w:val="single" w:sz="4" w:space="0" w:color="auto"/>
              <w:right w:val="single" w:sz="4" w:space="0" w:color="auto"/>
            </w:tcBorders>
            <w:shd w:val="clear" w:color="auto" w:fill="auto"/>
            <w:noWrap/>
            <w:vAlign w:val="bottom"/>
            <w:hideMark/>
          </w:tcPr>
          <w:p w14:paraId="2D3184F4" w14:textId="77777777" w:rsidR="00E52916" w:rsidRPr="00E52916" w:rsidRDefault="00E52916" w:rsidP="00E52916">
            <w:pPr>
              <w:jc w:val="center"/>
            </w:pPr>
            <w:r w:rsidRPr="00E52916">
              <w:t>900423.21</w:t>
            </w:r>
          </w:p>
        </w:tc>
        <w:tc>
          <w:tcPr>
            <w:tcW w:w="1271" w:type="dxa"/>
            <w:tcBorders>
              <w:top w:val="nil"/>
              <w:left w:val="nil"/>
              <w:bottom w:val="single" w:sz="4" w:space="0" w:color="auto"/>
              <w:right w:val="single" w:sz="4" w:space="0" w:color="auto"/>
            </w:tcBorders>
            <w:shd w:val="clear" w:color="auto" w:fill="auto"/>
            <w:noWrap/>
            <w:vAlign w:val="bottom"/>
            <w:hideMark/>
          </w:tcPr>
          <w:p w14:paraId="5FC64168" w14:textId="77777777" w:rsidR="00E52916" w:rsidRPr="00E52916" w:rsidRDefault="00E52916" w:rsidP="00E52916">
            <w:pPr>
              <w:jc w:val="center"/>
            </w:pPr>
            <w:r w:rsidRPr="00E52916">
              <w:t>83.53</w:t>
            </w:r>
          </w:p>
        </w:tc>
        <w:tc>
          <w:tcPr>
            <w:tcW w:w="1458" w:type="dxa"/>
            <w:tcBorders>
              <w:top w:val="nil"/>
              <w:left w:val="nil"/>
              <w:bottom w:val="single" w:sz="4" w:space="0" w:color="auto"/>
              <w:right w:val="single" w:sz="4" w:space="0" w:color="auto"/>
            </w:tcBorders>
            <w:shd w:val="clear" w:color="auto" w:fill="auto"/>
            <w:noWrap/>
            <w:vAlign w:val="bottom"/>
            <w:hideMark/>
          </w:tcPr>
          <w:p w14:paraId="53C81888" w14:textId="77777777" w:rsidR="00E52916" w:rsidRPr="00E52916" w:rsidRDefault="00E52916" w:rsidP="00E52916">
            <w:pPr>
              <w:jc w:val="center"/>
            </w:pPr>
            <w:r w:rsidRPr="00E52916">
              <w:t>15997.19</w:t>
            </w:r>
          </w:p>
        </w:tc>
        <w:tc>
          <w:tcPr>
            <w:tcW w:w="1084" w:type="dxa"/>
            <w:tcBorders>
              <w:top w:val="nil"/>
              <w:left w:val="nil"/>
              <w:bottom w:val="single" w:sz="4" w:space="0" w:color="auto"/>
              <w:right w:val="single" w:sz="8" w:space="0" w:color="auto"/>
            </w:tcBorders>
            <w:shd w:val="clear" w:color="auto" w:fill="auto"/>
            <w:noWrap/>
            <w:vAlign w:val="bottom"/>
            <w:hideMark/>
          </w:tcPr>
          <w:p w14:paraId="3E620CDF" w14:textId="77777777" w:rsidR="00E52916" w:rsidRPr="00E52916" w:rsidRDefault="00E52916" w:rsidP="00E52916">
            <w:pPr>
              <w:jc w:val="center"/>
            </w:pPr>
            <w:r w:rsidRPr="00E52916">
              <w:t>75.60</w:t>
            </w:r>
          </w:p>
        </w:tc>
      </w:tr>
      <w:tr w:rsidR="00E52916" w:rsidRPr="00E52916" w14:paraId="1DC1002B"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2A6482F2" w14:textId="77777777" w:rsidR="00E52916" w:rsidRPr="00E52916" w:rsidRDefault="00E52916" w:rsidP="00E52916">
            <w:r w:rsidRPr="00E52916">
              <w:t>Остали лишћари</w:t>
            </w:r>
          </w:p>
        </w:tc>
        <w:tc>
          <w:tcPr>
            <w:tcW w:w="1453" w:type="dxa"/>
            <w:tcBorders>
              <w:top w:val="nil"/>
              <w:left w:val="nil"/>
              <w:bottom w:val="single" w:sz="4" w:space="0" w:color="auto"/>
              <w:right w:val="single" w:sz="4" w:space="0" w:color="auto"/>
            </w:tcBorders>
            <w:shd w:val="clear" w:color="auto" w:fill="auto"/>
            <w:noWrap/>
            <w:vAlign w:val="bottom"/>
            <w:hideMark/>
          </w:tcPr>
          <w:p w14:paraId="6D00592D" w14:textId="77777777" w:rsidR="00E52916" w:rsidRPr="00E52916" w:rsidRDefault="00E52916" w:rsidP="00E52916">
            <w:pPr>
              <w:jc w:val="center"/>
            </w:pPr>
            <w:r w:rsidRPr="00E52916">
              <w:t>13341.97</w:t>
            </w:r>
          </w:p>
        </w:tc>
        <w:tc>
          <w:tcPr>
            <w:tcW w:w="1271" w:type="dxa"/>
            <w:tcBorders>
              <w:top w:val="nil"/>
              <w:left w:val="nil"/>
              <w:bottom w:val="single" w:sz="4" w:space="0" w:color="auto"/>
              <w:right w:val="single" w:sz="4" w:space="0" w:color="auto"/>
            </w:tcBorders>
            <w:shd w:val="clear" w:color="auto" w:fill="auto"/>
            <w:noWrap/>
            <w:vAlign w:val="bottom"/>
            <w:hideMark/>
          </w:tcPr>
          <w:p w14:paraId="4169F654" w14:textId="77777777" w:rsidR="00E52916" w:rsidRPr="00E52916" w:rsidRDefault="00E52916" w:rsidP="00E52916">
            <w:pPr>
              <w:jc w:val="center"/>
            </w:pPr>
            <w:r w:rsidRPr="00E52916">
              <w:t>1.24</w:t>
            </w:r>
          </w:p>
        </w:tc>
        <w:tc>
          <w:tcPr>
            <w:tcW w:w="1458" w:type="dxa"/>
            <w:tcBorders>
              <w:top w:val="nil"/>
              <w:left w:val="nil"/>
              <w:bottom w:val="single" w:sz="4" w:space="0" w:color="auto"/>
              <w:right w:val="single" w:sz="4" w:space="0" w:color="auto"/>
            </w:tcBorders>
            <w:shd w:val="clear" w:color="auto" w:fill="auto"/>
            <w:noWrap/>
            <w:vAlign w:val="bottom"/>
            <w:hideMark/>
          </w:tcPr>
          <w:p w14:paraId="191BCC69" w14:textId="77777777" w:rsidR="00E52916" w:rsidRPr="00E52916" w:rsidRDefault="00E52916" w:rsidP="00E52916">
            <w:pPr>
              <w:jc w:val="center"/>
            </w:pPr>
            <w:r w:rsidRPr="00E52916">
              <w:t>292.42</w:t>
            </w:r>
          </w:p>
        </w:tc>
        <w:tc>
          <w:tcPr>
            <w:tcW w:w="1084" w:type="dxa"/>
            <w:tcBorders>
              <w:top w:val="nil"/>
              <w:left w:val="nil"/>
              <w:bottom w:val="single" w:sz="4" w:space="0" w:color="auto"/>
              <w:right w:val="single" w:sz="8" w:space="0" w:color="auto"/>
            </w:tcBorders>
            <w:shd w:val="clear" w:color="auto" w:fill="auto"/>
            <w:noWrap/>
            <w:vAlign w:val="bottom"/>
            <w:hideMark/>
          </w:tcPr>
          <w:p w14:paraId="5A7D8E17" w14:textId="77777777" w:rsidR="00E52916" w:rsidRPr="00E52916" w:rsidRDefault="00E52916" w:rsidP="00E52916">
            <w:pPr>
              <w:jc w:val="center"/>
            </w:pPr>
            <w:r w:rsidRPr="00E52916">
              <w:t>1.38</w:t>
            </w:r>
          </w:p>
        </w:tc>
      </w:tr>
      <w:tr w:rsidR="00E52916" w:rsidRPr="00E52916" w14:paraId="77D7FD0F"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1030361C" w14:textId="77777777" w:rsidR="00E52916" w:rsidRPr="00E52916" w:rsidRDefault="00E52916" w:rsidP="00E52916">
            <w:pPr>
              <w:rPr>
                <w:b/>
                <w:bCs/>
                <w:i/>
                <w:iCs/>
              </w:rPr>
            </w:pPr>
            <w:r w:rsidRPr="00E52916">
              <w:rPr>
                <w:b/>
                <w:bCs/>
                <w:i/>
                <w:iCs/>
              </w:rPr>
              <w:t>Укупно лишћари</w:t>
            </w:r>
          </w:p>
        </w:tc>
        <w:tc>
          <w:tcPr>
            <w:tcW w:w="1453" w:type="dxa"/>
            <w:tcBorders>
              <w:top w:val="nil"/>
              <w:left w:val="nil"/>
              <w:bottom w:val="single" w:sz="4" w:space="0" w:color="auto"/>
              <w:right w:val="single" w:sz="4" w:space="0" w:color="auto"/>
            </w:tcBorders>
            <w:shd w:val="clear" w:color="auto" w:fill="auto"/>
            <w:noWrap/>
            <w:vAlign w:val="bottom"/>
            <w:hideMark/>
          </w:tcPr>
          <w:p w14:paraId="24988466" w14:textId="77777777" w:rsidR="00E52916" w:rsidRPr="00E52916" w:rsidRDefault="00E52916" w:rsidP="00E52916">
            <w:pPr>
              <w:jc w:val="center"/>
              <w:rPr>
                <w:b/>
                <w:bCs/>
                <w:i/>
                <w:iCs/>
              </w:rPr>
            </w:pPr>
            <w:r w:rsidRPr="00E52916">
              <w:rPr>
                <w:b/>
                <w:bCs/>
                <w:i/>
                <w:iCs/>
              </w:rPr>
              <w:t>913765.18</w:t>
            </w:r>
          </w:p>
        </w:tc>
        <w:tc>
          <w:tcPr>
            <w:tcW w:w="1271" w:type="dxa"/>
            <w:tcBorders>
              <w:top w:val="nil"/>
              <w:left w:val="nil"/>
              <w:bottom w:val="single" w:sz="4" w:space="0" w:color="auto"/>
              <w:right w:val="single" w:sz="4" w:space="0" w:color="auto"/>
            </w:tcBorders>
            <w:shd w:val="clear" w:color="auto" w:fill="auto"/>
            <w:noWrap/>
            <w:vAlign w:val="bottom"/>
            <w:hideMark/>
          </w:tcPr>
          <w:p w14:paraId="0A1C07B0" w14:textId="77777777" w:rsidR="00E52916" w:rsidRPr="00E52916" w:rsidRDefault="00E52916" w:rsidP="00E52916">
            <w:pPr>
              <w:jc w:val="center"/>
              <w:rPr>
                <w:b/>
                <w:bCs/>
                <w:i/>
                <w:iCs/>
              </w:rPr>
            </w:pPr>
            <w:r w:rsidRPr="00E52916">
              <w:rPr>
                <w:b/>
                <w:bCs/>
                <w:i/>
                <w:iCs/>
              </w:rPr>
              <w:t>84.76</w:t>
            </w:r>
          </w:p>
        </w:tc>
        <w:tc>
          <w:tcPr>
            <w:tcW w:w="1458" w:type="dxa"/>
            <w:tcBorders>
              <w:top w:val="nil"/>
              <w:left w:val="nil"/>
              <w:bottom w:val="single" w:sz="4" w:space="0" w:color="auto"/>
              <w:right w:val="single" w:sz="4" w:space="0" w:color="auto"/>
            </w:tcBorders>
            <w:shd w:val="clear" w:color="auto" w:fill="auto"/>
            <w:noWrap/>
            <w:vAlign w:val="bottom"/>
            <w:hideMark/>
          </w:tcPr>
          <w:p w14:paraId="705F9B1D" w14:textId="77777777" w:rsidR="00E52916" w:rsidRPr="00E52916" w:rsidRDefault="00E52916" w:rsidP="00E52916">
            <w:pPr>
              <w:jc w:val="center"/>
              <w:rPr>
                <w:b/>
                <w:bCs/>
                <w:i/>
                <w:iCs/>
              </w:rPr>
            </w:pPr>
            <w:r w:rsidRPr="00E52916">
              <w:rPr>
                <w:b/>
                <w:bCs/>
                <w:i/>
                <w:iCs/>
              </w:rPr>
              <w:t>16289.61</w:t>
            </w:r>
          </w:p>
        </w:tc>
        <w:tc>
          <w:tcPr>
            <w:tcW w:w="1084" w:type="dxa"/>
            <w:tcBorders>
              <w:top w:val="nil"/>
              <w:left w:val="nil"/>
              <w:bottom w:val="single" w:sz="4" w:space="0" w:color="auto"/>
              <w:right w:val="single" w:sz="8" w:space="0" w:color="auto"/>
            </w:tcBorders>
            <w:shd w:val="clear" w:color="auto" w:fill="auto"/>
            <w:noWrap/>
            <w:vAlign w:val="bottom"/>
            <w:hideMark/>
          </w:tcPr>
          <w:p w14:paraId="1ECE9FDF" w14:textId="77777777" w:rsidR="00E52916" w:rsidRPr="00E52916" w:rsidRDefault="00E52916" w:rsidP="00E52916">
            <w:pPr>
              <w:jc w:val="center"/>
              <w:rPr>
                <w:b/>
                <w:bCs/>
                <w:i/>
                <w:iCs/>
              </w:rPr>
            </w:pPr>
            <w:r w:rsidRPr="00E52916">
              <w:rPr>
                <w:b/>
                <w:bCs/>
                <w:i/>
                <w:iCs/>
              </w:rPr>
              <w:t>76.98</w:t>
            </w:r>
          </w:p>
        </w:tc>
      </w:tr>
      <w:tr w:rsidR="00E52916" w:rsidRPr="00E52916" w14:paraId="0796FD55"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34141A7E" w14:textId="77777777" w:rsidR="00E52916" w:rsidRPr="00E52916" w:rsidRDefault="00E52916" w:rsidP="00E52916">
            <w:r w:rsidRPr="00E52916">
              <w:t>Дуглазија</w:t>
            </w:r>
          </w:p>
        </w:tc>
        <w:tc>
          <w:tcPr>
            <w:tcW w:w="1453" w:type="dxa"/>
            <w:tcBorders>
              <w:top w:val="nil"/>
              <w:left w:val="nil"/>
              <w:bottom w:val="single" w:sz="4" w:space="0" w:color="auto"/>
              <w:right w:val="single" w:sz="4" w:space="0" w:color="auto"/>
            </w:tcBorders>
            <w:shd w:val="clear" w:color="auto" w:fill="auto"/>
            <w:noWrap/>
            <w:vAlign w:val="bottom"/>
            <w:hideMark/>
          </w:tcPr>
          <w:p w14:paraId="024918F0" w14:textId="77777777" w:rsidR="00E52916" w:rsidRPr="00E52916" w:rsidRDefault="00E52916" w:rsidP="00E52916">
            <w:pPr>
              <w:jc w:val="center"/>
            </w:pPr>
            <w:r w:rsidRPr="00E52916">
              <w:t>33932.01</w:t>
            </w:r>
          </w:p>
        </w:tc>
        <w:tc>
          <w:tcPr>
            <w:tcW w:w="1271" w:type="dxa"/>
            <w:tcBorders>
              <w:top w:val="nil"/>
              <w:left w:val="nil"/>
              <w:bottom w:val="single" w:sz="4" w:space="0" w:color="auto"/>
              <w:right w:val="single" w:sz="4" w:space="0" w:color="auto"/>
            </w:tcBorders>
            <w:shd w:val="clear" w:color="auto" w:fill="auto"/>
            <w:noWrap/>
            <w:vAlign w:val="bottom"/>
            <w:hideMark/>
          </w:tcPr>
          <w:p w14:paraId="494E5567" w14:textId="77777777" w:rsidR="00E52916" w:rsidRPr="00E52916" w:rsidRDefault="00E52916" w:rsidP="00E52916">
            <w:pPr>
              <w:jc w:val="center"/>
            </w:pPr>
            <w:r w:rsidRPr="00E52916">
              <w:t>3.15</w:t>
            </w:r>
          </w:p>
        </w:tc>
        <w:tc>
          <w:tcPr>
            <w:tcW w:w="1458" w:type="dxa"/>
            <w:tcBorders>
              <w:top w:val="nil"/>
              <w:left w:val="nil"/>
              <w:bottom w:val="single" w:sz="4" w:space="0" w:color="auto"/>
              <w:right w:val="single" w:sz="4" w:space="0" w:color="auto"/>
            </w:tcBorders>
            <w:shd w:val="clear" w:color="auto" w:fill="auto"/>
            <w:noWrap/>
            <w:vAlign w:val="bottom"/>
            <w:hideMark/>
          </w:tcPr>
          <w:p w14:paraId="5D2F1C52" w14:textId="77777777" w:rsidR="00E52916" w:rsidRPr="00E52916" w:rsidRDefault="00E52916" w:rsidP="00E52916">
            <w:pPr>
              <w:jc w:val="center"/>
            </w:pPr>
            <w:r w:rsidRPr="00E52916">
              <w:t>947.41</w:t>
            </w:r>
          </w:p>
        </w:tc>
        <w:tc>
          <w:tcPr>
            <w:tcW w:w="1084" w:type="dxa"/>
            <w:tcBorders>
              <w:top w:val="nil"/>
              <w:left w:val="nil"/>
              <w:bottom w:val="single" w:sz="4" w:space="0" w:color="auto"/>
              <w:right w:val="single" w:sz="8" w:space="0" w:color="auto"/>
            </w:tcBorders>
            <w:shd w:val="clear" w:color="auto" w:fill="auto"/>
            <w:noWrap/>
            <w:vAlign w:val="bottom"/>
            <w:hideMark/>
          </w:tcPr>
          <w:p w14:paraId="735E66B4" w14:textId="77777777" w:rsidR="00E52916" w:rsidRPr="00E52916" w:rsidRDefault="00E52916" w:rsidP="00E52916">
            <w:pPr>
              <w:jc w:val="center"/>
            </w:pPr>
            <w:r w:rsidRPr="00E52916">
              <w:t>4.48</w:t>
            </w:r>
          </w:p>
        </w:tc>
      </w:tr>
      <w:tr w:rsidR="00E52916" w:rsidRPr="00E52916" w14:paraId="6467F6BD"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468155C2" w14:textId="77777777" w:rsidR="00E52916" w:rsidRPr="00E52916" w:rsidRDefault="00E52916" w:rsidP="00E52916">
            <w:r w:rsidRPr="00E52916">
              <w:t>Смрча</w:t>
            </w:r>
          </w:p>
        </w:tc>
        <w:tc>
          <w:tcPr>
            <w:tcW w:w="1453" w:type="dxa"/>
            <w:tcBorders>
              <w:top w:val="nil"/>
              <w:left w:val="nil"/>
              <w:bottom w:val="single" w:sz="4" w:space="0" w:color="auto"/>
              <w:right w:val="single" w:sz="4" w:space="0" w:color="auto"/>
            </w:tcBorders>
            <w:shd w:val="clear" w:color="auto" w:fill="auto"/>
            <w:noWrap/>
            <w:vAlign w:val="bottom"/>
            <w:hideMark/>
          </w:tcPr>
          <w:p w14:paraId="6AC3CFF0" w14:textId="77777777" w:rsidR="00E52916" w:rsidRPr="00E52916" w:rsidRDefault="00E52916" w:rsidP="00E52916">
            <w:pPr>
              <w:jc w:val="center"/>
            </w:pPr>
            <w:r w:rsidRPr="00E52916">
              <w:t>51690.53</w:t>
            </w:r>
          </w:p>
        </w:tc>
        <w:tc>
          <w:tcPr>
            <w:tcW w:w="1271" w:type="dxa"/>
            <w:tcBorders>
              <w:top w:val="nil"/>
              <w:left w:val="nil"/>
              <w:bottom w:val="single" w:sz="4" w:space="0" w:color="auto"/>
              <w:right w:val="single" w:sz="4" w:space="0" w:color="auto"/>
            </w:tcBorders>
            <w:shd w:val="clear" w:color="auto" w:fill="auto"/>
            <w:noWrap/>
            <w:vAlign w:val="bottom"/>
            <w:hideMark/>
          </w:tcPr>
          <w:p w14:paraId="750D0991" w14:textId="77777777" w:rsidR="00E52916" w:rsidRPr="00E52916" w:rsidRDefault="00E52916" w:rsidP="00E52916">
            <w:pPr>
              <w:jc w:val="center"/>
            </w:pPr>
            <w:r w:rsidRPr="00E52916">
              <w:t>4.79</w:t>
            </w:r>
          </w:p>
        </w:tc>
        <w:tc>
          <w:tcPr>
            <w:tcW w:w="1458" w:type="dxa"/>
            <w:tcBorders>
              <w:top w:val="nil"/>
              <w:left w:val="nil"/>
              <w:bottom w:val="single" w:sz="4" w:space="0" w:color="auto"/>
              <w:right w:val="single" w:sz="4" w:space="0" w:color="auto"/>
            </w:tcBorders>
            <w:shd w:val="clear" w:color="auto" w:fill="auto"/>
            <w:noWrap/>
            <w:vAlign w:val="bottom"/>
            <w:hideMark/>
          </w:tcPr>
          <w:p w14:paraId="103508A6" w14:textId="77777777" w:rsidR="00E52916" w:rsidRPr="00E52916" w:rsidRDefault="00E52916" w:rsidP="00E52916">
            <w:pPr>
              <w:jc w:val="center"/>
            </w:pPr>
            <w:r w:rsidRPr="00E52916">
              <w:t>1229.31</w:t>
            </w:r>
          </w:p>
        </w:tc>
        <w:tc>
          <w:tcPr>
            <w:tcW w:w="1084" w:type="dxa"/>
            <w:tcBorders>
              <w:top w:val="nil"/>
              <w:left w:val="nil"/>
              <w:bottom w:val="single" w:sz="4" w:space="0" w:color="auto"/>
              <w:right w:val="single" w:sz="8" w:space="0" w:color="auto"/>
            </w:tcBorders>
            <w:shd w:val="clear" w:color="auto" w:fill="auto"/>
            <w:noWrap/>
            <w:vAlign w:val="bottom"/>
            <w:hideMark/>
          </w:tcPr>
          <w:p w14:paraId="5D997D47" w14:textId="77777777" w:rsidR="00E52916" w:rsidRPr="00E52916" w:rsidRDefault="00E52916" w:rsidP="00E52916">
            <w:pPr>
              <w:jc w:val="center"/>
            </w:pPr>
            <w:r w:rsidRPr="00E52916">
              <w:t>5.81</w:t>
            </w:r>
          </w:p>
        </w:tc>
      </w:tr>
      <w:tr w:rsidR="00E52916" w:rsidRPr="00E52916" w14:paraId="2DF94F04"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0371AAB9" w14:textId="77777777" w:rsidR="00E52916" w:rsidRPr="00E52916" w:rsidRDefault="00E52916" w:rsidP="00E52916">
            <w:r w:rsidRPr="00E52916">
              <w:t>Јела</w:t>
            </w:r>
          </w:p>
        </w:tc>
        <w:tc>
          <w:tcPr>
            <w:tcW w:w="1453" w:type="dxa"/>
            <w:tcBorders>
              <w:top w:val="nil"/>
              <w:left w:val="nil"/>
              <w:bottom w:val="single" w:sz="4" w:space="0" w:color="auto"/>
              <w:right w:val="single" w:sz="4" w:space="0" w:color="auto"/>
            </w:tcBorders>
            <w:shd w:val="clear" w:color="auto" w:fill="auto"/>
            <w:noWrap/>
            <w:vAlign w:val="bottom"/>
            <w:hideMark/>
          </w:tcPr>
          <w:p w14:paraId="3AAF2A90" w14:textId="77777777" w:rsidR="00E52916" w:rsidRPr="00E52916" w:rsidRDefault="00E52916" w:rsidP="00E52916">
            <w:pPr>
              <w:jc w:val="center"/>
            </w:pPr>
            <w:r w:rsidRPr="00E52916">
              <w:t>35410.81</w:t>
            </w:r>
          </w:p>
        </w:tc>
        <w:tc>
          <w:tcPr>
            <w:tcW w:w="1271" w:type="dxa"/>
            <w:tcBorders>
              <w:top w:val="nil"/>
              <w:left w:val="nil"/>
              <w:bottom w:val="single" w:sz="4" w:space="0" w:color="auto"/>
              <w:right w:val="single" w:sz="4" w:space="0" w:color="auto"/>
            </w:tcBorders>
            <w:shd w:val="clear" w:color="auto" w:fill="auto"/>
            <w:noWrap/>
            <w:vAlign w:val="bottom"/>
            <w:hideMark/>
          </w:tcPr>
          <w:p w14:paraId="6D00A85B" w14:textId="77777777" w:rsidR="00E52916" w:rsidRPr="00E52916" w:rsidRDefault="00E52916" w:rsidP="00E52916">
            <w:pPr>
              <w:jc w:val="center"/>
            </w:pPr>
            <w:r w:rsidRPr="00E52916">
              <w:t>3.28</w:t>
            </w:r>
          </w:p>
        </w:tc>
        <w:tc>
          <w:tcPr>
            <w:tcW w:w="1458" w:type="dxa"/>
            <w:tcBorders>
              <w:top w:val="nil"/>
              <w:left w:val="nil"/>
              <w:bottom w:val="single" w:sz="4" w:space="0" w:color="auto"/>
              <w:right w:val="single" w:sz="4" w:space="0" w:color="auto"/>
            </w:tcBorders>
            <w:shd w:val="clear" w:color="auto" w:fill="auto"/>
            <w:noWrap/>
            <w:vAlign w:val="bottom"/>
            <w:hideMark/>
          </w:tcPr>
          <w:p w14:paraId="4D47A74A" w14:textId="77777777" w:rsidR="00E52916" w:rsidRPr="00E52916" w:rsidRDefault="00E52916" w:rsidP="00E52916">
            <w:pPr>
              <w:jc w:val="center"/>
            </w:pPr>
            <w:r w:rsidRPr="00E52916">
              <w:t>885.97</w:t>
            </w:r>
          </w:p>
        </w:tc>
        <w:tc>
          <w:tcPr>
            <w:tcW w:w="1084" w:type="dxa"/>
            <w:tcBorders>
              <w:top w:val="nil"/>
              <w:left w:val="nil"/>
              <w:bottom w:val="single" w:sz="4" w:space="0" w:color="auto"/>
              <w:right w:val="single" w:sz="8" w:space="0" w:color="auto"/>
            </w:tcBorders>
            <w:shd w:val="clear" w:color="auto" w:fill="auto"/>
            <w:noWrap/>
            <w:vAlign w:val="bottom"/>
            <w:hideMark/>
          </w:tcPr>
          <w:p w14:paraId="50E9A204" w14:textId="77777777" w:rsidR="00E52916" w:rsidRPr="00E52916" w:rsidRDefault="00E52916" w:rsidP="00E52916">
            <w:pPr>
              <w:jc w:val="center"/>
            </w:pPr>
            <w:r w:rsidRPr="00E52916">
              <w:t>4.19</w:t>
            </w:r>
          </w:p>
        </w:tc>
      </w:tr>
      <w:tr w:rsidR="00E52916" w:rsidRPr="00E52916" w14:paraId="32CCC820"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505924F1" w14:textId="77777777" w:rsidR="00E52916" w:rsidRPr="00E52916" w:rsidRDefault="00E52916" w:rsidP="00E52916">
            <w:r w:rsidRPr="00E52916">
              <w:t>Црни бор</w:t>
            </w:r>
          </w:p>
        </w:tc>
        <w:tc>
          <w:tcPr>
            <w:tcW w:w="1453" w:type="dxa"/>
            <w:tcBorders>
              <w:top w:val="nil"/>
              <w:left w:val="nil"/>
              <w:bottom w:val="single" w:sz="4" w:space="0" w:color="auto"/>
              <w:right w:val="single" w:sz="4" w:space="0" w:color="auto"/>
            </w:tcBorders>
            <w:shd w:val="clear" w:color="auto" w:fill="auto"/>
            <w:noWrap/>
            <w:vAlign w:val="bottom"/>
            <w:hideMark/>
          </w:tcPr>
          <w:p w14:paraId="06EB1F40" w14:textId="77777777" w:rsidR="00E52916" w:rsidRPr="00E52916" w:rsidRDefault="00E52916" w:rsidP="00E52916">
            <w:pPr>
              <w:jc w:val="center"/>
            </w:pPr>
            <w:r w:rsidRPr="00E52916">
              <w:t>8760.24</w:t>
            </w:r>
          </w:p>
        </w:tc>
        <w:tc>
          <w:tcPr>
            <w:tcW w:w="1271" w:type="dxa"/>
            <w:tcBorders>
              <w:top w:val="nil"/>
              <w:left w:val="nil"/>
              <w:bottom w:val="single" w:sz="4" w:space="0" w:color="auto"/>
              <w:right w:val="single" w:sz="4" w:space="0" w:color="auto"/>
            </w:tcBorders>
            <w:shd w:val="clear" w:color="auto" w:fill="auto"/>
            <w:noWrap/>
            <w:vAlign w:val="bottom"/>
            <w:hideMark/>
          </w:tcPr>
          <w:p w14:paraId="051A8ABC" w14:textId="77777777" w:rsidR="00E52916" w:rsidRPr="00E52916" w:rsidRDefault="00E52916" w:rsidP="00E52916">
            <w:pPr>
              <w:jc w:val="center"/>
            </w:pPr>
            <w:r w:rsidRPr="00E52916">
              <w:t>0.81</w:t>
            </w:r>
          </w:p>
        </w:tc>
        <w:tc>
          <w:tcPr>
            <w:tcW w:w="1458" w:type="dxa"/>
            <w:tcBorders>
              <w:top w:val="nil"/>
              <w:left w:val="nil"/>
              <w:bottom w:val="single" w:sz="4" w:space="0" w:color="auto"/>
              <w:right w:val="single" w:sz="4" w:space="0" w:color="auto"/>
            </w:tcBorders>
            <w:shd w:val="clear" w:color="auto" w:fill="auto"/>
            <w:noWrap/>
            <w:vAlign w:val="bottom"/>
            <w:hideMark/>
          </w:tcPr>
          <w:p w14:paraId="6648EF6A" w14:textId="77777777" w:rsidR="00E52916" w:rsidRPr="00E52916" w:rsidRDefault="00E52916" w:rsidP="00E52916">
            <w:pPr>
              <w:jc w:val="center"/>
            </w:pPr>
            <w:r w:rsidRPr="00E52916">
              <w:t>226.13</w:t>
            </w:r>
          </w:p>
        </w:tc>
        <w:tc>
          <w:tcPr>
            <w:tcW w:w="1084" w:type="dxa"/>
            <w:tcBorders>
              <w:top w:val="nil"/>
              <w:left w:val="nil"/>
              <w:bottom w:val="single" w:sz="4" w:space="0" w:color="auto"/>
              <w:right w:val="single" w:sz="8" w:space="0" w:color="auto"/>
            </w:tcBorders>
            <w:shd w:val="clear" w:color="auto" w:fill="auto"/>
            <w:noWrap/>
            <w:vAlign w:val="bottom"/>
            <w:hideMark/>
          </w:tcPr>
          <w:p w14:paraId="17159A4A" w14:textId="77777777" w:rsidR="00E52916" w:rsidRPr="00E52916" w:rsidRDefault="00E52916" w:rsidP="00E52916">
            <w:pPr>
              <w:jc w:val="center"/>
            </w:pPr>
            <w:r w:rsidRPr="00E52916">
              <w:t>1.07</w:t>
            </w:r>
          </w:p>
        </w:tc>
      </w:tr>
      <w:tr w:rsidR="00E52916" w:rsidRPr="00E52916" w14:paraId="28FAA5E3"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752632C9" w14:textId="77777777" w:rsidR="00E52916" w:rsidRPr="00E52916" w:rsidRDefault="00E52916" w:rsidP="00E52916">
            <w:r w:rsidRPr="00E52916">
              <w:t>Бели бор</w:t>
            </w:r>
          </w:p>
        </w:tc>
        <w:tc>
          <w:tcPr>
            <w:tcW w:w="1453" w:type="dxa"/>
            <w:tcBorders>
              <w:top w:val="nil"/>
              <w:left w:val="nil"/>
              <w:bottom w:val="single" w:sz="4" w:space="0" w:color="auto"/>
              <w:right w:val="single" w:sz="4" w:space="0" w:color="auto"/>
            </w:tcBorders>
            <w:shd w:val="clear" w:color="auto" w:fill="auto"/>
            <w:noWrap/>
            <w:vAlign w:val="bottom"/>
            <w:hideMark/>
          </w:tcPr>
          <w:p w14:paraId="55774DF1" w14:textId="77777777" w:rsidR="00E52916" w:rsidRPr="00E52916" w:rsidRDefault="00E52916" w:rsidP="00E52916">
            <w:pPr>
              <w:jc w:val="center"/>
            </w:pPr>
            <w:r w:rsidRPr="00E52916">
              <w:t>3158.51</w:t>
            </w:r>
          </w:p>
        </w:tc>
        <w:tc>
          <w:tcPr>
            <w:tcW w:w="1271" w:type="dxa"/>
            <w:tcBorders>
              <w:top w:val="nil"/>
              <w:left w:val="nil"/>
              <w:bottom w:val="single" w:sz="4" w:space="0" w:color="auto"/>
              <w:right w:val="single" w:sz="4" w:space="0" w:color="auto"/>
            </w:tcBorders>
            <w:shd w:val="clear" w:color="auto" w:fill="auto"/>
            <w:noWrap/>
            <w:vAlign w:val="bottom"/>
            <w:hideMark/>
          </w:tcPr>
          <w:p w14:paraId="5CF5F961" w14:textId="77777777" w:rsidR="00E52916" w:rsidRPr="00E52916" w:rsidRDefault="00E52916" w:rsidP="00E52916">
            <w:pPr>
              <w:jc w:val="center"/>
            </w:pPr>
            <w:r w:rsidRPr="00E52916">
              <w:t>0.29</w:t>
            </w:r>
          </w:p>
        </w:tc>
        <w:tc>
          <w:tcPr>
            <w:tcW w:w="1458" w:type="dxa"/>
            <w:tcBorders>
              <w:top w:val="nil"/>
              <w:left w:val="nil"/>
              <w:bottom w:val="single" w:sz="4" w:space="0" w:color="auto"/>
              <w:right w:val="single" w:sz="4" w:space="0" w:color="auto"/>
            </w:tcBorders>
            <w:shd w:val="clear" w:color="auto" w:fill="auto"/>
            <w:noWrap/>
            <w:vAlign w:val="bottom"/>
            <w:hideMark/>
          </w:tcPr>
          <w:p w14:paraId="636CEE7B" w14:textId="77777777" w:rsidR="00E52916" w:rsidRPr="00E52916" w:rsidRDefault="00E52916" w:rsidP="00E52916">
            <w:pPr>
              <w:jc w:val="center"/>
            </w:pPr>
            <w:r w:rsidRPr="00E52916">
              <w:t>132.77</w:t>
            </w:r>
          </w:p>
        </w:tc>
        <w:tc>
          <w:tcPr>
            <w:tcW w:w="1084" w:type="dxa"/>
            <w:tcBorders>
              <w:top w:val="nil"/>
              <w:left w:val="nil"/>
              <w:bottom w:val="single" w:sz="4" w:space="0" w:color="auto"/>
              <w:right w:val="single" w:sz="8" w:space="0" w:color="auto"/>
            </w:tcBorders>
            <w:shd w:val="clear" w:color="auto" w:fill="auto"/>
            <w:noWrap/>
            <w:vAlign w:val="bottom"/>
            <w:hideMark/>
          </w:tcPr>
          <w:p w14:paraId="6505C244" w14:textId="77777777" w:rsidR="00E52916" w:rsidRPr="00E52916" w:rsidRDefault="00E52916" w:rsidP="00E52916">
            <w:pPr>
              <w:jc w:val="center"/>
            </w:pPr>
            <w:r w:rsidRPr="00E52916">
              <w:t>0.63</w:t>
            </w:r>
          </w:p>
        </w:tc>
      </w:tr>
      <w:tr w:rsidR="00E52916" w:rsidRPr="00E52916" w14:paraId="4B43EE8E"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32BAC09E" w14:textId="77777777" w:rsidR="00E52916" w:rsidRPr="00E52916" w:rsidRDefault="00E52916" w:rsidP="00E52916">
            <w:r w:rsidRPr="00E52916">
              <w:t>Остaли четинари</w:t>
            </w:r>
          </w:p>
        </w:tc>
        <w:tc>
          <w:tcPr>
            <w:tcW w:w="1453" w:type="dxa"/>
            <w:tcBorders>
              <w:top w:val="nil"/>
              <w:left w:val="nil"/>
              <w:bottom w:val="single" w:sz="4" w:space="0" w:color="auto"/>
              <w:right w:val="single" w:sz="4" w:space="0" w:color="auto"/>
            </w:tcBorders>
            <w:shd w:val="clear" w:color="auto" w:fill="auto"/>
            <w:noWrap/>
            <w:vAlign w:val="bottom"/>
            <w:hideMark/>
          </w:tcPr>
          <w:p w14:paraId="417C4E5B" w14:textId="77777777" w:rsidR="00E52916" w:rsidRPr="00E52916" w:rsidRDefault="00E52916" w:rsidP="00E52916">
            <w:pPr>
              <w:jc w:val="center"/>
            </w:pPr>
            <w:r w:rsidRPr="00E52916">
              <w:t>31293.24</w:t>
            </w:r>
          </w:p>
        </w:tc>
        <w:tc>
          <w:tcPr>
            <w:tcW w:w="1271" w:type="dxa"/>
            <w:tcBorders>
              <w:top w:val="nil"/>
              <w:left w:val="nil"/>
              <w:bottom w:val="single" w:sz="4" w:space="0" w:color="auto"/>
              <w:right w:val="single" w:sz="4" w:space="0" w:color="auto"/>
            </w:tcBorders>
            <w:shd w:val="clear" w:color="auto" w:fill="auto"/>
            <w:noWrap/>
            <w:vAlign w:val="bottom"/>
            <w:hideMark/>
          </w:tcPr>
          <w:p w14:paraId="58D6D48B" w14:textId="77777777" w:rsidR="00E52916" w:rsidRPr="00E52916" w:rsidRDefault="00E52916" w:rsidP="00E52916">
            <w:pPr>
              <w:jc w:val="center"/>
            </w:pPr>
            <w:r w:rsidRPr="00E52916">
              <w:t>2.90</w:t>
            </w:r>
          </w:p>
        </w:tc>
        <w:tc>
          <w:tcPr>
            <w:tcW w:w="1458" w:type="dxa"/>
            <w:tcBorders>
              <w:top w:val="nil"/>
              <w:left w:val="nil"/>
              <w:bottom w:val="single" w:sz="4" w:space="0" w:color="auto"/>
              <w:right w:val="single" w:sz="4" w:space="0" w:color="auto"/>
            </w:tcBorders>
            <w:shd w:val="clear" w:color="auto" w:fill="auto"/>
            <w:noWrap/>
            <w:vAlign w:val="bottom"/>
            <w:hideMark/>
          </w:tcPr>
          <w:p w14:paraId="44A4D062" w14:textId="77777777" w:rsidR="00E52916" w:rsidRPr="00E52916" w:rsidRDefault="00E52916" w:rsidP="00E52916">
            <w:pPr>
              <w:jc w:val="center"/>
            </w:pPr>
            <w:r w:rsidRPr="00E52916">
              <w:t>1448.39</w:t>
            </w:r>
          </w:p>
        </w:tc>
        <w:tc>
          <w:tcPr>
            <w:tcW w:w="1084" w:type="dxa"/>
            <w:tcBorders>
              <w:top w:val="nil"/>
              <w:left w:val="nil"/>
              <w:bottom w:val="single" w:sz="4" w:space="0" w:color="auto"/>
              <w:right w:val="single" w:sz="8" w:space="0" w:color="auto"/>
            </w:tcBorders>
            <w:shd w:val="clear" w:color="auto" w:fill="auto"/>
            <w:noWrap/>
            <w:vAlign w:val="bottom"/>
            <w:hideMark/>
          </w:tcPr>
          <w:p w14:paraId="01DB0B0F" w14:textId="77777777" w:rsidR="00E52916" w:rsidRPr="00E52916" w:rsidRDefault="00E52916" w:rsidP="00E52916">
            <w:pPr>
              <w:jc w:val="center"/>
            </w:pPr>
            <w:r w:rsidRPr="00E52916">
              <w:t>6.85</w:t>
            </w:r>
          </w:p>
        </w:tc>
      </w:tr>
      <w:tr w:rsidR="00E52916" w:rsidRPr="00E52916" w14:paraId="1663B7B9" w14:textId="77777777" w:rsidTr="00A253A2">
        <w:trPr>
          <w:trHeight w:val="266"/>
          <w:jc w:val="center"/>
        </w:trPr>
        <w:tc>
          <w:tcPr>
            <w:tcW w:w="2157" w:type="dxa"/>
            <w:tcBorders>
              <w:top w:val="nil"/>
              <w:left w:val="single" w:sz="8" w:space="0" w:color="auto"/>
              <w:bottom w:val="single" w:sz="4" w:space="0" w:color="auto"/>
              <w:right w:val="single" w:sz="4" w:space="0" w:color="auto"/>
            </w:tcBorders>
            <w:shd w:val="clear" w:color="auto" w:fill="auto"/>
            <w:noWrap/>
            <w:vAlign w:val="bottom"/>
            <w:hideMark/>
          </w:tcPr>
          <w:p w14:paraId="08238898" w14:textId="77777777" w:rsidR="00E52916" w:rsidRPr="00E52916" w:rsidRDefault="00E52916" w:rsidP="00E52916">
            <w:pPr>
              <w:rPr>
                <w:b/>
                <w:bCs/>
                <w:i/>
                <w:iCs/>
              </w:rPr>
            </w:pPr>
            <w:r w:rsidRPr="00E52916">
              <w:rPr>
                <w:b/>
                <w:bCs/>
                <w:i/>
                <w:iCs/>
              </w:rPr>
              <w:t>Укупно четинари</w:t>
            </w:r>
          </w:p>
        </w:tc>
        <w:tc>
          <w:tcPr>
            <w:tcW w:w="1453" w:type="dxa"/>
            <w:tcBorders>
              <w:top w:val="nil"/>
              <w:left w:val="nil"/>
              <w:bottom w:val="single" w:sz="4" w:space="0" w:color="auto"/>
              <w:right w:val="single" w:sz="4" w:space="0" w:color="auto"/>
            </w:tcBorders>
            <w:shd w:val="clear" w:color="auto" w:fill="auto"/>
            <w:noWrap/>
            <w:vAlign w:val="bottom"/>
            <w:hideMark/>
          </w:tcPr>
          <w:p w14:paraId="563BF2E1" w14:textId="77777777" w:rsidR="00E52916" w:rsidRPr="00E52916" w:rsidRDefault="00E52916" w:rsidP="00E52916">
            <w:pPr>
              <w:jc w:val="center"/>
              <w:rPr>
                <w:b/>
                <w:bCs/>
                <w:i/>
                <w:iCs/>
              </w:rPr>
            </w:pPr>
            <w:r w:rsidRPr="00E52916">
              <w:rPr>
                <w:b/>
                <w:bCs/>
                <w:i/>
                <w:iCs/>
              </w:rPr>
              <w:t>164245.34</w:t>
            </w:r>
          </w:p>
        </w:tc>
        <w:tc>
          <w:tcPr>
            <w:tcW w:w="1271" w:type="dxa"/>
            <w:tcBorders>
              <w:top w:val="nil"/>
              <w:left w:val="nil"/>
              <w:bottom w:val="single" w:sz="4" w:space="0" w:color="auto"/>
              <w:right w:val="single" w:sz="4" w:space="0" w:color="auto"/>
            </w:tcBorders>
            <w:shd w:val="clear" w:color="auto" w:fill="auto"/>
            <w:noWrap/>
            <w:vAlign w:val="bottom"/>
            <w:hideMark/>
          </w:tcPr>
          <w:p w14:paraId="54E17C67" w14:textId="77777777" w:rsidR="00E52916" w:rsidRPr="00E52916" w:rsidRDefault="00E52916" w:rsidP="00E52916">
            <w:pPr>
              <w:jc w:val="center"/>
              <w:rPr>
                <w:b/>
                <w:bCs/>
                <w:i/>
                <w:iCs/>
              </w:rPr>
            </w:pPr>
            <w:r w:rsidRPr="00E52916">
              <w:rPr>
                <w:b/>
                <w:bCs/>
                <w:i/>
                <w:iCs/>
              </w:rPr>
              <w:t>15.24</w:t>
            </w:r>
          </w:p>
        </w:tc>
        <w:tc>
          <w:tcPr>
            <w:tcW w:w="1458" w:type="dxa"/>
            <w:tcBorders>
              <w:top w:val="nil"/>
              <w:left w:val="nil"/>
              <w:bottom w:val="single" w:sz="4" w:space="0" w:color="auto"/>
              <w:right w:val="single" w:sz="4" w:space="0" w:color="auto"/>
            </w:tcBorders>
            <w:shd w:val="clear" w:color="auto" w:fill="auto"/>
            <w:noWrap/>
            <w:vAlign w:val="bottom"/>
            <w:hideMark/>
          </w:tcPr>
          <w:p w14:paraId="696E4D03" w14:textId="77777777" w:rsidR="00E52916" w:rsidRPr="00E52916" w:rsidRDefault="00E52916" w:rsidP="00E52916">
            <w:pPr>
              <w:jc w:val="center"/>
              <w:rPr>
                <w:b/>
                <w:bCs/>
                <w:i/>
                <w:iCs/>
              </w:rPr>
            </w:pPr>
            <w:r w:rsidRPr="00E52916">
              <w:rPr>
                <w:b/>
                <w:bCs/>
                <w:i/>
                <w:iCs/>
              </w:rPr>
              <w:t>4869.98</w:t>
            </w:r>
          </w:p>
        </w:tc>
        <w:tc>
          <w:tcPr>
            <w:tcW w:w="1084" w:type="dxa"/>
            <w:tcBorders>
              <w:top w:val="nil"/>
              <w:left w:val="nil"/>
              <w:bottom w:val="single" w:sz="4" w:space="0" w:color="auto"/>
              <w:right w:val="single" w:sz="8" w:space="0" w:color="auto"/>
            </w:tcBorders>
            <w:shd w:val="clear" w:color="auto" w:fill="auto"/>
            <w:noWrap/>
            <w:vAlign w:val="bottom"/>
            <w:hideMark/>
          </w:tcPr>
          <w:p w14:paraId="478D64E0" w14:textId="77777777" w:rsidR="00E52916" w:rsidRPr="00E52916" w:rsidRDefault="00E52916" w:rsidP="00E52916">
            <w:pPr>
              <w:jc w:val="center"/>
              <w:rPr>
                <w:b/>
                <w:bCs/>
                <w:i/>
                <w:iCs/>
              </w:rPr>
            </w:pPr>
            <w:r w:rsidRPr="00E52916">
              <w:rPr>
                <w:b/>
                <w:bCs/>
                <w:i/>
                <w:iCs/>
              </w:rPr>
              <w:t>23.02</w:t>
            </w:r>
          </w:p>
        </w:tc>
      </w:tr>
      <w:tr w:rsidR="00E52916" w:rsidRPr="00E52916" w14:paraId="7E65552B" w14:textId="77777777" w:rsidTr="00A253A2">
        <w:trPr>
          <w:trHeight w:val="266"/>
          <w:jc w:val="center"/>
        </w:trPr>
        <w:tc>
          <w:tcPr>
            <w:tcW w:w="2157" w:type="dxa"/>
            <w:tcBorders>
              <w:top w:val="nil"/>
              <w:left w:val="single" w:sz="8" w:space="0" w:color="auto"/>
              <w:bottom w:val="single" w:sz="8" w:space="0" w:color="auto"/>
              <w:right w:val="single" w:sz="4" w:space="0" w:color="auto"/>
            </w:tcBorders>
            <w:shd w:val="clear" w:color="000000" w:fill="BFBFBF"/>
            <w:noWrap/>
            <w:vAlign w:val="bottom"/>
            <w:hideMark/>
          </w:tcPr>
          <w:p w14:paraId="0A8BFF97" w14:textId="77777777" w:rsidR="00E52916" w:rsidRPr="00E52916" w:rsidRDefault="00E52916" w:rsidP="00E52916">
            <w:pPr>
              <w:rPr>
                <w:b/>
                <w:bCs/>
              </w:rPr>
            </w:pPr>
            <w:proofErr w:type="gramStart"/>
            <w:r w:rsidRPr="00E52916">
              <w:rPr>
                <w:b/>
                <w:bCs/>
              </w:rPr>
              <w:t>УКУПНО  ГЈ</w:t>
            </w:r>
            <w:proofErr w:type="gramEnd"/>
          </w:p>
        </w:tc>
        <w:tc>
          <w:tcPr>
            <w:tcW w:w="1453" w:type="dxa"/>
            <w:tcBorders>
              <w:top w:val="nil"/>
              <w:left w:val="nil"/>
              <w:bottom w:val="single" w:sz="8" w:space="0" w:color="auto"/>
              <w:right w:val="single" w:sz="4" w:space="0" w:color="auto"/>
            </w:tcBorders>
            <w:shd w:val="clear" w:color="000000" w:fill="BFBFBF"/>
            <w:noWrap/>
            <w:vAlign w:val="bottom"/>
            <w:hideMark/>
          </w:tcPr>
          <w:p w14:paraId="37D8ECFE" w14:textId="5ACB0DCB" w:rsidR="00E52916" w:rsidRPr="00E52916" w:rsidRDefault="00E52916" w:rsidP="00E52916">
            <w:pPr>
              <w:jc w:val="center"/>
              <w:rPr>
                <w:b/>
                <w:bCs/>
              </w:rPr>
            </w:pPr>
            <w:r w:rsidRPr="00E52916">
              <w:rPr>
                <w:b/>
                <w:bCs/>
              </w:rPr>
              <w:t>1078010.</w:t>
            </w:r>
            <w:r w:rsidR="006F3D3F">
              <w:rPr>
                <w:b/>
                <w:bCs/>
              </w:rPr>
              <w:t>63</w:t>
            </w:r>
          </w:p>
        </w:tc>
        <w:tc>
          <w:tcPr>
            <w:tcW w:w="1271" w:type="dxa"/>
            <w:tcBorders>
              <w:top w:val="nil"/>
              <w:left w:val="nil"/>
              <w:bottom w:val="single" w:sz="8" w:space="0" w:color="auto"/>
              <w:right w:val="single" w:sz="4" w:space="0" w:color="auto"/>
            </w:tcBorders>
            <w:shd w:val="clear" w:color="000000" w:fill="BFBFBF"/>
            <w:noWrap/>
            <w:vAlign w:val="bottom"/>
            <w:hideMark/>
          </w:tcPr>
          <w:p w14:paraId="18089B67" w14:textId="77777777" w:rsidR="00E52916" w:rsidRPr="00E52916" w:rsidRDefault="00E52916" w:rsidP="00E52916">
            <w:pPr>
              <w:jc w:val="center"/>
              <w:rPr>
                <w:b/>
                <w:bCs/>
              </w:rPr>
            </w:pPr>
            <w:r w:rsidRPr="00E52916">
              <w:rPr>
                <w:b/>
                <w:bCs/>
              </w:rPr>
              <w:t>100.00</w:t>
            </w:r>
          </w:p>
        </w:tc>
        <w:tc>
          <w:tcPr>
            <w:tcW w:w="1458" w:type="dxa"/>
            <w:tcBorders>
              <w:top w:val="nil"/>
              <w:left w:val="nil"/>
              <w:bottom w:val="single" w:sz="8" w:space="0" w:color="auto"/>
              <w:right w:val="single" w:sz="4" w:space="0" w:color="auto"/>
            </w:tcBorders>
            <w:shd w:val="clear" w:color="000000" w:fill="BFBFBF"/>
            <w:noWrap/>
            <w:vAlign w:val="bottom"/>
            <w:hideMark/>
          </w:tcPr>
          <w:p w14:paraId="1D3E6AB4" w14:textId="77777777" w:rsidR="00E52916" w:rsidRPr="00E52916" w:rsidRDefault="00E52916" w:rsidP="00E52916">
            <w:pPr>
              <w:jc w:val="center"/>
              <w:rPr>
                <w:b/>
                <w:bCs/>
              </w:rPr>
            </w:pPr>
            <w:r w:rsidRPr="00E52916">
              <w:rPr>
                <w:b/>
                <w:bCs/>
              </w:rPr>
              <w:t>21159.59</w:t>
            </w:r>
          </w:p>
        </w:tc>
        <w:tc>
          <w:tcPr>
            <w:tcW w:w="1084" w:type="dxa"/>
            <w:tcBorders>
              <w:top w:val="nil"/>
              <w:left w:val="nil"/>
              <w:bottom w:val="single" w:sz="8" w:space="0" w:color="auto"/>
              <w:right w:val="single" w:sz="8" w:space="0" w:color="auto"/>
            </w:tcBorders>
            <w:shd w:val="clear" w:color="000000" w:fill="BFBFBF"/>
            <w:noWrap/>
            <w:vAlign w:val="bottom"/>
            <w:hideMark/>
          </w:tcPr>
          <w:p w14:paraId="7E903C46" w14:textId="77777777" w:rsidR="00E52916" w:rsidRPr="00E52916" w:rsidRDefault="00E52916" w:rsidP="00E52916">
            <w:pPr>
              <w:jc w:val="center"/>
              <w:rPr>
                <w:b/>
                <w:bCs/>
              </w:rPr>
            </w:pPr>
            <w:r w:rsidRPr="00E52916">
              <w:rPr>
                <w:b/>
                <w:bCs/>
              </w:rPr>
              <w:t>100.00</w:t>
            </w:r>
          </w:p>
        </w:tc>
      </w:tr>
    </w:tbl>
    <w:p w14:paraId="0ABEDA05" w14:textId="77777777" w:rsidR="00657A93" w:rsidRDefault="00657A93" w:rsidP="0087115D">
      <w:pPr>
        <w:jc w:val="center"/>
        <w:rPr>
          <w:color w:val="17365D" w:themeColor="text2" w:themeShade="BF"/>
          <w:sz w:val="24"/>
        </w:rPr>
      </w:pPr>
    </w:p>
    <w:p w14:paraId="56BEA06C" w14:textId="77777777" w:rsidR="00756FE1" w:rsidRPr="002B1E03" w:rsidRDefault="00756FE1" w:rsidP="002B1E03">
      <w:pPr>
        <w:rPr>
          <w:color w:val="17365D" w:themeColor="text2" w:themeShade="BF"/>
          <w:sz w:val="24"/>
        </w:rPr>
      </w:pPr>
    </w:p>
    <w:p w14:paraId="6A1D2852" w14:textId="654E24AE" w:rsidR="000A54B7" w:rsidRPr="00EF4EE5" w:rsidRDefault="000A54B7" w:rsidP="000C0206">
      <w:pPr>
        <w:spacing w:after="60"/>
        <w:ind w:firstLine="720"/>
        <w:jc w:val="both"/>
        <w:rPr>
          <w:sz w:val="24"/>
          <w:szCs w:val="24"/>
          <w:lang w:val="ru-RU"/>
        </w:rPr>
      </w:pPr>
      <w:r w:rsidRPr="0094535C">
        <w:rPr>
          <w:sz w:val="24"/>
          <w:szCs w:val="24"/>
          <w:lang w:val="sl-SI"/>
        </w:rPr>
        <w:t>На основу прегледа из претходне табеле,</w:t>
      </w:r>
      <w:r w:rsidRPr="0094535C">
        <w:rPr>
          <w:sz w:val="24"/>
          <w:szCs w:val="24"/>
          <w:lang w:val="hr-HR"/>
        </w:rPr>
        <w:t xml:space="preserve"> се види да је укупна запремина ове газдинске јединице износ</w:t>
      </w:r>
      <w:r w:rsidR="00A13633" w:rsidRPr="00EF4EE5">
        <w:rPr>
          <w:sz w:val="24"/>
          <w:szCs w:val="24"/>
          <w:lang w:val="ru-RU"/>
        </w:rPr>
        <w:t xml:space="preserve">и </w:t>
      </w:r>
      <w:r w:rsidR="00CE0CCB">
        <w:rPr>
          <w:sz w:val="24"/>
          <w:szCs w:val="24"/>
          <w:lang w:val="hr-HR"/>
        </w:rPr>
        <w:t>1</w:t>
      </w:r>
      <w:r w:rsidR="00946FF6">
        <w:rPr>
          <w:sz w:val="24"/>
          <w:szCs w:val="24"/>
          <w:lang w:val="hr-HR"/>
        </w:rPr>
        <w:t xml:space="preserve"> 078 010,6</w:t>
      </w:r>
      <w:r w:rsidR="006F3D3F">
        <w:rPr>
          <w:sz w:val="24"/>
          <w:szCs w:val="24"/>
          <w:lang w:val="hr-HR"/>
        </w:rPr>
        <w:t>3</w:t>
      </w:r>
      <w:r w:rsidRPr="003D372C">
        <w:rPr>
          <w:sz w:val="24"/>
          <w:szCs w:val="24"/>
          <w:lang w:val="hr-HR"/>
        </w:rPr>
        <w:t>м</w:t>
      </w:r>
      <w:r w:rsidRPr="00B548F7">
        <w:rPr>
          <w:sz w:val="24"/>
          <w:szCs w:val="24"/>
          <w:vertAlign w:val="superscript"/>
          <w:lang w:val="hr-HR"/>
        </w:rPr>
        <w:t>3</w:t>
      </w:r>
      <w:r w:rsidRPr="0094535C">
        <w:rPr>
          <w:sz w:val="24"/>
          <w:szCs w:val="24"/>
          <w:lang w:val="hr-HR"/>
        </w:rPr>
        <w:t xml:space="preserve">, а запремински прираст </w:t>
      </w:r>
      <w:r w:rsidR="00F32E3E">
        <w:rPr>
          <w:sz w:val="24"/>
          <w:szCs w:val="24"/>
          <w:lang w:val="sr-Latn-RS"/>
        </w:rPr>
        <w:t>21</w:t>
      </w:r>
      <w:r w:rsidR="006E064C">
        <w:rPr>
          <w:sz w:val="24"/>
          <w:szCs w:val="24"/>
          <w:lang w:val="sr-Latn-RS"/>
        </w:rPr>
        <w:t>.159,5</w:t>
      </w:r>
      <w:r w:rsidR="00EE2F55">
        <w:rPr>
          <w:sz w:val="24"/>
          <w:szCs w:val="24"/>
          <w:lang w:val="sr-Latn-RS"/>
        </w:rPr>
        <w:t>9</w:t>
      </w:r>
      <w:r w:rsidRPr="0094535C">
        <w:rPr>
          <w:sz w:val="24"/>
          <w:szCs w:val="24"/>
          <w:lang w:val="hr-HR"/>
        </w:rPr>
        <w:t>м</w:t>
      </w:r>
      <w:r w:rsidRPr="0094535C">
        <w:rPr>
          <w:sz w:val="24"/>
          <w:szCs w:val="24"/>
          <w:vertAlign w:val="superscript"/>
          <w:lang w:val="hr-HR"/>
        </w:rPr>
        <w:t>3</w:t>
      </w:r>
      <w:r w:rsidRPr="0094535C">
        <w:rPr>
          <w:sz w:val="24"/>
          <w:szCs w:val="24"/>
          <w:lang w:val="hr-HR"/>
        </w:rPr>
        <w:t xml:space="preserve">. </w:t>
      </w:r>
    </w:p>
    <w:p w14:paraId="7BA0D0DD" w14:textId="77777777" w:rsidR="000A54B7" w:rsidRPr="0094535C" w:rsidRDefault="000A54B7" w:rsidP="000C0206">
      <w:pPr>
        <w:spacing w:after="60"/>
        <w:ind w:firstLine="720"/>
        <w:jc w:val="both"/>
        <w:rPr>
          <w:sz w:val="24"/>
          <w:szCs w:val="24"/>
          <w:lang w:val="hr-HR"/>
        </w:rPr>
      </w:pPr>
      <w:bookmarkStart w:id="10" w:name="_Hlk71193121"/>
      <w:r w:rsidRPr="0094535C">
        <w:rPr>
          <w:sz w:val="24"/>
          <w:szCs w:val="24"/>
          <w:lang w:val="hr-HR"/>
        </w:rPr>
        <w:t xml:space="preserve">Стање шума по врстама дрвећа на нивоу ове газдинске јединице је следеће:   </w:t>
      </w:r>
    </w:p>
    <w:p w14:paraId="6379B0E2" w14:textId="475195B4" w:rsidR="000A54B7" w:rsidRPr="0094535C" w:rsidRDefault="000A54B7" w:rsidP="00631C87">
      <w:pPr>
        <w:numPr>
          <w:ilvl w:val="0"/>
          <w:numId w:val="12"/>
        </w:numPr>
        <w:spacing w:after="60"/>
        <w:jc w:val="both"/>
        <w:rPr>
          <w:sz w:val="24"/>
          <w:szCs w:val="24"/>
          <w:lang w:val="hr-HR"/>
        </w:rPr>
      </w:pPr>
      <w:r w:rsidRPr="0094535C">
        <w:rPr>
          <w:b/>
          <w:sz w:val="24"/>
          <w:szCs w:val="24"/>
          <w:lang w:val="hr-HR"/>
        </w:rPr>
        <w:t>Лишћари</w:t>
      </w:r>
      <w:r w:rsidRPr="0094535C">
        <w:rPr>
          <w:sz w:val="24"/>
          <w:szCs w:val="24"/>
          <w:lang w:val="hr-HR"/>
        </w:rPr>
        <w:t xml:space="preserve"> су заступљени са </w:t>
      </w:r>
      <w:r w:rsidR="00DF3049">
        <w:rPr>
          <w:sz w:val="24"/>
          <w:szCs w:val="24"/>
          <w:lang w:val="sr-Latn-RS"/>
        </w:rPr>
        <w:t>913</w:t>
      </w:r>
      <w:r w:rsidR="004270A9">
        <w:rPr>
          <w:sz w:val="24"/>
          <w:szCs w:val="24"/>
          <w:lang w:val="sr-Latn-RS"/>
        </w:rPr>
        <w:t>.7658,</w:t>
      </w:r>
      <w:r w:rsidR="00EE2F55">
        <w:rPr>
          <w:sz w:val="24"/>
          <w:szCs w:val="24"/>
          <w:lang w:val="sr-Latn-RS"/>
        </w:rPr>
        <w:t>18</w:t>
      </w:r>
      <w:r w:rsidR="005A55F2" w:rsidRPr="00EF4EE5">
        <w:rPr>
          <w:sz w:val="24"/>
          <w:szCs w:val="24"/>
          <w:lang w:val="ru-RU"/>
        </w:rPr>
        <w:t>м</w:t>
      </w:r>
      <w:r w:rsidR="005A55F2" w:rsidRPr="00B548F7">
        <w:rPr>
          <w:sz w:val="24"/>
          <w:szCs w:val="24"/>
          <w:vertAlign w:val="superscript"/>
          <w:lang w:val="ru-RU"/>
        </w:rPr>
        <w:t>3</w:t>
      </w:r>
      <w:r w:rsidR="005A55F2" w:rsidRPr="00EF4EE5">
        <w:rPr>
          <w:sz w:val="24"/>
          <w:szCs w:val="24"/>
          <w:lang w:val="ru-RU"/>
        </w:rPr>
        <w:t xml:space="preserve"> или </w:t>
      </w:r>
      <w:r w:rsidR="004270A9">
        <w:rPr>
          <w:sz w:val="24"/>
          <w:szCs w:val="24"/>
          <w:lang w:val="sr-Latn-RS"/>
        </w:rPr>
        <w:t>84,76</w:t>
      </w:r>
      <w:r w:rsidR="00334E6F">
        <w:rPr>
          <w:sz w:val="24"/>
          <w:szCs w:val="24"/>
          <w:lang w:val="hr-HR"/>
        </w:rPr>
        <w:t>% запремине и</w:t>
      </w:r>
      <w:r w:rsidR="004270A9">
        <w:rPr>
          <w:sz w:val="24"/>
          <w:szCs w:val="24"/>
          <w:lang w:val="hr-HR"/>
        </w:rPr>
        <w:t xml:space="preserve"> 16.289,6</w:t>
      </w:r>
      <w:r w:rsidR="00EE2F55">
        <w:rPr>
          <w:sz w:val="24"/>
          <w:szCs w:val="24"/>
          <w:lang w:val="hr-HR"/>
        </w:rPr>
        <w:t>1</w:t>
      </w:r>
      <w:r w:rsidR="005A55F2" w:rsidRPr="00EF4EE5">
        <w:rPr>
          <w:sz w:val="24"/>
          <w:szCs w:val="24"/>
          <w:lang w:val="ru-RU"/>
        </w:rPr>
        <w:t>м</w:t>
      </w:r>
      <w:r w:rsidR="005A55F2" w:rsidRPr="00B548F7">
        <w:rPr>
          <w:sz w:val="24"/>
          <w:szCs w:val="24"/>
          <w:vertAlign w:val="superscript"/>
          <w:lang w:val="ru-RU"/>
        </w:rPr>
        <w:t>3</w:t>
      </w:r>
      <w:r w:rsidR="005A55F2" w:rsidRPr="00EF4EE5">
        <w:rPr>
          <w:sz w:val="24"/>
          <w:szCs w:val="24"/>
          <w:lang w:val="ru-RU"/>
        </w:rPr>
        <w:t xml:space="preserve"> или </w:t>
      </w:r>
      <w:r w:rsidR="0087115D">
        <w:rPr>
          <w:sz w:val="24"/>
          <w:szCs w:val="24"/>
          <w:lang w:val="sr-Latn-RS"/>
        </w:rPr>
        <w:t>7</w:t>
      </w:r>
      <w:r w:rsidR="00790202">
        <w:rPr>
          <w:sz w:val="24"/>
          <w:szCs w:val="24"/>
          <w:lang w:val="sr-Latn-RS"/>
        </w:rPr>
        <w:t>6,98</w:t>
      </w:r>
      <w:r w:rsidRPr="0094535C">
        <w:rPr>
          <w:sz w:val="24"/>
          <w:szCs w:val="24"/>
          <w:lang w:val="hr-HR"/>
        </w:rPr>
        <w:t>% запреминског прираста;</w:t>
      </w:r>
    </w:p>
    <w:p w14:paraId="4E83BF05" w14:textId="35E147A0" w:rsidR="00657A93" w:rsidRPr="00EE1345" w:rsidRDefault="000A54B7" w:rsidP="00631C87">
      <w:pPr>
        <w:numPr>
          <w:ilvl w:val="0"/>
          <w:numId w:val="12"/>
        </w:numPr>
        <w:spacing w:after="60"/>
        <w:jc w:val="both"/>
        <w:rPr>
          <w:sz w:val="24"/>
          <w:szCs w:val="24"/>
          <w:lang w:val="hr-HR"/>
        </w:rPr>
      </w:pPr>
      <w:r w:rsidRPr="0094535C">
        <w:rPr>
          <w:b/>
          <w:sz w:val="24"/>
          <w:szCs w:val="24"/>
          <w:lang w:val="hr-HR"/>
        </w:rPr>
        <w:t>Четинари</w:t>
      </w:r>
      <w:r w:rsidRPr="0094535C">
        <w:rPr>
          <w:sz w:val="24"/>
          <w:szCs w:val="24"/>
          <w:lang w:val="hr-HR"/>
        </w:rPr>
        <w:t xml:space="preserve"> су заступљени с</w:t>
      </w:r>
      <w:r w:rsidR="00761EE3">
        <w:rPr>
          <w:sz w:val="24"/>
          <w:szCs w:val="24"/>
          <w:lang w:val="sr-Cyrl-RS"/>
        </w:rPr>
        <w:t>а 164.245</w:t>
      </w:r>
      <w:r w:rsidR="00A67EB2">
        <w:rPr>
          <w:sz w:val="24"/>
          <w:szCs w:val="24"/>
          <w:lang w:val="sr-Cyrl-RS"/>
        </w:rPr>
        <w:t>,34</w:t>
      </w:r>
      <w:r w:rsidR="002B1E03" w:rsidRPr="00EF4EE5">
        <w:rPr>
          <w:sz w:val="24"/>
          <w:szCs w:val="24"/>
          <w:lang w:val="ru-RU"/>
        </w:rPr>
        <w:t>м</w:t>
      </w:r>
      <w:r w:rsidR="002B1E03" w:rsidRPr="00B548F7">
        <w:rPr>
          <w:sz w:val="24"/>
          <w:szCs w:val="24"/>
          <w:vertAlign w:val="superscript"/>
          <w:lang w:val="ru-RU"/>
        </w:rPr>
        <w:t>3</w:t>
      </w:r>
      <w:r w:rsidR="002B1E03" w:rsidRPr="00EF4EE5">
        <w:rPr>
          <w:sz w:val="24"/>
          <w:szCs w:val="24"/>
          <w:lang w:val="ru-RU"/>
        </w:rPr>
        <w:t xml:space="preserve"> или</w:t>
      </w:r>
      <w:r w:rsidR="00A4492A" w:rsidRPr="00EF4EE5">
        <w:rPr>
          <w:sz w:val="24"/>
          <w:szCs w:val="24"/>
          <w:lang w:val="ru-RU"/>
        </w:rPr>
        <w:t xml:space="preserve"> </w:t>
      </w:r>
      <w:r w:rsidR="0087115D">
        <w:rPr>
          <w:sz w:val="24"/>
          <w:szCs w:val="24"/>
          <w:lang w:val="sr-Latn-RS"/>
        </w:rPr>
        <w:t>1</w:t>
      </w:r>
      <w:r w:rsidR="00A67EB2">
        <w:rPr>
          <w:sz w:val="24"/>
          <w:szCs w:val="24"/>
          <w:lang w:val="sr-Cyrl-RS"/>
        </w:rPr>
        <w:t>5,24</w:t>
      </w:r>
      <w:r w:rsidRPr="0094535C">
        <w:rPr>
          <w:sz w:val="24"/>
          <w:szCs w:val="24"/>
          <w:lang w:val="hr-HR"/>
        </w:rPr>
        <w:t xml:space="preserve">% запремине и </w:t>
      </w:r>
      <w:r w:rsidR="00A67EB2">
        <w:rPr>
          <w:sz w:val="24"/>
          <w:szCs w:val="24"/>
          <w:lang w:val="sr-Cyrl-RS"/>
        </w:rPr>
        <w:t>4.869,96</w:t>
      </w:r>
      <w:r w:rsidR="002B1E03" w:rsidRPr="00EF4EE5">
        <w:rPr>
          <w:sz w:val="24"/>
          <w:szCs w:val="24"/>
          <w:lang w:val="ru-RU"/>
        </w:rPr>
        <w:t>м</w:t>
      </w:r>
      <w:r w:rsidR="002B1E03" w:rsidRPr="00B548F7">
        <w:rPr>
          <w:sz w:val="24"/>
          <w:szCs w:val="24"/>
          <w:vertAlign w:val="superscript"/>
          <w:lang w:val="ru-RU"/>
        </w:rPr>
        <w:t>3</w:t>
      </w:r>
      <w:r w:rsidR="002B1E03" w:rsidRPr="00EF4EE5">
        <w:rPr>
          <w:sz w:val="24"/>
          <w:szCs w:val="24"/>
          <w:lang w:val="ru-RU"/>
        </w:rPr>
        <w:t xml:space="preserve"> или </w:t>
      </w:r>
      <w:r w:rsidR="0087115D">
        <w:rPr>
          <w:sz w:val="24"/>
          <w:szCs w:val="24"/>
          <w:lang w:val="sr-Latn-RS"/>
        </w:rPr>
        <w:t>2</w:t>
      </w:r>
      <w:r w:rsidR="00A67EB2">
        <w:rPr>
          <w:sz w:val="24"/>
          <w:szCs w:val="24"/>
          <w:lang w:val="sr-Cyrl-RS"/>
        </w:rPr>
        <w:t>3,02</w:t>
      </w:r>
      <w:r w:rsidRPr="0094535C">
        <w:rPr>
          <w:sz w:val="24"/>
          <w:szCs w:val="24"/>
          <w:lang w:val="hr-HR"/>
        </w:rPr>
        <w:t>% запреминског прираста.</w:t>
      </w:r>
    </w:p>
    <w:p w14:paraId="2F43F264" w14:textId="49DCF11D" w:rsidR="00B001CC" w:rsidRPr="00761EE3" w:rsidRDefault="000A54B7" w:rsidP="000C0206">
      <w:pPr>
        <w:spacing w:after="60"/>
        <w:ind w:firstLine="720"/>
        <w:jc w:val="both"/>
        <w:rPr>
          <w:sz w:val="24"/>
          <w:szCs w:val="24"/>
          <w:lang w:val="sr-Cyrl-RS"/>
        </w:rPr>
      </w:pPr>
      <w:r w:rsidRPr="0094535C">
        <w:rPr>
          <w:sz w:val="24"/>
          <w:szCs w:val="24"/>
          <w:lang w:val="hr-HR"/>
        </w:rPr>
        <w:t>Најзаступљениј</w:t>
      </w:r>
      <w:r w:rsidR="00835991" w:rsidRPr="0094535C">
        <w:rPr>
          <w:sz w:val="24"/>
          <w:szCs w:val="24"/>
          <w:lang w:val="sr-Cyrl-CS"/>
        </w:rPr>
        <w:t>а</w:t>
      </w:r>
      <w:r w:rsidR="00D30D10">
        <w:rPr>
          <w:sz w:val="24"/>
          <w:szCs w:val="24"/>
          <w:lang w:val="sr-Cyrl-CS"/>
        </w:rPr>
        <w:t xml:space="preserve"> </w:t>
      </w:r>
      <w:r w:rsidR="00835991" w:rsidRPr="0094535C">
        <w:rPr>
          <w:b/>
          <w:sz w:val="24"/>
          <w:szCs w:val="24"/>
          <w:lang w:val="hr-HR"/>
        </w:rPr>
        <w:t>лишћарск</w:t>
      </w:r>
      <w:r w:rsidR="00835991" w:rsidRPr="0094535C">
        <w:rPr>
          <w:b/>
          <w:sz w:val="24"/>
          <w:szCs w:val="24"/>
          <w:lang w:val="sr-Cyrl-CS"/>
        </w:rPr>
        <w:t>а</w:t>
      </w:r>
      <w:r w:rsidR="00835991" w:rsidRPr="0094535C">
        <w:rPr>
          <w:b/>
          <w:sz w:val="24"/>
          <w:szCs w:val="24"/>
          <w:lang w:val="hr-HR"/>
        </w:rPr>
        <w:t xml:space="preserve"> врст</w:t>
      </w:r>
      <w:r w:rsidR="00835991" w:rsidRPr="0094535C">
        <w:rPr>
          <w:b/>
          <w:sz w:val="24"/>
          <w:szCs w:val="24"/>
          <w:lang w:val="sr-Cyrl-CS"/>
        </w:rPr>
        <w:t>а</w:t>
      </w:r>
      <w:r w:rsidR="00835991" w:rsidRPr="0094535C">
        <w:rPr>
          <w:sz w:val="24"/>
          <w:szCs w:val="24"/>
          <w:lang w:val="hr-HR"/>
        </w:rPr>
        <w:t xml:space="preserve"> по запремини </w:t>
      </w:r>
      <w:r w:rsidR="00835991" w:rsidRPr="0094535C">
        <w:rPr>
          <w:sz w:val="24"/>
          <w:szCs w:val="24"/>
          <w:lang w:val="sr-Cyrl-CS"/>
        </w:rPr>
        <w:t>је</w:t>
      </w:r>
      <w:r w:rsidRPr="0094535C">
        <w:rPr>
          <w:sz w:val="24"/>
          <w:szCs w:val="24"/>
          <w:lang w:val="hr-HR"/>
        </w:rPr>
        <w:t>:</w:t>
      </w:r>
    </w:p>
    <w:bookmarkEnd w:id="10"/>
    <w:p w14:paraId="15FD0229" w14:textId="77777777" w:rsidR="0050327F" w:rsidRPr="00DB1F24" w:rsidRDefault="004C1597" w:rsidP="006553B0">
      <w:pPr>
        <w:ind w:firstLine="720"/>
        <w:jc w:val="both"/>
        <w:rPr>
          <w:sz w:val="24"/>
          <w:szCs w:val="24"/>
          <w:lang w:val="hr-HR"/>
        </w:rPr>
      </w:pPr>
      <w:r w:rsidRPr="00DB1F24">
        <w:rPr>
          <w:b/>
          <w:color w:val="000000"/>
          <w:sz w:val="24"/>
          <w:lang w:val="hr-HR"/>
        </w:rPr>
        <w:t>Буква</w:t>
      </w:r>
      <w:r w:rsidRPr="00DB1F24">
        <w:rPr>
          <w:color w:val="000000"/>
          <w:sz w:val="24"/>
          <w:lang w:val="hr-HR"/>
        </w:rPr>
        <w:t xml:space="preserve"> која има учешће од</w:t>
      </w:r>
      <w:r w:rsidR="00243490" w:rsidRPr="00DB1F24">
        <w:rPr>
          <w:color w:val="000000"/>
          <w:sz w:val="24"/>
          <w:lang w:val="hr-HR"/>
        </w:rPr>
        <w:t xml:space="preserve"> </w:t>
      </w:r>
      <w:r w:rsidR="00AD0344" w:rsidRPr="00DB1F24">
        <w:rPr>
          <w:color w:val="000000"/>
          <w:sz w:val="24"/>
          <w:lang w:val="sr-Cyrl-RS"/>
        </w:rPr>
        <w:t>83,53</w:t>
      </w:r>
      <w:r w:rsidRPr="00DB1F24">
        <w:rPr>
          <w:color w:val="000000"/>
          <w:sz w:val="24"/>
          <w:lang w:val="hr-HR"/>
        </w:rPr>
        <w:t xml:space="preserve">% од укупне дрвне запремине или </w:t>
      </w:r>
      <w:r w:rsidR="00AD0344" w:rsidRPr="00DB1F24">
        <w:rPr>
          <w:color w:val="000000"/>
          <w:sz w:val="24"/>
          <w:lang w:val="ru-RU"/>
        </w:rPr>
        <w:t>75,60</w:t>
      </w:r>
      <w:r w:rsidRPr="00DB1F24">
        <w:rPr>
          <w:color w:val="000000"/>
          <w:sz w:val="24"/>
          <w:lang w:val="hr-HR"/>
        </w:rPr>
        <w:t xml:space="preserve">% од укупног запреминског прираста ове газдинске јединице. Буква као врста гради како чисте тако и мешовите сатојине са </w:t>
      </w:r>
      <w:r w:rsidR="00B05B26" w:rsidRPr="00DB1F24">
        <w:rPr>
          <w:color w:val="000000"/>
          <w:sz w:val="24"/>
          <w:lang w:val="sr-Cyrl-RS"/>
        </w:rPr>
        <w:t>смрчом</w:t>
      </w:r>
      <w:r w:rsidRPr="00DB1F24">
        <w:rPr>
          <w:color w:val="000000"/>
          <w:sz w:val="24"/>
          <w:lang w:val="ru-RU"/>
        </w:rPr>
        <w:t xml:space="preserve"> и јелом</w:t>
      </w:r>
      <w:r w:rsidRPr="00DB1F24">
        <w:rPr>
          <w:color w:val="000000"/>
          <w:sz w:val="24"/>
          <w:lang w:val="hr-HR"/>
        </w:rPr>
        <w:t xml:space="preserve">. </w:t>
      </w:r>
      <w:r w:rsidR="0050327F" w:rsidRPr="00DB1F24">
        <w:rPr>
          <w:color w:val="000000"/>
          <w:sz w:val="24"/>
          <w:szCs w:val="24"/>
          <w:lang w:val="hr-HR"/>
        </w:rPr>
        <w:t xml:space="preserve">Најчешће су то састојине букве са </w:t>
      </w:r>
      <w:r w:rsidR="0050327F" w:rsidRPr="00DB1F24">
        <w:rPr>
          <w:color w:val="000000"/>
          <w:sz w:val="24"/>
          <w:szCs w:val="24"/>
          <w:lang w:val="sr-Cyrl-CS"/>
        </w:rPr>
        <w:t>добрим квалите</w:t>
      </w:r>
      <w:r w:rsidR="0050327F" w:rsidRPr="00DB1F24">
        <w:rPr>
          <w:color w:val="000000"/>
          <w:sz w:val="24"/>
          <w:szCs w:val="24"/>
          <w:lang w:val="hr-HR"/>
        </w:rPr>
        <w:t>том стабала</w:t>
      </w:r>
      <w:r w:rsidR="0050327F" w:rsidRPr="00DB1F24">
        <w:rPr>
          <w:color w:val="000000"/>
          <w:sz w:val="24"/>
          <w:szCs w:val="24"/>
          <w:lang w:val="sr-Cyrl-CS"/>
        </w:rPr>
        <w:t xml:space="preserve"> са</w:t>
      </w:r>
      <w:r w:rsidR="0050327F" w:rsidRPr="00DB1F24">
        <w:rPr>
          <w:color w:val="000000"/>
          <w:sz w:val="24"/>
          <w:szCs w:val="24"/>
          <w:lang w:val="hr-HR"/>
        </w:rPr>
        <w:t xml:space="preserve"> ве</w:t>
      </w:r>
      <w:r w:rsidR="0050327F" w:rsidRPr="00DB1F24">
        <w:rPr>
          <w:color w:val="000000"/>
          <w:sz w:val="24"/>
          <w:szCs w:val="24"/>
          <w:lang w:val="sr-Cyrl-CS"/>
        </w:rPr>
        <w:t>ликим</w:t>
      </w:r>
      <w:r w:rsidR="0050327F" w:rsidRPr="00DB1F24">
        <w:rPr>
          <w:color w:val="000000"/>
          <w:sz w:val="24"/>
          <w:szCs w:val="24"/>
          <w:lang w:val="hr-HR"/>
        </w:rPr>
        <w:t xml:space="preserve"> учешћ</w:t>
      </w:r>
      <w:r w:rsidR="0050327F" w:rsidRPr="00DB1F24">
        <w:rPr>
          <w:color w:val="000000"/>
          <w:sz w:val="24"/>
          <w:szCs w:val="24"/>
          <w:lang w:val="sr-Cyrl-CS"/>
        </w:rPr>
        <w:t>ем</w:t>
      </w:r>
      <w:r w:rsidR="0050327F" w:rsidRPr="00DB1F24">
        <w:rPr>
          <w:color w:val="000000"/>
          <w:sz w:val="24"/>
          <w:szCs w:val="24"/>
          <w:lang w:val="hr-HR"/>
        </w:rPr>
        <w:t xml:space="preserve"> технике, јављају се на</w:t>
      </w:r>
      <w:r w:rsidR="0050327F" w:rsidRPr="00DB1F24">
        <w:rPr>
          <w:color w:val="000000"/>
          <w:sz w:val="24"/>
          <w:szCs w:val="24"/>
          <w:lang w:val="sr-Cyrl-CS"/>
        </w:rPr>
        <w:t xml:space="preserve"> целој површини газдинске јединице,како на</w:t>
      </w:r>
      <w:r w:rsidR="0050327F" w:rsidRPr="00DB1F24">
        <w:rPr>
          <w:color w:val="000000"/>
          <w:sz w:val="24"/>
          <w:szCs w:val="24"/>
          <w:lang w:val="hr-HR"/>
        </w:rPr>
        <w:t xml:space="preserve"> стрмим до врло стрмим нагибима,</w:t>
      </w:r>
      <w:r w:rsidR="0050327F" w:rsidRPr="00DB1F24">
        <w:rPr>
          <w:color w:val="000000"/>
          <w:sz w:val="24"/>
          <w:szCs w:val="24"/>
          <w:lang w:val="sr-Cyrl-CS"/>
        </w:rPr>
        <w:t>тако и на најблажим нагибима</w:t>
      </w:r>
      <w:r w:rsidR="0050327F" w:rsidRPr="00DB1F24">
        <w:rPr>
          <w:color w:val="000000"/>
          <w:sz w:val="24"/>
          <w:szCs w:val="24"/>
          <w:lang w:val="hr-HR"/>
        </w:rPr>
        <w:t xml:space="preserve">. </w:t>
      </w:r>
      <w:r w:rsidR="0050327F" w:rsidRPr="00DB1F24">
        <w:rPr>
          <w:sz w:val="24"/>
          <w:szCs w:val="24"/>
          <w:lang w:val="hr-HR"/>
        </w:rPr>
        <w:tab/>
        <w:t xml:space="preserve"> </w:t>
      </w:r>
    </w:p>
    <w:p w14:paraId="2648990A" w14:textId="77777777" w:rsidR="0050327F" w:rsidRPr="00DB1F24" w:rsidRDefault="0050327F" w:rsidP="0050327F">
      <w:pPr>
        <w:jc w:val="both"/>
        <w:rPr>
          <w:sz w:val="24"/>
          <w:szCs w:val="24"/>
          <w:lang w:val="hr-HR"/>
        </w:rPr>
      </w:pPr>
      <w:r w:rsidRPr="00DB1F24">
        <w:rPr>
          <w:sz w:val="24"/>
          <w:szCs w:val="24"/>
          <w:lang w:val="hr-HR"/>
        </w:rPr>
        <w:tab/>
      </w:r>
    </w:p>
    <w:p w14:paraId="3A857F1A" w14:textId="77777777" w:rsidR="0094535C" w:rsidRPr="00DF22A6" w:rsidRDefault="0094535C" w:rsidP="0094535C">
      <w:pPr>
        <w:spacing w:after="60"/>
        <w:ind w:firstLine="720"/>
        <w:jc w:val="both"/>
        <w:rPr>
          <w:sz w:val="24"/>
          <w:szCs w:val="24"/>
          <w:lang w:val="ru-RU"/>
        </w:rPr>
      </w:pPr>
      <w:r w:rsidRPr="00DF22A6">
        <w:rPr>
          <w:sz w:val="24"/>
          <w:szCs w:val="24"/>
          <w:lang w:val="hr-HR"/>
        </w:rPr>
        <w:t>Најзаступљениј</w:t>
      </w:r>
      <w:r w:rsidRPr="00DF22A6">
        <w:rPr>
          <w:sz w:val="24"/>
          <w:szCs w:val="24"/>
          <w:lang w:val="sr-Cyrl-CS"/>
        </w:rPr>
        <w:t>а</w:t>
      </w:r>
      <w:r w:rsidR="002A045B" w:rsidRPr="00DF22A6">
        <w:rPr>
          <w:sz w:val="24"/>
          <w:szCs w:val="24"/>
          <w:lang w:val="ru-RU"/>
        </w:rPr>
        <w:t xml:space="preserve"> </w:t>
      </w:r>
      <w:r w:rsidRPr="00DF22A6">
        <w:rPr>
          <w:b/>
          <w:sz w:val="24"/>
          <w:szCs w:val="24"/>
          <w:lang w:val="ru-RU"/>
        </w:rPr>
        <w:t>четин</w:t>
      </w:r>
      <w:r w:rsidRPr="00DF22A6">
        <w:rPr>
          <w:b/>
          <w:sz w:val="24"/>
          <w:szCs w:val="24"/>
          <w:lang w:val="hr-HR"/>
        </w:rPr>
        <w:t>арск</w:t>
      </w:r>
      <w:r w:rsidRPr="00DF22A6">
        <w:rPr>
          <w:b/>
          <w:sz w:val="24"/>
          <w:szCs w:val="24"/>
          <w:lang w:val="sr-Cyrl-CS"/>
        </w:rPr>
        <w:t>а</w:t>
      </w:r>
      <w:r w:rsidRPr="00DF22A6">
        <w:rPr>
          <w:b/>
          <w:sz w:val="24"/>
          <w:szCs w:val="24"/>
          <w:lang w:val="hr-HR"/>
        </w:rPr>
        <w:t xml:space="preserve"> врст</w:t>
      </w:r>
      <w:r w:rsidRPr="00DF22A6">
        <w:rPr>
          <w:b/>
          <w:sz w:val="24"/>
          <w:szCs w:val="24"/>
          <w:lang w:val="sr-Cyrl-CS"/>
        </w:rPr>
        <w:t>а</w:t>
      </w:r>
      <w:r w:rsidRPr="00DF22A6">
        <w:rPr>
          <w:sz w:val="24"/>
          <w:szCs w:val="24"/>
          <w:lang w:val="hr-HR"/>
        </w:rPr>
        <w:t xml:space="preserve"> по запремини </w:t>
      </w:r>
      <w:r w:rsidRPr="00DF22A6">
        <w:rPr>
          <w:sz w:val="24"/>
          <w:szCs w:val="24"/>
          <w:lang w:val="sr-Cyrl-CS"/>
        </w:rPr>
        <w:t>је</w:t>
      </w:r>
      <w:r w:rsidRPr="00DF22A6">
        <w:rPr>
          <w:sz w:val="24"/>
          <w:szCs w:val="24"/>
          <w:lang w:val="hr-HR"/>
        </w:rPr>
        <w:t>:</w:t>
      </w:r>
    </w:p>
    <w:p w14:paraId="522BA66F" w14:textId="78A72093" w:rsidR="006553B0" w:rsidRPr="006553B0" w:rsidRDefault="006553B0" w:rsidP="00DF22A6">
      <w:pPr>
        <w:ind w:firstLine="720"/>
        <w:jc w:val="both"/>
        <w:rPr>
          <w:color w:val="000000"/>
          <w:sz w:val="24"/>
          <w:szCs w:val="24"/>
          <w:lang w:val="hr-HR"/>
        </w:rPr>
      </w:pPr>
      <w:r w:rsidRPr="006553B0">
        <w:rPr>
          <w:b/>
          <w:color w:val="000000"/>
          <w:sz w:val="24"/>
          <w:szCs w:val="24"/>
          <w:lang w:val="sr-Cyrl-CS"/>
        </w:rPr>
        <w:t>Смрча</w:t>
      </w:r>
      <w:r w:rsidRPr="006553B0">
        <w:rPr>
          <w:color w:val="000000"/>
          <w:sz w:val="24"/>
          <w:szCs w:val="24"/>
          <w:lang w:val="hr-HR"/>
        </w:rPr>
        <w:t xml:space="preserve"> са учешћем од </w:t>
      </w:r>
      <w:r w:rsidR="00EC2CBE">
        <w:rPr>
          <w:color w:val="000000"/>
          <w:sz w:val="24"/>
          <w:szCs w:val="24"/>
          <w:lang w:val="sr-Cyrl-CS"/>
        </w:rPr>
        <w:t>4,79</w:t>
      </w:r>
      <w:r w:rsidRPr="006553B0">
        <w:rPr>
          <w:color w:val="000000"/>
          <w:sz w:val="24"/>
          <w:szCs w:val="24"/>
          <w:lang w:val="hr-HR"/>
        </w:rPr>
        <w:t xml:space="preserve">% у односу на укупну дрвну запремину или са </w:t>
      </w:r>
      <w:r w:rsidR="00EC2CBE">
        <w:rPr>
          <w:color w:val="000000"/>
          <w:sz w:val="24"/>
          <w:szCs w:val="24"/>
          <w:lang w:val="sr-Cyrl-CS"/>
        </w:rPr>
        <w:t>5,81</w:t>
      </w:r>
      <w:r w:rsidRPr="006553B0">
        <w:rPr>
          <w:color w:val="000000"/>
          <w:sz w:val="24"/>
          <w:szCs w:val="24"/>
          <w:lang w:val="hr-HR"/>
        </w:rPr>
        <w:t xml:space="preserve">% у односу на запремински прираст. </w:t>
      </w:r>
      <w:r w:rsidRPr="006553B0">
        <w:rPr>
          <w:color w:val="000000"/>
          <w:sz w:val="24"/>
          <w:szCs w:val="24"/>
          <w:lang w:val="sr-Cyrl-CS"/>
        </w:rPr>
        <w:t>Смрча</w:t>
      </w:r>
      <w:r w:rsidRPr="006553B0">
        <w:rPr>
          <w:color w:val="000000"/>
          <w:sz w:val="24"/>
          <w:szCs w:val="24"/>
          <w:lang w:val="hr-HR"/>
        </w:rPr>
        <w:t xml:space="preserve"> као врста у ову јединицу је унет</w:t>
      </w:r>
      <w:r w:rsidRPr="006553B0">
        <w:rPr>
          <w:color w:val="000000"/>
          <w:sz w:val="24"/>
          <w:szCs w:val="24"/>
          <w:lang w:val="sr-Cyrl-CS"/>
        </w:rPr>
        <w:t>а</w:t>
      </w:r>
      <w:r w:rsidRPr="006553B0">
        <w:rPr>
          <w:color w:val="000000"/>
          <w:sz w:val="24"/>
          <w:szCs w:val="24"/>
          <w:lang w:val="hr-HR"/>
        </w:rPr>
        <w:t xml:space="preserve"> вештачким путем</w:t>
      </w:r>
      <w:r w:rsidRPr="006553B0">
        <w:rPr>
          <w:color w:val="000000"/>
          <w:sz w:val="24"/>
          <w:szCs w:val="24"/>
          <w:lang w:val="sr-Cyrl-RS"/>
        </w:rPr>
        <w:t>.</w:t>
      </w:r>
      <w:r w:rsidRPr="006553B0">
        <w:rPr>
          <w:color w:val="000000"/>
          <w:sz w:val="24"/>
          <w:szCs w:val="24"/>
          <w:lang w:val="hr-HR"/>
        </w:rPr>
        <w:t xml:space="preserve"> Реално је очекивати да у даљој будућности </w:t>
      </w:r>
      <w:r w:rsidRPr="006553B0">
        <w:rPr>
          <w:color w:val="000000"/>
          <w:sz w:val="24"/>
          <w:szCs w:val="24"/>
          <w:lang w:val="sr-Cyrl-RS"/>
        </w:rPr>
        <w:t xml:space="preserve">састојине </w:t>
      </w:r>
      <w:r w:rsidRPr="006553B0">
        <w:rPr>
          <w:color w:val="000000"/>
          <w:sz w:val="24"/>
          <w:szCs w:val="24"/>
          <w:lang w:val="hr-HR"/>
        </w:rPr>
        <w:t>ов</w:t>
      </w:r>
      <w:r w:rsidRPr="006553B0">
        <w:rPr>
          <w:color w:val="000000"/>
          <w:sz w:val="24"/>
          <w:szCs w:val="24"/>
          <w:lang w:val="sr-Cyrl-RS"/>
        </w:rPr>
        <w:t>е</w:t>
      </w:r>
      <w:r w:rsidRPr="006553B0">
        <w:rPr>
          <w:color w:val="000000"/>
          <w:sz w:val="24"/>
          <w:szCs w:val="24"/>
          <w:lang w:val="hr-HR"/>
        </w:rPr>
        <w:t xml:space="preserve"> врста</w:t>
      </w:r>
      <w:r w:rsidRPr="006553B0">
        <w:rPr>
          <w:color w:val="000000"/>
          <w:sz w:val="24"/>
          <w:szCs w:val="24"/>
          <w:lang w:val="sr-Cyrl-RS"/>
        </w:rPr>
        <w:t>, које се налазе у</w:t>
      </w:r>
      <w:r w:rsidRPr="006553B0">
        <w:rPr>
          <w:color w:val="000000"/>
          <w:sz w:val="24"/>
          <w:szCs w:val="24"/>
          <w:lang w:val="hr-HR"/>
        </w:rPr>
        <w:t xml:space="preserve">  срадњедобној фази</w:t>
      </w:r>
      <w:r w:rsidRPr="006553B0">
        <w:rPr>
          <w:color w:val="000000"/>
          <w:sz w:val="24"/>
          <w:szCs w:val="24"/>
          <w:lang w:val="sr-Cyrl-RS"/>
        </w:rPr>
        <w:t>,</w:t>
      </w:r>
      <w:r w:rsidRPr="006553B0">
        <w:rPr>
          <w:color w:val="000000"/>
          <w:sz w:val="24"/>
          <w:szCs w:val="24"/>
          <w:lang w:val="hr-HR"/>
        </w:rPr>
        <w:t xml:space="preserve"> </w:t>
      </w:r>
      <w:r w:rsidRPr="006553B0">
        <w:rPr>
          <w:color w:val="000000"/>
          <w:sz w:val="24"/>
          <w:szCs w:val="24"/>
          <w:lang w:val="sr-Cyrl-RS"/>
        </w:rPr>
        <w:t>да</w:t>
      </w:r>
      <w:r w:rsidRPr="006553B0">
        <w:rPr>
          <w:color w:val="000000"/>
          <w:sz w:val="24"/>
          <w:szCs w:val="24"/>
          <w:lang w:val="hr-HR"/>
        </w:rPr>
        <w:t xml:space="preserve"> тек у наредном перуоду </w:t>
      </w:r>
      <w:r w:rsidRPr="006553B0">
        <w:rPr>
          <w:color w:val="000000"/>
          <w:sz w:val="24"/>
          <w:szCs w:val="24"/>
          <w:lang w:val="sr-Cyrl-RS"/>
        </w:rPr>
        <w:t>достигну</w:t>
      </w:r>
      <w:r w:rsidRPr="006553B0">
        <w:rPr>
          <w:color w:val="000000"/>
          <w:sz w:val="24"/>
          <w:szCs w:val="24"/>
          <w:lang w:val="hr-HR"/>
        </w:rPr>
        <w:t xml:space="preserve"> кулминациј</w:t>
      </w:r>
      <w:r w:rsidRPr="006553B0">
        <w:rPr>
          <w:color w:val="000000"/>
          <w:sz w:val="24"/>
          <w:szCs w:val="24"/>
          <w:lang w:val="sr-Cyrl-RS"/>
        </w:rPr>
        <w:t>у</w:t>
      </w:r>
      <w:r w:rsidRPr="006553B0">
        <w:rPr>
          <w:color w:val="000000"/>
          <w:sz w:val="24"/>
          <w:szCs w:val="24"/>
          <w:lang w:val="hr-HR"/>
        </w:rPr>
        <w:t xml:space="preserve"> запреминског прираста. </w:t>
      </w:r>
    </w:p>
    <w:p w14:paraId="6F9CCDAF" w14:textId="7D91EAFE" w:rsidR="006553B0" w:rsidRPr="006553B0" w:rsidRDefault="006553B0" w:rsidP="00E11923">
      <w:pPr>
        <w:ind w:firstLine="720"/>
        <w:jc w:val="both"/>
        <w:rPr>
          <w:color w:val="000000"/>
          <w:sz w:val="24"/>
          <w:szCs w:val="24"/>
          <w:lang w:val="sr-Cyrl-RS"/>
        </w:rPr>
      </w:pPr>
      <w:r w:rsidRPr="006553B0">
        <w:rPr>
          <w:b/>
          <w:color w:val="000000"/>
          <w:sz w:val="24"/>
          <w:szCs w:val="24"/>
          <w:lang w:val="sr-Cyrl-RS"/>
        </w:rPr>
        <w:t>Јела</w:t>
      </w:r>
      <w:r w:rsidRPr="006553B0">
        <w:rPr>
          <w:color w:val="000000"/>
          <w:sz w:val="24"/>
          <w:szCs w:val="24"/>
          <w:lang w:val="hr-HR"/>
        </w:rPr>
        <w:t xml:space="preserve"> са учешћем од </w:t>
      </w:r>
      <w:r w:rsidR="00E11923">
        <w:rPr>
          <w:color w:val="000000"/>
          <w:sz w:val="24"/>
          <w:szCs w:val="24"/>
          <w:lang w:val="sr-Cyrl-CS"/>
        </w:rPr>
        <w:t>3,28</w:t>
      </w:r>
      <w:r w:rsidRPr="006553B0">
        <w:rPr>
          <w:color w:val="000000"/>
          <w:sz w:val="24"/>
          <w:szCs w:val="24"/>
          <w:lang w:val="hr-HR"/>
        </w:rPr>
        <w:t xml:space="preserve">% у односу на укупну дрвну запремину или са </w:t>
      </w:r>
      <w:r w:rsidR="00E11923">
        <w:rPr>
          <w:color w:val="000000"/>
          <w:sz w:val="24"/>
          <w:szCs w:val="24"/>
          <w:lang w:val="sr-Cyrl-RS"/>
        </w:rPr>
        <w:t>4,19</w:t>
      </w:r>
      <w:r w:rsidRPr="006553B0">
        <w:rPr>
          <w:color w:val="000000"/>
          <w:sz w:val="24"/>
          <w:szCs w:val="24"/>
          <w:lang w:val="hr-HR"/>
        </w:rPr>
        <w:t xml:space="preserve">% у односу на запремински прираст. </w:t>
      </w:r>
      <w:r w:rsidRPr="006553B0">
        <w:rPr>
          <w:color w:val="000000"/>
          <w:sz w:val="24"/>
          <w:szCs w:val="24"/>
          <w:lang w:val="sr-Cyrl-CS"/>
        </w:rPr>
        <w:t>Јела</w:t>
      </w:r>
      <w:r w:rsidRPr="006553B0">
        <w:rPr>
          <w:color w:val="000000"/>
          <w:sz w:val="24"/>
          <w:szCs w:val="24"/>
          <w:lang w:val="hr-HR"/>
        </w:rPr>
        <w:t xml:space="preserve"> као врста у ову јединицу је </w:t>
      </w:r>
      <w:r w:rsidRPr="006553B0">
        <w:rPr>
          <w:color w:val="000000"/>
          <w:sz w:val="24"/>
          <w:szCs w:val="24"/>
          <w:lang w:val="sr-Cyrl-CS"/>
        </w:rPr>
        <w:t xml:space="preserve">такође, </w:t>
      </w:r>
      <w:r w:rsidRPr="006553B0">
        <w:rPr>
          <w:color w:val="000000"/>
          <w:sz w:val="24"/>
          <w:szCs w:val="24"/>
          <w:lang w:val="hr-HR"/>
        </w:rPr>
        <w:t>унет</w:t>
      </w:r>
      <w:r w:rsidRPr="006553B0">
        <w:rPr>
          <w:color w:val="000000"/>
          <w:sz w:val="24"/>
          <w:szCs w:val="24"/>
          <w:lang w:val="sr-Cyrl-CS"/>
        </w:rPr>
        <w:t>а</w:t>
      </w:r>
      <w:r w:rsidRPr="006553B0">
        <w:rPr>
          <w:color w:val="000000"/>
          <w:sz w:val="24"/>
          <w:szCs w:val="24"/>
          <w:lang w:val="hr-HR"/>
        </w:rPr>
        <w:t xml:space="preserve"> вештачким путем</w:t>
      </w:r>
      <w:r w:rsidRPr="006553B0">
        <w:rPr>
          <w:color w:val="000000"/>
          <w:sz w:val="24"/>
          <w:szCs w:val="24"/>
          <w:lang w:val="sr-Cyrl-RS"/>
        </w:rPr>
        <w:t>.</w:t>
      </w:r>
    </w:p>
    <w:p w14:paraId="1F73BACA" w14:textId="77777777" w:rsidR="006553B0" w:rsidRPr="006553B0" w:rsidRDefault="006553B0" w:rsidP="006553B0">
      <w:pPr>
        <w:ind w:firstLine="720"/>
        <w:jc w:val="both"/>
        <w:rPr>
          <w:color w:val="000000"/>
          <w:sz w:val="24"/>
          <w:szCs w:val="24"/>
          <w:lang w:val="sr-Cyrl-CS"/>
        </w:rPr>
      </w:pPr>
    </w:p>
    <w:p w14:paraId="35D197E6" w14:textId="77777777" w:rsidR="006553B0" w:rsidRPr="006553B0" w:rsidRDefault="006553B0" w:rsidP="006553B0">
      <w:pPr>
        <w:ind w:firstLine="720"/>
        <w:jc w:val="both"/>
        <w:rPr>
          <w:color w:val="000000"/>
          <w:sz w:val="24"/>
          <w:szCs w:val="24"/>
          <w:lang w:val="sr-Cyrl-CS"/>
        </w:rPr>
      </w:pPr>
      <w:r w:rsidRPr="006553B0">
        <w:rPr>
          <w:color w:val="000000"/>
          <w:sz w:val="24"/>
          <w:szCs w:val="24"/>
          <w:lang w:val="sr-Cyrl-CS"/>
        </w:rPr>
        <w:t xml:space="preserve">Поред предходно наведених главних врста, </w:t>
      </w:r>
      <w:r w:rsidRPr="006553B0">
        <w:rPr>
          <w:color w:val="000000"/>
          <w:sz w:val="24"/>
          <w:szCs w:val="24"/>
          <w:lang w:val="sl-SI"/>
        </w:rPr>
        <w:t>у ГЈ ''</w:t>
      </w:r>
      <w:r w:rsidRPr="006553B0">
        <w:rPr>
          <w:color w:val="000000"/>
          <w:sz w:val="24"/>
          <w:szCs w:val="24"/>
          <w:lang w:val="sr-Cyrl-CS"/>
        </w:rPr>
        <w:t>Жељин</w:t>
      </w:r>
      <w:r w:rsidRPr="006553B0">
        <w:rPr>
          <w:color w:val="000000"/>
          <w:sz w:val="24"/>
          <w:szCs w:val="24"/>
          <w:lang w:val="sl-SI"/>
        </w:rPr>
        <w:t>'' евидентиране су и следеће врсте дрвећа:</w:t>
      </w:r>
    </w:p>
    <w:p w14:paraId="44BD1517" w14:textId="77777777" w:rsidR="006553B0" w:rsidRPr="006553B0" w:rsidRDefault="006553B0" w:rsidP="006553B0">
      <w:pPr>
        <w:ind w:firstLine="720"/>
        <w:jc w:val="both"/>
        <w:rPr>
          <w:sz w:val="24"/>
          <w:szCs w:val="24"/>
          <w:lang w:val="hr-HR"/>
        </w:rPr>
      </w:pPr>
      <w:r w:rsidRPr="006553B0">
        <w:rPr>
          <w:sz w:val="24"/>
          <w:szCs w:val="24"/>
          <w:lang w:val="sl-SI"/>
        </w:rPr>
        <w:t xml:space="preserve"> 1) </w:t>
      </w:r>
      <w:r w:rsidRPr="006553B0">
        <w:rPr>
          <w:i/>
          <w:sz w:val="24"/>
          <w:szCs w:val="24"/>
          <w:lang w:val="hr-HR"/>
        </w:rPr>
        <w:t>Остале врсте</w:t>
      </w:r>
      <w:r w:rsidRPr="006553B0">
        <w:rPr>
          <w:sz w:val="24"/>
          <w:szCs w:val="24"/>
          <w:lang w:val="hr-HR"/>
        </w:rPr>
        <w:t xml:space="preserve"> које су заступљене у малом проценту и чине примесе главним врстама, па су као такве обухваћене редовним мерама и плановима газдовања:</w:t>
      </w:r>
    </w:p>
    <w:p w14:paraId="24DEF896" w14:textId="77777777" w:rsidR="006553B0" w:rsidRPr="00455157" w:rsidRDefault="006553B0" w:rsidP="006553B0">
      <w:pPr>
        <w:jc w:val="both"/>
        <w:rPr>
          <w:sz w:val="24"/>
          <w:szCs w:val="24"/>
          <w:lang w:val="hr-HR"/>
        </w:rPr>
      </w:pPr>
      <w:r w:rsidRPr="006553B0">
        <w:rPr>
          <w:sz w:val="24"/>
          <w:szCs w:val="24"/>
          <w:lang w:val="hr-HR"/>
        </w:rPr>
        <w:tab/>
      </w:r>
      <w:r w:rsidRPr="00455157">
        <w:rPr>
          <w:sz w:val="24"/>
          <w:szCs w:val="24"/>
          <w:lang w:val="hr-HR"/>
        </w:rPr>
        <w:t xml:space="preserve">- Граб ( </w:t>
      </w:r>
      <w:r w:rsidRPr="00455157">
        <w:rPr>
          <w:sz w:val="24"/>
          <w:szCs w:val="24"/>
          <w:lang w:val="sr-Latn-CS"/>
        </w:rPr>
        <w:t>Carpinus betulus</w:t>
      </w:r>
      <w:r w:rsidRPr="00455157">
        <w:rPr>
          <w:sz w:val="24"/>
          <w:szCs w:val="24"/>
          <w:lang w:val="hr-HR"/>
        </w:rPr>
        <w:t xml:space="preserve"> ),</w:t>
      </w:r>
    </w:p>
    <w:p w14:paraId="18F3552E" w14:textId="77777777" w:rsidR="006553B0" w:rsidRPr="00455157" w:rsidRDefault="006553B0" w:rsidP="006553B0">
      <w:pPr>
        <w:ind w:firstLine="720"/>
        <w:jc w:val="both"/>
        <w:rPr>
          <w:sz w:val="24"/>
          <w:szCs w:val="24"/>
          <w:lang w:val="hr-HR"/>
        </w:rPr>
      </w:pPr>
      <w:r w:rsidRPr="00455157">
        <w:rPr>
          <w:sz w:val="24"/>
          <w:szCs w:val="24"/>
          <w:lang w:val="hr-HR"/>
        </w:rPr>
        <w:t xml:space="preserve">- </w:t>
      </w:r>
      <w:r w:rsidRPr="00455157">
        <w:rPr>
          <w:sz w:val="24"/>
          <w:szCs w:val="24"/>
          <w:lang w:val="sr-Cyrl-CS"/>
        </w:rPr>
        <w:t>Китњак</w:t>
      </w:r>
      <w:r w:rsidRPr="00455157">
        <w:rPr>
          <w:sz w:val="24"/>
          <w:szCs w:val="24"/>
          <w:lang w:val="hr-HR"/>
        </w:rPr>
        <w:t xml:space="preserve"> ( Quercus petraea ),</w:t>
      </w:r>
    </w:p>
    <w:p w14:paraId="4A179283" w14:textId="77777777" w:rsidR="006553B0" w:rsidRPr="00455157" w:rsidRDefault="006553B0" w:rsidP="006553B0">
      <w:pPr>
        <w:ind w:firstLine="720"/>
        <w:jc w:val="both"/>
        <w:rPr>
          <w:sz w:val="24"/>
          <w:szCs w:val="24"/>
          <w:lang w:val="sr-Cyrl-CS"/>
        </w:rPr>
      </w:pPr>
      <w:r w:rsidRPr="00455157">
        <w:rPr>
          <w:sz w:val="24"/>
          <w:szCs w:val="24"/>
          <w:lang w:val="sr-Cyrl-RS"/>
        </w:rPr>
        <w:t xml:space="preserve">- </w:t>
      </w:r>
      <w:r w:rsidRPr="00455157">
        <w:rPr>
          <w:sz w:val="24"/>
          <w:szCs w:val="24"/>
          <w:lang w:val="sr-Cyrl-CS"/>
        </w:rPr>
        <w:t xml:space="preserve">Цер </w:t>
      </w:r>
      <w:r w:rsidRPr="00455157">
        <w:rPr>
          <w:sz w:val="24"/>
          <w:szCs w:val="24"/>
          <w:lang w:val="hr-HR"/>
        </w:rPr>
        <w:t>( Quercus cerris  ),</w:t>
      </w:r>
    </w:p>
    <w:p w14:paraId="055C8C67" w14:textId="77777777" w:rsidR="006553B0" w:rsidRPr="00455157" w:rsidRDefault="006553B0" w:rsidP="006553B0">
      <w:pPr>
        <w:ind w:firstLine="720"/>
        <w:jc w:val="both"/>
        <w:rPr>
          <w:sz w:val="24"/>
          <w:szCs w:val="24"/>
          <w:lang w:val="sr-Cyrl-CS"/>
        </w:rPr>
      </w:pPr>
      <w:r w:rsidRPr="00455157">
        <w:rPr>
          <w:sz w:val="24"/>
          <w:szCs w:val="24"/>
          <w:lang w:val="hr-HR"/>
        </w:rPr>
        <w:lastRenderedPageBreak/>
        <w:t>- Црни јасен ( Fraxinus ornus ),</w:t>
      </w:r>
    </w:p>
    <w:p w14:paraId="4A82F29B" w14:textId="77777777" w:rsidR="006553B0" w:rsidRPr="00455157" w:rsidRDefault="006553B0" w:rsidP="006553B0">
      <w:pPr>
        <w:ind w:firstLine="720"/>
        <w:jc w:val="both"/>
        <w:rPr>
          <w:sz w:val="24"/>
          <w:szCs w:val="24"/>
          <w:lang w:val="sr-Cyrl-CS"/>
        </w:rPr>
      </w:pPr>
      <w:r w:rsidRPr="00455157">
        <w:rPr>
          <w:sz w:val="24"/>
          <w:szCs w:val="24"/>
          <w:lang w:val="hr-HR"/>
        </w:rPr>
        <w:softHyphen/>
      </w:r>
      <w:r w:rsidRPr="00455157">
        <w:rPr>
          <w:sz w:val="24"/>
          <w:szCs w:val="24"/>
          <w:lang w:val="sr-Cyrl-CS"/>
        </w:rPr>
        <w:t xml:space="preserve">- Бреза  </w:t>
      </w:r>
      <w:r w:rsidRPr="00455157">
        <w:rPr>
          <w:sz w:val="24"/>
          <w:szCs w:val="24"/>
          <w:lang w:val="hr-HR"/>
        </w:rPr>
        <w:t xml:space="preserve">( </w:t>
      </w:r>
      <w:r w:rsidRPr="00455157">
        <w:rPr>
          <w:sz w:val="24"/>
          <w:szCs w:val="24"/>
        </w:rPr>
        <w:t>Betula</w:t>
      </w:r>
      <w:r w:rsidRPr="00455157">
        <w:rPr>
          <w:sz w:val="24"/>
          <w:szCs w:val="24"/>
          <w:lang w:val="hr-HR"/>
        </w:rPr>
        <w:t xml:space="preserve"> </w:t>
      </w:r>
      <w:r w:rsidRPr="00455157">
        <w:rPr>
          <w:sz w:val="24"/>
          <w:szCs w:val="24"/>
        </w:rPr>
        <w:t>pendula</w:t>
      </w:r>
      <w:r w:rsidRPr="00455157">
        <w:rPr>
          <w:sz w:val="24"/>
          <w:szCs w:val="24"/>
          <w:lang w:val="hr-HR"/>
        </w:rPr>
        <w:t xml:space="preserve"> ),</w:t>
      </w:r>
    </w:p>
    <w:p w14:paraId="1CA1FE13" w14:textId="77777777" w:rsidR="006553B0" w:rsidRPr="00455157" w:rsidRDefault="006553B0" w:rsidP="006553B0">
      <w:pPr>
        <w:ind w:firstLine="720"/>
        <w:jc w:val="both"/>
        <w:rPr>
          <w:sz w:val="24"/>
          <w:szCs w:val="24"/>
        </w:rPr>
      </w:pPr>
      <w:r w:rsidRPr="00455157">
        <w:rPr>
          <w:sz w:val="24"/>
          <w:szCs w:val="24"/>
          <w:lang w:val="hr-HR"/>
        </w:rPr>
        <w:t xml:space="preserve">- </w:t>
      </w:r>
      <w:r w:rsidRPr="00455157">
        <w:rPr>
          <w:sz w:val="24"/>
          <w:szCs w:val="24"/>
        </w:rPr>
        <w:t>J</w:t>
      </w:r>
      <w:r w:rsidRPr="00455157">
        <w:rPr>
          <w:sz w:val="24"/>
          <w:szCs w:val="24"/>
          <w:lang w:val="sr-Cyrl-CS"/>
        </w:rPr>
        <w:t>авор</w:t>
      </w:r>
      <w:r w:rsidRPr="00455157">
        <w:rPr>
          <w:sz w:val="24"/>
          <w:szCs w:val="24"/>
        </w:rPr>
        <w:t xml:space="preserve"> ( Acer pseudoplatanus )</w:t>
      </w:r>
    </w:p>
    <w:p w14:paraId="0D9CE99C" w14:textId="77777777" w:rsidR="006553B0" w:rsidRPr="00455157" w:rsidRDefault="006553B0" w:rsidP="006553B0">
      <w:pPr>
        <w:ind w:firstLine="720"/>
        <w:jc w:val="both"/>
        <w:rPr>
          <w:sz w:val="24"/>
          <w:szCs w:val="24"/>
        </w:rPr>
      </w:pPr>
    </w:p>
    <w:p w14:paraId="57BABCD1" w14:textId="77777777" w:rsidR="006553B0" w:rsidRPr="006553B0" w:rsidRDefault="006553B0" w:rsidP="006553B0">
      <w:pPr>
        <w:tabs>
          <w:tab w:val="left" w:pos="4606"/>
        </w:tabs>
        <w:ind w:firstLine="720"/>
        <w:jc w:val="both"/>
        <w:rPr>
          <w:sz w:val="24"/>
          <w:szCs w:val="24"/>
          <w:lang w:val="sr-Latn-CS"/>
        </w:rPr>
      </w:pPr>
      <w:r w:rsidRPr="006553B0">
        <w:rPr>
          <w:sz w:val="24"/>
          <w:szCs w:val="24"/>
          <w:lang w:val="sr-Latn-CS"/>
        </w:rPr>
        <w:t xml:space="preserve">2) Врсте дрвећа које спадају у категорију </w:t>
      </w:r>
      <w:r w:rsidRPr="006553B0">
        <w:rPr>
          <w:i/>
          <w:sz w:val="24"/>
          <w:szCs w:val="24"/>
          <w:lang w:val="sr-Latn-CS"/>
        </w:rPr>
        <w:t>ретких, реликтних и угрожених врста</w:t>
      </w:r>
      <w:r w:rsidRPr="006553B0">
        <w:rPr>
          <w:sz w:val="24"/>
          <w:szCs w:val="24"/>
          <w:lang w:val="sr-Latn-CS"/>
        </w:rPr>
        <w:t>:</w:t>
      </w:r>
    </w:p>
    <w:p w14:paraId="31EA9224" w14:textId="77777777" w:rsidR="006553B0" w:rsidRPr="006553B0" w:rsidRDefault="006553B0" w:rsidP="006553B0">
      <w:pPr>
        <w:tabs>
          <w:tab w:val="left" w:pos="4606"/>
        </w:tabs>
        <w:ind w:firstLine="720"/>
        <w:jc w:val="both"/>
        <w:rPr>
          <w:sz w:val="24"/>
          <w:szCs w:val="24"/>
          <w:lang w:val="sr-Latn-CS"/>
        </w:rPr>
      </w:pPr>
      <w:r w:rsidRPr="006553B0">
        <w:rPr>
          <w:sz w:val="24"/>
          <w:szCs w:val="24"/>
          <w:lang w:val="sr-Latn-CS"/>
        </w:rPr>
        <w:t xml:space="preserve">- </w:t>
      </w:r>
      <w:r w:rsidRPr="00510D7C">
        <w:rPr>
          <w:sz w:val="24"/>
          <w:szCs w:val="24"/>
          <w:lang w:val="sr-Latn-CS"/>
        </w:rPr>
        <w:t xml:space="preserve">Црна јова </w:t>
      </w:r>
      <w:r w:rsidRPr="006553B0">
        <w:rPr>
          <w:sz w:val="24"/>
          <w:szCs w:val="24"/>
          <w:lang w:val="sr-Latn-CS"/>
        </w:rPr>
        <w:t>( Alnus glutinosa ) – ретка угрожена,</w:t>
      </w:r>
    </w:p>
    <w:p w14:paraId="0EF53E5B" w14:textId="77777777" w:rsidR="006553B0" w:rsidRPr="006553B0" w:rsidRDefault="006553B0" w:rsidP="006553B0">
      <w:pPr>
        <w:tabs>
          <w:tab w:val="left" w:pos="4606"/>
        </w:tabs>
        <w:ind w:firstLine="720"/>
        <w:jc w:val="both"/>
        <w:rPr>
          <w:sz w:val="24"/>
          <w:szCs w:val="24"/>
          <w:lang w:val="sr-Latn-CS"/>
        </w:rPr>
      </w:pPr>
      <w:r w:rsidRPr="006553B0">
        <w:rPr>
          <w:sz w:val="24"/>
          <w:szCs w:val="24"/>
          <w:lang w:val="sr-Latn-CS"/>
        </w:rPr>
        <w:t>- Дивља тршња ( Prunus avium ) – под ризиком,</w:t>
      </w:r>
    </w:p>
    <w:p w14:paraId="7165E346" w14:textId="77777777" w:rsidR="006553B0" w:rsidRPr="006553B0" w:rsidRDefault="006553B0" w:rsidP="006553B0">
      <w:pPr>
        <w:tabs>
          <w:tab w:val="left" w:pos="4606"/>
        </w:tabs>
        <w:ind w:firstLine="720"/>
        <w:jc w:val="both"/>
        <w:rPr>
          <w:sz w:val="24"/>
          <w:szCs w:val="24"/>
          <w:lang w:val="sr-Latn-CS"/>
        </w:rPr>
      </w:pPr>
      <w:r w:rsidRPr="006553B0">
        <w:rPr>
          <w:sz w:val="24"/>
          <w:szCs w:val="24"/>
          <w:lang w:val="sr-Latn-CS"/>
        </w:rPr>
        <w:t xml:space="preserve">- </w:t>
      </w:r>
      <w:r w:rsidRPr="006553B0">
        <w:rPr>
          <w:sz w:val="24"/>
          <w:szCs w:val="24"/>
          <w:lang w:val="sr-Cyrl-CS"/>
        </w:rPr>
        <w:t>Брест</w:t>
      </w:r>
      <w:r w:rsidRPr="006553B0">
        <w:rPr>
          <w:sz w:val="24"/>
          <w:szCs w:val="24"/>
          <w:lang w:val="sr-Latn-CS"/>
        </w:rPr>
        <w:t xml:space="preserve"> ( Ulmus montana ) – ретка,</w:t>
      </w:r>
    </w:p>
    <w:p w14:paraId="6CCCF9CD" w14:textId="77777777" w:rsidR="006553B0" w:rsidRPr="006553B0" w:rsidRDefault="006553B0" w:rsidP="006553B0">
      <w:pPr>
        <w:tabs>
          <w:tab w:val="left" w:pos="4606"/>
        </w:tabs>
        <w:ind w:firstLine="720"/>
        <w:jc w:val="both"/>
        <w:rPr>
          <w:sz w:val="24"/>
          <w:szCs w:val="24"/>
          <w:lang w:val="sr-Cyrl-CS"/>
        </w:rPr>
      </w:pPr>
      <w:r w:rsidRPr="006553B0">
        <w:rPr>
          <w:sz w:val="24"/>
          <w:szCs w:val="24"/>
          <w:lang w:val="sr-Latn-CS"/>
        </w:rPr>
        <w:t xml:space="preserve">- </w:t>
      </w:r>
      <w:r w:rsidRPr="006553B0">
        <w:rPr>
          <w:sz w:val="24"/>
          <w:szCs w:val="24"/>
          <w:lang w:val="sr-Cyrl-CS"/>
        </w:rPr>
        <w:t>Орах</w:t>
      </w:r>
      <w:r w:rsidRPr="006553B0">
        <w:rPr>
          <w:sz w:val="24"/>
          <w:szCs w:val="24"/>
          <w:lang w:val="sr-Latn-CS"/>
        </w:rPr>
        <w:t xml:space="preserve"> (</w:t>
      </w:r>
      <w:r w:rsidRPr="006553B0">
        <w:rPr>
          <w:sz w:val="24"/>
          <w:szCs w:val="24"/>
          <w:lang w:val="sr-Cyrl-CS"/>
        </w:rPr>
        <w:t>Ј</w:t>
      </w:r>
      <w:r w:rsidRPr="006553B0">
        <w:rPr>
          <w:sz w:val="24"/>
          <w:szCs w:val="24"/>
          <w:lang w:val="sr-Latn-CS"/>
        </w:rPr>
        <w:t>unglans regia ) - под ризиком</w:t>
      </w:r>
      <w:r w:rsidRPr="006553B0">
        <w:rPr>
          <w:sz w:val="24"/>
          <w:szCs w:val="24"/>
          <w:lang w:val="sr-Cyrl-CS"/>
        </w:rPr>
        <w:t>.</w:t>
      </w:r>
    </w:p>
    <w:p w14:paraId="0E98139A" w14:textId="77777777" w:rsidR="006553B0" w:rsidRPr="006553B0" w:rsidRDefault="006553B0" w:rsidP="006553B0">
      <w:pPr>
        <w:tabs>
          <w:tab w:val="left" w:pos="4606"/>
        </w:tabs>
        <w:ind w:firstLine="720"/>
        <w:jc w:val="both"/>
        <w:rPr>
          <w:sz w:val="24"/>
          <w:szCs w:val="24"/>
          <w:lang w:val="sr-Cyrl-CS"/>
        </w:rPr>
      </w:pPr>
    </w:p>
    <w:p w14:paraId="7B34C499" w14:textId="77777777" w:rsidR="006553B0" w:rsidRPr="006553B0" w:rsidRDefault="006553B0" w:rsidP="006553B0">
      <w:pPr>
        <w:tabs>
          <w:tab w:val="left" w:pos="4606"/>
        </w:tabs>
        <w:ind w:firstLine="720"/>
        <w:jc w:val="both"/>
        <w:rPr>
          <w:sz w:val="24"/>
          <w:szCs w:val="24"/>
          <w:lang w:val="sr-Latn-CS"/>
        </w:rPr>
      </w:pPr>
      <w:r w:rsidRPr="006553B0">
        <w:rPr>
          <w:sz w:val="24"/>
          <w:szCs w:val="24"/>
          <w:lang w:val="sr-Latn-CS"/>
        </w:rPr>
        <w:t xml:space="preserve">Наведене </w:t>
      </w:r>
      <w:r w:rsidRPr="006553B0">
        <w:rPr>
          <w:i/>
          <w:sz w:val="24"/>
          <w:szCs w:val="24"/>
          <w:lang w:val="sr-Latn-CS"/>
        </w:rPr>
        <w:t>ретке, реликтне и угрожене врсте</w:t>
      </w:r>
      <w:r w:rsidRPr="006553B0">
        <w:rPr>
          <w:sz w:val="24"/>
          <w:szCs w:val="24"/>
          <w:lang w:val="sr-Latn-CS"/>
        </w:rPr>
        <w:t>, су изузете из редовних</w:t>
      </w:r>
      <w:r w:rsidRPr="006553B0">
        <w:rPr>
          <w:sz w:val="24"/>
          <w:szCs w:val="24"/>
          <w:lang w:val="hr-HR"/>
        </w:rPr>
        <w:t xml:space="preserve"> мера и планова газдовања</w:t>
      </w:r>
      <w:r w:rsidRPr="006553B0">
        <w:rPr>
          <w:sz w:val="24"/>
          <w:szCs w:val="24"/>
          <w:lang w:val="sr-Latn-CS"/>
        </w:rPr>
        <w:t>. Такође је забрањено коришћење, уништавање и предузимање других активности којима би се могле угрозити наведене врсте биљака ( брање, сакупљање, ломљење грана, сечење или чупање из корена и др. ), заштићене као природне реткости и њихова станишта.</w:t>
      </w:r>
    </w:p>
    <w:p w14:paraId="326710A0" w14:textId="77777777" w:rsidR="006553B0" w:rsidRPr="006553B0" w:rsidRDefault="006553B0" w:rsidP="006553B0">
      <w:pPr>
        <w:rPr>
          <w:b/>
          <w:i/>
          <w:sz w:val="24"/>
          <w:szCs w:val="24"/>
          <w:lang w:val="sl-SI"/>
        </w:rPr>
      </w:pPr>
      <w:r w:rsidRPr="006553B0">
        <w:rPr>
          <w:sz w:val="24"/>
          <w:szCs w:val="24"/>
          <w:lang w:val="sr-Latn-CS"/>
        </w:rPr>
        <w:t xml:space="preserve">          У случају појаве већих штета биотичког и абиотичког карактера, наведене врсте се могу сећи у циљу санације насталих штета уз обавезну сагласност надлежне </w:t>
      </w:r>
      <w:r w:rsidRPr="006553B0">
        <w:rPr>
          <w:sz w:val="24"/>
          <w:szCs w:val="24"/>
          <w:lang w:val="sl-SI"/>
        </w:rPr>
        <w:t xml:space="preserve">Републичке инспекције.  </w:t>
      </w:r>
    </w:p>
    <w:p w14:paraId="36F5AB75" w14:textId="77777777" w:rsidR="006553B0" w:rsidRPr="006553B0" w:rsidRDefault="006553B0" w:rsidP="006553B0">
      <w:pPr>
        <w:tabs>
          <w:tab w:val="left" w:pos="4606"/>
        </w:tabs>
        <w:jc w:val="both"/>
        <w:rPr>
          <w:sz w:val="26"/>
          <w:szCs w:val="26"/>
          <w:lang w:val="ru-RU"/>
        </w:rPr>
      </w:pPr>
    </w:p>
    <w:p w14:paraId="1EA2C93D" w14:textId="77777777" w:rsidR="00D04F71" w:rsidRPr="006553B0" w:rsidRDefault="00D04F71" w:rsidP="00D04F71">
      <w:pPr>
        <w:tabs>
          <w:tab w:val="left" w:pos="4606"/>
        </w:tabs>
        <w:ind w:firstLine="720"/>
        <w:jc w:val="both"/>
        <w:rPr>
          <w:sz w:val="24"/>
          <w:szCs w:val="24"/>
          <w:lang w:val="ru-RU"/>
        </w:rPr>
      </w:pPr>
    </w:p>
    <w:p w14:paraId="5BAFC826" w14:textId="77777777" w:rsidR="000A54B7" w:rsidRPr="00250119" w:rsidRDefault="00F55678" w:rsidP="003315D8">
      <w:pPr>
        <w:pStyle w:val="BodyText"/>
        <w:spacing w:after="60"/>
        <w:jc w:val="center"/>
        <w:rPr>
          <w:rFonts w:ascii="Times New Roman" w:hAnsi="Times New Roman"/>
          <w:b/>
          <w:i/>
          <w:color w:val="auto"/>
          <w:sz w:val="28"/>
          <w:szCs w:val="28"/>
          <w:lang w:val="sl-SI"/>
        </w:rPr>
      </w:pPr>
      <w:r>
        <w:rPr>
          <w:rFonts w:ascii="Times New Roman" w:hAnsi="Times New Roman"/>
          <w:b/>
          <w:i/>
          <w:color w:val="auto"/>
          <w:sz w:val="28"/>
          <w:szCs w:val="28"/>
          <w:lang w:val="sl-SI"/>
        </w:rPr>
        <w:t>5.</w:t>
      </w:r>
      <w:r w:rsidRPr="00EF4EE5">
        <w:rPr>
          <w:rFonts w:ascii="Times New Roman" w:hAnsi="Times New Roman"/>
          <w:b/>
          <w:i/>
          <w:color w:val="auto"/>
          <w:sz w:val="28"/>
          <w:szCs w:val="28"/>
          <w:lang w:val="ru-RU"/>
        </w:rPr>
        <w:t>7</w:t>
      </w:r>
      <w:r w:rsidR="000A54B7" w:rsidRPr="00250119">
        <w:rPr>
          <w:rFonts w:ascii="Times New Roman" w:hAnsi="Times New Roman"/>
          <w:b/>
          <w:i/>
          <w:color w:val="auto"/>
          <w:sz w:val="28"/>
          <w:szCs w:val="28"/>
          <w:lang w:val="sl-SI"/>
        </w:rPr>
        <w:t>. Стање шума по дебљинској структури</w:t>
      </w:r>
    </w:p>
    <w:p w14:paraId="019E3320" w14:textId="77777777" w:rsidR="005F375A" w:rsidRPr="00D33B57" w:rsidRDefault="005F375A" w:rsidP="000C0206">
      <w:pPr>
        <w:pStyle w:val="Hang127CharCharCharChar"/>
        <w:spacing w:after="60"/>
        <w:ind w:left="0" w:firstLine="720"/>
        <w:rPr>
          <w:b/>
          <w:iCs w:val="0"/>
          <w:color w:val="17365D" w:themeColor="text2" w:themeShade="BF"/>
          <w:sz w:val="16"/>
          <w:szCs w:val="16"/>
          <w:lang w:val="sr-Cyrl-CS"/>
        </w:rPr>
      </w:pPr>
    </w:p>
    <w:p w14:paraId="2D1BF385" w14:textId="77777777" w:rsidR="000A54B7" w:rsidRPr="004C3BDE" w:rsidRDefault="000A54B7" w:rsidP="000C0206">
      <w:pPr>
        <w:pStyle w:val="Hang127CharCharCharChar"/>
        <w:spacing w:after="60"/>
        <w:ind w:left="0" w:firstLine="720"/>
        <w:rPr>
          <w:sz w:val="24"/>
          <w:szCs w:val="24"/>
        </w:rPr>
      </w:pPr>
      <w:r w:rsidRPr="004C3BDE">
        <w:rPr>
          <w:sz w:val="24"/>
          <w:szCs w:val="24"/>
        </w:rPr>
        <w:t xml:space="preserve">Дебљинска структура састојина превенствено зависи од порекла састојина и старосне структуре код једнодобних шума. </w:t>
      </w:r>
    </w:p>
    <w:p w14:paraId="245A0531" w14:textId="77777777" w:rsidR="000A54B7" w:rsidRPr="004C3BDE" w:rsidRDefault="000A54B7" w:rsidP="000C0206">
      <w:pPr>
        <w:pStyle w:val="Hang127CharCharCharChar"/>
        <w:spacing w:after="60"/>
        <w:ind w:left="0" w:firstLine="720"/>
        <w:rPr>
          <w:sz w:val="24"/>
          <w:szCs w:val="24"/>
          <w:lang w:val="sr-Latn-CS"/>
        </w:rPr>
      </w:pPr>
      <w:r w:rsidRPr="004C3BDE">
        <w:rPr>
          <w:sz w:val="24"/>
          <w:szCs w:val="24"/>
        </w:rPr>
        <w:t>Код високих и вештачки подигнутих састојина дебљинска структура превенствено зависи од старосне структуре и спроведених мера неге и у њима се могу очекивати дебљинске класе јачих димензија</w:t>
      </w:r>
      <w:r w:rsidRPr="004C3BDE">
        <w:rPr>
          <w:sz w:val="24"/>
          <w:szCs w:val="24"/>
          <w:lang w:val="sr-Cyrl-CS"/>
        </w:rPr>
        <w:t xml:space="preserve">. </w:t>
      </w:r>
    </w:p>
    <w:p w14:paraId="2C85FFE8" w14:textId="77777777" w:rsidR="000A54B7" w:rsidRPr="004C3BDE" w:rsidRDefault="000A54B7" w:rsidP="000C0206">
      <w:pPr>
        <w:pStyle w:val="Hang127CharCharCharChar"/>
        <w:spacing w:after="60"/>
        <w:ind w:left="0" w:firstLine="720"/>
        <w:rPr>
          <w:sz w:val="24"/>
          <w:szCs w:val="24"/>
          <w:lang w:val="sr-Latn-CS"/>
        </w:rPr>
      </w:pPr>
      <w:r w:rsidRPr="004C3BDE">
        <w:rPr>
          <w:sz w:val="24"/>
          <w:szCs w:val="24"/>
          <w:lang w:val="sr-Latn-CS"/>
        </w:rPr>
        <w:t>К</w:t>
      </w:r>
      <w:r w:rsidRPr="004C3BDE">
        <w:rPr>
          <w:sz w:val="24"/>
          <w:szCs w:val="24"/>
        </w:rPr>
        <w:t>од изданачких састојина, без обзира на старосну структуру и спроведене мере неге</w:t>
      </w:r>
      <w:r w:rsidRPr="004C3BDE">
        <w:rPr>
          <w:sz w:val="24"/>
          <w:szCs w:val="24"/>
          <w:lang w:val="sr-Cyrl-CS"/>
        </w:rPr>
        <w:t>,</w:t>
      </w:r>
      <w:r w:rsidRPr="004C3BDE">
        <w:rPr>
          <w:sz w:val="24"/>
          <w:szCs w:val="24"/>
        </w:rPr>
        <w:t xml:space="preserve"> не може се очекивати веће учешће дебљинских класа јачих димензија. </w:t>
      </w:r>
    </w:p>
    <w:p w14:paraId="2BB733F9" w14:textId="331F8582" w:rsidR="00E75D7F" w:rsidRDefault="000A54B7" w:rsidP="00F77EC5">
      <w:pPr>
        <w:pStyle w:val="Hang127CharCharCharChar"/>
        <w:spacing w:after="60"/>
        <w:ind w:left="0" w:firstLine="720"/>
        <w:rPr>
          <w:sz w:val="24"/>
          <w:szCs w:val="24"/>
        </w:rPr>
      </w:pPr>
      <w:r w:rsidRPr="004C3BDE">
        <w:rPr>
          <w:sz w:val="24"/>
          <w:szCs w:val="24"/>
        </w:rPr>
        <w:t xml:space="preserve">Стање шума по дебљинској структури приказано је по </w:t>
      </w:r>
      <w:r w:rsidR="00756FE1">
        <w:rPr>
          <w:sz w:val="24"/>
          <w:szCs w:val="24"/>
        </w:rPr>
        <w:t xml:space="preserve">најзаступљенијим </w:t>
      </w:r>
      <w:r w:rsidRPr="004C3BDE">
        <w:rPr>
          <w:sz w:val="24"/>
          <w:szCs w:val="24"/>
        </w:rPr>
        <w:t xml:space="preserve">врстама дрвећа, </w:t>
      </w:r>
      <w:r w:rsidR="00756FE1">
        <w:rPr>
          <w:sz w:val="24"/>
          <w:szCs w:val="24"/>
        </w:rPr>
        <w:t xml:space="preserve">најзаступљенијим </w:t>
      </w:r>
      <w:r w:rsidRPr="004C3BDE">
        <w:rPr>
          <w:sz w:val="24"/>
          <w:szCs w:val="24"/>
        </w:rPr>
        <w:t>газдинским</w:t>
      </w:r>
      <w:r w:rsidR="00D04F71">
        <w:rPr>
          <w:sz w:val="24"/>
          <w:szCs w:val="24"/>
        </w:rPr>
        <w:t xml:space="preserve"> класама и наменским целинама 10,</w:t>
      </w:r>
      <w:r w:rsidR="004B4E90">
        <w:rPr>
          <w:sz w:val="24"/>
          <w:szCs w:val="24"/>
        </w:rPr>
        <w:t xml:space="preserve"> </w:t>
      </w:r>
      <w:r w:rsidR="00EB3F57">
        <w:rPr>
          <w:sz w:val="24"/>
          <w:szCs w:val="24"/>
        </w:rPr>
        <w:t>17</w:t>
      </w:r>
      <w:r w:rsidR="00F83A49">
        <w:rPr>
          <w:sz w:val="24"/>
          <w:szCs w:val="24"/>
        </w:rPr>
        <w:t xml:space="preserve">, </w:t>
      </w:r>
      <w:r w:rsidR="00D04F71">
        <w:rPr>
          <w:sz w:val="24"/>
          <w:szCs w:val="24"/>
        </w:rPr>
        <w:t>26</w:t>
      </w:r>
      <w:r w:rsidR="001337CF">
        <w:rPr>
          <w:sz w:val="24"/>
          <w:szCs w:val="24"/>
        </w:rPr>
        <w:t>,</w:t>
      </w:r>
      <w:r w:rsidR="0024549F">
        <w:rPr>
          <w:sz w:val="24"/>
          <w:szCs w:val="24"/>
        </w:rPr>
        <w:t>81</w:t>
      </w:r>
      <w:r w:rsidR="0024549F">
        <w:rPr>
          <w:sz w:val="24"/>
          <w:szCs w:val="24"/>
          <w:lang w:val="sr-Cyrl-RS"/>
        </w:rPr>
        <w:t>,</w:t>
      </w:r>
      <w:r w:rsidR="001337CF">
        <w:rPr>
          <w:sz w:val="24"/>
          <w:szCs w:val="24"/>
        </w:rPr>
        <w:t xml:space="preserve"> 82</w:t>
      </w:r>
      <w:r w:rsidR="004E69F5">
        <w:rPr>
          <w:sz w:val="24"/>
          <w:szCs w:val="24"/>
        </w:rPr>
        <w:t xml:space="preserve"> и 83</w:t>
      </w:r>
      <w:r w:rsidR="00F77EC5">
        <w:rPr>
          <w:sz w:val="24"/>
          <w:szCs w:val="24"/>
        </w:rPr>
        <w:t>.</w:t>
      </w:r>
    </w:p>
    <w:p w14:paraId="7DFA7F93" w14:textId="010B8A45" w:rsidR="000A54B7" w:rsidRPr="0093037A" w:rsidRDefault="000A54B7" w:rsidP="00A8612F">
      <w:pPr>
        <w:pStyle w:val="Hang127CharCharCharChar"/>
        <w:spacing w:after="60"/>
        <w:ind w:left="0" w:firstLine="0"/>
        <w:rPr>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037A">
        <w:rPr>
          <w: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Табела стања по врстама дрвећа и дебљинској структури</w:t>
      </w:r>
    </w:p>
    <w:tbl>
      <w:tblPr>
        <w:tblW w:w="5097" w:type="pct"/>
        <w:jc w:val="center"/>
        <w:tblLook w:val="04A0" w:firstRow="1" w:lastRow="0" w:firstColumn="1" w:lastColumn="0" w:noHBand="0" w:noVBand="1"/>
      </w:tblPr>
      <w:tblGrid>
        <w:gridCol w:w="1484"/>
        <w:gridCol w:w="896"/>
        <w:gridCol w:w="816"/>
        <w:gridCol w:w="816"/>
        <w:gridCol w:w="816"/>
        <w:gridCol w:w="816"/>
        <w:gridCol w:w="816"/>
        <w:gridCol w:w="816"/>
        <w:gridCol w:w="816"/>
        <w:gridCol w:w="816"/>
        <w:gridCol w:w="816"/>
        <w:gridCol w:w="816"/>
        <w:gridCol w:w="816"/>
      </w:tblGrid>
      <w:tr w:rsidR="00A8612F" w:rsidRPr="00707ABF" w14:paraId="64B59A87" w14:textId="77777777" w:rsidTr="00622C62">
        <w:trPr>
          <w:trHeight w:val="489"/>
          <w:tblHeader/>
          <w:jc w:val="center"/>
        </w:trPr>
        <w:tc>
          <w:tcPr>
            <w:tcW w:w="677" w:type="pct"/>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7C880125" w14:textId="77777777" w:rsidR="00D32F5C" w:rsidRPr="00707ABF" w:rsidRDefault="00D32F5C" w:rsidP="00D32F5C">
            <w:pPr>
              <w:jc w:val="center"/>
              <w:rPr>
                <w:b/>
                <w:bCs/>
                <w:sz w:val="16"/>
                <w:szCs w:val="16"/>
              </w:rPr>
            </w:pPr>
            <w:r w:rsidRPr="00707ABF">
              <w:rPr>
                <w:b/>
                <w:bCs/>
                <w:sz w:val="16"/>
                <w:szCs w:val="16"/>
              </w:rPr>
              <w:t>Врсте дрвећа</w:t>
            </w:r>
          </w:p>
        </w:tc>
        <w:tc>
          <w:tcPr>
            <w:tcW w:w="391" w:type="pct"/>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08A0DB3C" w14:textId="77777777" w:rsidR="00D32F5C" w:rsidRPr="00707ABF" w:rsidRDefault="00D32F5C" w:rsidP="00D32F5C">
            <w:pPr>
              <w:jc w:val="center"/>
              <w:rPr>
                <w:b/>
                <w:bCs/>
                <w:sz w:val="16"/>
                <w:szCs w:val="16"/>
              </w:rPr>
            </w:pPr>
            <w:r w:rsidRPr="00707ABF">
              <w:rPr>
                <w:b/>
                <w:bCs/>
                <w:sz w:val="16"/>
                <w:szCs w:val="16"/>
              </w:rPr>
              <w:t xml:space="preserve">Укупно      </w:t>
            </w:r>
            <w:proofErr w:type="gramStart"/>
            <w:r w:rsidRPr="00707ABF">
              <w:rPr>
                <w:b/>
                <w:bCs/>
                <w:sz w:val="16"/>
                <w:szCs w:val="16"/>
              </w:rPr>
              <w:t xml:space="preserve">   (</w:t>
            </w:r>
            <w:proofErr w:type="gramEnd"/>
            <w:r w:rsidRPr="00707ABF">
              <w:rPr>
                <w:b/>
                <w:bCs/>
                <w:sz w:val="16"/>
                <w:szCs w:val="16"/>
              </w:rPr>
              <w:t xml:space="preserve"> м3 )</w:t>
            </w:r>
          </w:p>
        </w:tc>
        <w:tc>
          <w:tcPr>
            <w:tcW w:w="3562" w:type="pct"/>
            <w:gridSpan w:val="10"/>
            <w:tcBorders>
              <w:top w:val="single" w:sz="8" w:space="0" w:color="auto"/>
              <w:left w:val="nil"/>
              <w:bottom w:val="single" w:sz="4" w:space="0" w:color="auto"/>
              <w:right w:val="single" w:sz="4" w:space="0" w:color="auto"/>
            </w:tcBorders>
            <w:shd w:val="clear" w:color="000000" w:fill="BFBFBF"/>
            <w:noWrap/>
            <w:vAlign w:val="center"/>
            <w:hideMark/>
          </w:tcPr>
          <w:p w14:paraId="1E074AC4" w14:textId="77777777" w:rsidR="00D32F5C" w:rsidRPr="00707ABF" w:rsidRDefault="00D32F5C" w:rsidP="00D32F5C">
            <w:pPr>
              <w:jc w:val="center"/>
              <w:rPr>
                <w:b/>
                <w:bCs/>
                <w:sz w:val="16"/>
                <w:szCs w:val="16"/>
              </w:rPr>
            </w:pPr>
            <w:r w:rsidRPr="00707ABF">
              <w:rPr>
                <w:b/>
                <w:bCs/>
                <w:sz w:val="16"/>
                <w:szCs w:val="16"/>
              </w:rPr>
              <w:t>ЗАПРЕМИНА ПО ДЕБЉИНСКИМ РАЗРЕДИМА</w:t>
            </w:r>
          </w:p>
        </w:tc>
        <w:tc>
          <w:tcPr>
            <w:tcW w:w="370" w:type="pct"/>
            <w:vMerge w:val="restart"/>
            <w:tcBorders>
              <w:top w:val="single" w:sz="8" w:space="0" w:color="auto"/>
              <w:left w:val="single" w:sz="4" w:space="0" w:color="auto"/>
              <w:bottom w:val="single" w:sz="4" w:space="0" w:color="auto"/>
              <w:right w:val="single" w:sz="8" w:space="0" w:color="auto"/>
            </w:tcBorders>
            <w:shd w:val="clear" w:color="000000" w:fill="BFBFBF"/>
            <w:vAlign w:val="center"/>
            <w:hideMark/>
          </w:tcPr>
          <w:p w14:paraId="18CBFD00" w14:textId="77777777" w:rsidR="00D32F5C" w:rsidRPr="00707ABF" w:rsidRDefault="00D32F5C" w:rsidP="00D32F5C">
            <w:pPr>
              <w:jc w:val="center"/>
              <w:rPr>
                <w:b/>
                <w:bCs/>
                <w:sz w:val="16"/>
                <w:szCs w:val="16"/>
              </w:rPr>
            </w:pPr>
            <w:r w:rsidRPr="00707ABF">
              <w:rPr>
                <w:b/>
                <w:bCs/>
                <w:sz w:val="16"/>
                <w:szCs w:val="16"/>
              </w:rPr>
              <w:t>запрем. прираст</w:t>
            </w:r>
          </w:p>
        </w:tc>
      </w:tr>
      <w:tr w:rsidR="00A63317" w:rsidRPr="00707ABF" w14:paraId="0A371E13" w14:textId="77777777" w:rsidTr="00622C62">
        <w:trPr>
          <w:trHeight w:val="259"/>
          <w:tblHeader/>
          <w:jc w:val="center"/>
        </w:trPr>
        <w:tc>
          <w:tcPr>
            <w:tcW w:w="677" w:type="pct"/>
            <w:vMerge/>
            <w:tcBorders>
              <w:top w:val="single" w:sz="8" w:space="0" w:color="auto"/>
              <w:left w:val="single" w:sz="8" w:space="0" w:color="auto"/>
              <w:bottom w:val="single" w:sz="4" w:space="0" w:color="auto"/>
              <w:right w:val="single" w:sz="4" w:space="0" w:color="auto"/>
            </w:tcBorders>
            <w:vAlign w:val="center"/>
            <w:hideMark/>
          </w:tcPr>
          <w:p w14:paraId="25F6095B" w14:textId="77777777" w:rsidR="00D32F5C" w:rsidRPr="00707ABF" w:rsidRDefault="00D32F5C" w:rsidP="00D32F5C">
            <w:pPr>
              <w:rPr>
                <w:b/>
                <w:bCs/>
                <w:sz w:val="16"/>
                <w:szCs w:val="16"/>
              </w:rPr>
            </w:pPr>
          </w:p>
        </w:tc>
        <w:tc>
          <w:tcPr>
            <w:tcW w:w="391" w:type="pct"/>
            <w:vMerge/>
            <w:tcBorders>
              <w:top w:val="single" w:sz="8" w:space="0" w:color="auto"/>
              <w:left w:val="single" w:sz="4" w:space="0" w:color="auto"/>
              <w:bottom w:val="single" w:sz="4" w:space="0" w:color="auto"/>
              <w:right w:val="single" w:sz="4" w:space="0" w:color="auto"/>
            </w:tcBorders>
            <w:vAlign w:val="center"/>
            <w:hideMark/>
          </w:tcPr>
          <w:p w14:paraId="6AD1B981" w14:textId="77777777" w:rsidR="00D32F5C" w:rsidRPr="00707ABF" w:rsidRDefault="00D32F5C" w:rsidP="00D32F5C">
            <w:pPr>
              <w:rPr>
                <w:b/>
                <w:bCs/>
                <w:sz w:val="16"/>
                <w:szCs w:val="16"/>
              </w:rPr>
            </w:pPr>
          </w:p>
        </w:tc>
        <w:tc>
          <w:tcPr>
            <w:tcW w:w="356" w:type="pct"/>
            <w:tcBorders>
              <w:top w:val="nil"/>
              <w:left w:val="nil"/>
              <w:bottom w:val="single" w:sz="4" w:space="0" w:color="auto"/>
              <w:right w:val="single" w:sz="4" w:space="0" w:color="auto"/>
            </w:tcBorders>
            <w:shd w:val="clear" w:color="000000" w:fill="BFBFBF"/>
            <w:vAlign w:val="center"/>
            <w:hideMark/>
          </w:tcPr>
          <w:p w14:paraId="0AC674B7" w14:textId="77777777" w:rsidR="00D32F5C" w:rsidRPr="00707ABF" w:rsidRDefault="00D32F5C" w:rsidP="00D32F5C">
            <w:pPr>
              <w:jc w:val="center"/>
              <w:rPr>
                <w:b/>
                <w:bCs/>
                <w:sz w:val="16"/>
                <w:szCs w:val="16"/>
              </w:rPr>
            </w:pPr>
            <w:r w:rsidRPr="00707ABF">
              <w:rPr>
                <w:b/>
                <w:bCs/>
                <w:sz w:val="16"/>
                <w:szCs w:val="16"/>
              </w:rPr>
              <w:t xml:space="preserve">до 10 </w:t>
            </w:r>
          </w:p>
        </w:tc>
        <w:tc>
          <w:tcPr>
            <w:tcW w:w="356" w:type="pct"/>
            <w:tcBorders>
              <w:top w:val="nil"/>
              <w:left w:val="nil"/>
              <w:bottom w:val="single" w:sz="4" w:space="0" w:color="auto"/>
              <w:right w:val="single" w:sz="4" w:space="0" w:color="auto"/>
            </w:tcBorders>
            <w:shd w:val="clear" w:color="000000" w:fill="BFBFBF"/>
            <w:vAlign w:val="center"/>
            <w:hideMark/>
          </w:tcPr>
          <w:p w14:paraId="7A7844DA" w14:textId="77777777" w:rsidR="00D32F5C" w:rsidRPr="00707ABF" w:rsidRDefault="00D32F5C" w:rsidP="00D32F5C">
            <w:pPr>
              <w:jc w:val="center"/>
              <w:rPr>
                <w:b/>
                <w:bCs/>
                <w:sz w:val="16"/>
                <w:szCs w:val="16"/>
              </w:rPr>
            </w:pPr>
            <w:r w:rsidRPr="00707ABF">
              <w:rPr>
                <w:b/>
                <w:bCs/>
                <w:sz w:val="16"/>
                <w:szCs w:val="16"/>
              </w:rPr>
              <w:t>11 до 20</w:t>
            </w:r>
          </w:p>
        </w:tc>
        <w:tc>
          <w:tcPr>
            <w:tcW w:w="356" w:type="pct"/>
            <w:tcBorders>
              <w:top w:val="nil"/>
              <w:left w:val="nil"/>
              <w:bottom w:val="single" w:sz="4" w:space="0" w:color="auto"/>
              <w:right w:val="single" w:sz="4" w:space="0" w:color="auto"/>
            </w:tcBorders>
            <w:shd w:val="clear" w:color="000000" w:fill="BFBFBF"/>
            <w:vAlign w:val="center"/>
            <w:hideMark/>
          </w:tcPr>
          <w:p w14:paraId="72F65E1F" w14:textId="77777777" w:rsidR="00D32F5C" w:rsidRPr="00707ABF" w:rsidRDefault="00D32F5C" w:rsidP="00D32F5C">
            <w:pPr>
              <w:jc w:val="center"/>
              <w:rPr>
                <w:b/>
                <w:bCs/>
                <w:sz w:val="16"/>
                <w:szCs w:val="16"/>
              </w:rPr>
            </w:pPr>
            <w:r w:rsidRPr="00707ABF">
              <w:rPr>
                <w:b/>
                <w:bCs/>
                <w:sz w:val="16"/>
                <w:szCs w:val="16"/>
              </w:rPr>
              <w:t>21 до 30</w:t>
            </w:r>
          </w:p>
        </w:tc>
        <w:tc>
          <w:tcPr>
            <w:tcW w:w="356" w:type="pct"/>
            <w:tcBorders>
              <w:top w:val="nil"/>
              <w:left w:val="nil"/>
              <w:bottom w:val="single" w:sz="4" w:space="0" w:color="auto"/>
              <w:right w:val="single" w:sz="4" w:space="0" w:color="auto"/>
            </w:tcBorders>
            <w:shd w:val="clear" w:color="000000" w:fill="BFBFBF"/>
            <w:vAlign w:val="center"/>
            <w:hideMark/>
          </w:tcPr>
          <w:p w14:paraId="7085C013" w14:textId="77777777" w:rsidR="00D32F5C" w:rsidRPr="00707ABF" w:rsidRDefault="00D32F5C" w:rsidP="00D32F5C">
            <w:pPr>
              <w:jc w:val="center"/>
              <w:rPr>
                <w:b/>
                <w:bCs/>
                <w:sz w:val="16"/>
                <w:szCs w:val="16"/>
              </w:rPr>
            </w:pPr>
            <w:r w:rsidRPr="00707ABF">
              <w:rPr>
                <w:b/>
                <w:bCs/>
                <w:sz w:val="16"/>
                <w:szCs w:val="16"/>
              </w:rPr>
              <w:t>31 до 40</w:t>
            </w:r>
          </w:p>
        </w:tc>
        <w:tc>
          <w:tcPr>
            <w:tcW w:w="356" w:type="pct"/>
            <w:tcBorders>
              <w:top w:val="nil"/>
              <w:left w:val="nil"/>
              <w:bottom w:val="single" w:sz="4" w:space="0" w:color="auto"/>
              <w:right w:val="single" w:sz="4" w:space="0" w:color="auto"/>
            </w:tcBorders>
            <w:shd w:val="clear" w:color="000000" w:fill="BFBFBF"/>
            <w:vAlign w:val="center"/>
            <w:hideMark/>
          </w:tcPr>
          <w:p w14:paraId="562679A2" w14:textId="77777777" w:rsidR="00D32F5C" w:rsidRPr="00707ABF" w:rsidRDefault="00D32F5C" w:rsidP="00D32F5C">
            <w:pPr>
              <w:jc w:val="center"/>
              <w:rPr>
                <w:b/>
                <w:bCs/>
                <w:sz w:val="16"/>
                <w:szCs w:val="16"/>
              </w:rPr>
            </w:pPr>
            <w:r w:rsidRPr="00707ABF">
              <w:rPr>
                <w:b/>
                <w:bCs/>
                <w:sz w:val="16"/>
                <w:szCs w:val="16"/>
              </w:rPr>
              <w:t>41 до 50</w:t>
            </w:r>
          </w:p>
        </w:tc>
        <w:tc>
          <w:tcPr>
            <w:tcW w:w="356" w:type="pct"/>
            <w:tcBorders>
              <w:top w:val="nil"/>
              <w:left w:val="nil"/>
              <w:bottom w:val="single" w:sz="4" w:space="0" w:color="auto"/>
              <w:right w:val="single" w:sz="4" w:space="0" w:color="auto"/>
            </w:tcBorders>
            <w:shd w:val="clear" w:color="000000" w:fill="BFBFBF"/>
            <w:vAlign w:val="center"/>
            <w:hideMark/>
          </w:tcPr>
          <w:p w14:paraId="1D1528E0" w14:textId="77777777" w:rsidR="00D32F5C" w:rsidRPr="00707ABF" w:rsidRDefault="00D32F5C" w:rsidP="00D32F5C">
            <w:pPr>
              <w:jc w:val="center"/>
              <w:rPr>
                <w:b/>
                <w:bCs/>
                <w:sz w:val="16"/>
                <w:szCs w:val="16"/>
              </w:rPr>
            </w:pPr>
            <w:r w:rsidRPr="00707ABF">
              <w:rPr>
                <w:b/>
                <w:bCs/>
                <w:sz w:val="16"/>
                <w:szCs w:val="16"/>
              </w:rPr>
              <w:t>51 до 60</w:t>
            </w:r>
          </w:p>
        </w:tc>
        <w:tc>
          <w:tcPr>
            <w:tcW w:w="356" w:type="pct"/>
            <w:tcBorders>
              <w:top w:val="nil"/>
              <w:left w:val="nil"/>
              <w:bottom w:val="single" w:sz="4" w:space="0" w:color="auto"/>
              <w:right w:val="single" w:sz="4" w:space="0" w:color="auto"/>
            </w:tcBorders>
            <w:shd w:val="clear" w:color="000000" w:fill="BFBFBF"/>
            <w:vAlign w:val="center"/>
            <w:hideMark/>
          </w:tcPr>
          <w:p w14:paraId="4FCDD7DD" w14:textId="77777777" w:rsidR="00D32F5C" w:rsidRPr="00707ABF" w:rsidRDefault="00D32F5C" w:rsidP="00D32F5C">
            <w:pPr>
              <w:jc w:val="center"/>
              <w:rPr>
                <w:b/>
                <w:bCs/>
                <w:sz w:val="16"/>
                <w:szCs w:val="16"/>
              </w:rPr>
            </w:pPr>
            <w:r w:rsidRPr="00707ABF">
              <w:rPr>
                <w:b/>
                <w:bCs/>
                <w:sz w:val="16"/>
                <w:szCs w:val="16"/>
              </w:rPr>
              <w:t>61 до 70</w:t>
            </w:r>
          </w:p>
        </w:tc>
        <w:tc>
          <w:tcPr>
            <w:tcW w:w="356" w:type="pct"/>
            <w:tcBorders>
              <w:top w:val="nil"/>
              <w:left w:val="nil"/>
              <w:bottom w:val="single" w:sz="4" w:space="0" w:color="auto"/>
              <w:right w:val="single" w:sz="4" w:space="0" w:color="auto"/>
            </w:tcBorders>
            <w:shd w:val="clear" w:color="000000" w:fill="BFBFBF"/>
            <w:vAlign w:val="center"/>
            <w:hideMark/>
          </w:tcPr>
          <w:p w14:paraId="26DF25DC" w14:textId="77777777" w:rsidR="00D32F5C" w:rsidRPr="00707ABF" w:rsidRDefault="00D32F5C" w:rsidP="00D32F5C">
            <w:pPr>
              <w:jc w:val="center"/>
              <w:rPr>
                <w:b/>
                <w:bCs/>
                <w:sz w:val="16"/>
                <w:szCs w:val="16"/>
              </w:rPr>
            </w:pPr>
            <w:r w:rsidRPr="00707ABF">
              <w:rPr>
                <w:b/>
                <w:bCs/>
                <w:sz w:val="16"/>
                <w:szCs w:val="16"/>
              </w:rPr>
              <w:t>71 до 80</w:t>
            </w:r>
          </w:p>
        </w:tc>
        <w:tc>
          <w:tcPr>
            <w:tcW w:w="356" w:type="pct"/>
            <w:tcBorders>
              <w:top w:val="nil"/>
              <w:left w:val="nil"/>
              <w:bottom w:val="single" w:sz="4" w:space="0" w:color="auto"/>
              <w:right w:val="single" w:sz="4" w:space="0" w:color="auto"/>
            </w:tcBorders>
            <w:shd w:val="clear" w:color="000000" w:fill="BFBFBF"/>
            <w:vAlign w:val="center"/>
            <w:hideMark/>
          </w:tcPr>
          <w:p w14:paraId="59BC23F7" w14:textId="77777777" w:rsidR="00D32F5C" w:rsidRPr="00707ABF" w:rsidRDefault="00D32F5C" w:rsidP="00D32F5C">
            <w:pPr>
              <w:jc w:val="center"/>
              <w:rPr>
                <w:b/>
                <w:bCs/>
                <w:sz w:val="16"/>
                <w:szCs w:val="16"/>
              </w:rPr>
            </w:pPr>
            <w:r w:rsidRPr="00707ABF">
              <w:rPr>
                <w:b/>
                <w:bCs/>
                <w:sz w:val="16"/>
                <w:szCs w:val="16"/>
              </w:rPr>
              <w:t>81до90</w:t>
            </w:r>
          </w:p>
        </w:tc>
        <w:tc>
          <w:tcPr>
            <w:tcW w:w="356" w:type="pct"/>
            <w:tcBorders>
              <w:top w:val="nil"/>
              <w:left w:val="nil"/>
              <w:bottom w:val="single" w:sz="4" w:space="0" w:color="auto"/>
              <w:right w:val="single" w:sz="4" w:space="0" w:color="auto"/>
            </w:tcBorders>
            <w:shd w:val="clear" w:color="000000" w:fill="BFBFBF"/>
            <w:vAlign w:val="center"/>
            <w:hideMark/>
          </w:tcPr>
          <w:p w14:paraId="21BC99AB" w14:textId="77777777" w:rsidR="00D32F5C" w:rsidRPr="00707ABF" w:rsidRDefault="00D32F5C" w:rsidP="00D32F5C">
            <w:pPr>
              <w:jc w:val="center"/>
              <w:rPr>
                <w:b/>
                <w:bCs/>
                <w:sz w:val="16"/>
                <w:szCs w:val="16"/>
              </w:rPr>
            </w:pPr>
            <w:r w:rsidRPr="00707ABF">
              <w:rPr>
                <w:b/>
                <w:bCs/>
                <w:sz w:val="16"/>
                <w:szCs w:val="16"/>
              </w:rPr>
              <w:t>изнад 90</w:t>
            </w:r>
          </w:p>
        </w:tc>
        <w:tc>
          <w:tcPr>
            <w:tcW w:w="370" w:type="pct"/>
            <w:vMerge/>
            <w:tcBorders>
              <w:top w:val="single" w:sz="8" w:space="0" w:color="auto"/>
              <w:left w:val="single" w:sz="4" w:space="0" w:color="auto"/>
              <w:bottom w:val="single" w:sz="4" w:space="0" w:color="auto"/>
              <w:right w:val="single" w:sz="8" w:space="0" w:color="auto"/>
            </w:tcBorders>
            <w:vAlign w:val="center"/>
            <w:hideMark/>
          </w:tcPr>
          <w:p w14:paraId="5B5FEDEA" w14:textId="77777777" w:rsidR="00D32F5C" w:rsidRPr="00707ABF" w:rsidRDefault="00D32F5C" w:rsidP="00D32F5C">
            <w:pPr>
              <w:rPr>
                <w:b/>
                <w:bCs/>
                <w:sz w:val="16"/>
                <w:szCs w:val="16"/>
              </w:rPr>
            </w:pPr>
          </w:p>
        </w:tc>
      </w:tr>
      <w:tr w:rsidR="00A63317" w:rsidRPr="00707ABF" w14:paraId="31A3F3E1" w14:textId="77777777" w:rsidTr="00622C62">
        <w:trPr>
          <w:trHeight w:val="274"/>
          <w:tblHeader/>
          <w:jc w:val="center"/>
        </w:trPr>
        <w:tc>
          <w:tcPr>
            <w:tcW w:w="677" w:type="pct"/>
            <w:vMerge/>
            <w:tcBorders>
              <w:top w:val="single" w:sz="8" w:space="0" w:color="auto"/>
              <w:left w:val="single" w:sz="8" w:space="0" w:color="auto"/>
              <w:bottom w:val="single" w:sz="4" w:space="0" w:color="auto"/>
              <w:right w:val="single" w:sz="4" w:space="0" w:color="auto"/>
            </w:tcBorders>
            <w:vAlign w:val="center"/>
            <w:hideMark/>
          </w:tcPr>
          <w:p w14:paraId="7F89803C" w14:textId="77777777" w:rsidR="00D32F5C" w:rsidRPr="00707ABF" w:rsidRDefault="00D32F5C" w:rsidP="00D32F5C">
            <w:pPr>
              <w:rPr>
                <w:b/>
                <w:bCs/>
                <w:sz w:val="16"/>
                <w:szCs w:val="16"/>
              </w:rPr>
            </w:pPr>
          </w:p>
        </w:tc>
        <w:tc>
          <w:tcPr>
            <w:tcW w:w="391" w:type="pct"/>
            <w:vMerge/>
            <w:tcBorders>
              <w:top w:val="single" w:sz="8" w:space="0" w:color="auto"/>
              <w:left w:val="single" w:sz="4" w:space="0" w:color="auto"/>
              <w:bottom w:val="single" w:sz="4" w:space="0" w:color="auto"/>
              <w:right w:val="single" w:sz="4" w:space="0" w:color="auto"/>
            </w:tcBorders>
            <w:vAlign w:val="center"/>
            <w:hideMark/>
          </w:tcPr>
          <w:p w14:paraId="59098CFC" w14:textId="77777777" w:rsidR="00D32F5C" w:rsidRPr="00707ABF" w:rsidRDefault="00D32F5C" w:rsidP="00D32F5C">
            <w:pPr>
              <w:rPr>
                <w:b/>
                <w:bCs/>
                <w:sz w:val="16"/>
                <w:szCs w:val="16"/>
              </w:rPr>
            </w:pPr>
          </w:p>
        </w:tc>
        <w:tc>
          <w:tcPr>
            <w:tcW w:w="356" w:type="pct"/>
            <w:tcBorders>
              <w:top w:val="nil"/>
              <w:left w:val="nil"/>
              <w:bottom w:val="single" w:sz="4" w:space="0" w:color="auto"/>
              <w:right w:val="single" w:sz="4" w:space="0" w:color="auto"/>
            </w:tcBorders>
            <w:shd w:val="clear" w:color="000000" w:fill="BFBFBF"/>
            <w:noWrap/>
            <w:vAlign w:val="center"/>
            <w:hideMark/>
          </w:tcPr>
          <w:p w14:paraId="5E727DE1" w14:textId="77777777" w:rsidR="00D32F5C" w:rsidRPr="00707ABF" w:rsidRDefault="00D32F5C" w:rsidP="00D32F5C">
            <w:pPr>
              <w:jc w:val="center"/>
              <w:rPr>
                <w:b/>
                <w:bCs/>
                <w:sz w:val="16"/>
                <w:szCs w:val="16"/>
              </w:rPr>
            </w:pPr>
            <w:r w:rsidRPr="00707ABF">
              <w:rPr>
                <w:b/>
                <w:bCs/>
                <w:sz w:val="16"/>
                <w:szCs w:val="16"/>
              </w:rPr>
              <w:t>0</w:t>
            </w:r>
          </w:p>
        </w:tc>
        <w:tc>
          <w:tcPr>
            <w:tcW w:w="356" w:type="pct"/>
            <w:tcBorders>
              <w:top w:val="nil"/>
              <w:left w:val="nil"/>
              <w:bottom w:val="single" w:sz="4" w:space="0" w:color="auto"/>
              <w:right w:val="single" w:sz="4" w:space="0" w:color="auto"/>
            </w:tcBorders>
            <w:shd w:val="clear" w:color="000000" w:fill="BFBFBF"/>
            <w:noWrap/>
            <w:vAlign w:val="center"/>
            <w:hideMark/>
          </w:tcPr>
          <w:p w14:paraId="695414E0" w14:textId="77777777" w:rsidR="00D32F5C" w:rsidRPr="00707ABF" w:rsidRDefault="00D32F5C" w:rsidP="00D32F5C">
            <w:pPr>
              <w:jc w:val="center"/>
              <w:rPr>
                <w:b/>
                <w:bCs/>
                <w:sz w:val="16"/>
                <w:szCs w:val="16"/>
              </w:rPr>
            </w:pPr>
            <w:r w:rsidRPr="00707ABF">
              <w:rPr>
                <w:b/>
                <w:bCs/>
                <w:sz w:val="16"/>
                <w:szCs w:val="16"/>
              </w:rPr>
              <w:t>I</w:t>
            </w:r>
          </w:p>
        </w:tc>
        <w:tc>
          <w:tcPr>
            <w:tcW w:w="356" w:type="pct"/>
            <w:tcBorders>
              <w:top w:val="nil"/>
              <w:left w:val="nil"/>
              <w:bottom w:val="single" w:sz="4" w:space="0" w:color="auto"/>
              <w:right w:val="single" w:sz="4" w:space="0" w:color="auto"/>
            </w:tcBorders>
            <w:shd w:val="clear" w:color="000000" w:fill="BFBFBF"/>
            <w:noWrap/>
            <w:vAlign w:val="center"/>
            <w:hideMark/>
          </w:tcPr>
          <w:p w14:paraId="59B1C40B" w14:textId="77777777" w:rsidR="00D32F5C" w:rsidRPr="00707ABF" w:rsidRDefault="00D32F5C" w:rsidP="00D32F5C">
            <w:pPr>
              <w:jc w:val="center"/>
              <w:rPr>
                <w:b/>
                <w:bCs/>
                <w:sz w:val="16"/>
                <w:szCs w:val="16"/>
              </w:rPr>
            </w:pPr>
            <w:r w:rsidRPr="00707ABF">
              <w:rPr>
                <w:b/>
                <w:bCs/>
                <w:sz w:val="16"/>
                <w:szCs w:val="16"/>
              </w:rPr>
              <w:t>II</w:t>
            </w:r>
          </w:p>
        </w:tc>
        <w:tc>
          <w:tcPr>
            <w:tcW w:w="356" w:type="pct"/>
            <w:tcBorders>
              <w:top w:val="nil"/>
              <w:left w:val="nil"/>
              <w:bottom w:val="single" w:sz="4" w:space="0" w:color="auto"/>
              <w:right w:val="single" w:sz="4" w:space="0" w:color="auto"/>
            </w:tcBorders>
            <w:shd w:val="clear" w:color="000000" w:fill="BFBFBF"/>
            <w:noWrap/>
            <w:vAlign w:val="center"/>
            <w:hideMark/>
          </w:tcPr>
          <w:p w14:paraId="13BABEB4" w14:textId="77777777" w:rsidR="00D32F5C" w:rsidRPr="00707ABF" w:rsidRDefault="00D32F5C" w:rsidP="00D32F5C">
            <w:pPr>
              <w:jc w:val="center"/>
              <w:rPr>
                <w:b/>
                <w:bCs/>
                <w:sz w:val="16"/>
                <w:szCs w:val="16"/>
              </w:rPr>
            </w:pPr>
            <w:r w:rsidRPr="00707ABF">
              <w:rPr>
                <w:b/>
                <w:bCs/>
                <w:sz w:val="16"/>
                <w:szCs w:val="16"/>
              </w:rPr>
              <w:t>III</w:t>
            </w:r>
          </w:p>
        </w:tc>
        <w:tc>
          <w:tcPr>
            <w:tcW w:w="356" w:type="pct"/>
            <w:tcBorders>
              <w:top w:val="nil"/>
              <w:left w:val="nil"/>
              <w:bottom w:val="single" w:sz="4" w:space="0" w:color="auto"/>
              <w:right w:val="single" w:sz="4" w:space="0" w:color="auto"/>
            </w:tcBorders>
            <w:shd w:val="clear" w:color="000000" w:fill="BFBFBF"/>
            <w:noWrap/>
            <w:vAlign w:val="center"/>
            <w:hideMark/>
          </w:tcPr>
          <w:p w14:paraId="7E32B7A9" w14:textId="77777777" w:rsidR="00D32F5C" w:rsidRPr="00707ABF" w:rsidRDefault="00D32F5C" w:rsidP="00D32F5C">
            <w:pPr>
              <w:jc w:val="center"/>
              <w:rPr>
                <w:b/>
                <w:bCs/>
                <w:sz w:val="16"/>
                <w:szCs w:val="16"/>
              </w:rPr>
            </w:pPr>
            <w:r w:rsidRPr="00707ABF">
              <w:rPr>
                <w:b/>
                <w:bCs/>
                <w:sz w:val="16"/>
                <w:szCs w:val="16"/>
              </w:rPr>
              <w:t>IV</w:t>
            </w:r>
          </w:p>
        </w:tc>
        <w:tc>
          <w:tcPr>
            <w:tcW w:w="356" w:type="pct"/>
            <w:tcBorders>
              <w:top w:val="nil"/>
              <w:left w:val="nil"/>
              <w:bottom w:val="single" w:sz="4" w:space="0" w:color="auto"/>
              <w:right w:val="single" w:sz="4" w:space="0" w:color="auto"/>
            </w:tcBorders>
            <w:shd w:val="clear" w:color="000000" w:fill="BFBFBF"/>
            <w:noWrap/>
            <w:vAlign w:val="center"/>
            <w:hideMark/>
          </w:tcPr>
          <w:p w14:paraId="7ABCB80A" w14:textId="77777777" w:rsidR="00D32F5C" w:rsidRPr="00707ABF" w:rsidRDefault="00D32F5C" w:rsidP="00D32F5C">
            <w:pPr>
              <w:jc w:val="center"/>
              <w:rPr>
                <w:b/>
                <w:bCs/>
                <w:sz w:val="16"/>
                <w:szCs w:val="16"/>
              </w:rPr>
            </w:pPr>
            <w:r w:rsidRPr="00707ABF">
              <w:rPr>
                <w:b/>
                <w:bCs/>
                <w:sz w:val="16"/>
                <w:szCs w:val="16"/>
              </w:rPr>
              <w:t>V</w:t>
            </w:r>
          </w:p>
        </w:tc>
        <w:tc>
          <w:tcPr>
            <w:tcW w:w="356" w:type="pct"/>
            <w:tcBorders>
              <w:top w:val="nil"/>
              <w:left w:val="nil"/>
              <w:bottom w:val="single" w:sz="4" w:space="0" w:color="auto"/>
              <w:right w:val="single" w:sz="4" w:space="0" w:color="auto"/>
            </w:tcBorders>
            <w:shd w:val="clear" w:color="000000" w:fill="BFBFBF"/>
            <w:noWrap/>
            <w:vAlign w:val="center"/>
            <w:hideMark/>
          </w:tcPr>
          <w:p w14:paraId="34ED5C55" w14:textId="77777777" w:rsidR="00D32F5C" w:rsidRPr="00707ABF" w:rsidRDefault="00D32F5C" w:rsidP="00D32F5C">
            <w:pPr>
              <w:jc w:val="center"/>
              <w:rPr>
                <w:b/>
                <w:bCs/>
                <w:sz w:val="16"/>
                <w:szCs w:val="16"/>
              </w:rPr>
            </w:pPr>
            <w:r w:rsidRPr="00707ABF">
              <w:rPr>
                <w:b/>
                <w:bCs/>
                <w:sz w:val="16"/>
                <w:szCs w:val="16"/>
              </w:rPr>
              <w:t>VI</w:t>
            </w:r>
          </w:p>
        </w:tc>
        <w:tc>
          <w:tcPr>
            <w:tcW w:w="356" w:type="pct"/>
            <w:tcBorders>
              <w:top w:val="nil"/>
              <w:left w:val="nil"/>
              <w:bottom w:val="single" w:sz="4" w:space="0" w:color="auto"/>
              <w:right w:val="single" w:sz="4" w:space="0" w:color="auto"/>
            </w:tcBorders>
            <w:shd w:val="clear" w:color="000000" w:fill="BFBFBF"/>
            <w:noWrap/>
            <w:vAlign w:val="center"/>
            <w:hideMark/>
          </w:tcPr>
          <w:p w14:paraId="10FBF6BC" w14:textId="77777777" w:rsidR="00D32F5C" w:rsidRPr="00707ABF" w:rsidRDefault="00D32F5C" w:rsidP="00D32F5C">
            <w:pPr>
              <w:jc w:val="center"/>
              <w:rPr>
                <w:b/>
                <w:bCs/>
                <w:sz w:val="16"/>
                <w:szCs w:val="16"/>
              </w:rPr>
            </w:pPr>
            <w:r w:rsidRPr="00707ABF">
              <w:rPr>
                <w:b/>
                <w:bCs/>
                <w:sz w:val="16"/>
                <w:szCs w:val="16"/>
              </w:rPr>
              <w:t>VII</w:t>
            </w:r>
          </w:p>
        </w:tc>
        <w:tc>
          <w:tcPr>
            <w:tcW w:w="356" w:type="pct"/>
            <w:tcBorders>
              <w:top w:val="nil"/>
              <w:left w:val="nil"/>
              <w:bottom w:val="single" w:sz="4" w:space="0" w:color="auto"/>
              <w:right w:val="single" w:sz="4" w:space="0" w:color="auto"/>
            </w:tcBorders>
            <w:shd w:val="clear" w:color="000000" w:fill="BFBFBF"/>
            <w:noWrap/>
            <w:vAlign w:val="center"/>
            <w:hideMark/>
          </w:tcPr>
          <w:p w14:paraId="2D353336" w14:textId="77777777" w:rsidR="00D32F5C" w:rsidRPr="00707ABF" w:rsidRDefault="00D32F5C" w:rsidP="00D32F5C">
            <w:pPr>
              <w:jc w:val="center"/>
              <w:rPr>
                <w:b/>
                <w:bCs/>
                <w:sz w:val="16"/>
                <w:szCs w:val="16"/>
              </w:rPr>
            </w:pPr>
            <w:r w:rsidRPr="00707ABF">
              <w:rPr>
                <w:b/>
                <w:bCs/>
                <w:sz w:val="16"/>
                <w:szCs w:val="16"/>
              </w:rPr>
              <w:t>VIII</w:t>
            </w:r>
          </w:p>
        </w:tc>
        <w:tc>
          <w:tcPr>
            <w:tcW w:w="356" w:type="pct"/>
            <w:tcBorders>
              <w:top w:val="nil"/>
              <w:left w:val="nil"/>
              <w:bottom w:val="single" w:sz="4" w:space="0" w:color="auto"/>
              <w:right w:val="single" w:sz="4" w:space="0" w:color="auto"/>
            </w:tcBorders>
            <w:shd w:val="clear" w:color="000000" w:fill="BFBFBF"/>
            <w:noWrap/>
            <w:vAlign w:val="center"/>
            <w:hideMark/>
          </w:tcPr>
          <w:p w14:paraId="6CFA58D6" w14:textId="77777777" w:rsidR="00D32F5C" w:rsidRPr="00707ABF" w:rsidRDefault="00D32F5C" w:rsidP="00D32F5C">
            <w:pPr>
              <w:jc w:val="center"/>
              <w:rPr>
                <w:b/>
                <w:bCs/>
                <w:sz w:val="16"/>
                <w:szCs w:val="16"/>
              </w:rPr>
            </w:pPr>
            <w:r w:rsidRPr="00707ABF">
              <w:rPr>
                <w:b/>
                <w:bCs/>
                <w:sz w:val="16"/>
                <w:szCs w:val="16"/>
              </w:rPr>
              <w:t>IX</w:t>
            </w:r>
          </w:p>
        </w:tc>
        <w:tc>
          <w:tcPr>
            <w:tcW w:w="370" w:type="pct"/>
            <w:tcBorders>
              <w:top w:val="nil"/>
              <w:left w:val="nil"/>
              <w:bottom w:val="single" w:sz="4" w:space="0" w:color="auto"/>
              <w:right w:val="single" w:sz="8" w:space="0" w:color="auto"/>
            </w:tcBorders>
            <w:shd w:val="clear" w:color="000000" w:fill="BFBFBF"/>
            <w:noWrap/>
            <w:vAlign w:val="center"/>
            <w:hideMark/>
          </w:tcPr>
          <w:p w14:paraId="5B2EE8C0" w14:textId="77777777" w:rsidR="00D32F5C" w:rsidRPr="00707ABF" w:rsidRDefault="00D32F5C" w:rsidP="00D32F5C">
            <w:pPr>
              <w:jc w:val="center"/>
              <w:rPr>
                <w:b/>
                <w:bCs/>
                <w:sz w:val="16"/>
                <w:szCs w:val="16"/>
              </w:rPr>
            </w:pPr>
            <w:r w:rsidRPr="00707ABF">
              <w:rPr>
                <w:b/>
                <w:bCs/>
                <w:sz w:val="16"/>
                <w:szCs w:val="16"/>
              </w:rPr>
              <w:t>m3</w:t>
            </w:r>
          </w:p>
        </w:tc>
      </w:tr>
      <w:tr w:rsidR="00A63317" w:rsidRPr="00707ABF" w14:paraId="062E1B32"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79CFC851" w14:textId="77777777" w:rsidR="00D32F5C" w:rsidRPr="00707ABF" w:rsidRDefault="00D32F5C" w:rsidP="00D32F5C">
            <w:pPr>
              <w:rPr>
                <w:sz w:val="16"/>
                <w:szCs w:val="16"/>
              </w:rPr>
            </w:pPr>
            <w:r w:rsidRPr="00707ABF">
              <w:rPr>
                <w:sz w:val="16"/>
                <w:szCs w:val="16"/>
              </w:rPr>
              <w:t>Буква</w:t>
            </w:r>
          </w:p>
        </w:tc>
        <w:tc>
          <w:tcPr>
            <w:tcW w:w="391" w:type="pct"/>
            <w:tcBorders>
              <w:top w:val="nil"/>
              <w:left w:val="nil"/>
              <w:bottom w:val="single" w:sz="4" w:space="0" w:color="auto"/>
              <w:right w:val="single" w:sz="4" w:space="0" w:color="auto"/>
            </w:tcBorders>
            <w:shd w:val="clear" w:color="auto" w:fill="auto"/>
            <w:noWrap/>
            <w:vAlign w:val="center"/>
            <w:hideMark/>
          </w:tcPr>
          <w:p w14:paraId="3344B381" w14:textId="77777777" w:rsidR="00D32F5C" w:rsidRPr="00707ABF" w:rsidRDefault="00D32F5C" w:rsidP="00D32F5C">
            <w:pPr>
              <w:jc w:val="center"/>
              <w:rPr>
                <w:color w:val="000000"/>
                <w:sz w:val="16"/>
                <w:szCs w:val="16"/>
              </w:rPr>
            </w:pPr>
            <w:r w:rsidRPr="00707ABF">
              <w:rPr>
                <w:color w:val="000000"/>
                <w:sz w:val="16"/>
                <w:szCs w:val="16"/>
              </w:rPr>
              <w:t>441,148.6</w:t>
            </w:r>
          </w:p>
        </w:tc>
        <w:tc>
          <w:tcPr>
            <w:tcW w:w="356" w:type="pct"/>
            <w:tcBorders>
              <w:top w:val="nil"/>
              <w:left w:val="nil"/>
              <w:bottom w:val="single" w:sz="4" w:space="0" w:color="auto"/>
              <w:right w:val="single" w:sz="4" w:space="0" w:color="auto"/>
            </w:tcBorders>
            <w:shd w:val="clear" w:color="auto" w:fill="auto"/>
            <w:noWrap/>
            <w:vAlign w:val="center"/>
            <w:hideMark/>
          </w:tcPr>
          <w:p w14:paraId="6DA71AE0" w14:textId="77777777" w:rsidR="00D32F5C" w:rsidRPr="00707ABF" w:rsidRDefault="00D32F5C" w:rsidP="00D32F5C">
            <w:pPr>
              <w:jc w:val="center"/>
              <w:rPr>
                <w:color w:val="000000"/>
                <w:sz w:val="16"/>
                <w:szCs w:val="16"/>
              </w:rPr>
            </w:pPr>
            <w:r w:rsidRPr="00707ABF">
              <w:rPr>
                <w:color w:val="000000"/>
                <w:sz w:val="16"/>
                <w:szCs w:val="16"/>
              </w:rPr>
              <w:t>520.7</w:t>
            </w:r>
          </w:p>
        </w:tc>
        <w:tc>
          <w:tcPr>
            <w:tcW w:w="356" w:type="pct"/>
            <w:tcBorders>
              <w:top w:val="nil"/>
              <w:left w:val="nil"/>
              <w:bottom w:val="single" w:sz="4" w:space="0" w:color="auto"/>
              <w:right w:val="single" w:sz="4" w:space="0" w:color="auto"/>
            </w:tcBorders>
            <w:shd w:val="clear" w:color="auto" w:fill="auto"/>
            <w:noWrap/>
            <w:vAlign w:val="center"/>
            <w:hideMark/>
          </w:tcPr>
          <w:p w14:paraId="3EBEFA5D" w14:textId="77777777" w:rsidR="00D32F5C" w:rsidRPr="00707ABF" w:rsidRDefault="00D32F5C" w:rsidP="00D32F5C">
            <w:pPr>
              <w:jc w:val="center"/>
              <w:rPr>
                <w:color w:val="000000"/>
                <w:sz w:val="16"/>
                <w:szCs w:val="16"/>
              </w:rPr>
            </w:pPr>
            <w:r w:rsidRPr="00707ABF">
              <w:rPr>
                <w:color w:val="000000"/>
                <w:sz w:val="16"/>
                <w:szCs w:val="16"/>
              </w:rPr>
              <w:t>46,489.8</w:t>
            </w:r>
          </w:p>
        </w:tc>
        <w:tc>
          <w:tcPr>
            <w:tcW w:w="356" w:type="pct"/>
            <w:tcBorders>
              <w:top w:val="nil"/>
              <w:left w:val="nil"/>
              <w:bottom w:val="single" w:sz="4" w:space="0" w:color="auto"/>
              <w:right w:val="single" w:sz="4" w:space="0" w:color="auto"/>
            </w:tcBorders>
            <w:shd w:val="clear" w:color="auto" w:fill="auto"/>
            <w:noWrap/>
            <w:vAlign w:val="center"/>
            <w:hideMark/>
          </w:tcPr>
          <w:p w14:paraId="3F978658" w14:textId="77777777" w:rsidR="00D32F5C" w:rsidRPr="00707ABF" w:rsidRDefault="00D32F5C" w:rsidP="00D32F5C">
            <w:pPr>
              <w:jc w:val="center"/>
              <w:rPr>
                <w:color w:val="000000"/>
                <w:sz w:val="16"/>
                <w:szCs w:val="16"/>
              </w:rPr>
            </w:pPr>
            <w:r w:rsidRPr="00707ABF">
              <w:rPr>
                <w:color w:val="000000"/>
                <w:sz w:val="16"/>
                <w:szCs w:val="16"/>
              </w:rPr>
              <w:t>68,719.9</w:t>
            </w:r>
          </w:p>
        </w:tc>
        <w:tc>
          <w:tcPr>
            <w:tcW w:w="356" w:type="pct"/>
            <w:tcBorders>
              <w:top w:val="nil"/>
              <w:left w:val="nil"/>
              <w:bottom w:val="single" w:sz="4" w:space="0" w:color="auto"/>
              <w:right w:val="single" w:sz="4" w:space="0" w:color="auto"/>
            </w:tcBorders>
            <w:shd w:val="clear" w:color="auto" w:fill="auto"/>
            <w:noWrap/>
            <w:vAlign w:val="center"/>
            <w:hideMark/>
          </w:tcPr>
          <w:p w14:paraId="3309BF87" w14:textId="77777777" w:rsidR="00D32F5C" w:rsidRPr="00707ABF" w:rsidRDefault="00D32F5C" w:rsidP="00D32F5C">
            <w:pPr>
              <w:jc w:val="center"/>
              <w:rPr>
                <w:color w:val="000000"/>
                <w:sz w:val="16"/>
                <w:szCs w:val="16"/>
              </w:rPr>
            </w:pPr>
            <w:r w:rsidRPr="00707ABF">
              <w:rPr>
                <w:color w:val="000000"/>
                <w:sz w:val="16"/>
                <w:szCs w:val="16"/>
              </w:rPr>
              <w:t>75,393.2</w:t>
            </w:r>
          </w:p>
        </w:tc>
        <w:tc>
          <w:tcPr>
            <w:tcW w:w="356" w:type="pct"/>
            <w:tcBorders>
              <w:top w:val="nil"/>
              <w:left w:val="nil"/>
              <w:bottom w:val="single" w:sz="4" w:space="0" w:color="auto"/>
              <w:right w:val="single" w:sz="4" w:space="0" w:color="auto"/>
            </w:tcBorders>
            <w:shd w:val="clear" w:color="auto" w:fill="auto"/>
            <w:noWrap/>
            <w:vAlign w:val="center"/>
            <w:hideMark/>
          </w:tcPr>
          <w:p w14:paraId="1805648E" w14:textId="77777777" w:rsidR="00D32F5C" w:rsidRPr="00707ABF" w:rsidRDefault="00D32F5C" w:rsidP="00D32F5C">
            <w:pPr>
              <w:jc w:val="center"/>
              <w:rPr>
                <w:color w:val="000000"/>
                <w:sz w:val="16"/>
                <w:szCs w:val="16"/>
              </w:rPr>
            </w:pPr>
            <w:r w:rsidRPr="00707ABF">
              <w:rPr>
                <w:color w:val="000000"/>
                <w:sz w:val="16"/>
                <w:szCs w:val="16"/>
              </w:rPr>
              <w:t>78,838.7</w:t>
            </w:r>
          </w:p>
        </w:tc>
        <w:tc>
          <w:tcPr>
            <w:tcW w:w="356" w:type="pct"/>
            <w:tcBorders>
              <w:top w:val="nil"/>
              <w:left w:val="nil"/>
              <w:bottom w:val="single" w:sz="4" w:space="0" w:color="auto"/>
              <w:right w:val="single" w:sz="4" w:space="0" w:color="auto"/>
            </w:tcBorders>
            <w:shd w:val="clear" w:color="auto" w:fill="auto"/>
            <w:noWrap/>
            <w:vAlign w:val="center"/>
            <w:hideMark/>
          </w:tcPr>
          <w:p w14:paraId="21EF4C24" w14:textId="77777777" w:rsidR="00D32F5C" w:rsidRPr="00707ABF" w:rsidRDefault="00D32F5C" w:rsidP="00D32F5C">
            <w:pPr>
              <w:jc w:val="center"/>
              <w:rPr>
                <w:color w:val="000000"/>
                <w:sz w:val="16"/>
                <w:szCs w:val="16"/>
              </w:rPr>
            </w:pPr>
            <w:r w:rsidRPr="00707ABF">
              <w:rPr>
                <w:color w:val="000000"/>
                <w:sz w:val="16"/>
                <w:szCs w:val="16"/>
              </w:rPr>
              <w:t>75,327.2</w:t>
            </w:r>
          </w:p>
        </w:tc>
        <w:tc>
          <w:tcPr>
            <w:tcW w:w="356" w:type="pct"/>
            <w:tcBorders>
              <w:top w:val="nil"/>
              <w:left w:val="nil"/>
              <w:bottom w:val="single" w:sz="4" w:space="0" w:color="auto"/>
              <w:right w:val="single" w:sz="4" w:space="0" w:color="auto"/>
            </w:tcBorders>
            <w:shd w:val="clear" w:color="auto" w:fill="auto"/>
            <w:noWrap/>
            <w:vAlign w:val="center"/>
            <w:hideMark/>
          </w:tcPr>
          <w:p w14:paraId="7448CF86" w14:textId="77777777" w:rsidR="00D32F5C" w:rsidRPr="00707ABF" w:rsidRDefault="00D32F5C" w:rsidP="00D32F5C">
            <w:pPr>
              <w:jc w:val="center"/>
              <w:rPr>
                <w:color w:val="000000"/>
                <w:sz w:val="16"/>
                <w:szCs w:val="16"/>
              </w:rPr>
            </w:pPr>
            <w:r w:rsidRPr="00707ABF">
              <w:rPr>
                <w:color w:val="000000"/>
                <w:sz w:val="16"/>
                <w:szCs w:val="16"/>
              </w:rPr>
              <w:t>58,039.7</w:t>
            </w:r>
          </w:p>
        </w:tc>
        <w:tc>
          <w:tcPr>
            <w:tcW w:w="356" w:type="pct"/>
            <w:tcBorders>
              <w:top w:val="nil"/>
              <w:left w:val="nil"/>
              <w:bottom w:val="single" w:sz="4" w:space="0" w:color="auto"/>
              <w:right w:val="single" w:sz="4" w:space="0" w:color="auto"/>
            </w:tcBorders>
            <w:shd w:val="clear" w:color="auto" w:fill="auto"/>
            <w:noWrap/>
            <w:vAlign w:val="center"/>
            <w:hideMark/>
          </w:tcPr>
          <w:p w14:paraId="284E4EB4" w14:textId="77777777" w:rsidR="00D32F5C" w:rsidRPr="00707ABF" w:rsidRDefault="00D32F5C" w:rsidP="00D32F5C">
            <w:pPr>
              <w:jc w:val="center"/>
              <w:rPr>
                <w:color w:val="000000"/>
                <w:sz w:val="16"/>
                <w:szCs w:val="16"/>
              </w:rPr>
            </w:pPr>
            <w:r w:rsidRPr="00707ABF">
              <w:rPr>
                <w:color w:val="000000"/>
                <w:sz w:val="16"/>
                <w:szCs w:val="16"/>
              </w:rPr>
              <w:t>30,675.4</w:t>
            </w:r>
          </w:p>
        </w:tc>
        <w:tc>
          <w:tcPr>
            <w:tcW w:w="356" w:type="pct"/>
            <w:tcBorders>
              <w:top w:val="nil"/>
              <w:left w:val="nil"/>
              <w:bottom w:val="single" w:sz="4" w:space="0" w:color="auto"/>
              <w:right w:val="single" w:sz="4" w:space="0" w:color="auto"/>
            </w:tcBorders>
            <w:shd w:val="clear" w:color="auto" w:fill="auto"/>
            <w:noWrap/>
            <w:vAlign w:val="center"/>
            <w:hideMark/>
          </w:tcPr>
          <w:p w14:paraId="5F2E0F27" w14:textId="77777777" w:rsidR="00D32F5C" w:rsidRPr="00707ABF" w:rsidRDefault="00D32F5C" w:rsidP="00D32F5C">
            <w:pPr>
              <w:jc w:val="center"/>
              <w:rPr>
                <w:color w:val="000000"/>
                <w:sz w:val="16"/>
                <w:szCs w:val="16"/>
              </w:rPr>
            </w:pPr>
            <w:r w:rsidRPr="00707ABF">
              <w:rPr>
                <w:color w:val="000000"/>
                <w:sz w:val="16"/>
                <w:szCs w:val="16"/>
              </w:rPr>
              <w:t>6,358.3</w:t>
            </w:r>
          </w:p>
        </w:tc>
        <w:tc>
          <w:tcPr>
            <w:tcW w:w="356" w:type="pct"/>
            <w:tcBorders>
              <w:top w:val="nil"/>
              <w:left w:val="nil"/>
              <w:bottom w:val="single" w:sz="4" w:space="0" w:color="auto"/>
              <w:right w:val="single" w:sz="4" w:space="0" w:color="auto"/>
            </w:tcBorders>
            <w:shd w:val="clear" w:color="auto" w:fill="auto"/>
            <w:noWrap/>
            <w:vAlign w:val="center"/>
            <w:hideMark/>
          </w:tcPr>
          <w:p w14:paraId="05083B1D" w14:textId="77777777" w:rsidR="00D32F5C" w:rsidRPr="00707ABF" w:rsidRDefault="00D32F5C" w:rsidP="00D32F5C">
            <w:pPr>
              <w:jc w:val="center"/>
              <w:rPr>
                <w:color w:val="000000"/>
                <w:sz w:val="16"/>
                <w:szCs w:val="16"/>
              </w:rPr>
            </w:pPr>
            <w:r w:rsidRPr="00707ABF">
              <w:rPr>
                <w:color w:val="000000"/>
                <w:sz w:val="16"/>
                <w:szCs w:val="16"/>
              </w:rPr>
              <w:t>785.8</w:t>
            </w:r>
          </w:p>
        </w:tc>
        <w:tc>
          <w:tcPr>
            <w:tcW w:w="370" w:type="pct"/>
            <w:tcBorders>
              <w:top w:val="nil"/>
              <w:left w:val="nil"/>
              <w:bottom w:val="single" w:sz="4" w:space="0" w:color="auto"/>
              <w:right w:val="single" w:sz="8" w:space="0" w:color="auto"/>
            </w:tcBorders>
            <w:shd w:val="clear" w:color="auto" w:fill="auto"/>
            <w:noWrap/>
            <w:vAlign w:val="center"/>
            <w:hideMark/>
          </w:tcPr>
          <w:p w14:paraId="27D08940" w14:textId="77777777" w:rsidR="00D32F5C" w:rsidRPr="00707ABF" w:rsidRDefault="00D32F5C" w:rsidP="00D32F5C">
            <w:pPr>
              <w:jc w:val="center"/>
              <w:rPr>
                <w:color w:val="000000"/>
                <w:sz w:val="16"/>
                <w:szCs w:val="16"/>
              </w:rPr>
            </w:pPr>
            <w:r w:rsidRPr="00707ABF">
              <w:rPr>
                <w:color w:val="000000"/>
                <w:sz w:val="16"/>
                <w:szCs w:val="16"/>
              </w:rPr>
              <w:t>7,897.5</w:t>
            </w:r>
          </w:p>
        </w:tc>
      </w:tr>
      <w:tr w:rsidR="00A63317" w:rsidRPr="00707ABF" w14:paraId="1AB39246"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31D5F075" w14:textId="77777777" w:rsidR="00D32F5C" w:rsidRPr="00707ABF" w:rsidRDefault="00D32F5C" w:rsidP="00D32F5C">
            <w:pPr>
              <w:rPr>
                <w:sz w:val="16"/>
                <w:szCs w:val="16"/>
              </w:rPr>
            </w:pPr>
            <w:r w:rsidRPr="00707ABF">
              <w:rPr>
                <w:sz w:val="16"/>
                <w:szCs w:val="16"/>
              </w:rPr>
              <w:t>Остали лишћари</w:t>
            </w:r>
          </w:p>
        </w:tc>
        <w:tc>
          <w:tcPr>
            <w:tcW w:w="391" w:type="pct"/>
            <w:tcBorders>
              <w:top w:val="nil"/>
              <w:left w:val="nil"/>
              <w:bottom w:val="single" w:sz="4" w:space="0" w:color="auto"/>
              <w:right w:val="single" w:sz="4" w:space="0" w:color="auto"/>
            </w:tcBorders>
            <w:shd w:val="clear" w:color="auto" w:fill="auto"/>
            <w:noWrap/>
            <w:vAlign w:val="center"/>
            <w:hideMark/>
          </w:tcPr>
          <w:p w14:paraId="7776812E" w14:textId="77777777" w:rsidR="00D32F5C" w:rsidRPr="00707ABF" w:rsidRDefault="00D32F5C" w:rsidP="00D32F5C">
            <w:pPr>
              <w:jc w:val="center"/>
              <w:rPr>
                <w:color w:val="000000"/>
                <w:sz w:val="16"/>
                <w:szCs w:val="16"/>
              </w:rPr>
            </w:pPr>
            <w:r w:rsidRPr="00707ABF">
              <w:rPr>
                <w:color w:val="000000"/>
                <w:sz w:val="16"/>
                <w:szCs w:val="16"/>
              </w:rPr>
              <w:t>4,113.5</w:t>
            </w:r>
          </w:p>
        </w:tc>
        <w:tc>
          <w:tcPr>
            <w:tcW w:w="356" w:type="pct"/>
            <w:tcBorders>
              <w:top w:val="nil"/>
              <w:left w:val="nil"/>
              <w:bottom w:val="single" w:sz="4" w:space="0" w:color="auto"/>
              <w:right w:val="single" w:sz="4" w:space="0" w:color="auto"/>
            </w:tcBorders>
            <w:shd w:val="clear" w:color="auto" w:fill="auto"/>
            <w:noWrap/>
            <w:vAlign w:val="center"/>
            <w:hideMark/>
          </w:tcPr>
          <w:p w14:paraId="1846C942" w14:textId="77777777" w:rsidR="00D32F5C" w:rsidRPr="00707ABF" w:rsidRDefault="00D32F5C" w:rsidP="00D32F5C">
            <w:pPr>
              <w:jc w:val="center"/>
              <w:rPr>
                <w:color w:val="000000"/>
                <w:sz w:val="16"/>
                <w:szCs w:val="16"/>
              </w:rPr>
            </w:pPr>
            <w:r w:rsidRPr="00707ABF">
              <w:rPr>
                <w:color w:val="000000"/>
                <w:sz w:val="16"/>
                <w:szCs w:val="16"/>
              </w:rPr>
              <w:t>151.9</w:t>
            </w:r>
          </w:p>
        </w:tc>
        <w:tc>
          <w:tcPr>
            <w:tcW w:w="356" w:type="pct"/>
            <w:tcBorders>
              <w:top w:val="nil"/>
              <w:left w:val="nil"/>
              <w:bottom w:val="single" w:sz="4" w:space="0" w:color="auto"/>
              <w:right w:val="single" w:sz="4" w:space="0" w:color="auto"/>
            </w:tcBorders>
            <w:shd w:val="clear" w:color="auto" w:fill="auto"/>
            <w:noWrap/>
            <w:vAlign w:val="center"/>
            <w:hideMark/>
          </w:tcPr>
          <w:p w14:paraId="6EA3B314" w14:textId="77777777" w:rsidR="00D32F5C" w:rsidRPr="00707ABF" w:rsidRDefault="00D32F5C" w:rsidP="00D32F5C">
            <w:pPr>
              <w:jc w:val="center"/>
              <w:rPr>
                <w:color w:val="000000"/>
                <w:sz w:val="16"/>
                <w:szCs w:val="16"/>
              </w:rPr>
            </w:pPr>
            <w:r w:rsidRPr="00707ABF">
              <w:rPr>
                <w:color w:val="000000"/>
                <w:sz w:val="16"/>
                <w:szCs w:val="16"/>
              </w:rPr>
              <w:t>703.4</w:t>
            </w:r>
          </w:p>
        </w:tc>
        <w:tc>
          <w:tcPr>
            <w:tcW w:w="356" w:type="pct"/>
            <w:tcBorders>
              <w:top w:val="nil"/>
              <w:left w:val="nil"/>
              <w:bottom w:val="single" w:sz="4" w:space="0" w:color="auto"/>
              <w:right w:val="single" w:sz="4" w:space="0" w:color="auto"/>
            </w:tcBorders>
            <w:shd w:val="clear" w:color="auto" w:fill="auto"/>
            <w:noWrap/>
            <w:vAlign w:val="center"/>
            <w:hideMark/>
          </w:tcPr>
          <w:p w14:paraId="1919F8C2" w14:textId="77777777" w:rsidR="00D32F5C" w:rsidRPr="00707ABF" w:rsidRDefault="00D32F5C" w:rsidP="00D32F5C">
            <w:pPr>
              <w:jc w:val="center"/>
              <w:rPr>
                <w:color w:val="000000"/>
                <w:sz w:val="16"/>
                <w:szCs w:val="16"/>
              </w:rPr>
            </w:pPr>
            <w:r w:rsidRPr="00707ABF">
              <w:rPr>
                <w:color w:val="000000"/>
                <w:sz w:val="16"/>
                <w:szCs w:val="16"/>
              </w:rPr>
              <w:t>1,006.1</w:t>
            </w:r>
          </w:p>
        </w:tc>
        <w:tc>
          <w:tcPr>
            <w:tcW w:w="356" w:type="pct"/>
            <w:tcBorders>
              <w:top w:val="nil"/>
              <w:left w:val="nil"/>
              <w:bottom w:val="single" w:sz="4" w:space="0" w:color="auto"/>
              <w:right w:val="single" w:sz="4" w:space="0" w:color="auto"/>
            </w:tcBorders>
            <w:shd w:val="clear" w:color="auto" w:fill="auto"/>
            <w:noWrap/>
            <w:vAlign w:val="center"/>
            <w:hideMark/>
          </w:tcPr>
          <w:p w14:paraId="1468F2EF" w14:textId="77777777" w:rsidR="00D32F5C" w:rsidRPr="00707ABF" w:rsidRDefault="00D32F5C" w:rsidP="00D32F5C">
            <w:pPr>
              <w:jc w:val="center"/>
              <w:rPr>
                <w:color w:val="000000"/>
                <w:sz w:val="16"/>
                <w:szCs w:val="16"/>
              </w:rPr>
            </w:pPr>
            <w:r w:rsidRPr="00707ABF">
              <w:rPr>
                <w:color w:val="000000"/>
                <w:sz w:val="16"/>
                <w:szCs w:val="16"/>
              </w:rPr>
              <w:t>1,218.3</w:t>
            </w:r>
          </w:p>
        </w:tc>
        <w:tc>
          <w:tcPr>
            <w:tcW w:w="356" w:type="pct"/>
            <w:tcBorders>
              <w:top w:val="nil"/>
              <w:left w:val="nil"/>
              <w:bottom w:val="single" w:sz="4" w:space="0" w:color="auto"/>
              <w:right w:val="single" w:sz="4" w:space="0" w:color="auto"/>
            </w:tcBorders>
            <w:shd w:val="clear" w:color="auto" w:fill="auto"/>
            <w:noWrap/>
            <w:vAlign w:val="center"/>
            <w:hideMark/>
          </w:tcPr>
          <w:p w14:paraId="193C871B" w14:textId="77777777" w:rsidR="00D32F5C" w:rsidRPr="00707ABF" w:rsidRDefault="00D32F5C" w:rsidP="00D32F5C">
            <w:pPr>
              <w:jc w:val="center"/>
              <w:rPr>
                <w:color w:val="000000"/>
                <w:sz w:val="16"/>
                <w:szCs w:val="16"/>
              </w:rPr>
            </w:pPr>
            <w:r w:rsidRPr="00707ABF">
              <w:rPr>
                <w:color w:val="000000"/>
                <w:sz w:val="16"/>
                <w:szCs w:val="16"/>
              </w:rPr>
              <w:t>424.1</w:t>
            </w:r>
          </w:p>
        </w:tc>
        <w:tc>
          <w:tcPr>
            <w:tcW w:w="356" w:type="pct"/>
            <w:tcBorders>
              <w:top w:val="nil"/>
              <w:left w:val="nil"/>
              <w:bottom w:val="single" w:sz="4" w:space="0" w:color="auto"/>
              <w:right w:val="single" w:sz="4" w:space="0" w:color="auto"/>
            </w:tcBorders>
            <w:shd w:val="clear" w:color="auto" w:fill="auto"/>
            <w:noWrap/>
            <w:vAlign w:val="center"/>
            <w:hideMark/>
          </w:tcPr>
          <w:p w14:paraId="4217C6D6" w14:textId="77777777" w:rsidR="00D32F5C" w:rsidRPr="00707ABF" w:rsidRDefault="00D32F5C" w:rsidP="00D32F5C">
            <w:pPr>
              <w:jc w:val="center"/>
              <w:rPr>
                <w:color w:val="000000"/>
                <w:sz w:val="16"/>
                <w:szCs w:val="16"/>
              </w:rPr>
            </w:pPr>
            <w:r w:rsidRPr="00707ABF">
              <w:rPr>
                <w:color w:val="000000"/>
                <w:sz w:val="16"/>
                <w:szCs w:val="16"/>
              </w:rPr>
              <w:t>82.4</w:t>
            </w:r>
          </w:p>
        </w:tc>
        <w:tc>
          <w:tcPr>
            <w:tcW w:w="356" w:type="pct"/>
            <w:tcBorders>
              <w:top w:val="nil"/>
              <w:left w:val="nil"/>
              <w:bottom w:val="single" w:sz="4" w:space="0" w:color="auto"/>
              <w:right w:val="single" w:sz="4" w:space="0" w:color="auto"/>
            </w:tcBorders>
            <w:shd w:val="clear" w:color="auto" w:fill="auto"/>
            <w:noWrap/>
            <w:vAlign w:val="center"/>
            <w:hideMark/>
          </w:tcPr>
          <w:p w14:paraId="2533EA24" w14:textId="77777777" w:rsidR="00D32F5C" w:rsidRPr="00707ABF" w:rsidRDefault="00D32F5C" w:rsidP="00D32F5C">
            <w:pPr>
              <w:jc w:val="center"/>
              <w:rPr>
                <w:color w:val="000000"/>
                <w:sz w:val="16"/>
                <w:szCs w:val="16"/>
              </w:rPr>
            </w:pPr>
            <w:r w:rsidRPr="00707ABF">
              <w:rPr>
                <w:color w:val="000000"/>
                <w:sz w:val="16"/>
                <w:szCs w:val="16"/>
              </w:rPr>
              <w:t>23.3</w:t>
            </w:r>
          </w:p>
        </w:tc>
        <w:tc>
          <w:tcPr>
            <w:tcW w:w="356" w:type="pct"/>
            <w:tcBorders>
              <w:top w:val="nil"/>
              <w:left w:val="nil"/>
              <w:bottom w:val="single" w:sz="4" w:space="0" w:color="auto"/>
              <w:right w:val="single" w:sz="4" w:space="0" w:color="auto"/>
            </w:tcBorders>
            <w:shd w:val="clear" w:color="auto" w:fill="auto"/>
            <w:noWrap/>
            <w:vAlign w:val="center"/>
            <w:hideMark/>
          </w:tcPr>
          <w:p w14:paraId="53AA3E38" w14:textId="77777777" w:rsidR="00D32F5C" w:rsidRPr="00707ABF" w:rsidRDefault="00D32F5C" w:rsidP="00D32F5C">
            <w:pPr>
              <w:jc w:val="center"/>
              <w:rPr>
                <w:color w:val="000000"/>
                <w:sz w:val="16"/>
                <w:szCs w:val="16"/>
              </w:rPr>
            </w:pPr>
            <w:r w:rsidRPr="00707ABF">
              <w:rPr>
                <w:color w:val="000000"/>
                <w:sz w:val="16"/>
                <w:szCs w:val="16"/>
              </w:rPr>
              <w:t>4.1</w:t>
            </w:r>
          </w:p>
        </w:tc>
        <w:tc>
          <w:tcPr>
            <w:tcW w:w="356" w:type="pct"/>
            <w:tcBorders>
              <w:top w:val="nil"/>
              <w:left w:val="nil"/>
              <w:bottom w:val="single" w:sz="4" w:space="0" w:color="auto"/>
              <w:right w:val="single" w:sz="4" w:space="0" w:color="auto"/>
            </w:tcBorders>
            <w:shd w:val="clear" w:color="auto" w:fill="auto"/>
            <w:noWrap/>
            <w:vAlign w:val="center"/>
            <w:hideMark/>
          </w:tcPr>
          <w:p w14:paraId="4521CDB3" w14:textId="77777777" w:rsidR="00D32F5C" w:rsidRPr="00707ABF" w:rsidRDefault="00D32F5C" w:rsidP="00D32F5C">
            <w:pPr>
              <w:jc w:val="center"/>
              <w:rPr>
                <w:color w:val="000000"/>
                <w:sz w:val="16"/>
                <w:szCs w:val="16"/>
              </w:rPr>
            </w:pPr>
            <w:r w:rsidRPr="00707ABF">
              <w:rPr>
                <w:color w:val="000000"/>
                <w:sz w:val="16"/>
                <w:szCs w:val="16"/>
              </w:rPr>
              <w:t>17.9</w:t>
            </w:r>
          </w:p>
        </w:tc>
        <w:tc>
          <w:tcPr>
            <w:tcW w:w="356" w:type="pct"/>
            <w:tcBorders>
              <w:top w:val="nil"/>
              <w:left w:val="nil"/>
              <w:bottom w:val="single" w:sz="4" w:space="0" w:color="auto"/>
              <w:right w:val="single" w:sz="4" w:space="0" w:color="auto"/>
            </w:tcBorders>
            <w:shd w:val="clear" w:color="auto" w:fill="auto"/>
            <w:noWrap/>
            <w:vAlign w:val="center"/>
            <w:hideMark/>
          </w:tcPr>
          <w:p w14:paraId="3CDD2052" w14:textId="77777777" w:rsidR="00D32F5C" w:rsidRPr="00707ABF" w:rsidRDefault="00D32F5C" w:rsidP="00D32F5C">
            <w:pPr>
              <w:jc w:val="center"/>
              <w:rPr>
                <w:color w:val="000000"/>
                <w:sz w:val="16"/>
                <w:szCs w:val="16"/>
              </w:rPr>
            </w:pPr>
            <w:r w:rsidRPr="00707ABF">
              <w:rPr>
                <w:color w:val="000000"/>
                <w:sz w:val="16"/>
                <w:szCs w:val="16"/>
              </w:rPr>
              <w:t>482.1</w:t>
            </w:r>
          </w:p>
        </w:tc>
        <w:tc>
          <w:tcPr>
            <w:tcW w:w="370" w:type="pct"/>
            <w:tcBorders>
              <w:top w:val="nil"/>
              <w:left w:val="nil"/>
              <w:bottom w:val="single" w:sz="4" w:space="0" w:color="auto"/>
              <w:right w:val="single" w:sz="8" w:space="0" w:color="auto"/>
            </w:tcBorders>
            <w:shd w:val="clear" w:color="auto" w:fill="auto"/>
            <w:noWrap/>
            <w:vAlign w:val="center"/>
            <w:hideMark/>
          </w:tcPr>
          <w:p w14:paraId="0A2DD0E5" w14:textId="77777777" w:rsidR="00D32F5C" w:rsidRPr="00707ABF" w:rsidRDefault="00D32F5C" w:rsidP="00D32F5C">
            <w:pPr>
              <w:jc w:val="center"/>
              <w:rPr>
                <w:color w:val="000000"/>
                <w:sz w:val="16"/>
                <w:szCs w:val="16"/>
              </w:rPr>
            </w:pPr>
            <w:r w:rsidRPr="00707ABF">
              <w:rPr>
                <w:color w:val="000000"/>
                <w:sz w:val="16"/>
                <w:szCs w:val="16"/>
              </w:rPr>
              <w:t>82.6</w:t>
            </w:r>
          </w:p>
        </w:tc>
      </w:tr>
      <w:tr w:rsidR="00A63317" w:rsidRPr="00707ABF" w14:paraId="207B3DC1"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75FF39EE" w14:textId="77777777" w:rsidR="00D32F5C" w:rsidRPr="00707ABF" w:rsidRDefault="00D32F5C" w:rsidP="00D32F5C">
            <w:pPr>
              <w:rPr>
                <w:b/>
                <w:bCs/>
                <w:i/>
                <w:iCs/>
                <w:sz w:val="16"/>
                <w:szCs w:val="16"/>
              </w:rPr>
            </w:pPr>
            <w:r w:rsidRPr="00707ABF">
              <w:rPr>
                <w:b/>
                <w:bCs/>
                <w:i/>
                <w:iCs/>
                <w:sz w:val="16"/>
                <w:szCs w:val="16"/>
              </w:rPr>
              <w:t>Укупно лишћари</w:t>
            </w:r>
          </w:p>
        </w:tc>
        <w:tc>
          <w:tcPr>
            <w:tcW w:w="391" w:type="pct"/>
            <w:tcBorders>
              <w:top w:val="nil"/>
              <w:left w:val="nil"/>
              <w:bottom w:val="single" w:sz="4" w:space="0" w:color="auto"/>
              <w:right w:val="single" w:sz="4" w:space="0" w:color="auto"/>
            </w:tcBorders>
            <w:shd w:val="clear" w:color="000000" w:fill="BFBFBF"/>
            <w:noWrap/>
            <w:vAlign w:val="center"/>
            <w:hideMark/>
          </w:tcPr>
          <w:p w14:paraId="5B5E49A2" w14:textId="77777777" w:rsidR="00D32F5C" w:rsidRPr="00707ABF" w:rsidRDefault="00D32F5C" w:rsidP="00D32F5C">
            <w:pPr>
              <w:jc w:val="center"/>
              <w:rPr>
                <w:b/>
                <w:bCs/>
                <w:i/>
                <w:iCs/>
                <w:sz w:val="16"/>
                <w:szCs w:val="16"/>
              </w:rPr>
            </w:pPr>
            <w:r w:rsidRPr="00707ABF">
              <w:rPr>
                <w:b/>
                <w:bCs/>
                <w:i/>
                <w:iCs/>
                <w:sz w:val="16"/>
                <w:szCs w:val="16"/>
              </w:rPr>
              <w:t>445262.1</w:t>
            </w:r>
          </w:p>
        </w:tc>
        <w:tc>
          <w:tcPr>
            <w:tcW w:w="356" w:type="pct"/>
            <w:tcBorders>
              <w:top w:val="nil"/>
              <w:left w:val="nil"/>
              <w:bottom w:val="single" w:sz="4" w:space="0" w:color="auto"/>
              <w:right w:val="single" w:sz="4" w:space="0" w:color="auto"/>
            </w:tcBorders>
            <w:shd w:val="clear" w:color="000000" w:fill="BFBFBF"/>
            <w:noWrap/>
            <w:vAlign w:val="center"/>
            <w:hideMark/>
          </w:tcPr>
          <w:p w14:paraId="4B3BB487" w14:textId="77777777" w:rsidR="00D32F5C" w:rsidRPr="00707ABF" w:rsidRDefault="00D32F5C" w:rsidP="00D32F5C">
            <w:pPr>
              <w:jc w:val="center"/>
              <w:rPr>
                <w:b/>
                <w:bCs/>
                <w:i/>
                <w:iCs/>
                <w:sz w:val="16"/>
                <w:szCs w:val="16"/>
              </w:rPr>
            </w:pPr>
            <w:r w:rsidRPr="00707ABF">
              <w:rPr>
                <w:b/>
                <w:bCs/>
                <w:i/>
                <w:iCs/>
                <w:sz w:val="16"/>
                <w:szCs w:val="16"/>
              </w:rPr>
              <w:t>672.6</w:t>
            </w:r>
          </w:p>
        </w:tc>
        <w:tc>
          <w:tcPr>
            <w:tcW w:w="356" w:type="pct"/>
            <w:tcBorders>
              <w:top w:val="nil"/>
              <w:left w:val="nil"/>
              <w:bottom w:val="single" w:sz="4" w:space="0" w:color="auto"/>
              <w:right w:val="single" w:sz="4" w:space="0" w:color="auto"/>
            </w:tcBorders>
            <w:shd w:val="clear" w:color="000000" w:fill="BFBFBF"/>
            <w:noWrap/>
            <w:vAlign w:val="center"/>
            <w:hideMark/>
          </w:tcPr>
          <w:p w14:paraId="4C896F5E" w14:textId="77777777" w:rsidR="00D32F5C" w:rsidRPr="00707ABF" w:rsidRDefault="00D32F5C" w:rsidP="00D32F5C">
            <w:pPr>
              <w:jc w:val="center"/>
              <w:rPr>
                <w:b/>
                <w:bCs/>
                <w:i/>
                <w:iCs/>
                <w:sz w:val="16"/>
                <w:szCs w:val="16"/>
              </w:rPr>
            </w:pPr>
            <w:r w:rsidRPr="00707ABF">
              <w:rPr>
                <w:b/>
                <w:bCs/>
                <w:i/>
                <w:iCs/>
                <w:sz w:val="16"/>
                <w:szCs w:val="16"/>
              </w:rPr>
              <w:t>47193.2</w:t>
            </w:r>
          </w:p>
        </w:tc>
        <w:tc>
          <w:tcPr>
            <w:tcW w:w="356" w:type="pct"/>
            <w:tcBorders>
              <w:top w:val="nil"/>
              <w:left w:val="nil"/>
              <w:bottom w:val="single" w:sz="4" w:space="0" w:color="auto"/>
              <w:right w:val="single" w:sz="4" w:space="0" w:color="auto"/>
            </w:tcBorders>
            <w:shd w:val="clear" w:color="000000" w:fill="BFBFBF"/>
            <w:noWrap/>
            <w:vAlign w:val="center"/>
            <w:hideMark/>
          </w:tcPr>
          <w:p w14:paraId="4F823832" w14:textId="77777777" w:rsidR="00D32F5C" w:rsidRPr="00707ABF" w:rsidRDefault="00D32F5C" w:rsidP="00D32F5C">
            <w:pPr>
              <w:jc w:val="center"/>
              <w:rPr>
                <w:b/>
                <w:bCs/>
                <w:i/>
                <w:iCs/>
                <w:sz w:val="16"/>
                <w:szCs w:val="16"/>
              </w:rPr>
            </w:pPr>
            <w:r w:rsidRPr="00707ABF">
              <w:rPr>
                <w:b/>
                <w:bCs/>
                <w:i/>
                <w:iCs/>
                <w:sz w:val="16"/>
                <w:szCs w:val="16"/>
              </w:rPr>
              <w:t>69726.0</w:t>
            </w:r>
          </w:p>
        </w:tc>
        <w:tc>
          <w:tcPr>
            <w:tcW w:w="356" w:type="pct"/>
            <w:tcBorders>
              <w:top w:val="nil"/>
              <w:left w:val="nil"/>
              <w:bottom w:val="single" w:sz="4" w:space="0" w:color="auto"/>
              <w:right w:val="single" w:sz="4" w:space="0" w:color="auto"/>
            </w:tcBorders>
            <w:shd w:val="clear" w:color="000000" w:fill="BFBFBF"/>
            <w:noWrap/>
            <w:vAlign w:val="center"/>
            <w:hideMark/>
          </w:tcPr>
          <w:p w14:paraId="51B2C834" w14:textId="77777777" w:rsidR="00D32F5C" w:rsidRPr="00707ABF" w:rsidRDefault="00D32F5C" w:rsidP="00D32F5C">
            <w:pPr>
              <w:jc w:val="center"/>
              <w:rPr>
                <w:b/>
                <w:bCs/>
                <w:i/>
                <w:iCs/>
                <w:sz w:val="16"/>
                <w:szCs w:val="16"/>
              </w:rPr>
            </w:pPr>
            <w:r w:rsidRPr="00707ABF">
              <w:rPr>
                <w:b/>
                <w:bCs/>
                <w:i/>
                <w:iCs/>
                <w:sz w:val="16"/>
                <w:szCs w:val="16"/>
              </w:rPr>
              <w:t>76611.4</w:t>
            </w:r>
          </w:p>
        </w:tc>
        <w:tc>
          <w:tcPr>
            <w:tcW w:w="356" w:type="pct"/>
            <w:tcBorders>
              <w:top w:val="nil"/>
              <w:left w:val="nil"/>
              <w:bottom w:val="single" w:sz="4" w:space="0" w:color="auto"/>
              <w:right w:val="single" w:sz="4" w:space="0" w:color="auto"/>
            </w:tcBorders>
            <w:shd w:val="clear" w:color="000000" w:fill="BFBFBF"/>
            <w:noWrap/>
            <w:vAlign w:val="center"/>
            <w:hideMark/>
          </w:tcPr>
          <w:p w14:paraId="52B75E43" w14:textId="77777777" w:rsidR="00D32F5C" w:rsidRPr="00707ABF" w:rsidRDefault="00D32F5C" w:rsidP="00D32F5C">
            <w:pPr>
              <w:jc w:val="center"/>
              <w:rPr>
                <w:b/>
                <w:bCs/>
                <w:i/>
                <w:iCs/>
                <w:sz w:val="16"/>
                <w:szCs w:val="16"/>
              </w:rPr>
            </w:pPr>
            <w:r w:rsidRPr="00707ABF">
              <w:rPr>
                <w:b/>
                <w:bCs/>
                <w:i/>
                <w:iCs/>
                <w:sz w:val="16"/>
                <w:szCs w:val="16"/>
              </w:rPr>
              <w:t>79262.8</w:t>
            </w:r>
          </w:p>
        </w:tc>
        <w:tc>
          <w:tcPr>
            <w:tcW w:w="356" w:type="pct"/>
            <w:tcBorders>
              <w:top w:val="nil"/>
              <w:left w:val="nil"/>
              <w:bottom w:val="single" w:sz="4" w:space="0" w:color="auto"/>
              <w:right w:val="single" w:sz="4" w:space="0" w:color="auto"/>
            </w:tcBorders>
            <w:shd w:val="clear" w:color="000000" w:fill="BFBFBF"/>
            <w:noWrap/>
            <w:vAlign w:val="center"/>
            <w:hideMark/>
          </w:tcPr>
          <w:p w14:paraId="5FA81557" w14:textId="77777777" w:rsidR="00D32F5C" w:rsidRPr="00707ABF" w:rsidRDefault="00D32F5C" w:rsidP="00D32F5C">
            <w:pPr>
              <w:jc w:val="center"/>
              <w:rPr>
                <w:b/>
                <w:bCs/>
                <w:i/>
                <w:iCs/>
                <w:sz w:val="16"/>
                <w:szCs w:val="16"/>
              </w:rPr>
            </w:pPr>
            <w:r w:rsidRPr="00707ABF">
              <w:rPr>
                <w:b/>
                <w:bCs/>
                <w:i/>
                <w:iCs/>
                <w:sz w:val="16"/>
                <w:szCs w:val="16"/>
              </w:rPr>
              <w:t>75409.6</w:t>
            </w:r>
          </w:p>
        </w:tc>
        <w:tc>
          <w:tcPr>
            <w:tcW w:w="356" w:type="pct"/>
            <w:tcBorders>
              <w:top w:val="nil"/>
              <w:left w:val="nil"/>
              <w:bottom w:val="single" w:sz="4" w:space="0" w:color="auto"/>
              <w:right w:val="single" w:sz="4" w:space="0" w:color="auto"/>
            </w:tcBorders>
            <w:shd w:val="clear" w:color="000000" w:fill="BFBFBF"/>
            <w:noWrap/>
            <w:vAlign w:val="center"/>
            <w:hideMark/>
          </w:tcPr>
          <w:p w14:paraId="4E47A51D" w14:textId="77777777" w:rsidR="00D32F5C" w:rsidRPr="00707ABF" w:rsidRDefault="00D32F5C" w:rsidP="00D32F5C">
            <w:pPr>
              <w:jc w:val="center"/>
              <w:rPr>
                <w:b/>
                <w:bCs/>
                <w:i/>
                <w:iCs/>
                <w:sz w:val="16"/>
                <w:szCs w:val="16"/>
              </w:rPr>
            </w:pPr>
            <w:r w:rsidRPr="00707ABF">
              <w:rPr>
                <w:b/>
                <w:bCs/>
                <w:i/>
                <w:iCs/>
                <w:sz w:val="16"/>
                <w:szCs w:val="16"/>
              </w:rPr>
              <w:t>58063.0</w:t>
            </w:r>
          </w:p>
        </w:tc>
        <w:tc>
          <w:tcPr>
            <w:tcW w:w="356" w:type="pct"/>
            <w:tcBorders>
              <w:top w:val="nil"/>
              <w:left w:val="nil"/>
              <w:bottom w:val="single" w:sz="4" w:space="0" w:color="auto"/>
              <w:right w:val="single" w:sz="4" w:space="0" w:color="auto"/>
            </w:tcBorders>
            <w:shd w:val="clear" w:color="000000" w:fill="BFBFBF"/>
            <w:noWrap/>
            <w:vAlign w:val="center"/>
            <w:hideMark/>
          </w:tcPr>
          <w:p w14:paraId="2D9622B4" w14:textId="77777777" w:rsidR="00D32F5C" w:rsidRPr="00707ABF" w:rsidRDefault="00D32F5C" w:rsidP="00D32F5C">
            <w:pPr>
              <w:jc w:val="center"/>
              <w:rPr>
                <w:b/>
                <w:bCs/>
                <w:i/>
                <w:iCs/>
                <w:sz w:val="16"/>
                <w:szCs w:val="16"/>
              </w:rPr>
            </w:pPr>
            <w:r w:rsidRPr="00707ABF">
              <w:rPr>
                <w:b/>
                <w:bCs/>
                <w:i/>
                <w:iCs/>
                <w:sz w:val="16"/>
                <w:szCs w:val="16"/>
              </w:rPr>
              <w:t>30679.4</w:t>
            </w:r>
          </w:p>
        </w:tc>
        <w:tc>
          <w:tcPr>
            <w:tcW w:w="356" w:type="pct"/>
            <w:tcBorders>
              <w:top w:val="nil"/>
              <w:left w:val="nil"/>
              <w:bottom w:val="single" w:sz="4" w:space="0" w:color="auto"/>
              <w:right w:val="single" w:sz="4" w:space="0" w:color="auto"/>
            </w:tcBorders>
            <w:shd w:val="clear" w:color="000000" w:fill="BFBFBF"/>
            <w:noWrap/>
            <w:vAlign w:val="center"/>
            <w:hideMark/>
          </w:tcPr>
          <w:p w14:paraId="73BE0CB5" w14:textId="77777777" w:rsidR="00D32F5C" w:rsidRPr="00707ABF" w:rsidRDefault="00D32F5C" w:rsidP="00D32F5C">
            <w:pPr>
              <w:jc w:val="center"/>
              <w:rPr>
                <w:b/>
                <w:bCs/>
                <w:i/>
                <w:iCs/>
                <w:sz w:val="16"/>
                <w:szCs w:val="16"/>
              </w:rPr>
            </w:pPr>
            <w:r w:rsidRPr="00707ABF">
              <w:rPr>
                <w:b/>
                <w:bCs/>
                <w:i/>
                <w:iCs/>
                <w:sz w:val="16"/>
                <w:szCs w:val="16"/>
              </w:rPr>
              <w:t>6376.3</w:t>
            </w:r>
          </w:p>
        </w:tc>
        <w:tc>
          <w:tcPr>
            <w:tcW w:w="356" w:type="pct"/>
            <w:tcBorders>
              <w:top w:val="nil"/>
              <w:left w:val="nil"/>
              <w:bottom w:val="single" w:sz="4" w:space="0" w:color="auto"/>
              <w:right w:val="single" w:sz="4" w:space="0" w:color="auto"/>
            </w:tcBorders>
            <w:shd w:val="clear" w:color="000000" w:fill="BFBFBF"/>
            <w:noWrap/>
            <w:vAlign w:val="center"/>
            <w:hideMark/>
          </w:tcPr>
          <w:p w14:paraId="5CFA7A3B" w14:textId="77777777" w:rsidR="00D32F5C" w:rsidRPr="00707ABF" w:rsidRDefault="00D32F5C" w:rsidP="00D32F5C">
            <w:pPr>
              <w:jc w:val="center"/>
              <w:rPr>
                <w:b/>
                <w:bCs/>
                <w:i/>
                <w:iCs/>
                <w:sz w:val="16"/>
                <w:szCs w:val="16"/>
              </w:rPr>
            </w:pPr>
            <w:r w:rsidRPr="00707ABF">
              <w:rPr>
                <w:b/>
                <w:bCs/>
                <w:i/>
                <w:iCs/>
                <w:sz w:val="16"/>
                <w:szCs w:val="16"/>
              </w:rPr>
              <w:t>1267.9</w:t>
            </w:r>
          </w:p>
        </w:tc>
        <w:tc>
          <w:tcPr>
            <w:tcW w:w="370" w:type="pct"/>
            <w:tcBorders>
              <w:top w:val="nil"/>
              <w:left w:val="nil"/>
              <w:bottom w:val="single" w:sz="4" w:space="0" w:color="auto"/>
              <w:right w:val="single" w:sz="8" w:space="0" w:color="auto"/>
            </w:tcBorders>
            <w:shd w:val="clear" w:color="000000" w:fill="BFBFBF"/>
            <w:noWrap/>
            <w:vAlign w:val="center"/>
            <w:hideMark/>
          </w:tcPr>
          <w:p w14:paraId="10301AA7" w14:textId="77777777" w:rsidR="00D32F5C" w:rsidRPr="00707ABF" w:rsidRDefault="00D32F5C" w:rsidP="00D32F5C">
            <w:pPr>
              <w:jc w:val="center"/>
              <w:rPr>
                <w:b/>
                <w:bCs/>
                <w:i/>
                <w:iCs/>
                <w:sz w:val="16"/>
                <w:szCs w:val="16"/>
              </w:rPr>
            </w:pPr>
            <w:r w:rsidRPr="00707ABF">
              <w:rPr>
                <w:b/>
                <w:bCs/>
                <w:i/>
                <w:iCs/>
                <w:sz w:val="16"/>
                <w:szCs w:val="16"/>
              </w:rPr>
              <w:t>7980.1</w:t>
            </w:r>
          </w:p>
        </w:tc>
      </w:tr>
      <w:tr w:rsidR="00A63317" w:rsidRPr="00707ABF" w14:paraId="22EBE762"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32FCDAB9" w14:textId="77777777" w:rsidR="00D32F5C" w:rsidRPr="00707ABF" w:rsidRDefault="00D32F5C" w:rsidP="00D32F5C">
            <w:pPr>
              <w:rPr>
                <w:sz w:val="16"/>
                <w:szCs w:val="16"/>
              </w:rPr>
            </w:pPr>
            <w:r w:rsidRPr="00707ABF">
              <w:rPr>
                <w:sz w:val="16"/>
                <w:szCs w:val="16"/>
              </w:rPr>
              <w:t>Дуглазија</w:t>
            </w:r>
          </w:p>
        </w:tc>
        <w:tc>
          <w:tcPr>
            <w:tcW w:w="391" w:type="pct"/>
            <w:tcBorders>
              <w:top w:val="nil"/>
              <w:left w:val="nil"/>
              <w:bottom w:val="single" w:sz="4" w:space="0" w:color="auto"/>
              <w:right w:val="single" w:sz="4" w:space="0" w:color="auto"/>
            </w:tcBorders>
            <w:shd w:val="clear" w:color="auto" w:fill="auto"/>
            <w:noWrap/>
            <w:vAlign w:val="center"/>
            <w:hideMark/>
          </w:tcPr>
          <w:p w14:paraId="295FBB3B" w14:textId="77777777" w:rsidR="00D32F5C" w:rsidRPr="00707ABF" w:rsidRDefault="00D32F5C" w:rsidP="00D32F5C">
            <w:pPr>
              <w:jc w:val="center"/>
              <w:rPr>
                <w:color w:val="000000"/>
                <w:sz w:val="16"/>
                <w:szCs w:val="16"/>
              </w:rPr>
            </w:pPr>
            <w:r w:rsidRPr="00707ABF">
              <w:rPr>
                <w:color w:val="000000"/>
                <w:sz w:val="16"/>
                <w:szCs w:val="16"/>
              </w:rPr>
              <w:t>29,089.3</w:t>
            </w:r>
          </w:p>
        </w:tc>
        <w:tc>
          <w:tcPr>
            <w:tcW w:w="356" w:type="pct"/>
            <w:tcBorders>
              <w:top w:val="nil"/>
              <w:left w:val="nil"/>
              <w:bottom w:val="single" w:sz="4" w:space="0" w:color="auto"/>
              <w:right w:val="single" w:sz="4" w:space="0" w:color="auto"/>
            </w:tcBorders>
            <w:shd w:val="clear" w:color="auto" w:fill="auto"/>
            <w:noWrap/>
            <w:vAlign w:val="center"/>
            <w:hideMark/>
          </w:tcPr>
          <w:p w14:paraId="589E9FF9"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86BEF9E" w14:textId="77777777" w:rsidR="00D32F5C" w:rsidRPr="00707ABF" w:rsidRDefault="00D32F5C" w:rsidP="00D32F5C">
            <w:pPr>
              <w:jc w:val="center"/>
              <w:rPr>
                <w:color w:val="000000"/>
                <w:sz w:val="16"/>
                <w:szCs w:val="16"/>
              </w:rPr>
            </w:pPr>
            <w:r w:rsidRPr="00707ABF">
              <w:rPr>
                <w:color w:val="000000"/>
                <w:sz w:val="16"/>
                <w:szCs w:val="16"/>
              </w:rPr>
              <w:t>484.0</w:t>
            </w:r>
          </w:p>
        </w:tc>
        <w:tc>
          <w:tcPr>
            <w:tcW w:w="356" w:type="pct"/>
            <w:tcBorders>
              <w:top w:val="nil"/>
              <w:left w:val="nil"/>
              <w:bottom w:val="single" w:sz="4" w:space="0" w:color="auto"/>
              <w:right w:val="single" w:sz="4" w:space="0" w:color="auto"/>
            </w:tcBorders>
            <w:shd w:val="clear" w:color="auto" w:fill="auto"/>
            <w:noWrap/>
            <w:vAlign w:val="center"/>
            <w:hideMark/>
          </w:tcPr>
          <w:p w14:paraId="3FD46A46" w14:textId="77777777" w:rsidR="00D32F5C" w:rsidRPr="00707ABF" w:rsidRDefault="00D32F5C" w:rsidP="00D32F5C">
            <w:pPr>
              <w:jc w:val="center"/>
              <w:rPr>
                <w:color w:val="000000"/>
                <w:sz w:val="16"/>
                <w:szCs w:val="16"/>
              </w:rPr>
            </w:pPr>
            <w:r w:rsidRPr="00707ABF">
              <w:rPr>
                <w:color w:val="000000"/>
                <w:sz w:val="16"/>
                <w:szCs w:val="16"/>
              </w:rPr>
              <w:t>1,295.4</w:t>
            </w:r>
          </w:p>
        </w:tc>
        <w:tc>
          <w:tcPr>
            <w:tcW w:w="356" w:type="pct"/>
            <w:tcBorders>
              <w:top w:val="nil"/>
              <w:left w:val="nil"/>
              <w:bottom w:val="single" w:sz="4" w:space="0" w:color="auto"/>
              <w:right w:val="single" w:sz="4" w:space="0" w:color="auto"/>
            </w:tcBorders>
            <w:shd w:val="clear" w:color="auto" w:fill="auto"/>
            <w:noWrap/>
            <w:vAlign w:val="center"/>
            <w:hideMark/>
          </w:tcPr>
          <w:p w14:paraId="52FDCC28" w14:textId="77777777" w:rsidR="00D32F5C" w:rsidRPr="00707ABF" w:rsidRDefault="00D32F5C" w:rsidP="00D32F5C">
            <w:pPr>
              <w:jc w:val="center"/>
              <w:rPr>
                <w:color w:val="000000"/>
                <w:sz w:val="16"/>
                <w:szCs w:val="16"/>
              </w:rPr>
            </w:pPr>
            <w:r w:rsidRPr="00707ABF">
              <w:rPr>
                <w:color w:val="000000"/>
                <w:sz w:val="16"/>
                <w:szCs w:val="16"/>
              </w:rPr>
              <w:t>3,917.4</w:t>
            </w:r>
          </w:p>
        </w:tc>
        <w:tc>
          <w:tcPr>
            <w:tcW w:w="356" w:type="pct"/>
            <w:tcBorders>
              <w:top w:val="nil"/>
              <w:left w:val="nil"/>
              <w:bottom w:val="single" w:sz="4" w:space="0" w:color="auto"/>
              <w:right w:val="single" w:sz="4" w:space="0" w:color="auto"/>
            </w:tcBorders>
            <w:shd w:val="clear" w:color="auto" w:fill="auto"/>
            <w:noWrap/>
            <w:vAlign w:val="center"/>
            <w:hideMark/>
          </w:tcPr>
          <w:p w14:paraId="6D8DF45E" w14:textId="77777777" w:rsidR="00D32F5C" w:rsidRPr="00707ABF" w:rsidRDefault="00D32F5C" w:rsidP="00D32F5C">
            <w:pPr>
              <w:jc w:val="center"/>
              <w:rPr>
                <w:color w:val="000000"/>
                <w:sz w:val="16"/>
                <w:szCs w:val="16"/>
              </w:rPr>
            </w:pPr>
            <w:r w:rsidRPr="00707ABF">
              <w:rPr>
                <w:color w:val="000000"/>
                <w:sz w:val="16"/>
                <w:szCs w:val="16"/>
              </w:rPr>
              <w:t>8,791.7</w:t>
            </w:r>
          </w:p>
        </w:tc>
        <w:tc>
          <w:tcPr>
            <w:tcW w:w="356" w:type="pct"/>
            <w:tcBorders>
              <w:top w:val="nil"/>
              <w:left w:val="nil"/>
              <w:bottom w:val="single" w:sz="4" w:space="0" w:color="auto"/>
              <w:right w:val="single" w:sz="4" w:space="0" w:color="auto"/>
            </w:tcBorders>
            <w:shd w:val="clear" w:color="auto" w:fill="auto"/>
            <w:noWrap/>
            <w:vAlign w:val="center"/>
            <w:hideMark/>
          </w:tcPr>
          <w:p w14:paraId="79E4B22E" w14:textId="77777777" w:rsidR="00D32F5C" w:rsidRPr="00707ABF" w:rsidRDefault="00D32F5C" w:rsidP="00D32F5C">
            <w:pPr>
              <w:jc w:val="center"/>
              <w:rPr>
                <w:color w:val="000000"/>
                <w:sz w:val="16"/>
                <w:szCs w:val="16"/>
              </w:rPr>
            </w:pPr>
            <w:r w:rsidRPr="00707ABF">
              <w:rPr>
                <w:color w:val="000000"/>
                <w:sz w:val="16"/>
                <w:szCs w:val="16"/>
              </w:rPr>
              <w:t>9,283.0</w:t>
            </w:r>
          </w:p>
        </w:tc>
        <w:tc>
          <w:tcPr>
            <w:tcW w:w="356" w:type="pct"/>
            <w:tcBorders>
              <w:top w:val="nil"/>
              <w:left w:val="nil"/>
              <w:bottom w:val="single" w:sz="4" w:space="0" w:color="auto"/>
              <w:right w:val="single" w:sz="4" w:space="0" w:color="auto"/>
            </w:tcBorders>
            <w:shd w:val="clear" w:color="auto" w:fill="auto"/>
            <w:noWrap/>
            <w:vAlign w:val="center"/>
            <w:hideMark/>
          </w:tcPr>
          <w:p w14:paraId="55948E9D" w14:textId="77777777" w:rsidR="00D32F5C" w:rsidRPr="00707ABF" w:rsidRDefault="00D32F5C" w:rsidP="00D32F5C">
            <w:pPr>
              <w:jc w:val="center"/>
              <w:rPr>
                <w:color w:val="000000"/>
                <w:sz w:val="16"/>
                <w:szCs w:val="16"/>
              </w:rPr>
            </w:pPr>
            <w:r w:rsidRPr="00707ABF">
              <w:rPr>
                <w:color w:val="000000"/>
                <w:sz w:val="16"/>
                <w:szCs w:val="16"/>
              </w:rPr>
              <w:t>4,556.2</w:t>
            </w:r>
          </w:p>
        </w:tc>
        <w:tc>
          <w:tcPr>
            <w:tcW w:w="356" w:type="pct"/>
            <w:tcBorders>
              <w:top w:val="nil"/>
              <w:left w:val="nil"/>
              <w:bottom w:val="single" w:sz="4" w:space="0" w:color="auto"/>
              <w:right w:val="single" w:sz="4" w:space="0" w:color="auto"/>
            </w:tcBorders>
            <w:shd w:val="clear" w:color="auto" w:fill="auto"/>
            <w:noWrap/>
            <w:vAlign w:val="center"/>
            <w:hideMark/>
          </w:tcPr>
          <w:p w14:paraId="3F2FF946" w14:textId="77777777" w:rsidR="00D32F5C" w:rsidRPr="00707ABF" w:rsidRDefault="00D32F5C" w:rsidP="00D32F5C">
            <w:pPr>
              <w:jc w:val="center"/>
              <w:rPr>
                <w:color w:val="000000"/>
                <w:sz w:val="16"/>
                <w:szCs w:val="16"/>
              </w:rPr>
            </w:pPr>
            <w:r w:rsidRPr="00707ABF">
              <w:rPr>
                <w:color w:val="000000"/>
                <w:sz w:val="16"/>
                <w:szCs w:val="16"/>
              </w:rPr>
              <w:t>476.2</w:t>
            </w:r>
          </w:p>
        </w:tc>
        <w:tc>
          <w:tcPr>
            <w:tcW w:w="356" w:type="pct"/>
            <w:tcBorders>
              <w:top w:val="nil"/>
              <w:left w:val="nil"/>
              <w:bottom w:val="single" w:sz="4" w:space="0" w:color="auto"/>
              <w:right w:val="single" w:sz="4" w:space="0" w:color="auto"/>
            </w:tcBorders>
            <w:shd w:val="clear" w:color="auto" w:fill="auto"/>
            <w:noWrap/>
            <w:vAlign w:val="center"/>
            <w:hideMark/>
          </w:tcPr>
          <w:p w14:paraId="2E7ABCE9" w14:textId="77777777" w:rsidR="00D32F5C" w:rsidRPr="00707ABF" w:rsidRDefault="00D32F5C" w:rsidP="00D32F5C">
            <w:pPr>
              <w:jc w:val="center"/>
              <w:rPr>
                <w:color w:val="000000"/>
                <w:sz w:val="16"/>
                <w:szCs w:val="16"/>
              </w:rPr>
            </w:pPr>
            <w:r w:rsidRPr="00707ABF">
              <w:rPr>
                <w:color w:val="000000"/>
                <w:sz w:val="16"/>
                <w:szCs w:val="16"/>
              </w:rPr>
              <w:t>285.4</w:t>
            </w:r>
          </w:p>
        </w:tc>
        <w:tc>
          <w:tcPr>
            <w:tcW w:w="356" w:type="pct"/>
            <w:tcBorders>
              <w:top w:val="nil"/>
              <w:left w:val="nil"/>
              <w:bottom w:val="single" w:sz="4" w:space="0" w:color="auto"/>
              <w:right w:val="single" w:sz="4" w:space="0" w:color="auto"/>
            </w:tcBorders>
            <w:shd w:val="clear" w:color="auto" w:fill="auto"/>
            <w:noWrap/>
            <w:vAlign w:val="center"/>
            <w:hideMark/>
          </w:tcPr>
          <w:p w14:paraId="35ADFF40"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6F261476" w14:textId="77777777" w:rsidR="00D32F5C" w:rsidRPr="00707ABF" w:rsidRDefault="00D32F5C" w:rsidP="00D32F5C">
            <w:pPr>
              <w:jc w:val="center"/>
              <w:rPr>
                <w:color w:val="000000"/>
                <w:sz w:val="16"/>
                <w:szCs w:val="16"/>
              </w:rPr>
            </w:pPr>
            <w:r w:rsidRPr="00707ABF">
              <w:rPr>
                <w:color w:val="000000"/>
                <w:sz w:val="16"/>
                <w:szCs w:val="16"/>
              </w:rPr>
              <w:t>811.1</w:t>
            </w:r>
          </w:p>
        </w:tc>
      </w:tr>
      <w:tr w:rsidR="00A63317" w:rsidRPr="00707ABF" w14:paraId="4EAA7630"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4F185F76" w14:textId="77777777" w:rsidR="00D32F5C" w:rsidRPr="00707ABF" w:rsidRDefault="00D32F5C" w:rsidP="00D32F5C">
            <w:pPr>
              <w:rPr>
                <w:sz w:val="16"/>
                <w:szCs w:val="16"/>
              </w:rPr>
            </w:pPr>
            <w:r w:rsidRPr="00707ABF">
              <w:rPr>
                <w:sz w:val="16"/>
                <w:szCs w:val="16"/>
              </w:rPr>
              <w:t>Смрча</w:t>
            </w:r>
          </w:p>
        </w:tc>
        <w:tc>
          <w:tcPr>
            <w:tcW w:w="391" w:type="pct"/>
            <w:tcBorders>
              <w:top w:val="nil"/>
              <w:left w:val="nil"/>
              <w:bottom w:val="single" w:sz="4" w:space="0" w:color="auto"/>
              <w:right w:val="single" w:sz="4" w:space="0" w:color="auto"/>
            </w:tcBorders>
            <w:shd w:val="clear" w:color="auto" w:fill="auto"/>
            <w:noWrap/>
            <w:vAlign w:val="center"/>
            <w:hideMark/>
          </w:tcPr>
          <w:p w14:paraId="751308EE" w14:textId="77777777" w:rsidR="00D32F5C" w:rsidRPr="00707ABF" w:rsidRDefault="00D32F5C" w:rsidP="00D32F5C">
            <w:pPr>
              <w:jc w:val="center"/>
              <w:rPr>
                <w:color w:val="000000"/>
                <w:sz w:val="16"/>
                <w:szCs w:val="16"/>
              </w:rPr>
            </w:pPr>
            <w:r w:rsidRPr="00707ABF">
              <w:rPr>
                <w:color w:val="000000"/>
                <w:sz w:val="16"/>
                <w:szCs w:val="16"/>
              </w:rPr>
              <w:t>25,556.2</w:t>
            </w:r>
          </w:p>
        </w:tc>
        <w:tc>
          <w:tcPr>
            <w:tcW w:w="356" w:type="pct"/>
            <w:tcBorders>
              <w:top w:val="nil"/>
              <w:left w:val="nil"/>
              <w:bottom w:val="single" w:sz="4" w:space="0" w:color="auto"/>
              <w:right w:val="single" w:sz="4" w:space="0" w:color="auto"/>
            </w:tcBorders>
            <w:shd w:val="clear" w:color="auto" w:fill="auto"/>
            <w:noWrap/>
            <w:vAlign w:val="center"/>
            <w:hideMark/>
          </w:tcPr>
          <w:p w14:paraId="764A9535" w14:textId="77777777" w:rsidR="00D32F5C" w:rsidRPr="00707ABF" w:rsidRDefault="00D32F5C" w:rsidP="00D32F5C">
            <w:pPr>
              <w:jc w:val="center"/>
              <w:rPr>
                <w:color w:val="000000"/>
                <w:sz w:val="16"/>
                <w:szCs w:val="16"/>
              </w:rPr>
            </w:pPr>
            <w:r w:rsidRPr="00707ABF">
              <w:rPr>
                <w:color w:val="000000"/>
                <w:sz w:val="16"/>
                <w:szCs w:val="16"/>
              </w:rPr>
              <w:t>4.8</w:t>
            </w:r>
          </w:p>
        </w:tc>
        <w:tc>
          <w:tcPr>
            <w:tcW w:w="356" w:type="pct"/>
            <w:tcBorders>
              <w:top w:val="nil"/>
              <w:left w:val="nil"/>
              <w:bottom w:val="single" w:sz="4" w:space="0" w:color="auto"/>
              <w:right w:val="single" w:sz="4" w:space="0" w:color="auto"/>
            </w:tcBorders>
            <w:shd w:val="clear" w:color="auto" w:fill="auto"/>
            <w:noWrap/>
            <w:vAlign w:val="center"/>
            <w:hideMark/>
          </w:tcPr>
          <w:p w14:paraId="264B111C" w14:textId="77777777" w:rsidR="00D32F5C" w:rsidRPr="00707ABF" w:rsidRDefault="00D32F5C" w:rsidP="00D32F5C">
            <w:pPr>
              <w:jc w:val="center"/>
              <w:rPr>
                <w:color w:val="000000"/>
                <w:sz w:val="16"/>
                <w:szCs w:val="16"/>
              </w:rPr>
            </w:pPr>
            <w:r w:rsidRPr="00707ABF">
              <w:rPr>
                <w:color w:val="000000"/>
                <w:sz w:val="16"/>
                <w:szCs w:val="16"/>
              </w:rPr>
              <w:t>2,791.4</w:t>
            </w:r>
          </w:p>
        </w:tc>
        <w:tc>
          <w:tcPr>
            <w:tcW w:w="356" w:type="pct"/>
            <w:tcBorders>
              <w:top w:val="nil"/>
              <w:left w:val="nil"/>
              <w:bottom w:val="single" w:sz="4" w:space="0" w:color="auto"/>
              <w:right w:val="single" w:sz="4" w:space="0" w:color="auto"/>
            </w:tcBorders>
            <w:shd w:val="clear" w:color="auto" w:fill="auto"/>
            <w:noWrap/>
            <w:vAlign w:val="center"/>
            <w:hideMark/>
          </w:tcPr>
          <w:p w14:paraId="28DC2695" w14:textId="77777777" w:rsidR="00D32F5C" w:rsidRPr="00707ABF" w:rsidRDefault="00D32F5C" w:rsidP="00D32F5C">
            <w:pPr>
              <w:jc w:val="center"/>
              <w:rPr>
                <w:color w:val="000000"/>
                <w:sz w:val="16"/>
                <w:szCs w:val="16"/>
              </w:rPr>
            </w:pPr>
            <w:r w:rsidRPr="00707ABF">
              <w:rPr>
                <w:color w:val="000000"/>
                <w:sz w:val="16"/>
                <w:szCs w:val="16"/>
              </w:rPr>
              <w:t>10,100.2</w:t>
            </w:r>
          </w:p>
        </w:tc>
        <w:tc>
          <w:tcPr>
            <w:tcW w:w="356" w:type="pct"/>
            <w:tcBorders>
              <w:top w:val="nil"/>
              <w:left w:val="nil"/>
              <w:bottom w:val="single" w:sz="4" w:space="0" w:color="auto"/>
              <w:right w:val="single" w:sz="4" w:space="0" w:color="auto"/>
            </w:tcBorders>
            <w:shd w:val="clear" w:color="auto" w:fill="auto"/>
            <w:noWrap/>
            <w:vAlign w:val="center"/>
            <w:hideMark/>
          </w:tcPr>
          <w:p w14:paraId="20C0D994" w14:textId="77777777" w:rsidR="00D32F5C" w:rsidRPr="00707ABF" w:rsidRDefault="00D32F5C" w:rsidP="00D32F5C">
            <w:pPr>
              <w:jc w:val="center"/>
              <w:rPr>
                <w:color w:val="000000"/>
                <w:sz w:val="16"/>
                <w:szCs w:val="16"/>
              </w:rPr>
            </w:pPr>
            <w:r w:rsidRPr="00707ABF">
              <w:rPr>
                <w:color w:val="000000"/>
                <w:sz w:val="16"/>
                <w:szCs w:val="16"/>
              </w:rPr>
              <w:t>8,685.3</w:t>
            </w:r>
          </w:p>
        </w:tc>
        <w:tc>
          <w:tcPr>
            <w:tcW w:w="356" w:type="pct"/>
            <w:tcBorders>
              <w:top w:val="nil"/>
              <w:left w:val="nil"/>
              <w:bottom w:val="single" w:sz="4" w:space="0" w:color="auto"/>
              <w:right w:val="single" w:sz="4" w:space="0" w:color="auto"/>
            </w:tcBorders>
            <w:shd w:val="clear" w:color="auto" w:fill="auto"/>
            <w:noWrap/>
            <w:vAlign w:val="center"/>
            <w:hideMark/>
          </w:tcPr>
          <w:p w14:paraId="2167C621" w14:textId="77777777" w:rsidR="00D32F5C" w:rsidRPr="00707ABF" w:rsidRDefault="00D32F5C" w:rsidP="00D32F5C">
            <w:pPr>
              <w:jc w:val="center"/>
              <w:rPr>
                <w:color w:val="000000"/>
                <w:sz w:val="16"/>
                <w:szCs w:val="16"/>
              </w:rPr>
            </w:pPr>
            <w:r w:rsidRPr="00707ABF">
              <w:rPr>
                <w:color w:val="000000"/>
                <w:sz w:val="16"/>
                <w:szCs w:val="16"/>
              </w:rPr>
              <w:t>2,979.4</w:t>
            </w:r>
          </w:p>
        </w:tc>
        <w:tc>
          <w:tcPr>
            <w:tcW w:w="356" w:type="pct"/>
            <w:tcBorders>
              <w:top w:val="nil"/>
              <w:left w:val="nil"/>
              <w:bottom w:val="single" w:sz="4" w:space="0" w:color="auto"/>
              <w:right w:val="single" w:sz="4" w:space="0" w:color="auto"/>
            </w:tcBorders>
            <w:shd w:val="clear" w:color="auto" w:fill="auto"/>
            <w:noWrap/>
            <w:vAlign w:val="center"/>
            <w:hideMark/>
          </w:tcPr>
          <w:p w14:paraId="25289EC8" w14:textId="77777777" w:rsidR="00D32F5C" w:rsidRPr="00707ABF" w:rsidRDefault="00D32F5C" w:rsidP="00D32F5C">
            <w:pPr>
              <w:jc w:val="center"/>
              <w:rPr>
                <w:color w:val="000000"/>
                <w:sz w:val="16"/>
                <w:szCs w:val="16"/>
              </w:rPr>
            </w:pPr>
            <w:r w:rsidRPr="00707ABF">
              <w:rPr>
                <w:color w:val="000000"/>
                <w:sz w:val="16"/>
                <w:szCs w:val="16"/>
              </w:rPr>
              <w:t>901.1</w:t>
            </w:r>
          </w:p>
        </w:tc>
        <w:tc>
          <w:tcPr>
            <w:tcW w:w="356" w:type="pct"/>
            <w:tcBorders>
              <w:top w:val="nil"/>
              <w:left w:val="nil"/>
              <w:bottom w:val="single" w:sz="4" w:space="0" w:color="auto"/>
              <w:right w:val="single" w:sz="4" w:space="0" w:color="auto"/>
            </w:tcBorders>
            <w:shd w:val="clear" w:color="auto" w:fill="auto"/>
            <w:noWrap/>
            <w:vAlign w:val="center"/>
            <w:hideMark/>
          </w:tcPr>
          <w:p w14:paraId="22601A60" w14:textId="77777777" w:rsidR="00D32F5C" w:rsidRPr="00707ABF" w:rsidRDefault="00D32F5C" w:rsidP="00D32F5C">
            <w:pPr>
              <w:jc w:val="center"/>
              <w:rPr>
                <w:color w:val="000000"/>
                <w:sz w:val="16"/>
                <w:szCs w:val="16"/>
              </w:rPr>
            </w:pPr>
            <w:r w:rsidRPr="00707ABF">
              <w:rPr>
                <w:color w:val="000000"/>
                <w:sz w:val="16"/>
                <w:szCs w:val="16"/>
              </w:rPr>
              <w:t>93.9</w:t>
            </w:r>
          </w:p>
        </w:tc>
        <w:tc>
          <w:tcPr>
            <w:tcW w:w="356" w:type="pct"/>
            <w:tcBorders>
              <w:top w:val="nil"/>
              <w:left w:val="nil"/>
              <w:bottom w:val="single" w:sz="4" w:space="0" w:color="auto"/>
              <w:right w:val="single" w:sz="4" w:space="0" w:color="auto"/>
            </w:tcBorders>
            <w:shd w:val="clear" w:color="auto" w:fill="auto"/>
            <w:noWrap/>
            <w:vAlign w:val="center"/>
            <w:hideMark/>
          </w:tcPr>
          <w:p w14:paraId="5BE0A5CC"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445638B"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5089C93"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366B550C" w14:textId="77777777" w:rsidR="00D32F5C" w:rsidRPr="00707ABF" w:rsidRDefault="00D32F5C" w:rsidP="00D32F5C">
            <w:pPr>
              <w:jc w:val="center"/>
              <w:rPr>
                <w:color w:val="000000"/>
                <w:sz w:val="16"/>
                <w:szCs w:val="16"/>
              </w:rPr>
            </w:pPr>
            <w:r w:rsidRPr="00707ABF">
              <w:rPr>
                <w:color w:val="000000"/>
                <w:sz w:val="16"/>
                <w:szCs w:val="16"/>
              </w:rPr>
              <w:t>587.2</w:t>
            </w:r>
          </w:p>
        </w:tc>
      </w:tr>
      <w:tr w:rsidR="00A63317" w:rsidRPr="00707ABF" w14:paraId="323DA589"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7C84FE8E" w14:textId="77777777" w:rsidR="00D32F5C" w:rsidRPr="00707ABF" w:rsidRDefault="00D32F5C" w:rsidP="00D32F5C">
            <w:pPr>
              <w:rPr>
                <w:sz w:val="16"/>
                <w:szCs w:val="16"/>
              </w:rPr>
            </w:pPr>
            <w:r w:rsidRPr="00707ABF">
              <w:rPr>
                <w:sz w:val="16"/>
                <w:szCs w:val="16"/>
              </w:rPr>
              <w:t>Јела</w:t>
            </w:r>
          </w:p>
        </w:tc>
        <w:tc>
          <w:tcPr>
            <w:tcW w:w="391" w:type="pct"/>
            <w:tcBorders>
              <w:top w:val="nil"/>
              <w:left w:val="nil"/>
              <w:bottom w:val="single" w:sz="4" w:space="0" w:color="auto"/>
              <w:right w:val="single" w:sz="4" w:space="0" w:color="auto"/>
            </w:tcBorders>
            <w:shd w:val="clear" w:color="auto" w:fill="auto"/>
            <w:noWrap/>
            <w:vAlign w:val="center"/>
            <w:hideMark/>
          </w:tcPr>
          <w:p w14:paraId="152675BD" w14:textId="77777777" w:rsidR="00D32F5C" w:rsidRPr="00707ABF" w:rsidRDefault="00D32F5C" w:rsidP="00D32F5C">
            <w:pPr>
              <w:jc w:val="center"/>
              <w:rPr>
                <w:color w:val="000000"/>
                <w:sz w:val="16"/>
                <w:szCs w:val="16"/>
              </w:rPr>
            </w:pPr>
            <w:r w:rsidRPr="00707ABF">
              <w:rPr>
                <w:color w:val="000000"/>
                <w:sz w:val="16"/>
                <w:szCs w:val="16"/>
              </w:rPr>
              <w:t>22,043.4</w:t>
            </w:r>
          </w:p>
        </w:tc>
        <w:tc>
          <w:tcPr>
            <w:tcW w:w="356" w:type="pct"/>
            <w:tcBorders>
              <w:top w:val="nil"/>
              <w:left w:val="nil"/>
              <w:bottom w:val="single" w:sz="4" w:space="0" w:color="auto"/>
              <w:right w:val="single" w:sz="4" w:space="0" w:color="auto"/>
            </w:tcBorders>
            <w:shd w:val="clear" w:color="auto" w:fill="auto"/>
            <w:noWrap/>
            <w:vAlign w:val="center"/>
            <w:hideMark/>
          </w:tcPr>
          <w:p w14:paraId="7F7F99B7" w14:textId="77777777" w:rsidR="00D32F5C" w:rsidRPr="00707ABF" w:rsidRDefault="00D32F5C" w:rsidP="00D32F5C">
            <w:pPr>
              <w:jc w:val="center"/>
              <w:rPr>
                <w:color w:val="000000"/>
                <w:sz w:val="16"/>
                <w:szCs w:val="16"/>
              </w:rPr>
            </w:pPr>
            <w:r w:rsidRPr="00707ABF">
              <w:rPr>
                <w:color w:val="000000"/>
                <w:sz w:val="16"/>
                <w:szCs w:val="16"/>
              </w:rPr>
              <w:t>5.7</w:t>
            </w:r>
          </w:p>
        </w:tc>
        <w:tc>
          <w:tcPr>
            <w:tcW w:w="356" w:type="pct"/>
            <w:tcBorders>
              <w:top w:val="nil"/>
              <w:left w:val="nil"/>
              <w:bottom w:val="single" w:sz="4" w:space="0" w:color="auto"/>
              <w:right w:val="single" w:sz="4" w:space="0" w:color="auto"/>
            </w:tcBorders>
            <w:shd w:val="clear" w:color="auto" w:fill="auto"/>
            <w:noWrap/>
            <w:vAlign w:val="center"/>
            <w:hideMark/>
          </w:tcPr>
          <w:p w14:paraId="5D38FB50" w14:textId="77777777" w:rsidR="00D32F5C" w:rsidRPr="00707ABF" w:rsidRDefault="00D32F5C" w:rsidP="00D32F5C">
            <w:pPr>
              <w:jc w:val="center"/>
              <w:rPr>
                <w:color w:val="000000"/>
                <w:sz w:val="16"/>
                <w:szCs w:val="16"/>
              </w:rPr>
            </w:pPr>
            <w:r w:rsidRPr="00707ABF">
              <w:rPr>
                <w:color w:val="000000"/>
                <w:sz w:val="16"/>
                <w:szCs w:val="16"/>
              </w:rPr>
              <w:t>3,010.9</w:t>
            </w:r>
          </w:p>
        </w:tc>
        <w:tc>
          <w:tcPr>
            <w:tcW w:w="356" w:type="pct"/>
            <w:tcBorders>
              <w:top w:val="nil"/>
              <w:left w:val="nil"/>
              <w:bottom w:val="single" w:sz="4" w:space="0" w:color="auto"/>
              <w:right w:val="single" w:sz="4" w:space="0" w:color="auto"/>
            </w:tcBorders>
            <w:shd w:val="clear" w:color="auto" w:fill="auto"/>
            <w:noWrap/>
            <w:vAlign w:val="center"/>
            <w:hideMark/>
          </w:tcPr>
          <w:p w14:paraId="6E0E1363" w14:textId="77777777" w:rsidR="00D32F5C" w:rsidRPr="00707ABF" w:rsidRDefault="00D32F5C" w:rsidP="00D32F5C">
            <w:pPr>
              <w:jc w:val="center"/>
              <w:rPr>
                <w:color w:val="000000"/>
                <w:sz w:val="16"/>
                <w:szCs w:val="16"/>
              </w:rPr>
            </w:pPr>
            <w:r w:rsidRPr="00707ABF">
              <w:rPr>
                <w:color w:val="000000"/>
                <w:sz w:val="16"/>
                <w:szCs w:val="16"/>
              </w:rPr>
              <w:t>3,012.4</w:t>
            </w:r>
          </w:p>
        </w:tc>
        <w:tc>
          <w:tcPr>
            <w:tcW w:w="356" w:type="pct"/>
            <w:tcBorders>
              <w:top w:val="nil"/>
              <w:left w:val="nil"/>
              <w:bottom w:val="single" w:sz="4" w:space="0" w:color="auto"/>
              <w:right w:val="single" w:sz="4" w:space="0" w:color="auto"/>
            </w:tcBorders>
            <w:shd w:val="clear" w:color="auto" w:fill="auto"/>
            <w:noWrap/>
            <w:vAlign w:val="center"/>
            <w:hideMark/>
          </w:tcPr>
          <w:p w14:paraId="2D0AA950" w14:textId="77777777" w:rsidR="00D32F5C" w:rsidRPr="00707ABF" w:rsidRDefault="00D32F5C" w:rsidP="00D32F5C">
            <w:pPr>
              <w:jc w:val="center"/>
              <w:rPr>
                <w:color w:val="000000"/>
                <w:sz w:val="16"/>
                <w:szCs w:val="16"/>
              </w:rPr>
            </w:pPr>
            <w:r w:rsidRPr="00707ABF">
              <w:rPr>
                <w:color w:val="000000"/>
                <w:sz w:val="16"/>
                <w:szCs w:val="16"/>
              </w:rPr>
              <w:t>3,594.6</w:t>
            </w:r>
          </w:p>
        </w:tc>
        <w:tc>
          <w:tcPr>
            <w:tcW w:w="356" w:type="pct"/>
            <w:tcBorders>
              <w:top w:val="nil"/>
              <w:left w:val="nil"/>
              <w:bottom w:val="single" w:sz="4" w:space="0" w:color="auto"/>
              <w:right w:val="single" w:sz="4" w:space="0" w:color="auto"/>
            </w:tcBorders>
            <w:shd w:val="clear" w:color="auto" w:fill="auto"/>
            <w:noWrap/>
            <w:vAlign w:val="center"/>
            <w:hideMark/>
          </w:tcPr>
          <w:p w14:paraId="0D0E2EB8" w14:textId="77777777" w:rsidR="00D32F5C" w:rsidRPr="00707ABF" w:rsidRDefault="00D32F5C" w:rsidP="00D32F5C">
            <w:pPr>
              <w:jc w:val="center"/>
              <w:rPr>
                <w:color w:val="000000"/>
                <w:sz w:val="16"/>
                <w:szCs w:val="16"/>
              </w:rPr>
            </w:pPr>
            <w:r w:rsidRPr="00707ABF">
              <w:rPr>
                <w:color w:val="000000"/>
                <w:sz w:val="16"/>
                <w:szCs w:val="16"/>
              </w:rPr>
              <w:t>4,489.0</w:t>
            </w:r>
          </w:p>
        </w:tc>
        <w:tc>
          <w:tcPr>
            <w:tcW w:w="356" w:type="pct"/>
            <w:tcBorders>
              <w:top w:val="nil"/>
              <w:left w:val="nil"/>
              <w:bottom w:val="single" w:sz="4" w:space="0" w:color="auto"/>
              <w:right w:val="single" w:sz="4" w:space="0" w:color="auto"/>
            </w:tcBorders>
            <w:shd w:val="clear" w:color="auto" w:fill="auto"/>
            <w:noWrap/>
            <w:vAlign w:val="center"/>
            <w:hideMark/>
          </w:tcPr>
          <w:p w14:paraId="7422F559" w14:textId="77777777" w:rsidR="00D32F5C" w:rsidRPr="00707ABF" w:rsidRDefault="00D32F5C" w:rsidP="00D32F5C">
            <w:pPr>
              <w:jc w:val="center"/>
              <w:rPr>
                <w:color w:val="000000"/>
                <w:sz w:val="16"/>
                <w:szCs w:val="16"/>
              </w:rPr>
            </w:pPr>
            <w:r w:rsidRPr="00707ABF">
              <w:rPr>
                <w:color w:val="000000"/>
                <w:sz w:val="16"/>
                <w:szCs w:val="16"/>
              </w:rPr>
              <w:t>4,722.1</w:t>
            </w:r>
          </w:p>
        </w:tc>
        <w:tc>
          <w:tcPr>
            <w:tcW w:w="356" w:type="pct"/>
            <w:tcBorders>
              <w:top w:val="nil"/>
              <w:left w:val="nil"/>
              <w:bottom w:val="single" w:sz="4" w:space="0" w:color="auto"/>
              <w:right w:val="single" w:sz="4" w:space="0" w:color="auto"/>
            </w:tcBorders>
            <w:shd w:val="clear" w:color="auto" w:fill="auto"/>
            <w:noWrap/>
            <w:vAlign w:val="center"/>
            <w:hideMark/>
          </w:tcPr>
          <w:p w14:paraId="7C2B537C" w14:textId="77777777" w:rsidR="00D32F5C" w:rsidRPr="00707ABF" w:rsidRDefault="00D32F5C" w:rsidP="00D32F5C">
            <w:pPr>
              <w:jc w:val="center"/>
              <w:rPr>
                <w:color w:val="000000"/>
                <w:sz w:val="16"/>
                <w:szCs w:val="16"/>
              </w:rPr>
            </w:pPr>
            <w:r w:rsidRPr="00707ABF">
              <w:rPr>
                <w:color w:val="000000"/>
                <w:sz w:val="16"/>
                <w:szCs w:val="16"/>
              </w:rPr>
              <w:t>2,162.4</w:t>
            </w:r>
          </w:p>
        </w:tc>
        <w:tc>
          <w:tcPr>
            <w:tcW w:w="356" w:type="pct"/>
            <w:tcBorders>
              <w:top w:val="nil"/>
              <w:left w:val="nil"/>
              <w:bottom w:val="single" w:sz="4" w:space="0" w:color="auto"/>
              <w:right w:val="single" w:sz="4" w:space="0" w:color="auto"/>
            </w:tcBorders>
            <w:shd w:val="clear" w:color="auto" w:fill="auto"/>
            <w:noWrap/>
            <w:vAlign w:val="center"/>
            <w:hideMark/>
          </w:tcPr>
          <w:p w14:paraId="252EBB80" w14:textId="77777777" w:rsidR="00D32F5C" w:rsidRPr="00707ABF" w:rsidRDefault="00D32F5C" w:rsidP="00D32F5C">
            <w:pPr>
              <w:jc w:val="center"/>
              <w:rPr>
                <w:color w:val="000000"/>
                <w:sz w:val="16"/>
                <w:szCs w:val="16"/>
              </w:rPr>
            </w:pPr>
            <w:r w:rsidRPr="00707ABF">
              <w:rPr>
                <w:color w:val="000000"/>
                <w:sz w:val="16"/>
                <w:szCs w:val="16"/>
              </w:rPr>
              <w:t>592.8</w:t>
            </w:r>
          </w:p>
        </w:tc>
        <w:tc>
          <w:tcPr>
            <w:tcW w:w="356" w:type="pct"/>
            <w:tcBorders>
              <w:top w:val="nil"/>
              <w:left w:val="nil"/>
              <w:bottom w:val="single" w:sz="4" w:space="0" w:color="auto"/>
              <w:right w:val="single" w:sz="4" w:space="0" w:color="auto"/>
            </w:tcBorders>
            <w:shd w:val="clear" w:color="auto" w:fill="auto"/>
            <w:noWrap/>
            <w:vAlign w:val="center"/>
            <w:hideMark/>
          </w:tcPr>
          <w:p w14:paraId="0CDBF64B" w14:textId="77777777" w:rsidR="00D32F5C" w:rsidRPr="00707ABF" w:rsidRDefault="00D32F5C" w:rsidP="00D32F5C">
            <w:pPr>
              <w:jc w:val="center"/>
              <w:rPr>
                <w:color w:val="000000"/>
                <w:sz w:val="16"/>
                <w:szCs w:val="16"/>
              </w:rPr>
            </w:pPr>
            <w:r w:rsidRPr="00707ABF">
              <w:rPr>
                <w:color w:val="000000"/>
                <w:sz w:val="16"/>
                <w:szCs w:val="16"/>
              </w:rPr>
              <w:t>453.5</w:t>
            </w:r>
          </w:p>
        </w:tc>
        <w:tc>
          <w:tcPr>
            <w:tcW w:w="356" w:type="pct"/>
            <w:tcBorders>
              <w:top w:val="nil"/>
              <w:left w:val="nil"/>
              <w:bottom w:val="single" w:sz="4" w:space="0" w:color="auto"/>
              <w:right w:val="single" w:sz="4" w:space="0" w:color="auto"/>
            </w:tcBorders>
            <w:shd w:val="clear" w:color="auto" w:fill="auto"/>
            <w:noWrap/>
            <w:vAlign w:val="center"/>
            <w:hideMark/>
          </w:tcPr>
          <w:p w14:paraId="6D845816"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093430B8" w14:textId="77777777" w:rsidR="00D32F5C" w:rsidRPr="00707ABF" w:rsidRDefault="00D32F5C" w:rsidP="00D32F5C">
            <w:pPr>
              <w:jc w:val="center"/>
              <w:rPr>
                <w:color w:val="000000"/>
                <w:sz w:val="16"/>
                <w:szCs w:val="16"/>
              </w:rPr>
            </w:pPr>
            <w:r w:rsidRPr="00707ABF">
              <w:rPr>
                <w:color w:val="000000"/>
                <w:sz w:val="16"/>
                <w:szCs w:val="16"/>
              </w:rPr>
              <w:t>530.9</w:t>
            </w:r>
          </w:p>
        </w:tc>
      </w:tr>
      <w:tr w:rsidR="00A63317" w:rsidRPr="00707ABF" w14:paraId="35A7E94E"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0204566F" w14:textId="77777777" w:rsidR="00D32F5C" w:rsidRPr="00707ABF" w:rsidRDefault="00D32F5C" w:rsidP="00D32F5C">
            <w:pPr>
              <w:rPr>
                <w:sz w:val="16"/>
                <w:szCs w:val="16"/>
              </w:rPr>
            </w:pPr>
            <w:r w:rsidRPr="00707ABF">
              <w:rPr>
                <w:sz w:val="16"/>
                <w:szCs w:val="16"/>
              </w:rPr>
              <w:t>Остaли четинари</w:t>
            </w:r>
          </w:p>
        </w:tc>
        <w:tc>
          <w:tcPr>
            <w:tcW w:w="391" w:type="pct"/>
            <w:tcBorders>
              <w:top w:val="single" w:sz="4" w:space="0" w:color="auto"/>
              <w:left w:val="single" w:sz="4" w:space="0" w:color="auto"/>
              <w:bottom w:val="nil"/>
              <w:right w:val="single" w:sz="4" w:space="0" w:color="auto"/>
            </w:tcBorders>
            <w:shd w:val="clear" w:color="auto" w:fill="auto"/>
            <w:noWrap/>
            <w:vAlign w:val="center"/>
            <w:hideMark/>
          </w:tcPr>
          <w:p w14:paraId="7B7495BF" w14:textId="77777777" w:rsidR="00D32F5C" w:rsidRPr="00707ABF" w:rsidRDefault="00D32F5C" w:rsidP="00D32F5C">
            <w:pPr>
              <w:jc w:val="center"/>
              <w:rPr>
                <w:color w:val="000000"/>
                <w:sz w:val="16"/>
                <w:szCs w:val="16"/>
              </w:rPr>
            </w:pPr>
            <w:r w:rsidRPr="00707ABF">
              <w:rPr>
                <w:color w:val="000000"/>
                <w:sz w:val="16"/>
                <w:szCs w:val="16"/>
              </w:rPr>
              <w:t>24,296.3</w:t>
            </w:r>
          </w:p>
        </w:tc>
        <w:tc>
          <w:tcPr>
            <w:tcW w:w="356" w:type="pct"/>
            <w:tcBorders>
              <w:top w:val="single" w:sz="4" w:space="0" w:color="auto"/>
              <w:left w:val="nil"/>
              <w:bottom w:val="nil"/>
              <w:right w:val="single" w:sz="4" w:space="0" w:color="auto"/>
            </w:tcBorders>
            <w:shd w:val="clear" w:color="auto" w:fill="auto"/>
            <w:noWrap/>
            <w:vAlign w:val="center"/>
            <w:hideMark/>
          </w:tcPr>
          <w:p w14:paraId="42A1ADC9" w14:textId="77777777" w:rsidR="00D32F5C" w:rsidRPr="00707ABF" w:rsidRDefault="00D32F5C" w:rsidP="00D32F5C">
            <w:pPr>
              <w:jc w:val="center"/>
              <w:rPr>
                <w:color w:val="000000"/>
                <w:sz w:val="16"/>
                <w:szCs w:val="16"/>
              </w:rPr>
            </w:pPr>
            <w:r w:rsidRPr="00707ABF">
              <w:rPr>
                <w:color w:val="000000"/>
                <w:sz w:val="16"/>
                <w:szCs w:val="16"/>
              </w:rPr>
              <w:t>1.5</w:t>
            </w:r>
          </w:p>
        </w:tc>
        <w:tc>
          <w:tcPr>
            <w:tcW w:w="356" w:type="pct"/>
            <w:tcBorders>
              <w:top w:val="single" w:sz="4" w:space="0" w:color="auto"/>
              <w:left w:val="nil"/>
              <w:bottom w:val="nil"/>
              <w:right w:val="single" w:sz="4" w:space="0" w:color="auto"/>
            </w:tcBorders>
            <w:shd w:val="clear" w:color="auto" w:fill="auto"/>
            <w:noWrap/>
            <w:vAlign w:val="center"/>
            <w:hideMark/>
          </w:tcPr>
          <w:p w14:paraId="4F94CA11" w14:textId="77777777" w:rsidR="00D32F5C" w:rsidRPr="00707ABF" w:rsidRDefault="00D32F5C" w:rsidP="00D32F5C">
            <w:pPr>
              <w:jc w:val="center"/>
              <w:rPr>
                <w:color w:val="000000"/>
                <w:sz w:val="16"/>
                <w:szCs w:val="16"/>
              </w:rPr>
            </w:pPr>
            <w:r w:rsidRPr="00707ABF">
              <w:rPr>
                <w:color w:val="000000"/>
                <w:sz w:val="16"/>
                <w:szCs w:val="16"/>
              </w:rPr>
              <w:t>4,305.3</w:t>
            </w:r>
          </w:p>
        </w:tc>
        <w:tc>
          <w:tcPr>
            <w:tcW w:w="356" w:type="pct"/>
            <w:tcBorders>
              <w:top w:val="single" w:sz="4" w:space="0" w:color="auto"/>
              <w:left w:val="nil"/>
              <w:bottom w:val="nil"/>
              <w:right w:val="single" w:sz="4" w:space="0" w:color="auto"/>
            </w:tcBorders>
            <w:shd w:val="clear" w:color="auto" w:fill="auto"/>
            <w:noWrap/>
            <w:vAlign w:val="center"/>
            <w:hideMark/>
          </w:tcPr>
          <w:p w14:paraId="1A18C40C" w14:textId="77777777" w:rsidR="00D32F5C" w:rsidRPr="00707ABF" w:rsidRDefault="00D32F5C" w:rsidP="00D32F5C">
            <w:pPr>
              <w:jc w:val="center"/>
              <w:rPr>
                <w:color w:val="000000"/>
                <w:sz w:val="16"/>
                <w:szCs w:val="16"/>
              </w:rPr>
            </w:pPr>
            <w:r w:rsidRPr="00707ABF">
              <w:rPr>
                <w:color w:val="000000"/>
                <w:sz w:val="16"/>
                <w:szCs w:val="16"/>
              </w:rPr>
              <w:t>4,504.3</w:t>
            </w:r>
          </w:p>
        </w:tc>
        <w:tc>
          <w:tcPr>
            <w:tcW w:w="356" w:type="pct"/>
            <w:tcBorders>
              <w:top w:val="single" w:sz="4" w:space="0" w:color="auto"/>
              <w:left w:val="nil"/>
              <w:bottom w:val="nil"/>
              <w:right w:val="single" w:sz="4" w:space="0" w:color="auto"/>
            </w:tcBorders>
            <w:shd w:val="clear" w:color="auto" w:fill="auto"/>
            <w:noWrap/>
            <w:vAlign w:val="center"/>
            <w:hideMark/>
          </w:tcPr>
          <w:p w14:paraId="4325B9FB" w14:textId="77777777" w:rsidR="00D32F5C" w:rsidRPr="00707ABF" w:rsidRDefault="00D32F5C" w:rsidP="00D32F5C">
            <w:pPr>
              <w:jc w:val="center"/>
              <w:rPr>
                <w:color w:val="000000"/>
                <w:sz w:val="16"/>
                <w:szCs w:val="16"/>
              </w:rPr>
            </w:pPr>
            <w:r w:rsidRPr="00707ABF">
              <w:rPr>
                <w:color w:val="000000"/>
                <w:sz w:val="16"/>
                <w:szCs w:val="16"/>
              </w:rPr>
              <w:t>5,459.9</w:t>
            </w:r>
          </w:p>
        </w:tc>
        <w:tc>
          <w:tcPr>
            <w:tcW w:w="356" w:type="pct"/>
            <w:tcBorders>
              <w:top w:val="single" w:sz="4" w:space="0" w:color="auto"/>
              <w:left w:val="nil"/>
              <w:bottom w:val="nil"/>
              <w:right w:val="single" w:sz="4" w:space="0" w:color="auto"/>
            </w:tcBorders>
            <w:shd w:val="clear" w:color="auto" w:fill="auto"/>
            <w:noWrap/>
            <w:vAlign w:val="center"/>
            <w:hideMark/>
          </w:tcPr>
          <w:p w14:paraId="195C9FD0" w14:textId="77777777" w:rsidR="00D32F5C" w:rsidRPr="00707ABF" w:rsidRDefault="00D32F5C" w:rsidP="00D32F5C">
            <w:pPr>
              <w:jc w:val="center"/>
              <w:rPr>
                <w:color w:val="000000"/>
                <w:sz w:val="16"/>
                <w:szCs w:val="16"/>
              </w:rPr>
            </w:pPr>
            <w:r w:rsidRPr="00707ABF">
              <w:rPr>
                <w:color w:val="000000"/>
                <w:sz w:val="16"/>
                <w:szCs w:val="16"/>
              </w:rPr>
              <w:t>7,478.6</w:t>
            </w:r>
          </w:p>
        </w:tc>
        <w:tc>
          <w:tcPr>
            <w:tcW w:w="356" w:type="pct"/>
            <w:tcBorders>
              <w:top w:val="single" w:sz="4" w:space="0" w:color="auto"/>
              <w:left w:val="nil"/>
              <w:bottom w:val="nil"/>
              <w:right w:val="single" w:sz="4" w:space="0" w:color="auto"/>
            </w:tcBorders>
            <w:shd w:val="clear" w:color="auto" w:fill="auto"/>
            <w:noWrap/>
            <w:vAlign w:val="center"/>
            <w:hideMark/>
          </w:tcPr>
          <w:p w14:paraId="116BA8EF" w14:textId="77777777" w:rsidR="00D32F5C" w:rsidRPr="00707ABF" w:rsidRDefault="00D32F5C" w:rsidP="00D32F5C">
            <w:pPr>
              <w:jc w:val="center"/>
              <w:rPr>
                <w:color w:val="000000"/>
                <w:sz w:val="16"/>
                <w:szCs w:val="16"/>
              </w:rPr>
            </w:pPr>
            <w:r w:rsidRPr="00707ABF">
              <w:rPr>
                <w:color w:val="000000"/>
                <w:sz w:val="16"/>
                <w:szCs w:val="16"/>
              </w:rPr>
              <w:t>2,203.7</w:t>
            </w:r>
          </w:p>
        </w:tc>
        <w:tc>
          <w:tcPr>
            <w:tcW w:w="356" w:type="pct"/>
            <w:tcBorders>
              <w:top w:val="single" w:sz="4" w:space="0" w:color="auto"/>
              <w:left w:val="nil"/>
              <w:bottom w:val="nil"/>
              <w:right w:val="single" w:sz="4" w:space="0" w:color="auto"/>
            </w:tcBorders>
            <w:shd w:val="clear" w:color="auto" w:fill="auto"/>
            <w:noWrap/>
            <w:vAlign w:val="center"/>
            <w:hideMark/>
          </w:tcPr>
          <w:p w14:paraId="6A3C9F68" w14:textId="77777777" w:rsidR="00D32F5C" w:rsidRPr="00707ABF" w:rsidRDefault="00D32F5C" w:rsidP="00D32F5C">
            <w:pPr>
              <w:jc w:val="center"/>
              <w:rPr>
                <w:color w:val="000000"/>
                <w:sz w:val="16"/>
                <w:szCs w:val="16"/>
              </w:rPr>
            </w:pPr>
            <w:r w:rsidRPr="00707ABF">
              <w:rPr>
                <w:color w:val="000000"/>
                <w:sz w:val="16"/>
                <w:szCs w:val="16"/>
              </w:rPr>
              <w:t>153.7</w:t>
            </w:r>
          </w:p>
        </w:tc>
        <w:tc>
          <w:tcPr>
            <w:tcW w:w="356" w:type="pct"/>
            <w:tcBorders>
              <w:top w:val="single" w:sz="4" w:space="0" w:color="auto"/>
              <w:left w:val="nil"/>
              <w:bottom w:val="nil"/>
              <w:right w:val="single" w:sz="4" w:space="0" w:color="auto"/>
            </w:tcBorders>
            <w:shd w:val="clear" w:color="auto" w:fill="auto"/>
            <w:noWrap/>
            <w:vAlign w:val="center"/>
            <w:hideMark/>
          </w:tcPr>
          <w:p w14:paraId="32BC36AB" w14:textId="77777777" w:rsidR="00D32F5C" w:rsidRPr="00707ABF" w:rsidRDefault="00D32F5C" w:rsidP="00D32F5C">
            <w:pPr>
              <w:jc w:val="center"/>
              <w:rPr>
                <w:color w:val="000000"/>
                <w:sz w:val="16"/>
                <w:szCs w:val="16"/>
              </w:rPr>
            </w:pPr>
            <w:r w:rsidRPr="00707ABF">
              <w:rPr>
                <w:color w:val="000000"/>
                <w:sz w:val="16"/>
                <w:szCs w:val="16"/>
              </w:rPr>
              <w:t>0.0</w:t>
            </w:r>
          </w:p>
        </w:tc>
        <w:tc>
          <w:tcPr>
            <w:tcW w:w="356" w:type="pct"/>
            <w:tcBorders>
              <w:top w:val="single" w:sz="4" w:space="0" w:color="auto"/>
              <w:left w:val="nil"/>
              <w:bottom w:val="nil"/>
              <w:right w:val="single" w:sz="4" w:space="0" w:color="auto"/>
            </w:tcBorders>
            <w:shd w:val="clear" w:color="auto" w:fill="auto"/>
            <w:noWrap/>
            <w:vAlign w:val="center"/>
            <w:hideMark/>
          </w:tcPr>
          <w:p w14:paraId="798A0872" w14:textId="77777777" w:rsidR="00D32F5C" w:rsidRPr="00707ABF" w:rsidRDefault="00D32F5C" w:rsidP="00D32F5C">
            <w:pPr>
              <w:jc w:val="center"/>
              <w:rPr>
                <w:color w:val="000000"/>
                <w:sz w:val="16"/>
                <w:szCs w:val="16"/>
              </w:rPr>
            </w:pPr>
            <w:r w:rsidRPr="00707ABF">
              <w:rPr>
                <w:color w:val="000000"/>
                <w:sz w:val="16"/>
                <w:szCs w:val="16"/>
              </w:rPr>
              <w:t>189.2</w:t>
            </w:r>
          </w:p>
        </w:tc>
        <w:tc>
          <w:tcPr>
            <w:tcW w:w="356" w:type="pct"/>
            <w:tcBorders>
              <w:top w:val="single" w:sz="4" w:space="0" w:color="auto"/>
              <w:left w:val="nil"/>
              <w:bottom w:val="nil"/>
              <w:right w:val="single" w:sz="4" w:space="0" w:color="auto"/>
            </w:tcBorders>
            <w:shd w:val="clear" w:color="auto" w:fill="auto"/>
            <w:noWrap/>
            <w:vAlign w:val="center"/>
            <w:hideMark/>
          </w:tcPr>
          <w:p w14:paraId="3F7304CF"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single" w:sz="4" w:space="0" w:color="auto"/>
              <w:left w:val="nil"/>
              <w:bottom w:val="nil"/>
              <w:right w:val="single" w:sz="8" w:space="0" w:color="auto"/>
            </w:tcBorders>
            <w:shd w:val="clear" w:color="auto" w:fill="auto"/>
            <w:noWrap/>
            <w:vAlign w:val="center"/>
            <w:hideMark/>
          </w:tcPr>
          <w:p w14:paraId="3A8C5BBB" w14:textId="77777777" w:rsidR="00D32F5C" w:rsidRPr="00707ABF" w:rsidRDefault="00D32F5C" w:rsidP="00D32F5C">
            <w:pPr>
              <w:jc w:val="center"/>
              <w:rPr>
                <w:color w:val="000000"/>
                <w:sz w:val="16"/>
                <w:szCs w:val="16"/>
              </w:rPr>
            </w:pPr>
            <w:r w:rsidRPr="00707ABF">
              <w:rPr>
                <w:color w:val="000000"/>
                <w:sz w:val="16"/>
                <w:szCs w:val="16"/>
              </w:rPr>
              <w:t>1,276.2</w:t>
            </w:r>
          </w:p>
        </w:tc>
      </w:tr>
      <w:tr w:rsidR="00A63317" w:rsidRPr="00707ABF" w14:paraId="36FC91A4"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05AE1D0C" w14:textId="77777777" w:rsidR="00D32F5C" w:rsidRPr="00707ABF" w:rsidRDefault="00D32F5C" w:rsidP="00D32F5C">
            <w:pPr>
              <w:rPr>
                <w:b/>
                <w:bCs/>
                <w:i/>
                <w:iCs/>
                <w:sz w:val="16"/>
                <w:szCs w:val="16"/>
              </w:rPr>
            </w:pPr>
            <w:r w:rsidRPr="00707ABF">
              <w:rPr>
                <w:b/>
                <w:bCs/>
                <w:i/>
                <w:iCs/>
                <w:sz w:val="16"/>
                <w:szCs w:val="16"/>
              </w:rPr>
              <w:t>Укупно четинари</w:t>
            </w:r>
          </w:p>
        </w:tc>
        <w:tc>
          <w:tcPr>
            <w:tcW w:w="391" w:type="pct"/>
            <w:tcBorders>
              <w:top w:val="single" w:sz="4" w:space="0" w:color="auto"/>
              <w:left w:val="nil"/>
              <w:bottom w:val="single" w:sz="4" w:space="0" w:color="auto"/>
              <w:right w:val="single" w:sz="4" w:space="0" w:color="auto"/>
            </w:tcBorders>
            <w:shd w:val="clear" w:color="000000" w:fill="BFBFBF"/>
            <w:noWrap/>
            <w:vAlign w:val="center"/>
            <w:hideMark/>
          </w:tcPr>
          <w:p w14:paraId="039D0252" w14:textId="77777777" w:rsidR="00D32F5C" w:rsidRPr="00707ABF" w:rsidRDefault="00D32F5C" w:rsidP="00D32F5C">
            <w:pPr>
              <w:jc w:val="center"/>
              <w:rPr>
                <w:b/>
                <w:bCs/>
                <w:i/>
                <w:iCs/>
                <w:sz w:val="16"/>
                <w:szCs w:val="16"/>
              </w:rPr>
            </w:pPr>
            <w:r w:rsidRPr="00707ABF">
              <w:rPr>
                <w:b/>
                <w:bCs/>
                <w:i/>
                <w:iCs/>
                <w:sz w:val="16"/>
                <w:szCs w:val="16"/>
              </w:rPr>
              <w:t>100985.2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396EB6AB" w14:textId="77777777" w:rsidR="00D32F5C" w:rsidRPr="00707ABF" w:rsidRDefault="00D32F5C" w:rsidP="00D32F5C">
            <w:pPr>
              <w:jc w:val="center"/>
              <w:rPr>
                <w:b/>
                <w:bCs/>
                <w:i/>
                <w:iCs/>
                <w:sz w:val="16"/>
                <w:szCs w:val="16"/>
              </w:rPr>
            </w:pPr>
            <w:r w:rsidRPr="00707ABF">
              <w:rPr>
                <w:b/>
                <w:bCs/>
                <w:i/>
                <w:iCs/>
                <w:sz w:val="16"/>
                <w:szCs w:val="16"/>
              </w:rPr>
              <w:t>12.1</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67627E68" w14:textId="77777777" w:rsidR="00D32F5C" w:rsidRPr="00707ABF" w:rsidRDefault="00D32F5C" w:rsidP="00D32F5C">
            <w:pPr>
              <w:jc w:val="center"/>
              <w:rPr>
                <w:b/>
                <w:bCs/>
                <w:i/>
                <w:iCs/>
                <w:sz w:val="16"/>
                <w:szCs w:val="16"/>
              </w:rPr>
            </w:pPr>
            <w:r w:rsidRPr="00707ABF">
              <w:rPr>
                <w:b/>
                <w:bCs/>
                <w:i/>
                <w:iCs/>
                <w:sz w:val="16"/>
                <w:szCs w:val="16"/>
              </w:rPr>
              <w:t>10591.7</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48985624" w14:textId="77777777" w:rsidR="00D32F5C" w:rsidRPr="00707ABF" w:rsidRDefault="00D32F5C" w:rsidP="00D32F5C">
            <w:pPr>
              <w:jc w:val="center"/>
              <w:rPr>
                <w:b/>
                <w:bCs/>
                <w:i/>
                <w:iCs/>
                <w:sz w:val="16"/>
                <w:szCs w:val="16"/>
              </w:rPr>
            </w:pPr>
            <w:r w:rsidRPr="00707ABF">
              <w:rPr>
                <w:b/>
                <w:bCs/>
                <w:i/>
                <w:iCs/>
                <w:sz w:val="16"/>
                <w:szCs w:val="16"/>
              </w:rPr>
              <w:t>18912.3</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172D6E4F" w14:textId="77777777" w:rsidR="00D32F5C" w:rsidRPr="00707ABF" w:rsidRDefault="00D32F5C" w:rsidP="00D32F5C">
            <w:pPr>
              <w:jc w:val="center"/>
              <w:rPr>
                <w:b/>
                <w:bCs/>
                <w:i/>
                <w:iCs/>
                <w:sz w:val="16"/>
                <w:szCs w:val="16"/>
              </w:rPr>
            </w:pPr>
            <w:r w:rsidRPr="00707ABF">
              <w:rPr>
                <w:b/>
                <w:bCs/>
                <w:i/>
                <w:iCs/>
                <w:sz w:val="16"/>
                <w:szCs w:val="16"/>
              </w:rPr>
              <w:t>21657.2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44ED8E43" w14:textId="77777777" w:rsidR="00D32F5C" w:rsidRPr="00707ABF" w:rsidRDefault="00D32F5C" w:rsidP="00D32F5C">
            <w:pPr>
              <w:jc w:val="center"/>
              <w:rPr>
                <w:b/>
                <w:bCs/>
                <w:i/>
                <w:iCs/>
                <w:sz w:val="16"/>
                <w:szCs w:val="16"/>
              </w:rPr>
            </w:pPr>
            <w:r w:rsidRPr="00707ABF">
              <w:rPr>
                <w:b/>
                <w:bCs/>
                <w:i/>
                <w:iCs/>
                <w:sz w:val="16"/>
                <w:szCs w:val="16"/>
              </w:rPr>
              <w:t>23738.8</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687777B4" w14:textId="77777777" w:rsidR="00D32F5C" w:rsidRPr="00707ABF" w:rsidRDefault="00D32F5C" w:rsidP="00D32F5C">
            <w:pPr>
              <w:jc w:val="center"/>
              <w:rPr>
                <w:b/>
                <w:bCs/>
                <w:i/>
                <w:iCs/>
                <w:sz w:val="16"/>
                <w:szCs w:val="16"/>
              </w:rPr>
            </w:pPr>
            <w:r w:rsidRPr="00707ABF">
              <w:rPr>
                <w:b/>
                <w:bCs/>
                <w:i/>
                <w:iCs/>
                <w:sz w:val="16"/>
                <w:szCs w:val="16"/>
              </w:rPr>
              <w:t>17110.0</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4A382CA6" w14:textId="77777777" w:rsidR="00D32F5C" w:rsidRPr="00707ABF" w:rsidRDefault="00D32F5C" w:rsidP="00D32F5C">
            <w:pPr>
              <w:jc w:val="center"/>
              <w:rPr>
                <w:b/>
                <w:bCs/>
                <w:i/>
                <w:iCs/>
                <w:sz w:val="16"/>
                <w:szCs w:val="16"/>
              </w:rPr>
            </w:pPr>
            <w:r w:rsidRPr="00707ABF">
              <w:rPr>
                <w:b/>
                <w:bCs/>
                <w:i/>
                <w:iCs/>
                <w:sz w:val="16"/>
                <w:szCs w:val="16"/>
              </w:rPr>
              <w:t>6966.2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6815CA99" w14:textId="77777777" w:rsidR="00D32F5C" w:rsidRPr="00707ABF" w:rsidRDefault="00D32F5C" w:rsidP="00D32F5C">
            <w:pPr>
              <w:jc w:val="center"/>
              <w:rPr>
                <w:b/>
                <w:bCs/>
                <w:i/>
                <w:iCs/>
                <w:sz w:val="16"/>
                <w:szCs w:val="16"/>
              </w:rPr>
            </w:pPr>
            <w:r w:rsidRPr="00707ABF">
              <w:rPr>
                <w:b/>
                <w:bCs/>
                <w:i/>
                <w:iCs/>
                <w:sz w:val="16"/>
                <w:szCs w:val="16"/>
              </w:rPr>
              <w:t>1069.0</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270A37CF" w14:textId="77777777" w:rsidR="00D32F5C" w:rsidRPr="00707ABF" w:rsidRDefault="00D32F5C" w:rsidP="00D32F5C">
            <w:pPr>
              <w:jc w:val="center"/>
              <w:rPr>
                <w:b/>
                <w:bCs/>
                <w:i/>
                <w:iCs/>
                <w:sz w:val="16"/>
                <w:szCs w:val="16"/>
              </w:rPr>
            </w:pPr>
            <w:r w:rsidRPr="00707ABF">
              <w:rPr>
                <w:b/>
                <w:bCs/>
                <w:i/>
                <w:iCs/>
                <w:sz w:val="16"/>
                <w:szCs w:val="16"/>
              </w:rPr>
              <w:t>928.1</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4E0BCD13" w14:textId="77777777" w:rsidR="00D32F5C" w:rsidRPr="00707ABF" w:rsidRDefault="00D32F5C" w:rsidP="00D32F5C">
            <w:pPr>
              <w:jc w:val="center"/>
              <w:rPr>
                <w:b/>
                <w:bCs/>
                <w:i/>
                <w:iCs/>
                <w:sz w:val="16"/>
                <w:szCs w:val="16"/>
              </w:rPr>
            </w:pPr>
            <w:r w:rsidRPr="00707ABF">
              <w:rPr>
                <w:b/>
                <w:bCs/>
                <w:i/>
                <w:iCs/>
                <w:sz w:val="16"/>
                <w:szCs w:val="16"/>
              </w:rPr>
              <w:t>0.0</w:t>
            </w:r>
          </w:p>
        </w:tc>
        <w:tc>
          <w:tcPr>
            <w:tcW w:w="370" w:type="pct"/>
            <w:tcBorders>
              <w:top w:val="single" w:sz="4" w:space="0" w:color="auto"/>
              <w:left w:val="nil"/>
              <w:bottom w:val="single" w:sz="4" w:space="0" w:color="auto"/>
              <w:right w:val="single" w:sz="8" w:space="0" w:color="auto"/>
            </w:tcBorders>
            <w:shd w:val="clear" w:color="000000" w:fill="BFBFBF"/>
            <w:noWrap/>
            <w:vAlign w:val="center"/>
            <w:hideMark/>
          </w:tcPr>
          <w:p w14:paraId="35C739AE" w14:textId="77777777" w:rsidR="00D32F5C" w:rsidRPr="00707ABF" w:rsidRDefault="00D32F5C" w:rsidP="00D32F5C">
            <w:pPr>
              <w:jc w:val="center"/>
              <w:rPr>
                <w:b/>
                <w:bCs/>
                <w:i/>
                <w:iCs/>
                <w:sz w:val="16"/>
                <w:szCs w:val="16"/>
              </w:rPr>
            </w:pPr>
            <w:r w:rsidRPr="00707ABF">
              <w:rPr>
                <w:b/>
                <w:bCs/>
                <w:i/>
                <w:iCs/>
                <w:sz w:val="16"/>
                <w:szCs w:val="16"/>
              </w:rPr>
              <w:t>3205.3</w:t>
            </w:r>
          </w:p>
        </w:tc>
      </w:tr>
      <w:tr w:rsidR="00A63317" w:rsidRPr="00707ABF" w14:paraId="2EC1ED9C"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126C1AB8" w14:textId="77777777" w:rsidR="00D32F5C" w:rsidRPr="00707ABF" w:rsidRDefault="00D32F5C" w:rsidP="00D32F5C">
            <w:pPr>
              <w:rPr>
                <w:b/>
                <w:bCs/>
                <w:sz w:val="16"/>
                <w:szCs w:val="16"/>
              </w:rPr>
            </w:pPr>
            <w:r w:rsidRPr="00707ABF">
              <w:rPr>
                <w:b/>
                <w:bCs/>
                <w:sz w:val="16"/>
                <w:szCs w:val="16"/>
              </w:rPr>
              <w:t>Укупно НЦ 10</w:t>
            </w:r>
          </w:p>
        </w:tc>
        <w:tc>
          <w:tcPr>
            <w:tcW w:w="391" w:type="pct"/>
            <w:tcBorders>
              <w:top w:val="nil"/>
              <w:left w:val="nil"/>
              <w:bottom w:val="single" w:sz="4" w:space="0" w:color="auto"/>
              <w:right w:val="single" w:sz="4" w:space="0" w:color="auto"/>
            </w:tcBorders>
            <w:shd w:val="clear" w:color="000000" w:fill="BFBFBF"/>
            <w:noWrap/>
            <w:vAlign w:val="center"/>
            <w:hideMark/>
          </w:tcPr>
          <w:p w14:paraId="5849CC06" w14:textId="77777777" w:rsidR="00D32F5C" w:rsidRPr="00707ABF" w:rsidRDefault="00D32F5C" w:rsidP="00D32F5C">
            <w:pPr>
              <w:jc w:val="center"/>
              <w:rPr>
                <w:b/>
                <w:bCs/>
                <w:sz w:val="16"/>
                <w:szCs w:val="16"/>
              </w:rPr>
            </w:pPr>
            <w:r w:rsidRPr="00707ABF">
              <w:rPr>
                <w:b/>
                <w:bCs/>
                <w:sz w:val="16"/>
                <w:szCs w:val="16"/>
              </w:rPr>
              <w:t>546247.4</w:t>
            </w:r>
          </w:p>
        </w:tc>
        <w:tc>
          <w:tcPr>
            <w:tcW w:w="356" w:type="pct"/>
            <w:tcBorders>
              <w:top w:val="nil"/>
              <w:left w:val="nil"/>
              <w:bottom w:val="single" w:sz="4" w:space="0" w:color="auto"/>
              <w:right w:val="single" w:sz="4" w:space="0" w:color="auto"/>
            </w:tcBorders>
            <w:shd w:val="clear" w:color="000000" w:fill="BFBFBF"/>
            <w:noWrap/>
            <w:vAlign w:val="center"/>
            <w:hideMark/>
          </w:tcPr>
          <w:p w14:paraId="2224F173" w14:textId="77777777" w:rsidR="00D32F5C" w:rsidRPr="00707ABF" w:rsidRDefault="00D32F5C" w:rsidP="00D32F5C">
            <w:pPr>
              <w:jc w:val="center"/>
              <w:rPr>
                <w:b/>
                <w:bCs/>
                <w:sz w:val="16"/>
                <w:szCs w:val="16"/>
              </w:rPr>
            </w:pPr>
            <w:r w:rsidRPr="00707ABF">
              <w:rPr>
                <w:b/>
                <w:bCs/>
                <w:sz w:val="16"/>
                <w:szCs w:val="16"/>
              </w:rPr>
              <w:t>684.7</w:t>
            </w:r>
          </w:p>
        </w:tc>
        <w:tc>
          <w:tcPr>
            <w:tcW w:w="356" w:type="pct"/>
            <w:tcBorders>
              <w:top w:val="nil"/>
              <w:left w:val="nil"/>
              <w:bottom w:val="single" w:sz="4" w:space="0" w:color="auto"/>
              <w:right w:val="single" w:sz="4" w:space="0" w:color="auto"/>
            </w:tcBorders>
            <w:shd w:val="clear" w:color="000000" w:fill="BFBFBF"/>
            <w:noWrap/>
            <w:vAlign w:val="center"/>
            <w:hideMark/>
          </w:tcPr>
          <w:p w14:paraId="7E4F987F" w14:textId="77777777" w:rsidR="00D32F5C" w:rsidRPr="00707ABF" w:rsidRDefault="00D32F5C" w:rsidP="00D32F5C">
            <w:pPr>
              <w:jc w:val="center"/>
              <w:rPr>
                <w:b/>
                <w:bCs/>
                <w:sz w:val="16"/>
                <w:szCs w:val="16"/>
              </w:rPr>
            </w:pPr>
            <w:r w:rsidRPr="00707ABF">
              <w:rPr>
                <w:b/>
                <w:bCs/>
                <w:sz w:val="16"/>
                <w:szCs w:val="16"/>
              </w:rPr>
              <w:t>57784.9</w:t>
            </w:r>
          </w:p>
        </w:tc>
        <w:tc>
          <w:tcPr>
            <w:tcW w:w="356" w:type="pct"/>
            <w:tcBorders>
              <w:top w:val="nil"/>
              <w:left w:val="nil"/>
              <w:bottom w:val="single" w:sz="4" w:space="0" w:color="auto"/>
              <w:right w:val="single" w:sz="4" w:space="0" w:color="auto"/>
            </w:tcBorders>
            <w:shd w:val="clear" w:color="000000" w:fill="BFBFBF"/>
            <w:noWrap/>
            <w:vAlign w:val="center"/>
            <w:hideMark/>
          </w:tcPr>
          <w:p w14:paraId="4E9A4A87" w14:textId="77777777" w:rsidR="00D32F5C" w:rsidRPr="00707ABF" w:rsidRDefault="00D32F5C" w:rsidP="00D32F5C">
            <w:pPr>
              <w:jc w:val="center"/>
              <w:rPr>
                <w:b/>
                <w:bCs/>
                <w:sz w:val="16"/>
                <w:szCs w:val="16"/>
              </w:rPr>
            </w:pPr>
            <w:r w:rsidRPr="00707ABF">
              <w:rPr>
                <w:b/>
                <w:bCs/>
                <w:sz w:val="16"/>
                <w:szCs w:val="16"/>
              </w:rPr>
              <w:t>88638.3</w:t>
            </w:r>
          </w:p>
        </w:tc>
        <w:tc>
          <w:tcPr>
            <w:tcW w:w="356" w:type="pct"/>
            <w:tcBorders>
              <w:top w:val="nil"/>
              <w:left w:val="nil"/>
              <w:bottom w:val="single" w:sz="4" w:space="0" w:color="auto"/>
              <w:right w:val="single" w:sz="4" w:space="0" w:color="auto"/>
            </w:tcBorders>
            <w:shd w:val="clear" w:color="000000" w:fill="BFBFBF"/>
            <w:noWrap/>
            <w:vAlign w:val="center"/>
            <w:hideMark/>
          </w:tcPr>
          <w:p w14:paraId="102A09C4" w14:textId="77777777" w:rsidR="00D32F5C" w:rsidRPr="00707ABF" w:rsidRDefault="00D32F5C" w:rsidP="00D32F5C">
            <w:pPr>
              <w:jc w:val="center"/>
              <w:rPr>
                <w:b/>
                <w:bCs/>
                <w:sz w:val="16"/>
                <w:szCs w:val="16"/>
              </w:rPr>
            </w:pPr>
            <w:r w:rsidRPr="00707ABF">
              <w:rPr>
                <w:b/>
                <w:bCs/>
                <w:sz w:val="16"/>
                <w:szCs w:val="16"/>
              </w:rPr>
              <w:t>98268.6</w:t>
            </w:r>
          </w:p>
        </w:tc>
        <w:tc>
          <w:tcPr>
            <w:tcW w:w="356" w:type="pct"/>
            <w:tcBorders>
              <w:top w:val="nil"/>
              <w:left w:val="nil"/>
              <w:bottom w:val="single" w:sz="4" w:space="0" w:color="auto"/>
              <w:right w:val="single" w:sz="4" w:space="0" w:color="auto"/>
            </w:tcBorders>
            <w:shd w:val="clear" w:color="000000" w:fill="BFBFBF"/>
            <w:noWrap/>
            <w:vAlign w:val="center"/>
            <w:hideMark/>
          </w:tcPr>
          <w:p w14:paraId="37C56D2F" w14:textId="77777777" w:rsidR="00D32F5C" w:rsidRPr="00707ABF" w:rsidRDefault="00D32F5C" w:rsidP="00D32F5C">
            <w:pPr>
              <w:jc w:val="center"/>
              <w:rPr>
                <w:b/>
                <w:bCs/>
                <w:sz w:val="16"/>
                <w:szCs w:val="16"/>
              </w:rPr>
            </w:pPr>
            <w:r w:rsidRPr="00707ABF">
              <w:rPr>
                <w:b/>
                <w:bCs/>
                <w:sz w:val="16"/>
                <w:szCs w:val="16"/>
              </w:rPr>
              <w:t>103001.5</w:t>
            </w:r>
          </w:p>
        </w:tc>
        <w:tc>
          <w:tcPr>
            <w:tcW w:w="356" w:type="pct"/>
            <w:tcBorders>
              <w:top w:val="nil"/>
              <w:left w:val="nil"/>
              <w:bottom w:val="single" w:sz="4" w:space="0" w:color="auto"/>
              <w:right w:val="single" w:sz="4" w:space="0" w:color="auto"/>
            </w:tcBorders>
            <w:shd w:val="clear" w:color="000000" w:fill="BFBFBF"/>
            <w:noWrap/>
            <w:vAlign w:val="center"/>
            <w:hideMark/>
          </w:tcPr>
          <w:p w14:paraId="2BFA7AC5" w14:textId="77777777" w:rsidR="00D32F5C" w:rsidRPr="00707ABF" w:rsidRDefault="00D32F5C" w:rsidP="00D32F5C">
            <w:pPr>
              <w:jc w:val="center"/>
              <w:rPr>
                <w:b/>
                <w:bCs/>
                <w:sz w:val="16"/>
                <w:szCs w:val="16"/>
              </w:rPr>
            </w:pPr>
            <w:r w:rsidRPr="00707ABF">
              <w:rPr>
                <w:b/>
                <w:bCs/>
                <w:sz w:val="16"/>
                <w:szCs w:val="16"/>
              </w:rPr>
              <w:t>92519.6</w:t>
            </w:r>
          </w:p>
        </w:tc>
        <w:tc>
          <w:tcPr>
            <w:tcW w:w="356" w:type="pct"/>
            <w:tcBorders>
              <w:top w:val="nil"/>
              <w:left w:val="nil"/>
              <w:bottom w:val="single" w:sz="4" w:space="0" w:color="auto"/>
              <w:right w:val="single" w:sz="4" w:space="0" w:color="auto"/>
            </w:tcBorders>
            <w:shd w:val="clear" w:color="000000" w:fill="BFBFBF"/>
            <w:noWrap/>
            <w:vAlign w:val="center"/>
            <w:hideMark/>
          </w:tcPr>
          <w:p w14:paraId="4344911D" w14:textId="77777777" w:rsidR="00D32F5C" w:rsidRPr="00707ABF" w:rsidRDefault="00D32F5C" w:rsidP="00D32F5C">
            <w:pPr>
              <w:jc w:val="center"/>
              <w:rPr>
                <w:b/>
                <w:bCs/>
                <w:sz w:val="16"/>
                <w:szCs w:val="16"/>
              </w:rPr>
            </w:pPr>
            <w:r w:rsidRPr="00707ABF">
              <w:rPr>
                <w:b/>
                <w:bCs/>
                <w:sz w:val="16"/>
                <w:szCs w:val="16"/>
              </w:rPr>
              <w:t>65029.2</w:t>
            </w:r>
          </w:p>
        </w:tc>
        <w:tc>
          <w:tcPr>
            <w:tcW w:w="356" w:type="pct"/>
            <w:tcBorders>
              <w:top w:val="nil"/>
              <w:left w:val="nil"/>
              <w:bottom w:val="single" w:sz="4" w:space="0" w:color="auto"/>
              <w:right w:val="single" w:sz="4" w:space="0" w:color="auto"/>
            </w:tcBorders>
            <w:shd w:val="clear" w:color="000000" w:fill="BFBFBF"/>
            <w:noWrap/>
            <w:vAlign w:val="center"/>
            <w:hideMark/>
          </w:tcPr>
          <w:p w14:paraId="387FCC31" w14:textId="77777777" w:rsidR="00D32F5C" w:rsidRPr="00707ABF" w:rsidRDefault="00D32F5C" w:rsidP="00D32F5C">
            <w:pPr>
              <w:jc w:val="center"/>
              <w:rPr>
                <w:b/>
                <w:bCs/>
                <w:sz w:val="16"/>
                <w:szCs w:val="16"/>
              </w:rPr>
            </w:pPr>
            <w:r w:rsidRPr="00707ABF">
              <w:rPr>
                <w:b/>
                <w:bCs/>
                <w:sz w:val="16"/>
                <w:szCs w:val="16"/>
              </w:rPr>
              <w:t>31748.4</w:t>
            </w:r>
          </w:p>
        </w:tc>
        <w:tc>
          <w:tcPr>
            <w:tcW w:w="356" w:type="pct"/>
            <w:tcBorders>
              <w:top w:val="nil"/>
              <w:left w:val="nil"/>
              <w:bottom w:val="single" w:sz="4" w:space="0" w:color="auto"/>
              <w:right w:val="single" w:sz="4" w:space="0" w:color="auto"/>
            </w:tcBorders>
            <w:shd w:val="clear" w:color="000000" w:fill="BFBFBF"/>
            <w:noWrap/>
            <w:vAlign w:val="center"/>
            <w:hideMark/>
          </w:tcPr>
          <w:p w14:paraId="19C958A8" w14:textId="77777777" w:rsidR="00D32F5C" w:rsidRPr="00707ABF" w:rsidRDefault="00D32F5C" w:rsidP="00D32F5C">
            <w:pPr>
              <w:jc w:val="center"/>
              <w:rPr>
                <w:b/>
                <w:bCs/>
                <w:sz w:val="16"/>
                <w:szCs w:val="16"/>
              </w:rPr>
            </w:pPr>
            <w:r w:rsidRPr="00707ABF">
              <w:rPr>
                <w:b/>
                <w:bCs/>
                <w:sz w:val="16"/>
                <w:szCs w:val="16"/>
              </w:rPr>
              <w:t>7304.3</w:t>
            </w:r>
          </w:p>
        </w:tc>
        <w:tc>
          <w:tcPr>
            <w:tcW w:w="356" w:type="pct"/>
            <w:tcBorders>
              <w:top w:val="nil"/>
              <w:left w:val="nil"/>
              <w:bottom w:val="single" w:sz="4" w:space="0" w:color="auto"/>
              <w:right w:val="single" w:sz="4" w:space="0" w:color="auto"/>
            </w:tcBorders>
            <w:shd w:val="clear" w:color="000000" w:fill="BFBFBF"/>
            <w:noWrap/>
            <w:vAlign w:val="center"/>
            <w:hideMark/>
          </w:tcPr>
          <w:p w14:paraId="5C5AEB3D" w14:textId="77777777" w:rsidR="00D32F5C" w:rsidRPr="00707ABF" w:rsidRDefault="00D32F5C" w:rsidP="00D32F5C">
            <w:pPr>
              <w:jc w:val="center"/>
              <w:rPr>
                <w:b/>
                <w:bCs/>
                <w:sz w:val="16"/>
                <w:szCs w:val="16"/>
              </w:rPr>
            </w:pPr>
            <w:r w:rsidRPr="00707ABF">
              <w:rPr>
                <w:b/>
                <w:bCs/>
                <w:sz w:val="16"/>
                <w:szCs w:val="16"/>
              </w:rPr>
              <w:t>1267.9</w:t>
            </w:r>
          </w:p>
        </w:tc>
        <w:tc>
          <w:tcPr>
            <w:tcW w:w="370" w:type="pct"/>
            <w:tcBorders>
              <w:top w:val="nil"/>
              <w:left w:val="nil"/>
              <w:bottom w:val="single" w:sz="4" w:space="0" w:color="auto"/>
              <w:right w:val="single" w:sz="8" w:space="0" w:color="auto"/>
            </w:tcBorders>
            <w:shd w:val="clear" w:color="000000" w:fill="BFBFBF"/>
            <w:noWrap/>
            <w:vAlign w:val="center"/>
            <w:hideMark/>
          </w:tcPr>
          <w:p w14:paraId="26FF6492" w14:textId="77777777" w:rsidR="00D32F5C" w:rsidRPr="00707ABF" w:rsidRDefault="00D32F5C" w:rsidP="00D32F5C">
            <w:pPr>
              <w:jc w:val="center"/>
              <w:rPr>
                <w:b/>
                <w:bCs/>
                <w:sz w:val="16"/>
                <w:szCs w:val="16"/>
              </w:rPr>
            </w:pPr>
            <w:r w:rsidRPr="00707ABF">
              <w:rPr>
                <w:b/>
                <w:bCs/>
                <w:sz w:val="16"/>
                <w:szCs w:val="16"/>
              </w:rPr>
              <w:t>11185.4</w:t>
            </w:r>
          </w:p>
        </w:tc>
      </w:tr>
      <w:tr w:rsidR="00A63317" w:rsidRPr="00707ABF" w14:paraId="1F644686"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60C558D4" w14:textId="77777777" w:rsidR="00D32F5C" w:rsidRPr="00707ABF" w:rsidRDefault="00D32F5C" w:rsidP="00D32F5C">
            <w:pPr>
              <w:rPr>
                <w:sz w:val="16"/>
                <w:szCs w:val="16"/>
              </w:rPr>
            </w:pPr>
            <w:r w:rsidRPr="00707ABF">
              <w:rPr>
                <w:sz w:val="16"/>
                <w:szCs w:val="16"/>
              </w:rPr>
              <w:t>Јавор</w:t>
            </w:r>
          </w:p>
        </w:tc>
        <w:tc>
          <w:tcPr>
            <w:tcW w:w="391" w:type="pct"/>
            <w:tcBorders>
              <w:top w:val="nil"/>
              <w:left w:val="nil"/>
              <w:bottom w:val="single" w:sz="4" w:space="0" w:color="auto"/>
              <w:right w:val="single" w:sz="4" w:space="0" w:color="auto"/>
            </w:tcBorders>
            <w:shd w:val="clear" w:color="auto" w:fill="auto"/>
            <w:noWrap/>
            <w:vAlign w:val="center"/>
            <w:hideMark/>
          </w:tcPr>
          <w:p w14:paraId="0DEDB115" w14:textId="77777777" w:rsidR="00D32F5C" w:rsidRPr="00707ABF" w:rsidRDefault="00D32F5C" w:rsidP="00D32F5C">
            <w:pPr>
              <w:jc w:val="center"/>
              <w:rPr>
                <w:color w:val="000000"/>
                <w:sz w:val="16"/>
                <w:szCs w:val="16"/>
              </w:rPr>
            </w:pPr>
            <w:r w:rsidRPr="00707ABF">
              <w:rPr>
                <w:color w:val="000000"/>
                <w:sz w:val="16"/>
                <w:szCs w:val="16"/>
              </w:rPr>
              <w:t>12.2</w:t>
            </w:r>
          </w:p>
        </w:tc>
        <w:tc>
          <w:tcPr>
            <w:tcW w:w="356" w:type="pct"/>
            <w:tcBorders>
              <w:top w:val="nil"/>
              <w:left w:val="nil"/>
              <w:bottom w:val="single" w:sz="4" w:space="0" w:color="auto"/>
              <w:right w:val="single" w:sz="4" w:space="0" w:color="auto"/>
            </w:tcBorders>
            <w:shd w:val="clear" w:color="auto" w:fill="auto"/>
            <w:noWrap/>
            <w:vAlign w:val="center"/>
            <w:hideMark/>
          </w:tcPr>
          <w:p w14:paraId="72AF33F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4669738E"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682ECEB"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7C7E782"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4B0954E5" w14:textId="77777777" w:rsidR="00D32F5C" w:rsidRPr="00707ABF" w:rsidRDefault="00D32F5C" w:rsidP="00D32F5C">
            <w:pPr>
              <w:jc w:val="center"/>
              <w:rPr>
                <w:color w:val="000000"/>
                <w:sz w:val="16"/>
                <w:szCs w:val="16"/>
              </w:rPr>
            </w:pPr>
            <w:r w:rsidRPr="00707ABF">
              <w:rPr>
                <w:color w:val="000000"/>
                <w:sz w:val="16"/>
                <w:szCs w:val="16"/>
              </w:rPr>
              <w:t>12.2</w:t>
            </w:r>
          </w:p>
        </w:tc>
        <w:tc>
          <w:tcPr>
            <w:tcW w:w="356" w:type="pct"/>
            <w:tcBorders>
              <w:top w:val="nil"/>
              <w:left w:val="nil"/>
              <w:bottom w:val="single" w:sz="4" w:space="0" w:color="auto"/>
              <w:right w:val="single" w:sz="4" w:space="0" w:color="auto"/>
            </w:tcBorders>
            <w:shd w:val="clear" w:color="auto" w:fill="auto"/>
            <w:noWrap/>
            <w:vAlign w:val="center"/>
            <w:hideMark/>
          </w:tcPr>
          <w:p w14:paraId="400AB9F8"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68D44B2"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4914632"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43EA46F"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2371FFA"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37D271CB" w14:textId="77777777" w:rsidR="00D32F5C" w:rsidRPr="00707ABF" w:rsidRDefault="00D32F5C" w:rsidP="00D32F5C">
            <w:pPr>
              <w:jc w:val="center"/>
              <w:rPr>
                <w:color w:val="000000"/>
                <w:sz w:val="16"/>
                <w:szCs w:val="16"/>
              </w:rPr>
            </w:pPr>
            <w:r w:rsidRPr="00707ABF">
              <w:rPr>
                <w:color w:val="000000"/>
                <w:sz w:val="16"/>
                <w:szCs w:val="16"/>
              </w:rPr>
              <w:t>0.2</w:t>
            </w:r>
          </w:p>
        </w:tc>
      </w:tr>
      <w:tr w:rsidR="00A63317" w:rsidRPr="00707ABF" w14:paraId="274F34CB"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64F24AFC" w14:textId="77777777" w:rsidR="00D32F5C" w:rsidRPr="00707ABF" w:rsidRDefault="00D32F5C" w:rsidP="00D32F5C">
            <w:pPr>
              <w:rPr>
                <w:b/>
                <w:bCs/>
                <w:i/>
                <w:iCs/>
                <w:sz w:val="16"/>
                <w:szCs w:val="16"/>
              </w:rPr>
            </w:pPr>
            <w:r w:rsidRPr="00707ABF">
              <w:rPr>
                <w:b/>
                <w:bCs/>
                <w:i/>
                <w:iCs/>
                <w:sz w:val="16"/>
                <w:szCs w:val="16"/>
              </w:rPr>
              <w:t>Укупно лишћари</w:t>
            </w:r>
          </w:p>
        </w:tc>
        <w:tc>
          <w:tcPr>
            <w:tcW w:w="391" w:type="pct"/>
            <w:tcBorders>
              <w:top w:val="nil"/>
              <w:left w:val="nil"/>
              <w:bottom w:val="single" w:sz="4" w:space="0" w:color="auto"/>
              <w:right w:val="single" w:sz="4" w:space="0" w:color="auto"/>
            </w:tcBorders>
            <w:shd w:val="clear" w:color="000000" w:fill="BFBFBF"/>
            <w:noWrap/>
            <w:vAlign w:val="center"/>
            <w:hideMark/>
          </w:tcPr>
          <w:p w14:paraId="3E338A40" w14:textId="77777777" w:rsidR="00D32F5C" w:rsidRPr="00707ABF" w:rsidRDefault="00D32F5C" w:rsidP="00D32F5C">
            <w:pPr>
              <w:jc w:val="center"/>
              <w:rPr>
                <w:b/>
                <w:bCs/>
                <w:i/>
                <w:iCs/>
                <w:sz w:val="16"/>
                <w:szCs w:val="16"/>
              </w:rPr>
            </w:pPr>
            <w:r w:rsidRPr="00707ABF">
              <w:rPr>
                <w:b/>
                <w:bCs/>
                <w:i/>
                <w:iCs/>
                <w:sz w:val="16"/>
                <w:szCs w:val="16"/>
              </w:rPr>
              <w:t>12.2</w:t>
            </w:r>
          </w:p>
        </w:tc>
        <w:tc>
          <w:tcPr>
            <w:tcW w:w="356" w:type="pct"/>
            <w:tcBorders>
              <w:top w:val="nil"/>
              <w:left w:val="nil"/>
              <w:bottom w:val="single" w:sz="4" w:space="0" w:color="auto"/>
              <w:right w:val="single" w:sz="4" w:space="0" w:color="auto"/>
            </w:tcBorders>
            <w:shd w:val="clear" w:color="000000" w:fill="BFBFBF"/>
            <w:noWrap/>
            <w:vAlign w:val="center"/>
            <w:hideMark/>
          </w:tcPr>
          <w:p w14:paraId="5A4B97E2"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210EA2C1"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49867DEF"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479A2007"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7ECB7D16" w14:textId="77777777" w:rsidR="00D32F5C" w:rsidRPr="00707ABF" w:rsidRDefault="00D32F5C" w:rsidP="00D32F5C">
            <w:pPr>
              <w:jc w:val="center"/>
              <w:rPr>
                <w:b/>
                <w:bCs/>
                <w:i/>
                <w:iCs/>
                <w:sz w:val="16"/>
                <w:szCs w:val="16"/>
              </w:rPr>
            </w:pPr>
            <w:r w:rsidRPr="00707ABF">
              <w:rPr>
                <w:b/>
                <w:bCs/>
                <w:i/>
                <w:iCs/>
                <w:sz w:val="16"/>
                <w:szCs w:val="16"/>
              </w:rPr>
              <w:t>12.2</w:t>
            </w:r>
          </w:p>
        </w:tc>
        <w:tc>
          <w:tcPr>
            <w:tcW w:w="356" w:type="pct"/>
            <w:tcBorders>
              <w:top w:val="nil"/>
              <w:left w:val="nil"/>
              <w:bottom w:val="single" w:sz="4" w:space="0" w:color="auto"/>
              <w:right w:val="single" w:sz="4" w:space="0" w:color="auto"/>
            </w:tcBorders>
            <w:shd w:val="clear" w:color="000000" w:fill="BFBFBF"/>
            <w:noWrap/>
            <w:vAlign w:val="center"/>
            <w:hideMark/>
          </w:tcPr>
          <w:p w14:paraId="5F8ABF4F"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68DA1F86"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12F8521E"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5B72F4BB"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64238DBC" w14:textId="77777777" w:rsidR="00D32F5C" w:rsidRPr="00707ABF" w:rsidRDefault="00D32F5C" w:rsidP="00D32F5C">
            <w:pPr>
              <w:jc w:val="center"/>
              <w:rPr>
                <w:b/>
                <w:bCs/>
                <w:i/>
                <w:iCs/>
                <w:sz w:val="16"/>
                <w:szCs w:val="16"/>
              </w:rPr>
            </w:pPr>
            <w:r w:rsidRPr="00707ABF">
              <w:rPr>
                <w:b/>
                <w:bCs/>
                <w:i/>
                <w:iCs/>
                <w:sz w:val="16"/>
                <w:szCs w:val="16"/>
              </w:rPr>
              <w:t> </w:t>
            </w:r>
          </w:p>
        </w:tc>
        <w:tc>
          <w:tcPr>
            <w:tcW w:w="370" w:type="pct"/>
            <w:tcBorders>
              <w:top w:val="nil"/>
              <w:left w:val="nil"/>
              <w:bottom w:val="single" w:sz="4" w:space="0" w:color="auto"/>
              <w:right w:val="single" w:sz="8" w:space="0" w:color="auto"/>
            </w:tcBorders>
            <w:shd w:val="clear" w:color="000000" w:fill="BFBFBF"/>
            <w:noWrap/>
            <w:vAlign w:val="center"/>
            <w:hideMark/>
          </w:tcPr>
          <w:p w14:paraId="43016367" w14:textId="77777777" w:rsidR="00D32F5C" w:rsidRPr="00707ABF" w:rsidRDefault="00D32F5C" w:rsidP="00D32F5C">
            <w:pPr>
              <w:jc w:val="center"/>
              <w:rPr>
                <w:b/>
                <w:bCs/>
                <w:i/>
                <w:iCs/>
                <w:sz w:val="16"/>
                <w:szCs w:val="16"/>
              </w:rPr>
            </w:pPr>
            <w:r w:rsidRPr="00707ABF">
              <w:rPr>
                <w:b/>
                <w:bCs/>
                <w:i/>
                <w:iCs/>
                <w:sz w:val="16"/>
                <w:szCs w:val="16"/>
              </w:rPr>
              <w:t>0.2</w:t>
            </w:r>
          </w:p>
        </w:tc>
      </w:tr>
      <w:tr w:rsidR="00A63317" w:rsidRPr="00707ABF" w14:paraId="3EC92BE4"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24A92970" w14:textId="77777777" w:rsidR="00D32F5C" w:rsidRPr="00707ABF" w:rsidRDefault="00D32F5C" w:rsidP="00D32F5C">
            <w:pPr>
              <w:rPr>
                <w:sz w:val="16"/>
                <w:szCs w:val="16"/>
              </w:rPr>
            </w:pPr>
            <w:r w:rsidRPr="00707ABF">
              <w:rPr>
                <w:sz w:val="16"/>
                <w:szCs w:val="16"/>
              </w:rPr>
              <w:t>Дуглазија</w:t>
            </w:r>
          </w:p>
        </w:tc>
        <w:tc>
          <w:tcPr>
            <w:tcW w:w="391" w:type="pct"/>
            <w:tcBorders>
              <w:top w:val="nil"/>
              <w:left w:val="nil"/>
              <w:bottom w:val="single" w:sz="4" w:space="0" w:color="auto"/>
              <w:right w:val="single" w:sz="4" w:space="0" w:color="auto"/>
            </w:tcBorders>
            <w:shd w:val="clear" w:color="auto" w:fill="auto"/>
            <w:noWrap/>
            <w:vAlign w:val="center"/>
            <w:hideMark/>
          </w:tcPr>
          <w:p w14:paraId="08A7716D" w14:textId="77777777" w:rsidR="00D32F5C" w:rsidRPr="00707ABF" w:rsidRDefault="00D32F5C" w:rsidP="00D32F5C">
            <w:pPr>
              <w:jc w:val="center"/>
              <w:rPr>
                <w:color w:val="000000"/>
                <w:sz w:val="16"/>
                <w:szCs w:val="16"/>
              </w:rPr>
            </w:pPr>
            <w:r w:rsidRPr="00707ABF">
              <w:rPr>
                <w:color w:val="000000"/>
                <w:sz w:val="16"/>
                <w:szCs w:val="16"/>
              </w:rPr>
              <w:t>1980.7</w:t>
            </w:r>
          </w:p>
        </w:tc>
        <w:tc>
          <w:tcPr>
            <w:tcW w:w="356" w:type="pct"/>
            <w:tcBorders>
              <w:top w:val="nil"/>
              <w:left w:val="nil"/>
              <w:bottom w:val="single" w:sz="4" w:space="0" w:color="auto"/>
              <w:right w:val="single" w:sz="4" w:space="0" w:color="auto"/>
            </w:tcBorders>
            <w:shd w:val="clear" w:color="auto" w:fill="auto"/>
            <w:noWrap/>
            <w:vAlign w:val="center"/>
            <w:hideMark/>
          </w:tcPr>
          <w:p w14:paraId="1AB71DDE"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E019B1F" w14:textId="77777777" w:rsidR="00D32F5C" w:rsidRPr="00707ABF" w:rsidRDefault="00D32F5C" w:rsidP="00D32F5C">
            <w:pPr>
              <w:jc w:val="center"/>
              <w:rPr>
                <w:color w:val="000000"/>
                <w:sz w:val="16"/>
                <w:szCs w:val="16"/>
              </w:rPr>
            </w:pPr>
            <w:r w:rsidRPr="00707ABF">
              <w:rPr>
                <w:color w:val="000000"/>
                <w:sz w:val="16"/>
                <w:szCs w:val="16"/>
              </w:rPr>
              <w:t>5.4</w:t>
            </w:r>
          </w:p>
        </w:tc>
        <w:tc>
          <w:tcPr>
            <w:tcW w:w="356" w:type="pct"/>
            <w:tcBorders>
              <w:top w:val="nil"/>
              <w:left w:val="nil"/>
              <w:bottom w:val="single" w:sz="4" w:space="0" w:color="auto"/>
              <w:right w:val="single" w:sz="4" w:space="0" w:color="auto"/>
            </w:tcBorders>
            <w:shd w:val="clear" w:color="auto" w:fill="auto"/>
            <w:noWrap/>
            <w:vAlign w:val="center"/>
            <w:hideMark/>
          </w:tcPr>
          <w:p w14:paraId="1EA8ED6C" w14:textId="77777777" w:rsidR="00D32F5C" w:rsidRPr="00707ABF" w:rsidRDefault="00D32F5C" w:rsidP="00D32F5C">
            <w:pPr>
              <w:jc w:val="center"/>
              <w:rPr>
                <w:color w:val="000000"/>
                <w:sz w:val="16"/>
                <w:szCs w:val="16"/>
              </w:rPr>
            </w:pPr>
            <w:r w:rsidRPr="00707ABF">
              <w:rPr>
                <w:color w:val="000000"/>
                <w:sz w:val="16"/>
                <w:szCs w:val="16"/>
              </w:rPr>
              <w:t>3.3</w:t>
            </w:r>
          </w:p>
        </w:tc>
        <w:tc>
          <w:tcPr>
            <w:tcW w:w="356" w:type="pct"/>
            <w:tcBorders>
              <w:top w:val="nil"/>
              <w:left w:val="nil"/>
              <w:bottom w:val="single" w:sz="4" w:space="0" w:color="auto"/>
              <w:right w:val="single" w:sz="4" w:space="0" w:color="auto"/>
            </w:tcBorders>
            <w:shd w:val="clear" w:color="auto" w:fill="auto"/>
            <w:noWrap/>
            <w:vAlign w:val="center"/>
            <w:hideMark/>
          </w:tcPr>
          <w:p w14:paraId="51A91722" w14:textId="77777777" w:rsidR="00D32F5C" w:rsidRPr="00707ABF" w:rsidRDefault="00D32F5C" w:rsidP="00D32F5C">
            <w:pPr>
              <w:jc w:val="center"/>
              <w:rPr>
                <w:color w:val="000000"/>
                <w:sz w:val="16"/>
                <w:szCs w:val="16"/>
              </w:rPr>
            </w:pPr>
            <w:r w:rsidRPr="00707ABF">
              <w:rPr>
                <w:color w:val="000000"/>
                <w:sz w:val="16"/>
                <w:szCs w:val="16"/>
              </w:rPr>
              <w:t>26.8</w:t>
            </w:r>
          </w:p>
        </w:tc>
        <w:tc>
          <w:tcPr>
            <w:tcW w:w="356" w:type="pct"/>
            <w:tcBorders>
              <w:top w:val="nil"/>
              <w:left w:val="nil"/>
              <w:bottom w:val="single" w:sz="4" w:space="0" w:color="auto"/>
              <w:right w:val="single" w:sz="4" w:space="0" w:color="auto"/>
            </w:tcBorders>
            <w:shd w:val="clear" w:color="auto" w:fill="auto"/>
            <w:noWrap/>
            <w:vAlign w:val="center"/>
            <w:hideMark/>
          </w:tcPr>
          <w:p w14:paraId="5EE95774" w14:textId="77777777" w:rsidR="00D32F5C" w:rsidRPr="00707ABF" w:rsidRDefault="00D32F5C" w:rsidP="00D32F5C">
            <w:pPr>
              <w:jc w:val="center"/>
              <w:rPr>
                <w:color w:val="000000"/>
                <w:sz w:val="16"/>
                <w:szCs w:val="16"/>
              </w:rPr>
            </w:pPr>
            <w:r w:rsidRPr="00707ABF">
              <w:rPr>
                <w:color w:val="000000"/>
                <w:sz w:val="16"/>
                <w:szCs w:val="16"/>
              </w:rPr>
              <w:t>331.5</w:t>
            </w:r>
          </w:p>
        </w:tc>
        <w:tc>
          <w:tcPr>
            <w:tcW w:w="356" w:type="pct"/>
            <w:tcBorders>
              <w:top w:val="nil"/>
              <w:left w:val="nil"/>
              <w:bottom w:val="single" w:sz="4" w:space="0" w:color="auto"/>
              <w:right w:val="single" w:sz="4" w:space="0" w:color="auto"/>
            </w:tcBorders>
            <w:shd w:val="clear" w:color="auto" w:fill="auto"/>
            <w:noWrap/>
            <w:vAlign w:val="center"/>
            <w:hideMark/>
          </w:tcPr>
          <w:p w14:paraId="38CCF0C1" w14:textId="77777777" w:rsidR="00D32F5C" w:rsidRPr="00707ABF" w:rsidRDefault="00D32F5C" w:rsidP="00D32F5C">
            <w:pPr>
              <w:jc w:val="center"/>
              <w:rPr>
                <w:color w:val="000000"/>
                <w:sz w:val="16"/>
                <w:szCs w:val="16"/>
              </w:rPr>
            </w:pPr>
            <w:r w:rsidRPr="00707ABF">
              <w:rPr>
                <w:color w:val="000000"/>
                <w:sz w:val="16"/>
                <w:szCs w:val="16"/>
              </w:rPr>
              <w:t>902.7</w:t>
            </w:r>
          </w:p>
        </w:tc>
        <w:tc>
          <w:tcPr>
            <w:tcW w:w="356" w:type="pct"/>
            <w:tcBorders>
              <w:top w:val="nil"/>
              <w:left w:val="nil"/>
              <w:bottom w:val="single" w:sz="4" w:space="0" w:color="auto"/>
              <w:right w:val="single" w:sz="4" w:space="0" w:color="auto"/>
            </w:tcBorders>
            <w:shd w:val="clear" w:color="auto" w:fill="auto"/>
            <w:noWrap/>
            <w:vAlign w:val="center"/>
            <w:hideMark/>
          </w:tcPr>
          <w:p w14:paraId="293D005E" w14:textId="77777777" w:rsidR="00D32F5C" w:rsidRPr="00707ABF" w:rsidRDefault="00D32F5C" w:rsidP="00D32F5C">
            <w:pPr>
              <w:jc w:val="center"/>
              <w:rPr>
                <w:color w:val="000000"/>
                <w:sz w:val="16"/>
                <w:szCs w:val="16"/>
              </w:rPr>
            </w:pPr>
            <w:r w:rsidRPr="00707ABF">
              <w:rPr>
                <w:color w:val="000000"/>
                <w:sz w:val="16"/>
                <w:szCs w:val="16"/>
              </w:rPr>
              <w:t>691.0</w:t>
            </w:r>
          </w:p>
        </w:tc>
        <w:tc>
          <w:tcPr>
            <w:tcW w:w="356" w:type="pct"/>
            <w:tcBorders>
              <w:top w:val="nil"/>
              <w:left w:val="nil"/>
              <w:bottom w:val="single" w:sz="4" w:space="0" w:color="auto"/>
              <w:right w:val="single" w:sz="4" w:space="0" w:color="auto"/>
            </w:tcBorders>
            <w:shd w:val="clear" w:color="auto" w:fill="auto"/>
            <w:noWrap/>
            <w:vAlign w:val="center"/>
            <w:hideMark/>
          </w:tcPr>
          <w:p w14:paraId="2443F157" w14:textId="77777777" w:rsidR="00D32F5C" w:rsidRPr="00707ABF" w:rsidRDefault="00D32F5C" w:rsidP="00D32F5C">
            <w:pPr>
              <w:jc w:val="center"/>
              <w:rPr>
                <w:color w:val="000000"/>
                <w:sz w:val="16"/>
                <w:szCs w:val="16"/>
              </w:rPr>
            </w:pPr>
            <w:r w:rsidRPr="00707ABF">
              <w:rPr>
                <w:color w:val="000000"/>
                <w:sz w:val="16"/>
                <w:szCs w:val="16"/>
              </w:rPr>
              <w:t>20.0</w:t>
            </w:r>
          </w:p>
        </w:tc>
        <w:tc>
          <w:tcPr>
            <w:tcW w:w="356" w:type="pct"/>
            <w:tcBorders>
              <w:top w:val="nil"/>
              <w:left w:val="nil"/>
              <w:bottom w:val="single" w:sz="4" w:space="0" w:color="auto"/>
              <w:right w:val="single" w:sz="4" w:space="0" w:color="auto"/>
            </w:tcBorders>
            <w:shd w:val="clear" w:color="auto" w:fill="auto"/>
            <w:noWrap/>
            <w:vAlign w:val="center"/>
            <w:hideMark/>
          </w:tcPr>
          <w:p w14:paraId="5D8E4C41"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3710358D"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03E33732" w14:textId="77777777" w:rsidR="00D32F5C" w:rsidRPr="00707ABF" w:rsidRDefault="00D32F5C" w:rsidP="00D32F5C">
            <w:pPr>
              <w:jc w:val="center"/>
              <w:rPr>
                <w:color w:val="000000"/>
                <w:sz w:val="16"/>
                <w:szCs w:val="16"/>
              </w:rPr>
            </w:pPr>
            <w:r w:rsidRPr="00707ABF">
              <w:rPr>
                <w:color w:val="000000"/>
                <w:sz w:val="16"/>
                <w:szCs w:val="16"/>
              </w:rPr>
              <w:t>46.4</w:t>
            </w:r>
          </w:p>
        </w:tc>
      </w:tr>
      <w:tr w:rsidR="00A63317" w:rsidRPr="00707ABF" w14:paraId="103DAB5F"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46A5A28B" w14:textId="77777777" w:rsidR="00D32F5C" w:rsidRPr="00707ABF" w:rsidRDefault="00D32F5C" w:rsidP="00D32F5C">
            <w:pPr>
              <w:rPr>
                <w:sz w:val="16"/>
                <w:szCs w:val="16"/>
              </w:rPr>
            </w:pPr>
            <w:r w:rsidRPr="00707ABF">
              <w:rPr>
                <w:sz w:val="16"/>
                <w:szCs w:val="16"/>
              </w:rPr>
              <w:t>Остaли четинари</w:t>
            </w:r>
          </w:p>
        </w:tc>
        <w:tc>
          <w:tcPr>
            <w:tcW w:w="391" w:type="pct"/>
            <w:tcBorders>
              <w:top w:val="nil"/>
              <w:left w:val="nil"/>
              <w:bottom w:val="single" w:sz="4" w:space="0" w:color="auto"/>
              <w:right w:val="single" w:sz="4" w:space="0" w:color="auto"/>
            </w:tcBorders>
            <w:shd w:val="clear" w:color="auto" w:fill="auto"/>
            <w:noWrap/>
            <w:vAlign w:val="center"/>
            <w:hideMark/>
          </w:tcPr>
          <w:p w14:paraId="5B598ABB" w14:textId="77777777" w:rsidR="00D32F5C" w:rsidRPr="00707ABF" w:rsidRDefault="00D32F5C" w:rsidP="00D32F5C">
            <w:pPr>
              <w:jc w:val="center"/>
              <w:rPr>
                <w:color w:val="000000"/>
                <w:sz w:val="16"/>
                <w:szCs w:val="16"/>
              </w:rPr>
            </w:pPr>
            <w:r w:rsidRPr="00707ABF">
              <w:rPr>
                <w:color w:val="000000"/>
                <w:sz w:val="16"/>
                <w:szCs w:val="16"/>
              </w:rPr>
              <w:t>26.8</w:t>
            </w:r>
          </w:p>
        </w:tc>
        <w:tc>
          <w:tcPr>
            <w:tcW w:w="356" w:type="pct"/>
            <w:tcBorders>
              <w:top w:val="nil"/>
              <w:left w:val="nil"/>
              <w:bottom w:val="single" w:sz="4" w:space="0" w:color="auto"/>
              <w:right w:val="single" w:sz="4" w:space="0" w:color="auto"/>
            </w:tcBorders>
            <w:shd w:val="clear" w:color="auto" w:fill="auto"/>
            <w:noWrap/>
            <w:vAlign w:val="center"/>
            <w:hideMark/>
          </w:tcPr>
          <w:p w14:paraId="152C18C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7BF52E6"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1DC1BC4" w14:textId="77777777" w:rsidR="00D32F5C" w:rsidRPr="00707ABF" w:rsidRDefault="00D32F5C" w:rsidP="00D32F5C">
            <w:pPr>
              <w:jc w:val="center"/>
              <w:rPr>
                <w:color w:val="000000"/>
                <w:sz w:val="16"/>
                <w:szCs w:val="16"/>
              </w:rPr>
            </w:pPr>
            <w:r w:rsidRPr="00707ABF">
              <w:rPr>
                <w:color w:val="000000"/>
                <w:sz w:val="16"/>
                <w:szCs w:val="16"/>
              </w:rPr>
              <w:t>6.6</w:t>
            </w:r>
          </w:p>
        </w:tc>
        <w:tc>
          <w:tcPr>
            <w:tcW w:w="356" w:type="pct"/>
            <w:tcBorders>
              <w:top w:val="nil"/>
              <w:left w:val="nil"/>
              <w:bottom w:val="single" w:sz="4" w:space="0" w:color="auto"/>
              <w:right w:val="single" w:sz="4" w:space="0" w:color="auto"/>
            </w:tcBorders>
            <w:shd w:val="clear" w:color="auto" w:fill="auto"/>
            <w:noWrap/>
            <w:vAlign w:val="center"/>
            <w:hideMark/>
          </w:tcPr>
          <w:p w14:paraId="542222B7" w14:textId="77777777" w:rsidR="00D32F5C" w:rsidRPr="00707ABF" w:rsidRDefault="00D32F5C" w:rsidP="00D32F5C">
            <w:pPr>
              <w:jc w:val="center"/>
              <w:rPr>
                <w:color w:val="000000"/>
                <w:sz w:val="16"/>
                <w:szCs w:val="16"/>
              </w:rPr>
            </w:pPr>
            <w:r w:rsidRPr="00707ABF">
              <w:rPr>
                <w:color w:val="000000"/>
                <w:sz w:val="16"/>
                <w:szCs w:val="16"/>
              </w:rPr>
              <w:t>15.3</w:t>
            </w:r>
          </w:p>
        </w:tc>
        <w:tc>
          <w:tcPr>
            <w:tcW w:w="356" w:type="pct"/>
            <w:tcBorders>
              <w:top w:val="nil"/>
              <w:left w:val="nil"/>
              <w:bottom w:val="single" w:sz="4" w:space="0" w:color="auto"/>
              <w:right w:val="single" w:sz="4" w:space="0" w:color="auto"/>
            </w:tcBorders>
            <w:shd w:val="clear" w:color="auto" w:fill="auto"/>
            <w:noWrap/>
            <w:vAlign w:val="center"/>
            <w:hideMark/>
          </w:tcPr>
          <w:p w14:paraId="3C9AB1A1" w14:textId="77777777" w:rsidR="00D32F5C" w:rsidRPr="00707ABF" w:rsidRDefault="00D32F5C" w:rsidP="00D32F5C">
            <w:pPr>
              <w:jc w:val="center"/>
              <w:rPr>
                <w:color w:val="000000"/>
                <w:sz w:val="16"/>
                <w:szCs w:val="16"/>
              </w:rPr>
            </w:pPr>
            <w:r w:rsidRPr="00707ABF">
              <w:rPr>
                <w:color w:val="000000"/>
                <w:sz w:val="16"/>
                <w:szCs w:val="16"/>
              </w:rPr>
              <w:t>4.8</w:t>
            </w:r>
          </w:p>
        </w:tc>
        <w:tc>
          <w:tcPr>
            <w:tcW w:w="356" w:type="pct"/>
            <w:tcBorders>
              <w:top w:val="nil"/>
              <w:left w:val="nil"/>
              <w:bottom w:val="single" w:sz="4" w:space="0" w:color="auto"/>
              <w:right w:val="single" w:sz="4" w:space="0" w:color="auto"/>
            </w:tcBorders>
            <w:shd w:val="clear" w:color="auto" w:fill="auto"/>
            <w:noWrap/>
            <w:vAlign w:val="center"/>
            <w:hideMark/>
          </w:tcPr>
          <w:p w14:paraId="159D3D9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4C508400"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47E4CC0A"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F7485E2"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440F84F"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6B82B3EE" w14:textId="77777777" w:rsidR="00D32F5C" w:rsidRPr="00707ABF" w:rsidRDefault="00D32F5C" w:rsidP="00D32F5C">
            <w:pPr>
              <w:jc w:val="center"/>
              <w:rPr>
                <w:color w:val="000000"/>
                <w:sz w:val="16"/>
                <w:szCs w:val="16"/>
              </w:rPr>
            </w:pPr>
            <w:r w:rsidRPr="00707ABF">
              <w:rPr>
                <w:color w:val="000000"/>
                <w:sz w:val="16"/>
                <w:szCs w:val="16"/>
              </w:rPr>
              <w:t>0.4</w:t>
            </w:r>
          </w:p>
        </w:tc>
      </w:tr>
      <w:tr w:rsidR="00A63317" w:rsidRPr="00707ABF" w14:paraId="2398A4F8"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28E4235F" w14:textId="77777777" w:rsidR="00D32F5C" w:rsidRPr="00707ABF" w:rsidRDefault="00D32F5C" w:rsidP="00D32F5C">
            <w:pPr>
              <w:rPr>
                <w:b/>
                <w:bCs/>
                <w:i/>
                <w:iCs/>
                <w:sz w:val="16"/>
                <w:szCs w:val="16"/>
              </w:rPr>
            </w:pPr>
            <w:r w:rsidRPr="00707ABF">
              <w:rPr>
                <w:b/>
                <w:bCs/>
                <w:i/>
                <w:iCs/>
                <w:sz w:val="16"/>
                <w:szCs w:val="16"/>
              </w:rPr>
              <w:t>Укупно четинари</w:t>
            </w:r>
          </w:p>
        </w:tc>
        <w:tc>
          <w:tcPr>
            <w:tcW w:w="391" w:type="pct"/>
            <w:tcBorders>
              <w:top w:val="nil"/>
              <w:left w:val="nil"/>
              <w:bottom w:val="single" w:sz="4" w:space="0" w:color="auto"/>
              <w:right w:val="single" w:sz="4" w:space="0" w:color="auto"/>
            </w:tcBorders>
            <w:shd w:val="clear" w:color="000000" w:fill="BFBFBF"/>
            <w:noWrap/>
            <w:vAlign w:val="center"/>
            <w:hideMark/>
          </w:tcPr>
          <w:p w14:paraId="532DAE68" w14:textId="77777777" w:rsidR="00D32F5C" w:rsidRPr="00707ABF" w:rsidRDefault="00D32F5C" w:rsidP="00D32F5C">
            <w:pPr>
              <w:jc w:val="center"/>
              <w:rPr>
                <w:b/>
                <w:bCs/>
                <w:i/>
                <w:iCs/>
                <w:sz w:val="16"/>
                <w:szCs w:val="16"/>
              </w:rPr>
            </w:pPr>
            <w:r w:rsidRPr="00707ABF">
              <w:rPr>
                <w:b/>
                <w:bCs/>
                <w:i/>
                <w:iCs/>
                <w:sz w:val="16"/>
                <w:szCs w:val="16"/>
              </w:rPr>
              <w:t>2007.5</w:t>
            </w:r>
          </w:p>
        </w:tc>
        <w:tc>
          <w:tcPr>
            <w:tcW w:w="356" w:type="pct"/>
            <w:tcBorders>
              <w:top w:val="nil"/>
              <w:left w:val="nil"/>
              <w:bottom w:val="single" w:sz="4" w:space="0" w:color="auto"/>
              <w:right w:val="single" w:sz="4" w:space="0" w:color="auto"/>
            </w:tcBorders>
            <w:shd w:val="clear" w:color="000000" w:fill="BFBFBF"/>
            <w:noWrap/>
            <w:vAlign w:val="center"/>
            <w:hideMark/>
          </w:tcPr>
          <w:p w14:paraId="1A889CC8"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05F365B3" w14:textId="77777777" w:rsidR="00D32F5C" w:rsidRPr="00707ABF" w:rsidRDefault="00D32F5C" w:rsidP="00D32F5C">
            <w:pPr>
              <w:jc w:val="center"/>
              <w:rPr>
                <w:b/>
                <w:bCs/>
                <w:i/>
                <w:iCs/>
                <w:sz w:val="16"/>
                <w:szCs w:val="16"/>
              </w:rPr>
            </w:pPr>
            <w:r w:rsidRPr="00707ABF">
              <w:rPr>
                <w:b/>
                <w:bCs/>
                <w:i/>
                <w:iCs/>
                <w:sz w:val="16"/>
                <w:szCs w:val="16"/>
              </w:rPr>
              <w:t>5.4</w:t>
            </w:r>
          </w:p>
        </w:tc>
        <w:tc>
          <w:tcPr>
            <w:tcW w:w="356" w:type="pct"/>
            <w:tcBorders>
              <w:top w:val="nil"/>
              <w:left w:val="nil"/>
              <w:bottom w:val="single" w:sz="4" w:space="0" w:color="auto"/>
              <w:right w:val="single" w:sz="4" w:space="0" w:color="auto"/>
            </w:tcBorders>
            <w:shd w:val="clear" w:color="000000" w:fill="BFBFBF"/>
            <w:noWrap/>
            <w:vAlign w:val="center"/>
            <w:hideMark/>
          </w:tcPr>
          <w:p w14:paraId="65912A9D" w14:textId="77777777" w:rsidR="00D32F5C" w:rsidRPr="00707ABF" w:rsidRDefault="00D32F5C" w:rsidP="00D32F5C">
            <w:pPr>
              <w:jc w:val="center"/>
              <w:rPr>
                <w:b/>
                <w:bCs/>
                <w:i/>
                <w:iCs/>
                <w:sz w:val="16"/>
                <w:szCs w:val="16"/>
              </w:rPr>
            </w:pPr>
            <w:r w:rsidRPr="00707ABF">
              <w:rPr>
                <w:b/>
                <w:bCs/>
                <w:i/>
                <w:iCs/>
                <w:sz w:val="16"/>
                <w:szCs w:val="16"/>
              </w:rPr>
              <w:t>9.9</w:t>
            </w:r>
          </w:p>
        </w:tc>
        <w:tc>
          <w:tcPr>
            <w:tcW w:w="356" w:type="pct"/>
            <w:tcBorders>
              <w:top w:val="nil"/>
              <w:left w:val="nil"/>
              <w:bottom w:val="single" w:sz="4" w:space="0" w:color="auto"/>
              <w:right w:val="single" w:sz="4" w:space="0" w:color="auto"/>
            </w:tcBorders>
            <w:shd w:val="clear" w:color="000000" w:fill="BFBFBF"/>
            <w:noWrap/>
            <w:vAlign w:val="center"/>
            <w:hideMark/>
          </w:tcPr>
          <w:p w14:paraId="0D1CB7C8" w14:textId="77777777" w:rsidR="00D32F5C" w:rsidRPr="00707ABF" w:rsidRDefault="00D32F5C" w:rsidP="00D32F5C">
            <w:pPr>
              <w:jc w:val="center"/>
              <w:rPr>
                <w:b/>
                <w:bCs/>
                <w:i/>
                <w:iCs/>
                <w:sz w:val="16"/>
                <w:szCs w:val="16"/>
              </w:rPr>
            </w:pPr>
            <w:r w:rsidRPr="00707ABF">
              <w:rPr>
                <w:b/>
                <w:bCs/>
                <w:i/>
                <w:iCs/>
                <w:sz w:val="16"/>
                <w:szCs w:val="16"/>
              </w:rPr>
              <w:t>42.1</w:t>
            </w:r>
          </w:p>
        </w:tc>
        <w:tc>
          <w:tcPr>
            <w:tcW w:w="356" w:type="pct"/>
            <w:tcBorders>
              <w:top w:val="nil"/>
              <w:left w:val="nil"/>
              <w:bottom w:val="single" w:sz="4" w:space="0" w:color="auto"/>
              <w:right w:val="single" w:sz="4" w:space="0" w:color="auto"/>
            </w:tcBorders>
            <w:shd w:val="clear" w:color="000000" w:fill="BFBFBF"/>
            <w:noWrap/>
            <w:vAlign w:val="center"/>
            <w:hideMark/>
          </w:tcPr>
          <w:p w14:paraId="21C338F8" w14:textId="77777777" w:rsidR="00D32F5C" w:rsidRPr="00707ABF" w:rsidRDefault="00D32F5C" w:rsidP="00D32F5C">
            <w:pPr>
              <w:jc w:val="center"/>
              <w:rPr>
                <w:b/>
                <w:bCs/>
                <w:i/>
                <w:iCs/>
                <w:sz w:val="16"/>
                <w:szCs w:val="16"/>
              </w:rPr>
            </w:pPr>
            <w:r w:rsidRPr="00707ABF">
              <w:rPr>
                <w:b/>
                <w:bCs/>
                <w:i/>
                <w:iCs/>
                <w:sz w:val="16"/>
                <w:szCs w:val="16"/>
              </w:rPr>
              <w:t>336.4</w:t>
            </w:r>
          </w:p>
        </w:tc>
        <w:tc>
          <w:tcPr>
            <w:tcW w:w="356" w:type="pct"/>
            <w:tcBorders>
              <w:top w:val="nil"/>
              <w:left w:val="nil"/>
              <w:bottom w:val="single" w:sz="4" w:space="0" w:color="auto"/>
              <w:right w:val="single" w:sz="4" w:space="0" w:color="auto"/>
            </w:tcBorders>
            <w:shd w:val="clear" w:color="000000" w:fill="BFBFBF"/>
            <w:noWrap/>
            <w:vAlign w:val="center"/>
            <w:hideMark/>
          </w:tcPr>
          <w:p w14:paraId="596D363E" w14:textId="77777777" w:rsidR="00D32F5C" w:rsidRPr="00707ABF" w:rsidRDefault="00D32F5C" w:rsidP="00D32F5C">
            <w:pPr>
              <w:jc w:val="center"/>
              <w:rPr>
                <w:b/>
                <w:bCs/>
                <w:i/>
                <w:iCs/>
                <w:sz w:val="16"/>
                <w:szCs w:val="16"/>
              </w:rPr>
            </w:pPr>
            <w:r w:rsidRPr="00707ABF">
              <w:rPr>
                <w:b/>
                <w:bCs/>
                <w:i/>
                <w:iCs/>
                <w:sz w:val="16"/>
                <w:szCs w:val="16"/>
              </w:rPr>
              <w:t>902.7</w:t>
            </w:r>
          </w:p>
        </w:tc>
        <w:tc>
          <w:tcPr>
            <w:tcW w:w="356" w:type="pct"/>
            <w:tcBorders>
              <w:top w:val="nil"/>
              <w:left w:val="nil"/>
              <w:bottom w:val="single" w:sz="4" w:space="0" w:color="auto"/>
              <w:right w:val="single" w:sz="4" w:space="0" w:color="auto"/>
            </w:tcBorders>
            <w:shd w:val="clear" w:color="000000" w:fill="BFBFBF"/>
            <w:noWrap/>
            <w:vAlign w:val="center"/>
            <w:hideMark/>
          </w:tcPr>
          <w:p w14:paraId="4DC6D28C" w14:textId="77777777" w:rsidR="00D32F5C" w:rsidRPr="00707ABF" w:rsidRDefault="00D32F5C" w:rsidP="00D32F5C">
            <w:pPr>
              <w:jc w:val="center"/>
              <w:rPr>
                <w:b/>
                <w:bCs/>
                <w:i/>
                <w:iCs/>
                <w:sz w:val="16"/>
                <w:szCs w:val="16"/>
              </w:rPr>
            </w:pPr>
            <w:r w:rsidRPr="00707ABF">
              <w:rPr>
                <w:b/>
                <w:bCs/>
                <w:i/>
                <w:iCs/>
                <w:sz w:val="16"/>
                <w:szCs w:val="16"/>
              </w:rPr>
              <w:t>691.0</w:t>
            </w:r>
          </w:p>
        </w:tc>
        <w:tc>
          <w:tcPr>
            <w:tcW w:w="356" w:type="pct"/>
            <w:tcBorders>
              <w:top w:val="nil"/>
              <w:left w:val="nil"/>
              <w:bottom w:val="single" w:sz="4" w:space="0" w:color="auto"/>
              <w:right w:val="single" w:sz="4" w:space="0" w:color="auto"/>
            </w:tcBorders>
            <w:shd w:val="clear" w:color="000000" w:fill="BFBFBF"/>
            <w:noWrap/>
            <w:vAlign w:val="center"/>
            <w:hideMark/>
          </w:tcPr>
          <w:p w14:paraId="5F881F85" w14:textId="77777777" w:rsidR="00D32F5C" w:rsidRPr="00707ABF" w:rsidRDefault="00D32F5C" w:rsidP="00D32F5C">
            <w:pPr>
              <w:jc w:val="center"/>
              <w:rPr>
                <w:b/>
                <w:bCs/>
                <w:i/>
                <w:iCs/>
                <w:sz w:val="16"/>
                <w:szCs w:val="16"/>
              </w:rPr>
            </w:pPr>
            <w:r w:rsidRPr="00707ABF">
              <w:rPr>
                <w:b/>
                <w:bCs/>
                <w:i/>
                <w:iCs/>
                <w:sz w:val="16"/>
                <w:szCs w:val="16"/>
              </w:rPr>
              <w:t>20.0</w:t>
            </w:r>
          </w:p>
        </w:tc>
        <w:tc>
          <w:tcPr>
            <w:tcW w:w="356" w:type="pct"/>
            <w:tcBorders>
              <w:top w:val="nil"/>
              <w:left w:val="nil"/>
              <w:bottom w:val="single" w:sz="4" w:space="0" w:color="auto"/>
              <w:right w:val="single" w:sz="4" w:space="0" w:color="auto"/>
            </w:tcBorders>
            <w:shd w:val="clear" w:color="000000" w:fill="BFBFBF"/>
            <w:noWrap/>
            <w:vAlign w:val="center"/>
            <w:hideMark/>
          </w:tcPr>
          <w:p w14:paraId="042E2948"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79F25B36" w14:textId="77777777" w:rsidR="00D32F5C" w:rsidRPr="00707ABF" w:rsidRDefault="00D32F5C" w:rsidP="00D32F5C">
            <w:pPr>
              <w:jc w:val="center"/>
              <w:rPr>
                <w:b/>
                <w:bCs/>
                <w:i/>
                <w:iCs/>
                <w:sz w:val="16"/>
                <w:szCs w:val="16"/>
              </w:rPr>
            </w:pPr>
            <w:r w:rsidRPr="00707ABF">
              <w:rPr>
                <w:b/>
                <w:bCs/>
                <w:i/>
                <w:iCs/>
                <w:sz w:val="16"/>
                <w:szCs w:val="16"/>
              </w:rPr>
              <w:t>0.0</w:t>
            </w:r>
          </w:p>
        </w:tc>
        <w:tc>
          <w:tcPr>
            <w:tcW w:w="370" w:type="pct"/>
            <w:tcBorders>
              <w:top w:val="nil"/>
              <w:left w:val="nil"/>
              <w:bottom w:val="single" w:sz="4" w:space="0" w:color="auto"/>
              <w:right w:val="single" w:sz="8" w:space="0" w:color="auto"/>
            </w:tcBorders>
            <w:shd w:val="clear" w:color="000000" w:fill="BFBFBF"/>
            <w:noWrap/>
            <w:vAlign w:val="center"/>
            <w:hideMark/>
          </w:tcPr>
          <w:p w14:paraId="61A21F53" w14:textId="77777777" w:rsidR="00D32F5C" w:rsidRPr="00707ABF" w:rsidRDefault="00D32F5C" w:rsidP="00D32F5C">
            <w:pPr>
              <w:jc w:val="center"/>
              <w:rPr>
                <w:b/>
                <w:bCs/>
                <w:i/>
                <w:iCs/>
                <w:sz w:val="16"/>
                <w:szCs w:val="16"/>
              </w:rPr>
            </w:pPr>
            <w:r w:rsidRPr="00707ABF">
              <w:rPr>
                <w:b/>
                <w:bCs/>
                <w:i/>
                <w:iCs/>
                <w:sz w:val="16"/>
                <w:szCs w:val="16"/>
              </w:rPr>
              <w:t>46.8</w:t>
            </w:r>
          </w:p>
        </w:tc>
      </w:tr>
      <w:tr w:rsidR="00A63317" w:rsidRPr="00707ABF" w14:paraId="56CED1C8"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31FD9490" w14:textId="77777777" w:rsidR="00D32F5C" w:rsidRPr="00707ABF" w:rsidRDefault="00D32F5C" w:rsidP="00D32F5C">
            <w:pPr>
              <w:rPr>
                <w:b/>
                <w:bCs/>
                <w:sz w:val="16"/>
                <w:szCs w:val="16"/>
              </w:rPr>
            </w:pPr>
            <w:r w:rsidRPr="00707ABF">
              <w:rPr>
                <w:b/>
                <w:bCs/>
                <w:sz w:val="16"/>
                <w:szCs w:val="16"/>
              </w:rPr>
              <w:t>Укупно НЦ 17</w:t>
            </w:r>
          </w:p>
        </w:tc>
        <w:tc>
          <w:tcPr>
            <w:tcW w:w="391" w:type="pct"/>
            <w:tcBorders>
              <w:top w:val="nil"/>
              <w:left w:val="nil"/>
              <w:bottom w:val="single" w:sz="4" w:space="0" w:color="auto"/>
              <w:right w:val="single" w:sz="4" w:space="0" w:color="auto"/>
            </w:tcBorders>
            <w:shd w:val="clear" w:color="000000" w:fill="BFBFBF"/>
            <w:noWrap/>
            <w:vAlign w:val="center"/>
            <w:hideMark/>
          </w:tcPr>
          <w:p w14:paraId="68392350" w14:textId="77777777" w:rsidR="00D32F5C" w:rsidRPr="00707ABF" w:rsidRDefault="00D32F5C" w:rsidP="00D32F5C">
            <w:pPr>
              <w:jc w:val="center"/>
              <w:rPr>
                <w:b/>
                <w:bCs/>
                <w:sz w:val="16"/>
                <w:szCs w:val="16"/>
              </w:rPr>
            </w:pPr>
            <w:r w:rsidRPr="00707ABF">
              <w:rPr>
                <w:b/>
                <w:bCs/>
                <w:sz w:val="16"/>
                <w:szCs w:val="16"/>
              </w:rPr>
              <w:t>2019.7</w:t>
            </w:r>
          </w:p>
        </w:tc>
        <w:tc>
          <w:tcPr>
            <w:tcW w:w="356" w:type="pct"/>
            <w:tcBorders>
              <w:top w:val="nil"/>
              <w:left w:val="nil"/>
              <w:bottom w:val="single" w:sz="4" w:space="0" w:color="auto"/>
              <w:right w:val="single" w:sz="4" w:space="0" w:color="auto"/>
            </w:tcBorders>
            <w:shd w:val="clear" w:color="000000" w:fill="BFBFBF"/>
            <w:noWrap/>
            <w:vAlign w:val="center"/>
            <w:hideMark/>
          </w:tcPr>
          <w:p w14:paraId="730CAD72" w14:textId="77777777" w:rsidR="00D32F5C" w:rsidRPr="00707ABF" w:rsidRDefault="00D32F5C" w:rsidP="00D32F5C">
            <w:pPr>
              <w:jc w:val="center"/>
              <w:rPr>
                <w:b/>
                <w:bCs/>
                <w:sz w:val="16"/>
                <w:szCs w:val="16"/>
              </w:rPr>
            </w:pPr>
            <w:r w:rsidRPr="00707ABF">
              <w:rPr>
                <w:b/>
                <w:b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4866D225" w14:textId="77777777" w:rsidR="00D32F5C" w:rsidRPr="00707ABF" w:rsidRDefault="00D32F5C" w:rsidP="00D32F5C">
            <w:pPr>
              <w:jc w:val="center"/>
              <w:rPr>
                <w:b/>
                <w:bCs/>
                <w:sz w:val="16"/>
                <w:szCs w:val="16"/>
              </w:rPr>
            </w:pPr>
            <w:r w:rsidRPr="00707ABF">
              <w:rPr>
                <w:b/>
                <w:bCs/>
                <w:sz w:val="16"/>
                <w:szCs w:val="16"/>
              </w:rPr>
              <w:t>5.4</w:t>
            </w:r>
          </w:p>
        </w:tc>
        <w:tc>
          <w:tcPr>
            <w:tcW w:w="356" w:type="pct"/>
            <w:tcBorders>
              <w:top w:val="nil"/>
              <w:left w:val="nil"/>
              <w:bottom w:val="single" w:sz="4" w:space="0" w:color="auto"/>
              <w:right w:val="single" w:sz="4" w:space="0" w:color="auto"/>
            </w:tcBorders>
            <w:shd w:val="clear" w:color="000000" w:fill="BFBFBF"/>
            <w:noWrap/>
            <w:vAlign w:val="center"/>
            <w:hideMark/>
          </w:tcPr>
          <w:p w14:paraId="2B98A64A" w14:textId="77777777" w:rsidR="00D32F5C" w:rsidRPr="00707ABF" w:rsidRDefault="00D32F5C" w:rsidP="00D32F5C">
            <w:pPr>
              <w:jc w:val="center"/>
              <w:rPr>
                <w:b/>
                <w:bCs/>
                <w:sz w:val="16"/>
                <w:szCs w:val="16"/>
              </w:rPr>
            </w:pPr>
            <w:r w:rsidRPr="00707ABF">
              <w:rPr>
                <w:b/>
                <w:bCs/>
                <w:sz w:val="16"/>
                <w:szCs w:val="16"/>
              </w:rPr>
              <w:t>9.9</w:t>
            </w:r>
          </w:p>
        </w:tc>
        <w:tc>
          <w:tcPr>
            <w:tcW w:w="356" w:type="pct"/>
            <w:tcBorders>
              <w:top w:val="nil"/>
              <w:left w:val="nil"/>
              <w:bottom w:val="single" w:sz="4" w:space="0" w:color="auto"/>
              <w:right w:val="single" w:sz="4" w:space="0" w:color="auto"/>
            </w:tcBorders>
            <w:shd w:val="clear" w:color="000000" w:fill="BFBFBF"/>
            <w:noWrap/>
            <w:vAlign w:val="center"/>
            <w:hideMark/>
          </w:tcPr>
          <w:p w14:paraId="1A303E5A" w14:textId="77777777" w:rsidR="00D32F5C" w:rsidRPr="00707ABF" w:rsidRDefault="00D32F5C" w:rsidP="00D32F5C">
            <w:pPr>
              <w:jc w:val="center"/>
              <w:rPr>
                <w:b/>
                <w:bCs/>
                <w:sz w:val="16"/>
                <w:szCs w:val="16"/>
              </w:rPr>
            </w:pPr>
            <w:r w:rsidRPr="00707ABF">
              <w:rPr>
                <w:b/>
                <w:bCs/>
                <w:sz w:val="16"/>
                <w:szCs w:val="16"/>
              </w:rPr>
              <w:t>42.1</w:t>
            </w:r>
          </w:p>
        </w:tc>
        <w:tc>
          <w:tcPr>
            <w:tcW w:w="356" w:type="pct"/>
            <w:tcBorders>
              <w:top w:val="nil"/>
              <w:left w:val="nil"/>
              <w:bottom w:val="single" w:sz="4" w:space="0" w:color="auto"/>
              <w:right w:val="single" w:sz="4" w:space="0" w:color="auto"/>
            </w:tcBorders>
            <w:shd w:val="clear" w:color="000000" w:fill="BFBFBF"/>
            <w:noWrap/>
            <w:vAlign w:val="center"/>
            <w:hideMark/>
          </w:tcPr>
          <w:p w14:paraId="47D4B186" w14:textId="77777777" w:rsidR="00D32F5C" w:rsidRPr="00707ABF" w:rsidRDefault="00D32F5C" w:rsidP="00D32F5C">
            <w:pPr>
              <w:jc w:val="center"/>
              <w:rPr>
                <w:b/>
                <w:bCs/>
                <w:sz w:val="16"/>
                <w:szCs w:val="16"/>
              </w:rPr>
            </w:pPr>
            <w:r w:rsidRPr="00707ABF">
              <w:rPr>
                <w:b/>
                <w:bCs/>
                <w:sz w:val="16"/>
                <w:szCs w:val="16"/>
              </w:rPr>
              <w:t>348.6</w:t>
            </w:r>
          </w:p>
        </w:tc>
        <w:tc>
          <w:tcPr>
            <w:tcW w:w="356" w:type="pct"/>
            <w:tcBorders>
              <w:top w:val="nil"/>
              <w:left w:val="nil"/>
              <w:bottom w:val="single" w:sz="4" w:space="0" w:color="auto"/>
              <w:right w:val="single" w:sz="4" w:space="0" w:color="auto"/>
            </w:tcBorders>
            <w:shd w:val="clear" w:color="000000" w:fill="BFBFBF"/>
            <w:noWrap/>
            <w:vAlign w:val="center"/>
            <w:hideMark/>
          </w:tcPr>
          <w:p w14:paraId="45AB4FAD" w14:textId="77777777" w:rsidR="00D32F5C" w:rsidRPr="00707ABF" w:rsidRDefault="00D32F5C" w:rsidP="00D32F5C">
            <w:pPr>
              <w:jc w:val="center"/>
              <w:rPr>
                <w:b/>
                <w:bCs/>
                <w:sz w:val="16"/>
                <w:szCs w:val="16"/>
              </w:rPr>
            </w:pPr>
            <w:r w:rsidRPr="00707ABF">
              <w:rPr>
                <w:b/>
                <w:bCs/>
                <w:sz w:val="16"/>
                <w:szCs w:val="16"/>
              </w:rPr>
              <w:t>902.7</w:t>
            </w:r>
          </w:p>
        </w:tc>
        <w:tc>
          <w:tcPr>
            <w:tcW w:w="356" w:type="pct"/>
            <w:tcBorders>
              <w:top w:val="nil"/>
              <w:left w:val="nil"/>
              <w:bottom w:val="single" w:sz="4" w:space="0" w:color="auto"/>
              <w:right w:val="single" w:sz="4" w:space="0" w:color="auto"/>
            </w:tcBorders>
            <w:shd w:val="clear" w:color="000000" w:fill="BFBFBF"/>
            <w:noWrap/>
            <w:vAlign w:val="center"/>
            <w:hideMark/>
          </w:tcPr>
          <w:p w14:paraId="581C6C33" w14:textId="77777777" w:rsidR="00D32F5C" w:rsidRPr="00707ABF" w:rsidRDefault="00D32F5C" w:rsidP="00D32F5C">
            <w:pPr>
              <w:jc w:val="center"/>
              <w:rPr>
                <w:b/>
                <w:bCs/>
                <w:sz w:val="16"/>
                <w:szCs w:val="16"/>
              </w:rPr>
            </w:pPr>
            <w:r w:rsidRPr="00707ABF">
              <w:rPr>
                <w:b/>
                <w:bCs/>
                <w:sz w:val="16"/>
                <w:szCs w:val="16"/>
              </w:rPr>
              <w:t>691.0</w:t>
            </w:r>
          </w:p>
        </w:tc>
        <w:tc>
          <w:tcPr>
            <w:tcW w:w="356" w:type="pct"/>
            <w:tcBorders>
              <w:top w:val="nil"/>
              <w:left w:val="nil"/>
              <w:bottom w:val="single" w:sz="4" w:space="0" w:color="auto"/>
              <w:right w:val="single" w:sz="4" w:space="0" w:color="auto"/>
            </w:tcBorders>
            <w:shd w:val="clear" w:color="000000" w:fill="BFBFBF"/>
            <w:noWrap/>
            <w:vAlign w:val="center"/>
            <w:hideMark/>
          </w:tcPr>
          <w:p w14:paraId="556FBDE3" w14:textId="77777777" w:rsidR="00D32F5C" w:rsidRPr="00707ABF" w:rsidRDefault="00D32F5C" w:rsidP="00D32F5C">
            <w:pPr>
              <w:jc w:val="center"/>
              <w:rPr>
                <w:b/>
                <w:bCs/>
                <w:sz w:val="16"/>
                <w:szCs w:val="16"/>
              </w:rPr>
            </w:pPr>
            <w:r w:rsidRPr="00707ABF">
              <w:rPr>
                <w:b/>
                <w:bCs/>
                <w:sz w:val="16"/>
                <w:szCs w:val="16"/>
              </w:rPr>
              <w:t>20.0</w:t>
            </w:r>
          </w:p>
        </w:tc>
        <w:tc>
          <w:tcPr>
            <w:tcW w:w="356" w:type="pct"/>
            <w:tcBorders>
              <w:top w:val="nil"/>
              <w:left w:val="nil"/>
              <w:bottom w:val="single" w:sz="4" w:space="0" w:color="auto"/>
              <w:right w:val="single" w:sz="4" w:space="0" w:color="auto"/>
            </w:tcBorders>
            <w:shd w:val="clear" w:color="000000" w:fill="BFBFBF"/>
            <w:noWrap/>
            <w:vAlign w:val="center"/>
            <w:hideMark/>
          </w:tcPr>
          <w:p w14:paraId="3AD493BE" w14:textId="77777777" w:rsidR="00D32F5C" w:rsidRPr="00707ABF" w:rsidRDefault="00D32F5C" w:rsidP="00D32F5C">
            <w:pPr>
              <w:jc w:val="center"/>
              <w:rPr>
                <w:b/>
                <w:bCs/>
                <w:sz w:val="16"/>
                <w:szCs w:val="16"/>
              </w:rPr>
            </w:pPr>
            <w:r w:rsidRPr="00707ABF">
              <w:rPr>
                <w:b/>
                <w:b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0834B78B" w14:textId="77777777" w:rsidR="00D32F5C" w:rsidRPr="00707ABF" w:rsidRDefault="00D32F5C" w:rsidP="00D32F5C">
            <w:pPr>
              <w:jc w:val="center"/>
              <w:rPr>
                <w:b/>
                <w:bCs/>
                <w:sz w:val="16"/>
                <w:szCs w:val="16"/>
              </w:rPr>
            </w:pPr>
            <w:r w:rsidRPr="00707ABF">
              <w:rPr>
                <w:b/>
                <w:bCs/>
                <w:sz w:val="16"/>
                <w:szCs w:val="16"/>
              </w:rPr>
              <w:t>0.0</w:t>
            </w:r>
          </w:p>
        </w:tc>
        <w:tc>
          <w:tcPr>
            <w:tcW w:w="370" w:type="pct"/>
            <w:tcBorders>
              <w:top w:val="nil"/>
              <w:left w:val="nil"/>
              <w:bottom w:val="single" w:sz="4" w:space="0" w:color="auto"/>
              <w:right w:val="single" w:sz="8" w:space="0" w:color="auto"/>
            </w:tcBorders>
            <w:shd w:val="clear" w:color="000000" w:fill="BFBFBF"/>
            <w:noWrap/>
            <w:vAlign w:val="center"/>
            <w:hideMark/>
          </w:tcPr>
          <w:p w14:paraId="697208F7" w14:textId="77777777" w:rsidR="00D32F5C" w:rsidRPr="00707ABF" w:rsidRDefault="00D32F5C" w:rsidP="00D32F5C">
            <w:pPr>
              <w:jc w:val="center"/>
              <w:rPr>
                <w:b/>
                <w:bCs/>
                <w:sz w:val="16"/>
                <w:szCs w:val="16"/>
              </w:rPr>
            </w:pPr>
            <w:r w:rsidRPr="00707ABF">
              <w:rPr>
                <w:b/>
                <w:bCs/>
                <w:sz w:val="16"/>
                <w:szCs w:val="16"/>
              </w:rPr>
              <w:t>47.0</w:t>
            </w:r>
          </w:p>
        </w:tc>
      </w:tr>
      <w:tr w:rsidR="00A63317" w:rsidRPr="00707ABF" w14:paraId="7829A14F"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5752CEA1" w14:textId="77777777" w:rsidR="00D32F5C" w:rsidRPr="00707ABF" w:rsidRDefault="00D32F5C" w:rsidP="00D32F5C">
            <w:pPr>
              <w:rPr>
                <w:sz w:val="16"/>
                <w:szCs w:val="16"/>
              </w:rPr>
            </w:pPr>
            <w:r w:rsidRPr="00707ABF">
              <w:rPr>
                <w:sz w:val="16"/>
                <w:szCs w:val="16"/>
              </w:rPr>
              <w:lastRenderedPageBreak/>
              <w:t>Буква</w:t>
            </w:r>
          </w:p>
        </w:tc>
        <w:tc>
          <w:tcPr>
            <w:tcW w:w="391" w:type="pct"/>
            <w:tcBorders>
              <w:top w:val="nil"/>
              <w:left w:val="nil"/>
              <w:bottom w:val="single" w:sz="4" w:space="0" w:color="auto"/>
              <w:right w:val="single" w:sz="4" w:space="0" w:color="auto"/>
            </w:tcBorders>
            <w:shd w:val="clear" w:color="auto" w:fill="auto"/>
            <w:noWrap/>
            <w:vAlign w:val="center"/>
            <w:hideMark/>
          </w:tcPr>
          <w:p w14:paraId="1ECDE2B0" w14:textId="77777777" w:rsidR="00D32F5C" w:rsidRPr="00707ABF" w:rsidRDefault="00D32F5C" w:rsidP="00D32F5C">
            <w:pPr>
              <w:jc w:val="center"/>
              <w:rPr>
                <w:color w:val="000000"/>
                <w:sz w:val="16"/>
                <w:szCs w:val="16"/>
              </w:rPr>
            </w:pPr>
            <w:r w:rsidRPr="00707ABF">
              <w:rPr>
                <w:color w:val="000000"/>
                <w:sz w:val="16"/>
                <w:szCs w:val="16"/>
              </w:rPr>
              <w:t>102303.4</w:t>
            </w:r>
          </w:p>
        </w:tc>
        <w:tc>
          <w:tcPr>
            <w:tcW w:w="356" w:type="pct"/>
            <w:tcBorders>
              <w:top w:val="nil"/>
              <w:left w:val="nil"/>
              <w:bottom w:val="single" w:sz="4" w:space="0" w:color="auto"/>
              <w:right w:val="single" w:sz="4" w:space="0" w:color="auto"/>
            </w:tcBorders>
            <w:shd w:val="clear" w:color="auto" w:fill="auto"/>
            <w:noWrap/>
            <w:vAlign w:val="center"/>
            <w:hideMark/>
          </w:tcPr>
          <w:p w14:paraId="5B7E3880" w14:textId="77777777" w:rsidR="00D32F5C" w:rsidRPr="00707ABF" w:rsidRDefault="00D32F5C" w:rsidP="00D32F5C">
            <w:pPr>
              <w:jc w:val="center"/>
              <w:rPr>
                <w:color w:val="000000"/>
                <w:sz w:val="16"/>
                <w:szCs w:val="16"/>
              </w:rPr>
            </w:pPr>
            <w:r w:rsidRPr="00707ABF">
              <w:rPr>
                <w:color w:val="000000"/>
                <w:sz w:val="16"/>
                <w:szCs w:val="16"/>
              </w:rPr>
              <w:t>148.9</w:t>
            </w:r>
          </w:p>
        </w:tc>
        <w:tc>
          <w:tcPr>
            <w:tcW w:w="356" w:type="pct"/>
            <w:tcBorders>
              <w:top w:val="nil"/>
              <w:left w:val="nil"/>
              <w:bottom w:val="single" w:sz="4" w:space="0" w:color="auto"/>
              <w:right w:val="single" w:sz="4" w:space="0" w:color="auto"/>
            </w:tcBorders>
            <w:shd w:val="clear" w:color="auto" w:fill="auto"/>
            <w:noWrap/>
            <w:vAlign w:val="center"/>
            <w:hideMark/>
          </w:tcPr>
          <w:p w14:paraId="144A7A0B" w14:textId="77777777" w:rsidR="00D32F5C" w:rsidRPr="00707ABF" w:rsidRDefault="00D32F5C" w:rsidP="00D32F5C">
            <w:pPr>
              <w:jc w:val="center"/>
              <w:rPr>
                <w:color w:val="000000"/>
                <w:sz w:val="16"/>
                <w:szCs w:val="16"/>
              </w:rPr>
            </w:pPr>
            <w:r w:rsidRPr="00707ABF">
              <w:rPr>
                <w:color w:val="000000"/>
                <w:sz w:val="16"/>
                <w:szCs w:val="16"/>
              </w:rPr>
              <w:t>12906.9</w:t>
            </w:r>
          </w:p>
        </w:tc>
        <w:tc>
          <w:tcPr>
            <w:tcW w:w="356" w:type="pct"/>
            <w:tcBorders>
              <w:top w:val="nil"/>
              <w:left w:val="nil"/>
              <w:bottom w:val="single" w:sz="4" w:space="0" w:color="auto"/>
              <w:right w:val="single" w:sz="4" w:space="0" w:color="auto"/>
            </w:tcBorders>
            <w:shd w:val="clear" w:color="auto" w:fill="auto"/>
            <w:noWrap/>
            <w:vAlign w:val="center"/>
            <w:hideMark/>
          </w:tcPr>
          <w:p w14:paraId="0838AEEC" w14:textId="77777777" w:rsidR="00D32F5C" w:rsidRPr="00707ABF" w:rsidRDefault="00D32F5C" w:rsidP="00D32F5C">
            <w:pPr>
              <w:jc w:val="center"/>
              <w:rPr>
                <w:color w:val="000000"/>
                <w:sz w:val="16"/>
                <w:szCs w:val="16"/>
              </w:rPr>
            </w:pPr>
            <w:r w:rsidRPr="00707ABF">
              <w:rPr>
                <w:color w:val="000000"/>
                <w:sz w:val="16"/>
                <w:szCs w:val="16"/>
              </w:rPr>
              <w:t>19059.0</w:t>
            </w:r>
          </w:p>
        </w:tc>
        <w:tc>
          <w:tcPr>
            <w:tcW w:w="356" w:type="pct"/>
            <w:tcBorders>
              <w:top w:val="nil"/>
              <w:left w:val="nil"/>
              <w:bottom w:val="single" w:sz="4" w:space="0" w:color="auto"/>
              <w:right w:val="single" w:sz="4" w:space="0" w:color="auto"/>
            </w:tcBorders>
            <w:shd w:val="clear" w:color="auto" w:fill="auto"/>
            <w:noWrap/>
            <w:vAlign w:val="center"/>
            <w:hideMark/>
          </w:tcPr>
          <w:p w14:paraId="019B4CAF" w14:textId="77777777" w:rsidR="00D32F5C" w:rsidRPr="00707ABF" w:rsidRDefault="00D32F5C" w:rsidP="00D32F5C">
            <w:pPr>
              <w:jc w:val="center"/>
              <w:rPr>
                <w:color w:val="000000"/>
                <w:sz w:val="16"/>
                <w:szCs w:val="16"/>
              </w:rPr>
            </w:pPr>
            <w:r w:rsidRPr="00707ABF">
              <w:rPr>
                <w:color w:val="000000"/>
                <w:sz w:val="16"/>
                <w:szCs w:val="16"/>
              </w:rPr>
              <w:t>19621.5</w:t>
            </w:r>
          </w:p>
        </w:tc>
        <w:tc>
          <w:tcPr>
            <w:tcW w:w="356" w:type="pct"/>
            <w:tcBorders>
              <w:top w:val="nil"/>
              <w:left w:val="nil"/>
              <w:bottom w:val="single" w:sz="4" w:space="0" w:color="auto"/>
              <w:right w:val="single" w:sz="4" w:space="0" w:color="auto"/>
            </w:tcBorders>
            <w:shd w:val="clear" w:color="auto" w:fill="auto"/>
            <w:noWrap/>
            <w:vAlign w:val="center"/>
            <w:hideMark/>
          </w:tcPr>
          <w:p w14:paraId="3DD98AD9" w14:textId="77777777" w:rsidR="00D32F5C" w:rsidRPr="00707ABF" w:rsidRDefault="00D32F5C" w:rsidP="00D32F5C">
            <w:pPr>
              <w:jc w:val="center"/>
              <w:rPr>
                <w:color w:val="000000"/>
                <w:sz w:val="16"/>
                <w:szCs w:val="16"/>
              </w:rPr>
            </w:pPr>
            <w:r w:rsidRPr="00707ABF">
              <w:rPr>
                <w:color w:val="000000"/>
                <w:sz w:val="16"/>
                <w:szCs w:val="16"/>
              </w:rPr>
              <w:t>17347.5</w:t>
            </w:r>
          </w:p>
        </w:tc>
        <w:tc>
          <w:tcPr>
            <w:tcW w:w="356" w:type="pct"/>
            <w:tcBorders>
              <w:top w:val="nil"/>
              <w:left w:val="nil"/>
              <w:bottom w:val="single" w:sz="4" w:space="0" w:color="auto"/>
              <w:right w:val="single" w:sz="4" w:space="0" w:color="auto"/>
            </w:tcBorders>
            <w:shd w:val="clear" w:color="auto" w:fill="auto"/>
            <w:noWrap/>
            <w:vAlign w:val="center"/>
            <w:hideMark/>
          </w:tcPr>
          <w:p w14:paraId="5DB0864A" w14:textId="77777777" w:rsidR="00D32F5C" w:rsidRPr="00707ABF" w:rsidRDefault="00D32F5C" w:rsidP="00D32F5C">
            <w:pPr>
              <w:jc w:val="center"/>
              <w:rPr>
                <w:color w:val="000000"/>
                <w:sz w:val="16"/>
                <w:szCs w:val="16"/>
              </w:rPr>
            </w:pPr>
            <w:r w:rsidRPr="00707ABF">
              <w:rPr>
                <w:color w:val="000000"/>
                <w:sz w:val="16"/>
                <w:szCs w:val="16"/>
              </w:rPr>
              <w:t>14630.3</w:t>
            </w:r>
          </w:p>
        </w:tc>
        <w:tc>
          <w:tcPr>
            <w:tcW w:w="356" w:type="pct"/>
            <w:tcBorders>
              <w:top w:val="nil"/>
              <w:left w:val="nil"/>
              <w:bottom w:val="single" w:sz="4" w:space="0" w:color="auto"/>
              <w:right w:val="single" w:sz="4" w:space="0" w:color="auto"/>
            </w:tcBorders>
            <w:shd w:val="clear" w:color="auto" w:fill="auto"/>
            <w:noWrap/>
            <w:vAlign w:val="center"/>
            <w:hideMark/>
          </w:tcPr>
          <w:p w14:paraId="581CB9EB" w14:textId="77777777" w:rsidR="00D32F5C" w:rsidRPr="00707ABF" w:rsidRDefault="00D32F5C" w:rsidP="00D32F5C">
            <w:pPr>
              <w:jc w:val="center"/>
              <w:rPr>
                <w:color w:val="000000"/>
                <w:sz w:val="16"/>
                <w:szCs w:val="16"/>
              </w:rPr>
            </w:pPr>
            <w:r w:rsidRPr="00707ABF">
              <w:rPr>
                <w:color w:val="000000"/>
                <w:sz w:val="16"/>
                <w:szCs w:val="16"/>
              </w:rPr>
              <w:t>9313.4</w:t>
            </w:r>
          </w:p>
        </w:tc>
        <w:tc>
          <w:tcPr>
            <w:tcW w:w="356" w:type="pct"/>
            <w:tcBorders>
              <w:top w:val="nil"/>
              <w:left w:val="nil"/>
              <w:bottom w:val="single" w:sz="4" w:space="0" w:color="auto"/>
              <w:right w:val="single" w:sz="4" w:space="0" w:color="auto"/>
            </w:tcBorders>
            <w:shd w:val="clear" w:color="auto" w:fill="auto"/>
            <w:noWrap/>
            <w:vAlign w:val="center"/>
            <w:hideMark/>
          </w:tcPr>
          <w:p w14:paraId="611561EF" w14:textId="77777777" w:rsidR="00D32F5C" w:rsidRPr="00707ABF" w:rsidRDefault="00D32F5C" w:rsidP="00D32F5C">
            <w:pPr>
              <w:jc w:val="center"/>
              <w:rPr>
                <w:color w:val="000000"/>
                <w:sz w:val="16"/>
                <w:szCs w:val="16"/>
              </w:rPr>
            </w:pPr>
            <w:r w:rsidRPr="00707ABF">
              <w:rPr>
                <w:color w:val="000000"/>
                <w:sz w:val="16"/>
                <w:szCs w:val="16"/>
              </w:rPr>
              <w:t>6675.4</w:t>
            </w:r>
          </w:p>
        </w:tc>
        <w:tc>
          <w:tcPr>
            <w:tcW w:w="356" w:type="pct"/>
            <w:tcBorders>
              <w:top w:val="nil"/>
              <w:left w:val="nil"/>
              <w:bottom w:val="single" w:sz="4" w:space="0" w:color="auto"/>
              <w:right w:val="single" w:sz="4" w:space="0" w:color="auto"/>
            </w:tcBorders>
            <w:shd w:val="clear" w:color="auto" w:fill="auto"/>
            <w:noWrap/>
            <w:vAlign w:val="center"/>
            <w:hideMark/>
          </w:tcPr>
          <w:p w14:paraId="0C5AE771" w14:textId="77777777" w:rsidR="00D32F5C" w:rsidRPr="00707ABF" w:rsidRDefault="00D32F5C" w:rsidP="00D32F5C">
            <w:pPr>
              <w:jc w:val="center"/>
              <w:rPr>
                <w:color w:val="000000"/>
                <w:sz w:val="16"/>
                <w:szCs w:val="16"/>
              </w:rPr>
            </w:pPr>
            <w:r w:rsidRPr="00707ABF">
              <w:rPr>
                <w:color w:val="000000"/>
                <w:sz w:val="16"/>
                <w:szCs w:val="16"/>
              </w:rPr>
              <w:t>2464.8</w:t>
            </w:r>
          </w:p>
        </w:tc>
        <w:tc>
          <w:tcPr>
            <w:tcW w:w="356" w:type="pct"/>
            <w:tcBorders>
              <w:top w:val="nil"/>
              <w:left w:val="nil"/>
              <w:bottom w:val="single" w:sz="4" w:space="0" w:color="auto"/>
              <w:right w:val="single" w:sz="4" w:space="0" w:color="auto"/>
            </w:tcBorders>
            <w:shd w:val="clear" w:color="auto" w:fill="auto"/>
            <w:noWrap/>
            <w:vAlign w:val="center"/>
            <w:hideMark/>
          </w:tcPr>
          <w:p w14:paraId="166D96D2" w14:textId="77777777" w:rsidR="00D32F5C" w:rsidRPr="00707ABF" w:rsidRDefault="00D32F5C" w:rsidP="00D32F5C">
            <w:pPr>
              <w:jc w:val="center"/>
              <w:rPr>
                <w:color w:val="000000"/>
                <w:sz w:val="16"/>
                <w:szCs w:val="16"/>
              </w:rPr>
            </w:pPr>
            <w:r w:rsidRPr="00707ABF">
              <w:rPr>
                <w:color w:val="000000"/>
                <w:sz w:val="16"/>
                <w:szCs w:val="16"/>
              </w:rPr>
              <w:t>135.8</w:t>
            </w:r>
          </w:p>
        </w:tc>
        <w:tc>
          <w:tcPr>
            <w:tcW w:w="370" w:type="pct"/>
            <w:tcBorders>
              <w:top w:val="nil"/>
              <w:left w:val="nil"/>
              <w:bottom w:val="single" w:sz="4" w:space="0" w:color="auto"/>
              <w:right w:val="single" w:sz="8" w:space="0" w:color="auto"/>
            </w:tcBorders>
            <w:shd w:val="clear" w:color="auto" w:fill="auto"/>
            <w:noWrap/>
            <w:vAlign w:val="center"/>
            <w:hideMark/>
          </w:tcPr>
          <w:p w14:paraId="053FB5AF" w14:textId="77777777" w:rsidR="00D32F5C" w:rsidRPr="00707ABF" w:rsidRDefault="00D32F5C" w:rsidP="00D32F5C">
            <w:pPr>
              <w:jc w:val="center"/>
              <w:rPr>
                <w:color w:val="000000"/>
                <w:sz w:val="16"/>
                <w:szCs w:val="16"/>
              </w:rPr>
            </w:pPr>
            <w:r w:rsidRPr="00707ABF">
              <w:rPr>
                <w:color w:val="000000"/>
                <w:sz w:val="16"/>
                <w:szCs w:val="16"/>
              </w:rPr>
              <w:t>1957.3</w:t>
            </w:r>
          </w:p>
        </w:tc>
      </w:tr>
      <w:tr w:rsidR="00A63317" w:rsidRPr="00707ABF" w14:paraId="69A62BFD"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701E5061" w14:textId="77777777" w:rsidR="00D32F5C" w:rsidRPr="00707ABF" w:rsidRDefault="00D32F5C" w:rsidP="00D32F5C">
            <w:pPr>
              <w:rPr>
                <w:sz w:val="16"/>
                <w:szCs w:val="16"/>
              </w:rPr>
            </w:pPr>
            <w:r w:rsidRPr="00707ABF">
              <w:rPr>
                <w:sz w:val="16"/>
                <w:szCs w:val="16"/>
              </w:rPr>
              <w:t>Китњак</w:t>
            </w:r>
          </w:p>
        </w:tc>
        <w:tc>
          <w:tcPr>
            <w:tcW w:w="391" w:type="pct"/>
            <w:tcBorders>
              <w:top w:val="nil"/>
              <w:left w:val="nil"/>
              <w:bottom w:val="single" w:sz="4" w:space="0" w:color="auto"/>
              <w:right w:val="single" w:sz="4" w:space="0" w:color="auto"/>
            </w:tcBorders>
            <w:shd w:val="clear" w:color="auto" w:fill="auto"/>
            <w:noWrap/>
            <w:vAlign w:val="center"/>
            <w:hideMark/>
          </w:tcPr>
          <w:p w14:paraId="55FE7CAB" w14:textId="77777777" w:rsidR="00D32F5C" w:rsidRPr="00707ABF" w:rsidRDefault="00D32F5C" w:rsidP="00D32F5C">
            <w:pPr>
              <w:jc w:val="center"/>
              <w:rPr>
                <w:color w:val="000000"/>
                <w:sz w:val="16"/>
                <w:szCs w:val="16"/>
              </w:rPr>
            </w:pPr>
            <w:r w:rsidRPr="00707ABF">
              <w:rPr>
                <w:color w:val="000000"/>
                <w:sz w:val="16"/>
                <w:szCs w:val="16"/>
              </w:rPr>
              <w:t>1889.9</w:t>
            </w:r>
          </w:p>
        </w:tc>
        <w:tc>
          <w:tcPr>
            <w:tcW w:w="356" w:type="pct"/>
            <w:tcBorders>
              <w:top w:val="nil"/>
              <w:left w:val="nil"/>
              <w:bottom w:val="single" w:sz="4" w:space="0" w:color="auto"/>
              <w:right w:val="single" w:sz="4" w:space="0" w:color="auto"/>
            </w:tcBorders>
            <w:shd w:val="clear" w:color="auto" w:fill="auto"/>
            <w:noWrap/>
            <w:vAlign w:val="center"/>
            <w:hideMark/>
          </w:tcPr>
          <w:p w14:paraId="1F018776" w14:textId="77777777" w:rsidR="00D32F5C" w:rsidRPr="00707ABF" w:rsidRDefault="00D32F5C" w:rsidP="00D32F5C">
            <w:pPr>
              <w:jc w:val="center"/>
              <w:rPr>
                <w:color w:val="000000"/>
                <w:sz w:val="16"/>
                <w:szCs w:val="16"/>
              </w:rPr>
            </w:pPr>
            <w:r w:rsidRPr="00707ABF">
              <w:rPr>
                <w:color w:val="000000"/>
                <w:sz w:val="16"/>
                <w:szCs w:val="16"/>
              </w:rPr>
              <w:t>0.3</w:t>
            </w:r>
          </w:p>
        </w:tc>
        <w:tc>
          <w:tcPr>
            <w:tcW w:w="356" w:type="pct"/>
            <w:tcBorders>
              <w:top w:val="nil"/>
              <w:left w:val="nil"/>
              <w:bottom w:val="single" w:sz="4" w:space="0" w:color="auto"/>
              <w:right w:val="single" w:sz="4" w:space="0" w:color="auto"/>
            </w:tcBorders>
            <w:shd w:val="clear" w:color="auto" w:fill="auto"/>
            <w:noWrap/>
            <w:vAlign w:val="center"/>
            <w:hideMark/>
          </w:tcPr>
          <w:p w14:paraId="18B67D75" w14:textId="77777777" w:rsidR="00D32F5C" w:rsidRPr="00707ABF" w:rsidRDefault="00D32F5C" w:rsidP="00D32F5C">
            <w:pPr>
              <w:jc w:val="center"/>
              <w:rPr>
                <w:color w:val="000000"/>
                <w:sz w:val="16"/>
                <w:szCs w:val="16"/>
              </w:rPr>
            </w:pPr>
            <w:r w:rsidRPr="00707ABF">
              <w:rPr>
                <w:color w:val="000000"/>
                <w:sz w:val="16"/>
                <w:szCs w:val="16"/>
              </w:rPr>
              <w:t>485.9</w:t>
            </w:r>
          </w:p>
        </w:tc>
        <w:tc>
          <w:tcPr>
            <w:tcW w:w="356" w:type="pct"/>
            <w:tcBorders>
              <w:top w:val="nil"/>
              <w:left w:val="nil"/>
              <w:bottom w:val="single" w:sz="4" w:space="0" w:color="auto"/>
              <w:right w:val="single" w:sz="4" w:space="0" w:color="auto"/>
            </w:tcBorders>
            <w:shd w:val="clear" w:color="auto" w:fill="auto"/>
            <w:noWrap/>
            <w:vAlign w:val="center"/>
            <w:hideMark/>
          </w:tcPr>
          <w:p w14:paraId="2BF79ED6" w14:textId="77777777" w:rsidR="00D32F5C" w:rsidRPr="00707ABF" w:rsidRDefault="00D32F5C" w:rsidP="00D32F5C">
            <w:pPr>
              <w:jc w:val="center"/>
              <w:rPr>
                <w:color w:val="000000"/>
                <w:sz w:val="16"/>
                <w:szCs w:val="16"/>
              </w:rPr>
            </w:pPr>
            <w:r w:rsidRPr="00707ABF">
              <w:rPr>
                <w:color w:val="000000"/>
                <w:sz w:val="16"/>
                <w:szCs w:val="16"/>
              </w:rPr>
              <w:t>367.7</w:t>
            </w:r>
          </w:p>
        </w:tc>
        <w:tc>
          <w:tcPr>
            <w:tcW w:w="356" w:type="pct"/>
            <w:tcBorders>
              <w:top w:val="nil"/>
              <w:left w:val="nil"/>
              <w:bottom w:val="single" w:sz="4" w:space="0" w:color="auto"/>
              <w:right w:val="single" w:sz="4" w:space="0" w:color="auto"/>
            </w:tcBorders>
            <w:shd w:val="clear" w:color="auto" w:fill="auto"/>
            <w:noWrap/>
            <w:vAlign w:val="center"/>
            <w:hideMark/>
          </w:tcPr>
          <w:p w14:paraId="55954D76" w14:textId="77777777" w:rsidR="00D32F5C" w:rsidRPr="00707ABF" w:rsidRDefault="00D32F5C" w:rsidP="00D32F5C">
            <w:pPr>
              <w:jc w:val="center"/>
              <w:rPr>
                <w:color w:val="000000"/>
                <w:sz w:val="16"/>
                <w:szCs w:val="16"/>
              </w:rPr>
            </w:pPr>
            <w:r w:rsidRPr="00707ABF">
              <w:rPr>
                <w:color w:val="000000"/>
                <w:sz w:val="16"/>
                <w:szCs w:val="16"/>
              </w:rPr>
              <w:t>453.6</w:t>
            </w:r>
          </w:p>
        </w:tc>
        <w:tc>
          <w:tcPr>
            <w:tcW w:w="356" w:type="pct"/>
            <w:tcBorders>
              <w:top w:val="nil"/>
              <w:left w:val="nil"/>
              <w:bottom w:val="single" w:sz="4" w:space="0" w:color="auto"/>
              <w:right w:val="single" w:sz="4" w:space="0" w:color="auto"/>
            </w:tcBorders>
            <w:shd w:val="clear" w:color="auto" w:fill="auto"/>
            <w:noWrap/>
            <w:vAlign w:val="center"/>
            <w:hideMark/>
          </w:tcPr>
          <w:p w14:paraId="5BC979EA" w14:textId="77777777" w:rsidR="00D32F5C" w:rsidRPr="00707ABF" w:rsidRDefault="00D32F5C" w:rsidP="00D32F5C">
            <w:pPr>
              <w:jc w:val="center"/>
              <w:rPr>
                <w:color w:val="000000"/>
                <w:sz w:val="16"/>
                <w:szCs w:val="16"/>
              </w:rPr>
            </w:pPr>
            <w:r w:rsidRPr="00707ABF">
              <w:rPr>
                <w:color w:val="000000"/>
                <w:sz w:val="16"/>
                <w:szCs w:val="16"/>
              </w:rPr>
              <w:t>317.5</w:t>
            </w:r>
          </w:p>
        </w:tc>
        <w:tc>
          <w:tcPr>
            <w:tcW w:w="356" w:type="pct"/>
            <w:tcBorders>
              <w:top w:val="nil"/>
              <w:left w:val="nil"/>
              <w:bottom w:val="single" w:sz="4" w:space="0" w:color="auto"/>
              <w:right w:val="single" w:sz="4" w:space="0" w:color="auto"/>
            </w:tcBorders>
            <w:shd w:val="clear" w:color="auto" w:fill="auto"/>
            <w:noWrap/>
            <w:vAlign w:val="center"/>
            <w:hideMark/>
          </w:tcPr>
          <w:p w14:paraId="5B56DBE0" w14:textId="77777777" w:rsidR="00D32F5C" w:rsidRPr="00707ABF" w:rsidRDefault="00D32F5C" w:rsidP="00D32F5C">
            <w:pPr>
              <w:jc w:val="center"/>
              <w:rPr>
                <w:color w:val="000000"/>
                <w:sz w:val="16"/>
                <w:szCs w:val="16"/>
              </w:rPr>
            </w:pPr>
            <w:r w:rsidRPr="00707ABF">
              <w:rPr>
                <w:color w:val="000000"/>
                <w:sz w:val="16"/>
                <w:szCs w:val="16"/>
              </w:rPr>
              <w:t>252.5</w:t>
            </w:r>
          </w:p>
        </w:tc>
        <w:tc>
          <w:tcPr>
            <w:tcW w:w="356" w:type="pct"/>
            <w:tcBorders>
              <w:top w:val="nil"/>
              <w:left w:val="nil"/>
              <w:bottom w:val="single" w:sz="4" w:space="0" w:color="auto"/>
              <w:right w:val="single" w:sz="4" w:space="0" w:color="auto"/>
            </w:tcBorders>
            <w:shd w:val="clear" w:color="auto" w:fill="auto"/>
            <w:noWrap/>
            <w:vAlign w:val="center"/>
            <w:hideMark/>
          </w:tcPr>
          <w:p w14:paraId="2E3E005C" w14:textId="77777777" w:rsidR="00D32F5C" w:rsidRPr="00707ABF" w:rsidRDefault="00D32F5C" w:rsidP="00D32F5C">
            <w:pPr>
              <w:jc w:val="center"/>
              <w:rPr>
                <w:color w:val="000000"/>
                <w:sz w:val="16"/>
                <w:szCs w:val="16"/>
              </w:rPr>
            </w:pPr>
            <w:r w:rsidRPr="00707ABF">
              <w:rPr>
                <w:color w:val="000000"/>
                <w:sz w:val="16"/>
                <w:szCs w:val="16"/>
              </w:rPr>
              <w:t>6.5</w:t>
            </w:r>
          </w:p>
        </w:tc>
        <w:tc>
          <w:tcPr>
            <w:tcW w:w="356" w:type="pct"/>
            <w:tcBorders>
              <w:top w:val="nil"/>
              <w:left w:val="nil"/>
              <w:bottom w:val="single" w:sz="4" w:space="0" w:color="auto"/>
              <w:right w:val="single" w:sz="4" w:space="0" w:color="auto"/>
            </w:tcBorders>
            <w:shd w:val="clear" w:color="auto" w:fill="auto"/>
            <w:noWrap/>
            <w:vAlign w:val="center"/>
            <w:hideMark/>
          </w:tcPr>
          <w:p w14:paraId="1BA0970D" w14:textId="77777777" w:rsidR="00D32F5C" w:rsidRPr="00707ABF" w:rsidRDefault="00D32F5C" w:rsidP="00D32F5C">
            <w:pPr>
              <w:jc w:val="center"/>
              <w:rPr>
                <w:color w:val="000000"/>
                <w:sz w:val="16"/>
                <w:szCs w:val="16"/>
              </w:rPr>
            </w:pPr>
            <w:r w:rsidRPr="00707ABF">
              <w:rPr>
                <w:color w:val="000000"/>
                <w:sz w:val="16"/>
                <w:szCs w:val="16"/>
              </w:rPr>
              <w:t>5.9</w:t>
            </w:r>
          </w:p>
        </w:tc>
        <w:tc>
          <w:tcPr>
            <w:tcW w:w="356" w:type="pct"/>
            <w:tcBorders>
              <w:top w:val="nil"/>
              <w:left w:val="nil"/>
              <w:bottom w:val="single" w:sz="4" w:space="0" w:color="auto"/>
              <w:right w:val="single" w:sz="4" w:space="0" w:color="auto"/>
            </w:tcBorders>
            <w:shd w:val="clear" w:color="auto" w:fill="auto"/>
            <w:noWrap/>
            <w:vAlign w:val="center"/>
            <w:hideMark/>
          </w:tcPr>
          <w:p w14:paraId="7ACF881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6A4C74E"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7A7EB301" w14:textId="77777777" w:rsidR="00D32F5C" w:rsidRPr="00707ABF" w:rsidRDefault="00D32F5C" w:rsidP="00D32F5C">
            <w:pPr>
              <w:jc w:val="center"/>
              <w:rPr>
                <w:color w:val="000000"/>
                <w:sz w:val="16"/>
                <w:szCs w:val="16"/>
              </w:rPr>
            </w:pPr>
            <w:r w:rsidRPr="00707ABF">
              <w:rPr>
                <w:color w:val="000000"/>
                <w:sz w:val="16"/>
                <w:szCs w:val="16"/>
              </w:rPr>
              <w:t>49.6</w:t>
            </w:r>
          </w:p>
        </w:tc>
      </w:tr>
      <w:tr w:rsidR="00A63317" w:rsidRPr="00707ABF" w14:paraId="45F8F91D"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26F28837" w14:textId="77777777" w:rsidR="00D32F5C" w:rsidRPr="00707ABF" w:rsidRDefault="00D32F5C" w:rsidP="00D32F5C">
            <w:pPr>
              <w:rPr>
                <w:sz w:val="16"/>
                <w:szCs w:val="16"/>
              </w:rPr>
            </w:pPr>
            <w:r w:rsidRPr="00707ABF">
              <w:rPr>
                <w:sz w:val="16"/>
                <w:szCs w:val="16"/>
              </w:rPr>
              <w:t>Остали лишћари</w:t>
            </w:r>
          </w:p>
        </w:tc>
        <w:tc>
          <w:tcPr>
            <w:tcW w:w="391" w:type="pct"/>
            <w:tcBorders>
              <w:top w:val="nil"/>
              <w:left w:val="nil"/>
              <w:bottom w:val="single" w:sz="4" w:space="0" w:color="auto"/>
              <w:right w:val="single" w:sz="4" w:space="0" w:color="auto"/>
            </w:tcBorders>
            <w:shd w:val="clear" w:color="auto" w:fill="auto"/>
            <w:noWrap/>
            <w:vAlign w:val="center"/>
            <w:hideMark/>
          </w:tcPr>
          <w:p w14:paraId="416070C2" w14:textId="77777777" w:rsidR="00D32F5C" w:rsidRPr="00707ABF" w:rsidRDefault="00D32F5C" w:rsidP="00D32F5C">
            <w:pPr>
              <w:jc w:val="center"/>
              <w:rPr>
                <w:color w:val="000000"/>
                <w:sz w:val="16"/>
                <w:szCs w:val="16"/>
              </w:rPr>
            </w:pPr>
            <w:r w:rsidRPr="00707ABF">
              <w:rPr>
                <w:color w:val="000000"/>
                <w:sz w:val="16"/>
                <w:szCs w:val="16"/>
              </w:rPr>
              <w:t>4835.4</w:t>
            </w:r>
          </w:p>
        </w:tc>
        <w:tc>
          <w:tcPr>
            <w:tcW w:w="356" w:type="pct"/>
            <w:tcBorders>
              <w:top w:val="nil"/>
              <w:left w:val="nil"/>
              <w:bottom w:val="single" w:sz="4" w:space="0" w:color="auto"/>
              <w:right w:val="single" w:sz="4" w:space="0" w:color="auto"/>
            </w:tcBorders>
            <w:shd w:val="clear" w:color="auto" w:fill="auto"/>
            <w:noWrap/>
            <w:vAlign w:val="center"/>
            <w:hideMark/>
          </w:tcPr>
          <w:p w14:paraId="2BD2A6F5" w14:textId="77777777" w:rsidR="00D32F5C" w:rsidRPr="00707ABF" w:rsidRDefault="00D32F5C" w:rsidP="00D32F5C">
            <w:pPr>
              <w:jc w:val="center"/>
              <w:rPr>
                <w:color w:val="000000"/>
                <w:sz w:val="16"/>
                <w:szCs w:val="16"/>
              </w:rPr>
            </w:pPr>
            <w:r w:rsidRPr="00707ABF">
              <w:rPr>
                <w:color w:val="000000"/>
                <w:sz w:val="16"/>
                <w:szCs w:val="16"/>
              </w:rPr>
              <w:t>29.6</w:t>
            </w:r>
          </w:p>
        </w:tc>
        <w:tc>
          <w:tcPr>
            <w:tcW w:w="356" w:type="pct"/>
            <w:tcBorders>
              <w:top w:val="nil"/>
              <w:left w:val="nil"/>
              <w:bottom w:val="single" w:sz="4" w:space="0" w:color="auto"/>
              <w:right w:val="single" w:sz="4" w:space="0" w:color="auto"/>
            </w:tcBorders>
            <w:shd w:val="clear" w:color="auto" w:fill="auto"/>
            <w:noWrap/>
            <w:vAlign w:val="center"/>
            <w:hideMark/>
          </w:tcPr>
          <w:p w14:paraId="4B5BCEBC" w14:textId="77777777" w:rsidR="00D32F5C" w:rsidRPr="00707ABF" w:rsidRDefault="00D32F5C" w:rsidP="00D32F5C">
            <w:pPr>
              <w:jc w:val="center"/>
              <w:rPr>
                <w:color w:val="000000"/>
                <w:sz w:val="16"/>
                <w:szCs w:val="16"/>
              </w:rPr>
            </w:pPr>
            <w:r w:rsidRPr="00707ABF">
              <w:rPr>
                <w:color w:val="000000"/>
                <w:sz w:val="16"/>
                <w:szCs w:val="16"/>
              </w:rPr>
              <w:t>1140.0</w:t>
            </w:r>
          </w:p>
        </w:tc>
        <w:tc>
          <w:tcPr>
            <w:tcW w:w="356" w:type="pct"/>
            <w:tcBorders>
              <w:top w:val="nil"/>
              <w:left w:val="nil"/>
              <w:bottom w:val="single" w:sz="4" w:space="0" w:color="auto"/>
              <w:right w:val="single" w:sz="4" w:space="0" w:color="auto"/>
            </w:tcBorders>
            <w:shd w:val="clear" w:color="auto" w:fill="auto"/>
            <w:noWrap/>
            <w:vAlign w:val="center"/>
            <w:hideMark/>
          </w:tcPr>
          <w:p w14:paraId="1C16D1F3" w14:textId="77777777" w:rsidR="00D32F5C" w:rsidRPr="00707ABF" w:rsidRDefault="00D32F5C" w:rsidP="00D32F5C">
            <w:pPr>
              <w:jc w:val="center"/>
              <w:rPr>
                <w:color w:val="000000"/>
                <w:sz w:val="16"/>
                <w:szCs w:val="16"/>
              </w:rPr>
            </w:pPr>
            <w:r w:rsidRPr="00707ABF">
              <w:rPr>
                <w:color w:val="000000"/>
                <w:sz w:val="16"/>
                <w:szCs w:val="16"/>
              </w:rPr>
              <w:t>1599.1</w:t>
            </w:r>
          </w:p>
        </w:tc>
        <w:tc>
          <w:tcPr>
            <w:tcW w:w="356" w:type="pct"/>
            <w:tcBorders>
              <w:top w:val="nil"/>
              <w:left w:val="nil"/>
              <w:bottom w:val="single" w:sz="4" w:space="0" w:color="auto"/>
              <w:right w:val="single" w:sz="4" w:space="0" w:color="auto"/>
            </w:tcBorders>
            <w:shd w:val="clear" w:color="auto" w:fill="auto"/>
            <w:noWrap/>
            <w:vAlign w:val="center"/>
            <w:hideMark/>
          </w:tcPr>
          <w:p w14:paraId="32810DFA" w14:textId="77777777" w:rsidR="00D32F5C" w:rsidRPr="00707ABF" w:rsidRDefault="00D32F5C" w:rsidP="00D32F5C">
            <w:pPr>
              <w:jc w:val="center"/>
              <w:rPr>
                <w:color w:val="000000"/>
                <w:sz w:val="16"/>
                <w:szCs w:val="16"/>
              </w:rPr>
            </w:pPr>
            <w:r w:rsidRPr="00707ABF">
              <w:rPr>
                <w:color w:val="000000"/>
                <w:sz w:val="16"/>
                <w:szCs w:val="16"/>
              </w:rPr>
              <w:t>1339.3</w:t>
            </w:r>
          </w:p>
        </w:tc>
        <w:tc>
          <w:tcPr>
            <w:tcW w:w="356" w:type="pct"/>
            <w:tcBorders>
              <w:top w:val="nil"/>
              <w:left w:val="nil"/>
              <w:bottom w:val="single" w:sz="4" w:space="0" w:color="auto"/>
              <w:right w:val="single" w:sz="4" w:space="0" w:color="auto"/>
            </w:tcBorders>
            <w:shd w:val="clear" w:color="auto" w:fill="auto"/>
            <w:noWrap/>
            <w:vAlign w:val="center"/>
            <w:hideMark/>
          </w:tcPr>
          <w:p w14:paraId="1C01FA3A" w14:textId="77777777" w:rsidR="00D32F5C" w:rsidRPr="00707ABF" w:rsidRDefault="00D32F5C" w:rsidP="00D32F5C">
            <w:pPr>
              <w:jc w:val="center"/>
              <w:rPr>
                <w:color w:val="000000"/>
                <w:sz w:val="16"/>
                <w:szCs w:val="16"/>
              </w:rPr>
            </w:pPr>
            <w:r w:rsidRPr="00707ABF">
              <w:rPr>
                <w:color w:val="000000"/>
                <w:sz w:val="16"/>
                <w:szCs w:val="16"/>
              </w:rPr>
              <w:t>456.2</w:t>
            </w:r>
          </w:p>
        </w:tc>
        <w:tc>
          <w:tcPr>
            <w:tcW w:w="356" w:type="pct"/>
            <w:tcBorders>
              <w:top w:val="nil"/>
              <w:left w:val="nil"/>
              <w:bottom w:val="single" w:sz="4" w:space="0" w:color="auto"/>
              <w:right w:val="single" w:sz="4" w:space="0" w:color="auto"/>
            </w:tcBorders>
            <w:shd w:val="clear" w:color="auto" w:fill="auto"/>
            <w:noWrap/>
            <w:vAlign w:val="center"/>
            <w:hideMark/>
          </w:tcPr>
          <w:p w14:paraId="12E944B6" w14:textId="77777777" w:rsidR="00D32F5C" w:rsidRPr="00707ABF" w:rsidRDefault="00D32F5C" w:rsidP="00D32F5C">
            <w:pPr>
              <w:jc w:val="center"/>
              <w:rPr>
                <w:color w:val="000000"/>
                <w:sz w:val="16"/>
                <w:szCs w:val="16"/>
              </w:rPr>
            </w:pPr>
            <w:r w:rsidRPr="00707ABF">
              <w:rPr>
                <w:color w:val="000000"/>
                <w:sz w:val="16"/>
                <w:szCs w:val="16"/>
              </w:rPr>
              <w:t>36.8</w:t>
            </w:r>
          </w:p>
        </w:tc>
        <w:tc>
          <w:tcPr>
            <w:tcW w:w="356" w:type="pct"/>
            <w:tcBorders>
              <w:top w:val="nil"/>
              <w:left w:val="nil"/>
              <w:bottom w:val="single" w:sz="4" w:space="0" w:color="auto"/>
              <w:right w:val="single" w:sz="4" w:space="0" w:color="auto"/>
            </w:tcBorders>
            <w:shd w:val="clear" w:color="auto" w:fill="auto"/>
            <w:noWrap/>
            <w:vAlign w:val="center"/>
            <w:hideMark/>
          </w:tcPr>
          <w:p w14:paraId="19FDB217" w14:textId="77777777" w:rsidR="00D32F5C" w:rsidRPr="00707ABF" w:rsidRDefault="00D32F5C" w:rsidP="00D32F5C">
            <w:pPr>
              <w:jc w:val="center"/>
              <w:rPr>
                <w:color w:val="000000"/>
                <w:sz w:val="16"/>
                <w:szCs w:val="16"/>
              </w:rPr>
            </w:pPr>
            <w:r w:rsidRPr="00707ABF">
              <w:rPr>
                <w:color w:val="000000"/>
                <w:sz w:val="16"/>
                <w:szCs w:val="16"/>
              </w:rPr>
              <w:t>234.5</w:t>
            </w:r>
          </w:p>
        </w:tc>
        <w:tc>
          <w:tcPr>
            <w:tcW w:w="356" w:type="pct"/>
            <w:tcBorders>
              <w:top w:val="nil"/>
              <w:left w:val="nil"/>
              <w:bottom w:val="single" w:sz="4" w:space="0" w:color="auto"/>
              <w:right w:val="single" w:sz="4" w:space="0" w:color="auto"/>
            </w:tcBorders>
            <w:shd w:val="clear" w:color="auto" w:fill="auto"/>
            <w:noWrap/>
            <w:vAlign w:val="center"/>
            <w:hideMark/>
          </w:tcPr>
          <w:p w14:paraId="34A5EA22"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C13E2A8"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1EB2BBD"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35F9A9EF" w14:textId="77777777" w:rsidR="00D32F5C" w:rsidRPr="00707ABF" w:rsidRDefault="00D32F5C" w:rsidP="00D32F5C">
            <w:pPr>
              <w:jc w:val="center"/>
              <w:rPr>
                <w:color w:val="000000"/>
                <w:sz w:val="16"/>
                <w:szCs w:val="16"/>
              </w:rPr>
            </w:pPr>
            <w:r w:rsidRPr="00707ABF">
              <w:rPr>
                <w:color w:val="000000"/>
                <w:sz w:val="16"/>
                <w:szCs w:val="16"/>
              </w:rPr>
              <w:t>101.0</w:t>
            </w:r>
          </w:p>
        </w:tc>
      </w:tr>
      <w:tr w:rsidR="00A63317" w:rsidRPr="00707ABF" w14:paraId="15FC6C33"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7B799C5B" w14:textId="77777777" w:rsidR="00D32F5C" w:rsidRPr="00707ABF" w:rsidRDefault="00D32F5C" w:rsidP="00D32F5C">
            <w:pPr>
              <w:rPr>
                <w:b/>
                <w:bCs/>
                <w:i/>
                <w:iCs/>
                <w:sz w:val="16"/>
                <w:szCs w:val="16"/>
              </w:rPr>
            </w:pPr>
            <w:r w:rsidRPr="00707ABF">
              <w:rPr>
                <w:b/>
                <w:bCs/>
                <w:i/>
                <w:iCs/>
                <w:sz w:val="16"/>
                <w:szCs w:val="16"/>
              </w:rPr>
              <w:t>Укупно лишћари</w:t>
            </w:r>
          </w:p>
        </w:tc>
        <w:tc>
          <w:tcPr>
            <w:tcW w:w="391" w:type="pct"/>
            <w:tcBorders>
              <w:top w:val="nil"/>
              <w:left w:val="nil"/>
              <w:bottom w:val="single" w:sz="4" w:space="0" w:color="auto"/>
              <w:right w:val="single" w:sz="4" w:space="0" w:color="auto"/>
            </w:tcBorders>
            <w:shd w:val="clear" w:color="000000" w:fill="BFBFBF"/>
            <w:noWrap/>
            <w:vAlign w:val="center"/>
            <w:hideMark/>
          </w:tcPr>
          <w:p w14:paraId="03705290" w14:textId="77777777" w:rsidR="00D32F5C" w:rsidRPr="00707ABF" w:rsidRDefault="00D32F5C" w:rsidP="00D32F5C">
            <w:pPr>
              <w:jc w:val="center"/>
              <w:rPr>
                <w:b/>
                <w:bCs/>
                <w:i/>
                <w:iCs/>
                <w:sz w:val="16"/>
                <w:szCs w:val="16"/>
              </w:rPr>
            </w:pPr>
            <w:r w:rsidRPr="00707ABF">
              <w:rPr>
                <w:b/>
                <w:bCs/>
                <w:i/>
                <w:iCs/>
                <w:sz w:val="16"/>
                <w:szCs w:val="16"/>
              </w:rPr>
              <w:t>109028.7</w:t>
            </w:r>
          </w:p>
        </w:tc>
        <w:tc>
          <w:tcPr>
            <w:tcW w:w="356" w:type="pct"/>
            <w:tcBorders>
              <w:top w:val="nil"/>
              <w:left w:val="nil"/>
              <w:bottom w:val="single" w:sz="4" w:space="0" w:color="auto"/>
              <w:right w:val="single" w:sz="4" w:space="0" w:color="auto"/>
            </w:tcBorders>
            <w:shd w:val="clear" w:color="000000" w:fill="BFBFBF"/>
            <w:noWrap/>
            <w:vAlign w:val="center"/>
            <w:hideMark/>
          </w:tcPr>
          <w:p w14:paraId="071C0966" w14:textId="77777777" w:rsidR="00D32F5C" w:rsidRPr="00707ABF" w:rsidRDefault="00D32F5C" w:rsidP="00D32F5C">
            <w:pPr>
              <w:jc w:val="center"/>
              <w:rPr>
                <w:b/>
                <w:bCs/>
                <w:i/>
                <w:iCs/>
                <w:sz w:val="16"/>
                <w:szCs w:val="16"/>
              </w:rPr>
            </w:pPr>
            <w:r w:rsidRPr="00707ABF">
              <w:rPr>
                <w:b/>
                <w:bCs/>
                <w:i/>
                <w:iCs/>
                <w:sz w:val="16"/>
                <w:szCs w:val="16"/>
              </w:rPr>
              <w:t>178.7</w:t>
            </w:r>
          </w:p>
        </w:tc>
        <w:tc>
          <w:tcPr>
            <w:tcW w:w="356" w:type="pct"/>
            <w:tcBorders>
              <w:top w:val="nil"/>
              <w:left w:val="nil"/>
              <w:bottom w:val="single" w:sz="4" w:space="0" w:color="auto"/>
              <w:right w:val="single" w:sz="4" w:space="0" w:color="auto"/>
            </w:tcBorders>
            <w:shd w:val="clear" w:color="000000" w:fill="BFBFBF"/>
            <w:noWrap/>
            <w:vAlign w:val="center"/>
            <w:hideMark/>
          </w:tcPr>
          <w:p w14:paraId="59A1528A" w14:textId="77777777" w:rsidR="00D32F5C" w:rsidRPr="00707ABF" w:rsidRDefault="00D32F5C" w:rsidP="00D32F5C">
            <w:pPr>
              <w:jc w:val="center"/>
              <w:rPr>
                <w:b/>
                <w:bCs/>
                <w:i/>
                <w:iCs/>
                <w:sz w:val="16"/>
                <w:szCs w:val="16"/>
              </w:rPr>
            </w:pPr>
            <w:r w:rsidRPr="00707ABF">
              <w:rPr>
                <w:b/>
                <w:bCs/>
                <w:i/>
                <w:iCs/>
                <w:sz w:val="16"/>
                <w:szCs w:val="16"/>
              </w:rPr>
              <w:t>14532.8</w:t>
            </w:r>
          </w:p>
        </w:tc>
        <w:tc>
          <w:tcPr>
            <w:tcW w:w="356" w:type="pct"/>
            <w:tcBorders>
              <w:top w:val="nil"/>
              <w:left w:val="nil"/>
              <w:bottom w:val="single" w:sz="4" w:space="0" w:color="auto"/>
              <w:right w:val="single" w:sz="4" w:space="0" w:color="auto"/>
            </w:tcBorders>
            <w:shd w:val="clear" w:color="000000" w:fill="BFBFBF"/>
            <w:noWrap/>
            <w:vAlign w:val="center"/>
            <w:hideMark/>
          </w:tcPr>
          <w:p w14:paraId="1CE852B9" w14:textId="77777777" w:rsidR="00D32F5C" w:rsidRPr="00707ABF" w:rsidRDefault="00D32F5C" w:rsidP="00D32F5C">
            <w:pPr>
              <w:jc w:val="center"/>
              <w:rPr>
                <w:b/>
                <w:bCs/>
                <w:i/>
                <w:iCs/>
                <w:sz w:val="16"/>
                <w:szCs w:val="16"/>
              </w:rPr>
            </w:pPr>
            <w:r w:rsidRPr="00707ABF">
              <w:rPr>
                <w:b/>
                <w:bCs/>
                <w:i/>
                <w:iCs/>
                <w:sz w:val="16"/>
                <w:szCs w:val="16"/>
              </w:rPr>
              <w:t>21025.8</w:t>
            </w:r>
          </w:p>
        </w:tc>
        <w:tc>
          <w:tcPr>
            <w:tcW w:w="356" w:type="pct"/>
            <w:tcBorders>
              <w:top w:val="nil"/>
              <w:left w:val="nil"/>
              <w:bottom w:val="single" w:sz="4" w:space="0" w:color="auto"/>
              <w:right w:val="single" w:sz="4" w:space="0" w:color="auto"/>
            </w:tcBorders>
            <w:shd w:val="clear" w:color="000000" w:fill="BFBFBF"/>
            <w:noWrap/>
            <w:vAlign w:val="center"/>
            <w:hideMark/>
          </w:tcPr>
          <w:p w14:paraId="17BA4DD7" w14:textId="77777777" w:rsidR="00D32F5C" w:rsidRPr="00707ABF" w:rsidRDefault="00D32F5C" w:rsidP="00D32F5C">
            <w:pPr>
              <w:jc w:val="center"/>
              <w:rPr>
                <w:b/>
                <w:bCs/>
                <w:i/>
                <w:iCs/>
                <w:sz w:val="16"/>
                <w:szCs w:val="16"/>
              </w:rPr>
            </w:pPr>
            <w:r w:rsidRPr="00707ABF">
              <w:rPr>
                <w:b/>
                <w:bCs/>
                <w:i/>
                <w:iCs/>
                <w:sz w:val="16"/>
                <w:szCs w:val="16"/>
              </w:rPr>
              <w:t>21414.4</w:t>
            </w:r>
          </w:p>
        </w:tc>
        <w:tc>
          <w:tcPr>
            <w:tcW w:w="356" w:type="pct"/>
            <w:tcBorders>
              <w:top w:val="nil"/>
              <w:left w:val="nil"/>
              <w:bottom w:val="single" w:sz="4" w:space="0" w:color="auto"/>
              <w:right w:val="single" w:sz="4" w:space="0" w:color="auto"/>
            </w:tcBorders>
            <w:shd w:val="clear" w:color="000000" w:fill="BFBFBF"/>
            <w:noWrap/>
            <w:vAlign w:val="center"/>
            <w:hideMark/>
          </w:tcPr>
          <w:p w14:paraId="6148E148" w14:textId="77777777" w:rsidR="00D32F5C" w:rsidRPr="00707ABF" w:rsidRDefault="00D32F5C" w:rsidP="00D32F5C">
            <w:pPr>
              <w:jc w:val="center"/>
              <w:rPr>
                <w:b/>
                <w:bCs/>
                <w:i/>
                <w:iCs/>
                <w:sz w:val="16"/>
                <w:szCs w:val="16"/>
              </w:rPr>
            </w:pPr>
            <w:r w:rsidRPr="00707ABF">
              <w:rPr>
                <w:b/>
                <w:bCs/>
                <w:i/>
                <w:iCs/>
                <w:sz w:val="16"/>
                <w:szCs w:val="16"/>
              </w:rPr>
              <w:t>18121.1</w:t>
            </w:r>
          </w:p>
        </w:tc>
        <w:tc>
          <w:tcPr>
            <w:tcW w:w="356" w:type="pct"/>
            <w:tcBorders>
              <w:top w:val="nil"/>
              <w:left w:val="nil"/>
              <w:bottom w:val="single" w:sz="4" w:space="0" w:color="auto"/>
              <w:right w:val="single" w:sz="4" w:space="0" w:color="auto"/>
            </w:tcBorders>
            <w:shd w:val="clear" w:color="000000" w:fill="BFBFBF"/>
            <w:noWrap/>
            <w:vAlign w:val="center"/>
            <w:hideMark/>
          </w:tcPr>
          <w:p w14:paraId="43F77F7E" w14:textId="77777777" w:rsidR="00D32F5C" w:rsidRPr="00707ABF" w:rsidRDefault="00D32F5C" w:rsidP="00D32F5C">
            <w:pPr>
              <w:jc w:val="center"/>
              <w:rPr>
                <w:b/>
                <w:bCs/>
                <w:i/>
                <w:iCs/>
                <w:sz w:val="16"/>
                <w:szCs w:val="16"/>
              </w:rPr>
            </w:pPr>
            <w:r w:rsidRPr="00707ABF">
              <w:rPr>
                <w:b/>
                <w:bCs/>
                <w:i/>
                <w:iCs/>
                <w:sz w:val="16"/>
                <w:szCs w:val="16"/>
              </w:rPr>
              <w:t>14919.6</w:t>
            </w:r>
          </w:p>
        </w:tc>
        <w:tc>
          <w:tcPr>
            <w:tcW w:w="356" w:type="pct"/>
            <w:tcBorders>
              <w:top w:val="nil"/>
              <w:left w:val="nil"/>
              <w:bottom w:val="single" w:sz="4" w:space="0" w:color="auto"/>
              <w:right w:val="single" w:sz="4" w:space="0" w:color="auto"/>
            </w:tcBorders>
            <w:shd w:val="clear" w:color="000000" w:fill="BFBFBF"/>
            <w:noWrap/>
            <w:vAlign w:val="center"/>
            <w:hideMark/>
          </w:tcPr>
          <w:p w14:paraId="08E2D3AD" w14:textId="77777777" w:rsidR="00D32F5C" w:rsidRPr="00707ABF" w:rsidRDefault="00D32F5C" w:rsidP="00D32F5C">
            <w:pPr>
              <w:jc w:val="center"/>
              <w:rPr>
                <w:b/>
                <w:bCs/>
                <w:i/>
                <w:iCs/>
                <w:sz w:val="16"/>
                <w:szCs w:val="16"/>
              </w:rPr>
            </w:pPr>
            <w:r w:rsidRPr="00707ABF">
              <w:rPr>
                <w:b/>
                <w:bCs/>
                <w:i/>
                <w:iCs/>
                <w:sz w:val="16"/>
                <w:szCs w:val="16"/>
              </w:rPr>
              <w:t>9554.4</w:t>
            </w:r>
          </w:p>
        </w:tc>
        <w:tc>
          <w:tcPr>
            <w:tcW w:w="356" w:type="pct"/>
            <w:tcBorders>
              <w:top w:val="nil"/>
              <w:left w:val="nil"/>
              <w:bottom w:val="single" w:sz="4" w:space="0" w:color="auto"/>
              <w:right w:val="single" w:sz="4" w:space="0" w:color="auto"/>
            </w:tcBorders>
            <w:shd w:val="clear" w:color="000000" w:fill="BFBFBF"/>
            <w:noWrap/>
            <w:vAlign w:val="center"/>
            <w:hideMark/>
          </w:tcPr>
          <w:p w14:paraId="00DF5198" w14:textId="77777777" w:rsidR="00D32F5C" w:rsidRPr="00707ABF" w:rsidRDefault="00D32F5C" w:rsidP="00D32F5C">
            <w:pPr>
              <w:jc w:val="center"/>
              <w:rPr>
                <w:b/>
                <w:bCs/>
                <w:i/>
                <w:iCs/>
                <w:sz w:val="16"/>
                <w:szCs w:val="16"/>
              </w:rPr>
            </w:pPr>
            <w:r w:rsidRPr="00707ABF">
              <w:rPr>
                <w:b/>
                <w:bCs/>
                <w:i/>
                <w:iCs/>
                <w:sz w:val="16"/>
                <w:szCs w:val="16"/>
              </w:rPr>
              <w:t>6681.3</w:t>
            </w:r>
          </w:p>
        </w:tc>
        <w:tc>
          <w:tcPr>
            <w:tcW w:w="356" w:type="pct"/>
            <w:tcBorders>
              <w:top w:val="nil"/>
              <w:left w:val="nil"/>
              <w:bottom w:val="single" w:sz="4" w:space="0" w:color="auto"/>
              <w:right w:val="single" w:sz="4" w:space="0" w:color="auto"/>
            </w:tcBorders>
            <w:shd w:val="clear" w:color="000000" w:fill="BFBFBF"/>
            <w:noWrap/>
            <w:vAlign w:val="center"/>
            <w:hideMark/>
          </w:tcPr>
          <w:p w14:paraId="1249DB1C" w14:textId="77777777" w:rsidR="00D32F5C" w:rsidRPr="00707ABF" w:rsidRDefault="00D32F5C" w:rsidP="00D32F5C">
            <w:pPr>
              <w:jc w:val="center"/>
              <w:rPr>
                <w:b/>
                <w:bCs/>
                <w:i/>
                <w:iCs/>
                <w:sz w:val="16"/>
                <w:szCs w:val="16"/>
              </w:rPr>
            </w:pPr>
            <w:r w:rsidRPr="00707ABF">
              <w:rPr>
                <w:b/>
                <w:bCs/>
                <w:i/>
                <w:iCs/>
                <w:sz w:val="16"/>
                <w:szCs w:val="16"/>
              </w:rPr>
              <w:t>2464.8</w:t>
            </w:r>
          </w:p>
        </w:tc>
        <w:tc>
          <w:tcPr>
            <w:tcW w:w="356" w:type="pct"/>
            <w:tcBorders>
              <w:top w:val="nil"/>
              <w:left w:val="nil"/>
              <w:bottom w:val="single" w:sz="4" w:space="0" w:color="auto"/>
              <w:right w:val="single" w:sz="4" w:space="0" w:color="auto"/>
            </w:tcBorders>
            <w:shd w:val="clear" w:color="000000" w:fill="BFBFBF"/>
            <w:noWrap/>
            <w:vAlign w:val="center"/>
            <w:hideMark/>
          </w:tcPr>
          <w:p w14:paraId="36677F11" w14:textId="77777777" w:rsidR="00D32F5C" w:rsidRPr="00707ABF" w:rsidRDefault="00D32F5C" w:rsidP="00D32F5C">
            <w:pPr>
              <w:jc w:val="center"/>
              <w:rPr>
                <w:b/>
                <w:bCs/>
                <w:i/>
                <w:iCs/>
                <w:sz w:val="16"/>
                <w:szCs w:val="16"/>
              </w:rPr>
            </w:pPr>
            <w:r w:rsidRPr="00707ABF">
              <w:rPr>
                <w:b/>
                <w:bCs/>
                <w:i/>
                <w:iCs/>
                <w:sz w:val="16"/>
                <w:szCs w:val="16"/>
              </w:rPr>
              <w:t>135.8</w:t>
            </w:r>
          </w:p>
        </w:tc>
        <w:tc>
          <w:tcPr>
            <w:tcW w:w="370" w:type="pct"/>
            <w:tcBorders>
              <w:top w:val="nil"/>
              <w:left w:val="nil"/>
              <w:bottom w:val="single" w:sz="4" w:space="0" w:color="auto"/>
              <w:right w:val="single" w:sz="8" w:space="0" w:color="auto"/>
            </w:tcBorders>
            <w:shd w:val="clear" w:color="000000" w:fill="BFBFBF"/>
            <w:noWrap/>
            <w:vAlign w:val="center"/>
            <w:hideMark/>
          </w:tcPr>
          <w:p w14:paraId="3B826F81" w14:textId="77777777" w:rsidR="00D32F5C" w:rsidRPr="00707ABF" w:rsidRDefault="00D32F5C" w:rsidP="00D32F5C">
            <w:pPr>
              <w:jc w:val="center"/>
              <w:rPr>
                <w:b/>
                <w:bCs/>
                <w:i/>
                <w:iCs/>
                <w:sz w:val="16"/>
                <w:szCs w:val="16"/>
              </w:rPr>
            </w:pPr>
            <w:r w:rsidRPr="00707ABF">
              <w:rPr>
                <w:b/>
                <w:bCs/>
                <w:i/>
                <w:iCs/>
                <w:sz w:val="16"/>
                <w:szCs w:val="16"/>
              </w:rPr>
              <w:t>2107.9</w:t>
            </w:r>
          </w:p>
        </w:tc>
      </w:tr>
      <w:tr w:rsidR="00A63317" w:rsidRPr="00707ABF" w14:paraId="39B04910"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0FCFAD2F" w14:textId="77777777" w:rsidR="00D32F5C" w:rsidRPr="00707ABF" w:rsidRDefault="00D32F5C" w:rsidP="00D32F5C">
            <w:pPr>
              <w:rPr>
                <w:sz w:val="16"/>
                <w:szCs w:val="16"/>
              </w:rPr>
            </w:pPr>
            <w:r w:rsidRPr="00707ABF">
              <w:rPr>
                <w:sz w:val="16"/>
                <w:szCs w:val="16"/>
              </w:rPr>
              <w:t>Ц. Бор</w:t>
            </w:r>
          </w:p>
        </w:tc>
        <w:tc>
          <w:tcPr>
            <w:tcW w:w="391" w:type="pct"/>
            <w:tcBorders>
              <w:top w:val="nil"/>
              <w:left w:val="nil"/>
              <w:bottom w:val="single" w:sz="4" w:space="0" w:color="auto"/>
              <w:right w:val="single" w:sz="4" w:space="0" w:color="auto"/>
            </w:tcBorders>
            <w:shd w:val="clear" w:color="auto" w:fill="auto"/>
            <w:noWrap/>
            <w:vAlign w:val="center"/>
            <w:hideMark/>
          </w:tcPr>
          <w:p w14:paraId="2D339095" w14:textId="77777777" w:rsidR="00D32F5C" w:rsidRPr="00707ABF" w:rsidRDefault="00D32F5C" w:rsidP="00D32F5C">
            <w:pPr>
              <w:jc w:val="center"/>
              <w:rPr>
                <w:color w:val="000000"/>
                <w:sz w:val="16"/>
                <w:szCs w:val="16"/>
              </w:rPr>
            </w:pPr>
            <w:r w:rsidRPr="00707ABF">
              <w:rPr>
                <w:color w:val="000000"/>
                <w:sz w:val="16"/>
                <w:szCs w:val="16"/>
              </w:rPr>
              <w:t>8760.2</w:t>
            </w:r>
          </w:p>
        </w:tc>
        <w:tc>
          <w:tcPr>
            <w:tcW w:w="356" w:type="pct"/>
            <w:tcBorders>
              <w:top w:val="nil"/>
              <w:left w:val="nil"/>
              <w:bottom w:val="single" w:sz="4" w:space="0" w:color="auto"/>
              <w:right w:val="single" w:sz="4" w:space="0" w:color="auto"/>
            </w:tcBorders>
            <w:shd w:val="clear" w:color="auto" w:fill="auto"/>
            <w:noWrap/>
            <w:vAlign w:val="center"/>
            <w:hideMark/>
          </w:tcPr>
          <w:p w14:paraId="2E3E79EC"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DD82BC0" w14:textId="77777777" w:rsidR="00D32F5C" w:rsidRPr="00707ABF" w:rsidRDefault="00D32F5C" w:rsidP="00D32F5C">
            <w:pPr>
              <w:jc w:val="center"/>
              <w:rPr>
                <w:color w:val="000000"/>
                <w:sz w:val="16"/>
                <w:szCs w:val="16"/>
              </w:rPr>
            </w:pPr>
            <w:r w:rsidRPr="00707ABF">
              <w:rPr>
                <w:color w:val="000000"/>
                <w:sz w:val="16"/>
                <w:szCs w:val="16"/>
              </w:rPr>
              <w:t>470.8</w:t>
            </w:r>
          </w:p>
        </w:tc>
        <w:tc>
          <w:tcPr>
            <w:tcW w:w="356" w:type="pct"/>
            <w:tcBorders>
              <w:top w:val="nil"/>
              <w:left w:val="nil"/>
              <w:bottom w:val="single" w:sz="4" w:space="0" w:color="auto"/>
              <w:right w:val="single" w:sz="4" w:space="0" w:color="auto"/>
            </w:tcBorders>
            <w:shd w:val="clear" w:color="auto" w:fill="auto"/>
            <w:noWrap/>
            <w:vAlign w:val="center"/>
            <w:hideMark/>
          </w:tcPr>
          <w:p w14:paraId="5913367F" w14:textId="77777777" w:rsidR="00D32F5C" w:rsidRPr="00707ABF" w:rsidRDefault="00D32F5C" w:rsidP="00D32F5C">
            <w:pPr>
              <w:jc w:val="center"/>
              <w:rPr>
                <w:color w:val="000000"/>
                <w:sz w:val="16"/>
                <w:szCs w:val="16"/>
              </w:rPr>
            </w:pPr>
            <w:r w:rsidRPr="00707ABF">
              <w:rPr>
                <w:color w:val="000000"/>
                <w:sz w:val="16"/>
                <w:szCs w:val="16"/>
              </w:rPr>
              <w:t>1324.8</w:t>
            </w:r>
          </w:p>
        </w:tc>
        <w:tc>
          <w:tcPr>
            <w:tcW w:w="356" w:type="pct"/>
            <w:tcBorders>
              <w:top w:val="nil"/>
              <w:left w:val="nil"/>
              <w:bottom w:val="single" w:sz="4" w:space="0" w:color="auto"/>
              <w:right w:val="single" w:sz="4" w:space="0" w:color="auto"/>
            </w:tcBorders>
            <w:shd w:val="clear" w:color="auto" w:fill="auto"/>
            <w:noWrap/>
            <w:vAlign w:val="center"/>
            <w:hideMark/>
          </w:tcPr>
          <w:p w14:paraId="511E867E" w14:textId="77777777" w:rsidR="00D32F5C" w:rsidRPr="00707ABF" w:rsidRDefault="00D32F5C" w:rsidP="00D32F5C">
            <w:pPr>
              <w:jc w:val="center"/>
              <w:rPr>
                <w:color w:val="000000"/>
                <w:sz w:val="16"/>
                <w:szCs w:val="16"/>
              </w:rPr>
            </w:pPr>
            <w:r w:rsidRPr="00707ABF">
              <w:rPr>
                <w:color w:val="000000"/>
                <w:sz w:val="16"/>
                <w:szCs w:val="16"/>
              </w:rPr>
              <w:t>2900.0</w:t>
            </w:r>
          </w:p>
        </w:tc>
        <w:tc>
          <w:tcPr>
            <w:tcW w:w="356" w:type="pct"/>
            <w:tcBorders>
              <w:top w:val="nil"/>
              <w:left w:val="nil"/>
              <w:bottom w:val="single" w:sz="4" w:space="0" w:color="auto"/>
              <w:right w:val="single" w:sz="4" w:space="0" w:color="auto"/>
            </w:tcBorders>
            <w:shd w:val="clear" w:color="auto" w:fill="auto"/>
            <w:noWrap/>
            <w:vAlign w:val="center"/>
            <w:hideMark/>
          </w:tcPr>
          <w:p w14:paraId="1B1A803E" w14:textId="77777777" w:rsidR="00D32F5C" w:rsidRPr="00707ABF" w:rsidRDefault="00D32F5C" w:rsidP="00D32F5C">
            <w:pPr>
              <w:jc w:val="center"/>
              <w:rPr>
                <w:color w:val="000000"/>
                <w:sz w:val="16"/>
                <w:szCs w:val="16"/>
              </w:rPr>
            </w:pPr>
            <w:r w:rsidRPr="00707ABF">
              <w:rPr>
                <w:color w:val="000000"/>
                <w:sz w:val="16"/>
                <w:szCs w:val="16"/>
              </w:rPr>
              <w:t>3209.8</w:t>
            </w:r>
          </w:p>
        </w:tc>
        <w:tc>
          <w:tcPr>
            <w:tcW w:w="356" w:type="pct"/>
            <w:tcBorders>
              <w:top w:val="nil"/>
              <w:left w:val="nil"/>
              <w:bottom w:val="single" w:sz="4" w:space="0" w:color="auto"/>
              <w:right w:val="single" w:sz="4" w:space="0" w:color="auto"/>
            </w:tcBorders>
            <w:shd w:val="clear" w:color="auto" w:fill="auto"/>
            <w:noWrap/>
            <w:vAlign w:val="center"/>
            <w:hideMark/>
          </w:tcPr>
          <w:p w14:paraId="62B696A6" w14:textId="77777777" w:rsidR="00D32F5C" w:rsidRPr="00707ABF" w:rsidRDefault="00D32F5C" w:rsidP="00D32F5C">
            <w:pPr>
              <w:jc w:val="center"/>
              <w:rPr>
                <w:color w:val="000000"/>
                <w:sz w:val="16"/>
                <w:szCs w:val="16"/>
              </w:rPr>
            </w:pPr>
            <w:r w:rsidRPr="00707ABF">
              <w:rPr>
                <w:color w:val="000000"/>
                <w:sz w:val="16"/>
                <w:szCs w:val="16"/>
              </w:rPr>
              <w:t>854.9</w:t>
            </w:r>
          </w:p>
        </w:tc>
        <w:tc>
          <w:tcPr>
            <w:tcW w:w="356" w:type="pct"/>
            <w:tcBorders>
              <w:top w:val="nil"/>
              <w:left w:val="nil"/>
              <w:bottom w:val="single" w:sz="4" w:space="0" w:color="auto"/>
              <w:right w:val="single" w:sz="4" w:space="0" w:color="auto"/>
            </w:tcBorders>
            <w:shd w:val="clear" w:color="auto" w:fill="auto"/>
            <w:noWrap/>
            <w:vAlign w:val="center"/>
            <w:hideMark/>
          </w:tcPr>
          <w:p w14:paraId="11BE4D20" w14:textId="77777777" w:rsidR="00D32F5C" w:rsidRPr="00707ABF" w:rsidRDefault="00D32F5C" w:rsidP="00D32F5C">
            <w:pPr>
              <w:jc w:val="center"/>
              <w:rPr>
                <w:color w:val="000000"/>
                <w:sz w:val="16"/>
                <w:szCs w:val="16"/>
              </w:rPr>
            </w:pPr>
            <w:r w:rsidRPr="00707ABF">
              <w:rPr>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4CA190E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D40C44F"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8B7F518"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74429739" w14:textId="77777777" w:rsidR="00D32F5C" w:rsidRPr="00707ABF" w:rsidRDefault="00D32F5C" w:rsidP="00D32F5C">
            <w:pPr>
              <w:jc w:val="center"/>
              <w:rPr>
                <w:color w:val="000000"/>
                <w:sz w:val="16"/>
                <w:szCs w:val="16"/>
              </w:rPr>
            </w:pPr>
            <w:r w:rsidRPr="00707ABF">
              <w:rPr>
                <w:color w:val="000000"/>
                <w:sz w:val="16"/>
                <w:szCs w:val="16"/>
              </w:rPr>
              <w:t>226.1</w:t>
            </w:r>
          </w:p>
        </w:tc>
      </w:tr>
      <w:tr w:rsidR="00A63317" w:rsidRPr="00707ABF" w14:paraId="00DF762B"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3AEFBF42" w14:textId="77777777" w:rsidR="00D32F5C" w:rsidRPr="00707ABF" w:rsidRDefault="00D32F5C" w:rsidP="00D32F5C">
            <w:pPr>
              <w:rPr>
                <w:sz w:val="16"/>
                <w:szCs w:val="16"/>
              </w:rPr>
            </w:pPr>
            <w:r w:rsidRPr="00707ABF">
              <w:rPr>
                <w:sz w:val="16"/>
                <w:szCs w:val="16"/>
              </w:rPr>
              <w:t>Б. Бор</w:t>
            </w:r>
          </w:p>
        </w:tc>
        <w:tc>
          <w:tcPr>
            <w:tcW w:w="391" w:type="pct"/>
            <w:tcBorders>
              <w:top w:val="nil"/>
              <w:left w:val="nil"/>
              <w:bottom w:val="single" w:sz="4" w:space="0" w:color="auto"/>
              <w:right w:val="single" w:sz="4" w:space="0" w:color="auto"/>
            </w:tcBorders>
            <w:shd w:val="clear" w:color="auto" w:fill="auto"/>
            <w:noWrap/>
            <w:vAlign w:val="center"/>
            <w:hideMark/>
          </w:tcPr>
          <w:p w14:paraId="1A8915A7" w14:textId="77777777" w:rsidR="00D32F5C" w:rsidRPr="00707ABF" w:rsidRDefault="00D32F5C" w:rsidP="00D32F5C">
            <w:pPr>
              <w:jc w:val="center"/>
              <w:rPr>
                <w:color w:val="000000"/>
                <w:sz w:val="16"/>
                <w:szCs w:val="16"/>
              </w:rPr>
            </w:pPr>
            <w:r w:rsidRPr="00707ABF">
              <w:rPr>
                <w:color w:val="000000"/>
                <w:sz w:val="16"/>
                <w:szCs w:val="16"/>
              </w:rPr>
              <w:t>3158.5</w:t>
            </w:r>
          </w:p>
        </w:tc>
        <w:tc>
          <w:tcPr>
            <w:tcW w:w="356" w:type="pct"/>
            <w:tcBorders>
              <w:top w:val="nil"/>
              <w:left w:val="nil"/>
              <w:bottom w:val="single" w:sz="4" w:space="0" w:color="auto"/>
              <w:right w:val="single" w:sz="4" w:space="0" w:color="auto"/>
            </w:tcBorders>
            <w:shd w:val="clear" w:color="auto" w:fill="auto"/>
            <w:noWrap/>
            <w:vAlign w:val="center"/>
            <w:hideMark/>
          </w:tcPr>
          <w:p w14:paraId="181076DF" w14:textId="77777777" w:rsidR="00D32F5C" w:rsidRPr="00707ABF" w:rsidRDefault="00D32F5C" w:rsidP="00D32F5C">
            <w:pPr>
              <w:jc w:val="center"/>
              <w:rPr>
                <w:color w:val="000000"/>
                <w:sz w:val="16"/>
                <w:szCs w:val="16"/>
              </w:rPr>
            </w:pPr>
            <w:r w:rsidRPr="00707ABF">
              <w:rPr>
                <w:color w:val="000000"/>
                <w:sz w:val="16"/>
                <w:szCs w:val="16"/>
              </w:rPr>
              <w:t>2.9</w:t>
            </w:r>
          </w:p>
        </w:tc>
        <w:tc>
          <w:tcPr>
            <w:tcW w:w="356" w:type="pct"/>
            <w:tcBorders>
              <w:top w:val="nil"/>
              <w:left w:val="nil"/>
              <w:bottom w:val="single" w:sz="4" w:space="0" w:color="auto"/>
              <w:right w:val="single" w:sz="4" w:space="0" w:color="auto"/>
            </w:tcBorders>
            <w:shd w:val="clear" w:color="auto" w:fill="auto"/>
            <w:noWrap/>
            <w:vAlign w:val="center"/>
            <w:hideMark/>
          </w:tcPr>
          <w:p w14:paraId="4AACFC43" w14:textId="77777777" w:rsidR="00D32F5C" w:rsidRPr="00707ABF" w:rsidRDefault="00D32F5C" w:rsidP="00D32F5C">
            <w:pPr>
              <w:jc w:val="center"/>
              <w:rPr>
                <w:color w:val="000000"/>
                <w:sz w:val="16"/>
                <w:szCs w:val="16"/>
              </w:rPr>
            </w:pPr>
            <w:r w:rsidRPr="00707ABF">
              <w:rPr>
                <w:color w:val="000000"/>
                <w:sz w:val="16"/>
                <w:szCs w:val="16"/>
              </w:rPr>
              <w:t>1353.9</w:t>
            </w:r>
          </w:p>
        </w:tc>
        <w:tc>
          <w:tcPr>
            <w:tcW w:w="356" w:type="pct"/>
            <w:tcBorders>
              <w:top w:val="nil"/>
              <w:left w:val="nil"/>
              <w:bottom w:val="single" w:sz="4" w:space="0" w:color="auto"/>
              <w:right w:val="single" w:sz="4" w:space="0" w:color="auto"/>
            </w:tcBorders>
            <w:shd w:val="clear" w:color="auto" w:fill="auto"/>
            <w:noWrap/>
            <w:vAlign w:val="center"/>
            <w:hideMark/>
          </w:tcPr>
          <w:p w14:paraId="69567978" w14:textId="77777777" w:rsidR="00D32F5C" w:rsidRPr="00707ABF" w:rsidRDefault="00D32F5C" w:rsidP="00D32F5C">
            <w:pPr>
              <w:jc w:val="center"/>
              <w:rPr>
                <w:color w:val="000000"/>
                <w:sz w:val="16"/>
                <w:szCs w:val="16"/>
              </w:rPr>
            </w:pPr>
            <w:r w:rsidRPr="00707ABF">
              <w:rPr>
                <w:color w:val="000000"/>
                <w:sz w:val="16"/>
                <w:szCs w:val="16"/>
              </w:rPr>
              <w:t>1431.0</w:t>
            </w:r>
          </w:p>
        </w:tc>
        <w:tc>
          <w:tcPr>
            <w:tcW w:w="356" w:type="pct"/>
            <w:tcBorders>
              <w:top w:val="nil"/>
              <w:left w:val="nil"/>
              <w:bottom w:val="single" w:sz="4" w:space="0" w:color="auto"/>
              <w:right w:val="single" w:sz="4" w:space="0" w:color="auto"/>
            </w:tcBorders>
            <w:shd w:val="clear" w:color="auto" w:fill="auto"/>
            <w:noWrap/>
            <w:vAlign w:val="center"/>
            <w:hideMark/>
          </w:tcPr>
          <w:p w14:paraId="357ED659" w14:textId="77777777" w:rsidR="00D32F5C" w:rsidRPr="00707ABF" w:rsidRDefault="00D32F5C" w:rsidP="00D32F5C">
            <w:pPr>
              <w:jc w:val="center"/>
              <w:rPr>
                <w:color w:val="000000"/>
                <w:sz w:val="16"/>
                <w:szCs w:val="16"/>
              </w:rPr>
            </w:pPr>
            <w:r w:rsidRPr="00707ABF">
              <w:rPr>
                <w:color w:val="000000"/>
                <w:sz w:val="16"/>
                <w:szCs w:val="16"/>
              </w:rPr>
              <w:t>273.3</w:t>
            </w:r>
          </w:p>
        </w:tc>
        <w:tc>
          <w:tcPr>
            <w:tcW w:w="356" w:type="pct"/>
            <w:tcBorders>
              <w:top w:val="nil"/>
              <w:left w:val="nil"/>
              <w:bottom w:val="single" w:sz="4" w:space="0" w:color="auto"/>
              <w:right w:val="single" w:sz="4" w:space="0" w:color="auto"/>
            </w:tcBorders>
            <w:shd w:val="clear" w:color="auto" w:fill="auto"/>
            <w:noWrap/>
            <w:vAlign w:val="center"/>
            <w:hideMark/>
          </w:tcPr>
          <w:p w14:paraId="5DF1E16F" w14:textId="77777777" w:rsidR="00D32F5C" w:rsidRPr="00707ABF" w:rsidRDefault="00D32F5C" w:rsidP="00D32F5C">
            <w:pPr>
              <w:jc w:val="center"/>
              <w:rPr>
                <w:color w:val="000000"/>
                <w:sz w:val="16"/>
                <w:szCs w:val="16"/>
              </w:rPr>
            </w:pPr>
            <w:r w:rsidRPr="00707ABF">
              <w:rPr>
                <w:color w:val="000000"/>
                <w:sz w:val="16"/>
                <w:szCs w:val="16"/>
              </w:rPr>
              <w:t>97.4</w:t>
            </w:r>
          </w:p>
        </w:tc>
        <w:tc>
          <w:tcPr>
            <w:tcW w:w="356" w:type="pct"/>
            <w:tcBorders>
              <w:top w:val="nil"/>
              <w:left w:val="nil"/>
              <w:bottom w:val="single" w:sz="4" w:space="0" w:color="auto"/>
              <w:right w:val="single" w:sz="4" w:space="0" w:color="auto"/>
            </w:tcBorders>
            <w:shd w:val="clear" w:color="auto" w:fill="auto"/>
            <w:noWrap/>
            <w:vAlign w:val="center"/>
            <w:hideMark/>
          </w:tcPr>
          <w:p w14:paraId="236235A5" w14:textId="77777777" w:rsidR="00D32F5C" w:rsidRPr="00707ABF" w:rsidRDefault="00D32F5C" w:rsidP="00D32F5C">
            <w:pPr>
              <w:jc w:val="center"/>
              <w:rPr>
                <w:color w:val="000000"/>
                <w:sz w:val="16"/>
                <w:szCs w:val="16"/>
              </w:rPr>
            </w:pPr>
            <w:r w:rsidRPr="00707ABF">
              <w:rPr>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09B0B803" w14:textId="77777777" w:rsidR="00D32F5C" w:rsidRPr="00707ABF" w:rsidRDefault="00D32F5C" w:rsidP="00D32F5C">
            <w:pPr>
              <w:jc w:val="center"/>
              <w:rPr>
                <w:color w:val="000000"/>
                <w:sz w:val="16"/>
                <w:szCs w:val="16"/>
              </w:rPr>
            </w:pPr>
            <w:r w:rsidRPr="00707ABF">
              <w:rPr>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5B8FFFFD"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3E5C6FE4"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B3D55A4"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7B0B7048" w14:textId="77777777" w:rsidR="00D32F5C" w:rsidRPr="00707ABF" w:rsidRDefault="00D32F5C" w:rsidP="00D32F5C">
            <w:pPr>
              <w:jc w:val="center"/>
              <w:rPr>
                <w:color w:val="000000"/>
                <w:sz w:val="16"/>
                <w:szCs w:val="16"/>
              </w:rPr>
            </w:pPr>
            <w:r w:rsidRPr="00707ABF">
              <w:rPr>
                <w:color w:val="000000"/>
                <w:sz w:val="16"/>
                <w:szCs w:val="16"/>
              </w:rPr>
              <w:t>132.8</w:t>
            </w:r>
          </w:p>
        </w:tc>
      </w:tr>
      <w:tr w:rsidR="00A63317" w:rsidRPr="00707ABF" w14:paraId="4651A9E6"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17C4F46A" w14:textId="77777777" w:rsidR="00D32F5C" w:rsidRPr="00707ABF" w:rsidRDefault="00D32F5C" w:rsidP="00D32F5C">
            <w:pPr>
              <w:rPr>
                <w:sz w:val="16"/>
                <w:szCs w:val="16"/>
              </w:rPr>
            </w:pPr>
            <w:r w:rsidRPr="00707ABF">
              <w:rPr>
                <w:sz w:val="16"/>
                <w:szCs w:val="16"/>
              </w:rPr>
              <w:t>Јела</w:t>
            </w:r>
          </w:p>
        </w:tc>
        <w:tc>
          <w:tcPr>
            <w:tcW w:w="391" w:type="pct"/>
            <w:tcBorders>
              <w:top w:val="nil"/>
              <w:left w:val="nil"/>
              <w:bottom w:val="single" w:sz="4" w:space="0" w:color="auto"/>
              <w:right w:val="single" w:sz="4" w:space="0" w:color="auto"/>
            </w:tcBorders>
            <w:shd w:val="clear" w:color="auto" w:fill="auto"/>
            <w:noWrap/>
            <w:vAlign w:val="center"/>
            <w:hideMark/>
          </w:tcPr>
          <w:p w14:paraId="79E1411A" w14:textId="77777777" w:rsidR="00D32F5C" w:rsidRPr="00707ABF" w:rsidRDefault="00D32F5C" w:rsidP="00D32F5C">
            <w:pPr>
              <w:jc w:val="center"/>
              <w:rPr>
                <w:color w:val="000000"/>
                <w:sz w:val="16"/>
                <w:szCs w:val="16"/>
              </w:rPr>
            </w:pPr>
            <w:r w:rsidRPr="00707ABF">
              <w:rPr>
                <w:color w:val="000000"/>
                <w:sz w:val="16"/>
                <w:szCs w:val="16"/>
              </w:rPr>
              <w:t>5311.3</w:t>
            </w:r>
          </w:p>
        </w:tc>
        <w:tc>
          <w:tcPr>
            <w:tcW w:w="356" w:type="pct"/>
            <w:tcBorders>
              <w:top w:val="nil"/>
              <w:left w:val="nil"/>
              <w:bottom w:val="single" w:sz="4" w:space="0" w:color="auto"/>
              <w:right w:val="single" w:sz="4" w:space="0" w:color="auto"/>
            </w:tcBorders>
            <w:shd w:val="clear" w:color="auto" w:fill="auto"/>
            <w:noWrap/>
            <w:vAlign w:val="center"/>
            <w:hideMark/>
          </w:tcPr>
          <w:p w14:paraId="518B696F"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C58A79B" w14:textId="77777777" w:rsidR="00D32F5C" w:rsidRPr="00707ABF" w:rsidRDefault="00D32F5C" w:rsidP="00D32F5C">
            <w:pPr>
              <w:jc w:val="center"/>
              <w:rPr>
                <w:color w:val="000000"/>
                <w:sz w:val="16"/>
                <w:szCs w:val="16"/>
              </w:rPr>
            </w:pPr>
            <w:r w:rsidRPr="00707ABF">
              <w:rPr>
                <w:color w:val="000000"/>
                <w:sz w:val="16"/>
                <w:szCs w:val="16"/>
              </w:rPr>
              <w:t>1225.9</w:t>
            </w:r>
          </w:p>
        </w:tc>
        <w:tc>
          <w:tcPr>
            <w:tcW w:w="356" w:type="pct"/>
            <w:tcBorders>
              <w:top w:val="nil"/>
              <w:left w:val="nil"/>
              <w:bottom w:val="single" w:sz="4" w:space="0" w:color="auto"/>
              <w:right w:val="single" w:sz="4" w:space="0" w:color="auto"/>
            </w:tcBorders>
            <w:shd w:val="clear" w:color="auto" w:fill="auto"/>
            <w:noWrap/>
            <w:vAlign w:val="center"/>
            <w:hideMark/>
          </w:tcPr>
          <w:p w14:paraId="2022CECF" w14:textId="77777777" w:rsidR="00D32F5C" w:rsidRPr="00707ABF" w:rsidRDefault="00D32F5C" w:rsidP="00D32F5C">
            <w:pPr>
              <w:jc w:val="center"/>
              <w:rPr>
                <w:color w:val="000000"/>
                <w:sz w:val="16"/>
                <w:szCs w:val="16"/>
              </w:rPr>
            </w:pPr>
            <w:r w:rsidRPr="00707ABF">
              <w:rPr>
                <w:color w:val="000000"/>
                <w:sz w:val="16"/>
                <w:szCs w:val="16"/>
              </w:rPr>
              <w:t>1196.4</w:t>
            </w:r>
          </w:p>
        </w:tc>
        <w:tc>
          <w:tcPr>
            <w:tcW w:w="356" w:type="pct"/>
            <w:tcBorders>
              <w:top w:val="nil"/>
              <w:left w:val="nil"/>
              <w:bottom w:val="single" w:sz="4" w:space="0" w:color="auto"/>
              <w:right w:val="single" w:sz="4" w:space="0" w:color="auto"/>
            </w:tcBorders>
            <w:shd w:val="clear" w:color="auto" w:fill="auto"/>
            <w:noWrap/>
            <w:vAlign w:val="center"/>
            <w:hideMark/>
          </w:tcPr>
          <w:p w14:paraId="7264AB72" w14:textId="77777777" w:rsidR="00D32F5C" w:rsidRPr="00707ABF" w:rsidRDefault="00D32F5C" w:rsidP="00D32F5C">
            <w:pPr>
              <w:jc w:val="center"/>
              <w:rPr>
                <w:color w:val="000000"/>
                <w:sz w:val="16"/>
                <w:szCs w:val="16"/>
              </w:rPr>
            </w:pPr>
            <w:r w:rsidRPr="00707ABF">
              <w:rPr>
                <w:color w:val="000000"/>
                <w:sz w:val="16"/>
                <w:szCs w:val="16"/>
              </w:rPr>
              <w:t>1648.4</w:t>
            </w:r>
          </w:p>
        </w:tc>
        <w:tc>
          <w:tcPr>
            <w:tcW w:w="356" w:type="pct"/>
            <w:tcBorders>
              <w:top w:val="nil"/>
              <w:left w:val="nil"/>
              <w:bottom w:val="single" w:sz="4" w:space="0" w:color="auto"/>
              <w:right w:val="single" w:sz="4" w:space="0" w:color="auto"/>
            </w:tcBorders>
            <w:shd w:val="clear" w:color="auto" w:fill="auto"/>
            <w:noWrap/>
            <w:vAlign w:val="center"/>
            <w:hideMark/>
          </w:tcPr>
          <w:p w14:paraId="1B1222DC" w14:textId="77777777" w:rsidR="00D32F5C" w:rsidRPr="00707ABF" w:rsidRDefault="00D32F5C" w:rsidP="00D32F5C">
            <w:pPr>
              <w:jc w:val="center"/>
              <w:rPr>
                <w:color w:val="000000"/>
                <w:sz w:val="16"/>
                <w:szCs w:val="16"/>
              </w:rPr>
            </w:pPr>
            <w:r w:rsidRPr="00707ABF">
              <w:rPr>
                <w:color w:val="000000"/>
                <w:sz w:val="16"/>
                <w:szCs w:val="16"/>
              </w:rPr>
              <w:t>505.9</w:t>
            </w:r>
          </w:p>
        </w:tc>
        <w:tc>
          <w:tcPr>
            <w:tcW w:w="356" w:type="pct"/>
            <w:tcBorders>
              <w:top w:val="nil"/>
              <w:left w:val="nil"/>
              <w:bottom w:val="single" w:sz="4" w:space="0" w:color="auto"/>
              <w:right w:val="single" w:sz="4" w:space="0" w:color="auto"/>
            </w:tcBorders>
            <w:shd w:val="clear" w:color="auto" w:fill="auto"/>
            <w:noWrap/>
            <w:vAlign w:val="center"/>
            <w:hideMark/>
          </w:tcPr>
          <w:p w14:paraId="21D021DF" w14:textId="77777777" w:rsidR="00D32F5C" w:rsidRPr="00707ABF" w:rsidRDefault="00D32F5C" w:rsidP="00D32F5C">
            <w:pPr>
              <w:jc w:val="center"/>
              <w:rPr>
                <w:color w:val="000000"/>
                <w:sz w:val="16"/>
                <w:szCs w:val="16"/>
              </w:rPr>
            </w:pPr>
            <w:r w:rsidRPr="00707ABF">
              <w:rPr>
                <w:color w:val="000000"/>
                <w:sz w:val="16"/>
                <w:szCs w:val="16"/>
              </w:rPr>
              <w:t>675.6</w:t>
            </w:r>
          </w:p>
        </w:tc>
        <w:tc>
          <w:tcPr>
            <w:tcW w:w="356" w:type="pct"/>
            <w:tcBorders>
              <w:top w:val="nil"/>
              <w:left w:val="nil"/>
              <w:bottom w:val="single" w:sz="4" w:space="0" w:color="auto"/>
              <w:right w:val="single" w:sz="4" w:space="0" w:color="auto"/>
            </w:tcBorders>
            <w:shd w:val="clear" w:color="auto" w:fill="auto"/>
            <w:noWrap/>
            <w:vAlign w:val="center"/>
            <w:hideMark/>
          </w:tcPr>
          <w:p w14:paraId="48B03A95" w14:textId="77777777" w:rsidR="00D32F5C" w:rsidRPr="00707ABF" w:rsidRDefault="00D32F5C" w:rsidP="00D32F5C">
            <w:pPr>
              <w:jc w:val="center"/>
              <w:rPr>
                <w:color w:val="000000"/>
                <w:sz w:val="16"/>
                <w:szCs w:val="16"/>
              </w:rPr>
            </w:pPr>
            <w:r w:rsidRPr="00707ABF">
              <w:rPr>
                <w:color w:val="000000"/>
                <w:sz w:val="16"/>
                <w:szCs w:val="16"/>
              </w:rPr>
              <w:t>59.1</w:t>
            </w:r>
          </w:p>
        </w:tc>
        <w:tc>
          <w:tcPr>
            <w:tcW w:w="356" w:type="pct"/>
            <w:tcBorders>
              <w:top w:val="nil"/>
              <w:left w:val="nil"/>
              <w:bottom w:val="single" w:sz="4" w:space="0" w:color="auto"/>
              <w:right w:val="single" w:sz="4" w:space="0" w:color="auto"/>
            </w:tcBorders>
            <w:shd w:val="clear" w:color="auto" w:fill="auto"/>
            <w:noWrap/>
            <w:vAlign w:val="center"/>
            <w:hideMark/>
          </w:tcPr>
          <w:p w14:paraId="2BC4466A"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3CE13A5"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33D47131"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78072CE1" w14:textId="77777777" w:rsidR="00D32F5C" w:rsidRPr="00707ABF" w:rsidRDefault="00D32F5C" w:rsidP="00D32F5C">
            <w:pPr>
              <w:jc w:val="center"/>
              <w:rPr>
                <w:color w:val="000000"/>
                <w:sz w:val="16"/>
                <w:szCs w:val="16"/>
              </w:rPr>
            </w:pPr>
            <w:r w:rsidRPr="00707ABF">
              <w:rPr>
                <w:color w:val="000000"/>
                <w:sz w:val="16"/>
                <w:szCs w:val="16"/>
              </w:rPr>
              <w:t>147.1</w:t>
            </w:r>
          </w:p>
        </w:tc>
      </w:tr>
      <w:tr w:rsidR="00A63317" w:rsidRPr="00707ABF" w14:paraId="11EBE158"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45EFC7A1" w14:textId="77777777" w:rsidR="00D32F5C" w:rsidRPr="00707ABF" w:rsidRDefault="00D32F5C" w:rsidP="00D32F5C">
            <w:pPr>
              <w:rPr>
                <w:sz w:val="16"/>
                <w:szCs w:val="16"/>
              </w:rPr>
            </w:pPr>
            <w:r w:rsidRPr="00707ABF">
              <w:rPr>
                <w:sz w:val="16"/>
                <w:szCs w:val="16"/>
              </w:rPr>
              <w:t>Смрча</w:t>
            </w:r>
          </w:p>
        </w:tc>
        <w:tc>
          <w:tcPr>
            <w:tcW w:w="391" w:type="pct"/>
            <w:tcBorders>
              <w:top w:val="nil"/>
              <w:left w:val="nil"/>
              <w:bottom w:val="single" w:sz="4" w:space="0" w:color="auto"/>
              <w:right w:val="single" w:sz="4" w:space="0" w:color="auto"/>
            </w:tcBorders>
            <w:shd w:val="clear" w:color="auto" w:fill="auto"/>
            <w:noWrap/>
            <w:vAlign w:val="center"/>
            <w:hideMark/>
          </w:tcPr>
          <w:p w14:paraId="1ACA349F" w14:textId="77777777" w:rsidR="00D32F5C" w:rsidRPr="00707ABF" w:rsidRDefault="00D32F5C" w:rsidP="00D32F5C">
            <w:pPr>
              <w:jc w:val="center"/>
              <w:rPr>
                <w:color w:val="000000"/>
                <w:sz w:val="16"/>
                <w:szCs w:val="16"/>
              </w:rPr>
            </w:pPr>
            <w:r w:rsidRPr="00707ABF">
              <w:rPr>
                <w:color w:val="000000"/>
                <w:sz w:val="16"/>
                <w:szCs w:val="16"/>
              </w:rPr>
              <w:t>126.3</w:t>
            </w:r>
          </w:p>
        </w:tc>
        <w:tc>
          <w:tcPr>
            <w:tcW w:w="356" w:type="pct"/>
            <w:tcBorders>
              <w:top w:val="nil"/>
              <w:left w:val="nil"/>
              <w:bottom w:val="single" w:sz="4" w:space="0" w:color="auto"/>
              <w:right w:val="single" w:sz="4" w:space="0" w:color="auto"/>
            </w:tcBorders>
            <w:shd w:val="clear" w:color="auto" w:fill="auto"/>
            <w:noWrap/>
            <w:vAlign w:val="center"/>
            <w:hideMark/>
          </w:tcPr>
          <w:p w14:paraId="5A51760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229C237" w14:textId="77777777" w:rsidR="00D32F5C" w:rsidRPr="00707ABF" w:rsidRDefault="00D32F5C" w:rsidP="00D32F5C">
            <w:pPr>
              <w:jc w:val="center"/>
              <w:rPr>
                <w:color w:val="000000"/>
                <w:sz w:val="16"/>
                <w:szCs w:val="16"/>
              </w:rPr>
            </w:pPr>
            <w:r w:rsidRPr="00707ABF">
              <w:rPr>
                <w:color w:val="000000"/>
                <w:sz w:val="16"/>
                <w:szCs w:val="16"/>
              </w:rPr>
              <w:t>56.8</w:t>
            </w:r>
          </w:p>
        </w:tc>
        <w:tc>
          <w:tcPr>
            <w:tcW w:w="356" w:type="pct"/>
            <w:tcBorders>
              <w:top w:val="nil"/>
              <w:left w:val="nil"/>
              <w:bottom w:val="single" w:sz="4" w:space="0" w:color="auto"/>
              <w:right w:val="single" w:sz="4" w:space="0" w:color="auto"/>
            </w:tcBorders>
            <w:shd w:val="clear" w:color="auto" w:fill="auto"/>
            <w:noWrap/>
            <w:vAlign w:val="center"/>
            <w:hideMark/>
          </w:tcPr>
          <w:p w14:paraId="170C5907" w14:textId="77777777" w:rsidR="00D32F5C" w:rsidRPr="00707ABF" w:rsidRDefault="00D32F5C" w:rsidP="00D32F5C">
            <w:pPr>
              <w:jc w:val="center"/>
              <w:rPr>
                <w:color w:val="000000"/>
                <w:sz w:val="16"/>
                <w:szCs w:val="16"/>
              </w:rPr>
            </w:pPr>
            <w:r w:rsidRPr="00707ABF">
              <w:rPr>
                <w:color w:val="000000"/>
                <w:sz w:val="16"/>
                <w:szCs w:val="16"/>
              </w:rPr>
              <w:t>36.1</w:t>
            </w:r>
          </w:p>
        </w:tc>
        <w:tc>
          <w:tcPr>
            <w:tcW w:w="356" w:type="pct"/>
            <w:tcBorders>
              <w:top w:val="nil"/>
              <w:left w:val="nil"/>
              <w:bottom w:val="single" w:sz="4" w:space="0" w:color="auto"/>
              <w:right w:val="single" w:sz="4" w:space="0" w:color="auto"/>
            </w:tcBorders>
            <w:shd w:val="clear" w:color="auto" w:fill="auto"/>
            <w:noWrap/>
            <w:vAlign w:val="center"/>
            <w:hideMark/>
          </w:tcPr>
          <w:p w14:paraId="4FC018FE" w14:textId="77777777" w:rsidR="00D32F5C" w:rsidRPr="00707ABF" w:rsidRDefault="00D32F5C" w:rsidP="00D32F5C">
            <w:pPr>
              <w:jc w:val="center"/>
              <w:rPr>
                <w:color w:val="000000"/>
                <w:sz w:val="16"/>
                <w:szCs w:val="16"/>
              </w:rPr>
            </w:pPr>
            <w:r w:rsidRPr="00707ABF">
              <w:rPr>
                <w:color w:val="000000"/>
                <w:sz w:val="16"/>
                <w:szCs w:val="16"/>
              </w:rPr>
              <w:t>33.5</w:t>
            </w:r>
          </w:p>
        </w:tc>
        <w:tc>
          <w:tcPr>
            <w:tcW w:w="356" w:type="pct"/>
            <w:tcBorders>
              <w:top w:val="nil"/>
              <w:left w:val="nil"/>
              <w:bottom w:val="single" w:sz="4" w:space="0" w:color="auto"/>
              <w:right w:val="single" w:sz="4" w:space="0" w:color="auto"/>
            </w:tcBorders>
            <w:shd w:val="clear" w:color="auto" w:fill="auto"/>
            <w:noWrap/>
            <w:vAlign w:val="center"/>
            <w:hideMark/>
          </w:tcPr>
          <w:p w14:paraId="178BA2A4"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2EB234D"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1B623E0"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38B3F95"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40133708"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3C330A25"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0D18F7EC" w14:textId="77777777" w:rsidR="00D32F5C" w:rsidRPr="00707ABF" w:rsidRDefault="00D32F5C" w:rsidP="00D32F5C">
            <w:pPr>
              <w:jc w:val="center"/>
              <w:rPr>
                <w:color w:val="000000"/>
                <w:sz w:val="16"/>
                <w:szCs w:val="16"/>
              </w:rPr>
            </w:pPr>
            <w:r w:rsidRPr="00707ABF">
              <w:rPr>
                <w:color w:val="000000"/>
                <w:sz w:val="16"/>
                <w:szCs w:val="16"/>
              </w:rPr>
              <w:t>3.0</w:t>
            </w:r>
          </w:p>
        </w:tc>
      </w:tr>
      <w:tr w:rsidR="00A63317" w:rsidRPr="00707ABF" w14:paraId="27660C27"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2130A0D2" w14:textId="77777777" w:rsidR="00D32F5C" w:rsidRPr="00707ABF" w:rsidRDefault="00D32F5C" w:rsidP="00D32F5C">
            <w:pPr>
              <w:rPr>
                <w:sz w:val="16"/>
                <w:szCs w:val="16"/>
              </w:rPr>
            </w:pPr>
            <w:r w:rsidRPr="00707ABF">
              <w:rPr>
                <w:sz w:val="16"/>
                <w:szCs w:val="16"/>
              </w:rPr>
              <w:t>Остaли четинари</w:t>
            </w:r>
          </w:p>
        </w:tc>
        <w:tc>
          <w:tcPr>
            <w:tcW w:w="391" w:type="pct"/>
            <w:tcBorders>
              <w:top w:val="nil"/>
              <w:left w:val="nil"/>
              <w:bottom w:val="single" w:sz="4" w:space="0" w:color="auto"/>
              <w:right w:val="single" w:sz="4" w:space="0" w:color="auto"/>
            </w:tcBorders>
            <w:shd w:val="clear" w:color="auto" w:fill="auto"/>
            <w:noWrap/>
            <w:vAlign w:val="center"/>
            <w:hideMark/>
          </w:tcPr>
          <w:p w14:paraId="61966670" w14:textId="77777777" w:rsidR="00D32F5C" w:rsidRPr="00707ABF" w:rsidRDefault="00D32F5C" w:rsidP="00D32F5C">
            <w:pPr>
              <w:jc w:val="center"/>
              <w:rPr>
                <w:color w:val="000000"/>
                <w:sz w:val="16"/>
                <w:szCs w:val="16"/>
              </w:rPr>
            </w:pPr>
            <w:r w:rsidRPr="00707ABF">
              <w:rPr>
                <w:color w:val="000000"/>
                <w:sz w:val="16"/>
                <w:szCs w:val="16"/>
              </w:rPr>
              <w:t>315.0</w:t>
            </w:r>
          </w:p>
        </w:tc>
        <w:tc>
          <w:tcPr>
            <w:tcW w:w="356" w:type="pct"/>
            <w:tcBorders>
              <w:top w:val="nil"/>
              <w:left w:val="nil"/>
              <w:bottom w:val="single" w:sz="4" w:space="0" w:color="auto"/>
              <w:right w:val="single" w:sz="4" w:space="0" w:color="auto"/>
            </w:tcBorders>
            <w:shd w:val="clear" w:color="auto" w:fill="auto"/>
            <w:noWrap/>
            <w:vAlign w:val="center"/>
            <w:hideMark/>
          </w:tcPr>
          <w:p w14:paraId="61E4C1D5"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1FECFED8" w14:textId="77777777" w:rsidR="00D32F5C" w:rsidRPr="00707ABF" w:rsidRDefault="00D32F5C" w:rsidP="00D32F5C">
            <w:pPr>
              <w:jc w:val="center"/>
              <w:rPr>
                <w:color w:val="000000"/>
                <w:sz w:val="16"/>
                <w:szCs w:val="16"/>
              </w:rPr>
            </w:pPr>
            <w:r w:rsidRPr="00707ABF">
              <w:rPr>
                <w:color w:val="000000"/>
                <w:sz w:val="16"/>
                <w:szCs w:val="16"/>
              </w:rPr>
              <w:t>7.3</w:t>
            </w:r>
          </w:p>
        </w:tc>
        <w:tc>
          <w:tcPr>
            <w:tcW w:w="356" w:type="pct"/>
            <w:tcBorders>
              <w:top w:val="nil"/>
              <w:left w:val="nil"/>
              <w:bottom w:val="single" w:sz="4" w:space="0" w:color="auto"/>
              <w:right w:val="single" w:sz="4" w:space="0" w:color="auto"/>
            </w:tcBorders>
            <w:shd w:val="clear" w:color="auto" w:fill="auto"/>
            <w:noWrap/>
            <w:vAlign w:val="center"/>
            <w:hideMark/>
          </w:tcPr>
          <w:p w14:paraId="61F95E9D" w14:textId="77777777" w:rsidR="00D32F5C" w:rsidRPr="00707ABF" w:rsidRDefault="00D32F5C" w:rsidP="00D32F5C">
            <w:pPr>
              <w:jc w:val="center"/>
              <w:rPr>
                <w:color w:val="000000"/>
                <w:sz w:val="16"/>
                <w:szCs w:val="16"/>
              </w:rPr>
            </w:pPr>
            <w:r w:rsidRPr="00707ABF">
              <w:rPr>
                <w:color w:val="000000"/>
                <w:sz w:val="16"/>
                <w:szCs w:val="16"/>
              </w:rPr>
              <w:t>21.2</w:t>
            </w:r>
          </w:p>
        </w:tc>
        <w:tc>
          <w:tcPr>
            <w:tcW w:w="356" w:type="pct"/>
            <w:tcBorders>
              <w:top w:val="nil"/>
              <w:left w:val="nil"/>
              <w:bottom w:val="single" w:sz="4" w:space="0" w:color="auto"/>
              <w:right w:val="single" w:sz="4" w:space="0" w:color="auto"/>
            </w:tcBorders>
            <w:shd w:val="clear" w:color="auto" w:fill="auto"/>
            <w:noWrap/>
            <w:vAlign w:val="center"/>
            <w:hideMark/>
          </w:tcPr>
          <w:p w14:paraId="36AF8514" w14:textId="77777777" w:rsidR="00D32F5C" w:rsidRPr="00707ABF" w:rsidRDefault="00D32F5C" w:rsidP="00D32F5C">
            <w:pPr>
              <w:jc w:val="center"/>
              <w:rPr>
                <w:color w:val="000000"/>
                <w:sz w:val="16"/>
                <w:szCs w:val="16"/>
              </w:rPr>
            </w:pPr>
            <w:r w:rsidRPr="00707ABF">
              <w:rPr>
                <w:color w:val="000000"/>
                <w:sz w:val="16"/>
                <w:szCs w:val="16"/>
              </w:rPr>
              <w:t>130.0</w:t>
            </w:r>
          </w:p>
        </w:tc>
        <w:tc>
          <w:tcPr>
            <w:tcW w:w="356" w:type="pct"/>
            <w:tcBorders>
              <w:top w:val="nil"/>
              <w:left w:val="nil"/>
              <w:bottom w:val="single" w:sz="4" w:space="0" w:color="auto"/>
              <w:right w:val="single" w:sz="4" w:space="0" w:color="auto"/>
            </w:tcBorders>
            <w:shd w:val="clear" w:color="auto" w:fill="auto"/>
            <w:noWrap/>
            <w:vAlign w:val="center"/>
            <w:hideMark/>
          </w:tcPr>
          <w:p w14:paraId="06911428" w14:textId="77777777" w:rsidR="00D32F5C" w:rsidRPr="00707ABF" w:rsidRDefault="00D32F5C" w:rsidP="00D32F5C">
            <w:pPr>
              <w:jc w:val="center"/>
              <w:rPr>
                <w:color w:val="000000"/>
                <w:sz w:val="16"/>
                <w:szCs w:val="16"/>
              </w:rPr>
            </w:pPr>
            <w:r w:rsidRPr="00707ABF">
              <w:rPr>
                <w:color w:val="000000"/>
                <w:sz w:val="16"/>
                <w:szCs w:val="16"/>
              </w:rPr>
              <w:t>102.4</w:t>
            </w:r>
          </w:p>
        </w:tc>
        <w:tc>
          <w:tcPr>
            <w:tcW w:w="356" w:type="pct"/>
            <w:tcBorders>
              <w:top w:val="nil"/>
              <w:left w:val="nil"/>
              <w:bottom w:val="single" w:sz="4" w:space="0" w:color="auto"/>
              <w:right w:val="single" w:sz="4" w:space="0" w:color="auto"/>
            </w:tcBorders>
            <w:shd w:val="clear" w:color="auto" w:fill="auto"/>
            <w:noWrap/>
            <w:vAlign w:val="center"/>
            <w:hideMark/>
          </w:tcPr>
          <w:p w14:paraId="06BEE560" w14:textId="77777777" w:rsidR="00D32F5C" w:rsidRPr="00707ABF" w:rsidRDefault="00D32F5C" w:rsidP="00D32F5C">
            <w:pPr>
              <w:jc w:val="center"/>
              <w:rPr>
                <w:color w:val="000000"/>
                <w:sz w:val="16"/>
                <w:szCs w:val="16"/>
              </w:rPr>
            </w:pPr>
            <w:r w:rsidRPr="00707ABF">
              <w:rPr>
                <w:color w:val="000000"/>
                <w:sz w:val="16"/>
                <w:szCs w:val="16"/>
              </w:rPr>
              <w:t>54.1</w:t>
            </w:r>
          </w:p>
        </w:tc>
        <w:tc>
          <w:tcPr>
            <w:tcW w:w="356" w:type="pct"/>
            <w:tcBorders>
              <w:top w:val="nil"/>
              <w:left w:val="nil"/>
              <w:bottom w:val="single" w:sz="4" w:space="0" w:color="auto"/>
              <w:right w:val="single" w:sz="4" w:space="0" w:color="auto"/>
            </w:tcBorders>
            <w:shd w:val="clear" w:color="auto" w:fill="auto"/>
            <w:noWrap/>
            <w:vAlign w:val="center"/>
            <w:hideMark/>
          </w:tcPr>
          <w:p w14:paraId="6472591B"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11D15AB8"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7920CA0"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8FB306A"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477D27A0" w14:textId="77777777" w:rsidR="00D32F5C" w:rsidRPr="00707ABF" w:rsidRDefault="00D32F5C" w:rsidP="00D32F5C">
            <w:pPr>
              <w:jc w:val="center"/>
              <w:rPr>
                <w:color w:val="000000"/>
                <w:sz w:val="16"/>
                <w:szCs w:val="16"/>
              </w:rPr>
            </w:pPr>
            <w:r w:rsidRPr="00707ABF">
              <w:rPr>
                <w:color w:val="000000"/>
                <w:sz w:val="16"/>
                <w:szCs w:val="16"/>
              </w:rPr>
              <w:t>19.6</w:t>
            </w:r>
          </w:p>
        </w:tc>
      </w:tr>
      <w:tr w:rsidR="00A63317" w:rsidRPr="00707ABF" w14:paraId="7CCDA06F"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10ED04A5" w14:textId="77777777" w:rsidR="00D32F5C" w:rsidRPr="00707ABF" w:rsidRDefault="00D32F5C" w:rsidP="00D32F5C">
            <w:pPr>
              <w:rPr>
                <w:b/>
                <w:bCs/>
                <w:i/>
                <w:iCs/>
                <w:sz w:val="16"/>
                <w:szCs w:val="16"/>
              </w:rPr>
            </w:pPr>
            <w:r w:rsidRPr="00707ABF">
              <w:rPr>
                <w:b/>
                <w:bCs/>
                <w:i/>
                <w:iCs/>
                <w:sz w:val="16"/>
                <w:szCs w:val="16"/>
              </w:rPr>
              <w:t>Укупно четинари</w:t>
            </w:r>
          </w:p>
        </w:tc>
        <w:tc>
          <w:tcPr>
            <w:tcW w:w="391" w:type="pct"/>
            <w:tcBorders>
              <w:top w:val="nil"/>
              <w:left w:val="nil"/>
              <w:bottom w:val="single" w:sz="4" w:space="0" w:color="auto"/>
              <w:right w:val="single" w:sz="4" w:space="0" w:color="auto"/>
            </w:tcBorders>
            <w:shd w:val="clear" w:color="000000" w:fill="BFBFBF"/>
            <w:noWrap/>
            <w:vAlign w:val="center"/>
            <w:hideMark/>
          </w:tcPr>
          <w:p w14:paraId="6FD7E490" w14:textId="77777777" w:rsidR="00D32F5C" w:rsidRPr="00707ABF" w:rsidRDefault="00D32F5C" w:rsidP="00D32F5C">
            <w:pPr>
              <w:jc w:val="center"/>
              <w:rPr>
                <w:b/>
                <w:bCs/>
                <w:i/>
                <w:iCs/>
                <w:sz w:val="16"/>
                <w:szCs w:val="16"/>
              </w:rPr>
            </w:pPr>
            <w:r w:rsidRPr="00707ABF">
              <w:rPr>
                <w:b/>
                <w:bCs/>
                <w:i/>
                <w:iCs/>
                <w:sz w:val="16"/>
                <w:szCs w:val="16"/>
              </w:rPr>
              <w:t>17671.3</w:t>
            </w:r>
          </w:p>
        </w:tc>
        <w:tc>
          <w:tcPr>
            <w:tcW w:w="356" w:type="pct"/>
            <w:tcBorders>
              <w:top w:val="nil"/>
              <w:left w:val="nil"/>
              <w:bottom w:val="single" w:sz="4" w:space="0" w:color="auto"/>
              <w:right w:val="single" w:sz="4" w:space="0" w:color="auto"/>
            </w:tcBorders>
            <w:shd w:val="clear" w:color="000000" w:fill="BFBFBF"/>
            <w:noWrap/>
            <w:vAlign w:val="center"/>
            <w:hideMark/>
          </w:tcPr>
          <w:p w14:paraId="4868521C" w14:textId="77777777" w:rsidR="00D32F5C" w:rsidRPr="00707ABF" w:rsidRDefault="00D32F5C" w:rsidP="00D32F5C">
            <w:pPr>
              <w:jc w:val="center"/>
              <w:rPr>
                <w:b/>
                <w:bCs/>
                <w:i/>
                <w:iCs/>
                <w:sz w:val="16"/>
                <w:szCs w:val="16"/>
              </w:rPr>
            </w:pPr>
            <w:r w:rsidRPr="00707ABF">
              <w:rPr>
                <w:b/>
                <w:bCs/>
                <w:i/>
                <w:iCs/>
                <w:sz w:val="16"/>
                <w:szCs w:val="16"/>
              </w:rPr>
              <w:t>2.9</w:t>
            </w:r>
          </w:p>
        </w:tc>
        <w:tc>
          <w:tcPr>
            <w:tcW w:w="356" w:type="pct"/>
            <w:tcBorders>
              <w:top w:val="nil"/>
              <w:left w:val="nil"/>
              <w:bottom w:val="single" w:sz="4" w:space="0" w:color="auto"/>
              <w:right w:val="single" w:sz="4" w:space="0" w:color="auto"/>
            </w:tcBorders>
            <w:shd w:val="clear" w:color="000000" w:fill="BFBFBF"/>
            <w:noWrap/>
            <w:vAlign w:val="center"/>
            <w:hideMark/>
          </w:tcPr>
          <w:p w14:paraId="6522E84B" w14:textId="77777777" w:rsidR="00D32F5C" w:rsidRPr="00707ABF" w:rsidRDefault="00D32F5C" w:rsidP="00D32F5C">
            <w:pPr>
              <w:jc w:val="center"/>
              <w:rPr>
                <w:b/>
                <w:bCs/>
                <w:i/>
                <w:iCs/>
                <w:sz w:val="16"/>
                <w:szCs w:val="16"/>
              </w:rPr>
            </w:pPr>
            <w:r w:rsidRPr="00707ABF">
              <w:rPr>
                <w:b/>
                <w:bCs/>
                <w:i/>
                <w:iCs/>
                <w:sz w:val="16"/>
                <w:szCs w:val="16"/>
              </w:rPr>
              <w:t>3114.6</w:t>
            </w:r>
          </w:p>
        </w:tc>
        <w:tc>
          <w:tcPr>
            <w:tcW w:w="356" w:type="pct"/>
            <w:tcBorders>
              <w:top w:val="nil"/>
              <w:left w:val="nil"/>
              <w:bottom w:val="single" w:sz="4" w:space="0" w:color="auto"/>
              <w:right w:val="single" w:sz="4" w:space="0" w:color="auto"/>
            </w:tcBorders>
            <w:shd w:val="clear" w:color="000000" w:fill="BFBFBF"/>
            <w:noWrap/>
            <w:vAlign w:val="center"/>
            <w:hideMark/>
          </w:tcPr>
          <w:p w14:paraId="07366336" w14:textId="77777777" w:rsidR="00D32F5C" w:rsidRPr="00707ABF" w:rsidRDefault="00D32F5C" w:rsidP="00D32F5C">
            <w:pPr>
              <w:jc w:val="center"/>
              <w:rPr>
                <w:b/>
                <w:bCs/>
                <w:i/>
                <w:iCs/>
                <w:sz w:val="16"/>
                <w:szCs w:val="16"/>
              </w:rPr>
            </w:pPr>
            <w:r w:rsidRPr="00707ABF">
              <w:rPr>
                <w:b/>
                <w:bCs/>
                <w:i/>
                <w:iCs/>
                <w:sz w:val="16"/>
                <w:szCs w:val="16"/>
              </w:rPr>
              <w:t>4009.4</w:t>
            </w:r>
          </w:p>
        </w:tc>
        <w:tc>
          <w:tcPr>
            <w:tcW w:w="356" w:type="pct"/>
            <w:tcBorders>
              <w:top w:val="nil"/>
              <w:left w:val="nil"/>
              <w:bottom w:val="single" w:sz="4" w:space="0" w:color="auto"/>
              <w:right w:val="single" w:sz="4" w:space="0" w:color="auto"/>
            </w:tcBorders>
            <w:shd w:val="clear" w:color="000000" w:fill="BFBFBF"/>
            <w:noWrap/>
            <w:vAlign w:val="center"/>
            <w:hideMark/>
          </w:tcPr>
          <w:p w14:paraId="4C88B98D" w14:textId="77777777" w:rsidR="00D32F5C" w:rsidRPr="00707ABF" w:rsidRDefault="00D32F5C" w:rsidP="00D32F5C">
            <w:pPr>
              <w:jc w:val="center"/>
              <w:rPr>
                <w:b/>
                <w:bCs/>
                <w:i/>
                <w:iCs/>
                <w:sz w:val="16"/>
                <w:szCs w:val="16"/>
              </w:rPr>
            </w:pPr>
            <w:r w:rsidRPr="00707ABF">
              <w:rPr>
                <w:b/>
                <w:bCs/>
                <w:i/>
                <w:iCs/>
                <w:sz w:val="16"/>
                <w:szCs w:val="16"/>
              </w:rPr>
              <w:t>4985.1</w:t>
            </w:r>
          </w:p>
        </w:tc>
        <w:tc>
          <w:tcPr>
            <w:tcW w:w="356" w:type="pct"/>
            <w:tcBorders>
              <w:top w:val="nil"/>
              <w:left w:val="nil"/>
              <w:bottom w:val="single" w:sz="4" w:space="0" w:color="auto"/>
              <w:right w:val="single" w:sz="4" w:space="0" w:color="auto"/>
            </w:tcBorders>
            <w:shd w:val="clear" w:color="000000" w:fill="BFBFBF"/>
            <w:noWrap/>
            <w:vAlign w:val="center"/>
            <w:hideMark/>
          </w:tcPr>
          <w:p w14:paraId="34433323" w14:textId="77777777" w:rsidR="00D32F5C" w:rsidRPr="00707ABF" w:rsidRDefault="00D32F5C" w:rsidP="00D32F5C">
            <w:pPr>
              <w:jc w:val="center"/>
              <w:rPr>
                <w:b/>
                <w:bCs/>
                <w:i/>
                <w:iCs/>
                <w:sz w:val="16"/>
                <w:szCs w:val="16"/>
              </w:rPr>
            </w:pPr>
            <w:r w:rsidRPr="00707ABF">
              <w:rPr>
                <w:b/>
                <w:bCs/>
                <w:i/>
                <w:iCs/>
                <w:sz w:val="16"/>
                <w:szCs w:val="16"/>
              </w:rPr>
              <w:t>3915.5</w:t>
            </w:r>
          </w:p>
        </w:tc>
        <w:tc>
          <w:tcPr>
            <w:tcW w:w="356" w:type="pct"/>
            <w:tcBorders>
              <w:top w:val="nil"/>
              <w:left w:val="nil"/>
              <w:bottom w:val="single" w:sz="4" w:space="0" w:color="auto"/>
              <w:right w:val="single" w:sz="4" w:space="0" w:color="auto"/>
            </w:tcBorders>
            <w:shd w:val="clear" w:color="000000" w:fill="BFBFBF"/>
            <w:noWrap/>
            <w:vAlign w:val="center"/>
            <w:hideMark/>
          </w:tcPr>
          <w:p w14:paraId="110D822F" w14:textId="77777777" w:rsidR="00D32F5C" w:rsidRPr="00707ABF" w:rsidRDefault="00D32F5C" w:rsidP="00D32F5C">
            <w:pPr>
              <w:jc w:val="center"/>
              <w:rPr>
                <w:b/>
                <w:bCs/>
                <w:i/>
                <w:iCs/>
                <w:sz w:val="16"/>
                <w:szCs w:val="16"/>
              </w:rPr>
            </w:pPr>
            <w:r w:rsidRPr="00707ABF">
              <w:rPr>
                <w:b/>
                <w:bCs/>
                <w:i/>
                <w:iCs/>
                <w:sz w:val="16"/>
                <w:szCs w:val="16"/>
              </w:rPr>
              <w:t>1584.6</w:t>
            </w:r>
          </w:p>
        </w:tc>
        <w:tc>
          <w:tcPr>
            <w:tcW w:w="356" w:type="pct"/>
            <w:tcBorders>
              <w:top w:val="nil"/>
              <w:left w:val="nil"/>
              <w:bottom w:val="single" w:sz="4" w:space="0" w:color="auto"/>
              <w:right w:val="single" w:sz="4" w:space="0" w:color="auto"/>
            </w:tcBorders>
            <w:shd w:val="clear" w:color="000000" w:fill="BFBFBF"/>
            <w:noWrap/>
            <w:vAlign w:val="center"/>
            <w:hideMark/>
          </w:tcPr>
          <w:p w14:paraId="4E480EF4" w14:textId="77777777" w:rsidR="00D32F5C" w:rsidRPr="00707ABF" w:rsidRDefault="00D32F5C" w:rsidP="00D32F5C">
            <w:pPr>
              <w:jc w:val="center"/>
              <w:rPr>
                <w:b/>
                <w:bCs/>
                <w:i/>
                <w:iCs/>
                <w:sz w:val="16"/>
                <w:szCs w:val="16"/>
              </w:rPr>
            </w:pPr>
            <w:r w:rsidRPr="00707ABF">
              <w:rPr>
                <w:b/>
                <w:bCs/>
                <w:i/>
                <w:iCs/>
                <w:sz w:val="16"/>
                <w:szCs w:val="16"/>
              </w:rPr>
              <w:t>59.1</w:t>
            </w:r>
          </w:p>
        </w:tc>
        <w:tc>
          <w:tcPr>
            <w:tcW w:w="356" w:type="pct"/>
            <w:tcBorders>
              <w:top w:val="nil"/>
              <w:left w:val="nil"/>
              <w:bottom w:val="single" w:sz="4" w:space="0" w:color="auto"/>
              <w:right w:val="single" w:sz="4" w:space="0" w:color="auto"/>
            </w:tcBorders>
            <w:shd w:val="clear" w:color="000000" w:fill="BFBFBF"/>
            <w:noWrap/>
            <w:vAlign w:val="center"/>
            <w:hideMark/>
          </w:tcPr>
          <w:p w14:paraId="3D72843A"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6D4779E3"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6A1BEAFB" w14:textId="77777777" w:rsidR="00D32F5C" w:rsidRPr="00707ABF" w:rsidRDefault="00D32F5C" w:rsidP="00D32F5C">
            <w:pPr>
              <w:jc w:val="center"/>
              <w:rPr>
                <w:b/>
                <w:bCs/>
                <w:i/>
                <w:iCs/>
                <w:sz w:val="16"/>
                <w:szCs w:val="16"/>
              </w:rPr>
            </w:pPr>
            <w:r w:rsidRPr="00707ABF">
              <w:rPr>
                <w:b/>
                <w:bCs/>
                <w:i/>
                <w:iCs/>
                <w:sz w:val="16"/>
                <w:szCs w:val="16"/>
              </w:rPr>
              <w:t>0.0</w:t>
            </w:r>
          </w:p>
        </w:tc>
        <w:tc>
          <w:tcPr>
            <w:tcW w:w="370" w:type="pct"/>
            <w:tcBorders>
              <w:top w:val="nil"/>
              <w:left w:val="nil"/>
              <w:bottom w:val="single" w:sz="4" w:space="0" w:color="auto"/>
              <w:right w:val="single" w:sz="8" w:space="0" w:color="auto"/>
            </w:tcBorders>
            <w:shd w:val="clear" w:color="000000" w:fill="BFBFBF"/>
            <w:noWrap/>
            <w:vAlign w:val="center"/>
            <w:hideMark/>
          </w:tcPr>
          <w:p w14:paraId="4C128037" w14:textId="77777777" w:rsidR="00D32F5C" w:rsidRPr="00707ABF" w:rsidRDefault="00D32F5C" w:rsidP="00D32F5C">
            <w:pPr>
              <w:jc w:val="center"/>
              <w:rPr>
                <w:b/>
                <w:bCs/>
                <w:i/>
                <w:iCs/>
                <w:sz w:val="16"/>
                <w:szCs w:val="16"/>
              </w:rPr>
            </w:pPr>
            <w:r w:rsidRPr="00707ABF">
              <w:rPr>
                <w:b/>
                <w:bCs/>
                <w:i/>
                <w:iCs/>
                <w:sz w:val="16"/>
                <w:szCs w:val="16"/>
              </w:rPr>
              <w:t>528.6</w:t>
            </w:r>
          </w:p>
        </w:tc>
      </w:tr>
      <w:tr w:rsidR="00A63317" w:rsidRPr="00707ABF" w14:paraId="20C63459"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7790B616" w14:textId="77777777" w:rsidR="00D32F5C" w:rsidRPr="00707ABF" w:rsidRDefault="00D32F5C" w:rsidP="00D32F5C">
            <w:pPr>
              <w:rPr>
                <w:b/>
                <w:bCs/>
                <w:sz w:val="16"/>
                <w:szCs w:val="16"/>
              </w:rPr>
            </w:pPr>
            <w:r w:rsidRPr="00707ABF">
              <w:rPr>
                <w:b/>
                <w:bCs/>
                <w:sz w:val="16"/>
                <w:szCs w:val="16"/>
              </w:rPr>
              <w:t>Укупно НЦ 26</w:t>
            </w:r>
          </w:p>
        </w:tc>
        <w:tc>
          <w:tcPr>
            <w:tcW w:w="391" w:type="pct"/>
            <w:tcBorders>
              <w:top w:val="nil"/>
              <w:left w:val="nil"/>
              <w:bottom w:val="single" w:sz="4" w:space="0" w:color="auto"/>
              <w:right w:val="single" w:sz="4" w:space="0" w:color="auto"/>
            </w:tcBorders>
            <w:shd w:val="clear" w:color="000000" w:fill="BFBFBF"/>
            <w:noWrap/>
            <w:vAlign w:val="center"/>
            <w:hideMark/>
          </w:tcPr>
          <w:p w14:paraId="05A65C43" w14:textId="77777777" w:rsidR="00D32F5C" w:rsidRPr="00707ABF" w:rsidRDefault="00D32F5C" w:rsidP="00D32F5C">
            <w:pPr>
              <w:jc w:val="center"/>
              <w:rPr>
                <w:b/>
                <w:bCs/>
                <w:sz w:val="16"/>
                <w:szCs w:val="16"/>
              </w:rPr>
            </w:pPr>
            <w:r w:rsidRPr="00707ABF">
              <w:rPr>
                <w:b/>
                <w:bCs/>
                <w:sz w:val="16"/>
                <w:szCs w:val="16"/>
              </w:rPr>
              <w:t>126700.1</w:t>
            </w:r>
          </w:p>
        </w:tc>
        <w:tc>
          <w:tcPr>
            <w:tcW w:w="356" w:type="pct"/>
            <w:tcBorders>
              <w:top w:val="nil"/>
              <w:left w:val="nil"/>
              <w:bottom w:val="single" w:sz="4" w:space="0" w:color="auto"/>
              <w:right w:val="single" w:sz="4" w:space="0" w:color="auto"/>
            </w:tcBorders>
            <w:shd w:val="clear" w:color="000000" w:fill="BFBFBF"/>
            <w:noWrap/>
            <w:vAlign w:val="center"/>
            <w:hideMark/>
          </w:tcPr>
          <w:p w14:paraId="5A2E29F7" w14:textId="77777777" w:rsidR="00D32F5C" w:rsidRPr="00707ABF" w:rsidRDefault="00D32F5C" w:rsidP="00D32F5C">
            <w:pPr>
              <w:jc w:val="center"/>
              <w:rPr>
                <w:b/>
                <w:bCs/>
                <w:sz w:val="16"/>
                <w:szCs w:val="16"/>
              </w:rPr>
            </w:pPr>
            <w:r w:rsidRPr="00707ABF">
              <w:rPr>
                <w:b/>
                <w:bCs/>
                <w:sz w:val="16"/>
                <w:szCs w:val="16"/>
              </w:rPr>
              <w:t>181.6</w:t>
            </w:r>
          </w:p>
        </w:tc>
        <w:tc>
          <w:tcPr>
            <w:tcW w:w="356" w:type="pct"/>
            <w:tcBorders>
              <w:top w:val="nil"/>
              <w:left w:val="nil"/>
              <w:bottom w:val="single" w:sz="4" w:space="0" w:color="auto"/>
              <w:right w:val="single" w:sz="4" w:space="0" w:color="auto"/>
            </w:tcBorders>
            <w:shd w:val="clear" w:color="000000" w:fill="BFBFBF"/>
            <w:noWrap/>
            <w:vAlign w:val="center"/>
            <w:hideMark/>
          </w:tcPr>
          <w:p w14:paraId="380CC857" w14:textId="77777777" w:rsidR="00D32F5C" w:rsidRPr="00707ABF" w:rsidRDefault="00D32F5C" w:rsidP="00D32F5C">
            <w:pPr>
              <w:jc w:val="center"/>
              <w:rPr>
                <w:b/>
                <w:bCs/>
                <w:sz w:val="16"/>
                <w:szCs w:val="16"/>
              </w:rPr>
            </w:pPr>
            <w:r w:rsidRPr="00707ABF">
              <w:rPr>
                <w:b/>
                <w:bCs/>
                <w:sz w:val="16"/>
                <w:szCs w:val="16"/>
              </w:rPr>
              <w:t>17647.4</w:t>
            </w:r>
          </w:p>
        </w:tc>
        <w:tc>
          <w:tcPr>
            <w:tcW w:w="356" w:type="pct"/>
            <w:tcBorders>
              <w:top w:val="nil"/>
              <w:left w:val="nil"/>
              <w:bottom w:val="single" w:sz="4" w:space="0" w:color="auto"/>
              <w:right w:val="single" w:sz="4" w:space="0" w:color="auto"/>
            </w:tcBorders>
            <w:shd w:val="clear" w:color="000000" w:fill="BFBFBF"/>
            <w:noWrap/>
            <w:vAlign w:val="center"/>
            <w:hideMark/>
          </w:tcPr>
          <w:p w14:paraId="5D6E82C0" w14:textId="77777777" w:rsidR="00D32F5C" w:rsidRPr="00707ABF" w:rsidRDefault="00D32F5C" w:rsidP="00D32F5C">
            <w:pPr>
              <w:jc w:val="center"/>
              <w:rPr>
                <w:b/>
                <w:bCs/>
                <w:sz w:val="16"/>
                <w:szCs w:val="16"/>
              </w:rPr>
            </w:pPr>
            <w:r w:rsidRPr="00707ABF">
              <w:rPr>
                <w:b/>
                <w:bCs/>
                <w:sz w:val="16"/>
                <w:szCs w:val="16"/>
              </w:rPr>
              <w:t>25035.3</w:t>
            </w:r>
          </w:p>
        </w:tc>
        <w:tc>
          <w:tcPr>
            <w:tcW w:w="356" w:type="pct"/>
            <w:tcBorders>
              <w:top w:val="nil"/>
              <w:left w:val="nil"/>
              <w:bottom w:val="single" w:sz="4" w:space="0" w:color="auto"/>
              <w:right w:val="single" w:sz="4" w:space="0" w:color="auto"/>
            </w:tcBorders>
            <w:shd w:val="clear" w:color="000000" w:fill="BFBFBF"/>
            <w:noWrap/>
            <w:vAlign w:val="center"/>
            <w:hideMark/>
          </w:tcPr>
          <w:p w14:paraId="739AF516" w14:textId="77777777" w:rsidR="00D32F5C" w:rsidRPr="00707ABF" w:rsidRDefault="00D32F5C" w:rsidP="00D32F5C">
            <w:pPr>
              <w:jc w:val="center"/>
              <w:rPr>
                <w:b/>
                <w:bCs/>
                <w:sz w:val="16"/>
                <w:szCs w:val="16"/>
              </w:rPr>
            </w:pPr>
            <w:r w:rsidRPr="00707ABF">
              <w:rPr>
                <w:b/>
                <w:bCs/>
                <w:sz w:val="16"/>
                <w:szCs w:val="16"/>
              </w:rPr>
              <w:t>26399.4</w:t>
            </w:r>
          </w:p>
        </w:tc>
        <w:tc>
          <w:tcPr>
            <w:tcW w:w="356" w:type="pct"/>
            <w:tcBorders>
              <w:top w:val="nil"/>
              <w:left w:val="nil"/>
              <w:bottom w:val="single" w:sz="4" w:space="0" w:color="auto"/>
              <w:right w:val="single" w:sz="4" w:space="0" w:color="auto"/>
            </w:tcBorders>
            <w:shd w:val="clear" w:color="000000" w:fill="BFBFBF"/>
            <w:noWrap/>
            <w:vAlign w:val="center"/>
            <w:hideMark/>
          </w:tcPr>
          <w:p w14:paraId="1AB93811" w14:textId="77777777" w:rsidR="00D32F5C" w:rsidRPr="00707ABF" w:rsidRDefault="00D32F5C" w:rsidP="00D32F5C">
            <w:pPr>
              <w:jc w:val="center"/>
              <w:rPr>
                <w:b/>
                <w:bCs/>
                <w:sz w:val="16"/>
                <w:szCs w:val="16"/>
              </w:rPr>
            </w:pPr>
            <w:r w:rsidRPr="00707ABF">
              <w:rPr>
                <w:b/>
                <w:bCs/>
                <w:sz w:val="16"/>
                <w:szCs w:val="16"/>
              </w:rPr>
              <w:t>22036.6</w:t>
            </w:r>
          </w:p>
        </w:tc>
        <w:tc>
          <w:tcPr>
            <w:tcW w:w="356" w:type="pct"/>
            <w:tcBorders>
              <w:top w:val="nil"/>
              <w:left w:val="nil"/>
              <w:bottom w:val="single" w:sz="4" w:space="0" w:color="auto"/>
              <w:right w:val="single" w:sz="4" w:space="0" w:color="auto"/>
            </w:tcBorders>
            <w:shd w:val="clear" w:color="000000" w:fill="BFBFBF"/>
            <w:noWrap/>
            <w:vAlign w:val="center"/>
            <w:hideMark/>
          </w:tcPr>
          <w:p w14:paraId="4EA8AD61" w14:textId="77777777" w:rsidR="00D32F5C" w:rsidRPr="00707ABF" w:rsidRDefault="00D32F5C" w:rsidP="00D32F5C">
            <w:pPr>
              <w:jc w:val="center"/>
              <w:rPr>
                <w:b/>
                <w:bCs/>
                <w:sz w:val="16"/>
                <w:szCs w:val="16"/>
              </w:rPr>
            </w:pPr>
            <w:r w:rsidRPr="00707ABF">
              <w:rPr>
                <w:b/>
                <w:bCs/>
                <w:sz w:val="16"/>
                <w:szCs w:val="16"/>
              </w:rPr>
              <w:t>16504.2</w:t>
            </w:r>
          </w:p>
        </w:tc>
        <w:tc>
          <w:tcPr>
            <w:tcW w:w="356" w:type="pct"/>
            <w:tcBorders>
              <w:top w:val="nil"/>
              <w:left w:val="nil"/>
              <w:bottom w:val="single" w:sz="4" w:space="0" w:color="auto"/>
              <w:right w:val="single" w:sz="4" w:space="0" w:color="auto"/>
            </w:tcBorders>
            <w:shd w:val="clear" w:color="000000" w:fill="BFBFBF"/>
            <w:noWrap/>
            <w:vAlign w:val="center"/>
            <w:hideMark/>
          </w:tcPr>
          <w:p w14:paraId="38104DD6" w14:textId="77777777" w:rsidR="00D32F5C" w:rsidRPr="00707ABF" w:rsidRDefault="00D32F5C" w:rsidP="00D32F5C">
            <w:pPr>
              <w:jc w:val="center"/>
              <w:rPr>
                <w:b/>
                <w:bCs/>
                <w:sz w:val="16"/>
                <w:szCs w:val="16"/>
              </w:rPr>
            </w:pPr>
            <w:r w:rsidRPr="00707ABF">
              <w:rPr>
                <w:b/>
                <w:bCs/>
                <w:sz w:val="16"/>
                <w:szCs w:val="16"/>
              </w:rPr>
              <w:t>9613.5</w:t>
            </w:r>
          </w:p>
        </w:tc>
        <w:tc>
          <w:tcPr>
            <w:tcW w:w="356" w:type="pct"/>
            <w:tcBorders>
              <w:top w:val="nil"/>
              <w:left w:val="nil"/>
              <w:bottom w:val="single" w:sz="4" w:space="0" w:color="auto"/>
              <w:right w:val="single" w:sz="4" w:space="0" w:color="auto"/>
            </w:tcBorders>
            <w:shd w:val="clear" w:color="000000" w:fill="BFBFBF"/>
            <w:noWrap/>
            <w:vAlign w:val="center"/>
            <w:hideMark/>
          </w:tcPr>
          <w:p w14:paraId="6486DE49" w14:textId="77777777" w:rsidR="00D32F5C" w:rsidRPr="00707ABF" w:rsidRDefault="00D32F5C" w:rsidP="00D32F5C">
            <w:pPr>
              <w:jc w:val="center"/>
              <w:rPr>
                <w:b/>
                <w:bCs/>
                <w:sz w:val="16"/>
                <w:szCs w:val="16"/>
              </w:rPr>
            </w:pPr>
            <w:r w:rsidRPr="00707ABF">
              <w:rPr>
                <w:b/>
                <w:bCs/>
                <w:sz w:val="16"/>
                <w:szCs w:val="16"/>
              </w:rPr>
              <w:t>6681.3</w:t>
            </w:r>
          </w:p>
        </w:tc>
        <w:tc>
          <w:tcPr>
            <w:tcW w:w="356" w:type="pct"/>
            <w:tcBorders>
              <w:top w:val="nil"/>
              <w:left w:val="nil"/>
              <w:bottom w:val="single" w:sz="4" w:space="0" w:color="auto"/>
              <w:right w:val="single" w:sz="4" w:space="0" w:color="auto"/>
            </w:tcBorders>
            <w:shd w:val="clear" w:color="000000" w:fill="BFBFBF"/>
            <w:noWrap/>
            <w:vAlign w:val="center"/>
            <w:hideMark/>
          </w:tcPr>
          <w:p w14:paraId="250A84AB" w14:textId="77777777" w:rsidR="00D32F5C" w:rsidRPr="00707ABF" w:rsidRDefault="00D32F5C" w:rsidP="00D32F5C">
            <w:pPr>
              <w:jc w:val="center"/>
              <w:rPr>
                <w:b/>
                <w:bCs/>
                <w:sz w:val="16"/>
                <w:szCs w:val="16"/>
              </w:rPr>
            </w:pPr>
            <w:r w:rsidRPr="00707ABF">
              <w:rPr>
                <w:b/>
                <w:bCs/>
                <w:sz w:val="16"/>
                <w:szCs w:val="16"/>
              </w:rPr>
              <w:t>2464.8</w:t>
            </w:r>
          </w:p>
        </w:tc>
        <w:tc>
          <w:tcPr>
            <w:tcW w:w="356" w:type="pct"/>
            <w:tcBorders>
              <w:top w:val="nil"/>
              <w:left w:val="nil"/>
              <w:bottom w:val="single" w:sz="4" w:space="0" w:color="auto"/>
              <w:right w:val="single" w:sz="4" w:space="0" w:color="auto"/>
            </w:tcBorders>
            <w:shd w:val="clear" w:color="000000" w:fill="BFBFBF"/>
            <w:noWrap/>
            <w:vAlign w:val="center"/>
            <w:hideMark/>
          </w:tcPr>
          <w:p w14:paraId="1F90480C" w14:textId="77777777" w:rsidR="00D32F5C" w:rsidRPr="00707ABF" w:rsidRDefault="00D32F5C" w:rsidP="00D32F5C">
            <w:pPr>
              <w:jc w:val="center"/>
              <w:rPr>
                <w:b/>
                <w:bCs/>
                <w:sz w:val="16"/>
                <w:szCs w:val="16"/>
              </w:rPr>
            </w:pPr>
            <w:r w:rsidRPr="00707ABF">
              <w:rPr>
                <w:b/>
                <w:bCs/>
                <w:sz w:val="16"/>
                <w:szCs w:val="16"/>
              </w:rPr>
              <w:t>135.8</w:t>
            </w:r>
          </w:p>
        </w:tc>
        <w:tc>
          <w:tcPr>
            <w:tcW w:w="370" w:type="pct"/>
            <w:tcBorders>
              <w:top w:val="nil"/>
              <w:left w:val="nil"/>
              <w:bottom w:val="single" w:sz="4" w:space="0" w:color="auto"/>
              <w:right w:val="single" w:sz="8" w:space="0" w:color="auto"/>
            </w:tcBorders>
            <w:shd w:val="clear" w:color="000000" w:fill="BFBFBF"/>
            <w:noWrap/>
            <w:vAlign w:val="center"/>
            <w:hideMark/>
          </w:tcPr>
          <w:p w14:paraId="7D28C979" w14:textId="77777777" w:rsidR="00D32F5C" w:rsidRPr="00707ABF" w:rsidRDefault="00D32F5C" w:rsidP="00D32F5C">
            <w:pPr>
              <w:jc w:val="center"/>
              <w:rPr>
                <w:b/>
                <w:bCs/>
                <w:sz w:val="16"/>
                <w:szCs w:val="16"/>
              </w:rPr>
            </w:pPr>
            <w:r w:rsidRPr="00707ABF">
              <w:rPr>
                <w:b/>
                <w:bCs/>
                <w:sz w:val="16"/>
                <w:szCs w:val="16"/>
              </w:rPr>
              <w:t>2636.5</w:t>
            </w:r>
          </w:p>
        </w:tc>
      </w:tr>
      <w:tr w:rsidR="00A63317" w:rsidRPr="00707ABF" w14:paraId="4FCC0D05"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6ED30AE1" w14:textId="77777777" w:rsidR="00D32F5C" w:rsidRPr="00707ABF" w:rsidRDefault="00D32F5C" w:rsidP="00D32F5C">
            <w:pPr>
              <w:rPr>
                <w:sz w:val="16"/>
                <w:szCs w:val="16"/>
              </w:rPr>
            </w:pPr>
            <w:r w:rsidRPr="00707ABF">
              <w:rPr>
                <w:sz w:val="16"/>
                <w:szCs w:val="16"/>
              </w:rPr>
              <w:t>Буква</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53DB2" w14:textId="77777777" w:rsidR="00D32F5C" w:rsidRPr="00707ABF" w:rsidRDefault="00D32F5C" w:rsidP="00D32F5C">
            <w:pPr>
              <w:jc w:val="center"/>
              <w:rPr>
                <w:color w:val="000000"/>
                <w:sz w:val="16"/>
                <w:szCs w:val="16"/>
              </w:rPr>
            </w:pPr>
            <w:r w:rsidRPr="00707ABF">
              <w:rPr>
                <w:color w:val="000000"/>
                <w:sz w:val="16"/>
                <w:szCs w:val="16"/>
              </w:rPr>
              <w:t>53368.21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E2C9521"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7F61E70E" w14:textId="77777777" w:rsidR="00D32F5C" w:rsidRPr="00707ABF" w:rsidRDefault="00D32F5C" w:rsidP="00D32F5C">
            <w:pPr>
              <w:jc w:val="center"/>
              <w:rPr>
                <w:color w:val="000000"/>
                <w:sz w:val="16"/>
                <w:szCs w:val="16"/>
              </w:rPr>
            </w:pPr>
            <w:r w:rsidRPr="00707ABF">
              <w:rPr>
                <w:color w:val="000000"/>
                <w:sz w:val="16"/>
                <w:szCs w:val="16"/>
              </w:rPr>
              <w:t>1172.905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69E9FCA5" w14:textId="77777777" w:rsidR="00D32F5C" w:rsidRPr="00707ABF" w:rsidRDefault="00D32F5C" w:rsidP="00D32F5C">
            <w:pPr>
              <w:jc w:val="center"/>
              <w:rPr>
                <w:color w:val="000000"/>
                <w:sz w:val="16"/>
                <w:szCs w:val="16"/>
              </w:rPr>
            </w:pPr>
            <w:r w:rsidRPr="00707ABF">
              <w:rPr>
                <w:color w:val="000000"/>
                <w:sz w:val="16"/>
                <w:szCs w:val="16"/>
              </w:rPr>
              <w:t>3077.211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08E29D2" w14:textId="77777777" w:rsidR="00D32F5C" w:rsidRPr="00707ABF" w:rsidRDefault="00D32F5C" w:rsidP="00D32F5C">
            <w:pPr>
              <w:jc w:val="center"/>
              <w:rPr>
                <w:color w:val="000000"/>
                <w:sz w:val="16"/>
                <w:szCs w:val="16"/>
              </w:rPr>
            </w:pPr>
            <w:r w:rsidRPr="00707ABF">
              <w:rPr>
                <w:color w:val="000000"/>
                <w:sz w:val="16"/>
                <w:szCs w:val="16"/>
              </w:rPr>
              <w:t>7914.214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78E73BFF" w14:textId="77777777" w:rsidR="00D32F5C" w:rsidRPr="00707ABF" w:rsidRDefault="00D32F5C" w:rsidP="00D32F5C">
            <w:pPr>
              <w:jc w:val="center"/>
              <w:rPr>
                <w:color w:val="000000"/>
                <w:sz w:val="16"/>
                <w:szCs w:val="16"/>
              </w:rPr>
            </w:pPr>
            <w:r w:rsidRPr="00707ABF">
              <w:rPr>
                <w:color w:val="000000"/>
                <w:sz w:val="16"/>
                <w:szCs w:val="16"/>
              </w:rPr>
              <w:t>9330.206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9F59641" w14:textId="77777777" w:rsidR="00D32F5C" w:rsidRPr="00707ABF" w:rsidRDefault="00D32F5C" w:rsidP="00D32F5C">
            <w:pPr>
              <w:jc w:val="center"/>
              <w:rPr>
                <w:color w:val="000000"/>
                <w:sz w:val="16"/>
                <w:szCs w:val="16"/>
              </w:rPr>
            </w:pPr>
            <w:r w:rsidRPr="00707ABF">
              <w:rPr>
                <w:color w:val="000000"/>
                <w:sz w:val="16"/>
                <w:szCs w:val="16"/>
              </w:rPr>
              <w:t>12132.89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3D9215C1" w14:textId="77777777" w:rsidR="00D32F5C" w:rsidRPr="00707ABF" w:rsidRDefault="00D32F5C" w:rsidP="00D32F5C">
            <w:pPr>
              <w:jc w:val="center"/>
              <w:rPr>
                <w:color w:val="000000"/>
                <w:sz w:val="16"/>
                <w:szCs w:val="16"/>
              </w:rPr>
            </w:pPr>
            <w:r w:rsidRPr="00707ABF">
              <w:rPr>
                <w:color w:val="000000"/>
                <w:sz w:val="16"/>
                <w:szCs w:val="16"/>
              </w:rPr>
              <w:t>6593.229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859544C" w14:textId="77777777" w:rsidR="00D32F5C" w:rsidRPr="00707ABF" w:rsidRDefault="00D32F5C" w:rsidP="00D32F5C">
            <w:pPr>
              <w:jc w:val="center"/>
              <w:rPr>
                <w:color w:val="000000"/>
                <w:sz w:val="16"/>
                <w:szCs w:val="16"/>
              </w:rPr>
            </w:pPr>
            <w:r w:rsidRPr="00707ABF">
              <w:rPr>
                <w:color w:val="000000"/>
                <w:sz w:val="16"/>
                <w:szCs w:val="16"/>
              </w:rPr>
              <w:t>7929.061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603B085" w14:textId="77777777" w:rsidR="00D32F5C" w:rsidRPr="00707ABF" w:rsidRDefault="00D32F5C" w:rsidP="00D32F5C">
            <w:pPr>
              <w:jc w:val="center"/>
              <w:rPr>
                <w:color w:val="000000"/>
                <w:sz w:val="16"/>
                <w:szCs w:val="16"/>
              </w:rPr>
            </w:pPr>
            <w:r w:rsidRPr="00707ABF">
              <w:rPr>
                <w:color w:val="000000"/>
                <w:sz w:val="16"/>
                <w:szCs w:val="16"/>
              </w:rPr>
              <w:t>3332.579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69787AD" w14:textId="77777777" w:rsidR="00D32F5C" w:rsidRPr="00707ABF" w:rsidRDefault="00D32F5C" w:rsidP="00D32F5C">
            <w:pPr>
              <w:jc w:val="center"/>
              <w:rPr>
                <w:color w:val="000000"/>
                <w:sz w:val="16"/>
                <w:szCs w:val="16"/>
              </w:rPr>
            </w:pPr>
            <w:r w:rsidRPr="00707ABF">
              <w:rPr>
                <w:color w:val="000000"/>
                <w:sz w:val="16"/>
                <w:szCs w:val="16"/>
              </w:rPr>
              <w:t>1885.913</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0E3CDBE1" w14:textId="77777777" w:rsidR="00D32F5C" w:rsidRPr="00707ABF" w:rsidRDefault="00D32F5C" w:rsidP="00D32F5C">
            <w:pPr>
              <w:jc w:val="center"/>
              <w:rPr>
                <w:color w:val="000000"/>
                <w:sz w:val="16"/>
                <w:szCs w:val="16"/>
              </w:rPr>
            </w:pPr>
            <w:r w:rsidRPr="00707ABF">
              <w:rPr>
                <w:color w:val="000000"/>
                <w:sz w:val="16"/>
                <w:szCs w:val="16"/>
              </w:rPr>
              <w:t>640.8104</w:t>
            </w:r>
          </w:p>
        </w:tc>
      </w:tr>
      <w:tr w:rsidR="00A63317" w:rsidRPr="00707ABF" w14:paraId="65346824"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621C6131" w14:textId="77777777" w:rsidR="00D32F5C" w:rsidRPr="00707ABF" w:rsidRDefault="00D32F5C" w:rsidP="00D32F5C">
            <w:pPr>
              <w:rPr>
                <w:b/>
                <w:bCs/>
                <w:i/>
                <w:iCs/>
                <w:sz w:val="16"/>
                <w:szCs w:val="16"/>
              </w:rPr>
            </w:pPr>
            <w:r w:rsidRPr="00707ABF">
              <w:rPr>
                <w:b/>
                <w:bCs/>
                <w:i/>
                <w:iCs/>
                <w:sz w:val="16"/>
                <w:szCs w:val="16"/>
              </w:rPr>
              <w:t>Укупно лишћари</w:t>
            </w:r>
          </w:p>
        </w:tc>
        <w:tc>
          <w:tcPr>
            <w:tcW w:w="391" w:type="pct"/>
            <w:tcBorders>
              <w:top w:val="single" w:sz="4" w:space="0" w:color="auto"/>
              <w:left w:val="nil"/>
              <w:bottom w:val="single" w:sz="4" w:space="0" w:color="auto"/>
              <w:right w:val="single" w:sz="4" w:space="0" w:color="auto"/>
            </w:tcBorders>
            <w:shd w:val="clear" w:color="000000" w:fill="BFBFBF"/>
            <w:noWrap/>
            <w:vAlign w:val="center"/>
            <w:hideMark/>
          </w:tcPr>
          <w:p w14:paraId="75C96F9C" w14:textId="77777777" w:rsidR="00D32F5C" w:rsidRPr="00707ABF" w:rsidRDefault="00D32F5C" w:rsidP="00D32F5C">
            <w:pPr>
              <w:jc w:val="center"/>
              <w:rPr>
                <w:b/>
                <w:bCs/>
                <w:i/>
                <w:iCs/>
                <w:sz w:val="16"/>
                <w:szCs w:val="16"/>
              </w:rPr>
            </w:pPr>
            <w:r w:rsidRPr="00707ABF">
              <w:rPr>
                <w:b/>
                <w:bCs/>
                <w:i/>
                <w:iCs/>
                <w:sz w:val="16"/>
                <w:szCs w:val="16"/>
              </w:rPr>
              <w:t>53368.2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4BCBB991"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619AE04B" w14:textId="77777777" w:rsidR="00D32F5C" w:rsidRPr="00707ABF" w:rsidRDefault="00D32F5C" w:rsidP="00D32F5C">
            <w:pPr>
              <w:jc w:val="center"/>
              <w:rPr>
                <w:b/>
                <w:bCs/>
                <w:i/>
                <w:iCs/>
                <w:sz w:val="16"/>
                <w:szCs w:val="16"/>
              </w:rPr>
            </w:pPr>
            <w:r w:rsidRPr="00707ABF">
              <w:rPr>
                <w:b/>
                <w:bCs/>
                <w:i/>
                <w:iCs/>
                <w:sz w:val="16"/>
                <w:szCs w:val="16"/>
              </w:rPr>
              <w:t>1172.9</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0D9B7750" w14:textId="77777777" w:rsidR="00D32F5C" w:rsidRPr="00707ABF" w:rsidRDefault="00D32F5C" w:rsidP="00D32F5C">
            <w:pPr>
              <w:jc w:val="center"/>
              <w:rPr>
                <w:b/>
                <w:bCs/>
                <w:i/>
                <w:iCs/>
                <w:sz w:val="16"/>
                <w:szCs w:val="16"/>
              </w:rPr>
            </w:pPr>
            <w:r w:rsidRPr="00707ABF">
              <w:rPr>
                <w:b/>
                <w:bCs/>
                <w:i/>
                <w:iCs/>
                <w:sz w:val="16"/>
                <w:szCs w:val="16"/>
              </w:rPr>
              <w:t>3077.2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203CF847" w14:textId="77777777" w:rsidR="00D32F5C" w:rsidRPr="00707ABF" w:rsidRDefault="00D32F5C" w:rsidP="00D32F5C">
            <w:pPr>
              <w:jc w:val="center"/>
              <w:rPr>
                <w:b/>
                <w:bCs/>
                <w:i/>
                <w:iCs/>
                <w:sz w:val="16"/>
                <w:szCs w:val="16"/>
              </w:rPr>
            </w:pPr>
            <w:r w:rsidRPr="00707ABF">
              <w:rPr>
                <w:b/>
                <w:bCs/>
                <w:i/>
                <w:iCs/>
                <w:sz w:val="16"/>
                <w:szCs w:val="16"/>
              </w:rPr>
              <w:t>7914.2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5E0D88D1" w14:textId="77777777" w:rsidR="00D32F5C" w:rsidRPr="00707ABF" w:rsidRDefault="00D32F5C" w:rsidP="00D32F5C">
            <w:pPr>
              <w:jc w:val="center"/>
              <w:rPr>
                <w:b/>
                <w:bCs/>
                <w:i/>
                <w:iCs/>
                <w:sz w:val="16"/>
                <w:szCs w:val="16"/>
              </w:rPr>
            </w:pPr>
            <w:r w:rsidRPr="00707ABF">
              <w:rPr>
                <w:b/>
                <w:bCs/>
                <w:i/>
                <w:iCs/>
                <w:sz w:val="16"/>
                <w:szCs w:val="16"/>
              </w:rPr>
              <w:t>9330.2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4846AFA3" w14:textId="77777777" w:rsidR="00D32F5C" w:rsidRPr="00707ABF" w:rsidRDefault="00D32F5C" w:rsidP="00D32F5C">
            <w:pPr>
              <w:jc w:val="center"/>
              <w:rPr>
                <w:b/>
                <w:bCs/>
                <w:i/>
                <w:iCs/>
                <w:sz w:val="16"/>
                <w:szCs w:val="16"/>
              </w:rPr>
            </w:pPr>
            <w:r w:rsidRPr="00707ABF">
              <w:rPr>
                <w:b/>
                <w:bCs/>
                <w:i/>
                <w:iCs/>
                <w:sz w:val="16"/>
                <w:szCs w:val="16"/>
              </w:rPr>
              <w:t>12132.9</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5ACCE7C4" w14:textId="77777777" w:rsidR="00D32F5C" w:rsidRPr="00707ABF" w:rsidRDefault="00D32F5C" w:rsidP="00D32F5C">
            <w:pPr>
              <w:jc w:val="center"/>
              <w:rPr>
                <w:b/>
                <w:bCs/>
                <w:i/>
                <w:iCs/>
                <w:sz w:val="16"/>
                <w:szCs w:val="16"/>
              </w:rPr>
            </w:pPr>
            <w:r w:rsidRPr="00707ABF">
              <w:rPr>
                <w:b/>
                <w:bCs/>
                <w:i/>
                <w:iCs/>
                <w:sz w:val="16"/>
                <w:szCs w:val="16"/>
              </w:rPr>
              <w:t>6593.2</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01E42518" w14:textId="77777777" w:rsidR="00D32F5C" w:rsidRPr="00707ABF" w:rsidRDefault="00D32F5C" w:rsidP="00D32F5C">
            <w:pPr>
              <w:jc w:val="center"/>
              <w:rPr>
                <w:b/>
                <w:bCs/>
                <w:i/>
                <w:iCs/>
                <w:sz w:val="16"/>
                <w:szCs w:val="16"/>
              </w:rPr>
            </w:pPr>
            <w:r w:rsidRPr="00707ABF">
              <w:rPr>
                <w:b/>
                <w:bCs/>
                <w:i/>
                <w:iCs/>
                <w:sz w:val="16"/>
                <w:szCs w:val="16"/>
              </w:rPr>
              <w:t>7929.1</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286FC9DC" w14:textId="77777777" w:rsidR="00D32F5C" w:rsidRPr="00707ABF" w:rsidRDefault="00D32F5C" w:rsidP="00D32F5C">
            <w:pPr>
              <w:jc w:val="center"/>
              <w:rPr>
                <w:b/>
                <w:bCs/>
                <w:i/>
                <w:iCs/>
                <w:sz w:val="16"/>
                <w:szCs w:val="16"/>
              </w:rPr>
            </w:pPr>
            <w:r w:rsidRPr="00707ABF">
              <w:rPr>
                <w:b/>
                <w:bCs/>
                <w:i/>
                <w:iCs/>
                <w:sz w:val="16"/>
                <w:szCs w:val="16"/>
              </w:rPr>
              <w:t>3332.6</w:t>
            </w:r>
          </w:p>
        </w:tc>
        <w:tc>
          <w:tcPr>
            <w:tcW w:w="356" w:type="pct"/>
            <w:tcBorders>
              <w:top w:val="single" w:sz="4" w:space="0" w:color="auto"/>
              <w:left w:val="nil"/>
              <w:bottom w:val="single" w:sz="4" w:space="0" w:color="auto"/>
              <w:right w:val="single" w:sz="4" w:space="0" w:color="auto"/>
            </w:tcBorders>
            <w:shd w:val="clear" w:color="000000" w:fill="BFBFBF"/>
            <w:noWrap/>
            <w:vAlign w:val="center"/>
            <w:hideMark/>
          </w:tcPr>
          <w:p w14:paraId="639FC2FB" w14:textId="77777777" w:rsidR="00D32F5C" w:rsidRPr="00707ABF" w:rsidRDefault="00D32F5C" w:rsidP="00D32F5C">
            <w:pPr>
              <w:jc w:val="center"/>
              <w:rPr>
                <w:b/>
                <w:bCs/>
                <w:i/>
                <w:iCs/>
                <w:sz w:val="16"/>
                <w:szCs w:val="16"/>
              </w:rPr>
            </w:pPr>
            <w:r w:rsidRPr="00707ABF">
              <w:rPr>
                <w:b/>
                <w:bCs/>
                <w:i/>
                <w:iCs/>
                <w:sz w:val="16"/>
                <w:szCs w:val="16"/>
              </w:rPr>
              <w:t>1885.9</w:t>
            </w:r>
          </w:p>
        </w:tc>
        <w:tc>
          <w:tcPr>
            <w:tcW w:w="370" w:type="pct"/>
            <w:tcBorders>
              <w:top w:val="single" w:sz="4" w:space="0" w:color="auto"/>
              <w:left w:val="nil"/>
              <w:bottom w:val="single" w:sz="4" w:space="0" w:color="auto"/>
              <w:right w:val="single" w:sz="8" w:space="0" w:color="auto"/>
            </w:tcBorders>
            <w:shd w:val="clear" w:color="000000" w:fill="BFBFBF"/>
            <w:noWrap/>
            <w:vAlign w:val="center"/>
            <w:hideMark/>
          </w:tcPr>
          <w:p w14:paraId="030801A9" w14:textId="77777777" w:rsidR="00D32F5C" w:rsidRPr="00707ABF" w:rsidRDefault="00D32F5C" w:rsidP="00D32F5C">
            <w:pPr>
              <w:jc w:val="center"/>
              <w:rPr>
                <w:b/>
                <w:bCs/>
                <w:i/>
                <w:iCs/>
                <w:sz w:val="16"/>
                <w:szCs w:val="16"/>
              </w:rPr>
            </w:pPr>
            <w:r w:rsidRPr="00707ABF">
              <w:rPr>
                <w:b/>
                <w:bCs/>
                <w:i/>
                <w:iCs/>
                <w:sz w:val="16"/>
                <w:szCs w:val="16"/>
              </w:rPr>
              <w:t>640.8</w:t>
            </w:r>
          </w:p>
        </w:tc>
      </w:tr>
      <w:tr w:rsidR="00A63317" w:rsidRPr="00707ABF" w14:paraId="40C937DD"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268C0C51" w14:textId="77777777" w:rsidR="00D32F5C" w:rsidRPr="00707ABF" w:rsidRDefault="00D32F5C" w:rsidP="00D32F5C">
            <w:pPr>
              <w:rPr>
                <w:sz w:val="16"/>
                <w:szCs w:val="16"/>
              </w:rPr>
            </w:pPr>
            <w:r w:rsidRPr="00707ABF">
              <w:rPr>
                <w:sz w:val="16"/>
                <w:szCs w:val="16"/>
              </w:rPr>
              <w:t>Јела</w:t>
            </w:r>
          </w:p>
        </w:tc>
        <w:tc>
          <w:tcPr>
            <w:tcW w:w="391" w:type="pct"/>
            <w:tcBorders>
              <w:top w:val="nil"/>
              <w:left w:val="nil"/>
              <w:bottom w:val="single" w:sz="4" w:space="0" w:color="auto"/>
              <w:right w:val="single" w:sz="4" w:space="0" w:color="auto"/>
            </w:tcBorders>
            <w:shd w:val="clear" w:color="auto" w:fill="auto"/>
            <w:noWrap/>
            <w:vAlign w:val="center"/>
            <w:hideMark/>
          </w:tcPr>
          <w:p w14:paraId="65C144BC" w14:textId="77777777" w:rsidR="00D32F5C" w:rsidRPr="00707ABF" w:rsidRDefault="00D32F5C" w:rsidP="00D32F5C">
            <w:pPr>
              <w:jc w:val="center"/>
              <w:rPr>
                <w:color w:val="000000"/>
                <w:sz w:val="16"/>
                <w:szCs w:val="16"/>
              </w:rPr>
            </w:pPr>
            <w:r w:rsidRPr="00707ABF">
              <w:rPr>
                <w:color w:val="000000"/>
                <w:sz w:val="16"/>
                <w:szCs w:val="16"/>
              </w:rPr>
              <w:t>26.4</w:t>
            </w:r>
          </w:p>
        </w:tc>
        <w:tc>
          <w:tcPr>
            <w:tcW w:w="356" w:type="pct"/>
            <w:tcBorders>
              <w:top w:val="nil"/>
              <w:left w:val="nil"/>
              <w:bottom w:val="single" w:sz="4" w:space="0" w:color="auto"/>
              <w:right w:val="single" w:sz="4" w:space="0" w:color="auto"/>
            </w:tcBorders>
            <w:shd w:val="clear" w:color="auto" w:fill="auto"/>
            <w:noWrap/>
            <w:vAlign w:val="center"/>
            <w:hideMark/>
          </w:tcPr>
          <w:p w14:paraId="4276BACF"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FE98139" w14:textId="77777777" w:rsidR="00D32F5C" w:rsidRPr="00707ABF" w:rsidRDefault="00D32F5C" w:rsidP="00D32F5C">
            <w:pPr>
              <w:jc w:val="center"/>
              <w:rPr>
                <w:b/>
                <w:bCs/>
                <w:color w:val="000000"/>
                <w:sz w:val="16"/>
                <w:szCs w:val="16"/>
              </w:rPr>
            </w:pPr>
            <w:r w:rsidRPr="00707ABF">
              <w:rPr>
                <w:b/>
                <w:bCs/>
                <w:color w:val="000000"/>
                <w:sz w:val="16"/>
                <w:szCs w:val="16"/>
              </w:rPr>
              <w:t>4.6</w:t>
            </w:r>
          </w:p>
        </w:tc>
        <w:tc>
          <w:tcPr>
            <w:tcW w:w="356" w:type="pct"/>
            <w:tcBorders>
              <w:top w:val="nil"/>
              <w:left w:val="nil"/>
              <w:bottom w:val="single" w:sz="4" w:space="0" w:color="auto"/>
              <w:right w:val="single" w:sz="4" w:space="0" w:color="auto"/>
            </w:tcBorders>
            <w:shd w:val="clear" w:color="auto" w:fill="auto"/>
            <w:noWrap/>
            <w:vAlign w:val="center"/>
            <w:hideMark/>
          </w:tcPr>
          <w:p w14:paraId="1C0F425F"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1072081D" w14:textId="77777777" w:rsidR="00D32F5C" w:rsidRPr="00707ABF" w:rsidRDefault="00D32F5C" w:rsidP="00D32F5C">
            <w:pPr>
              <w:jc w:val="center"/>
              <w:rPr>
                <w:b/>
                <w:bCs/>
                <w:color w:val="000000"/>
                <w:sz w:val="16"/>
                <w:szCs w:val="16"/>
              </w:rPr>
            </w:pPr>
            <w:r w:rsidRPr="00707ABF">
              <w:rPr>
                <w:b/>
                <w:bCs/>
                <w:color w:val="000000"/>
                <w:sz w:val="16"/>
                <w:szCs w:val="16"/>
              </w:rPr>
              <w:t>21.8</w:t>
            </w:r>
          </w:p>
        </w:tc>
        <w:tc>
          <w:tcPr>
            <w:tcW w:w="356" w:type="pct"/>
            <w:tcBorders>
              <w:top w:val="nil"/>
              <w:left w:val="nil"/>
              <w:bottom w:val="single" w:sz="4" w:space="0" w:color="auto"/>
              <w:right w:val="single" w:sz="4" w:space="0" w:color="auto"/>
            </w:tcBorders>
            <w:shd w:val="clear" w:color="auto" w:fill="auto"/>
            <w:noWrap/>
            <w:vAlign w:val="center"/>
            <w:hideMark/>
          </w:tcPr>
          <w:p w14:paraId="01ADEC99"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085A5592"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0C91670F"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412B6A94"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39A48CEE"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78BF5F3F" w14:textId="77777777" w:rsidR="00D32F5C" w:rsidRPr="00707ABF" w:rsidRDefault="00D32F5C" w:rsidP="00D32F5C">
            <w:pPr>
              <w:jc w:val="center"/>
              <w:rPr>
                <w:b/>
                <w:bCs/>
                <w:color w:val="000000"/>
                <w:sz w:val="16"/>
                <w:szCs w:val="16"/>
              </w:rPr>
            </w:pPr>
            <w:r w:rsidRPr="00707ABF">
              <w:rPr>
                <w:b/>
                <w:bCs/>
                <w:color w:val="000000"/>
                <w:sz w:val="16"/>
                <w:szCs w:val="16"/>
              </w:rPr>
              <w:t>0.0</w:t>
            </w:r>
          </w:p>
        </w:tc>
        <w:tc>
          <w:tcPr>
            <w:tcW w:w="370" w:type="pct"/>
            <w:tcBorders>
              <w:top w:val="nil"/>
              <w:left w:val="nil"/>
              <w:bottom w:val="single" w:sz="4" w:space="0" w:color="auto"/>
              <w:right w:val="single" w:sz="8" w:space="0" w:color="auto"/>
            </w:tcBorders>
            <w:shd w:val="clear" w:color="auto" w:fill="auto"/>
            <w:noWrap/>
            <w:vAlign w:val="center"/>
            <w:hideMark/>
          </w:tcPr>
          <w:p w14:paraId="60B5FD74" w14:textId="77777777" w:rsidR="00D32F5C" w:rsidRPr="00707ABF" w:rsidRDefault="00D32F5C" w:rsidP="00D32F5C">
            <w:pPr>
              <w:jc w:val="center"/>
              <w:rPr>
                <w:b/>
                <w:bCs/>
                <w:color w:val="000000"/>
                <w:sz w:val="16"/>
                <w:szCs w:val="16"/>
              </w:rPr>
            </w:pPr>
            <w:r w:rsidRPr="00707ABF">
              <w:rPr>
                <w:b/>
                <w:bCs/>
                <w:color w:val="000000"/>
                <w:sz w:val="16"/>
                <w:szCs w:val="16"/>
              </w:rPr>
              <w:t>0.6</w:t>
            </w:r>
          </w:p>
        </w:tc>
      </w:tr>
      <w:tr w:rsidR="00A63317" w:rsidRPr="00707ABF" w14:paraId="50C69D7B"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0270E245" w14:textId="77777777" w:rsidR="00D32F5C" w:rsidRPr="00707ABF" w:rsidRDefault="00D32F5C" w:rsidP="00D32F5C">
            <w:pPr>
              <w:rPr>
                <w:b/>
                <w:bCs/>
                <w:i/>
                <w:iCs/>
                <w:sz w:val="16"/>
                <w:szCs w:val="16"/>
              </w:rPr>
            </w:pPr>
            <w:r w:rsidRPr="00707ABF">
              <w:rPr>
                <w:b/>
                <w:bCs/>
                <w:i/>
                <w:iCs/>
                <w:sz w:val="16"/>
                <w:szCs w:val="16"/>
              </w:rPr>
              <w:t>Укупно четинари</w:t>
            </w:r>
          </w:p>
        </w:tc>
        <w:tc>
          <w:tcPr>
            <w:tcW w:w="391" w:type="pct"/>
            <w:tcBorders>
              <w:top w:val="nil"/>
              <w:left w:val="nil"/>
              <w:bottom w:val="single" w:sz="4" w:space="0" w:color="auto"/>
              <w:right w:val="single" w:sz="4" w:space="0" w:color="auto"/>
            </w:tcBorders>
            <w:shd w:val="clear" w:color="000000" w:fill="BFBFBF"/>
            <w:noWrap/>
            <w:vAlign w:val="center"/>
            <w:hideMark/>
          </w:tcPr>
          <w:p w14:paraId="3FA52165" w14:textId="77777777" w:rsidR="00D32F5C" w:rsidRPr="00707ABF" w:rsidRDefault="00D32F5C" w:rsidP="00D32F5C">
            <w:pPr>
              <w:jc w:val="center"/>
              <w:rPr>
                <w:b/>
                <w:bCs/>
                <w:i/>
                <w:iCs/>
                <w:sz w:val="16"/>
                <w:szCs w:val="16"/>
              </w:rPr>
            </w:pPr>
            <w:r w:rsidRPr="00707ABF">
              <w:rPr>
                <w:b/>
                <w:bCs/>
                <w:i/>
                <w:iCs/>
                <w:sz w:val="16"/>
                <w:szCs w:val="16"/>
              </w:rPr>
              <w:t>26.4</w:t>
            </w:r>
          </w:p>
        </w:tc>
        <w:tc>
          <w:tcPr>
            <w:tcW w:w="356" w:type="pct"/>
            <w:tcBorders>
              <w:top w:val="nil"/>
              <w:left w:val="nil"/>
              <w:bottom w:val="single" w:sz="4" w:space="0" w:color="auto"/>
              <w:right w:val="single" w:sz="4" w:space="0" w:color="auto"/>
            </w:tcBorders>
            <w:shd w:val="clear" w:color="000000" w:fill="BFBFBF"/>
            <w:noWrap/>
            <w:vAlign w:val="center"/>
            <w:hideMark/>
          </w:tcPr>
          <w:p w14:paraId="3CFEFF9A"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1DA0949C" w14:textId="77777777" w:rsidR="00D32F5C" w:rsidRPr="00707ABF" w:rsidRDefault="00D32F5C" w:rsidP="00D32F5C">
            <w:pPr>
              <w:jc w:val="center"/>
              <w:rPr>
                <w:b/>
                <w:bCs/>
                <w:i/>
                <w:iCs/>
                <w:sz w:val="16"/>
                <w:szCs w:val="16"/>
              </w:rPr>
            </w:pPr>
            <w:r w:rsidRPr="00707ABF">
              <w:rPr>
                <w:b/>
                <w:bCs/>
                <w:i/>
                <w:iCs/>
                <w:sz w:val="16"/>
                <w:szCs w:val="16"/>
              </w:rPr>
              <w:t>4.6</w:t>
            </w:r>
          </w:p>
        </w:tc>
        <w:tc>
          <w:tcPr>
            <w:tcW w:w="356" w:type="pct"/>
            <w:tcBorders>
              <w:top w:val="nil"/>
              <w:left w:val="nil"/>
              <w:bottom w:val="single" w:sz="4" w:space="0" w:color="auto"/>
              <w:right w:val="single" w:sz="4" w:space="0" w:color="auto"/>
            </w:tcBorders>
            <w:shd w:val="clear" w:color="000000" w:fill="BFBFBF"/>
            <w:noWrap/>
            <w:vAlign w:val="center"/>
            <w:hideMark/>
          </w:tcPr>
          <w:p w14:paraId="3471DA19"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0EC8B81E" w14:textId="77777777" w:rsidR="00D32F5C" w:rsidRPr="00707ABF" w:rsidRDefault="00D32F5C" w:rsidP="00D32F5C">
            <w:pPr>
              <w:jc w:val="center"/>
              <w:rPr>
                <w:b/>
                <w:bCs/>
                <w:i/>
                <w:iCs/>
                <w:sz w:val="16"/>
                <w:szCs w:val="16"/>
              </w:rPr>
            </w:pPr>
            <w:r w:rsidRPr="00707ABF">
              <w:rPr>
                <w:b/>
                <w:bCs/>
                <w:i/>
                <w:iCs/>
                <w:sz w:val="16"/>
                <w:szCs w:val="16"/>
              </w:rPr>
              <w:t>21.8</w:t>
            </w:r>
          </w:p>
        </w:tc>
        <w:tc>
          <w:tcPr>
            <w:tcW w:w="356" w:type="pct"/>
            <w:tcBorders>
              <w:top w:val="nil"/>
              <w:left w:val="nil"/>
              <w:bottom w:val="single" w:sz="4" w:space="0" w:color="auto"/>
              <w:right w:val="single" w:sz="4" w:space="0" w:color="auto"/>
            </w:tcBorders>
            <w:shd w:val="clear" w:color="000000" w:fill="BFBFBF"/>
            <w:noWrap/>
            <w:vAlign w:val="center"/>
            <w:hideMark/>
          </w:tcPr>
          <w:p w14:paraId="454C11DE"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1256499E"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1352EF51"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6FB3C3C0"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5E6987F9"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1192329A" w14:textId="77777777" w:rsidR="00D32F5C" w:rsidRPr="00707ABF" w:rsidRDefault="00D32F5C" w:rsidP="00D32F5C">
            <w:pPr>
              <w:jc w:val="center"/>
              <w:rPr>
                <w:b/>
                <w:bCs/>
                <w:i/>
                <w:iCs/>
                <w:sz w:val="16"/>
                <w:szCs w:val="16"/>
              </w:rPr>
            </w:pPr>
            <w:r w:rsidRPr="00707ABF">
              <w:rPr>
                <w:b/>
                <w:bCs/>
                <w:i/>
                <w:iCs/>
                <w:sz w:val="16"/>
                <w:szCs w:val="16"/>
              </w:rPr>
              <w:t>0.0</w:t>
            </w:r>
          </w:p>
        </w:tc>
        <w:tc>
          <w:tcPr>
            <w:tcW w:w="370" w:type="pct"/>
            <w:tcBorders>
              <w:top w:val="nil"/>
              <w:left w:val="nil"/>
              <w:bottom w:val="single" w:sz="4" w:space="0" w:color="auto"/>
              <w:right w:val="single" w:sz="8" w:space="0" w:color="auto"/>
            </w:tcBorders>
            <w:shd w:val="clear" w:color="000000" w:fill="BFBFBF"/>
            <w:noWrap/>
            <w:vAlign w:val="center"/>
            <w:hideMark/>
          </w:tcPr>
          <w:p w14:paraId="30ABFAF0" w14:textId="77777777" w:rsidR="00D32F5C" w:rsidRPr="00707ABF" w:rsidRDefault="00D32F5C" w:rsidP="00D32F5C">
            <w:pPr>
              <w:jc w:val="center"/>
              <w:rPr>
                <w:b/>
                <w:bCs/>
                <w:i/>
                <w:iCs/>
                <w:sz w:val="16"/>
                <w:szCs w:val="16"/>
              </w:rPr>
            </w:pPr>
            <w:r w:rsidRPr="00707ABF">
              <w:rPr>
                <w:b/>
                <w:bCs/>
                <w:i/>
                <w:iCs/>
                <w:sz w:val="16"/>
                <w:szCs w:val="16"/>
              </w:rPr>
              <w:t>0.6</w:t>
            </w:r>
          </w:p>
        </w:tc>
      </w:tr>
      <w:tr w:rsidR="00A63317" w:rsidRPr="00707ABF" w14:paraId="49603D23"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6E945EC8" w14:textId="77777777" w:rsidR="00D32F5C" w:rsidRPr="00707ABF" w:rsidRDefault="00D32F5C" w:rsidP="00D32F5C">
            <w:pPr>
              <w:rPr>
                <w:b/>
                <w:bCs/>
                <w:sz w:val="16"/>
                <w:szCs w:val="16"/>
              </w:rPr>
            </w:pPr>
            <w:r w:rsidRPr="00707ABF">
              <w:rPr>
                <w:b/>
                <w:bCs/>
                <w:sz w:val="16"/>
                <w:szCs w:val="16"/>
              </w:rPr>
              <w:t>Укупно НЦ 81</w:t>
            </w:r>
          </w:p>
        </w:tc>
        <w:tc>
          <w:tcPr>
            <w:tcW w:w="391" w:type="pct"/>
            <w:tcBorders>
              <w:top w:val="nil"/>
              <w:left w:val="nil"/>
              <w:bottom w:val="single" w:sz="4" w:space="0" w:color="auto"/>
              <w:right w:val="single" w:sz="4" w:space="0" w:color="auto"/>
            </w:tcBorders>
            <w:shd w:val="clear" w:color="000000" w:fill="BFBFBF"/>
            <w:noWrap/>
            <w:vAlign w:val="center"/>
            <w:hideMark/>
          </w:tcPr>
          <w:p w14:paraId="4D051C76" w14:textId="77777777" w:rsidR="00D32F5C" w:rsidRPr="00707ABF" w:rsidRDefault="00D32F5C" w:rsidP="00D32F5C">
            <w:pPr>
              <w:jc w:val="center"/>
              <w:rPr>
                <w:b/>
                <w:bCs/>
                <w:sz w:val="16"/>
                <w:szCs w:val="16"/>
              </w:rPr>
            </w:pPr>
            <w:r w:rsidRPr="00707ABF">
              <w:rPr>
                <w:b/>
                <w:bCs/>
                <w:sz w:val="16"/>
                <w:szCs w:val="16"/>
              </w:rPr>
              <w:t>53394.6</w:t>
            </w:r>
          </w:p>
        </w:tc>
        <w:tc>
          <w:tcPr>
            <w:tcW w:w="356" w:type="pct"/>
            <w:tcBorders>
              <w:top w:val="nil"/>
              <w:left w:val="nil"/>
              <w:bottom w:val="single" w:sz="4" w:space="0" w:color="auto"/>
              <w:right w:val="single" w:sz="4" w:space="0" w:color="auto"/>
            </w:tcBorders>
            <w:shd w:val="clear" w:color="000000" w:fill="BFBFBF"/>
            <w:noWrap/>
            <w:vAlign w:val="center"/>
            <w:hideMark/>
          </w:tcPr>
          <w:p w14:paraId="5821B3CE" w14:textId="77777777" w:rsidR="00D32F5C" w:rsidRPr="00707ABF" w:rsidRDefault="00D32F5C" w:rsidP="00D32F5C">
            <w:pPr>
              <w:jc w:val="center"/>
              <w:rPr>
                <w:b/>
                <w:bCs/>
                <w:sz w:val="16"/>
                <w:szCs w:val="16"/>
              </w:rPr>
            </w:pPr>
            <w:r w:rsidRPr="00707ABF">
              <w:rPr>
                <w:b/>
                <w:b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1FFBD6FB" w14:textId="77777777" w:rsidR="00D32F5C" w:rsidRPr="00707ABF" w:rsidRDefault="00D32F5C" w:rsidP="00D32F5C">
            <w:pPr>
              <w:jc w:val="center"/>
              <w:rPr>
                <w:b/>
                <w:bCs/>
                <w:sz w:val="16"/>
                <w:szCs w:val="16"/>
              </w:rPr>
            </w:pPr>
            <w:r w:rsidRPr="00707ABF">
              <w:rPr>
                <w:b/>
                <w:bCs/>
                <w:sz w:val="16"/>
                <w:szCs w:val="16"/>
              </w:rPr>
              <w:t>1177.5</w:t>
            </w:r>
          </w:p>
        </w:tc>
        <w:tc>
          <w:tcPr>
            <w:tcW w:w="356" w:type="pct"/>
            <w:tcBorders>
              <w:top w:val="nil"/>
              <w:left w:val="nil"/>
              <w:bottom w:val="single" w:sz="4" w:space="0" w:color="auto"/>
              <w:right w:val="single" w:sz="4" w:space="0" w:color="auto"/>
            </w:tcBorders>
            <w:shd w:val="clear" w:color="000000" w:fill="BFBFBF"/>
            <w:noWrap/>
            <w:vAlign w:val="center"/>
            <w:hideMark/>
          </w:tcPr>
          <w:p w14:paraId="1B73194D" w14:textId="77777777" w:rsidR="00D32F5C" w:rsidRPr="00707ABF" w:rsidRDefault="00D32F5C" w:rsidP="00D32F5C">
            <w:pPr>
              <w:jc w:val="center"/>
              <w:rPr>
                <w:b/>
                <w:bCs/>
                <w:sz w:val="16"/>
                <w:szCs w:val="16"/>
              </w:rPr>
            </w:pPr>
            <w:r w:rsidRPr="00707ABF">
              <w:rPr>
                <w:b/>
                <w:bCs/>
                <w:sz w:val="16"/>
                <w:szCs w:val="16"/>
              </w:rPr>
              <w:t>3077.2</w:t>
            </w:r>
          </w:p>
        </w:tc>
        <w:tc>
          <w:tcPr>
            <w:tcW w:w="356" w:type="pct"/>
            <w:tcBorders>
              <w:top w:val="nil"/>
              <w:left w:val="nil"/>
              <w:bottom w:val="single" w:sz="4" w:space="0" w:color="auto"/>
              <w:right w:val="single" w:sz="4" w:space="0" w:color="auto"/>
            </w:tcBorders>
            <w:shd w:val="clear" w:color="000000" w:fill="BFBFBF"/>
            <w:noWrap/>
            <w:vAlign w:val="center"/>
            <w:hideMark/>
          </w:tcPr>
          <w:p w14:paraId="299E68B4" w14:textId="77777777" w:rsidR="00D32F5C" w:rsidRPr="00707ABF" w:rsidRDefault="00D32F5C" w:rsidP="00D32F5C">
            <w:pPr>
              <w:jc w:val="center"/>
              <w:rPr>
                <w:b/>
                <w:bCs/>
                <w:sz w:val="16"/>
                <w:szCs w:val="16"/>
              </w:rPr>
            </w:pPr>
            <w:r w:rsidRPr="00707ABF">
              <w:rPr>
                <w:b/>
                <w:bCs/>
                <w:sz w:val="16"/>
                <w:szCs w:val="16"/>
              </w:rPr>
              <w:t>7936.0</w:t>
            </w:r>
          </w:p>
        </w:tc>
        <w:tc>
          <w:tcPr>
            <w:tcW w:w="356" w:type="pct"/>
            <w:tcBorders>
              <w:top w:val="nil"/>
              <w:left w:val="nil"/>
              <w:bottom w:val="single" w:sz="4" w:space="0" w:color="auto"/>
              <w:right w:val="single" w:sz="4" w:space="0" w:color="auto"/>
            </w:tcBorders>
            <w:shd w:val="clear" w:color="000000" w:fill="BFBFBF"/>
            <w:noWrap/>
            <w:vAlign w:val="center"/>
            <w:hideMark/>
          </w:tcPr>
          <w:p w14:paraId="3D23910A" w14:textId="77777777" w:rsidR="00D32F5C" w:rsidRPr="00707ABF" w:rsidRDefault="00D32F5C" w:rsidP="00D32F5C">
            <w:pPr>
              <w:jc w:val="center"/>
              <w:rPr>
                <w:b/>
                <w:bCs/>
                <w:sz w:val="16"/>
                <w:szCs w:val="16"/>
              </w:rPr>
            </w:pPr>
            <w:r w:rsidRPr="00707ABF">
              <w:rPr>
                <w:b/>
                <w:bCs/>
                <w:sz w:val="16"/>
                <w:szCs w:val="16"/>
              </w:rPr>
              <w:t>9330.2</w:t>
            </w:r>
          </w:p>
        </w:tc>
        <w:tc>
          <w:tcPr>
            <w:tcW w:w="356" w:type="pct"/>
            <w:tcBorders>
              <w:top w:val="nil"/>
              <w:left w:val="nil"/>
              <w:bottom w:val="single" w:sz="4" w:space="0" w:color="auto"/>
              <w:right w:val="single" w:sz="4" w:space="0" w:color="auto"/>
            </w:tcBorders>
            <w:shd w:val="clear" w:color="000000" w:fill="BFBFBF"/>
            <w:noWrap/>
            <w:vAlign w:val="center"/>
            <w:hideMark/>
          </w:tcPr>
          <w:p w14:paraId="188009B2" w14:textId="77777777" w:rsidR="00D32F5C" w:rsidRPr="00707ABF" w:rsidRDefault="00D32F5C" w:rsidP="00D32F5C">
            <w:pPr>
              <w:jc w:val="center"/>
              <w:rPr>
                <w:b/>
                <w:bCs/>
                <w:sz w:val="16"/>
                <w:szCs w:val="16"/>
              </w:rPr>
            </w:pPr>
            <w:r w:rsidRPr="00707ABF">
              <w:rPr>
                <w:b/>
                <w:bCs/>
                <w:sz w:val="16"/>
                <w:szCs w:val="16"/>
              </w:rPr>
              <w:t>12132.9</w:t>
            </w:r>
          </w:p>
        </w:tc>
        <w:tc>
          <w:tcPr>
            <w:tcW w:w="356" w:type="pct"/>
            <w:tcBorders>
              <w:top w:val="nil"/>
              <w:left w:val="nil"/>
              <w:bottom w:val="single" w:sz="4" w:space="0" w:color="auto"/>
              <w:right w:val="single" w:sz="4" w:space="0" w:color="auto"/>
            </w:tcBorders>
            <w:shd w:val="clear" w:color="000000" w:fill="BFBFBF"/>
            <w:noWrap/>
            <w:vAlign w:val="center"/>
            <w:hideMark/>
          </w:tcPr>
          <w:p w14:paraId="0300BC12" w14:textId="77777777" w:rsidR="00D32F5C" w:rsidRPr="00707ABF" w:rsidRDefault="00D32F5C" w:rsidP="00D32F5C">
            <w:pPr>
              <w:jc w:val="center"/>
              <w:rPr>
                <w:b/>
                <w:bCs/>
                <w:sz w:val="16"/>
                <w:szCs w:val="16"/>
              </w:rPr>
            </w:pPr>
            <w:r w:rsidRPr="00707ABF">
              <w:rPr>
                <w:b/>
                <w:bCs/>
                <w:sz w:val="16"/>
                <w:szCs w:val="16"/>
              </w:rPr>
              <w:t>6593.2</w:t>
            </w:r>
          </w:p>
        </w:tc>
        <w:tc>
          <w:tcPr>
            <w:tcW w:w="356" w:type="pct"/>
            <w:tcBorders>
              <w:top w:val="nil"/>
              <w:left w:val="nil"/>
              <w:bottom w:val="single" w:sz="4" w:space="0" w:color="auto"/>
              <w:right w:val="single" w:sz="4" w:space="0" w:color="auto"/>
            </w:tcBorders>
            <w:shd w:val="clear" w:color="000000" w:fill="BFBFBF"/>
            <w:noWrap/>
            <w:vAlign w:val="center"/>
            <w:hideMark/>
          </w:tcPr>
          <w:p w14:paraId="4E3BC02D" w14:textId="77777777" w:rsidR="00D32F5C" w:rsidRPr="00707ABF" w:rsidRDefault="00D32F5C" w:rsidP="00D32F5C">
            <w:pPr>
              <w:jc w:val="center"/>
              <w:rPr>
                <w:b/>
                <w:bCs/>
                <w:sz w:val="16"/>
                <w:szCs w:val="16"/>
              </w:rPr>
            </w:pPr>
            <w:r w:rsidRPr="00707ABF">
              <w:rPr>
                <w:b/>
                <w:bCs/>
                <w:sz w:val="16"/>
                <w:szCs w:val="16"/>
              </w:rPr>
              <w:t>7929.1</w:t>
            </w:r>
          </w:p>
        </w:tc>
        <w:tc>
          <w:tcPr>
            <w:tcW w:w="356" w:type="pct"/>
            <w:tcBorders>
              <w:top w:val="nil"/>
              <w:left w:val="nil"/>
              <w:bottom w:val="single" w:sz="4" w:space="0" w:color="auto"/>
              <w:right w:val="single" w:sz="4" w:space="0" w:color="auto"/>
            </w:tcBorders>
            <w:shd w:val="clear" w:color="000000" w:fill="BFBFBF"/>
            <w:noWrap/>
            <w:vAlign w:val="center"/>
            <w:hideMark/>
          </w:tcPr>
          <w:p w14:paraId="65485CAF" w14:textId="77777777" w:rsidR="00D32F5C" w:rsidRPr="00707ABF" w:rsidRDefault="00D32F5C" w:rsidP="00D32F5C">
            <w:pPr>
              <w:jc w:val="center"/>
              <w:rPr>
                <w:b/>
                <w:bCs/>
                <w:sz w:val="16"/>
                <w:szCs w:val="16"/>
              </w:rPr>
            </w:pPr>
            <w:r w:rsidRPr="00707ABF">
              <w:rPr>
                <w:b/>
                <w:bCs/>
                <w:sz w:val="16"/>
                <w:szCs w:val="16"/>
              </w:rPr>
              <w:t>3332.6</w:t>
            </w:r>
          </w:p>
        </w:tc>
        <w:tc>
          <w:tcPr>
            <w:tcW w:w="356" w:type="pct"/>
            <w:tcBorders>
              <w:top w:val="nil"/>
              <w:left w:val="nil"/>
              <w:bottom w:val="single" w:sz="4" w:space="0" w:color="auto"/>
              <w:right w:val="single" w:sz="4" w:space="0" w:color="auto"/>
            </w:tcBorders>
            <w:shd w:val="clear" w:color="000000" w:fill="BFBFBF"/>
            <w:noWrap/>
            <w:vAlign w:val="center"/>
            <w:hideMark/>
          </w:tcPr>
          <w:p w14:paraId="24188A5B" w14:textId="77777777" w:rsidR="00D32F5C" w:rsidRPr="00707ABF" w:rsidRDefault="00D32F5C" w:rsidP="00D32F5C">
            <w:pPr>
              <w:jc w:val="center"/>
              <w:rPr>
                <w:b/>
                <w:bCs/>
                <w:sz w:val="16"/>
                <w:szCs w:val="16"/>
              </w:rPr>
            </w:pPr>
            <w:r w:rsidRPr="00707ABF">
              <w:rPr>
                <w:b/>
                <w:bCs/>
                <w:sz w:val="16"/>
                <w:szCs w:val="16"/>
              </w:rPr>
              <w:t>1885.9</w:t>
            </w:r>
          </w:p>
        </w:tc>
        <w:tc>
          <w:tcPr>
            <w:tcW w:w="370" w:type="pct"/>
            <w:tcBorders>
              <w:top w:val="nil"/>
              <w:left w:val="nil"/>
              <w:bottom w:val="single" w:sz="4" w:space="0" w:color="auto"/>
              <w:right w:val="single" w:sz="8" w:space="0" w:color="auto"/>
            </w:tcBorders>
            <w:shd w:val="clear" w:color="000000" w:fill="BFBFBF"/>
            <w:noWrap/>
            <w:vAlign w:val="center"/>
            <w:hideMark/>
          </w:tcPr>
          <w:p w14:paraId="5C80844C" w14:textId="77777777" w:rsidR="00D32F5C" w:rsidRPr="00707ABF" w:rsidRDefault="00D32F5C" w:rsidP="00D32F5C">
            <w:pPr>
              <w:jc w:val="center"/>
              <w:rPr>
                <w:b/>
                <w:bCs/>
                <w:sz w:val="16"/>
                <w:szCs w:val="16"/>
              </w:rPr>
            </w:pPr>
            <w:r w:rsidRPr="00707ABF">
              <w:rPr>
                <w:b/>
                <w:bCs/>
                <w:sz w:val="16"/>
                <w:szCs w:val="16"/>
              </w:rPr>
              <w:t>641.4</w:t>
            </w:r>
          </w:p>
        </w:tc>
      </w:tr>
      <w:tr w:rsidR="00A63317" w:rsidRPr="00707ABF" w14:paraId="1F41BA37"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0C164647" w14:textId="77777777" w:rsidR="00D32F5C" w:rsidRPr="00707ABF" w:rsidRDefault="00D32F5C" w:rsidP="00D32F5C">
            <w:pPr>
              <w:rPr>
                <w:sz w:val="16"/>
                <w:szCs w:val="16"/>
              </w:rPr>
            </w:pPr>
            <w:r w:rsidRPr="00707ABF">
              <w:rPr>
                <w:sz w:val="16"/>
                <w:szCs w:val="16"/>
              </w:rPr>
              <w:t>Буква</w:t>
            </w:r>
          </w:p>
        </w:tc>
        <w:tc>
          <w:tcPr>
            <w:tcW w:w="391" w:type="pct"/>
            <w:tcBorders>
              <w:top w:val="nil"/>
              <w:left w:val="nil"/>
              <w:bottom w:val="single" w:sz="4" w:space="0" w:color="auto"/>
              <w:right w:val="single" w:sz="4" w:space="0" w:color="auto"/>
            </w:tcBorders>
            <w:shd w:val="clear" w:color="auto" w:fill="auto"/>
            <w:noWrap/>
            <w:vAlign w:val="center"/>
            <w:hideMark/>
          </w:tcPr>
          <w:p w14:paraId="4D92CE1C" w14:textId="77777777" w:rsidR="00D32F5C" w:rsidRPr="00707ABF" w:rsidRDefault="00D32F5C" w:rsidP="00D32F5C">
            <w:pPr>
              <w:jc w:val="center"/>
              <w:rPr>
                <w:color w:val="000000"/>
                <w:sz w:val="16"/>
                <w:szCs w:val="16"/>
              </w:rPr>
            </w:pPr>
            <w:r w:rsidRPr="00707ABF">
              <w:rPr>
                <w:color w:val="000000"/>
                <w:sz w:val="16"/>
                <w:szCs w:val="16"/>
              </w:rPr>
              <w:t>40985.2</w:t>
            </w:r>
          </w:p>
        </w:tc>
        <w:tc>
          <w:tcPr>
            <w:tcW w:w="356" w:type="pct"/>
            <w:tcBorders>
              <w:top w:val="nil"/>
              <w:left w:val="nil"/>
              <w:bottom w:val="single" w:sz="4" w:space="0" w:color="auto"/>
              <w:right w:val="single" w:sz="4" w:space="0" w:color="auto"/>
            </w:tcBorders>
            <w:shd w:val="clear" w:color="auto" w:fill="auto"/>
            <w:noWrap/>
            <w:vAlign w:val="center"/>
            <w:hideMark/>
          </w:tcPr>
          <w:p w14:paraId="13F9EA7B"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5A53025" w14:textId="77777777" w:rsidR="00D32F5C" w:rsidRPr="00707ABF" w:rsidRDefault="00D32F5C" w:rsidP="00D32F5C">
            <w:pPr>
              <w:jc w:val="center"/>
              <w:rPr>
                <w:color w:val="000000"/>
                <w:sz w:val="16"/>
                <w:szCs w:val="16"/>
              </w:rPr>
            </w:pPr>
            <w:r w:rsidRPr="00707ABF">
              <w:rPr>
                <w:color w:val="000000"/>
                <w:sz w:val="16"/>
                <w:szCs w:val="16"/>
              </w:rPr>
              <w:t>3862.9</w:t>
            </w:r>
          </w:p>
        </w:tc>
        <w:tc>
          <w:tcPr>
            <w:tcW w:w="356" w:type="pct"/>
            <w:tcBorders>
              <w:top w:val="nil"/>
              <w:left w:val="nil"/>
              <w:bottom w:val="single" w:sz="4" w:space="0" w:color="auto"/>
              <w:right w:val="single" w:sz="4" w:space="0" w:color="auto"/>
            </w:tcBorders>
            <w:shd w:val="clear" w:color="auto" w:fill="auto"/>
            <w:noWrap/>
            <w:vAlign w:val="center"/>
            <w:hideMark/>
          </w:tcPr>
          <w:p w14:paraId="5D34F5DF" w14:textId="77777777" w:rsidR="00D32F5C" w:rsidRPr="00707ABF" w:rsidRDefault="00D32F5C" w:rsidP="00D32F5C">
            <w:pPr>
              <w:jc w:val="center"/>
              <w:rPr>
                <w:color w:val="000000"/>
                <w:sz w:val="16"/>
                <w:szCs w:val="16"/>
              </w:rPr>
            </w:pPr>
            <w:r w:rsidRPr="00707ABF">
              <w:rPr>
                <w:color w:val="000000"/>
                <w:sz w:val="16"/>
                <w:szCs w:val="16"/>
              </w:rPr>
              <w:t>4508.8</w:t>
            </w:r>
          </w:p>
        </w:tc>
        <w:tc>
          <w:tcPr>
            <w:tcW w:w="356" w:type="pct"/>
            <w:tcBorders>
              <w:top w:val="nil"/>
              <w:left w:val="nil"/>
              <w:bottom w:val="single" w:sz="4" w:space="0" w:color="auto"/>
              <w:right w:val="single" w:sz="4" w:space="0" w:color="auto"/>
            </w:tcBorders>
            <w:shd w:val="clear" w:color="auto" w:fill="auto"/>
            <w:noWrap/>
            <w:vAlign w:val="center"/>
            <w:hideMark/>
          </w:tcPr>
          <w:p w14:paraId="53C964B8" w14:textId="77777777" w:rsidR="00D32F5C" w:rsidRPr="00707ABF" w:rsidRDefault="00D32F5C" w:rsidP="00D32F5C">
            <w:pPr>
              <w:jc w:val="center"/>
              <w:rPr>
                <w:color w:val="000000"/>
                <w:sz w:val="16"/>
                <w:szCs w:val="16"/>
              </w:rPr>
            </w:pPr>
            <w:r w:rsidRPr="00707ABF">
              <w:rPr>
                <w:color w:val="000000"/>
                <w:sz w:val="16"/>
                <w:szCs w:val="16"/>
              </w:rPr>
              <w:t>5408.2</w:t>
            </w:r>
          </w:p>
        </w:tc>
        <w:tc>
          <w:tcPr>
            <w:tcW w:w="356" w:type="pct"/>
            <w:tcBorders>
              <w:top w:val="nil"/>
              <w:left w:val="nil"/>
              <w:bottom w:val="single" w:sz="4" w:space="0" w:color="auto"/>
              <w:right w:val="single" w:sz="4" w:space="0" w:color="auto"/>
            </w:tcBorders>
            <w:shd w:val="clear" w:color="auto" w:fill="auto"/>
            <w:noWrap/>
            <w:vAlign w:val="center"/>
            <w:hideMark/>
          </w:tcPr>
          <w:p w14:paraId="7029D895" w14:textId="77777777" w:rsidR="00D32F5C" w:rsidRPr="00707ABF" w:rsidRDefault="00D32F5C" w:rsidP="00D32F5C">
            <w:pPr>
              <w:jc w:val="center"/>
              <w:rPr>
                <w:color w:val="000000"/>
                <w:sz w:val="16"/>
                <w:szCs w:val="16"/>
              </w:rPr>
            </w:pPr>
            <w:r w:rsidRPr="00707ABF">
              <w:rPr>
                <w:color w:val="000000"/>
                <w:sz w:val="16"/>
                <w:szCs w:val="16"/>
              </w:rPr>
              <w:t>4969.2</w:t>
            </w:r>
          </w:p>
        </w:tc>
        <w:tc>
          <w:tcPr>
            <w:tcW w:w="356" w:type="pct"/>
            <w:tcBorders>
              <w:top w:val="nil"/>
              <w:left w:val="nil"/>
              <w:bottom w:val="single" w:sz="4" w:space="0" w:color="auto"/>
              <w:right w:val="single" w:sz="4" w:space="0" w:color="auto"/>
            </w:tcBorders>
            <w:shd w:val="clear" w:color="auto" w:fill="auto"/>
            <w:noWrap/>
            <w:vAlign w:val="center"/>
            <w:hideMark/>
          </w:tcPr>
          <w:p w14:paraId="1066C1FF" w14:textId="77777777" w:rsidR="00D32F5C" w:rsidRPr="00707ABF" w:rsidRDefault="00D32F5C" w:rsidP="00D32F5C">
            <w:pPr>
              <w:jc w:val="center"/>
              <w:rPr>
                <w:color w:val="000000"/>
                <w:sz w:val="16"/>
                <w:szCs w:val="16"/>
              </w:rPr>
            </w:pPr>
            <w:r w:rsidRPr="00707ABF">
              <w:rPr>
                <w:color w:val="000000"/>
                <w:sz w:val="16"/>
                <w:szCs w:val="16"/>
              </w:rPr>
              <w:t>9603.4</w:t>
            </w:r>
          </w:p>
        </w:tc>
        <w:tc>
          <w:tcPr>
            <w:tcW w:w="356" w:type="pct"/>
            <w:tcBorders>
              <w:top w:val="nil"/>
              <w:left w:val="nil"/>
              <w:bottom w:val="single" w:sz="4" w:space="0" w:color="auto"/>
              <w:right w:val="single" w:sz="4" w:space="0" w:color="auto"/>
            </w:tcBorders>
            <w:shd w:val="clear" w:color="auto" w:fill="auto"/>
            <w:noWrap/>
            <w:vAlign w:val="center"/>
            <w:hideMark/>
          </w:tcPr>
          <w:p w14:paraId="512CFC79" w14:textId="77777777" w:rsidR="00D32F5C" w:rsidRPr="00707ABF" w:rsidRDefault="00D32F5C" w:rsidP="00D32F5C">
            <w:pPr>
              <w:jc w:val="center"/>
              <w:rPr>
                <w:color w:val="000000"/>
                <w:sz w:val="16"/>
                <w:szCs w:val="16"/>
              </w:rPr>
            </w:pPr>
            <w:r w:rsidRPr="00707ABF">
              <w:rPr>
                <w:color w:val="000000"/>
                <w:sz w:val="16"/>
                <w:szCs w:val="16"/>
              </w:rPr>
              <w:t>5531.7</w:t>
            </w:r>
          </w:p>
        </w:tc>
        <w:tc>
          <w:tcPr>
            <w:tcW w:w="356" w:type="pct"/>
            <w:tcBorders>
              <w:top w:val="nil"/>
              <w:left w:val="nil"/>
              <w:bottom w:val="single" w:sz="4" w:space="0" w:color="auto"/>
              <w:right w:val="single" w:sz="4" w:space="0" w:color="auto"/>
            </w:tcBorders>
            <w:shd w:val="clear" w:color="auto" w:fill="auto"/>
            <w:noWrap/>
            <w:vAlign w:val="center"/>
            <w:hideMark/>
          </w:tcPr>
          <w:p w14:paraId="45DE8792" w14:textId="77777777" w:rsidR="00D32F5C" w:rsidRPr="00707ABF" w:rsidRDefault="00D32F5C" w:rsidP="00D32F5C">
            <w:pPr>
              <w:jc w:val="center"/>
              <w:rPr>
                <w:color w:val="000000"/>
                <w:sz w:val="16"/>
                <w:szCs w:val="16"/>
              </w:rPr>
            </w:pPr>
            <w:r w:rsidRPr="00707ABF">
              <w:rPr>
                <w:color w:val="000000"/>
                <w:sz w:val="16"/>
                <w:szCs w:val="16"/>
              </w:rPr>
              <w:t>4442.8</w:t>
            </w:r>
          </w:p>
        </w:tc>
        <w:tc>
          <w:tcPr>
            <w:tcW w:w="356" w:type="pct"/>
            <w:tcBorders>
              <w:top w:val="nil"/>
              <w:left w:val="nil"/>
              <w:bottom w:val="single" w:sz="4" w:space="0" w:color="auto"/>
              <w:right w:val="single" w:sz="4" w:space="0" w:color="auto"/>
            </w:tcBorders>
            <w:shd w:val="clear" w:color="auto" w:fill="auto"/>
            <w:noWrap/>
            <w:vAlign w:val="center"/>
            <w:hideMark/>
          </w:tcPr>
          <w:p w14:paraId="0503CF2C" w14:textId="77777777" w:rsidR="00D32F5C" w:rsidRPr="00707ABF" w:rsidRDefault="00D32F5C" w:rsidP="00D32F5C">
            <w:pPr>
              <w:jc w:val="center"/>
              <w:rPr>
                <w:color w:val="000000"/>
                <w:sz w:val="16"/>
                <w:szCs w:val="16"/>
              </w:rPr>
            </w:pPr>
            <w:r w:rsidRPr="00707ABF">
              <w:rPr>
                <w:color w:val="000000"/>
                <w:sz w:val="16"/>
                <w:szCs w:val="16"/>
              </w:rPr>
              <w:t>2530.8</w:t>
            </w:r>
          </w:p>
        </w:tc>
        <w:tc>
          <w:tcPr>
            <w:tcW w:w="356" w:type="pct"/>
            <w:tcBorders>
              <w:top w:val="nil"/>
              <w:left w:val="nil"/>
              <w:bottom w:val="single" w:sz="4" w:space="0" w:color="auto"/>
              <w:right w:val="single" w:sz="4" w:space="0" w:color="auto"/>
            </w:tcBorders>
            <w:shd w:val="clear" w:color="auto" w:fill="auto"/>
            <w:noWrap/>
            <w:vAlign w:val="center"/>
            <w:hideMark/>
          </w:tcPr>
          <w:p w14:paraId="7E2F8A5F" w14:textId="77777777" w:rsidR="00D32F5C" w:rsidRPr="00707ABF" w:rsidRDefault="00D32F5C" w:rsidP="00D32F5C">
            <w:pPr>
              <w:jc w:val="center"/>
              <w:rPr>
                <w:color w:val="000000"/>
                <w:sz w:val="16"/>
                <w:szCs w:val="16"/>
              </w:rPr>
            </w:pPr>
            <w:r w:rsidRPr="00707ABF">
              <w:rPr>
                <w:color w:val="000000"/>
                <w:sz w:val="16"/>
                <w:szCs w:val="16"/>
              </w:rPr>
              <w:t>127.4</w:t>
            </w:r>
          </w:p>
        </w:tc>
        <w:tc>
          <w:tcPr>
            <w:tcW w:w="370" w:type="pct"/>
            <w:tcBorders>
              <w:top w:val="nil"/>
              <w:left w:val="nil"/>
              <w:bottom w:val="single" w:sz="4" w:space="0" w:color="auto"/>
              <w:right w:val="single" w:sz="8" w:space="0" w:color="auto"/>
            </w:tcBorders>
            <w:shd w:val="clear" w:color="auto" w:fill="auto"/>
            <w:noWrap/>
            <w:vAlign w:val="center"/>
            <w:hideMark/>
          </w:tcPr>
          <w:p w14:paraId="00DC51FB" w14:textId="77777777" w:rsidR="00D32F5C" w:rsidRPr="00707ABF" w:rsidRDefault="00D32F5C" w:rsidP="00D32F5C">
            <w:pPr>
              <w:jc w:val="center"/>
              <w:rPr>
                <w:color w:val="000000"/>
                <w:sz w:val="16"/>
                <w:szCs w:val="16"/>
              </w:rPr>
            </w:pPr>
            <w:r w:rsidRPr="00707ABF">
              <w:rPr>
                <w:color w:val="000000"/>
                <w:sz w:val="16"/>
                <w:szCs w:val="16"/>
              </w:rPr>
              <w:t>664.6</w:t>
            </w:r>
          </w:p>
        </w:tc>
      </w:tr>
      <w:tr w:rsidR="00A63317" w:rsidRPr="00707ABF" w14:paraId="338A7809"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37919404" w14:textId="77777777" w:rsidR="00D32F5C" w:rsidRPr="00707ABF" w:rsidRDefault="00D32F5C" w:rsidP="00D32F5C">
            <w:pPr>
              <w:rPr>
                <w:sz w:val="16"/>
                <w:szCs w:val="16"/>
              </w:rPr>
            </w:pPr>
            <w:r w:rsidRPr="00707ABF">
              <w:rPr>
                <w:sz w:val="16"/>
                <w:szCs w:val="16"/>
              </w:rPr>
              <w:t>Остали лишћари</w:t>
            </w:r>
          </w:p>
        </w:tc>
        <w:tc>
          <w:tcPr>
            <w:tcW w:w="391" w:type="pct"/>
            <w:tcBorders>
              <w:top w:val="nil"/>
              <w:left w:val="nil"/>
              <w:bottom w:val="single" w:sz="4" w:space="0" w:color="auto"/>
              <w:right w:val="single" w:sz="4" w:space="0" w:color="auto"/>
            </w:tcBorders>
            <w:shd w:val="clear" w:color="auto" w:fill="auto"/>
            <w:noWrap/>
            <w:vAlign w:val="center"/>
            <w:hideMark/>
          </w:tcPr>
          <w:p w14:paraId="66E84018" w14:textId="77777777" w:rsidR="00D32F5C" w:rsidRPr="00707ABF" w:rsidRDefault="00D32F5C" w:rsidP="00D32F5C">
            <w:pPr>
              <w:jc w:val="center"/>
              <w:rPr>
                <w:color w:val="000000"/>
                <w:sz w:val="16"/>
                <w:szCs w:val="16"/>
              </w:rPr>
            </w:pPr>
            <w:r w:rsidRPr="00707ABF">
              <w:rPr>
                <w:color w:val="000000"/>
                <w:sz w:val="16"/>
                <w:szCs w:val="16"/>
              </w:rPr>
              <w:t>595.0</w:t>
            </w:r>
          </w:p>
        </w:tc>
        <w:tc>
          <w:tcPr>
            <w:tcW w:w="356" w:type="pct"/>
            <w:tcBorders>
              <w:top w:val="nil"/>
              <w:left w:val="nil"/>
              <w:bottom w:val="single" w:sz="4" w:space="0" w:color="auto"/>
              <w:right w:val="single" w:sz="4" w:space="0" w:color="auto"/>
            </w:tcBorders>
            <w:shd w:val="clear" w:color="auto" w:fill="auto"/>
            <w:noWrap/>
            <w:vAlign w:val="center"/>
            <w:hideMark/>
          </w:tcPr>
          <w:p w14:paraId="76EFCAC2"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8425FD9" w14:textId="77777777" w:rsidR="00D32F5C" w:rsidRPr="00707ABF" w:rsidRDefault="00D32F5C" w:rsidP="00D32F5C">
            <w:pPr>
              <w:jc w:val="center"/>
              <w:rPr>
                <w:color w:val="000000"/>
                <w:sz w:val="16"/>
                <w:szCs w:val="16"/>
              </w:rPr>
            </w:pPr>
            <w:r w:rsidRPr="00707ABF">
              <w:rPr>
                <w:color w:val="000000"/>
                <w:sz w:val="16"/>
                <w:szCs w:val="16"/>
              </w:rPr>
              <w:t>63.6</w:t>
            </w:r>
          </w:p>
        </w:tc>
        <w:tc>
          <w:tcPr>
            <w:tcW w:w="356" w:type="pct"/>
            <w:tcBorders>
              <w:top w:val="nil"/>
              <w:left w:val="nil"/>
              <w:bottom w:val="single" w:sz="4" w:space="0" w:color="auto"/>
              <w:right w:val="single" w:sz="4" w:space="0" w:color="auto"/>
            </w:tcBorders>
            <w:shd w:val="clear" w:color="auto" w:fill="auto"/>
            <w:noWrap/>
            <w:vAlign w:val="center"/>
            <w:hideMark/>
          </w:tcPr>
          <w:p w14:paraId="5563ECE9" w14:textId="77777777" w:rsidR="00D32F5C" w:rsidRPr="00707ABF" w:rsidRDefault="00D32F5C" w:rsidP="00D32F5C">
            <w:pPr>
              <w:jc w:val="center"/>
              <w:rPr>
                <w:color w:val="000000"/>
                <w:sz w:val="16"/>
                <w:szCs w:val="16"/>
              </w:rPr>
            </w:pPr>
            <w:r w:rsidRPr="00707ABF">
              <w:rPr>
                <w:color w:val="000000"/>
                <w:sz w:val="16"/>
                <w:szCs w:val="16"/>
              </w:rPr>
              <w:t>167.5</w:t>
            </w:r>
          </w:p>
        </w:tc>
        <w:tc>
          <w:tcPr>
            <w:tcW w:w="356" w:type="pct"/>
            <w:tcBorders>
              <w:top w:val="nil"/>
              <w:left w:val="nil"/>
              <w:bottom w:val="single" w:sz="4" w:space="0" w:color="auto"/>
              <w:right w:val="single" w:sz="4" w:space="0" w:color="auto"/>
            </w:tcBorders>
            <w:shd w:val="clear" w:color="auto" w:fill="auto"/>
            <w:noWrap/>
            <w:vAlign w:val="center"/>
            <w:hideMark/>
          </w:tcPr>
          <w:p w14:paraId="758481C1" w14:textId="77777777" w:rsidR="00D32F5C" w:rsidRPr="00707ABF" w:rsidRDefault="00D32F5C" w:rsidP="00D32F5C">
            <w:pPr>
              <w:jc w:val="center"/>
              <w:rPr>
                <w:color w:val="000000"/>
                <w:sz w:val="16"/>
                <w:szCs w:val="16"/>
              </w:rPr>
            </w:pPr>
            <w:r w:rsidRPr="00707ABF">
              <w:rPr>
                <w:color w:val="000000"/>
                <w:sz w:val="16"/>
                <w:szCs w:val="16"/>
              </w:rPr>
              <w:t>26.8</w:t>
            </w:r>
          </w:p>
        </w:tc>
        <w:tc>
          <w:tcPr>
            <w:tcW w:w="356" w:type="pct"/>
            <w:tcBorders>
              <w:top w:val="nil"/>
              <w:left w:val="nil"/>
              <w:bottom w:val="single" w:sz="4" w:space="0" w:color="auto"/>
              <w:right w:val="single" w:sz="4" w:space="0" w:color="auto"/>
            </w:tcBorders>
            <w:shd w:val="clear" w:color="auto" w:fill="auto"/>
            <w:noWrap/>
            <w:vAlign w:val="center"/>
            <w:hideMark/>
          </w:tcPr>
          <w:p w14:paraId="7772C484" w14:textId="77777777" w:rsidR="00D32F5C" w:rsidRPr="00707ABF" w:rsidRDefault="00D32F5C" w:rsidP="00D32F5C">
            <w:pPr>
              <w:jc w:val="center"/>
              <w:rPr>
                <w:color w:val="000000"/>
                <w:sz w:val="16"/>
                <w:szCs w:val="16"/>
              </w:rPr>
            </w:pPr>
            <w:r w:rsidRPr="00707ABF">
              <w:rPr>
                <w:color w:val="000000"/>
                <w:sz w:val="16"/>
                <w:szCs w:val="16"/>
              </w:rPr>
              <w:t>59.7</w:t>
            </w:r>
          </w:p>
        </w:tc>
        <w:tc>
          <w:tcPr>
            <w:tcW w:w="356" w:type="pct"/>
            <w:tcBorders>
              <w:top w:val="nil"/>
              <w:left w:val="nil"/>
              <w:bottom w:val="single" w:sz="4" w:space="0" w:color="auto"/>
              <w:right w:val="single" w:sz="4" w:space="0" w:color="auto"/>
            </w:tcBorders>
            <w:shd w:val="clear" w:color="auto" w:fill="auto"/>
            <w:noWrap/>
            <w:vAlign w:val="center"/>
            <w:hideMark/>
          </w:tcPr>
          <w:p w14:paraId="08EA0274" w14:textId="77777777" w:rsidR="00D32F5C" w:rsidRPr="00707ABF" w:rsidRDefault="00D32F5C" w:rsidP="00D32F5C">
            <w:pPr>
              <w:jc w:val="center"/>
              <w:rPr>
                <w:color w:val="000000"/>
                <w:sz w:val="16"/>
                <w:szCs w:val="16"/>
              </w:rPr>
            </w:pPr>
            <w:r w:rsidRPr="00707ABF">
              <w:rPr>
                <w:color w:val="000000"/>
                <w:sz w:val="16"/>
                <w:szCs w:val="16"/>
              </w:rPr>
              <w:t>181.4</w:t>
            </w:r>
          </w:p>
        </w:tc>
        <w:tc>
          <w:tcPr>
            <w:tcW w:w="356" w:type="pct"/>
            <w:tcBorders>
              <w:top w:val="nil"/>
              <w:left w:val="nil"/>
              <w:bottom w:val="single" w:sz="4" w:space="0" w:color="auto"/>
              <w:right w:val="single" w:sz="4" w:space="0" w:color="auto"/>
            </w:tcBorders>
            <w:shd w:val="clear" w:color="auto" w:fill="auto"/>
            <w:noWrap/>
            <w:vAlign w:val="center"/>
            <w:hideMark/>
          </w:tcPr>
          <w:p w14:paraId="146CD16B" w14:textId="77777777" w:rsidR="00D32F5C" w:rsidRPr="00707ABF" w:rsidRDefault="00D32F5C" w:rsidP="00D32F5C">
            <w:pPr>
              <w:jc w:val="center"/>
              <w:rPr>
                <w:color w:val="000000"/>
                <w:sz w:val="16"/>
                <w:szCs w:val="16"/>
              </w:rPr>
            </w:pPr>
            <w:r w:rsidRPr="00707ABF">
              <w:rPr>
                <w:color w:val="000000"/>
                <w:sz w:val="16"/>
                <w:szCs w:val="16"/>
              </w:rPr>
              <w:t>96.1</w:t>
            </w:r>
          </w:p>
        </w:tc>
        <w:tc>
          <w:tcPr>
            <w:tcW w:w="356" w:type="pct"/>
            <w:tcBorders>
              <w:top w:val="nil"/>
              <w:left w:val="nil"/>
              <w:bottom w:val="single" w:sz="4" w:space="0" w:color="auto"/>
              <w:right w:val="single" w:sz="4" w:space="0" w:color="auto"/>
            </w:tcBorders>
            <w:shd w:val="clear" w:color="auto" w:fill="auto"/>
            <w:noWrap/>
            <w:vAlign w:val="center"/>
            <w:hideMark/>
          </w:tcPr>
          <w:p w14:paraId="2DAAAEF8" w14:textId="77777777" w:rsidR="00D32F5C" w:rsidRPr="00707ABF" w:rsidRDefault="00D32F5C" w:rsidP="00D32F5C">
            <w:pPr>
              <w:jc w:val="center"/>
              <w:rPr>
                <w:color w:val="000000"/>
                <w:sz w:val="16"/>
                <w:szCs w:val="16"/>
              </w:rPr>
            </w:pPr>
            <w:r w:rsidRPr="00707ABF">
              <w:rPr>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0807234F" w14:textId="77777777" w:rsidR="00D32F5C" w:rsidRPr="00707ABF" w:rsidRDefault="00D32F5C" w:rsidP="00D32F5C">
            <w:pPr>
              <w:jc w:val="center"/>
              <w:rPr>
                <w:color w:val="000000"/>
                <w:sz w:val="16"/>
                <w:szCs w:val="16"/>
              </w:rPr>
            </w:pPr>
            <w:r w:rsidRPr="00707ABF">
              <w:rPr>
                <w:color w:val="000000"/>
                <w:sz w:val="16"/>
                <w:szCs w:val="16"/>
              </w:rPr>
              <w:t>0.0</w:t>
            </w:r>
          </w:p>
        </w:tc>
        <w:tc>
          <w:tcPr>
            <w:tcW w:w="356" w:type="pct"/>
            <w:tcBorders>
              <w:top w:val="nil"/>
              <w:left w:val="nil"/>
              <w:bottom w:val="single" w:sz="4" w:space="0" w:color="auto"/>
              <w:right w:val="single" w:sz="4" w:space="0" w:color="auto"/>
            </w:tcBorders>
            <w:shd w:val="clear" w:color="auto" w:fill="auto"/>
            <w:noWrap/>
            <w:vAlign w:val="center"/>
            <w:hideMark/>
          </w:tcPr>
          <w:p w14:paraId="14E23E8E" w14:textId="77777777" w:rsidR="00D32F5C" w:rsidRPr="00707ABF" w:rsidRDefault="00D32F5C" w:rsidP="00D32F5C">
            <w:pPr>
              <w:jc w:val="center"/>
              <w:rPr>
                <w:color w:val="000000"/>
                <w:sz w:val="16"/>
                <w:szCs w:val="16"/>
              </w:rPr>
            </w:pPr>
            <w:r w:rsidRPr="00707ABF">
              <w:rPr>
                <w:color w:val="000000"/>
                <w:sz w:val="16"/>
                <w:szCs w:val="16"/>
              </w:rPr>
              <w:t>0.0</w:t>
            </w:r>
          </w:p>
        </w:tc>
        <w:tc>
          <w:tcPr>
            <w:tcW w:w="370" w:type="pct"/>
            <w:tcBorders>
              <w:top w:val="nil"/>
              <w:left w:val="nil"/>
              <w:bottom w:val="single" w:sz="4" w:space="0" w:color="auto"/>
              <w:right w:val="single" w:sz="8" w:space="0" w:color="auto"/>
            </w:tcBorders>
            <w:shd w:val="clear" w:color="auto" w:fill="auto"/>
            <w:noWrap/>
            <w:vAlign w:val="center"/>
            <w:hideMark/>
          </w:tcPr>
          <w:p w14:paraId="4686918C" w14:textId="77777777" w:rsidR="00D32F5C" w:rsidRPr="00707ABF" w:rsidRDefault="00D32F5C" w:rsidP="00D32F5C">
            <w:pPr>
              <w:jc w:val="center"/>
              <w:rPr>
                <w:color w:val="000000"/>
                <w:sz w:val="16"/>
                <w:szCs w:val="16"/>
              </w:rPr>
            </w:pPr>
            <w:r w:rsidRPr="00707ABF">
              <w:rPr>
                <w:color w:val="000000"/>
                <w:sz w:val="16"/>
                <w:szCs w:val="16"/>
              </w:rPr>
              <w:t>13.6</w:t>
            </w:r>
          </w:p>
        </w:tc>
      </w:tr>
      <w:tr w:rsidR="00A63317" w:rsidRPr="00707ABF" w14:paraId="31B0CFEC"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622BB261" w14:textId="77777777" w:rsidR="00D32F5C" w:rsidRPr="00707ABF" w:rsidRDefault="00D32F5C" w:rsidP="00D32F5C">
            <w:pPr>
              <w:rPr>
                <w:b/>
                <w:bCs/>
                <w:i/>
                <w:iCs/>
                <w:sz w:val="16"/>
                <w:szCs w:val="16"/>
              </w:rPr>
            </w:pPr>
            <w:r w:rsidRPr="00707ABF">
              <w:rPr>
                <w:b/>
                <w:bCs/>
                <w:i/>
                <w:iCs/>
                <w:sz w:val="16"/>
                <w:szCs w:val="16"/>
              </w:rPr>
              <w:t>Укупно лишћари</w:t>
            </w:r>
          </w:p>
        </w:tc>
        <w:tc>
          <w:tcPr>
            <w:tcW w:w="391" w:type="pct"/>
            <w:tcBorders>
              <w:top w:val="nil"/>
              <w:left w:val="nil"/>
              <w:bottom w:val="single" w:sz="4" w:space="0" w:color="auto"/>
              <w:right w:val="single" w:sz="4" w:space="0" w:color="auto"/>
            </w:tcBorders>
            <w:shd w:val="clear" w:color="000000" w:fill="BFBFBF"/>
            <w:noWrap/>
            <w:vAlign w:val="center"/>
            <w:hideMark/>
          </w:tcPr>
          <w:p w14:paraId="41672D86" w14:textId="77777777" w:rsidR="00D32F5C" w:rsidRPr="00707ABF" w:rsidRDefault="00D32F5C" w:rsidP="00D32F5C">
            <w:pPr>
              <w:jc w:val="center"/>
              <w:rPr>
                <w:b/>
                <w:bCs/>
                <w:i/>
                <w:iCs/>
                <w:sz w:val="16"/>
                <w:szCs w:val="16"/>
              </w:rPr>
            </w:pPr>
            <w:r w:rsidRPr="00707ABF">
              <w:rPr>
                <w:b/>
                <w:bCs/>
                <w:i/>
                <w:iCs/>
                <w:sz w:val="16"/>
                <w:szCs w:val="16"/>
              </w:rPr>
              <w:t>41580.2</w:t>
            </w:r>
          </w:p>
        </w:tc>
        <w:tc>
          <w:tcPr>
            <w:tcW w:w="356" w:type="pct"/>
            <w:tcBorders>
              <w:top w:val="nil"/>
              <w:left w:val="nil"/>
              <w:bottom w:val="single" w:sz="4" w:space="0" w:color="auto"/>
              <w:right w:val="single" w:sz="4" w:space="0" w:color="auto"/>
            </w:tcBorders>
            <w:shd w:val="clear" w:color="000000" w:fill="BFBFBF"/>
            <w:noWrap/>
            <w:vAlign w:val="center"/>
            <w:hideMark/>
          </w:tcPr>
          <w:p w14:paraId="2E4A31F1"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6F6AB03B" w14:textId="77777777" w:rsidR="00D32F5C" w:rsidRPr="00707ABF" w:rsidRDefault="00D32F5C" w:rsidP="00D32F5C">
            <w:pPr>
              <w:jc w:val="center"/>
              <w:rPr>
                <w:b/>
                <w:bCs/>
                <w:i/>
                <w:iCs/>
                <w:sz w:val="16"/>
                <w:szCs w:val="16"/>
              </w:rPr>
            </w:pPr>
            <w:r w:rsidRPr="00707ABF">
              <w:rPr>
                <w:b/>
                <w:bCs/>
                <w:i/>
                <w:iCs/>
                <w:sz w:val="16"/>
                <w:szCs w:val="16"/>
              </w:rPr>
              <w:t>3926.5</w:t>
            </w:r>
          </w:p>
        </w:tc>
        <w:tc>
          <w:tcPr>
            <w:tcW w:w="356" w:type="pct"/>
            <w:tcBorders>
              <w:top w:val="nil"/>
              <w:left w:val="nil"/>
              <w:bottom w:val="single" w:sz="4" w:space="0" w:color="auto"/>
              <w:right w:val="single" w:sz="4" w:space="0" w:color="auto"/>
            </w:tcBorders>
            <w:shd w:val="clear" w:color="000000" w:fill="BFBFBF"/>
            <w:noWrap/>
            <w:vAlign w:val="center"/>
            <w:hideMark/>
          </w:tcPr>
          <w:p w14:paraId="6AF7C4C9" w14:textId="77777777" w:rsidR="00D32F5C" w:rsidRPr="00707ABF" w:rsidRDefault="00D32F5C" w:rsidP="00D32F5C">
            <w:pPr>
              <w:jc w:val="center"/>
              <w:rPr>
                <w:b/>
                <w:bCs/>
                <w:i/>
                <w:iCs/>
                <w:sz w:val="16"/>
                <w:szCs w:val="16"/>
              </w:rPr>
            </w:pPr>
            <w:r w:rsidRPr="00707ABF">
              <w:rPr>
                <w:b/>
                <w:bCs/>
                <w:i/>
                <w:iCs/>
                <w:sz w:val="16"/>
                <w:szCs w:val="16"/>
              </w:rPr>
              <w:t>4676.3</w:t>
            </w:r>
          </w:p>
        </w:tc>
        <w:tc>
          <w:tcPr>
            <w:tcW w:w="356" w:type="pct"/>
            <w:tcBorders>
              <w:top w:val="nil"/>
              <w:left w:val="nil"/>
              <w:bottom w:val="single" w:sz="4" w:space="0" w:color="auto"/>
              <w:right w:val="single" w:sz="4" w:space="0" w:color="auto"/>
            </w:tcBorders>
            <w:shd w:val="clear" w:color="000000" w:fill="BFBFBF"/>
            <w:noWrap/>
            <w:vAlign w:val="center"/>
            <w:hideMark/>
          </w:tcPr>
          <w:p w14:paraId="3E454EE0" w14:textId="77777777" w:rsidR="00D32F5C" w:rsidRPr="00707ABF" w:rsidRDefault="00D32F5C" w:rsidP="00D32F5C">
            <w:pPr>
              <w:jc w:val="center"/>
              <w:rPr>
                <w:b/>
                <w:bCs/>
                <w:i/>
                <w:iCs/>
                <w:sz w:val="16"/>
                <w:szCs w:val="16"/>
              </w:rPr>
            </w:pPr>
            <w:r w:rsidRPr="00707ABF">
              <w:rPr>
                <w:b/>
                <w:bCs/>
                <w:i/>
                <w:iCs/>
                <w:sz w:val="16"/>
                <w:szCs w:val="16"/>
              </w:rPr>
              <w:t>5434.9</w:t>
            </w:r>
          </w:p>
        </w:tc>
        <w:tc>
          <w:tcPr>
            <w:tcW w:w="356" w:type="pct"/>
            <w:tcBorders>
              <w:top w:val="nil"/>
              <w:left w:val="nil"/>
              <w:bottom w:val="single" w:sz="4" w:space="0" w:color="auto"/>
              <w:right w:val="single" w:sz="4" w:space="0" w:color="auto"/>
            </w:tcBorders>
            <w:shd w:val="clear" w:color="000000" w:fill="BFBFBF"/>
            <w:noWrap/>
            <w:vAlign w:val="center"/>
            <w:hideMark/>
          </w:tcPr>
          <w:p w14:paraId="03EFCAF5" w14:textId="77777777" w:rsidR="00D32F5C" w:rsidRPr="00707ABF" w:rsidRDefault="00D32F5C" w:rsidP="00D32F5C">
            <w:pPr>
              <w:jc w:val="center"/>
              <w:rPr>
                <w:b/>
                <w:bCs/>
                <w:i/>
                <w:iCs/>
                <w:sz w:val="16"/>
                <w:szCs w:val="16"/>
              </w:rPr>
            </w:pPr>
            <w:r w:rsidRPr="00707ABF">
              <w:rPr>
                <w:b/>
                <w:bCs/>
                <w:i/>
                <w:iCs/>
                <w:sz w:val="16"/>
                <w:szCs w:val="16"/>
              </w:rPr>
              <w:t>5028.9</w:t>
            </w:r>
          </w:p>
        </w:tc>
        <w:tc>
          <w:tcPr>
            <w:tcW w:w="356" w:type="pct"/>
            <w:tcBorders>
              <w:top w:val="nil"/>
              <w:left w:val="nil"/>
              <w:bottom w:val="single" w:sz="4" w:space="0" w:color="auto"/>
              <w:right w:val="single" w:sz="4" w:space="0" w:color="auto"/>
            </w:tcBorders>
            <w:shd w:val="clear" w:color="000000" w:fill="BFBFBF"/>
            <w:noWrap/>
            <w:vAlign w:val="center"/>
            <w:hideMark/>
          </w:tcPr>
          <w:p w14:paraId="2149DBD8" w14:textId="77777777" w:rsidR="00D32F5C" w:rsidRPr="00707ABF" w:rsidRDefault="00D32F5C" w:rsidP="00D32F5C">
            <w:pPr>
              <w:jc w:val="center"/>
              <w:rPr>
                <w:b/>
                <w:bCs/>
                <w:i/>
                <w:iCs/>
                <w:sz w:val="16"/>
                <w:szCs w:val="16"/>
              </w:rPr>
            </w:pPr>
            <w:r w:rsidRPr="00707ABF">
              <w:rPr>
                <w:b/>
                <w:bCs/>
                <w:i/>
                <w:iCs/>
                <w:sz w:val="16"/>
                <w:szCs w:val="16"/>
              </w:rPr>
              <w:t>9784.8</w:t>
            </w:r>
          </w:p>
        </w:tc>
        <w:tc>
          <w:tcPr>
            <w:tcW w:w="356" w:type="pct"/>
            <w:tcBorders>
              <w:top w:val="nil"/>
              <w:left w:val="nil"/>
              <w:bottom w:val="single" w:sz="4" w:space="0" w:color="auto"/>
              <w:right w:val="single" w:sz="4" w:space="0" w:color="auto"/>
            </w:tcBorders>
            <w:shd w:val="clear" w:color="000000" w:fill="BFBFBF"/>
            <w:noWrap/>
            <w:vAlign w:val="center"/>
            <w:hideMark/>
          </w:tcPr>
          <w:p w14:paraId="2983A1D8" w14:textId="77777777" w:rsidR="00D32F5C" w:rsidRPr="00707ABF" w:rsidRDefault="00D32F5C" w:rsidP="00D32F5C">
            <w:pPr>
              <w:jc w:val="center"/>
              <w:rPr>
                <w:b/>
                <w:bCs/>
                <w:i/>
                <w:iCs/>
                <w:sz w:val="16"/>
                <w:szCs w:val="16"/>
              </w:rPr>
            </w:pPr>
            <w:r w:rsidRPr="00707ABF">
              <w:rPr>
                <w:b/>
                <w:bCs/>
                <w:i/>
                <w:iCs/>
                <w:sz w:val="16"/>
                <w:szCs w:val="16"/>
              </w:rPr>
              <w:t>5627.7</w:t>
            </w:r>
          </w:p>
        </w:tc>
        <w:tc>
          <w:tcPr>
            <w:tcW w:w="356" w:type="pct"/>
            <w:tcBorders>
              <w:top w:val="nil"/>
              <w:left w:val="nil"/>
              <w:bottom w:val="single" w:sz="4" w:space="0" w:color="auto"/>
              <w:right w:val="single" w:sz="4" w:space="0" w:color="auto"/>
            </w:tcBorders>
            <w:shd w:val="clear" w:color="000000" w:fill="BFBFBF"/>
            <w:noWrap/>
            <w:vAlign w:val="center"/>
            <w:hideMark/>
          </w:tcPr>
          <w:p w14:paraId="39E4B409" w14:textId="77777777" w:rsidR="00D32F5C" w:rsidRPr="00707ABF" w:rsidRDefault="00D32F5C" w:rsidP="00D32F5C">
            <w:pPr>
              <w:jc w:val="center"/>
              <w:rPr>
                <w:b/>
                <w:bCs/>
                <w:i/>
                <w:iCs/>
                <w:sz w:val="16"/>
                <w:szCs w:val="16"/>
              </w:rPr>
            </w:pPr>
            <w:r w:rsidRPr="00707ABF">
              <w:rPr>
                <w:b/>
                <w:bCs/>
                <w:i/>
                <w:iCs/>
                <w:sz w:val="16"/>
                <w:szCs w:val="16"/>
              </w:rPr>
              <w:t>4442.8</w:t>
            </w:r>
          </w:p>
        </w:tc>
        <w:tc>
          <w:tcPr>
            <w:tcW w:w="356" w:type="pct"/>
            <w:tcBorders>
              <w:top w:val="nil"/>
              <w:left w:val="nil"/>
              <w:bottom w:val="single" w:sz="4" w:space="0" w:color="auto"/>
              <w:right w:val="single" w:sz="4" w:space="0" w:color="auto"/>
            </w:tcBorders>
            <w:shd w:val="clear" w:color="000000" w:fill="BFBFBF"/>
            <w:noWrap/>
            <w:vAlign w:val="center"/>
            <w:hideMark/>
          </w:tcPr>
          <w:p w14:paraId="15DB8B93" w14:textId="77777777" w:rsidR="00D32F5C" w:rsidRPr="00707ABF" w:rsidRDefault="00D32F5C" w:rsidP="00D32F5C">
            <w:pPr>
              <w:jc w:val="center"/>
              <w:rPr>
                <w:b/>
                <w:bCs/>
                <w:i/>
                <w:iCs/>
                <w:sz w:val="16"/>
                <w:szCs w:val="16"/>
              </w:rPr>
            </w:pPr>
            <w:r w:rsidRPr="00707ABF">
              <w:rPr>
                <w:b/>
                <w:bCs/>
                <w:i/>
                <w:iCs/>
                <w:sz w:val="16"/>
                <w:szCs w:val="16"/>
              </w:rPr>
              <w:t>2530.8</w:t>
            </w:r>
          </w:p>
        </w:tc>
        <w:tc>
          <w:tcPr>
            <w:tcW w:w="356" w:type="pct"/>
            <w:tcBorders>
              <w:top w:val="nil"/>
              <w:left w:val="nil"/>
              <w:bottom w:val="single" w:sz="4" w:space="0" w:color="auto"/>
              <w:right w:val="single" w:sz="4" w:space="0" w:color="auto"/>
            </w:tcBorders>
            <w:shd w:val="clear" w:color="000000" w:fill="BFBFBF"/>
            <w:noWrap/>
            <w:vAlign w:val="center"/>
            <w:hideMark/>
          </w:tcPr>
          <w:p w14:paraId="228632C3" w14:textId="77777777" w:rsidR="00D32F5C" w:rsidRPr="00707ABF" w:rsidRDefault="00D32F5C" w:rsidP="00D32F5C">
            <w:pPr>
              <w:jc w:val="center"/>
              <w:rPr>
                <w:b/>
                <w:bCs/>
                <w:i/>
                <w:iCs/>
                <w:sz w:val="16"/>
                <w:szCs w:val="16"/>
              </w:rPr>
            </w:pPr>
            <w:r w:rsidRPr="00707ABF">
              <w:rPr>
                <w:b/>
                <w:bCs/>
                <w:i/>
                <w:iCs/>
                <w:sz w:val="16"/>
                <w:szCs w:val="16"/>
              </w:rPr>
              <w:t>127.4</w:t>
            </w:r>
          </w:p>
        </w:tc>
        <w:tc>
          <w:tcPr>
            <w:tcW w:w="370" w:type="pct"/>
            <w:tcBorders>
              <w:top w:val="nil"/>
              <w:left w:val="nil"/>
              <w:bottom w:val="single" w:sz="4" w:space="0" w:color="auto"/>
              <w:right w:val="single" w:sz="8" w:space="0" w:color="auto"/>
            </w:tcBorders>
            <w:shd w:val="clear" w:color="000000" w:fill="BFBFBF"/>
            <w:noWrap/>
            <w:vAlign w:val="center"/>
            <w:hideMark/>
          </w:tcPr>
          <w:p w14:paraId="11562AB3" w14:textId="77777777" w:rsidR="00D32F5C" w:rsidRPr="00707ABF" w:rsidRDefault="00D32F5C" w:rsidP="00D32F5C">
            <w:pPr>
              <w:jc w:val="center"/>
              <w:rPr>
                <w:b/>
                <w:bCs/>
                <w:i/>
                <w:iCs/>
                <w:sz w:val="16"/>
                <w:szCs w:val="16"/>
              </w:rPr>
            </w:pPr>
            <w:r w:rsidRPr="00707ABF">
              <w:rPr>
                <w:b/>
                <w:bCs/>
                <w:i/>
                <w:iCs/>
                <w:sz w:val="16"/>
                <w:szCs w:val="16"/>
              </w:rPr>
              <w:t>678.2</w:t>
            </w:r>
          </w:p>
        </w:tc>
      </w:tr>
      <w:tr w:rsidR="00A63317" w:rsidRPr="00707ABF" w14:paraId="7898371B"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672561BB" w14:textId="77777777" w:rsidR="00D32F5C" w:rsidRPr="00707ABF" w:rsidRDefault="00D32F5C" w:rsidP="00D32F5C">
            <w:pPr>
              <w:rPr>
                <w:sz w:val="16"/>
                <w:szCs w:val="16"/>
              </w:rPr>
            </w:pPr>
            <w:r w:rsidRPr="00707ABF">
              <w:rPr>
                <w:sz w:val="16"/>
                <w:szCs w:val="16"/>
              </w:rPr>
              <w:t>Смрча</w:t>
            </w:r>
          </w:p>
        </w:tc>
        <w:tc>
          <w:tcPr>
            <w:tcW w:w="391" w:type="pct"/>
            <w:tcBorders>
              <w:top w:val="nil"/>
              <w:left w:val="nil"/>
              <w:bottom w:val="single" w:sz="4" w:space="0" w:color="auto"/>
              <w:right w:val="single" w:sz="4" w:space="0" w:color="auto"/>
            </w:tcBorders>
            <w:shd w:val="clear" w:color="auto" w:fill="auto"/>
            <w:noWrap/>
            <w:vAlign w:val="center"/>
            <w:hideMark/>
          </w:tcPr>
          <w:p w14:paraId="20232A56" w14:textId="77777777" w:rsidR="00D32F5C" w:rsidRPr="00707ABF" w:rsidRDefault="00D32F5C" w:rsidP="00D32F5C">
            <w:pPr>
              <w:jc w:val="center"/>
              <w:rPr>
                <w:color w:val="000000"/>
                <w:sz w:val="16"/>
                <w:szCs w:val="16"/>
              </w:rPr>
            </w:pPr>
            <w:r w:rsidRPr="00707ABF">
              <w:rPr>
                <w:color w:val="000000"/>
                <w:sz w:val="16"/>
                <w:szCs w:val="16"/>
              </w:rPr>
              <w:t>1140.8</w:t>
            </w:r>
          </w:p>
        </w:tc>
        <w:tc>
          <w:tcPr>
            <w:tcW w:w="356" w:type="pct"/>
            <w:tcBorders>
              <w:top w:val="nil"/>
              <w:left w:val="nil"/>
              <w:bottom w:val="single" w:sz="4" w:space="0" w:color="auto"/>
              <w:right w:val="single" w:sz="4" w:space="0" w:color="auto"/>
            </w:tcBorders>
            <w:shd w:val="clear" w:color="auto" w:fill="auto"/>
            <w:noWrap/>
            <w:vAlign w:val="center"/>
            <w:hideMark/>
          </w:tcPr>
          <w:p w14:paraId="001BF233"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4B27308B" w14:textId="77777777" w:rsidR="00D32F5C" w:rsidRPr="00707ABF" w:rsidRDefault="00D32F5C" w:rsidP="00D32F5C">
            <w:pPr>
              <w:jc w:val="center"/>
              <w:rPr>
                <w:color w:val="000000"/>
                <w:sz w:val="16"/>
                <w:szCs w:val="16"/>
              </w:rPr>
            </w:pPr>
            <w:r w:rsidRPr="00707ABF">
              <w:rPr>
                <w:color w:val="000000"/>
                <w:sz w:val="16"/>
                <w:szCs w:val="16"/>
              </w:rPr>
              <w:t>298.8</w:t>
            </w:r>
          </w:p>
        </w:tc>
        <w:tc>
          <w:tcPr>
            <w:tcW w:w="356" w:type="pct"/>
            <w:tcBorders>
              <w:top w:val="nil"/>
              <w:left w:val="nil"/>
              <w:bottom w:val="single" w:sz="4" w:space="0" w:color="auto"/>
              <w:right w:val="single" w:sz="4" w:space="0" w:color="auto"/>
            </w:tcBorders>
            <w:shd w:val="clear" w:color="auto" w:fill="auto"/>
            <w:noWrap/>
            <w:vAlign w:val="center"/>
            <w:hideMark/>
          </w:tcPr>
          <w:p w14:paraId="397E302C" w14:textId="77777777" w:rsidR="00D32F5C" w:rsidRPr="00707ABF" w:rsidRDefault="00D32F5C" w:rsidP="00D32F5C">
            <w:pPr>
              <w:jc w:val="center"/>
              <w:rPr>
                <w:color w:val="000000"/>
                <w:sz w:val="16"/>
                <w:szCs w:val="16"/>
              </w:rPr>
            </w:pPr>
            <w:r w:rsidRPr="00707ABF">
              <w:rPr>
                <w:color w:val="000000"/>
                <w:sz w:val="16"/>
                <w:szCs w:val="16"/>
              </w:rPr>
              <w:t>440.4</w:t>
            </w:r>
          </w:p>
        </w:tc>
        <w:tc>
          <w:tcPr>
            <w:tcW w:w="356" w:type="pct"/>
            <w:tcBorders>
              <w:top w:val="nil"/>
              <w:left w:val="nil"/>
              <w:bottom w:val="single" w:sz="4" w:space="0" w:color="auto"/>
              <w:right w:val="single" w:sz="4" w:space="0" w:color="auto"/>
            </w:tcBorders>
            <w:shd w:val="clear" w:color="auto" w:fill="auto"/>
            <w:noWrap/>
            <w:vAlign w:val="center"/>
            <w:hideMark/>
          </w:tcPr>
          <w:p w14:paraId="390ACA85" w14:textId="77777777" w:rsidR="00D32F5C" w:rsidRPr="00707ABF" w:rsidRDefault="00D32F5C" w:rsidP="00D32F5C">
            <w:pPr>
              <w:jc w:val="center"/>
              <w:rPr>
                <w:color w:val="000000"/>
                <w:sz w:val="16"/>
                <w:szCs w:val="16"/>
              </w:rPr>
            </w:pPr>
            <w:r w:rsidRPr="00707ABF">
              <w:rPr>
                <w:color w:val="000000"/>
                <w:sz w:val="16"/>
                <w:szCs w:val="16"/>
              </w:rPr>
              <w:t>218.6</w:t>
            </w:r>
          </w:p>
        </w:tc>
        <w:tc>
          <w:tcPr>
            <w:tcW w:w="356" w:type="pct"/>
            <w:tcBorders>
              <w:top w:val="nil"/>
              <w:left w:val="nil"/>
              <w:bottom w:val="single" w:sz="4" w:space="0" w:color="auto"/>
              <w:right w:val="single" w:sz="4" w:space="0" w:color="auto"/>
            </w:tcBorders>
            <w:shd w:val="clear" w:color="auto" w:fill="auto"/>
            <w:noWrap/>
            <w:vAlign w:val="center"/>
            <w:hideMark/>
          </w:tcPr>
          <w:p w14:paraId="6E08358B" w14:textId="77777777" w:rsidR="00D32F5C" w:rsidRPr="00707ABF" w:rsidRDefault="00D32F5C" w:rsidP="00D32F5C">
            <w:pPr>
              <w:jc w:val="center"/>
              <w:rPr>
                <w:color w:val="000000"/>
                <w:sz w:val="16"/>
                <w:szCs w:val="16"/>
              </w:rPr>
            </w:pPr>
            <w:r w:rsidRPr="00707ABF">
              <w:rPr>
                <w:color w:val="000000"/>
                <w:sz w:val="16"/>
                <w:szCs w:val="16"/>
              </w:rPr>
              <w:t>131.0</w:t>
            </w:r>
          </w:p>
        </w:tc>
        <w:tc>
          <w:tcPr>
            <w:tcW w:w="356" w:type="pct"/>
            <w:tcBorders>
              <w:top w:val="nil"/>
              <w:left w:val="nil"/>
              <w:bottom w:val="single" w:sz="4" w:space="0" w:color="auto"/>
              <w:right w:val="single" w:sz="4" w:space="0" w:color="auto"/>
            </w:tcBorders>
            <w:shd w:val="clear" w:color="auto" w:fill="auto"/>
            <w:noWrap/>
            <w:vAlign w:val="center"/>
            <w:hideMark/>
          </w:tcPr>
          <w:p w14:paraId="4BFAFE8C" w14:textId="77777777" w:rsidR="00D32F5C" w:rsidRPr="00707ABF" w:rsidRDefault="00D32F5C" w:rsidP="00D32F5C">
            <w:pPr>
              <w:jc w:val="center"/>
              <w:rPr>
                <w:color w:val="000000"/>
                <w:sz w:val="16"/>
                <w:szCs w:val="16"/>
              </w:rPr>
            </w:pPr>
            <w:r w:rsidRPr="00707ABF">
              <w:rPr>
                <w:color w:val="000000"/>
                <w:sz w:val="16"/>
                <w:szCs w:val="16"/>
              </w:rPr>
              <w:t>51.9</w:t>
            </w:r>
          </w:p>
        </w:tc>
        <w:tc>
          <w:tcPr>
            <w:tcW w:w="356" w:type="pct"/>
            <w:tcBorders>
              <w:top w:val="nil"/>
              <w:left w:val="nil"/>
              <w:bottom w:val="single" w:sz="4" w:space="0" w:color="auto"/>
              <w:right w:val="single" w:sz="4" w:space="0" w:color="auto"/>
            </w:tcBorders>
            <w:shd w:val="clear" w:color="auto" w:fill="auto"/>
            <w:noWrap/>
            <w:vAlign w:val="center"/>
            <w:hideMark/>
          </w:tcPr>
          <w:p w14:paraId="77040DCF"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192ACF1"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3018560"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C66760A"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51CB2005" w14:textId="77777777" w:rsidR="00D32F5C" w:rsidRPr="00707ABF" w:rsidRDefault="00D32F5C" w:rsidP="00D32F5C">
            <w:pPr>
              <w:jc w:val="center"/>
              <w:rPr>
                <w:color w:val="000000"/>
                <w:sz w:val="16"/>
                <w:szCs w:val="16"/>
              </w:rPr>
            </w:pPr>
            <w:r w:rsidRPr="00707ABF">
              <w:rPr>
                <w:color w:val="000000"/>
                <w:sz w:val="16"/>
                <w:szCs w:val="16"/>
              </w:rPr>
              <w:t>28.5</w:t>
            </w:r>
          </w:p>
        </w:tc>
      </w:tr>
      <w:tr w:rsidR="00A63317" w:rsidRPr="00707ABF" w14:paraId="74F006B2"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0286F81B" w14:textId="77777777" w:rsidR="00D32F5C" w:rsidRPr="00707ABF" w:rsidRDefault="00D32F5C" w:rsidP="00D32F5C">
            <w:pPr>
              <w:rPr>
                <w:sz w:val="16"/>
                <w:szCs w:val="16"/>
              </w:rPr>
            </w:pPr>
            <w:r w:rsidRPr="00707ABF">
              <w:rPr>
                <w:sz w:val="16"/>
                <w:szCs w:val="16"/>
              </w:rPr>
              <w:t>Јела</w:t>
            </w:r>
          </w:p>
        </w:tc>
        <w:tc>
          <w:tcPr>
            <w:tcW w:w="391" w:type="pct"/>
            <w:tcBorders>
              <w:top w:val="nil"/>
              <w:left w:val="nil"/>
              <w:bottom w:val="single" w:sz="4" w:space="0" w:color="auto"/>
              <w:right w:val="single" w:sz="4" w:space="0" w:color="auto"/>
            </w:tcBorders>
            <w:shd w:val="clear" w:color="auto" w:fill="auto"/>
            <w:noWrap/>
            <w:vAlign w:val="center"/>
            <w:hideMark/>
          </w:tcPr>
          <w:p w14:paraId="0EE8C980" w14:textId="77777777" w:rsidR="00D32F5C" w:rsidRPr="00707ABF" w:rsidRDefault="00D32F5C" w:rsidP="00D32F5C">
            <w:pPr>
              <w:jc w:val="center"/>
              <w:rPr>
                <w:color w:val="000000"/>
                <w:sz w:val="16"/>
                <w:szCs w:val="16"/>
              </w:rPr>
            </w:pPr>
            <w:r w:rsidRPr="00707ABF">
              <w:rPr>
                <w:color w:val="000000"/>
                <w:sz w:val="16"/>
                <w:szCs w:val="16"/>
              </w:rPr>
              <w:t>480.9</w:t>
            </w:r>
          </w:p>
        </w:tc>
        <w:tc>
          <w:tcPr>
            <w:tcW w:w="356" w:type="pct"/>
            <w:tcBorders>
              <w:top w:val="nil"/>
              <w:left w:val="nil"/>
              <w:bottom w:val="single" w:sz="4" w:space="0" w:color="auto"/>
              <w:right w:val="single" w:sz="4" w:space="0" w:color="auto"/>
            </w:tcBorders>
            <w:shd w:val="clear" w:color="auto" w:fill="auto"/>
            <w:noWrap/>
            <w:vAlign w:val="center"/>
            <w:hideMark/>
          </w:tcPr>
          <w:p w14:paraId="1386F4FE"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3B717550" w14:textId="77777777" w:rsidR="00D32F5C" w:rsidRPr="00707ABF" w:rsidRDefault="00D32F5C" w:rsidP="00D32F5C">
            <w:pPr>
              <w:jc w:val="center"/>
              <w:rPr>
                <w:color w:val="000000"/>
                <w:sz w:val="16"/>
                <w:szCs w:val="16"/>
              </w:rPr>
            </w:pPr>
            <w:r w:rsidRPr="00707ABF">
              <w:rPr>
                <w:color w:val="000000"/>
                <w:sz w:val="16"/>
                <w:szCs w:val="16"/>
              </w:rPr>
              <w:t>187.2</w:t>
            </w:r>
          </w:p>
        </w:tc>
        <w:tc>
          <w:tcPr>
            <w:tcW w:w="356" w:type="pct"/>
            <w:tcBorders>
              <w:top w:val="nil"/>
              <w:left w:val="nil"/>
              <w:bottom w:val="single" w:sz="4" w:space="0" w:color="auto"/>
              <w:right w:val="single" w:sz="4" w:space="0" w:color="auto"/>
            </w:tcBorders>
            <w:shd w:val="clear" w:color="auto" w:fill="auto"/>
            <w:noWrap/>
            <w:vAlign w:val="center"/>
            <w:hideMark/>
          </w:tcPr>
          <w:p w14:paraId="0AAE4B04" w14:textId="77777777" w:rsidR="00D32F5C" w:rsidRPr="00707ABF" w:rsidRDefault="00D32F5C" w:rsidP="00D32F5C">
            <w:pPr>
              <w:jc w:val="center"/>
              <w:rPr>
                <w:color w:val="000000"/>
                <w:sz w:val="16"/>
                <w:szCs w:val="16"/>
              </w:rPr>
            </w:pPr>
            <w:r w:rsidRPr="00707ABF">
              <w:rPr>
                <w:color w:val="000000"/>
                <w:sz w:val="16"/>
                <w:szCs w:val="16"/>
              </w:rPr>
              <w:t>99.7</w:t>
            </w:r>
          </w:p>
        </w:tc>
        <w:tc>
          <w:tcPr>
            <w:tcW w:w="356" w:type="pct"/>
            <w:tcBorders>
              <w:top w:val="nil"/>
              <w:left w:val="nil"/>
              <w:bottom w:val="single" w:sz="4" w:space="0" w:color="auto"/>
              <w:right w:val="single" w:sz="4" w:space="0" w:color="auto"/>
            </w:tcBorders>
            <w:shd w:val="clear" w:color="auto" w:fill="auto"/>
            <w:noWrap/>
            <w:vAlign w:val="center"/>
            <w:hideMark/>
          </w:tcPr>
          <w:p w14:paraId="5B80A0D5" w14:textId="77777777" w:rsidR="00D32F5C" w:rsidRPr="00707ABF" w:rsidRDefault="00D32F5C" w:rsidP="00D32F5C">
            <w:pPr>
              <w:jc w:val="center"/>
              <w:rPr>
                <w:color w:val="000000"/>
                <w:sz w:val="16"/>
                <w:szCs w:val="16"/>
              </w:rPr>
            </w:pPr>
            <w:r w:rsidRPr="00707ABF">
              <w:rPr>
                <w:color w:val="000000"/>
                <w:sz w:val="16"/>
                <w:szCs w:val="16"/>
              </w:rPr>
              <w:t>123.5</w:t>
            </w:r>
          </w:p>
        </w:tc>
        <w:tc>
          <w:tcPr>
            <w:tcW w:w="356" w:type="pct"/>
            <w:tcBorders>
              <w:top w:val="nil"/>
              <w:left w:val="nil"/>
              <w:bottom w:val="single" w:sz="4" w:space="0" w:color="auto"/>
              <w:right w:val="single" w:sz="4" w:space="0" w:color="auto"/>
            </w:tcBorders>
            <w:shd w:val="clear" w:color="auto" w:fill="auto"/>
            <w:noWrap/>
            <w:vAlign w:val="center"/>
            <w:hideMark/>
          </w:tcPr>
          <w:p w14:paraId="70A6F70C" w14:textId="77777777" w:rsidR="00D32F5C" w:rsidRPr="00707ABF" w:rsidRDefault="00D32F5C" w:rsidP="00D32F5C">
            <w:pPr>
              <w:jc w:val="center"/>
              <w:rPr>
                <w:color w:val="000000"/>
                <w:sz w:val="16"/>
                <w:szCs w:val="16"/>
              </w:rPr>
            </w:pPr>
            <w:r w:rsidRPr="00707ABF">
              <w:rPr>
                <w:color w:val="000000"/>
                <w:sz w:val="16"/>
                <w:szCs w:val="16"/>
              </w:rPr>
              <w:t>70.6</w:t>
            </w:r>
          </w:p>
        </w:tc>
        <w:tc>
          <w:tcPr>
            <w:tcW w:w="356" w:type="pct"/>
            <w:tcBorders>
              <w:top w:val="nil"/>
              <w:left w:val="nil"/>
              <w:bottom w:val="single" w:sz="4" w:space="0" w:color="auto"/>
              <w:right w:val="single" w:sz="4" w:space="0" w:color="auto"/>
            </w:tcBorders>
            <w:shd w:val="clear" w:color="auto" w:fill="auto"/>
            <w:noWrap/>
            <w:vAlign w:val="center"/>
            <w:hideMark/>
          </w:tcPr>
          <w:p w14:paraId="5060883C"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2574FD3"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A9E05F5"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B57333C"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B557D96"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69BF8F79" w14:textId="77777777" w:rsidR="00D32F5C" w:rsidRPr="00707ABF" w:rsidRDefault="00D32F5C" w:rsidP="00D32F5C">
            <w:pPr>
              <w:jc w:val="center"/>
              <w:rPr>
                <w:color w:val="000000"/>
                <w:sz w:val="16"/>
                <w:szCs w:val="16"/>
              </w:rPr>
            </w:pPr>
            <w:r w:rsidRPr="00707ABF">
              <w:rPr>
                <w:color w:val="000000"/>
                <w:sz w:val="16"/>
                <w:szCs w:val="16"/>
              </w:rPr>
              <w:t>14.0</w:t>
            </w:r>
          </w:p>
        </w:tc>
      </w:tr>
      <w:tr w:rsidR="00A63317" w:rsidRPr="00707ABF" w14:paraId="591770C8"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373DD087" w14:textId="77777777" w:rsidR="00D32F5C" w:rsidRPr="00707ABF" w:rsidRDefault="00D32F5C" w:rsidP="00D32F5C">
            <w:pPr>
              <w:rPr>
                <w:b/>
                <w:bCs/>
                <w:i/>
                <w:iCs/>
                <w:sz w:val="16"/>
                <w:szCs w:val="16"/>
              </w:rPr>
            </w:pPr>
            <w:r w:rsidRPr="00707ABF">
              <w:rPr>
                <w:b/>
                <w:bCs/>
                <w:i/>
                <w:iCs/>
                <w:sz w:val="16"/>
                <w:szCs w:val="16"/>
              </w:rPr>
              <w:t>Укупно четинари</w:t>
            </w:r>
          </w:p>
        </w:tc>
        <w:tc>
          <w:tcPr>
            <w:tcW w:w="391" w:type="pct"/>
            <w:tcBorders>
              <w:top w:val="nil"/>
              <w:left w:val="nil"/>
              <w:bottom w:val="single" w:sz="4" w:space="0" w:color="auto"/>
              <w:right w:val="single" w:sz="4" w:space="0" w:color="auto"/>
            </w:tcBorders>
            <w:shd w:val="clear" w:color="000000" w:fill="BFBFBF"/>
            <w:noWrap/>
            <w:vAlign w:val="center"/>
            <w:hideMark/>
          </w:tcPr>
          <w:p w14:paraId="59759A3E" w14:textId="77777777" w:rsidR="00D32F5C" w:rsidRPr="00707ABF" w:rsidRDefault="00D32F5C" w:rsidP="00D32F5C">
            <w:pPr>
              <w:jc w:val="center"/>
              <w:rPr>
                <w:b/>
                <w:bCs/>
                <w:i/>
                <w:iCs/>
                <w:sz w:val="16"/>
                <w:szCs w:val="16"/>
              </w:rPr>
            </w:pPr>
            <w:r w:rsidRPr="00707ABF">
              <w:rPr>
                <w:b/>
                <w:bCs/>
                <w:i/>
                <w:iCs/>
                <w:sz w:val="16"/>
                <w:szCs w:val="16"/>
              </w:rPr>
              <w:t>1621.7</w:t>
            </w:r>
          </w:p>
        </w:tc>
        <w:tc>
          <w:tcPr>
            <w:tcW w:w="356" w:type="pct"/>
            <w:tcBorders>
              <w:top w:val="nil"/>
              <w:left w:val="nil"/>
              <w:bottom w:val="single" w:sz="4" w:space="0" w:color="auto"/>
              <w:right w:val="single" w:sz="4" w:space="0" w:color="auto"/>
            </w:tcBorders>
            <w:shd w:val="clear" w:color="000000" w:fill="BFBFBF"/>
            <w:noWrap/>
            <w:vAlign w:val="center"/>
            <w:hideMark/>
          </w:tcPr>
          <w:p w14:paraId="0FAB1624"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317D1FD9" w14:textId="77777777" w:rsidR="00D32F5C" w:rsidRPr="00707ABF" w:rsidRDefault="00D32F5C" w:rsidP="00D32F5C">
            <w:pPr>
              <w:jc w:val="center"/>
              <w:rPr>
                <w:b/>
                <w:bCs/>
                <w:i/>
                <w:iCs/>
                <w:sz w:val="16"/>
                <w:szCs w:val="16"/>
              </w:rPr>
            </w:pPr>
            <w:r w:rsidRPr="00707ABF">
              <w:rPr>
                <w:b/>
                <w:bCs/>
                <w:i/>
                <w:iCs/>
                <w:sz w:val="16"/>
                <w:szCs w:val="16"/>
              </w:rPr>
              <w:t>486.0</w:t>
            </w:r>
          </w:p>
        </w:tc>
        <w:tc>
          <w:tcPr>
            <w:tcW w:w="356" w:type="pct"/>
            <w:tcBorders>
              <w:top w:val="nil"/>
              <w:left w:val="nil"/>
              <w:bottom w:val="single" w:sz="4" w:space="0" w:color="auto"/>
              <w:right w:val="single" w:sz="4" w:space="0" w:color="auto"/>
            </w:tcBorders>
            <w:shd w:val="clear" w:color="000000" w:fill="BFBFBF"/>
            <w:noWrap/>
            <w:vAlign w:val="center"/>
            <w:hideMark/>
          </w:tcPr>
          <w:p w14:paraId="283B8739" w14:textId="77777777" w:rsidR="00D32F5C" w:rsidRPr="00707ABF" w:rsidRDefault="00D32F5C" w:rsidP="00D32F5C">
            <w:pPr>
              <w:jc w:val="center"/>
              <w:rPr>
                <w:b/>
                <w:bCs/>
                <w:i/>
                <w:iCs/>
                <w:sz w:val="16"/>
                <w:szCs w:val="16"/>
              </w:rPr>
            </w:pPr>
            <w:r w:rsidRPr="00707ABF">
              <w:rPr>
                <w:b/>
                <w:bCs/>
                <w:i/>
                <w:iCs/>
                <w:sz w:val="16"/>
                <w:szCs w:val="16"/>
              </w:rPr>
              <w:t>540.1</w:t>
            </w:r>
          </w:p>
        </w:tc>
        <w:tc>
          <w:tcPr>
            <w:tcW w:w="356" w:type="pct"/>
            <w:tcBorders>
              <w:top w:val="nil"/>
              <w:left w:val="nil"/>
              <w:bottom w:val="single" w:sz="4" w:space="0" w:color="auto"/>
              <w:right w:val="single" w:sz="4" w:space="0" w:color="auto"/>
            </w:tcBorders>
            <w:shd w:val="clear" w:color="000000" w:fill="BFBFBF"/>
            <w:noWrap/>
            <w:vAlign w:val="center"/>
            <w:hideMark/>
          </w:tcPr>
          <w:p w14:paraId="0EBF62D0" w14:textId="77777777" w:rsidR="00D32F5C" w:rsidRPr="00707ABF" w:rsidRDefault="00D32F5C" w:rsidP="00D32F5C">
            <w:pPr>
              <w:jc w:val="center"/>
              <w:rPr>
                <w:b/>
                <w:bCs/>
                <w:i/>
                <w:iCs/>
                <w:sz w:val="16"/>
                <w:szCs w:val="16"/>
              </w:rPr>
            </w:pPr>
            <w:r w:rsidRPr="00707ABF">
              <w:rPr>
                <w:b/>
                <w:bCs/>
                <w:i/>
                <w:iCs/>
                <w:sz w:val="16"/>
                <w:szCs w:val="16"/>
              </w:rPr>
              <w:t>342.1</w:t>
            </w:r>
          </w:p>
        </w:tc>
        <w:tc>
          <w:tcPr>
            <w:tcW w:w="356" w:type="pct"/>
            <w:tcBorders>
              <w:top w:val="nil"/>
              <w:left w:val="nil"/>
              <w:bottom w:val="single" w:sz="4" w:space="0" w:color="auto"/>
              <w:right w:val="single" w:sz="4" w:space="0" w:color="auto"/>
            </w:tcBorders>
            <w:shd w:val="clear" w:color="000000" w:fill="BFBFBF"/>
            <w:noWrap/>
            <w:vAlign w:val="center"/>
            <w:hideMark/>
          </w:tcPr>
          <w:p w14:paraId="5F3E7584" w14:textId="77777777" w:rsidR="00D32F5C" w:rsidRPr="00707ABF" w:rsidRDefault="00D32F5C" w:rsidP="00D32F5C">
            <w:pPr>
              <w:jc w:val="center"/>
              <w:rPr>
                <w:b/>
                <w:bCs/>
                <w:i/>
                <w:iCs/>
                <w:sz w:val="16"/>
                <w:szCs w:val="16"/>
              </w:rPr>
            </w:pPr>
            <w:r w:rsidRPr="00707ABF">
              <w:rPr>
                <w:b/>
                <w:bCs/>
                <w:i/>
                <w:iCs/>
                <w:sz w:val="16"/>
                <w:szCs w:val="16"/>
              </w:rPr>
              <w:t>201.6</w:t>
            </w:r>
          </w:p>
        </w:tc>
        <w:tc>
          <w:tcPr>
            <w:tcW w:w="356" w:type="pct"/>
            <w:tcBorders>
              <w:top w:val="nil"/>
              <w:left w:val="nil"/>
              <w:bottom w:val="single" w:sz="4" w:space="0" w:color="auto"/>
              <w:right w:val="single" w:sz="4" w:space="0" w:color="auto"/>
            </w:tcBorders>
            <w:shd w:val="clear" w:color="000000" w:fill="BFBFBF"/>
            <w:noWrap/>
            <w:vAlign w:val="center"/>
            <w:hideMark/>
          </w:tcPr>
          <w:p w14:paraId="7A2F2C61" w14:textId="77777777" w:rsidR="00D32F5C" w:rsidRPr="00707ABF" w:rsidRDefault="00D32F5C" w:rsidP="00D32F5C">
            <w:pPr>
              <w:jc w:val="center"/>
              <w:rPr>
                <w:b/>
                <w:bCs/>
                <w:i/>
                <w:iCs/>
                <w:sz w:val="16"/>
                <w:szCs w:val="16"/>
              </w:rPr>
            </w:pPr>
            <w:r w:rsidRPr="00707ABF">
              <w:rPr>
                <w:b/>
                <w:bCs/>
                <w:i/>
                <w:iCs/>
                <w:sz w:val="16"/>
                <w:szCs w:val="16"/>
              </w:rPr>
              <w:t>51.9</w:t>
            </w:r>
          </w:p>
        </w:tc>
        <w:tc>
          <w:tcPr>
            <w:tcW w:w="356" w:type="pct"/>
            <w:tcBorders>
              <w:top w:val="nil"/>
              <w:left w:val="nil"/>
              <w:bottom w:val="single" w:sz="4" w:space="0" w:color="auto"/>
              <w:right w:val="single" w:sz="4" w:space="0" w:color="auto"/>
            </w:tcBorders>
            <w:shd w:val="clear" w:color="000000" w:fill="BFBFBF"/>
            <w:noWrap/>
            <w:vAlign w:val="center"/>
            <w:hideMark/>
          </w:tcPr>
          <w:p w14:paraId="7EC686DC"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2130AF6B"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63C65B55"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4BAAC650" w14:textId="77777777" w:rsidR="00D32F5C" w:rsidRPr="00707ABF" w:rsidRDefault="00D32F5C" w:rsidP="00D32F5C">
            <w:pPr>
              <w:jc w:val="center"/>
              <w:rPr>
                <w:b/>
                <w:bCs/>
                <w:i/>
                <w:iCs/>
                <w:sz w:val="16"/>
                <w:szCs w:val="16"/>
              </w:rPr>
            </w:pPr>
            <w:r w:rsidRPr="00707ABF">
              <w:rPr>
                <w:b/>
                <w:bCs/>
                <w:i/>
                <w:iCs/>
                <w:sz w:val="16"/>
                <w:szCs w:val="16"/>
              </w:rPr>
              <w:t> </w:t>
            </w:r>
          </w:p>
        </w:tc>
        <w:tc>
          <w:tcPr>
            <w:tcW w:w="370" w:type="pct"/>
            <w:tcBorders>
              <w:top w:val="nil"/>
              <w:left w:val="nil"/>
              <w:bottom w:val="single" w:sz="4" w:space="0" w:color="auto"/>
              <w:right w:val="single" w:sz="8" w:space="0" w:color="auto"/>
            </w:tcBorders>
            <w:shd w:val="clear" w:color="000000" w:fill="BFBFBF"/>
            <w:noWrap/>
            <w:vAlign w:val="center"/>
            <w:hideMark/>
          </w:tcPr>
          <w:p w14:paraId="7186BD42" w14:textId="77777777" w:rsidR="00D32F5C" w:rsidRPr="00707ABF" w:rsidRDefault="00D32F5C" w:rsidP="00D32F5C">
            <w:pPr>
              <w:jc w:val="center"/>
              <w:rPr>
                <w:b/>
                <w:bCs/>
                <w:i/>
                <w:iCs/>
                <w:sz w:val="16"/>
                <w:szCs w:val="16"/>
              </w:rPr>
            </w:pPr>
            <w:r w:rsidRPr="00707ABF">
              <w:rPr>
                <w:b/>
                <w:bCs/>
                <w:i/>
                <w:iCs/>
                <w:sz w:val="16"/>
                <w:szCs w:val="16"/>
              </w:rPr>
              <w:t>42.5</w:t>
            </w:r>
          </w:p>
        </w:tc>
      </w:tr>
      <w:tr w:rsidR="00A63317" w:rsidRPr="00707ABF" w14:paraId="69551F7F"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734E8065" w14:textId="77777777" w:rsidR="00D32F5C" w:rsidRPr="00707ABF" w:rsidRDefault="00D32F5C" w:rsidP="00D32F5C">
            <w:pPr>
              <w:rPr>
                <w:b/>
                <w:bCs/>
                <w:sz w:val="16"/>
                <w:szCs w:val="16"/>
              </w:rPr>
            </w:pPr>
            <w:r w:rsidRPr="00707ABF">
              <w:rPr>
                <w:b/>
                <w:bCs/>
                <w:sz w:val="16"/>
                <w:szCs w:val="16"/>
              </w:rPr>
              <w:t>Укупно НЦ 82</w:t>
            </w:r>
          </w:p>
        </w:tc>
        <w:tc>
          <w:tcPr>
            <w:tcW w:w="391" w:type="pct"/>
            <w:tcBorders>
              <w:top w:val="nil"/>
              <w:left w:val="nil"/>
              <w:bottom w:val="single" w:sz="4" w:space="0" w:color="auto"/>
              <w:right w:val="single" w:sz="4" w:space="0" w:color="auto"/>
            </w:tcBorders>
            <w:shd w:val="clear" w:color="000000" w:fill="BFBFBF"/>
            <w:noWrap/>
            <w:vAlign w:val="center"/>
            <w:hideMark/>
          </w:tcPr>
          <w:p w14:paraId="25A0976E" w14:textId="77777777" w:rsidR="00D32F5C" w:rsidRPr="00707ABF" w:rsidRDefault="00D32F5C" w:rsidP="00D32F5C">
            <w:pPr>
              <w:jc w:val="center"/>
              <w:rPr>
                <w:b/>
                <w:bCs/>
                <w:sz w:val="16"/>
                <w:szCs w:val="16"/>
              </w:rPr>
            </w:pPr>
            <w:r w:rsidRPr="00707ABF">
              <w:rPr>
                <w:b/>
                <w:bCs/>
                <w:sz w:val="16"/>
                <w:szCs w:val="16"/>
              </w:rPr>
              <w:t>43201.9</w:t>
            </w:r>
          </w:p>
        </w:tc>
        <w:tc>
          <w:tcPr>
            <w:tcW w:w="356" w:type="pct"/>
            <w:tcBorders>
              <w:top w:val="nil"/>
              <w:left w:val="nil"/>
              <w:bottom w:val="single" w:sz="4" w:space="0" w:color="auto"/>
              <w:right w:val="single" w:sz="4" w:space="0" w:color="auto"/>
            </w:tcBorders>
            <w:shd w:val="clear" w:color="000000" w:fill="BFBFBF"/>
            <w:noWrap/>
            <w:vAlign w:val="center"/>
            <w:hideMark/>
          </w:tcPr>
          <w:p w14:paraId="1CDE30CD" w14:textId="77777777" w:rsidR="00D32F5C" w:rsidRPr="00707ABF" w:rsidRDefault="00D32F5C" w:rsidP="00D32F5C">
            <w:pPr>
              <w:jc w:val="center"/>
              <w:rPr>
                <w:b/>
                <w:bCs/>
                <w:sz w:val="16"/>
                <w:szCs w:val="16"/>
              </w:rPr>
            </w:pPr>
            <w:r w:rsidRPr="00707ABF">
              <w:rPr>
                <w:b/>
                <w:b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1302FA26" w14:textId="77777777" w:rsidR="00D32F5C" w:rsidRPr="00707ABF" w:rsidRDefault="00D32F5C" w:rsidP="00D32F5C">
            <w:pPr>
              <w:jc w:val="center"/>
              <w:rPr>
                <w:b/>
                <w:bCs/>
                <w:sz w:val="16"/>
                <w:szCs w:val="16"/>
              </w:rPr>
            </w:pPr>
            <w:r w:rsidRPr="00707ABF">
              <w:rPr>
                <w:b/>
                <w:bCs/>
                <w:sz w:val="16"/>
                <w:szCs w:val="16"/>
              </w:rPr>
              <w:t>4412.5</w:t>
            </w:r>
          </w:p>
        </w:tc>
        <w:tc>
          <w:tcPr>
            <w:tcW w:w="356" w:type="pct"/>
            <w:tcBorders>
              <w:top w:val="nil"/>
              <w:left w:val="nil"/>
              <w:bottom w:val="single" w:sz="4" w:space="0" w:color="auto"/>
              <w:right w:val="single" w:sz="4" w:space="0" w:color="auto"/>
            </w:tcBorders>
            <w:shd w:val="clear" w:color="000000" w:fill="BFBFBF"/>
            <w:noWrap/>
            <w:vAlign w:val="center"/>
            <w:hideMark/>
          </w:tcPr>
          <w:p w14:paraId="744336D4" w14:textId="77777777" w:rsidR="00D32F5C" w:rsidRPr="00707ABF" w:rsidRDefault="00D32F5C" w:rsidP="00D32F5C">
            <w:pPr>
              <w:jc w:val="center"/>
              <w:rPr>
                <w:b/>
                <w:bCs/>
                <w:sz w:val="16"/>
                <w:szCs w:val="16"/>
              </w:rPr>
            </w:pPr>
            <w:r w:rsidRPr="00707ABF">
              <w:rPr>
                <w:b/>
                <w:bCs/>
                <w:sz w:val="16"/>
                <w:szCs w:val="16"/>
              </w:rPr>
              <w:t>5216.4</w:t>
            </w:r>
          </w:p>
        </w:tc>
        <w:tc>
          <w:tcPr>
            <w:tcW w:w="356" w:type="pct"/>
            <w:tcBorders>
              <w:top w:val="nil"/>
              <w:left w:val="nil"/>
              <w:bottom w:val="single" w:sz="4" w:space="0" w:color="auto"/>
              <w:right w:val="single" w:sz="4" w:space="0" w:color="auto"/>
            </w:tcBorders>
            <w:shd w:val="clear" w:color="000000" w:fill="BFBFBF"/>
            <w:noWrap/>
            <w:vAlign w:val="center"/>
            <w:hideMark/>
          </w:tcPr>
          <w:p w14:paraId="519B579A" w14:textId="77777777" w:rsidR="00D32F5C" w:rsidRPr="00707ABF" w:rsidRDefault="00D32F5C" w:rsidP="00D32F5C">
            <w:pPr>
              <w:jc w:val="center"/>
              <w:rPr>
                <w:b/>
                <w:bCs/>
                <w:sz w:val="16"/>
                <w:szCs w:val="16"/>
              </w:rPr>
            </w:pPr>
            <w:r w:rsidRPr="00707ABF">
              <w:rPr>
                <w:b/>
                <w:bCs/>
                <w:sz w:val="16"/>
                <w:szCs w:val="16"/>
              </w:rPr>
              <w:t>5777.0</w:t>
            </w:r>
          </w:p>
        </w:tc>
        <w:tc>
          <w:tcPr>
            <w:tcW w:w="356" w:type="pct"/>
            <w:tcBorders>
              <w:top w:val="nil"/>
              <w:left w:val="nil"/>
              <w:bottom w:val="single" w:sz="4" w:space="0" w:color="auto"/>
              <w:right w:val="single" w:sz="4" w:space="0" w:color="auto"/>
            </w:tcBorders>
            <w:shd w:val="clear" w:color="000000" w:fill="BFBFBF"/>
            <w:noWrap/>
            <w:vAlign w:val="center"/>
            <w:hideMark/>
          </w:tcPr>
          <w:p w14:paraId="4F7CA10F" w14:textId="77777777" w:rsidR="00D32F5C" w:rsidRPr="00707ABF" w:rsidRDefault="00D32F5C" w:rsidP="00D32F5C">
            <w:pPr>
              <w:jc w:val="center"/>
              <w:rPr>
                <w:b/>
                <w:bCs/>
                <w:sz w:val="16"/>
                <w:szCs w:val="16"/>
              </w:rPr>
            </w:pPr>
            <w:r w:rsidRPr="00707ABF">
              <w:rPr>
                <w:b/>
                <w:bCs/>
                <w:sz w:val="16"/>
                <w:szCs w:val="16"/>
              </w:rPr>
              <w:t>5230.5</w:t>
            </w:r>
          </w:p>
        </w:tc>
        <w:tc>
          <w:tcPr>
            <w:tcW w:w="356" w:type="pct"/>
            <w:tcBorders>
              <w:top w:val="nil"/>
              <w:left w:val="nil"/>
              <w:bottom w:val="single" w:sz="4" w:space="0" w:color="auto"/>
              <w:right w:val="single" w:sz="4" w:space="0" w:color="auto"/>
            </w:tcBorders>
            <w:shd w:val="clear" w:color="000000" w:fill="BFBFBF"/>
            <w:noWrap/>
            <w:vAlign w:val="center"/>
            <w:hideMark/>
          </w:tcPr>
          <w:p w14:paraId="7B3BAEC9" w14:textId="77777777" w:rsidR="00D32F5C" w:rsidRPr="00707ABF" w:rsidRDefault="00D32F5C" w:rsidP="00D32F5C">
            <w:pPr>
              <w:jc w:val="center"/>
              <w:rPr>
                <w:b/>
                <w:bCs/>
                <w:sz w:val="16"/>
                <w:szCs w:val="16"/>
              </w:rPr>
            </w:pPr>
            <w:r w:rsidRPr="00707ABF">
              <w:rPr>
                <w:b/>
                <w:bCs/>
                <w:sz w:val="16"/>
                <w:szCs w:val="16"/>
              </w:rPr>
              <w:t>9836.7</w:t>
            </w:r>
          </w:p>
        </w:tc>
        <w:tc>
          <w:tcPr>
            <w:tcW w:w="356" w:type="pct"/>
            <w:tcBorders>
              <w:top w:val="nil"/>
              <w:left w:val="nil"/>
              <w:bottom w:val="single" w:sz="4" w:space="0" w:color="auto"/>
              <w:right w:val="single" w:sz="4" w:space="0" w:color="auto"/>
            </w:tcBorders>
            <w:shd w:val="clear" w:color="000000" w:fill="BFBFBF"/>
            <w:noWrap/>
            <w:vAlign w:val="center"/>
            <w:hideMark/>
          </w:tcPr>
          <w:p w14:paraId="3BAD5C44" w14:textId="77777777" w:rsidR="00D32F5C" w:rsidRPr="00707ABF" w:rsidRDefault="00D32F5C" w:rsidP="00D32F5C">
            <w:pPr>
              <w:jc w:val="center"/>
              <w:rPr>
                <w:b/>
                <w:bCs/>
                <w:sz w:val="16"/>
                <w:szCs w:val="16"/>
              </w:rPr>
            </w:pPr>
            <w:r w:rsidRPr="00707ABF">
              <w:rPr>
                <w:b/>
                <w:bCs/>
                <w:sz w:val="16"/>
                <w:szCs w:val="16"/>
              </w:rPr>
              <w:t>5627.7</w:t>
            </w:r>
          </w:p>
        </w:tc>
        <w:tc>
          <w:tcPr>
            <w:tcW w:w="356" w:type="pct"/>
            <w:tcBorders>
              <w:top w:val="nil"/>
              <w:left w:val="nil"/>
              <w:bottom w:val="single" w:sz="4" w:space="0" w:color="auto"/>
              <w:right w:val="single" w:sz="4" w:space="0" w:color="auto"/>
            </w:tcBorders>
            <w:shd w:val="clear" w:color="000000" w:fill="BFBFBF"/>
            <w:noWrap/>
            <w:vAlign w:val="center"/>
            <w:hideMark/>
          </w:tcPr>
          <w:p w14:paraId="04B9714D" w14:textId="77777777" w:rsidR="00D32F5C" w:rsidRPr="00707ABF" w:rsidRDefault="00D32F5C" w:rsidP="00D32F5C">
            <w:pPr>
              <w:jc w:val="center"/>
              <w:rPr>
                <w:b/>
                <w:bCs/>
                <w:sz w:val="16"/>
                <w:szCs w:val="16"/>
              </w:rPr>
            </w:pPr>
            <w:r w:rsidRPr="00707ABF">
              <w:rPr>
                <w:b/>
                <w:bCs/>
                <w:sz w:val="16"/>
                <w:szCs w:val="16"/>
              </w:rPr>
              <w:t>4442.8</w:t>
            </w:r>
          </w:p>
        </w:tc>
        <w:tc>
          <w:tcPr>
            <w:tcW w:w="356" w:type="pct"/>
            <w:tcBorders>
              <w:top w:val="nil"/>
              <w:left w:val="nil"/>
              <w:bottom w:val="single" w:sz="4" w:space="0" w:color="auto"/>
              <w:right w:val="single" w:sz="4" w:space="0" w:color="auto"/>
            </w:tcBorders>
            <w:shd w:val="clear" w:color="000000" w:fill="BFBFBF"/>
            <w:noWrap/>
            <w:vAlign w:val="center"/>
            <w:hideMark/>
          </w:tcPr>
          <w:p w14:paraId="593C4D38" w14:textId="77777777" w:rsidR="00D32F5C" w:rsidRPr="00707ABF" w:rsidRDefault="00D32F5C" w:rsidP="00D32F5C">
            <w:pPr>
              <w:jc w:val="center"/>
              <w:rPr>
                <w:b/>
                <w:bCs/>
                <w:sz w:val="16"/>
                <w:szCs w:val="16"/>
              </w:rPr>
            </w:pPr>
            <w:r w:rsidRPr="00707ABF">
              <w:rPr>
                <w:b/>
                <w:bCs/>
                <w:sz w:val="16"/>
                <w:szCs w:val="16"/>
              </w:rPr>
              <w:t>2530.8</w:t>
            </w:r>
          </w:p>
        </w:tc>
        <w:tc>
          <w:tcPr>
            <w:tcW w:w="356" w:type="pct"/>
            <w:tcBorders>
              <w:top w:val="nil"/>
              <w:left w:val="nil"/>
              <w:bottom w:val="single" w:sz="4" w:space="0" w:color="auto"/>
              <w:right w:val="single" w:sz="4" w:space="0" w:color="auto"/>
            </w:tcBorders>
            <w:shd w:val="clear" w:color="000000" w:fill="BFBFBF"/>
            <w:noWrap/>
            <w:vAlign w:val="center"/>
            <w:hideMark/>
          </w:tcPr>
          <w:p w14:paraId="796B4AA9" w14:textId="77777777" w:rsidR="00D32F5C" w:rsidRPr="00707ABF" w:rsidRDefault="00D32F5C" w:rsidP="00D32F5C">
            <w:pPr>
              <w:jc w:val="center"/>
              <w:rPr>
                <w:b/>
                <w:bCs/>
                <w:sz w:val="16"/>
                <w:szCs w:val="16"/>
              </w:rPr>
            </w:pPr>
            <w:r w:rsidRPr="00707ABF">
              <w:rPr>
                <w:b/>
                <w:bCs/>
                <w:sz w:val="16"/>
                <w:szCs w:val="16"/>
              </w:rPr>
              <w:t>127.4</w:t>
            </w:r>
          </w:p>
        </w:tc>
        <w:tc>
          <w:tcPr>
            <w:tcW w:w="370" w:type="pct"/>
            <w:tcBorders>
              <w:top w:val="nil"/>
              <w:left w:val="nil"/>
              <w:bottom w:val="single" w:sz="4" w:space="0" w:color="auto"/>
              <w:right w:val="single" w:sz="8" w:space="0" w:color="auto"/>
            </w:tcBorders>
            <w:shd w:val="clear" w:color="000000" w:fill="BFBFBF"/>
            <w:noWrap/>
            <w:vAlign w:val="center"/>
            <w:hideMark/>
          </w:tcPr>
          <w:p w14:paraId="241C3620" w14:textId="77777777" w:rsidR="00D32F5C" w:rsidRPr="00707ABF" w:rsidRDefault="00D32F5C" w:rsidP="00D32F5C">
            <w:pPr>
              <w:jc w:val="center"/>
              <w:rPr>
                <w:b/>
                <w:bCs/>
                <w:sz w:val="16"/>
                <w:szCs w:val="16"/>
              </w:rPr>
            </w:pPr>
            <w:r w:rsidRPr="00707ABF">
              <w:rPr>
                <w:b/>
                <w:bCs/>
                <w:sz w:val="16"/>
                <w:szCs w:val="16"/>
              </w:rPr>
              <w:t>720.7</w:t>
            </w:r>
          </w:p>
        </w:tc>
      </w:tr>
      <w:tr w:rsidR="00A63317" w:rsidRPr="00707ABF" w14:paraId="5B2BF52E"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01A63BFC" w14:textId="77777777" w:rsidR="00D32F5C" w:rsidRPr="00707ABF" w:rsidRDefault="00D32F5C" w:rsidP="00D32F5C">
            <w:pPr>
              <w:rPr>
                <w:sz w:val="16"/>
                <w:szCs w:val="16"/>
              </w:rPr>
            </w:pPr>
            <w:r w:rsidRPr="00707ABF">
              <w:rPr>
                <w:sz w:val="16"/>
                <w:szCs w:val="16"/>
              </w:rPr>
              <w:t>Буква</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D4CA" w14:textId="77777777" w:rsidR="00D32F5C" w:rsidRPr="00707ABF" w:rsidRDefault="00D32F5C" w:rsidP="00D32F5C">
            <w:pPr>
              <w:jc w:val="center"/>
              <w:rPr>
                <w:color w:val="000000"/>
                <w:sz w:val="16"/>
                <w:szCs w:val="16"/>
              </w:rPr>
            </w:pPr>
            <w:r w:rsidRPr="00707ABF">
              <w:rPr>
                <w:color w:val="000000"/>
                <w:sz w:val="16"/>
                <w:szCs w:val="16"/>
              </w:rPr>
              <w:t>262617.8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18B239A" w14:textId="77777777" w:rsidR="00D32F5C" w:rsidRPr="00707ABF" w:rsidRDefault="00D32F5C" w:rsidP="00D32F5C">
            <w:pPr>
              <w:jc w:val="center"/>
              <w:rPr>
                <w:color w:val="000000"/>
                <w:sz w:val="16"/>
                <w:szCs w:val="16"/>
              </w:rPr>
            </w:pPr>
            <w:r w:rsidRPr="00707ABF">
              <w:rPr>
                <w:color w:val="000000"/>
                <w:sz w:val="16"/>
                <w:szCs w:val="16"/>
              </w:rPr>
              <w:t>71.69849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1E17E32" w14:textId="77777777" w:rsidR="00D32F5C" w:rsidRPr="00707ABF" w:rsidRDefault="00D32F5C" w:rsidP="00D32F5C">
            <w:pPr>
              <w:jc w:val="center"/>
              <w:rPr>
                <w:color w:val="000000"/>
                <w:sz w:val="16"/>
                <w:szCs w:val="16"/>
              </w:rPr>
            </w:pPr>
            <w:r w:rsidRPr="00707ABF">
              <w:rPr>
                <w:color w:val="000000"/>
                <w:sz w:val="16"/>
                <w:szCs w:val="16"/>
              </w:rPr>
              <w:t>42538.35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2B3274B" w14:textId="77777777" w:rsidR="00D32F5C" w:rsidRPr="00707ABF" w:rsidRDefault="00D32F5C" w:rsidP="00D32F5C">
            <w:pPr>
              <w:jc w:val="center"/>
              <w:rPr>
                <w:color w:val="000000"/>
                <w:sz w:val="16"/>
                <w:szCs w:val="16"/>
              </w:rPr>
            </w:pPr>
            <w:r w:rsidRPr="00707ABF">
              <w:rPr>
                <w:color w:val="000000"/>
                <w:sz w:val="16"/>
                <w:szCs w:val="16"/>
              </w:rPr>
              <w:t>41769.38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3DF75977" w14:textId="77777777" w:rsidR="00D32F5C" w:rsidRPr="00707ABF" w:rsidRDefault="00D32F5C" w:rsidP="00D32F5C">
            <w:pPr>
              <w:jc w:val="center"/>
              <w:rPr>
                <w:color w:val="000000"/>
                <w:sz w:val="16"/>
                <w:szCs w:val="16"/>
              </w:rPr>
            </w:pPr>
            <w:r w:rsidRPr="00707ABF">
              <w:rPr>
                <w:color w:val="000000"/>
                <w:sz w:val="16"/>
                <w:szCs w:val="16"/>
              </w:rPr>
              <w:t>30844.33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52FEF50" w14:textId="77777777" w:rsidR="00D32F5C" w:rsidRPr="00707ABF" w:rsidRDefault="00D32F5C" w:rsidP="00D32F5C">
            <w:pPr>
              <w:jc w:val="center"/>
              <w:rPr>
                <w:color w:val="000000"/>
                <w:sz w:val="16"/>
                <w:szCs w:val="16"/>
              </w:rPr>
            </w:pPr>
            <w:r w:rsidRPr="00707ABF">
              <w:rPr>
                <w:color w:val="000000"/>
                <w:sz w:val="16"/>
                <w:szCs w:val="16"/>
              </w:rPr>
              <w:t>41159.93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AFCBC09" w14:textId="77777777" w:rsidR="00D32F5C" w:rsidRPr="00707ABF" w:rsidRDefault="00D32F5C" w:rsidP="00D32F5C">
            <w:pPr>
              <w:jc w:val="center"/>
              <w:rPr>
                <w:color w:val="000000"/>
                <w:sz w:val="16"/>
                <w:szCs w:val="16"/>
              </w:rPr>
            </w:pPr>
            <w:r w:rsidRPr="00707ABF">
              <w:rPr>
                <w:color w:val="000000"/>
                <w:sz w:val="16"/>
                <w:szCs w:val="16"/>
              </w:rPr>
              <w:t>46904.95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3CC6754B" w14:textId="77777777" w:rsidR="00D32F5C" w:rsidRPr="00707ABF" w:rsidRDefault="00D32F5C" w:rsidP="00D32F5C">
            <w:pPr>
              <w:jc w:val="center"/>
              <w:rPr>
                <w:color w:val="000000"/>
                <w:sz w:val="16"/>
                <w:szCs w:val="16"/>
              </w:rPr>
            </w:pPr>
            <w:r w:rsidRPr="00707ABF">
              <w:rPr>
                <w:color w:val="000000"/>
                <w:sz w:val="16"/>
                <w:szCs w:val="16"/>
              </w:rPr>
              <w:t>34106.6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48E97CA" w14:textId="77777777" w:rsidR="00D32F5C" w:rsidRPr="00707ABF" w:rsidRDefault="00D32F5C" w:rsidP="00D32F5C">
            <w:pPr>
              <w:jc w:val="center"/>
              <w:rPr>
                <w:color w:val="000000"/>
                <w:sz w:val="16"/>
                <w:szCs w:val="16"/>
              </w:rPr>
            </w:pPr>
            <w:r w:rsidRPr="00707ABF">
              <w:rPr>
                <w:color w:val="000000"/>
                <w:sz w:val="16"/>
                <w:szCs w:val="16"/>
              </w:rPr>
              <w:t>15496.46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D61D62F" w14:textId="77777777" w:rsidR="00D32F5C" w:rsidRPr="00707ABF" w:rsidRDefault="00D32F5C" w:rsidP="00D32F5C">
            <w:pPr>
              <w:jc w:val="center"/>
              <w:rPr>
                <w:color w:val="000000"/>
                <w:sz w:val="16"/>
                <w:szCs w:val="16"/>
              </w:rPr>
            </w:pPr>
            <w:r w:rsidRPr="00707ABF">
              <w:rPr>
                <w:color w:val="000000"/>
                <w:sz w:val="16"/>
                <w:szCs w:val="16"/>
              </w:rPr>
              <w:t>8503.966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7D628C95" w14:textId="77777777" w:rsidR="00D32F5C" w:rsidRPr="00707ABF" w:rsidRDefault="00D32F5C" w:rsidP="00D32F5C">
            <w:pPr>
              <w:jc w:val="center"/>
              <w:rPr>
                <w:color w:val="000000"/>
                <w:sz w:val="16"/>
                <w:szCs w:val="16"/>
              </w:rPr>
            </w:pPr>
            <w:r w:rsidRPr="00707ABF">
              <w:rPr>
                <w:color w:val="000000"/>
                <w:sz w:val="16"/>
                <w:szCs w:val="16"/>
              </w:rPr>
              <w:t>1222.183</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48B82338" w14:textId="77777777" w:rsidR="00D32F5C" w:rsidRPr="00707ABF" w:rsidRDefault="00D32F5C" w:rsidP="00D32F5C">
            <w:pPr>
              <w:jc w:val="center"/>
              <w:rPr>
                <w:color w:val="000000"/>
                <w:sz w:val="16"/>
                <w:szCs w:val="16"/>
              </w:rPr>
            </w:pPr>
            <w:r w:rsidRPr="00707ABF">
              <w:rPr>
                <w:color w:val="000000"/>
                <w:sz w:val="16"/>
                <w:szCs w:val="16"/>
              </w:rPr>
              <w:t>4837.039</w:t>
            </w:r>
          </w:p>
        </w:tc>
      </w:tr>
      <w:tr w:rsidR="00A63317" w:rsidRPr="00707ABF" w14:paraId="4A4A4F16"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4069DDBF" w14:textId="77777777" w:rsidR="00D32F5C" w:rsidRPr="00707ABF" w:rsidRDefault="00D32F5C" w:rsidP="00D32F5C">
            <w:pPr>
              <w:rPr>
                <w:sz w:val="16"/>
                <w:szCs w:val="16"/>
              </w:rPr>
            </w:pPr>
            <w:r w:rsidRPr="00707ABF">
              <w:rPr>
                <w:sz w:val="16"/>
                <w:szCs w:val="16"/>
              </w:rPr>
              <w:t>Остали лишћари</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386CC1C7" w14:textId="77777777" w:rsidR="00D32F5C" w:rsidRPr="00707ABF" w:rsidRDefault="00D32F5C" w:rsidP="00D32F5C">
            <w:pPr>
              <w:jc w:val="center"/>
              <w:rPr>
                <w:color w:val="000000"/>
                <w:sz w:val="16"/>
                <w:szCs w:val="16"/>
              </w:rPr>
            </w:pPr>
            <w:r w:rsidRPr="00707ABF">
              <w:rPr>
                <w:color w:val="000000"/>
                <w:sz w:val="16"/>
                <w:szCs w:val="16"/>
              </w:rPr>
              <w:t>1895.9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3F52BD85"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643D6311" w14:textId="77777777" w:rsidR="00D32F5C" w:rsidRPr="00707ABF" w:rsidRDefault="00D32F5C" w:rsidP="00D32F5C">
            <w:pPr>
              <w:jc w:val="center"/>
              <w:rPr>
                <w:color w:val="000000"/>
                <w:sz w:val="16"/>
                <w:szCs w:val="16"/>
              </w:rPr>
            </w:pPr>
            <w:r w:rsidRPr="00707ABF">
              <w:rPr>
                <w:color w:val="000000"/>
                <w:sz w:val="16"/>
                <w:szCs w:val="16"/>
              </w:rPr>
              <w:t>583.2</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20E7585" w14:textId="77777777" w:rsidR="00D32F5C" w:rsidRPr="00707ABF" w:rsidRDefault="00D32F5C" w:rsidP="00D32F5C">
            <w:pPr>
              <w:jc w:val="center"/>
              <w:rPr>
                <w:color w:val="000000"/>
                <w:sz w:val="16"/>
                <w:szCs w:val="16"/>
              </w:rPr>
            </w:pPr>
            <w:r w:rsidRPr="00707ABF">
              <w:rPr>
                <w:color w:val="000000"/>
                <w:sz w:val="16"/>
                <w:szCs w:val="16"/>
              </w:rPr>
              <w:t>875.2</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1FBF29D6" w14:textId="77777777" w:rsidR="00D32F5C" w:rsidRPr="00707ABF" w:rsidRDefault="00D32F5C" w:rsidP="00D32F5C">
            <w:pPr>
              <w:jc w:val="center"/>
              <w:rPr>
                <w:color w:val="000000"/>
                <w:sz w:val="16"/>
                <w:szCs w:val="16"/>
              </w:rPr>
            </w:pPr>
            <w:r w:rsidRPr="00707ABF">
              <w:rPr>
                <w:color w:val="000000"/>
                <w:sz w:val="16"/>
                <w:szCs w:val="16"/>
              </w:rPr>
              <w:t>286.7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3B4CB44" w14:textId="77777777" w:rsidR="00D32F5C" w:rsidRPr="00707ABF" w:rsidRDefault="00D32F5C" w:rsidP="00D32F5C">
            <w:pPr>
              <w:jc w:val="center"/>
              <w:rPr>
                <w:color w:val="000000"/>
                <w:sz w:val="16"/>
                <w:szCs w:val="16"/>
              </w:rPr>
            </w:pPr>
            <w:r w:rsidRPr="00707ABF">
              <w:rPr>
                <w:color w:val="000000"/>
                <w:sz w:val="16"/>
                <w:szCs w:val="16"/>
              </w:rPr>
              <w:t>150.8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49E69EFC"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F6DF4A0"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84E781E"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6562D024"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1AD7EC97"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single" w:sz="4" w:space="0" w:color="auto"/>
              <w:left w:val="nil"/>
              <w:bottom w:val="single" w:sz="4" w:space="0" w:color="auto"/>
              <w:right w:val="single" w:sz="8" w:space="0" w:color="auto"/>
            </w:tcBorders>
            <w:shd w:val="clear" w:color="auto" w:fill="auto"/>
            <w:noWrap/>
            <w:vAlign w:val="center"/>
            <w:hideMark/>
          </w:tcPr>
          <w:p w14:paraId="689C2BD4" w14:textId="77777777" w:rsidR="00D32F5C" w:rsidRPr="00707ABF" w:rsidRDefault="00D32F5C" w:rsidP="00D32F5C">
            <w:pPr>
              <w:jc w:val="center"/>
              <w:rPr>
                <w:color w:val="000000"/>
                <w:sz w:val="16"/>
                <w:szCs w:val="16"/>
              </w:rPr>
            </w:pPr>
            <w:r w:rsidRPr="00707ABF">
              <w:rPr>
                <w:color w:val="000000"/>
                <w:sz w:val="16"/>
                <w:szCs w:val="16"/>
              </w:rPr>
              <w:t>45.4</w:t>
            </w:r>
          </w:p>
        </w:tc>
      </w:tr>
      <w:tr w:rsidR="00A63317" w:rsidRPr="00707ABF" w14:paraId="33D33A14"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1FC8EE7D" w14:textId="77777777" w:rsidR="00D32F5C" w:rsidRPr="00707ABF" w:rsidRDefault="00D32F5C" w:rsidP="00D32F5C">
            <w:pPr>
              <w:rPr>
                <w:b/>
                <w:bCs/>
                <w:i/>
                <w:iCs/>
                <w:sz w:val="16"/>
                <w:szCs w:val="16"/>
              </w:rPr>
            </w:pPr>
            <w:r w:rsidRPr="00707ABF">
              <w:rPr>
                <w:b/>
                <w:bCs/>
                <w:i/>
                <w:iCs/>
                <w:sz w:val="16"/>
                <w:szCs w:val="16"/>
              </w:rPr>
              <w:t>Укупно лишћари</w:t>
            </w:r>
          </w:p>
        </w:tc>
        <w:tc>
          <w:tcPr>
            <w:tcW w:w="391" w:type="pct"/>
            <w:tcBorders>
              <w:top w:val="nil"/>
              <w:left w:val="nil"/>
              <w:bottom w:val="single" w:sz="4" w:space="0" w:color="auto"/>
              <w:right w:val="single" w:sz="4" w:space="0" w:color="auto"/>
            </w:tcBorders>
            <w:shd w:val="clear" w:color="000000" w:fill="BFBFBF"/>
            <w:noWrap/>
            <w:vAlign w:val="center"/>
            <w:hideMark/>
          </w:tcPr>
          <w:p w14:paraId="7A71EFAC" w14:textId="77777777" w:rsidR="00D32F5C" w:rsidRPr="00707ABF" w:rsidRDefault="00D32F5C" w:rsidP="00D32F5C">
            <w:pPr>
              <w:jc w:val="center"/>
              <w:rPr>
                <w:b/>
                <w:bCs/>
                <w:i/>
                <w:iCs/>
                <w:sz w:val="16"/>
                <w:szCs w:val="16"/>
              </w:rPr>
            </w:pPr>
            <w:r w:rsidRPr="00707ABF">
              <w:rPr>
                <w:b/>
                <w:bCs/>
                <w:i/>
                <w:iCs/>
                <w:sz w:val="16"/>
                <w:szCs w:val="16"/>
              </w:rPr>
              <w:t>264513.7</w:t>
            </w:r>
          </w:p>
        </w:tc>
        <w:tc>
          <w:tcPr>
            <w:tcW w:w="356" w:type="pct"/>
            <w:tcBorders>
              <w:top w:val="nil"/>
              <w:left w:val="nil"/>
              <w:bottom w:val="single" w:sz="4" w:space="0" w:color="auto"/>
              <w:right w:val="single" w:sz="4" w:space="0" w:color="auto"/>
            </w:tcBorders>
            <w:shd w:val="clear" w:color="000000" w:fill="BFBFBF"/>
            <w:noWrap/>
            <w:vAlign w:val="center"/>
            <w:hideMark/>
          </w:tcPr>
          <w:p w14:paraId="00049785" w14:textId="77777777" w:rsidR="00D32F5C" w:rsidRPr="00707ABF" w:rsidRDefault="00D32F5C" w:rsidP="00D32F5C">
            <w:pPr>
              <w:jc w:val="center"/>
              <w:rPr>
                <w:b/>
                <w:bCs/>
                <w:i/>
                <w:iCs/>
                <w:sz w:val="16"/>
                <w:szCs w:val="16"/>
              </w:rPr>
            </w:pPr>
            <w:r w:rsidRPr="00707ABF">
              <w:rPr>
                <w:b/>
                <w:bCs/>
                <w:i/>
                <w:iCs/>
                <w:sz w:val="16"/>
                <w:szCs w:val="16"/>
              </w:rPr>
              <w:t>71.7</w:t>
            </w:r>
          </w:p>
        </w:tc>
        <w:tc>
          <w:tcPr>
            <w:tcW w:w="356" w:type="pct"/>
            <w:tcBorders>
              <w:top w:val="nil"/>
              <w:left w:val="nil"/>
              <w:bottom w:val="single" w:sz="4" w:space="0" w:color="auto"/>
              <w:right w:val="single" w:sz="4" w:space="0" w:color="auto"/>
            </w:tcBorders>
            <w:shd w:val="clear" w:color="000000" w:fill="BFBFBF"/>
            <w:noWrap/>
            <w:vAlign w:val="center"/>
            <w:hideMark/>
          </w:tcPr>
          <w:p w14:paraId="4B356A82" w14:textId="77777777" w:rsidR="00D32F5C" w:rsidRPr="00707ABF" w:rsidRDefault="00D32F5C" w:rsidP="00D32F5C">
            <w:pPr>
              <w:jc w:val="center"/>
              <w:rPr>
                <w:b/>
                <w:bCs/>
                <w:i/>
                <w:iCs/>
                <w:sz w:val="16"/>
                <w:szCs w:val="16"/>
              </w:rPr>
            </w:pPr>
            <w:r w:rsidRPr="00707ABF">
              <w:rPr>
                <w:b/>
                <w:bCs/>
                <w:i/>
                <w:iCs/>
                <w:sz w:val="16"/>
                <w:szCs w:val="16"/>
              </w:rPr>
              <w:t>43121.6</w:t>
            </w:r>
          </w:p>
        </w:tc>
        <w:tc>
          <w:tcPr>
            <w:tcW w:w="356" w:type="pct"/>
            <w:tcBorders>
              <w:top w:val="nil"/>
              <w:left w:val="nil"/>
              <w:bottom w:val="single" w:sz="4" w:space="0" w:color="auto"/>
              <w:right w:val="single" w:sz="4" w:space="0" w:color="auto"/>
            </w:tcBorders>
            <w:shd w:val="clear" w:color="000000" w:fill="BFBFBF"/>
            <w:noWrap/>
            <w:vAlign w:val="center"/>
            <w:hideMark/>
          </w:tcPr>
          <w:p w14:paraId="5B43E8F9" w14:textId="77777777" w:rsidR="00D32F5C" w:rsidRPr="00707ABF" w:rsidRDefault="00D32F5C" w:rsidP="00D32F5C">
            <w:pPr>
              <w:jc w:val="center"/>
              <w:rPr>
                <w:b/>
                <w:bCs/>
                <w:i/>
                <w:iCs/>
                <w:sz w:val="16"/>
                <w:szCs w:val="16"/>
              </w:rPr>
            </w:pPr>
            <w:r w:rsidRPr="00707ABF">
              <w:rPr>
                <w:b/>
                <w:bCs/>
                <w:i/>
                <w:iCs/>
                <w:sz w:val="16"/>
                <w:szCs w:val="16"/>
              </w:rPr>
              <w:t>42644.6</w:t>
            </w:r>
          </w:p>
        </w:tc>
        <w:tc>
          <w:tcPr>
            <w:tcW w:w="356" w:type="pct"/>
            <w:tcBorders>
              <w:top w:val="nil"/>
              <w:left w:val="nil"/>
              <w:bottom w:val="single" w:sz="4" w:space="0" w:color="auto"/>
              <w:right w:val="single" w:sz="4" w:space="0" w:color="auto"/>
            </w:tcBorders>
            <w:shd w:val="clear" w:color="000000" w:fill="BFBFBF"/>
            <w:noWrap/>
            <w:vAlign w:val="center"/>
            <w:hideMark/>
          </w:tcPr>
          <w:p w14:paraId="574D87CD" w14:textId="77777777" w:rsidR="00D32F5C" w:rsidRPr="00707ABF" w:rsidRDefault="00D32F5C" w:rsidP="00D32F5C">
            <w:pPr>
              <w:jc w:val="center"/>
              <w:rPr>
                <w:b/>
                <w:bCs/>
                <w:i/>
                <w:iCs/>
                <w:sz w:val="16"/>
                <w:szCs w:val="16"/>
              </w:rPr>
            </w:pPr>
            <w:r w:rsidRPr="00707ABF">
              <w:rPr>
                <w:b/>
                <w:bCs/>
                <w:i/>
                <w:iCs/>
                <w:sz w:val="16"/>
                <w:szCs w:val="16"/>
              </w:rPr>
              <w:t>31131.0</w:t>
            </w:r>
          </w:p>
        </w:tc>
        <w:tc>
          <w:tcPr>
            <w:tcW w:w="356" w:type="pct"/>
            <w:tcBorders>
              <w:top w:val="nil"/>
              <w:left w:val="nil"/>
              <w:bottom w:val="single" w:sz="4" w:space="0" w:color="auto"/>
              <w:right w:val="single" w:sz="4" w:space="0" w:color="auto"/>
            </w:tcBorders>
            <w:shd w:val="clear" w:color="000000" w:fill="BFBFBF"/>
            <w:noWrap/>
            <w:vAlign w:val="center"/>
            <w:hideMark/>
          </w:tcPr>
          <w:p w14:paraId="545F9A2A" w14:textId="77777777" w:rsidR="00D32F5C" w:rsidRPr="00707ABF" w:rsidRDefault="00D32F5C" w:rsidP="00D32F5C">
            <w:pPr>
              <w:jc w:val="center"/>
              <w:rPr>
                <w:b/>
                <w:bCs/>
                <w:i/>
                <w:iCs/>
                <w:sz w:val="16"/>
                <w:szCs w:val="16"/>
              </w:rPr>
            </w:pPr>
            <w:r w:rsidRPr="00707ABF">
              <w:rPr>
                <w:b/>
                <w:bCs/>
                <w:i/>
                <w:iCs/>
                <w:sz w:val="16"/>
                <w:szCs w:val="16"/>
              </w:rPr>
              <w:t>41310.7</w:t>
            </w:r>
          </w:p>
        </w:tc>
        <w:tc>
          <w:tcPr>
            <w:tcW w:w="356" w:type="pct"/>
            <w:tcBorders>
              <w:top w:val="nil"/>
              <w:left w:val="nil"/>
              <w:bottom w:val="single" w:sz="4" w:space="0" w:color="auto"/>
              <w:right w:val="single" w:sz="4" w:space="0" w:color="auto"/>
            </w:tcBorders>
            <w:shd w:val="clear" w:color="000000" w:fill="BFBFBF"/>
            <w:noWrap/>
            <w:vAlign w:val="center"/>
            <w:hideMark/>
          </w:tcPr>
          <w:p w14:paraId="72AA1D2A" w14:textId="77777777" w:rsidR="00D32F5C" w:rsidRPr="00707ABF" w:rsidRDefault="00D32F5C" w:rsidP="00D32F5C">
            <w:pPr>
              <w:jc w:val="center"/>
              <w:rPr>
                <w:b/>
                <w:bCs/>
                <w:i/>
                <w:iCs/>
                <w:sz w:val="16"/>
                <w:szCs w:val="16"/>
              </w:rPr>
            </w:pPr>
            <w:r w:rsidRPr="00707ABF">
              <w:rPr>
                <w:b/>
                <w:bCs/>
                <w:i/>
                <w:iCs/>
                <w:sz w:val="16"/>
                <w:szCs w:val="16"/>
              </w:rPr>
              <w:t>46905.0</w:t>
            </w:r>
          </w:p>
        </w:tc>
        <w:tc>
          <w:tcPr>
            <w:tcW w:w="356" w:type="pct"/>
            <w:tcBorders>
              <w:top w:val="nil"/>
              <w:left w:val="nil"/>
              <w:bottom w:val="single" w:sz="4" w:space="0" w:color="auto"/>
              <w:right w:val="single" w:sz="4" w:space="0" w:color="auto"/>
            </w:tcBorders>
            <w:shd w:val="clear" w:color="000000" w:fill="BFBFBF"/>
            <w:noWrap/>
            <w:vAlign w:val="center"/>
            <w:hideMark/>
          </w:tcPr>
          <w:p w14:paraId="032DC148" w14:textId="77777777" w:rsidR="00D32F5C" w:rsidRPr="00707ABF" w:rsidRDefault="00D32F5C" w:rsidP="00D32F5C">
            <w:pPr>
              <w:jc w:val="center"/>
              <w:rPr>
                <w:b/>
                <w:bCs/>
                <w:i/>
                <w:iCs/>
                <w:sz w:val="16"/>
                <w:szCs w:val="16"/>
              </w:rPr>
            </w:pPr>
            <w:r w:rsidRPr="00707ABF">
              <w:rPr>
                <w:b/>
                <w:bCs/>
                <w:i/>
                <w:iCs/>
                <w:sz w:val="16"/>
                <w:szCs w:val="16"/>
              </w:rPr>
              <w:t>34106.6</w:t>
            </w:r>
          </w:p>
        </w:tc>
        <w:tc>
          <w:tcPr>
            <w:tcW w:w="356" w:type="pct"/>
            <w:tcBorders>
              <w:top w:val="nil"/>
              <w:left w:val="nil"/>
              <w:bottom w:val="single" w:sz="4" w:space="0" w:color="auto"/>
              <w:right w:val="single" w:sz="4" w:space="0" w:color="auto"/>
            </w:tcBorders>
            <w:shd w:val="clear" w:color="000000" w:fill="BFBFBF"/>
            <w:noWrap/>
            <w:vAlign w:val="center"/>
            <w:hideMark/>
          </w:tcPr>
          <w:p w14:paraId="0D5CA5BA" w14:textId="77777777" w:rsidR="00D32F5C" w:rsidRPr="00707ABF" w:rsidRDefault="00D32F5C" w:rsidP="00D32F5C">
            <w:pPr>
              <w:jc w:val="center"/>
              <w:rPr>
                <w:b/>
                <w:bCs/>
                <w:i/>
                <w:iCs/>
                <w:sz w:val="16"/>
                <w:szCs w:val="16"/>
              </w:rPr>
            </w:pPr>
            <w:r w:rsidRPr="00707ABF">
              <w:rPr>
                <w:b/>
                <w:bCs/>
                <w:i/>
                <w:iCs/>
                <w:sz w:val="16"/>
                <w:szCs w:val="16"/>
              </w:rPr>
              <w:t>15496.5</w:t>
            </w:r>
          </w:p>
        </w:tc>
        <w:tc>
          <w:tcPr>
            <w:tcW w:w="356" w:type="pct"/>
            <w:tcBorders>
              <w:top w:val="nil"/>
              <w:left w:val="nil"/>
              <w:bottom w:val="single" w:sz="4" w:space="0" w:color="auto"/>
              <w:right w:val="single" w:sz="4" w:space="0" w:color="auto"/>
            </w:tcBorders>
            <w:shd w:val="clear" w:color="000000" w:fill="BFBFBF"/>
            <w:noWrap/>
            <w:vAlign w:val="center"/>
            <w:hideMark/>
          </w:tcPr>
          <w:p w14:paraId="364E7763" w14:textId="77777777" w:rsidR="00D32F5C" w:rsidRPr="00707ABF" w:rsidRDefault="00D32F5C" w:rsidP="00D32F5C">
            <w:pPr>
              <w:jc w:val="center"/>
              <w:rPr>
                <w:b/>
                <w:bCs/>
                <w:i/>
                <w:iCs/>
                <w:sz w:val="16"/>
                <w:szCs w:val="16"/>
              </w:rPr>
            </w:pPr>
            <w:r w:rsidRPr="00707ABF">
              <w:rPr>
                <w:b/>
                <w:bCs/>
                <w:i/>
                <w:iCs/>
                <w:sz w:val="16"/>
                <w:szCs w:val="16"/>
              </w:rPr>
              <w:t>8504.0</w:t>
            </w:r>
          </w:p>
        </w:tc>
        <w:tc>
          <w:tcPr>
            <w:tcW w:w="356" w:type="pct"/>
            <w:tcBorders>
              <w:top w:val="nil"/>
              <w:left w:val="nil"/>
              <w:bottom w:val="single" w:sz="4" w:space="0" w:color="auto"/>
              <w:right w:val="single" w:sz="4" w:space="0" w:color="auto"/>
            </w:tcBorders>
            <w:shd w:val="clear" w:color="000000" w:fill="BFBFBF"/>
            <w:noWrap/>
            <w:vAlign w:val="center"/>
            <w:hideMark/>
          </w:tcPr>
          <w:p w14:paraId="7B46DEE3" w14:textId="77777777" w:rsidR="00D32F5C" w:rsidRPr="00707ABF" w:rsidRDefault="00D32F5C" w:rsidP="00D32F5C">
            <w:pPr>
              <w:jc w:val="center"/>
              <w:rPr>
                <w:b/>
                <w:bCs/>
                <w:i/>
                <w:iCs/>
                <w:sz w:val="16"/>
                <w:szCs w:val="16"/>
              </w:rPr>
            </w:pPr>
            <w:r w:rsidRPr="00707ABF">
              <w:rPr>
                <w:b/>
                <w:bCs/>
                <w:i/>
                <w:iCs/>
                <w:sz w:val="16"/>
                <w:szCs w:val="16"/>
              </w:rPr>
              <w:t>1222.2</w:t>
            </w:r>
          </w:p>
        </w:tc>
        <w:tc>
          <w:tcPr>
            <w:tcW w:w="370" w:type="pct"/>
            <w:tcBorders>
              <w:top w:val="nil"/>
              <w:left w:val="nil"/>
              <w:bottom w:val="single" w:sz="4" w:space="0" w:color="auto"/>
              <w:right w:val="single" w:sz="8" w:space="0" w:color="auto"/>
            </w:tcBorders>
            <w:shd w:val="clear" w:color="000000" w:fill="BFBFBF"/>
            <w:noWrap/>
            <w:vAlign w:val="center"/>
            <w:hideMark/>
          </w:tcPr>
          <w:p w14:paraId="68E1A712" w14:textId="77777777" w:rsidR="00D32F5C" w:rsidRPr="00707ABF" w:rsidRDefault="00D32F5C" w:rsidP="00D32F5C">
            <w:pPr>
              <w:jc w:val="center"/>
              <w:rPr>
                <w:b/>
                <w:bCs/>
                <w:i/>
                <w:iCs/>
                <w:sz w:val="16"/>
                <w:szCs w:val="16"/>
              </w:rPr>
            </w:pPr>
            <w:r w:rsidRPr="00707ABF">
              <w:rPr>
                <w:b/>
                <w:bCs/>
                <w:i/>
                <w:iCs/>
                <w:sz w:val="16"/>
                <w:szCs w:val="16"/>
              </w:rPr>
              <w:t>4882.4</w:t>
            </w:r>
          </w:p>
        </w:tc>
      </w:tr>
      <w:tr w:rsidR="00A63317" w:rsidRPr="00707ABF" w14:paraId="45C4AB98"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4967D141" w14:textId="77777777" w:rsidR="00D32F5C" w:rsidRPr="00707ABF" w:rsidRDefault="00D32F5C" w:rsidP="00D32F5C">
            <w:pPr>
              <w:rPr>
                <w:sz w:val="16"/>
                <w:szCs w:val="16"/>
              </w:rPr>
            </w:pPr>
            <w:r w:rsidRPr="00707ABF">
              <w:rPr>
                <w:sz w:val="16"/>
                <w:szCs w:val="16"/>
              </w:rPr>
              <w:t>Смрча</w:t>
            </w:r>
          </w:p>
        </w:tc>
        <w:tc>
          <w:tcPr>
            <w:tcW w:w="391" w:type="pct"/>
            <w:tcBorders>
              <w:top w:val="nil"/>
              <w:left w:val="nil"/>
              <w:bottom w:val="single" w:sz="4" w:space="0" w:color="auto"/>
              <w:right w:val="single" w:sz="4" w:space="0" w:color="auto"/>
            </w:tcBorders>
            <w:shd w:val="clear" w:color="auto" w:fill="auto"/>
            <w:noWrap/>
            <w:vAlign w:val="center"/>
            <w:hideMark/>
          </w:tcPr>
          <w:p w14:paraId="2ED38919" w14:textId="77777777" w:rsidR="00D32F5C" w:rsidRPr="00707ABF" w:rsidRDefault="00D32F5C" w:rsidP="00D32F5C">
            <w:pPr>
              <w:jc w:val="center"/>
              <w:rPr>
                <w:color w:val="000000"/>
                <w:sz w:val="16"/>
                <w:szCs w:val="16"/>
              </w:rPr>
            </w:pPr>
            <w:r w:rsidRPr="00707ABF">
              <w:rPr>
                <w:color w:val="000000"/>
                <w:sz w:val="16"/>
                <w:szCs w:val="16"/>
              </w:rPr>
              <w:t>24867.3</w:t>
            </w:r>
          </w:p>
        </w:tc>
        <w:tc>
          <w:tcPr>
            <w:tcW w:w="356" w:type="pct"/>
            <w:tcBorders>
              <w:top w:val="nil"/>
              <w:left w:val="nil"/>
              <w:bottom w:val="single" w:sz="4" w:space="0" w:color="auto"/>
              <w:right w:val="single" w:sz="4" w:space="0" w:color="auto"/>
            </w:tcBorders>
            <w:shd w:val="clear" w:color="auto" w:fill="auto"/>
            <w:noWrap/>
            <w:vAlign w:val="center"/>
            <w:hideMark/>
          </w:tcPr>
          <w:p w14:paraId="043F5FCC"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0E4AD52D" w14:textId="77777777" w:rsidR="00D32F5C" w:rsidRPr="00707ABF" w:rsidRDefault="00D32F5C" w:rsidP="00D32F5C">
            <w:pPr>
              <w:jc w:val="center"/>
              <w:rPr>
                <w:color w:val="000000"/>
                <w:sz w:val="16"/>
                <w:szCs w:val="16"/>
              </w:rPr>
            </w:pPr>
            <w:r w:rsidRPr="00707ABF">
              <w:rPr>
                <w:color w:val="000000"/>
                <w:sz w:val="16"/>
                <w:szCs w:val="16"/>
              </w:rPr>
              <w:t>3518.4</w:t>
            </w:r>
          </w:p>
        </w:tc>
        <w:tc>
          <w:tcPr>
            <w:tcW w:w="356" w:type="pct"/>
            <w:tcBorders>
              <w:top w:val="nil"/>
              <w:left w:val="nil"/>
              <w:bottom w:val="single" w:sz="4" w:space="0" w:color="auto"/>
              <w:right w:val="single" w:sz="4" w:space="0" w:color="auto"/>
            </w:tcBorders>
            <w:shd w:val="clear" w:color="auto" w:fill="auto"/>
            <w:noWrap/>
            <w:vAlign w:val="center"/>
            <w:hideMark/>
          </w:tcPr>
          <w:p w14:paraId="67E0DE6F" w14:textId="77777777" w:rsidR="00D32F5C" w:rsidRPr="00707ABF" w:rsidRDefault="00D32F5C" w:rsidP="00D32F5C">
            <w:pPr>
              <w:jc w:val="center"/>
              <w:rPr>
                <w:color w:val="000000"/>
                <w:sz w:val="16"/>
                <w:szCs w:val="16"/>
              </w:rPr>
            </w:pPr>
            <w:r w:rsidRPr="00707ABF">
              <w:rPr>
                <w:color w:val="000000"/>
                <w:sz w:val="16"/>
                <w:szCs w:val="16"/>
              </w:rPr>
              <w:t>9320.3</w:t>
            </w:r>
          </w:p>
        </w:tc>
        <w:tc>
          <w:tcPr>
            <w:tcW w:w="356" w:type="pct"/>
            <w:tcBorders>
              <w:top w:val="nil"/>
              <w:left w:val="nil"/>
              <w:bottom w:val="single" w:sz="4" w:space="0" w:color="auto"/>
              <w:right w:val="single" w:sz="4" w:space="0" w:color="auto"/>
            </w:tcBorders>
            <w:shd w:val="clear" w:color="auto" w:fill="auto"/>
            <w:noWrap/>
            <w:vAlign w:val="center"/>
            <w:hideMark/>
          </w:tcPr>
          <w:p w14:paraId="38C24648" w14:textId="77777777" w:rsidR="00D32F5C" w:rsidRPr="00707ABF" w:rsidRDefault="00D32F5C" w:rsidP="00D32F5C">
            <w:pPr>
              <w:jc w:val="center"/>
              <w:rPr>
                <w:color w:val="000000"/>
                <w:sz w:val="16"/>
                <w:szCs w:val="16"/>
              </w:rPr>
            </w:pPr>
            <w:r w:rsidRPr="00707ABF">
              <w:rPr>
                <w:color w:val="000000"/>
                <w:sz w:val="16"/>
                <w:szCs w:val="16"/>
              </w:rPr>
              <w:t>7768.9</w:t>
            </w:r>
          </w:p>
        </w:tc>
        <w:tc>
          <w:tcPr>
            <w:tcW w:w="356" w:type="pct"/>
            <w:tcBorders>
              <w:top w:val="nil"/>
              <w:left w:val="nil"/>
              <w:bottom w:val="single" w:sz="4" w:space="0" w:color="auto"/>
              <w:right w:val="single" w:sz="4" w:space="0" w:color="auto"/>
            </w:tcBorders>
            <w:shd w:val="clear" w:color="auto" w:fill="auto"/>
            <w:noWrap/>
            <w:vAlign w:val="center"/>
            <w:hideMark/>
          </w:tcPr>
          <w:p w14:paraId="100EF899" w14:textId="77777777" w:rsidR="00D32F5C" w:rsidRPr="00707ABF" w:rsidRDefault="00D32F5C" w:rsidP="00D32F5C">
            <w:pPr>
              <w:jc w:val="center"/>
              <w:rPr>
                <w:color w:val="000000"/>
                <w:sz w:val="16"/>
                <w:szCs w:val="16"/>
              </w:rPr>
            </w:pPr>
            <w:r w:rsidRPr="00707ABF">
              <w:rPr>
                <w:color w:val="000000"/>
                <w:sz w:val="16"/>
                <w:szCs w:val="16"/>
              </w:rPr>
              <w:t>3518.8</w:t>
            </w:r>
          </w:p>
        </w:tc>
        <w:tc>
          <w:tcPr>
            <w:tcW w:w="356" w:type="pct"/>
            <w:tcBorders>
              <w:top w:val="nil"/>
              <w:left w:val="nil"/>
              <w:bottom w:val="single" w:sz="4" w:space="0" w:color="auto"/>
              <w:right w:val="single" w:sz="4" w:space="0" w:color="auto"/>
            </w:tcBorders>
            <w:shd w:val="clear" w:color="auto" w:fill="auto"/>
            <w:noWrap/>
            <w:vAlign w:val="center"/>
            <w:hideMark/>
          </w:tcPr>
          <w:p w14:paraId="2963C127" w14:textId="77777777" w:rsidR="00D32F5C" w:rsidRPr="00707ABF" w:rsidRDefault="00D32F5C" w:rsidP="00D32F5C">
            <w:pPr>
              <w:jc w:val="center"/>
              <w:rPr>
                <w:color w:val="000000"/>
                <w:sz w:val="16"/>
                <w:szCs w:val="16"/>
              </w:rPr>
            </w:pPr>
            <w:r w:rsidRPr="00707ABF">
              <w:rPr>
                <w:color w:val="000000"/>
                <w:sz w:val="16"/>
                <w:szCs w:val="16"/>
              </w:rPr>
              <w:t>467.9</w:t>
            </w:r>
          </w:p>
        </w:tc>
        <w:tc>
          <w:tcPr>
            <w:tcW w:w="356" w:type="pct"/>
            <w:tcBorders>
              <w:top w:val="nil"/>
              <w:left w:val="nil"/>
              <w:bottom w:val="single" w:sz="4" w:space="0" w:color="auto"/>
              <w:right w:val="single" w:sz="4" w:space="0" w:color="auto"/>
            </w:tcBorders>
            <w:shd w:val="clear" w:color="auto" w:fill="auto"/>
            <w:noWrap/>
            <w:vAlign w:val="center"/>
            <w:hideMark/>
          </w:tcPr>
          <w:p w14:paraId="72F5B827" w14:textId="77777777" w:rsidR="00D32F5C" w:rsidRPr="00707ABF" w:rsidRDefault="00D32F5C" w:rsidP="00D32F5C">
            <w:pPr>
              <w:jc w:val="center"/>
              <w:rPr>
                <w:color w:val="000000"/>
                <w:sz w:val="16"/>
                <w:szCs w:val="16"/>
              </w:rPr>
            </w:pPr>
            <w:r w:rsidRPr="00707ABF">
              <w:rPr>
                <w:color w:val="000000"/>
                <w:sz w:val="16"/>
                <w:szCs w:val="16"/>
              </w:rPr>
              <w:t>273.0</w:t>
            </w:r>
          </w:p>
        </w:tc>
        <w:tc>
          <w:tcPr>
            <w:tcW w:w="356" w:type="pct"/>
            <w:tcBorders>
              <w:top w:val="nil"/>
              <w:left w:val="nil"/>
              <w:bottom w:val="single" w:sz="4" w:space="0" w:color="auto"/>
              <w:right w:val="single" w:sz="4" w:space="0" w:color="auto"/>
            </w:tcBorders>
            <w:shd w:val="clear" w:color="auto" w:fill="auto"/>
            <w:noWrap/>
            <w:vAlign w:val="center"/>
            <w:hideMark/>
          </w:tcPr>
          <w:p w14:paraId="57A698D7"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D4266DE"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77128AA"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7B31EFAD" w14:textId="77777777" w:rsidR="00D32F5C" w:rsidRPr="00707ABF" w:rsidRDefault="00D32F5C" w:rsidP="00D32F5C">
            <w:pPr>
              <w:jc w:val="center"/>
              <w:rPr>
                <w:color w:val="000000"/>
                <w:sz w:val="16"/>
                <w:szCs w:val="16"/>
              </w:rPr>
            </w:pPr>
            <w:r w:rsidRPr="00707ABF">
              <w:rPr>
                <w:color w:val="000000"/>
                <w:sz w:val="16"/>
                <w:szCs w:val="16"/>
              </w:rPr>
              <w:t>610.7</w:t>
            </w:r>
          </w:p>
        </w:tc>
      </w:tr>
      <w:tr w:rsidR="00A63317" w:rsidRPr="00707ABF" w14:paraId="227E9553"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24F7C7DA" w14:textId="77777777" w:rsidR="00D32F5C" w:rsidRPr="00707ABF" w:rsidRDefault="00D32F5C" w:rsidP="00D32F5C">
            <w:pPr>
              <w:rPr>
                <w:sz w:val="16"/>
                <w:szCs w:val="16"/>
              </w:rPr>
            </w:pPr>
            <w:r w:rsidRPr="00707ABF">
              <w:rPr>
                <w:sz w:val="16"/>
                <w:szCs w:val="16"/>
              </w:rPr>
              <w:t>Јела</w:t>
            </w:r>
          </w:p>
        </w:tc>
        <w:tc>
          <w:tcPr>
            <w:tcW w:w="391" w:type="pct"/>
            <w:tcBorders>
              <w:top w:val="nil"/>
              <w:left w:val="nil"/>
              <w:bottom w:val="single" w:sz="4" w:space="0" w:color="auto"/>
              <w:right w:val="single" w:sz="4" w:space="0" w:color="auto"/>
            </w:tcBorders>
            <w:shd w:val="clear" w:color="auto" w:fill="auto"/>
            <w:noWrap/>
            <w:vAlign w:val="center"/>
            <w:hideMark/>
          </w:tcPr>
          <w:p w14:paraId="50BAC3AC" w14:textId="77777777" w:rsidR="00D32F5C" w:rsidRPr="00707ABF" w:rsidRDefault="00D32F5C" w:rsidP="00D32F5C">
            <w:pPr>
              <w:jc w:val="center"/>
              <w:rPr>
                <w:color w:val="000000"/>
                <w:sz w:val="16"/>
                <w:szCs w:val="16"/>
              </w:rPr>
            </w:pPr>
            <w:r w:rsidRPr="00707ABF">
              <w:rPr>
                <w:color w:val="000000"/>
                <w:sz w:val="16"/>
                <w:szCs w:val="16"/>
              </w:rPr>
              <w:t>7548.7</w:t>
            </w:r>
          </w:p>
        </w:tc>
        <w:tc>
          <w:tcPr>
            <w:tcW w:w="356" w:type="pct"/>
            <w:tcBorders>
              <w:top w:val="nil"/>
              <w:left w:val="nil"/>
              <w:bottom w:val="single" w:sz="4" w:space="0" w:color="auto"/>
              <w:right w:val="single" w:sz="4" w:space="0" w:color="auto"/>
            </w:tcBorders>
            <w:shd w:val="clear" w:color="auto" w:fill="auto"/>
            <w:noWrap/>
            <w:vAlign w:val="center"/>
            <w:hideMark/>
          </w:tcPr>
          <w:p w14:paraId="27F17048"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46D48FA" w14:textId="77777777" w:rsidR="00D32F5C" w:rsidRPr="00707ABF" w:rsidRDefault="00D32F5C" w:rsidP="00D32F5C">
            <w:pPr>
              <w:jc w:val="center"/>
              <w:rPr>
                <w:color w:val="000000"/>
                <w:sz w:val="16"/>
                <w:szCs w:val="16"/>
              </w:rPr>
            </w:pPr>
            <w:r w:rsidRPr="00707ABF">
              <w:rPr>
                <w:color w:val="000000"/>
                <w:sz w:val="16"/>
                <w:szCs w:val="16"/>
              </w:rPr>
              <w:t>1355.8</w:t>
            </w:r>
          </w:p>
        </w:tc>
        <w:tc>
          <w:tcPr>
            <w:tcW w:w="356" w:type="pct"/>
            <w:tcBorders>
              <w:top w:val="nil"/>
              <w:left w:val="nil"/>
              <w:bottom w:val="single" w:sz="4" w:space="0" w:color="auto"/>
              <w:right w:val="single" w:sz="4" w:space="0" w:color="auto"/>
            </w:tcBorders>
            <w:shd w:val="clear" w:color="auto" w:fill="auto"/>
            <w:noWrap/>
            <w:vAlign w:val="center"/>
            <w:hideMark/>
          </w:tcPr>
          <w:p w14:paraId="1F95A252" w14:textId="77777777" w:rsidR="00D32F5C" w:rsidRPr="00707ABF" w:rsidRDefault="00D32F5C" w:rsidP="00D32F5C">
            <w:pPr>
              <w:jc w:val="center"/>
              <w:rPr>
                <w:color w:val="000000"/>
                <w:sz w:val="16"/>
                <w:szCs w:val="16"/>
              </w:rPr>
            </w:pPr>
            <w:r w:rsidRPr="00707ABF">
              <w:rPr>
                <w:color w:val="000000"/>
                <w:sz w:val="16"/>
                <w:szCs w:val="16"/>
              </w:rPr>
              <w:t>2090.1</w:t>
            </w:r>
          </w:p>
        </w:tc>
        <w:tc>
          <w:tcPr>
            <w:tcW w:w="356" w:type="pct"/>
            <w:tcBorders>
              <w:top w:val="nil"/>
              <w:left w:val="nil"/>
              <w:bottom w:val="single" w:sz="4" w:space="0" w:color="auto"/>
              <w:right w:val="single" w:sz="4" w:space="0" w:color="auto"/>
            </w:tcBorders>
            <w:shd w:val="clear" w:color="auto" w:fill="auto"/>
            <w:noWrap/>
            <w:vAlign w:val="center"/>
            <w:hideMark/>
          </w:tcPr>
          <w:p w14:paraId="4A80F53C" w14:textId="77777777" w:rsidR="00D32F5C" w:rsidRPr="00707ABF" w:rsidRDefault="00D32F5C" w:rsidP="00D32F5C">
            <w:pPr>
              <w:jc w:val="center"/>
              <w:rPr>
                <w:color w:val="000000"/>
                <w:sz w:val="16"/>
                <w:szCs w:val="16"/>
              </w:rPr>
            </w:pPr>
            <w:r w:rsidRPr="00707ABF">
              <w:rPr>
                <w:color w:val="000000"/>
                <w:sz w:val="16"/>
                <w:szCs w:val="16"/>
              </w:rPr>
              <w:t>1926.2</w:t>
            </w:r>
          </w:p>
        </w:tc>
        <w:tc>
          <w:tcPr>
            <w:tcW w:w="356" w:type="pct"/>
            <w:tcBorders>
              <w:top w:val="nil"/>
              <w:left w:val="nil"/>
              <w:bottom w:val="single" w:sz="4" w:space="0" w:color="auto"/>
              <w:right w:val="single" w:sz="4" w:space="0" w:color="auto"/>
            </w:tcBorders>
            <w:shd w:val="clear" w:color="auto" w:fill="auto"/>
            <w:noWrap/>
            <w:vAlign w:val="center"/>
            <w:hideMark/>
          </w:tcPr>
          <w:p w14:paraId="504CE9A5" w14:textId="77777777" w:rsidR="00D32F5C" w:rsidRPr="00707ABF" w:rsidRDefault="00D32F5C" w:rsidP="00D32F5C">
            <w:pPr>
              <w:jc w:val="center"/>
              <w:rPr>
                <w:color w:val="000000"/>
                <w:sz w:val="16"/>
                <w:szCs w:val="16"/>
              </w:rPr>
            </w:pPr>
            <w:r w:rsidRPr="00707ABF">
              <w:rPr>
                <w:color w:val="000000"/>
                <w:sz w:val="16"/>
                <w:szCs w:val="16"/>
              </w:rPr>
              <w:t>925.6</w:t>
            </w:r>
          </w:p>
        </w:tc>
        <w:tc>
          <w:tcPr>
            <w:tcW w:w="356" w:type="pct"/>
            <w:tcBorders>
              <w:top w:val="nil"/>
              <w:left w:val="nil"/>
              <w:bottom w:val="single" w:sz="4" w:space="0" w:color="auto"/>
              <w:right w:val="single" w:sz="4" w:space="0" w:color="auto"/>
            </w:tcBorders>
            <w:shd w:val="clear" w:color="auto" w:fill="auto"/>
            <w:noWrap/>
            <w:vAlign w:val="center"/>
            <w:hideMark/>
          </w:tcPr>
          <w:p w14:paraId="31AC3988" w14:textId="77777777" w:rsidR="00D32F5C" w:rsidRPr="00707ABF" w:rsidRDefault="00D32F5C" w:rsidP="00D32F5C">
            <w:pPr>
              <w:jc w:val="center"/>
              <w:rPr>
                <w:color w:val="000000"/>
                <w:sz w:val="16"/>
                <w:szCs w:val="16"/>
              </w:rPr>
            </w:pPr>
            <w:r w:rsidRPr="00707ABF">
              <w:rPr>
                <w:color w:val="000000"/>
                <w:sz w:val="16"/>
                <w:szCs w:val="16"/>
              </w:rPr>
              <w:t>1115.8</w:t>
            </w:r>
          </w:p>
        </w:tc>
        <w:tc>
          <w:tcPr>
            <w:tcW w:w="356" w:type="pct"/>
            <w:tcBorders>
              <w:top w:val="nil"/>
              <w:left w:val="nil"/>
              <w:bottom w:val="single" w:sz="4" w:space="0" w:color="auto"/>
              <w:right w:val="single" w:sz="4" w:space="0" w:color="auto"/>
            </w:tcBorders>
            <w:shd w:val="clear" w:color="auto" w:fill="auto"/>
            <w:noWrap/>
            <w:vAlign w:val="center"/>
            <w:hideMark/>
          </w:tcPr>
          <w:p w14:paraId="3727E109" w14:textId="77777777" w:rsidR="00D32F5C" w:rsidRPr="00707ABF" w:rsidRDefault="00D32F5C" w:rsidP="00D32F5C">
            <w:pPr>
              <w:jc w:val="center"/>
              <w:rPr>
                <w:color w:val="000000"/>
                <w:sz w:val="16"/>
                <w:szCs w:val="16"/>
              </w:rPr>
            </w:pPr>
            <w:r w:rsidRPr="00707ABF">
              <w:rPr>
                <w:color w:val="000000"/>
                <w:sz w:val="16"/>
                <w:szCs w:val="16"/>
              </w:rPr>
              <w:t>135.3</w:t>
            </w:r>
          </w:p>
        </w:tc>
        <w:tc>
          <w:tcPr>
            <w:tcW w:w="356" w:type="pct"/>
            <w:tcBorders>
              <w:top w:val="nil"/>
              <w:left w:val="nil"/>
              <w:bottom w:val="single" w:sz="4" w:space="0" w:color="auto"/>
              <w:right w:val="single" w:sz="4" w:space="0" w:color="auto"/>
            </w:tcBorders>
            <w:shd w:val="clear" w:color="auto" w:fill="auto"/>
            <w:noWrap/>
            <w:vAlign w:val="center"/>
            <w:hideMark/>
          </w:tcPr>
          <w:p w14:paraId="0FF0ECD1"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28B9B989"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780F8BAA"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076E033B" w14:textId="77777777" w:rsidR="00D32F5C" w:rsidRPr="00707ABF" w:rsidRDefault="00D32F5C" w:rsidP="00D32F5C">
            <w:pPr>
              <w:jc w:val="center"/>
              <w:rPr>
                <w:color w:val="000000"/>
                <w:sz w:val="16"/>
                <w:szCs w:val="16"/>
              </w:rPr>
            </w:pPr>
            <w:r w:rsidRPr="00707ABF">
              <w:rPr>
                <w:color w:val="000000"/>
                <w:sz w:val="16"/>
                <w:szCs w:val="16"/>
              </w:rPr>
              <w:t>193.3</w:t>
            </w:r>
          </w:p>
        </w:tc>
      </w:tr>
      <w:tr w:rsidR="00A63317" w:rsidRPr="00707ABF" w14:paraId="00E0F592"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auto" w:fill="auto"/>
            <w:noWrap/>
            <w:vAlign w:val="bottom"/>
            <w:hideMark/>
          </w:tcPr>
          <w:p w14:paraId="6D334F0A" w14:textId="77777777" w:rsidR="00D32F5C" w:rsidRPr="00707ABF" w:rsidRDefault="00D32F5C" w:rsidP="00D32F5C">
            <w:pPr>
              <w:rPr>
                <w:sz w:val="16"/>
                <w:szCs w:val="16"/>
              </w:rPr>
            </w:pPr>
            <w:r w:rsidRPr="00707ABF">
              <w:rPr>
                <w:sz w:val="16"/>
                <w:szCs w:val="16"/>
              </w:rPr>
              <w:t>Остaли четинари</w:t>
            </w:r>
          </w:p>
        </w:tc>
        <w:tc>
          <w:tcPr>
            <w:tcW w:w="391" w:type="pct"/>
            <w:tcBorders>
              <w:top w:val="nil"/>
              <w:left w:val="nil"/>
              <w:bottom w:val="single" w:sz="4" w:space="0" w:color="auto"/>
              <w:right w:val="single" w:sz="4" w:space="0" w:color="auto"/>
            </w:tcBorders>
            <w:shd w:val="clear" w:color="auto" w:fill="auto"/>
            <w:noWrap/>
            <w:vAlign w:val="center"/>
            <w:hideMark/>
          </w:tcPr>
          <w:p w14:paraId="646C342F" w14:textId="77777777" w:rsidR="00D32F5C" w:rsidRPr="00707ABF" w:rsidRDefault="00D32F5C" w:rsidP="00D32F5C">
            <w:pPr>
              <w:jc w:val="center"/>
              <w:rPr>
                <w:color w:val="000000"/>
                <w:sz w:val="16"/>
                <w:szCs w:val="16"/>
              </w:rPr>
            </w:pPr>
            <w:r w:rsidRPr="00707ABF">
              <w:rPr>
                <w:color w:val="000000"/>
                <w:sz w:val="16"/>
                <w:szCs w:val="16"/>
              </w:rPr>
              <w:t>9517.3</w:t>
            </w:r>
          </w:p>
        </w:tc>
        <w:tc>
          <w:tcPr>
            <w:tcW w:w="356" w:type="pct"/>
            <w:tcBorders>
              <w:top w:val="nil"/>
              <w:left w:val="nil"/>
              <w:bottom w:val="single" w:sz="4" w:space="0" w:color="auto"/>
              <w:right w:val="single" w:sz="4" w:space="0" w:color="auto"/>
            </w:tcBorders>
            <w:shd w:val="clear" w:color="auto" w:fill="auto"/>
            <w:noWrap/>
            <w:vAlign w:val="center"/>
            <w:hideMark/>
          </w:tcPr>
          <w:p w14:paraId="261ACB2A"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6CF0C6CC" w14:textId="77777777" w:rsidR="00D32F5C" w:rsidRPr="00707ABF" w:rsidRDefault="00D32F5C" w:rsidP="00D32F5C">
            <w:pPr>
              <w:jc w:val="center"/>
              <w:rPr>
                <w:color w:val="000000"/>
                <w:sz w:val="16"/>
                <w:szCs w:val="16"/>
              </w:rPr>
            </w:pPr>
            <w:r w:rsidRPr="00707ABF">
              <w:rPr>
                <w:color w:val="000000"/>
                <w:sz w:val="16"/>
                <w:szCs w:val="16"/>
              </w:rPr>
              <w:t>64.0</w:t>
            </w:r>
          </w:p>
        </w:tc>
        <w:tc>
          <w:tcPr>
            <w:tcW w:w="356" w:type="pct"/>
            <w:tcBorders>
              <w:top w:val="nil"/>
              <w:left w:val="nil"/>
              <w:bottom w:val="single" w:sz="4" w:space="0" w:color="auto"/>
              <w:right w:val="single" w:sz="4" w:space="0" w:color="auto"/>
            </w:tcBorders>
            <w:shd w:val="clear" w:color="auto" w:fill="auto"/>
            <w:noWrap/>
            <w:vAlign w:val="center"/>
            <w:hideMark/>
          </w:tcPr>
          <w:p w14:paraId="6C077751" w14:textId="77777777" w:rsidR="00D32F5C" w:rsidRPr="00707ABF" w:rsidRDefault="00D32F5C" w:rsidP="00D32F5C">
            <w:pPr>
              <w:jc w:val="center"/>
              <w:rPr>
                <w:color w:val="000000"/>
                <w:sz w:val="16"/>
                <w:szCs w:val="16"/>
              </w:rPr>
            </w:pPr>
            <w:r w:rsidRPr="00707ABF">
              <w:rPr>
                <w:color w:val="000000"/>
                <w:sz w:val="16"/>
                <w:szCs w:val="16"/>
              </w:rPr>
              <w:t>454.7</w:t>
            </w:r>
          </w:p>
        </w:tc>
        <w:tc>
          <w:tcPr>
            <w:tcW w:w="356" w:type="pct"/>
            <w:tcBorders>
              <w:top w:val="nil"/>
              <w:left w:val="nil"/>
              <w:bottom w:val="single" w:sz="4" w:space="0" w:color="auto"/>
              <w:right w:val="single" w:sz="4" w:space="0" w:color="auto"/>
            </w:tcBorders>
            <w:shd w:val="clear" w:color="auto" w:fill="auto"/>
            <w:noWrap/>
            <w:vAlign w:val="center"/>
            <w:hideMark/>
          </w:tcPr>
          <w:p w14:paraId="75795E53" w14:textId="77777777" w:rsidR="00D32F5C" w:rsidRPr="00707ABF" w:rsidRDefault="00D32F5C" w:rsidP="00D32F5C">
            <w:pPr>
              <w:jc w:val="center"/>
              <w:rPr>
                <w:color w:val="000000"/>
                <w:sz w:val="16"/>
                <w:szCs w:val="16"/>
              </w:rPr>
            </w:pPr>
            <w:r w:rsidRPr="00707ABF">
              <w:rPr>
                <w:color w:val="000000"/>
                <w:sz w:val="16"/>
                <w:szCs w:val="16"/>
              </w:rPr>
              <w:t>2438.2</w:t>
            </w:r>
          </w:p>
        </w:tc>
        <w:tc>
          <w:tcPr>
            <w:tcW w:w="356" w:type="pct"/>
            <w:tcBorders>
              <w:top w:val="nil"/>
              <w:left w:val="nil"/>
              <w:bottom w:val="single" w:sz="4" w:space="0" w:color="auto"/>
              <w:right w:val="single" w:sz="4" w:space="0" w:color="auto"/>
            </w:tcBorders>
            <w:shd w:val="clear" w:color="auto" w:fill="auto"/>
            <w:noWrap/>
            <w:vAlign w:val="center"/>
            <w:hideMark/>
          </w:tcPr>
          <w:p w14:paraId="4C2498C0" w14:textId="77777777" w:rsidR="00D32F5C" w:rsidRPr="00707ABF" w:rsidRDefault="00D32F5C" w:rsidP="00D32F5C">
            <w:pPr>
              <w:jc w:val="center"/>
              <w:rPr>
                <w:color w:val="000000"/>
                <w:sz w:val="16"/>
                <w:szCs w:val="16"/>
              </w:rPr>
            </w:pPr>
            <w:r w:rsidRPr="00707ABF">
              <w:rPr>
                <w:color w:val="000000"/>
                <w:sz w:val="16"/>
                <w:szCs w:val="16"/>
              </w:rPr>
              <w:t>4666.6</w:t>
            </w:r>
          </w:p>
        </w:tc>
        <w:tc>
          <w:tcPr>
            <w:tcW w:w="356" w:type="pct"/>
            <w:tcBorders>
              <w:top w:val="nil"/>
              <w:left w:val="nil"/>
              <w:bottom w:val="single" w:sz="4" w:space="0" w:color="auto"/>
              <w:right w:val="single" w:sz="4" w:space="0" w:color="auto"/>
            </w:tcBorders>
            <w:shd w:val="clear" w:color="auto" w:fill="auto"/>
            <w:noWrap/>
            <w:vAlign w:val="center"/>
            <w:hideMark/>
          </w:tcPr>
          <w:p w14:paraId="3304EEAB" w14:textId="77777777" w:rsidR="00D32F5C" w:rsidRPr="00707ABF" w:rsidRDefault="00D32F5C" w:rsidP="00D32F5C">
            <w:pPr>
              <w:jc w:val="center"/>
              <w:rPr>
                <w:color w:val="000000"/>
                <w:sz w:val="16"/>
                <w:szCs w:val="16"/>
              </w:rPr>
            </w:pPr>
            <w:r w:rsidRPr="00707ABF">
              <w:rPr>
                <w:color w:val="000000"/>
                <w:sz w:val="16"/>
                <w:szCs w:val="16"/>
              </w:rPr>
              <w:t>1476.6</w:t>
            </w:r>
          </w:p>
        </w:tc>
        <w:tc>
          <w:tcPr>
            <w:tcW w:w="356" w:type="pct"/>
            <w:tcBorders>
              <w:top w:val="nil"/>
              <w:left w:val="nil"/>
              <w:bottom w:val="single" w:sz="4" w:space="0" w:color="auto"/>
              <w:right w:val="single" w:sz="4" w:space="0" w:color="auto"/>
            </w:tcBorders>
            <w:shd w:val="clear" w:color="auto" w:fill="auto"/>
            <w:noWrap/>
            <w:vAlign w:val="center"/>
            <w:hideMark/>
          </w:tcPr>
          <w:p w14:paraId="5F44E5B1" w14:textId="77777777" w:rsidR="00D32F5C" w:rsidRPr="00707ABF" w:rsidRDefault="00D32F5C" w:rsidP="00D32F5C">
            <w:pPr>
              <w:jc w:val="center"/>
              <w:rPr>
                <w:color w:val="000000"/>
                <w:sz w:val="16"/>
                <w:szCs w:val="16"/>
              </w:rPr>
            </w:pPr>
            <w:r w:rsidRPr="00707ABF">
              <w:rPr>
                <w:color w:val="000000"/>
                <w:sz w:val="16"/>
                <w:szCs w:val="16"/>
              </w:rPr>
              <w:t>417.3</w:t>
            </w:r>
          </w:p>
        </w:tc>
        <w:tc>
          <w:tcPr>
            <w:tcW w:w="356" w:type="pct"/>
            <w:tcBorders>
              <w:top w:val="nil"/>
              <w:left w:val="nil"/>
              <w:bottom w:val="single" w:sz="4" w:space="0" w:color="auto"/>
              <w:right w:val="single" w:sz="4" w:space="0" w:color="auto"/>
            </w:tcBorders>
            <w:shd w:val="clear" w:color="auto" w:fill="auto"/>
            <w:noWrap/>
            <w:vAlign w:val="center"/>
            <w:hideMark/>
          </w:tcPr>
          <w:p w14:paraId="712CB3C1"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5AF8E800" w14:textId="77777777" w:rsidR="00D32F5C" w:rsidRPr="00707ABF" w:rsidRDefault="00D32F5C" w:rsidP="00D32F5C">
            <w:pPr>
              <w:jc w:val="center"/>
              <w:rPr>
                <w:color w:val="000000"/>
                <w:sz w:val="16"/>
                <w:szCs w:val="16"/>
              </w:rPr>
            </w:pPr>
            <w:r w:rsidRPr="00707ABF">
              <w:rPr>
                <w:color w:val="00000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14:paraId="19E92FA1" w14:textId="77777777" w:rsidR="00D32F5C" w:rsidRPr="00707ABF" w:rsidRDefault="00D32F5C" w:rsidP="00D32F5C">
            <w:pPr>
              <w:jc w:val="center"/>
              <w:rPr>
                <w:color w:val="000000"/>
                <w:sz w:val="16"/>
                <w:szCs w:val="16"/>
              </w:rPr>
            </w:pPr>
            <w:r w:rsidRPr="00707ABF">
              <w:rPr>
                <w:color w:val="000000"/>
                <w:sz w:val="16"/>
                <w:szCs w:val="16"/>
              </w:rPr>
              <w:t> </w:t>
            </w:r>
          </w:p>
        </w:tc>
        <w:tc>
          <w:tcPr>
            <w:tcW w:w="370" w:type="pct"/>
            <w:tcBorders>
              <w:top w:val="nil"/>
              <w:left w:val="nil"/>
              <w:bottom w:val="single" w:sz="4" w:space="0" w:color="auto"/>
              <w:right w:val="single" w:sz="8" w:space="0" w:color="auto"/>
            </w:tcBorders>
            <w:shd w:val="clear" w:color="auto" w:fill="auto"/>
            <w:noWrap/>
            <w:vAlign w:val="center"/>
            <w:hideMark/>
          </w:tcPr>
          <w:p w14:paraId="21D4EEFC" w14:textId="77777777" w:rsidR="00D32F5C" w:rsidRPr="00707ABF" w:rsidRDefault="00D32F5C" w:rsidP="00D32F5C">
            <w:pPr>
              <w:jc w:val="center"/>
              <w:rPr>
                <w:color w:val="000000"/>
                <w:sz w:val="16"/>
                <w:szCs w:val="16"/>
              </w:rPr>
            </w:pPr>
            <w:r w:rsidRPr="00707ABF">
              <w:rPr>
                <w:color w:val="000000"/>
                <w:sz w:val="16"/>
                <w:szCs w:val="16"/>
              </w:rPr>
              <w:t>242.2</w:t>
            </w:r>
          </w:p>
        </w:tc>
      </w:tr>
      <w:tr w:rsidR="00A63317" w:rsidRPr="00707ABF" w14:paraId="4FB1CDF2"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5139821C" w14:textId="77777777" w:rsidR="00D32F5C" w:rsidRPr="00707ABF" w:rsidRDefault="00D32F5C" w:rsidP="00D32F5C">
            <w:pPr>
              <w:rPr>
                <w:b/>
                <w:bCs/>
                <w:i/>
                <w:iCs/>
                <w:sz w:val="16"/>
                <w:szCs w:val="16"/>
              </w:rPr>
            </w:pPr>
            <w:r w:rsidRPr="00707ABF">
              <w:rPr>
                <w:b/>
                <w:bCs/>
                <w:i/>
                <w:iCs/>
                <w:sz w:val="16"/>
                <w:szCs w:val="16"/>
              </w:rPr>
              <w:t>Укупно четинари</w:t>
            </w:r>
          </w:p>
        </w:tc>
        <w:tc>
          <w:tcPr>
            <w:tcW w:w="391" w:type="pct"/>
            <w:tcBorders>
              <w:top w:val="nil"/>
              <w:left w:val="nil"/>
              <w:bottom w:val="single" w:sz="4" w:space="0" w:color="auto"/>
              <w:right w:val="single" w:sz="4" w:space="0" w:color="auto"/>
            </w:tcBorders>
            <w:shd w:val="clear" w:color="000000" w:fill="BFBFBF"/>
            <w:noWrap/>
            <w:vAlign w:val="center"/>
            <w:hideMark/>
          </w:tcPr>
          <w:p w14:paraId="26413C20" w14:textId="77777777" w:rsidR="00D32F5C" w:rsidRPr="00707ABF" w:rsidRDefault="00D32F5C" w:rsidP="00D32F5C">
            <w:pPr>
              <w:jc w:val="center"/>
              <w:rPr>
                <w:b/>
                <w:bCs/>
                <w:i/>
                <w:iCs/>
                <w:sz w:val="16"/>
                <w:szCs w:val="16"/>
              </w:rPr>
            </w:pPr>
            <w:r w:rsidRPr="00707ABF">
              <w:rPr>
                <w:b/>
                <w:bCs/>
                <w:i/>
                <w:iCs/>
                <w:sz w:val="16"/>
                <w:szCs w:val="16"/>
              </w:rPr>
              <w:t>41933.2</w:t>
            </w:r>
          </w:p>
        </w:tc>
        <w:tc>
          <w:tcPr>
            <w:tcW w:w="356" w:type="pct"/>
            <w:tcBorders>
              <w:top w:val="nil"/>
              <w:left w:val="nil"/>
              <w:bottom w:val="single" w:sz="4" w:space="0" w:color="auto"/>
              <w:right w:val="single" w:sz="4" w:space="0" w:color="auto"/>
            </w:tcBorders>
            <w:shd w:val="clear" w:color="000000" w:fill="BFBFBF"/>
            <w:noWrap/>
            <w:vAlign w:val="center"/>
            <w:hideMark/>
          </w:tcPr>
          <w:p w14:paraId="2FAC4F4C" w14:textId="77777777" w:rsidR="00D32F5C" w:rsidRPr="00707ABF" w:rsidRDefault="00D32F5C" w:rsidP="00D32F5C">
            <w:pPr>
              <w:jc w:val="center"/>
              <w:rPr>
                <w:b/>
                <w:bCs/>
                <w:i/>
                <w:iCs/>
                <w:sz w:val="16"/>
                <w:szCs w:val="16"/>
              </w:rPr>
            </w:pPr>
            <w:r w:rsidRPr="00707ABF">
              <w:rPr>
                <w:b/>
                <w:bCs/>
                <w:i/>
                <w:iCs/>
                <w:sz w:val="16"/>
                <w:szCs w:val="16"/>
              </w:rPr>
              <w:t> </w:t>
            </w:r>
          </w:p>
        </w:tc>
        <w:tc>
          <w:tcPr>
            <w:tcW w:w="356" w:type="pct"/>
            <w:tcBorders>
              <w:top w:val="nil"/>
              <w:left w:val="nil"/>
              <w:bottom w:val="single" w:sz="4" w:space="0" w:color="auto"/>
              <w:right w:val="single" w:sz="4" w:space="0" w:color="auto"/>
            </w:tcBorders>
            <w:shd w:val="clear" w:color="000000" w:fill="BFBFBF"/>
            <w:noWrap/>
            <w:vAlign w:val="center"/>
            <w:hideMark/>
          </w:tcPr>
          <w:p w14:paraId="006AEEE1" w14:textId="77777777" w:rsidR="00D32F5C" w:rsidRPr="00707ABF" w:rsidRDefault="00D32F5C" w:rsidP="00D32F5C">
            <w:pPr>
              <w:jc w:val="center"/>
              <w:rPr>
                <w:b/>
                <w:bCs/>
                <w:i/>
                <w:iCs/>
                <w:sz w:val="16"/>
                <w:szCs w:val="16"/>
              </w:rPr>
            </w:pPr>
            <w:r w:rsidRPr="00707ABF">
              <w:rPr>
                <w:b/>
                <w:bCs/>
                <w:i/>
                <w:iCs/>
                <w:sz w:val="16"/>
                <w:szCs w:val="16"/>
              </w:rPr>
              <w:t>4938.2</w:t>
            </w:r>
          </w:p>
        </w:tc>
        <w:tc>
          <w:tcPr>
            <w:tcW w:w="356" w:type="pct"/>
            <w:tcBorders>
              <w:top w:val="nil"/>
              <w:left w:val="nil"/>
              <w:bottom w:val="single" w:sz="4" w:space="0" w:color="auto"/>
              <w:right w:val="single" w:sz="4" w:space="0" w:color="auto"/>
            </w:tcBorders>
            <w:shd w:val="clear" w:color="000000" w:fill="BFBFBF"/>
            <w:noWrap/>
            <w:vAlign w:val="center"/>
            <w:hideMark/>
          </w:tcPr>
          <w:p w14:paraId="215AE02B" w14:textId="77777777" w:rsidR="00D32F5C" w:rsidRPr="00707ABF" w:rsidRDefault="00D32F5C" w:rsidP="00D32F5C">
            <w:pPr>
              <w:jc w:val="center"/>
              <w:rPr>
                <w:b/>
                <w:bCs/>
                <w:i/>
                <w:iCs/>
                <w:sz w:val="16"/>
                <w:szCs w:val="16"/>
              </w:rPr>
            </w:pPr>
            <w:r w:rsidRPr="00707ABF">
              <w:rPr>
                <w:b/>
                <w:bCs/>
                <w:i/>
                <w:iCs/>
                <w:sz w:val="16"/>
                <w:szCs w:val="16"/>
              </w:rPr>
              <w:t>11865.0</w:t>
            </w:r>
          </w:p>
        </w:tc>
        <w:tc>
          <w:tcPr>
            <w:tcW w:w="356" w:type="pct"/>
            <w:tcBorders>
              <w:top w:val="nil"/>
              <w:left w:val="nil"/>
              <w:bottom w:val="single" w:sz="4" w:space="0" w:color="auto"/>
              <w:right w:val="single" w:sz="4" w:space="0" w:color="auto"/>
            </w:tcBorders>
            <w:shd w:val="clear" w:color="000000" w:fill="BFBFBF"/>
            <w:noWrap/>
            <w:vAlign w:val="center"/>
            <w:hideMark/>
          </w:tcPr>
          <w:p w14:paraId="36568E77" w14:textId="77777777" w:rsidR="00D32F5C" w:rsidRPr="00707ABF" w:rsidRDefault="00D32F5C" w:rsidP="00D32F5C">
            <w:pPr>
              <w:jc w:val="center"/>
              <w:rPr>
                <w:b/>
                <w:bCs/>
                <w:i/>
                <w:iCs/>
                <w:sz w:val="16"/>
                <w:szCs w:val="16"/>
              </w:rPr>
            </w:pPr>
            <w:r w:rsidRPr="00707ABF">
              <w:rPr>
                <w:b/>
                <w:bCs/>
                <w:i/>
                <w:iCs/>
                <w:sz w:val="16"/>
                <w:szCs w:val="16"/>
              </w:rPr>
              <w:t>12133.2</w:t>
            </w:r>
          </w:p>
        </w:tc>
        <w:tc>
          <w:tcPr>
            <w:tcW w:w="356" w:type="pct"/>
            <w:tcBorders>
              <w:top w:val="nil"/>
              <w:left w:val="nil"/>
              <w:bottom w:val="single" w:sz="4" w:space="0" w:color="auto"/>
              <w:right w:val="single" w:sz="4" w:space="0" w:color="auto"/>
            </w:tcBorders>
            <w:shd w:val="clear" w:color="000000" w:fill="BFBFBF"/>
            <w:noWrap/>
            <w:vAlign w:val="center"/>
            <w:hideMark/>
          </w:tcPr>
          <w:p w14:paraId="31A43D17" w14:textId="77777777" w:rsidR="00D32F5C" w:rsidRPr="00707ABF" w:rsidRDefault="00D32F5C" w:rsidP="00D32F5C">
            <w:pPr>
              <w:jc w:val="center"/>
              <w:rPr>
                <w:b/>
                <w:bCs/>
                <w:i/>
                <w:iCs/>
                <w:sz w:val="16"/>
                <w:szCs w:val="16"/>
              </w:rPr>
            </w:pPr>
            <w:r w:rsidRPr="00707ABF">
              <w:rPr>
                <w:b/>
                <w:bCs/>
                <w:i/>
                <w:iCs/>
                <w:sz w:val="16"/>
                <w:szCs w:val="16"/>
              </w:rPr>
              <w:t>9111.0</w:t>
            </w:r>
          </w:p>
        </w:tc>
        <w:tc>
          <w:tcPr>
            <w:tcW w:w="356" w:type="pct"/>
            <w:tcBorders>
              <w:top w:val="nil"/>
              <w:left w:val="nil"/>
              <w:bottom w:val="single" w:sz="4" w:space="0" w:color="auto"/>
              <w:right w:val="single" w:sz="4" w:space="0" w:color="auto"/>
            </w:tcBorders>
            <w:shd w:val="clear" w:color="000000" w:fill="BFBFBF"/>
            <w:noWrap/>
            <w:vAlign w:val="center"/>
            <w:hideMark/>
          </w:tcPr>
          <w:p w14:paraId="04C87307" w14:textId="77777777" w:rsidR="00D32F5C" w:rsidRPr="00707ABF" w:rsidRDefault="00D32F5C" w:rsidP="00D32F5C">
            <w:pPr>
              <w:jc w:val="center"/>
              <w:rPr>
                <w:b/>
                <w:bCs/>
                <w:i/>
                <w:iCs/>
                <w:sz w:val="16"/>
                <w:szCs w:val="16"/>
              </w:rPr>
            </w:pPr>
            <w:r w:rsidRPr="00707ABF">
              <w:rPr>
                <w:b/>
                <w:bCs/>
                <w:i/>
                <w:iCs/>
                <w:sz w:val="16"/>
                <w:szCs w:val="16"/>
              </w:rPr>
              <w:t>3060.3</w:t>
            </w:r>
          </w:p>
        </w:tc>
        <w:tc>
          <w:tcPr>
            <w:tcW w:w="356" w:type="pct"/>
            <w:tcBorders>
              <w:top w:val="nil"/>
              <w:left w:val="nil"/>
              <w:bottom w:val="single" w:sz="4" w:space="0" w:color="auto"/>
              <w:right w:val="single" w:sz="4" w:space="0" w:color="auto"/>
            </w:tcBorders>
            <w:shd w:val="clear" w:color="000000" w:fill="BFBFBF"/>
            <w:noWrap/>
            <w:vAlign w:val="center"/>
            <w:hideMark/>
          </w:tcPr>
          <w:p w14:paraId="18F17497" w14:textId="77777777" w:rsidR="00D32F5C" w:rsidRPr="00707ABF" w:rsidRDefault="00D32F5C" w:rsidP="00D32F5C">
            <w:pPr>
              <w:jc w:val="center"/>
              <w:rPr>
                <w:b/>
                <w:bCs/>
                <w:i/>
                <w:iCs/>
                <w:sz w:val="16"/>
                <w:szCs w:val="16"/>
              </w:rPr>
            </w:pPr>
            <w:r w:rsidRPr="00707ABF">
              <w:rPr>
                <w:b/>
                <w:bCs/>
                <w:i/>
                <w:iCs/>
                <w:sz w:val="16"/>
                <w:szCs w:val="16"/>
              </w:rPr>
              <w:t>825.6</w:t>
            </w:r>
          </w:p>
        </w:tc>
        <w:tc>
          <w:tcPr>
            <w:tcW w:w="356" w:type="pct"/>
            <w:tcBorders>
              <w:top w:val="nil"/>
              <w:left w:val="nil"/>
              <w:bottom w:val="single" w:sz="4" w:space="0" w:color="auto"/>
              <w:right w:val="single" w:sz="4" w:space="0" w:color="auto"/>
            </w:tcBorders>
            <w:shd w:val="clear" w:color="000000" w:fill="BFBFBF"/>
            <w:noWrap/>
            <w:vAlign w:val="center"/>
            <w:hideMark/>
          </w:tcPr>
          <w:p w14:paraId="02127C4E"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1A377FB3" w14:textId="77777777" w:rsidR="00D32F5C" w:rsidRPr="00707ABF" w:rsidRDefault="00D32F5C" w:rsidP="00D32F5C">
            <w:pPr>
              <w:jc w:val="center"/>
              <w:rPr>
                <w:b/>
                <w:bCs/>
                <w:i/>
                <w:iCs/>
                <w:sz w:val="16"/>
                <w:szCs w:val="16"/>
              </w:rPr>
            </w:pPr>
            <w:r w:rsidRPr="00707ABF">
              <w:rPr>
                <w:b/>
                <w:bCs/>
                <w:i/>
                <w:iCs/>
                <w:sz w:val="16"/>
                <w:szCs w:val="16"/>
              </w:rPr>
              <w:t>0.0</w:t>
            </w:r>
          </w:p>
        </w:tc>
        <w:tc>
          <w:tcPr>
            <w:tcW w:w="356" w:type="pct"/>
            <w:tcBorders>
              <w:top w:val="nil"/>
              <w:left w:val="nil"/>
              <w:bottom w:val="single" w:sz="4" w:space="0" w:color="auto"/>
              <w:right w:val="single" w:sz="4" w:space="0" w:color="auto"/>
            </w:tcBorders>
            <w:shd w:val="clear" w:color="000000" w:fill="BFBFBF"/>
            <w:noWrap/>
            <w:vAlign w:val="center"/>
            <w:hideMark/>
          </w:tcPr>
          <w:p w14:paraId="5E2AB4D1" w14:textId="77777777" w:rsidR="00D32F5C" w:rsidRPr="00707ABF" w:rsidRDefault="00D32F5C" w:rsidP="00D32F5C">
            <w:pPr>
              <w:jc w:val="center"/>
              <w:rPr>
                <w:b/>
                <w:bCs/>
                <w:i/>
                <w:iCs/>
                <w:sz w:val="16"/>
                <w:szCs w:val="16"/>
              </w:rPr>
            </w:pPr>
            <w:r w:rsidRPr="00707ABF">
              <w:rPr>
                <w:b/>
                <w:bCs/>
                <w:i/>
                <w:iCs/>
                <w:sz w:val="16"/>
                <w:szCs w:val="16"/>
              </w:rPr>
              <w:t>0.0</w:t>
            </w:r>
          </w:p>
        </w:tc>
        <w:tc>
          <w:tcPr>
            <w:tcW w:w="370" w:type="pct"/>
            <w:tcBorders>
              <w:top w:val="nil"/>
              <w:left w:val="nil"/>
              <w:bottom w:val="single" w:sz="4" w:space="0" w:color="auto"/>
              <w:right w:val="single" w:sz="8" w:space="0" w:color="auto"/>
            </w:tcBorders>
            <w:shd w:val="clear" w:color="000000" w:fill="BFBFBF"/>
            <w:noWrap/>
            <w:vAlign w:val="center"/>
            <w:hideMark/>
          </w:tcPr>
          <w:p w14:paraId="2767AF03" w14:textId="77777777" w:rsidR="00D32F5C" w:rsidRPr="00707ABF" w:rsidRDefault="00D32F5C" w:rsidP="00D32F5C">
            <w:pPr>
              <w:jc w:val="center"/>
              <w:rPr>
                <w:b/>
                <w:bCs/>
                <w:i/>
                <w:iCs/>
                <w:sz w:val="16"/>
                <w:szCs w:val="16"/>
              </w:rPr>
            </w:pPr>
            <w:r w:rsidRPr="00707ABF">
              <w:rPr>
                <w:b/>
                <w:bCs/>
                <w:i/>
                <w:iCs/>
                <w:sz w:val="16"/>
                <w:szCs w:val="16"/>
              </w:rPr>
              <w:t>1046.1</w:t>
            </w:r>
          </w:p>
        </w:tc>
      </w:tr>
      <w:tr w:rsidR="00A63317" w:rsidRPr="00707ABF" w14:paraId="4C30B0CE" w14:textId="77777777" w:rsidTr="00A63317">
        <w:trPr>
          <w:trHeight w:val="259"/>
          <w:jc w:val="center"/>
        </w:trPr>
        <w:tc>
          <w:tcPr>
            <w:tcW w:w="677" w:type="pct"/>
            <w:tcBorders>
              <w:top w:val="nil"/>
              <w:left w:val="single" w:sz="8" w:space="0" w:color="auto"/>
              <w:bottom w:val="single" w:sz="4" w:space="0" w:color="auto"/>
              <w:right w:val="single" w:sz="4" w:space="0" w:color="auto"/>
            </w:tcBorders>
            <w:shd w:val="clear" w:color="000000" w:fill="BFBFBF"/>
            <w:noWrap/>
            <w:vAlign w:val="bottom"/>
            <w:hideMark/>
          </w:tcPr>
          <w:p w14:paraId="73369E2B" w14:textId="77777777" w:rsidR="00D32F5C" w:rsidRPr="00707ABF" w:rsidRDefault="00D32F5C" w:rsidP="00D32F5C">
            <w:pPr>
              <w:rPr>
                <w:b/>
                <w:bCs/>
                <w:sz w:val="16"/>
                <w:szCs w:val="16"/>
              </w:rPr>
            </w:pPr>
            <w:r w:rsidRPr="00707ABF">
              <w:rPr>
                <w:b/>
                <w:bCs/>
                <w:sz w:val="16"/>
                <w:szCs w:val="16"/>
              </w:rPr>
              <w:t>Укупно НЦ 83</w:t>
            </w:r>
          </w:p>
        </w:tc>
        <w:tc>
          <w:tcPr>
            <w:tcW w:w="391" w:type="pct"/>
            <w:tcBorders>
              <w:top w:val="nil"/>
              <w:left w:val="nil"/>
              <w:bottom w:val="single" w:sz="4" w:space="0" w:color="auto"/>
              <w:right w:val="single" w:sz="4" w:space="0" w:color="auto"/>
            </w:tcBorders>
            <w:shd w:val="clear" w:color="000000" w:fill="BFBFBF"/>
            <w:noWrap/>
            <w:vAlign w:val="center"/>
            <w:hideMark/>
          </w:tcPr>
          <w:p w14:paraId="115ECEFC" w14:textId="77777777" w:rsidR="00D32F5C" w:rsidRPr="00707ABF" w:rsidRDefault="00D32F5C" w:rsidP="00D32F5C">
            <w:pPr>
              <w:jc w:val="center"/>
              <w:rPr>
                <w:b/>
                <w:bCs/>
                <w:sz w:val="16"/>
                <w:szCs w:val="16"/>
              </w:rPr>
            </w:pPr>
            <w:r w:rsidRPr="00707ABF">
              <w:rPr>
                <w:b/>
                <w:bCs/>
                <w:sz w:val="16"/>
                <w:szCs w:val="16"/>
              </w:rPr>
              <w:t>306446.9</w:t>
            </w:r>
          </w:p>
        </w:tc>
        <w:tc>
          <w:tcPr>
            <w:tcW w:w="356" w:type="pct"/>
            <w:tcBorders>
              <w:top w:val="nil"/>
              <w:left w:val="nil"/>
              <w:bottom w:val="single" w:sz="4" w:space="0" w:color="auto"/>
              <w:right w:val="single" w:sz="4" w:space="0" w:color="auto"/>
            </w:tcBorders>
            <w:shd w:val="clear" w:color="000000" w:fill="BFBFBF"/>
            <w:noWrap/>
            <w:vAlign w:val="center"/>
            <w:hideMark/>
          </w:tcPr>
          <w:p w14:paraId="7D375AA8" w14:textId="77777777" w:rsidR="00D32F5C" w:rsidRPr="00707ABF" w:rsidRDefault="00D32F5C" w:rsidP="00D32F5C">
            <w:pPr>
              <w:jc w:val="center"/>
              <w:rPr>
                <w:b/>
                <w:bCs/>
                <w:sz w:val="16"/>
                <w:szCs w:val="16"/>
              </w:rPr>
            </w:pPr>
            <w:r w:rsidRPr="00707ABF">
              <w:rPr>
                <w:b/>
                <w:bCs/>
                <w:sz w:val="16"/>
                <w:szCs w:val="16"/>
              </w:rPr>
              <w:t>71.7</w:t>
            </w:r>
          </w:p>
        </w:tc>
        <w:tc>
          <w:tcPr>
            <w:tcW w:w="356" w:type="pct"/>
            <w:tcBorders>
              <w:top w:val="nil"/>
              <w:left w:val="nil"/>
              <w:bottom w:val="single" w:sz="4" w:space="0" w:color="auto"/>
              <w:right w:val="single" w:sz="4" w:space="0" w:color="auto"/>
            </w:tcBorders>
            <w:shd w:val="clear" w:color="000000" w:fill="BFBFBF"/>
            <w:noWrap/>
            <w:vAlign w:val="center"/>
            <w:hideMark/>
          </w:tcPr>
          <w:p w14:paraId="4F9DD950" w14:textId="77777777" w:rsidR="00D32F5C" w:rsidRPr="00707ABF" w:rsidRDefault="00D32F5C" w:rsidP="00D32F5C">
            <w:pPr>
              <w:jc w:val="center"/>
              <w:rPr>
                <w:b/>
                <w:bCs/>
                <w:sz w:val="16"/>
                <w:szCs w:val="16"/>
              </w:rPr>
            </w:pPr>
            <w:r w:rsidRPr="00707ABF">
              <w:rPr>
                <w:b/>
                <w:bCs/>
                <w:sz w:val="16"/>
                <w:szCs w:val="16"/>
              </w:rPr>
              <w:t>48059.7</w:t>
            </w:r>
          </w:p>
        </w:tc>
        <w:tc>
          <w:tcPr>
            <w:tcW w:w="356" w:type="pct"/>
            <w:tcBorders>
              <w:top w:val="nil"/>
              <w:left w:val="nil"/>
              <w:bottom w:val="single" w:sz="4" w:space="0" w:color="auto"/>
              <w:right w:val="single" w:sz="4" w:space="0" w:color="auto"/>
            </w:tcBorders>
            <w:shd w:val="clear" w:color="000000" w:fill="BFBFBF"/>
            <w:noWrap/>
            <w:vAlign w:val="center"/>
            <w:hideMark/>
          </w:tcPr>
          <w:p w14:paraId="75A6BCAF" w14:textId="77777777" w:rsidR="00D32F5C" w:rsidRPr="00707ABF" w:rsidRDefault="00D32F5C" w:rsidP="00D32F5C">
            <w:pPr>
              <w:jc w:val="center"/>
              <w:rPr>
                <w:b/>
                <w:bCs/>
                <w:sz w:val="16"/>
                <w:szCs w:val="16"/>
              </w:rPr>
            </w:pPr>
            <w:r w:rsidRPr="00707ABF">
              <w:rPr>
                <w:b/>
                <w:bCs/>
                <w:sz w:val="16"/>
                <w:szCs w:val="16"/>
              </w:rPr>
              <w:t>54509.5</w:t>
            </w:r>
          </w:p>
        </w:tc>
        <w:tc>
          <w:tcPr>
            <w:tcW w:w="356" w:type="pct"/>
            <w:tcBorders>
              <w:top w:val="nil"/>
              <w:left w:val="nil"/>
              <w:bottom w:val="single" w:sz="4" w:space="0" w:color="auto"/>
              <w:right w:val="single" w:sz="4" w:space="0" w:color="auto"/>
            </w:tcBorders>
            <w:shd w:val="clear" w:color="000000" w:fill="BFBFBF"/>
            <w:noWrap/>
            <w:vAlign w:val="center"/>
            <w:hideMark/>
          </w:tcPr>
          <w:p w14:paraId="18A171A0" w14:textId="77777777" w:rsidR="00D32F5C" w:rsidRPr="00707ABF" w:rsidRDefault="00D32F5C" w:rsidP="00D32F5C">
            <w:pPr>
              <w:jc w:val="center"/>
              <w:rPr>
                <w:b/>
                <w:bCs/>
                <w:sz w:val="16"/>
                <w:szCs w:val="16"/>
              </w:rPr>
            </w:pPr>
            <w:r w:rsidRPr="00707ABF">
              <w:rPr>
                <w:b/>
                <w:bCs/>
                <w:sz w:val="16"/>
                <w:szCs w:val="16"/>
              </w:rPr>
              <w:t>43264.2</w:t>
            </w:r>
          </w:p>
        </w:tc>
        <w:tc>
          <w:tcPr>
            <w:tcW w:w="356" w:type="pct"/>
            <w:tcBorders>
              <w:top w:val="nil"/>
              <w:left w:val="nil"/>
              <w:bottom w:val="single" w:sz="4" w:space="0" w:color="auto"/>
              <w:right w:val="single" w:sz="4" w:space="0" w:color="auto"/>
            </w:tcBorders>
            <w:shd w:val="clear" w:color="000000" w:fill="BFBFBF"/>
            <w:noWrap/>
            <w:vAlign w:val="center"/>
            <w:hideMark/>
          </w:tcPr>
          <w:p w14:paraId="0490B7E8" w14:textId="77777777" w:rsidR="00D32F5C" w:rsidRPr="00707ABF" w:rsidRDefault="00D32F5C" w:rsidP="00D32F5C">
            <w:pPr>
              <w:jc w:val="center"/>
              <w:rPr>
                <w:b/>
                <w:bCs/>
                <w:sz w:val="16"/>
                <w:szCs w:val="16"/>
              </w:rPr>
            </w:pPr>
            <w:r w:rsidRPr="00707ABF">
              <w:rPr>
                <w:b/>
                <w:bCs/>
                <w:sz w:val="16"/>
                <w:szCs w:val="16"/>
              </w:rPr>
              <w:t>50421.7</w:t>
            </w:r>
          </w:p>
        </w:tc>
        <w:tc>
          <w:tcPr>
            <w:tcW w:w="356" w:type="pct"/>
            <w:tcBorders>
              <w:top w:val="nil"/>
              <w:left w:val="nil"/>
              <w:bottom w:val="single" w:sz="4" w:space="0" w:color="auto"/>
              <w:right w:val="single" w:sz="4" w:space="0" w:color="auto"/>
            </w:tcBorders>
            <w:shd w:val="clear" w:color="000000" w:fill="BFBFBF"/>
            <w:noWrap/>
            <w:vAlign w:val="center"/>
            <w:hideMark/>
          </w:tcPr>
          <w:p w14:paraId="3EEBFC46" w14:textId="77777777" w:rsidR="00D32F5C" w:rsidRPr="00707ABF" w:rsidRDefault="00D32F5C" w:rsidP="00D32F5C">
            <w:pPr>
              <w:jc w:val="center"/>
              <w:rPr>
                <w:b/>
                <w:bCs/>
                <w:sz w:val="16"/>
                <w:szCs w:val="16"/>
              </w:rPr>
            </w:pPr>
            <w:r w:rsidRPr="00707ABF">
              <w:rPr>
                <w:b/>
                <w:bCs/>
                <w:sz w:val="16"/>
                <w:szCs w:val="16"/>
              </w:rPr>
              <w:t>49965.3</w:t>
            </w:r>
          </w:p>
        </w:tc>
        <w:tc>
          <w:tcPr>
            <w:tcW w:w="356" w:type="pct"/>
            <w:tcBorders>
              <w:top w:val="nil"/>
              <w:left w:val="nil"/>
              <w:bottom w:val="single" w:sz="4" w:space="0" w:color="auto"/>
              <w:right w:val="single" w:sz="4" w:space="0" w:color="auto"/>
            </w:tcBorders>
            <w:shd w:val="clear" w:color="000000" w:fill="BFBFBF"/>
            <w:noWrap/>
            <w:vAlign w:val="center"/>
            <w:hideMark/>
          </w:tcPr>
          <w:p w14:paraId="7E39DDB8" w14:textId="77777777" w:rsidR="00D32F5C" w:rsidRPr="00707ABF" w:rsidRDefault="00D32F5C" w:rsidP="00D32F5C">
            <w:pPr>
              <w:jc w:val="center"/>
              <w:rPr>
                <w:b/>
                <w:bCs/>
                <w:sz w:val="16"/>
                <w:szCs w:val="16"/>
              </w:rPr>
            </w:pPr>
            <w:r w:rsidRPr="00707ABF">
              <w:rPr>
                <w:b/>
                <w:bCs/>
                <w:sz w:val="16"/>
                <w:szCs w:val="16"/>
              </w:rPr>
              <w:t>34932.2</w:t>
            </w:r>
          </w:p>
        </w:tc>
        <w:tc>
          <w:tcPr>
            <w:tcW w:w="356" w:type="pct"/>
            <w:tcBorders>
              <w:top w:val="nil"/>
              <w:left w:val="nil"/>
              <w:bottom w:val="single" w:sz="4" w:space="0" w:color="auto"/>
              <w:right w:val="single" w:sz="4" w:space="0" w:color="auto"/>
            </w:tcBorders>
            <w:shd w:val="clear" w:color="000000" w:fill="BFBFBF"/>
            <w:noWrap/>
            <w:vAlign w:val="center"/>
            <w:hideMark/>
          </w:tcPr>
          <w:p w14:paraId="0CFBE950" w14:textId="77777777" w:rsidR="00D32F5C" w:rsidRPr="00707ABF" w:rsidRDefault="00D32F5C" w:rsidP="00D32F5C">
            <w:pPr>
              <w:jc w:val="center"/>
              <w:rPr>
                <w:b/>
                <w:bCs/>
                <w:sz w:val="16"/>
                <w:szCs w:val="16"/>
              </w:rPr>
            </w:pPr>
            <w:r w:rsidRPr="00707ABF">
              <w:rPr>
                <w:b/>
                <w:bCs/>
                <w:sz w:val="16"/>
                <w:szCs w:val="16"/>
              </w:rPr>
              <w:t>15496.5</w:t>
            </w:r>
          </w:p>
        </w:tc>
        <w:tc>
          <w:tcPr>
            <w:tcW w:w="356" w:type="pct"/>
            <w:tcBorders>
              <w:top w:val="nil"/>
              <w:left w:val="nil"/>
              <w:bottom w:val="single" w:sz="4" w:space="0" w:color="auto"/>
              <w:right w:val="single" w:sz="4" w:space="0" w:color="auto"/>
            </w:tcBorders>
            <w:shd w:val="clear" w:color="000000" w:fill="BFBFBF"/>
            <w:noWrap/>
            <w:vAlign w:val="center"/>
            <w:hideMark/>
          </w:tcPr>
          <w:p w14:paraId="37325324" w14:textId="77777777" w:rsidR="00D32F5C" w:rsidRPr="00707ABF" w:rsidRDefault="00D32F5C" w:rsidP="00D32F5C">
            <w:pPr>
              <w:jc w:val="center"/>
              <w:rPr>
                <w:b/>
                <w:bCs/>
                <w:sz w:val="16"/>
                <w:szCs w:val="16"/>
              </w:rPr>
            </w:pPr>
            <w:r w:rsidRPr="00707ABF">
              <w:rPr>
                <w:b/>
                <w:bCs/>
                <w:sz w:val="16"/>
                <w:szCs w:val="16"/>
              </w:rPr>
              <w:t>8504.0</w:t>
            </w:r>
          </w:p>
        </w:tc>
        <w:tc>
          <w:tcPr>
            <w:tcW w:w="356" w:type="pct"/>
            <w:tcBorders>
              <w:top w:val="nil"/>
              <w:left w:val="nil"/>
              <w:bottom w:val="single" w:sz="4" w:space="0" w:color="auto"/>
              <w:right w:val="single" w:sz="4" w:space="0" w:color="auto"/>
            </w:tcBorders>
            <w:shd w:val="clear" w:color="000000" w:fill="BFBFBF"/>
            <w:noWrap/>
            <w:vAlign w:val="center"/>
            <w:hideMark/>
          </w:tcPr>
          <w:p w14:paraId="20AC64F2" w14:textId="77777777" w:rsidR="00D32F5C" w:rsidRPr="00707ABF" w:rsidRDefault="00D32F5C" w:rsidP="00D32F5C">
            <w:pPr>
              <w:jc w:val="center"/>
              <w:rPr>
                <w:b/>
                <w:bCs/>
                <w:sz w:val="16"/>
                <w:szCs w:val="16"/>
              </w:rPr>
            </w:pPr>
            <w:r w:rsidRPr="00707ABF">
              <w:rPr>
                <w:b/>
                <w:bCs/>
                <w:sz w:val="16"/>
                <w:szCs w:val="16"/>
              </w:rPr>
              <w:t>1222.2</w:t>
            </w:r>
          </w:p>
        </w:tc>
        <w:tc>
          <w:tcPr>
            <w:tcW w:w="370" w:type="pct"/>
            <w:tcBorders>
              <w:top w:val="nil"/>
              <w:left w:val="nil"/>
              <w:bottom w:val="single" w:sz="4" w:space="0" w:color="auto"/>
              <w:right w:val="single" w:sz="8" w:space="0" w:color="auto"/>
            </w:tcBorders>
            <w:shd w:val="clear" w:color="000000" w:fill="BFBFBF"/>
            <w:noWrap/>
            <w:vAlign w:val="center"/>
            <w:hideMark/>
          </w:tcPr>
          <w:p w14:paraId="10A95BBA" w14:textId="77777777" w:rsidR="00D32F5C" w:rsidRPr="00707ABF" w:rsidRDefault="00D32F5C" w:rsidP="00D32F5C">
            <w:pPr>
              <w:jc w:val="center"/>
              <w:rPr>
                <w:b/>
                <w:bCs/>
                <w:sz w:val="16"/>
                <w:szCs w:val="16"/>
              </w:rPr>
            </w:pPr>
            <w:r w:rsidRPr="00707ABF">
              <w:rPr>
                <w:b/>
                <w:bCs/>
                <w:sz w:val="16"/>
                <w:szCs w:val="16"/>
              </w:rPr>
              <w:t>5928.5</w:t>
            </w:r>
          </w:p>
        </w:tc>
      </w:tr>
      <w:tr w:rsidR="00A63317" w:rsidRPr="00707ABF" w14:paraId="76A077DE" w14:textId="77777777" w:rsidTr="00A63317">
        <w:trPr>
          <w:trHeight w:val="274"/>
          <w:jc w:val="center"/>
        </w:trPr>
        <w:tc>
          <w:tcPr>
            <w:tcW w:w="677" w:type="pct"/>
            <w:tcBorders>
              <w:top w:val="nil"/>
              <w:left w:val="single" w:sz="8" w:space="0" w:color="auto"/>
              <w:bottom w:val="single" w:sz="8" w:space="0" w:color="auto"/>
              <w:right w:val="single" w:sz="4" w:space="0" w:color="auto"/>
            </w:tcBorders>
            <w:shd w:val="clear" w:color="000000" w:fill="BFBFBF"/>
            <w:noWrap/>
            <w:vAlign w:val="bottom"/>
            <w:hideMark/>
          </w:tcPr>
          <w:p w14:paraId="02FBBE8F" w14:textId="77777777" w:rsidR="00D32F5C" w:rsidRPr="00707ABF" w:rsidRDefault="00D32F5C" w:rsidP="00D32F5C">
            <w:pPr>
              <w:rPr>
                <w:b/>
                <w:bCs/>
                <w:sz w:val="16"/>
                <w:szCs w:val="16"/>
              </w:rPr>
            </w:pPr>
            <w:proofErr w:type="gramStart"/>
            <w:r w:rsidRPr="00707ABF">
              <w:rPr>
                <w:b/>
                <w:bCs/>
                <w:sz w:val="16"/>
                <w:szCs w:val="16"/>
              </w:rPr>
              <w:t>УКУПНО  ГЈ</w:t>
            </w:r>
            <w:proofErr w:type="gramEnd"/>
          </w:p>
        </w:tc>
        <w:tc>
          <w:tcPr>
            <w:tcW w:w="391" w:type="pct"/>
            <w:tcBorders>
              <w:top w:val="nil"/>
              <w:left w:val="nil"/>
              <w:bottom w:val="single" w:sz="8" w:space="0" w:color="auto"/>
              <w:right w:val="single" w:sz="4" w:space="0" w:color="auto"/>
            </w:tcBorders>
            <w:shd w:val="clear" w:color="000000" w:fill="BFBFBF"/>
            <w:noWrap/>
            <w:vAlign w:val="center"/>
            <w:hideMark/>
          </w:tcPr>
          <w:p w14:paraId="0ECA20C2" w14:textId="26243AC9" w:rsidR="00D32F5C" w:rsidRPr="00707ABF" w:rsidRDefault="00D32F5C" w:rsidP="00D32F5C">
            <w:pPr>
              <w:jc w:val="center"/>
              <w:rPr>
                <w:b/>
                <w:bCs/>
                <w:sz w:val="16"/>
                <w:szCs w:val="16"/>
              </w:rPr>
            </w:pPr>
            <w:r w:rsidRPr="00707ABF">
              <w:rPr>
                <w:b/>
                <w:bCs/>
                <w:sz w:val="16"/>
                <w:szCs w:val="16"/>
              </w:rPr>
              <w:t>1078010.</w:t>
            </w:r>
            <w:r w:rsidR="00F803F2" w:rsidRPr="00707ABF">
              <w:rPr>
                <w:b/>
                <w:bCs/>
                <w:sz w:val="16"/>
                <w:szCs w:val="16"/>
              </w:rPr>
              <w:t>6</w:t>
            </w:r>
          </w:p>
        </w:tc>
        <w:tc>
          <w:tcPr>
            <w:tcW w:w="356" w:type="pct"/>
            <w:tcBorders>
              <w:top w:val="nil"/>
              <w:left w:val="nil"/>
              <w:bottom w:val="single" w:sz="8" w:space="0" w:color="auto"/>
              <w:right w:val="single" w:sz="4" w:space="0" w:color="auto"/>
            </w:tcBorders>
            <w:shd w:val="clear" w:color="000000" w:fill="BFBFBF"/>
            <w:noWrap/>
            <w:vAlign w:val="center"/>
            <w:hideMark/>
          </w:tcPr>
          <w:p w14:paraId="7B577DC7" w14:textId="77777777" w:rsidR="00D32F5C" w:rsidRPr="00707ABF" w:rsidRDefault="00D32F5C" w:rsidP="00D32F5C">
            <w:pPr>
              <w:jc w:val="center"/>
              <w:rPr>
                <w:b/>
                <w:bCs/>
                <w:sz w:val="16"/>
                <w:szCs w:val="16"/>
              </w:rPr>
            </w:pPr>
            <w:r w:rsidRPr="00707ABF">
              <w:rPr>
                <w:b/>
                <w:bCs/>
                <w:sz w:val="16"/>
                <w:szCs w:val="16"/>
              </w:rPr>
              <w:t>938.0</w:t>
            </w:r>
          </w:p>
        </w:tc>
        <w:tc>
          <w:tcPr>
            <w:tcW w:w="356" w:type="pct"/>
            <w:tcBorders>
              <w:top w:val="nil"/>
              <w:left w:val="nil"/>
              <w:bottom w:val="single" w:sz="8" w:space="0" w:color="auto"/>
              <w:right w:val="single" w:sz="4" w:space="0" w:color="auto"/>
            </w:tcBorders>
            <w:shd w:val="clear" w:color="000000" w:fill="BFBFBF"/>
            <w:noWrap/>
            <w:vAlign w:val="center"/>
            <w:hideMark/>
          </w:tcPr>
          <w:p w14:paraId="66814130" w14:textId="77777777" w:rsidR="00D32F5C" w:rsidRPr="00707ABF" w:rsidRDefault="00D32F5C" w:rsidP="00D32F5C">
            <w:pPr>
              <w:jc w:val="center"/>
              <w:rPr>
                <w:b/>
                <w:bCs/>
                <w:sz w:val="16"/>
                <w:szCs w:val="16"/>
              </w:rPr>
            </w:pPr>
            <w:r w:rsidRPr="00707ABF">
              <w:rPr>
                <w:b/>
                <w:bCs/>
                <w:sz w:val="16"/>
                <w:szCs w:val="16"/>
              </w:rPr>
              <w:t>129087.5</w:t>
            </w:r>
          </w:p>
        </w:tc>
        <w:tc>
          <w:tcPr>
            <w:tcW w:w="356" w:type="pct"/>
            <w:tcBorders>
              <w:top w:val="nil"/>
              <w:left w:val="nil"/>
              <w:bottom w:val="single" w:sz="8" w:space="0" w:color="auto"/>
              <w:right w:val="single" w:sz="4" w:space="0" w:color="auto"/>
            </w:tcBorders>
            <w:shd w:val="clear" w:color="000000" w:fill="BFBFBF"/>
            <w:noWrap/>
            <w:vAlign w:val="center"/>
            <w:hideMark/>
          </w:tcPr>
          <w:p w14:paraId="07AEBF0F" w14:textId="77777777" w:rsidR="00D32F5C" w:rsidRPr="00707ABF" w:rsidRDefault="00D32F5C" w:rsidP="00D32F5C">
            <w:pPr>
              <w:jc w:val="center"/>
              <w:rPr>
                <w:b/>
                <w:bCs/>
                <w:sz w:val="16"/>
                <w:szCs w:val="16"/>
              </w:rPr>
            </w:pPr>
            <w:r w:rsidRPr="00707ABF">
              <w:rPr>
                <w:b/>
                <w:bCs/>
                <w:sz w:val="16"/>
                <w:szCs w:val="16"/>
              </w:rPr>
              <w:t>176486.6</w:t>
            </w:r>
          </w:p>
        </w:tc>
        <w:tc>
          <w:tcPr>
            <w:tcW w:w="356" w:type="pct"/>
            <w:tcBorders>
              <w:top w:val="nil"/>
              <w:left w:val="nil"/>
              <w:bottom w:val="single" w:sz="8" w:space="0" w:color="auto"/>
              <w:right w:val="single" w:sz="4" w:space="0" w:color="auto"/>
            </w:tcBorders>
            <w:shd w:val="clear" w:color="000000" w:fill="BFBFBF"/>
            <w:noWrap/>
            <w:vAlign w:val="center"/>
            <w:hideMark/>
          </w:tcPr>
          <w:p w14:paraId="55E45626" w14:textId="77777777" w:rsidR="00D32F5C" w:rsidRPr="00707ABF" w:rsidRDefault="00D32F5C" w:rsidP="00D32F5C">
            <w:pPr>
              <w:jc w:val="center"/>
              <w:rPr>
                <w:b/>
                <w:bCs/>
                <w:sz w:val="16"/>
                <w:szCs w:val="16"/>
              </w:rPr>
            </w:pPr>
            <w:r w:rsidRPr="00707ABF">
              <w:rPr>
                <w:b/>
                <w:bCs/>
                <w:sz w:val="16"/>
                <w:szCs w:val="16"/>
              </w:rPr>
              <w:t>181687.4</w:t>
            </w:r>
          </w:p>
        </w:tc>
        <w:tc>
          <w:tcPr>
            <w:tcW w:w="356" w:type="pct"/>
            <w:tcBorders>
              <w:top w:val="nil"/>
              <w:left w:val="nil"/>
              <w:bottom w:val="single" w:sz="8" w:space="0" w:color="auto"/>
              <w:right w:val="single" w:sz="4" w:space="0" w:color="auto"/>
            </w:tcBorders>
            <w:shd w:val="clear" w:color="000000" w:fill="BFBFBF"/>
            <w:noWrap/>
            <w:vAlign w:val="center"/>
            <w:hideMark/>
          </w:tcPr>
          <w:p w14:paraId="33C9D662" w14:textId="77777777" w:rsidR="00D32F5C" w:rsidRPr="00707ABF" w:rsidRDefault="00D32F5C" w:rsidP="00D32F5C">
            <w:pPr>
              <w:jc w:val="center"/>
              <w:rPr>
                <w:b/>
                <w:bCs/>
                <w:sz w:val="16"/>
                <w:szCs w:val="16"/>
              </w:rPr>
            </w:pPr>
            <w:r w:rsidRPr="00707ABF">
              <w:rPr>
                <w:b/>
                <w:bCs/>
                <w:sz w:val="16"/>
                <w:szCs w:val="16"/>
              </w:rPr>
              <w:t>190369.1</w:t>
            </w:r>
          </w:p>
        </w:tc>
        <w:tc>
          <w:tcPr>
            <w:tcW w:w="356" w:type="pct"/>
            <w:tcBorders>
              <w:top w:val="nil"/>
              <w:left w:val="nil"/>
              <w:bottom w:val="single" w:sz="8" w:space="0" w:color="auto"/>
              <w:right w:val="single" w:sz="4" w:space="0" w:color="auto"/>
            </w:tcBorders>
            <w:shd w:val="clear" w:color="000000" w:fill="BFBFBF"/>
            <w:noWrap/>
            <w:vAlign w:val="center"/>
            <w:hideMark/>
          </w:tcPr>
          <w:p w14:paraId="61323AA0" w14:textId="77777777" w:rsidR="00D32F5C" w:rsidRPr="00707ABF" w:rsidRDefault="00D32F5C" w:rsidP="00D32F5C">
            <w:pPr>
              <w:jc w:val="center"/>
              <w:rPr>
                <w:b/>
                <w:bCs/>
                <w:sz w:val="16"/>
                <w:szCs w:val="16"/>
              </w:rPr>
            </w:pPr>
            <w:r w:rsidRPr="00707ABF">
              <w:rPr>
                <w:b/>
                <w:bCs/>
                <w:sz w:val="16"/>
                <w:szCs w:val="16"/>
              </w:rPr>
              <w:t>181861.4</w:t>
            </w:r>
          </w:p>
        </w:tc>
        <w:tc>
          <w:tcPr>
            <w:tcW w:w="356" w:type="pct"/>
            <w:tcBorders>
              <w:top w:val="nil"/>
              <w:left w:val="nil"/>
              <w:bottom w:val="single" w:sz="8" w:space="0" w:color="auto"/>
              <w:right w:val="single" w:sz="4" w:space="0" w:color="auto"/>
            </w:tcBorders>
            <w:shd w:val="clear" w:color="000000" w:fill="BFBFBF"/>
            <w:noWrap/>
            <w:vAlign w:val="center"/>
            <w:hideMark/>
          </w:tcPr>
          <w:p w14:paraId="5F0001D6" w14:textId="77777777" w:rsidR="00D32F5C" w:rsidRPr="00707ABF" w:rsidRDefault="00D32F5C" w:rsidP="00D32F5C">
            <w:pPr>
              <w:jc w:val="center"/>
              <w:rPr>
                <w:b/>
                <w:bCs/>
                <w:sz w:val="16"/>
                <w:szCs w:val="16"/>
              </w:rPr>
            </w:pPr>
            <w:r w:rsidRPr="00707ABF">
              <w:rPr>
                <w:b/>
                <w:bCs/>
                <w:sz w:val="16"/>
                <w:szCs w:val="16"/>
              </w:rPr>
              <w:t>122486.9</w:t>
            </w:r>
          </w:p>
        </w:tc>
        <w:tc>
          <w:tcPr>
            <w:tcW w:w="356" w:type="pct"/>
            <w:tcBorders>
              <w:top w:val="nil"/>
              <w:left w:val="nil"/>
              <w:bottom w:val="single" w:sz="8" w:space="0" w:color="auto"/>
              <w:right w:val="single" w:sz="4" w:space="0" w:color="auto"/>
            </w:tcBorders>
            <w:shd w:val="clear" w:color="000000" w:fill="BFBFBF"/>
            <w:noWrap/>
            <w:vAlign w:val="center"/>
            <w:hideMark/>
          </w:tcPr>
          <w:p w14:paraId="1E53564C" w14:textId="77777777" w:rsidR="00D32F5C" w:rsidRPr="00707ABF" w:rsidRDefault="00D32F5C" w:rsidP="00D32F5C">
            <w:pPr>
              <w:jc w:val="center"/>
              <w:rPr>
                <w:b/>
                <w:bCs/>
                <w:sz w:val="16"/>
                <w:szCs w:val="16"/>
              </w:rPr>
            </w:pPr>
            <w:r w:rsidRPr="00707ABF">
              <w:rPr>
                <w:b/>
                <w:bCs/>
                <w:sz w:val="16"/>
                <w:szCs w:val="16"/>
              </w:rPr>
              <w:t>66318.1</w:t>
            </w:r>
          </w:p>
        </w:tc>
        <w:tc>
          <w:tcPr>
            <w:tcW w:w="356" w:type="pct"/>
            <w:tcBorders>
              <w:top w:val="nil"/>
              <w:left w:val="nil"/>
              <w:bottom w:val="single" w:sz="8" w:space="0" w:color="auto"/>
              <w:right w:val="single" w:sz="4" w:space="0" w:color="auto"/>
            </w:tcBorders>
            <w:shd w:val="clear" w:color="000000" w:fill="BFBFBF"/>
            <w:noWrap/>
            <w:vAlign w:val="center"/>
            <w:hideMark/>
          </w:tcPr>
          <w:p w14:paraId="7E225621" w14:textId="77777777" w:rsidR="00D32F5C" w:rsidRPr="00707ABF" w:rsidRDefault="00D32F5C" w:rsidP="00D32F5C">
            <w:pPr>
              <w:jc w:val="center"/>
              <w:rPr>
                <w:b/>
                <w:bCs/>
                <w:sz w:val="16"/>
                <w:szCs w:val="16"/>
              </w:rPr>
            </w:pPr>
            <w:r w:rsidRPr="00707ABF">
              <w:rPr>
                <w:b/>
                <w:bCs/>
                <w:sz w:val="16"/>
                <w:szCs w:val="16"/>
              </w:rPr>
              <w:t>24136.5</w:t>
            </w:r>
          </w:p>
        </w:tc>
        <w:tc>
          <w:tcPr>
            <w:tcW w:w="356" w:type="pct"/>
            <w:tcBorders>
              <w:top w:val="nil"/>
              <w:left w:val="nil"/>
              <w:bottom w:val="single" w:sz="8" w:space="0" w:color="auto"/>
              <w:right w:val="single" w:sz="4" w:space="0" w:color="auto"/>
            </w:tcBorders>
            <w:shd w:val="clear" w:color="000000" w:fill="BFBFBF"/>
            <w:noWrap/>
            <w:vAlign w:val="center"/>
            <w:hideMark/>
          </w:tcPr>
          <w:p w14:paraId="064F3CDB" w14:textId="77777777" w:rsidR="00D32F5C" w:rsidRPr="00707ABF" w:rsidRDefault="00D32F5C" w:rsidP="00D32F5C">
            <w:pPr>
              <w:jc w:val="center"/>
              <w:rPr>
                <w:b/>
                <w:bCs/>
                <w:sz w:val="16"/>
                <w:szCs w:val="16"/>
              </w:rPr>
            </w:pPr>
            <w:r w:rsidRPr="00707ABF">
              <w:rPr>
                <w:b/>
                <w:bCs/>
                <w:sz w:val="16"/>
                <w:szCs w:val="16"/>
              </w:rPr>
              <w:t>4639.2</w:t>
            </w:r>
          </w:p>
        </w:tc>
        <w:tc>
          <w:tcPr>
            <w:tcW w:w="370" w:type="pct"/>
            <w:tcBorders>
              <w:top w:val="nil"/>
              <w:left w:val="nil"/>
              <w:bottom w:val="single" w:sz="8" w:space="0" w:color="auto"/>
              <w:right w:val="single" w:sz="8" w:space="0" w:color="auto"/>
            </w:tcBorders>
            <w:shd w:val="clear" w:color="000000" w:fill="BFBFBF"/>
            <w:noWrap/>
            <w:vAlign w:val="center"/>
            <w:hideMark/>
          </w:tcPr>
          <w:p w14:paraId="28DE639E" w14:textId="77777777" w:rsidR="00D32F5C" w:rsidRPr="00707ABF" w:rsidRDefault="00D32F5C" w:rsidP="00D32F5C">
            <w:pPr>
              <w:jc w:val="center"/>
              <w:rPr>
                <w:b/>
                <w:bCs/>
                <w:sz w:val="16"/>
                <w:szCs w:val="16"/>
              </w:rPr>
            </w:pPr>
            <w:r w:rsidRPr="00707ABF">
              <w:rPr>
                <w:b/>
                <w:bCs/>
                <w:sz w:val="16"/>
                <w:szCs w:val="16"/>
              </w:rPr>
              <w:t>21159.6</w:t>
            </w:r>
          </w:p>
        </w:tc>
      </w:tr>
    </w:tbl>
    <w:p w14:paraId="1975EBED" w14:textId="77777777" w:rsidR="004E0A42" w:rsidRDefault="004E0A42" w:rsidP="000A54B7">
      <w:pPr>
        <w:pStyle w:val="BodyText"/>
        <w:rPr>
          <w:rFonts w:ascii="Times New Roman" w:hAnsi="Times New Roman"/>
          <w:b/>
          <w:i/>
          <w:color w:val="17365D" w:themeColor="text2" w:themeShade="BF"/>
          <w:sz w:val="16"/>
          <w:szCs w:val="16"/>
        </w:rPr>
      </w:pPr>
    </w:p>
    <w:p w14:paraId="0B1105F6" w14:textId="77777777" w:rsidR="004E0A42" w:rsidRDefault="004E0A42" w:rsidP="000A54B7">
      <w:pPr>
        <w:pStyle w:val="BodyText"/>
        <w:rPr>
          <w:rFonts w:ascii="Times New Roman" w:hAnsi="Times New Roman"/>
          <w:b/>
          <w:i/>
          <w:color w:val="auto"/>
          <w:sz w:val="16"/>
          <w:szCs w:val="16"/>
          <w:lang w:val="sr-Latn-CS"/>
        </w:rPr>
      </w:pPr>
    </w:p>
    <w:p w14:paraId="6E843317" w14:textId="3904DFF8" w:rsidR="000A54B7" w:rsidRPr="00396A9E" w:rsidRDefault="00BC4575" w:rsidP="000A54B7">
      <w:pPr>
        <w:pStyle w:val="BodyText"/>
        <w:rPr>
          <w:rFonts w:ascii="Times New Roman" w:hAnsi="Times New Roman"/>
          <w:b/>
          <w:i/>
          <w:color w:val="auto"/>
          <w:sz w:val="16"/>
          <w:szCs w:val="16"/>
          <w:lang w:val="sr-Latn-CS"/>
        </w:rPr>
      </w:pPr>
      <w:r w:rsidRPr="00396A9E">
        <w:rPr>
          <w:rFonts w:ascii="Times New Roman" w:hAnsi="Times New Roman"/>
          <w:b/>
          <w:i/>
          <w:color w:val="auto"/>
          <w:sz w:val="16"/>
          <w:szCs w:val="16"/>
          <w:lang w:val="sr-Latn-CS"/>
        </w:rPr>
        <w:t>Рекапитулација по врстама дрвећа и  дебљинској структури за ГЈ</w:t>
      </w:r>
    </w:p>
    <w:tbl>
      <w:tblPr>
        <w:tblW w:w="10899" w:type="dxa"/>
        <w:jc w:val="center"/>
        <w:tblLook w:val="04A0" w:firstRow="1" w:lastRow="0" w:firstColumn="1" w:lastColumn="0" w:noHBand="0" w:noVBand="1"/>
      </w:tblPr>
      <w:tblGrid>
        <w:gridCol w:w="1570"/>
        <w:gridCol w:w="896"/>
        <w:gridCol w:w="576"/>
        <w:gridCol w:w="816"/>
        <w:gridCol w:w="816"/>
        <w:gridCol w:w="816"/>
        <w:gridCol w:w="816"/>
        <w:gridCol w:w="816"/>
        <w:gridCol w:w="816"/>
        <w:gridCol w:w="736"/>
        <w:gridCol w:w="736"/>
        <w:gridCol w:w="674"/>
        <w:gridCol w:w="849"/>
      </w:tblGrid>
      <w:tr w:rsidR="00F803F2" w:rsidRPr="000A4E1D" w14:paraId="3A6E6DC0" w14:textId="77777777" w:rsidTr="000A4E1D">
        <w:trPr>
          <w:trHeight w:val="47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4325C3F" w14:textId="77777777" w:rsidR="000A4E1D" w:rsidRPr="000A4E1D" w:rsidRDefault="000A4E1D" w:rsidP="000A4E1D">
            <w:pPr>
              <w:jc w:val="center"/>
              <w:rPr>
                <w:rFonts w:ascii="Times YU" w:hAnsi="Times YU" w:cs="Arial"/>
                <w:b/>
                <w:bCs/>
                <w:sz w:val="16"/>
                <w:szCs w:val="16"/>
              </w:rPr>
            </w:pPr>
            <w:r w:rsidRPr="000A4E1D">
              <w:rPr>
                <w:rFonts w:ascii="Cambria" w:hAnsi="Cambria" w:cs="Cambria"/>
                <w:b/>
                <w:bCs/>
                <w:sz w:val="16"/>
                <w:szCs w:val="16"/>
              </w:rPr>
              <w:t>Врсте</w:t>
            </w:r>
            <w:r w:rsidRPr="000A4E1D">
              <w:rPr>
                <w:rFonts w:ascii="Times YU" w:hAnsi="Times YU" w:cs="Arial"/>
                <w:b/>
                <w:bCs/>
                <w:sz w:val="16"/>
                <w:szCs w:val="16"/>
              </w:rPr>
              <w:t xml:space="preserve"> </w:t>
            </w:r>
            <w:r w:rsidRPr="000A4E1D">
              <w:rPr>
                <w:rFonts w:ascii="Cambria" w:hAnsi="Cambria" w:cs="Cambria"/>
                <w:b/>
                <w:bCs/>
                <w:sz w:val="16"/>
                <w:szCs w:val="16"/>
              </w:rPr>
              <w:t>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B09C2C9" w14:textId="77777777" w:rsidR="000A4E1D" w:rsidRPr="000A4E1D" w:rsidRDefault="000A4E1D" w:rsidP="000A4E1D">
            <w:pPr>
              <w:jc w:val="center"/>
              <w:rPr>
                <w:rFonts w:ascii="Times YU" w:hAnsi="Times YU" w:cs="Arial"/>
                <w:b/>
                <w:bCs/>
                <w:sz w:val="16"/>
                <w:szCs w:val="16"/>
              </w:rPr>
            </w:pPr>
            <w:r w:rsidRPr="000A4E1D">
              <w:rPr>
                <w:rFonts w:ascii="Cambria" w:hAnsi="Cambria" w:cs="Cambria"/>
                <w:b/>
                <w:bCs/>
                <w:sz w:val="16"/>
                <w:szCs w:val="16"/>
              </w:rPr>
              <w:t>Укупно</w:t>
            </w:r>
            <w:r w:rsidRPr="000A4E1D">
              <w:rPr>
                <w:rFonts w:ascii="Times YU" w:hAnsi="Times YU" w:cs="Arial"/>
                <w:b/>
                <w:bCs/>
                <w:sz w:val="16"/>
                <w:szCs w:val="16"/>
              </w:rPr>
              <w:t xml:space="preserve">      </w:t>
            </w:r>
            <w:proofErr w:type="gramStart"/>
            <w:r w:rsidRPr="000A4E1D">
              <w:rPr>
                <w:rFonts w:ascii="Times YU" w:hAnsi="Times YU" w:cs="Arial"/>
                <w:b/>
                <w:bCs/>
                <w:sz w:val="16"/>
                <w:szCs w:val="16"/>
              </w:rPr>
              <w:t xml:space="preserve">   (</w:t>
            </w:r>
            <w:proofErr w:type="gramEnd"/>
            <w:r w:rsidRPr="000A4E1D">
              <w:rPr>
                <w:rFonts w:ascii="Times YU" w:hAnsi="Times YU" w:cs="Arial"/>
                <w:b/>
                <w:bCs/>
                <w:sz w:val="16"/>
                <w:szCs w:val="16"/>
              </w:rPr>
              <w:t xml:space="preserve"> </w:t>
            </w:r>
            <w:r w:rsidRPr="000A4E1D">
              <w:rPr>
                <w:rFonts w:ascii="Cambria" w:hAnsi="Cambria" w:cs="Cambria"/>
                <w:b/>
                <w:bCs/>
                <w:sz w:val="16"/>
                <w:szCs w:val="16"/>
              </w:rPr>
              <w:t>м</w:t>
            </w:r>
            <w:r w:rsidRPr="000A4E1D">
              <w:rPr>
                <w:rFonts w:ascii="Times YU" w:hAnsi="Times YU" w:cs="Arial"/>
                <w:b/>
                <w:bCs/>
                <w:sz w:val="16"/>
                <w:szCs w:val="16"/>
              </w:rPr>
              <w:t>3 )</w:t>
            </w:r>
          </w:p>
        </w:tc>
        <w:tc>
          <w:tcPr>
            <w:tcW w:w="0" w:type="auto"/>
            <w:gridSpan w:val="10"/>
            <w:tcBorders>
              <w:top w:val="single" w:sz="4" w:space="0" w:color="auto"/>
              <w:left w:val="nil"/>
              <w:bottom w:val="single" w:sz="4" w:space="0" w:color="auto"/>
              <w:right w:val="single" w:sz="4" w:space="0" w:color="auto"/>
            </w:tcBorders>
            <w:shd w:val="clear" w:color="000000" w:fill="BFBFBF"/>
            <w:noWrap/>
            <w:vAlign w:val="center"/>
            <w:hideMark/>
          </w:tcPr>
          <w:p w14:paraId="40829A6C" w14:textId="77777777" w:rsidR="000A4E1D" w:rsidRPr="000A4E1D" w:rsidRDefault="000A4E1D" w:rsidP="000A4E1D">
            <w:pPr>
              <w:jc w:val="center"/>
              <w:rPr>
                <w:rFonts w:ascii="Times YU" w:hAnsi="Times YU" w:cs="Arial"/>
                <w:b/>
                <w:bCs/>
                <w:sz w:val="16"/>
                <w:szCs w:val="16"/>
              </w:rPr>
            </w:pPr>
            <w:r w:rsidRPr="000A4E1D">
              <w:rPr>
                <w:rFonts w:ascii="Cambria" w:hAnsi="Cambria" w:cs="Cambria"/>
                <w:b/>
                <w:bCs/>
                <w:sz w:val="16"/>
                <w:szCs w:val="16"/>
              </w:rPr>
              <w:t>ЗАПРЕМИНА</w:t>
            </w:r>
            <w:r w:rsidRPr="000A4E1D">
              <w:rPr>
                <w:rFonts w:ascii="Times YU" w:hAnsi="Times YU" w:cs="Arial"/>
                <w:b/>
                <w:bCs/>
                <w:sz w:val="16"/>
                <w:szCs w:val="16"/>
              </w:rPr>
              <w:t xml:space="preserve"> </w:t>
            </w:r>
            <w:r w:rsidRPr="000A4E1D">
              <w:rPr>
                <w:rFonts w:ascii="Cambria" w:hAnsi="Cambria" w:cs="Cambria"/>
                <w:b/>
                <w:bCs/>
                <w:sz w:val="16"/>
                <w:szCs w:val="16"/>
              </w:rPr>
              <w:t>ПО</w:t>
            </w:r>
            <w:r w:rsidRPr="000A4E1D">
              <w:rPr>
                <w:rFonts w:ascii="Times YU" w:hAnsi="Times YU" w:cs="Arial"/>
                <w:b/>
                <w:bCs/>
                <w:sz w:val="16"/>
                <w:szCs w:val="16"/>
              </w:rPr>
              <w:t xml:space="preserve"> </w:t>
            </w:r>
            <w:r w:rsidRPr="000A4E1D">
              <w:rPr>
                <w:rFonts w:ascii="Cambria" w:hAnsi="Cambria" w:cs="Cambria"/>
                <w:b/>
                <w:bCs/>
                <w:sz w:val="16"/>
                <w:szCs w:val="16"/>
              </w:rPr>
              <w:t>ДЕБЉИНСКИМ</w:t>
            </w:r>
            <w:r w:rsidRPr="000A4E1D">
              <w:rPr>
                <w:rFonts w:ascii="Times YU" w:hAnsi="Times YU" w:cs="Arial"/>
                <w:b/>
                <w:bCs/>
                <w:sz w:val="16"/>
                <w:szCs w:val="16"/>
              </w:rPr>
              <w:t xml:space="preserve"> </w:t>
            </w:r>
            <w:r w:rsidRPr="000A4E1D">
              <w:rPr>
                <w:rFonts w:ascii="Cambria" w:hAnsi="Cambria" w:cs="Cambria"/>
                <w:b/>
                <w:bCs/>
                <w:sz w:val="16"/>
                <w:szCs w:val="16"/>
              </w:rPr>
              <w:t>РАЗРЕДИМА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D6AEF62" w14:textId="77777777" w:rsidR="000A4E1D" w:rsidRPr="000A4E1D" w:rsidRDefault="000A4E1D" w:rsidP="000A4E1D">
            <w:pPr>
              <w:jc w:val="center"/>
              <w:rPr>
                <w:rFonts w:ascii="Times YU" w:hAnsi="Times YU" w:cs="Arial"/>
                <w:b/>
                <w:bCs/>
                <w:sz w:val="16"/>
                <w:szCs w:val="16"/>
              </w:rPr>
            </w:pPr>
            <w:r w:rsidRPr="000A4E1D">
              <w:rPr>
                <w:rFonts w:ascii="Cambria" w:hAnsi="Cambria" w:cs="Cambria"/>
                <w:b/>
                <w:bCs/>
                <w:sz w:val="16"/>
                <w:szCs w:val="16"/>
              </w:rPr>
              <w:t>запрем</w:t>
            </w:r>
            <w:r w:rsidRPr="000A4E1D">
              <w:rPr>
                <w:rFonts w:ascii="Times YU" w:hAnsi="Times YU" w:cs="Arial"/>
                <w:b/>
                <w:bCs/>
                <w:sz w:val="16"/>
                <w:szCs w:val="16"/>
              </w:rPr>
              <w:t xml:space="preserve">. </w:t>
            </w:r>
            <w:r w:rsidRPr="000A4E1D">
              <w:rPr>
                <w:rFonts w:ascii="Cambria" w:hAnsi="Cambria" w:cs="Cambria"/>
                <w:b/>
                <w:bCs/>
                <w:sz w:val="16"/>
                <w:szCs w:val="16"/>
              </w:rPr>
              <w:t>прираст</w:t>
            </w:r>
          </w:p>
        </w:tc>
      </w:tr>
      <w:tr w:rsidR="000A4E1D" w:rsidRPr="000A4E1D" w14:paraId="714DC22E" w14:textId="77777777" w:rsidTr="000A4E1D">
        <w:trPr>
          <w:trHeight w:val="2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52F00" w14:textId="77777777" w:rsidR="000A4E1D" w:rsidRPr="000A4E1D" w:rsidRDefault="000A4E1D" w:rsidP="000A4E1D">
            <w:pPr>
              <w:rPr>
                <w:rFonts w:ascii="Times YU" w:hAnsi="Times YU"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8DB14" w14:textId="77777777" w:rsidR="000A4E1D" w:rsidRPr="000A4E1D" w:rsidRDefault="000A4E1D" w:rsidP="000A4E1D">
            <w:pPr>
              <w:rPr>
                <w:rFonts w:ascii="Times YU" w:hAnsi="Times YU" w:cs="Arial"/>
                <w:b/>
                <w:bCs/>
                <w:sz w:val="16"/>
                <w:szCs w:val="16"/>
              </w:rPr>
            </w:pPr>
          </w:p>
        </w:tc>
        <w:tc>
          <w:tcPr>
            <w:tcW w:w="0" w:type="auto"/>
            <w:tcBorders>
              <w:top w:val="nil"/>
              <w:left w:val="nil"/>
              <w:bottom w:val="single" w:sz="4" w:space="0" w:color="auto"/>
              <w:right w:val="single" w:sz="4" w:space="0" w:color="auto"/>
            </w:tcBorders>
            <w:shd w:val="clear" w:color="000000" w:fill="BFBFBF"/>
            <w:vAlign w:val="center"/>
            <w:hideMark/>
          </w:tcPr>
          <w:p w14:paraId="0619846E" w14:textId="77777777" w:rsidR="000A4E1D" w:rsidRPr="000A4E1D" w:rsidRDefault="000A4E1D" w:rsidP="000A4E1D">
            <w:pPr>
              <w:jc w:val="center"/>
              <w:rPr>
                <w:rFonts w:ascii="Times YU" w:hAnsi="Times YU" w:cs="Arial"/>
                <w:b/>
                <w:bCs/>
                <w:sz w:val="16"/>
                <w:szCs w:val="16"/>
              </w:rPr>
            </w:pPr>
            <w:r w:rsidRPr="000A4E1D">
              <w:rPr>
                <w:rFonts w:ascii="Cambria" w:hAnsi="Cambria" w:cs="Cambria"/>
                <w:b/>
                <w:bCs/>
                <w:sz w:val="16"/>
                <w:szCs w:val="16"/>
              </w:rPr>
              <w:t>до</w:t>
            </w:r>
            <w:r w:rsidRPr="000A4E1D">
              <w:rPr>
                <w:rFonts w:ascii="Times YU" w:hAnsi="Times YU" w:cs="Arial"/>
                <w:b/>
                <w:bCs/>
                <w:sz w:val="16"/>
                <w:szCs w:val="16"/>
              </w:rPr>
              <w:t xml:space="preserve"> 10 </w:t>
            </w:r>
          </w:p>
        </w:tc>
        <w:tc>
          <w:tcPr>
            <w:tcW w:w="0" w:type="auto"/>
            <w:tcBorders>
              <w:top w:val="nil"/>
              <w:left w:val="nil"/>
              <w:bottom w:val="single" w:sz="4" w:space="0" w:color="auto"/>
              <w:right w:val="single" w:sz="4" w:space="0" w:color="auto"/>
            </w:tcBorders>
            <w:shd w:val="clear" w:color="000000" w:fill="BFBFBF"/>
            <w:vAlign w:val="center"/>
            <w:hideMark/>
          </w:tcPr>
          <w:p w14:paraId="1BFA3499"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11 </w:t>
            </w:r>
            <w:r w:rsidRPr="000A4E1D">
              <w:rPr>
                <w:rFonts w:ascii="Cambria" w:hAnsi="Cambria" w:cs="Cambria"/>
                <w:b/>
                <w:bCs/>
                <w:sz w:val="16"/>
                <w:szCs w:val="16"/>
              </w:rPr>
              <w:t>до</w:t>
            </w:r>
            <w:r w:rsidRPr="000A4E1D">
              <w:rPr>
                <w:rFonts w:ascii="Times YU" w:hAnsi="Times YU" w:cs="Arial"/>
                <w:b/>
                <w:bCs/>
                <w:sz w:val="16"/>
                <w:szCs w:val="16"/>
              </w:rPr>
              <w:t xml:space="preserve"> 20</w:t>
            </w:r>
          </w:p>
        </w:tc>
        <w:tc>
          <w:tcPr>
            <w:tcW w:w="0" w:type="auto"/>
            <w:tcBorders>
              <w:top w:val="nil"/>
              <w:left w:val="nil"/>
              <w:bottom w:val="single" w:sz="4" w:space="0" w:color="auto"/>
              <w:right w:val="single" w:sz="4" w:space="0" w:color="auto"/>
            </w:tcBorders>
            <w:shd w:val="clear" w:color="000000" w:fill="BFBFBF"/>
            <w:vAlign w:val="center"/>
            <w:hideMark/>
          </w:tcPr>
          <w:p w14:paraId="68C093BE"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21 </w:t>
            </w:r>
            <w:r w:rsidRPr="000A4E1D">
              <w:rPr>
                <w:rFonts w:ascii="Cambria" w:hAnsi="Cambria" w:cs="Cambria"/>
                <w:b/>
                <w:bCs/>
                <w:sz w:val="16"/>
                <w:szCs w:val="16"/>
              </w:rPr>
              <w:t>до</w:t>
            </w:r>
            <w:r w:rsidRPr="000A4E1D">
              <w:rPr>
                <w:rFonts w:ascii="Times YU" w:hAnsi="Times YU" w:cs="Arial"/>
                <w:b/>
                <w:bCs/>
                <w:sz w:val="16"/>
                <w:szCs w:val="16"/>
              </w:rPr>
              <w:t xml:space="preserve"> 30</w:t>
            </w:r>
          </w:p>
        </w:tc>
        <w:tc>
          <w:tcPr>
            <w:tcW w:w="0" w:type="auto"/>
            <w:tcBorders>
              <w:top w:val="nil"/>
              <w:left w:val="nil"/>
              <w:bottom w:val="single" w:sz="4" w:space="0" w:color="auto"/>
              <w:right w:val="single" w:sz="4" w:space="0" w:color="auto"/>
            </w:tcBorders>
            <w:shd w:val="clear" w:color="000000" w:fill="BFBFBF"/>
            <w:vAlign w:val="center"/>
            <w:hideMark/>
          </w:tcPr>
          <w:p w14:paraId="3EF0C8C6"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31 </w:t>
            </w:r>
            <w:r w:rsidRPr="000A4E1D">
              <w:rPr>
                <w:rFonts w:ascii="Cambria" w:hAnsi="Cambria" w:cs="Cambria"/>
                <w:b/>
                <w:bCs/>
                <w:sz w:val="16"/>
                <w:szCs w:val="16"/>
              </w:rPr>
              <w:t>до</w:t>
            </w:r>
            <w:r w:rsidRPr="000A4E1D">
              <w:rPr>
                <w:rFonts w:ascii="Times YU" w:hAnsi="Times YU" w:cs="Arial"/>
                <w:b/>
                <w:bCs/>
                <w:sz w:val="16"/>
                <w:szCs w:val="16"/>
              </w:rPr>
              <w:t xml:space="preserve"> 40</w:t>
            </w:r>
          </w:p>
        </w:tc>
        <w:tc>
          <w:tcPr>
            <w:tcW w:w="0" w:type="auto"/>
            <w:tcBorders>
              <w:top w:val="nil"/>
              <w:left w:val="nil"/>
              <w:bottom w:val="single" w:sz="4" w:space="0" w:color="auto"/>
              <w:right w:val="single" w:sz="4" w:space="0" w:color="auto"/>
            </w:tcBorders>
            <w:shd w:val="clear" w:color="000000" w:fill="BFBFBF"/>
            <w:vAlign w:val="center"/>
            <w:hideMark/>
          </w:tcPr>
          <w:p w14:paraId="36532B39"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41 </w:t>
            </w:r>
            <w:r w:rsidRPr="000A4E1D">
              <w:rPr>
                <w:rFonts w:ascii="Cambria" w:hAnsi="Cambria" w:cs="Cambria"/>
                <w:b/>
                <w:bCs/>
                <w:sz w:val="16"/>
                <w:szCs w:val="16"/>
              </w:rPr>
              <w:t>до</w:t>
            </w:r>
            <w:r w:rsidRPr="000A4E1D">
              <w:rPr>
                <w:rFonts w:ascii="Times YU" w:hAnsi="Times YU" w:cs="Arial"/>
                <w:b/>
                <w:bCs/>
                <w:sz w:val="16"/>
                <w:szCs w:val="16"/>
              </w:rPr>
              <w:t xml:space="preserve"> 50</w:t>
            </w:r>
          </w:p>
        </w:tc>
        <w:tc>
          <w:tcPr>
            <w:tcW w:w="0" w:type="auto"/>
            <w:tcBorders>
              <w:top w:val="nil"/>
              <w:left w:val="nil"/>
              <w:bottom w:val="single" w:sz="4" w:space="0" w:color="auto"/>
              <w:right w:val="single" w:sz="4" w:space="0" w:color="auto"/>
            </w:tcBorders>
            <w:shd w:val="clear" w:color="000000" w:fill="BFBFBF"/>
            <w:vAlign w:val="center"/>
            <w:hideMark/>
          </w:tcPr>
          <w:p w14:paraId="2FADF4A3"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51 </w:t>
            </w:r>
            <w:r w:rsidRPr="000A4E1D">
              <w:rPr>
                <w:rFonts w:ascii="Cambria" w:hAnsi="Cambria" w:cs="Cambria"/>
                <w:b/>
                <w:bCs/>
                <w:sz w:val="16"/>
                <w:szCs w:val="16"/>
              </w:rPr>
              <w:t>до</w:t>
            </w:r>
            <w:r w:rsidRPr="000A4E1D">
              <w:rPr>
                <w:rFonts w:ascii="Times YU" w:hAnsi="Times YU" w:cs="Arial"/>
                <w:b/>
                <w:bCs/>
                <w:sz w:val="16"/>
                <w:szCs w:val="16"/>
              </w:rPr>
              <w:t xml:space="preserve"> 60</w:t>
            </w:r>
          </w:p>
        </w:tc>
        <w:tc>
          <w:tcPr>
            <w:tcW w:w="0" w:type="auto"/>
            <w:tcBorders>
              <w:top w:val="nil"/>
              <w:left w:val="nil"/>
              <w:bottom w:val="single" w:sz="4" w:space="0" w:color="auto"/>
              <w:right w:val="single" w:sz="4" w:space="0" w:color="auto"/>
            </w:tcBorders>
            <w:shd w:val="clear" w:color="000000" w:fill="BFBFBF"/>
            <w:vAlign w:val="center"/>
            <w:hideMark/>
          </w:tcPr>
          <w:p w14:paraId="3F8EDD44"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61 </w:t>
            </w:r>
            <w:r w:rsidRPr="000A4E1D">
              <w:rPr>
                <w:rFonts w:ascii="Cambria" w:hAnsi="Cambria" w:cs="Cambria"/>
                <w:b/>
                <w:bCs/>
                <w:sz w:val="16"/>
                <w:szCs w:val="16"/>
              </w:rPr>
              <w:t>до</w:t>
            </w:r>
            <w:r w:rsidRPr="000A4E1D">
              <w:rPr>
                <w:rFonts w:ascii="Times YU" w:hAnsi="Times YU" w:cs="Arial"/>
                <w:b/>
                <w:bCs/>
                <w:sz w:val="16"/>
                <w:szCs w:val="16"/>
              </w:rPr>
              <w:t xml:space="preserve"> 70</w:t>
            </w:r>
          </w:p>
        </w:tc>
        <w:tc>
          <w:tcPr>
            <w:tcW w:w="0" w:type="auto"/>
            <w:tcBorders>
              <w:top w:val="nil"/>
              <w:left w:val="nil"/>
              <w:bottom w:val="single" w:sz="4" w:space="0" w:color="auto"/>
              <w:right w:val="single" w:sz="4" w:space="0" w:color="auto"/>
            </w:tcBorders>
            <w:shd w:val="clear" w:color="000000" w:fill="BFBFBF"/>
            <w:vAlign w:val="center"/>
            <w:hideMark/>
          </w:tcPr>
          <w:p w14:paraId="66CB618D"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71 </w:t>
            </w:r>
            <w:r w:rsidRPr="000A4E1D">
              <w:rPr>
                <w:rFonts w:ascii="Cambria" w:hAnsi="Cambria" w:cs="Cambria"/>
                <w:b/>
                <w:bCs/>
                <w:sz w:val="16"/>
                <w:szCs w:val="16"/>
              </w:rPr>
              <w:t>до</w:t>
            </w:r>
            <w:r w:rsidRPr="000A4E1D">
              <w:rPr>
                <w:rFonts w:ascii="Times YU" w:hAnsi="Times YU" w:cs="Arial"/>
                <w:b/>
                <w:bCs/>
                <w:sz w:val="16"/>
                <w:szCs w:val="16"/>
              </w:rPr>
              <w:t xml:space="preserve"> 80</w:t>
            </w:r>
          </w:p>
        </w:tc>
        <w:tc>
          <w:tcPr>
            <w:tcW w:w="0" w:type="auto"/>
            <w:tcBorders>
              <w:top w:val="nil"/>
              <w:left w:val="nil"/>
              <w:bottom w:val="single" w:sz="4" w:space="0" w:color="auto"/>
              <w:right w:val="single" w:sz="4" w:space="0" w:color="auto"/>
            </w:tcBorders>
            <w:shd w:val="clear" w:color="000000" w:fill="BFBFBF"/>
            <w:vAlign w:val="center"/>
            <w:hideMark/>
          </w:tcPr>
          <w:p w14:paraId="236A54FC"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 xml:space="preserve">81 </w:t>
            </w:r>
            <w:r w:rsidRPr="000A4E1D">
              <w:rPr>
                <w:rFonts w:ascii="Cambria" w:hAnsi="Cambria" w:cs="Cambria"/>
                <w:b/>
                <w:bCs/>
                <w:sz w:val="16"/>
                <w:szCs w:val="16"/>
              </w:rPr>
              <w:t>до</w:t>
            </w:r>
            <w:r w:rsidRPr="000A4E1D">
              <w:rPr>
                <w:rFonts w:ascii="Times YU" w:hAnsi="Times YU" w:cs="Arial"/>
                <w:b/>
                <w:bCs/>
                <w:sz w:val="16"/>
                <w:szCs w:val="16"/>
              </w:rPr>
              <w:t xml:space="preserve"> 90</w:t>
            </w:r>
          </w:p>
        </w:tc>
        <w:tc>
          <w:tcPr>
            <w:tcW w:w="0" w:type="auto"/>
            <w:tcBorders>
              <w:top w:val="nil"/>
              <w:left w:val="nil"/>
              <w:bottom w:val="single" w:sz="4" w:space="0" w:color="auto"/>
              <w:right w:val="single" w:sz="4" w:space="0" w:color="auto"/>
            </w:tcBorders>
            <w:shd w:val="clear" w:color="000000" w:fill="BFBFBF"/>
            <w:vAlign w:val="center"/>
            <w:hideMark/>
          </w:tcPr>
          <w:p w14:paraId="414B1D91" w14:textId="77777777" w:rsidR="000A4E1D" w:rsidRPr="000A4E1D" w:rsidRDefault="000A4E1D" w:rsidP="000A4E1D">
            <w:pPr>
              <w:jc w:val="center"/>
              <w:rPr>
                <w:rFonts w:ascii="Times YU" w:hAnsi="Times YU" w:cs="Arial"/>
                <w:b/>
                <w:bCs/>
                <w:sz w:val="16"/>
                <w:szCs w:val="16"/>
              </w:rPr>
            </w:pPr>
            <w:r w:rsidRPr="000A4E1D">
              <w:rPr>
                <w:rFonts w:ascii="Cambria" w:hAnsi="Cambria" w:cs="Cambria"/>
                <w:b/>
                <w:bCs/>
                <w:sz w:val="16"/>
                <w:szCs w:val="16"/>
              </w:rPr>
              <w:t>изнад</w:t>
            </w:r>
            <w:r w:rsidRPr="000A4E1D">
              <w:rPr>
                <w:rFonts w:ascii="Times YU" w:hAnsi="Times YU" w:cs="Arial"/>
                <w:b/>
                <w:bCs/>
                <w:sz w:val="16"/>
                <w:szCs w:val="16"/>
              </w:rPr>
              <w:t xml:space="preserve"> 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A0B3B" w14:textId="77777777" w:rsidR="000A4E1D" w:rsidRPr="000A4E1D" w:rsidRDefault="000A4E1D" w:rsidP="000A4E1D">
            <w:pPr>
              <w:rPr>
                <w:rFonts w:ascii="Times YU" w:hAnsi="Times YU" w:cs="Arial"/>
                <w:b/>
                <w:bCs/>
                <w:sz w:val="16"/>
                <w:szCs w:val="16"/>
              </w:rPr>
            </w:pPr>
          </w:p>
        </w:tc>
      </w:tr>
      <w:tr w:rsidR="000A4E1D" w:rsidRPr="000A4E1D" w14:paraId="2B5526B3" w14:textId="77777777" w:rsidTr="000A4E1D">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F4058" w14:textId="77777777" w:rsidR="000A4E1D" w:rsidRPr="000A4E1D" w:rsidRDefault="000A4E1D" w:rsidP="000A4E1D">
            <w:pPr>
              <w:rPr>
                <w:rFonts w:ascii="Times YU" w:hAnsi="Times YU"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43D84" w14:textId="77777777" w:rsidR="000A4E1D" w:rsidRPr="000A4E1D" w:rsidRDefault="000A4E1D" w:rsidP="000A4E1D">
            <w:pPr>
              <w:rPr>
                <w:rFonts w:ascii="Times YU" w:hAnsi="Times YU" w:cs="Arial"/>
                <w:b/>
                <w:bCs/>
                <w:sz w:val="16"/>
                <w:szCs w:val="16"/>
              </w:rPr>
            </w:pPr>
          </w:p>
        </w:tc>
        <w:tc>
          <w:tcPr>
            <w:tcW w:w="0" w:type="auto"/>
            <w:tcBorders>
              <w:top w:val="nil"/>
              <w:left w:val="nil"/>
              <w:bottom w:val="single" w:sz="4" w:space="0" w:color="auto"/>
              <w:right w:val="single" w:sz="4" w:space="0" w:color="auto"/>
            </w:tcBorders>
            <w:shd w:val="clear" w:color="000000" w:fill="BFBFBF"/>
            <w:noWrap/>
            <w:vAlign w:val="center"/>
            <w:hideMark/>
          </w:tcPr>
          <w:p w14:paraId="40E8F115"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0</w:t>
            </w:r>
          </w:p>
        </w:tc>
        <w:tc>
          <w:tcPr>
            <w:tcW w:w="0" w:type="auto"/>
            <w:tcBorders>
              <w:top w:val="nil"/>
              <w:left w:val="nil"/>
              <w:bottom w:val="single" w:sz="4" w:space="0" w:color="auto"/>
              <w:right w:val="single" w:sz="4" w:space="0" w:color="auto"/>
            </w:tcBorders>
            <w:shd w:val="clear" w:color="000000" w:fill="BFBFBF"/>
            <w:noWrap/>
            <w:vAlign w:val="center"/>
            <w:hideMark/>
          </w:tcPr>
          <w:p w14:paraId="43757D7B"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I</w:t>
            </w:r>
          </w:p>
        </w:tc>
        <w:tc>
          <w:tcPr>
            <w:tcW w:w="0" w:type="auto"/>
            <w:tcBorders>
              <w:top w:val="nil"/>
              <w:left w:val="nil"/>
              <w:bottom w:val="single" w:sz="4" w:space="0" w:color="auto"/>
              <w:right w:val="single" w:sz="4" w:space="0" w:color="auto"/>
            </w:tcBorders>
            <w:shd w:val="clear" w:color="000000" w:fill="BFBFBF"/>
            <w:noWrap/>
            <w:vAlign w:val="center"/>
            <w:hideMark/>
          </w:tcPr>
          <w:p w14:paraId="0D5BC322"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II</w:t>
            </w:r>
          </w:p>
        </w:tc>
        <w:tc>
          <w:tcPr>
            <w:tcW w:w="0" w:type="auto"/>
            <w:tcBorders>
              <w:top w:val="nil"/>
              <w:left w:val="nil"/>
              <w:bottom w:val="single" w:sz="4" w:space="0" w:color="auto"/>
              <w:right w:val="single" w:sz="4" w:space="0" w:color="auto"/>
            </w:tcBorders>
            <w:shd w:val="clear" w:color="000000" w:fill="BFBFBF"/>
            <w:noWrap/>
            <w:vAlign w:val="center"/>
            <w:hideMark/>
          </w:tcPr>
          <w:p w14:paraId="1459B4F7"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III</w:t>
            </w:r>
          </w:p>
        </w:tc>
        <w:tc>
          <w:tcPr>
            <w:tcW w:w="0" w:type="auto"/>
            <w:tcBorders>
              <w:top w:val="nil"/>
              <w:left w:val="nil"/>
              <w:bottom w:val="single" w:sz="4" w:space="0" w:color="auto"/>
              <w:right w:val="single" w:sz="4" w:space="0" w:color="auto"/>
            </w:tcBorders>
            <w:shd w:val="clear" w:color="000000" w:fill="BFBFBF"/>
            <w:noWrap/>
            <w:vAlign w:val="center"/>
            <w:hideMark/>
          </w:tcPr>
          <w:p w14:paraId="50801164"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IV</w:t>
            </w:r>
          </w:p>
        </w:tc>
        <w:tc>
          <w:tcPr>
            <w:tcW w:w="0" w:type="auto"/>
            <w:tcBorders>
              <w:top w:val="nil"/>
              <w:left w:val="nil"/>
              <w:bottom w:val="single" w:sz="4" w:space="0" w:color="auto"/>
              <w:right w:val="single" w:sz="4" w:space="0" w:color="auto"/>
            </w:tcBorders>
            <w:shd w:val="clear" w:color="000000" w:fill="BFBFBF"/>
            <w:noWrap/>
            <w:vAlign w:val="center"/>
            <w:hideMark/>
          </w:tcPr>
          <w:p w14:paraId="5C2802DE"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V</w:t>
            </w:r>
          </w:p>
        </w:tc>
        <w:tc>
          <w:tcPr>
            <w:tcW w:w="0" w:type="auto"/>
            <w:tcBorders>
              <w:top w:val="nil"/>
              <w:left w:val="nil"/>
              <w:bottom w:val="single" w:sz="4" w:space="0" w:color="auto"/>
              <w:right w:val="single" w:sz="4" w:space="0" w:color="auto"/>
            </w:tcBorders>
            <w:shd w:val="clear" w:color="000000" w:fill="BFBFBF"/>
            <w:noWrap/>
            <w:vAlign w:val="center"/>
            <w:hideMark/>
          </w:tcPr>
          <w:p w14:paraId="0602DAD0"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VI</w:t>
            </w:r>
          </w:p>
        </w:tc>
        <w:tc>
          <w:tcPr>
            <w:tcW w:w="0" w:type="auto"/>
            <w:tcBorders>
              <w:top w:val="nil"/>
              <w:left w:val="nil"/>
              <w:bottom w:val="single" w:sz="4" w:space="0" w:color="auto"/>
              <w:right w:val="single" w:sz="4" w:space="0" w:color="auto"/>
            </w:tcBorders>
            <w:shd w:val="clear" w:color="000000" w:fill="BFBFBF"/>
            <w:noWrap/>
            <w:vAlign w:val="center"/>
            <w:hideMark/>
          </w:tcPr>
          <w:p w14:paraId="36912113"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VII</w:t>
            </w:r>
          </w:p>
        </w:tc>
        <w:tc>
          <w:tcPr>
            <w:tcW w:w="0" w:type="auto"/>
            <w:tcBorders>
              <w:top w:val="nil"/>
              <w:left w:val="nil"/>
              <w:bottom w:val="single" w:sz="4" w:space="0" w:color="auto"/>
              <w:right w:val="single" w:sz="4" w:space="0" w:color="auto"/>
            </w:tcBorders>
            <w:shd w:val="clear" w:color="000000" w:fill="BFBFBF"/>
            <w:noWrap/>
            <w:vAlign w:val="center"/>
            <w:hideMark/>
          </w:tcPr>
          <w:p w14:paraId="78AEA2A0"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VIII</w:t>
            </w:r>
          </w:p>
        </w:tc>
        <w:tc>
          <w:tcPr>
            <w:tcW w:w="0" w:type="auto"/>
            <w:tcBorders>
              <w:top w:val="nil"/>
              <w:left w:val="nil"/>
              <w:bottom w:val="single" w:sz="4" w:space="0" w:color="auto"/>
              <w:right w:val="single" w:sz="4" w:space="0" w:color="auto"/>
            </w:tcBorders>
            <w:shd w:val="clear" w:color="000000" w:fill="BFBFBF"/>
            <w:noWrap/>
            <w:vAlign w:val="center"/>
            <w:hideMark/>
          </w:tcPr>
          <w:p w14:paraId="5EA1D453"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XI</w:t>
            </w:r>
          </w:p>
        </w:tc>
        <w:tc>
          <w:tcPr>
            <w:tcW w:w="0" w:type="auto"/>
            <w:tcBorders>
              <w:top w:val="nil"/>
              <w:left w:val="nil"/>
              <w:bottom w:val="single" w:sz="4" w:space="0" w:color="auto"/>
              <w:right w:val="single" w:sz="4" w:space="0" w:color="auto"/>
            </w:tcBorders>
            <w:shd w:val="clear" w:color="000000" w:fill="BFBFBF"/>
            <w:noWrap/>
            <w:vAlign w:val="center"/>
            <w:hideMark/>
          </w:tcPr>
          <w:p w14:paraId="015B6C44" w14:textId="77777777" w:rsidR="000A4E1D" w:rsidRPr="000A4E1D" w:rsidRDefault="000A4E1D" w:rsidP="000A4E1D">
            <w:pPr>
              <w:jc w:val="center"/>
              <w:rPr>
                <w:rFonts w:ascii="Times YU" w:hAnsi="Times YU" w:cs="Arial"/>
                <w:b/>
                <w:bCs/>
                <w:sz w:val="16"/>
                <w:szCs w:val="16"/>
              </w:rPr>
            </w:pPr>
            <w:r w:rsidRPr="000A4E1D">
              <w:rPr>
                <w:rFonts w:ascii="Times YU" w:hAnsi="Times YU" w:cs="Arial"/>
                <w:b/>
                <w:bCs/>
                <w:sz w:val="16"/>
                <w:szCs w:val="16"/>
              </w:rPr>
              <w:t>m3</w:t>
            </w:r>
          </w:p>
        </w:tc>
      </w:tr>
      <w:tr w:rsidR="000A4E1D" w:rsidRPr="000A4E1D" w14:paraId="5DC26CE7" w14:textId="77777777" w:rsidTr="000A4E1D">
        <w:trPr>
          <w:trHeight w:val="2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BA6B21" w14:textId="77777777" w:rsidR="000A4E1D" w:rsidRPr="000A4E1D" w:rsidRDefault="000A4E1D" w:rsidP="000A4E1D">
            <w:pPr>
              <w:rPr>
                <w:rFonts w:ascii="Times YU" w:hAnsi="Times YU" w:cs="Arial"/>
                <w:sz w:val="16"/>
                <w:szCs w:val="16"/>
              </w:rPr>
            </w:pPr>
            <w:r w:rsidRPr="000A4E1D">
              <w:rPr>
                <w:rFonts w:ascii="Cambria" w:hAnsi="Cambria" w:cs="Cambria"/>
                <w:sz w:val="16"/>
                <w:szCs w:val="16"/>
              </w:rPr>
              <w:t>Буква</w:t>
            </w:r>
          </w:p>
        </w:tc>
        <w:tc>
          <w:tcPr>
            <w:tcW w:w="0" w:type="auto"/>
            <w:tcBorders>
              <w:top w:val="nil"/>
              <w:left w:val="nil"/>
              <w:bottom w:val="single" w:sz="4" w:space="0" w:color="auto"/>
              <w:right w:val="single" w:sz="4" w:space="0" w:color="auto"/>
            </w:tcBorders>
            <w:shd w:val="clear" w:color="auto" w:fill="auto"/>
            <w:noWrap/>
            <w:vAlign w:val="center"/>
            <w:hideMark/>
          </w:tcPr>
          <w:p w14:paraId="16ACCEFC" w14:textId="77777777" w:rsidR="000A4E1D" w:rsidRPr="000A4E1D" w:rsidRDefault="000A4E1D" w:rsidP="000A4E1D">
            <w:pPr>
              <w:jc w:val="center"/>
              <w:rPr>
                <w:sz w:val="16"/>
                <w:szCs w:val="16"/>
              </w:rPr>
            </w:pPr>
            <w:r w:rsidRPr="000A4E1D">
              <w:rPr>
                <w:sz w:val="16"/>
                <w:szCs w:val="16"/>
              </w:rPr>
              <w:t>900423.2</w:t>
            </w:r>
          </w:p>
        </w:tc>
        <w:tc>
          <w:tcPr>
            <w:tcW w:w="0" w:type="auto"/>
            <w:tcBorders>
              <w:top w:val="nil"/>
              <w:left w:val="nil"/>
              <w:bottom w:val="single" w:sz="4" w:space="0" w:color="auto"/>
              <w:right w:val="single" w:sz="4" w:space="0" w:color="auto"/>
            </w:tcBorders>
            <w:shd w:val="clear" w:color="auto" w:fill="auto"/>
            <w:noWrap/>
            <w:vAlign w:val="center"/>
            <w:hideMark/>
          </w:tcPr>
          <w:p w14:paraId="7E8D4A52" w14:textId="77777777" w:rsidR="000A4E1D" w:rsidRPr="000A4E1D" w:rsidRDefault="000A4E1D" w:rsidP="000A4E1D">
            <w:pPr>
              <w:jc w:val="center"/>
              <w:rPr>
                <w:sz w:val="16"/>
                <w:szCs w:val="16"/>
              </w:rPr>
            </w:pPr>
            <w:r w:rsidRPr="000A4E1D">
              <w:rPr>
                <w:sz w:val="16"/>
                <w:szCs w:val="16"/>
              </w:rPr>
              <w:t>741.2</w:t>
            </w:r>
          </w:p>
        </w:tc>
        <w:tc>
          <w:tcPr>
            <w:tcW w:w="0" w:type="auto"/>
            <w:tcBorders>
              <w:top w:val="nil"/>
              <w:left w:val="nil"/>
              <w:bottom w:val="single" w:sz="4" w:space="0" w:color="auto"/>
              <w:right w:val="single" w:sz="4" w:space="0" w:color="auto"/>
            </w:tcBorders>
            <w:shd w:val="clear" w:color="auto" w:fill="auto"/>
            <w:noWrap/>
            <w:vAlign w:val="center"/>
            <w:hideMark/>
          </w:tcPr>
          <w:p w14:paraId="0D693583" w14:textId="77777777" w:rsidR="000A4E1D" w:rsidRPr="000A4E1D" w:rsidRDefault="000A4E1D" w:rsidP="000A4E1D">
            <w:pPr>
              <w:jc w:val="center"/>
              <w:rPr>
                <w:sz w:val="16"/>
                <w:szCs w:val="16"/>
              </w:rPr>
            </w:pPr>
            <w:r w:rsidRPr="000A4E1D">
              <w:rPr>
                <w:sz w:val="16"/>
                <w:szCs w:val="16"/>
              </w:rPr>
              <w:t>106970.9</w:t>
            </w:r>
          </w:p>
        </w:tc>
        <w:tc>
          <w:tcPr>
            <w:tcW w:w="0" w:type="auto"/>
            <w:tcBorders>
              <w:top w:val="nil"/>
              <w:left w:val="nil"/>
              <w:bottom w:val="single" w:sz="4" w:space="0" w:color="auto"/>
              <w:right w:val="single" w:sz="4" w:space="0" w:color="auto"/>
            </w:tcBorders>
            <w:shd w:val="clear" w:color="auto" w:fill="auto"/>
            <w:noWrap/>
            <w:vAlign w:val="center"/>
            <w:hideMark/>
          </w:tcPr>
          <w:p w14:paraId="183690AC" w14:textId="77777777" w:rsidR="000A4E1D" w:rsidRPr="000A4E1D" w:rsidRDefault="000A4E1D" w:rsidP="000A4E1D">
            <w:pPr>
              <w:jc w:val="center"/>
              <w:rPr>
                <w:sz w:val="16"/>
                <w:szCs w:val="16"/>
              </w:rPr>
            </w:pPr>
            <w:r w:rsidRPr="000A4E1D">
              <w:rPr>
                <w:sz w:val="16"/>
                <w:szCs w:val="16"/>
              </w:rPr>
              <w:t>137134.3</w:t>
            </w:r>
          </w:p>
        </w:tc>
        <w:tc>
          <w:tcPr>
            <w:tcW w:w="0" w:type="auto"/>
            <w:tcBorders>
              <w:top w:val="nil"/>
              <w:left w:val="nil"/>
              <w:bottom w:val="single" w:sz="4" w:space="0" w:color="auto"/>
              <w:right w:val="single" w:sz="4" w:space="0" w:color="auto"/>
            </w:tcBorders>
            <w:shd w:val="clear" w:color="auto" w:fill="auto"/>
            <w:noWrap/>
            <w:vAlign w:val="center"/>
            <w:hideMark/>
          </w:tcPr>
          <w:p w14:paraId="0058E52A" w14:textId="77777777" w:rsidR="000A4E1D" w:rsidRPr="000A4E1D" w:rsidRDefault="000A4E1D" w:rsidP="000A4E1D">
            <w:pPr>
              <w:jc w:val="center"/>
              <w:rPr>
                <w:sz w:val="16"/>
                <w:szCs w:val="16"/>
              </w:rPr>
            </w:pPr>
            <w:r w:rsidRPr="000A4E1D">
              <w:rPr>
                <w:sz w:val="16"/>
                <w:szCs w:val="16"/>
              </w:rPr>
              <w:t>139181.4</w:t>
            </w:r>
          </w:p>
        </w:tc>
        <w:tc>
          <w:tcPr>
            <w:tcW w:w="0" w:type="auto"/>
            <w:tcBorders>
              <w:top w:val="nil"/>
              <w:left w:val="nil"/>
              <w:bottom w:val="single" w:sz="4" w:space="0" w:color="auto"/>
              <w:right w:val="single" w:sz="4" w:space="0" w:color="auto"/>
            </w:tcBorders>
            <w:shd w:val="clear" w:color="auto" w:fill="auto"/>
            <w:noWrap/>
            <w:vAlign w:val="center"/>
            <w:hideMark/>
          </w:tcPr>
          <w:p w14:paraId="6D5C2517" w14:textId="77777777" w:rsidR="000A4E1D" w:rsidRPr="000A4E1D" w:rsidRDefault="000A4E1D" w:rsidP="000A4E1D">
            <w:pPr>
              <w:jc w:val="center"/>
              <w:rPr>
                <w:sz w:val="16"/>
                <w:szCs w:val="16"/>
              </w:rPr>
            </w:pPr>
            <w:r w:rsidRPr="000A4E1D">
              <w:rPr>
                <w:sz w:val="16"/>
                <w:szCs w:val="16"/>
              </w:rPr>
              <w:t>151645.5</w:t>
            </w:r>
          </w:p>
        </w:tc>
        <w:tc>
          <w:tcPr>
            <w:tcW w:w="0" w:type="auto"/>
            <w:tcBorders>
              <w:top w:val="nil"/>
              <w:left w:val="nil"/>
              <w:bottom w:val="single" w:sz="4" w:space="0" w:color="auto"/>
              <w:right w:val="single" w:sz="4" w:space="0" w:color="auto"/>
            </w:tcBorders>
            <w:shd w:val="clear" w:color="auto" w:fill="auto"/>
            <w:noWrap/>
            <w:vAlign w:val="center"/>
            <w:hideMark/>
          </w:tcPr>
          <w:p w14:paraId="0307E357" w14:textId="77777777" w:rsidR="000A4E1D" w:rsidRPr="000A4E1D" w:rsidRDefault="000A4E1D" w:rsidP="000A4E1D">
            <w:pPr>
              <w:jc w:val="center"/>
              <w:rPr>
                <w:sz w:val="16"/>
                <w:szCs w:val="16"/>
              </w:rPr>
            </w:pPr>
            <w:r w:rsidRPr="000A4E1D">
              <w:rPr>
                <w:sz w:val="16"/>
                <w:szCs w:val="16"/>
              </w:rPr>
              <w:t>158598.7</w:t>
            </w:r>
          </w:p>
        </w:tc>
        <w:tc>
          <w:tcPr>
            <w:tcW w:w="0" w:type="auto"/>
            <w:tcBorders>
              <w:top w:val="nil"/>
              <w:left w:val="nil"/>
              <w:bottom w:val="single" w:sz="4" w:space="0" w:color="auto"/>
              <w:right w:val="single" w:sz="4" w:space="0" w:color="auto"/>
            </w:tcBorders>
            <w:shd w:val="clear" w:color="auto" w:fill="auto"/>
            <w:noWrap/>
            <w:vAlign w:val="center"/>
            <w:hideMark/>
          </w:tcPr>
          <w:p w14:paraId="60A92565" w14:textId="77777777" w:rsidR="000A4E1D" w:rsidRPr="000A4E1D" w:rsidRDefault="000A4E1D" w:rsidP="000A4E1D">
            <w:pPr>
              <w:jc w:val="center"/>
              <w:rPr>
                <w:sz w:val="16"/>
                <w:szCs w:val="16"/>
              </w:rPr>
            </w:pPr>
            <w:r w:rsidRPr="000A4E1D">
              <w:rPr>
                <w:sz w:val="16"/>
                <w:szCs w:val="16"/>
              </w:rPr>
              <w:t>113584.7</w:t>
            </w:r>
          </w:p>
        </w:tc>
        <w:tc>
          <w:tcPr>
            <w:tcW w:w="0" w:type="auto"/>
            <w:tcBorders>
              <w:top w:val="nil"/>
              <w:left w:val="nil"/>
              <w:bottom w:val="single" w:sz="4" w:space="0" w:color="auto"/>
              <w:right w:val="single" w:sz="4" w:space="0" w:color="auto"/>
            </w:tcBorders>
            <w:shd w:val="clear" w:color="auto" w:fill="auto"/>
            <w:noWrap/>
            <w:vAlign w:val="center"/>
            <w:hideMark/>
          </w:tcPr>
          <w:p w14:paraId="540C74A6" w14:textId="77777777" w:rsidR="000A4E1D" w:rsidRPr="000A4E1D" w:rsidRDefault="000A4E1D" w:rsidP="000A4E1D">
            <w:pPr>
              <w:jc w:val="center"/>
              <w:rPr>
                <w:sz w:val="16"/>
                <w:szCs w:val="16"/>
              </w:rPr>
            </w:pPr>
            <w:r w:rsidRPr="000A4E1D">
              <w:rPr>
                <w:sz w:val="16"/>
                <w:szCs w:val="16"/>
              </w:rPr>
              <w:t>65219.1</w:t>
            </w:r>
          </w:p>
        </w:tc>
        <w:tc>
          <w:tcPr>
            <w:tcW w:w="0" w:type="auto"/>
            <w:tcBorders>
              <w:top w:val="nil"/>
              <w:left w:val="nil"/>
              <w:bottom w:val="single" w:sz="4" w:space="0" w:color="auto"/>
              <w:right w:val="single" w:sz="4" w:space="0" w:color="auto"/>
            </w:tcBorders>
            <w:shd w:val="clear" w:color="auto" w:fill="auto"/>
            <w:noWrap/>
            <w:vAlign w:val="center"/>
            <w:hideMark/>
          </w:tcPr>
          <w:p w14:paraId="7CE3F6CB" w14:textId="77777777" w:rsidR="000A4E1D" w:rsidRPr="000A4E1D" w:rsidRDefault="000A4E1D" w:rsidP="000A4E1D">
            <w:pPr>
              <w:jc w:val="center"/>
              <w:rPr>
                <w:sz w:val="16"/>
                <w:szCs w:val="16"/>
              </w:rPr>
            </w:pPr>
            <w:r w:rsidRPr="000A4E1D">
              <w:rPr>
                <w:sz w:val="16"/>
                <w:szCs w:val="16"/>
              </w:rPr>
              <w:t>23190.5</w:t>
            </w:r>
          </w:p>
        </w:tc>
        <w:tc>
          <w:tcPr>
            <w:tcW w:w="0" w:type="auto"/>
            <w:tcBorders>
              <w:top w:val="nil"/>
              <w:left w:val="nil"/>
              <w:bottom w:val="single" w:sz="4" w:space="0" w:color="auto"/>
              <w:right w:val="single" w:sz="4" w:space="0" w:color="auto"/>
            </w:tcBorders>
            <w:shd w:val="clear" w:color="auto" w:fill="auto"/>
            <w:noWrap/>
            <w:vAlign w:val="center"/>
            <w:hideMark/>
          </w:tcPr>
          <w:p w14:paraId="507FB890" w14:textId="77777777" w:rsidR="000A4E1D" w:rsidRPr="000A4E1D" w:rsidRDefault="000A4E1D" w:rsidP="000A4E1D">
            <w:pPr>
              <w:jc w:val="center"/>
              <w:rPr>
                <w:sz w:val="16"/>
                <w:szCs w:val="16"/>
              </w:rPr>
            </w:pPr>
            <w:r w:rsidRPr="000A4E1D">
              <w:rPr>
                <w:sz w:val="16"/>
                <w:szCs w:val="16"/>
              </w:rPr>
              <w:t>4157.1</w:t>
            </w:r>
          </w:p>
        </w:tc>
        <w:tc>
          <w:tcPr>
            <w:tcW w:w="0" w:type="auto"/>
            <w:tcBorders>
              <w:top w:val="nil"/>
              <w:left w:val="nil"/>
              <w:bottom w:val="single" w:sz="4" w:space="0" w:color="auto"/>
              <w:right w:val="single" w:sz="4" w:space="0" w:color="auto"/>
            </w:tcBorders>
            <w:shd w:val="clear" w:color="auto" w:fill="auto"/>
            <w:noWrap/>
            <w:vAlign w:val="center"/>
            <w:hideMark/>
          </w:tcPr>
          <w:p w14:paraId="4ED85F07" w14:textId="77777777" w:rsidR="000A4E1D" w:rsidRPr="000A4E1D" w:rsidRDefault="000A4E1D" w:rsidP="000A4E1D">
            <w:pPr>
              <w:jc w:val="center"/>
              <w:rPr>
                <w:sz w:val="16"/>
                <w:szCs w:val="16"/>
              </w:rPr>
            </w:pPr>
            <w:r w:rsidRPr="000A4E1D">
              <w:rPr>
                <w:sz w:val="16"/>
                <w:szCs w:val="16"/>
              </w:rPr>
              <w:t>15997.2</w:t>
            </w:r>
          </w:p>
        </w:tc>
      </w:tr>
      <w:tr w:rsidR="000A4E1D" w:rsidRPr="000A4E1D" w14:paraId="4AAEEB9C" w14:textId="77777777" w:rsidTr="000A4E1D">
        <w:trPr>
          <w:trHeight w:val="2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D8C033" w14:textId="77777777" w:rsidR="000A4E1D" w:rsidRPr="000A4E1D" w:rsidRDefault="000A4E1D" w:rsidP="000A4E1D">
            <w:pPr>
              <w:rPr>
                <w:rFonts w:ascii="Times YU" w:hAnsi="Times YU" w:cs="Arial"/>
                <w:sz w:val="16"/>
                <w:szCs w:val="16"/>
              </w:rPr>
            </w:pPr>
            <w:r w:rsidRPr="000A4E1D">
              <w:rPr>
                <w:rFonts w:ascii="Cambria" w:hAnsi="Cambria" w:cs="Cambria"/>
                <w:sz w:val="16"/>
                <w:szCs w:val="16"/>
              </w:rPr>
              <w:t>Остали</w:t>
            </w:r>
            <w:r w:rsidRPr="000A4E1D">
              <w:rPr>
                <w:rFonts w:ascii="Times YU" w:hAnsi="Times YU" w:cs="Arial"/>
                <w:sz w:val="16"/>
                <w:szCs w:val="16"/>
              </w:rPr>
              <w:t xml:space="preserve"> </w:t>
            </w:r>
            <w:r w:rsidRPr="000A4E1D">
              <w:rPr>
                <w:rFonts w:ascii="Cambria" w:hAnsi="Cambria" w:cs="Cambria"/>
                <w:sz w:val="16"/>
                <w:szCs w:val="16"/>
              </w:rPr>
              <w:t>лишћари</w:t>
            </w:r>
          </w:p>
        </w:tc>
        <w:tc>
          <w:tcPr>
            <w:tcW w:w="0" w:type="auto"/>
            <w:tcBorders>
              <w:top w:val="nil"/>
              <w:left w:val="nil"/>
              <w:bottom w:val="single" w:sz="4" w:space="0" w:color="auto"/>
              <w:right w:val="single" w:sz="4" w:space="0" w:color="auto"/>
            </w:tcBorders>
            <w:shd w:val="clear" w:color="auto" w:fill="auto"/>
            <w:noWrap/>
            <w:vAlign w:val="center"/>
            <w:hideMark/>
          </w:tcPr>
          <w:p w14:paraId="445215AE" w14:textId="77777777" w:rsidR="000A4E1D" w:rsidRPr="000A4E1D" w:rsidRDefault="000A4E1D" w:rsidP="000A4E1D">
            <w:pPr>
              <w:jc w:val="center"/>
              <w:rPr>
                <w:sz w:val="16"/>
                <w:szCs w:val="16"/>
              </w:rPr>
            </w:pPr>
            <w:r w:rsidRPr="000A4E1D">
              <w:rPr>
                <w:sz w:val="16"/>
                <w:szCs w:val="16"/>
              </w:rPr>
              <w:t>13342.0</w:t>
            </w:r>
          </w:p>
        </w:tc>
        <w:tc>
          <w:tcPr>
            <w:tcW w:w="0" w:type="auto"/>
            <w:tcBorders>
              <w:top w:val="nil"/>
              <w:left w:val="nil"/>
              <w:bottom w:val="single" w:sz="4" w:space="0" w:color="auto"/>
              <w:right w:val="single" w:sz="4" w:space="0" w:color="auto"/>
            </w:tcBorders>
            <w:shd w:val="clear" w:color="auto" w:fill="auto"/>
            <w:noWrap/>
            <w:vAlign w:val="center"/>
            <w:hideMark/>
          </w:tcPr>
          <w:p w14:paraId="1C16940C" w14:textId="77777777" w:rsidR="000A4E1D" w:rsidRPr="000A4E1D" w:rsidRDefault="000A4E1D" w:rsidP="000A4E1D">
            <w:pPr>
              <w:jc w:val="center"/>
              <w:rPr>
                <w:sz w:val="16"/>
                <w:szCs w:val="16"/>
              </w:rPr>
            </w:pPr>
            <w:r w:rsidRPr="000A4E1D">
              <w:rPr>
                <w:sz w:val="16"/>
                <w:szCs w:val="16"/>
              </w:rPr>
              <w:t>181.8</w:t>
            </w:r>
          </w:p>
        </w:tc>
        <w:tc>
          <w:tcPr>
            <w:tcW w:w="0" w:type="auto"/>
            <w:tcBorders>
              <w:top w:val="nil"/>
              <w:left w:val="nil"/>
              <w:bottom w:val="single" w:sz="4" w:space="0" w:color="auto"/>
              <w:right w:val="single" w:sz="4" w:space="0" w:color="auto"/>
            </w:tcBorders>
            <w:shd w:val="clear" w:color="auto" w:fill="auto"/>
            <w:noWrap/>
            <w:vAlign w:val="center"/>
            <w:hideMark/>
          </w:tcPr>
          <w:p w14:paraId="293A500D" w14:textId="77777777" w:rsidR="000A4E1D" w:rsidRPr="000A4E1D" w:rsidRDefault="000A4E1D" w:rsidP="000A4E1D">
            <w:pPr>
              <w:jc w:val="center"/>
              <w:rPr>
                <w:sz w:val="16"/>
                <w:szCs w:val="16"/>
              </w:rPr>
            </w:pPr>
            <w:r w:rsidRPr="000A4E1D">
              <w:rPr>
                <w:sz w:val="16"/>
                <w:szCs w:val="16"/>
              </w:rPr>
              <w:t>2976.2</w:t>
            </w:r>
          </w:p>
        </w:tc>
        <w:tc>
          <w:tcPr>
            <w:tcW w:w="0" w:type="auto"/>
            <w:tcBorders>
              <w:top w:val="nil"/>
              <w:left w:val="nil"/>
              <w:bottom w:val="single" w:sz="4" w:space="0" w:color="auto"/>
              <w:right w:val="single" w:sz="4" w:space="0" w:color="auto"/>
            </w:tcBorders>
            <w:shd w:val="clear" w:color="auto" w:fill="auto"/>
            <w:noWrap/>
            <w:vAlign w:val="center"/>
            <w:hideMark/>
          </w:tcPr>
          <w:p w14:paraId="3D1DC556" w14:textId="77777777" w:rsidR="000A4E1D" w:rsidRPr="000A4E1D" w:rsidRDefault="000A4E1D" w:rsidP="000A4E1D">
            <w:pPr>
              <w:jc w:val="center"/>
              <w:rPr>
                <w:sz w:val="16"/>
                <w:szCs w:val="16"/>
              </w:rPr>
            </w:pPr>
            <w:r w:rsidRPr="000A4E1D">
              <w:rPr>
                <w:sz w:val="16"/>
                <w:szCs w:val="16"/>
              </w:rPr>
              <w:t>4015.5</w:t>
            </w:r>
          </w:p>
        </w:tc>
        <w:tc>
          <w:tcPr>
            <w:tcW w:w="0" w:type="auto"/>
            <w:tcBorders>
              <w:top w:val="nil"/>
              <w:left w:val="nil"/>
              <w:bottom w:val="single" w:sz="4" w:space="0" w:color="auto"/>
              <w:right w:val="single" w:sz="4" w:space="0" w:color="auto"/>
            </w:tcBorders>
            <w:shd w:val="clear" w:color="auto" w:fill="auto"/>
            <w:noWrap/>
            <w:vAlign w:val="center"/>
            <w:hideMark/>
          </w:tcPr>
          <w:p w14:paraId="3A283A13" w14:textId="77777777" w:rsidR="000A4E1D" w:rsidRPr="000A4E1D" w:rsidRDefault="000A4E1D" w:rsidP="000A4E1D">
            <w:pPr>
              <w:jc w:val="center"/>
              <w:rPr>
                <w:sz w:val="16"/>
                <w:szCs w:val="16"/>
              </w:rPr>
            </w:pPr>
            <w:r w:rsidRPr="000A4E1D">
              <w:rPr>
                <w:sz w:val="16"/>
                <w:szCs w:val="16"/>
              </w:rPr>
              <w:t>3324.6</w:t>
            </w:r>
          </w:p>
        </w:tc>
        <w:tc>
          <w:tcPr>
            <w:tcW w:w="0" w:type="auto"/>
            <w:tcBorders>
              <w:top w:val="nil"/>
              <w:left w:val="nil"/>
              <w:bottom w:val="single" w:sz="4" w:space="0" w:color="auto"/>
              <w:right w:val="single" w:sz="4" w:space="0" w:color="auto"/>
            </w:tcBorders>
            <w:shd w:val="clear" w:color="auto" w:fill="auto"/>
            <w:noWrap/>
            <w:vAlign w:val="center"/>
            <w:hideMark/>
          </w:tcPr>
          <w:p w14:paraId="3448CFD5" w14:textId="77777777" w:rsidR="000A4E1D" w:rsidRPr="000A4E1D" w:rsidRDefault="000A4E1D" w:rsidP="000A4E1D">
            <w:pPr>
              <w:jc w:val="center"/>
              <w:rPr>
                <w:sz w:val="16"/>
                <w:szCs w:val="16"/>
              </w:rPr>
            </w:pPr>
            <w:r w:rsidRPr="000A4E1D">
              <w:rPr>
                <w:sz w:val="16"/>
                <w:szCs w:val="16"/>
              </w:rPr>
              <w:t>1420.4</w:t>
            </w:r>
          </w:p>
        </w:tc>
        <w:tc>
          <w:tcPr>
            <w:tcW w:w="0" w:type="auto"/>
            <w:tcBorders>
              <w:top w:val="nil"/>
              <w:left w:val="nil"/>
              <w:bottom w:val="single" w:sz="4" w:space="0" w:color="auto"/>
              <w:right w:val="single" w:sz="4" w:space="0" w:color="auto"/>
            </w:tcBorders>
            <w:shd w:val="clear" w:color="auto" w:fill="auto"/>
            <w:noWrap/>
            <w:vAlign w:val="center"/>
            <w:hideMark/>
          </w:tcPr>
          <w:p w14:paraId="6859EB8E" w14:textId="77777777" w:rsidR="000A4E1D" w:rsidRPr="000A4E1D" w:rsidRDefault="000A4E1D" w:rsidP="000A4E1D">
            <w:pPr>
              <w:jc w:val="center"/>
              <w:rPr>
                <w:sz w:val="16"/>
                <w:szCs w:val="16"/>
              </w:rPr>
            </w:pPr>
            <w:r w:rsidRPr="000A4E1D">
              <w:rPr>
                <w:sz w:val="16"/>
                <w:szCs w:val="16"/>
              </w:rPr>
              <w:t>553.1</w:t>
            </w:r>
          </w:p>
        </w:tc>
        <w:tc>
          <w:tcPr>
            <w:tcW w:w="0" w:type="auto"/>
            <w:tcBorders>
              <w:top w:val="nil"/>
              <w:left w:val="nil"/>
              <w:bottom w:val="single" w:sz="4" w:space="0" w:color="auto"/>
              <w:right w:val="single" w:sz="4" w:space="0" w:color="auto"/>
            </w:tcBorders>
            <w:shd w:val="clear" w:color="auto" w:fill="auto"/>
            <w:noWrap/>
            <w:vAlign w:val="center"/>
            <w:hideMark/>
          </w:tcPr>
          <w:p w14:paraId="5CAE83DF" w14:textId="77777777" w:rsidR="000A4E1D" w:rsidRPr="000A4E1D" w:rsidRDefault="000A4E1D" w:rsidP="000A4E1D">
            <w:pPr>
              <w:jc w:val="center"/>
              <w:rPr>
                <w:sz w:val="16"/>
                <w:szCs w:val="16"/>
              </w:rPr>
            </w:pPr>
            <w:r w:rsidRPr="000A4E1D">
              <w:rPr>
                <w:sz w:val="16"/>
                <w:szCs w:val="16"/>
              </w:rPr>
              <w:t>360.3</w:t>
            </w:r>
          </w:p>
        </w:tc>
        <w:tc>
          <w:tcPr>
            <w:tcW w:w="0" w:type="auto"/>
            <w:tcBorders>
              <w:top w:val="nil"/>
              <w:left w:val="nil"/>
              <w:bottom w:val="single" w:sz="4" w:space="0" w:color="auto"/>
              <w:right w:val="single" w:sz="4" w:space="0" w:color="auto"/>
            </w:tcBorders>
            <w:shd w:val="clear" w:color="auto" w:fill="auto"/>
            <w:noWrap/>
            <w:vAlign w:val="center"/>
            <w:hideMark/>
          </w:tcPr>
          <w:p w14:paraId="2E05E152" w14:textId="77777777" w:rsidR="000A4E1D" w:rsidRPr="000A4E1D" w:rsidRDefault="000A4E1D" w:rsidP="000A4E1D">
            <w:pPr>
              <w:jc w:val="center"/>
              <w:rPr>
                <w:sz w:val="16"/>
                <w:szCs w:val="16"/>
              </w:rPr>
            </w:pPr>
            <w:r w:rsidRPr="000A4E1D">
              <w:rPr>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14:paraId="32A1E26D" w14:textId="77777777" w:rsidR="000A4E1D" w:rsidRPr="000A4E1D" w:rsidRDefault="000A4E1D" w:rsidP="000A4E1D">
            <w:pPr>
              <w:jc w:val="center"/>
              <w:rPr>
                <w:sz w:val="16"/>
                <w:szCs w:val="16"/>
              </w:rPr>
            </w:pPr>
            <w:r w:rsidRPr="000A4E1D">
              <w:rPr>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14:paraId="07784F0F" w14:textId="77777777" w:rsidR="000A4E1D" w:rsidRPr="000A4E1D" w:rsidRDefault="000A4E1D" w:rsidP="000A4E1D">
            <w:pPr>
              <w:jc w:val="center"/>
              <w:rPr>
                <w:sz w:val="16"/>
                <w:szCs w:val="16"/>
              </w:rPr>
            </w:pPr>
            <w:r w:rsidRPr="000A4E1D">
              <w:rPr>
                <w:sz w:val="16"/>
                <w:szCs w:val="16"/>
              </w:rPr>
              <w:t>482.1</w:t>
            </w:r>
          </w:p>
        </w:tc>
        <w:tc>
          <w:tcPr>
            <w:tcW w:w="0" w:type="auto"/>
            <w:tcBorders>
              <w:top w:val="nil"/>
              <w:left w:val="nil"/>
              <w:bottom w:val="single" w:sz="4" w:space="0" w:color="auto"/>
              <w:right w:val="single" w:sz="4" w:space="0" w:color="auto"/>
            </w:tcBorders>
            <w:shd w:val="clear" w:color="auto" w:fill="auto"/>
            <w:noWrap/>
            <w:vAlign w:val="center"/>
            <w:hideMark/>
          </w:tcPr>
          <w:p w14:paraId="2D7DB5A9" w14:textId="77777777" w:rsidR="000A4E1D" w:rsidRPr="000A4E1D" w:rsidRDefault="000A4E1D" w:rsidP="000A4E1D">
            <w:pPr>
              <w:jc w:val="center"/>
              <w:rPr>
                <w:sz w:val="16"/>
                <w:szCs w:val="16"/>
              </w:rPr>
            </w:pPr>
            <w:r w:rsidRPr="000A4E1D">
              <w:rPr>
                <w:sz w:val="16"/>
                <w:szCs w:val="16"/>
              </w:rPr>
              <w:t>292.4</w:t>
            </w:r>
          </w:p>
        </w:tc>
      </w:tr>
      <w:tr w:rsidR="000A4E1D" w:rsidRPr="000A4E1D" w14:paraId="64A50089" w14:textId="77777777" w:rsidTr="000A4E1D">
        <w:trPr>
          <w:trHeight w:val="267"/>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3391A9FF" w14:textId="77777777" w:rsidR="000A4E1D" w:rsidRPr="000A4E1D" w:rsidRDefault="000A4E1D" w:rsidP="000A4E1D">
            <w:pPr>
              <w:rPr>
                <w:rFonts w:ascii="Times YU" w:hAnsi="Times YU" w:cs="Arial"/>
                <w:b/>
                <w:bCs/>
                <w:i/>
                <w:iCs/>
                <w:sz w:val="16"/>
                <w:szCs w:val="16"/>
              </w:rPr>
            </w:pPr>
            <w:r w:rsidRPr="000A4E1D">
              <w:rPr>
                <w:rFonts w:ascii="Cambria" w:hAnsi="Cambria" w:cs="Cambria"/>
                <w:b/>
                <w:bCs/>
                <w:i/>
                <w:iCs/>
                <w:sz w:val="16"/>
                <w:szCs w:val="16"/>
              </w:rPr>
              <w:t>Укупно</w:t>
            </w:r>
            <w:r w:rsidRPr="000A4E1D">
              <w:rPr>
                <w:rFonts w:ascii="Times YU" w:hAnsi="Times YU" w:cs="Arial"/>
                <w:b/>
                <w:bCs/>
                <w:i/>
                <w:iCs/>
                <w:sz w:val="16"/>
                <w:szCs w:val="16"/>
              </w:rPr>
              <w:t xml:space="preserve"> </w:t>
            </w:r>
            <w:r w:rsidRPr="000A4E1D">
              <w:rPr>
                <w:rFonts w:ascii="Cambria" w:hAnsi="Cambria" w:cs="Cambria"/>
                <w:b/>
                <w:bCs/>
                <w:i/>
                <w:iCs/>
                <w:sz w:val="16"/>
                <w:szCs w:val="16"/>
              </w:rPr>
              <w:t>лишћари</w:t>
            </w:r>
          </w:p>
        </w:tc>
        <w:tc>
          <w:tcPr>
            <w:tcW w:w="0" w:type="auto"/>
            <w:tcBorders>
              <w:top w:val="nil"/>
              <w:left w:val="nil"/>
              <w:bottom w:val="single" w:sz="4" w:space="0" w:color="auto"/>
              <w:right w:val="single" w:sz="4" w:space="0" w:color="auto"/>
            </w:tcBorders>
            <w:shd w:val="clear" w:color="000000" w:fill="BFBFBF"/>
            <w:noWrap/>
            <w:vAlign w:val="center"/>
            <w:hideMark/>
          </w:tcPr>
          <w:p w14:paraId="76336BCF" w14:textId="77777777" w:rsidR="000A4E1D" w:rsidRPr="000A4E1D" w:rsidRDefault="000A4E1D" w:rsidP="000A4E1D">
            <w:pPr>
              <w:jc w:val="center"/>
              <w:rPr>
                <w:b/>
                <w:bCs/>
                <w:i/>
                <w:iCs/>
                <w:sz w:val="16"/>
                <w:szCs w:val="16"/>
              </w:rPr>
            </w:pPr>
            <w:r w:rsidRPr="000A4E1D">
              <w:rPr>
                <w:b/>
                <w:bCs/>
                <w:i/>
                <w:iCs/>
                <w:sz w:val="16"/>
                <w:szCs w:val="16"/>
              </w:rPr>
              <w:t>913765.2</w:t>
            </w:r>
          </w:p>
        </w:tc>
        <w:tc>
          <w:tcPr>
            <w:tcW w:w="0" w:type="auto"/>
            <w:tcBorders>
              <w:top w:val="nil"/>
              <w:left w:val="nil"/>
              <w:bottom w:val="single" w:sz="4" w:space="0" w:color="auto"/>
              <w:right w:val="single" w:sz="4" w:space="0" w:color="auto"/>
            </w:tcBorders>
            <w:shd w:val="clear" w:color="000000" w:fill="BFBFBF"/>
            <w:noWrap/>
            <w:vAlign w:val="center"/>
            <w:hideMark/>
          </w:tcPr>
          <w:p w14:paraId="2DBBCBAD" w14:textId="77777777" w:rsidR="000A4E1D" w:rsidRPr="000A4E1D" w:rsidRDefault="000A4E1D" w:rsidP="000A4E1D">
            <w:pPr>
              <w:jc w:val="center"/>
              <w:rPr>
                <w:b/>
                <w:bCs/>
                <w:i/>
                <w:iCs/>
                <w:sz w:val="16"/>
                <w:szCs w:val="16"/>
              </w:rPr>
            </w:pPr>
            <w:r w:rsidRPr="000A4E1D">
              <w:rPr>
                <w:b/>
                <w:bCs/>
                <w:i/>
                <w:iCs/>
                <w:sz w:val="16"/>
                <w:szCs w:val="16"/>
              </w:rPr>
              <w:t>923.0</w:t>
            </w:r>
          </w:p>
        </w:tc>
        <w:tc>
          <w:tcPr>
            <w:tcW w:w="0" w:type="auto"/>
            <w:tcBorders>
              <w:top w:val="nil"/>
              <w:left w:val="nil"/>
              <w:bottom w:val="single" w:sz="4" w:space="0" w:color="auto"/>
              <w:right w:val="single" w:sz="4" w:space="0" w:color="auto"/>
            </w:tcBorders>
            <w:shd w:val="clear" w:color="000000" w:fill="BFBFBF"/>
            <w:noWrap/>
            <w:vAlign w:val="center"/>
            <w:hideMark/>
          </w:tcPr>
          <w:p w14:paraId="18817FD8" w14:textId="77777777" w:rsidR="000A4E1D" w:rsidRPr="000A4E1D" w:rsidRDefault="000A4E1D" w:rsidP="000A4E1D">
            <w:pPr>
              <w:jc w:val="center"/>
              <w:rPr>
                <w:b/>
                <w:bCs/>
                <w:i/>
                <w:iCs/>
                <w:sz w:val="16"/>
                <w:szCs w:val="16"/>
              </w:rPr>
            </w:pPr>
            <w:r w:rsidRPr="000A4E1D">
              <w:rPr>
                <w:b/>
                <w:bCs/>
                <w:i/>
                <w:iCs/>
                <w:sz w:val="16"/>
                <w:szCs w:val="16"/>
              </w:rPr>
              <w:t>109947.0</w:t>
            </w:r>
          </w:p>
        </w:tc>
        <w:tc>
          <w:tcPr>
            <w:tcW w:w="0" w:type="auto"/>
            <w:tcBorders>
              <w:top w:val="nil"/>
              <w:left w:val="nil"/>
              <w:bottom w:val="single" w:sz="4" w:space="0" w:color="auto"/>
              <w:right w:val="single" w:sz="4" w:space="0" w:color="auto"/>
            </w:tcBorders>
            <w:shd w:val="clear" w:color="000000" w:fill="BFBFBF"/>
            <w:noWrap/>
            <w:vAlign w:val="center"/>
            <w:hideMark/>
          </w:tcPr>
          <w:p w14:paraId="3B124CB3" w14:textId="77777777" w:rsidR="000A4E1D" w:rsidRPr="000A4E1D" w:rsidRDefault="000A4E1D" w:rsidP="000A4E1D">
            <w:pPr>
              <w:jc w:val="center"/>
              <w:rPr>
                <w:b/>
                <w:bCs/>
                <w:i/>
                <w:iCs/>
                <w:sz w:val="16"/>
                <w:szCs w:val="16"/>
              </w:rPr>
            </w:pPr>
            <w:r w:rsidRPr="000A4E1D">
              <w:rPr>
                <w:b/>
                <w:bCs/>
                <w:i/>
                <w:iCs/>
                <w:sz w:val="16"/>
                <w:szCs w:val="16"/>
              </w:rPr>
              <w:t>141149.8</w:t>
            </w:r>
          </w:p>
        </w:tc>
        <w:tc>
          <w:tcPr>
            <w:tcW w:w="0" w:type="auto"/>
            <w:tcBorders>
              <w:top w:val="nil"/>
              <w:left w:val="nil"/>
              <w:bottom w:val="single" w:sz="4" w:space="0" w:color="auto"/>
              <w:right w:val="single" w:sz="4" w:space="0" w:color="auto"/>
            </w:tcBorders>
            <w:shd w:val="clear" w:color="000000" w:fill="BFBFBF"/>
            <w:noWrap/>
            <w:vAlign w:val="center"/>
            <w:hideMark/>
          </w:tcPr>
          <w:p w14:paraId="48153097" w14:textId="77777777" w:rsidR="000A4E1D" w:rsidRPr="000A4E1D" w:rsidRDefault="000A4E1D" w:rsidP="000A4E1D">
            <w:pPr>
              <w:jc w:val="center"/>
              <w:rPr>
                <w:b/>
                <w:bCs/>
                <w:i/>
                <w:iCs/>
                <w:sz w:val="16"/>
                <w:szCs w:val="16"/>
              </w:rPr>
            </w:pPr>
            <w:r w:rsidRPr="000A4E1D">
              <w:rPr>
                <w:b/>
                <w:bCs/>
                <w:i/>
                <w:iCs/>
                <w:sz w:val="16"/>
                <w:szCs w:val="16"/>
              </w:rPr>
              <w:t>142506.0</w:t>
            </w:r>
          </w:p>
        </w:tc>
        <w:tc>
          <w:tcPr>
            <w:tcW w:w="0" w:type="auto"/>
            <w:tcBorders>
              <w:top w:val="nil"/>
              <w:left w:val="nil"/>
              <w:bottom w:val="single" w:sz="4" w:space="0" w:color="auto"/>
              <w:right w:val="single" w:sz="4" w:space="0" w:color="auto"/>
            </w:tcBorders>
            <w:shd w:val="clear" w:color="000000" w:fill="BFBFBF"/>
            <w:noWrap/>
            <w:vAlign w:val="center"/>
            <w:hideMark/>
          </w:tcPr>
          <w:p w14:paraId="6FF5E838" w14:textId="77777777" w:rsidR="000A4E1D" w:rsidRPr="000A4E1D" w:rsidRDefault="000A4E1D" w:rsidP="000A4E1D">
            <w:pPr>
              <w:jc w:val="center"/>
              <w:rPr>
                <w:b/>
                <w:bCs/>
                <w:i/>
                <w:iCs/>
                <w:sz w:val="16"/>
                <w:szCs w:val="16"/>
              </w:rPr>
            </w:pPr>
            <w:r w:rsidRPr="000A4E1D">
              <w:rPr>
                <w:b/>
                <w:bCs/>
                <w:i/>
                <w:iCs/>
                <w:sz w:val="16"/>
                <w:szCs w:val="16"/>
              </w:rPr>
              <w:t>153065.9</w:t>
            </w:r>
          </w:p>
        </w:tc>
        <w:tc>
          <w:tcPr>
            <w:tcW w:w="0" w:type="auto"/>
            <w:tcBorders>
              <w:top w:val="nil"/>
              <w:left w:val="nil"/>
              <w:bottom w:val="single" w:sz="4" w:space="0" w:color="auto"/>
              <w:right w:val="single" w:sz="4" w:space="0" w:color="auto"/>
            </w:tcBorders>
            <w:shd w:val="clear" w:color="000000" w:fill="BFBFBF"/>
            <w:noWrap/>
            <w:vAlign w:val="center"/>
            <w:hideMark/>
          </w:tcPr>
          <w:p w14:paraId="47DAA49A" w14:textId="77777777" w:rsidR="000A4E1D" w:rsidRPr="000A4E1D" w:rsidRDefault="000A4E1D" w:rsidP="000A4E1D">
            <w:pPr>
              <w:jc w:val="center"/>
              <w:rPr>
                <w:b/>
                <w:bCs/>
                <w:i/>
                <w:iCs/>
                <w:sz w:val="16"/>
                <w:szCs w:val="16"/>
              </w:rPr>
            </w:pPr>
            <w:r w:rsidRPr="000A4E1D">
              <w:rPr>
                <w:b/>
                <w:bCs/>
                <w:i/>
                <w:iCs/>
                <w:sz w:val="16"/>
                <w:szCs w:val="16"/>
              </w:rPr>
              <w:t>159151.8</w:t>
            </w:r>
          </w:p>
        </w:tc>
        <w:tc>
          <w:tcPr>
            <w:tcW w:w="0" w:type="auto"/>
            <w:tcBorders>
              <w:top w:val="nil"/>
              <w:left w:val="nil"/>
              <w:bottom w:val="single" w:sz="4" w:space="0" w:color="auto"/>
              <w:right w:val="single" w:sz="4" w:space="0" w:color="auto"/>
            </w:tcBorders>
            <w:shd w:val="clear" w:color="000000" w:fill="BFBFBF"/>
            <w:noWrap/>
            <w:vAlign w:val="center"/>
            <w:hideMark/>
          </w:tcPr>
          <w:p w14:paraId="29E99651" w14:textId="77777777" w:rsidR="000A4E1D" w:rsidRPr="000A4E1D" w:rsidRDefault="000A4E1D" w:rsidP="000A4E1D">
            <w:pPr>
              <w:jc w:val="center"/>
              <w:rPr>
                <w:b/>
                <w:bCs/>
                <w:i/>
                <w:iCs/>
                <w:sz w:val="16"/>
                <w:szCs w:val="16"/>
              </w:rPr>
            </w:pPr>
            <w:r w:rsidRPr="000A4E1D">
              <w:rPr>
                <w:b/>
                <w:bCs/>
                <w:i/>
                <w:iCs/>
                <w:sz w:val="16"/>
                <w:szCs w:val="16"/>
              </w:rPr>
              <w:t>113945.0</w:t>
            </w:r>
          </w:p>
        </w:tc>
        <w:tc>
          <w:tcPr>
            <w:tcW w:w="0" w:type="auto"/>
            <w:tcBorders>
              <w:top w:val="nil"/>
              <w:left w:val="nil"/>
              <w:bottom w:val="single" w:sz="4" w:space="0" w:color="auto"/>
              <w:right w:val="single" w:sz="4" w:space="0" w:color="auto"/>
            </w:tcBorders>
            <w:shd w:val="clear" w:color="000000" w:fill="BFBFBF"/>
            <w:noWrap/>
            <w:vAlign w:val="center"/>
            <w:hideMark/>
          </w:tcPr>
          <w:p w14:paraId="01386A43" w14:textId="77777777" w:rsidR="000A4E1D" w:rsidRPr="000A4E1D" w:rsidRDefault="000A4E1D" w:rsidP="000A4E1D">
            <w:pPr>
              <w:jc w:val="center"/>
              <w:rPr>
                <w:b/>
                <w:bCs/>
                <w:i/>
                <w:iCs/>
                <w:sz w:val="16"/>
                <w:szCs w:val="16"/>
              </w:rPr>
            </w:pPr>
            <w:r w:rsidRPr="000A4E1D">
              <w:rPr>
                <w:b/>
                <w:bCs/>
                <w:i/>
                <w:iCs/>
                <w:sz w:val="16"/>
                <w:szCs w:val="16"/>
              </w:rPr>
              <w:t>65229.1</w:t>
            </w:r>
          </w:p>
        </w:tc>
        <w:tc>
          <w:tcPr>
            <w:tcW w:w="0" w:type="auto"/>
            <w:tcBorders>
              <w:top w:val="nil"/>
              <w:left w:val="nil"/>
              <w:bottom w:val="single" w:sz="4" w:space="0" w:color="auto"/>
              <w:right w:val="single" w:sz="4" w:space="0" w:color="auto"/>
            </w:tcBorders>
            <w:shd w:val="clear" w:color="000000" w:fill="BFBFBF"/>
            <w:noWrap/>
            <w:vAlign w:val="center"/>
            <w:hideMark/>
          </w:tcPr>
          <w:p w14:paraId="6C512EBB" w14:textId="77777777" w:rsidR="000A4E1D" w:rsidRPr="000A4E1D" w:rsidRDefault="000A4E1D" w:rsidP="000A4E1D">
            <w:pPr>
              <w:jc w:val="center"/>
              <w:rPr>
                <w:b/>
                <w:bCs/>
                <w:i/>
                <w:iCs/>
                <w:sz w:val="16"/>
                <w:szCs w:val="16"/>
              </w:rPr>
            </w:pPr>
            <w:r w:rsidRPr="000A4E1D">
              <w:rPr>
                <w:b/>
                <w:bCs/>
                <w:i/>
                <w:iCs/>
                <w:sz w:val="16"/>
                <w:szCs w:val="16"/>
              </w:rPr>
              <w:t>23208.4</w:t>
            </w:r>
          </w:p>
        </w:tc>
        <w:tc>
          <w:tcPr>
            <w:tcW w:w="0" w:type="auto"/>
            <w:tcBorders>
              <w:top w:val="nil"/>
              <w:left w:val="nil"/>
              <w:bottom w:val="single" w:sz="4" w:space="0" w:color="auto"/>
              <w:right w:val="single" w:sz="4" w:space="0" w:color="auto"/>
            </w:tcBorders>
            <w:shd w:val="clear" w:color="000000" w:fill="BFBFBF"/>
            <w:noWrap/>
            <w:vAlign w:val="center"/>
            <w:hideMark/>
          </w:tcPr>
          <w:p w14:paraId="017AA417" w14:textId="77777777" w:rsidR="000A4E1D" w:rsidRPr="000A4E1D" w:rsidRDefault="000A4E1D" w:rsidP="000A4E1D">
            <w:pPr>
              <w:jc w:val="center"/>
              <w:rPr>
                <w:b/>
                <w:bCs/>
                <w:i/>
                <w:iCs/>
                <w:sz w:val="16"/>
                <w:szCs w:val="16"/>
              </w:rPr>
            </w:pPr>
            <w:r w:rsidRPr="000A4E1D">
              <w:rPr>
                <w:b/>
                <w:bCs/>
                <w:i/>
                <w:iCs/>
                <w:sz w:val="16"/>
                <w:szCs w:val="16"/>
              </w:rPr>
              <w:t>4639.2</w:t>
            </w:r>
          </w:p>
        </w:tc>
        <w:tc>
          <w:tcPr>
            <w:tcW w:w="0" w:type="auto"/>
            <w:tcBorders>
              <w:top w:val="nil"/>
              <w:left w:val="nil"/>
              <w:bottom w:val="single" w:sz="4" w:space="0" w:color="auto"/>
              <w:right w:val="single" w:sz="4" w:space="0" w:color="auto"/>
            </w:tcBorders>
            <w:shd w:val="clear" w:color="000000" w:fill="BFBFBF"/>
            <w:noWrap/>
            <w:vAlign w:val="center"/>
            <w:hideMark/>
          </w:tcPr>
          <w:p w14:paraId="58F5B170" w14:textId="77777777" w:rsidR="000A4E1D" w:rsidRPr="000A4E1D" w:rsidRDefault="000A4E1D" w:rsidP="000A4E1D">
            <w:pPr>
              <w:jc w:val="center"/>
              <w:rPr>
                <w:b/>
                <w:bCs/>
                <w:i/>
                <w:iCs/>
                <w:sz w:val="16"/>
                <w:szCs w:val="16"/>
              </w:rPr>
            </w:pPr>
            <w:r w:rsidRPr="000A4E1D">
              <w:rPr>
                <w:b/>
                <w:bCs/>
                <w:i/>
                <w:iCs/>
                <w:sz w:val="16"/>
                <w:szCs w:val="16"/>
              </w:rPr>
              <w:t>16289.6</w:t>
            </w:r>
          </w:p>
        </w:tc>
      </w:tr>
      <w:tr w:rsidR="000A4E1D" w:rsidRPr="000A4E1D" w14:paraId="647EE287" w14:textId="77777777" w:rsidTr="000A4E1D">
        <w:trPr>
          <w:trHeight w:val="2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26DD3" w14:textId="77777777" w:rsidR="000A4E1D" w:rsidRPr="000A4E1D" w:rsidRDefault="000A4E1D" w:rsidP="000A4E1D">
            <w:pPr>
              <w:rPr>
                <w:rFonts w:ascii="Times YU" w:hAnsi="Times YU" w:cs="Arial"/>
                <w:sz w:val="16"/>
                <w:szCs w:val="16"/>
              </w:rPr>
            </w:pPr>
            <w:r w:rsidRPr="000A4E1D">
              <w:rPr>
                <w:rFonts w:ascii="Cambria" w:hAnsi="Cambria" w:cs="Cambria"/>
                <w:sz w:val="16"/>
                <w:szCs w:val="16"/>
              </w:rPr>
              <w:t>Смрча</w:t>
            </w:r>
          </w:p>
        </w:tc>
        <w:tc>
          <w:tcPr>
            <w:tcW w:w="0" w:type="auto"/>
            <w:tcBorders>
              <w:top w:val="nil"/>
              <w:left w:val="nil"/>
              <w:bottom w:val="single" w:sz="4" w:space="0" w:color="auto"/>
              <w:right w:val="single" w:sz="4" w:space="0" w:color="auto"/>
            </w:tcBorders>
            <w:shd w:val="clear" w:color="auto" w:fill="auto"/>
            <w:noWrap/>
            <w:vAlign w:val="center"/>
            <w:hideMark/>
          </w:tcPr>
          <w:p w14:paraId="430BFA44" w14:textId="77777777" w:rsidR="000A4E1D" w:rsidRPr="000A4E1D" w:rsidRDefault="000A4E1D" w:rsidP="000A4E1D">
            <w:pPr>
              <w:jc w:val="center"/>
              <w:rPr>
                <w:sz w:val="16"/>
                <w:szCs w:val="16"/>
              </w:rPr>
            </w:pPr>
            <w:r w:rsidRPr="000A4E1D">
              <w:rPr>
                <w:sz w:val="16"/>
                <w:szCs w:val="16"/>
              </w:rPr>
              <w:t>51690.5</w:t>
            </w:r>
          </w:p>
        </w:tc>
        <w:tc>
          <w:tcPr>
            <w:tcW w:w="0" w:type="auto"/>
            <w:tcBorders>
              <w:top w:val="nil"/>
              <w:left w:val="nil"/>
              <w:bottom w:val="single" w:sz="4" w:space="0" w:color="auto"/>
              <w:right w:val="single" w:sz="4" w:space="0" w:color="auto"/>
            </w:tcBorders>
            <w:shd w:val="clear" w:color="auto" w:fill="auto"/>
            <w:noWrap/>
            <w:vAlign w:val="center"/>
            <w:hideMark/>
          </w:tcPr>
          <w:p w14:paraId="3D8CC889" w14:textId="77777777" w:rsidR="000A4E1D" w:rsidRPr="000A4E1D" w:rsidRDefault="000A4E1D" w:rsidP="000A4E1D">
            <w:pPr>
              <w:jc w:val="center"/>
              <w:rPr>
                <w:sz w:val="16"/>
                <w:szCs w:val="16"/>
              </w:rPr>
            </w:pPr>
            <w:r w:rsidRPr="000A4E1D">
              <w:rPr>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14:paraId="5CF614B2" w14:textId="77777777" w:rsidR="000A4E1D" w:rsidRPr="000A4E1D" w:rsidRDefault="000A4E1D" w:rsidP="000A4E1D">
            <w:pPr>
              <w:jc w:val="center"/>
              <w:rPr>
                <w:sz w:val="16"/>
                <w:szCs w:val="16"/>
              </w:rPr>
            </w:pPr>
            <w:r w:rsidRPr="000A4E1D">
              <w:rPr>
                <w:sz w:val="16"/>
                <w:szCs w:val="16"/>
              </w:rPr>
              <w:t>6665.4</w:t>
            </w:r>
          </w:p>
        </w:tc>
        <w:tc>
          <w:tcPr>
            <w:tcW w:w="0" w:type="auto"/>
            <w:tcBorders>
              <w:top w:val="nil"/>
              <w:left w:val="nil"/>
              <w:bottom w:val="single" w:sz="4" w:space="0" w:color="auto"/>
              <w:right w:val="single" w:sz="4" w:space="0" w:color="auto"/>
            </w:tcBorders>
            <w:shd w:val="clear" w:color="auto" w:fill="auto"/>
            <w:noWrap/>
            <w:vAlign w:val="center"/>
            <w:hideMark/>
          </w:tcPr>
          <w:p w14:paraId="6784E434" w14:textId="77777777" w:rsidR="000A4E1D" w:rsidRPr="000A4E1D" w:rsidRDefault="000A4E1D" w:rsidP="000A4E1D">
            <w:pPr>
              <w:jc w:val="center"/>
              <w:rPr>
                <w:sz w:val="16"/>
                <w:szCs w:val="16"/>
              </w:rPr>
            </w:pPr>
            <w:r w:rsidRPr="000A4E1D">
              <w:rPr>
                <w:sz w:val="16"/>
                <w:szCs w:val="16"/>
              </w:rPr>
              <w:t>19896.9</w:t>
            </w:r>
          </w:p>
        </w:tc>
        <w:tc>
          <w:tcPr>
            <w:tcW w:w="0" w:type="auto"/>
            <w:tcBorders>
              <w:top w:val="nil"/>
              <w:left w:val="nil"/>
              <w:bottom w:val="single" w:sz="4" w:space="0" w:color="auto"/>
              <w:right w:val="single" w:sz="4" w:space="0" w:color="auto"/>
            </w:tcBorders>
            <w:shd w:val="clear" w:color="auto" w:fill="auto"/>
            <w:noWrap/>
            <w:vAlign w:val="center"/>
            <w:hideMark/>
          </w:tcPr>
          <w:p w14:paraId="70337C2C" w14:textId="77777777" w:rsidR="000A4E1D" w:rsidRPr="000A4E1D" w:rsidRDefault="000A4E1D" w:rsidP="000A4E1D">
            <w:pPr>
              <w:jc w:val="center"/>
              <w:rPr>
                <w:sz w:val="16"/>
                <w:szCs w:val="16"/>
              </w:rPr>
            </w:pPr>
            <w:r w:rsidRPr="000A4E1D">
              <w:rPr>
                <w:sz w:val="16"/>
                <w:szCs w:val="16"/>
              </w:rPr>
              <w:t>16706.2</w:t>
            </w:r>
          </w:p>
        </w:tc>
        <w:tc>
          <w:tcPr>
            <w:tcW w:w="0" w:type="auto"/>
            <w:tcBorders>
              <w:top w:val="nil"/>
              <w:left w:val="nil"/>
              <w:bottom w:val="single" w:sz="4" w:space="0" w:color="auto"/>
              <w:right w:val="single" w:sz="4" w:space="0" w:color="auto"/>
            </w:tcBorders>
            <w:shd w:val="clear" w:color="auto" w:fill="auto"/>
            <w:noWrap/>
            <w:vAlign w:val="center"/>
            <w:hideMark/>
          </w:tcPr>
          <w:p w14:paraId="022FA9A9" w14:textId="77777777" w:rsidR="000A4E1D" w:rsidRPr="000A4E1D" w:rsidRDefault="000A4E1D" w:rsidP="000A4E1D">
            <w:pPr>
              <w:jc w:val="center"/>
              <w:rPr>
                <w:sz w:val="16"/>
                <w:szCs w:val="16"/>
              </w:rPr>
            </w:pPr>
            <w:r w:rsidRPr="000A4E1D">
              <w:rPr>
                <w:sz w:val="16"/>
                <w:szCs w:val="16"/>
              </w:rPr>
              <w:t>6629.2</w:t>
            </w:r>
          </w:p>
        </w:tc>
        <w:tc>
          <w:tcPr>
            <w:tcW w:w="0" w:type="auto"/>
            <w:tcBorders>
              <w:top w:val="nil"/>
              <w:left w:val="nil"/>
              <w:bottom w:val="single" w:sz="4" w:space="0" w:color="auto"/>
              <w:right w:val="single" w:sz="4" w:space="0" w:color="auto"/>
            </w:tcBorders>
            <w:shd w:val="clear" w:color="auto" w:fill="auto"/>
            <w:noWrap/>
            <w:vAlign w:val="center"/>
            <w:hideMark/>
          </w:tcPr>
          <w:p w14:paraId="798C6DAA" w14:textId="77777777" w:rsidR="000A4E1D" w:rsidRPr="000A4E1D" w:rsidRDefault="000A4E1D" w:rsidP="000A4E1D">
            <w:pPr>
              <w:jc w:val="center"/>
              <w:rPr>
                <w:sz w:val="16"/>
                <w:szCs w:val="16"/>
              </w:rPr>
            </w:pPr>
            <w:r w:rsidRPr="000A4E1D">
              <w:rPr>
                <w:sz w:val="16"/>
                <w:szCs w:val="16"/>
              </w:rPr>
              <w:t>1421.0</w:t>
            </w:r>
          </w:p>
        </w:tc>
        <w:tc>
          <w:tcPr>
            <w:tcW w:w="0" w:type="auto"/>
            <w:tcBorders>
              <w:top w:val="nil"/>
              <w:left w:val="nil"/>
              <w:bottom w:val="single" w:sz="4" w:space="0" w:color="auto"/>
              <w:right w:val="single" w:sz="4" w:space="0" w:color="auto"/>
            </w:tcBorders>
            <w:shd w:val="clear" w:color="auto" w:fill="auto"/>
            <w:noWrap/>
            <w:vAlign w:val="center"/>
            <w:hideMark/>
          </w:tcPr>
          <w:p w14:paraId="1B581896" w14:textId="77777777" w:rsidR="000A4E1D" w:rsidRPr="000A4E1D" w:rsidRDefault="000A4E1D" w:rsidP="000A4E1D">
            <w:pPr>
              <w:jc w:val="center"/>
              <w:rPr>
                <w:sz w:val="16"/>
                <w:szCs w:val="16"/>
              </w:rPr>
            </w:pPr>
            <w:r w:rsidRPr="000A4E1D">
              <w:rPr>
                <w:sz w:val="16"/>
                <w:szCs w:val="16"/>
              </w:rPr>
              <w:t>366.9</w:t>
            </w:r>
          </w:p>
        </w:tc>
        <w:tc>
          <w:tcPr>
            <w:tcW w:w="0" w:type="auto"/>
            <w:tcBorders>
              <w:top w:val="nil"/>
              <w:left w:val="nil"/>
              <w:bottom w:val="single" w:sz="4" w:space="0" w:color="auto"/>
              <w:right w:val="single" w:sz="4" w:space="0" w:color="auto"/>
            </w:tcBorders>
            <w:shd w:val="clear" w:color="auto" w:fill="auto"/>
            <w:noWrap/>
            <w:vAlign w:val="center"/>
            <w:hideMark/>
          </w:tcPr>
          <w:p w14:paraId="1DB3E66B" w14:textId="77777777" w:rsidR="000A4E1D" w:rsidRPr="000A4E1D" w:rsidRDefault="000A4E1D" w:rsidP="000A4E1D">
            <w:pPr>
              <w:jc w:val="center"/>
              <w:rPr>
                <w:sz w:val="16"/>
                <w:szCs w:val="16"/>
              </w:rPr>
            </w:pPr>
            <w:r w:rsidRPr="000A4E1D">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9B6BFE" w14:textId="77777777" w:rsidR="000A4E1D" w:rsidRPr="000A4E1D" w:rsidRDefault="000A4E1D" w:rsidP="000A4E1D">
            <w:pPr>
              <w:jc w:val="center"/>
              <w:rPr>
                <w:sz w:val="16"/>
                <w:szCs w:val="16"/>
              </w:rPr>
            </w:pPr>
            <w:r w:rsidRPr="000A4E1D">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8AAFEF" w14:textId="77777777" w:rsidR="000A4E1D" w:rsidRPr="000A4E1D" w:rsidRDefault="000A4E1D" w:rsidP="000A4E1D">
            <w:pPr>
              <w:jc w:val="center"/>
              <w:rPr>
                <w:sz w:val="16"/>
                <w:szCs w:val="16"/>
              </w:rPr>
            </w:pPr>
            <w:r w:rsidRPr="000A4E1D">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8C5AA9" w14:textId="77777777" w:rsidR="000A4E1D" w:rsidRPr="000A4E1D" w:rsidRDefault="000A4E1D" w:rsidP="000A4E1D">
            <w:pPr>
              <w:jc w:val="center"/>
              <w:rPr>
                <w:sz w:val="16"/>
                <w:szCs w:val="16"/>
              </w:rPr>
            </w:pPr>
            <w:r w:rsidRPr="000A4E1D">
              <w:rPr>
                <w:sz w:val="16"/>
                <w:szCs w:val="16"/>
              </w:rPr>
              <w:t>1229.3</w:t>
            </w:r>
          </w:p>
        </w:tc>
      </w:tr>
      <w:tr w:rsidR="000A4E1D" w:rsidRPr="000A4E1D" w14:paraId="4E422858" w14:textId="77777777" w:rsidTr="000A4E1D">
        <w:trPr>
          <w:trHeight w:val="2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4CC7" w14:textId="77777777" w:rsidR="000A4E1D" w:rsidRPr="000A4E1D" w:rsidRDefault="000A4E1D" w:rsidP="000A4E1D">
            <w:pPr>
              <w:rPr>
                <w:rFonts w:ascii="Times YU" w:hAnsi="Times YU" w:cs="Arial"/>
                <w:sz w:val="16"/>
                <w:szCs w:val="16"/>
              </w:rPr>
            </w:pPr>
            <w:r w:rsidRPr="000A4E1D">
              <w:rPr>
                <w:rFonts w:ascii="Cambria" w:hAnsi="Cambria" w:cs="Cambria"/>
                <w:sz w:val="16"/>
                <w:szCs w:val="16"/>
              </w:rPr>
              <w:t>Јела</w:t>
            </w:r>
          </w:p>
        </w:tc>
        <w:tc>
          <w:tcPr>
            <w:tcW w:w="0" w:type="auto"/>
            <w:tcBorders>
              <w:top w:val="nil"/>
              <w:left w:val="nil"/>
              <w:bottom w:val="single" w:sz="4" w:space="0" w:color="auto"/>
              <w:right w:val="single" w:sz="4" w:space="0" w:color="auto"/>
            </w:tcBorders>
            <w:shd w:val="clear" w:color="auto" w:fill="auto"/>
            <w:noWrap/>
            <w:vAlign w:val="center"/>
            <w:hideMark/>
          </w:tcPr>
          <w:p w14:paraId="161F522D" w14:textId="77777777" w:rsidR="000A4E1D" w:rsidRPr="000A4E1D" w:rsidRDefault="000A4E1D" w:rsidP="000A4E1D">
            <w:pPr>
              <w:jc w:val="center"/>
              <w:rPr>
                <w:sz w:val="16"/>
                <w:szCs w:val="16"/>
              </w:rPr>
            </w:pPr>
            <w:r w:rsidRPr="000A4E1D">
              <w:rPr>
                <w:sz w:val="16"/>
                <w:szCs w:val="16"/>
              </w:rPr>
              <w:t>35410.8</w:t>
            </w:r>
          </w:p>
        </w:tc>
        <w:tc>
          <w:tcPr>
            <w:tcW w:w="0" w:type="auto"/>
            <w:tcBorders>
              <w:top w:val="nil"/>
              <w:left w:val="nil"/>
              <w:bottom w:val="single" w:sz="4" w:space="0" w:color="auto"/>
              <w:right w:val="single" w:sz="4" w:space="0" w:color="auto"/>
            </w:tcBorders>
            <w:shd w:val="clear" w:color="auto" w:fill="auto"/>
            <w:noWrap/>
            <w:vAlign w:val="center"/>
            <w:hideMark/>
          </w:tcPr>
          <w:p w14:paraId="4AA040C5" w14:textId="77777777" w:rsidR="000A4E1D" w:rsidRPr="000A4E1D" w:rsidRDefault="000A4E1D" w:rsidP="000A4E1D">
            <w:pPr>
              <w:jc w:val="center"/>
              <w:rPr>
                <w:sz w:val="16"/>
                <w:szCs w:val="16"/>
              </w:rPr>
            </w:pPr>
            <w:r w:rsidRPr="000A4E1D">
              <w:rPr>
                <w:sz w:val="16"/>
                <w:szCs w:val="16"/>
              </w:rPr>
              <w:t>5.7</w:t>
            </w:r>
          </w:p>
        </w:tc>
        <w:tc>
          <w:tcPr>
            <w:tcW w:w="0" w:type="auto"/>
            <w:tcBorders>
              <w:top w:val="nil"/>
              <w:left w:val="nil"/>
              <w:bottom w:val="single" w:sz="4" w:space="0" w:color="auto"/>
              <w:right w:val="single" w:sz="4" w:space="0" w:color="auto"/>
            </w:tcBorders>
            <w:shd w:val="clear" w:color="auto" w:fill="auto"/>
            <w:noWrap/>
            <w:vAlign w:val="center"/>
            <w:hideMark/>
          </w:tcPr>
          <w:p w14:paraId="00E196CB" w14:textId="77777777" w:rsidR="000A4E1D" w:rsidRPr="000A4E1D" w:rsidRDefault="000A4E1D" w:rsidP="000A4E1D">
            <w:pPr>
              <w:jc w:val="center"/>
              <w:rPr>
                <w:sz w:val="16"/>
                <w:szCs w:val="16"/>
              </w:rPr>
            </w:pPr>
            <w:r w:rsidRPr="000A4E1D">
              <w:rPr>
                <w:sz w:val="16"/>
                <w:szCs w:val="16"/>
              </w:rPr>
              <w:t>5784.3</w:t>
            </w:r>
          </w:p>
        </w:tc>
        <w:tc>
          <w:tcPr>
            <w:tcW w:w="0" w:type="auto"/>
            <w:tcBorders>
              <w:top w:val="nil"/>
              <w:left w:val="nil"/>
              <w:bottom w:val="single" w:sz="4" w:space="0" w:color="auto"/>
              <w:right w:val="single" w:sz="4" w:space="0" w:color="auto"/>
            </w:tcBorders>
            <w:shd w:val="clear" w:color="auto" w:fill="auto"/>
            <w:noWrap/>
            <w:vAlign w:val="center"/>
            <w:hideMark/>
          </w:tcPr>
          <w:p w14:paraId="69629953" w14:textId="77777777" w:rsidR="000A4E1D" w:rsidRPr="000A4E1D" w:rsidRDefault="000A4E1D" w:rsidP="000A4E1D">
            <w:pPr>
              <w:jc w:val="center"/>
              <w:rPr>
                <w:sz w:val="16"/>
                <w:szCs w:val="16"/>
              </w:rPr>
            </w:pPr>
            <w:r w:rsidRPr="000A4E1D">
              <w:rPr>
                <w:sz w:val="16"/>
                <w:szCs w:val="16"/>
              </w:rPr>
              <w:t>6398.6</w:t>
            </w:r>
          </w:p>
        </w:tc>
        <w:tc>
          <w:tcPr>
            <w:tcW w:w="0" w:type="auto"/>
            <w:tcBorders>
              <w:top w:val="nil"/>
              <w:left w:val="nil"/>
              <w:bottom w:val="single" w:sz="4" w:space="0" w:color="auto"/>
              <w:right w:val="single" w:sz="4" w:space="0" w:color="auto"/>
            </w:tcBorders>
            <w:shd w:val="clear" w:color="auto" w:fill="auto"/>
            <w:noWrap/>
            <w:vAlign w:val="center"/>
            <w:hideMark/>
          </w:tcPr>
          <w:p w14:paraId="06A0EC1C" w14:textId="77777777" w:rsidR="000A4E1D" w:rsidRPr="000A4E1D" w:rsidRDefault="000A4E1D" w:rsidP="000A4E1D">
            <w:pPr>
              <w:jc w:val="center"/>
              <w:rPr>
                <w:sz w:val="16"/>
                <w:szCs w:val="16"/>
              </w:rPr>
            </w:pPr>
            <w:r w:rsidRPr="000A4E1D">
              <w:rPr>
                <w:sz w:val="16"/>
                <w:szCs w:val="16"/>
              </w:rPr>
              <w:t>7314.4</w:t>
            </w:r>
          </w:p>
        </w:tc>
        <w:tc>
          <w:tcPr>
            <w:tcW w:w="0" w:type="auto"/>
            <w:tcBorders>
              <w:top w:val="nil"/>
              <w:left w:val="nil"/>
              <w:bottom w:val="single" w:sz="4" w:space="0" w:color="auto"/>
              <w:right w:val="single" w:sz="4" w:space="0" w:color="auto"/>
            </w:tcBorders>
            <w:shd w:val="clear" w:color="auto" w:fill="auto"/>
            <w:noWrap/>
            <w:vAlign w:val="center"/>
            <w:hideMark/>
          </w:tcPr>
          <w:p w14:paraId="668E9CC6" w14:textId="77777777" w:rsidR="000A4E1D" w:rsidRPr="000A4E1D" w:rsidRDefault="000A4E1D" w:rsidP="000A4E1D">
            <w:pPr>
              <w:jc w:val="center"/>
              <w:rPr>
                <w:sz w:val="16"/>
                <w:szCs w:val="16"/>
              </w:rPr>
            </w:pPr>
            <w:r w:rsidRPr="000A4E1D">
              <w:rPr>
                <w:sz w:val="16"/>
                <w:szCs w:val="16"/>
              </w:rPr>
              <w:t>5991.0</w:t>
            </w:r>
          </w:p>
        </w:tc>
        <w:tc>
          <w:tcPr>
            <w:tcW w:w="0" w:type="auto"/>
            <w:tcBorders>
              <w:top w:val="nil"/>
              <w:left w:val="nil"/>
              <w:bottom w:val="single" w:sz="4" w:space="0" w:color="auto"/>
              <w:right w:val="single" w:sz="4" w:space="0" w:color="auto"/>
            </w:tcBorders>
            <w:shd w:val="clear" w:color="auto" w:fill="auto"/>
            <w:noWrap/>
            <w:vAlign w:val="center"/>
            <w:hideMark/>
          </w:tcPr>
          <w:p w14:paraId="08215763" w14:textId="77777777" w:rsidR="000A4E1D" w:rsidRPr="000A4E1D" w:rsidRDefault="000A4E1D" w:rsidP="000A4E1D">
            <w:pPr>
              <w:jc w:val="center"/>
              <w:rPr>
                <w:sz w:val="16"/>
                <w:szCs w:val="16"/>
              </w:rPr>
            </w:pPr>
            <w:r w:rsidRPr="000A4E1D">
              <w:rPr>
                <w:sz w:val="16"/>
                <w:szCs w:val="16"/>
              </w:rPr>
              <w:t>6513.6</w:t>
            </w:r>
          </w:p>
        </w:tc>
        <w:tc>
          <w:tcPr>
            <w:tcW w:w="0" w:type="auto"/>
            <w:tcBorders>
              <w:top w:val="nil"/>
              <w:left w:val="nil"/>
              <w:bottom w:val="single" w:sz="4" w:space="0" w:color="auto"/>
              <w:right w:val="single" w:sz="4" w:space="0" w:color="auto"/>
            </w:tcBorders>
            <w:shd w:val="clear" w:color="auto" w:fill="auto"/>
            <w:noWrap/>
            <w:vAlign w:val="center"/>
            <w:hideMark/>
          </w:tcPr>
          <w:p w14:paraId="02222352" w14:textId="77777777" w:rsidR="000A4E1D" w:rsidRPr="000A4E1D" w:rsidRDefault="000A4E1D" w:rsidP="000A4E1D">
            <w:pPr>
              <w:jc w:val="center"/>
              <w:rPr>
                <w:sz w:val="16"/>
                <w:szCs w:val="16"/>
              </w:rPr>
            </w:pPr>
            <w:r w:rsidRPr="000A4E1D">
              <w:rPr>
                <w:sz w:val="16"/>
                <w:szCs w:val="16"/>
              </w:rPr>
              <w:t>2356.9</w:t>
            </w:r>
          </w:p>
        </w:tc>
        <w:tc>
          <w:tcPr>
            <w:tcW w:w="0" w:type="auto"/>
            <w:tcBorders>
              <w:top w:val="nil"/>
              <w:left w:val="nil"/>
              <w:bottom w:val="single" w:sz="4" w:space="0" w:color="auto"/>
              <w:right w:val="single" w:sz="4" w:space="0" w:color="auto"/>
            </w:tcBorders>
            <w:shd w:val="clear" w:color="auto" w:fill="auto"/>
            <w:noWrap/>
            <w:vAlign w:val="center"/>
            <w:hideMark/>
          </w:tcPr>
          <w:p w14:paraId="72B1B6A9" w14:textId="77777777" w:rsidR="000A4E1D" w:rsidRPr="000A4E1D" w:rsidRDefault="000A4E1D" w:rsidP="000A4E1D">
            <w:pPr>
              <w:jc w:val="center"/>
              <w:rPr>
                <w:sz w:val="16"/>
                <w:szCs w:val="16"/>
              </w:rPr>
            </w:pPr>
            <w:r w:rsidRPr="000A4E1D">
              <w:rPr>
                <w:sz w:val="16"/>
                <w:szCs w:val="16"/>
              </w:rPr>
              <w:t>592.8</w:t>
            </w:r>
          </w:p>
        </w:tc>
        <w:tc>
          <w:tcPr>
            <w:tcW w:w="0" w:type="auto"/>
            <w:tcBorders>
              <w:top w:val="nil"/>
              <w:left w:val="nil"/>
              <w:bottom w:val="single" w:sz="4" w:space="0" w:color="auto"/>
              <w:right w:val="single" w:sz="4" w:space="0" w:color="auto"/>
            </w:tcBorders>
            <w:shd w:val="clear" w:color="auto" w:fill="auto"/>
            <w:noWrap/>
            <w:vAlign w:val="center"/>
            <w:hideMark/>
          </w:tcPr>
          <w:p w14:paraId="26B9623E" w14:textId="77777777" w:rsidR="000A4E1D" w:rsidRPr="000A4E1D" w:rsidRDefault="000A4E1D" w:rsidP="000A4E1D">
            <w:pPr>
              <w:jc w:val="center"/>
              <w:rPr>
                <w:sz w:val="16"/>
                <w:szCs w:val="16"/>
              </w:rPr>
            </w:pPr>
            <w:r w:rsidRPr="000A4E1D">
              <w:rPr>
                <w:sz w:val="16"/>
                <w:szCs w:val="16"/>
              </w:rPr>
              <w:t>453.5</w:t>
            </w:r>
          </w:p>
        </w:tc>
        <w:tc>
          <w:tcPr>
            <w:tcW w:w="0" w:type="auto"/>
            <w:tcBorders>
              <w:top w:val="nil"/>
              <w:left w:val="nil"/>
              <w:bottom w:val="single" w:sz="4" w:space="0" w:color="auto"/>
              <w:right w:val="single" w:sz="4" w:space="0" w:color="auto"/>
            </w:tcBorders>
            <w:shd w:val="clear" w:color="auto" w:fill="auto"/>
            <w:noWrap/>
            <w:vAlign w:val="center"/>
            <w:hideMark/>
          </w:tcPr>
          <w:p w14:paraId="30FA9DD8" w14:textId="77777777" w:rsidR="000A4E1D" w:rsidRPr="000A4E1D" w:rsidRDefault="000A4E1D" w:rsidP="000A4E1D">
            <w:pPr>
              <w:jc w:val="center"/>
              <w:rPr>
                <w:sz w:val="16"/>
                <w:szCs w:val="16"/>
              </w:rPr>
            </w:pPr>
            <w:r w:rsidRPr="000A4E1D">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863F96" w14:textId="77777777" w:rsidR="000A4E1D" w:rsidRPr="000A4E1D" w:rsidRDefault="000A4E1D" w:rsidP="000A4E1D">
            <w:pPr>
              <w:jc w:val="center"/>
              <w:rPr>
                <w:sz w:val="16"/>
                <w:szCs w:val="16"/>
              </w:rPr>
            </w:pPr>
            <w:r w:rsidRPr="000A4E1D">
              <w:rPr>
                <w:sz w:val="16"/>
                <w:szCs w:val="16"/>
              </w:rPr>
              <w:t>886.0</w:t>
            </w:r>
          </w:p>
        </w:tc>
      </w:tr>
      <w:tr w:rsidR="000A4E1D" w:rsidRPr="000A4E1D" w14:paraId="1AF10970" w14:textId="77777777" w:rsidTr="000A4E1D">
        <w:trPr>
          <w:trHeight w:val="2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12A36A" w14:textId="77777777" w:rsidR="000A4E1D" w:rsidRPr="000A4E1D" w:rsidRDefault="000A4E1D" w:rsidP="000A4E1D">
            <w:pPr>
              <w:rPr>
                <w:rFonts w:ascii="Times YU" w:hAnsi="Times YU" w:cs="Arial"/>
                <w:sz w:val="16"/>
                <w:szCs w:val="16"/>
              </w:rPr>
            </w:pPr>
            <w:r w:rsidRPr="000A4E1D">
              <w:rPr>
                <w:rFonts w:ascii="Cambria" w:hAnsi="Cambria" w:cs="Cambria"/>
                <w:sz w:val="16"/>
                <w:szCs w:val="16"/>
              </w:rPr>
              <w:t>Ост</w:t>
            </w:r>
            <w:r w:rsidRPr="000A4E1D">
              <w:rPr>
                <w:rFonts w:ascii="Times YU" w:hAnsi="Times YU" w:cs="Arial"/>
                <w:sz w:val="16"/>
                <w:szCs w:val="16"/>
              </w:rPr>
              <w:t>a</w:t>
            </w:r>
            <w:r w:rsidRPr="000A4E1D">
              <w:rPr>
                <w:rFonts w:ascii="Cambria" w:hAnsi="Cambria" w:cs="Cambria"/>
                <w:sz w:val="16"/>
                <w:szCs w:val="16"/>
              </w:rPr>
              <w:t>ли</w:t>
            </w:r>
            <w:r w:rsidRPr="000A4E1D">
              <w:rPr>
                <w:rFonts w:ascii="Times YU" w:hAnsi="Times YU" w:cs="Arial"/>
                <w:sz w:val="16"/>
                <w:szCs w:val="16"/>
              </w:rPr>
              <w:t xml:space="preserve"> </w:t>
            </w:r>
            <w:r w:rsidRPr="000A4E1D">
              <w:rPr>
                <w:rFonts w:ascii="Cambria" w:hAnsi="Cambria" w:cs="Cambria"/>
                <w:sz w:val="16"/>
                <w:szCs w:val="16"/>
              </w:rPr>
              <w:t>четинари</w:t>
            </w:r>
          </w:p>
        </w:tc>
        <w:tc>
          <w:tcPr>
            <w:tcW w:w="0" w:type="auto"/>
            <w:tcBorders>
              <w:top w:val="nil"/>
              <w:left w:val="nil"/>
              <w:bottom w:val="single" w:sz="4" w:space="0" w:color="auto"/>
              <w:right w:val="single" w:sz="4" w:space="0" w:color="auto"/>
            </w:tcBorders>
            <w:shd w:val="clear" w:color="auto" w:fill="auto"/>
            <w:noWrap/>
            <w:vAlign w:val="center"/>
            <w:hideMark/>
          </w:tcPr>
          <w:p w14:paraId="7514057A" w14:textId="77777777" w:rsidR="000A4E1D" w:rsidRPr="000A4E1D" w:rsidRDefault="000A4E1D" w:rsidP="000A4E1D">
            <w:pPr>
              <w:jc w:val="center"/>
              <w:rPr>
                <w:sz w:val="16"/>
                <w:szCs w:val="16"/>
              </w:rPr>
            </w:pPr>
            <w:r w:rsidRPr="000A4E1D">
              <w:rPr>
                <w:sz w:val="16"/>
                <w:szCs w:val="16"/>
              </w:rPr>
              <w:t>77144.0</w:t>
            </w:r>
          </w:p>
        </w:tc>
        <w:tc>
          <w:tcPr>
            <w:tcW w:w="0" w:type="auto"/>
            <w:tcBorders>
              <w:top w:val="nil"/>
              <w:left w:val="nil"/>
              <w:bottom w:val="single" w:sz="4" w:space="0" w:color="auto"/>
              <w:right w:val="single" w:sz="4" w:space="0" w:color="auto"/>
            </w:tcBorders>
            <w:shd w:val="clear" w:color="auto" w:fill="auto"/>
            <w:noWrap/>
            <w:vAlign w:val="center"/>
            <w:hideMark/>
          </w:tcPr>
          <w:p w14:paraId="1C230FB6" w14:textId="77777777" w:rsidR="000A4E1D" w:rsidRPr="000A4E1D" w:rsidRDefault="000A4E1D" w:rsidP="000A4E1D">
            <w:pPr>
              <w:jc w:val="center"/>
              <w:rPr>
                <w:sz w:val="16"/>
                <w:szCs w:val="16"/>
              </w:rPr>
            </w:pPr>
            <w:r w:rsidRPr="000A4E1D">
              <w:rPr>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081E6C4C" w14:textId="77777777" w:rsidR="000A4E1D" w:rsidRPr="000A4E1D" w:rsidRDefault="000A4E1D" w:rsidP="000A4E1D">
            <w:pPr>
              <w:jc w:val="center"/>
              <w:rPr>
                <w:sz w:val="16"/>
                <w:szCs w:val="16"/>
              </w:rPr>
            </w:pPr>
            <w:r w:rsidRPr="000A4E1D">
              <w:rPr>
                <w:sz w:val="16"/>
                <w:szCs w:val="16"/>
              </w:rPr>
              <w:t>6690.7</w:t>
            </w:r>
          </w:p>
        </w:tc>
        <w:tc>
          <w:tcPr>
            <w:tcW w:w="0" w:type="auto"/>
            <w:tcBorders>
              <w:top w:val="nil"/>
              <w:left w:val="nil"/>
              <w:bottom w:val="single" w:sz="4" w:space="0" w:color="auto"/>
              <w:right w:val="single" w:sz="4" w:space="0" w:color="auto"/>
            </w:tcBorders>
            <w:shd w:val="clear" w:color="auto" w:fill="auto"/>
            <w:noWrap/>
            <w:vAlign w:val="center"/>
            <w:hideMark/>
          </w:tcPr>
          <w:p w14:paraId="122D5569" w14:textId="77777777" w:rsidR="000A4E1D" w:rsidRPr="000A4E1D" w:rsidRDefault="000A4E1D" w:rsidP="000A4E1D">
            <w:pPr>
              <w:jc w:val="center"/>
              <w:rPr>
                <w:sz w:val="16"/>
                <w:szCs w:val="16"/>
              </w:rPr>
            </w:pPr>
            <w:r w:rsidRPr="000A4E1D">
              <w:rPr>
                <w:sz w:val="16"/>
                <w:szCs w:val="16"/>
              </w:rPr>
              <w:t>9041.2</w:t>
            </w:r>
          </w:p>
        </w:tc>
        <w:tc>
          <w:tcPr>
            <w:tcW w:w="0" w:type="auto"/>
            <w:tcBorders>
              <w:top w:val="nil"/>
              <w:left w:val="nil"/>
              <w:bottom w:val="single" w:sz="4" w:space="0" w:color="auto"/>
              <w:right w:val="single" w:sz="4" w:space="0" w:color="auto"/>
            </w:tcBorders>
            <w:shd w:val="clear" w:color="auto" w:fill="auto"/>
            <w:noWrap/>
            <w:vAlign w:val="center"/>
            <w:hideMark/>
          </w:tcPr>
          <w:p w14:paraId="703260A7" w14:textId="77777777" w:rsidR="000A4E1D" w:rsidRPr="000A4E1D" w:rsidRDefault="000A4E1D" w:rsidP="000A4E1D">
            <w:pPr>
              <w:jc w:val="center"/>
              <w:rPr>
                <w:sz w:val="16"/>
                <w:szCs w:val="16"/>
              </w:rPr>
            </w:pPr>
            <w:r w:rsidRPr="000A4E1D">
              <w:rPr>
                <w:sz w:val="16"/>
                <w:szCs w:val="16"/>
              </w:rPr>
              <w:t>15160.8</w:t>
            </w:r>
          </w:p>
        </w:tc>
        <w:tc>
          <w:tcPr>
            <w:tcW w:w="0" w:type="auto"/>
            <w:tcBorders>
              <w:top w:val="nil"/>
              <w:left w:val="nil"/>
              <w:bottom w:val="single" w:sz="4" w:space="0" w:color="auto"/>
              <w:right w:val="single" w:sz="4" w:space="0" w:color="auto"/>
            </w:tcBorders>
            <w:shd w:val="clear" w:color="auto" w:fill="auto"/>
            <w:noWrap/>
            <w:vAlign w:val="center"/>
            <w:hideMark/>
          </w:tcPr>
          <w:p w14:paraId="57B2D9C2" w14:textId="77777777" w:rsidR="000A4E1D" w:rsidRPr="000A4E1D" w:rsidRDefault="000A4E1D" w:rsidP="000A4E1D">
            <w:pPr>
              <w:jc w:val="center"/>
              <w:rPr>
                <w:sz w:val="16"/>
                <w:szCs w:val="16"/>
              </w:rPr>
            </w:pPr>
            <w:r w:rsidRPr="000A4E1D">
              <w:rPr>
                <w:sz w:val="16"/>
                <w:szCs w:val="16"/>
              </w:rPr>
              <w:t>24683.0</w:t>
            </w:r>
          </w:p>
        </w:tc>
        <w:tc>
          <w:tcPr>
            <w:tcW w:w="0" w:type="auto"/>
            <w:tcBorders>
              <w:top w:val="nil"/>
              <w:left w:val="nil"/>
              <w:bottom w:val="single" w:sz="4" w:space="0" w:color="auto"/>
              <w:right w:val="single" w:sz="4" w:space="0" w:color="auto"/>
            </w:tcBorders>
            <w:shd w:val="clear" w:color="auto" w:fill="auto"/>
            <w:noWrap/>
            <w:vAlign w:val="center"/>
            <w:hideMark/>
          </w:tcPr>
          <w:p w14:paraId="0358C152" w14:textId="77777777" w:rsidR="000A4E1D" w:rsidRPr="000A4E1D" w:rsidRDefault="000A4E1D" w:rsidP="000A4E1D">
            <w:pPr>
              <w:jc w:val="center"/>
              <w:rPr>
                <w:sz w:val="16"/>
                <w:szCs w:val="16"/>
              </w:rPr>
            </w:pPr>
            <w:r w:rsidRPr="000A4E1D">
              <w:rPr>
                <w:sz w:val="16"/>
                <w:szCs w:val="16"/>
              </w:rPr>
              <w:t>14775.1</w:t>
            </w:r>
          </w:p>
        </w:tc>
        <w:tc>
          <w:tcPr>
            <w:tcW w:w="0" w:type="auto"/>
            <w:tcBorders>
              <w:top w:val="nil"/>
              <w:left w:val="nil"/>
              <w:bottom w:val="single" w:sz="4" w:space="0" w:color="auto"/>
              <w:right w:val="single" w:sz="4" w:space="0" w:color="auto"/>
            </w:tcBorders>
            <w:shd w:val="clear" w:color="auto" w:fill="auto"/>
            <w:noWrap/>
            <w:vAlign w:val="center"/>
            <w:hideMark/>
          </w:tcPr>
          <w:p w14:paraId="7EFD1218" w14:textId="77777777" w:rsidR="000A4E1D" w:rsidRPr="000A4E1D" w:rsidRDefault="000A4E1D" w:rsidP="000A4E1D">
            <w:pPr>
              <w:jc w:val="center"/>
              <w:rPr>
                <w:sz w:val="16"/>
                <w:szCs w:val="16"/>
              </w:rPr>
            </w:pPr>
            <w:r w:rsidRPr="000A4E1D">
              <w:rPr>
                <w:sz w:val="16"/>
                <w:szCs w:val="16"/>
              </w:rPr>
              <w:t>5818.1</w:t>
            </w:r>
          </w:p>
        </w:tc>
        <w:tc>
          <w:tcPr>
            <w:tcW w:w="0" w:type="auto"/>
            <w:tcBorders>
              <w:top w:val="nil"/>
              <w:left w:val="nil"/>
              <w:bottom w:val="single" w:sz="4" w:space="0" w:color="auto"/>
              <w:right w:val="single" w:sz="4" w:space="0" w:color="auto"/>
            </w:tcBorders>
            <w:shd w:val="clear" w:color="auto" w:fill="auto"/>
            <w:noWrap/>
            <w:vAlign w:val="center"/>
            <w:hideMark/>
          </w:tcPr>
          <w:p w14:paraId="4DAC2279" w14:textId="77777777" w:rsidR="000A4E1D" w:rsidRPr="000A4E1D" w:rsidRDefault="000A4E1D" w:rsidP="000A4E1D">
            <w:pPr>
              <w:jc w:val="center"/>
              <w:rPr>
                <w:sz w:val="16"/>
                <w:szCs w:val="16"/>
              </w:rPr>
            </w:pPr>
            <w:r w:rsidRPr="000A4E1D">
              <w:rPr>
                <w:sz w:val="16"/>
                <w:szCs w:val="16"/>
              </w:rPr>
              <w:t>496.2</w:t>
            </w:r>
          </w:p>
        </w:tc>
        <w:tc>
          <w:tcPr>
            <w:tcW w:w="0" w:type="auto"/>
            <w:tcBorders>
              <w:top w:val="nil"/>
              <w:left w:val="nil"/>
              <w:bottom w:val="single" w:sz="4" w:space="0" w:color="auto"/>
              <w:right w:val="single" w:sz="4" w:space="0" w:color="auto"/>
            </w:tcBorders>
            <w:shd w:val="clear" w:color="auto" w:fill="auto"/>
            <w:noWrap/>
            <w:vAlign w:val="center"/>
            <w:hideMark/>
          </w:tcPr>
          <w:p w14:paraId="5FB34A41" w14:textId="77777777" w:rsidR="000A4E1D" w:rsidRPr="000A4E1D" w:rsidRDefault="000A4E1D" w:rsidP="000A4E1D">
            <w:pPr>
              <w:jc w:val="center"/>
              <w:rPr>
                <w:sz w:val="16"/>
                <w:szCs w:val="16"/>
              </w:rPr>
            </w:pPr>
            <w:r w:rsidRPr="000A4E1D">
              <w:rPr>
                <w:sz w:val="16"/>
                <w:szCs w:val="16"/>
              </w:rPr>
              <w:t>474.5</w:t>
            </w:r>
          </w:p>
        </w:tc>
        <w:tc>
          <w:tcPr>
            <w:tcW w:w="0" w:type="auto"/>
            <w:tcBorders>
              <w:top w:val="nil"/>
              <w:left w:val="nil"/>
              <w:bottom w:val="single" w:sz="4" w:space="0" w:color="auto"/>
              <w:right w:val="single" w:sz="4" w:space="0" w:color="auto"/>
            </w:tcBorders>
            <w:shd w:val="clear" w:color="auto" w:fill="auto"/>
            <w:noWrap/>
            <w:vAlign w:val="center"/>
            <w:hideMark/>
          </w:tcPr>
          <w:p w14:paraId="7C3498B2" w14:textId="77777777" w:rsidR="000A4E1D" w:rsidRPr="000A4E1D" w:rsidRDefault="000A4E1D" w:rsidP="000A4E1D">
            <w:pPr>
              <w:jc w:val="center"/>
              <w:rPr>
                <w:sz w:val="16"/>
                <w:szCs w:val="16"/>
              </w:rPr>
            </w:pPr>
            <w:r w:rsidRPr="000A4E1D">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D2D2E3" w14:textId="77777777" w:rsidR="000A4E1D" w:rsidRPr="000A4E1D" w:rsidRDefault="000A4E1D" w:rsidP="000A4E1D">
            <w:pPr>
              <w:jc w:val="center"/>
              <w:rPr>
                <w:sz w:val="16"/>
                <w:szCs w:val="16"/>
              </w:rPr>
            </w:pPr>
            <w:r w:rsidRPr="000A4E1D">
              <w:rPr>
                <w:sz w:val="16"/>
                <w:szCs w:val="16"/>
              </w:rPr>
              <w:t>2754.7</w:t>
            </w:r>
          </w:p>
        </w:tc>
      </w:tr>
      <w:tr w:rsidR="000A4E1D" w:rsidRPr="000A4E1D" w14:paraId="6EC13B3A" w14:textId="77777777" w:rsidTr="000A4E1D">
        <w:trPr>
          <w:trHeight w:val="267"/>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C03BF4B" w14:textId="77777777" w:rsidR="000A4E1D" w:rsidRPr="000A4E1D" w:rsidRDefault="000A4E1D" w:rsidP="000A4E1D">
            <w:pPr>
              <w:rPr>
                <w:rFonts w:ascii="Times YU" w:hAnsi="Times YU" w:cs="Arial"/>
                <w:b/>
                <w:bCs/>
                <w:i/>
                <w:iCs/>
                <w:sz w:val="16"/>
                <w:szCs w:val="16"/>
              </w:rPr>
            </w:pPr>
            <w:r w:rsidRPr="000A4E1D">
              <w:rPr>
                <w:rFonts w:ascii="Cambria" w:hAnsi="Cambria" w:cs="Cambria"/>
                <w:b/>
                <w:bCs/>
                <w:i/>
                <w:iCs/>
                <w:sz w:val="16"/>
                <w:szCs w:val="16"/>
              </w:rPr>
              <w:t>Укупно</w:t>
            </w:r>
            <w:r w:rsidRPr="000A4E1D">
              <w:rPr>
                <w:rFonts w:ascii="Times YU" w:hAnsi="Times YU" w:cs="Arial"/>
                <w:b/>
                <w:bCs/>
                <w:i/>
                <w:iCs/>
                <w:sz w:val="16"/>
                <w:szCs w:val="16"/>
              </w:rPr>
              <w:t xml:space="preserve"> </w:t>
            </w:r>
            <w:r w:rsidRPr="000A4E1D">
              <w:rPr>
                <w:rFonts w:ascii="Cambria" w:hAnsi="Cambria" w:cs="Cambria"/>
                <w:b/>
                <w:bCs/>
                <w:i/>
                <w:iCs/>
                <w:sz w:val="16"/>
                <w:szCs w:val="16"/>
              </w:rPr>
              <w:t>четинари</w:t>
            </w:r>
          </w:p>
        </w:tc>
        <w:tc>
          <w:tcPr>
            <w:tcW w:w="0" w:type="auto"/>
            <w:tcBorders>
              <w:top w:val="nil"/>
              <w:left w:val="nil"/>
              <w:bottom w:val="single" w:sz="4" w:space="0" w:color="auto"/>
              <w:right w:val="single" w:sz="4" w:space="0" w:color="auto"/>
            </w:tcBorders>
            <w:shd w:val="clear" w:color="000000" w:fill="BFBFBF"/>
            <w:noWrap/>
            <w:vAlign w:val="center"/>
            <w:hideMark/>
          </w:tcPr>
          <w:p w14:paraId="26CE5D2A" w14:textId="77777777" w:rsidR="000A4E1D" w:rsidRPr="000A4E1D" w:rsidRDefault="000A4E1D" w:rsidP="000A4E1D">
            <w:pPr>
              <w:jc w:val="center"/>
              <w:rPr>
                <w:b/>
                <w:bCs/>
                <w:i/>
                <w:iCs/>
                <w:sz w:val="16"/>
                <w:szCs w:val="16"/>
              </w:rPr>
            </w:pPr>
            <w:r w:rsidRPr="000A4E1D">
              <w:rPr>
                <w:b/>
                <w:bCs/>
                <w:i/>
                <w:iCs/>
                <w:sz w:val="16"/>
                <w:szCs w:val="16"/>
              </w:rPr>
              <w:t>164245.3</w:t>
            </w:r>
          </w:p>
        </w:tc>
        <w:tc>
          <w:tcPr>
            <w:tcW w:w="0" w:type="auto"/>
            <w:tcBorders>
              <w:top w:val="nil"/>
              <w:left w:val="nil"/>
              <w:bottom w:val="single" w:sz="4" w:space="0" w:color="auto"/>
              <w:right w:val="single" w:sz="4" w:space="0" w:color="auto"/>
            </w:tcBorders>
            <w:shd w:val="clear" w:color="000000" w:fill="BFBFBF"/>
            <w:noWrap/>
            <w:vAlign w:val="center"/>
            <w:hideMark/>
          </w:tcPr>
          <w:p w14:paraId="55D8E195" w14:textId="77777777" w:rsidR="000A4E1D" w:rsidRPr="000A4E1D" w:rsidRDefault="000A4E1D" w:rsidP="000A4E1D">
            <w:pPr>
              <w:jc w:val="center"/>
              <w:rPr>
                <w:b/>
                <w:bCs/>
                <w:i/>
                <w:iCs/>
                <w:sz w:val="16"/>
                <w:szCs w:val="16"/>
              </w:rPr>
            </w:pPr>
            <w:r w:rsidRPr="000A4E1D">
              <w:rPr>
                <w:b/>
                <w:bCs/>
                <w:i/>
                <w:iCs/>
                <w:sz w:val="16"/>
                <w:szCs w:val="16"/>
              </w:rPr>
              <w:t>15.0</w:t>
            </w:r>
          </w:p>
        </w:tc>
        <w:tc>
          <w:tcPr>
            <w:tcW w:w="0" w:type="auto"/>
            <w:tcBorders>
              <w:top w:val="nil"/>
              <w:left w:val="nil"/>
              <w:bottom w:val="single" w:sz="4" w:space="0" w:color="auto"/>
              <w:right w:val="single" w:sz="4" w:space="0" w:color="auto"/>
            </w:tcBorders>
            <w:shd w:val="clear" w:color="000000" w:fill="BFBFBF"/>
            <w:noWrap/>
            <w:vAlign w:val="center"/>
            <w:hideMark/>
          </w:tcPr>
          <w:p w14:paraId="7C52FC59" w14:textId="77777777" w:rsidR="000A4E1D" w:rsidRPr="000A4E1D" w:rsidRDefault="000A4E1D" w:rsidP="000A4E1D">
            <w:pPr>
              <w:jc w:val="center"/>
              <w:rPr>
                <w:b/>
                <w:bCs/>
                <w:i/>
                <w:iCs/>
                <w:sz w:val="16"/>
                <w:szCs w:val="16"/>
              </w:rPr>
            </w:pPr>
            <w:r w:rsidRPr="000A4E1D">
              <w:rPr>
                <w:b/>
                <w:bCs/>
                <w:i/>
                <w:iCs/>
                <w:sz w:val="16"/>
                <w:szCs w:val="16"/>
              </w:rPr>
              <w:t>19140.5</w:t>
            </w:r>
          </w:p>
        </w:tc>
        <w:tc>
          <w:tcPr>
            <w:tcW w:w="0" w:type="auto"/>
            <w:tcBorders>
              <w:top w:val="nil"/>
              <w:left w:val="nil"/>
              <w:bottom w:val="single" w:sz="4" w:space="0" w:color="auto"/>
              <w:right w:val="single" w:sz="4" w:space="0" w:color="auto"/>
            </w:tcBorders>
            <w:shd w:val="clear" w:color="000000" w:fill="BFBFBF"/>
            <w:noWrap/>
            <w:vAlign w:val="center"/>
            <w:hideMark/>
          </w:tcPr>
          <w:p w14:paraId="16A7DFC4" w14:textId="77777777" w:rsidR="000A4E1D" w:rsidRPr="000A4E1D" w:rsidRDefault="000A4E1D" w:rsidP="000A4E1D">
            <w:pPr>
              <w:jc w:val="center"/>
              <w:rPr>
                <w:b/>
                <w:bCs/>
                <w:i/>
                <w:iCs/>
                <w:sz w:val="16"/>
                <w:szCs w:val="16"/>
              </w:rPr>
            </w:pPr>
            <w:r w:rsidRPr="000A4E1D">
              <w:rPr>
                <w:b/>
                <w:bCs/>
                <w:i/>
                <w:iCs/>
                <w:sz w:val="16"/>
                <w:szCs w:val="16"/>
              </w:rPr>
              <w:t>35336.8</w:t>
            </w:r>
          </w:p>
        </w:tc>
        <w:tc>
          <w:tcPr>
            <w:tcW w:w="0" w:type="auto"/>
            <w:tcBorders>
              <w:top w:val="nil"/>
              <w:left w:val="nil"/>
              <w:bottom w:val="single" w:sz="4" w:space="0" w:color="auto"/>
              <w:right w:val="single" w:sz="4" w:space="0" w:color="auto"/>
            </w:tcBorders>
            <w:shd w:val="clear" w:color="000000" w:fill="BFBFBF"/>
            <w:noWrap/>
            <w:vAlign w:val="center"/>
            <w:hideMark/>
          </w:tcPr>
          <w:p w14:paraId="41401860" w14:textId="77777777" w:rsidR="000A4E1D" w:rsidRPr="000A4E1D" w:rsidRDefault="000A4E1D" w:rsidP="000A4E1D">
            <w:pPr>
              <w:jc w:val="center"/>
              <w:rPr>
                <w:b/>
                <w:bCs/>
                <w:i/>
                <w:iCs/>
                <w:sz w:val="16"/>
                <w:szCs w:val="16"/>
              </w:rPr>
            </w:pPr>
            <w:r w:rsidRPr="000A4E1D">
              <w:rPr>
                <w:b/>
                <w:bCs/>
                <w:i/>
                <w:iCs/>
                <w:sz w:val="16"/>
                <w:szCs w:val="16"/>
              </w:rPr>
              <w:t>39181.4</w:t>
            </w:r>
          </w:p>
        </w:tc>
        <w:tc>
          <w:tcPr>
            <w:tcW w:w="0" w:type="auto"/>
            <w:tcBorders>
              <w:top w:val="nil"/>
              <w:left w:val="nil"/>
              <w:bottom w:val="single" w:sz="4" w:space="0" w:color="auto"/>
              <w:right w:val="single" w:sz="4" w:space="0" w:color="auto"/>
            </w:tcBorders>
            <w:shd w:val="clear" w:color="000000" w:fill="BFBFBF"/>
            <w:noWrap/>
            <w:vAlign w:val="center"/>
            <w:hideMark/>
          </w:tcPr>
          <w:p w14:paraId="52F4013A" w14:textId="77777777" w:rsidR="000A4E1D" w:rsidRPr="000A4E1D" w:rsidRDefault="000A4E1D" w:rsidP="000A4E1D">
            <w:pPr>
              <w:jc w:val="center"/>
              <w:rPr>
                <w:b/>
                <w:bCs/>
                <w:i/>
                <w:iCs/>
                <w:sz w:val="16"/>
                <w:szCs w:val="16"/>
              </w:rPr>
            </w:pPr>
            <w:r w:rsidRPr="000A4E1D">
              <w:rPr>
                <w:b/>
                <w:bCs/>
                <w:i/>
                <w:iCs/>
                <w:sz w:val="16"/>
                <w:szCs w:val="16"/>
              </w:rPr>
              <w:t>37303.2</w:t>
            </w:r>
          </w:p>
        </w:tc>
        <w:tc>
          <w:tcPr>
            <w:tcW w:w="0" w:type="auto"/>
            <w:tcBorders>
              <w:top w:val="nil"/>
              <w:left w:val="nil"/>
              <w:bottom w:val="single" w:sz="4" w:space="0" w:color="auto"/>
              <w:right w:val="single" w:sz="4" w:space="0" w:color="auto"/>
            </w:tcBorders>
            <w:shd w:val="clear" w:color="000000" w:fill="BFBFBF"/>
            <w:noWrap/>
            <w:vAlign w:val="center"/>
            <w:hideMark/>
          </w:tcPr>
          <w:p w14:paraId="75DFEC8D" w14:textId="77777777" w:rsidR="000A4E1D" w:rsidRPr="000A4E1D" w:rsidRDefault="000A4E1D" w:rsidP="000A4E1D">
            <w:pPr>
              <w:jc w:val="center"/>
              <w:rPr>
                <w:b/>
                <w:bCs/>
                <w:i/>
                <w:iCs/>
                <w:sz w:val="16"/>
                <w:szCs w:val="16"/>
              </w:rPr>
            </w:pPr>
            <w:r w:rsidRPr="000A4E1D">
              <w:rPr>
                <w:b/>
                <w:bCs/>
                <w:i/>
                <w:iCs/>
                <w:sz w:val="16"/>
                <w:szCs w:val="16"/>
              </w:rPr>
              <w:t>22709.6</w:t>
            </w:r>
          </w:p>
        </w:tc>
        <w:tc>
          <w:tcPr>
            <w:tcW w:w="0" w:type="auto"/>
            <w:tcBorders>
              <w:top w:val="nil"/>
              <w:left w:val="nil"/>
              <w:bottom w:val="single" w:sz="4" w:space="0" w:color="auto"/>
              <w:right w:val="single" w:sz="4" w:space="0" w:color="auto"/>
            </w:tcBorders>
            <w:shd w:val="clear" w:color="000000" w:fill="BFBFBF"/>
            <w:noWrap/>
            <w:vAlign w:val="center"/>
            <w:hideMark/>
          </w:tcPr>
          <w:p w14:paraId="2A82DF4D" w14:textId="77777777" w:rsidR="000A4E1D" w:rsidRPr="000A4E1D" w:rsidRDefault="000A4E1D" w:rsidP="000A4E1D">
            <w:pPr>
              <w:jc w:val="center"/>
              <w:rPr>
                <w:b/>
                <w:bCs/>
                <w:i/>
                <w:iCs/>
                <w:sz w:val="16"/>
                <w:szCs w:val="16"/>
              </w:rPr>
            </w:pPr>
            <w:r w:rsidRPr="000A4E1D">
              <w:rPr>
                <w:b/>
                <w:bCs/>
                <w:i/>
                <w:iCs/>
                <w:sz w:val="16"/>
                <w:szCs w:val="16"/>
              </w:rPr>
              <w:t>8541.9</w:t>
            </w:r>
          </w:p>
        </w:tc>
        <w:tc>
          <w:tcPr>
            <w:tcW w:w="0" w:type="auto"/>
            <w:tcBorders>
              <w:top w:val="nil"/>
              <w:left w:val="nil"/>
              <w:bottom w:val="single" w:sz="4" w:space="0" w:color="auto"/>
              <w:right w:val="single" w:sz="4" w:space="0" w:color="auto"/>
            </w:tcBorders>
            <w:shd w:val="clear" w:color="000000" w:fill="BFBFBF"/>
            <w:noWrap/>
            <w:vAlign w:val="center"/>
            <w:hideMark/>
          </w:tcPr>
          <w:p w14:paraId="79BD4D08" w14:textId="77777777" w:rsidR="000A4E1D" w:rsidRPr="000A4E1D" w:rsidRDefault="000A4E1D" w:rsidP="000A4E1D">
            <w:pPr>
              <w:jc w:val="center"/>
              <w:rPr>
                <w:b/>
                <w:bCs/>
                <w:i/>
                <w:iCs/>
                <w:sz w:val="16"/>
                <w:szCs w:val="16"/>
              </w:rPr>
            </w:pPr>
            <w:r w:rsidRPr="000A4E1D">
              <w:rPr>
                <w:b/>
                <w:bCs/>
                <w:i/>
                <w:iCs/>
                <w:sz w:val="16"/>
                <w:szCs w:val="16"/>
              </w:rPr>
              <w:t>1089.0</w:t>
            </w:r>
          </w:p>
        </w:tc>
        <w:tc>
          <w:tcPr>
            <w:tcW w:w="0" w:type="auto"/>
            <w:tcBorders>
              <w:top w:val="nil"/>
              <w:left w:val="nil"/>
              <w:bottom w:val="single" w:sz="4" w:space="0" w:color="auto"/>
              <w:right w:val="single" w:sz="4" w:space="0" w:color="auto"/>
            </w:tcBorders>
            <w:shd w:val="clear" w:color="000000" w:fill="BFBFBF"/>
            <w:noWrap/>
            <w:vAlign w:val="center"/>
            <w:hideMark/>
          </w:tcPr>
          <w:p w14:paraId="6E4137B8" w14:textId="77777777" w:rsidR="000A4E1D" w:rsidRPr="000A4E1D" w:rsidRDefault="000A4E1D" w:rsidP="000A4E1D">
            <w:pPr>
              <w:jc w:val="center"/>
              <w:rPr>
                <w:b/>
                <w:bCs/>
                <w:i/>
                <w:iCs/>
                <w:sz w:val="16"/>
                <w:szCs w:val="16"/>
              </w:rPr>
            </w:pPr>
            <w:r w:rsidRPr="000A4E1D">
              <w:rPr>
                <w:b/>
                <w:bCs/>
                <w:i/>
                <w:iCs/>
                <w:sz w:val="16"/>
                <w:szCs w:val="16"/>
              </w:rPr>
              <w:t>928.1</w:t>
            </w:r>
          </w:p>
        </w:tc>
        <w:tc>
          <w:tcPr>
            <w:tcW w:w="0" w:type="auto"/>
            <w:tcBorders>
              <w:top w:val="nil"/>
              <w:left w:val="nil"/>
              <w:bottom w:val="single" w:sz="4" w:space="0" w:color="auto"/>
              <w:right w:val="single" w:sz="4" w:space="0" w:color="auto"/>
            </w:tcBorders>
            <w:shd w:val="clear" w:color="000000" w:fill="BFBFBF"/>
            <w:noWrap/>
            <w:vAlign w:val="center"/>
            <w:hideMark/>
          </w:tcPr>
          <w:p w14:paraId="57038BF2" w14:textId="77777777" w:rsidR="000A4E1D" w:rsidRPr="000A4E1D" w:rsidRDefault="000A4E1D" w:rsidP="000A4E1D">
            <w:pPr>
              <w:jc w:val="center"/>
              <w:rPr>
                <w:b/>
                <w:bCs/>
                <w:i/>
                <w:iCs/>
                <w:sz w:val="16"/>
                <w:szCs w:val="16"/>
              </w:rPr>
            </w:pPr>
            <w:r w:rsidRPr="000A4E1D">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3E1CB7BA" w14:textId="77777777" w:rsidR="000A4E1D" w:rsidRPr="000A4E1D" w:rsidRDefault="000A4E1D" w:rsidP="000A4E1D">
            <w:pPr>
              <w:jc w:val="center"/>
              <w:rPr>
                <w:b/>
                <w:bCs/>
                <w:i/>
                <w:iCs/>
                <w:sz w:val="16"/>
                <w:szCs w:val="16"/>
              </w:rPr>
            </w:pPr>
            <w:r w:rsidRPr="000A4E1D">
              <w:rPr>
                <w:b/>
                <w:bCs/>
                <w:i/>
                <w:iCs/>
                <w:sz w:val="16"/>
                <w:szCs w:val="16"/>
              </w:rPr>
              <w:t>4870.0</w:t>
            </w:r>
          </w:p>
        </w:tc>
      </w:tr>
      <w:tr w:rsidR="000A4E1D" w:rsidRPr="000A4E1D" w14:paraId="4DC867C1" w14:textId="77777777" w:rsidTr="000A4E1D">
        <w:trPr>
          <w:trHeight w:val="267"/>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060A060D" w14:textId="77777777" w:rsidR="000A4E1D" w:rsidRPr="000A4E1D" w:rsidRDefault="000A4E1D" w:rsidP="000A4E1D">
            <w:pPr>
              <w:rPr>
                <w:rFonts w:ascii="Times YU" w:hAnsi="Times YU" w:cs="Arial"/>
                <w:b/>
                <w:bCs/>
                <w:sz w:val="16"/>
                <w:szCs w:val="16"/>
              </w:rPr>
            </w:pPr>
            <w:proofErr w:type="gramStart"/>
            <w:r w:rsidRPr="000A4E1D">
              <w:rPr>
                <w:rFonts w:ascii="Cambria" w:hAnsi="Cambria" w:cs="Cambria"/>
                <w:b/>
                <w:bCs/>
                <w:sz w:val="16"/>
                <w:szCs w:val="16"/>
              </w:rPr>
              <w:t>УКУПНО</w:t>
            </w:r>
            <w:r w:rsidRPr="000A4E1D">
              <w:rPr>
                <w:rFonts w:ascii="Times YU" w:hAnsi="Times YU" w:cs="Arial"/>
                <w:b/>
                <w:bCs/>
                <w:sz w:val="16"/>
                <w:szCs w:val="16"/>
              </w:rPr>
              <w:t xml:space="preserve">  </w:t>
            </w:r>
            <w:r w:rsidRPr="000A4E1D">
              <w:rPr>
                <w:rFonts w:ascii="Cambria" w:hAnsi="Cambria" w:cs="Cambria"/>
                <w:b/>
                <w:bCs/>
                <w:sz w:val="16"/>
                <w:szCs w:val="16"/>
              </w:rPr>
              <w:t>ГЈ</w:t>
            </w:r>
            <w:proofErr w:type="gramEnd"/>
          </w:p>
        </w:tc>
        <w:tc>
          <w:tcPr>
            <w:tcW w:w="0" w:type="auto"/>
            <w:tcBorders>
              <w:top w:val="nil"/>
              <w:left w:val="nil"/>
              <w:bottom w:val="single" w:sz="4" w:space="0" w:color="auto"/>
              <w:right w:val="single" w:sz="4" w:space="0" w:color="auto"/>
            </w:tcBorders>
            <w:shd w:val="clear" w:color="000000" w:fill="BFBFBF"/>
            <w:noWrap/>
            <w:vAlign w:val="center"/>
            <w:hideMark/>
          </w:tcPr>
          <w:p w14:paraId="4996DC71" w14:textId="0109DEB7" w:rsidR="000A4E1D" w:rsidRPr="000A4E1D" w:rsidRDefault="000A4E1D" w:rsidP="000A4E1D">
            <w:pPr>
              <w:jc w:val="center"/>
              <w:rPr>
                <w:b/>
                <w:bCs/>
                <w:sz w:val="16"/>
                <w:szCs w:val="16"/>
              </w:rPr>
            </w:pPr>
            <w:r w:rsidRPr="000A4E1D">
              <w:rPr>
                <w:b/>
                <w:bCs/>
                <w:sz w:val="16"/>
                <w:szCs w:val="16"/>
              </w:rPr>
              <w:t>1078010.</w:t>
            </w:r>
            <w:r w:rsidR="00F803F2">
              <w:rPr>
                <w:b/>
                <w:bCs/>
                <w:sz w:val="16"/>
                <w:szCs w:val="16"/>
              </w:rPr>
              <w:t>6</w:t>
            </w:r>
          </w:p>
        </w:tc>
        <w:tc>
          <w:tcPr>
            <w:tcW w:w="0" w:type="auto"/>
            <w:tcBorders>
              <w:top w:val="nil"/>
              <w:left w:val="nil"/>
              <w:bottom w:val="single" w:sz="4" w:space="0" w:color="auto"/>
              <w:right w:val="single" w:sz="4" w:space="0" w:color="auto"/>
            </w:tcBorders>
            <w:shd w:val="clear" w:color="000000" w:fill="BFBFBF"/>
            <w:noWrap/>
            <w:vAlign w:val="center"/>
            <w:hideMark/>
          </w:tcPr>
          <w:p w14:paraId="3B93ABF9" w14:textId="77777777" w:rsidR="000A4E1D" w:rsidRPr="000A4E1D" w:rsidRDefault="000A4E1D" w:rsidP="000A4E1D">
            <w:pPr>
              <w:jc w:val="center"/>
              <w:rPr>
                <w:b/>
                <w:bCs/>
                <w:sz w:val="16"/>
                <w:szCs w:val="16"/>
              </w:rPr>
            </w:pPr>
            <w:r w:rsidRPr="000A4E1D">
              <w:rPr>
                <w:b/>
                <w:bCs/>
                <w:sz w:val="16"/>
                <w:szCs w:val="16"/>
              </w:rPr>
              <w:t>938.0</w:t>
            </w:r>
          </w:p>
        </w:tc>
        <w:tc>
          <w:tcPr>
            <w:tcW w:w="0" w:type="auto"/>
            <w:tcBorders>
              <w:top w:val="nil"/>
              <w:left w:val="nil"/>
              <w:bottom w:val="single" w:sz="4" w:space="0" w:color="auto"/>
              <w:right w:val="single" w:sz="4" w:space="0" w:color="auto"/>
            </w:tcBorders>
            <w:shd w:val="clear" w:color="000000" w:fill="BFBFBF"/>
            <w:noWrap/>
            <w:vAlign w:val="center"/>
            <w:hideMark/>
          </w:tcPr>
          <w:p w14:paraId="2B394FE4" w14:textId="77777777" w:rsidR="000A4E1D" w:rsidRPr="000A4E1D" w:rsidRDefault="000A4E1D" w:rsidP="000A4E1D">
            <w:pPr>
              <w:jc w:val="center"/>
              <w:rPr>
                <w:b/>
                <w:bCs/>
                <w:sz w:val="16"/>
                <w:szCs w:val="16"/>
              </w:rPr>
            </w:pPr>
            <w:r w:rsidRPr="000A4E1D">
              <w:rPr>
                <w:b/>
                <w:bCs/>
                <w:sz w:val="16"/>
                <w:szCs w:val="16"/>
              </w:rPr>
              <w:t>129087.5</w:t>
            </w:r>
          </w:p>
        </w:tc>
        <w:tc>
          <w:tcPr>
            <w:tcW w:w="0" w:type="auto"/>
            <w:tcBorders>
              <w:top w:val="nil"/>
              <w:left w:val="nil"/>
              <w:bottom w:val="single" w:sz="4" w:space="0" w:color="auto"/>
              <w:right w:val="single" w:sz="4" w:space="0" w:color="auto"/>
            </w:tcBorders>
            <w:shd w:val="clear" w:color="000000" w:fill="BFBFBF"/>
            <w:noWrap/>
            <w:vAlign w:val="center"/>
            <w:hideMark/>
          </w:tcPr>
          <w:p w14:paraId="50BAAEE6" w14:textId="77777777" w:rsidR="000A4E1D" w:rsidRPr="000A4E1D" w:rsidRDefault="000A4E1D" w:rsidP="000A4E1D">
            <w:pPr>
              <w:jc w:val="center"/>
              <w:rPr>
                <w:b/>
                <w:bCs/>
                <w:sz w:val="16"/>
                <w:szCs w:val="16"/>
              </w:rPr>
            </w:pPr>
            <w:r w:rsidRPr="000A4E1D">
              <w:rPr>
                <w:b/>
                <w:bCs/>
                <w:sz w:val="16"/>
                <w:szCs w:val="16"/>
              </w:rPr>
              <w:t>176486.6</w:t>
            </w:r>
          </w:p>
        </w:tc>
        <w:tc>
          <w:tcPr>
            <w:tcW w:w="0" w:type="auto"/>
            <w:tcBorders>
              <w:top w:val="nil"/>
              <w:left w:val="nil"/>
              <w:bottom w:val="single" w:sz="4" w:space="0" w:color="auto"/>
              <w:right w:val="single" w:sz="4" w:space="0" w:color="auto"/>
            </w:tcBorders>
            <w:shd w:val="clear" w:color="000000" w:fill="BFBFBF"/>
            <w:noWrap/>
            <w:vAlign w:val="center"/>
            <w:hideMark/>
          </w:tcPr>
          <w:p w14:paraId="24D49BED" w14:textId="77777777" w:rsidR="000A4E1D" w:rsidRPr="000A4E1D" w:rsidRDefault="000A4E1D" w:rsidP="000A4E1D">
            <w:pPr>
              <w:jc w:val="center"/>
              <w:rPr>
                <w:b/>
                <w:bCs/>
                <w:sz w:val="16"/>
                <w:szCs w:val="16"/>
              </w:rPr>
            </w:pPr>
            <w:r w:rsidRPr="000A4E1D">
              <w:rPr>
                <w:b/>
                <w:bCs/>
                <w:sz w:val="16"/>
                <w:szCs w:val="16"/>
              </w:rPr>
              <w:t>181687.4</w:t>
            </w:r>
          </w:p>
        </w:tc>
        <w:tc>
          <w:tcPr>
            <w:tcW w:w="0" w:type="auto"/>
            <w:tcBorders>
              <w:top w:val="nil"/>
              <w:left w:val="nil"/>
              <w:bottom w:val="single" w:sz="4" w:space="0" w:color="auto"/>
              <w:right w:val="single" w:sz="4" w:space="0" w:color="auto"/>
            </w:tcBorders>
            <w:shd w:val="clear" w:color="000000" w:fill="BFBFBF"/>
            <w:noWrap/>
            <w:vAlign w:val="center"/>
            <w:hideMark/>
          </w:tcPr>
          <w:p w14:paraId="0B6E9BEE" w14:textId="77777777" w:rsidR="000A4E1D" w:rsidRPr="000A4E1D" w:rsidRDefault="000A4E1D" w:rsidP="000A4E1D">
            <w:pPr>
              <w:jc w:val="center"/>
              <w:rPr>
                <w:b/>
                <w:bCs/>
                <w:sz w:val="16"/>
                <w:szCs w:val="16"/>
              </w:rPr>
            </w:pPr>
            <w:r w:rsidRPr="000A4E1D">
              <w:rPr>
                <w:b/>
                <w:bCs/>
                <w:sz w:val="16"/>
                <w:szCs w:val="16"/>
              </w:rPr>
              <w:t>190369.1</w:t>
            </w:r>
          </w:p>
        </w:tc>
        <w:tc>
          <w:tcPr>
            <w:tcW w:w="0" w:type="auto"/>
            <w:tcBorders>
              <w:top w:val="nil"/>
              <w:left w:val="nil"/>
              <w:bottom w:val="single" w:sz="4" w:space="0" w:color="auto"/>
              <w:right w:val="single" w:sz="4" w:space="0" w:color="auto"/>
            </w:tcBorders>
            <w:shd w:val="clear" w:color="000000" w:fill="BFBFBF"/>
            <w:noWrap/>
            <w:vAlign w:val="center"/>
            <w:hideMark/>
          </w:tcPr>
          <w:p w14:paraId="2D60C238" w14:textId="77777777" w:rsidR="000A4E1D" w:rsidRPr="000A4E1D" w:rsidRDefault="000A4E1D" w:rsidP="000A4E1D">
            <w:pPr>
              <w:jc w:val="center"/>
              <w:rPr>
                <w:b/>
                <w:bCs/>
                <w:sz w:val="16"/>
                <w:szCs w:val="16"/>
              </w:rPr>
            </w:pPr>
            <w:r w:rsidRPr="000A4E1D">
              <w:rPr>
                <w:b/>
                <w:bCs/>
                <w:sz w:val="16"/>
                <w:szCs w:val="16"/>
              </w:rPr>
              <w:t>181861.4</w:t>
            </w:r>
          </w:p>
        </w:tc>
        <w:tc>
          <w:tcPr>
            <w:tcW w:w="0" w:type="auto"/>
            <w:tcBorders>
              <w:top w:val="nil"/>
              <w:left w:val="nil"/>
              <w:bottom w:val="single" w:sz="4" w:space="0" w:color="auto"/>
              <w:right w:val="single" w:sz="4" w:space="0" w:color="auto"/>
            </w:tcBorders>
            <w:shd w:val="clear" w:color="000000" w:fill="BFBFBF"/>
            <w:noWrap/>
            <w:vAlign w:val="center"/>
            <w:hideMark/>
          </w:tcPr>
          <w:p w14:paraId="7407A021" w14:textId="77777777" w:rsidR="000A4E1D" w:rsidRPr="000A4E1D" w:rsidRDefault="000A4E1D" w:rsidP="000A4E1D">
            <w:pPr>
              <w:jc w:val="center"/>
              <w:rPr>
                <w:b/>
                <w:bCs/>
                <w:sz w:val="16"/>
                <w:szCs w:val="16"/>
              </w:rPr>
            </w:pPr>
            <w:r w:rsidRPr="000A4E1D">
              <w:rPr>
                <w:b/>
                <w:bCs/>
                <w:sz w:val="16"/>
                <w:szCs w:val="16"/>
              </w:rPr>
              <w:t>122486.9</w:t>
            </w:r>
          </w:p>
        </w:tc>
        <w:tc>
          <w:tcPr>
            <w:tcW w:w="0" w:type="auto"/>
            <w:tcBorders>
              <w:top w:val="nil"/>
              <w:left w:val="nil"/>
              <w:bottom w:val="single" w:sz="4" w:space="0" w:color="auto"/>
              <w:right w:val="single" w:sz="4" w:space="0" w:color="auto"/>
            </w:tcBorders>
            <w:shd w:val="clear" w:color="000000" w:fill="BFBFBF"/>
            <w:noWrap/>
            <w:vAlign w:val="center"/>
            <w:hideMark/>
          </w:tcPr>
          <w:p w14:paraId="6396FE42" w14:textId="77777777" w:rsidR="000A4E1D" w:rsidRPr="000A4E1D" w:rsidRDefault="000A4E1D" w:rsidP="000A4E1D">
            <w:pPr>
              <w:jc w:val="center"/>
              <w:rPr>
                <w:b/>
                <w:bCs/>
                <w:sz w:val="16"/>
                <w:szCs w:val="16"/>
              </w:rPr>
            </w:pPr>
            <w:r w:rsidRPr="000A4E1D">
              <w:rPr>
                <w:b/>
                <w:bCs/>
                <w:sz w:val="16"/>
                <w:szCs w:val="16"/>
              </w:rPr>
              <w:t>66318.1</w:t>
            </w:r>
          </w:p>
        </w:tc>
        <w:tc>
          <w:tcPr>
            <w:tcW w:w="0" w:type="auto"/>
            <w:tcBorders>
              <w:top w:val="nil"/>
              <w:left w:val="nil"/>
              <w:bottom w:val="single" w:sz="4" w:space="0" w:color="auto"/>
              <w:right w:val="single" w:sz="4" w:space="0" w:color="auto"/>
            </w:tcBorders>
            <w:shd w:val="clear" w:color="000000" w:fill="BFBFBF"/>
            <w:noWrap/>
            <w:vAlign w:val="center"/>
            <w:hideMark/>
          </w:tcPr>
          <w:p w14:paraId="32A515F3" w14:textId="77777777" w:rsidR="000A4E1D" w:rsidRPr="000A4E1D" w:rsidRDefault="000A4E1D" w:rsidP="000A4E1D">
            <w:pPr>
              <w:jc w:val="center"/>
              <w:rPr>
                <w:b/>
                <w:bCs/>
                <w:sz w:val="16"/>
                <w:szCs w:val="16"/>
              </w:rPr>
            </w:pPr>
            <w:r w:rsidRPr="000A4E1D">
              <w:rPr>
                <w:b/>
                <w:bCs/>
                <w:sz w:val="16"/>
                <w:szCs w:val="16"/>
              </w:rPr>
              <w:t>24136.5</w:t>
            </w:r>
          </w:p>
        </w:tc>
        <w:tc>
          <w:tcPr>
            <w:tcW w:w="0" w:type="auto"/>
            <w:tcBorders>
              <w:top w:val="nil"/>
              <w:left w:val="nil"/>
              <w:bottom w:val="single" w:sz="4" w:space="0" w:color="auto"/>
              <w:right w:val="single" w:sz="4" w:space="0" w:color="auto"/>
            </w:tcBorders>
            <w:shd w:val="clear" w:color="000000" w:fill="BFBFBF"/>
            <w:noWrap/>
            <w:vAlign w:val="center"/>
            <w:hideMark/>
          </w:tcPr>
          <w:p w14:paraId="0247DB4E" w14:textId="77777777" w:rsidR="000A4E1D" w:rsidRPr="000A4E1D" w:rsidRDefault="000A4E1D" w:rsidP="000A4E1D">
            <w:pPr>
              <w:jc w:val="center"/>
              <w:rPr>
                <w:b/>
                <w:bCs/>
                <w:sz w:val="16"/>
                <w:szCs w:val="16"/>
              </w:rPr>
            </w:pPr>
            <w:r w:rsidRPr="000A4E1D">
              <w:rPr>
                <w:b/>
                <w:bCs/>
                <w:sz w:val="16"/>
                <w:szCs w:val="16"/>
              </w:rPr>
              <w:t>4639.2</w:t>
            </w:r>
          </w:p>
        </w:tc>
        <w:tc>
          <w:tcPr>
            <w:tcW w:w="0" w:type="auto"/>
            <w:tcBorders>
              <w:top w:val="nil"/>
              <w:left w:val="nil"/>
              <w:bottom w:val="single" w:sz="4" w:space="0" w:color="auto"/>
              <w:right w:val="single" w:sz="4" w:space="0" w:color="auto"/>
            </w:tcBorders>
            <w:shd w:val="clear" w:color="000000" w:fill="BFBFBF"/>
            <w:noWrap/>
            <w:vAlign w:val="center"/>
            <w:hideMark/>
          </w:tcPr>
          <w:p w14:paraId="19B4F284" w14:textId="77777777" w:rsidR="000A4E1D" w:rsidRPr="000A4E1D" w:rsidRDefault="000A4E1D" w:rsidP="000A4E1D">
            <w:pPr>
              <w:jc w:val="center"/>
              <w:rPr>
                <w:b/>
                <w:bCs/>
                <w:sz w:val="16"/>
                <w:szCs w:val="16"/>
              </w:rPr>
            </w:pPr>
            <w:r w:rsidRPr="000A4E1D">
              <w:rPr>
                <w:b/>
                <w:bCs/>
                <w:sz w:val="16"/>
                <w:szCs w:val="16"/>
              </w:rPr>
              <w:t>21159.6</w:t>
            </w:r>
          </w:p>
        </w:tc>
      </w:tr>
    </w:tbl>
    <w:p w14:paraId="2A364FC8" w14:textId="77777777" w:rsidR="00184EF1" w:rsidRDefault="00184EF1" w:rsidP="00184EF1">
      <w:pPr>
        <w:rPr>
          <w:b/>
          <w:i/>
          <w:sz w:val="16"/>
          <w:szCs w:val="16"/>
        </w:rPr>
      </w:pPr>
    </w:p>
    <w:p w14:paraId="75C37A9D" w14:textId="2BF083A8" w:rsidR="00184EF1" w:rsidRPr="00EE6672" w:rsidRDefault="00EA330C" w:rsidP="00EE6672">
      <w:pPr>
        <w:rPr>
          <w:b/>
          <w:i/>
          <w:sz w:val="16"/>
          <w:szCs w:val="16"/>
          <w:lang w:val="ru-RU"/>
        </w:rPr>
      </w:pPr>
      <w:r>
        <w:rPr>
          <w:b/>
          <w:i/>
          <w:sz w:val="16"/>
          <w:szCs w:val="16"/>
          <w:lang w:val="ru-RU"/>
        </w:rPr>
        <w:lastRenderedPageBreak/>
        <w:t xml:space="preserve">            </w:t>
      </w:r>
      <w:r w:rsidR="000A54B7" w:rsidRPr="00E75D7F">
        <w:rPr>
          <w:b/>
          <w:i/>
          <w:sz w:val="16"/>
          <w:szCs w:val="16"/>
          <w:lang w:val="ru-RU"/>
        </w:rPr>
        <w:t>Табела стања по врстама дрвећа  и степенима Биолеја</w:t>
      </w:r>
    </w:p>
    <w:tbl>
      <w:tblPr>
        <w:tblW w:w="9489" w:type="dxa"/>
        <w:jc w:val="center"/>
        <w:tblLook w:val="04A0" w:firstRow="1" w:lastRow="0" w:firstColumn="1" w:lastColumn="0" w:noHBand="0" w:noVBand="1"/>
      </w:tblPr>
      <w:tblGrid>
        <w:gridCol w:w="1744"/>
        <w:gridCol w:w="1555"/>
        <w:gridCol w:w="906"/>
        <w:gridCol w:w="639"/>
        <w:gridCol w:w="906"/>
        <w:gridCol w:w="639"/>
        <w:gridCol w:w="906"/>
        <w:gridCol w:w="551"/>
        <w:gridCol w:w="1643"/>
      </w:tblGrid>
      <w:tr w:rsidR="00647FE3" w:rsidRPr="00647FE3" w14:paraId="69DD86B0" w14:textId="77777777" w:rsidTr="00F12539">
        <w:trPr>
          <w:trHeight w:val="482"/>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0750E6E3" w14:textId="77777777" w:rsidR="00647FE3" w:rsidRPr="00647FE3" w:rsidRDefault="00647FE3" w:rsidP="00647FE3">
            <w:pPr>
              <w:jc w:val="center"/>
              <w:rPr>
                <w:rFonts w:ascii="Times YU" w:hAnsi="Times YU" w:cs="Arial"/>
                <w:b/>
                <w:bCs/>
                <w:sz w:val="16"/>
                <w:szCs w:val="16"/>
              </w:rPr>
            </w:pPr>
            <w:r w:rsidRPr="00647FE3">
              <w:rPr>
                <w:rFonts w:ascii="Cambria" w:hAnsi="Cambria" w:cs="Cambria"/>
                <w:b/>
                <w:bCs/>
                <w:sz w:val="16"/>
                <w:szCs w:val="16"/>
              </w:rPr>
              <w:t>Врсте</w:t>
            </w:r>
            <w:r w:rsidRPr="00647FE3">
              <w:rPr>
                <w:rFonts w:ascii="Times YU" w:hAnsi="Times YU" w:cs="Arial"/>
                <w:b/>
                <w:bCs/>
                <w:sz w:val="16"/>
                <w:szCs w:val="16"/>
              </w:rPr>
              <w:t xml:space="preserve"> </w:t>
            </w:r>
            <w:r w:rsidRPr="00647FE3">
              <w:rPr>
                <w:rFonts w:ascii="Cambria" w:hAnsi="Cambria" w:cs="Cambria"/>
                <w:b/>
                <w:bCs/>
                <w:sz w:val="16"/>
                <w:szCs w:val="16"/>
              </w:rPr>
              <w:t>дрвећа</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5B653BA" w14:textId="77777777" w:rsidR="00647FE3" w:rsidRPr="00647FE3" w:rsidRDefault="00647FE3" w:rsidP="00647FE3">
            <w:pPr>
              <w:jc w:val="cente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proofErr w:type="gramStart"/>
            <w:r w:rsidRPr="00647FE3">
              <w:rPr>
                <w:rFonts w:ascii="Times YU" w:hAnsi="Times YU" w:cs="Arial"/>
                <w:b/>
                <w:bCs/>
                <w:sz w:val="16"/>
                <w:szCs w:val="16"/>
              </w:rPr>
              <w:t xml:space="preserve">   (</w:t>
            </w:r>
            <w:proofErr w:type="gramEnd"/>
            <w:r w:rsidRPr="00647FE3">
              <w:rPr>
                <w:rFonts w:ascii="Times YU" w:hAnsi="Times YU" w:cs="Arial"/>
                <w:b/>
                <w:bCs/>
                <w:sz w:val="16"/>
                <w:szCs w:val="16"/>
              </w:rPr>
              <w:t xml:space="preserve"> </w:t>
            </w:r>
            <w:r w:rsidRPr="00647FE3">
              <w:rPr>
                <w:rFonts w:ascii="Cambria" w:hAnsi="Cambria" w:cs="Cambria"/>
                <w:b/>
                <w:bCs/>
                <w:sz w:val="16"/>
                <w:szCs w:val="16"/>
              </w:rPr>
              <w:t>м</w:t>
            </w:r>
            <w:r w:rsidRPr="00647FE3">
              <w:rPr>
                <w:rFonts w:ascii="Times YU" w:hAnsi="Times YU" w:cs="Arial"/>
                <w:b/>
                <w:bCs/>
                <w:sz w:val="16"/>
                <w:szCs w:val="16"/>
              </w:rPr>
              <w:t>3 )</w:t>
            </w:r>
          </w:p>
        </w:tc>
        <w:tc>
          <w:tcPr>
            <w:tcW w:w="0" w:type="auto"/>
            <w:gridSpan w:val="6"/>
            <w:tcBorders>
              <w:top w:val="single" w:sz="8" w:space="0" w:color="auto"/>
              <w:left w:val="nil"/>
              <w:bottom w:val="single" w:sz="4" w:space="0" w:color="auto"/>
              <w:right w:val="single" w:sz="4" w:space="0" w:color="auto"/>
            </w:tcBorders>
            <w:shd w:val="clear" w:color="000000" w:fill="BFBFBF"/>
            <w:vAlign w:val="center"/>
            <w:hideMark/>
          </w:tcPr>
          <w:p w14:paraId="7EB6E86C" w14:textId="77777777" w:rsidR="00647FE3" w:rsidRPr="00647FE3" w:rsidRDefault="00647FE3" w:rsidP="00647FE3">
            <w:pPr>
              <w:jc w:val="center"/>
              <w:rPr>
                <w:rFonts w:ascii="Times YU" w:hAnsi="Times YU" w:cs="Arial"/>
                <w:b/>
                <w:bCs/>
                <w:sz w:val="16"/>
                <w:szCs w:val="16"/>
              </w:rPr>
            </w:pPr>
            <w:r w:rsidRPr="00647FE3">
              <w:rPr>
                <w:rFonts w:ascii="Cambria" w:hAnsi="Cambria" w:cs="Cambria"/>
                <w:b/>
                <w:bCs/>
                <w:sz w:val="16"/>
                <w:szCs w:val="16"/>
              </w:rPr>
              <w:t>ЗАПРЕМИНА</w:t>
            </w:r>
            <w:r w:rsidRPr="00647FE3">
              <w:rPr>
                <w:rFonts w:ascii="Times YU" w:hAnsi="Times YU" w:cs="Arial"/>
                <w:b/>
                <w:bCs/>
                <w:sz w:val="16"/>
                <w:szCs w:val="16"/>
              </w:rPr>
              <w:t xml:space="preserve"> </w:t>
            </w:r>
            <w:r w:rsidRPr="00647FE3">
              <w:rPr>
                <w:rFonts w:ascii="Cambria" w:hAnsi="Cambria" w:cs="Cambria"/>
                <w:b/>
                <w:bCs/>
                <w:sz w:val="16"/>
                <w:szCs w:val="16"/>
              </w:rPr>
              <w:t>ПО</w:t>
            </w:r>
            <w:r w:rsidRPr="00647FE3">
              <w:rPr>
                <w:rFonts w:ascii="Times YU" w:hAnsi="Times YU" w:cs="Arial"/>
                <w:b/>
                <w:bCs/>
                <w:sz w:val="16"/>
                <w:szCs w:val="16"/>
              </w:rPr>
              <w:t xml:space="preserve"> </w:t>
            </w:r>
            <w:r w:rsidRPr="00647FE3">
              <w:rPr>
                <w:rFonts w:ascii="Cambria" w:hAnsi="Cambria" w:cs="Cambria"/>
                <w:b/>
                <w:bCs/>
                <w:sz w:val="16"/>
                <w:szCs w:val="16"/>
              </w:rPr>
              <w:t>СТЕПЕНИМА</w:t>
            </w:r>
            <w:r w:rsidRPr="00647FE3">
              <w:rPr>
                <w:rFonts w:ascii="Times YU" w:hAnsi="Times YU" w:cs="Arial"/>
                <w:b/>
                <w:bCs/>
                <w:sz w:val="16"/>
                <w:szCs w:val="16"/>
              </w:rPr>
              <w:t xml:space="preserve"> </w:t>
            </w:r>
            <w:r w:rsidRPr="00647FE3">
              <w:rPr>
                <w:rFonts w:ascii="Cambria" w:hAnsi="Cambria" w:cs="Cambria"/>
                <w:b/>
                <w:bCs/>
                <w:sz w:val="16"/>
                <w:szCs w:val="16"/>
              </w:rPr>
              <w:t>БИОЛЕЈА</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BFBFBF"/>
            <w:vAlign w:val="center"/>
            <w:hideMark/>
          </w:tcPr>
          <w:p w14:paraId="49FF7FFA" w14:textId="77777777" w:rsidR="00647FE3" w:rsidRPr="00647FE3" w:rsidRDefault="00647FE3" w:rsidP="00647FE3">
            <w:pPr>
              <w:jc w:val="center"/>
              <w:rPr>
                <w:rFonts w:ascii="Times YU" w:hAnsi="Times YU" w:cs="Arial"/>
                <w:b/>
                <w:bCs/>
                <w:sz w:val="16"/>
                <w:szCs w:val="16"/>
              </w:rPr>
            </w:pPr>
            <w:r w:rsidRPr="00647FE3">
              <w:rPr>
                <w:rFonts w:ascii="Cambria" w:hAnsi="Cambria" w:cs="Cambria"/>
                <w:b/>
                <w:bCs/>
                <w:sz w:val="16"/>
                <w:szCs w:val="16"/>
              </w:rPr>
              <w:t>запрем</w:t>
            </w:r>
            <w:r w:rsidRPr="00647FE3">
              <w:rPr>
                <w:rFonts w:ascii="Times YU" w:hAnsi="Times YU" w:cs="Arial"/>
                <w:b/>
                <w:bCs/>
                <w:sz w:val="16"/>
                <w:szCs w:val="16"/>
              </w:rPr>
              <w:t xml:space="preserve">. </w:t>
            </w:r>
            <w:r w:rsidRPr="00647FE3">
              <w:rPr>
                <w:rFonts w:ascii="Cambria" w:hAnsi="Cambria" w:cs="Cambria"/>
                <w:b/>
                <w:bCs/>
                <w:sz w:val="16"/>
                <w:szCs w:val="16"/>
              </w:rPr>
              <w:t>прираст</w:t>
            </w:r>
          </w:p>
        </w:tc>
      </w:tr>
      <w:tr w:rsidR="00F12539" w:rsidRPr="00647FE3" w14:paraId="370CF533" w14:textId="77777777" w:rsidTr="00F12539">
        <w:trPr>
          <w:trHeight w:val="256"/>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2850B37" w14:textId="77777777" w:rsidR="00647FE3" w:rsidRPr="00647FE3" w:rsidRDefault="00647FE3" w:rsidP="00647FE3">
            <w:pPr>
              <w:rPr>
                <w:rFonts w:ascii="Times YU" w:hAnsi="Times YU" w:cs="Arial"/>
                <w:b/>
                <w:bCs/>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50C31CA" w14:textId="77777777" w:rsidR="00647FE3" w:rsidRPr="00647FE3" w:rsidRDefault="00647FE3" w:rsidP="00647FE3">
            <w:pPr>
              <w:rPr>
                <w:rFonts w:ascii="Times YU" w:hAnsi="Times YU" w:cs="Arial"/>
                <w:b/>
                <w:bCs/>
                <w:sz w:val="16"/>
                <w:szCs w:val="16"/>
              </w:rPr>
            </w:pPr>
          </w:p>
        </w:tc>
        <w:tc>
          <w:tcPr>
            <w:tcW w:w="0" w:type="auto"/>
            <w:gridSpan w:val="2"/>
            <w:tcBorders>
              <w:top w:val="single" w:sz="4" w:space="0" w:color="auto"/>
              <w:left w:val="nil"/>
              <w:bottom w:val="single" w:sz="4" w:space="0" w:color="auto"/>
              <w:right w:val="single" w:sz="4" w:space="0" w:color="auto"/>
            </w:tcBorders>
            <w:shd w:val="clear" w:color="000000" w:fill="BFBFBF"/>
            <w:vAlign w:val="bottom"/>
            <w:hideMark/>
          </w:tcPr>
          <w:p w14:paraId="6FDF197A" w14:textId="77777777" w:rsidR="00647FE3" w:rsidRPr="00647FE3" w:rsidRDefault="00647FE3" w:rsidP="00647FE3">
            <w:pPr>
              <w:jc w:val="center"/>
              <w:rPr>
                <w:rFonts w:ascii="Times YU" w:hAnsi="Times YU" w:cs="Arial"/>
                <w:b/>
                <w:bCs/>
                <w:sz w:val="16"/>
                <w:szCs w:val="16"/>
              </w:rPr>
            </w:pPr>
            <w:r w:rsidRPr="00647FE3">
              <w:rPr>
                <w:rFonts w:ascii="Cambria" w:hAnsi="Cambria" w:cs="Cambria"/>
                <w:b/>
                <w:bCs/>
                <w:sz w:val="16"/>
                <w:szCs w:val="16"/>
              </w:rPr>
              <w:t>до</w:t>
            </w:r>
            <w:r w:rsidRPr="00647FE3">
              <w:rPr>
                <w:rFonts w:ascii="Times YU" w:hAnsi="Times YU" w:cs="Arial"/>
                <w:b/>
                <w:bCs/>
                <w:sz w:val="16"/>
                <w:szCs w:val="16"/>
              </w:rPr>
              <w:t xml:space="preserve"> 30 cm</w:t>
            </w:r>
          </w:p>
        </w:tc>
        <w:tc>
          <w:tcPr>
            <w:tcW w:w="0" w:type="auto"/>
            <w:gridSpan w:val="2"/>
            <w:tcBorders>
              <w:top w:val="single" w:sz="4" w:space="0" w:color="auto"/>
              <w:left w:val="nil"/>
              <w:bottom w:val="single" w:sz="4" w:space="0" w:color="auto"/>
              <w:right w:val="single" w:sz="4" w:space="0" w:color="auto"/>
            </w:tcBorders>
            <w:shd w:val="clear" w:color="000000" w:fill="BFBFBF"/>
            <w:vAlign w:val="bottom"/>
            <w:hideMark/>
          </w:tcPr>
          <w:p w14:paraId="5CE14A57"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31 - 50 cm</w:t>
            </w:r>
          </w:p>
        </w:tc>
        <w:tc>
          <w:tcPr>
            <w:tcW w:w="0" w:type="auto"/>
            <w:gridSpan w:val="2"/>
            <w:tcBorders>
              <w:top w:val="single" w:sz="4" w:space="0" w:color="auto"/>
              <w:left w:val="nil"/>
              <w:bottom w:val="single" w:sz="4" w:space="0" w:color="auto"/>
              <w:right w:val="single" w:sz="4" w:space="0" w:color="auto"/>
            </w:tcBorders>
            <w:shd w:val="clear" w:color="000000" w:fill="BFBFBF"/>
            <w:vAlign w:val="bottom"/>
            <w:hideMark/>
          </w:tcPr>
          <w:p w14:paraId="49EDD089" w14:textId="77777777" w:rsidR="00647FE3" w:rsidRPr="00647FE3" w:rsidRDefault="00647FE3" w:rsidP="00647FE3">
            <w:pPr>
              <w:jc w:val="center"/>
              <w:rPr>
                <w:rFonts w:ascii="Times YU" w:hAnsi="Times YU" w:cs="Arial"/>
                <w:b/>
                <w:bCs/>
                <w:sz w:val="16"/>
                <w:szCs w:val="16"/>
              </w:rPr>
            </w:pPr>
            <w:r w:rsidRPr="00647FE3">
              <w:rPr>
                <w:rFonts w:ascii="Cambria" w:hAnsi="Cambria" w:cs="Cambria"/>
                <w:b/>
                <w:bCs/>
                <w:sz w:val="16"/>
                <w:szCs w:val="16"/>
              </w:rPr>
              <w:t>преко</w:t>
            </w:r>
            <w:r w:rsidRPr="00647FE3">
              <w:rPr>
                <w:rFonts w:ascii="Times YU" w:hAnsi="Times YU" w:cs="Arial"/>
                <w:b/>
                <w:bCs/>
                <w:sz w:val="16"/>
                <w:szCs w:val="16"/>
              </w:rPr>
              <w:t xml:space="preserve"> 50 cm</w:t>
            </w: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4365E4F2" w14:textId="77777777" w:rsidR="00647FE3" w:rsidRPr="00647FE3" w:rsidRDefault="00647FE3" w:rsidP="00647FE3">
            <w:pPr>
              <w:rPr>
                <w:rFonts w:ascii="Times YU" w:hAnsi="Times YU" w:cs="Arial"/>
                <w:b/>
                <w:bCs/>
                <w:sz w:val="16"/>
                <w:szCs w:val="16"/>
              </w:rPr>
            </w:pPr>
          </w:p>
        </w:tc>
      </w:tr>
      <w:tr w:rsidR="00647FE3" w:rsidRPr="00647FE3" w14:paraId="0FA4E730" w14:textId="77777777" w:rsidTr="00F12539">
        <w:trPr>
          <w:trHeight w:val="271"/>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072784D7" w14:textId="77777777" w:rsidR="00647FE3" w:rsidRPr="00647FE3" w:rsidRDefault="00647FE3" w:rsidP="00647FE3">
            <w:pPr>
              <w:rPr>
                <w:rFonts w:ascii="Times YU" w:hAnsi="Times YU" w:cs="Arial"/>
                <w:b/>
                <w:bCs/>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21FE162" w14:textId="77777777" w:rsidR="00647FE3" w:rsidRPr="00647FE3" w:rsidRDefault="00647FE3" w:rsidP="00647FE3">
            <w:pPr>
              <w:rPr>
                <w:rFonts w:ascii="Times YU" w:hAnsi="Times YU" w:cs="Arial"/>
                <w:b/>
                <w:bCs/>
                <w:sz w:val="16"/>
                <w:szCs w:val="16"/>
              </w:rPr>
            </w:pPr>
          </w:p>
        </w:tc>
        <w:tc>
          <w:tcPr>
            <w:tcW w:w="0" w:type="auto"/>
            <w:tcBorders>
              <w:top w:val="nil"/>
              <w:left w:val="nil"/>
              <w:bottom w:val="nil"/>
              <w:right w:val="single" w:sz="4" w:space="0" w:color="auto"/>
            </w:tcBorders>
            <w:shd w:val="clear" w:color="000000" w:fill="BFBFBF"/>
            <w:noWrap/>
            <w:vAlign w:val="bottom"/>
            <w:hideMark/>
          </w:tcPr>
          <w:p w14:paraId="6C1625B2"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m3</w:t>
            </w:r>
          </w:p>
        </w:tc>
        <w:tc>
          <w:tcPr>
            <w:tcW w:w="0" w:type="auto"/>
            <w:tcBorders>
              <w:top w:val="nil"/>
              <w:left w:val="nil"/>
              <w:bottom w:val="nil"/>
              <w:right w:val="single" w:sz="4" w:space="0" w:color="auto"/>
            </w:tcBorders>
            <w:shd w:val="clear" w:color="000000" w:fill="BFBFBF"/>
            <w:noWrap/>
            <w:vAlign w:val="bottom"/>
            <w:hideMark/>
          </w:tcPr>
          <w:p w14:paraId="28B1073D"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w:t>
            </w:r>
          </w:p>
        </w:tc>
        <w:tc>
          <w:tcPr>
            <w:tcW w:w="0" w:type="auto"/>
            <w:tcBorders>
              <w:top w:val="nil"/>
              <w:left w:val="nil"/>
              <w:bottom w:val="nil"/>
              <w:right w:val="single" w:sz="4" w:space="0" w:color="auto"/>
            </w:tcBorders>
            <w:shd w:val="clear" w:color="000000" w:fill="BFBFBF"/>
            <w:noWrap/>
            <w:vAlign w:val="bottom"/>
            <w:hideMark/>
          </w:tcPr>
          <w:p w14:paraId="2A6F8674"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m3</w:t>
            </w:r>
          </w:p>
        </w:tc>
        <w:tc>
          <w:tcPr>
            <w:tcW w:w="0" w:type="auto"/>
            <w:tcBorders>
              <w:top w:val="nil"/>
              <w:left w:val="nil"/>
              <w:bottom w:val="nil"/>
              <w:right w:val="single" w:sz="4" w:space="0" w:color="auto"/>
            </w:tcBorders>
            <w:shd w:val="clear" w:color="000000" w:fill="BFBFBF"/>
            <w:noWrap/>
            <w:vAlign w:val="bottom"/>
            <w:hideMark/>
          </w:tcPr>
          <w:p w14:paraId="1385DB12"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w:t>
            </w:r>
          </w:p>
        </w:tc>
        <w:tc>
          <w:tcPr>
            <w:tcW w:w="0" w:type="auto"/>
            <w:tcBorders>
              <w:top w:val="nil"/>
              <w:left w:val="nil"/>
              <w:bottom w:val="nil"/>
              <w:right w:val="single" w:sz="4" w:space="0" w:color="auto"/>
            </w:tcBorders>
            <w:shd w:val="clear" w:color="000000" w:fill="BFBFBF"/>
            <w:noWrap/>
            <w:vAlign w:val="bottom"/>
            <w:hideMark/>
          </w:tcPr>
          <w:p w14:paraId="11320D98"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m3</w:t>
            </w:r>
          </w:p>
        </w:tc>
        <w:tc>
          <w:tcPr>
            <w:tcW w:w="0" w:type="auto"/>
            <w:tcBorders>
              <w:top w:val="nil"/>
              <w:left w:val="nil"/>
              <w:bottom w:val="nil"/>
              <w:right w:val="single" w:sz="4" w:space="0" w:color="auto"/>
            </w:tcBorders>
            <w:shd w:val="clear" w:color="000000" w:fill="BFBFBF"/>
            <w:noWrap/>
            <w:vAlign w:val="bottom"/>
            <w:hideMark/>
          </w:tcPr>
          <w:p w14:paraId="484041B5"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w:t>
            </w:r>
          </w:p>
        </w:tc>
        <w:tc>
          <w:tcPr>
            <w:tcW w:w="0" w:type="auto"/>
            <w:tcBorders>
              <w:top w:val="nil"/>
              <w:left w:val="nil"/>
              <w:bottom w:val="nil"/>
              <w:right w:val="single" w:sz="8" w:space="0" w:color="auto"/>
            </w:tcBorders>
            <w:shd w:val="clear" w:color="000000" w:fill="BFBFBF"/>
            <w:noWrap/>
            <w:vAlign w:val="center"/>
            <w:hideMark/>
          </w:tcPr>
          <w:p w14:paraId="64258D26" w14:textId="77777777" w:rsidR="00647FE3" w:rsidRPr="00647FE3" w:rsidRDefault="00647FE3" w:rsidP="00647FE3">
            <w:pPr>
              <w:jc w:val="center"/>
              <w:rPr>
                <w:rFonts w:ascii="Times YU" w:hAnsi="Times YU" w:cs="Arial"/>
                <w:b/>
                <w:bCs/>
                <w:sz w:val="16"/>
                <w:szCs w:val="16"/>
              </w:rPr>
            </w:pPr>
            <w:r w:rsidRPr="00647FE3">
              <w:rPr>
                <w:rFonts w:ascii="Times YU" w:hAnsi="Times YU" w:cs="Arial"/>
                <w:b/>
                <w:bCs/>
                <w:sz w:val="16"/>
                <w:szCs w:val="16"/>
              </w:rPr>
              <w:t>m3</w:t>
            </w:r>
          </w:p>
        </w:tc>
      </w:tr>
      <w:tr w:rsidR="00F12539" w:rsidRPr="00647FE3" w14:paraId="00F0B0B7"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4445E3FE"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Буква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487305" w14:textId="77777777" w:rsidR="00647FE3" w:rsidRPr="00647FE3" w:rsidRDefault="00647FE3" w:rsidP="00647FE3">
            <w:pPr>
              <w:jc w:val="center"/>
              <w:rPr>
                <w:sz w:val="16"/>
                <w:szCs w:val="16"/>
              </w:rPr>
            </w:pPr>
            <w:r w:rsidRPr="00647FE3">
              <w:rPr>
                <w:sz w:val="16"/>
                <w:szCs w:val="16"/>
              </w:rPr>
              <w:t>441148.6</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1E71684D" w14:textId="77777777" w:rsidR="00647FE3" w:rsidRPr="00647FE3" w:rsidRDefault="00647FE3" w:rsidP="00647FE3">
            <w:pPr>
              <w:jc w:val="center"/>
              <w:rPr>
                <w:sz w:val="16"/>
                <w:szCs w:val="16"/>
              </w:rPr>
            </w:pPr>
            <w:r w:rsidRPr="00647FE3">
              <w:rPr>
                <w:sz w:val="16"/>
                <w:szCs w:val="16"/>
              </w:rPr>
              <w:t>115730.4</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7FBB1182" w14:textId="77777777" w:rsidR="00647FE3" w:rsidRPr="00647FE3" w:rsidRDefault="00647FE3" w:rsidP="00647FE3">
            <w:pPr>
              <w:jc w:val="center"/>
              <w:rPr>
                <w:sz w:val="16"/>
                <w:szCs w:val="16"/>
              </w:rPr>
            </w:pPr>
            <w:r w:rsidRPr="00647FE3">
              <w:rPr>
                <w:sz w:val="16"/>
                <w:szCs w:val="16"/>
              </w:rPr>
              <w:t>26.2</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469BA9A1" w14:textId="77777777" w:rsidR="00647FE3" w:rsidRPr="00647FE3" w:rsidRDefault="00647FE3" w:rsidP="00647FE3">
            <w:pPr>
              <w:jc w:val="center"/>
              <w:rPr>
                <w:sz w:val="16"/>
                <w:szCs w:val="16"/>
              </w:rPr>
            </w:pPr>
            <w:r w:rsidRPr="00647FE3">
              <w:rPr>
                <w:sz w:val="16"/>
                <w:szCs w:val="16"/>
              </w:rPr>
              <w:t>154231.9</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CC753A3" w14:textId="77777777" w:rsidR="00647FE3" w:rsidRPr="00647FE3" w:rsidRDefault="00647FE3" w:rsidP="00647FE3">
            <w:pPr>
              <w:jc w:val="center"/>
              <w:rPr>
                <w:sz w:val="16"/>
                <w:szCs w:val="16"/>
              </w:rPr>
            </w:pPr>
            <w:r w:rsidRPr="00647FE3">
              <w:rPr>
                <w:sz w:val="16"/>
                <w:szCs w:val="16"/>
              </w:rPr>
              <w:t>35.0</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65E07F5C" w14:textId="77777777" w:rsidR="00647FE3" w:rsidRPr="00647FE3" w:rsidRDefault="00647FE3" w:rsidP="00647FE3">
            <w:pPr>
              <w:jc w:val="center"/>
              <w:rPr>
                <w:sz w:val="16"/>
                <w:szCs w:val="16"/>
              </w:rPr>
            </w:pPr>
            <w:r w:rsidRPr="00647FE3">
              <w:rPr>
                <w:sz w:val="16"/>
                <w:szCs w:val="16"/>
              </w:rPr>
              <w:t>171186.4</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7082E2E2" w14:textId="77777777" w:rsidR="00647FE3" w:rsidRPr="00647FE3" w:rsidRDefault="00647FE3" w:rsidP="00647FE3">
            <w:pPr>
              <w:jc w:val="center"/>
              <w:rPr>
                <w:sz w:val="16"/>
                <w:szCs w:val="16"/>
              </w:rPr>
            </w:pPr>
            <w:r w:rsidRPr="00647FE3">
              <w:rPr>
                <w:sz w:val="16"/>
                <w:szCs w:val="16"/>
              </w:rPr>
              <w:t>38.8</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6846D89B" w14:textId="77777777" w:rsidR="00647FE3" w:rsidRPr="00647FE3" w:rsidRDefault="00647FE3" w:rsidP="00647FE3">
            <w:pPr>
              <w:jc w:val="center"/>
              <w:rPr>
                <w:sz w:val="16"/>
                <w:szCs w:val="16"/>
              </w:rPr>
            </w:pPr>
            <w:r w:rsidRPr="00647FE3">
              <w:rPr>
                <w:sz w:val="16"/>
                <w:szCs w:val="16"/>
              </w:rPr>
              <w:t>7897.5</w:t>
            </w:r>
          </w:p>
        </w:tc>
      </w:tr>
      <w:tr w:rsidR="00F12539" w:rsidRPr="00647FE3" w14:paraId="182C24DA"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2CB8205E"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Остали</w:t>
            </w:r>
            <w:r w:rsidRPr="00647FE3">
              <w:rPr>
                <w:rFonts w:ascii="Times YU" w:hAnsi="Times YU" w:cs="Arial"/>
                <w:sz w:val="16"/>
                <w:szCs w:val="16"/>
              </w:rPr>
              <w:t xml:space="preserve"> </w:t>
            </w:r>
            <w:r w:rsidRPr="00647FE3">
              <w:rPr>
                <w:rFonts w:ascii="Cambria" w:hAnsi="Cambria" w:cs="Cambria"/>
                <w:sz w:val="16"/>
                <w:szCs w:val="16"/>
              </w:rPr>
              <w:t>лишћари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BE7F5B" w14:textId="77777777" w:rsidR="00647FE3" w:rsidRPr="00647FE3" w:rsidRDefault="00647FE3" w:rsidP="00647FE3">
            <w:pPr>
              <w:jc w:val="center"/>
              <w:rPr>
                <w:sz w:val="16"/>
                <w:szCs w:val="16"/>
              </w:rPr>
            </w:pPr>
            <w:r w:rsidRPr="00647FE3">
              <w:rPr>
                <w:sz w:val="16"/>
                <w:szCs w:val="16"/>
              </w:rPr>
              <w:t>4113.5</w:t>
            </w:r>
          </w:p>
        </w:tc>
        <w:tc>
          <w:tcPr>
            <w:tcW w:w="0" w:type="auto"/>
            <w:tcBorders>
              <w:top w:val="nil"/>
              <w:left w:val="nil"/>
              <w:bottom w:val="single" w:sz="4" w:space="0" w:color="auto"/>
              <w:right w:val="single" w:sz="4" w:space="0" w:color="auto"/>
            </w:tcBorders>
            <w:shd w:val="clear" w:color="auto" w:fill="auto"/>
            <w:noWrap/>
            <w:vAlign w:val="center"/>
            <w:hideMark/>
          </w:tcPr>
          <w:p w14:paraId="5D2896CB" w14:textId="77777777" w:rsidR="00647FE3" w:rsidRPr="00647FE3" w:rsidRDefault="00647FE3" w:rsidP="00647FE3">
            <w:pPr>
              <w:jc w:val="center"/>
              <w:rPr>
                <w:sz w:val="16"/>
                <w:szCs w:val="16"/>
              </w:rPr>
            </w:pPr>
            <w:r w:rsidRPr="00647FE3">
              <w:rPr>
                <w:sz w:val="16"/>
                <w:szCs w:val="16"/>
              </w:rPr>
              <w:t>1861.4</w:t>
            </w:r>
          </w:p>
        </w:tc>
        <w:tc>
          <w:tcPr>
            <w:tcW w:w="0" w:type="auto"/>
            <w:tcBorders>
              <w:top w:val="nil"/>
              <w:left w:val="nil"/>
              <w:bottom w:val="single" w:sz="4" w:space="0" w:color="auto"/>
              <w:right w:val="single" w:sz="4" w:space="0" w:color="auto"/>
            </w:tcBorders>
            <w:shd w:val="clear" w:color="auto" w:fill="auto"/>
            <w:noWrap/>
            <w:vAlign w:val="center"/>
            <w:hideMark/>
          </w:tcPr>
          <w:p w14:paraId="792DCBF0" w14:textId="77777777" w:rsidR="00647FE3" w:rsidRPr="00647FE3" w:rsidRDefault="00647FE3" w:rsidP="00647FE3">
            <w:pPr>
              <w:jc w:val="center"/>
              <w:rPr>
                <w:sz w:val="16"/>
                <w:szCs w:val="16"/>
              </w:rPr>
            </w:pPr>
            <w:r w:rsidRPr="00647FE3">
              <w:rPr>
                <w:sz w:val="16"/>
                <w:szCs w:val="16"/>
              </w:rPr>
              <w:t>45.3</w:t>
            </w:r>
          </w:p>
        </w:tc>
        <w:tc>
          <w:tcPr>
            <w:tcW w:w="0" w:type="auto"/>
            <w:tcBorders>
              <w:top w:val="nil"/>
              <w:left w:val="nil"/>
              <w:bottom w:val="single" w:sz="4" w:space="0" w:color="auto"/>
              <w:right w:val="single" w:sz="4" w:space="0" w:color="auto"/>
            </w:tcBorders>
            <w:shd w:val="clear" w:color="000000" w:fill="FFFFFF"/>
            <w:noWrap/>
            <w:vAlign w:val="center"/>
            <w:hideMark/>
          </w:tcPr>
          <w:p w14:paraId="6CF5A4C7" w14:textId="77777777" w:rsidR="00647FE3" w:rsidRPr="00647FE3" w:rsidRDefault="00647FE3" w:rsidP="00647FE3">
            <w:pPr>
              <w:jc w:val="center"/>
              <w:rPr>
                <w:sz w:val="16"/>
                <w:szCs w:val="16"/>
              </w:rPr>
            </w:pPr>
            <w:r w:rsidRPr="00647FE3">
              <w:rPr>
                <w:sz w:val="16"/>
                <w:szCs w:val="16"/>
              </w:rPr>
              <w:t>1642.3</w:t>
            </w:r>
          </w:p>
        </w:tc>
        <w:tc>
          <w:tcPr>
            <w:tcW w:w="0" w:type="auto"/>
            <w:tcBorders>
              <w:top w:val="nil"/>
              <w:left w:val="nil"/>
              <w:bottom w:val="single" w:sz="4" w:space="0" w:color="auto"/>
              <w:right w:val="single" w:sz="4" w:space="0" w:color="auto"/>
            </w:tcBorders>
            <w:shd w:val="clear" w:color="auto" w:fill="auto"/>
            <w:noWrap/>
            <w:vAlign w:val="center"/>
            <w:hideMark/>
          </w:tcPr>
          <w:p w14:paraId="26BF6A65" w14:textId="77777777" w:rsidR="00647FE3" w:rsidRPr="00647FE3" w:rsidRDefault="00647FE3" w:rsidP="00647FE3">
            <w:pPr>
              <w:jc w:val="center"/>
              <w:rPr>
                <w:sz w:val="16"/>
                <w:szCs w:val="16"/>
              </w:rPr>
            </w:pPr>
            <w:r w:rsidRPr="00647FE3">
              <w:rPr>
                <w:sz w:val="16"/>
                <w:szCs w:val="16"/>
              </w:rPr>
              <w:t>39.9</w:t>
            </w:r>
          </w:p>
        </w:tc>
        <w:tc>
          <w:tcPr>
            <w:tcW w:w="0" w:type="auto"/>
            <w:tcBorders>
              <w:top w:val="nil"/>
              <w:left w:val="nil"/>
              <w:bottom w:val="single" w:sz="4" w:space="0" w:color="auto"/>
              <w:right w:val="single" w:sz="4" w:space="0" w:color="auto"/>
            </w:tcBorders>
            <w:shd w:val="clear" w:color="000000" w:fill="FFFFFF"/>
            <w:noWrap/>
            <w:vAlign w:val="center"/>
            <w:hideMark/>
          </w:tcPr>
          <w:p w14:paraId="18616129" w14:textId="77777777" w:rsidR="00647FE3" w:rsidRPr="00647FE3" w:rsidRDefault="00647FE3" w:rsidP="00647FE3">
            <w:pPr>
              <w:jc w:val="center"/>
              <w:rPr>
                <w:sz w:val="16"/>
                <w:szCs w:val="16"/>
              </w:rPr>
            </w:pPr>
            <w:r w:rsidRPr="00647FE3">
              <w:rPr>
                <w:sz w:val="16"/>
                <w:szCs w:val="16"/>
              </w:rPr>
              <w:t>609.8</w:t>
            </w:r>
          </w:p>
        </w:tc>
        <w:tc>
          <w:tcPr>
            <w:tcW w:w="0" w:type="auto"/>
            <w:tcBorders>
              <w:top w:val="nil"/>
              <w:left w:val="nil"/>
              <w:bottom w:val="single" w:sz="4" w:space="0" w:color="auto"/>
              <w:right w:val="single" w:sz="4" w:space="0" w:color="auto"/>
            </w:tcBorders>
            <w:shd w:val="clear" w:color="000000" w:fill="FFFFFF"/>
            <w:noWrap/>
            <w:vAlign w:val="center"/>
            <w:hideMark/>
          </w:tcPr>
          <w:p w14:paraId="6AD92BC6" w14:textId="77777777" w:rsidR="00647FE3" w:rsidRPr="00647FE3" w:rsidRDefault="00647FE3" w:rsidP="00647FE3">
            <w:pPr>
              <w:jc w:val="center"/>
              <w:rPr>
                <w:sz w:val="16"/>
                <w:szCs w:val="16"/>
              </w:rPr>
            </w:pPr>
            <w:r w:rsidRPr="00647FE3">
              <w:rPr>
                <w:sz w:val="16"/>
                <w:szCs w:val="16"/>
              </w:rPr>
              <w:t>14.8</w:t>
            </w:r>
          </w:p>
        </w:tc>
        <w:tc>
          <w:tcPr>
            <w:tcW w:w="0" w:type="auto"/>
            <w:tcBorders>
              <w:top w:val="nil"/>
              <w:left w:val="nil"/>
              <w:bottom w:val="single" w:sz="4" w:space="0" w:color="auto"/>
              <w:right w:val="single" w:sz="8" w:space="0" w:color="auto"/>
            </w:tcBorders>
            <w:shd w:val="clear" w:color="auto" w:fill="auto"/>
            <w:noWrap/>
            <w:vAlign w:val="center"/>
            <w:hideMark/>
          </w:tcPr>
          <w:p w14:paraId="28712884" w14:textId="77777777" w:rsidR="00647FE3" w:rsidRPr="00647FE3" w:rsidRDefault="00647FE3" w:rsidP="00647FE3">
            <w:pPr>
              <w:jc w:val="center"/>
              <w:rPr>
                <w:sz w:val="16"/>
                <w:szCs w:val="16"/>
              </w:rPr>
            </w:pPr>
            <w:r w:rsidRPr="00647FE3">
              <w:rPr>
                <w:sz w:val="16"/>
                <w:szCs w:val="16"/>
              </w:rPr>
              <w:t>82.6</w:t>
            </w:r>
          </w:p>
        </w:tc>
      </w:tr>
      <w:tr w:rsidR="00647FE3" w:rsidRPr="00647FE3" w14:paraId="6093606D"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708E6AF3"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лишћари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22A9EF7B" w14:textId="77777777" w:rsidR="00647FE3" w:rsidRPr="00647FE3" w:rsidRDefault="00647FE3" w:rsidP="00647FE3">
            <w:pPr>
              <w:jc w:val="center"/>
              <w:rPr>
                <w:b/>
                <w:bCs/>
                <w:i/>
                <w:iCs/>
                <w:sz w:val="16"/>
                <w:szCs w:val="16"/>
              </w:rPr>
            </w:pPr>
            <w:r w:rsidRPr="00647FE3">
              <w:rPr>
                <w:b/>
                <w:bCs/>
                <w:i/>
                <w:iCs/>
                <w:sz w:val="16"/>
                <w:szCs w:val="16"/>
              </w:rPr>
              <w:t>445262.1</w:t>
            </w:r>
          </w:p>
        </w:tc>
        <w:tc>
          <w:tcPr>
            <w:tcW w:w="0" w:type="auto"/>
            <w:tcBorders>
              <w:top w:val="nil"/>
              <w:left w:val="nil"/>
              <w:bottom w:val="single" w:sz="4" w:space="0" w:color="auto"/>
              <w:right w:val="single" w:sz="4" w:space="0" w:color="auto"/>
            </w:tcBorders>
            <w:shd w:val="clear" w:color="000000" w:fill="BFBFBF"/>
            <w:noWrap/>
            <w:vAlign w:val="center"/>
            <w:hideMark/>
          </w:tcPr>
          <w:p w14:paraId="6C54F741" w14:textId="77777777" w:rsidR="00647FE3" w:rsidRPr="00647FE3" w:rsidRDefault="00647FE3" w:rsidP="00647FE3">
            <w:pPr>
              <w:jc w:val="center"/>
              <w:rPr>
                <w:b/>
                <w:bCs/>
                <w:i/>
                <w:iCs/>
                <w:sz w:val="16"/>
                <w:szCs w:val="16"/>
              </w:rPr>
            </w:pPr>
            <w:r w:rsidRPr="00647FE3">
              <w:rPr>
                <w:b/>
                <w:bCs/>
                <w:i/>
                <w:iCs/>
                <w:sz w:val="16"/>
                <w:szCs w:val="16"/>
              </w:rPr>
              <w:t>117591.8</w:t>
            </w:r>
          </w:p>
        </w:tc>
        <w:tc>
          <w:tcPr>
            <w:tcW w:w="0" w:type="auto"/>
            <w:tcBorders>
              <w:top w:val="nil"/>
              <w:left w:val="nil"/>
              <w:bottom w:val="single" w:sz="4" w:space="0" w:color="auto"/>
              <w:right w:val="single" w:sz="4" w:space="0" w:color="auto"/>
            </w:tcBorders>
            <w:shd w:val="clear" w:color="000000" w:fill="BFBFBF"/>
            <w:noWrap/>
            <w:vAlign w:val="center"/>
            <w:hideMark/>
          </w:tcPr>
          <w:p w14:paraId="129E73F3" w14:textId="77777777" w:rsidR="00647FE3" w:rsidRPr="00647FE3" w:rsidRDefault="00647FE3" w:rsidP="00647FE3">
            <w:pPr>
              <w:jc w:val="center"/>
              <w:rPr>
                <w:b/>
                <w:bCs/>
                <w:i/>
                <w:iCs/>
                <w:sz w:val="16"/>
                <w:szCs w:val="16"/>
              </w:rPr>
            </w:pPr>
            <w:r w:rsidRPr="00647FE3">
              <w:rPr>
                <w:b/>
                <w:bCs/>
                <w:i/>
                <w:iCs/>
                <w:sz w:val="16"/>
                <w:szCs w:val="16"/>
              </w:rPr>
              <w:t>26.4</w:t>
            </w:r>
          </w:p>
        </w:tc>
        <w:tc>
          <w:tcPr>
            <w:tcW w:w="0" w:type="auto"/>
            <w:tcBorders>
              <w:top w:val="nil"/>
              <w:left w:val="nil"/>
              <w:bottom w:val="single" w:sz="4" w:space="0" w:color="auto"/>
              <w:right w:val="single" w:sz="4" w:space="0" w:color="auto"/>
            </w:tcBorders>
            <w:shd w:val="clear" w:color="000000" w:fill="BFBFBF"/>
            <w:noWrap/>
            <w:vAlign w:val="center"/>
            <w:hideMark/>
          </w:tcPr>
          <w:p w14:paraId="63D2E427" w14:textId="77777777" w:rsidR="00647FE3" w:rsidRPr="00647FE3" w:rsidRDefault="00647FE3" w:rsidP="00647FE3">
            <w:pPr>
              <w:jc w:val="center"/>
              <w:rPr>
                <w:b/>
                <w:bCs/>
                <w:i/>
                <w:iCs/>
                <w:sz w:val="16"/>
                <w:szCs w:val="16"/>
              </w:rPr>
            </w:pPr>
            <w:r w:rsidRPr="00647FE3">
              <w:rPr>
                <w:b/>
                <w:bCs/>
                <w:i/>
                <w:iCs/>
                <w:sz w:val="16"/>
                <w:szCs w:val="16"/>
              </w:rPr>
              <w:t>155874.2</w:t>
            </w:r>
          </w:p>
        </w:tc>
        <w:tc>
          <w:tcPr>
            <w:tcW w:w="0" w:type="auto"/>
            <w:tcBorders>
              <w:top w:val="nil"/>
              <w:left w:val="nil"/>
              <w:bottom w:val="single" w:sz="4" w:space="0" w:color="auto"/>
              <w:right w:val="single" w:sz="4" w:space="0" w:color="auto"/>
            </w:tcBorders>
            <w:shd w:val="clear" w:color="000000" w:fill="BFBFBF"/>
            <w:noWrap/>
            <w:vAlign w:val="center"/>
            <w:hideMark/>
          </w:tcPr>
          <w:p w14:paraId="2C8792D2" w14:textId="77777777" w:rsidR="00647FE3" w:rsidRPr="00647FE3" w:rsidRDefault="00647FE3" w:rsidP="00647FE3">
            <w:pPr>
              <w:jc w:val="center"/>
              <w:rPr>
                <w:b/>
                <w:bCs/>
                <w:i/>
                <w:iCs/>
                <w:sz w:val="16"/>
                <w:szCs w:val="16"/>
              </w:rPr>
            </w:pPr>
            <w:r w:rsidRPr="00647FE3">
              <w:rPr>
                <w:b/>
                <w:bCs/>
                <w:i/>
                <w:iCs/>
                <w:sz w:val="16"/>
                <w:szCs w:val="16"/>
              </w:rPr>
              <w:t>35.0</w:t>
            </w:r>
          </w:p>
        </w:tc>
        <w:tc>
          <w:tcPr>
            <w:tcW w:w="0" w:type="auto"/>
            <w:tcBorders>
              <w:top w:val="nil"/>
              <w:left w:val="nil"/>
              <w:bottom w:val="single" w:sz="4" w:space="0" w:color="auto"/>
              <w:right w:val="single" w:sz="4" w:space="0" w:color="auto"/>
            </w:tcBorders>
            <w:shd w:val="clear" w:color="000000" w:fill="BFBFBF"/>
            <w:noWrap/>
            <w:vAlign w:val="center"/>
            <w:hideMark/>
          </w:tcPr>
          <w:p w14:paraId="68185648" w14:textId="77777777" w:rsidR="00647FE3" w:rsidRPr="00647FE3" w:rsidRDefault="00647FE3" w:rsidP="00647FE3">
            <w:pPr>
              <w:jc w:val="center"/>
              <w:rPr>
                <w:b/>
                <w:bCs/>
                <w:i/>
                <w:iCs/>
                <w:sz w:val="16"/>
                <w:szCs w:val="16"/>
              </w:rPr>
            </w:pPr>
            <w:r w:rsidRPr="00647FE3">
              <w:rPr>
                <w:b/>
                <w:bCs/>
                <w:i/>
                <w:iCs/>
                <w:sz w:val="16"/>
                <w:szCs w:val="16"/>
              </w:rPr>
              <w:t>171796.2</w:t>
            </w:r>
          </w:p>
        </w:tc>
        <w:tc>
          <w:tcPr>
            <w:tcW w:w="0" w:type="auto"/>
            <w:tcBorders>
              <w:top w:val="nil"/>
              <w:left w:val="nil"/>
              <w:bottom w:val="single" w:sz="4" w:space="0" w:color="auto"/>
              <w:right w:val="single" w:sz="4" w:space="0" w:color="auto"/>
            </w:tcBorders>
            <w:shd w:val="clear" w:color="000000" w:fill="BFBFBF"/>
            <w:noWrap/>
            <w:vAlign w:val="center"/>
            <w:hideMark/>
          </w:tcPr>
          <w:p w14:paraId="08B2F9C0" w14:textId="77777777" w:rsidR="00647FE3" w:rsidRPr="00647FE3" w:rsidRDefault="00647FE3" w:rsidP="00647FE3">
            <w:pPr>
              <w:jc w:val="center"/>
              <w:rPr>
                <w:b/>
                <w:bCs/>
                <w:i/>
                <w:iCs/>
                <w:sz w:val="16"/>
                <w:szCs w:val="16"/>
              </w:rPr>
            </w:pPr>
            <w:r w:rsidRPr="00647FE3">
              <w:rPr>
                <w:b/>
                <w:bCs/>
                <w:i/>
                <w:iCs/>
                <w:sz w:val="16"/>
                <w:szCs w:val="16"/>
              </w:rPr>
              <w:t>38.6</w:t>
            </w:r>
          </w:p>
        </w:tc>
        <w:tc>
          <w:tcPr>
            <w:tcW w:w="0" w:type="auto"/>
            <w:tcBorders>
              <w:top w:val="nil"/>
              <w:left w:val="nil"/>
              <w:bottom w:val="single" w:sz="4" w:space="0" w:color="auto"/>
              <w:right w:val="single" w:sz="8" w:space="0" w:color="auto"/>
            </w:tcBorders>
            <w:shd w:val="clear" w:color="000000" w:fill="BFBFBF"/>
            <w:noWrap/>
            <w:vAlign w:val="center"/>
            <w:hideMark/>
          </w:tcPr>
          <w:p w14:paraId="5523FC50" w14:textId="77777777" w:rsidR="00647FE3" w:rsidRPr="00647FE3" w:rsidRDefault="00647FE3" w:rsidP="00647FE3">
            <w:pPr>
              <w:jc w:val="center"/>
              <w:rPr>
                <w:b/>
                <w:bCs/>
                <w:i/>
                <w:iCs/>
                <w:sz w:val="16"/>
                <w:szCs w:val="16"/>
              </w:rPr>
            </w:pPr>
            <w:r w:rsidRPr="00647FE3">
              <w:rPr>
                <w:b/>
                <w:bCs/>
                <w:i/>
                <w:iCs/>
                <w:sz w:val="16"/>
                <w:szCs w:val="16"/>
              </w:rPr>
              <w:t>7980.1</w:t>
            </w:r>
          </w:p>
        </w:tc>
      </w:tr>
      <w:tr w:rsidR="00F12539" w:rsidRPr="00647FE3" w14:paraId="1AC81146"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10E72DDC"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Дуглазија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D718DB" w14:textId="77777777" w:rsidR="00647FE3" w:rsidRPr="00647FE3" w:rsidRDefault="00647FE3" w:rsidP="00647FE3">
            <w:pPr>
              <w:jc w:val="center"/>
              <w:rPr>
                <w:sz w:val="16"/>
                <w:szCs w:val="16"/>
              </w:rPr>
            </w:pPr>
            <w:r w:rsidRPr="00647FE3">
              <w:rPr>
                <w:sz w:val="16"/>
                <w:szCs w:val="16"/>
              </w:rPr>
              <w:t>29089.3</w:t>
            </w:r>
          </w:p>
        </w:tc>
        <w:tc>
          <w:tcPr>
            <w:tcW w:w="0" w:type="auto"/>
            <w:tcBorders>
              <w:top w:val="nil"/>
              <w:left w:val="nil"/>
              <w:bottom w:val="single" w:sz="4" w:space="0" w:color="auto"/>
              <w:right w:val="single" w:sz="4" w:space="0" w:color="auto"/>
            </w:tcBorders>
            <w:shd w:val="clear" w:color="auto" w:fill="auto"/>
            <w:noWrap/>
            <w:vAlign w:val="center"/>
            <w:hideMark/>
          </w:tcPr>
          <w:p w14:paraId="49E14B6C" w14:textId="77777777" w:rsidR="00647FE3" w:rsidRPr="00647FE3" w:rsidRDefault="00647FE3" w:rsidP="00647FE3">
            <w:pPr>
              <w:jc w:val="center"/>
              <w:rPr>
                <w:sz w:val="16"/>
                <w:szCs w:val="16"/>
              </w:rPr>
            </w:pPr>
            <w:r w:rsidRPr="00647FE3">
              <w:rPr>
                <w:sz w:val="16"/>
                <w:szCs w:val="16"/>
              </w:rPr>
              <w:t>1779.4</w:t>
            </w:r>
          </w:p>
        </w:tc>
        <w:tc>
          <w:tcPr>
            <w:tcW w:w="0" w:type="auto"/>
            <w:tcBorders>
              <w:top w:val="nil"/>
              <w:left w:val="nil"/>
              <w:bottom w:val="single" w:sz="4" w:space="0" w:color="auto"/>
              <w:right w:val="single" w:sz="4" w:space="0" w:color="auto"/>
            </w:tcBorders>
            <w:shd w:val="clear" w:color="auto" w:fill="auto"/>
            <w:noWrap/>
            <w:vAlign w:val="center"/>
            <w:hideMark/>
          </w:tcPr>
          <w:p w14:paraId="63173B1C" w14:textId="77777777" w:rsidR="00647FE3" w:rsidRPr="00647FE3" w:rsidRDefault="00647FE3" w:rsidP="00647FE3">
            <w:pPr>
              <w:jc w:val="center"/>
              <w:rPr>
                <w:sz w:val="16"/>
                <w:szCs w:val="16"/>
              </w:rPr>
            </w:pPr>
            <w:r w:rsidRPr="00647FE3">
              <w:rPr>
                <w:sz w:val="16"/>
                <w:szCs w:val="16"/>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0D4388F3" w14:textId="77777777" w:rsidR="00647FE3" w:rsidRPr="00647FE3" w:rsidRDefault="00647FE3" w:rsidP="00647FE3">
            <w:pPr>
              <w:jc w:val="center"/>
              <w:rPr>
                <w:sz w:val="16"/>
                <w:szCs w:val="16"/>
              </w:rPr>
            </w:pPr>
            <w:r w:rsidRPr="00647FE3">
              <w:rPr>
                <w:sz w:val="16"/>
                <w:szCs w:val="16"/>
              </w:rPr>
              <w:t>12709.1</w:t>
            </w:r>
          </w:p>
        </w:tc>
        <w:tc>
          <w:tcPr>
            <w:tcW w:w="0" w:type="auto"/>
            <w:tcBorders>
              <w:top w:val="nil"/>
              <w:left w:val="nil"/>
              <w:bottom w:val="single" w:sz="4" w:space="0" w:color="auto"/>
              <w:right w:val="single" w:sz="4" w:space="0" w:color="auto"/>
            </w:tcBorders>
            <w:shd w:val="clear" w:color="auto" w:fill="auto"/>
            <w:noWrap/>
            <w:vAlign w:val="center"/>
            <w:hideMark/>
          </w:tcPr>
          <w:p w14:paraId="72E99BB4" w14:textId="77777777" w:rsidR="00647FE3" w:rsidRPr="00647FE3" w:rsidRDefault="00647FE3" w:rsidP="00647FE3">
            <w:pPr>
              <w:jc w:val="center"/>
              <w:rPr>
                <w:sz w:val="16"/>
                <w:szCs w:val="16"/>
              </w:rPr>
            </w:pPr>
            <w:r w:rsidRPr="00647FE3">
              <w:rPr>
                <w:sz w:val="16"/>
                <w:szCs w:val="16"/>
              </w:rPr>
              <w:t>43.7</w:t>
            </w:r>
          </w:p>
        </w:tc>
        <w:tc>
          <w:tcPr>
            <w:tcW w:w="0" w:type="auto"/>
            <w:tcBorders>
              <w:top w:val="nil"/>
              <w:left w:val="nil"/>
              <w:bottom w:val="single" w:sz="4" w:space="0" w:color="auto"/>
              <w:right w:val="single" w:sz="4" w:space="0" w:color="auto"/>
            </w:tcBorders>
            <w:shd w:val="clear" w:color="000000" w:fill="FFFFFF"/>
            <w:noWrap/>
            <w:vAlign w:val="center"/>
            <w:hideMark/>
          </w:tcPr>
          <w:p w14:paraId="070748E5" w14:textId="77777777" w:rsidR="00647FE3" w:rsidRPr="00647FE3" w:rsidRDefault="00647FE3" w:rsidP="00647FE3">
            <w:pPr>
              <w:jc w:val="center"/>
              <w:rPr>
                <w:sz w:val="16"/>
                <w:szCs w:val="16"/>
              </w:rPr>
            </w:pPr>
            <w:r w:rsidRPr="00647FE3">
              <w:rPr>
                <w:sz w:val="16"/>
                <w:szCs w:val="16"/>
              </w:rPr>
              <w:t>14600.8</w:t>
            </w:r>
          </w:p>
        </w:tc>
        <w:tc>
          <w:tcPr>
            <w:tcW w:w="0" w:type="auto"/>
            <w:tcBorders>
              <w:top w:val="nil"/>
              <w:left w:val="nil"/>
              <w:bottom w:val="single" w:sz="4" w:space="0" w:color="auto"/>
              <w:right w:val="single" w:sz="4" w:space="0" w:color="auto"/>
            </w:tcBorders>
            <w:shd w:val="clear" w:color="000000" w:fill="FFFFFF"/>
            <w:noWrap/>
            <w:vAlign w:val="center"/>
            <w:hideMark/>
          </w:tcPr>
          <w:p w14:paraId="3D844073" w14:textId="77777777" w:rsidR="00647FE3" w:rsidRPr="00647FE3" w:rsidRDefault="00647FE3" w:rsidP="00647FE3">
            <w:pPr>
              <w:jc w:val="center"/>
              <w:rPr>
                <w:sz w:val="16"/>
                <w:szCs w:val="16"/>
              </w:rPr>
            </w:pPr>
            <w:r w:rsidRPr="00647FE3">
              <w:rPr>
                <w:sz w:val="16"/>
                <w:szCs w:val="16"/>
              </w:rPr>
              <w:t>50.2</w:t>
            </w:r>
          </w:p>
        </w:tc>
        <w:tc>
          <w:tcPr>
            <w:tcW w:w="0" w:type="auto"/>
            <w:tcBorders>
              <w:top w:val="nil"/>
              <w:left w:val="nil"/>
              <w:bottom w:val="single" w:sz="4" w:space="0" w:color="auto"/>
              <w:right w:val="single" w:sz="8" w:space="0" w:color="auto"/>
            </w:tcBorders>
            <w:shd w:val="clear" w:color="auto" w:fill="auto"/>
            <w:noWrap/>
            <w:vAlign w:val="center"/>
            <w:hideMark/>
          </w:tcPr>
          <w:p w14:paraId="15A94BA7" w14:textId="77777777" w:rsidR="00647FE3" w:rsidRPr="00647FE3" w:rsidRDefault="00647FE3" w:rsidP="00647FE3">
            <w:pPr>
              <w:jc w:val="center"/>
              <w:rPr>
                <w:sz w:val="16"/>
                <w:szCs w:val="16"/>
              </w:rPr>
            </w:pPr>
            <w:r w:rsidRPr="00647FE3">
              <w:rPr>
                <w:sz w:val="16"/>
                <w:szCs w:val="16"/>
              </w:rPr>
              <w:t>811.1</w:t>
            </w:r>
          </w:p>
        </w:tc>
      </w:tr>
      <w:tr w:rsidR="00F12539" w:rsidRPr="00647FE3" w14:paraId="5BDC7528"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084B6879"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Смрча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F3ACB8" w14:textId="77777777" w:rsidR="00647FE3" w:rsidRPr="00647FE3" w:rsidRDefault="00647FE3" w:rsidP="00647FE3">
            <w:pPr>
              <w:jc w:val="center"/>
              <w:rPr>
                <w:sz w:val="16"/>
                <w:szCs w:val="16"/>
              </w:rPr>
            </w:pPr>
            <w:r w:rsidRPr="00647FE3">
              <w:rPr>
                <w:sz w:val="16"/>
                <w:szCs w:val="16"/>
              </w:rPr>
              <w:t>25556.2</w:t>
            </w:r>
          </w:p>
        </w:tc>
        <w:tc>
          <w:tcPr>
            <w:tcW w:w="0" w:type="auto"/>
            <w:tcBorders>
              <w:top w:val="nil"/>
              <w:left w:val="nil"/>
              <w:bottom w:val="single" w:sz="4" w:space="0" w:color="auto"/>
              <w:right w:val="single" w:sz="4" w:space="0" w:color="auto"/>
            </w:tcBorders>
            <w:shd w:val="clear" w:color="auto" w:fill="auto"/>
            <w:noWrap/>
            <w:vAlign w:val="center"/>
            <w:hideMark/>
          </w:tcPr>
          <w:p w14:paraId="5235E29D" w14:textId="77777777" w:rsidR="00647FE3" w:rsidRPr="00647FE3" w:rsidRDefault="00647FE3" w:rsidP="00647FE3">
            <w:pPr>
              <w:jc w:val="center"/>
              <w:rPr>
                <w:sz w:val="16"/>
                <w:szCs w:val="16"/>
              </w:rPr>
            </w:pPr>
            <w:r w:rsidRPr="00647FE3">
              <w:rPr>
                <w:sz w:val="16"/>
                <w:szCs w:val="16"/>
              </w:rPr>
              <w:t>12896.4</w:t>
            </w:r>
          </w:p>
        </w:tc>
        <w:tc>
          <w:tcPr>
            <w:tcW w:w="0" w:type="auto"/>
            <w:tcBorders>
              <w:top w:val="nil"/>
              <w:left w:val="nil"/>
              <w:bottom w:val="single" w:sz="4" w:space="0" w:color="auto"/>
              <w:right w:val="single" w:sz="4" w:space="0" w:color="auto"/>
            </w:tcBorders>
            <w:shd w:val="clear" w:color="auto" w:fill="auto"/>
            <w:noWrap/>
            <w:vAlign w:val="center"/>
            <w:hideMark/>
          </w:tcPr>
          <w:p w14:paraId="78437DB8" w14:textId="77777777" w:rsidR="00647FE3" w:rsidRPr="00647FE3" w:rsidRDefault="00647FE3" w:rsidP="00647FE3">
            <w:pPr>
              <w:jc w:val="center"/>
              <w:rPr>
                <w:sz w:val="16"/>
                <w:szCs w:val="16"/>
              </w:rPr>
            </w:pPr>
            <w:r w:rsidRPr="00647FE3">
              <w:rPr>
                <w:sz w:val="16"/>
                <w:szCs w:val="16"/>
              </w:rPr>
              <w:t>50.5</w:t>
            </w:r>
          </w:p>
        </w:tc>
        <w:tc>
          <w:tcPr>
            <w:tcW w:w="0" w:type="auto"/>
            <w:tcBorders>
              <w:top w:val="nil"/>
              <w:left w:val="nil"/>
              <w:bottom w:val="single" w:sz="4" w:space="0" w:color="auto"/>
              <w:right w:val="single" w:sz="4" w:space="0" w:color="auto"/>
            </w:tcBorders>
            <w:shd w:val="clear" w:color="000000" w:fill="FFFFFF"/>
            <w:noWrap/>
            <w:vAlign w:val="center"/>
            <w:hideMark/>
          </w:tcPr>
          <w:p w14:paraId="503AF022" w14:textId="77777777" w:rsidR="00647FE3" w:rsidRPr="00647FE3" w:rsidRDefault="00647FE3" w:rsidP="00647FE3">
            <w:pPr>
              <w:jc w:val="center"/>
              <w:rPr>
                <w:sz w:val="16"/>
                <w:szCs w:val="16"/>
              </w:rPr>
            </w:pPr>
            <w:r w:rsidRPr="00647FE3">
              <w:rPr>
                <w:sz w:val="16"/>
                <w:szCs w:val="16"/>
              </w:rPr>
              <w:t>11664.7</w:t>
            </w:r>
          </w:p>
        </w:tc>
        <w:tc>
          <w:tcPr>
            <w:tcW w:w="0" w:type="auto"/>
            <w:tcBorders>
              <w:top w:val="nil"/>
              <w:left w:val="nil"/>
              <w:bottom w:val="single" w:sz="4" w:space="0" w:color="auto"/>
              <w:right w:val="single" w:sz="4" w:space="0" w:color="auto"/>
            </w:tcBorders>
            <w:shd w:val="clear" w:color="auto" w:fill="auto"/>
            <w:noWrap/>
            <w:vAlign w:val="center"/>
            <w:hideMark/>
          </w:tcPr>
          <w:p w14:paraId="001B1E99" w14:textId="77777777" w:rsidR="00647FE3" w:rsidRPr="00647FE3" w:rsidRDefault="00647FE3" w:rsidP="00647FE3">
            <w:pPr>
              <w:jc w:val="center"/>
              <w:rPr>
                <w:sz w:val="16"/>
                <w:szCs w:val="16"/>
              </w:rPr>
            </w:pPr>
            <w:r w:rsidRPr="00647FE3">
              <w:rPr>
                <w:sz w:val="16"/>
                <w:szCs w:val="16"/>
              </w:rPr>
              <w:t>45.6</w:t>
            </w:r>
          </w:p>
        </w:tc>
        <w:tc>
          <w:tcPr>
            <w:tcW w:w="0" w:type="auto"/>
            <w:tcBorders>
              <w:top w:val="nil"/>
              <w:left w:val="nil"/>
              <w:bottom w:val="single" w:sz="4" w:space="0" w:color="auto"/>
              <w:right w:val="single" w:sz="4" w:space="0" w:color="auto"/>
            </w:tcBorders>
            <w:shd w:val="clear" w:color="000000" w:fill="FFFFFF"/>
            <w:noWrap/>
            <w:vAlign w:val="center"/>
            <w:hideMark/>
          </w:tcPr>
          <w:p w14:paraId="2B7189AF" w14:textId="77777777" w:rsidR="00647FE3" w:rsidRPr="00647FE3" w:rsidRDefault="00647FE3" w:rsidP="00647FE3">
            <w:pPr>
              <w:jc w:val="center"/>
              <w:rPr>
                <w:sz w:val="16"/>
                <w:szCs w:val="16"/>
              </w:rPr>
            </w:pPr>
            <w:r w:rsidRPr="00647FE3">
              <w:rPr>
                <w:sz w:val="16"/>
                <w:szCs w:val="16"/>
              </w:rPr>
              <w:t>995.0</w:t>
            </w:r>
          </w:p>
        </w:tc>
        <w:tc>
          <w:tcPr>
            <w:tcW w:w="0" w:type="auto"/>
            <w:tcBorders>
              <w:top w:val="nil"/>
              <w:left w:val="nil"/>
              <w:bottom w:val="single" w:sz="4" w:space="0" w:color="auto"/>
              <w:right w:val="single" w:sz="4" w:space="0" w:color="auto"/>
            </w:tcBorders>
            <w:shd w:val="clear" w:color="000000" w:fill="FFFFFF"/>
            <w:noWrap/>
            <w:vAlign w:val="center"/>
            <w:hideMark/>
          </w:tcPr>
          <w:p w14:paraId="3DBBB799" w14:textId="77777777" w:rsidR="00647FE3" w:rsidRPr="00647FE3" w:rsidRDefault="00647FE3" w:rsidP="00647FE3">
            <w:pPr>
              <w:jc w:val="center"/>
              <w:rPr>
                <w:sz w:val="16"/>
                <w:szCs w:val="16"/>
              </w:rPr>
            </w:pPr>
            <w:r w:rsidRPr="00647FE3">
              <w:rPr>
                <w:sz w:val="16"/>
                <w:szCs w:val="16"/>
              </w:rPr>
              <w:t>3.9</w:t>
            </w:r>
          </w:p>
        </w:tc>
        <w:tc>
          <w:tcPr>
            <w:tcW w:w="0" w:type="auto"/>
            <w:tcBorders>
              <w:top w:val="nil"/>
              <w:left w:val="nil"/>
              <w:bottom w:val="single" w:sz="4" w:space="0" w:color="auto"/>
              <w:right w:val="single" w:sz="8" w:space="0" w:color="auto"/>
            </w:tcBorders>
            <w:shd w:val="clear" w:color="auto" w:fill="auto"/>
            <w:noWrap/>
            <w:vAlign w:val="center"/>
            <w:hideMark/>
          </w:tcPr>
          <w:p w14:paraId="657F3335" w14:textId="77777777" w:rsidR="00647FE3" w:rsidRPr="00647FE3" w:rsidRDefault="00647FE3" w:rsidP="00647FE3">
            <w:pPr>
              <w:jc w:val="center"/>
              <w:rPr>
                <w:sz w:val="16"/>
                <w:szCs w:val="16"/>
              </w:rPr>
            </w:pPr>
            <w:r w:rsidRPr="00647FE3">
              <w:rPr>
                <w:sz w:val="16"/>
                <w:szCs w:val="16"/>
              </w:rPr>
              <w:t>587.2</w:t>
            </w:r>
          </w:p>
        </w:tc>
      </w:tr>
      <w:tr w:rsidR="00F12539" w:rsidRPr="00647FE3" w14:paraId="3AE3BE55"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338777DE"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Јела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F0E4E8C" w14:textId="77777777" w:rsidR="00647FE3" w:rsidRPr="00647FE3" w:rsidRDefault="00647FE3" w:rsidP="00647FE3">
            <w:pPr>
              <w:jc w:val="center"/>
              <w:rPr>
                <w:sz w:val="16"/>
                <w:szCs w:val="16"/>
              </w:rPr>
            </w:pPr>
            <w:r w:rsidRPr="00647FE3">
              <w:rPr>
                <w:sz w:val="16"/>
                <w:szCs w:val="16"/>
              </w:rPr>
              <w:t>22043.4</w:t>
            </w:r>
          </w:p>
        </w:tc>
        <w:tc>
          <w:tcPr>
            <w:tcW w:w="0" w:type="auto"/>
            <w:tcBorders>
              <w:top w:val="nil"/>
              <w:left w:val="nil"/>
              <w:bottom w:val="single" w:sz="4" w:space="0" w:color="auto"/>
              <w:right w:val="single" w:sz="4" w:space="0" w:color="auto"/>
            </w:tcBorders>
            <w:shd w:val="clear" w:color="auto" w:fill="auto"/>
            <w:noWrap/>
            <w:vAlign w:val="center"/>
            <w:hideMark/>
          </w:tcPr>
          <w:p w14:paraId="12E834F7" w14:textId="77777777" w:rsidR="00647FE3" w:rsidRPr="00647FE3" w:rsidRDefault="00647FE3" w:rsidP="00647FE3">
            <w:pPr>
              <w:jc w:val="center"/>
              <w:rPr>
                <w:sz w:val="16"/>
                <w:szCs w:val="16"/>
              </w:rPr>
            </w:pPr>
            <w:r w:rsidRPr="00647FE3">
              <w:rPr>
                <w:sz w:val="16"/>
                <w:szCs w:val="16"/>
              </w:rPr>
              <w:t>6029.0</w:t>
            </w:r>
          </w:p>
        </w:tc>
        <w:tc>
          <w:tcPr>
            <w:tcW w:w="0" w:type="auto"/>
            <w:tcBorders>
              <w:top w:val="nil"/>
              <w:left w:val="nil"/>
              <w:bottom w:val="single" w:sz="4" w:space="0" w:color="auto"/>
              <w:right w:val="single" w:sz="4" w:space="0" w:color="auto"/>
            </w:tcBorders>
            <w:shd w:val="clear" w:color="auto" w:fill="auto"/>
            <w:noWrap/>
            <w:vAlign w:val="center"/>
            <w:hideMark/>
          </w:tcPr>
          <w:p w14:paraId="7144B4FB" w14:textId="77777777" w:rsidR="00647FE3" w:rsidRPr="00647FE3" w:rsidRDefault="00647FE3" w:rsidP="00647FE3">
            <w:pPr>
              <w:jc w:val="center"/>
              <w:rPr>
                <w:sz w:val="16"/>
                <w:szCs w:val="16"/>
              </w:rPr>
            </w:pPr>
            <w:r w:rsidRPr="00647FE3">
              <w:rPr>
                <w:sz w:val="16"/>
                <w:szCs w:val="16"/>
              </w:rPr>
              <w:t>27.4</w:t>
            </w:r>
          </w:p>
        </w:tc>
        <w:tc>
          <w:tcPr>
            <w:tcW w:w="0" w:type="auto"/>
            <w:tcBorders>
              <w:top w:val="nil"/>
              <w:left w:val="nil"/>
              <w:bottom w:val="single" w:sz="4" w:space="0" w:color="auto"/>
              <w:right w:val="single" w:sz="4" w:space="0" w:color="auto"/>
            </w:tcBorders>
            <w:shd w:val="clear" w:color="000000" w:fill="FFFFFF"/>
            <w:noWrap/>
            <w:vAlign w:val="center"/>
            <w:hideMark/>
          </w:tcPr>
          <w:p w14:paraId="73DFE56F" w14:textId="77777777" w:rsidR="00647FE3" w:rsidRPr="00647FE3" w:rsidRDefault="00647FE3" w:rsidP="00647FE3">
            <w:pPr>
              <w:jc w:val="center"/>
              <w:rPr>
                <w:sz w:val="16"/>
                <w:szCs w:val="16"/>
              </w:rPr>
            </w:pPr>
            <w:r w:rsidRPr="00647FE3">
              <w:rPr>
                <w:sz w:val="16"/>
                <w:szCs w:val="16"/>
              </w:rPr>
              <w:t>8083.5</w:t>
            </w:r>
          </w:p>
        </w:tc>
        <w:tc>
          <w:tcPr>
            <w:tcW w:w="0" w:type="auto"/>
            <w:tcBorders>
              <w:top w:val="nil"/>
              <w:left w:val="nil"/>
              <w:bottom w:val="single" w:sz="4" w:space="0" w:color="auto"/>
              <w:right w:val="single" w:sz="4" w:space="0" w:color="auto"/>
            </w:tcBorders>
            <w:shd w:val="clear" w:color="auto" w:fill="auto"/>
            <w:noWrap/>
            <w:vAlign w:val="center"/>
            <w:hideMark/>
          </w:tcPr>
          <w:p w14:paraId="6F71D506" w14:textId="77777777" w:rsidR="00647FE3" w:rsidRPr="00647FE3" w:rsidRDefault="00647FE3" w:rsidP="00647FE3">
            <w:pPr>
              <w:jc w:val="center"/>
              <w:rPr>
                <w:sz w:val="16"/>
                <w:szCs w:val="16"/>
              </w:rPr>
            </w:pPr>
            <w:r w:rsidRPr="00647FE3">
              <w:rPr>
                <w:sz w:val="16"/>
                <w:szCs w:val="16"/>
              </w:rPr>
              <w:t>36.7</w:t>
            </w:r>
          </w:p>
        </w:tc>
        <w:tc>
          <w:tcPr>
            <w:tcW w:w="0" w:type="auto"/>
            <w:tcBorders>
              <w:top w:val="nil"/>
              <w:left w:val="nil"/>
              <w:bottom w:val="single" w:sz="4" w:space="0" w:color="auto"/>
              <w:right w:val="single" w:sz="4" w:space="0" w:color="auto"/>
            </w:tcBorders>
            <w:shd w:val="clear" w:color="000000" w:fill="FFFFFF"/>
            <w:noWrap/>
            <w:vAlign w:val="center"/>
            <w:hideMark/>
          </w:tcPr>
          <w:p w14:paraId="7D063133" w14:textId="77777777" w:rsidR="00647FE3" w:rsidRPr="00647FE3" w:rsidRDefault="00647FE3" w:rsidP="00647FE3">
            <w:pPr>
              <w:jc w:val="center"/>
              <w:rPr>
                <w:sz w:val="16"/>
                <w:szCs w:val="16"/>
              </w:rPr>
            </w:pPr>
            <w:r w:rsidRPr="00647FE3">
              <w:rPr>
                <w:sz w:val="16"/>
                <w:szCs w:val="16"/>
              </w:rPr>
              <w:t>7930.9</w:t>
            </w:r>
          </w:p>
        </w:tc>
        <w:tc>
          <w:tcPr>
            <w:tcW w:w="0" w:type="auto"/>
            <w:tcBorders>
              <w:top w:val="nil"/>
              <w:left w:val="nil"/>
              <w:bottom w:val="single" w:sz="4" w:space="0" w:color="auto"/>
              <w:right w:val="single" w:sz="4" w:space="0" w:color="auto"/>
            </w:tcBorders>
            <w:shd w:val="clear" w:color="000000" w:fill="FFFFFF"/>
            <w:noWrap/>
            <w:vAlign w:val="center"/>
            <w:hideMark/>
          </w:tcPr>
          <w:p w14:paraId="719A72A0" w14:textId="77777777" w:rsidR="00647FE3" w:rsidRPr="00647FE3" w:rsidRDefault="00647FE3" w:rsidP="00647FE3">
            <w:pPr>
              <w:jc w:val="center"/>
              <w:rPr>
                <w:sz w:val="16"/>
                <w:szCs w:val="16"/>
              </w:rPr>
            </w:pPr>
            <w:r w:rsidRPr="00647FE3">
              <w:rPr>
                <w:sz w:val="16"/>
                <w:szCs w:val="16"/>
              </w:rPr>
              <w:t>36.0</w:t>
            </w:r>
          </w:p>
        </w:tc>
        <w:tc>
          <w:tcPr>
            <w:tcW w:w="0" w:type="auto"/>
            <w:tcBorders>
              <w:top w:val="nil"/>
              <w:left w:val="nil"/>
              <w:bottom w:val="single" w:sz="4" w:space="0" w:color="auto"/>
              <w:right w:val="single" w:sz="8" w:space="0" w:color="auto"/>
            </w:tcBorders>
            <w:shd w:val="clear" w:color="auto" w:fill="auto"/>
            <w:noWrap/>
            <w:vAlign w:val="center"/>
            <w:hideMark/>
          </w:tcPr>
          <w:p w14:paraId="4D2C6321" w14:textId="77777777" w:rsidR="00647FE3" w:rsidRPr="00647FE3" w:rsidRDefault="00647FE3" w:rsidP="00647FE3">
            <w:pPr>
              <w:jc w:val="center"/>
              <w:rPr>
                <w:sz w:val="16"/>
                <w:szCs w:val="16"/>
              </w:rPr>
            </w:pPr>
            <w:r w:rsidRPr="00647FE3">
              <w:rPr>
                <w:sz w:val="16"/>
                <w:szCs w:val="16"/>
              </w:rPr>
              <w:t>530.9</w:t>
            </w:r>
          </w:p>
        </w:tc>
      </w:tr>
      <w:tr w:rsidR="00F12539" w:rsidRPr="00647FE3" w14:paraId="5062925C"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4E099872"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w:t>
            </w:r>
            <w:r w:rsidRPr="00647FE3">
              <w:rPr>
                <w:rFonts w:ascii="Times YU" w:hAnsi="Times YU" w:cs="Arial"/>
                <w:sz w:val="16"/>
                <w:szCs w:val="16"/>
              </w:rPr>
              <w:t>a</w:t>
            </w:r>
            <w:r w:rsidRPr="00647FE3">
              <w:rPr>
                <w:rFonts w:ascii="Cambria" w:hAnsi="Cambria" w:cs="Cambria"/>
                <w:sz w:val="16"/>
                <w:szCs w:val="16"/>
              </w:rPr>
              <w:t>ли</w:t>
            </w:r>
            <w:r w:rsidRPr="00647FE3">
              <w:rPr>
                <w:rFonts w:ascii="Times YU" w:hAnsi="Times YU" w:cs="Arial"/>
                <w:sz w:val="16"/>
                <w:szCs w:val="16"/>
              </w:rPr>
              <w:t xml:space="preserve"> </w:t>
            </w:r>
            <w:r w:rsidRPr="00647FE3">
              <w:rPr>
                <w:rFonts w:ascii="Cambria" w:hAnsi="Cambria" w:cs="Cambria"/>
                <w:sz w:val="16"/>
                <w:szCs w:val="16"/>
              </w:rPr>
              <w:t>четинари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2A37E3" w14:textId="77777777" w:rsidR="00647FE3" w:rsidRPr="00647FE3" w:rsidRDefault="00647FE3" w:rsidP="00647FE3">
            <w:pPr>
              <w:jc w:val="center"/>
              <w:rPr>
                <w:sz w:val="16"/>
                <w:szCs w:val="16"/>
              </w:rPr>
            </w:pPr>
            <w:r w:rsidRPr="00647FE3">
              <w:rPr>
                <w:sz w:val="16"/>
                <w:szCs w:val="16"/>
              </w:rPr>
              <w:t>24296.3</w:t>
            </w:r>
          </w:p>
        </w:tc>
        <w:tc>
          <w:tcPr>
            <w:tcW w:w="0" w:type="auto"/>
            <w:tcBorders>
              <w:top w:val="nil"/>
              <w:left w:val="nil"/>
              <w:bottom w:val="single" w:sz="4" w:space="0" w:color="auto"/>
              <w:right w:val="single" w:sz="4" w:space="0" w:color="auto"/>
            </w:tcBorders>
            <w:shd w:val="clear" w:color="auto" w:fill="auto"/>
            <w:noWrap/>
            <w:vAlign w:val="center"/>
            <w:hideMark/>
          </w:tcPr>
          <w:p w14:paraId="2BAEDD94" w14:textId="77777777" w:rsidR="00647FE3" w:rsidRPr="00647FE3" w:rsidRDefault="00647FE3" w:rsidP="00647FE3">
            <w:pPr>
              <w:jc w:val="center"/>
              <w:rPr>
                <w:sz w:val="16"/>
                <w:szCs w:val="16"/>
              </w:rPr>
            </w:pPr>
            <w:r w:rsidRPr="00647FE3">
              <w:rPr>
                <w:sz w:val="16"/>
                <w:szCs w:val="16"/>
              </w:rPr>
              <w:t>8811.2</w:t>
            </w:r>
          </w:p>
        </w:tc>
        <w:tc>
          <w:tcPr>
            <w:tcW w:w="0" w:type="auto"/>
            <w:tcBorders>
              <w:top w:val="nil"/>
              <w:left w:val="nil"/>
              <w:bottom w:val="single" w:sz="4" w:space="0" w:color="auto"/>
              <w:right w:val="single" w:sz="4" w:space="0" w:color="auto"/>
            </w:tcBorders>
            <w:shd w:val="clear" w:color="auto" w:fill="auto"/>
            <w:noWrap/>
            <w:vAlign w:val="center"/>
            <w:hideMark/>
          </w:tcPr>
          <w:p w14:paraId="6E772FA2" w14:textId="77777777" w:rsidR="00647FE3" w:rsidRPr="00647FE3" w:rsidRDefault="00647FE3" w:rsidP="00647FE3">
            <w:pPr>
              <w:jc w:val="center"/>
              <w:rPr>
                <w:sz w:val="16"/>
                <w:szCs w:val="16"/>
              </w:rPr>
            </w:pPr>
            <w:r w:rsidRPr="00647FE3">
              <w:rPr>
                <w:sz w:val="16"/>
                <w:szCs w:val="16"/>
              </w:rPr>
              <w:t>36.3</w:t>
            </w:r>
          </w:p>
        </w:tc>
        <w:tc>
          <w:tcPr>
            <w:tcW w:w="0" w:type="auto"/>
            <w:tcBorders>
              <w:top w:val="nil"/>
              <w:left w:val="nil"/>
              <w:bottom w:val="single" w:sz="4" w:space="0" w:color="auto"/>
              <w:right w:val="single" w:sz="4" w:space="0" w:color="auto"/>
            </w:tcBorders>
            <w:shd w:val="clear" w:color="000000" w:fill="FFFFFF"/>
            <w:noWrap/>
            <w:vAlign w:val="center"/>
            <w:hideMark/>
          </w:tcPr>
          <w:p w14:paraId="6D6B54E2" w14:textId="77777777" w:rsidR="00647FE3" w:rsidRPr="00647FE3" w:rsidRDefault="00647FE3" w:rsidP="00647FE3">
            <w:pPr>
              <w:jc w:val="center"/>
              <w:rPr>
                <w:sz w:val="16"/>
                <w:szCs w:val="16"/>
              </w:rPr>
            </w:pPr>
            <w:r w:rsidRPr="00647FE3">
              <w:rPr>
                <w:sz w:val="16"/>
                <w:szCs w:val="16"/>
              </w:rPr>
              <w:t>12938.5</w:t>
            </w:r>
          </w:p>
        </w:tc>
        <w:tc>
          <w:tcPr>
            <w:tcW w:w="0" w:type="auto"/>
            <w:tcBorders>
              <w:top w:val="nil"/>
              <w:left w:val="nil"/>
              <w:bottom w:val="single" w:sz="4" w:space="0" w:color="auto"/>
              <w:right w:val="single" w:sz="4" w:space="0" w:color="auto"/>
            </w:tcBorders>
            <w:shd w:val="clear" w:color="auto" w:fill="auto"/>
            <w:noWrap/>
            <w:vAlign w:val="center"/>
            <w:hideMark/>
          </w:tcPr>
          <w:p w14:paraId="49A445D5" w14:textId="77777777" w:rsidR="00647FE3" w:rsidRPr="00647FE3" w:rsidRDefault="00647FE3" w:rsidP="00647FE3">
            <w:pPr>
              <w:jc w:val="center"/>
              <w:rPr>
                <w:sz w:val="16"/>
                <w:szCs w:val="16"/>
              </w:rPr>
            </w:pPr>
            <w:r w:rsidRPr="00647FE3">
              <w:rPr>
                <w:sz w:val="16"/>
                <w:szCs w:val="16"/>
              </w:rPr>
              <w:t>53.3</w:t>
            </w:r>
          </w:p>
        </w:tc>
        <w:tc>
          <w:tcPr>
            <w:tcW w:w="0" w:type="auto"/>
            <w:tcBorders>
              <w:top w:val="nil"/>
              <w:left w:val="nil"/>
              <w:bottom w:val="single" w:sz="4" w:space="0" w:color="auto"/>
              <w:right w:val="single" w:sz="4" w:space="0" w:color="auto"/>
            </w:tcBorders>
            <w:shd w:val="clear" w:color="000000" w:fill="FFFFFF"/>
            <w:noWrap/>
            <w:vAlign w:val="center"/>
            <w:hideMark/>
          </w:tcPr>
          <w:p w14:paraId="3E17CD3A" w14:textId="77777777" w:rsidR="00647FE3" w:rsidRPr="00647FE3" w:rsidRDefault="00647FE3" w:rsidP="00647FE3">
            <w:pPr>
              <w:jc w:val="center"/>
              <w:rPr>
                <w:sz w:val="16"/>
                <w:szCs w:val="16"/>
              </w:rPr>
            </w:pPr>
            <w:r w:rsidRPr="00647FE3">
              <w:rPr>
                <w:sz w:val="16"/>
                <w:szCs w:val="16"/>
              </w:rPr>
              <w:t>2546.6</w:t>
            </w:r>
          </w:p>
        </w:tc>
        <w:tc>
          <w:tcPr>
            <w:tcW w:w="0" w:type="auto"/>
            <w:tcBorders>
              <w:top w:val="nil"/>
              <w:left w:val="nil"/>
              <w:bottom w:val="single" w:sz="4" w:space="0" w:color="auto"/>
              <w:right w:val="single" w:sz="4" w:space="0" w:color="auto"/>
            </w:tcBorders>
            <w:shd w:val="clear" w:color="000000" w:fill="FFFFFF"/>
            <w:noWrap/>
            <w:vAlign w:val="center"/>
            <w:hideMark/>
          </w:tcPr>
          <w:p w14:paraId="32290389" w14:textId="77777777" w:rsidR="00647FE3" w:rsidRPr="00647FE3" w:rsidRDefault="00647FE3" w:rsidP="00647FE3">
            <w:pPr>
              <w:jc w:val="center"/>
              <w:rPr>
                <w:sz w:val="16"/>
                <w:szCs w:val="16"/>
              </w:rPr>
            </w:pPr>
            <w:r w:rsidRPr="00647FE3">
              <w:rPr>
                <w:sz w:val="16"/>
                <w:szCs w:val="16"/>
              </w:rPr>
              <w:t>10.5</w:t>
            </w:r>
          </w:p>
        </w:tc>
        <w:tc>
          <w:tcPr>
            <w:tcW w:w="0" w:type="auto"/>
            <w:tcBorders>
              <w:top w:val="nil"/>
              <w:left w:val="nil"/>
              <w:bottom w:val="single" w:sz="4" w:space="0" w:color="auto"/>
              <w:right w:val="single" w:sz="8" w:space="0" w:color="auto"/>
            </w:tcBorders>
            <w:shd w:val="clear" w:color="auto" w:fill="auto"/>
            <w:noWrap/>
            <w:vAlign w:val="center"/>
            <w:hideMark/>
          </w:tcPr>
          <w:p w14:paraId="6A7973F6" w14:textId="77777777" w:rsidR="00647FE3" w:rsidRPr="00647FE3" w:rsidRDefault="00647FE3" w:rsidP="00647FE3">
            <w:pPr>
              <w:jc w:val="center"/>
              <w:rPr>
                <w:sz w:val="16"/>
                <w:szCs w:val="16"/>
              </w:rPr>
            </w:pPr>
            <w:r w:rsidRPr="00647FE3">
              <w:rPr>
                <w:sz w:val="16"/>
                <w:szCs w:val="16"/>
              </w:rPr>
              <w:t>1276.2</w:t>
            </w:r>
          </w:p>
        </w:tc>
      </w:tr>
      <w:tr w:rsidR="00647FE3" w:rsidRPr="00647FE3" w14:paraId="6C613E12"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7095C622"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четинари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CDF0A13" w14:textId="77777777" w:rsidR="00647FE3" w:rsidRPr="00647FE3" w:rsidRDefault="00647FE3" w:rsidP="00647FE3">
            <w:pPr>
              <w:jc w:val="center"/>
              <w:rPr>
                <w:b/>
                <w:bCs/>
                <w:i/>
                <w:iCs/>
                <w:sz w:val="16"/>
                <w:szCs w:val="16"/>
              </w:rPr>
            </w:pPr>
            <w:r w:rsidRPr="00647FE3">
              <w:rPr>
                <w:b/>
                <w:bCs/>
                <w:i/>
                <w:iCs/>
                <w:sz w:val="16"/>
                <w:szCs w:val="16"/>
              </w:rPr>
              <w:t>100985.2</w:t>
            </w:r>
          </w:p>
        </w:tc>
        <w:tc>
          <w:tcPr>
            <w:tcW w:w="0" w:type="auto"/>
            <w:tcBorders>
              <w:top w:val="nil"/>
              <w:left w:val="nil"/>
              <w:bottom w:val="single" w:sz="4" w:space="0" w:color="auto"/>
              <w:right w:val="single" w:sz="4" w:space="0" w:color="auto"/>
            </w:tcBorders>
            <w:shd w:val="clear" w:color="000000" w:fill="BFBFBF"/>
            <w:noWrap/>
            <w:vAlign w:val="center"/>
            <w:hideMark/>
          </w:tcPr>
          <w:p w14:paraId="53926154" w14:textId="77777777" w:rsidR="00647FE3" w:rsidRPr="00647FE3" w:rsidRDefault="00647FE3" w:rsidP="00647FE3">
            <w:pPr>
              <w:jc w:val="center"/>
              <w:rPr>
                <w:b/>
                <w:bCs/>
                <w:i/>
                <w:iCs/>
                <w:sz w:val="16"/>
                <w:szCs w:val="16"/>
              </w:rPr>
            </w:pPr>
            <w:r w:rsidRPr="00647FE3">
              <w:rPr>
                <w:b/>
                <w:bCs/>
                <w:i/>
                <w:iCs/>
                <w:sz w:val="16"/>
                <w:szCs w:val="16"/>
              </w:rPr>
              <w:t>29516.1</w:t>
            </w:r>
          </w:p>
        </w:tc>
        <w:tc>
          <w:tcPr>
            <w:tcW w:w="0" w:type="auto"/>
            <w:tcBorders>
              <w:top w:val="nil"/>
              <w:left w:val="nil"/>
              <w:bottom w:val="single" w:sz="4" w:space="0" w:color="auto"/>
              <w:right w:val="single" w:sz="4" w:space="0" w:color="auto"/>
            </w:tcBorders>
            <w:shd w:val="clear" w:color="000000" w:fill="BFBFBF"/>
            <w:noWrap/>
            <w:vAlign w:val="center"/>
            <w:hideMark/>
          </w:tcPr>
          <w:p w14:paraId="31ACB8F8" w14:textId="77777777" w:rsidR="00647FE3" w:rsidRPr="00647FE3" w:rsidRDefault="00647FE3" w:rsidP="00647FE3">
            <w:pPr>
              <w:jc w:val="center"/>
              <w:rPr>
                <w:b/>
                <w:bCs/>
                <w:i/>
                <w:iCs/>
                <w:sz w:val="16"/>
                <w:szCs w:val="16"/>
              </w:rPr>
            </w:pPr>
            <w:r w:rsidRPr="00647FE3">
              <w:rPr>
                <w:b/>
                <w:bCs/>
                <w:i/>
                <w:iCs/>
                <w:sz w:val="16"/>
                <w:szCs w:val="16"/>
              </w:rPr>
              <w:t>29.2</w:t>
            </w:r>
          </w:p>
        </w:tc>
        <w:tc>
          <w:tcPr>
            <w:tcW w:w="0" w:type="auto"/>
            <w:tcBorders>
              <w:top w:val="nil"/>
              <w:left w:val="nil"/>
              <w:bottom w:val="single" w:sz="4" w:space="0" w:color="auto"/>
              <w:right w:val="single" w:sz="4" w:space="0" w:color="auto"/>
            </w:tcBorders>
            <w:shd w:val="clear" w:color="000000" w:fill="BFBFBF"/>
            <w:noWrap/>
            <w:vAlign w:val="center"/>
            <w:hideMark/>
          </w:tcPr>
          <w:p w14:paraId="4A40D9AF" w14:textId="77777777" w:rsidR="00647FE3" w:rsidRPr="00647FE3" w:rsidRDefault="00647FE3" w:rsidP="00647FE3">
            <w:pPr>
              <w:jc w:val="center"/>
              <w:rPr>
                <w:b/>
                <w:bCs/>
                <w:i/>
                <w:iCs/>
                <w:sz w:val="16"/>
                <w:szCs w:val="16"/>
              </w:rPr>
            </w:pPr>
            <w:r w:rsidRPr="00647FE3">
              <w:rPr>
                <w:b/>
                <w:bCs/>
                <w:i/>
                <w:iCs/>
                <w:sz w:val="16"/>
                <w:szCs w:val="16"/>
              </w:rPr>
              <w:t>45395.9</w:t>
            </w:r>
          </w:p>
        </w:tc>
        <w:tc>
          <w:tcPr>
            <w:tcW w:w="0" w:type="auto"/>
            <w:tcBorders>
              <w:top w:val="nil"/>
              <w:left w:val="nil"/>
              <w:bottom w:val="single" w:sz="4" w:space="0" w:color="auto"/>
              <w:right w:val="single" w:sz="4" w:space="0" w:color="auto"/>
            </w:tcBorders>
            <w:shd w:val="clear" w:color="000000" w:fill="BFBFBF"/>
            <w:noWrap/>
            <w:vAlign w:val="center"/>
            <w:hideMark/>
          </w:tcPr>
          <w:p w14:paraId="34EBF560" w14:textId="77777777" w:rsidR="00647FE3" w:rsidRPr="00647FE3" w:rsidRDefault="00647FE3" w:rsidP="00647FE3">
            <w:pPr>
              <w:jc w:val="center"/>
              <w:rPr>
                <w:b/>
                <w:bCs/>
                <w:i/>
                <w:iCs/>
                <w:sz w:val="16"/>
                <w:szCs w:val="16"/>
              </w:rPr>
            </w:pPr>
            <w:r w:rsidRPr="00647FE3">
              <w:rPr>
                <w:b/>
                <w:bCs/>
                <w:i/>
                <w:iCs/>
                <w:sz w:val="16"/>
                <w:szCs w:val="16"/>
              </w:rPr>
              <w:t>45.0</w:t>
            </w:r>
          </w:p>
        </w:tc>
        <w:tc>
          <w:tcPr>
            <w:tcW w:w="0" w:type="auto"/>
            <w:tcBorders>
              <w:top w:val="nil"/>
              <w:left w:val="nil"/>
              <w:bottom w:val="single" w:sz="4" w:space="0" w:color="auto"/>
              <w:right w:val="single" w:sz="4" w:space="0" w:color="auto"/>
            </w:tcBorders>
            <w:shd w:val="clear" w:color="000000" w:fill="BFBFBF"/>
            <w:noWrap/>
            <w:vAlign w:val="center"/>
            <w:hideMark/>
          </w:tcPr>
          <w:p w14:paraId="5B3145CE" w14:textId="77777777" w:rsidR="00647FE3" w:rsidRPr="00647FE3" w:rsidRDefault="00647FE3" w:rsidP="00647FE3">
            <w:pPr>
              <w:jc w:val="center"/>
              <w:rPr>
                <w:b/>
                <w:bCs/>
                <w:i/>
                <w:iCs/>
                <w:sz w:val="16"/>
                <w:szCs w:val="16"/>
              </w:rPr>
            </w:pPr>
            <w:r w:rsidRPr="00647FE3">
              <w:rPr>
                <w:b/>
                <w:bCs/>
                <w:i/>
                <w:iCs/>
                <w:sz w:val="16"/>
                <w:szCs w:val="16"/>
              </w:rPr>
              <w:t>26073.2</w:t>
            </w:r>
          </w:p>
        </w:tc>
        <w:tc>
          <w:tcPr>
            <w:tcW w:w="0" w:type="auto"/>
            <w:tcBorders>
              <w:top w:val="nil"/>
              <w:left w:val="nil"/>
              <w:bottom w:val="single" w:sz="4" w:space="0" w:color="auto"/>
              <w:right w:val="single" w:sz="4" w:space="0" w:color="auto"/>
            </w:tcBorders>
            <w:shd w:val="clear" w:color="000000" w:fill="BFBFBF"/>
            <w:noWrap/>
            <w:vAlign w:val="center"/>
            <w:hideMark/>
          </w:tcPr>
          <w:p w14:paraId="0C4FD930" w14:textId="77777777" w:rsidR="00647FE3" w:rsidRPr="00647FE3" w:rsidRDefault="00647FE3" w:rsidP="00647FE3">
            <w:pPr>
              <w:jc w:val="center"/>
              <w:rPr>
                <w:b/>
                <w:bCs/>
                <w:i/>
                <w:iCs/>
                <w:sz w:val="16"/>
                <w:szCs w:val="16"/>
              </w:rPr>
            </w:pPr>
            <w:r w:rsidRPr="00647FE3">
              <w:rPr>
                <w:b/>
                <w:bCs/>
                <w:i/>
                <w:iCs/>
                <w:sz w:val="16"/>
                <w:szCs w:val="16"/>
              </w:rPr>
              <w:t>25.8</w:t>
            </w:r>
          </w:p>
        </w:tc>
        <w:tc>
          <w:tcPr>
            <w:tcW w:w="0" w:type="auto"/>
            <w:tcBorders>
              <w:top w:val="nil"/>
              <w:left w:val="nil"/>
              <w:bottom w:val="single" w:sz="4" w:space="0" w:color="auto"/>
              <w:right w:val="single" w:sz="8" w:space="0" w:color="auto"/>
            </w:tcBorders>
            <w:shd w:val="clear" w:color="000000" w:fill="BFBFBF"/>
            <w:noWrap/>
            <w:vAlign w:val="center"/>
            <w:hideMark/>
          </w:tcPr>
          <w:p w14:paraId="6E4BC8BF" w14:textId="77777777" w:rsidR="00647FE3" w:rsidRPr="00647FE3" w:rsidRDefault="00647FE3" w:rsidP="00647FE3">
            <w:pPr>
              <w:jc w:val="center"/>
              <w:rPr>
                <w:b/>
                <w:bCs/>
                <w:i/>
                <w:iCs/>
                <w:sz w:val="16"/>
                <w:szCs w:val="16"/>
              </w:rPr>
            </w:pPr>
            <w:r w:rsidRPr="00647FE3">
              <w:rPr>
                <w:b/>
                <w:bCs/>
                <w:i/>
                <w:iCs/>
                <w:sz w:val="16"/>
                <w:szCs w:val="16"/>
              </w:rPr>
              <w:t>3205.3</w:t>
            </w:r>
          </w:p>
        </w:tc>
      </w:tr>
      <w:tr w:rsidR="00647FE3" w:rsidRPr="00647FE3" w14:paraId="4009BACA"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69972DF3" w14:textId="77777777" w:rsidR="00647FE3" w:rsidRPr="00647FE3" w:rsidRDefault="00647FE3" w:rsidP="00647FE3">
            <w:pP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НЦ</w:t>
            </w:r>
            <w:r w:rsidRPr="00647FE3">
              <w:rPr>
                <w:rFonts w:ascii="Times YU" w:hAnsi="Times YU" w:cs="Arial"/>
                <w:b/>
                <w:bCs/>
                <w:sz w:val="16"/>
                <w:szCs w:val="16"/>
              </w:rPr>
              <w:t xml:space="preserve"> 10</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67CAB564" w14:textId="77777777" w:rsidR="00647FE3" w:rsidRPr="00647FE3" w:rsidRDefault="00647FE3" w:rsidP="00647FE3">
            <w:pPr>
              <w:jc w:val="center"/>
              <w:rPr>
                <w:b/>
                <w:bCs/>
                <w:sz w:val="16"/>
                <w:szCs w:val="16"/>
              </w:rPr>
            </w:pPr>
            <w:r w:rsidRPr="00647FE3">
              <w:rPr>
                <w:b/>
                <w:bCs/>
                <w:sz w:val="16"/>
                <w:szCs w:val="16"/>
              </w:rPr>
              <w:t>546247.4</w:t>
            </w:r>
          </w:p>
        </w:tc>
        <w:tc>
          <w:tcPr>
            <w:tcW w:w="0" w:type="auto"/>
            <w:tcBorders>
              <w:top w:val="nil"/>
              <w:left w:val="nil"/>
              <w:bottom w:val="single" w:sz="4" w:space="0" w:color="auto"/>
              <w:right w:val="single" w:sz="4" w:space="0" w:color="auto"/>
            </w:tcBorders>
            <w:shd w:val="clear" w:color="000000" w:fill="BFBFBF"/>
            <w:noWrap/>
            <w:vAlign w:val="center"/>
            <w:hideMark/>
          </w:tcPr>
          <w:p w14:paraId="669DAFAB" w14:textId="77777777" w:rsidR="00647FE3" w:rsidRPr="00647FE3" w:rsidRDefault="00647FE3" w:rsidP="00647FE3">
            <w:pPr>
              <w:jc w:val="center"/>
              <w:rPr>
                <w:b/>
                <w:bCs/>
                <w:sz w:val="16"/>
                <w:szCs w:val="16"/>
              </w:rPr>
            </w:pPr>
            <w:r w:rsidRPr="00647FE3">
              <w:rPr>
                <w:b/>
                <w:bCs/>
                <w:sz w:val="16"/>
                <w:szCs w:val="16"/>
              </w:rPr>
              <w:t>147107.8</w:t>
            </w:r>
          </w:p>
        </w:tc>
        <w:tc>
          <w:tcPr>
            <w:tcW w:w="0" w:type="auto"/>
            <w:tcBorders>
              <w:top w:val="nil"/>
              <w:left w:val="nil"/>
              <w:bottom w:val="single" w:sz="4" w:space="0" w:color="auto"/>
              <w:right w:val="single" w:sz="4" w:space="0" w:color="auto"/>
            </w:tcBorders>
            <w:shd w:val="clear" w:color="000000" w:fill="BFBFBF"/>
            <w:noWrap/>
            <w:vAlign w:val="center"/>
            <w:hideMark/>
          </w:tcPr>
          <w:p w14:paraId="4A691401" w14:textId="77777777" w:rsidR="00647FE3" w:rsidRPr="00647FE3" w:rsidRDefault="00647FE3" w:rsidP="00647FE3">
            <w:pPr>
              <w:jc w:val="center"/>
              <w:rPr>
                <w:b/>
                <w:bCs/>
                <w:sz w:val="16"/>
                <w:szCs w:val="16"/>
              </w:rPr>
            </w:pPr>
            <w:r w:rsidRPr="00647FE3">
              <w:rPr>
                <w:b/>
                <w:bCs/>
                <w:sz w:val="16"/>
                <w:szCs w:val="16"/>
              </w:rPr>
              <w:t>26.9</w:t>
            </w:r>
          </w:p>
        </w:tc>
        <w:tc>
          <w:tcPr>
            <w:tcW w:w="0" w:type="auto"/>
            <w:tcBorders>
              <w:top w:val="nil"/>
              <w:left w:val="nil"/>
              <w:bottom w:val="single" w:sz="4" w:space="0" w:color="auto"/>
              <w:right w:val="single" w:sz="4" w:space="0" w:color="auto"/>
            </w:tcBorders>
            <w:shd w:val="clear" w:color="000000" w:fill="BFBFBF"/>
            <w:noWrap/>
            <w:vAlign w:val="center"/>
            <w:hideMark/>
          </w:tcPr>
          <w:p w14:paraId="3C313EE2" w14:textId="77777777" w:rsidR="00647FE3" w:rsidRPr="00647FE3" w:rsidRDefault="00647FE3" w:rsidP="00647FE3">
            <w:pPr>
              <w:jc w:val="center"/>
              <w:rPr>
                <w:b/>
                <w:bCs/>
                <w:sz w:val="16"/>
                <w:szCs w:val="16"/>
              </w:rPr>
            </w:pPr>
            <w:r w:rsidRPr="00647FE3">
              <w:rPr>
                <w:b/>
                <w:bCs/>
                <w:sz w:val="16"/>
                <w:szCs w:val="16"/>
              </w:rPr>
              <w:t>201270.1</w:t>
            </w:r>
          </w:p>
        </w:tc>
        <w:tc>
          <w:tcPr>
            <w:tcW w:w="0" w:type="auto"/>
            <w:tcBorders>
              <w:top w:val="nil"/>
              <w:left w:val="nil"/>
              <w:bottom w:val="single" w:sz="4" w:space="0" w:color="auto"/>
              <w:right w:val="single" w:sz="4" w:space="0" w:color="auto"/>
            </w:tcBorders>
            <w:shd w:val="clear" w:color="000000" w:fill="BFBFBF"/>
            <w:noWrap/>
            <w:vAlign w:val="center"/>
            <w:hideMark/>
          </w:tcPr>
          <w:p w14:paraId="484639BF" w14:textId="77777777" w:rsidR="00647FE3" w:rsidRPr="00647FE3" w:rsidRDefault="00647FE3" w:rsidP="00647FE3">
            <w:pPr>
              <w:jc w:val="center"/>
              <w:rPr>
                <w:b/>
                <w:bCs/>
                <w:sz w:val="16"/>
                <w:szCs w:val="16"/>
              </w:rPr>
            </w:pPr>
            <w:r w:rsidRPr="00647FE3">
              <w:rPr>
                <w:b/>
                <w:bCs/>
                <w:sz w:val="16"/>
                <w:szCs w:val="16"/>
              </w:rPr>
              <w:t>36.8</w:t>
            </w:r>
          </w:p>
        </w:tc>
        <w:tc>
          <w:tcPr>
            <w:tcW w:w="0" w:type="auto"/>
            <w:tcBorders>
              <w:top w:val="nil"/>
              <w:left w:val="nil"/>
              <w:bottom w:val="single" w:sz="4" w:space="0" w:color="auto"/>
              <w:right w:val="single" w:sz="4" w:space="0" w:color="auto"/>
            </w:tcBorders>
            <w:shd w:val="clear" w:color="000000" w:fill="BFBFBF"/>
            <w:noWrap/>
            <w:vAlign w:val="center"/>
            <w:hideMark/>
          </w:tcPr>
          <w:p w14:paraId="49221F77" w14:textId="77777777" w:rsidR="00647FE3" w:rsidRPr="00647FE3" w:rsidRDefault="00647FE3" w:rsidP="00647FE3">
            <w:pPr>
              <w:jc w:val="center"/>
              <w:rPr>
                <w:b/>
                <w:bCs/>
                <w:sz w:val="16"/>
                <w:szCs w:val="16"/>
              </w:rPr>
            </w:pPr>
            <w:r w:rsidRPr="00647FE3">
              <w:rPr>
                <w:b/>
                <w:bCs/>
                <w:sz w:val="16"/>
                <w:szCs w:val="16"/>
              </w:rPr>
              <w:t>197869.4</w:t>
            </w:r>
          </w:p>
        </w:tc>
        <w:tc>
          <w:tcPr>
            <w:tcW w:w="0" w:type="auto"/>
            <w:tcBorders>
              <w:top w:val="nil"/>
              <w:left w:val="nil"/>
              <w:bottom w:val="single" w:sz="4" w:space="0" w:color="auto"/>
              <w:right w:val="single" w:sz="4" w:space="0" w:color="auto"/>
            </w:tcBorders>
            <w:shd w:val="clear" w:color="000000" w:fill="BFBFBF"/>
            <w:noWrap/>
            <w:vAlign w:val="center"/>
            <w:hideMark/>
          </w:tcPr>
          <w:p w14:paraId="3D1DF238" w14:textId="77777777" w:rsidR="00647FE3" w:rsidRPr="00647FE3" w:rsidRDefault="00647FE3" w:rsidP="00647FE3">
            <w:pPr>
              <w:jc w:val="center"/>
              <w:rPr>
                <w:b/>
                <w:bCs/>
                <w:sz w:val="16"/>
                <w:szCs w:val="16"/>
              </w:rPr>
            </w:pPr>
            <w:r w:rsidRPr="00647FE3">
              <w:rPr>
                <w:b/>
                <w:bCs/>
                <w:sz w:val="16"/>
                <w:szCs w:val="16"/>
              </w:rPr>
              <w:t>36.2</w:t>
            </w:r>
          </w:p>
        </w:tc>
        <w:tc>
          <w:tcPr>
            <w:tcW w:w="0" w:type="auto"/>
            <w:tcBorders>
              <w:top w:val="nil"/>
              <w:left w:val="nil"/>
              <w:bottom w:val="single" w:sz="4" w:space="0" w:color="auto"/>
              <w:right w:val="single" w:sz="8" w:space="0" w:color="auto"/>
            </w:tcBorders>
            <w:shd w:val="clear" w:color="000000" w:fill="BFBFBF"/>
            <w:noWrap/>
            <w:vAlign w:val="center"/>
            <w:hideMark/>
          </w:tcPr>
          <w:p w14:paraId="40E22DF4" w14:textId="77777777" w:rsidR="00647FE3" w:rsidRPr="00647FE3" w:rsidRDefault="00647FE3" w:rsidP="00647FE3">
            <w:pPr>
              <w:jc w:val="center"/>
              <w:rPr>
                <w:b/>
                <w:bCs/>
                <w:sz w:val="16"/>
                <w:szCs w:val="16"/>
              </w:rPr>
            </w:pPr>
            <w:r w:rsidRPr="00647FE3">
              <w:rPr>
                <w:b/>
                <w:bCs/>
                <w:sz w:val="16"/>
                <w:szCs w:val="16"/>
              </w:rPr>
              <w:t>11185.4</w:t>
            </w:r>
          </w:p>
        </w:tc>
      </w:tr>
      <w:tr w:rsidR="00647FE3" w:rsidRPr="00647FE3" w14:paraId="1FF5E493"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504FA65B"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Јавор</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AADDC22" w14:textId="77777777" w:rsidR="00647FE3" w:rsidRPr="00647FE3" w:rsidRDefault="00647FE3" w:rsidP="00647FE3">
            <w:pPr>
              <w:jc w:val="center"/>
              <w:rPr>
                <w:sz w:val="16"/>
                <w:szCs w:val="16"/>
              </w:rPr>
            </w:pPr>
            <w:r w:rsidRPr="00647FE3">
              <w:rPr>
                <w:sz w:val="16"/>
                <w:szCs w:val="16"/>
              </w:rPr>
              <w:t>12.2</w:t>
            </w:r>
          </w:p>
        </w:tc>
        <w:tc>
          <w:tcPr>
            <w:tcW w:w="0" w:type="auto"/>
            <w:tcBorders>
              <w:top w:val="nil"/>
              <w:left w:val="nil"/>
              <w:bottom w:val="single" w:sz="4" w:space="0" w:color="auto"/>
              <w:right w:val="single" w:sz="4" w:space="0" w:color="auto"/>
            </w:tcBorders>
            <w:shd w:val="clear" w:color="auto" w:fill="auto"/>
            <w:noWrap/>
            <w:vAlign w:val="center"/>
            <w:hideMark/>
          </w:tcPr>
          <w:p w14:paraId="1AE2CD7C"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9F1CC51"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1C37F0BB" w14:textId="77777777" w:rsidR="00647FE3" w:rsidRPr="00647FE3" w:rsidRDefault="00647FE3" w:rsidP="00647FE3">
            <w:pPr>
              <w:jc w:val="center"/>
              <w:rPr>
                <w:sz w:val="16"/>
                <w:szCs w:val="16"/>
              </w:rPr>
            </w:pPr>
            <w:r w:rsidRPr="00647FE3">
              <w:rPr>
                <w:sz w:val="16"/>
                <w:szCs w:val="16"/>
              </w:rPr>
              <w:t>12.2</w:t>
            </w:r>
          </w:p>
        </w:tc>
        <w:tc>
          <w:tcPr>
            <w:tcW w:w="0" w:type="auto"/>
            <w:tcBorders>
              <w:top w:val="nil"/>
              <w:left w:val="nil"/>
              <w:bottom w:val="single" w:sz="4" w:space="0" w:color="auto"/>
              <w:right w:val="single" w:sz="4" w:space="0" w:color="auto"/>
            </w:tcBorders>
            <w:shd w:val="clear" w:color="000000" w:fill="FFFFFF"/>
            <w:noWrap/>
            <w:vAlign w:val="center"/>
            <w:hideMark/>
          </w:tcPr>
          <w:p w14:paraId="291AFD58" w14:textId="77777777" w:rsidR="00647FE3" w:rsidRPr="00647FE3" w:rsidRDefault="00647FE3" w:rsidP="00647FE3">
            <w:pPr>
              <w:jc w:val="center"/>
              <w:rPr>
                <w:sz w:val="16"/>
                <w:szCs w:val="16"/>
              </w:rPr>
            </w:pPr>
            <w:r w:rsidRPr="00647FE3">
              <w:rPr>
                <w:sz w:val="16"/>
                <w:szCs w:val="16"/>
              </w:rPr>
              <w:t>100.0</w:t>
            </w:r>
          </w:p>
        </w:tc>
        <w:tc>
          <w:tcPr>
            <w:tcW w:w="0" w:type="auto"/>
            <w:tcBorders>
              <w:top w:val="nil"/>
              <w:left w:val="nil"/>
              <w:bottom w:val="single" w:sz="4" w:space="0" w:color="auto"/>
              <w:right w:val="single" w:sz="4" w:space="0" w:color="auto"/>
            </w:tcBorders>
            <w:shd w:val="clear" w:color="000000" w:fill="FFFFFF"/>
            <w:noWrap/>
            <w:vAlign w:val="center"/>
            <w:hideMark/>
          </w:tcPr>
          <w:p w14:paraId="0B75D06B" w14:textId="77777777" w:rsidR="00647FE3" w:rsidRPr="00647FE3" w:rsidRDefault="00647FE3" w:rsidP="00647FE3">
            <w:pPr>
              <w:jc w:val="center"/>
              <w:rPr>
                <w:sz w:val="16"/>
                <w:szCs w:val="16"/>
              </w:rPr>
            </w:pPr>
            <w:r w:rsidRPr="00647FE3">
              <w:rPr>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C95C3B" w14:textId="77777777" w:rsidR="00647FE3" w:rsidRPr="00647FE3" w:rsidRDefault="00647FE3" w:rsidP="00647FE3">
            <w:pPr>
              <w:jc w:val="center"/>
              <w:rPr>
                <w:sz w:val="16"/>
                <w:szCs w:val="16"/>
              </w:rPr>
            </w:pPr>
            <w:r w:rsidRPr="00647FE3">
              <w:rPr>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14:paraId="64E42896" w14:textId="77777777" w:rsidR="00647FE3" w:rsidRPr="00647FE3" w:rsidRDefault="00647FE3" w:rsidP="00647FE3">
            <w:pPr>
              <w:jc w:val="center"/>
              <w:rPr>
                <w:sz w:val="16"/>
                <w:szCs w:val="16"/>
              </w:rPr>
            </w:pPr>
            <w:r w:rsidRPr="00647FE3">
              <w:rPr>
                <w:sz w:val="16"/>
                <w:szCs w:val="16"/>
              </w:rPr>
              <w:t>0.2</w:t>
            </w:r>
          </w:p>
        </w:tc>
      </w:tr>
      <w:tr w:rsidR="00647FE3" w:rsidRPr="00647FE3" w14:paraId="4973E794"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374EAC53"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лишћари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6035CC95" w14:textId="77777777" w:rsidR="00647FE3" w:rsidRPr="00647FE3" w:rsidRDefault="00647FE3" w:rsidP="00647FE3">
            <w:pPr>
              <w:jc w:val="center"/>
              <w:rPr>
                <w:b/>
                <w:bCs/>
                <w:i/>
                <w:iCs/>
                <w:sz w:val="16"/>
                <w:szCs w:val="16"/>
              </w:rPr>
            </w:pPr>
            <w:r w:rsidRPr="00647FE3">
              <w:rPr>
                <w:b/>
                <w:bCs/>
                <w:i/>
                <w:iCs/>
                <w:sz w:val="16"/>
                <w:szCs w:val="16"/>
              </w:rPr>
              <w:t>12.2</w:t>
            </w:r>
          </w:p>
        </w:tc>
        <w:tc>
          <w:tcPr>
            <w:tcW w:w="0" w:type="auto"/>
            <w:tcBorders>
              <w:top w:val="nil"/>
              <w:left w:val="nil"/>
              <w:bottom w:val="single" w:sz="4" w:space="0" w:color="auto"/>
              <w:right w:val="single" w:sz="4" w:space="0" w:color="auto"/>
            </w:tcBorders>
            <w:shd w:val="clear" w:color="000000" w:fill="BFBFBF"/>
            <w:noWrap/>
            <w:vAlign w:val="center"/>
            <w:hideMark/>
          </w:tcPr>
          <w:p w14:paraId="0AF66791" w14:textId="77777777" w:rsidR="00647FE3" w:rsidRPr="00647FE3" w:rsidRDefault="00647FE3" w:rsidP="00647FE3">
            <w:pPr>
              <w:jc w:val="center"/>
              <w:rPr>
                <w:b/>
                <w:bCs/>
                <w:i/>
                <w:iCs/>
                <w:sz w:val="16"/>
                <w:szCs w:val="16"/>
              </w:rPr>
            </w:pPr>
            <w:r w:rsidRPr="00647FE3">
              <w:rPr>
                <w:b/>
                <w:bCs/>
                <w:i/>
                <w:iCs/>
                <w:sz w:val="16"/>
                <w:szCs w:val="16"/>
              </w:rPr>
              <w:t>0.0</w:t>
            </w:r>
          </w:p>
        </w:tc>
        <w:tc>
          <w:tcPr>
            <w:tcW w:w="0" w:type="auto"/>
            <w:tcBorders>
              <w:top w:val="nil"/>
              <w:left w:val="nil"/>
              <w:bottom w:val="single" w:sz="4" w:space="0" w:color="auto"/>
              <w:right w:val="single" w:sz="4" w:space="0" w:color="auto"/>
            </w:tcBorders>
            <w:shd w:val="clear" w:color="000000" w:fill="BFBFBF"/>
            <w:noWrap/>
            <w:vAlign w:val="center"/>
            <w:hideMark/>
          </w:tcPr>
          <w:p w14:paraId="29EFEDAF" w14:textId="77777777" w:rsidR="00647FE3" w:rsidRPr="00647FE3" w:rsidRDefault="00647FE3" w:rsidP="00647FE3">
            <w:pPr>
              <w:jc w:val="center"/>
              <w:rPr>
                <w:b/>
                <w:bCs/>
                <w:i/>
                <w:iCs/>
                <w:sz w:val="16"/>
                <w:szCs w:val="16"/>
              </w:rPr>
            </w:pPr>
            <w:r w:rsidRPr="00647FE3">
              <w:rPr>
                <w:b/>
                <w:bCs/>
                <w:i/>
                <w:iCs/>
                <w:sz w:val="16"/>
                <w:szCs w:val="16"/>
              </w:rPr>
              <w:t>0.0</w:t>
            </w:r>
          </w:p>
        </w:tc>
        <w:tc>
          <w:tcPr>
            <w:tcW w:w="0" w:type="auto"/>
            <w:tcBorders>
              <w:top w:val="nil"/>
              <w:left w:val="nil"/>
              <w:bottom w:val="single" w:sz="4" w:space="0" w:color="auto"/>
              <w:right w:val="single" w:sz="4" w:space="0" w:color="auto"/>
            </w:tcBorders>
            <w:shd w:val="clear" w:color="000000" w:fill="BFBFBF"/>
            <w:noWrap/>
            <w:vAlign w:val="center"/>
            <w:hideMark/>
          </w:tcPr>
          <w:p w14:paraId="747E1B67" w14:textId="77777777" w:rsidR="00647FE3" w:rsidRPr="00647FE3" w:rsidRDefault="00647FE3" w:rsidP="00647FE3">
            <w:pPr>
              <w:jc w:val="center"/>
              <w:rPr>
                <w:b/>
                <w:bCs/>
                <w:i/>
                <w:iCs/>
                <w:sz w:val="16"/>
                <w:szCs w:val="16"/>
              </w:rPr>
            </w:pPr>
            <w:r w:rsidRPr="00647FE3">
              <w:rPr>
                <w:b/>
                <w:bCs/>
                <w:i/>
                <w:iCs/>
                <w:sz w:val="16"/>
                <w:szCs w:val="16"/>
              </w:rPr>
              <w:t>12.2</w:t>
            </w:r>
          </w:p>
        </w:tc>
        <w:tc>
          <w:tcPr>
            <w:tcW w:w="0" w:type="auto"/>
            <w:tcBorders>
              <w:top w:val="nil"/>
              <w:left w:val="nil"/>
              <w:bottom w:val="single" w:sz="4" w:space="0" w:color="auto"/>
              <w:right w:val="single" w:sz="4" w:space="0" w:color="auto"/>
            </w:tcBorders>
            <w:shd w:val="clear" w:color="000000" w:fill="BFBFBF"/>
            <w:noWrap/>
            <w:vAlign w:val="center"/>
            <w:hideMark/>
          </w:tcPr>
          <w:p w14:paraId="24EE2D8A" w14:textId="77777777" w:rsidR="00647FE3" w:rsidRPr="00647FE3" w:rsidRDefault="00647FE3" w:rsidP="00647FE3">
            <w:pPr>
              <w:jc w:val="center"/>
              <w:rPr>
                <w:b/>
                <w:bCs/>
                <w:i/>
                <w:iCs/>
                <w:sz w:val="16"/>
                <w:szCs w:val="16"/>
              </w:rPr>
            </w:pPr>
            <w:r w:rsidRPr="00647FE3">
              <w:rPr>
                <w:b/>
                <w:bCs/>
                <w:i/>
                <w:iCs/>
                <w:sz w:val="16"/>
                <w:szCs w:val="16"/>
              </w:rPr>
              <w:t>100.0</w:t>
            </w:r>
          </w:p>
        </w:tc>
        <w:tc>
          <w:tcPr>
            <w:tcW w:w="0" w:type="auto"/>
            <w:tcBorders>
              <w:top w:val="nil"/>
              <w:left w:val="nil"/>
              <w:bottom w:val="single" w:sz="4" w:space="0" w:color="auto"/>
              <w:right w:val="single" w:sz="4" w:space="0" w:color="auto"/>
            </w:tcBorders>
            <w:shd w:val="clear" w:color="000000" w:fill="BFBFBF"/>
            <w:noWrap/>
            <w:vAlign w:val="center"/>
            <w:hideMark/>
          </w:tcPr>
          <w:p w14:paraId="6055C8FE"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560CAB83"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8" w:space="0" w:color="auto"/>
            </w:tcBorders>
            <w:shd w:val="clear" w:color="000000" w:fill="BFBFBF"/>
            <w:noWrap/>
            <w:vAlign w:val="center"/>
            <w:hideMark/>
          </w:tcPr>
          <w:p w14:paraId="3F1CA85E" w14:textId="77777777" w:rsidR="00647FE3" w:rsidRPr="00647FE3" w:rsidRDefault="00647FE3" w:rsidP="00647FE3">
            <w:pPr>
              <w:jc w:val="center"/>
              <w:rPr>
                <w:b/>
                <w:bCs/>
                <w:i/>
                <w:iCs/>
                <w:sz w:val="16"/>
                <w:szCs w:val="16"/>
              </w:rPr>
            </w:pPr>
            <w:r w:rsidRPr="00647FE3">
              <w:rPr>
                <w:b/>
                <w:bCs/>
                <w:i/>
                <w:iCs/>
                <w:sz w:val="16"/>
                <w:szCs w:val="16"/>
              </w:rPr>
              <w:t>0.2</w:t>
            </w:r>
          </w:p>
        </w:tc>
      </w:tr>
      <w:tr w:rsidR="00647FE3" w:rsidRPr="00647FE3" w14:paraId="38035E1C"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7E87F2E7"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Дуглазија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7E7577" w14:textId="77777777" w:rsidR="00647FE3" w:rsidRPr="00647FE3" w:rsidRDefault="00647FE3" w:rsidP="00647FE3">
            <w:pPr>
              <w:jc w:val="center"/>
              <w:rPr>
                <w:sz w:val="16"/>
                <w:szCs w:val="16"/>
              </w:rPr>
            </w:pPr>
            <w:r w:rsidRPr="00647FE3">
              <w:rPr>
                <w:sz w:val="16"/>
                <w:szCs w:val="16"/>
              </w:rPr>
              <w:t>1980.7</w:t>
            </w:r>
          </w:p>
        </w:tc>
        <w:tc>
          <w:tcPr>
            <w:tcW w:w="0" w:type="auto"/>
            <w:tcBorders>
              <w:top w:val="nil"/>
              <w:left w:val="nil"/>
              <w:bottom w:val="single" w:sz="4" w:space="0" w:color="auto"/>
              <w:right w:val="single" w:sz="4" w:space="0" w:color="auto"/>
            </w:tcBorders>
            <w:shd w:val="clear" w:color="auto" w:fill="auto"/>
            <w:noWrap/>
            <w:vAlign w:val="center"/>
            <w:hideMark/>
          </w:tcPr>
          <w:p w14:paraId="4E6D1F49" w14:textId="77777777" w:rsidR="00647FE3" w:rsidRPr="00647FE3" w:rsidRDefault="00647FE3" w:rsidP="00647FE3">
            <w:pPr>
              <w:jc w:val="center"/>
              <w:rPr>
                <w:sz w:val="16"/>
                <w:szCs w:val="16"/>
              </w:rPr>
            </w:pPr>
            <w:r w:rsidRPr="00647FE3">
              <w:rPr>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14:paraId="4B56112E" w14:textId="77777777" w:rsidR="00647FE3" w:rsidRPr="00647FE3" w:rsidRDefault="00647FE3" w:rsidP="00647FE3">
            <w:pPr>
              <w:jc w:val="center"/>
              <w:rPr>
                <w:sz w:val="16"/>
                <w:szCs w:val="16"/>
              </w:rPr>
            </w:pPr>
            <w:r w:rsidRPr="00647FE3">
              <w:rPr>
                <w:sz w:val="16"/>
                <w:szCs w:val="16"/>
              </w:rPr>
              <w:t>0.4</w:t>
            </w:r>
          </w:p>
        </w:tc>
        <w:tc>
          <w:tcPr>
            <w:tcW w:w="0" w:type="auto"/>
            <w:tcBorders>
              <w:top w:val="nil"/>
              <w:left w:val="nil"/>
              <w:bottom w:val="single" w:sz="4" w:space="0" w:color="auto"/>
              <w:right w:val="single" w:sz="4" w:space="0" w:color="auto"/>
            </w:tcBorders>
            <w:shd w:val="clear" w:color="000000" w:fill="FFFFFF"/>
            <w:noWrap/>
            <w:vAlign w:val="center"/>
            <w:hideMark/>
          </w:tcPr>
          <w:p w14:paraId="3FDDED80" w14:textId="77777777" w:rsidR="00647FE3" w:rsidRPr="00647FE3" w:rsidRDefault="00647FE3" w:rsidP="00647FE3">
            <w:pPr>
              <w:jc w:val="center"/>
              <w:rPr>
                <w:sz w:val="16"/>
                <w:szCs w:val="16"/>
              </w:rPr>
            </w:pPr>
            <w:r w:rsidRPr="00647FE3">
              <w:rPr>
                <w:sz w:val="16"/>
                <w:szCs w:val="16"/>
              </w:rPr>
              <w:t>358.3</w:t>
            </w:r>
          </w:p>
        </w:tc>
        <w:tc>
          <w:tcPr>
            <w:tcW w:w="0" w:type="auto"/>
            <w:tcBorders>
              <w:top w:val="nil"/>
              <w:left w:val="nil"/>
              <w:bottom w:val="single" w:sz="4" w:space="0" w:color="auto"/>
              <w:right w:val="single" w:sz="4" w:space="0" w:color="auto"/>
            </w:tcBorders>
            <w:shd w:val="clear" w:color="000000" w:fill="FFFFFF"/>
            <w:noWrap/>
            <w:vAlign w:val="center"/>
            <w:hideMark/>
          </w:tcPr>
          <w:p w14:paraId="3FED0E88" w14:textId="77777777" w:rsidR="00647FE3" w:rsidRPr="00647FE3" w:rsidRDefault="00647FE3" w:rsidP="00647FE3">
            <w:pPr>
              <w:jc w:val="center"/>
              <w:rPr>
                <w:sz w:val="16"/>
                <w:szCs w:val="16"/>
              </w:rPr>
            </w:pPr>
            <w:r w:rsidRPr="00647FE3">
              <w:rPr>
                <w:sz w:val="16"/>
                <w:szCs w:val="16"/>
              </w:rPr>
              <w:t>18.1</w:t>
            </w:r>
          </w:p>
        </w:tc>
        <w:tc>
          <w:tcPr>
            <w:tcW w:w="0" w:type="auto"/>
            <w:tcBorders>
              <w:top w:val="nil"/>
              <w:left w:val="nil"/>
              <w:bottom w:val="single" w:sz="4" w:space="0" w:color="auto"/>
              <w:right w:val="single" w:sz="4" w:space="0" w:color="auto"/>
            </w:tcBorders>
            <w:shd w:val="clear" w:color="000000" w:fill="FFFFFF"/>
            <w:noWrap/>
            <w:vAlign w:val="center"/>
            <w:hideMark/>
          </w:tcPr>
          <w:p w14:paraId="045358BE" w14:textId="77777777" w:rsidR="00647FE3" w:rsidRPr="00647FE3" w:rsidRDefault="00647FE3" w:rsidP="00647FE3">
            <w:pPr>
              <w:jc w:val="center"/>
              <w:rPr>
                <w:sz w:val="16"/>
                <w:szCs w:val="16"/>
              </w:rPr>
            </w:pPr>
            <w:r w:rsidRPr="00647FE3">
              <w:rPr>
                <w:sz w:val="16"/>
                <w:szCs w:val="16"/>
              </w:rPr>
              <w:t>1613.7</w:t>
            </w:r>
          </w:p>
        </w:tc>
        <w:tc>
          <w:tcPr>
            <w:tcW w:w="0" w:type="auto"/>
            <w:tcBorders>
              <w:top w:val="nil"/>
              <w:left w:val="nil"/>
              <w:bottom w:val="single" w:sz="4" w:space="0" w:color="auto"/>
              <w:right w:val="single" w:sz="4" w:space="0" w:color="auto"/>
            </w:tcBorders>
            <w:shd w:val="clear" w:color="000000" w:fill="FFFFFF"/>
            <w:noWrap/>
            <w:vAlign w:val="center"/>
            <w:hideMark/>
          </w:tcPr>
          <w:p w14:paraId="0C8022A1" w14:textId="77777777" w:rsidR="00647FE3" w:rsidRPr="00647FE3" w:rsidRDefault="00647FE3" w:rsidP="00647FE3">
            <w:pPr>
              <w:jc w:val="center"/>
              <w:rPr>
                <w:sz w:val="16"/>
                <w:szCs w:val="16"/>
              </w:rPr>
            </w:pPr>
            <w:r w:rsidRPr="00647FE3">
              <w:rPr>
                <w:sz w:val="16"/>
                <w:szCs w:val="16"/>
              </w:rPr>
              <w:t>81.5</w:t>
            </w:r>
          </w:p>
        </w:tc>
        <w:tc>
          <w:tcPr>
            <w:tcW w:w="0" w:type="auto"/>
            <w:tcBorders>
              <w:top w:val="nil"/>
              <w:left w:val="nil"/>
              <w:bottom w:val="single" w:sz="4" w:space="0" w:color="auto"/>
              <w:right w:val="single" w:sz="8" w:space="0" w:color="auto"/>
            </w:tcBorders>
            <w:shd w:val="clear" w:color="auto" w:fill="auto"/>
            <w:noWrap/>
            <w:vAlign w:val="center"/>
            <w:hideMark/>
          </w:tcPr>
          <w:p w14:paraId="2ABD3768" w14:textId="77777777" w:rsidR="00647FE3" w:rsidRPr="00647FE3" w:rsidRDefault="00647FE3" w:rsidP="00647FE3">
            <w:pPr>
              <w:jc w:val="center"/>
              <w:rPr>
                <w:sz w:val="16"/>
                <w:szCs w:val="16"/>
              </w:rPr>
            </w:pPr>
            <w:r w:rsidRPr="00647FE3">
              <w:rPr>
                <w:sz w:val="16"/>
                <w:szCs w:val="16"/>
              </w:rPr>
              <w:t>19.9</w:t>
            </w:r>
          </w:p>
        </w:tc>
      </w:tr>
      <w:tr w:rsidR="00647FE3" w:rsidRPr="00647FE3" w14:paraId="15E81465"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743E1D07"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w:t>
            </w:r>
            <w:r w:rsidRPr="00647FE3">
              <w:rPr>
                <w:rFonts w:ascii="Times YU" w:hAnsi="Times YU" w:cs="Arial"/>
                <w:sz w:val="16"/>
                <w:szCs w:val="16"/>
              </w:rPr>
              <w:t>a</w:t>
            </w:r>
            <w:r w:rsidRPr="00647FE3">
              <w:rPr>
                <w:rFonts w:ascii="Cambria" w:hAnsi="Cambria" w:cs="Cambria"/>
                <w:sz w:val="16"/>
                <w:szCs w:val="16"/>
              </w:rPr>
              <w:t>ли</w:t>
            </w:r>
            <w:r w:rsidRPr="00647FE3">
              <w:rPr>
                <w:rFonts w:ascii="Times YU" w:hAnsi="Times YU" w:cs="Arial"/>
                <w:sz w:val="16"/>
                <w:szCs w:val="16"/>
              </w:rPr>
              <w:t xml:space="preserve"> </w:t>
            </w:r>
            <w:r w:rsidRPr="00647FE3">
              <w:rPr>
                <w:rFonts w:ascii="Cambria" w:hAnsi="Cambria" w:cs="Cambria"/>
                <w:sz w:val="16"/>
                <w:szCs w:val="16"/>
              </w:rPr>
              <w:t>четинари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EC92FA" w14:textId="77777777" w:rsidR="00647FE3" w:rsidRPr="00647FE3" w:rsidRDefault="00647FE3" w:rsidP="00647FE3">
            <w:pPr>
              <w:jc w:val="center"/>
              <w:rPr>
                <w:sz w:val="16"/>
                <w:szCs w:val="16"/>
              </w:rPr>
            </w:pPr>
            <w:r w:rsidRPr="00647FE3">
              <w:rPr>
                <w:sz w:val="16"/>
                <w:szCs w:val="16"/>
              </w:rPr>
              <w:t>26.8</w:t>
            </w:r>
          </w:p>
        </w:tc>
        <w:tc>
          <w:tcPr>
            <w:tcW w:w="0" w:type="auto"/>
            <w:tcBorders>
              <w:top w:val="nil"/>
              <w:left w:val="nil"/>
              <w:bottom w:val="single" w:sz="4" w:space="0" w:color="auto"/>
              <w:right w:val="single" w:sz="4" w:space="0" w:color="auto"/>
            </w:tcBorders>
            <w:shd w:val="clear" w:color="auto" w:fill="auto"/>
            <w:noWrap/>
            <w:vAlign w:val="center"/>
            <w:hideMark/>
          </w:tcPr>
          <w:p w14:paraId="47CF36FE" w14:textId="77777777" w:rsidR="00647FE3" w:rsidRPr="00647FE3" w:rsidRDefault="00647FE3" w:rsidP="00647FE3">
            <w:pPr>
              <w:jc w:val="center"/>
              <w:rPr>
                <w:sz w:val="16"/>
                <w:szCs w:val="16"/>
              </w:rPr>
            </w:pPr>
            <w:r w:rsidRPr="00647FE3">
              <w:rPr>
                <w:sz w:val="16"/>
                <w:szCs w:val="16"/>
              </w:rPr>
              <w:t>6.6</w:t>
            </w:r>
          </w:p>
        </w:tc>
        <w:tc>
          <w:tcPr>
            <w:tcW w:w="0" w:type="auto"/>
            <w:tcBorders>
              <w:top w:val="nil"/>
              <w:left w:val="nil"/>
              <w:bottom w:val="single" w:sz="4" w:space="0" w:color="auto"/>
              <w:right w:val="single" w:sz="4" w:space="0" w:color="auto"/>
            </w:tcBorders>
            <w:shd w:val="clear" w:color="auto" w:fill="auto"/>
            <w:noWrap/>
            <w:vAlign w:val="center"/>
            <w:hideMark/>
          </w:tcPr>
          <w:p w14:paraId="737D949F" w14:textId="77777777" w:rsidR="00647FE3" w:rsidRPr="00647FE3" w:rsidRDefault="00647FE3" w:rsidP="00647FE3">
            <w:pPr>
              <w:jc w:val="center"/>
              <w:rPr>
                <w:sz w:val="16"/>
                <w:szCs w:val="16"/>
              </w:rPr>
            </w:pPr>
            <w:r w:rsidRPr="00647FE3">
              <w:rPr>
                <w:sz w:val="16"/>
                <w:szCs w:val="16"/>
              </w:rPr>
              <w:t>24.7</w:t>
            </w:r>
          </w:p>
        </w:tc>
        <w:tc>
          <w:tcPr>
            <w:tcW w:w="0" w:type="auto"/>
            <w:tcBorders>
              <w:top w:val="nil"/>
              <w:left w:val="nil"/>
              <w:bottom w:val="single" w:sz="4" w:space="0" w:color="auto"/>
              <w:right w:val="single" w:sz="4" w:space="0" w:color="auto"/>
            </w:tcBorders>
            <w:shd w:val="clear" w:color="000000" w:fill="FFFFFF"/>
            <w:noWrap/>
            <w:vAlign w:val="center"/>
            <w:hideMark/>
          </w:tcPr>
          <w:p w14:paraId="33BB9C9C" w14:textId="77777777" w:rsidR="00647FE3" w:rsidRPr="00647FE3" w:rsidRDefault="00647FE3" w:rsidP="00647FE3">
            <w:pPr>
              <w:jc w:val="center"/>
              <w:rPr>
                <w:sz w:val="16"/>
                <w:szCs w:val="16"/>
              </w:rPr>
            </w:pPr>
            <w:r w:rsidRPr="00647FE3">
              <w:rPr>
                <w:sz w:val="16"/>
                <w:szCs w:val="16"/>
              </w:rPr>
              <w:t>20.2</w:t>
            </w:r>
          </w:p>
        </w:tc>
        <w:tc>
          <w:tcPr>
            <w:tcW w:w="0" w:type="auto"/>
            <w:tcBorders>
              <w:top w:val="nil"/>
              <w:left w:val="nil"/>
              <w:bottom w:val="single" w:sz="4" w:space="0" w:color="auto"/>
              <w:right w:val="single" w:sz="4" w:space="0" w:color="auto"/>
            </w:tcBorders>
            <w:shd w:val="clear" w:color="000000" w:fill="FFFFFF"/>
            <w:noWrap/>
            <w:vAlign w:val="center"/>
            <w:hideMark/>
          </w:tcPr>
          <w:p w14:paraId="3F73E876" w14:textId="77777777" w:rsidR="00647FE3" w:rsidRPr="00647FE3" w:rsidRDefault="00647FE3" w:rsidP="00647FE3">
            <w:pPr>
              <w:jc w:val="center"/>
              <w:rPr>
                <w:sz w:val="16"/>
                <w:szCs w:val="16"/>
              </w:rPr>
            </w:pPr>
            <w:r w:rsidRPr="00647FE3">
              <w:rPr>
                <w:sz w:val="16"/>
                <w:szCs w:val="16"/>
              </w:rPr>
              <w:t>75.3</w:t>
            </w:r>
          </w:p>
        </w:tc>
        <w:tc>
          <w:tcPr>
            <w:tcW w:w="0" w:type="auto"/>
            <w:tcBorders>
              <w:top w:val="nil"/>
              <w:left w:val="nil"/>
              <w:bottom w:val="single" w:sz="4" w:space="0" w:color="auto"/>
              <w:right w:val="single" w:sz="4" w:space="0" w:color="auto"/>
            </w:tcBorders>
            <w:shd w:val="clear" w:color="000000" w:fill="FFFFFF"/>
            <w:noWrap/>
            <w:vAlign w:val="center"/>
            <w:hideMark/>
          </w:tcPr>
          <w:p w14:paraId="5CA9BDE6"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76E701E2"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8" w:space="0" w:color="auto"/>
            </w:tcBorders>
            <w:shd w:val="clear" w:color="auto" w:fill="auto"/>
            <w:noWrap/>
            <w:vAlign w:val="center"/>
            <w:hideMark/>
          </w:tcPr>
          <w:p w14:paraId="1740396F" w14:textId="77777777" w:rsidR="00647FE3" w:rsidRPr="00647FE3" w:rsidRDefault="00647FE3" w:rsidP="00647FE3">
            <w:pPr>
              <w:jc w:val="center"/>
              <w:rPr>
                <w:sz w:val="16"/>
                <w:szCs w:val="16"/>
              </w:rPr>
            </w:pPr>
            <w:r w:rsidRPr="00647FE3">
              <w:rPr>
                <w:sz w:val="16"/>
                <w:szCs w:val="16"/>
              </w:rPr>
              <w:t>19.9</w:t>
            </w:r>
          </w:p>
        </w:tc>
      </w:tr>
      <w:tr w:rsidR="00647FE3" w:rsidRPr="00647FE3" w14:paraId="2974D0B5"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03631B98"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четинари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C2652D7" w14:textId="77777777" w:rsidR="00647FE3" w:rsidRPr="00647FE3" w:rsidRDefault="00647FE3" w:rsidP="00647FE3">
            <w:pPr>
              <w:jc w:val="center"/>
              <w:rPr>
                <w:b/>
                <w:bCs/>
                <w:i/>
                <w:iCs/>
                <w:sz w:val="16"/>
                <w:szCs w:val="16"/>
              </w:rPr>
            </w:pPr>
            <w:r w:rsidRPr="00647FE3">
              <w:rPr>
                <w:b/>
                <w:bCs/>
                <w:i/>
                <w:iCs/>
                <w:sz w:val="16"/>
                <w:szCs w:val="16"/>
              </w:rPr>
              <w:t>2007.5</w:t>
            </w:r>
          </w:p>
        </w:tc>
        <w:tc>
          <w:tcPr>
            <w:tcW w:w="0" w:type="auto"/>
            <w:tcBorders>
              <w:top w:val="nil"/>
              <w:left w:val="nil"/>
              <w:bottom w:val="single" w:sz="4" w:space="0" w:color="auto"/>
              <w:right w:val="single" w:sz="4" w:space="0" w:color="auto"/>
            </w:tcBorders>
            <w:shd w:val="clear" w:color="000000" w:fill="BFBFBF"/>
            <w:noWrap/>
            <w:vAlign w:val="center"/>
            <w:hideMark/>
          </w:tcPr>
          <w:p w14:paraId="3544B38F" w14:textId="77777777" w:rsidR="00647FE3" w:rsidRPr="00647FE3" w:rsidRDefault="00647FE3" w:rsidP="00647FE3">
            <w:pPr>
              <w:jc w:val="center"/>
              <w:rPr>
                <w:b/>
                <w:bCs/>
                <w:i/>
                <w:iCs/>
                <w:sz w:val="16"/>
                <w:szCs w:val="16"/>
              </w:rPr>
            </w:pPr>
            <w:r w:rsidRPr="00647FE3">
              <w:rPr>
                <w:b/>
                <w:bCs/>
                <w:i/>
                <w:iCs/>
                <w:sz w:val="16"/>
                <w:szCs w:val="16"/>
              </w:rPr>
              <w:t>15.3</w:t>
            </w:r>
          </w:p>
        </w:tc>
        <w:tc>
          <w:tcPr>
            <w:tcW w:w="0" w:type="auto"/>
            <w:tcBorders>
              <w:top w:val="nil"/>
              <w:left w:val="nil"/>
              <w:bottom w:val="single" w:sz="4" w:space="0" w:color="auto"/>
              <w:right w:val="single" w:sz="4" w:space="0" w:color="auto"/>
            </w:tcBorders>
            <w:shd w:val="clear" w:color="000000" w:fill="BFBFBF"/>
            <w:noWrap/>
            <w:vAlign w:val="center"/>
            <w:hideMark/>
          </w:tcPr>
          <w:p w14:paraId="27A94A4B" w14:textId="77777777" w:rsidR="00647FE3" w:rsidRPr="00647FE3" w:rsidRDefault="00647FE3" w:rsidP="00647FE3">
            <w:pPr>
              <w:jc w:val="center"/>
              <w:rPr>
                <w:b/>
                <w:bCs/>
                <w:i/>
                <w:iCs/>
                <w:sz w:val="16"/>
                <w:szCs w:val="16"/>
              </w:rPr>
            </w:pPr>
            <w:r w:rsidRPr="00647FE3">
              <w:rPr>
                <w:b/>
                <w:bCs/>
                <w:i/>
                <w:iCs/>
                <w:sz w:val="16"/>
                <w:szCs w:val="16"/>
              </w:rPr>
              <w:t>0.8</w:t>
            </w:r>
          </w:p>
        </w:tc>
        <w:tc>
          <w:tcPr>
            <w:tcW w:w="0" w:type="auto"/>
            <w:tcBorders>
              <w:top w:val="nil"/>
              <w:left w:val="nil"/>
              <w:bottom w:val="single" w:sz="4" w:space="0" w:color="auto"/>
              <w:right w:val="single" w:sz="4" w:space="0" w:color="auto"/>
            </w:tcBorders>
            <w:shd w:val="clear" w:color="000000" w:fill="BFBFBF"/>
            <w:noWrap/>
            <w:vAlign w:val="center"/>
            <w:hideMark/>
          </w:tcPr>
          <w:p w14:paraId="2493F4D1" w14:textId="77777777" w:rsidR="00647FE3" w:rsidRPr="00647FE3" w:rsidRDefault="00647FE3" w:rsidP="00647FE3">
            <w:pPr>
              <w:jc w:val="center"/>
              <w:rPr>
                <w:b/>
                <w:bCs/>
                <w:i/>
                <w:iCs/>
                <w:sz w:val="16"/>
                <w:szCs w:val="16"/>
              </w:rPr>
            </w:pPr>
            <w:r w:rsidRPr="00647FE3">
              <w:rPr>
                <w:b/>
                <w:bCs/>
                <w:i/>
                <w:iCs/>
                <w:sz w:val="16"/>
                <w:szCs w:val="16"/>
              </w:rPr>
              <w:t>378.4</w:t>
            </w:r>
          </w:p>
        </w:tc>
        <w:tc>
          <w:tcPr>
            <w:tcW w:w="0" w:type="auto"/>
            <w:tcBorders>
              <w:top w:val="nil"/>
              <w:left w:val="nil"/>
              <w:bottom w:val="single" w:sz="4" w:space="0" w:color="auto"/>
              <w:right w:val="single" w:sz="4" w:space="0" w:color="auto"/>
            </w:tcBorders>
            <w:shd w:val="clear" w:color="000000" w:fill="BFBFBF"/>
            <w:noWrap/>
            <w:vAlign w:val="center"/>
            <w:hideMark/>
          </w:tcPr>
          <w:p w14:paraId="5B23BA09" w14:textId="77777777" w:rsidR="00647FE3" w:rsidRPr="00647FE3" w:rsidRDefault="00647FE3" w:rsidP="00647FE3">
            <w:pPr>
              <w:jc w:val="center"/>
              <w:rPr>
                <w:b/>
                <w:bCs/>
                <w:i/>
                <w:iCs/>
                <w:sz w:val="16"/>
                <w:szCs w:val="16"/>
              </w:rPr>
            </w:pPr>
            <w:r w:rsidRPr="00647FE3">
              <w:rPr>
                <w:b/>
                <w:bCs/>
                <w:i/>
                <w:iCs/>
                <w:sz w:val="16"/>
                <w:szCs w:val="16"/>
              </w:rPr>
              <w:t>18.9</w:t>
            </w:r>
          </w:p>
        </w:tc>
        <w:tc>
          <w:tcPr>
            <w:tcW w:w="0" w:type="auto"/>
            <w:tcBorders>
              <w:top w:val="nil"/>
              <w:left w:val="nil"/>
              <w:bottom w:val="single" w:sz="4" w:space="0" w:color="auto"/>
              <w:right w:val="single" w:sz="4" w:space="0" w:color="auto"/>
            </w:tcBorders>
            <w:shd w:val="clear" w:color="000000" w:fill="BFBFBF"/>
            <w:noWrap/>
            <w:vAlign w:val="center"/>
            <w:hideMark/>
          </w:tcPr>
          <w:p w14:paraId="04A4C962" w14:textId="77777777" w:rsidR="00647FE3" w:rsidRPr="00647FE3" w:rsidRDefault="00647FE3" w:rsidP="00647FE3">
            <w:pPr>
              <w:jc w:val="center"/>
              <w:rPr>
                <w:sz w:val="16"/>
                <w:szCs w:val="16"/>
              </w:rPr>
            </w:pPr>
            <w:r w:rsidRPr="00647FE3">
              <w:rPr>
                <w:sz w:val="16"/>
                <w:szCs w:val="16"/>
              </w:rPr>
              <w:t>1613.7</w:t>
            </w:r>
          </w:p>
        </w:tc>
        <w:tc>
          <w:tcPr>
            <w:tcW w:w="0" w:type="auto"/>
            <w:tcBorders>
              <w:top w:val="nil"/>
              <w:left w:val="nil"/>
              <w:bottom w:val="single" w:sz="4" w:space="0" w:color="auto"/>
              <w:right w:val="single" w:sz="4" w:space="0" w:color="auto"/>
            </w:tcBorders>
            <w:shd w:val="clear" w:color="000000" w:fill="BFBFBF"/>
            <w:noWrap/>
            <w:vAlign w:val="center"/>
            <w:hideMark/>
          </w:tcPr>
          <w:p w14:paraId="40CE6D79" w14:textId="77777777" w:rsidR="00647FE3" w:rsidRPr="00647FE3" w:rsidRDefault="00647FE3" w:rsidP="00647FE3">
            <w:pPr>
              <w:jc w:val="center"/>
              <w:rPr>
                <w:sz w:val="16"/>
                <w:szCs w:val="16"/>
              </w:rPr>
            </w:pPr>
            <w:r w:rsidRPr="00647FE3">
              <w:rPr>
                <w:sz w:val="16"/>
                <w:szCs w:val="16"/>
              </w:rPr>
              <w:t>80.4</w:t>
            </w:r>
          </w:p>
        </w:tc>
        <w:tc>
          <w:tcPr>
            <w:tcW w:w="0" w:type="auto"/>
            <w:tcBorders>
              <w:top w:val="nil"/>
              <w:left w:val="nil"/>
              <w:bottom w:val="single" w:sz="4" w:space="0" w:color="auto"/>
              <w:right w:val="single" w:sz="8" w:space="0" w:color="auto"/>
            </w:tcBorders>
            <w:shd w:val="clear" w:color="000000" w:fill="BFBFBF"/>
            <w:noWrap/>
            <w:vAlign w:val="center"/>
            <w:hideMark/>
          </w:tcPr>
          <w:p w14:paraId="4A4A8FA0" w14:textId="77777777" w:rsidR="00647FE3" w:rsidRPr="00647FE3" w:rsidRDefault="00647FE3" w:rsidP="00647FE3">
            <w:pPr>
              <w:jc w:val="center"/>
              <w:rPr>
                <w:b/>
                <w:bCs/>
                <w:i/>
                <w:iCs/>
                <w:sz w:val="16"/>
                <w:szCs w:val="16"/>
              </w:rPr>
            </w:pPr>
            <w:r w:rsidRPr="00647FE3">
              <w:rPr>
                <w:b/>
                <w:bCs/>
                <w:i/>
                <w:iCs/>
                <w:sz w:val="16"/>
                <w:szCs w:val="16"/>
              </w:rPr>
              <w:t>46.8</w:t>
            </w:r>
          </w:p>
        </w:tc>
      </w:tr>
      <w:tr w:rsidR="00647FE3" w:rsidRPr="00647FE3" w14:paraId="618D2564"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01777298" w14:textId="77777777" w:rsidR="00647FE3" w:rsidRPr="00647FE3" w:rsidRDefault="00647FE3" w:rsidP="00647FE3">
            <w:pP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НЦ</w:t>
            </w:r>
            <w:r w:rsidRPr="00647FE3">
              <w:rPr>
                <w:rFonts w:ascii="Times YU" w:hAnsi="Times YU" w:cs="Arial"/>
                <w:b/>
                <w:bCs/>
                <w:sz w:val="16"/>
                <w:szCs w:val="16"/>
              </w:rPr>
              <w:t xml:space="preserve"> 17</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E73E598" w14:textId="77777777" w:rsidR="00647FE3" w:rsidRPr="00647FE3" w:rsidRDefault="00647FE3" w:rsidP="00647FE3">
            <w:pPr>
              <w:jc w:val="center"/>
              <w:rPr>
                <w:b/>
                <w:bCs/>
                <w:sz w:val="16"/>
                <w:szCs w:val="16"/>
              </w:rPr>
            </w:pPr>
            <w:r w:rsidRPr="00647FE3">
              <w:rPr>
                <w:b/>
                <w:bCs/>
                <w:sz w:val="16"/>
                <w:szCs w:val="16"/>
              </w:rPr>
              <w:t>2019.7</w:t>
            </w:r>
          </w:p>
        </w:tc>
        <w:tc>
          <w:tcPr>
            <w:tcW w:w="0" w:type="auto"/>
            <w:tcBorders>
              <w:top w:val="nil"/>
              <w:left w:val="nil"/>
              <w:bottom w:val="single" w:sz="4" w:space="0" w:color="auto"/>
              <w:right w:val="single" w:sz="4" w:space="0" w:color="auto"/>
            </w:tcBorders>
            <w:shd w:val="clear" w:color="000000" w:fill="BFBFBF"/>
            <w:noWrap/>
            <w:vAlign w:val="center"/>
            <w:hideMark/>
          </w:tcPr>
          <w:p w14:paraId="1F3BD0CA" w14:textId="77777777" w:rsidR="00647FE3" w:rsidRPr="00647FE3" w:rsidRDefault="00647FE3" w:rsidP="00647FE3">
            <w:pPr>
              <w:jc w:val="center"/>
              <w:rPr>
                <w:b/>
                <w:bCs/>
                <w:sz w:val="16"/>
                <w:szCs w:val="16"/>
              </w:rPr>
            </w:pPr>
            <w:r w:rsidRPr="00647FE3">
              <w:rPr>
                <w:b/>
                <w:bCs/>
                <w:sz w:val="16"/>
                <w:szCs w:val="16"/>
              </w:rPr>
              <w:t>15.3</w:t>
            </w:r>
          </w:p>
        </w:tc>
        <w:tc>
          <w:tcPr>
            <w:tcW w:w="0" w:type="auto"/>
            <w:tcBorders>
              <w:top w:val="nil"/>
              <w:left w:val="nil"/>
              <w:bottom w:val="single" w:sz="4" w:space="0" w:color="auto"/>
              <w:right w:val="single" w:sz="4" w:space="0" w:color="auto"/>
            </w:tcBorders>
            <w:shd w:val="clear" w:color="000000" w:fill="BFBFBF"/>
            <w:noWrap/>
            <w:vAlign w:val="center"/>
            <w:hideMark/>
          </w:tcPr>
          <w:p w14:paraId="54C588C8" w14:textId="77777777" w:rsidR="00647FE3" w:rsidRPr="00647FE3" w:rsidRDefault="00647FE3" w:rsidP="00647FE3">
            <w:pPr>
              <w:jc w:val="center"/>
              <w:rPr>
                <w:b/>
                <w:bCs/>
                <w:sz w:val="16"/>
                <w:szCs w:val="16"/>
              </w:rPr>
            </w:pPr>
            <w:r w:rsidRPr="00647FE3">
              <w:rPr>
                <w:b/>
                <w:bCs/>
                <w:sz w:val="16"/>
                <w:szCs w:val="16"/>
              </w:rPr>
              <w:t>0.8</w:t>
            </w:r>
          </w:p>
        </w:tc>
        <w:tc>
          <w:tcPr>
            <w:tcW w:w="0" w:type="auto"/>
            <w:tcBorders>
              <w:top w:val="nil"/>
              <w:left w:val="nil"/>
              <w:bottom w:val="single" w:sz="4" w:space="0" w:color="auto"/>
              <w:right w:val="single" w:sz="4" w:space="0" w:color="auto"/>
            </w:tcBorders>
            <w:shd w:val="clear" w:color="000000" w:fill="BFBFBF"/>
            <w:noWrap/>
            <w:vAlign w:val="center"/>
            <w:hideMark/>
          </w:tcPr>
          <w:p w14:paraId="391D51B9" w14:textId="77777777" w:rsidR="00647FE3" w:rsidRPr="00647FE3" w:rsidRDefault="00647FE3" w:rsidP="00647FE3">
            <w:pPr>
              <w:jc w:val="center"/>
              <w:rPr>
                <w:b/>
                <w:bCs/>
                <w:sz w:val="16"/>
                <w:szCs w:val="16"/>
              </w:rPr>
            </w:pPr>
            <w:r w:rsidRPr="00647FE3">
              <w:rPr>
                <w:b/>
                <w:bCs/>
                <w:sz w:val="16"/>
                <w:szCs w:val="16"/>
              </w:rPr>
              <w:t>390.7</w:t>
            </w:r>
          </w:p>
        </w:tc>
        <w:tc>
          <w:tcPr>
            <w:tcW w:w="0" w:type="auto"/>
            <w:tcBorders>
              <w:top w:val="nil"/>
              <w:left w:val="nil"/>
              <w:bottom w:val="single" w:sz="4" w:space="0" w:color="auto"/>
              <w:right w:val="single" w:sz="4" w:space="0" w:color="auto"/>
            </w:tcBorders>
            <w:shd w:val="clear" w:color="000000" w:fill="BFBFBF"/>
            <w:noWrap/>
            <w:vAlign w:val="center"/>
            <w:hideMark/>
          </w:tcPr>
          <w:p w14:paraId="34D503B8" w14:textId="77777777" w:rsidR="00647FE3" w:rsidRPr="00647FE3" w:rsidRDefault="00647FE3" w:rsidP="00647FE3">
            <w:pPr>
              <w:jc w:val="center"/>
              <w:rPr>
                <w:b/>
                <w:bCs/>
                <w:sz w:val="16"/>
                <w:szCs w:val="16"/>
              </w:rPr>
            </w:pPr>
            <w:r w:rsidRPr="00647FE3">
              <w:rPr>
                <w:b/>
                <w:bCs/>
                <w:sz w:val="16"/>
                <w:szCs w:val="16"/>
              </w:rPr>
              <w:t>19.3</w:t>
            </w:r>
          </w:p>
        </w:tc>
        <w:tc>
          <w:tcPr>
            <w:tcW w:w="0" w:type="auto"/>
            <w:tcBorders>
              <w:top w:val="nil"/>
              <w:left w:val="nil"/>
              <w:bottom w:val="single" w:sz="4" w:space="0" w:color="auto"/>
              <w:right w:val="single" w:sz="4" w:space="0" w:color="auto"/>
            </w:tcBorders>
            <w:shd w:val="clear" w:color="000000" w:fill="BFBFBF"/>
            <w:noWrap/>
            <w:vAlign w:val="center"/>
            <w:hideMark/>
          </w:tcPr>
          <w:p w14:paraId="6AFC77B1" w14:textId="77777777" w:rsidR="00647FE3" w:rsidRPr="00647FE3" w:rsidRDefault="00647FE3" w:rsidP="00647FE3">
            <w:pPr>
              <w:jc w:val="center"/>
              <w:rPr>
                <w:b/>
                <w:bCs/>
                <w:sz w:val="16"/>
                <w:szCs w:val="16"/>
              </w:rPr>
            </w:pPr>
            <w:r w:rsidRPr="00647FE3">
              <w:rPr>
                <w:b/>
                <w:bCs/>
                <w:sz w:val="16"/>
                <w:szCs w:val="16"/>
              </w:rPr>
              <w:t>1613.7</w:t>
            </w:r>
          </w:p>
        </w:tc>
        <w:tc>
          <w:tcPr>
            <w:tcW w:w="0" w:type="auto"/>
            <w:tcBorders>
              <w:top w:val="nil"/>
              <w:left w:val="nil"/>
              <w:bottom w:val="single" w:sz="4" w:space="0" w:color="auto"/>
              <w:right w:val="single" w:sz="4" w:space="0" w:color="auto"/>
            </w:tcBorders>
            <w:shd w:val="clear" w:color="000000" w:fill="BFBFBF"/>
            <w:noWrap/>
            <w:vAlign w:val="center"/>
            <w:hideMark/>
          </w:tcPr>
          <w:p w14:paraId="7288B6EF" w14:textId="77777777" w:rsidR="00647FE3" w:rsidRPr="00647FE3" w:rsidRDefault="00647FE3" w:rsidP="00647FE3">
            <w:pPr>
              <w:jc w:val="center"/>
              <w:rPr>
                <w:b/>
                <w:bCs/>
                <w:sz w:val="16"/>
                <w:szCs w:val="16"/>
              </w:rPr>
            </w:pPr>
            <w:r w:rsidRPr="00647FE3">
              <w:rPr>
                <w:b/>
                <w:bCs/>
                <w:sz w:val="16"/>
                <w:szCs w:val="16"/>
              </w:rPr>
              <w:t>79.9</w:t>
            </w:r>
          </w:p>
        </w:tc>
        <w:tc>
          <w:tcPr>
            <w:tcW w:w="0" w:type="auto"/>
            <w:tcBorders>
              <w:top w:val="nil"/>
              <w:left w:val="nil"/>
              <w:bottom w:val="single" w:sz="4" w:space="0" w:color="auto"/>
              <w:right w:val="single" w:sz="8" w:space="0" w:color="auto"/>
            </w:tcBorders>
            <w:shd w:val="clear" w:color="000000" w:fill="BFBFBF"/>
            <w:noWrap/>
            <w:vAlign w:val="center"/>
            <w:hideMark/>
          </w:tcPr>
          <w:p w14:paraId="01DEF5ED" w14:textId="77777777" w:rsidR="00647FE3" w:rsidRPr="00647FE3" w:rsidRDefault="00647FE3" w:rsidP="00647FE3">
            <w:pPr>
              <w:jc w:val="center"/>
              <w:rPr>
                <w:b/>
                <w:bCs/>
                <w:sz w:val="16"/>
                <w:szCs w:val="16"/>
              </w:rPr>
            </w:pPr>
            <w:r w:rsidRPr="00647FE3">
              <w:rPr>
                <w:b/>
                <w:bCs/>
                <w:sz w:val="16"/>
                <w:szCs w:val="16"/>
              </w:rPr>
              <w:t>47.0</w:t>
            </w:r>
          </w:p>
        </w:tc>
      </w:tr>
      <w:tr w:rsidR="00647FE3" w:rsidRPr="00647FE3" w14:paraId="17AE5AA6"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7EE0522E"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Буква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BDB248" w14:textId="77777777" w:rsidR="00647FE3" w:rsidRPr="00647FE3" w:rsidRDefault="00647FE3" w:rsidP="00647FE3">
            <w:pPr>
              <w:jc w:val="center"/>
              <w:rPr>
                <w:sz w:val="16"/>
                <w:szCs w:val="16"/>
              </w:rPr>
            </w:pPr>
            <w:r w:rsidRPr="00647FE3">
              <w:rPr>
                <w:sz w:val="16"/>
                <w:szCs w:val="16"/>
              </w:rPr>
              <w:t>102303.4</w:t>
            </w:r>
          </w:p>
        </w:tc>
        <w:tc>
          <w:tcPr>
            <w:tcW w:w="0" w:type="auto"/>
            <w:tcBorders>
              <w:top w:val="nil"/>
              <w:left w:val="nil"/>
              <w:bottom w:val="single" w:sz="4" w:space="0" w:color="auto"/>
              <w:right w:val="single" w:sz="4" w:space="0" w:color="auto"/>
            </w:tcBorders>
            <w:shd w:val="clear" w:color="auto" w:fill="auto"/>
            <w:noWrap/>
            <w:vAlign w:val="center"/>
            <w:hideMark/>
          </w:tcPr>
          <w:p w14:paraId="4E6D72DC" w14:textId="77777777" w:rsidR="00647FE3" w:rsidRPr="00647FE3" w:rsidRDefault="00647FE3" w:rsidP="00647FE3">
            <w:pPr>
              <w:jc w:val="center"/>
              <w:rPr>
                <w:sz w:val="16"/>
                <w:szCs w:val="16"/>
              </w:rPr>
            </w:pPr>
            <w:r w:rsidRPr="00647FE3">
              <w:rPr>
                <w:sz w:val="16"/>
                <w:szCs w:val="16"/>
              </w:rPr>
              <w:t>32114.8</w:t>
            </w:r>
          </w:p>
        </w:tc>
        <w:tc>
          <w:tcPr>
            <w:tcW w:w="0" w:type="auto"/>
            <w:tcBorders>
              <w:top w:val="nil"/>
              <w:left w:val="nil"/>
              <w:bottom w:val="single" w:sz="4" w:space="0" w:color="auto"/>
              <w:right w:val="single" w:sz="4" w:space="0" w:color="auto"/>
            </w:tcBorders>
            <w:shd w:val="clear" w:color="auto" w:fill="auto"/>
            <w:noWrap/>
            <w:vAlign w:val="center"/>
            <w:hideMark/>
          </w:tcPr>
          <w:p w14:paraId="57DC41C1" w14:textId="77777777" w:rsidR="00647FE3" w:rsidRPr="00647FE3" w:rsidRDefault="00647FE3" w:rsidP="00647FE3">
            <w:pPr>
              <w:jc w:val="center"/>
              <w:rPr>
                <w:sz w:val="16"/>
                <w:szCs w:val="16"/>
              </w:rPr>
            </w:pPr>
            <w:r w:rsidRPr="00647FE3">
              <w:rPr>
                <w:sz w:val="16"/>
                <w:szCs w:val="16"/>
              </w:rPr>
              <w:t>31.4</w:t>
            </w:r>
          </w:p>
        </w:tc>
        <w:tc>
          <w:tcPr>
            <w:tcW w:w="0" w:type="auto"/>
            <w:tcBorders>
              <w:top w:val="nil"/>
              <w:left w:val="nil"/>
              <w:bottom w:val="single" w:sz="4" w:space="0" w:color="auto"/>
              <w:right w:val="single" w:sz="4" w:space="0" w:color="auto"/>
            </w:tcBorders>
            <w:shd w:val="clear" w:color="000000" w:fill="FFFFFF"/>
            <w:noWrap/>
            <w:vAlign w:val="center"/>
            <w:hideMark/>
          </w:tcPr>
          <w:p w14:paraId="37D36F2B" w14:textId="77777777" w:rsidR="00647FE3" w:rsidRPr="00647FE3" w:rsidRDefault="00647FE3" w:rsidP="00647FE3">
            <w:pPr>
              <w:jc w:val="center"/>
              <w:rPr>
                <w:sz w:val="16"/>
                <w:szCs w:val="16"/>
              </w:rPr>
            </w:pPr>
            <w:r w:rsidRPr="00647FE3">
              <w:rPr>
                <w:sz w:val="16"/>
                <w:szCs w:val="16"/>
              </w:rPr>
              <w:t>36969.0</w:t>
            </w:r>
          </w:p>
        </w:tc>
        <w:tc>
          <w:tcPr>
            <w:tcW w:w="0" w:type="auto"/>
            <w:tcBorders>
              <w:top w:val="nil"/>
              <w:left w:val="nil"/>
              <w:bottom w:val="single" w:sz="4" w:space="0" w:color="auto"/>
              <w:right w:val="single" w:sz="4" w:space="0" w:color="auto"/>
            </w:tcBorders>
            <w:shd w:val="clear" w:color="000000" w:fill="FFFFFF"/>
            <w:noWrap/>
            <w:vAlign w:val="center"/>
            <w:hideMark/>
          </w:tcPr>
          <w:p w14:paraId="455C873B" w14:textId="77777777" w:rsidR="00647FE3" w:rsidRPr="00647FE3" w:rsidRDefault="00647FE3" w:rsidP="00647FE3">
            <w:pPr>
              <w:jc w:val="center"/>
              <w:rPr>
                <w:sz w:val="16"/>
                <w:szCs w:val="16"/>
              </w:rPr>
            </w:pPr>
            <w:r w:rsidRPr="00647FE3">
              <w:rPr>
                <w:sz w:val="16"/>
                <w:szCs w:val="16"/>
              </w:rPr>
              <w:t>36.1</w:t>
            </w:r>
          </w:p>
        </w:tc>
        <w:tc>
          <w:tcPr>
            <w:tcW w:w="0" w:type="auto"/>
            <w:tcBorders>
              <w:top w:val="nil"/>
              <w:left w:val="nil"/>
              <w:bottom w:val="single" w:sz="4" w:space="0" w:color="auto"/>
              <w:right w:val="single" w:sz="4" w:space="0" w:color="auto"/>
            </w:tcBorders>
            <w:shd w:val="clear" w:color="000000" w:fill="FFFFFF"/>
            <w:noWrap/>
            <w:vAlign w:val="center"/>
            <w:hideMark/>
          </w:tcPr>
          <w:p w14:paraId="09BCCEA2" w14:textId="77777777" w:rsidR="00647FE3" w:rsidRPr="00647FE3" w:rsidRDefault="00647FE3" w:rsidP="00647FE3">
            <w:pPr>
              <w:jc w:val="center"/>
              <w:rPr>
                <w:sz w:val="16"/>
                <w:szCs w:val="16"/>
              </w:rPr>
            </w:pPr>
            <w:r w:rsidRPr="00647FE3">
              <w:rPr>
                <w:sz w:val="16"/>
                <w:szCs w:val="16"/>
              </w:rPr>
              <w:t>0.1</w:t>
            </w:r>
          </w:p>
        </w:tc>
        <w:tc>
          <w:tcPr>
            <w:tcW w:w="0" w:type="auto"/>
            <w:tcBorders>
              <w:top w:val="nil"/>
              <w:left w:val="nil"/>
              <w:bottom w:val="single" w:sz="4" w:space="0" w:color="auto"/>
              <w:right w:val="single" w:sz="4" w:space="0" w:color="auto"/>
            </w:tcBorders>
            <w:shd w:val="clear" w:color="000000" w:fill="FFFFFF"/>
            <w:noWrap/>
            <w:vAlign w:val="center"/>
            <w:hideMark/>
          </w:tcPr>
          <w:p w14:paraId="2B4FDB6B" w14:textId="77777777" w:rsidR="00647FE3" w:rsidRPr="00647FE3" w:rsidRDefault="00647FE3" w:rsidP="00647FE3">
            <w:pPr>
              <w:jc w:val="center"/>
              <w:rPr>
                <w:sz w:val="16"/>
                <w:szCs w:val="16"/>
              </w:rPr>
            </w:pPr>
            <w:r w:rsidRPr="00647FE3">
              <w:rPr>
                <w:sz w:val="16"/>
                <w:szCs w:val="16"/>
              </w:rPr>
              <w:t>0.4</w:t>
            </w:r>
          </w:p>
        </w:tc>
        <w:tc>
          <w:tcPr>
            <w:tcW w:w="0" w:type="auto"/>
            <w:tcBorders>
              <w:top w:val="nil"/>
              <w:left w:val="nil"/>
              <w:bottom w:val="single" w:sz="4" w:space="0" w:color="auto"/>
              <w:right w:val="single" w:sz="8" w:space="0" w:color="auto"/>
            </w:tcBorders>
            <w:shd w:val="clear" w:color="auto" w:fill="auto"/>
            <w:noWrap/>
            <w:vAlign w:val="center"/>
            <w:hideMark/>
          </w:tcPr>
          <w:p w14:paraId="31A1650C" w14:textId="77777777" w:rsidR="00647FE3" w:rsidRPr="00647FE3" w:rsidRDefault="00647FE3" w:rsidP="00647FE3">
            <w:pPr>
              <w:jc w:val="center"/>
              <w:rPr>
                <w:sz w:val="16"/>
                <w:szCs w:val="16"/>
              </w:rPr>
            </w:pPr>
            <w:r w:rsidRPr="00647FE3">
              <w:rPr>
                <w:sz w:val="16"/>
                <w:szCs w:val="16"/>
              </w:rPr>
              <w:t>1957.3</w:t>
            </w:r>
          </w:p>
        </w:tc>
      </w:tr>
      <w:tr w:rsidR="00647FE3" w:rsidRPr="00647FE3" w14:paraId="290EB251"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16D84B41"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Китњак</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CBB1E4" w14:textId="77777777" w:rsidR="00647FE3" w:rsidRPr="00647FE3" w:rsidRDefault="00647FE3" w:rsidP="00647FE3">
            <w:pPr>
              <w:jc w:val="center"/>
              <w:rPr>
                <w:sz w:val="16"/>
                <w:szCs w:val="16"/>
              </w:rPr>
            </w:pPr>
            <w:r w:rsidRPr="00647FE3">
              <w:rPr>
                <w:sz w:val="16"/>
                <w:szCs w:val="16"/>
              </w:rPr>
              <w:t>1889.9</w:t>
            </w:r>
          </w:p>
        </w:tc>
        <w:tc>
          <w:tcPr>
            <w:tcW w:w="0" w:type="auto"/>
            <w:tcBorders>
              <w:top w:val="nil"/>
              <w:left w:val="nil"/>
              <w:bottom w:val="single" w:sz="4" w:space="0" w:color="auto"/>
              <w:right w:val="single" w:sz="4" w:space="0" w:color="auto"/>
            </w:tcBorders>
            <w:shd w:val="clear" w:color="auto" w:fill="auto"/>
            <w:noWrap/>
            <w:vAlign w:val="center"/>
            <w:hideMark/>
          </w:tcPr>
          <w:p w14:paraId="5B7430EC" w14:textId="77777777" w:rsidR="00647FE3" w:rsidRPr="00647FE3" w:rsidRDefault="00647FE3" w:rsidP="00647FE3">
            <w:pPr>
              <w:jc w:val="center"/>
              <w:rPr>
                <w:sz w:val="16"/>
                <w:szCs w:val="16"/>
              </w:rPr>
            </w:pPr>
            <w:r w:rsidRPr="00647FE3">
              <w:rPr>
                <w:sz w:val="16"/>
                <w:szCs w:val="16"/>
              </w:rPr>
              <w:t>853.9</w:t>
            </w:r>
          </w:p>
        </w:tc>
        <w:tc>
          <w:tcPr>
            <w:tcW w:w="0" w:type="auto"/>
            <w:tcBorders>
              <w:top w:val="nil"/>
              <w:left w:val="nil"/>
              <w:bottom w:val="single" w:sz="4" w:space="0" w:color="auto"/>
              <w:right w:val="single" w:sz="4" w:space="0" w:color="auto"/>
            </w:tcBorders>
            <w:shd w:val="clear" w:color="auto" w:fill="auto"/>
            <w:noWrap/>
            <w:vAlign w:val="center"/>
            <w:hideMark/>
          </w:tcPr>
          <w:p w14:paraId="1385B750" w14:textId="77777777" w:rsidR="00647FE3" w:rsidRPr="00647FE3" w:rsidRDefault="00647FE3" w:rsidP="00647FE3">
            <w:pPr>
              <w:jc w:val="center"/>
              <w:rPr>
                <w:sz w:val="16"/>
                <w:szCs w:val="16"/>
              </w:rPr>
            </w:pPr>
            <w:r w:rsidRPr="00647FE3">
              <w:rPr>
                <w:sz w:val="16"/>
                <w:szCs w:val="16"/>
              </w:rPr>
              <w:t>45.2</w:t>
            </w:r>
          </w:p>
        </w:tc>
        <w:tc>
          <w:tcPr>
            <w:tcW w:w="0" w:type="auto"/>
            <w:tcBorders>
              <w:top w:val="nil"/>
              <w:left w:val="nil"/>
              <w:bottom w:val="single" w:sz="4" w:space="0" w:color="auto"/>
              <w:right w:val="single" w:sz="4" w:space="0" w:color="auto"/>
            </w:tcBorders>
            <w:shd w:val="clear" w:color="000000" w:fill="FFFFFF"/>
            <w:noWrap/>
            <w:vAlign w:val="center"/>
            <w:hideMark/>
          </w:tcPr>
          <w:p w14:paraId="0BD63FEC" w14:textId="77777777" w:rsidR="00647FE3" w:rsidRPr="00647FE3" w:rsidRDefault="00647FE3" w:rsidP="00647FE3">
            <w:pPr>
              <w:jc w:val="center"/>
              <w:rPr>
                <w:sz w:val="16"/>
                <w:szCs w:val="16"/>
              </w:rPr>
            </w:pPr>
            <w:r w:rsidRPr="00647FE3">
              <w:rPr>
                <w:sz w:val="16"/>
                <w:szCs w:val="16"/>
              </w:rPr>
              <w:t>771.1</w:t>
            </w:r>
          </w:p>
        </w:tc>
        <w:tc>
          <w:tcPr>
            <w:tcW w:w="0" w:type="auto"/>
            <w:tcBorders>
              <w:top w:val="nil"/>
              <w:left w:val="nil"/>
              <w:bottom w:val="single" w:sz="4" w:space="0" w:color="auto"/>
              <w:right w:val="single" w:sz="4" w:space="0" w:color="auto"/>
            </w:tcBorders>
            <w:shd w:val="clear" w:color="000000" w:fill="FFFFFF"/>
            <w:noWrap/>
            <w:vAlign w:val="center"/>
            <w:hideMark/>
          </w:tcPr>
          <w:p w14:paraId="355EFBA1" w14:textId="77777777" w:rsidR="00647FE3" w:rsidRPr="00647FE3" w:rsidRDefault="00647FE3" w:rsidP="00647FE3">
            <w:pPr>
              <w:jc w:val="center"/>
              <w:rPr>
                <w:sz w:val="16"/>
                <w:szCs w:val="16"/>
              </w:rPr>
            </w:pPr>
            <w:r w:rsidRPr="00647FE3">
              <w:rPr>
                <w:sz w:val="16"/>
                <w:szCs w:val="16"/>
              </w:rPr>
              <w:t>40.8</w:t>
            </w:r>
          </w:p>
        </w:tc>
        <w:tc>
          <w:tcPr>
            <w:tcW w:w="0" w:type="auto"/>
            <w:tcBorders>
              <w:top w:val="nil"/>
              <w:left w:val="nil"/>
              <w:bottom w:val="single" w:sz="4" w:space="0" w:color="auto"/>
              <w:right w:val="single" w:sz="4" w:space="0" w:color="auto"/>
            </w:tcBorders>
            <w:shd w:val="clear" w:color="000000" w:fill="FFFFFF"/>
            <w:noWrap/>
            <w:vAlign w:val="center"/>
            <w:hideMark/>
          </w:tcPr>
          <w:p w14:paraId="17E8207D" w14:textId="77777777" w:rsidR="00647FE3" w:rsidRPr="00647FE3" w:rsidRDefault="00647FE3" w:rsidP="00647FE3">
            <w:pPr>
              <w:jc w:val="center"/>
              <w:rPr>
                <w:sz w:val="16"/>
                <w:szCs w:val="16"/>
              </w:rPr>
            </w:pPr>
            <w:r w:rsidRPr="00647FE3">
              <w:rPr>
                <w:sz w:val="16"/>
                <w:szCs w:val="16"/>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3F331C73" w14:textId="77777777" w:rsidR="00647FE3" w:rsidRPr="00647FE3" w:rsidRDefault="00647FE3" w:rsidP="00647FE3">
            <w:pPr>
              <w:jc w:val="center"/>
              <w:rPr>
                <w:sz w:val="16"/>
                <w:szCs w:val="16"/>
              </w:rPr>
            </w:pPr>
            <w:r w:rsidRPr="00647FE3">
              <w:rPr>
                <w:sz w:val="16"/>
                <w:szCs w:val="16"/>
              </w:rPr>
              <w:t>10.6</w:t>
            </w:r>
          </w:p>
        </w:tc>
        <w:tc>
          <w:tcPr>
            <w:tcW w:w="0" w:type="auto"/>
            <w:tcBorders>
              <w:top w:val="nil"/>
              <w:left w:val="nil"/>
              <w:bottom w:val="single" w:sz="4" w:space="0" w:color="auto"/>
              <w:right w:val="single" w:sz="8" w:space="0" w:color="auto"/>
            </w:tcBorders>
            <w:shd w:val="clear" w:color="auto" w:fill="auto"/>
            <w:noWrap/>
            <w:vAlign w:val="center"/>
            <w:hideMark/>
          </w:tcPr>
          <w:p w14:paraId="26D734BB" w14:textId="77777777" w:rsidR="00647FE3" w:rsidRPr="00647FE3" w:rsidRDefault="00647FE3" w:rsidP="00647FE3">
            <w:pPr>
              <w:jc w:val="center"/>
              <w:rPr>
                <w:sz w:val="16"/>
                <w:szCs w:val="16"/>
              </w:rPr>
            </w:pPr>
            <w:r w:rsidRPr="00647FE3">
              <w:rPr>
                <w:sz w:val="16"/>
                <w:szCs w:val="16"/>
              </w:rPr>
              <w:t>49.6</w:t>
            </w:r>
          </w:p>
        </w:tc>
      </w:tr>
      <w:tr w:rsidR="00647FE3" w:rsidRPr="00647FE3" w14:paraId="57FB5DFC"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33DB92BC"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Остали</w:t>
            </w:r>
            <w:r w:rsidRPr="00647FE3">
              <w:rPr>
                <w:rFonts w:ascii="Times YU" w:hAnsi="Times YU" w:cs="Arial"/>
                <w:sz w:val="16"/>
                <w:szCs w:val="16"/>
              </w:rPr>
              <w:t xml:space="preserve"> </w:t>
            </w:r>
            <w:r w:rsidRPr="00647FE3">
              <w:rPr>
                <w:rFonts w:ascii="Cambria" w:hAnsi="Cambria" w:cs="Cambria"/>
                <w:sz w:val="16"/>
                <w:szCs w:val="16"/>
              </w:rPr>
              <w:t>лишћари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9910D0" w14:textId="77777777" w:rsidR="00647FE3" w:rsidRPr="00647FE3" w:rsidRDefault="00647FE3" w:rsidP="00647FE3">
            <w:pPr>
              <w:jc w:val="center"/>
              <w:rPr>
                <w:sz w:val="16"/>
                <w:szCs w:val="16"/>
              </w:rPr>
            </w:pPr>
            <w:r w:rsidRPr="00647FE3">
              <w:rPr>
                <w:sz w:val="16"/>
                <w:szCs w:val="16"/>
              </w:rPr>
              <w:t>4835.4</w:t>
            </w:r>
          </w:p>
        </w:tc>
        <w:tc>
          <w:tcPr>
            <w:tcW w:w="0" w:type="auto"/>
            <w:tcBorders>
              <w:top w:val="nil"/>
              <w:left w:val="nil"/>
              <w:bottom w:val="single" w:sz="4" w:space="0" w:color="auto"/>
              <w:right w:val="single" w:sz="4" w:space="0" w:color="auto"/>
            </w:tcBorders>
            <w:shd w:val="clear" w:color="auto" w:fill="auto"/>
            <w:noWrap/>
            <w:vAlign w:val="center"/>
            <w:hideMark/>
          </w:tcPr>
          <w:p w14:paraId="5026BF39" w14:textId="77777777" w:rsidR="00647FE3" w:rsidRPr="00647FE3" w:rsidRDefault="00647FE3" w:rsidP="00647FE3">
            <w:pPr>
              <w:jc w:val="center"/>
              <w:rPr>
                <w:sz w:val="16"/>
                <w:szCs w:val="16"/>
              </w:rPr>
            </w:pPr>
            <w:r w:rsidRPr="00647FE3">
              <w:rPr>
                <w:sz w:val="16"/>
                <w:szCs w:val="16"/>
              </w:rPr>
              <w:t>2768.7</w:t>
            </w:r>
          </w:p>
        </w:tc>
        <w:tc>
          <w:tcPr>
            <w:tcW w:w="0" w:type="auto"/>
            <w:tcBorders>
              <w:top w:val="nil"/>
              <w:left w:val="nil"/>
              <w:bottom w:val="single" w:sz="4" w:space="0" w:color="auto"/>
              <w:right w:val="single" w:sz="4" w:space="0" w:color="auto"/>
            </w:tcBorders>
            <w:shd w:val="clear" w:color="auto" w:fill="auto"/>
            <w:noWrap/>
            <w:vAlign w:val="center"/>
            <w:hideMark/>
          </w:tcPr>
          <w:p w14:paraId="7982C85E" w14:textId="77777777" w:rsidR="00647FE3" w:rsidRPr="00647FE3" w:rsidRDefault="00647FE3" w:rsidP="00647FE3">
            <w:pPr>
              <w:jc w:val="center"/>
              <w:rPr>
                <w:sz w:val="16"/>
                <w:szCs w:val="16"/>
              </w:rPr>
            </w:pPr>
            <w:r w:rsidRPr="00647FE3">
              <w:rPr>
                <w:sz w:val="16"/>
                <w:szCs w:val="16"/>
              </w:rPr>
              <w:t>57.3</w:t>
            </w:r>
          </w:p>
        </w:tc>
        <w:tc>
          <w:tcPr>
            <w:tcW w:w="0" w:type="auto"/>
            <w:tcBorders>
              <w:top w:val="nil"/>
              <w:left w:val="nil"/>
              <w:bottom w:val="single" w:sz="4" w:space="0" w:color="auto"/>
              <w:right w:val="single" w:sz="4" w:space="0" w:color="auto"/>
            </w:tcBorders>
            <w:shd w:val="clear" w:color="000000" w:fill="FFFFFF"/>
            <w:noWrap/>
            <w:vAlign w:val="center"/>
            <w:hideMark/>
          </w:tcPr>
          <w:p w14:paraId="294DB61C" w14:textId="77777777" w:rsidR="00647FE3" w:rsidRPr="00647FE3" w:rsidRDefault="00647FE3" w:rsidP="00647FE3">
            <w:pPr>
              <w:jc w:val="center"/>
              <w:rPr>
                <w:sz w:val="16"/>
                <w:szCs w:val="16"/>
              </w:rPr>
            </w:pPr>
            <w:r w:rsidRPr="00647FE3">
              <w:rPr>
                <w:sz w:val="16"/>
                <w:szCs w:val="16"/>
              </w:rPr>
              <w:t>1795.5</w:t>
            </w:r>
          </w:p>
        </w:tc>
        <w:tc>
          <w:tcPr>
            <w:tcW w:w="0" w:type="auto"/>
            <w:tcBorders>
              <w:top w:val="nil"/>
              <w:left w:val="nil"/>
              <w:bottom w:val="single" w:sz="4" w:space="0" w:color="auto"/>
              <w:right w:val="single" w:sz="4" w:space="0" w:color="auto"/>
            </w:tcBorders>
            <w:shd w:val="clear" w:color="000000" w:fill="FFFFFF"/>
            <w:noWrap/>
            <w:vAlign w:val="center"/>
            <w:hideMark/>
          </w:tcPr>
          <w:p w14:paraId="255022AB" w14:textId="77777777" w:rsidR="00647FE3" w:rsidRPr="00647FE3" w:rsidRDefault="00647FE3" w:rsidP="00647FE3">
            <w:pPr>
              <w:jc w:val="center"/>
              <w:rPr>
                <w:sz w:val="16"/>
                <w:szCs w:val="16"/>
              </w:rPr>
            </w:pPr>
            <w:r w:rsidRPr="00647FE3">
              <w:rPr>
                <w:sz w:val="16"/>
                <w:szCs w:val="16"/>
              </w:rPr>
              <w:t>37.1</w:t>
            </w:r>
          </w:p>
        </w:tc>
        <w:tc>
          <w:tcPr>
            <w:tcW w:w="0" w:type="auto"/>
            <w:tcBorders>
              <w:top w:val="nil"/>
              <w:left w:val="nil"/>
              <w:bottom w:val="single" w:sz="4" w:space="0" w:color="auto"/>
              <w:right w:val="single" w:sz="4" w:space="0" w:color="auto"/>
            </w:tcBorders>
            <w:shd w:val="clear" w:color="000000" w:fill="FFFFFF"/>
            <w:noWrap/>
            <w:vAlign w:val="center"/>
            <w:hideMark/>
          </w:tcPr>
          <w:p w14:paraId="0E4ED370" w14:textId="77777777" w:rsidR="00647FE3" w:rsidRPr="00647FE3" w:rsidRDefault="00647FE3" w:rsidP="00647FE3">
            <w:pPr>
              <w:jc w:val="center"/>
              <w:rPr>
                <w:sz w:val="16"/>
                <w:szCs w:val="16"/>
              </w:rPr>
            </w:pPr>
            <w:r w:rsidRPr="00647FE3">
              <w:rPr>
                <w:sz w:val="16"/>
                <w:szCs w:val="16"/>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011236F3" w14:textId="77777777" w:rsidR="00647FE3" w:rsidRPr="00647FE3" w:rsidRDefault="00647FE3" w:rsidP="00647FE3">
            <w:pPr>
              <w:jc w:val="center"/>
              <w:rPr>
                <w:sz w:val="16"/>
                <w:szCs w:val="16"/>
              </w:rPr>
            </w:pPr>
            <w:r w:rsidRPr="00647FE3">
              <w:rPr>
                <w:sz w:val="16"/>
                <w:szCs w:val="16"/>
              </w:rPr>
              <w:t>2.3</w:t>
            </w:r>
          </w:p>
        </w:tc>
        <w:tc>
          <w:tcPr>
            <w:tcW w:w="0" w:type="auto"/>
            <w:tcBorders>
              <w:top w:val="nil"/>
              <w:left w:val="nil"/>
              <w:bottom w:val="single" w:sz="4" w:space="0" w:color="auto"/>
              <w:right w:val="single" w:sz="8" w:space="0" w:color="auto"/>
            </w:tcBorders>
            <w:shd w:val="clear" w:color="auto" w:fill="auto"/>
            <w:noWrap/>
            <w:vAlign w:val="center"/>
            <w:hideMark/>
          </w:tcPr>
          <w:p w14:paraId="32D2B1CA" w14:textId="77777777" w:rsidR="00647FE3" w:rsidRPr="00647FE3" w:rsidRDefault="00647FE3" w:rsidP="00647FE3">
            <w:pPr>
              <w:jc w:val="center"/>
              <w:rPr>
                <w:sz w:val="16"/>
                <w:szCs w:val="16"/>
              </w:rPr>
            </w:pPr>
            <w:r w:rsidRPr="00647FE3">
              <w:rPr>
                <w:sz w:val="16"/>
                <w:szCs w:val="16"/>
              </w:rPr>
              <w:t>101.0</w:t>
            </w:r>
          </w:p>
        </w:tc>
      </w:tr>
      <w:tr w:rsidR="00647FE3" w:rsidRPr="00647FE3" w14:paraId="3DEE0288"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61517C73"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лишћари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E203F84" w14:textId="77777777" w:rsidR="00647FE3" w:rsidRPr="00647FE3" w:rsidRDefault="00647FE3" w:rsidP="00647FE3">
            <w:pPr>
              <w:jc w:val="center"/>
              <w:rPr>
                <w:b/>
                <w:bCs/>
                <w:i/>
                <w:iCs/>
                <w:sz w:val="16"/>
                <w:szCs w:val="16"/>
              </w:rPr>
            </w:pPr>
            <w:r w:rsidRPr="00647FE3">
              <w:rPr>
                <w:b/>
                <w:bCs/>
                <w:i/>
                <w:iCs/>
                <w:sz w:val="16"/>
                <w:szCs w:val="16"/>
              </w:rPr>
              <w:t>109028.7</w:t>
            </w:r>
          </w:p>
        </w:tc>
        <w:tc>
          <w:tcPr>
            <w:tcW w:w="0" w:type="auto"/>
            <w:tcBorders>
              <w:top w:val="nil"/>
              <w:left w:val="nil"/>
              <w:bottom w:val="single" w:sz="4" w:space="0" w:color="auto"/>
              <w:right w:val="single" w:sz="4" w:space="0" w:color="auto"/>
            </w:tcBorders>
            <w:shd w:val="clear" w:color="000000" w:fill="BFBFBF"/>
            <w:noWrap/>
            <w:vAlign w:val="center"/>
            <w:hideMark/>
          </w:tcPr>
          <w:p w14:paraId="06316879" w14:textId="77777777" w:rsidR="00647FE3" w:rsidRPr="00647FE3" w:rsidRDefault="00647FE3" w:rsidP="00647FE3">
            <w:pPr>
              <w:jc w:val="center"/>
              <w:rPr>
                <w:b/>
                <w:bCs/>
                <w:i/>
                <w:iCs/>
                <w:sz w:val="16"/>
                <w:szCs w:val="16"/>
              </w:rPr>
            </w:pPr>
            <w:r w:rsidRPr="00647FE3">
              <w:rPr>
                <w:b/>
                <w:bCs/>
                <w:i/>
                <w:iCs/>
                <w:sz w:val="16"/>
                <w:szCs w:val="16"/>
              </w:rPr>
              <w:t>35737.4</w:t>
            </w:r>
          </w:p>
        </w:tc>
        <w:tc>
          <w:tcPr>
            <w:tcW w:w="0" w:type="auto"/>
            <w:tcBorders>
              <w:top w:val="nil"/>
              <w:left w:val="nil"/>
              <w:bottom w:val="single" w:sz="4" w:space="0" w:color="auto"/>
              <w:right w:val="single" w:sz="4" w:space="0" w:color="auto"/>
            </w:tcBorders>
            <w:shd w:val="clear" w:color="000000" w:fill="BFBFBF"/>
            <w:noWrap/>
            <w:vAlign w:val="center"/>
            <w:hideMark/>
          </w:tcPr>
          <w:p w14:paraId="3081A24E" w14:textId="77777777" w:rsidR="00647FE3" w:rsidRPr="00647FE3" w:rsidRDefault="00647FE3" w:rsidP="00647FE3">
            <w:pPr>
              <w:jc w:val="center"/>
              <w:rPr>
                <w:b/>
                <w:bCs/>
                <w:i/>
                <w:iCs/>
                <w:sz w:val="16"/>
                <w:szCs w:val="16"/>
              </w:rPr>
            </w:pPr>
            <w:r w:rsidRPr="00647FE3">
              <w:rPr>
                <w:b/>
                <w:bCs/>
                <w:i/>
                <w:iCs/>
                <w:sz w:val="16"/>
                <w:szCs w:val="16"/>
              </w:rPr>
              <w:t>32.8</w:t>
            </w:r>
          </w:p>
        </w:tc>
        <w:tc>
          <w:tcPr>
            <w:tcW w:w="0" w:type="auto"/>
            <w:tcBorders>
              <w:top w:val="nil"/>
              <w:left w:val="nil"/>
              <w:bottom w:val="single" w:sz="4" w:space="0" w:color="auto"/>
              <w:right w:val="single" w:sz="4" w:space="0" w:color="auto"/>
            </w:tcBorders>
            <w:shd w:val="clear" w:color="000000" w:fill="BFBFBF"/>
            <w:noWrap/>
            <w:vAlign w:val="center"/>
            <w:hideMark/>
          </w:tcPr>
          <w:p w14:paraId="783C5496" w14:textId="77777777" w:rsidR="00647FE3" w:rsidRPr="00647FE3" w:rsidRDefault="00647FE3" w:rsidP="00647FE3">
            <w:pPr>
              <w:jc w:val="center"/>
              <w:rPr>
                <w:b/>
                <w:bCs/>
                <w:i/>
                <w:iCs/>
                <w:sz w:val="16"/>
                <w:szCs w:val="16"/>
              </w:rPr>
            </w:pPr>
            <w:r w:rsidRPr="00647FE3">
              <w:rPr>
                <w:b/>
                <w:bCs/>
                <w:i/>
                <w:iCs/>
                <w:sz w:val="16"/>
                <w:szCs w:val="16"/>
              </w:rPr>
              <w:t>39535.5</w:t>
            </w:r>
          </w:p>
        </w:tc>
        <w:tc>
          <w:tcPr>
            <w:tcW w:w="0" w:type="auto"/>
            <w:tcBorders>
              <w:top w:val="nil"/>
              <w:left w:val="nil"/>
              <w:bottom w:val="single" w:sz="4" w:space="0" w:color="auto"/>
              <w:right w:val="single" w:sz="4" w:space="0" w:color="auto"/>
            </w:tcBorders>
            <w:shd w:val="clear" w:color="000000" w:fill="BFBFBF"/>
            <w:noWrap/>
            <w:vAlign w:val="center"/>
            <w:hideMark/>
          </w:tcPr>
          <w:p w14:paraId="3D85FEEB" w14:textId="77777777" w:rsidR="00647FE3" w:rsidRPr="00647FE3" w:rsidRDefault="00647FE3" w:rsidP="00647FE3">
            <w:pPr>
              <w:jc w:val="center"/>
              <w:rPr>
                <w:b/>
                <w:bCs/>
                <w:i/>
                <w:iCs/>
                <w:sz w:val="16"/>
                <w:szCs w:val="16"/>
              </w:rPr>
            </w:pPr>
            <w:r w:rsidRPr="00647FE3">
              <w:rPr>
                <w:b/>
                <w:bCs/>
                <w:i/>
                <w:iCs/>
                <w:sz w:val="16"/>
                <w:szCs w:val="16"/>
              </w:rPr>
              <w:t>36.3</w:t>
            </w:r>
          </w:p>
        </w:tc>
        <w:tc>
          <w:tcPr>
            <w:tcW w:w="0" w:type="auto"/>
            <w:tcBorders>
              <w:top w:val="nil"/>
              <w:left w:val="nil"/>
              <w:bottom w:val="single" w:sz="4" w:space="0" w:color="auto"/>
              <w:right w:val="single" w:sz="4" w:space="0" w:color="auto"/>
            </w:tcBorders>
            <w:shd w:val="clear" w:color="000000" w:fill="BFBFBF"/>
            <w:noWrap/>
            <w:vAlign w:val="center"/>
            <w:hideMark/>
          </w:tcPr>
          <w:p w14:paraId="58916419" w14:textId="77777777" w:rsidR="00647FE3" w:rsidRPr="00647FE3" w:rsidRDefault="00647FE3" w:rsidP="00647FE3">
            <w:pPr>
              <w:jc w:val="center"/>
              <w:rPr>
                <w:b/>
                <w:bCs/>
                <w:i/>
                <w:iCs/>
                <w:sz w:val="16"/>
                <w:szCs w:val="16"/>
              </w:rPr>
            </w:pPr>
            <w:r w:rsidRPr="00647FE3">
              <w:rPr>
                <w:b/>
                <w:bCs/>
                <w:i/>
                <w:iCs/>
                <w:sz w:val="16"/>
                <w:szCs w:val="16"/>
              </w:rPr>
              <w:t>33755.9</w:t>
            </w:r>
          </w:p>
        </w:tc>
        <w:tc>
          <w:tcPr>
            <w:tcW w:w="0" w:type="auto"/>
            <w:tcBorders>
              <w:top w:val="nil"/>
              <w:left w:val="nil"/>
              <w:bottom w:val="single" w:sz="4" w:space="0" w:color="auto"/>
              <w:right w:val="single" w:sz="4" w:space="0" w:color="auto"/>
            </w:tcBorders>
            <w:shd w:val="clear" w:color="000000" w:fill="BFBFBF"/>
            <w:noWrap/>
            <w:vAlign w:val="center"/>
            <w:hideMark/>
          </w:tcPr>
          <w:p w14:paraId="5CB9EE0B" w14:textId="77777777" w:rsidR="00647FE3" w:rsidRPr="00647FE3" w:rsidRDefault="00647FE3" w:rsidP="00647FE3">
            <w:pPr>
              <w:jc w:val="center"/>
              <w:rPr>
                <w:b/>
                <w:bCs/>
                <w:i/>
                <w:iCs/>
                <w:sz w:val="16"/>
                <w:szCs w:val="16"/>
              </w:rPr>
            </w:pPr>
            <w:r w:rsidRPr="00647FE3">
              <w:rPr>
                <w:b/>
                <w:bCs/>
                <w:i/>
                <w:iCs/>
                <w:sz w:val="16"/>
                <w:szCs w:val="16"/>
              </w:rPr>
              <w:t>31.0</w:t>
            </w:r>
          </w:p>
        </w:tc>
        <w:tc>
          <w:tcPr>
            <w:tcW w:w="0" w:type="auto"/>
            <w:tcBorders>
              <w:top w:val="nil"/>
              <w:left w:val="nil"/>
              <w:bottom w:val="single" w:sz="4" w:space="0" w:color="auto"/>
              <w:right w:val="single" w:sz="8" w:space="0" w:color="auto"/>
            </w:tcBorders>
            <w:shd w:val="clear" w:color="000000" w:fill="BFBFBF"/>
            <w:noWrap/>
            <w:vAlign w:val="center"/>
            <w:hideMark/>
          </w:tcPr>
          <w:p w14:paraId="63EE0977" w14:textId="77777777" w:rsidR="00647FE3" w:rsidRPr="00647FE3" w:rsidRDefault="00647FE3" w:rsidP="00647FE3">
            <w:pPr>
              <w:jc w:val="center"/>
              <w:rPr>
                <w:b/>
                <w:bCs/>
                <w:i/>
                <w:iCs/>
                <w:sz w:val="16"/>
                <w:szCs w:val="16"/>
              </w:rPr>
            </w:pPr>
            <w:r w:rsidRPr="00647FE3">
              <w:rPr>
                <w:b/>
                <w:bCs/>
                <w:i/>
                <w:iCs/>
                <w:sz w:val="16"/>
                <w:szCs w:val="16"/>
              </w:rPr>
              <w:t>2107.9</w:t>
            </w:r>
          </w:p>
        </w:tc>
      </w:tr>
      <w:tr w:rsidR="00647FE3" w:rsidRPr="00647FE3" w14:paraId="1F3B7611"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6EE3EF40"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Ц</w:t>
            </w:r>
            <w:r w:rsidRPr="00647FE3">
              <w:rPr>
                <w:rFonts w:ascii="Times YU" w:hAnsi="Times YU" w:cs="Arial"/>
                <w:sz w:val="16"/>
                <w:szCs w:val="16"/>
              </w:rPr>
              <w:t xml:space="preserve">. </w:t>
            </w:r>
            <w:r w:rsidRPr="00647FE3">
              <w:rPr>
                <w:rFonts w:ascii="Cambria" w:hAnsi="Cambria" w:cs="Cambria"/>
                <w:sz w:val="16"/>
                <w:szCs w:val="16"/>
              </w:rPr>
              <w:t>Бор</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5E4DE8" w14:textId="77777777" w:rsidR="00647FE3" w:rsidRPr="00647FE3" w:rsidRDefault="00647FE3" w:rsidP="00647FE3">
            <w:pPr>
              <w:jc w:val="center"/>
              <w:rPr>
                <w:sz w:val="16"/>
                <w:szCs w:val="16"/>
              </w:rPr>
            </w:pPr>
            <w:r w:rsidRPr="00647FE3">
              <w:rPr>
                <w:sz w:val="16"/>
                <w:szCs w:val="16"/>
              </w:rPr>
              <w:t>8760.2</w:t>
            </w:r>
          </w:p>
        </w:tc>
        <w:tc>
          <w:tcPr>
            <w:tcW w:w="0" w:type="auto"/>
            <w:tcBorders>
              <w:top w:val="nil"/>
              <w:left w:val="nil"/>
              <w:bottom w:val="single" w:sz="4" w:space="0" w:color="auto"/>
              <w:right w:val="single" w:sz="4" w:space="0" w:color="auto"/>
            </w:tcBorders>
            <w:shd w:val="clear" w:color="auto" w:fill="auto"/>
            <w:noWrap/>
            <w:vAlign w:val="center"/>
            <w:hideMark/>
          </w:tcPr>
          <w:p w14:paraId="71DF873C" w14:textId="77777777" w:rsidR="00647FE3" w:rsidRPr="00647FE3" w:rsidRDefault="00647FE3" w:rsidP="00647FE3">
            <w:pPr>
              <w:jc w:val="center"/>
              <w:rPr>
                <w:sz w:val="16"/>
                <w:szCs w:val="16"/>
              </w:rPr>
            </w:pPr>
            <w:r w:rsidRPr="00647FE3">
              <w:rPr>
                <w:sz w:val="16"/>
                <w:szCs w:val="16"/>
              </w:rPr>
              <w:t>1795.6</w:t>
            </w:r>
          </w:p>
        </w:tc>
        <w:tc>
          <w:tcPr>
            <w:tcW w:w="0" w:type="auto"/>
            <w:tcBorders>
              <w:top w:val="nil"/>
              <w:left w:val="nil"/>
              <w:bottom w:val="single" w:sz="4" w:space="0" w:color="auto"/>
              <w:right w:val="single" w:sz="4" w:space="0" w:color="auto"/>
            </w:tcBorders>
            <w:shd w:val="clear" w:color="auto" w:fill="auto"/>
            <w:noWrap/>
            <w:vAlign w:val="center"/>
            <w:hideMark/>
          </w:tcPr>
          <w:p w14:paraId="2753ED5A" w14:textId="77777777" w:rsidR="00647FE3" w:rsidRPr="00647FE3" w:rsidRDefault="00647FE3" w:rsidP="00647FE3">
            <w:pPr>
              <w:jc w:val="center"/>
              <w:rPr>
                <w:sz w:val="16"/>
                <w:szCs w:val="16"/>
              </w:rPr>
            </w:pPr>
            <w:r w:rsidRPr="00647FE3">
              <w:rPr>
                <w:sz w:val="16"/>
                <w:szCs w:val="16"/>
              </w:rPr>
              <w:t>20.5</w:t>
            </w:r>
          </w:p>
        </w:tc>
        <w:tc>
          <w:tcPr>
            <w:tcW w:w="0" w:type="auto"/>
            <w:tcBorders>
              <w:top w:val="nil"/>
              <w:left w:val="nil"/>
              <w:bottom w:val="single" w:sz="4" w:space="0" w:color="auto"/>
              <w:right w:val="single" w:sz="4" w:space="0" w:color="auto"/>
            </w:tcBorders>
            <w:shd w:val="clear" w:color="000000" w:fill="FFFFFF"/>
            <w:noWrap/>
            <w:vAlign w:val="center"/>
            <w:hideMark/>
          </w:tcPr>
          <w:p w14:paraId="59C5668B" w14:textId="77777777" w:rsidR="00647FE3" w:rsidRPr="00647FE3" w:rsidRDefault="00647FE3" w:rsidP="00647FE3">
            <w:pPr>
              <w:jc w:val="center"/>
              <w:rPr>
                <w:sz w:val="16"/>
                <w:szCs w:val="16"/>
              </w:rPr>
            </w:pPr>
            <w:r w:rsidRPr="00647FE3">
              <w:rPr>
                <w:sz w:val="16"/>
                <w:szCs w:val="16"/>
              </w:rPr>
              <w:t>6109.8</w:t>
            </w:r>
          </w:p>
        </w:tc>
        <w:tc>
          <w:tcPr>
            <w:tcW w:w="0" w:type="auto"/>
            <w:tcBorders>
              <w:top w:val="nil"/>
              <w:left w:val="nil"/>
              <w:bottom w:val="single" w:sz="4" w:space="0" w:color="auto"/>
              <w:right w:val="single" w:sz="4" w:space="0" w:color="auto"/>
            </w:tcBorders>
            <w:shd w:val="clear" w:color="000000" w:fill="FFFFFF"/>
            <w:noWrap/>
            <w:vAlign w:val="center"/>
            <w:hideMark/>
          </w:tcPr>
          <w:p w14:paraId="04FBBBF7" w14:textId="77777777" w:rsidR="00647FE3" w:rsidRPr="00647FE3" w:rsidRDefault="00647FE3" w:rsidP="00647FE3">
            <w:pPr>
              <w:jc w:val="center"/>
              <w:rPr>
                <w:sz w:val="16"/>
                <w:szCs w:val="16"/>
              </w:rPr>
            </w:pPr>
            <w:r w:rsidRPr="00647FE3">
              <w:rPr>
                <w:sz w:val="16"/>
                <w:szCs w:val="16"/>
              </w:rPr>
              <w:t>69.7</w:t>
            </w:r>
          </w:p>
        </w:tc>
        <w:tc>
          <w:tcPr>
            <w:tcW w:w="0" w:type="auto"/>
            <w:tcBorders>
              <w:top w:val="nil"/>
              <w:left w:val="nil"/>
              <w:bottom w:val="single" w:sz="4" w:space="0" w:color="auto"/>
              <w:right w:val="single" w:sz="4" w:space="0" w:color="auto"/>
            </w:tcBorders>
            <w:shd w:val="clear" w:color="000000" w:fill="FFFFFF"/>
            <w:noWrap/>
            <w:vAlign w:val="center"/>
            <w:hideMark/>
          </w:tcPr>
          <w:p w14:paraId="4866A18F" w14:textId="77777777" w:rsidR="00647FE3" w:rsidRPr="00647FE3" w:rsidRDefault="00647FE3" w:rsidP="00647FE3">
            <w:pPr>
              <w:jc w:val="center"/>
              <w:rPr>
                <w:sz w:val="16"/>
                <w:szCs w:val="16"/>
              </w:rPr>
            </w:pPr>
            <w:r w:rsidRPr="00647FE3">
              <w:rPr>
                <w:sz w:val="16"/>
                <w:szCs w:val="16"/>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2450D8F2" w14:textId="77777777" w:rsidR="00647FE3" w:rsidRPr="00647FE3" w:rsidRDefault="00647FE3" w:rsidP="00647FE3">
            <w:pPr>
              <w:jc w:val="center"/>
              <w:rPr>
                <w:sz w:val="16"/>
                <w:szCs w:val="16"/>
              </w:rPr>
            </w:pPr>
            <w:r w:rsidRPr="00647FE3">
              <w:rPr>
                <w:sz w:val="16"/>
                <w:szCs w:val="16"/>
              </w:rPr>
              <w:t>19.0</w:t>
            </w:r>
          </w:p>
        </w:tc>
        <w:tc>
          <w:tcPr>
            <w:tcW w:w="0" w:type="auto"/>
            <w:tcBorders>
              <w:top w:val="nil"/>
              <w:left w:val="nil"/>
              <w:bottom w:val="single" w:sz="4" w:space="0" w:color="auto"/>
              <w:right w:val="single" w:sz="8" w:space="0" w:color="auto"/>
            </w:tcBorders>
            <w:shd w:val="clear" w:color="auto" w:fill="auto"/>
            <w:noWrap/>
            <w:vAlign w:val="center"/>
            <w:hideMark/>
          </w:tcPr>
          <w:p w14:paraId="4C9F8844" w14:textId="77777777" w:rsidR="00647FE3" w:rsidRPr="00647FE3" w:rsidRDefault="00647FE3" w:rsidP="00647FE3">
            <w:pPr>
              <w:jc w:val="center"/>
              <w:rPr>
                <w:sz w:val="16"/>
                <w:szCs w:val="16"/>
              </w:rPr>
            </w:pPr>
            <w:r w:rsidRPr="00647FE3">
              <w:rPr>
                <w:sz w:val="16"/>
                <w:szCs w:val="16"/>
              </w:rPr>
              <w:t>19.9</w:t>
            </w:r>
          </w:p>
        </w:tc>
      </w:tr>
      <w:tr w:rsidR="00647FE3" w:rsidRPr="00647FE3" w14:paraId="3C8113F3"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472D2A17"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Б</w:t>
            </w:r>
            <w:r w:rsidRPr="00647FE3">
              <w:rPr>
                <w:rFonts w:ascii="Times YU" w:hAnsi="Times YU" w:cs="Arial"/>
                <w:sz w:val="16"/>
                <w:szCs w:val="16"/>
              </w:rPr>
              <w:t xml:space="preserve">. </w:t>
            </w:r>
            <w:r w:rsidRPr="00647FE3">
              <w:rPr>
                <w:rFonts w:ascii="Cambria" w:hAnsi="Cambria" w:cs="Cambria"/>
                <w:sz w:val="16"/>
                <w:szCs w:val="16"/>
              </w:rPr>
              <w:t>Бор</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B48BE0" w14:textId="77777777" w:rsidR="00647FE3" w:rsidRPr="00647FE3" w:rsidRDefault="00647FE3" w:rsidP="00647FE3">
            <w:pPr>
              <w:jc w:val="center"/>
              <w:rPr>
                <w:sz w:val="16"/>
                <w:szCs w:val="16"/>
              </w:rPr>
            </w:pPr>
            <w:r w:rsidRPr="00647FE3">
              <w:rPr>
                <w:sz w:val="16"/>
                <w:szCs w:val="16"/>
              </w:rPr>
              <w:t>3158.5</w:t>
            </w:r>
          </w:p>
        </w:tc>
        <w:tc>
          <w:tcPr>
            <w:tcW w:w="0" w:type="auto"/>
            <w:tcBorders>
              <w:top w:val="nil"/>
              <w:left w:val="nil"/>
              <w:bottom w:val="single" w:sz="4" w:space="0" w:color="auto"/>
              <w:right w:val="single" w:sz="4" w:space="0" w:color="auto"/>
            </w:tcBorders>
            <w:shd w:val="clear" w:color="auto" w:fill="auto"/>
            <w:noWrap/>
            <w:vAlign w:val="center"/>
            <w:hideMark/>
          </w:tcPr>
          <w:p w14:paraId="6B66C9D8" w14:textId="77777777" w:rsidR="00647FE3" w:rsidRPr="00647FE3" w:rsidRDefault="00647FE3" w:rsidP="00647FE3">
            <w:pPr>
              <w:jc w:val="center"/>
              <w:rPr>
                <w:sz w:val="16"/>
                <w:szCs w:val="16"/>
              </w:rPr>
            </w:pPr>
            <w:r w:rsidRPr="00647FE3">
              <w:rPr>
                <w:sz w:val="16"/>
                <w:szCs w:val="16"/>
              </w:rPr>
              <w:t>2787.8</w:t>
            </w:r>
          </w:p>
        </w:tc>
        <w:tc>
          <w:tcPr>
            <w:tcW w:w="0" w:type="auto"/>
            <w:tcBorders>
              <w:top w:val="nil"/>
              <w:left w:val="nil"/>
              <w:bottom w:val="single" w:sz="4" w:space="0" w:color="auto"/>
              <w:right w:val="single" w:sz="4" w:space="0" w:color="auto"/>
            </w:tcBorders>
            <w:shd w:val="clear" w:color="auto" w:fill="auto"/>
            <w:noWrap/>
            <w:vAlign w:val="center"/>
            <w:hideMark/>
          </w:tcPr>
          <w:p w14:paraId="615A4985" w14:textId="77777777" w:rsidR="00647FE3" w:rsidRPr="00647FE3" w:rsidRDefault="00647FE3" w:rsidP="00647FE3">
            <w:pPr>
              <w:jc w:val="center"/>
              <w:rPr>
                <w:sz w:val="16"/>
                <w:szCs w:val="16"/>
              </w:rPr>
            </w:pPr>
            <w:r w:rsidRPr="00647FE3">
              <w:rPr>
                <w:sz w:val="16"/>
                <w:szCs w:val="16"/>
              </w:rPr>
              <w:t>88.3</w:t>
            </w:r>
          </w:p>
        </w:tc>
        <w:tc>
          <w:tcPr>
            <w:tcW w:w="0" w:type="auto"/>
            <w:tcBorders>
              <w:top w:val="nil"/>
              <w:left w:val="nil"/>
              <w:bottom w:val="single" w:sz="4" w:space="0" w:color="auto"/>
              <w:right w:val="single" w:sz="4" w:space="0" w:color="auto"/>
            </w:tcBorders>
            <w:shd w:val="clear" w:color="000000" w:fill="FFFFFF"/>
            <w:noWrap/>
            <w:vAlign w:val="center"/>
            <w:hideMark/>
          </w:tcPr>
          <w:p w14:paraId="5FC35C70" w14:textId="77777777" w:rsidR="00647FE3" w:rsidRPr="00647FE3" w:rsidRDefault="00647FE3" w:rsidP="00647FE3">
            <w:pPr>
              <w:jc w:val="center"/>
              <w:rPr>
                <w:sz w:val="16"/>
                <w:szCs w:val="16"/>
              </w:rPr>
            </w:pPr>
            <w:r w:rsidRPr="00647FE3">
              <w:rPr>
                <w:sz w:val="16"/>
                <w:szCs w:val="16"/>
              </w:rPr>
              <w:t>370.8</w:t>
            </w:r>
          </w:p>
        </w:tc>
        <w:tc>
          <w:tcPr>
            <w:tcW w:w="0" w:type="auto"/>
            <w:tcBorders>
              <w:top w:val="nil"/>
              <w:left w:val="nil"/>
              <w:bottom w:val="single" w:sz="4" w:space="0" w:color="auto"/>
              <w:right w:val="single" w:sz="4" w:space="0" w:color="auto"/>
            </w:tcBorders>
            <w:shd w:val="clear" w:color="000000" w:fill="FFFFFF"/>
            <w:noWrap/>
            <w:vAlign w:val="center"/>
            <w:hideMark/>
          </w:tcPr>
          <w:p w14:paraId="64BE2ED2" w14:textId="77777777" w:rsidR="00647FE3" w:rsidRPr="00647FE3" w:rsidRDefault="00647FE3" w:rsidP="00647FE3">
            <w:pPr>
              <w:jc w:val="center"/>
              <w:rPr>
                <w:sz w:val="16"/>
                <w:szCs w:val="16"/>
              </w:rPr>
            </w:pPr>
            <w:r w:rsidRPr="00647FE3">
              <w:rPr>
                <w:sz w:val="16"/>
                <w:szCs w:val="16"/>
              </w:rPr>
              <w:t>11.7</w:t>
            </w:r>
          </w:p>
        </w:tc>
        <w:tc>
          <w:tcPr>
            <w:tcW w:w="0" w:type="auto"/>
            <w:tcBorders>
              <w:top w:val="nil"/>
              <w:left w:val="nil"/>
              <w:bottom w:val="single" w:sz="4" w:space="0" w:color="auto"/>
              <w:right w:val="single" w:sz="4" w:space="0" w:color="auto"/>
            </w:tcBorders>
            <w:shd w:val="clear" w:color="000000" w:fill="FFFFFF"/>
            <w:noWrap/>
            <w:vAlign w:val="center"/>
            <w:hideMark/>
          </w:tcPr>
          <w:p w14:paraId="6F170AF9" w14:textId="77777777" w:rsidR="00647FE3" w:rsidRPr="00647FE3" w:rsidRDefault="00647FE3" w:rsidP="00647FE3">
            <w:pPr>
              <w:jc w:val="center"/>
              <w:rPr>
                <w:sz w:val="16"/>
                <w:szCs w:val="16"/>
              </w:rPr>
            </w:pPr>
            <w:r w:rsidRPr="00647FE3">
              <w:rPr>
                <w:sz w:val="16"/>
                <w:szCs w:val="16"/>
              </w:rPr>
              <w:t>0.4</w:t>
            </w:r>
          </w:p>
        </w:tc>
        <w:tc>
          <w:tcPr>
            <w:tcW w:w="0" w:type="auto"/>
            <w:tcBorders>
              <w:top w:val="nil"/>
              <w:left w:val="nil"/>
              <w:bottom w:val="single" w:sz="4" w:space="0" w:color="auto"/>
              <w:right w:val="single" w:sz="4" w:space="0" w:color="auto"/>
            </w:tcBorders>
            <w:shd w:val="clear" w:color="000000" w:fill="FFFFFF"/>
            <w:noWrap/>
            <w:vAlign w:val="center"/>
            <w:hideMark/>
          </w:tcPr>
          <w:p w14:paraId="620CE6BE" w14:textId="77777777" w:rsidR="00647FE3" w:rsidRPr="00647FE3" w:rsidRDefault="00647FE3" w:rsidP="00647FE3">
            <w:pPr>
              <w:jc w:val="center"/>
              <w:rPr>
                <w:sz w:val="16"/>
                <w:szCs w:val="16"/>
              </w:rPr>
            </w:pPr>
            <w:r w:rsidRPr="00647FE3">
              <w:rPr>
                <w:sz w:val="16"/>
                <w:szCs w:val="16"/>
              </w:rPr>
              <w:t>0.5</w:t>
            </w:r>
          </w:p>
        </w:tc>
        <w:tc>
          <w:tcPr>
            <w:tcW w:w="0" w:type="auto"/>
            <w:tcBorders>
              <w:top w:val="nil"/>
              <w:left w:val="nil"/>
              <w:bottom w:val="single" w:sz="4" w:space="0" w:color="auto"/>
              <w:right w:val="single" w:sz="8" w:space="0" w:color="auto"/>
            </w:tcBorders>
            <w:shd w:val="clear" w:color="auto" w:fill="auto"/>
            <w:noWrap/>
            <w:vAlign w:val="center"/>
            <w:hideMark/>
          </w:tcPr>
          <w:p w14:paraId="23FD03A2" w14:textId="77777777" w:rsidR="00647FE3" w:rsidRPr="00647FE3" w:rsidRDefault="00647FE3" w:rsidP="00647FE3">
            <w:pPr>
              <w:jc w:val="center"/>
              <w:rPr>
                <w:sz w:val="16"/>
                <w:szCs w:val="16"/>
              </w:rPr>
            </w:pPr>
            <w:r w:rsidRPr="00647FE3">
              <w:rPr>
                <w:sz w:val="16"/>
                <w:szCs w:val="16"/>
              </w:rPr>
              <w:t>19.9</w:t>
            </w:r>
          </w:p>
        </w:tc>
      </w:tr>
      <w:tr w:rsidR="00647FE3" w:rsidRPr="00647FE3" w14:paraId="62EB4D81"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3EE730A9"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Јела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42A600" w14:textId="77777777" w:rsidR="00647FE3" w:rsidRPr="00647FE3" w:rsidRDefault="00647FE3" w:rsidP="00647FE3">
            <w:pPr>
              <w:jc w:val="center"/>
              <w:rPr>
                <w:sz w:val="16"/>
                <w:szCs w:val="16"/>
              </w:rPr>
            </w:pPr>
            <w:r w:rsidRPr="00647FE3">
              <w:rPr>
                <w:sz w:val="16"/>
                <w:szCs w:val="16"/>
              </w:rPr>
              <w:t>5311.3</w:t>
            </w:r>
          </w:p>
        </w:tc>
        <w:tc>
          <w:tcPr>
            <w:tcW w:w="0" w:type="auto"/>
            <w:tcBorders>
              <w:top w:val="nil"/>
              <w:left w:val="nil"/>
              <w:bottom w:val="single" w:sz="4" w:space="0" w:color="auto"/>
              <w:right w:val="single" w:sz="4" w:space="0" w:color="auto"/>
            </w:tcBorders>
            <w:shd w:val="clear" w:color="auto" w:fill="auto"/>
            <w:noWrap/>
            <w:vAlign w:val="center"/>
            <w:hideMark/>
          </w:tcPr>
          <w:p w14:paraId="05E72957" w14:textId="77777777" w:rsidR="00647FE3" w:rsidRPr="00647FE3" w:rsidRDefault="00647FE3" w:rsidP="00647FE3">
            <w:pPr>
              <w:jc w:val="center"/>
              <w:rPr>
                <w:sz w:val="16"/>
                <w:szCs w:val="16"/>
              </w:rPr>
            </w:pPr>
            <w:r w:rsidRPr="00647FE3">
              <w:rPr>
                <w:sz w:val="16"/>
                <w:szCs w:val="16"/>
              </w:rPr>
              <w:t>2422.3</w:t>
            </w:r>
          </w:p>
        </w:tc>
        <w:tc>
          <w:tcPr>
            <w:tcW w:w="0" w:type="auto"/>
            <w:tcBorders>
              <w:top w:val="nil"/>
              <w:left w:val="nil"/>
              <w:bottom w:val="single" w:sz="4" w:space="0" w:color="auto"/>
              <w:right w:val="single" w:sz="4" w:space="0" w:color="auto"/>
            </w:tcBorders>
            <w:shd w:val="clear" w:color="auto" w:fill="auto"/>
            <w:noWrap/>
            <w:vAlign w:val="center"/>
            <w:hideMark/>
          </w:tcPr>
          <w:p w14:paraId="1029B232" w14:textId="77777777" w:rsidR="00647FE3" w:rsidRPr="00647FE3" w:rsidRDefault="00647FE3" w:rsidP="00647FE3">
            <w:pPr>
              <w:jc w:val="center"/>
              <w:rPr>
                <w:sz w:val="16"/>
                <w:szCs w:val="16"/>
              </w:rPr>
            </w:pPr>
            <w:r w:rsidRPr="00647FE3">
              <w:rPr>
                <w:sz w:val="16"/>
                <w:szCs w:val="16"/>
              </w:rPr>
              <w:t>45.6</w:t>
            </w:r>
          </w:p>
        </w:tc>
        <w:tc>
          <w:tcPr>
            <w:tcW w:w="0" w:type="auto"/>
            <w:tcBorders>
              <w:top w:val="nil"/>
              <w:left w:val="nil"/>
              <w:bottom w:val="single" w:sz="4" w:space="0" w:color="auto"/>
              <w:right w:val="single" w:sz="4" w:space="0" w:color="auto"/>
            </w:tcBorders>
            <w:shd w:val="clear" w:color="000000" w:fill="FFFFFF"/>
            <w:noWrap/>
            <w:vAlign w:val="center"/>
            <w:hideMark/>
          </w:tcPr>
          <w:p w14:paraId="2AA5D57F" w14:textId="77777777" w:rsidR="00647FE3" w:rsidRPr="00647FE3" w:rsidRDefault="00647FE3" w:rsidP="00647FE3">
            <w:pPr>
              <w:jc w:val="center"/>
              <w:rPr>
                <w:sz w:val="16"/>
                <w:szCs w:val="16"/>
              </w:rPr>
            </w:pPr>
            <w:r w:rsidRPr="00647FE3">
              <w:rPr>
                <w:sz w:val="16"/>
                <w:szCs w:val="16"/>
              </w:rPr>
              <w:t>2154.3</w:t>
            </w:r>
          </w:p>
        </w:tc>
        <w:tc>
          <w:tcPr>
            <w:tcW w:w="0" w:type="auto"/>
            <w:tcBorders>
              <w:top w:val="nil"/>
              <w:left w:val="nil"/>
              <w:bottom w:val="single" w:sz="4" w:space="0" w:color="auto"/>
              <w:right w:val="single" w:sz="4" w:space="0" w:color="auto"/>
            </w:tcBorders>
            <w:shd w:val="clear" w:color="000000" w:fill="FFFFFF"/>
            <w:noWrap/>
            <w:vAlign w:val="center"/>
            <w:hideMark/>
          </w:tcPr>
          <w:p w14:paraId="36FC3EDB" w14:textId="77777777" w:rsidR="00647FE3" w:rsidRPr="00647FE3" w:rsidRDefault="00647FE3" w:rsidP="00647FE3">
            <w:pPr>
              <w:jc w:val="center"/>
              <w:rPr>
                <w:sz w:val="16"/>
                <w:szCs w:val="16"/>
              </w:rPr>
            </w:pPr>
            <w:r w:rsidRPr="00647FE3">
              <w:rPr>
                <w:sz w:val="16"/>
                <w:szCs w:val="16"/>
              </w:rPr>
              <w:t>40.6</w:t>
            </w:r>
          </w:p>
        </w:tc>
        <w:tc>
          <w:tcPr>
            <w:tcW w:w="0" w:type="auto"/>
            <w:tcBorders>
              <w:top w:val="nil"/>
              <w:left w:val="nil"/>
              <w:bottom w:val="single" w:sz="4" w:space="0" w:color="auto"/>
              <w:right w:val="single" w:sz="4" w:space="0" w:color="auto"/>
            </w:tcBorders>
            <w:shd w:val="clear" w:color="000000" w:fill="FFFFFF"/>
            <w:noWrap/>
            <w:vAlign w:val="center"/>
            <w:hideMark/>
          </w:tcPr>
          <w:p w14:paraId="0604299C" w14:textId="77777777" w:rsidR="00647FE3" w:rsidRPr="00647FE3" w:rsidRDefault="00647FE3" w:rsidP="00647FE3">
            <w:pPr>
              <w:jc w:val="center"/>
              <w:rPr>
                <w:sz w:val="16"/>
                <w:szCs w:val="16"/>
              </w:rPr>
            </w:pPr>
            <w:r w:rsidRPr="00647FE3">
              <w:rPr>
                <w:sz w:val="16"/>
                <w:szCs w:val="16"/>
              </w:rPr>
              <w:t>1.7</w:t>
            </w:r>
          </w:p>
        </w:tc>
        <w:tc>
          <w:tcPr>
            <w:tcW w:w="0" w:type="auto"/>
            <w:tcBorders>
              <w:top w:val="nil"/>
              <w:left w:val="nil"/>
              <w:bottom w:val="single" w:sz="4" w:space="0" w:color="auto"/>
              <w:right w:val="single" w:sz="4" w:space="0" w:color="auto"/>
            </w:tcBorders>
            <w:shd w:val="clear" w:color="000000" w:fill="FFFFFF"/>
            <w:noWrap/>
            <w:vAlign w:val="center"/>
            <w:hideMark/>
          </w:tcPr>
          <w:p w14:paraId="68BCF52D" w14:textId="77777777" w:rsidR="00647FE3" w:rsidRPr="00647FE3" w:rsidRDefault="00647FE3" w:rsidP="00647FE3">
            <w:pPr>
              <w:jc w:val="center"/>
              <w:rPr>
                <w:sz w:val="16"/>
                <w:szCs w:val="16"/>
              </w:rPr>
            </w:pPr>
            <w:r w:rsidRPr="00647FE3">
              <w:rPr>
                <w:sz w:val="16"/>
                <w:szCs w:val="16"/>
              </w:rPr>
              <w:t>3.7</w:t>
            </w:r>
          </w:p>
        </w:tc>
        <w:tc>
          <w:tcPr>
            <w:tcW w:w="0" w:type="auto"/>
            <w:tcBorders>
              <w:top w:val="nil"/>
              <w:left w:val="nil"/>
              <w:bottom w:val="single" w:sz="4" w:space="0" w:color="auto"/>
              <w:right w:val="single" w:sz="8" w:space="0" w:color="auto"/>
            </w:tcBorders>
            <w:shd w:val="clear" w:color="auto" w:fill="auto"/>
            <w:noWrap/>
            <w:vAlign w:val="center"/>
            <w:hideMark/>
          </w:tcPr>
          <w:p w14:paraId="34169F55" w14:textId="77777777" w:rsidR="00647FE3" w:rsidRPr="00647FE3" w:rsidRDefault="00647FE3" w:rsidP="00647FE3">
            <w:pPr>
              <w:jc w:val="center"/>
              <w:rPr>
                <w:sz w:val="16"/>
                <w:szCs w:val="16"/>
              </w:rPr>
            </w:pPr>
            <w:r w:rsidRPr="00647FE3">
              <w:rPr>
                <w:sz w:val="16"/>
                <w:szCs w:val="16"/>
              </w:rPr>
              <w:t>19.9</w:t>
            </w:r>
          </w:p>
        </w:tc>
      </w:tr>
      <w:tr w:rsidR="00647FE3" w:rsidRPr="00647FE3" w14:paraId="3148D70B"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78092E98"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Смрча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4D6A2B" w14:textId="77777777" w:rsidR="00647FE3" w:rsidRPr="00647FE3" w:rsidRDefault="00647FE3" w:rsidP="00647FE3">
            <w:pPr>
              <w:jc w:val="center"/>
              <w:rPr>
                <w:sz w:val="16"/>
                <w:szCs w:val="16"/>
              </w:rPr>
            </w:pPr>
            <w:r w:rsidRPr="00647FE3">
              <w:rPr>
                <w:sz w:val="16"/>
                <w:szCs w:val="16"/>
              </w:rPr>
              <w:t>126.3</w:t>
            </w:r>
          </w:p>
        </w:tc>
        <w:tc>
          <w:tcPr>
            <w:tcW w:w="0" w:type="auto"/>
            <w:tcBorders>
              <w:top w:val="nil"/>
              <w:left w:val="nil"/>
              <w:bottom w:val="single" w:sz="4" w:space="0" w:color="auto"/>
              <w:right w:val="single" w:sz="4" w:space="0" w:color="auto"/>
            </w:tcBorders>
            <w:shd w:val="clear" w:color="auto" w:fill="auto"/>
            <w:noWrap/>
            <w:vAlign w:val="center"/>
            <w:hideMark/>
          </w:tcPr>
          <w:p w14:paraId="1BEEAB4C" w14:textId="77777777" w:rsidR="00647FE3" w:rsidRPr="00647FE3" w:rsidRDefault="00647FE3" w:rsidP="00647FE3">
            <w:pPr>
              <w:jc w:val="center"/>
              <w:rPr>
                <w:sz w:val="16"/>
                <w:szCs w:val="16"/>
              </w:rPr>
            </w:pPr>
            <w:r w:rsidRPr="00647FE3">
              <w:rPr>
                <w:sz w:val="16"/>
                <w:szCs w:val="16"/>
              </w:rPr>
              <w:t>92.8</w:t>
            </w:r>
          </w:p>
        </w:tc>
        <w:tc>
          <w:tcPr>
            <w:tcW w:w="0" w:type="auto"/>
            <w:tcBorders>
              <w:top w:val="nil"/>
              <w:left w:val="nil"/>
              <w:bottom w:val="single" w:sz="4" w:space="0" w:color="auto"/>
              <w:right w:val="single" w:sz="4" w:space="0" w:color="auto"/>
            </w:tcBorders>
            <w:shd w:val="clear" w:color="auto" w:fill="auto"/>
            <w:noWrap/>
            <w:vAlign w:val="center"/>
            <w:hideMark/>
          </w:tcPr>
          <w:p w14:paraId="2E2E3483" w14:textId="77777777" w:rsidR="00647FE3" w:rsidRPr="00647FE3" w:rsidRDefault="00647FE3" w:rsidP="00647FE3">
            <w:pPr>
              <w:jc w:val="center"/>
              <w:rPr>
                <w:sz w:val="16"/>
                <w:szCs w:val="16"/>
              </w:rPr>
            </w:pPr>
            <w:r w:rsidRPr="00647FE3">
              <w:rPr>
                <w:sz w:val="16"/>
                <w:szCs w:val="16"/>
              </w:rPr>
              <w:t>73.5</w:t>
            </w:r>
          </w:p>
        </w:tc>
        <w:tc>
          <w:tcPr>
            <w:tcW w:w="0" w:type="auto"/>
            <w:tcBorders>
              <w:top w:val="nil"/>
              <w:left w:val="nil"/>
              <w:bottom w:val="single" w:sz="4" w:space="0" w:color="auto"/>
              <w:right w:val="single" w:sz="4" w:space="0" w:color="auto"/>
            </w:tcBorders>
            <w:shd w:val="clear" w:color="000000" w:fill="FFFFFF"/>
            <w:noWrap/>
            <w:vAlign w:val="center"/>
            <w:hideMark/>
          </w:tcPr>
          <w:p w14:paraId="3DA15E61" w14:textId="77777777" w:rsidR="00647FE3" w:rsidRPr="00647FE3" w:rsidRDefault="00647FE3" w:rsidP="00647FE3">
            <w:pPr>
              <w:jc w:val="center"/>
              <w:rPr>
                <w:sz w:val="16"/>
                <w:szCs w:val="16"/>
              </w:rPr>
            </w:pPr>
            <w:r w:rsidRPr="00647FE3">
              <w:rPr>
                <w:sz w:val="16"/>
                <w:szCs w:val="16"/>
              </w:rPr>
              <w:t>33.5</w:t>
            </w:r>
          </w:p>
        </w:tc>
        <w:tc>
          <w:tcPr>
            <w:tcW w:w="0" w:type="auto"/>
            <w:tcBorders>
              <w:top w:val="nil"/>
              <w:left w:val="nil"/>
              <w:bottom w:val="single" w:sz="4" w:space="0" w:color="auto"/>
              <w:right w:val="single" w:sz="4" w:space="0" w:color="auto"/>
            </w:tcBorders>
            <w:shd w:val="clear" w:color="000000" w:fill="FFFFFF"/>
            <w:noWrap/>
            <w:vAlign w:val="center"/>
            <w:hideMark/>
          </w:tcPr>
          <w:p w14:paraId="72AE9271" w14:textId="77777777" w:rsidR="00647FE3" w:rsidRPr="00647FE3" w:rsidRDefault="00647FE3" w:rsidP="00647FE3">
            <w:pPr>
              <w:jc w:val="center"/>
              <w:rPr>
                <w:sz w:val="16"/>
                <w:szCs w:val="16"/>
              </w:rPr>
            </w:pPr>
            <w:r w:rsidRPr="00647FE3">
              <w:rPr>
                <w:sz w:val="16"/>
                <w:szCs w:val="16"/>
              </w:rPr>
              <w:t>26.5</w:t>
            </w:r>
          </w:p>
        </w:tc>
        <w:tc>
          <w:tcPr>
            <w:tcW w:w="0" w:type="auto"/>
            <w:tcBorders>
              <w:top w:val="nil"/>
              <w:left w:val="nil"/>
              <w:bottom w:val="single" w:sz="4" w:space="0" w:color="auto"/>
              <w:right w:val="single" w:sz="4" w:space="0" w:color="auto"/>
            </w:tcBorders>
            <w:shd w:val="clear" w:color="000000" w:fill="FFFFFF"/>
            <w:noWrap/>
            <w:vAlign w:val="center"/>
            <w:hideMark/>
          </w:tcPr>
          <w:p w14:paraId="2E34E5C6" w14:textId="77777777" w:rsidR="00647FE3" w:rsidRPr="00647FE3" w:rsidRDefault="00647FE3" w:rsidP="00647FE3">
            <w:pPr>
              <w:jc w:val="center"/>
              <w:rPr>
                <w:sz w:val="16"/>
                <w:szCs w:val="16"/>
              </w:rPr>
            </w:pPr>
            <w:r w:rsidRPr="00647FE3">
              <w:rPr>
                <w:sz w:val="16"/>
                <w:szCs w:val="16"/>
              </w:rPr>
              <w:t>28.5</w:t>
            </w:r>
          </w:p>
        </w:tc>
        <w:tc>
          <w:tcPr>
            <w:tcW w:w="0" w:type="auto"/>
            <w:tcBorders>
              <w:top w:val="nil"/>
              <w:left w:val="nil"/>
              <w:bottom w:val="single" w:sz="4" w:space="0" w:color="auto"/>
              <w:right w:val="single" w:sz="4" w:space="0" w:color="auto"/>
            </w:tcBorders>
            <w:shd w:val="clear" w:color="000000" w:fill="FFFFFF"/>
            <w:noWrap/>
            <w:vAlign w:val="center"/>
            <w:hideMark/>
          </w:tcPr>
          <w:p w14:paraId="3E5FA5FC" w14:textId="77777777" w:rsidR="00647FE3" w:rsidRPr="00647FE3" w:rsidRDefault="00647FE3" w:rsidP="00647FE3">
            <w:pPr>
              <w:jc w:val="center"/>
              <w:rPr>
                <w:sz w:val="16"/>
                <w:szCs w:val="16"/>
              </w:rPr>
            </w:pPr>
            <w:r w:rsidRPr="00647FE3">
              <w:rPr>
                <w:sz w:val="16"/>
                <w:szCs w:val="16"/>
              </w:rPr>
              <w:t>38.8</w:t>
            </w:r>
          </w:p>
        </w:tc>
        <w:tc>
          <w:tcPr>
            <w:tcW w:w="0" w:type="auto"/>
            <w:tcBorders>
              <w:top w:val="nil"/>
              <w:left w:val="nil"/>
              <w:bottom w:val="single" w:sz="4" w:space="0" w:color="auto"/>
              <w:right w:val="single" w:sz="8" w:space="0" w:color="auto"/>
            </w:tcBorders>
            <w:shd w:val="clear" w:color="auto" w:fill="auto"/>
            <w:noWrap/>
            <w:vAlign w:val="center"/>
            <w:hideMark/>
          </w:tcPr>
          <w:p w14:paraId="766F9234" w14:textId="77777777" w:rsidR="00647FE3" w:rsidRPr="00647FE3" w:rsidRDefault="00647FE3" w:rsidP="00647FE3">
            <w:pPr>
              <w:jc w:val="center"/>
              <w:rPr>
                <w:sz w:val="16"/>
                <w:szCs w:val="16"/>
              </w:rPr>
            </w:pPr>
            <w:r w:rsidRPr="00647FE3">
              <w:rPr>
                <w:sz w:val="16"/>
                <w:szCs w:val="16"/>
              </w:rPr>
              <w:t>19.9</w:t>
            </w:r>
          </w:p>
        </w:tc>
      </w:tr>
      <w:tr w:rsidR="00F12539" w:rsidRPr="00647FE3" w14:paraId="7E301077"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526E881A"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w:t>
            </w:r>
            <w:r w:rsidRPr="00647FE3">
              <w:rPr>
                <w:rFonts w:ascii="Times YU" w:hAnsi="Times YU" w:cs="Arial"/>
                <w:sz w:val="16"/>
                <w:szCs w:val="16"/>
              </w:rPr>
              <w:t>a</w:t>
            </w:r>
            <w:r w:rsidRPr="00647FE3">
              <w:rPr>
                <w:rFonts w:ascii="Cambria" w:hAnsi="Cambria" w:cs="Cambria"/>
                <w:sz w:val="16"/>
                <w:szCs w:val="16"/>
              </w:rPr>
              <w:t>ли</w:t>
            </w:r>
            <w:r w:rsidRPr="00647FE3">
              <w:rPr>
                <w:rFonts w:ascii="Times YU" w:hAnsi="Times YU" w:cs="Arial"/>
                <w:sz w:val="16"/>
                <w:szCs w:val="16"/>
              </w:rPr>
              <w:t xml:space="preserve"> </w:t>
            </w:r>
            <w:r w:rsidRPr="00647FE3">
              <w:rPr>
                <w:rFonts w:ascii="Cambria" w:hAnsi="Cambria" w:cs="Cambria"/>
                <w:sz w:val="16"/>
                <w:szCs w:val="16"/>
              </w:rPr>
              <w:t>четинари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6835BE" w14:textId="77777777" w:rsidR="00647FE3" w:rsidRPr="00647FE3" w:rsidRDefault="00647FE3" w:rsidP="00647FE3">
            <w:pPr>
              <w:jc w:val="center"/>
              <w:rPr>
                <w:sz w:val="16"/>
                <w:szCs w:val="16"/>
              </w:rPr>
            </w:pPr>
            <w:r w:rsidRPr="00647FE3">
              <w:rPr>
                <w:sz w:val="16"/>
                <w:szCs w:val="16"/>
              </w:rPr>
              <w:t>315.0</w:t>
            </w:r>
          </w:p>
        </w:tc>
        <w:tc>
          <w:tcPr>
            <w:tcW w:w="0" w:type="auto"/>
            <w:tcBorders>
              <w:top w:val="nil"/>
              <w:left w:val="nil"/>
              <w:bottom w:val="single" w:sz="4" w:space="0" w:color="auto"/>
              <w:right w:val="single" w:sz="4" w:space="0" w:color="auto"/>
            </w:tcBorders>
            <w:shd w:val="clear" w:color="auto" w:fill="auto"/>
            <w:noWrap/>
            <w:vAlign w:val="center"/>
            <w:hideMark/>
          </w:tcPr>
          <w:p w14:paraId="39E2B43B" w14:textId="77777777" w:rsidR="00647FE3" w:rsidRPr="00647FE3" w:rsidRDefault="00647FE3" w:rsidP="00647FE3">
            <w:pPr>
              <w:jc w:val="center"/>
              <w:rPr>
                <w:sz w:val="16"/>
                <w:szCs w:val="16"/>
              </w:rPr>
            </w:pPr>
            <w:r w:rsidRPr="00647FE3">
              <w:rPr>
                <w:sz w:val="16"/>
                <w:szCs w:val="16"/>
              </w:rPr>
              <w:t>28.5</w:t>
            </w:r>
          </w:p>
        </w:tc>
        <w:tc>
          <w:tcPr>
            <w:tcW w:w="0" w:type="auto"/>
            <w:tcBorders>
              <w:top w:val="nil"/>
              <w:left w:val="nil"/>
              <w:bottom w:val="single" w:sz="4" w:space="0" w:color="auto"/>
              <w:right w:val="single" w:sz="4" w:space="0" w:color="auto"/>
            </w:tcBorders>
            <w:shd w:val="clear" w:color="auto" w:fill="auto"/>
            <w:noWrap/>
            <w:vAlign w:val="center"/>
            <w:hideMark/>
          </w:tcPr>
          <w:p w14:paraId="49291F2A" w14:textId="77777777" w:rsidR="00647FE3" w:rsidRPr="00647FE3" w:rsidRDefault="00647FE3" w:rsidP="00647FE3">
            <w:pPr>
              <w:jc w:val="center"/>
              <w:rPr>
                <w:sz w:val="16"/>
                <w:szCs w:val="16"/>
              </w:rPr>
            </w:pPr>
            <w:r w:rsidRPr="00647FE3">
              <w:rPr>
                <w:sz w:val="16"/>
                <w:szCs w:val="16"/>
              </w:rPr>
              <w:t>158.5</w:t>
            </w:r>
          </w:p>
        </w:tc>
        <w:tc>
          <w:tcPr>
            <w:tcW w:w="0" w:type="auto"/>
            <w:tcBorders>
              <w:top w:val="nil"/>
              <w:left w:val="nil"/>
              <w:bottom w:val="single" w:sz="4" w:space="0" w:color="auto"/>
              <w:right w:val="single" w:sz="4" w:space="0" w:color="auto"/>
            </w:tcBorders>
            <w:shd w:val="clear" w:color="auto" w:fill="auto"/>
            <w:noWrap/>
            <w:vAlign w:val="center"/>
            <w:hideMark/>
          </w:tcPr>
          <w:p w14:paraId="499D5F08" w14:textId="77777777" w:rsidR="00647FE3" w:rsidRPr="00647FE3" w:rsidRDefault="00647FE3" w:rsidP="00647FE3">
            <w:pPr>
              <w:jc w:val="center"/>
              <w:rPr>
                <w:sz w:val="16"/>
                <w:szCs w:val="16"/>
              </w:rPr>
            </w:pPr>
            <w:r w:rsidRPr="00647FE3">
              <w:rPr>
                <w:sz w:val="16"/>
                <w:szCs w:val="16"/>
              </w:rPr>
              <w:t>253.6</w:t>
            </w:r>
          </w:p>
        </w:tc>
        <w:tc>
          <w:tcPr>
            <w:tcW w:w="0" w:type="auto"/>
            <w:tcBorders>
              <w:top w:val="nil"/>
              <w:left w:val="nil"/>
              <w:bottom w:val="single" w:sz="4" w:space="0" w:color="auto"/>
              <w:right w:val="single" w:sz="4" w:space="0" w:color="auto"/>
            </w:tcBorders>
            <w:shd w:val="clear" w:color="auto" w:fill="auto"/>
            <w:noWrap/>
            <w:vAlign w:val="center"/>
            <w:hideMark/>
          </w:tcPr>
          <w:p w14:paraId="35538867" w14:textId="77777777" w:rsidR="00647FE3" w:rsidRPr="00647FE3" w:rsidRDefault="00647FE3" w:rsidP="00647FE3">
            <w:pPr>
              <w:jc w:val="center"/>
              <w:rPr>
                <w:sz w:val="16"/>
                <w:szCs w:val="16"/>
              </w:rPr>
            </w:pPr>
            <w:r w:rsidRPr="00647FE3">
              <w:rPr>
                <w:sz w:val="16"/>
                <w:szCs w:val="16"/>
              </w:rPr>
              <w:t>286.5</w:t>
            </w:r>
          </w:p>
        </w:tc>
        <w:tc>
          <w:tcPr>
            <w:tcW w:w="0" w:type="auto"/>
            <w:tcBorders>
              <w:top w:val="nil"/>
              <w:left w:val="nil"/>
              <w:bottom w:val="single" w:sz="4" w:space="0" w:color="auto"/>
              <w:right w:val="single" w:sz="4" w:space="0" w:color="auto"/>
            </w:tcBorders>
            <w:shd w:val="clear" w:color="auto" w:fill="auto"/>
            <w:noWrap/>
            <w:vAlign w:val="center"/>
            <w:hideMark/>
          </w:tcPr>
          <w:p w14:paraId="60A4B0BB" w14:textId="77777777" w:rsidR="00647FE3" w:rsidRPr="00647FE3" w:rsidRDefault="00647FE3" w:rsidP="00647FE3">
            <w:pPr>
              <w:jc w:val="center"/>
              <w:rPr>
                <w:sz w:val="16"/>
                <w:szCs w:val="16"/>
              </w:rPr>
            </w:pPr>
            <w:r w:rsidRPr="00647FE3">
              <w:rPr>
                <w:sz w:val="16"/>
                <w:szCs w:val="16"/>
              </w:rPr>
              <w:t>156.5</w:t>
            </w:r>
          </w:p>
        </w:tc>
        <w:tc>
          <w:tcPr>
            <w:tcW w:w="0" w:type="auto"/>
            <w:tcBorders>
              <w:top w:val="nil"/>
              <w:left w:val="nil"/>
              <w:bottom w:val="single" w:sz="4" w:space="0" w:color="auto"/>
              <w:right w:val="single" w:sz="4" w:space="0" w:color="auto"/>
            </w:tcBorders>
            <w:shd w:val="clear" w:color="auto" w:fill="auto"/>
            <w:noWrap/>
            <w:vAlign w:val="center"/>
            <w:hideMark/>
          </w:tcPr>
          <w:p w14:paraId="291CE38E" w14:textId="77777777" w:rsidR="00647FE3" w:rsidRPr="00647FE3" w:rsidRDefault="00647FE3" w:rsidP="00647FE3">
            <w:pPr>
              <w:jc w:val="center"/>
              <w:rPr>
                <w:sz w:val="16"/>
                <w:szCs w:val="16"/>
              </w:rPr>
            </w:pPr>
            <w:r w:rsidRPr="00647FE3">
              <w:rPr>
                <w:sz w:val="16"/>
                <w:szCs w:val="16"/>
              </w:rPr>
              <w:t>54.1</w:t>
            </w:r>
          </w:p>
        </w:tc>
        <w:tc>
          <w:tcPr>
            <w:tcW w:w="0" w:type="auto"/>
            <w:tcBorders>
              <w:top w:val="nil"/>
              <w:left w:val="nil"/>
              <w:bottom w:val="single" w:sz="4" w:space="0" w:color="auto"/>
              <w:right w:val="single" w:sz="8" w:space="0" w:color="auto"/>
            </w:tcBorders>
            <w:shd w:val="clear" w:color="auto" w:fill="auto"/>
            <w:noWrap/>
            <w:vAlign w:val="center"/>
            <w:hideMark/>
          </w:tcPr>
          <w:p w14:paraId="54528E75" w14:textId="77777777" w:rsidR="00647FE3" w:rsidRPr="00647FE3" w:rsidRDefault="00647FE3" w:rsidP="00647FE3">
            <w:pPr>
              <w:jc w:val="center"/>
              <w:rPr>
                <w:sz w:val="16"/>
                <w:szCs w:val="16"/>
              </w:rPr>
            </w:pPr>
            <w:r w:rsidRPr="00647FE3">
              <w:rPr>
                <w:sz w:val="16"/>
                <w:szCs w:val="16"/>
              </w:rPr>
              <w:t>0.0</w:t>
            </w:r>
          </w:p>
        </w:tc>
      </w:tr>
      <w:tr w:rsidR="00647FE3" w:rsidRPr="00647FE3" w14:paraId="2E6E76B1"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14F4B000"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четинари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A10B2C4" w14:textId="77777777" w:rsidR="00647FE3" w:rsidRPr="00647FE3" w:rsidRDefault="00647FE3" w:rsidP="00647FE3">
            <w:pPr>
              <w:jc w:val="center"/>
              <w:rPr>
                <w:b/>
                <w:bCs/>
                <w:i/>
                <w:iCs/>
                <w:sz w:val="16"/>
                <w:szCs w:val="16"/>
              </w:rPr>
            </w:pPr>
            <w:r w:rsidRPr="00647FE3">
              <w:rPr>
                <w:b/>
                <w:bCs/>
                <w:i/>
                <w:iCs/>
                <w:sz w:val="16"/>
                <w:szCs w:val="16"/>
              </w:rPr>
              <w:t>17671.3</w:t>
            </w:r>
          </w:p>
        </w:tc>
        <w:tc>
          <w:tcPr>
            <w:tcW w:w="0" w:type="auto"/>
            <w:tcBorders>
              <w:top w:val="nil"/>
              <w:left w:val="nil"/>
              <w:bottom w:val="single" w:sz="4" w:space="0" w:color="auto"/>
              <w:right w:val="single" w:sz="4" w:space="0" w:color="auto"/>
            </w:tcBorders>
            <w:shd w:val="clear" w:color="000000" w:fill="BFBFBF"/>
            <w:noWrap/>
            <w:vAlign w:val="center"/>
            <w:hideMark/>
          </w:tcPr>
          <w:p w14:paraId="3DA6B69C" w14:textId="77777777" w:rsidR="00647FE3" w:rsidRPr="00647FE3" w:rsidRDefault="00647FE3" w:rsidP="00647FE3">
            <w:pPr>
              <w:jc w:val="center"/>
              <w:rPr>
                <w:b/>
                <w:bCs/>
                <w:i/>
                <w:iCs/>
                <w:sz w:val="16"/>
                <w:szCs w:val="16"/>
              </w:rPr>
            </w:pPr>
            <w:r w:rsidRPr="00647FE3">
              <w:rPr>
                <w:b/>
                <w:bCs/>
                <w:i/>
                <w:iCs/>
                <w:sz w:val="16"/>
                <w:szCs w:val="16"/>
              </w:rPr>
              <w:t>7127.0</w:t>
            </w:r>
          </w:p>
        </w:tc>
        <w:tc>
          <w:tcPr>
            <w:tcW w:w="0" w:type="auto"/>
            <w:tcBorders>
              <w:top w:val="nil"/>
              <w:left w:val="nil"/>
              <w:bottom w:val="single" w:sz="4" w:space="0" w:color="auto"/>
              <w:right w:val="single" w:sz="4" w:space="0" w:color="auto"/>
            </w:tcBorders>
            <w:shd w:val="clear" w:color="000000" w:fill="BFBFBF"/>
            <w:noWrap/>
            <w:vAlign w:val="center"/>
            <w:hideMark/>
          </w:tcPr>
          <w:p w14:paraId="3FB85B5C" w14:textId="77777777" w:rsidR="00647FE3" w:rsidRPr="00647FE3" w:rsidRDefault="00647FE3" w:rsidP="00647FE3">
            <w:pPr>
              <w:jc w:val="center"/>
              <w:rPr>
                <w:b/>
                <w:bCs/>
                <w:i/>
                <w:iCs/>
                <w:sz w:val="16"/>
                <w:szCs w:val="16"/>
              </w:rPr>
            </w:pPr>
            <w:r w:rsidRPr="00647FE3">
              <w:rPr>
                <w:b/>
                <w:bCs/>
                <w:i/>
                <w:iCs/>
                <w:sz w:val="16"/>
                <w:szCs w:val="16"/>
              </w:rPr>
              <w:t>40.3</w:t>
            </w:r>
          </w:p>
        </w:tc>
        <w:tc>
          <w:tcPr>
            <w:tcW w:w="0" w:type="auto"/>
            <w:tcBorders>
              <w:top w:val="nil"/>
              <w:left w:val="nil"/>
              <w:bottom w:val="single" w:sz="4" w:space="0" w:color="auto"/>
              <w:right w:val="single" w:sz="4" w:space="0" w:color="auto"/>
            </w:tcBorders>
            <w:shd w:val="clear" w:color="000000" w:fill="BFBFBF"/>
            <w:noWrap/>
            <w:vAlign w:val="center"/>
            <w:hideMark/>
          </w:tcPr>
          <w:p w14:paraId="1E95A65A" w14:textId="77777777" w:rsidR="00647FE3" w:rsidRPr="00647FE3" w:rsidRDefault="00647FE3" w:rsidP="00647FE3">
            <w:pPr>
              <w:jc w:val="center"/>
              <w:rPr>
                <w:b/>
                <w:bCs/>
                <w:i/>
                <w:iCs/>
                <w:sz w:val="16"/>
                <w:szCs w:val="16"/>
              </w:rPr>
            </w:pPr>
            <w:r w:rsidRPr="00647FE3">
              <w:rPr>
                <w:b/>
                <w:bCs/>
                <w:i/>
                <w:iCs/>
                <w:sz w:val="16"/>
                <w:szCs w:val="16"/>
              </w:rPr>
              <w:t>8900.6</w:t>
            </w:r>
          </w:p>
        </w:tc>
        <w:tc>
          <w:tcPr>
            <w:tcW w:w="0" w:type="auto"/>
            <w:tcBorders>
              <w:top w:val="nil"/>
              <w:left w:val="nil"/>
              <w:bottom w:val="single" w:sz="4" w:space="0" w:color="auto"/>
              <w:right w:val="single" w:sz="4" w:space="0" w:color="auto"/>
            </w:tcBorders>
            <w:shd w:val="clear" w:color="000000" w:fill="BFBFBF"/>
            <w:noWrap/>
            <w:vAlign w:val="center"/>
            <w:hideMark/>
          </w:tcPr>
          <w:p w14:paraId="6E1B7A92" w14:textId="77777777" w:rsidR="00647FE3" w:rsidRPr="00647FE3" w:rsidRDefault="00647FE3" w:rsidP="00647FE3">
            <w:pPr>
              <w:jc w:val="center"/>
              <w:rPr>
                <w:b/>
                <w:bCs/>
                <w:i/>
                <w:iCs/>
                <w:sz w:val="16"/>
                <w:szCs w:val="16"/>
              </w:rPr>
            </w:pPr>
            <w:r w:rsidRPr="00647FE3">
              <w:rPr>
                <w:b/>
                <w:bCs/>
                <w:i/>
                <w:iCs/>
                <w:sz w:val="16"/>
                <w:szCs w:val="16"/>
              </w:rPr>
              <w:t>50.4</w:t>
            </w:r>
          </w:p>
        </w:tc>
        <w:tc>
          <w:tcPr>
            <w:tcW w:w="0" w:type="auto"/>
            <w:tcBorders>
              <w:top w:val="nil"/>
              <w:left w:val="nil"/>
              <w:bottom w:val="single" w:sz="4" w:space="0" w:color="auto"/>
              <w:right w:val="single" w:sz="4" w:space="0" w:color="auto"/>
            </w:tcBorders>
            <w:shd w:val="clear" w:color="000000" w:fill="BFBFBF"/>
            <w:noWrap/>
            <w:vAlign w:val="center"/>
            <w:hideMark/>
          </w:tcPr>
          <w:p w14:paraId="2F3A35DD" w14:textId="77777777" w:rsidR="00647FE3" w:rsidRPr="00647FE3" w:rsidRDefault="00647FE3" w:rsidP="00647FE3">
            <w:pPr>
              <w:jc w:val="center"/>
              <w:rPr>
                <w:b/>
                <w:bCs/>
                <w:i/>
                <w:iCs/>
                <w:sz w:val="16"/>
                <w:szCs w:val="16"/>
              </w:rPr>
            </w:pPr>
            <w:r w:rsidRPr="00647FE3">
              <w:rPr>
                <w:b/>
                <w:bCs/>
                <w:i/>
                <w:iCs/>
                <w:sz w:val="16"/>
                <w:szCs w:val="16"/>
              </w:rPr>
              <w:t>0.7</w:t>
            </w:r>
          </w:p>
        </w:tc>
        <w:tc>
          <w:tcPr>
            <w:tcW w:w="0" w:type="auto"/>
            <w:tcBorders>
              <w:top w:val="nil"/>
              <w:left w:val="nil"/>
              <w:bottom w:val="single" w:sz="4" w:space="0" w:color="auto"/>
              <w:right w:val="single" w:sz="4" w:space="0" w:color="auto"/>
            </w:tcBorders>
            <w:shd w:val="clear" w:color="000000" w:fill="BFBFBF"/>
            <w:noWrap/>
            <w:vAlign w:val="center"/>
            <w:hideMark/>
          </w:tcPr>
          <w:p w14:paraId="67313ED1" w14:textId="77777777" w:rsidR="00647FE3" w:rsidRPr="00647FE3" w:rsidRDefault="00647FE3" w:rsidP="00647FE3">
            <w:pPr>
              <w:jc w:val="center"/>
              <w:rPr>
                <w:b/>
                <w:bCs/>
                <w:i/>
                <w:iCs/>
                <w:sz w:val="16"/>
                <w:szCs w:val="16"/>
              </w:rPr>
            </w:pPr>
            <w:r w:rsidRPr="00647FE3">
              <w:rPr>
                <w:b/>
                <w:bCs/>
                <w:i/>
                <w:iCs/>
                <w:sz w:val="16"/>
                <w:szCs w:val="16"/>
              </w:rPr>
              <w:t>1.8</w:t>
            </w:r>
          </w:p>
        </w:tc>
        <w:tc>
          <w:tcPr>
            <w:tcW w:w="0" w:type="auto"/>
            <w:tcBorders>
              <w:top w:val="nil"/>
              <w:left w:val="nil"/>
              <w:bottom w:val="single" w:sz="4" w:space="0" w:color="auto"/>
              <w:right w:val="single" w:sz="8" w:space="0" w:color="auto"/>
            </w:tcBorders>
            <w:shd w:val="clear" w:color="000000" w:fill="BFBFBF"/>
            <w:noWrap/>
            <w:vAlign w:val="center"/>
            <w:hideMark/>
          </w:tcPr>
          <w:p w14:paraId="6743C877" w14:textId="77777777" w:rsidR="00647FE3" w:rsidRPr="00647FE3" w:rsidRDefault="00647FE3" w:rsidP="00647FE3">
            <w:pPr>
              <w:jc w:val="center"/>
              <w:rPr>
                <w:b/>
                <w:bCs/>
                <w:i/>
                <w:iCs/>
                <w:sz w:val="16"/>
                <w:szCs w:val="16"/>
              </w:rPr>
            </w:pPr>
            <w:r w:rsidRPr="00647FE3">
              <w:rPr>
                <w:b/>
                <w:bCs/>
                <w:i/>
                <w:iCs/>
                <w:sz w:val="16"/>
                <w:szCs w:val="16"/>
              </w:rPr>
              <w:t>528.6</w:t>
            </w:r>
          </w:p>
        </w:tc>
      </w:tr>
      <w:tr w:rsidR="00647FE3" w:rsidRPr="00647FE3" w14:paraId="26333A4B"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5ECC28A2" w14:textId="77777777" w:rsidR="00647FE3" w:rsidRPr="00647FE3" w:rsidRDefault="00647FE3" w:rsidP="00647FE3">
            <w:pP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НЦ</w:t>
            </w:r>
            <w:r w:rsidRPr="00647FE3">
              <w:rPr>
                <w:rFonts w:ascii="Times YU" w:hAnsi="Times YU" w:cs="Arial"/>
                <w:b/>
                <w:bCs/>
                <w:sz w:val="16"/>
                <w:szCs w:val="16"/>
              </w:rPr>
              <w:t xml:space="preserve"> 26</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93FC1DE" w14:textId="77777777" w:rsidR="00647FE3" w:rsidRPr="00647FE3" w:rsidRDefault="00647FE3" w:rsidP="00647FE3">
            <w:pPr>
              <w:jc w:val="center"/>
              <w:rPr>
                <w:b/>
                <w:bCs/>
                <w:sz w:val="16"/>
                <w:szCs w:val="16"/>
              </w:rPr>
            </w:pPr>
            <w:r w:rsidRPr="00647FE3">
              <w:rPr>
                <w:b/>
                <w:bCs/>
                <w:sz w:val="16"/>
                <w:szCs w:val="16"/>
              </w:rPr>
              <w:t>126700.1</w:t>
            </w:r>
          </w:p>
        </w:tc>
        <w:tc>
          <w:tcPr>
            <w:tcW w:w="0" w:type="auto"/>
            <w:tcBorders>
              <w:top w:val="nil"/>
              <w:left w:val="nil"/>
              <w:bottom w:val="single" w:sz="4" w:space="0" w:color="auto"/>
              <w:right w:val="single" w:sz="4" w:space="0" w:color="auto"/>
            </w:tcBorders>
            <w:shd w:val="clear" w:color="000000" w:fill="BFBFBF"/>
            <w:noWrap/>
            <w:vAlign w:val="center"/>
            <w:hideMark/>
          </w:tcPr>
          <w:p w14:paraId="7DFD3484" w14:textId="77777777" w:rsidR="00647FE3" w:rsidRPr="00647FE3" w:rsidRDefault="00647FE3" w:rsidP="00647FE3">
            <w:pPr>
              <w:jc w:val="center"/>
              <w:rPr>
                <w:b/>
                <w:bCs/>
                <w:sz w:val="16"/>
                <w:szCs w:val="16"/>
              </w:rPr>
            </w:pPr>
            <w:r w:rsidRPr="00647FE3">
              <w:rPr>
                <w:b/>
                <w:bCs/>
                <w:sz w:val="16"/>
                <w:szCs w:val="16"/>
              </w:rPr>
              <w:t>42864.3</w:t>
            </w:r>
          </w:p>
        </w:tc>
        <w:tc>
          <w:tcPr>
            <w:tcW w:w="0" w:type="auto"/>
            <w:tcBorders>
              <w:top w:val="nil"/>
              <w:left w:val="nil"/>
              <w:bottom w:val="single" w:sz="4" w:space="0" w:color="auto"/>
              <w:right w:val="single" w:sz="4" w:space="0" w:color="auto"/>
            </w:tcBorders>
            <w:shd w:val="clear" w:color="000000" w:fill="BFBFBF"/>
            <w:noWrap/>
            <w:vAlign w:val="center"/>
            <w:hideMark/>
          </w:tcPr>
          <w:p w14:paraId="75D4A81B" w14:textId="77777777" w:rsidR="00647FE3" w:rsidRPr="00647FE3" w:rsidRDefault="00647FE3" w:rsidP="00647FE3">
            <w:pPr>
              <w:jc w:val="center"/>
              <w:rPr>
                <w:b/>
                <w:bCs/>
                <w:sz w:val="16"/>
                <w:szCs w:val="16"/>
              </w:rPr>
            </w:pPr>
            <w:r w:rsidRPr="00647FE3">
              <w:rPr>
                <w:b/>
                <w:bCs/>
                <w:sz w:val="16"/>
                <w:szCs w:val="16"/>
              </w:rPr>
              <w:t>33.8</w:t>
            </w:r>
          </w:p>
        </w:tc>
        <w:tc>
          <w:tcPr>
            <w:tcW w:w="0" w:type="auto"/>
            <w:tcBorders>
              <w:top w:val="nil"/>
              <w:left w:val="nil"/>
              <w:bottom w:val="single" w:sz="4" w:space="0" w:color="auto"/>
              <w:right w:val="single" w:sz="4" w:space="0" w:color="auto"/>
            </w:tcBorders>
            <w:shd w:val="clear" w:color="000000" w:fill="BFBFBF"/>
            <w:noWrap/>
            <w:vAlign w:val="center"/>
            <w:hideMark/>
          </w:tcPr>
          <w:p w14:paraId="7A421342" w14:textId="77777777" w:rsidR="00647FE3" w:rsidRPr="00647FE3" w:rsidRDefault="00647FE3" w:rsidP="00647FE3">
            <w:pPr>
              <w:jc w:val="center"/>
              <w:rPr>
                <w:b/>
                <w:bCs/>
                <w:sz w:val="16"/>
                <w:szCs w:val="16"/>
              </w:rPr>
            </w:pPr>
            <w:r w:rsidRPr="00647FE3">
              <w:rPr>
                <w:b/>
                <w:bCs/>
                <w:sz w:val="16"/>
                <w:szCs w:val="16"/>
              </w:rPr>
              <w:t>48436.1</w:t>
            </w:r>
          </w:p>
        </w:tc>
        <w:tc>
          <w:tcPr>
            <w:tcW w:w="0" w:type="auto"/>
            <w:tcBorders>
              <w:top w:val="nil"/>
              <w:left w:val="nil"/>
              <w:bottom w:val="single" w:sz="4" w:space="0" w:color="auto"/>
              <w:right w:val="single" w:sz="4" w:space="0" w:color="auto"/>
            </w:tcBorders>
            <w:shd w:val="clear" w:color="000000" w:fill="BFBFBF"/>
            <w:noWrap/>
            <w:vAlign w:val="center"/>
            <w:hideMark/>
          </w:tcPr>
          <w:p w14:paraId="53E9CA21" w14:textId="77777777" w:rsidR="00647FE3" w:rsidRPr="00647FE3" w:rsidRDefault="00647FE3" w:rsidP="00647FE3">
            <w:pPr>
              <w:jc w:val="center"/>
              <w:rPr>
                <w:b/>
                <w:bCs/>
                <w:sz w:val="16"/>
                <w:szCs w:val="16"/>
              </w:rPr>
            </w:pPr>
            <w:r w:rsidRPr="00647FE3">
              <w:rPr>
                <w:b/>
                <w:bCs/>
                <w:sz w:val="16"/>
                <w:szCs w:val="16"/>
              </w:rPr>
              <w:t>38.2</w:t>
            </w:r>
          </w:p>
        </w:tc>
        <w:tc>
          <w:tcPr>
            <w:tcW w:w="0" w:type="auto"/>
            <w:tcBorders>
              <w:top w:val="nil"/>
              <w:left w:val="nil"/>
              <w:bottom w:val="single" w:sz="4" w:space="0" w:color="auto"/>
              <w:right w:val="single" w:sz="4" w:space="0" w:color="auto"/>
            </w:tcBorders>
            <w:shd w:val="clear" w:color="000000" w:fill="BFBFBF"/>
            <w:noWrap/>
            <w:vAlign w:val="center"/>
            <w:hideMark/>
          </w:tcPr>
          <w:p w14:paraId="4AFC3745" w14:textId="77777777" w:rsidR="00647FE3" w:rsidRPr="00647FE3" w:rsidRDefault="00647FE3" w:rsidP="00647FE3">
            <w:pPr>
              <w:jc w:val="center"/>
              <w:rPr>
                <w:b/>
                <w:bCs/>
                <w:sz w:val="16"/>
                <w:szCs w:val="16"/>
              </w:rPr>
            </w:pPr>
            <w:r w:rsidRPr="00647FE3">
              <w:rPr>
                <w:b/>
                <w:bCs/>
                <w:sz w:val="16"/>
                <w:szCs w:val="16"/>
              </w:rPr>
              <w:t>35399.7</w:t>
            </w:r>
          </w:p>
        </w:tc>
        <w:tc>
          <w:tcPr>
            <w:tcW w:w="0" w:type="auto"/>
            <w:tcBorders>
              <w:top w:val="nil"/>
              <w:left w:val="nil"/>
              <w:bottom w:val="single" w:sz="4" w:space="0" w:color="auto"/>
              <w:right w:val="single" w:sz="4" w:space="0" w:color="auto"/>
            </w:tcBorders>
            <w:shd w:val="clear" w:color="000000" w:fill="BFBFBF"/>
            <w:noWrap/>
            <w:vAlign w:val="center"/>
            <w:hideMark/>
          </w:tcPr>
          <w:p w14:paraId="48E11F64" w14:textId="77777777" w:rsidR="00647FE3" w:rsidRPr="00647FE3" w:rsidRDefault="00647FE3" w:rsidP="00647FE3">
            <w:pPr>
              <w:jc w:val="center"/>
              <w:rPr>
                <w:b/>
                <w:bCs/>
                <w:sz w:val="16"/>
                <w:szCs w:val="16"/>
              </w:rPr>
            </w:pPr>
            <w:r w:rsidRPr="00647FE3">
              <w:rPr>
                <w:b/>
                <w:bCs/>
                <w:sz w:val="16"/>
                <w:szCs w:val="16"/>
              </w:rPr>
              <w:t>27.9</w:t>
            </w:r>
          </w:p>
        </w:tc>
        <w:tc>
          <w:tcPr>
            <w:tcW w:w="0" w:type="auto"/>
            <w:tcBorders>
              <w:top w:val="nil"/>
              <w:left w:val="nil"/>
              <w:bottom w:val="single" w:sz="4" w:space="0" w:color="auto"/>
              <w:right w:val="single" w:sz="8" w:space="0" w:color="auto"/>
            </w:tcBorders>
            <w:shd w:val="clear" w:color="000000" w:fill="BFBFBF"/>
            <w:noWrap/>
            <w:vAlign w:val="center"/>
            <w:hideMark/>
          </w:tcPr>
          <w:p w14:paraId="7F7E2A8C" w14:textId="77777777" w:rsidR="00647FE3" w:rsidRPr="00647FE3" w:rsidRDefault="00647FE3" w:rsidP="00647FE3">
            <w:pPr>
              <w:jc w:val="center"/>
              <w:rPr>
                <w:b/>
                <w:bCs/>
                <w:sz w:val="16"/>
                <w:szCs w:val="16"/>
              </w:rPr>
            </w:pPr>
            <w:r w:rsidRPr="00647FE3">
              <w:rPr>
                <w:b/>
                <w:bCs/>
                <w:sz w:val="16"/>
                <w:szCs w:val="16"/>
              </w:rPr>
              <w:t>2636.5</w:t>
            </w:r>
          </w:p>
        </w:tc>
      </w:tr>
      <w:tr w:rsidR="00647FE3" w:rsidRPr="00647FE3" w14:paraId="37DA4A19"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1650056C"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Буква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ECC03A" w14:textId="77777777" w:rsidR="00647FE3" w:rsidRPr="00647FE3" w:rsidRDefault="00647FE3" w:rsidP="00647FE3">
            <w:pPr>
              <w:jc w:val="center"/>
              <w:rPr>
                <w:sz w:val="16"/>
                <w:szCs w:val="16"/>
              </w:rPr>
            </w:pPr>
            <w:r w:rsidRPr="00647FE3">
              <w:rPr>
                <w:sz w:val="16"/>
                <w:szCs w:val="16"/>
              </w:rPr>
              <w:t>53368.2</w:t>
            </w:r>
          </w:p>
        </w:tc>
        <w:tc>
          <w:tcPr>
            <w:tcW w:w="0" w:type="auto"/>
            <w:tcBorders>
              <w:top w:val="nil"/>
              <w:left w:val="nil"/>
              <w:bottom w:val="single" w:sz="4" w:space="0" w:color="auto"/>
              <w:right w:val="single" w:sz="4" w:space="0" w:color="auto"/>
            </w:tcBorders>
            <w:shd w:val="clear" w:color="auto" w:fill="auto"/>
            <w:noWrap/>
            <w:vAlign w:val="center"/>
            <w:hideMark/>
          </w:tcPr>
          <w:p w14:paraId="13972932" w14:textId="77777777" w:rsidR="00647FE3" w:rsidRPr="00647FE3" w:rsidRDefault="00647FE3" w:rsidP="00647FE3">
            <w:pPr>
              <w:jc w:val="center"/>
              <w:rPr>
                <w:sz w:val="16"/>
                <w:szCs w:val="16"/>
              </w:rPr>
            </w:pPr>
            <w:r w:rsidRPr="00647FE3">
              <w:rPr>
                <w:sz w:val="16"/>
                <w:szCs w:val="16"/>
              </w:rPr>
              <w:t>4250.1</w:t>
            </w:r>
          </w:p>
        </w:tc>
        <w:tc>
          <w:tcPr>
            <w:tcW w:w="0" w:type="auto"/>
            <w:tcBorders>
              <w:top w:val="nil"/>
              <w:left w:val="nil"/>
              <w:bottom w:val="single" w:sz="4" w:space="0" w:color="auto"/>
              <w:right w:val="single" w:sz="4" w:space="0" w:color="auto"/>
            </w:tcBorders>
            <w:shd w:val="clear" w:color="auto" w:fill="auto"/>
            <w:noWrap/>
            <w:vAlign w:val="center"/>
            <w:hideMark/>
          </w:tcPr>
          <w:p w14:paraId="29141884" w14:textId="77777777" w:rsidR="00647FE3" w:rsidRPr="00647FE3" w:rsidRDefault="00647FE3" w:rsidP="00647FE3">
            <w:pPr>
              <w:jc w:val="center"/>
              <w:rPr>
                <w:sz w:val="16"/>
                <w:szCs w:val="16"/>
              </w:rPr>
            </w:pPr>
            <w:r w:rsidRPr="00647FE3">
              <w:rPr>
                <w:sz w:val="16"/>
                <w:szCs w:val="16"/>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02FD4005" w14:textId="77777777" w:rsidR="00647FE3" w:rsidRPr="00647FE3" w:rsidRDefault="00647FE3" w:rsidP="00647FE3">
            <w:pPr>
              <w:jc w:val="center"/>
              <w:rPr>
                <w:sz w:val="16"/>
                <w:szCs w:val="16"/>
              </w:rPr>
            </w:pPr>
            <w:r w:rsidRPr="00647FE3">
              <w:rPr>
                <w:sz w:val="16"/>
                <w:szCs w:val="16"/>
              </w:rPr>
              <w:t>17244.4</w:t>
            </w:r>
          </w:p>
        </w:tc>
        <w:tc>
          <w:tcPr>
            <w:tcW w:w="0" w:type="auto"/>
            <w:tcBorders>
              <w:top w:val="nil"/>
              <w:left w:val="nil"/>
              <w:bottom w:val="single" w:sz="4" w:space="0" w:color="auto"/>
              <w:right w:val="single" w:sz="4" w:space="0" w:color="auto"/>
            </w:tcBorders>
            <w:shd w:val="clear" w:color="000000" w:fill="FFFFFF"/>
            <w:noWrap/>
            <w:vAlign w:val="center"/>
            <w:hideMark/>
          </w:tcPr>
          <w:p w14:paraId="488DBEE8" w14:textId="77777777" w:rsidR="00647FE3" w:rsidRPr="00647FE3" w:rsidRDefault="00647FE3" w:rsidP="00647FE3">
            <w:pPr>
              <w:jc w:val="center"/>
              <w:rPr>
                <w:sz w:val="16"/>
                <w:szCs w:val="16"/>
              </w:rPr>
            </w:pPr>
            <w:r w:rsidRPr="00647FE3">
              <w:rPr>
                <w:sz w:val="16"/>
                <w:szCs w:val="16"/>
              </w:rPr>
              <w:t>32.3</w:t>
            </w:r>
          </w:p>
        </w:tc>
        <w:tc>
          <w:tcPr>
            <w:tcW w:w="0" w:type="auto"/>
            <w:tcBorders>
              <w:top w:val="nil"/>
              <w:left w:val="nil"/>
              <w:bottom w:val="single" w:sz="4" w:space="0" w:color="auto"/>
              <w:right w:val="single" w:sz="4" w:space="0" w:color="auto"/>
            </w:tcBorders>
            <w:shd w:val="clear" w:color="000000" w:fill="FFFFFF"/>
            <w:noWrap/>
            <w:vAlign w:val="center"/>
            <w:hideMark/>
          </w:tcPr>
          <w:p w14:paraId="00E1A1E1" w14:textId="77777777" w:rsidR="00647FE3" w:rsidRPr="00647FE3" w:rsidRDefault="00647FE3" w:rsidP="00647FE3">
            <w:pPr>
              <w:jc w:val="center"/>
              <w:rPr>
                <w:sz w:val="16"/>
                <w:szCs w:val="16"/>
              </w:rPr>
            </w:pPr>
            <w:r w:rsidRPr="00647FE3">
              <w:rPr>
                <w:sz w:val="16"/>
                <w:szCs w:val="16"/>
              </w:rPr>
              <w:t>31873.7</w:t>
            </w:r>
          </w:p>
        </w:tc>
        <w:tc>
          <w:tcPr>
            <w:tcW w:w="0" w:type="auto"/>
            <w:tcBorders>
              <w:top w:val="nil"/>
              <w:left w:val="nil"/>
              <w:bottom w:val="single" w:sz="4" w:space="0" w:color="auto"/>
              <w:right w:val="single" w:sz="4" w:space="0" w:color="auto"/>
            </w:tcBorders>
            <w:shd w:val="clear" w:color="000000" w:fill="FFFFFF"/>
            <w:noWrap/>
            <w:vAlign w:val="center"/>
            <w:hideMark/>
          </w:tcPr>
          <w:p w14:paraId="6B0BE5D0" w14:textId="77777777" w:rsidR="00647FE3" w:rsidRPr="00647FE3" w:rsidRDefault="00647FE3" w:rsidP="00647FE3">
            <w:pPr>
              <w:jc w:val="center"/>
              <w:rPr>
                <w:sz w:val="16"/>
                <w:szCs w:val="16"/>
              </w:rPr>
            </w:pPr>
            <w:r w:rsidRPr="00647FE3">
              <w:rPr>
                <w:sz w:val="16"/>
                <w:szCs w:val="16"/>
              </w:rPr>
              <w:t>59.7</w:t>
            </w:r>
          </w:p>
        </w:tc>
        <w:tc>
          <w:tcPr>
            <w:tcW w:w="0" w:type="auto"/>
            <w:tcBorders>
              <w:top w:val="nil"/>
              <w:left w:val="nil"/>
              <w:bottom w:val="single" w:sz="4" w:space="0" w:color="auto"/>
              <w:right w:val="single" w:sz="8" w:space="0" w:color="auto"/>
            </w:tcBorders>
            <w:shd w:val="clear" w:color="auto" w:fill="auto"/>
            <w:noWrap/>
            <w:vAlign w:val="center"/>
            <w:hideMark/>
          </w:tcPr>
          <w:p w14:paraId="427C5BCB" w14:textId="77777777" w:rsidR="00647FE3" w:rsidRPr="00647FE3" w:rsidRDefault="00647FE3" w:rsidP="00647FE3">
            <w:pPr>
              <w:jc w:val="center"/>
              <w:rPr>
                <w:sz w:val="16"/>
                <w:szCs w:val="16"/>
              </w:rPr>
            </w:pPr>
            <w:r w:rsidRPr="00647FE3">
              <w:rPr>
                <w:sz w:val="16"/>
                <w:szCs w:val="16"/>
              </w:rPr>
              <w:t>640.8</w:t>
            </w:r>
          </w:p>
        </w:tc>
      </w:tr>
      <w:tr w:rsidR="00647FE3" w:rsidRPr="00647FE3" w14:paraId="4EDBFFE8"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4C596245"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лишћари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1C1BCBF5" w14:textId="77777777" w:rsidR="00647FE3" w:rsidRPr="00647FE3" w:rsidRDefault="00647FE3" w:rsidP="00647FE3">
            <w:pPr>
              <w:jc w:val="center"/>
              <w:rPr>
                <w:b/>
                <w:bCs/>
                <w:i/>
                <w:iCs/>
                <w:sz w:val="16"/>
                <w:szCs w:val="16"/>
              </w:rPr>
            </w:pPr>
            <w:r w:rsidRPr="00647FE3">
              <w:rPr>
                <w:b/>
                <w:bCs/>
                <w:i/>
                <w:iCs/>
                <w:sz w:val="16"/>
                <w:szCs w:val="16"/>
              </w:rPr>
              <w:t>53368.2</w:t>
            </w:r>
          </w:p>
        </w:tc>
        <w:tc>
          <w:tcPr>
            <w:tcW w:w="0" w:type="auto"/>
            <w:tcBorders>
              <w:top w:val="nil"/>
              <w:left w:val="nil"/>
              <w:bottom w:val="single" w:sz="4" w:space="0" w:color="auto"/>
              <w:right w:val="single" w:sz="4" w:space="0" w:color="auto"/>
            </w:tcBorders>
            <w:shd w:val="clear" w:color="000000" w:fill="BFBFBF"/>
            <w:noWrap/>
            <w:vAlign w:val="center"/>
            <w:hideMark/>
          </w:tcPr>
          <w:p w14:paraId="716C3624" w14:textId="77777777" w:rsidR="00647FE3" w:rsidRPr="00647FE3" w:rsidRDefault="00647FE3" w:rsidP="00647FE3">
            <w:pPr>
              <w:jc w:val="center"/>
              <w:rPr>
                <w:b/>
                <w:bCs/>
                <w:i/>
                <w:iCs/>
                <w:sz w:val="16"/>
                <w:szCs w:val="16"/>
              </w:rPr>
            </w:pPr>
            <w:r w:rsidRPr="00647FE3">
              <w:rPr>
                <w:b/>
                <w:bCs/>
                <w:i/>
                <w:iCs/>
                <w:sz w:val="16"/>
                <w:szCs w:val="16"/>
              </w:rPr>
              <w:t>4250.1</w:t>
            </w:r>
          </w:p>
        </w:tc>
        <w:tc>
          <w:tcPr>
            <w:tcW w:w="0" w:type="auto"/>
            <w:tcBorders>
              <w:top w:val="nil"/>
              <w:left w:val="nil"/>
              <w:bottom w:val="single" w:sz="4" w:space="0" w:color="auto"/>
              <w:right w:val="single" w:sz="4" w:space="0" w:color="auto"/>
            </w:tcBorders>
            <w:shd w:val="clear" w:color="000000" w:fill="BFBFBF"/>
            <w:noWrap/>
            <w:vAlign w:val="center"/>
            <w:hideMark/>
          </w:tcPr>
          <w:p w14:paraId="5F65EF7F" w14:textId="77777777" w:rsidR="00647FE3" w:rsidRPr="00647FE3" w:rsidRDefault="00647FE3" w:rsidP="00647FE3">
            <w:pPr>
              <w:jc w:val="center"/>
              <w:rPr>
                <w:b/>
                <w:bCs/>
                <w:i/>
                <w:iCs/>
                <w:sz w:val="16"/>
                <w:szCs w:val="16"/>
              </w:rPr>
            </w:pPr>
            <w:r w:rsidRPr="00647FE3">
              <w:rPr>
                <w:b/>
                <w:bCs/>
                <w:i/>
                <w:iCs/>
                <w:sz w:val="16"/>
                <w:szCs w:val="16"/>
              </w:rPr>
              <w:t>8.0</w:t>
            </w:r>
          </w:p>
        </w:tc>
        <w:tc>
          <w:tcPr>
            <w:tcW w:w="0" w:type="auto"/>
            <w:tcBorders>
              <w:top w:val="nil"/>
              <w:left w:val="nil"/>
              <w:bottom w:val="single" w:sz="4" w:space="0" w:color="auto"/>
              <w:right w:val="single" w:sz="4" w:space="0" w:color="auto"/>
            </w:tcBorders>
            <w:shd w:val="clear" w:color="000000" w:fill="BFBFBF"/>
            <w:noWrap/>
            <w:vAlign w:val="center"/>
            <w:hideMark/>
          </w:tcPr>
          <w:p w14:paraId="64A1D50B" w14:textId="77777777" w:rsidR="00647FE3" w:rsidRPr="00647FE3" w:rsidRDefault="00647FE3" w:rsidP="00647FE3">
            <w:pPr>
              <w:jc w:val="center"/>
              <w:rPr>
                <w:b/>
                <w:bCs/>
                <w:i/>
                <w:iCs/>
                <w:sz w:val="16"/>
                <w:szCs w:val="16"/>
              </w:rPr>
            </w:pPr>
            <w:r w:rsidRPr="00647FE3">
              <w:rPr>
                <w:b/>
                <w:bCs/>
                <w:i/>
                <w:iCs/>
                <w:sz w:val="16"/>
                <w:szCs w:val="16"/>
              </w:rPr>
              <w:t>17244.4</w:t>
            </w:r>
          </w:p>
        </w:tc>
        <w:tc>
          <w:tcPr>
            <w:tcW w:w="0" w:type="auto"/>
            <w:tcBorders>
              <w:top w:val="nil"/>
              <w:left w:val="nil"/>
              <w:bottom w:val="single" w:sz="4" w:space="0" w:color="auto"/>
              <w:right w:val="single" w:sz="4" w:space="0" w:color="auto"/>
            </w:tcBorders>
            <w:shd w:val="clear" w:color="000000" w:fill="BFBFBF"/>
            <w:noWrap/>
            <w:vAlign w:val="center"/>
            <w:hideMark/>
          </w:tcPr>
          <w:p w14:paraId="2F76F524" w14:textId="77777777" w:rsidR="00647FE3" w:rsidRPr="00647FE3" w:rsidRDefault="00647FE3" w:rsidP="00647FE3">
            <w:pPr>
              <w:jc w:val="center"/>
              <w:rPr>
                <w:b/>
                <w:bCs/>
                <w:i/>
                <w:iCs/>
                <w:sz w:val="16"/>
                <w:szCs w:val="16"/>
              </w:rPr>
            </w:pPr>
            <w:r w:rsidRPr="00647FE3">
              <w:rPr>
                <w:b/>
                <w:bCs/>
                <w:i/>
                <w:iCs/>
                <w:sz w:val="16"/>
                <w:szCs w:val="16"/>
              </w:rPr>
              <w:t>32.3</w:t>
            </w:r>
          </w:p>
        </w:tc>
        <w:tc>
          <w:tcPr>
            <w:tcW w:w="0" w:type="auto"/>
            <w:tcBorders>
              <w:top w:val="nil"/>
              <w:left w:val="nil"/>
              <w:bottom w:val="single" w:sz="4" w:space="0" w:color="auto"/>
              <w:right w:val="single" w:sz="4" w:space="0" w:color="auto"/>
            </w:tcBorders>
            <w:shd w:val="clear" w:color="000000" w:fill="BFBFBF"/>
            <w:noWrap/>
            <w:vAlign w:val="center"/>
            <w:hideMark/>
          </w:tcPr>
          <w:p w14:paraId="01A7405F" w14:textId="77777777" w:rsidR="00647FE3" w:rsidRPr="00647FE3" w:rsidRDefault="00647FE3" w:rsidP="00647FE3">
            <w:pPr>
              <w:jc w:val="center"/>
              <w:rPr>
                <w:b/>
                <w:bCs/>
                <w:i/>
                <w:iCs/>
                <w:sz w:val="16"/>
                <w:szCs w:val="16"/>
              </w:rPr>
            </w:pPr>
            <w:r w:rsidRPr="00647FE3">
              <w:rPr>
                <w:b/>
                <w:bCs/>
                <w:i/>
                <w:iCs/>
                <w:sz w:val="16"/>
                <w:szCs w:val="16"/>
              </w:rPr>
              <w:t>31873.7</w:t>
            </w:r>
          </w:p>
        </w:tc>
        <w:tc>
          <w:tcPr>
            <w:tcW w:w="0" w:type="auto"/>
            <w:tcBorders>
              <w:top w:val="nil"/>
              <w:left w:val="nil"/>
              <w:bottom w:val="single" w:sz="4" w:space="0" w:color="auto"/>
              <w:right w:val="single" w:sz="4" w:space="0" w:color="auto"/>
            </w:tcBorders>
            <w:shd w:val="clear" w:color="000000" w:fill="BFBFBF"/>
            <w:noWrap/>
            <w:vAlign w:val="center"/>
            <w:hideMark/>
          </w:tcPr>
          <w:p w14:paraId="085D2B45" w14:textId="77777777" w:rsidR="00647FE3" w:rsidRPr="00647FE3" w:rsidRDefault="00647FE3" w:rsidP="00647FE3">
            <w:pPr>
              <w:jc w:val="center"/>
              <w:rPr>
                <w:b/>
                <w:bCs/>
                <w:i/>
                <w:iCs/>
                <w:sz w:val="16"/>
                <w:szCs w:val="16"/>
              </w:rPr>
            </w:pPr>
            <w:r w:rsidRPr="00647FE3">
              <w:rPr>
                <w:b/>
                <w:bCs/>
                <w:i/>
                <w:iCs/>
                <w:sz w:val="16"/>
                <w:szCs w:val="16"/>
              </w:rPr>
              <w:t>59.7</w:t>
            </w:r>
          </w:p>
        </w:tc>
        <w:tc>
          <w:tcPr>
            <w:tcW w:w="0" w:type="auto"/>
            <w:tcBorders>
              <w:top w:val="nil"/>
              <w:left w:val="nil"/>
              <w:bottom w:val="single" w:sz="4" w:space="0" w:color="auto"/>
              <w:right w:val="single" w:sz="8" w:space="0" w:color="auto"/>
            </w:tcBorders>
            <w:shd w:val="clear" w:color="000000" w:fill="BFBFBF"/>
            <w:noWrap/>
            <w:vAlign w:val="center"/>
            <w:hideMark/>
          </w:tcPr>
          <w:p w14:paraId="7951B6BA" w14:textId="77777777" w:rsidR="00647FE3" w:rsidRPr="00647FE3" w:rsidRDefault="00647FE3" w:rsidP="00647FE3">
            <w:pPr>
              <w:jc w:val="center"/>
              <w:rPr>
                <w:b/>
                <w:bCs/>
                <w:i/>
                <w:iCs/>
                <w:sz w:val="16"/>
                <w:szCs w:val="16"/>
              </w:rPr>
            </w:pPr>
            <w:r w:rsidRPr="00647FE3">
              <w:rPr>
                <w:b/>
                <w:bCs/>
                <w:i/>
                <w:iCs/>
                <w:sz w:val="16"/>
                <w:szCs w:val="16"/>
              </w:rPr>
              <w:t>640.8</w:t>
            </w:r>
          </w:p>
        </w:tc>
      </w:tr>
      <w:tr w:rsidR="00F12539" w:rsidRPr="00647FE3" w14:paraId="6D76A208"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68F552F3"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Јела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7C3528" w14:textId="77777777" w:rsidR="00647FE3" w:rsidRPr="00647FE3" w:rsidRDefault="00647FE3" w:rsidP="00647FE3">
            <w:pPr>
              <w:jc w:val="center"/>
              <w:rPr>
                <w:sz w:val="16"/>
                <w:szCs w:val="16"/>
              </w:rPr>
            </w:pPr>
            <w:r w:rsidRPr="00647FE3">
              <w:rPr>
                <w:sz w:val="16"/>
                <w:szCs w:val="16"/>
              </w:rPr>
              <w:t>26.4</w:t>
            </w:r>
          </w:p>
        </w:tc>
        <w:tc>
          <w:tcPr>
            <w:tcW w:w="0" w:type="auto"/>
            <w:tcBorders>
              <w:top w:val="nil"/>
              <w:left w:val="nil"/>
              <w:bottom w:val="single" w:sz="4" w:space="0" w:color="auto"/>
              <w:right w:val="single" w:sz="4" w:space="0" w:color="auto"/>
            </w:tcBorders>
            <w:shd w:val="clear" w:color="auto" w:fill="auto"/>
            <w:noWrap/>
            <w:vAlign w:val="center"/>
            <w:hideMark/>
          </w:tcPr>
          <w:p w14:paraId="06100332" w14:textId="77777777" w:rsidR="00647FE3" w:rsidRPr="00647FE3" w:rsidRDefault="00647FE3" w:rsidP="00647FE3">
            <w:pPr>
              <w:jc w:val="center"/>
              <w:rPr>
                <w:sz w:val="16"/>
                <w:szCs w:val="16"/>
              </w:rPr>
            </w:pPr>
            <w:r w:rsidRPr="00647FE3">
              <w:rPr>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14:paraId="2F574977"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AA2BD4" w14:textId="77777777" w:rsidR="00647FE3" w:rsidRPr="00647FE3" w:rsidRDefault="00647FE3" w:rsidP="00647FE3">
            <w:pPr>
              <w:jc w:val="center"/>
              <w:rPr>
                <w:sz w:val="16"/>
                <w:szCs w:val="16"/>
              </w:rPr>
            </w:pPr>
            <w:r w:rsidRPr="00647FE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603671"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153909" w14:textId="77777777" w:rsidR="00647FE3" w:rsidRPr="00647FE3" w:rsidRDefault="00647FE3" w:rsidP="00647FE3">
            <w:pPr>
              <w:jc w:val="center"/>
              <w:rPr>
                <w:sz w:val="16"/>
                <w:szCs w:val="16"/>
              </w:rPr>
            </w:pPr>
            <w:r w:rsidRPr="00647FE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39D9A5"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14:paraId="6A5F84CD" w14:textId="77777777" w:rsidR="00647FE3" w:rsidRPr="00647FE3" w:rsidRDefault="00647FE3" w:rsidP="00647FE3">
            <w:pPr>
              <w:jc w:val="center"/>
              <w:rPr>
                <w:b/>
                <w:bCs/>
                <w:i/>
                <w:iCs/>
                <w:sz w:val="16"/>
                <w:szCs w:val="16"/>
              </w:rPr>
            </w:pPr>
            <w:r w:rsidRPr="00647FE3">
              <w:rPr>
                <w:b/>
                <w:bCs/>
                <w:i/>
                <w:iCs/>
                <w:sz w:val="16"/>
                <w:szCs w:val="16"/>
              </w:rPr>
              <w:t> </w:t>
            </w:r>
          </w:p>
        </w:tc>
      </w:tr>
      <w:tr w:rsidR="00647FE3" w:rsidRPr="00647FE3" w14:paraId="24E5B334"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7B330CE1"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четинари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0821D3B" w14:textId="77777777" w:rsidR="00647FE3" w:rsidRPr="00647FE3" w:rsidRDefault="00647FE3" w:rsidP="00647FE3">
            <w:pPr>
              <w:jc w:val="center"/>
              <w:rPr>
                <w:b/>
                <w:bCs/>
                <w:i/>
                <w:iCs/>
                <w:sz w:val="16"/>
                <w:szCs w:val="16"/>
              </w:rPr>
            </w:pPr>
            <w:r w:rsidRPr="00647FE3">
              <w:rPr>
                <w:b/>
                <w:bCs/>
                <w:i/>
                <w:iCs/>
                <w:sz w:val="16"/>
                <w:szCs w:val="16"/>
              </w:rPr>
              <w:t>26.4</w:t>
            </w:r>
          </w:p>
        </w:tc>
        <w:tc>
          <w:tcPr>
            <w:tcW w:w="0" w:type="auto"/>
            <w:tcBorders>
              <w:top w:val="nil"/>
              <w:left w:val="nil"/>
              <w:bottom w:val="single" w:sz="4" w:space="0" w:color="auto"/>
              <w:right w:val="single" w:sz="4" w:space="0" w:color="auto"/>
            </w:tcBorders>
            <w:shd w:val="clear" w:color="000000" w:fill="BFBFBF"/>
            <w:noWrap/>
            <w:vAlign w:val="center"/>
            <w:hideMark/>
          </w:tcPr>
          <w:p w14:paraId="4AA84643" w14:textId="77777777" w:rsidR="00647FE3" w:rsidRPr="00647FE3" w:rsidRDefault="00647FE3" w:rsidP="00647FE3">
            <w:pPr>
              <w:jc w:val="center"/>
              <w:rPr>
                <w:b/>
                <w:bCs/>
                <w:i/>
                <w:iCs/>
                <w:sz w:val="16"/>
                <w:szCs w:val="16"/>
              </w:rPr>
            </w:pPr>
            <w:r w:rsidRPr="00647FE3">
              <w:rPr>
                <w:b/>
                <w:bCs/>
                <w:i/>
                <w:iCs/>
                <w:sz w:val="16"/>
                <w:szCs w:val="16"/>
              </w:rPr>
              <w:t>4.6</w:t>
            </w:r>
          </w:p>
        </w:tc>
        <w:tc>
          <w:tcPr>
            <w:tcW w:w="0" w:type="auto"/>
            <w:tcBorders>
              <w:top w:val="nil"/>
              <w:left w:val="nil"/>
              <w:bottom w:val="single" w:sz="4" w:space="0" w:color="auto"/>
              <w:right w:val="single" w:sz="4" w:space="0" w:color="auto"/>
            </w:tcBorders>
            <w:shd w:val="clear" w:color="000000" w:fill="BFBFBF"/>
            <w:noWrap/>
            <w:vAlign w:val="center"/>
            <w:hideMark/>
          </w:tcPr>
          <w:p w14:paraId="349C4C7C" w14:textId="77777777" w:rsidR="00647FE3" w:rsidRPr="00647FE3" w:rsidRDefault="00647FE3" w:rsidP="00647FE3">
            <w:pPr>
              <w:jc w:val="center"/>
              <w:rPr>
                <w:b/>
                <w:bCs/>
                <w:i/>
                <w:iCs/>
                <w:sz w:val="16"/>
                <w:szCs w:val="16"/>
              </w:rPr>
            </w:pPr>
            <w:r w:rsidRPr="00647FE3">
              <w:rPr>
                <w:b/>
                <w:bCs/>
                <w:i/>
                <w:iCs/>
                <w:sz w:val="16"/>
                <w:szCs w:val="16"/>
              </w:rPr>
              <w:t>17.4</w:t>
            </w:r>
          </w:p>
        </w:tc>
        <w:tc>
          <w:tcPr>
            <w:tcW w:w="0" w:type="auto"/>
            <w:tcBorders>
              <w:top w:val="nil"/>
              <w:left w:val="nil"/>
              <w:bottom w:val="single" w:sz="4" w:space="0" w:color="auto"/>
              <w:right w:val="single" w:sz="4" w:space="0" w:color="auto"/>
            </w:tcBorders>
            <w:shd w:val="clear" w:color="000000" w:fill="BFBFBF"/>
            <w:noWrap/>
            <w:vAlign w:val="center"/>
            <w:hideMark/>
          </w:tcPr>
          <w:p w14:paraId="6B2F0A36"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06A7994E"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66B0F729"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2E06D815" w14:textId="77777777" w:rsidR="00647FE3" w:rsidRPr="00647FE3" w:rsidRDefault="00647FE3" w:rsidP="00647FE3">
            <w:pPr>
              <w:jc w:val="center"/>
              <w:rPr>
                <w:b/>
                <w:bCs/>
                <w:i/>
                <w:iCs/>
                <w:sz w:val="16"/>
                <w:szCs w:val="16"/>
              </w:rPr>
            </w:pPr>
            <w:r w:rsidRPr="00647FE3">
              <w:rPr>
                <w:b/>
                <w:bCs/>
                <w:i/>
                <w:iCs/>
                <w:sz w:val="16"/>
                <w:szCs w:val="16"/>
              </w:rPr>
              <w:t> </w:t>
            </w:r>
          </w:p>
        </w:tc>
        <w:tc>
          <w:tcPr>
            <w:tcW w:w="0" w:type="auto"/>
            <w:tcBorders>
              <w:top w:val="nil"/>
              <w:left w:val="nil"/>
              <w:bottom w:val="single" w:sz="4" w:space="0" w:color="auto"/>
              <w:right w:val="single" w:sz="8" w:space="0" w:color="auto"/>
            </w:tcBorders>
            <w:shd w:val="clear" w:color="000000" w:fill="BFBFBF"/>
            <w:noWrap/>
            <w:vAlign w:val="center"/>
            <w:hideMark/>
          </w:tcPr>
          <w:p w14:paraId="579C5E97" w14:textId="77777777" w:rsidR="00647FE3" w:rsidRPr="00647FE3" w:rsidRDefault="00647FE3" w:rsidP="00647FE3">
            <w:pPr>
              <w:jc w:val="center"/>
              <w:rPr>
                <w:b/>
                <w:bCs/>
                <w:i/>
                <w:iCs/>
                <w:sz w:val="16"/>
                <w:szCs w:val="16"/>
              </w:rPr>
            </w:pPr>
            <w:r w:rsidRPr="00647FE3">
              <w:rPr>
                <w:b/>
                <w:bCs/>
                <w:i/>
                <w:iCs/>
                <w:sz w:val="16"/>
                <w:szCs w:val="16"/>
              </w:rPr>
              <w:t>0.6</w:t>
            </w:r>
          </w:p>
        </w:tc>
      </w:tr>
      <w:tr w:rsidR="00647FE3" w:rsidRPr="00647FE3" w14:paraId="76419A78"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1B189E65" w14:textId="77777777" w:rsidR="00647FE3" w:rsidRPr="00647FE3" w:rsidRDefault="00647FE3" w:rsidP="00647FE3">
            <w:pP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НЦ</w:t>
            </w:r>
            <w:r w:rsidRPr="00647FE3">
              <w:rPr>
                <w:rFonts w:ascii="Times YU" w:hAnsi="Times YU" w:cs="Arial"/>
                <w:b/>
                <w:bCs/>
                <w:sz w:val="16"/>
                <w:szCs w:val="16"/>
              </w:rPr>
              <w:t xml:space="preserve"> 81</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1A814DA1" w14:textId="77777777" w:rsidR="00647FE3" w:rsidRPr="00647FE3" w:rsidRDefault="00647FE3" w:rsidP="00647FE3">
            <w:pPr>
              <w:jc w:val="center"/>
              <w:rPr>
                <w:b/>
                <w:bCs/>
                <w:sz w:val="16"/>
                <w:szCs w:val="16"/>
              </w:rPr>
            </w:pPr>
            <w:r w:rsidRPr="00647FE3">
              <w:rPr>
                <w:b/>
                <w:bCs/>
                <w:sz w:val="16"/>
                <w:szCs w:val="16"/>
              </w:rPr>
              <w:t>53394.6</w:t>
            </w:r>
          </w:p>
        </w:tc>
        <w:tc>
          <w:tcPr>
            <w:tcW w:w="0" w:type="auto"/>
            <w:tcBorders>
              <w:top w:val="nil"/>
              <w:left w:val="nil"/>
              <w:bottom w:val="single" w:sz="4" w:space="0" w:color="auto"/>
              <w:right w:val="single" w:sz="4" w:space="0" w:color="auto"/>
            </w:tcBorders>
            <w:shd w:val="clear" w:color="000000" w:fill="BFBFBF"/>
            <w:noWrap/>
            <w:vAlign w:val="center"/>
            <w:hideMark/>
          </w:tcPr>
          <w:p w14:paraId="6D8BD128" w14:textId="77777777" w:rsidR="00647FE3" w:rsidRPr="00647FE3" w:rsidRDefault="00647FE3" w:rsidP="00647FE3">
            <w:pPr>
              <w:jc w:val="center"/>
              <w:rPr>
                <w:b/>
                <w:bCs/>
                <w:sz w:val="16"/>
                <w:szCs w:val="16"/>
              </w:rPr>
            </w:pPr>
            <w:r w:rsidRPr="00647FE3">
              <w:rPr>
                <w:b/>
                <w:bCs/>
                <w:sz w:val="16"/>
                <w:szCs w:val="16"/>
              </w:rPr>
              <w:t>4254.7</w:t>
            </w:r>
          </w:p>
        </w:tc>
        <w:tc>
          <w:tcPr>
            <w:tcW w:w="0" w:type="auto"/>
            <w:tcBorders>
              <w:top w:val="nil"/>
              <w:left w:val="nil"/>
              <w:bottom w:val="single" w:sz="4" w:space="0" w:color="auto"/>
              <w:right w:val="single" w:sz="4" w:space="0" w:color="auto"/>
            </w:tcBorders>
            <w:shd w:val="clear" w:color="000000" w:fill="BFBFBF"/>
            <w:noWrap/>
            <w:vAlign w:val="center"/>
            <w:hideMark/>
          </w:tcPr>
          <w:p w14:paraId="27E3EA29" w14:textId="77777777" w:rsidR="00647FE3" w:rsidRPr="00647FE3" w:rsidRDefault="00647FE3" w:rsidP="00647FE3">
            <w:pPr>
              <w:jc w:val="center"/>
              <w:rPr>
                <w:b/>
                <w:bCs/>
                <w:sz w:val="16"/>
                <w:szCs w:val="16"/>
              </w:rPr>
            </w:pPr>
            <w:r w:rsidRPr="00647FE3">
              <w:rPr>
                <w:b/>
                <w:bCs/>
                <w:sz w:val="16"/>
                <w:szCs w:val="16"/>
              </w:rPr>
              <w:t>8.0</w:t>
            </w:r>
          </w:p>
        </w:tc>
        <w:tc>
          <w:tcPr>
            <w:tcW w:w="0" w:type="auto"/>
            <w:tcBorders>
              <w:top w:val="nil"/>
              <w:left w:val="nil"/>
              <w:bottom w:val="single" w:sz="4" w:space="0" w:color="auto"/>
              <w:right w:val="single" w:sz="4" w:space="0" w:color="auto"/>
            </w:tcBorders>
            <w:shd w:val="clear" w:color="000000" w:fill="BFBFBF"/>
            <w:noWrap/>
            <w:vAlign w:val="center"/>
            <w:hideMark/>
          </w:tcPr>
          <w:p w14:paraId="6D9AFFD5" w14:textId="77777777" w:rsidR="00647FE3" w:rsidRPr="00647FE3" w:rsidRDefault="00647FE3" w:rsidP="00647FE3">
            <w:pPr>
              <w:jc w:val="center"/>
              <w:rPr>
                <w:b/>
                <w:bCs/>
                <w:sz w:val="16"/>
                <w:szCs w:val="16"/>
              </w:rPr>
            </w:pPr>
            <w:r w:rsidRPr="00647FE3">
              <w:rPr>
                <w:b/>
                <w:bCs/>
                <w:sz w:val="16"/>
                <w:szCs w:val="16"/>
              </w:rPr>
              <w:t>17266.2</w:t>
            </w:r>
          </w:p>
        </w:tc>
        <w:tc>
          <w:tcPr>
            <w:tcW w:w="0" w:type="auto"/>
            <w:tcBorders>
              <w:top w:val="nil"/>
              <w:left w:val="nil"/>
              <w:bottom w:val="single" w:sz="4" w:space="0" w:color="auto"/>
              <w:right w:val="single" w:sz="4" w:space="0" w:color="auto"/>
            </w:tcBorders>
            <w:shd w:val="clear" w:color="000000" w:fill="BFBFBF"/>
            <w:noWrap/>
            <w:vAlign w:val="center"/>
            <w:hideMark/>
          </w:tcPr>
          <w:p w14:paraId="6E557F85" w14:textId="77777777" w:rsidR="00647FE3" w:rsidRPr="00647FE3" w:rsidRDefault="00647FE3" w:rsidP="00647FE3">
            <w:pPr>
              <w:jc w:val="center"/>
              <w:rPr>
                <w:b/>
                <w:bCs/>
                <w:sz w:val="16"/>
                <w:szCs w:val="16"/>
              </w:rPr>
            </w:pPr>
            <w:r w:rsidRPr="00647FE3">
              <w:rPr>
                <w:b/>
                <w:bCs/>
                <w:sz w:val="16"/>
                <w:szCs w:val="16"/>
              </w:rPr>
              <w:t>32.3</w:t>
            </w:r>
          </w:p>
        </w:tc>
        <w:tc>
          <w:tcPr>
            <w:tcW w:w="0" w:type="auto"/>
            <w:tcBorders>
              <w:top w:val="nil"/>
              <w:left w:val="nil"/>
              <w:bottom w:val="single" w:sz="4" w:space="0" w:color="auto"/>
              <w:right w:val="single" w:sz="4" w:space="0" w:color="auto"/>
            </w:tcBorders>
            <w:shd w:val="clear" w:color="000000" w:fill="BFBFBF"/>
            <w:noWrap/>
            <w:vAlign w:val="center"/>
            <w:hideMark/>
          </w:tcPr>
          <w:p w14:paraId="6109F5F2" w14:textId="77777777" w:rsidR="00647FE3" w:rsidRPr="00647FE3" w:rsidRDefault="00647FE3" w:rsidP="00647FE3">
            <w:pPr>
              <w:jc w:val="center"/>
              <w:rPr>
                <w:b/>
                <w:bCs/>
                <w:sz w:val="16"/>
                <w:szCs w:val="16"/>
              </w:rPr>
            </w:pPr>
            <w:r w:rsidRPr="00647FE3">
              <w:rPr>
                <w:b/>
                <w:bCs/>
                <w:sz w:val="16"/>
                <w:szCs w:val="16"/>
              </w:rPr>
              <w:t>31873.7</w:t>
            </w:r>
          </w:p>
        </w:tc>
        <w:tc>
          <w:tcPr>
            <w:tcW w:w="0" w:type="auto"/>
            <w:tcBorders>
              <w:top w:val="nil"/>
              <w:left w:val="nil"/>
              <w:bottom w:val="single" w:sz="4" w:space="0" w:color="auto"/>
              <w:right w:val="single" w:sz="4" w:space="0" w:color="auto"/>
            </w:tcBorders>
            <w:shd w:val="clear" w:color="000000" w:fill="BFBFBF"/>
            <w:noWrap/>
            <w:vAlign w:val="center"/>
            <w:hideMark/>
          </w:tcPr>
          <w:p w14:paraId="562D1CA7" w14:textId="77777777" w:rsidR="00647FE3" w:rsidRPr="00647FE3" w:rsidRDefault="00647FE3" w:rsidP="00647FE3">
            <w:pPr>
              <w:jc w:val="center"/>
              <w:rPr>
                <w:b/>
                <w:bCs/>
                <w:sz w:val="16"/>
                <w:szCs w:val="16"/>
              </w:rPr>
            </w:pPr>
            <w:r w:rsidRPr="00647FE3">
              <w:rPr>
                <w:b/>
                <w:bCs/>
                <w:sz w:val="16"/>
                <w:szCs w:val="16"/>
              </w:rPr>
              <w:t>59.7</w:t>
            </w:r>
          </w:p>
        </w:tc>
        <w:tc>
          <w:tcPr>
            <w:tcW w:w="0" w:type="auto"/>
            <w:tcBorders>
              <w:top w:val="nil"/>
              <w:left w:val="nil"/>
              <w:bottom w:val="single" w:sz="4" w:space="0" w:color="auto"/>
              <w:right w:val="single" w:sz="8" w:space="0" w:color="auto"/>
            </w:tcBorders>
            <w:shd w:val="clear" w:color="000000" w:fill="BFBFBF"/>
            <w:noWrap/>
            <w:vAlign w:val="center"/>
            <w:hideMark/>
          </w:tcPr>
          <w:p w14:paraId="1BB12769" w14:textId="77777777" w:rsidR="00647FE3" w:rsidRPr="00647FE3" w:rsidRDefault="00647FE3" w:rsidP="00647FE3">
            <w:pPr>
              <w:jc w:val="center"/>
              <w:rPr>
                <w:b/>
                <w:bCs/>
                <w:sz w:val="16"/>
                <w:szCs w:val="16"/>
              </w:rPr>
            </w:pPr>
            <w:r w:rsidRPr="00647FE3">
              <w:rPr>
                <w:b/>
                <w:bCs/>
                <w:sz w:val="16"/>
                <w:szCs w:val="16"/>
              </w:rPr>
              <w:t>641.4</w:t>
            </w:r>
          </w:p>
        </w:tc>
      </w:tr>
      <w:tr w:rsidR="00647FE3" w:rsidRPr="00647FE3" w14:paraId="4FA4010F"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4DCFD7B1"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Буква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9282EF" w14:textId="77777777" w:rsidR="00647FE3" w:rsidRPr="00647FE3" w:rsidRDefault="00647FE3" w:rsidP="00647FE3">
            <w:pPr>
              <w:jc w:val="center"/>
              <w:rPr>
                <w:sz w:val="16"/>
                <w:szCs w:val="16"/>
              </w:rPr>
            </w:pPr>
            <w:r w:rsidRPr="00647FE3">
              <w:rPr>
                <w:sz w:val="16"/>
                <w:szCs w:val="16"/>
              </w:rPr>
              <w:t>40985.2</w:t>
            </w:r>
          </w:p>
        </w:tc>
        <w:tc>
          <w:tcPr>
            <w:tcW w:w="0" w:type="auto"/>
            <w:tcBorders>
              <w:top w:val="nil"/>
              <w:left w:val="nil"/>
              <w:bottom w:val="single" w:sz="4" w:space="0" w:color="auto"/>
              <w:right w:val="single" w:sz="4" w:space="0" w:color="auto"/>
            </w:tcBorders>
            <w:shd w:val="clear" w:color="auto" w:fill="auto"/>
            <w:noWrap/>
            <w:vAlign w:val="center"/>
            <w:hideMark/>
          </w:tcPr>
          <w:p w14:paraId="44B5D84D" w14:textId="77777777" w:rsidR="00647FE3" w:rsidRPr="00647FE3" w:rsidRDefault="00647FE3" w:rsidP="00647FE3">
            <w:pPr>
              <w:jc w:val="center"/>
              <w:rPr>
                <w:sz w:val="16"/>
                <w:szCs w:val="16"/>
              </w:rPr>
            </w:pPr>
            <w:r w:rsidRPr="00647FE3">
              <w:rPr>
                <w:sz w:val="16"/>
                <w:szCs w:val="16"/>
              </w:rPr>
              <w:t>8371.7</w:t>
            </w:r>
          </w:p>
        </w:tc>
        <w:tc>
          <w:tcPr>
            <w:tcW w:w="0" w:type="auto"/>
            <w:tcBorders>
              <w:top w:val="nil"/>
              <w:left w:val="nil"/>
              <w:bottom w:val="single" w:sz="4" w:space="0" w:color="auto"/>
              <w:right w:val="single" w:sz="4" w:space="0" w:color="auto"/>
            </w:tcBorders>
            <w:shd w:val="clear" w:color="auto" w:fill="auto"/>
            <w:noWrap/>
            <w:vAlign w:val="center"/>
            <w:hideMark/>
          </w:tcPr>
          <w:p w14:paraId="0F37D4C6" w14:textId="77777777" w:rsidR="00647FE3" w:rsidRPr="00647FE3" w:rsidRDefault="00647FE3" w:rsidP="00647FE3">
            <w:pPr>
              <w:jc w:val="center"/>
              <w:rPr>
                <w:sz w:val="16"/>
                <w:szCs w:val="16"/>
              </w:rPr>
            </w:pPr>
            <w:r w:rsidRPr="00647FE3">
              <w:rPr>
                <w:sz w:val="16"/>
                <w:szCs w:val="16"/>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6BEA5863" w14:textId="77777777" w:rsidR="00647FE3" w:rsidRPr="00647FE3" w:rsidRDefault="00647FE3" w:rsidP="00647FE3">
            <w:pPr>
              <w:jc w:val="center"/>
              <w:rPr>
                <w:sz w:val="16"/>
                <w:szCs w:val="16"/>
              </w:rPr>
            </w:pPr>
            <w:r w:rsidRPr="00647FE3">
              <w:rPr>
                <w:sz w:val="16"/>
                <w:szCs w:val="16"/>
              </w:rPr>
              <w:t>10377.4</w:t>
            </w:r>
          </w:p>
        </w:tc>
        <w:tc>
          <w:tcPr>
            <w:tcW w:w="0" w:type="auto"/>
            <w:tcBorders>
              <w:top w:val="nil"/>
              <w:left w:val="nil"/>
              <w:bottom w:val="single" w:sz="4" w:space="0" w:color="auto"/>
              <w:right w:val="single" w:sz="4" w:space="0" w:color="auto"/>
            </w:tcBorders>
            <w:shd w:val="clear" w:color="000000" w:fill="FFFFFF"/>
            <w:noWrap/>
            <w:vAlign w:val="center"/>
            <w:hideMark/>
          </w:tcPr>
          <w:p w14:paraId="184DD177" w14:textId="77777777" w:rsidR="00647FE3" w:rsidRPr="00647FE3" w:rsidRDefault="00647FE3" w:rsidP="00647FE3">
            <w:pPr>
              <w:jc w:val="center"/>
              <w:rPr>
                <w:sz w:val="16"/>
                <w:szCs w:val="16"/>
              </w:rPr>
            </w:pPr>
            <w:r w:rsidRPr="00647FE3">
              <w:rPr>
                <w:sz w:val="16"/>
                <w:szCs w:val="16"/>
              </w:rPr>
              <w:t>25.3</w:t>
            </w:r>
          </w:p>
        </w:tc>
        <w:tc>
          <w:tcPr>
            <w:tcW w:w="0" w:type="auto"/>
            <w:tcBorders>
              <w:top w:val="nil"/>
              <w:left w:val="nil"/>
              <w:bottom w:val="single" w:sz="4" w:space="0" w:color="auto"/>
              <w:right w:val="single" w:sz="4" w:space="0" w:color="auto"/>
            </w:tcBorders>
            <w:shd w:val="clear" w:color="000000" w:fill="FFFFFF"/>
            <w:noWrap/>
            <w:vAlign w:val="center"/>
            <w:hideMark/>
          </w:tcPr>
          <w:p w14:paraId="7C6993AD" w14:textId="77777777" w:rsidR="00647FE3" w:rsidRPr="00647FE3" w:rsidRDefault="00647FE3" w:rsidP="00647FE3">
            <w:pPr>
              <w:jc w:val="center"/>
              <w:rPr>
                <w:sz w:val="16"/>
                <w:szCs w:val="16"/>
              </w:rPr>
            </w:pPr>
            <w:r w:rsidRPr="00647FE3">
              <w:rPr>
                <w:sz w:val="16"/>
                <w:szCs w:val="16"/>
              </w:rPr>
              <w:t>22236.1</w:t>
            </w:r>
          </w:p>
        </w:tc>
        <w:tc>
          <w:tcPr>
            <w:tcW w:w="0" w:type="auto"/>
            <w:tcBorders>
              <w:top w:val="nil"/>
              <w:left w:val="nil"/>
              <w:bottom w:val="single" w:sz="4" w:space="0" w:color="auto"/>
              <w:right w:val="single" w:sz="4" w:space="0" w:color="auto"/>
            </w:tcBorders>
            <w:shd w:val="clear" w:color="000000" w:fill="FFFFFF"/>
            <w:noWrap/>
            <w:vAlign w:val="center"/>
            <w:hideMark/>
          </w:tcPr>
          <w:p w14:paraId="79533EB1" w14:textId="77777777" w:rsidR="00647FE3" w:rsidRPr="00647FE3" w:rsidRDefault="00647FE3" w:rsidP="00647FE3">
            <w:pPr>
              <w:jc w:val="center"/>
              <w:rPr>
                <w:sz w:val="16"/>
                <w:szCs w:val="16"/>
              </w:rPr>
            </w:pPr>
            <w:r w:rsidRPr="00647FE3">
              <w:rPr>
                <w:sz w:val="16"/>
                <w:szCs w:val="16"/>
              </w:rPr>
              <w:t>54.3</w:t>
            </w:r>
          </w:p>
        </w:tc>
        <w:tc>
          <w:tcPr>
            <w:tcW w:w="0" w:type="auto"/>
            <w:tcBorders>
              <w:top w:val="nil"/>
              <w:left w:val="nil"/>
              <w:bottom w:val="single" w:sz="4" w:space="0" w:color="auto"/>
              <w:right w:val="single" w:sz="8" w:space="0" w:color="auto"/>
            </w:tcBorders>
            <w:shd w:val="clear" w:color="auto" w:fill="auto"/>
            <w:noWrap/>
            <w:vAlign w:val="center"/>
            <w:hideMark/>
          </w:tcPr>
          <w:p w14:paraId="09990D68" w14:textId="77777777" w:rsidR="00647FE3" w:rsidRPr="00647FE3" w:rsidRDefault="00647FE3" w:rsidP="00647FE3">
            <w:pPr>
              <w:jc w:val="center"/>
              <w:rPr>
                <w:sz w:val="16"/>
                <w:szCs w:val="16"/>
              </w:rPr>
            </w:pPr>
            <w:r w:rsidRPr="00647FE3">
              <w:rPr>
                <w:sz w:val="16"/>
                <w:szCs w:val="16"/>
              </w:rPr>
              <w:t>664.6</w:t>
            </w:r>
          </w:p>
        </w:tc>
      </w:tr>
      <w:tr w:rsidR="00647FE3" w:rsidRPr="00647FE3" w14:paraId="4707594F"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61C971B7"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Остали</w:t>
            </w:r>
            <w:r w:rsidRPr="00647FE3">
              <w:rPr>
                <w:rFonts w:ascii="Times YU" w:hAnsi="Times YU" w:cs="Arial"/>
                <w:sz w:val="16"/>
                <w:szCs w:val="16"/>
              </w:rPr>
              <w:t xml:space="preserve"> </w:t>
            </w:r>
            <w:r w:rsidRPr="00647FE3">
              <w:rPr>
                <w:rFonts w:ascii="Cambria" w:hAnsi="Cambria" w:cs="Cambria"/>
                <w:sz w:val="16"/>
                <w:szCs w:val="16"/>
              </w:rPr>
              <w:t>лишћари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81C6E73" w14:textId="77777777" w:rsidR="00647FE3" w:rsidRPr="00647FE3" w:rsidRDefault="00647FE3" w:rsidP="00647FE3">
            <w:pPr>
              <w:jc w:val="center"/>
              <w:rPr>
                <w:sz w:val="16"/>
                <w:szCs w:val="16"/>
              </w:rPr>
            </w:pPr>
            <w:r w:rsidRPr="00647FE3">
              <w:rPr>
                <w:sz w:val="16"/>
                <w:szCs w:val="16"/>
              </w:rPr>
              <w:t>595.0</w:t>
            </w:r>
          </w:p>
        </w:tc>
        <w:tc>
          <w:tcPr>
            <w:tcW w:w="0" w:type="auto"/>
            <w:tcBorders>
              <w:top w:val="nil"/>
              <w:left w:val="nil"/>
              <w:bottom w:val="single" w:sz="4" w:space="0" w:color="auto"/>
              <w:right w:val="single" w:sz="4" w:space="0" w:color="auto"/>
            </w:tcBorders>
            <w:shd w:val="clear" w:color="auto" w:fill="auto"/>
            <w:noWrap/>
            <w:vAlign w:val="center"/>
            <w:hideMark/>
          </w:tcPr>
          <w:p w14:paraId="45C5D3A5" w14:textId="77777777" w:rsidR="00647FE3" w:rsidRPr="00647FE3" w:rsidRDefault="00647FE3" w:rsidP="00647FE3">
            <w:pPr>
              <w:jc w:val="center"/>
              <w:rPr>
                <w:sz w:val="16"/>
                <w:szCs w:val="16"/>
              </w:rPr>
            </w:pPr>
            <w:r w:rsidRPr="00647FE3">
              <w:rPr>
                <w:sz w:val="16"/>
                <w:szCs w:val="16"/>
              </w:rPr>
              <w:t>231.1</w:t>
            </w:r>
          </w:p>
        </w:tc>
        <w:tc>
          <w:tcPr>
            <w:tcW w:w="0" w:type="auto"/>
            <w:tcBorders>
              <w:top w:val="nil"/>
              <w:left w:val="nil"/>
              <w:bottom w:val="single" w:sz="4" w:space="0" w:color="auto"/>
              <w:right w:val="single" w:sz="4" w:space="0" w:color="auto"/>
            </w:tcBorders>
            <w:shd w:val="clear" w:color="auto" w:fill="auto"/>
            <w:noWrap/>
            <w:vAlign w:val="center"/>
            <w:hideMark/>
          </w:tcPr>
          <w:p w14:paraId="51553EAD" w14:textId="77777777" w:rsidR="00647FE3" w:rsidRPr="00647FE3" w:rsidRDefault="00647FE3" w:rsidP="00647FE3">
            <w:pPr>
              <w:jc w:val="center"/>
              <w:rPr>
                <w:sz w:val="16"/>
                <w:szCs w:val="16"/>
              </w:rPr>
            </w:pPr>
            <w:r w:rsidRPr="00647FE3">
              <w:rPr>
                <w:sz w:val="16"/>
                <w:szCs w:val="16"/>
              </w:rPr>
              <w:t>38.8</w:t>
            </w:r>
          </w:p>
        </w:tc>
        <w:tc>
          <w:tcPr>
            <w:tcW w:w="0" w:type="auto"/>
            <w:tcBorders>
              <w:top w:val="nil"/>
              <w:left w:val="nil"/>
              <w:bottom w:val="single" w:sz="4" w:space="0" w:color="auto"/>
              <w:right w:val="single" w:sz="4" w:space="0" w:color="auto"/>
            </w:tcBorders>
            <w:shd w:val="clear" w:color="000000" w:fill="FFFFFF"/>
            <w:noWrap/>
            <w:vAlign w:val="center"/>
            <w:hideMark/>
          </w:tcPr>
          <w:p w14:paraId="4E52559A" w14:textId="77777777" w:rsidR="00647FE3" w:rsidRPr="00647FE3" w:rsidRDefault="00647FE3" w:rsidP="00647FE3">
            <w:pPr>
              <w:jc w:val="center"/>
              <w:rPr>
                <w:sz w:val="16"/>
                <w:szCs w:val="16"/>
              </w:rPr>
            </w:pPr>
            <w:r w:rsidRPr="00647FE3">
              <w:rPr>
                <w:sz w:val="16"/>
                <w:szCs w:val="16"/>
              </w:rPr>
              <w:t>86.4</w:t>
            </w:r>
          </w:p>
        </w:tc>
        <w:tc>
          <w:tcPr>
            <w:tcW w:w="0" w:type="auto"/>
            <w:tcBorders>
              <w:top w:val="nil"/>
              <w:left w:val="nil"/>
              <w:bottom w:val="single" w:sz="4" w:space="0" w:color="auto"/>
              <w:right w:val="single" w:sz="4" w:space="0" w:color="auto"/>
            </w:tcBorders>
            <w:shd w:val="clear" w:color="000000" w:fill="FFFFFF"/>
            <w:noWrap/>
            <w:vAlign w:val="center"/>
            <w:hideMark/>
          </w:tcPr>
          <w:p w14:paraId="47AADE38" w14:textId="77777777" w:rsidR="00647FE3" w:rsidRPr="00647FE3" w:rsidRDefault="00647FE3" w:rsidP="00647FE3">
            <w:pPr>
              <w:jc w:val="center"/>
              <w:rPr>
                <w:sz w:val="16"/>
                <w:szCs w:val="16"/>
              </w:rPr>
            </w:pPr>
            <w:r w:rsidRPr="00647FE3">
              <w:rPr>
                <w:sz w:val="16"/>
                <w:szCs w:val="16"/>
              </w:rPr>
              <w:t>14.5</w:t>
            </w:r>
          </w:p>
        </w:tc>
        <w:tc>
          <w:tcPr>
            <w:tcW w:w="0" w:type="auto"/>
            <w:tcBorders>
              <w:top w:val="nil"/>
              <w:left w:val="nil"/>
              <w:bottom w:val="single" w:sz="4" w:space="0" w:color="auto"/>
              <w:right w:val="single" w:sz="4" w:space="0" w:color="auto"/>
            </w:tcBorders>
            <w:shd w:val="clear" w:color="000000" w:fill="FFFFFF"/>
            <w:noWrap/>
            <w:vAlign w:val="center"/>
            <w:hideMark/>
          </w:tcPr>
          <w:p w14:paraId="011BEC0E" w14:textId="77777777" w:rsidR="00647FE3" w:rsidRPr="00647FE3" w:rsidRDefault="00647FE3" w:rsidP="00647FE3">
            <w:pPr>
              <w:jc w:val="center"/>
              <w:rPr>
                <w:sz w:val="16"/>
                <w:szCs w:val="16"/>
              </w:rPr>
            </w:pPr>
            <w:r w:rsidRPr="00647FE3">
              <w:rPr>
                <w:sz w:val="16"/>
                <w:szCs w:val="16"/>
              </w:rPr>
              <w:t>277.4</w:t>
            </w:r>
          </w:p>
        </w:tc>
        <w:tc>
          <w:tcPr>
            <w:tcW w:w="0" w:type="auto"/>
            <w:tcBorders>
              <w:top w:val="nil"/>
              <w:left w:val="nil"/>
              <w:bottom w:val="single" w:sz="4" w:space="0" w:color="auto"/>
              <w:right w:val="single" w:sz="4" w:space="0" w:color="auto"/>
            </w:tcBorders>
            <w:shd w:val="clear" w:color="000000" w:fill="FFFFFF"/>
            <w:noWrap/>
            <w:vAlign w:val="center"/>
            <w:hideMark/>
          </w:tcPr>
          <w:p w14:paraId="273B832B" w14:textId="77777777" w:rsidR="00647FE3" w:rsidRPr="00647FE3" w:rsidRDefault="00647FE3" w:rsidP="00647FE3">
            <w:pPr>
              <w:jc w:val="center"/>
              <w:rPr>
                <w:sz w:val="16"/>
                <w:szCs w:val="16"/>
              </w:rPr>
            </w:pPr>
            <w:r w:rsidRPr="00647FE3">
              <w:rPr>
                <w:sz w:val="16"/>
                <w:szCs w:val="16"/>
              </w:rPr>
              <w:t>46.6</w:t>
            </w:r>
          </w:p>
        </w:tc>
        <w:tc>
          <w:tcPr>
            <w:tcW w:w="0" w:type="auto"/>
            <w:tcBorders>
              <w:top w:val="nil"/>
              <w:left w:val="nil"/>
              <w:bottom w:val="single" w:sz="4" w:space="0" w:color="auto"/>
              <w:right w:val="single" w:sz="8" w:space="0" w:color="auto"/>
            </w:tcBorders>
            <w:shd w:val="clear" w:color="auto" w:fill="auto"/>
            <w:noWrap/>
            <w:vAlign w:val="center"/>
            <w:hideMark/>
          </w:tcPr>
          <w:p w14:paraId="3123D74C" w14:textId="77777777" w:rsidR="00647FE3" w:rsidRPr="00647FE3" w:rsidRDefault="00647FE3" w:rsidP="00647FE3">
            <w:pPr>
              <w:jc w:val="center"/>
              <w:rPr>
                <w:sz w:val="16"/>
                <w:szCs w:val="16"/>
              </w:rPr>
            </w:pPr>
            <w:r w:rsidRPr="00647FE3">
              <w:rPr>
                <w:sz w:val="16"/>
                <w:szCs w:val="16"/>
              </w:rPr>
              <w:t>13.6</w:t>
            </w:r>
          </w:p>
        </w:tc>
      </w:tr>
      <w:tr w:rsidR="00647FE3" w:rsidRPr="00647FE3" w14:paraId="6783C7AD"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7FFA13F5"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лишћари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7DCA7DF" w14:textId="77777777" w:rsidR="00647FE3" w:rsidRPr="00647FE3" w:rsidRDefault="00647FE3" w:rsidP="00647FE3">
            <w:pPr>
              <w:jc w:val="center"/>
              <w:rPr>
                <w:b/>
                <w:bCs/>
                <w:i/>
                <w:iCs/>
                <w:sz w:val="16"/>
                <w:szCs w:val="16"/>
              </w:rPr>
            </w:pPr>
            <w:r w:rsidRPr="00647FE3">
              <w:rPr>
                <w:b/>
                <w:bCs/>
                <w:i/>
                <w:iCs/>
                <w:sz w:val="16"/>
                <w:szCs w:val="16"/>
              </w:rPr>
              <w:t>41580.2</w:t>
            </w:r>
          </w:p>
        </w:tc>
        <w:tc>
          <w:tcPr>
            <w:tcW w:w="0" w:type="auto"/>
            <w:tcBorders>
              <w:top w:val="nil"/>
              <w:left w:val="nil"/>
              <w:bottom w:val="single" w:sz="4" w:space="0" w:color="auto"/>
              <w:right w:val="single" w:sz="4" w:space="0" w:color="auto"/>
            </w:tcBorders>
            <w:shd w:val="clear" w:color="000000" w:fill="BFBFBF"/>
            <w:noWrap/>
            <w:vAlign w:val="center"/>
            <w:hideMark/>
          </w:tcPr>
          <w:p w14:paraId="2720F83F" w14:textId="77777777" w:rsidR="00647FE3" w:rsidRPr="00647FE3" w:rsidRDefault="00647FE3" w:rsidP="00647FE3">
            <w:pPr>
              <w:jc w:val="center"/>
              <w:rPr>
                <w:b/>
                <w:bCs/>
                <w:i/>
                <w:iCs/>
                <w:sz w:val="16"/>
                <w:szCs w:val="16"/>
              </w:rPr>
            </w:pPr>
            <w:r w:rsidRPr="00647FE3">
              <w:rPr>
                <w:b/>
                <w:bCs/>
                <w:i/>
                <w:iCs/>
                <w:sz w:val="16"/>
                <w:szCs w:val="16"/>
              </w:rPr>
              <w:t>8602.8</w:t>
            </w:r>
          </w:p>
        </w:tc>
        <w:tc>
          <w:tcPr>
            <w:tcW w:w="0" w:type="auto"/>
            <w:tcBorders>
              <w:top w:val="nil"/>
              <w:left w:val="nil"/>
              <w:bottom w:val="single" w:sz="4" w:space="0" w:color="auto"/>
              <w:right w:val="single" w:sz="4" w:space="0" w:color="auto"/>
            </w:tcBorders>
            <w:shd w:val="clear" w:color="000000" w:fill="BFBFBF"/>
            <w:noWrap/>
            <w:vAlign w:val="center"/>
            <w:hideMark/>
          </w:tcPr>
          <w:p w14:paraId="36E04162" w14:textId="77777777" w:rsidR="00647FE3" w:rsidRPr="00647FE3" w:rsidRDefault="00647FE3" w:rsidP="00647FE3">
            <w:pPr>
              <w:jc w:val="center"/>
              <w:rPr>
                <w:b/>
                <w:bCs/>
                <w:i/>
                <w:iCs/>
                <w:sz w:val="16"/>
                <w:szCs w:val="16"/>
              </w:rPr>
            </w:pPr>
            <w:r w:rsidRPr="00647FE3">
              <w:rPr>
                <w:b/>
                <w:bCs/>
                <w:i/>
                <w:iCs/>
                <w:sz w:val="16"/>
                <w:szCs w:val="16"/>
              </w:rPr>
              <w:t>20.7</w:t>
            </w:r>
          </w:p>
        </w:tc>
        <w:tc>
          <w:tcPr>
            <w:tcW w:w="0" w:type="auto"/>
            <w:tcBorders>
              <w:top w:val="nil"/>
              <w:left w:val="nil"/>
              <w:bottom w:val="single" w:sz="4" w:space="0" w:color="auto"/>
              <w:right w:val="single" w:sz="4" w:space="0" w:color="auto"/>
            </w:tcBorders>
            <w:shd w:val="clear" w:color="000000" w:fill="BFBFBF"/>
            <w:noWrap/>
            <w:vAlign w:val="center"/>
            <w:hideMark/>
          </w:tcPr>
          <w:p w14:paraId="543924CB" w14:textId="77777777" w:rsidR="00647FE3" w:rsidRPr="00647FE3" w:rsidRDefault="00647FE3" w:rsidP="00647FE3">
            <w:pPr>
              <w:jc w:val="center"/>
              <w:rPr>
                <w:b/>
                <w:bCs/>
                <w:i/>
                <w:iCs/>
                <w:sz w:val="16"/>
                <w:szCs w:val="16"/>
              </w:rPr>
            </w:pPr>
            <w:r w:rsidRPr="00647FE3">
              <w:rPr>
                <w:b/>
                <w:bCs/>
                <w:i/>
                <w:iCs/>
                <w:sz w:val="16"/>
                <w:szCs w:val="16"/>
              </w:rPr>
              <w:t>10463.8</w:t>
            </w:r>
          </w:p>
        </w:tc>
        <w:tc>
          <w:tcPr>
            <w:tcW w:w="0" w:type="auto"/>
            <w:tcBorders>
              <w:top w:val="nil"/>
              <w:left w:val="nil"/>
              <w:bottom w:val="single" w:sz="4" w:space="0" w:color="auto"/>
              <w:right w:val="single" w:sz="4" w:space="0" w:color="auto"/>
            </w:tcBorders>
            <w:shd w:val="clear" w:color="000000" w:fill="BFBFBF"/>
            <w:noWrap/>
            <w:vAlign w:val="center"/>
            <w:hideMark/>
          </w:tcPr>
          <w:p w14:paraId="2F455192" w14:textId="77777777" w:rsidR="00647FE3" w:rsidRPr="00647FE3" w:rsidRDefault="00647FE3" w:rsidP="00647FE3">
            <w:pPr>
              <w:jc w:val="center"/>
              <w:rPr>
                <w:b/>
                <w:bCs/>
                <w:i/>
                <w:iCs/>
                <w:sz w:val="16"/>
                <w:szCs w:val="16"/>
              </w:rPr>
            </w:pPr>
            <w:r w:rsidRPr="00647FE3">
              <w:rPr>
                <w:b/>
                <w:bCs/>
                <w:i/>
                <w:iCs/>
                <w:sz w:val="16"/>
                <w:szCs w:val="16"/>
              </w:rPr>
              <w:t>25.2</w:t>
            </w:r>
          </w:p>
        </w:tc>
        <w:tc>
          <w:tcPr>
            <w:tcW w:w="0" w:type="auto"/>
            <w:tcBorders>
              <w:top w:val="nil"/>
              <w:left w:val="nil"/>
              <w:bottom w:val="single" w:sz="4" w:space="0" w:color="auto"/>
              <w:right w:val="single" w:sz="4" w:space="0" w:color="auto"/>
            </w:tcBorders>
            <w:shd w:val="clear" w:color="000000" w:fill="BFBFBF"/>
            <w:noWrap/>
            <w:vAlign w:val="center"/>
            <w:hideMark/>
          </w:tcPr>
          <w:p w14:paraId="11570F01" w14:textId="77777777" w:rsidR="00647FE3" w:rsidRPr="00647FE3" w:rsidRDefault="00647FE3" w:rsidP="00647FE3">
            <w:pPr>
              <w:jc w:val="center"/>
              <w:rPr>
                <w:b/>
                <w:bCs/>
                <w:i/>
                <w:iCs/>
                <w:sz w:val="16"/>
                <w:szCs w:val="16"/>
              </w:rPr>
            </w:pPr>
            <w:r w:rsidRPr="00647FE3">
              <w:rPr>
                <w:b/>
                <w:bCs/>
                <w:i/>
                <w:iCs/>
                <w:sz w:val="16"/>
                <w:szCs w:val="16"/>
              </w:rPr>
              <w:t>22513.5</w:t>
            </w:r>
          </w:p>
        </w:tc>
        <w:tc>
          <w:tcPr>
            <w:tcW w:w="0" w:type="auto"/>
            <w:tcBorders>
              <w:top w:val="nil"/>
              <w:left w:val="nil"/>
              <w:bottom w:val="single" w:sz="4" w:space="0" w:color="auto"/>
              <w:right w:val="single" w:sz="4" w:space="0" w:color="auto"/>
            </w:tcBorders>
            <w:shd w:val="clear" w:color="000000" w:fill="BFBFBF"/>
            <w:noWrap/>
            <w:vAlign w:val="center"/>
            <w:hideMark/>
          </w:tcPr>
          <w:p w14:paraId="53E75F58" w14:textId="77777777" w:rsidR="00647FE3" w:rsidRPr="00647FE3" w:rsidRDefault="00647FE3" w:rsidP="00647FE3">
            <w:pPr>
              <w:jc w:val="center"/>
              <w:rPr>
                <w:b/>
                <w:bCs/>
                <w:i/>
                <w:iCs/>
                <w:sz w:val="16"/>
                <w:szCs w:val="16"/>
              </w:rPr>
            </w:pPr>
            <w:r w:rsidRPr="00647FE3">
              <w:rPr>
                <w:b/>
                <w:bCs/>
                <w:i/>
                <w:iCs/>
                <w:sz w:val="16"/>
                <w:szCs w:val="16"/>
              </w:rPr>
              <w:t>54.1</w:t>
            </w:r>
          </w:p>
        </w:tc>
        <w:tc>
          <w:tcPr>
            <w:tcW w:w="0" w:type="auto"/>
            <w:tcBorders>
              <w:top w:val="nil"/>
              <w:left w:val="nil"/>
              <w:bottom w:val="single" w:sz="4" w:space="0" w:color="auto"/>
              <w:right w:val="single" w:sz="8" w:space="0" w:color="auto"/>
            </w:tcBorders>
            <w:shd w:val="clear" w:color="000000" w:fill="BFBFBF"/>
            <w:noWrap/>
            <w:vAlign w:val="center"/>
            <w:hideMark/>
          </w:tcPr>
          <w:p w14:paraId="6E41A5D5" w14:textId="77777777" w:rsidR="00647FE3" w:rsidRPr="00647FE3" w:rsidRDefault="00647FE3" w:rsidP="00647FE3">
            <w:pPr>
              <w:jc w:val="center"/>
              <w:rPr>
                <w:b/>
                <w:bCs/>
                <w:i/>
                <w:iCs/>
                <w:sz w:val="16"/>
                <w:szCs w:val="16"/>
              </w:rPr>
            </w:pPr>
            <w:r w:rsidRPr="00647FE3">
              <w:rPr>
                <w:b/>
                <w:bCs/>
                <w:i/>
                <w:iCs/>
                <w:sz w:val="16"/>
                <w:szCs w:val="16"/>
              </w:rPr>
              <w:t>678.2</w:t>
            </w:r>
          </w:p>
        </w:tc>
      </w:tr>
      <w:tr w:rsidR="00F12539" w:rsidRPr="00647FE3" w14:paraId="3E9C3250"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459015E2"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Смрча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3A4575E" w14:textId="77777777" w:rsidR="00647FE3" w:rsidRPr="00647FE3" w:rsidRDefault="00647FE3" w:rsidP="00647FE3">
            <w:pPr>
              <w:jc w:val="center"/>
              <w:rPr>
                <w:sz w:val="16"/>
                <w:szCs w:val="16"/>
              </w:rPr>
            </w:pPr>
            <w:r w:rsidRPr="00647FE3">
              <w:rPr>
                <w:sz w:val="16"/>
                <w:szCs w:val="16"/>
              </w:rPr>
              <w:t>1140.8</w:t>
            </w:r>
          </w:p>
        </w:tc>
        <w:tc>
          <w:tcPr>
            <w:tcW w:w="0" w:type="auto"/>
            <w:tcBorders>
              <w:top w:val="nil"/>
              <w:left w:val="nil"/>
              <w:bottom w:val="single" w:sz="4" w:space="0" w:color="auto"/>
              <w:right w:val="single" w:sz="4" w:space="0" w:color="auto"/>
            </w:tcBorders>
            <w:shd w:val="clear" w:color="auto" w:fill="auto"/>
            <w:noWrap/>
            <w:vAlign w:val="center"/>
            <w:hideMark/>
          </w:tcPr>
          <w:p w14:paraId="12B889F1" w14:textId="77777777" w:rsidR="00647FE3" w:rsidRPr="00647FE3" w:rsidRDefault="00647FE3" w:rsidP="00647FE3">
            <w:pPr>
              <w:jc w:val="center"/>
              <w:rPr>
                <w:sz w:val="16"/>
                <w:szCs w:val="16"/>
              </w:rPr>
            </w:pPr>
            <w:r w:rsidRPr="00647FE3">
              <w:rPr>
                <w:sz w:val="16"/>
                <w:szCs w:val="16"/>
              </w:rPr>
              <w:t>739.2</w:t>
            </w:r>
          </w:p>
        </w:tc>
        <w:tc>
          <w:tcPr>
            <w:tcW w:w="0" w:type="auto"/>
            <w:tcBorders>
              <w:top w:val="nil"/>
              <w:left w:val="nil"/>
              <w:bottom w:val="single" w:sz="4" w:space="0" w:color="auto"/>
              <w:right w:val="single" w:sz="4" w:space="0" w:color="auto"/>
            </w:tcBorders>
            <w:shd w:val="clear" w:color="auto" w:fill="auto"/>
            <w:noWrap/>
            <w:vAlign w:val="center"/>
            <w:hideMark/>
          </w:tcPr>
          <w:p w14:paraId="4C909F64" w14:textId="77777777" w:rsidR="00647FE3" w:rsidRPr="00647FE3" w:rsidRDefault="00647FE3" w:rsidP="00647FE3">
            <w:pPr>
              <w:jc w:val="center"/>
              <w:rPr>
                <w:sz w:val="16"/>
                <w:szCs w:val="16"/>
              </w:rPr>
            </w:pPr>
            <w:r w:rsidRPr="00647FE3">
              <w:rPr>
                <w:sz w:val="16"/>
                <w:szCs w:val="16"/>
              </w:rPr>
              <w:t>64.8</w:t>
            </w:r>
          </w:p>
        </w:tc>
        <w:tc>
          <w:tcPr>
            <w:tcW w:w="0" w:type="auto"/>
            <w:tcBorders>
              <w:top w:val="nil"/>
              <w:left w:val="nil"/>
              <w:bottom w:val="single" w:sz="4" w:space="0" w:color="auto"/>
              <w:right w:val="single" w:sz="4" w:space="0" w:color="auto"/>
            </w:tcBorders>
            <w:shd w:val="clear" w:color="000000" w:fill="FFFFFF"/>
            <w:noWrap/>
            <w:vAlign w:val="center"/>
            <w:hideMark/>
          </w:tcPr>
          <w:p w14:paraId="633FAC0C" w14:textId="77777777" w:rsidR="00647FE3" w:rsidRPr="00647FE3" w:rsidRDefault="00647FE3" w:rsidP="00647FE3">
            <w:pPr>
              <w:jc w:val="center"/>
              <w:rPr>
                <w:sz w:val="16"/>
                <w:szCs w:val="16"/>
              </w:rPr>
            </w:pPr>
            <w:r w:rsidRPr="00647FE3">
              <w:rPr>
                <w:sz w:val="16"/>
                <w:szCs w:val="16"/>
              </w:rPr>
              <w:t>349.6</w:t>
            </w:r>
          </w:p>
        </w:tc>
        <w:tc>
          <w:tcPr>
            <w:tcW w:w="0" w:type="auto"/>
            <w:tcBorders>
              <w:top w:val="nil"/>
              <w:left w:val="nil"/>
              <w:bottom w:val="single" w:sz="4" w:space="0" w:color="auto"/>
              <w:right w:val="single" w:sz="4" w:space="0" w:color="auto"/>
            </w:tcBorders>
            <w:shd w:val="clear" w:color="auto" w:fill="auto"/>
            <w:noWrap/>
            <w:vAlign w:val="center"/>
            <w:hideMark/>
          </w:tcPr>
          <w:p w14:paraId="1CB837B5" w14:textId="77777777" w:rsidR="00647FE3" w:rsidRPr="00647FE3" w:rsidRDefault="00647FE3" w:rsidP="00647FE3">
            <w:pPr>
              <w:jc w:val="center"/>
              <w:rPr>
                <w:sz w:val="16"/>
                <w:szCs w:val="16"/>
              </w:rPr>
            </w:pPr>
            <w:r w:rsidRPr="00647FE3">
              <w:rPr>
                <w:sz w:val="16"/>
                <w:szCs w:val="16"/>
              </w:rPr>
              <w:t>30.6</w:t>
            </w:r>
          </w:p>
        </w:tc>
        <w:tc>
          <w:tcPr>
            <w:tcW w:w="0" w:type="auto"/>
            <w:tcBorders>
              <w:top w:val="nil"/>
              <w:left w:val="nil"/>
              <w:bottom w:val="single" w:sz="4" w:space="0" w:color="auto"/>
              <w:right w:val="single" w:sz="4" w:space="0" w:color="auto"/>
            </w:tcBorders>
            <w:shd w:val="clear" w:color="000000" w:fill="FFFFFF"/>
            <w:noWrap/>
            <w:vAlign w:val="center"/>
            <w:hideMark/>
          </w:tcPr>
          <w:p w14:paraId="623DCB15" w14:textId="77777777" w:rsidR="00647FE3" w:rsidRPr="00647FE3" w:rsidRDefault="00647FE3" w:rsidP="00647FE3">
            <w:pPr>
              <w:jc w:val="center"/>
              <w:rPr>
                <w:sz w:val="16"/>
                <w:szCs w:val="16"/>
              </w:rPr>
            </w:pPr>
            <w:r w:rsidRPr="00647FE3">
              <w:rPr>
                <w:sz w:val="16"/>
                <w:szCs w:val="16"/>
              </w:rPr>
              <w:t>51.9</w:t>
            </w:r>
          </w:p>
        </w:tc>
        <w:tc>
          <w:tcPr>
            <w:tcW w:w="0" w:type="auto"/>
            <w:tcBorders>
              <w:top w:val="nil"/>
              <w:left w:val="nil"/>
              <w:bottom w:val="single" w:sz="4" w:space="0" w:color="auto"/>
              <w:right w:val="single" w:sz="4" w:space="0" w:color="auto"/>
            </w:tcBorders>
            <w:shd w:val="clear" w:color="000000" w:fill="FFFFFF"/>
            <w:noWrap/>
            <w:vAlign w:val="center"/>
            <w:hideMark/>
          </w:tcPr>
          <w:p w14:paraId="77A4C489" w14:textId="77777777" w:rsidR="00647FE3" w:rsidRPr="00647FE3" w:rsidRDefault="00647FE3" w:rsidP="00647FE3">
            <w:pPr>
              <w:jc w:val="center"/>
              <w:rPr>
                <w:sz w:val="16"/>
                <w:szCs w:val="16"/>
              </w:rPr>
            </w:pPr>
            <w:r w:rsidRPr="00647FE3">
              <w:rPr>
                <w:sz w:val="16"/>
                <w:szCs w:val="16"/>
              </w:rPr>
              <w:t>4.6</w:t>
            </w:r>
          </w:p>
        </w:tc>
        <w:tc>
          <w:tcPr>
            <w:tcW w:w="0" w:type="auto"/>
            <w:tcBorders>
              <w:top w:val="nil"/>
              <w:left w:val="nil"/>
              <w:bottom w:val="single" w:sz="4" w:space="0" w:color="auto"/>
              <w:right w:val="single" w:sz="8" w:space="0" w:color="auto"/>
            </w:tcBorders>
            <w:shd w:val="clear" w:color="auto" w:fill="auto"/>
            <w:noWrap/>
            <w:vAlign w:val="center"/>
            <w:hideMark/>
          </w:tcPr>
          <w:p w14:paraId="0714A8CB" w14:textId="77777777" w:rsidR="00647FE3" w:rsidRPr="00647FE3" w:rsidRDefault="00647FE3" w:rsidP="00647FE3">
            <w:pPr>
              <w:jc w:val="center"/>
              <w:rPr>
                <w:sz w:val="16"/>
                <w:szCs w:val="16"/>
              </w:rPr>
            </w:pPr>
            <w:r w:rsidRPr="00647FE3">
              <w:rPr>
                <w:sz w:val="16"/>
                <w:szCs w:val="16"/>
              </w:rPr>
              <w:t>19.9</w:t>
            </w:r>
          </w:p>
        </w:tc>
      </w:tr>
      <w:tr w:rsidR="00F12539" w:rsidRPr="00647FE3" w14:paraId="4570D470"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0942F43E"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Јела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A0A572" w14:textId="77777777" w:rsidR="00647FE3" w:rsidRPr="00647FE3" w:rsidRDefault="00647FE3" w:rsidP="00647FE3">
            <w:pPr>
              <w:jc w:val="center"/>
              <w:rPr>
                <w:sz w:val="16"/>
                <w:szCs w:val="16"/>
              </w:rPr>
            </w:pPr>
            <w:r w:rsidRPr="00647FE3">
              <w:rPr>
                <w:sz w:val="16"/>
                <w:szCs w:val="16"/>
              </w:rPr>
              <w:t>480.9</w:t>
            </w:r>
          </w:p>
        </w:tc>
        <w:tc>
          <w:tcPr>
            <w:tcW w:w="0" w:type="auto"/>
            <w:tcBorders>
              <w:top w:val="nil"/>
              <w:left w:val="nil"/>
              <w:bottom w:val="single" w:sz="4" w:space="0" w:color="auto"/>
              <w:right w:val="single" w:sz="4" w:space="0" w:color="auto"/>
            </w:tcBorders>
            <w:shd w:val="clear" w:color="auto" w:fill="auto"/>
            <w:noWrap/>
            <w:vAlign w:val="center"/>
            <w:hideMark/>
          </w:tcPr>
          <w:p w14:paraId="75F7E5B8" w14:textId="77777777" w:rsidR="00647FE3" w:rsidRPr="00647FE3" w:rsidRDefault="00647FE3" w:rsidP="00647FE3">
            <w:pPr>
              <w:jc w:val="center"/>
              <w:rPr>
                <w:sz w:val="16"/>
                <w:szCs w:val="16"/>
              </w:rPr>
            </w:pPr>
            <w:r w:rsidRPr="00647FE3">
              <w:rPr>
                <w:sz w:val="16"/>
                <w:szCs w:val="16"/>
              </w:rPr>
              <w:t>286.9</w:t>
            </w:r>
          </w:p>
        </w:tc>
        <w:tc>
          <w:tcPr>
            <w:tcW w:w="0" w:type="auto"/>
            <w:tcBorders>
              <w:top w:val="nil"/>
              <w:left w:val="nil"/>
              <w:bottom w:val="single" w:sz="4" w:space="0" w:color="auto"/>
              <w:right w:val="single" w:sz="4" w:space="0" w:color="auto"/>
            </w:tcBorders>
            <w:shd w:val="clear" w:color="auto" w:fill="auto"/>
            <w:noWrap/>
            <w:vAlign w:val="center"/>
            <w:hideMark/>
          </w:tcPr>
          <w:p w14:paraId="4234C5D8" w14:textId="77777777" w:rsidR="00647FE3" w:rsidRPr="00647FE3" w:rsidRDefault="00647FE3" w:rsidP="00647FE3">
            <w:pPr>
              <w:jc w:val="center"/>
              <w:rPr>
                <w:sz w:val="16"/>
                <w:szCs w:val="16"/>
              </w:rPr>
            </w:pPr>
            <w:r w:rsidRPr="00647FE3">
              <w:rPr>
                <w:sz w:val="16"/>
                <w:szCs w:val="16"/>
              </w:rPr>
              <w:t>59.7</w:t>
            </w:r>
          </w:p>
        </w:tc>
        <w:tc>
          <w:tcPr>
            <w:tcW w:w="0" w:type="auto"/>
            <w:tcBorders>
              <w:top w:val="nil"/>
              <w:left w:val="nil"/>
              <w:bottom w:val="single" w:sz="4" w:space="0" w:color="auto"/>
              <w:right w:val="single" w:sz="4" w:space="0" w:color="auto"/>
            </w:tcBorders>
            <w:shd w:val="clear" w:color="000000" w:fill="FFFFFF"/>
            <w:noWrap/>
            <w:vAlign w:val="center"/>
            <w:hideMark/>
          </w:tcPr>
          <w:p w14:paraId="7D96CF00" w14:textId="77777777" w:rsidR="00647FE3" w:rsidRPr="00647FE3" w:rsidRDefault="00647FE3" w:rsidP="00647FE3">
            <w:pPr>
              <w:jc w:val="center"/>
              <w:rPr>
                <w:sz w:val="16"/>
                <w:szCs w:val="16"/>
              </w:rPr>
            </w:pPr>
            <w:r w:rsidRPr="00647FE3">
              <w:rPr>
                <w:sz w:val="16"/>
                <w:szCs w:val="16"/>
              </w:rPr>
              <w:t>194.0</w:t>
            </w:r>
          </w:p>
        </w:tc>
        <w:tc>
          <w:tcPr>
            <w:tcW w:w="0" w:type="auto"/>
            <w:tcBorders>
              <w:top w:val="nil"/>
              <w:left w:val="nil"/>
              <w:bottom w:val="single" w:sz="4" w:space="0" w:color="auto"/>
              <w:right w:val="single" w:sz="4" w:space="0" w:color="auto"/>
            </w:tcBorders>
            <w:shd w:val="clear" w:color="auto" w:fill="auto"/>
            <w:noWrap/>
            <w:vAlign w:val="center"/>
            <w:hideMark/>
          </w:tcPr>
          <w:p w14:paraId="1D90238B" w14:textId="77777777" w:rsidR="00647FE3" w:rsidRPr="00647FE3" w:rsidRDefault="00647FE3" w:rsidP="00647FE3">
            <w:pPr>
              <w:jc w:val="center"/>
              <w:rPr>
                <w:sz w:val="16"/>
                <w:szCs w:val="16"/>
              </w:rPr>
            </w:pPr>
            <w:r w:rsidRPr="00647FE3">
              <w:rPr>
                <w:sz w:val="16"/>
                <w:szCs w:val="16"/>
              </w:rPr>
              <w:t>40.3</w:t>
            </w:r>
          </w:p>
        </w:tc>
        <w:tc>
          <w:tcPr>
            <w:tcW w:w="0" w:type="auto"/>
            <w:tcBorders>
              <w:top w:val="nil"/>
              <w:left w:val="nil"/>
              <w:bottom w:val="single" w:sz="4" w:space="0" w:color="auto"/>
              <w:right w:val="single" w:sz="4" w:space="0" w:color="auto"/>
            </w:tcBorders>
            <w:shd w:val="clear" w:color="000000" w:fill="FFFFFF"/>
            <w:noWrap/>
            <w:vAlign w:val="center"/>
            <w:hideMark/>
          </w:tcPr>
          <w:p w14:paraId="3DB05EBE"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322F714C"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8" w:space="0" w:color="auto"/>
            </w:tcBorders>
            <w:shd w:val="clear" w:color="auto" w:fill="auto"/>
            <w:noWrap/>
            <w:vAlign w:val="center"/>
            <w:hideMark/>
          </w:tcPr>
          <w:p w14:paraId="611A3504" w14:textId="77777777" w:rsidR="00647FE3" w:rsidRPr="00647FE3" w:rsidRDefault="00647FE3" w:rsidP="00647FE3">
            <w:pPr>
              <w:jc w:val="center"/>
              <w:rPr>
                <w:sz w:val="16"/>
                <w:szCs w:val="16"/>
              </w:rPr>
            </w:pPr>
            <w:r w:rsidRPr="00647FE3">
              <w:rPr>
                <w:sz w:val="16"/>
                <w:szCs w:val="16"/>
              </w:rPr>
              <w:t>14.0</w:t>
            </w:r>
          </w:p>
        </w:tc>
      </w:tr>
      <w:tr w:rsidR="00647FE3" w:rsidRPr="00647FE3" w14:paraId="34356D9A"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14929B71"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четинари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761EDDB" w14:textId="77777777" w:rsidR="00647FE3" w:rsidRPr="00647FE3" w:rsidRDefault="00647FE3" w:rsidP="00647FE3">
            <w:pPr>
              <w:jc w:val="center"/>
              <w:rPr>
                <w:b/>
                <w:bCs/>
                <w:i/>
                <w:iCs/>
                <w:sz w:val="16"/>
                <w:szCs w:val="16"/>
              </w:rPr>
            </w:pPr>
            <w:r w:rsidRPr="00647FE3">
              <w:rPr>
                <w:b/>
                <w:bCs/>
                <w:i/>
                <w:iCs/>
                <w:sz w:val="16"/>
                <w:szCs w:val="16"/>
              </w:rPr>
              <w:t>1621.7</w:t>
            </w:r>
          </w:p>
        </w:tc>
        <w:tc>
          <w:tcPr>
            <w:tcW w:w="0" w:type="auto"/>
            <w:tcBorders>
              <w:top w:val="nil"/>
              <w:left w:val="nil"/>
              <w:bottom w:val="single" w:sz="4" w:space="0" w:color="auto"/>
              <w:right w:val="single" w:sz="4" w:space="0" w:color="auto"/>
            </w:tcBorders>
            <w:shd w:val="clear" w:color="000000" w:fill="BFBFBF"/>
            <w:noWrap/>
            <w:vAlign w:val="center"/>
            <w:hideMark/>
          </w:tcPr>
          <w:p w14:paraId="62EEC00D" w14:textId="77777777" w:rsidR="00647FE3" w:rsidRPr="00647FE3" w:rsidRDefault="00647FE3" w:rsidP="00647FE3">
            <w:pPr>
              <w:jc w:val="center"/>
              <w:rPr>
                <w:b/>
                <w:bCs/>
                <w:i/>
                <w:iCs/>
                <w:sz w:val="16"/>
                <w:szCs w:val="16"/>
              </w:rPr>
            </w:pPr>
            <w:r w:rsidRPr="00647FE3">
              <w:rPr>
                <w:b/>
                <w:bCs/>
                <w:i/>
                <w:iCs/>
                <w:sz w:val="16"/>
                <w:szCs w:val="16"/>
              </w:rPr>
              <w:t>1026.1</w:t>
            </w:r>
          </w:p>
        </w:tc>
        <w:tc>
          <w:tcPr>
            <w:tcW w:w="0" w:type="auto"/>
            <w:tcBorders>
              <w:top w:val="nil"/>
              <w:left w:val="nil"/>
              <w:bottom w:val="single" w:sz="4" w:space="0" w:color="auto"/>
              <w:right w:val="single" w:sz="4" w:space="0" w:color="auto"/>
            </w:tcBorders>
            <w:shd w:val="clear" w:color="000000" w:fill="BFBFBF"/>
            <w:noWrap/>
            <w:vAlign w:val="center"/>
            <w:hideMark/>
          </w:tcPr>
          <w:p w14:paraId="7C4A9639" w14:textId="77777777" w:rsidR="00647FE3" w:rsidRPr="00647FE3" w:rsidRDefault="00647FE3" w:rsidP="00647FE3">
            <w:pPr>
              <w:jc w:val="center"/>
              <w:rPr>
                <w:b/>
                <w:bCs/>
                <w:i/>
                <w:iCs/>
                <w:sz w:val="16"/>
                <w:szCs w:val="16"/>
              </w:rPr>
            </w:pPr>
            <w:r w:rsidRPr="00647FE3">
              <w:rPr>
                <w:b/>
                <w:bCs/>
                <w:i/>
                <w:iCs/>
                <w:sz w:val="16"/>
                <w:szCs w:val="16"/>
              </w:rPr>
              <w:t>63.3</w:t>
            </w:r>
          </w:p>
        </w:tc>
        <w:tc>
          <w:tcPr>
            <w:tcW w:w="0" w:type="auto"/>
            <w:tcBorders>
              <w:top w:val="nil"/>
              <w:left w:val="nil"/>
              <w:bottom w:val="single" w:sz="4" w:space="0" w:color="auto"/>
              <w:right w:val="single" w:sz="4" w:space="0" w:color="auto"/>
            </w:tcBorders>
            <w:shd w:val="clear" w:color="000000" w:fill="BFBFBF"/>
            <w:noWrap/>
            <w:vAlign w:val="center"/>
            <w:hideMark/>
          </w:tcPr>
          <w:p w14:paraId="5472114D" w14:textId="77777777" w:rsidR="00647FE3" w:rsidRPr="00647FE3" w:rsidRDefault="00647FE3" w:rsidP="00647FE3">
            <w:pPr>
              <w:jc w:val="center"/>
              <w:rPr>
                <w:b/>
                <w:bCs/>
                <w:i/>
                <w:iCs/>
                <w:sz w:val="16"/>
                <w:szCs w:val="16"/>
              </w:rPr>
            </w:pPr>
            <w:r w:rsidRPr="00647FE3">
              <w:rPr>
                <w:b/>
                <w:bCs/>
                <w:i/>
                <w:iCs/>
                <w:sz w:val="16"/>
                <w:szCs w:val="16"/>
              </w:rPr>
              <w:t>543.7</w:t>
            </w:r>
          </w:p>
        </w:tc>
        <w:tc>
          <w:tcPr>
            <w:tcW w:w="0" w:type="auto"/>
            <w:tcBorders>
              <w:top w:val="nil"/>
              <w:left w:val="nil"/>
              <w:bottom w:val="single" w:sz="4" w:space="0" w:color="auto"/>
              <w:right w:val="single" w:sz="4" w:space="0" w:color="auto"/>
            </w:tcBorders>
            <w:shd w:val="clear" w:color="000000" w:fill="BFBFBF"/>
            <w:noWrap/>
            <w:vAlign w:val="center"/>
            <w:hideMark/>
          </w:tcPr>
          <w:p w14:paraId="370E95E8" w14:textId="77777777" w:rsidR="00647FE3" w:rsidRPr="00647FE3" w:rsidRDefault="00647FE3" w:rsidP="00647FE3">
            <w:pPr>
              <w:jc w:val="center"/>
              <w:rPr>
                <w:b/>
                <w:bCs/>
                <w:i/>
                <w:iCs/>
                <w:sz w:val="16"/>
                <w:szCs w:val="16"/>
              </w:rPr>
            </w:pPr>
            <w:r w:rsidRPr="00647FE3">
              <w:rPr>
                <w:b/>
                <w:bCs/>
                <w:i/>
                <w:iCs/>
                <w:sz w:val="16"/>
                <w:szCs w:val="16"/>
              </w:rPr>
              <w:t>33.5</w:t>
            </w:r>
          </w:p>
        </w:tc>
        <w:tc>
          <w:tcPr>
            <w:tcW w:w="0" w:type="auto"/>
            <w:tcBorders>
              <w:top w:val="nil"/>
              <w:left w:val="nil"/>
              <w:bottom w:val="single" w:sz="4" w:space="0" w:color="auto"/>
              <w:right w:val="single" w:sz="4" w:space="0" w:color="auto"/>
            </w:tcBorders>
            <w:shd w:val="clear" w:color="000000" w:fill="BFBFBF"/>
            <w:noWrap/>
            <w:vAlign w:val="center"/>
            <w:hideMark/>
          </w:tcPr>
          <w:p w14:paraId="4599C471" w14:textId="77777777" w:rsidR="00647FE3" w:rsidRPr="00647FE3" w:rsidRDefault="00647FE3" w:rsidP="00647FE3">
            <w:pPr>
              <w:jc w:val="center"/>
              <w:rPr>
                <w:b/>
                <w:bCs/>
                <w:i/>
                <w:iCs/>
                <w:sz w:val="16"/>
                <w:szCs w:val="16"/>
              </w:rPr>
            </w:pPr>
            <w:r w:rsidRPr="00647FE3">
              <w:rPr>
                <w:b/>
                <w:bCs/>
                <w:i/>
                <w:iCs/>
                <w:sz w:val="16"/>
                <w:szCs w:val="16"/>
              </w:rPr>
              <w:t>51.9</w:t>
            </w:r>
          </w:p>
        </w:tc>
        <w:tc>
          <w:tcPr>
            <w:tcW w:w="0" w:type="auto"/>
            <w:tcBorders>
              <w:top w:val="nil"/>
              <w:left w:val="nil"/>
              <w:bottom w:val="single" w:sz="4" w:space="0" w:color="auto"/>
              <w:right w:val="single" w:sz="4" w:space="0" w:color="auto"/>
            </w:tcBorders>
            <w:shd w:val="clear" w:color="000000" w:fill="BFBFBF"/>
            <w:noWrap/>
            <w:vAlign w:val="center"/>
            <w:hideMark/>
          </w:tcPr>
          <w:p w14:paraId="3711F0C1" w14:textId="77777777" w:rsidR="00647FE3" w:rsidRPr="00647FE3" w:rsidRDefault="00647FE3" w:rsidP="00647FE3">
            <w:pPr>
              <w:jc w:val="center"/>
              <w:rPr>
                <w:b/>
                <w:bCs/>
                <w:i/>
                <w:iCs/>
                <w:sz w:val="16"/>
                <w:szCs w:val="16"/>
              </w:rPr>
            </w:pPr>
            <w:r w:rsidRPr="00647FE3">
              <w:rPr>
                <w:b/>
                <w:bCs/>
                <w:i/>
                <w:iCs/>
                <w:sz w:val="16"/>
                <w:szCs w:val="16"/>
              </w:rPr>
              <w:t>3.2</w:t>
            </w:r>
          </w:p>
        </w:tc>
        <w:tc>
          <w:tcPr>
            <w:tcW w:w="0" w:type="auto"/>
            <w:tcBorders>
              <w:top w:val="nil"/>
              <w:left w:val="nil"/>
              <w:bottom w:val="single" w:sz="4" w:space="0" w:color="auto"/>
              <w:right w:val="single" w:sz="8" w:space="0" w:color="auto"/>
            </w:tcBorders>
            <w:shd w:val="clear" w:color="000000" w:fill="BFBFBF"/>
            <w:noWrap/>
            <w:vAlign w:val="center"/>
            <w:hideMark/>
          </w:tcPr>
          <w:p w14:paraId="464DDD73" w14:textId="77777777" w:rsidR="00647FE3" w:rsidRPr="00647FE3" w:rsidRDefault="00647FE3" w:rsidP="00647FE3">
            <w:pPr>
              <w:jc w:val="center"/>
              <w:rPr>
                <w:b/>
                <w:bCs/>
                <w:i/>
                <w:iCs/>
                <w:sz w:val="16"/>
                <w:szCs w:val="16"/>
              </w:rPr>
            </w:pPr>
            <w:r w:rsidRPr="00647FE3">
              <w:rPr>
                <w:b/>
                <w:bCs/>
                <w:i/>
                <w:iCs/>
                <w:sz w:val="16"/>
                <w:szCs w:val="16"/>
              </w:rPr>
              <w:t>42.5</w:t>
            </w:r>
          </w:p>
        </w:tc>
      </w:tr>
      <w:tr w:rsidR="00647FE3" w:rsidRPr="00647FE3" w14:paraId="672BD2C8"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00BA8B36" w14:textId="77777777" w:rsidR="00647FE3" w:rsidRPr="00647FE3" w:rsidRDefault="00647FE3" w:rsidP="00647FE3">
            <w:pP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НЦ</w:t>
            </w:r>
            <w:r w:rsidRPr="00647FE3">
              <w:rPr>
                <w:rFonts w:ascii="Times YU" w:hAnsi="Times YU" w:cs="Arial"/>
                <w:b/>
                <w:bCs/>
                <w:sz w:val="16"/>
                <w:szCs w:val="16"/>
              </w:rPr>
              <w:t xml:space="preserve"> 82</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F7B3710" w14:textId="77777777" w:rsidR="00647FE3" w:rsidRPr="00647FE3" w:rsidRDefault="00647FE3" w:rsidP="00647FE3">
            <w:pPr>
              <w:jc w:val="center"/>
              <w:rPr>
                <w:b/>
                <w:bCs/>
                <w:sz w:val="16"/>
                <w:szCs w:val="16"/>
              </w:rPr>
            </w:pPr>
            <w:r w:rsidRPr="00647FE3">
              <w:rPr>
                <w:b/>
                <w:bCs/>
                <w:sz w:val="16"/>
                <w:szCs w:val="16"/>
              </w:rPr>
              <w:t>43201.9</w:t>
            </w:r>
          </w:p>
        </w:tc>
        <w:tc>
          <w:tcPr>
            <w:tcW w:w="0" w:type="auto"/>
            <w:tcBorders>
              <w:top w:val="nil"/>
              <w:left w:val="nil"/>
              <w:bottom w:val="single" w:sz="4" w:space="0" w:color="auto"/>
              <w:right w:val="single" w:sz="4" w:space="0" w:color="auto"/>
            </w:tcBorders>
            <w:shd w:val="clear" w:color="000000" w:fill="BFBFBF"/>
            <w:noWrap/>
            <w:vAlign w:val="center"/>
            <w:hideMark/>
          </w:tcPr>
          <w:p w14:paraId="04FC2D3F" w14:textId="77777777" w:rsidR="00647FE3" w:rsidRPr="00647FE3" w:rsidRDefault="00647FE3" w:rsidP="00647FE3">
            <w:pPr>
              <w:jc w:val="center"/>
              <w:rPr>
                <w:b/>
                <w:bCs/>
                <w:sz w:val="16"/>
                <w:szCs w:val="16"/>
              </w:rPr>
            </w:pPr>
            <w:r w:rsidRPr="00647FE3">
              <w:rPr>
                <w:b/>
                <w:bCs/>
                <w:sz w:val="16"/>
                <w:szCs w:val="16"/>
              </w:rPr>
              <w:t>9628.9</w:t>
            </w:r>
          </w:p>
        </w:tc>
        <w:tc>
          <w:tcPr>
            <w:tcW w:w="0" w:type="auto"/>
            <w:tcBorders>
              <w:top w:val="nil"/>
              <w:left w:val="nil"/>
              <w:bottom w:val="single" w:sz="4" w:space="0" w:color="auto"/>
              <w:right w:val="single" w:sz="4" w:space="0" w:color="auto"/>
            </w:tcBorders>
            <w:shd w:val="clear" w:color="000000" w:fill="BFBFBF"/>
            <w:noWrap/>
            <w:vAlign w:val="center"/>
            <w:hideMark/>
          </w:tcPr>
          <w:p w14:paraId="59606CFD" w14:textId="77777777" w:rsidR="00647FE3" w:rsidRPr="00647FE3" w:rsidRDefault="00647FE3" w:rsidP="00647FE3">
            <w:pPr>
              <w:jc w:val="center"/>
              <w:rPr>
                <w:b/>
                <w:bCs/>
                <w:sz w:val="16"/>
                <w:szCs w:val="16"/>
              </w:rPr>
            </w:pPr>
            <w:r w:rsidRPr="00647FE3">
              <w:rPr>
                <w:b/>
                <w:bCs/>
                <w:sz w:val="16"/>
                <w:szCs w:val="16"/>
              </w:rPr>
              <w:t>22.3</w:t>
            </w:r>
          </w:p>
        </w:tc>
        <w:tc>
          <w:tcPr>
            <w:tcW w:w="0" w:type="auto"/>
            <w:tcBorders>
              <w:top w:val="nil"/>
              <w:left w:val="nil"/>
              <w:bottom w:val="single" w:sz="4" w:space="0" w:color="auto"/>
              <w:right w:val="single" w:sz="4" w:space="0" w:color="auto"/>
            </w:tcBorders>
            <w:shd w:val="clear" w:color="000000" w:fill="BFBFBF"/>
            <w:noWrap/>
            <w:vAlign w:val="center"/>
            <w:hideMark/>
          </w:tcPr>
          <w:p w14:paraId="634216B6" w14:textId="77777777" w:rsidR="00647FE3" w:rsidRPr="00647FE3" w:rsidRDefault="00647FE3" w:rsidP="00647FE3">
            <w:pPr>
              <w:jc w:val="center"/>
              <w:rPr>
                <w:b/>
                <w:bCs/>
                <w:sz w:val="16"/>
                <w:szCs w:val="16"/>
              </w:rPr>
            </w:pPr>
            <w:r w:rsidRPr="00647FE3">
              <w:rPr>
                <w:b/>
                <w:bCs/>
                <w:sz w:val="16"/>
                <w:szCs w:val="16"/>
              </w:rPr>
              <w:t>11007.5</w:t>
            </w:r>
          </w:p>
        </w:tc>
        <w:tc>
          <w:tcPr>
            <w:tcW w:w="0" w:type="auto"/>
            <w:tcBorders>
              <w:top w:val="nil"/>
              <w:left w:val="nil"/>
              <w:bottom w:val="single" w:sz="4" w:space="0" w:color="auto"/>
              <w:right w:val="single" w:sz="4" w:space="0" w:color="auto"/>
            </w:tcBorders>
            <w:shd w:val="clear" w:color="000000" w:fill="BFBFBF"/>
            <w:noWrap/>
            <w:vAlign w:val="center"/>
            <w:hideMark/>
          </w:tcPr>
          <w:p w14:paraId="796E42BE" w14:textId="77777777" w:rsidR="00647FE3" w:rsidRPr="00647FE3" w:rsidRDefault="00647FE3" w:rsidP="00647FE3">
            <w:pPr>
              <w:jc w:val="center"/>
              <w:rPr>
                <w:b/>
                <w:bCs/>
                <w:sz w:val="16"/>
                <w:szCs w:val="16"/>
              </w:rPr>
            </w:pPr>
            <w:r w:rsidRPr="00647FE3">
              <w:rPr>
                <w:b/>
                <w:bCs/>
                <w:sz w:val="16"/>
                <w:szCs w:val="16"/>
              </w:rPr>
              <w:t>25.5</w:t>
            </w:r>
          </w:p>
        </w:tc>
        <w:tc>
          <w:tcPr>
            <w:tcW w:w="0" w:type="auto"/>
            <w:tcBorders>
              <w:top w:val="nil"/>
              <w:left w:val="nil"/>
              <w:bottom w:val="single" w:sz="4" w:space="0" w:color="auto"/>
              <w:right w:val="single" w:sz="4" w:space="0" w:color="auto"/>
            </w:tcBorders>
            <w:shd w:val="clear" w:color="000000" w:fill="BFBFBF"/>
            <w:noWrap/>
            <w:vAlign w:val="center"/>
            <w:hideMark/>
          </w:tcPr>
          <w:p w14:paraId="1603722E" w14:textId="77777777" w:rsidR="00647FE3" w:rsidRPr="00647FE3" w:rsidRDefault="00647FE3" w:rsidP="00647FE3">
            <w:pPr>
              <w:jc w:val="center"/>
              <w:rPr>
                <w:b/>
                <w:bCs/>
                <w:sz w:val="16"/>
                <w:szCs w:val="16"/>
              </w:rPr>
            </w:pPr>
            <w:r w:rsidRPr="00647FE3">
              <w:rPr>
                <w:b/>
                <w:bCs/>
                <w:sz w:val="16"/>
                <w:szCs w:val="16"/>
              </w:rPr>
              <w:t>22565.5</w:t>
            </w:r>
          </w:p>
        </w:tc>
        <w:tc>
          <w:tcPr>
            <w:tcW w:w="0" w:type="auto"/>
            <w:tcBorders>
              <w:top w:val="nil"/>
              <w:left w:val="nil"/>
              <w:bottom w:val="single" w:sz="4" w:space="0" w:color="auto"/>
              <w:right w:val="single" w:sz="4" w:space="0" w:color="auto"/>
            </w:tcBorders>
            <w:shd w:val="clear" w:color="000000" w:fill="BFBFBF"/>
            <w:noWrap/>
            <w:vAlign w:val="center"/>
            <w:hideMark/>
          </w:tcPr>
          <w:p w14:paraId="1D400BA1" w14:textId="77777777" w:rsidR="00647FE3" w:rsidRPr="00647FE3" w:rsidRDefault="00647FE3" w:rsidP="00647FE3">
            <w:pPr>
              <w:jc w:val="center"/>
              <w:rPr>
                <w:b/>
                <w:bCs/>
                <w:sz w:val="16"/>
                <w:szCs w:val="16"/>
              </w:rPr>
            </w:pPr>
            <w:r w:rsidRPr="00647FE3">
              <w:rPr>
                <w:b/>
                <w:bCs/>
                <w:sz w:val="16"/>
                <w:szCs w:val="16"/>
              </w:rPr>
              <w:t>52.2</w:t>
            </w:r>
          </w:p>
        </w:tc>
        <w:tc>
          <w:tcPr>
            <w:tcW w:w="0" w:type="auto"/>
            <w:tcBorders>
              <w:top w:val="nil"/>
              <w:left w:val="nil"/>
              <w:bottom w:val="single" w:sz="4" w:space="0" w:color="auto"/>
              <w:right w:val="single" w:sz="8" w:space="0" w:color="auto"/>
            </w:tcBorders>
            <w:shd w:val="clear" w:color="000000" w:fill="BFBFBF"/>
            <w:noWrap/>
            <w:vAlign w:val="center"/>
            <w:hideMark/>
          </w:tcPr>
          <w:p w14:paraId="3D0AECD1" w14:textId="77777777" w:rsidR="00647FE3" w:rsidRPr="00647FE3" w:rsidRDefault="00647FE3" w:rsidP="00647FE3">
            <w:pPr>
              <w:jc w:val="center"/>
              <w:rPr>
                <w:b/>
                <w:bCs/>
                <w:sz w:val="16"/>
                <w:szCs w:val="16"/>
              </w:rPr>
            </w:pPr>
            <w:r w:rsidRPr="00647FE3">
              <w:rPr>
                <w:b/>
                <w:bCs/>
                <w:sz w:val="16"/>
                <w:szCs w:val="16"/>
              </w:rPr>
              <w:t>720.7</w:t>
            </w:r>
          </w:p>
        </w:tc>
      </w:tr>
      <w:tr w:rsidR="00F12539" w:rsidRPr="00647FE3" w14:paraId="11B4B1D2"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17424017"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Буква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16860" w14:textId="77777777" w:rsidR="00647FE3" w:rsidRPr="00647FE3" w:rsidRDefault="00647FE3" w:rsidP="00647FE3">
            <w:pPr>
              <w:jc w:val="center"/>
              <w:rPr>
                <w:sz w:val="16"/>
                <w:szCs w:val="16"/>
              </w:rPr>
            </w:pPr>
            <w:r w:rsidRPr="00647FE3">
              <w:rPr>
                <w:sz w:val="16"/>
                <w:szCs w:val="16"/>
              </w:rPr>
              <w:t>262617.8</w:t>
            </w:r>
          </w:p>
        </w:tc>
        <w:tc>
          <w:tcPr>
            <w:tcW w:w="0" w:type="auto"/>
            <w:tcBorders>
              <w:top w:val="nil"/>
              <w:left w:val="nil"/>
              <w:bottom w:val="single" w:sz="4" w:space="0" w:color="auto"/>
              <w:right w:val="single" w:sz="4" w:space="0" w:color="auto"/>
            </w:tcBorders>
            <w:shd w:val="clear" w:color="auto" w:fill="auto"/>
            <w:noWrap/>
            <w:vAlign w:val="center"/>
            <w:hideMark/>
          </w:tcPr>
          <w:p w14:paraId="422E29A7" w14:textId="77777777" w:rsidR="00647FE3" w:rsidRPr="00647FE3" w:rsidRDefault="00647FE3" w:rsidP="00647FE3">
            <w:pPr>
              <w:jc w:val="center"/>
              <w:rPr>
                <w:sz w:val="16"/>
                <w:szCs w:val="16"/>
              </w:rPr>
            </w:pPr>
            <w:r w:rsidRPr="00647FE3">
              <w:rPr>
                <w:sz w:val="16"/>
                <w:szCs w:val="16"/>
              </w:rPr>
              <w:t>84379.4</w:t>
            </w:r>
          </w:p>
        </w:tc>
        <w:tc>
          <w:tcPr>
            <w:tcW w:w="0" w:type="auto"/>
            <w:tcBorders>
              <w:top w:val="nil"/>
              <w:left w:val="nil"/>
              <w:bottom w:val="single" w:sz="4" w:space="0" w:color="auto"/>
              <w:right w:val="single" w:sz="4" w:space="0" w:color="auto"/>
            </w:tcBorders>
            <w:shd w:val="clear" w:color="auto" w:fill="auto"/>
            <w:noWrap/>
            <w:vAlign w:val="center"/>
            <w:hideMark/>
          </w:tcPr>
          <w:p w14:paraId="0000D266" w14:textId="77777777" w:rsidR="00647FE3" w:rsidRPr="00647FE3" w:rsidRDefault="00647FE3" w:rsidP="00647FE3">
            <w:pPr>
              <w:jc w:val="center"/>
              <w:rPr>
                <w:sz w:val="16"/>
                <w:szCs w:val="16"/>
              </w:rPr>
            </w:pPr>
            <w:r w:rsidRPr="00647FE3">
              <w:rPr>
                <w:sz w:val="16"/>
                <w:szCs w:val="16"/>
              </w:rPr>
              <w:t>32.1</w:t>
            </w:r>
          </w:p>
        </w:tc>
        <w:tc>
          <w:tcPr>
            <w:tcW w:w="0" w:type="auto"/>
            <w:tcBorders>
              <w:top w:val="nil"/>
              <w:left w:val="nil"/>
              <w:bottom w:val="single" w:sz="4" w:space="0" w:color="auto"/>
              <w:right w:val="single" w:sz="4" w:space="0" w:color="auto"/>
            </w:tcBorders>
            <w:shd w:val="clear" w:color="000000" w:fill="FFFFFF"/>
            <w:noWrap/>
            <w:vAlign w:val="center"/>
            <w:hideMark/>
          </w:tcPr>
          <w:p w14:paraId="3A9447A8" w14:textId="77777777" w:rsidR="00647FE3" w:rsidRPr="00647FE3" w:rsidRDefault="00647FE3" w:rsidP="00647FE3">
            <w:pPr>
              <w:jc w:val="center"/>
              <w:rPr>
                <w:sz w:val="16"/>
                <w:szCs w:val="16"/>
              </w:rPr>
            </w:pPr>
            <w:r w:rsidRPr="00647FE3">
              <w:rPr>
                <w:sz w:val="16"/>
                <w:szCs w:val="16"/>
              </w:rPr>
              <w:t>72004.3</w:t>
            </w:r>
          </w:p>
        </w:tc>
        <w:tc>
          <w:tcPr>
            <w:tcW w:w="0" w:type="auto"/>
            <w:tcBorders>
              <w:top w:val="nil"/>
              <w:left w:val="nil"/>
              <w:bottom w:val="single" w:sz="4" w:space="0" w:color="auto"/>
              <w:right w:val="single" w:sz="4" w:space="0" w:color="auto"/>
            </w:tcBorders>
            <w:shd w:val="clear" w:color="auto" w:fill="auto"/>
            <w:noWrap/>
            <w:vAlign w:val="center"/>
            <w:hideMark/>
          </w:tcPr>
          <w:p w14:paraId="658DBF23" w14:textId="77777777" w:rsidR="00647FE3" w:rsidRPr="00647FE3" w:rsidRDefault="00647FE3" w:rsidP="00647FE3">
            <w:pPr>
              <w:jc w:val="center"/>
              <w:rPr>
                <w:sz w:val="16"/>
                <w:szCs w:val="16"/>
              </w:rPr>
            </w:pPr>
            <w:r w:rsidRPr="00647FE3">
              <w:rPr>
                <w:sz w:val="16"/>
                <w:szCs w:val="16"/>
              </w:rPr>
              <w:t>27.4</w:t>
            </w:r>
          </w:p>
        </w:tc>
        <w:tc>
          <w:tcPr>
            <w:tcW w:w="0" w:type="auto"/>
            <w:tcBorders>
              <w:top w:val="nil"/>
              <w:left w:val="nil"/>
              <w:bottom w:val="single" w:sz="4" w:space="0" w:color="auto"/>
              <w:right w:val="single" w:sz="4" w:space="0" w:color="auto"/>
            </w:tcBorders>
            <w:shd w:val="clear" w:color="000000" w:fill="FFFFFF"/>
            <w:noWrap/>
            <w:vAlign w:val="center"/>
            <w:hideMark/>
          </w:tcPr>
          <w:p w14:paraId="09EA97CE" w14:textId="77777777" w:rsidR="00647FE3" w:rsidRPr="00647FE3" w:rsidRDefault="00647FE3" w:rsidP="00647FE3">
            <w:pPr>
              <w:jc w:val="center"/>
              <w:rPr>
                <w:sz w:val="16"/>
                <w:szCs w:val="16"/>
              </w:rPr>
            </w:pPr>
            <w:r w:rsidRPr="00647FE3">
              <w:rPr>
                <w:sz w:val="16"/>
                <w:szCs w:val="16"/>
              </w:rPr>
              <w:t>106234.2</w:t>
            </w:r>
          </w:p>
        </w:tc>
        <w:tc>
          <w:tcPr>
            <w:tcW w:w="0" w:type="auto"/>
            <w:tcBorders>
              <w:top w:val="nil"/>
              <w:left w:val="nil"/>
              <w:bottom w:val="single" w:sz="4" w:space="0" w:color="auto"/>
              <w:right w:val="single" w:sz="4" w:space="0" w:color="auto"/>
            </w:tcBorders>
            <w:shd w:val="clear" w:color="000000" w:fill="FFFFFF"/>
            <w:noWrap/>
            <w:vAlign w:val="center"/>
            <w:hideMark/>
          </w:tcPr>
          <w:p w14:paraId="07CE7781" w14:textId="77777777" w:rsidR="00647FE3" w:rsidRPr="00647FE3" w:rsidRDefault="00647FE3" w:rsidP="00647FE3">
            <w:pPr>
              <w:jc w:val="center"/>
              <w:rPr>
                <w:sz w:val="16"/>
                <w:szCs w:val="16"/>
              </w:rPr>
            </w:pPr>
            <w:r w:rsidRPr="00647FE3">
              <w:rPr>
                <w:sz w:val="16"/>
                <w:szCs w:val="16"/>
              </w:rPr>
              <w:t>40.5</w:t>
            </w:r>
          </w:p>
        </w:tc>
        <w:tc>
          <w:tcPr>
            <w:tcW w:w="0" w:type="auto"/>
            <w:tcBorders>
              <w:top w:val="nil"/>
              <w:left w:val="nil"/>
              <w:bottom w:val="single" w:sz="4" w:space="0" w:color="auto"/>
              <w:right w:val="single" w:sz="8" w:space="0" w:color="auto"/>
            </w:tcBorders>
            <w:shd w:val="clear" w:color="auto" w:fill="auto"/>
            <w:noWrap/>
            <w:vAlign w:val="center"/>
            <w:hideMark/>
          </w:tcPr>
          <w:p w14:paraId="16CB5626" w14:textId="77777777" w:rsidR="00647FE3" w:rsidRPr="00647FE3" w:rsidRDefault="00647FE3" w:rsidP="00647FE3">
            <w:pPr>
              <w:jc w:val="center"/>
              <w:rPr>
                <w:sz w:val="16"/>
                <w:szCs w:val="16"/>
              </w:rPr>
            </w:pPr>
            <w:r w:rsidRPr="00647FE3">
              <w:rPr>
                <w:sz w:val="16"/>
                <w:szCs w:val="16"/>
              </w:rPr>
              <w:t>4837.0</w:t>
            </w:r>
          </w:p>
        </w:tc>
      </w:tr>
      <w:tr w:rsidR="00F12539" w:rsidRPr="00647FE3" w14:paraId="36610E8F"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5C1679BD"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Остали</w:t>
            </w:r>
            <w:r w:rsidRPr="00647FE3">
              <w:rPr>
                <w:rFonts w:ascii="Times YU" w:hAnsi="Times YU" w:cs="Arial"/>
                <w:sz w:val="16"/>
                <w:szCs w:val="16"/>
              </w:rPr>
              <w:t xml:space="preserve"> </w:t>
            </w:r>
            <w:r w:rsidRPr="00647FE3">
              <w:rPr>
                <w:rFonts w:ascii="Cambria" w:hAnsi="Cambria" w:cs="Cambria"/>
                <w:sz w:val="16"/>
                <w:szCs w:val="16"/>
              </w:rPr>
              <w:t>лишћари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492731" w14:textId="77777777" w:rsidR="00647FE3" w:rsidRPr="00647FE3" w:rsidRDefault="00647FE3" w:rsidP="00647FE3">
            <w:pPr>
              <w:jc w:val="center"/>
              <w:rPr>
                <w:sz w:val="16"/>
                <w:szCs w:val="16"/>
              </w:rPr>
            </w:pPr>
            <w:r w:rsidRPr="00647FE3">
              <w:rPr>
                <w:sz w:val="16"/>
                <w:szCs w:val="16"/>
              </w:rPr>
              <w:t>1895.9</w:t>
            </w:r>
          </w:p>
        </w:tc>
        <w:tc>
          <w:tcPr>
            <w:tcW w:w="0" w:type="auto"/>
            <w:tcBorders>
              <w:top w:val="nil"/>
              <w:left w:val="nil"/>
              <w:bottom w:val="single" w:sz="4" w:space="0" w:color="auto"/>
              <w:right w:val="single" w:sz="4" w:space="0" w:color="auto"/>
            </w:tcBorders>
            <w:shd w:val="clear" w:color="auto" w:fill="auto"/>
            <w:noWrap/>
            <w:vAlign w:val="center"/>
            <w:hideMark/>
          </w:tcPr>
          <w:p w14:paraId="42717358" w14:textId="77777777" w:rsidR="00647FE3" w:rsidRPr="00647FE3" w:rsidRDefault="00647FE3" w:rsidP="00647FE3">
            <w:pPr>
              <w:jc w:val="center"/>
              <w:rPr>
                <w:sz w:val="16"/>
                <w:szCs w:val="16"/>
              </w:rPr>
            </w:pPr>
            <w:r w:rsidRPr="00647FE3">
              <w:rPr>
                <w:sz w:val="16"/>
                <w:szCs w:val="16"/>
              </w:rPr>
              <w:t>1458.4</w:t>
            </w:r>
          </w:p>
        </w:tc>
        <w:tc>
          <w:tcPr>
            <w:tcW w:w="0" w:type="auto"/>
            <w:tcBorders>
              <w:top w:val="nil"/>
              <w:left w:val="nil"/>
              <w:bottom w:val="single" w:sz="4" w:space="0" w:color="auto"/>
              <w:right w:val="single" w:sz="4" w:space="0" w:color="auto"/>
            </w:tcBorders>
            <w:shd w:val="clear" w:color="auto" w:fill="auto"/>
            <w:noWrap/>
            <w:vAlign w:val="center"/>
            <w:hideMark/>
          </w:tcPr>
          <w:p w14:paraId="1562CA11" w14:textId="77777777" w:rsidR="00647FE3" w:rsidRPr="00647FE3" w:rsidRDefault="00647FE3" w:rsidP="00647FE3">
            <w:pPr>
              <w:jc w:val="center"/>
              <w:rPr>
                <w:sz w:val="16"/>
                <w:szCs w:val="16"/>
              </w:rPr>
            </w:pPr>
            <w:r w:rsidRPr="00647FE3">
              <w:rPr>
                <w:sz w:val="16"/>
                <w:szCs w:val="16"/>
              </w:rPr>
              <w:t>76.9</w:t>
            </w:r>
          </w:p>
        </w:tc>
        <w:tc>
          <w:tcPr>
            <w:tcW w:w="0" w:type="auto"/>
            <w:tcBorders>
              <w:top w:val="nil"/>
              <w:left w:val="nil"/>
              <w:bottom w:val="single" w:sz="4" w:space="0" w:color="auto"/>
              <w:right w:val="single" w:sz="4" w:space="0" w:color="auto"/>
            </w:tcBorders>
            <w:shd w:val="clear" w:color="000000" w:fill="FFFFFF"/>
            <w:noWrap/>
            <w:vAlign w:val="center"/>
            <w:hideMark/>
          </w:tcPr>
          <w:p w14:paraId="09EEB284" w14:textId="77777777" w:rsidR="00647FE3" w:rsidRPr="00647FE3" w:rsidRDefault="00647FE3" w:rsidP="00647FE3">
            <w:pPr>
              <w:jc w:val="center"/>
              <w:rPr>
                <w:sz w:val="16"/>
                <w:szCs w:val="16"/>
              </w:rPr>
            </w:pPr>
            <w:r w:rsidRPr="00647FE3">
              <w:rPr>
                <w:sz w:val="16"/>
                <w:szCs w:val="16"/>
              </w:rPr>
              <w:t>437.5</w:t>
            </w:r>
          </w:p>
        </w:tc>
        <w:tc>
          <w:tcPr>
            <w:tcW w:w="0" w:type="auto"/>
            <w:tcBorders>
              <w:top w:val="nil"/>
              <w:left w:val="nil"/>
              <w:bottom w:val="single" w:sz="4" w:space="0" w:color="auto"/>
              <w:right w:val="single" w:sz="4" w:space="0" w:color="auto"/>
            </w:tcBorders>
            <w:shd w:val="clear" w:color="auto" w:fill="auto"/>
            <w:noWrap/>
            <w:vAlign w:val="center"/>
            <w:hideMark/>
          </w:tcPr>
          <w:p w14:paraId="2543183E" w14:textId="77777777" w:rsidR="00647FE3" w:rsidRPr="00647FE3" w:rsidRDefault="00647FE3" w:rsidP="00647FE3">
            <w:pPr>
              <w:jc w:val="center"/>
              <w:rPr>
                <w:sz w:val="16"/>
                <w:szCs w:val="16"/>
              </w:rPr>
            </w:pPr>
            <w:r w:rsidRPr="00647FE3">
              <w:rPr>
                <w:sz w:val="16"/>
                <w:szCs w:val="16"/>
              </w:rPr>
              <w:t>23.1</w:t>
            </w:r>
          </w:p>
        </w:tc>
        <w:tc>
          <w:tcPr>
            <w:tcW w:w="0" w:type="auto"/>
            <w:tcBorders>
              <w:top w:val="nil"/>
              <w:left w:val="nil"/>
              <w:bottom w:val="single" w:sz="4" w:space="0" w:color="auto"/>
              <w:right w:val="single" w:sz="4" w:space="0" w:color="auto"/>
            </w:tcBorders>
            <w:shd w:val="clear" w:color="000000" w:fill="FFFFFF"/>
            <w:noWrap/>
            <w:vAlign w:val="center"/>
            <w:hideMark/>
          </w:tcPr>
          <w:p w14:paraId="1A05D566"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6CD8597B" w14:textId="77777777" w:rsidR="00647FE3" w:rsidRPr="00647FE3" w:rsidRDefault="00647FE3" w:rsidP="00647FE3">
            <w:pPr>
              <w:jc w:val="center"/>
              <w:rPr>
                <w:sz w:val="16"/>
                <w:szCs w:val="16"/>
              </w:rPr>
            </w:pPr>
            <w:r w:rsidRPr="00647FE3">
              <w:rPr>
                <w:sz w:val="16"/>
                <w:szCs w:val="16"/>
              </w:rPr>
              <w:t>0.0</w:t>
            </w:r>
          </w:p>
        </w:tc>
        <w:tc>
          <w:tcPr>
            <w:tcW w:w="0" w:type="auto"/>
            <w:tcBorders>
              <w:top w:val="nil"/>
              <w:left w:val="nil"/>
              <w:bottom w:val="single" w:sz="4" w:space="0" w:color="auto"/>
              <w:right w:val="single" w:sz="8" w:space="0" w:color="auto"/>
            </w:tcBorders>
            <w:shd w:val="clear" w:color="auto" w:fill="auto"/>
            <w:noWrap/>
            <w:vAlign w:val="center"/>
            <w:hideMark/>
          </w:tcPr>
          <w:p w14:paraId="42EDC310" w14:textId="77777777" w:rsidR="00647FE3" w:rsidRPr="00647FE3" w:rsidRDefault="00647FE3" w:rsidP="00647FE3">
            <w:pPr>
              <w:jc w:val="center"/>
              <w:rPr>
                <w:sz w:val="16"/>
                <w:szCs w:val="16"/>
              </w:rPr>
            </w:pPr>
            <w:r w:rsidRPr="00647FE3">
              <w:rPr>
                <w:sz w:val="16"/>
                <w:szCs w:val="16"/>
              </w:rPr>
              <w:t>45.4</w:t>
            </w:r>
          </w:p>
        </w:tc>
      </w:tr>
      <w:tr w:rsidR="00647FE3" w:rsidRPr="00647FE3" w14:paraId="1D748DAC"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4478644F"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лишћари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59ACF4CD" w14:textId="77777777" w:rsidR="00647FE3" w:rsidRPr="00647FE3" w:rsidRDefault="00647FE3" w:rsidP="00647FE3">
            <w:pPr>
              <w:jc w:val="center"/>
              <w:rPr>
                <w:b/>
                <w:bCs/>
                <w:i/>
                <w:iCs/>
                <w:sz w:val="16"/>
                <w:szCs w:val="16"/>
              </w:rPr>
            </w:pPr>
            <w:r w:rsidRPr="00647FE3">
              <w:rPr>
                <w:b/>
                <w:bCs/>
                <w:i/>
                <w:iCs/>
                <w:sz w:val="16"/>
                <w:szCs w:val="16"/>
              </w:rPr>
              <w:t>264513.7</w:t>
            </w:r>
          </w:p>
        </w:tc>
        <w:tc>
          <w:tcPr>
            <w:tcW w:w="0" w:type="auto"/>
            <w:tcBorders>
              <w:top w:val="nil"/>
              <w:left w:val="nil"/>
              <w:bottom w:val="single" w:sz="4" w:space="0" w:color="auto"/>
              <w:right w:val="single" w:sz="4" w:space="0" w:color="auto"/>
            </w:tcBorders>
            <w:shd w:val="clear" w:color="000000" w:fill="BFBFBF"/>
            <w:noWrap/>
            <w:vAlign w:val="center"/>
            <w:hideMark/>
          </w:tcPr>
          <w:p w14:paraId="5B384EF6" w14:textId="77777777" w:rsidR="00647FE3" w:rsidRPr="00647FE3" w:rsidRDefault="00647FE3" w:rsidP="00647FE3">
            <w:pPr>
              <w:jc w:val="center"/>
              <w:rPr>
                <w:b/>
                <w:bCs/>
                <w:i/>
                <w:iCs/>
                <w:sz w:val="16"/>
                <w:szCs w:val="16"/>
              </w:rPr>
            </w:pPr>
            <w:r w:rsidRPr="00647FE3">
              <w:rPr>
                <w:b/>
                <w:bCs/>
                <w:i/>
                <w:iCs/>
                <w:sz w:val="16"/>
                <w:szCs w:val="16"/>
              </w:rPr>
              <w:t>85837.8</w:t>
            </w:r>
          </w:p>
        </w:tc>
        <w:tc>
          <w:tcPr>
            <w:tcW w:w="0" w:type="auto"/>
            <w:tcBorders>
              <w:top w:val="nil"/>
              <w:left w:val="nil"/>
              <w:bottom w:val="single" w:sz="4" w:space="0" w:color="auto"/>
              <w:right w:val="single" w:sz="4" w:space="0" w:color="auto"/>
            </w:tcBorders>
            <w:shd w:val="clear" w:color="000000" w:fill="BFBFBF"/>
            <w:noWrap/>
            <w:vAlign w:val="center"/>
            <w:hideMark/>
          </w:tcPr>
          <w:p w14:paraId="1A3A2230" w14:textId="77777777" w:rsidR="00647FE3" w:rsidRPr="00647FE3" w:rsidRDefault="00647FE3" w:rsidP="00647FE3">
            <w:pPr>
              <w:jc w:val="center"/>
              <w:rPr>
                <w:b/>
                <w:bCs/>
                <w:i/>
                <w:iCs/>
                <w:sz w:val="16"/>
                <w:szCs w:val="16"/>
              </w:rPr>
            </w:pPr>
            <w:r w:rsidRPr="00647FE3">
              <w:rPr>
                <w:b/>
                <w:bCs/>
                <w:i/>
                <w:iCs/>
                <w:sz w:val="16"/>
                <w:szCs w:val="16"/>
              </w:rPr>
              <w:t>32.5</w:t>
            </w:r>
          </w:p>
        </w:tc>
        <w:tc>
          <w:tcPr>
            <w:tcW w:w="0" w:type="auto"/>
            <w:tcBorders>
              <w:top w:val="nil"/>
              <w:left w:val="nil"/>
              <w:bottom w:val="single" w:sz="4" w:space="0" w:color="auto"/>
              <w:right w:val="single" w:sz="4" w:space="0" w:color="auto"/>
            </w:tcBorders>
            <w:shd w:val="clear" w:color="000000" w:fill="BFBFBF"/>
            <w:noWrap/>
            <w:vAlign w:val="center"/>
            <w:hideMark/>
          </w:tcPr>
          <w:p w14:paraId="433E57B7" w14:textId="77777777" w:rsidR="00647FE3" w:rsidRPr="00647FE3" w:rsidRDefault="00647FE3" w:rsidP="00647FE3">
            <w:pPr>
              <w:jc w:val="center"/>
              <w:rPr>
                <w:b/>
                <w:bCs/>
                <w:i/>
                <w:iCs/>
                <w:sz w:val="16"/>
                <w:szCs w:val="16"/>
              </w:rPr>
            </w:pPr>
            <w:r w:rsidRPr="00647FE3">
              <w:rPr>
                <w:b/>
                <w:bCs/>
                <w:i/>
                <w:iCs/>
                <w:sz w:val="16"/>
                <w:szCs w:val="16"/>
              </w:rPr>
              <w:t>72441.8</w:t>
            </w:r>
          </w:p>
        </w:tc>
        <w:tc>
          <w:tcPr>
            <w:tcW w:w="0" w:type="auto"/>
            <w:tcBorders>
              <w:top w:val="nil"/>
              <w:left w:val="nil"/>
              <w:bottom w:val="single" w:sz="4" w:space="0" w:color="auto"/>
              <w:right w:val="single" w:sz="4" w:space="0" w:color="auto"/>
            </w:tcBorders>
            <w:shd w:val="clear" w:color="000000" w:fill="BFBFBF"/>
            <w:noWrap/>
            <w:vAlign w:val="center"/>
            <w:hideMark/>
          </w:tcPr>
          <w:p w14:paraId="49B7DDDF" w14:textId="77777777" w:rsidR="00647FE3" w:rsidRPr="00647FE3" w:rsidRDefault="00647FE3" w:rsidP="00647FE3">
            <w:pPr>
              <w:jc w:val="center"/>
              <w:rPr>
                <w:b/>
                <w:bCs/>
                <w:i/>
                <w:iCs/>
                <w:sz w:val="16"/>
                <w:szCs w:val="16"/>
              </w:rPr>
            </w:pPr>
            <w:r w:rsidRPr="00647FE3">
              <w:rPr>
                <w:b/>
                <w:bCs/>
                <w:i/>
                <w:iCs/>
                <w:sz w:val="16"/>
                <w:szCs w:val="16"/>
              </w:rPr>
              <w:t>27.4</w:t>
            </w:r>
          </w:p>
        </w:tc>
        <w:tc>
          <w:tcPr>
            <w:tcW w:w="0" w:type="auto"/>
            <w:tcBorders>
              <w:top w:val="nil"/>
              <w:left w:val="nil"/>
              <w:bottom w:val="single" w:sz="4" w:space="0" w:color="auto"/>
              <w:right w:val="single" w:sz="4" w:space="0" w:color="auto"/>
            </w:tcBorders>
            <w:shd w:val="clear" w:color="000000" w:fill="BFBFBF"/>
            <w:noWrap/>
            <w:vAlign w:val="center"/>
            <w:hideMark/>
          </w:tcPr>
          <w:p w14:paraId="2DC79E69" w14:textId="77777777" w:rsidR="00647FE3" w:rsidRPr="00647FE3" w:rsidRDefault="00647FE3" w:rsidP="00647FE3">
            <w:pPr>
              <w:jc w:val="center"/>
              <w:rPr>
                <w:b/>
                <w:bCs/>
                <w:i/>
                <w:iCs/>
                <w:sz w:val="16"/>
                <w:szCs w:val="16"/>
              </w:rPr>
            </w:pPr>
            <w:r w:rsidRPr="00647FE3">
              <w:rPr>
                <w:b/>
                <w:bCs/>
                <w:i/>
                <w:iCs/>
                <w:sz w:val="16"/>
                <w:szCs w:val="16"/>
              </w:rPr>
              <w:t>106234.2</w:t>
            </w:r>
          </w:p>
        </w:tc>
        <w:tc>
          <w:tcPr>
            <w:tcW w:w="0" w:type="auto"/>
            <w:tcBorders>
              <w:top w:val="nil"/>
              <w:left w:val="nil"/>
              <w:bottom w:val="single" w:sz="4" w:space="0" w:color="auto"/>
              <w:right w:val="single" w:sz="4" w:space="0" w:color="auto"/>
            </w:tcBorders>
            <w:shd w:val="clear" w:color="000000" w:fill="BFBFBF"/>
            <w:noWrap/>
            <w:vAlign w:val="center"/>
            <w:hideMark/>
          </w:tcPr>
          <w:p w14:paraId="5E14F949" w14:textId="77777777" w:rsidR="00647FE3" w:rsidRPr="00647FE3" w:rsidRDefault="00647FE3" w:rsidP="00647FE3">
            <w:pPr>
              <w:jc w:val="center"/>
              <w:rPr>
                <w:b/>
                <w:bCs/>
                <w:i/>
                <w:iCs/>
                <w:sz w:val="16"/>
                <w:szCs w:val="16"/>
              </w:rPr>
            </w:pPr>
            <w:r w:rsidRPr="00647FE3">
              <w:rPr>
                <w:b/>
                <w:bCs/>
                <w:i/>
                <w:iCs/>
                <w:sz w:val="16"/>
                <w:szCs w:val="16"/>
              </w:rPr>
              <w:t>40.2</w:t>
            </w:r>
          </w:p>
        </w:tc>
        <w:tc>
          <w:tcPr>
            <w:tcW w:w="0" w:type="auto"/>
            <w:tcBorders>
              <w:top w:val="nil"/>
              <w:left w:val="nil"/>
              <w:bottom w:val="single" w:sz="4" w:space="0" w:color="auto"/>
              <w:right w:val="single" w:sz="8" w:space="0" w:color="auto"/>
            </w:tcBorders>
            <w:shd w:val="clear" w:color="000000" w:fill="BFBFBF"/>
            <w:noWrap/>
            <w:vAlign w:val="center"/>
            <w:hideMark/>
          </w:tcPr>
          <w:p w14:paraId="65AC48DF" w14:textId="77777777" w:rsidR="00647FE3" w:rsidRPr="00647FE3" w:rsidRDefault="00647FE3" w:rsidP="00647FE3">
            <w:pPr>
              <w:jc w:val="center"/>
              <w:rPr>
                <w:b/>
                <w:bCs/>
                <w:i/>
                <w:iCs/>
                <w:sz w:val="16"/>
                <w:szCs w:val="16"/>
              </w:rPr>
            </w:pPr>
            <w:r w:rsidRPr="00647FE3">
              <w:rPr>
                <w:b/>
                <w:bCs/>
                <w:i/>
                <w:iCs/>
                <w:sz w:val="16"/>
                <w:szCs w:val="16"/>
              </w:rPr>
              <w:t>4882.4</w:t>
            </w:r>
          </w:p>
        </w:tc>
      </w:tr>
      <w:tr w:rsidR="00F12539" w:rsidRPr="00647FE3" w14:paraId="34ADD3BD"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1B6BC03A"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Смрча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BA2227" w14:textId="77777777" w:rsidR="00647FE3" w:rsidRPr="00647FE3" w:rsidRDefault="00647FE3" w:rsidP="00647FE3">
            <w:pPr>
              <w:jc w:val="center"/>
              <w:rPr>
                <w:sz w:val="16"/>
                <w:szCs w:val="16"/>
              </w:rPr>
            </w:pPr>
            <w:r w:rsidRPr="00647FE3">
              <w:rPr>
                <w:sz w:val="16"/>
                <w:szCs w:val="16"/>
              </w:rPr>
              <w:t>24867.3</w:t>
            </w:r>
          </w:p>
        </w:tc>
        <w:tc>
          <w:tcPr>
            <w:tcW w:w="0" w:type="auto"/>
            <w:tcBorders>
              <w:top w:val="nil"/>
              <w:left w:val="nil"/>
              <w:bottom w:val="single" w:sz="4" w:space="0" w:color="auto"/>
              <w:right w:val="single" w:sz="4" w:space="0" w:color="auto"/>
            </w:tcBorders>
            <w:shd w:val="clear" w:color="auto" w:fill="auto"/>
            <w:noWrap/>
            <w:vAlign w:val="center"/>
            <w:hideMark/>
          </w:tcPr>
          <w:p w14:paraId="72BCE4AB" w14:textId="77777777" w:rsidR="00647FE3" w:rsidRPr="00647FE3" w:rsidRDefault="00647FE3" w:rsidP="00647FE3">
            <w:pPr>
              <w:jc w:val="center"/>
              <w:rPr>
                <w:sz w:val="16"/>
                <w:szCs w:val="16"/>
              </w:rPr>
            </w:pPr>
            <w:r w:rsidRPr="00647FE3">
              <w:rPr>
                <w:sz w:val="16"/>
                <w:szCs w:val="16"/>
              </w:rPr>
              <w:t>12838.7</w:t>
            </w:r>
          </w:p>
        </w:tc>
        <w:tc>
          <w:tcPr>
            <w:tcW w:w="0" w:type="auto"/>
            <w:tcBorders>
              <w:top w:val="nil"/>
              <w:left w:val="nil"/>
              <w:bottom w:val="single" w:sz="4" w:space="0" w:color="auto"/>
              <w:right w:val="single" w:sz="4" w:space="0" w:color="auto"/>
            </w:tcBorders>
            <w:shd w:val="clear" w:color="auto" w:fill="auto"/>
            <w:noWrap/>
            <w:vAlign w:val="center"/>
            <w:hideMark/>
          </w:tcPr>
          <w:p w14:paraId="539D5E4B" w14:textId="77777777" w:rsidR="00647FE3" w:rsidRPr="00647FE3" w:rsidRDefault="00647FE3" w:rsidP="00647FE3">
            <w:pPr>
              <w:jc w:val="center"/>
              <w:rPr>
                <w:sz w:val="16"/>
                <w:szCs w:val="16"/>
              </w:rPr>
            </w:pPr>
            <w:r w:rsidRPr="00647FE3">
              <w:rPr>
                <w:sz w:val="16"/>
                <w:szCs w:val="16"/>
              </w:rPr>
              <w:t>51.6</w:t>
            </w:r>
          </w:p>
        </w:tc>
        <w:tc>
          <w:tcPr>
            <w:tcW w:w="0" w:type="auto"/>
            <w:tcBorders>
              <w:top w:val="nil"/>
              <w:left w:val="nil"/>
              <w:bottom w:val="single" w:sz="4" w:space="0" w:color="auto"/>
              <w:right w:val="single" w:sz="4" w:space="0" w:color="auto"/>
            </w:tcBorders>
            <w:shd w:val="clear" w:color="000000" w:fill="FFFFFF"/>
            <w:noWrap/>
            <w:vAlign w:val="center"/>
            <w:hideMark/>
          </w:tcPr>
          <w:p w14:paraId="57374BEB" w14:textId="77777777" w:rsidR="00647FE3" w:rsidRPr="00647FE3" w:rsidRDefault="00647FE3" w:rsidP="00647FE3">
            <w:pPr>
              <w:jc w:val="center"/>
              <w:rPr>
                <w:sz w:val="16"/>
                <w:szCs w:val="16"/>
              </w:rPr>
            </w:pPr>
            <w:r w:rsidRPr="00647FE3">
              <w:rPr>
                <w:sz w:val="16"/>
                <w:szCs w:val="16"/>
              </w:rPr>
              <w:t>11287.6</w:t>
            </w:r>
          </w:p>
        </w:tc>
        <w:tc>
          <w:tcPr>
            <w:tcW w:w="0" w:type="auto"/>
            <w:tcBorders>
              <w:top w:val="nil"/>
              <w:left w:val="nil"/>
              <w:bottom w:val="single" w:sz="4" w:space="0" w:color="auto"/>
              <w:right w:val="single" w:sz="4" w:space="0" w:color="auto"/>
            </w:tcBorders>
            <w:shd w:val="clear" w:color="auto" w:fill="auto"/>
            <w:noWrap/>
            <w:vAlign w:val="center"/>
            <w:hideMark/>
          </w:tcPr>
          <w:p w14:paraId="7F686D0E" w14:textId="77777777" w:rsidR="00647FE3" w:rsidRPr="00647FE3" w:rsidRDefault="00647FE3" w:rsidP="00647FE3">
            <w:pPr>
              <w:jc w:val="center"/>
              <w:rPr>
                <w:sz w:val="16"/>
                <w:szCs w:val="16"/>
              </w:rPr>
            </w:pPr>
            <w:r w:rsidRPr="00647FE3">
              <w:rPr>
                <w:sz w:val="16"/>
                <w:szCs w:val="16"/>
              </w:rPr>
              <w:t>45.4</w:t>
            </w:r>
          </w:p>
        </w:tc>
        <w:tc>
          <w:tcPr>
            <w:tcW w:w="0" w:type="auto"/>
            <w:tcBorders>
              <w:top w:val="nil"/>
              <w:left w:val="nil"/>
              <w:bottom w:val="single" w:sz="4" w:space="0" w:color="auto"/>
              <w:right w:val="single" w:sz="4" w:space="0" w:color="auto"/>
            </w:tcBorders>
            <w:shd w:val="clear" w:color="000000" w:fill="FFFFFF"/>
            <w:noWrap/>
            <w:vAlign w:val="center"/>
            <w:hideMark/>
          </w:tcPr>
          <w:p w14:paraId="642CA77F" w14:textId="77777777" w:rsidR="00647FE3" w:rsidRPr="00647FE3" w:rsidRDefault="00647FE3" w:rsidP="00647FE3">
            <w:pPr>
              <w:jc w:val="center"/>
              <w:rPr>
                <w:sz w:val="16"/>
                <w:szCs w:val="16"/>
              </w:rPr>
            </w:pPr>
            <w:r w:rsidRPr="00647FE3">
              <w:rPr>
                <w:sz w:val="16"/>
                <w:szCs w:val="16"/>
              </w:rPr>
              <w:t>741.0</w:t>
            </w:r>
          </w:p>
        </w:tc>
        <w:tc>
          <w:tcPr>
            <w:tcW w:w="0" w:type="auto"/>
            <w:tcBorders>
              <w:top w:val="nil"/>
              <w:left w:val="nil"/>
              <w:bottom w:val="single" w:sz="4" w:space="0" w:color="auto"/>
              <w:right w:val="single" w:sz="4" w:space="0" w:color="auto"/>
            </w:tcBorders>
            <w:shd w:val="clear" w:color="000000" w:fill="FFFFFF"/>
            <w:noWrap/>
            <w:vAlign w:val="center"/>
            <w:hideMark/>
          </w:tcPr>
          <w:p w14:paraId="2022A541" w14:textId="77777777" w:rsidR="00647FE3" w:rsidRPr="00647FE3" w:rsidRDefault="00647FE3" w:rsidP="00647FE3">
            <w:pPr>
              <w:jc w:val="center"/>
              <w:rPr>
                <w:sz w:val="16"/>
                <w:szCs w:val="16"/>
              </w:rPr>
            </w:pPr>
            <w:r w:rsidRPr="00647FE3">
              <w:rPr>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14:paraId="6C2A7A97" w14:textId="77777777" w:rsidR="00647FE3" w:rsidRPr="00647FE3" w:rsidRDefault="00647FE3" w:rsidP="00647FE3">
            <w:pPr>
              <w:jc w:val="center"/>
              <w:rPr>
                <w:sz w:val="16"/>
                <w:szCs w:val="16"/>
              </w:rPr>
            </w:pPr>
            <w:r w:rsidRPr="00647FE3">
              <w:rPr>
                <w:sz w:val="16"/>
                <w:szCs w:val="16"/>
              </w:rPr>
              <w:t>610.7</w:t>
            </w:r>
          </w:p>
        </w:tc>
      </w:tr>
      <w:tr w:rsidR="00F12539" w:rsidRPr="00647FE3" w14:paraId="419FB0E6"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0BA0CE42"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Јела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315703A" w14:textId="77777777" w:rsidR="00647FE3" w:rsidRPr="00647FE3" w:rsidRDefault="00647FE3" w:rsidP="00647FE3">
            <w:pPr>
              <w:jc w:val="center"/>
              <w:rPr>
                <w:sz w:val="16"/>
                <w:szCs w:val="16"/>
              </w:rPr>
            </w:pPr>
            <w:r w:rsidRPr="00647FE3">
              <w:rPr>
                <w:sz w:val="16"/>
                <w:szCs w:val="16"/>
              </w:rPr>
              <w:t>7548.7</w:t>
            </w:r>
          </w:p>
        </w:tc>
        <w:tc>
          <w:tcPr>
            <w:tcW w:w="0" w:type="auto"/>
            <w:tcBorders>
              <w:top w:val="nil"/>
              <w:left w:val="nil"/>
              <w:bottom w:val="single" w:sz="4" w:space="0" w:color="auto"/>
              <w:right w:val="single" w:sz="4" w:space="0" w:color="auto"/>
            </w:tcBorders>
            <w:shd w:val="clear" w:color="auto" w:fill="auto"/>
            <w:noWrap/>
            <w:vAlign w:val="center"/>
            <w:hideMark/>
          </w:tcPr>
          <w:p w14:paraId="587F2807" w14:textId="77777777" w:rsidR="00647FE3" w:rsidRPr="00647FE3" w:rsidRDefault="00647FE3" w:rsidP="00647FE3">
            <w:pPr>
              <w:jc w:val="center"/>
              <w:rPr>
                <w:sz w:val="16"/>
                <w:szCs w:val="16"/>
              </w:rPr>
            </w:pPr>
            <w:r w:rsidRPr="00647FE3">
              <w:rPr>
                <w:sz w:val="16"/>
                <w:szCs w:val="16"/>
              </w:rPr>
              <w:t>3445.8</w:t>
            </w:r>
          </w:p>
        </w:tc>
        <w:tc>
          <w:tcPr>
            <w:tcW w:w="0" w:type="auto"/>
            <w:tcBorders>
              <w:top w:val="nil"/>
              <w:left w:val="nil"/>
              <w:bottom w:val="single" w:sz="4" w:space="0" w:color="auto"/>
              <w:right w:val="single" w:sz="4" w:space="0" w:color="auto"/>
            </w:tcBorders>
            <w:shd w:val="clear" w:color="auto" w:fill="auto"/>
            <w:noWrap/>
            <w:vAlign w:val="center"/>
            <w:hideMark/>
          </w:tcPr>
          <w:p w14:paraId="212F6EE9" w14:textId="77777777" w:rsidR="00647FE3" w:rsidRPr="00647FE3" w:rsidRDefault="00647FE3" w:rsidP="00647FE3">
            <w:pPr>
              <w:jc w:val="center"/>
              <w:rPr>
                <w:sz w:val="16"/>
                <w:szCs w:val="16"/>
              </w:rPr>
            </w:pPr>
            <w:r w:rsidRPr="00647FE3">
              <w:rPr>
                <w:sz w:val="16"/>
                <w:szCs w:val="16"/>
              </w:rPr>
              <w:t>45.6</w:t>
            </w:r>
          </w:p>
        </w:tc>
        <w:tc>
          <w:tcPr>
            <w:tcW w:w="0" w:type="auto"/>
            <w:tcBorders>
              <w:top w:val="nil"/>
              <w:left w:val="nil"/>
              <w:bottom w:val="single" w:sz="4" w:space="0" w:color="auto"/>
              <w:right w:val="single" w:sz="4" w:space="0" w:color="auto"/>
            </w:tcBorders>
            <w:shd w:val="clear" w:color="000000" w:fill="FFFFFF"/>
            <w:noWrap/>
            <w:vAlign w:val="center"/>
            <w:hideMark/>
          </w:tcPr>
          <w:p w14:paraId="33BE965F" w14:textId="77777777" w:rsidR="00647FE3" w:rsidRPr="00647FE3" w:rsidRDefault="00647FE3" w:rsidP="00647FE3">
            <w:pPr>
              <w:jc w:val="center"/>
              <w:rPr>
                <w:sz w:val="16"/>
                <w:szCs w:val="16"/>
              </w:rPr>
            </w:pPr>
            <w:r w:rsidRPr="00647FE3">
              <w:rPr>
                <w:sz w:val="16"/>
                <w:szCs w:val="16"/>
              </w:rPr>
              <w:t>2851.8</w:t>
            </w:r>
          </w:p>
        </w:tc>
        <w:tc>
          <w:tcPr>
            <w:tcW w:w="0" w:type="auto"/>
            <w:tcBorders>
              <w:top w:val="nil"/>
              <w:left w:val="nil"/>
              <w:bottom w:val="single" w:sz="4" w:space="0" w:color="auto"/>
              <w:right w:val="single" w:sz="4" w:space="0" w:color="auto"/>
            </w:tcBorders>
            <w:shd w:val="clear" w:color="auto" w:fill="auto"/>
            <w:noWrap/>
            <w:vAlign w:val="center"/>
            <w:hideMark/>
          </w:tcPr>
          <w:p w14:paraId="319B770E" w14:textId="77777777" w:rsidR="00647FE3" w:rsidRPr="00647FE3" w:rsidRDefault="00647FE3" w:rsidP="00647FE3">
            <w:pPr>
              <w:jc w:val="center"/>
              <w:rPr>
                <w:sz w:val="16"/>
                <w:szCs w:val="16"/>
              </w:rPr>
            </w:pPr>
            <w:r w:rsidRPr="00647FE3">
              <w:rPr>
                <w:sz w:val="16"/>
                <w:szCs w:val="16"/>
              </w:rPr>
              <w:t>37.8</w:t>
            </w:r>
          </w:p>
        </w:tc>
        <w:tc>
          <w:tcPr>
            <w:tcW w:w="0" w:type="auto"/>
            <w:tcBorders>
              <w:top w:val="nil"/>
              <w:left w:val="nil"/>
              <w:bottom w:val="single" w:sz="4" w:space="0" w:color="auto"/>
              <w:right w:val="single" w:sz="4" w:space="0" w:color="auto"/>
            </w:tcBorders>
            <w:shd w:val="clear" w:color="000000" w:fill="FFFFFF"/>
            <w:noWrap/>
            <w:vAlign w:val="center"/>
            <w:hideMark/>
          </w:tcPr>
          <w:p w14:paraId="343324EF" w14:textId="77777777" w:rsidR="00647FE3" w:rsidRPr="00647FE3" w:rsidRDefault="00647FE3" w:rsidP="00647FE3">
            <w:pPr>
              <w:jc w:val="center"/>
              <w:rPr>
                <w:sz w:val="16"/>
                <w:szCs w:val="16"/>
              </w:rPr>
            </w:pPr>
            <w:r w:rsidRPr="00647FE3">
              <w:rPr>
                <w:sz w:val="16"/>
                <w:szCs w:val="16"/>
              </w:rPr>
              <w:t>1251.1</w:t>
            </w:r>
          </w:p>
        </w:tc>
        <w:tc>
          <w:tcPr>
            <w:tcW w:w="0" w:type="auto"/>
            <w:tcBorders>
              <w:top w:val="nil"/>
              <w:left w:val="nil"/>
              <w:bottom w:val="single" w:sz="4" w:space="0" w:color="auto"/>
              <w:right w:val="single" w:sz="4" w:space="0" w:color="auto"/>
            </w:tcBorders>
            <w:shd w:val="clear" w:color="000000" w:fill="FFFFFF"/>
            <w:noWrap/>
            <w:vAlign w:val="center"/>
            <w:hideMark/>
          </w:tcPr>
          <w:p w14:paraId="291CBE4A" w14:textId="77777777" w:rsidR="00647FE3" w:rsidRPr="00647FE3" w:rsidRDefault="00647FE3" w:rsidP="00647FE3">
            <w:pPr>
              <w:jc w:val="center"/>
              <w:rPr>
                <w:sz w:val="16"/>
                <w:szCs w:val="16"/>
              </w:rPr>
            </w:pPr>
            <w:r w:rsidRPr="00647FE3">
              <w:rPr>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14:paraId="4EBCF213" w14:textId="77777777" w:rsidR="00647FE3" w:rsidRPr="00647FE3" w:rsidRDefault="00647FE3" w:rsidP="00647FE3">
            <w:pPr>
              <w:jc w:val="center"/>
              <w:rPr>
                <w:sz w:val="16"/>
                <w:szCs w:val="16"/>
              </w:rPr>
            </w:pPr>
            <w:r w:rsidRPr="00647FE3">
              <w:rPr>
                <w:sz w:val="16"/>
                <w:szCs w:val="16"/>
              </w:rPr>
              <w:t>193.3</w:t>
            </w:r>
          </w:p>
        </w:tc>
      </w:tr>
      <w:tr w:rsidR="00F12539" w:rsidRPr="00647FE3" w14:paraId="4AEDDF4F" w14:textId="77777777" w:rsidTr="00F12539">
        <w:trPr>
          <w:trHeight w:val="256"/>
          <w:jc w:val="center"/>
        </w:trPr>
        <w:tc>
          <w:tcPr>
            <w:tcW w:w="0" w:type="auto"/>
            <w:tcBorders>
              <w:top w:val="nil"/>
              <w:left w:val="single" w:sz="8" w:space="0" w:color="auto"/>
              <w:bottom w:val="single" w:sz="4" w:space="0" w:color="auto"/>
              <w:right w:val="nil"/>
            </w:tcBorders>
            <w:shd w:val="clear" w:color="auto" w:fill="auto"/>
            <w:noWrap/>
            <w:vAlign w:val="bottom"/>
            <w:hideMark/>
          </w:tcPr>
          <w:p w14:paraId="265233E9" w14:textId="77777777" w:rsidR="00647FE3" w:rsidRPr="00647FE3" w:rsidRDefault="00647FE3" w:rsidP="00647FE3">
            <w:pPr>
              <w:rPr>
                <w:rFonts w:ascii="Times YU" w:hAnsi="Times YU" w:cs="Arial"/>
                <w:sz w:val="16"/>
                <w:szCs w:val="16"/>
              </w:rPr>
            </w:pPr>
            <w:r w:rsidRPr="00647FE3">
              <w:rPr>
                <w:rFonts w:ascii="Cambria" w:hAnsi="Cambria" w:cs="Cambria"/>
                <w:sz w:val="16"/>
                <w:szCs w:val="16"/>
              </w:rPr>
              <w:t>Ост</w:t>
            </w:r>
            <w:r w:rsidRPr="00647FE3">
              <w:rPr>
                <w:rFonts w:ascii="Times YU" w:hAnsi="Times YU" w:cs="Arial"/>
                <w:sz w:val="16"/>
                <w:szCs w:val="16"/>
              </w:rPr>
              <w:t>a</w:t>
            </w:r>
            <w:r w:rsidRPr="00647FE3">
              <w:rPr>
                <w:rFonts w:ascii="Cambria" w:hAnsi="Cambria" w:cs="Cambria"/>
                <w:sz w:val="16"/>
                <w:szCs w:val="16"/>
              </w:rPr>
              <w:t>ли</w:t>
            </w:r>
            <w:r w:rsidRPr="00647FE3">
              <w:rPr>
                <w:rFonts w:ascii="Times YU" w:hAnsi="Times YU" w:cs="Arial"/>
                <w:sz w:val="16"/>
                <w:szCs w:val="16"/>
              </w:rPr>
              <w:t xml:space="preserve"> </w:t>
            </w:r>
            <w:r w:rsidRPr="00647FE3">
              <w:rPr>
                <w:rFonts w:ascii="Cambria" w:hAnsi="Cambria" w:cs="Cambria"/>
                <w:sz w:val="16"/>
                <w:szCs w:val="16"/>
              </w:rPr>
              <w:t>четинари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9E28A4" w14:textId="77777777" w:rsidR="00647FE3" w:rsidRPr="00647FE3" w:rsidRDefault="00647FE3" w:rsidP="00647FE3">
            <w:pPr>
              <w:jc w:val="center"/>
              <w:rPr>
                <w:sz w:val="16"/>
                <w:szCs w:val="16"/>
              </w:rPr>
            </w:pPr>
            <w:r w:rsidRPr="00647FE3">
              <w:rPr>
                <w:sz w:val="16"/>
                <w:szCs w:val="16"/>
              </w:rPr>
              <w:t>9517.3</w:t>
            </w:r>
          </w:p>
        </w:tc>
        <w:tc>
          <w:tcPr>
            <w:tcW w:w="0" w:type="auto"/>
            <w:tcBorders>
              <w:top w:val="nil"/>
              <w:left w:val="nil"/>
              <w:bottom w:val="single" w:sz="4" w:space="0" w:color="auto"/>
              <w:right w:val="single" w:sz="4" w:space="0" w:color="auto"/>
            </w:tcBorders>
            <w:shd w:val="clear" w:color="auto" w:fill="auto"/>
            <w:noWrap/>
            <w:vAlign w:val="center"/>
            <w:hideMark/>
          </w:tcPr>
          <w:p w14:paraId="608A01DB" w14:textId="77777777" w:rsidR="00647FE3" w:rsidRPr="00647FE3" w:rsidRDefault="00647FE3" w:rsidP="00647FE3">
            <w:pPr>
              <w:jc w:val="center"/>
              <w:rPr>
                <w:sz w:val="16"/>
                <w:szCs w:val="16"/>
              </w:rPr>
            </w:pPr>
            <w:r w:rsidRPr="00647FE3">
              <w:rPr>
                <w:sz w:val="16"/>
                <w:szCs w:val="16"/>
              </w:rPr>
              <w:t>518.6</w:t>
            </w:r>
          </w:p>
        </w:tc>
        <w:tc>
          <w:tcPr>
            <w:tcW w:w="0" w:type="auto"/>
            <w:tcBorders>
              <w:top w:val="nil"/>
              <w:left w:val="nil"/>
              <w:bottom w:val="single" w:sz="4" w:space="0" w:color="auto"/>
              <w:right w:val="single" w:sz="4" w:space="0" w:color="auto"/>
            </w:tcBorders>
            <w:shd w:val="clear" w:color="auto" w:fill="auto"/>
            <w:noWrap/>
            <w:vAlign w:val="center"/>
            <w:hideMark/>
          </w:tcPr>
          <w:p w14:paraId="29760614" w14:textId="77777777" w:rsidR="00647FE3" w:rsidRPr="00647FE3" w:rsidRDefault="00647FE3" w:rsidP="00647FE3">
            <w:pPr>
              <w:jc w:val="center"/>
              <w:rPr>
                <w:sz w:val="16"/>
                <w:szCs w:val="16"/>
              </w:rPr>
            </w:pPr>
            <w:r w:rsidRPr="00647FE3">
              <w:rPr>
                <w:sz w:val="16"/>
                <w:szCs w:val="16"/>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2FD3E6BD" w14:textId="77777777" w:rsidR="00647FE3" w:rsidRPr="00647FE3" w:rsidRDefault="00647FE3" w:rsidP="00647FE3">
            <w:pPr>
              <w:jc w:val="center"/>
              <w:rPr>
                <w:sz w:val="16"/>
                <w:szCs w:val="16"/>
              </w:rPr>
            </w:pPr>
            <w:r w:rsidRPr="00647FE3">
              <w:rPr>
                <w:sz w:val="16"/>
                <w:szCs w:val="16"/>
              </w:rPr>
              <w:t>7104.8</w:t>
            </w:r>
          </w:p>
        </w:tc>
        <w:tc>
          <w:tcPr>
            <w:tcW w:w="0" w:type="auto"/>
            <w:tcBorders>
              <w:top w:val="nil"/>
              <w:left w:val="nil"/>
              <w:bottom w:val="single" w:sz="4" w:space="0" w:color="auto"/>
              <w:right w:val="single" w:sz="4" w:space="0" w:color="auto"/>
            </w:tcBorders>
            <w:shd w:val="clear" w:color="auto" w:fill="auto"/>
            <w:noWrap/>
            <w:vAlign w:val="center"/>
            <w:hideMark/>
          </w:tcPr>
          <w:p w14:paraId="6F47A059" w14:textId="77777777" w:rsidR="00647FE3" w:rsidRPr="00647FE3" w:rsidRDefault="00647FE3" w:rsidP="00647FE3">
            <w:pPr>
              <w:jc w:val="center"/>
              <w:rPr>
                <w:sz w:val="16"/>
                <w:szCs w:val="16"/>
              </w:rPr>
            </w:pPr>
            <w:r w:rsidRPr="00647FE3">
              <w:rPr>
                <w:sz w:val="16"/>
                <w:szCs w:val="16"/>
              </w:rPr>
              <w:t>74.7</w:t>
            </w:r>
          </w:p>
        </w:tc>
        <w:tc>
          <w:tcPr>
            <w:tcW w:w="0" w:type="auto"/>
            <w:tcBorders>
              <w:top w:val="nil"/>
              <w:left w:val="nil"/>
              <w:bottom w:val="single" w:sz="4" w:space="0" w:color="auto"/>
              <w:right w:val="single" w:sz="4" w:space="0" w:color="auto"/>
            </w:tcBorders>
            <w:shd w:val="clear" w:color="000000" w:fill="FFFFFF"/>
            <w:noWrap/>
            <w:vAlign w:val="center"/>
            <w:hideMark/>
          </w:tcPr>
          <w:p w14:paraId="29DF5F4F" w14:textId="77777777" w:rsidR="00647FE3" w:rsidRPr="00647FE3" w:rsidRDefault="00647FE3" w:rsidP="00647FE3">
            <w:pPr>
              <w:jc w:val="center"/>
              <w:rPr>
                <w:sz w:val="16"/>
                <w:szCs w:val="16"/>
              </w:rPr>
            </w:pPr>
            <w:r w:rsidRPr="00647FE3">
              <w:rPr>
                <w:sz w:val="16"/>
                <w:szCs w:val="16"/>
              </w:rPr>
              <w:t>1893.8</w:t>
            </w:r>
          </w:p>
        </w:tc>
        <w:tc>
          <w:tcPr>
            <w:tcW w:w="0" w:type="auto"/>
            <w:tcBorders>
              <w:top w:val="nil"/>
              <w:left w:val="nil"/>
              <w:bottom w:val="single" w:sz="4" w:space="0" w:color="auto"/>
              <w:right w:val="single" w:sz="4" w:space="0" w:color="auto"/>
            </w:tcBorders>
            <w:shd w:val="clear" w:color="000000" w:fill="FFFFFF"/>
            <w:noWrap/>
            <w:vAlign w:val="center"/>
            <w:hideMark/>
          </w:tcPr>
          <w:p w14:paraId="79581F9B" w14:textId="77777777" w:rsidR="00647FE3" w:rsidRPr="00647FE3" w:rsidRDefault="00647FE3" w:rsidP="00647FE3">
            <w:pPr>
              <w:jc w:val="center"/>
              <w:rPr>
                <w:sz w:val="16"/>
                <w:szCs w:val="16"/>
              </w:rPr>
            </w:pPr>
            <w:r w:rsidRPr="00647FE3">
              <w:rPr>
                <w:sz w:val="16"/>
                <w:szCs w:val="16"/>
              </w:rPr>
              <w:t>19.9</w:t>
            </w:r>
          </w:p>
        </w:tc>
        <w:tc>
          <w:tcPr>
            <w:tcW w:w="0" w:type="auto"/>
            <w:tcBorders>
              <w:top w:val="nil"/>
              <w:left w:val="nil"/>
              <w:bottom w:val="single" w:sz="4" w:space="0" w:color="auto"/>
              <w:right w:val="single" w:sz="8" w:space="0" w:color="auto"/>
            </w:tcBorders>
            <w:shd w:val="clear" w:color="auto" w:fill="auto"/>
            <w:noWrap/>
            <w:vAlign w:val="center"/>
            <w:hideMark/>
          </w:tcPr>
          <w:p w14:paraId="44C16935" w14:textId="77777777" w:rsidR="00647FE3" w:rsidRPr="00647FE3" w:rsidRDefault="00647FE3" w:rsidP="00647FE3">
            <w:pPr>
              <w:jc w:val="center"/>
              <w:rPr>
                <w:sz w:val="16"/>
                <w:szCs w:val="16"/>
              </w:rPr>
            </w:pPr>
            <w:r w:rsidRPr="00647FE3">
              <w:rPr>
                <w:sz w:val="16"/>
                <w:szCs w:val="16"/>
              </w:rPr>
              <w:t>242.2</w:t>
            </w:r>
          </w:p>
        </w:tc>
      </w:tr>
      <w:tr w:rsidR="00647FE3" w:rsidRPr="00647FE3" w14:paraId="5C73AB4E"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229CB75D" w14:textId="77777777" w:rsidR="00647FE3" w:rsidRPr="00647FE3" w:rsidRDefault="00647FE3" w:rsidP="00647FE3">
            <w:pPr>
              <w:rPr>
                <w:rFonts w:ascii="Times YU" w:hAnsi="Times YU" w:cs="Arial"/>
                <w:b/>
                <w:bCs/>
                <w:i/>
                <w:iCs/>
                <w:sz w:val="16"/>
                <w:szCs w:val="16"/>
              </w:rPr>
            </w:pPr>
            <w:r w:rsidRPr="00647FE3">
              <w:rPr>
                <w:rFonts w:ascii="Cambria" w:hAnsi="Cambria" w:cs="Cambria"/>
                <w:b/>
                <w:bCs/>
                <w:i/>
                <w:iCs/>
                <w:sz w:val="16"/>
                <w:szCs w:val="16"/>
              </w:rPr>
              <w:t>Укупно</w:t>
            </w:r>
            <w:r w:rsidRPr="00647FE3">
              <w:rPr>
                <w:rFonts w:ascii="Times YU" w:hAnsi="Times YU" w:cs="Arial"/>
                <w:b/>
                <w:bCs/>
                <w:i/>
                <w:iCs/>
                <w:sz w:val="16"/>
                <w:szCs w:val="16"/>
              </w:rPr>
              <w:t xml:space="preserve"> </w:t>
            </w:r>
            <w:r w:rsidRPr="00647FE3">
              <w:rPr>
                <w:rFonts w:ascii="Cambria" w:hAnsi="Cambria" w:cs="Cambria"/>
                <w:b/>
                <w:bCs/>
                <w:i/>
                <w:iCs/>
                <w:sz w:val="16"/>
                <w:szCs w:val="16"/>
              </w:rPr>
              <w:t>четинари</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1332035" w14:textId="77777777" w:rsidR="00647FE3" w:rsidRPr="00647FE3" w:rsidRDefault="00647FE3" w:rsidP="00647FE3">
            <w:pPr>
              <w:jc w:val="center"/>
              <w:rPr>
                <w:b/>
                <w:bCs/>
                <w:i/>
                <w:iCs/>
                <w:sz w:val="16"/>
                <w:szCs w:val="16"/>
              </w:rPr>
            </w:pPr>
            <w:r w:rsidRPr="00647FE3">
              <w:rPr>
                <w:b/>
                <w:bCs/>
                <w:i/>
                <w:iCs/>
                <w:sz w:val="16"/>
                <w:szCs w:val="16"/>
              </w:rPr>
              <w:t>41933.2</w:t>
            </w:r>
          </w:p>
        </w:tc>
        <w:tc>
          <w:tcPr>
            <w:tcW w:w="0" w:type="auto"/>
            <w:tcBorders>
              <w:top w:val="nil"/>
              <w:left w:val="nil"/>
              <w:bottom w:val="single" w:sz="4" w:space="0" w:color="auto"/>
              <w:right w:val="single" w:sz="4" w:space="0" w:color="auto"/>
            </w:tcBorders>
            <w:shd w:val="clear" w:color="000000" w:fill="BFBFBF"/>
            <w:noWrap/>
            <w:vAlign w:val="center"/>
            <w:hideMark/>
          </w:tcPr>
          <w:p w14:paraId="51677EA6" w14:textId="77777777" w:rsidR="00647FE3" w:rsidRPr="00647FE3" w:rsidRDefault="00647FE3" w:rsidP="00647FE3">
            <w:pPr>
              <w:jc w:val="center"/>
              <w:rPr>
                <w:b/>
                <w:bCs/>
                <w:i/>
                <w:iCs/>
                <w:sz w:val="16"/>
                <w:szCs w:val="16"/>
              </w:rPr>
            </w:pPr>
            <w:r w:rsidRPr="00647FE3">
              <w:rPr>
                <w:b/>
                <w:bCs/>
                <w:i/>
                <w:iCs/>
                <w:sz w:val="16"/>
                <w:szCs w:val="16"/>
              </w:rPr>
              <w:t>16803.2</w:t>
            </w:r>
          </w:p>
        </w:tc>
        <w:tc>
          <w:tcPr>
            <w:tcW w:w="0" w:type="auto"/>
            <w:tcBorders>
              <w:top w:val="nil"/>
              <w:left w:val="nil"/>
              <w:bottom w:val="single" w:sz="4" w:space="0" w:color="auto"/>
              <w:right w:val="single" w:sz="4" w:space="0" w:color="auto"/>
            </w:tcBorders>
            <w:shd w:val="clear" w:color="000000" w:fill="BFBFBF"/>
            <w:noWrap/>
            <w:vAlign w:val="center"/>
            <w:hideMark/>
          </w:tcPr>
          <w:p w14:paraId="0A7287A4" w14:textId="77777777" w:rsidR="00647FE3" w:rsidRPr="00647FE3" w:rsidRDefault="00647FE3" w:rsidP="00647FE3">
            <w:pPr>
              <w:jc w:val="center"/>
              <w:rPr>
                <w:b/>
                <w:bCs/>
                <w:i/>
                <w:iCs/>
                <w:sz w:val="16"/>
                <w:szCs w:val="16"/>
              </w:rPr>
            </w:pPr>
            <w:r w:rsidRPr="00647FE3">
              <w:rPr>
                <w:b/>
                <w:bCs/>
                <w:i/>
                <w:iCs/>
                <w:sz w:val="16"/>
                <w:szCs w:val="16"/>
              </w:rPr>
              <w:t>40.1</w:t>
            </w:r>
          </w:p>
        </w:tc>
        <w:tc>
          <w:tcPr>
            <w:tcW w:w="0" w:type="auto"/>
            <w:tcBorders>
              <w:top w:val="nil"/>
              <w:left w:val="nil"/>
              <w:bottom w:val="single" w:sz="4" w:space="0" w:color="auto"/>
              <w:right w:val="single" w:sz="4" w:space="0" w:color="auto"/>
            </w:tcBorders>
            <w:shd w:val="clear" w:color="000000" w:fill="BFBFBF"/>
            <w:noWrap/>
            <w:vAlign w:val="center"/>
            <w:hideMark/>
          </w:tcPr>
          <w:p w14:paraId="66CA502E" w14:textId="77777777" w:rsidR="00647FE3" w:rsidRPr="00647FE3" w:rsidRDefault="00647FE3" w:rsidP="00647FE3">
            <w:pPr>
              <w:jc w:val="center"/>
              <w:rPr>
                <w:b/>
                <w:bCs/>
                <w:i/>
                <w:iCs/>
                <w:sz w:val="16"/>
                <w:szCs w:val="16"/>
              </w:rPr>
            </w:pPr>
            <w:r w:rsidRPr="00647FE3">
              <w:rPr>
                <w:b/>
                <w:bCs/>
                <w:i/>
                <w:iCs/>
                <w:sz w:val="16"/>
                <w:szCs w:val="16"/>
              </w:rPr>
              <w:t>21244.1</w:t>
            </w:r>
          </w:p>
        </w:tc>
        <w:tc>
          <w:tcPr>
            <w:tcW w:w="0" w:type="auto"/>
            <w:tcBorders>
              <w:top w:val="nil"/>
              <w:left w:val="nil"/>
              <w:bottom w:val="single" w:sz="4" w:space="0" w:color="auto"/>
              <w:right w:val="single" w:sz="4" w:space="0" w:color="auto"/>
            </w:tcBorders>
            <w:shd w:val="clear" w:color="000000" w:fill="BFBFBF"/>
            <w:noWrap/>
            <w:vAlign w:val="center"/>
            <w:hideMark/>
          </w:tcPr>
          <w:p w14:paraId="7A72D7FD" w14:textId="77777777" w:rsidR="00647FE3" w:rsidRPr="00647FE3" w:rsidRDefault="00647FE3" w:rsidP="00647FE3">
            <w:pPr>
              <w:jc w:val="center"/>
              <w:rPr>
                <w:b/>
                <w:bCs/>
                <w:i/>
                <w:iCs/>
                <w:sz w:val="16"/>
                <w:szCs w:val="16"/>
              </w:rPr>
            </w:pPr>
            <w:r w:rsidRPr="00647FE3">
              <w:rPr>
                <w:b/>
                <w:bCs/>
                <w:i/>
                <w:iCs/>
                <w:sz w:val="16"/>
                <w:szCs w:val="16"/>
              </w:rPr>
              <w:t>50.7</w:t>
            </w:r>
          </w:p>
        </w:tc>
        <w:tc>
          <w:tcPr>
            <w:tcW w:w="0" w:type="auto"/>
            <w:tcBorders>
              <w:top w:val="nil"/>
              <w:left w:val="nil"/>
              <w:bottom w:val="single" w:sz="4" w:space="0" w:color="auto"/>
              <w:right w:val="single" w:sz="4" w:space="0" w:color="auto"/>
            </w:tcBorders>
            <w:shd w:val="clear" w:color="000000" w:fill="BFBFBF"/>
            <w:noWrap/>
            <w:vAlign w:val="center"/>
            <w:hideMark/>
          </w:tcPr>
          <w:p w14:paraId="22D4F89A" w14:textId="77777777" w:rsidR="00647FE3" w:rsidRPr="00647FE3" w:rsidRDefault="00647FE3" w:rsidP="00647FE3">
            <w:pPr>
              <w:jc w:val="center"/>
              <w:rPr>
                <w:b/>
                <w:bCs/>
                <w:i/>
                <w:iCs/>
                <w:sz w:val="16"/>
                <w:szCs w:val="16"/>
              </w:rPr>
            </w:pPr>
            <w:r w:rsidRPr="00647FE3">
              <w:rPr>
                <w:b/>
                <w:bCs/>
                <w:i/>
                <w:iCs/>
                <w:sz w:val="16"/>
                <w:szCs w:val="16"/>
              </w:rPr>
              <w:t>3885.9</w:t>
            </w:r>
          </w:p>
        </w:tc>
        <w:tc>
          <w:tcPr>
            <w:tcW w:w="0" w:type="auto"/>
            <w:tcBorders>
              <w:top w:val="nil"/>
              <w:left w:val="nil"/>
              <w:bottom w:val="single" w:sz="4" w:space="0" w:color="auto"/>
              <w:right w:val="single" w:sz="4" w:space="0" w:color="auto"/>
            </w:tcBorders>
            <w:shd w:val="clear" w:color="000000" w:fill="BFBFBF"/>
            <w:noWrap/>
            <w:vAlign w:val="center"/>
            <w:hideMark/>
          </w:tcPr>
          <w:p w14:paraId="5F51F0CE" w14:textId="77777777" w:rsidR="00647FE3" w:rsidRPr="00647FE3" w:rsidRDefault="00647FE3" w:rsidP="00647FE3">
            <w:pPr>
              <w:jc w:val="center"/>
              <w:rPr>
                <w:b/>
                <w:bCs/>
                <w:i/>
                <w:iCs/>
                <w:sz w:val="16"/>
                <w:szCs w:val="16"/>
              </w:rPr>
            </w:pPr>
            <w:r w:rsidRPr="00647FE3">
              <w:rPr>
                <w:b/>
                <w:bCs/>
                <w:i/>
                <w:iCs/>
                <w:sz w:val="16"/>
                <w:szCs w:val="16"/>
              </w:rPr>
              <w:t>9.3</w:t>
            </w:r>
          </w:p>
        </w:tc>
        <w:tc>
          <w:tcPr>
            <w:tcW w:w="0" w:type="auto"/>
            <w:tcBorders>
              <w:top w:val="nil"/>
              <w:left w:val="nil"/>
              <w:bottom w:val="single" w:sz="4" w:space="0" w:color="auto"/>
              <w:right w:val="single" w:sz="8" w:space="0" w:color="auto"/>
            </w:tcBorders>
            <w:shd w:val="clear" w:color="000000" w:fill="BFBFBF"/>
            <w:noWrap/>
            <w:vAlign w:val="center"/>
            <w:hideMark/>
          </w:tcPr>
          <w:p w14:paraId="658FE5E7" w14:textId="77777777" w:rsidR="00647FE3" w:rsidRPr="00647FE3" w:rsidRDefault="00647FE3" w:rsidP="00647FE3">
            <w:pPr>
              <w:jc w:val="center"/>
              <w:rPr>
                <w:b/>
                <w:bCs/>
                <w:i/>
                <w:iCs/>
                <w:sz w:val="16"/>
                <w:szCs w:val="16"/>
              </w:rPr>
            </w:pPr>
            <w:r w:rsidRPr="00647FE3">
              <w:rPr>
                <w:b/>
                <w:bCs/>
                <w:i/>
                <w:iCs/>
                <w:sz w:val="16"/>
                <w:szCs w:val="16"/>
              </w:rPr>
              <w:t>1046.1</w:t>
            </w:r>
          </w:p>
        </w:tc>
      </w:tr>
      <w:tr w:rsidR="00647FE3" w:rsidRPr="00647FE3" w14:paraId="2A91CAD2" w14:textId="77777777" w:rsidTr="00F12539">
        <w:trPr>
          <w:trHeight w:val="256"/>
          <w:jc w:val="center"/>
        </w:trPr>
        <w:tc>
          <w:tcPr>
            <w:tcW w:w="0" w:type="auto"/>
            <w:tcBorders>
              <w:top w:val="nil"/>
              <w:left w:val="single" w:sz="8" w:space="0" w:color="auto"/>
              <w:bottom w:val="single" w:sz="4" w:space="0" w:color="auto"/>
              <w:right w:val="nil"/>
            </w:tcBorders>
            <w:shd w:val="clear" w:color="000000" w:fill="BFBFBF"/>
            <w:noWrap/>
            <w:vAlign w:val="bottom"/>
            <w:hideMark/>
          </w:tcPr>
          <w:p w14:paraId="5C7FA7C0" w14:textId="77777777" w:rsidR="00647FE3" w:rsidRPr="00647FE3" w:rsidRDefault="00647FE3" w:rsidP="00647FE3">
            <w:pPr>
              <w:rPr>
                <w:rFonts w:ascii="Times YU" w:hAnsi="Times YU" w:cs="Arial"/>
                <w:b/>
                <w:bCs/>
                <w:sz w:val="16"/>
                <w:szCs w:val="16"/>
              </w:rPr>
            </w:pPr>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НЦ</w:t>
            </w:r>
            <w:r w:rsidRPr="00647FE3">
              <w:rPr>
                <w:rFonts w:ascii="Times YU" w:hAnsi="Times YU" w:cs="Arial"/>
                <w:b/>
                <w:bCs/>
                <w:sz w:val="16"/>
                <w:szCs w:val="16"/>
              </w:rPr>
              <w:t xml:space="preserve"> 83</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2853577A" w14:textId="77777777" w:rsidR="00647FE3" w:rsidRPr="00647FE3" w:rsidRDefault="00647FE3" w:rsidP="00647FE3">
            <w:pPr>
              <w:jc w:val="center"/>
              <w:rPr>
                <w:b/>
                <w:bCs/>
                <w:sz w:val="16"/>
                <w:szCs w:val="16"/>
              </w:rPr>
            </w:pPr>
            <w:r w:rsidRPr="00647FE3">
              <w:rPr>
                <w:b/>
                <w:bCs/>
                <w:sz w:val="16"/>
                <w:szCs w:val="16"/>
              </w:rPr>
              <w:t>306446.9</w:t>
            </w:r>
          </w:p>
        </w:tc>
        <w:tc>
          <w:tcPr>
            <w:tcW w:w="0" w:type="auto"/>
            <w:tcBorders>
              <w:top w:val="nil"/>
              <w:left w:val="nil"/>
              <w:bottom w:val="single" w:sz="4" w:space="0" w:color="auto"/>
              <w:right w:val="single" w:sz="4" w:space="0" w:color="auto"/>
            </w:tcBorders>
            <w:shd w:val="clear" w:color="000000" w:fill="BFBFBF"/>
            <w:noWrap/>
            <w:vAlign w:val="center"/>
            <w:hideMark/>
          </w:tcPr>
          <w:p w14:paraId="204FBE49" w14:textId="77777777" w:rsidR="00647FE3" w:rsidRPr="00647FE3" w:rsidRDefault="00647FE3" w:rsidP="00647FE3">
            <w:pPr>
              <w:jc w:val="center"/>
              <w:rPr>
                <w:b/>
                <w:bCs/>
                <w:sz w:val="16"/>
                <w:szCs w:val="16"/>
              </w:rPr>
            </w:pPr>
            <w:r w:rsidRPr="00647FE3">
              <w:rPr>
                <w:b/>
                <w:bCs/>
                <w:sz w:val="16"/>
                <w:szCs w:val="16"/>
              </w:rPr>
              <w:t>102641.0</w:t>
            </w:r>
          </w:p>
        </w:tc>
        <w:tc>
          <w:tcPr>
            <w:tcW w:w="0" w:type="auto"/>
            <w:tcBorders>
              <w:top w:val="nil"/>
              <w:left w:val="nil"/>
              <w:bottom w:val="single" w:sz="4" w:space="0" w:color="auto"/>
              <w:right w:val="single" w:sz="4" w:space="0" w:color="auto"/>
            </w:tcBorders>
            <w:shd w:val="clear" w:color="000000" w:fill="BFBFBF"/>
            <w:noWrap/>
            <w:vAlign w:val="center"/>
            <w:hideMark/>
          </w:tcPr>
          <w:p w14:paraId="2E43BDA1" w14:textId="77777777" w:rsidR="00647FE3" w:rsidRPr="00647FE3" w:rsidRDefault="00647FE3" w:rsidP="00647FE3">
            <w:pPr>
              <w:jc w:val="center"/>
              <w:rPr>
                <w:b/>
                <w:bCs/>
                <w:sz w:val="16"/>
                <w:szCs w:val="16"/>
              </w:rPr>
            </w:pPr>
            <w:r w:rsidRPr="00647FE3">
              <w:rPr>
                <w:b/>
                <w:bCs/>
                <w:sz w:val="16"/>
                <w:szCs w:val="16"/>
              </w:rPr>
              <w:t>33.5</w:t>
            </w:r>
          </w:p>
        </w:tc>
        <w:tc>
          <w:tcPr>
            <w:tcW w:w="0" w:type="auto"/>
            <w:tcBorders>
              <w:top w:val="nil"/>
              <w:left w:val="nil"/>
              <w:bottom w:val="single" w:sz="4" w:space="0" w:color="auto"/>
              <w:right w:val="single" w:sz="4" w:space="0" w:color="auto"/>
            </w:tcBorders>
            <w:shd w:val="clear" w:color="000000" w:fill="BFBFBF"/>
            <w:noWrap/>
            <w:vAlign w:val="center"/>
            <w:hideMark/>
          </w:tcPr>
          <w:p w14:paraId="77CE8B6C" w14:textId="77777777" w:rsidR="00647FE3" w:rsidRPr="00647FE3" w:rsidRDefault="00647FE3" w:rsidP="00647FE3">
            <w:pPr>
              <w:jc w:val="center"/>
              <w:rPr>
                <w:b/>
                <w:bCs/>
                <w:sz w:val="16"/>
                <w:szCs w:val="16"/>
              </w:rPr>
            </w:pPr>
            <w:r w:rsidRPr="00647FE3">
              <w:rPr>
                <w:b/>
                <w:bCs/>
                <w:sz w:val="16"/>
                <w:szCs w:val="16"/>
              </w:rPr>
              <w:t>93685.9</w:t>
            </w:r>
          </w:p>
        </w:tc>
        <w:tc>
          <w:tcPr>
            <w:tcW w:w="0" w:type="auto"/>
            <w:tcBorders>
              <w:top w:val="nil"/>
              <w:left w:val="nil"/>
              <w:bottom w:val="single" w:sz="4" w:space="0" w:color="auto"/>
              <w:right w:val="single" w:sz="4" w:space="0" w:color="auto"/>
            </w:tcBorders>
            <w:shd w:val="clear" w:color="000000" w:fill="BFBFBF"/>
            <w:noWrap/>
            <w:vAlign w:val="center"/>
            <w:hideMark/>
          </w:tcPr>
          <w:p w14:paraId="49C7A871" w14:textId="77777777" w:rsidR="00647FE3" w:rsidRPr="00647FE3" w:rsidRDefault="00647FE3" w:rsidP="00647FE3">
            <w:pPr>
              <w:jc w:val="center"/>
              <w:rPr>
                <w:b/>
                <w:bCs/>
                <w:sz w:val="16"/>
                <w:szCs w:val="16"/>
              </w:rPr>
            </w:pPr>
            <w:r w:rsidRPr="00647FE3">
              <w:rPr>
                <w:b/>
                <w:bCs/>
                <w:sz w:val="16"/>
                <w:szCs w:val="16"/>
              </w:rPr>
              <w:t>30.6</w:t>
            </w:r>
          </w:p>
        </w:tc>
        <w:tc>
          <w:tcPr>
            <w:tcW w:w="0" w:type="auto"/>
            <w:tcBorders>
              <w:top w:val="nil"/>
              <w:left w:val="nil"/>
              <w:bottom w:val="single" w:sz="4" w:space="0" w:color="auto"/>
              <w:right w:val="single" w:sz="4" w:space="0" w:color="auto"/>
            </w:tcBorders>
            <w:shd w:val="clear" w:color="000000" w:fill="BFBFBF"/>
            <w:noWrap/>
            <w:vAlign w:val="center"/>
            <w:hideMark/>
          </w:tcPr>
          <w:p w14:paraId="0B95DAC9" w14:textId="77777777" w:rsidR="00647FE3" w:rsidRPr="00647FE3" w:rsidRDefault="00647FE3" w:rsidP="00647FE3">
            <w:pPr>
              <w:jc w:val="center"/>
              <w:rPr>
                <w:b/>
                <w:bCs/>
                <w:sz w:val="16"/>
                <w:szCs w:val="16"/>
              </w:rPr>
            </w:pPr>
            <w:r w:rsidRPr="00647FE3">
              <w:rPr>
                <w:b/>
                <w:bCs/>
                <w:sz w:val="16"/>
                <w:szCs w:val="16"/>
              </w:rPr>
              <w:t>110120.1</w:t>
            </w:r>
          </w:p>
        </w:tc>
        <w:tc>
          <w:tcPr>
            <w:tcW w:w="0" w:type="auto"/>
            <w:tcBorders>
              <w:top w:val="nil"/>
              <w:left w:val="nil"/>
              <w:bottom w:val="single" w:sz="4" w:space="0" w:color="auto"/>
              <w:right w:val="single" w:sz="4" w:space="0" w:color="auto"/>
            </w:tcBorders>
            <w:shd w:val="clear" w:color="000000" w:fill="BFBFBF"/>
            <w:noWrap/>
            <w:vAlign w:val="center"/>
            <w:hideMark/>
          </w:tcPr>
          <w:p w14:paraId="0EF6FB6F" w14:textId="77777777" w:rsidR="00647FE3" w:rsidRPr="00647FE3" w:rsidRDefault="00647FE3" w:rsidP="00647FE3">
            <w:pPr>
              <w:jc w:val="center"/>
              <w:rPr>
                <w:b/>
                <w:bCs/>
                <w:sz w:val="16"/>
                <w:szCs w:val="16"/>
              </w:rPr>
            </w:pPr>
            <w:r w:rsidRPr="00647FE3">
              <w:rPr>
                <w:b/>
                <w:bCs/>
                <w:sz w:val="16"/>
                <w:szCs w:val="16"/>
              </w:rPr>
              <w:t>35.9</w:t>
            </w:r>
          </w:p>
        </w:tc>
        <w:tc>
          <w:tcPr>
            <w:tcW w:w="0" w:type="auto"/>
            <w:tcBorders>
              <w:top w:val="nil"/>
              <w:left w:val="nil"/>
              <w:bottom w:val="single" w:sz="4" w:space="0" w:color="auto"/>
              <w:right w:val="single" w:sz="8" w:space="0" w:color="auto"/>
            </w:tcBorders>
            <w:shd w:val="clear" w:color="000000" w:fill="BFBFBF"/>
            <w:noWrap/>
            <w:vAlign w:val="center"/>
            <w:hideMark/>
          </w:tcPr>
          <w:p w14:paraId="34187D75" w14:textId="77777777" w:rsidR="00647FE3" w:rsidRPr="00647FE3" w:rsidRDefault="00647FE3" w:rsidP="00647FE3">
            <w:pPr>
              <w:jc w:val="center"/>
              <w:rPr>
                <w:b/>
                <w:bCs/>
                <w:sz w:val="16"/>
                <w:szCs w:val="16"/>
              </w:rPr>
            </w:pPr>
            <w:r w:rsidRPr="00647FE3">
              <w:rPr>
                <w:b/>
                <w:bCs/>
                <w:sz w:val="16"/>
                <w:szCs w:val="16"/>
              </w:rPr>
              <w:t>5928.5</w:t>
            </w:r>
          </w:p>
        </w:tc>
      </w:tr>
      <w:tr w:rsidR="00647FE3" w:rsidRPr="00647FE3" w14:paraId="484CCAE3" w14:textId="77777777" w:rsidTr="00F12539">
        <w:trPr>
          <w:trHeight w:val="271"/>
          <w:jc w:val="center"/>
        </w:trPr>
        <w:tc>
          <w:tcPr>
            <w:tcW w:w="0" w:type="auto"/>
            <w:tcBorders>
              <w:top w:val="nil"/>
              <w:left w:val="single" w:sz="8" w:space="0" w:color="auto"/>
              <w:bottom w:val="single" w:sz="8" w:space="0" w:color="auto"/>
              <w:right w:val="nil"/>
            </w:tcBorders>
            <w:shd w:val="clear" w:color="000000" w:fill="BFBFBF"/>
            <w:noWrap/>
            <w:vAlign w:val="bottom"/>
            <w:hideMark/>
          </w:tcPr>
          <w:p w14:paraId="361EA18C" w14:textId="77777777" w:rsidR="00647FE3" w:rsidRPr="00647FE3" w:rsidRDefault="00647FE3" w:rsidP="00647FE3">
            <w:pPr>
              <w:rPr>
                <w:rFonts w:ascii="Times YU" w:hAnsi="Times YU" w:cs="Arial"/>
                <w:b/>
                <w:bCs/>
                <w:sz w:val="16"/>
                <w:szCs w:val="16"/>
              </w:rPr>
            </w:pPr>
            <w:proofErr w:type="gramStart"/>
            <w:r w:rsidRPr="00647FE3">
              <w:rPr>
                <w:rFonts w:ascii="Cambria" w:hAnsi="Cambria" w:cs="Cambria"/>
                <w:b/>
                <w:bCs/>
                <w:sz w:val="16"/>
                <w:szCs w:val="16"/>
              </w:rPr>
              <w:t>УКУПНО</w:t>
            </w:r>
            <w:r w:rsidRPr="00647FE3">
              <w:rPr>
                <w:rFonts w:ascii="Times YU" w:hAnsi="Times YU" w:cs="Arial"/>
                <w:b/>
                <w:bCs/>
                <w:sz w:val="16"/>
                <w:szCs w:val="16"/>
              </w:rPr>
              <w:t xml:space="preserve">  </w:t>
            </w:r>
            <w:r w:rsidRPr="00647FE3">
              <w:rPr>
                <w:rFonts w:ascii="Cambria" w:hAnsi="Cambria" w:cs="Cambria"/>
                <w:b/>
                <w:bCs/>
                <w:sz w:val="16"/>
                <w:szCs w:val="16"/>
              </w:rPr>
              <w:t>ГЈ</w:t>
            </w:r>
            <w:proofErr w:type="gramEnd"/>
          </w:p>
        </w:tc>
        <w:tc>
          <w:tcPr>
            <w:tcW w:w="0" w:type="auto"/>
            <w:tcBorders>
              <w:top w:val="nil"/>
              <w:left w:val="single" w:sz="8" w:space="0" w:color="auto"/>
              <w:bottom w:val="single" w:sz="8" w:space="0" w:color="auto"/>
              <w:right w:val="single" w:sz="4" w:space="0" w:color="auto"/>
            </w:tcBorders>
            <w:shd w:val="clear" w:color="000000" w:fill="BFBFBF"/>
            <w:noWrap/>
            <w:vAlign w:val="center"/>
            <w:hideMark/>
          </w:tcPr>
          <w:p w14:paraId="502847BB" w14:textId="1E1A2681" w:rsidR="00647FE3" w:rsidRPr="00647FE3" w:rsidRDefault="00647FE3" w:rsidP="00647FE3">
            <w:pPr>
              <w:jc w:val="center"/>
              <w:rPr>
                <w:b/>
                <w:bCs/>
                <w:sz w:val="16"/>
                <w:szCs w:val="16"/>
              </w:rPr>
            </w:pPr>
            <w:r w:rsidRPr="00647FE3">
              <w:rPr>
                <w:b/>
                <w:bCs/>
                <w:sz w:val="16"/>
                <w:szCs w:val="16"/>
              </w:rPr>
              <w:t>1078010.</w:t>
            </w:r>
            <w:r w:rsidR="00F803F2">
              <w:rPr>
                <w:b/>
                <w:bCs/>
                <w:sz w:val="16"/>
                <w:szCs w:val="16"/>
              </w:rPr>
              <w:t>6</w:t>
            </w:r>
          </w:p>
        </w:tc>
        <w:tc>
          <w:tcPr>
            <w:tcW w:w="0" w:type="auto"/>
            <w:tcBorders>
              <w:top w:val="nil"/>
              <w:left w:val="nil"/>
              <w:bottom w:val="single" w:sz="8" w:space="0" w:color="auto"/>
              <w:right w:val="single" w:sz="4" w:space="0" w:color="auto"/>
            </w:tcBorders>
            <w:shd w:val="clear" w:color="000000" w:fill="BFBFBF"/>
            <w:noWrap/>
            <w:vAlign w:val="center"/>
            <w:hideMark/>
          </w:tcPr>
          <w:p w14:paraId="3454C2E7" w14:textId="77777777" w:rsidR="00647FE3" w:rsidRPr="00647FE3" w:rsidRDefault="00647FE3" w:rsidP="00647FE3">
            <w:pPr>
              <w:jc w:val="center"/>
              <w:rPr>
                <w:b/>
                <w:bCs/>
                <w:sz w:val="16"/>
                <w:szCs w:val="16"/>
              </w:rPr>
            </w:pPr>
            <w:r w:rsidRPr="00647FE3">
              <w:rPr>
                <w:b/>
                <w:bCs/>
                <w:sz w:val="16"/>
                <w:szCs w:val="16"/>
              </w:rPr>
              <w:t>306512.1</w:t>
            </w:r>
          </w:p>
        </w:tc>
        <w:tc>
          <w:tcPr>
            <w:tcW w:w="0" w:type="auto"/>
            <w:tcBorders>
              <w:top w:val="nil"/>
              <w:left w:val="nil"/>
              <w:bottom w:val="single" w:sz="8" w:space="0" w:color="auto"/>
              <w:right w:val="single" w:sz="4" w:space="0" w:color="auto"/>
            </w:tcBorders>
            <w:shd w:val="clear" w:color="000000" w:fill="BFBFBF"/>
            <w:noWrap/>
            <w:vAlign w:val="center"/>
            <w:hideMark/>
          </w:tcPr>
          <w:p w14:paraId="32C5D5F6" w14:textId="77777777" w:rsidR="00647FE3" w:rsidRPr="00647FE3" w:rsidRDefault="00647FE3" w:rsidP="00647FE3">
            <w:pPr>
              <w:jc w:val="center"/>
              <w:rPr>
                <w:b/>
                <w:bCs/>
                <w:sz w:val="16"/>
                <w:szCs w:val="16"/>
              </w:rPr>
            </w:pPr>
            <w:r w:rsidRPr="00647FE3">
              <w:rPr>
                <w:b/>
                <w:bCs/>
                <w:sz w:val="16"/>
                <w:szCs w:val="16"/>
              </w:rPr>
              <w:t>28.4</w:t>
            </w:r>
          </w:p>
        </w:tc>
        <w:tc>
          <w:tcPr>
            <w:tcW w:w="0" w:type="auto"/>
            <w:tcBorders>
              <w:top w:val="nil"/>
              <w:left w:val="nil"/>
              <w:bottom w:val="single" w:sz="8" w:space="0" w:color="auto"/>
              <w:right w:val="single" w:sz="4" w:space="0" w:color="auto"/>
            </w:tcBorders>
            <w:shd w:val="clear" w:color="000000" w:fill="BFBFBF"/>
            <w:noWrap/>
            <w:vAlign w:val="center"/>
            <w:hideMark/>
          </w:tcPr>
          <w:p w14:paraId="6AAE0120" w14:textId="77777777" w:rsidR="00647FE3" w:rsidRPr="00647FE3" w:rsidRDefault="00647FE3" w:rsidP="00647FE3">
            <w:pPr>
              <w:jc w:val="center"/>
              <w:rPr>
                <w:b/>
                <w:bCs/>
                <w:sz w:val="16"/>
                <w:szCs w:val="16"/>
              </w:rPr>
            </w:pPr>
            <w:r w:rsidRPr="00647FE3">
              <w:rPr>
                <w:b/>
                <w:bCs/>
                <w:sz w:val="16"/>
                <w:szCs w:val="16"/>
              </w:rPr>
              <w:t>372056.5</w:t>
            </w:r>
          </w:p>
        </w:tc>
        <w:tc>
          <w:tcPr>
            <w:tcW w:w="0" w:type="auto"/>
            <w:tcBorders>
              <w:top w:val="nil"/>
              <w:left w:val="nil"/>
              <w:bottom w:val="single" w:sz="8" w:space="0" w:color="auto"/>
              <w:right w:val="single" w:sz="4" w:space="0" w:color="auto"/>
            </w:tcBorders>
            <w:shd w:val="clear" w:color="000000" w:fill="BFBFBF"/>
            <w:noWrap/>
            <w:vAlign w:val="center"/>
            <w:hideMark/>
          </w:tcPr>
          <w:p w14:paraId="306E22C2" w14:textId="77777777" w:rsidR="00647FE3" w:rsidRPr="00647FE3" w:rsidRDefault="00647FE3" w:rsidP="00647FE3">
            <w:pPr>
              <w:jc w:val="center"/>
              <w:rPr>
                <w:b/>
                <w:bCs/>
                <w:sz w:val="16"/>
                <w:szCs w:val="16"/>
              </w:rPr>
            </w:pPr>
            <w:r w:rsidRPr="00647FE3">
              <w:rPr>
                <w:b/>
                <w:bCs/>
                <w:sz w:val="16"/>
                <w:szCs w:val="16"/>
              </w:rPr>
              <w:t>34.5</w:t>
            </w:r>
          </w:p>
        </w:tc>
        <w:tc>
          <w:tcPr>
            <w:tcW w:w="0" w:type="auto"/>
            <w:tcBorders>
              <w:top w:val="nil"/>
              <w:left w:val="nil"/>
              <w:bottom w:val="single" w:sz="8" w:space="0" w:color="auto"/>
              <w:right w:val="single" w:sz="4" w:space="0" w:color="auto"/>
            </w:tcBorders>
            <w:shd w:val="clear" w:color="000000" w:fill="BFBFBF"/>
            <w:noWrap/>
            <w:vAlign w:val="center"/>
            <w:hideMark/>
          </w:tcPr>
          <w:p w14:paraId="0C38492B" w14:textId="77777777" w:rsidR="00647FE3" w:rsidRPr="00647FE3" w:rsidRDefault="00647FE3" w:rsidP="00647FE3">
            <w:pPr>
              <w:jc w:val="center"/>
              <w:rPr>
                <w:b/>
                <w:bCs/>
                <w:sz w:val="16"/>
                <w:szCs w:val="16"/>
              </w:rPr>
            </w:pPr>
            <w:r w:rsidRPr="00647FE3">
              <w:rPr>
                <w:b/>
                <w:bCs/>
                <w:sz w:val="16"/>
                <w:szCs w:val="16"/>
              </w:rPr>
              <w:t>399442.1</w:t>
            </w:r>
          </w:p>
        </w:tc>
        <w:tc>
          <w:tcPr>
            <w:tcW w:w="0" w:type="auto"/>
            <w:tcBorders>
              <w:top w:val="nil"/>
              <w:left w:val="nil"/>
              <w:bottom w:val="single" w:sz="8" w:space="0" w:color="auto"/>
              <w:right w:val="single" w:sz="4" w:space="0" w:color="auto"/>
            </w:tcBorders>
            <w:shd w:val="clear" w:color="000000" w:fill="BFBFBF"/>
            <w:noWrap/>
            <w:vAlign w:val="center"/>
            <w:hideMark/>
          </w:tcPr>
          <w:p w14:paraId="665B9E2E" w14:textId="77777777" w:rsidR="00647FE3" w:rsidRPr="00647FE3" w:rsidRDefault="00647FE3" w:rsidP="00647FE3">
            <w:pPr>
              <w:jc w:val="center"/>
              <w:rPr>
                <w:b/>
                <w:bCs/>
                <w:sz w:val="16"/>
                <w:szCs w:val="16"/>
              </w:rPr>
            </w:pPr>
            <w:r w:rsidRPr="00647FE3">
              <w:rPr>
                <w:b/>
                <w:bCs/>
                <w:sz w:val="16"/>
                <w:szCs w:val="16"/>
              </w:rPr>
              <w:t>37.1</w:t>
            </w:r>
          </w:p>
        </w:tc>
        <w:tc>
          <w:tcPr>
            <w:tcW w:w="0" w:type="auto"/>
            <w:tcBorders>
              <w:top w:val="nil"/>
              <w:left w:val="nil"/>
              <w:bottom w:val="single" w:sz="8" w:space="0" w:color="auto"/>
              <w:right w:val="single" w:sz="8" w:space="0" w:color="auto"/>
            </w:tcBorders>
            <w:shd w:val="clear" w:color="000000" w:fill="BFBFBF"/>
            <w:noWrap/>
            <w:vAlign w:val="center"/>
            <w:hideMark/>
          </w:tcPr>
          <w:p w14:paraId="63D04751" w14:textId="77777777" w:rsidR="00647FE3" w:rsidRPr="00647FE3" w:rsidRDefault="00647FE3" w:rsidP="00647FE3">
            <w:pPr>
              <w:jc w:val="center"/>
              <w:rPr>
                <w:b/>
                <w:bCs/>
                <w:sz w:val="16"/>
                <w:szCs w:val="16"/>
              </w:rPr>
            </w:pPr>
            <w:r w:rsidRPr="00647FE3">
              <w:rPr>
                <w:b/>
                <w:bCs/>
                <w:sz w:val="16"/>
                <w:szCs w:val="16"/>
              </w:rPr>
              <w:t>21159.6</w:t>
            </w:r>
          </w:p>
        </w:tc>
      </w:tr>
    </w:tbl>
    <w:p w14:paraId="348B5B89" w14:textId="77777777" w:rsidR="00A477CC" w:rsidRDefault="00A477CC" w:rsidP="000A54B7">
      <w:pPr>
        <w:jc w:val="both"/>
        <w:rPr>
          <w:b/>
          <w:i/>
          <w:sz w:val="16"/>
          <w:szCs w:val="16"/>
          <w:lang w:val="ru-RU"/>
        </w:rPr>
      </w:pPr>
    </w:p>
    <w:p w14:paraId="2F4B5658" w14:textId="77777777" w:rsidR="00A477CC" w:rsidRDefault="00A477CC" w:rsidP="000A54B7">
      <w:pPr>
        <w:jc w:val="both"/>
        <w:rPr>
          <w:b/>
          <w:i/>
          <w:sz w:val="16"/>
          <w:szCs w:val="16"/>
          <w:lang w:val="ru-RU"/>
        </w:rPr>
      </w:pPr>
    </w:p>
    <w:p w14:paraId="1DF66B78" w14:textId="368BE134" w:rsidR="00E75D7F" w:rsidRDefault="000A54B7" w:rsidP="000A54B7">
      <w:pPr>
        <w:jc w:val="both"/>
        <w:rPr>
          <w:b/>
          <w:i/>
          <w:sz w:val="16"/>
          <w:szCs w:val="16"/>
          <w:lang w:val="ru-RU"/>
        </w:rPr>
      </w:pPr>
      <w:r w:rsidRPr="00B571DB">
        <w:rPr>
          <w:b/>
          <w:i/>
          <w:sz w:val="16"/>
          <w:szCs w:val="16"/>
          <w:lang w:val="ru-RU"/>
        </w:rPr>
        <w:t xml:space="preserve">Рекапитулација по врстама дрвећа  и степенима Биолеја за ГЈ </w:t>
      </w:r>
    </w:p>
    <w:tbl>
      <w:tblPr>
        <w:tblW w:w="9420" w:type="dxa"/>
        <w:jc w:val="center"/>
        <w:tblLook w:val="04A0" w:firstRow="1" w:lastRow="0" w:firstColumn="1" w:lastColumn="0" w:noHBand="0" w:noVBand="1"/>
      </w:tblPr>
      <w:tblGrid>
        <w:gridCol w:w="1723"/>
        <w:gridCol w:w="1140"/>
        <w:gridCol w:w="1255"/>
        <w:gridCol w:w="611"/>
        <w:gridCol w:w="1255"/>
        <w:gridCol w:w="611"/>
        <w:gridCol w:w="1281"/>
        <w:gridCol w:w="624"/>
        <w:gridCol w:w="928"/>
      </w:tblGrid>
      <w:tr w:rsidR="0086115A" w:rsidRPr="0086115A" w14:paraId="399DD6EA" w14:textId="77777777" w:rsidTr="0086115A">
        <w:trPr>
          <w:trHeight w:val="480"/>
          <w:jc w:val="center"/>
        </w:trPr>
        <w:tc>
          <w:tcPr>
            <w:tcW w:w="1723"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66797C8D" w14:textId="77777777" w:rsidR="0086115A" w:rsidRPr="0086115A" w:rsidRDefault="0086115A" w:rsidP="0086115A">
            <w:pPr>
              <w:jc w:val="center"/>
              <w:rPr>
                <w:rFonts w:ascii="Times YU" w:hAnsi="Times YU" w:cs="Arial"/>
                <w:b/>
                <w:bCs/>
                <w:sz w:val="18"/>
                <w:szCs w:val="18"/>
              </w:rPr>
            </w:pPr>
            <w:r w:rsidRPr="0086115A">
              <w:rPr>
                <w:rFonts w:ascii="Cambria" w:hAnsi="Cambria" w:cs="Cambria"/>
                <w:b/>
                <w:bCs/>
                <w:sz w:val="18"/>
                <w:szCs w:val="18"/>
              </w:rPr>
              <w:t>Врсте</w:t>
            </w:r>
            <w:r w:rsidRPr="0086115A">
              <w:rPr>
                <w:rFonts w:ascii="Times YU" w:hAnsi="Times YU" w:cs="Arial"/>
                <w:b/>
                <w:bCs/>
                <w:sz w:val="18"/>
                <w:szCs w:val="18"/>
              </w:rPr>
              <w:t xml:space="preserve"> </w:t>
            </w:r>
            <w:r w:rsidRPr="0086115A">
              <w:rPr>
                <w:rFonts w:ascii="Cambria" w:hAnsi="Cambria" w:cs="Cambria"/>
                <w:b/>
                <w:bCs/>
                <w:sz w:val="18"/>
                <w:szCs w:val="18"/>
              </w:rPr>
              <w:t>дрвећа</w:t>
            </w:r>
          </w:p>
        </w:tc>
        <w:tc>
          <w:tcPr>
            <w:tcW w:w="1140"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5DAC2794" w14:textId="77777777" w:rsidR="0086115A" w:rsidRPr="0086115A" w:rsidRDefault="0086115A" w:rsidP="0086115A">
            <w:pPr>
              <w:jc w:val="center"/>
              <w:rPr>
                <w:rFonts w:ascii="Times YU" w:hAnsi="Times YU" w:cs="Arial"/>
                <w:b/>
                <w:bCs/>
                <w:sz w:val="18"/>
                <w:szCs w:val="18"/>
              </w:rPr>
            </w:pPr>
            <w:r w:rsidRPr="0086115A">
              <w:rPr>
                <w:rFonts w:ascii="Cambria" w:hAnsi="Cambria" w:cs="Cambria"/>
                <w:b/>
                <w:bCs/>
                <w:sz w:val="18"/>
                <w:szCs w:val="18"/>
              </w:rPr>
              <w:t>Укупно</w:t>
            </w:r>
            <w:r w:rsidRPr="0086115A">
              <w:rPr>
                <w:rFonts w:ascii="Times YU" w:hAnsi="Times YU" w:cs="Arial"/>
                <w:b/>
                <w:bCs/>
                <w:sz w:val="18"/>
                <w:szCs w:val="18"/>
              </w:rPr>
              <w:t xml:space="preserve">   </w:t>
            </w:r>
            <w:proofErr w:type="gramStart"/>
            <w:r w:rsidRPr="0086115A">
              <w:rPr>
                <w:rFonts w:ascii="Times YU" w:hAnsi="Times YU" w:cs="Arial"/>
                <w:b/>
                <w:bCs/>
                <w:sz w:val="18"/>
                <w:szCs w:val="18"/>
              </w:rPr>
              <w:t xml:space="preserve">   (</w:t>
            </w:r>
            <w:proofErr w:type="gramEnd"/>
            <w:r w:rsidRPr="0086115A">
              <w:rPr>
                <w:rFonts w:ascii="Times YU" w:hAnsi="Times YU" w:cs="Arial"/>
                <w:b/>
                <w:bCs/>
                <w:sz w:val="18"/>
                <w:szCs w:val="18"/>
              </w:rPr>
              <w:t xml:space="preserve"> </w:t>
            </w:r>
            <w:r w:rsidRPr="0086115A">
              <w:rPr>
                <w:rFonts w:ascii="Cambria" w:hAnsi="Cambria" w:cs="Cambria"/>
                <w:b/>
                <w:bCs/>
                <w:sz w:val="18"/>
                <w:szCs w:val="18"/>
              </w:rPr>
              <w:t>м</w:t>
            </w:r>
            <w:r w:rsidRPr="0086115A">
              <w:rPr>
                <w:rFonts w:ascii="Times YU" w:hAnsi="Times YU" w:cs="Arial"/>
                <w:b/>
                <w:bCs/>
                <w:sz w:val="18"/>
                <w:szCs w:val="18"/>
              </w:rPr>
              <w:t>3 )</w:t>
            </w:r>
          </w:p>
        </w:tc>
        <w:tc>
          <w:tcPr>
            <w:tcW w:w="5637" w:type="dxa"/>
            <w:gridSpan w:val="6"/>
            <w:tcBorders>
              <w:top w:val="single" w:sz="8" w:space="0" w:color="auto"/>
              <w:left w:val="nil"/>
              <w:bottom w:val="single" w:sz="4" w:space="0" w:color="auto"/>
              <w:right w:val="single" w:sz="4" w:space="0" w:color="auto"/>
            </w:tcBorders>
            <w:shd w:val="clear" w:color="000000" w:fill="BFBFBF"/>
            <w:vAlign w:val="center"/>
            <w:hideMark/>
          </w:tcPr>
          <w:p w14:paraId="30774A5C" w14:textId="77777777" w:rsidR="0086115A" w:rsidRPr="0086115A" w:rsidRDefault="0086115A" w:rsidP="0086115A">
            <w:pPr>
              <w:jc w:val="center"/>
              <w:rPr>
                <w:rFonts w:ascii="Times YU" w:hAnsi="Times YU" w:cs="Arial"/>
                <w:b/>
                <w:bCs/>
                <w:sz w:val="18"/>
                <w:szCs w:val="18"/>
              </w:rPr>
            </w:pPr>
            <w:r w:rsidRPr="0086115A">
              <w:rPr>
                <w:rFonts w:ascii="Cambria" w:hAnsi="Cambria" w:cs="Cambria"/>
                <w:b/>
                <w:bCs/>
                <w:sz w:val="18"/>
                <w:szCs w:val="18"/>
              </w:rPr>
              <w:t>ЗАПРЕМИНА</w:t>
            </w:r>
            <w:r w:rsidRPr="0086115A">
              <w:rPr>
                <w:rFonts w:ascii="Times YU" w:hAnsi="Times YU" w:cs="Arial"/>
                <w:b/>
                <w:bCs/>
                <w:sz w:val="18"/>
                <w:szCs w:val="18"/>
              </w:rPr>
              <w:t xml:space="preserve"> </w:t>
            </w:r>
            <w:r w:rsidRPr="0086115A">
              <w:rPr>
                <w:rFonts w:ascii="Cambria" w:hAnsi="Cambria" w:cs="Cambria"/>
                <w:b/>
                <w:bCs/>
                <w:sz w:val="18"/>
                <w:szCs w:val="18"/>
              </w:rPr>
              <w:t>ПО</w:t>
            </w:r>
            <w:r w:rsidRPr="0086115A">
              <w:rPr>
                <w:rFonts w:ascii="Times YU" w:hAnsi="Times YU" w:cs="Arial"/>
                <w:b/>
                <w:bCs/>
                <w:sz w:val="18"/>
                <w:szCs w:val="18"/>
              </w:rPr>
              <w:t xml:space="preserve"> </w:t>
            </w:r>
            <w:r w:rsidRPr="0086115A">
              <w:rPr>
                <w:rFonts w:ascii="Cambria" w:hAnsi="Cambria" w:cs="Cambria"/>
                <w:b/>
                <w:bCs/>
                <w:sz w:val="18"/>
                <w:szCs w:val="18"/>
              </w:rPr>
              <w:t>СТЕПЕНИМА</w:t>
            </w:r>
            <w:r w:rsidRPr="0086115A">
              <w:rPr>
                <w:rFonts w:ascii="Times YU" w:hAnsi="Times YU" w:cs="Arial"/>
                <w:b/>
                <w:bCs/>
                <w:sz w:val="18"/>
                <w:szCs w:val="18"/>
              </w:rPr>
              <w:t xml:space="preserve"> </w:t>
            </w:r>
            <w:r w:rsidRPr="0086115A">
              <w:rPr>
                <w:rFonts w:ascii="Cambria" w:hAnsi="Cambria" w:cs="Cambria"/>
                <w:b/>
                <w:bCs/>
                <w:sz w:val="18"/>
                <w:szCs w:val="18"/>
              </w:rPr>
              <w:t>БИОЛЕЈА</w:t>
            </w:r>
          </w:p>
        </w:tc>
        <w:tc>
          <w:tcPr>
            <w:tcW w:w="920" w:type="dxa"/>
            <w:vMerge w:val="restart"/>
            <w:tcBorders>
              <w:top w:val="single" w:sz="8" w:space="0" w:color="auto"/>
              <w:left w:val="single" w:sz="4" w:space="0" w:color="auto"/>
              <w:bottom w:val="single" w:sz="4" w:space="0" w:color="auto"/>
              <w:right w:val="single" w:sz="8" w:space="0" w:color="auto"/>
            </w:tcBorders>
            <w:shd w:val="clear" w:color="000000" w:fill="BFBFBF"/>
            <w:vAlign w:val="center"/>
            <w:hideMark/>
          </w:tcPr>
          <w:p w14:paraId="6B6C6CFB" w14:textId="77777777" w:rsidR="0086115A" w:rsidRPr="0086115A" w:rsidRDefault="0086115A" w:rsidP="0086115A">
            <w:pPr>
              <w:jc w:val="center"/>
              <w:rPr>
                <w:rFonts w:ascii="Times YU" w:hAnsi="Times YU" w:cs="Arial"/>
                <w:b/>
                <w:bCs/>
                <w:sz w:val="18"/>
                <w:szCs w:val="18"/>
              </w:rPr>
            </w:pPr>
            <w:r w:rsidRPr="0086115A">
              <w:rPr>
                <w:rFonts w:ascii="Cambria" w:hAnsi="Cambria" w:cs="Cambria"/>
                <w:b/>
                <w:bCs/>
                <w:sz w:val="18"/>
                <w:szCs w:val="18"/>
              </w:rPr>
              <w:t>запрем</w:t>
            </w:r>
            <w:r w:rsidRPr="0086115A">
              <w:rPr>
                <w:rFonts w:ascii="Times YU" w:hAnsi="Times YU" w:cs="Arial"/>
                <w:b/>
                <w:bCs/>
                <w:sz w:val="18"/>
                <w:szCs w:val="18"/>
              </w:rPr>
              <w:t xml:space="preserve">. </w:t>
            </w:r>
            <w:r w:rsidRPr="0086115A">
              <w:rPr>
                <w:rFonts w:ascii="Cambria" w:hAnsi="Cambria" w:cs="Cambria"/>
                <w:b/>
                <w:bCs/>
                <w:sz w:val="18"/>
                <w:szCs w:val="18"/>
              </w:rPr>
              <w:t>прираст</w:t>
            </w:r>
          </w:p>
        </w:tc>
      </w:tr>
      <w:tr w:rsidR="0086115A" w:rsidRPr="0086115A" w14:paraId="2CE153FC" w14:textId="77777777" w:rsidTr="0086115A">
        <w:trPr>
          <w:trHeight w:val="225"/>
          <w:jc w:val="center"/>
        </w:trPr>
        <w:tc>
          <w:tcPr>
            <w:tcW w:w="1723" w:type="dxa"/>
            <w:vMerge/>
            <w:tcBorders>
              <w:top w:val="single" w:sz="8" w:space="0" w:color="auto"/>
              <w:left w:val="single" w:sz="8" w:space="0" w:color="auto"/>
              <w:bottom w:val="single" w:sz="4" w:space="0" w:color="auto"/>
              <w:right w:val="single" w:sz="4" w:space="0" w:color="auto"/>
            </w:tcBorders>
            <w:vAlign w:val="center"/>
            <w:hideMark/>
          </w:tcPr>
          <w:p w14:paraId="774AA10D" w14:textId="77777777" w:rsidR="0086115A" w:rsidRPr="0086115A" w:rsidRDefault="0086115A" w:rsidP="0086115A">
            <w:pPr>
              <w:rPr>
                <w:rFonts w:ascii="Times YU" w:hAnsi="Times YU" w:cs="Arial"/>
                <w:b/>
                <w:bCs/>
                <w:sz w:val="18"/>
                <w:szCs w:val="18"/>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05116BF5" w14:textId="77777777" w:rsidR="0086115A" w:rsidRPr="0086115A" w:rsidRDefault="0086115A" w:rsidP="0086115A">
            <w:pPr>
              <w:rPr>
                <w:rFonts w:ascii="Times YU" w:hAnsi="Times YU" w:cs="Arial"/>
                <w:b/>
                <w:bCs/>
                <w:sz w:val="18"/>
                <w:szCs w:val="18"/>
              </w:rPr>
            </w:pPr>
          </w:p>
        </w:tc>
        <w:tc>
          <w:tcPr>
            <w:tcW w:w="1866" w:type="dxa"/>
            <w:gridSpan w:val="2"/>
            <w:tcBorders>
              <w:top w:val="single" w:sz="4" w:space="0" w:color="auto"/>
              <w:left w:val="nil"/>
              <w:bottom w:val="single" w:sz="4" w:space="0" w:color="auto"/>
              <w:right w:val="single" w:sz="4" w:space="0" w:color="auto"/>
            </w:tcBorders>
            <w:shd w:val="clear" w:color="000000" w:fill="BFBFBF"/>
            <w:vAlign w:val="bottom"/>
            <w:hideMark/>
          </w:tcPr>
          <w:p w14:paraId="08674FC7" w14:textId="77777777" w:rsidR="0086115A" w:rsidRPr="0086115A" w:rsidRDefault="0086115A" w:rsidP="0086115A">
            <w:pPr>
              <w:jc w:val="center"/>
              <w:rPr>
                <w:rFonts w:ascii="Times YU" w:hAnsi="Times YU" w:cs="Arial"/>
                <w:b/>
                <w:bCs/>
                <w:sz w:val="18"/>
                <w:szCs w:val="18"/>
              </w:rPr>
            </w:pPr>
            <w:r w:rsidRPr="0086115A">
              <w:rPr>
                <w:rFonts w:ascii="Cambria" w:hAnsi="Cambria" w:cs="Cambria"/>
                <w:b/>
                <w:bCs/>
                <w:sz w:val="18"/>
                <w:szCs w:val="18"/>
              </w:rPr>
              <w:t>до</w:t>
            </w:r>
            <w:r w:rsidRPr="0086115A">
              <w:rPr>
                <w:rFonts w:ascii="Times YU" w:hAnsi="Times YU" w:cs="Arial"/>
                <w:b/>
                <w:bCs/>
                <w:sz w:val="18"/>
                <w:szCs w:val="18"/>
              </w:rPr>
              <w:t xml:space="preserve"> 30 cm</w:t>
            </w:r>
          </w:p>
        </w:tc>
        <w:tc>
          <w:tcPr>
            <w:tcW w:w="1866" w:type="dxa"/>
            <w:gridSpan w:val="2"/>
            <w:tcBorders>
              <w:top w:val="single" w:sz="4" w:space="0" w:color="auto"/>
              <w:left w:val="nil"/>
              <w:bottom w:val="single" w:sz="4" w:space="0" w:color="auto"/>
              <w:right w:val="single" w:sz="4" w:space="0" w:color="auto"/>
            </w:tcBorders>
            <w:shd w:val="clear" w:color="000000" w:fill="BFBFBF"/>
            <w:vAlign w:val="bottom"/>
            <w:hideMark/>
          </w:tcPr>
          <w:p w14:paraId="7E6C3A7D"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31 - 50 cm</w:t>
            </w:r>
          </w:p>
        </w:tc>
        <w:tc>
          <w:tcPr>
            <w:tcW w:w="1905" w:type="dxa"/>
            <w:gridSpan w:val="2"/>
            <w:tcBorders>
              <w:top w:val="single" w:sz="4" w:space="0" w:color="auto"/>
              <w:left w:val="nil"/>
              <w:bottom w:val="single" w:sz="4" w:space="0" w:color="auto"/>
              <w:right w:val="single" w:sz="4" w:space="0" w:color="auto"/>
            </w:tcBorders>
            <w:shd w:val="clear" w:color="000000" w:fill="BFBFBF"/>
            <w:vAlign w:val="bottom"/>
            <w:hideMark/>
          </w:tcPr>
          <w:p w14:paraId="190CCC44" w14:textId="77777777" w:rsidR="0086115A" w:rsidRPr="0086115A" w:rsidRDefault="0086115A" w:rsidP="0086115A">
            <w:pPr>
              <w:jc w:val="center"/>
              <w:rPr>
                <w:rFonts w:ascii="Times YU" w:hAnsi="Times YU" w:cs="Arial"/>
                <w:b/>
                <w:bCs/>
                <w:sz w:val="18"/>
                <w:szCs w:val="18"/>
              </w:rPr>
            </w:pPr>
            <w:r w:rsidRPr="0086115A">
              <w:rPr>
                <w:rFonts w:ascii="Cambria" w:hAnsi="Cambria" w:cs="Cambria"/>
                <w:b/>
                <w:bCs/>
                <w:sz w:val="18"/>
                <w:szCs w:val="18"/>
              </w:rPr>
              <w:t>преко</w:t>
            </w:r>
            <w:r w:rsidRPr="0086115A">
              <w:rPr>
                <w:rFonts w:ascii="Times YU" w:hAnsi="Times YU" w:cs="Arial"/>
                <w:b/>
                <w:bCs/>
                <w:sz w:val="18"/>
                <w:szCs w:val="18"/>
              </w:rPr>
              <w:t xml:space="preserve"> 50 cm</w:t>
            </w:r>
          </w:p>
        </w:tc>
        <w:tc>
          <w:tcPr>
            <w:tcW w:w="920" w:type="dxa"/>
            <w:vMerge/>
            <w:tcBorders>
              <w:top w:val="single" w:sz="8" w:space="0" w:color="auto"/>
              <w:left w:val="single" w:sz="4" w:space="0" w:color="auto"/>
              <w:bottom w:val="single" w:sz="4" w:space="0" w:color="auto"/>
              <w:right w:val="single" w:sz="8" w:space="0" w:color="auto"/>
            </w:tcBorders>
            <w:vAlign w:val="center"/>
            <w:hideMark/>
          </w:tcPr>
          <w:p w14:paraId="1B05141D" w14:textId="77777777" w:rsidR="0086115A" w:rsidRPr="0086115A" w:rsidRDefault="0086115A" w:rsidP="0086115A">
            <w:pPr>
              <w:rPr>
                <w:rFonts w:ascii="Times YU" w:hAnsi="Times YU" w:cs="Arial"/>
                <w:b/>
                <w:bCs/>
                <w:sz w:val="18"/>
                <w:szCs w:val="18"/>
              </w:rPr>
            </w:pPr>
          </w:p>
        </w:tc>
      </w:tr>
      <w:tr w:rsidR="0086115A" w:rsidRPr="0086115A" w14:paraId="1D4936CC" w14:textId="77777777" w:rsidTr="0086115A">
        <w:trPr>
          <w:trHeight w:val="255"/>
          <w:jc w:val="center"/>
        </w:trPr>
        <w:tc>
          <w:tcPr>
            <w:tcW w:w="1723" w:type="dxa"/>
            <w:vMerge/>
            <w:tcBorders>
              <w:top w:val="single" w:sz="8" w:space="0" w:color="auto"/>
              <w:left w:val="single" w:sz="8" w:space="0" w:color="auto"/>
              <w:bottom w:val="single" w:sz="4" w:space="0" w:color="auto"/>
              <w:right w:val="single" w:sz="4" w:space="0" w:color="auto"/>
            </w:tcBorders>
            <w:vAlign w:val="center"/>
            <w:hideMark/>
          </w:tcPr>
          <w:p w14:paraId="5B5FADE8" w14:textId="77777777" w:rsidR="0086115A" w:rsidRPr="0086115A" w:rsidRDefault="0086115A" w:rsidP="0086115A">
            <w:pPr>
              <w:rPr>
                <w:rFonts w:ascii="Times YU" w:hAnsi="Times YU" w:cs="Arial"/>
                <w:b/>
                <w:bCs/>
                <w:sz w:val="18"/>
                <w:szCs w:val="18"/>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009F8270" w14:textId="77777777" w:rsidR="0086115A" w:rsidRPr="0086115A" w:rsidRDefault="0086115A" w:rsidP="0086115A">
            <w:pPr>
              <w:rPr>
                <w:rFonts w:ascii="Times YU" w:hAnsi="Times YU" w:cs="Arial"/>
                <w:b/>
                <w:bCs/>
                <w:sz w:val="18"/>
                <w:szCs w:val="18"/>
              </w:rPr>
            </w:pPr>
          </w:p>
        </w:tc>
        <w:tc>
          <w:tcPr>
            <w:tcW w:w="1255" w:type="dxa"/>
            <w:tcBorders>
              <w:top w:val="nil"/>
              <w:left w:val="nil"/>
              <w:bottom w:val="single" w:sz="4" w:space="0" w:color="auto"/>
              <w:right w:val="single" w:sz="4" w:space="0" w:color="auto"/>
            </w:tcBorders>
            <w:shd w:val="clear" w:color="000000" w:fill="BFBFBF"/>
            <w:noWrap/>
            <w:vAlign w:val="bottom"/>
            <w:hideMark/>
          </w:tcPr>
          <w:p w14:paraId="025BBE69"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m3</w:t>
            </w:r>
          </w:p>
        </w:tc>
        <w:tc>
          <w:tcPr>
            <w:tcW w:w="611" w:type="dxa"/>
            <w:tcBorders>
              <w:top w:val="nil"/>
              <w:left w:val="nil"/>
              <w:bottom w:val="single" w:sz="4" w:space="0" w:color="auto"/>
              <w:right w:val="single" w:sz="4" w:space="0" w:color="auto"/>
            </w:tcBorders>
            <w:shd w:val="clear" w:color="000000" w:fill="BFBFBF"/>
            <w:noWrap/>
            <w:vAlign w:val="bottom"/>
            <w:hideMark/>
          </w:tcPr>
          <w:p w14:paraId="14A46CB5"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w:t>
            </w:r>
          </w:p>
        </w:tc>
        <w:tc>
          <w:tcPr>
            <w:tcW w:w="1255" w:type="dxa"/>
            <w:tcBorders>
              <w:top w:val="nil"/>
              <w:left w:val="nil"/>
              <w:bottom w:val="single" w:sz="4" w:space="0" w:color="auto"/>
              <w:right w:val="single" w:sz="4" w:space="0" w:color="auto"/>
            </w:tcBorders>
            <w:shd w:val="clear" w:color="000000" w:fill="BFBFBF"/>
            <w:noWrap/>
            <w:vAlign w:val="bottom"/>
            <w:hideMark/>
          </w:tcPr>
          <w:p w14:paraId="02EB2154"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m3</w:t>
            </w:r>
          </w:p>
        </w:tc>
        <w:tc>
          <w:tcPr>
            <w:tcW w:w="611" w:type="dxa"/>
            <w:tcBorders>
              <w:top w:val="nil"/>
              <w:left w:val="nil"/>
              <w:bottom w:val="single" w:sz="4" w:space="0" w:color="auto"/>
              <w:right w:val="single" w:sz="4" w:space="0" w:color="auto"/>
            </w:tcBorders>
            <w:shd w:val="clear" w:color="000000" w:fill="BFBFBF"/>
            <w:noWrap/>
            <w:vAlign w:val="bottom"/>
            <w:hideMark/>
          </w:tcPr>
          <w:p w14:paraId="116A35E0"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w:t>
            </w:r>
          </w:p>
        </w:tc>
        <w:tc>
          <w:tcPr>
            <w:tcW w:w="1281" w:type="dxa"/>
            <w:tcBorders>
              <w:top w:val="nil"/>
              <w:left w:val="nil"/>
              <w:bottom w:val="single" w:sz="4" w:space="0" w:color="auto"/>
              <w:right w:val="single" w:sz="4" w:space="0" w:color="auto"/>
            </w:tcBorders>
            <w:shd w:val="clear" w:color="000000" w:fill="BFBFBF"/>
            <w:noWrap/>
            <w:vAlign w:val="bottom"/>
            <w:hideMark/>
          </w:tcPr>
          <w:p w14:paraId="32A17D80"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m3</w:t>
            </w:r>
          </w:p>
        </w:tc>
        <w:tc>
          <w:tcPr>
            <w:tcW w:w="624" w:type="dxa"/>
            <w:tcBorders>
              <w:top w:val="nil"/>
              <w:left w:val="nil"/>
              <w:bottom w:val="single" w:sz="4" w:space="0" w:color="auto"/>
              <w:right w:val="single" w:sz="4" w:space="0" w:color="auto"/>
            </w:tcBorders>
            <w:shd w:val="clear" w:color="000000" w:fill="BFBFBF"/>
            <w:noWrap/>
            <w:vAlign w:val="bottom"/>
            <w:hideMark/>
          </w:tcPr>
          <w:p w14:paraId="78586349"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w:t>
            </w:r>
          </w:p>
        </w:tc>
        <w:tc>
          <w:tcPr>
            <w:tcW w:w="920" w:type="dxa"/>
            <w:tcBorders>
              <w:top w:val="nil"/>
              <w:left w:val="nil"/>
              <w:bottom w:val="single" w:sz="4" w:space="0" w:color="auto"/>
              <w:right w:val="single" w:sz="8" w:space="0" w:color="auto"/>
            </w:tcBorders>
            <w:shd w:val="clear" w:color="000000" w:fill="BFBFBF"/>
            <w:noWrap/>
            <w:vAlign w:val="center"/>
            <w:hideMark/>
          </w:tcPr>
          <w:p w14:paraId="71E5F086" w14:textId="77777777" w:rsidR="0086115A" w:rsidRPr="0086115A" w:rsidRDefault="0086115A" w:rsidP="0086115A">
            <w:pPr>
              <w:jc w:val="center"/>
              <w:rPr>
                <w:rFonts w:ascii="Times YU" w:hAnsi="Times YU" w:cs="Arial"/>
                <w:b/>
                <w:bCs/>
                <w:sz w:val="18"/>
                <w:szCs w:val="18"/>
              </w:rPr>
            </w:pPr>
            <w:r w:rsidRPr="0086115A">
              <w:rPr>
                <w:rFonts w:ascii="Times YU" w:hAnsi="Times YU" w:cs="Arial"/>
                <w:b/>
                <w:bCs/>
                <w:sz w:val="18"/>
                <w:szCs w:val="18"/>
              </w:rPr>
              <w:t>m3</w:t>
            </w:r>
          </w:p>
        </w:tc>
      </w:tr>
      <w:tr w:rsidR="0086115A" w:rsidRPr="0086115A" w14:paraId="3A6980DA" w14:textId="77777777" w:rsidTr="0086115A">
        <w:trPr>
          <w:trHeight w:val="255"/>
          <w:jc w:val="center"/>
        </w:trPr>
        <w:tc>
          <w:tcPr>
            <w:tcW w:w="1723" w:type="dxa"/>
            <w:tcBorders>
              <w:top w:val="nil"/>
              <w:left w:val="single" w:sz="8" w:space="0" w:color="auto"/>
              <w:bottom w:val="single" w:sz="4" w:space="0" w:color="auto"/>
              <w:right w:val="single" w:sz="4" w:space="0" w:color="auto"/>
            </w:tcBorders>
            <w:shd w:val="clear" w:color="auto" w:fill="auto"/>
            <w:noWrap/>
            <w:vAlign w:val="bottom"/>
            <w:hideMark/>
          </w:tcPr>
          <w:p w14:paraId="1CC7FC2A" w14:textId="77777777" w:rsidR="0086115A" w:rsidRPr="0086115A" w:rsidRDefault="0086115A" w:rsidP="0086115A">
            <w:pPr>
              <w:rPr>
                <w:rFonts w:ascii="Times YU" w:hAnsi="Times YU" w:cs="Arial"/>
                <w:sz w:val="18"/>
                <w:szCs w:val="18"/>
              </w:rPr>
            </w:pPr>
            <w:r w:rsidRPr="0086115A">
              <w:rPr>
                <w:rFonts w:ascii="Cambria" w:hAnsi="Cambria" w:cs="Cambria"/>
                <w:sz w:val="18"/>
                <w:szCs w:val="18"/>
              </w:rPr>
              <w:t>Буква</w:t>
            </w:r>
          </w:p>
        </w:tc>
        <w:tc>
          <w:tcPr>
            <w:tcW w:w="1140" w:type="dxa"/>
            <w:tcBorders>
              <w:top w:val="nil"/>
              <w:left w:val="nil"/>
              <w:bottom w:val="single" w:sz="4" w:space="0" w:color="auto"/>
              <w:right w:val="single" w:sz="4" w:space="0" w:color="auto"/>
            </w:tcBorders>
            <w:shd w:val="clear" w:color="auto" w:fill="auto"/>
            <w:noWrap/>
            <w:vAlign w:val="center"/>
            <w:hideMark/>
          </w:tcPr>
          <w:p w14:paraId="3F2198BF" w14:textId="77777777" w:rsidR="0086115A" w:rsidRPr="0086115A" w:rsidRDefault="0086115A" w:rsidP="0086115A">
            <w:pPr>
              <w:jc w:val="center"/>
              <w:rPr>
                <w:sz w:val="18"/>
                <w:szCs w:val="18"/>
              </w:rPr>
            </w:pPr>
            <w:r w:rsidRPr="0086115A">
              <w:rPr>
                <w:sz w:val="18"/>
                <w:szCs w:val="18"/>
              </w:rPr>
              <w:t>900423.2</w:t>
            </w:r>
          </w:p>
        </w:tc>
        <w:tc>
          <w:tcPr>
            <w:tcW w:w="1255" w:type="dxa"/>
            <w:tcBorders>
              <w:top w:val="nil"/>
              <w:left w:val="nil"/>
              <w:bottom w:val="single" w:sz="4" w:space="0" w:color="auto"/>
              <w:right w:val="single" w:sz="4" w:space="0" w:color="auto"/>
            </w:tcBorders>
            <w:shd w:val="clear" w:color="auto" w:fill="auto"/>
            <w:noWrap/>
            <w:vAlign w:val="center"/>
            <w:hideMark/>
          </w:tcPr>
          <w:p w14:paraId="06EDA7CA" w14:textId="77777777" w:rsidR="0086115A" w:rsidRPr="0086115A" w:rsidRDefault="0086115A" w:rsidP="0086115A">
            <w:pPr>
              <w:jc w:val="center"/>
              <w:rPr>
                <w:sz w:val="18"/>
                <w:szCs w:val="18"/>
              </w:rPr>
            </w:pPr>
            <w:r w:rsidRPr="0086115A">
              <w:rPr>
                <w:sz w:val="18"/>
                <w:szCs w:val="18"/>
              </w:rPr>
              <w:t>244846.4</w:t>
            </w:r>
          </w:p>
        </w:tc>
        <w:tc>
          <w:tcPr>
            <w:tcW w:w="611" w:type="dxa"/>
            <w:tcBorders>
              <w:top w:val="nil"/>
              <w:left w:val="nil"/>
              <w:bottom w:val="single" w:sz="4" w:space="0" w:color="auto"/>
              <w:right w:val="single" w:sz="4" w:space="0" w:color="auto"/>
            </w:tcBorders>
            <w:shd w:val="clear" w:color="auto" w:fill="auto"/>
            <w:noWrap/>
            <w:vAlign w:val="center"/>
            <w:hideMark/>
          </w:tcPr>
          <w:p w14:paraId="664AA009" w14:textId="77777777" w:rsidR="0086115A" w:rsidRPr="0086115A" w:rsidRDefault="0086115A" w:rsidP="0086115A">
            <w:pPr>
              <w:jc w:val="center"/>
              <w:rPr>
                <w:sz w:val="18"/>
                <w:szCs w:val="18"/>
              </w:rPr>
            </w:pPr>
            <w:r w:rsidRPr="0086115A">
              <w:rPr>
                <w:sz w:val="18"/>
                <w:szCs w:val="18"/>
              </w:rPr>
              <w:t>27.2</w:t>
            </w:r>
          </w:p>
        </w:tc>
        <w:tc>
          <w:tcPr>
            <w:tcW w:w="1255" w:type="dxa"/>
            <w:tcBorders>
              <w:top w:val="nil"/>
              <w:left w:val="nil"/>
              <w:bottom w:val="single" w:sz="4" w:space="0" w:color="auto"/>
              <w:right w:val="single" w:sz="4" w:space="0" w:color="auto"/>
            </w:tcBorders>
            <w:shd w:val="clear" w:color="000000" w:fill="FFFFFF"/>
            <w:noWrap/>
            <w:vAlign w:val="center"/>
            <w:hideMark/>
          </w:tcPr>
          <w:p w14:paraId="57EA6730" w14:textId="77777777" w:rsidR="0086115A" w:rsidRPr="0086115A" w:rsidRDefault="0086115A" w:rsidP="0086115A">
            <w:pPr>
              <w:jc w:val="center"/>
              <w:rPr>
                <w:sz w:val="18"/>
                <w:szCs w:val="18"/>
              </w:rPr>
            </w:pPr>
            <w:r w:rsidRPr="0086115A">
              <w:rPr>
                <w:sz w:val="18"/>
                <w:szCs w:val="18"/>
              </w:rPr>
              <w:t>290826.9</w:t>
            </w:r>
          </w:p>
        </w:tc>
        <w:tc>
          <w:tcPr>
            <w:tcW w:w="611" w:type="dxa"/>
            <w:tcBorders>
              <w:top w:val="nil"/>
              <w:left w:val="nil"/>
              <w:bottom w:val="single" w:sz="4" w:space="0" w:color="auto"/>
              <w:right w:val="single" w:sz="4" w:space="0" w:color="auto"/>
            </w:tcBorders>
            <w:shd w:val="clear" w:color="auto" w:fill="auto"/>
            <w:noWrap/>
            <w:vAlign w:val="center"/>
            <w:hideMark/>
          </w:tcPr>
          <w:p w14:paraId="5685882F" w14:textId="77777777" w:rsidR="0086115A" w:rsidRPr="0086115A" w:rsidRDefault="0086115A" w:rsidP="0086115A">
            <w:pPr>
              <w:jc w:val="center"/>
              <w:rPr>
                <w:sz w:val="18"/>
                <w:szCs w:val="18"/>
              </w:rPr>
            </w:pPr>
            <w:r w:rsidRPr="0086115A">
              <w:rPr>
                <w:sz w:val="18"/>
                <w:szCs w:val="18"/>
              </w:rPr>
              <w:t>32.3</w:t>
            </w:r>
          </w:p>
        </w:tc>
        <w:tc>
          <w:tcPr>
            <w:tcW w:w="1281" w:type="dxa"/>
            <w:tcBorders>
              <w:top w:val="nil"/>
              <w:left w:val="nil"/>
              <w:bottom w:val="single" w:sz="4" w:space="0" w:color="auto"/>
              <w:right w:val="single" w:sz="4" w:space="0" w:color="auto"/>
            </w:tcBorders>
            <w:shd w:val="clear" w:color="000000" w:fill="FFFFFF"/>
            <w:noWrap/>
            <w:vAlign w:val="center"/>
            <w:hideMark/>
          </w:tcPr>
          <w:p w14:paraId="5BC6548E" w14:textId="77777777" w:rsidR="0086115A" w:rsidRPr="0086115A" w:rsidRDefault="0086115A" w:rsidP="0086115A">
            <w:pPr>
              <w:jc w:val="center"/>
              <w:rPr>
                <w:sz w:val="18"/>
                <w:szCs w:val="18"/>
              </w:rPr>
            </w:pPr>
            <w:r w:rsidRPr="0086115A">
              <w:rPr>
                <w:sz w:val="18"/>
                <w:szCs w:val="18"/>
              </w:rPr>
              <w:t>364750.0</w:t>
            </w:r>
          </w:p>
        </w:tc>
        <w:tc>
          <w:tcPr>
            <w:tcW w:w="624" w:type="dxa"/>
            <w:tcBorders>
              <w:top w:val="nil"/>
              <w:left w:val="nil"/>
              <w:bottom w:val="single" w:sz="4" w:space="0" w:color="auto"/>
              <w:right w:val="single" w:sz="4" w:space="0" w:color="auto"/>
            </w:tcBorders>
            <w:shd w:val="clear" w:color="000000" w:fill="FFFFFF"/>
            <w:noWrap/>
            <w:vAlign w:val="center"/>
            <w:hideMark/>
          </w:tcPr>
          <w:p w14:paraId="62A6B17D" w14:textId="77777777" w:rsidR="0086115A" w:rsidRPr="0086115A" w:rsidRDefault="0086115A" w:rsidP="0086115A">
            <w:pPr>
              <w:jc w:val="center"/>
              <w:rPr>
                <w:sz w:val="18"/>
                <w:szCs w:val="18"/>
              </w:rPr>
            </w:pPr>
            <w:r w:rsidRPr="0086115A">
              <w:rPr>
                <w:sz w:val="18"/>
                <w:szCs w:val="18"/>
              </w:rPr>
              <w:t>40.5</w:t>
            </w:r>
          </w:p>
        </w:tc>
        <w:tc>
          <w:tcPr>
            <w:tcW w:w="920" w:type="dxa"/>
            <w:tcBorders>
              <w:top w:val="nil"/>
              <w:left w:val="nil"/>
              <w:bottom w:val="single" w:sz="4" w:space="0" w:color="auto"/>
              <w:right w:val="single" w:sz="8" w:space="0" w:color="auto"/>
            </w:tcBorders>
            <w:shd w:val="clear" w:color="auto" w:fill="auto"/>
            <w:noWrap/>
            <w:vAlign w:val="center"/>
            <w:hideMark/>
          </w:tcPr>
          <w:p w14:paraId="2FF3E373" w14:textId="77777777" w:rsidR="0086115A" w:rsidRPr="0086115A" w:rsidRDefault="0086115A" w:rsidP="0086115A">
            <w:pPr>
              <w:jc w:val="center"/>
              <w:rPr>
                <w:sz w:val="18"/>
                <w:szCs w:val="18"/>
              </w:rPr>
            </w:pPr>
            <w:r w:rsidRPr="0086115A">
              <w:rPr>
                <w:sz w:val="18"/>
                <w:szCs w:val="18"/>
              </w:rPr>
              <w:t>15997.2</w:t>
            </w:r>
          </w:p>
        </w:tc>
      </w:tr>
      <w:tr w:rsidR="0086115A" w:rsidRPr="0086115A" w14:paraId="62CF1BD4" w14:textId="77777777" w:rsidTr="0086115A">
        <w:trPr>
          <w:trHeight w:val="255"/>
          <w:jc w:val="center"/>
        </w:trPr>
        <w:tc>
          <w:tcPr>
            <w:tcW w:w="1723" w:type="dxa"/>
            <w:tcBorders>
              <w:top w:val="nil"/>
              <w:left w:val="single" w:sz="8" w:space="0" w:color="auto"/>
              <w:bottom w:val="single" w:sz="4" w:space="0" w:color="auto"/>
              <w:right w:val="single" w:sz="4" w:space="0" w:color="auto"/>
            </w:tcBorders>
            <w:shd w:val="clear" w:color="auto" w:fill="auto"/>
            <w:noWrap/>
            <w:vAlign w:val="bottom"/>
            <w:hideMark/>
          </w:tcPr>
          <w:p w14:paraId="7C810F5F" w14:textId="77777777" w:rsidR="0086115A" w:rsidRPr="0086115A" w:rsidRDefault="0086115A" w:rsidP="0086115A">
            <w:pPr>
              <w:rPr>
                <w:rFonts w:ascii="Times YU" w:hAnsi="Times YU" w:cs="Arial"/>
                <w:sz w:val="18"/>
                <w:szCs w:val="18"/>
              </w:rPr>
            </w:pPr>
            <w:r w:rsidRPr="0086115A">
              <w:rPr>
                <w:rFonts w:ascii="Cambria" w:hAnsi="Cambria" w:cs="Cambria"/>
                <w:sz w:val="18"/>
                <w:szCs w:val="18"/>
              </w:rPr>
              <w:t>Остали</w:t>
            </w:r>
            <w:r w:rsidRPr="0086115A">
              <w:rPr>
                <w:rFonts w:ascii="Times YU" w:hAnsi="Times YU" w:cs="Arial"/>
                <w:sz w:val="18"/>
                <w:szCs w:val="18"/>
              </w:rPr>
              <w:t xml:space="preserve"> </w:t>
            </w:r>
            <w:r w:rsidRPr="0086115A">
              <w:rPr>
                <w:rFonts w:ascii="Cambria" w:hAnsi="Cambria" w:cs="Cambria"/>
                <w:sz w:val="18"/>
                <w:szCs w:val="18"/>
              </w:rPr>
              <w:t>лишћари</w:t>
            </w:r>
          </w:p>
        </w:tc>
        <w:tc>
          <w:tcPr>
            <w:tcW w:w="1140" w:type="dxa"/>
            <w:tcBorders>
              <w:top w:val="nil"/>
              <w:left w:val="nil"/>
              <w:bottom w:val="single" w:sz="4" w:space="0" w:color="auto"/>
              <w:right w:val="single" w:sz="4" w:space="0" w:color="auto"/>
            </w:tcBorders>
            <w:shd w:val="clear" w:color="auto" w:fill="auto"/>
            <w:noWrap/>
            <w:vAlign w:val="center"/>
            <w:hideMark/>
          </w:tcPr>
          <w:p w14:paraId="7E37AA17" w14:textId="77777777" w:rsidR="0086115A" w:rsidRPr="0086115A" w:rsidRDefault="0086115A" w:rsidP="0086115A">
            <w:pPr>
              <w:jc w:val="center"/>
              <w:rPr>
                <w:sz w:val="18"/>
                <w:szCs w:val="18"/>
              </w:rPr>
            </w:pPr>
            <w:r w:rsidRPr="0086115A">
              <w:rPr>
                <w:sz w:val="18"/>
                <w:szCs w:val="18"/>
              </w:rPr>
              <w:t>13342.0</w:t>
            </w:r>
          </w:p>
        </w:tc>
        <w:tc>
          <w:tcPr>
            <w:tcW w:w="1255" w:type="dxa"/>
            <w:tcBorders>
              <w:top w:val="nil"/>
              <w:left w:val="nil"/>
              <w:bottom w:val="single" w:sz="4" w:space="0" w:color="auto"/>
              <w:right w:val="single" w:sz="4" w:space="0" w:color="auto"/>
            </w:tcBorders>
            <w:shd w:val="clear" w:color="auto" w:fill="auto"/>
            <w:noWrap/>
            <w:vAlign w:val="center"/>
            <w:hideMark/>
          </w:tcPr>
          <w:p w14:paraId="38853ADA" w14:textId="77777777" w:rsidR="0086115A" w:rsidRPr="0086115A" w:rsidRDefault="0086115A" w:rsidP="0086115A">
            <w:pPr>
              <w:jc w:val="center"/>
              <w:rPr>
                <w:sz w:val="18"/>
                <w:szCs w:val="18"/>
              </w:rPr>
            </w:pPr>
            <w:r w:rsidRPr="0086115A">
              <w:rPr>
                <w:sz w:val="18"/>
                <w:szCs w:val="18"/>
              </w:rPr>
              <w:t>7173.5</w:t>
            </w:r>
          </w:p>
        </w:tc>
        <w:tc>
          <w:tcPr>
            <w:tcW w:w="611" w:type="dxa"/>
            <w:tcBorders>
              <w:top w:val="nil"/>
              <w:left w:val="nil"/>
              <w:bottom w:val="single" w:sz="4" w:space="0" w:color="auto"/>
              <w:right w:val="single" w:sz="4" w:space="0" w:color="auto"/>
            </w:tcBorders>
            <w:shd w:val="clear" w:color="auto" w:fill="auto"/>
            <w:noWrap/>
            <w:vAlign w:val="center"/>
            <w:hideMark/>
          </w:tcPr>
          <w:p w14:paraId="6A2F98D5" w14:textId="77777777" w:rsidR="0086115A" w:rsidRPr="0086115A" w:rsidRDefault="0086115A" w:rsidP="0086115A">
            <w:pPr>
              <w:jc w:val="center"/>
              <w:rPr>
                <w:sz w:val="18"/>
                <w:szCs w:val="18"/>
              </w:rPr>
            </w:pPr>
            <w:r w:rsidRPr="0086115A">
              <w:rPr>
                <w:sz w:val="18"/>
                <w:szCs w:val="18"/>
              </w:rPr>
              <w:t>53.8</w:t>
            </w:r>
          </w:p>
        </w:tc>
        <w:tc>
          <w:tcPr>
            <w:tcW w:w="1255" w:type="dxa"/>
            <w:tcBorders>
              <w:top w:val="nil"/>
              <w:left w:val="nil"/>
              <w:bottom w:val="single" w:sz="4" w:space="0" w:color="auto"/>
              <w:right w:val="single" w:sz="4" w:space="0" w:color="auto"/>
            </w:tcBorders>
            <w:shd w:val="clear" w:color="000000" w:fill="FFFFFF"/>
            <w:noWrap/>
            <w:vAlign w:val="center"/>
            <w:hideMark/>
          </w:tcPr>
          <w:p w14:paraId="3F0702D7" w14:textId="77777777" w:rsidR="0086115A" w:rsidRPr="0086115A" w:rsidRDefault="0086115A" w:rsidP="0086115A">
            <w:pPr>
              <w:jc w:val="center"/>
              <w:rPr>
                <w:sz w:val="18"/>
                <w:szCs w:val="18"/>
              </w:rPr>
            </w:pPr>
            <w:r w:rsidRPr="0086115A">
              <w:rPr>
                <w:sz w:val="18"/>
                <w:szCs w:val="18"/>
              </w:rPr>
              <w:t>4745.0</w:t>
            </w:r>
          </w:p>
        </w:tc>
        <w:tc>
          <w:tcPr>
            <w:tcW w:w="611" w:type="dxa"/>
            <w:tcBorders>
              <w:top w:val="nil"/>
              <w:left w:val="nil"/>
              <w:bottom w:val="single" w:sz="4" w:space="0" w:color="auto"/>
              <w:right w:val="single" w:sz="4" w:space="0" w:color="auto"/>
            </w:tcBorders>
            <w:shd w:val="clear" w:color="auto" w:fill="auto"/>
            <w:noWrap/>
            <w:vAlign w:val="center"/>
            <w:hideMark/>
          </w:tcPr>
          <w:p w14:paraId="0B04B552" w14:textId="77777777" w:rsidR="0086115A" w:rsidRPr="0086115A" w:rsidRDefault="0086115A" w:rsidP="0086115A">
            <w:pPr>
              <w:jc w:val="center"/>
              <w:rPr>
                <w:sz w:val="18"/>
                <w:szCs w:val="18"/>
              </w:rPr>
            </w:pPr>
            <w:r w:rsidRPr="0086115A">
              <w:rPr>
                <w:sz w:val="18"/>
                <w:szCs w:val="18"/>
              </w:rPr>
              <w:t>35.6</w:t>
            </w:r>
          </w:p>
        </w:tc>
        <w:tc>
          <w:tcPr>
            <w:tcW w:w="1281" w:type="dxa"/>
            <w:tcBorders>
              <w:top w:val="nil"/>
              <w:left w:val="nil"/>
              <w:bottom w:val="single" w:sz="4" w:space="0" w:color="auto"/>
              <w:right w:val="single" w:sz="4" w:space="0" w:color="auto"/>
            </w:tcBorders>
            <w:shd w:val="clear" w:color="000000" w:fill="FFFFFF"/>
            <w:noWrap/>
            <w:vAlign w:val="center"/>
            <w:hideMark/>
          </w:tcPr>
          <w:p w14:paraId="4EACBBA4" w14:textId="77777777" w:rsidR="0086115A" w:rsidRPr="0086115A" w:rsidRDefault="0086115A" w:rsidP="0086115A">
            <w:pPr>
              <w:jc w:val="center"/>
              <w:rPr>
                <w:sz w:val="18"/>
                <w:szCs w:val="18"/>
              </w:rPr>
            </w:pPr>
            <w:r w:rsidRPr="0086115A">
              <w:rPr>
                <w:sz w:val="18"/>
                <w:szCs w:val="18"/>
              </w:rPr>
              <w:t>1423.5</w:t>
            </w:r>
          </w:p>
        </w:tc>
        <w:tc>
          <w:tcPr>
            <w:tcW w:w="624" w:type="dxa"/>
            <w:tcBorders>
              <w:top w:val="nil"/>
              <w:left w:val="nil"/>
              <w:bottom w:val="single" w:sz="4" w:space="0" w:color="auto"/>
              <w:right w:val="single" w:sz="4" w:space="0" w:color="auto"/>
            </w:tcBorders>
            <w:shd w:val="clear" w:color="000000" w:fill="FFFFFF"/>
            <w:noWrap/>
            <w:vAlign w:val="center"/>
            <w:hideMark/>
          </w:tcPr>
          <w:p w14:paraId="53A76CE7" w14:textId="77777777" w:rsidR="0086115A" w:rsidRPr="0086115A" w:rsidRDefault="0086115A" w:rsidP="0086115A">
            <w:pPr>
              <w:jc w:val="center"/>
              <w:rPr>
                <w:sz w:val="18"/>
                <w:szCs w:val="18"/>
              </w:rPr>
            </w:pPr>
            <w:r w:rsidRPr="0086115A">
              <w:rPr>
                <w:sz w:val="18"/>
                <w:szCs w:val="18"/>
              </w:rPr>
              <w:t>10.7</w:t>
            </w:r>
          </w:p>
        </w:tc>
        <w:tc>
          <w:tcPr>
            <w:tcW w:w="920" w:type="dxa"/>
            <w:tcBorders>
              <w:top w:val="nil"/>
              <w:left w:val="nil"/>
              <w:bottom w:val="single" w:sz="4" w:space="0" w:color="auto"/>
              <w:right w:val="single" w:sz="8" w:space="0" w:color="auto"/>
            </w:tcBorders>
            <w:shd w:val="clear" w:color="auto" w:fill="auto"/>
            <w:noWrap/>
            <w:vAlign w:val="center"/>
            <w:hideMark/>
          </w:tcPr>
          <w:p w14:paraId="5909AA17" w14:textId="77777777" w:rsidR="0086115A" w:rsidRPr="0086115A" w:rsidRDefault="0086115A" w:rsidP="0086115A">
            <w:pPr>
              <w:jc w:val="center"/>
              <w:rPr>
                <w:sz w:val="18"/>
                <w:szCs w:val="18"/>
              </w:rPr>
            </w:pPr>
            <w:r w:rsidRPr="0086115A">
              <w:rPr>
                <w:sz w:val="18"/>
                <w:szCs w:val="18"/>
              </w:rPr>
              <w:t>292.4</w:t>
            </w:r>
          </w:p>
        </w:tc>
      </w:tr>
      <w:tr w:rsidR="0086115A" w:rsidRPr="0086115A" w14:paraId="40A11D5E" w14:textId="77777777" w:rsidTr="0086115A">
        <w:trPr>
          <w:trHeight w:val="270"/>
          <w:jc w:val="center"/>
        </w:trPr>
        <w:tc>
          <w:tcPr>
            <w:tcW w:w="1723" w:type="dxa"/>
            <w:tcBorders>
              <w:top w:val="nil"/>
              <w:left w:val="single" w:sz="8" w:space="0" w:color="auto"/>
              <w:bottom w:val="single" w:sz="4" w:space="0" w:color="auto"/>
              <w:right w:val="single" w:sz="4" w:space="0" w:color="auto"/>
            </w:tcBorders>
            <w:shd w:val="clear" w:color="000000" w:fill="BFBFBF"/>
            <w:noWrap/>
            <w:vAlign w:val="bottom"/>
            <w:hideMark/>
          </w:tcPr>
          <w:p w14:paraId="3E6B8E4D" w14:textId="77777777" w:rsidR="0086115A" w:rsidRPr="0086115A" w:rsidRDefault="0086115A" w:rsidP="0086115A">
            <w:pPr>
              <w:rPr>
                <w:rFonts w:ascii="Times YU" w:hAnsi="Times YU" w:cs="Arial"/>
                <w:b/>
                <w:bCs/>
                <w:i/>
                <w:iCs/>
                <w:sz w:val="18"/>
                <w:szCs w:val="18"/>
              </w:rPr>
            </w:pPr>
            <w:r w:rsidRPr="0086115A">
              <w:rPr>
                <w:rFonts w:ascii="Cambria" w:hAnsi="Cambria" w:cs="Cambria"/>
                <w:b/>
                <w:bCs/>
                <w:i/>
                <w:iCs/>
                <w:sz w:val="18"/>
                <w:szCs w:val="18"/>
              </w:rPr>
              <w:t>Укупно</w:t>
            </w:r>
            <w:r w:rsidRPr="0086115A">
              <w:rPr>
                <w:rFonts w:ascii="Times YU" w:hAnsi="Times YU" w:cs="Arial"/>
                <w:b/>
                <w:bCs/>
                <w:i/>
                <w:iCs/>
                <w:sz w:val="18"/>
                <w:szCs w:val="18"/>
              </w:rPr>
              <w:t xml:space="preserve"> </w:t>
            </w:r>
            <w:r w:rsidRPr="0086115A">
              <w:rPr>
                <w:rFonts w:ascii="Cambria" w:hAnsi="Cambria" w:cs="Cambria"/>
                <w:b/>
                <w:bCs/>
                <w:i/>
                <w:iCs/>
                <w:sz w:val="18"/>
                <w:szCs w:val="18"/>
              </w:rPr>
              <w:t>лишћари</w:t>
            </w:r>
          </w:p>
        </w:tc>
        <w:tc>
          <w:tcPr>
            <w:tcW w:w="1140" w:type="dxa"/>
            <w:tcBorders>
              <w:top w:val="nil"/>
              <w:left w:val="nil"/>
              <w:bottom w:val="single" w:sz="4" w:space="0" w:color="auto"/>
              <w:right w:val="single" w:sz="4" w:space="0" w:color="auto"/>
            </w:tcBorders>
            <w:shd w:val="clear" w:color="000000" w:fill="BFBFBF"/>
            <w:noWrap/>
            <w:vAlign w:val="center"/>
            <w:hideMark/>
          </w:tcPr>
          <w:p w14:paraId="3F3EE43C" w14:textId="77777777" w:rsidR="0086115A" w:rsidRPr="0086115A" w:rsidRDefault="0086115A" w:rsidP="0086115A">
            <w:pPr>
              <w:jc w:val="center"/>
              <w:rPr>
                <w:b/>
                <w:bCs/>
                <w:i/>
                <w:iCs/>
                <w:sz w:val="18"/>
                <w:szCs w:val="18"/>
              </w:rPr>
            </w:pPr>
            <w:r w:rsidRPr="0086115A">
              <w:rPr>
                <w:b/>
                <w:bCs/>
                <w:i/>
                <w:iCs/>
                <w:sz w:val="18"/>
                <w:szCs w:val="18"/>
              </w:rPr>
              <w:t>913765.2</w:t>
            </w:r>
          </w:p>
        </w:tc>
        <w:tc>
          <w:tcPr>
            <w:tcW w:w="1255" w:type="dxa"/>
            <w:tcBorders>
              <w:top w:val="nil"/>
              <w:left w:val="nil"/>
              <w:bottom w:val="single" w:sz="4" w:space="0" w:color="auto"/>
              <w:right w:val="single" w:sz="4" w:space="0" w:color="auto"/>
            </w:tcBorders>
            <w:shd w:val="clear" w:color="000000" w:fill="BFBFBF"/>
            <w:noWrap/>
            <w:vAlign w:val="center"/>
            <w:hideMark/>
          </w:tcPr>
          <w:p w14:paraId="6AC6977A" w14:textId="77777777" w:rsidR="0086115A" w:rsidRPr="0086115A" w:rsidRDefault="0086115A" w:rsidP="0086115A">
            <w:pPr>
              <w:jc w:val="center"/>
              <w:rPr>
                <w:b/>
                <w:bCs/>
                <w:i/>
                <w:iCs/>
                <w:sz w:val="18"/>
                <w:szCs w:val="18"/>
              </w:rPr>
            </w:pPr>
            <w:r w:rsidRPr="0086115A">
              <w:rPr>
                <w:b/>
                <w:bCs/>
                <w:i/>
                <w:iCs/>
                <w:sz w:val="18"/>
                <w:szCs w:val="18"/>
              </w:rPr>
              <w:t>252019.9</w:t>
            </w:r>
          </w:p>
        </w:tc>
        <w:tc>
          <w:tcPr>
            <w:tcW w:w="611" w:type="dxa"/>
            <w:tcBorders>
              <w:top w:val="nil"/>
              <w:left w:val="nil"/>
              <w:bottom w:val="single" w:sz="4" w:space="0" w:color="auto"/>
              <w:right w:val="single" w:sz="4" w:space="0" w:color="auto"/>
            </w:tcBorders>
            <w:shd w:val="clear" w:color="000000" w:fill="BFBFBF"/>
            <w:noWrap/>
            <w:vAlign w:val="center"/>
            <w:hideMark/>
          </w:tcPr>
          <w:p w14:paraId="5FAE20AC" w14:textId="77777777" w:rsidR="0086115A" w:rsidRPr="0086115A" w:rsidRDefault="0086115A" w:rsidP="0086115A">
            <w:pPr>
              <w:jc w:val="center"/>
              <w:rPr>
                <w:b/>
                <w:bCs/>
                <w:i/>
                <w:iCs/>
                <w:sz w:val="18"/>
                <w:szCs w:val="18"/>
              </w:rPr>
            </w:pPr>
            <w:r w:rsidRPr="0086115A">
              <w:rPr>
                <w:b/>
                <w:bCs/>
                <w:i/>
                <w:iCs/>
                <w:sz w:val="18"/>
                <w:szCs w:val="18"/>
              </w:rPr>
              <w:t>27.6</w:t>
            </w:r>
          </w:p>
        </w:tc>
        <w:tc>
          <w:tcPr>
            <w:tcW w:w="1255" w:type="dxa"/>
            <w:tcBorders>
              <w:top w:val="nil"/>
              <w:left w:val="nil"/>
              <w:bottom w:val="single" w:sz="4" w:space="0" w:color="auto"/>
              <w:right w:val="single" w:sz="4" w:space="0" w:color="auto"/>
            </w:tcBorders>
            <w:shd w:val="clear" w:color="000000" w:fill="BFBFBF"/>
            <w:noWrap/>
            <w:vAlign w:val="center"/>
            <w:hideMark/>
          </w:tcPr>
          <w:p w14:paraId="36286257" w14:textId="77777777" w:rsidR="0086115A" w:rsidRPr="0086115A" w:rsidRDefault="0086115A" w:rsidP="0086115A">
            <w:pPr>
              <w:jc w:val="center"/>
              <w:rPr>
                <w:b/>
                <w:bCs/>
                <w:i/>
                <w:iCs/>
                <w:sz w:val="18"/>
                <w:szCs w:val="18"/>
              </w:rPr>
            </w:pPr>
            <w:r w:rsidRPr="0086115A">
              <w:rPr>
                <w:b/>
                <w:bCs/>
                <w:i/>
                <w:iCs/>
                <w:sz w:val="18"/>
                <w:szCs w:val="18"/>
              </w:rPr>
              <w:t>295571.9</w:t>
            </w:r>
          </w:p>
        </w:tc>
        <w:tc>
          <w:tcPr>
            <w:tcW w:w="611" w:type="dxa"/>
            <w:tcBorders>
              <w:top w:val="nil"/>
              <w:left w:val="nil"/>
              <w:bottom w:val="single" w:sz="4" w:space="0" w:color="auto"/>
              <w:right w:val="single" w:sz="4" w:space="0" w:color="auto"/>
            </w:tcBorders>
            <w:shd w:val="clear" w:color="000000" w:fill="BFBFBF"/>
            <w:noWrap/>
            <w:vAlign w:val="center"/>
            <w:hideMark/>
          </w:tcPr>
          <w:p w14:paraId="4651871C" w14:textId="77777777" w:rsidR="0086115A" w:rsidRPr="0086115A" w:rsidRDefault="0086115A" w:rsidP="0086115A">
            <w:pPr>
              <w:jc w:val="center"/>
              <w:rPr>
                <w:b/>
                <w:bCs/>
                <w:i/>
                <w:iCs/>
                <w:sz w:val="18"/>
                <w:szCs w:val="18"/>
              </w:rPr>
            </w:pPr>
            <w:r w:rsidRPr="0086115A">
              <w:rPr>
                <w:b/>
                <w:bCs/>
                <w:i/>
                <w:iCs/>
                <w:sz w:val="18"/>
                <w:szCs w:val="18"/>
              </w:rPr>
              <w:t>32.3</w:t>
            </w:r>
          </w:p>
        </w:tc>
        <w:tc>
          <w:tcPr>
            <w:tcW w:w="1281" w:type="dxa"/>
            <w:tcBorders>
              <w:top w:val="nil"/>
              <w:left w:val="nil"/>
              <w:bottom w:val="single" w:sz="4" w:space="0" w:color="auto"/>
              <w:right w:val="single" w:sz="4" w:space="0" w:color="auto"/>
            </w:tcBorders>
            <w:shd w:val="clear" w:color="000000" w:fill="BFBFBF"/>
            <w:noWrap/>
            <w:vAlign w:val="center"/>
            <w:hideMark/>
          </w:tcPr>
          <w:p w14:paraId="40B91F67" w14:textId="77777777" w:rsidR="0086115A" w:rsidRPr="0086115A" w:rsidRDefault="0086115A" w:rsidP="0086115A">
            <w:pPr>
              <w:jc w:val="center"/>
              <w:rPr>
                <w:b/>
                <w:bCs/>
                <w:i/>
                <w:iCs/>
                <w:sz w:val="18"/>
                <w:szCs w:val="18"/>
              </w:rPr>
            </w:pPr>
            <w:r w:rsidRPr="0086115A">
              <w:rPr>
                <w:b/>
                <w:bCs/>
                <w:i/>
                <w:iCs/>
                <w:sz w:val="18"/>
                <w:szCs w:val="18"/>
              </w:rPr>
              <w:t>366173.5</w:t>
            </w:r>
          </w:p>
        </w:tc>
        <w:tc>
          <w:tcPr>
            <w:tcW w:w="624" w:type="dxa"/>
            <w:tcBorders>
              <w:top w:val="nil"/>
              <w:left w:val="nil"/>
              <w:bottom w:val="single" w:sz="4" w:space="0" w:color="auto"/>
              <w:right w:val="single" w:sz="4" w:space="0" w:color="auto"/>
            </w:tcBorders>
            <w:shd w:val="clear" w:color="000000" w:fill="BFBFBF"/>
            <w:noWrap/>
            <w:vAlign w:val="center"/>
            <w:hideMark/>
          </w:tcPr>
          <w:p w14:paraId="18F69148" w14:textId="77777777" w:rsidR="0086115A" w:rsidRPr="0086115A" w:rsidRDefault="0086115A" w:rsidP="0086115A">
            <w:pPr>
              <w:jc w:val="center"/>
              <w:rPr>
                <w:b/>
                <w:bCs/>
                <w:i/>
                <w:iCs/>
                <w:sz w:val="18"/>
                <w:szCs w:val="18"/>
              </w:rPr>
            </w:pPr>
            <w:r w:rsidRPr="0086115A">
              <w:rPr>
                <w:b/>
                <w:bCs/>
                <w:i/>
                <w:iCs/>
                <w:sz w:val="18"/>
                <w:szCs w:val="18"/>
              </w:rPr>
              <w:t>40.1</w:t>
            </w:r>
          </w:p>
        </w:tc>
        <w:tc>
          <w:tcPr>
            <w:tcW w:w="920" w:type="dxa"/>
            <w:tcBorders>
              <w:top w:val="nil"/>
              <w:left w:val="nil"/>
              <w:bottom w:val="single" w:sz="4" w:space="0" w:color="auto"/>
              <w:right w:val="single" w:sz="8" w:space="0" w:color="auto"/>
            </w:tcBorders>
            <w:shd w:val="clear" w:color="000000" w:fill="BFBFBF"/>
            <w:noWrap/>
            <w:vAlign w:val="center"/>
            <w:hideMark/>
          </w:tcPr>
          <w:p w14:paraId="463028FC" w14:textId="77777777" w:rsidR="0086115A" w:rsidRPr="0086115A" w:rsidRDefault="0086115A" w:rsidP="0086115A">
            <w:pPr>
              <w:jc w:val="center"/>
              <w:rPr>
                <w:b/>
                <w:bCs/>
                <w:i/>
                <w:iCs/>
                <w:sz w:val="18"/>
                <w:szCs w:val="18"/>
              </w:rPr>
            </w:pPr>
            <w:r w:rsidRPr="0086115A">
              <w:rPr>
                <w:b/>
                <w:bCs/>
                <w:i/>
                <w:iCs/>
                <w:sz w:val="18"/>
                <w:szCs w:val="18"/>
              </w:rPr>
              <w:t>16289.6</w:t>
            </w:r>
          </w:p>
        </w:tc>
      </w:tr>
      <w:tr w:rsidR="0086115A" w:rsidRPr="0086115A" w14:paraId="00A9BFA3" w14:textId="77777777" w:rsidTr="0086115A">
        <w:trPr>
          <w:trHeight w:val="255"/>
          <w:jc w:val="center"/>
        </w:trPr>
        <w:tc>
          <w:tcPr>
            <w:tcW w:w="1723" w:type="dxa"/>
            <w:tcBorders>
              <w:top w:val="nil"/>
              <w:left w:val="single" w:sz="8" w:space="0" w:color="auto"/>
              <w:bottom w:val="single" w:sz="4" w:space="0" w:color="auto"/>
              <w:right w:val="single" w:sz="4" w:space="0" w:color="auto"/>
            </w:tcBorders>
            <w:shd w:val="clear" w:color="auto" w:fill="auto"/>
            <w:noWrap/>
            <w:vAlign w:val="bottom"/>
            <w:hideMark/>
          </w:tcPr>
          <w:p w14:paraId="7FF08679" w14:textId="77777777" w:rsidR="0086115A" w:rsidRPr="0086115A" w:rsidRDefault="0086115A" w:rsidP="0086115A">
            <w:pPr>
              <w:rPr>
                <w:rFonts w:ascii="Times YU" w:hAnsi="Times YU" w:cs="Arial"/>
                <w:sz w:val="18"/>
                <w:szCs w:val="18"/>
              </w:rPr>
            </w:pPr>
            <w:r w:rsidRPr="0086115A">
              <w:rPr>
                <w:rFonts w:ascii="Cambria" w:hAnsi="Cambria" w:cs="Cambria"/>
                <w:sz w:val="18"/>
                <w:szCs w:val="18"/>
              </w:rPr>
              <w:t>Смрча</w:t>
            </w:r>
          </w:p>
        </w:tc>
        <w:tc>
          <w:tcPr>
            <w:tcW w:w="1140" w:type="dxa"/>
            <w:tcBorders>
              <w:top w:val="nil"/>
              <w:left w:val="nil"/>
              <w:bottom w:val="single" w:sz="4" w:space="0" w:color="auto"/>
              <w:right w:val="single" w:sz="4" w:space="0" w:color="auto"/>
            </w:tcBorders>
            <w:shd w:val="clear" w:color="auto" w:fill="auto"/>
            <w:noWrap/>
            <w:vAlign w:val="center"/>
            <w:hideMark/>
          </w:tcPr>
          <w:p w14:paraId="4963BC4E" w14:textId="77777777" w:rsidR="0086115A" w:rsidRPr="0086115A" w:rsidRDefault="0086115A" w:rsidP="0086115A">
            <w:pPr>
              <w:jc w:val="center"/>
              <w:rPr>
                <w:sz w:val="18"/>
                <w:szCs w:val="18"/>
              </w:rPr>
            </w:pPr>
            <w:r w:rsidRPr="0086115A">
              <w:rPr>
                <w:sz w:val="18"/>
                <w:szCs w:val="18"/>
              </w:rPr>
              <w:t>51690.5</w:t>
            </w:r>
          </w:p>
        </w:tc>
        <w:tc>
          <w:tcPr>
            <w:tcW w:w="1255" w:type="dxa"/>
            <w:tcBorders>
              <w:top w:val="nil"/>
              <w:left w:val="nil"/>
              <w:bottom w:val="single" w:sz="4" w:space="0" w:color="auto"/>
              <w:right w:val="single" w:sz="4" w:space="0" w:color="auto"/>
            </w:tcBorders>
            <w:shd w:val="clear" w:color="auto" w:fill="auto"/>
            <w:noWrap/>
            <w:vAlign w:val="center"/>
            <w:hideMark/>
          </w:tcPr>
          <w:p w14:paraId="123BC8FE" w14:textId="77777777" w:rsidR="0086115A" w:rsidRPr="0086115A" w:rsidRDefault="0086115A" w:rsidP="0086115A">
            <w:pPr>
              <w:jc w:val="center"/>
              <w:rPr>
                <w:sz w:val="18"/>
                <w:szCs w:val="18"/>
              </w:rPr>
            </w:pPr>
            <w:r w:rsidRPr="0086115A">
              <w:rPr>
                <w:sz w:val="18"/>
                <w:szCs w:val="18"/>
              </w:rPr>
              <w:t>26567.2</w:t>
            </w:r>
          </w:p>
        </w:tc>
        <w:tc>
          <w:tcPr>
            <w:tcW w:w="611" w:type="dxa"/>
            <w:tcBorders>
              <w:top w:val="nil"/>
              <w:left w:val="nil"/>
              <w:bottom w:val="single" w:sz="4" w:space="0" w:color="auto"/>
              <w:right w:val="single" w:sz="4" w:space="0" w:color="auto"/>
            </w:tcBorders>
            <w:shd w:val="clear" w:color="auto" w:fill="auto"/>
            <w:noWrap/>
            <w:vAlign w:val="center"/>
            <w:hideMark/>
          </w:tcPr>
          <w:p w14:paraId="1A9A64C9" w14:textId="77777777" w:rsidR="0086115A" w:rsidRPr="0086115A" w:rsidRDefault="0086115A" w:rsidP="0086115A">
            <w:pPr>
              <w:jc w:val="center"/>
              <w:rPr>
                <w:sz w:val="18"/>
                <w:szCs w:val="18"/>
              </w:rPr>
            </w:pPr>
            <w:r w:rsidRPr="0086115A">
              <w:rPr>
                <w:sz w:val="18"/>
                <w:szCs w:val="18"/>
              </w:rPr>
              <w:t>51.4</w:t>
            </w:r>
          </w:p>
        </w:tc>
        <w:tc>
          <w:tcPr>
            <w:tcW w:w="1255" w:type="dxa"/>
            <w:tcBorders>
              <w:top w:val="nil"/>
              <w:left w:val="nil"/>
              <w:bottom w:val="single" w:sz="4" w:space="0" w:color="auto"/>
              <w:right w:val="single" w:sz="4" w:space="0" w:color="auto"/>
            </w:tcBorders>
            <w:shd w:val="clear" w:color="000000" w:fill="FFFFFF"/>
            <w:noWrap/>
            <w:vAlign w:val="center"/>
            <w:hideMark/>
          </w:tcPr>
          <w:p w14:paraId="30192273" w14:textId="77777777" w:rsidR="0086115A" w:rsidRPr="0086115A" w:rsidRDefault="0086115A" w:rsidP="0086115A">
            <w:pPr>
              <w:jc w:val="center"/>
              <w:rPr>
                <w:sz w:val="18"/>
                <w:szCs w:val="18"/>
              </w:rPr>
            </w:pPr>
            <w:r w:rsidRPr="0086115A">
              <w:rPr>
                <w:sz w:val="18"/>
                <w:szCs w:val="18"/>
              </w:rPr>
              <w:t>23335.4</w:t>
            </w:r>
          </w:p>
        </w:tc>
        <w:tc>
          <w:tcPr>
            <w:tcW w:w="611" w:type="dxa"/>
            <w:tcBorders>
              <w:top w:val="nil"/>
              <w:left w:val="nil"/>
              <w:bottom w:val="single" w:sz="4" w:space="0" w:color="auto"/>
              <w:right w:val="single" w:sz="4" w:space="0" w:color="auto"/>
            </w:tcBorders>
            <w:shd w:val="clear" w:color="auto" w:fill="auto"/>
            <w:noWrap/>
            <w:vAlign w:val="center"/>
            <w:hideMark/>
          </w:tcPr>
          <w:p w14:paraId="4F4B6ECB" w14:textId="77777777" w:rsidR="0086115A" w:rsidRPr="0086115A" w:rsidRDefault="0086115A" w:rsidP="0086115A">
            <w:pPr>
              <w:jc w:val="center"/>
              <w:rPr>
                <w:sz w:val="18"/>
                <w:szCs w:val="18"/>
              </w:rPr>
            </w:pPr>
            <w:r w:rsidRPr="0086115A">
              <w:rPr>
                <w:sz w:val="18"/>
                <w:szCs w:val="18"/>
              </w:rPr>
              <w:t>45.1</w:t>
            </w:r>
          </w:p>
        </w:tc>
        <w:tc>
          <w:tcPr>
            <w:tcW w:w="1281" w:type="dxa"/>
            <w:tcBorders>
              <w:top w:val="nil"/>
              <w:left w:val="nil"/>
              <w:bottom w:val="single" w:sz="4" w:space="0" w:color="auto"/>
              <w:right w:val="single" w:sz="4" w:space="0" w:color="auto"/>
            </w:tcBorders>
            <w:shd w:val="clear" w:color="000000" w:fill="FFFFFF"/>
            <w:noWrap/>
            <w:vAlign w:val="center"/>
            <w:hideMark/>
          </w:tcPr>
          <w:p w14:paraId="1BE6337F" w14:textId="77777777" w:rsidR="0086115A" w:rsidRPr="0086115A" w:rsidRDefault="0086115A" w:rsidP="0086115A">
            <w:pPr>
              <w:jc w:val="center"/>
              <w:rPr>
                <w:sz w:val="18"/>
                <w:szCs w:val="18"/>
              </w:rPr>
            </w:pPr>
            <w:r w:rsidRPr="0086115A">
              <w:rPr>
                <w:sz w:val="18"/>
                <w:szCs w:val="18"/>
              </w:rPr>
              <w:t>1787.9</w:t>
            </w:r>
          </w:p>
        </w:tc>
        <w:tc>
          <w:tcPr>
            <w:tcW w:w="624" w:type="dxa"/>
            <w:tcBorders>
              <w:top w:val="nil"/>
              <w:left w:val="nil"/>
              <w:bottom w:val="single" w:sz="4" w:space="0" w:color="auto"/>
              <w:right w:val="single" w:sz="4" w:space="0" w:color="auto"/>
            </w:tcBorders>
            <w:shd w:val="clear" w:color="000000" w:fill="FFFFFF"/>
            <w:noWrap/>
            <w:vAlign w:val="center"/>
            <w:hideMark/>
          </w:tcPr>
          <w:p w14:paraId="69524921" w14:textId="77777777" w:rsidR="0086115A" w:rsidRPr="0086115A" w:rsidRDefault="0086115A" w:rsidP="0086115A">
            <w:pPr>
              <w:jc w:val="center"/>
              <w:rPr>
                <w:sz w:val="18"/>
                <w:szCs w:val="18"/>
              </w:rPr>
            </w:pPr>
            <w:r w:rsidRPr="0086115A">
              <w:rPr>
                <w:sz w:val="18"/>
                <w:szCs w:val="18"/>
              </w:rPr>
              <w:t>3.5</w:t>
            </w:r>
          </w:p>
        </w:tc>
        <w:tc>
          <w:tcPr>
            <w:tcW w:w="920" w:type="dxa"/>
            <w:tcBorders>
              <w:top w:val="nil"/>
              <w:left w:val="nil"/>
              <w:bottom w:val="single" w:sz="4" w:space="0" w:color="auto"/>
              <w:right w:val="single" w:sz="8" w:space="0" w:color="auto"/>
            </w:tcBorders>
            <w:shd w:val="clear" w:color="auto" w:fill="auto"/>
            <w:noWrap/>
            <w:vAlign w:val="center"/>
            <w:hideMark/>
          </w:tcPr>
          <w:p w14:paraId="14CC6775" w14:textId="77777777" w:rsidR="0086115A" w:rsidRPr="0086115A" w:rsidRDefault="0086115A" w:rsidP="0086115A">
            <w:pPr>
              <w:jc w:val="center"/>
              <w:rPr>
                <w:sz w:val="18"/>
                <w:szCs w:val="18"/>
              </w:rPr>
            </w:pPr>
            <w:r w:rsidRPr="0086115A">
              <w:rPr>
                <w:sz w:val="18"/>
                <w:szCs w:val="18"/>
              </w:rPr>
              <w:t>1229.3</w:t>
            </w:r>
          </w:p>
        </w:tc>
      </w:tr>
      <w:tr w:rsidR="0086115A" w:rsidRPr="0086115A" w14:paraId="130E05E1" w14:textId="77777777" w:rsidTr="0086115A">
        <w:trPr>
          <w:trHeight w:val="255"/>
          <w:jc w:val="center"/>
        </w:trPr>
        <w:tc>
          <w:tcPr>
            <w:tcW w:w="1723" w:type="dxa"/>
            <w:tcBorders>
              <w:top w:val="nil"/>
              <w:left w:val="single" w:sz="8" w:space="0" w:color="auto"/>
              <w:bottom w:val="single" w:sz="4" w:space="0" w:color="auto"/>
              <w:right w:val="single" w:sz="4" w:space="0" w:color="auto"/>
            </w:tcBorders>
            <w:shd w:val="clear" w:color="auto" w:fill="auto"/>
            <w:noWrap/>
            <w:vAlign w:val="bottom"/>
            <w:hideMark/>
          </w:tcPr>
          <w:p w14:paraId="0B297250" w14:textId="77777777" w:rsidR="0086115A" w:rsidRPr="0086115A" w:rsidRDefault="0086115A" w:rsidP="0086115A">
            <w:pPr>
              <w:rPr>
                <w:rFonts w:ascii="Times YU" w:hAnsi="Times YU" w:cs="Arial"/>
                <w:sz w:val="18"/>
                <w:szCs w:val="18"/>
              </w:rPr>
            </w:pPr>
            <w:r w:rsidRPr="0086115A">
              <w:rPr>
                <w:rFonts w:ascii="Cambria" w:hAnsi="Cambria" w:cs="Cambria"/>
                <w:sz w:val="18"/>
                <w:szCs w:val="18"/>
              </w:rPr>
              <w:t>Јела</w:t>
            </w:r>
          </w:p>
        </w:tc>
        <w:tc>
          <w:tcPr>
            <w:tcW w:w="1140" w:type="dxa"/>
            <w:tcBorders>
              <w:top w:val="nil"/>
              <w:left w:val="nil"/>
              <w:bottom w:val="single" w:sz="4" w:space="0" w:color="auto"/>
              <w:right w:val="single" w:sz="4" w:space="0" w:color="auto"/>
            </w:tcBorders>
            <w:shd w:val="clear" w:color="auto" w:fill="auto"/>
            <w:noWrap/>
            <w:vAlign w:val="center"/>
            <w:hideMark/>
          </w:tcPr>
          <w:p w14:paraId="50130CFA" w14:textId="77777777" w:rsidR="0086115A" w:rsidRPr="0086115A" w:rsidRDefault="0086115A" w:rsidP="0086115A">
            <w:pPr>
              <w:jc w:val="center"/>
              <w:rPr>
                <w:sz w:val="18"/>
                <w:szCs w:val="18"/>
              </w:rPr>
            </w:pPr>
            <w:r w:rsidRPr="0086115A">
              <w:rPr>
                <w:sz w:val="18"/>
                <w:szCs w:val="18"/>
              </w:rPr>
              <w:t>35410.8</w:t>
            </w:r>
          </w:p>
        </w:tc>
        <w:tc>
          <w:tcPr>
            <w:tcW w:w="1255" w:type="dxa"/>
            <w:tcBorders>
              <w:top w:val="nil"/>
              <w:left w:val="nil"/>
              <w:bottom w:val="single" w:sz="4" w:space="0" w:color="auto"/>
              <w:right w:val="single" w:sz="4" w:space="0" w:color="auto"/>
            </w:tcBorders>
            <w:shd w:val="clear" w:color="auto" w:fill="auto"/>
            <w:noWrap/>
            <w:vAlign w:val="center"/>
            <w:hideMark/>
          </w:tcPr>
          <w:p w14:paraId="05E5B4B8" w14:textId="77777777" w:rsidR="0086115A" w:rsidRPr="0086115A" w:rsidRDefault="0086115A" w:rsidP="0086115A">
            <w:pPr>
              <w:jc w:val="center"/>
              <w:rPr>
                <w:sz w:val="18"/>
                <w:szCs w:val="18"/>
              </w:rPr>
            </w:pPr>
            <w:r w:rsidRPr="0086115A">
              <w:rPr>
                <w:sz w:val="18"/>
                <w:szCs w:val="18"/>
              </w:rPr>
              <w:t>12188.7</w:t>
            </w:r>
          </w:p>
        </w:tc>
        <w:tc>
          <w:tcPr>
            <w:tcW w:w="611" w:type="dxa"/>
            <w:tcBorders>
              <w:top w:val="nil"/>
              <w:left w:val="nil"/>
              <w:bottom w:val="single" w:sz="4" w:space="0" w:color="auto"/>
              <w:right w:val="single" w:sz="4" w:space="0" w:color="auto"/>
            </w:tcBorders>
            <w:shd w:val="clear" w:color="auto" w:fill="auto"/>
            <w:noWrap/>
            <w:vAlign w:val="center"/>
            <w:hideMark/>
          </w:tcPr>
          <w:p w14:paraId="5852A333" w14:textId="77777777" w:rsidR="0086115A" w:rsidRPr="0086115A" w:rsidRDefault="0086115A" w:rsidP="0086115A">
            <w:pPr>
              <w:jc w:val="center"/>
              <w:rPr>
                <w:sz w:val="18"/>
                <w:szCs w:val="18"/>
              </w:rPr>
            </w:pPr>
            <w:r w:rsidRPr="0086115A">
              <w:rPr>
                <w:sz w:val="18"/>
                <w:szCs w:val="18"/>
              </w:rPr>
              <w:t>34.4</w:t>
            </w:r>
          </w:p>
        </w:tc>
        <w:tc>
          <w:tcPr>
            <w:tcW w:w="1255" w:type="dxa"/>
            <w:tcBorders>
              <w:top w:val="nil"/>
              <w:left w:val="nil"/>
              <w:bottom w:val="single" w:sz="4" w:space="0" w:color="auto"/>
              <w:right w:val="single" w:sz="4" w:space="0" w:color="auto"/>
            </w:tcBorders>
            <w:shd w:val="clear" w:color="000000" w:fill="FFFFFF"/>
            <w:noWrap/>
            <w:vAlign w:val="center"/>
            <w:hideMark/>
          </w:tcPr>
          <w:p w14:paraId="754BC9BE" w14:textId="77777777" w:rsidR="0086115A" w:rsidRPr="0086115A" w:rsidRDefault="0086115A" w:rsidP="0086115A">
            <w:pPr>
              <w:jc w:val="center"/>
              <w:rPr>
                <w:sz w:val="18"/>
                <w:szCs w:val="18"/>
              </w:rPr>
            </w:pPr>
            <w:r w:rsidRPr="0086115A">
              <w:rPr>
                <w:sz w:val="18"/>
                <w:szCs w:val="18"/>
              </w:rPr>
              <w:t>13305.4</w:t>
            </w:r>
          </w:p>
        </w:tc>
        <w:tc>
          <w:tcPr>
            <w:tcW w:w="611" w:type="dxa"/>
            <w:tcBorders>
              <w:top w:val="nil"/>
              <w:left w:val="nil"/>
              <w:bottom w:val="single" w:sz="4" w:space="0" w:color="auto"/>
              <w:right w:val="single" w:sz="4" w:space="0" w:color="auto"/>
            </w:tcBorders>
            <w:shd w:val="clear" w:color="auto" w:fill="auto"/>
            <w:noWrap/>
            <w:vAlign w:val="center"/>
            <w:hideMark/>
          </w:tcPr>
          <w:p w14:paraId="778785A4" w14:textId="77777777" w:rsidR="0086115A" w:rsidRPr="0086115A" w:rsidRDefault="0086115A" w:rsidP="0086115A">
            <w:pPr>
              <w:jc w:val="center"/>
              <w:rPr>
                <w:sz w:val="18"/>
                <w:szCs w:val="18"/>
              </w:rPr>
            </w:pPr>
            <w:r w:rsidRPr="0086115A">
              <w:rPr>
                <w:sz w:val="18"/>
                <w:szCs w:val="18"/>
              </w:rPr>
              <w:t>37.6</w:t>
            </w:r>
          </w:p>
        </w:tc>
        <w:tc>
          <w:tcPr>
            <w:tcW w:w="1281" w:type="dxa"/>
            <w:tcBorders>
              <w:top w:val="nil"/>
              <w:left w:val="nil"/>
              <w:bottom w:val="single" w:sz="4" w:space="0" w:color="auto"/>
              <w:right w:val="single" w:sz="4" w:space="0" w:color="auto"/>
            </w:tcBorders>
            <w:shd w:val="clear" w:color="000000" w:fill="FFFFFF"/>
            <w:noWrap/>
            <w:vAlign w:val="center"/>
            <w:hideMark/>
          </w:tcPr>
          <w:p w14:paraId="251EDC17" w14:textId="77777777" w:rsidR="0086115A" w:rsidRPr="0086115A" w:rsidRDefault="0086115A" w:rsidP="0086115A">
            <w:pPr>
              <w:jc w:val="center"/>
              <w:rPr>
                <w:sz w:val="18"/>
                <w:szCs w:val="18"/>
              </w:rPr>
            </w:pPr>
            <w:r w:rsidRPr="0086115A">
              <w:rPr>
                <w:sz w:val="18"/>
                <w:szCs w:val="18"/>
              </w:rPr>
              <w:t>9916.8</w:t>
            </w:r>
          </w:p>
        </w:tc>
        <w:tc>
          <w:tcPr>
            <w:tcW w:w="624" w:type="dxa"/>
            <w:tcBorders>
              <w:top w:val="nil"/>
              <w:left w:val="nil"/>
              <w:bottom w:val="single" w:sz="4" w:space="0" w:color="auto"/>
              <w:right w:val="single" w:sz="4" w:space="0" w:color="auto"/>
            </w:tcBorders>
            <w:shd w:val="clear" w:color="000000" w:fill="FFFFFF"/>
            <w:noWrap/>
            <w:vAlign w:val="center"/>
            <w:hideMark/>
          </w:tcPr>
          <w:p w14:paraId="2BEE2D68" w14:textId="77777777" w:rsidR="0086115A" w:rsidRPr="0086115A" w:rsidRDefault="0086115A" w:rsidP="0086115A">
            <w:pPr>
              <w:jc w:val="center"/>
              <w:rPr>
                <w:sz w:val="18"/>
                <w:szCs w:val="18"/>
              </w:rPr>
            </w:pPr>
            <w:r w:rsidRPr="0086115A">
              <w:rPr>
                <w:sz w:val="18"/>
                <w:szCs w:val="18"/>
              </w:rPr>
              <w:t>28.0</w:t>
            </w:r>
          </w:p>
        </w:tc>
        <w:tc>
          <w:tcPr>
            <w:tcW w:w="920" w:type="dxa"/>
            <w:tcBorders>
              <w:top w:val="nil"/>
              <w:left w:val="nil"/>
              <w:bottom w:val="single" w:sz="4" w:space="0" w:color="auto"/>
              <w:right w:val="single" w:sz="8" w:space="0" w:color="auto"/>
            </w:tcBorders>
            <w:shd w:val="clear" w:color="auto" w:fill="auto"/>
            <w:noWrap/>
            <w:vAlign w:val="center"/>
            <w:hideMark/>
          </w:tcPr>
          <w:p w14:paraId="6B50BA75" w14:textId="77777777" w:rsidR="0086115A" w:rsidRPr="0086115A" w:rsidRDefault="0086115A" w:rsidP="0086115A">
            <w:pPr>
              <w:jc w:val="center"/>
              <w:rPr>
                <w:sz w:val="18"/>
                <w:szCs w:val="18"/>
              </w:rPr>
            </w:pPr>
            <w:r w:rsidRPr="0086115A">
              <w:rPr>
                <w:sz w:val="18"/>
                <w:szCs w:val="18"/>
              </w:rPr>
              <w:t>886.0</w:t>
            </w:r>
          </w:p>
        </w:tc>
      </w:tr>
      <w:tr w:rsidR="0086115A" w:rsidRPr="0086115A" w14:paraId="5C6BF2FF" w14:textId="77777777" w:rsidTr="0086115A">
        <w:trPr>
          <w:trHeight w:val="255"/>
          <w:jc w:val="center"/>
        </w:trPr>
        <w:tc>
          <w:tcPr>
            <w:tcW w:w="1723" w:type="dxa"/>
            <w:tcBorders>
              <w:top w:val="nil"/>
              <w:left w:val="single" w:sz="8" w:space="0" w:color="auto"/>
              <w:bottom w:val="single" w:sz="4" w:space="0" w:color="auto"/>
              <w:right w:val="single" w:sz="4" w:space="0" w:color="auto"/>
            </w:tcBorders>
            <w:shd w:val="clear" w:color="auto" w:fill="auto"/>
            <w:noWrap/>
            <w:vAlign w:val="bottom"/>
            <w:hideMark/>
          </w:tcPr>
          <w:p w14:paraId="1C044775" w14:textId="77777777" w:rsidR="0086115A" w:rsidRPr="0086115A" w:rsidRDefault="0086115A" w:rsidP="0086115A">
            <w:pPr>
              <w:rPr>
                <w:rFonts w:ascii="Times YU" w:hAnsi="Times YU" w:cs="Arial"/>
                <w:sz w:val="18"/>
                <w:szCs w:val="18"/>
              </w:rPr>
            </w:pPr>
            <w:r w:rsidRPr="0086115A">
              <w:rPr>
                <w:rFonts w:ascii="Cambria" w:hAnsi="Cambria" w:cs="Cambria"/>
                <w:sz w:val="18"/>
                <w:szCs w:val="18"/>
              </w:rPr>
              <w:t>Ост</w:t>
            </w:r>
            <w:r w:rsidRPr="0086115A">
              <w:rPr>
                <w:rFonts w:ascii="Times YU" w:hAnsi="Times YU" w:cs="Arial"/>
                <w:sz w:val="18"/>
                <w:szCs w:val="18"/>
              </w:rPr>
              <w:t>a</w:t>
            </w:r>
            <w:r w:rsidRPr="0086115A">
              <w:rPr>
                <w:rFonts w:ascii="Cambria" w:hAnsi="Cambria" w:cs="Cambria"/>
                <w:sz w:val="18"/>
                <w:szCs w:val="18"/>
              </w:rPr>
              <w:t>ли</w:t>
            </w:r>
            <w:r w:rsidRPr="0086115A">
              <w:rPr>
                <w:rFonts w:ascii="Times YU" w:hAnsi="Times YU" w:cs="Arial"/>
                <w:sz w:val="18"/>
                <w:szCs w:val="18"/>
              </w:rPr>
              <w:t xml:space="preserve"> </w:t>
            </w:r>
            <w:r w:rsidRPr="0086115A">
              <w:rPr>
                <w:rFonts w:ascii="Cambria" w:hAnsi="Cambria" w:cs="Cambria"/>
                <w:sz w:val="18"/>
                <w:szCs w:val="18"/>
              </w:rPr>
              <w:t>четинари</w:t>
            </w:r>
          </w:p>
        </w:tc>
        <w:tc>
          <w:tcPr>
            <w:tcW w:w="1140" w:type="dxa"/>
            <w:tcBorders>
              <w:top w:val="nil"/>
              <w:left w:val="nil"/>
              <w:bottom w:val="single" w:sz="4" w:space="0" w:color="auto"/>
              <w:right w:val="single" w:sz="4" w:space="0" w:color="auto"/>
            </w:tcBorders>
            <w:shd w:val="clear" w:color="auto" w:fill="auto"/>
            <w:noWrap/>
            <w:vAlign w:val="center"/>
            <w:hideMark/>
          </w:tcPr>
          <w:p w14:paraId="6B360840" w14:textId="77777777" w:rsidR="0086115A" w:rsidRPr="0086115A" w:rsidRDefault="0086115A" w:rsidP="0086115A">
            <w:pPr>
              <w:jc w:val="center"/>
              <w:rPr>
                <w:sz w:val="18"/>
                <w:szCs w:val="18"/>
              </w:rPr>
            </w:pPr>
            <w:r w:rsidRPr="0086115A">
              <w:rPr>
                <w:sz w:val="18"/>
                <w:szCs w:val="18"/>
              </w:rPr>
              <w:t>77144.0</w:t>
            </w:r>
          </w:p>
        </w:tc>
        <w:tc>
          <w:tcPr>
            <w:tcW w:w="1255" w:type="dxa"/>
            <w:tcBorders>
              <w:top w:val="nil"/>
              <w:left w:val="nil"/>
              <w:bottom w:val="single" w:sz="4" w:space="0" w:color="auto"/>
              <w:right w:val="single" w:sz="4" w:space="0" w:color="auto"/>
            </w:tcBorders>
            <w:shd w:val="clear" w:color="auto" w:fill="auto"/>
            <w:noWrap/>
            <w:vAlign w:val="center"/>
            <w:hideMark/>
          </w:tcPr>
          <w:p w14:paraId="12E77AA9" w14:textId="77777777" w:rsidR="0086115A" w:rsidRPr="0086115A" w:rsidRDefault="0086115A" w:rsidP="0086115A">
            <w:pPr>
              <w:jc w:val="center"/>
              <w:rPr>
                <w:sz w:val="18"/>
                <w:szCs w:val="18"/>
              </w:rPr>
            </w:pPr>
            <w:r w:rsidRPr="0086115A">
              <w:rPr>
                <w:sz w:val="18"/>
                <w:szCs w:val="18"/>
              </w:rPr>
              <w:t>15736.4</w:t>
            </w:r>
          </w:p>
        </w:tc>
        <w:tc>
          <w:tcPr>
            <w:tcW w:w="611" w:type="dxa"/>
            <w:tcBorders>
              <w:top w:val="nil"/>
              <w:left w:val="nil"/>
              <w:bottom w:val="single" w:sz="4" w:space="0" w:color="auto"/>
              <w:right w:val="single" w:sz="4" w:space="0" w:color="auto"/>
            </w:tcBorders>
            <w:shd w:val="clear" w:color="auto" w:fill="auto"/>
            <w:noWrap/>
            <w:vAlign w:val="center"/>
            <w:hideMark/>
          </w:tcPr>
          <w:p w14:paraId="55595F2A" w14:textId="77777777" w:rsidR="0086115A" w:rsidRPr="0086115A" w:rsidRDefault="0086115A" w:rsidP="0086115A">
            <w:pPr>
              <w:jc w:val="center"/>
              <w:rPr>
                <w:sz w:val="18"/>
                <w:szCs w:val="18"/>
              </w:rPr>
            </w:pPr>
            <w:r w:rsidRPr="0086115A">
              <w:rPr>
                <w:sz w:val="18"/>
                <w:szCs w:val="18"/>
              </w:rPr>
              <w:t>20.4</w:t>
            </w:r>
          </w:p>
        </w:tc>
        <w:tc>
          <w:tcPr>
            <w:tcW w:w="1255" w:type="dxa"/>
            <w:tcBorders>
              <w:top w:val="nil"/>
              <w:left w:val="nil"/>
              <w:bottom w:val="single" w:sz="4" w:space="0" w:color="auto"/>
              <w:right w:val="single" w:sz="4" w:space="0" w:color="auto"/>
            </w:tcBorders>
            <w:shd w:val="clear" w:color="000000" w:fill="FFFFFF"/>
            <w:noWrap/>
            <w:vAlign w:val="center"/>
            <w:hideMark/>
          </w:tcPr>
          <w:p w14:paraId="60A4A9D2" w14:textId="77777777" w:rsidR="0086115A" w:rsidRPr="0086115A" w:rsidRDefault="0086115A" w:rsidP="0086115A">
            <w:pPr>
              <w:jc w:val="center"/>
              <w:rPr>
                <w:sz w:val="18"/>
                <w:szCs w:val="18"/>
              </w:rPr>
            </w:pPr>
            <w:r w:rsidRPr="0086115A">
              <w:rPr>
                <w:sz w:val="18"/>
                <w:szCs w:val="18"/>
              </w:rPr>
              <w:t>39843.8</w:t>
            </w:r>
          </w:p>
        </w:tc>
        <w:tc>
          <w:tcPr>
            <w:tcW w:w="611" w:type="dxa"/>
            <w:tcBorders>
              <w:top w:val="nil"/>
              <w:left w:val="nil"/>
              <w:bottom w:val="single" w:sz="4" w:space="0" w:color="auto"/>
              <w:right w:val="single" w:sz="4" w:space="0" w:color="auto"/>
            </w:tcBorders>
            <w:shd w:val="clear" w:color="auto" w:fill="auto"/>
            <w:noWrap/>
            <w:vAlign w:val="center"/>
            <w:hideMark/>
          </w:tcPr>
          <w:p w14:paraId="2813B5C8" w14:textId="77777777" w:rsidR="0086115A" w:rsidRPr="0086115A" w:rsidRDefault="0086115A" w:rsidP="0086115A">
            <w:pPr>
              <w:jc w:val="center"/>
              <w:rPr>
                <w:sz w:val="18"/>
                <w:szCs w:val="18"/>
              </w:rPr>
            </w:pPr>
            <w:r w:rsidRPr="0086115A">
              <w:rPr>
                <w:sz w:val="18"/>
                <w:szCs w:val="18"/>
              </w:rPr>
              <w:t>51.6</w:t>
            </w:r>
          </w:p>
        </w:tc>
        <w:tc>
          <w:tcPr>
            <w:tcW w:w="1281" w:type="dxa"/>
            <w:tcBorders>
              <w:top w:val="nil"/>
              <w:left w:val="nil"/>
              <w:bottom w:val="single" w:sz="4" w:space="0" w:color="auto"/>
              <w:right w:val="single" w:sz="4" w:space="0" w:color="auto"/>
            </w:tcBorders>
            <w:shd w:val="clear" w:color="000000" w:fill="FFFFFF"/>
            <w:noWrap/>
            <w:vAlign w:val="center"/>
            <w:hideMark/>
          </w:tcPr>
          <w:p w14:paraId="173180FE" w14:textId="77777777" w:rsidR="0086115A" w:rsidRPr="0086115A" w:rsidRDefault="0086115A" w:rsidP="0086115A">
            <w:pPr>
              <w:jc w:val="center"/>
              <w:rPr>
                <w:sz w:val="18"/>
                <w:szCs w:val="18"/>
              </w:rPr>
            </w:pPr>
            <w:r w:rsidRPr="0086115A">
              <w:rPr>
                <w:sz w:val="18"/>
                <w:szCs w:val="18"/>
              </w:rPr>
              <w:t>21563.9</w:t>
            </w:r>
          </w:p>
        </w:tc>
        <w:tc>
          <w:tcPr>
            <w:tcW w:w="624" w:type="dxa"/>
            <w:tcBorders>
              <w:top w:val="nil"/>
              <w:left w:val="nil"/>
              <w:bottom w:val="single" w:sz="4" w:space="0" w:color="auto"/>
              <w:right w:val="single" w:sz="4" w:space="0" w:color="auto"/>
            </w:tcBorders>
            <w:shd w:val="clear" w:color="000000" w:fill="FFFFFF"/>
            <w:noWrap/>
            <w:vAlign w:val="center"/>
            <w:hideMark/>
          </w:tcPr>
          <w:p w14:paraId="612E40C0" w14:textId="77777777" w:rsidR="0086115A" w:rsidRPr="0086115A" w:rsidRDefault="0086115A" w:rsidP="0086115A">
            <w:pPr>
              <w:jc w:val="center"/>
              <w:rPr>
                <w:sz w:val="18"/>
                <w:szCs w:val="18"/>
              </w:rPr>
            </w:pPr>
            <w:r w:rsidRPr="0086115A">
              <w:rPr>
                <w:sz w:val="18"/>
                <w:szCs w:val="18"/>
              </w:rPr>
              <w:t>28.0</w:t>
            </w:r>
          </w:p>
        </w:tc>
        <w:tc>
          <w:tcPr>
            <w:tcW w:w="920" w:type="dxa"/>
            <w:tcBorders>
              <w:top w:val="nil"/>
              <w:left w:val="nil"/>
              <w:bottom w:val="single" w:sz="4" w:space="0" w:color="auto"/>
              <w:right w:val="single" w:sz="8" w:space="0" w:color="auto"/>
            </w:tcBorders>
            <w:shd w:val="clear" w:color="auto" w:fill="auto"/>
            <w:noWrap/>
            <w:vAlign w:val="center"/>
            <w:hideMark/>
          </w:tcPr>
          <w:p w14:paraId="4676F398" w14:textId="77777777" w:rsidR="0086115A" w:rsidRPr="0086115A" w:rsidRDefault="0086115A" w:rsidP="0086115A">
            <w:pPr>
              <w:jc w:val="center"/>
              <w:rPr>
                <w:sz w:val="18"/>
                <w:szCs w:val="18"/>
              </w:rPr>
            </w:pPr>
            <w:r w:rsidRPr="0086115A">
              <w:rPr>
                <w:sz w:val="18"/>
                <w:szCs w:val="18"/>
              </w:rPr>
              <w:t>2754.7</w:t>
            </w:r>
          </w:p>
        </w:tc>
      </w:tr>
      <w:tr w:rsidR="0086115A" w:rsidRPr="0086115A" w14:paraId="12AE88E8" w14:textId="77777777" w:rsidTr="0086115A">
        <w:trPr>
          <w:trHeight w:val="270"/>
          <w:jc w:val="center"/>
        </w:trPr>
        <w:tc>
          <w:tcPr>
            <w:tcW w:w="1723" w:type="dxa"/>
            <w:tcBorders>
              <w:top w:val="nil"/>
              <w:left w:val="single" w:sz="8" w:space="0" w:color="auto"/>
              <w:bottom w:val="single" w:sz="4" w:space="0" w:color="auto"/>
              <w:right w:val="single" w:sz="4" w:space="0" w:color="auto"/>
            </w:tcBorders>
            <w:shd w:val="clear" w:color="000000" w:fill="BFBFBF"/>
            <w:noWrap/>
            <w:vAlign w:val="bottom"/>
            <w:hideMark/>
          </w:tcPr>
          <w:p w14:paraId="3456063E" w14:textId="77777777" w:rsidR="0086115A" w:rsidRPr="0086115A" w:rsidRDefault="0086115A" w:rsidP="0086115A">
            <w:pPr>
              <w:rPr>
                <w:rFonts w:ascii="Times YU" w:hAnsi="Times YU" w:cs="Arial"/>
                <w:b/>
                <w:bCs/>
                <w:i/>
                <w:iCs/>
                <w:sz w:val="18"/>
                <w:szCs w:val="18"/>
              </w:rPr>
            </w:pPr>
            <w:r w:rsidRPr="0086115A">
              <w:rPr>
                <w:rFonts w:ascii="Cambria" w:hAnsi="Cambria" w:cs="Cambria"/>
                <w:b/>
                <w:bCs/>
                <w:i/>
                <w:iCs/>
                <w:sz w:val="18"/>
                <w:szCs w:val="18"/>
              </w:rPr>
              <w:t>Укупно</w:t>
            </w:r>
            <w:r w:rsidRPr="0086115A">
              <w:rPr>
                <w:rFonts w:ascii="Times YU" w:hAnsi="Times YU" w:cs="Arial"/>
                <w:b/>
                <w:bCs/>
                <w:i/>
                <w:iCs/>
                <w:sz w:val="18"/>
                <w:szCs w:val="18"/>
              </w:rPr>
              <w:t xml:space="preserve"> </w:t>
            </w:r>
            <w:r w:rsidRPr="0086115A">
              <w:rPr>
                <w:rFonts w:ascii="Cambria" w:hAnsi="Cambria" w:cs="Cambria"/>
                <w:b/>
                <w:bCs/>
                <w:i/>
                <w:iCs/>
                <w:sz w:val="18"/>
                <w:szCs w:val="18"/>
              </w:rPr>
              <w:t>четинари</w:t>
            </w:r>
          </w:p>
        </w:tc>
        <w:tc>
          <w:tcPr>
            <w:tcW w:w="1140" w:type="dxa"/>
            <w:tcBorders>
              <w:top w:val="nil"/>
              <w:left w:val="nil"/>
              <w:bottom w:val="single" w:sz="4" w:space="0" w:color="auto"/>
              <w:right w:val="single" w:sz="4" w:space="0" w:color="auto"/>
            </w:tcBorders>
            <w:shd w:val="clear" w:color="000000" w:fill="BFBFBF"/>
            <w:noWrap/>
            <w:vAlign w:val="center"/>
            <w:hideMark/>
          </w:tcPr>
          <w:p w14:paraId="633A37B0" w14:textId="77777777" w:rsidR="0086115A" w:rsidRPr="0086115A" w:rsidRDefault="0086115A" w:rsidP="0086115A">
            <w:pPr>
              <w:jc w:val="center"/>
              <w:rPr>
                <w:b/>
                <w:bCs/>
                <w:i/>
                <w:iCs/>
                <w:sz w:val="18"/>
                <w:szCs w:val="18"/>
              </w:rPr>
            </w:pPr>
            <w:r w:rsidRPr="0086115A">
              <w:rPr>
                <w:b/>
                <w:bCs/>
                <w:i/>
                <w:iCs/>
                <w:sz w:val="18"/>
                <w:szCs w:val="18"/>
              </w:rPr>
              <w:t>164245.3</w:t>
            </w:r>
          </w:p>
        </w:tc>
        <w:tc>
          <w:tcPr>
            <w:tcW w:w="1255" w:type="dxa"/>
            <w:tcBorders>
              <w:top w:val="nil"/>
              <w:left w:val="nil"/>
              <w:bottom w:val="single" w:sz="4" w:space="0" w:color="auto"/>
              <w:right w:val="single" w:sz="4" w:space="0" w:color="auto"/>
            </w:tcBorders>
            <w:shd w:val="clear" w:color="000000" w:fill="BFBFBF"/>
            <w:noWrap/>
            <w:vAlign w:val="center"/>
            <w:hideMark/>
          </w:tcPr>
          <w:p w14:paraId="4B77397F" w14:textId="77777777" w:rsidR="0086115A" w:rsidRPr="0086115A" w:rsidRDefault="0086115A" w:rsidP="0086115A">
            <w:pPr>
              <w:jc w:val="center"/>
              <w:rPr>
                <w:b/>
                <w:bCs/>
                <w:i/>
                <w:iCs/>
                <w:sz w:val="18"/>
                <w:szCs w:val="18"/>
              </w:rPr>
            </w:pPr>
            <w:r w:rsidRPr="0086115A">
              <w:rPr>
                <w:b/>
                <w:bCs/>
                <w:i/>
                <w:iCs/>
                <w:sz w:val="18"/>
                <w:szCs w:val="18"/>
              </w:rPr>
              <w:t>54492.2</w:t>
            </w:r>
          </w:p>
        </w:tc>
        <w:tc>
          <w:tcPr>
            <w:tcW w:w="611" w:type="dxa"/>
            <w:tcBorders>
              <w:top w:val="nil"/>
              <w:left w:val="nil"/>
              <w:bottom w:val="single" w:sz="4" w:space="0" w:color="auto"/>
              <w:right w:val="single" w:sz="4" w:space="0" w:color="auto"/>
            </w:tcBorders>
            <w:shd w:val="clear" w:color="000000" w:fill="BFBFBF"/>
            <w:noWrap/>
            <w:vAlign w:val="center"/>
            <w:hideMark/>
          </w:tcPr>
          <w:p w14:paraId="37E59FD1" w14:textId="77777777" w:rsidR="0086115A" w:rsidRPr="0086115A" w:rsidRDefault="0086115A" w:rsidP="0086115A">
            <w:pPr>
              <w:jc w:val="center"/>
              <w:rPr>
                <w:b/>
                <w:bCs/>
                <w:i/>
                <w:iCs/>
                <w:sz w:val="18"/>
                <w:szCs w:val="18"/>
              </w:rPr>
            </w:pPr>
            <w:r w:rsidRPr="0086115A">
              <w:rPr>
                <w:b/>
                <w:bCs/>
                <w:i/>
                <w:iCs/>
                <w:sz w:val="18"/>
                <w:szCs w:val="18"/>
              </w:rPr>
              <w:t>33.2</w:t>
            </w:r>
          </w:p>
        </w:tc>
        <w:tc>
          <w:tcPr>
            <w:tcW w:w="1255" w:type="dxa"/>
            <w:tcBorders>
              <w:top w:val="nil"/>
              <w:left w:val="nil"/>
              <w:bottom w:val="single" w:sz="4" w:space="0" w:color="auto"/>
              <w:right w:val="single" w:sz="4" w:space="0" w:color="auto"/>
            </w:tcBorders>
            <w:shd w:val="clear" w:color="000000" w:fill="BFBFBF"/>
            <w:noWrap/>
            <w:vAlign w:val="center"/>
            <w:hideMark/>
          </w:tcPr>
          <w:p w14:paraId="7F30F73A" w14:textId="77777777" w:rsidR="0086115A" w:rsidRPr="0086115A" w:rsidRDefault="0086115A" w:rsidP="0086115A">
            <w:pPr>
              <w:jc w:val="center"/>
              <w:rPr>
                <w:b/>
                <w:bCs/>
                <w:i/>
                <w:iCs/>
                <w:sz w:val="18"/>
                <w:szCs w:val="18"/>
              </w:rPr>
            </w:pPr>
            <w:r w:rsidRPr="0086115A">
              <w:rPr>
                <w:b/>
                <w:bCs/>
                <w:i/>
                <w:iCs/>
                <w:sz w:val="18"/>
                <w:szCs w:val="18"/>
              </w:rPr>
              <w:t>76484.6</w:t>
            </w:r>
          </w:p>
        </w:tc>
        <w:tc>
          <w:tcPr>
            <w:tcW w:w="611" w:type="dxa"/>
            <w:tcBorders>
              <w:top w:val="nil"/>
              <w:left w:val="nil"/>
              <w:bottom w:val="single" w:sz="4" w:space="0" w:color="auto"/>
              <w:right w:val="single" w:sz="4" w:space="0" w:color="auto"/>
            </w:tcBorders>
            <w:shd w:val="clear" w:color="000000" w:fill="BFBFBF"/>
            <w:noWrap/>
            <w:vAlign w:val="center"/>
            <w:hideMark/>
          </w:tcPr>
          <w:p w14:paraId="14897844" w14:textId="77777777" w:rsidR="0086115A" w:rsidRPr="0086115A" w:rsidRDefault="0086115A" w:rsidP="0086115A">
            <w:pPr>
              <w:jc w:val="center"/>
              <w:rPr>
                <w:b/>
                <w:bCs/>
                <w:i/>
                <w:iCs/>
                <w:sz w:val="18"/>
                <w:szCs w:val="18"/>
              </w:rPr>
            </w:pPr>
            <w:r w:rsidRPr="0086115A">
              <w:rPr>
                <w:b/>
                <w:bCs/>
                <w:i/>
                <w:iCs/>
                <w:sz w:val="18"/>
                <w:szCs w:val="18"/>
              </w:rPr>
              <w:t>46.6</w:t>
            </w:r>
          </w:p>
        </w:tc>
        <w:tc>
          <w:tcPr>
            <w:tcW w:w="1281" w:type="dxa"/>
            <w:tcBorders>
              <w:top w:val="nil"/>
              <w:left w:val="nil"/>
              <w:bottom w:val="single" w:sz="4" w:space="0" w:color="auto"/>
              <w:right w:val="single" w:sz="4" w:space="0" w:color="auto"/>
            </w:tcBorders>
            <w:shd w:val="clear" w:color="000000" w:fill="BFBFBF"/>
            <w:noWrap/>
            <w:vAlign w:val="center"/>
            <w:hideMark/>
          </w:tcPr>
          <w:p w14:paraId="78D7767B" w14:textId="77777777" w:rsidR="0086115A" w:rsidRPr="0086115A" w:rsidRDefault="0086115A" w:rsidP="0086115A">
            <w:pPr>
              <w:jc w:val="center"/>
              <w:rPr>
                <w:b/>
                <w:bCs/>
                <w:i/>
                <w:iCs/>
                <w:sz w:val="18"/>
                <w:szCs w:val="18"/>
              </w:rPr>
            </w:pPr>
            <w:r w:rsidRPr="0086115A">
              <w:rPr>
                <w:b/>
                <w:bCs/>
                <w:i/>
                <w:iCs/>
                <w:sz w:val="18"/>
                <w:szCs w:val="18"/>
              </w:rPr>
              <w:t>33268.5</w:t>
            </w:r>
          </w:p>
        </w:tc>
        <w:tc>
          <w:tcPr>
            <w:tcW w:w="624" w:type="dxa"/>
            <w:tcBorders>
              <w:top w:val="nil"/>
              <w:left w:val="nil"/>
              <w:bottom w:val="single" w:sz="4" w:space="0" w:color="auto"/>
              <w:right w:val="single" w:sz="4" w:space="0" w:color="auto"/>
            </w:tcBorders>
            <w:shd w:val="clear" w:color="000000" w:fill="BFBFBF"/>
            <w:noWrap/>
            <w:vAlign w:val="center"/>
            <w:hideMark/>
          </w:tcPr>
          <w:p w14:paraId="7CE94C35" w14:textId="77777777" w:rsidR="0086115A" w:rsidRPr="0086115A" w:rsidRDefault="0086115A" w:rsidP="0086115A">
            <w:pPr>
              <w:jc w:val="center"/>
              <w:rPr>
                <w:b/>
                <w:bCs/>
                <w:i/>
                <w:iCs/>
                <w:sz w:val="18"/>
                <w:szCs w:val="18"/>
              </w:rPr>
            </w:pPr>
            <w:r w:rsidRPr="0086115A">
              <w:rPr>
                <w:b/>
                <w:bCs/>
                <w:i/>
                <w:iCs/>
                <w:sz w:val="18"/>
                <w:szCs w:val="18"/>
              </w:rPr>
              <w:t>20.3</w:t>
            </w:r>
          </w:p>
        </w:tc>
        <w:tc>
          <w:tcPr>
            <w:tcW w:w="920" w:type="dxa"/>
            <w:tcBorders>
              <w:top w:val="nil"/>
              <w:left w:val="nil"/>
              <w:bottom w:val="single" w:sz="4" w:space="0" w:color="auto"/>
              <w:right w:val="single" w:sz="8" w:space="0" w:color="auto"/>
            </w:tcBorders>
            <w:shd w:val="clear" w:color="000000" w:fill="BFBFBF"/>
            <w:noWrap/>
            <w:vAlign w:val="center"/>
            <w:hideMark/>
          </w:tcPr>
          <w:p w14:paraId="1D1D9374" w14:textId="77777777" w:rsidR="0086115A" w:rsidRPr="0086115A" w:rsidRDefault="0086115A" w:rsidP="0086115A">
            <w:pPr>
              <w:jc w:val="center"/>
              <w:rPr>
                <w:b/>
                <w:bCs/>
                <w:i/>
                <w:iCs/>
                <w:sz w:val="18"/>
                <w:szCs w:val="18"/>
              </w:rPr>
            </w:pPr>
            <w:r w:rsidRPr="0086115A">
              <w:rPr>
                <w:b/>
                <w:bCs/>
                <w:i/>
                <w:iCs/>
                <w:sz w:val="18"/>
                <w:szCs w:val="18"/>
              </w:rPr>
              <w:t>4870.0</w:t>
            </w:r>
          </w:p>
        </w:tc>
      </w:tr>
      <w:tr w:rsidR="0086115A" w:rsidRPr="0086115A" w14:paraId="367FB6ED" w14:textId="77777777" w:rsidTr="0086115A">
        <w:trPr>
          <w:trHeight w:val="270"/>
          <w:jc w:val="center"/>
        </w:trPr>
        <w:tc>
          <w:tcPr>
            <w:tcW w:w="1723" w:type="dxa"/>
            <w:tcBorders>
              <w:top w:val="nil"/>
              <w:left w:val="single" w:sz="8" w:space="0" w:color="auto"/>
              <w:bottom w:val="single" w:sz="8" w:space="0" w:color="auto"/>
              <w:right w:val="single" w:sz="4" w:space="0" w:color="auto"/>
            </w:tcBorders>
            <w:shd w:val="clear" w:color="000000" w:fill="BFBFBF"/>
            <w:noWrap/>
            <w:vAlign w:val="bottom"/>
            <w:hideMark/>
          </w:tcPr>
          <w:p w14:paraId="4CC6F5DC" w14:textId="77777777" w:rsidR="0086115A" w:rsidRPr="0086115A" w:rsidRDefault="0086115A" w:rsidP="0086115A">
            <w:pPr>
              <w:rPr>
                <w:rFonts w:ascii="Times YU" w:hAnsi="Times YU" w:cs="Arial"/>
                <w:b/>
                <w:bCs/>
                <w:sz w:val="18"/>
                <w:szCs w:val="18"/>
              </w:rPr>
            </w:pPr>
            <w:proofErr w:type="gramStart"/>
            <w:r w:rsidRPr="0086115A">
              <w:rPr>
                <w:rFonts w:ascii="Cambria" w:hAnsi="Cambria" w:cs="Cambria"/>
                <w:b/>
                <w:bCs/>
                <w:sz w:val="18"/>
                <w:szCs w:val="18"/>
              </w:rPr>
              <w:t>УКУПНО</w:t>
            </w:r>
            <w:r w:rsidRPr="0086115A">
              <w:rPr>
                <w:rFonts w:ascii="Times YU" w:hAnsi="Times YU" w:cs="Arial"/>
                <w:b/>
                <w:bCs/>
                <w:sz w:val="18"/>
                <w:szCs w:val="18"/>
              </w:rPr>
              <w:t xml:space="preserve">  </w:t>
            </w:r>
            <w:r w:rsidRPr="0086115A">
              <w:rPr>
                <w:rFonts w:ascii="Cambria" w:hAnsi="Cambria" w:cs="Cambria"/>
                <w:b/>
                <w:bCs/>
                <w:sz w:val="18"/>
                <w:szCs w:val="18"/>
              </w:rPr>
              <w:t>ГЈ</w:t>
            </w:r>
            <w:proofErr w:type="gramEnd"/>
          </w:p>
        </w:tc>
        <w:tc>
          <w:tcPr>
            <w:tcW w:w="1140" w:type="dxa"/>
            <w:tcBorders>
              <w:top w:val="nil"/>
              <w:left w:val="nil"/>
              <w:bottom w:val="single" w:sz="8" w:space="0" w:color="auto"/>
              <w:right w:val="single" w:sz="4" w:space="0" w:color="auto"/>
            </w:tcBorders>
            <w:shd w:val="clear" w:color="000000" w:fill="BFBFBF"/>
            <w:noWrap/>
            <w:vAlign w:val="center"/>
            <w:hideMark/>
          </w:tcPr>
          <w:p w14:paraId="07D2E100" w14:textId="10B68DD1" w:rsidR="0086115A" w:rsidRPr="0086115A" w:rsidRDefault="0086115A" w:rsidP="0086115A">
            <w:pPr>
              <w:jc w:val="center"/>
              <w:rPr>
                <w:b/>
                <w:bCs/>
                <w:sz w:val="18"/>
                <w:szCs w:val="18"/>
              </w:rPr>
            </w:pPr>
            <w:r w:rsidRPr="0086115A">
              <w:rPr>
                <w:b/>
                <w:bCs/>
                <w:sz w:val="18"/>
                <w:szCs w:val="18"/>
              </w:rPr>
              <w:t>1078010.</w:t>
            </w:r>
            <w:r w:rsidR="00F803F2">
              <w:rPr>
                <w:b/>
                <w:bCs/>
                <w:sz w:val="18"/>
                <w:szCs w:val="18"/>
              </w:rPr>
              <w:t>6</w:t>
            </w:r>
          </w:p>
        </w:tc>
        <w:tc>
          <w:tcPr>
            <w:tcW w:w="1255" w:type="dxa"/>
            <w:tcBorders>
              <w:top w:val="nil"/>
              <w:left w:val="nil"/>
              <w:bottom w:val="single" w:sz="8" w:space="0" w:color="auto"/>
              <w:right w:val="single" w:sz="4" w:space="0" w:color="auto"/>
            </w:tcBorders>
            <w:shd w:val="clear" w:color="000000" w:fill="BFBFBF"/>
            <w:noWrap/>
            <w:vAlign w:val="center"/>
            <w:hideMark/>
          </w:tcPr>
          <w:p w14:paraId="400E7BF1" w14:textId="77777777" w:rsidR="0086115A" w:rsidRPr="0086115A" w:rsidRDefault="0086115A" w:rsidP="0086115A">
            <w:pPr>
              <w:jc w:val="center"/>
              <w:rPr>
                <w:b/>
                <w:bCs/>
                <w:sz w:val="18"/>
                <w:szCs w:val="18"/>
              </w:rPr>
            </w:pPr>
            <w:r w:rsidRPr="0086115A">
              <w:rPr>
                <w:b/>
                <w:bCs/>
                <w:sz w:val="18"/>
                <w:szCs w:val="18"/>
              </w:rPr>
              <w:t>306512.1</w:t>
            </w:r>
          </w:p>
        </w:tc>
        <w:tc>
          <w:tcPr>
            <w:tcW w:w="611" w:type="dxa"/>
            <w:tcBorders>
              <w:top w:val="nil"/>
              <w:left w:val="nil"/>
              <w:bottom w:val="single" w:sz="8" w:space="0" w:color="auto"/>
              <w:right w:val="single" w:sz="4" w:space="0" w:color="auto"/>
            </w:tcBorders>
            <w:shd w:val="clear" w:color="000000" w:fill="BFBFBF"/>
            <w:noWrap/>
            <w:vAlign w:val="center"/>
            <w:hideMark/>
          </w:tcPr>
          <w:p w14:paraId="06B59636" w14:textId="77777777" w:rsidR="0086115A" w:rsidRPr="0086115A" w:rsidRDefault="0086115A" w:rsidP="0086115A">
            <w:pPr>
              <w:jc w:val="center"/>
              <w:rPr>
                <w:b/>
                <w:bCs/>
                <w:sz w:val="18"/>
                <w:szCs w:val="18"/>
              </w:rPr>
            </w:pPr>
            <w:r w:rsidRPr="0086115A">
              <w:rPr>
                <w:b/>
                <w:bCs/>
                <w:sz w:val="18"/>
                <w:szCs w:val="18"/>
              </w:rPr>
              <w:t>28.4</w:t>
            </w:r>
          </w:p>
        </w:tc>
        <w:tc>
          <w:tcPr>
            <w:tcW w:w="1255" w:type="dxa"/>
            <w:tcBorders>
              <w:top w:val="nil"/>
              <w:left w:val="nil"/>
              <w:bottom w:val="single" w:sz="8" w:space="0" w:color="auto"/>
              <w:right w:val="single" w:sz="4" w:space="0" w:color="auto"/>
            </w:tcBorders>
            <w:shd w:val="clear" w:color="000000" w:fill="BFBFBF"/>
            <w:noWrap/>
            <w:vAlign w:val="center"/>
            <w:hideMark/>
          </w:tcPr>
          <w:p w14:paraId="7F5037EE" w14:textId="77777777" w:rsidR="0086115A" w:rsidRPr="0086115A" w:rsidRDefault="0086115A" w:rsidP="0086115A">
            <w:pPr>
              <w:jc w:val="center"/>
              <w:rPr>
                <w:b/>
                <w:bCs/>
                <w:sz w:val="18"/>
                <w:szCs w:val="18"/>
              </w:rPr>
            </w:pPr>
            <w:r w:rsidRPr="0086115A">
              <w:rPr>
                <w:b/>
                <w:bCs/>
                <w:sz w:val="18"/>
                <w:szCs w:val="18"/>
              </w:rPr>
              <w:t>372056.5</w:t>
            </w:r>
          </w:p>
        </w:tc>
        <w:tc>
          <w:tcPr>
            <w:tcW w:w="611" w:type="dxa"/>
            <w:tcBorders>
              <w:top w:val="nil"/>
              <w:left w:val="nil"/>
              <w:bottom w:val="single" w:sz="8" w:space="0" w:color="auto"/>
              <w:right w:val="single" w:sz="4" w:space="0" w:color="auto"/>
            </w:tcBorders>
            <w:shd w:val="clear" w:color="000000" w:fill="BFBFBF"/>
            <w:noWrap/>
            <w:vAlign w:val="center"/>
            <w:hideMark/>
          </w:tcPr>
          <w:p w14:paraId="437EAD02" w14:textId="77777777" w:rsidR="0086115A" w:rsidRPr="0086115A" w:rsidRDefault="0086115A" w:rsidP="0086115A">
            <w:pPr>
              <w:jc w:val="center"/>
              <w:rPr>
                <w:b/>
                <w:bCs/>
                <w:sz w:val="18"/>
                <w:szCs w:val="18"/>
              </w:rPr>
            </w:pPr>
            <w:r w:rsidRPr="0086115A">
              <w:rPr>
                <w:b/>
                <w:bCs/>
                <w:sz w:val="18"/>
                <w:szCs w:val="18"/>
              </w:rPr>
              <w:t>34.5</w:t>
            </w:r>
          </w:p>
        </w:tc>
        <w:tc>
          <w:tcPr>
            <w:tcW w:w="1281" w:type="dxa"/>
            <w:tcBorders>
              <w:top w:val="nil"/>
              <w:left w:val="nil"/>
              <w:bottom w:val="single" w:sz="8" w:space="0" w:color="auto"/>
              <w:right w:val="single" w:sz="4" w:space="0" w:color="auto"/>
            </w:tcBorders>
            <w:shd w:val="clear" w:color="000000" w:fill="BFBFBF"/>
            <w:noWrap/>
            <w:vAlign w:val="center"/>
            <w:hideMark/>
          </w:tcPr>
          <w:p w14:paraId="6DBFEFD4" w14:textId="77777777" w:rsidR="0086115A" w:rsidRPr="0086115A" w:rsidRDefault="0086115A" w:rsidP="0086115A">
            <w:pPr>
              <w:jc w:val="center"/>
              <w:rPr>
                <w:b/>
                <w:bCs/>
                <w:sz w:val="18"/>
                <w:szCs w:val="18"/>
              </w:rPr>
            </w:pPr>
            <w:r w:rsidRPr="0086115A">
              <w:rPr>
                <w:b/>
                <w:bCs/>
                <w:sz w:val="18"/>
                <w:szCs w:val="18"/>
              </w:rPr>
              <w:t>399442.1</w:t>
            </w:r>
          </w:p>
        </w:tc>
        <w:tc>
          <w:tcPr>
            <w:tcW w:w="624" w:type="dxa"/>
            <w:tcBorders>
              <w:top w:val="nil"/>
              <w:left w:val="nil"/>
              <w:bottom w:val="single" w:sz="8" w:space="0" w:color="auto"/>
              <w:right w:val="single" w:sz="4" w:space="0" w:color="auto"/>
            </w:tcBorders>
            <w:shd w:val="clear" w:color="000000" w:fill="BFBFBF"/>
            <w:noWrap/>
            <w:vAlign w:val="center"/>
            <w:hideMark/>
          </w:tcPr>
          <w:p w14:paraId="77608A81" w14:textId="77777777" w:rsidR="0086115A" w:rsidRPr="0086115A" w:rsidRDefault="0086115A" w:rsidP="0086115A">
            <w:pPr>
              <w:jc w:val="center"/>
              <w:rPr>
                <w:b/>
                <w:bCs/>
                <w:sz w:val="18"/>
                <w:szCs w:val="18"/>
              </w:rPr>
            </w:pPr>
            <w:r w:rsidRPr="0086115A">
              <w:rPr>
                <w:b/>
                <w:bCs/>
                <w:sz w:val="18"/>
                <w:szCs w:val="18"/>
              </w:rPr>
              <w:t>37.1</w:t>
            </w:r>
          </w:p>
        </w:tc>
        <w:tc>
          <w:tcPr>
            <w:tcW w:w="920" w:type="dxa"/>
            <w:tcBorders>
              <w:top w:val="nil"/>
              <w:left w:val="nil"/>
              <w:bottom w:val="single" w:sz="8" w:space="0" w:color="auto"/>
              <w:right w:val="single" w:sz="8" w:space="0" w:color="auto"/>
            </w:tcBorders>
            <w:shd w:val="clear" w:color="000000" w:fill="BFBFBF"/>
            <w:noWrap/>
            <w:vAlign w:val="center"/>
            <w:hideMark/>
          </w:tcPr>
          <w:p w14:paraId="4DAE65AF" w14:textId="77777777" w:rsidR="0086115A" w:rsidRPr="0086115A" w:rsidRDefault="0086115A" w:rsidP="0086115A">
            <w:pPr>
              <w:jc w:val="center"/>
              <w:rPr>
                <w:b/>
                <w:bCs/>
                <w:sz w:val="18"/>
                <w:szCs w:val="18"/>
              </w:rPr>
            </w:pPr>
            <w:r w:rsidRPr="0086115A">
              <w:rPr>
                <w:b/>
                <w:bCs/>
                <w:sz w:val="18"/>
                <w:szCs w:val="18"/>
              </w:rPr>
              <w:t>21159.6</w:t>
            </w:r>
          </w:p>
        </w:tc>
      </w:tr>
    </w:tbl>
    <w:p w14:paraId="1E8023C2" w14:textId="77777777" w:rsidR="00101F0C" w:rsidRDefault="00101F0C" w:rsidP="000A31FA">
      <w:pPr>
        <w:ind w:firstLine="720"/>
        <w:jc w:val="both"/>
        <w:rPr>
          <w:iCs/>
          <w:sz w:val="24"/>
          <w:szCs w:val="24"/>
          <w:lang w:val="sr-Latn-CS"/>
        </w:rPr>
      </w:pPr>
    </w:p>
    <w:p w14:paraId="75CE0FFC" w14:textId="3DB16273" w:rsidR="00F961BF" w:rsidRPr="00F961BF" w:rsidRDefault="00F961BF" w:rsidP="00F961BF">
      <w:pPr>
        <w:ind w:firstLine="720"/>
        <w:jc w:val="both"/>
        <w:rPr>
          <w:iCs/>
          <w:sz w:val="26"/>
          <w:szCs w:val="26"/>
          <w:lang w:val="sr-Cyrl-CS"/>
        </w:rPr>
      </w:pPr>
      <w:bookmarkStart w:id="11" w:name="_Hlk71193445"/>
      <w:r w:rsidRPr="00F961BF">
        <w:rPr>
          <w:iCs/>
          <w:sz w:val="24"/>
          <w:szCs w:val="24"/>
          <w:lang w:val="sr-Latn-CS"/>
        </w:rPr>
        <w:t xml:space="preserve">Дебљинска структура по врстама дрвећа за ову газдинску јединицу карактерише се  великим учешћем </w:t>
      </w:r>
      <w:r w:rsidRPr="00F961BF">
        <w:rPr>
          <w:iCs/>
          <w:sz w:val="24"/>
          <w:szCs w:val="24"/>
          <w:lang w:val="sr-Cyrl-CS"/>
        </w:rPr>
        <w:t>јаког</w:t>
      </w:r>
      <w:r w:rsidRPr="00F961BF">
        <w:rPr>
          <w:iCs/>
          <w:sz w:val="24"/>
          <w:szCs w:val="24"/>
          <w:lang w:val="sr-Latn-CS"/>
        </w:rPr>
        <w:t xml:space="preserve"> (</w:t>
      </w:r>
      <w:r w:rsidR="001529D3">
        <w:rPr>
          <w:iCs/>
          <w:sz w:val="24"/>
          <w:szCs w:val="24"/>
          <w:lang w:val="sr-Latn-RS"/>
        </w:rPr>
        <w:t>37,1</w:t>
      </w:r>
      <w:r w:rsidRPr="00F961BF">
        <w:rPr>
          <w:iCs/>
          <w:sz w:val="24"/>
          <w:szCs w:val="24"/>
          <w:lang w:val="sr-Latn-CS"/>
        </w:rPr>
        <w:t>%) и средње јаког (</w:t>
      </w:r>
      <w:r w:rsidRPr="00F961BF">
        <w:rPr>
          <w:iCs/>
          <w:sz w:val="24"/>
          <w:szCs w:val="24"/>
          <w:lang w:val="sr-Cyrl-CS"/>
        </w:rPr>
        <w:t>3</w:t>
      </w:r>
      <w:r w:rsidR="001529D3">
        <w:rPr>
          <w:iCs/>
          <w:sz w:val="24"/>
          <w:szCs w:val="24"/>
          <w:lang w:val="sr-Latn-RS"/>
        </w:rPr>
        <w:t>4,5</w:t>
      </w:r>
      <w:r w:rsidRPr="00F961BF">
        <w:rPr>
          <w:iCs/>
          <w:sz w:val="24"/>
          <w:szCs w:val="24"/>
          <w:lang w:val="sr-Latn-CS"/>
        </w:rPr>
        <w:t xml:space="preserve">%), док је учешће </w:t>
      </w:r>
      <w:r w:rsidRPr="00F961BF">
        <w:rPr>
          <w:iCs/>
          <w:sz w:val="24"/>
          <w:szCs w:val="24"/>
          <w:lang w:val="sr-Cyrl-CS"/>
        </w:rPr>
        <w:t>тан</w:t>
      </w:r>
      <w:r w:rsidRPr="00F961BF">
        <w:rPr>
          <w:iCs/>
          <w:sz w:val="24"/>
          <w:szCs w:val="24"/>
          <w:lang w:val="sr-Latn-CS"/>
        </w:rPr>
        <w:t>ког инвентара  најмање (</w:t>
      </w:r>
      <w:r w:rsidR="001529D3">
        <w:rPr>
          <w:iCs/>
          <w:sz w:val="24"/>
          <w:szCs w:val="24"/>
          <w:lang w:val="sr-Latn-RS"/>
        </w:rPr>
        <w:t>28,4</w:t>
      </w:r>
      <w:r w:rsidRPr="00F961BF">
        <w:rPr>
          <w:iCs/>
          <w:sz w:val="24"/>
          <w:szCs w:val="24"/>
          <w:lang w:val="sr-Latn-CS"/>
        </w:rPr>
        <w:t>%), из чега се може закључити да су састојине које граде ове врсте дрвећа углавном</w:t>
      </w:r>
      <w:r w:rsidRPr="00F961BF">
        <w:rPr>
          <w:iCs/>
          <w:sz w:val="24"/>
          <w:szCs w:val="24"/>
          <w:lang w:val="sr-Cyrl-CS"/>
        </w:rPr>
        <w:t xml:space="preserve"> дозревајуће и зреле,са заос</w:t>
      </w:r>
      <w:r w:rsidR="00050CA0">
        <w:rPr>
          <w:iCs/>
          <w:sz w:val="24"/>
          <w:szCs w:val="24"/>
          <w:lang w:val="sr-Cyrl-RS"/>
        </w:rPr>
        <w:t>т</w:t>
      </w:r>
      <w:r w:rsidRPr="00F961BF">
        <w:rPr>
          <w:iCs/>
          <w:sz w:val="24"/>
          <w:szCs w:val="24"/>
          <w:lang w:val="sr-Cyrl-CS"/>
        </w:rPr>
        <w:t>алим инвентаром</w:t>
      </w:r>
      <w:r w:rsidRPr="00F961BF">
        <w:rPr>
          <w:iCs/>
          <w:sz w:val="26"/>
          <w:szCs w:val="26"/>
          <w:lang w:val="sr-Latn-CS"/>
        </w:rPr>
        <w:t>.</w:t>
      </w:r>
    </w:p>
    <w:bookmarkEnd w:id="11"/>
    <w:p w14:paraId="5C20FE70" w14:textId="75E1CD57" w:rsidR="00154576" w:rsidRPr="00154576" w:rsidRDefault="00154576" w:rsidP="00D82098">
      <w:pPr>
        <w:ind w:firstLine="720"/>
        <w:jc w:val="both"/>
        <w:rPr>
          <w:iCs/>
          <w:sz w:val="24"/>
          <w:szCs w:val="24"/>
          <w:lang w:val="sr-Cyrl-CS"/>
        </w:rPr>
      </w:pPr>
      <w:r w:rsidRPr="00154576">
        <w:rPr>
          <w:iCs/>
          <w:sz w:val="24"/>
          <w:szCs w:val="24"/>
          <w:lang w:val="sr-Latn-CS"/>
        </w:rPr>
        <w:t xml:space="preserve">Сагледавајући стање дебљинске структуре по врстама дрвећа, може се уочити да је од лишћарских </w:t>
      </w:r>
      <w:r w:rsidRPr="00154576">
        <w:rPr>
          <w:iCs/>
          <w:sz w:val="24"/>
          <w:szCs w:val="24"/>
          <w:lang w:val="hr-HR"/>
        </w:rPr>
        <w:t>врста најзаступљениј</w:t>
      </w:r>
      <w:r w:rsidRPr="00154576">
        <w:rPr>
          <w:iCs/>
          <w:sz w:val="24"/>
          <w:szCs w:val="24"/>
          <w:lang w:val="sr-Cyrl-CS"/>
        </w:rPr>
        <w:t>и</w:t>
      </w:r>
      <w:r w:rsidRPr="00154576">
        <w:rPr>
          <w:iCs/>
          <w:sz w:val="24"/>
          <w:szCs w:val="24"/>
          <w:lang w:val="hr-HR"/>
        </w:rPr>
        <w:t xml:space="preserve"> </w:t>
      </w:r>
      <w:r w:rsidRPr="00154576">
        <w:rPr>
          <w:b/>
          <w:bCs/>
          <w:iCs/>
          <w:sz w:val="24"/>
          <w:szCs w:val="24"/>
          <w:lang w:val="sr-Cyrl-CS"/>
        </w:rPr>
        <w:t>буква</w:t>
      </w:r>
      <w:r w:rsidRPr="00154576">
        <w:rPr>
          <w:iCs/>
          <w:sz w:val="24"/>
          <w:szCs w:val="24"/>
          <w:lang w:val="hr-HR"/>
        </w:rPr>
        <w:t xml:space="preserve">, који је заступљен са </w:t>
      </w:r>
      <w:r w:rsidR="0088088A" w:rsidRPr="00450150">
        <w:rPr>
          <w:iCs/>
          <w:sz w:val="24"/>
          <w:szCs w:val="24"/>
          <w:lang w:val="sr-Latn-RS"/>
        </w:rPr>
        <w:t>900.423,4</w:t>
      </w:r>
      <w:r w:rsidRPr="00154576">
        <w:rPr>
          <w:iCs/>
          <w:sz w:val="24"/>
          <w:szCs w:val="24"/>
          <w:lang w:val="hr-HR"/>
        </w:rPr>
        <w:t xml:space="preserve">м3 односно </w:t>
      </w:r>
      <w:r w:rsidR="0088088A" w:rsidRPr="00450150">
        <w:rPr>
          <w:iCs/>
          <w:sz w:val="24"/>
          <w:szCs w:val="24"/>
          <w:lang w:val="hr-HR"/>
        </w:rPr>
        <w:t>83,5</w:t>
      </w:r>
      <w:r w:rsidRPr="00154576">
        <w:rPr>
          <w:iCs/>
          <w:sz w:val="24"/>
          <w:szCs w:val="24"/>
          <w:lang w:val="hr-HR"/>
        </w:rPr>
        <w:t xml:space="preserve">%. У танком инвентару прсног пречника до 30 цм, где </w:t>
      </w:r>
      <w:r w:rsidRPr="00154576">
        <w:rPr>
          <w:iCs/>
          <w:sz w:val="24"/>
          <w:szCs w:val="24"/>
          <w:lang w:val="sr-Cyrl-CS"/>
        </w:rPr>
        <w:t>је</w:t>
      </w:r>
      <w:r w:rsidRPr="00154576">
        <w:rPr>
          <w:iCs/>
          <w:sz w:val="24"/>
          <w:szCs w:val="24"/>
          <w:lang w:val="hr-HR"/>
        </w:rPr>
        <w:t xml:space="preserve"> има и нај</w:t>
      </w:r>
      <w:r w:rsidRPr="00154576">
        <w:rPr>
          <w:iCs/>
          <w:sz w:val="24"/>
          <w:szCs w:val="24"/>
          <w:lang w:val="sr-Cyrl-CS"/>
        </w:rPr>
        <w:t>мање</w:t>
      </w:r>
      <w:r w:rsidRPr="00154576">
        <w:rPr>
          <w:iCs/>
          <w:sz w:val="24"/>
          <w:szCs w:val="24"/>
          <w:lang w:val="hr-HR"/>
        </w:rPr>
        <w:t xml:space="preserve">,  учествује са </w:t>
      </w:r>
      <w:r w:rsidR="004128F8" w:rsidRPr="00450150">
        <w:rPr>
          <w:iCs/>
          <w:sz w:val="24"/>
          <w:szCs w:val="24"/>
          <w:lang w:val="sr-Latn-RS"/>
        </w:rPr>
        <w:t>244.846,4</w:t>
      </w:r>
      <w:r w:rsidRPr="00154576">
        <w:rPr>
          <w:iCs/>
          <w:sz w:val="24"/>
          <w:szCs w:val="24"/>
          <w:lang w:val="hr-HR"/>
        </w:rPr>
        <w:t xml:space="preserve">м3 или </w:t>
      </w:r>
      <w:r w:rsidRPr="00154576">
        <w:rPr>
          <w:iCs/>
          <w:sz w:val="24"/>
          <w:szCs w:val="24"/>
          <w:lang w:val="ru-RU"/>
        </w:rPr>
        <w:t>2</w:t>
      </w:r>
      <w:r w:rsidR="004128F8" w:rsidRPr="00450150">
        <w:rPr>
          <w:iCs/>
          <w:sz w:val="24"/>
          <w:szCs w:val="24"/>
          <w:lang w:val="sr-Latn-RS"/>
        </w:rPr>
        <w:t>7</w:t>
      </w:r>
      <w:r w:rsidR="007153D6" w:rsidRPr="00450150">
        <w:rPr>
          <w:iCs/>
          <w:sz w:val="24"/>
          <w:szCs w:val="24"/>
          <w:lang w:val="sr-Latn-RS"/>
        </w:rPr>
        <w:t>,2</w:t>
      </w:r>
      <w:r w:rsidRPr="00154576">
        <w:rPr>
          <w:iCs/>
          <w:sz w:val="24"/>
          <w:szCs w:val="24"/>
          <w:lang w:val="hr-HR"/>
        </w:rPr>
        <w:t>%, затим у средње дебелом инвентару прсног пречника 31-50 цм</w:t>
      </w:r>
      <w:r w:rsidRPr="00154576">
        <w:rPr>
          <w:iCs/>
          <w:sz w:val="24"/>
          <w:szCs w:val="24"/>
          <w:lang w:val="sr-Cyrl-RS"/>
        </w:rPr>
        <w:t xml:space="preserve"> учествује</w:t>
      </w:r>
      <w:r w:rsidRPr="00154576">
        <w:rPr>
          <w:iCs/>
          <w:sz w:val="24"/>
          <w:szCs w:val="24"/>
          <w:lang w:val="hr-HR"/>
        </w:rPr>
        <w:t xml:space="preserve"> са </w:t>
      </w:r>
      <w:r w:rsidRPr="00154576">
        <w:rPr>
          <w:iCs/>
          <w:sz w:val="24"/>
          <w:szCs w:val="24"/>
          <w:lang w:val="ru-RU"/>
        </w:rPr>
        <w:t>2</w:t>
      </w:r>
      <w:r w:rsidR="007153D6" w:rsidRPr="00450150">
        <w:rPr>
          <w:iCs/>
          <w:sz w:val="24"/>
          <w:szCs w:val="24"/>
          <w:lang w:val="sr-Latn-RS"/>
        </w:rPr>
        <w:t>90.826,9</w:t>
      </w:r>
      <w:r w:rsidRPr="00154576">
        <w:rPr>
          <w:iCs/>
          <w:sz w:val="24"/>
          <w:szCs w:val="24"/>
          <w:lang w:val="hr-HR"/>
        </w:rPr>
        <w:t>м</w:t>
      </w:r>
      <w:r w:rsidRPr="00154576">
        <w:rPr>
          <w:iCs/>
          <w:sz w:val="24"/>
          <w:szCs w:val="24"/>
          <w:vertAlign w:val="superscript"/>
          <w:lang w:val="hr-HR"/>
        </w:rPr>
        <w:t>3</w:t>
      </w:r>
      <w:r w:rsidRPr="00154576">
        <w:rPr>
          <w:iCs/>
          <w:sz w:val="24"/>
          <w:szCs w:val="24"/>
          <w:lang w:val="hr-HR"/>
        </w:rPr>
        <w:t xml:space="preserve"> или </w:t>
      </w:r>
      <w:r w:rsidRPr="00154576">
        <w:rPr>
          <w:iCs/>
          <w:sz w:val="24"/>
          <w:szCs w:val="24"/>
          <w:lang w:val="sr-Cyrl-CS"/>
        </w:rPr>
        <w:t>3</w:t>
      </w:r>
      <w:r w:rsidR="007153D6" w:rsidRPr="00450150">
        <w:rPr>
          <w:iCs/>
          <w:sz w:val="24"/>
          <w:szCs w:val="24"/>
          <w:lang w:val="sr-Latn-RS"/>
        </w:rPr>
        <w:t>2,3</w:t>
      </w:r>
      <w:r w:rsidRPr="00154576">
        <w:rPr>
          <w:iCs/>
          <w:sz w:val="24"/>
          <w:szCs w:val="24"/>
          <w:lang w:val="hr-HR"/>
        </w:rPr>
        <w:t>%, а  у дебелом инвентару,</w:t>
      </w:r>
      <w:r w:rsidRPr="00154576">
        <w:rPr>
          <w:iCs/>
          <w:sz w:val="24"/>
          <w:szCs w:val="24"/>
          <w:lang w:val="sr-Latn-CS"/>
        </w:rPr>
        <w:t xml:space="preserve"> прсног пречника преко 50 цм </w:t>
      </w:r>
      <w:r w:rsidRPr="00154576">
        <w:rPr>
          <w:iCs/>
          <w:sz w:val="24"/>
          <w:szCs w:val="24"/>
          <w:lang w:val="sr-Cyrl-RS"/>
        </w:rPr>
        <w:t xml:space="preserve">има </w:t>
      </w:r>
      <w:r w:rsidRPr="00154576">
        <w:rPr>
          <w:iCs/>
          <w:sz w:val="24"/>
          <w:szCs w:val="24"/>
          <w:lang w:val="sr-Cyrl-CS"/>
        </w:rPr>
        <w:t xml:space="preserve">је највише, учествује са  </w:t>
      </w:r>
      <w:r w:rsidR="00B14031" w:rsidRPr="00450150">
        <w:rPr>
          <w:iCs/>
          <w:sz w:val="24"/>
          <w:szCs w:val="24"/>
          <w:lang w:val="sr-Latn-RS"/>
        </w:rPr>
        <w:t>364.750,1</w:t>
      </w:r>
      <w:r w:rsidRPr="00154576">
        <w:rPr>
          <w:iCs/>
          <w:sz w:val="24"/>
          <w:szCs w:val="24"/>
          <w:lang w:val="sr-Cyrl-RS"/>
        </w:rPr>
        <w:t xml:space="preserve">м3,односно </w:t>
      </w:r>
      <w:r w:rsidRPr="00154576">
        <w:rPr>
          <w:iCs/>
          <w:sz w:val="24"/>
          <w:szCs w:val="24"/>
          <w:lang w:val="sr-Cyrl-CS"/>
        </w:rPr>
        <w:t>4</w:t>
      </w:r>
      <w:r w:rsidR="00B14031" w:rsidRPr="00450150">
        <w:rPr>
          <w:iCs/>
          <w:sz w:val="24"/>
          <w:szCs w:val="24"/>
          <w:lang w:val="sr-Latn-RS"/>
        </w:rPr>
        <w:t>0,5</w:t>
      </w:r>
      <w:r w:rsidRPr="00154576">
        <w:rPr>
          <w:iCs/>
          <w:sz w:val="24"/>
          <w:szCs w:val="24"/>
          <w:lang w:val="sr-Cyrl-RS"/>
        </w:rPr>
        <w:t xml:space="preserve">% </w:t>
      </w:r>
      <w:r w:rsidRPr="00154576">
        <w:rPr>
          <w:iCs/>
          <w:sz w:val="24"/>
          <w:szCs w:val="24"/>
          <w:lang w:val="sr-Latn-CS"/>
        </w:rPr>
        <w:t>бруто дрвне запремине</w:t>
      </w:r>
      <w:r w:rsidRPr="00154576">
        <w:rPr>
          <w:iCs/>
          <w:sz w:val="24"/>
          <w:szCs w:val="24"/>
          <w:lang w:val="hr-HR"/>
        </w:rPr>
        <w:t xml:space="preserve"> , што наводи на закључак да </w:t>
      </w:r>
      <w:r w:rsidRPr="00154576">
        <w:rPr>
          <w:iCs/>
          <w:sz w:val="24"/>
          <w:szCs w:val="24"/>
          <w:lang w:val="sr-Latn-CS"/>
        </w:rPr>
        <w:t xml:space="preserve">се састојине </w:t>
      </w:r>
      <w:r w:rsidRPr="00154576">
        <w:rPr>
          <w:iCs/>
          <w:sz w:val="24"/>
          <w:szCs w:val="24"/>
          <w:lang w:val="sr-Cyrl-CS"/>
        </w:rPr>
        <w:t>букве</w:t>
      </w:r>
      <w:r w:rsidRPr="00154576">
        <w:rPr>
          <w:iCs/>
          <w:sz w:val="24"/>
          <w:szCs w:val="24"/>
          <w:lang w:val="sr-Latn-CS"/>
        </w:rPr>
        <w:t xml:space="preserve"> налазе у стадијуму</w:t>
      </w:r>
      <w:r w:rsidRPr="00154576">
        <w:rPr>
          <w:iCs/>
          <w:sz w:val="24"/>
          <w:szCs w:val="24"/>
          <w:lang w:val="sr-Cyrl-CS"/>
        </w:rPr>
        <w:t xml:space="preserve"> дозревајућих и зрелих </w:t>
      </w:r>
      <w:r w:rsidRPr="00154576">
        <w:rPr>
          <w:iCs/>
          <w:sz w:val="24"/>
          <w:szCs w:val="24"/>
          <w:lang w:val="sr-Latn-CS"/>
        </w:rPr>
        <w:t>састојина.</w:t>
      </w:r>
    </w:p>
    <w:p w14:paraId="08AAC313" w14:textId="22900785" w:rsidR="009026E7" w:rsidRDefault="00502A10" w:rsidP="0066758B">
      <w:pPr>
        <w:pStyle w:val="Hang127CharCharCharChar"/>
        <w:spacing w:after="0"/>
        <w:ind w:left="0" w:firstLine="720"/>
        <w:rPr>
          <w:sz w:val="24"/>
          <w:szCs w:val="24"/>
          <w:lang w:val="sr-Cyrl-RS"/>
        </w:rPr>
      </w:pPr>
      <w:r w:rsidRPr="00450150">
        <w:rPr>
          <w:sz w:val="24"/>
          <w:szCs w:val="24"/>
          <w:lang w:val="sr-Cyrl-CS"/>
        </w:rPr>
        <w:t xml:space="preserve">Најзаступљенија </w:t>
      </w:r>
      <w:r w:rsidR="00647BCF" w:rsidRPr="00450150">
        <w:rPr>
          <w:sz w:val="24"/>
          <w:szCs w:val="24"/>
          <w:lang w:val="sr-Cyrl-CS"/>
        </w:rPr>
        <w:t>четинарсака</w:t>
      </w:r>
      <w:r w:rsidRPr="00450150">
        <w:rPr>
          <w:sz w:val="24"/>
          <w:szCs w:val="24"/>
          <w:lang w:val="sr-Latn-CS"/>
        </w:rPr>
        <w:t xml:space="preserve"> врста је </w:t>
      </w:r>
      <w:r w:rsidR="00E32FB9" w:rsidRPr="00450150">
        <w:rPr>
          <w:b/>
          <w:sz w:val="24"/>
          <w:szCs w:val="24"/>
          <w:lang w:val="sr-Cyrl-RS"/>
        </w:rPr>
        <w:t>смр</w:t>
      </w:r>
      <w:r w:rsidR="00C449D4" w:rsidRPr="00450150">
        <w:rPr>
          <w:b/>
          <w:sz w:val="24"/>
          <w:szCs w:val="24"/>
          <w:lang w:val="sr-Cyrl-RS"/>
        </w:rPr>
        <w:t>ча</w:t>
      </w:r>
      <w:r w:rsidRPr="00450150">
        <w:rPr>
          <w:sz w:val="24"/>
          <w:szCs w:val="24"/>
          <w:lang w:val="sr-Latn-CS"/>
        </w:rPr>
        <w:t>, која</w:t>
      </w:r>
      <w:r w:rsidRPr="00450150">
        <w:rPr>
          <w:sz w:val="24"/>
          <w:szCs w:val="24"/>
        </w:rPr>
        <w:t xml:space="preserve"> је по запремини заступљена са</w:t>
      </w:r>
      <w:r w:rsidR="006D489D" w:rsidRPr="00450150">
        <w:rPr>
          <w:sz w:val="24"/>
          <w:szCs w:val="24"/>
        </w:rPr>
        <w:t xml:space="preserve"> </w:t>
      </w:r>
      <w:r w:rsidR="00C449D4" w:rsidRPr="00450150">
        <w:rPr>
          <w:sz w:val="24"/>
          <w:szCs w:val="24"/>
          <w:lang w:val="sr-Cyrl-RS"/>
        </w:rPr>
        <w:t>51.690,5</w:t>
      </w:r>
      <w:r w:rsidRPr="00450150">
        <w:rPr>
          <w:sz w:val="24"/>
          <w:szCs w:val="24"/>
        </w:rPr>
        <w:t>м</w:t>
      </w:r>
      <w:r w:rsidRPr="00450150">
        <w:rPr>
          <w:sz w:val="24"/>
          <w:szCs w:val="24"/>
          <w:vertAlign w:val="superscript"/>
        </w:rPr>
        <w:t>3</w:t>
      </w:r>
      <w:r w:rsidRPr="00450150">
        <w:rPr>
          <w:sz w:val="24"/>
          <w:szCs w:val="24"/>
        </w:rPr>
        <w:t xml:space="preserve">, односно </w:t>
      </w:r>
      <w:r w:rsidR="001149CE" w:rsidRPr="00450150">
        <w:rPr>
          <w:sz w:val="24"/>
          <w:szCs w:val="24"/>
          <w:lang w:val="sr-Cyrl-RS"/>
        </w:rPr>
        <w:t>4,7</w:t>
      </w:r>
      <w:r w:rsidRPr="00450150">
        <w:rPr>
          <w:sz w:val="24"/>
          <w:szCs w:val="24"/>
        </w:rPr>
        <w:t xml:space="preserve">%. </w:t>
      </w:r>
      <w:r w:rsidRPr="00450150">
        <w:rPr>
          <w:sz w:val="24"/>
          <w:szCs w:val="24"/>
          <w:lang w:val="sr-Latn-CS"/>
        </w:rPr>
        <w:t xml:space="preserve">До 30 цм прсног пречника инвентара заступљено је </w:t>
      </w:r>
      <w:r w:rsidR="00F46AAC" w:rsidRPr="00450150">
        <w:rPr>
          <w:sz w:val="24"/>
          <w:szCs w:val="24"/>
          <w:lang w:val="sr-Cyrl-CS"/>
        </w:rPr>
        <w:t>26.567,2</w:t>
      </w:r>
      <w:r w:rsidR="006D489D" w:rsidRPr="00450150">
        <w:rPr>
          <w:sz w:val="24"/>
          <w:szCs w:val="24"/>
          <w:lang w:val="sr-Cyrl-CS"/>
        </w:rPr>
        <w:t xml:space="preserve"> </w:t>
      </w:r>
      <w:r w:rsidRPr="00450150">
        <w:rPr>
          <w:sz w:val="24"/>
          <w:szCs w:val="24"/>
          <w:lang w:val="sr-Latn-CS"/>
        </w:rPr>
        <w:t>м</w:t>
      </w:r>
      <w:r w:rsidRPr="00450150">
        <w:rPr>
          <w:sz w:val="24"/>
          <w:szCs w:val="24"/>
          <w:vertAlign w:val="superscript"/>
          <w:lang w:val="sr-Latn-CS"/>
        </w:rPr>
        <w:t>3</w:t>
      </w:r>
      <w:r w:rsidRPr="00450150">
        <w:rPr>
          <w:sz w:val="24"/>
          <w:szCs w:val="24"/>
          <w:lang w:val="sr-Latn-CS"/>
        </w:rPr>
        <w:t xml:space="preserve"> дрвне запремине </w:t>
      </w:r>
      <w:r w:rsidR="00F46AAC" w:rsidRPr="00450150">
        <w:rPr>
          <w:sz w:val="24"/>
          <w:szCs w:val="24"/>
          <w:lang w:val="sr-Cyrl-CS"/>
        </w:rPr>
        <w:t>смрч</w:t>
      </w:r>
      <w:r w:rsidR="00465BBC" w:rsidRPr="00450150">
        <w:rPr>
          <w:sz w:val="24"/>
          <w:szCs w:val="24"/>
          <w:lang w:val="sr-Cyrl-CS"/>
        </w:rPr>
        <w:t>е</w:t>
      </w:r>
      <w:r w:rsidRPr="00450150">
        <w:rPr>
          <w:sz w:val="24"/>
          <w:szCs w:val="24"/>
          <w:lang w:val="sr-Latn-CS"/>
        </w:rPr>
        <w:t xml:space="preserve">, односно </w:t>
      </w:r>
      <w:r w:rsidR="00465BBC" w:rsidRPr="00450150">
        <w:rPr>
          <w:sz w:val="24"/>
          <w:szCs w:val="24"/>
          <w:lang w:val="sr-Cyrl-CS"/>
        </w:rPr>
        <w:t>51,4</w:t>
      </w:r>
      <w:r w:rsidRPr="00450150">
        <w:rPr>
          <w:sz w:val="24"/>
          <w:szCs w:val="24"/>
          <w:lang w:val="sr-Latn-CS"/>
        </w:rPr>
        <w:t xml:space="preserve">%. У средње дебелом инвентару, </w:t>
      </w:r>
      <w:r w:rsidR="00D44169" w:rsidRPr="00450150">
        <w:rPr>
          <w:sz w:val="24"/>
          <w:szCs w:val="24"/>
          <w:lang w:val="sr-Latn-CS"/>
        </w:rPr>
        <w:t>прсног пречника од 31</w:t>
      </w:r>
      <w:r w:rsidR="003B1AF0" w:rsidRPr="00450150">
        <w:rPr>
          <w:sz w:val="24"/>
          <w:szCs w:val="24"/>
          <w:lang w:val="sr-Latn-CS"/>
        </w:rPr>
        <w:t xml:space="preserve"> </w:t>
      </w:r>
      <w:r w:rsidR="003B1AF0" w:rsidRPr="00450150">
        <w:rPr>
          <w:b/>
          <w:sz w:val="24"/>
          <w:szCs w:val="24"/>
        </w:rPr>
        <w:t xml:space="preserve">– </w:t>
      </w:r>
      <w:r w:rsidR="00D44169" w:rsidRPr="00450150">
        <w:rPr>
          <w:sz w:val="24"/>
          <w:szCs w:val="24"/>
          <w:lang w:val="sr-Latn-CS"/>
        </w:rPr>
        <w:t>50 цм,</w:t>
      </w:r>
      <w:r w:rsidRPr="00450150">
        <w:rPr>
          <w:sz w:val="24"/>
          <w:szCs w:val="24"/>
          <w:lang w:val="sr-Latn-CS"/>
        </w:rPr>
        <w:t xml:space="preserve"> је</w:t>
      </w:r>
      <w:r w:rsidR="00465BBC" w:rsidRPr="00450150">
        <w:rPr>
          <w:sz w:val="24"/>
          <w:szCs w:val="24"/>
          <w:lang w:val="sr-Cyrl-RS"/>
        </w:rPr>
        <w:t xml:space="preserve"> </w:t>
      </w:r>
      <w:r w:rsidRPr="00450150">
        <w:rPr>
          <w:sz w:val="24"/>
          <w:szCs w:val="24"/>
          <w:lang w:val="sr-Latn-CS"/>
        </w:rPr>
        <w:t xml:space="preserve">заступљена са </w:t>
      </w:r>
      <w:r w:rsidR="00465BBC" w:rsidRPr="00450150">
        <w:rPr>
          <w:sz w:val="24"/>
          <w:szCs w:val="24"/>
          <w:lang w:val="sr-Cyrl-RS"/>
        </w:rPr>
        <w:t>23.335,4</w:t>
      </w:r>
      <w:r w:rsidRPr="00450150">
        <w:rPr>
          <w:sz w:val="24"/>
          <w:szCs w:val="24"/>
          <w:lang w:val="sr-Latn-CS"/>
        </w:rPr>
        <w:t>м</w:t>
      </w:r>
      <w:r w:rsidRPr="00450150">
        <w:rPr>
          <w:sz w:val="24"/>
          <w:szCs w:val="24"/>
          <w:vertAlign w:val="superscript"/>
          <w:lang w:val="sr-Latn-CS"/>
        </w:rPr>
        <w:t>3</w:t>
      </w:r>
      <w:r w:rsidRPr="00450150">
        <w:rPr>
          <w:sz w:val="24"/>
          <w:szCs w:val="24"/>
          <w:lang w:val="sr-Latn-CS"/>
        </w:rPr>
        <w:t xml:space="preserve">, односно </w:t>
      </w:r>
      <w:r w:rsidR="00F35760" w:rsidRPr="00450150">
        <w:rPr>
          <w:sz w:val="24"/>
          <w:szCs w:val="24"/>
          <w:lang w:val="sr-Cyrl-CS"/>
        </w:rPr>
        <w:t>45,1</w:t>
      </w:r>
      <w:r w:rsidRPr="00450150">
        <w:rPr>
          <w:sz w:val="24"/>
          <w:szCs w:val="24"/>
          <w:lang w:val="sr-Latn-CS"/>
        </w:rPr>
        <w:t>%, док у  дебелом инвентару, п</w:t>
      </w:r>
      <w:r w:rsidR="003778FD" w:rsidRPr="00450150">
        <w:rPr>
          <w:sz w:val="24"/>
          <w:szCs w:val="24"/>
          <w:lang w:val="sr-Latn-CS"/>
        </w:rPr>
        <w:t>рсног пречника преко 50 цм</w:t>
      </w:r>
      <w:r w:rsidR="006379AC">
        <w:rPr>
          <w:sz w:val="24"/>
          <w:szCs w:val="24"/>
          <w:lang w:val="sr-Cyrl-RS"/>
        </w:rPr>
        <w:t xml:space="preserve"> има најмање, учествује са 3,5</w:t>
      </w:r>
      <w:r w:rsidR="0066758B" w:rsidRPr="00450150">
        <w:rPr>
          <w:sz w:val="24"/>
          <w:szCs w:val="24"/>
          <w:lang w:val="sr-Latn-CS"/>
        </w:rPr>
        <w:t>%</w:t>
      </w:r>
      <w:r w:rsidRPr="00450150">
        <w:rPr>
          <w:sz w:val="24"/>
          <w:szCs w:val="24"/>
        </w:rPr>
        <w:t xml:space="preserve">. </w:t>
      </w:r>
      <w:r w:rsidRPr="00450150">
        <w:rPr>
          <w:sz w:val="24"/>
          <w:szCs w:val="24"/>
          <w:lang w:val="sr-Latn-CS"/>
        </w:rPr>
        <w:t xml:space="preserve">Из овога се може закључити да се </w:t>
      </w:r>
      <w:r w:rsidR="00814485" w:rsidRPr="00450150">
        <w:rPr>
          <w:sz w:val="24"/>
          <w:szCs w:val="24"/>
          <w:lang w:val="sr-Cyrl-CS"/>
        </w:rPr>
        <w:t xml:space="preserve">састојине </w:t>
      </w:r>
      <w:r w:rsidR="008363ED" w:rsidRPr="00450150">
        <w:rPr>
          <w:sz w:val="24"/>
          <w:szCs w:val="24"/>
          <w:lang w:val="sr-Cyrl-CS"/>
        </w:rPr>
        <w:t>смрче</w:t>
      </w:r>
      <w:r w:rsidR="00814485" w:rsidRPr="00450150">
        <w:rPr>
          <w:sz w:val="24"/>
          <w:szCs w:val="24"/>
          <w:lang w:val="sr-Latn-CS"/>
        </w:rPr>
        <w:t xml:space="preserve"> нaлaзe у стaдиjуму млaђих и срeдњeдoбних сaстojинa</w:t>
      </w:r>
      <w:r w:rsidR="006D489D" w:rsidRPr="00450150">
        <w:rPr>
          <w:sz w:val="24"/>
          <w:szCs w:val="24"/>
        </w:rPr>
        <w:t>.</w:t>
      </w:r>
    </w:p>
    <w:p w14:paraId="70888C31" w14:textId="77777777" w:rsidR="00A57281" w:rsidRPr="00A57281" w:rsidRDefault="00A57281" w:rsidP="00BA3AE3">
      <w:pPr>
        <w:pStyle w:val="Hang127CharCharCharChar"/>
        <w:spacing w:after="0"/>
        <w:ind w:left="0" w:firstLine="720"/>
        <w:rPr>
          <w:sz w:val="24"/>
          <w:szCs w:val="24"/>
        </w:rPr>
      </w:pPr>
    </w:p>
    <w:p w14:paraId="6BBAE9B6" w14:textId="08FEC5AB" w:rsidR="007E12E1" w:rsidRPr="00303E82" w:rsidRDefault="000A54B7" w:rsidP="003E0021">
      <w:pPr>
        <w:pStyle w:val="Hang127CharCharCharChar"/>
        <w:tabs>
          <w:tab w:val="left" w:pos="720"/>
          <w:tab w:val="left" w:pos="6240"/>
        </w:tabs>
        <w:spacing w:after="0"/>
        <w:ind w:left="0" w:firstLine="0"/>
        <w:rPr>
          <w:color w:val="FF0000"/>
          <w:sz w:val="16"/>
          <w:szCs w:val="16"/>
          <w:lang w:val="ru-RU"/>
        </w:rPr>
      </w:pPr>
      <w:r w:rsidRPr="00303E82">
        <w:rPr>
          <w:b/>
          <w:sz w:val="16"/>
          <w:szCs w:val="16"/>
        </w:rPr>
        <w:t>Табела стања по газдинским класама и дебљинским р</w:t>
      </w:r>
      <w:r w:rsidR="00506F8B" w:rsidRPr="00303E82">
        <w:rPr>
          <w:b/>
          <w:sz w:val="16"/>
          <w:szCs w:val="16"/>
        </w:rPr>
        <w:t>азредима</w:t>
      </w:r>
      <w:r w:rsidR="001C214E" w:rsidRPr="00303E82">
        <w:rPr>
          <w:b/>
          <w:sz w:val="16"/>
          <w:szCs w:val="16"/>
        </w:rPr>
        <w:t xml:space="preserve"> </w:t>
      </w:r>
      <w:r w:rsidR="00506F8B" w:rsidRPr="00303E82">
        <w:rPr>
          <w:b/>
          <w:sz w:val="16"/>
          <w:szCs w:val="16"/>
        </w:rPr>
        <w:t>разнодобних шума</w:t>
      </w:r>
    </w:p>
    <w:tbl>
      <w:tblPr>
        <w:tblW w:w="0" w:type="auto"/>
        <w:jc w:val="center"/>
        <w:tblLook w:val="04A0" w:firstRow="1" w:lastRow="0" w:firstColumn="1" w:lastColumn="0" w:noHBand="0" w:noVBand="1"/>
      </w:tblPr>
      <w:tblGrid>
        <w:gridCol w:w="1170"/>
        <w:gridCol w:w="944"/>
        <w:gridCol w:w="407"/>
        <w:gridCol w:w="816"/>
        <w:gridCol w:w="816"/>
        <w:gridCol w:w="816"/>
        <w:gridCol w:w="816"/>
        <w:gridCol w:w="816"/>
        <w:gridCol w:w="816"/>
        <w:gridCol w:w="816"/>
        <w:gridCol w:w="816"/>
        <w:gridCol w:w="746"/>
        <w:gridCol w:w="888"/>
      </w:tblGrid>
      <w:tr w:rsidR="00725DD5" w:rsidRPr="000048D1" w14:paraId="7A6A660A" w14:textId="77777777" w:rsidTr="00725DD5">
        <w:trPr>
          <w:trHeight w:val="48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E0A9B90" w14:textId="77777777" w:rsidR="00725DD5" w:rsidRPr="000048D1" w:rsidRDefault="00725DD5" w:rsidP="00725DD5">
            <w:pPr>
              <w:jc w:val="center"/>
              <w:rPr>
                <w:color w:val="000000"/>
                <w:sz w:val="16"/>
                <w:szCs w:val="16"/>
              </w:rPr>
            </w:pPr>
            <w:r w:rsidRPr="000048D1">
              <w:rPr>
                <w:sz w:val="16"/>
                <w:szCs w:val="16"/>
              </w:rPr>
              <w:t>Газдинска   класа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7FE9405" w14:textId="77777777" w:rsidR="00725DD5" w:rsidRPr="000048D1" w:rsidRDefault="00725DD5" w:rsidP="00725DD5">
            <w:pPr>
              <w:jc w:val="center"/>
              <w:rPr>
                <w:color w:val="000000"/>
                <w:sz w:val="16"/>
                <w:szCs w:val="16"/>
              </w:rPr>
            </w:pPr>
            <w:r w:rsidRPr="000048D1">
              <w:rPr>
                <w:sz w:val="16"/>
                <w:szCs w:val="16"/>
              </w:rPr>
              <w:t xml:space="preserve">Укупно      </w:t>
            </w:r>
            <w:proofErr w:type="gramStart"/>
            <w:r w:rsidRPr="000048D1">
              <w:rPr>
                <w:sz w:val="16"/>
                <w:szCs w:val="16"/>
              </w:rPr>
              <w:t xml:space="preserve">   (</w:t>
            </w:r>
            <w:proofErr w:type="gramEnd"/>
            <w:r w:rsidRPr="000048D1">
              <w:rPr>
                <w:sz w:val="16"/>
                <w:szCs w:val="16"/>
              </w:rPr>
              <w:t xml:space="preserve"> м3 )</w:t>
            </w:r>
          </w:p>
        </w:tc>
        <w:tc>
          <w:tcPr>
            <w:tcW w:w="0" w:type="auto"/>
            <w:gridSpan w:val="10"/>
            <w:tcBorders>
              <w:top w:val="single" w:sz="8" w:space="0" w:color="auto"/>
              <w:left w:val="nil"/>
              <w:bottom w:val="single" w:sz="8" w:space="0" w:color="auto"/>
              <w:right w:val="single" w:sz="8" w:space="0" w:color="000000"/>
            </w:tcBorders>
            <w:shd w:val="clear" w:color="000000" w:fill="BFBFBF"/>
            <w:noWrap/>
            <w:vAlign w:val="center"/>
            <w:hideMark/>
          </w:tcPr>
          <w:p w14:paraId="1C8139D8" w14:textId="77777777" w:rsidR="00725DD5" w:rsidRPr="000048D1" w:rsidRDefault="00725DD5" w:rsidP="00725DD5">
            <w:pPr>
              <w:jc w:val="center"/>
              <w:rPr>
                <w:color w:val="000000"/>
                <w:sz w:val="16"/>
                <w:szCs w:val="16"/>
              </w:rPr>
            </w:pPr>
            <w:r w:rsidRPr="000048D1">
              <w:rPr>
                <w:sz w:val="16"/>
                <w:szCs w:val="16"/>
              </w:rPr>
              <w:t>ЗАПРЕМИНА ПО ДЕБЉИНСКИМ РАЗРЕДИМА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494C586" w14:textId="77777777" w:rsidR="00725DD5" w:rsidRPr="000048D1" w:rsidRDefault="00725DD5" w:rsidP="00725DD5">
            <w:pPr>
              <w:jc w:val="center"/>
              <w:rPr>
                <w:color w:val="000000"/>
                <w:sz w:val="16"/>
                <w:szCs w:val="16"/>
              </w:rPr>
            </w:pPr>
            <w:r w:rsidRPr="000048D1">
              <w:rPr>
                <w:sz w:val="16"/>
                <w:szCs w:val="16"/>
              </w:rPr>
              <w:t>запрем. прираст</w:t>
            </w:r>
          </w:p>
        </w:tc>
      </w:tr>
      <w:tr w:rsidR="00725DD5" w:rsidRPr="000048D1" w14:paraId="5F4FF64F" w14:textId="77777777" w:rsidTr="00725DD5">
        <w:trPr>
          <w:trHeight w:val="22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ED98EF5" w14:textId="77777777" w:rsidR="00725DD5" w:rsidRPr="000048D1" w:rsidRDefault="00725DD5" w:rsidP="00725DD5">
            <w:pPr>
              <w:rPr>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4E3A9F" w14:textId="77777777" w:rsidR="00725DD5" w:rsidRPr="000048D1" w:rsidRDefault="00725DD5" w:rsidP="00725DD5">
            <w:pPr>
              <w:rPr>
                <w:color w:val="000000"/>
                <w:sz w:val="16"/>
                <w:szCs w:val="16"/>
              </w:rPr>
            </w:pPr>
          </w:p>
        </w:tc>
        <w:tc>
          <w:tcPr>
            <w:tcW w:w="0" w:type="auto"/>
            <w:tcBorders>
              <w:top w:val="nil"/>
              <w:left w:val="nil"/>
              <w:bottom w:val="single" w:sz="8" w:space="0" w:color="auto"/>
              <w:right w:val="single" w:sz="8" w:space="0" w:color="auto"/>
            </w:tcBorders>
            <w:shd w:val="clear" w:color="000000" w:fill="BFBFBF"/>
            <w:vAlign w:val="center"/>
            <w:hideMark/>
          </w:tcPr>
          <w:p w14:paraId="632BDBFF" w14:textId="77777777" w:rsidR="00725DD5" w:rsidRPr="000048D1" w:rsidRDefault="00725DD5" w:rsidP="00725DD5">
            <w:pPr>
              <w:jc w:val="center"/>
              <w:rPr>
                <w:color w:val="000000"/>
                <w:sz w:val="16"/>
                <w:szCs w:val="16"/>
              </w:rPr>
            </w:pPr>
            <w:r w:rsidRPr="000048D1">
              <w:rPr>
                <w:sz w:val="16"/>
                <w:szCs w:val="16"/>
              </w:rPr>
              <w:t xml:space="preserve">до 10 </w:t>
            </w:r>
          </w:p>
        </w:tc>
        <w:tc>
          <w:tcPr>
            <w:tcW w:w="0" w:type="auto"/>
            <w:tcBorders>
              <w:top w:val="nil"/>
              <w:left w:val="nil"/>
              <w:bottom w:val="single" w:sz="8" w:space="0" w:color="auto"/>
              <w:right w:val="single" w:sz="8" w:space="0" w:color="auto"/>
            </w:tcBorders>
            <w:shd w:val="clear" w:color="000000" w:fill="BFBFBF"/>
            <w:vAlign w:val="center"/>
            <w:hideMark/>
          </w:tcPr>
          <w:p w14:paraId="24A3B79B" w14:textId="77777777" w:rsidR="00725DD5" w:rsidRPr="000048D1" w:rsidRDefault="00725DD5" w:rsidP="00725DD5">
            <w:pPr>
              <w:jc w:val="center"/>
              <w:rPr>
                <w:color w:val="000000"/>
                <w:sz w:val="16"/>
                <w:szCs w:val="16"/>
              </w:rPr>
            </w:pPr>
            <w:r w:rsidRPr="000048D1">
              <w:rPr>
                <w:sz w:val="16"/>
                <w:szCs w:val="16"/>
              </w:rPr>
              <w:t>11 до 20</w:t>
            </w:r>
          </w:p>
        </w:tc>
        <w:tc>
          <w:tcPr>
            <w:tcW w:w="0" w:type="auto"/>
            <w:tcBorders>
              <w:top w:val="nil"/>
              <w:left w:val="nil"/>
              <w:bottom w:val="single" w:sz="8" w:space="0" w:color="auto"/>
              <w:right w:val="single" w:sz="8" w:space="0" w:color="auto"/>
            </w:tcBorders>
            <w:shd w:val="clear" w:color="000000" w:fill="BFBFBF"/>
            <w:vAlign w:val="center"/>
            <w:hideMark/>
          </w:tcPr>
          <w:p w14:paraId="37C7735A" w14:textId="77777777" w:rsidR="00725DD5" w:rsidRPr="000048D1" w:rsidRDefault="00725DD5" w:rsidP="00725DD5">
            <w:pPr>
              <w:jc w:val="center"/>
              <w:rPr>
                <w:color w:val="000000"/>
                <w:sz w:val="16"/>
                <w:szCs w:val="16"/>
              </w:rPr>
            </w:pPr>
            <w:r w:rsidRPr="000048D1">
              <w:rPr>
                <w:sz w:val="16"/>
                <w:szCs w:val="16"/>
              </w:rPr>
              <w:t>21 до 30</w:t>
            </w:r>
          </w:p>
        </w:tc>
        <w:tc>
          <w:tcPr>
            <w:tcW w:w="0" w:type="auto"/>
            <w:tcBorders>
              <w:top w:val="nil"/>
              <w:left w:val="nil"/>
              <w:bottom w:val="single" w:sz="8" w:space="0" w:color="auto"/>
              <w:right w:val="single" w:sz="8" w:space="0" w:color="auto"/>
            </w:tcBorders>
            <w:shd w:val="clear" w:color="000000" w:fill="BFBFBF"/>
            <w:vAlign w:val="center"/>
            <w:hideMark/>
          </w:tcPr>
          <w:p w14:paraId="79A10674" w14:textId="77777777" w:rsidR="00725DD5" w:rsidRPr="000048D1" w:rsidRDefault="00725DD5" w:rsidP="00725DD5">
            <w:pPr>
              <w:jc w:val="center"/>
              <w:rPr>
                <w:color w:val="000000"/>
                <w:sz w:val="16"/>
                <w:szCs w:val="16"/>
              </w:rPr>
            </w:pPr>
            <w:r w:rsidRPr="000048D1">
              <w:rPr>
                <w:sz w:val="16"/>
                <w:szCs w:val="16"/>
              </w:rPr>
              <w:t>31 до 40</w:t>
            </w:r>
          </w:p>
        </w:tc>
        <w:tc>
          <w:tcPr>
            <w:tcW w:w="0" w:type="auto"/>
            <w:tcBorders>
              <w:top w:val="nil"/>
              <w:left w:val="nil"/>
              <w:bottom w:val="single" w:sz="8" w:space="0" w:color="auto"/>
              <w:right w:val="single" w:sz="8" w:space="0" w:color="auto"/>
            </w:tcBorders>
            <w:shd w:val="clear" w:color="000000" w:fill="BFBFBF"/>
            <w:vAlign w:val="center"/>
            <w:hideMark/>
          </w:tcPr>
          <w:p w14:paraId="31818A46" w14:textId="77777777" w:rsidR="00725DD5" w:rsidRPr="000048D1" w:rsidRDefault="00725DD5" w:rsidP="00725DD5">
            <w:pPr>
              <w:jc w:val="center"/>
              <w:rPr>
                <w:color w:val="000000"/>
                <w:sz w:val="16"/>
                <w:szCs w:val="16"/>
              </w:rPr>
            </w:pPr>
            <w:r w:rsidRPr="000048D1">
              <w:rPr>
                <w:sz w:val="16"/>
                <w:szCs w:val="16"/>
              </w:rPr>
              <w:t>41 до 50</w:t>
            </w:r>
          </w:p>
        </w:tc>
        <w:tc>
          <w:tcPr>
            <w:tcW w:w="0" w:type="auto"/>
            <w:tcBorders>
              <w:top w:val="nil"/>
              <w:left w:val="nil"/>
              <w:bottom w:val="single" w:sz="8" w:space="0" w:color="auto"/>
              <w:right w:val="single" w:sz="8" w:space="0" w:color="auto"/>
            </w:tcBorders>
            <w:shd w:val="clear" w:color="000000" w:fill="BFBFBF"/>
            <w:vAlign w:val="center"/>
            <w:hideMark/>
          </w:tcPr>
          <w:p w14:paraId="51A27C44" w14:textId="77777777" w:rsidR="00725DD5" w:rsidRPr="000048D1" w:rsidRDefault="00725DD5" w:rsidP="00725DD5">
            <w:pPr>
              <w:jc w:val="center"/>
              <w:rPr>
                <w:color w:val="000000"/>
                <w:sz w:val="16"/>
                <w:szCs w:val="16"/>
              </w:rPr>
            </w:pPr>
            <w:r w:rsidRPr="000048D1">
              <w:rPr>
                <w:sz w:val="16"/>
                <w:szCs w:val="16"/>
              </w:rPr>
              <w:t>51 до 60</w:t>
            </w:r>
          </w:p>
        </w:tc>
        <w:tc>
          <w:tcPr>
            <w:tcW w:w="0" w:type="auto"/>
            <w:tcBorders>
              <w:top w:val="nil"/>
              <w:left w:val="nil"/>
              <w:bottom w:val="single" w:sz="8" w:space="0" w:color="auto"/>
              <w:right w:val="single" w:sz="8" w:space="0" w:color="auto"/>
            </w:tcBorders>
            <w:shd w:val="clear" w:color="000000" w:fill="BFBFBF"/>
            <w:vAlign w:val="center"/>
            <w:hideMark/>
          </w:tcPr>
          <w:p w14:paraId="61861890" w14:textId="77777777" w:rsidR="00725DD5" w:rsidRPr="000048D1" w:rsidRDefault="00725DD5" w:rsidP="00725DD5">
            <w:pPr>
              <w:jc w:val="center"/>
              <w:rPr>
                <w:color w:val="000000"/>
                <w:sz w:val="16"/>
                <w:szCs w:val="16"/>
              </w:rPr>
            </w:pPr>
            <w:r w:rsidRPr="000048D1">
              <w:rPr>
                <w:sz w:val="16"/>
                <w:szCs w:val="16"/>
              </w:rPr>
              <w:t>61 до 70</w:t>
            </w:r>
          </w:p>
        </w:tc>
        <w:tc>
          <w:tcPr>
            <w:tcW w:w="0" w:type="auto"/>
            <w:tcBorders>
              <w:top w:val="nil"/>
              <w:left w:val="nil"/>
              <w:bottom w:val="single" w:sz="8" w:space="0" w:color="auto"/>
              <w:right w:val="single" w:sz="8" w:space="0" w:color="auto"/>
            </w:tcBorders>
            <w:shd w:val="clear" w:color="000000" w:fill="BFBFBF"/>
            <w:vAlign w:val="center"/>
            <w:hideMark/>
          </w:tcPr>
          <w:p w14:paraId="706940AC" w14:textId="77777777" w:rsidR="00725DD5" w:rsidRPr="000048D1" w:rsidRDefault="00725DD5" w:rsidP="00725DD5">
            <w:pPr>
              <w:jc w:val="center"/>
              <w:rPr>
                <w:color w:val="000000"/>
                <w:sz w:val="16"/>
                <w:szCs w:val="16"/>
              </w:rPr>
            </w:pPr>
            <w:r w:rsidRPr="000048D1">
              <w:rPr>
                <w:sz w:val="16"/>
                <w:szCs w:val="16"/>
              </w:rPr>
              <w:t>71 до 80</w:t>
            </w:r>
          </w:p>
        </w:tc>
        <w:tc>
          <w:tcPr>
            <w:tcW w:w="0" w:type="auto"/>
            <w:tcBorders>
              <w:top w:val="nil"/>
              <w:left w:val="nil"/>
              <w:bottom w:val="single" w:sz="8" w:space="0" w:color="auto"/>
              <w:right w:val="single" w:sz="8" w:space="0" w:color="auto"/>
            </w:tcBorders>
            <w:shd w:val="clear" w:color="000000" w:fill="BFBFBF"/>
            <w:vAlign w:val="center"/>
            <w:hideMark/>
          </w:tcPr>
          <w:p w14:paraId="10E30A10" w14:textId="77777777" w:rsidR="00725DD5" w:rsidRPr="000048D1" w:rsidRDefault="00725DD5" w:rsidP="00725DD5">
            <w:pPr>
              <w:jc w:val="center"/>
              <w:rPr>
                <w:color w:val="000000"/>
                <w:sz w:val="16"/>
                <w:szCs w:val="16"/>
              </w:rPr>
            </w:pPr>
            <w:r w:rsidRPr="000048D1">
              <w:rPr>
                <w:sz w:val="16"/>
                <w:szCs w:val="16"/>
              </w:rPr>
              <w:t>81 до 90</w:t>
            </w:r>
          </w:p>
        </w:tc>
        <w:tc>
          <w:tcPr>
            <w:tcW w:w="0" w:type="auto"/>
            <w:tcBorders>
              <w:top w:val="nil"/>
              <w:left w:val="nil"/>
              <w:bottom w:val="single" w:sz="8" w:space="0" w:color="auto"/>
              <w:right w:val="single" w:sz="8" w:space="0" w:color="auto"/>
            </w:tcBorders>
            <w:shd w:val="clear" w:color="000000" w:fill="BFBFBF"/>
            <w:vAlign w:val="center"/>
            <w:hideMark/>
          </w:tcPr>
          <w:p w14:paraId="7105B9C9" w14:textId="77777777" w:rsidR="00725DD5" w:rsidRPr="000048D1" w:rsidRDefault="00725DD5" w:rsidP="00725DD5">
            <w:pPr>
              <w:jc w:val="center"/>
              <w:rPr>
                <w:color w:val="000000"/>
                <w:sz w:val="16"/>
                <w:szCs w:val="16"/>
              </w:rPr>
            </w:pPr>
            <w:r w:rsidRPr="000048D1">
              <w:rPr>
                <w:sz w:val="16"/>
                <w:szCs w:val="16"/>
              </w:rPr>
              <w:t>изнад 90</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B55A25" w14:textId="77777777" w:rsidR="00725DD5" w:rsidRPr="000048D1" w:rsidRDefault="00725DD5" w:rsidP="00725DD5">
            <w:pPr>
              <w:rPr>
                <w:color w:val="000000"/>
                <w:sz w:val="16"/>
                <w:szCs w:val="16"/>
              </w:rPr>
            </w:pPr>
          </w:p>
        </w:tc>
      </w:tr>
      <w:tr w:rsidR="00725DD5" w:rsidRPr="000048D1" w14:paraId="458A6E3C" w14:textId="77777777" w:rsidTr="00725DD5">
        <w:trPr>
          <w:trHeight w:val="24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9A92FBC" w14:textId="77777777" w:rsidR="00725DD5" w:rsidRPr="000048D1" w:rsidRDefault="00725DD5" w:rsidP="00725DD5">
            <w:pPr>
              <w:rPr>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98FC84" w14:textId="77777777" w:rsidR="00725DD5" w:rsidRPr="000048D1" w:rsidRDefault="00725DD5" w:rsidP="00725DD5">
            <w:pP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2A1C16CA" w14:textId="77777777" w:rsidR="00725DD5" w:rsidRPr="000048D1" w:rsidRDefault="00725DD5" w:rsidP="00725DD5">
            <w:pPr>
              <w:jc w:val="center"/>
              <w:rPr>
                <w:color w:val="000000"/>
                <w:sz w:val="16"/>
                <w:szCs w:val="16"/>
              </w:rPr>
            </w:pPr>
            <w:r w:rsidRPr="000048D1">
              <w:rPr>
                <w:sz w:val="16"/>
                <w:szCs w:val="16"/>
              </w:rPr>
              <w:t>0</w:t>
            </w:r>
          </w:p>
        </w:tc>
        <w:tc>
          <w:tcPr>
            <w:tcW w:w="0" w:type="auto"/>
            <w:tcBorders>
              <w:top w:val="nil"/>
              <w:left w:val="nil"/>
              <w:bottom w:val="single" w:sz="8" w:space="0" w:color="auto"/>
              <w:right w:val="single" w:sz="8" w:space="0" w:color="auto"/>
            </w:tcBorders>
            <w:shd w:val="clear" w:color="000000" w:fill="BFBFBF"/>
            <w:noWrap/>
            <w:vAlign w:val="center"/>
            <w:hideMark/>
          </w:tcPr>
          <w:p w14:paraId="12A31E20" w14:textId="77777777" w:rsidR="00725DD5" w:rsidRPr="000048D1" w:rsidRDefault="00725DD5" w:rsidP="00725DD5">
            <w:pPr>
              <w:jc w:val="center"/>
              <w:rPr>
                <w:color w:val="000000"/>
                <w:sz w:val="16"/>
                <w:szCs w:val="16"/>
              </w:rPr>
            </w:pPr>
            <w:r w:rsidRPr="000048D1">
              <w:rPr>
                <w:sz w:val="16"/>
                <w:szCs w:val="16"/>
              </w:rPr>
              <w:t>I</w:t>
            </w:r>
          </w:p>
        </w:tc>
        <w:tc>
          <w:tcPr>
            <w:tcW w:w="0" w:type="auto"/>
            <w:tcBorders>
              <w:top w:val="nil"/>
              <w:left w:val="nil"/>
              <w:bottom w:val="single" w:sz="8" w:space="0" w:color="auto"/>
              <w:right w:val="single" w:sz="8" w:space="0" w:color="auto"/>
            </w:tcBorders>
            <w:shd w:val="clear" w:color="000000" w:fill="BFBFBF"/>
            <w:noWrap/>
            <w:vAlign w:val="center"/>
            <w:hideMark/>
          </w:tcPr>
          <w:p w14:paraId="16C763D4" w14:textId="77777777" w:rsidR="00725DD5" w:rsidRPr="000048D1" w:rsidRDefault="00725DD5" w:rsidP="00725DD5">
            <w:pPr>
              <w:jc w:val="center"/>
              <w:rPr>
                <w:color w:val="000000"/>
                <w:sz w:val="16"/>
                <w:szCs w:val="16"/>
              </w:rPr>
            </w:pPr>
            <w:r w:rsidRPr="000048D1">
              <w:rPr>
                <w:sz w:val="16"/>
                <w:szCs w:val="16"/>
              </w:rPr>
              <w:t>II</w:t>
            </w:r>
          </w:p>
        </w:tc>
        <w:tc>
          <w:tcPr>
            <w:tcW w:w="0" w:type="auto"/>
            <w:tcBorders>
              <w:top w:val="nil"/>
              <w:left w:val="nil"/>
              <w:bottom w:val="single" w:sz="8" w:space="0" w:color="auto"/>
              <w:right w:val="single" w:sz="8" w:space="0" w:color="auto"/>
            </w:tcBorders>
            <w:shd w:val="clear" w:color="000000" w:fill="BFBFBF"/>
            <w:noWrap/>
            <w:vAlign w:val="center"/>
            <w:hideMark/>
          </w:tcPr>
          <w:p w14:paraId="7A4D8A50" w14:textId="77777777" w:rsidR="00725DD5" w:rsidRPr="000048D1" w:rsidRDefault="00725DD5" w:rsidP="00725DD5">
            <w:pPr>
              <w:jc w:val="center"/>
              <w:rPr>
                <w:color w:val="000000"/>
                <w:sz w:val="16"/>
                <w:szCs w:val="16"/>
              </w:rPr>
            </w:pPr>
            <w:r w:rsidRPr="000048D1">
              <w:rPr>
                <w:sz w:val="16"/>
                <w:szCs w:val="16"/>
              </w:rPr>
              <w:t>III</w:t>
            </w:r>
          </w:p>
        </w:tc>
        <w:tc>
          <w:tcPr>
            <w:tcW w:w="0" w:type="auto"/>
            <w:tcBorders>
              <w:top w:val="nil"/>
              <w:left w:val="nil"/>
              <w:bottom w:val="single" w:sz="8" w:space="0" w:color="auto"/>
              <w:right w:val="single" w:sz="8" w:space="0" w:color="auto"/>
            </w:tcBorders>
            <w:shd w:val="clear" w:color="000000" w:fill="BFBFBF"/>
            <w:noWrap/>
            <w:vAlign w:val="center"/>
            <w:hideMark/>
          </w:tcPr>
          <w:p w14:paraId="0BC01826" w14:textId="77777777" w:rsidR="00725DD5" w:rsidRPr="000048D1" w:rsidRDefault="00725DD5" w:rsidP="00725DD5">
            <w:pPr>
              <w:jc w:val="center"/>
              <w:rPr>
                <w:color w:val="000000"/>
                <w:sz w:val="16"/>
                <w:szCs w:val="16"/>
              </w:rPr>
            </w:pPr>
            <w:r w:rsidRPr="000048D1">
              <w:rPr>
                <w:sz w:val="16"/>
                <w:szCs w:val="16"/>
              </w:rPr>
              <w:t>IV</w:t>
            </w:r>
          </w:p>
        </w:tc>
        <w:tc>
          <w:tcPr>
            <w:tcW w:w="0" w:type="auto"/>
            <w:tcBorders>
              <w:top w:val="nil"/>
              <w:left w:val="nil"/>
              <w:bottom w:val="single" w:sz="8" w:space="0" w:color="auto"/>
              <w:right w:val="single" w:sz="8" w:space="0" w:color="auto"/>
            </w:tcBorders>
            <w:shd w:val="clear" w:color="000000" w:fill="BFBFBF"/>
            <w:noWrap/>
            <w:vAlign w:val="center"/>
            <w:hideMark/>
          </w:tcPr>
          <w:p w14:paraId="636B31A9" w14:textId="77777777" w:rsidR="00725DD5" w:rsidRPr="000048D1" w:rsidRDefault="00725DD5" w:rsidP="00725DD5">
            <w:pPr>
              <w:jc w:val="center"/>
              <w:rPr>
                <w:color w:val="000000"/>
                <w:sz w:val="16"/>
                <w:szCs w:val="16"/>
              </w:rPr>
            </w:pPr>
            <w:r w:rsidRPr="000048D1">
              <w:rPr>
                <w:sz w:val="16"/>
                <w:szCs w:val="16"/>
              </w:rPr>
              <w:t>V</w:t>
            </w:r>
          </w:p>
        </w:tc>
        <w:tc>
          <w:tcPr>
            <w:tcW w:w="0" w:type="auto"/>
            <w:tcBorders>
              <w:top w:val="nil"/>
              <w:left w:val="nil"/>
              <w:bottom w:val="single" w:sz="8" w:space="0" w:color="auto"/>
              <w:right w:val="single" w:sz="8" w:space="0" w:color="auto"/>
            </w:tcBorders>
            <w:shd w:val="clear" w:color="000000" w:fill="BFBFBF"/>
            <w:noWrap/>
            <w:vAlign w:val="center"/>
            <w:hideMark/>
          </w:tcPr>
          <w:p w14:paraId="225D01A7" w14:textId="77777777" w:rsidR="00725DD5" w:rsidRPr="000048D1" w:rsidRDefault="00725DD5" w:rsidP="00725DD5">
            <w:pPr>
              <w:jc w:val="center"/>
              <w:rPr>
                <w:color w:val="000000"/>
                <w:sz w:val="16"/>
                <w:szCs w:val="16"/>
              </w:rPr>
            </w:pPr>
            <w:r w:rsidRPr="000048D1">
              <w:rPr>
                <w:sz w:val="16"/>
                <w:szCs w:val="16"/>
              </w:rPr>
              <w:t>VI</w:t>
            </w:r>
          </w:p>
        </w:tc>
        <w:tc>
          <w:tcPr>
            <w:tcW w:w="0" w:type="auto"/>
            <w:tcBorders>
              <w:top w:val="nil"/>
              <w:left w:val="nil"/>
              <w:bottom w:val="single" w:sz="8" w:space="0" w:color="auto"/>
              <w:right w:val="single" w:sz="8" w:space="0" w:color="auto"/>
            </w:tcBorders>
            <w:shd w:val="clear" w:color="000000" w:fill="BFBFBF"/>
            <w:noWrap/>
            <w:vAlign w:val="center"/>
            <w:hideMark/>
          </w:tcPr>
          <w:p w14:paraId="651534AA" w14:textId="77777777" w:rsidR="00725DD5" w:rsidRPr="000048D1" w:rsidRDefault="00725DD5" w:rsidP="00725DD5">
            <w:pPr>
              <w:jc w:val="center"/>
              <w:rPr>
                <w:color w:val="000000"/>
                <w:sz w:val="16"/>
                <w:szCs w:val="16"/>
              </w:rPr>
            </w:pPr>
            <w:r w:rsidRPr="000048D1">
              <w:rPr>
                <w:sz w:val="16"/>
                <w:szCs w:val="16"/>
              </w:rPr>
              <w:t>VII</w:t>
            </w:r>
          </w:p>
        </w:tc>
        <w:tc>
          <w:tcPr>
            <w:tcW w:w="0" w:type="auto"/>
            <w:tcBorders>
              <w:top w:val="nil"/>
              <w:left w:val="nil"/>
              <w:bottom w:val="single" w:sz="8" w:space="0" w:color="auto"/>
              <w:right w:val="single" w:sz="8" w:space="0" w:color="auto"/>
            </w:tcBorders>
            <w:shd w:val="clear" w:color="000000" w:fill="BFBFBF"/>
            <w:noWrap/>
            <w:vAlign w:val="center"/>
            <w:hideMark/>
          </w:tcPr>
          <w:p w14:paraId="79924528" w14:textId="77777777" w:rsidR="00725DD5" w:rsidRPr="000048D1" w:rsidRDefault="00725DD5" w:rsidP="00725DD5">
            <w:pPr>
              <w:jc w:val="center"/>
              <w:rPr>
                <w:color w:val="000000"/>
                <w:sz w:val="16"/>
                <w:szCs w:val="16"/>
              </w:rPr>
            </w:pPr>
            <w:r w:rsidRPr="000048D1">
              <w:rPr>
                <w:sz w:val="16"/>
                <w:szCs w:val="16"/>
              </w:rPr>
              <w:t>VIII</w:t>
            </w:r>
          </w:p>
        </w:tc>
        <w:tc>
          <w:tcPr>
            <w:tcW w:w="0" w:type="auto"/>
            <w:tcBorders>
              <w:top w:val="nil"/>
              <w:left w:val="nil"/>
              <w:bottom w:val="single" w:sz="8" w:space="0" w:color="auto"/>
              <w:right w:val="single" w:sz="8" w:space="0" w:color="auto"/>
            </w:tcBorders>
            <w:shd w:val="clear" w:color="000000" w:fill="BFBFBF"/>
            <w:noWrap/>
            <w:vAlign w:val="center"/>
            <w:hideMark/>
          </w:tcPr>
          <w:p w14:paraId="7B7402D8" w14:textId="77777777" w:rsidR="00725DD5" w:rsidRPr="000048D1" w:rsidRDefault="00725DD5" w:rsidP="00725DD5">
            <w:pPr>
              <w:jc w:val="center"/>
              <w:rPr>
                <w:color w:val="000000"/>
                <w:sz w:val="16"/>
                <w:szCs w:val="16"/>
              </w:rPr>
            </w:pPr>
            <w:r w:rsidRPr="000048D1">
              <w:rPr>
                <w:sz w:val="16"/>
                <w:szCs w:val="16"/>
              </w:rPr>
              <w:t>IX</w:t>
            </w:r>
          </w:p>
        </w:tc>
        <w:tc>
          <w:tcPr>
            <w:tcW w:w="0" w:type="auto"/>
            <w:tcBorders>
              <w:top w:val="nil"/>
              <w:left w:val="nil"/>
              <w:bottom w:val="single" w:sz="8" w:space="0" w:color="auto"/>
              <w:right w:val="single" w:sz="8" w:space="0" w:color="auto"/>
            </w:tcBorders>
            <w:shd w:val="clear" w:color="000000" w:fill="BFBFBF"/>
            <w:noWrap/>
            <w:vAlign w:val="center"/>
            <w:hideMark/>
          </w:tcPr>
          <w:p w14:paraId="2C9E074A" w14:textId="77777777" w:rsidR="00725DD5" w:rsidRPr="000048D1" w:rsidRDefault="00725DD5" w:rsidP="00725DD5">
            <w:pPr>
              <w:jc w:val="center"/>
              <w:rPr>
                <w:color w:val="000000"/>
                <w:sz w:val="16"/>
                <w:szCs w:val="16"/>
              </w:rPr>
            </w:pPr>
            <w:r w:rsidRPr="000048D1">
              <w:rPr>
                <w:sz w:val="16"/>
                <w:szCs w:val="16"/>
              </w:rPr>
              <w:t>m3</w:t>
            </w:r>
          </w:p>
        </w:tc>
      </w:tr>
      <w:tr w:rsidR="00725DD5" w:rsidRPr="000048D1" w14:paraId="786797B6"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B3D128" w14:textId="77777777" w:rsidR="00725DD5" w:rsidRPr="000048D1" w:rsidRDefault="00725DD5" w:rsidP="00725DD5">
            <w:pPr>
              <w:jc w:val="right"/>
              <w:rPr>
                <w:sz w:val="16"/>
                <w:szCs w:val="16"/>
              </w:rPr>
            </w:pPr>
            <w:r w:rsidRPr="000048D1">
              <w:rPr>
                <w:sz w:val="16"/>
                <w:szCs w:val="16"/>
              </w:rPr>
              <w:t>10352421</w:t>
            </w:r>
          </w:p>
        </w:tc>
        <w:tc>
          <w:tcPr>
            <w:tcW w:w="0" w:type="auto"/>
            <w:tcBorders>
              <w:top w:val="nil"/>
              <w:left w:val="nil"/>
              <w:bottom w:val="single" w:sz="8" w:space="0" w:color="auto"/>
              <w:right w:val="single" w:sz="8" w:space="0" w:color="auto"/>
            </w:tcBorders>
            <w:shd w:val="clear" w:color="auto" w:fill="auto"/>
            <w:noWrap/>
            <w:vAlign w:val="center"/>
            <w:hideMark/>
          </w:tcPr>
          <w:p w14:paraId="0F6BD1D0" w14:textId="77777777" w:rsidR="00725DD5" w:rsidRPr="000048D1" w:rsidRDefault="00725DD5" w:rsidP="00725DD5">
            <w:pPr>
              <w:jc w:val="center"/>
              <w:rPr>
                <w:sz w:val="16"/>
                <w:szCs w:val="16"/>
              </w:rPr>
            </w:pPr>
            <w:r w:rsidRPr="000048D1">
              <w:rPr>
                <w:sz w:val="16"/>
                <w:szCs w:val="16"/>
              </w:rPr>
              <w:t>336549.6</w:t>
            </w:r>
          </w:p>
        </w:tc>
        <w:tc>
          <w:tcPr>
            <w:tcW w:w="0" w:type="auto"/>
            <w:tcBorders>
              <w:top w:val="nil"/>
              <w:left w:val="nil"/>
              <w:bottom w:val="single" w:sz="8" w:space="0" w:color="auto"/>
              <w:right w:val="single" w:sz="8" w:space="0" w:color="auto"/>
            </w:tcBorders>
            <w:shd w:val="clear" w:color="auto" w:fill="auto"/>
            <w:noWrap/>
            <w:vAlign w:val="center"/>
          </w:tcPr>
          <w:p w14:paraId="365CC9B7" w14:textId="515CF7CF"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20B35151" w14:textId="77777777" w:rsidR="00725DD5" w:rsidRPr="000048D1" w:rsidRDefault="00725DD5" w:rsidP="00725DD5">
            <w:pPr>
              <w:jc w:val="center"/>
              <w:rPr>
                <w:sz w:val="16"/>
                <w:szCs w:val="16"/>
              </w:rPr>
            </w:pPr>
            <w:r w:rsidRPr="000048D1">
              <w:rPr>
                <w:sz w:val="16"/>
                <w:szCs w:val="16"/>
              </w:rPr>
              <w:t>28138.32</w:t>
            </w:r>
          </w:p>
        </w:tc>
        <w:tc>
          <w:tcPr>
            <w:tcW w:w="0" w:type="auto"/>
            <w:tcBorders>
              <w:top w:val="nil"/>
              <w:left w:val="nil"/>
              <w:bottom w:val="single" w:sz="8" w:space="0" w:color="auto"/>
              <w:right w:val="single" w:sz="8" w:space="0" w:color="auto"/>
            </w:tcBorders>
            <w:shd w:val="clear" w:color="auto" w:fill="auto"/>
            <w:noWrap/>
            <w:vAlign w:val="center"/>
            <w:hideMark/>
          </w:tcPr>
          <w:p w14:paraId="1A43501E" w14:textId="77777777" w:rsidR="00725DD5" w:rsidRPr="000048D1" w:rsidRDefault="00725DD5" w:rsidP="00725DD5">
            <w:pPr>
              <w:jc w:val="center"/>
              <w:rPr>
                <w:sz w:val="16"/>
                <w:szCs w:val="16"/>
              </w:rPr>
            </w:pPr>
            <w:r w:rsidRPr="000048D1">
              <w:rPr>
                <w:sz w:val="16"/>
                <w:szCs w:val="16"/>
              </w:rPr>
              <w:t>41725.33</w:t>
            </w:r>
          </w:p>
        </w:tc>
        <w:tc>
          <w:tcPr>
            <w:tcW w:w="0" w:type="auto"/>
            <w:tcBorders>
              <w:top w:val="nil"/>
              <w:left w:val="nil"/>
              <w:bottom w:val="single" w:sz="8" w:space="0" w:color="auto"/>
              <w:right w:val="single" w:sz="8" w:space="0" w:color="auto"/>
            </w:tcBorders>
            <w:shd w:val="clear" w:color="auto" w:fill="auto"/>
            <w:noWrap/>
            <w:vAlign w:val="center"/>
            <w:hideMark/>
          </w:tcPr>
          <w:p w14:paraId="23655183" w14:textId="77777777" w:rsidR="00725DD5" w:rsidRPr="000048D1" w:rsidRDefault="00725DD5" w:rsidP="00725DD5">
            <w:pPr>
              <w:jc w:val="center"/>
              <w:rPr>
                <w:sz w:val="16"/>
                <w:szCs w:val="16"/>
              </w:rPr>
            </w:pPr>
            <w:r w:rsidRPr="000048D1">
              <w:rPr>
                <w:sz w:val="16"/>
                <w:szCs w:val="16"/>
              </w:rPr>
              <w:t>51117.49</w:t>
            </w:r>
          </w:p>
        </w:tc>
        <w:tc>
          <w:tcPr>
            <w:tcW w:w="0" w:type="auto"/>
            <w:tcBorders>
              <w:top w:val="nil"/>
              <w:left w:val="nil"/>
              <w:bottom w:val="single" w:sz="8" w:space="0" w:color="auto"/>
              <w:right w:val="single" w:sz="8" w:space="0" w:color="auto"/>
            </w:tcBorders>
            <w:shd w:val="clear" w:color="auto" w:fill="auto"/>
            <w:noWrap/>
            <w:vAlign w:val="center"/>
            <w:hideMark/>
          </w:tcPr>
          <w:p w14:paraId="00F4D46D" w14:textId="77777777" w:rsidR="00725DD5" w:rsidRPr="000048D1" w:rsidRDefault="00725DD5" w:rsidP="00725DD5">
            <w:pPr>
              <w:jc w:val="center"/>
              <w:rPr>
                <w:sz w:val="16"/>
                <w:szCs w:val="16"/>
              </w:rPr>
            </w:pPr>
            <w:r w:rsidRPr="000048D1">
              <w:rPr>
                <w:sz w:val="16"/>
                <w:szCs w:val="16"/>
              </w:rPr>
              <w:t>64313.41</w:t>
            </w:r>
          </w:p>
        </w:tc>
        <w:tc>
          <w:tcPr>
            <w:tcW w:w="0" w:type="auto"/>
            <w:tcBorders>
              <w:top w:val="nil"/>
              <w:left w:val="nil"/>
              <w:bottom w:val="single" w:sz="8" w:space="0" w:color="auto"/>
              <w:right w:val="single" w:sz="8" w:space="0" w:color="auto"/>
            </w:tcBorders>
            <w:shd w:val="clear" w:color="auto" w:fill="auto"/>
            <w:noWrap/>
            <w:vAlign w:val="center"/>
            <w:hideMark/>
          </w:tcPr>
          <w:p w14:paraId="4B86182A" w14:textId="77777777" w:rsidR="00725DD5" w:rsidRPr="000048D1" w:rsidRDefault="00725DD5" w:rsidP="00725DD5">
            <w:pPr>
              <w:jc w:val="center"/>
              <w:rPr>
                <w:sz w:val="16"/>
                <w:szCs w:val="16"/>
              </w:rPr>
            </w:pPr>
            <w:r w:rsidRPr="000048D1">
              <w:rPr>
                <w:sz w:val="16"/>
                <w:szCs w:val="16"/>
              </w:rPr>
              <w:t>64379.15</w:t>
            </w:r>
          </w:p>
        </w:tc>
        <w:tc>
          <w:tcPr>
            <w:tcW w:w="0" w:type="auto"/>
            <w:tcBorders>
              <w:top w:val="nil"/>
              <w:left w:val="nil"/>
              <w:bottom w:val="single" w:sz="8" w:space="0" w:color="auto"/>
              <w:right w:val="single" w:sz="8" w:space="0" w:color="auto"/>
            </w:tcBorders>
            <w:shd w:val="clear" w:color="auto" w:fill="auto"/>
            <w:noWrap/>
            <w:vAlign w:val="center"/>
            <w:hideMark/>
          </w:tcPr>
          <w:p w14:paraId="7259D06F" w14:textId="77777777" w:rsidR="00725DD5" w:rsidRPr="000048D1" w:rsidRDefault="00725DD5" w:rsidP="00725DD5">
            <w:pPr>
              <w:jc w:val="center"/>
              <w:rPr>
                <w:sz w:val="16"/>
                <w:szCs w:val="16"/>
              </w:rPr>
            </w:pPr>
            <w:r w:rsidRPr="000048D1">
              <w:rPr>
                <w:sz w:val="16"/>
                <w:szCs w:val="16"/>
              </w:rPr>
              <w:t>51154.41</w:t>
            </w:r>
          </w:p>
        </w:tc>
        <w:tc>
          <w:tcPr>
            <w:tcW w:w="0" w:type="auto"/>
            <w:tcBorders>
              <w:top w:val="nil"/>
              <w:left w:val="nil"/>
              <w:bottom w:val="single" w:sz="8" w:space="0" w:color="auto"/>
              <w:right w:val="single" w:sz="8" w:space="0" w:color="auto"/>
            </w:tcBorders>
            <w:shd w:val="clear" w:color="auto" w:fill="auto"/>
            <w:noWrap/>
            <w:vAlign w:val="center"/>
            <w:hideMark/>
          </w:tcPr>
          <w:p w14:paraId="7A9E1B12" w14:textId="77777777" w:rsidR="00725DD5" w:rsidRPr="000048D1" w:rsidRDefault="00725DD5" w:rsidP="00725DD5">
            <w:pPr>
              <w:jc w:val="center"/>
              <w:rPr>
                <w:sz w:val="16"/>
                <w:szCs w:val="16"/>
              </w:rPr>
            </w:pPr>
            <w:r w:rsidRPr="000048D1">
              <w:rPr>
                <w:sz w:val="16"/>
                <w:szCs w:val="16"/>
              </w:rPr>
              <w:t>29087.92</w:t>
            </w:r>
          </w:p>
        </w:tc>
        <w:tc>
          <w:tcPr>
            <w:tcW w:w="0" w:type="auto"/>
            <w:tcBorders>
              <w:top w:val="nil"/>
              <w:left w:val="nil"/>
              <w:bottom w:val="single" w:sz="8" w:space="0" w:color="auto"/>
              <w:right w:val="single" w:sz="8" w:space="0" w:color="auto"/>
            </w:tcBorders>
            <w:shd w:val="clear" w:color="auto" w:fill="auto"/>
            <w:noWrap/>
            <w:vAlign w:val="center"/>
            <w:hideMark/>
          </w:tcPr>
          <w:p w14:paraId="1E817F59" w14:textId="77777777" w:rsidR="00725DD5" w:rsidRPr="000048D1" w:rsidRDefault="00725DD5" w:rsidP="00725DD5">
            <w:pPr>
              <w:jc w:val="center"/>
              <w:rPr>
                <w:sz w:val="16"/>
                <w:szCs w:val="16"/>
              </w:rPr>
            </w:pPr>
            <w:r w:rsidRPr="000048D1">
              <w:rPr>
                <w:sz w:val="16"/>
                <w:szCs w:val="16"/>
              </w:rPr>
              <w:t>5919.367</w:t>
            </w:r>
          </w:p>
        </w:tc>
        <w:tc>
          <w:tcPr>
            <w:tcW w:w="0" w:type="auto"/>
            <w:tcBorders>
              <w:top w:val="nil"/>
              <w:left w:val="nil"/>
              <w:bottom w:val="single" w:sz="8" w:space="0" w:color="auto"/>
              <w:right w:val="single" w:sz="8" w:space="0" w:color="auto"/>
            </w:tcBorders>
            <w:shd w:val="clear" w:color="auto" w:fill="auto"/>
            <w:noWrap/>
            <w:vAlign w:val="center"/>
            <w:hideMark/>
          </w:tcPr>
          <w:p w14:paraId="68FF2BE8" w14:textId="77777777" w:rsidR="00725DD5" w:rsidRPr="000048D1" w:rsidRDefault="00725DD5" w:rsidP="00725DD5">
            <w:pPr>
              <w:jc w:val="center"/>
              <w:rPr>
                <w:sz w:val="16"/>
                <w:szCs w:val="16"/>
              </w:rPr>
            </w:pPr>
            <w:r w:rsidRPr="000048D1">
              <w:rPr>
                <w:sz w:val="16"/>
                <w:szCs w:val="16"/>
              </w:rPr>
              <w:t>714.212</w:t>
            </w:r>
          </w:p>
        </w:tc>
        <w:tc>
          <w:tcPr>
            <w:tcW w:w="0" w:type="auto"/>
            <w:tcBorders>
              <w:top w:val="nil"/>
              <w:left w:val="nil"/>
              <w:bottom w:val="single" w:sz="8" w:space="0" w:color="auto"/>
              <w:right w:val="single" w:sz="8" w:space="0" w:color="auto"/>
            </w:tcBorders>
            <w:shd w:val="clear" w:color="auto" w:fill="auto"/>
            <w:noWrap/>
            <w:vAlign w:val="center"/>
            <w:hideMark/>
          </w:tcPr>
          <w:p w14:paraId="2044546D" w14:textId="77777777" w:rsidR="00725DD5" w:rsidRPr="000048D1" w:rsidRDefault="00725DD5" w:rsidP="00725DD5">
            <w:pPr>
              <w:jc w:val="center"/>
              <w:rPr>
                <w:sz w:val="16"/>
                <w:szCs w:val="16"/>
              </w:rPr>
            </w:pPr>
            <w:r w:rsidRPr="000048D1">
              <w:rPr>
                <w:sz w:val="16"/>
                <w:szCs w:val="16"/>
              </w:rPr>
              <w:t>5864.96</w:t>
            </w:r>
          </w:p>
        </w:tc>
      </w:tr>
      <w:tr w:rsidR="00725DD5" w:rsidRPr="000048D1" w14:paraId="687E8749"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9341136" w14:textId="77777777" w:rsidR="00725DD5" w:rsidRPr="000048D1" w:rsidRDefault="00725DD5" w:rsidP="00725DD5">
            <w:pPr>
              <w:jc w:val="right"/>
              <w:rPr>
                <w:sz w:val="16"/>
                <w:szCs w:val="16"/>
              </w:rPr>
            </w:pPr>
            <w:r w:rsidRPr="000048D1">
              <w:rPr>
                <w:sz w:val="16"/>
                <w:szCs w:val="16"/>
              </w:rPr>
              <w:t>10357421</w:t>
            </w:r>
          </w:p>
        </w:tc>
        <w:tc>
          <w:tcPr>
            <w:tcW w:w="0" w:type="auto"/>
            <w:tcBorders>
              <w:top w:val="nil"/>
              <w:left w:val="nil"/>
              <w:bottom w:val="single" w:sz="8" w:space="0" w:color="auto"/>
              <w:right w:val="single" w:sz="8" w:space="0" w:color="auto"/>
            </w:tcBorders>
            <w:shd w:val="clear" w:color="auto" w:fill="auto"/>
            <w:noWrap/>
            <w:vAlign w:val="center"/>
            <w:hideMark/>
          </w:tcPr>
          <w:p w14:paraId="1D851445" w14:textId="77777777" w:rsidR="00725DD5" w:rsidRPr="000048D1" w:rsidRDefault="00725DD5" w:rsidP="00725DD5">
            <w:pPr>
              <w:jc w:val="center"/>
              <w:rPr>
                <w:color w:val="000000"/>
                <w:sz w:val="16"/>
                <w:szCs w:val="16"/>
              </w:rPr>
            </w:pPr>
            <w:r w:rsidRPr="000048D1">
              <w:rPr>
                <w:color w:val="000000"/>
                <w:sz w:val="16"/>
                <w:szCs w:val="16"/>
              </w:rPr>
              <w:t>7,045.70</w:t>
            </w:r>
          </w:p>
        </w:tc>
        <w:tc>
          <w:tcPr>
            <w:tcW w:w="0" w:type="auto"/>
            <w:tcBorders>
              <w:top w:val="nil"/>
              <w:left w:val="nil"/>
              <w:bottom w:val="single" w:sz="8" w:space="0" w:color="auto"/>
              <w:right w:val="single" w:sz="8" w:space="0" w:color="auto"/>
            </w:tcBorders>
            <w:shd w:val="clear" w:color="auto" w:fill="auto"/>
            <w:noWrap/>
            <w:vAlign w:val="center"/>
          </w:tcPr>
          <w:p w14:paraId="156751C4" w14:textId="769BAEB7"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37B8969C" w14:textId="77777777" w:rsidR="00725DD5" w:rsidRPr="000048D1" w:rsidRDefault="00725DD5" w:rsidP="00725DD5">
            <w:pPr>
              <w:jc w:val="center"/>
              <w:rPr>
                <w:color w:val="000000"/>
                <w:sz w:val="16"/>
                <w:szCs w:val="16"/>
              </w:rPr>
            </w:pPr>
            <w:r w:rsidRPr="000048D1">
              <w:rPr>
                <w:color w:val="000000"/>
                <w:sz w:val="16"/>
                <w:szCs w:val="16"/>
              </w:rPr>
              <w:t>792.6</w:t>
            </w:r>
          </w:p>
        </w:tc>
        <w:tc>
          <w:tcPr>
            <w:tcW w:w="0" w:type="auto"/>
            <w:tcBorders>
              <w:top w:val="nil"/>
              <w:left w:val="nil"/>
              <w:bottom w:val="single" w:sz="8" w:space="0" w:color="auto"/>
              <w:right w:val="single" w:sz="8" w:space="0" w:color="auto"/>
            </w:tcBorders>
            <w:shd w:val="clear" w:color="auto" w:fill="auto"/>
            <w:noWrap/>
            <w:vAlign w:val="center"/>
            <w:hideMark/>
          </w:tcPr>
          <w:p w14:paraId="3F76A04F" w14:textId="77777777" w:rsidR="00725DD5" w:rsidRPr="000048D1" w:rsidRDefault="00725DD5" w:rsidP="00725DD5">
            <w:pPr>
              <w:jc w:val="center"/>
              <w:rPr>
                <w:color w:val="000000"/>
                <w:sz w:val="16"/>
                <w:szCs w:val="16"/>
              </w:rPr>
            </w:pPr>
            <w:r w:rsidRPr="000048D1">
              <w:rPr>
                <w:color w:val="000000"/>
                <w:sz w:val="16"/>
                <w:szCs w:val="16"/>
              </w:rPr>
              <w:t>854.4</w:t>
            </w:r>
          </w:p>
        </w:tc>
        <w:tc>
          <w:tcPr>
            <w:tcW w:w="0" w:type="auto"/>
            <w:tcBorders>
              <w:top w:val="nil"/>
              <w:left w:val="nil"/>
              <w:bottom w:val="single" w:sz="8" w:space="0" w:color="auto"/>
              <w:right w:val="single" w:sz="8" w:space="0" w:color="auto"/>
            </w:tcBorders>
            <w:shd w:val="clear" w:color="auto" w:fill="auto"/>
            <w:noWrap/>
            <w:vAlign w:val="center"/>
            <w:hideMark/>
          </w:tcPr>
          <w:p w14:paraId="44F0D509" w14:textId="77777777" w:rsidR="00725DD5" w:rsidRPr="000048D1" w:rsidRDefault="00725DD5" w:rsidP="00725DD5">
            <w:pPr>
              <w:jc w:val="center"/>
              <w:rPr>
                <w:color w:val="000000"/>
                <w:sz w:val="16"/>
                <w:szCs w:val="16"/>
              </w:rPr>
            </w:pPr>
            <w:r w:rsidRPr="000048D1">
              <w:rPr>
                <w:color w:val="000000"/>
                <w:sz w:val="16"/>
                <w:szCs w:val="16"/>
              </w:rPr>
              <w:t>1,166.50</w:t>
            </w:r>
          </w:p>
        </w:tc>
        <w:tc>
          <w:tcPr>
            <w:tcW w:w="0" w:type="auto"/>
            <w:tcBorders>
              <w:top w:val="nil"/>
              <w:left w:val="nil"/>
              <w:bottom w:val="single" w:sz="8" w:space="0" w:color="auto"/>
              <w:right w:val="single" w:sz="8" w:space="0" w:color="auto"/>
            </w:tcBorders>
            <w:shd w:val="clear" w:color="auto" w:fill="auto"/>
            <w:noWrap/>
            <w:vAlign w:val="center"/>
            <w:hideMark/>
          </w:tcPr>
          <w:p w14:paraId="6629880B" w14:textId="77777777" w:rsidR="00725DD5" w:rsidRPr="000048D1" w:rsidRDefault="00725DD5" w:rsidP="00725DD5">
            <w:pPr>
              <w:jc w:val="center"/>
              <w:rPr>
                <w:color w:val="000000"/>
                <w:sz w:val="16"/>
                <w:szCs w:val="16"/>
              </w:rPr>
            </w:pPr>
            <w:r w:rsidRPr="000048D1">
              <w:rPr>
                <w:color w:val="000000"/>
                <w:sz w:val="16"/>
                <w:szCs w:val="16"/>
              </w:rPr>
              <w:t>1,216.10</w:t>
            </w:r>
          </w:p>
        </w:tc>
        <w:tc>
          <w:tcPr>
            <w:tcW w:w="0" w:type="auto"/>
            <w:tcBorders>
              <w:top w:val="nil"/>
              <w:left w:val="nil"/>
              <w:bottom w:val="single" w:sz="8" w:space="0" w:color="auto"/>
              <w:right w:val="single" w:sz="8" w:space="0" w:color="auto"/>
            </w:tcBorders>
            <w:shd w:val="clear" w:color="auto" w:fill="auto"/>
            <w:noWrap/>
            <w:vAlign w:val="center"/>
            <w:hideMark/>
          </w:tcPr>
          <w:p w14:paraId="6254FCAA" w14:textId="77777777" w:rsidR="00725DD5" w:rsidRPr="000048D1" w:rsidRDefault="00725DD5" w:rsidP="00725DD5">
            <w:pPr>
              <w:jc w:val="center"/>
              <w:rPr>
                <w:color w:val="000000"/>
                <w:sz w:val="16"/>
                <w:szCs w:val="16"/>
              </w:rPr>
            </w:pPr>
            <w:r w:rsidRPr="000048D1">
              <w:rPr>
                <w:color w:val="000000"/>
                <w:sz w:val="16"/>
                <w:szCs w:val="16"/>
              </w:rPr>
              <w:t>1,489.50</w:t>
            </w:r>
          </w:p>
        </w:tc>
        <w:tc>
          <w:tcPr>
            <w:tcW w:w="0" w:type="auto"/>
            <w:tcBorders>
              <w:top w:val="nil"/>
              <w:left w:val="nil"/>
              <w:bottom w:val="single" w:sz="8" w:space="0" w:color="auto"/>
              <w:right w:val="single" w:sz="8" w:space="0" w:color="auto"/>
            </w:tcBorders>
            <w:shd w:val="clear" w:color="auto" w:fill="auto"/>
            <w:noWrap/>
            <w:vAlign w:val="center"/>
            <w:hideMark/>
          </w:tcPr>
          <w:p w14:paraId="716DEA75" w14:textId="77777777" w:rsidR="00725DD5" w:rsidRPr="000048D1" w:rsidRDefault="00725DD5" w:rsidP="00725DD5">
            <w:pPr>
              <w:jc w:val="center"/>
              <w:rPr>
                <w:color w:val="000000"/>
                <w:sz w:val="16"/>
                <w:szCs w:val="16"/>
              </w:rPr>
            </w:pPr>
            <w:r w:rsidRPr="000048D1">
              <w:rPr>
                <w:color w:val="000000"/>
                <w:sz w:val="16"/>
                <w:szCs w:val="16"/>
              </w:rPr>
              <w:t>1,182.90</w:t>
            </w:r>
          </w:p>
        </w:tc>
        <w:tc>
          <w:tcPr>
            <w:tcW w:w="0" w:type="auto"/>
            <w:tcBorders>
              <w:top w:val="nil"/>
              <w:left w:val="nil"/>
              <w:bottom w:val="single" w:sz="8" w:space="0" w:color="auto"/>
              <w:right w:val="single" w:sz="8" w:space="0" w:color="auto"/>
            </w:tcBorders>
            <w:shd w:val="clear" w:color="auto" w:fill="auto"/>
            <w:noWrap/>
            <w:vAlign w:val="center"/>
            <w:hideMark/>
          </w:tcPr>
          <w:p w14:paraId="20C88F81" w14:textId="77777777" w:rsidR="00725DD5" w:rsidRPr="000048D1" w:rsidRDefault="00725DD5" w:rsidP="00725DD5">
            <w:pPr>
              <w:jc w:val="center"/>
              <w:rPr>
                <w:color w:val="000000"/>
                <w:sz w:val="16"/>
                <w:szCs w:val="16"/>
              </w:rPr>
            </w:pPr>
            <w:r w:rsidRPr="000048D1">
              <w:rPr>
                <w:color w:val="000000"/>
                <w:sz w:val="16"/>
                <w:szCs w:val="16"/>
              </w:rPr>
              <w:t>343.7</w:t>
            </w:r>
          </w:p>
        </w:tc>
        <w:tc>
          <w:tcPr>
            <w:tcW w:w="0" w:type="auto"/>
            <w:tcBorders>
              <w:top w:val="nil"/>
              <w:left w:val="nil"/>
              <w:bottom w:val="single" w:sz="8" w:space="0" w:color="auto"/>
              <w:right w:val="single" w:sz="8" w:space="0" w:color="auto"/>
            </w:tcBorders>
            <w:shd w:val="clear" w:color="auto" w:fill="auto"/>
            <w:noWrap/>
            <w:vAlign w:val="center"/>
          </w:tcPr>
          <w:p w14:paraId="49360B39" w14:textId="156E199D"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39596EDC" w14:textId="51110809"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36FED001" w14:textId="77777777" w:rsidR="00725DD5" w:rsidRPr="000048D1" w:rsidRDefault="00725DD5" w:rsidP="00725DD5">
            <w:pPr>
              <w:jc w:val="center"/>
              <w:rPr>
                <w:color w:val="000000"/>
                <w:sz w:val="16"/>
                <w:szCs w:val="16"/>
              </w:rPr>
            </w:pPr>
            <w:r w:rsidRPr="000048D1">
              <w:rPr>
                <w:color w:val="000000"/>
                <w:sz w:val="16"/>
                <w:szCs w:val="16"/>
              </w:rPr>
              <w:t>138.6</w:t>
            </w:r>
          </w:p>
        </w:tc>
      </w:tr>
      <w:tr w:rsidR="00725DD5" w:rsidRPr="000048D1" w14:paraId="25D13396"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18DBF3" w14:textId="77777777" w:rsidR="00725DD5" w:rsidRPr="000048D1" w:rsidRDefault="00725DD5" w:rsidP="00725DD5">
            <w:pPr>
              <w:jc w:val="right"/>
              <w:rPr>
                <w:sz w:val="16"/>
                <w:szCs w:val="16"/>
              </w:rPr>
            </w:pPr>
            <w:r w:rsidRPr="000048D1">
              <w:rPr>
                <w:sz w:val="16"/>
                <w:szCs w:val="16"/>
              </w:rPr>
              <w:t>10357463</w:t>
            </w:r>
          </w:p>
        </w:tc>
        <w:tc>
          <w:tcPr>
            <w:tcW w:w="0" w:type="auto"/>
            <w:tcBorders>
              <w:top w:val="nil"/>
              <w:left w:val="nil"/>
              <w:bottom w:val="single" w:sz="8" w:space="0" w:color="auto"/>
              <w:right w:val="single" w:sz="8" w:space="0" w:color="auto"/>
            </w:tcBorders>
            <w:shd w:val="clear" w:color="auto" w:fill="auto"/>
            <w:noWrap/>
            <w:vAlign w:val="center"/>
            <w:hideMark/>
          </w:tcPr>
          <w:p w14:paraId="29BAF0B7" w14:textId="77777777" w:rsidR="00725DD5" w:rsidRPr="000048D1" w:rsidRDefault="00725DD5" w:rsidP="00725DD5">
            <w:pPr>
              <w:jc w:val="center"/>
              <w:rPr>
                <w:color w:val="000000"/>
                <w:sz w:val="16"/>
                <w:szCs w:val="16"/>
              </w:rPr>
            </w:pPr>
            <w:r w:rsidRPr="000048D1">
              <w:rPr>
                <w:color w:val="000000"/>
                <w:sz w:val="16"/>
                <w:szCs w:val="16"/>
              </w:rPr>
              <w:t>36,445.00</w:t>
            </w:r>
          </w:p>
        </w:tc>
        <w:tc>
          <w:tcPr>
            <w:tcW w:w="0" w:type="auto"/>
            <w:tcBorders>
              <w:top w:val="nil"/>
              <w:left w:val="nil"/>
              <w:bottom w:val="single" w:sz="8" w:space="0" w:color="auto"/>
              <w:right w:val="single" w:sz="8" w:space="0" w:color="auto"/>
            </w:tcBorders>
            <w:shd w:val="clear" w:color="auto" w:fill="auto"/>
            <w:noWrap/>
            <w:vAlign w:val="center"/>
          </w:tcPr>
          <w:p w14:paraId="03B1647E" w14:textId="4D8A9F9C"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4768D83E" w14:textId="77777777" w:rsidR="00725DD5" w:rsidRPr="000048D1" w:rsidRDefault="00725DD5" w:rsidP="00725DD5">
            <w:pPr>
              <w:jc w:val="center"/>
              <w:rPr>
                <w:color w:val="000000"/>
                <w:sz w:val="16"/>
                <w:szCs w:val="16"/>
              </w:rPr>
            </w:pPr>
            <w:r w:rsidRPr="000048D1">
              <w:rPr>
                <w:color w:val="000000"/>
                <w:sz w:val="16"/>
                <w:szCs w:val="16"/>
              </w:rPr>
              <w:t>3,018.20</w:t>
            </w:r>
          </w:p>
        </w:tc>
        <w:tc>
          <w:tcPr>
            <w:tcW w:w="0" w:type="auto"/>
            <w:tcBorders>
              <w:top w:val="nil"/>
              <w:left w:val="nil"/>
              <w:bottom w:val="single" w:sz="8" w:space="0" w:color="auto"/>
              <w:right w:val="single" w:sz="8" w:space="0" w:color="auto"/>
            </w:tcBorders>
            <w:shd w:val="clear" w:color="auto" w:fill="auto"/>
            <w:noWrap/>
            <w:vAlign w:val="center"/>
            <w:hideMark/>
          </w:tcPr>
          <w:p w14:paraId="1C3C8B48" w14:textId="77777777" w:rsidR="00725DD5" w:rsidRPr="000048D1" w:rsidRDefault="00725DD5" w:rsidP="00725DD5">
            <w:pPr>
              <w:jc w:val="center"/>
              <w:rPr>
                <w:color w:val="000000"/>
                <w:sz w:val="16"/>
                <w:szCs w:val="16"/>
              </w:rPr>
            </w:pPr>
            <w:r w:rsidRPr="000048D1">
              <w:rPr>
                <w:color w:val="000000"/>
                <w:sz w:val="16"/>
                <w:szCs w:val="16"/>
              </w:rPr>
              <w:t>5,286.10</w:t>
            </w:r>
          </w:p>
        </w:tc>
        <w:tc>
          <w:tcPr>
            <w:tcW w:w="0" w:type="auto"/>
            <w:tcBorders>
              <w:top w:val="nil"/>
              <w:left w:val="nil"/>
              <w:bottom w:val="single" w:sz="8" w:space="0" w:color="auto"/>
              <w:right w:val="single" w:sz="8" w:space="0" w:color="auto"/>
            </w:tcBorders>
            <w:shd w:val="clear" w:color="auto" w:fill="auto"/>
            <w:noWrap/>
            <w:vAlign w:val="center"/>
            <w:hideMark/>
          </w:tcPr>
          <w:p w14:paraId="59B80AF1" w14:textId="77777777" w:rsidR="00725DD5" w:rsidRPr="000048D1" w:rsidRDefault="00725DD5" w:rsidP="00725DD5">
            <w:pPr>
              <w:jc w:val="center"/>
              <w:rPr>
                <w:color w:val="000000"/>
                <w:sz w:val="16"/>
                <w:szCs w:val="16"/>
              </w:rPr>
            </w:pPr>
            <w:r w:rsidRPr="000048D1">
              <w:rPr>
                <w:color w:val="000000"/>
                <w:sz w:val="16"/>
                <w:szCs w:val="16"/>
              </w:rPr>
              <w:t>7,441.10</w:t>
            </w:r>
          </w:p>
        </w:tc>
        <w:tc>
          <w:tcPr>
            <w:tcW w:w="0" w:type="auto"/>
            <w:tcBorders>
              <w:top w:val="nil"/>
              <w:left w:val="nil"/>
              <w:bottom w:val="single" w:sz="8" w:space="0" w:color="auto"/>
              <w:right w:val="single" w:sz="8" w:space="0" w:color="auto"/>
            </w:tcBorders>
            <w:shd w:val="clear" w:color="auto" w:fill="auto"/>
            <w:noWrap/>
            <w:vAlign w:val="center"/>
            <w:hideMark/>
          </w:tcPr>
          <w:p w14:paraId="0488ABD3" w14:textId="77777777" w:rsidR="00725DD5" w:rsidRPr="000048D1" w:rsidRDefault="00725DD5" w:rsidP="00725DD5">
            <w:pPr>
              <w:jc w:val="center"/>
              <w:rPr>
                <w:color w:val="000000"/>
                <w:sz w:val="16"/>
                <w:szCs w:val="16"/>
              </w:rPr>
            </w:pPr>
            <w:r w:rsidRPr="000048D1">
              <w:rPr>
                <w:color w:val="000000"/>
                <w:sz w:val="16"/>
                <w:szCs w:val="16"/>
              </w:rPr>
              <w:t>7,605.30</w:t>
            </w:r>
          </w:p>
        </w:tc>
        <w:tc>
          <w:tcPr>
            <w:tcW w:w="0" w:type="auto"/>
            <w:tcBorders>
              <w:top w:val="nil"/>
              <w:left w:val="nil"/>
              <w:bottom w:val="single" w:sz="8" w:space="0" w:color="auto"/>
              <w:right w:val="single" w:sz="8" w:space="0" w:color="auto"/>
            </w:tcBorders>
            <w:shd w:val="clear" w:color="auto" w:fill="auto"/>
            <w:noWrap/>
            <w:vAlign w:val="center"/>
            <w:hideMark/>
          </w:tcPr>
          <w:p w14:paraId="0A348330" w14:textId="77777777" w:rsidR="00725DD5" w:rsidRPr="000048D1" w:rsidRDefault="00725DD5" w:rsidP="00725DD5">
            <w:pPr>
              <w:jc w:val="center"/>
              <w:rPr>
                <w:color w:val="000000"/>
                <w:sz w:val="16"/>
                <w:szCs w:val="16"/>
              </w:rPr>
            </w:pPr>
            <w:r w:rsidRPr="000048D1">
              <w:rPr>
                <w:color w:val="000000"/>
                <w:sz w:val="16"/>
                <w:szCs w:val="16"/>
              </w:rPr>
              <w:t>7,339.80</w:t>
            </w:r>
          </w:p>
        </w:tc>
        <w:tc>
          <w:tcPr>
            <w:tcW w:w="0" w:type="auto"/>
            <w:tcBorders>
              <w:top w:val="nil"/>
              <w:left w:val="nil"/>
              <w:bottom w:val="single" w:sz="8" w:space="0" w:color="auto"/>
              <w:right w:val="single" w:sz="8" w:space="0" w:color="auto"/>
            </w:tcBorders>
            <w:shd w:val="clear" w:color="auto" w:fill="auto"/>
            <w:noWrap/>
            <w:vAlign w:val="center"/>
            <w:hideMark/>
          </w:tcPr>
          <w:p w14:paraId="1B99917F" w14:textId="77777777" w:rsidR="00725DD5" w:rsidRPr="000048D1" w:rsidRDefault="00725DD5" w:rsidP="00725DD5">
            <w:pPr>
              <w:jc w:val="center"/>
              <w:rPr>
                <w:color w:val="000000"/>
                <w:sz w:val="16"/>
                <w:szCs w:val="16"/>
              </w:rPr>
            </w:pPr>
            <w:r w:rsidRPr="000048D1">
              <w:rPr>
                <w:color w:val="000000"/>
                <w:sz w:val="16"/>
                <w:szCs w:val="16"/>
              </w:rPr>
              <w:t>3,917.20</w:t>
            </w:r>
          </w:p>
        </w:tc>
        <w:tc>
          <w:tcPr>
            <w:tcW w:w="0" w:type="auto"/>
            <w:tcBorders>
              <w:top w:val="nil"/>
              <w:left w:val="nil"/>
              <w:bottom w:val="single" w:sz="8" w:space="0" w:color="auto"/>
              <w:right w:val="single" w:sz="8" w:space="0" w:color="auto"/>
            </w:tcBorders>
            <w:shd w:val="clear" w:color="auto" w:fill="auto"/>
            <w:noWrap/>
            <w:vAlign w:val="center"/>
            <w:hideMark/>
          </w:tcPr>
          <w:p w14:paraId="6D6F6C6E" w14:textId="77777777" w:rsidR="00725DD5" w:rsidRPr="000048D1" w:rsidRDefault="00725DD5" w:rsidP="00725DD5">
            <w:pPr>
              <w:jc w:val="center"/>
              <w:rPr>
                <w:color w:val="000000"/>
                <w:sz w:val="16"/>
                <w:szCs w:val="16"/>
              </w:rPr>
            </w:pPr>
            <w:r w:rsidRPr="000048D1">
              <w:rPr>
                <w:color w:val="000000"/>
                <w:sz w:val="16"/>
                <w:szCs w:val="16"/>
              </w:rPr>
              <w:t>1,314.90</w:t>
            </w:r>
          </w:p>
        </w:tc>
        <w:tc>
          <w:tcPr>
            <w:tcW w:w="0" w:type="auto"/>
            <w:tcBorders>
              <w:top w:val="nil"/>
              <w:left w:val="nil"/>
              <w:bottom w:val="single" w:sz="8" w:space="0" w:color="auto"/>
              <w:right w:val="single" w:sz="8" w:space="0" w:color="auto"/>
            </w:tcBorders>
            <w:shd w:val="clear" w:color="auto" w:fill="auto"/>
            <w:noWrap/>
            <w:vAlign w:val="center"/>
            <w:hideMark/>
          </w:tcPr>
          <w:p w14:paraId="669FBA1C" w14:textId="77777777" w:rsidR="00725DD5" w:rsidRPr="000048D1" w:rsidRDefault="00725DD5" w:rsidP="00725DD5">
            <w:pPr>
              <w:jc w:val="center"/>
              <w:rPr>
                <w:color w:val="000000"/>
                <w:sz w:val="16"/>
                <w:szCs w:val="16"/>
              </w:rPr>
            </w:pPr>
            <w:r w:rsidRPr="000048D1">
              <w:rPr>
                <w:color w:val="000000"/>
                <w:sz w:val="16"/>
                <w:szCs w:val="16"/>
              </w:rPr>
              <w:t>522.5</w:t>
            </w:r>
          </w:p>
        </w:tc>
        <w:tc>
          <w:tcPr>
            <w:tcW w:w="0" w:type="auto"/>
            <w:tcBorders>
              <w:top w:val="nil"/>
              <w:left w:val="nil"/>
              <w:bottom w:val="single" w:sz="8" w:space="0" w:color="auto"/>
              <w:right w:val="single" w:sz="8" w:space="0" w:color="auto"/>
            </w:tcBorders>
            <w:shd w:val="clear" w:color="auto" w:fill="auto"/>
            <w:noWrap/>
            <w:vAlign w:val="center"/>
            <w:hideMark/>
          </w:tcPr>
          <w:p w14:paraId="18B3B1A5" w14:textId="3BD9556E"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40B2C8E1" w14:textId="77777777" w:rsidR="00725DD5" w:rsidRPr="000048D1" w:rsidRDefault="00725DD5" w:rsidP="00725DD5">
            <w:pPr>
              <w:jc w:val="center"/>
              <w:rPr>
                <w:color w:val="000000"/>
                <w:sz w:val="16"/>
                <w:szCs w:val="16"/>
              </w:rPr>
            </w:pPr>
            <w:r w:rsidRPr="000048D1">
              <w:rPr>
                <w:color w:val="000000"/>
                <w:sz w:val="16"/>
                <w:szCs w:val="16"/>
              </w:rPr>
              <w:t>734.9</w:t>
            </w:r>
          </w:p>
        </w:tc>
      </w:tr>
      <w:tr w:rsidR="00725DD5" w:rsidRPr="000048D1" w14:paraId="6B8F0875"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B4BEC8" w14:textId="77777777" w:rsidR="00725DD5" w:rsidRPr="000048D1" w:rsidRDefault="00725DD5" w:rsidP="00725DD5">
            <w:pPr>
              <w:jc w:val="right"/>
              <w:rPr>
                <w:sz w:val="16"/>
                <w:szCs w:val="16"/>
              </w:rPr>
            </w:pPr>
            <w:r w:rsidRPr="000048D1">
              <w:rPr>
                <w:sz w:val="16"/>
                <w:szCs w:val="16"/>
              </w:rPr>
              <w:t>10358421</w:t>
            </w:r>
          </w:p>
        </w:tc>
        <w:tc>
          <w:tcPr>
            <w:tcW w:w="0" w:type="auto"/>
            <w:tcBorders>
              <w:top w:val="nil"/>
              <w:left w:val="nil"/>
              <w:bottom w:val="single" w:sz="8" w:space="0" w:color="auto"/>
              <w:right w:val="single" w:sz="8" w:space="0" w:color="auto"/>
            </w:tcBorders>
            <w:shd w:val="clear" w:color="auto" w:fill="auto"/>
            <w:noWrap/>
            <w:vAlign w:val="center"/>
            <w:hideMark/>
          </w:tcPr>
          <w:p w14:paraId="6207EED2" w14:textId="77777777" w:rsidR="00725DD5" w:rsidRPr="000048D1" w:rsidRDefault="00725DD5" w:rsidP="00725DD5">
            <w:pPr>
              <w:jc w:val="center"/>
              <w:rPr>
                <w:color w:val="000000"/>
                <w:sz w:val="16"/>
                <w:szCs w:val="16"/>
              </w:rPr>
            </w:pPr>
            <w:r w:rsidRPr="000048D1">
              <w:rPr>
                <w:color w:val="000000"/>
                <w:sz w:val="16"/>
                <w:szCs w:val="16"/>
              </w:rPr>
              <w:t>12,861.59</w:t>
            </w:r>
          </w:p>
        </w:tc>
        <w:tc>
          <w:tcPr>
            <w:tcW w:w="0" w:type="auto"/>
            <w:tcBorders>
              <w:top w:val="nil"/>
              <w:left w:val="nil"/>
              <w:bottom w:val="single" w:sz="8" w:space="0" w:color="auto"/>
              <w:right w:val="single" w:sz="8" w:space="0" w:color="auto"/>
            </w:tcBorders>
            <w:shd w:val="clear" w:color="auto" w:fill="auto"/>
            <w:noWrap/>
            <w:vAlign w:val="center"/>
          </w:tcPr>
          <w:p w14:paraId="6561EB44" w14:textId="5A1A0AB2"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788B8F01" w14:textId="77777777" w:rsidR="00725DD5" w:rsidRPr="000048D1" w:rsidRDefault="00725DD5" w:rsidP="00725DD5">
            <w:pPr>
              <w:jc w:val="center"/>
              <w:rPr>
                <w:color w:val="000000"/>
                <w:sz w:val="16"/>
                <w:szCs w:val="16"/>
              </w:rPr>
            </w:pPr>
            <w:r w:rsidRPr="000048D1">
              <w:rPr>
                <w:color w:val="000000"/>
                <w:sz w:val="16"/>
                <w:szCs w:val="16"/>
              </w:rPr>
              <w:t>1,100.70</w:t>
            </w:r>
          </w:p>
        </w:tc>
        <w:tc>
          <w:tcPr>
            <w:tcW w:w="0" w:type="auto"/>
            <w:tcBorders>
              <w:top w:val="nil"/>
              <w:left w:val="nil"/>
              <w:bottom w:val="single" w:sz="8" w:space="0" w:color="auto"/>
              <w:right w:val="single" w:sz="8" w:space="0" w:color="auto"/>
            </w:tcBorders>
            <w:shd w:val="clear" w:color="auto" w:fill="auto"/>
            <w:noWrap/>
            <w:vAlign w:val="center"/>
            <w:hideMark/>
          </w:tcPr>
          <w:p w14:paraId="1CFA0A82" w14:textId="77777777" w:rsidR="00725DD5" w:rsidRPr="000048D1" w:rsidRDefault="00725DD5" w:rsidP="00725DD5">
            <w:pPr>
              <w:jc w:val="center"/>
              <w:rPr>
                <w:color w:val="000000"/>
                <w:sz w:val="16"/>
                <w:szCs w:val="16"/>
              </w:rPr>
            </w:pPr>
            <w:r w:rsidRPr="000048D1">
              <w:rPr>
                <w:color w:val="000000"/>
                <w:sz w:val="16"/>
                <w:szCs w:val="16"/>
              </w:rPr>
              <w:t>1,466.29</w:t>
            </w:r>
          </w:p>
        </w:tc>
        <w:tc>
          <w:tcPr>
            <w:tcW w:w="0" w:type="auto"/>
            <w:tcBorders>
              <w:top w:val="nil"/>
              <w:left w:val="nil"/>
              <w:bottom w:val="single" w:sz="8" w:space="0" w:color="auto"/>
              <w:right w:val="single" w:sz="8" w:space="0" w:color="auto"/>
            </w:tcBorders>
            <w:shd w:val="clear" w:color="auto" w:fill="auto"/>
            <w:noWrap/>
            <w:vAlign w:val="center"/>
            <w:hideMark/>
          </w:tcPr>
          <w:p w14:paraId="3F71DB7E" w14:textId="77777777" w:rsidR="00725DD5" w:rsidRPr="000048D1" w:rsidRDefault="00725DD5" w:rsidP="00725DD5">
            <w:pPr>
              <w:jc w:val="center"/>
              <w:rPr>
                <w:color w:val="000000"/>
                <w:sz w:val="16"/>
                <w:szCs w:val="16"/>
              </w:rPr>
            </w:pPr>
            <w:r w:rsidRPr="000048D1">
              <w:rPr>
                <w:color w:val="000000"/>
                <w:sz w:val="16"/>
                <w:szCs w:val="16"/>
              </w:rPr>
              <w:t>2,354.11</w:t>
            </w:r>
          </w:p>
        </w:tc>
        <w:tc>
          <w:tcPr>
            <w:tcW w:w="0" w:type="auto"/>
            <w:tcBorders>
              <w:top w:val="nil"/>
              <w:left w:val="nil"/>
              <w:bottom w:val="single" w:sz="8" w:space="0" w:color="auto"/>
              <w:right w:val="single" w:sz="8" w:space="0" w:color="auto"/>
            </w:tcBorders>
            <w:shd w:val="clear" w:color="auto" w:fill="auto"/>
            <w:noWrap/>
            <w:vAlign w:val="center"/>
            <w:hideMark/>
          </w:tcPr>
          <w:p w14:paraId="0DFE4871" w14:textId="77777777" w:rsidR="00725DD5" w:rsidRPr="000048D1" w:rsidRDefault="00725DD5" w:rsidP="00725DD5">
            <w:pPr>
              <w:jc w:val="center"/>
              <w:rPr>
                <w:color w:val="000000"/>
                <w:sz w:val="16"/>
                <w:szCs w:val="16"/>
              </w:rPr>
            </w:pPr>
            <w:r w:rsidRPr="000048D1">
              <w:rPr>
                <w:color w:val="000000"/>
                <w:sz w:val="16"/>
                <w:szCs w:val="16"/>
              </w:rPr>
              <w:t>2,746.02</w:t>
            </w:r>
          </w:p>
        </w:tc>
        <w:tc>
          <w:tcPr>
            <w:tcW w:w="0" w:type="auto"/>
            <w:tcBorders>
              <w:top w:val="nil"/>
              <w:left w:val="nil"/>
              <w:bottom w:val="single" w:sz="8" w:space="0" w:color="auto"/>
              <w:right w:val="single" w:sz="8" w:space="0" w:color="auto"/>
            </w:tcBorders>
            <w:shd w:val="clear" w:color="auto" w:fill="auto"/>
            <w:noWrap/>
            <w:vAlign w:val="center"/>
            <w:hideMark/>
          </w:tcPr>
          <w:p w14:paraId="6F2DDE74" w14:textId="77777777" w:rsidR="00725DD5" w:rsidRPr="000048D1" w:rsidRDefault="00725DD5" w:rsidP="00725DD5">
            <w:pPr>
              <w:jc w:val="center"/>
              <w:rPr>
                <w:color w:val="000000"/>
                <w:sz w:val="16"/>
                <w:szCs w:val="16"/>
              </w:rPr>
            </w:pPr>
            <w:r w:rsidRPr="000048D1">
              <w:rPr>
                <w:color w:val="000000"/>
                <w:sz w:val="16"/>
                <w:szCs w:val="16"/>
              </w:rPr>
              <w:t>2,397.01</w:t>
            </w:r>
          </w:p>
        </w:tc>
        <w:tc>
          <w:tcPr>
            <w:tcW w:w="0" w:type="auto"/>
            <w:tcBorders>
              <w:top w:val="nil"/>
              <w:left w:val="nil"/>
              <w:bottom w:val="single" w:sz="8" w:space="0" w:color="auto"/>
              <w:right w:val="single" w:sz="8" w:space="0" w:color="auto"/>
            </w:tcBorders>
            <w:shd w:val="clear" w:color="auto" w:fill="auto"/>
            <w:noWrap/>
            <w:vAlign w:val="center"/>
            <w:hideMark/>
          </w:tcPr>
          <w:p w14:paraId="4DBC0C50" w14:textId="77777777" w:rsidR="00725DD5" w:rsidRPr="000048D1" w:rsidRDefault="00725DD5" w:rsidP="00725DD5">
            <w:pPr>
              <w:jc w:val="center"/>
              <w:rPr>
                <w:color w:val="000000"/>
                <w:sz w:val="16"/>
                <w:szCs w:val="16"/>
              </w:rPr>
            </w:pPr>
            <w:r w:rsidRPr="000048D1">
              <w:rPr>
                <w:color w:val="000000"/>
                <w:sz w:val="16"/>
                <w:szCs w:val="16"/>
              </w:rPr>
              <w:t>1,843.30</w:t>
            </w:r>
          </w:p>
        </w:tc>
        <w:tc>
          <w:tcPr>
            <w:tcW w:w="0" w:type="auto"/>
            <w:tcBorders>
              <w:top w:val="nil"/>
              <w:left w:val="nil"/>
              <w:bottom w:val="single" w:sz="8" w:space="0" w:color="auto"/>
              <w:right w:val="single" w:sz="8" w:space="0" w:color="auto"/>
            </w:tcBorders>
            <w:shd w:val="clear" w:color="auto" w:fill="auto"/>
            <w:noWrap/>
            <w:vAlign w:val="center"/>
            <w:hideMark/>
          </w:tcPr>
          <w:p w14:paraId="423142C9" w14:textId="77777777" w:rsidR="00725DD5" w:rsidRPr="000048D1" w:rsidRDefault="00725DD5" w:rsidP="00725DD5">
            <w:pPr>
              <w:jc w:val="center"/>
              <w:rPr>
                <w:color w:val="000000"/>
                <w:sz w:val="16"/>
                <w:szCs w:val="16"/>
              </w:rPr>
            </w:pPr>
            <w:r w:rsidRPr="000048D1">
              <w:rPr>
                <w:color w:val="000000"/>
                <w:sz w:val="16"/>
                <w:szCs w:val="16"/>
              </w:rPr>
              <w:t>472.0429</w:t>
            </w:r>
          </w:p>
        </w:tc>
        <w:tc>
          <w:tcPr>
            <w:tcW w:w="0" w:type="auto"/>
            <w:tcBorders>
              <w:top w:val="nil"/>
              <w:left w:val="nil"/>
              <w:bottom w:val="single" w:sz="8" w:space="0" w:color="auto"/>
              <w:right w:val="single" w:sz="8" w:space="0" w:color="auto"/>
            </w:tcBorders>
            <w:shd w:val="clear" w:color="auto" w:fill="auto"/>
            <w:noWrap/>
            <w:vAlign w:val="center"/>
            <w:hideMark/>
          </w:tcPr>
          <w:p w14:paraId="76DBFE2B" w14:textId="1BAF3C0C"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70B2C010" w14:textId="77777777" w:rsidR="00725DD5" w:rsidRPr="000048D1" w:rsidRDefault="00725DD5" w:rsidP="00725DD5">
            <w:pPr>
              <w:jc w:val="center"/>
              <w:rPr>
                <w:color w:val="000000"/>
                <w:sz w:val="16"/>
                <w:szCs w:val="16"/>
              </w:rPr>
            </w:pPr>
            <w:r w:rsidRPr="000048D1">
              <w:rPr>
                <w:color w:val="000000"/>
                <w:sz w:val="16"/>
                <w:szCs w:val="16"/>
              </w:rPr>
              <w:t>482.123</w:t>
            </w:r>
          </w:p>
        </w:tc>
        <w:tc>
          <w:tcPr>
            <w:tcW w:w="0" w:type="auto"/>
            <w:tcBorders>
              <w:top w:val="nil"/>
              <w:left w:val="nil"/>
              <w:bottom w:val="single" w:sz="8" w:space="0" w:color="auto"/>
              <w:right w:val="single" w:sz="8" w:space="0" w:color="auto"/>
            </w:tcBorders>
            <w:shd w:val="clear" w:color="auto" w:fill="auto"/>
            <w:noWrap/>
            <w:vAlign w:val="center"/>
            <w:hideMark/>
          </w:tcPr>
          <w:p w14:paraId="147F1D2D" w14:textId="77777777" w:rsidR="00725DD5" w:rsidRPr="000048D1" w:rsidRDefault="00725DD5" w:rsidP="00725DD5">
            <w:pPr>
              <w:jc w:val="center"/>
              <w:rPr>
                <w:color w:val="000000"/>
                <w:sz w:val="16"/>
                <w:szCs w:val="16"/>
              </w:rPr>
            </w:pPr>
            <w:r w:rsidRPr="000048D1">
              <w:rPr>
                <w:color w:val="000000"/>
                <w:sz w:val="16"/>
                <w:szCs w:val="16"/>
              </w:rPr>
              <w:t>226.5853</w:t>
            </w:r>
          </w:p>
        </w:tc>
      </w:tr>
      <w:tr w:rsidR="00725DD5" w:rsidRPr="000048D1" w14:paraId="594FB7B9"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69446AC9" w14:textId="77777777" w:rsidR="00725DD5" w:rsidRPr="000048D1" w:rsidRDefault="00725DD5" w:rsidP="00725DD5">
            <w:pPr>
              <w:rPr>
                <w:color w:val="000000"/>
                <w:sz w:val="16"/>
                <w:szCs w:val="16"/>
              </w:rPr>
            </w:pPr>
            <w:r w:rsidRPr="000048D1">
              <w:rPr>
                <w:sz w:val="16"/>
                <w:szCs w:val="16"/>
              </w:rPr>
              <w:t>НЦ 10</w:t>
            </w:r>
          </w:p>
        </w:tc>
        <w:tc>
          <w:tcPr>
            <w:tcW w:w="0" w:type="auto"/>
            <w:tcBorders>
              <w:top w:val="nil"/>
              <w:left w:val="nil"/>
              <w:bottom w:val="single" w:sz="8" w:space="0" w:color="auto"/>
              <w:right w:val="single" w:sz="8" w:space="0" w:color="auto"/>
            </w:tcBorders>
            <w:shd w:val="clear" w:color="000000" w:fill="BFBFBF"/>
            <w:noWrap/>
            <w:vAlign w:val="center"/>
            <w:hideMark/>
          </w:tcPr>
          <w:p w14:paraId="00C18BA6" w14:textId="77777777" w:rsidR="00725DD5" w:rsidRPr="000048D1" w:rsidRDefault="00725DD5" w:rsidP="00725DD5">
            <w:pPr>
              <w:jc w:val="center"/>
              <w:rPr>
                <w:color w:val="000000"/>
                <w:sz w:val="16"/>
                <w:szCs w:val="16"/>
              </w:rPr>
            </w:pPr>
            <w:r w:rsidRPr="000048D1">
              <w:rPr>
                <w:sz w:val="16"/>
                <w:szCs w:val="16"/>
              </w:rPr>
              <w:t>392901.9</w:t>
            </w:r>
          </w:p>
        </w:tc>
        <w:tc>
          <w:tcPr>
            <w:tcW w:w="0" w:type="auto"/>
            <w:tcBorders>
              <w:top w:val="nil"/>
              <w:left w:val="nil"/>
              <w:bottom w:val="single" w:sz="8" w:space="0" w:color="auto"/>
              <w:right w:val="single" w:sz="8" w:space="0" w:color="auto"/>
            </w:tcBorders>
            <w:shd w:val="clear" w:color="000000" w:fill="BFBFBF"/>
            <w:noWrap/>
            <w:vAlign w:val="center"/>
          </w:tcPr>
          <w:p w14:paraId="1C16FEA1" w14:textId="34194580"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3933171E" w14:textId="77777777" w:rsidR="00725DD5" w:rsidRPr="000048D1" w:rsidRDefault="00725DD5" w:rsidP="00725DD5">
            <w:pPr>
              <w:jc w:val="center"/>
              <w:rPr>
                <w:color w:val="000000"/>
                <w:sz w:val="16"/>
                <w:szCs w:val="16"/>
              </w:rPr>
            </w:pPr>
            <w:r w:rsidRPr="000048D1">
              <w:rPr>
                <w:sz w:val="16"/>
                <w:szCs w:val="16"/>
              </w:rPr>
              <w:t>33049.8</w:t>
            </w:r>
          </w:p>
        </w:tc>
        <w:tc>
          <w:tcPr>
            <w:tcW w:w="0" w:type="auto"/>
            <w:tcBorders>
              <w:top w:val="nil"/>
              <w:left w:val="nil"/>
              <w:bottom w:val="single" w:sz="8" w:space="0" w:color="auto"/>
              <w:right w:val="single" w:sz="8" w:space="0" w:color="auto"/>
            </w:tcBorders>
            <w:shd w:val="clear" w:color="000000" w:fill="BFBFBF"/>
            <w:noWrap/>
            <w:vAlign w:val="center"/>
            <w:hideMark/>
          </w:tcPr>
          <w:p w14:paraId="780ABAD1" w14:textId="77777777" w:rsidR="00725DD5" w:rsidRPr="000048D1" w:rsidRDefault="00725DD5" w:rsidP="00725DD5">
            <w:pPr>
              <w:jc w:val="center"/>
              <w:rPr>
                <w:color w:val="000000"/>
                <w:sz w:val="16"/>
                <w:szCs w:val="16"/>
              </w:rPr>
            </w:pPr>
            <w:r w:rsidRPr="000048D1">
              <w:rPr>
                <w:sz w:val="16"/>
                <w:szCs w:val="16"/>
              </w:rPr>
              <w:t>49332.2</w:t>
            </w:r>
          </w:p>
        </w:tc>
        <w:tc>
          <w:tcPr>
            <w:tcW w:w="0" w:type="auto"/>
            <w:tcBorders>
              <w:top w:val="nil"/>
              <w:left w:val="nil"/>
              <w:bottom w:val="single" w:sz="8" w:space="0" w:color="auto"/>
              <w:right w:val="single" w:sz="8" w:space="0" w:color="auto"/>
            </w:tcBorders>
            <w:shd w:val="clear" w:color="000000" w:fill="BFBFBF"/>
            <w:noWrap/>
            <w:vAlign w:val="center"/>
            <w:hideMark/>
          </w:tcPr>
          <w:p w14:paraId="4EADCF13" w14:textId="77777777" w:rsidR="00725DD5" w:rsidRPr="000048D1" w:rsidRDefault="00725DD5" w:rsidP="00725DD5">
            <w:pPr>
              <w:jc w:val="center"/>
              <w:rPr>
                <w:color w:val="000000"/>
                <w:sz w:val="16"/>
                <w:szCs w:val="16"/>
              </w:rPr>
            </w:pPr>
            <w:r w:rsidRPr="000048D1">
              <w:rPr>
                <w:sz w:val="16"/>
                <w:szCs w:val="16"/>
              </w:rPr>
              <w:t>62079.2</w:t>
            </w:r>
          </w:p>
        </w:tc>
        <w:tc>
          <w:tcPr>
            <w:tcW w:w="0" w:type="auto"/>
            <w:tcBorders>
              <w:top w:val="nil"/>
              <w:left w:val="nil"/>
              <w:bottom w:val="single" w:sz="8" w:space="0" w:color="auto"/>
              <w:right w:val="single" w:sz="8" w:space="0" w:color="auto"/>
            </w:tcBorders>
            <w:shd w:val="clear" w:color="000000" w:fill="BFBFBF"/>
            <w:noWrap/>
            <w:vAlign w:val="center"/>
            <w:hideMark/>
          </w:tcPr>
          <w:p w14:paraId="7CEDDC26" w14:textId="77777777" w:rsidR="00725DD5" w:rsidRPr="000048D1" w:rsidRDefault="00725DD5" w:rsidP="00725DD5">
            <w:pPr>
              <w:jc w:val="center"/>
              <w:rPr>
                <w:color w:val="000000"/>
                <w:sz w:val="16"/>
                <w:szCs w:val="16"/>
              </w:rPr>
            </w:pPr>
            <w:r w:rsidRPr="000048D1">
              <w:rPr>
                <w:sz w:val="16"/>
                <w:szCs w:val="16"/>
              </w:rPr>
              <w:t>75880.8</w:t>
            </w:r>
          </w:p>
        </w:tc>
        <w:tc>
          <w:tcPr>
            <w:tcW w:w="0" w:type="auto"/>
            <w:tcBorders>
              <w:top w:val="nil"/>
              <w:left w:val="nil"/>
              <w:bottom w:val="single" w:sz="8" w:space="0" w:color="auto"/>
              <w:right w:val="single" w:sz="8" w:space="0" w:color="auto"/>
            </w:tcBorders>
            <w:shd w:val="clear" w:color="000000" w:fill="BFBFBF"/>
            <w:noWrap/>
            <w:vAlign w:val="center"/>
            <w:hideMark/>
          </w:tcPr>
          <w:p w14:paraId="4C238C40" w14:textId="77777777" w:rsidR="00725DD5" w:rsidRPr="000048D1" w:rsidRDefault="00725DD5" w:rsidP="00725DD5">
            <w:pPr>
              <w:jc w:val="center"/>
              <w:rPr>
                <w:color w:val="000000"/>
                <w:sz w:val="16"/>
                <w:szCs w:val="16"/>
              </w:rPr>
            </w:pPr>
            <w:r w:rsidRPr="000048D1">
              <w:rPr>
                <w:sz w:val="16"/>
                <w:szCs w:val="16"/>
              </w:rPr>
              <w:t>75605.4</w:t>
            </w:r>
          </w:p>
        </w:tc>
        <w:tc>
          <w:tcPr>
            <w:tcW w:w="0" w:type="auto"/>
            <w:tcBorders>
              <w:top w:val="nil"/>
              <w:left w:val="nil"/>
              <w:bottom w:val="single" w:sz="8" w:space="0" w:color="auto"/>
              <w:right w:val="single" w:sz="8" w:space="0" w:color="auto"/>
            </w:tcBorders>
            <w:shd w:val="clear" w:color="000000" w:fill="BFBFBF"/>
            <w:noWrap/>
            <w:vAlign w:val="center"/>
            <w:hideMark/>
          </w:tcPr>
          <w:p w14:paraId="0AC84334" w14:textId="77777777" w:rsidR="00725DD5" w:rsidRPr="000048D1" w:rsidRDefault="00725DD5" w:rsidP="00725DD5">
            <w:pPr>
              <w:jc w:val="center"/>
              <w:rPr>
                <w:color w:val="000000"/>
                <w:sz w:val="16"/>
                <w:szCs w:val="16"/>
              </w:rPr>
            </w:pPr>
            <w:r w:rsidRPr="000048D1">
              <w:rPr>
                <w:sz w:val="16"/>
                <w:szCs w:val="16"/>
              </w:rPr>
              <w:t>58097.8</w:t>
            </w:r>
          </w:p>
        </w:tc>
        <w:tc>
          <w:tcPr>
            <w:tcW w:w="0" w:type="auto"/>
            <w:tcBorders>
              <w:top w:val="nil"/>
              <w:left w:val="nil"/>
              <w:bottom w:val="single" w:sz="8" w:space="0" w:color="auto"/>
              <w:right w:val="single" w:sz="8" w:space="0" w:color="auto"/>
            </w:tcBorders>
            <w:shd w:val="clear" w:color="000000" w:fill="BFBFBF"/>
            <w:noWrap/>
            <w:vAlign w:val="center"/>
            <w:hideMark/>
          </w:tcPr>
          <w:p w14:paraId="3FC6CE19" w14:textId="77777777" w:rsidR="00725DD5" w:rsidRPr="000048D1" w:rsidRDefault="00725DD5" w:rsidP="00725DD5">
            <w:pPr>
              <w:jc w:val="center"/>
              <w:rPr>
                <w:color w:val="000000"/>
                <w:sz w:val="16"/>
                <w:szCs w:val="16"/>
              </w:rPr>
            </w:pPr>
            <w:r w:rsidRPr="000048D1">
              <w:rPr>
                <w:sz w:val="16"/>
                <w:szCs w:val="16"/>
              </w:rPr>
              <w:t>31218.6</w:t>
            </w:r>
          </w:p>
        </w:tc>
        <w:tc>
          <w:tcPr>
            <w:tcW w:w="0" w:type="auto"/>
            <w:tcBorders>
              <w:top w:val="nil"/>
              <w:left w:val="nil"/>
              <w:bottom w:val="single" w:sz="8" w:space="0" w:color="auto"/>
              <w:right w:val="single" w:sz="8" w:space="0" w:color="auto"/>
            </w:tcBorders>
            <w:shd w:val="clear" w:color="000000" w:fill="BFBFBF"/>
            <w:noWrap/>
            <w:vAlign w:val="center"/>
            <w:hideMark/>
          </w:tcPr>
          <w:p w14:paraId="48DD755D" w14:textId="77777777" w:rsidR="00725DD5" w:rsidRPr="000048D1" w:rsidRDefault="00725DD5" w:rsidP="00725DD5">
            <w:pPr>
              <w:jc w:val="center"/>
              <w:rPr>
                <w:color w:val="000000"/>
                <w:sz w:val="16"/>
                <w:szCs w:val="16"/>
              </w:rPr>
            </w:pPr>
            <w:r w:rsidRPr="000048D1">
              <w:rPr>
                <w:sz w:val="16"/>
                <w:szCs w:val="16"/>
              </w:rPr>
              <w:t>6441.8</w:t>
            </w:r>
          </w:p>
        </w:tc>
        <w:tc>
          <w:tcPr>
            <w:tcW w:w="0" w:type="auto"/>
            <w:tcBorders>
              <w:top w:val="nil"/>
              <w:left w:val="nil"/>
              <w:bottom w:val="single" w:sz="8" w:space="0" w:color="auto"/>
              <w:right w:val="single" w:sz="8" w:space="0" w:color="auto"/>
            </w:tcBorders>
            <w:shd w:val="clear" w:color="000000" w:fill="BFBFBF"/>
            <w:noWrap/>
            <w:vAlign w:val="center"/>
            <w:hideMark/>
          </w:tcPr>
          <w:p w14:paraId="72EC5A48" w14:textId="77777777" w:rsidR="00725DD5" w:rsidRPr="000048D1" w:rsidRDefault="00725DD5" w:rsidP="00725DD5">
            <w:pPr>
              <w:jc w:val="center"/>
              <w:rPr>
                <w:color w:val="000000"/>
                <w:sz w:val="16"/>
                <w:szCs w:val="16"/>
              </w:rPr>
            </w:pPr>
            <w:r w:rsidRPr="000048D1">
              <w:rPr>
                <w:sz w:val="16"/>
                <w:szCs w:val="16"/>
              </w:rPr>
              <w:t>1196.3</w:t>
            </w:r>
          </w:p>
        </w:tc>
        <w:tc>
          <w:tcPr>
            <w:tcW w:w="0" w:type="auto"/>
            <w:tcBorders>
              <w:top w:val="nil"/>
              <w:left w:val="nil"/>
              <w:bottom w:val="single" w:sz="8" w:space="0" w:color="auto"/>
              <w:right w:val="single" w:sz="8" w:space="0" w:color="auto"/>
            </w:tcBorders>
            <w:shd w:val="clear" w:color="000000" w:fill="BFBFBF"/>
            <w:noWrap/>
            <w:vAlign w:val="center"/>
            <w:hideMark/>
          </w:tcPr>
          <w:p w14:paraId="705072C4" w14:textId="77777777" w:rsidR="00725DD5" w:rsidRPr="000048D1" w:rsidRDefault="00725DD5" w:rsidP="00725DD5">
            <w:pPr>
              <w:jc w:val="center"/>
              <w:rPr>
                <w:color w:val="000000"/>
                <w:sz w:val="16"/>
                <w:szCs w:val="16"/>
              </w:rPr>
            </w:pPr>
            <w:r w:rsidRPr="000048D1">
              <w:rPr>
                <w:sz w:val="16"/>
                <w:szCs w:val="16"/>
              </w:rPr>
              <w:t>6965.1</w:t>
            </w:r>
          </w:p>
        </w:tc>
      </w:tr>
      <w:tr w:rsidR="00725DD5" w:rsidRPr="000048D1" w14:paraId="250AA137"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480B0C" w14:textId="77777777" w:rsidR="00725DD5" w:rsidRPr="000048D1" w:rsidRDefault="00725DD5" w:rsidP="00725DD5">
            <w:pPr>
              <w:jc w:val="right"/>
              <w:rPr>
                <w:sz w:val="16"/>
                <w:szCs w:val="16"/>
              </w:rPr>
            </w:pPr>
            <w:r w:rsidRPr="000048D1">
              <w:rPr>
                <w:sz w:val="16"/>
                <w:szCs w:val="16"/>
              </w:rPr>
              <w:t>26352421</w:t>
            </w:r>
          </w:p>
        </w:tc>
        <w:tc>
          <w:tcPr>
            <w:tcW w:w="0" w:type="auto"/>
            <w:tcBorders>
              <w:top w:val="nil"/>
              <w:left w:val="nil"/>
              <w:bottom w:val="single" w:sz="8" w:space="0" w:color="auto"/>
              <w:right w:val="single" w:sz="8" w:space="0" w:color="auto"/>
            </w:tcBorders>
            <w:shd w:val="clear" w:color="auto" w:fill="auto"/>
            <w:noWrap/>
            <w:vAlign w:val="center"/>
            <w:hideMark/>
          </w:tcPr>
          <w:p w14:paraId="00DCB935" w14:textId="77777777" w:rsidR="00725DD5" w:rsidRPr="000048D1" w:rsidRDefault="00725DD5" w:rsidP="00725DD5">
            <w:pPr>
              <w:jc w:val="center"/>
              <w:rPr>
                <w:sz w:val="16"/>
                <w:szCs w:val="16"/>
              </w:rPr>
            </w:pPr>
            <w:r w:rsidRPr="000048D1">
              <w:rPr>
                <w:sz w:val="16"/>
                <w:szCs w:val="16"/>
              </w:rPr>
              <w:t>55539.5</w:t>
            </w:r>
          </w:p>
        </w:tc>
        <w:tc>
          <w:tcPr>
            <w:tcW w:w="0" w:type="auto"/>
            <w:tcBorders>
              <w:top w:val="nil"/>
              <w:left w:val="nil"/>
              <w:bottom w:val="single" w:sz="8" w:space="0" w:color="auto"/>
              <w:right w:val="single" w:sz="8" w:space="0" w:color="auto"/>
            </w:tcBorders>
            <w:shd w:val="clear" w:color="auto" w:fill="auto"/>
            <w:noWrap/>
            <w:vAlign w:val="center"/>
          </w:tcPr>
          <w:p w14:paraId="2EB9E4AC" w14:textId="488C1C7C"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2C8659BA" w14:textId="77777777" w:rsidR="00725DD5" w:rsidRPr="000048D1" w:rsidRDefault="00725DD5" w:rsidP="00725DD5">
            <w:pPr>
              <w:jc w:val="center"/>
              <w:rPr>
                <w:sz w:val="16"/>
                <w:szCs w:val="16"/>
              </w:rPr>
            </w:pPr>
            <w:r w:rsidRPr="000048D1">
              <w:rPr>
                <w:sz w:val="16"/>
                <w:szCs w:val="16"/>
              </w:rPr>
              <w:t>4937.6</w:t>
            </w:r>
          </w:p>
        </w:tc>
        <w:tc>
          <w:tcPr>
            <w:tcW w:w="0" w:type="auto"/>
            <w:tcBorders>
              <w:top w:val="nil"/>
              <w:left w:val="nil"/>
              <w:bottom w:val="single" w:sz="8" w:space="0" w:color="auto"/>
              <w:right w:val="single" w:sz="8" w:space="0" w:color="auto"/>
            </w:tcBorders>
            <w:shd w:val="clear" w:color="auto" w:fill="auto"/>
            <w:noWrap/>
            <w:vAlign w:val="center"/>
            <w:hideMark/>
          </w:tcPr>
          <w:p w14:paraId="392CFF3D" w14:textId="77777777" w:rsidR="00725DD5" w:rsidRPr="000048D1" w:rsidRDefault="00725DD5" w:rsidP="00725DD5">
            <w:pPr>
              <w:jc w:val="center"/>
              <w:rPr>
                <w:sz w:val="16"/>
                <w:szCs w:val="16"/>
              </w:rPr>
            </w:pPr>
            <w:r w:rsidRPr="000048D1">
              <w:rPr>
                <w:sz w:val="16"/>
                <w:szCs w:val="16"/>
              </w:rPr>
              <w:t>6228.1</w:t>
            </w:r>
          </w:p>
        </w:tc>
        <w:tc>
          <w:tcPr>
            <w:tcW w:w="0" w:type="auto"/>
            <w:tcBorders>
              <w:top w:val="nil"/>
              <w:left w:val="nil"/>
              <w:bottom w:val="single" w:sz="8" w:space="0" w:color="auto"/>
              <w:right w:val="single" w:sz="8" w:space="0" w:color="auto"/>
            </w:tcBorders>
            <w:shd w:val="clear" w:color="auto" w:fill="auto"/>
            <w:noWrap/>
            <w:vAlign w:val="center"/>
            <w:hideMark/>
          </w:tcPr>
          <w:p w14:paraId="0E488E02" w14:textId="77777777" w:rsidR="00725DD5" w:rsidRPr="000048D1" w:rsidRDefault="00725DD5" w:rsidP="00725DD5">
            <w:pPr>
              <w:jc w:val="center"/>
              <w:rPr>
                <w:sz w:val="16"/>
                <w:szCs w:val="16"/>
              </w:rPr>
            </w:pPr>
            <w:r w:rsidRPr="000048D1">
              <w:rPr>
                <w:sz w:val="16"/>
                <w:szCs w:val="16"/>
              </w:rPr>
              <w:t>9136.3</w:t>
            </w:r>
          </w:p>
        </w:tc>
        <w:tc>
          <w:tcPr>
            <w:tcW w:w="0" w:type="auto"/>
            <w:tcBorders>
              <w:top w:val="nil"/>
              <w:left w:val="nil"/>
              <w:bottom w:val="single" w:sz="8" w:space="0" w:color="auto"/>
              <w:right w:val="single" w:sz="8" w:space="0" w:color="auto"/>
            </w:tcBorders>
            <w:shd w:val="clear" w:color="auto" w:fill="auto"/>
            <w:noWrap/>
            <w:vAlign w:val="center"/>
            <w:hideMark/>
          </w:tcPr>
          <w:p w14:paraId="107C9F6C" w14:textId="77777777" w:rsidR="00725DD5" w:rsidRPr="000048D1" w:rsidRDefault="00725DD5" w:rsidP="00725DD5">
            <w:pPr>
              <w:jc w:val="center"/>
              <w:rPr>
                <w:sz w:val="16"/>
                <w:szCs w:val="16"/>
              </w:rPr>
            </w:pPr>
            <w:r w:rsidRPr="000048D1">
              <w:rPr>
                <w:sz w:val="16"/>
                <w:szCs w:val="16"/>
              </w:rPr>
              <w:t>10180.7</w:t>
            </w:r>
          </w:p>
        </w:tc>
        <w:tc>
          <w:tcPr>
            <w:tcW w:w="0" w:type="auto"/>
            <w:tcBorders>
              <w:top w:val="nil"/>
              <w:left w:val="nil"/>
              <w:bottom w:val="single" w:sz="8" w:space="0" w:color="auto"/>
              <w:right w:val="single" w:sz="8" w:space="0" w:color="auto"/>
            </w:tcBorders>
            <w:shd w:val="clear" w:color="auto" w:fill="auto"/>
            <w:noWrap/>
            <w:vAlign w:val="center"/>
            <w:hideMark/>
          </w:tcPr>
          <w:p w14:paraId="17FCAAA8" w14:textId="77777777" w:rsidR="00725DD5" w:rsidRPr="000048D1" w:rsidRDefault="00725DD5" w:rsidP="00725DD5">
            <w:pPr>
              <w:jc w:val="center"/>
              <w:rPr>
                <w:sz w:val="16"/>
                <w:szCs w:val="16"/>
              </w:rPr>
            </w:pPr>
            <w:r w:rsidRPr="000048D1">
              <w:rPr>
                <w:sz w:val="16"/>
                <w:szCs w:val="16"/>
              </w:rPr>
              <w:t>10606.3</w:t>
            </w:r>
          </w:p>
        </w:tc>
        <w:tc>
          <w:tcPr>
            <w:tcW w:w="0" w:type="auto"/>
            <w:tcBorders>
              <w:top w:val="nil"/>
              <w:left w:val="nil"/>
              <w:bottom w:val="single" w:sz="8" w:space="0" w:color="auto"/>
              <w:right w:val="single" w:sz="8" w:space="0" w:color="auto"/>
            </w:tcBorders>
            <w:shd w:val="clear" w:color="auto" w:fill="auto"/>
            <w:noWrap/>
            <w:vAlign w:val="center"/>
            <w:hideMark/>
          </w:tcPr>
          <w:p w14:paraId="532BC041" w14:textId="77777777" w:rsidR="00725DD5" w:rsidRPr="000048D1" w:rsidRDefault="00725DD5" w:rsidP="00725DD5">
            <w:pPr>
              <w:jc w:val="center"/>
              <w:rPr>
                <w:sz w:val="16"/>
                <w:szCs w:val="16"/>
              </w:rPr>
            </w:pPr>
            <w:r w:rsidRPr="000048D1">
              <w:rPr>
                <w:sz w:val="16"/>
                <w:szCs w:val="16"/>
              </w:rPr>
              <w:t>8282</w:t>
            </w:r>
          </w:p>
        </w:tc>
        <w:tc>
          <w:tcPr>
            <w:tcW w:w="0" w:type="auto"/>
            <w:tcBorders>
              <w:top w:val="nil"/>
              <w:left w:val="nil"/>
              <w:bottom w:val="single" w:sz="8" w:space="0" w:color="auto"/>
              <w:right w:val="single" w:sz="8" w:space="0" w:color="auto"/>
            </w:tcBorders>
            <w:shd w:val="clear" w:color="auto" w:fill="auto"/>
            <w:noWrap/>
            <w:vAlign w:val="center"/>
            <w:hideMark/>
          </w:tcPr>
          <w:p w14:paraId="507B538E" w14:textId="77777777" w:rsidR="00725DD5" w:rsidRPr="000048D1" w:rsidRDefault="00725DD5" w:rsidP="00725DD5">
            <w:pPr>
              <w:jc w:val="center"/>
              <w:rPr>
                <w:sz w:val="16"/>
                <w:szCs w:val="16"/>
              </w:rPr>
            </w:pPr>
            <w:r w:rsidRPr="000048D1">
              <w:rPr>
                <w:sz w:val="16"/>
                <w:szCs w:val="16"/>
              </w:rPr>
              <w:t>4680.9</w:t>
            </w:r>
          </w:p>
        </w:tc>
        <w:tc>
          <w:tcPr>
            <w:tcW w:w="0" w:type="auto"/>
            <w:tcBorders>
              <w:top w:val="nil"/>
              <w:left w:val="nil"/>
              <w:bottom w:val="single" w:sz="8" w:space="0" w:color="auto"/>
              <w:right w:val="single" w:sz="8" w:space="0" w:color="auto"/>
            </w:tcBorders>
            <w:shd w:val="clear" w:color="auto" w:fill="auto"/>
            <w:noWrap/>
            <w:vAlign w:val="center"/>
            <w:hideMark/>
          </w:tcPr>
          <w:p w14:paraId="2641558A" w14:textId="77777777" w:rsidR="00725DD5" w:rsidRPr="000048D1" w:rsidRDefault="00725DD5" w:rsidP="00725DD5">
            <w:pPr>
              <w:jc w:val="center"/>
              <w:rPr>
                <w:sz w:val="16"/>
                <w:szCs w:val="16"/>
              </w:rPr>
            </w:pPr>
            <w:r w:rsidRPr="000048D1">
              <w:rPr>
                <w:sz w:val="16"/>
                <w:szCs w:val="16"/>
              </w:rPr>
              <w:t>1487.6</w:t>
            </w:r>
          </w:p>
        </w:tc>
        <w:tc>
          <w:tcPr>
            <w:tcW w:w="0" w:type="auto"/>
            <w:tcBorders>
              <w:top w:val="nil"/>
              <w:left w:val="nil"/>
              <w:bottom w:val="single" w:sz="8" w:space="0" w:color="auto"/>
              <w:right w:val="single" w:sz="8" w:space="0" w:color="auto"/>
            </w:tcBorders>
            <w:shd w:val="clear" w:color="auto" w:fill="auto"/>
            <w:noWrap/>
            <w:vAlign w:val="center"/>
          </w:tcPr>
          <w:p w14:paraId="337B58A3" w14:textId="2C9F5F18"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1E044653" w14:textId="77777777" w:rsidR="00725DD5" w:rsidRPr="000048D1" w:rsidRDefault="00725DD5" w:rsidP="00725DD5">
            <w:pPr>
              <w:jc w:val="center"/>
              <w:rPr>
                <w:sz w:val="16"/>
                <w:szCs w:val="16"/>
              </w:rPr>
            </w:pPr>
            <w:r w:rsidRPr="000048D1">
              <w:rPr>
                <w:sz w:val="16"/>
                <w:szCs w:val="16"/>
              </w:rPr>
              <w:t>977.8</w:t>
            </w:r>
          </w:p>
        </w:tc>
      </w:tr>
      <w:tr w:rsidR="00725DD5" w:rsidRPr="000048D1" w14:paraId="5753FDD7"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D78443" w14:textId="77777777" w:rsidR="00725DD5" w:rsidRPr="000048D1" w:rsidRDefault="00725DD5" w:rsidP="00725DD5">
            <w:pPr>
              <w:jc w:val="right"/>
              <w:rPr>
                <w:sz w:val="16"/>
                <w:szCs w:val="16"/>
              </w:rPr>
            </w:pPr>
            <w:r w:rsidRPr="000048D1">
              <w:rPr>
                <w:sz w:val="16"/>
                <w:szCs w:val="16"/>
              </w:rPr>
              <w:t>26353421</w:t>
            </w:r>
          </w:p>
        </w:tc>
        <w:tc>
          <w:tcPr>
            <w:tcW w:w="0" w:type="auto"/>
            <w:tcBorders>
              <w:top w:val="nil"/>
              <w:left w:val="nil"/>
              <w:bottom w:val="single" w:sz="8" w:space="0" w:color="auto"/>
              <w:right w:val="single" w:sz="8" w:space="0" w:color="auto"/>
            </w:tcBorders>
            <w:shd w:val="clear" w:color="auto" w:fill="auto"/>
            <w:noWrap/>
            <w:vAlign w:val="center"/>
            <w:hideMark/>
          </w:tcPr>
          <w:p w14:paraId="1DF9CA8B" w14:textId="77777777" w:rsidR="00725DD5" w:rsidRPr="000048D1" w:rsidRDefault="00725DD5" w:rsidP="00725DD5">
            <w:pPr>
              <w:jc w:val="center"/>
              <w:rPr>
                <w:sz w:val="16"/>
                <w:szCs w:val="16"/>
              </w:rPr>
            </w:pPr>
            <w:r w:rsidRPr="000048D1">
              <w:rPr>
                <w:sz w:val="16"/>
                <w:szCs w:val="16"/>
              </w:rPr>
              <w:t>2262.5</w:t>
            </w:r>
          </w:p>
        </w:tc>
        <w:tc>
          <w:tcPr>
            <w:tcW w:w="0" w:type="auto"/>
            <w:tcBorders>
              <w:top w:val="nil"/>
              <w:left w:val="nil"/>
              <w:bottom w:val="single" w:sz="8" w:space="0" w:color="auto"/>
              <w:right w:val="single" w:sz="8" w:space="0" w:color="auto"/>
            </w:tcBorders>
            <w:shd w:val="clear" w:color="auto" w:fill="auto"/>
            <w:noWrap/>
            <w:vAlign w:val="center"/>
          </w:tcPr>
          <w:p w14:paraId="12DC05EC" w14:textId="422DAAD9"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1DDBF6E5" w14:textId="77777777" w:rsidR="00725DD5" w:rsidRPr="000048D1" w:rsidRDefault="00725DD5" w:rsidP="00725DD5">
            <w:pPr>
              <w:jc w:val="center"/>
              <w:rPr>
                <w:sz w:val="16"/>
                <w:szCs w:val="16"/>
              </w:rPr>
            </w:pPr>
            <w:r w:rsidRPr="000048D1">
              <w:rPr>
                <w:sz w:val="16"/>
                <w:szCs w:val="16"/>
              </w:rPr>
              <w:t>237.4</w:t>
            </w:r>
          </w:p>
        </w:tc>
        <w:tc>
          <w:tcPr>
            <w:tcW w:w="0" w:type="auto"/>
            <w:tcBorders>
              <w:top w:val="nil"/>
              <w:left w:val="nil"/>
              <w:bottom w:val="single" w:sz="8" w:space="0" w:color="auto"/>
              <w:right w:val="single" w:sz="8" w:space="0" w:color="auto"/>
            </w:tcBorders>
            <w:shd w:val="clear" w:color="auto" w:fill="auto"/>
            <w:noWrap/>
            <w:vAlign w:val="center"/>
            <w:hideMark/>
          </w:tcPr>
          <w:p w14:paraId="1A9B5F99" w14:textId="77777777" w:rsidR="00725DD5" w:rsidRPr="000048D1" w:rsidRDefault="00725DD5" w:rsidP="00725DD5">
            <w:pPr>
              <w:jc w:val="center"/>
              <w:rPr>
                <w:sz w:val="16"/>
                <w:szCs w:val="16"/>
              </w:rPr>
            </w:pPr>
            <w:r w:rsidRPr="000048D1">
              <w:rPr>
                <w:sz w:val="16"/>
                <w:szCs w:val="16"/>
              </w:rPr>
              <w:t>610.8</w:t>
            </w:r>
          </w:p>
        </w:tc>
        <w:tc>
          <w:tcPr>
            <w:tcW w:w="0" w:type="auto"/>
            <w:tcBorders>
              <w:top w:val="nil"/>
              <w:left w:val="nil"/>
              <w:bottom w:val="single" w:sz="8" w:space="0" w:color="auto"/>
              <w:right w:val="single" w:sz="8" w:space="0" w:color="auto"/>
            </w:tcBorders>
            <w:shd w:val="clear" w:color="auto" w:fill="auto"/>
            <w:noWrap/>
            <w:vAlign w:val="center"/>
            <w:hideMark/>
          </w:tcPr>
          <w:p w14:paraId="55AF3118" w14:textId="77777777" w:rsidR="00725DD5" w:rsidRPr="000048D1" w:rsidRDefault="00725DD5" w:rsidP="00725DD5">
            <w:pPr>
              <w:jc w:val="center"/>
              <w:rPr>
                <w:sz w:val="16"/>
                <w:szCs w:val="16"/>
              </w:rPr>
            </w:pPr>
            <w:r w:rsidRPr="000048D1">
              <w:rPr>
                <w:sz w:val="16"/>
                <w:szCs w:val="16"/>
              </w:rPr>
              <w:t>376.3</w:t>
            </w:r>
          </w:p>
        </w:tc>
        <w:tc>
          <w:tcPr>
            <w:tcW w:w="0" w:type="auto"/>
            <w:tcBorders>
              <w:top w:val="nil"/>
              <w:left w:val="nil"/>
              <w:bottom w:val="single" w:sz="8" w:space="0" w:color="auto"/>
              <w:right w:val="single" w:sz="8" w:space="0" w:color="auto"/>
            </w:tcBorders>
            <w:shd w:val="clear" w:color="auto" w:fill="auto"/>
            <w:noWrap/>
            <w:vAlign w:val="center"/>
            <w:hideMark/>
          </w:tcPr>
          <w:p w14:paraId="3CFB4E9E" w14:textId="77777777" w:rsidR="00725DD5" w:rsidRPr="000048D1" w:rsidRDefault="00725DD5" w:rsidP="00725DD5">
            <w:pPr>
              <w:jc w:val="center"/>
              <w:rPr>
                <w:sz w:val="16"/>
                <w:szCs w:val="16"/>
              </w:rPr>
            </w:pPr>
            <w:r w:rsidRPr="000048D1">
              <w:rPr>
                <w:sz w:val="16"/>
                <w:szCs w:val="16"/>
              </w:rPr>
              <w:t>508.7</w:t>
            </w:r>
          </w:p>
        </w:tc>
        <w:tc>
          <w:tcPr>
            <w:tcW w:w="0" w:type="auto"/>
            <w:tcBorders>
              <w:top w:val="nil"/>
              <w:left w:val="nil"/>
              <w:bottom w:val="single" w:sz="8" w:space="0" w:color="auto"/>
              <w:right w:val="single" w:sz="8" w:space="0" w:color="auto"/>
            </w:tcBorders>
            <w:shd w:val="clear" w:color="auto" w:fill="auto"/>
            <w:noWrap/>
            <w:vAlign w:val="center"/>
            <w:hideMark/>
          </w:tcPr>
          <w:p w14:paraId="1003E8A1" w14:textId="77777777" w:rsidR="00725DD5" w:rsidRPr="000048D1" w:rsidRDefault="00725DD5" w:rsidP="00725DD5">
            <w:pPr>
              <w:jc w:val="center"/>
              <w:rPr>
                <w:sz w:val="16"/>
                <w:szCs w:val="16"/>
              </w:rPr>
            </w:pPr>
            <w:r w:rsidRPr="000048D1">
              <w:rPr>
                <w:sz w:val="16"/>
                <w:szCs w:val="16"/>
              </w:rPr>
              <w:t>343.1</w:t>
            </w:r>
          </w:p>
        </w:tc>
        <w:tc>
          <w:tcPr>
            <w:tcW w:w="0" w:type="auto"/>
            <w:tcBorders>
              <w:top w:val="nil"/>
              <w:left w:val="nil"/>
              <w:bottom w:val="single" w:sz="8" w:space="0" w:color="auto"/>
              <w:right w:val="single" w:sz="8" w:space="0" w:color="auto"/>
            </w:tcBorders>
            <w:shd w:val="clear" w:color="auto" w:fill="auto"/>
            <w:noWrap/>
            <w:vAlign w:val="center"/>
            <w:hideMark/>
          </w:tcPr>
          <w:p w14:paraId="01002B2E" w14:textId="77777777" w:rsidR="00725DD5" w:rsidRPr="000048D1" w:rsidRDefault="00725DD5" w:rsidP="00725DD5">
            <w:pPr>
              <w:jc w:val="center"/>
              <w:rPr>
                <w:sz w:val="16"/>
                <w:szCs w:val="16"/>
              </w:rPr>
            </w:pPr>
            <w:r w:rsidRPr="000048D1">
              <w:rPr>
                <w:sz w:val="16"/>
                <w:szCs w:val="16"/>
              </w:rPr>
              <w:t>97.4</w:t>
            </w:r>
          </w:p>
        </w:tc>
        <w:tc>
          <w:tcPr>
            <w:tcW w:w="0" w:type="auto"/>
            <w:tcBorders>
              <w:top w:val="nil"/>
              <w:left w:val="nil"/>
              <w:bottom w:val="single" w:sz="8" w:space="0" w:color="auto"/>
              <w:right w:val="single" w:sz="8" w:space="0" w:color="auto"/>
            </w:tcBorders>
            <w:shd w:val="clear" w:color="auto" w:fill="auto"/>
            <w:noWrap/>
            <w:vAlign w:val="center"/>
            <w:hideMark/>
          </w:tcPr>
          <w:p w14:paraId="7E852A25" w14:textId="77777777" w:rsidR="00725DD5" w:rsidRPr="000048D1" w:rsidRDefault="00725DD5" w:rsidP="00725DD5">
            <w:pPr>
              <w:jc w:val="center"/>
              <w:rPr>
                <w:sz w:val="16"/>
                <w:szCs w:val="16"/>
              </w:rPr>
            </w:pPr>
            <w:r w:rsidRPr="000048D1">
              <w:rPr>
                <w:sz w:val="16"/>
                <w:szCs w:val="16"/>
              </w:rPr>
              <w:t>88.8</w:t>
            </w:r>
          </w:p>
        </w:tc>
        <w:tc>
          <w:tcPr>
            <w:tcW w:w="0" w:type="auto"/>
            <w:tcBorders>
              <w:top w:val="nil"/>
              <w:left w:val="nil"/>
              <w:bottom w:val="single" w:sz="8" w:space="0" w:color="auto"/>
              <w:right w:val="single" w:sz="8" w:space="0" w:color="auto"/>
            </w:tcBorders>
            <w:shd w:val="clear" w:color="auto" w:fill="auto"/>
            <w:noWrap/>
            <w:vAlign w:val="center"/>
          </w:tcPr>
          <w:p w14:paraId="55AED49D" w14:textId="01876B0B"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2F1F6420" w14:textId="790FE12D"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6250F857" w14:textId="77777777" w:rsidR="00725DD5" w:rsidRPr="000048D1" w:rsidRDefault="00725DD5" w:rsidP="00725DD5">
            <w:pPr>
              <w:jc w:val="center"/>
              <w:rPr>
                <w:sz w:val="16"/>
                <w:szCs w:val="16"/>
              </w:rPr>
            </w:pPr>
            <w:r w:rsidRPr="000048D1">
              <w:rPr>
                <w:sz w:val="16"/>
                <w:szCs w:val="16"/>
              </w:rPr>
              <w:t>42.6</w:t>
            </w:r>
          </w:p>
        </w:tc>
      </w:tr>
      <w:tr w:rsidR="00725DD5" w:rsidRPr="000048D1" w14:paraId="67B7C073"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3E11F2" w14:textId="77777777" w:rsidR="00725DD5" w:rsidRPr="000048D1" w:rsidRDefault="00725DD5" w:rsidP="00725DD5">
            <w:pPr>
              <w:jc w:val="right"/>
              <w:rPr>
                <w:sz w:val="16"/>
                <w:szCs w:val="16"/>
              </w:rPr>
            </w:pPr>
            <w:r w:rsidRPr="000048D1">
              <w:rPr>
                <w:sz w:val="16"/>
                <w:szCs w:val="16"/>
              </w:rPr>
              <w:t>26357463</w:t>
            </w:r>
          </w:p>
        </w:tc>
        <w:tc>
          <w:tcPr>
            <w:tcW w:w="0" w:type="auto"/>
            <w:tcBorders>
              <w:top w:val="nil"/>
              <w:left w:val="nil"/>
              <w:bottom w:val="single" w:sz="8" w:space="0" w:color="auto"/>
              <w:right w:val="single" w:sz="8" w:space="0" w:color="auto"/>
            </w:tcBorders>
            <w:shd w:val="clear" w:color="auto" w:fill="auto"/>
            <w:noWrap/>
            <w:vAlign w:val="center"/>
            <w:hideMark/>
          </w:tcPr>
          <w:p w14:paraId="04435FE3" w14:textId="77777777" w:rsidR="00725DD5" w:rsidRPr="000048D1" w:rsidRDefault="00725DD5" w:rsidP="00725DD5">
            <w:pPr>
              <w:jc w:val="center"/>
              <w:rPr>
                <w:color w:val="000000"/>
                <w:sz w:val="16"/>
                <w:szCs w:val="16"/>
              </w:rPr>
            </w:pPr>
            <w:r w:rsidRPr="000048D1">
              <w:rPr>
                <w:color w:val="000000"/>
                <w:sz w:val="16"/>
                <w:szCs w:val="16"/>
              </w:rPr>
              <w:t>22155.0</w:t>
            </w:r>
          </w:p>
        </w:tc>
        <w:tc>
          <w:tcPr>
            <w:tcW w:w="0" w:type="auto"/>
            <w:tcBorders>
              <w:top w:val="nil"/>
              <w:left w:val="nil"/>
              <w:bottom w:val="single" w:sz="8" w:space="0" w:color="auto"/>
              <w:right w:val="single" w:sz="8" w:space="0" w:color="auto"/>
            </w:tcBorders>
            <w:shd w:val="clear" w:color="auto" w:fill="auto"/>
            <w:noWrap/>
            <w:vAlign w:val="center"/>
          </w:tcPr>
          <w:p w14:paraId="27C23B51" w14:textId="6D000C96"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616A6093" w14:textId="77777777" w:rsidR="00725DD5" w:rsidRPr="000048D1" w:rsidRDefault="00725DD5" w:rsidP="00725DD5">
            <w:pPr>
              <w:jc w:val="center"/>
              <w:rPr>
                <w:color w:val="000000"/>
                <w:sz w:val="16"/>
                <w:szCs w:val="16"/>
              </w:rPr>
            </w:pPr>
            <w:r w:rsidRPr="000048D1">
              <w:rPr>
                <w:color w:val="000000"/>
                <w:sz w:val="16"/>
                <w:szCs w:val="16"/>
              </w:rPr>
              <w:t>3819.6</w:t>
            </w:r>
          </w:p>
        </w:tc>
        <w:tc>
          <w:tcPr>
            <w:tcW w:w="0" w:type="auto"/>
            <w:tcBorders>
              <w:top w:val="nil"/>
              <w:left w:val="nil"/>
              <w:bottom w:val="single" w:sz="8" w:space="0" w:color="auto"/>
              <w:right w:val="single" w:sz="8" w:space="0" w:color="auto"/>
            </w:tcBorders>
            <w:shd w:val="clear" w:color="auto" w:fill="auto"/>
            <w:noWrap/>
            <w:vAlign w:val="center"/>
            <w:hideMark/>
          </w:tcPr>
          <w:p w14:paraId="4907D28D" w14:textId="77777777" w:rsidR="00725DD5" w:rsidRPr="000048D1" w:rsidRDefault="00725DD5" w:rsidP="00725DD5">
            <w:pPr>
              <w:jc w:val="center"/>
              <w:rPr>
                <w:color w:val="000000"/>
                <w:sz w:val="16"/>
                <w:szCs w:val="16"/>
              </w:rPr>
            </w:pPr>
            <w:r w:rsidRPr="000048D1">
              <w:rPr>
                <w:color w:val="000000"/>
                <w:sz w:val="16"/>
                <w:szCs w:val="16"/>
              </w:rPr>
              <w:t>5748.3</w:t>
            </w:r>
          </w:p>
        </w:tc>
        <w:tc>
          <w:tcPr>
            <w:tcW w:w="0" w:type="auto"/>
            <w:tcBorders>
              <w:top w:val="nil"/>
              <w:left w:val="nil"/>
              <w:bottom w:val="single" w:sz="8" w:space="0" w:color="auto"/>
              <w:right w:val="single" w:sz="8" w:space="0" w:color="auto"/>
            </w:tcBorders>
            <w:shd w:val="clear" w:color="auto" w:fill="auto"/>
            <w:noWrap/>
            <w:vAlign w:val="center"/>
            <w:hideMark/>
          </w:tcPr>
          <w:p w14:paraId="4C253B52" w14:textId="77777777" w:rsidR="00725DD5" w:rsidRPr="000048D1" w:rsidRDefault="00725DD5" w:rsidP="00725DD5">
            <w:pPr>
              <w:jc w:val="center"/>
              <w:rPr>
                <w:color w:val="000000"/>
                <w:sz w:val="16"/>
                <w:szCs w:val="16"/>
              </w:rPr>
            </w:pPr>
            <w:r w:rsidRPr="000048D1">
              <w:rPr>
                <w:color w:val="000000"/>
                <w:sz w:val="16"/>
                <w:szCs w:val="16"/>
              </w:rPr>
              <w:t>6238.7</w:t>
            </w:r>
          </w:p>
        </w:tc>
        <w:tc>
          <w:tcPr>
            <w:tcW w:w="0" w:type="auto"/>
            <w:tcBorders>
              <w:top w:val="nil"/>
              <w:left w:val="nil"/>
              <w:bottom w:val="single" w:sz="8" w:space="0" w:color="auto"/>
              <w:right w:val="single" w:sz="8" w:space="0" w:color="auto"/>
            </w:tcBorders>
            <w:shd w:val="clear" w:color="auto" w:fill="auto"/>
            <w:noWrap/>
            <w:vAlign w:val="center"/>
            <w:hideMark/>
          </w:tcPr>
          <w:p w14:paraId="4B61994C" w14:textId="77777777" w:rsidR="00725DD5" w:rsidRPr="000048D1" w:rsidRDefault="00725DD5" w:rsidP="00725DD5">
            <w:pPr>
              <w:jc w:val="center"/>
              <w:rPr>
                <w:color w:val="000000"/>
                <w:sz w:val="16"/>
                <w:szCs w:val="16"/>
              </w:rPr>
            </w:pPr>
            <w:r w:rsidRPr="000048D1">
              <w:rPr>
                <w:color w:val="000000"/>
                <w:sz w:val="16"/>
                <w:szCs w:val="16"/>
              </w:rPr>
              <w:t>3506.9</w:t>
            </w:r>
          </w:p>
        </w:tc>
        <w:tc>
          <w:tcPr>
            <w:tcW w:w="0" w:type="auto"/>
            <w:tcBorders>
              <w:top w:val="nil"/>
              <w:left w:val="nil"/>
              <w:bottom w:val="single" w:sz="8" w:space="0" w:color="auto"/>
              <w:right w:val="single" w:sz="8" w:space="0" w:color="auto"/>
            </w:tcBorders>
            <w:shd w:val="clear" w:color="auto" w:fill="auto"/>
            <w:noWrap/>
            <w:vAlign w:val="center"/>
            <w:hideMark/>
          </w:tcPr>
          <w:p w14:paraId="7A42D0A6" w14:textId="77777777" w:rsidR="00725DD5" w:rsidRPr="000048D1" w:rsidRDefault="00725DD5" w:rsidP="00725DD5">
            <w:pPr>
              <w:jc w:val="center"/>
              <w:rPr>
                <w:color w:val="000000"/>
                <w:sz w:val="16"/>
                <w:szCs w:val="16"/>
              </w:rPr>
            </w:pPr>
            <w:r w:rsidRPr="000048D1">
              <w:rPr>
                <w:color w:val="000000"/>
                <w:sz w:val="16"/>
                <w:szCs w:val="16"/>
              </w:rPr>
              <w:t>2319.6</w:t>
            </w:r>
          </w:p>
        </w:tc>
        <w:tc>
          <w:tcPr>
            <w:tcW w:w="0" w:type="auto"/>
            <w:tcBorders>
              <w:top w:val="nil"/>
              <w:left w:val="nil"/>
              <w:bottom w:val="single" w:sz="8" w:space="0" w:color="auto"/>
              <w:right w:val="single" w:sz="8" w:space="0" w:color="auto"/>
            </w:tcBorders>
            <w:shd w:val="clear" w:color="auto" w:fill="auto"/>
            <w:noWrap/>
            <w:vAlign w:val="center"/>
            <w:hideMark/>
          </w:tcPr>
          <w:p w14:paraId="704B5A8D" w14:textId="77777777" w:rsidR="00725DD5" w:rsidRPr="000048D1" w:rsidRDefault="00725DD5" w:rsidP="00725DD5">
            <w:pPr>
              <w:jc w:val="center"/>
              <w:rPr>
                <w:color w:val="000000"/>
                <w:sz w:val="16"/>
                <w:szCs w:val="16"/>
              </w:rPr>
            </w:pPr>
            <w:r w:rsidRPr="000048D1">
              <w:rPr>
                <w:color w:val="000000"/>
                <w:sz w:val="16"/>
                <w:szCs w:val="16"/>
              </w:rPr>
              <w:t>345.3</w:t>
            </w:r>
          </w:p>
        </w:tc>
        <w:tc>
          <w:tcPr>
            <w:tcW w:w="0" w:type="auto"/>
            <w:tcBorders>
              <w:top w:val="nil"/>
              <w:left w:val="nil"/>
              <w:bottom w:val="single" w:sz="8" w:space="0" w:color="auto"/>
              <w:right w:val="single" w:sz="8" w:space="0" w:color="auto"/>
            </w:tcBorders>
            <w:shd w:val="clear" w:color="auto" w:fill="auto"/>
            <w:noWrap/>
            <w:vAlign w:val="center"/>
            <w:hideMark/>
          </w:tcPr>
          <w:p w14:paraId="15DDC2F2" w14:textId="77777777" w:rsidR="00725DD5" w:rsidRPr="000048D1" w:rsidRDefault="00725DD5" w:rsidP="00725DD5">
            <w:pPr>
              <w:jc w:val="center"/>
              <w:rPr>
                <w:color w:val="000000"/>
                <w:sz w:val="16"/>
                <w:szCs w:val="16"/>
              </w:rPr>
            </w:pPr>
            <w:r w:rsidRPr="000048D1">
              <w:rPr>
                <w:color w:val="000000"/>
                <w:sz w:val="16"/>
                <w:szCs w:val="16"/>
              </w:rPr>
              <w:t>176.6</w:t>
            </w:r>
          </w:p>
        </w:tc>
        <w:tc>
          <w:tcPr>
            <w:tcW w:w="0" w:type="auto"/>
            <w:tcBorders>
              <w:top w:val="nil"/>
              <w:left w:val="nil"/>
              <w:bottom w:val="single" w:sz="8" w:space="0" w:color="auto"/>
              <w:right w:val="single" w:sz="8" w:space="0" w:color="auto"/>
            </w:tcBorders>
            <w:shd w:val="clear" w:color="auto" w:fill="auto"/>
            <w:noWrap/>
            <w:vAlign w:val="center"/>
          </w:tcPr>
          <w:p w14:paraId="778C6ACB" w14:textId="4322480F"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60E9E661" w14:textId="713E63CC"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0838022A" w14:textId="77777777" w:rsidR="00725DD5" w:rsidRPr="000048D1" w:rsidRDefault="00725DD5" w:rsidP="00725DD5">
            <w:pPr>
              <w:jc w:val="center"/>
              <w:rPr>
                <w:color w:val="000000"/>
                <w:sz w:val="16"/>
                <w:szCs w:val="16"/>
              </w:rPr>
            </w:pPr>
            <w:r w:rsidRPr="000048D1">
              <w:rPr>
                <w:color w:val="000000"/>
                <w:sz w:val="16"/>
                <w:szCs w:val="16"/>
              </w:rPr>
              <w:t>484.2</w:t>
            </w:r>
          </w:p>
        </w:tc>
      </w:tr>
      <w:tr w:rsidR="00725DD5" w:rsidRPr="000048D1" w14:paraId="2B542C4F"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0F5EE8A7" w14:textId="77777777" w:rsidR="00725DD5" w:rsidRPr="000048D1" w:rsidRDefault="00725DD5" w:rsidP="00725DD5">
            <w:pPr>
              <w:rPr>
                <w:color w:val="000000"/>
                <w:sz w:val="16"/>
                <w:szCs w:val="16"/>
              </w:rPr>
            </w:pPr>
            <w:r w:rsidRPr="000048D1">
              <w:rPr>
                <w:sz w:val="16"/>
                <w:szCs w:val="16"/>
              </w:rPr>
              <w:t>НЦ 26</w:t>
            </w:r>
          </w:p>
        </w:tc>
        <w:tc>
          <w:tcPr>
            <w:tcW w:w="0" w:type="auto"/>
            <w:tcBorders>
              <w:top w:val="nil"/>
              <w:left w:val="nil"/>
              <w:bottom w:val="single" w:sz="8" w:space="0" w:color="auto"/>
              <w:right w:val="single" w:sz="8" w:space="0" w:color="auto"/>
            </w:tcBorders>
            <w:shd w:val="clear" w:color="000000" w:fill="BFBFBF"/>
            <w:noWrap/>
            <w:vAlign w:val="center"/>
            <w:hideMark/>
          </w:tcPr>
          <w:p w14:paraId="470FFF39" w14:textId="77777777" w:rsidR="00725DD5" w:rsidRPr="000048D1" w:rsidRDefault="00725DD5" w:rsidP="00725DD5">
            <w:pPr>
              <w:jc w:val="center"/>
              <w:rPr>
                <w:color w:val="000000"/>
                <w:sz w:val="16"/>
                <w:szCs w:val="16"/>
              </w:rPr>
            </w:pPr>
            <w:r w:rsidRPr="000048D1">
              <w:rPr>
                <w:sz w:val="16"/>
                <w:szCs w:val="16"/>
              </w:rPr>
              <w:t>81131.7</w:t>
            </w:r>
          </w:p>
        </w:tc>
        <w:tc>
          <w:tcPr>
            <w:tcW w:w="0" w:type="auto"/>
            <w:tcBorders>
              <w:top w:val="nil"/>
              <w:left w:val="nil"/>
              <w:bottom w:val="single" w:sz="8" w:space="0" w:color="auto"/>
              <w:right w:val="single" w:sz="8" w:space="0" w:color="auto"/>
            </w:tcBorders>
            <w:shd w:val="clear" w:color="000000" w:fill="BFBFBF"/>
            <w:noWrap/>
            <w:vAlign w:val="center"/>
          </w:tcPr>
          <w:p w14:paraId="4BBEFC28" w14:textId="35EFDAD1"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78DC6B30" w14:textId="77777777" w:rsidR="00725DD5" w:rsidRPr="000048D1" w:rsidRDefault="00725DD5" w:rsidP="00725DD5">
            <w:pPr>
              <w:jc w:val="center"/>
              <w:rPr>
                <w:color w:val="000000"/>
                <w:sz w:val="16"/>
                <w:szCs w:val="16"/>
              </w:rPr>
            </w:pPr>
            <w:r w:rsidRPr="000048D1">
              <w:rPr>
                <w:sz w:val="16"/>
                <w:szCs w:val="16"/>
              </w:rPr>
              <w:t>9390.1</w:t>
            </w:r>
          </w:p>
        </w:tc>
        <w:tc>
          <w:tcPr>
            <w:tcW w:w="0" w:type="auto"/>
            <w:tcBorders>
              <w:top w:val="nil"/>
              <w:left w:val="nil"/>
              <w:bottom w:val="single" w:sz="8" w:space="0" w:color="auto"/>
              <w:right w:val="single" w:sz="8" w:space="0" w:color="auto"/>
            </w:tcBorders>
            <w:shd w:val="clear" w:color="000000" w:fill="BFBFBF"/>
            <w:noWrap/>
            <w:vAlign w:val="center"/>
            <w:hideMark/>
          </w:tcPr>
          <w:p w14:paraId="3B08F66A" w14:textId="77777777" w:rsidR="00725DD5" w:rsidRPr="000048D1" w:rsidRDefault="00725DD5" w:rsidP="00725DD5">
            <w:pPr>
              <w:jc w:val="center"/>
              <w:rPr>
                <w:color w:val="000000"/>
                <w:sz w:val="16"/>
                <w:szCs w:val="16"/>
              </w:rPr>
            </w:pPr>
            <w:r w:rsidRPr="000048D1">
              <w:rPr>
                <w:sz w:val="16"/>
                <w:szCs w:val="16"/>
              </w:rPr>
              <w:t>13079.5</w:t>
            </w:r>
          </w:p>
        </w:tc>
        <w:tc>
          <w:tcPr>
            <w:tcW w:w="0" w:type="auto"/>
            <w:tcBorders>
              <w:top w:val="nil"/>
              <w:left w:val="nil"/>
              <w:bottom w:val="single" w:sz="8" w:space="0" w:color="auto"/>
              <w:right w:val="single" w:sz="8" w:space="0" w:color="auto"/>
            </w:tcBorders>
            <w:shd w:val="clear" w:color="000000" w:fill="BFBFBF"/>
            <w:noWrap/>
            <w:vAlign w:val="center"/>
            <w:hideMark/>
          </w:tcPr>
          <w:p w14:paraId="61E22296" w14:textId="77777777" w:rsidR="00725DD5" w:rsidRPr="000048D1" w:rsidRDefault="00725DD5" w:rsidP="00725DD5">
            <w:pPr>
              <w:jc w:val="center"/>
              <w:rPr>
                <w:color w:val="000000"/>
                <w:sz w:val="16"/>
                <w:szCs w:val="16"/>
              </w:rPr>
            </w:pPr>
            <w:r w:rsidRPr="000048D1">
              <w:rPr>
                <w:sz w:val="16"/>
                <w:szCs w:val="16"/>
              </w:rPr>
              <w:t>15871.7</w:t>
            </w:r>
          </w:p>
        </w:tc>
        <w:tc>
          <w:tcPr>
            <w:tcW w:w="0" w:type="auto"/>
            <w:tcBorders>
              <w:top w:val="nil"/>
              <w:left w:val="nil"/>
              <w:bottom w:val="single" w:sz="8" w:space="0" w:color="auto"/>
              <w:right w:val="single" w:sz="8" w:space="0" w:color="auto"/>
            </w:tcBorders>
            <w:shd w:val="clear" w:color="000000" w:fill="BFBFBF"/>
            <w:noWrap/>
            <w:vAlign w:val="center"/>
            <w:hideMark/>
          </w:tcPr>
          <w:p w14:paraId="3B55CBC7" w14:textId="77777777" w:rsidR="00725DD5" w:rsidRPr="000048D1" w:rsidRDefault="00725DD5" w:rsidP="00725DD5">
            <w:pPr>
              <w:jc w:val="center"/>
              <w:rPr>
                <w:color w:val="000000"/>
                <w:sz w:val="16"/>
                <w:szCs w:val="16"/>
              </w:rPr>
            </w:pPr>
            <w:r w:rsidRPr="000048D1">
              <w:rPr>
                <w:sz w:val="16"/>
                <w:szCs w:val="16"/>
              </w:rPr>
              <w:t>14298.4</w:t>
            </w:r>
          </w:p>
        </w:tc>
        <w:tc>
          <w:tcPr>
            <w:tcW w:w="0" w:type="auto"/>
            <w:tcBorders>
              <w:top w:val="nil"/>
              <w:left w:val="nil"/>
              <w:bottom w:val="single" w:sz="8" w:space="0" w:color="auto"/>
              <w:right w:val="single" w:sz="8" w:space="0" w:color="auto"/>
            </w:tcBorders>
            <w:shd w:val="clear" w:color="000000" w:fill="BFBFBF"/>
            <w:noWrap/>
            <w:vAlign w:val="center"/>
            <w:hideMark/>
          </w:tcPr>
          <w:p w14:paraId="657771B9" w14:textId="77777777" w:rsidR="00725DD5" w:rsidRPr="000048D1" w:rsidRDefault="00725DD5" w:rsidP="00725DD5">
            <w:pPr>
              <w:jc w:val="center"/>
              <w:rPr>
                <w:color w:val="000000"/>
                <w:sz w:val="16"/>
                <w:szCs w:val="16"/>
              </w:rPr>
            </w:pPr>
            <w:r w:rsidRPr="000048D1">
              <w:rPr>
                <w:sz w:val="16"/>
                <w:szCs w:val="16"/>
              </w:rPr>
              <w:t>13293.1</w:t>
            </w:r>
          </w:p>
        </w:tc>
        <w:tc>
          <w:tcPr>
            <w:tcW w:w="0" w:type="auto"/>
            <w:tcBorders>
              <w:top w:val="nil"/>
              <w:left w:val="nil"/>
              <w:bottom w:val="single" w:sz="8" w:space="0" w:color="auto"/>
              <w:right w:val="single" w:sz="8" w:space="0" w:color="auto"/>
            </w:tcBorders>
            <w:shd w:val="clear" w:color="000000" w:fill="BFBFBF"/>
            <w:noWrap/>
            <w:vAlign w:val="center"/>
            <w:hideMark/>
          </w:tcPr>
          <w:p w14:paraId="3252BDA5" w14:textId="77777777" w:rsidR="00725DD5" w:rsidRPr="000048D1" w:rsidRDefault="00725DD5" w:rsidP="00725DD5">
            <w:pPr>
              <w:jc w:val="center"/>
              <w:rPr>
                <w:color w:val="000000"/>
                <w:sz w:val="16"/>
                <w:szCs w:val="16"/>
              </w:rPr>
            </w:pPr>
            <w:r w:rsidRPr="000048D1">
              <w:rPr>
                <w:sz w:val="16"/>
                <w:szCs w:val="16"/>
              </w:rPr>
              <w:t>8765</w:t>
            </w:r>
          </w:p>
        </w:tc>
        <w:tc>
          <w:tcPr>
            <w:tcW w:w="0" w:type="auto"/>
            <w:tcBorders>
              <w:top w:val="nil"/>
              <w:left w:val="nil"/>
              <w:bottom w:val="single" w:sz="8" w:space="0" w:color="auto"/>
              <w:right w:val="single" w:sz="8" w:space="0" w:color="auto"/>
            </w:tcBorders>
            <w:shd w:val="clear" w:color="000000" w:fill="BFBFBF"/>
            <w:noWrap/>
            <w:vAlign w:val="center"/>
            <w:hideMark/>
          </w:tcPr>
          <w:p w14:paraId="2B422AF3" w14:textId="77777777" w:rsidR="00725DD5" w:rsidRPr="000048D1" w:rsidRDefault="00725DD5" w:rsidP="00725DD5">
            <w:pPr>
              <w:jc w:val="center"/>
              <w:rPr>
                <w:color w:val="000000"/>
                <w:sz w:val="16"/>
                <w:szCs w:val="16"/>
              </w:rPr>
            </w:pPr>
            <w:r w:rsidRPr="000048D1">
              <w:rPr>
                <w:sz w:val="16"/>
                <w:szCs w:val="16"/>
              </w:rPr>
              <w:t>4946.4</w:t>
            </w:r>
          </w:p>
        </w:tc>
        <w:tc>
          <w:tcPr>
            <w:tcW w:w="0" w:type="auto"/>
            <w:tcBorders>
              <w:top w:val="nil"/>
              <w:left w:val="nil"/>
              <w:bottom w:val="single" w:sz="8" w:space="0" w:color="auto"/>
              <w:right w:val="single" w:sz="8" w:space="0" w:color="auto"/>
            </w:tcBorders>
            <w:shd w:val="clear" w:color="000000" w:fill="BFBFBF"/>
            <w:noWrap/>
            <w:vAlign w:val="center"/>
            <w:hideMark/>
          </w:tcPr>
          <w:p w14:paraId="2476751C" w14:textId="77777777" w:rsidR="00725DD5" w:rsidRPr="000048D1" w:rsidRDefault="00725DD5" w:rsidP="00725DD5">
            <w:pPr>
              <w:jc w:val="center"/>
              <w:rPr>
                <w:color w:val="000000"/>
                <w:sz w:val="16"/>
                <w:szCs w:val="16"/>
              </w:rPr>
            </w:pPr>
            <w:r w:rsidRPr="000048D1">
              <w:rPr>
                <w:sz w:val="16"/>
                <w:szCs w:val="16"/>
              </w:rPr>
              <w:t>1487.6</w:t>
            </w:r>
          </w:p>
        </w:tc>
        <w:tc>
          <w:tcPr>
            <w:tcW w:w="0" w:type="auto"/>
            <w:tcBorders>
              <w:top w:val="nil"/>
              <w:left w:val="nil"/>
              <w:bottom w:val="single" w:sz="8" w:space="0" w:color="auto"/>
              <w:right w:val="single" w:sz="8" w:space="0" w:color="auto"/>
            </w:tcBorders>
            <w:shd w:val="clear" w:color="000000" w:fill="BFBFBF"/>
            <w:noWrap/>
            <w:vAlign w:val="center"/>
            <w:hideMark/>
          </w:tcPr>
          <w:p w14:paraId="6F777BED" w14:textId="153330BC"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55DA1B3F" w14:textId="77777777" w:rsidR="00725DD5" w:rsidRPr="000048D1" w:rsidRDefault="00725DD5" w:rsidP="00725DD5">
            <w:pPr>
              <w:jc w:val="center"/>
              <w:rPr>
                <w:color w:val="000000"/>
                <w:sz w:val="16"/>
                <w:szCs w:val="16"/>
              </w:rPr>
            </w:pPr>
            <w:r w:rsidRPr="000048D1">
              <w:rPr>
                <w:sz w:val="16"/>
                <w:szCs w:val="16"/>
              </w:rPr>
              <w:t>1530.8</w:t>
            </w:r>
          </w:p>
        </w:tc>
      </w:tr>
      <w:tr w:rsidR="00725DD5" w:rsidRPr="000048D1" w14:paraId="6B8883E4" w14:textId="77777777" w:rsidTr="00725DD5">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34A62B" w14:textId="77777777" w:rsidR="00725DD5" w:rsidRPr="000048D1" w:rsidRDefault="00725DD5" w:rsidP="00725DD5">
            <w:pPr>
              <w:jc w:val="right"/>
              <w:rPr>
                <w:sz w:val="16"/>
                <w:szCs w:val="16"/>
              </w:rPr>
            </w:pPr>
            <w:r w:rsidRPr="000048D1">
              <w:rPr>
                <w:sz w:val="16"/>
                <w:szCs w:val="16"/>
              </w:rPr>
              <w:t>81352421</w:t>
            </w:r>
          </w:p>
        </w:tc>
        <w:tc>
          <w:tcPr>
            <w:tcW w:w="0" w:type="auto"/>
            <w:tcBorders>
              <w:top w:val="nil"/>
              <w:left w:val="nil"/>
              <w:bottom w:val="single" w:sz="8" w:space="0" w:color="auto"/>
              <w:right w:val="single" w:sz="8" w:space="0" w:color="auto"/>
            </w:tcBorders>
            <w:shd w:val="clear" w:color="auto" w:fill="auto"/>
            <w:noWrap/>
            <w:vAlign w:val="center"/>
            <w:hideMark/>
          </w:tcPr>
          <w:p w14:paraId="19D7A6CD" w14:textId="77777777" w:rsidR="00725DD5" w:rsidRPr="000048D1" w:rsidRDefault="00725DD5" w:rsidP="00725DD5">
            <w:pPr>
              <w:jc w:val="center"/>
              <w:rPr>
                <w:sz w:val="16"/>
                <w:szCs w:val="16"/>
              </w:rPr>
            </w:pPr>
            <w:r w:rsidRPr="000048D1">
              <w:rPr>
                <w:sz w:val="16"/>
                <w:szCs w:val="16"/>
              </w:rPr>
              <w:t>53394.62</w:t>
            </w:r>
          </w:p>
        </w:tc>
        <w:tc>
          <w:tcPr>
            <w:tcW w:w="0" w:type="auto"/>
            <w:tcBorders>
              <w:top w:val="nil"/>
              <w:left w:val="nil"/>
              <w:bottom w:val="single" w:sz="8" w:space="0" w:color="auto"/>
              <w:right w:val="single" w:sz="8" w:space="0" w:color="auto"/>
            </w:tcBorders>
            <w:shd w:val="clear" w:color="auto" w:fill="auto"/>
            <w:noWrap/>
            <w:vAlign w:val="center"/>
            <w:hideMark/>
          </w:tcPr>
          <w:p w14:paraId="0126BE86" w14:textId="4DAA555F"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4667C90F" w14:textId="77777777" w:rsidR="00725DD5" w:rsidRPr="000048D1" w:rsidRDefault="00725DD5" w:rsidP="00725DD5">
            <w:pPr>
              <w:jc w:val="center"/>
              <w:rPr>
                <w:sz w:val="16"/>
                <w:szCs w:val="16"/>
              </w:rPr>
            </w:pPr>
            <w:r w:rsidRPr="000048D1">
              <w:rPr>
                <w:sz w:val="16"/>
                <w:szCs w:val="16"/>
              </w:rPr>
              <w:t>1177.495</w:t>
            </w:r>
          </w:p>
        </w:tc>
        <w:tc>
          <w:tcPr>
            <w:tcW w:w="0" w:type="auto"/>
            <w:tcBorders>
              <w:top w:val="nil"/>
              <w:left w:val="nil"/>
              <w:bottom w:val="single" w:sz="8" w:space="0" w:color="auto"/>
              <w:right w:val="single" w:sz="8" w:space="0" w:color="auto"/>
            </w:tcBorders>
            <w:shd w:val="clear" w:color="auto" w:fill="auto"/>
            <w:noWrap/>
            <w:vAlign w:val="center"/>
            <w:hideMark/>
          </w:tcPr>
          <w:p w14:paraId="16992F00" w14:textId="77777777" w:rsidR="00725DD5" w:rsidRPr="000048D1" w:rsidRDefault="00725DD5" w:rsidP="00725DD5">
            <w:pPr>
              <w:jc w:val="center"/>
              <w:rPr>
                <w:sz w:val="16"/>
                <w:szCs w:val="16"/>
              </w:rPr>
            </w:pPr>
            <w:r w:rsidRPr="000048D1">
              <w:rPr>
                <w:sz w:val="16"/>
                <w:szCs w:val="16"/>
              </w:rPr>
              <w:t>3077.211</w:t>
            </w:r>
          </w:p>
        </w:tc>
        <w:tc>
          <w:tcPr>
            <w:tcW w:w="0" w:type="auto"/>
            <w:tcBorders>
              <w:top w:val="nil"/>
              <w:left w:val="nil"/>
              <w:bottom w:val="single" w:sz="8" w:space="0" w:color="auto"/>
              <w:right w:val="single" w:sz="8" w:space="0" w:color="auto"/>
            </w:tcBorders>
            <w:shd w:val="clear" w:color="auto" w:fill="auto"/>
            <w:noWrap/>
            <w:vAlign w:val="center"/>
            <w:hideMark/>
          </w:tcPr>
          <w:p w14:paraId="0DACDD2F" w14:textId="77777777" w:rsidR="00725DD5" w:rsidRPr="000048D1" w:rsidRDefault="00725DD5" w:rsidP="00725DD5">
            <w:pPr>
              <w:jc w:val="center"/>
              <w:rPr>
                <w:sz w:val="16"/>
                <w:szCs w:val="16"/>
              </w:rPr>
            </w:pPr>
            <w:r w:rsidRPr="000048D1">
              <w:rPr>
                <w:sz w:val="16"/>
                <w:szCs w:val="16"/>
              </w:rPr>
              <w:t>7936.038</w:t>
            </w:r>
          </w:p>
        </w:tc>
        <w:tc>
          <w:tcPr>
            <w:tcW w:w="0" w:type="auto"/>
            <w:tcBorders>
              <w:top w:val="nil"/>
              <w:left w:val="nil"/>
              <w:bottom w:val="single" w:sz="8" w:space="0" w:color="auto"/>
              <w:right w:val="single" w:sz="8" w:space="0" w:color="auto"/>
            </w:tcBorders>
            <w:shd w:val="clear" w:color="auto" w:fill="auto"/>
            <w:noWrap/>
            <w:vAlign w:val="center"/>
            <w:hideMark/>
          </w:tcPr>
          <w:p w14:paraId="3BAE00CF" w14:textId="77777777" w:rsidR="00725DD5" w:rsidRPr="000048D1" w:rsidRDefault="00725DD5" w:rsidP="00725DD5">
            <w:pPr>
              <w:jc w:val="center"/>
              <w:rPr>
                <w:sz w:val="16"/>
                <w:szCs w:val="16"/>
              </w:rPr>
            </w:pPr>
            <w:r w:rsidRPr="000048D1">
              <w:rPr>
                <w:sz w:val="16"/>
                <w:szCs w:val="16"/>
              </w:rPr>
              <w:t>9330.205</w:t>
            </w:r>
          </w:p>
        </w:tc>
        <w:tc>
          <w:tcPr>
            <w:tcW w:w="0" w:type="auto"/>
            <w:tcBorders>
              <w:top w:val="nil"/>
              <w:left w:val="nil"/>
              <w:bottom w:val="single" w:sz="8" w:space="0" w:color="auto"/>
              <w:right w:val="single" w:sz="8" w:space="0" w:color="auto"/>
            </w:tcBorders>
            <w:shd w:val="clear" w:color="auto" w:fill="auto"/>
            <w:noWrap/>
            <w:vAlign w:val="center"/>
            <w:hideMark/>
          </w:tcPr>
          <w:p w14:paraId="1D61C989" w14:textId="77777777" w:rsidR="00725DD5" w:rsidRPr="000048D1" w:rsidRDefault="00725DD5" w:rsidP="00725DD5">
            <w:pPr>
              <w:jc w:val="center"/>
              <w:rPr>
                <w:sz w:val="16"/>
                <w:szCs w:val="16"/>
              </w:rPr>
            </w:pPr>
            <w:r w:rsidRPr="000048D1">
              <w:rPr>
                <w:sz w:val="16"/>
                <w:szCs w:val="16"/>
              </w:rPr>
              <w:t>12132.89</w:t>
            </w:r>
          </w:p>
        </w:tc>
        <w:tc>
          <w:tcPr>
            <w:tcW w:w="0" w:type="auto"/>
            <w:tcBorders>
              <w:top w:val="nil"/>
              <w:left w:val="nil"/>
              <w:bottom w:val="single" w:sz="8" w:space="0" w:color="auto"/>
              <w:right w:val="single" w:sz="8" w:space="0" w:color="auto"/>
            </w:tcBorders>
            <w:shd w:val="clear" w:color="auto" w:fill="auto"/>
            <w:noWrap/>
            <w:vAlign w:val="center"/>
            <w:hideMark/>
          </w:tcPr>
          <w:p w14:paraId="4B7D596C" w14:textId="77777777" w:rsidR="00725DD5" w:rsidRPr="000048D1" w:rsidRDefault="00725DD5" w:rsidP="00725DD5">
            <w:pPr>
              <w:jc w:val="center"/>
              <w:rPr>
                <w:sz w:val="16"/>
                <w:szCs w:val="16"/>
              </w:rPr>
            </w:pPr>
            <w:r w:rsidRPr="000048D1">
              <w:rPr>
                <w:sz w:val="16"/>
                <w:szCs w:val="16"/>
              </w:rPr>
              <w:t>6593.229</w:t>
            </w:r>
          </w:p>
        </w:tc>
        <w:tc>
          <w:tcPr>
            <w:tcW w:w="0" w:type="auto"/>
            <w:tcBorders>
              <w:top w:val="nil"/>
              <w:left w:val="nil"/>
              <w:bottom w:val="single" w:sz="8" w:space="0" w:color="auto"/>
              <w:right w:val="single" w:sz="8" w:space="0" w:color="auto"/>
            </w:tcBorders>
            <w:shd w:val="clear" w:color="auto" w:fill="auto"/>
            <w:noWrap/>
            <w:vAlign w:val="center"/>
            <w:hideMark/>
          </w:tcPr>
          <w:p w14:paraId="22DC571B" w14:textId="77777777" w:rsidR="00725DD5" w:rsidRPr="000048D1" w:rsidRDefault="00725DD5" w:rsidP="00725DD5">
            <w:pPr>
              <w:jc w:val="center"/>
              <w:rPr>
                <w:sz w:val="16"/>
                <w:szCs w:val="16"/>
              </w:rPr>
            </w:pPr>
            <w:r w:rsidRPr="000048D1">
              <w:rPr>
                <w:sz w:val="16"/>
                <w:szCs w:val="16"/>
              </w:rPr>
              <w:t>7929.061</w:t>
            </w:r>
          </w:p>
        </w:tc>
        <w:tc>
          <w:tcPr>
            <w:tcW w:w="0" w:type="auto"/>
            <w:tcBorders>
              <w:top w:val="nil"/>
              <w:left w:val="nil"/>
              <w:bottom w:val="single" w:sz="8" w:space="0" w:color="auto"/>
              <w:right w:val="single" w:sz="8" w:space="0" w:color="auto"/>
            </w:tcBorders>
            <w:shd w:val="clear" w:color="auto" w:fill="auto"/>
            <w:noWrap/>
            <w:vAlign w:val="center"/>
            <w:hideMark/>
          </w:tcPr>
          <w:p w14:paraId="7A067C99" w14:textId="77777777" w:rsidR="00725DD5" w:rsidRPr="000048D1" w:rsidRDefault="00725DD5" w:rsidP="00725DD5">
            <w:pPr>
              <w:jc w:val="center"/>
              <w:rPr>
                <w:sz w:val="16"/>
                <w:szCs w:val="16"/>
              </w:rPr>
            </w:pPr>
            <w:r w:rsidRPr="000048D1">
              <w:rPr>
                <w:sz w:val="16"/>
                <w:szCs w:val="16"/>
              </w:rPr>
              <w:t>3332.579</w:t>
            </w:r>
          </w:p>
        </w:tc>
        <w:tc>
          <w:tcPr>
            <w:tcW w:w="0" w:type="auto"/>
            <w:tcBorders>
              <w:top w:val="nil"/>
              <w:left w:val="nil"/>
              <w:bottom w:val="single" w:sz="8" w:space="0" w:color="auto"/>
              <w:right w:val="single" w:sz="8" w:space="0" w:color="auto"/>
            </w:tcBorders>
            <w:shd w:val="clear" w:color="auto" w:fill="auto"/>
            <w:noWrap/>
            <w:vAlign w:val="center"/>
            <w:hideMark/>
          </w:tcPr>
          <w:p w14:paraId="65E6F8F5" w14:textId="77777777" w:rsidR="00725DD5" w:rsidRPr="000048D1" w:rsidRDefault="00725DD5" w:rsidP="00725DD5">
            <w:pPr>
              <w:jc w:val="center"/>
              <w:rPr>
                <w:sz w:val="16"/>
                <w:szCs w:val="16"/>
              </w:rPr>
            </w:pPr>
            <w:r w:rsidRPr="000048D1">
              <w:rPr>
                <w:sz w:val="16"/>
                <w:szCs w:val="16"/>
              </w:rPr>
              <w:t>1885.91</w:t>
            </w:r>
          </w:p>
        </w:tc>
        <w:tc>
          <w:tcPr>
            <w:tcW w:w="0" w:type="auto"/>
            <w:tcBorders>
              <w:top w:val="nil"/>
              <w:left w:val="nil"/>
              <w:bottom w:val="single" w:sz="8" w:space="0" w:color="auto"/>
              <w:right w:val="single" w:sz="8" w:space="0" w:color="auto"/>
            </w:tcBorders>
            <w:shd w:val="clear" w:color="auto" w:fill="auto"/>
            <w:noWrap/>
            <w:vAlign w:val="center"/>
            <w:hideMark/>
          </w:tcPr>
          <w:p w14:paraId="68E9C71D" w14:textId="77777777" w:rsidR="00725DD5" w:rsidRPr="000048D1" w:rsidRDefault="00725DD5" w:rsidP="00725DD5">
            <w:pPr>
              <w:jc w:val="center"/>
              <w:rPr>
                <w:sz w:val="16"/>
                <w:szCs w:val="16"/>
              </w:rPr>
            </w:pPr>
            <w:r w:rsidRPr="000048D1">
              <w:rPr>
                <w:sz w:val="16"/>
                <w:szCs w:val="16"/>
              </w:rPr>
              <w:t>641.4444</w:t>
            </w:r>
          </w:p>
        </w:tc>
      </w:tr>
      <w:tr w:rsidR="00725DD5" w:rsidRPr="000048D1" w14:paraId="34E9D1BA" w14:textId="77777777" w:rsidTr="00725DD5">
        <w:trPr>
          <w:trHeight w:val="270"/>
          <w:jc w:val="center"/>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6F38B24B" w14:textId="77777777" w:rsidR="00725DD5" w:rsidRPr="000048D1" w:rsidRDefault="00725DD5" w:rsidP="00725DD5">
            <w:pPr>
              <w:rPr>
                <w:color w:val="000000"/>
                <w:sz w:val="16"/>
                <w:szCs w:val="16"/>
              </w:rPr>
            </w:pPr>
            <w:r w:rsidRPr="000048D1">
              <w:rPr>
                <w:sz w:val="16"/>
                <w:szCs w:val="16"/>
              </w:rPr>
              <w:t>НЦ 81</w:t>
            </w:r>
          </w:p>
        </w:tc>
        <w:tc>
          <w:tcPr>
            <w:tcW w:w="0" w:type="auto"/>
            <w:tcBorders>
              <w:top w:val="nil"/>
              <w:left w:val="nil"/>
              <w:bottom w:val="single" w:sz="8" w:space="0" w:color="auto"/>
              <w:right w:val="single" w:sz="8" w:space="0" w:color="auto"/>
            </w:tcBorders>
            <w:shd w:val="clear" w:color="000000" w:fill="BFBFBF"/>
            <w:noWrap/>
            <w:vAlign w:val="center"/>
            <w:hideMark/>
          </w:tcPr>
          <w:p w14:paraId="6D1CD9CF" w14:textId="77777777" w:rsidR="00725DD5" w:rsidRPr="000048D1" w:rsidRDefault="00725DD5" w:rsidP="00725DD5">
            <w:pPr>
              <w:jc w:val="center"/>
              <w:rPr>
                <w:color w:val="000000"/>
                <w:sz w:val="16"/>
                <w:szCs w:val="16"/>
              </w:rPr>
            </w:pPr>
            <w:r w:rsidRPr="000048D1">
              <w:rPr>
                <w:sz w:val="16"/>
                <w:szCs w:val="16"/>
              </w:rPr>
              <w:t>30536.7</w:t>
            </w:r>
          </w:p>
        </w:tc>
        <w:tc>
          <w:tcPr>
            <w:tcW w:w="0" w:type="auto"/>
            <w:tcBorders>
              <w:top w:val="nil"/>
              <w:left w:val="nil"/>
              <w:bottom w:val="single" w:sz="8" w:space="0" w:color="auto"/>
              <w:right w:val="single" w:sz="8" w:space="0" w:color="auto"/>
            </w:tcBorders>
            <w:shd w:val="clear" w:color="000000" w:fill="BFBFBF"/>
            <w:noWrap/>
            <w:vAlign w:val="center"/>
            <w:hideMark/>
          </w:tcPr>
          <w:p w14:paraId="06DCD011" w14:textId="77777777" w:rsidR="00725DD5" w:rsidRPr="000048D1" w:rsidRDefault="00725DD5" w:rsidP="00725DD5">
            <w:pPr>
              <w:jc w:val="center"/>
              <w:rPr>
                <w:color w:val="000000"/>
                <w:sz w:val="16"/>
                <w:szCs w:val="16"/>
              </w:rPr>
            </w:pPr>
            <w:r w:rsidRPr="000048D1">
              <w:rPr>
                <w:sz w:val="16"/>
                <w:szCs w:val="16"/>
              </w:rPr>
              <w:t> </w:t>
            </w:r>
          </w:p>
        </w:tc>
        <w:tc>
          <w:tcPr>
            <w:tcW w:w="0" w:type="auto"/>
            <w:tcBorders>
              <w:top w:val="nil"/>
              <w:left w:val="nil"/>
              <w:bottom w:val="single" w:sz="8" w:space="0" w:color="auto"/>
              <w:right w:val="single" w:sz="8" w:space="0" w:color="auto"/>
            </w:tcBorders>
            <w:shd w:val="clear" w:color="000000" w:fill="BFBFBF"/>
            <w:noWrap/>
            <w:vAlign w:val="center"/>
            <w:hideMark/>
          </w:tcPr>
          <w:p w14:paraId="6026C503" w14:textId="77777777" w:rsidR="00725DD5" w:rsidRPr="000048D1" w:rsidRDefault="00725DD5" w:rsidP="00725DD5">
            <w:pPr>
              <w:jc w:val="center"/>
              <w:rPr>
                <w:color w:val="000000"/>
                <w:sz w:val="16"/>
                <w:szCs w:val="16"/>
              </w:rPr>
            </w:pPr>
            <w:r w:rsidRPr="000048D1">
              <w:rPr>
                <w:sz w:val="16"/>
                <w:szCs w:val="16"/>
              </w:rPr>
              <w:t>881.2</w:t>
            </w:r>
          </w:p>
        </w:tc>
        <w:tc>
          <w:tcPr>
            <w:tcW w:w="0" w:type="auto"/>
            <w:tcBorders>
              <w:top w:val="nil"/>
              <w:left w:val="nil"/>
              <w:bottom w:val="single" w:sz="8" w:space="0" w:color="auto"/>
              <w:right w:val="single" w:sz="8" w:space="0" w:color="auto"/>
            </w:tcBorders>
            <w:shd w:val="clear" w:color="000000" w:fill="BFBFBF"/>
            <w:noWrap/>
            <w:vAlign w:val="center"/>
            <w:hideMark/>
          </w:tcPr>
          <w:p w14:paraId="4A60DDB4" w14:textId="77777777" w:rsidR="00725DD5" w:rsidRPr="000048D1" w:rsidRDefault="00725DD5" w:rsidP="00725DD5">
            <w:pPr>
              <w:jc w:val="center"/>
              <w:rPr>
                <w:color w:val="000000"/>
                <w:sz w:val="16"/>
                <w:szCs w:val="16"/>
              </w:rPr>
            </w:pPr>
            <w:r w:rsidRPr="000048D1">
              <w:rPr>
                <w:sz w:val="16"/>
                <w:szCs w:val="16"/>
              </w:rPr>
              <w:t>2141.9</w:t>
            </w:r>
          </w:p>
        </w:tc>
        <w:tc>
          <w:tcPr>
            <w:tcW w:w="0" w:type="auto"/>
            <w:tcBorders>
              <w:top w:val="nil"/>
              <w:left w:val="nil"/>
              <w:bottom w:val="single" w:sz="8" w:space="0" w:color="auto"/>
              <w:right w:val="single" w:sz="8" w:space="0" w:color="auto"/>
            </w:tcBorders>
            <w:shd w:val="clear" w:color="000000" w:fill="BFBFBF"/>
            <w:noWrap/>
            <w:vAlign w:val="center"/>
            <w:hideMark/>
          </w:tcPr>
          <w:p w14:paraId="01262586" w14:textId="77777777" w:rsidR="00725DD5" w:rsidRPr="000048D1" w:rsidRDefault="00725DD5" w:rsidP="00725DD5">
            <w:pPr>
              <w:jc w:val="center"/>
              <w:rPr>
                <w:color w:val="000000"/>
                <w:sz w:val="16"/>
                <w:szCs w:val="16"/>
              </w:rPr>
            </w:pPr>
            <w:r w:rsidRPr="000048D1">
              <w:rPr>
                <w:sz w:val="16"/>
                <w:szCs w:val="16"/>
              </w:rPr>
              <w:t>4680.1</w:t>
            </w:r>
          </w:p>
        </w:tc>
        <w:tc>
          <w:tcPr>
            <w:tcW w:w="0" w:type="auto"/>
            <w:tcBorders>
              <w:top w:val="nil"/>
              <w:left w:val="nil"/>
              <w:bottom w:val="single" w:sz="8" w:space="0" w:color="auto"/>
              <w:right w:val="single" w:sz="8" w:space="0" w:color="auto"/>
            </w:tcBorders>
            <w:shd w:val="clear" w:color="000000" w:fill="BFBFBF"/>
            <w:noWrap/>
            <w:vAlign w:val="center"/>
            <w:hideMark/>
          </w:tcPr>
          <w:p w14:paraId="2F7A4512" w14:textId="77777777" w:rsidR="00725DD5" w:rsidRPr="000048D1" w:rsidRDefault="00725DD5" w:rsidP="00725DD5">
            <w:pPr>
              <w:jc w:val="center"/>
              <w:rPr>
                <w:color w:val="000000"/>
                <w:sz w:val="16"/>
                <w:szCs w:val="16"/>
              </w:rPr>
            </w:pPr>
            <w:r w:rsidRPr="000048D1">
              <w:rPr>
                <w:sz w:val="16"/>
                <w:szCs w:val="16"/>
              </w:rPr>
              <w:t>4913.5</w:t>
            </w:r>
          </w:p>
        </w:tc>
        <w:tc>
          <w:tcPr>
            <w:tcW w:w="0" w:type="auto"/>
            <w:tcBorders>
              <w:top w:val="nil"/>
              <w:left w:val="nil"/>
              <w:bottom w:val="single" w:sz="8" w:space="0" w:color="auto"/>
              <w:right w:val="single" w:sz="8" w:space="0" w:color="auto"/>
            </w:tcBorders>
            <w:shd w:val="clear" w:color="000000" w:fill="BFBFBF"/>
            <w:noWrap/>
            <w:vAlign w:val="center"/>
            <w:hideMark/>
          </w:tcPr>
          <w:p w14:paraId="00B890A5" w14:textId="77777777" w:rsidR="00725DD5" w:rsidRPr="000048D1" w:rsidRDefault="00725DD5" w:rsidP="00725DD5">
            <w:pPr>
              <w:jc w:val="center"/>
              <w:rPr>
                <w:color w:val="000000"/>
                <w:sz w:val="16"/>
                <w:szCs w:val="16"/>
              </w:rPr>
            </w:pPr>
            <w:r w:rsidRPr="000048D1">
              <w:rPr>
                <w:sz w:val="16"/>
                <w:szCs w:val="16"/>
              </w:rPr>
              <w:t>6392.1</w:t>
            </w:r>
          </w:p>
        </w:tc>
        <w:tc>
          <w:tcPr>
            <w:tcW w:w="0" w:type="auto"/>
            <w:tcBorders>
              <w:top w:val="nil"/>
              <w:left w:val="nil"/>
              <w:bottom w:val="single" w:sz="8" w:space="0" w:color="auto"/>
              <w:right w:val="single" w:sz="8" w:space="0" w:color="auto"/>
            </w:tcBorders>
            <w:shd w:val="clear" w:color="000000" w:fill="BFBFBF"/>
            <w:noWrap/>
            <w:vAlign w:val="center"/>
            <w:hideMark/>
          </w:tcPr>
          <w:p w14:paraId="4391C566" w14:textId="77777777" w:rsidR="00725DD5" w:rsidRPr="000048D1" w:rsidRDefault="00725DD5" w:rsidP="00725DD5">
            <w:pPr>
              <w:jc w:val="center"/>
              <w:rPr>
                <w:color w:val="000000"/>
                <w:sz w:val="16"/>
                <w:szCs w:val="16"/>
              </w:rPr>
            </w:pPr>
            <w:r w:rsidRPr="000048D1">
              <w:rPr>
                <w:sz w:val="16"/>
                <w:szCs w:val="16"/>
              </w:rPr>
              <w:t>2538.7</w:t>
            </w:r>
          </w:p>
        </w:tc>
        <w:tc>
          <w:tcPr>
            <w:tcW w:w="0" w:type="auto"/>
            <w:tcBorders>
              <w:top w:val="nil"/>
              <w:left w:val="nil"/>
              <w:bottom w:val="single" w:sz="8" w:space="0" w:color="auto"/>
              <w:right w:val="single" w:sz="8" w:space="0" w:color="auto"/>
            </w:tcBorders>
            <w:shd w:val="clear" w:color="000000" w:fill="BFBFBF"/>
            <w:noWrap/>
            <w:vAlign w:val="center"/>
            <w:hideMark/>
          </w:tcPr>
          <w:p w14:paraId="4A4EA5C5" w14:textId="77777777" w:rsidR="00725DD5" w:rsidRPr="000048D1" w:rsidRDefault="00725DD5" w:rsidP="00725DD5">
            <w:pPr>
              <w:jc w:val="center"/>
              <w:rPr>
                <w:color w:val="000000"/>
                <w:sz w:val="16"/>
                <w:szCs w:val="16"/>
              </w:rPr>
            </w:pPr>
            <w:r w:rsidRPr="000048D1">
              <w:rPr>
                <w:sz w:val="16"/>
                <w:szCs w:val="16"/>
              </w:rPr>
              <w:t>3770.7</w:t>
            </w:r>
          </w:p>
        </w:tc>
        <w:tc>
          <w:tcPr>
            <w:tcW w:w="0" w:type="auto"/>
            <w:tcBorders>
              <w:top w:val="nil"/>
              <w:left w:val="nil"/>
              <w:bottom w:val="single" w:sz="8" w:space="0" w:color="auto"/>
              <w:right w:val="single" w:sz="8" w:space="0" w:color="auto"/>
            </w:tcBorders>
            <w:shd w:val="clear" w:color="000000" w:fill="BFBFBF"/>
            <w:noWrap/>
            <w:vAlign w:val="center"/>
            <w:hideMark/>
          </w:tcPr>
          <w:p w14:paraId="463A5DBE" w14:textId="77777777" w:rsidR="00725DD5" w:rsidRPr="000048D1" w:rsidRDefault="00725DD5" w:rsidP="00725DD5">
            <w:pPr>
              <w:jc w:val="center"/>
              <w:rPr>
                <w:color w:val="000000"/>
                <w:sz w:val="16"/>
                <w:szCs w:val="16"/>
              </w:rPr>
            </w:pPr>
            <w:r w:rsidRPr="000048D1">
              <w:rPr>
                <w:sz w:val="16"/>
                <w:szCs w:val="16"/>
              </w:rPr>
              <w:t>3332.6</w:t>
            </w:r>
          </w:p>
        </w:tc>
        <w:tc>
          <w:tcPr>
            <w:tcW w:w="0" w:type="auto"/>
            <w:tcBorders>
              <w:top w:val="nil"/>
              <w:left w:val="nil"/>
              <w:bottom w:val="single" w:sz="8" w:space="0" w:color="auto"/>
              <w:right w:val="single" w:sz="8" w:space="0" w:color="auto"/>
            </w:tcBorders>
            <w:shd w:val="clear" w:color="000000" w:fill="BFBFBF"/>
            <w:noWrap/>
            <w:vAlign w:val="center"/>
            <w:hideMark/>
          </w:tcPr>
          <w:p w14:paraId="482B206F" w14:textId="77777777" w:rsidR="00725DD5" w:rsidRPr="000048D1" w:rsidRDefault="00725DD5" w:rsidP="00725DD5">
            <w:pPr>
              <w:jc w:val="center"/>
              <w:rPr>
                <w:color w:val="000000"/>
                <w:sz w:val="16"/>
                <w:szCs w:val="16"/>
              </w:rPr>
            </w:pPr>
            <w:r w:rsidRPr="000048D1">
              <w:rPr>
                <w:sz w:val="16"/>
                <w:szCs w:val="16"/>
              </w:rPr>
              <w:t>1885.9</w:t>
            </w:r>
          </w:p>
        </w:tc>
        <w:tc>
          <w:tcPr>
            <w:tcW w:w="0" w:type="auto"/>
            <w:tcBorders>
              <w:top w:val="nil"/>
              <w:left w:val="nil"/>
              <w:bottom w:val="single" w:sz="8" w:space="0" w:color="auto"/>
              <w:right w:val="single" w:sz="8" w:space="0" w:color="auto"/>
            </w:tcBorders>
            <w:shd w:val="clear" w:color="000000" w:fill="BFBFBF"/>
            <w:noWrap/>
            <w:vAlign w:val="center"/>
            <w:hideMark/>
          </w:tcPr>
          <w:p w14:paraId="39881712" w14:textId="77777777" w:rsidR="00725DD5" w:rsidRPr="000048D1" w:rsidRDefault="00725DD5" w:rsidP="00725DD5">
            <w:pPr>
              <w:jc w:val="center"/>
              <w:rPr>
                <w:color w:val="000000"/>
                <w:sz w:val="16"/>
                <w:szCs w:val="16"/>
              </w:rPr>
            </w:pPr>
            <w:r w:rsidRPr="000048D1">
              <w:rPr>
                <w:sz w:val="16"/>
                <w:szCs w:val="16"/>
              </w:rPr>
              <w:t>412.9</w:t>
            </w:r>
          </w:p>
        </w:tc>
      </w:tr>
      <w:tr w:rsidR="00725DD5" w:rsidRPr="000048D1" w14:paraId="21436FE1" w14:textId="77777777" w:rsidTr="00725DD5">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1F8B4A" w14:textId="77777777" w:rsidR="00725DD5" w:rsidRPr="000048D1" w:rsidRDefault="00725DD5" w:rsidP="00725DD5">
            <w:pPr>
              <w:jc w:val="right"/>
              <w:rPr>
                <w:sz w:val="16"/>
                <w:szCs w:val="16"/>
              </w:rPr>
            </w:pPr>
            <w:r w:rsidRPr="000048D1">
              <w:rPr>
                <w:sz w:val="16"/>
                <w:szCs w:val="16"/>
              </w:rPr>
              <w:t>82352421</w:t>
            </w:r>
          </w:p>
        </w:tc>
        <w:tc>
          <w:tcPr>
            <w:tcW w:w="0" w:type="auto"/>
            <w:tcBorders>
              <w:top w:val="nil"/>
              <w:left w:val="nil"/>
              <w:bottom w:val="single" w:sz="8" w:space="0" w:color="auto"/>
              <w:right w:val="single" w:sz="8" w:space="0" w:color="auto"/>
            </w:tcBorders>
            <w:shd w:val="clear" w:color="auto" w:fill="auto"/>
            <w:noWrap/>
            <w:vAlign w:val="center"/>
            <w:hideMark/>
          </w:tcPr>
          <w:p w14:paraId="1A2F4AA3" w14:textId="77777777" w:rsidR="00725DD5" w:rsidRPr="000048D1" w:rsidRDefault="00725DD5" w:rsidP="00725DD5">
            <w:pPr>
              <w:jc w:val="center"/>
              <w:rPr>
                <w:sz w:val="16"/>
                <w:szCs w:val="16"/>
              </w:rPr>
            </w:pPr>
            <w:r w:rsidRPr="000048D1">
              <w:rPr>
                <w:sz w:val="16"/>
                <w:szCs w:val="16"/>
              </w:rPr>
              <w:t>37379.7</w:t>
            </w:r>
          </w:p>
        </w:tc>
        <w:tc>
          <w:tcPr>
            <w:tcW w:w="0" w:type="auto"/>
            <w:tcBorders>
              <w:top w:val="nil"/>
              <w:left w:val="nil"/>
              <w:bottom w:val="single" w:sz="8" w:space="0" w:color="auto"/>
              <w:right w:val="single" w:sz="8" w:space="0" w:color="auto"/>
            </w:tcBorders>
            <w:shd w:val="clear" w:color="auto" w:fill="auto"/>
            <w:noWrap/>
            <w:vAlign w:val="center"/>
            <w:hideMark/>
          </w:tcPr>
          <w:p w14:paraId="234EFDE6" w14:textId="1A9A085D"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286F1A40" w14:textId="77777777" w:rsidR="00725DD5" w:rsidRPr="000048D1" w:rsidRDefault="00725DD5" w:rsidP="00725DD5">
            <w:pPr>
              <w:jc w:val="center"/>
              <w:rPr>
                <w:sz w:val="16"/>
                <w:szCs w:val="16"/>
              </w:rPr>
            </w:pPr>
            <w:r w:rsidRPr="000048D1">
              <w:rPr>
                <w:sz w:val="16"/>
                <w:szCs w:val="16"/>
              </w:rPr>
              <w:t>2971.8</w:t>
            </w:r>
          </w:p>
        </w:tc>
        <w:tc>
          <w:tcPr>
            <w:tcW w:w="0" w:type="auto"/>
            <w:tcBorders>
              <w:top w:val="nil"/>
              <w:left w:val="nil"/>
              <w:bottom w:val="single" w:sz="8" w:space="0" w:color="auto"/>
              <w:right w:val="single" w:sz="8" w:space="0" w:color="auto"/>
            </w:tcBorders>
            <w:shd w:val="clear" w:color="auto" w:fill="auto"/>
            <w:noWrap/>
            <w:vAlign w:val="center"/>
            <w:hideMark/>
          </w:tcPr>
          <w:p w14:paraId="494EDDD8" w14:textId="77777777" w:rsidR="00725DD5" w:rsidRPr="000048D1" w:rsidRDefault="00725DD5" w:rsidP="00725DD5">
            <w:pPr>
              <w:jc w:val="center"/>
              <w:rPr>
                <w:sz w:val="16"/>
                <w:szCs w:val="16"/>
              </w:rPr>
            </w:pPr>
            <w:r w:rsidRPr="000048D1">
              <w:rPr>
                <w:sz w:val="16"/>
                <w:szCs w:val="16"/>
              </w:rPr>
              <w:t>3427.4</w:t>
            </w:r>
          </w:p>
        </w:tc>
        <w:tc>
          <w:tcPr>
            <w:tcW w:w="0" w:type="auto"/>
            <w:tcBorders>
              <w:top w:val="nil"/>
              <w:left w:val="nil"/>
              <w:bottom w:val="single" w:sz="8" w:space="0" w:color="auto"/>
              <w:right w:val="single" w:sz="8" w:space="0" w:color="auto"/>
            </w:tcBorders>
            <w:shd w:val="clear" w:color="auto" w:fill="auto"/>
            <w:noWrap/>
            <w:vAlign w:val="center"/>
            <w:hideMark/>
          </w:tcPr>
          <w:p w14:paraId="71A18414" w14:textId="77777777" w:rsidR="00725DD5" w:rsidRPr="000048D1" w:rsidRDefault="00725DD5" w:rsidP="00725DD5">
            <w:pPr>
              <w:jc w:val="center"/>
              <w:rPr>
                <w:sz w:val="16"/>
                <w:szCs w:val="16"/>
              </w:rPr>
            </w:pPr>
            <w:r w:rsidRPr="000048D1">
              <w:rPr>
                <w:sz w:val="16"/>
                <w:szCs w:val="16"/>
              </w:rPr>
              <w:t>4273.5</w:t>
            </w:r>
          </w:p>
        </w:tc>
        <w:tc>
          <w:tcPr>
            <w:tcW w:w="0" w:type="auto"/>
            <w:tcBorders>
              <w:top w:val="nil"/>
              <w:left w:val="nil"/>
              <w:bottom w:val="single" w:sz="8" w:space="0" w:color="auto"/>
              <w:right w:val="single" w:sz="8" w:space="0" w:color="auto"/>
            </w:tcBorders>
            <w:shd w:val="clear" w:color="auto" w:fill="auto"/>
            <w:noWrap/>
            <w:vAlign w:val="center"/>
            <w:hideMark/>
          </w:tcPr>
          <w:p w14:paraId="5C54E096" w14:textId="77777777" w:rsidR="00725DD5" w:rsidRPr="000048D1" w:rsidRDefault="00725DD5" w:rsidP="00725DD5">
            <w:pPr>
              <w:jc w:val="center"/>
              <w:rPr>
                <w:sz w:val="16"/>
                <w:szCs w:val="16"/>
              </w:rPr>
            </w:pPr>
            <w:r w:rsidRPr="000048D1">
              <w:rPr>
                <w:sz w:val="16"/>
                <w:szCs w:val="16"/>
              </w:rPr>
              <w:t>4750.1</w:t>
            </w:r>
          </w:p>
        </w:tc>
        <w:tc>
          <w:tcPr>
            <w:tcW w:w="0" w:type="auto"/>
            <w:tcBorders>
              <w:top w:val="nil"/>
              <w:left w:val="nil"/>
              <w:bottom w:val="single" w:sz="8" w:space="0" w:color="auto"/>
              <w:right w:val="single" w:sz="8" w:space="0" w:color="auto"/>
            </w:tcBorders>
            <w:shd w:val="clear" w:color="auto" w:fill="auto"/>
            <w:noWrap/>
            <w:vAlign w:val="center"/>
            <w:hideMark/>
          </w:tcPr>
          <w:p w14:paraId="3F38B4EE" w14:textId="77777777" w:rsidR="00725DD5" w:rsidRPr="000048D1" w:rsidRDefault="00725DD5" w:rsidP="00725DD5">
            <w:pPr>
              <w:jc w:val="center"/>
              <w:rPr>
                <w:sz w:val="16"/>
                <w:szCs w:val="16"/>
              </w:rPr>
            </w:pPr>
            <w:r w:rsidRPr="000048D1">
              <w:rPr>
                <w:sz w:val="16"/>
                <w:szCs w:val="16"/>
              </w:rPr>
              <w:t>9588.2</w:t>
            </w:r>
          </w:p>
        </w:tc>
        <w:tc>
          <w:tcPr>
            <w:tcW w:w="0" w:type="auto"/>
            <w:tcBorders>
              <w:top w:val="nil"/>
              <w:left w:val="nil"/>
              <w:bottom w:val="single" w:sz="8" w:space="0" w:color="auto"/>
              <w:right w:val="single" w:sz="8" w:space="0" w:color="auto"/>
            </w:tcBorders>
            <w:shd w:val="clear" w:color="auto" w:fill="auto"/>
            <w:noWrap/>
            <w:vAlign w:val="center"/>
            <w:hideMark/>
          </w:tcPr>
          <w:p w14:paraId="7D81F183" w14:textId="77777777" w:rsidR="00725DD5" w:rsidRPr="000048D1" w:rsidRDefault="00725DD5" w:rsidP="00725DD5">
            <w:pPr>
              <w:jc w:val="center"/>
              <w:rPr>
                <w:sz w:val="16"/>
                <w:szCs w:val="16"/>
              </w:rPr>
            </w:pPr>
            <w:r w:rsidRPr="000048D1">
              <w:rPr>
                <w:sz w:val="16"/>
                <w:szCs w:val="16"/>
              </w:rPr>
              <w:t>5314.7</w:t>
            </w:r>
          </w:p>
        </w:tc>
        <w:tc>
          <w:tcPr>
            <w:tcW w:w="0" w:type="auto"/>
            <w:tcBorders>
              <w:top w:val="nil"/>
              <w:left w:val="nil"/>
              <w:bottom w:val="single" w:sz="8" w:space="0" w:color="auto"/>
              <w:right w:val="single" w:sz="8" w:space="0" w:color="auto"/>
            </w:tcBorders>
            <w:shd w:val="clear" w:color="auto" w:fill="auto"/>
            <w:noWrap/>
            <w:vAlign w:val="center"/>
            <w:hideMark/>
          </w:tcPr>
          <w:p w14:paraId="7D1B33BC" w14:textId="77777777" w:rsidR="00725DD5" w:rsidRPr="000048D1" w:rsidRDefault="00725DD5" w:rsidP="00725DD5">
            <w:pPr>
              <w:jc w:val="center"/>
              <w:rPr>
                <w:sz w:val="16"/>
                <w:szCs w:val="16"/>
              </w:rPr>
            </w:pPr>
            <w:r w:rsidRPr="000048D1">
              <w:rPr>
                <w:sz w:val="16"/>
                <w:szCs w:val="16"/>
              </w:rPr>
              <w:t>4395.8</w:t>
            </w:r>
          </w:p>
        </w:tc>
        <w:tc>
          <w:tcPr>
            <w:tcW w:w="0" w:type="auto"/>
            <w:tcBorders>
              <w:top w:val="nil"/>
              <w:left w:val="nil"/>
              <w:bottom w:val="single" w:sz="8" w:space="0" w:color="auto"/>
              <w:right w:val="single" w:sz="8" w:space="0" w:color="auto"/>
            </w:tcBorders>
            <w:shd w:val="clear" w:color="auto" w:fill="auto"/>
            <w:noWrap/>
            <w:vAlign w:val="center"/>
            <w:hideMark/>
          </w:tcPr>
          <w:p w14:paraId="179CAAF6" w14:textId="77777777" w:rsidR="00725DD5" w:rsidRPr="000048D1" w:rsidRDefault="00725DD5" w:rsidP="00725DD5">
            <w:pPr>
              <w:jc w:val="center"/>
              <w:rPr>
                <w:sz w:val="16"/>
                <w:szCs w:val="16"/>
              </w:rPr>
            </w:pPr>
            <w:r w:rsidRPr="000048D1">
              <w:rPr>
                <w:sz w:val="16"/>
                <w:szCs w:val="16"/>
              </w:rPr>
              <w:t>2530.8</w:t>
            </w:r>
          </w:p>
        </w:tc>
        <w:tc>
          <w:tcPr>
            <w:tcW w:w="0" w:type="auto"/>
            <w:tcBorders>
              <w:top w:val="nil"/>
              <w:left w:val="nil"/>
              <w:bottom w:val="single" w:sz="8" w:space="0" w:color="auto"/>
              <w:right w:val="single" w:sz="8" w:space="0" w:color="auto"/>
            </w:tcBorders>
            <w:shd w:val="clear" w:color="auto" w:fill="auto"/>
            <w:noWrap/>
            <w:vAlign w:val="center"/>
            <w:hideMark/>
          </w:tcPr>
          <w:p w14:paraId="705755FD" w14:textId="77777777" w:rsidR="00725DD5" w:rsidRPr="000048D1" w:rsidRDefault="00725DD5" w:rsidP="00725DD5">
            <w:pPr>
              <w:jc w:val="center"/>
              <w:rPr>
                <w:sz w:val="16"/>
                <w:szCs w:val="16"/>
              </w:rPr>
            </w:pPr>
            <w:r w:rsidRPr="000048D1">
              <w:rPr>
                <w:sz w:val="16"/>
                <w:szCs w:val="16"/>
              </w:rPr>
              <w:t>127.4</w:t>
            </w:r>
          </w:p>
        </w:tc>
        <w:tc>
          <w:tcPr>
            <w:tcW w:w="0" w:type="auto"/>
            <w:tcBorders>
              <w:top w:val="nil"/>
              <w:left w:val="nil"/>
              <w:bottom w:val="single" w:sz="8" w:space="0" w:color="auto"/>
              <w:right w:val="single" w:sz="8" w:space="0" w:color="auto"/>
            </w:tcBorders>
            <w:shd w:val="clear" w:color="auto" w:fill="auto"/>
            <w:noWrap/>
            <w:vAlign w:val="center"/>
            <w:hideMark/>
          </w:tcPr>
          <w:p w14:paraId="618AB4B5" w14:textId="77777777" w:rsidR="00725DD5" w:rsidRPr="000048D1" w:rsidRDefault="00725DD5" w:rsidP="00725DD5">
            <w:pPr>
              <w:jc w:val="center"/>
              <w:rPr>
                <w:sz w:val="16"/>
                <w:szCs w:val="16"/>
              </w:rPr>
            </w:pPr>
            <w:r w:rsidRPr="000048D1">
              <w:rPr>
                <w:sz w:val="16"/>
                <w:szCs w:val="16"/>
              </w:rPr>
              <w:t>588.7</w:t>
            </w:r>
          </w:p>
        </w:tc>
      </w:tr>
      <w:tr w:rsidR="00725DD5" w:rsidRPr="000048D1" w14:paraId="35DAC4F2"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27C256" w14:textId="77777777" w:rsidR="00725DD5" w:rsidRPr="000048D1" w:rsidRDefault="00725DD5" w:rsidP="00725DD5">
            <w:pPr>
              <w:jc w:val="right"/>
              <w:rPr>
                <w:sz w:val="16"/>
                <w:szCs w:val="16"/>
              </w:rPr>
            </w:pPr>
            <w:r w:rsidRPr="000048D1">
              <w:rPr>
                <w:sz w:val="16"/>
                <w:szCs w:val="16"/>
              </w:rPr>
              <w:lastRenderedPageBreak/>
              <w:t>82357421</w:t>
            </w:r>
          </w:p>
        </w:tc>
        <w:tc>
          <w:tcPr>
            <w:tcW w:w="0" w:type="auto"/>
            <w:tcBorders>
              <w:top w:val="nil"/>
              <w:left w:val="nil"/>
              <w:bottom w:val="single" w:sz="8" w:space="0" w:color="auto"/>
              <w:right w:val="single" w:sz="8" w:space="0" w:color="auto"/>
            </w:tcBorders>
            <w:shd w:val="clear" w:color="auto" w:fill="auto"/>
            <w:noWrap/>
            <w:vAlign w:val="center"/>
            <w:hideMark/>
          </w:tcPr>
          <w:p w14:paraId="17572E8B" w14:textId="77777777" w:rsidR="00725DD5" w:rsidRPr="000048D1" w:rsidRDefault="00725DD5" w:rsidP="00725DD5">
            <w:pPr>
              <w:jc w:val="center"/>
              <w:rPr>
                <w:sz w:val="16"/>
                <w:szCs w:val="16"/>
              </w:rPr>
            </w:pPr>
            <w:r w:rsidRPr="000048D1">
              <w:rPr>
                <w:sz w:val="16"/>
                <w:szCs w:val="16"/>
              </w:rPr>
              <w:t>1982.1</w:t>
            </w:r>
          </w:p>
        </w:tc>
        <w:tc>
          <w:tcPr>
            <w:tcW w:w="0" w:type="auto"/>
            <w:tcBorders>
              <w:top w:val="nil"/>
              <w:left w:val="nil"/>
              <w:bottom w:val="single" w:sz="8" w:space="0" w:color="auto"/>
              <w:right w:val="single" w:sz="8" w:space="0" w:color="auto"/>
            </w:tcBorders>
            <w:shd w:val="clear" w:color="auto" w:fill="auto"/>
            <w:noWrap/>
            <w:vAlign w:val="center"/>
          </w:tcPr>
          <w:p w14:paraId="06A1410C" w14:textId="223F8C03"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734925D3" w14:textId="77777777" w:rsidR="00725DD5" w:rsidRPr="000048D1" w:rsidRDefault="00725DD5" w:rsidP="00725DD5">
            <w:pPr>
              <w:jc w:val="center"/>
              <w:rPr>
                <w:sz w:val="16"/>
                <w:szCs w:val="16"/>
              </w:rPr>
            </w:pPr>
            <w:r w:rsidRPr="000048D1">
              <w:rPr>
                <w:sz w:val="16"/>
                <w:szCs w:val="16"/>
              </w:rPr>
              <w:t>465.9</w:t>
            </w:r>
          </w:p>
        </w:tc>
        <w:tc>
          <w:tcPr>
            <w:tcW w:w="0" w:type="auto"/>
            <w:tcBorders>
              <w:top w:val="nil"/>
              <w:left w:val="nil"/>
              <w:bottom w:val="single" w:sz="8" w:space="0" w:color="auto"/>
              <w:right w:val="single" w:sz="8" w:space="0" w:color="auto"/>
            </w:tcBorders>
            <w:shd w:val="clear" w:color="auto" w:fill="auto"/>
            <w:noWrap/>
            <w:vAlign w:val="center"/>
            <w:hideMark/>
          </w:tcPr>
          <w:p w14:paraId="583CFFE5" w14:textId="77777777" w:rsidR="00725DD5" w:rsidRPr="000048D1" w:rsidRDefault="00725DD5" w:rsidP="00725DD5">
            <w:pPr>
              <w:jc w:val="center"/>
              <w:rPr>
                <w:sz w:val="16"/>
                <w:szCs w:val="16"/>
              </w:rPr>
            </w:pPr>
            <w:r w:rsidRPr="000048D1">
              <w:rPr>
                <w:sz w:val="16"/>
                <w:szCs w:val="16"/>
              </w:rPr>
              <w:t>565.6</w:t>
            </w:r>
          </w:p>
        </w:tc>
        <w:tc>
          <w:tcPr>
            <w:tcW w:w="0" w:type="auto"/>
            <w:tcBorders>
              <w:top w:val="nil"/>
              <w:left w:val="nil"/>
              <w:bottom w:val="single" w:sz="8" w:space="0" w:color="auto"/>
              <w:right w:val="single" w:sz="8" w:space="0" w:color="auto"/>
            </w:tcBorders>
            <w:shd w:val="clear" w:color="auto" w:fill="auto"/>
            <w:noWrap/>
            <w:vAlign w:val="center"/>
            <w:hideMark/>
          </w:tcPr>
          <w:p w14:paraId="3731D1ED" w14:textId="77777777" w:rsidR="00725DD5" w:rsidRPr="000048D1" w:rsidRDefault="00725DD5" w:rsidP="00725DD5">
            <w:pPr>
              <w:jc w:val="center"/>
              <w:rPr>
                <w:sz w:val="16"/>
                <w:szCs w:val="16"/>
              </w:rPr>
            </w:pPr>
            <w:r w:rsidRPr="000048D1">
              <w:rPr>
                <w:sz w:val="16"/>
                <w:szCs w:val="16"/>
              </w:rPr>
              <w:t>595.4</w:t>
            </w:r>
          </w:p>
        </w:tc>
        <w:tc>
          <w:tcPr>
            <w:tcW w:w="0" w:type="auto"/>
            <w:tcBorders>
              <w:top w:val="nil"/>
              <w:left w:val="nil"/>
              <w:bottom w:val="single" w:sz="8" w:space="0" w:color="auto"/>
              <w:right w:val="single" w:sz="8" w:space="0" w:color="auto"/>
            </w:tcBorders>
            <w:shd w:val="clear" w:color="auto" w:fill="auto"/>
            <w:noWrap/>
            <w:vAlign w:val="center"/>
            <w:hideMark/>
          </w:tcPr>
          <w:p w14:paraId="0D4F53DB" w14:textId="77777777" w:rsidR="00725DD5" w:rsidRPr="000048D1" w:rsidRDefault="00725DD5" w:rsidP="00725DD5">
            <w:pPr>
              <w:jc w:val="center"/>
              <w:rPr>
                <w:sz w:val="16"/>
                <w:szCs w:val="16"/>
              </w:rPr>
            </w:pPr>
            <w:r w:rsidRPr="000048D1">
              <w:rPr>
                <w:sz w:val="16"/>
                <w:szCs w:val="16"/>
              </w:rPr>
              <w:t>143.9</w:t>
            </w:r>
          </w:p>
        </w:tc>
        <w:tc>
          <w:tcPr>
            <w:tcW w:w="0" w:type="auto"/>
            <w:tcBorders>
              <w:top w:val="nil"/>
              <w:left w:val="nil"/>
              <w:bottom w:val="single" w:sz="8" w:space="0" w:color="auto"/>
              <w:right w:val="single" w:sz="8" w:space="0" w:color="auto"/>
            </w:tcBorders>
            <w:shd w:val="clear" w:color="auto" w:fill="auto"/>
            <w:noWrap/>
            <w:vAlign w:val="center"/>
            <w:hideMark/>
          </w:tcPr>
          <w:p w14:paraId="3750BB78" w14:textId="77777777" w:rsidR="00725DD5" w:rsidRPr="000048D1" w:rsidRDefault="00725DD5" w:rsidP="00725DD5">
            <w:pPr>
              <w:jc w:val="center"/>
              <w:rPr>
                <w:sz w:val="16"/>
                <w:szCs w:val="16"/>
              </w:rPr>
            </w:pPr>
            <w:r w:rsidRPr="000048D1">
              <w:rPr>
                <w:sz w:val="16"/>
                <w:szCs w:val="16"/>
              </w:rPr>
              <w:t>57.7</w:t>
            </w:r>
          </w:p>
        </w:tc>
        <w:tc>
          <w:tcPr>
            <w:tcW w:w="0" w:type="auto"/>
            <w:tcBorders>
              <w:top w:val="nil"/>
              <w:left w:val="nil"/>
              <w:bottom w:val="single" w:sz="8" w:space="0" w:color="auto"/>
              <w:right w:val="single" w:sz="8" w:space="0" w:color="auto"/>
            </w:tcBorders>
            <w:shd w:val="clear" w:color="auto" w:fill="auto"/>
            <w:noWrap/>
            <w:vAlign w:val="center"/>
            <w:hideMark/>
          </w:tcPr>
          <w:p w14:paraId="2F34CC4D" w14:textId="77777777" w:rsidR="00725DD5" w:rsidRPr="000048D1" w:rsidRDefault="00725DD5" w:rsidP="00725DD5">
            <w:pPr>
              <w:jc w:val="center"/>
              <w:rPr>
                <w:sz w:val="16"/>
                <w:szCs w:val="16"/>
              </w:rPr>
            </w:pPr>
            <w:r w:rsidRPr="000048D1">
              <w:rPr>
                <w:sz w:val="16"/>
                <w:szCs w:val="16"/>
              </w:rPr>
              <w:t>153.6</w:t>
            </w:r>
          </w:p>
        </w:tc>
        <w:tc>
          <w:tcPr>
            <w:tcW w:w="0" w:type="auto"/>
            <w:tcBorders>
              <w:top w:val="nil"/>
              <w:left w:val="nil"/>
              <w:bottom w:val="single" w:sz="8" w:space="0" w:color="auto"/>
              <w:right w:val="single" w:sz="8" w:space="0" w:color="auto"/>
            </w:tcBorders>
            <w:shd w:val="clear" w:color="auto" w:fill="auto"/>
            <w:noWrap/>
            <w:vAlign w:val="center"/>
          </w:tcPr>
          <w:p w14:paraId="178E7A6B" w14:textId="22615E82"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4FFB298C" w14:textId="496AD45A"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7175AF0E" w14:textId="67E14D99"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4AC9AC10" w14:textId="77777777" w:rsidR="00725DD5" w:rsidRPr="000048D1" w:rsidRDefault="00725DD5" w:rsidP="00725DD5">
            <w:pPr>
              <w:jc w:val="center"/>
              <w:rPr>
                <w:sz w:val="16"/>
                <w:szCs w:val="16"/>
              </w:rPr>
            </w:pPr>
            <w:r w:rsidRPr="000048D1">
              <w:rPr>
                <w:sz w:val="16"/>
                <w:szCs w:val="16"/>
              </w:rPr>
              <w:t>46.8</w:t>
            </w:r>
          </w:p>
        </w:tc>
      </w:tr>
      <w:tr w:rsidR="00725DD5" w:rsidRPr="000048D1" w14:paraId="73D02FF3"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4C2374E" w14:textId="77777777" w:rsidR="00725DD5" w:rsidRPr="000048D1" w:rsidRDefault="00725DD5" w:rsidP="00725DD5">
            <w:pPr>
              <w:jc w:val="right"/>
              <w:rPr>
                <w:sz w:val="16"/>
                <w:szCs w:val="16"/>
              </w:rPr>
            </w:pPr>
            <w:r w:rsidRPr="000048D1">
              <w:rPr>
                <w:sz w:val="16"/>
                <w:szCs w:val="16"/>
              </w:rPr>
              <w:t>82358421</w:t>
            </w:r>
          </w:p>
        </w:tc>
        <w:tc>
          <w:tcPr>
            <w:tcW w:w="0" w:type="auto"/>
            <w:tcBorders>
              <w:top w:val="nil"/>
              <w:left w:val="nil"/>
              <w:bottom w:val="single" w:sz="8" w:space="0" w:color="auto"/>
              <w:right w:val="single" w:sz="8" w:space="0" w:color="auto"/>
            </w:tcBorders>
            <w:shd w:val="clear" w:color="auto" w:fill="auto"/>
            <w:noWrap/>
            <w:vAlign w:val="center"/>
            <w:hideMark/>
          </w:tcPr>
          <w:p w14:paraId="49D07870" w14:textId="77777777" w:rsidR="00725DD5" w:rsidRPr="000048D1" w:rsidRDefault="00725DD5" w:rsidP="00725DD5">
            <w:pPr>
              <w:jc w:val="center"/>
              <w:rPr>
                <w:color w:val="000000"/>
                <w:sz w:val="16"/>
                <w:szCs w:val="16"/>
              </w:rPr>
            </w:pPr>
            <w:r w:rsidRPr="000048D1">
              <w:rPr>
                <w:color w:val="000000"/>
                <w:sz w:val="16"/>
                <w:szCs w:val="16"/>
              </w:rPr>
              <w:t>1,117.00</w:t>
            </w:r>
          </w:p>
        </w:tc>
        <w:tc>
          <w:tcPr>
            <w:tcW w:w="0" w:type="auto"/>
            <w:tcBorders>
              <w:top w:val="nil"/>
              <w:left w:val="nil"/>
              <w:bottom w:val="single" w:sz="8" w:space="0" w:color="auto"/>
              <w:right w:val="single" w:sz="8" w:space="0" w:color="auto"/>
            </w:tcBorders>
            <w:shd w:val="clear" w:color="auto" w:fill="auto"/>
            <w:noWrap/>
            <w:vAlign w:val="center"/>
          </w:tcPr>
          <w:p w14:paraId="5DA93701" w14:textId="7AEB19B7"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3FB004CB" w14:textId="77777777" w:rsidR="00725DD5" w:rsidRPr="000048D1" w:rsidRDefault="00725DD5" w:rsidP="00725DD5">
            <w:pPr>
              <w:jc w:val="center"/>
              <w:rPr>
                <w:color w:val="000000"/>
                <w:sz w:val="16"/>
                <w:szCs w:val="16"/>
              </w:rPr>
            </w:pPr>
            <w:r w:rsidRPr="000048D1">
              <w:rPr>
                <w:color w:val="000000"/>
                <w:sz w:val="16"/>
                <w:szCs w:val="16"/>
              </w:rPr>
              <w:t>217.9</w:t>
            </w:r>
          </w:p>
        </w:tc>
        <w:tc>
          <w:tcPr>
            <w:tcW w:w="0" w:type="auto"/>
            <w:tcBorders>
              <w:top w:val="nil"/>
              <w:left w:val="nil"/>
              <w:bottom w:val="single" w:sz="8" w:space="0" w:color="auto"/>
              <w:right w:val="single" w:sz="8" w:space="0" w:color="auto"/>
            </w:tcBorders>
            <w:shd w:val="clear" w:color="auto" w:fill="auto"/>
            <w:noWrap/>
            <w:vAlign w:val="center"/>
            <w:hideMark/>
          </w:tcPr>
          <w:p w14:paraId="5EB4BB02" w14:textId="77777777" w:rsidR="00725DD5" w:rsidRPr="000048D1" w:rsidRDefault="00725DD5" w:rsidP="00725DD5">
            <w:pPr>
              <w:jc w:val="center"/>
              <w:rPr>
                <w:color w:val="000000"/>
                <w:sz w:val="16"/>
                <w:szCs w:val="16"/>
              </w:rPr>
            </w:pPr>
            <w:r w:rsidRPr="000048D1">
              <w:rPr>
                <w:color w:val="000000"/>
                <w:sz w:val="16"/>
                <w:szCs w:val="16"/>
              </w:rPr>
              <w:t>209.7</w:t>
            </w:r>
          </w:p>
        </w:tc>
        <w:tc>
          <w:tcPr>
            <w:tcW w:w="0" w:type="auto"/>
            <w:tcBorders>
              <w:top w:val="nil"/>
              <w:left w:val="nil"/>
              <w:bottom w:val="single" w:sz="8" w:space="0" w:color="auto"/>
              <w:right w:val="single" w:sz="8" w:space="0" w:color="auto"/>
            </w:tcBorders>
            <w:shd w:val="clear" w:color="auto" w:fill="auto"/>
            <w:noWrap/>
            <w:vAlign w:val="center"/>
            <w:hideMark/>
          </w:tcPr>
          <w:p w14:paraId="56771EB5" w14:textId="77777777" w:rsidR="00725DD5" w:rsidRPr="000048D1" w:rsidRDefault="00725DD5" w:rsidP="00725DD5">
            <w:pPr>
              <w:jc w:val="center"/>
              <w:rPr>
                <w:color w:val="000000"/>
                <w:sz w:val="16"/>
                <w:szCs w:val="16"/>
              </w:rPr>
            </w:pPr>
            <w:r w:rsidRPr="000048D1">
              <w:rPr>
                <w:color w:val="000000"/>
                <w:sz w:val="16"/>
                <w:szCs w:val="16"/>
              </w:rPr>
              <w:t>291.6</w:t>
            </w:r>
          </w:p>
        </w:tc>
        <w:tc>
          <w:tcPr>
            <w:tcW w:w="0" w:type="auto"/>
            <w:tcBorders>
              <w:top w:val="nil"/>
              <w:left w:val="nil"/>
              <w:bottom w:val="single" w:sz="8" w:space="0" w:color="auto"/>
              <w:right w:val="single" w:sz="8" w:space="0" w:color="auto"/>
            </w:tcBorders>
            <w:shd w:val="clear" w:color="auto" w:fill="auto"/>
            <w:noWrap/>
            <w:vAlign w:val="center"/>
            <w:hideMark/>
          </w:tcPr>
          <w:p w14:paraId="32E1DD92" w14:textId="77777777" w:rsidR="00725DD5" w:rsidRPr="000048D1" w:rsidRDefault="00725DD5" w:rsidP="00725DD5">
            <w:pPr>
              <w:jc w:val="center"/>
              <w:rPr>
                <w:color w:val="000000"/>
                <w:sz w:val="16"/>
                <w:szCs w:val="16"/>
              </w:rPr>
            </w:pPr>
            <w:r w:rsidRPr="000048D1">
              <w:rPr>
                <w:color w:val="000000"/>
                <w:sz w:val="16"/>
                <w:szCs w:val="16"/>
              </w:rPr>
              <w:t>96.4</w:t>
            </w:r>
          </w:p>
        </w:tc>
        <w:tc>
          <w:tcPr>
            <w:tcW w:w="0" w:type="auto"/>
            <w:tcBorders>
              <w:top w:val="nil"/>
              <w:left w:val="nil"/>
              <w:bottom w:val="single" w:sz="8" w:space="0" w:color="auto"/>
              <w:right w:val="single" w:sz="8" w:space="0" w:color="auto"/>
            </w:tcBorders>
            <w:shd w:val="clear" w:color="auto" w:fill="auto"/>
            <w:noWrap/>
            <w:vAlign w:val="center"/>
            <w:hideMark/>
          </w:tcPr>
          <w:p w14:paraId="1DFDFF63" w14:textId="77777777" w:rsidR="00725DD5" w:rsidRPr="000048D1" w:rsidRDefault="00725DD5" w:rsidP="00725DD5">
            <w:pPr>
              <w:jc w:val="center"/>
              <w:rPr>
                <w:color w:val="000000"/>
                <w:sz w:val="16"/>
                <w:szCs w:val="16"/>
              </w:rPr>
            </w:pPr>
            <w:r w:rsidRPr="000048D1">
              <w:rPr>
                <w:color w:val="000000"/>
                <w:sz w:val="16"/>
                <w:szCs w:val="16"/>
              </w:rPr>
              <w:t>107.7</w:t>
            </w:r>
          </w:p>
        </w:tc>
        <w:tc>
          <w:tcPr>
            <w:tcW w:w="0" w:type="auto"/>
            <w:tcBorders>
              <w:top w:val="nil"/>
              <w:left w:val="nil"/>
              <w:bottom w:val="single" w:sz="8" w:space="0" w:color="auto"/>
              <w:right w:val="single" w:sz="8" w:space="0" w:color="auto"/>
            </w:tcBorders>
            <w:shd w:val="clear" w:color="auto" w:fill="auto"/>
            <w:noWrap/>
            <w:vAlign w:val="center"/>
            <w:hideMark/>
          </w:tcPr>
          <w:p w14:paraId="343B282C" w14:textId="77777777" w:rsidR="00725DD5" w:rsidRPr="000048D1" w:rsidRDefault="00725DD5" w:rsidP="00725DD5">
            <w:pPr>
              <w:jc w:val="center"/>
              <w:rPr>
                <w:color w:val="000000"/>
                <w:sz w:val="16"/>
                <w:szCs w:val="16"/>
              </w:rPr>
            </w:pPr>
            <w:r w:rsidRPr="000048D1">
              <w:rPr>
                <w:color w:val="000000"/>
                <w:sz w:val="16"/>
                <w:szCs w:val="16"/>
              </w:rPr>
              <w:t>146.7</w:t>
            </w:r>
          </w:p>
        </w:tc>
        <w:tc>
          <w:tcPr>
            <w:tcW w:w="0" w:type="auto"/>
            <w:tcBorders>
              <w:top w:val="nil"/>
              <w:left w:val="nil"/>
              <w:bottom w:val="single" w:sz="8" w:space="0" w:color="auto"/>
              <w:right w:val="single" w:sz="8" w:space="0" w:color="auto"/>
            </w:tcBorders>
            <w:shd w:val="clear" w:color="auto" w:fill="auto"/>
            <w:noWrap/>
            <w:vAlign w:val="center"/>
            <w:hideMark/>
          </w:tcPr>
          <w:p w14:paraId="5C80E418" w14:textId="77777777" w:rsidR="00725DD5" w:rsidRPr="000048D1" w:rsidRDefault="00725DD5" w:rsidP="00725DD5">
            <w:pPr>
              <w:jc w:val="center"/>
              <w:rPr>
                <w:color w:val="000000"/>
                <w:sz w:val="16"/>
                <w:szCs w:val="16"/>
              </w:rPr>
            </w:pPr>
            <w:r w:rsidRPr="000048D1">
              <w:rPr>
                <w:color w:val="000000"/>
                <w:sz w:val="16"/>
                <w:szCs w:val="16"/>
              </w:rPr>
              <w:t>47</w:t>
            </w:r>
          </w:p>
        </w:tc>
        <w:tc>
          <w:tcPr>
            <w:tcW w:w="0" w:type="auto"/>
            <w:tcBorders>
              <w:top w:val="nil"/>
              <w:left w:val="nil"/>
              <w:bottom w:val="single" w:sz="8" w:space="0" w:color="auto"/>
              <w:right w:val="single" w:sz="8" w:space="0" w:color="auto"/>
            </w:tcBorders>
            <w:shd w:val="clear" w:color="auto" w:fill="auto"/>
            <w:noWrap/>
            <w:vAlign w:val="center"/>
          </w:tcPr>
          <w:p w14:paraId="57BB4AD4" w14:textId="41E6B3A5"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47328640" w14:textId="0C736497"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785519EA" w14:textId="77777777" w:rsidR="00725DD5" w:rsidRPr="000048D1" w:rsidRDefault="00725DD5" w:rsidP="00725DD5">
            <w:pPr>
              <w:jc w:val="center"/>
              <w:rPr>
                <w:color w:val="000000"/>
                <w:sz w:val="16"/>
                <w:szCs w:val="16"/>
              </w:rPr>
            </w:pPr>
            <w:r w:rsidRPr="000048D1">
              <w:rPr>
                <w:color w:val="000000"/>
                <w:sz w:val="16"/>
                <w:szCs w:val="16"/>
              </w:rPr>
              <w:t>23</w:t>
            </w:r>
          </w:p>
        </w:tc>
      </w:tr>
      <w:tr w:rsidR="00725DD5" w:rsidRPr="000048D1" w14:paraId="048E721E"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14CC668E" w14:textId="77777777" w:rsidR="00725DD5" w:rsidRPr="000048D1" w:rsidRDefault="00725DD5" w:rsidP="00725DD5">
            <w:pPr>
              <w:rPr>
                <w:color w:val="000000"/>
                <w:sz w:val="16"/>
                <w:szCs w:val="16"/>
              </w:rPr>
            </w:pPr>
            <w:r w:rsidRPr="000048D1">
              <w:rPr>
                <w:sz w:val="16"/>
                <w:szCs w:val="16"/>
              </w:rPr>
              <w:t>НЦ 82</w:t>
            </w:r>
          </w:p>
        </w:tc>
        <w:tc>
          <w:tcPr>
            <w:tcW w:w="0" w:type="auto"/>
            <w:tcBorders>
              <w:top w:val="nil"/>
              <w:left w:val="nil"/>
              <w:bottom w:val="single" w:sz="8" w:space="0" w:color="auto"/>
              <w:right w:val="single" w:sz="8" w:space="0" w:color="auto"/>
            </w:tcBorders>
            <w:shd w:val="clear" w:color="000000" w:fill="BFBFBF"/>
            <w:noWrap/>
            <w:vAlign w:val="center"/>
            <w:hideMark/>
          </w:tcPr>
          <w:p w14:paraId="00871102" w14:textId="77777777" w:rsidR="00725DD5" w:rsidRPr="000048D1" w:rsidRDefault="00725DD5" w:rsidP="00725DD5">
            <w:pPr>
              <w:jc w:val="center"/>
              <w:rPr>
                <w:color w:val="000000"/>
                <w:sz w:val="16"/>
                <w:szCs w:val="16"/>
              </w:rPr>
            </w:pPr>
            <w:r w:rsidRPr="000048D1">
              <w:rPr>
                <w:sz w:val="16"/>
                <w:szCs w:val="16"/>
              </w:rPr>
              <w:t>40478.8</w:t>
            </w:r>
          </w:p>
        </w:tc>
        <w:tc>
          <w:tcPr>
            <w:tcW w:w="0" w:type="auto"/>
            <w:tcBorders>
              <w:top w:val="nil"/>
              <w:left w:val="nil"/>
              <w:bottom w:val="single" w:sz="8" w:space="0" w:color="auto"/>
              <w:right w:val="single" w:sz="8" w:space="0" w:color="auto"/>
            </w:tcBorders>
            <w:shd w:val="clear" w:color="000000" w:fill="BFBFBF"/>
            <w:noWrap/>
            <w:vAlign w:val="center"/>
          </w:tcPr>
          <w:p w14:paraId="58A42EC6" w14:textId="28467E63"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2DA352D9" w14:textId="77777777" w:rsidR="00725DD5" w:rsidRPr="000048D1" w:rsidRDefault="00725DD5" w:rsidP="00725DD5">
            <w:pPr>
              <w:jc w:val="center"/>
              <w:rPr>
                <w:color w:val="000000"/>
                <w:sz w:val="16"/>
                <w:szCs w:val="16"/>
              </w:rPr>
            </w:pPr>
            <w:r w:rsidRPr="000048D1">
              <w:rPr>
                <w:sz w:val="16"/>
                <w:szCs w:val="16"/>
              </w:rPr>
              <w:t>3655.6</w:t>
            </w:r>
          </w:p>
        </w:tc>
        <w:tc>
          <w:tcPr>
            <w:tcW w:w="0" w:type="auto"/>
            <w:tcBorders>
              <w:top w:val="nil"/>
              <w:left w:val="nil"/>
              <w:bottom w:val="single" w:sz="8" w:space="0" w:color="auto"/>
              <w:right w:val="single" w:sz="8" w:space="0" w:color="auto"/>
            </w:tcBorders>
            <w:shd w:val="clear" w:color="000000" w:fill="BFBFBF"/>
            <w:noWrap/>
            <w:vAlign w:val="center"/>
            <w:hideMark/>
          </w:tcPr>
          <w:p w14:paraId="6DAE29DE" w14:textId="77777777" w:rsidR="00725DD5" w:rsidRPr="000048D1" w:rsidRDefault="00725DD5" w:rsidP="00725DD5">
            <w:pPr>
              <w:jc w:val="center"/>
              <w:rPr>
                <w:color w:val="000000"/>
                <w:sz w:val="16"/>
                <w:szCs w:val="16"/>
              </w:rPr>
            </w:pPr>
            <w:r w:rsidRPr="000048D1">
              <w:rPr>
                <w:sz w:val="16"/>
                <w:szCs w:val="16"/>
              </w:rPr>
              <w:t>4202.7</w:t>
            </w:r>
          </w:p>
        </w:tc>
        <w:tc>
          <w:tcPr>
            <w:tcW w:w="0" w:type="auto"/>
            <w:tcBorders>
              <w:top w:val="nil"/>
              <w:left w:val="nil"/>
              <w:bottom w:val="single" w:sz="8" w:space="0" w:color="auto"/>
              <w:right w:val="single" w:sz="8" w:space="0" w:color="auto"/>
            </w:tcBorders>
            <w:shd w:val="clear" w:color="000000" w:fill="BFBFBF"/>
            <w:noWrap/>
            <w:vAlign w:val="center"/>
            <w:hideMark/>
          </w:tcPr>
          <w:p w14:paraId="4D891E16" w14:textId="77777777" w:rsidR="00725DD5" w:rsidRPr="000048D1" w:rsidRDefault="00725DD5" w:rsidP="00725DD5">
            <w:pPr>
              <w:jc w:val="center"/>
              <w:rPr>
                <w:color w:val="000000"/>
                <w:sz w:val="16"/>
                <w:szCs w:val="16"/>
              </w:rPr>
            </w:pPr>
            <w:r w:rsidRPr="000048D1">
              <w:rPr>
                <w:sz w:val="16"/>
                <w:szCs w:val="16"/>
              </w:rPr>
              <w:t>5160.6</w:t>
            </w:r>
          </w:p>
        </w:tc>
        <w:tc>
          <w:tcPr>
            <w:tcW w:w="0" w:type="auto"/>
            <w:tcBorders>
              <w:top w:val="nil"/>
              <w:left w:val="nil"/>
              <w:bottom w:val="single" w:sz="8" w:space="0" w:color="auto"/>
              <w:right w:val="single" w:sz="8" w:space="0" w:color="auto"/>
            </w:tcBorders>
            <w:shd w:val="clear" w:color="000000" w:fill="BFBFBF"/>
            <w:noWrap/>
            <w:vAlign w:val="center"/>
            <w:hideMark/>
          </w:tcPr>
          <w:p w14:paraId="20541653" w14:textId="77777777" w:rsidR="00725DD5" w:rsidRPr="000048D1" w:rsidRDefault="00725DD5" w:rsidP="00725DD5">
            <w:pPr>
              <w:jc w:val="center"/>
              <w:rPr>
                <w:color w:val="000000"/>
                <w:sz w:val="16"/>
                <w:szCs w:val="16"/>
              </w:rPr>
            </w:pPr>
            <w:r w:rsidRPr="000048D1">
              <w:rPr>
                <w:sz w:val="16"/>
                <w:szCs w:val="16"/>
              </w:rPr>
              <w:t>4990.3</w:t>
            </w:r>
          </w:p>
        </w:tc>
        <w:tc>
          <w:tcPr>
            <w:tcW w:w="0" w:type="auto"/>
            <w:tcBorders>
              <w:top w:val="nil"/>
              <w:left w:val="nil"/>
              <w:bottom w:val="single" w:sz="8" w:space="0" w:color="auto"/>
              <w:right w:val="single" w:sz="8" w:space="0" w:color="auto"/>
            </w:tcBorders>
            <w:shd w:val="clear" w:color="000000" w:fill="BFBFBF"/>
            <w:noWrap/>
            <w:vAlign w:val="center"/>
            <w:hideMark/>
          </w:tcPr>
          <w:p w14:paraId="54E929F2" w14:textId="77777777" w:rsidR="00725DD5" w:rsidRPr="000048D1" w:rsidRDefault="00725DD5" w:rsidP="00725DD5">
            <w:pPr>
              <w:jc w:val="center"/>
              <w:rPr>
                <w:color w:val="000000"/>
                <w:sz w:val="16"/>
                <w:szCs w:val="16"/>
              </w:rPr>
            </w:pPr>
            <w:r w:rsidRPr="000048D1">
              <w:rPr>
                <w:sz w:val="16"/>
                <w:szCs w:val="16"/>
              </w:rPr>
              <w:t>9753.5</w:t>
            </w:r>
          </w:p>
        </w:tc>
        <w:tc>
          <w:tcPr>
            <w:tcW w:w="0" w:type="auto"/>
            <w:tcBorders>
              <w:top w:val="nil"/>
              <w:left w:val="nil"/>
              <w:bottom w:val="single" w:sz="8" w:space="0" w:color="auto"/>
              <w:right w:val="single" w:sz="8" w:space="0" w:color="auto"/>
            </w:tcBorders>
            <w:shd w:val="clear" w:color="000000" w:fill="BFBFBF"/>
            <w:noWrap/>
            <w:vAlign w:val="center"/>
            <w:hideMark/>
          </w:tcPr>
          <w:p w14:paraId="0FFB00CF" w14:textId="77777777" w:rsidR="00725DD5" w:rsidRPr="000048D1" w:rsidRDefault="00725DD5" w:rsidP="00725DD5">
            <w:pPr>
              <w:jc w:val="center"/>
              <w:rPr>
                <w:color w:val="000000"/>
                <w:sz w:val="16"/>
                <w:szCs w:val="16"/>
              </w:rPr>
            </w:pPr>
            <w:r w:rsidRPr="000048D1">
              <w:rPr>
                <w:sz w:val="16"/>
                <w:szCs w:val="16"/>
              </w:rPr>
              <w:t>5615</w:t>
            </w:r>
          </w:p>
        </w:tc>
        <w:tc>
          <w:tcPr>
            <w:tcW w:w="0" w:type="auto"/>
            <w:tcBorders>
              <w:top w:val="nil"/>
              <w:left w:val="nil"/>
              <w:bottom w:val="single" w:sz="8" w:space="0" w:color="auto"/>
              <w:right w:val="single" w:sz="8" w:space="0" w:color="auto"/>
            </w:tcBorders>
            <w:shd w:val="clear" w:color="000000" w:fill="BFBFBF"/>
            <w:noWrap/>
            <w:vAlign w:val="center"/>
            <w:hideMark/>
          </w:tcPr>
          <w:p w14:paraId="2B5ABB26" w14:textId="77777777" w:rsidR="00725DD5" w:rsidRPr="000048D1" w:rsidRDefault="00725DD5" w:rsidP="00725DD5">
            <w:pPr>
              <w:jc w:val="center"/>
              <w:rPr>
                <w:color w:val="000000"/>
                <w:sz w:val="16"/>
                <w:szCs w:val="16"/>
              </w:rPr>
            </w:pPr>
            <w:r w:rsidRPr="000048D1">
              <w:rPr>
                <w:sz w:val="16"/>
                <w:szCs w:val="16"/>
              </w:rPr>
              <w:t>4442.8</w:t>
            </w:r>
          </w:p>
        </w:tc>
        <w:tc>
          <w:tcPr>
            <w:tcW w:w="0" w:type="auto"/>
            <w:tcBorders>
              <w:top w:val="nil"/>
              <w:left w:val="nil"/>
              <w:bottom w:val="single" w:sz="8" w:space="0" w:color="auto"/>
              <w:right w:val="single" w:sz="8" w:space="0" w:color="auto"/>
            </w:tcBorders>
            <w:shd w:val="clear" w:color="000000" w:fill="BFBFBF"/>
            <w:noWrap/>
            <w:vAlign w:val="center"/>
            <w:hideMark/>
          </w:tcPr>
          <w:p w14:paraId="52CA7240" w14:textId="77777777" w:rsidR="00725DD5" w:rsidRPr="000048D1" w:rsidRDefault="00725DD5" w:rsidP="00725DD5">
            <w:pPr>
              <w:jc w:val="center"/>
              <w:rPr>
                <w:color w:val="000000"/>
                <w:sz w:val="16"/>
                <w:szCs w:val="16"/>
              </w:rPr>
            </w:pPr>
            <w:r w:rsidRPr="000048D1">
              <w:rPr>
                <w:sz w:val="16"/>
                <w:szCs w:val="16"/>
              </w:rPr>
              <w:t>2530.8</w:t>
            </w:r>
          </w:p>
        </w:tc>
        <w:tc>
          <w:tcPr>
            <w:tcW w:w="0" w:type="auto"/>
            <w:tcBorders>
              <w:top w:val="nil"/>
              <w:left w:val="nil"/>
              <w:bottom w:val="single" w:sz="8" w:space="0" w:color="auto"/>
              <w:right w:val="single" w:sz="8" w:space="0" w:color="auto"/>
            </w:tcBorders>
            <w:shd w:val="clear" w:color="000000" w:fill="BFBFBF"/>
            <w:noWrap/>
            <w:vAlign w:val="center"/>
            <w:hideMark/>
          </w:tcPr>
          <w:p w14:paraId="3B8DEC19" w14:textId="77777777" w:rsidR="00725DD5" w:rsidRPr="000048D1" w:rsidRDefault="00725DD5" w:rsidP="00725DD5">
            <w:pPr>
              <w:jc w:val="center"/>
              <w:rPr>
                <w:color w:val="000000"/>
                <w:sz w:val="16"/>
                <w:szCs w:val="16"/>
              </w:rPr>
            </w:pPr>
            <w:r w:rsidRPr="000048D1">
              <w:rPr>
                <w:sz w:val="16"/>
                <w:szCs w:val="16"/>
              </w:rPr>
              <w:t>127.4</w:t>
            </w:r>
          </w:p>
        </w:tc>
        <w:tc>
          <w:tcPr>
            <w:tcW w:w="0" w:type="auto"/>
            <w:tcBorders>
              <w:top w:val="nil"/>
              <w:left w:val="nil"/>
              <w:bottom w:val="single" w:sz="8" w:space="0" w:color="auto"/>
              <w:right w:val="single" w:sz="8" w:space="0" w:color="auto"/>
            </w:tcBorders>
            <w:shd w:val="clear" w:color="000000" w:fill="BFBFBF"/>
            <w:noWrap/>
            <w:vAlign w:val="center"/>
            <w:hideMark/>
          </w:tcPr>
          <w:p w14:paraId="4EA755AB" w14:textId="77777777" w:rsidR="00725DD5" w:rsidRPr="000048D1" w:rsidRDefault="00725DD5" w:rsidP="00725DD5">
            <w:pPr>
              <w:jc w:val="center"/>
              <w:rPr>
                <w:color w:val="000000"/>
                <w:sz w:val="16"/>
                <w:szCs w:val="16"/>
              </w:rPr>
            </w:pPr>
            <w:r w:rsidRPr="000048D1">
              <w:rPr>
                <w:sz w:val="16"/>
                <w:szCs w:val="16"/>
              </w:rPr>
              <w:t>658.5</w:t>
            </w:r>
          </w:p>
        </w:tc>
      </w:tr>
      <w:tr w:rsidR="00725DD5" w:rsidRPr="000048D1" w14:paraId="2937AF08"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BC9913" w14:textId="77777777" w:rsidR="00725DD5" w:rsidRPr="000048D1" w:rsidRDefault="00725DD5" w:rsidP="00725DD5">
            <w:pPr>
              <w:jc w:val="right"/>
              <w:rPr>
                <w:sz w:val="16"/>
                <w:szCs w:val="16"/>
              </w:rPr>
            </w:pPr>
            <w:r w:rsidRPr="000048D1">
              <w:rPr>
                <w:sz w:val="16"/>
                <w:szCs w:val="16"/>
              </w:rPr>
              <w:t>83352421</w:t>
            </w:r>
          </w:p>
        </w:tc>
        <w:tc>
          <w:tcPr>
            <w:tcW w:w="0" w:type="auto"/>
            <w:tcBorders>
              <w:top w:val="nil"/>
              <w:left w:val="nil"/>
              <w:bottom w:val="single" w:sz="8" w:space="0" w:color="auto"/>
              <w:right w:val="single" w:sz="8" w:space="0" w:color="auto"/>
            </w:tcBorders>
            <w:shd w:val="clear" w:color="auto" w:fill="auto"/>
            <w:noWrap/>
            <w:vAlign w:val="center"/>
            <w:hideMark/>
          </w:tcPr>
          <w:p w14:paraId="4949663D" w14:textId="77777777" w:rsidR="00725DD5" w:rsidRPr="000048D1" w:rsidRDefault="00725DD5" w:rsidP="00725DD5">
            <w:pPr>
              <w:jc w:val="center"/>
              <w:rPr>
                <w:sz w:val="16"/>
                <w:szCs w:val="16"/>
              </w:rPr>
            </w:pPr>
            <w:r w:rsidRPr="000048D1">
              <w:rPr>
                <w:sz w:val="16"/>
                <w:szCs w:val="16"/>
              </w:rPr>
              <w:t>155176.8</w:t>
            </w:r>
          </w:p>
        </w:tc>
        <w:tc>
          <w:tcPr>
            <w:tcW w:w="0" w:type="auto"/>
            <w:tcBorders>
              <w:top w:val="nil"/>
              <w:left w:val="nil"/>
              <w:bottom w:val="single" w:sz="8" w:space="0" w:color="auto"/>
              <w:right w:val="single" w:sz="8" w:space="0" w:color="auto"/>
            </w:tcBorders>
            <w:shd w:val="clear" w:color="auto" w:fill="auto"/>
            <w:noWrap/>
            <w:vAlign w:val="center"/>
          </w:tcPr>
          <w:p w14:paraId="1FE40110" w14:textId="336B6E03" w:rsidR="00725DD5" w:rsidRPr="000048D1" w:rsidRDefault="00725DD5" w:rsidP="00725DD5">
            <w:pPr>
              <w:jc w:val="center"/>
              <w:rPr>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0909808F" w14:textId="77777777" w:rsidR="00725DD5" w:rsidRPr="000048D1" w:rsidRDefault="00725DD5" w:rsidP="00725DD5">
            <w:pPr>
              <w:jc w:val="center"/>
              <w:rPr>
                <w:sz w:val="16"/>
                <w:szCs w:val="16"/>
              </w:rPr>
            </w:pPr>
            <w:r w:rsidRPr="000048D1">
              <w:rPr>
                <w:sz w:val="16"/>
                <w:szCs w:val="16"/>
              </w:rPr>
              <w:t>15744.08</w:t>
            </w:r>
          </w:p>
        </w:tc>
        <w:tc>
          <w:tcPr>
            <w:tcW w:w="0" w:type="auto"/>
            <w:tcBorders>
              <w:top w:val="nil"/>
              <w:left w:val="nil"/>
              <w:bottom w:val="single" w:sz="8" w:space="0" w:color="auto"/>
              <w:right w:val="single" w:sz="8" w:space="0" w:color="auto"/>
            </w:tcBorders>
            <w:shd w:val="clear" w:color="auto" w:fill="auto"/>
            <w:noWrap/>
            <w:vAlign w:val="center"/>
            <w:hideMark/>
          </w:tcPr>
          <w:p w14:paraId="4C9594D6" w14:textId="77777777" w:rsidR="00725DD5" w:rsidRPr="000048D1" w:rsidRDefault="00725DD5" w:rsidP="00725DD5">
            <w:pPr>
              <w:jc w:val="center"/>
              <w:rPr>
                <w:sz w:val="16"/>
                <w:szCs w:val="16"/>
              </w:rPr>
            </w:pPr>
            <w:r w:rsidRPr="000048D1">
              <w:rPr>
                <w:sz w:val="16"/>
                <w:szCs w:val="16"/>
              </w:rPr>
              <w:t>18584.6</w:t>
            </w:r>
          </w:p>
        </w:tc>
        <w:tc>
          <w:tcPr>
            <w:tcW w:w="0" w:type="auto"/>
            <w:tcBorders>
              <w:top w:val="nil"/>
              <w:left w:val="nil"/>
              <w:bottom w:val="single" w:sz="8" w:space="0" w:color="auto"/>
              <w:right w:val="single" w:sz="8" w:space="0" w:color="auto"/>
            </w:tcBorders>
            <w:shd w:val="clear" w:color="auto" w:fill="auto"/>
            <w:noWrap/>
            <w:vAlign w:val="center"/>
            <w:hideMark/>
          </w:tcPr>
          <w:p w14:paraId="217BBA00" w14:textId="77777777" w:rsidR="00725DD5" w:rsidRPr="000048D1" w:rsidRDefault="00725DD5" w:rsidP="00725DD5">
            <w:pPr>
              <w:jc w:val="center"/>
              <w:rPr>
                <w:sz w:val="16"/>
                <w:szCs w:val="16"/>
              </w:rPr>
            </w:pPr>
            <w:r w:rsidRPr="000048D1">
              <w:rPr>
                <w:sz w:val="16"/>
                <w:szCs w:val="16"/>
              </w:rPr>
              <w:t>19351.32</w:t>
            </w:r>
          </w:p>
        </w:tc>
        <w:tc>
          <w:tcPr>
            <w:tcW w:w="0" w:type="auto"/>
            <w:tcBorders>
              <w:top w:val="nil"/>
              <w:left w:val="nil"/>
              <w:bottom w:val="single" w:sz="8" w:space="0" w:color="auto"/>
              <w:right w:val="single" w:sz="8" w:space="0" w:color="auto"/>
            </w:tcBorders>
            <w:shd w:val="clear" w:color="auto" w:fill="auto"/>
            <w:noWrap/>
            <w:vAlign w:val="center"/>
            <w:hideMark/>
          </w:tcPr>
          <w:p w14:paraId="229B46D4" w14:textId="77777777" w:rsidR="00725DD5" w:rsidRPr="000048D1" w:rsidRDefault="00725DD5" w:rsidP="00725DD5">
            <w:pPr>
              <w:jc w:val="center"/>
              <w:rPr>
                <w:sz w:val="16"/>
                <w:szCs w:val="16"/>
              </w:rPr>
            </w:pPr>
            <w:r w:rsidRPr="000048D1">
              <w:rPr>
                <w:sz w:val="16"/>
                <w:szCs w:val="16"/>
              </w:rPr>
              <w:t>27144.92</w:t>
            </w:r>
          </w:p>
        </w:tc>
        <w:tc>
          <w:tcPr>
            <w:tcW w:w="0" w:type="auto"/>
            <w:tcBorders>
              <w:top w:val="nil"/>
              <w:left w:val="nil"/>
              <w:bottom w:val="single" w:sz="8" w:space="0" w:color="auto"/>
              <w:right w:val="single" w:sz="8" w:space="0" w:color="auto"/>
            </w:tcBorders>
            <w:shd w:val="clear" w:color="auto" w:fill="auto"/>
            <w:noWrap/>
            <w:vAlign w:val="center"/>
            <w:hideMark/>
          </w:tcPr>
          <w:p w14:paraId="39F8E8AA" w14:textId="77777777" w:rsidR="00725DD5" w:rsidRPr="000048D1" w:rsidRDefault="00725DD5" w:rsidP="00725DD5">
            <w:pPr>
              <w:jc w:val="center"/>
              <w:rPr>
                <w:sz w:val="16"/>
                <w:szCs w:val="16"/>
              </w:rPr>
            </w:pPr>
            <w:r w:rsidRPr="000048D1">
              <w:rPr>
                <w:sz w:val="16"/>
                <w:szCs w:val="16"/>
              </w:rPr>
              <w:t>32352.43</w:t>
            </w:r>
          </w:p>
        </w:tc>
        <w:tc>
          <w:tcPr>
            <w:tcW w:w="0" w:type="auto"/>
            <w:tcBorders>
              <w:top w:val="nil"/>
              <w:left w:val="nil"/>
              <w:bottom w:val="single" w:sz="8" w:space="0" w:color="auto"/>
              <w:right w:val="single" w:sz="8" w:space="0" w:color="auto"/>
            </w:tcBorders>
            <w:shd w:val="clear" w:color="auto" w:fill="auto"/>
            <w:noWrap/>
            <w:vAlign w:val="center"/>
            <w:hideMark/>
          </w:tcPr>
          <w:p w14:paraId="1D029DB3" w14:textId="77777777" w:rsidR="00725DD5" w:rsidRPr="000048D1" w:rsidRDefault="00725DD5" w:rsidP="00725DD5">
            <w:pPr>
              <w:jc w:val="center"/>
              <w:rPr>
                <w:sz w:val="16"/>
                <w:szCs w:val="16"/>
              </w:rPr>
            </w:pPr>
            <w:r w:rsidRPr="000048D1">
              <w:rPr>
                <w:sz w:val="16"/>
                <w:szCs w:val="16"/>
              </w:rPr>
              <w:t>23422.38</w:t>
            </w:r>
          </w:p>
        </w:tc>
        <w:tc>
          <w:tcPr>
            <w:tcW w:w="0" w:type="auto"/>
            <w:tcBorders>
              <w:top w:val="nil"/>
              <w:left w:val="nil"/>
              <w:bottom w:val="single" w:sz="8" w:space="0" w:color="auto"/>
              <w:right w:val="single" w:sz="8" w:space="0" w:color="auto"/>
            </w:tcBorders>
            <w:shd w:val="clear" w:color="auto" w:fill="auto"/>
            <w:noWrap/>
            <w:vAlign w:val="center"/>
            <w:hideMark/>
          </w:tcPr>
          <w:p w14:paraId="08688AA3" w14:textId="77777777" w:rsidR="00725DD5" w:rsidRPr="000048D1" w:rsidRDefault="00725DD5" w:rsidP="00725DD5">
            <w:pPr>
              <w:jc w:val="center"/>
              <w:rPr>
                <w:sz w:val="16"/>
                <w:szCs w:val="16"/>
              </w:rPr>
            </w:pPr>
            <w:r w:rsidRPr="000048D1">
              <w:rPr>
                <w:sz w:val="16"/>
                <w:szCs w:val="16"/>
              </w:rPr>
              <w:t>11792.7</w:t>
            </w:r>
          </w:p>
        </w:tc>
        <w:tc>
          <w:tcPr>
            <w:tcW w:w="0" w:type="auto"/>
            <w:tcBorders>
              <w:top w:val="nil"/>
              <w:left w:val="nil"/>
              <w:bottom w:val="single" w:sz="8" w:space="0" w:color="auto"/>
              <w:right w:val="single" w:sz="8" w:space="0" w:color="auto"/>
            </w:tcBorders>
            <w:shd w:val="clear" w:color="auto" w:fill="auto"/>
            <w:noWrap/>
            <w:vAlign w:val="center"/>
            <w:hideMark/>
          </w:tcPr>
          <w:p w14:paraId="2D9B41F1" w14:textId="77777777" w:rsidR="00725DD5" w:rsidRPr="000048D1" w:rsidRDefault="00725DD5" w:rsidP="00725DD5">
            <w:pPr>
              <w:jc w:val="center"/>
              <w:rPr>
                <w:sz w:val="16"/>
                <w:szCs w:val="16"/>
              </w:rPr>
            </w:pPr>
            <w:r w:rsidRPr="000048D1">
              <w:rPr>
                <w:sz w:val="16"/>
                <w:szCs w:val="16"/>
              </w:rPr>
              <w:t>6386.205</w:t>
            </w:r>
          </w:p>
        </w:tc>
        <w:tc>
          <w:tcPr>
            <w:tcW w:w="0" w:type="auto"/>
            <w:tcBorders>
              <w:top w:val="nil"/>
              <w:left w:val="nil"/>
              <w:bottom w:val="single" w:sz="8" w:space="0" w:color="auto"/>
              <w:right w:val="single" w:sz="8" w:space="0" w:color="auto"/>
            </w:tcBorders>
            <w:shd w:val="clear" w:color="auto" w:fill="auto"/>
            <w:noWrap/>
            <w:vAlign w:val="center"/>
            <w:hideMark/>
          </w:tcPr>
          <w:p w14:paraId="383D9344" w14:textId="77777777" w:rsidR="00725DD5" w:rsidRPr="000048D1" w:rsidRDefault="00725DD5" w:rsidP="00725DD5">
            <w:pPr>
              <w:jc w:val="center"/>
              <w:rPr>
                <w:sz w:val="16"/>
                <w:szCs w:val="16"/>
              </w:rPr>
            </w:pPr>
            <w:r w:rsidRPr="000048D1">
              <w:rPr>
                <w:sz w:val="16"/>
                <w:szCs w:val="16"/>
              </w:rPr>
              <w:t>398.189</w:t>
            </w:r>
          </w:p>
        </w:tc>
        <w:tc>
          <w:tcPr>
            <w:tcW w:w="0" w:type="auto"/>
            <w:tcBorders>
              <w:top w:val="nil"/>
              <w:left w:val="nil"/>
              <w:bottom w:val="single" w:sz="8" w:space="0" w:color="auto"/>
              <w:right w:val="single" w:sz="8" w:space="0" w:color="auto"/>
            </w:tcBorders>
            <w:shd w:val="clear" w:color="auto" w:fill="auto"/>
            <w:noWrap/>
            <w:vAlign w:val="center"/>
            <w:hideMark/>
          </w:tcPr>
          <w:p w14:paraId="2D4773F1" w14:textId="77777777" w:rsidR="00725DD5" w:rsidRPr="000048D1" w:rsidRDefault="00725DD5" w:rsidP="00725DD5">
            <w:pPr>
              <w:jc w:val="center"/>
              <w:rPr>
                <w:sz w:val="16"/>
                <w:szCs w:val="16"/>
              </w:rPr>
            </w:pPr>
            <w:r w:rsidRPr="000048D1">
              <w:rPr>
                <w:sz w:val="16"/>
                <w:szCs w:val="16"/>
              </w:rPr>
              <w:t>2687.403</w:t>
            </w:r>
          </w:p>
        </w:tc>
      </w:tr>
      <w:tr w:rsidR="00725DD5" w:rsidRPr="000048D1" w14:paraId="774D3E99"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428E83" w14:textId="77777777" w:rsidR="00725DD5" w:rsidRPr="000048D1" w:rsidRDefault="00725DD5" w:rsidP="00725DD5">
            <w:pPr>
              <w:jc w:val="right"/>
              <w:rPr>
                <w:sz w:val="16"/>
                <w:szCs w:val="16"/>
              </w:rPr>
            </w:pPr>
            <w:r w:rsidRPr="000048D1">
              <w:rPr>
                <w:sz w:val="16"/>
                <w:szCs w:val="16"/>
              </w:rPr>
              <w:t>83357421</w:t>
            </w:r>
          </w:p>
        </w:tc>
        <w:tc>
          <w:tcPr>
            <w:tcW w:w="0" w:type="auto"/>
            <w:tcBorders>
              <w:top w:val="nil"/>
              <w:left w:val="nil"/>
              <w:bottom w:val="single" w:sz="8" w:space="0" w:color="auto"/>
              <w:right w:val="single" w:sz="8" w:space="0" w:color="auto"/>
            </w:tcBorders>
            <w:shd w:val="clear" w:color="auto" w:fill="auto"/>
            <w:noWrap/>
            <w:vAlign w:val="center"/>
            <w:hideMark/>
          </w:tcPr>
          <w:p w14:paraId="0C6211CF" w14:textId="77777777" w:rsidR="00725DD5" w:rsidRPr="000048D1" w:rsidRDefault="00725DD5" w:rsidP="00725DD5">
            <w:pPr>
              <w:jc w:val="center"/>
              <w:rPr>
                <w:color w:val="000000"/>
                <w:sz w:val="16"/>
                <w:szCs w:val="16"/>
              </w:rPr>
            </w:pPr>
            <w:r w:rsidRPr="000048D1">
              <w:rPr>
                <w:color w:val="000000"/>
                <w:sz w:val="16"/>
                <w:szCs w:val="16"/>
              </w:rPr>
              <w:t>16747.0</w:t>
            </w:r>
          </w:p>
        </w:tc>
        <w:tc>
          <w:tcPr>
            <w:tcW w:w="0" w:type="auto"/>
            <w:tcBorders>
              <w:top w:val="nil"/>
              <w:left w:val="nil"/>
              <w:bottom w:val="single" w:sz="8" w:space="0" w:color="auto"/>
              <w:right w:val="single" w:sz="8" w:space="0" w:color="auto"/>
            </w:tcBorders>
            <w:shd w:val="clear" w:color="auto" w:fill="auto"/>
            <w:noWrap/>
            <w:vAlign w:val="center"/>
          </w:tcPr>
          <w:p w14:paraId="2951D9FD" w14:textId="3B683EF5"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442483B2" w14:textId="77777777" w:rsidR="00725DD5" w:rsidRPr="000048D1" w:rsidRDefault="00725DD5" w:rsidP="00725DD5">
            <w:pPr>
              <w:jc w:val="center"/>
              <w:rPr>
                <w:color w:val="000000"/>
                <w:sz w:val="16"/>
                <w:szCs w:val="16"/>
              </w:rPr>
            </w:pPr>
            <w:r w:rsidRPr="000048D1">
              <w:rPr>
                <w:color w:val="000000"/>
                <w:sz w:val="16"/>
                <w:szCs w:val="16"/>
              </w:rPr>
              <w:t>4369.8</w:t>
            </w:r>
          </w:p>
        </w:tc>
        <w:tc>
          <w:tcPr>
            <w:tcW w:w="0" w:type="auto"/>
            <w:tcBorders>
              <w:top w:val="nil"/>
              <w:left w:val="nil"/>
              <w:bottom w:val="single" w:sz="8" w:space="0" w:color="auto"/>
              <w:right w:val="single" w:sz="8" w:space="0" w:color="auto"/>
            </w:tcBorders>
            <w:shd w:val="clear" w:color="auto" w:fill="auto"/>
            <w:noWrap/>
            <w:vAlign w:val="center"/>
            <w:hideMark/>
          </w:tcPr>
          <w:p w14:paraId="47DD13C3" w14:textId="77777777" w:rsidR="00725DD5" w:rsidRPr="000048D1" w:rsidRDefault="00725DD5" w:rsidP="00725DD5">
            <w:pPr>
              <w:jc w:val="center"/>
              <w:rPr>
                <w:color w:val="000000"/>
                <w:sz w:val="16"/>
                <w:szCs w:val="16"/>
              </w:rPr>
            </w:pPr>
            <w:r w:rsidRPr="000048D1">
              <w:rPr>
                <w:color w:val="000000"/>
                <w:sz w:val="16"/>
                <w:szCs w:val="16"/>
              </w:rPr>
              <w:t>3390.7</w:t>
            </w:r>
          </w:p>
        </w:tc>
        <w:tc>
          <w:tcPr>
            <w:tcW w:w="0" w:type="auto"/>
            <w:tcBorders>
              <w:top w:val="nil"/>
              <w:left w:val="nil"/>
              <w:bottom w:val="single" w:sz="8" w:space="0" w:color="auto"/>
              <w:right w:val="single" w:sz="8" w:space="0" w:color="auto"/>
            </w:tcBorders>
            <w:shd w:val="clear" w:color="auto" w:fill="auto"/>
            <w:noWrap/>
            <w:vAlign w:val="center"/>
            <w:hideMark/>
          </w:tcPr>
          <w:p w14:paraId="074C005A" w14:textId="77777777" w:rsidR="00725DD5" w:rsidRPr="000048D1" w:rsidRDefault="00725DD5" w:rsidP="00725DD5">
            <w:pPr>
              <w:jc w:val="center"/>
              <w:rPr>
                <w:color w:val="000000"/>
                <w:sz w:val="16"/>
                <w:szCs w:val="16"/>
              </w:rPr>
            </w:pPr>
            <w:r w:rsidRPr="000048D1">
              <w:rPr>
                <w:color w:val="000000"/>
                <w:sz w:val="16"/>
                <w:szCs w:val="16"/>
              </w:rPr>
              <w:t>1617.3</w:t>
            </w:r>
          </w:p>
        </w:tc>
        <w:tc>
          <w:tcPr>
            <w:tcW w:w="0" w:type="auto"/>
            <w:tcBorders>
              <w:top w:val="nil"/>
              <w:left w:val="nil"/>
              <w:bottom w:val="single" w:sz="8" w:space="0" w:color="auto"/>
              <w:right w:val="single" w:sz="8" w:space="0" w:color="auto"/>
            </w:tcBorders>
            <w:shd w:val="clear" w:color="auto" w:fill="auto"/>
            <w:noWrap/>
            <w:vAlign w:val="center"/>
            <w:hideMark/>
          </w:tcPr>
          <w:p w14:paraId="09B62E60" w14:textId="77777777" w:rsidR="00725DD5" w:rsidRPr="000048D1" w:rsidRDefault="00725DD5" w:rsidP="00725DD5">
            <w:pPr>
              <w:jc w:val="center"/>
              <w:rPr>
                <w:color w:val="000000"/>
                <w:sz w:val="16"/>
                <w:szCs w:val="16"/>
              </w:rPr>
            </w:pPr>
            <w:r w:rsidRPr="000048D1">
              <w:rPr>
                <w:color w:val="000000"/>
                <w:sz w:val="16"/>
                <w:szCs w:val="16"/>
              </w:rPr>
              <w:t>2644.5</w:t>
            </w:r>
          </w:p>
        </w:tc>
        <w:tc>
          <w:tcPr>
            <w:tcW w:w="0" w:type="auto"/>
            <w:tcBorders>
              <w:top w:val="nil"/>
              <w:left w:val="nil"/>
              <w:bottom w:val="single" w:sz="8" w:space="0" w:color="auto"/>
              <w:right w:val="single" w:sz="8" w:space="0" w:color="auto"/>
            </w:tcBorders>
            <w:shd w:val="clear" w:color="auto" w:fill="auto"/>
            <w:noWrap/>
            <w:vAlign w:val="center"/>
            <w:hideMark/>
          </w:tcPr>
          <w:p w14:paraId="2D1DDCC3" w14:textId="77777777" w:rsidR="00725DD5" w:rsidRPr="000048D1" w:rsidRDefault="00725DD5" w:rsidP="00725DD5">
            <w:pPr>
              <w:jc w:val="center"/>
              <w:rPr>
                <w:color w:val="000000"/>
                <w:sz w:val="16"/>
                <w:szCs w:val="16"/>
              </w:rPr>
            </w:pPr>
            <w:r w:rsidRPr="000048D1">
              <w:rPr>
                <w:color w:val="000000"/>
                <w:sz w:val="16"/>
                <w:szCs w:val="16"/>
              </w:rPr>
              <w:t>2810.4</w:t>
            </w:r>
          </w:p>
        </w:tc>
        <w:tc>
          <w:tcPr>
            <w:tcW w:w="0" w:type="auto"/>
            <w:tcBorders>
              <w:top w:val="nil"/>
              <w:left w:val="nil"/>
              <w:bottom w:val="single" w:sz="8" w:space="0" w:color="auto"/>
              <w:right w:val="single" w:sz="8" w:space="0" w:color="auto"/>
            </w:tcBorders>
            <w:shd w:val="clear" w:color="auto" w:fill="auto"/>
            <w:noWrap/>
            <w:vAlign w:val="center"/>
            <w:hideMark/>
          </w:tcPr>
          <w:p w14:paraId="6DAAEE0B" w14:textId="77777777" w:rsidR="00725DD5" w:rsidRPr="000048D1" w:rsidRDefault="00725DD5" w:rsidP="00725DD5">
            <w:pPr>
              <w:jc w:val="center"/>
              <w:rPr>
                <w:color w:val="000000"/>
                <w:sz w:val="16"/>
                <w:szCs w:val="16"/>
              </w:rPr>
            </w:pPr>
            <w:r w:rsidRPr="000048D1">
              <w:rPr>
                <w:color w:val="000000"/>
                <w:sz w:val="16"/>
                <w:szCs w:val="16"/>
              </w:rPr>
              <w:t>1613.1</w:t>
            </w:r>
          </w:p>
        </w:tc>
        <w:tc>
          <w:tcPr>
            <w:tcW w:w="0" w:type="auto"/>
            <w:tcBorders>
              <w:top w:val="nil"/>
              <w:left w:val="nil"/>
              <w:bottom w:val="single" w:sz="8" w:space="0" w:color="auto"/>
              <w:right w:val="single" w:sz="8" w:space="0" w:color="auto"/>
            </w:tcBorders>
            <w:shd w:val="clear" w:color="auto" w:fill="auto"/>
            <w:noWrap/>
            <w:vAlign w:val="center"/>
            <w:hideMark/>
          </w:tcPr>
          <w:p w14:paraId="517B0798" w14:textId="77777777" w:rsidR="00725DD5" w:rsidRPr="000048D1" w:rsidRDefault="00725DD5" w:rsidP="00725DD5">
            <w:pPr>
              <w:jc w:val="center"/>
              <w:rPr>
                <w:color w:val="000000"/>
                <w:sz w:val="16"/>
                <w:szCs w:val="16"/>
              </w:rPr>
            </w:pPr>
            <w:r w:rsidRPr="000048D1">
              <w:rPr>
                <w:color w:val="000000"/>
                <w:sz w:val="16"/>
                <w:szCs w:val="16"/>
              </w:rPr>
              <w:t>301.2</w:t>
            </w:r>
          </w:p>
        </w:tc>
        <w:tc>
          <w:tcPr>
            <w:tcW w:w="0" w:type="auto"/>
            <w:tcBorders>
              <w:top w:val="nil"/>
              <w:left w:val="nil"/>
              <w:bottom w:val="single" w:sz="8" w:space="0" w:color="auto"/>
              <w:right w:val="single" w:sz="8" w:space="0" w:color="auto"/>
            </w:tcBorders>
            <w:shd w:val="clear" w:color="auto" w:fill="auto"/>
            <w:noWrap/>
            <w:vAlign w:val="center"/>
          </w:tcPr>
          <w:p w14:paraId="77DF25C3" w14:textId="2A28EE1B"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tcPr>
          <w:p w14:paraId="46B897FC" w14:textId="4A86A306"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32AB78FD" w14:textId="77777777" w:rsidR="00725DD5" w:rsidRPr="000048D1" w:rsidRDefault="00725DD5" w:rsidP="00725DD5">
            <w:pPr>
              <w:jc w:val="center"/>
              <w:rPr>
                <w:color w:val="000000"/>
                <w:sz w:val="16"/>
                <w:szCs w:val="16"/>
              </w:rPr>
            </w:pPr>
            <w:r w:rsidRPr="000048D1">
              <w:rPr>
                <w:color w:val="000000"/>
                <w:sz w:val="16"/>
                <w:szCs w:val="16"/>
              </w:rPr>
              <w:t>363.2</w:t>
            </w:r>
          </w:p>
        </w:tc>
      </w:tr>
      <w:tr w:rsidR="00725DD5" w:rsidRPr="000048D1" w14:paraId="236A6959"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6778BA" w14:textId="77777777" w:rsidR="00725DD5" w:rsidRPr="000048D1" w:rsidRDefault="00725DD5" w:rsidP="00725DD5">
            <w:pPr>
              <w:jc w:val="right"/>
              <w:rPr>
                <w:sz w:val="16"/>
                <w:szCs w:val="16"/>
              </w:rPr>
            </w:pPr>
            <w:r w:rsidRPr="000048D1">
              <w:rPr>
                <w:sz w:val="16"/>
                <w:szCs w:val="16"/>
              </w:rPr>
              <w:t>83358421</w:t>
            </w:r>
          </w:p>
        </w:tc>
        <w:tc>
          <w:tcPr>
            <w:tcW w:w="0" w:type="auto"/>
            <w:tcBorders>
              <w:top w:val="nil"/>
              <w:left w:val="nil"/>
              <w:bottom w:val="single" w:sz="8" w:space="0" w:color="auto"/>
              <w:right w:val="single" w:sz="8" w:space="0" w:color="auto"/>
            </w:tcBorders>
            <w:shd w:val="clear" w:color="auto" w:fill="auto"/>
            <w:noWrap/>
            <w:vAlign w:val="center"/>
            <w:hideMark/>
          </w:tcPr>
          <w:p w14:paraId="418F6F3B" w14:textId="77777777" w:rsidR="00725DD5" w:rsidRPr="000048D1" w:rsidRDefault="00725DD5" w:rsidP="00725DD5">
            <w:pPr>
              <w:jc w:val="center"/>
              <w:rPr>
                <w:color w:val="000000"/>
                <w:sz w:val="16"/>
                <w:szCs w:val="16"/>
              </w:rPr>
            </w:pPr>
            <w:r w:rsidRPr="000048D1">
              <w:rPr>
                <w:color w:val="000000"/>
                <w:sz w:val="16"/>
                <w:szCs w:val="16"/>
              </w:rPr>
              <w:t>35,545.10</w:t>
            </w:r>
          </w:p>
        </w:tc>
        <w:tc>
          <w:tcPr>
            <w:tcW w:w="0" w:type="auto"/>
            <w:tcBorders>
              <w:top w:val="nil"/>
              <w:left w:val="nil"/>
              <w:bottom w:val="single" w:sz="8" w:space="0" w:color="auto"/>
              <w:right w:val="single" w:sz="8" w:space="0" w:color="auto"/>
            </w:tcBorders>
            <w:shd w:val="clear" w:color="auto" w:fill="auto"/>
            <w:noWrap/>
            <w:vAlign w:val="center"/>
          </w:tcPr>
          <w:p w14:paraId="36AB0758" w14:textId="29441CFD"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5A459DCC" w14:textId="77777777" w:rsidR="00725DD5" w:rsidRPr="000048D1" w:rsidRDefault="00725DD5" w:rsidP="00725DD5">
            <w:pPr>
              <w:jc w:val="center"/>
              <w:rPr>
                <w:color w:val="000000"/>
                <w:sz w:val="16"/>
                <w:szCs w:val="16"/>
              </w:rPr>
            </w:pPr>
            <w:r w:rsidRPr="000048D1">
              <w:rPr>
                <w:color w:val="000000"/>
                <w:sz w:val="16"/>
                <w:szCs w:val="16"/>
              </w:rPr>
              <w:t>4,867.30</w:t>
            </w:r>
          </w:p>
        </w:tc>
        <w:tc>
          <w:tcPr>
            <w:tcW w:w="0" w:type="auto"/>
            <w:tcBorders>
              <w:top w:val="nil"/>
              <w:left w:val="nil"/>
              <w:bottom w:val="single" w:sz="8" w:space="0" w:color="auto"/>
              <w:right w:val="single" w:sz="8" w:space="0" w:color="auto"/>
            </w:tcBorders>
            <w:shd w:val="clear" w:color="auto" w:fill="auto"/>
            <w:noWrap/>
            <w:vAlign w:val="center"/>
            <w:hideMark/>
          </w:tcPr>
          <w:p w14:paraId="3BC38B5A" w14:textId="77777777" w:rsidR="00725DD5" w:rsidRPr="000048D1" w:rsidRDefault="00725DD5" w:rsidP="00725DD5">
            <w:pPr>
              <w:jc w:val="center"/>
              <w:rPr>
                <w:color w:val="000000"/>
                <w:sz w:val="16"/>
                <w:szCs w:val="16"/>
              </w:rPr>
            </w:pPr>
            <w:r w:rsidRPr="000048D1">
              <w:rPr>
                <w:color w:val="000000"/>
                <w:sz w:val="16"/>
                <w:szCs w:val="16"/>
              </w:rPr>
              <w:t>5,800.30</w:t>
            </w:r>
          </w:p>
        </w:tc>
        <w:tc>
          <w:tcPr>
            <w:tcW w:w="0" w:type="auto"/>
            <w:tcBorders>
              <w:top w:val="nil"/>
              <w:left w:val="nil"/>
              <w:bottom w:val="single" w:sz="8" w:space="0" w:color="auto"/>
              <w:right w:val="single" w:sz="8" w:space="0" w:color="auto"/>
            </w:tcBorders>
            <w:shd w:val="clear" w:color="auto" w:fill="auto"/>
            <w:noWrap/>
            <w:vAlign w:val="center"/>
            <w:hideMark/>
          </w:tcPr>
          <w:p w14:paraId="57C5D948" w14:textId="77777777" w:rsidR="00725DD5" w:rsidRPr="000048D1" w:rsidRDefault="00725DD5" w:rsidP="00725DD5">
            <w:pPr>
              <w:jc w:val="center"/>
              <w:rPr>
                <w:color w:val="000000"/>
                <w:sz w:val="16"/>
                <w:szCs w:val="16"/>
              </w:rPr>
            </w:pPr>
            <w:r w:rsidRPr="000048D1">
              <w:rPr>
                <w:color w:val="000000"/>
                <w:sz w:val="16"/>
                <w:szCs w:val="16"/>
              </w:rPr>
              <w:t>5,152.10</w:t>
            </w:r>
          </w:p>
        </w:tc>
        <w:tc>
          <w:tcPr>
            <w:tcW w:w="0" w:type="auto"/>
            <w:tcBorders>
              <w:top w:val="nil"/>
              <w:left w:val="nil"/>
              <w:bottom w:val="single" w:sz="8" w:space="0" w:color="auto"/>
              <w:right w:val="single" w:sz="8" w:space="0" w:color="auto"/>
            </w:tcBorders>
            <w:shd w:val="clear" w:color="auto" w:fill="auto"/>
            <w:noWrap/>
            <w:vAlign w:val="center"/>
            <w:hideMark/>
          </w:tcPr>
          <w:p w14:paraId="5C2D73F9" w14:textId="77777777" w:rsidR="00725DD5" w:rsidRPr="000048D1" w:rsidRDefault="00725DD5" w:rsidP="00725DD5">
            <w:pPr>
              <w:jc w:val="center"/>
              <w:rPr>
                <w:color w:val="000000"/>
                <w:sz w:val="16"/>
                <w:szCs w:val="16"/>
              </w:rPr>
            </w:pPr>
            <w:r w:rsidRPr="000048D1">
              <w:rPr>
                <w:color w:val="000000"/>
                <w:sz w:val="16"/>
                <w:szCs w:val="16"/>
              </w:rPr>
              <w:t>7,436.80</w:t>
            </w:r>
          </w:p>
        </w:tc>
        <w:tc>
          <w:tcPr>
            <w:tcW w:w="0" w:type="auto"/>
            <w:tcBorders>
              <w:top w:val="nil"/>
              <w:left w:val="nil"/>
              <w:bottom w:val="single" w:sz="8" w:space="0" w:color="auto"/>
              <w:right w:val="single" w:sz="8" w:space="0" w:color="auto"/>
            </w:tcBorders>
            <w:shd w:val="clear" w:color="auto" w:fill="auto"/>
            <w:noWrap/>
            <w:vAlign w:val="center"/>
            <w:hideMark/>
          </w:tcPr>
          <w:p w14:paraId="56C708F9" w14:textId="77777777" w:rsidR="00725DD5" w:rsidRPr="000048D1" w:rsidRDefault="00725DD5" w:rsidP="00725DD5">
            <w:pPr>
              <w:jc w:val="center"/>
              <w:rPr>
                <w:color w:val="000000"/>
                <w:sz w:val="16"/>
                <w:szCs w:val="16"/>
              </w:rPr>
            </w:pPr>
            <w:r w:rsidRPr="000048D1">
              <w:rPr>
                <w:color w:val="000000"/>
                <w:sz w:val="16"/>
                <w:szCs w:val="16"/>
              </w:rPr>
              <w:t>6,598.60</w:t>
            </w:r>
          </w:p>
        </w:tc>
        <w:tc>
          <w:tcPr>
            <w:tcW w:w="0" w:type="auto"/>
            <w:tcBorders>
              <w:top w:val="nil"/>
              <w:left w:val="nil"/>
              <w:bottom w:val="single" w:sz="8" w:space="0" w:color="auto"/>
              <w:right w:val="single" w:sz="8" w:space="0" w:color="auto"/>
            </w:tcBorders>
            <w:shd w:val="clear" w:color="auto" w:fill="auto"/>
            <w:noWrap/>
            <w:vAlign w:val="center"/>
            <w:hideMark/>
          </w:tcPr>
          <w:p w14:paraId="2CB0196A" w14:textId="77777777" w:rsidR="00725DD5" w:rsidRPr="000048D1" w:rsidRDefault="00725DD5" w:rsidP="00725DD5">
            <w:pPr>
              <w:jc w:val="center"/>
              <w:rPr>
                <w:color w:val="000000"/>
                <w:sz w:val="16"/>
                <w:szCs w:val="16"/>
              </w:rPr>
            </w:pPr>
            <w:r w:rsidRPr="000048D1">
              <w:rPr>
                <w:color w:val="000000"/>
                <w:sz w:val="16"/>
                <w:szCs w:val="16"/>
              </w:rPr>
              <w:t>3,970.80</w:t>
            </w:r>
          </w:p>
        </w:tc>
        <w:tc>
          <w:tcPr>
            <w:tcW w:w="0" w:type="auto"/>
            <w:tcBorders>
              <w:top w:val="nil"/>
              <w:left w:val="nil"/>
              <w:bottom w:val="single" w:sz="8" w:space="0" w:color="auto"/>
              <w:right w:val="single" w:sz="8" w:space="0" w:color="auto"/>
            </w:tcBorders>
            <w:shd w:val="clear" w:color="auto" w:fill="auto"/>
            <w:noWrap/>
            <w:vAlign w:val="center"/>
            <w:hideMark/>
          </w:tcPr>
          <w:p w14:paraId="7ACBD2FE" w14:textId="77777777" w:rsidR="00725DD5" w:rsidRPr="000048D1" w:rsidRDefault="00725DD5" w:rsidP="00725DD5">
            <w:pPr>
              <w:jc w:val="center"/>
              <w:rPr>
                <w:color w:val="000000"/>
                <w:sz w:val="16"/>
                <w:szCs w:val="16"/>
              </w:rPr>
            </w:pPr>
            <w:r w:rsidRPr="000048D1">
              <w:rPr>
                <w:color w:val="000000"/>
                <w:sz w:val="16"/>
                <w:szCs w:val="16"/>
              </w:rPr>
              <w:t>1,264.30</w:t>
            </w:r>
          </w:p>
        </w:tc>
        <w:tc>
          <w:tcPr>
            <w:tcW w:w="0" w:type="auto"/>
            <w:tcBorders>
              <w:top w:val="nil"/>
              <w:left w:val="nil"/>
              <w:bottom w:val="single" w:sz="8" w:space="0" w:color="auto"/>
              <w:right w:val="single" w:sz="8" w:space="0" w:color="auto"/>
            </w:tcBorders>
            <w:shd w:val="clear" w:color="auto" w:fill="auto"/>
            <w:noWrap/>
            <w:vAlign w:val="center"/>
            <w:hideMark/>
          </w:tcPr>
          <w:p w14:paraId="786A5228" w14:textId="77777777" w:rsidR="00725DD5" w:rsidRPr="000048D1" w:rsidRDefault="00725DD5" w:rsidP="00725DD5">
            <w:pPr>
              <w:jc w:val="center"/>
              <w:rPr>
                <w:color w:val="000000"/>
                <w:sz w:val="16"/>
                <w:szCs w:val="16"/>
              </w:rPr>
            </w:pPr>
            <w:r w:rsidRPr="000048D1">
              <w:rPr>
                <w:color w:val="000000"/>
                <w:sz w:val="16"/>
                <w:szCs w:val="16"/>
              </w:rPr>
              <w:t>455</w:t>
            </w:r>
          </w:p>
        </w:tc>
        <w:tc>
          <w:tcPr>
            <w:tcW w:w="0" w:type="auto"/>
            <w:tcBorders>
              <w:top w:val="nil"/>
              <w:left w:val="nil"/>
              <w:bottom w:val="single" w:sz="8" w:space="0" w:color="auto"/>
              <w:right w:val="single" w:sz="8" w:space="0" w:color="auto"/>
            </w:tcBorders>
            <w:shd w:val="clear" w:color="auto" w:fill="auto"/>
            <w:noWrap/>
            <w:vAlign w:val="center"/>
            <w:hideMark/>
          </w:tcPr>
          <w:p w14:paraId="21DEBA59" w14:textId="7F433BE0"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789FBEDF" w14:textId="77777777" w:rsidR="00725DD5" w:rsidRPr="000048D1" w:rsidRDefault="00725DD5" w:rsidP="00725DD5">
            <w:pPr>
              <w:jc w:val="center"/>
              <w:rPr>
                <w:color w:val="000000"/>
                <w:sz w:val="16"/>
                <w:szCs w:val="16"/>
              </w:rPr>
            </w:pPr>
            <w:r w:rsidRPr="000048D1">
              <w:rPr>
                <w:color w:val="000000"/>
                <w:sz w:val="16"/>
                <w:szCs w:val="16"/>
              </w:rPr>
              <w:t>696.6</w:t>
            </w:r>
          </w:p>
        </w:tc>
      </w:tr>
      <w:tr w:rsidR="00725DD5" w:rsidRPr="000048D1" w14:paraId="1F10C315"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44584A62" w14:textId="77777777" w:rsidR="00725DD5" w:rsidRPr="000048D1" w:rsidRDefault="00725DD5" w:rsidP="00725DD5">
            <w:pPr>
              <w:jc w:val="center"/>
              <w:rPr>
                <w:color w:val="000000"/>
                <w:sz w:val="16"/>
                <w:szCs w:val="16"/>
              </w:rPr>
            </w:pPr>
            <w:r w:rsidRPr="000048D1">
              <w:rPr>
                <w:sz w:val="16"/>
                <w:szCs w:val="16"/>
              </w:rPr>
              <w:t>НЦ 83</w:t>
            </w:r>
          </w:p>
        </w:tc>
        <w:tc>
          <w:tcPr>
            <w:tcW w:w="0" w:type="auto"/>
            <w:tcBorders>
              <w:top w:val="nil"/>
              <w:left w:val="nil"/>
              <w:bottom w:val="single" w:sz="8" w:space="0" w:color="auto"/>
              <w:right w:val="single" w:sz="8" w:space="0" w:color="auto"/>
            </w:tcBorders>
            <w:shd w:val="clear" w:color="000000" w:fill="BFBFBF"/>
            <w:noWrap/>
            <w:vAlign w:val="center"/>
            <w:hideMark/>
          </w:tcPr>
          <w:p w14:paraId="0A2A5D48" w14:textId="77777777" w:rsidR="00725DD5" w:rsidRPr="000048D1" w:rsidRDefault="00725DD5" w:rsidP="00725DD5">
            <w:pPr>
              <w:jc w:val="center"/>
              <w:rPr>
                <w:color w:val="000000"/>
                <w:sz w:val="16"/>
                <w:szCs w:val="16"/>
              </w:rPr>
            </w:pPr>
            <w:r w:rsidRPr="000048D1">
              <w:rPr>
                <w:sz w:val="16"/>
                <w:szCs w:val="16"/>
              </w:rPr>
              <w:t>229152.1</w:t>
            </w:r>
          </w:p>
        </w:tc>
        <w:tc>
          <w:tcPr>
            <w:tcW w:w="0" w:type="auto"/>
            <w:tcBorders>
              <w:top w:val="nil"/>
              <w:left w:val="nil"/>
              <w:bottom w:val="single" w:sz="8" w:space="0" w:color="auto"/>
              <w:right w:val="single" w:sz="8" w:space="0" w:color="auto"/>
            </w:tcBorders>
            <w:shd w:val="clear" w:color="000000" w:fill="BFBFBF"/>
            <w:noWrap/>
            <w:vAlign w:val="center"/>
          </w:tcPr>
          <w:p w14:paraId="1649582B" w14:textId="3518E389"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16C82844" w14:textId="77777777" w:rsidR="00725DD5" w:rsidRPr="000048D1" w:rsidRDefault="00725DD5" w:rsidP="00725DD5">
            <w:pPr>
              <w:jc w:val="center"/>
              <w:rPr>
                <w:color w:val="000000"/>
                <w:sz w:val="16"/>
                <w:szCs w:val="16"/>
              </w:rPr>
            </w:pPr>
            <w:r w:rsidRPr="000048D1">
              <w:rPr>
                <w:sz w:val="16"/>
                <w:szCs w:val="16"/>
              </w:rPr>
              <w:t>24882</w:t>
            </w:r>
          </w:p>
        </w:tc>
        <w:tc>
          <w:tcPr>
            <w:tcW w:w="0" w:type="auto"/>
            <w:tcBorders>
              <w:top w:val="nil"/>
              <w:left w:val="nil"/>
              <w:bottom w:val="single" w:sz="8" w:space="0" w:color="auto"/>
              <w:right w:val="single" w:sz="8" w:space="0" w:color="auto"/>
            </w:tcBorders>
            <w:shd w:val="clear" w:color="000000" w:fill="BFBFBF"/>
            <w:noWrap/>
            <w:vAlign w:val="center"/>
            <w:hideMark/>
          </w:tcPr>
          <w:p w14:paraId="17BD667D" w14:textId="77777777" w:rsidR="00725DD5" w:rsidRPr="000048D1" w:rsidRDefault="00725DD5" w:rsidP="00725DD5">
            <w:pPr>
              <w:jc w:val="center"/>
              <w:rPr>
                <w:color w:val="000000"/>
                <w:sz w:val="16"/>
                <w:szCs w:val="16"/>
              </w:rPr>
            </w:pPr>
            <w:r w:rsidRPr="000048D1">
              <w:rPr>
                <w:sz w:val="16"/>
                <w:szCs w:val="16"/>
              </w:rPr>
              <w:t>28218.6</w:t>
            </w:r>
          </w:p>
        </w:tc>
        <w:tc>
          <w:tcPr>
            <w:tcW w:w="0" w:type="auto"/>
            <w:tcBorders>
              <w:top w:val="nil"/>
              <w:left w:val="nil"/>
              <w:bottom w:val="single" w:sz="8" w:space="0" w:color="auto"/>
              <w:right w:val="single" w:sz="8" w:space="0" w:color="auto"/>
            </w:tcBorders>
            <w:shd w:val="clear" w:color="000000" w:fill="BFBFBF"/>
            <w:noWrap/>
            <w:vAlign w:val="center"/>
            <w:hideMark/>
          </w:tcPr>
          <w:p w14:paraId="58117C36" w14:textId="77777777" w:rsidR="00725DD5" w:rsidRPr="000048D1" w:rsidRDefault="00725DD5" w:rsidP="00725DD5">
            <w:pPr>
              <w:jc w:val="center"/>
              <w:rPr>
                <w:color w:val="000000"/>
                <w:sz w:val="16"/>
                <w:szCs w:val="16"/>
              </w:rPr>
            </w:pPr>
            <w:r w:rsidRPr="000048D1">
              <w:rPr>
                <w:sz w:val="16"/>
                <w:szCs w:val="16"/>
              </w:rPr>
              <w:t>29256.3</w:t>
            </w:r>
          </w:p>
        </w:tc>
        <w:tc>
          <w:tcPr>
            <w:tcW w:w="0" w:type="auto"/>
            <w:tcBorders>
              <w:top w:val="nil"/>
              <w:left w:val="nil"/>
              <w:bottom w:val="single" w:sz="8" w:space="0" w:color="auto"/>
              <w:right w:val="single" w:sz="8" w:space="0" w:color="auto"/>
            </w:tcBorders>
            <w:shd w:val="clear" w:color="000000" w:fill="BFBFBF"/>
            <w:noWrap/>
            <w:vAlign w:val="center"/>
            <w:hideMark/>
          </w:tcPr>
          <w:p w14:paraId="31D7034D" w14:textId="77777777" w:rsidR="00725DD5" w:rsidRPr="000048D1" w:rsidRDefault="00725DD5" w:rsidP="00725DD5">
            <w:pPr>
              <w:jc w:val="center"/>
              <w:rPr>
                <w:color w:val="000000"/>
                <w:sz w:val="16"/>
                <w:szCs w:val="16"/>
              </w:rPr>
            </w:pPr>
            <w:r w:rsidRPr="000048D1">
              <w:rPr>
                <w:sz w:val="16"/>
                <w:szCs w:val="16"/>
              </w:rPr>
              <w:t>41540.9</w:t>
            </w:r>
          </w:p>
        </w:tc>
        <w:tc>
          <w:tcPr>
            <w:tcW w:w="0" w:type="auto"/>
            <w:tcBorders>
              <w:top w:val="nil"/>
              <w:left w:val="nil"/>
              <w:bottom w:val="single" w:sz="8" w:space="0" w:color="auto"/>
              <w:right w:val="single" w:sz="8" w:space="0" w:color="auto"/>
            </w:tcBorders>
            <w:shd w:val="clear" w:color="000000" w:fill="BFBFBF"/>
            <w:noWrap/>
            <w:vAlign w:val="center"/>
            <w:hideMark/>
          </w:tcPr>
          <w:p w14:paraId="20A67917" w14:textId="77777777" w:rsidR="00725DD5" w:rsidRPr="000048D1" w:rsidRDefault="00725DD5" w:rsidP="00725DD5">
            <w:pPr>
              <w:jc w:val="center"/>
              <w:rPr>
                <w:color w:val="000000"/>
                <w:sz w:val="16"/>
                <w:szCs w:val="16"/>
              </w:rPr>
            </w:pPr>
            <w:r w:rsidRPr="000048D1">
              <w:rPr>
                <w:sz w:val="16"/>
                <w:szCs w:val="16"/>
              </w:rPr>
              <w:t>47477.9</w:t>
            </w:r>
          </w:p>
        </w:tc>
        <w:tc>
          <w:tcPr>
            <w:tcW w:w="0" w:type="auto"/>
            <w:tcBorders>
              <w:top w:val="nil"/>
              <w:left w:val="nil"/>
              <w:bottom w:val="single" w:sz="8" w:space="0" w:color="auto"/>
              <w:right w:val="single" w:sz="8" w:space="0" w:color="auto"/>
            </w:tcBorders>
            <w:shd w:val="clear" w:color="000000" w:fill="BFBFBF"/>
            <w:noWrap/>
            <w:vAlign w:val="center"/>
            <w:hideMark/>
          </w:tcPr>
          <w:p w14:paraId="2D803236" w14:textId="77777777" w:rsidR="00725DD5" w:rsidRPr="000048D1" w:rsidRDefault="00725DD5" w:rsidP="00725DD5">
            <w:pPr>
              <w:jc w:val="center"/>
              <w:rPr>
                <w:color w:val="000000"/>
                <w:sz w:val="16"/>
                <w:szCs w:val="16"/>
              </w:rPr>
            </w:pPr>
            <w:r w:rsidRPr="000048D1">
              <w:rPr>
                <w:sz w:val="16"/>
                <w:szCs w:val="16"/>
              </w:rPr>
              <w:t>33020.4</w:t>
            </w:r>
          </w:p>
        </w:tc>
        <w:tc>
          <w:tcPr>
            <w:tcW w:w="0" w:type="auto"/>
            <w:tcBorders>
              <w:top w:val="nil"/>
              <w:left w:val="nil"/>
              <w:bottom w:val="single" w:sz="8" w:space="0" w:color="auto"/>
              <w:right w:val="single" w:sz="8" w:space="0" w:color="auto"/>
            </w:tcBorders>
            <w:shd w:val="clear" w:color="000000" w:fill="BFBFBF"/>
            <w:noWrap/>
            <w:vAlign w:val="center"/>
            <w:hideMark/>
          </w:tcPr>
          <w:p w14:paraId="2A1306B4" w14:textId="77777777" w:rsidR="00725DD5" w:rsidRPr="000048D1" w:rsidRDefault="00725DD5" w:rsidP="00725DD5">
            <w:pPr>
              <w:jc w:val="center"/>
              <w:rPr>
                <w:color w:val="000000"/>
                <w:sz w:val="16"/>
                <w:szCs w:val="16"/>
              </w:rPr>
            </w:pPr>
            <w:r w:rsidRPr="000048D1">
              <w:rPr>
                <w:sz w:val="16"/>
                <w:szCs w:val="16"/>
              </w:rPr>
              <w:t>17516.6</w:t>
            </w:r>
          </w:p>
        </w:tc>
        <w:tc>
          <w:tcPr>
            <w:tcW w:w="0" w:type="auto"/>
            <w:tcBorders>
              <w:top w:val="nil"/>
              <w:left w:val="nil"/>
              <w:bottom w:val="single" w:sz="8" w:space="0" w:color="auto"/>
              <w:right w:val="single" w:sz="8" w:space="0" w:color="auto"/>
            </w:tcBorders>
            <w:shd w:val="clear" w:color="000000" w:fill="BFBFBF"/>
            <w:noWrap/>
            <w:vAlign w:val="center"/>
            <w:hideMark/>
          </w:tcPr>
          <w:p w14:paraId="36F4ED00" w14:textId="77777777" w:rsidR="00725DD5" w:rsidRPr="000048D1" w:rsidRDefault="00725DD5" w:rsidP="00725DD5">
            <w:pPr>
              <w:jc w:val="center"/>
              <w:rPr>
                <w:color w:val="000000"/>
                <w:sz w:val="16"/>
                <w:szCs w:val="16"/>
              </w:rPr>
            </w:pPr>
            <w:r w:rsidRPr="000048D1">
              <w:rPr>
                <w:sz w:val="16"/>
                <w:szCs w:val="16"/>
              </w:rPr>
              <w:t>6841.2</w:t>
            </w:r>
          </w:p>
        </w:tc>
        <w:tc>
          <w:tcPr>
            <w:tcW w:w="0" w:type="auto"/>
            <w:tcBorders>
              <w:top w:val="nil"/>
              <w:left w:val="nil"/>
              <w:bottom w:val="single" w:sz="8" w:space="0" w:color="auto"/>
              <w:right w:val="single" w:sz="8" w:space="0" w:color="auto"/>
            </w:tcBorders>
            <w:shd w:val="clear" w:color="000000" w:fill="BFBFBF"/>
            <w:noWrap/>
            <w:vAlign w:val="center"/>
            <w:hideMark/>
          </w:tcPr>
          <w:p w14:paraId="6D34E905" w14:textId="77777777" w:rsidR="00725DD5" w:rsidRPr="000048D1" w:rsidRDefault="00725DD5" w:rsidP="00725DD5">
            <w:pPr>
              <w:jc w:val="center"/>
              <w:rPr>
                <w:color w:val="000000"/>
                <w:sz w:val="16"/>
                <w:szCs w:val="16"/>
              </w:rPr>
            </w:pPr>
            <w:r w:rsidRPr="000048D1">
              <w:rPr>
                <w:sz w:val="16"/>
                <w:szCs w:val="16"/>
              </w:rPr>
              <w:t>398.2</w:t>
            </w:r>
          </w:p>
        </w:tc>
        <w:tc>
          <w:tcPr>
            <w:tcW w:w="0" w:type="auto"/>
            <w:tcBorders>
              <w:top w:val="nil"/>
              <w:left w:val="nil"/>
              <w:bottom w:val="single" w:sz="8" w:space="0" w:color="auto"/>
              <w:right w:val="single" w:sz="8" w:space="0" w:color="auto"/>
            </w:tcBorders>
            <w:shd w:val="clear" w:color="000000" w:fill="BFBFBF"/>
            <w:noWrap/>
            <w:vAlign w:val="center"/>
            <w:hideMark/>
          </w:tcPr>
          <w:p w14:paraId="21DC64B9" w14:textId="77777777" w:rsidR="00725DD5" w:rsidRPr="000048D1" w:rsidRDefault="00725DD5" w:rsidP="00725DD5">
            <w:pPr>
              <w:jc w:val="center"/>
              <w:rPr>
                <w:color w:val="000000"/>
                <w:sz w:val="16"/>
                <w:szCs w:val="16"/>
              </w:rPr>
            </w:pPr>
            <w:r w:rsidRPr="000048D1">
              <w:rPr>
                <w:sz w:val="16"/>
                <w:szCs w:val="16"/>
              </w:rPr>
              <w:t>3949.6</w:t>
            </w:r>
          </w:p>
        </w:tc>
      </w:tr>
      <w:tr w:rsidR="00725DD5" w:rsidRPr="000048D1" w14:paraId="7AB13253" w14:textId="77777777" w:rsidTr="000048D1">
        <w:trPr>
          <w:trHeight w:val="270"/>
          <w:jc w:val="center"/>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6118C71B" w14:textId="77777777" w:rsidR="00725DD5" w:rsidRPr="000048D1" w:rsidRDefault="00725DD5" w:rsidP="00725DD5">
            <w:pPr>
              <w:jc w:val="center"/>
              <w:rPr>
                <w:color w:val="000000"/>
                <w:sz w:val="16"/>
                <w:szCs w:val="16"/>
              </w:rPr>
            </w:pPr>
            <w:proofErr w:type="gramStart"/>
            <w:r w:rsidRPr="000048D1">
              <w:rPr>
                <w:sz w:val="16"/>
                <w:szCs w:val="16"/>
              </w:rPr>
              <w:t>УКУПНО  ГЈ</w:t>
            </w:r>
            <w:proofErr w:type="gramEnd"/>
          </w:p>
        </w:tc>
        <w:tc>
          <w:tcPr>
            <w:tcW w:w="0" w:type="auto"/>
            <w:tcBorders>
              <w:top w:val="nil"/>
              <w:left w:val="nil"/>
              <w:bottom w:val="single" w:sz="8" w:space="0" w:color="auto"/>
              <w:right w:val="single" w:sz="8" w:space="0" w:color="auto"/>
            </w:tcBorders>
            <w:shd w:val="clear" w:color="000000" w:fill="BFBFBF"/>
            <w:noWrap/>
            <w:vAlign w:val="center"/>
            <w:hideMark/>
          </w:tcPr>
          <w:p w14:paraId="0E9B45C8" w14:textId="77777777" w:rsidR="00725DD5" w:rsidRPr="000048D1" w:rsidRDefault="00725DD5" w:rsidP="00725DD5">
            <w:pPr>
              <w:jc w:val="center"/>
              <w:rPr>
                <w:color w:val="000000"/>
                <w:sz w:val="16"/>
                <w:szCs w:val="16"/>
              </w:rPr>
            </w:pPr>
            <w:r w:rsidRPr="000048D1">
              <w:rPr>
                <w:sz w:val="16"/>
                <w:szCs w:val="16"/>
              </w:rPr>
              <w:t>774201.3</w:t>
            </w:r>
          </w:p>
        </w:tc>
        <w:tc>
          <w:tcPr>
            <w:tcW w:w="0" w:type="auto"/>
            <w:tcBorders>
              <w:top w:val="nil"/>
              <w:left w:val="nil"/>
              <w:bottom w:val="single" w:sz="8" w:space="0" w:color="auto"/>
              <w:right w:val="single" w:sz="8" w:space="0" w:color="auto"/>
            </w:tcBorders>
            <w:shd w:val="clear" w:color="000000" w:fill="BFBFBF"/>
            <w:noWrap/>
            <w:vAlign w:val="center"/>
          </w:tcPr>
          <w:p w14:paraId="75D0BD81" w14:textId="16DDDF81" w:rsidR="00725DD5" w:rsidRPr="000048D1" w:rsidRDefault="00725DD5" w:rsidP="00725DD5">
            <w:pPr>
              <w:jc w:val="center"/>
              <w:rPr>
                <w:color w:val="000000"/>
                <w:sz w:val="16"/>
                <w:szCs w:val="16"/>
              </w:rPr>
            </w:pPr>
          </w:p>
        </w:tc>
        <w:tc>
          <w:tcPr>
            <w:tcW w:w="0" w:type="auto"/>
            <w:tcBorders>
              <w:top w:val="nil"/>
              <w:left w:val="nil"/>
              <w:bottom w:val="single" w:sz="8" w:space="0" w:color="auto"/>
              <w:right w:val="single" w:sz="8" w:space="0" w:color="auto"/>
            </w:tcBorders>
            <w:shd w:val="clear" w:color="000000" w:fill="BFBFBF"/>
            <w:noWrap/>
            <w:vAlign w:val="center"/>
            <w:hideMark/>
          </w:tcPr>
          <w:p w14:paraId="6402F260" w14:textId="77777777" w:rsidR="00725DD5" w:rsidRPr="000048D1" w:rsidRDefault="00725DD5" w:rsidP="00725DD5">
            <w:pPr>
              <w:jc w:val="center"/>
              <w:rPr>
                <w:color w:val="000000"/>
                <w:sz w:val="16"/>
                <w:szCs w:val="16"/>
              </w:rPr>
            </w:pPr>
            <w:r w:rsidRPr="000048D1">
              <w:rPr>
                <w:sz w:val="16"/>
                <w:szCs w:val="16"/>
              </w:rPr>
              <w:t>71858.6</w:t>
            </w:r>
          </w:p>
        </w:tc>
        <w:tc>
          <w:tcPr>
            <w:tcW w:w="0" w:type="auto"/>
            <w:tcBorders>
              <w:top w:val="nil"/>
              <w:left w:val="nil"/>
              <w:bottom w:val="single" w:sz="8" w:space="0" w:color="auto"/>
              <w:right w:val="single" w:sz="8" w:space="0" w:color="auto"/>
            </w:tcBorders>
            <w:shd w:val="clear" w:color="000000" w:fill="BFBFBF"/>
            <w:noWrap/>
            <w:vAlign w:val="center"/>
            <w:hideMark/>
          </w:tcPr>
          <w:p w14:paraId="60193819" w14:textId="77777777" w:rsidR="00725DD5" w:rsidRPr="000048D1" w:rsidRDefault="00725DD5" w:rsidP="00725DD5">
            <w:pPr>
              <w:jc w:val="center"/>
              <w:rPr>
                <w:color w:val="000000"/>
                <w:sz w:val="16"/>
                <w:szCs w:val="16"/>
              </w:rPr>
            </w:pPr>
            <w:r w:rsidRPr="000048D1">
              <w:rPr>
                <w:sz w:val="16"/>
                <w:szCs w:val="16"/>
              </w:rPr>
              <w:t>96974.8</w:t>
            </w:r>
          </w:p>
        </w:tc>
        <w:tc>
          <w:tcPr>
            <w:tcW w:w="0" w:type="auto"/>
            <w:tcBorders>
              <w:top w:val="nil"/>
              <w:left w:val="nil"/>
              <w:bottom w:val="single" w:sz="8" w:space="0" w:color="auto"/>
              <w:right w:val="single" w:sz="8" w:space="0" w:color="auto"/>
            </w:tcBorders>
            <w:shd w:val="clear" w:color="000000" w:fill="BFBFBF"/>
            <w:noWrap/>
            <w:vAlign w:val="center"/>
            <w:hideMark/>
          </w:tcPr>
          <w:p w14:paraId="4289EE26" w14:textId="77777777" w:rsidR="00725DD5" w:rsidRPr="000048D1" w:rsidRDefault="00725DD5" w:rsidP="00725DD5">
            <w:pPr>
              <w:jc w:val="center"/>
              <w:rPr>
                <w:color w:val="000000"/>
                <w:sz w:val="16"/>
                <w:szCs w:val="16"/>
              </w:rPr>
            </w:pPr>
            <w:r w:rsidRPr="000048D1">
              <w:rPr>
                <w:sz w:val="16"/>
                <w:szCs w:val="16"/>
              </w:rPr>
              <w:t>117047.9</w:t>
            </w:r>
          </w:p>
        </w:tc>
        <w:tc>
          <w:tcPr>
            <w:tcW w:w="0" w:type="auto"/>
            <w:tcBorders>
              <w:top w:val="nil"/>
              <w:left w:val="nil"/>
              <w:bottom w:val="single" w:sz="8" w:space="0" w:color="auto"/>
              <w:right w:val="single" w:sz="8" w:space="0" w:color="auto"/>
            </w:tcBorders>
            <w:shd w:val="clear" w:color="000000" w:fill="BFBFBF"/>
            <w:noWrap/>
            <w:vAlign w:val="center"/>
            <w:hideMark/>
          </w:tcPr>
          <w:p w14:paraId="40820431" w14:textId="77777777" w:rsidR="00725DD5" w:rsidRPr="000048D1" w:rsidRDefault="00725DD5" w:rsidP="00725DD5">
            <w:pPr>
              <w:jc w:val="center"/>
              <w:rPr>
                <w:color w:val="000000"/>
                <w:sz w:val="16"/>
                <w:szCs w:val="16"/>
              </w:rPr>
            </w:pPr>
            <w:r w:rsidRPr="000048D1">
              <w:rPr>
                <w:sz w:val="16"/>
                <w:szCs w:val="16"/>
              </w:rPr>
              <w:t>141623.9</w:t>
            </w:r>
          </w:p>
        </w:tc>
        <w:tc>
          <w:tcPr>
            <w:tcW w:w="0" w:type="auto"/>
            <w:tcBorders>
              <w:top w:val="nil"/>
              <w:left w:val="nil"/>
              <w:bottom w:val="single" w:sz="8" w:space="0" w:color="auto"/>
              <w:right w:val="single" w:sz="8" w:space="0" w:color="auto"/>
            </w:tcBorders>
            <w:shd w:val="clear" w:color="000000" w:fill="BFBFBF"/>
            <w:noWrap/>
            <w:vAlign w:val="center"/>
            <w:hideMark/>
          </w:tcPr>
          <w:p w14:paraId="56E7A437" w14:textId="77777777" w:rsidR="00725DD5" w:rsidRPr="000048D1" w:rsidRDefault="00725DD5" w:rsidP="00725DD5">
            <w:pPr>
              <w:jc w:val="center"/>
              <w:rPr>
                <w:color w:val="000000"/>
                <w:sz w:val="16"/>
                <w:szCs w:val="16"/>
              </w:rPr>
            </w:pPr>
            <w:r w:rsidRPr="000048D1">
              <w:rPr>
                <w:sz w:val="16"/>
                <w:szCs w:val="16"/>
              </w:rPr>
              <w:t>152522.2</w:t>
            </w:r>
          </w:p>
        </w:tc>
        <w:tc>
          <w:tcPr>
            <w:tcW w:w="0" w:type="auto"/>
            <w:tcBorders>
              <w:top w:val="nil"/>
              <w:left w:val="nil"/>
              <w:bottom w:val="single" w:sz="8" w:space="0" w:color="auto"/>
              <w:right w:val="single" w:sz="8" w:space="0" w:color="auto"/>
            </w:tcBorders>
            <w:shd w:val="clear" w:color="000000" w:fill="BFBFBF"/>
            <w:noWrap/>
            <w:vAlign w:val="center"/>
            <w:hideMark/>
          </w:tcPr>
          <w:p w14:paraId="0F93B8B6" w14:textId="77777777" w:rsidR="00725DD5" w:rsidRPr="000048D1" w:rsidRDefault="00725DD5" w:rsidP="00725DD5">
            <w:pPr>
              <w:jc w:val="center"/>
              <w:rPr>
                <w:color w:val="000000"/>
                <w:sz w:val="16"/>
                <w:szCs w:val="16"/>
              </w:rPr>
            </w:pPr>
            <w:r w:rsidRPr="000048D1">
              <w:rPr>
                <w:sz w:val="16"/>
                <w:szCs w:val="16"/>
              </w:rPr>
              <w:t>108037</w:t>
            </w:r>
          </w:p>
        </w:tc>
        <w:tc>
          <w:tcPr>
            <w:tcW w:w="0" w:type="auto"/>
            <w:tcBorders>
              <w:top w:val="nil"/>
              <w:left w:val="nil"/>
              <w:bottom w:val="single" w:sz="8" w:space="0" w:color="auto"/>
              <w:right w:val="single" w:sz="8" w:space="0" w:color="auto"/>
            </w:tcBorders>
            <w:shd w:val="clear" w:color="000000" w:fill="BFBFBF"/>
            <w:noWrap/>
            <w:vAlign w:val="center"/>
            <w:hideMark/>
          </w:tcPr>
          <w:p w14:paraId="3121D2B8" w14:textId="77777777" w:rsidR="00725DD5" w:rsidRPr="000048D1" w:rsidRDefault="00725DD5" w:rsidP="00725DD5">
            <w:pPr>
              <w:jc w:val="center"/>
              <w:rPr>
                <w:color w:val="000000"/>
                <w:sz w:val="16"/>
                <w:szCs w:val="16"/>
              </w:rPr>
            </w:pPr>
            <w:r w:rsidRPr="000048D1">
              <w:rPr>
                <w:sz w:val="16"/>
                <w:szCs w:val="16"/>
              </w:rPr>
              <w:t>61895</w:t>
            </w:r>
          </w:p>
        </w:tc>
        <w:tc>
          <w:tcPr>
            <w:tcW w:w="0" w:type="auto"/>
            <w:tcBorders>
              <w:top w:val="nil"/>
              <w:left w:val="nil"/>
              <w:bottom w:val="single" w:sz="8" w:space="0" w:color="auto"/>
              <w:right w:val="single" w:sz="8" w:space="0" w:color="auto"/>
            </w:tcBorders>
            <w:shd w:val="clear" w:color="000000" w:fill="BFBFBF"/>
            <w:noWrap/>
            <w:vAlign w:val="center"/>
            <w:hideMark/>
          </w:tcPr>
          <w:p w14:paraId="799DA3F3" w14:textId="77777777" w:rsidR="00725DD5" w:rsidRPr="000048D1" w:rsidRDefault="00725DD5" w:rsidP="00725DD5">
            <w:pPr>
              <w:jc w:val="center"/>
              <w:rPr>
                <w:color w:val="000000"/>
                <w:sz w:val="16"/>
                <w:szCs w:val="16"/>
              </w:rPr>
            </w:pPr>
            <w:r w:rsidRPr="000048D1">
              <w:rPr>
                <w:sz w:val="16"/>
                <w:szCs w:val="16"/>
              </w:rPr>
              <w:t>20634</w:t>
            </w:r>
          </w:p>
        </w:tc>
        <w:tc>
          <w:tcPr>
            <w:tcW w:w="0" w:type="auto"/>
            <w:tcBorders>
              <w:top w:val="nil"/>
              <w:left w:val="nil"/>
              <w:bottom w:val="single" w:sz="8" w:space="0" w:color="auto"/>
              <w:right w:val="single" w:sz="8" w:space="0" w:color="auto"/>
            </w:tcBorders>
            <w:shd w:val="clear" w:color="000000" w:fill="BFBFBF"/>
            <w:noWrap/>
            <w:vAlign w:val="center"/>
            <w:hideMark/>
          </w:tcPr>
          <w:p w14:paraId="2FA78994" w14:textId="77777777" w:rsidR="00725DD5" w:rsidRPr="000048D1" w:rsidRDefault="00725DD5" w:rsidP="00725DD5">
            <w:pPr>
              <w:jc w:val="center"/>
              <w:rPr>
                <w:color w:val="000000"/>
                <w:sz w:val="16"/>
                <w:szCs w:val="16"/>
              </w:rPr>
            </w:pPr>
            <w:r w:rsidRPr="000048D1">
              <w:rPr>
                <w:sz w:val="16"/>
                <w:szCs w:val="16"/>
              </w:rPr>
              <w:t>3607.9</w:t>
            </w:r>
          </w:p>
        </w:tc>
        <w:tc>
          <w:tcPr>
            <w:tcW w:w="0" w:type="auto"/>
            <w:tcBorders>
              <w:top w:val="nil"/>
              <w:left w:val="nil"/>
              <w:bottom w:val="single" w:sz="8" w:space="0" w:color="auto"/>
              <w:right w:val="single" w:sz="8" w:space="0" w:color="auto"/>
            </w:tcBorders>
            <w:shd w:val="clear" w:color="000000" w:fill="BFBFBF"/>
            <w:noWrap/>
            <w:vAlign w:val="center"/>
            <w:hideMark/>
          </w:tcPr>
          <w:p w14:paraId="4955C69C" w14:textId="77777777" w:rsidR="00725DD5" w:rsidRPr="000048D1" w:rsidRDefault="00725DD5" w:rsidP="00725DD5">
            <w:pPr>
              <w:jc w:val="center"/>
              <w:rPr>
                <w:color w:val="000000"/>
                <w:sz w:val="16"/>
                <w:szCs w:val="16"/>
              </w:rPr>
            </w:pPr>
            <w:r w:rsidRPr="000048D1">
              <w:rPr>
                <w:sz w:val="16"/>
                <w:szCs w:val="16"/>
              </w:rPr>
              <w:t>13516.9</w:t>
            </w:r>
          </w:p>
        </w:tc>
      </w:tr>
    </w:tbl>
    <w:p w14:paraId="762BEF45" w14:textId="77777777" w:rsidR="00B73650" w:rsidRPr="00710F20" w:rsidRDefault="00B73650" w:rsidP="00725DD5">
      <w:pPr>
        <w:pStyle w:val="Hang127CharCharCharChar"/>
        <w:spacing w:after="0"/>
        <w:jc w:val="center"/>
        <w:rPr>
          <w:b/>
          <w:color w:val="17365D" w:themeColor="text2" w:themeShade="BF"/>
          <w:sz w:val="16"/>
          <w:szCs w:val="16"/>
          <w:lang w:val="ru-RU"/>
        </w:rPr>
      </w:pPr>
    </w:p>
    <w:p w14:paraId="0E871165" w14:textId="77777777" w:rsidR="00101F0C" w:rsidRDefault="00101F0C" w:rsidP="00E57443">
      <w:pPr>
        <w:pStyle w:val="Hang127CharCharCharChar"/>
        <w:spacing w:after="0"/>
        <w:ind w:left="0" w:firstLine="720"/>
        <w:rPr>
          <w:b/>
          <w:sz w:val="16"/>
          <w:szCs w:val="16"/>
        </w:rPr>
      </w:pPr>
    </w:p>
    <w:p w14:paraId="6EB315BF" w14:textId="77777777" w:rsidR="009E51DB" w:rsidRPr="00EF4EE5" w:rsidRDefault="000A54B7" w:rsidP="001132A3">
      <w:pPr>
        <w:pStyle w:val="Hang127CharCharCharChar"/>
        <w:spacing w:after="0"/>
        <w:ind w:left="0" w:firstLine="0"/>
        <w:rPr>
          <w:b/>
          <w:i/>
          <w:color w:val="17365D" w:themeColor="text2" w:themeShade="BF"/>
          <w:sz w:val="16"/>
          <w:szCs w:val="16"/>
          <w:lang w:val="ru-RU"/>
        </w:rPr>
      </w:pPr>
      <w:r w:rsidRPr="00E57443">
        <w:rPr>
          <w:b/>
          <w:sz w:val="16"/>
          <w:szCs w:val="16"/>
        </w:rPr>
        <w:t xml:space="preserve">Табела стања по газдинским класама и степенима Биолеја </w:t>
      </w:r>
      <w:r w:rsidR="00506F8B">
        <w:rPr>
          <w:b/>
          <w:sz w:val="16"/>
          <w:szCs w:val="16"/>
        </w:rPr>
        <w:t>разнодобних шума</w:t>
      </w:r>
    </w:p>
    <w:tbl>
      <w:tblPr>
        <w:tblW w:w="10362" w:type="dxa"/>
        <w:tblInd w:w="118" w:type="dxa"/>
        <w:tblLook w:val="04A0" w:firstRow="1" w:lastRow="0" w:firstColumn="1" w:lastColumn="0" w:noHBand="0" w:noVBand="1"/>
      </w:tblPr>
      <w:tblGrid>
        <w:gridCol w:w="1620"/>
        <w:gridCol w:w="1670"/>
        <w:gridCol w:w="547"/>
        <w:gridCol w:w="917"/>
        <w:gridCol w:w="547"/>
        <w:gridCol w:w="917"/>
        <w:gridCol w:w="547"/>
        <w:gridCol w:w="917"/>
        <w:gridCol w:w="547"/>
        <w:gridCol w:w="1586"/>
        <w:gridCol w:w="547"/>
      </w:tblGrid>
      <w:tr w:rsidR="00F63FCA" w:rsidRPr="00F63FCA" w14:paraId="6043E805" w14:textId="77777777" w:rsidTr="00F63FCA">
        <w:trPr>
          <w:trHeight w:val="482"/>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63420944" w14:textId="77777777" w:rsidR="00F63FCA" w:rsidRPr="00F63FCA" w:rsidRDefault="00F63FCA" w:rsidP="00F63FCA">
            <w:pPr>
              <w:jc w:val="center"/>
              <w:rPr>
                <w:b/>
                <w:bCs/>
                <w:sz w:val="18"/>
                <w:szCs w:val="18"/>
              </w:rPr>
            </w:pPr>
            <w:r w:rsidRPr="00F63FCA">
              <w:rPr>
                <w:b/>
                <w:bCs/>
                <w:sz w:val="18"/>
                <w:szCs w:val="18"/>
              </w:rPr>
              <w:t>Газдинска класа</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776A5DDA" w14:textId="77777777" w:rsidR="00F63FCA" w:rsidRPr="00F63FCA" w:rsidRDefault="00F63FCA" w:rsidP="00F63FCA">
            <w:pPr>
              <w:jc w:val="center"/>
              <w:rPr>
                <w:b/>
                <w:bCs/>
                <w:sz w:val="18"/>
                <w:szCs w:val="18"/>
              </w:rPr>
            </w:pPr>
            <w:r w:rsidRPr="00F63FCA">
              <w:rPr>
                <w:b/>
                <w:bCs/>
                <w:sz w:val="18"/>
                <w:szCs w:val="18"/>
              </w:rPr>
              <w:t xml:space="preserve">Укупно     </w:t>
            </w:r>
            <w:proofErr w:type="gramStart"/>
            <w:r w:rsidRPr="00F63FCA">
              <w:rPr>
                <w:b/>
                <w:bCs/>
                <w:sz w:val="18"/>
                <w:szCs w:val="18"/>
              </w:rPr>
              <w:t xml:space="preserve">   (</w:t>
            </w:r>
            <w:proofErr w:type="gramEnd"/>
            <w:r w:rsidRPr="00F63FCA">
              <w:rPr>
                <w:b/>
                <w:bCs/>
                <w:sz w:val="18"/>
                <w:szCs w:val="18"/>
              </w:rPr>
              <w:t xml:space="preserve"> м3 )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469F6077" w14:textId="77777777" w:rsidR="00F63FCA" w:rsidRPr="00F63FCA" w:rsidRDefault="00F63FCA" w:rsidP="00F63FCA">
            <w:pPr>
              <w:jc w:val="center"/>
              <w:rPr>
                <w:b/>
                <w:bCs/>
                <w:sz w:val="18"/>
                <w:szCs w:val="18"/>
              </w:rPr>
            </w:pPr>
            <w:r w:rsidRPr="00F63FCA">
              <w:rPr>
                <w:b/>
                <w:bCs/>
                <w:sz w:val="18"/>
                <w:szCs w:val="18"/>
              </w:rPr>
              <w:t>%</w:t>
            </w:r>
          </w:p>
        </w:tc>
        <w:tc>
          <w:tcPr>
            <w:tcW w:w="0" w:type="auto"/>
            <w:gridSpan w:val="6"/>
            <w:tcBorders>
              <w:top w:val="single" w:sz="8" w:space="0" w:color="auto"/>
              <w:left w:val="nil"/>
              <w:bottom w:val="single" w:sz="4" w:space="0" w:color="auto"/>
              <w:right w:val="single" w:sz="4" w:space="0" w:color="auto"/>
            </w:tcBorders>
            <w:shd w:val="clear" w:color="000000" w:fill="BFBFBF"/>
            <w:vAlign w:val="center"/>
            <w:hideMark/>
          </w:tcPr>
          <w:p w14:paraId="6B44A133" w14:textId="77777777" w:rsidR="00F63FCA" w:rsidRPr="00F63FCA" w:rsidRDefault="00F63FCA" w:rsidP="00F63FCA">
            <w:pPr>
              <w:jc w:val="center"/>
              <w:rPr>
                <w:b/>
                <w:bCs/>
                <w:sz w:val="18"/>
                <w:szCs w:val="18"/>
              </w:rPr>
            </w:pPr>
            <w:r w:rsidRPr="00F63FCA">
              <w:rPr>
                <w:b/>
                <w:bCs/>
                <w:sz w:val="18"/>
                <w:szCs w:val="18"/>
              </w:rPr>
              <w:t>ЗАПРЕМИНА ПО СТЕПЕНИМА БИОЛЕЈА</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42E917EA" w14:textId="77777777" w:rsidR="00F63FCA" w:rsidRPr="00F63FCA" w:rsidRDefault="00F63FCA" w:rsidP="00F63FCA">
            <w:pPr>
              <w:jc w:val="center"/>
              <w:rPr>
                <w:b/>
                <w:bCs/>
                <w:sz w:val="18"/>
                <w:szCs w:val="18"/>
              </w:rPr>
            </w:pPr>
            <w:r w:rsidRPr="00F63FCA">
              <w:rPr>
                <w:b/>
                <w:bCs/>
                <w:sz w:val="18"/>
                <w:szCs w:val="18"/>
              </w:rPr>
              <w:t>запрем. прираст</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BFBFBF"/>
            <w:vAlign w:val="center"/>
            <w:hideMark/>
          </w:tcPr>
          <w:p w14:paraId="0347458D" w14:textId="77777777" w:rsidR="00F63FCA" w:rsidRPr="00F63FCA" w:rsidRDefault="00F63FCA" w:rsidP="00F63FCA">
            <w:pPr>
              <w:jc w:val="center"/>
              <w:rPr>
                <w:b/>
                <w:bCs/>
                <w:sz w:val="18"/>
                <w:szCs w:val="18"/>
              </w:rPr>
            </w:pPr>
            <w:r w:rsidRPr="00F63FCA">
              <w:rPr>
                <w:b/>
                <w:bCs/>
                <w:sz w:val="18"/>
                <w:szCs w:val="18"/>
              </w:rPr>
              <w:t>%</w:t>
            </w:r>
          </w:p>
        </w:tc>
      </w:tr>
      <w:tr w:rsidR="00F63FCA" w:rsidRPr="00F63FCA" w14:paraId="5B02E735" w14:textId="77777777" w:rsidTr="00F63FCA">
        <w:trPr>
          <w:trHeight w:val="226"/>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828F1B2" w14:textId="77777777" w:rsidR="00F63FCA" w:rsidRPr="00F63FCA" w:rsidRDefault="00F63FCA" w:rsidP="00F63FCA">
            <w:pPr>
              <w:rPr>
                <w:b/>
                <w:bCs/>
                <w:sz w:val="18"/>
                <w:szCs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CCF708" w14:textId="77777777" w:rsidR="00F63FCA" w:rsidRPr="00F63FCA" w:rsidRDefault="00F63FCA" w:rsidP="00F63FCA">
            <w:pPr>
              <w:rPr>
                <w:b/>
                <w:bCs/>
                <w:sz w:val="18"/>
                <w:szCs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32DBEAD" w14:textId="77777777" w:rsidR="00F63FCA" w:rsidRPr="00F63FCA" w:rsidRDefault="00F63FCA" w:rsidP="00F63FCA">
            <w:pPr>
              <w:rPr>
                <w:b/>
                <w:bCs/>
                <w:sz w:val="18"/>
                <w:szCs w:val="18"/>
              </w:rPr>
            </w:pP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6CF8EBB4" w14:textId="77777777" w:rsidR="00F63FCA" w:rsidRPr="00F63FCA" w:rsidRDefault="00F63FCA" w:rsidP="00F63FCA">
            <w:pPr>
              <w:jc w:val="center"/>
              <w:rPr>
                <w:b/>
                <w:bCs/>
                <w:sz w:val="18"/>
                <w:szCs w:val="18"/>
              </w:rPr>
            </w:pPr>
            <w:r w:rsidRPr="00F63FCA">
              <w:rPr>
                <w:b/>
                <w:bCs/>
                <w:sz w:val="18"/>
                <w:szCs w:val="18"/>
              </w:rPr>
              <w:t>do 30 cm</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24775812" w14:textId="77777777" w:rsidR="00F63FCA" w:rsidRPr="00F63FCA" w:rsidRDefault="00F63FCA" w:rsidP="00F63FCA">
            <w:pPr>
              <w:jc w:val="center"/>
              <w:rPr>
                <w:b/>
                <w:bCs/>
                <w:sz w:val="18"/>
                <w:szCs w:val="18"/>
              </w:rPr>
            </w:pPr>
            <w:r w:rsidRPr="00F63FCA">
              <w:rPr>
                <w:b/>
                <w:bCs/>
                <w:sz w:val="18"/>
                <w:szCs w:val="18"/>
              </w:rPr>
              <w:t>31 - 50 cm</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117A71CD" w14:textId="77777777" w:rsidR="00F63FCA" w:rsidRPr="00F63FCA" w:rsidRDefault="00F63FCA" w:rsidP="00F63FCA">
            <w:pPr>
              <w:jc w:val="center"/>
              <w:rPr>
                <w:b/>
                <w:bCs/>
                <w:sz w:val="18"/>
                <w:szCs w:val="18"/>
              </w:rPr>
            </w:pPr>
            <w:r w:rsidRPr="00F63FCA">
              <w:rPr>
                <w:b/>
                <w:bCs/>
                <w:sz w:val="18"/>
                <w:szCs w:val="18"/>
              </w:rPr>
              <w:t>preko 50 cm</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16C6EFC" w14:textId="77777777" w:rsidR="00F63FCA" w:rsidRPr="00F63FCA" w:rsidRDefault="00F63FCA" w:rsidP="00F63FCA">
            <w:pPr>
              <w:rPr>
                <w:b/>
                <w:bCs/>
                <w:sz w:val="18"/>
                <w:szCs w:val="18"/>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57EA8526" w14:textId="77777777" w:rsidR="00F63FCA" w:rsidRPr="00F63FCA" w:rsidRDefault="00F63FCA" w:rsidP="00F63FCA">
            <w:pPr>
              <w:rPr>
                <w:b/>
                <w:bCs/>
                <w:sz w:val="18"/>
                <w:szCs w:val="18"/>
              </w:rPr>
            </w:pPr>
          </w:p>
        </w:tc>
      </w:tr>
      <w:tr w:rsidR="00F63FCA" w:rsidRPr="00F63FCA" w14:paraId="00566253" w14:textId="77777777" w:rsidTr="00F63FCA">
        <w:trPr>
          <w:trHeight w:val="241"/>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96CC562" w14:textId="77777777" w:rsidR="00F63FCA" w:rsidRPr="00F63FCA" w:rsidRDefault="00F63FCA" w:rsidP="00F63FCA">
            <w:pPr>
              <w:rPr>
                <w:b/>
                <w:bCs/>
                <w:sz w:val="18"/>
                <w:szCs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CDCEE01" w14:textId="77777777" w:rsidR="00F63FCA" w:rsidRPr="00F63FCA" w:rsidRDefault="00F63FCA" w:rsidP="00F63FCA">
            <w:pPr>
              <w:rPr>
                <w:b/>
                <w:bCs/>
                <w:sz w:val="18"/>
                <w:szCs w:val="1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2A39F6A" w14:textId="77777777" w:rsidR="00F63FCA" w:rsidRPr="00F63FCA" w:rsidRDefault="00F63FCA" w:rsidP="00F63FCA">
            <w:pPr>
              <w:rPr>
                <w:b/>
                <w:bCs/>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14:paraId="1A277383" w14:textId="77777777" w:rsidR="00F63FCA" w:rsidRPr="00F63FCA" w:rsidRDefault="00F63FCA" w:rsidP="00F63FCA">
            <w:pPr>
              <w:jc w:val="center"/>
              <w:rPr>
                <w:b/>
                <w:bCs/>
                <w:sz w:val="18"/>
                <w:szCs w:val="18"/>
              </w:rPr>
            </w:pPr>
            <w:r w:rsidRPr="00F63FCA">
              <w:rPr>
                <w:b/>
                <w:bCs/>
                <w:sz w:val="18"/>
                <w:szCs w:val="18"/>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76871F6F" w14:textId="77777777" w:rsidR="00F63FCA" w:rsidRPr="00F63FCA" w:rsidRDefault="00F63FCA" w:rsidP="00F63FCA">
            <w:pPr>
              <w:jc w:val="center"/>
              <w:rPr>
                <w:b/>
                <w:bCs/>
                <w:sz w:val="18"/>
                <w:szCs w:val="18"/>
              </w:rPr>
            </w:pPr>
            <w:r w:rsidRPr="00F63FCA">
              <w:rPr>
                <w:b/>
                <w:bCs/>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8CDE407" w14:textId="77777777" w:rsidR="00F63FCA" w:rsidRPr="00F63FCA" w:rsidRDefault="00F63FCA" w:rsidP="00F63FCA">
            <w:pPr>
              <w:jc w:val="center"/>
              <w:rPr>
                <w:b/>
                <w:bCs/>
                <w:sz w:val="18"/>
                <w:szCs w:val="18"/>
              </w:rPr>
            </w:pPr>
            <w:r w:rsidRPr="00F63FCA">
              <w:rPr>
                <w:b/>
                <w:bCs/>
                <w:sz w:val="18"/>
                <w:szCs w:val="18"/>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4DB1C060" w14:textId="77777777" w:rsidR="00F63FCA" w:rsidRPr="00F63FCA" w:rsidRDefault="00F63FCA" w:rsidP="00F63FCA">
            <w:pPr>
              <w:jc w:val="center"/>
              <w:rPr>
                <w:b/>
                <w:bCs/>
                <w:sz w:val="18"/>
                <w:szCs w:val="18"/>
              </w:rPr>
            </w:pPr>
            <w:r w:rsidRPr="00F63FCA">
              <w:rPr>
                <w:b/>
                <w:bCs/>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72E08EE" w14:textId="77777777" w:rsidR="00F63FCA" w:rsidRPr="00F63FCA" w:rsidRDefault="00F63FCA" w:rsidP="00F63FCA">
            <w:pPr>
              <w:jc w:val="center"/>
              <w:rPr>
                <w:b/>
                <w:bCs/>
                <w:sz w:val="18"/>
                <w:szCs w:val="18"/>
              </w:rPr>
            </w:pPr>
            <w:r w:rsidRPr="00F63FCA">
              <w:rPr>
                <w:b/>
                <w:bCs/>
                <w:sz w:val="18"/>
                <w:szCs w:val="18"/>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7C195512" w14:textId="77777777" w:rsidR="00F63FCA" w:rsidRPr="00F63FCA" w:rsidRDefault="00F63FCA" w:rsidP="00F63FCA">
            <w:pPr>
              <w:jc w:val="center"/>
              <w:rPr>
                <w:b/>
                <w:bCs/>
                <w:sz w:val="18"/>
                <w:szCs w:val="18"/>
              </w:rPr>
            </w:pPr>
            <w:r w:rsidRPr="00F63FCA">
              <w:rPr>
                <w:b/>
                <w:bCs/>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2E17FBC" w14:textId="77777777" w:rsidR="00F63FCA" w:rsidRPr="00F63FCA" w:rsidRDefault="00F63FCA" w:rsidP="00F63FCA">
            <w:pPr>
              <w:jc w:val="center"/>
              <w:rPr>
                <w:b/>
                <w:bCs/>
                <w:sz w:val="18"/>
                <w:szCs w:val="18"/>
              </w:rPr>
            </w:pPr>
            <w:r w:rsidRPr="00F63FCA">
              <w:rPr>
                <w:b/>
                <w:bCs/>
                <w:sz w:val="18"/>
                <w:szCs w:val="18"/>
              </w:rPr>
              <w:t>m3</w:t>
            </w: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4FEE343A" w14:textId="77777777" w:rsidR="00F63FCA" w:rsidRPr="00F63FCA" w:rsidRDefault="00F63FCA" w:rsidP="00F63FCA">
            <w:pPr>
              <w:rPr>
                <w:b/>
                <w:bCs/>
                <w:sz w:val="18"/>
                <w:szCs w:val="18"/>
              </w:rPr>
            </w:pPr>
          </w:p>
        </w:tc>
      </w:tr>
      <w:tr w:rsidR="00F63FCA" w:rsidRPr="00F63FCA" w14:paraId="6C934BD0"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D06C80C" w14:textId="77777777" w:rsidR="00F63FCA" w:rsidRPr="00F63FCA" w:rsidRDefault="00F63FCA" w:rsidP="00F63FCA">
            <w:pPr>
              <w:rPr>
                <w:sz w:val="18"/>
                <w:szCs w:val="18"/>
              </w:rPr>
            </w:pPr>
            <w:r w:rsidRPr="00F63FCA">
              <w:rPr>
                <w:sz w:val="18"/>
                <w:szCs w:val="18"/>
              </w:rPr>
              <w:t>10352421</w:t>
            </w:r>
          </w:p>
        </w:tc>
        <w:tc>
          <w:tcPr>
            <w:tcW w:w="0" w:type="auto"/>
            <w:tcBorders>
              <w:top w:val="nil"/>
              <w:left w:val="nil"/>
              <w:bottom w:val="single" w:sz="4" w:space="0" w:color="auto"/>
              <w:right w:val="single" w:sz="4" w:space="0" w:color="auto"/>
            </w:tcBorders>
            <w:shd w:val="clear" w:color="auto" w:fill="auto"/>
            <w:noWrap/>
            <w:vAlign w:val="bottom"/>
            <w:hideMark/>
          </w:tcPr>
          <w:p w14:paraId="5835292F" w14:textId="77777777" w:rsidR="00F63FCA" w:rsidRPr="00F63FCA" w:rsidRDefault="00F63FCA" w:rsidP="00F63FCA">
            <w:pPr>
              <w:jc w:val="center"/>
              <w:rPr>
                <w:sz w:val="18"/>
                <w:szCs w:val="18"/>
              </w:rPr>
            </w:pPr>
            <w:r w:rsidRPr="00F63FCA">
              <w:rPr>
                <w:sz w:val="18"/>
                <w:szCs w:val="18"/>
              </w:rPr>
              <w:t>336549.6</w:t>
            </w:r>
          </w:p>
        </w:tc>
        <w:tc>
          <w:tcPr>
            <w:tcW w:w="0" w:type="auto"/>
            <w:tcBorders>
              <w:top w:val="nil"/>
              <w:left w:val="nil"/>
              <w:bottom w:val="single" w:sz="4" w:space="0" w:color="auto"/>
              <w:right w:val="single" w:sz="4" w:space="0" w:color="auto"/>
            </w:tcBorders>
            <w:shd w:val="clear" w:color="auto" w:fill="auto"/>
            <w:noWrap/>
            <w:vAlign w:val="bottom"/>
            <w:hideMark/>
          </w:tcPr>
          <w:p w14:paraId="0A79DA77" w14:textId="77777777" w:rsidR="00F63FCA" w:rsidRPr="00F63FCA" w:rsidRDefault="00F63FCA" w:rsidP="00F63FCA">
            <w:pPr>
              <w:jc w:val="center"/>
              <w:rPr>
                <w:sz w:val="18"/>
                <w:szCs w:val="18"/>
              </w:rPr>
            </w:pPr>
            <w:r w:rsidRPr="00F63FCA">
              <w:rPr>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14:paraId="7FBECF15" w14:textId="77777777" w:rsidR="00F63FCA" w:rsidRPr="00F63FCA" w:rsidRDefault="00F63FCA" w:rsidP="00F63FCA">
            <w:pPr>
              <w:jc w:val="center"/>
              <w:rPr>
                <w:sz w:val="18"/>
                <w:szCs w:val="18"/>
              </w:rPr>
            </w:pPr>
            <w:r w:rsidRPr="00F63FCA">
              <w:rPr>
                <w:sz w:val="18"/>
                <w:szCs w:val="18"/>
              </w:rPr>
              <w:t>69863.7</w:t>
            </w:r>
          </w:p>
        </w:tc>
        <w:tc>
          <w:tcPr>
            <w:tcW w:w="0" w:type="auto"/>
            <w:tcBorders>
              <w:top w:val="nil"/>
              <w:left w:val="nil"/>
              <w:bottom w:val="single" w:sz="4" w:space="0" w:color="auto"/>
              <w:right w:val="single" w:sz="4" w:space="0" w:color="auto"/>
            </w:tcBorders>
            <w:shd w:val="clear" w:color="auto" w:fill="auto"/>
            <w:noWrap/>
            <w:vAlign w:val="bottom"/>
            <w:hideMark/>
          </w:tcPr>
          <w:p w14:paraId="561B6040" w14:textId="77777777" w:rsidR="00F63FCA" w:rsidRPr="00F63FCA" w:rsidRDefault="00F63FCA" w:rsidP="00F63FCA">
            <w:pPr>
              <w:jc w:val="center"/>
              <w:rPr>
                <w:sz w:val="18"/>
                <w:szCs w:val="18"/>
              </w:rPr>
            </w:pPr>
            <w:r w:rsidRPr="00F63FCA">
              <w:rPr>
                <w:sz w:val="18"/>
                <w:szCs w:val="18"/>
              </w:rPr>
              <w:t>20.8</w:t>
            </w:r>
          </w:p>
        </w:tc>
        <w:tc>
          <w:tcPr>
            <w:tcW w:w="0" w:type="auto"/>
            <w:tcBorders>
              <w:top w:val="nil"/>
              <w:left w:val="nil"/>
              <w:bottom w:val="single" w:sz="4" w:space="0" w:color="auto"/>
              <w:right w:val="single" w:sz="4" w:space="0" w:color="auto"/>
            </w:tcBorders>
            <w:shd w:val="clear" w:color="auto" w:fill="auto"/>
            <w:noWrap/>
            <w:vAlign w:val="bottom"/>
            <w:hideMark/>
          </w:tcPr>
          <w:p w14:paraId="73484865" w14:textId="77777777" w:rsidR="00F63FCA" w:rsidRPr="00F63FCA" w:rsidRDefault="00F63FCA" w:rsidP="00F63FCA">
            <w:pPr>
              <w:jc w:val="center"/>
              <w:rPr>
                <w:sz w:val="18"/>
                <w:szCs w:val="18"/>
              </w:rPr>
            </w:pPr>
            <w:r w:rsidRPr="00F63FCA">
              <w:rPr>
                <w:sz w:val="18"/>
                <w:szCs w:val="18"/>
              </w:rPr>
              <w:t>115430.9</w:t>
            </w:r>
          </w:p>
        </w:tc>
        <w:tc>
          <w:tcPr>
            <w:tcW w:w="0" w:type="auto"/>
            <w:tcBorders>
              <w:top w:val="nil"/>
              <w:left w:val="nil"/>
              <w:bottom w:val="single" w:sz="4" w:space="0" w:color="auto"/>
              <w:right w:val="single" w:sz="4" w:space="0" w:color="auto"/>
            </w:tcBorders>
            <w:shd w:val="clear" w:color="auto" w:fill="auto"/>
            <w:noWrap/>
            <w:vAlign w:val="bottom"/>
            <w:hideMark/>
          </w:tcPr>
          <w:p w14:paraId="370E4008" w14:textId="77777777" w:rsidR="00F63FCA" w:rsidRPr="00F63FCA" w:rsidRDefault="00F63FCA" w:rsidP="00F63FCA">
            <w:pPr>
              <w:jc w:val="center"/>
              <w:rPr>
                <w:sz w:val="18"/>
                <w:szCs w:val="18"/>
              </w:rPr>
            </w:pPr>
            <w:r w:rsidRPr="00F63FCA">
              <w:rPr>
                <w:sz w:val="18"/>
                <w:szCs w:val="18"/>
              </w:rPr>
              <w:t>34.3</w:t>
            </w:r>
          </w:p>
        </w:tc>
        <w:tc>
          <w:tcPr>
            <w:tcW w:w="0" w:type="auto"/>
            <w:tcBorders>
              <w:top w:val="nil"/>
              <w:left w:val="nil"/>
              <w:bottom w:val="single" w:sz="4" w:space="0" w:color="auto"/>
              <w:right w:val="single" w:sz="4" w:space="0" w:color="auto"/>
            </w:tcBorders>
            <w:shd w:val="clear" w:color="auto" w:fill="auto"/>
            <w:noWrap/>
            <w:vAlign w:val="bottom"/>
            <w:hideMark/>
          </w:tcPr>
          <w:p w14:paraId="38BB37C4" w14:textId="77777777" w:rsidR="00F63FCA" w:rsidRPr="00F63FCA" w:rsidRDefault="00F63FCA" w:rsidP="00F63FCA">
            <w:pPr>
              <w:jc w:val="center"/>
              <w:rPr>
                <w:sz w:val="18"/>
                <w:szCs w:val="18"/>
              </w:rPr>
            </w:pPr>
            <w:r w:rsidRPr="00F63FCA">
              <w:rPr>
                <w:sz w:val="18"/>
                <w:szCs w:val="18"/>
              </w:rPr>
              <w:t>151255.1</w:t>
            </w:r>
          </w:p>
        </w:tc>
        <w:tc>
          <w:tcPr>
            <w:tcW w:w="0" w:type="auto"/>
            <w:tcBorders>
              <w:top w:val="nil"/>
              <w:left w:val="nil"/>
              <w:bottom w:val="single" w:sz="4" w:space="0" w:color="auto"/>
              <w:right w:val="single" w:sz="4" w:space="0" w:color="auto"/>
            </w:tcBorders>
            <w:shd w:val="clear" w:color="auto" w:fill="auto"/>
            <w:noWrap/>
            <w:vAlign w:val="bottom"/>
            <w:hideMark/>
          </w:tcPr>
          <w:p w14:paraId="01573146" w14:textId="77777777" w:rsidR="00F63FCA" w:rsidRPr="00F63FCA" w:rsidRDefault="00F63FCA" w:rsidP="00F63FCA">
            <w:pPr>
              <w:jc w:val="center"/>
              <w:rPr>
                <w:sz w:val="18"/>
                <w:szCs w:val="18"/>
              </w:rPr>
            </w:pPr>
            <w:r w:rsidRPr="00F63FCA">
              <w:rPr>
                <w:sz w:val="18"/>
                <w:szCs w:val="18"/>
              </w:rPr>
              <w:t>44.9</w:t>
            </w:r>
          </w:p>
        </w:tc>
        <w:tc>
          <w:tcPr>
            <w:tcW w:w="0" w:type="auto"/>
            <w:tcBorders>
              <w:top w:val="nil"/>
              <w:left w:val="nil"/>
              <w:bottom w:val="single" w:sz="4" w:space="0" w:color="auto"/>
              <w:right w:val="single" w:sz="4" w:space="0" w:color="auto"/>
            </w:tcBorders>
            <w:shd w:val="clear" w:color="auto" w:fill="auto"/>
            <w:noWrap/>
            <w:vAlign w:val="bottom"/>
            <w:hideMark/>
          </w:tcPr>
          <w:p w14:paraId="090A0075" w14:textId="77777777" w:rsidR="00F63FCA" w:rsidRPr="00F63FCA" w:rsidRDefault="00F63FCA" w:rsidP="00F63FCA">
            <w:pPr>
              <w:jc w:val="center"/>
              <w:rPr>
                <w:sz w:val="18"/>
                <w:szCs w:val="18"/>
              </w:rPr>
            </w:pPr>
            <w:r w:rsidRPr="00F63FCA">
              <w:rPr>
                <w:sz w:val="18"/>
                <w:szCs w:val="18"/>
              </w:rPr>
              <w:t>5865.0</w:t>
            </w:r>
          </w:p>
        </w:tc>
        <w:tc>
          <w:tcPr>
            <w:tcW w:w="0" w:type="auto"/>
            <w:tcBorders>
              <w:top w:val="nil"/>
              <w:left w:val="nil"/>
              <w:bottom w:val="single" w:sz="4" w:space="0" w:color="auto"/>
              <w:right w:val="single" w:sz="8" w:space="0" w:color="auto"/>
            </w:tcBorders>
            <w:shd w:val="clear" w:color="auto" w:fill="auto"/>
            <w:noWrap/>
            <w:vAlign w:val="bottom"/>
            <w:hideMark/>
          </w:tcPr>
          <w:p w14:paraId="5FC03A8E" w14:textId="77777777" w:rsidR="00F63FCA" w:rsidRPr="00F63FCA" w:rsidRDefault="00F63FCA" w:rsidP="00F63FCA">
            <w:pPr>
              <w:jc w:val="center"/>
              <w:rPr>
                <w:sz w:val="18"/>
                <w:szCs w:val="18"/>
              </w:rPr>
            </w:pPr>
            <w:r w:rsidRPr="00F63FCA">
              <w:rPr>
                <w:sz w:val="18"/>
                <w:szCs w:val="18"/>
              </w:rPr>
              <w:t>27.7</w:t>
            </w:r>
          </w:p>
        </w:tc>
      </w:tr>
      <w:tr w:rsidR="00F63FCA" w:rsidRPr="00F63FCA" w14:paraId="575B1DD0"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D05436" w14:textId="77777777" w:rsidR="00F63FCA" w:rsidRPr="00F63FCA" w:rsidRDefault="00F63FCA" w:rsidP="00F63FCA">
            <w:pPr>
              <w:rPr>
                <w:sz w:val="18"/>
                <w:szCs w:val="18"/>
              </w:rPr>
            </w:pPr>
            <w:r w:rsidRPr="00F63FCA">
              <w:rPr>
                <w:sz w:val="18"/>
                <w:szCs w:val="18"/>
              </w:rPr>
              <w:t>10357421</w:t>
            </w:r>
          </w:p>
        </w:tc>
        <w:tc>
          <w:tcPr>
            <w:tcW w:w="0" w:type="auto"/>
            <w:tcBorders>
              <w:top w:val="nil"/>
              <w:left w:val="nil"/>
              <w:bottom w:val="single" w:sz="4" w:space="0" w:color="auto"/>
              <w:right w:val="single" w:sz="4" w:space="0" w:color="auto"/>
            </w:tcBorders>
            <w:shd w:val="clear" w:color="auto" w:fill="auto"/>
            <w:noWrap/>
            <w:vAlign w:val="bottom"/>
            <w:hideMark/>
          </w:tcPr>
          <w:p w14:paraId="783B79F3" w14:textId="77777777" w:rsidR="00F63FCA" w:rsidRPr="00F63FCA" w:rsidRDefault="00F63FCA" w:rsidP="00F63FCA">
            <w:pPr>
              <w:jc w:val="center"/>
              <w:rPr>
                <w:sz w:val="18"/>
                <w:szCs w:val="18"/>
              </w:rPr>
            </w:pPr>
            <w:r w:rsidRPr="00F63FCA">
              <w:rPr>
                <w:sz w:val="18"/>
                <w:szCs w:val="18"/>
              </w:rPr>
              <w:t>7045.7</w:t>
            </w:r>
          </w:p>
        </w:tc>
        <w:tc>
          <w:tcPr>
            <w:tcW w:w="0" w:type="auto"/>
            <w:tcBorders>
              <w:top w:val="nil"/>
              <w:left w:val="nil"/>
              <w:bottom w:val="single" w:sz="4" w:space="0" w:color="auto"/>
              <w:right w:val="single" w:sz="4" w:space="0" w:color="auto"/>
            </w:tcBorders>
            <w:shd w:val="clear" w:color="auto" w:fill="auto"/>
            <w:noWrap/>
            <w:vAlign w:val="bottom"/>
            <w:hideMark/>
          </w:tcPr>
          <w:p w14:paraId="1CC2536B" w14:textId="77777777" w:rsidR="00F63FCA" w:rsidRPr="00F63FCA" w:rsidRDefault="00F63FCA" w:rsidP="00F63FCA">
            <w:pPr>
              <w:jc w:val="center"/>
              <w:rPr>
                <w:sz w:val="18"/>
                <w:szCs w:val="18"/>
              </w:rPr>
            </w:pPr>
            <w:r w:rsidRPr="00F63FCA">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14:paraId="6606F853" w14:textId="77777777" w:rsidR="00F63FCA" w:rsidRPr="00F63FCA" w:rsidRDefault="00F63FCA" w:rsidP="00F63FCA">
            <w:pPr>
              <w:jc w:val="center"/>
              <w:rPr>
                <w:sz w:val="18"/>
                <w:szCs w:val="18"/>
              </w:rPr>
            </w:pPr>
            <w:r w:rsidRPr="00F63FCA">
              <w:rPr>
                <w:sz w:val="18"/>
                <w:szCs w:val="18"/>
              </w:rPr>
              <w:t>1647.0</w:t>
            </w:r>
          </w:p>
        </w:tc>
        <w:tc>
          <w:tcPr>
            <w:tcW w:w="0" w:type="auto"/>
            <w:tcBorders>
              <w:top w:val="nil"/>
              <w:left w:val="nil"/>
              <w:bottom w:val="single" w:sz="4" w:space="0" w:color="auto"/>
              <w:right w:val="single" w:sz="4" w:space="0" w:color="auto"/>
            </w:tcBorders>
            <w:shd w:val="clear" w:color="auto" w:fill="auto"/>
            <w:noWrap/>
            <w:vAlign w:val="bottom"/>
            <w:hideMark/>
          </w:tcPr>
          <w:p w14:paraId="34717ACB" w14:textId="77777777" w:rsidR="00F63FCA" w:rsidRPr="00F63FCA" w:rsidRDefault="00F63FCA" w:rsidP="00F63FCA">
            <w:pPr>
              <w:jc w:val="center"/>
              <w:rPr>
                <w:sz w:val="18"/>
                <w:szCs w:val="18"/>
              </w:rPr>
            </w:pPr>
            <w:r w:rsidRPr="00F63FCA">
              <w:rPr>
                <w:sz w:val="18"/>
                <w:szCs w:val="18"/>
              </w:rPr>
              <w:t>23.4</w:t>
            </w:r>
          </w:p>
        </w:tc>
        <w:tc>
          <w:tcPr>
            <w:tcW w:w="0" w:type="auto"/>
            <w:tcBorders>
              <w:top w:val="nil"/>
              <w:left w:val="nil"/>
              <w:bottom w:val="single" w:sz="4" w:space="0" w:color="auto"/>
              <w:right w:val="single" w:sz="4" w:space="0" w:color="auto"/>
            </w:tcBorders>
            <w:shd w:val="clear" w:color="auto" w:fill="auto"/>
            <w:noWrap/>
            <w:vAlign w:val="bottom"/>
            <w:hideMark/>
          </w:tcPr>
          <w:p w14:paraId="00809425" w14:textId="77777777" w:rsidR="00F63FCA" w:rsidRPr="00F63FCA" w:rsidRDefault="00F63FCA" w:rsidP="00F63FCA">
            <w:pPr>
              <w:jc w:val="center"/>
              <w:rPr>
                <w:sz w:val="18"/>
                <w:szCs w:val="18"/>
              </w:rPr>
            </w:pPr>
            <w:r w:rsidRPr="00F63FCA">
              <w:rPr>
                <w:sz w:val="18"/>
                <w:szCs w:val="18"/>
              </w:rPr>
              <w:t>2382.6</w:t>
            </w:r>
          </w:p>
        </w:tc>
        <w:tc>
          <w:tcPr>
            <w:tcW w:w="0" w:type="auto"/>
            <w:tcBorders>
              <w:top w:val="nil"/>
              <w:left w:val="nil"/>
              <w:bottom w:val="single" w:sz="4" w:space="0" w:color="auto"/>
              <w:right w:val="single" w:sz="4" w:space="0" w:color="auto"/>
            </w:tcBorders>
            <w:shd w:val="clear" w:color="auto" w:fill="auto"/>
            <w:noWrap/>
            <w:vAlign w:val="bottom"/>
            <w:hideMark/>
          </w:tcPr>
          <w:p w14:paraId="5FBFED1D" w14:textId="77777777" w:rsidR="00F63FCA" w:rsidRPr="00F63FCA" w:rsidRDefault="00F63FCA" w:rsidP="00F63FCA">
            <w:pPr>
              <w:jc w:val="center"/>
              <w:rPr>
                <w:sz w:val="18"/>
                <w:szCs w:val="18"/>
              </w:rPr>
            </w:pPr>
            <w:r w:rsidRPr="00F63FCA">
              <w:rPr>
                <w:sz w:val="18"/>
                <w:szCs w:val="18"/>
              </w:rPr>
              <w:t>33.8</w:t>
            </w:r>
          </w:p>
        </w:tc>
        <w:tc>
          <w:tcPr>
            <w:tcW w:w="0" w:type="auto"/>
            <w:tcBorders>
              <w:top w:val="nil"/>
              <w:left w:val="nil"/>
              <w:bottom w:val="single" w:sz="4" w:space="0" w:color="auto"/>
              <w:right w:val="single" w:sz="4" w:space="0" w:color="auto"/>
            </w:tcBorders>
            <w:shd w:val="clear" w:color="auto" w:fill="auto"/>
            <w:noWrap/>
            <w:vAlign w:val="bottom"/>
            <w:hideMark/>
          </w:tcPr>
          <w:p w14:paraId="60F848AD" w14:textId="77777777" w:rsidR="00F63FCA" w:rsidRPr="00F63FCA" w:rsidRDefault="00F63FCA" w:rsidP="00F63FCA">
            <w:pPr>
              <w:jc w:val="center"/>
              <w:rPr>
                <w:sz w:val="18"/>
                <w:szCs w:val="18"/>
              </w:rPr>
            </w:pPr>
            <w:r w:rsidRPr="00F63FCA">
              <w:rPr>
                <w:sz w:val="18"/>
                <w:szCs w:val="18"/>
              </w:rPr>
              <w:t>3016.1</w:t>
            </w:r>
          </w:p>
        </w:tc>
        <w:tc>
          <w:tcPr>
            <w:tcW w:w="0" w:type="auto"/>
            <w:tcBorders>
              <w:top w:val="nil"/>
              <w:left w:val="nil"/>
              <w:bottom w:val="single" w:sz="4" w:space="0" w:color="auto"/>
              <w:right w:val="single" w:sz="4" w:space="0" w:color="auto"/>
            </w:tcBorders>
            <w:shd w:val="clear" w:color="auto" w:fill="auto"/>
            <w:noWrap/>
            <w:vAlign w:val="bottom"/>
            <w:hideMark/>
          </w:tcPr>
          <w:p w14:paraId="300903AB" w14:textId="77777777" w:rsidR="00F63FCA" w:rsidRPr="00F63FCA" w:rsidRDefault="00F63FCA" w:rsidP="00F63FCA">
            <w:pPr>
              <w:jc w:val="center"/>
              <w:rPr>
                <w:sz w:val="18"/>
                <w:szCs w:val="18"/>
              </w:rPr>
            </w:pPr>
            <w:r w:rsidRPr="00F63FCA">
              <w:rPr>
                <w:sz w:val="18"/>
                <w:szCs w:val="18"/>
              </w:rPr>
              <w:t>42.8</w:t>
            </w:r>
          </w:p>
        </w:tc>
        <w:tc>
          <w:tcPr>
            <w:tcW w:w="0" w:type="auto"/>
            <w:tcBorders>
              <w:top w:val="nil"/>
              <w:left w:val="nil"/>
              <w:bottom w:val="single" w:sz="4" w:space="0" w:color="auto"/>
              <w:right w:val="single" w:sz="4" w:space="0" w:color="auto"/>
            </w:tcBorders>
            <w:shd w:val="clear" w:color="auto" w:fill="auto"/>
            <w:noWrap/>
            <w:vAlign w:val="bottom"/>
            <w:hideMark/>
          </w:tcPr>
          <w:p w14:paraId="64DE8365" w14:textId="77777777" w:rsidR="00F63FCA" w:rsidRPr="00F63FCA" w:rsidRDefault="00F63FCA" w:rsidP="00F63FCA">
            <w:pPr>
              <w:jc w:val="center"/>
              <w:rPr>
                <w:sz w:val="18"/>
                <w:szCs w:val="18"/>
              </w:rPr>
            </w:pPr>
            <w:r w:rsidRPr="00F63FCA">
              <w:rPr>
                <w:sz w:val="18"/>
                <w:szCs w:val="18"/>
              </w:rPr>
              <w:t>138.6</w:t>
            </w:r>
          </w:p>
        </w:tc>
        <w:tc>
          <w:tcPr>
            <w:tcW w:w="0" w:type="auto"/>
            <w:tcBorders>
              <w:top w:val="nil"/>
              <w:left w:val="nil"/>
              <w:bottom w:val="single" w:sz="4" w:space="0" w:color="auto"/>
              <w:right w:val="single" w:sz="8" w:space="0" w:color="auto"/>
            </w:tcBorders>
            <w:shd w:val="clear" w:color="auto" w:fill="auto"/>
            <w:noWrap/>
            <w:vAlign w:val="bottom"/>
            <w:hideMark/>
          </w:tcPr>
          <w:p w14:paraId="4763B672" w14:textId="77777777" w:rsidR="00F63FCA" w:rsidRPr="00F63FCA" w:rsidRDefault="00F63FCA" w:rsidP="00F63FCA">
            <w:pPr>
              <w:jc w:val="center"/>
              <w:rPr>
                <w:sz w:val="18"/>
                <w:szCs w:val="18"/>
              </w:rPr>
            </w:pPr>
            <w:r w:rsidRPr="00F63FCA">
              <w:rPr>
                <w:sz w:val="18"/>
                <w:szCs w:val="18"/>
              </w:rPr>
              <w:t>0.7</w:t>
            </w:r>
          </w:p>
        </w:tc>
      </w:tr>
      <w:tr w:rsidR="00F63FCA" w:rsidRPr="00F63FCA" w14:paraId="0AB0DF0E"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938BB4" w14:textId="77777777" w:rsidR="00F63FCA" w:rsidRPr="00F63FCA" w:rsidRDefault="00F63FCA" w:rsidP="00F63FCA">
            <w:pPr>
              <w:rPr>
                <w:sz w:val="18"/>
                <w:szCs w:val="18"/>
              </w:rPr>
            </w:pPr>
            <w:r w:rsidRPr="00F63FCA">
              <w:rPr>
                <w:sz w:val="18"/>
                <w:szCs w:val="18"/>
              </w:rPr>
              <w:t>10357463</w:t>
            </w:r>
          </w:p>
        </w:tc>
        <w:tc>
          <w:tcPr>
            <w:tcW w:w="0" w:type="auto"/>
            <w:tcBorders>
              <w:top w:val="nil"/>
              <w:left w:val="nil"/>
              <w:bottom w:val="single" w:sz="4" w:space="0" w:color="auto"/>
              <w:right w:val="single" w:sz="4" w:space="0" w:color="auto"/>
            </w:tcBorders>
            <w:shd w:val="clear" w:color="auto" w:fill="auto"/>
            <w:noWrap/>
            <w:vAlign w:val="bottom"/>
            <w:hideMark/>
          </w:tcPr>
          <w:p w14:paraId="00635BC0" w14:textId="77777777" w:rsidR="00F63FCA" w:rsidRPr="00F63FCA" w:rsidRDefault="00F63FCA" w:rsidP="00F63FCA">
            <w:pPr>
              <w:jc w:val="center"/>
              <w:rPr>
                <w:sz w:val="18"/>
                <w:szCs w:val="18"/>
              </w:rPr>
            </w:pPr>
            <w:r w:rsidRPr="00F63FCA">
              <w:rPr>
                <w:sz w:val="18"/>
                <w:szCs w:val="18"/>
              </w:rPr>
              <w:t>36445.0</w:t>
            </w:r>
          </w:p>
        </w:tc>
        <w:tc>
          <w:tcPr>
            <w:tcW w:w="0" w:type="auto"/>
            <w:tcBorders>
              <w:top w:val="nil"/>
              <w:left w:val="nil"/>
              <w:bottom w:val="single" w:sz="4" w:space="0" w:color="auto"/>
              <w:right w:val="single" w:sz="4" w:space="0" w:color="auto"/>
            </w:tcBorders>
            <w:shd w:val="clear" w:color="auto" w:fill="auto"/>
            <w:noWrap/>
            <w:vAlign w:val="bottom"/>
            <w:hideMark/>
          </w:tcPr>
          <w:p w14:paraId="7EC382AD" w14:textId="77777777" w:rsidR="00F63FCA" w:rsidRPr="00F63FCA" w:rsidRDefault="00F63FCA" w:rsidP="00F63FCA">
            <w:pPr>
              <w:jc w:val="center"/>
              <w:rPr>
                <w:sz w:val="18"/>
                <w:szCs w:val="18"/>
              </w:rPr>
            </w:pPr>
            <w:r w:rsidRPr="00F63FCA">
              <w:rPr>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14:paraId="2D793451" w14:textId="77777777" w:rsidR="00F63FCA" w:rsidRPr="00F63FCA" w:rsidRDefault="00F63FCA" w:rsidP="00F63FCA">
            <w:pPr>
              <w:jc w:val="center"/>
              <w:rPr>
                <w:sz w:val="18"/>
                <w:szCs w:val="18"/>
              </w:rPr>
            </w:pPr>
            <w:r w:rsidRPr="00F63FCA">
              <w:rPr>
                <w:sz w:val="18"/>
                <w:szCs w:val="18"/>
              </w:rPr>
              <w:t>8304.3</w:t>
            </w:r>
          </w:p>
        </w:tc>
        <w:tc>
          <w:tcPr>
            <w:tcW w:w="0" w:type="auto"/>
            <w:tcBorders>
              <w:top w:val="nil"/>
              <w:left w:val="nil"/>
              <w:bottom w:val="single" w:sz="4" w:space="0" w:color="auto"/>
              <w:right w:val="single" w:sz="4" w:space="0" w:color="auto"/>
            </w:tcBorders>
            <w:shd w:val="clear" w:color="auto" w:fill="auto"/>
            <w:noWrap/>
            <w:vAlign w:val="bottom"/>
            <w:hideMark/>
          </w:tcPr>
          <w:p w14:paraId="1DD8C6E4" w14:textId="77777777" w:rsidR="00F63FCA" w:rsidRPr="00F63FCA" w:rsidRDefault="00F63FCA" w:rsidP="00F63FCA">
            <w:pPr>
              <w:jc w:val="center"/>
              <w:rPr>
                <w:sz w:val="18"/>
                <w:szCs w:val="18"/>
              </w:rPr>
            </w:pPr>
            <w:r w:rsidRPr="00F63FCA">
              <w:rPr>
                <w:sz w:val="18"/>
                <w:szCs w:val="18"/>
              </w:rPr>
              <w:t>22.8</w:t>
            </w:r>
          </w:p>
        </w:tc>
        <w:tc>
          <w:tcPr>
            <w:tcW w:w="0" w:type="auto"/>
            <w:tcBorders>
              <w:top w:val="nil"/>
              <w:left w:val="nil"/>
              <w:bottom w:val="single" w:sz="4" w:space="0" w:color="auto"/>
              <w:right w:val="single" w:sz="4" w:space="0" w:color="auto"/>
            </w:tcBorders>
            <w:shd w:val="clear" w:color="auto" w:fill="auto"/>
            <w:noWrap/>
            <w:vAlign w:val="bottom"/>
            <w:hideMark/>
          </w:tcPr>
          <w:p w14:paraId="2052ECE6" w14:textId="77777777" w:rsidR="00F63FCA" w:rsidRPr="00F63FCA" w:rsidRDefault="00F63FCA" w:rsidP="00F63FCA">
            <w:pPr>
              <w:jc w:val="center"/>
              <w:rPr>
                <w:sz w:val="18"/>
                <w:szCs w:val="18"/>
              </w:rPr>
            </w:pPr>
            <w:r w:rsidRPr="00F63FCA">
              <w:rPr>
                <w:sz w:val="18"/>
                <w:szCs w:val="18"/>
              </w:rPr>
              <w:t>15046.4</w:t>
            </w:r>
          </w:p>
        </w:tc>
        <w:tc>
          <w:tcPr>
            <w:tcW w:w="0" w:type="auto"/>
            <w:tcBorders>
              <w:top w:val="nil"/>
              <w:left w:val="nil"/>
              <w:bottom w:val="single" w:sz="4" w:space="0" w:color="auto"/>
              <w:right w:val="single" w:sz="4" w:space="0" w:color="auto"/>
            </w:tcBorders>
            <w:shd w:val="clear" w:color="auto" w:fill="auto"/>
            <w:noWrap/>
            <w:vAlign w:val="bottom"/>
            <w:hideMark/>
          </w:tcPr>
          <w:p w14:paraId="285705C1" w14:textId="77777777" w:rsidR="00F63FCA" w:rsidRPr="00F63FCA" w:rsidRDefault="00F63FCA" w:rsidP="00F63FCA">
            <w:pPr>
              <w:jc w:val="center"/>
              <w:rPr>
                <w:sz w:val="18"/>
                <w:szCs w:val="18"/>
              </w:rPr>
            </w:pPr>
            <w:r w:rsidRPr="00F63FCA">
              <w:rPr>
                <w:sz w:val="18"/>
                <w:szCs w:val="18"/>
              </w:rPr>
              <w:t>41.3</w:t>
            </w:r>
          </w:p>
        </w:tc>
        <w:tc>
          <w:tcPr>
            <w:tcW w:w="0" w:type="auto"/>
            <w:tcBorders>
              <w:top w:val="nil"/>
              <w:left w:val="nil"/>
              <w:bottom w:val="single" w:sz="4" w:space="0" w:color="auto"/>
              <w:right w:val="single" w:sz="4" w:space="0" w:color="auto"/>
            </w:tcBorders>
            <w:shd w:val="clear" w:color="auto" w:fill="auto"/>
            <w:noWrap/>
            <w:vAlign w:val="bottom"/>
            <w:hideMark/>
          </w:tcPr>
          <w:p w14:paraId="2D847A8E" w14:textId="77777777" w:rsidR="00F63FCA" w:rsidRPr="00F63FCA" w:rsidRDefault="00F63FCA" w:rsidP="00F63FCA">
            <w:pPr>
              <w:jc w:val="center"/>
              <w:rPr>
                <w:sz w:val="18"/>
                <w:szCs w:val="18"/>
              </w:rPr>
            </w:pPr>
            <w:r w:rsidRPr="00F63FCA">
              <w:rPr>
                <w:sz w:val="18"/>
                <w:szCs w:val="18"/>
              </w:rPr>
              <w:t>13094.4</w:t>
            </w:r>
          </w:p>
        </w:tc>
        <w:tc>
          <w:tcPr>
            <w:tcW w:w="0" w:type="auto"/>
            <w:tcBorders>
              <w:top w:val="nil"/>
              <w:left w:val="nil"/>
              <w:bottom w:val="single" w:sz="4" w:space="0" w:color="auto"/>
              <w:right w:val="single" w:sz="4" w:space="0" w:color="auto"/>
            </w:tcBorders>
            <w:shd w:val="clear" w:color="auto" w:fill="auto"/>
            <w:noWrap/>
            <w:vAlign w:val="bottom"/>
            <w:hideMark/>
          </w:tcPr>
          <w:p w14:paraId="4E5E7154" w14:textId="77777777" w:rsidR="00F63FCA" w:rsidRPr="00F63FCA" w:rsidRDefault="00F63FCA" w:rsidP="00F63FCA">
            <w:pPr>
              <w:jc w:val="center"/>
              <w:rPr>
                <w:sz w:val="18"/>
                <w:szCs w:val="18"/>
              </w:rPr>
            </w:pPr>
            <w:r w:rsidRPr="00F63FCA">
              <w:rPr>
                <w:sz w:val="18"/>
                <w:szCs w:val="18"/>
              </w:rPr>
              <w:t>35.9</w:t>
            </w:r>
          </w:p>
        </w:tc>
        <w:tc>
          <w:tcPr>
            <w:tcW w:w="0" w:type="auto"/>
            <w:tcBorders>
              <w:top w:val="nil"/>
              <w:left w:val="nil"/>
              <w:bottom w:val="single" w:sz="4" w:space="0" w:color="auto"/>
              <w:right w:val="single" w:sz="4" w:space="0" w:color="auto"/>
            </w:tcBorders>
            <w:shd w:val="clear" w:color="auto" w:fill="auto"/>
            <w:noWrap/>
            <w:vAlign w:val="bottom"/>
            <w:hideMark/>
          </w:tcPr>
          <w:p w14:paraId="182E71E5" w14:textId="77777777" w:rsidR="00F63FCA" w:rsidRPr="00F63FCA" w:rsidRDefault="00F63FCA" w:rsidP="00F63FCA">
            <w:pPr>
              <w:jc w:val="center"/>
              <w:rPr>
                <w:sz w:val="18"/>
                <w:szCs w:val="18"/>
              </w:rPr>
            </w:pPr>
            <w:r w:rsidRPr="00F63FCA">
              <w:rPr>
                <w:sz w:val="18"/>
                <w:szCs w:val="18"/>
              </w:rPr>
              <w:t>734.9</w:t>
            </w:r>
          </w:p>
        </w:tc>
        <w:tc>
          <w:tcPr>
            <w:tcW w:w="0" w:type="auto"/>
            <w:tcBorders>
              <w:top w:val="nil"/>
              <w:left w:val="nil"/>
              <w:bottom w:val="single" w:sz="4" w:space="0" w:color="auto"/>
              <w:right w:val="single" w:sz="8" w:space="0" w:color="auto"/>
            </w:tcBorders>
            <w:shd w:val="clear" w:color="auto" w:fill="auto"/>
            <w:noWrap/>
            <w:vAlign w:val="bottom"/>
            <w:hideMark/>
          </w:tcPr>
          <w:p w14:paraId="48D41184" w14:textId="77777777" w:rsidR="00F63FCA" w:rsidRPr="00F63FCA" w:rsidRDefault="00F63FCA" w:rsidP="00F63FCA">
            <w:pPr>
              <w:jc w:val="center"/>
              <w:rPr>
                <w:sz w:val="18"/>
                <w:szCs w:val="18"/>
              </w:rPr>
            </w:pPr>
            <w:r w:rsidRPr="00F63FCA">
              <w:rPr>
                <w:sz w:val="18"/>
                <w:szCs w:val="18"/>
              </w:rPr>
              <w:t>3.5</w:t>
            </w:r>
          </w:p>
        </w:tc>
      </w:tr>
      <w:tr w:rsidR="00F63FCA" w:rsidRPr="00F63FCA" w14:paraId="000A88C6"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69D75B" w14:textId="77777777" w:rsidR="00F63FCA" w:rsidRPr="00F63FCA" w:rsidRDefault="00F63FCA" w:rsidP="00F63FCA">
            <w:pPr>
              <w:rPr>
                <w:sz w:val="18"/>
                <w:szCs w:val="18"/>
              </w:rPr>
            </w:pPr>
            <w:r w:rsidRPr="00F63FCA">
              <w:rPr>
                <w:sz w:val="18"/>
                <w:szCs w:val="18"/>
              </w:rPr>
              <w:t>10358421</w:t>
            </w:r>
          </w:p>
        </w:tc>
        <w:tc>
          <w:tcPr>
            <w:tcW w:w="0" w:type="auto"/>
            <w:tcBorders>
              <w:top w:val="nil"/>
              <w:left w:val="nil"/>
              <w:bottom w:val="single" w:sz="4" w:space="0" w:color="auto"/>
              <w:right w:val="single" w:sz="4" w:space="0" w:color="auto"/>
            </w:tcBorders>
            <w:shd w:val="clear" w:color="auto" w:fill="auto"/>
            <w:noWrap/>
            <w:vAlign w:val="bottom"/>
            <w:hideMark/>
          </w:tcPr>
          <w:p w14:paraId="7D778B88" w14:textId="77777777" w:rsidR="00F63FCA" w:rsidRPr="00F63FCA" w:rsidRDefault="00F63FCA" w:rsidP="00F63FCA">
            <w:pPr>
              <w:jc w:val="center"/>
              <w:rPr>
                <w:sz w:val="18"/>
                <w:szCs w:val="18"/>
              </w:rPr>
            </w:pPr>
            <w:r w:rsidRPr="00F63FCA">
              <w:rPr>
                <w:sz w:val="18"/>
                <w:szCs w:val="18"/>
              </w:rPr>
              <w:t>12861.6</w:t>
            </w:r>
          </w:p>
        </w:tc>
        <w:tc>
          <w:tcPr>
            <w:tcW w:w="0" w:type="auto"/>
            <w:tcBorders>
              <w:top w:val="nil"/>
              <w:left w:val="nil"/>
              <w:bottom w:val="single" w:sz="4" w:space="0" w:color="auto"/>
              <w:right w:val="single" w:sz="4" w:space="0" w:color="auto"/>
            </w:tcBorders>
            <w:shd w:val="clear" w:color="auto" w:fill="auto"/>
            <w:noWrap/>
            <w:vAlign w:val="bottom"/>
            <w:hideMark/>
          </w:tcPr>
          <w:p w14:paraId="6E30D990" w14:textId="77777777" w:rsidR="00F63FCA" w:rsidRPr="00F63FCA" w:rsidRDefault="00F63FCA" w:rsidP="00F63FCA">
            <w:pPr>
              <w:jc w:val="center"/>
              <w:rPr>
                <w:sz w:val="18"/>
                <w:szCs w:val="18"/>
              </w:rPr>
            </w:pPr>
            <w:r w:rsidRPr="00F63FCA">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14:paraId="63175E93" w14:textId="77777777" w:rsidR="00F63FCA" w:rsidRPr="00F63FCA" w:rsidRDefault="00F63FCA" w:rsidP="00F63FCA">
            <w:pPr>
              <w:jc w:val="center"/>
              <w:rPr>
                <w:sz w:val="18"/>
                <w:szCs w:val="18"/>
              </w:rPr>
            </w:pPr>
            <w:r w:rsidRPr="00F63FCA">
              <w:rPr>
                <w:sz w:val="18"/>
                <w:szCs w:val="18"/>
              </w:rPr>
              <w:t>2567.0</w:t>
            </w:r>
          </w:p>
        </w:tc>
        <w:tc>
          <w:tcPr>
            <w:tcW w:w="0" w:type="auto"/>
            <w:tcBorders>
              <w:top w:val="nil"/>
              <w:left w:val="nil"/>
              <w:bottom w:val="single" w:sz="4" w:space="0" w:color="auto"/>
              <w:right w:val="single" w:sz="4" w:space="0" w:color="auto"/>
            </w:tcBorders>
            <w:shd w:val="clear" w:color="auto" w:fill="auto"/>
            <w:noWrap/>
            <w:vAlign w:val="bottom"/>
            <w:hideMark/>
          </w:tcPr>
          <w:p w14:paraId="12941196" w14:textId="77777777" w:rsidR="00F63FCA" w:rsidRPr="00F63FCA" w:rsidRDefault="00F63FCA" w:rsidP="00F63FCA">
            <w:pPr>
              <w:jc w:val="center"/>
              <w:rPr>
                <w:sz w:val="18"/>
                <w:szCs w:val="18"/>
              </w:rPr>
            </w:pPr>
            <w:r w:rsidRPr="00F63FCA">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14:paraId="55735559" w14:textId="77777777" w:rsidR="00F63FCA" w:rsidRPr="00F63FCA" w:rsidRDefault="00F63FCA" w:rsidP="00F63FCA">
            <w:pPr>
              <w:jc w:val="center"/>
              <w:rPr>
                <w:sz w:val="18"/>
                <w:szCs w:val="18"/>
              </w:rPr>
            </w:pPr>
            <w:r w:rsidRPr="00F63FCA">
              <w:rPr>
                <w:sz w:val="18"/>
                <w:szCs w:val="18"/>
              </w:rPr>
              <w:t>5100.1</w:t>
            </w:r>
          </w:p>
        </w:tc>
        <w:tc>
          <w:tcPr>
            <w:tcW w:w="0" w:type="auto"/>
            <w:tcBorders>
              <w:top w:val="nil"/>
              <w:left w:val="nil"/>
              <w:bottom w:val="single" w:sz="4" w:space="0" w:color="auto"/>
              <w:right w:val="single" w:sz="4" w:space="0" w:color="auto"/>
            </w:tcBorders>
            <w:shd w:val="clear" w:color="auto" w:fill="auto"/>
            <w:noWrap/>
            <w:vAlign w:val="bottom"/>
            <w:hideMark/>
          </w:tcPr>
          <w:p w14:paraId="449E1777" w14:textId="77777777" w:rsidR="00F63FCA" w:rsidRPr="00F63FCA" w:rsidRDefault="00F63FCA" w:rsidP="00F63FCA">
            <w:pPr>
              <w:jc w:val="center"/>
              <w:rPr>
                <w:sz w:val="18"/>
                <w:szCs w:val="18"/>
              </w:rPr>
            </w:pPr>
            <w:r w:rsidRPr="00F63FCA">
              <w:rPr>
                <w:sz w:val="18"/>
                <w:szCs w:val="18"/>
              </w:rPr>
              <w:t>39.7</w:t>
            </w:r>
          </w:p>
        </w:tc>
        <w:tc>
          <w:tcPr>
            <w:tcW w:w="0" w:type="auto"/>
            <w:tcBorders>
              <w:top w:val="nil"/>
              <w:left w:val="nil"/>
              <w:bottom w:val="single" w:sz="4" w:space="0" w:color="auto"/>
              <w:right w:val="single" w:sz="4" w:space="0" w:color="auto"/>
            </w:tcBorders>
            <w:shd w:val="clear" w:color="auto" w:fill="auto"/>
            <w:noWrap/>
            <w:vAlign w:val="bottom"/>
            <w:hideMark/>
          </w:tcPr>
          <w:p w14:paraId="7FF70BCA" w14:textId="77777777" w:rsidR="00F63FCA" w:rsidRPr="00F63FCA" w:rsidRDefault="00F63FCA" w:rsidP="00F63FCA">
            <w:pPr>
              <w:jc w:val="center"/>
              <w:rPr>
                <w:sz w:val="18"/>
                <w:szCs w:val="18"/>
              </w:rPr>
            </w:pPr>
            <w:r w:rsidRPr="00F63FCA">
              <w:rPr>
                <w:sz w:val="18"/>
                <w:szCs w:val="18"/>
              </w:rPr>
              <w:t>5194.5</w:t>
            </w:r>
          </w:p>
        </w:tc>
        <w:tc>
          <w:tcPr>
            <w:tcW w:w="0" w:type="auto"/>
            <w:tcBorders>
              <w:top w:val="nil"/>
              <w:left w:val="nil"/>
              <w:bottom w:val="single" w:sz="4" w:space="0" w:color="auto"/>
              <w:right w:val="single" w:sz="4" w:space="0" w:color="auto"/>
            </w:tcBorders>
            <w:shd w:val="clear" w:color="auto" w:fill="auto"/>
            <w:noWrap/>
            <w:vAlign w:val="bottom"/>
            <w:hideMark/>
          </w:tcPr>
          <w:p w14:paraId="438C433D" w14:textId="77777777" w:rsidR="00F63FCA" w:rsidRPr="00F63FCA" w:rsidRDefault="00F63FCA" w:rsidP="00F63FCA">
            <w:pPr>
              <w:jc w:val="center"/>
              <w:rPr>
                <w:sz w:val="18"/>
                <w:szCs w:val="18"/>
              </w:rPr>
            </w:pPr>
            <w:r w:rsidRPr="00F63FCA">
              <w:rPr>
                <w:sz w:val="18"/>
                <w:szCs w:val="18"/>
              </w:rPr>
              <w:t>40.4</w:t>
            </w:r>
          </w:p>
        </w:tc>
        <w:tc>
          <w:tcPr>
            <w:tcW w:w="0" w:type="auto"/>
            <w:tcBorders>
              <w:top w:val="nil"/>
              <w:left w:val="nil"/>
              <w:bottom w:val="single" w:sz="4" w:space="0" w:color="auto"/>
              <w:right w:val="single" w:sz="4" w:space="0" w:color="auto"/>
            </w:tcBorders>
            <w:shd w:val="clear" w:color="auto" w:fill="auto"/>
            <w:noWrap/>
            <w:vAlign w:val="bottom"/>
            <w:hideMark/>
          </w:tcPr>
          <w:p w14:paraId="76FC4290" w14:textId="77777777" w:rsidR="00F63FCA" w:rsidRPr="00F63FCA" w:rsidRDefault="00F63FCA" w:rsidP="00F63FCA">
            <w:pPr>
              <w:jc w:val="center"/>
              <w:rPr>
                <w:sz w:val="18"/>
                <w:szCs w:val="18"/>
              </w:rPr>
            </w:pPr>
            <w:r w:rsidRPr="00F63FCA">
              <w:rPr>
                <w:sz w:val="18"/>
                <w:szCs w:val="18"/>
              </w:rPr>
              <w:t>226.6</w:t>
            </w:r>
          </w:p>
        </w:tc>
        <w:tc>
          <w:tcPr>
            <w:tcW w:w="0" w:type="auto"/>
            <w:tcBorders>
              <w:top w:val="nil"/>
              <w:left w:val="nil"/>
              <w:bottom w:val="single" w:sz="4" w:space="0" w:color="auto"/>
              <w:right w:val="single" w:sz="8" w:space="0" w:color="auto"/>
            </w:tcBorders>
            <w:shd w:val="clear" w:color="auto" w:fill="auto"/>
            <w:noWrap/>
            <w:vAlign w:val="bottom"/>
            <w:hideMark/>
          </w:tcPr>
          <w:p w14:paraId="4692927C" w14:textId="77777777" w:rsidR="00F63FCA" w:rsidRPr="00F63FCA" w:rsidRDefault="00F63FCA" w:rsidP="00F63FCA">
            <w:pPr>
              <w:jc w:val="center"/>
              <w:rPr>
                <w:sz w:val="18"/>
                <w:szCs w:val="18"/>
              </w:rPr>
            </w:pPr>
            <w:r w:rsidRPr="00F63FCA">
              <w:rPr>
                <w:sz w:val="18"/>
                <w:szCs w:val="18"/>
              </w:rPr>
              <w:t>1.1</w:t>
            </w:r>
          </w:p>
        </w:tc>
      </w:tr>
      <w:tr w:rsidR="00F63FCA" w:rsidRPr="00F63FCA" w14:paraId="35B2F2D1" w14:textId="77777777" w:rsidTr="00F63FCA">
        <w:trPr>
          <w:trHeight w:val="271"/>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2F2DD2B9" w14:textId="77777777" w:rsidR="00F63FCA" w:rsidRPr="00F63FCA" w:rsidRDefault="00F63FCA" w:rsidP="00F63FCA">
            <w:pPr>
              <w:rPr>
                <w:b/>
                <w:bCs/>
                <w:sz w:val="18"/>
                <w:szCs w:val="18"/>
              </w:rPr>
            </w:pPr>
            <w:r w:rsidRPr="00F63FCA">
              <w:rPr>
                <w:b/>
                <w:bCs/>
                <w:sz w:val="18"/>
                <w:szCs w:val="18"/>
              </w:rPr>
              <w:t>НЦ 10</w:t>
            </w:r>
          </w:p>
        </w:tc>
        <w:tc>
          <w:tcPr>
            <w:tcW w:w="0" w:type="auto"/>
            <w:tcBorders>
              <w:top w:val="nil"/>
              <w:left w:val="nil"/>
              <w:bottom w:val="single" w:sz="4" w:space="0" w:color="auto"/>
              <w:right w:val="single" w:sz="4" w:space="0" w:color="auto"/>
            </w:tcBorders>
            <w:shd w:val="clear" w:color="000000" w:fill="BFBFBF"/>
            <w:noWrap/>
            <w:vAlign w:val="bottom"/>
            <w:hideMark/>
          </w:tcPr>
          <w:p w14:paraId="0BF9BEEE" w14:textId="77777777" w:rsidR="00F63FCA" w:rsidRPr="00F63FCA" w:rsidRDefault="00F63FCA" w:rsidP="00F63FCA">
            <w:pPr>
              <w:jc w:val="center"/>
              <w:rPr>
                <w:b/>
                <w:bCs/>
                <w:sz w:val="18"/>
                <w:szCs w:val="18"/>
              </w:rPr>
            </w:pPr>
            <w:r w:rsidRPr="00F63FCA">
              <w:rPr>
                <w:b/>
                <w:bCs/>
                <w:sz w:val="18"/>
                <w:szCs w:val="18"/>
              </w:rPr>
              <w:t>392901.9</w:t>
            </w:r>
          </w:p>
        </w:tc>
        <w:tc>
          <w:tcPr>
            <w:tcW w:w="0" w:type="auto"/>
            <w:tcBorders>
              <w:top w:val="nil"/>
              <w:left w:val="nil"/>
              <w:bottom w:val="single" w:sz="4" w:space="0" w:color="auto"/>
              <w:right w:val="single" w:sz="4" w:space="0" w:color="auto"/>
            </w:tcBorders>
            <w:shd w:val="clear" w:color="000000" w:fill="BFBFBF"/>
            <w:noWrap/>
            <w:vAlign w:val="bottom"/>
            <w:hideMark/>
          </w:tcPr>
          <w:p w14:paraId="071E68A9" w14:textId="77777777" w:rsidR="00F63FCA" w:rsidRPr="00F63FCA" w:rsidRDefault="00F63FCA" w:rsidP="00F63FCA">
            <w:pPr>
              <w:jc w:val="center"/>
              <w:rPr>
                <w:b/>
                <w:bCs/>
                <w:sz w:val="18"/>
                <w:szCs w:val="18"/>
              </w:rPr>
            </w:pPr>
            <w:r w:rsidRPr="00F63FCA">
              <w:rPr>
                <w:b/>
                <w:bCs/>
                <w:sz w:val="18"/>
                <w:szCs w:val="18"/>
              </w:rPr>
              <w:t>36.4</w:t>
            </w:r>
          </w:p>
        </w:tc>
        <w:tc>
          <w:tcPr>
            <w:tcW w:w="0" w:type="auto"/>
            <w:tcBorders>
              <w:top w:val="nil"/>
              <w:left w:val="nil"/>
              <w:bottom w:val="single" w:sz="4" w:space="0" w:color="auto"/>
              <w:right w:val="single" w:sz="4" w:space="0" w:color="auto"/>
            </w:tcBorders>
            <w:shd w:val="clear" w:color="000000" w:fill="BFBFBF"/>
            <w:noWrap/>
            <w:vAlign w:val="bottom"/>
            <w:hideMark/>
          </w:tcPr>
          <w:p w14:paraId="34A1D7B6" w14:textId="77777777" w:rsidR="00F63FCA" w:rsidRPr="00F63FCA" w:rsidRDefault="00F63FCA" w:rsidP="00F63FCA">
            <w:pPr>
              <w:jc w:val="center"/>
              <w:rPr>
                <w:b/>
                <w:bCs/>
                <w:sz w:val="18"/>
                <w:szCs w:val="18"/>
              </w:rPr>
            </w:pPr>
            <w:r w:rsidRPr="00F63FCA">
              <w:rPr>
                <w:b/>
                <w:bCs/>
                <w:sz w:val="18"/>
                <w:szCs w:val="18"/>
              </w:rPr>
              <w:t>82382.0</w:t>
            </w:r>
          </w:p>
        </w:tc>
        <w:tc>
          <w:tcPr>
            <w:tcW w:w="0" w:type="auto"/>
            <w:tcBorders>
              <w:top w:val="nil"/>
              <w:left w:val="nil"/>
              <w:bottom w:val="single" w:sz="4" w:space="0" w:color="auto"/>
              <w:right w:val="single" w:sz="4" w:space="0" w:color="auto"/>
            </w:tcBorders>
            <w:shd w:val="clear" w:color="000000" w:fill="BFBFBF"/>
            <w:noWrap/>
            <w:vAlign w:val="bottom"/>
            <w:hideMark/>
          </w:tcPr>
          <w:p w14:paraId="3FDD436C" w14:textId="77777777" w:rsidR="00F63FCA" w:rsidRPr="00F63FCA" w:rsidRDefault="00F63FCA" w:rsidP="00F63FCA">
            <w:pPr>
              <w:jc w:val="center"/>
              <w:rPr>
                <w:b/>
                <w:bCs/>
                <w:sz w:val="18"/>
                <w:szCs w:val="18"/>
              </w:rPr>
            </w:pPr>
            <w:r w:rsidRPr="00F63FCA">
              <w:rPr>
                <w:b/>
                <w:bCs/>
                <w:sz w:val="18"/>
                <w:szCs w:val="18"/>
              </w:rPr>
              <w:t>21.0</w:t>
            </w:r>
          </w:p>
        </w:tc>
        <w:tc>
          <w:tcPr>
            <w:tcW w:w="0" w:type="auto"/>
            <w:tcBorders>
              <w:top w:val="nil"/>
              <w:left w:val="nil"/>
              <w:bottom w:val="single" w:sz="4" w:space="0" w:color="auto"/>
              <w:right w:val="single" w:sz="4" w:space="0" w:color="auto"/>
            </w:tcBorders>
            <w:shd w:val="clear" w:color="000000" w:fill="BFBFBF"/>
            <w:noWrap/>
            <w:vAlign w:val="bottom"/>
            <w:hideMark/>
          </w:tcPr>
          <w:p w14:paraId="26706C10" w14:textId="77777777" w:rsidR="00F63FCA" w:rsidRPr="00F63FCA" w:rsidRDefault="00F63FCA" w:rsidP="00F63FCA">
            <w:pPr>
              <w:jc w:val="center"/>
              <w:rPr>
                <w:b/>
                <w:bCs/>
                <w:sz w:val="18"/>
                <w:szCs w:val="18"/>
              </w:rPr>
            </w:pPr>
            <w:r w:rsidRPr="00F63FCA">
              <w:rPr>
                <w:b/>
                <w:bCs/>
                <w:sz w:val="18"/>
                <w:szCs w:val="18"/>
              </w:rPr>
              <w:t>137960.0</w:t>
            </w:r>
          </w:p>
        </w:tc>
        <w:tc>
          <w:tcPr>
            <w:tcW w:w="0" w:type="auto"/>
            <w:tcBorders>
              <w:top w:val="nil"/>
              <w:left w:val="nil"/>
              <w:bottom w:val="single" w:sz="4" w:space="0" w:color="auto"/>
              <w:right w:val="single" w:sz="4" w:space="0" w:color="auto"/>
            </w:tcBorders>
            <w:shd w:val="clear" w:color="000000" w:fill="BFBFBF"/>
            <w:noWrap/>
            <w:vAlign w:val="bottom"/>
            <w:hideMark/>
          </w:tcPr>
          <w:p w14:paraId="41EE75E2" w14:textId="77777777" w:rsidR="00F63FCA" w:rsidRPr="00F63FCA" w:rsidRDefault="00F63FCA" w:rsidP="00F63FCA">
            <w:pPr>
              <w:jc w:val="center"/>
              <w:rPr>
                <w:b/>
                <w:bCs/>
                <w:sz w:val="18"/>
                <w:szCs w:val="18"/>
              </w:rPr>
            </w:pPr>
            <w:r w:rsidRPr="00F63FCA">
              <w:rPr>
                <w:b/>
                <w:bCs/>
                <w:sz w:val="18"/>
                <w:szCs w:val="18"/>
              </w:rPr>
              <w:t>35.1</w:t>
            </w:r>
          </w:p>
        </w:tc>
        <w:tc>
          <w:tcPr>
            <w:tcW w:w="0" w:type="auto"/>
            <w:tcBorders>
              <w:top w:val="nil"/>
              <w:left w:val="nil"/>
              <w:bottom w:val="single" w:sz="4" w:space="0" w:color="auto"/>
              <w:right w:val="single" w:sz="4" w:space="0" w:color="auto"/>
            </w:tcBorders>
            <w:shd w:val="clear" w:color="000000" w:fill="BFBFBF"/>
            <w:noWrap/>
            <w:vAlign w:val="bottom"/>
            <w:hideMark/>
          </w:tcPr>
          <w:p w14:paraId="742D314C" w14:textId="77777777" w:rsidR="00F63FCA" w:rsidRPr="00F63FCA" w:rsidRDefault="00F63FCA" w:rsidP="00F63FCA">
            <w:pPr>
              <w:jc w:val="center"/>
              <w:rPr>
                <w:b/>
                <w:bCs/>
                <w:sz w:val="18"/>
                <w:szCs w:val="18"/>
              </w:rPr>
            </w:pPr>
            <w:r w:rsidRPr="00F63FCA">
              <w:rPr>
                <w:b/>
                <w:bCs/>
                <w:sz w:val="18"/>
                <w:szCs w:val="18"/>
              </w:rPr>
              <w:t>172559.9</w:t>
            </w:r>
          </w:p>
        </w:tc>
        <w:tc>
          <w:tcPr>
            <w:tcW w:w="0" w:type="auto"/>
            <w:tcBorders>
              <w:top w:val="nil"/>
              <w:left w:val="nil"/>
              <w:bottom w:val="single" w:sz="4" w:space="0" w:color="auto"/>
              <w:right w:val="single" w:sz="4" w:space="0" w:color="auto"/>
            </w:tcBorders>
            <w:shd w:val="clear" w:color="000000" w:fill="BFBFBF"/>
            <w:noWrap/>
            <w:vAlign w:val="bottom"/>
            <w:hideMark/>
          </w:tcPr>
          <w:p w14:paraId="04C9146B" w14:textId="77777777" w:rsidR="00F63FCA" w:rsidRPr="00F63FCA" w:rsidRDefault="00F63FCA" w:rsidP="00F63FCA">
            <w:pPr>
              <w:jc w:val="center"/>
              <w:rPr>
                <w:b/>
                <w:bCs/>
                <w:sz w:val="18"/>
                <w:szCs w:val="18"/>
              </w:rPr>
            </w:pPr>
            <w:r w:rsidRPr="00F63FCA">
              <w:rPr>
                <w:b/>
                <w:bCs/>
                <w:sz w:val="18"/>
                <w:szCs w:val="18"/>
              </w:rPr>
              <w:t>43.9</w:t>
            </w:r>
          </w:p>
        </w:tc>
        <w:tc>
          <w:tcPr>
            <w:tcW w:w="0" w:type="auto"/>
            <w:tcBorders>
              <w:top w:val="nil"/>
              <w:left w:val="nil"/>
              <w:bottom w:val="single" w:sz="4" w:space="0" w:color="auto"/>
              <w:right w:val="single" w:sz="4" w:space="0" w:color="auto"/>
            </w:tcBorders>
            <w:shd w:val="clear" w:color="000000" w:fill="BFBFBF"/>
            <w:noWrap/>
            <w:vAlign w:val="bottom"/>
            <w:hideMark/>
          </w:tcPr>
          <w:p w14:paraId="3120FE40" w14:textId="77777777" w:rsidR="00F63FCA" w:rsidRPr="00F63FCA" w:rsidRDefault="00F63FCA" w:rsidP="00F63FCA">
            <w:pPr>
              <w:jc w:val="center"/>
              <w:rPr>
                <w:b/>
                <w:bCs/>
                <w:sz w:val="18"/>
                <w:szCs w:val="18"/>
              </w:rPr>
            </w:pPr>
            <w:r w:rsidRPr="00F63FCA">
              <w:rPr>
                <w:b/>
                <w:bCs/>
                <w:sz w:val="18"/>
                <w:szCs w:val="18"/>
              </w:rPr>
              <w:t>6965.1</w:t>
            </w:r>
          </w:p>
        </w:tc>
        <w:tc>
          <w:tcPr>
            <w:tcW w:w="0" w:type="auto"/>
            <w:tcBorders>
              <w:top w:val="nil"/>
              <w:left w:val="nil"/>
              <w:bottom w:val="single" w:sz="4" w:space="0" w:color="auto"/>
              <w:right w:val="single" w:sz="8" w:space="0" w:color="auto"/>
            </w:tcBorders>
            <w:shd w:val="clear" w:color="000000" w:fill="BFBFBF"/>
            <w:noWrap/>
            <w:vAlign w:val="bottom"/>
            <w:hideMark/>
          </w:tcPr>
          <w:p w14:paraId="59C6ABA0" w14:textId="77777777" w:rsidR="00F63FCA" w:rsidRPr="00F63FCA" w:rsidRDefault="00F63FCA" w:rsidP="00F63FCA">
            <w:pPr>
              <w:jc w:val="center"/>
              <w:rPr>
                <w:b/>
                <w:bCs/>
                <w:sz w:val="18"/>
                <w:szCs w:val="18"/>
              </w:rPr>
            </w:pPr>
            <w:r w:rsidRPr="00F63FCA">
              <w:rPr>
                <w:b/>
                <w:bCs/>
                <w:sz w:val="18"/>
                <w:szCs w:val="18"/>
              </w:rPr>
              <w:t>32.9</w:t>
            </w:r>
          </w:p>
        </w:tc>
      </w:tr>
      <w:tr w:rsidR="00F63FCA" w:rsidRPr="00F63FCA" w14:paraId="4F9B3D29"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19FFAA" w14:textId="77777777" w:rsidR="00F63FCA" w:rsidRPr="00F63FCA" w:rsidRDefault="00F63FCA" w:rsidP="00F63FCA">
            <w:pPr>
              <w:rPr>
                <w:sz w:val="18"/>
                <w:szCs w:val="18"/>
              </w:rPr>
            </w:pPr>
            <w:r w:rsidRPr="00F63FCA">
              <w:rPr>
                <w:sz w:val="18"/>
                <w:szCs w:val="18"/>
              </w:rPr>
              <w:t>26352421</w:t>
            </w:r>
          </w:p>
        </w:tc>
        <w:tc>
          <w:tcPr>
            <w:tcW w:w="0" w:type="auto"/>
            <w:tcBorders>
              <w:top w:val="nil"/>
              <w:left w:val="nil"/>
              <w:bottom w:val="single" w:sz="4" w:space="0" w:color="auto"/>
              <w:right w:val="single" w:sz="4" w:space="0" w:color="auto"/>
            </w:tcBorders>
            <w:shd w:val="clear" w:color="auto" w:fill="auto"/>
            <w:noWrap/>
            <w:vAlign w:val="bottom"/>
            <w:hideMark/>
          </w:tcPr>
          <w:p w14:paraId="5971D806" w14:textId="77777777" w:rsidR="00F63FCA" w:rsidRPr="00F63FCA" w:rsidRDefault="00F63FCA" w:rsidP="00F63FCA">
            <w:pPr>
              <w:jc w:val="center"/>
              <w:rPr>
                <w:sz w:val="18"/>
                <w:szCs w:val="18"/>
              </w:rPr>
            </w:pPr>
            <w:r w:rsidRPr="00F63FCA">
              <w:rPr>
                <w:sz w:val="18"/>
                <w:szCs w:val="18"/>
              </w:rPr>
              <w:t>55539.5</w:t>
            </w:r>
          </w:p>
        </w:tc>
        <w:tc>
          <w:tcPr>
            <w:tcW w:w="0" w:type="auto"/>
            <w:tcBorders>
              <w:top w:val="nil"/>
              <w:left w:val="nil"/>
              <w:bottom w:val="single" w:sz="4" w:space="0" w:color="auto"/>
              <w:right w:val="single" w:sz="4" w:space="0" w:color="auto"/>
            </w:tcBorders>
            <w:shd w:val="clear" w:color="auto" w:fill="auto"/>
            <w:noWrap/>
            <w:vAlign w:val="bottom"/>
            <w:hideMark/>
          </w:tcPr>
          <w:p w14:paraId="7F795204" w14:textId="77777777" w:rsidR="00F63FCA" w:rsidRPr="00F63FCA" w:rsidRDefault="00F63FCA" w:rsidP="00F63FCA">
            <w:pPr>
              <w:jc w:val="center"/>
              <w:rPr>
                <w:sz w:val="18"/>
                <w:szCs w:val="18"/>
              </w:rPr>
            </w:pPr>
            <w:r w:rsidRPr="00F63FCA">
              <w:rPr>
                <w:sz w:val="18"/>
                <w:szCs w:val="18"/>
              </w:rPr>
              <w:t>5.2</w:t>
            </w:r>
          </w:p>
        </w:tc>
        <w:tc>
          <w:tcPr>
            <w:tcW w:w="0" w:type="auto"/>
            <w:tcBorders>
              <w:top w:val="nil"/>
              <w:left w:val="nil"/>
              <w:bottom w:val="single" w:sz="4" w:space="0" w:color="auto"/>
              <w:right w:val="single" w:sz="4" w:space="0" w:color="auto"/>
            </w:tcBorders>
            <w:shd w:val="clear" w:color="auto" w:fill="auto"/>
            <w:noWrap/>
            <w:vAlign w:val="bottom"/>
            <w:hideMark/>
          </w:tcPr>
          <w:p w14:paraId="6C4C5C9C" w14:textId="77777777" w:rsidR="00F63FCA" w:rsidRPr="00F63FCA" w:rsidRDefault="00F63FCA" w:rsidP="00F63FCA">
            <w:pPr>
              <w:jc w:val="center"/>
              <w:rPr>
                <w:sz w:val="18"/>
                <w:szCs w:val="18"/>
              </w:rPr>
            </w:pPr>
            <w:r w:rsidRPr="00F63FCA">
              <w:rPr>
                <w:sz w:val="18"/>
                <w:szCs w:val="18"/>
              </w:rPr>
              <w:t>11165.7</w:t>
            </w:r>
          </w:p>
        </w:tc>
        <w:tc>
          <w:tcPr>
            <w:tcW w:w="0" w:type="auto"/>
            <w:tcBorders>
              <w:top w:val="nil"/>
              <w:left w:val="nil"/>
              <w:bottom w:val="single" w:sz="4" w:space="0" w:color="auto"/>
              <w:right w:val="single" w:sz="4" w:space="0" w:color="auto"/>
            </w:tcBorders>
            <w:shd w:val="clear" w:color="auto" w:fill="auto"/>
            <w:noWrap/>
            <w:vAlign w:val="bottom"/>
            <w:hideMark/>
          </w:tcPr>
          <w:p w14:paraId="4889C1EF" w14:textId="77777777" w:rsidR="00F63FCA" w:rsidRPr="00F63FCA" w:rsidRDefault="00F63FCA" w:rsidP="00F63FCA">
            <w:pPr>
              <w:jc w:val="center"/>
              <w:rPr>
                <w:sz w:val="18"/>
                <w:szCs w:val="18"/>
              </w:rPr>
            </w:pPr>
            <w:r w:rsidRPr="00F63FCA">
              <w:rPr>
                <w:sz w:val="18"/>
                <w:szCs w:val="18"/>
              </w:rPr>
              <w:t>20.1</w:t>
            </w:r>
          </w:p>
        </w:tc>
        <w:tc>
          <w:tcPr>
            <w:tcW w:w="0" w:type="auto"/>
            <w:tcBorders>
              <w:top w:val="nil"/>
              <w:left w:val="nil"/>
              <w:bottom w:val="single" w:sz="4" w:space="0" w:color="auto"/>
              <w:right w:val="single" w:sz="4" w:space="0" w:color="auto"/>
            </w:tcBorders>
            <w:shd w:val="clear" w:color="auto" w:fill="auto"/>
            <w:noWrap/>
            <w:vAlign w:val="bottom"/>
            <w:hideMark/>
          </w:tcPr>
          <w:p w14:paraId="67E1D200" w14:textId="77777777" w:rsidR="00F63FCA" w:rsidRPr="00F63FCA" w:rsidRDefault="00F63FCA" w:rsidP="00F63FCA">
            <w:pPr>
              <w:jc w:val="center"/>
              <w:rPr>
                <w:sz w:val="18"/>
                <w:szCs w:val="18"/>
              </w:rPr>
            </w:pPr>
            <w:r w:rsidRPr="00F63FCA">
              <w:rPr>
                <w:sz w:val="18"/>
                <w:szCs w:val="18"/>
              </w:rPr>
              <w:t>19317.0</w:t>
            </w:r>
          </w:p>
        </w:tc>
        <w:tc>
          <w:tcPr>
            <w:tcW w:w="0" w:type="auto"/>
            <w:tcBorders>
              <w:top w:val="nil"/>
              <w:left w:val="nil"/>
              <w:bottom w:val="single" w:sz="4" w:space="0" w:color="auto"/>
              <w:right w:val="single" w:sz="4" w:space="0" w:color="auto"/>
            </w:tcBorders>
            <w:shd w:val="clear" w:color="auto" w:fill="auto"/>
            <w:noWrap/>
            <w:vAlign w:val="bottom"/>
            <w:hideMark/>
          </w:tcPr>
          <w:p w14:paraId="5D424495" w14:textId="77777777" w:rsidR="00F63FCA" w:rsidRPr="00F63FCA" w:rsidRDefault="00F63FCA" w:rsidP="00F63FCA">
            <w:pPr>
              <w:jc w:val="center"/>
              <w:rPr>
                <w:sz w:val="18"/>
                <w:szCs w:val="18"/>
              </w:rPr>
            </w:pPr>
            <w:r w:rsidRPr="00F63FCA">
              <w:rPr>
                <w:sz w:val="18"/>
                <w:szCs w:val="18"/>
              </w:rPr>
              <w:t>34.8</w:t>
            </w:r>
          </w:p>
        </w:tc>
        <w:tc>
          <w:tcPr>
            <w:tcW w:w="0" w:type="auto"/>
            <w:tcBorders>
              <w:top w:val="nil"/>
              <w:left w:val="nil"/>
              <w:bottom w:val="single" w:sz="4" w:space="0" w:color="auto"/>
              <w:right w:val="single" w:sz="4" w:space="0" w:color="auto"/>
            </w:tcBorders>
            <w:shd w:val="clear" w:color="auto" w:fill="auto"/>
            <w:noWrap/>
            <w:vAlign w:val="bottom"/>
            <w:hideMark/>
          </w:tcPr>
          <w:p w14:paraId="524DE843" w14:textId="77777777" w:rsidR="00F63FCA" w:rsidRPr="00F63FCA" w:rsidRDefault="00F63FCA" w:rsidP="00F63FCA">
            <w:pPr>
              <w:jc w:val="center"/>
              <w:rPr>
                <w:sz w:val="18"/>
                <w:szCs w:val="18"/>
              </w:rPr>
            </w:pPr>
            <w:r w:rsidRPr="00F63FCA">
              <w:rPr>
                <w:sz w:val="18"/>
                <w:szCs w:val="18"/>
              </w:rPr>
              <w:t>25056.8</w:t>
            </w:r>
          </w:p>
        </w:tc>
        <w:tc>
          <w:tcPr>
            <w:tcW w:w="0" w:type="auto"/>
            <w:tcBorders>
              <w:top w:val="nil"/>
              <w:left w:val="nil"/>
              <w:bottom w:val="single" w:sz="4" w:space="0" w:color="auto"/>
              <w:right w:val="single" w:sz="4" w:space="0" w:color="auto"/>
            </w:tcBorders>
            <w:shd w:val="clear" w:color="auto" w:fill="auto"/>
            <w:noWrap/>
            <w:vAlign w:val="bottom"/>
            <w:hideMark/>
          </w:tcPr>
          <w:p w14:paraId="11D42DE8" w14:textId="77777777" w:rsidR="00F63FCA" w:rsidRPr="00F63FCA" w:rsidRDefault="00F63FCA" w:rsidP="00F63FCA">
            <w:pPr>
              <w:jc w:val="center"/>
              <w:rPr>
                <w:sz w:val="18"/>
                <w:szCs w:val="18"/>
              </w:rPr>
            </w:pPr>
            <w:r w:rsidRPr="00F63FCA">
              <w:rPr>
                <w:sz w:val="18"/>
                <w:szCs w:val="18"/>
              </w:rPr>
              <w:t>45.1</w:t>
            </w:r>
          </w:p>
        </w:tc>
        <w:tc>
          <w:tcPr>
            <w:tcW w:w="0" w:type="auto"/>
            <w:tcBorders>
              <w:top w:val="nil"/>
              <w:left w:val="nil"/>
              <w:bottom w:val="single" w:sz="4" w:space="0" w:color="auto"/>
              <w:right w:val="single" w:sz="4" w:space="0" w:color="auto"/>
            </w:tcBorders>
            <w:shd w:val="clear" w:color="auto" w:fill="auto"/>
            <w:noWrap/>
            <w:vAlign w:val="bottom"/>
            <w:hideMark/>
          </w:tcPr>
          <w:p w14:paraId="13F1CF69" w14:textId="77777777" w:rsidR="00F63FCA" w:rsidRPr="00F63FCA" w:rsidRDefault="00F63FCA" w:rsidP="00F63FCA">
            <w:pPr>
              <w:jc w:val="center"/>
              <w:rPr>
                <w:sz w:val="18"/>
                <w:szCs w:val="18"/>
              </w:rPr>
            </w:pPr>
            <w:r w:rsidRPr="00F63FCA">
              <w:rPr>
                <w:sz w:val="18"/>
                <w:szCs w:val="18"/>
              </w:rPr>
              <w:t>977.8</w:t>
            </w:r>
          </w:p>
        </w:tc>
        <w:tc>
          <w:tcPr>
            <w:tcW w:w="0" w:type="auto"/>
            <w:tcBorders>
              <w:top w:val="nil"/>
              <w:left w:val="nil"/>
              <w:bottom w:val="single" w:sz="4" w:space="0" w:color="auto"/>
              <w:right w:val="single" w:sz="8" w:space="0" w:color="auto"/>
            </w:tcBorders>
            <w:shd w:val="clear" w:color="auto" w:fill="auto"/>
            <w:noWrap/>
            <w:vAlign w:val="bottom"/>
            <w:hideMark/>
          </w:tcPr>
          <w:p w14:paraId="3EAEB67A" w14:textId="77777777" w:rsidR="00F63FCA" w:rsidRPr="00F63FCA" w:rsidRDefault="00F63FCA" w:rsidP="00F63FCA">
            <w:pPr>
              <w:jc w:val="center"/>
              <w:rPr>
                <w:sz w:val="18"/>
                <w:szCs w:val="18"/>
              </w:rPr>
            </w:pPr>
            <w:r w:rsidRPr="00F63FCA">
              <w:rPr>
                <w:sz w:val="18"/>
                <w:szCs w:val="18"/>
              </w:rPr>
              <w:t>4.6</w:t>
            </w:r>
          </w:p>
        </w:tc>
      </w:tr>
      <w:tr w:rsidR="00F63FCA" w:rsidRPr="00F63FCA" w14:paraId="4448C276"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863BBE" w14:textId="77777777" w:rsidR="00F63FCA" w:rsidRPr="00F63FCA" w:rsidRDefault="00F63FCA" w:rsidP="00F63FCA">
            <w:pPr>
              <w:rPr>
                <w:sz w:val="18"/>
                <w:szCs w:val="18"/>
              </w:rPr>
            </w:pPr>
            <w:r w:rsidRPr="00F63FCA">
              <w:rPr>
                <w:sz w:val="18"/>
                <w:szCs w:val="18"/>
              </w:rPr>
              <w:t>26353421</w:t>
            </w:r>
          </w:p>
        </w:tc>
        <w:tc>
          <w:tcPr>
            <w:tcW w:w="0" w:type="auto"/>
            <w:tcBorders>
              <w:top w:val="nil"/>
              <w:left w:val="nil"/>
              <w:bottom w:val="single" w:sz="4" w:space="0" w:color="auto"/>
              <w:right w:val="single" w:sz="4" w:space="0" w:color="auto"/>
            </w:tcBorders>
            <w:shd w:val="clear" w:color="auto" w:fill="auto"/>
            <w:noWrap/>
            <w:vAlign w:val="bottom"/>
            <w:hideMark/>
          </w:tcPr>
          <w:p w14:paraId="65AEA670" w14:textId="77777777" w:rsidR="00F63FCA" w:rsidRPr="00F63FCA" w:rsidRDefault="00F63FCA" w:rsidP="00F63FCA">
            <w:pPr>
              <w:jc w:val="center"/>
              <w:rPr>
                <w:sz w:val="18"/>
                <w:szCs w:val="18"/>
              </w:rPr>
            </w:pPr>
            <w:r w:rsidRPr="00F63FCA">
              <w:rPr>
                <w:sz w:val="18"/>
                <w:szCs w:val="18"/>
              </w:rPr>
              <w:t>2262.5</w:t>
            </w:r>
          </w:p>
        </w:tc>
        <w:tc>
          <w:tcPr>
            <w:tcW w:w="0" w:type="auto"/>
            <w:tcBorders>
              <w:top w:val="nil"/>
              <w:left w:val="nil"/>
              <w:bottom w:val="single" w:sz="4" w:space="0" w:color="auto"/>
              <w:right w:val="single" w:sz="4" w:space="0" w:color="auto"/>
            </w:tcBorders>
            <w:shd w:val="clear" w:color="auto" w:fill="auto"/>
            <w:noWrap/>
            <w:vAlign w:val="bottom"/>
            <w:hideMark/>
          </w:tcPr>
          <w:p w14:paraId="7833FC4A" w14:textId="77777777" w:rsidR="00F63FCA" w:rsidRPr="00F63FCA" w:rsidRDefault="00F63FCA" w:rsidP="00F63FCA">
            <w:pPr>
              <w:jc w:val="center"/>
              <w:rPr>
                <w:sz w:val="18"/>
                <w:szCs w:val="18"/>
              </w:rPr>
            </w:pPr>
            <w:r w:rsidRPr="00F63FCA">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14:paraId="7D628868" w14:textId="77777777" w:rsidR="00F63FCA" w:rsidRPr="00F63FCA" w:rsidRDefault="00F63FCA" w:rsidP="00F63FCA">
            <w:pPr>
              <w:jc w:val="center"/>
              <w:rPr>
                <w:sz w:val="18"/>
                <w:szCs w:val="18"/>
              </w:rPr>
            </w:pPr>
            <w:r w:rsidRPr="00F63FCA">
              <w:rPr>
                <w:sz w:val="18"/>
                <w:szCs w:val="18"/>
              </w:rPr>
              <w:t>848.2</w:t>
            </w:r>
          </w:p>
        </w:tc>
        <w:tc>
          <w:tcPr>
            <w:tcW w:w="0" w:type="auto"/>
            <w:tcBorders>
              <w:top w:val="nil"/>
              <w:left w:val="nil"/>
              <w:bottom w:val="single" w:sz="4" w:space="0" w:color="auto"/>
              <w:right w:val="single" w:sz="4" w:space="0" w:color="auto"/>
            </w:tcBorders>
            <w:shd w:val="clear" w:color="auto" w:fill="auto"/>
            <w:noWrap/>
            <w:vAlign w:val="bottom"/>
            <w:hideMark/>
          </w:tcPr>
          <w:p w14:paraId="481802C7" w14:textId="77777777" w:rsidR="00F63FCA" w:rsidRPr="00F63FCA" w:rsidRDefault="00F63FCA" w:rsidP="00F63FCA">
            <w:pPr>
              <w:jc w:val="center"/>
              <w:rPr>
                <w:sz w:val="18"/>
                <w:szCs w:val="18"/>
              </w:rPr>
            </w:pPr>
            <w:r w:rsidRPr="00F63FCA">
              <w:rPr>
                <w:sz w:val="18"/>
                <w:szCs w:val="18"/>
              </w:rPr>
              <w:t>37.5</w:t>
            </w:r>
          </w:p>
        </w:tc>
        <w:tc>
          <w:tcPr>
            <w:tcW w:w="0" w:type="auto"/>
            <w:tcBorders>
              <w:top w:val="nil"/>
              <w:left w:val="nil"/>
              <w:bottom w:val="single" w:sz="4" w:space="0" w:color="auto"/>
              <w:right w:val="single" w:sz="4" w:space="0" w:color="auto"/>
            </w:tcBorders>
            <w:shd w:val="clear" w:color="auto" w:fill="auto"/>
            <w:noWrap/>
            <w:vAlign w:val="bottom"/>
            <w:hideMark/>
          </w:tcPr>
          <w:p w14:paraId="5C2F7604" w14:textId="77777777" w:rsidR="00F63FCA" w:rsidRPr="00F63FCA" w:rsidRDefault="00F63FCA" w:rsidP="00F63FCA">
            <w:pPr>
              <w:jc w:val="center"/>
              <w:rPr>
                <w:sz w:val="18"/>
                <w:szCs w:val="18"/>
              </w:rPr>
            </w:pPr>
            <w:r w:rsidRPr="00F63FCA">
              <w:rPr>
                <w:sz w:val="18"/>
                <w:szCs w:val="18"/>
              </w:rPr>
              <w:t>885.0</w:t>
            </w:r>
          </w:p>
        </w:tc>
        <w:tc>
          <w:tcPr>
            <w:tcW w:w="0" w:type="auto"/>
            <w:tcBorders>
              <w:top w:val="nil"/>
              <w:left w:val="nil"/>
              <w:bottom w:val="single" w:sz="4" w:space="0" w:color="auto"/>
              <w:right w:val="single" w:sz="4" w:space="0" w:color="auto"/>
            </w:tcBorders>
            <w:shd w:val="clear" w:color="auto" w:fill="auto"/>
            <w:noWrap/>
            <w:vAlign w:val="bottom"/>
            <w:hideMark/>
          </w:tcPr>
          <w:p w14:paraId="23CF5C9C" w14:textId="77777777" w:rsidR="00F63FCA" w:rsidRPr="00F63FCA" w:rsidRDefault="00F63FCA" w:rsidP="00F63FCA">
            <w:pPr>
              <w:jc w:val="center"/>
              <w:rPr>
                <w:sz w:val="18"/>
                <w:szCs w:val="18"/>
              </w:rPr>
            </w:pPr>
            <w:r w:rsidRPr="00F63FCA">
              <w:rPr>
                <w:sz w:val="18"/>
                <w:szCs w:val="18"/>
              </w:rPr>
              <w:t>39.1</w:t>
            </w:r>
          </w:p>
        </w:tc>
        <w:tc>
          <w:tcPr>
            <w:tcW w:w="0" w:type="auto"/>
            <w:tcBorders>
              <w:top w:val="nil"/>
              <w:left w:val="nil"/>
              <w:bottom w:val="single" w:sz="4" w:space="0" w:color="auto"/>
              <w:right w:val="single" w:sz="4" w:space="0" w:color="auto"/>
            </w:tcBorders>
            <w:shd w:val="clear" w:color="auto" w:fill="auto"/>
            <w:noWrap/>
            <w:vAlign w:val="bottom"/>
            <w:hideMark/>
          </w:tcPr>
          <w:p w14:paraId="65208863" w14:textId="77777777" w:rsidR="00F63FCA" w:rsidRPr="00F63FCA" w:rsidRDefault="00F63FCA" w:rsidP="00F63FCA">
            <w:pPr>
              <w:jc w:val="center"/>
              <w:rPr>
                <w:sz w:val="18"/>
                <w:szCs w:val="18"/>
              </w:rPr>
            </w:pPr>
            <w:r w:rsidRPr="00F63FCA">
              <w:rPr>
                <w:sz w:val="18"/>
                <w:szCs w:val="18"/>
              </w:rPr>
              <w:t>529.3</w:t>
            </w:r>
          </w:p>
        </w:tc>
        <w:tc>
          <w:tcPr>
            <w:tcW w:w="0" w:type="auto"/>
            <w:tcBorders>
              <w:top w:val="nil"/>
              <w:left w:val="nil"/>
              <w:bottom w:val="single" w:sz="4" w:space="0" w:color="auto"/>
              <w:right w:val="single" w:sz="4" w:space="0" w:color="auto"/>
            </w:tcBorders>
            <w:shd w:val="clear" w:color="auto" w:fill="auto"/>
            <w:noWrap/>
            <w:vAlign w:val="bottom"/>
            <w:hideMark/>
          </w:tcPr>
          <w:p w14:paraId="2C1D3541" w14:textId="77777777" w:rsidR="00F63FCA" w:rsidRPr="00F63FCA" w:rsidRDefault="00F63FCA" w:rsidP="00F63FCA">
            <w:pPr>
              <w:jc w:val="center"/>
              <w:rPr>
                <w:sz w:val="18"/>
                <w:szCs w:val="18"/>
              </w:rPr>
            </w:pPr>
            <w:r w:rsidRPr="00F63FCA">
              <w:rPr>
                <w:sz w:val="18"/>
                <w:szCs w:val="18"/>
              </w:rPr>
              <w:t>23.4</w:t>
            </w:r>
          </w:p>
        </w:tc>
        <w:tc>
          <w:tcPr>
            <w:tcW w:w="0" w:type="auto"/>
            <w:tcBorders>
              <w:top w:val="nil"/>
              <w:left w:val="nil"/>
              <w:bottom w:val="single" w:sz="4" w:space="0" w:color="auto"/>
              <w:right w:val="single" w:sz="4" w:space="0" w:color="auto"/>
            </w:tcBorders>
            <w:shd w:val="clear" w:color="auto" w:fill="auto"/>
            <w:noWrap/>
            <w:vAlign w:val="bottom"/>
            <w:hideMark/>
          </w:tcPr>
          <w:p w14:paraId="7790B8AE" w14:textId="77777777" w:rsidR="00F63FCA" w:rsidRPr="00F63FCA" w:rsidRDefault="00F63FCA" w:rsidP="00F63FCA">
            <w:pPr>
              <w:jc w:val="center"/>
              <w:rPr>
                <w:sz w:val="18"/>
                <w:szCs w:val="18"/>
              </w:rPr>
            </w:pPr>
            <w:r w:rsidRPr="00F63FCA">
              <w:rPr>
                <w:sz w:val="18"/>
                <w:szCs w:val="18"/>
              </w:rPr>
              <w:t>42.6</w:t>
            </w:r>
          </w:p>
        </w:tc>
        <w:tc>
          <w:tcPr>
            <w:tcW w:w="0" w:type="auto"/>
            <w:tcBorders>
              <w:top w:val="nil"/>
              <w:left w:val="nil"/>
              <w:bottom w:val="single" w:sz="4" w:space="0" w:color="auto"/>
              <w:right w:val="single" w:sz="8" w:space="0" w:color="auto"/>
            </w:tcBorders>
            <w:shd w:val="clear" w:color="auto" w:fill="auto"/>
            <w:noWrap/>
            <w:vAlign w:val="bottom"/>
            <w:hideMark/>
          </w:tcPr>
          <w:p w14:paraId="0609E2A7" w14:textId="77777777" w:rsidR="00F63FCA" w:rsidRPr="00F63FCA" w:rsidRDefault="00F63FCA" w:rsidP="00F63FCA">
            <w:pPr>
              <w:jc w:val="center"/>
              <w:rPr>
                <w:sz w:val="18"/>
                <w:szCs w:val="18"/>
              </w:rPr>
            </w:pPr>
            <w:r w:rsidRPr="00F63FCA">
              <w:rPr>
                <w:sz w:val="18"/>
                <w:szCs w:val="18"/>
              </w:rPr>
              <w:t>0.2</w:t>
            </w:r>
          </w:p>
        </w:tc>
      </w:tr>
      <w:tr w:rsidR="00F63FCA" w:rsidRPr="00F63FCA" w14:paraId="05BE1082"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58FFA3" w14:textId="77777777" w:rsidR="00F63FCA" w:rsidRPr="00F63FCA" w:rsidRDefault="00F63FCA" w:rsidP="00F63FCA">
            <w:pPr>
              <w:rPr>
                <w:sz w:val="18"/>
                <w:szCs w:val="18"/>
              </w:rPr>
            </w:pPr>
            <w:r w:rsidRPr="00F63FCA">
              <w:rPr>
                <w:sz w:val="18"/>
                <w:szCs w:val="18"/>
              </w:rPr>
              <w:t>26357463</w:t>
            </w:r>
          </w:p>
        </w:tc>
        <w:tc>
          <w:tcPr>
            <w:tcW w:w="0" w:type="auto"/>
            <w:tcBorders>
              <w:top w:val="nil"/>
              <w:left w:val="nil"/>
              <w:bottom w:val="single" w:sz="4" w:space="0" w:color="auto"/>
              <w:right w:val="single" w:sz="4" w:space="0" w:color="auto"/>
            </w:tcBorders>
            <w:shd w:val="clear" w:color="auto" w:fill="auto"/>
            <w:noWrap/>
            <w:vAlign w:val="bottom"/>
            <w:hideMark/>
          </w:tcPr>
          <w:p w14:paraId="0F53D0BB" w14:textId="77777777" w:rsidR="00F63FCA" w:rsidRPr="00F63FCA" w:rsidRDefault="00F63FCA" w:rsidP="00F63FCA">
            <w:pPr>
              <w:jc w:val="center"/>
              <w:rPr>
                <w:sz w:val="18"/>
                <w:szCs w:val="18"/>
              </w:rPr>
            </w:pPr>
            <w:r w:rsidRPr="00F63FCA">
              <w:rPr>
                <w:sz w:val="18"/>
                <w:szCs w:val="18"/>
              </w:rPr>
              <w:t>22155.0</w:t>
            </w:r>
          </w:p>
        </w:tc>
        <w:tc>
          <w:tcPr>
            <w:tcW w:w="0" w:type="auto"/>
            <w:tcBorders>
              <w:top w:val="nil"/>
              <w:left w:val="nil"/>
              <w:bottom w:val="single" w:sz="4" w:space="0" w:color="auto"/>
              <w:right w:val="single" w:sz="4" w:space="0" w:color="auto"/>
            </w:tcBorders>
            <w:shd w:val="clear" w:color="auto" w:fill="auto"/>
            <w:noWrap/>
            <w:vAlign w:val="bottom"/>
            <w:hideMark/>
          </w:tcPr>
          <w:p w14:paraId="1D7B5879" w14:textId="77777777" w:rsidR="00F63FCA" w:rsidRPr="00F63FCA" w:rsidRDefault="00F63FCA" w:rsidP="00F63FCA">
            <w:pPr>
              <w:jc w:val="center"/>
              <w:rPr>
                <w:sz w:val="18"/>
                <w:szCs w:val="18"/>
              </w:rPr>
            </w:pPr>
            <w:r w:rsidRPr="00F63FCA">
              <w:rPr>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14:paraId="1FFDD8D3" w14:textId="77777777" w:rsidR="00F63FCA" w:rsidRPr="00F63FCA" w:rsidRDefault="00F63FCA" w:rsidP="00F63FCA">
            <w:pPr>
              <w:jc w:val="center"/>
              <w:rPr>
                <w:sz w:val="18"/>
                <w:szCs w:val="18"/>
              </w:rPr>
            </w:pPr>
            <w:r w:rsidRPr="00F63FCA">
              <w:rPr>
                <w:sz w:val="18"/>
                <w:szCs w:val="18"/>
              </w:rPr>
              <w:t>9567.9</w:t>
            </w:r>
          </w:p>
        </w:tc>
        <w:tc>
          <w:tcPr>
            <w:tcW w:w="0" w:type="auto"/>
            <w:tcBorders>
              <w:top w:val="nil"/>
              <w:left w:val="nil"/>
              <w:bottom w:val="single" w:sz="4" w:space="0" w:color="auto"/>
              <w:right w:val="single" w:sz="4" w:space="0" w:color="auto"/>
            </w:tcBorders>
            <w:shd w:val="clear" w:color="auto" w:fill="auto"/>
            <w:noWrap/>
            <w:vAlign w:val="bottom"/>
            <w:hideMark/>
          </w:tcPr>
          <w:p w14:paraId="6873D956" w14:textId="77777777" w:rsidR="00F63FCA" w:rsidRPr="00F63FCA" w:rsidRDefault="00F63FCA" w:rsidP="00F63FCA">
            <w:pPr>
              <w:jc w:val="center"/>
              <w:rPr>
                <w:sz w:val="18"/>
                <w:szCs w:val="18"/>
              </w:rPr>
            </w:pPr>
            <w:r w:rsidRPr="00F63FCA">
              <w:rPr>
                <w:sz w:val="18"/>
                <w:szCs w:val="18"/>
              </w:rPr>
              <w:t>43.2</w:t>
            </w:r>
          </w:p>
        </w:tc>
        <w:tc>
          <w:tcPr>
            <w:tcW w:w="0" w:type="auto"/>
            <w:tcBorders>
              <w:top w:val="nil"/>
              <w:left w:val="nil"/>
              <w:bottom w:val="single" w:sz="4" w:space="0" w:color="auto"/>
              <w:right w:val="single" w:sz="4" w:space="0" w:color="auto"/>
            </w:tcBorders>
            <w:shd w:val="clear" w:color="auto" w:fill="auto"/>
            <w:noWrap/>
            <w:vAlign w:val="bottom"/>
            <w:hideMark/>
          </w:tcPr>
          <w:p w14:paraId="3F65AB68" w14:textId="77777777" w:rsidR="00F63FCA" w:rsidRPr="00F63FCA" w:rsidRDefault="00F63FCA" w:rsidP="00F63FCA">
            <w:pPr>
              <w:jc w:val="center"/>
              <w:rPr>
                <w:sz w:val="18"/>
                <w:szCs w:val="18"/>
              </w:rPr>
            </w:pPr>
            <w:r w:rsidRPr="00F63FCA">
              <w:rPr>
                <w:sz w:val="18"/>
                <w:szCs w:val="18"/>
              </w:rPr>
              <w:t>9745.6</w:t>
            </w:r>
          </w:p>
        </w:tc>
        <w:tc>
          <w:tcPr>
            <w:tcW w:w="0" w:type="auto"/>
            <w:tcBorders>
              <w:top w:val="nil"/>
              <w:left w:val="nil"/>
              <w:bottom w:val="single" w:sz="4" w:space="0" w:color="auto"/>
              <w:right w:val="single" w:sz="4" w:space="0" w:color="auto"/>
            </w:tcBorders>
            <w:shd w:val="clear" w:color="auto" w:fill="auto"/>
            <w:noWrap/>
            <w:vAlign w:val="bottom"/>
            <w:hideMark/>
          </w:tcPr>
          <w:p w14:paraId="3A6D9597" w14:textId="77777777" w:rsidR="00F63FCA" w:rsidRPr="00F63FCA" w:rsidRDefault="00F63FCA" w:rsidP="00F63FCA">
            <w:pPr>
              <w:jc w:val="center"/>
              <w:rPr>
                <w:sz w:val="18"/>
                <w:szCs w:val="18"/>
              </w:rPr>
            </w:pPr>
            <w:r w:rsidRPr="00F63FCA">
              <w:rPr>
                <w:sz w:val="18"/>
                <w:szCs w:val="18"/>
              </w:rPr>
              <w:t>44.0</w:t>
            </w:r>
          </w:p>
        </w:tc>
        <w:tc>
          <w:tcPr>
            <w:tcW w:w="0" w:type="auto"/>
            <w:tcBorders>
              <w:top w:val="nil"/>
              <w:left w:val="nil"/>
              <w:bottom w:val="single" w:sz="4" w:space="0" w:color="auto"/>
              <w:right w:val="single" w:sz="4" w:space="0" w:color="auto"/>
            </w:tcBorders>
            <w:shd w:val="clear" w:color="auto" w:fill="auto"/>
            <w:noWrap/>
            <w:vAlign w:val="bottom"/>
            <w:hideMark/>
          </w:tcPr>
          <w:p w14:paraId="19108F69" w14:textId="77777777" w:rsidR="00F63FCA" w:rsidRPr="00F63FCA" w:rsidRDefault="00F63FCA" w:rsidP="00F63FCA">
            <w:pPr>
              <w:jc w:val="center"/>
              <w:rPr>
                <w:sz w:val="18"/>
                <w:szCs w:val="18"/>
              </w:rPr>
            </w:pPr>
            <w:r w:rsidRPr="00F63FCA">
              <w:rPr>
                <w:sz w:val="18"/>
                <w:szCs w:val="18"/>
              </w:rPr>
              <w:t>2841.5</w:t>
            </w:r>
          </w:p>
        </w:tc>
        <w:tc>
          <w:tcPr>
            <w:tcW w:w="0" w:type="auto"/>
            <w:tcBorders>
              <w:top w:val="nil"/>
              <w:left w:val="nil"/>
              <w:bottom w:val="single" w:sz="4" w:space="0" w:color="auto"/>
              <w:right w:val="single" w:sz="4" w:space="0" w:color="auto"/>
            </w:tcBorders>
            <w:shd w:val="clear" w:color="auto" w:fill="auto"/>
            <w:noWrap/>
            <w:vAlign w:val="bottom"/>
            <w:hideMark/>
          </w:tcPr>
          <w:p w14:paraId="2B5A628C" w14:textId="77777777" w:rsidR="00F63FCA" w:rsidRPr="00F63FCA" w:rsidRDefault="00F63FCA" w:rsidP="00F63FCA">
            <w:pPr>
              <w:jc w:val="center"/>
              <w:rPr>
                <w:sz w:val="18"/>
                <w:szCs w:val="18"/>
              </w:rPr>
            </w:pPr>
            <w:r w:rsidRPr="00F63FCA">
              <w:rPr>
                <w:sz w:val="18"/>
                <w:szCs w:val="18"/>
              </w:rPr>
              <w:t>12.8</w:t>
            </w:r>
          </w:p>
        </w:tc>
        <w:tc>
          <w:tcPr>
            <w:tcW w:w="0" w:type="auto"/>
            <w:tcBorders>
              <w:top w:val="nil"/>
              <w:left w:val="nil"/>
              <w:bottom w:val="single" w:sz="4" w:space="0" w:color="auto"/>
              <w:right w:val="single" w:sz="4" w:space="0" w:color="auto"/>
            </w:tcBorders>
            <w:shd w:val="clear" w:color="auto" w:fill="auto"/>
            <w:noWrap/>
            <w:vAlign w:val="bottom"/>
            <w:hideMark/>
          </w:tcPr>
          <w:p w14:paraId="45835F90" w14:textId="77777777" w:rsidR="00F63FCA" w:rsidRPr="00F63FCA" w:rsidRDefault="00F63FCA" w:rsidP="00F63FCA">
            <w:pPr>
              <w:jc w:val="center"/>
              <w:rPr>
                <w:sz w:val="18"/>
                <w:szCs w:val="18"/>
              </w:rPr>
            </w:pPr>
            <w:r w:rsidRPr="00F63FCA">
              <w:rPr>
                <w:sz w:val="18"/>
                <w:szCs w:val="18"/>
              </w:rPr>
              <w:t>484.2</w:t>
            </w:r>
          </w:p>
        </w:tc>
        <w:tc>
          <w:tcPr>
            <w:tcW w:w="0" w:type="auto"/>
            <w:tcBorders>
              <w:top w:val="nil"/>
              <w:left w:val="nil"/>
              <w:bottom w:val="single" w:sz="4" w:space="0" w:color="auto"/>
              <w:right w:val="single" w:sz="8" w:space="0" w:color="auto"/>
            </w:tcBorders>
            <w:shd w:val="clear" w:color="auto" w:fill="auto"/>
            <w:noWrap/>
            <w:vAlign w:val="bottom"/>
            <w:hideMark/>
          </w:tcPr>
          <w:p w14:paraId="5BF5F4D2" w14:textId="77777777" w:rsidR="00F63FCA" w:rsidRPr="00F63FCA" w:rsidRDefault="00F63FCA" w:rsidP="00F63FCA">
            <w:pPr>
              <w:jc w:val="center"/>
              <w:rPr>
                <w:sz w:val="18"/>
                <w:szCs w:val="18"/>
              </w:rPr>
            </w:pPr>
            <w:r w:rsidRPr="00F63FCA">
              <w:rPr>
                <w:sz w:val="18"/>
                <w:szCs w:val="18"/>
              </w:rPr>
              <w:t>2.3</w:t>
            </w:r>
          </w:p>
        </w:tc>
      </w:tr>
      <w:tr w:rsidR="00F63FCA" w:rsidRPr="00F63FCA" w14:paraId="2DE6FEE8" w14:textId="77777777" w:rsidTr="00F63FCA">
        <w:trPr>
          <w:trHeight w:val="271"/>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78BF423" w14:textId="77777777" w:rsidR="00F63FCA" w:rsidRPr="00F63FCA" w:rsidRDefault="00F63FCA" w:rsidP="00F63FCA">
            <w:pPr>
              <w:rPr>
                <w:b/>
                <w:bCs/>
                <w:sz w:val="18"/>
                <w:szCs w:val="18"/>
              </w:rPr>
            </w:pPr>
            <w:r w:rsidRPr="00F63FCA">
              <w:rPr>
                <w:b/>
                <w:bCs/>
                <w:sz w:val="18"/>
                <w:szCs w:val="18"/>
              </w:rPr>
              <w:t>НЦ 26</w:t>
            </w:r>
          </w:p>
        </w:tc>
        <w:tc>
          <w:tcPr>
            <w:tcW w:w="0" w:type="auto"/>
            <w:tcBorders>
              <w:top w:val="nil"/>
              <w:left w:val="nil"/>
              <w:bottom w:val="single" w:sz="4" w:space="0" w:color="auto"/>
              <w:right w:val="single" w:sz="4" w:space="0" w:color="auto"/>
            </w:tcBorders>
            <w:shd w:val="clear" w:color="000000" w:fill="BFBFBF"/>
            <w:noWrap/>
            <w:vAlign w:val="bottom"/>
            <w:hideMark/>
          </w:tcPr>
          <w:p w14:paraId="7F21C34B" w14:textId="77777777" w:rsidR="00F63FCA" w:rsidRPr="00F63FCA" w:rsidRDefault="00F63FCA" w:rsidP="00F63FCA">
            <w:pPr>
              <w:jc w:val="center"/>
              <w:rPr>
                <w:b/>
                <w:bCs/>
                <w:sz w:val="18"/>
                <w:szCs w:val="18"/>
              </w:rPr>
            </w:pPr>
            <w:r w:rsidRPr="00F63FCA">
              <w:rPr>
                <w:b/>
                <w:bCs/>
                <w:sz w:val="18"/>
                <w:szCs w:val="18"/>
              </w:rPr>
              <w:t>81131.7</w:t>
            </w:r>
          </w:p>
        </w:tc>
        <w:tc>
          <w:tcPr>
            <w:tcW w:w="0" w:type="auto"/>
            <w:tcBorders>
              <w:top w:val="nil"/>
              <w:left w:val="nil"/>
              <w:bottom w:val="single" w:sz="4" w:space="0" w:color="auto"/>
              <w:right w:val="single" w:sz="4" w:space="0" w:color="auto"/>
            </w:tcBorders>
            <w:shd w:val="clear" w:color="000000" w:fill="BFBFBF"/>
            <w:noWrap/>
            <w:vAlign w:val="bottom"/>
            <w:hideMark/>
          </w:tcPr>
          <w:p w14:paraId="4D4E199E" w14:textId="77777777" w:rsidR="00F63FCA" w:rsidRPr="00F63FCA" w:rsidRDefault="00F63FCA" w:rsidP="00F63FCA">
            <w:pPr>
              <w:jc w:val="center"/>
              <w:rPr>
                <w:b/>
                <w:bCs/>
                <w:sz w:val="18"/>
                <w:szCs w:val="18"/>
              </w:rPr>
            </w:pPr>
            <w:r w:rsidRPr="00F63FCA">
              <w:rPr>
                <w:b/>
                <w:bCs/>
                <w:sz w:val="18"/>
                <w:szCs w:val="18"/>
              </w:rPr>
              <w:t>7.5</w:t>
            </w:r>
          </w:p>
        </w:tc>
        <w:tc>
          <w:tcPr>
            <w:tcW w:w="0" w:type="auto"/>
            <w:tcBorders>
              <w:top w:val="nil"/>
              <w:left w:val="nil"/>
              <w:bottom w:val="single" w:sz="4" w:space="0" w:color="auto"/>
              <w:right w:val="single" w:sz="4" w:space="0" w:color="auto"/>
            </w:tcBorders>
            <w:shd w:val="clear" w:color="000000" w:fill="BFBFBF"/>
            <w:noWrap/>
            <w:vAlign w:val="bottom"/>
            <w:hideMark/>
          </w:tcPr>
          <w:p w14:paraId="4839A887" w14:textId="77777777" w:rsidR="00F63FCA" w:rsidRPr="00F63FCA" w:rsidRDefault="00F63FCA" w:rsidP="00F63FCA">
            <w:pPr>
              <w:jc w:val="center"/>
              <w:rPr>
                <w:b/>
                <w:bCs/>
                <w:sz w:val="18"/>
                <w:szCs w:val="18"/>
              </w:rPr>
            </w:pPr>
            <w:r w:rsidRPr="00F63FCA">
              <w:rPr>
                <w:b/>
                <w:bCs/>
                <w:sz w:val="18"/>
                <w:szCs w:val="18"/>
              </w:rPr>
              <w:t>22469.6</w:t>
            </w:r>
          </w:p>
        </w:tc>
        <w:tc>
          <w:tcPr>
            <w:tcW w:w="0" w:type="auto"/>
            <w:tcBorders>
              <w:top w:val="nil"/>
              <w:left w:val="nil"/>
              <w:bottom w:val="single" w:sz="4" w:space="0" w:color="auto"/>
              <w:right w:val="single" w:sz="4" w:space="0" w:color="auto"/>
            </w:tcBorders>
            <w:shd w:val="clear" w:color="000000" w:fill="BFBFBF"/>
            <w:noWrap/>
            <w:vAlign w:val="bottom"/>
            <w:hideMark/>
          </w:tcPr>
          <w:p w14:paraId="67030C9F" w14:textId="77777777" w:rsidR="00F63FCA" w:rsidRPr="00F63FCA" w:rsidRDefault="00F63FCA" w:rsidP="00F63FCA">
            <w:pPr>
              <w:jc w:val="center"/>
              <w:rPr>
                <w:b/>
                <w:bCs/>
                <w:sz w:val="18"/>
                <w:szCs w:val="18"/>
              </w:rPr>
            </w:pPr>
            <w:r w:rsidRPr="00F63FCA">
              <w:rPr>
                <w:b/>
                <w:bCs/>
                <w:sz w:val="18"/>
                <w:szCs w:val="18"/>
              </w:rPr>
              <w:t>27.7</w:t>
            </w:r>
          </w:p>
        </w:tc>
        <w:tc>
          <w:tcPr>
            <w:tcW w:w="0" w:type="auto"/>
            <w:tcBorders>
              <w:top w:val="nil"/>
              <w:left w:val="nil"/>
              <w:bottom w:val="single" w:sz="4" w:space="0" w:color="auto"/>
              <w:right w:val="single" w:sz="4" w:space="0" w:color="auto"/>
            </w:tcBorders>
            <w:shd w:val="clear" w:color="000000" w:fill="BFBFBF"/>
            <w:noWrap/>
            <w:vAlign w:val="bottom"/>
            <w:hideMark/>
          </w:tcPr>
          <w:p w14:paraId="7B0817D5" w14:textId="77777777" w:rsidR="00F63FCA" w:rsidRPr="00F63FCA" w:rsidRDefault="00F63FCA" w:rsidP="00F63FCA">
            <w:pPr>
              <w:jc w:val="center"/>
              <w:rPr>
                <w:b/>
                <w:bCs/>
                <w:sz w:val="18"/>
                <w:szCs w:val="18"/>
              </w:rPr>
            </w:pPr>
            <w:r w:rsidRPr="00F63FCA">
              <w:rPr>
                <w:b/>
                <w:bCs/>
                <w:sz w:val="18"/>
                <w:szCs w:val="18"/>
              </w:rPr>
              <w:t>30170.1</w:t>
            </w:r>
          </w:p>
        </w:tc>
        <w:tc>
          <w:tcPr>
            <w:tcW w:w="0" w:type="auto"/>
            <w:tcBorders>
              <w:top w:val="nil"/>
              <w:left w:val="nil"/>
              <w:bottom w:val="single" w:sz="4" w:space="0" w:color="auto"/>
              <w:right w:val="single" w:sz="4" w:space="0" w:color="auto"/>
            </w:tcBorders>
            <w:shd w:val="clear" w:color="000000" w:fill="BFBFBF"/>
            <w:noWrap/>
            <w:vAlign w:val="bottom"/>
            <w:hideMark/>
          </w:tcPr>
          <w:p w14:paraId="0087520D" w14:textId="77777777" w:rsidR="00F63FCA" w:rsidRPr="00F63FCA" w:rsidRDefault="00F63FCA" w:rsidP="00F63FCA">
            <w:pPr>
              <w:jc w:val="center"/>
              <w:rPr>
                <w:b/>
                <w:bCs/>
                <w:sz w:val="18"/>
                <w:szCs w:val="18"/>
              </w:rPr>
            </w:pPr>
            <w:r w:rsidRPr="00F63FCA">
              <w:rPr>
                <w:b/>
                <w:bCs/>
                <w:sz w:val="18"/>
                <w:szCs w:val="18"/>
              </w:rPr>
              <w:t>37.2</w:t>
            </w:r>
          </w:p>
        </w:tc>
        <w:tc>
          <w:tcPr>
            <w:tcW w:w="0" w:type="auto"/>
            <w:tcBorders>
              <w:top w:val="nil"/>
              <w:left w:val="nil"/>
              <w:bottom w:val="single" w:sz="4" w:space="0" w:color="auto"/>
              <w:right w:val="single" w:sz="4" w:space="0" w:color="auto"/>
            </w:tcBorders>
            <w:shd w:val="clear" w:color="000000" w:fill="BFBFBF"/>
            <w:noWrap/>
            <w:vAlign w:val="bottom"/>
            <w:hideMark/>
          </w:tcPr>
          <w:p w14:paraId="62636003" w14:textId="77777777" w:rsidR="00F63FCA" w:rsidRPr="00F63FCA" w:rsidRDefault="00F63FCA" w:rsidP="00F63FCA">
            <w:pPr>
              <w:jc w:val="center"/>
              <w:rPr>
                <w:b/>
                <w:bCs/>
                <w:sz w:val="18"/>
                <w:szCs w:val="18"/>
              </w:rPr>
            </w:pPr>
            <w:r w:rsidRPr="00F63FCA">
              <w:rPr>
                <w:b/>
                <w:bCs/>
                <w:sz w:val="18"/>
                <w:szCs w:val="18"/>
              </w:rPr>
              <w:t>28492.1</w:t>
            </w:r>
          </w:p>
        </w:tc>
        <w:tc>
          <w:tcPr>
            <w:tcW w:w="0" w:type="auto"/>
            <w:tcBorders>
              <w:top w:val="nil"/>
              <w:left w:val="nil"/>
              <w:bottom w:val="single" w:sz="4" w:space="0" w:color="auto"/>
              <w:right w:val="single" w:sz="4" w:space="0" w:color="auto"/>
            </w:tcBorders>
            <w:shd w:val="clear" w:color="000000" w:fill="BFBFBF"/>
            <w:noWrap/>
            <w:vAlign w:val="bottom"/>
            <w:hideMark/>
          </w:tcPr>
          <w:p w14:paraId="19674223" w14:textId="77777777" w:rsidR="00F63FCA" w:rsidRPr="00F63FCA" w:rsidRDefault="00F63FCA" w:rsidP="00F63FCA">
            <w:pPr>
              <w:jc w:val="center"/>
              <w:rPr>
                <w:b/>
                <w:bCs/>
                <w:sz w:val="18"/>
                <w:szCs w:val="18"/>
              </w:rPr>
            </w:pPr>
            <w:r w:rsidRPr="00F63FCA">
              <w:rPr>
                <w:b/>
                <w:bCs/>
                <w:sz w:val="18"/>
                <w:szCs w:val="18"/>
              </w:rPr>
              <w:t>35.1</w:t>
            </w:r>
          </w:p>
        </w:tc>
        <w:tc>
          <w:tcPr>
            <w:tcW w:w="0" w:type="auto"/>
            <w:tcBorders>
              <w:top w:val="nil"/>
              <w:left w:val="nil"/>
              <w:bottom w:val="single" w:sz="4" w:space="0" w:color="auto"/>
              <w:right w:val="single" w:sz="4" w:space="0" w:color="auto"/>
            </w:tcBorders>
            <w:shd w:val="clear" w:color="000000" w:fill="BFBFBF"/>
            <w:noWrap/>
            <w:vAlign w:val="bottom"/>
            <w:hideMark/>
          </w:tcPr>
          <w:p w14:paraId="2960FF00" w14:textId="77777777" w:rsidR="00F63FCA" w:rsidRPr="00F63FCA" w:rsidRDefault="00F63FCA" w:rsidP="00F63FCA">
            <w:pPr>
              <w:jc w:val="center"/>
              <w:rPr>
                <w:b/>
                <w:bCs/>
                <w:sz w:val="18"/>
                <w:szCs w:val="18"/>
              </w:rPr>
            </w:pPr>
            <w:r w:rsidRPr="00F63FCA">
              <w:rPr>
                <w:b/>
                <w:bCs/>
                <w:sz w:val="18"/>
                <w:szCs w:val="18"/>
              </w:rPr>
              <w:t>1530.8</w:t>
            </w:r>
          </w:p>
        </w:tc>
        <w:tc>
          <w:tcPr>
            <w:tcW w:w="0" w:type="auto"/>
            <w:tcBorders>
              <w:top w:val="nil"/>
              <w:left w:val="nil"/>
              <w:bottom w:val="single" w:sz="4" w:space="0" w:color="auto"/>
              <w:right w:val="single" w:sz="8" w:space="0" w:color="auto"/>
            </w:tcBorders>
            <w:shd w:val="clear" w:color="000000" w:fill="BFBFBF"/>
            <w:noWrap/>
            <w:vAlign w:val="bottom"/>
            <w:hideMark/>
          </w:tcPr>
          <w:p w14:paraId="09236504" w14:textId="77777777" w:rsidR="00F63FCA" w:rsidRPr="00F63FCA" w:rsidRDefault="00F63FCA" w:rsidP="00F63FCA">
            <w:pPr>
              <w:jc w:val="center"/>
              <w:rPr>
                <w:b/>
                <w:bCs/>
                <w:sz w:val="18"/>
                <w:szCs w:val="18"/>
              </w:rPr>
            </w:pPr>
            <w:r w:rsidRPr="00F63FCA">
              <w:rPr>
                <w:b/>
                <w:bCs/>
                <w:sz w:val="18"/>
                <w:szCs w:val="18"/>
              </w:rPr>
              <w:t>7.2</w:t>
            </w:r>
          </w:p>
        </w:tc>
      </w:tr>
      <w:tr w:rsidR="00F63FCA" w:rsidRPr="00F63FCA" w14:paraId="4A1BAA80"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CDC374" w14:textId="77777777" w:rsidR="00F63FCA" w:rsidRPr="00F63FCA" w:rsidRDefault="00F63FCA" w:rsidP="00F63FCA">
            <w:pPr>
              <w:rPr>
                <w:sz w:val="18"/>
                <w:szCs w:val="18"/>
              </w:rPr>
            </w:pPr>
            <w:r w:rsidRPr="00F63FCA">
              <w:rPr>
                <w:sz w:val="18"/>
                <w:szCs w:val="18"/>
              </w:rPr>
              <w:t>81352421</w:t>
            </w:r>
          </w:p>
        </w:tc>
        <w:tc>
          <w:tcPr>
            <w:tcW w:w="0" w:type="auto"/>
            <w:tcBorders>
              <w:top w:val="nil"/>
              <w:left w:val="nil"/>
              <w:bottom w:val="single" w:sz="4" w:space="0" w:color="auto"/>
              <w:right w:val="single" w:sz="4" w:space="0" w:color="auto"/>
            </w:tcBorders>
            <w:shd w:val="clear" w:color="auto" w:fill="auto"/>
            <w:noWrap/>
            <w:vAlign w:val="bottom"/>
            <w:hideMark/>
          </w:tcPr>
          <w:p w14:paraId="1DD00352" w14:textId="77777777" w:rsidR="00F63FCA" w:rsidRPr="00F63FCA" w:rsidRDefault="00F63FCA" w:rsidP="00F63FCA">
            <w:pPr>
              <w:jc w:val="center"/>
              <w:rPr>
                <w:sz w:val="18"/>
                <w:szCs w:val="18"/>
              </w:rPr>
            </w:pPr>
            <w:r w:rsidRPr="00F63FCA">
              <w:rPr>
                <w:sz w:val="18"/>
                <w:szCs w:val="18"/>
              </w:rPr>
              <w:t>53394.6</w:t>
            </w:r>
          </w:p>
        </w:tc>
        <w:tc>
          <w:tcPr>
            <w:tcW w:w="0" w:type="auto"/>
            <w:tcBorders>
              <w:top w:val="nil"/>
              <w:left w:val="nil"/>
              <w:bottom w:val="single" w:sz="4" w:space="0" w:color="auto"/>
              <w:right w:val="single" w:sz="4" w:space="0" w:color="auto"/>
            </w:tcBorders>
            <w:shd w:val="clear" w:color="auto" w:fill="auto"/>
            <w:noWrap/>
            <w:vAlign w:val="bottom"/>
            <w:hideMark/>
          </w:tcPr>
          <w:p w14:paraId="501C33E2" w14:textId="77777777" w:rsidR="00F63FCA" w:rsidRPr="00F63FCA" w:rsidRDefault="00F63FCA" w:rsidP="00F63FCA">
            <w:pPr>
              <w:jc w:val="center"/>
              <w:rPr>
                <w:sz w:val="18"/>
                <w:szCs w:val="18"/>
              </w:rPr>
            </w:pPr>
            <w:r w:rsidRPr="00F63FCA">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14:paraId="64FF4FCC" w14:textId="77777777" w:rsidR="00F63FCA" w:rsidRPr="00F63FCA" w:rsidRDefault="00F63FCA" w:rsidP="00F63FCA">
            <w:pPr>
              <w:jc w:val="center"/>
              <w:rPr>
                <w:sz w:val="18"/>
                <w:szCs w:val="18"/>
              </w:rPr>
            </w:pPr>
            <w:r w:rsidRPr="00F63FCA">
              <w:rPr>
                <w:sz w:val="18"/>
                <w:szCs w:val="18"/>
              </w:rPr>
              <w:t>4254.7</w:t>
            </w:r>
          </w:p>
        </w:tc>
        <w:tc>
          <w:tcPr>
            <w:tcW w:w="0" w:type="auto"/>
            <w:tcBorders>
              <w:top w:val="nil"/>
              <w:left w:val="nil"/>
              <w:bottom w:val="single" w:sz="4" w:space="0" w:color="auto"/>
              <w:right w:val="single" w:sz="4" w:space="0" w:color="auto"/>
            </w:tcBorders>
            <w:shd w:val="clear" w:color="auto" w:fill="auto"/>
            <w:noWrap/>
            <w:vAlign w:val="bottom"/>
            <w:hideMark/>
          </w:tcPr>
          <w:p w14:paraId="31A53820" w14:textId="77777777" w:rsidR="00F63FCA" w:rsidRPr="00F63FCA" w:rsidRDefault="00F63FCA" w:rsidP="00F63FCA">
            <w:pPr>
              <w:jc w:val="center"/>
              <w:rPr>
                <w:sz w:val="18"/>
                <w:szCs w:val="18"/>
              </w:rPr>
            </w:pPr>
            <w:r w:rsidRPr="00F63FCA">
              <w:rPr>
                <w:sz w:val="18"/>
                <w:szCs w:val="18"/>
              </w:rPr>
              <w:t>8.0</w:t>
            </w:r>
          </w:p>
        </w:tc>
        <w:tc>
          <w:tcPr>
            <w:tcW w:w="0" w:type="auto"/>
            <w:tcBorders>
              <w:top w:val="nil"/>
              <w:left w:val="nil"/>
              <w:bottom w:val="single" w:sz="4" w:space="0" w:color="auto"/>
              <w:right w:val="single" w:sz="4" w:space="0" w:color="auto"/>
            </w:tcBorders>
            <w:shd w:val="clear" w:color="auto" w:fill="auto"/>
            <w:noWrap/>
            <w:vAlign w:val="bottom"/>
            <w:hideMark/>
          </w:tcPr>
          <w:p w14:paraId="2A66F67F" w14:textId="77777777" w:rsidR="00F63FCA" w:rsidRPr="00F63FCA" w:rsidRDefault="00F63FCA" w:rsidP="00F63FCA">
            <w:pPr>
              <w:jc w:val="center"/>
              <w:rPr>
                <w:sz w:val="18"/>
                <w:szCs w:val="18"/>
              </w:rPr>
            </w:pPr>
            <w:r w:rsidRPr="00F63FCA">
              <w:rPr>
                <w:sz w:val="18"/>
                <w:szCs w:val="18"/>
              </w:rPr>
              <w:t>17266.2</w:t>
            </w:r>
          </w:p>
        </w:tc>
        <w:tc>
          <w:tcPr>
            <w:tcW w:w="0" w:type="auto"/>
            <w:tcBorders>
              <w:top w:val="nil"/>
              <w:left w:val="nil"/>
              <w:bottom w:val="single" w:sz="4" w:space="0" w:color="auto"/>
              <w:right w:val="single" w:sz="4" w:space="0" w:color="auto"/>
            </w:tcBorders>
            <w:shd w:val="clear" w:color="auto" w:fill="auto"/>
            <w:noWrap/>
            <w:vAlign w:val="bottom"/>
            <w:hideMark/>
          </w:tcPr>
          <w:p w14:paraId="4B0B3BEE" w14:textId="77777777" w:rsidR="00F63FCA" w:rsidRPr="00F63FCA" w:rsidRDefault="00F63FCA" w:rsidP="00F63FCA">
            <w:pPr>
              <w:jc w:val="center"/>
              <w:rPr>
                <w:sz w:val="18"/>
                <w:szCs w:val="18"/>
              </w:rPr>
            </w:pPr>
            <w:r w:rsidRPr="00F63FCA">
              <w:rPr>
                <w:sz w:val="18"/>
                <w:szCs w:val="18"/>
              </w:rPr>
              <w:t>32.3</w:t>
            </w:r>
          </w:p>
        </w:tc>
        <w:tc>
          <w:tcPr>
            <w:tcW w:w="0" w:type="auto"/>
            <w:tcBorders>
              <w:top w:val="nil"/>
              <w:left w:val="nil"/>
              <w:bottom w:val="single" w:sz="4" w:space="0" w:color="auto"/>
              <w:right w:val="single" w:sz="4" w:space="0" w:color="auto"/>
            </w:tcBorders>
            <w:shd w:val="clear" w:color="auto" w:fill="auto"/>
            <w:noWrap/>
            <w:vAlign w:val="bottom"/>
            <w:hideMark/>
          </w:tcPr>
          <w:p w14:paraId="0906F27B" w14:textId="77777777" w:rsidR="00F63FCA" w:rsidRPr="00F63FCA" w:rsidRDefault="00F63FCA" w:rsidP="00F63FCA">
            <w:pPr>
              <w:jc w:val="center"/>
              <w:rPr>
                <w:sz w:val="18"/>
                <w:szCs w:val="18"/>
              </w:rPr>
            </w:pPr>
            <w:r w:rsidRPr="00F63FCA">
              <w:rPr>
                <w:sz w:val="18"/>
                <w:szCs w:val="18"/>
              </w:rPr>
              <w:t>31873.7</w:t>
            </w:r>
          </w:p>
        </w:tc>
        <w:tc>
          <w:tcPr>
            <w:tcW w:w="0" w:type="auto"/>
            <w:tcBorders>
              <w:top w:val="nil"/>
              <w:left w:val="nil"/>
              <w:bottom w:val="single" w:sz="4" w:space="0" w:color="auto"/>
              <w:right w:val="single" w:sz="4" w:space="0" w:color="auto"/>
            </w:tcBorders>
            <w:shd w:val="clear" w:color="auto" w:fill="auto"/>
            <w:noWrap/>
            <w:vAlign w:val="bottom"/>
            <w:hideMark/>
          </w:tcPr>
          <w:p w14:paraId="6A910411" w14:textId="77777777" w:rsidR="00F63FCA" w:rsidRPr="00F63FCA" w:rsidRDefault="00F63FCA" w:rsidP="00F63FCA">
            <w:pPr>
              <w:jc w:val="center"/>
              <w:rPr>
                <w:sz w:val="18"/>
                <w:szCs w:val="18"/>
              </w:rPr>
            </w:pPr>
            <w:r w:rsidRPr="00F63FCA">
              <w:rPr>
                <w:sz w:val="18"/>
                <w:szCs w:val="18"/>
              </w:rPr>
              <w:t>59.7</w:t>
            </w:r>
          </w:p>
        </w:tc>
        <w:tc>
          <w:tcPr>
            <w:tcW w:w="0" w:type="auto"/>
            <w:tcBorders>
              <w:top w:val="nil"/>
              <w:left w:val="nil"/>
              <w:bottom w:val="single" w:sz="4" w:space="0" w:color="auto"/>
              <w:right w:val="single" w:sz="4" w:space="0" w:color="auto"/>
            </w:tcBorders>
            <w:shd w:val="clear" w:color="auto" w:fill="auto"/>
            <w:noWrap/>
            <w:vAlign w:val="bottom"/>
            <w:hideMark/>
          </w:tcPr>
          <w:p w14:paraId="5855E088" w14:textId="77777777" w:rsidR="00F63FCA" w:rsidRPr="00F63FCA" w:rsidRDefault="00F63FCA" w:rsidP="00F63FCA">
            <w:pPr>
              <w:jc w:val="center"/>
              <w:rPr>
                <w:sz w:val="18"/>
                <w:szCs w:val="18"/>
              </w:rPr>
            </w:pPr>
            <w:r w:rsidRPr="00F63FCA">
              <w:rPr>
                <w:sz w:val="18"/>
                <w:szCs w:val="18"/>
              </w:rPr>
              <w:t>641.4</w:t>
            </w:r>
          </w:p>
        </w:tc>
        <w:tc>
          <w:tcPr>
            <w:tcW w:w="0" w:type="auto"/>
            <w:tcBorders>
              <w:top w:val="nil"/>
              <w:left w:val="nil"/>
              <w:bottom w:val="single" w:sz="4" w:space="0" w:color="auto"/>
              <w:right w:val="single" w:sz="8" w:space="0" w:color="auto"/>
            </w:tcBorders>
            <w:shd w:val="clear" w:color="auto" w:fill="auto"/>
            <w:noWrap/>
            <w:vAlign w:val="bottom"/>
            <w:hideMark/>
          </w:tcPr>
          <w:p w14:paraId="7193B1DF" w14:textId="77777777" w:rsidR="00F63FCA" w:rsidRPr="00F63FCA" w:rsidRDefault="00F63FCA" w:rsidP="00F63FCA">
            <w:pPr>
              <w:jc w:val="center"/>
              <w:rPr>
                <w:sz w:val="18"/>
                <w:szCs w:val="18"/>
              </w:rPr>
            </w:pPr>
            <w:r w:rsidRPr="00F63FCA">
              <w:rPr>
                <w:sz w:val="18"/>
                <w:szCs w:val="18"/>
              </w:rPr>
              <w:t>3.0</w:t>
            </w:r>
          </w:p>
        </w:tc>
      </w:tr>
      <w:tr w:rsidR="00F63FCA" w:rsidRPr="00F63FCA" w14:paraId="2674DF22" w14:textId="77777777" w:rsidTr="00F63FCA">
        <w:trPr>
          <w:trHeight w:val="271"/>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2268DF52" w14:textId="77777777" w:rsidR="00F63FCA" w:rsidRPr="00F63FCA" w:rsidRDefault="00F63FCA" w:rsidP="00F63FCA">
            <w:pPr>
              <w:rPr>
                <w:b/>
                <w:bCs/>
                <w:sz w:val="18"/>
                <w:szCs w:val="18"/>
              </w:rPr>
            </w:pPr>
            <w:r w:rsidRPr="00F63FCA">
              <w:rPr>
                <w:b/>
                <w:bCs/>
                <w:sz w:val="18"/>
                <w:szCs w:val="18"/>
              </w:rPr>
              <w:t>НЦ 81</w:t>
            </w:r>
          </w:p>
        </w:tc>
        <w:tc>
          <w:tcPr>
            <w:tcW w:w="0" w:type="auto"/>
            <w:tcBorders>
              <w:top w:val="nil"/>
              <w:left w:val="nil"/>
              <w:bottom w:val="single" w:sz="4" w:space="0" w:color="auto"/>
              <w:right w:val="single" w:sz="4" w:space="0" w:color="auto"/>
            </w:tcBorders>
            <w:shd w:val="clear" w:color="000000" w:fill="BFBFBF"/>
            <w:noWrap/>
            <w:vAlign w:val="bottom"/>
            <w:hideMark/>
          </w:tcPr>
          <w:p w14:paraId="2C4C1911" w14:textId="77777777" w:rsidR="00F63FCA" w:rsidRPr="00F63FCA" w:rsidRDefault="00F63FCA" w:rsidP="00F63FCA">
            <w:pPr>
              <w:jc w:val="center"/>
              <w:rPr>
                <w:b/>
                <w:bCs/>
                <w:sz w:val="18"/>
                <w:szCs w:val="18"/>
              </w:rPr>
            </w:pPr>
            <w:r w:rsidRPr="00F63FCA">
              <w:rPr>
                <w:b/>
                <w:bCs/>
                <w:sz w:val="18"/>
                <w:szCs w:val="18"/>
              </w:rPr>
              <w:t>30536.7</w:t>
            </w:r>
          </w:p>
        </w:tc>
        <w:tc>
          <w:tcPr>
            <w:tcW w:w="0" w:type="auto"/>
            <w:tcBorders>
              <w:top w:val="nil"/>
              <w:left w:val="nil"/>
              <w:bottom w:val="single" w:sz="4" w:space="0" w:color="auto"/>
              <w:right w:val="single" w:sz="4" w:space="0" w:color="auto"/>
            </w:tcBorders>
            <w:shd w:val="clear" w:color="000000" w:fill="BFBFBF"/>
            <w:noWrap/>
            <w:vAlign w:val="bottom"/>
            <w:hideMark/>
          </w:tcPr>
          <w:p w14:paraId="7E6A7791" w14:textId="77777777" w:rsidR="00F63FCA" w:rsidRPr="00F63FCA" w:rsidRDefault="00F63FCA" w:rsidP="00F63FCA">
            <w:pPr>
              <w:jc w:val="center"/>
              <w:rPr>
                <w:b/>
                <w:bCs/>
                <w:sz w:val="18"/>
                <w:szCs w:val="18"/>
              </w:rPr>
            </w:pPr>
            <w:r w:rsidRPr="00F63FCA">
              <w:rPr>
                <w:b/>
                <w:bCs/>
                <w:sz w:val="18"/>
                <w:szCs w:val="18"/>
              </w:rPr>
              <w:t>2.8</w:t>
            </w:r>
          </w:p>
        </w:tc>
        <w:tc>
          <w:tcPr>
            <w:tcW w:w="0" w:type="auto"/>
            <w:tcBorders>
              <w:top w:val="nil"/>
              <w:left w:val="nil"/>
              <w:bottom w:val="single" w:sz="4" w:space="0" w:color="auto"/>
              <w:right w:val="single" w:sz="4" w:space="0" w:color="auto"/>
            </w:tcBorders>
            <w:shd w:val="clear" w:color="000000" w:fill="BFBFBF"/>
            <w:noWrap/>
            <w:vAlign w:val="bottom"/>
            <w:hideMark/>
          </w:tcPr>
          <w:p w14:paraId="5579E013" w14:textId="77777777" w:rsidR="00F63FCA" w:rsidRPr="00F63FCA" w:rsidRDefault="00F63FCA" w:rsidP="00F63FCA">
            <w:pPr>
              <w:jc w:val="center"/>
              <w:rPr>
                <w:b/>
                <w:bCs/>
                <w:sz w:val="18"/>
                <w:szCs w:val="18"/>
              </w:rPr>
            </w:pPr>
            <w:r w:rsidRPr="00F63FCA">
              <w:rPr>
                <w:b/>
                <w:bCs/>
                <w:sz w:val="18"/>
                <w:szCs w:val="18"/>
              </w:rPr>
              <w:t>3023.1</w:t>
            </w:r>
          </w:p>
        </w:tc>
        <w:tc>
          <w:tcPr>
            <w:tcW w:w="0" w:type="auto"/>
            <w:tcBorders>
              <w:top w:val="nil"/>
              <w:left w:val="nil"/>
              <w:bottom w:val="single" w:sz="4" w:space="0" w:color="auto"/>
              <w:right w:val="single" w:sz="4" w:space="0" w:color="auto"/>
            </w:tcBorders>
            <w:shd w:val="clear" w:color="000000" w:fill="BFBFBF"/>
            <w:noWrap/>
            <w:vAlign w:val="bottom"/>
            <w:hideMark/>
          </w:tcPr>
          <w:p w14:paraId="3F96100B" w14:textId="77777777" w:rsidR="00F63FCA" w:rsidRPr="00F63FCA" w:rsidRDefault="00F63FCA" w:rsidP="00F63FCA">
            <w:pPr>
              <w:jc w:val="center"/>
              <w:rPr>
                <w:b/>
                <w:bCs/>
                <w:sz w:val="18"/>
                <w:szCs w:val="18"/>
              </w:rPr>
            </w:pPr>
            <w:r w:rsidRPr="00F63FCA">
              <w:rPr>
                <w:b/>
                <w:bCs/>
                <w:sz w:val="18"/>
                <w:szCs w:val="18"/>
              </w:rPr>
              <w:t>9.9</w:t>
            </w:r>
          </w:p>
        </w:tc>
        <w:tc>
          <w:tcPr>
            <w:tcW w:w="0" w:type="auto"/>
            <w:tcBorders>
              <w:top w:val="nil"/>
              <w:left w:val="nil"/>
              <w:bottom w:val="single" w:sz="4" w:space="0" w:color="auto"/>
              <w:right w:val="single" w:sz="4" w:space="0" w:color="auto"/>
            </w:tcBorders>
            <w:shd w:val="clear" w:color="000000" w:fill="BFBFBF"/>
            <w:noWrap/>
            <w:vAlign w:val="bottom"/>
            <w:hideMark/>
          </w:tcPr>
          <w:p w14:paraId="7AF25959" w14:textId="77777777" w:rsidR="00F63FCA" w:rsidRPr="00F63FCA" w:rsidRDefault="00F63FCA" w:rsidP="00F63FCA">
            <w:pPr>
              <w:jc w:val="center"/>
              <w:rPr>
                <w:b/>
                <w:bCs/>
                <w:sz w:val="18"/>
                <w:szCs w:val="18"/>
              </w:rPr>
            </w:pPr>
            <w:r w:rsidRPr="00F63FCA">
              <w:rPr>
                <w:b/>
                <w:bCs/>
                <w:sz w:val="18"/>
                <w:szCs w:val="18"/>
              </w:rPr>
              <w:t>9593.6</w:t>
            </w:r>
          </w:p>
        </w:tc>
        <w:tc>
          <w:tcPr>
            <w:tcW w:w="0" w:type="auto"/>
            <w:tcBorders>
              <w:top w:val="nil"/>
              <w:left w:val="nil"/>
              <w:bottom w:val="single" w:sz="4" w:space="0" w:color="auto"/>
              <w:right w:val="single" w:sz="4" w:space="0" w:color="auto"/>
            </w:tcBorders>
            <w:shd w:val="clear" w:color="000000" w:fill="BFBFBF"/>
            <w:noWrap/>
            <w:vAlign w:val="bottom"/>
            <w:hideMark/>
          </w:tcPr>
          <w:p w14:paraId="3E5AA5FD" w14:textId="77777777" w:rsidR="00F63FCA" w:rsidRPr="00F63FCA" w:rsidRDefault="00F63FCA" w:rsidP="00F63FCA">
            <w:pPr>
              <w:jc w:val="center"/>
              <w:rPr>
                <w:b/>
                <w:bCs/>
                <w:sz w:val="18"/>
                <w:szCs w:val="18"/>
              </w:rPr>
            </w:pPr>
            <w:r w:rsidRPr="00F63FCA">
              <w:rPr>
                <w:b/>
                <w:bCs/>
                <w:sz w:val="18"/>
                <w:szCs w:val="18"/>
              </w:rPr>
              <w:t>31.4</w:t>
            </w:r>
          </w:p>
        </w:tc>
        <w:tc>
          <w:tcPr>
            <w:tcW w:w="0" w:type="auto"/>
            <w:tcBorders>
              <w:top w:val="nil"/>
              <w:left w:val="nil"/>
              <w:bottom w:val="single" w:sz="4" w:space="0" w:color="auto"/>
              <w:right w:val="single" w:sz="4" w:space="0" w:color="auto"/>
            </w:tcBorders>
            <w:shd w:val="clear" w:color="000000" w:fill="BFBFBF"/>
            <w:noWrap/>
            <w:vAlign w:val="bottom"/>
            <w:hideMark/>
          </w:tcPr>
          <w:p w14:paraId="369EC216" w14:textId="77777777" w:rsidR="00F63FCA" w:rsidRPr="00F63FCA" w:rsidRDefault="00F63FCA" w:rsidP="00F63FCA">
            <w:pPr>
              <w:jc w:val="center"/>
              <w:rPr>
                <w:b/>
                <w:bCs/>
                <w:sz w:val="18"/>
                <w:szCs w:val="18"/>
              </w:rPr>
            </w:pPr>
            <w:r w:rsidRPr="00F63FCA">
              <w:rPr>
                <w:b/>
                <w:bCs/>
                <w:sz w:val="18"/>
                <w:szCs w:val="18"/>
              </w:rPr>
              <w:t>17920.0</w:t>
            </w:r>
          </w:p>
        </w:tc>
        <w:tc>
          <w:tcPr>
            <w:tcW w:w="0" w:type="auto"/>
            <w:tcBorders>
              <w:top w:val="nil"/>
              <w:left w:val="nil"/>
              <w:bottom w:val="single" w:sz="4" w:space="0" w:color="auto"/>
              <w:right w:val="single" w:sz="4" w:space="0" w:color="auto"/>
            </w:tcBorders>
            <w:shd w:val="clear" w:color="000000" w:fill="BFBFBF"/>
            <w:noWrap/>
            <w:vAlign w:val="bottom"/>
            <w:hideMark/>
          </w:tcPr>
          <w:p w14:paraId="0388A468" w14:textId="77777777" w:rsidR="00F63FCA" w:rsidRPr="00F63FCA" w:rsidRDefault="00F63FCA" w:rsidP="00F63FCA">
            <w:pPr>
              <w:jc w:val="center"/>
              <w:rPr>
                <w:b/>
                <w:bCs/>
                <w:sz w:val="18"/>
                <w:szCs w:val="18"/>
              </w:rPr>
            </w:pPr>
            <w:r w:rsidRPr="00F63FCA">
              <w:rPr>
                <w:b/>
                <w:bCs/>
                <w:sz w:val="18"/>
                <w:szCs w:val="18"/>
              </w:rPr>
              <w:t>58.7</w:t>
            </w:r>
          </w:p>
        </w:tc>
        <w:tc>
          <w:tcPr>
            <w:tcW w:w="0" w:type="auto"/>
            <w:tcBorders>
              <w:top w:val="nil"/>
              <w:left w:val="nil"/>
              <w:bottom w:val="single" w:sz="4" w:space="0" w:color="auto"/>
              <w:right w:val="single" w:sz="4" w:space="0" w:color="auto"/>
            </w:tcBorders>
            <w:shd w:val="clear" w:color="000000" w:fill="BFBFBF"/>
            <w:noWrap/>
            <w:vAlign w:val="bottom"/>
            <w:hideMark/>
          </w:tcPr>
          <w:p w14:paraId="2C17D82A" w14:textId="77777777" w:rsidR="00F63FCA" w:rsidRPr="00F63FCA" w:rsidRDefault="00F63FCA" w:rsidP="00F63FCA">
            <w:pPr>
              <w:jc w:val="center"/>
              <w:rPr>
                <w:b/>
                <w:bCs/>
                <w:sz w:val="18"/>
                <w:szCs w:val="18"/>
              </w:rPr>
            </w:pPr>
            <w:r w:rsidRPr="00F63FCA">
              <w:rPr>
                <w:b/>
                <w:bCs/>
                <w:sz w:val="18"/>
                <w:szCs w:val="18"/>
              </w:rPr>
              <w:t>412.9</w:t>
            </w:r>
          </w:p>
        </w:tc>
        <w:tc>
          <w:tcPr>
            <w:tcW w:w="0" w:type="auto"/>
            <w:tcBorders>
              <w:top w:val="nil"/>
              <w:left w:val="nil"/>
              <w:bottom w:val="single" w:sz="4" w:space="0" w:color="auto"/>
              <w:right w:val="single" w:sz="8" w:space="0" w:color="auto"/>
            </w:tcBorders>
            <w:shd w:val="clear" w:color="000000" w:fill="BFBFBF"/>
            <w:noWrap/>
            <w:vAlign w:val="bottom"/>
            <w:hideMark/>
          </w:tcPr>
          <w:p w14:paraId="29CC8772" w14:textId="77777777" w:rsidR="00F63FCA" w:rsidRPr="00F63FCA" w:rsidRDefault="00F63FCA" w:rsidP="00F63FCA">
            <w:pPr>
              <w:jc w:val="center"/>
              <w:rPr>
                <w:b/>
                <w:bCs/>
                <w:sz w:val="18"/>
                <w:szCs w:val="18"/>
              </w:rPr>
            </w:pPr>
            <w:r w:rsidRPr="00F63FCA">
              <w:rPr>
                <w:b/>
                <w:bCs/>
                <w:sz w:val="18"/>
                <w:szCs w:val="18"/>
              </w:rPr>
              <w:t>2.0</w:t>
            </w:r>
          </w:p>
        </w:tc>
      </w:tr>
      <w:tr w:rsidR="00F63FCA" w:rsidRPr="00F63FCA" w14:paraId="437C8CA9"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A0D019" w14:textId="77777777" w:rsidR="00F63FCA" w:rsidRPr="00F63FCA" w:rsidRDefault="00F63FCA" w:rsidP="00F63FCA">
            <w:pPr>
              <w:rPr>
                <w:sz w:val="18"/>
                <w:szCs w:val="18"/>
              </w:rPr>
            </w:pPr>
            <w:r w:rsidRPr="00F63FCA">
              <w:rPr>
                <w:sz w:val="18"/>
                <w:szCs w:val="18"/>
              </w:rPr>
              <w:t>82352421</w:t>
            </w:r>
          </w:p>
        </w:tc>
        <w:tc>
          <w:tcPr>
            <w:tcW w:w="0" w:type="auto"/>
            <w:tcBorders>
              <w:top w:val="nil"/>
              <w:left w:val="nil"/>
              <w:bottom w:val="single" w:sz="4" w:space="0" w:color="auto"/>
              <w:right w:val="single" w:sz="4" w:space="0" w:color="auto"/>
            </w:tcBorders>
            <w:shd w:val="clear" w:color="auto" w:fill="auto"/>
            <w:noWrap/>
            <w:vAlign w:val="bottom"/>
            <w:hideMark/>
          </w:tcPr>
          <w:p w14:paraId="705C4A7C" w14:textId="77777777" w:rsidR="00F63FCA" w:rsidRPr="00F63FCA" w:rsidRDefault="00F63FCA" w:rsidP="00F63FCA">
            <w:pPr>
              <w:jc w:val="center"/>
              <w:rPr>
                <w:sz w:val="18"/>
                <w:szCs w:val="18"/>
              </w:rPr>
            </w:pPr>
            <w:r w:rsidRPr="00F63FCA">
              <w:rPr>
                <w:sz w:val="18"/>
                <w:szCs w:val="18"/>
              </w:rPr>
              <w:t>37379.7</w:t>
            </w:r>
          </w:p>
        </w:tc>
        <w:tc>
          <w:tcPr>
            <w:tcW w:w="0" w:type="auto"/>
            <w:tcBorders>
              <w:top w:val="nil"/>
              <w:left w:val="nil"/>
              <w:bottom w:val="single" w:sz="4" w:space="0" w:color="auto"/>
              <w:right w:val="single" w:sz="4" w:space="0" w:color="auto"/>
            </w:tcBorders>
            <w:shd w:val="clear" w:color="auto" w:fill="auto"/>
            <w:noWrap/>
            <w:vAlign w:val="bottom"/>
            <w:hideMark/>
          </w:tcPr>
          <w:p w14:paraId="1FA27D8C" w14:textId="77777777" w:rsidR="00F63FCA" w:rsidRPr="00F63FCA" w:rsidRDefault="00F63FCA" w:rsidP="00F63FCA">
            <w:pPr>
              <w:jc w:val="center"/>
              <w:rPr>
                <w:sz w:val="18"/>
                <w:szCs w:val="18"/>
              </w:rPr>
            </w:pPr>
            <w:r w:rsidRPr="00F63FCA">
              <w:rPr>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14:paraId="37B71922" w14:textId="77777777" w:rsidR="00F63FCA" w:rsidRPr="00F63FCA" w:rsidRDefault="00F63FCA" w:rsidP="00F63FCA">
            <w:pPr>
              <w:jc w:val="center"/>
              <w:rPr>
                <w:sz w:val="18"/>
                <w:szCs w:val="18"/>
              </w:rPr>
            </w:pPr>
            <w:r w:rsidRPr="00F63FCA">
              <w:rPr>
                <w:sz w:val="18"/>
                <w:szCs w:val="18"/>
              </w:rPr>
              <w:t>6399.2</w:t>
            </w:r>
          </w:p>
        </w:tc>
        <w:tc>
          <w:tcPr>
            <w:tcW w:w="0" w:type="auto"/>
            <w:tcBorders>
              <w:top w:val="nil"/>
              <w:left w:val="nil"/>
              <w:bottom w:val="single" w:sz="4" w:space="0" w:color="auto"/>
              <w:right w:val="single" w:sz="4" w:space="0" w:color="auto"/>
            </w:tcBorders>
            <w:shd w:val="clear" w:color="auto" w:fill="auto"/>
            <w:noWrap/>
            <w:vAlign w:val="bottom"/>
            <w:hideMark/>
          </w:tcPr>
          <w:p w14:paraId="064C0CD0" w14:textId="77777777" w:rsidR="00F63FCA" w:rsidRPr="00F63FCA" w:rsidRDefault="00F63FCA" w:rsidP="00F63FCA">
            <w:pPr>
              <w:jc w:val="center"/>
              <w:rPr>
                <w:sz w:val="18"/>
                <w:szCs w:val="18"/>
              </w:rPr>
            </w:pPr>
            <w:r w:rsidRPr="00F63FCA">
              <w:rPr>
                <w:sz w:val="18"/>
                <w:szCs w:val="18"/>
              </w:rPr>
              <w:t>17.1</w:t>
            </w:r>
          </w:p>
        </w:tc>
        <w:tc>
          <w:tcPr>
            <w:tcW w:w="0" w:type="auto"/>
            <w:tcBorders>
              <w:top w:val="nil"/>
              <w:left w:val="nil"/>
              <w:bottom w:val="single" w:sz="4" w:space="0" w:color="auto"/>
              <w:right w:val="single" w:sz="4" w:space="0" w:color="auto"/>
            </w:tcBorders>
            <w:shd w:val="clear" w:color="auto" w:fill="auto"/>
            <w:noWrap/>
            <w:vAlign w:val="bottom"/>
            <w:hideMark/>
          </w:tcPr>
          <w:p w14:paraId="2E944AC6" w14:textId="77777777" w:rsidR="00F63FCA" w:rsidRPr="00F63FCA" w:rsidRDefault="00F63FCA" w:rsidP="00F63FCA">
            <w:pPr>
              <w:jc w:val="center"/>
              <w:rPr>
                <w:sz w:val="18"/>
                <w:szCs w:val="18"/>
              </w:rPr>
            </w:pPr>
            <w:r w:rsidRPr="00F63FCA">
              <w:rPr>
                <w:sz w:val="18"/>
                <w:szCs w:val="18"/>
              </w:rPr>
              <w:t>9023.6</w:t>
            </w:r>
          </w:p>
        </w:tc>
        <w:tc>
          <w:tcPr>
            <w:tcW w:w="0" w:type="auto"/>
            <w:tcBorders>
              <w:top w:val="nil"/>
              <w:left w:val="nil"/>
              <w:bottom w:val="single" w:sz="4" w:space="0" w:color="auto"/>
              <w:right w:val="single" w:sz="4" w:space="0" w:color="auto"/>
            </w:tcBorders>
            <w:shd w:val="clear" w:color="auto" w:fill="auto"/>
            <w:noWrap/>
            <w:vAlign w:val="bottom"/>
            <w:hideMark/>
          </w:tcPr>
          <w:p w14:paraId="0A056526" w14:textId="77777777" w:rsidR="00F63FCA" w:rsidRPr="00F63FCA" w:rsidRDefault="00F63FCA" w:rsidP="00F63FCA">
            <w:pPr>
              <w:jc w:val="center"/>
              <w:rPr>
                <w:sz w:val="18"/>
                <w:szCs w:val="18"/>
              </w:rPr>
            </w:pPr>
            <w:r w:rsidRPr="00F63FCA">
              <w:rPr>
                <w:sz w:val="18"/>
                <w:szCs w:val="18"/>
              </w:rPr>
              <w:t>24.1</w:t>
            </w:r>
          </w:p>
        </w:tc>
        <w:tc>
          <w:tcPr>
            <w:tcW w:w="0" w:type="auto"/>
            <w:tcBorders>
              <w:top w:val="nil"/>
              <w:left w:val="nil"/>
              <w:bottom w:val="single" w:sz="4" w:space="0" w:color="auto"/>
              <w:right w:val="single" w:sz="4" w:space="0" w:color="auto"/>
            </w:tcBorders>
            <w:shd w:val="clear" w:color="auto" w:fill="auto"/>
            <w:noWrap/>
            <w:vAlign w:val="bottom"/>
            <w:hideMark/>
          </w:tcPr>
          <w:p w14:paraId="0C0626C5" w14:textId="77777777" w:rsidR="00F63FCA" w:rsidRPr="00F63FCA" w:rsidRDefault="00F63FCA" w:rsidP="00F63FCA">
            <w:pPr>
              <w:jc w:val="center"/>
              <w:rPr>
                <w:sz w:val="18"/>
                <w:szCs w:val="18"/>
              </w:rPr>
            </w:pPr>
            <w:r w:rsidRPr="00F63FCA">
              <w:rPr>
                <w:sz w:val="18"/>
                <w:szCs w:val="18"/>
              </w:rPr>
              <w:t>21956.9</w:t>
            </w:r>
          </w:p>
        </w:tc>
        <w:tc>
          <w:tcPr>
            <w:tcW w:w="0" w:type="auto"/>
            <w:tcBorders>
              <w:top w:val="nil"/>
              <w:left w:val="nil"/>
              <w:bottom w:val="single" w:sz="4" w:space="0" w:color="auto"/>
              <w:right w:val="single" w:sz="4" w:space="0" w:color="auto"/>
            </w:tcBorders>
            <w:shd w:val="clear" w:color="auto" w:fill="auto"/>
            <w:noWrap/>
            <w:vAlign w:val="bottom"/>
            <w:hideMark/>
          </w:tcPr>
          <w:p w14:paraId="6309FD60" w14:textId="77777777" w:rsidR="00F63FCA" w:rsidRPr="00F63FCA" w:rsidRDefault="00F63FCA" w:rsidP="00F63FCA">
            <w:pPr>
              <w:jc w:val="center"/>
              <w:rPr>
                <w:sz w:val="18"/>
                <w:szCs w:val="18"/>
              </w:rPr>
            </w:pPr>
            <w:r w:rsidRPr="00F63FCA">
              <w:rPr>
                <w:sz w:val="18"/>
                <w:szCs w:val="18"/>
              </w:rPr>
              <w:t>58.7</w:t>
            </w:r>
          </w:p>
        </w:tc>
        <w:tc>
          <w:tcPr>
            <w:tcW w:w="0" w:type="auto"/>
            <w:tcBorders>
              <w:top w:val="nil"/>
              <w:left w:val="nil"/>
              <w:bottom w:val="single" w:sz="4" w:space="0" w:color="auto"/>
              <w:right w:val="single" w:sz="4" w:space="0" w:color="auto"/>
            </w:tcBorders>
            <w:shd w:val="clear" w:color="auto" w:fill="auto"/>
            <w:noWrap/>
            <w:vAlign w:val="bottom"/>
            <w:hideMark/>
          </w:tcPr>
          <w:p w14:paraId="114A335B" w14:textId="77777777" w:rsidR="00F63FCA" w:rsidRPr="00F63FCA" w:rsidRDefault="00F63FCA" w:rsidP="00F63FCA">
            <w:pPr>
              <w:jc w:val="center"/>
              <w:rPr>
                <w:sz w:val="18"/>
                <w:szCs w:val="18"/>
              </w:rPr>
            </w:pPr>
            <w:r w:rsidRPr="00F63FCA">
              <w:rPr>
                <w:sz w:val="18"/>
                <w:szCs w:val="18"/>
              </w:rPr>
              <w:t>588.7</w:t>
            </w:r>
          </w:p>
        </w:tc>
        <w:tc>
          <w:tcPr>
            <w:tcW w:w="0" w:type="auto"/>
            <w:tcBorders>
              <w:top w:val="nil"/>
              <w:left w:val="nil"/>
              <w:bottom w:val="single" w:sz="4" w:space="0" w:color="auto"/>
              <w:right w:val="single" w:sz="8" w:space="0" w:color="auto"/>
            </w:tcBorders>
            <w:shd w:val="clear" w:color="auto" w:fill="auto"/>
            <w:noWrap/>
            <w:vAlign w:val="bottom"/>
            <w:hideMark/>
          </w:tcPr>
          <w:p w14:paraId="66A0D79D" w14:textId="77777777" w:rsidR="00F63FCA" w:rsidRPr="00F63FCA" w:rsidRDefault="00F63FCA" w:rsidP="00F63FCA">
            <w:pPr>
              <w:jc w:val="center"/>
              <w:rPr>
                <w:sz w:val="18"/>
                <w:szCs w:val="18"/>
              </w:rPr>
            </w:pPr>
            <w:r w:rsidRPr="00F63FCA">
              <w:rPr>
                <w:sz w:val="18"/>
                <w:szCs w:val="18"/>
              </w:rPr>
              <w:t>2.8</w:t>
            </w:r>
          </w:p>
        </w:tc>
      </w:tr>
      <w:tr w:rsidR="00F63FCA" w:rsidRPr="00F63FCA" w14:paraId="57FF2AAD"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2CF515" w14:textId="77777777" w:rsidR="00F63FCA" w:rsidRPr="00F63FCA" w:rsidRDefault="00F63FCA" w:rsidP="00F63FCA">
            <w:pPr>
              <w:rPr>
                <w:sz w:val="18"/>
                <w:szCs w:val="18"/>
              </w:rPr>
            </w:pPr>
            <w:r w:rsidRPr="00F63FCA">
              <w:rPr>
                <w:sz w:val="18"/>
                <w:szCs w:val="18"/>
              </w:rPr>
              <w:t>82357421</w:t>
            </w:r>
          </w:p>
        </w:tc>
        <w:tc>
          <w:tcPr>
            <w:tcW w:w="0" w:type="auto"/>
            <w:tcBorders>
              <w:top w:val="nil"/>
              <w:left w:val="nil"/>
              <w:bottom w:val="single" w:sz="4" w:space="0" w:color="auto"/>
              <w:right w:val="single" w:sz="4" w:space="0" w:color="auto"/>
            </w:tcBorders>
            <w:shd w:val="clear" w:color="auto" w:fill="auto"/>
            <w:noWrap/>
            <w:vAlign w:val="bottom"/>
            <w:hideMark/>
          </w:tcPr>
          <w:p w14:paraId="03C2D743" w14:textId="77777777" w:rsidR="00F63FCA" w:rsidRPr="00F63FCA" w:rsidRDefault="00F63FCA" w:rsidP="00F63FCA">
            <w:pPr>
              <w:jc w:val="center"/>
              <w:rPr>
                <w:sz w:val="18"/>
                <w:szCs w:val="18"/>
              </w:rPr>
            </w:pPr>
            <w:r w:rsidRPr="00F63FCA">
              <w:rPr>
                <w:sz w:val="18"/>
                <w:szCs w:val="18"/>
              </w:rPr>
              <w:t>1982.1</w:t>
            </w:r>
          </w:p>
        </w:tc>
        <w:tc>
          <w:tcPr>
            <w:tcW w:w="0" w:type="auto"/>
            <w:tcBorders>
              <w:top w:val="nil"/>
              <w:left w:val="nil"/>
              <w:bottom w:val="single" w:sz="4" w:space="0" w:color="auto"/>
              <w:right w:val="single" w:sz="4" w:space="0" w:color="auto"/>
            </w:tcBorders>
            <w:shd w:val="clear" w:color="auto" w:fill="auto"/>
            <w:noWrap/>
            <w:vAlign w:val="bottom"/>
            <w:hideMark/>
          </w:tcPr>
          <w:p w14:paraId="64C8D465" w14:textId="77777777" w:rsidR="00F63FCA" w:rsidRPr="00F63FCA" w:rsidRDefault="00F63FCA" w:rsidP="00F63FCA">
            <w:pPr>
              <w:jc w:val="center"/>
              <w:rPr>
                <w:sz w:val="18"/>
                <w:szCs w:val="18"/>
              </w:rPr>
            </w:pPr>
            <w:r w:rsidRPr="00F63FCA">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14:paraId="0789033B" w14:textId="77777777" w:rsidR="00F63FCA" w:rsidRPr="00F63FCA" w:rsidRDefault="00F63FCA" w:rsidP="00F63FCA">
            <w:pPr>
              <w:jc w:val="center"/>
              <w:rPr>
                <w:sz w:val="18"/>
                <w:szCs w:val="18"/>
              </w:rPr>
            </w:pPr>
            <w:r w:rsidRPr="00F63FCA">
              <w:rPr>
                <w:sz w:val="18"/>
                <w:szCs w:val="18"/>
              </w:rPr>
              <w:t>1031.5</w:t>
            </w:r>
          </w:p>
        </w:tc>
        <w:tc>
          <w:tcPr>
            <w:tcW w:w="0" w:type="auto"/>
            <w:tcBorders>
              <w:top w:val="nil"/>
              <w:left w:val="nil"/>
              <w:bottom w:val="single" w:sz="4" w:space="0" w:color="auto"/>
              <w:right w:val="single" w:sz="4" w:space="0" w:color="auto"/>
            </w:tcBorders>
            <w:shd w:val="clear" w:color="auto" w:fill="auto"/>
            <w:noWrap/>
            <w:vAlign w:val="bottom"/>
            <w:hideMark/>
          </w:tcPr>
          <w:p w14:paraId="2E4DAE6C" w14:textId="77777777" w:rsidR="00F63FCA" w:rsidRPr="00F63FCA" w:rsidRDefault="00F63FCA" w:rsidP="00F63FCA">
            <w:pPr>
              <w:jc w:val="center"/>
              <w:rPr>
                <w:sz w:val="18"/>
                <w:szCs w:val="18"/>
              </w:rPr>
            </w:pPr>
            <w:r w:rsidRPr="00F63FCA">
              <w:rPr>
                <w:sz w:val="18"/>
                <w:szCs w:val="18"/>
              </w:rPr>
              <w:t>52.0</w:t>
            </w:r>
          </w:p>
        </w:tc>
        <w:tc>
          <w:tcPr>
            <w:tcW w:w="0" w:type="auto"/>
            <w:tcBorders>
              <w:top w:val="nil"/>
              <w:left w:val="nil"/>
              <w:bottom w:val="single" w:sz="4" w:space="0" w:color="auto"/>
              <w:right w:val="single" w:sz="4" w:space="0" w:color="auto"/>
            </w:tcBorders>
            <w:shd w:val="clear" w:color="auto" w:fill="auto"/>
            <w:noWrap/>
            <w:vAlign w:val="bottom"/>
            <w:hideMark/>
          </w:tcPr>
          <w:p w14:paraId="752943B7" w14:textId="77777777" w:rsidR="00F63FCA" w:rsidRPr="00F63FCA" w:rsidRDefault="00F63FCA" w:rsidP="00F63FCA">
            <w:pPr>
              <w:jc w:val="center"/>
              <w:rPr>
                <w:sz w:val="18"/>
                <w:szCs w:val="18"/>
              </w:rPr>
            </w:pPr>
            <w:r w:rsidRPr="00F63FCA">
              <w:rPr>
                <w:sz w:val="18"/>
                <w:szCs w:val="18"/>
              </w:rPr>
              <w:t>739.3</w:t>
            </w:r>
          </w:p>
        </w:tc>
        <w:tc>
          <w:tcPr>
            <w:tcW w:w="0" w:type="auto"/>
            <w:tcBorders>
              <w:top w:val="nil"/>
              <w:left w:val="nil"/>
              <w:bottom w:val="single" w:sz="4" w:space="0" w:color="auto"/>
              <w:right w:val="single" w:sz="4" w:space="0" w:color="auto"/>
            </w:tcBorders>
            <w:shd w:val="clear" w:color="auto" w:fill="auto"/>
            <w:noWrap/>
            <w:vAlign w:val="bottom"/>
            <w:hideMark/>
          </w:tcPr>
          <w:p w14:paraId="4B17C58E" w14:textId="77777777" w:rsidR="00F63FCA" w:rsidRPr="00F63FCA" w:rsidRDefault="00F63FCA" w:rsidP="00F63FCA">
            <w:pPr>
              <w:jc w:val="center"/>
              <w:rPr>
                <w:sz w:val="18"/>
                <w:szCs w:val="18"/>
              </w:rPr>
            </w:pPr>
            <w:r w:rsidRPr="00F63FCA">
              <w:rPr>
                <w:sz w:val="18"/>
                <w:szCs w:val="18"/>
              </w:rPr>
              <w:t>37.3</w:t>
            </w:r>
          </w:p>
        </w:tc>
        <w:tc>
          <w:tcPr>
            <w:tcW w:w="0" w:type="auto"/>
            <w:tcBorders>
              <w:top w:val="nil"/>
              <w:left w:val="nil"/>
              <w:bottom w:val="single" w:sz="4" w:space="0" w:color="auto"/>
              <w:right w:val="single" w:sz="4" w:space="0" w:color="auto"/>
            </w:tcBorders>
            <w:shd w:val="clear" w:color="auto" w:fill="auto"/>
            <w:noWrap/>
            <w:vAlign w:val="bottom"/>
            <w:hideMark/>
          </w:tcPr>
          <w:p w14:paraId="6A02BF03" w14:textId="77777777" w:rsidR="00F63FCA" w:rsidRPr="00F63FCA" w:rsidRDefault="00F63FCA" w:rsidP="00F63FCA">
            <w:pPr>
              <w:jc w:val="center"/>
              <w:rPr>
                <w:sz w:val="18"/>
                <w:szCs w:val="18"/>
              </w:rPr>
            </w:pPr>
            <w:r w:rsidRPr="00F63FCA">
              <w:rPr>
                <w:sz w:val="18"/>
                <w:szCs w:val="18"/>
              </w:rPr>
              <w:t>211.3</w:t>
            </w:r>
          </w:p>
        </w:tc>
        <w:tc>
          <w:tcPr>
            <w:tcW w:w="0" w:type="auto"/>
            <w:tcBorders>
              <w:top w:val="nil"/>
              <w:left w:val="nil"/>
              <w:bottom w:val="single" w:sz="4" w:space="0" w:color="auto"/>
              <w:right w:val="single" w:sz="4" w:space="0" w:color="auto"/>
            </w:tcBorders>
            <w:shd w:val="clear" w:color="auto" w:fill="auto"/>
            <w:noWrap/>
            <w:vAlign w:val="bottom"/>
            <w:hideMark/>
          </w:tcPr>
          <w:p w14:paraId="0666BB8C" w14:textId="77777777" w:rsidR="00F63FCA" w:rsidRPr="00F63FCA" w:rsidRDefault="00F63FCA" w:rsidP="00F63FCA">
            <w:pPr>
              <w:jc w:val="center"/>
              <w:rPr>
                <w:sz w:val="18"/>
                <w:szCs w:val="18"/>
              </w:rPr>
            </w:pPr>
            <w:r w:rsidRPr="00F63FCA">
              <w:rPr>
                <w:sz w:val="18"/>
                <w:szCs w:val="18"/>
              </w:rPr>
              <w:t>10.7</w:t>
            </w:r>
          </w:p>
        </w:tc>
        <w:tc>
          <w:tcPr>
            <w:tcW w:w="0" w:type="auto"/>
            <w:tcBorders>
              <w:top w:val="nil"/>
              <w:left w:val="nil"/>
              <w:bottom w:val="single" w:sz="4" w:space="0" w:color="auto"/>
              <w:right w:val="single" w:sz="4" w:space="0" w:color="auto"/>
            </w:tcBorders>
            <w:shd w:val="clear" w:color="auto" w:fill="auto"/>
            <w:noWrap/>
            <w:vAlign w:val="bottom"/>
            <w:hideMark/>
          </w:tcPr>
          <w:p w14:paraId="2E359B17" w14:textId="77777777" w:rsidR="00F63FCA" w:rsidRPr="00F63FCA" w:rsidRDefault="00F63FCA" w:rsidP="00F63FCA">
            <w:pPr>
              <w:jc w:val="center"/>
              <w:rPr>
                <w:sz w:val="18"/>
                <w:szCs w:val="18"/>
              </w:rPr>
            </w:pPr>
            <w:r w:rsidRPr="00F63FCA">
              <w:rPr>
                <w:sz w:val="18"/>
                <w:szCs w:val="18"/>
              </w:rPr>
              <w:t>46.8</w:t>
            </w:r>
          </w:p>
        </w:tc>
        <w:tc>
          <w:tcPr>
            <w:tcW w:w="0" w:type="auto"/>
            <w:tcBorders>
              <w:top w:val="nil"/>
              <w:left w:val="nil"/>
              <w:bottom w:val="single" w:sz="4" w:space="0" w:color="auto"/>
              <w:right w:val="single" w:sz="8" w:space="0" w:color="auto"/>
            </w:tcBorders>
            <w:shd w:val="clear" w:color="auto" w:fill="auto"/>
            <w:noWrap/>
            <w:vAlign w:val="bottom"/>
            <w:hideMark/>
          </w:tcPr>
          <w:p w14:paraId="598B81CB" w14:textId="77777777" w:rsidR="00F63FCA" w:rsidRPr="00F63FCA" w:rsidRDefault="00F63FCA" w:rsidP="00F63FCA">
            <w:pPr>
              <w:jc w:val="center"/>
              <w:rPr>
                <w:sz w:val="18"/>
                <w:szCs w:val="18"/>
              </w:rPr>
            </w:pPr>
            <w:r w:rsidRPr="00F63FCA">
              <w:rPr>
                <w:sz w:val="18"/>
                <w:szCs w:val="18"/>
              </w:rPr>
              <w:t>0.2</w:t>
            </w:r>
          </w:p>
        </w:tc>
      </w:tr>
      <w:tr w:rsidR="00F63FCA" w:rsidRPr="00F63FCA" w14:paraId="4CA4494F"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151832" w14:textId="77777777" w:rsidR="00F63FCA" w:rsidRPr="00F63FCA" w:rsidRDefault="00F63FCA" w:rsidP="00F63FCA">
            <w:pPr>
              <w:rPr>
                <w:sz w:val="18"/>
                <w:szCs w:val="18"/>
              </w:rPr>
            </w:pPr>
            <w:r w:rsidRPr="00F63FCA">
              <w:rPr>
                <w:sz w:val="18"/>
                <w:szCs w:val="18"/>
              </w:rPr>
              <w:t>82358421</w:t>
            </w:r>
          </w:p>
        </w:tc>
        <w:tc>
          <w:tcPr>
            <w:tcW w:w="0" w:type="auto"/>
            <w:tcBorders>
              <w:top w:val="nil"/>
              <w:left w:val="nil"/>
              <w:bottom w:val="single" w:sz="4" w:space="0" w:color="auto"/>
              <w:right w:val="single" w:sz="4" w:space="0" w:color="auto"/>
            </w:tcBorders>
            <w:shd w:val="clear" w:color="auto" w:fill="auto"/>
            <w:noWrap/>
            <w:vAlign w:val="bottom"/>
            <w:hideMark/>
          </w:tcPr>
          <w:p w14:paraId="0B4E1ED8" w14:textId="77777777" w:rsidR="00F63FCA" w:rsidRPr="00F63FCA" w:rsidRDefault="00F63FCA" w:rsidP="00F63FCA">
            <w:pPr>
              <w:jc w:val="center"/>
              <w:rPr>
                <w:sz w:val="18"/>
                <w:szCs w:val="18"/>
              </w:rPr>
            </w:pPr>
            <w:r w:rsidRPr="00F63FCA">
              <w:rPr>
                <w:sz w:val="18"/>
                <w:szCs w:val="18"/>
              </w:rPr>
              <w:t>1117.0</w:t>
            </w:r>
          </w:p>
        </w:tc>
        <w:tc>
          <w:tcPr>
            <w:tcW w:w="0" w:type="auto"/>
            <w:tcBorders>
              <w:top w:val="nil"/>
              <w:left w:val="nil"/>
              <w:bottom w:val="single" w:sz="4" w:space="0" w:color="auto"/>
              <w:right w:val="single" w:sz="4" w:space="0" w:color="auto"/>
            </w:tcBorders>
            <w:shd w:val="clear" w:color="auto" w:fill="auto"/>
            <w:noWrap/>
            <w:vAlign w:val="bottom"/>
            <w:hideMark/>
          </w:tcPr>
          <w:p w14:paraId="4F01EE81" w14:textId="77777777" w:rsidR="00F63FCA" w:rsidRPr="00F63FCA" w:rsidRDefault="00F63FCA" w:rsidP="00F63FCA">
            <w:pPr>
              <w:jc w:val="center"/>
              <w:rPr>
                <w:sz w:val="18"/>
                <w:szCs w:val="18"/>
              </w:rPr>
            </w:pPr>
            <w:r w:rsidRPr="00F63FCA">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14:paraId="1827A0E2" w14:textId="77777777" w:rsidR="00F63FCA" w:rsidRPr="00F63FCA" w:rsidRDefault="00F63FCA" w:rsidP="00F63FCA">
            <w:pPr>
              <w:jc w:val="center"/>
              <w:rPr>
                <w:sz w:val="18"/>
                <w:szCs w:val="18"/>
              </w:rPr>
            </w:pPr>
            <w:r w:rsidRPr="00F63FCA">
              <w:rPr>
                <w:sz w:val="18"/>
                <w:szCs w:val="18"/>
              </w:rPr>
              <w:t>427.6</w:t>
            </w:r>
          </w:p>
        </w:tc>
        <w:tc>
          <w:tcPr>
            <w:tcW w:w="0" w:type="auto"/>
            <w:tcBorders>
              <w:top w:val="nil"/>
              <w:left w:val="nil"/>
              <w:bottom w:val="single" w:sz="4" w:space="0" w:color="auto"/>
              <w:right w:val="single" w:sz="4" w:space="0" w:color="auto"/>
            </w:tcBorders>
            <w:shd w:val="clear" w:color="auto" w:fill="auto"/>
            <w:noWrap/>
            <w:vAlign w:val="bottom"/>
            <w:hideMark/>
          </w:tcPr>
          <w:p w14:paraId="4353C5A9" w14:textId="77777777" w:rsidR="00F63FCA" w:rsidRPr="00F63FCA" w:rsidRDefault="00F63FCA" w:rsidP="00F63FCA">
            <w:pPr>
              <w:jc w:val="center"/>
              <w:rPr>
                <w:sz w:val="18"/>
                <w:szCs w:val="18"/>
              </w:rPr>
            </w:pPr>
            <w:r w:rsidRPr="00F63FCA">
              <w:rPr>
                <w:sz w:val="18"/>
                <w:szCs w:val="18"/>
              </w:rPr>
              <w:t>38.3</w:t>
            </w:r>
          </w:p>
        </w:tc>
        <w:tc>
          <w:tcPr>
            <w:tcW w:w="0" w:type="auto"/>
            <w:tcBorders>
              <w:top w:val="nil"/>
              <w:left w:val="nil"/>
              <w:bottom w:val="single" w:sz="4" w:space="0" w:color="auto"/>
              <w:right w:val="single" w:sz="4" w:space="0" w:color="auto"/>
            </w:tcBorders>
            <w:shd w:val="clear" w:color="auto" w:fill="auto"/>
            <w:noWrap/>
            <w:vAlign w:val="bottom"/>
            <w:hideMark/>
          </w:tcPr>
          <w:p w14:paraId="7FD2A9C6" w14:textId="77777777" w:rsidR="00F63FCA" w:rsidRPr="00F63FCA" w:rsidRDefault="00F63FCA" w:rsidP="00F63FCA">
            <w:pPr>
              <w:jc w:val="center"/>
              <w:rPr>
                <w:sz w:val="18"/>
                <w:szCs w:val="18"/>
              </w:rPr>
            </w:pPr>
            <w:r w:rsidRPr="00F63FCA">
              <w:rPr>
                <w:sz w:val="18"/>
                <w:szCs w:val="18"/>
              </w:rPr>
              <w:t>388.0</w:t>
            </w:r>
          </w:p>
        </w:tc>
        <w:tc>
          <w:tcPr>
            <w:tcW w:w="0" w:type="auto"/>
            <w:tcBorders>
              <w:top w:val="nil"/>
              <w:left w:val="nil"/>
              <w:bottom w:val="single" w:sz="4" w:space="0" w:color="auto"/>
              <w:right w:val="single" w:sz="4" w:space="0" w:color="auto"/>
            </w:tcBorders>
            <w:shd w:val="clear" w:color="auto" w:fill="auto"/>
            <w:noWrap/>
            <w:vAlign w:val="bottom"/>
            <w:hideMark/>
          </w:tcPr>
          <w:p w14:paraId="4FC818C6" w14:textId="77777777" w:rsidR="00F63FCA" w:rsidRPr="00F63FCA" w:rsidRDefault="00F63FCA" w:rsidP="00F63FCA">
            <w:pPr>
              <w:jc w:val="center"/>
              <w:rPr>
                <w:sz w:val="18"/>
                <w:szCs w:val="18"/>
              </w:rPr>
            </w:pPr>
            <w:r w:rsidRPr="00F63FCA">
              <w:rPr>
                <w:sz w:val="18"/>
                <w:szCs w:val="18"/>
              </w:rPr>
              <w:t>34.7</w:t>
            </w:r>
          </w:p>
        </w:tc>
        <w:tc>
          <w:tcPr>
            <w:tcW w:w="0" w:type="auto"/>
            <w:tcBorders>
              <w:top w:val="nil"/>
              <w:left w:val="nil"/>
              <w:bottom w:val="single" w:sz="4" w:space="0" w:color="auto"/>
              <w:right w:val="single" w:sz="4" w:space="0" w:color="auto"/>
            </w:tcBorders>
            <w:shd w:val="clear" w:color="auto" w:fill="auto"/>
            <w:noWrap/>
            <w:vAlign w:val="bottom"/>
            <w:hideMark/>
          </w:tcPr>
          <w:p w14:paraId="4A6B49E8" w14:textId="77777777" w:rsidR="00F63FCA" w:rsidRPr="00F63FCA" w:rsidRDefault="00F63FCA" w:rsidP="00F63FCA">
            <w:pPr>
              <w:jc w:val="center"/>
              <w:rPr>
                <w:sz w:val="18"/>
                <w:szCs w:val="18"/>
              </w:rPr>
            </w:pPr>
            <w:r w:rsidRPr="00F63FCA">
              <w:rPr>
                <w:sz w:val="18"/>
                <w:szCs w:val="18"/>
              </w:rPr>
              <w:t>301.4</w:t>
            </w:r>
          </w:p>
        </w:tc>
        <w:tc>
          <w:tcPr>
            <w:tcW w:w="0" w:type="auto"/>
            <w:tcBorders>
              <w:top w:val="nil"/>
              <w:left w:val="nil"/>
              <w:bottom w:val="single" w:sz="4" w:space="0" w:color="auto"/>
              <w:right w:val="single" w:sz="4" w:space="0" w:color="auto"/>
            </w:tcBorders>
            <w:shd w:val="clear" w:color="auto" w:fill="auto"/>
            <w:noWrap/>
            <w:vAlign w:val="bottom"/>
            <w:hideMark/>
          </w:tcPr>
          <w:p w14:paraId="10FF2B4A" w14:textId="77777777" w:rsidR="00F63FCA" w:rsidRPr="00F63FCA" w:rsidRDefault="00F63FCA" w:rsidP="00F63FCA">
            <w:pPr>
              <w:jc w:val="center"/>
              <w:rPr>
                <w:sz w:val="18"/>
                <w:szCs w:val="18"/>
              </w:rPr>
            </w:pPr>
            <w:r w:rsidRPr="00F63FCA">
              <w:rPr>
                <w:sz w:val="18"/>
                <w:szCs w:val="18"/>
              </w:rPr>
              <w:t>27.0</w:t>
            </w:r>
          </w:p>
        </w:tc>
        <w:tc>
          <w:tcPr>
            <w:tcW w:w="0" w:type="auto"/>
            <w:tcBorders>
              <w:top w:val="nil"/>
              <w:left w:val="nil"/>
              <w:bottom w:val="single" w:sz="4" w:space="0" w:color="auto"/>
              <w:right w:val="single" w:sz="4" w:space="0" w:color="auto"/>
            </w:tcBorders>
            <w:shd w:val="clear" w:color="auto" w:fill="auto"/>
            <w:noWrap/>
            <w:vAlign w:val="bottom"/>
            <w:hideMark/>
          </w:tcPr>
          <w:p w14:paraId="282C7FD7" w14:textId="77777777" w:rsidR="00F63FCA" w:rsidRPr="00F63FCA" w:rsidRDefault="00F63FCA" w:rsidP="00F63FCA">
            <w:pPr>
              <w:jc w:val="center"/>
              <w:rPr>
                <w:sz w:val="18"/>
                <w:szCs w:val="18"/>
              </w:rPr>
            </w:pPr>
            <w:r w:rsidRPr="00F63FCA">
              <w:rPr>
                <w:sz w:val="18"/>
                <w:szCs w:val="18"/>
              </w:rPr>
              <w:t>23.0</w:t>
            </w:r>
          </w:p>
        </w:tc>
        <w:tc>
          <w:tcPr>
            <w:tcW w:w="0" w:type="auto"/>
            <w:tcBorders>
              <w:top w:val="nil"/>
              <w:left w:val="nil"/>
              <w:bottom w:val="single" w:sz="4" w:space="0" w:color="auto"/>
              <w:right w:val="single" w:sz="8" w:space="0" w:color="auto"/>
            </w:tcBorders>
            <w:shd w:val="clear" w:color="auto" w:fill="auto"/>
            <w:noWrap/>
            <w:vAlign w:val="bottom"/>
            <w:hideMark/>
          </w:tcPr>
          <w:p w14:paraId="4E31194C" w14:textId="77777777" w:rsidR="00F63FCA" w:rsidRPr="00F63FCA" w:rsidRDefault="00F63FCA" w:rsidP="00F63FCA">
            <w:pPr>
              <w:jc w:val="center"/>
              <w:rPr>
                <w:sz w:val="18"/>
                <w:szCs w:val="18"/>
              </w:rPr>
            </w:pPr>
            <w:r w:rsidRPr="00F63FCA">
              <w:rPr>
                <w:sz w:val="18"/>
                <w:szCs w:val="18"/>
              </w:rPr>
              <w:t>0.1</w:t>
            </w:r>
          </w:p>
        </w:tc>
      </w:tr>
      <w:tr w:rsidR="00F63FCA" w:rsidRPr="00F63FCA" w14:paraId="699D2FC6" w14:textId="77777777" w:rsidTr="00F63FCA">
        <w:trPr>
          <w:trHeight w:val="271"/>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59D273A" w14:textId="77777777" w:rsidR="00F63FCA" w:rsidRPr="00F63FCA" w:rsidRDefault="00F63FCA" w:rsidP="00F63FCA">
            <w:pPr>
              <w:rPr>
                <w:b/>
                <w:bCs/>
                <w:sz w:val="18"/>
                <w:szCs w:val="18"/>
              </w:rPr>
            </w:pPr>
            <w:r w:rsidRPr="00F63FCA">
              <w:rPr>
                <w:b/>
                <w:bCs/>
                <w:sz w:val="18"/>
                <w:szCs w:val="18"/>
              </w:rPr>
              <w:t>НЦ 82</w:t>
            </w:r>
          </w:p>
        </w:tc>
        <w:tc>
          <w:tcPr>
            <w:tcW w:w="0" w:type="auto"/>
            <w:tcBorders>
              <w:top w:val="nil"/>
              <w:left w:val="nil"/>
              <w:bottom w:val="single" w:sz="4" w:space="0" w:color="auto"/>
              <w:right w:val="single" w:sz="4" w:space="0" w:color="auto"/>
            </w:tcBorders>
            <w:shd w:val="clear" w:color="000000" w:fill="BFBFBF"/>
            <w:noWrap/>
            <w:vAlign w:val="bottom"/>
            <w:hideMark/>
          </w:tcPr>
          <w:p w14:paraId="08F6B982" w14:textId="77777777" w:rsidR="00F63FCA" w:rsidRPr="00F63FCA" w:rsidRDefault="00F63FCA" w:rsidP="00F63FCA">
            <w:pPr>
              <w:jc w:val="center"/>
              <w:rPr>
                <w:b/>
                <w:bCs/>
                <w:sz w:val="18"/>
                <w:szCs w:val="18"/>
              </w:rPr>
            </w:pPr>
            <w:r w:rsidRPr="00F63FCA">
              <w:rPr>
                <w:b/>
                <w:bCs/>
                <w:sz w:val="18"/>
                <w:szCs w:val="18"/>
              </w:rPr>
              <w:t>40478.8</w:t>
            </w:r>
          </w:p>
        </w:tc>
        <w:tc>
          <w:tcPr>
            <w:tcW w:w="0" w:type="auto"/>
            <w:tcBorders>
              <w:top w:val="nil"/>
              <w:left w:val="nil"/>
              <w:bottom w:val="single" w:sz="4" w:space="0" w:color="auto"/>
              <w:right w:val="single" w:sz="4" w:space="0" w:color="auto"/>
            </w:tcBorders>
            <w:shd w:val="clear" w:color="000000" w:fill="BFBFBF"/>
            <w:noWrap/>
            <w:vAlign w:val="bottom"/>
            <w:hideMark/>
          </w:tcPr>
          <w:p w14:paraId="7C37771B" w14:textId="77777777" w:rsidR="00F63FCA" w:rsidRPr="00F63FCA" w:rsidRDefault="00F63FCA" w:rsidP="00F63FCA">
            <w:pPr>
              <w:jc w:val="center"/>
              <w:rPr>
                <w:b/>
                <w:bCs/>
                <w:sz w:val="18"/>
                <w:szCs w:val="18"/>
              </w:rPr>
            </w:pPr>
            <w:r w:rsidRPr="00F63FCA">
              <w:rPr>
                <w:b/>
                <w:bCs/>
                <w:sz w:val="18"/>
                <w:szCs w:val="18"/>
              </w:rPr>
              <w:t>3.8</w:t>
            </w:r>
          </w:p>
        </w:tc>
        <w:tc>
          <w:tcPr>
            <w:tcW w:w="0" w:type="auto"/>
            <w:tcBorders>
              <w:top w:val="nil"/>
              <w:left w:val="nil"/>
              <w:bottom w:val="single" w:sz="4" w:space="0" w:color="auto"/>
              <w:right w:val="single" w:sz="4" w:space="0" w:color="auto"/>
            </w:tcBorders>
            <w:shd w:val="clear" w:color="000000" w:fill="BFBFBF"/>
            <w:noWrap/>
            <w:vAlign w:val="bottom"/>
            <w:hideMark/>
          </w:tcPr>
          <w:p w14:paraId="76E14090" w14:textId="77777777" w:rsidR="00F63FCA" w:rsidRPr="00F63FCA" w:rsidRDefault="00F63FCA" w:rsidP="00F63FCA">
            <w:pPr>
              <w:jc w:val="center"/>
              <w:rPr>
                <w:b/>
                <w:bCs/>
                <w:sz w:val="18"/>
                <w:szCs w:val="18"/>
              </w:rPr>
            </w:pPr>
            <w:r w:rsidRPr="00F63FCA">
              <w:rPr>
                <w:b/>
                <w:bCs/>
                <w:sz w:val="18"/>
                <w:szCs w:val="18"/>
              </w:rPr>
              <w:t>7858.3</w:t>
            </w:r>
          </w:p>
        </w:tc>
        <w:tc>
          <w:tcPr>
            <w:tcW w:w="0" w:type="auto"/>
            <w:tcBorders>
              <w:top w:val="nil"/>
              <w:left w:val="nil"/>
              <w:bottom w:val="single" w:sz="4" w:space="0" w:color="auto"/>
              <w:right w:val="single" w:sz="4" w:space="0" w:color="auto"/>
            </w:tcBorders>
            <w:shd w:val="clear" w:color="000000" w:fill="BFBFBF"/>
            <w:noWrap/>
            <w:vAlign w:val="bottom"/>
            <w:hideMark/>
          </w:tcPr>
          <w:p w14:paraId="3A76DAF6" w14:textId="77777777" w:rsidR="00F63FCA" w:rsidRPr="00F63FCA" w:rsidRDefault="00F63FCA" w:rsidP="00F63FCA">
            <w:pPr>
              <w:jc w:val="center"/>
              <w:rPr>
                <w:b/>
                <w:bCs/>
                <w:sz w:val="18"/>
                <w:szCs w:val="18"/>
              </w:rPr>
            </w:pPr>
            <w:r w:rsidRPr="00F63FCA">
              <w:rPr>
                <w:b/>
                <w:bCs/>
                <w:sz w:val="18"/>
                <w:szCs w:val="18"/>
              </w:rPr>
              <w:t>19.4</w:t>
            </w:r>
          </w:p>
        </w:tc>
        <w:tc>
          <w:tcPr>
            <w:tcW w:w="0" w:type="auto"/>
            <w:tcBorders>
              <w:top w:val="nil"/>
              <w:left w:val="nil"/>
              <w:bottom w:val="single" w:sz="4" w:space="0" w:color="auto"/>
              <w:right w:val="single" w:sz="4" w:space="0" w:color="auto"/>
            </w:tcBorders>
            <w:shd w:val="clear" w:color="000000" w:fill="BFBFBF"/>
            <w:noWrap/>
            <w:vAlign w:val="bottom"/>
            <w:hideMark/>
          </w:tcPr>
          <w:p w14:paraId="7CBAD293" w14:textId="77777777" w:rsidR="00F63FCA" w:rsidRPr="00F63FCA" w:rsidRDefault="00F63FCA" w:rsidP="00F63FCA">
            <w:pPr>
              <w:jc w:val="center"/>
              <w:rPr>
                <w:b/>
                <w:bCs/>
                <w:sz w:val="18"/>
                <w:szCs w:val="18"/>
              </w:rPr>
            </w:pPr>
            <w:r w:rsidRPr="00F63FCA">
              <w:rPr>
                <w:b/>
                <w:bCs/>
                <w:sz w:val="18"/>
                <w:szCs w:val="18"/>
              </w:rPr>
              <w:t>10150.9</w:t>
            </w:r>
          </w:p>
        </w:tc>
        <w:tc>
          <w:tcPr>
            <w:tcW w:w="0" w:type="auto"/>
            <w:tcBorders>
              <w:top w:val="nil"/>
              <w:left w:val="nil"/>
              <w:bottom w:val="single" w:sz="4" w:space="0" w:color="auto"/>
              <w:right w:val="single" w:sz="4" w:space="0" w:color="auto"/>
            </w:tcBorders>
            <w:shd w:val="clear" w:color="000000" w:fill="BFBFBF"/>
            <w:noWrap/>
            <w:vAlign w:val="bottom"/>
            <w:hideMark/>
          </w:tcPr>
          <w:p w14:paraId="262D4EFC" w14:textId="77777777" w:rsidR="00F63FCA" w:rsidRPr="00F63FCA" w:rsidRDefault="00F63FCA" w:rsidP="00F63FCA">
            <w:pPr>
              <w:jc w:val="center"/>
              <w:rPr>
                <w:b/>
                <w:bCs/>
                <w:sz w:val="18"/>
                <w:szCs w:val="18"/>
              </w:rPr>
            </w:pPr>
            <w:r w:rsidRPr="00F63FCA">
              <w:rPr>
                <w:b/>
                <w:bCs/>
                <w:sz w:val="18"/>
                <w:szCs w:val="18"/>
              </w:rPr>
              <w:t>25.1</w:t>
            </w:r>
          </w:p>
        </w:tc>
        <w:tc>
          <w:tcPr>
            <w:tcW w:w="0" w:type="auto"/>
            <w:tcBorders>
              <w:top w:val="nil"/>
              <w:left w:val="nil"/>
              <w:bottom w:val="single" w:sz="4" w:space="0" w:color="auto"/>
              <w:right w:val="single" w:sz="4" w:space="0" w:color="auto"/>
            </w:tcBorders>
            <w:shd w:val="clear" w:color="000000" w:fill="BFBFBF"/>
            <w:noWrap/>
            <w:vAlign w:val="bottom"/>
            <w:hideMark/>
          </w:tcPr>
          <w:p w14:paraId="333BDD82" w14:textId="77777777" w:rsidR="00F63FCA" w:rsidRPr="00F63FCA" w:rsidRDefault="00F63FCA" w:rsidP="00F63FCA">
            <w:pPr>
              <w:jc w:val="center"/>
              <w:rPr>
                <w:b/>
                <w:bCs/>
                <w:sz w:val="18"/>
                <w:szCs w:val="18"/>
              </w:rPr>
            </w:pPr>
            <w:r w:rsidRPr="00F63FCA">
              <w:rPr>
                <w:b/>
                <w:bCs/>
                <w:sz w:val="18"/>
                <w:szCs w:val="18"/>
              </w:rPr>
              <w:t>22469.5</w:t>
            </w:r>
          </w:p>
        </w:tc>
        <w:tc>
          <w:tcPr>
            <w:tcW w:w="0" w:type="auto"/>
            <w:tcBorders>
              <w:top w:val="nil"/>
              <w:left w:val="nil"/>
              <w:bottom w:val="single" w:sz="4" w:space="0" w:color="auto"/>
              <w:right w:val="single" w:sz="4" w:space="0" w:color="auto"/>
            </w:tcBorders>
            <w:shd w:val="clear" w:color="000000" w:fill="BFBFBF"/>
            <w:noWrap/>
            <w:vAlign w:val="bottom"/>
            <w:hideMark/>
          </w:tcPr>
          <w:p w14:paraId="1AAD9467" w14:textId="77777777" w:rsidR="00F63FCA" w:rsidRPr="00F63FCA" w:rsidRDefault="00F63FCA" w:rsidP="00F63FCA">
            <w:pPr>
              <w:jc w:val="center"/>
              <w:rPr>
                <w:b/>
                <w:bCs/>
                <w:sz w:val="18"/>
                <w:szCs w:val="18"/>
              </w:rPr>
            </w:pPr>
            <w:r w:rsidRPr="00F63FCA">
              <w:rPr>
                <w:b/>
                <w:bCs/>
                <w:sz w:val="18"/>
                <w:szCs w:val="18"/>
              </w:rPr>
              <w:t>55.5</w:t>
            </w:r>
          </w:p>
        </w:tc>
        <w:tc>
          <w:tcPr>
            <w:tcW w:w="0" w:type="auto"/>
            <w:tcBorders>
              <w:top w:val="nil"/>
              <w:left w:val="nil"/>
              <w:bottom w:val="single" w:sz="4" w:space="0" w:color="auto"/>
              <w:right w:val="single" w:sz="4" w:space="0" w:color="auto"/>
            </w:tcBorders>
            <w:shd w:val="clear" w:color="000000" w:fill="BFBFBF"/>
            <w:noWrap/>
            <w:vAlign w:val="bottom"/>
            <w:hideMark/>
          </w:tcPr>
          <w:p w14:paraId="1022F489" w14:textId="77777777" w:rsidR="00F63FCA" w:rsidRPr="00F63FCA" w:rsidRDefault="00F63FCA" w:rsidP="00F63FCA">
            <w:pPr>
              <w:jc w:val="center"/>
              <w:rPr>
                <w:b/>
                <w:bCs/>
                <w:sz w:val="18"/>
                <w:szCs w:val="18"/>
              </w:rPr>
            </w:pPr>
            <w:r w:rsidRPr="00F63FCA">
              <w:rPr>
                <w:b/>
                <w:bCs/>
                <w:sz w:val="18"/>
                <w:szCs w:val="18"/>
              </w:rPr>
              <w:t>658.5</w:t>
            </w:r>
          </w:p>
        </w:tc>
        <w:tc>
          <w:tcPr>
            <w:tcW w:w="0" w:type="auto"/>
            <w:tcBorders>
              <w:top w:val="nil"/>
              <w:left w:val="nil"/>
              <w:bottom w:val="single" w:sz="4" w:space="0" w:color="auto"/>
              <w:right w:val="single" w:sz="8" w:space="0" w:color="auto"/>
            </w:tcBorders>
            <w:shd w:val="clear" w:color="000000" w:fill="BFBFBF"/>
            <w:noWrap/>
            <w:vAlign w:val="bottom"/>
            <w:hideMark/>
          </w:tcPr>
          <w:p w14:paraId="280BD954" w14:textId="77777777" w:rsidR="00F63FCA" w:rsidRPr="00F63FCA" w:rsidRDefault="00F63FCA" w:rsidP="00F63FCA">
            <w:pPr>
              <w:jc w:val="center"/>
              <w:rPr>
                <w:b/>
                <w:bCs/>
                <w:sz w:val="18"/>
                <w:szCs w:val="18"/>
              </w:rPr>
            </w:pPr>
            <w:r w:rsidRPr="00F63FCA">
              <w:rPr>
                <w:b/>
                <w:bCs/>
                <w:sz w:val="18"/>
                <w:szCs w:val="18"/>
              </w:rPr>
              <w:t>3.1</w:t>
            </w:r>
          </w:p>
        </w:tc>
      </w:tr>
      <w:tr w:rsidR="00F63FCA" w:rsidRPr="00F63FCA" w14:paraId="437859A8"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3EAAFA" w14:textId="77777777" w:rsidR="00F63FCA" w:rsidRPr="00F63FCA" w:rsidRDefault="00F63FCA" w:rsidP="00F63FCA">
            <w:pPr>
              <w:rPr>
                <w:sz w:val="18"/>
                <w:szCs w:val="18"/>
              </w:rPr>
            </w:pPr>
            <w:r w:rsidRPr="00F63FCA">
              <w:rPr>
                <w:sz w:val="18"/>
                <w:szCs w:val="18"/>
              </w:rPr>
              <w:t>83352421</w:t>
            </w:r>
          </w:p>
        </w:tc>
        <w:tc>
          <w:tcPr>
            <w:tcW w:w="0" w:type="auto"/>
            <w:tcBorders>
              <w:top w:val="nil"/>
              <w:left w:val="nil"/>
              <w:bottom w:val="single" w:sz="4" w:space="0" w:color="auto"/>
              <w:right w:val="single" w:sz="4" w:space="0" w:color="auto"/>
            </w:tcBorders>
            <w:shd w:val="clear" w:color="auto" w:fill="auto"/>
            <w:noWrap/>
            <w:vAlign w:val="bottom"/>
            <w:hideMark/>
          </w:tcPr>
          <w:p w14:paraId="55320FD0" w14:textId="77777777" w:rsidR="00F63FCA" w:rsidRPr="00F63FCA" w:rsidRDefault="00F63FCA" w:rsidP="00F63FCA">
            <w:pPr>
              <w:jc w:val="center"/>
              <w:rPr>
                <w:sz w:val="18"/>
                <w:szCs w:val="18"/>
              </w:rPr>
            </w:pPr>
            <w:r w:rsidRPr="00F63FCA">
              <w:rPr>
                <w:sz w:val="18"/>
                <w:szCs w:val="18"/>
              </w:rPr>
              <w:t>155176.8</w:t>
            </w:r>
          </w:p>
        </w:tc>
        <w:tc>
          <w:tcPr>
            <w:tcW w:w="0" w:type="auto"/>
            <w:tcBorders>
              <w:top w:val="nil"/>
              <w:left w:val="nil"/>
              <w:bottom w:val="single" w:sz="4" w:space="0" w:color="auto"/>
              <w:right w:val="single" w:sz="4" w:space="0" w:color="auto"/>
            </w:tcBorders>
            <w:shd w:val="clear" w:color="auto" w:fill="auto"/>
            <w:noWrap/>
            <w:vAlign w:val="bottom"/>
            <w:hideMark/>
          </w:tcPr>
          <w:p w14:paraId="7C9573FA" w14:textId="77777777" w:rsidR="00F63FCA" w:rsidRPr="00F63FCA" w:rsidRDefault="00F63FCA" w:rsidP="00F63FCA">
            <w:pPr>
              <w:jc w:val="center"/>
              <w:rPr>
                <w:sz w:val="18"/>
                <w:szCs w:val="18"/>
              </w:rPr>
            </w:pPr>
            <w:r w:rsidRPr="00F63FCA">
              <w:rPr>
                <w:sz w:val="18"/>
                <w:szCs w:val="18"/>
              </w:rPr>
              <w:t>14.4</w:t>
            </w:r>
          </w:p>
        </w:tc>
        <w:tc>
          <w:tcPr>
            <w:tcW w:w="0" w:type="auto"/>
            <w:tcBorders>
              <w:top w:val="nil"/>
              <w:left w:val="nil"/>
              <w:bottom w:val="single" w:sz="4" w:space="0" w:color="auto"/>
              <w:right w:val="single" w:sz="4" w:space="0" w:color="auto"/>
            </w:tcBorders>
            <w:shd w:val="clear" w:color="auto" w:fill="auto"/>
            <w:noWrap/>
            <w:vAlign w:val="bottom"/>
            <w:hideMark/>
          </w:tcPr>
          <w:p w14:paraId="0C8F40B9" w14:textId="77777777" w:rsidR="00F63FCA" w:rsidRPr="00F63FCA" w:rsidRDefault="00F63FCA" w:rsidP="00F63FCA">
            <w:pPr>
              <w:jc w:val="center"/>
              <w:rPr>
                <w:sz w:val="18"/>
                <w:szCs w:val="18"/>
              </w:rPr>
            </w:pPr>
            <w:r w:rsidRPr="00F63FCA">
              <w:rPr>
                <w:sz w:val="18"/>
                <w:szCs w:val="18"/>
              </w:rPr>
              <w:t>34328.7</w:t>
            </w:r>
          </w:p>
        </w:tc>
        <w:tc>
          <w:tcPr>
            <w:tcW w:w="0" w:type="auto"/>
            <w:tcBorders>
              <w:top w:val="nil"/>
              <w:left w:val="nil"/>
              <w:bottom w:val="single" w:sz="4" w:space="0" w:color="auto"/>
              <w:right w:val="single" w:sz="4" w:space="0" w:color="auto"/>
            </w:tcBorders>
            <w:shd w:val="clear" w:color="auto" w:fill="auto"/>
            <w:noWrap/>
            <w:vAlign w:val="bottom"/>
            <w:hideMark/>
          </w:tcPr>
          <w:p w14:paraId="6EB2B945" w14:textId="77777777" w:rsidR="00F63FCA" w:rsidRPr="00F63FCA" w:rsidRDefault="00F63FCA" w:rsidP="00F63FCA">
            <w:pPr>
              <w:jc w:val="center"/>
              <w:rPr>
                <w:sz w:val="18"/>
                <w:szCs w:val="18"/>
              </w:rPr>
            </w:pPr>
            <w:r w:rsidRPr="00F63FCA">
              <w:rPr>
                <w:sz w:val="18"/>
                <w:szCs w:val="18"/>
              </w:rPr>
              <w:t>22.1</w:t>
            </w:r>
          </w:p>
        </w:tc>
        <w:tc>
          <w:tcPr>
            <w:tcW w:w="0" w:type="auto"/>
            <w:tcBorders>
              <w:top w:val="nil"/>
              <w:left w:val="nil"/>
              <w:bottom w:val="single" w:sz="4" w:space="0" w:color="auto"/>
              <w:right w:val="single" w:sz="4" w:space="0" w:color="auto"/>
            </w:tcBorders>
            <w:shd w:val="clear" w:color="auto" w:fill="auto"/>
            <w:noWrap/>
            <w:vAlign w:val="bottom"/>
            <w:hideMark/>
          </w:tcPr>
          <w:p w14:paraId="597A7185" w14:textId="77777777" w:rsidR="00F63FCA" w:rsidRPr="00F63FCA" w:rsidRDefault="00F63FCA" w:rsidP="00F63FCA">
            <w:pPr>
              <w:jc w:val="center"/>
              <w:rPr>
                <w:sz w:val="18"/>
                <w:szCs w:val="18"/>
              </w:rPr>
            </w:pPr>
            <w:r w:rsidRPr="00F63FCA">
              <w:rPr>
                <w:sz w:val="18"/>
                <w:szCs w:val="18"/>
              </w:rPr>
              <w:t>46496.2</w:t>
            </w:r>
          </w:p>
        </w:tc>
        <w:tc>
          <w:tcPr>
            <w:tcW w:w="0" w:type="auto"/>
            <w:tcBorders>
              <w:top w:val="nil"/>
              <w:left w:val="nil"/>
              <w:bottom w:val="single" w:sz="4" w:space="0" w:color="auto"/>
              <w:right w:val="single" w:sz="4" w:space="0" w:color="auto"/>
            </w:tcBorders>
            <w:shd w:val="clear" w:color="auto" w:fill="auto"/>
            <w:noWrap/>
            <w:vAlign w:val="bottom"/>
            <w:hideMark/>
          </w:tcPr>
          <w:p w14:paraId="4961D30F" w14:textId="77777777" w:rsidR="00F63FCA" w:rsidRPr="00F63FCA" w:rsidRDefault="00F63FCA" w:rsidP="00F63FCA">
            <w:pPr>
              <w:jc w:val="center"/>
              <w:rPr>
                <w:sz w:val="18"/>
                <w:szCs w:val="18"/>
              </w:rPr>
            </w:pPr>
            <w:r w:rsidRPr="00F63FCA">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14:paraId="48EAB4D3" w14:textId="77777777" w:rsidR="00F63FCA" w:rsidRPr="00F63FCA" w:rsidRDefault="00F63FCA" w:rsidP="00F63FCA">
            <w:pPr>
              <w:jc w:val="center"/>
              <w:rPr>
                <w:sz w:val="18"/>
                <w:szCs w:val="18"/>
              </w:rPr>
            </w:pPr>
            <w:r w:rsidRPr="00F63FCA">
              <w:rPr>
                <w:sz w:val="18"/>
                <w:szCs w:val="18"/>
              </w:rPr>
              <w:t>74351.9</w:t>
            </w:r>
          </w:p>
        </w:tc>
        <w:tc>
          <w:tcPr>
            <w:tcW w:w="0" w:type="auto"/>
            <w:tcBorders>
              <w:top w:val="nil"/>
              <w:left w:val="nil"/>
              <w:bottom w:val="single" w:sz="4" w:space="0" w:color="auto"/>
              <w:right w:val="single" w:sz="4" w:space="0" w:color="auto"/>
            </w:tcBorders>
            <w:shd w:val="clear" w:color="auto" w:fill="auto"/>
            <w:noWrap/>
            <w:vAlign w:val="bottom"/>
            <w:hideMark/>
          </w:tcPr>
          <w:p w14:paraId="6F27DC57" w14:textId="77777777" w:rsidR="00F63FCA" w:rsidRPr="00F63FCA" w:rsidRDefault="00F63FCA" w:rsidP="00F63FCA">
            <w:pPr>
              <w:jc w:val="center"/>
              <w:rPr>
                <w:sz w:val="18"/>
                <w:szCs w:val="18"/>
              </w:rPr>
            </w:pPr>
            <w:r w:rsidRPr="00F63FCA">
              <w:rPr>
                <w:sz w:val="18"/>
                <w:szCs w:val="18"/>
              </w:rPr>
              <w:t>47.9</w:t>
            </w:r>
          </w:p>
        </w:tc>
        <w:tc>
          <w:tcPr>
            <w:tcW w:w="0" w:type="auto"/>
            <w:tcBorders>
              <w:top w:val="nil"/>
              <w:left w:val="nil"/>
              <w:bottom w:val="single" w:sz="4" w:space="0" w:color="auto"/>
              <w:right w:val="single" w:sz="4" w:space="0" w:color="auto"/>
            </w:tcBorders>
            <w:shd w:val="clear" w:color="auto" w:fill="auto"/>
            <w:noWrap/>
            <w:vAlign w:val="bottom"/>
            <w:hideMark/>
          </w:tcPr>
          <w:p w14:paraId="673CDFB4" w14:textId="77777777" w:rsidR="00F63FCA" w:rsidRPr="00F63FCA" w:rsidRDefault="00F63FCA" w:rsidP="00F63FCA">
            <w:pPr>
              <w:jc w:val="center"/>
              <w:rPr>
                <w:sz w:val="18"/>
                <w:szCs w:val="18"/>
              </w:rPr>
            </w:pPr>
            <w:r w:rsidRPr="00F63FCA">
              <w:rPr>
                <w:sz w:val="18"/>
                <w:szCs w:val="18"/>
              </w:rPr>
              <w:t>2687.4</w:t>
            </w:r>
          </w:p>
        </w:tc>
        <w:tc>
          <w:tcPr>
            <w:tcW w:w="0" w:type="auto"/>
            <w:tcBorders>
              <w:top w:val="nil"/>
              <w:left w:val="nil"/>
              <w:bottom w:val="single" w:sz="4" w:space="0" w:color="auto"/>
              <w:right w:val="single" w:sz="8" w:space="0" w:color="auto"/>
            </w:tcBorders>
            <w:shd w:val="clear" w:color="auto" w:fill="auto"/>
            <w:noWrap/>
            <w:vAlign w:val="bottom"/>
            <w:hideMark/>
          </w:tcPr>
          <w:p w14:paraId="255EDE06" w14:textId="77777777" w:rsidR="00F63FCA" w:rsidRPr="00F63FCA" w:rsidRDefault="00F63FCA" w:rsidP="00F63FCA">
            <w:pPr>
              <w:jc w:val="center"/>
              <w:rPr>
                <w:sz w:val="18"/>
                <w:szCs w:val="18"/>
              </w:rPr>
            </w:pPr>
            <w:r w:rsidRPr="00F63FCA">
              <w:rPr>
                <w:sz w:val="18"/>
                <w:szCs w:val="18"/>
              </w:rPr>
              <w:t>12.7</w:t>
            </w:r>
          </w:p>
        </w:tc>
      </w:tr>
      <w:tr w:rsidR="00F63FCA" w:rsidRPr="00F63FCA" w14:paraId="2ECB132B"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1454D3" w14:textId="77777777" w:rsidR="00F63FCA" w:rsidRPr="00F63FCA" w:rsidRDefault="00F63FCA" w:rsidP="00F63FCA">
            <w:pPr>
              <w:rPr>
                <w:sz w:val="18"/>
                <w:szCs w:val="18"/>
              </w:rPr>
            </w:pPr>
            <w:r w:rsidRPr="00F63FCA">
              <w:rPr>
                <w:sz w:val="18"/>
                <w:szCs w:val="18"/>
              </w:rPr>
              <w:t>83357421</w:t>
            </w:r>
          </w:p>
        </w:tc>
        <w:tc>
          <w:tcPr>
            <w:tcW w:w="0" w:type="auto"/>
            <w:tcBorders>
              <w:top w:val="nil"/>
              <w:left w:val="nil"/>
              <w:bottom w:val="single" w:sz="4" w:space="0" w:color="auto"/>
              <w:right w:val="single" w:sz="4" w:space="0" w:color="auto"/>
            </w:tcBorders>
            <w:shd w:val="clear" w:color="auto" w:fill="auto"/>
            <w:noWrap/>
            <w:vAlign w:val="bottom"/>
            <w:hideMark/>
          </w:tcPr>
          <w:p w14:paraId="560717D7" w14:textId="77777777" w:rsidR="00F63FCA" w:rsidRPr="00F63FCA" w:rsidRDefault="00F63FCA" w:rsidP="00F63FCA">
            <w:pPr>
              <w:jc w:val="center"/>
              <w:rPr>
                <w:sz w:val="18"/>
                <w:szCs w:val="18"/>
              </w:rPr>
            </w:pPr>
            <w:r w:rsidRPr="00F63FCA">
              <w:rPr>
                <w:sz w:val="18"/>
                <w:szCs w:val="18"/>
              </w:rPr>
              <w:t>16747.0</w:t>
            </w:r>
          </w:p>
        </w:tc>
        <w:tc>
          <w:tcPr>
            <w:tcW w:w="0" w:type="auto"/>
            <w:tcBorders>
              <w:top w:val="nil"/>
              <w:left w:val="nil"/>
              <w:bottom w:val="single" w:sz="4" w:space="0" w:color="auto"/>
              <w:right w:val="single" w:sz="4" w:space="0" w:color="auto"/>
            </w:tcBorders>
            <w:shd w:val="clear" w:color="auto" w:fill="auto"/>
            <w:noWrap/>
            <w:vAlign w:val="bottom"/>
            <w:hideMark/>
          </w:tcPr>
          <w:p w14:paraId="692A703D" w14:textId="77777777" w:rsidR="00F63FCA" w:rsidRPr="00F63FCA" w:rsidRDefault="00F63FCA" w:rsidP="00F63FCA">
            <w:pPr>
              <w:jc w:val="center"/>
              <w:rPr>
                <w:sz w:val="18"/>
                <w:szCs w:val="18"/>
              </w:rPr>
            </w:pPr>
            <w:r w:rsidRPr="00F63FCA">
              <w:rPr>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14:paraId="1C20CBE6" w14:textId="77777777" w:rsidR="00F63FCA" w:rsidRPr="00F63FCA" w:rsidRDefault="00F63FCA" w:rsidP="00F63FCA">
            <w:pPr>
              <w:jc w:val="center"/>
              <w:rPr>
                <w:sz w:val="18"/>
                <w:szCs w:val="18"/>
              </w:rPr>
            </w:pPr>
            <w:r w:rsidRPr="00F63FCA">
              <w:rPr>
                <w:sz w:val="18"/>
                <w:szCs w:val="18"/>
              </w:rPr>
              <w:t>7760.5</w:t>
            </w:r>
          </w:p>
        </w:tc>
        <w:tc>
          <w:tcPr>
            <w:tcW w:w="0" w:type="auto"/>
            <w:tcBorders>
              <w:top w:val="nil"/>
              <w:left w:val="nil"/>
              <w:bottom w:val="single" w:sz="4" w:space="0" w:color="auto"/>
              <w:right w:val="single" w:sz="4" w:space="0" w:color="auto"/>
            </w:tcBorders>
            <w:shd w:val="clear" w:color="auto" w:fill="auto"/>
            <w:noWrap/>
            <w:vAlign w:val="bottom"/>
            <w:hideMark/>
          </w:tcPr>
          <w:p w14:paraId="313AF412" w14:textId="77777777" w:rsidR="00F63FCA" w:rsidRPr="00F63FCA" w:rsidRDefault="00F63FCA" w:rsidP="00F63FCA">
            <w:pPr>
              <w:jc w:val="center"/>
              <w:rPr>
                <w:sz w:val="18"/>
                <w:szCs w:val="18"/>
              </w:rPr>
            </w:pPr>
            <w:r w:rsidRPr="00F63FCA">
              <w:rPr>
                <w:sz w:val="18"/>
                <w:szCs w:val="18"/>
              </w:rPr>
              <w:t>46.3</w:t>
            </w:r>
          </w:p>
        </w:tc>
        <w:tc>
          <w:tcPr>
            <w:tcW w:w="0" w:type="auto"/>
            <w:tcBorders>
              <w:top w:val="nil"/>
              <w:left w:val="nil"/>
              <w:bottom w:val="single" w:sz="4" w:space="0" w:color="auto"/>
              <w:right w:val="single" w:sz="4" w:space="0" w:color="auto"/>
            </w:tcBorders>
            <w:shd w:val="clear" w:color="auto" w:fill="auto"/>
            <w:noWrap/>
            <w:vAlign w:val="bottom"/>
            <w:hideMark/>
          </w:tcPr>
          <w:p w14:paraId="3DB23540" w14:textId="77777777" w:rsidR="00F63FCA" w:rsidRPr="00F63FCA" w:rsidRDefault="00F63FCA" w:rsidP="00F63FCA">
            <w:pPr>
              <w:jc w:val="center"/>
              <w:rPr>
                <w:sz w:val="18"/>
                <w:szCs w:val="18"/>
              </w:rPr>
            </w:pPr>
            <w:r w:rsidRPr="00F63FCA">
              <w:rPr>
                <w:sz w:val="18"/>
                <w:szCs w:val="18"/>
              </w:rPr>
              <w:t>4261.8</w:t>
            </w:r>
          </w:p>
        </w:tc>
        <w:tc>
          <w:tcPr>
            <w:tcW w:w="0" w:type="auto"/>
            <w:tcBorders>
              <w:top w:val="nil"/>
              <w:left w:val="nil"/>
              <w:bottom w:val="single" w:sz="4" w:space="0" w:color="auto"/>
              <w:right w:val="single" w:sz="4" w:space="0" w:color="auto"/>
            </w:tcBorders>
            <w:shd w:val="clear" w:color="auto" w:fill="auto"/>
            <w:noWrap/>
            <w:vAlign w:val="bottom"/>
            <w:hideMark/>
          </w:tcPr>
          <w:p w14:paraId="78B1A280" w14:textId="77777777" w:rsidR="00F63FCA" w:rsidRPr="00F63FCA" w:rsidRDefault="00F63FCA" w:rsidP="00F63FCA">
            <w:pPr>
              <w:jc w:val="center"/>
              <w:rPr>
                <w:sz w:val="18"/>
                <w:szCs w:val="18"/>
              </w:rPr>
            </w:pPr>
            <w:r w:rsidRPr="00F63FCA">
              <w:rPr>
                <w:sz w:val="18"/>
                <w:szCs w:val="18"/>
              </w:rPr>
              <w:t>25.4</w:t>
            </w:r>
          </w:p>
        </w:tc>
        <w:tc>
          <w:tcPr>
            <w:tcW w:w="0" w:type="auto"/>
            <w:tcBorders>
              <w:top w:val="nil"/>
              <w:left w:val="nil"/>
              <w:bottom w:val="single" w:sz="4" w:space="0" w:color="auto"/>
              <w:right w:val="single" w:sz="4" w:space="0" w:color="auto"/>
            </w:tcBorders>
            <w:shd w:val="clear" w:color="auto" w:fill="auto"/>
            <w:noWrap/>
            <w:vAlign w:val="bottom"/>
            <w:hideMark/>
          </w:tcPr>
          <w:p w14:paraId="51B408ED" w14:textId="77777777" w:rsidR="00F63FCA" w:rsidRPr="00F63FCA" w:rsidRDefault="00F63FCA" w:rsidP="00F63FCA">
            <w:pPr>
              <w:jc w:val="center"/>
              <w:rPr>
                <w:sz w:val="18"/>
                <w:szCs w:val="18"/>
              </w:rPr>
            </w:pPr>
            <w:r w:rsidRPr="00F63FCA">
              <w:rPr>
                <w:sz w:val="18"/>
                <w:szCs w:val="18"/>
              </w:rPr>
              <w:t>4724.7</w:t>
            </w:r>
          </w:p>
        </w:tc>
        <w:tc>
          <w:tcPr>
            <w:tcW w:w="0" w:type="auto"/>
            <w:tcBorders>
              <w:top w:val="nil"/>
              <w:left w:val="nil"/>
              <w:bottom w:val="single" w:sz="4" w:space="0" w:color="auto"/>
              <w:right w:val="single" w:sz="4" w:space="0" w:color="auto"/>
            </w:tcBorders>
            <w:shd w:val="clear" w:color="auto" w:fill="auto"/>
            <w:noWrap/>
            <w:vAlign w:val="bottom"/>
            <w:hideMark/>
          </w:tcPr>
          <w:p w14:paraId="02C752D4" w14:textId="77777777" w:rsidR="00F63FCA" w:rsidRPr="00F63FCA" w:rsidRDefault="00F63FCA" w:rsidP="00F63FCA">
            <w:pPr>
              <w:jc w:val="center"/>
              <w:rPr>
                <w:sz w:val="18"/>
                <w:szCs w:val="18"/>
              </w:rPr>
            </w:pPr>
            <w:r w:rsidRPr="00F63FCA">
              <w:rPr>
                <w:sz w:val="18"/>
                <w:szCs w:val="18"/>
              </w:rPr>
              <w:t>28.2</w:t>
            </w:r>
          </w:p>
        </w:tc>
        <w:tc>
          <w:tcPr>
            <w:tcW w:w="0" w:type="auto"/>
            <w:tcBorders>
              <w:top w:val="nil"/>
              <w:left w:val="nil"/>
              <w:bottom w:val="single" w:sz="4" w:space="0" w:color="auto"/>
              <w:right w:val="single" w:sz="4" w:space="0" w:color="auto"/>
            </w:tcBorders>
            <w:shd w:val="clear" w:color="auto" w:fill="auto"/>
            <w:noWrap/>
            <w:vAlign w:val="bottom"/>
            <w:hideMark/>
          </w:tcPr>
          <w:p w14:paraId="33C1439E" w14:textId="77777777" w:rsidR="00F63FCA" w:rsidRPr="00F63FCA" w:rsidRDefault="00F63FCA" w:rsidP="00F63FCA">
            <w:pPr>
              <w:jc w:val="center"/>
              <w:rPr>
                <w:sz w:val="18"/>
                <w:szCs w:val="18"/>
              </w:rPr>
            </w:pPr>
            <w:r w:rsidRPr="00F63FCA">
              <w:rPr>
                <w:sz w:val="18"/>
                <w:szCs w:val="18"/>
              </w:rPr>
              <w:t>363.2</w:t>
            </w:r>
          </w:p>
        </w:tc>
        <w:tc>
          <w:tcPr>
            <w:tcW w:w="0" w:type="auto"/>
            <w:tcBorders>
              <w:top w:val="nil"/>
              <w:left w:val="nil"/>
              <w:bottom w:val="single" w:sz="4" w:space="0" w:color="auto"/>
              <w:right w:val="single" w:sz="8" w:space="0" w:color="auto"/>
            </w:tcBorders>
            <w:shd w:val="clear" w:color="auto" w:fill="auto"/>
            <w:noWrap/>
            <w:vAlign w:val="bottom"/>
            <w:hideMark/>
          </w:tcPr>
          <w:p w14:paraId="184BCB83" w14:textId="77777777" w:rsidR="00F63FCA" w:rsidRPr="00F63FCA" w:rsidRDefault="00F63FCA" w:rsidP="00F63FCA">
            <w:pPr>
              <w:jc w:val="center"/>
              <w:rPr>
                <w:sz w:val="18"/>
                <w:szCs w:val="18"/>
              </w:rPr>
            </w:pPr>
            <w:r w:rsidRPr="00F63FCA">
              <w:rPr>
                <w:sz w:val="18"/>
                <w:szCs w:val="18"/>
              </w:rPr>
              <w:t>1.7</w:t>
            </w:r>
          </w:p>
        </w:tc>
      </w:tr>
      <w:tr w:rsidR="00F63FCA" w:rsidRPr="00F63FCA" w14:paraId="64E567A2" w14:textId="77777777" w:rsidTr="00F63FCA">
        <w:trPr>
          <w:trHeight w:val="2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AB2366" w14:textId="77777777" w:rsidR="00F63FCA" w:rsidRPr="00F63FCA" w:rsidRDefault="00F63FCA" w:rsidP="00F63FCA">
            <w:pPr>
              <w:rPr>
                <w:sz w:val="18"/>
                <w:szCs w:val="18"/>
              </w:rPr>
            </w:pPr>
            <w:r w:rsidRPr="00F63FCA">
              <w:rPr>
                <w:sz w:val="18"/>
                <w:szCs w:val="18"/>
              </w:rPr>
              <w:t>83358421</w:t>
            </w:r>
          </w:p>
        </w:tc>
        <w:tc>
          <w:tcPr>
            <w:tcW w:w="0" w:type="auto"/>
            <w:tcBorders>
              <w:top w:val="nil"/>
              <w:left w:val="nil"/>
              <w:bottom w:val="single" w:sz="4" w:space="0" w:color="auto"/>
              <w:right w:val="single" w:sz="4" w:space="0" w:color="auto"/>
            </w:tcBorders>
            <w:shd w:val="clear" w:color="auto" w:fill="auto"/>
            <w:noWrap/>
            <w:vAlign w:val="bottom"/>
            <w:hideMark/>
          </w:tcPr>
          <w:p w14:paraId="2379E489" w14:textId="77777777" w:rsidR="00F63FCA" w:rsidRPr="00F63FCA" w:rsidRDefault="00F63FCA" w:rsidP="00F63FCA">
            <w:pPr>
              <w:jc w:val="center"/>
              <w:rPr>
                <w:sz w:val="18"/>
                <w:szCs w:val="18"/>
              </w:rPr>
            </w:pPr>
            <w:r w:rsidRPr="00F63FCA">
              <w:rPr>
                <w:sz w:val="18"/>
                <w:szCs w:val="18"/>
              </w:rPr>
              <w:t>35545.1</w:t>
            </w:r>
          </w:p>
        </w:tc>
        <w:tc>
          <w:tcPr>
            <w:tcW w:w="0" w:type="auto"/>
            <w:tcBorders>
              <w:top w:val="nil"/>
              <w:left w:val="nil"/>
              <w:bottom w:val="single" w:sz="4" w:space="0" w:color="auto"/>
              <w:right w:val="single" w:sz="4" w:space="0" w:color="auto"/>
            </w:tcBorders>
            <w:shd w:val="clear" w:color="auto" w:fill="auto"/>
            <w:noWrap/>
            <w:vAlign w:val="bottom"/>
            <w:hideMark/>
          </w:tcPr>
          <w:p w14:paraId="16412580" w14:textId="77777777" w:rsidR="00F63FCA" w:rsidRPr="00F63FCA" w:rsidRDefault="00F63FCA" w:rsidP="00F63FCA">
            <w:pPr>
              <w:jc w:val="center"/>
              <w:rPr>
                <w:sz w:val="18"/>
                <w:szCs w:val="18"/>
              </w:rPr>
            </w:pPr>
            <w:r w:rsidRPr="00F63FCA">
              <w:rPr>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14:paraId="5C486F26" w14:textId="77777777" w:rsidR="00F63FCA" w:rsidRPr="00F63FCA" w:rsidRDefault="00F63FCA" w:rsidP="00F63FCA">
            <w:pPr>
              <w:jc w:val="center"/>
              <w:rPr>
                <w:sz w:val="18"/>
                <w:szCs w:val="18"/>
              </w:rPr>
            </w:pPr>
            <w:r w:rsidRPr="00F63FCA">
              <w:rPr>
                <w:sz w:val="18"/>
                <w:szCs w:val="18"/>
              </w:rPr>
              <w:t>10667.6</w:t>
            </w:r>
          </w:p>
        </w:tc>
        <w:tc>
          <w:tcPr>
            <w:tcW w:w="0" w:type="auto"/>
            <w:tcBorders>
              <w:top w:val="nil"/>
              <w:left w:val="nil"/>
              <w:bottom w:val="single" w:sz="4" w:space="0" w:color="auto"/>
              <w:right w:val="single" w:sz="4" w:space="0" w:color="auto"/>
            </w:tcBorders>
            <w:shd w:val="clear" w:color="auto" w:fill="auto"/>
            <w:noWrap/>
            <w:vAlign w:val="bottom"/>
            <w:hideMark/>
          </w:tcPr>
          <w:p w14:paraId="61DCE1DD" w14:textId="77777777" w:rsidR="00F63FCA" w:rsidRPr="00F63FCA" w:rsidRDefault="00F63FCA" w:rsidP="00F63FCA">
            <w:pPr>
              <w:jc w:val="center"/>
              <w:rPr>
                <w:sz w:val="18"/>
                <w:szCs w:val="18"/>
              </w:rPr>
            </w:pPr>
            <w:r w:rsidRPr="00F63FCA">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14:paraId="71D1CC0D" w14:textId="77777777" w:rsidR="00F63FCA" w:rsidRPr="00F63FCA" w:rsidRDefault="00F63FCA" w:rsidP="00F63FCA">
            <w:pPr>
              <w:jc w:val="center"/>
              <w:rPr>
                <w:sz w:val="18"/>
                <w:szCs w:val="18"/>
              </w:rPr>
            </w:pPr>
            <w:r w:rsidRPr="00F63FCA">
              <w:rPr>
                <w:sz w:val="18"/>
                <w:szCs w:val="18"/>
              </w:rPr>
              <w:t>12588.9</w:t>
            </w:r>
          </w:p>
        </w:tc>
        <w:tc>
          <w:tcPr>
            <w:tcW w:w="0" w:type="auto"/>
            <w:tcBorders>
              <w:top w:val="nil"/>
              <w:left w:val="nil"/>
              <w:bottom w:val="single" w:sz="4" w:space="0" w:color="auto"/>
              <w:right w:val="single" w:sz="4" w:space="0" w:color="auto"/>
            </w:tcBorders>
            <w:shd w:val="clear" w:color="auto" w:fill="auto"/>
            <w:noWrap/>
            <w:vAlign w:val="bottom"/>
            <w:hideMark/>
          </w:tcPr>
          <w:p w14:paraId="188DF6BA" w14:textId="77777777" w:rsidR="00F63FCA" w:rsidRPr="00F63FCA" w:rsidRDefault="00F63FCA" w:rsidP="00F63FCA">
            <w:pPr>
              <w:jc w:val="center"/>
              <w:rPr>
                <w:sz w:val="18"/>
                <w:szCs w:val="18"/>
              </w:rPr>
            </w:pPr>
            <w:r w:rsidRPr="00F63FCA">
              <w:rPr>
                <w:sz w:val="18"/>
                <w:szCs w:val="18"/>
              </w:rPr>
              <w:t>35.4</w:t>
            </w:r>
          </w:p>
        </w:tc>
        <w:tc>
          <w:tcPr>
            <w:tcW w:w="0" w:type="auto"/>
            <w:tcBorders>
              <w:top w:val="nil"/>
              <w:left w:val="nil"/>
              <w:bottom w:val="single" w:sz="4" w:space="0" w:color="auto"/>
              <w:right w:val="single" w:sz="4" w:space="0" w:color="auto"/>
            </w:tcBorders>
            <w:shd w:val="clear" w:color="auto" w:fill="auto"/>
            <w:noWrap/>
            <w:vAlign w:val="bottom"/>
            <w:hideMark/>
          </w:tcPr>
          <w:p w14:paraId="193EF58B" w14:textId="77777777" w:rsidR="00F63FCA" w:rsidRPr="00F63FCA" w:rsidRDefault="00F63FCA" w:rsidP="00F63FCA">
            <w:pPr>
              <w:jc w:val="center"/>
              <w:rPr>
                <w:sz w:val="18"/>
                <w:szCs w:val="18"/>
              </w:rPr>
            </w:pPr>
            <w:r w:rsidRPr="00F63FCA">
              <w:rPr>
                <w:sz w:val="18"/>
                <w:szCs w:val="18"/>
              </w:rPr>
              <w:t>12288.7</w:t>
            </w:r>
          </w:p>
        </w:tc>
        <w:tc>
          <w:tcPr>
            <w:tcW w:w="0" w:type="auto"/>
            <w:tcBorders>
              <w:top w:val="nil"/>
              <w:left w:val="nil"/>
              <w:bottom w:val="single" w:sz="4" w:space="0" w:color="auto"/>
              <w:right w:val="single" w:sz="4" w:space="0" w:color="auto"/>
            </w:tcBorders>
            <w:shd w:val="clear" w:color="auto" w:fill="auto"/>
            <w:noWrap/>
            <w:vAlign w:val="bottom"/>
            <w:hideMark/>
          </w:tcPr>
          <w:p w14:paraId="1F5EA346" w14:textId="77777777" w:rsidR="00F63FCA" w:rsidRPr="00F63FCA" w:rsidRDefault="00F63FCA" w:rsidP="00F63FCA">
            <w:pPr>
              <w:jc w:val="center"/>
              <w:rPr>
                <w:sz w:val="18"/>
                <w:szCs w:val="18"/>
              </w:rPr>
            </w:pPr>
            <w:r w:rsidRPr="00F63FCA">
              <w:rPr>
                <w:sz w:val="18"/>
                <w:szCs w:val="18"/>
              </w:rPr>
              <w:t>34.6</w:t>
            </w:r>
          </w:p>
        </w:tc>
        <w:tc>
          <w:tcPr>
            <w:tcW w:w="0" w:type="auto"/>
            <w:tcBorders>
              <w:top w:val="nil"/>
              <w:left w:val="nil"/>
              <w:bottom w:val="single" w:sz="4" w:space="0" w:color="auto"/>
              <w:right w:val="single" w:sz="4" w:space="0" w:color="auto"/>
            </w:tcBorders>
            <w:shd w:val="clear" w:color="auto" w:fill="auto"/>
            <w:noWrap/>
            <w:vAlign w:val="bottom"/>
            <w:hideMark/>
          </w:tcPr>
          <w:p w14:paraId="0CAA7CBD" w14:textId="77777777" w:rsidR="00F63FCA" w:rsidRPr="00F63FCA" w:rsidRDefault="00F63FCA" w:rsidP="00F63FCA">
            <w:pPr>
              <w:jc w:val="center"/>
              <w:rPr>
                <w:sz w:val="18"/>
                <w:szCs w:val="18"/>
              </w:rPr>
            </w:pPr>
            <w:r w:rsidRPr="00F63FCA">
              <w:rPr>
                <w:sz w:val="18"/>
                <w:szCs w:val="18"/>
              </w:rPr>
              <w:t>696.6</w:t>
            </w:r>
          </w:p>
        </w:tc>
        <w:tc>
          <w:tcPr>
            <w:tcW w:w="0" w:type="auto"/>
            <w:tcBorders>
              <w:top w:val="nil"/>
              <w:left w:val="nil"/>
              <w:bottom w:val="single" w:sz="4" w:space="0" w:color="auto"/>
              <w:right w:val="single" w:sz="8" w:space="0" w:color="auto"/>
            </w:tcBorders>
            <w:shd w:val="clear" w:color="auto" w:fill="auto"/>
            <w:noWrap/>
            <w:vAlign w:val="bottom"/>
            <w:hideMark/>
          </w:tcPr>
          <w:p w14:paraId="03801D01" w14:textId="77777777" w:rsidR="00F63FCA" w:rsidRPr="00F63FCA" w:rsidRDefault="00F63FCA" w:rsidP="00F63FCA">
            <w:pPr>
              <w:jc w:val="center"/>
              <w:rPr>
                <w:sz w:val="18"/>
                <w:szCs w:val="18"/>
              </w:rPr>
            </w:pPr>
            <w:r w:rsidRPr="00F63FCA">
              <w:rPr>
                <w:sz w:val="18"/>
                <w:szCs w:val="18"/>
              </w:rPr>
              <w:t>3.3</w:t>
            </w:r>
          </w:p>
        </w:tc>
      </w:tr>
      <w:tr w:rsidR="00F63FCA" w:rsidRPr="00F63FCA" w14:paraId="095BDCE1" w14:textId="77777777" w:rsidTr="00F63FCA">
        <w:trPr>
          <w:trHeight w:val="271"/>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FC59B80" w14:textId="77777777" w:rsidR="00F63FCA" w:rsidRPr="00F63FCA" w:rsidRDefault="00F63FCA" w:rsidP="00F63FCA">
            <w:pPr>
              <w:rPr>
                <w:b/>
                <w:bCs/>
                <w:sz w:val="18"/>
                <w:szCs w:val="18"/>
              </w:rPr>
            </w:pPr>
            <w:r w:rsidRPr="00F63FCA">
              <w:rPr>
                <w:b/>
                <w:bCs/>
                <w:sz w:val="18"/>
                <w:szCs w:val="18"/>
              </w:rPr>
              <w:t>НЦ 83</w:t>
            </w:r>
          </w:p>
        </w:tc>
        <w:tc>
          <w:tcPr>
            <w:tcW w:w="0" w:type="auto"/>
            <w:tcBorders>
              <w:top w:val="nil"/>
              <w:left w:val="nil"/>
              <w:bottom w:val="single" w:sz="4" w:space="0" w:color="auto"/>
              <w:right w:val="single" w:sz="4" w:space="0" w:color="auto"/>
            </w:tcBorders>
            <w:shd w:val="clear" w:color="000000" w:fill="BFBFBF"/>
            <w:noWrap/>
            <w:vAlign w:val="bottom"/>
            <w:hideMark/>
          </w:tcPr>
          <w:p w14:paraId="6AEB5BAF" w14:textId="77777777" w:rsidR="00F63FCA" w:rsidRPr="00F63FCA" w:rsidRDefault="00F63FCA" w:rsidP="00F63FCA">
            <w:pPr>
              <w:jc w:val="center"/>
              <w:rPr>
                <w:b/>
                <w:bCs/>
                <w:sz w:val="18"/>
                <w:szCs w:val="18"/>
              </w:rPr>
            </w:pPr>
            <w:r w:rsidRPr="00F63FCA">
              <w:rPr>
                <w:b/>
                <w:bCs/>
                <w:sz w:val="18"/>
                <w:szCs w:val="18"/>
              </w:rPr>
              <w:t>229152.1</w:t>
            </w:r>
          </w:p>
        </w:tc>
        <w:tc>
          <w:tcPr>
            <w:tcW w:w="0" w:type="auto"/>
            <w:tcBorders>
              <w:top w:val="nil"/>
              <w:left w:val="nil"/>
              <w:bottom w:val="single" w:sz="4" w:space="0" w:color="auto"/>
              <w:right w:val="single" w:sz="4" w:space="0" w:color="auto"/>
            </w:tcBorders>
            <w:shd w:val="clear" w:color="000000" w:fill="BFBFBF"/>
            <w:noWrap/>
            <w:vAlign w:val="bottom"/>
            <w:hideMark/>
          </w:tcPr>
          <w:p w14:paraId="62292EC6" w14:textId="77777777" w:rsidR="00F63FCA" w:rsidRPr="00F63FCA" w:rsidRDefault="00F63FCA" w:rsidP="00F63FCA">
            <w:pPr>
              <w:jc w:val="center"/>
              <w:rPr>
                <w:b/>
                <w:bCs/>
                <w:sz w:val="18"/>
                <w:szCs w:val="18"/>
              </w:rPr>
            </w:pPr>
            <w:r w:rsidRPr="00F63FCA">
              <w:rPr>
                <w:b/>
                <w:bCs/>
                <w:sz w:val="18"/>
                <w:szCs w:val="18"/>
              </w:rPr>
              <w:t>21.3</w:t>
            </w:r>
          </w:p>
        </w:tc>
        <w:tc>
          <w:tcPr>
            <w:tcW w:w="0" w:type="auto"/>
            <w:tcBorders>
              <w:top w:val="nil"/>
              <w:left w:val="nil"/>
              <w:bottom w:val="single" w:sz="4" w:space="0" w:color="auto"/>
              <w:right w:val="single" w:sz="4" w:space="0" w:color="auto"/>
            </w:tcBorders>
            <w:shd w:val="clear" w:color="000000" w:fill="BFBFBF"/>
            <w:noWrap/>
            <w:vAlign w:val="bottom"/>
            <w:hideMark/>
          </w:tcPr>
          <w:p w14:paraId="60F458D7" w14:textId="77777777" w:rsidR="00F63FCA" w:rsidRPr="00F63FCA" w:rsidRDefault="00F63FCA" w:rsidP="00F63FCA">
            <w:pPr>
              <w:jc w:val="center"/>
              <w:rPr>
                <w:b/>
                <w:bCs/>
                <w:sz w:val="18"/>
                <w:szCs w:val="18"/>
              </w:rPr>
            </w:pPr>
            <w:r w:rsidRPr="00F63FCA">
              <w:rPr>
                <w:b/>
                <w:bCs/>
                <w:sz w:val="18"/>
                <w:szCs w:val="18"/>
              </w:rPr>
              <w:t>53100.6</w:t>
            </w:r>
          </w:p>
        </w:tc>
        <w:tc>
          <w:tcPr>
            <w:tcW w:w="0" w:type="auto"/>
            <w:tcBorders>
              <w:top w:val="nil"/>
              <w:left w:val="nil"/>
              <w:bottom w:val="single" w:sz="4" w:space="0" w:color="auto"/>
              <w:right w:val="single" w:sz="4" w:space="0" w:color="auto"/>
            </w:tcBorders>
            <w:shd w:val="clear" w:color="000000" w:fill="BFBFBF"/>
            <w:noWrap/>
            <w:vAlign w:val="bottom"/>
            <w:hideMark/>
          </w:tcPr>
          <w:p w14:paraId="19011410" w14:textId="77777777" w:rsidR="00F63FCA" w:rsidRPr="00F63FCA" w:rsidRDefault="00F63FCA" w:rsidP="00F63FCA">
            <w:pPr>
              <w:jc w:val="center"/>
              <w:rPr>
                <w:b/>
                <w:bCs/>
                <w:sz w:val="18"/>
                <w:szCs w:val="18"/>
              </w:rPr>
            </w:pPr>
            <w:r w:rsidRPr="00F63FCA">
              <w:rPr>
                <w:b/>
                <w:bCs/>
                <w:sz w:val="18"/>
                <w:szCs w:val="18"/>
              </w:rPr>
              <w:t>23.2</w:t>
            </w:r>
          </w:p>
        </w:tc>
        <w:tc>
          <w:tcPr>
            <w:tcW w:w="0" w:type="auto"/>
            <w:tcBorders>
              <w:top w:val="nil"/>
              <w:left w:val="nil"/>
              <w:bottom w:val="single" w:sz="4" w:space="0" w:color="auto"/>
              <w:right w:val="single" w:sz="4" w:space="0" w:color="auto"/>
            </w:tcBorders>
            <w:shd w:val="clear" w:color="000000" w:fill="BFBFBF"/>
            <w:noWrap/>
            <w:vAlign w:val="bottom"/>
            <w:hideMark/>
          </w:tcPr>
          <w:p w14:paraId="596B6920" w14:textId="77777777" w:rsidR="00F63FCA" w:rsidRPr="00F63FCA" w:rsidRDefault="00F63FCA" w:rsidP="00F63FCA">
            <w:pPr>
              <w:jc w:val="center"/>
              <w:rPr>
                <w:b/>
                <w:bCs/>
                <w:sz w:val="18"/>
                <w:szCs w:val="18"/>
              </w:rPr>
            </w:pPr>
            <w:r w:rsidRPr="00F63FCA">
              <w:rPr>
                <w:b/>
                <w:bCs/>
                <w:sz w:val="18"/>
                <w:szCs w:val="18"/>
              </w:rPr>
              <w:t>70797.2</w:t>
            </w:r>
          </w:p>
        </w:tc>
        <w:tc>
          <w:tcPr>
            <w:tcW w:w="0" w:type="auto"/>
            <w:tcBorders>
              <w:top w:val="nil"/>
              <w:left w:val="nil"/>
              <w:bottom w:val="single" w:sz="4" w:space="0" w:color="auto"/>
              <w:right w:val="single" w:sz="4" w:space="0" w:color="auto"/>
            </w:tcBorders>
            <w:shd w:val="clear" w:color="000000" w:fill="BFBFBF"/>
            <w:noWrap/>
            <w:vAlign w:val="bottom"/>
            <w:hideMark/>
          </w:tcPr>
          <w:p w14:paraId="08ACDD20" w14:textId="77777777" w:rsidR="00F63FCA" w:rsidRPr="00F63FCA" w:rsidRDefault="00F63FCA" w:rsidP="00F63FCA">
            <w:pPr>
              <w:jc w:val="center"/>
              <w:rPr>
                <w:b/>
                <w:bCs/>
                <w:sz w:val="18"/>
                <w:szCs w:val="18"/>
              </w:rPr>
            </w:pPr>
            <w:r w:rsidRPr="00F63FCA">
              <w:rPr>
                <w:b/>
                <w:bCs/>
                <w:sz w:val="18"/>
                <w:szCs w:val="18"/>
              </w:rPr>
              <w:t>30.9</w:t>
            </w:r>
          </w:p>
        </w:tc>
        <w:tc>
          <w:tcPr>
            <w:tcW w:w="0" w:type="auto"/>
            <w:tcBorders>
              <w:top w:val="nil"/>
              <w:left w:val="nil"/>
              <w:bottom w:val="single" w:sz="4" w:space="0" w:color="auto"/>
              <w:right w:val="single" w:sz="4" w:space="0" w:color="auto"/>
            </w:tcBorders>
            <w:shd w:val="clear" w:color="000000" w:fill="BFBFBF"/>
            <w:noWrap/>
            <w:vAlign w:val="bottom"/>
            <w:hideMark/>
          </w:tcPr>
          <w:p w14:paraId="6AABC8B3" w14:textId="77777777" w:rsidR="00F63FCA" w:rsidRPr="00F63FCA" w:rsidRDefault="00F63FCA" w:rsidP="00F63FCA">
            <w:pPr>
              <w:jc w:val="center"/>
              <w:rPr>
                <w:b/>
                <w:bCs/>
                <w:sz w:val="18"/>
                <w:szCs w:val="18"/>
              </w:rPr>
            </w:pPr>
            <w:r w:rsidRPr="00F63FCA">
              <w:rPr>
                <w:b/>
                <w:bCs/>
                <w:sz w:val="18"/>
                <w:szCs w:val="18"/>
              </w:rPr>
              <w:t>105254.3</w:t>
            </w:r>
          </w:p>
        </w:tc>
        <w:tc>
          <w:tcPr>
            <w:tcW w:w="0" w:type="auto"/>
            <w:tcBorders>
              <w:top w:val="nil"/>
              <w:left w:val="nil"/>
              <w:bottom w:val="single" w:sz="4" w:space="0" w:color="auto"/>
              <w:right w:val="single" w:sz="4" w:space="0" w:color="auto"/>
            </w:tcBorders>
            <w:shd w:val="clear" w:color="000000" w:fill="BFBFBF"/>
            <w:noWrap/>
            <w:vAlign w:val="bottom"/>
            <w:hideMark/>
          </w:tcPr>
          <w:p w14:paraId="5B3F5E15" w14:textId="77777777" w:rsidR="00F63FCA" w:rsidRPr="00F63FCA" w:rsidRDefault="00F63FCA" w:rsidP="00F63FCA">
            <w:pPr>
              <w:jc w:val="center"/>
              <w:rPr>
                <w:b/>
                <w:bCs/>
                <w:sz w:val="18"/>
                <w:szCs w:val="18"/>
              </w:rPr>
            </w:pPr>
            <w:r w:rsidRPr="00F63FCA">
              <w:rPr>
                <w:b/>
                <w:bCs/>
                <w:sz w:val="18"/>
                <w:szCs w:val="18"/>
              </w:rPr>
              <w:t>45.9</w:t>
            </w:r>
          </w:p>
        </w:tc>
        <w:tc>
          <w:tcPr>
            <w:tcW w:w="0" w:type="auto"/>
            <w:tcBorders>
              <w:top w:val="nil"/>
              <w:left w:val="nil"/>
              <w:bottom w:val="single" w:sz="4" w:space="0" w:color="auto"/>
              <w:right w:val="single" w:sz="4" w:space="0" w:color="auto"/>
            </w:tcBorders>
            <w:shd w:val="clear" w:color="000000" w:fill="BFBFBF"/>
            <w:noWrap/>
            <w:vAlign w:val="bottom"/>
            <w:hideMark/>
          </w:tcPr>
          <w:p w14:paraId="29092A6A" w14:textId="77777777" w:rsidR="00F63FCA" w:rsidRPr="00F63FCA" w:rsidRDefault="00F63FCA" w:rsidP="00F63FCA">
            <w:pPr>
              <w:jc w:val="center"/>
              <w:rPr>
                <w:b/>
                <w:bCs/>
                <w:sz w:val="18"/>
                <w:szCs w:val="18"/>
              </w:rPr>
            </w:pPr>
            <w:r w:rsidRPr="00F63FCA">
              <w:rPr>
                <w:b/>
                <w:bCs/>
                <w:sz w:val="18"/>
                <w:szCs w:val="18"/>
              </w:rPr>
              <w:t>3949.6</w:t>
            </w:r>
          </w:p>
        </w:tc>
        <w:tc>
          <w:tcPr>
            <w:tcW w:w="0" w:type="auto"/>
            <w:tcBorders>
              <w:top w:val="nil"/>
              <w:left w:val="nil"/>
              <w:bottom w:val="single" w:sz="4" w:space="0" w:color="auto"/>
              <w:right w:val="single" w:sz="8" w:space="0" w:color="auto"/>
            </w:tcBorders>
            <w:shd w:val="clear" w:color="000000" w:fill="BFBFBF"/>
            <w:noWrap/>
            <w:vAlign w:val="bottom"/>
            <w:hideMark/>
          </w:tcPr>
          <w:p w14:paraId="5FACF5BA" w14:textId="77777777" w:rsidR="00F63FCA" w:rsidRPr="00F63FCA" w:rsidRDefault="00F63FCA" w:rsidP="00F63FCA">
            <w:pPr>
              <w:jc w:val="center"/>
              <w:rPr>
                <w:b/>
                <w:bCs/>
                <w:sz w:val="18"/>
                <w:szCs w:val="18"/>
              </w:rPr>
            </w:pPr>
            <w:r w:rsidRPr="00F63FCA">
              <w:rPr>
                <w:b/>
                <w:bCs/>
                <w:sz w:val="18"/>
                <w:szCs w:val="18"/>
              </w:rPr>
              <w:t>18.7</w:t>
            </w:r>
          </w:p>
        </w:tc>
      </w:tr>
      <w:tr w:rsidR="00F63FCA" w:rsidRPr="00F63FCA" w14:paraId="5B13EA21" w14:textId="77777777" w:rsidTr="00F63FCA">
        <w:trPr>
          <w:trHeight w:val="271"/>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14:paraId="24356454" w14:textId="77777777" w:rsidR="00F63FCA" w:rsidRPr="00F63FCA" w:rsidRDefault="00F63FCA" w:rsidP="00F63FCA">
            <w:pPr>
              <w:rPr>
                <w:b/>
                <w:bCs/>
                <w:sz w:val="18"/>
                <w:szCs w:val="18"/>
              </w:rPr>
            </w:pPr>
            <w:proofErr w:type="gramStart"/>
            <w:r w:rsidRPr="00F63FCA">
              <w:rPr>
                <w:b/>
                <w:bCs/>
                <w:sz w:val="18"/>
                <w:szCs w:val="18"/>
              </w:rPr>
              <w:t>УКУПНО  ГЈ</w:t>
            </w:r>
            <w:proofErr w:type="gramEnd"/>
          </w:p>
        </w:tc>
        <w:tc>
          <w:tcPr>
            <w:tcW w:w="0" w:type="auto"/>
            <w:tcBorders>
              <w:top w:val="nil"/>
              <w:left w:val="nil"/>
              <w:bottom w:val="single" w:sz="8" w:space="0" w:color="auto"/>
              <w:right w:val="single" w:sz="4" w:space="0" w:color="auto"/>
            </w:tcBorders>
            <w:shd w:val="clear" w:color="000000" w:fill="BFBFBF"/>
            <w:noWrap/>
            <w:vAlign w:val="bottom"/>
            <w:hideMark/>
          </w:tcPr>
          <w:p w14:paraId="2F56B406" w14:textId="77777777" w:rsidR="00F63FCA" w:rsidRPr="00F63FCA" w:rsidRDefault="00F63FCA" w:rsidP="00F63FCA">
            <w:pPr>
              <w:jc w:val="center"/>
              <w:rPr>
                <w:b/>
                <w:bCs/>
                <w:sz w:val="18"/>
                <w:szCs w:val="18"/>
              </w:rPr>
            </w:pPr>
            <w:r w:rsidRPr="00F63FCA">
              <w:rPr>
                <w:b/>
                <w:bCs/>
                <w:sz w:val="18"/>
                <w:szCs w:val="18"/>
              </w:rPr>
              <w:t>774201.3</w:t>
            </w:r>
          </w:p>
        </w:tc>
        <w:tc>
          <w:tcPr>
            <w:tcW w:w="0" w:type="auto"/>
            <w:tcBorders>
              <w:top w:val="nil"/>
              <w:left w:val="nil"/>
              <w:bottom w:val="single" w:sz="8" w:space="0" w:color="auto"/>
              <w:right w:val="single" w:sz="4" w:space="0" w:color="auto"/>
            </w:tcBorders>
            <w:shd w:val="clear" w:color="000000" w:fill="BFBFBF"/>
            <w:noWrap/>
            <w:vAlign w:val="bottom"/>
            <w:hideMark/>
          </w:tcPr>
          <w:p w14:paraId="2C4504ED" w14:textId="77777777" w:rsidR="00F63FCA" w:rsidRPr="00F63FCA" w:rsidRDefault="00F63FCA" w:rsidP="00F63FCA">
            <w:pPr>
              <w:jc w:val="center"/>
              <w:rPr>
                <w:b/>
                <w:bCs/>
                <w:sz w:val="18"/>
                <w:szCs w:val="18"/>
              </w:rPr>
            </w:pPr>
            <w:r w:rsidRPr="00F63FCA">
              <w:rPr>
                <w:b/>
                <w:bCs/>
                <w:sz w:val="18"/>
                <w:szCs w:val="18"/>
              </w:rPr>
              <w:t>71.8</w:t>
            </w:r>
          </w:p>
        </w:tc>
        <w:tc>
          <w:tcPr>
            <w:tcW w:w="0" w:type="auto"/>
            <w:tcBorders>
              <w:top w:val="nil"/>
              <w:left w:val="nil"/>
              <w:bottom w:val="single" w:sz="8" w:space="0" w:color="auto"/>
              <w:right w:val="single" w:sz="4" w:space="0" w:color="auto"/>
            </w:tcBorders>
            <w:shd w:val="clear" w:color="000000" w:fill="BFBFBF"/>
            <w:noWrap/>
            <w:vAlign w:val="bottom"/>
            <w:hideMark/>
          </w:tcPr>
          <w:p w14:paraId="6EDABB28" w14:textId="77777777" w:rsidR="00F63FCA" w:rsidRPr="00F63FCA" w:rsidRDefault="00F63FCA" w:rsidP="00F63FCA">
            <w:pPr>
              <w:jc w:val="center"/>
              <w:rPr>
                <w:b/>
                <w:bCs/>
                <w:sz w:val="18"/>
                <w:szCs w:val="18"/>
              </w:rPr>
            </w:pPr>
            <w:r w:rsidRPr="00F63FCA">
              <w:rPr>
                <w:b/>
                <w:bCs/>
                <w:sz w:val="18"/>
                <w:szCs w:val="18"/>
              </w:rPr>
              <w:t>168833.4</w:t>
            </w:r>
          </w:p>
        </w:tc>
        <w:tc>
          <w:tcPr>
            <w:tcW w:w="0" w:type="auto"/>
            <w:tcBorders>
              <w:top w:val="nil"/>
              <w:left w:val="nil"/>
              <w:bottom w:val="single" w:sz="8" w:space="0" w:color="auto"/>
              <w:right w:val="single" w:sz="4" w:space="0" w:color="auto"/>
            </w:tcBorders>
            <w:shd w:val="clear" w:color="000000" w:fill="BFBFBF"/>
            <w:noWrap/>
            <w:vAlign w:val="bottom"/>
            <w:hideMark/>
          </w:tcPr>
          <w:p w14:paraId="584ADD2C" w14:textId="77777777" w:rsidR="00F63FCA" w:rsidRPr="00F63FCA" w:rsidRDefault="00F63FCA" w:rsidP="00F63FCA">
            <w:pPr>
              <w:jc w:val="center"/>
              <w:rPr>
                <w:b/>
                <w:bCs/>
                <w:sz w:val="18"/>
                <w:szCs w:val="18"/>
              </w:rPr>
            </w:pPr>
            <w:r w:rsidRPr="00F63FCA">
              <w:rPr>
                <w:b/>
                <w:bCs/>
                <w:sz w:val="18"/>
                <w:szCs w:val="18"/>
              </w:rPr>
              <w:t>21.8</w:t>
            </w:r>
          </w:p>
        </w:tc>
        <w:tc>
          <w:tcPr>
            <w:tcW w:w="0" w:type="auto"/>
            <w:tcBorders>
              <w:top w:val="nil"/>
              <w:left w:val="nil"/>
              <w:bottom w:val="single" w:sz="8" w:space="0" w:color="auto"/>
              <w:right w:val="single" w:sz="4" w:space="0" w:color="auto"/>
            </w:tcBorders>
            <w:shd w:val="clear" w:color="000000" w:fill="BFBFBF"/>
            <w:noWrap/>
            <w:vAlign w:val="bottom"/>
            <w:hideMark/>
          </w:tcPr>
          <w:p w14:paraId="4B13D3B3" w14:textId="77777777" w:rsidR="00F63FCA" w:rsidRPr="00F63FCA" w:rsidRDefault="00F63FCA" w:rsidP="00F63FCA">
            <w:pPr>
              <w:jc w:val="center"/>
              <w:rPr>
                <w:b/>
                <w:bCs/>
                <w:sz w:val="18"/>
                <w:szCs w:val="18"/>
              </w:rPr>
            </w:pPr>
            <w:r w:rsidRPr="00F63FCA">
              <w:rPr>
                <w:b/>
                <w:bCs/>
                <w:sz w:val="18"/>
                <w:szCs w:val="18"/>
              </w:rPr>
              <w:t>258671.8</w:t>
            </w:r>
          </w:p>
        </w:tc>
        <w:tc>
          <w:tcPr>
            <w:tcW w:w="0" w:type="auto"/>
            <w:tcBorders>
              <w:top w:val="nil"/>
              <w:left w:val="nil"/>
              <w:bottom w:val="single" w:sz="8" w:space="0" w:color="auto"/>
              <w:right w:val="single" w:sz="4" w:space="0" w:color="auto"/>
            </w:tcBorders>
            <w:shd w:val="clear" w:color="000000" w:fill="BFBFBF"/>
            <w:noWrap/>
            <w:vAlign w:val="bottom"/>
            <w:hideMark/>
          </w:tcPr>
          <w:p w14:paraId="52AD5763" w14:textId="77777777" w:rsidR="00F63FCA" w:rsidRPr="00F63FCA" w:rsidRDefault="00F63FCA" w:rsidP="00F63FCA">
            <w:pPr>
              <w:jc w:val="center"/>
              <w:rPr>
                <w:b/>
                <w:bCs/>
                <w:sz w:val="18"/>
                <w:szCs w:val="18"/>
              </w:rPr>
            </w:pPr>
            <w:r w:rsidRPr="00F63FCA">
              <w:rPr>
                <w:b/>
                <w:bCs/>
                <w:sz w:val="18"/>
                <w:szCs w:val="18"/>
              </w:rPr>
              <w:t>33.4</w:t>
            </w:r>
          </w:p>
        </w:tc>
        <w:tc>
          <w:tcPr>
            <w:tcW w:w="0" w:type="auto"/>
            <w:tcBorders>
              <w:top w:val="nil"/>
              <w:left w:val="nil"/>
              <w:bottom w:val="single" w:sz="8" w:space="0" w:color="auto"/>
              <w:right w:val="single" w:sz="4" w:space="0" w:color="auto"/>
            </w:tcBorders>
            <w:shd w:val="clear" w:color="000000" w:fill="BFBFBF"/>
            <w:noWrap/>
            <w:vAlign w:val="bottom"/>
            <w:hideMark/>
          </w:tcPr>
          <w:p w14:paraId="5EFE573E" w14:textId="77777777" w:rsidR="00F63FCA" w:rsidRPr="00F63FCA" w:rsidRDefault="00F63FCA" w:rsidP="00F63FCA">
            <w:pPr>
              <w:jc w:val="center"/>
              <w:rPr>
                <w:b/>
                <w:bCs/>
                <w:sz w:val="18"/>
                <w:szCs w:val="18"/>
              </w:rPr>
            </w:pPr>
            <w:r w:rsidRPr="00F63FCA">
              <w:rPr>
                <w:b/>
                <w:bCs/>
                <w:sz w:val="18"/>
                <w:szCs w:val="18"/>
              </w:rPr>
              <w:t>346696.1</w:t>
            </w:r>
          </w:p>
        </w:tc>
        <w:tc>
          <w:tcPr>
            <w:tcW w:w="0" w:type="auto"/>
            <w:tcBorders>
              <w:top w:val="nil"/>
              <w:left w:val="nil"/>
              <w:bottom w:val="single" w:sz="8" w:space="0" w:color="auto"/>
              <w:right w:val="single" w:sz="4" w:space="0" w:color="auto"/>
            </w:tcBorders>
            <w:shd w:val="clear" w:color="000000" w:fill="BFBFBF"/>
            <w:noWrap/>
            <w:vAlign w:val="bottom"/>
            <w:hideMark/>
          </w:tcPr>
          <w:p w14:paraId="5E65BD0A" w14:textId="77777777" w:rsidR="00F63FCA" w:rsidRPr="00F63FCA" w:rsidRDefault="00F63FCA" w:rsidP="00F63FCA">
            <w:pPr>
              <w:jc w:val="center"/>
              <w:rPr>
                <w:b/>
                <w:bCs/>
                <w:sz w:val="18"/>
                <w:szCs w:val="18"/>
              </w:rPr>
            </w:pPr>
            <w:r w:rsidRPr="00F63FCA">
              <w:rPr>
                <w:b/>
                <w:bCs/>
                <w:sz w:val="18"/>
                <w:szCs w:val="18"/>
              </w:rPr>
              <w:t>44.8</w:t>
            </w:r>
          </w:p>
        </w:tc>
        <w:tc>
          <w:tcPr>
            <w:tcW w:w="0" w:type="auto"/>
            <w:tcBorders>
              <w:top w:val="nil"/>
              <w:left w:val="nil"/>
              <w:bottom w:val="single" w:sz="8" w:space="0" w:color="auto"/>
              <w:right w:val="single" w:sz="4" w:space="0" w:color="auto"/>
            </w:tcBorders>
            <w:shd w:val="clear" w:color="000000" w:fill="BFBFBF"/>
            <w:noWrap/>
            <w:vAlign w:val="bottom"/>
            <w:hideMark/>
          </w:tcPr>
          <w:p w14:paraId="00120878" w14:textId="77777777" w:rsidR="00F63FCA" w:rsidRPr="00F63FCA" w:rsidRDefault="00F63FCA" w:rsidP="00F63FCA">
            <w:pPr>
              <w:jc w:val="center"/>
              <w:rPr>
                <w:b/>
                <w:bCs/>
                <w:sz w:val="18"/>
                <w:szCs w:val="18"/>
              </w:rPr>
            </w:pPr>
            <w:r w:rsidRPr="00F63FCA">
              <w:rPr>
                <w:b/>
                <w:bCs/>
                <w:sz w:val="18"/>
                <w:szCs w:val="18"/>
              </w:rPr>
              <w:t>13516.9</w:t>
            </w:r>
          </w:p>
        </w:tc>
        <w:tc>
          <w:tcPr>
            <w:tcW w:w="0" w:type="auto"/>
            <w:tcBorders>
              <w:top w:val="nil"/>
              <w:left w:val="nil"/>
              <w:bottom w:val="single" w:sz="8" w:space="0" w:color="auto"/>
              <w:right w:val="single" w:sz="8" w:space="0" w:color="auto"/>
            </w:tcBorders>
            <w:shd w:val="clear" w:color="000000" w:fill="BFBFBF"/>
            <w:noWrap/>
            <w:vAlign w:val="bottom"/>
            <w:hideMark/>
          </w:tcPr>
          <w:p w14:paraId="4EDBA348" w14:textId="77777777" w:rsidR="00F63FCA" w:rsidRPr="00F63FCA" w:rsidRDefault="00F63FCA" w:rsidP="00F63FCA">
            <w:pPr>
              <w:jc w:val="center"/>
              <w:rPr>
                <w:b/>
                <w:bCs/>
                <w:sz w:val="18"/>
                <w:szCs w:val="18"/>
              </w:rPr>
            </w:pPr>
            <w:r w:rsidRPr="00F63FCA">
              <w:rPr>
                <w:b/>
                <w:bCs/>
                <w:sz w:val="18"/>
                <w:szCs w:val="18"/>
              </w:rPr>
              <w:t>63.9</w:t>
            </w:r>
          </w:p>
        </w:tc>
      </w:tr>
    </w:tbl>
    <w:p w14:paraId="1044462D" w14:textId="77777777" w:rsidR="00023560" w:rsidRPr="00D33B57" w:rsidRDefault="00023560" w:rsidP="00CD610E">
      <w:pPr>
        <w:pStyle w:val="TableText"/>
        <w:jc w:val="both"/>
        <w:rPr>
          <w:rFonts w:ascii="Times New Roman" w:hAnsi="Times New Roman"/>
          <w:color w:val="17365D" w:themeColor="text2" w:themeShade="BF"/>
        </w:rPr>
      </w:pPr>
    </w:p>
    <w:p w14:paraId="2644F88D" w14:textId="6D9959F2" w:rsidR="000A54B7" w:rsidRPr="00966C05" w:rsidRDefault="006F473B" w:rsidP="009A1D77">
      <w:pPr>
        <w:pStyle w:val="TableText"/>
        <w:spacing w:after="60"/>
        <w:jc w:val="both"/>
        <w:rPr>
          <w:rFonts w:ascii="Times New Roman" w:hAnsi="Times New Roman"/>
          <w:color w:val="auto"/>
          <w:szCs w:val="24"/>
          <w:lang w:val="sr-Cyrl-RS"/>
        </w:rPr>
      </w:pPr>
      <w:r w:rsidRPr="00EF4EE5">
        <w:rPr>
          <w:rFonts w:ascii="Times New Roman" w:hAnsi="Times New Roman"/>
          <w:color w:val="17365D" w:themeColor="text2" w:themeShade="BF"/>
          <w:lang w:val="ru-RU"/>
        </w:rPr>
        <w:tab/>
      </w:r>
      <w:r w:rsidR="000A54B7" w:rsidRPr="00864C30">
        <w:rPr>
          <w:rFonts w:ascii="Times New Roman" w:hAnsi="Times New Roman"/>
          <w:color w:val="auto"/>
          <w:szCs w:val="24"/>
          <w:lang w:val="sr-Latn-CS"/>
        </w:rPr>
        <w:t>На основу дебљинске ст</w:t>
      </w:r>
      <w:r w:rsidR="008E4DD3" w:rsidRPr="00864C30">
        <w:rPr>
          <w:rFonts w:ascii="Times New Roman" w:hAnsi="Times New Roman"/>
          <w:color w:val="auto"/>
          <w:szCs w:val="24"/>
          <w:lang w:val="sr-Latn-CS"/>
        </w:rPr>
        <w:t xml:space="preserve">руктуре </w:t>
      </w:r>
      <w:r w:rsidR="00506F8B" w:rsidRPr="00EF4EE5">
        <w:rPr>
          <w:rFonts w:ascii="Times New Roman" w:hAnsi="Times New Roman"/>
          <w:color w:val="auto"/>
          <w:szCs w:val="24"/>
          <w:lang w:val="ru-RU"/>
        </w:rPr>
        <w:t xml:space="preserve">разнодобних шума ове газдинске јединице, </w:t>
      </w:r>
      <w:r w:rsidR="008E4DD3" w:rsidRPr="00864C30">
        <w:rPr>
          <w:rFonts w:ascii="Times New Roman" w:hAnsi="Times New Roman"/>
          <w:color w:val="auto"/>
          <w:szCs w:val="24"/>
          <w:lang w:val="sr-Latn-CS"/>
        </w:rPr>
        <w:t xml:space="preserve">може се уочити да </w:t>
      </w:r>
      <w:r w:rsidR="00B31EE9" w:rsidRPr="00EF4EE5">
        <w:rPr>
          <w:rFonts w:ascii="Times New Roman" w:hAnsi="Times New Roman"/>
          <w:color w:val="auto"/>
          <w:szCs w:val="24"/>
          <w:lang w:val="ru-RU"/>
        </w:rPr>
        <w:t>наведе</w:t>
      </w:r>
      <w:r w:rsidR="00D42892">
        <w:rPr>
          <w:rFonts w:ascii="Times New Roman" w:hAnsi="Times New Roman"/>
          <w:color w:val="auto"/>
          <w:szCs w:val="24"/>
          <w:lang w:val="ru-RU"/>
        </w:rPr>
        <w:t>н</w:t>
      </w:r>
      <w:r w:rsidR="005456D0">
        <w:rPr>
          <w:rFonts w:ascii="Times New Roman" w:hAnsi="Times New Roman"/>
          <w:color w:val="auto"/>
          <w:szCs w:val="24"/>
          <w:lang w:val="ru-RU"/>
        </w:rPr>
        <w:t>е</w:t>
      </w:r>
      <w:r w:rsidR="00B31EE9" w:rsidRPr="00EF4EE5">
        <w:rPr>
          <w:rFonts w:ascii="Times New Roman" w:hAnsi="Times New Roman"/>
          <w:color w:val="auto"/>
          <w:szCs w:val="24"/>
          <w:lang w:val="ru-RU"/>
        </w:rPr>
        <w:t xml:space="preserve"> газдинск</w:t>
      </w:r>
      <w:r w:rsidR="00D42892">
        <w:rPr>
          <w:rFonts w:ascii="Times New Roman" w:hAnsi="Times New Roman"/>
          <w:color w:val="auto"/>
          <w:szCs w:val="24"/>
          <w:lang w:val="ru-RU"/>
        </w:rPr>
        <w:t>е</w:t>
      </w:r>
      <w:r w:rsidR="00B31EE9" w:rsidRPr="00EF4EE5">
        <w:rPr>
          <w:rFonts w:ascii="Times New Roman" w:hAnsi="Times New Roman"/>
          <w:color w:val="auto"/>
          <w:szCs w:val="24"/>
          <w:lang w:val="ru-RU"/>
        </w:rPr>
        <w:t xml:space="preserve"> класа чине </w:t>
      </w:r>
      <w:r w:rsidR="00D42892" w:rsidRPr="00363FDB">
        <w:rPr>
          <w:rFonts w:ascii="Times New Roman" w:hAnsi="Times New Roman"/>
          <w:color w:val="auto"/>
          <w:szCs w:val="24"/>
          <w:lang w:val="sr-Cyrl-RS"/>
        </w:rPr>
        <w:t>71</w:t>
      </w:r>
      <w:r w:rsidR="000F171C">
        <w:rPr>
          <w:rFonts w:ascii="Times New Roman" w:hAnsi="Times New Roman"/>
          <w:color w:val="auto"/>
          <w:szCs w:val="24"/>
          <w:lang w:val="sr-Latn-RS"/>
        </w:rPr>
        <w:t>,8</w:t>
      </w:r>
      <w:r w:rsidR="00E31E7B" w:rsidRPr="00363FDB">
        <w:rPr>
          <w:rFonts w:ascii="Times New Roman" w:hAnsi="Times New Roman"/>
          <w:color w:val="auto"/>
          <w:szCs w:val="24"/>
          <w:lang w:val="ru-RU"/>
        </w:rPr>
        <w:t>%</w:t>
      </w:r>
      <w:r w:rsidR="00E31E7B" w:rsidRPr="0048660F">
        <w:rPr>
          <w:rFonts w:ascii="Times New Roman" w:hAnsi="Times New Roman"/>
          <w:color w:val="FF0000"/>
          <w:szCs w:val="24"/>
          <w:lang w:val="ru-RU"/>
        </w:rPr>
        <w:t xml:space="preserve"> </w:t>
      </w:r>
      <w:r w:rsidR="00E31E7B" w:rsidRPr="00EF4EE5">
        <w:rPr>
          <w:rFonts w:ascii="Times New Roman" w:hAnsi="Times New Roman"/>
          <w:color w:val="auto"/>
          <w:szCs w:val="24"/>
          <w:lang w:val="ru-RU"/>
        </w:rPr>
        <w:t>укупне дубеће запремине газдин</w:t>
      </w:r>
      <w:r w:rsidR="00B31EE9" w:rsidRPr="00EF4EE5">
        <w:rPr>
          <w:rFonts w:ascii="Times New Roman" w:hAnsi="Times New Roman"/>
          <w:color w:val="auto"/>
          <w:szCs w:val="24"/>
          <w:lang w:val="ru-RU"/>
        </w:rPr>
        <w:t xml:space="preserve">ске јединице и да продукују </w:t>
      </w:r>
      <w:r w:rsidR="00363FDB" w:rsidRPr="00363FDB">
        <w:rPr>
          <w:rFonts w:ascii="Times New Roman" w:hAnsi="Times New Roman"/>
          <w:color w:val="auto"/>
          <w:szCs w:val="24"/>
          <w:lang w:val="sr-Cyrl-RS"/>
        </w:rPr>
        <w:t>63,9</w:t>
      </w:r>
      <w:r w:rsidR="00E31E7B" w:rsidRPr="00363FDB">
        <w:rPr>
          <w:rFonts w:ascii="Times New Roman" w:hAnsi="Times New Roman"/>
          <w:color w:val="auto"/>
          <w:szCs w:val="24"/>
          <w:lang w:val="ru-RU"/>
        </w:rPr>
        <w:t xml:space="preserve">% </w:t>
      </w:r>
      <w:r w:rsidR="00E31E7B" w:rsidRPr="00EF4EE5">
        <w:rPr>
          <w:rFonts w:ascii="Times New Roman" w:hAnsi="Times New Roman"/>
          <w:color w:val="auto"/>
          <w:szCs w:val="24"/>
          <w:lang w:val="ru-RU"/>
        </w:rPr>
        <w:t>запреминск</w:t>
      </w:r>
      <w:r w:rsidR="00B31EE9" w:rsidRPr="00EF4EE5">
        <w:rPr>
          <w:rFonts w:ascii="Times New Roman" w:hAnsi="Times New Roman"/>
          <w:color w:val="auto"/>
          <w:szCs w:val="24"/>
          <w:lang w:val="ru-RU"/>
        </w:rPr>
        <w:t xml:space="preserve">ог прираста газдинске јединице. </w:t>
      </w:r>
      <w:r w:rsidR="00E31E7B" w:rsidRPr="00EF4EE5">
        <w:rPr>
          <w:rFonts w:ascii="Times New Roman" w:hAnsi="Times New Roman"/>
          <w:color w:val="auto"/>
          <w:szCs w:val="24"/>
          <w:lang w:val="ru-RU"/>
        </w:rPr>
        <w:t>У</w:t>
      </w:r>
      <w:r w:rsidR="00940CE5">
        <w:rPr>
          <w:rFonts w:ascii="Times New Roman" w:hAnsi="Times New Roman"/>
          <w:color w:val="auto"/>
          <w:szCs w:val="24"/>
          <w:lang w:val="ru-RU"/>
        </w:rPr>
        <w:t xml:space="preserve"> </w:t>
      </w:r>
      <w:r w:rsidR="000A54B7" w:rsidRPr="00864C30">
        <w:rPr>
          <w:rFonts w:ascii="Times New Roman" w:hAnsi="Times New Roman"/>
          <w:color w:val="auto"/>
          <w:szCs w:val="24"/>
          <w:lang w:val="sr-Latn-CS"/>
        </w:rPr>
        <w:t xml:space="preserve">делу </w:t>
      </w:r>
      <w:r w:rsidR="000A54B7" w:rsidRPr="00864C30">
        <w:rPr>
          <w:rFonts w:ascii="Times New Roman" w:hAnsi="Times New Roman"/>
          <w:color w:val="auto"/>
          <w:szCs w:val="24"/>
          <w:lang w:val="sr-Cyrl-CS"/>
        </w:rPr>
        <w:t>танког</w:t>
      </w:r>
      <w:r w:rsidR="000A54B7" w:rsidRPr="00864C30">
        <w:rPr>
          <w:rFonts w:ascii="Times New Roman" w:hAnsi="Times New Roman"/>
          <w:color w:val="auto"/>
          <w:szCs w:val="24"/>
          <w:lang w:val="sr-Latn-CS"/>
        </w:rPr>
        <w:t xml:space="preserve"> инвентара прсног пречника </w:t>
      </w:r>
      <w:r w:rsidR="000A54B7" w:rsidRPr="00864C30">
        <w:rPr>
          <w:rFonts w:ascii="Times New Roman" w:hAnsi="Times New Roman"/>
          <w:color w:val="auto"/>
          <w:szCs w:val="24"/>
          <w:lang w:val="sr-Cyrl-CS"/>
        </w:rPr>
        <w:t xml:space="preserve">до 30 цм заступљено </w:t>
      </w:r>
      <w:r w:rsidR="00B31EE9">
        <w:rPr>
          <w:rFonts w:ascii="Times New Roman" w:hAnsi="Times New Roman"/>
          <w:color w:val="auto"/>
          <w:szCs w:val="24"/>
          <w:lang w:val="sr-Cyrl-CS"/>
        </w:rPr>
        <w:t>је</w:t>
      </w:r>
      <w:r w:rsidR="00363FDB">
        <w:rPr>
          <w:rFonts w:ascii="Times New Roman" w:hAnsi="Times New Roman"/>
          <w:color w:val="auto"/>
          <w:szCs w:val="24"/>
          <w:lang w:val="sr-Cyrl-CS"/>
        </w:rPr>
        <w:t xml:space="preserve"> 21,8</w:t>
      </w:r>
      <w:r w:rsidR="00B31EE9">
        <w:rPr>
          <w:rFonts w:ascii="Times New Roman" w:hAnsi="Times New Roman"/>
          <w:color w:val="auto"/>
          <w:szCs w:val="24"/>
          <w:lang w:val="sr-Cyrl-CS"/>
        </w:rPr>
        <w:t xml:space="preserve">% </w:t>
      </w:r>
      <w:r w:rsidR="000A54B7" w:rsidRPr="00864C30">
        <w:rPr>
          <w:rFonts w:ascii="Times New Roman" w:hAnsi="Times New Roman"/>
          <w:color w:val="auto"/>
          <w:szCs w:val="24"/>
          <w:lang w:val="sr-Cyrl-CS"/>
        </w:rPr>
        <w:t>запремине ил</w:t>
      </w:r>
      <w:r w:rsidR="00BD1373" w:rsidRPr="00864C30">
        <w:rPr>
          <w:rFonts w:ascii="Times New Roman" w:hAnsi="Times New Roman"/>
          <w:color w:val="auto"/>
          <w:szCs w:val="24"/>
          <w:lang w:val="sr-Cyrl-CS"/>
        </w:rPr>
        <w:t xml:space="preserve">и </w:t>
      </w:r>
      <w:r w:rsidR="00D159BC">
        <w:rPr>
          <w:rFonts w:ascii="Times New Roman" w:hAnsi="Times New Roman"/>
          <w:color w:val="auto"/>
          <w:szCs w:val="24"/>
          <w:lang w:val="sr-Latn-RS"/>
        </w:rPr>
        <w:t>16</w:t>
      </w:r>
      <w:r w:rsidR="00363FDB">
        <w:rPr>
          <w:rFonts w:ascii="Times New Roman" w:hAnsi="Times New Roman"/>
          <w:color w:val="auto"/>
          <w:szCs w:val="24"/>
          <w:lang w:val="sr-Cyrl-RS"/>
        </w:rPr>
        <w:t>8</w:t>
      </w:r>
      <w:r w:rsidR="00D159BC">
        <w:rPr>
          <w:rFonts w:ascii="Times New Roman" w:hAnsi="Times New Roman"/>
          <w:color w:val="auto"/>
          <w:szCs w:val="24"/>
          <w:lang w:val="sr-Latn-RS"/>
        </w:rPr>
        <w:t>.</w:t>
      </w:r>
      <w:r w:rsidR="00363FDB">
        <w:rPr>
          <w:rFonts w:ascii="Times New Roman" w:hAnsi="Times New Roman"/>
          <w:color w:val="auto"/>
          <w:szCs w:val="24"/>
          <w:lang w:val="sr-Cyrl-RS"/>
        </w:rPr>
        <w:t>833,5</w:t>
      </w:r>
      <w:r w:rsidR="001C214E">
        <w:rPr>
          <w:rFonts w:ascii="Times New Roman" w:hAnsi="Times New Roman"/>
          <w:color w:val="auto"/>
          <w:szCs w:val="24"/>
          <w:lang w:val="sr-Cyrl-CS"/>
        </w:rPr>
        <w:t xml:space="preserve"> </w:t>
      </w:r>
      <w:r w:rsidR="000A54B7" w:rsidRPr="00864C30">
        <w:rPr>
          <w:rFonts w:ascii="Times New Roman" w:hAnsi="Times New Roman"/>
          <w:color w:val="auto"/>
          <w:szCs w:val="24"/>
          <w:lang w:val="sr-Cyrl-CS"/>
        </w:rPr>
        <w:t>м</w:t>
      </w:r>
      <w:r w:rsidR="000A54B7" w:rsidRPr="00E67E9C">
        <w:rPr>
          <w:rFonts w:ascii="Times New Roman" w:hAnsi="Times New Roman"/>
          <w:color w:val="auto"/>
          <w:szCs w:val="24"/>
          <w:vertAlign w:val="superscript"/>
          <w:lang w:val="sr-Cyrl-CS"/>
        </w:rPr>
        <w:t>3</w:t>
      </w:r>
      <w:r w:rsidR="000A54B7" w:rsidRPr="00864C30">
        <w:rPr>
          <w:rFonts w:ascii="Times New Roman" w:hAnsi="Times New Roman"/>
          <w:color w:val="auto"/>
          <w:szCs w:val="24"/>
          <w:lang w:val="sr-Cyrl-CS"/>
        </w:rPr>
        <w:t>, у средње</w:t>
      </w:r>
      <w:r w:rsidR="000A54B7" w:rsidRPr="00EF4EE5">
        <w:rPr>
          <w:rFonts w:ascii="Times New Roman" w:hAnsi="Times New Roman"/>
          <w:color w:val="auto"/>
          <w:szCs w:val="24"/>
          <w:lang w:val="ru-RU"/>
        </w:rPr>
        <w:t xml:space="preserve"> танком</w:t>
      </w:r>
      <w:r w:rsidR="000A54B7" w:rsidRPr="00864C30">
        <w:rPr>
          <w:rFonts w:ascii="Times New Roman" w:hAnsi="Times New Roman"/>
          <w:color w:val="auto"/>
          <w:szCs w:val="24"/>
          <w:lang w:val="sr-Latn-CS"/>
        </w:rPr>
        <w:t xml:space="preserve"> инвентар</w:t>
      </w:r>
      <w:r w:rsidR="000A54B7" w:rsidRPr="00EF4EE5">
        <w:rPr>
          <w:rFonts w:ascii="Times New Roman" w:hAnsi="Times New Roman"/>
          <w:color w:val="auto"/>
          <w:szCs w:val="24"/>
          <w:lang w:val="ru-RU"/>
        </w:rPr>
        <w:t>у</w:t>
      </w:r>
      <w:r w:rsidR="000A54B7" w:rsidRPr="00864C30">
        <w:rPr>
          <w:rFonts w:ascii="Times New Roman" w:hAnsi="Times New Roman"/>
          <w:color w:val="auto"/>
          <w:szCs w:val="24"/>
          <w:lang w:val="sr-Latn-CS"/>
        </w:rPr>
        <w:t xml:space="preserve"> прсног </w:t>
      </w:r>
      <w:r w:rsidR="00E03BEB" w:rsidRPr="00EF4EE5">
        <w:rPr>
          <w:rFonts w:ascii="Times New Roman" w:hAnsi="Times New Roman"/>
          <w:color w:val="auto"/>
          <w:szCs w:val="24"/>
          <w:lang w:val="ru-RU"/>
        </w:rPr>
        <w:t>пречника</w:t>
      </w:r>
      <w:r w:rsidR="000A54B7" w:rsidRPr="00864C30">
        <w:rPr>
          <w:rFonts w:ascii="Times New Roman" w:hAnsi="Times New Roman"/>
          <w:color w:val="auto"/>
          <w:szCs w:val="24"/>
          <w:lang w:val="sr-Cyrl-CS"/>
        </w:rPr>
        <w:t xml:space="preserve"> од </w:t>
      </w:r>
      <w:r w:rsidR="000A54B7" w:rsidRPr="00864C30">
        <w:rPr>
          <w:rFonts w:ascii="Times New Roman" w:hAnsi="Times New Roman"/>
          <w:color w:val="auto"/>
          <w:szCs w:val="24"/>
          <w:lang w:val="sr-Latn-CS"/>
        </w:rPr>
        <w:t>3</w:t>
      </w:r>
      <w:r w:rsidR="000A54B7" w:rsidRPr="00EF4EE5">
        <w:rPr>
          <w:rFonts w:ascii="Times New Roman" w:hAnsi="Times New Roman"/>
          <w:color w:val="auto"/>
          <w:szCs w:val="24"/>
          <w:lang w:val="ru-RU"/>
        </w:rPr>
        <w:t>1 – 50</w:t>
      </w:r>
      <w:r w:rsidR="000A54B7" w:rsidRPr="00864C30">
        <w:rPr>
          <w:rFonts w:ascii="Times New Roman" w:hAnsi="Times New Roman"/>
          <w:color w:val="auto"/>
          <w:szCs w:val="24"/>
          <w:lang w:val="sr-Latn-CS"/>
        </w:rPr>
        <w:t xml:space="preserve"> цм заступљено </w:t>
      </w:r>
      <w:r w:rsidR="000A54B7" w:rsidRPr="00864C30">
        <w:rPr>
          <w:rFonts w:ascii="Times New Roman" w:hAnsi="Times New Roman"/>
          <w:color w:val="auto"/>
          <w:szCs w:val="24"/>
          <w:lang w:val="sr-Cyrl-CS"/>
        </w:rPr>
        <w:t>је</w:t>
      </w:r>
      <w:r w:rsidR="00B31EE9">
        <w:rPr>
          <w:rFonts w:ascii="Times New Roman" w:hAnsi="Times New Roman"/>
          <w:color w:val="auto"/>
          <w:szCs w:val="24"/>
          <w:lang w:val="sr-Cyrl-CS"/>
        </w:rPr>
        <w:t xml:space="preserve"> највше</w:t>
      </w:r>
      <w:r w:rsidR="001C214E">
        <w:rPr>
          <w:rFonts w:ascii="Times New Roman" w:hAnsi="Times New Roman"/>
          <w:color w:val="auto"/>
          <w:szCs w:val="24"/>
          <w:lang w:val="sr-Cyrl-CS"/>
        </w:rPr>
        <w:t xml:space="preserve"> </w:t>
      </w:r>
      <w:r w:rsidR="001C214E">
        <w:rPr>
          <w:rFonts w:ascii="Times New Roman" w:hAnsi="Times New Roman"/>
          <w:color w:val="auto"/>
          <w:szCs w:val="24"/>
          <w:lang w:val="sr-Latn-CS"/>
        </w:rPr>
        <w:t>запремине</w:t>
      </w:r>
      <w:r w:rsidR="00D159BC">
        <w:rPr>
          <w:rFonts w:ascii="Times New Roman" w:hAnsi="Times New Roman"/>
          <w:color w:val="auto"/>
          <w:szCs w:val="24"/>
          <w:lang w:val="sr-Latn-CS"/>
        </w:rPr>
        <w:t xml:space="preserve"> 33</w:t>
      </w:r>
      <w:r w:rsidR="00614184">
        <w:rPr>
          <w:rFonts w:ascii="Times New Roman" w:hAnsi="Times New Roman"/>
          <w:color w:val="auto"/>
          <w:szCs w:val="24"/>
          <w:lang w:val="sr-Cyrl-RS"/>
        </w:rPr>
        <w:t>,4</w:t>
      </w:r>
      <w:r w:rsidR="000A54B7" w:rsidRPr="00864C30">
        <w:rPr>
          <w:rFonts w:ascii="Times New Roman" w:hAnsi="Times New Roman"/>
          <w:color w:val="auto"/>
          <w:szCs w:val="24"/>
          <w:lang w:val="sr-Latn-CS"/>
        </w:rPr>
        <w:t xml:space="preserve">% или </w:t>
      </w:r>
      <w:r w:rsidR="00614184">
        <w:rPr>
          <w:rFonts w:ascii="Times New Roman" w:hAnsi="Times New Roman"/>
          <w:color w:val="auto"/>
          <w:szCs w:val="24"/>
          <w:lang w:val="sr-Cyrl-RS"/>
        </w:rPr>
        <w:t>258.671</w:t>
      </w:r>
      <w:r w:rsidR="00871D9E">
        <w:rPr>
          <w:rFonts w:ascii="Times New Roman" w:hAnsi="Times New Roman"/>
          <w:color w:val="auto"/>
          <w:szCs w:val="24"/>
          <w:lang w:val="sr-Latn-RS"/>
        </w:rPr>
        <w:t>,</w:t>
      </w:r>
      <w:r w:rsidR="00614184">
        <w:rPr>
          <w:rFonts w:ascii="Times New Roman" w:hAnsi="Times New Roman"/>
          <w:color w:val="auto"/>
          <w:szCs w:val="24"/>
          <w:lang w:val="sr-Cyrl-RS"/>
        </w:rPr>
        <w:t>8</w:t>
      </w:r>
      <w:r w:rsidR="000A54B7" w:rsidRPr="00864C30">
        <w:rPr>
          <w:rFonts w:ascii="Times New Roman" w:hAnsi="Times New Roman"/>
          <w:color w:val="auto"/>
          <w:szCs w:val="24"/>
          <w:lang w:val="sr-Latn-CS"/>
        </w:rPr>
        <w:t>м</w:t>
      </w:r>
      <w:r w:rsidR="000A54B7" w:rsidRPr="00E67E9C">
        <w:rPr>
          <w:rFonts w:ascii="Times New Roman" w:hAnsi="Times New Roman"/>
          <w:color w:val="auto"/>
          <w:szCs w:val="24"/>
          <w:vertAlign w:val="superscript"/>
          <w:lang w:val="sr-Latn-CS"/>
        </w:rPr>
        <w:t>3</w:t>
      </w:r>
      <w:r w:rsidR="000A54B7" w:rsidRPr="00864C30">
        <w:rPr>
          <w:rFonts w:ascii="Times New Roman" w:hAnsi="Times New Roman"/>
          <w:color w:val="auto"/>
          <w:szCs w:val="24"/>
          <w:lang w:val="sr-Latn-CS"/>
        </w:rPr>
        <w:t>, до</w:t>
      </w:r>
      <w:r w:rsidR="009E51DB" w:rsidRPr="00864C30">
        <w:rPr>
          <w:rFonts w:ascii="Times New Roman" w:hAnsi="Times New Roman"/>
          <w:color w:val="auto"/>
          <w:szCs w:val="24"/>
          <w:lang w:val="sr-Latn-CS"/>
        </w:rPr>
        <w:t xml:space="preserve">к је учешће јаког инвентара </w:t>
      </w:r>
      <w:r w:rsidR="00871D9E">
        <w:rPr>
          <w:rFonts w:ascii="Times New Roman" w:hAnsi="Times New Roman"/>
          <w:color w:val="auto"/>
          <w:szCs w:val="24"/>
          <w:lang w:val="sr-Latn-RS"/>
        </w:rPr>
        <w:t>44,</w:t>
      </w:r>
      <w:r w:rsidR="00614184">
        <w:rPr>
          <w:rFonts w:ascii="Times New Roman" w:hAnsi="Times New Roman"/>
          <w:color w:val="auto"/>
          <w:szCs w:val="24"/>
          <w:lang w:val="sr-Cyrl-RS"/>
        </w:rPr>
        <w:t>8</w:t>
      </w:r>
      <w:r w:rsidR="000A54B7" w:rsidRPr="00864C30">
        <w:rPr>
          <w:rFonts w:ascii="Times New Roman" w:hAnsi="Times New Roman"/>
          <w:color w:val="auto"/>
          <w:szCs w:val="24"/>
          <w:lang w:val="sr-Latn-CS"/>
        </w:rPr>
        <w:t>%</w:t>
      </w:r>
      <w:r w:rsidR="00751701">
        <w:rPr>
          <w:rFonts w:ascii="Times New Roman" w:hAnsi="Times New Roman"/>
          <w:color w:val="auto"/>
          <w:szCs w:val="24"/>
          <w:lang w:val="sr-Cyrl-RS"/>
        </w:rPr>
        <w:t xml:space="preserve"> </w:t>
      </w:r>
      <w:r w:rsidR="000A54B7" w:rsidRPr="00864C30">
        <w:rPr>
          <w:rFonts w:ascii="Times New Roman" w:hAnsi="Times New Roman"/>
          <w:color w:val="auto"/>
          <w:szCs w:val="24"/>
          <w:lang w:val="sr-Latn-CS"/>
        </w:rPr>
        <w:t xml:space="preserve">или  </w:t>
      </w:r>
      <w:r w:rsidR="00966C05">
        <w:rPr>
          <w:rFonts w:ascii="Times New Roman" w:hAnsi="Times New Roman"/>
          <w:color w:val="auto"/>
          <w:szCs w:val="24"/>
          <w:lang w:val="sr-Cyrl-RS"/>
        </w:rPr>
        <w:t>346.696,1</w:t>
      </w:r>
      <w:r w:rsidR="000A54B7" w:rsidRPr="00864C30">
        <w:rPr>
          <w:rFonts w:ascii="Times New Roman" w:hAnsi="Times New Roman"/>
          <w:color w:val="auto"/>
          <w:szCs w:val="24"/>
          <w:lang w:val="sr-Latn-CS"/>
        </w:rPr>
        <w:t>м</w:t>
      </w:r>
      <w:r w:rsidR="000A54B7" w:rsidRPr="00E67E9C">
        <w:rPr>
          <w:rFonts w:ascii="Times New Roman" w:hAnsi="Times New Roman"/>
          <w:color w:val="auto"/>
          <w:szCs w:val="24"/>
          <w:vertAlign w:val="superscript"/>
          <w:lang w:val="sr-Latn-CS"/>
        </w:rPr>
        <w:t>3</w:t>
      </w:r>
      <w:r w:rsidR="000A54B7" w:rsidRPr="00864C30">
        <w:rPr>
          <w:rFonts w:ascii="Times New Roman" w:hAnsi="Times New Roman"/>
          <w:color w:val="auto"/>
          <w:szCs w:val="24"/>
          <w:lang w:val="sr-Latn-CS"/>
        </w:rPr>
        <w:t>.</w:t>
      </w:r>
      <w:r w:rsidR="00751701">
        <w:rPr>
          <w:rFonts w:ascii="Times New Roman" w:hAnsi="Times New Roman"/>
          <w:color w:val="auto"/>
          <w:szCs w:val="24"/>
          <w:lang w:val="sr-Cyrl-RS"/>
        </w:rPr>
        <w:t xml:space="preserve"> </w:t>
      </w:r>
      <w:r w:rsidR="00966C05">
        <w:rPr>
          <w:rFonts w:ascii="Times New Roman" w:hAnsi="Times New Roman"/>
          <w:color w:val="auto"/>
          <w:szCs w:val="24"/>
          <w:lang w:val="sr-Cyrl-RS"/>
        </w:rPr>
        <w:t>Треба напоменут</w:t>
      </w:r>
      <w:r w:rsidR="00E46E0C">
        <w:rPr>
          <w:rFonts w:ascii="Times New Roman" w:hAnsi="Times New Roman"/>
          <w:color w:val="auto"/>
          <w:szCs w:val="24"/>
          <w:lang w:val="sr-Cyrl-RS"/>
        </w:rPr>
        <w:t>и да у газдинскиким класам</w:t>
      </w:r>
      <w:r w:rsidR="00751701">
        <w:rPr>
          <w:rFonts w:ascii="Times New Roman" w:hAnsi="Times New Roman"/>
          <w:color w:val="auto"/>
          <w:szCs w:val="24"/>
          <w:lang w:val="sr-Cyrl-RS"/>
        </w:rPr>
        <w:t>а</w:t>
      </w:r>
      <w:r w:rsidR="00E46E0C">
        <w:rPr>
          <w:rFonts w:ascii="Times New Roman" w:hAnsi="Times New Roman"/>
          <w:color w:val="auto"/>
          <w:szCs w:val="24"/>
          <w:lang w:val="sr-Cyrl-RS"/>
        </w:rPr>
        <w:t xml:space="preserve"> </w:t>
      </w:r>
      <w:r w:rsidR="00E46E0C" w:rsidRPr="004B4156">
        <w:rPr>
          <w:rFonts w:ascii="Times New Roman" w:hAnsi="Times New Roman"/>
          <w:b/>
          <w:bCs/>
          <w:color w:val="auto"/>
          <w:szCs w:val="24"/>
          <w:lang w:val="sr-Cyrl-RS"/>
        </w:rPr>
        <w:t>10357421,</w:t>
      </w:r>
      <w:r w:rsidR="00751701" w:rsidRPr="004B4156">
        <w:rPr>
          <w:rFonts w:ascii="Times New Roman" w:hAnsi="Times New Roman"/>
          <w:b/>
          <w:bCs/>
          <w:color w:val="auto"/>
          <w:szCs w:val="24"/>
          <w:lang w:val="sr-Cyrl-RS"/>
        </w:rPr>
        <w:t xml:space="preserve"> </w:t>
      </w:r>
      <w:r w:rsidR="00E46E0C" w:rsidRPr="004B4156">
        <w:rPr>
          <w:rFonts w:ascii="Times New Roman" w:hAnsi="Times New Roman"/>
          <w:b/>
          <w:bCs/>
          <w:color w:val="auto"/>
          <w:szCs w:val="24"/>
          <w:lang w:val="sr-Cyrl-RS"/>
        </w:rPr>
        <w:t>10357463,</w:t>
      </w:r>
      <w:r w:rsidR="00751701" w:rsidRPr="004B4156">
        <w:rPr>
          <w:rFonts w:ascii="Times New Roman" w:hAnsi="Times New Roman"/>
          <w:b/>
          <w:bCs/>
          <w:color w:val="auto"/>
          <w:szCs w:val="24"/>
          <w:lang w:val="sr-Cyrl-RS"/>
        </w:rPr>
        <w:t xml:space="preserve"> </w:t>
      </w:r>
      <w:r w:rsidR="00E46E0C" w:rsidRPr="004B4156">
        <w:rPr>
          <w:rFonts w:ascii="Times New Roman" w:hAnsi="Times New Roman"/>
          <w:b/>
          <w:bCs/>
          <w:color w:val="auto"/>
          <w:szCs w:val="24"/>
          <w:lang w:val="sr-Cyrl-RS"/>
        </w:rPr>
        <w:t>10358421,</w:t>
      </w:r>
      <w:r w:rsidR="00751701" w:rsidRPr="004B4156">
        <w:rPr>
          <w:rFonts w:ascii="Times New Roman" w:hAnsi="Times New Roman"/>
          <w:b/>
          <w:bCs/>
          <w:color w:val="auto"/>
          <w:szCs w:val="24"/>
          <w:lang w:val="sr-Cyrl-RS"/>
        </w:rPr>
        <w:t xml:space="preserve"> </w:t>
      </w:r>
      <w:r w:rsidR="00A247C9" w:rsidRPr="004B4156">
        <w:rPr>
          <w:rFonts w:ascii="Times New Roman" w:hAnsi="Times New Roman"/>
          <w:b/>
          <w:bCs/>
          <w:color w:val="auto"/>
          <w:szCs w:val="24"/>
          <w:lang w:val="sr-Cyrl-RS"/>
        </w:rPr>
        <w:t>26357463,</w:t>
      </w:r>
      <w:r w:rsidR="00751701" w:rsidRPr="004B4156">
        <w:rPr>
          <w:rFonts w:ascii="Times New Roman" w:hAnsi="Times New Roman"/>
          <w:b/>
          <w:bCs/>
          <w:color w:val="auto"/>
          <w:szCs w:val="24"/>
          <w:lang w:val="sr-Cyrl-RS"/>
        </w:rPr>
        <w:t xml:space="preserve"> </w:t>
      </w:r>
      <w:r w:rsidR="009A1D77" w:rsidRPr="004B4156">
        <w:rPr>
          <w:rFonts w:ascii="Times New Roman" w:hAnsi="Times New Roman"/>
          <w:b/>
          <w:bCs/>
          <w:color w:val="auto"/>
          <w:szCs w:val="24"/>
          <w:lang w:val="sr-Cyrl-RS"/>
        </w:rPr>
        <w:t>83357421 и 83358421</w:t>
      </w:r>
      <w:r w:rsidR="006A5A55">
        <w:rPr>
          <w:rFonts w:ascii="Times New Roman" w:hAnsi="Times New Roman"/>
          <w:color w:val="auto"/>
          <w:szCs w:val="24"/>
          <w:lang w:val="sr-Cyrl-RS"/>
        </w:rPr>
        <w:t xml:space="preserve"> се налазе и једнодобне састојине по структуру , а које су изузете из горе наведене </w:t>
      </w:r>
      <w:r w:rsidR="007A1BFA">
        <w:rPr>
          <w:rFonts w:ascii="Times New Roman" w:hAnsi="Times New Roman"/>
          <w:color w:val="auto"/>
          <w:szCs w:val="24"/>
          <w:lang w:val="sr-Cyrl-RS"/>
        </w:rPr>
        <w:t>калкулације</w:t>
      </w:r>
      <w:r w:rsidR="00211167">
        <w:rPr>
          <w:rFonts w:ascii="Times New Roman" w:hAnsi="Times New Roman"/>
          <w:color w:val="auto"/>
          <w:szCs w:val="24"/>
          <w:lang w:val="sr-Cyrl-RS"/>
        </w:rPr>
        <w:t>.</w:t>
      </w:r>
    </w:p>
    <w:p w14:paraId="3F0008A6" w14:textId="3586FD57" w:rsidR="00402E3F" w:rsidRPr="008522CB" w:rsidRDefault="00402E3F" w:rsidP="00402E3F">
      <w:pPr>
        <w:pStyle w:val="TableText"/>
        <w:spacing w:after="60"/>
        <w:jc w:val="both"/>
        <w:rPr>
          <w:rFonts w:ascii="Times New Roman" w:hAnsi="Times New Roman"/>
          <w:color w:val="auto"/>
          <w:szCs w:val="24"/>
          <w:lang w:val="sr-Cyrl-CS"/>
        </w:rPr>
      </w:pPr>
      <w:r w:rsidRPr="00864C30">
        <w:rPr>
          <w:rFonts w:ascii="Times New Roman" w:hAnsi="Times New Roman"/>
          <w:b/>
          <w:color w:val="auto"/>
          <w:szCs w:val="24"/>
          <w:lang w:val="sr-Cyrl-CS"/>
        </w:rPr>
        <w:tab/>
      </w:r>
      <w:r w:rsidR="00054F53" w:rsidRPr="008522CB">
        <w:rPr>
          <w:rFonts w:ascii="Times New Roman" w:hAnsi="Times New Roman"/>
          <w:b/>
          <w:color w:val="auto"/>
          <w:szCs w:val="24"/>
          <w:lang w:val="sr-Latn-CS"/>
        </w:rPr>
        <w:t xml:space="preserve">- Газдинска класа </w:t>
      </w:r>
      <w:r w:rsidR="004415A8">
        <w:rPr>
          <w:rFonts w:ascii="Times New Roman" w:hAnsi="Times New Roman"/>
          <w:b/>
          <w:color w:val="auto"/>
          <w:szCs w:val="24"/>
          <w:lang w:val="sr-Latn-RS"/>
        </w:rPr>
        <w:t>10</w:t>
      </w:r>
      <w:r w:rsidR="00E03BEB" w:rsidRPr="008522CB">
        <w:rPr>
          <w:rFonts w:ascii="Times New Roman" w:hAnsi="Times New Roman"/>
          <w:b/>
          <w:color w:val="auto"/>
          <w:szCs w:val="24"/>
          <w:lang w:val="ru-RU"/>
        </w:rPr>
        <w:t xml:space="preserve"> 35</w:t>
      </w:r>
      <w:r w:rsidR="0033565F" w:rsidRPr="008522CB">
        <w:rPr>
          <w:rFonts w:ascii="Times New Roman" w:hAnsi="Times New Roman"/>
          <w:b/>
          <w:color w:val="auto"/>
          <w:szCs w:val="24"/>
          <w:lang w:val="ru-RU"/>
        </w:rPr>
        <w:t xml:space="preserve">2 </w:t>
      </w:r>
      <w:r w:rsidR="00E03BEB" w:rsidRPr="008522CB">
        <w:rPr>
          <w:rFonts w:ascii="Times New Roman" w:hAnsi="Times New Roman"/>
          <w:b/>
          <w:color w:val="auto"/>
          <w:szCs w:val="24"/>
          <w:lang w:val="ru-RU"/>
        </w:rPr>
        <w:t>4</w:t>
      </w:r>
      <w:r w:rsidR="0033565F" w:rsidRPr="008522CB">
        <w:rPr>
          <w:rFonts w:ascii="Times New Roman" w:hAnsi="Times New Roman"/>
          <w:b/>
          <w:color w:val="auto"/>
          <w:szCs w:val="24"/>
          <w:lang w:val="ru-RU"/>
        </w:rPr>
        <w:t>21</w:t>
      </w:r>
      <w:r w:rsidR="00E03BEB" w:rsidRPr="008522CB">
        <w:rPr>
          <w:rFonts w:ascii="Times New Roman" w:hAnsi="Times New Roman"/>
          <w:b/>
          <w:color w:val="auto"/>
          <w:szCs w:val="24"/>
          <w:lang w:val="ru-RU"/>
        </w:rPr>
        <w:t xml:space="preserve"> </w:t>
      </w:r>
      <w:r w:rsidR="00054F53" w:rsidRPr="008522CB">
        <w:rPr>
          <w:rFonts w:ascii="Times New Roman" w:hAnsi="Times New Roman"/>
          <w:color w:val="auto"/>
          <w:szCs w:val="24"/>
          <w:lang w:val="sr-Latn-CS"/>
        </w:rPr>
        <w:t>заступљена је са запремином од</w:t>
      </w:r>
      <w:r w:rsidR="001C214E" w:rsidRPr="008522CB">
        <w:rPr>
          <w:rFonts w:ascii="Times New Roman" w:hAnsi="Times New Roman"/>
          <w:color w:val="auto"/>
          <w:szCs w:val="24"/>
          <w:lang w:val="ru-RU"/>
        </w:rPr>
        <w:t xml:space="preserve"> </w:t>
      </w:r>
      <w:r w:rsidR="004415A8">
        <w:rPr>
          <w:rFonts w:ascii="Times New Roman" w:hAnsi="Times New Roman"/>
          <w:color w:val="auto"/>
          <w:szCs w:val="24"/>
          <w:lang w:val="sr-Latn-RS"/>
        </w:rPr>
        <w:t>336.549,6</w:t>
      </w:r>
      <w:r w:rsidR="00054F53" w:rsidRPr="008522CB">
        <w:rPr>
          <w:rFonts w:ascii="Times New Roman" w:hAnsi="Times New Roman"/>
          <w:color w:val="auto"/>
          <w:szCs w:val="24"/>
          <w:lang w:val="sr-Latn-CS"/>
        </w:rPr>
        <w:t>м</w:t>
      </w:r>
      <w:r w:rsidR="00054F53" w:rsidRPr="008522CB">
        <w:rPr>
          <w:rFonts w:ascii="Times New Roman" w:hAnsi="Times New Roman"/>
          <w:color w:val="auto"/>
          <w:szCs w:val="24"/>
          <w:vertAlign w:val="superscript"/>
          <w:lang w:val="sr-Latn-CS"/>
        </w:rPr>
        <w:t>3</w:t>
      </w:r>
      <w:r w:rsidR="00054F53" w:rsidRPr="008522CB">
        <w:rPr>
          <w:rFonts w:ascii="Times New Roman" w:hAnsi="Times New Roman"/>
          <w:color w:val="auto"/>
          <w:szCs w:val="24"/>
          <w:lang w:val="sr-Latn-CS"/>
        </w:rPr>
        <w:t xml:space="preserve"> или</w:t>
      </w:r>
      <w:r w:rsidR="00E03BEB" w:rsidRPr="008522CB">
        <w:rPr>
          <w:rFonts w:ascii="Times New Roman" w:hAnsi="Times New Roman"/>
          <w:color w:val="auto"/>
          <w:szCs w:val="24"/>
          <w:lang w:val="sr-Cyrl-CS"/>
        </w:rPr>
        <w:t xml:space="preserve"> </w:t>
      </w:r>
      <w:r w:rsidR="004415A8">
        <w:rPr>
          <w:rFonts w:ascii="Times New Roman" w:hAnsi="Times New Roman"/>
          <w:color w:val="auto"/>
          <w:szCs w:val="24"/>
          <w:lang w:val="sr-Latn-RS"/>
        </w:rPr>
        <w:t>31,2</w:t>
      </w:r>
      <w:r w:rsidR="00054F53" w:rsidRPr="008522CB">
        <w:rPr>
          <w:rFonts w:ascii="Times New Roman" w:hAnsi="Times New Roman"/>
          <w:color w:val="auto"/>
          <w:szCs w:val="24"/>
          <w:lang w:val="sr-Latn-CS"/>
        </w:rPr>
        <w:t xml:space="preserve">% </w:t>
      </w:r>
      <w:r w:rsidR="00EB21B1" w:rsidRPr="008522CB">
        <w:rPr>
          <w:rFonts w:ascii="Times New Roman" w:hAnsi="Times New Roman"/>
          <w:color w:val="auto"/>
          <w:szCs w:val="24"/>
          <w:lang w:val="ru-RU"/>
        </w:rPr>
        <w:t xml:space="preserve">. </w:t>
      </w:r>
      <w:r w:rsidRPr="008522CB">
        <w:rPr>
          <w:rFonts w:ascii="Times New Roman" w:hAnsi="Times New Roman"/>
          <w:color w:val="auto"/>
          <w:szCs w:val="24"/>
          <w:lang w:val="sr-Cyrl-CS"/>
        </w:rPr>
        <w:t>У</w:t>
      </w:r>
      <w:r w:rsidRPr="008522CB">
        <w:rPr>
          <w:rFonts w:ascii="Times New Roman" w:hAnsi="Times New Roman"/>
          <w:color w:val="auto"/>
          <w:szCs w:val="24"/>
          <w:lang w:val="sr-Latn-CS"/>
        </w:rPr>
        <w:t xml:space="preserve"> делу </w:t>
      </w:r>
      <w:r w:rsidRPr="008522CB">
        <w:rPr>
          <w:rFonts w:ascii="Times New Roman" w:hAnsi="Times New Roman"/>
          <w:color w:val="auto"/>
          <w:szCs w:val="24"/>
          <w:lang w:val="sr-Cyrl-CS"/>
        </w:rPr>
        <w:t>танког</w:t>
      </w:r>
      <w:r w:rsidRPr="008522CB">
        <w:rPr>
          <w:rFonts w:ascii="Times New Roman" w:hAnsi="Times New Roman"/>
          <w:color w:val="auto"/>
          <w:szCs w:val="24"/>
          <w:lang w:val="sr-Latn-CS"/>
        </w:rPr>
        <w:t xml:space="preserve"> инвентара прсног пречника </w:t>
      </w:r>
      <w:r w:rsidRPr="008522CB">
        <w:rPr>
          <w:rFonts w:ascii="Times New Roman" w:hAnsi="Times New Roman"/>
          <w:color w:val="auto"/>
          <w:szCs w:val="24"/>
          <w:lang w:val="sr-Cyrl-CS"/>
        </w:rPr>
        <w:t xml:space="preserve">до 30 цм </w:t>
      </w:r>
      <w:r w:rsidR="0081008B" w:rsidRPr="008522CB">
        <w:rPr>
          <w:rFonts w:ascii="Times New Roman" w:hAnsi="Times New Roman"/>
          <w:color w:val="auto"/>
          <w:szCs w:val="24"/>
          <w:lang w:val="sr-Cyrl-CS"/>
        </w:rPr>
        <w:t xml:space="preserve">заступљено </w:t>
      </w:r>
      <w:r w:rsidR="007622DF" w:rsidRPr="008522CB">
        <w:rPr>
          <w:rFonts w:ascii="Times New Roman" w:hAnsi="Times New Roman"/>
          <w:color w:val="auto"/>
          <w:szCs w:val="24"/>
          <w:lang w:val="sr-Cyrl-CS"/>
        </w:rPr>
        <w:t>је</w:t>
      </w:r>
      <w:r w:rsidR="001C214E" w:rsidRPr="008522CB">
        <w:rPr>
          <w:rFonts w:ascii="Times New Roman" w:hAnsi="Times New Roman"/>
          <w:color w:val="auto"/>
          <w:szCs w:val="24"/>
          <w:lang w:val="sr-Cyrl-CS"/>
        </w:rPr>
        <w:t xml:space="preserve"> </w:t>
      </w:r>
      <w:r w:rsidR="004415A8">
        <w:rPr>
          <w:rFonts w:ascii="Times New Roman" w:hAnsi="Times New Roman"/>
          <w:color w:val="auto"/>
          <w:szCs w:val="24"/>
          <w:lang w:val="sr-Latn-RS"/>
        </w:rPr>
        <w:t>20,8</w:t>
      </w:r>
      <w:r w:rsidRPr="008522CB">
        <w:rPr>
          <w:rFonts w:ascii="Times New Roman" w:hAnsi="Times New Roman"/>
          <w:color w:val="auto"/>
          <w:szCs w:val="24"/>
          <w:lang w:val="sr-Cyrl-CS"/>
        </w:rPr>
        <w:t>%, у средње</w:t>
      </w:r>
      <w:r w:rsidRPr="008522CB">
        <w:rPr>
          <w:rFonts w:ascii="Times New Roman" w:hAnsi="Times New Roman"/>
          <w:color w:val="auto"/>
          <w:szCs w:val="24"/>
          <w:lang w:val="ru-RU"/>
        </w:rPr>
        <w:t xml:space="preserve"> танком</w:t>
      </w:r>
      <w:r w:rsidRPr="008522CB">
        <w:rPr>
          <w:rFonts w:ascii="Times New Roman" w:hAnsi="Times New Roman"/>
          <w:color w:val="auto"/>
          <w:szCs w:val="24"/>
          <w:lang w:val="sr-Latn-CS"/>
        </w:rPr>
        <w:t xml:space="preserve"> инвентар</w:t>
      </w:r>
      <w:r w:rsidRPr="008522CB">
        <w:rPr>
          <w:rFonts w:ascii="Times New Roman" w:hAnsi="Times New Roman"/>
          <w:color w:val="auto"/>
          <w:szCs w:val="24"/>
          <w:lang w:val="ru-RU"/>
        </w:rPr>
        <w:t>у</w:t>
      </w:r>
      <w:r w:rsidRPr="008522CB">
        <w:rPr>
          <w:rFonts w:ascii="Times New Roman" w:hAnsi="Times New Roman"/>
          <w:color w:val="auto"/>
          <w:szCs w:val="24"/>
          <w:lang w:val="sr-Latn-CS"/>
        </w:rPr>
        <w:t xml:space="preserve"> прсног </w:t>
      </w:r>
      <w:r w:rsidRPr="008522CB">
        <w:rPr>
          <w:rFonts w:ascii="Times New Roman" w:hAnsi="Times New Roman"/>
          <w:color w:val="auto"/>
          <w:szCs w:val="24"/>
          <w:lang w:val="sr-Cyrl-CS"/>
        </w:rPr>
        <w:t xml:space="preserve"> од </w:t>
      </w:r>
      <w:r w:rsidRPr="008522CB">
        <w:rPr>
          <w:rFonts w:ascii="Times New Roman" w:hAnsi="Times New Roman"/>
          <w:color w:val="auto"/>
          <w:szCs w:val="24"/>
          <w:lang w:val="sr-Latn-CS"/>
        </w:rPr>
        <w:t>3</w:t>
      </w:r>
      <w:r w:rsidRPr="008522CB">
        <w:rPr>
          <w:rFonts w:ascii="Times New Roman" w:hAnsi="Times New Roman"/>
          <w:color w:val="auto"/>
          <w:szCs w:val="24"/>
          <w:lang w:val="ru-RU"/>
        </w:rPr>
        <w:t>1 – 50</w:t>
      </w:r>
      <w:r w:rsidRPr="008522CB">
        <w:rPr>
          <w:rFonts w:ascii="Times New Roman" w:hAnsi="Times New Roman"/>
          <w:color w:val="auto"/>
          <w:szCs w:val="24"/>
          <w:lang w:val="sr-Latn-CS"/>
        </w:rPr>
        <w:t xml:space="preserve"> цм заступљено </w:t>
      </w:r>
      <w:r w:rsidRPr="008522CB">
        <w:rPr>
          <w:rFonts w:ascii="Times New Roman" w:hAnsi="Times New Roman"/>
          <w:color w:val="auto"/>
          <w:szCs w:val="24"/>
          <w:lang w:val="sr-Cyrl-CS"/>
        </w:rPr>
        <w:t xml:space="preserve">је </w:t>
      </w:r>
      <w:r w:rsidR="007622DF" w:rsidRPr="008522CB">
        <w:rPr>
          <w:rFonts w:ascii="Times New Roman" w:hAnsi="Times New Roman"/>
          <w:color w:val="auto"/>
          <w:szCs w:val="24"/>
          <w:lang w:val="sr-Cyrl-CS"/>
        </w:rPr>
        <w:t xml:space="preserve"> највише </w:t>
      </w:r>
      <w:r w:rsidR="001C214E" w:rsidRPr="008522CB">
        <w:rPr>
          <w:rFonts w:ascii="Times New Roman" w:hAnsi="Times New Roman"/>
          <w:color w:val="auto"/>
          <w:szCs w:val="24"/>
          <w:lang w:val="sr-Latn-CS"/>
        </w:rPr>
        <w:t>запремине</w:t>
      </w:r>
      <w:r w:rsidR="0033565F" w:rsidRPr="008522CB">
        <w:rPr>
          <w:rFonts w:ascii="Times New Roman" w:hAnsi="Times New Roman"/>
          <w:color w:val="auto"/>
          <w:szCs w:val="24"/>
          <w:lang w:val="ru-RU"/>
        </w:rPr>
        <w:t xml:space="preserve"> </w:t>
      </w:r>
      <w:r w:rsidR="00C9232A">
        <w:rPr>
          <w:rFonts w:ascii="Times New Roman" w:hAnsi="Times New Roman"/>
          <w:color w:val="auto"/>
          <w:szCs w:val="24"/>
          <w:lang w:val="sr-Latn-RS"/>
        </w:rPr>
        <w:t>34,3</w:t>
      </w:r>
      <w:r w:rsidRPr="008522CB">
        <w:rPr>
          <w:rFonts w:ascii="Times New Roman" w:hAnsi="Times New Roman"/>
          <w:color w:val="auto"/>
          <w:szCs w:val="24"/>
          <w:lang w:val="sr-Latn-CS"/>
        </w:rPr>
        <w:t xml:space="preserve">%, док је учешће јаког инвентара износи </w:t>
      </w:r>
      <w:r w:rsidR="00C9232A">
        <w:rPr>
          <w:rFonts w:ascii="Times New Roman" w:hAnsi="Times New Roman"/>
          <w:color w:val="auto"/>
          <w:szCs w:val="24"/>
          <w:lang w:val="sr-Latn-RS"/>
        </w:rPr>
        <w:t>44,9</w:t>
      </w:r>
      <w:r w:rsidRPr="008522CB">
        <w:rPr>
          <w:rFonts w:ascii="Times New Roman" w:hAnsi="Times New Roman"/>
          <w:color w:val="auto"/>
          <w:szCs w:val="24"/>
          <w:lang w:val="sr-Latn-CS"/>
        </w:rPr>
        <w:t>%</w:t>
      </w:r>
      <w:r w:rsidRPr="008522CB">
        <w:rPr>
          <w:rFonts w:ascii="Times New Roman" w:hAnsi="Times New Roman"/>
          <w:color w:val="auto"/>
          <w:szCs w:val="24"/>
          <w:lang w:val="sr-Cyrl-CS"/>
        </w:rPr>
        <w:t>.</w:t>
      </w:r>
    </w:p>
    <w:p w14:paraId="7F589075" w14:textId="465A6B3E" w:rsidR="00864C30" w:rsidRPr="008522CB" w:rsidRDefault="00402E3F" w:rsidP="00864C30">
      <w:pPr>
        <w:pStyle w:val="TableText"/>
        <w:spacing w:after="60"/>
        <w:jc w:val="both"/>
        <w:rPr>
          <w:rFonts w:ascii="Times New Roman" w:hAnsi="Times New Roman"/>
          <w:color w:val="auto"/>
          <w:szCs w:val="24"/>
          <w:lang w:val="sr-Cyrl-CS"/>
        </w:rPr>
      </w:pPr>
      <w:r w:rsidRPr="00573EC3">
        <w:rPr>
          <w:rFonts w:ascii="Times New Roman" w:hAnsi="Times New Roman"/>
          <w:b/>
          <w:color w:val="FF0000"/>
          <w:szCs w:val="24"/>
          <w:lang w:val="sr-Cyrl-CS"/>
        </w:rPr>
        <w:tab/>
      </w:r>
      <w:r w:rsidR="00864C30" w:rsidRPr="008522CB">
        <w:rPr>
          <w:rFonts w:ascii="Times New Roman" w:hAnsi="Times New Roman"/>
          <w:b/>
          <w:color w:val="auto"/>
          <w:szCs w:val="24"/>
          <w:lang w:val="sr-Latn-CS"/>
        </w:rPr>
        <w:t>-</w:t>
      </w:r>
      <w:r w:rsidR="00054F53" w:rsidRPr="008522CB">
        <w:rPr>
          <w:rFonts w:ascii="Times New Roman" w:hAnsi="Times New Roman"/>
          <w:b/>
          <w:color w:val="auto"/>
          <w:szCs w:val="24"/>
          <w:lang w:val="sr-Latn-CS"/>
        </w:rPr>
        <w:t xml:space="preserve">Газдинска класа </w:t>
      </w:r>
      <w:r w:rsidR="000B7D6C" w:rsidRPr="008522CB">
        <w:rPr>
          <w:rFonts w:ascii="Times New Roman" w:hAnsi="Times New Roman"/>
          <w:b/>
          <w:color w:val="auto"/>
          <w:szCs w:val="24"/>
          <w:lang w:val="ru-RU"/>
        </w:rPr>
        <w:t xml:space="preserve">83 </w:t>
      </w:r>
      <w:r w:rsidR="00BD457D">
        <w:rPr>
          <w:rFonts w:ascii="Times New Roman" w:hAnsi="Times New Roman"/>
          <w:b/>
          <w:color w:val="auto"/>
          <w:szCs w:val="24"/>
          <w:lang w:val="sr-Latn-RS"/>
        </w:rPr>
        <w:t xml:space="preserve">352 421 </w:t>
      </w:r>
      <w:r w:rsidR="00054F53" w:rsidRPr="008522CB">
        <w:rPr>
          <w:rFonts w:ascii="Times New Roman" w:hAnsi="Times New Roman"/>
          <w:color w:val="auto"/>
          <w:szCs w:val="24"/>
          <w:lang w:val="sr-Latn-CS"/>
        </w:rPr>
        <w:t>заступљена је са</w:t>
      </w:r>
      <w:r w:rsidR="00BD457D">
        <w:rPr>
          <w:rFonts w:ascii="Times New Roman" w:hAnsi="Times New Roman"/>
          <w:color w:val="auto"/>
          <w:szCs w:val="24"/>
          <w:lang w:val="sr-Latn-CS"/>
        </w:rPr>
        <w:t xml:space="preserve"> </w:t>
      </w:r>
      <w:r w:rsidR="00054F53" w:rsidRPr="008522CB">
        <w:rPr>
          <w:rFonts w:ascii="Times New Roman" w:hAnsi="Times New Roman"/>
          <w:color w:val="auto"/>
          <w:szCs w:val="24"/>
          <w:lang w:val="sr-Latn-CS"/>
        </w:rPr>
        <w:t xml:space="preserve">запремином од </w:t>
      </w:r>
      <w:r w:rsidR="00BD457D">
        <w:rPr>
          <w:rFonts w:ascii="Times New Roman" w:hAnsi="Times New Roman"/>
          <w:color w:val="auto"/>
          <w:szCs w:val="24"/>
          <w:lang w:val="sr-Latn-RS"/>
        </w:rPr>
        <w:t>1</w:t>
      </w:r>
      <w:r w:rsidR="00A14DDD">
        <w:rPr>
          <w:rFonts w:ascii="Times New Roman" w:hAnsi="Times New Roman"/>
          <w:color w:val="auto"/>
          <w:szCs w:val="24"/>
          <w:lang w:val="sr-Latn-RS"/>
        </w:rPr>
        <w:t>55.176,8</w:t>
      </w:r>
      <w:r w:rsidR="00054F53" w:rsidRPr="008522CB">
        <w:rPr>
          <w:rFonts w:ascii="Times New Roman" w:hAnsi="Times New Roman"/>
          <w:color w:val="auto"/>
          <w:szCs w:val="24"/>
          <w:lang w:val="sr-Latn-CS"/>
        </w:rPr>
        <w:t>м</w:t>
      </w:r>
      <w:r w:rsidR="00054F53" w:rsidRPr="008522CB">
        <w:rPr>
          <w:rFonts w:ascii="Times New Roman" w:hAnsi="Times New Roman"/>
          <w:color w:val="auto"/>
          <w:szCs w:val="24"/>
          <w:vertAlign w:val="superscript"/>
          <w:lang w:val="sr-Latn-CS"/>
        </w:rPr>
        <w:t>3</w:t>
      </w:r>
      <w:r w:rsidR="00054F53" w:rsidRPr="008522CB">
        <w:rPr>
          <w:rFonts w:ascii="Times New Roman" w:hAnsi="Times New Roman"/>
          <w:color w:val="auto"/>
          <w:szCs w:val="24"/>
          <w:lang w:val="sr-Latn-CS"/>
        </w:rPr>
        <w:t xml:space="preserve"> или </w:t>
      </w:r>
      <w:r w:rsidR="000A2415">
        <w:rPr>
          <w:rFonts w:ascii="Times New Roman" w:hAnsi="Times New Roman"/>
          <w:color w:val="auto"/>
          <w:szCs w:val="24"/>
          <w:lang w:val="sr-Latn-RS"/>
        </w:rPr>
        <w:t>1</w:t>
      </w:r>
      <w:r w:rsidR="00A14DDD">
        <w:rPr>
          <w:rFonts w:ascii="Times New Roman" w:hAnsi="Times New Roman"/>
          <w:color w:val="auto"/>
          <w:szCs w:val="24"/>
          <w:lang w:val="sr-Latn-RS"/>
        </w:rPr>
        <w:t>4,4</w:t>
      </w:r>
      <w:r w:rsidR="00054F53" w:rsidRPr="008522CB">
        <w:rPr>
          <w:rFonts w:ascii="Times New Roman" w:hAnsi="Times New Roman"/>
          <w:color w:val="auto"/>
          <w:szCs w:val="24"/>
          <w:lang w:val="sr-Latn-CS"/>
        </w:rPr>
        <w:t>% запремине</w:t>
      </w:r>
      <w:r w:rsidR="00864C30" w:rsidRPr="008522CB">
        <w:rPr>
          <w:rFonts w:ascii="Times New Roman" w:hAnsi="Times New Roman"/>
          <w:color w:val="auto"/>
          <w:szCs w:val="24"/>
          <w:lang w:val="ru-RU"/>
        </w:rPr>
        <w:t xml:space="preserve">. </w:t>
      </w:r>
      <w:r w:rsidRPr="008522CB">
        <w:rPr>
          <w:rFonts w:ascii="Times New Roman" w:hAnsi="Times New Roman"/>
          <w:color w:val="auto"/>
          <w:szCs w:val="24"/>
          <w:lang w:val="sr-Cyrl-CS"/>
        </w:rPr>
        <w:t>У</w:t>
      </w:r>
      <w:r w:rsidRPr="008522CB">
        <w:rPr>
          <w:rFonts w:ascii="Times New Roman" w:hAnsi="Times New Roman"/>
          <w:color w:val="auto"/>
          <w:szCs w:val="24"/>
          <w:lang w:val="sr-Latn-CS"/>
        </w:rPr>
        <w:t xml:space="preserve"> делу </w:t>
      </w:r>
      <w:r w:rsidRPr="008522CB">
        <w:rPr>
          <w:rFonts w:ascii="Times New Roman" w:hAnsi="Times New Roman"/>
          <w:color w:val="auto"/>
          <w:szCs w:val="24"/>
          <w:lang w:val="sr-Cyrl-CS"/>
        </w:rPr>
        <w:t>танког</w:t>
      </w:r>
      <w:r w:rsidRPr="008522CB">
        <w:rPr>
          <w:rFonts w:ascii="Times New Roman" w:hAnsi="Times New Roman"/>
          <w:color w:val="auto"/>
          <w:szCs w:val="24"/>
          <w:lang w:val="sr-Latn-CS"/>
        </w:rPr>
        <w:t xml:space="preserve"> инвентара прсног пречника </w:t>
      </w:r>
      <w:r w:rsidRPr="008522CB">
        <w:rPr>
          <w:rFonts w:ascii="Times New Roman" w:hAnsi="Times New Roman"/>
          <w:color w:val="auto"/>
          <w:szCs w:val="24"/>
          <w:lang w:val="sr-Cyrl-CS"/>
        </w:rPr>
        <w:t xml:space="preserve">до 30 цм заступљено </w:t>
      </w:r>
      <w:r w:rsidR="004343B4" w:rsidRPr="008522CB">
        <w:rPr>
          <w:rFonts w:ascii="Times New Roman" w:hAnsi="Times New Roman"/>
          <w:color w:val="auto"/>
          <w:szCs w:val="24"/>
          <w:lang w:val="sr-Cyrl-CS"/>
        </w:rPr>
        <w:t>је</w:t>
      </w:r>
      <w:r w:rsidR="001C214E" w:rsidRPr="008522CB">
        <w:rPr>
          <w:rFonts w:ascii="Times New Roman" w:hAnsi="Times New Roman"/>
          <w:color w:val="auto"/>
          <w:szCs w:val="24"/>
          <w:lang w:val="sr-Cyrl-CS"/>
        </w:rPr>
        <w:t xml:space="preserve"> </w:t>
      </w:r>
      <w:r w:rsidR="000A2415">
        <w:rPr>
          <w:rFonts w:ascii="Times New Roman" w:hAnsi="Times New Roman"/>
          <w:color w:val="auto"/>
          <w:szCs w:val="24"/>
          <w:lang w:val="sr-Latn-RS"/>
        </w:rPr>
        <w:t>2</w:t>
      </w:r>
      <w:r w:rsidR="00A14DDD">
        <w:rPr>
          <w:rFonts w:ascii="Times New Roman" w:hAnsi="Times New Roman"/>
          <w:color w:val="auto"/>
          <w:szCs w:val="24"/>
          <w:lang w:val="sr-Latn-RS"/>
        </w:rPr>
        <w:t>2,1</w:t>
      </w:r>
      <w:r w:rsidRPr="008522CB">
        <w:rPr>
          <w:rFonts w:ascii="Times New Roman" w:hAnsi="Times New Roman"/>
          <w:color w:val="auto"/>
          <w:szCs w:val="24"/>
          <w:lang w:val="sr-Cyrl-CS"/>
        </w:rPr>
        <w:t>%</w:t>
      </w:r>
      <w:r w:rsidR="004343B4" w:rsidRPr="008522CB">
        <w:rPr>
          <w:rFonts w:ascii="Times New Roman" w:hAnsi="Times New Roman"/>
          <w:color w:val="auto"/>
          <w:szCs w:val="24"/>
          <w:lang w:val="sr-Cyrl-CS"/>
        </w:rPr>
        <w:t xml:space="preserve"> запремине</w:t>
      </w:r>
      <w:r w:rsidRPr="008522CB">
        <w:rPr>
          <w:rFonts w:ascii="Times New Roman" w:hAnsi="Times New Roman"/>
          <w:color w:val="auto"/>
          <w:szCs w:val="24"/>
          <w:lang w:val="sr-Cyrl-CS"/>
        </w:rPr>
        <w:t xml:space="preserve">, у </w:t>
      </w:r>
      <w:r w:rsidRPr="008522CB">
        <w:rPr>
          <w:rFonts w:ascii="Times New Roman" w:hAnsi="Times New Roman"/>
          <w:color w:val="auto"/>
          <w:szCs w:val="24"/>
          <w:lang w:val="sr-Cyrl-CS"/>
        </w:rPr>
        <w:lastRenderedPageBreak/>
        <w:t>средње</w:t>
      </w:r>
      <w:r w:rsidRPr="008522CB">
        <w:rPr>
          <w:rFonts w:ascii="Times New Roman" w:hAnsi="Times New Roman"/>
          <w:color w:val="auto"/>
          <w:szCs w:val="24"/>
          <w:lang w:val="ru-RU"/>
        </w:rPr>
        <w:t xml:space="preserve"> танком</w:t>
      </w:r>
      <w:r w:rsidRPr="008522CB">
        <w:rPr>
          <w:rFonts w:ascii="Times New Roman" w:hAnsi="Times New Roman"/>
          <w:color w:val="auto"/>
          <w:szCs w:val="24"/>
          <w:lang w:val="sr-Latn-CS"/>
        </w:rPr>
        <w:t xml:space="preserve"> инвентар</w:t>
      </w:r>
      <w:r w:rsidRPr="008522CB">
        <w:rPr>
          <w:rFonts w:ascii="Times New Roman" w:hAnsi="Times New Roman"/>
          <w:color w:val="auto"/>
          <w:szCs w:val="24"/>
          <w:lang w:val="ru-RU"/>
        </w:rPr>
        <w:t>у</w:t>
      </w:r>
      <w:r w:rsidRPr="008522CB">
        <w:rPr>
          <w:rFonts w:ascii="Times New Roman" w:hAnsi="Times New Roman"/>
          <w:color w:val="auto"/>
          <w:szCs w:val="24"/>
          <w:lang w:val="sr-Latn-CS"/>
        </w:rPr>
        <w:t xml:space="preserve"> прсног </w:t>
      </w:r>
      <w:r w:rsidRPr="008522CB">
        <w:rPr>
          <w:rFonts w:ascii="Times New Roman" w:hAnsi="Times New Roman"/>
          <w:color w:val="auto"/>
          <w:szCs w:val="24"/>
          <w:lang w:val="sr-Cyrl-CS"/>
        </w:rPr>
        <w:t xml:space="preserve"> од </w:t>
      </w:r>
      <w:r w:rsidRPr="008522CB">
        <w:rPr>
          <w:rFonts w:ascii="Times New Roman" w:hAnsi="Times New Roman"/>
          <w:color w:val="auto"/>
          <w:szCs w:val="24"/>
          <w:lang w:val="sr-Latn-CS"/>
        </w:rPr>
        <w:t>3</w:t>
      </w:r>
      <w:r w:rsidRPr="008522CB">
        <w:rPr>
          <w:rFonts w:ascii="Times New Roman" w:hAnsi="Times New Roman"/>
          <w:color w:val="auto"/>
          <w:szCs w:val="24"/>
          <w:lang w:val="ru-RU"/>
        </w:rPr>
        <w:t>1 – 50</w:t>
      </w:r>
      <w:r w:rsidRPr="008522CB">
        <w:rPr>
          <w:rFonts w:ascii="Times New Roman" w:hAnsi="Times New Roman"/>
          <w:color w:val="auto"/>
          <w:szCs w:val="24"/>
          <w:lang w:val="sr-Latn-CS"/>
        </w:rPr>
        <w:t xml:space="preserve"> цм заступљено </w:t>
      </w:r>
      <w:r w:rsidRPr="008522CB">
        <w:rPr>
          <w:rFonts w:ascii="Times New Roman" w:hAnsi="Times New Roman"/>
          <w:color w:val="auto"/>
          <w:szCs w:val="24"/>
          <w:lang w:val="sr-Cyrl-CS"/>
        </w:rPr>
        <w:t>је</w:t>
      </w:r>
      <w:r w:rsidR="004343B4" w:rsidRPr="008522CB">
        <w:rPr>
          <w:rFonts w:ascii="Times New Roman" w:hAnsi="Times New Roman"/>
          <w:color w:val="auto"/>
          <w:szCs w:val="24"/>
          <w:lang w:val="sr-Cyrl-CS"/>
        </w:rPr>
        <w:t xml:space="preserve"> највише запремине</w:t>
      </w:r>
      <w:r w:rsidR="001C214E" w:rsidRPr="008522CB">
        <w:rPr>
          <w:rFonts w:ascii="Times New Roman" w:hAnsi="Times New Roman"/>
          <w:color w:val="auto"/>
          <w:szCs w:val="24"/>
          <w:lang w:val="sr-Cyrl-CS"/>
        </w:rPr>
        <w:t xml:space="preserve"> </w:t>
      </w:r>
      <w:r w:rsidR="00FF08FB">
        <w:rPr>
          <w:rFonts w:ascii="Times New Roman" w:hAnsi="Times New Roman"/>
          <w:color w:val="auto"/>
          <w:szCs w:val="24"/>
          <w:lang w:val="sr-Latn-RS"/>
        </w:rPr>
        <w:t>30</w:t>
      </w:r>
      <w:r w:rsidR="00864C30" w:rsidRPr="008522CB">
        <w:rPr>
          <w:rFonts w:ascii="Times New Roman" w:hAnsi="Times New Roman"/>
          <w:color w:val="auto"/>
          <w:szCs w:val="24"/>
          <w:lang w:val="sr-Cyrl-CS"/>
        </w:rPr>
        <w:t>%</w:t>
      </w:r>
      <w:r w:rsidR="00864C30" w:rsidRPr="008522CB">
        <w:rPr>
          <w:rFonts w:ascii="Times New Roman" w:hAnsi="Times New Roman"/>
          <w:color w:val="auto"/>
          <w:szCs w:val="24"/>
          <w:lang w:val="ru-RU"/>
        </w:rPr>
        <w:t>,</w:t>
      </w:r>
      <w:r w:rsidR="001C214E" w:rsidRPr="008522CB">
        <w:rPr>
          <w:rFonts w:ascii="Times New Roman" w:hAnsi="Times New Roman"/>
          <w:color w:val="auto"/>
          <w:szCs w:val="24"/>
          <w:lang w:val="ru-RU"/>
        </w:rPr>
        <w:t xml:space="preserve"> </w:t>
      </w:r>
      <w:r w:rsidR="00864C30" w:rsidRPr="008522CB">
        <w:rPr>
          <w:rFonts w:ascii="Times New Roman" w:hAnsi="Times New Roman"/>
          <w:color w:val="auto"/>
          <w:szCs w:val="24"/>
          <w:lang w:val="sr-Latn-CS"/>
        </w:rPr>
        <w:t xml:space="preserve">док је учешће јаког износи </w:t>
      </w:r>
      <w:r w:rsidR="00FF08FB">
        <w:rPr>
          <w:rFonts w:ascii="Times New Roman" w:hAnsi="Times New Roman"/>
          <w:color w:val="auto"/>
          <w:szCs w:val="24"/>
          <w:lang w:val="sr-Latn-RS"/>
        </w:rPr>
        <w:t>4</w:t>
      </w:r>
      <w:r w:rsidR="00A14DDD">
        <w:rPr>
          <w:rFonts w:ascii="Times New Roman" w:hAnsi="Times New Roman"/>
          <w:color w:val="auto"/>
          <w:szCs w:val="24"/>
          <w:lang w:val="sr-Latn-RS"/>
        </w:rPr>
        <w:t>7,9</w:t>
      </w:r>
      <w:r w:rsidR="00864C30" w:rsidRPr="008522CB">
        <w:rPr>
          <w:rFonts w:ascii="Times New Roman" w:hAnsi="Times New Roman"/>
          <w:color w:val="auto"/>
          <w:szCs w:val="24"/>
          <w:lang w:val="sr-Latn-CS"/>
        </w:rPr>
        <w:t>%</w:t>
      </w:r>
      <w:r w:rsidR="00864C30" w:rsidRPr="008522CB">
        <w:rPr>
          <w:rFonts w:ascii="Times New Roman" w:hAnsi="Times New Roman"/>
          <w:color w:val="auto"/>
          <w:szCs w:val="24"/>
          <w:lang w:val="sr-Cyrl-CS"/>
        </w:rPr>
        <w:t>.</w:t>
      </w:r>
    </w:p>
    <w:p w14:paraId="03AAD5A3" w14:textId="77777777" w:rsidR="00C66C89" w:rsidRPr="00EF4EE5" w:rsidRDefault="00741A62" w:rsidP="008D06C5">
      <w:pPr>
        <w:pStyle w:val="TableText"/>
        <w:spacing w:after="60"/>
        <w:jc w:val="both"/>
        <w:rPr>
          <w:rFonts w:ascii="Times New Roman" w:hAnsi="Times New Roman"/>
          <w:color w:val="auto"/>
          <w:szCs w:val="24"/>
          <w:lang w:val="ru-RU"/>
        </w:rPr>
      </w:pPr>
      <w:r>
        <w:rPr>
          <w:rFonts w:ascii="Times New Roman" w:hAnsi="Times New Roman"/>
          <w:color w:val="auto"/>
          <w:szCs w:val="24"/>
          <w:lang w:val="sr-Cyrl-CS"/>
        </w:rPr>
        <w:tab/>
      </w:r>
      <w:r w:rsidR="008A369A">
        <w:rPr>
          <w:rFonts w:ascii="Times New Roman" w:hAnsi="Times New Roman"/>
          <w:color w:val="auto"/>
          <w:szCs w:val="24"/>
          <w:lang w:val="sr-Cyrl-CS"/>
        </w:rPr>
        <w:t xml:space="preserve">Оваква слика наведених састојина највише је и утицала на </w:t>
      </w:r>
      <w:r w:rsidR="00C11D55">
        <w:rPr>
          <w:rFonts w:ascii="Times New Roman" w:hAnsi="Times New Roman"/>
          <w:color w:val="auto"/>
          <w:szCs w:val="24"/>
          <w:lang w:val="sr-Cyrl-CS"/>
        </w:rPr>
        <w:t>конкретан план сеча, у оквиру ових газдинских класа, ко</w:t>
      </w:r>
      <w:r w:rsidR="00553738">
        <w:rPr>
          <w:rFonts w:ascii="Times New Roman" w:hAnsi="Times New Roman"/>
          <w:color w:val="auto"/>
          <w:szCs w:val="24"/>
          <w:lang w:val="sr-Cyrl-CS"/>
        </w:rPr>
        <w:t>ји је једна од етапа у наставку</w:t>
      </w:r>
      <w:r w:rsidR="00C11D55">
        <w:rPr>
          <w:rFonts w:ascii="Times New Roman" w:hAnsi="Times New Roman"/>
          <w:color w:val="auto"/>
          <w:szCs w:val="24"/>
          <w:lang w:val="sr-Cyrl-CS"/>
        </w:rPr>
        <w:t xml:space="preserve"> пороцеса природног обнављања</w:t>
      </w:r>
      <w:r w:rsidR="00553738">
        <w:rPr>
          <w:rFonts w:ascii="Times New Roman" w:hAnsi="Times New Roman"/>
          <w:color w:val="auto"/>
          <w:szCs w:val="24"/>
          <w:lang w:val="sr-Cyrl-CS"/>
        </w:rPr>
        <w:t xml:space="preserve"> ови састојина</w:t>
      </w:r>
      <w:r w:rsidR="00C11D55">
        <w:rPr>
          <w:rFonts w:ascii="Times New Roman" w:hAnsi="Times New Roman"/>
          <w:color w:val="auto"/>
          <w:szCs w:val="24"/>
          <w:lang w:val="sr-Cyrl-CS"/>
        </w:rPr>
        <w:t xml:space="preserve">, уз уважавање био-еколошке и економске компоненте газдовања шумама на простору ове газдинске јединице. </w:t>
      </w:r>
    </w:p>
    <w:p w14:paraId="67C01E36" w14:textId="58BDE0C7" w:rsidR="001F5740" w:rsidRPr="00EA4E3D" w:rsidRDefault="001F5740" w:rsidP="008D06C5">
      <w:pPr>
        <w:pStyle w:val="TableText"/>
        <w:spacing w:after="60"/>
        <w:jc w:val="both"/>
        <w:rPr>
          <w:rFonts w:ascii="Times New Roman" w:hAnsi="Times New Roman"/>
          <w:color w:val="auto"/>
          <w:sz w:val="16"/>
          <w:szCs w:val="16"/>
          <w:lang w:val="ru-RU"/>
        </w:rPr>
      </w:pPr>
    </w:p>
    <w:p w14:paraId="5053DA9A" w14:textId="77777777" w:rsidR="000A54B7" w:rsidRPr="000C5E94" w:rsidRDefault="00F55678" w:rsidP="00426FE6">
      <w:pPr>
        <w:spacing w:after="60"/>
        <w:jc w:val="center"/>
        <w:rPr>
          <w:b/>
          <w:i/>
          <w:sz w:val="28"/>
          <w:szCs w:val="28"/>
          <w:lang w:val="sl-SI"/>
        </w:rPr>
      </w:pPr>
      <w:r>
        <w:rPr>
          <w:b/>
          <w:i/>
          <w:sz w:val="28"/>
          <w:szCs w:val="28"/>
          <w:lang w:val="sl-SI"/>
        </w:rPr>
        <w:t>5.</w:t>
      </w:r>
      <w:r w:rsidRPr="00EF4EE5">
        <w:rPr>
          <w:b/>
          <w:i/>
          <w:sz w:val="28"/>
          <w:szCs w:val="28"/>
          <w:lang w:val="ru-RU"/>
        </w:rPr>
        <w:t>8</w:t>
      </w:r>
      <w:r w:rsidR="000A54B7" w:rsidRPr="000C5E94">
        <w:rPr>
          <w:b/>
          <w:i/>
          <w:sz w:val="28"/>
          <w:szCs w:val="28"/>
          <w:lang w:val="sl-SI"/>
        </w:rPr>
        <w:t>. Стање шума по старости</w:t>
      </w:r>
    </w:p>
    <w:p w14:paraId="3BF62FBF" w14:textId="77777777" w:rsidR="0037621E" w:rsidRPr="000C5E94" w:rsidRDefault="0037621E" w:rsidP="000C0206">
      <w:pPr>
        <w:spacing w:after="60"/>
        <w:jc w:val="center"/>
        <w:rPr>
          <w:b/>
          <w:sz w:val="24"/>
          <w:szCs w:val="24"/>
          <w:lang w:val="sr-Cyrl-CS"/>
        </w:rPr>
      </w:pPr>
    </w:p>
    <w:p w14:paraId="6E927824" w14:textId="03A31812" w:rsidR="000A54B7" w:rsidRPr="000C5E94" w:rsidRDefault="000A54B7" w:rsidP="000C0206">
      <w:pPr>
        <w:spacing w:after="60"/>
        <w:ind w:firstLine="720"/>
        <w:jc w:val="both"/>
        <w:rPr>
          <w:sz w:val="24"/>
          <w:szCs w:val="24"/>
          <w:lang w:val="sl-SI"/>
        </w:rPr>
      </w:pPr>
      <w:r w:rsidRPr="000C5E94">
        <w:rPr>
          <w:sz w:val="24"/>
          <w:szCs w:val="24"/>
          <w:lang w:val="sl-SI"/>
        </w:rPr>
        <w:t xml:space="preserve">Ширина добних разреда утврђена је </w:t>
      </w:r>
      <w:r w:rsidR="00537304">
        <w:rPr>
          <w:sz w:val="24"/>
          <w:szCs w:val="24"/>
          <w:lang w:val="sr-Cyrl-RS"/>
        </w:rPr>
        <w:t>п</w:t>
      </w:r>
      <w:r w:rsidRPr="000C5E94">
        <w:rPr>
          <w:sz w:val="24"/>
          <w:szCs w:val="24"/>
          <w:lang w:val="sl-SI"/>
        </w:rPr>
        <w:t>равилником у односу на висину опходње (трајање производног процеса), те у конкретном случају она износи:</w:t>
      </w:r>
    </w:p>
    <w:p w14:paraId="04180168" w14:textId="77777777" w:rsidR="000A54B7" w:rsidRPr="000C5E94" w:rsidRDefault="000A54B7" w:rsidP="000C0206">
      <w:pPr>
        <w:spacing w:after="60"/>
        <w:ind w:firstLine="720"/>
        <w:jc w:val="both"/>
        <w:rPr>
          <w:sz w:val="24"/>
          <w:szCs w:val="24"/>
          <w:lang w:val="sr-Cyrl-CS"/>
        </w:rPr>
      </w:pPr>
      <w:r w:rsidRPr="000C5E94">
        <w:rPr>
          <w:sz w:val="24"/>
          <w:szCs w:val="24"/>
          <w:lang w:val="sl-SI"/>
        </w:rPr>
        <w:t xml:space="preserve">- 20 година код високих састојина, </w:t>
      </w:r>
    </w:p>
    <w:p w14:paraId="27FA9DDE" w14:textId="58CEC7C0" w:rsidR="00EC3746" w:rsidRPr="000C5E94" w:rsidRDefault="000A54B7" w:rsidP="000C0206">
      <w:pPr>
        <w:spacing w:after="60"/>
        <w:ind w:firstLine="720"/>
        <w:jc w:val="both"/>
        <w:rPr>
          <w:sz w:val="24"/>
          <w:szCs w:val="24"/>
          <w:lang w:val="sr-Cyrl-CS"/>
        </w:rPr>
      </w:pPr>
      <w:r w:rsidRPr="000C5E94">
        <w:rPr>
          <w:sz w:val="24"/>
          <w:szCs w:val="24"/>
          <w:lang w:val="sl-SI"/>
        </w:rPr>
        <w:t>-</w:t>
      </w:r>
      <w:r w:rsidR="004C3A64">
        <w:rPr>
          <w:sz w:val="24"/>
          <w:szCs w:val="24"/>
          <w:lang w:val="sr-Cyrl-RS"/>
        </w:rPr>
        <w:t xml:space="preserve"> </w:t>
      </w:r>
      <w:r w:rsidRPr="000C5E94">
        <w:rPr>
          <w:sz w:val="24"/>
          <w:szCs w:val="24"/>
          <w:lang w:val="sl-SI"/>
        </w:rPr>
        <w:t>10 година код изданачких састојина</w:t>
      </w:r>
      <w:r w:rsidRPr="000C5E94">
        <w:rPr>
          <w:sz w:val="24"/>
          <w:szCs w:val="24"/>
          <w:lang w:val="sr-Cyrl-CS"/>
        </w:rPr>
        <w:t xml:space="preserve"> тврдих лишћара</w:t>
      </w:r>
    </w:p>
    <w:p w14:paraId="54871222" w14:textId="77777777" w:rsidR="000A54B7" w:rsidRPr="000C5E94" w:rsidRDefault="00EC3746" w:rsidP="000C0206">
      <w:pPr>
        <w:spacing w:after="60"/>
        <w:ind w:firstLine="720"/>
        <w:jc w:val="both"/>
        <w:rPr>
          <w:sz w:val="24"/>
          <w:szCs w:val="24"/>
          <w:lang w:val="sr-Cyrl-CS"/>
        </w:rPr>
      </w:pPr>
      <w:r w:rsidRPr="000C5E94">
        <w:rPr>
          <w:sz w:val="24"/>
          <w:szCs w:val="24"/>
          <w:lang w:val="sr-Cyrl-CS"/>
        </w:rPr>
        <w:t>- 10 година код</w:t>
      </w:r>
      <w:r w:rsidR="000A54B7" w:rsidRPr="000C5E94">
        <w:rPr>
          <w:sz w:val="24"/>
          <w:szCs w:val="24"/>
          <w:lang w:val="sl-SI"/>
        </w:rPr>
        <w:t>вештачки подигнутих састојина четинара</w:t>
      </w:r>
      <w:r w:rsidR="000A54B7" w:rsidRPr="000C5E94">
        <w:rPr>
          <w:sz w:val="24"/>
          <w:szCs w:val="24"/>
          <w:lang w:val="sr-Cyrl-CS"/>
        </w:rPr>
        <w:t>,</w:t>
      </w:r>
    </w:p>
    <w:p w14:paraId="5CCF7CF0" w14:textId="77777777" w:rsidR="0037621E" w:rsidRPr="000C5E94" w:rsidRDefault="0037621E" w:rsidP="000C0206">
      <w:pPr>
        <w:spacing w:after="60"/>
        <w:ind w:firstLine="720"/>
        <w:jc w:val="both"/>
        <w:rPr>
          <w:sz w:val="24"/>
          <w:szCs w:val="24"/>
          <w:lang w:val="sr-Cyrl-CS"/>
        </w:rPr>
      </w:pPr>
      <w:r w:rsidRPr="000C5E94">
        <w:rPr>
          <w:sz w:val="24"/>
          <w:szCs w:val="24"/>
          <w:lang w:val="sr-Cyrl-CS"/>
        </w:rPr>
        <w:t xml:space="preserve">- 10 година код </w:t>
      </w:r>
      <w:r w:rsidRPr="000C5E94">
        <w:rPr>
          <w:sz w:val="24"/>
          <w:szCs w:val="24"/>
          <w:lang w:val="sl-SI"/>
        </w:rPr>
        <w:t>вештачки подигнутих састојина</w:t>
      </w:r>
      <w:r w:rsidR="00873039" w:rsidRPr="000C5E94">
        <w:rPr>
          <w:sz w:val="24"/>
          <w:szCs w:val="24"/>
          <w:lang w:val="sr-Cyrl-CS"/>
        </w:rPr>
        <w:t xml:space="preserve"> осталих лишћара,</w:t>
      </w:r>
    </w:p>
    <w:p w14:paraId="1EF8F42F" w14:textId="04B1028E" w:rsidR="00873039" w:rsidRPr="000C5E94" w:rsidRDefault="00873039" w:rsidP="000C0206">
      <w:pPr>
        <w:spacing w:after="60"/>
        <w:ind w:firstLine="720"/>
        <w:jc w:val="both"/>
        <w:rPr>
          <w:sz w:val="24"/>
          <w:szCs w:val="24"/>
          <w:lang w:val="sr-Cyrl-CS"/>
        </w:rPr>
      </w:pPr>
      <w:r w:rsidRPr="000C5E94">
        <w:rPr>
          <w:sz w:val="24"/>
          <w:szCs w:val="24"/>
          <w:lang w:val="sr-Cyrl-CS"/>
        </w:rPr>
        <w:t>- 5 година код изданачких састојина багрема.</w:t>
      </w:r>
    </w:p>
    <w:p w14:paraId="4FBC5F41" w14:textId="77777777" w:rsidR="008D06C5" w:rsidRPr="000C5E94" w:rsidRDefault="000A54B7" w:rsidP="000F2BAA">
      <w:pPr>
        <w:spacing w:after="60"/>
        <w:ind w:firstLine="720"/>
        <w:jc w:val="both"/>
        <w:rPr>
          <w:sz w:val="24"/>
          <w:szCs w:val="24"/>
          <w:lang w:val="sr-Cyrl-CS"/>
        </w:rPr>
      </w:pPr>
      <w:r w:rsidRPr="000C5E94">
        <w:rPr>
          <w:sz w:val="24"/>
          <w:szCs w:val="24"/>
          <w:lang w:val="sl-SI"/>
        </w:rPr>
        <w:t>Код девастираних састојина ста</w:t>
      </w:r>
      <w:r w:rsidR="00EC3746" w:rsidRPr="000C5E94">
        <w:rPr>
          <w:sz w:val="24"/>
          <w:szCs w:val="24"/>
          <w:lang w:val="sl-SI"/>
        </w:rPr>
        <w:t>рост нема утицаја на планирање.</w:t>
      </w:r>
    </w:p>
    <w:p w14:paraId="0A8CDAA7" w14:textId="77777777" w:rsidR="000A3111" w:rsidRPr="00EA4E3D" w:rsidRDefault="000A3111" w:rsidP="000F2BAA">
      <w:pPr>
        <w:spacing w:after="60"/>
        <w:ind w:firstLine="720"/>
        <w:jc w:val="both"/>
        <w:rPr>
          <w:sz w:val="16"/>
          <w:szCs w:val="16"/>
          <w:lang w:val="ru-RU"/>
        </w:rPr>
      </w:pPr>
    </w:p>
    <w:p w14:paraId="5998D364" w14:textId="79ED2DB9" w:rsidR="00140DFF" w:rsidRPr="000C5E94" w:rsidRDefault="00E6470D" w:rsidP="000F2BAA">
      <w:pPr>
        <w:spacing w:after="60"/>
        <w:ind w:firstLine="720"/>
        <w:jc w:val="both"/>
        <w:rPr>
          <w:b/>
          <w:bCs/>
          <w:sz w:val="24"/>
          <w:szCs w:val="24"/>
          <w:lang w:val="sr-Cyrl-CS"/>
        </w:rPr>
      </w:pPr>
      <w:r w:rsidRPr="00EF4EE5">
        <w:rPr>
          <w:b/>
          <w:bCs/>
          <w:sz w:val="24"/>
          <w:szCs w:val="24"/>
          <w:lang w:val="ru-RU"/>
        </w:rPr>
        <w:t>Високе шуме тврдих лишћара</w:t>
      </w:r>
      <w:r w:rsidR="00B12BD4">
        <w:rPr>
          <w:b/>
          <w:bCs/>
          <w:sz w:val="24"/>
          <w:szCs w:val="24"/>
          <w:lang w:val="ru-RU"/>
        </w:rPr>
        <w:t xml:space="preserve"> и </w:t>
      </w:r>
      <w:r w:rsidR="00EA4E3D">
        <w:rPr>
          <w:b/>
          <w:bCs/>
          <w:sz w:val="24"/>
          <w:szCs w:val="24"/>
          <w:lang w:val="ru-RU"/>
        </w:rPr>
        <w:t>четинара</w:t>
      </w:r>
      <w:r w:rsidR="00EA3355" w:rsidRPr="000C5E94">
        <w:rPr>
          <w:bCs/>
          <w:sz w:val="24"/>
          <w:szCs w:val="24"/>
          <w:lang w:val="sr-Cyrl-CS"/>
        </w:rPr>
        <w:t xml:space="preserve"> - ширина добног разреда 20 година</w:t>
      </w:r>
    </w:p>
    <w:p w14:paraId="56F2876E" w14:textId="77777777" w:rsidR="00C63FAD" w:rsidRPr="00D33B57" w:rsidRDefault="00C63FAD" w:rsidP="004460E0">
      <w:pPr>
        <w:rPr>
          <w:b/>
          <w:bCs/>
          <w:color w:val="17365D" w:themeColor="text2" w:themeShade="BF"/>
          <w:sz w:val="16"/>
          <w:szCs w:val="16"/>
          <w:lang w:val="sr-Cyrl-CS"/>
        </w:rPr>
      </w:pPr>
    </w:p>
    <w:tbl>
      <w:tblPr>
        <w:tblW w:w="9460" w:type="dxa"/>
        <w:jc w:val="center"/>
        <w:tblLook w:val="04A0" w:firstRow="1" w:lastRow="0" w:firstColumn="1" w:lastColumn="0" w:noHBand="0" w:noVBand="1"/>
      </w:tblPr>
      <w:tblGrid>
        <w:gridCol w:w="1916"/>
        <w:gridCol w:w="708"/>
        <w:gridCol w:w="980"/>
        <w:gridCol w:w="1240"/>
        <w:gridCol w:w="1020"/>
        <w:gridCol w:w="980"/>
        <w:gridCol w:w="940"/>
        <w:gridCol w:w="820"/>
        <w:gridCol w:w="820"/>
        <w:gridCol w:w="222"/>
      </w:tblGrid>
      <w:tr w:rsidR="000A3111" w:rsidRPr="000A3111" w14:paraId="715D04DC" w14:textId="77777777" w:rsidTr="00760FD5">
        <w:trPr>
          <w:gridAfter w:val="1"/>
          <w:wAfter w:w="36" w:type="dxa"/>
          <w:trHeight w:val="255"/>
          <w:tblHeader/>
          <w:jc w:val="center"/>
        </w:trPr>
        <w:tc>
          <w:tcPr>
            <w:tcW w:w="2624"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E4BFC07" w14:textId="77777777" w:rsidR="000A3111" w:rsidRPr="000A3111" w:rsidRDefault="000A3111" w:rsidP="000A3111">
            <w:pPr>
              <w:jc w:val="center"/>
              <w:rPr>
                <w:b/>
                <w:bCs/>
              </w:rPr>
            </w:pPr>
            <w:r w:rsidRPr="000A3111">
              <w:rPr>
                <w:b/>
                <w:bCs/>
              </w:rPr>
              <w:t>Газдинска класа</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4106D1A" w14:textId="77777777" w:rsidR="000A3111" w:rsidRPr="000A3111" w:rsidRDefault="000A3111" w:rsidP="000A3111">
            <w:pPr>
              <w:jc w:val="center"/>
              <w:rPr>
                <w:b/>
                <w:bCs/>
              </w:rPr>
            </w:pPr>
            <w:r w:rsidRPr="000A3111">
              <w:rPr>
                <w:b/>
                <w:bCs/>
              </w:rPr>
              <w:t>Свега</w:t>
            </w:r>
          </w:p>
        </w:tc>
        <w:tc>
          <w:tcPr>
            <w:tcW w:w="5820" w:type="dxa"/>
            <w:gridSpan w:val="6"/>
            <w:tcBorders>
              <w:top w:val="single" w:sz="4" w:space="0" w:color="auto"/>
              <w:left w:val="nil"/>
              <w:bottom w:val="single" w:sz="4" w:space="0" w:color="auto"/>
              <w:right w:val="single" w:sz="4" w:space="0" w:color="000000"/>
            </w:tcBorders>
            <w:shd w:val="clear" w:color="000000" w:fill="BFBFBF"/>
            <w:vAlign w:val="center"/>
            <w:hideMark/>
          </w:tcPr>
          <w:p w14:paraId="65365B64" w14:textId="77777777" w:rsidR="000A3111" w:rsidRPr="000A3111" w:rsidRDefault="000A3111" w:rsidP="000A3111">
            <w:pPr>
              <w:jc w:val="center"/>
              <w:rPr>
                <w:b/>
                <w:bCs/>
              </w:rPr>
            </w:pPr>
            <w:r w:rsidRPr="000A3111">
              <w:rPr>
                <w:b/>
                <w:bCs/>
              </w:rPr>
              <w:t>Добни разред</w:t>
            </w:r>
          </w:p>
        </w:tc>
      </w:tr>
      <w:tr w:rsidR="000A3111" w:rsidRPr="000A3111" w14:paraId="0E8703F0" w14:textId="77777777" w:rsidTr="00760FD5">
        <w:trPr>
          <w:gridAfter w:val="1"/>
          <w:wAfter w:w="36" w:type="dxa"/>
          <w:trHeight w:val="264"/>
          <w:tblHeader/>
          <w:jc w:val="center"/>
        </w:trPr>
        <w:tc>
          <w:tcPr>
            <w:tcW w:w="2624" w:type="dxa"/>
            <w:gridSpan w:val="2"/>
            <w:vMerge/>
            <w:tcBorders>
              <w:top w:val="single" w:sz="4" w:space="0" w:color="auto"/>
              <w:left w:val="single" w:sz="4" w:space="0" w:color="auto"/>
              <w:bottom w:val="single" w:sz="4" w:space="0" w:color="auto"/>
              <w:right w:val="single" w:sz="4" w:space="0" w:color="auto"/>
            </w:tcBorders>
            <w:vAlign w:val="center"/>
            <w:hideMark/>
          </w:tcPr>
          <w:p w14:paraId="18905D97" w14:textId="77777777" w:rsidR="000A3111" w:rsidRPr="000A3111" w:rsidRDefault="000A3111" w:rsidP="000A3111">
            <w:pPr>
              <w:rPr>
                <w:b/>
                <w:bC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5633275" w14:textId="77777777" w:rsidR="000A3111" w:rsidRPr="000A3111" w:rsidRDefault="000A3111" w:rsidP="000A3111">
            <w:pPr>
              <w:rPr>
                <w:b/>
                <w:bCs/>
              </w:rPr>
            </w:pPr>
          </w:p>
        </w:tc>
        <w:tc>
          <w:tcPr>
            <w:tcW w:w="1240" w:type="dxa"/>
            <w:vMerge w:val="restart"/>
            <w:tcBorders>
              <w:top w:val="nil"/>
              <w:left w:val="single" w:sz="4" w:space="0" w:color="auto"/>
              <w:bottom w:val="single" w:sz="4" w:space="0" w:color="auto"/>
              <w:right w:val="single" w:sz="4" w:space="0" w:color="auto"/>
            </w:tcBorders>
            <w:shd w:val="clear" w:color="000000" w:fill="BFBFBF"/>
            <w:vAlign w:val="center"/>
            <w:hideMark/>
          </w:tcPr>
          <w:p w14:paraId="7993B314" w14:textId="77777777" w:rsidR="000A3111" w:rsidRPr="000A3111" w:rsidRDefault="000A3111" w:rsidP="000A3111">
            <w:pPr>
              <w:jc w:val="center"/>
              <w:rPr>
                <w:b/>
                <w:bCs/>
              </w:rPr>
            </w:pPr>
            <w:r w:rsidRPr="000A3111">
              <w:rPr>
                <w:b/>
                <w:bCs/>
              </w:rPr>
              <w:t>I</w:t>
            </w:r>
          </w:p>
        </w:tc>
        <w:tc>
          <w:tcPr>
            <w:tcW w:w="1020" w:type="dxa"/>
            <w:vMerge w:val="restart"/>
            <w:tcBorders>
              <w:top w:val="nil"/>
              <w:left w:val="single" w:sz="4" w:space="0" w:color="auto"/>
              <w:bottom w:val="single" w:sz="4" w:space="0" w:color="auto"/>
              <w:right w:val="single" w:sz="4" w:space="0" w:color="auto"/>
            </w:tcBorders>
            <w:shd w:val="clear" w:color="000000" w:fill="BFBFBF"/>
            <w:vAlign w:val="center"/>
            <w:hideMark/>
          </w:tcPr>
          <w:p w14:paraId="3249FAC8" w14:textId="77777777" w:rsidR="000A3111" w:rsidRPr="000A3111" w:rsidRDefault="000A3111" w:rsidP="000A3111">
            <w:pPr>
              <w:jc w:val="center"/>
              <w:rPr>
                <w:b/>
                <w:bCs/>
              </w:rPr>
            </w:pPr>
            <w:r w:rsidRPr="000A3111">
              <w:rPr>
                <w:b/>
                <w:bCs/>
              </w:rPr>
              <w:t>II</w:t>
            </w:r>
          </w:p>
        </w:tc>
        <w:tc>
          <w:tcPr>
            <w:tcW w:w="980" w:type="dxa"/>
            <w:vMerge w:val="restart"/>
            <w:tcBorders>
              <w:top w:val="nil"/>
              <w:left w:val="single" w:sz="4" w:space="0" w:color="auto"/>
              <w:bottom w:val="single" w:sz="4" w:space="0" w:color="auto"/>
              <w:right w:val="single" w:sz="4" w:space="0" w:color="auto"/>
            </w:tcBorders>
            <w:shd w:val="clear" w:color="000000" w:fill="BFBFBF"/>
            <w:vAlign w:val="center"/>
            <w:hideMark/>
          </w:tcPr>
          <w:p w14:paraId="5B268F84" w14:textId="77777777" w:rsidR="000A3111" w:rsidRPr="000A3111" w:rsidRDefault="000A3111" w:rsidP="000A3111">
            <w:pPr>
              <w:jc w:val="center"/>
              <w:rPr>
                <w:b/>
                <w:bCs/>
              </w:rPr>
            </w:pPr>
            <w:r w:rsidRPr="000A3111">
              <w:rPr>
                <w:b/>
                <w:bCs/>
              </w:rPr>
              <w:t>III</w:t>
            </w:r>
          </w:p>
        </w:tc>
        <w:tc>
          <w:tcPr>
            <w:tcW w:w="940" w:type="dxa"/>
            <w:vMerge w:val="restart"/>
            <w:tcBorders>
              <w:top w:val="nil"/>
              <w:left w:val="single" w:sz="4" w:space="0" w:color="auto"/>
              <w:bottom w:val="single" w:sz="4" w:space="0" w:color="auto"/>
              <w:right w:val="single" w:sz="4" w:space="0" w:color="auto"/>
            </w:tcBorders>
            <w:shd w:val="clear" w:color="000000" w:fill="BFBFBF"/>
            <w:vAlign w:val="center"/>
            <w:hideMark/>
          </w:tcPr>
          <w:p w14:paraId="715C9204" w14:textId="77777777" w:rsidR="000A3111" w:rsidRPr="000A3111" w:rsidRDefault="000A3111" w:rsidP="000A3111">
            <w:pPr>
              <w:jc w:val="center"/>
              <w:rPr>
                <w:b/>
                <w:bCs/>
              </w:rPr>
            </w:pPr>
            <w:r w:rsidRPr="000A3111">
              <w:rPr>
                <w:b/>
                <w:bCs/>
              </w:rPr>
              <w:t>IV</w:t>
            </w:r>
          </w:p>
        </w:tc>
        <w:tc>
          <w:tcPr>
            <w:tcW w:w="820" w:type="dxa"/>
            <w:vMerge w:val="restart"/>
            <w:tcBorders>
              <w:top w:val="nil"/>
              <w:left w:val="single" w:sz="4" w:space="0" w:color="auto"/>
              <w:bottom w:val="single" w:sz="4" w:space="0" w:color="auto"/>
              <w:right w:val="single" w:sz="4" w:space="0" w:color="auto"/>
            </w:tcBorders>
            <w:shd w:val="clear" w:color="000000" w:fill="BFBFBF"/>
            <w:vAlign w:val="center"/>
            <w:hideMark/>
          </w:tcPr>
          <w:p w14:paraId="075AA635" w14:textId="77777777" w:rsidR="000A3111" w:rsidRPr="000A3111" w:rsidRDefault="000A3111" w:rsidP="000A3111">
            <w:pPr>
              <w:jc w:val="center"/>
              <w:rPr>
                <w:b/>
                <w:bCs/>
              </w:rPr>
            </w:pPr>
            <w:r w:rsidRPr="000A3111">
              <w:rPr>
                <w:b/>
                <w:bCs/>
              </w:rPr>
              <w:t>V</w:t>
            </w:r>
          </w:p>
        </w:tc>
        <w:tc>
          <w:tcPr>
            <w:tcW w:w="820" w:type="dxa"/>
            <w:vMerge w:val="restart"/>
            <w:tcBorders>
              <w:top w:val="nil"/>
              <w:left w:val="single" w:sz="4" w:space="0" w:color="auto"/>
              <w:bottom w:val="single" w:sz="4" w:space="0" w:color="auto"/>
              <w:right w:val="single" w:sz="4" w:space="0" w:color="auto"/>
            </w:tcBorders>
            <w:shd w:val="clear" w:color="000000" w:fill="BFBFBF"/>
            <w:vAlign w:val="center"/>
            <w:hideMark/>
          </w:tcPr>
          <w:p w14:paraId="3BA6F162" w14:textId="77777777" w:rsidR="000A3111" w:rsidRPr="000A3111" w:rsidRDefault="000A3111" w:rsidP="000A3111">
            <w:pPr>
              <w:jc w:val="center"/>
              <w:rPr>
                <w:b/>
                <w:bCs/>
              </w:rPr>
            </w:pPr>
            <w:r w:rsidRPr="000A3111">
              <w:rPr>
                <w:b/>
                <w:bCs/>
              </w:rPr>
              <w:t>VI</w:t>
            </w:r>
          </w:p>
        </w:tc>
      </w:tr>
      <w:tr w:rsidR="000A3111" w:rsidRPr="000A3111" w14:paraId="6A053B83" w14:textId="77777777" w:rsidTr="00760FD5">
        <w:trPr>
          <w:trHeight w:val="255"/>
          <w:tblHeader/>
          <w:jc w:val="center"/>
        </w:trPr>
        <w:tc>
          <w:tcPr>
            <w:tcW w:w="2624" w:type="dxa"/>
            <w:gridSpan w:val="2"/>
            <w:vMerge/>
            <w:tcBorders>
              <w:top w:val="single" w:sz="4" w:space="0" w:color="auto"/>
              <w:left w:val="single" w:sz="4" w:space="0" w:color="auto"/>
              <w:bottom w:val="single" w:sz="4" w:space="0" w:color="auto"/>
              <w:right w:val="single" w:sz="4" w:space="0" w:color="auto"/>
            </w:tcBorders>
            <w:vAlign w:val="center"/>
            <w:hideMark/>
          </w:tcPr>
          <w:p w14:paraId="6CAEBEAA" w14:textId="77777777" w:rsidR="000A3111" w:rsidRPr="000A3111" w:rsidRDefault="000A3111" w:rsidP="000A3111">
            <w:pPr>
              <w:rPr>
                <w:b/>
                <w:bC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06D56D9B" w14:textId="77777777" w:rsidR="000A3111" w:rsidRPr="000A3111" w:rsidRDefault="000A3111" w:rsidP="000A3111">
            <w:pPr>
              <w:rPr>
                <w:b/>
                <w:bCs/>
              </w:rPr>
            </w:pPr>
          </w:p>
        </w:tc>
        <w:tc>
          <w:tcPr>
            <w:tcW w:w="1240" w:type="dxa"/>
            <w:vMerge/>
            <w:tcBorders>
              <w:top w:val="nil"/>
              <w:left w:val="single" w:sz="4" w:space="0" w:color="auto"/>
              <w:bottom w:val="single" w:sz="4" w:space="0" w:color="auto"/>
              <w:right w:val="single" w:sz="4" w:space="0" w:color="auto"/>
            </w:tcBorders>
            <w:vAlign w:val="center"/>
            <w:hideMark/>
          </w:tcPr>
          <w:p w14:paraId="44DA91E0" w14:textId="77777777" w:rsidR="000A3111" w:rsidRPr="000A3111" w:rsidRDefault="000A3111" w:rsidP="000A3111">
            <w:pPr>
              <w:rPr>
                <w:b/>
                <w:bCs/>
              </w:rPr>
            </w:pPr>
          </w:p>
        </w:tc>
        <w:tc>
          <w:tcPr>
            <w:tcW w:w="1020" w:type="dxa"/>
            <w:vMerge/>
            <w:tcBorders>
              <w:top w:val="nil"/>
              <w:left w:val="single" w:sz="4" w:space="0" w:color="auto"/>
              <w:bottom w:val="single" w:sz="4" w:space="0" w:color="auto"/>
              <w:right w:val="single" w:sz="4" w:space="0" w:color="auto"/>
            </w:tcBorders>
            <w:vAlign w:val="center"/>
            <w:hideMark/>
          </w:tcPr>
          <w:p w14:paraId="101B0B8E" w14:textId="77777777" w:rsidR="000A3111" w:rsidRPr="000A3111" w:rsidRDefault="000A3111" w:rsidP="000A3111">
            <w:pPr>
              <w:rPr>
                <w:b/>
                <w:bCs/>
              </w:rPr>
            </w:pPr>
          </w:p>
        </w:tc>
        <w:tc>
          <w:tcPr>
            <w:tcW w:w="980" w:type="dxa"/>
            <w:vMerge/>
            <w:tcBorders>
              <w:top w:val="nil"/>
              <w:left w:val="single" w:sz="4" w:space="0" w:color="auto"/>
              <w:bottom w:val="single" w:sz="4" w:space="0" w:color="auto"/>
              <w:right w:val="single" w:sz="4" w:space="0" w:color="auto"/>
            </w:tcBorders>
            <w:vAlign w:val="center"/>
            <w:hideMark/>
          </w:tcPr>
          <w:p w14:paraId="7896FD81" w14:textId="77777777" w:rsidR="000A3111" w:rsidRPr="000A3111" w:rsidRDefault="000A3111" w:rsidP="000A3111">
            <w:pPr>
              <w:rPr>
                <w:b/>
                <w:bCs/>
              </w:rPr>
            </w:pPr>
          </w:p>
        </w:tc>
        <w:tc>
          <w:tcPr>
            <w:tcW w:w="940" w:type="dxa"/>
            <w:vMerge/>
            <w:tcBorders>
              <w:top w:val="nil"/>
              <w:left w:val="single" w:sz="4" w:space="0" w:color="auto"/>
              <w:bottom w:val="single" w:sz="4" w:space="0" w:color="auto"/>
              <w:right w:val="single" w:sz="4" w:space="0" w:color="auto"/>
            </w:tcBorders>
            <w:vAlign w:val="center"/>
            <w:hideMark/>
          </w:tcPr>
          <w:p w14:paraId="53884389" w14:textId="77777777" w:rsidR="000A3111" w:rsidRPr="000A3111" w:rsidRDefault="000A3111" w:rsidP="000A3111">
            <w:pPr>
              <w:rPr>
                <w:b/>
                <w:bCs/>
              </w:rPr>
            </w:pPr>
          </w:p>
        </w:tc>
        <w:tc>
          <w:tcPr>
            <w:tcW w:w="820" w:type="dxa"/>
            <w:vMerge/>
            <w:tcBorders>
              <w:top w:val="nil"/>
              <w:left w:val="single" w:sz="4" w:space="0" w:color="auto"/>
              <w:bottom w:val="single" w:sz="4" w:space="0" w:color="auto"/>
              <w:right w:val="single" w:sz="4" w:space="0" w:color="auto"/>
            </w:tcBorders>
            <w:vAlign w:val="center"/>
            <w:hideMark/>
          </w:tcPr>
          <w:p w14:paraId="2D93BA69" w14:textId="77777777" w:rsidR="000A3111" w:rsidRPr="000A3111" w:rsidRDefault="000A3111" w:rsidP="000A3111">
            <w:pPr>
              <w:rPr>
                <w:b/>
                <w:bCs/>
              </w:rPr>
            </w:pPr>
          </w:p>
        </w:tc>
        <w:tc>
          <w:tcPr>
            <w:tcW w:w="820" w:type="dxa"/>
            <w:vMerge/>
            <w:tcBorders>
              <w:top w:val="nil"/>
              <w:left w:val="single" w:sz="4" w:space="0" w:color="auto"/>
              <w:bottom w:val="single" w:sz="4" w:space="0" w:color="auto"/>
              <w:right w:val="single" w:sz="4" w:space="0" w:color="auto"/>
            </w:tcBorders>
            <w:vAlign w:val="center"/>
            <w:hideMark/>
          </w:tcPr>
          <w:p w14:paraId="1763073E" w14:textId="77777777" w:rsidR="000A3111" w:rsidRPr="000A3111" w:rsidRDefault="000A3111" w:rsidP="000A3111">
            <w:pPr>
              <w:rPr>
                <w:b/>
                <w:bCs/>
              </w:rPr>
            </w:pPr>
          </w:p>
        </w:tc>
        <w:tc>
          <w:tcPr>
            <w:tcW w:w="36" w:type="dxa"/>
            <w:tcBorders>
              <w:top w:val="nil"/>
              <w:left w:val="nil"/>
              <w:bottom w:val="nil"/>
              <w:right w:val="nil"/>
            </w:tcBorders>
            <w:shd w:val="clear" w:color="auto" w:fill="auto"/>
            <w:noWrap/>
            <w:vAlign w:val="bottom"/>
            <w:hideMark/>
          </w:tcPr>
          <w:p w14:paraId="4D1998BC" w14:textId="77777777" w:rsidR="000A3111" w:rsidRPr="000A3111" w:rsidRDefault="000A3111" w:rsidP="000A3111">
            <w:pPr>
              <w:jc w:val="center"/>
              <w:rPr>
                <w:b/>
                <w:bCs/>
              </w:rPr>
            </w:pPr>
          </w:p>
        </w:tc>
      </w:tr>
      <w:tr w:rsidR="000A3111" w:rsidRPr="000A3111" w14:paraId="4F737C68"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C8FAE9" w14:textId="77777777" w:rsidR="000A3111" w:rsidRPr="000A3111" w:rsidRDefault="000A3111" w:rsidP="000A3111">
            <w:pPr>
              <w:jc w:val="center"/>
            </w:pPr>
            <w:r w:rsidRPr="000A3111">
              <w:t>10351421</w:t>
            </w:r>
          </w:p>
        </w:tc>
        <w:tc>
          <w:tcPr>
            <w:tcW w:w="708" w:type="dxa"/>
            <w:tcBorders>
              <w:top w:val="nil"/>
              <w:left w:val="nil"/>
              <w:bottom w:val="single" w:sz="4" w:space="0" w:color="auto"/>
              <w:right w:val="single" w:sz="4" w:space="0" w:color="auto"/>
            </w:tcBorders>
            <w:shd w:val="clear" w:color="auto" w:fill="auto"/>
            <w:noWrap/>
            <w:vAlign w:val="bottom"/>
            <w:hideMark/>
          </w:tcPr>
          <w:p w14:paraId="6A4EB32E"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center"/>
            <w:hideMark/>
          </w:tcPr>
          <w:p w14:paraId="683CD32F" w14:textId="77777777" w:rsidR="000A3111" w:rsidRPr="000A3111" w:rsidRDefault="000A3111" w:rsidP="000A3111">
            <w:pPr>
              <w:jc w:val="center"/>
              <w:rPr>
                <w:color w:val="000000"/>
              </w:rPr>
            </w:pPr>
            <w:r w:rsidRPr="000A3111">
              <w:rPr>
                <w:color w:val="000000"/>
              </w:rPr>
              <w:t>87.27</w:t>
            </w:r>
          </w:p>
        </w:tc>
        <w:tc>
          <w:tcPr>
            <w:tcW w:w="1240" w:type="dxa"/>
            <w:tcBorders>
              <w:top w:val="nil"/>
              <w:left w:val="nil"/>
              <w:bottom w:val="single" w:sz="4" w:space="0" w:color="auto"/>
              <w:right w:val="single" w:sz="4" w:space="0" w:color="auto"/>
            </w:tcBorders>
            <w:shd w:val="clear" w:color="auto" w:fill="auto"/>
            <w:noWrap/>
            <w:vAlign w:val="center"/>
            <w:hideMark/>
          </w:tcPr>
          <w:p w14:paraId="007EAC5D" w14:textId="77777777" w:rsidR="000A3111" w:rsidRPr="000A3111" w:rsidRDefault="000A3111" w:rsidP="000A3111">
            <w:pPr>
              <w:jc w:val="center"/>
              <w:rPr>
                <w:color w:val="000000"/>
              </w:rPr>
            </w:pPr>
            <w:r w:rsidRPr="000A3111">
              <w:rPr>
                <w:color w:val="000000"/>
              </w:rPr>
              <w:t>9.14</w:t>
            </w:r>
          </w:p>
        </w:tc>
        <w:tc>
          <w:tcPr>
            <w:tcW w:w="1020" w:type="dxa"/>
            <w:tcBorders>
              <w:top w:val="nil"/>
              <w:left w:val="nil"/>
              <w:bottom w:val="single" w:sz="4" w:space="0" w:color="auto"/>
              <w:right w:val="single" w:sz="4" w:space="0" w:color="auto"/>
            </w:tcBorders>
            <w:shd w:val="clear" w:color="auto" w:fill="auto"/>
            <w:noWrap/>
            <w:vAlign w:val="center"/>
            <w:hideMark/>
          </w:tcPr>
          <w:p w14:paraId="16A709AF" w14:textId="77777777" w:rsidR="000A3111" w:rsidRPr="000A3111" w:rsidRDefault="000A3111" w:rsidP="000A3111">
            <w:pPr>
              <w:jc w:val="center"/>
              <w:rPr>
                <w:color w:val="000000"/>
              </w:rPr>
            </w:pPr>
            <w:r w:rsidRPr="000A3111">
              <w:rPr>
                <w:color w:val="000000"/>
              </w:rPr>
              <w:t>3.7</w:t>
            </w:r>
          </w:p>
        </w:tc>
        <w:tc>
          <w:tcPr>
            <w:tcW w:w="980" w:type="dxa"/>
            <w:tcBorders>
              <w:top w:val="nil"/>
              <w:left w:val="nil"/>
              <w:bottom w:val="single" w:sz="4" w:space="0" w:color="auto"/>
              <w:right w:val="single" w:sz="4" w:space="0" w:color="auto"/>
            </w:tcBorders>
            <w:shd w:val="clear" w:color="auto" w:fill="auto"/>
            <w:noWrap/>
            <w:vAlign w:val="center"/>
            <w:hideMark/>
          </w:tcPr>
          <w:p w14:paraId="212B4443" w14:textId="77777777" w:rsidR="000A3111" w:rsidRPr="000A3111" w:rsidRDefault="000A3111" w:rsidP="000A3111">
            <w:pPr>
              <w:jc w:val="center"/>
              <w:rPr>
                <w:color w:val="000000"/>
              </w:rPr>
            </w:pPr>
            <w:r w:rsidRPr="000A3111">
              <w:rPr>
                <w:color w:val="000000"/>
              </w:rPr>
              <w:t>37.49</w:t>
            </w:r>
          </w:p>
        </w:tc>
        <w:tc>
          <w:tcPr>
            <w:tcW w:w="940" w:type="dxa"/>
            <w:tcBorders>
              <w:top w:val="nil"/>
              <w:left w:val="nil"/>
              <w:bottom w:val="single" w:sz="4" w:space="0" w:color="auto"/>
              <w:right w:val="single" w:sz="4" w:space="0" w:color="auto"/>
            </w:tcBorders>
            <w:shd w:val="clear" w:color="auto" w:fill="auto"/>
            <w:noWrap/>
            <w:vAlign w:val="center"/>
            <w:hideMark/>
          </w:tcPr>
          <w:p w14:paraId="13E67A79" w14:textId="77777777" w:rsidR="000A3111" w:rsidRPr="000A3111" w:rsidRDefault="000A3111" w:rsidP="000A3111">
            <w:pPr>
              <w:jc w:val="center"/>
              <w:rPr>
                <w:color w:val="000000"/>
              </w:rPr>
            </w:pPr>
            <w:r w:rsidRPr="000A3111">
              <w:rPr>
                <w:color w:val="000000"/>
              </w:rPr>
              <w:t>25.66</w:t>
            </w:r>
          </w:p>
        </w:tc>
        <w:tc>
          <w:tcPr>
            <w:tcW w:w="820" w:type="dxa"/>
            <w:tcBorders>
              <w:top w:val="nil"/>
              <w:left w:val="nil"/>
              <w:bottom w:val="single" w:sz="4" w:space="0" w:color="auto"/>
              <w:right w:val="single" w:sz="4" w:space="0" w:color="auto"/>
            </w:tcBorders>
            <w:shd w:val="clear" w:color="auto" w:fill="auto"/>
            <w:noWrap/>
            <w:vAlign w:val="center"/>
            <w:hideMark/>
          </w:tcPr>
          <w:p w14:paraId="0BF531AA" w14:textId="77777777" w:rsidR="000A3111" w:rsidRPr="000A3111" w:rsidRDefault="000A3111" w:rsidP="000A3111">
            <w:pPr>
              <w:jc w:val="center"/>
              <w:rPr>
                <w:color w:val="000000"/>
              </w:rPr>
            </w:pPr>
            <w:r w:rsidRPr="000A3111">
              <w:rPr>
                <w:color w:val="000000"/>
              </w:rPr>
              <w:t>6.62</w:t>
            </w:r>
          </w:p>
        </w:tc>
        <w:tc>
          <w:tcPr>
            <w:tcW w:w="820" w:type="dxa"/>
            <w:tcBorders>
              <w:top w:val="nil"/>
              <w:left w:val="nil"/>
              <w:bottom w:val="single" w:sz="4" w:space="0" w:color="auto"/>
              <w:right w:val="single" w:sz="4" w:space="0" w:color="auto"/>
            </w:tcBorders>
            <w:shd w:val="clear" w:color="auto" w:fill="auto"/>
            <w:noWrap/>
            <w:vAlign w:val="center"/>
            <w:hideMark/>
          </w:tcPr>
          <w:p w14:paraId="587EFD58" w14:textId="77777777" w:rsidR="000A3111" w:rsidRPr="000A3111" w:rsidRDefault="000A3111" w:rsidP="000A3111">
            <w:pPr>
              <w:jc w:val="center"/>
              <w:rPr>
                <w:color w:val="000000"/>
              </w:rPr>
            </w:pPr>
            <w:r w:rsidRPr="000A3111">
              <w:rPr>
                <w:color w:val="000000"/>
              </w:rPr>
              <w:t>4.66</w:t>
            </w:r>
          </w:p>
        </w:tc>
        <w:tc>
          <w:tcPr>
            <w:tcW w:w="36" w:type="dxa"/>
            <w:vAlign w:val="center"/>
            <w:hideMark/>
          </w:tcPr>
          <w:p w14:paraId="1AC9EC1B" w14:textId="77777777" w:rsidR="000A3111" w:rsidRPr="000A3111" w:rsidRDefault="000A3111" w:rsidP="000A3111"/>
        </w:tc>
      </w:tr>
      <w:tr w:rsidR="000A3111" w:rsidRPr="000A3111" w14:paraId="155DE389"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1C788F41"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581C728D"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center"/>
            <w:hideMark/>
          </w:tcPr>
          <w:p w14:paraId="56635F11" w14:textId="77777777" w:rsidR="000A3111" w:rsidRPr="000A3111" w:rsidRDefault="000A3111" w:rsidP="000A3111">
            <w:pPr>
              <w:jc w:val="center"/>
              <w:rPr>
                <w:color w:val="000000"/>
              </w:rPr>
            </w:pPr>
            <w:r w:rsidRPr="000A3111">
              <w:rPr>
                <w:color w:val="000000"/>
              </w:rPr>
              <w:t>36591</w:t>
            </w:r>
          </w:p>
        </w:tc>
        <w:tc>
          <w:tcPr>
            <w:tcW w:w="1240" w:type="dxa"/>
            <w:tcBorders>
              <w:top w:val="nil"/>
              <w:left w:val="nil"/>
              <w:bottom w:val="single" w:sz="4" w:space="0" w:color="auto"/>
              <w:right w:val="single" w:sz="4" w:space="0" w:color="auto"/>
            </w:tcBorders>
            <w:shd w:val="clear" w:color="auto" w:fill="auto"/>
            <w:noWrap/>
            <w:vAlign w:val="center"/>
            <w:hideMark/>
          </w:tcPr>
          <w:p w14:paraId="3D42F2D5" w14:textId="77777777" w:rsidR="000A3111" w:rsidRPr="000A3111" w:rsidRDefault="000A3111" w:rsidP="000A3111">
            <w:pPr>
              <w:jc w:val="center"/>
              <w:rPr>
                <w:color w:val="000000"/>
              </w:rPr>
            </w:pPr>
            <w:r w:rsidRPr="000A3111">
              <w:rPr>
                <w:color w:val="000000"/>
              </w:rPr>
              <w:t> </w:t>
            </w:r>
          </w:p>
        </w:tc>
        <w:tc>
          <w:tcPr>
            <w:tcW w:w="1020" w:type="dxa"/>
            <w:tcBorders>
              <w:top w:val="nil"/>
              <w:left w:val="nil"/>
              <w:bottom w:val="single" w:sz="4" w:space="0" w:color="auto"/>
              <w:right w:val="single" w:sz="4" w:space="0" w:color="auto"/>
            </w:tcBorders>
            <w:shd w:val="clear" w:color="auto" w:fill="auto"/>
            <w:noWrap/>
            <w:vAlign w:val="center"/>
            <w:hideMark/>
          </w:tcPr>
          <w:p w14:paraId="4C6A9F2F" w14:textId="77777777" w:rsidR="000A3111" w:rsidRPr="000A3111" w:rsidRDefault="000A3111" w:rsidP="000A3111">
            <w:pPr>
              <w:jc w:val="center"/>
              <w:rPr>
                <w:color w:val="000000"/>
              </w:rPr>
            </w:pPr>
            <w:r w:rsidRPr="000A3111">
              <w:rPr>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3169A4B1" w14:textId="77777777" w:rsidR="000A3111" w:rsidRPr="000A3111" w:rsidRDefault="000A3111" w:rsidP="000A3111">
            <w:pPr>
              <w:jc w:val="center"/>
              <w:rPr>
                <w:color w:val="000000"/>
              </w:rPr>
            </w:pPr>
            <w:r w:rsidRPr="000A3111">
              <w:rPr>
                <w:color w:val="000000"/>
              </w:rPr>
              <w:t>17734.6</w:t>
            </w:r>
          </w:p>
        </w:tc>
        <w:tc>
          <w:tcPr>
            <w:tcW w:w="940" w:type="dxa"/>
            <w:tcBorders>
              <w:top w:val="nil"/>
              <w:left w:val="nil"/>
              <w:bottom w:val="single" w:sz="4" w:space="0" w:color="auto"/>
              <w:right w:val="single" w:sz="4" w:space="0" w:color="auto"/>
            </w:tcBorders>
            <w:shd w:val="clear" w:color="auto" w:fill="auto"/>
            <w:noWrap/>
            <w:vAlign w:val="center"/>
            <w:hideMark/>
          </w:tcPr>
          <w:p w14:paraId="3CDFF33E" w14:textId="77777777" w:rsidR="000A3111" w:rsidRPr="000A3111" w:rsidRDefault="000A3111" w:rsidP="000A3111">
            <w:pPr>
              <w:jc w:val="center"/>
              <w:rPr>
                <w:color w:val="000000"/>
              </w:rPr>
            </w:pPr>
            <w:r w:rsidRPr="000A3111">
              <w:rPr>
                <w:color w:val="000000"/>
              </w:rPr>
              <w:t>16181.8</w:t>
            </w:r>
          </w:p>
        </w:tc>
        <w:tc>
          <w:tcPr>
            <w:tcW w:w="820" w:type="dxa"/>
            <w:tcBorders>
              <w:top w:val="nil"/>
              <w:left w:val="nil"/>
              <w:bottom w:val="single" w:sz="4" w:space="0" w:color="auto"/>
              <w:right w:val="single" w:sz="4" w:space="0" w:color="auto"/>
            </w:tcBorders>
            <w:shd w:val="clear" w:color="auto" w:fill="auto"/>
            <w:noWrap/>
            <w:vAlign w:val="center"/>
            <w:hideMark/>
          </w:tcPr>
          <w:p w14:paraId="76835C4D" w14:textId="77777777" w:rsidR="000A3111" w:rsidRPr="000A3111" w:rsidRDefault="000A3111" w:rsidP="000A3111">
            <w:pPr>
              <w:jc w:val="center"/>
              <w:rPr>
                <w:color w:val="000000"/>
              </w:rPr>
            </w:pPr>
            <w:r w:rsidRPr="000A3111">
              <w:rPr>
                <w:color w:val="000000"/>
              </w:rPr>
              <w:t>1953.6</w:t>
            </w:r>
          </w:p>
        </w:tc>
        <w:tc>
          <w:tcPr>
            <w:tcW w:w="820" w:type="dxa"/>
            <w:tcBorders>
              <w:top w:val="nil"/>
              <w:left w:val="nil"/>
              <w:bottom w:val="single" w:sz="4" w:space="0" w:color="auto"/>
              <w:right w:val="single" w:sz="4" w:space="0" w:color="auto"/>
            </w:tcBorders>
            <w:shd w:val="clear" w:color="auto" w:fill="auto"/>
            <w:noWrap/>
            <w:vAlign w:val="center"/>
            <w:hideMark/>
          </w:tcPr>
          <w:p w14:paraId="2878DA74" w14:textId="77777777" w:rsidR="000A3111" w:rsidRPr="000A3111" w:rsidRDefault="000A3111" w:rsidP="000A3111">
            <w:pPr>
              <w:jc w:val="center"/>
              <w:rPr>
                <w:color w:val="000000"/>
              </w:rPr>
            </w:pPr>
            <w:r w:rsidRPr="000A3111">
              <w:rPr>
                <w:color w:val="000000"/>
              </w:rPr>
              <w:t>721</w:t>
            </w:r>
          </w:p>
        </w:tc>
        <w:tc>
          <w:tcPr>
            <w:tcW w:w="36" w:type="dxa"/>
            <w:vAlign w:val="center"/>
            <w:hideMark/>
          </w:tcPr>
          <w:p w14:paraId="3F615DF2" w14:textId="77777777" w:rsidR="000A3111" w:rsidRPr="000A3111" w:rsidRDefault="000A3111" w:rsidP="000A3111"/>
        </w:tc>
      </w:tr>
      <w:tr w:rsidR="000A3111" w:rsidRPr="000A3111" w14:paraId="6EBC079A"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4DEEB158"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59166E1C"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center"/>
            <w:hideMark/>
          </w:tcPr>
          <w:p w14:paraId="4C8B0CA6" w14:textId="77777777" w:rsidR="000A3111" w:rsidRPr="000A3111" w:rsidRDefault="000A3111" w:rsidP="000A3111">
            <w:pPr>
              <w:jc w:val="center"/>
              <w:rPr>
                <w:color w:val="000000"/>
              </w:rPr>
            </w:pPr>
            <w:r w:rsidRPr="000A3111">
              <w:rPr>
                <w:color w:val="000000"/>
              </w:rPr>
              <w:t>744.5</w:t>
            </w:r>
          </w:p>
        </w:tc>
        <w:tc>
          <w:tcPr>
            <w:tcW w:w="1240" w:type="dxa"/>
            <w:tcBorders>
              <w:top w:val="nil"/>
              <w:left w:val="nil"/>
              <w:bottom w:val="single" w:sz="4" w:space="0" w:color="auto"/>
              <w:right w:val="single" w:sz="4" w:space="0" w:color="auto"/>
            </w:tcBorders>
            <w:shd w:val="clear" w:color="auto" w:fill="auto"/>
            <w:noWrap/>
            <w:vAlign w:val="center"/>
            <w:hideMark/>
          </w:tcPr>
          <w:p w14:paraId="0D712C67" w14:textId="77777777" w:rsidR="000A3111" w:rsidRPr="000A3111" w:rsidRDefault="000A3111" w:rsidP="000A3111">
            <w:pPr>
              <w:jc w:val="center"/>
              <w:rPr>
                <w:color w:val="000000"/>
              </w:rPr>
            </w:pPr>
            <w:r w:rsidRPr="000A3111">
              <w:rPr>
                <w:color w:val="000000"/>
              </w:rPr>
              <w:t> </w:t>
            </w:r>
          </w:p>
        </w:tc>
        <w:tc>
          <w:tcPr>
            <w:tcW w:w="1020" w:type="dxa"/>
            <w:tcBorders>
              <w:top w:val="nil"/>
              <w:left w:val="nil"/>
              <w:bottom w:val="single" w:sz="4" w:space="0" w:color="auto"/>
              <w:right w:val="single" w:sz="4" w:space="0" w:color="auto"/>
            </w:tcBorders>
            <w:shd w:val="clear" w:color="auto" w:fill="auto"/>
            <w:noWrap/>
            <w:vAlign w:val="center"/>
            <w:hideMark/>
          </w:tcPr>
          <w:p w14:paraId="49C114B4" w14:textId="77777777" w:rsidR="000A3111" w:rsidRPr="000A3111" w:rsidRDefault="000A3111" w:rsidP="000A3111">
            <w:pPr>
              <w:jc w:val="center"/>
              <w:rPr>
                <w:color w:val="000000"/>
              </w:rPr>
            </w:pPr>
            <w:r w:rsidRPr="000A3111">
              <w:rPr>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0F441A74" w14:textId="77777777" w:rsidR="000A3111" w:rsidRPr="000A3111" w:rsidRDefault="000A3111" w:rsidP="000A3111">
            <w:pPr>
              <w:jc w:val="center"/>
              <w:rPr>
                <w:color w:val="000000"/>
              </w:rPr>
            </w:pPr>
            <w:r w:rsidRPr="000A3111">
              <w:rPr>
                <w:color w:val="000000"/>
              </w:rPr>
              <w:t>362.9</w:t>
            </w:r>
          </w:p>
        </w:tc>
        <w:tc>
          <w:tcPr>
            <w:tcW w:w="940" w:type="dxa"/>
            <w:tcBorders>
              <w:top w:val="nil"/>
              <w:left w:val="nil"/>
              <w:bottom w:val="single" w:sz="4" w:space="0" w:color="auto"/>
              <w:right w:val="single" w:sz="4" w:space="0" w:color="auto"/>
            </w:tcBorders>
            <w:shd w:val="clear" w:color="auto" w:fill="auto"/>
            <w:noWrap/>
            <w:vAlign w:val="center"/>
            <w:hideMark/>
          </w:tcPr>
          <w:p w14:paraId="42B79E8B" w14:textId="77777777" w:rsidR="000A3111" w:rsidRPr="000A3111" w:rsidRDefault="000A3111" w:rsidP="000A3111">
            <w:pPr>
              <w:jc w:val="center"/>
              <w:rPr>
                <w:color w:val="000000"/>
              </w:rPr>
            </w:pPr>
            <w:r w:rsidRPr="000A3111">
              <w:rPr>
                <w:color w:val="000000"/>
              </w:rPr>
              <w:t>335.6</w:t>
            </w:r>
          </w:p>
        </w:tc>
        <w:tc>
          <w:tcPr>
            <w:tcW w:w="820" w:type="dxa"/>
            <w:tcBorders>
              <w:top w:val="nil"/>
              <w:left w:val="nil"/>
              <w:bottom w:val="single" w:sz="4" w:space="0" w:color="auto"/>
              <w:right w:val="single" w:sz="4" w:space="0" w:color="auto"/>
            </w:tcBorders>
            <w:shd w:val="clear" w:color="auto" w:fill="auto"/>
            <w:noWrap/>
            <w:vAlign w:val="center"/>
            <w:hideMark/>
          </w:tcPr>
          <w:p w14:paraId="194A2280" w14:textId="77777777" w:rsidR="000A3111" w:rsidRPr="000A3111" w:rsidRDefault="000A3111" w:rsidP="000A3111">
            <w:pPr>
              <w:jc w:val="center"/>
              <w:rPr>
                <w:color w:val="000000"/>
              </w:rPr>
            </w:pPr>
            <w:r w:rsidRPr="000A3111">
              <w:rPr>
                <w:color w:val="000000"/>
              </w:rPr>
              <w:t>36.1</w:t>
            </w:r>
          </w:p>
        </w:tc>
        <w:tc>
          <w:tcPr>
            <w:tcW w:w="820" w:type="dxa"/>
            <w:tcBorders>
              <w:top w:val="nil"/>
              <w:left w:val="nil"/>
              <w:bottom w:val="single" w:sz="4" w:space="0" w:color="auto"/>
              <w:right w:val="single" w:sz="4" w:space="0" w:color="auto"/>
            </w:tcBorders>
            <w:shd w:val="clear" w:color="auto" w:fill="auto"/>
            <w:noWrap/>
            <w:vAlign w:val="center"/>
            <w:hideMark/>
          </w:tcPr>
          <w:p w14:paraId="4C1A4079" w14:textId="77777777" w:rsidR="000A3111" w:rsidRPr="000A3111" w:rsidRDefault="000A3111" w:rsidP="000A3111">
            <w:pPr>
              <w:jc w:val="center"/>
              <w:rPr>
                <w:color w:val="000000"/>
              </w:rPr>
            </w:pPr>
            <w:r w:rsidRPr="000A3111">
              <w:rPr>
                <w:color w:val="000000"/>
              </w:rPr>
              <w:t>9.8</w:t>
            </w:r>
          </w:p>
        </w:tc>
        <w:tc>
          <w:tcPr>
            <w:tcW w:w="36" w:type="dxa"/>
            <w:vAlign w:val="center"/>
            <w:hideMark/>
          </w:tcPr>
          <w:p w14:paraId="26282FBC" w14:textId="77777777" w:rsidR="000A3111" w:rsidRPr="000A3111" w:rsidRDefault="000A3111" w:rsidP="000A3111"/>
        </w:tc>
      </w:tr>
      <w:tr w:rsidR="000A3111" w:rsidRPr="000A3111" w14:paraId="3EC50A2B" w14:textId="77777777" w:rsidTr="00760FD5">
        <w:trPr>
          <w:trHeight w:val="264"/>
          <w:jc w:val="center"/>
        </w:trPr>
        <w:tc>
          <w:tcPr>
            <w:tcW w:w="191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7C83A6" w14:textId="77777777" w:rsidR="000A3111" w:rsidRPr="000A3111" w:rsidRDefault="000A3111" w:rsidP="000A3111">
            <w:pPr>
              <w:jc w:val="center"/>
            </w:pPr>
            <w:r w:rsidRPr="000A3111">
              <w:t>10357421</w:t>
            </w:r>
          </w:p>
        </w:tc>
        <w:tc>
          <w:tcPr>
            <w:tcW w:w="708" w:type="dxa"/>
            <w:tcBorders>
              <w:top w:val="nil"/>
              <w:left w:val="nil"/>
              <w:bottom w:val="single" w:sz="4" w:space="0" w:color="auto"/>
              <w:right w:val="single" w:sz="4" w:space="0" w:color="auto"/>
            </w:tcBorders>
            <w:shd w:val="clear" w:color="auto" w:fill="auto"/>
            <w:noWrap/>
            <w:vAlign w:val="bottom"/>
            <w:hideMark/>
          </w:tcPr>
          <w:p w14:paraId="49D355F0"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4B94C1D6" w14:textId="77777777" w:rsidR="000A3111" w:rsidRPr="000A3111" w:rsidRDefault="000A3111" w:rsidP="000A3111">
            <w:pPr>
              <w:jc w:val="center"/>
            </w:pPr>
            <w:r w:rsidRPr="000A3111">
              <w:t>8.9</w:t>
            </w:r>
          </w:p>
        </w:tc>
        <w:tc>
          <w:tcPr>
            <w:tcW w:w="1240" w:type="dxa"/>
            <w:tcBorders>
              <w:top w:val="nil"/>
              <w:left w:val="nil"/>
              <w:bottom w:val="single" w:sz="4" w:space="0" w:color="auto"/>
              <w:right w:val="single" w:sz="4" w:space="0" w:color="auto"/>
            </w:tcBorders>
            <w:shd w:val="clear" w:color="auto" w:fill="auto"/>
            <w:noWrap/>
            <w:vAlign w:val="bottom"/>
            <w:hideMark/>
          </w:tcPr>
          <w:p w14:paraId="24DD0CEE" w14:textId="77777777" w:rsidR="000A3111" w:rsidRPr="000A3111" w:rsidRDefault="000A3111" w:rsidP="000A3111">
            <w:pPr>
              <w:jc w:val="center"/>
            </w:pPr>
            <w:r w:rsidRPr="000A3111">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4F45C64D" w14:textId="77777777" w:rsidR="000A3111" w:rsidRPr="000A3111" w:rsidRDefault="000A3111" w:rsidP="000A3111">
            <w:pPr>
              <w:jc w:val="center"/>
            </w:pPr>
            <w:r w:rsidRPr="000A3111">
              <w:t>1.74</w:t>
            </w:r>
          </w:p>
        </w:tc>
        <w:tc>
          <w:tcPr>
            <w:tcW w:w="980" w:type="dxa"/>
            <w:tcBorders>
              <w:top w:val="nil"/>
              <w:left w:val="nil"/>
              <w:bottom w:val="single" w:sz="4" w:space="0" w:color="auto"/>
              <w:right w:val="single" w:sz="4" w:space="0" w:color="auto"/>
            </w:tcBorders>
            <w:shd w:val="clear" w:color="auto" w:fill="auto"/>
            <w:noWrap/>
            <w:vAlign w:val="bottom"/>
            <w:hideMark/>
          </w:tcPr>
          <w:p w14:paraId="42D54885" w14:textId="77777777" w:rsidR="000A3111" w:rsidRPr="000A3111" w:rsidRDefault="000A3111" w:rsidP="000A3111">
            <w:pPr>
              <w:jc w:val="center"/>
            </w:pPr>
            <w:r w:rsidRPr="000A3111">
              <w:t>7.16</w:t>
            </w:r>
          </w:p>
        </w:tc>
        <w:tc>
          <w:tcPr>
            <w:tcW w:w="940" w:type="dxa"/>
            <w:tcBorders>
              <w:top w:val="nil"/>
              <w:left w:val="nil"/>
              <w:bottom w:val="single" w:sz="4" w:space="0" w:color="auto"/>
              <w:right w:val="single" w:sz="4" w:space="0" w:color="auto"/>
            </w:tcBorders>
            <w:shd w:val="clear" w:color="auto" w:fill="auto"/>
            <w:noWrap/>
            <w:vAlign w:val="bottom"/>
            <w:hideMark/>
          </w:tcPr>
          <w:p w14:paraId="0B4BFA46"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7CCD0EBE"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61BB7B85" w14:textId="77777777" w:rsidR="000A3111" w:rsidRPr="000A3111" w:rsidRDefault="000A3111" w:rsidP="000A3111">
            <w:pPr>
              <w:jc w:val="center"/>
            </w:pPr>
            <w:r w:rsidRPr="000A3111">
              <w:t> </w:t>
            </w:r>
          </w:p>
        </w:tc>
        <w:tc>
          <w:tcPr>
            <w:tcW w:w="36" w:type="dxa"/>
            <w:vAlign w:val="center"/>
            <w:hideMark/>
          </w:tcPr>
          <w:p w14:paraId="707E77C1" w14:textId="77777777" w:rsidR="000A3111" w:rsidRPr="000A3111" w:rsidRDefault="000A3111" w:rsidP="000A3111"/>
        </w:tc>
      </w:tr>
      <w:tr w:rsidR="000A3111" w:rsidRPr="000A3111" w14:paraId="6449C1A8" w14:textId="77777777" w:rsidTr="00760FD5">
        <w:trPr>
          <w:trHeight w:val="264"/>
          <w:jc w:val="center"/>
        </w:trPr>
        <w:tc>
          <w:tcPr>
            <w:tcW w:w="1916" w:type="dxa"/>
            <w:vMerge/>
            <w:tcBorders>
              <w:top w:val="nil"/>
              <w:left w:val="single" w:sz="4" w:space="0" w:color="auto"/>
              <w:bottom w:val="single" w:sz="4" w:space="0" w:color="000000"/>
              <w:right w:val="single" w:sz="4" w:space="0" w:color="auto"/>
            </w:tcBorders>
            <w:vAlign w:val="center"/>
            <w:hideMark/>
          </w:tcPr>
          <w:p w14:paraId="2823F28F"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061D10C0"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24183D17" w14:textId="77777777" w:rsidR="000A3111" w:rsidRPr="000A3111" w:rsidRDefault="000A3111" w:rsidP="000A3111">
            <w:pPr>
              <w:jc w:val="center"/>
            </w:pPr>
            <w:r w:rsidRPr="000A3111">
              <w:t>5491.7</w:t>
            </w:r>
          </w:p>
        </w:tc>
        <w:tc>
          <w:tcPr>
            <w:tcW w:w="1240" w:type="dxa"/>
            <w:tcBorders>
              <w:top w:val="nil"/>
              <w:left w:val="nil"/>
              <w:bottom w:val="single" w:sz="4" w:space="0" w:color="auto"/>
              <w:right w:val="single" w:sz="4" w:space="0" w:color="auto"/>
            </w:tcBorders>
            <w:shd w:val="clear" w:color="auto" w:fill="auto"/>
            <w:noWrap/>
            <w:vAlign w:val="bottom"/>
            <w:hideMark/>
          </w:tcPr>
          <w:p w14:paraId="50EC5CB1" w14:textId="77777777" w:rsidR="000A3111" w:rsidRPr="000A3111" w:rsidRDefault="000A3111" w:rsidP="000A3111">
            <w:pPr>
              <w:jc w:val="center"/>
            </w:pPr>
            <w:r w:rsidRPr="000A3111">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16ACDB21" w14:textId="77777777" w:rsidR="000A3111" w:rsidRPr="000A3111" w:rsidRDefault="000A3111" w:rsidP="000A3111">
            <w:pPr>
              <w:jc w:val="center"/>
            </w:pPr>
            <w:r w:rsidRPr="000A3111">
              <w:t>646.7</w:t>
            </w:r>
          </w:p>
        </w:tc>
        <w:tc>
          <w:tcPr>
            <w:tcW w:w="980" w:type="dxa"/>
            <w:tcBorders>
              <w:top w:val="nil"/>
              <w:left w:val="nil"/>
              <w:bottom w:val="single" w:sz="4" w:space="0" w:color="auto"/>
              <w:right w:val="single" w:sz="4" w:space="0" w:color="auto"/>
            </w:tcBorders>
            <w:shd w:val="clear" w:color="auto" w:fill="auto"/>
            <w:noWrap/>
            <w:vAlign w:val="bottom"/>
            <w:hideMark/>
          </w:tcPr>
          <w:p w14:paraId="005F38E4" w14:textId="77777777" w:rsidR="000A3111" w:rsidRPr="000A3111" w:rsidRDefault="000A3111" w:rsidP="000A3111">
            <w:pPr>
              <w:jc w:val="center"/>
            </w:pPr>
            <w:r w:rsidRPr="000A3111">
              <w:t>4845</w:t>
            </w:r>
          </w:p>
        </w:tc>
        <w:tc>
          <w:tcPr>
            <w:tcW w:w="940" w:type="dxa"/>
            <w:tcBorders>
              <w:top w:val="nil"/>
              <w:left w:val="nil"/>
              <w:bottom w:val="single" w:sz="4" w:space="0" w:color="auto"/>
              <w:right w:val="single" w:sz="4" w:space="0" w:color="auto"/>
            </w:tcBorders>
            <w:shd w:val="clear" w:color="auto" w:fill="auto"/>
            <w:noWrap/>
            <w:vAlign w:val="bottom"/>
            <w:hideMark/>
          </w:tcPr>
          <w:p w14:paraId="60162345"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4C5400DC"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4DB1C446" w14:textId="77777777" w:rsidR="000A3111" w:rsidRPr="000A3111" w:rsidRDefault="000A3111" w:rsidP="000A3111">
            <w:pPr>
              <w:jc w:val="center"/>
            </w:pPr>
            <w:r w:rsidRPr="000A3111">
              <w:t> </w:t>
            </w:r>
          </w:p>
        </w:tc>
        <w:tc>
          <w:tcPr>
            <w:tcW w:w="36" w:type="dxa"/>
            <w:vAlign w:val="center"/>
            <w:hideMark/>
          </w:tcPr>
          <w:p w14:paraId="37C38ECB" w14:textId="77777777" w:rsidR="000A3111" w:rsidRPr="000A3111" w:rsidRDefault="000A3111" w:rsidP="000A3111"/>
        </w:tc>
      </w:tr>
      <w:tr w:rsidR="000A3111" w:rsidRPr="000A3111" w14:paraId="62ECD00D" w14:textId="77777777" w:rsidTr="00760FD5">
        <w:trPr>
          <w:trHeight w:val="264"/>
          <w:jc w:val="center"/>
        </w:trPr>
        <w:tc>
          <w:tcPr>
            <w:tcW w:w="1916" w:type="dxa"/>
            <w:vMerge/>
            <w:tcBorders>
              <w:top w:val="nil"/>
              <w:left w:val="single" w:sz="4" w:space="0" w:color="auto"/>
              <w:bottom w:val="single" w:sz="4" w:space="0" w:color="000000"/>
              <w:right w:val="single" w:sz="4" w:space="0" w:color="auto"/>
            </w:tcBorders>
            <w:vAlign w:val="center"/>
            <w:hideMark/>
          </w:tcPr>
          <w:p w14:paraId="7C9747E8"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52AE957A"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0EA94F73" w14:textId="77777777" w:rsidR="000A3111" w:rsidRPr="000A3111" w:rsidRDefault="000A3111" w:rsidP="000A3111">
            <w:pPr>
              <w:jc w:val="center"/>
            </w:pPr>
            <w:r w:rsidRPr="000A3111">
              <w:t>112.2</w:t>
            </w:r>
          </w:p>
        </w:tc>
        <w:tc>
          <w:tcPr>
            <w:tcW w:w="1240" w:type="dxa"/>
            <w:tcBorders>
              <w:top w:val="nil"/>
              <w:left w:val="nil"/>
              <w:bottom w:val="single" w:sz="4" w:space="0" w:color="auto"/>
              <w:right w:val="single" w:sz="4" w:space="0" w:color="auto"/>
            </w:tcBorders>
            <w:shd w:val="clear" w:color="auto" w:fill="auto"/>
            <w:noWrap/>
            <w:vAlign w:val="bottom"/>
            <w:hideMark/>
          </w:tcPr>
          <w:p w14:paraId="1059B85C" w14:textId="77777777" w:rsidR="000A3111" w:rsidRPr="000A3111" w:rsidRDefault="000A3111" w:rsidP="000A3111">
            <w:pPr>
              <w:jc w:val="center"/>
            </w:pPr>
            <w:r w:rsidRPr="000A3111">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5D026322" w14:textId="77777777" w:rsidR="000A3111" w:rsidRPr="000A3111" w:rsidRDefault="000A3111" w:rsidP="000A3111">
            <w:pPr>
              <w:jc w:val="center"/>
            </w:pPr>
            <w:r w:rsidRPr="000A3111">
              <w:t>14</w:t>
            </w:r>
          </w:p>
        </w:tc>
        <w:tc>
          <w:tcPr>
            <w:tcW w:w="980" w:type="dxa"/>
            <w:tcBorders>
              <w:top w:val="nil"/>
              <w:left w:val="nil"/>
              <w:bottom w:val="single" w:sz="4" w:space="0" w:color="auto"/>
              <w:right w:val="single" w:sz="4" w:space="0" w:color="auto"/>
            </w:tcBorders>
            <w:shd w:val="clear" w:color="auto" w:fill="auto"/>
            <w:noWrap/>
            <w:vAlign w:val="bottom"/>
            <w:hideMark/>
          </w:tcPr>
          <w:p w14:paraId="3FA1F4A8" w14:textId="77777777" w:rsidR="000A3111" w:rsidRPr="000A3111" w:rsidRDefault="000A3111" w:rsidP="000A3111">
            <w:pPr>
              <w:jc w:val="center"/>
            </w:pPr>
            <w:r w:rsidRPr="000A3111">
              <w:t>98.3</w:t>
            </w:r>
          </w:p>
        </w:tc>
        <w:tc>
          <w:tcPr>
            <w:tcW w:w="940" w:type="dxa"/>
            <w:tcBorders>
              <w:top w:val="nil"/>
              <w:left w:val="nil"/>
              <w:bottom w:val="single" w:sz="4" w:space="0" w:color="auto"/>
              <w:right w:val="single" w:sz="4" w:space="0" w:color="auto"/>
            </w:tcBorders>
            <w:shd w:val="clear" w:color="auto" w:fill="auto"/>
            <w:noWrap/>
            <w:vAlign w:val="bottom"/>
            <w:hideMark/>
          </w:tcPr>
          <w:p w14:paraId="43339AB0"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2DC21A9F"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A840096" w14:textId="77777777" w:rsidR="000A3111" w:rsidRPr="000A3111" w:rsidRDefault="000A3111" w:rsidP="000A3111">
            <w:pPr>
              <w:jc w:val="center"/>
            </w:pPr>
            <w:r w:rsidRPr="000A3111">
              <w:t> </w:t>
            </w:r>
          </w:p>
        </w:tc>
        <w:tc>
          <w:tcPr>
            <w:tcW w:w="36" w:type="dxa"/>
            <w:vAlign w:val="center"/>
            <w:hideMark/>
          </w:tcPr>
          <w:p w14:paraId="05171E29" w14:textId="77777777" w:rsidR="000A3111" w:rsidRPr="000A3111" w:rsidRDefault="000A3111" w:rsidP="000A3111"/>
        </w:tc>
      </w:tr>
      <w:tr w:rsidR="000A3111" w:rsidRPr="000A3111" w14:paraId="663D6AF4"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F675AA" w14:textId="77777777" w:rsidR="000A3111" w:rsidRPr="000A3111" w:rsidRDefault="000A3111" w:rsidP="000A3111">
            <w:pPr>
              <w:jc w:val="center"/>
            </w:pPr>
            <w:r w:rsidRPr="000A3111">
              <w:t>10357463</w:t>
            </w:r>
          </w:p>
        </w:tc>
        <w:tc>
          <w:tcPr>
            <w:tcW w:w="708" w:type="dxa"/>
            <w:tcBorders>
              <w:top w:val="nil"/>
              <w:left w:val="nil"/>
              <w:bottom w:val="single" w:sz="4" w:space="0" w:color="auto"/>
              <w:right w:val="single" w:sz="4" w:space="0" w:color="auto"/>
            </w:tcBorders>
            <w:shd w:val="clear" w:color="auto" w:fill="auto"/>
            <w:noWrap/>
            <w:vAlign w:val="bottom"/>
            <w:hideMark/>
          </w:tcPr>
          <w:p w14:paraId="570CC6A9"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202E1B50" w14:textId="77777777" w:rsidR="000A3111" w:rsidRPr="000A3111" w:rsidRDefault="000A3111" w:rsidP="000A3111">
            <w:pPr>
              <w:jc w:val="center"/>
            </w:pPr>
            <w:r w:rsidRPr="000A3111">
              <w:t>5.63</w:t>
            </w:r>
          </w:p>
        </w:tc>
        <w:tc>
          <w:tcPr>
            <w:tcW w:w="1240" w:type="dxa"/>
            <w:tcBorders>
              <w:top w:val="nil"/>
              <w:left w:val="nil"/>
              <w:bottom w:val="single" w:sz="4" w:space="0" w:color="auto"/>
              <w:right w:val="single" w:sz="4" w:space="0" w:color="auto"/>
            </w:tcBorders>
            <w:shd w:val="clear" w:color="auto" w:fill="auto"/>
            <w:noWrap/>
            <w:vAlign w:val="bottom"/>
            <w:hideMark/>
          </w:tcPr>
          <w:p w14:paraId="23DA7E57" w14:textId="77777777" w:rsidR="000A3111" w:rsidRPr="000A3111" w:rsidRDefault="000A3111" w:rsidP="000A3111">
            <w:pPr>
              <w:jc w:val="center"/>
            </w:pPr>
            <w:r w:rsidRPr="000A3111">
              <w:t>1.39</w:t>
            </w:r>
          </w:p>
        </w:tc>
        <w:tc>
          <w:tcPr>
            <w:tcW w:w="1020" w:type="dxa"/>
            <w:tcBorders>
              <w:top w:val="nil"/>
              <w:left w:val="nil"/>
              <w:bottom w:val="single" w:sz="4" w:space="0" w:color="auto"/>
              <w:right w:val="single" w:sz="4" w:space="0" w:color="auto"/>
            </w:tcBorders>
            <w:shd w:val="clear" w:color="auto" w:fill="auto"/>
            <w:noWrap/>
            <w:vAlign w:val="bottom"/>
            <w:hideMark/>
          </w:tcPr>
          <w:p w14:paraId="102DA4E1" w14:textId="77777777" w:rsidR="000A3111" w:rsidRPr="000A3111" w:rsidRDefault="000A3111" w:rsidP="000A3111">
            <w:pPr>
              <w:jc w:val="center"/>
            </w:pPr>
            <w:r w:rsidRPr="000A3111">
              <w:t>1.91</w:t>
            </w:r>
          </w:p>
        </w:tc>
        <w:tc>
          <w:tcPr>
            <w:tcW w:w="980" w:type="dxa"/>
            <w:tcBorders>
              <w:top w:val="nil"/>
              <w:left w:val="nil"/>
              <w:bottom w:val="single" w:sz="4" w:space="0" w:color="auto"/>
              <w:right w:val="single" w:sz="4" w:space="0" w:color="auto"/>
            </w:tcBorders>
            <w:shd w:val="clear" w:color="auto" w:fill="auto"/>
            <w:noWrap/>
            <w:vAlign w:val="bottom"/>
            <w:hideMark/>
          </w:tcPr>
          <w:p w14:paraId="421AF3FA"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1F0E860E"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B397E76"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37B53143" w14:textId="77777777" w:rsidR="000A3111" w:rsidRPr="000A3111" w:rsidRDefault="000A3111" w:rsidP="000A3111">
            <w:pPr>
              <w:jc w:val="center"/>
            </w:pPr>
            <w:r w:rsidRPr="000A3111">
              <w:t>2.33</w:t>
            </w:r>
          </w:p>
        </w:tc>
        <w:tc>
          <w:tcPr>
            <w:tcW w:w="36" w:type="dxa"/>
            <w:vAlign w:val="center"/>
            <w:hideMark/>
          </w:tcPr>
          <w:p w14:paraId="3D2F9A40" w14:textId="77777777" w:rsidR="000A3111" w:rsidRPr="000A3111" w:rsidRDefault="000A3111" w:rsidP="000A3111"/>
        </w:tc>
      </w:tr>
      <w:tr w:rsidR="000A3111" w:rsidRPr="000A3111" w14:paraId="32A3B3BA"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5D3D0D72"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0A39C375"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650C0857" w14:textId="77777777" w:rsidR="000A3111" w:rsidRPr="000A3111" w:rsidRDefault="000A3111" w:rsidP="000A3111">
            <w:pPr>
              <w:jc w:val="center"/>
            </w:pPr>
            <w:r w:rsidRPr="000A3111">
              <w:t>1221</w:t>
            </w:r>
          </w:p>
        </w:tc>
        <w:tc>
          <w:tcPr>
            <w:tcW w:w="1240" w:type="dxa"/>
            <w:tcBorders>
              <w:top w:val="nil"/>
              <w:left w:val="nil"/>
              <w:bottom w:val="single" w:sz="4" w:space="0" w:color="auto"/>
              <w:right w:val="single" w:sz="4" w:space="0" w:color="auto"/>
            </w:tcBorders>
            <w:shd w:val="clear" w:color="auto" w:fill="auto"/>
            <w:noWrap/>
            <w:vAlign w:val="bottom"/>
            <w:hideMark/>
          </w:tcPr>
          <w:p w14:paraId="19A8CB39"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7B890678" w14:textId="77777777" w:rsidR="000A3111" w:rsidRPr="000A3111" w:rsidRDefault="000A3111" w:rsidP="000A3111">
            <w:pPr>
              <w:jc w:val="center"/>
            </w:pPr>
            <w:r w:rsidRPr="000A3111">
              <w:t>850.2</w:t>
            </w:r>
          </w:p>
        </w:tc>
        <w:tc>
          <w:tcPr>
            <w:tcW w:w="980" w:type="dxa"/>
            <w:tcBorders>
              <w:top w:val="nil"/>
              <w:left w:val="nil"/>
              <w:bottom w:val="single" w:sz="4" w:space="0" w:color="auto"/>
              <w:right w:val="single" w:sz="4" w:space="0" w:color="auto"/>
            </w:tcBorders>
            <w:shd w:val="clear" w:color="auto" w:fill="auto"/>
            <w:noWrap/>
            <w:vAlign w:val="bottom"/>
            <w:hideMark/>
          </w:tcPr>
          <w:p w14:paraId="52CA35B5"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327B545F"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40607E67"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0DE109B" w14:textId="77777777" w:rsidR="000A3111" w:rsidRPr="000A3111" w:rsidRDefault="000A3111" w:rsidP="000A3111">
            <w:pPr>
              <w:jc w:val="center"/>
            </w:pPr>
            <w:r w:rsidRPr="000A3111">
              <w:t>370.8</w:t>
            </w:r>
          </w:p>
        </w:tc>
        <w:tc>
          <w:tcPr>
            <w:tcW w:w="36" w:type="dxa"/>
            <w:vAlign w:val="center"/>
            <w:hideMark/>
          </w:tcPr>
          <w:p w14:paraId="722FE651" w14:textId="77777777" w:rsidR="000A3111" w:rsidRPr="000A3111" w:rsidRDefault="000A3111" w:rsidP="000A3111"/>
        </w:tc>
      </w:tr>
      <w:tr w:rsidR="000A3111" w:rsidRPr="000A3111" w14:paraId="36E5F0B7"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4D32BB9D"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2E545618"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7477AB4F" w14:textId="77777777" w:rsidR="000A3111" w:rsidRPr="000A3111" w:rsidRDefault="000A3111" w:rsidP="000A3111">
            <w:pPr>
              <w:jc w:val="center"/>
            </w:pPr>
            <w:r w:rsidRPr="000A3111">
              <w:t>28.2</w:t>
            </w:r>
          </w:p>
        </w:tc>
        <w:tc>
          <w:tcPr>
            <w:tcW w:w="1240" w:type="dxa"/>
            <w:tcBorders>
              <w:top w:val="nil"/>
              <w:left w:val="nil"/>
              <w:bottom w:val="single" w:sz="4" w:space="0" w:color="auto"/>
              <w:right w:val="single" w:sz="4" w:space="0" w:color="auto"/>
            </w:tcBorders>
            <w:shd w:val="clear" w:color="auto" w:fill="auto"/>
            <w:noWrap/>
            <w:vAlign w:val="bottom"/>
            <w:hideMark/>
          </w:tcPr>
          <w:p w14:paraId="2DF3F8AD"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0397CBCF" w14:textId="77777777" w:rsidR="000A3111" w:rsidRPr="000A3111" w:rsidRDefault="000A3111" w:rsidP="000A3111">
            <w:pPr>
              <w:jc w:val="center"/>
            </w:pPr>
            <w:r w:rsidRPr="000A3111">
              <w:t>21.5</w:t>
            </w:r>
          </w:p>
        </w:tc>
        <w:tc>
          <w:tcPr>
            <w:tcW w:w="980" w:type="dxa"/>
            <w:tcBorders>
              <w:top w:val="nil"/>
              <w:left w:val="nil"/>
              <w:bottom w:val="single" w:sz="4" w:space="0" w:color="auto"/>
              <w:right w:val="single" w:sz="4" w:space="0" w:color="auto"/>
            </w:tcBorders>
            <w:shd w:val="clear" w:color="auto" w:fill="auto"/>
            <w:noWrap/>
            <w:vAlign w:val="bottom"/>
            <w:hideMark/>
          </w:tcPr>
          <w:p w14:paraId="71727832"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4F7A189D"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1A0F2205"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198CB45" w14:textId="77777777" w:rsidR="000A3111" w:rsidRPr="000A3111" w:rsidRDefault="000A3111" w:rsidP="000A3111">
            <w:pPr>
              <w:jc w:val="center"/>
            </w:pPr>
            <w:r w:rsidRPr="000A3111">
              <w:t>6.7</w:t>
            </w:r>
          </w:p>
        </w:tc>
        <w:tc>
          <w:tcPr>
            <w:tcW w:w="36" w:type="dxa"/>
            <w:vAlign w:val="center"/>
            <w:hideMark/>
          </w:tcPr>
          <w:p w14:paraId="6DBAEB68" w14:textId="77777777" w:rsidR="000A3111" w:rsidRPr="000A3111" w:rsidRDefault="000A3111" w:rsidP="000A3111"/>
        </w:tc>
      </w:tr>
      <w:tr w:rsidR="000A3111" w:rsidRPr="000A3111" w14:paraId="6AAE095E"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5060BE" w14:textId="77777777" w:rsidR="000A3111" w:rsidRPr="000A3111" w:rsidRDefault="000A3111" w:rsidP="000A3111">
            <w:pPr>
              <w:jc w:val="center"/>
            </w:pPr>
            <w:r w:rsidRPr="000A3111">
              <w:t>10358421</w:t>
            </w:r>
          </w:p>
        </w:tc>
        <w:tc>
          <w:tcPr>
            <w:tcW w:w="708" w:type="dxa"/>
            <w:tcBorders>
              <w:top w:val="nil"/>
              <w:left w:val="nil"/>
              <w:bottom w:val="single" w:sz="4" w:space="0" w:color="auto"/>
              <w:right w:val="single" w:sz="4" w:space="0" w:color="auto"/>
            </w:tcBorders>
            <w:shd w:val="clear" w:color="auto" w:fill="auto"/>
            <w:noWrap/>
            <w:vAlign w:val="bottom"/>
            <w:hideMark/>
          </w:tcPr>
          <w:p w14:paraId="5C9C1EB5"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6C52DCBE" w14:textId="77777777" w:rsidR="000A3111" w:rsidRPr="000A3111" w:rsidRDefault="000A3111" w:rsidP="000A3111">
            <w:pPr>
              <w:jc w:val="center"/>
            </w:pPr>
            <w:r w:rsidRPr="000A3111">
              <w:t>41.17</w:t>
            </w:r>
          </w:p>
        </w:tc>
        <w:tc>
          <w:tcPr>
            <w:tcW w:w="1240" w:type="dxa"/>
            <w:tcBorders>
              <w:top w:val="nil"/>
              <w:left w:val="nil"/>
              <w:bottom w:val="single" w:sz="4" w:space="0" w:color="auto"/>
              <w:right w:val="single" w:sz="4" w:space="0" w:color="auto"/>
            </w:tcBorders>
            <w:shd w:val="clear" w:color="auto" w:fill="auto"/>
            <w:noWrap/>
            <w:vAlign w:val="bottom"/>
            <w:hideMark/>
          </w:tcPr>
          <w:p w14:paraId="41EB60CE"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7DED9B5E" w14:textId="77777777" w:rsidR="000A3111" w:rsidRPr="000A3111" w:rsidRDefault="000A3111" w:rsidP="000A3111">
            <w:pPr>
              <w:jc w:val="center"/>
            </w:pPr>
            <w:r w:rsidRPr="000A3111">
              <w:t>3.9</w:t>
            </w:r>
          </w:p>
        </w:tc>
        <w:tc>
          <w:tcPr>
            <w:tcW w:w="980" w:type="dxa"/>
            <w:tcBorders>
              <w:top w:val="nil"/>
              <w:left w:val="nil"/>
              <w:bottom w:val="single" w:sz="4" w:space="0" w:color="auto"/>
              <w:right w:val="single" w:sz="4" w:space="0" w:color="auto"/>
            </w:tcBorders>
            <w:shd w:val="clear" w:color="auto" w:fill="auto"/>
            <w:noWrap/>
            <w:vAlign w:val="bottom"/>
            <w:hideMark/>
          </w:tcPr>
          <w:p w14:paraId="1F6E71DE" w14:textId="77777777" w:rsidR="000A3111" w:rsidRPr="000A3111" w:rsidRDefault="000A3111" w:rsidP="000A3111">
            <w:pPr>
              <w:jc w:val="center"/>
            </w:pPr>
            <w:r w:rsidRPr="000A3111">
              <w:t>36.91</w:t>
            </w:r>
          </w:p>
        </w:tc>
        <w:tc>
          <w:tcPr>
            <w:tcW w:w="940" w:type="dxa"/>
            <w:tcBorders>
              <w:top w:val="nil"/>
              <w:left w:val="nil"/>
              <w:bottom w:val="single" w:sz="4" w:space="0" w:color="auto"/>
              <w:right w:val="single" w:sz="4" w:space="0" w:color="auto"/>
            </w:tcBorders>
            <w:shd w:val="clear" w:color="auto" w:fill="auto"/>
            <w:noWrap/>
            <w:vAlign w:val="bottom"/>
            <w:hideMark/>
          </w:tcPr>
          <w:p w14:paraId="6B1309EB" w14:textId="77777777" w:rsidR="000A3111" w:rsidRPr="000A3111" w:rsidRDefault="000A3111" w:rsidP="000A3111">
            <w:pPr>
              <w:jc w:val="center"/>
            </w:pPr>
            <w:r w:rsidRPr="000A3111">
              <w:t>0.36</w:t>
            </w:r>
          </w:p>
        </w:tc>
        <w:tc>
          <w:tcPr>
            <w:tcW w:w="820" w:type="dxa"/>
            <w:tcBorders>
              <w:top w:val="nil"/>
              <w:left w:val="nil"/>
              <w:bottom w:val="single" w:sz="4" w:space="0" w:color="auto"/>
              <w:right w:val="single" w:sz="4" w:space="0" w:color="auto"/>
            </w:tcBorders>
            <w:shd w:val="clear" w:color="auto" w:fill="auto"/>
            <w:noWrap/>
            <w:vAlign w:val="bottom"/>
            <w:hideMark/>
          </w:tcPr>
          <w:p w14:paraId="54706605"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7706AC26" w14:textId="77777777" w:rsidR="000A3111" w:rsidRPr="000A3111" w:rsidRDefault="000A3111" w:rsidP="000A3111">
            <w:pPr>
              <w:jc w:val="center"/>
            </w:pPr>
            <w:r w:rsidRPr="000A3111">
              <w:t> </w:t>
            </w:r>
          </w:p>
        </w:tc>
        <w:tc>
          <w:tcPr>
            <w:tcW w:w="36" w:type="dxa"/>
            <w:vAlign w:val="center"/>
            <w:hideMark/>
          </w:tcPr>
          <w:p w14:paraId="560721F1" w14:textId="77777777" w:rsidR="000A3111" w:rsidRPr="000A3111" w:rsidRDefault="000A3111" w:rsidP="000A3111"/>
        </w:tc>
      </w:tr>
      <w:tr w:rsidR="000A3111" w:rsidRPr="000A3111" w14:paraId="4C5B42A3"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31AA4DCA"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6D7714C6"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0C64DA55" w14:textId="77777777" w:rsidR="000A3111" w:rsidRPr="000A3111" w:rsidRDefault="000A3111" w:rsidP="000A3111">
            <w:pPr>
              <w:jc w:val="center"/>
            </w:pPr>
            <w:r w:rsidRPr="000A3111">
              <w:t>16694.7</w:t>
            </w:r>
          </w:p>
        </w:tc>
        <w:tc>
          <w:tcPr>
            <w:tcW w:w="1240" w:type="dxa"/>
            <w:tcBorders>
              <w:top w:val="nil"/>
              <w:left w:val="nil"/>
              <w:bottom w:val="single" w:sz="4" w:space="0" w:color="auto"/>
              <w:right w:val="single" w:sz="4" w:space="0" w:color="auto"/>
            </w:tcBorders>
            <w:shd w:val="clear" w:color="auto" w:fill="auto"/>
            <w:noWrap/>
            <w:vAlign w:val="bottom"/>
            <w:hideMark/>
          </w:tcPr>
          <w:p w14:paraId="14189FA9"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0FB1D364" w14:textId="77777777" w:rsidR="000A3111" w:rsidRPr="000A3111" w:rsidRDefault="000A3111" w:rsidP="000A3111">
            <w:pPr>
              <w:jc w:val="center"/>
            </w:pPr>
            <w:r w:rsidRPr="000A3111">
              <w:t>1385.5</w:t>
            </w:r>
          </w:p>
        </w:tc>
        <w:tc>
          <w:tcPr>
            <w:tcW w:w="980" w:type="dxa"/>
            <w:tcBorders>
              <w:top w:val="nil"/>
              <w:left w:val="nil"/>
              <w:bottom w:val="single" w:sz="4" w:space="0" w:color="auto"/>
              <w:right w:val="single" w:sz="4" w:space="0" w:color="auto"/>
            </w:tcBorders>
            <w:shd w:val="clear" w:color="auto" w:fill="auto"/>
            <w:noWrap/>
            <w:vAlign w:val="bottom"/>
            <w:hideMark/>
          </w:tcPr>
          <w:p w14:paraId="34075143" w14:textId="77777777" w:rsidR="000A3111" w:rsidRPr="000A3111" w:rsidRDefault="000A3111" w:rsidP="000A3111">
            <w:pPr>
              <w:jc w:val="center"/>
            </w:pPr>
            <w:r w:rsidRPr="000A3111">
              <w:t>15125.6</w:t>
            </w:r>
          </w:p>
        </w:tc>
        <w:tc>
          <w:tcPr>
            <w:tcW w:w="940" w:type="dxa"/>
            <w:tcBorders>
              <w:top w:val="nil"/>
              <w:left w:val="nil"/>
              <w:bottom w:val="single" w:sz="4" w:space="0" w:color="auto"/>
              <w:right w:val="single" w:sz="4" w:space="0" w:color="auto"/>
            </w:tcBorders>
            <w:shd w:val="clear" w:color="auto" w:fill="auto"/>
            <w:noWrap/>
            <w:vAlign w:val="bottom"/>
            <w:hideMark/>
          </w:tcPr>
          <w:p w14:paraId="17C53815" w14:textId="77777777" w:rsidR="000A3111" w:rsidRPr="000A3111" w:rsidRDefault="000A3111" w:rsidP="000A3111">
            <w:pPr>
              <w:jc w:val="center"/>
            </w:pPr>
            <w:r w:rsidRPr="000A3111">
              <w:t>183.7</w:t>
            </w:r>
          </w:p>
        </w:tc>
        <w:tc>
          <w:tcPr>
            <w:tcW w:w="820" w:type="dxa"/>
            <w:tcBorders>
              <w:top w:val="nil"/>
              <w:left w:val="nil"/>
              <w:bottom w:val="single" w:sz="4" w:space="0" w:color="auto"/>
              <w:right w:val="single" w:sz="4" w:space="0" w:color="auto"/>
            </w:tcBorders>
            <w:shd w:val="clear" w:color="auto" w:fill="auto"/>
            <w:noWrap/>
            <w:vAlign w:val="bottom"/>
            <w:hideMark/>
          </w:tcPr>
          <w:p w14:paraId="04052EB6"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5DDAE9E" w14:textId="77777777" w:rsidR="000A3111" w:rsidRPr="000A3111" w:rsidRDefault="000A3111" w:rsidP="000A3111">
            <w:pPr>
              <w:jc w:val="center"/>
            </w:pPr>
            <w:r w:rsidRPr="000A3111">
              <w:t> </w:t>
            </w:r>
          </w:p>
        </w:tc>
        <w:tc>
          <w:tcPr>
            <w:tcW w:w="36" w:type="dxa"/>
            <w:vAlign w:val="center"/>
            <w:hideMark/>
          </w:tcPr>
          <w:p w14:paraId="3480CD93" w14:textId="77777777" w:rsidR="000A3111" w:rsidRPr="000A3111" w:rsidRDefault="000A3111" w:rsidP="000A3111"/>
        </w:tc>
      </w:tr>
      <w:tr w:rsidR="000A3111" w:rsidRPr="000A3111" w14:paraId="493AA951"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641856EE"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14CBE1FF"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6CA9BEF0" w14:textId="77777777" w:rsidR="000A3111" w:rsidRPr="000A3111" w:rsidRDefault="000A3111" w:rsidP="000A3111">
            <w:pPr>
              <w:jc w:val="center"/>
            </w:pPr>
            <w:r w:rsidRPr="000A3111">
              <w:t>360.2</w:t>
            </w:r>
          </w:p>
        </w:tc>
        <w:tc>
          <w:tcPr>
            <w:tcW w:w="1240" w:type="dxa"/>
            <w:tcBorders>
              <w:top w:val="nil"/>
              <w:left w:val="nil"/>
              <w:bottom w:val="single" w:sz="4" w:space="0" w:color="auto"/>
              <w:right w:val="single" w:sz="4" w:space="0" w:color="auto"/>
            </w:tcBorders>
            <w:shd w:val="clear" w:color="auto" w:fill="auto"/>
            <w:noWrap/>
            <w:vAlign w:val="bottom"/>
            <w:hideMark/>
          </w:tcPr>
          <w:p w14:paraId="470EEC15"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2283B4E0" w14:textId="77777777" w:rsidR="000A3111" w:rsidRPr="000A3111" w:rsidRDefault="000A3111" w:rsidP="000A3111">
            <w:pPr>
              <w:jc w:val="center"/>
            </w:pPr>
            <w:r w:rsidRPr="000A3111">
              <w:t>32.4</w:t>
            </w:r>
          </w:p>
        </w:tc>
        <w:tc>
          <w:tcPr>
            <w:tcW w:w="980" w:type="dxa"/>
            <w:tcBorders>
              <w:top w:val="nil"/>
              <w:left w:val="nil"/>
              <w:bottom w:val="single" w:sz="4" w:space="0" w:color="auto"/>
              <w:right w:val="single" w:sz="4" w:space="0" w:color="auto"/>
            </w:tcBorders>
            <w:shd w:val="clear" w:color="auto" w:fill="auto"/>
            <w:noWrap/>
            <w:vAlign w:val="bottom"/>
            <w:hideMark/>
          </w:tcPr>
          <w:p w14:paraId="31BEC7A6" w14:textId="77777777" w:rsidR="000A3111" w:rsidRPr="000A3111" w:rsidRDefault="000A3111" w:rsidP="000A3111">
            <w:pPr>
              <w:jc w:val="center"/>
            </w:pPr>
            <w:r w:rsidRPr="000A3111">
              <w:t>323.6</w:t>
            </w:r>
          </w:p>
        </w:tc>
        <w:tc>
          <w:tcPr>
            <w:tcW w:w="940" w:type="dxa"/>
            <w:tcBorders>
              <w:top w:val="nil"/>
              <w:left w:val="nil"/>
              <w:bottom w:val="single" w:sz="4" w:space="0" w:color="auto"/>
              <w:right w:val="single" w:sz="4" w:space="0" w:color="auto"/>
            </w:tcBorders>
            <w:shd w:val="clear" w:color="auto" w:fill="auto"/>
            <w:noWrap/>
            <w:vAlign w:val="bottom"/>
            <w:hideMark/>
          </w:tcPr>
          <w:p w14:paraId="7EFDEFB6" w14:textId="77777777" w:rsidR="000A3111" w:rsidRPr="000A3111" w:rsidRDefault="000A3111" w:rsidP="000A3111">
            <w:pPr>
              <w:jc w:val="center"/>
            </w:pPr>
            <w:r w:rsidRPr="000A3111">
              <w:t>4.2</w:t>
            </w:r>
          </w:p>
        </w:tc>
        <w:tc>
          <w:tcPr>
            <w:tcW w:w="820" w:type="dxa"/>
            <w:tcBorders>
              <w:top w:val="nil"/>
              <w:left w:val="nil"/>
              <w:bottom w:val="single" w:sz="4" w:space="0" w:color="auto"/>
              <w:right w:val="single" w:sz="4" w:space="0" w:color="auto"/>
            </w:tcBorders>
            <w:shd w:val="clear" w:color="auto" w:fill="auto"/>
            <w:noWrap/>
            <w:vAlign w:val="bottom"/>
            <w:hideMark/>
          </w:tcPr>
          <w:p w14:paraId="6EE21319"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72039B31" w14:textId="77777777" w:rsidR="000A3111" w:rsidRPr="000A3111" w:rsidRDefault="000A3111" w:rsidP="000A3111">
            <w:pPr>
              <w:jc w:val="center"/>
            </w:pPr>
            <w:r w:rsidRPr="000A3111">
              <w:t> </w:t>
            </w:r>
          </w:p>
        </w:tc>
        <w:tc>
          <w:tcPr>
            <w:tcW w:w="36" w:type="dxa"/>
            <w:vAlign w:val="center"/>
            <w:hideMark/>
          </w:tcPr>
          <w:p w14:paraId="0F65A369" w14:textId="77777777" w:rsidR="000A3111" w:rsidRPr="000A3111" w:rsidRDefault="000A3111" w:rsidP="000A3111"/>
        </w:tc>
      </w:tr>
      <w:tr w:rsidR="000A3111" w:rsidRPr="000A3111" w14:paraId="196BBA92"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A7E6EC7" w14:textId="77777777" w:rsidR="000A3111" w:rsidRPr="000A3111" w:rsidRDefault="000A3111" w:rsidP="000A3111">
            <w:pPr>
              <w:jc w:val="center"/>
            </w:pPr>
            <w:r w:rsidRPr="000A3111">
              <w:t>10393463</w:t>
            </w:r>
          </w:p>
        </w:tc>
        <w:tc>
          <w:tcPr>
            <w:tcW w:w="708" w:type="dxa"/>
            <w:tcBorders>
              <w:top w:val="nil"/>
              <w:left w:val="nil"/>
              <w:bottom w:val="single" w:sz="4" w:space="0" w:color="auto"/>
              <w:right w:val="single" w:sz="4" w:space="0" w:color="auto"/>
            </w:tcBorders>
            <w:shd w:val="clear" w:color="auto" w:fill="auto"/>
            <w:noWrap/>
            <w:vAlign w:val="bottom"/>
            <w:hideMark/>
          </w:tcPr>
          <w:p w14:paraId="0F6CA6C8"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5646FC01" w14:textId="77777777" w:rsidR="000A3111" w:rsidRPr="000A3111" w:rsidRDefault="000A3111" w:rsidP="000A3111">
            <w:pPr>
              <w:jc w:val="center"/>
            </w:pPr>
            <w:r w:rsidRPr="000A3111">
              <w:t>3.97</w:t>
            </w:r>
          </w:p>
        </w:tc>
        <w:tc>
          <w:tcPr>
            <w:tcW w:w="1240" w:type="dxa"/>
            <w:tcBorders>
              <w:top w:val="nil"/>
              <w:left w:val="nil"/>
              <w:bottom w:val="single" w:sz="4" w:space="0" w:color="auto"/>
              <w:right w:val="single" w:sz="4" w:space="0" w:color="auto"/>
            </w:tcBorders>
            <w:shd w:val="clear" w:color="auto" w:fill="auto"/>
            <w:noWrap/>
            <w:vAlign w:val="bottom"/>
            <w:hideMark/>
          </w:tcPr>
          <w:p w14:paraId="7C3E98C9"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087862D7" w14:textId="77777777" w:rsidR="000A3111" w:rsidRPr="000A3111" w:rsidRDefault="000A3111" w:rsidP="000A3111">
            <w:pPr>
              <w:jc w:val="center"/>
            </w:pPr>
            <w:r w:rsidRPr="000A3111">
              <w:t>3.97</w:t>
            </w:r>
          </w:p>
        </w:tc>
        <w:tc>
          <w:tcPr>
            <w:tcW w:w="980" w:type="dxa"/>
            <w:tcBorders>
              <w:top w:val="nil"/>
              <w:left w:val="nil"/>
              <w:bottom w:val="single" w:sz="4" w:space="0" w:color="auto"/>
              <w:right w:val="single" w:sz="4" w:space="0" w:color="auto"/>
            </w:tcBorders>
            <w:shd w:val="clear" w:color="auto" w:fill="auto"/>
            <w:noWrap/>
            <w:vAlign w:val="bottom"/>
            <w:hideMark/>
          </w:tcPr>
          <w:p w14:paraId="0D74837D"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49E4FA6C"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7067DAEC"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B4679D5" w14:textId="77777777" w:rsidR="000A3111" w:rsidRPr="000A3111" w:rsidRDefault="000A3111" w:rsidP="000A3111">
            <w:pPr>
              <w:jc w:val="center"/>
            </w:pPr>
            <w:r w:rsidRPr="000A3111">
              <w:t> </w:t>
            </w:r>
          </w:p>
        </w:tc>
        <w:tc>
          <w:tcPr>
            <w:tcW w:w="36" w:type="dxa"/>
            <w:vAlign w:val="center"/>
            <w:hideMark/>
          </w:tcPr>
          <w:p w14:paraId="39BCC203" w14:textId="77777777" w:rsidR="000A3111" w:rsidRPr="000A3111" w:rsidRDefault="000A3111" w:rsidP="000A3111"/>
        </w:tc>
      </w:tr>
      <w:tr w:rsidR="000A3111" w:rsidRPr="000A3111" w14:paraId="3A10B467"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54E11F78"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5B8133C8"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06AC5CCC" w14:textId="77777777" w:rsidR="000A3111" w:rsidRPr="000A3111" w:rsidRDefault="000A3111" w:rsidP="000A3111">
            <w:pPr>
              <w:jc w:val="center"/>
            </w:pPr>
            <w:r w:rsidRPr="000A3111">
              <w:t>1881.2</w:t>
            </w:r>
          </w:p>
        </w:tc>
        <w:tc>
          <w:tcPr>
            <w:tcW w:w="1240" w:type="dxa"/>
            <w:tcBorders>
              <w:top w:val="nil"/>
              <w:left w:val="nil"/>
              <w:bottom w:val="single" w:sz="4" w:space="0" w:color="auto"/>
              <w:right w:val="single" w:sz="4" w:space="0" w:color="auto"/>
            </w:tcBorders>
            <w:shd w:val="clear" w:color="auto" w:fill="auto"/>
            <w:noWrap/>
            <w:vAlign w:val="bottom"/>
            <w:hideMark/>
          </w:tcPr>
          <w:p w14:paraId="1D70A91F"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0614C7C8" w14:textId="77777777" w:rsidR="000A3111" w:rsidRPr="000A3111" w:rsidRDefault="000A3111" w:rsidP="000A3111">
            <w:pPr>
              <w:jc w:val="center"/>
            </w:pPr>
            <w:r w:rsidRPr="000A3111">
              <w:t>1881.2</w:t>
            </w:r>
          </w:p>
        </w:tc>
        <w:tc>
          <w:tcPr>
            <w:tcW w:w="980" w:type="dxa"/>
            <w:tcBorders>
              <w:top w:val="nil"/>
              <w:left w:val="nil"/>
              <w:bottom w:val="single" w:sz="4" w:space="0" w:color="auto"/>
              <w:right w:val="single" w:sz="4" w:space="0" w:color="auto"/>
            </w:tcBorders>
            <w:shd w:val="clear" w:color="auto" w:fill="auto"/>
            <w:noWrap/>
            <w:vAlign w:val="bottom"/>
            <w:hideMark/>
          </w:tcPr>
          <w:p w14:paraId="6640FC00"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66107C9D"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21899377"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35EAFC72" w14:textId="77777777" w:rsidR="000A3111" w:rsidRPr="000A3111" w:rsidRDefault="000A3111" w:rsidP="000A3111">
            <w:pPr>
              <w:jc w:val="center"/>
            </w:pPr>
            <w:r w:rsidRPr="000A3111">
              <w:t> </w:t>
            </w:r>
          </w:p>
        </w:tc>
        <w:tc>
          <w:tcPr>
            <w:tcW w:w="36" w:type="dxa"/>
            <w:vAlign w:val="center"/>
            <w:hideMark/>
          </w:tcPr>
          <w:p w14:paraId="12E36E72" w14:textId="77777777" w:rsidR="000A3111" w:rsidRPr="000A3111" w:rsidRDefault="000A3111" w:rsidP="000A3111"/>
        </w:tc>
      </w:tr>
      <w:tr w:rsidR="000A3111" w:rsidRPr="000A3111" w14:paraId="696CC588"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2DE5949B"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5B82D932"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45D339AA" w14:textId="77777777" w:rsidR="000A3111" w:rsidRPr="000A3111" w:rsidRDefault="000A3111" w:rsidP="000A3111">
            <w:pPr>
              <w:jc w:val="center"/>
            </w:pPr>
            <w:r w:rsidRPr="000A3111">
              <w:t>48.1</w:t>
            </w:r>
          </w:p>
        </w:tc>
        <w:tc>
          <w:tcPr>
            <w:tcW w:w="1240" w:type="dxa"/>
            <w:tcBorders>
              <w:top w:val="nil"/>
              <w:left w:val="nil"/>
              <w:bottom w:val="single" w:sz="4" w:space="0" w:color="auto"/>
              <w:right w:val="single" w:sz="4" w:space="0" w:color="auto"/>
            </w:tcBorders>
            <w:shd w:val="clear" w:color="auto" w:fill="auto"/>
            <w:noWrap/>
            <w:vAlign w:val="bottom"/>
            <w:hideMark/>
          </w:tcPr>
          <w:p w14:paraId="53581B2E"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7617872E" w14:textId="77777777" w:rsidR="000A3111" w:rsidRPr="000A3111" w:rsidRDefault="000A3111" w:rsidP="000A3111">
            <w:pPr>
              <w:jc w:val="center"/>
            </w:pPr>
            <w:r w:rsidRPr="000A3111">
              <w:t>48.1</w:t>
            </w:r>
          </w:p>
        </w:tc>
        <w:tc>
          <w:tcPr>
            <w:tcW w:w="980" w:type="dxa"/>
            <w:tcBorders>
              <w:top w:val="nil"/>
              <w:left w:val="nil"/>
              <w:bottom w:val="single" w:sz="4" w:space="0" w:color="auto"/>
              <w:right w:val="single" w:sz="4" w:space="0" w:color="auto"/>
            </w:tcBorders>
            <w:shd w:val="clear" w:color="auto" w:fill="auto"/>
            <w:noWrap/>
            <w:vAlign w:val="bottom"/>
            <w:hideMark/>
          </w:tcPr>
          <w:p w14:paraId="7FA9D6E2"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31A5A0F3"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3A1C6611"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6E846135" w14:textId="77777777" w:rsidR="000A3111" w:rsidRPr="000A3111" w:rsidRDefault="000A3111" w:rsidP="000A3111">
            <w:pPr>
              <w:jc w:val="center"/>
            </w:pPr>
            <w:r w:rsidRPr="000A3111">
              <w:t> </w:t>
            </w:r>
          </w:p>
        </w:tc>
        <w:tc>
          <w:tcPr>
            <w:tcW w:w="36" w:type="dxa"/>
            <w:vAlign w:val="center"/>
            <w:hideMark/>
          </w:tcPr>
          <w:p w14:paraId="67920F95" w14:textId="77777777" w:rsidR="000A3111" w:rsidRPr="000A3111" w:rsidRDefault="000A3111" w:rsidP="000A3111"/>
        </w:tc>
      </w:tr>
      <w:tr w:rsidR="000A3111" w:rsidRPr="000A3111" w14:paraId="44DE0205"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E2DCA8" w14:textId="77777777" w:rsidR="000A3111" w:rsidRPr="000A3111" w:rsidRDefault="000A3111" w:rsidP="000A3111">
            <w:pPr>
              <w:jc w:val="center"/>
            </w:pPr>
            <w:r w:rsidRPr="000A3111">
              <w:t>26301311</w:t>
            </w:r>
          </w:p>
        </w:tc>
        <w:tc>
          <w:tcPr>
            <w:tcW w:w="708" w:type="dxa"/>
            <w:tcBorders>
              <w:top w:val="nil"/>
              <w:left w:val="nil"/>
              <w:bottom w:val="single" w:sz="4" w:space="0" w:color="auto"/>
              <w:right w:val="single" w:sz="4" w:space="0" w:color="auto"/>
            </w:tcBorders>
            <w:shd w:val="clear" w:color="auto" w:fill="auto"/>
            <w:noWrap/>
            <w:vAlign w:val="bottom"/>
            <w:hideMark/>
          </w:tcPr>
          <w:p w14:paraId="7637E23C"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58EF0365" w14:textId="77777777" w:rsidR="000A3111" w:rsidRPr="000A3111" w:rsidRDefault="000A3111" w:rsidP="000A3111">
            <w:pPr>
              <w:jc w:val="center"/>
            </w:pPr>
            <w:r w:rsidRPr="000A3111">
              <w:t>9.1</w:t>
            </w:r>
          </w:p>
        </w:tc>
        <w:tc>
          <w:tcPr>
            <w:tcW w:w="1240" w:type="dxa"/>
            <w:tcBorders>
              <w:top w:val="nil"/>
              <w:left w:val="nil"/>
              <w:bottom w:val="single" w:sz="4" w:space="0" w:color="auto"/>
              <w:right w:val="single" w:sz="4" w:space="0" w:color="auto"/>
            </w:tcBorders>
            <w:shd w:val="clear" w:color="auto" w:fill="auto"/>
            <w:noWrap/>
            <w:vAlign w:val="bottom"/>
            <w:hideMark/>
          </w:tcPr>
          <w:p w14:paraId="64620D3C"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20A2A4F2" w14:textId="77777777" w:rsidR="000A3111" w:rsidRPr="000A3111" w:rsidRDefault="000A3111" w:rsidP="000A3111">
            <w:pPr>
              <w:jc w:val="center"/>
            </w:pPr>
            <w:r w:rsidRPr="000A3111">
              <w:t>4.32</w:t>
            </w:r>
          </w:p>
        </w:tc>
        <w:tc>
          <w:tcPr>
            <w:tcW w:w="980" w:type="dxa"/>
            <w:tcBorders>
              <w:top w:val="nil"/>
              <w:left w:val="nil"/>
              <w:bottom w:val="single" w:sz="4" w:space="0" w:color="auto"/>
              <w:right w:val="single" w:sz="4" w:space="0" w:color="auto"/>
            </w:tcBorders>
            <w:shd w:val="clear" w:color="auto" w:fill="auto"/>
            <w:noWrap/>
            <w:vAlign w:val="bottom"/>
            <w:hideMark/>
          </w:tcPr>
          <w:p w14:paraId="1A9E8BD8"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4F678C39"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27B4DBC"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F61F5C5" w14:textId="77777777" w:rsidR="000A3111" w:rsidRPr="000A3111" w:rsidRDefault="000A3111" w:rsidP="000A3111">
            <w:pPr>
              <w:jc w:val="center"/>
            </w:pPr>
            <w:r w:rsidRPr="000A3111">
              <w:t>4.78</w:t>
            </w:r>
          </w:p>
        </w:tc>
        <w:tc>
          <w:tcPr>
            <w:tcW w:w="36" w:type="dxa"/>
            <w:vAlign w:val="center"/>
            <w:hideMark/>
          </w:tcPr>
          <w:p w14:paraId="4C1E638D" w14:textId="77777777" w:rsidR="000A3111" w:rsidRPr="000A3111" w:rsidRDefault="000A3111" w:rsidP="000A3111"/>
        </w:tc>
      </w:tr>
      <w:tr w:rsidR="000A3111" w:rsidRPr="000A3111" w14:paraId="528F6C88"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140065F1"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6E538625"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154E311B" w14:textId="77777777" w:rsidR="000A3111" w:rsidRPr="000A3111" w:rsidRDefault="000A3111" w:rsidP="000A3111">
            <w:pPr>
              <w:jc w:val="center"/>
            </w:pPr>
            <w:r w:rsidRPr="000A3111">
              <w:t>461.5</w:t>
            </w:r>
          </w:p>
        </w:tc>
        <w:tc>
          <w:tcPr>
            <w:tcW w:w="1240" w:type="dxa"/>
            <w:tcBorders>
              <w:top w:val="nil"/>
              <w:left w:val="nil"/>
              <w:bottom w:val="single" w:sz="4" w:space="0" w:color="auto"/>
              <w:right w:val="single" w:sz="4" w:space="0" w:color="auto"/>
            </w:tcBorders>
            <w:shd w:val="clear" w:color="auto" w:fill="auto"/>
            <w:noWrap/>
            <w:vAlign w:val="bottom"/>
            <w:hideMark/>
          </w:tcPr>
          <w:p w14:paraId="73BE8F6E"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709158C2"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1306F69A"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0D2F299F"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655C6AA9"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2574D48D" w14:textId="77777777" w:rsidR="000A3111" w:rsidRPr="000A3111" w:rsidRDefault="000A3111" w:rsidP="000A3111">
            <w:pPr>
              <w:jc w:val="center"/>
            </w:pPr>
            <w:r w:rsidRPr="000A3111">
              <w:t>461.5</w:t>
            </w:r>
          </w:p>
        </w:tc>
        <w:tc>
          <w:tcPr>
            <w:tcW w:w="36" w:type="dxa"/>
            <w:vAlign w:val="center"/>
            <w:hideMark/>
          </w:tcPr>
          <w:p w14:paraId="0E0AE211" w14:textId="77777777" w:rsidR="000A3111" w:rsidRPr="000A3111" w:rsidRDefault="000A3111" w:rsidP="000A3111"/>
        </w:tc>
      </w:tr>
      <w:tr w:rsidR="000A3111" w:rsidRPr="000A3111" w14:paraId="77454F40"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63438CBF"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317B7871"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68C866F5" w14:textId="77777777" w:rsidR="000A3111" w:rsidRPr="000A3111" w:rsidRDefault="000A3111" w:rsidP="000A3111">
            <w:pPr>
              <w:jc w:val="center"/>
            </w:pPr>
            <w:r w:rsidRPr="000A3111">
              <w:t>10.3</w:t>
            </w:r>
          </w:p>
        </w:tc>
        <w:tc>
          <w:tcPr>
            <w:tcW w:w="1240" w:type="dxa"/>
            <w:tcBorders>
              <w:top w:val="nil"/>
              <w:left w:val="nil"/>
              <w:bottom w:val="single" w:sz="4" w:space="0" w:color="auto"/>
              <w:right w:val="single" w:sz="4" w:space="0" w:color="auto"/>
            </w:tcBorders>
            <w:shd w:val="clear" w:color="auto" w:fill="auto"/>
            <w:noWrap/>
            <w:vAlign w:val="bottom"/>
            <w:hideMark/>
          </w:tcPr>
          <w:p w14:paraId="6B22B206"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2D147509"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04DAA0A2" w14:textId="77777777" w:rsidR="000A3111" w:rsidRPr="000A3111" w:rsidRDefault="000A3111" w:rsidP="000A3111">
            <w:pPr>
              <w:jc w:val="center"/>
            </w:pPr>
            <w:r w:rsidRPr="000A3111">
              <w:t> </w:t>
            </w:r>
          </w:p>
        </w:tc>
        <w:tc>
          <w:tcPr>
            <w:tcW w:w="940" w:type="dxa"/>
            <w:tcBorders>
              <w:top w:val="nil"/>
              <w:left w:val="nil"/>
              <w:bottom w:val="single" w:sz="4" w:space="0" w:color="auto"/>
              <w:right w:val="single" w:sz="4" w:space="0" w:color="auto"/>
            </w:tcBorders>
            <w:shd w:val="clear" w:color="auto" w:fill="auto"/>
            <w:noWrap/>
            <w:vAlign w:val="bottom"/>
            <w:hideMark/>
          </w:tcPr>
          <w:p w14:paraId="52510978"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9E5174A"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34BB2B6E" w14:textId="77777777" w:rsidR="000A3111" w:rsidRPr="000A3111" w:rsidRDefault="000A3111" w:rsidP="000A3111">
            <w:pPr>
              <w:jc w:val="center"/>
            </w:pPr>
            <w:r w:rsidRPr="000A3111">
              <w:t>10.3</w:t>
            </w:r>
          </w:p>
        </w:tc>
        <w:tc>
          <w:tcPr>
            <w:tcW w:w="36" w:type="dxa"/>
            <w:vAlign w:val="center"/>
            <w:hideMark/>
          </w:tcPr>
          <w:p w14:paraId="0B7DE19F" w14:textId="77777777" w:rsidR="000A3111" w:rsidRPr="000A3111" w:rsidRDefault="000A3111" w:rsidP="000A3111"/>
        </w:tc>
      </w:tr>
      <w:tr w:rsidR="000A3111" w:rsidRPr="000A3111" w14:paraId="54972B18"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FE36D2" w14:textId="77777777" w:rsidR="000A3111" w:rsidRPr="000A3111" w:rsidRDefault="000A3111" w:rsidP="000A3111">
            <w:pPr>
              <w:jc w:val="center"/>
            </w:pPr>
            <w:r w:rsidRPr="000A3111">
              <w:t>26351421</w:t>
            </w:r>
          </w:p>
        </w:tc>
        <w:tc>
          <w:tcPr>
            <w:tcW w:w="708" w:type="dxa"/>
            <w:tcBorders>
              <w:top w:val="nil"/>
              <w:left w:val="nil"/>
              <w:bottom w:val="single" w:sz="4" w:space="0" w:color="auto"/>
              <w:right w:val="single" w:sz="4" w:space="0" w:color="auto"/>
            </w:tcBorders>
            <w:shd w:val="clear" w:color="auto" w:fill="auto"/>
            <w:noWrap/>
            <w:vAlign w:val="bottom"/>
            <w:hideMark/>
          </w:tcPr>
          <w:p w14:paraId="0B89F7C6"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center"/>
            <w:hideMark/>
          </w:tcPr>
          <w:p w14:paraId="46F32678" w14:textId="77777777" w:rsidR="000A3111" w:rsidRPr="000A3111" w:rsidRDefault="000A3111" w:rsidP="000A3111">
            <w:pPr>
              <w:jc w:val="center"/>
              <w:rPr>
                <w:color w:val="000000"/>
              </w:rPr>
            </w:pPr>
            <w:r w:rsidRPr="000A3111">
              <w:rPr>
                <w:color w:val="000000"/>
              </w:rPr>
              <w:t>73.34</w:t>
            </w:r>
          </w:p>
        </w:tc>
        <w:tc>
          <w:tcPr>
            <w:tcW w:w="1240" w:type="dxa"/>
            <w:tcBorders>
              <w:top w:val="nil"/>
              <w:left w:val="nil"/>
              <w:bottom w:val="single" w:sz="4" w:space="0" w:color="auto"/>
              <w:right w:val="single" w:sz="4" w:space="0" w:color="auto"/>
            </w:tcBorders>
            <w:shd w:val="clear" w:color="auto" w:fill="auto"/>
            <w:noWrap/>
            <w:vAlign w:val="center"/>
            <w:hideMark/>
          </w:tcPr>
          <w:p w14:paraId="7917A4A1" w14:textId="77777777" w:rsidR="000A3111" w:rsidRPr="000A3111" w:rsidRDefault="000A3111" w:rsidP="000A3111">
            <w:pPr>
              <w:jc w:val="center"/>
              <w:rPr>
                <w:color w:val="000000"/>
              </w:rPr>
            </w:pPr>
            <w:r w:rsidRPr="000A3111">
              <w:rPr>
                <w:color w:val="000000"/>
              </w:rPr>
              <w:t>1.38</w:t>
            </w:r>
          </w:p>
        </w:tc>
        <w:tc>
          <w:tcPr>
            <w:tcW w:w="1020" w:type="dxa"/>
            <w:tcBorders>
              <w:top w:val="nil"/>
              <w:left w:val="nil"/>
              <w:bottom w:val="single" w:sz="4" w:space="0" w:color="auto"/>
              <w:right w:val="single" w:sz="4" w:space="0" w:color="auto"/>
            </w:tcBorders>
            <w:shd w:val="clear" w:color="auto" w:fill="auto"/>
            <w:noWrap/>
            <w:vAlign w:val="center"/>
            <w:hideMark/>
          </w:tcPr>
          <w:p w14:paraId="1B13A8EE" w14:textId="77777777" w:rsidR="000A3111" w:rsidRPr="000A3111" w:rsidRDefault="000A3111" w:rsidP="000A3111">
            <w:pPr>
              <w:jc w:val="center"/>
              <w:rPr>
                <w:color w:val="000000"/>
              </w:rPr>
            </w:pPr>
            <w:r w:rsidRPr="000A3111">
              <w:rPr>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5C44706D" w14:textId="77777777" w:rsidR="000A3111" w:rsidRPr="000A3111" w:rsidRDefault="000A3111" w:rsidP="000A3111">
            <w:pPr>
              <w:jc w:val="center"/>
              <w:rPr>
                <w:color w:val="000000"/>
              </w:rPr>
            </w:pPr>
            <w:r w:rsidRPr="000A3111">
              <w:rPr>
                <w:color w:val="000000"/>
              </w:rPr>
              <w:t> </w:t>
            </w:r>
          </w:p>
        </w:tc>
        <w:tc>
          <w:tcPr>
            <w:tcW w:w="940" w:type="dxa"/>
            <w:tcBorders>
              <w:top w:val="nil"/>
              <w:left w:val="nil"/>
              <w:bottom w:val="single" w:sz="4" w:space="0" w:color="auto"/>
              <w:right w:val="single" w:sz="4" w:space="0" w:color="auto"/>
            </w:tcBorders>
            <w:shd w:val="clear" w:color="auto" w:fill="auto"/>
            <w:noWrap/>
            <w:vAlign w:val="center"/>
            <w:hideMark/>
          </w:tcPr>
          <w:p w14:paraId="4899E7C1" w14:textId="77777777" w:rsidR="000A3111" w:rsidRPr="000A3111" w:rsidRDefault="000A3111" w:rsidP="000A3111">
            <w:pPr>
              <w:jc w:val="center"/>
              <w:rPr>
                <w:color w:val="000000"/>
              </w:rPr>
            </w:pPr>
            <w:r w:rsidRPr="000A3111">
              <w:rPr>
                <w:color w:val="000000"/>
              </w:rPr>
              <w:t>56.39</w:t>
            </w:r>
          </w:p>
        </w:tc>
        <w:tc>
          <w:tcPr>
            <w:tcW w:w="820" w:type="dxa"/>
            <w:tcBorders>
              <w:top w:val="nil"/>
              <w:left w:val="nil"/>
              <w:bottom w:val="single" w:sz="4" w:space="0" w:color="auto"/>
              <w:right w:val="single" w:sz="4" w:space="0" w:color="auto"/>
            </w:tcBorders>
            <w:shd w:val="clear" w:color="auto" w:fill="auto"/>
            <w:noWrap/>
            <w:vAlign w:val="center"/>
            <w:hideMark/>
          </w:tcPr>
          <w:p w14:paraId="535CAF01" w14:textId="77777777" w:rsidR="000A3111" w:rsidRPr="000A3111" w:rsidRDefault="000A3111" w:rsidP="000A3111">
            <w:pPr>
              <w:jc w:val="center"/>
              <w:rPr>
                <w:color w:val="000000"/>
              </w:rPr>
            </w:pPr>
            <w:r w:rsidRPr="000A3111">
              <w:rPr>
                <w:color w:val="000000"/>
              </w:rPr>
              <w:t>5.35</w:t>
            </w:r>
          </w:p>
        </w:tc>
        <w:tc>
          <w:tcPr>
            <w:tcW w:w="820" w:type="dxa"/>
            <w:tcBorders>
              <w:top w:val="nil"/>
              <w:left w:val="nil"/>
              <w:bottom w:val="single" w:sz="4" w:space="0" w:color="auto"/>
              <w:right w:val="single" w:sz="4" w:space="0" w:color="auto"/>
            </w:tcBorders>
            <w:shd w:val="clear" w:color="auto" w:fill="auto"/>
            <w:noWrap/>
            <w:vAlign w:val="center"/>
            <w:hideMark/>
          </w:tcPr>
          <w:p w14:paraId="25B295AD" w14:textId="77777777" w:rsidR="000A3111" w:rsidRPr="000A3111" w:rsidRDefault="000A3111" w:rsidP="000A3111">
            <w:pPr>
              <w:jc w:val="center"/>
              <w:rPr>
                <w:color w:val="000000"/>
              </w:rPr>
            </w:pPr>
            <w:r w:rsidRPr="000A3111">
              <w:rPr>
                <w:color w:val="000000"/>
              </w:rPr>
              <w:t>10.22</w:t>
            </w:r>
          </w:p>
        </w:tc>
        <w:tc>
          <w:tcPr>
            <w:tcW w:w="36" w:type="dxa"/>
            <w:vAlign w:val="center"/>
            <w:hideMark/>
          </w:tcPr>
          <w:p w14:paraId="4F24DF4B" w14:textId="77777777" w:rsidR="000A3111" w:rsidRPr="000A3111" w:rsidRDefault="000A3111" w:rsidP="000A3111"/>
        </w:tc>
      </w:tr>
      <w:tr w:rsidR="000A3111" w:rsidRPr="000A3111" w14:paraId="048B0281"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465D124F"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7B942B53"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center"/>
            <w:hideMark/>
          </w:tcPr>
          <w:p w14:paraId="7E4F0C0E" w14:textId="77777777" w:rsidR="000A3111" w:rsidRPr="000A3111" w:rsidRDefault="000A3111" w:rsidP="000A3111">
            <w:pPr>
              <w:jc w:val="center"/>
              <w:rPr>
                <w:color w:val="000000"/>
              </w:rPr>
            </w:pPr>
            <w:r w:rsidRPr="000A3111">
              <w:rPr>
                <w:color w:val="000000"/>
              </w:rPr>
              <w:t>22989.3</w:t>
            </w:r>
          </w:p>
        </w:tc>
        <w:tc>
          <w:tcPr>
            <w:tcW w:w="1240" w:type="dxa"/>
            <w:tcBorders>
              <w:top w:val="nil"/>
              <w:left w:val="nil"/>
              <w:bottom w:val="single" w:sz="4" w:space="0" w:color="auto"/>
              <w:right w:val="single" w:sz="4" w:space="0" w:color="auto"/>
            </w:tcBorders>
            <w:shd w:val="clear" w:color="auto" w:fill="auto"/>
            <w:noWrap/>
            <w:vAlign w:val="center"/>
            <w:hideMark/>
          </w:tcPr>
          <w:p w14:paraId="398E6D7F" w14:textId="77777777" w:rsidR="000A3111" w:rsidRPr="000A3111" w:rsidRDefault="000A3111" w:rsidP="000A3111">
            <w:pPr>
              <w:jc w:val="center"/>
              <w:rPr>
                <w:color w:val="000000"/>
              </w:rPr>
            </w:pPr>
            <w:r w:rsidRPr="000A3111">
              <w:rPr>
                <w:color w:val="000000"/>
              </w:rPr>
              <w:t> </w:t>
            </w:r>
          </w:p>
        </w:tc>
        <w:tc>
          <w:tcPr>
            <w:tcW w:w="1020" w:type="dxa"/>
            <w:tcBorders>
              <w:top w:val="nil"/>
              <w:left w:val="nil"/>
              <w:bottom w:val="single" w:sz="4" w:space="0" w:color="auto"/>
              <w:right w:val="single" w:sz="4" w:space="0" w:color="auto"/>
            </w:tcBorders>
            <w:shd w:val="clear" w:color="auto" w:fill="auto"/>
            <w:noWrap/>
            <w:vAlign w:val="center"/>
            <w:hideMark/>
          </w:tcPr>
          <w:p w14:paraId="280B7715" w14:textId="77777777" w:rsidR="000A3111" w:rsidRPr="000A3111" w:rsidRDefault="000A3111" w:rsidP="000A3111">
            <w:pPr>
              <w:jc w:val="center"/>
              <w:rPr>
                <w:color w:val="000000"/>
              </w:rPr>
            </w:pPr>
            <w:r w:rsidRPr="000A3111">
              <w:rPr>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5AE42137" w14:textId="77777777" w:rsidR="000A3111" w:rsidRPr="000A3111" w:rsidRDefault="000A3111" w:rsidP="000A3111">
            <w:pPr>
              <w:jc w:val="center"/>
              <w:rPr>
                <w:color w:val="000000"/>
              </w:rPr>
            </w:pPr>
            <w:r w:rsidRPr="000A3111">
              <w:rPr>
                <w:color w:val="000000"/>
              </w:rPr>
              <w:t> </w:t>
            </w:r>
          </w:p>
        </w:tc>
        <w:tc>
          <w:tcPr>
            <w:tcW w:w="940" w:type="dxa"/>
            <w:tcBorders>
              <w:top w:val="nil"/>
              <w:left w:val="nil"/>
              <w:bottom w:val="single" w:sz="4" w:space="0" w:color="auto"/>
              <w:right w:val="single" w:sz="4" w:space="0" w:color="auto"/>
            </w:tcBorders>
            <w:shd w:val="clear" w:color="auto" w:fill="auto"/>
            <w:noWrap/>
            <w:vAlign w:val="center"/>
            <w:hideMark/>
          </w:tcPr>
          <w:p w14:paraId="7CDB2AD8" w14:textId="77777777" w:rsidR="000A3111" w:rsidRPr="000A3111" w:rsidRDefault="000A3111" w:rsidP="000A3111">
            <w:pPr>
              <w:jc w:val="center"/>
              <w:rPr>
                <w:color w:val="000000"/>
              </w:rPr>
            </w:pPr>
            <w:r w:rsidRPr="000A3111">
              <w:rPr>
                <w:color w:val="000000"/>
              </w:rPr>
              <w:t>21153</w:t>
            </w:r>
          </w:p>
        </w:tc>
        <w:tc>
          <w:tcPr>
            <w:tcW w:w="820" w:type="dxa"/>
            <w:tcBorders>
              <w:top w:val="nil"/>
              <w:left w:val="nil"/>
              <w:bottom w:val="single" w:sz="4" w:space="0" w:color="auto"/>
              <w:right w:val="single" w:sz="4" w:space="0" w:color="auto"/>
            </w:tcBorders>
            <w:shd w:val="clear" w:color="auto" w:fill="auto"/>
            <w:noWrap/>
            <w:vAlign w:val="center"/>
            <w:hideMark/>
          </w:tcPr>
          <w:p w14:paraId="7F07A7F0" w14:textId="77777777" w:rsidR="000A3111" w:rsidRPr="000A3111" w:rsidRDefault="000A3111" w:rsidP="000A3111">
            <w:pPr>
              <w:jc w:val="center"/>
              <w:rPr>
                <w:color w:val="000000"/>
              </w:rPr>
            </w:pPr>
            <w:r w:rsidRPr="000A3111">
              <w:rPr>
                <w:color w:val="000000"/>
              </w:rPr>
              <w:t>916.8</w:t>
            </w:r>
          </w:p>
        </w:tc>
        <w:tc>
          <w:tcPr>
            <w:tcW w:w="820" w:type="dxa"/>
            <w:tcBorders>
              <w:top w:val="nil"/>
              <w:left w:val="nil"/>
              <w:bottom w:val="single" w:sz="4" w:space="0" w:color="auto"/>
              <w:right w:val="single" w:sz="4" w:space="0" w:color="auto"/>
            </w:tcBorders>
            <w:shd w:val="clear" w:color="auto" w:fill="auto"/>
            <w:noWrap/>
            <w:vAlign w:val="center"/>
            <w:hideMark/>
          </w:tcPr>
          <w:p w14:paraId="63C28B9C" w14:textId="77777777" w:rsidR="000A3111" w:rsidRPr="000A3111" w:rsidRDefault="000A3111" w:rsidP="000A3111">
            <w:pPr>
              <w:jc w:val="center"/>
              <w:rPr>
                <w:color w:val="000000"/>
              </w:rPr>
            </w:pPr>
            <w:r w:rsidRPr="000A3111">
              <w:rPr>
                <w:color w:val="000000"/>
              </w:rPr>
              <w:t>919.5</w:t>
            </w:r>
          </w:p>
        </w:tc>
        <w:tc>
          <w:tcPr>
            <w:tcW w:w="36" w:type="dxa"/>
            <w:vAlign w:val="center"/>
            <w:hideMark/>
          </w:tcPr>
          <w:p w14:paraId="3972CF64" w14:textId="77777777" w:rsidR="000A3111" w:rsidRPr="000A3111" w:rsidRDefault="000A3111" w:rsidP="000A3111"/>
        </w:tc>
      </w:tr>
      <w:tr w:rsidR="000A3111" w:rsidRPr="000A3111" w14:paraId="77B6A2A2"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63EBB3CD"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645DAE5D"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center"/>
            <w:hideMark/>
          </w:tcPr>
          <w:p w14:paraId="78F71F64" w14:textId="77777777" w:rsidR="000A3111" w:rsidRPr="000A3111" w:rsidRDefault="000A3111" w:rsidP="000A3111">
            <w:pPr>
              <w:jc w:val="center"/>
              <w:rPr>
                <w:color w:val="000000"/>
              </w:rPr>
            </w:pPr>
            <w:r w:rsidRPr="000A3111">
              <w:rPr>
                <w:color w:val="000000"/>
              </w:rPr>
              <w:t>475.6</w:t>
            </w:r>
          </w:p>
        </w:tc>
        <w:tc>
          <w:tcPr>
            <w:tcW w:w="1240" w:type="dxa"/>
            <w:tcBorders>
              <w:top w:val="nil"/>
              <w:left w:val="nil"/>
              <w:bottom w:val="single" w:sz="4" w:space="0" w:color="auto"/>
              <w:right w:val="single" w:sz="4" w:space="0" w:color="auto"/>
            </w:tcBorders>
            <w:shd w:val="clear" w:color="auto" w:fill="auto"/>
            <w:noWrap/>
            <w:vAlign w:val="center"/>
            <w:hideMark/>
          </w:tcPr>
          <w:p w14:paraId="3B7C37F7" w14:textId="77777777" w:rsidR="000A3111" w:rsidRPr="000A3111" w:rsidRDefault="000A3111" w:rsidP="000A3111">
            <w:pPr>
              <w:jc w:val="center"/>
              <w:rPr>
                <w:color w:val="000000"/>
              </w:rPr>
            </w:pPr>
            <w:r w:rsidRPr="000A3111">
              <w:rPr>
                <w:color w:val="000000"/>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7BC34B" w14:textId="77777777" w:rsidR="000A3111" w:rsidRPr="000A3111" w:rsidRDefault="000A3111" w:rsidP="000A3111">
            <w:pPr>
              <w:jc w:val="center"/>
              <w:rPr>
                <w:color w:val="000000"/>
              </w:rPr>
            </w:pPr>
            <w:r w:rsidRPr="000A3111">
              <w:rPr>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51FFCF70" w14:textId="77777777" w:rsidR="000A3111" w:rsidRPr="000A3111" w:rsidRDefault="000A3111" w:rsidP="000A3111">
            <w:pPr>
              <w:jc w:val="center"/>
              <w:rPr>
                <w:color w:val="000000"/>
              </w:rPr>
            </w:pPr>
            <w:r w:rsidRPr="000A3111">
              <w:rPr>
                <w:color w:val="000000"/>
              </w:rPr>
              <w:t> </w:t>
            </w:r>
          </w:p>
        </w:tc>
        <w:tc>
          <w:tcPr>
            <w:tcW w:w="940" w:type="dxa"/>
            <w:tcBorders>
              <w:top w:val="nil"/>
              <w:left w:val="nil"/>
              <w:bottom w:val="single" w:sz="4" w:space="0" w:color="auto"/>
              <w:right w:val="single" w:sz="4" w:space="0" w:color="auto"/>
            </w:tcBorders>
            <w:shd w:val="clear" w:color="auto" w:fill="auto"/>
            <w:noWrap/>
            <w:vAlign w:val="center"/>
            <w:hideMark/>
          </w:tcPr>
          <w:p w14:paraId="5DC5E88F" w14:textId="77777777" w:rsidR="000A3111" w:rsidRPr="000A3111" w:rsidRDefault="000A3111" w:rsidP="000A3111">
            <w:pPr>
              <w:jc w:val="center"/>
              <w:rPr>
                <w:color w:val="000000"/>
              </w:rPr>
            </w:pPr>
            <w:r w:rsidRPr="000A3111">
              <w:rPr>
                <w:color w:val="000000"/>
              </w:rPr>
              <w:t>447.3</w:t>
            </w:r>
          </w:p>
        </w:tc>
        <w:tc>
          <w:tcPr>
            <w:tcW w:w="820" w:type="dxa"/>
            <w:tcBorders>
              <w:top w:val="nil"/>
              <w:left w:val="nil"/>
              <w:bottom w:val="single" w:sz="4" w:space="0" w:color="auto"/>
              <w:right w:val="single" w:sz="4" w:space="0" w:color="auto"/>
            </w:tcBorders>
            <w:shd w:val="clear" w:color="auto" w:fill="auto"/>
            <w:noWrap/>
            <w:vAlign w:val="center"/>
            <w:hideMark/>
          </w:tcPr>
          <w:p w14:paraId="0C778CDF" w14:textId="77777777" w:rsidR="000A3111" w:rsidRPr="000A3111" w:rsidRDefault="000A3111" w:rsidP="000A3111">
            <w:pPr>
              <w:jc w:val="center"/>
              <w:rPr>
                <w:color w:val="000000"/>
              </w:rPr>
            </w:pPr>
            <w:r w:rsidRPr="000A3111">
              <w:rPr>
                <w:color w:val="000000"/>
              </w:rPr>
              <w:t>12.9</w:t>
            </w:r>
          </w:p>
        </w:tc>
        <w:tc>
          <w:tcPr>
            <w:tcW w:w="820" w:type="dxa"/>
            <w:tcBorders>
              <w:top w:val="nil"/>
              <w:left w:val="nil"/>
              <w:bottom w:val="single" w:sz="4" w:space="0" w:color="auto"/>
              <w:right w:val="single" w:sz="4" w:space="0" w:color="auto"/>
            </w:tcBorders>
            <w:shd w:val="clear" w:color="auto" w:fill="auto"/>
            <w:noWrap/>
            <w:vAlign w:val="center"/>
            <w:hideMark/>
          </w:tcPr>
          <w:p w14:paraId="6163EF19" w14:textId="77777777" w:rsidR="000A3111" w:rsidRPr="000A3111" w:rsidRDefault="000A3111" w:rsidP="000A3111">
            <w:pPr>
              <w:jc w:val="center"/>
              <w:rPr>
                <w:color w:val="000000"/>
              </w:rPr>
            </w:pPr>
            <w:r w:rsidRPr="000A3111">
              <w:rPr>
                <w:color w:val="000000"/>
              </w:rPr>
              <w:t>15.4</w:t>
            </w:r>
          </w:p>
        </w:tc>
        <w:tc>
          <w:tcPr>
            <w:tcW w:w="36" w:type="dxa"/>
            <w:vAlign w:val="center"/>
            <w:hideMark/>
          </w:tcPr>
          <w:p w14:paraId="51D872BD" w14:textId="77777777" w:rsidR="000A3111" w:rsidRPr="000A3111" w:rsidRDefault="000A3111" w:rsidP="000A3111"/>
        </w:tc>
      </w:tr>
      <w:tr w:rsidR="000A3111" w:rsidRPr="000A3111" w14:paraId="54ECC967"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8A2939" w14:textId="77777777" w:rsidR="000A3111" w:rsidRPr="000A3111" w:rsidRDefault="000A3111" w:rsidP="000A3111">
            <w:pPr>
              <w:jc w:val="center"/>
            </w:pPr>
            <w:r w:rsidRPr="000A3111">
              <w:t>82351421</w:t>
            </w:r>
          </w:p>
        </w:tc>
        <w:tc>
          <w:tcPr>
            <w:tcW w:w="708" w:type="dxa"/>
            <w:tcBorders>
              <w:top w:val="nil"/>
              <w:left w:val="nil"/>
              <w:bottom w:val="single" w:sz="4" w:space="0" w:color="auto"/>
              <w:right w:val="single" w:sz="4" w:space="0" w:color="auto"/>
            </w:tcBorders>
            <w:shd w:val="clear" w:color="auto" w:fill="auto"/>
            <w:noWrap/>
            <w:vAlign w:val="bottom"/>
            <w:hideMark/>
          </w:tcPr>
          <w:p w14:paraId="335C39AA"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741CECF2" w14:textId="77777777" w:rsidR="000A3111" w:rsidRPr="000A3111" w:rsidRDefault="000A3111" w:rsidP="000A3111">
            <w:pPr>
              <w:jc w:val="center"/>
            </w:pPr>
            <w:r w:rsidRPr="000A3111">
              <w:t>25.62</w:t>
            </w:r>
          </w:p>
        </w:tc>
        <w:tc>
          <w:tcPr>
            <w:tcW w:w="1240" w:type="dxa"/>
            <w:tcBorders>
              <w:top w:val="nil"/>
              <w:left w:val="nil"/>
              <w:bottom w:val="single" w:sz="4" w:space="0" w:color="auto"/>
              <w:right w:val="single" w:sz="4" w:space="0" w:color="auto"/>
            </w:tcBorders>
            <w:shd w:val="clear" w:color="auto" w:fill="auto"/>
            <w:noWrap/>
            <w:vAlign w:val="bottom"/>
            <w:hideMark/>
          </w:tcPr>
          <w:p w14:paraId="14BAF6FA" w14:textId="77777777" w:rsidR="000A3111" w:rsidRPr="000A3111" w:rsidRDefault="000A3111" w:rsidP="000A3111">
            <w:pPr>
              <w:jc w:val="center"/>
            </w:pPr>
            <w:r w:rsidRPr="000A3111">
              <w:t>5.19</w:t>
            </w:r>
          </w:p>
        </w:tc>
        <w:tc>
          <w:tcPr>
            <w:tcW w:w="1020" w:type="dxa"/>
            <w:tcBorders>
              <w:top w:val="nil"/>
              <w:left w:val="nil"/>
              <w:bottom w:val="single" w:sz="4" w:space="0" w:color="auto"/>
              <w:right w:val="single" w:sz="4" w:space="0" w:color="auto"/>
            </w:tcBorders>
            <w:shd w:val="clear" w:color="auto" w:fill="auto"/>
            <w:noWrap/>
            <w:vAlign w:val="bottom"/>
            <w:hideMark/>
          </w:tcPr>
          <w:p w14:paraId="63A1A06C" w14:textId="77777777" w:rsidR="000A3111" w:rsidRPr="000A3111" w:rsidRDefault="000A3111" w:rsidP="000A3111">
            <w:pPr>
              <w:jc w:val="center"/>
            </w:pPr>
            <w:r w:rsidRPr="000A3111">
              <w:t>17.07</w:t>
            </w:r>
          </w:p>
        </w:tc>
        <w:tc>
          <w:tcPr>
            <w:tcW w:w="980" w:type="dxa"/>
            <w:tcBorders>
              <w:top w:val="nil"/>
              <w:left w:val="nil"/>
              <w:bottom w:val="single" w:sz="4" w:space="0" w:color="auto"/>
              <w:right w:val="single" w:sz="4" w:space="0" w:color="auto"/>
            </w:tcBorders>
            <w:shd w:val="clear" w:color="auto" w:fill="auto"/>
            <w:noWrap/>
            <w:vAlign w:val="bottom"/>
            <w:hideMark/>
          </w:tcPr>
          <w:p w14:paraId="4A9433A3" w14:textId="77777777" w:rsidR="000A3111" w:rsidRPr="000A3111" w:rsidRDefault="000A3111" w:rsidP="000A3111">
            <w:pPr>
              <w:jc w:val="center"/>
            </w:pPr>
            <w:r w:rsidRPr="000A3111">
              <w:t>2.55</w:t>
            </w:r>
          </w:p>
        </w:tc>
        <w:tc>
          <w:tcPr>
            <w:tcW w:w="940" w:type="dxa"/>
            <w:tcBorders>
              <w:top w:val="nil"/>
              <w:left w:val="nil"/>
              <w:bottom w:val="single" w:sz="4" w:space="0" w:color="auto"/>
              <w:right w:val="single" w:sz="4" w:space="0" w:color="auto"/>
            </w:tcBorders>
            <w:shd w:val="clear" w:color="auto" w:fill="auto"/>
            <w:noWrap/>
            <w:vAlign w:val="bottom"/>
            <w:hideMark/>
          </w:tcPr>
          <w:p w14:paraId="328DDD57"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7712661"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1ADA0D90" w14:textId="77777777" w:rsidR="000A3111" w:rsidRPr="000A3111" w:rsidRDefault="000A3111" w:rsidP="000A3111">
            <w:pPr>
              <w:jc w:val="right"/>
            </w:pPr>
            <w:r w:rsidRPr="000A3111">
              <w:t>0.81</w:t>
            </w:r>
          </w:p>
        </w:tc>
        <w:tc>
          <w:tcPr>
            <w:tcW w:w="36" w:type="dxa"/>
            <w:vAlign w:val="center"/>
            <w:hideMark/>
          </w:tcPr>
          <w:p w14:paraId="3A471B3D" w14:textId="77777777" w:rsidR="000A3111" w:rsidRPr="000A3111" w:rsidRDefault="000A3111" w:rsidP="000A3111"/>
        </w:tc>
      </w:tr>
      <w:tr w:rsidR="000A3111" w:rsidRPr="000A3111" w14:paraId="2C903520"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1AF750E2"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1CE6A720"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57A632DE" w14:textId="77777777" w:rsidR="000A3111" w:rsidRPr="000A3111" w:rsidRDefault="000A3111" w:rsidP="000A3111">
            <w:pPr>
              <w:jc w:val="center"/>
            </w:pPr>
            <w:r w:rsidRPr="000A3111">
              <w:t>627.2</w:t>
            </w:r>
          </w:p>
        </w:tc>
        <w:tc>
          <w:tcPr>
            <w:tcW w:w="1240" w:type="dxa"/>
            <w:tcBorders>
              <w:top w:val="nil"/>
              <w:left w:val="nil"/>
              <w:bottom w:val="single" w:sz="4" w:space="0" w:color="auto"/>
              <w:right w:val="single" w:sz="4" w:space="0" w:color="auto"/>
            </w:tcBorders>
            <w:shd w:val="clear" w:color="auto" w:fill="auto"/>
            <w:noWrap/>
            <w:vAlign w:val="bottom"/>
            <w:hideMark/>
          </w:tcPr>
          <w:p w14:paraId="1DFA49FD"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25F5327F"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4A9F05D5" w14:textId="77777777" w:rsidR="000A3111" w:rsidRPr="000A3111" w:rsidRDefault="000A3111" w:rsidP="000A3111">
            <w:pPr>
              <w:jc w:val="center"/>
            </w:pPr>
            <w:r w:rsidRPr="000A3111">
              <w:t>557.3</w:t>
            </w:r>
          </w:p>
        </w:tc>
        <w:tc>
          <w:tcPr>
            <w:tcW w:w="940" w:type="dxa"/>
            <w:tcBorders>
              <w:top w:val="nil"/>
              <w:left w:val="nil"/>
              <w:bottom w:val="single" w:sz="4" w:space="0" w:color="auto"/>
              <w:right w:val="single" w:sz="4" w:space="0" w:color="auto"/>
            </w:tcBorders>
            <w:shd w:val="clear" w:color="auto" w:fill="auto"/>
            <w:noWrap/>
            <w:vAlign w:val="bottom"/>
            <w:hideMark/>
          </w:tcPr>
          <w:p w14:paraId="51AF9219"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7849B21"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154016DC" w14:textId="77777777" w:rsidR="000A3111" w:rsidRPr="000A3111" w:rsidRDefault="000A3111" w:rsidP="000A3111">
            <w:pPr>
              <w:jc w:val="right"/>
            </w:pPr>
            <w:r w:rsidRPr="000A3111">
              <w:t>69.9</w:t>
            </w:r>
          </w:p>
        </w:tc>
        <w:tc>
          <w:tcPr>
            <w:tcW w:w="36" w:type="dxa"/>
            <w:vAlign w:val="center"/>
            <w:hideMark/>
          </w:tcPr>
          <w:p w14:paraId="56B9AF8A" w14:textId="77777777" w:rsidR="000A3111" w:rsidRPr="000A3111" w:rsidRDefault="000A3111" w:rsidP="000A3111"/>
        </w:tc>
      </w:tr>
      <w:tr w:rsidR="000A3111" w:rsidRPr="000A3111" w14:paraId="31D0C011"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3352C6FF"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09A8EB39"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3054A13B" w14:textId="77777777" w:rsidR="000A3111" w:rsidRPr="000A3111" w:rsidRDefault="000A3111" w:rsidP="000A3111">
            <w:pPr>
              <w:jc w:val="center"/>
            </w:pPr>
            <w:r w:rsidRPr="000A3111">
              <w:t>14.1</w:t>
            </w:r>
          </w:p>
        </w:tc>
        <w:tc>
          <w:tcPr>
            <w:tcW w:w="1240" w:type="dxa"/>
            <w:tcBorders>
              <w:top w:val="nil"/>
              <w:left w:val="nil"/>
              <w:bottom w:val="single" w:sz="4" w:space="0" w:color="auto"/>
              <w:right w:val="single" w:sz="4" w:space="0" w:color="auto"/>
            </w:tcBorders>
            <w:shd w:val="clear" w:color="auto" w:fill="auto"/>
            <w:noWrap/>
            <w:vAlign w:val="bottom"/>
            <w:hideMark/>
          </w:tcPr>
          <w:p w14:paraId="39BA1EC3"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343AFFDF"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5676F077" w14:textId="77777777" w:rsidR="000A3111" w:rsidRPr="000A3111" w:rsidRDefault="000A3111" w:rsidP="000A3111">
            <w:pPr>
              <w:jc w:val="center"/>
            </w:pPr>
            <w:r w:rsidRPr="000A3111">
              <w:t>13.1</w:t>
            </w:r>
          </w:p>
        </w:tc>
        <w:tc>
          <w:tcPr>
            <w:tcW w:w="940" w:type="dxa"/>
            <w:tcBorders>
              <w:top w:val="nil"/>
              <w:left w:val="nil"/>
              <w:bottom w:val="single" w:sz="4" w:space="0" w:color="auto"/>
              <w:right w:val="single" w:sz="4" w:space="0" w:color="auto"/>
            </w:tcBorders>
            <w:shd w:val="clear" w:color="auto" w:fill="auto"/>
            <w:noWrap/>
            <w:vAlign w:val="bottom"/>
            <w:hideMark/>
          </w:tcPr>
          <w:p w14:paraId="2BF3F8FF"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49A41A77"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37981A2D" w14:textId="77777777" w:rsidR="000A3111" w:rsidRPr="000A3111" w:rsidRDefault="000A3111" w:rsidP="000A3111">
            <w:pPr>
              <w:jc w:val="right"/>
            </w:pPr>
            <w:r w:rsidRPr="000A3111">
              <w:t>1</w:t>
            </w:r>
          </w:p>
        </w:tc>
        <w:tc>
          <w:tcPr>
            <w:tcW w:w="36" w:type="dxa"/>
            <w:vAlign w:val="center"/>
            <w:hideMark/>
          </w:tcPr>
          <w:p w14:paraId="61310D1B" w14:textId="77777777" w:rsidR="000A3111" w:rsidRPr="000A3111" w:rsidRDefault="000A3111" w:rsidP="000A3111"/>
        </w:tc>
      </w:tr>
      <w:tr w:rsidR="000A3111" w:rsidRPr="000A3111" w14:paraId="5036289B"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651E4C" w14:textId="77777777" w:rsidR="000A3111" w:rsidRPr="000A3111" w:rsidRDefault="000A3111" w:rsidP="000A3111">
            <w:pPr>
              <w:jc w:val="center"/>
            </w:pPr>
            <w:r w:rsidRPr="000A3111">
              <w:t>82358421</w:t>
            </w:r>
          </w:p>
        </w:tc>
        <w:tc>
          <w:tcPr>
            <w:tcW w:w="708" w:type="dxa"/>
            <w:tcBorders>
              <w:top w:val="nil"/>
              <w:left w:val="nil"/>
              <w:bottom w:val="single" w:sz="4" w:space="0" w:color="auto"/>
              <w:right w:val="single" w:sz="4" w:space="0" w:color="auto"/>
            </w:tcBorders>
            <w:shd w:val="clear" w:color="auto" w:fill="auto"/>
            <w:noWrap/>
            <w:vAlign w:val="bottom"/>
            <w:hideMark/>
          </w:tcPr>
          <w:p w14:paraId="32482672"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14F7BF47" w14:textId="77777777" w:rsidR="000A3111" w:rsidRPr="000A3111" w:rsidRDefault="000A3111" w:rsidP="000A3111">
            <w:pPr>
              <w:jc w:val="center"/>
            </w:pPr>
            <w:r w:rsidRPr="000A3111">
              <w:t>2.85</w:t>
            </w:r>
          </w:p>
        </w:tc>
        <w:tc>
          <w:tcPr>
            <w:tcW w:w="1240" w:type="dxa"/>
            <w:tcBorders>
              <w:top w:val="nil"/>
              <w:left w:val="nil"/>
              <w:bottom w:val="single" w:sz="4" w:space="0" w:color="auto"/>
              <w:right w:val="single" w:sz="4" w:space="0" w:color="auto"/>
            </w:tcBorders>
            <w:shd w:val="clear" w:color="auto" w:fill="auto"/>
            <w:noWrap/>
            <w:vAlign w:val="bottom"/>
            <w:hideMark/>
          </w:tcPr>
          <w:p w14:paraId="7F71D4CA"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4CFD4CF5"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2C7E2B59" w14:textId="77777777" w:rsidR="000A3111" w:rsidRPr="000A3111" w:rsidRDefault="000A3111" w:rsidP="000A3111">
            <w:pPr>
              <w:jc w:val="center"/>
            </w:pPr>
            <w:r w:rsidRPr="000A3111">
              <w:t>1.32</w:t>
            </w:r>
          </w:p>
        </w:tc>
        <w:tc>
          <w:tcPr>
            <w:tcW w:w="940" w:type="dxa"/>
            <w:tcBorders>
              <w:top w:val="nil"/>
              <w:left w:val="nil"/>
              <w:bottom w:val="single" w:sz="4" w:space="0" w:color="auto"/>
              <w:right w:val="single" w:sz="4" w:space="0" w:color="auto"/>
            </w:tcBorders>
            <w:shd w:val="clear" w:color="auto" w:fill="auto"/>
            <w:noWrap/>
            <w:vAlign w:val="bottom"/>
            <w:hideMark/>
          </w:tcPr>
          <w:p w14:paraId="7F51AEB9" w14:textId="77777777" w:rsidR="000A3111" w:rsidRPr="000A3111" w:rsidRDefault="000A3111" w:rsidP="000A3111">
            <w:pPr>
              <w:jc w:val="center"/>
            </w:pPr>
            <w:r w:rsidRPr="000A3111">
              <w:t>1.53</w:t>
            </w:r>
          </w:p>
        </w:tc>
        <w:tc>
          <w:tcPr>
            <w:tcW w:w="820" w:type="dxa"/>
            <w:tcBorders>
              <w:top w:val="nil"/>
              <w:left w:val="nil"/>
              <w:bottom w:val="single" w:sz="4" w:space="0" w:color="auto"/>
              <w:right w:val="single" w:sz="4" w:space="0" w:color="auto"/>
            </w:tcBorders>
            <w:shd w:val="clear" w:color="auto" w:fill="auto"/>
            <w:noWrap/>
            <w:vAlign w:val="bottom"/>
            <w:hideMark/>
          </w:tcPr>
          <w:p w14:paraId="7BA8F4A7"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1BBE97D7" w14:textId="77777777" w:rsidR="000A3111" w:rsidRPr="000A3111" w:rsidRDefault="000A3111" w:rsidP="000A3111">
            <w:pPr>
              <w:jc w:val="center"/>
            </w:pPr>
            <w:r w:rsidRPr="000A3111">
              <w:t> </w:t>
            </w:r>
          </w:p>
        </w:tc>
        <w:tc>
          <w:tcPr>
            <w:tcW w:w="36" w:type="dxa"/>
            <w:vAlign w:val="center"/>
            <w:hideMark/>
          </w:tcPr>
          <w:p w14:paraId="79D3DF9B" w14:textId="77777777" w:rsidR="000A3111" w:rsidRPr="000A3111" w:rsidRDefault="000A3111" w:rsidP="000A3111"/>
        </w:tc>
      </w:tr>
      <w:tr w:rsidR="000A3111" w:rsidRPr="000A3111" w14:paraId="440D23BF"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48C0A058"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20D4283D"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06185E97" w14:textId="77777777" w:rsidR="000A3111" w:rsidRPr="000A3111" w:rsidRDefault="000A3111" w:rsidP="000A3111">
            <w:pPr>
              <w:jc w:val="center"/>
            </w:pPr>
            <w:r w:rsidRPr="000A3111">
              <w:t>1031.6</w:t>
            </w:r>
          </w:p>
        </w:tc>
        <w:tc>
          <w:tcPr>
            <w:tcW w:w="1240" w:type="dxa"/>
            <w:tcBorders>
              <w:top w:val="nil"/>
              <w:left w:val="nil"/>
              <w:bottom w:val="single" w:sz="4" w:space="0" w:color="auto"/>
              <w:right w:val="single" w:sz="4" w:space="0" w:color="auto"/>
            </w:tcBorders>
            <w:shd w:val="clear" w:color="auto" w:fill="auto"/>
            <w:noWrap/>
            <w:vAlign w:val="bottom"/>
            <w:hideMark/>
          </w:tcPr>
          <w:p w14:paraId="6FF183B2"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1F563063"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488B0F05" w14:textId="77777777" w:rsidR="000A3111" w:rsidRPr="000A3111" w:rsidRDefault="000A3111" w:rsidP="000A3111">
            <w:pPr>
              <w:jc w:val="center"/>
            </w:pPr>
            <w:r w:rsidRPr="000A3111">
              <w:t>288.5</w:t>
            </w:r>
          </w:p>
        </w:tc>
        <w:tc>
          <w:tcPr>
            <w:tcW w:w="940" w:type="dxa"/>
            <w:tcBorders>
              <w:top w:val="nil"/>
              <w:left w:val="nil"/>
              <w:bottom w:val="single" w:sz="4" w:space="0" w:color="auto"/>
              <w:right w:val="single" w:sz="4" w:space="0" w:color="auto"/>
            </w:tcBorders>
            <w:shd w:val="clear" w:color="auto" w:fill="auto"/>
            <w:noWrap/>
            <w:vAlign w:val="bottom"/>
            <w:hideMark/>
          </w:tcPr>
          <w:p w14:paraId="19CC107B" w14:textId="77777777" w:rsidR="000A3111" w:rsidRPr="000A3111" w:rsidRDefault="000A3111" w:rsidP="000A3111">
            <w:pPr>
              <w:jc w:val="center"/>
            </w:pPr>
            <w:r w:rsidRPr="000A3111">
              <w:t>743.1</w:t>
            </w:r>
          </w:p>
        </w:tc>
        <w:tc>
          <w:tcPr>
            <w:tcW w:w="820" w:type="dxa"/>
            <w:tcBorders>
              <w:top w:val="nil"/>
              <w:left w:val="nil"/>
              <w:bottom w:val="single" w:sz="4" w:space="0" w:color="auto"/>
              <w:right w:val="single" w:sz="4" w:space="0" w:color="auto"/>
            </w:tcBorders>
            <w:shd w:val="clear" w:color="auto" w:fill="auto"/>
            <w:noWrap/>
            <w:vAlign w:val="bottom"/>
            <w:hideMark/>
          </w:tcPr>
          <w:p w14:paraId="44A0F41C"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6DC19D34" w14:textId="77777777" w:rsidR="000A3111" w:rsidRPr="000A3111" w:rsidRDefault="000A3111" w:rsidP="000A3111">
            <w:pPr>
              <w:jc w:val="center"/>
            </w:pPr>
            <w:r w:rsidRPr="000A3111">
              <w:t> </w:t>
            </w:r>
          </w:p>
        </w:tc>
        <w:tc>
          <w:tcPr>
            <w:tcW w:w="36" w:type="dxa"/>
            <w:vAlign w:val="center"/>
            <w:hideMark/>
          </w:tcPr>
          <w:p w14:paraId="37B8B539" w14:textId="77777777" w:rsidR="000A3111" w:rsidRPr="000A3111" w:rsidRDefault="000A3111" w:rsidP="000A3111"/>
        </w:tc>
      </w:tr>
      <w:tr w:rsidR="000A3111" w:rsidRPr="000A3111" w14:paraId="3C30CAC9"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472140A3"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61B9766B"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2300D278" w14:textId="77777777" w:rsidR="000A3111" w:rsidRPr="000A3111" w:rsidRDefault="000A3111" w:rsidP="000A3111">
            <w:pPr>
              <w:jc w:val="center"/>
            </w:pPr>
            <w:r w:rsidRPr="000A3111">
              <w:t>22.4</w:t>
            </w:r>
          </w:p>
        </w:tc>
        <w:tc>
          <w:tcPr>
            <w:tcW w:w="1240" w:type="dxa"/>
            <w:tcBorders>
              <w:top w:val="nil"/>
              <w:left w:val="nil"/>
              <w:bottom w:val="single" w:sz="4" w:space="0" w:color="auto"/>
              <w:right w:val="single" w:sz="4" w:space="0" w:color="auto"/>
            </w:tcBorders>
            <w:shd w:val="clear" w:color="auto" w:fill="auto"/>
            <w:noWrap/>
            <w:vAlign w:val="bottom"/>
            <w:hideMark/>
          </w:tcPr>
          <w:p w14:paraId="71971923"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4CAC41DC" w14:textId="77777777" w:rsidR="000A3111" w:rsidRPr="000A3111" w:rsidRDefault="000A3111" w:rsidP="000A3111">
            <w:pPr>
              <w:jc w:val="center"/>
            </w:pPr>
            <w:r w:rsidRPr="000A3111">
              <w:t> </w:t>
            </w:r>
          </w:p>
        </w:tc>
        <w:tc>
          <w:tcPr>
            <w:tcW w:w="980" w:type="dxa"/>
            <w:tcBorders>
              <w:top w:val="nil"/>
              <w:left w:val="nil"/>
              <w:bottom w:val="single" w:sz="4" w:space="0" w:color="auto"/>
              <w:right w:val="single" w:sz="4" w:space="0" w:color="auto"/>
            </w:tcBorders>
            <w:shd w:val="clear" w:color="auto" w:fill="auto"/>
            <w:noWrap/>
            <w:vAlign w:val="bottom"/>
            <w:hideMark/>
          </w:tcPr>
          <w:p w14:paraId="07676F5D" w14:textId="77777777" w:rsidR="000A3111" w:rsidRPr="000A3111" w:rsidRDefault="000A3111" w:rsidP="000A3111">
            <w:pPr>
              <w:jc w:val="center"/>
            </w:pPr>
            <w:r w:rsidRPr="000A3111">
              <w:t>7.5</w:t>
            </w:r>
          </w:p>
        </w:tc>
        <w:tc>
          <w:tcPr>
            <w:tcW w:w="940" w:type="dxa"/>
            <w:tcBorders>
              <w:top w:val="nil"/>
              <w:left w:val="nil"/>
              <w:bottom w:val="single" w:sz="4" w:space="0" w:color="auto"/>
              <w:right w:val="single" w:sz="4" w:space="0" w:color="auto"/>
            </w:tcBorders>
            <w:shd w:val="clear" w:color="auto" w:fill="auto"/>
            <w:noWrap/>
            <w:vAlign w:val="bottom"/>
            <w:hideMark/>
          </w:tcPr>
          <w:p w14:paraId="2627FF7B" w14:textId="77777777" w:rsidR="000A3111" w:rsidRPr="000A3111" w:rsidRDefault="000A3111" w:rsidP="000A3111">
            <w:pPr>
              <w:jc w:val="center"/>
            </w:pPr>
            <w:r w:rsidRPr="000A3111">
              <w:t>14.9</w:t>
            </w:r>
          </w:p>
        </w:tc>
        <w:tc>
          <w:tcPr>
            <w:tcW w:w="820" w:type="dxa"/>
            <w:tcBorders>
              <w:top w:val="nil"/>
              <w:left w:val="nil"/>
              <w:bottom w:val="single" w:sz="4" w:space="0" w:color="auto"/>
              <w:right w:val="single" w:sz="4" w:space="0" w:color="auto"/>
            </w:tcBorders>
            <w:shd w:val="clear" w:color="auto" w:fill="auto"/>
            <w:noWrap/>
            <w:vAlign w:val="bottom"/>
            <w:hideMark/>
          </w:tcPr>
          <w:p w14:paraId="6780CA1A"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2D63F08" w14:textId="77777777" w:rsidR="000A3111" w:rsidRPr="000A3111" w:rsidRDefault="000A3111" w:rsidP="000A3111">
            <w:pPr>
              <w:jc w:val="center"/>
            </w:pPr>
            <w:r w:rsidRPr="000A3111">
              <w:t> </w:t>
            </w:r>
          </w:p>
        </w:tc>
        <w:tc>
          <w:tcPr>
            <w:tcW w:w="36" w:type="dxa"/>
            <w:vAlign w:val="center"/>
            <w:hideMark/>
          </w:tcPr>
          <w:p w14:paraId="003CEBDA" w14:textId="77777777" w:rsidR="000A3111" w:rsidRPr="000A3111" w:rsidRDefault="000A3111" w:rsidP="000A3111"/>
        </w:tc>
      </w:tr>
      <w:tr w:rsidR="000A3111" w:rsidRPr="000A3111" w14:paraId="0EA6F304"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E04A87" w14:textId="77777777" w:rsidR="000A3111" w:rsidRPr="000A3111" w:rsidRDefault="000A3111" w:rsidP="000A3111">
            <w:pPr>
              <w:jc w:val="center"/>
            </w:pPr>
            <w:r w:rsidRPr="000A3111">
              <w:t>83351421</w:t>
            </w:r>
          </w:p>
        </w:tc>
        <w:tc>
          <w:tcPr>
            <w:tcW w:w="708" w:type="dxa"/>
            <w:tcBorders>
              <w:top w:val="nil"/>
              <w:left w:val="nil"/>
              <w:bottom w:val="single" w:sz="4" w:space="0" w:color="auto"/>
              <w:right w:val="single" w:sz="4" w:space="0" w:color="auto"/>
            </w:tcBorders>
            <w:shd w:val="clear" w:color="auto" w:fill="auto"/>
            <w:noWrap/>
            <w:vAlign w:val="bottom"/>
            <w:hideMark/>
          </w:tcPr>
          <w:p w14:paraId="5597E62C"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3F660A9D" w14:textId="77777777" w:rsidR="000A3111" w:rsidRPr="000A3111" w:rsidRDefault="000A3111" w:rsidP="000A3111">
            <w:pPr>
              <w:jc w:val="center"/>
            </w:pPr>
            <w:r w:rsidRPr="000A3111">
              <w:t>372.72</w:t>
            </w:r>
          </w:p>
        </w:tc>
        <w:tc>
          <w:tcPr>
            <w:tcW w:w="1240" w:type="dxa"/>
            <w:tcBorders>
              <w:top w:val="nil"/>
              <w:left w:val="nil"/>
              <w:bottom w:val="single" w:sz="4" w:space="0" w:color="auto"/>
              <w:right w:val="single" w:sz="4" w:space="0" w:color="auto"/>
            </w:tcBorders>
            <w:shd w:val="clear" w:color="auto" w:fill="auto"/>
            <w:noWrap/>
            <w:vAlign w:val="bottom"/>
            <w:hideMark/>
          </w:tcPr>
          <w:p w14:paraId="48B200B3" w14:textId="77777777" w:rsidR="000A3111" w:rsidRPr="000A3111" w:rsidRDefault="000A3111" w:rsidP="000A3111">
            <w:pPr>
              <w:jc w:val="center"/>
            </w:pPr>
            <w:r w:rsidRPr="000A3111">
              <w:t>132.18</w:t>
            </w:r>
          </w:p>
        </w:tc>
        <w:tc>
          <w:tcPr>
            <w:tcW w:w="1020" w:type="dxa"/>
            <w:tcBorders>
              <w:top w:val="nil"/>
              <w:left w:val="nil"/>
              <w:bottom w:val="single" w:sz="4" w:space="0" w:color="auto"/>
              <w:right w:val="single" w:sz="4" w:space="0" w:color="auto"/>
            </w:tcBorders>
            <w:shd w:val="clear" w:color="auto" w:fill="auto"/>
            <w:noWrap/>
            <w:vAlign w:val="bottom"/>
            <w:hideMark/>
          </w:tcPr>
          <w:p w14:paraId="6FD1C0CB" w14:textId="77777777" w:rsidR="000A3111" w:rsidRPr="000A3111" w:rsidRDefault="000A3111" w:rsidP="000A3111">
            <w:pPr>
              <w:jc w:val="right"/>
              <w:rPr>
                <w:color w:val="000000"/>
              </w:rPr>
            </w:pPr>
            <w:r w:rsidRPr="000A3111">
              <w:rPr>
                <w:color w:val="000000"/>
              </w:rPr>
              <w:t>95.84</w:t>
            </w:r>
          </w:p>
        </w:tc>
        <w:tc>
          <w:tcPr>
            <w:tcW w:w="980" w:type="dxa"/>
            <w:tcBorders>
              <w:top w:val="nil"/>
              <w:left w:val="nil"/>
              <w:bottom w:val="single" w:sz="4" w:space="0" w:color="auto"/>
              <w:right w:val="single" w:sz="4" w:space="0" w:color="auto"/>
            </w:tcBorders>
            <w:shd w:val="clear" w:color="auto" w:fill="auto"/>
            <w:noWrap/>
            <w:vAlign w:val="bottom"/>
            <w:hideMark/>
          </w:tcPr>
          <w:p w14:paraId="5CDE2FEB" w14:textId="77777777" w:rsidR="000A3111" w:rsidRPr="000A3111" w:rsidRDefault="000A3111" w:rsidP="000A3111">
            <w:pPr>
              <w:jc w:val="right"/>
              <w:rPr>
                <w:color w:val="000000"/>
              </w:rPr>
            </w:pPr>
            <w:r w:rsidRPr="000A3111">
              <w:rPr>
                <w:color w:val="000000"/>
              </w:rPr>
              <w:t>44.37</w:t>
            </w:r>
          </w:p>
        </w:tc>
        <w:tc>
          <w:tcPr>
            <w:tcW w:w="940" w:type="dxa"/>
            <w:tcBorders>
              <w:top w:val="nil"/>
              <w:left w:val="nil"/>
              <w:bottom w:val="single" w:sz="4" w:space="0" w:color="auto"/>
              <w:right w:val="single" w:sz="4" w:space="0" w:color="auto"/>
            </w:tcBorders>
            <w:shd w:val="clear" w:color="auto" w:fill="auto"/>
            <w:noWrap/>
            <w:vAlign w:val="bottom"/>
            <w:hideMark/>
          </w:tcPr>
          <w:p w14:paraId="52E13418" w14:textId="77777777" w:rsidR="000A3111" w:rsidRPr="000A3111" w:rsidRDefault="000A3111" w:rsidP="000A3111">
            <w:pPr>
              <w:jc w:val="right"/>
              <w:rPr>
                <w:color w:val="000000"/>
              </w:rPr>
            </w:pPr>
            <w:r w:rsidRPr="000A3111">
              <w:rPr>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49861E0" w14:textId="77777777" w:rsidR="000A3111" w:rsidRPr="000A3111" w:rsidRDefault="000A3111" w:rsidP="000A3111">
            <w:pPr>
              <w:jc w:val="right"/>
              <w:rPr>
                <w:color w:val="000000"/>
              </w:rPr>
            </w:pPr>
            <w:r w:rsidRPr="000A3111">
              <w:rPr>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04EF8A19" w14:textId="77777777" w:rsidR="000A3111" w:rsidRPr="000A3111" w:rsidRDefault="000A3111" w:rsidP="000A3111">
            <w:pPr>
              <w:jc w:val="right"/>
              <w:rPr>
                <w:color w:val="000000"/>
              </w:rPr>
            </w:pPr>
            <w:r w:rsidRPr="000A3111">
              <w:rPr>
                <w:color w:val="000000"/>
              </w:rPr>
              <w:t>98.33</w:t>
            </w:r>
          </w:p>
        </w:tc>
        <w:tc>
          <w:tcPr>
            <w:tcW w:w="36" w:type="dxa"/>
            <w:vAlign w:val="center"/>
            <w:hideMark/>
          </w:tcPr>
          <w:p w14:paraId="74918BA3" w14:textId="77777777" w:rsidR="000A3111" w:rsidRPr="000A3111" w:rsidRDefault="000A3111" w:rsidP="000A3111"/>
        </w:tc>
      </w:tr>
      <w:tr w:rsidR="000A3111" w:rsidRPr="000A3111" w14:paraId="7047F9D1"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35C58B3D"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767B7222"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78D66D6C" w14:textId="77777777" w:rsidR="000A3111" w:rsidRPr="000A3111" w:rsidRDefault="000A3111" w:rsidP="000A3111">
            <w:pPr>
              <w:jc w:val="center"/>
            </w:pPr>
            <w:r w:rsidRPr="000A3111">
              <w:t>38448.6</w:t>
            </w:r>
          </w:p>
        </w:tc>
        <w:tc>
          <w:tcPr>
            <w:tcW w:w="1240" w:type="dxa"/>
            <w:tcBorders>
              <w:top w:val="nil"/>
              <w:left w:val="nil"/>
              <w:bottom w:val="single" w:sz="4" w:space="0" w:color="auto"/>
              <w:right w:val="single" w:sz="4" w:space="0" w:color="auto"/>
            </w:tcBorders>
            <w:shd w:val="clear" w:color="auto" w:fill="auto"/>
            <w:noWrap/>
            <w:vAlign w:val="bottom"/>
            <w:hideMark/>
          </w:tcPr>
          <w:p w14:paraId="5530B7CD"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49081F25" w14:textId="77777777" w:rsidR="000A3111" w:rsidRPr="000A3111" w:rsidRDefault="000A3111" w:rsidP="000A3111">
            <w:pPr>
              <w:jc w:val="right"/>
              <w:rPr>
                <w:color w:val="000000"/>
              </w:rPr>
            </w:pPr>
            <w:r w:rsidRPr="000A3111">
              <w:rPr>
                <w:color w:val="000000"/>
              </w:rPr>
              <w:t>6156</w:t>
            </w:r>
          </w:p>
        </w:tc>
        <w:tc>
          <w:tcPr>
            <w:tcW w:w="980" w:type="dxa"/>
            <w:tcBorders>
              <w:top w:val="nil"/>
              <w:left w:val="nil"/>
              <w:bottom w:val="single" w:sz="4" w:space="0" w:color="auto"/>
              <w:right w:val="single" w:sz="4" w:space="0" w:color="auto"/>
            </w:tcBorders>
            <w:shd w:val="clear" w:color="auto" w:fill="auto"/>
            <w:noWrap/>
            <w:vAlign w:val="bottom"/>
            <w:hideMark/>
          </w:tcPr>
          <w:p w14:paraId="579FA8F4" w14:textId="77777777" w:rsidR="000A3111" w:rsidRPr="000A3111" w:rsidRDefault="000A3111" w:rsidP="000A3111">
            <w:pPr>
              <w:jc w:val="right"/>
              <w:rPr>
                <w:color w:val="000000"/>
              </w:rPr>
            </w:pPr>
            <w:r w:rsidRPr="000A3111">
              <w:rPr>
                <w:color w:val="000000"/>
              </w:rPr>
              <w:t>14356.5</w:t>
            </w:r>
          </w:p>
        </w:tc>
        <w:tc>
          <w:tcPr>
            <w:tcW w:w="940" w:type="dxa"/>
            <w:tcBorders>
              <w:top w:val="nil"/>
              <w:left w:val="nil"/>
              <w:bottom w:val="single" w:sz="4" w:space="0" w:color="auto"/>
              <w:right w:val="single" w:sz="4" w:space="0" w:color="auto"/>
            </w:tcBorders>
            <w:shd w:val="clear" w:color="auto" w:fill="auto"/>
            <w:noWrap/>
            <w:vAlign w:val="bottom"/>
            <w:hideMark/>
          </w:tcPr>
          <w:p w14:paraId="232182AB" w14:textId="77777777" w:rsidR="000A3111" w:rsidRPr="000A3111" w:rsidRDefault="000A3111" w:rsidP="000A3111">
            <w:pPr>
              <w:jc w:val="right"/>
              <w:rPr>
                <w:color w:val="000000"/>
              </w:rPr>
            </w:pPr>
            <w:r w:rsidRPr="000A3111">
              <w:rPr>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79E8E6C" w14:textId="77777777" w:rsidR="000A3111" w:rsidRPr="000A3111" w:rsidRDefault="000A3111" w:rsidP="000A3111">
            <w:pPr>
              <w:jc w:val="right"/>
              <w:rPr>
                <w:color w:val="000000"/>
              </w:rPr>
            </w:pPr>
            <w:r w:rsidRPr="000A3111">
              <w:rPr>
                <w:color w:val="000000"/>
              </w:rPr>
              <w:t>692.6</w:t>
            </w:r>
          </w:p>
        </w:tc>
        <w:tc>
          <w:tcPr>
            <w:tcW w:w="820" w:type="dxa"/>
            <w:tcBorders>
              <w:top w:val="nil"/>
              <w:left w:val="nil"/>
              <w:bottom w:val="single" w:sz="4" w:space="0" w:color="auto"/>
              <w:right w:val="single" w:sz="4" w:space="0" w:color="auto"/>
            </w:tcBorders>
            <w:shd w:val="clear" w:color="auto" w:fill="auto"/>
            <w:noWrap/>
            <w:vAlign w:val="bottom"/>
            <w:hideMark/>
          </w:tcPr>
          <w:p w14:paraId="78CA96D4" w14:textId="77777777" w:rsidR="000A3111" w:rsidRPr="000A3111" w:rsidRDefault="000A3111" w:rsidP="000A3111">
            <w:pPr>
              <w:jc w:val="right"/>
              <w:rPr>
                <w:color w:val="000000"/>
              </w:rPr>
            </w:pPr>
            <w:r w:rsidRPr="000A3111">
              <w:rPr>
                <w:color w:val="000000"/>
              </w:rPr>
              <w:t>17244</w:t>
            </w:r>
          </w:p>
        </w:tc>
        <w:tc>
          <w:tcPr>
            <w:tcW w:w="36" w:type="dxa"/>
            <w:vAlign w:val="center"/>
            <w:hideMark/>
          </w:tcPr>
          <w:p w14:paraId="0F093BCE" w14:textId="77777777" w:rsidR="000A3111" w:rsidRPr="000A3111" w:rsidRDefault="000A3111" w:rsidP="000A3111"/>
        </w:tc>
      </w:tr>
      <w:tr w:rsidR="000A3111" w:rsidRPr="000A3111" w14:paraId="4AF83307"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1447B8AC"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1E8447C6"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53C22DA0" w14:textId="77777777" w:rsidR="000A3111" w:rsidRPr="000A3111" w:rsidRDefault="000A3111" w:rsidP="000A3111">
            <w:pPr>
              <w:jc w:val="center"/>
            </w:pPr>
            <w:r w:rsidRPr="000A3111">
              <w:t>739.8</w:t>
            </w:r>
          </w:p>
        </w:tc>
        <w:tc>
          <w:tcPr>
            <w:tcW w:w="1240" w:type="dxa"/>
            <w:tcBorders>
              <w:top w:val="nil"/>
              <w:left w:val="nil"/>
              <w:bottom w:val="single" w:sz="4" w:space="0" w:color="auto"/>
              <w:right w:val="single" w:sz="4" w:space="0" w:color="auto"/>
            </w:tcBorders>
            <w:shd w:val="clear" w:color="auto" w:fill="auto"/>
            <w:noWrap/>
            <w:vAlign w:val="bottom"/>
            <w:hideMark/>
          </w:tcPr>
          <w:p w14:paraId="5B5D43E4"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240269D5" w14:textId="77777777" w:rsidR="000A3111" w:rsidRPr="000A3111" w:rsidRDefault="000A3111" w:rsidP="000A3111">
            <w:pPr>
              <w:jc w:val="right"/>
              <w:rPr>
                <w:color w:val="000000"/>
              </w:rPr>
            </w:pPr>
            <w:r w:rsidRPr="000A3111">
              <w:rPr>
                <w:color w:val="000000"/>
              </w:rPr>
              <w:t>132.8</w:t>
            </w:r>
          </w:p>
        </w:tc>
        <w:tc>
          <w:tcPr>
            <w:tcW w:w="980" w:type="dxa"/>
            <w:tcBorders>
              <w:top w:val="nil"/>
              <w:left w:val="nil"/>
              <w:bottom w:val="single" w:sz="4" w:space="0" w:color="auto"/>
              <w:right w:val="single" w:sz="4" w:space="0" w:color="auto"/>
            </w:tcBorders>
            <w:shd w:val="clear" w:color="auto" w:fill="auto"/>
            <w:noWrap/>
            <w:vAlign w:val="bottom"/>
            <w:hideMark/>
          </w:tcPr>
          <w:p w14:paraId="0BA2C85B" w14:textId="77777777" w:rsidR="000A3111" w:rsidRPr="000A3111" w:rsidRDefault="000A3111" w:rsidP="000A3111">
            <w:pPr>
              <w:jc w:val="right"/>
              <w:rPr>
                <w:color w:val="000000"/>
              </w:rPr>
            </w:pPr>
            <w:r w:rsidRPr="000A3111">
              <w:rPr>
                <w:color w:val="000000"/>
              </w:rPr>
              <w:t>338.5</w:t>
            </w:r>
          </w:p>
        </w:tc>
        <w:tc>
          <w:tcPr>
            <w:tcW w:w="940" w:type="dxa"/>
            <w:tcBorders>
              <w:top w:val="nil"/>
              <w:left w:val="nil"/>
              <w:bottom w:val="single" w:sz="4" w:space="0" w:color="auto"/>
              <w:right w:val="single" w:sz="4" w:space="0" w:color="auto"/>
            </w:tcBorders>
            <w:shd w:val="clear" w:color="auto" w:fill="auto"/>
            <w:noWrap/>
            <w:vAlign w:val="bottom"/>
            <w:hideMark/>
          </w:tcPr>
          <w:p w14:paraId="7EECF278" w14:textId="77777777" w:rsidR="000A3111" w:rsidRPr="000A3111" w:rsidRDefault="000A3111" w:rsidP="000A3111">
            <w:pPr>
              <w:jc w:val="right"/>
              <w:rPr>
                <w:color w:val="000000"/>
              </w:rPr>
            </w:pPr>
            <w:r w:rsidRPr="000A3111">
              <w:rPr>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31ED443" w14:textId="77777777" w:rsidR="000A3111" w:rsidRPr="000A3111" w:rsidRDefault="000A3111" w:rsidP="000A3111">
            <w:pPr>
              <w:jc w:val="right"/>
              <w:rPr>
                <w:color w:val="000000"/>
              </w:rPr>
            </w:pPr>
            <w:r w:rsidRPr="000A3111">
              <w:rPr>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30C1F31F" w14:textId="77777777" w:rsidR="000A3111" w:rsidRPr="000A3111" w:rsidRDefault="000A3111" w:rsidP="000A3111">
            <w:pPr>
              <w:jc w:val="right"/>
              <w:rPr>
                <w:color w:val="000000"/>
              </w:rPr>
            </w:pPr>
            <w:r w:rsidRPr="000A3111">
              <w:rPr>
                <w:color w:val="000000"/>
              </w:rPr>
              <w:t>259.4</w:t>
            </w:r>
          </w:p>
        </w:tc>
        <w:tc>
          <w:tcPr>
            <w:tcW w:w="36" w:type="dxa"/>
            <w:vAlign w:val="center"/>
            <w:hideMark/>
          </w:tcPr>
          <w:p w14:paraId="1B98AB81" w14:textId="77777777" w:rsidR="000A3111" w:rsidRPr="000A3111" w:rsidRDefault="000A3111" w:rsidP="000A3111"/>
        </w:tc>
      </w:tr>
      <w:tr w:rsidR="000A3111" w:rsidRPr="000A3111" w14:paraId="4D4B4662"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CA721B" w14:textId="77777777" w:rsidR="000A3111" w:rsidRPr="000A3111" w:rsidRDefault="000A3111" w:rsidP="000A3111">
            <w:pPr>
              <w:jc w:val="center"/>
            </w:pPr>
            <w:r w:rsidRPr="000A3111">
              <w:t>83357421</w:t>
            </w:r>
          </w:p>
        </w:tc>
        <w:tc>
          <w:tcPr>
            <w:tcW w:w="708" w:type="dxa"/>
            <w:tcBorders>
              <w:top w:val="nil"/>
              <w:left w:val="nil"/>
              <w:bottom w:val="single" w:sz="4" w:space="0" w:color="auto"/>
              <w:right w:val="single" w:sz="4" w:space="0" w:color="auto"/>
            </w:tcBorders>
            <w:shd w:val="clear" w:color="auto" w:fill="auto"/>
            <w:noWrap/>
            <w:vAlign w:val="bottom"/>
            <w:hideMark/>
          </w:tcPr>
          <w:p w14:paraId="27883221"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2EF7D7EF" w14:textId="77777777" w:rsidR="000A3111" w:rsidRPr="000A3111" w:rsidRDefault="000A3111" w:rsidP="000A3111">
            <w:pPr>
              <w:jc w:val="center"/>
            </w:pPr>
            <w:r w:rsidRPr="000A3111">
              <w:t>40.14</w:t>
            </w:r>
          </w:p>
        </w:tc>
        <w:tc>
          <w:tcPr>
            <w:tcW w:w="1240" w:type="dxa"/>
            <w:tcBorders>
              <w:top w:val="nil"/>
              <w:left w:val="nil"/>
              <w:bottom w:val="single" w:sz="4" w:space="0" w:color="auto"/>
              <w:right w:val="single" w:sz="4" w:space="0" w:color="auto"/>
            </w:tcBorders>
            <w:shd w:val="clear" w:color="auto" w:fill="auto"/>
            <w:noWrap/>
            <w:vAlign w:val="bottom"/>
            <w:hideMark/>
          </w:tcPr>
          <w:p w14:paraId="7523AB49"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746F09F3" w14:textId="77777777" w:rsidR="000A3111" w:rsidRPr="000A3111" w:rsidRDefault="000A3111" w:rsidP="000A3111">
            <w:pPr>
              <w:jc w:val="center"/>
            </w:pPr>
            <w:r w:rsidRPr="000A3111">
              <w:t>18.77</w:t>
            </w:r>
          </w:p>
        </w:tc>
        <w:tc>
          <w:tcPr>
            <w:tcW w:w="980" w:type="dxa"/>
            <w:tcBorders>
              <w:top w:val="nil"/>
              <w:left w:val="nil"/>
              <w:bottom w:val="single" w:sz="4" w:space="0" w:color="auto"/>
              <w:right w:val="single" w:sz="4" w:space="0" w:color="auto"/>
            </w:tcBorders>
            <w:shd w:val="clear" w:color="auto" w:fill="auto"/>
            <w:noWrap/>
            <w:vAlign w:val="bottom"/>
            <w:hideMark/>
          </w:tcPr>
          <w:p w14:paraId="62DDA7FC" w14:textId="77777777" w:rsidR="000A3111" w:rsidRPr="000A3111" w:rsidRDefault="000A3111" w:rsidP="000A3111">
            <w:pPr>
              <w:jc w:val="center"/>
            </w:pPr>
            <w:r w:rsidRPr="000A3111">
              <w:t>21.37</w:t>
            </w:r>
          </w:p>
        </w:tc>
        <w:tc>
          <w:tcPr>
            <w:tcW w:w="940" w:type="dxa"/>
            <w:tcBorders>
              <w:top w:val="nil"/>
              <w:left w:val="nil"/>
              <w:bottom w:val="single" w:sz="4" w:space="0" w:color="auto"/>
              <w:right w:val="single" w:sz="4" w:space="0" w:color="auto"/>
            </w:tcBorders>
            <w:shd w:val="clear" w:color="auto" w:fill="auto"/>
            <w:noWrap/>
            <w:vAlign w:val="bottom"/>
            <w:hideMark/>
          </w:tcPr>
          <w:p w14:paraId="6C82605C"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60B7A640"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071D6C5" w14:textId="77777777" w:rsidR="000A3111" w:rsidRPr="000A3111" w:rsidRDefault="000A3111" w:rsidP="000A3111">
            <w:pPr>
              <w:jc w:val="center"/>
            </w:pPr>
            <w:r w:rsidRPr="000A3111">
              <w:t> </w:t>
            </w:r>
          </w:p>
        </w:tc>
        <w:tc>
          <w:tcPr>
            <w:tcW w:w="36" w:type="dxa"/>
            <w:vAlign w:val="center"/>
            <w:hideMark/>
          </w:tcPr>
          <w:p w14:paraId="2A48FE29" w14:textId="77777777" w:rsidR="000A3111" w:rsidRPr="000A3111" w:rsidRDefault="000A3111" w:rsidP="000A3111"/>
        </w:tc>
      </w:tr>
      <w:tr w:rsidR="000A3111" w:rsidRPr="000A3111" w14:paraId="6C0037EB"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5BD7FAA0"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07B6A631"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05126605" w14:textId="77777777" w:rsidR="000A3111" w:rsidRPr="000A3111" w:rsidRDefault="000A3111" w:rsidP="000A3111">
            <w:pPr>
              <w:jc w:val="center"/>
            </w:pPr>
            <w:r w:rsidRPr="000A3111">
              <w:t>13642.8</w:t>
            </w:r>
          </w:p>
        </w:tc>
        <w:tc>
          <w:tcPr>
            <w:tcW w:w="1240" w:type="dxa"/>
            <w:tcBorders>
              <w:top w:val="nil"/>
              <w:left w:val="nil"/>
              <w:bottom w:val="single" w:sz="4" w:space="0" w:color="auto"/>
              <w:right w:val="single" w:sz="4" w:space="0" w:color="auto"/>
            </w:tcBorders>
            <w:shd w:val="clear" w:color="auto" w:fill="auto"/>
            <w:noWrap/>
            <w:vAlign w:val="bottom"/>
            <w:hideMark/>
          </w:tcPr>
          <w:p w14:paraId="2DE0747B"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16E16209" w14:textId="77777777" w:rsidR="000A3111" w:rsidRPr="000A3111" w:rsidRDefault="000A3111" w:rsidP="000A3111">
            <w:pPr>
              <w:jc w:val="center"/>
            </w:pPr>
            <w:r w:rsidRPr="000A3111">
              <w:t>5958.6</w:t>
            </w:r>
          </w:p>
        </w:tc>
        <w:tc>
          <w:tcPr>
            <w:tcW w:w="980" w:type="dxa"/>
            <w:tcBorders>
              <w:top w:val="nil"/>
              <w:left w:val="nil"/>
              <w:bottom w:val="single" w:sz="4" w:space="0" w:color="auto"/>
              <w:right w:val="single" w:sz="4" w:space="0" w:color="auto"/>
            </w:tcBorders>
            <w:shd w:val="clear" w:color="auto" w:fill="auto"/>
            <w:noWrap/>
            <w:vAlign w:val="bottom"/>
            <w:hideMark/>
          </w:tcPr>
          <w:p w14:paraId="5F7AB475" w14:textId="77777777" w:rsidR="000A3111" w:rsidRPr="000A3111" w:rsidRDefault="000A3111" w:rsidP="000A3111">
            <w:pPr>
              <w:jc w:val="center"/>
            </w:pPr>
            <w:r w:rsidRPr="000A3111">
              <w:t>7684.2</w:t>
            </w:r>
          </w:p>
        </w:tc>
        <w:tc>
          <w:tcPr>
            <w:tcW w:w="940" w:type="dxa"/>
            <w:tcBorders>
              <w:top w:val="nil"/>
              <w:left w:val="nil"/>
              <w:bottom w:val="single" w:sz="4" w:space="0" w:color="auto"/>
              <w:right w:val="single" w:sz="4" w:space="0" w:color="auto"/>
            </w:tcBorders>
            <w:shd w:val="clear" w:color="auto" w:fill="auto"/>
            <w:noWrap/>
            <w:vAlign w:val="bottom"/>
            <w:hideMark/>
          </w:tcPr>
          <w:p w14:paraId="0169C765"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52132DD4"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44D20A70" w14:textId="77777777" w:rsidR="000A3111" w:rsidRPr="000A3111" w:rsidRDefault="000A3111" w:rsidP="000A3111">
            <w:pPr>
              <w:jc w:val="center"/>
            </w:pPr>
            <w:r w:rsidRPr="000A3111">
              <w:t> </w:t>
            </w:r>
          </w:p>
        </w:tc>
        <w:tc>
          <w:tcPr>
            <w:tcW w:w="36" w:type="dxa"/>
            <w:vAlign w:val="center"/>
            <w:hideMark/>
          </w:tcPr>
          <w:p w14:paraId="48E7499F" w14:textId="77777777" w:rsidR="000A3111" w:rsidRPr="000A3111" w:rsidRDefault="000A3111" w:rsidP="000A3111"/>
        </w:tc>
      </w:tr>
      <w:tr w:rsidR="000A3111" w:rsidRPr="000A3111" w14:paraId="0791E2C5"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5F6E266F"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1FC5581A"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70D1A6DF" w14:textId="77777777" w:rsidR="000A3111" w:rsidRPr="000A3111" w:rsidRDefault="000A3111" w:rsidP="000A3111">
            <w:pPr>
              <w:jc w:val="center"/>
            </w:pPr>
            <w:r w:rsidRPr="000A3111">
              <w:t>326.5</w:t>
            </w:r>
          </w:p>
        </w:tc>
        <w:tc>
          <w:tcPr>
            <w:tcW w:w="1240" w:type="dxa"/>
            <w:tcBorders>
              <w:top w:val="nil"/>
              <w:left w:val="nil"/>
              <w:bottom w:val="single" w:sz="4" w:space="0" w:color="auto"/>
              <w:right w:val="single" w:sz="4" w:space="0" w:color="auto"/>
            </w:tcBorders>
            <w:shd w:val="clear" w:color="auto" w:fill="auto"/>
            <w:noWrap/>
            <w:vAlign w:val="bottom"/>
            <w:hideMark/>
          </w:tcPr>
          <w:p w14:paraId="35FBB984"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1508C436" w14:textId="77777777" w:rsidR="000A3111" w:rsidRPr="000A3111" w:rsidRDefault="000A3111" w:rsidP="000A3111">
            <w:pPr>
              <w:jc w:val="center"/>
            </w:pPr>
            <w:r w:rsidRPr="000A3111">
              <w:t>147.5</w:t>
            </w:r>
          </w:p>
        </w:tc>
        <w:tc>
          <w:tcPr>
            <w:tcW w:w="980" w:type="dxa"/>
            <w:tcBorders>
              <w:top w:val="nil"/>
              <w:left w:val="nil"/>
              <w:bottom w:val="single" w:sz="4" w:space="0" w:color="auto"/>
              <w:right w:val="single" w:sz="4" w:space="0" w:color="auto"/>
            </w:tcBorders>
            <w:shd w:val="clear" w:color="auto" w:fill="auto"/>
            <w:noWrap/>
            <w:vAlign w:val="bottom"/>
            <w:hideMark/>
          </w:tcPr>
          <w:p w14:paraId="0C5C1B7F" w14:textId="77777777" w:rsidR="000A3111" w:rsidRPr="000A3111" w:rsidRDefault="000A3111" w:rsidP="000A3111">
            <w:pPr>
              <w:jc w:val="center"/>
            </w:pPr>
            <w:r w:rsidRPr="000A3111">
              <w:t>179</w:t>
            </w:r>
          </w:p>
        </w:tc>
        <w:tc>
          <w:tcPr>
            <w:tcW w:w="940" w:type="dxa"/>
            <w:tcBorders>
              <w:top w:val="nil"/>
              <w:left w:val="nil"/>
              <w:bottom w:val="single" w:sz="4" w:space="0" w:color="auto"/>
              <w:right w:val="single" w:sz="4" w:space="0" w:color="auto"/>
            </w:tcBorders>
            <w:shd w:val="clear" w:color="auto" w:fill="auto"/>
            <w:noWrap/>
            <w:vAlign w:val="bottom"/>
            <w:hideMark/>
          </w:tcPr>
          <w:p w14:paraId="44977C60"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28B5348"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3606B3EB" w14:textId="77777777" w:rsidR="000A3111" w:rsidRPr="000A3111" w:rsidRDefault="000A3111" w:rsidP="000A3111">
            <w:pPr>
              <w:jc w:val="center"/>
            </w:pPr>
            <w:r w:rsidRPr="000A3111">
              <w:t> </w:t>
            </w:r>
          </w:p>
        </w:tc>
        <w:tc>
          <w:tcPr>
            <w:tcW w:w="36" w:type="dxa"/>
            <w:vAlign w:val="center"/>
            <w:hideMark/>
          </w:tcPr>
          <w:p w14:paraId="3A311225" w14:textId="77777777" w:rsidR="000A3111" w:rsidRPr="000A3111" w:rsidRDefault="000A3111" w:rsidP="000A3111"/>
        </w:tc>
      </w:tr>
      <w:tr w:rsidR="000A3111" w:rsidRPr="000A3111" w14:paraId="28A419A1"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B5646E" w14:textId="77777777" w:rsidR="000A3111" w:rsidRPr="000A3111" w:rsidRDefault="000A3111" w:rsidP="000A3111">
            <w:pPr>
              <w:jc w:val="center"/>
            </w:pPr>
            <w:r w:rsidRPr="000A3111">
              <w:t>83358421</w:t>
            </w:r>
          </w:p>
        </w:tc>
        <w:tc>
          <w:tcPr>
            <w:tcW w:w="708" w:type="dxa"/>
            <w:tcBorders>
              <w:top w:val="nil"/>
              <w:left w:val="nil"/>
              <w:bottom w:val="single" w:sz="4" w:space="0" w:color="auto"/>
              <w:right w:val="single" w:sz="4" w:space="0" w:color="auto"/>
            </w:tcBorders>
            <w:shd w:val="clear" w:color="auto" w:fill="auto"/>
            <w:noWrap/>
            <w:vAlign w:val="bottom"/>
            <w:hideMark/>
          </w:tcPr>
          <w:p w14:paraId="03DA80AB" w14:textId="77777777" w:rsidR="000A3111" w:rsidRPr="000A3111" w:rsidRDefault="000A3111" w:rsidP="000A3111">
            <w:pPr>
              <w:jc w:val="center"/>
            </w:pPr>
            <w:r w:rsidRPr="000A3111">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7086D625" w14:textId="77777777" w:rsidR="000A3111" w:rsidRPr="000A3111" w:rsidRDefault="000A3111" w:rsidP="000A3111">
            <w:pPr>
              <w:jc w:val="center"/>
            </w:pPr>
            <w:r w:rsidRPr="000A3111">
              <w:t>54.82</w:t>
            </w:r>
          </w:p>
        </w:tc>
        <w:tc>
          <w:tcPr>
            <w:tcW w:w="1240" w:type="dxa"/>
            <w:tcBorders>
              <w:top w:val="nil"/>
              <w:left w:val="nil"/>
              <w:bottom w:val="single" w:sz="4" w:space="0" w:color="auto"/>
              <w:right w:val="single" w:sz="4" w:space="0" w:color="auto"/>
            </w:tcBorders>
            <w:shd w:val="clear" w:color="auto" w:fill="auto"/>
            <w:noWrap/>
            <w:vAlign w:val="bottom"/>
            <w:hideMark/>
          </w:tcPr>
          <w:p w14:paraId="7FD238D9"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3EDBD1A5" w14:textId="77777777" w:rsidR="000A3111" w:rsidRPr="000A3111" w:rsidRDefault="000A3111" w:rsidP="000A3111">
            <w:pPr>
              <w:jc w:val="center"/>
            </w:pPr>
            <w:r w:rsidRPr="000A3111">
              <w:t>6.45</w:t>
            </w:r>
          </w:p>
        </w:tc>
        <w:tc>
          <w:tcPr>
            <w:tcW w:w="980" w:type="dxa"/>
            <w:tcBorders>
              <w:top w:val="nil"/>
              <w:left w:val="nil"/>
              <w:bottom w:val="single" w:sz="4" w:space="0" w:color="auto"/>
              <w:right w:val="single" w:sz="4" w:space="0" w:color="auto"/>
            </w:tcBorders>
            <w:shd w:val="clear" w:color="auto" w:fill="auto"/>
            <w:noWrap/>
            <w:vAlign w:val="bottom"/>
            <w:hideMark/>
          </w:tcPr>
          <w:p w14:paraId="120687AD" w14:textId="77777777" w:rsidR="000A3111" w:rsidRPr="000A3111" w:rsidRDefault="000A3111" w:rsidP="000A3111">
            <w:pPr>
              <w:jc w:val="center"/>
            </w:pPr>
            <w:r w:rsidRPr="000A3111">
              <w:t>48.37</w:t>
            </w:r>
          </w:p>
        </w:tc>
        <w:tc>
          <w:tcPr>
            <w:tcW w:w="940" w:type="dxa"/>
            <w:tcBorders>
              <w:top w:val="nil"/>
              <w:left w:val="nil"/>
              <w:bottom w:val="single" w:sz="4" w:space="0" w:color="auto"/>
              <w:right w:val="single" w:sz="4" w:space="0" w:color="auto"/>
            </w:tcBorders>
            <w:shd w:val="clear" w:color="auto" w:fill="auto"/>
            <w:noWrap/>
            <w:vAlign w:val="bottom"/>
            <w:hideMark/>
          </w:tcPr>
          <w:p w14:paraId="1F8FBE6F"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68895FD8"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792ED228" w14:textId="77777777" w:rsidR="000A3111" w:rsidRPr="000A3111" w:rsidRDefault="000A3111" w:rsidP="000A3111">
            <w:pPr>
              <w:jc w:val="center"/>
            </w:pPr>
            <w:r w:rsidRPr="000A3111">
              <w:t> </w:t>
            </w:r>
          </w:p>
        </w:tc>
        <w:tc>
          <w:tcPr>
            <w:tcW w:w="36" w:type="dxa"/>
            <w:vAlign w:val="center"/>
            <w:hideMark/>
          </w:tcPr>
          <w:p w14:paraId="14414FEE" w14:textId="77777777" w:rsidR="000A3111" w:rsidRPr="000A3111" w:rsidRDefault="000A3111" w:rsidP="000A3111"/>
        </w:tc>
      </w:tr>
      <w:tr w:rsidR="000A3111" w:rsidRPr="000A3111" w14:paraId="194C2B20"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3A7809DC"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2A1F04A1" w14:textId="77777777" w:rsidR="000A3111" w:rsidRPr="000A3111" w:rsidRDefault="000A3111" w:rsidP="000A3111">
            <w:pPr>
              <w:jc w:val="center"/>
            </w:pPr>
            <w:r w:rsidRPr="000A3111">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030167D0" w14:textId="77777777" w:rsidR="000A3111" w:rsidRPr="000A3111" w:rsidRDefault="000A3111" w:rsidP="000A3111">
            <w:pPr>
              <w:jc w:val="center"/>
            </w:pPr>
            <w:r w:rsidRPr="000A3111">
              <w:t>21607.2</w:t>
            </w:r>
          </w:p>
        </w:tc>
        <w:tc>
          <w:tcPr>
            <w:tcW w:w="1240" w:type="dxa"/>
            <w:tcBorders>
              <w:top w:val="nil"/>
              <w:left w:val="nil"/>
              <w:bottom w:val="single" w:sz="4" w:space="0" w:color="auto"/>
              <w:right w:val="single" w:sz="4" w:space="0" w:color="auto"/>
            </w:tcBorders>
            <w:shd w:val="clear" w:color="auto" w:fill="auto"/>
            <w:noWrap/>
            <w:vAlign w:val="bottom"/>
            <w:hideMark/>
          </w:tcPr>
          <w:p w14:paraId="67F84970"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3B263458" w14:textId="77777777" w:rsidR="000A3111" w:rsidRPr="000A3111" w:rsidRDefault="000A3111" w:rsidP="000A3111">
            <w:pPr>
              <w:jc w:val="center"/>
            </w:pPr>
            <w:r w:rsidRPr="000A3111">
              <w:t>2491.4</w:t>
            </w:r>
          </w:p>
        </w:tc>
        <w:tc>
          <w:tcPr>
            <w:tcW w:w="980" w:type="dxa"/>
            <w:tcBorders>
              <w:top w:val="nil"/>
              <w:left w:val="nil"/>
              <w:bottom w:val="single" w:sz="4" w:space="0" w:color="auto"/>
              <w:right w:val="single" w:sz="4" w:space="0" w:color="auto"/>
            </w:tcBorders>
            <w:shd w:val="clear" w:color="auto" w:fill="auto"/>
            <w:noWrap/>
            <w:vAlign w:val="bottom"/>
            <w:hideMark/>
          </w:tcPr>
          <w:p w14:paraId="43B2D89A" w14:textId="77777777" w:rsidR="000A3111" w:rsidRPr="000A3111" w:rsidRDefault="000A3111" w:rsidP="000A3111">
            <w:pPr>
              <w:jc w:val="center"/>
            </w:pPr>
            <w:r w:rsidRPr="000A3111">
              <w:t>19115.8</w:t>
            </w:r>
          </w:p>
        </w:tc>
        <w:tc>
          <w:tcPr>
            <w:tcW w:w="940" w:type="dxa"/>
            <w:tcBorders>
              <w:top w:val="nil"/>
              <w:left w:val="nil"/>
              <w:bottom w:val="single" w:sz="4" w:space="0" w:color="auto"/>
              <w:right w:val="single" w:sz="4" w:space="0" w:color="auto"/>
            </w:tcBorders>
            <w:shd w:val="clear" w:color="auto" w:fill="auto"/>
            <w:noWrap/>
            <w:vAlign w:val="bottom"/>
            <w:hideMark/>
          </w:tcPr>
          <w:p w14:paraId="3F2C7478"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277D0858"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2B5EF44" w14:textId="77777777" w:rsidR="000A3111" w:rsidRPr="000A3111" w:rsidRDefault="000A3111" w:rsidP="000A3111">
            <w:pPr>
              <w:jc w:val="center"/>
            </w:pPr>
            <w:r w:rsidRPr="000A3111">
              <w:t> </w:t>
            </w:r>
          </w:p>
        </w:tc>
        <w:tc>
          <w:tcPr>
            <w:tcW w:w="36" w:type="dxa"/>
            <w:vAlign w:val="center"/>
            <w:hideMark/>
          </w:tcPr>
          <w:p w14:paraId="18A8A845" w14:textId="77777777" w:rsidR="000A3111" w:rsidRPr="000A3111" w:rsidRDefault="000A3111" w:rsidP="000A3111"/>
        </w:tc>
      </w:tr>
      <w:tr w:rsidR="000A3111" w:rsidRPr="000A3111" w14:paraId="1939120A"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1A1F1CC1" w14:textId="77777777" w:rsidR="000A3111" w:rsidRPr="000A3111" w:rsidRDefault="000A3111" w:rsidP="000A3111"/>
        </w:tc>
        <w:tc>
          <w:tcPr>
            <w:tcW w:w="708" w:type="dxa"/>
            <w:tcBorders>
              <w:top w:val="nil"/>
              <w:left w:val="nil"/>
              <w:bottom w:val="single" w:sz="4" w:space="0" w:color="auto"/>
              <w:right w:val="single" w:sz="4" w:space="0" w:color="auto"/>
            </w:tcBorders>
            <w:shd w:val="clear" w:color="auto" w:fill="auto"/>
            <w:noWrap/>
            <w:vAlign w:val="bottom"/>
            <w:hideMark/>
          </w:tcPr>
          <w:p w14:paraId="369EDF72" w14:textId="77777777" w:rsidR="000A3111" w:rsidRPr="000A3111" w:rsidRDefault="000A3111" w:rsidP="000A3111">
            <w:pPr>
              <w:jc w:val="center"/>
            </w:pPr>
            <w:r w:rsidRPr="000A3111">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07EEEF42" w14:textId="77777777" w:rsidR="000A3111" w:rsidRPr="000A3111" w:rsidRDefault="000A3111" w:rsidP="000A3111">
            <w:pPr>
              <w:jc w:val="center"/>
            </w:pPr>
            <w:r w:rsidRPr="000A3111">
              <w:t>525.5</w:t>
            </w:r>
          </w:p>
        </w:tc>
        <w:tc>
          <w:tcPr>
            <w:tcW w:w="1240" w:type="dxa"/>
            <w:tcBorders>
              <w:top w:val="nil"/>
              <w:left w:val="nil"/>
              <w:bottom w:val="single" w:sz="4" w:space="0" w:color="auto"/>
              <w:right w:val="single" w:sz="4" w:space="0" w:color="auto"/>
            </w:tcBorders>
            <w:shd w:val="clear" w:color="auto" w:fill="auto"/>
            <w:noWrap/>
            <w:vAlign w:val="bottom"/>
            <w:hideMark/>
          </w:tcPr>
          <w:p w14:paraId="745D7E75" w14:textId="77777777" w:rsidR="000A3111" w:rsidRPr="000A3111" w:rsidRDefault="000A3111" w:rsidP="000A3111">
            <w:pPr>
              <w:jc w:val="center"/>
            </w:pPr>
            <w:r w:rsidRPr="000A3111">
              <w:t> </w:t>
            </w:r>
          </w:p>
        </w:tc>
        <w:tc>
          <w:tcPr>
            <w:tcW w:w="1020" w:type="dxa"/>
            <w:tcBorders>
              <w:top w:val="nil"/>
              <w:left w:val="nil"/>
              <w:bottom w:val="single" w:sz="4" w:space="0" w:color="auto"/>
              <w:right w:val="single" w:sz="4" w:space="0" w:color="auto"/>
            </w:tcBorders>
            <w:shd w:val="clear" w:color="auto" w:fill="auto"/>
            <w:noWrap/>
            <w:vAlign w:val="bottom"/>
            <w:hideMark/>
          </w:tcPr>
          <w:p w14:paraId="41C93348" w14:textId="77777777" w:rsidR="000A3111" w:rsidRPr="000A3111" w:rsidRDefault="000A3111" w:rsidP="000A3111">
            <w:pPr>
              <w:jc w:val="center"/>
            </w:pPr>
            <w:r w:rsidRPr="000A3111">
              <w:t>61.4</w:t>
            </w:r>
          </w:p>
        </w:tc>
        <w:tc>
          <w:tcPr>
            <w:tcW w:w="980" w:type="dxa"/>
            <w:tcBorders>
              <w:top w:val="nil"/>
              <w:left w:val="nil"/>
              <w:bottom w:val="single" w:sz="4" w:space="0" w:color="auto"/>
              <w:right w:val="single" w:sz="4" w:space="0" w:color="auto"/>
            </w:tcBorders>
            <w:shd w:val="clear" w:color="auto" w:fill="auto"/>
            <w:noWrap/>
            <w:vAlign w:val="bottom"/>
            <w:hideMark/>
          </w:tcPr>
          <w:p w14:paraId="5EC136D5" w14:textId="77777777" w:rsidR="000A3111" w:rsidRPr="000A3111" w:rsidRDefault="000A3111" w:rsidP="000A3111">
            <w:pPr>
              <w:jc w:val="center"/>
            </w:pPr>
            <w:r w:rsidRPr="000A3111">
              <w:t>464.1</w:t>
            </w:r>
          </w:p>
        </w:tc>
        <w:tc>
          <w:tcPr>
            <w:tcW w:w="940" w:type="dxa"/>
            <w:tcBorders>
              <w:top w:val="nil"/>
              <w:left w:val="nil"/>
              <w:bottom w:val="single" w:sz="4" w:space="0" w:color="auto"/>
              <w:right w:val="single" w:sz="4" w:space="0" w:color="auto"/>
            </w:tcBorders>
            <w:shd w:val="clear" w:color="auto" w:fill="auto"/>
            <w:noWrap/>
            <w:vAlign w:val="bottom"/>
            <w:hideMark/>
          </w:tcPr>
          <w:p w14:paraId="356175E0"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76F3ECCF" w14:textId="77777777" w:rsidR="000A3111" w:rsidRPr="000A3111" w:rsidRDefault="000A3111" w:rsidP="000A3111">
            <w:pPr>
              <w:jc w:val="center"/>
            </w:pPr>
            <w:r w:rsidRPr="000A3111">
              <w:t> </w:t>
            </w:r>
          </w:p>
        </w:tc>
        <w:tc>
          <w:tcPr>
            <w:tcW w:w="820" w:type="dxa"/>
            <w:tcBorders>
              <w:top w:val="nil"/>
              <w:left w:val="nil"/>
              <w:bottom w:val="single" w:sz="4" w:space="0" w:color="auto"/>
              <w:right w:val="single" w:sz="4" w:space="0" w:color="auto"/>
            </w:tcBorders>
            <w:shd w:val="clear" w:color="auto" w:fill="auto"/>
            <w:noWrap/>
            <w:vAlign w:val="bottom"/>
            <w:hideMark/>
          </w:tcPr>
          <w:p w14:paraId="06D0CA9F" w14:textId="77777777" w:rsidR="000A3111" w:rsidRPr="000A3111" w:rsidRDefault="000A3111" w:rsidP="000A3111">
            <w:pPr>
              <w:jc w:val="center"/>
            </w:pPr>
            <w:r w:rsidRPr="000A3111">
              <w:t> </w:t>
            </w:r>
          </w:p>
        </w:tc>
        <w:tc>
          <w:tcPr>
            <w:tcW w:w="36" w:type="dxa"/>
            <w:vAlign w:val="center"/>
            <w:hideMark/>
          </w:tcPr>
          <w:p w14:paraId="12F9EE56" w14:textId="77777777" w:rsidR="000A3111" w:rsidRPr="000A3111" w:rsidRDefault="000A3111" w:rsidP="000A3111"/>
        </w:tc>
      </w:tr>
      <w:tr w:rsidR="000A3111" w:rsidRPr="000A3111" w14:paraId="7F6A6C6A" w14:textId="77777777" w:rsidTr="00760FD5">
        <w:trPr>
          <w:trHeight w:val="264"/>
          <w:jc w:val="center"/>
        </w:trPr>
        <w:tc>
          <w:tcPr>
            <w:tcW w:w="19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75D755" w14:textId="77777777" w:rsidR="000A3111" w:rsidRPr="000A3111" w:rsidRDefault="000A3111" w:rsidP="000A3111">
            <w:pPr>
              <w:jc w:val="center"/>
              <w:rPr>
                <w:b/>
                <w:bCs/>
              </w:rPr>
            </w:pPr>
            <w:r w:rsidRPr="000A3111">
              <w:rPr>
                <w:b/>
                <w:bCs/>
              </w:rPr>
              <w:t>Укупно високе</w:t>
            </w:r>
          </w:p>
        </w:tc>
        <w:tc>
          <w:tcPr>
            <w:tcW w:w="708" w:type="dxa"/>
            <w:tcBorders>
              <w:top w:val="nil"/>
              <w:left w:val="nil"/>
              <w:bottom w:val="single" w:sz="4" w:space="0" w:color="auto"/>
              <w:right w:val="single" w:sz="4" w:space="0" w:color="auto"/>
            </w:tcBorders>
            <w:shd w:val="clear" w:color="auto" w:fill="auto"/>
            <w:noWrap/>
            <w:vAlign w:val="bottom"/>
            <w:hideMark/>
          </w:tcPr>
          <w:p w14:paraId="6CD2BF94" w14:textId="77777777" w:rsidR="000A3111" w:rsidRPr="000A3111" w:rsidRDefault="000A3111" w:rsidP="000A3111">
            <w:pPr>
              <w:jc w:val="center"/>
              <w:rPr>
                <w:b/>
                <w:bCs/>
              </w:rPr>
            </w:pPr>
            <w:r w:rsidRPr="000A3111">
              <w:rPr>
                <w:b/>
                <w:bCs/>
              </w:rPr>
              <w:t xml:space="preserve">      P  </w:t>
            </w:r>
          </w:p>
        </w:tc>
        <w:tc>
          <w:tcPr>
            <w:tcW w:w="980" w:type="dxa"/>
            <w:tcBorders>
              <w:top w:val="nil"/>
              <w:left w:val="nil"/>
              <w:bottom w:val="single" w:sz="4" w:space="0" w:color="auto"/>
              <w:right w:val="single" w:sz="4" w:space="0" w:color="auto"/>
            </w:tcBorders>
            <w:shd w:val="clear" w:color="auto" w:fill="auto"/>
            <w:noWrap/>
            <w:vAlign w:val="bottom"/>
            <w:hideMark/>
          </w:tcPr>
          <w:p w14:paraId="6C0C7997" w14:textId="77777777" w:rsidR="000A3111" w:rsidRPr="000A3111" w:rsidRDefault="000A3111" w:rsidP="000A3111">
            <w:pPr>
              <w:jc w:val="center"/>
              <w:rPr>
                <w:b/>
                <w:bCs/>
              </w:rPr>
            </w:pPr>
            <w:r w:rsidRPr="000A3111">
              <w:rPr>
                <w:b/>
                <w:bCs/>
              </w:rPr>
              <w:t>725.53</w:t>
            </w:r>
          </w:p>
        </w:tc>
        <w:tc>
          <w:tcPr>
            <w:tcW w:w="1240" w:type="dxa"/>
            <w:tcBorders>
              <w:top w:val="nil"/>
              <w:left w:val="nil"/>
              <w:bottom w:val="single" w:sz="4" w:space="0" w:color="auto"/>
              <w:right w:val="single" w:sz="4" w:space="0" w:color="auto"/>
            </w:tcBorders>
            <w:shd w:val="clear" w:color="auto" w:fill="auto"/>
            <w:noWrap/>
            <w:vAlign w:val="bottom"/>
            <w:hideMark/>
          </w:tcPr>
          <w:p w14:paraId="35A17431" w14:textId="77777777" w:rsidR="000A3111" w:rsidRPr="000A3111" w:rsidRDefault="000A3111" w:rsidP="000A3111">
            <w:pPr>
              <w:jc w:val="center"/>
              <w:rPr>
                <w:b/>
                <w:bCs/>
              </w:rPr>
            </w:pPr>
            <w:r w:rsidRPr="000A3111">
              <w:rPr>
                <w:b/>
                <w:bCs/>
              </w:rPr>
              <w:t>149.28</w:t>
            </w:r>
          </w:p>
        </w:tc>
        <w:tc>
          <w:tcPr>
            <w:tcW w:w="1020" w:type="dxa"/>
            <w:tcBorders>
              <w:top w:val="nil"/>
              <w:left w:val="nil"/>
              <w:bottom w:val="single" w:sz="4" w:space="0" w:color="auto"/>
              <w:right w:val="single" w:sz="4" w:space="0" w:color="auto"/>
            </w:tcBorders>
            <w:shd w:val="clear" w:color="auto" w:fill="auto"/>
            <w:noWrap/>
            <w:vAlign w:val="bottom"/>
            <w:hideMark/>
          </w:tcPr>
          <w:p w14:paraId="0DF349A8" w14:textId="77777777" w:rsidR="000A3111" w:rsidRPr="000A3111" w:rsidRDefault="000A3111" w:rsidP="000A3111">
            <w:pPr>
              <w:jc w:val="center"/>
              <w:rPr>
                <w:b/>
                <w:bCs/>
              </w:rPr>
            </w:pPr>
            <w:r w:rsidRPr="000A3111">
              <w:rPr>
                <w:b/>
                <w:bCs/>
              </w:rPr>
              <w:t>157.67</w:t>
            </w:r>
          </w:p>
        </w:tc>
        <w:tc>
          <w:tcPr>
            <w:tcW w:w="980" w:type="dxa"/>
            <w:tcBorders>
              <w:top w:val="nil"/>
              <w:left w:val="nil"/>
              <w:bottom w:val="single" w:sz="4" w:space="0" w:color="auto"/>
              <w:right w:val="single" w:sz="4" w:space="0" w:color="auto"/>
            </w:tcBorders>
            <w:shd w:val="clear" w:color="auto" w:fill="auto"/>
            <w:noWrap/>
            <w:vAlign w:val="bottom"/>
            <w:hideMark/>
          </w:tcPr>
          <w:p w14:paraId="495D5AF1" w14:textId="77777777" w:rsidR="000A3111" w:rsidRPr="000A3111" w:rsidRDefault="000A3111" w:rsidP="000A3111">
            <w:pPr>
              <w:jc w:val="center"/>
              <w:rPr>
                <w:b/>
                <w:bCs/>
              </w:rPr>
            </w:pPr>
            <w:r w:rsidRPr="000A3111">
              <w:rPr>
                <w:b/>
                <w:bCs/>
              </w:rPr>
              <w:t>199.54</w:t>
            </w:r>
          </w:p>
        </w:tc>
        <w:tc>
          <w:tcPr>
            <w:tcW w:w="940" w:type="dxa"/>
            <w:tcBorders>
              <w:top w:val="nil"/>
              <w:left w:val="nil"/>
              <w:bottom w:val="single" w:sz="4" w:space="0" w:color="auto"/>
              <w:right w:val="single" w:sz="4" w:space="0" w:color="auto"/>
            </w:tcBorders>
            <w:shd w:val="clear" w:color="auto" w:fill="auto"/>
            <w:noWrap/>
            <w:vAlign w:val="bottom"/>
            <w:hideMark/>
          </w:tcPr>
          <w:p w14:paraId="1D76B023" w14:textId="77777777" w:rsidR="000A3111" w:rsidRPr="000A3111" w:rsidRDefault="000A3111" w:rsidP="000A3111">
            <w:pPr>
              <w:jc w:val="center"/>
              <w:rPr>
                <w:b/>
                <w:bCs/>
              </w:rPr>
            </w:pPr>
            <w:r w:rsidRPr="000A3111">
              <w:rPr>
                <w:b/>
                <w:bCs/>
              </w:rPr>
              <w:t>83.94</w:t>
            </w:r>
          </w:p>
        </w:tc>
        <w:tc>
          <w:tcPr>
            <w:tcW w:w="820" w:type="dxa"/>
            <w:tcBorders>
              <w:top w:val="nil"/>
              <w:left w:val="nil"/>
              <w:bottom w:val="single" w:sz="4" w:space="0" w:color="auto"/>
              <w:right w:val="single" w:sz="4" w:space="0" w:color="auto"/>
            </w:tcBorders>
            <w:shd w:val="clear" w:color="auto" w:fill="auto"/>
            <w:noWrap/>
            <w:vAlign w:val="bottom"/>
            <w:hideMark/>
          </w:tcPr>
          <w:p w14:paraId="6D4FE75C" w14:textId="77777777" w:rsidR="000A3111" w:rsidRPr="000A3111" w:rsidRDefault="000A3111" w:rsidP="000A3111">
            <w:pPr>
              <w:jc w:val="center"/>
              <w:rPr>
                <w:b/>
                <w:bCs/>
              </w:rPr>
            </w:pPr>
            <w:r w:rsidRPr="000A3111">
              <w:rPr>
                <w:b/>
                <w:bCs/>
              </w:rPr>
              <w:t>13.97</w:t>
            </w:r>
          </w:p>
        </w:tc>
        <w:tc>
          <w:tcPr>
            <w:tcW w:w="820" w:type="dxa"/>
            <w:tcBorders>
              <w:top w:val="nil"/>
              <w:left w:val="nil"/>
              <w:bottom w:val="single" w:sz="4" w:space="0" w:color="auto"/>
              <w:right w:val="single" w:sz="4" w:space="0" w:color="auto"/>
            </w:tcBorders>
            <w:shd w:val="clear" w:color="auto" w:fill="auto"/>
            <w:noWrap/>
            <w:vAlign w:val="bottom"/>
            <w:hideMark/>
          </w:tcPr>
          <w:p w14:paraId="2D6B9A8D" w14:textId="77777777" w:rsidR="000A3111" w:rsidRPr="000A3111" w:rsidRDefault="000A3111" w:rsidP="000A3111">
            <w:pPr>
              <w:jc w:val="center"/>
              <w:rPr>
                <w:b/>
                <w:bCs/>
              </w:rPr>
            </w:pPr>
            <w:r w:rsidRPr="000A3111">
              <w:rPr>
                <w:b/>
                <w:bCs/>
              </w:rPr>
              <w:t>121.13</w:t>
            </w:r>
          </w:p>
        </w:tc>
        <w:tc>
          <w:tcPr>
            <w:tcW w:w="36" w:type="dxa"/>
            <w:vAlign w:val="center"/>
            <w:hideMark/>
          </w:tcPr>
          <w:p w14:paraId="1414DCE1" w14:textId="77777777" w:rsidR="000A3111" w:rsidRPr="000A3111" w:rsidRDefault="000A3111" w:rsidP="000A3111"/>
        </w:tc>
      </w:tr>
      <w:tr w:rsidR="000A3111" w:rsidRPr="000A3111" w14:paraId="568DA0B6"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30CE260E" w14:textId="77777777" w:rsidR="000A3111" w:rsidRPr="000A3111" w:rsidRDefault="000A3111" w:rsidP="000A3111">
            <w:pPr>
              <w:rPr>
                <w:b/>
                <w:bCs/>
              </w:rPr>
            </w:pPr>
          </w:p>
        </w:tc>
        <w:tc>
          <w:tcPr>
            <w:tcW w:w="708" w:type="dxa"/>
            <w:tcBorders>
              <w:top w:val="nil"/>
              <w:left w:val="nil"/>
              <w:bottom w:val="single" w:sz="4" w:space="0" w:color="auto"/>
              <w:right w:val="single" w:sz="4" w:space="0" w:color="auto"/>
            </w:tcBorders>
            <w:shd w:val="clear" w:color="auto" w:fill="auto"/>
            <w:noWrap/>
            <w:vAlign w:val="bottom"/>
            <w:hideMark/>
          </w:tcPr>
          <w:p w14:paraId="6F96B130" w14:textId="77777777" w:rsidR="000A3111" w:rsidRPr="000A3111" w:rsidRDefault="000A3111" w:rsidP="000A3111">
            <w:pPr>
              <w:jc w:val="center"/>
              <w:rPr>
                <w:b/>
                <w:bCs/>
              </w:rPr>
            </w:pPr>
            <w:r w:rsidRPr="000A3111">
              <w:rPr>
                <w:b/>
                <w:bCs/>
              </w:rPr>
              <w:t xml:space="preserve">      V  </w:t>
            </w:r>
          </w:p>
        </w:tc>
        <w:tc>
          <w:tcPr>
            <w:tcW w:w="980" w:type="dxa"/>
            <w:tcBorders>
              <w:top w:val="nil"/>
              <w:left w:val="nil"/>
              <w:bottom w:val="single" w:sz="4" w:space="0" w:color="auto"/>
              <w:right w:val="single" w:sz="4" w:space="0" w:color="auto"/>
            </w:tcBorders>
            <w:shd w:val="clear" w:color="auto" w:fill="auto"/>
            <w:noWrap/>
            <w:vAlign w:val="bottom"/>
            <w:hideMark/>
          </w:tcPr>
          <w:p w14:paraId="031870EF" w14:textId="77777777" w:rsidR="000A3111" w:rsidRPr="000A3111" w:rsidRDefault="000A3111" w:rsidP="000A3111">
            <w:pPr>
              <w:jc w:val="center"/>
              <w:rPr>
                <w:b/>
                <w:bCs/>
              </w:rPr>
            </w:pPr>
            <w:r w:rsidRPr="000A3111">
              <w:rPr>
                <w:b/>
                <w:bCs/>
              </w:rPr>
              <w:t>160687.8</w:t>
            </w:r>
          </w:p>
        </w:tc>
        <w:tc>
          <w:tcPr>
            <w:tcW w:w="1240" w:type="dxa"/>
            <w:tcBorders>
              <w:top w:val="nil"/>
              <w:left w:val="nil"/>
              <w:bottom w:val="single" w:sz="4" w:space="0" w:color="auto"/>
              <w:right w:val="single" w:sz="4" w:space="0" w:color="auto"/>
            </w:tcBorders>
            <w:shd w:val="clear" w:color="auto" w:fill="auto"/>
            <w:noWrap/>
            <w:vAlign w:val="bottom"/>
            <w:hideMark/>
          </w:tcPr>
          <w:p w14:paraId="5BB122EA" w14:textId="77777777" w:rsidR="000A3111" w:rsidRPr="000A3111" w:rsidRDefault="000A3111" w:rsidP="000A3111">
            <w:pPr>
              <w:jc w:val="center"/>
              <w:rPr>
                <w:b/>
                <w:bCs/>
              </w:rPr>
            </w:pPr>
            <w:r w:rsidRPr="000A3111">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14:paraId="35955DA7" w14:textId="77777777" w:rsidR="000A3111" w:rsidRPr="000A3111" w:rsidRDefault="000A3111" w:rsidP="000A3111">
            <w:pPr>
              <w:jc w:val="center"/>
              <w:rPr>
                <w:b/>
                <w:bCs/>
              </w:rPr>
            </w:pPr>
            <w:r w:rsidRPr="000A3111">
              <w:rPr>
                <w:b/>
                <w:bCs/>
              </w:rPr>
              <w:t>19369.6</w:t>
            </w:r>
          </w:p>
        </w:tc>
        <w:tc>
          <w:tcPr>
            <w:tcW w:w="980" w:type="dxa"/>
            <w:tcBorders>
              <w:top w:val="nil"/>
              <w:left w:val="nil"/>
              <w:bottom w:val="single" w:sz="4" w:space="0" w:color="auto"/>
              <w:right w:val="single" w:sz="4" w:space="0" w:color="auto"/>
            </w:tcBorders>
            <w:shd w:val="clear" w:color="auto" w:fill="auto"/>
            <w:noWrap/>
            <w:vAlign w:val="bottom"/>
            <w:hideMark/>
          </w:tcPr>
          <w:p w14:paraId="3E3696B3" w14:textId="77777777" w:rsidR="000A3111" w:rsidRPr="000A3111" w:rsidRDefault="000A3111" w:rsidP="000A3111">
            <w:pPr>
              <w:jc w:val="center"/>
              <w:rPr>
                <w:b/>
                <w:bCs/>
              </w:rPr>
            </w:pPr>
            <w:r w:rsidRPr="000A3111">
              <w:rPr>
                <w:b/>
                <w:bCs/>
              </w:rPr>
              <w:t>79707.5</w:t>
            </w:r>
          </w:p>
        </w:tc>
        <w:tc>
          <w:tcPr>
            <w:tcW w:w="940" w:type="dxa"/>
            <w:tcBorders>
              <w:top w:val="nil"/>
              <w:left w:val="nil"/>
              <w:bottom w:val="single" w:sz="4" w:space="0" w:color="auto"/>
              <w:right w:val="single" w:sz="4" w:space="0" w:color="auto"/>
            </w:tcBorders>
            <w:shd w:val="clear" w:color="auto" w:fill="auto"/>
            <w:noWrap/>
            <w:vAlign w:val="bottom"/>
            <w:hideMark/>
          </w:tcPr>
          <w:p w14:paraId="4F40325C" w14:textId="77777777" w:rsidR="000A3111" w:rsidRPr="000A3111" w:rsidRDefault="000A3111" w:rsidP="000A3111">
            <w:pPr>
              <w:jc w:val="center"/>
              <w:rPr>
                <w:b/>
                <w:bCs/>
              </w:rPr>
            </w:pPr>
            <w:r w:rsidRPr="000A3111">
              <w:rPr>
                <w:b/>
                <w:bCs/>
              </w:rPr>
              <w:t>38261.6</w:t>
            </w:r>
          </w:p>
        </w:tc>
        <w:tc>
          <w:tcPr>
            <w:tcW w:w="820" w:type="dxa"/>
            <w:tcBorders>
              <w:top w:val="nil"/>
              <w:left w:val="nil"/>
              <w:bottom w:val="single" w:sz="4" w:space="0" w:color="auto"/>
              <w:right w:val="single" w:sz="4" w:space="0" w:color="auto"/>
            </w:tcBorders>
            <w:shd w:val="clear" w:color="auto" w:fill="auto"/>
            <w:noWrap/>
            <w:vAlign w:val="bottom"/>
            <w:hideMark/>
          </w:tcPr>
          <w:p w14:paraId="6CD8CB63" w14:textId="77777777" w:rsidR="000A3111" w:rsidRPr="000A3111" w:rsidRDefault="000A3111" w:rsidP="000A3111">
            <w:pPr>
              <w:jc w:val="center"/>
              <w:rPr>
                <w:b/>
                <w:bCs/>
              </w:rPr>
            </w:pPr>
            <w:r w:rsidRPr="000A3111">
              <w:rPr>
                <w:b/>
                <w:bCs/>
              </w:rPr>
              <w:t>3563</w:t>
            </w:r>
          </w:p>
        </w:tc>
        <w:tc>
          <w:tcPr>
            <w:tcW w:w="820" w:type="dxa"/>
            <w:tcBorders>
              <w:top w:val="nil"/>
              <w:left w:val="nil"/>
              <w:bottom w:val="single" w:sz="4" w:space="0" w:color="auto"/>
              <w:right w:val="single" w:sz="4" w:space="0" w:color="auto"/>
            </w:tcBorders>
            <w:shd w:val="clear" w:color="auto" w:fill="auto"/>
            <w:noWrap/>
            <w:vAlign w:val="bottom"/>
            <w:hideMark/>
          </w:tcPr>
          <w:p w14:paraId="53FF783E" w14:textId="77777777" w:rsidR="000A3111" w:rsidRPr="000A3111" w:rsidRDefault="000A3111" w:rsidP="000A3111">
            <w:pPr>
              <w:jc w:val="center"/>
              <w:rPr>
                <w:b/>
                <w:bCs/>
              </w:rPr>
            </w:pPr>
            <w:r w:rsidRPr="000A3111">
              <w:rPr>
                <w:b/>
                <w:bCs/>
              </w:rPr>
              <w:t>19786</w:t>
            </w:r>
          </w:p>
        </w:tc>
        <w:tc>
          <w:tcPr>
            <w:tcW w:w="36" w:type="dxa"/>
            <w:vAlign w:val="center"/>
            <w:hideMark/>
          </w:tcPr>
          <w:p w14:paraId="0AB4D64B" w14:textId="77777777" w:rsidR="000A3111" w:rsidRPr="000A3111" w:rsidRDefault="000A3111" w:rsidP="000A3111"/>
        </w:tc>
      </w:tr>
      <w:tr w:rsidR="000A3111" w:rsidRPr="000A3111" w14:paraId="50305BAA" w14:textId="77777777" w:rsidTr="00760FD5">
        <w:trPr>
          <w:trHeight w:val="264"/>
          <w:jc w:val="center"/>
        </w:trPr>
        <w:tc>
          <w:tcPr>
            <w:tcW w:w="1916" w:type="dxa"/>
            <w:vMerge/>
            <w:tcBorders>
              <w:top w:val="nil"/>
              <w:left w:val="single" w:sz="4" w:space="0" w:color="auto"/>
              <w:bottom w:val="single" w:sz="4" w:space="0" w:color="auto"/>
              <w:right w:val="single" w:sz="4" w:space="0" w:color="auto"/>
            </w:tcBorders>
            <w:vAlign w:val="center"/>
            <w:hideMark/>
          </w:tcPr>
          <w:p w14:paraId="125B3911" w14:textId="77777777" w:rsidR="000A3111" w:rsidRPr="000A3111" w:rsidRDefault="000A3111" w:rsidP="000A3111">
            <w:pPr>
              <w:rPr>
                <w:b/>
                <w:bCs/>
              </w:rPr>
            </w:pPr>
          </w:p>
        </w:tc>
        <w:tc>
          <w:tcPr>
            <w:tcW w:w="708" w:type="dxa"/>
            <w:tcBorders>
              <w:top w:val="nil"/>
              <w:left w:val="nil"/>
              <w:bottom w:val="single" w:sz="4" w:space="0" w:color="auto"/>
              <w:right w:val="single" w:sz="4" w:space="0" w:color="auto"/>
            </w:tcBorders>
            <w:shd w:val="clear" w:color="auto" w:fill="auto"/>
            <w:noWrap/>
            <w:vAlign w:val="bottom"/>
            <w:hideMark/>
          </w:tcPr>
          <w:p w14:paraId="50A8F793" w14:textId="77777777" w:rsidR="000A3111" w:rsidRPr="000A3111" w:rsidRDefault="000A3111" w:rsidP="000A3111">
            <w:pPr>
              <w:jc w:val="center"/>
              <w:rPr>
                <w:b/>
                <w:bCs/>
              </w:rPr>
            </w:pPr>
            <w:r w:rsidRPr="000A3111">
              <w:rPr>
                <w:b/>
                <w:bCs/>
              </w:rPr>
              <w:t xml:space="preserve">     Zv  </w:t>
            </w:r>
          </w:p>
        </w:tc>
        <w:tc>
          <w:tcPr>
            <w:tcW w:w="980" w:type="dxa"/>
            <w:tcBorders>
              <w:top w:val="nil"/>
              <w:left w:val="nil"/>
              <w:bottom w:val="single" w:sz="4" w:space="0" w:color="auto"/>
              <w:right w:val="single" w:sz="4" w:space="0" w:color="auto"/>
            </w:tcBorders>
            <w:shd w:val="clear" w:color="auto" w:fill="auto"/>
            <w:noWrap/>
            <w:vAlign w:val="bottom"/>
            <w:hideMark/>
          </w:tcPr>
          <w:p w14:paraId="7D2E974B" w14:textId="77777777" w:rsidR="000A3111" w:rsidRPr="000A3111" w:rsidRDefault="000A3111" w:rsidP="000A3111">
            <w:pPr>
              <w:jc w:val="center"/>
              <w:rPr>
                <w:b/>
                <w:bCs/>
              </w:rPr>
            </w:pPr>
            <w:r w:rsidRPr="000A3111">
              <w:rPr>
                <w:b/>
                <w:bCs/>
              </w:rPr>
              <w:t>3407.4</w:t>
            </w:r>
          </w:p>
        </w:tc>
        <w:tc>
          <w:tcPr>
            <w:tcW w:w="1240" w:type="dxa"/>
            <w:tcBorders>
              <w:top w:val="nil"/>
              <w:left w:val="nil"/>
              <w:bottom w:val="single" w:sz="4" w:space="0" w:color="auto"/>
              <w:right w:val="single" w:sz="4" w:space="0" w:color="auto"/>
            </w:tcBorders>
            <w:shd w:val="clear" w:color="auto" w:fill="auto"/>
            <w:noWrap/>
            <w:vAlign w:val="bottom"/>
            <w:hideMark/>
          </w:tcPr>
          <w:p w14:paraId="7F6F10BA" w14:textId="77777777" w:rsidR="000A3111" w:rsidRPr="000A3111" w:rsidRDefault="000A3111" w:rsidP="000A3111">
            <w:pPr>
              <w:jc w:val="center"/>
              <w:rPr>
                <w:b/>
                <w:bCs/>
              </w:rPr>
            </w:pPr>
            <w:r w:rsidRPr="000A3111">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14:paraId="62E1B2C5" w14:textId="77777777" w:rsidR="000A3111" w:rsidRPr="000A3111" w:rsidRDefault="000A3111" w:rsidP="000A3111">
            <w:pPr>
              <w:jc w:val="center"/>
              <w:rPr>
                <w:b/>
                <w:bCs/>
              </w:rPr>
            </w:pPr>
            <w:r w:rsidRPr="000A3111">
              <w:rPr>
                <w:b/>
                <w:bCs/>
              </w:rPr>
              <w:t>457.7</w:t>
            </w:r>
          </w:p>
        </w:tc>
        <w:tc>
          <w:tcPr>
            <w:tcW w:w="980" w:type="dxa"/>
            <w:tcBorders>
              <w:top w:val="nil"/>
              <w:left w:val="nil"/>
              <w:bottom w:val="single" w:sz="4" w:space="0" w:color="auto"/>
              <w:right w:val="single" w:sz="4" w:space="0" w:color="auto"/>
            </w:tcBorders>
            <w:shd w:val="clear" w:color="auto" w:fill="auto"/>
            <w:noWrap/>
            <w:vAlign w:val="bottom"/>
            <w:hideMark/>
          </w:tcPr>
          <w:p w14:paraId="07940B82" w14:textId="77777777" w:rsidR="000A3111" w:rsidRPr="000A3111" w:rsidRDefault="000A3111" w:rsidP="000A3111">
            <w:pPr>
              <w:jc w:val="center"/>
              <w:rPr>
                <w:b/>
                <w:bCs/>
              </w:rPr>
            </w:pPr>
            <w:r w:rsidRPr="000A3111">
              <w:rPr>
                <w:b/>
                <w:bCs/>
              </w:rPr>
              <w:t>1787</w:t>
            </w:r>
          </w:p>
        </w:tc>
        <w:tc>
          <w:tcPr>
            <w:tcW w:w="940" w:type="dxa"/>
            <w:tcBorders>
              <w:top w:val="nil"/>
              <w:left w:val="nil"/>
              <w:bottom w:val="single" w:sz="4" w:space="0" w:color="auto"/>
              <w:right w:val="single" w:sz="4" w:space="0" w:color="auto"/>
            </w:tcBorders>
            <w:shd w:val="clear" w:color="auto" w:fill="auto"/>
            <w:noWrap/>
            <w:vAlign w:val="bottom"/>
            <w:hideMark/>
          </w:tcPr>
          <w:p w14:paraId="558A28D5" w14:textId="77777777" w:rsidR="000A3111" w:rsidRPr="000A3111" w:rsidRDefault="000A3111" w:rsidP="000A3111">
            <w:pPr>
              <w:jc w:val="center"/>
              <w:rPr>
                <w:b/>
                <w:bCs/>
              </w:rPr>
            </w:pPr>
            <w:r w:rsidRPr="000A3111">
              <w:rPr>
                <w:b/>
                <w:bCs/>
              </w:rPr>
              <w:t>802</w:t>
            </w:r>
          </w:p>
        </w:tc>
        <w:tc>
          <w:tcPr>
            <w:tcW w:w="820" w:type="dxa"/>
            <w:tcBorders>
              <w:top w:val="nil"/>
              <w:left w:val="nil"/>
              <w:bottom w:val="single" w:sz="4" w:space="0" w:color="auto"/>
              <w:right w:val="single" w:sz="4" w:space="0" w:color="auto"/>
            </w:tcBorders>
            <w:shd w:val="clear" w:color="auto" w:fill="auto"/>
            <w:noWrap/>
            <w:vAlign w:val="bottom"/>
            <w:hideMark/>
          </w:tcPr>
          <w:p w14:paraId="304D4C78" w14:textId="77777777" w:rsidR="000A3111" w:rsidRPr="000A3111" w:rsidRDefault="000A3111" w:rsidP="000A3111">
            <w:pPr>
              <w:jc w:val="center"/>
              <w:rPr>
                <w:b/>
                <w:bCs/>
              </w:rPr>
            </w:pPr>
            <w:r w:rsidRPr="000A3111">
              <w:rPr>
                <w:b/>
                <w:bCs/>
              </w:rPr>
              <w:t>58</w:t>
            </w:r>
          </w:p>
        </w:tc>
        <w:tc>
          <w:tcPr>
            <w:tcW w:w="820" w:type="dxa"/>
            <w:tcBorders>
              <w:top w:val="nil"/>
              <w:left w:val="nil"/>
              <w:bottom w:val="single" w:sz="4" w:space="0" w:color="auto"/>
              <w:right w:val="single" w:sz="4" w:space="0" w:color="auto"/>
            </w:tcBorders>
            <w:shd w:val="clear" w:color="auto" w:fill="auto"/>
            <w:noWrap/>
            <w:vAlign w:val="bottom"/>
            <w:hideMark/>
          </w:tcPr>
          <w:p w14:paraId="207B7050" w14:textId="77777777" w:rsidR="000A3111" w:rsidRPr="000A3111" w:rsidRDefault="000A3111" w:rsidP="000A3111">
            <w:pPr>
              <w:jc w:val="center"/>
              <w:rPr>
                <w:b/>
                <w:bCs/>
              </w:rPr>
            </w:pPr>
            <w:r w:rsidRPr="000A3111">
              <w:rPr>
                <w:b/>
                <w:bCs/>
              </w:rPr>
              <w:t>302.6</w:t>
            </w:r>
          </w:p>
        </w:tc>
        <w:tc>
          <w:tcPr>
            <w:tcW w:w="36" w:type="dxa"/>
            <w:vAlign w:val="center"/>
            <w:hideMark/>
          </w:tcPr>
          <w:p w14:paraId="3A9062F0" w14:textId="77777777" w:rsidR="000A3111" w:rsidRPr="000A3111" w:rsidRDefault="000A3111" w:rsidP="000A3111"/>
        </w:tc>
      </w:tr>
    </w:tbl>
    <w:p w14:paraId="75EA41BA" w14:textId="77777777" w:rsidR="00C63FAD" w:rsidRPr="00D33B57" w:rsidRDefault="00C63FAD" w:rsidP="004460E0">
      <w:pPr>
        <w:rPr>
          <w:b/>
          <w:bCs/>
          <w:color w:val="17365D" w:themeColor="text2" w:themeShade="BF"/>
          <w:sz w:val="16"/>
          <w:szCs w:val="16"/>
          <w:lang w:val="sr-Cyrl-CS"/>
        </w:rPr>
      </w:pPr>
    </w:p>
    <w:p w14:paraId="36E86818" w14:textId="77777777" w:rsidR="000B58B8" w:rsidRPr="00EF4EE5" w:rsidRDefault="000B58B8" w:rsidP="000B58B8">
      <w:pPr>
        <w:ind w:firstLine="720"/>
        <w:rPr>
          <w:sz w:val="24"/>
          <w:szCs w:val="24"/>
          <w:lang w:val="sr-Cyrl-CS"/>
        </w:rPr>
      </w:pPr>
      <w:r w:rsidRPr="00233C01">
        <w:rPr>
          <w:sz w:val="24"/>
          <w:szCs w:val="24"/>
          <w:lang w:val="sl-SI"/>
        </w:rPr>
        <w:t>Високе шуме</w:t>
      </w:r>
      <w:r w:rsidRPr="00EF4EE5">
        <w:rPr>
          <w:sz w:val="24"/>
          <w:szCs w:val="24"/>
          <w:lang w:val="sr-Cyrl-CS"/>
        </w:rPr>
        <w:t xml:space="preserve"> тврдих лишћара</w:t>
      </w:r>
      <w:r w:rsidRPr="00233C01">
        <w:rPr>
          <w:sz w:val="24"/>
          <w:szCs w:val="24"/>
          <w:lang w:val="sl-SI"/>
        </w:rPr>
        <w:t xml:space="preserve"> у овој газдинској јединици старости су од </w:t>
      </w:r>
      <w:r w:rsidRPr="00EF4EE5">
        <w:rPr>
          <w:sz w:val="24"/>
          <w:szCs w:val="24"/>
          <w:lang w:val="sr-Cyrl-CS"/>
        </w:rPr>
        <w:t xml:space="preserve">20 </w:t>
      </w:r>
      <w:r w:rsidR="00E67E9C" w:rsidRPr="004B4E90">
        <w:rPr>
          <w:szCs w:val="24"/>
          <w:lang w:val="sr-Cyrl-CS"/>
        </w:rPr>
        <w:t>–</w:t>
      </w:r>
      <w:r w:rsidRPr="00EF4EE5">
        <w:rPr>
          <w:sz w:val="24"/>
          <w:szCs w:val="24"/>
          <w:lang w:val="sr-Cyrl-CS"/>
        </w:rPr>
        <w:t xml:space="preserve"> </w:t>
      </w:r>
      <w:r w:rsidRPr="00233C01">
        <w:rPr>
          <w:sz w:val="24"/>
          <w:szCs w:val="24"/>
          <w:lang w:val="sr-Cyrl-CS"/>
        </w:rPr>
        <w:t>12</w:t>
      </w:r>
      <w:r w:rsidRPr="00EF4EE5">
        <w:rPr>
          <w:sz w:val="24"/>
          <w:szCs w:val="24"/>
          <w:lang w:val="sr-Cyrl-CS"/>
        </w:rPr>
        <w:t>0</w:t>
      </w:r>
      <w:r w:rsidRPr="00233C01">
        <w:rPr>
          <w:sz w:val="24"/>
          <w:szCs w:val="24"/>
          <w:lang w:val="sl-SI"/>
        </w:rPr>
        <w:t xml:space="preserve"> година, тако да срећемо састојине које се према развојној фази сврставају </w:t>
      </w:r>
      <w:r w:rsidRPr="00233C01">
        <w:rPr>
          <w:sz w:val="24"/>
          <w:szCs w:val="24"/>
          <w:lang w:val="sr-Cyrl-CS"/>
        </w:rPr>
        <w:t>од младика до зрелих</w:t>
      </w:r>
      <w:r w:rsidRPr="00233C01">
        <w:rPr>
          <w:sz w:val="24"/>
          <w:szCs w:val="24"/>
          <w:lang w:val="sl-SI"/>
        </w:rPr>
        <w:t xml:space="preserve">  састојин</w:t>
      </w:r>
      <w:r w:rsidRPr="00233C01">
        <w:rPr>
          <w:sz w:val="24"/>
          <w:szCs w:val="24"/>
          <w:lang w:val="sr-Cyrl-CS"/>
        </w:rPr>
        <w:t>а</w:t>
      </w:r>
      <w:r w:rsidRPr="00EF4EE5">
        <w:rPr>
          <w:sz w:val="24"/>
          <w:szCs w:val="24"/>
          <w:lang w:val="sr-Cyrl-CS"/>
        </w:rPr>
        <w:t>.</w:t>
      </w:r>
    </w:p>
    <w:p w14:paraId="7F9A24F0" w14:textId="292BB272" w:rsidR="007B6790" w:rsidRPr="004E570B" w:rsidRDefault="000B58B8" w:rsidP="001364BE">
      <w:pPr>
        <w:spacing w:after="60"/>
        <w:ind w:firstLine="720"/>
        <w:jc w:val="both"/>
        <w:rPr>
          <w:sz w:val="24"/>
          <w:szCs w:val="24"/>
          <w:lang w:val="ru-RU"/>
        </w:rPr>
      </w:pPr>
      <w:r w:rsidRPr="004E570B">
        <w:rPr>
          <w:sz w:val="24"/>
          <w:szCs w:val="24"/>
          <w:lang w:val="sl-SI"/>
        </w:rPr>
        <w:t xml:space="preserve">Добна структура код </w:t>
      </w:r>
      <w:r w:rsidRPr="004E570B">
        <w:rPr>
          <w:sz w:val="24"/>
          <w:szCs w:val="24"/>
          <w:lang w:val="sr-Cyrl-CS"/>
        </w:rPr>
        <w:t>вискоких састојин</w:t>
      </w:r>
      <w:r w:rsidRPr="004E570B">
        <w:rPr>
          <w:sz w:val="24"/>
          <w:szCs w:val="24"/>
          <w:lang w:val="sl-SI"/>
        </w:rPr>
        <w:t>а одступа од нормалног размера добних разреда</w:t>
      </w:r>
      <w:r w:rsidRPr="004E570B">
        <w:rPr>
          <w:sz w:val="24"/>
          <w:szCs w:val="24"/>
          <w:lang w:val="ru-RU"/>
        </w:rPr>
        <w:t xml:space="preserve"> (</w:t>
      </w:r>
      <w:r w:rsidRPr="004E570B">
        <w:rPr>
          <w:sz w:val="24"/>
          <w:szCs w:val="24"/>
        </w:rPr>
        <w:t>Vn</w:t>
      </w:r>
      <w:r w:rsidR="00D43F19" w:rsidRPr="004E570B">
        <w:rPr>
          <w:sz w:val="24"/>
          <w:szCs w:val="24"/>
          <w:lang w:val="ru-RU"/>
        </w:rPr>
        <w:t>=</w:t>
      </w:r>
      <w:r w:rsidR="00390796">
        <w:rPr>
          <w:sz w:val="24"/>
          <w:szCs w:val="24"/>
          <w:lang w:val="ru-RU"/>
        </w:rPr>
        <w:t>1</w:t>
      </w:r>
      <w:r w:rsidR="004E391C">
        <w:rPr>
          <w:sz w:val="24"/>
          <w:szCs w:val="24"/>
          <w:lang w:val="sr-Latn-RS"/>
        </w:rPr>
        <w:t>20,92</w:t>
      </w:r>
      <w:r w:rsidRPr="004E570B">
        <w:rPr>
          <w:sz w:val="24"/>
          <w:szCs w:val="24"/>
        </w:rPr>
        <w:t>ha</w:t>
      </w:r>
      <w:r w:rsidRPr="004E570B">
        <w:rPr>
          <w:sz w:val="24"/>
          <w:szCs w:val="24"/>
          <w:lang w:val="ru-RU"/>
        </w:rPr>
        <w:t>)</w:t>
      </w:r>
      <w:r w:rsidRPr="004E570B">
        <w:rPr>
          <w:sz w:val="24"/>
          <w:szCs w:val="24"/>
          <w:lang w:val="sl-SI"/>
        </w:rPr>
        <w:t xml:space="preserve"> и самим тим је и угрожена трајност приноса по површини. </w:t>
      </w:r>
      <w:r w:rsidRPr="00FB0775">
        <w:rPr>
          <w:sz w:val="24"/>
          <w:szCs w:val="24"/>
          <w:lang w:val="sl-SI"/>
        </w:rPr>
        <w:t xml:space="preserve">Код газдинских класа природних високих састојина </w:t>
      </w:r>
      <w:r w:rsidRPr="00FB0775">
        <w:rPr>
          <w:sz w:val="24"/>
          <w:szCs w:val="24"/>
          <w:lang w:val="sr-Cyrl-CS"/>
        </w:rPr>
        <w:t xml:space="preserve">недостају </w:t>
      </w:r>
      <w:r w:rsidRPr="00FB0775">
        <w:rPr>
          <w:sz w:val="24"/>
          <w:szCs w:val="24"/>
          <w:lang w:val="sl-SI"/>
        </w:rPr>
        <w:t>ста</w:t>
      </w:r>
      <w:r w:rsidRPr="00FB0775">
        <w:rPr>
          <w:sz w:val="24"/>
          <w:szCs w:val="24"/>
          <w:lang w:val="sr-Cyrl-CS"/>
        </w:rPr>
        <w:t>д</w:t>
      </w:r>
      <w:r w:rsidRPr="00FB0775">
        <w:rPr>
          <w:sz w:val="24"/>
          <w:szCs w:val="24"/>
          <w:lang w:val="sl-SI"/>
        </w:rPr>
        <w:t>иј</w:t>
      </w:r>
      <w:r w:rsidRPr="00FB0775">
        <w:rPr>
          <w:sz w:val="24"/>
          <w:szCs w:val="24"/>
          <w:lang w:val="sr-Cyrl-CS"/>
        </w:rPr>
        <w:t>у</w:t>
      </w:r>
      <w:r w:rsidRPr="00FB0775">
        <w:rPr>
          <w:sz w:val="24"/>
          <w:szCs w:val="24"/>
          <w:lang w:val="sl-SI"/>
        </w:rPr>
        <w:t>м</w:t>
      </w:r>
      <w:r w:rsidRPr="00FB0775">
        <w:rPr>
          <w:sz w:val="24"/>
          <w:szCs w:val="24"/>
          <w:lang w:val="sr-Cyrl-CS"/>
        </w:rPr>
        <w:t>и</w:t>
      </w:r>
      <w:r w:rsidR="000427A6" w:rsidRPr="00FB0775">
        <w:rPr>
          <w:sz w:val="24"/>
          <w:szCs w:val="24"/>
          <w:lang w:val="sr-Cyrl-CS"/>
        </w:rPr>
        <w:t xml:space="preserve"> </w:t>
      </w:r>
      <w:r w:rsidR="00E727BE" w:rsidRPr="00FB0775">
        <w:rPr>
          <w:sz w:val="24"/>
          <w:szCs w:val="24"/>
          <w:lang w:val="sr-Cyrl-CS"/>
        </w:rPr>
        <w:t>дозревајућих и зрелих састојина</w:t>
      </w:r>
      <w:r w:rsidRPr="00FB0775">
        <w:rPr>
          <w:sz w:val="24"/>
          <w:szCs w:val="24"/>
          <w:lang w:val="ru-RU"/>
        </w:rPr>
        <w:t xml:space="preserve">, </w:t>
      </w:r>
      <w:r w:rsidR="00E727BE" w:rsidRPr="00FB0775">
        <w:rPr>
          <w:sz w:val="24"/>
          <w:szCs w:val="24"/>
          <w:lang w:val="ru-RU"/>
        </w:rPr>
        <w:t>док млађих</w:t>
      </w:r>
      <w:r w:rsidRPr="00FB0775">
        <w:rPr>
          <w:sz w:val="24"/>
          <w:szCs w:val="24"/>
          <w:lang w:val="ru-RU"/>
        </w:rPr>
        <w:t xml:space="preserve"> састојина има више.</w:t>
      </w:r>
      <w:r w:rsidR="00E727BE" w:rsidRPr="00FB0775">
        <w:rPr>
          <w:sz w:val="24"/>
          <w:szCs w:val="24"/>
          <w:lang w:val="ru-RU"/>
        </w:rPr>
        <w:t xml:space="preserve"> На већем</w:t>
      </w:r>
      <w:r w:rsidR="007642DE" w:rsidRPr="00FB0775">
        <w:rPr>
          <w:sz w:val="24"/>
          <w:szCs w:val="24"/>
          <w:lang w:val="ru-RU"/>
        </w:rPr>
        <w:t xml:space="preserve"> </w:t>
      </w:r>
      <w:r w:rsidR="00E727BE" w:rsidRPr="00FB0775">
        <w:rPr>
          <w:sz w:val="24"/>
          <w:szCs w:val="24"/>
          <w:lang w:val="ru-RU"/>
        </w:rPr>
        <w:t>делу</w:t>
      </w:r>
      <w:r w:rsidR="007642DE" w:rsidRPr="00FB0775">
        <w:rPr>
          <w:sz w:val="24"/>
          <w:szCs w:val="24"/>
          <w:lang w:val="sr-Latn-RS"/>
        </w:rPr>
        <w:t xml:space="preserve"> </w:t>
      </w:r>
      <w:r w:rsidR="00E727BE" w:rsidRPr="00FB0775">
        <w:rPr>
          <w:sz w:val="24"/>
          <w:szCs w:val="24"/>
          <w:lang w:val="ru-RU"/>
        </w:rPr>
        <w:t>површине зрелих састојина обнова ће</w:t>
      </w:r>
      <w:r w:rsidR="000427A6" w:rsidRPr="00FB0775">
        <w:rPr>
          <w:sz w:val="24"/>
          <w:szCs w:val="24"/>
          <w:lang w:val="ru-RU"/>
        </w:rPr>
        <w:t xml:space="preserve"> </w:t>
      </w:r>
      <w:r w:rsidR="00E727BE" w:rsidRPr="00FB0775">
        <w:rPr>
          <w:sz w:val="24"/>
          <w:szCs w:val="24"/>
          <w:lang w:val="ru-RU"/>
        </w:rPr>
        <w:t>започети</w:t>
      </w:r>
      <w:r w:rsidR="007642DE" w:rsidRPr="00FB0775">
        <w:rPr>
          <w:sz w:val="24"/>
          <w:szCs w:val="24"/>
          <w:lang w:val="ru-RU"/>
        </w:rPr>
        <w:t xml:space="preserve"> у овом </w:t>
      </w:r>
      <w:r w:rsidR="00D704DA" w:rsidRPr="00FB0775">
        <w:rPr>
          <w:sz w:val="24"/>
          <w:szCs w:val="24"/>
          <w:lang w:val="ru-RU"/>
        </w:rPr>
        <w:t xml:space="preserve"> уређајно</w:t>
      </w:r>
      <w:r w:rsidR="00E727BE" w:rsidRPr="00FB0775">
        <w:rPr>
          <w:sz w:val="24"/>
          <w:szCs w:val="24"/>
          <w:lang w:val="ru-RU"/>
        </w:rPr>
        <w:t>м</w:t>
      </w:r>
      <w:r w:rsidR="00D704DA" w:rsidRPr="00FB0775">
        <w:rPr>
          <w:sz w:val="24"/>
          <w:szCs w:val="24"/>
          <w:lang w:val="ru-RU"/>
        </w:rPr>
        <w:t xml:space="preserve"> раздобљ</w:t>
      </w:r>
      <w:r w:rsidR="007642DE" w:rsidRPr="00FB0775">
        <w:rPr>
          <w:sz w:val="24"/>
          <w:szCs w:val="24"/>
          <w:lang w:val="ru-RU"/>
        </w:rPr>
        <w:t>у</w:t>
      </w:r>
      <w:r w:rsidR="00E727BE" w:rsidRPr="00FB0775">
        <w:rPr>
          <w:sz w:val="24"/>
          <w:szCs w:val="24"/>
          <w:lang w:val="ru-RU"/>
        </w:rPr>
        <w:t xml:space="preserve"> (101,10 ха)</w:t>
      </w:r>
      <w:r w:rsidR="00D704DA" w:rsidRPr="00FB0775">
        <w:rPr>
          <w:sz w:val="24"/>
          <w:szCs w:val="24"/>
          <w:lang w:val="ru-RU"/>
        </w:rPr>
        <w:t>.</w:t>
      </w:r>
    </w:p>
    <w:p w14:paraId="284F6862" w14:textId="4D4EBD25" w:rsidR="00BE2881" w:rsidRPr="00EF4EE5" w:rsidRDefault="0027141E" w:rsidP="003844EC">
      <w:pPr>
        <w:ind w:firstLine="720"/>
        <w:rPr>
          <w:b/>
          <w:bCs/>
          <w:color w:val="17365D" w:themeColor="text2" w:themeShade="BF"/>
          <w:sz w:val="24"/>
          <w:szCs w:val="24"/>
          <w:lang w:val="ru-RU"/>
        </w:rPr>
      </w:pPr>
      <w:r>
        <w:rPr>
          <w:noProof/>
          <w:lang w:val="sr-Latn-RS" w:eastAsia="sr-Latn-RS"/>
        </w:rPr>
        <w:lastRenderedPageBreak/>
        <mc:AlternateContent>
          <mc:Choice Requires="wps">
            <w:drawing>
              <wp:anchor distT="0" distB="0" distL="114300" distR="114300" simplePos="0" relativeHeight="251655168" behindDoc="0" locked="0" layoutInCell="1" allowOverlap="1" wp14:anchorId="70B9B7DE" wp14:editId="252D305B">
                <wp:simplePos x="0" y="0"/>
                <wp:positionH relativeFrom="column">
                  <wp:posOffset>4937760</wp:posOffset>
                </wp:positionH>
                <wp:positionV relativeFrom="paragraph">
                  <wp:posOffset>2685415</wp:posOffset>
                </wp:positionV>
                <wp:extent cx="1074420" cy="281940"/>
                <wp:effectExtent l="0" t="0" r="0" b="3810"/>
                <wp:wrapNone/>
                <wp:docPr id="3" name="TextBox 1"/>
                <wp:cNvGraphicFramePr/>
                <a:graphic xmlns:a="http://schemas.openxmlformats.org/drawingml/2006/main">
                  <a:graphicData uri="http://schemas.microsoft.com/office/word/2010/wordprocessingShape">
                    <wps:wsp>
                      <wps:cNvSpPr txBox="1"/>
                      <wps:spPr>
                        <a:xfrm>
                          <a:off x="0" y="0"/>
                          <a:ext cx="1074420" cy="281940"/>
                        </a:xfrm>
                        <a:prstGeom prst="rect">
                          <a:avLst/>
                        </a:prstGeom>
                        <a:noFill/>
                        <a:ln>
                          <a:noFill/>
                        </a:ln>
                        <a:effectLst/>
                      </wps:spPr>
                      <wps:txbx>
                        <w:txbxContent>
                          <w:p w14:paraId="113D1E42" w14:textId="77777777" w:rsidR="00E727BE" w:rsidRDefault="00E727BE" w:rsidP="00D04617">
                            <w:pPr>
                              <w:rPr>
                                <w:rFonts w:eastAsia="+mn-ea"/>
                                <w:b/>
                                <w:bCs/>
                                <w:color w:val="000000"/>
                              </w:rPr>
                            </w:pPr>
                            <w:r>
                              <w:rPr>
                                <w:rFonts w:eastAsia="+mn-ea"/>
                                <w:b/>
                                <w:bCs/>
                                <w:color w:val="000000"/>
                              </w:rPr>
                              <w:t>Vn=</w:t>
                            </w:r>
                            <w:r>
                              <w:rPr>
                                <w:rFonts w:eastAsia="+mn-ea"/>
                                <w:b/>
                                <w:bCs/>
                                <w:color w:val="000000"/>
                                <w:lang w:val="sr-Latn-RS"/>
                              </w:rPr>
                              <w:t>62.12</w:t>
                            </w:r>
                            <w:r>
                              <w:rPr>
                                <w:rFonts w:eastAsia="+mn-ea"/>
                                <w:b/>
                                <w:bCs/>
                                <w:color w:val="000000"/>
                                <w:lang w:val="sr-Cyrl-RS"/>
                              </w:rPr>
                              <w:t xml:space="preserve"> </w:t>
                            </w:r>
                            <w:r>
                              <w:rPr>
                                <w:rFonts w:eastAsia="+mn-ea"/>
                                <w:b/>
                                <w:bCs/>
                                <w:color w:val="000000"/>
                              </w:rPr>
                              <w:t>ha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70B9B7DE" id="_x0000_t202" coordsize="21600,21600" o:spt="202" path="m,l,21600r21600,l21600,xe">
                <v:stroke joinstyle="miter"/>
                <v:path gradientshapeok="t" o:connecttype="rect"/>
              </v:shapetype>
              <v:shape id="TextBox 1" o:spid="_x0000_s1026" type="#_x0000_t202" style="position:absolute;left:0;text-align:left;margin-left:388.8pt;margin-top:211.45pt;width:84.6pt;height:2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" filled="f" stroked="f">
                <v:textbox>
                  <w:txbxContent>
                    <w:p w14:paraId="113D1E42" w14:textId="77777777" w:rsidR="00E727BE" w:rsidRDefault="00E727BE" w:rsidP="00D04617">
                      <w:pPr>
                        <w:rPr>
                          <w:rFonts w:eastAsia="+mn-ea"/>
                          <w:b/>
                          <w:bCs/>
                          <w:color w:val="000000"/>
                        </w:rPr>
                      </w:pPr>
                      <w:r>
                        <w:rPr>
                          <w:rFonts w:eastAsia="+mn-ea"/>
                          <w:b/>
                          <w:bCs/>
                          <w:color w:val="000000"/>
                        </w:rPr>
                        <w:t>Vn=</w:t>
                      </w:r>
                      <w:r>
                        <w:rPr>
                          <w:rFonts w:eastAsia="+mn-ea"/>
                          <w:b/>
                          <w:bCs/>
                          <w:color w:val="000000"/>
                          <w:lang w:val="sr-Latn-RS"/>
                        </w:rPr>
                        <w:t>62.12</w:t>
                      </w:r>
                      <w:r>
                        <w:rPr>
                          <w:rFonts w:eastAsia="+mn-ea"/>
                          <w:b/>
                          <w:bCs/>
                          <w:color w:val="000000"/>
                          <w:lang w:val="sr-Cyrl-RS"/>
                        </w:rPr>
                        <w:t xml:space="preserve"> </w:t>
                      </w:r>
                      <w:r>
                        <w:rPr>
                          <w:rFonts w:eastAsia="+mn-ea"/>
                          <w:b/>
                          <w:bCs/>
                          <w:color w:val="000000"/>
                        </w:rPr>
                        <w:t>ha</w:t>
                      </w:r>
                    </w:p>
                  </w:txbxContent>
                </v:textbox>
              </v:shape>
            </w:pict>
          </mc:Fallback>
        </mc:AlternateContent>
      </w:r>
      <w:r>
        <w:rPr>
          <w:noProof/>
          <w:lang w:val="sr-Latn-RS" w:eastAsia="sr-Latn-RS"/>
        </w:rPr>
        <mc:AlternateContent>
          <mc:Choice Requires="wps">
            <w:drawing>
              <wp:anchor distT="0" distB="0" distL="114300" distR="114300" simplePos="0" relativeHeight="251663360" behindDoc="0" locked="0" layoutInCell="1" allowOverlap="1" wp14:anchorId="0B2AA648" wp14:editId="15D338C3">
                <wp:simplePos x="0" y="0"/>
                <wp:positionH relativeFrom="column">
                  <wp:posOffset>906780</wp:posOffset>
                </wp:positionH>
                <wp:positionV relativeFrom="paragraph">
                  <wp:posOffset>2814955</wp:posOffset>
                </wp:positionV>
                <wp:extent cx="4084320" cy="9525"/>
                <wp:effectExtent l="0" t="0" r="11430" b="28575"/>
                <wp:wrapNone/>
                <wp:docPr id="7" name="Straight Connector 6">
                  <a:extLst xmlns:a="http://schemas.openxmlformats.org/drawingml/2006/main">
                    <a:ext uri="{FF2B5EF4-FFF2-40B4-BE49-F238E27FC236}">
                      <a16:creationId xmlns:a16="http://schemas.microsoft.com/office/drawing/2014/main" id="{05E49A91-1284-DBE7-7F5A-EABE2DDE852A}"/>
                    </a:ext>
                  </a:extLst>
                </wp:docPr>
                <wp:cNvGraphicFramePr/>
                <a:graphic xmlns:a="http://schemas.openxmlformats.org/drawingml/2006/main">
                  <a:graphicData uri="http://schemas.microsoft.com/office/word/2010/wordprocessingShape">
                    <wps:wsp>
                      <wps:cNvCnPr/>
                      <wps:spPr>
                        <a:xfrm>
                          <a:off x="0" y="0"/>
                          <a:ext cx="4084320" cy="9525"/>
                        </a:xfrm>
                        <a:prstGeom prst="line">
                          <a:avLst/>
                        </a:prstGeom>
                        <a:noFill/>
                        <a:ln w="12700" cap="flat" cmpd="sng" algn="ctr">
                          <a:solidFill>
                            <a:sysClr val="windowText" lastClr="000000"/>
                          </a:solidFill>
                          <a:prstDash val="solid"/>
                          <a:bevel/>
                        </a:ln>
                        <a:effectLst/>
                      </wps:spPr>
                      <wps:bodyPr/>
                    </wps:wsp>
                  </a:graphicData>
                </a:graphic>
              </wp:anchor>
            </w:drawing>
          </mc:Choice>
          <mc:Fallback>
            <w:pict>
              <v:line w14:anchorId="77A329B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1.4pt,221.65pt" to="393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" strokecolor="windowText" strokeweight="1pt">
                <v:stroke joinstyle="bevel"/>
              </v:line>
            </w:pict>
          </mc:Fallback>
        </mc:AlternateContent>
      </w:r>
      <w:r w:rsidR="00CB6732">
        <w:rPr>
          <w:b/>
          <w:bCs/>
          <w:noProof/>
          <w:color w:val="17365D" w:themeColor="text2" w:themeShade="BF"/>
          <w:sz w:val="24"/>
          <w:szCs w:val="24"/>
          <w:lang w:val="sr-Latn-RS" w:eastAsia="sr-Latn-RS"/>
        </w:rPr>
        <w:drawing>
          <wp:inline distT="0" distB="0" distL="0" distR="0" wp14:anchorId="2E2BC849" wp14:editId="6331A256">
            <wp:extent cx="5280660" cy="5152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446" cy="5159987"/>
                    </a:xfrm>
                    <a:prstGeom prst="rect">
                      <a:avLst/>
                    </a:prstGeom>
                    <a:noFill/>
                  </pic:spPr>
                </pic:pic>
              </a:graphicData>
            </a:graphic>
          </wp:inline>
        </w:drawing>
      </w:r>
    </w:p>
    <w:p w14:paraId="09644D66" w14:textId="332C17E1" w:rsidR="00F65F0F" w:rsidRDefault="00F65F0F" w:rsidP="00860F8C">
      <w:pPr>
        <w:ind w:firstLine="720"/>
        <w:jc w:val="center"/>
        <w:rPr>
          <w:b/>
          <w:bCs/>
          <w:color w:val="17365D" w:themeColor="text2" w:themeShade="BF"/>
          <w:sz w:val="24"/>
          <w:szCs w:val="24"/>
        </w:rPr>
      </w:pPr>
    </w:p>
    <w:p w14:paraId="67F9F4B4" w14:textId="77777777" w:rsidR="00BE2881" w:rsidRDefault="00BE2881" w:rsidP="004460E0">
      <w:pPr>
        <w:rPr>
          <w:b/>
          <w:bCs/>
          <w:color w:val="17365D" w:themeColor="text2" w:themeShade="BF"/>
          <w:sz w:val="24"/>
          <w:szCs w:val="24"/>
        </w:rPr>
      </w:pPr>
    </w:p>
    <w:p w14:paraId="7B2D957F" w14:textId="0E7A5B85" w:rsidR="00860F8C" w:rsidRPr="00FB0775" w:rsidRDefault="00860F8C" w:rsidP="00860F8C">
      <w:pPr>
        <w:jc w:val="both"/>
        <w:rPr>
          <w:bCs/>
          <w:sz w:val="24"/>
          <w:szCs w:val="24"/>
          <w:lang w:val="ru-RU"/>
        </w:rPr>
      </w:pPr>
      <w:r>
        <w:rPr>
          <w:bCs/>
          <w:sz w:val="24"/>
          <w:szCs w:val="24"/>
        </w:rPr>
        <w:tab/>
      </w:r>
      <w:r w:rsidRPr="004E570B">
        <w:rPr>
          <w:bCs/>
          <w:sz w:val="24"/>
          <w:szCs w:val="24"/>
          <w:lang w:val="ru-RU"/>
        </w:rPr>
        <w:t>Најзаступљенија газдинска класа је</w:t>
      </w:r>
      <w:r w:rsidR="007767D4" w:rsidRPr="004E570B">
        <w:rPr>
          <w:bCs/>
          <w:sz w:val="24"/>
          <w:szCs w:val="24"/>
          <w:lang w:val="ru-RU"/>
        </w:rPr>
        <w:t xml:space="preserve"> 83</w:t>
      </w:r>
      <w:r w:rsidR="00D43F19" w:rsidRPr="004E570B">
        <w:rPr>
          <w:bCs/>
          <w:sz w:val="24"/>
          <w:szCs w:val="24"/>
          <w:lang w:val="ru-RU"/>
        </w:rPr>
        <w:t xml:space="preserve"> 351 421 </w:t>
      </w:r>
      <w:r w:rsidRPr="004E570B">
        <w:rPr>
          <w:bCs/>
          <w:i/>
          <w:sz w:val="24"/>
          <w:szCs w:val="24"/>
          <w:lang w:val="ru-RU"/>
        </w:rPr>
        <w:t>(висока</w:t>
      </w:r>
      <w:r w:rsidR="00D43F19" w:rsidRPr="004E570B">
        <w:rPr>
          <w:bCs/>
          <w:i/>
          <w:sz w:val="24"/>
          <w:szCs w:val="24"/>
          <w:lang w:val="ru-RU"/>
        </w:rPr>
        <w:t xml:space="preserve"> једнодобна шума букве</w:t>
      </w:r>
      <w:r w:rsidRPr="004E570B">
        <w:rPr>
          <w:bCs/>
          <w:i/>
          <w:sz w:val="24"/>
          <w:szCs w:val="24"/>
          <w:lang w:val="ru-RU"/>
        </w:rPr>
        <w:t>),</w:t>
      </w:r>
      <w:r w:rsidR="00EF7A8F" w:rsidRPr="004E570B">
        <w:rPr>
          <w:bCs/>
          <w:sz w:val="24"/>
          <w:szCs w:val="24"/>
          <w:lang w:val="ru-RU"/>
        </w:rPr>
        <w:t xml:space="preserve"> са укупно </w:t>
      </w:r>
      <w:r w:rsidR="00E747D4">
        <w:rPr>
          <w:bCs/>
          <w:sz w:val="24"/>
          <w:szCs w:val="24"/>
          <w:lang w:val="sr-Latn-RS"/>
        </w:rPr>
        <w:t>372,72</w:t>
      </w:r>
      <w:r w:rsidRPr="004E570B">
        <w:rPr>
          <w:bCs/>
          <w:sz w:val="24"/>
          <w:szCs w:val="24"/>
          <w:lang w:val="ru-RU"/>
        </w:rPr>
        <w:t>ха. Стваран размер добних разреда одступа од нормалног, који је графички представљен. Одликује је недостатак</w:t>
      </w:r>
      <w:r w:rsidR="00DD0D59" w:rsidRPr="004E570B">
        <w:rPr>
          <w:bCs/>
          <w:sz w:val="24"/>
          <w:szCs w:val="24"/>
          <w:lang w:val="ru-RU"/>
        </w:rPr>
        <w:t xml:space="preserve"> </w:t>
      </w:r>
      <w:r w:rsidR="0008345E" w:rsidRPr="004E570B">
        <w:rPr>
          <w:bCs/>
          <w:sz w:val="24"/>
          <w:szCs w:val="24"/>
          <w:lang w:val="sr-Cyrl-RS"/>
        </w:rPr>
        <w:t xml:space="preserve"> </w:t>
      </w:r>
      <w:r w:rsidR="007642DE" w:rsidRPr="004E570B">
        <w:rPr>
          <w:bCs/>
          <w:sz w:val="24"/>
          <w:szCs w:val="24"/>
        </w:rPr>
        <w:t>I</w:t>
      </w:r>
      <w:r w:rsidR="002063E1">
        <w:rPr>
          <w:bCs/>
          <w:sz w:val="24"/>
          <w:szCs w:val="24"/>
        </w:rPr>
        <w:t>V</w:t>
      </w:r>
      <w:r w:rsidR="007642DE" w:rsidRPr="004E570B">
        <w:rPr>
          <w:bCs/>
          <w:sz w:val="24"/>
          <w:szCs w:val="24"/>
          <w:lang w:val="sr-Cyrl-RS"/>
        </w:rPr>
        <w:t xml:space="preserve"> </w:t>
      </w:r>
      <w:r w:rsidRPr="004E570B">
        <w:rPr>
          <w:bCs/>
          <w:sz w:val="24"/>
          <w:szCs w:val="24"/>
          <w:lang w:val="ru-RU"/>
        </w:rPr>
        <w:t>добног разреда и вишак у</w:t>
      </w:r>
      <w:r w:rsidR="00DD0D59" w:rsidRPr="004E570B">
        <w:rPr>
          <w:bCs/>
          <w:sz w:val="24"/>
          <w:szCs w:val="24"/>
          <w:lang w:val="ru-RU"/>
        </w:rPr>
        <w:t xml:space="preserve"> </w:t>
      </w:r>
      <w:r w:rsidR="00DD0D59" w:rsidRPr="004E570B">
        <w:rPr>
          <w:bCs/>
          <w:sz w:val="24"/>
          <w:szCs w:val="24"/>
        </w:rPr>
        <w:t>I</w:t>
      </w:r>
      <w:r w:rsidRPr="004E570B">
        <w:rPr>
          <w:bCs/>
          <w:sz w:val="24"/>
          <w:szCs w:val="24"/>
          <w:lang w:val="ru-RU"/>
        </w:rPr>
        <w:t xml:space="preserve"> добном </w:t>
      </w:r>
      <w:r w:rsidRPr="00FB0775">
        <w:rPr>
          <w:bCs/>
          <w:sz w:val="24"/>
          <w:szCs w:val="24"/>
          <w:lang w:val="ru-RU"/>
        </w:rPr>
        <w:t xml:space="preserve">разреду. </w:t>
      </w:r>
      <w:r w:rsidR="007642DE" w:rsidRPr="00FB0775">
        <w:rPr>
          <w:bCs/>
          <w:sz w:val="24"/>
          <w:szCs w:val="24"/>
          <w:lang w:val="ru-RU"/>
        </w:rPr>
        <w:t xml:space="preserve">У овој газдинској класи се са обновом започиње у овом </w:t>
      </w:r>
      <w:r w:rsidRPr="00FB0775">
        <w:rPr>
          <w:bCs/>
          <w:sz w:val="24"/>
          <w:szCs w:val="24"/>
          <w:lang w:val="ru-RU"/>
        </w:rPr>
        <w:t>уређај</w:t>
      </w:r>
      <w:r w:rsidR="002A0280" w:rsidRPr="00FB0775">
        <w:rPr>
          <w:bCs/>
          <w:sz w:val="24"/>
          <w:szCs w:val="24"/>
          <w:lang w:val="ru-RU"/>
        </w:rPr>
        <w:t>н</w:t>
      </w:r>
      <w:r w:rsidR="007642DE" w:rsidRPr="00FB0775">
        <w:rPr>
          <w:bCs/>
          <w:sz w:val="24"/>
          <w:szCs w:val="24"/>
          <w:lang w:val="ru-RU"/>
        </w:rPr>
        <w:t xml:space="preserve">ом </w:t>
      </w:r>
      <w:r w:rsidR="002A0280" w:rsidRPr="00FB0775">
        <w:rPr>
          <w:bCs/>
          <w:sz w:val="24"/>
          <w:szCs w:val="24"/>
          <w:lang w:val="ru-RU"/>
        </w:rPr>
        <w:t xml:space="preserve"> раздобљ</w:t>
      </w:r>
      <w:r w:rsidR="007642DE" w:rsidRPr="00FB0775">
        <w:rPr>
          <w:bCs/>
          <w:sz w:val="24"/>
          <w:szCs w:val="24"/>
          <w:lang w:val="ru-RU"/>
        </w:rPr>
        <w:t>у</w:t>
      </w:r>
      <w:r w:rsidR="002A0280" w:rsidRPr="00FB0775">
        <w:rPr>
          <w:bCs/>
          <w:sz w:val="24"/>
          <w:szCs w:val="24"/>
          <w:lang w:val="ru-RU"/>
        </w:rPr>
        <w:t>.</w:t>
      </w:r>
    </w:p>
    <w:p w14:paraId="1ECD2FDC" w14:textId="77777777" w:rsidR="0082094F" w:rsidRPr="00B57BF3" w:rsidRDefault="0082094F" w:rsidP="00BE2881">
      <w:pPr>
        <w:ind w:firstLine="720"/>
        <w:rPr>
          <w:b/>
          <w:bCs/>
          <w:color w:val="FF0000"/>
          <w:sz w:val="24"/>
          <w:szCs w:val="24"/>
          <w:lang w:val="ru-RU"/>
        </w:rPr>
      </w:pPr>
    </w:p>
    <w:p w14:paraId="40B1D52D" w14:textId="77777777" w:rsidR="00101F0C" w:rsidRPr="00EF4EE5" w:rsidRDefault="00101F0C" w:rsidP="00BE2881">
      <w:pPr>
        <w:ind w:firstLine="720"/>
        <w:rPr>
          <w:b/>
          <w:bCs/>
          <w:sz w:val="24"/>
          <w:szCs w:val="24"/>
          <w:lang w:val="ru-RU"/>
        </w:rPr>
      </w:pPr>
    </w:p>
    <w:p w14:paraId="014BF96A" w14:textId="77777777" w:rsidR="004460E0" w:rsidRPr="00EF4EE5" w:rsidRDefault="00AC162D" w:rsidP="00BE2881">
      <w:pPr>
        <w:ind w:firstLine="720"/>
        <w:rPr>
          <w:b/>
          <w:bCs/>
          <w:sz w:val="24"/>
          <w:szCs w:val="24"/>
          <w:lang w:val="ru-RU"/>
        </w:rPr>
      </w:pPr>
      <w:r w:rsidRPr="000C5E94">
        <w:rPr>
          <w:b/>
          <w:bCs/>
          <w:sz w:val="24"/>
          <w:szCs w:val="24"/>
          <w:lang w:val="sr-Cyrl-CS"/>
        </w:rPr>
        <w:t xml:space="preserve">Изданачке </w:t>
      </w:r>
      <w:r w:rsidR="00EC3746" w:rsidRPr="00EF4EE5">
        <w:rPr>
          <w:b/>
          <w:bCs/>
          <w:sz w:val="24"/>
          <w:szCs w:val="24"/>
          <w:lang w:val="ru-RU"/>
        </w:rPr>
        <w:t>шум</w:t>
      </w:r>
      <w:r w:rsidR="00EC3746" w:rsidRPr="000C5E94">
        <w:rPr>
          <w:b/>
          <w:bCs/>
          <w:sz w:val="24"/>
          <w:szCs w:val="24"/>
          <w:lang w:val="sr-Cyrl-CS"/>
        </w:rPr>
        <w:t>е</w:t>
      </w:r>
      <w:r w:rsidRPr="000C5E94">
        <w:rPr>
          <w:b/>
          <w:bCs/>
          <w:sz w:val="24"/>
          <w:szCs w:val="24"/>
          <w:lang w:val="sr-Cyrl-CS"/>
        </w:rPr>
        <w:t xml:space="preserve">тврдих лишћара </w:t>
      </w:r>
      <w:r w:rsidR="00EA3355" w:rsidRPr="000C5E94">
        <w:rPr>
          <w:b/>
          <w:bCs/>
          <w:sz w:val="24"/>
          <w:szCs w:val="24"/>
          <w:lang w:val="sr-Cyrl-CS"/>
        </w:rPr>
        <w:t xml:space="preserve">- </w:t>
      </w:r>
      <w:r w:rsidR="00EA3355" w:rsidRPr="000C5E94">
        <w:rPr>
          <w:bCs/>
          <w:sz w:val="24"/>
          <w:szCs w:val="24"/>
          <w:lang w:val="sr-Cyrl-CS"/>
        </w:rPr>
        <w:t xml:space="preserve">ширина добног разреда </w:t>
      </w:r>
      <w:r w:rsidRPr="000C5E94">
        <w:rPr>
          <w:bCs/>
          <w:sz w:val="24"/>
          <w:szCs w:val="24"/>
          <w:lang w:val="sr-Cyrl-CS"/>
        </w:rPr>
        <w:t>1</w:t>
      </w:r>
      <w:r w:rsidR="00EA3355" w:rsidRPr="000C5E94">
        <w:rPr>
          <w:bCs/>
          <w:sz w:val="24"/>
          <w:szCs w:val="24"/>
          <w:lang w:val="sr-Cyrl-CS"/>
        </w:rPr>
        <w:t>0 година</w:t>
      </w:r>
    </w:p>
    <w:p w14:paraId="5AAC17B8" w14:textId="77777777" w:rsidR="003977FE" w:rsidRPr="00EF4EE5" w:rsidRDefault="003977FE" w:rsidP="00BE2881">
      <w:pPr>
        <w:ind w:firstLine="720"/>
        <w:rPr>
          <w:b/>
          <w:bCs/>
          <w:sz w:val="24"/>
          <w:szCs w:val="24"/>
          <w:lang w:val="ru-RU"/>
        </w:rPr>
      </w:pPr>
    </w:p>
    <w:p w14:paraId="5BB77396" w14:textId="77777777" w:rsidR="00771E3C" w:rsidRPr="00D33B57" w:rsidRDefault="00771E3C" w:rsidP="000F2BAA">
      <w:pPr>
        <w:rPr>
          <w:b/>
          <w:bCs/>
          <w:color w:val="17365D" w:themeColor="text2" w:themeShade="BF"/>
          <w:sz w:val="24"/>
          <w:szCs w:val="24"/>
          <w:lang w:val="sr-Cyrl-CS"/>
        </w:rPr>
      </w:pPr>
    </w:p>
    <w:p w14:paraId="27DA285F" w14:textId="77777777" w:rsidR="002A0280" w:rsidRPr="004E570B" w:rsidRDefault="002A0280" w:rsidP="00901C67">
      <w:pPr>
        <w:ind w:firstLine="720"/>
        <w:rPr>
          <w:sz w:val="24"/>
          <w:szCs w:val="24"/>
          <w:lang w:val="ru-RU"/>
        </w:rPr>
      </w:pPr>
      <w:r w:rsidRPr="004E570B">
        <w:rPr>
          <w:sz w:val="24"/>
          <w:szCs w:val="24"/>
          <w:lang w:val="ru-RU"/>
        </w:rPr>
        <w:t>Изданачке шуме тврдих лишћара су старости од</w:t>
      </w:r>
      <w:r w:rsidR="001270A4" w:rsidRPr="004E570B">
        <w:rPr>
          <w:sz w:val="24"/>
          <w:szCs w:val="24"/>
          <w:lang w:val="ru-RU"/>
        </w:rPr>
        <w:t xml:space="preserve"> </w:t>
      </w:r>
      <w:r w:rsidR="00961703" w:rsidRPr="004E570B">
        <w:rPr>
          <w:sz w:val="24"/>
          <w:szCs w:val="24"/>
          <w:lang w:val="ru-RU"/>
        </w:rPr>
        <w:t>11 – 85</w:t>
      </w:r>
      <w:r w:rsidRPr="004E570B">
        <w:rPr>
          <w:sz w:val="24"/>
          <w:szCs w:val="24"/>
          <w:lang w:val="ru-RU"/>
        </w:rPr>
        <w:t xml:space="preserve"> године,</w:t>
      </w:r>
      <w:r w:rsidRPr="004E570B">
        <w:rPr>
          <w:sz w:val="24"/>
          <w:szCs w:val="24"/>
          <w:lang w:val="sl-SI"/>
        </w:rPr>
        <w:t xml:space="preserve">тако да срећемо састојине које се према развојној фази сврставају </w:t>
      </w:r>
      <w:r w:rsidRPr="004E570B">
        <w:rPr>
          <w:sz w:val="24"/>
          <w:szCs w:val="24"/>
          <w:lang w:val="sr-Cyrl-CS"/>
        </w:rPr>
        <w:t>од младика до зрелих</w:t>
      </w:r>
      <w:r w:rsidRPr="004E570B">
        <w:rPr>
          <w:sz w:val="24"/>
          <w:szCs w:val="24"/>
          <w:lang w:val="sl-SI"/>
        </w:rPr>
        <w:t xml:space="preserve">  састојин</w:t>
      </w:r>
      <w:r w:rsidRPr="004E570B">
        <w:rPr>
          <w:sz w:val="24"/>
          <w:szCs w:val="24"/>
          <w:lang w:val="sr-Cyrl-CS"/>
        </w:rPr>
        <w:t>а</w:t>
      </w:r>
      <w:r w:rsidRPr="004E570B">
        <w:rPr>
          <w:sz w:val="24"/>
          <w:szCs w:val="24"/>
          <w:lang w:val="ru-RU"/>
        </w:rPr>
        <w:t>.</w:t>
      </w:r>
    </w:p>
    <w:p w14:paraId="774B870C" w14:textId="729A6CAC" w:rsidR="00FE2E53" w:rsidRPr="00217758" w:rsidRDefault="002A0280" w:rsidP="002A0280">
      <w:pPr>
        <w:spacing w:after="60"/>
        <w:ind w:firstLine="720"/>
        <w:jc w:val="both"/>
        <w:rPr>
          <w:color w:val="FF0000"/>
          <w:sz w:val="24"/>
          <w:szCs w:val="24"/>
          <w:lang w:val="sl-SI"/>
        </w:rPr>
      </w:pPr>
      <w:r w:rsidRPr="004E570B">
        <w:rPr>
          <w:sz w:val="24"/>
          <w:szCs w:val="24"/>
          <w:lang w:val="sl-SI"/>
        </w:rPr>
        <w:t xml:space="preserve">Добна структура </w:t>
      </w:r>
      <w:r w:rsidRPr="004E570B">
        <w:rPr>
          <w:sz w:val="24"/>
          <w:szCs w:val="24"/>
          <w:lang w:val="ru-RU"/>
        </w:rPr>
        <w:t xml:space="preserve">и </w:t>
      </w:r>
      <w:r w:rsidRPr="004E570B">
        <w:rPr>
          <w:sz w:val="24"/>
          <w:szCs w:val="24"/>
          <w:lang w:val="sl-SI"/>
        </w:rPr>
        <w:t xml:space="preserve">код </w:t>
      </w:r>
      <w:r w:rsidRPr="004E570B">
        <w:rPr>
          <w:sz w:val="24"/>
          <w:szCs w:val="24"/>
          <w:lang w:val="sr-Cyrl-CS"/>
        </w:rPr>
        <w:t>изданачких састојин</w:t>
      </w:r>
      <w:r w:rsidRPr="004E570B">
        <w:rPr>
          <w:sz w:val="24"/>
          <w:szCs w:val="24"/>
          <w:lang w:val="sl-SI"/>
        </w:rPr>
        <w:t>а одступа од нормалног размера добних разреда</w:t>
      </w:r>
      <w:r w:rsidRPr="004E570B">
        <w:rPr>
          <w:sz w:val="24"/>
          <w:szCs w:val="24"/>
          <w:lang w:val="ru-RU"/>
        </w:rPr>
        <w:t xml:space="preserve"> (</w:t>
      </w:r>
      <w:r w:rsidRPr="004E570B">
        <w:rPr>
          <w:sz w:val="24"/>
          <w:szCs w:val="24"/>
        </w:rPr>
        <w:t>Vn</w:t>
      </w:r>
      <w:r w:rsidRPr="004E570B">
        <w:rPr>
          <w:sz w:val="24"/>
          <w:szCs w:val="24"/>
          <w:lang w:val="ru-RU"/>
        </w:rPr>
        <w:t>=</w:t>
      </w:r>
      <w:r w:rsidR="00D5128F">
        <w:rPr>
          <w:sz w:val="24"/>
          <w:szCs w:val="24"/>
          <w:lang w:val="sr-Latn-RS"/>
        </w:rPr>
        <w:t>10,27</w:t>
      </w:r>
      <w:r w:rsidR="00EF7A8F" w:rsidRPr="004E570B">
        <w:rPr>
          <w:sz w:val="24"/>
          <w:szCs w:val="24"/>
          <w:lang w:val="ru-RU"/>
        </w:rPr>
        <w:t>ха</w:t>
      </w:r>
      <w:r w:rsidRPr="004E570B">
        <w:rPr>
          <w:sz w:val="24"/>
          <w:szCs w:val="24"/>
          <w:lang w:val="ru-RU"/>
        </w:rPr>
        <w:t xml:space="preserve">), па </w:t>
      </w:r>
      <w:r w:rsidRPr="004E570B">
        <w:rPr>
          <w:sz w:val="24"/>
          <w:szCs w:val="24"/>
          <w:lang w:val="sl-SI"/>
        </w:rPr>
        <w:t xml:space="preserve">је и </w:t>
      </w:r>
      <w:r w:rsidRPr="004E570B">
        <w:rPr>
          <w:sz w:val="24"/>
          <w:szCs w:val="24"/>
          <w:lang w:val="ru-RU"/>
        </w:rPr>
        <w:t xml:space="preserve">овде </w:t>
      </w:r>
      <w:r w:rsidRPr="004E570B">
        <w:rPr>
          <w:sz w:val="24"/>
          <w:szCs w:val="24"/>
          <w:lang w:val="sl-SI"/>
        </w:rPr>
        <w:t xml:space="preserve">угрожена трајност приноса по површини. Код газдинских класа природних </w:t>
      </w:r>
      <w:r w:rsidRPr="00E53CDC">
        <w:rPr>
          <w:sz w:val="24"/>
          <w:szCs w:val="24"/>
          <w:lang w:val="sl-SI"/>
        </w:rPr>
        <w:t>изданачких</w:t>
      </w:r>
      <w:r w:rsidRPr="004E570B">
        <w:rPr>
          <w:sz w:val="24"/>
          <w:szCs w:val="24"/>
          <w:lang w:val="sl-SI"/>
        </w:rPr>
        <w:t xml:space="preserve"> састојина</w:t>
      </w:r>
      <w:r w:rsidR="009B442D" w:rsidRPr="00E53CDC">
        <w:rPr>
          <w:sz w:val="24"/>
          <w:szCs w:val="24"/>
          <w:lang w:val="sl-SI"/>
        </w:rPr>
        <w:t>,</w:t>
      </w:r>
      <w:r w:rsidR="001270A4" w:rsidRPr="00E53CDC">
        <w:rPr>
          <w:sz w:val="24"/>
          <w:szCs w:val="24"/>
          <w:lang w:val="sl-SI"/>
        </w:rPr>
        <w:t xml:space="preserve"> </w:t>
      </w:r>
      <w:r w:rsidRPr="004E570B">
        <w:rPr>
          <w:sz w:val="24"/>
          <w:szCs w:val="24"/>
          <w:lang w:val="sr-Cyrl-CS"/>
        </w:rPr>
        <w:t xml:space="preserve">недостају </w:t>
      </w:r>
      <w:r w:rsidRPr="004E570B">
        <w:rPr>
          <w:sz w:val="24"/>
          <w:szCs w:val="24"/>
          <w:lang w:val="sl-SI"/>
        </w:rPr>
        <w:t>ста</w:t>
      </w:r>
      <w:r w:rsidRPr="004E570B">
        <w:rPr>
          <w:sz w:val="24"/>
          <w:szCs w:val="24"/>
          <w:lang w:val="sr-Cyrl-CS"/>
        </w:rPr>
        <w:t>д</w:t>
      </w:r>
      <w:r w:rsidRPr="004E570B">
        <w:rPr>
          <w:sz w:val="24"/>
          <w:szCs w:val="24"/>
          <w:lang w:val="sl-SI"/>
        </w:rPr>
        <w:t>иј</w:t>
      </w:r>
      <w:r w:rsidRPr="004E570B">
        <w:rPr>
          <w:sz w:val="24"/>
          <w:szCs w:val="24"/>
          <w:lang w:val="sr-Cyrl-CS"/>
        </w:rPr>
        <w:t>у</w:t>
      </w:r>
      <w:r w:rsidRPr="004E570B">
        <w:rPr>
          <w:sz w:val="24"/>
          <w:szCs w:val="24"/>
          <w:lang w:val="sl-SI"/>
        </w:rPr>
        <w:t>м</w:t>
      </w:r>
      <w:r w:rsidRPr="004E570B">
        <w:rPr>
          <w:sz w:val="24"/>
          <w:szCs w:val="24"/>
          <w:lang w:val="sr-Cyrl-CS"/>
        </w:rPr>
        <w:t>и</w:t>
      </w:r>
      <w:r w:rsidR="001270A4" w:rsidRPr="004E570B">
        <w:rPr>
          <w:sz w:val="24"/>
          <w:szCs w:val="24"/>
          <w:lang w:val="sr-Cyrl-CS"/>
        </w:rPr>
        <w:t xml:space="preserve"> </w:t>
      </w:r>
      <w:r w:rsidRPr="004E570B">
        <w:rPr>
          <w:sz w:val="24"/>
          <w:szCs w:val="24"/>
          <w:lang w:val="sr-Cyrl-CS"/>
        </w:rPr>
        <w:t xml:space="preserve">млађих </w:t>
      </w:r>
      <w:r w:rsidR="00CB68B1" w:rsidRPr="004E570B">
        <w:rPr>
          <w:sz w:val="24"/>
          <w:szCs w:val="24"/>
          <w:lang w:val="sr-Cyrl-CS"/>
        </w:rPr>
        <w:t xml:space="preserve">и </w:t>
      </w:r>
      <w:r w:rsidR="00E44597" w:rsidRPr="004E570B">
        <w:rPr>
          <w:sz w:val="24"/>
          <w:szCs w:val="24"/>
          <w:lang w:val="sr-Cyrl-CS"/>
        </w:rPr>
        <w:t>средњедобних</w:t>
      </w:r>
      <w:r w:rsidR="001270A4" w:rsidRPr="004E570B">
        <w:rPr>
          <w:sz w:val="24"/>
          <w:szCs w:val="24"/>
          <w:lang w:val="sr-Cyrl-CS"/>
        </w:rPr>
        <w:t xml:space="preserve"> </w:t>
      </w:r>
      <w:r w:rsidRPr="004E570B">
        <w:rPr>
          <w:sz w:val="24"/>
          <w:szCs w:val="24"/>
          <w:lang w:val="sl-SI"/>
        </w:rPr>
        <w:t>категорија</w:t>
      </w:r>
      <w:r w:rsidRPr="00E53CDC">
        <w:rPr>
          <w:sz w:val="24"/>
          <w:szCs w:val="24"/>
          <w:lang w:val="sl-SI"/>
        </w:rPr>
        <w:t xml:space="preserve">, </w:t>
      </w:r>
      <w:r w:rsidR="002C4CBF" w:rsidRPr="00E53CDC">
        <w:rPr>
          <w:sz w:val="24"/>
          <w:szCs w:val="24"/>
          <w:lang w:val="sl-SI"/>
        </w:rPr>
        <w:t>док</w:t>
      </w:r>
      <w:r w:rsidR="008C0551" w:rsidRPr="00E53CDC">
        <w:rPr>
          <w:sz w:val="24"/>
          <w:szCs w:val="24"/>
          <w:lang w:val="sl-SI"/>
        </w:rPr>
        <w:t xml:space="preserve"> </w:t>
      </w:r>
      <w:r w:rsidR="00E44597" w:rsidRPr="00E53CDC">
        <w:rPr>
          <w:sz w:val="24"/>
          <w:szCs w:val="24"/>
          <w:lang w:val="sl-SI"/>
        </w:rPr>
        <w:t>зрелих</w:t>
      </w:r>
      <w:r w:rsidR="00CB68B1" w:rsidRPr="00E53CDC">
        <w:rPr>
          <w:sz w:val="24"/>
          <w:szCs w:val="24"/>
          <w:lang w:val="sl-SI"/>
        </w:rPr>
        <w:t xml:space="preserve"> </w:t>
      </w:r>
      <w:r w:rsidRPr="00E53CDC">
        <w:rPr>
          <w:sz w:val="24"/>
          <w:szCs w:val="24"/>
          <w:lang w:val="sl-SI"/>
        </w:rPr>
        <w:t>са</w:t>
      </w:r>
      <w:r w:rsidR="00E44597" w:rsidRPr="00E53CDC">
        <w:rPr>
          <w:sz w:val="24"/>
          <w:szCs w:val="24"/>
          <w:lang w:val="sl-SI"/>
        </w:rPr>
        <w:t>стојина има више од нормалног.</w:t>
      </w:r>
    </w:p>
    <w:p w14:paraId="2788BC97" w14:textId="77777777" w:rsidR="00101F0C" w:rsidRDefault="00101F0C" w:rsidP="002A0280">
      <w:pPr>
        <w:spacing w:after="60"/>
        <w:ind w:firstLine="720"/>
        <w:jc w:val="both"/>
        <w:rPr>
          <w:color w:val="FF0000"/>
          <w:sz w:val="24"/>
          <w:szCs w:val="24"/>
          <w:lang w:val="sl-SI"/>
        </w:rPr>
      </w:pPr>
    </w:p>
    <w:p w14:paraId="21FBF787" w14:textId="77777777" w:rsidR="00AE5ACC" w:rsidRDefault="00AE5ACC" w:rsidP="002A0280">
      <w:pPr>
        <w:spacing w:after="60"/>
        <w:ind w:firstLine="720"/>
        <w:jc w:val="both"/>
        <w:rPr>
          <w:color w:val="FF0000"/>
          <w:sz w:val="24"/>
          <w:szCs w:val="24"/>
          <w:lang w:val="sl-SI"/>
        </w:rPr>
      </w:pPr>
    </w:p>
    <w:p w14:paraId="5CE1C1D0" w14:textId="77777777" w:rsidR="00AE5ACC" w:rsidRPr="00217758" w:rsidRDefault="00AE5ACC" w:rsidP="002A0280">
      <w:pPr>
        <w:spacing w:after="60"/>
        <w:ind w:firstLine="720"/>
        <w:jc w:val="both"/>
        <w:rPr>
          <w:color w:val="FF0000"/>
          <w:sz w:val="24"/>
          <w:szCs w:val="24"/>
          <w:lang w:val="sl-SI"/>
        </w:rPr>
      </w:pPr>
    </w:p>
    <w:tbl>
      <w:tblPr>
        <w:tblW w:w="5000" w:type="pct"/>
        <w:tblLook w:val="04A0" w:firstRow="1" w:lastRow="0" w:firstColumn="1" w:lastColumn="0" w:noHBand="0" w:noVBand="1"/>
      </w:tblPr>
      <w:tblGrid>
        <w:gridCol w:w="1770"/>
        <w:gridCol w:w="603"/>
        <w:gridCol w:w="857"/>
        <w:gridCol w:w="1088"/>
        <w:gridCol w:w="894"/>
        <w:gridCol w:w="857"/>
        <w:gridCol w:w="823"/>
        <w:gridCol w:w="716"/>
        <w:gridCol w:w="716"/>
        <w:gridCol w:w="754"/>
        <w:gridCol w:w="664"/>
        <w:gridCol w:w="719"/>
        <w:gridCol w:w="222"/>
      </w:tblGrid>
      <w:tr w:rsidR="00BB5EC0" w:rsidRPr="00BB5EC0" w14:paraId="5F77CFE0" w14:textId="77777777" w:rsidTr="00BB5EC0">
        <w:trPr>
          <w:gridAfter w:val="1"/>
          <w:wAfter w:w="92" w:type="pct"/>
          <w:trHeight w:val="255"/>
        </w:trPr>
        <w:tc>
          <w:tcPr>
            <w:tcW w:w="1086" w:type="pct"/>
            <w:gridSpan w:val="2"/>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6955076B" w14:textId="77777777" w:rsidR="00BB5EC0" w:rsidRPr="00BB5EC0" w:rsidRDefault="00BB5EC0" w:rsidP="00BB5EC0">
            <w:pPr>
              <w:jc w:val="center"/>
              <w:rPr>
                <w:b/>
                <w:bCs/>
                <w:sz w:val="16"/>
                <w:szCs w:val="16"/>
              </w:rPr>
            </w:pPr>
            <w:r w:rsidRPr="00BB5EC0">
              <w:rPr>
                <w:b/>
                <w:bCs/>
                <w:sz w:val="16"/>
                <w:szCs w:val="16"/>
              </w:rPr>
              <w:lastRenderedPageBreak/>
              <w:t>Газдинска класа</w:t>
            </w:r>
          </w:p>
        </w:tc>
        <w:tc>
          <w:tcPr>
            <w:tcW w:w="405" w:type="pct"/>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7E0A8024" w14:textId="77777777" w:rsidR="00BB5EC0" w:rsidRPr="00BB5EC0" w:rsidRDefault="00BB5EC0" w:rsidP="00BB5EC0">
            <w:pPr>
              <w:jc w:val="center"/>
              <w:rPr>
                <w:b/>
                <w:bCs/>
                <w:sz w:val="16"/>
                <w:szCs w:val="16"/>
              </w:rPr>
            </w:pPr>
            <w:r w:rsidRPr="00BB5EC0">
              <w:rPr>
                <w:b/>
                <w:bCs/>
                <w:sz w:val="16"/>
                <w:szCs w:val="16"/>
              </w:rPr>
              <w:t>Свега</w:t>
            </w:r>
          </w:p>
        </w:tc>
        <w:tc>
          <w:tcPr>
            <w:tcW w:w="3417" w:type="pct"/>
            <w:gridSpan w:val="9"/>
            <w:tcBorders>
              <w:top w:val="single" w:sz="8" w:space="0" w:color="auto"/>
              <w:left w:val="nil"/>
              <w:bottom w:val="single" w:sz="4" w:space="0" w:color="auto"/>
              <w:right w:val="single" w:sz="8" w:space="0" w:color="000000"/>
            </w:tcBorders>
            <w:shd w:val="clear" w:color="000000" w:fill="BFBFBF"/>
            <w:vAlign w:val="center"/>
            <w:hideMark/>
          </w:tcPr>
          <w:p w14:paraId="73E2D0F9" w14:textId="77777777" w:rsidR="00BB5EC0" w:rsidRPr="00BB5EC0" w:rsidRDefault="00BB5EC0" w:rsidP="00BB5EC0">
            <w:pPr>
              <w:jc w:val="center"/>
              <w:rPr>
                <w:b/>
                <w:bCs/>
                <w:sz w:val="16"/>
                <w:szCs w:val="16"/>
              </w:rPr>
            </w:pPr>
            <w:r w:rsidRPr="00BB5EC0">
              <w:rPr>
                <w:b/>
                <w:bCs/>
                <w:sz w:val="16"/>
                <w:szCs w:val="16"/>
              </w:rPr>
              <w:t>Добни разред</w:t>
            </w:r>
          </w:p>
        </w:tc>
      </w:tr>
      <w:tr w:rsidR="00BB5EC0" w:rsidRPr="00BC3962" w14:paraId="3E979A8A" w14:textId="77777777" w:rsidTr="00BB5EC0">
        <w:trPr>
          <w:gridAfter w:val="1"/>
          <w:wAfter w:w="92" w:type="pct"/>
          <w:trHeight w:val="264"/>
        </w:trPr>
        <w:tc>
          <w:tcPr>
            <w:tcW w:w="1086" w:type="pct"/>
            <w:gridSpan w:val="2"/>
            <w:vMerge/>
            <w:tcBorders>
              <w:top w:val="single" w:sz="8" w:space="0" w:color="auto"/>
              <w:left w:val="single" w:sz="8" w:space="0" w:color="auto"/>
              <w:bottom w:val="single" w:sz="4" w:space="0" w:color="auto"/>
              <w:right w:val="single" w:sz="4" w:space="0" w:color="auto"/>
            </w:tcBorders>
            <w:vAlign w:val="center"/>
            <w:hideMark/>
          </w:tcPr>
          <w:p w14:paraId="126EA21D" w14:textId="77777777" w:rsidR="00BB5EC0" w:rsidRPr="00BB5EC0" w:rsidRDefault="00BB5EC0" w:rsidP="00BB5EC0">
            <w:pPr>
              <w:rPr>
                <w:b/>
                <w:bCs/>
                <w:sz w:val="16"/>
                <w:szCs w:val="16"/>
              </w:rPr>
            </w:pPr>
          </w:p>
        </w:tc>
        <w:tc>
          <w:tcPr>
            <w:tcW w:w="405" w:type="pct"/>
            <w:vMerge/>
            <w:tcBorders>
              <w:top w:val="single" w:sz="8" w:space="0" w:color="auto"/>
              <w:left w:val="single" w:sz="4" w:space="0" w:color="auto"/>
              <w:bottom w:val="single" w:sz="4" w:space="0" w:color="auto"/>
              <w:right w:val="single" w:sz="4" w:space="0" w:color="auto"/>
            </w:tcBorders>
            <w:vAlign w:val="center"/>
            <w:hideMark/>
          </w:tcPr>
          <w:p w14:paraId="394DEEEE" w14:textId="77777777" w:rsidR="00BB5EC0" w:rsidRPr="00BB5EC0" w:rsidRDefault="00BB5EC0" w:rsidP="00BB5EC0">
            <w:pPr>
              <w:rPr>
                <w:b/>
                <w:bCs/>
                <w:sz w:val="16"/>
                <w:szCs w:val="16"/>
              </w:rPr>
            </w:pPr>
          </w:p>
        </w:tc>
        <w:tc>
          <w:tcPr>
            <w:tcW w:w="513" w:type="pct"/>
            <w:vMerge w:val="restart"/>
            <w:tcBorders>
              <w:top w:val="nil"/>
              <w:left w:val="single" w:sz="4" w:space="0" w:color="auto"/>
              <w:bottom w:val="single" w:sz="4" w:space="0" w:color="auto"/>
              <w:right w:val="single" w:sz="4" w:space="0" w:color="auto"/>
            </w:tcBorders>
            <w:shd w:val="clear" w:color="000000" w:fill="BFBFBF"/>
            <w:vAlign w:val="center"/>
            <w:hideMark/>
          </w:tcPr>
          <w:p w14:paraId="7DD3E35E" w14:textId="77777777" w:rsidR="00BB5EC0" w:rsidRPr="00BB5EC0" w:rsidRDefault="00BB5EC0" w:rsidP="00BB5EC0">
            <w:pPr>
              <w:jc w:val="center"/>
              <w:rPr>
                <w:b/>
                <w:bCs/>
                <w:sz w:val="16"/>
                <w:szCs w:val="16"/>
              </w:rPr>
            </w:pPr>
            <w:r w:rsidRPr="00BB5EC0">
              <w:rPr>
                <w:b/>
                <w:bCs/>
                <w:sz w:val="16"/>
                <w:szCs w:val="16"/>
              </w:rPr>
              <w:t>I</w:t>
            </w:r>
          </w:p>
        </w:tc>
        <w:tc>
          <w:tcPr>
            <w:tcW w:w="422" w:type="pct"/>
            <w:vMerge w:val="restart"/>
            <w:tcBorders>
              <w:top w:val="nil"/>
              <w:left w:val="single" w:sz="4" w:space="0" w:color="auto"/>
              <w:bottom w:val="single" w:sz="4" w:space="0" w:color="auto"/>
              <w:right w:val="single" w:sz="4" w:space="0" w:color="auto"/>
            </w:tcBorders>
            <w:shd w:val="clear" w:color="000000" w:fill="BFBFBF"/>
            <w:vAlign w:val="center"/>
            <w:hideMark/>
          </w:tcPr>
          <w:p w14:paraId="44C69538" w14:textId="77777777" w:rsidR="00BB5EC0" w:rsidRPr="00BB5EC0" w:rsidRDefault="00BB5EC0" w:rsidP="00BB5EC0">
            <w:pPr>
              <w:jc w:val="center"/>
              <w:rPr>
                <w:b/>
                <w:bCs/>
                <w:sz w:val="16"/>
                <w:szCs w:val="16"/>
              </w:rPr>
            </w:pPr>
            <w:r w:rsidRPr="00BB5EC0">
              <w:rPr>
                <w:b/>
                <w:bCs/>
                <w:sz w:val="16"/>
                <w:szCs w:val="16"/>
              </w:rPr>
              <w:t>II</w:t>
            </w:r>
          </w:p>
        </w:tc>
        <w:tc>
          <w:tcPr>
            <w:tcW w:w="405" w:type="pct"/>
            <w:vMerge w:val="restart"/>
            <w:tcBorders>
              <w:top w:val="nil"/>
              <w:left w:val="single" w:sz="4" w:space="0" w:color="auto"/>
              <w:bottom w:val="single" w:sz="4" w:space="0" w:color="auto"/>
              <w:right w:val="single" w:sz="4" w:space="0" w:color="auto"/>
            </w:tcBorders>
            <w:shd w:val="clear" w:color="000000" w:fill="BFBFBF"/>
            <w:vAlign w:val="center"/>
            <w:hideMark/>
          </w:tcPr>
          <w:p w14:paraId="115759CB" w14:textId="77777777" w:rsidR="00BB5EC0" w:rsidRPr="00BB5EC0" w:rsidRDefault="00BB5EC0" w:rsidP="00BB5EC0">
            <w:pPr>
              <w:jc w:val="center"/>
              <w:rPr>
                <w:b/>
                <w:bCs/>
                <w:sz w:val="16"/>
                <w:szCs w:val="16"/>
              </w:rPr>
            </w:pPr>
            <w:r w:rsidRPr="00BB5EC0">
              <w:rPr>
                <w:b/>
                <w:bCs/>
                <w:sz w:val="16"/>
                <w:szCs w:val="16"/>
              </w:rPr>
              <w:t>III</w:t>
            </w:r>
          </w:p>
        </w:tc>
        <w:tc>
          <w:tcPr>
            <w:tcW w:w="389" w:type="pct"/>
            <w:vMerge w:val="restart"/>
            <w:tcBorders>
              <w:top w:val="nil"/>
              <w:left w:val="single" w:sz="4" w:space="0" w:color="auto"/>
              <w:bottom w:val="single" w:sz="4" w:space="0" w:color="auto"/>
              <w:right w:val="single" w:sz="4" w:space="0" w:color="auto"/>
            </w:tcBorders>
            <w:shd w:val="clear" w:color="000000" w:fill="BFBFBF"/>
            <w:vAlign w:val="center"/>
            <w:hideMark/>
          </w:tcPr>
          <w:p w14:paraId="5F1C690E" w14:textId="77777777" w:rsidR="00BB5EC0" w:rsidRPr="00BB5EC0" w:rsidRDefault="00BB5EC0" w:rsidP="00BB5EC0">
            <w:pPr>
              <w:jc w:val="center"/>
              <w:rPr>
                <w:b/>
                <w:bCs/>
                <w:sz w:val="16"/>
                <w:szCs w:val="16"/>
              </w:rPr>
            </w:pPr>
            <w:r w:rsidRPr="00BB5EC0">
              <w:rPr>
                <w:b/>
                <w:bCs/>
                <w:sz w:val="16"/>
                <w:szCs w:val="16"/>
              </w:rPr>
              <w:t>IV</w:t>
            </w:r>
          </w:p>
        </w:tc>
        <w:tc>
          <w:tcPr>
            <w:tcW w:w="339" w:type="pct"/>
            <w:vMerge w:val="restart"/>
            <w:tcBorders>
              <w:top w:val="nil"/>
              <w:left w:val="single" w:sz="4" w:space="0" w:color="auto"/>
              <w:bottom w:val="single" w:sz="4" w:space="0" w:color="auto"/>
              <w:right w:val="single" w:sz="4" w:space="0" w:color="auto"/>
            </w:tcBorders>
            <w:shd w:val="clear" w:color="000000" w:fill="BFBFBF"/>
            <w:vAlign w:val="center"/>
            <w:hideMark/>
          </w:tcPr>
          <w:p w14:paraId="5FF733A6" w14:textId="77777777" w:rsidR="00BB5EC0" w:rsidRPr="00BB5EC0" w:rsidRDefault="00BB5EC0" w:rsidP="00BB5EC0">
            <w:pPr>
              <w:jc w:val="center"/>
              <w:rPr>
                <w:b/>
                <w:bCs/>
                <w:sz w:val="16"/>
                <w:szCs w:val="16"/>
              </w:rPr>
            </w:pPr>
            <w:r w:rsidRPr="00BB5EC0">
              <w:rPr>
                <w:b/>
                <w:bCs/>
                <w:sz w:val="16"/>
                <w:szCs w:val="16"/>
              </w:rPr>
              <w:t>V</w:t>
            </w:r>
          </w:p>
        </w:tc>
        <w:tc>
          <w:tcPr>
            <w:tcW w:w="339" w:type="pct"/>
            <w:vMerge w:val="restart"/>
            <w:tcBorders>
              <w:top w:val="nil"/>
              <w:left w:val="single" w:sz="4" w:space="0" w:color="auto"/>
              <w:bottom w:val="single" w:sz="4" w:space="0" w:color="auto"/>
              <w:right w:val="single" w:sz="4" w:space="0" w:color="auto"/>
            </w:tcBorders>
            <w:shd w:val="clear" w:color="000000" w:fill="BFBFBF"/>
            <w:vAlign w:val="center"/>
            <w:hideMark/>
          </w:tcPr>
          <w:p w14:paraId="298540EC" w14:textId="77777777" w:rsidR="00BB5EC0" w:rsidRPr="00BB5EC0" w:rsidRDefault="00BB5EC0" w:rsidP="00BB5EC0">
            <w:pPr>
              <w:jc w:val="center"/>
              <w:rPr>
                <w:b/>
                <w:bCs/>
                <w:sz w:val="16"/>
                <w:szCs w:val="16"/>
              </w:rPr>
            </w:pPr>
            <w:r w:rsidRPr="00BB5EC0">
              <w:rPr>
                <w:b/>
                <w:bCs/>
                <w:sz w:val="16"/>
                <w:szCs w:val="16"/>
              </w:rPr>
              <w:t>VI</w:t>
            </w:r>
          </w:p>
        </w:tc>
        <w:tc>
          <w:tcPr>
            <w:tcW w:w="356" w:type="pct"/>
            <w:vMerge w:val="restart"/>
            <w:tcBorders>
              <w:top w:val="nil"/>
              <w:left w:val="single" w:sz="4" w:space="0" w:color="auto"/>
              <w:bottom w:val="single" w:sz="4" w:space="0" w:color="auto"/>
              <w:right w:val="single" w:sz="4" w:space="0" w:color="auto"/>
            </w:tcBorders>
            <w:shd w:val="clear" w:color="000000" w:fill="BFBFBF"/>
            <w:vAlign w:val="center"/>
            <w:hideMark/>
          </w:tcPr>
          <w:p w14:paraId="78185A80" w14:textId="77777777" w:rsidR="00BB5EC0" w:rsidRPr="00BB5EC0" w:rsidRDefault="00BB5EC0" w:rsidP="00BB5EC0">
            <w:pPr>
              <w:jc w:val="center"/>
              <w:rPr>
                <w:b/>
                <w:bCs/>
                <w:sz w:val="16"/>
                <w:szCs w:val="16"/>
              </w:rPr>
            </w:pPr>
            <w:r w:rsidRPr="00BB5EC0">
              <w:rPr>
                <w:b/>
                <w:bCs/>
                <w:sz w:val="16"/>
                <w:szCs w:val="16"/>
              </w:rPr>
              <w:t>VII</w:t>
            </w:r>
          </w:p>
        </w:tc>
        <w:tc>
          <w:tcPr>
            <w:tcW w:w="314" w:type="pct"/>
            <w:vMerge w:val="restart"/>
            <w:tcBorders>
              <w:top w:val="nil"/>
              <w:left w:val="single" w:sz="4" w:space="0" w:color="auto"/>
              <w:bottom w:val="single" w:sz="4" w:space="0" w:color="auto"/>
              <w:right w:val="single" w:sz="4" w:space="0" w:color="auto"/>
            </w:tcBorders>
            <w:shd w:val="clear" w:color="000000" w:fill="BFBFBF"/>
            <w:vAlign w:val="center"/>
            <w:hideMark/>
          </w:tcPr>
          <w:p w14:paraId="5954C640" w14:textId="77777777" w:rsidR="00BB5EC0" w:rsidRPr="00BB5EC0" w:rsidRDefault="00BB5EC0" w:rsidP="00BB5EC0">
            <w:pPr>
              <w:jc w:val="center"/>
              <w:rPr>
                <w:b/>
                <w:bCs/>
                <w:sz w:val="16"/>
                <w:szCs w:val="16"/>
              </w:rPr>
            </w:pPr>
            <w:r w:rsidRPr="00BB5EC0">
              <w:rPr>
                <w:b/>
                <w:bCs/>
                <w:sz w:val="16"/>
                <w:szCs w:val="16"/>
              </w:rPr>
              <w:t>VIII</w:t>
            </w:r>
          </w:p>
        </w:tc>
        <w:tc>
          <w:tcPr>
            <w:tcW w:w="339" w:type="pct"/>
            <w:vMerge w:val="restart"/>
            <w:tcBorders>
              <w:top w:val="nil"/>
              <w:left w:val="single" w:sz="4" w:space="0" w:color="auto"/>
              <w:bottom w:val="single" w:sz="4" w:space="0" w:color="auto"/>
              <w:right w:val="single" w:sz="8" w:space="0" w:color="auto"/>
            </w:tcBorders>
            <w:shd w:val="clear" w:color="000000" w:fill="BFBFBF"/>
            <w:vAlign w:val="center"/>
            <w:hideMark/>
          </w:tcPr>
          <w:p w14:paraId="244678DE" w14:textId="77777777" w:rsidR="00BB5EC0" w:rsidRPr="00BB5EC0" w:rsidRDefault="00BB5EC0" w:rsidP="00BB5EC0">
            <w:pPr>
              <w:jc w:val="center"/>
              <w:rPr>
                <w:b/>
                <w:bCs/>
                <w:sz w:val="16"/>
                <w:szCs w:val="16"/>
              </w:rPr>
            </w:pPr>
            <w:r w:rsidRPr="00BB5EC0">
              <w:rPr>
                <w:b/>
                <w:bCs/>
                <w:sz w:val="16"/>
                <w:szCs w:val="16"/>
              </w:rPr>
              <w:t>IX</w:t>
            </w:r>
          </w:p>
        </w:tc>
      </w:tr>
      <w:tr w:rsidR="00BC3962" w:rsidRPr="00BC3962" w14:paraId="0D51DA1A" w14:textId="77777777" w:rsidTr="00BB5EC0">
        <w:trPr>
          <w:trHeight w:val="255"/>
        </w:trPr>
        <w:tc>
          <w:tcPr>
            <w:tcW w:w="1086" w:type="pct"/>
            <w:gridSpan w:val="2"/>
            <w:vMerge/>
            <w:tcBorders>
              <w:top w:val="single" w:sz="8" w:space="0" w:color="auto"/>
              <w:left w:val="single" w:sz="8" w:space="0" w:color="auto"/>
              <w:bottom w:val="single" w:sz="4" w:space="0" w:color="auto"/>
              <w:right w:val="single" w:sz="4" w:space="0" w:color="auto"/>
            </w:tcBorders>
            <w:vAlign w:val="center"/>
            <w:hideMark/>
          </w:tcPr>
          <w:p w14:paraId="59107B52" w14:textId="77777777" w:rsidR="00BB5EC0" w:rsidRPr="00BB5EC0" w:rsidRDefault="00BB5EC0" w:rsidP="00BB5EC0">
            <w:pPr>
              <w:rPr>
                <w:b/>
                <w:bCs/>
                <w:sz w:val="16"/>
                <w:szCs w:val="16"/>
              </w:rPr>
            </w:pPr>
          </w:p>
        </w:tc>
        <w:tc>
          <w:tcPr>
            <w:tcW w:w="405" w:type="pct"/>
            <w:vMerge/>
            <w:tcBorders>
              <w:top w:val="single" w:sz="8" w:space="0" w:color="auto"/>
              <w:left w:val="single" w:sz="4" w:space="0" w:color="auto"/>
              <w:bottom w:val="single" w:sz="4" w:space="0" w:color="auto"/>
              <w:right w:val="single" w:sz="4" w:space="0" w:color="auto"/>
            </w:tcBorders>
            <w:vAlign w:val="center"/>
            <w:hideMark/>
          </w:tcPr>
          <w:p w14:paraId="6857D4CD" w14:textId="77777777" w:rsidR="00BB5EC0" w:rsidRPr="00BB5EC0" w:rsidRDefault="00BB5EC0" w:rsidP="00BB5EC0">
            <w:pPr>
              <w:rPr>
                <w:b/>
                <w:bCs/>
                <w:sz w:val="16"/>
                <w:szCs w:val="16"/>
              </w:rPr>
            </w:pPr>
          </w:p>
        </w:tc>
        <w:tc>
          <w:tcPr>
            <w:tcW w:w="513" w:type="pct"/>
            <w:vMerge/>
            <w:tcBorders>
              <w:top w:val="nil"/>
              <w:left w:val="single" w:sz="4" w:space="0" w:color="auto"/>
              <w:bottom w:val="single" w:sz="4" w:space="0" w:color="auto"/>
              <w:right w:val="single" w:sz="4" w:space="0" w:color="auto"/>
            </w:tcBorders>
            <w:vAlign w:val="center"/>
            <w:hideMark/>
          </w:tcPr>
          <w:p w14:paraId="0C8B986A" w14:textId="77777777" w:rsidR="00BB5EC0" w:rsidRPr="00BB5EC0" w:rsidRDefault="00BB5EC0" w:rsidP="00BB5EC0">
            <w:pPr>
              <w:rPr>
                <w:b/>
                <w:bCs/>
                <w:sz w:val="16"/>
                <w:szCs w:val="16"/>
              </w:rPr>
            </w:pPr>
          </w:p>
        </w:tc>
        <w:tc>
          <w:tcPr>
            <w:tcW w:w="422" w:type="pct"/>
            <w:vMerge/>
            <w:tcBorders>
              <w:top w:val="nil"/>
              <w:left w:val="single" w:sz="4" w:space="0" w:color="auto"/>
              <w:bottom w:val="single" w:sz="4" w:space="0" w:color="auto"/>
              <w:right w:val="single" w:sz="4" w:space="0" w:color="auto"/>
            </w:tcBorders>
            <w:vAlign w:val="center"/>
            <w:hideMark/>
          </w:tcPr>
          <w:p w14:paraId="6262C91D" w14:textId="77777777" w:rsidR="00BB5EC0" w:rsidRPr="00BB5EC0" w:rsidRDefault="00BB5EC0" w:rsidP="00BB5EC0">
            <w:pPr>
              <w:rPr>
                <w:b/>
                <w:bCs/>
                <w:sz w:val="16"/>
                <w:szCs w:val="16"/>
              </w:rPr>
            </w:pPr>
          </w:p>
        </w:tc>
        <w:tc>
          <w:tcPr>
            <w:tcW w:w="405" w:type="pct"/>
            <w:vMerge/>
            <w:tcBorders>
              <w:top w:val="nil"/>
              <w:left w:val="single" w:sz="4" w:space="0" w:color="auto"/>
              <w:bottom w:val="single" w:sz="4" w:space="0" w:color="auto"/>
              <w:right w:val="single" w:sz="4" w:space="0" w:color="auto"/>
            </w:tcBorders>
            <w:vAlign w:val="center"/>
            <w:hideMark/>
          </w:tcPr>
          <w:p w14:paraId="02CA36A1" w14:textId="77777777" w:rsidR="00BB5EC0" w:rsidRPr="00BB5EC0" w:rsidRDefault="00BB5EC0" w:rsidP="00BB5EC0">
            <w:pPr>
              <w:rPr>
                <w:b/>
                <w:bCs/>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14:paraId="229E70D8" w14:textId="77777777" w:rsidR="00BB5EC0" w:rsidRPr="00BB5EC0" w:rsidRDefault="00BB5EC0" w:rsidP="00BB5EC0">
            <w:pPr>
              <w:rPr>
                <w:b/>
                <w:bCs/>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14:paraId="335BC458" w14:textId="77777777" w:rsidR="00BB5EC0" w:rsidRPr="00BB5EC0" w:rsidRDefault="00BB5EC0" w:rsidP="00BB5EC0">
            <w:pPr>
              <w:rPr>
                <w:b/>
                <w:bCs/>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14:paraId="62884573" w14:textId="77777777" w:rsidR="00BB5EC0" w:rsidRPr="00BB5EC0" w:rsidRDefault="00BB5EC0" w:rsidP="00BB5EC0">
            <w:pPr>
              <w:rPr>
                <w:b/>
                <w:bCs/>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14:paraId="20DD32AF" w14:textId="77777777" w:rsidR="00BB5EC0" w:rsidRPr="00BB5EC0" w:rsidRDefault="00BB5EC0" w:rsidP="00BB5EC0">
            <w:pPr>
              <w:rPr>
                <w:b/>
                <w:bCs/>
                <w:sz w:val="16"/>
                <w:szCs w:val="16"/>
              </w:rPr>
            </w:pPr>
          </w:p>
        </w:tc>
        <w:tc>
          <w:tcPr>
            <w:tcW w:w="314" w:type="pct"/>
            <w:vMerge/>
            <w:tcBorders>
              <w:top w:val="nil"/>
              <w:left w:val="single" w:sz="4" w:space="0" w:color="auto"/>
              <w:bottom w:val="single" w:sz="4" w:space="0" w:color="auto"/>
              <w:right w:val="single" w:sz="4" w:space="0" w:color="auto"/>
            </w:tcBorders>
            <w:vAlign w:val="center"/>
            <w:hideMark/>
          </w:tcPr>
          <w:p w14:paraId="60EE183F" w14:textId="77777777" w:rsidR="00BB5EC0" w:rsidRPr="00BB5EC0" w:rsidRDefault="00BB5EC0" w:rsidP="00BB5EC0">
            <w:pPr>
              <w:rPr>
                <w:b/>
                <w:bCs/>
                <w:sz w:val="16"/>
                <w:szCs w:val="16"/>
              </w:rPr>
            </w:pPr>
          </w:p>
        </w:tc>
        <w:tc>
          <w:tcPr>
            <w:tcW w:w="339" w:type="pct"/>
            <w:vMerge/>
            <w:tcBorders>
              <w:top w:val="nil"/>
              <w:left w:val="single" w:sz="4" w:space="0" w:color="auto"/>
              <w:bottom w:val="single" w:sz="4" w:space="0" w:color="auto"/>
              <w:right w:val="single" w:sz="8" w:space="0" w:color="auto"/>
            </w:tcBorders>
            <w:vAlign w:val="center"/>
            <w:hideMark/>
          </w:tcPr>
          <w:p w14:paraId="29251D54" w14:textId="77777777" w:rsidR="00BB5EC0" w:rsidRPr="00BB5EC0" w:rsidRDefault="00BB5EC0" w:rsidP="00BB5EC0">
            <w:pPr>
              <w:rPr>
                <w:b/>
                <w:bCs/>
                <w:sz w:val="16"/>
                <w:szCs w:val="16"/>
              </w:rPr>
            </w:pPr>
          </w:p>
        </w:tc>
        <w:tc>
          <w:tcPr>
            <w:tcW w:w="92" w:type="pct"/>
            <w:tcBorders>
              <w:top w:val="nil"/>
              <w:left w:val="nil"/>
              <w:bottom w:val="nil"/>
              <w:right w:val="nil"/>
            </w:tcBorders>
            <w:shd w:val="clear" w:color="auto" w:fill="auto"/>
            <w:noWrap/>
            <w:vAlign w:val="bottom"/>
            <w:hideMark/>
          </w:tcPr>
          <w:p w14:paraId="0FE2DD56" w14:textId="77777777" w:rsidR="00BB5EC0" w:rsidRPr="00BB5EC0" w:rsidRDefault="00BB5EC0" w:rsidP="00BB5EC0">
            <w:pPr>
              <w:jc w:val="center"/>
              <w:rPr>
                <w:b/>
                <w:bCs/>
                <w:sz w:val="16"/>
                <w:szCs w:val="16"/>
              </w:rPr>
            </w:pPr>
          </w:p>
        </w:tc>
      </w:tr>
      <w:tr w:rsidR="00BB5EC0" w:rsidRPr="00BC3962" w14:paraId="56691F47" w14:textId="77777777" w:rsidTr="00BB5EC0">
        <w:trPr>
          <w:trHeight w:val="264"/>
        </w:trPr>
        <w:tc>
          <w:tcPr>
            <w:tcW w:w="832" w:type="pct"/>
            <w:vMerge w:val="restart"/>
            <w:tcBorders>
              <w:top w:val="nil"/>
              <w:left w:val="single" w:sz="8" w:space="0" w:color="auto"/>
              <w:bottom w:val="single" w:sz="4" w:space="0" w:color="auto"/>
              <w:right w:val="single" w:sz="4" w:space="0" w:color="auto"/>
            </w:tcBorders>
            <w:shd w:val="clear" w:color="auto" w:fill="auto"/>
            <w:noWrap/>
            <w:vAlign w:val="bottom"/>
            <w:hideMark/>
          </w:tcPr>
          <w:p w14:paraId="1828D138" w14:textId="77777777" w:rsidR="00BB5EC0" w:rsidRPr="00BB5EC0" w:rsidRDefault="00BB5EC0" w:rsidP="00BB5EC0">
            <w:pPr>
              <w:jc w:val="center"/>
              <w:rPr>
                <w:sz w:val="16"/>
                <w:szCs w:val="16"/>
              </w:rPr>
            </w:pPr>
            <w:r w:rsidRPr="00BB5EC0">
              <w:rPr>
                <w:sz w:val="16"/>
                <w:szCs w:val="16"/>
              </w:rPr>
              <w:t>10176421</w:t>
            </w:r>
          </w:p>
        </w:tc>
        <w:tc>
          <w:tcPr>
            <w:tcW w:w="254" w:type="pct"/>
            <w:tcBorders>
              <w:top w:val="nil"/>
              <w:left w:val="nil"/>
              <w:bottom w:val="single" w:sz="4" w:space="0" w:color="auto"/>
              <w:right w:val="single" w:sz="4" w:space="0" w:color="auto"/>
            </w:tcBorders>
            <w:shd w:val="clear" w:color="auto" w:fill="auto"/>
            <w:noWrap/>
            <w:vAlign w:val="bottom"/>
            <w:hideMark/>
          </w:tcPr>
          <w:p w14:paraId="70EF068A" w14:textId="77777777" w:rsidR="00BB5EC0" w:rsidRPr="00BB5EC0" w:rsidRDefault="00BB5EC0" w:rsidP="00BB5EC0">
            <w:pPr>
              <w:jc w:val="center"/>
              <w:rPr>
                <w:sz w:val="16"/>
                <w:szCs w:val="16"/>
              </w:rPr>
            </w:pPr>
            <w:r w:rsidRPr="00BB5EC0">
              <w:rPr>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1CDADAFD" w14:textId="77777777" w:rsidR="00BB5EC0" w:rsidRPr="00BB5EC0" w:rsidRDefault="00BB5EC0" w:rsidP="00BB5EC0">
            <w:pPr>
              <w:jc w:val="center"/>
              <w:rPr>
                <w:color w:val="000000"/>
                <w:sz w:val="16"/>
                <w:szCs w:val="16"/>
              </w:rPr>
            </w:pPr>
            <w:r w:rsidRPr="00BB5EC0">
              <w:rPr>
                <w:color w:val="000000"/>
                <w:sz w:val="16"/>
                <w:szCs w:val="16"/>
              </w:rPr>
              <w:t>1.5</w:t>
            </w:r>
          </w:p>
        </w:tc>
        <w:tc>
          <w:tcPr>
            <w:tcW w:w="513" w:type="pct"/>
            <w:tcBorders>
              <w:top w:val="nil"/>
              <w:left w:val="nil"/>
              <w:bottom w:val="single" w:sz="4" w:space="0" w:color="auto"/>
              <w:right w:val="single" w:sz="4" w:space="0" w:color="auto"/>
            </w:tcBorders>
            <w:shd w:val="clear" w:color="auto" w:fill="auto"/>
            <w:noWrap/>
            <w:vAlign w:val="center"/>
            <w:hideMark/>
          </w:tcPr>
          <w:p w14:paraId="130FE352"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14:paraId="6390783C"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14:paraId="38617F85"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0F65F679"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55AD3BAD"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71D72CC4" w14:textId="77777777" w:rsidR="00BB5EC0" w:rsidRPr="00BB5EC0" w:rsidRDefault="00BB5EC0" w:rsidP="00BB5EC0">
            <w:pPr>
              <w:jc w:val="center"/>
              <w:rPr>
                <w:color w:val="000000"/>
                <w:sz w:val="16"/>
                <w:szCs w:val="16"/>
              </w:rPr>
            </w:pPr>
            <w:r w:rsidRPr="00BB5EC0">
              <w:rPr>
                <w:color w:val="000000"/>
                <w:sz w:val="16"/>
                <w:szCs w:val="16"/>
              </w:rPr>
              <w:t>1.5</w:t>
            </w:r>
          </w:p>
        </w:tc>
        <w:tc>
          <w:tcPr>
            <w:tcW w:w="356" w:type="pct"/>
            <w:tcBorders>
              <w:top w:val="nil"/>
              <w:left w:val="nil"/>
              <w:bottom w:val="single" w:sz="4" w:space="0" w:color="auto"/>
              <w:right w:val="single" w:sz="4" w:space="0" w:color="auto"/>
            </w:tcBorders>
            <w:shd w:val="clear" w:color="auto" w:fill="auto"/>
            <w:noWrap/>
            <w:vAlign w:val="center"/>
            <w:hideMark/>
          </w:tcPr>
          <w:p w14:paraId="66DD61FF" w14:textId="77777777" w:rsidR="00BB5EC0" w:rsidRPr="00BB5EC0" w:rsidRDefault="00BB5EC0" w:rsidP="00BB5EC0">
            <w:pPr>
              <w:jc w:val="center"/>
              <w:rPr>
                <w:color w:val="FF0000"/>
                <w:sz w:val="16"/>
                <w:szCs w:val="16"/>
              </w:rPr>
            </w:pPr>
            <w:r w:rsidRPr="00BB5EC0">
              <w:rPr>
                <w:color w:val="FF0000"/>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56056B25"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28EC5FC8"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0F23405E" w14:textId="77777777" w:rsidR="00BB5EC0" w:rsidRPr="00BB5EC0" w:rsidRDefault="00BB5EC0" w:rsidP="00BB5EC0">
            <w:pPr>
              <w:rPr>
                <w:sz w:val="16"/>
                <w:szCs w:val="16"/>
              </w:rPr>
            </w:pPr>
          </w:p>
        </w:tc>
      </w:tr>
      <w:tr w:rsidR="00BB5EC0" w:rsidRPr="00BC3962" w14:paraId="00D7EF59"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19E1CB6D"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0645C5E8" w14:textId="77777777" w:rsidR="00BB5EC0" w:rsidRPr="00BB5EC0" w:rsidRDefault="00BB5EC0" w:rsidP="00BB5EC0">
            <w:pPr>
              <w:jc w:val="center"/>
              <w:rPr>
                <w:sz w:val="16"/>
                <w:szCs w:val="16"/>
              </w:rPr>
            </w:pPr>
            <w:r w:rsidRPr="00BB5EC0">
              <w:rPr>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3DC5F653" w14:textId="77777777" w:rsidR="00BB5EC0" w:rsidRPr="00BB5EC0" w:rsidRDefault="00BB5EC0" w:rsidP="00BB5EC0">
            <w:pPr>
              <w:jc w:val="center"/>
              <w:rPr>
                <w:color w:val="000000"/>
                <w:sz w:val="16"/>
                <w:szCs w:val="16"/>
              </w:rPr>
            </w:pPr>
            <w:r w:rsidRPr="00BB5EC0">
              <w:rPr>
                <w:color w:val="000000"/>
                <w:sz w:val="16"/>
                <w:szCs w:val="16"/>
              </w:rPr>
              <w:t>317.2</w:t>
            </w:r>
          </w:p>
        </w:tc>
        <w:tc>
          <w:tcPr>
            <w:tcW w:w="513" w:type="pct"/>
            <w:tcBorders>
              <w:top w:val="nil"/>
              <w:left w:val="nil"/>
              <w:bottom w:val="single" w:sz="4" w:space="0" w:color="auto"/>
              <w:right w:val="single" w:sz="4" w:space="0" w:color="auto"/>
            </w:tcBorders>
            <w:shd w:val="clear" w:color="auto" w:fill="auto"/>
            <w:noWrap/>
            <w:vAlign w:val="center"/>
            <w:hideMark/>
          </w:tcPr>
          <w:p w14:paraId="6E87ABF6"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14:paraId="65DCE617"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14:paraId="6673E595"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073B6E2F"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0DFEA784"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7D6D2D65" w14:textId="77777777" w:rsidR="00BB5EC0" w:rsidRPr="00BB5EC0" w:rsidRDefault="00BB5EC0" w:rsidP="00BB5EC0">
            <w:pPr>
              <w:jc w:val="center"/>
              <w:rPr>
                <w:color w:val="000000"/>
                <w:sz w:val="16"/>
                <w:szCs w:val="16"/>
              </w:rPr>
            </w:pPr>
            <w:r w:rsidRPr="00BB5EC0">
              <w:rPr>
                <w:color w:val="000000"/>
                <w:sz w:val="16"/>
                <w:szCs w:val="16"/>
              </w:rPr>
              <w:t>317.2</w:t>
            </w:r>
          </w:p>
        </w:tc>
        <w:tc>
          <w:tcPr>
            <w:tcW w:w="356" w:type="pct"/>
            <w:tcBorders>
              <w:top w:val="nil"/>
              <w:left w:val="nil"/>
              <w:bottom w:val="single" w:sz="4" w:space="0" w:color="auto"/>
              <w:right w:val="single" w:sz="4" w:space="0" w:color="auto"/>
            </w:tcBorders>
            <w:shd w:val="clear" w:color="auto" w:fill="auto"/>
            <w:noWrap/>
            <w:vAlign w:val="center"/>
            <w:hideMark/>
          </w:tcPr>
          <w:p w14:paraId="60736F9B" w14:textId="77777777" w:rsidR="00BB5EC0" w:rsidRPr="00BB5EC0" w:rsidRDefault="00BB5EC0" w:rsidP="00BB5EC0">
            <w:pPr>
              <w:jc w:val="center"/>
              <w:rPr>
                <w:color w:val="FF0000"/>
                <w:sz w:val="16"/>
                <w:szCs w:val="16"/>
              </w:rPr>
            </w:pPr>
            <w:r w:rsidRPr="00BB5EC0">
              <w:rPr>
                <w:color w:val="FF0000"/>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478D6726"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16BAEE7B"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1C5B97B6" w14:textId="77777777" w:rsidR="00BB5EC0" w:rsidRPr="00BB5EC0" w:rsidRDefault="00BB5EC0" w:rsidP="00BB5EC0">
            <w:pPr>
              <w:rPr>
                <w:sz w:val="16"/>
                <w:szCs w:val="16"/>
              </w:rPr>
            </w:pPr>
          </w:p>
        </w:tc>
      </w:tr>
      <w:tr w:rsidR="00BB5EC0" w:rsidRPr="00BC3962" w14:paraId="23D1092D"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7705CEB8"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34D85B30" w14:textId="77777777" w:rsidR="00BB5EC0" w:rsidRPr="00BB5EC0" w:rsidRDefault="00BB5EC0" w:rsidP="00BB5EC0">
            <w:pPr>
              <w:jc w:val="center"/>
              <w:rPr>
                <w:sz w:val="16"/>
                <w:szCs w:val="16"/>
              </w:rPr>
            </w:pPr>
            <w:r w:rsidRPr="00BB5EC0">
              <w:rPr>
                <w:sz w:val="16"/>
                <w:szCs w:val="16"/>
              </w:rPr>
              <w:t xml:space="preserve">     Zv  </w:t>
            </w:r>
          </w:p>
        </w:tc>
        <w:tc>
          <w:tcPr>
            <w:tcW w:w="405" w:type="pct"/>
            <w:tcBorders>
              <w:top w:val="nil"/>
              <w:left w:val="nil"/>
              <w:bottom w:val="single" w:sz="4" w:space="0" w:color="auto"/>
              <w:right w:val="single" w:sz="4" w:space="0" w:color="auto"/>
            </w:tcBorders>
            <w:shd w:val="clear" w:color="auto" w:fill="auto"/>
            <w:noWrap/>
            <w:vAlign w:val="center"/>
            <w:hideMark/>
          </w:tcPr>
          <w:p w14:paraId="6B2F067E" w14:textId="77777777" w:rsidR="00BB5EC0" w:rsidRPr="00BB5EC0" w:rsidRDefault="00BB5EC0" w:rsidP="00BB5EC0">
            <w:pPr>
              <w:jc w:val="center"/>
              <w:rPr>
                <w:color w:val="000000"/>
                <w:sz w:val="16"/>
                <w:szCs w:val="16"/>
              </w:rPr>
            </w:pPr>
            <w:r w:rsidRPr="00BB5EC0">
              <w:rPr>
                <w:color w:val="000000"/>
                <w:sz w:val="16"/>
                <w:szCs w:val="16"/>
              </w:rPr>
              <w:t>7.4</w:t>
            </w:r>
          </w:p>
        </w:tc>
        <w:tc>
          <w:tcPr>
            <w:tcW w:w="513" w:type="pct"/>
            <w:tcBorders>
              <w:top w:val="nil"/>
              <w:left w:val="nil"/>
              <w:bottom w:val="single" w:sz="4" w:space="0" w:color="auto"/>
              <w:right w:val="single" w:sz="4" w:space="0" w:color="auto"/>
            </w:tcBorders>
            <w:shd w:val="clear" w:color="auto" w:fill="auto"/>
            <w:noWrap/>
            <w:vAlign w:val="center"/>
            <w:hideMark/>
          </w:tcPr>
          <w:p w14:paraId="0619099C"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14:paraId="099266A3"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14:paraId="50784132"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306A0E08"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6FA90DD6"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4384CF24" w14:textId="77777777" w:rsidR="00BB5EC0" w:rsidRPr="00BB5EC0" w:rsidRDefault="00BB5EC0" w:rsidP="00BB5EC0">
            <w:pPr>
              <w:jc w:val="center"/>
              <w:rPr>
                <w:color w:val="000000"/>
                <w:sz w:val="16"/>
                <w:szCs w:val="16"/>
              </w:rPr>
            </w:pPr>
            <w:r w:rsidRPr="00BB5EC0">
              <w:rPr>
                <w:color w:val="000000"/>
                <w:sz w:val="16"/>
                <w:szCs w:val="16"/>
              </w:rPr>
              <w:t>7.4</w:t>
            </w:r>
          </w:p>
        </w:tc>
        <w:tc>
          <w:tcPr>
            <w:tcW w:w="356" w:type="pct"/>
            <w:tcBorders>
              <w:top w:val="nil"/>
              <w:left w:val="nil"/>
              <w:bottom w:val="single" w:sz="4" w:space="0" w:color="auto"/>
              <w:right w:val="single" w:sz="4" w:space="0" w:color="auto"/>
            </w:tcBorders>
            <w:shd w:val="clear" w:color="auto" w:fill="auto"/>
            <w:noWrap/>
            <w:vAlign w:val="center"/>
            <w:hideMark/>
          </w:tcPr>
          <w:p w14:paraId="590B706B" w14:textId="77777777" w:rsidR="00BB5EC0" w:rsidRPr="00BB5EC0" w:rsidRDefault="00BB5EC0" w:rsidP="00BB5EC0">
            <w:pPr>
              <w:jc w:val="center"/>
              <w:rPr>
                <w:color w:val="FF0000"/>
                <w:sz w:val="16"/>
                <w:szCs w:val="16"/>
              </w:rPr>
            </w:pPr>
            <w:r w:rsidRPr="00BB5EC0">
              <w:rPr>
                <w:color w:val="FF0000"/>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26E498A2"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2AC03793"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2B20C923" w14:textId="77777777" w:rsidR="00BB5EC0" w:rsidRPr="00BB5EC0" w:rsidRDefault="00BB5EC0" w:rsidP="00BB5EC0">
            <w:pPr>
              <w:rPr>
                <w:sz w:val="16"/>
                <w:szCs w:val="16"/>
              </w:rPr>
            </w:pPr>
          </w:p>
        </w:tc>
      </w:tr>
      <w:tr w:rsidR="00BB5EC0" w:rsidRPr="00BC3962" w14:paraId="797DCAD9" w14:textId="77777777" w:rsidTr="00BB5EC0">
        <w:trPr>
          <w:trHeight w:val="264"/>
        </w:trPr>
        <w:tc>
          <w:tcPr>
            <w:tcW w:w="832" w:type="pct"/>
            <w:vMerge w:val="restart"/>
            <w:tcBorders>
              <w:top w:val="nil"/>
              <w:left w:val="single" w:sz="8" w:space="0" w:color="auto"/>
              <w:bottom w:val="single" w:sz="4" w:space="0" w:color="auto"/>
              <w:right w:val="single" w:sz="4" w:space="0" w:color="auto"/>
            </w:tcBorders>
            <w:shd w:val="clear" w:color="auto" w:fill="auto"/>
            <w:noWrap/>
            <w:vAlign w:val="bottom"/>
            <w:hideMark/>
          </w:tcPr>
          <w:p w14:paraId="2559C570" w14:textId="77777777" w:rsidR="00BB5EC0" w:rsidRPr="00BB5EC0" w:rsidRDefault="00BB5EC0" w:rsidP="00BB5EC0">
            <w:pPr>
              <w:jc w:val="center"/>
              <w:rPr>
                <w:sz w:val="16"/>
                <w:szCs w:val="16"/>
              </w:rPr>
            </w:pPr>
            <w:r w:rsidRPr="00BB5EC0">
              <w:rPr>
                <w:sz w:val="16"/>
                <w:szCs w:val="16"/>
              </w:rPr>
              <w:t>10360421</w:t>
            </w:r>
          </w:p>
        </w:tc>
        <w:tc>
          <w:tcPr>
            <w:tcW w:w="254" w:type="pct"/>
            <w:tcBorders>
              <w:top w:val="nil"/>
              <w:left w:val="nil"/>
              <w:bottom w:val="single" w:sz="4" w:space="0" w:color="auto"/>
              <w:right w:val="single" w:sz="4" w:space="0" w:color="auto"/>
            </w:tcBorders>
            <w:shd w:val="clear" w:color="auto" w:fill="auto"/>
            <w:noWrap/>
            <w:vAlign w:val="bottom"/>
            <w:hideMark/>
          </w:tcPr>
          <w:p w14:paraId="7FF8151A" w14:textId="77777777" w:rsidR="00BB5EC0" w:rsidRPr="00BB5EC0" w:rsidRDefault="00BB5EC0" w:rsidP="00BB5EC0">
            <w:pPr>
              <w:jc w:val="center"/>
              <w:rPr>
                <w:sz w:val="16"/>
                <w:szCs w:val="16"/>
              </w:rPr>
            </w:pPr>
            <w:r w:rsidRPr="00BB5EC0">
              <w:rPr>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6B4E8838" w14:textId="77777777" w:rsidR="00BB5EC0" w:rsidRPr="00BB5EC0" w:rsidRDefault="00BB5EC0" w:rsidP="00BB5EC0">
            <w:pPr>
              <w:jc w:val="center"/>
              <w:rPr>
                <w:color w:val="000000"/>
                <w:sz w:val="16"/>
                <w:szCs w:val="16"/>
              </w:rPr>
            </w:pPr>
            <w:r w:rsidRPr="00BB5EC0">
              <w:rPr>
                <w:color w:val="000000"/>
                <w:sz w:val="16"/>
                <w:szCs w:val="16"/>
              </w:rPr>
              <w:t>47.8</w:t>
            </w:r>
          </w:p>
        </w:tc>
        <w:tc>
          <w:tcPr>
            <w:tcW w:w="513" w:type="pct"/>
            <w:tcBorders>
              <w:top w:val="nil"/>
              <w:left w:val="nil"/>
              <w:bottom w:val="single" w:sz="4" w:space="0" w:color="auto"/>
              <w:right w:val="single" w:sz="4" w:space="0" w:color="auto"/>
            </w:tcBorders>
            <w:shd w:val="clear" w:color="auto" w:fill="auto"/>
            <w:noWrap/>
            <w:vAlign w:val="center"/>
            <w:hideMark/>
          </w:tcPr>
          <w:p w14:paraId="3ECCBD43"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14:paraId="4F8582FD" w14:textId="77777777" w:rsidR="00BB5EC0" w:rsidRPr="00BB5EC0" w:rsidRDefault="00BB5EC0" w:rsidP="00BB5EC0">
            <w:pPr>
              <w:jc w:val="center"/>
              <w:rPr>
                <w:sz w:val="16"/>
                <w:szCs w:val="16"/>
              </w:rPr>
            </w:pPr>
            <w:r w:rsidRPr="00BB5EC0">
              <w:rPr>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4FFF00F8"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04D51ADD" w14:textId="77777777" w:rsidR="00BB5EC0" w:rsidRPr="00BB5EC0" w:rsidRDefault="00BB5EC0" w:rsidP="00BB5EC0">
            <w:pPr>
              <w:jc w:val="center"/>
              <w:rPr>
                <w:color w:val="000000"/>
                <w:sz w:val="16"/>
                <w:szCs w:val="16"/>
              </w:rPr>
            </w:pPr>
            <w:r w:rsidRPr="00BB5EC0">
              <w:rPr>
                <w:color w:val="000000"/>
                <w:sz w:val="16"/>
                <w:szCs w:val="16"/>
              </w:rPr>
              <w:t>9.13</w:t>
            </w:r>
          </w:p>
        </w:tc>
        <w:tc>
          <w:tcPr>
            <w:tcW w:w="339" w:type="pct"/>
            <w:tcBorders>
              <w:top w:val="nil"/>
              <w:left w:val="nil"/>
              <w:bottom w:val="single" w:sz="4" w:space="0" w:color="auto"/>
              <w:right w:val="single" w:sz="4" w:space="0" w:color="auto"/>
            </w:tcBorders>
            <w:shd w:val="clear" w:color="auto" w:fill="auto"/>
            <w:noWrap/>
            <w:vAlign w:val="center"/>
            <w:hideMark/>
          </w:tcPr>
          <w:p w14:paraId="7E7451EB" w14:textId="77777777" w:rsidR="00BB5EC0" w:rsidRPr="00BB5EC0" w:rsidRDefault="00BB5EC0" w:rsidP="00BB5EC0">
            <w:pPr>
              <w:jc w:val="center"/>
              <w:rPr>
                <w:color w:val="000000"/>
                <w:sz w:val="16"/>
                <w:szCs w:val="16"/>
              </w:rPr>
            </w:pPr>
            <w:r w:rsidRPr="00BB5EC0">
              <w:rPr>
                <w:color w:val="000000"/>
                <w:sz w:val="16"/>
                <w:szCs w:val="16"/>
              </w:rPr>
              <w:t>1.37</w:t>
            </w:r>
          </w:p>
        </w:tc>
        <w:tc>
          <w:tcPr>
            <w:tcW w:w="339" w:type="pct"/>
            <w:tcBorders>
              <w:top w:val="nil"/>
              <w:left w:val="nil"/>
              <w:bottom w:val="single" w:sz="4" w:space="0" w:color="auto"/>
              <w:right w:val="single" w:sz="4" w:space="0" w:color="auto"/>
            </w:tcBorders>
            <w:shd w:val="clear" w:color="auto" w:fill="auto"/>
            <w:noWrap/>
            <w:vAlign w:val="center"/>
            <w:hideMark/>
          </w:tcPr>
          <w:p w14:paraId="4F77A912" w14:textId="77777777" w:rsidR="00BB5EC0" w:rsidRPr="00BB5EC0" w:rsidRDefault="00BB5EC0" w:rsidP="00BB5EC0">
            <w:pPr>
              <w:jc w:val="center"/>
              <w:rPr>
                <w:color w:val="000000"/>
                <w:sz w:val="16"/>
                <w:szCs w:val="16"/>
              </w:rPr>
            </w:pPr>
            <w:r w:rsidRPr="00BB5EC0">
              <w:rPr>
                <w:color w:val="000000"/>
                <w:sz w:val="16"/>
                <w:szCs w:val="16"/>
              </w:rPr>
              <w:t>22</w:t>
            </w:r>
          </w:p>
        </w:tc>
        <w:tc>
          <w:tcPr>
            <w:tcW w:w="356" w:type="pct"/>
            <w:tcBorders>
              <w:top w:val="nil"/>
              <w:left w:val="nil"/>
              <w:bottom w:val="single" w:sz="4" w:space="0" w:color="auto"/>
              <w:right w:val="single" w:sz="4" w:space="0" w:color="auto"/>
            </w:tcBorders>
            <w:shd w:val="clear" w:color="auto" w:fill="auto"/>
            <w:noWrap/>
            <w:vAlign w:val="center"/>
            <w:hideMark/>
          </w:tcPr>
          <w:p w14:paraId="3C9DE564" w14:textId="77777777" w:rsidR="00BB5EC0" w:rsidRPr="00BB5EC0" w:rsidRDefault="00BB5EC0" w:rsidP="00BB5EC0">
            <w:pPr>
              <w:jc w:val="center"/>
              <w:rPr>
                <w:color w:val="000000"/>
                <w:sz w:val="16"/>
                <w:szCs w:val="16"/>
              </w:rPr>
            </w:pPr>
            <w:r w:rsidRPr="00BB5EC0">
              <w:rPr>
                <w:color w:val="000000"/>
                <w:sz w:val="16"/>
                <w:szCs w:val="16"/>
              </w:rPr>
              <w:t>15.3</w:t>
            </w:r>
          </w:p>
        </w:tc>
        <w:tc>
          <w:tcPr>
            <w:tcW w:w="314" w:type="pct"/>
            <w:tcBorders>
              <w:top w:val="nil"/>
              <w:left w:val="nil"/>
              <w:bottom w:val="single" w:sz="4" w:space="0" w:color="auto"/>
              <w:right w:val="single" w:sz="4" w:space="0" w:color="auto"/>
            </w:tcBorders>
            <w:shd w:val="clear" w:color="auto" w:fill="auto"/>
            <w:noWrap/>
            <w:vAlign w:val="center"/>
            <w:hideMark/>
          </w:tcPr>
          <w:p w14:paraId="1075FC9B"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19688088"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59179A0D" w14:textId="77777777" w:rsidR="00BB5EC0" w:rsidRPr="00BB5EC0" w:rsidRDefault="00BB5EC0" w:rsidP="00BB5EC0">
            <w:pPr>
              <w:rPr>
                <w:sz w:val="16"/>
                <w:szCs w:val="16"/>
              </w:rPr>
            </w:pPr>
          </w:p>
        </w:tc>
      </w:tr>
      <w:tr w:rsidR="00BB5EC0" w:rsidRPr="00BC3962" w14:paraId="114007FA"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69DBD6C6"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31CB5228" w14:textId="77777777" w:rsidR="00BB5EC0" w:rsidRPr="00BB5EC0" w:rsidRDefault="00BB5EC0" w:rsidP="00BB5EC0">
            <w:pPr>
              <w:jc w:val="center"/>
              <w:rPr>
                <w:sz w:val="16"/>
                <w:szCs w:val="16"/>
              </w:rPr>
            </w:pPr>
            <w:r w:rsidRPr="00BB5EC0">
              <w:rPr>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601B9568" w14:textId="77777777" w:rsidR="00BB5EC0" w:rsidRPr="00BB5EC0" w:rsidRDefault="00BB5EC0" w:rsidP="00BB5EC0">
            <w:pPr>
              <w:jc w:val="center"/>
              <w:rPr>
                <w:color w:val="000000"/>
                <w:sz w:val="16"/>
                <w:szCs w:val="16"/>
              </w:rPr>
            </w:pPr>
            <w:r w:rsidRPr="00BB5EC0">
              <w:rPr>
                <w:color w:val="000000"/>
                <w:sz w:val="16"/>
                <w:szCs w:val="16"/>
              </w:rPr>
              <w:t>13907.8</w:t>
            </w:r>
          </w:p>
        </w:tc>
        <w:tc>
          <w:tcPr>
            <w:tcW w:w="513" w:type="pct"/>
            <w:tcBorders>
              <w:top w:val="nil"/>
              <w:left w:val="nil"/>
              <w:bottom w:val="single" w:sz="4" w:space="0" w:color="auto"/>
              <w:right w:val="single" w:sz="4" w:space="0" w:color="auto"/>
            </w:tcBorders>
            <w:shd w:val="clear" w:color="auto" w:fill="auto"/>
            <w:noWrap/>
            <w:vAlign w:val="center"/>
            <w:hideMark/>
          </w:tcPr>
          <w:p w14:paraId="1D3F9E8F"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14:paraId="2CB29D61"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5B4C6C60"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1DE68C6C" w14:textId="77777777" w:rsidR="00BB5EC0" w:rsidRPr="00BB5EC0" w:rsidRDefault="00BB5EC0" w:rsidP="00BB5EC0">
            <w:pPr>
              <w:jc w:val="center"/>
              <w:rPr>
                <w:color w:val="000000"/>
                <w:sz w:val="16"/>
                <w:szCs w:val="16"/>
              </w:rPr>
            </w:pPr>
            <w:r w:rsidRPr="00BB5EC0">
              <w:rPr>
                <w:color w:val="000000"/>
                <w:sz w:val="16"/>
                <w:szCs w:val="16"/>
              </w:rPr>
              <w:t>2244.2</w:t>
            </w:r>
          </w:p>
        </w:tc>
        <w:tc>
          <w:tcPr>
            <w:tcW w:w="339" w:type="pct"/>
            <w:tcBorders>
              <w:top w:val="nil"/>
              <w:left w:val="nil"/>
              <w:bottom w:val="single" w:sz="4" w:space="0" w:color="auto"/>
              <w:right w:val="single" w:sz="4" w:space="0" w:color="auto"/>
            </w:tcBorders>
            <w:shd w:val="clear" w:color="auto" w:fill="auto"/>
            <w:noWrap/>
            <w:vAlign w:val="center"/>
            <w:hideMark/>
          </w:tcPr>
          <w:p w14:paraId="30A5D424" w14:textId="77777777" w:rsidR="00BB5EC0" w:rsidRPr="00BB5EC0" w:rsidRDefault="00BB5EC0" w:rsidP="00BB5EC0">
            <w:pPr>
              <w:jc w:val="center"/>
              <w:rPr>
                <w:color w:val="000000"/>
                <w:sz w:val="16"/>
                <w:szCs w:val="16"/>
              </w:rPr>
            </w:pPr>
            <w:r w:rsidRPr="00BB5EC0">
              <w:rPr>
                <w:color w:val="000000"/>
                <w:sz w:val="16"/>
                <w:szCs w:val="16"/>
              </w:rPr>
              <w:t>35.8</w:t>
            </w:r>
          </w:p>
        </w:tc>
        <w:tc>
          <w:tcPr>
            <w:tcW w:w="339" w:type="pct"/>
            <w:tcBorders>
              <w:top w:val="nil"/>
              <w:left w:val="nil"/>
              <w:bottom w:val="single" w:sz="4" w:space="0" w:color="auto"/>
              <w:right w:val="single" w:sz="4" w:space="0" w:color="auto"/>
            </w:tcBorders>
            <w:shd w:val="clear" w:color="auto" w:fill="auto"/>
            <w:noWrap/>
            <w:vAlign w:val="center"/>
            <w:hideMark/>
          </w:tcPr>
          <w:p w14:paraId="64C838CD" w14:textId="77777777" w:rsidR="00BB5EC0" w:rsidRPr="00BB5EC0" w:rsidRDefault="00BB5EC0" w:rsidP="00BB5EC0">
            <w:pPr>
              <w:jc w:val="center"/>
              <w:rPr>
                <w:color w:val="000000"/>
                <w:sz w:val="16"/>
                <w:szCs w:val="16"/>
              </w:rPr>
            </w:pPr>
            <w:r w:rsidRPr="00BB5EC0">
              <w:rPr>
                <w:color w:val="000000"/>
                <w:sz w:val="16"/>
                <w:szCs w:val="16"/>
              </w:rPr>
              <w:t>7168.9</w:t>
            </w:r>
          </w:p>
        </w:tc>
        <w:tc>
          <w:tcPr>
            <w:tcW w:w="356" w:type="pct"/>
            <w:tcBorders>
              <w:top w:val="nil"/>
              <w:left w:val="nil"/>
              <w:bottom w:val="single" w:sz="4" w:space="0" w:color="auto"/>
              <w:right w:val="single" w:sz="4" w:space="0" w:color="auto"/>
            </w:tcBorders>
            <w:shd w:val="clear" w:color="auto" w:fill="auto"/>
            <w:noWrap/>
            <w:vAlign w:val="center"/>
            <w:hideMark/>
          </w:tcPr>
          <w:p w14:paraId="7037F480" w14:textId="77777777" w:rsidR="00BB5EC0" w:rsidRPr="00BB5EC0" w:rsidRDefault="00BB5EC0" w:rsidP="00BB5EC0">
            <w:pPr>
              <w:jc w:val="center"/>
              <w:rPr>
                <w:color w:val="000000"/>
                <w:sz w:val="16"/>
                <w:szCs w:val="16"/>
              </w:rPr>
            </w:pPr>
            <w:r w:rsidRPr="00BB5EC0">
              <w:rPr>
                <w:color w:val="000000"/>
                <w:sz w:val="16"/>
                <w:szCs w:val="16"/>
              </w:rPr>
              <w:t>4458.9</w:t>
            </w:r>
          </w:p>
        </w:tc>
        <w:tc>
          <w:tcPr>
            <w:tcW w:w="314" w:type="pct"/>
            <w:tcBorders>
              <w:top w:val="nil"/>
              <w:left w:val="nil"/>
              <w:bottom w:val="single" w:sz="4" w:space="0" w:color="auto"/>
              <w:right w:val="single" w:sz="4" w:space="0" w:color="auto"/>
            </w:tcBorders>
            <w:shd w:val="clear" w:color="auto" w:fill="auto"/>
            <w:noWrap/>
            <w:vAlign w:val="center"/>
            <w:hideMark/>
          </w:tcPr>
          <w:p w14:paraId="2DABBF26"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30D0D6F8"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56D3AA7B" w14:textId="77777777" w:rsidR="00BB5EC0" w:rsidRPr="00BB5EC0" w:rsidRDefault="00BB5EC0" w:rsidP="00BB5EC0">
            <w:pPr>
              <w:rPr>
                <w:sz w:val="16"/>
                <w:szCs w:val="16"/>
              </w:rPr>
            </w:pPr>
          </w:p>
        </w:tc>
      </w:tr>
      <w:tr w:rsidR="00BB5EC0" w:rsidRPr="00BC3962" w14:paraId="0824CB2E"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607ECCBF"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7B81ADCD" w14:textId="77777777" w:rsidR="00BB5EC0" w:rsidRPr="00BB5EC0" w:rsidRDefault="00BB5EC0" w:rsidP="00BB5EC0">
            <w:pPr>
              <w:jc w:val="center"/>
              <w:rPr>
                <w:sz w:val="16"/>
                <w:szCs w:val="16"/>
              </w:rPr>
            </w:pPr>
            <w:r w:rsidRPr="00BB5EC0">
              <w:rPr>
                <w:sz w:val="16"/>
                <w:szCs w:val="16"/>
              </w:rPr>
              <w:t xml:space="preserve">     Zv  </w:t>
            </w:r>
          </w:p>
        </w:tc>
        <w:tc>
          <w:tcPr>
            <w:tcW w:w="405" w:type="pct"/>
            <w:tcBorders>
              <w:top w:val="nil"/>
              <w:left w:val="nil"/>
              <w:bottom w:val="single" w:sz="4" w:space="0" w:color="auto"/>
              <w:right w:val="single" w:sz="4" w:space="0" w:color="auto"/>
            </w:tcBorders>
            <w:shd w:val="clear" w:color="auto" w:fill="auto"/>
            <w:noWrap/>
            <w:vAlign w:val="center"/>
            <w:hideMark/>
          </w:tcPr>
          <w:p w14:paraId="38F57953" w14:textId="77777777" w:rsidR="00BB5EC0" w:rsidRPr="00BB5EC0" w:rsidRDefault="00BB5EC0" w:rsidP="00BB5EC0">
            <w:pPr>
              <w:jc w:val="center"/>
              <w:rPr>
                <w:color w:val="000000"/>
                <w:sz w:val="16"/>
                <w:szCs w:val="16"/>
              </w:rPr>
            </w:pPr>
            <w:r w:rsidRPr="00BB5EC0">
              <w:rPr>
                <w:color w:val="000000"/>
                <w:sz w:val="16"/>
                <w:szCs w:val="16"/>
              </w:rPr>
              <w:t>326.6</w:t>
            </w:r>
          </w:p>
        </w:tc>
        <w:tc>
          <w:tcPr>
            <w:tcW w:w="513" w:type="pct"/>
            <w:tcBorders>
              <w:top w:val="nil"/>
              <w:left w:val="nil"/>
              <w:bottom w:val="single" w:sz="4" w:space="0" w:color="auto"/>
              <w:right w:val="single" w:sz="4" w:space="0" w:color="auto"/>
            </w:tcBorders>
            <w:shd w:val="clear" w:color="auto" w:fill="auto"/>
            <w:noWrap/>
            <w:vAlign w:val="center"/>
            <w:hideMark/>
          </w:tcPr>
          <w:p w14:paraId="3C3C35B3" w14:textId="77777777" w:rsidR="00BB5EC0" w:rsidRPr="00BB5EC0" w:rsidRDefault="00BB5EC0" w:rsidP="00BB5EC0">
            <w:pPr>
              <w:jc w:val="center"/>
              <w:rPr>
                <w:color w:val="FF0000"/>
                <w:sz w:val="16"/>
                <w:szCs w:val="16"/>
              </w:rPr>
            </w:pPr>
            <w:r w:rsidRPr="00BB5EC0">
              <w:rPr>
                <w:color w:val="FF0000"/>
                <w:sz w:val="16"/>
                <w:szCs w:val="16"/>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14:paraId="6CE4F7FB"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270A3DDD"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4EF40D7E" w14:textId="77777777" w:rsidR="00BB5EC0" w:rsidRPr="00BB5EC0" w:rsidRDefault="00BB5EC0" w:rsidP="00BB5EC0">
            <w:pPr>
              <w:jc w:val="center"/>
              <w:rPr>
                <w:color w:val="000000"/>
                <w:sz w:val="16"/>
                <w:szCs w:val="16"/>
              </w:rPr>
            </w:pPr>
            <w:r w:rsidRPr="00BB5EC0">
              <w:rPr>
                <w:color w:val="000000"/>
                <w:sz w:val="16"/>
                <w:szCs w:val="16"/>
              </w:rPr>
              <w:t>66.4</w:t>
            </w:r>
          </w:p>
        </w:tc>
        <w:tc>
          <w:tcPr>
            <w:tcW w:w="339" w:type="pct"/>
            <w:tcBorders>
              <w:top w:val="nil"/>
              <w:left w:val="nil"/>
              <w:bottom w:val="single" w:sz="4" w:space="0" w:color="auto"/>
              <w:right w:val="single" w:sz="4" w:space="0" w:color="auto"/>
            </w:tcBorders>
            <w:shd w:val="clear" w:color="auto" w:fill="auto"/>
            <w:noWrap/>
            <w:vAlign w:val="center"/>
            <w:hideMark/>
          </w:tcPr>
          <w:p w14:paraId="03B67C2F" w14:textId="77777777" w:rsidR="00BB5EC0" w:rsidRPr="00BB5EC0" w:rsidRDefault="00BB5EC0" w:rsidP="00BB5EC0">
            <w:pPr>
              <w:jc w:val="center"/>
              <w:rPr>
                <w:color w:val="000000"/>
                <w:sz w:val="16"/>
                <w:szCs w:val="16"/>
              </w:rPr>
            </w:pPr>
            <w:r w:rsidRPr="00BB5EC0">
              <w:rPr>
                <w:color w:val="000000"/>
                <w:sz w:val="16"/>
                <w:szCs w:val="16"/>
              </w:rPr>
              <w:t>1.1</w:t>
            </w:r>
          </w:p>
        </w:tc>
        <w:tc>
          <w:tcPr>
            <w:tcW w:w="339" w:type="pct"/>
            <w:tcBorders>
              <w:top w:val="nil"/>
              <w:left w:val="nil"/>
              <w:bottom w:val="single" w:sz="4" w:space="0" w:color="auto"/>
              <w:right w:val="single" w:sz="4" w:space="0" w:color="auto"/>
            </w:tcBorders>
            <w:shd w:val="clear" w:color="auto" w:fill="auto"/>
            <w:noWrap/>
            <w:vAlign w:val="center"/>
            <w:hideMark/>
          </w:tcPr>
          <w:p w14:paraId="0AC6CFA6" w14:textId="77777777" w:rsidR="00BB5EC0" w:rsidRPr="00BB5EC0" w:rsidRDefault="00BB5EC0" w:rsidP="00BB5EC0">
            <w:pPr>
              <w:jc w:val="center"/>
              <w:rPr>
                <w:color w:val="000000"/>
                <w:sz w:val="16"/>
                <w:szCs w:val="16"/>
              </w:rPr>
            </w:pPr>
            <w:r w:rsidRPr="00BB5EC0">
              <w:rPr>
                <w:color w:val="000000"/>
                <w:sz w:val="16"/>
                <w:szCs w:val="16"/>
              </w:rPr>
              <w:t>163.5</w:t>
            </w:r>
          </w:p>
        </w:tc>
        <w:tc>
          <w:tcPr>
            <w:tcW w:w="356" w:type="pct"/>
            <w:tcBorders>
              <w:top w:val="nil"/>
              <w:left w:val="nil"/>
              <w:bottom w:val="single" w:sz="4" w:space="0" w:color="auto"/>
              <w:right w:val="single" w:sz="4" w:space="0" w:color="auto"/>
            </w:tcBorders>
            <w:shd w:val="clear" w:color="auto" w:fill="auto"/>
            <w:noWrap/>
            <w:vAlign w:val="center"/>
            <w:hideMark/>
          </w:tcPr>
          <w:p w14:paraId="0818CC1B" w14:textId="77777777" w:rsidR="00BB5EC0" w:rsidRPr="00BB5EC0" w:rsidRDefault="00BB5EC0" w:rsidP="00BB5EC0">
            <w:pPr>
              <w:jc w:val="center"/>
              <w:rPr>
                <w:color w:val="000000"/>
                <w:sz w:val="16"/>
                <w:szCs w:val="16"/>
              </w:rPr>
            </w:pPr>
            <w:r w:rsidRPr="00BB5EC0">
              <w:rPr>
                <w:color w:val="000000"/>
                <w:sz w:val="16"/>
                <w:szCs w:val="16"/>
              </w:rPr>
              <w:t>95.6</w:t>
            </w:r>
          </w:p>
        </w:tc>
        <w:tc>
          <w:tcPr>
            <w:tcW w:w="314" w:type="pct"/>
            <w:tcBorders>
              <w:top w:val="nil"/>
              <w:left w:val="nil"/>
              <w:bottom w:val="single" w:sz="4" w:space="0" w:color="auto"/>
              <w:right w:val="single" w:sz="4" w:space="0" w:color="auto"/>
            </w:tcBorders>
            <w:shd w:val="clear" w:color="auto" w:fill="auto"/>
            <w:noWrap/>
            <w:vAlign w:val="center"/>
            <w:hideMark/>
          </w:tcPr>
          <w:p w14:paraId="3A5ACF26"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48C9A624"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7AF79BE6" w14:textId="77777777" w:rsidR="00BB5EC0" w:rsidRPr="00BB5EC0" w:rsidRDefault="00BB5EC0" w:rsidP="00BB5EC0">
            <w:pPr>
              <w:rPr>
                <w:sz w:val="16"/>
                <w:szCs w:val="16"/>
              </w:rPr>
            </w:pPr>
          </w:p>
        </w:tc>
      </w:tr>
      <w:tr w:rsidR="00BB5EC0" w:rsidRPr="00BC3962" w14:paraId="1EC662DE" w14:textId="77777777" w:rsidTr="00BB5EC0">
        <w:trPr>
          <w:trHeight w:val="264"/>
        </w:trPr>
        <w:tc>
          <w:tcPr>
            <w:tcW w:w="832" w:type="pct"/>
            <w:vMerge w:val="restart"/>
            <w:tcBorders>
              <w:top w:val="nil"/>
              <w:left w:val="single" w:sz="8" w:space="0" w:color="auto"/>
              <w:bottom w:val="single" w:sz="4" w:space="0" w:color="auto"/>
              <w:right w:val="single" w:sz="4" w:space="0" w:color="auto"/>
            </w:tcBorders>
            <w:shd w:val="clear" w:color="auto" w:fill="auto"/>
            <w:noWrap/>
            <w:vAlign w:val="bottom"/>
            <w:hideMark/>
          </w:tcPr>
          <w:p w14:paraId="06936AAC" w14:textId="77777777" w:rsidR="00BB5EC0" w:rsidRPr="00BB5EC0" w:rsidRDefault="00BB5EC0" w:rsidP="00BB5EC0">
            <w:pPr>
              <w:jc w:val="center"/>
              <w:rPr>
                <w:sz w:val="16"/>
                <w:szCs w:val="16"/>
              </w:rPr>
            </w:pPr>
            <w:r w:rsidRPr="00BB5EC0">
              <w:rPr>
                <w:sz w:val="16"/>
                <w:szCs w:val="16"/>
              </w:rPr>
              <w:t>26360421</w:t>
            </w:r>
          </w:p>
        </w:tc>
        <w:tc>
          <w:tcPr>
            <w:tcW w:w="254" w:type="pct"/>
            <w:tcBorders>
              <w:top w:val="nil"/>
              <w:left w:val="nil"/>
              <w:bottom w:val="single" w:sz="4" w:space="0" w:color="auto"/>
              <w:right w:val="single" w:sz="4" w:space="0" w:color="auto"/>
            </w:tcBorders>
            <w:shd w:val="clear" w:color="auto" w:fill="auto"/>
            <w:noWrap/>
            <w:vAlign w:val="bottom"/>
            <w:hideMark/>
          </w:tcPr>
          <w:p w14:paraId="606FFC7C" w14:textId="77777777" w:rsidR="00BB5EC0" w:rsidRPr="00BB5EC0" w:rsidRDefault="00BB5EC0" w:rsidP="00BB5EC0">
            <w:pPr>
              <w:jc w:val="center"/>
              <w:rPr>
                <w:sz w:val="16"/>
                <w:szCs w:val="16"/>
              </w:rPr>
            </w:pPr>
            <w:r w:rsidRPr="00BB5EC0">
              <w:rPr>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4335FD22" w14:textId="77777777" w:rsidR="00BB5EC0" w:rsidRPr="00BB5EC0" w:rsidRDefault="00BB5EC0" w:rsidP="00BB5EC0">
            <w:pPr>
              <w:jc w:val="center"/>
              <w:rPr>
                <w:color w:val="000000"/>
                <w:sz w:val="16"/>
                <w:szCs w:val="16"/>
              </w:rPr>
            </w:pPr>
            <w:r w:rsidRPr="00BB5EC0">
              <w:rPr>
                <w:color w:val="000000"/>
                <w:sz w:val="16"/>
                <w:szCs w:val="16"/>
              </w:rPr>
              <w:t>9.25</w:t>
            </w:r>
          </w:p>
        </w:tc>
        <w:tc>
          <w:tcPr>
            <w:tcW w:w="513" w:type="pct"/>
            <w:tcBorders>
              <w:top w:val="nil"/>
              <w:left w:val="nil"/>
              <w:bottom w:val="single" w:sz="4" w:space="0" w:color="auto"/>
              <w:right w:val="single" w:sz="4" w:space="0" w:color="auto"/>
            </w:tcBorders>
            <w:shd w:val="clear" w:color="auto" w:fill="auto"/>
            <w:noWrap/>
            <w:vAlign w:val="center"/>
            <w:hideMark/>
          </w:tcPr>
          <w:p w14:paraId="093CE443"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000D88D4"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2246E01E" w14:textId="77777777" w:rsidR="00BB5EC0" w:rsidRPr="00BB5EC0" w:rsidRDefault="00BB5EC0" w:rsidP="00BB5EC0">
            <w:pPr>
              <w:jc w:val="center"/>
              <w:rPr>
                <w:sz w:val="16"/>
                <w:szCs w:val="16"/>
              </w:rPr>
            </w:pPr>
            <w:r w:rsidRPr="00BB5EC0">
              <w:rPr>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1410B419"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5FD9D1FC" w14:textId="77777777" w:rsidR="00BB5EC0" w:rsidRPr="00BB5EC0" w:rsidRDefault="00BB5EC0" w:rsidP="00BB5EC0">
            <w:pPr>
              <w:jc w:val="center"/>
              <w:rPr>
                <w:sz w:val="16"/>
                <w:szCs w:val="16"/>
              </w:rPr>
            </w:pPr>
            <w:r w:rsidRPr="00BB5EC0">
              <w:rPr>
                <w:sz w:val="16"/>
                <w:szCs w:val="16"/>
              </w:rPr>
              <w:t>1.05</w:t>
            </w:r>
          </w:p>
        </w:tc>
        <w:tc>
          <w:tcPr>
            <w:tcW w:w="339" w:type="pct"/>
            <w:tcBorders>
              <w:top w:val="nil"/>
              <w:left w:val="nil"/>
              <w:bottom w:val="single" w:sz="4" w:space="0" w:color="auto"/>
              <w:right w:val="single" w:sz="4" w:space="0" w:color="auto"/>
            </w:tcBorders>
            <w:shd w:val="clear" w:color="auto" w:fill="auto"/>
            <w:noWrap/>
            <w:vAlign w:val="center"/>
            <w:hideMark/>
          </w:tcPr>
          <w:p w14:paraId="4259A583" w14:textId="77777777" w:rsidR="00BB5EC0" w:rsidRPr="00BB5EC0" w:rsidRDefault="00BB5EC0" w:rsidP="00BB5EC0">
            <w:pPr>
              <w:jc w:val="center"/>
              <w:rPr>
                <w:sz w:val="16"/>
                <w:szCs w:val="16"/>
              </w:rPr>
            </w:pPr>
            <w:r w:rsidRPr="00BB5EC0">
              <w:rPr>
                <w:sz w:val="16"/>
                <w:szCs w:val="16"/>
              </w:rPr>
              <w:t>2.41</w:t>
            </w:r>
          </w:p>
        </w:tc>
        <w:tc>
          <w:tcPr>
            <w:tcW w:w="356" w:type="pct"/>
            <w:tcBorders>
              <w:top w:val="nil"/>
              <w:left w:val="nil"/>
              <w:bottom w:val="single" w:sz="4" w:space="0" w:color="auto"/>
              <w:right w:val="single" w:sz="4" w:space="0" w:color="auto"/>
            </w:tcBorders>
            <w:shd w:val="clear" w:color="auto" w:fill="auto"/>
            <w:noWrap/>
            <w:vAlign w:val="center"/>
            <w:hideMark/>
          </w:tcPr>
          <w:p w14:paraId="042F5AD3" w14:textId="77777777" w:rsidR="00BB5EC0" w:rsidRPr="00BB5EC0" w:rsidRDefault="00BB5EC0" w:rsidP="00BB5EC0">
            <w:pPr>
              <w:jc w:val="center"/>
              <w:rPr>
                <w:sz w:val="16"/>
                <w:szCs w:val="16"/>
              </w:rPr>
            </w:pPr>
            <w:r w:rsidRPr="00BB5EC0">
              <w:rPr>
                <w:sz w:val="16"/>
                <w:szCs w:val="16"/>
              </w:rPr>
              <w:t>5.79</w:t>
            </w:r>
          </w:p>
        </w:tc>
        <w:tc>
          <w:tcPr>
            <w:tcW w:w="314" w:type="pct"/>
            <w:tcBorders>
              <w:top w:val="nil"/>
              <w:left w:val="nil"/>
              <w:bottom w:val="single" w:sz="4" w:space="0" w:color="auto"/>
              <w:right w:val="single" w:sz="4" w:space="0" w:color="auto"/>
            </w:tcBorders>
            <w:shd w:val="clear" w:color="auto" w:fill="auto"/>
            <w:noWrap/>
            <w:vAlign w:val="center"/>
            <w:hideMark/>
          </w:tcPr>
          <w:p w14:paraId="27BC0807"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738CB0EF"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776CAA18" w14:textId="77777777" w:rsidR="00BB5EC0" w:rsidRPr="00BB5EC0" w:rsidRDefault="00BB5EC0" w:rsidP="00BB5EC0">
            <w:pPr>
              <w:rPr>
                <w:sz w:val="16"/>
                <w:szCs w:val="16"/>
              </w:rPr>
            </w:pPr>
          </w:p>
        </w:tc>
      </w:tr>
      <w:tr w:rsidR="00BB5EC0" w:rsidRPr="00BC3962" w14:paraId="538316B6"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3BCB93C6"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0BF0E475" w14:textId="77777777" w:rsidR="00BB5EC0" w:rsidRPr="00BB5EC0" w:rsidRDefault="00BB5EC0" w:rsidP="00BB5EC0">
            <w:pPr>
              <w:jc w:val="center"/>
              <w:rPr>
                <w:sz w:val="16"/>
                <w:szCs w:val="16"/>
              </w:rPr>
            </w:pPr>
            <w:r w:rsidRPr="00BB5EC0">
              <w:rPr>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33790198" w14:textId="77777777" w:rsidR="00BB5EC0" w:rsidRPr="00BB5EC0" w:rsidRDefault="00BB5EC0" w:rsidP="00BB5EC0">
            <w:pPr>
              <w:jc w:val="center"/>
              <w:rPr>
                <w:color w:val="000000"/>
                <w:sz w:val="16"/>
                <w:szCs w:val="16"/>
              </w:rPr>
            </w:pPr>
            <w:r w:rsidRPr="00BB5EC0">
              <w:rPr>
                <w:color w:val="000000"/>
                <w:sz w:val="16"/>
                <w:szCs w:val="16"/>
              </w:rPr>
              <w:t>2246.5</w:t>
            </w:r>
          </w:p>
        </w:tc>
        <w:tc>
          <w:tcPr>
            <w:tcW w:w="513" w:type="pct"/>
            <w:tcBorders>
              <w:top w:val="nil"/>
              <w:left w:val="nil"/>
              <w:bottom w:val="single" w:sz="4" w:space="0" w:color="auto"/>
              <w:right w:val="single" w:sz="4" w:space="0" w:color="auto"/>
            </w:tcBorders>
            <w:shd w:val="clear" w:color="auto" w:fill="auto"/>
            <w:noWrap/>
            <w:vAlign w:val="center"/>
            <w:hideMark/>
          </w:tcPr>
          <w:p w14:paraId="443EFAB0"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F23FCF1"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62AB7C92"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67D6D0C4"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3713E657" w14:textId="77777777" w:rsidR="00BB5EC0" w:rsidRPr="00BB5EC0" w:rsidRDefault="00BB5EC0" w:rsidP="00BB5EC0">
            <w:pPr>
              <w:jc w:val="center"/>
              <w:rPr>
                <w:sz w:val="16"/>
                <w:szCs w:val="16"/>
              </w:rPr>
            </w:pPr>
            <w:r w:rsidRPr="00BB5EC0">
              <w:rPr>
                <w:sz w:val="16"/>
                <w:szCs w:val="16"/>
              </w:rPr>
              <w:t>429.9</w:t>
            </w:r>
          </w:p>
        </w:tc>
        <w:tc>
          <w:tcPr>
            <w:tcW w:w="339" w:type="pct"/>
            <w:tcBorders>
              <w:top w:val="nil"/>
              <w:left w:val="nil"/>
              <w:bottom w:val="single" w:sz="4" w:space="0" w:color="auto"/>
              <w:right w:val="single" w:sz="4" w:space="0" w:color="auto"/>
            </w:tcBorders>
            <w:shd w:val="clear" w:color="auto" w:fill="auto"/>
            <w:noWrap/>
            <w:vAlign w:val="center"/>
            <w:hideMark/>
          </w:tcPr>
          <w:p w14:paraId="11786A1B" w14:textId="77777777" w:rsidR="00BB5EC0" w:rsidRPr="00BB5EC0" w:rsidRDefault="00BB5EC0" w:rsidP="00BB5EC0">
            <w:pPr>
              <w:jc w:val="center"/>
              <w:rPr>
                <w:sz w:val="16"/>
                <w:szCs w:val="16"/>
              </w:rPr>
            </w:pPr>
            <w:r w:rsidRPr="00BB5EC0">
              <w:rPr>
                <w:sz w:val="16"/>
                <w:szCs w:val="16"/>
              </w:rPr>
              <w:t>408.8</w:t>
            </w:r>
          </w:p>
        </w:tc>
        <w:tc>
          <w:tcPr>
            <w:tcW w:w="356" w:type="pct"/>
            <w:tcBorders>
              <w:top w:val="nil"/>
              <w:left w:val="nil"/>
              <w:bottom w:val="single" w:sz="4" w:space="0" w:color="auto"/>
              <w:right w:val="single" w:sz="4" w:space="0" w:color="auto"/>
            </w:tcBorders>
            <w:shd w:val="clear" w:color="auto" w:fill="auto"/>
            <w:noWrap/>
            <w:vAlign w:val="center"/>
            <w:hideMark/>
          </w:tcPr>
          <w:p w14:paraId="538B40C2" w14:textId="77777777" w:rsidR="00BB5EC0" w:rsidRPr="00BB5EC0" w:rsidRDefault="00BB5EC0" w:rsidP="00BB5EC0">
            <w:pPr>
              <w:jc w:val="center"/>
              <w:rPr>
                <w:sz w:val="16"/>
                <w:szCs w:val="16"/>
              </w:rPr>
            </w:pPr>
            <w:r w:rsidRPr="00BB5EC0">
              <w:rPr>
                <w:sz w:val="16"/>
                <w:szCs w:val="16"/>
              </w:rPr>
              <w:t>1407.9</w:t>
            </w:r>
          </w:p>
        </w:tc>
        <w:tc>
          <w:tcPr>
            <w:tcW w:w="314" w:type="pct"/>
            <w:tcBorders>
              <w:top w:val="nil"/>
              <w:left w:val="nil"/>
              <w:bottom w:val="single" w:sz="4" w:space="0" w:color="auto"/>
              <w:right w:val="single" w:sz="4" w:space="0" w:color="auto"/>
            </w:tcBorders>
            <w:shd w:val="clear" w:color="auto" w:fill="auto"/>
            <w:noWrap/>
            <w:vAlign w:val="center"/>
            <w:hideMark/>
          </w:tcPr>
          <w:p w14:paraId="20404019"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5BE7CEF4"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66FB589B" w14:textId="77777777" w:rsidR="00BB5EC0" w:rsidRPr="00BB5EC0" w:rsidRDefault="00BB5EC0" w:rsidP="00BB5EC0">
            <w:pPr>
              <w:rPr>
                <w:sz w:val="16"/>
                <w:szCs w:val="16"/>
              </w:rPr>
            </w:pPr>
          </w:p>
        </w:tc>
      </w:tr>
      <w:tr w:rsidR="00BB5EC0" w:rsidRPr="00BC3962" w14:paraId="4956EE7A"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670B2D3D"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32D3774B" w14:textId="77777777" w:rsidR="00BB5EC0" w:rsidRPr="00BB5EC0" w:rsidRDefault="00BB5EC0" w:rsidP="00BB5EC0">
            <w:pPr>
              <w:jc w:val="center"/>
              <w:rPr>
                <w:sz w:val="16"/>
                <w:szCs w:val="16"/>
              </w:rPr>
            </w:pPr>
            <w:r w:rsidRPr="00BB5EC0">
              <w:rPr>
                <w:sz w:val="16"/>
                <w:szCs w:val="16"/>
              </w:rPr>
              <w:t xml:space="preserve">     Zv  </w:t>
            </w:r>
          </w:p>
        </w:tc>
        <w:tc>
          <w:tcPr>
            <w:tcW w:w="405" w:type="pct"/>
            <w:tcBorders>
              <w:top w:val="nil"/>
              <w:left w:val="nil"/>
              <w:bottom w:val="single" w:sz="4" w:space="0" w:color="auto"/>
              <w:right w:val="single" w:sz="4" w:space="0" w:color="auto"/>
            </w:tcBorders>
            <w:shd w:val="clear" w:color="auto" w:fill="auto"/>
            <w:noWrap/>
            <w:vAlign w:val="center"/>
            <w:hideMark/>
          </w:tcPr>
          <w:p w14:paraId="759454EE" w14:textId="77777777" w:rsidR="00BB5EC0" w:rsidRPr="00BB5EC0" w:rsidRDefault="00BB5EC0" w:rsidP="00BB5EC0">
            <w:pPr>
              <w:jc w:val="center"/>
              <w:rPr>
                <w:color w:val="000000"/>
                <w:sz w:val="16"/>
                <w:szCs w:val="16"/>
              </w:rPr>
            </w:pPr>
            <w:r w:rsidRPr="00BB5EC0">
              <w:rPr>
                <w:color w:val="000000"/>
                <w:sz w:val="16"/>
                <w:szCs w:val="16"/>
              </w:rPr>
              <w:t>67.4</w:t>
            </w:r>
          </w:p>
        </w:tc>
        <w:tc>
          <w:tcPr>
            <w:tcW w:w="513" w:type="pct"/>
            <w:tcBorders>
              <w:top w:val="nil"/>
              <w:left w:val="nil"/>
              <w:bottom w:val="single" w:sz="4" w:space="0" w:color="auto"/>
              <w:right w:val="single" w:sz="4" w:space="0" w:color="auto"/>
            </w:tcBorders>
            <w:shd w:val="clear" w:color="auto" w:fill="auto"/>
            <w:noWrap/>
            <w:vAlign w:val="center"/>
            <w:hideMark/>
          </w:tcPr>
          <w:p w14:paraId="568B22C0"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2C0F5FE"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2FA9EDBC"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251224AF"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441609D1" w14:textId="77777777" w:rsidR="00BB5EC0" w:rsidRPr="00BB5EC0" w:rsidRDefault="00BB5EC0" w:rsidP="00BB5EC0">
            <w:pPr>
              <w:jc w:val="center"/>
              <w:rPr>
                <w:sz w:val="16"/>
                <w:szCs w:val="16"/>
              </w:rPr>
            </w:pPr>
            <w:r w:rsidRPr="00BB5EC0">
              <w:rPr>
                <w:sz w:val="16"/>
                <w:szCs w:val="16"/>
              </w:rPr>
              <w:t>8.8</w:t>
            </w:r>
          </w:p>
        </w:tc>
        <w:tc>
          <w:tcPr>
            <w:tcW w:w="339" w:type="pct"/>
            <w:tcBorders>
              <w:top w:val="nil"/>
              <w:left w:val="nil"/>
              <w:bottom w:val="single" w:sz="4" w:space="0" w:color="auto"/>
              <w:right w:val="single" w:sz="4" w:space="0" w:color="auto"/>
            </w:tcBorders>
            <w:shd w:val="clear" w:color="auto" w:fill="auto"/>
            <w:noWrap/>
            <w:vAlign w:val="center"/>
            <w:hideMark/>
          </w:tcPr>
          <w:p w14:paraId="1C837244" w14:textId="77777777" w:rsidR="00BB5EC0" w:rsidRPr="00BB5EC0" w:rsidRDefault="00BB5EC0" w:rsidP="00BB5EC0">
            <w:pPr>
              <w:jc w:val="center"/>
              <w:rPr>
                <w:sz w:val="16"/>
                <w:szCs w:val="16"/>
              </w:rPr>
            </w:pPr>
            <w:r w:rsidRPr="00BB5EC0">
              <w:rPr>
                <w:sz w:val="16"/>
                <w:szCs w:val="16"/>
              </w:rPr>
              <w:t>16.4</w:t>
            </w:r>
          </w:p>
        </w:tc>
        <w:tc>
          <w:tcPr>
            <w:tcW w:w="356" w:type="pct"/>
            <w:tcBorders>
              <w:top w:val="nil"/>
              <w:left w:val="nil"/>
              <w:bottom w:val="single" w:sz="4" w:space="0" w:color="auto"/>
              <w:right w:val="single" w:sz="4" w:space="0" w:color="auto"/>
            </w:tcBorders>
            <w:shd w:val="clear" w:color="auto" w:fill="auto"/>
            <w:noWrap/>
            <w:vAlign w:val="center"/>
            <w:hideMark/>
          </w:tcPr>
          <w:p w14:paraId="79C35E49" w14:textId="77777777" w:rsidR="00BB5EC0" w:rsidRPr="00BB5EC0" w:rsidRDefault="00BB5EC0" w:rsidP="00BB5EC0">
            <w:pPr>
              <w:jc w:val="center"/>
              <w:rPr>
                <w:sz w:val="16"/>
                <w:szCs w:val="16"/>
              </w:rPr>
            </w:pPr>
            <w:r w:rsidRPr="00BB5EC0">
              <w:rPr>
                <w:sz w:val="16"/>
                <w:szCs w:val="16"/>
              </w:rPr>
              <w:t>42.2</w:t>
            </w:r>
          </w:p>
        </w:tc>
        <w:tc>
          <w:tcPr>
            <w:tcW w:w="314" w:type="pct"/>
            <w:tcBorders>
              <w:top w:val="nil"/>
              <w:left w:val="nil"/>
              <w:bottom w:val="single" w:sz="4" w:space="0" w:color="auto"/>
              <w:right w:val="single" w:sz="4" w:space="0" w:color="auto"/>
            </w:tcBorders>
            <w:shd w:val="clear" w:color="auto" w:fill="auto"/>
            <w:noWrap/>
            <w:vAlign w:val="center"/>
            <w:hideMark/>
          </w:tcPr>
          <w:p w14:paraId="57051094"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7859D38E"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2915EDF7" w14:textId="77777777" w:rsidR="00BB5EC0" w:rsidRPr="00BB5EC0" w:rsidRDefault="00BB5EC0" w:rsidP="00BB5EC0">
            <w:pPr>
              <w:rPr>
                <w:sz w:val="16"/>
                <w:szCs w:val="16"/>
              </w:rPr>
            </w:pPr>
          </w:p>
        </w:tc>
      </w:tr>
      <w:tr w:rsidR="00BB5EC0" w:rsidRPr="00BC3962" w14:paraId="29C2F3FE" w14:textId="77777777" w:rsidTr="00BB5EC0">
        <w:trPr>
          <w:trHeight w:val="264"/>
        </w:trPr>
        <w:tc>
          <w:tcPr>
            <w:tcW w:w="832" w:type="pct"/>
            <w:vMerge w:val="restart"/>
            <w:tcBorders>
              <w:top w:val="nil"/>
              <w:left w:val="single" w:sz="8" w:space="0" w:color="auto"/>
              <w:bottom w:val="single" w:sz="4" w:space="0" w:color="auto"/>
              <w:right w:val="single" w:sz="4" w:space="0" w:color="auto"/>
            </w:tcBorders>
            <w:shd w:val="clear" w:color="auto" w:fill="auto"/>
            <w:noWrap/>
            <w:vAlign w:val="bottom"/>
            <w:hideMark/>
          </w:tcPr>
          <w:p w14:paraId="27079EAE" w14:textId="77777777" w:rsidR="00BB5EC0" w:rsidRPr="00BB5EC0" w:rsidRDefault="00BB5EC0" w:rsidP="00BB5EC0">
            <w:pPr>
              <w:jc w:val="center"/>
              <w:rPr>
                <w:sz w:val="16"/>
                <w:szCs w:val="16"/>
              </w:rPr>
            </w:pPr>
            <w:r w:rsidRPr="00BB5EC0">
              <w:rPr>
                <w:sz w:val="16"/>
                <w:szCs w:val="16"/>
              </w:rPr>
              <w:t>26361421</w:t>
            </w:r>
          </w:p>
        </w:tc>
        <w:tc>
          <w:tcPr>
            <w:tcW w:w="254" w:type="pct"/>
            <w:tcBorders>
              <w:top w:val="nil"/>
              <w:left w:val="nil"/>
              <w:bottom w:val="single" w:sz="4" w:space="0" w:color="auto"/>
              <w:right w:val="single" w:sz="4" w:space="0" w:color="auto"/>
            </w:tcBorders>
            <w:shd w:val="clear" w:color="auto" w:fill="auto"/>
            <w:noWrap/>
            <w:vAlign w:val="bottom"/>
            <w:hideMark/>
          </w:tcPr>
          <w:p w14:paraId="6A5F4350" w14:textId="77777777" w:rsidR="00BB5EC0" w:rsidRPr="00BB5EC0" w:rsidRDefault="00BB5EC0" w:rsidP="00BB5EC0">
            <w:pPr>
              <w:jc w:val="center"/>
              <w:rPr>
                <w:sz w:val="16"/>
                <w:szCs w:val="16"/>
              </w:rPr>
            </w:pPr>
            <w:r w:rsidRPr="00BB5EC0">
              <w:rPr>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63A6468D" w14:textId="77777777" w:rsidR="00BB5EC0" w:rsidRPr="00BB5EC0" w:rsidRDefault="00BB5EC0" w:rsidP="00BB5EC0">
            <w:pPr>
              <w:jc w:val="center"/>
              <w:rPr>
                <w:color w:val="000000"/>
                <w:sz w:val="16"/>
                <w:szCs w:val="16"/>
              </w:rPr>
            </w:pPr>
            <w:r w:rsidRPr="00BB5EC0">
              <w:rPr>
                <w:color w:val="000000"/>
                <w:sz w:val="16"/>
                <w:szCs w:val="16"/>
              </w:rPr>
              <w:t>16</w:t>
            </w:r>
          </w:p>
        </w:tc>
        <w:tc>
          <w:tcPr>
            <w:tcW w:w="513" w:type="pct"/>
            <w:tcBorders>
              <w:top w:val="nil"/>
              <w:left w:val="nil"/>
              <w:bottom w:val="single" w:sz="4" w:space="0" w:color="auto"/>
              <w:right w:val="single" w:sz="4" w:space="0" w:color="auto"/>
            </w:tcBorders>
            <w:shd w:val="clear" w:color="auto" w:fill="auto"/>
            <w:noWrap/>
            <w:vAlign w:val="center"/>
            <w:hideMark/>
          </w:tcPr>
          <w:p w14:paraId="7CED7E0A"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E093846"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02C0ABFA"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3492416E"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69E4E7DC" w14:textId="77777777" w:rsidR="00BB5EC0" w:rsidRPr="00BB5EC0" w:rsidRDefault="00BB5EC0" w:rsidP="00BB5EC0">
            <w:pPr>
              <w:jc w:val="center"/>
              <w:rPr>
                <w:sz w:val="16"/>
                <w:szCs w:val="16"/>
              </w:rPr>
            </w:pPr>
            <w:r w:rsidRPr="00BB5EC0">
              <w:rPr>
                <w:sz w:val="16"/>
                <w:szCs w:val="16"/>
              </w:rPr>
              <w:t>4.23</w:t>
            </w:r>
          </w:p>
        </w:tc>
        <w:tc>
          <w:tcPr>
            <w:tcW w:w="339" w:type="pct"/>
            <w:tcBorders>
              <w:top w:val="nil"/>
              <w:left w:val="nil"/>
              <w:bottom w:val="single" w:sz="4" w:space="0" w:color="auto"/>
              <w:right w:val="single" w:sz="4" w:space="0" w:color="auto"/>
            </w:tcBorders>
            <w:shd w:val="clear" w:color="auto" w:fill="auto"/>
            <w:noWrap/>
            <w:vAlign w:val="center"/>
            <w:hideMark/>
          </w:tcPr>
          <w:p w14:paraId="0D9FDE08" w14:textId="77777777" w:rsidR="00BB5EC0" w:rsidRPr="00BB5EC0" w:rsidRDefault="00BB5EC0" w:rsidP="00BB5EC0">
            <w:pPr>
              <w:jc w:val="center"/>
              <w:rPr>
                <w:sz w:val="16"/>
                <w:szCs w:val="16"/>
              </w:rPr>
            </w:pPr>
            <w:r w:rsidRPr="00BB5EC0">
              <w:rPr>
                <w:sz w:val="16"/>
                <w:szCs w:val="16"/>
              </w:rPr>
              <w:t>2.27</w:t>
            </w:r>
          </w:p>
        </w:tc>
        <w:tc>
          <w:tcPr>
            <w:tcW w:w="356" w:type="pct"/>
            <w:tcBorders>
              <w:top w:val="nil"/>
              <w:left w:val="nil"/>
              <w:bottom w:val="single" w:sz="4" w:space="0" w:color="auto"/>
              <w:right w:val="single" w:sz="4" w:space="0" w:color="auto"/>
            </w:tcBorders>
            <w:shd w:val="clear" w:color="auto" w:fill="auto"/>
            <w:noWrap/>
            <w:vAlign w:val="center"/>
            <w:hideMark/>
          </w:tcPr>
          <w:p w14:paraId="49159D17" w14:textId="77777777" w:rsidR="00BB5EC0" w:rsidRPr="00BB5EC0" w:rsidRDefault="00BB5EC0" w:rsidP="00BB5EC0">
            <w:pPr>
              <w:jc w:val="center"/>
              <w:rPr>
                <w:sz w:val="16"/>
                <w:szCs w:val="16"/>
              </w:rPr>
            </w:pPr>
            <w:r w:rsidRPr="00BB5EC0">
              <w:rPr>
                <w:sz w:val="16"/>
                <w:szCs w:val="16"/>
              </w:rPr>
              <w:t>9.5</w:t>
            </w:r>
          </w:p>
        </w:tc>
        <w:tc>
          <w:tcPr>
            <w:tcW w:w="314" w:type="pct"/>
            <w:tcBorders>
              <w:top w:val="nil"/>
              <w:left w:val="nil"/>
              <w:bottom w:val="single" w:sz="4" w:space="0" w:color="auto"/>
              <w:right w:val="single" w:sz="4" w:space="0" w:color="auto"/>
            </w:tcBorders>
            <w:shd w:val="clear" w:color="auto" w:fill="auto"/>
            <w:noWrap/>
            <w:vAlign w:val="center"/>
            <w:hideMark/>
          </w:tcPr>
          <w:p w14:paraId="5D38606F"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56D85D70"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458566BB" w14:textId="77777777" w:rsidR="00BB5EC0" w:rsidRPr="00BB5EC0" w:rsidRDefault="00BB5EC0" w:rsidP="00BB5EC0">
            <w:pPr>
              <w:rPr>
                <w:sz w:val="16"/>
                <w:szCs w:val="16"/>
              </w:rPr>
            </w:pPr>
          </w:p>
        </w:tc>
      </w:tr>
      <w:tr w:rsidR="00BB5EC0" w:rsidRPr="00BC3962" w14:paraId="22E5D1B8"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37172BDE"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0EFAC043" w14:textId="77777777" w:rsidR="00BB5EC0" w:rsidRPr="00BB5EC0" w:rsidRDefault="00BB5EC0" w:rsidP="00BB5EC0">
            <w:pPr>
              <w:jc w:val="center"/>
              <w:rPr>
                <w:sz w:val="16"/>
                <w:szCs w:val="16"/>
              </w:rPr>
            </w:pPr>
            <w:r w:rsidRPr="00BB5EC0">
              <w:rPr>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44AE914C" w14:textId="77777777" w:rsidR="00BB5EC0" w:rsidRPr="00BB5EC0" w:rsidRDefault="00BB5EC0" w:rsidP="00BB5EC0">
            <w:pPr>
              <w:jc w:val="center"/>
              <w:rPr>
                <w:color w:val="000000"/>
                <w:sz w:val="16"/>
                <w:szCs w:val="16"/>
              </w:rPr>
            </w:pPr>
            <w:r w:rsidRPr="00BB5EC0">
              <w:rPr>
                <w:color w:val="000000"/>
                <w:sz w:val="16"/>
                <w:szCs w:val="16"/>
              </w:rPr>
              <w:t>3935.7</w:t>
            </w:r>
          </w:p>
        </w:tc>
        <w:tc>
          <w:tcPr>
            <w:tcW w:w="513" w:type="pct"/>
            <w:tcBorders>
              <w:top w:val="nil"/>
              <w:left w:val="nil"/>
              <w:bottom w:val="single" w:sz="4" w:space="0" w:color="auto"/>
              <w:right w:val="single" w:sz="4" w:space="0" w:color="auto"/>
            </w:tcBorders>
            <w:shd w:val="clear" w:color="auto" w:fill="auto"/>
            <w:noWrap/>
            <w:vAlign w:val="center"/>
            <w:hideMark/>
          </w:tcPr>
          <w:p w14:paraId="7808EAF8"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092B2E8C"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58A56D7A"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5D65B923"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227C490F" w14:textId="77777777" w:rsidR="00BB5EC0" w:rsidRPr="00BB5EC0" w:rsidRDefault="00BB5EC0" w:rsidP="00BB5EC0">
            <w:pPr>
              <w:jc w:val="center"/>
              <w:rPr>
                <w:sz w:val="16"/>
                <w:szCs w:val="16"/>
              </w:rPr>
            </w:pPr>
            <w:r w:rsidRPr="00BB5EC0">
              <w:rPr>
                <w:sz w:val="16"/>
                <w:szCs w:val="16"/>
              </w:rPr>
              <w:t>805.8</w:t>
            </w:r>
          </w:p>
        </w:tc>
        <w:tc>
          <w:tcPr>
            <w:tcW w:w="339" w:type="pct"/>
            <w:tcBorders>
              <w:top w:val="nil"/>
              <w:left w:val="nil"/>
              <w:bottom w:val="single" w:sz="4" w:space="0" w:color="auto"/>
              <w:right w:val="single" w:sz="4" w:space="0" w:color="auto"/>
            </w:tcBorders>
            <w:shd w:val="clear" w:color="auto" w:fill="auto"/>
            <w:noWrap/>
            <w:vAlign w:val="center"/>
            <w:hideMark/>
          </w:tcPr>
          <w:p w14:paraId="150B9A05" w14:textId="77777777" w:rsidR="00BB5EC0" w:rsidRPr="00BB5EC0" w:rsidRDefault="00BB5EC0" w:rsidP="00BB5EC0">
            <w:pPr>
              <w:jc w:val="center"/>
              <w:rPr>
                <w:sz w:val="16"/>
                <w:szCs w:val="16"/>
              </w:rPr>
            </w:pPr>
            <w:r w:rsidRPr="00BB5EC0">
              <w:rPr>
                <w:sz w:val="16"/>
                <w:szCs w:val="16"/>
              </w:rPr>
              <w:t>568.8</w:t>
            </w:r>
          </w:p>
        </w:tc>
        <w:tc>
          <w:tcPr>
            <w:tcW w:w="356" w:type="pct"/>
            <w:tcBorders>
              <w:top w:val="nil"/>
              <w:left w:val="nil"/>
              <w:bottom w:val="single" w:sz="4" w:space="0" w:color="auto"/>
              <w:right w:val="single" w:sz="4" w:space="0" w:color="auto"/>
            </w:tcBorders>
            <w:shd w:val="clear" w:color="auto" w:fill="auto"/>
            <w:noWrap/>
            <w:vAlign w:val="center"/>
            <w:hideMark/>
          </w:tcPr>
          <w:p w14:paraId="792075EC" w14:textId="77777777" w:rsidR="00BB5EC0" w:rsidRPr="00BB5EC0" w:rsidRDefault="00BB5EC0" w:rsidP="00BB5EC0">
            <w:pPr>
              <w:jc w:val="center"/>
              <w:rPr>
                <w:sz w:val="16"/>
                <w:szCs w:val="16"/>
              </w:rPr>
            </w:pPr>
            <w:r w:rsidRPr="00BB5EC0">
              <w:rPr>
                <w:sz w:val="16"/>
                <w:szCs w:val="16"/>
              </w:rPr>
              <w:t>2561</w:t>
            </w:r>
          </w:p>
        </w:tc>
        <w:tc>
          <w:tcPr>
            <w:tcW w:w="314" w:type="pct"/>
            <w:tcBorders>
              <w:top w:val="nil"/>
              <w:left w:val="nil"/>
              <w:bottom w:val="single" w:sz="4" w:space="0" w:color="auto"/>
              <w:right w:val="single" w:sz="4" w:space="0" w:color="auto"/>
            </w:tcBorders>
            <w:shd w:val="clear" w:color="auto" w:fill="auto"/>
            <w:noWrap/>
            <w:vAlign w:val="center"/>
            <w:hideMark/>
          </w:tcPr>
          <w:p w14:paraId="6D58E335"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0611477E"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5FF05B27" w14:textId="77777777" w:rsidR="00BB5EC0" w:rsidRPr="00BB5EC0" w:rsidRDefault="00BB5EC0" w:rsidP="00BB5EC0">
            <w:pPr>
              <w:rPr>
                <w:sz w:val="16"/>
                <w:szCs w:val="16"/>
              </w:rPr>
            </w:pPr>
          </w:p>
        </w:tc>
      </w:tr>
      <w:tr w:rsidR="00BB5EC0" w:rsidRPr="00BC3962" w14:paraId="2C123F10"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65AB3E8F"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758BCF0F" w14:textId="77777777" w:rsidR="00BB5EC0" w:rsidRPr="00BB5EC0" w:rsidRDefault="00BB5EC0" w:rsidP="00BB5EC0">
            <w:pPr>
              <w:jc w:val="center"/>
              <w:rPr>
                <w:sz w:val="16"/>
                <w:szCs w:val="16"/>
              </w:rPr>
            </w:pPr>
            <w:r w:rsidRPr="00BB5EC0">
              <w:rPr>
                <w:sz w:val="16"/>
                <w:szCs w:val="16"/>
              </w:rPr>
              <w:t xml:space="preserve">     Zv  </w:t>
            </w:r>
          </w:p>
        </w:tc>
        <w:tc>
          <w:tcPr>
            <w:tcW w:w="405" w:type="pct"/>
            <w:tcBorders>
              <w:top w:val="nil"/>
              <w:left w:val="nil"/>
              <w:bottom w:val="single" w:sz="4" w:space="0" w:color="auto"/>
              <w:right w:val="single" w:sz="4" w:space="0" w:color="auto"/>
            </w:tcBorders>
            <w:shd w:val="clear" w:color="auto" w:fill="auto"/>
            <w:noWrap/>
            <w:vAlign w:val="center"/>
            <w:hideMark/>
          </w:tcPr>
          <w:p w14:paraId="0F936DDC" w14:textId="77777777" w:rsidR="00BB5EC0" w:rsidRPr="00BB5EC0" w:rsidRDefault="00BB5EC0" w:rsidP="00BB5EC0">
            <w:pPr>
              <w:jc w:val="center"/>
              <w:rPr>
                <w:color w:val="000000"/>
                <w:sz w:val="16"/>
                <w:szCs w:val="16"/>
              </w:rPr>
            </w:pPr>
            <w:r w:rsidRPr="00BB5EC0">
              <w:rPr>
                <w:color w:val="000000"/>
                <w:sz w:val="16"/>
                <w:szCs w:val="16"/>
              </w:rPr>
              <w:t>89.8</w:t>
            </w:r>
          </w:p>
        </w:tc>
        <w:tc>
          <w:tcPr>
            <w:tcW w:w="513" w:type="pct"/>
            <w:tcBorders>
              <w:top w:val="nil"/>
              <w:left w:val="nil"/>
              <w:bottom w:val="single" w:sz="4" w:space="0" w:color="auto"/>
              <w:right w:val="single" w:sz="4" w:space="0" w:color="auto"/>
            </w:tcBorders>
            <w:shd w:val="clear" w:color="auto" w:fill="auto"/>
            <w:noWrap/>
            <w:vAlign w:val="center"/>
            <w:hideMark/>
          </w:tcPr>
          <w:p w14:paraId="25EA4AB2"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284043DD"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44784DC7"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564C92A0" w14:textId="77777777" w:rsidR="00BB5EC0" w:rsidRPr="00BB5EC0" w:rsidRDefault="00BB5EC0" w:rsidP="00BB5EC0">
            <w:pPr>
              <w:jc w:val="center"/>
              <w:rPr>
                <w:color w:val="FF0000"/>
                <w:sz w:val="16"/>
                <w:szCs w:val="16"/>
              </w:rPr>
            </w:pPr>
            <w:r w:rsidRPr="00BB5EC0">
              <w:rPr>
                <w:color w:val="FF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52A1DAF7" w14:textId="77777777" w:rsidR="00BB5EC0" w:rsidRPr="00BB5EC0" w:rsidRDefault="00BB5EC0" w:rsidP="00BB5EC0">
            <w:pPr>
              <w:jc w:val="center"/>
              <w:rPr>
                <w:sz w:val="16"/>
                <w:szCs w:val="16"/>
              </w:rPr>
            </w:pPr>
            <w:r w:rsidRPr="00BB5EC0">
              <w:rPr>
                <w:sz w:val="16"/>
                <w:szCs w:val="16"/>
              </w:rPr>
              <w:t>21.1</w:t>
            </w:r>
          </w:p>
        </w:tc>
        <w:tc>
          <w:tcPr>
            <w:tcW w:w="339" w:type="pct"/>
            <w:tcBorders>
              <w:top w:val="nil"/>
              <w:left w:val="nil"/>
              <w:bottom w:val="single" w:sz="4" w:space="0" w:color="auto"/>
              <w:right w:val="single" w:sz="4" w:space="0" w:color="auto"/>
            </w:tcBorders>
            <w:shd w:val="clear" w:color="auto" w:fill="auto"/>
            <w:noWrap/>
            <w:vAlign w:val="center"/>
            <w:hideMark/>
          </w:tcPr>
          <w:p w14:paraId="265A2394" w14:textId="77777777" w:rsidR="00BB5EC0" w:rsidRPr="00BB5EC0" w:rsidRDefault="00BB5EC0" w:rsidP="00BB5EC0">
            <w:pPr>
              <w:jc w:val="center"/>
              <w:rPr>
                <w:sz w:val="16"/>
                <w:szCs w:val="16"/>
              </w:rPr>
            </w:pPr>
            <w:r w:rsidRPr="00BB5EC0">
              <w:rPr>
                <w:sz w:val="16"/>
                <w:szCs w:val="16"/>
              </w:rPr>
              <w:t>12.4</w:t>
            </w:r>
          </w:p>
        </w:tc>
        <w:tc>
          <w:tcPr>
            <w:tcW w:w="356" w:type="pct"/>
            <w:tcBorders>
              <w:top w:val="nil"/>
              <w:left w:val="nil"/>
              <w:bottom w:val="single" w:sz="4" w:space="0" w:color="auto"/>
              <w:right w:val="single" w:sz="4" w:space="0" w:color="auto"/>
            </w:tcBorders>
            <w:shd w:val="clear" w:color="auto" w:fill="auto"/>
            <w:noWrap/>
            <w:vAlign w:val="center"/>
            <w:hideMark/>
          </w:tcPr>
          <w:p w14:paraId="6B13A32E" w14:textId="77777777" w:rsidR="00BB5EC0" w:rsidRPr="00BB5EC0" w:rsidRDefault="00BB5EC0" w:rsidP="00BB5EC0">
            <w:pPr>
              <w:jc w:val="center"/>
              <w:rPr>
                <w:sz w:val="16"/>
                <w:szCs w:val="16"/>
              </w:rPr>
            </w:pPr>
            <w:r w:rsidRPr="00BB5EC0">
              <w:rPr>
                <w:sz w:val="16"/>
                <w:szCs w:val="16"/>
              </w:rPr>
              <w:t>56.3</w:t>
            </w:r>
          </w:p>
        </w:tc>
        <w:tc>
          <w:tcPr>
            <w:tcW w:w="314" w:type="pct"/>
            <w:tcBorders>
              <w:top w:val="nil"/>
              <w:left w:val="nil"/>
              <w:bottom w:val="single" w:sz="4" w:space="0" w:color="auto"/>
              <w:right w:val="single" w:sz="4" w:space="0" w:color="auto"/>
            </w:tcBorders>
            <w:shd w:val="clear" w:color="auto" w:fill="auto"/>
            <w:noWrap/>
            <w:vAlign w:val="center"/>
            <w:hideMark/>
          </w:tcPr>
          <w:p w14:paraId="6B680150"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10073F98"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011F627E" w14:textId="77777777" w:rsidR="00BB5EC0" w:rsidRPr="00BB5EC0" w:rsidRDefault="00BB5EC0" w:rsidP="00BB5EC0">
            <w:pPr>
              <w:rPr>
                <w:sz w:val="16"/>
                <w:szCs w:val="16"/>
              </w:rPr>
            </w:pPr>
          </w:p>
        </w:tc>
      </w:tr>
      <w:tr w:rsidR="00BB5EC0" w:rsidRPr="00BC3962" w14:paraId="3F9474F1" w14:textId="77777777" w:rsidTr="00BB5EC0">
        <w:trPr>
          <w:trHeight w:val="264"/>
        </w:trPr>
        <w:tc>
          <w:tcPr>
            <w:tcW w:w="832" w:type="pct"/>
            <w:vMerge w:val="restart"/>
            <w:tcBorders>
              <w:top w:val="nil"/>
              <w:left w:val="single" w:sz="8" w:space="0" w:color="auto"/>
              <w:bottom w:val="single" w:sz="4" w:space="0" w:color="auto"/>
              <w:right w:val="single" w:sz="4" w:space="0" w:color="auto"/>
            </w:tcBorders>
            <w:shd w:val="clear" w:color="auto" w:fill="auto"/>
            <w:noWrap/>
            <w:vAlign w:val="bottom"/>
            <w:hideMark/>
          </w:tcPr>
          <w:p w14:paraId="530A00A2" w14:textId="77777777" w:rsidR="00BB5EC0" w:rsidRPr="00BB5EC0" w:rsidRDefault="00BB5EC0" w:rsidP="00BB5EC0">
            <w:pPr>
              <w:jc w:val="center"/>
              <w:rPr>
                <w:sz w:val="16"/>
                <w:szCs w:val="16"/>
              </w:rPr>
            </w:pPr>
            <w:r w:rsidRPr="00BB5EC0">
              <w:rPr>
                <w:sz w:val="16"/>
                <w:szCs w:val="16"/>
              </w:rPr>
              <w:t>83360421</w:t>
            </w:r>
          </w:p>
        </w:tc>
        <w:tc>
          <w:tcPr>
            <w:tcW w:w="254" w:type="pct"/>
            <w:tcBorders>
              <w:top w:val="nil"/>
              <w:left w:val="nil"/>
              <w:bottom w:val="single" w:sz="4" w:space="0" w:color="auto"/>
              <w:right w:val="single" w:sz="4" w:space="0" w:color="auto"/>
            </w:tcBorders>
            <w:shd w:val="clear" w:color="auto" w:fill="auto"/>
            <w:noWrap/>
            <w:vAlign w:val="bottom"/>
            <w:hideMark/>
          </w:tcPr>
          <w:p w14:paraId="41C7388E" w14:textId="77777777" w:rsidR="00BB5EC0" w:rsidRPr="00BB5EC0" w:rsidRDefault="00BB5EC0" w:rsidP="00BB5EC0">
            <w:pPr>
              <w:jc w:val="center"/>
              <w:rPr>
                <w:sz w:val="16"/>
                <w:szCs w:val="16"/>
              </w:rPr>
            </w:pPr>
            <w:r w:rsidRPr="00BB5EC0">
              <w:rPr>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12D17EBF" w14:textId="77777777" w:rsidR="00BB5EC0" w:rsidRPr="00BB5EC0" w:rsidRDefault="00BB5EC0" w:rsidP="00BB5EC0">
            <w:pPr>
              <w:jc w:val="center"/>
              <w:rPr>
                <w:color w:val="000000"/>
                <w:sz w:val="16"/>
                <w:szCs w:val="16"/>
              </w:rPr>
            </w:pPr>
            <w:r w:rsidRPr="00BB5EC0">
              <w:rPr>
                <w:color w:val="000000"/>
                <w:sz w:val="16"/>
                <w:szCs w:val="16"/>
              </w:rPr>
              <w:t>5.65</w:t>
            </w:r>
          </w:p>
        </w:tc>
        <w:tc>
          <w:tcPr>
            <w:tcW w:w="513" w:type="pct"/>
            <w:tcBorders>
              <w:top w:val="nil"/>
              <w:left w:val="nil"/>
              <w:bottom w:val="single" w:sz="4" w:space="0" w:color="auto"/>
              <w:right w:val="single" w:sz="4" w:space="0" w:color="auto"/>
            </w:tcBorders>
            <w:shd w:val="clear" w:color="auto" w:fill="auto"/>
            <w:noWrap/>
            <w:vAlign w:val="center"/>
            <w:hideMark/>
          </w:tcPr>
          <w:p w14:paraId="09F83317"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11CCBAB2"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7623011F" w14:textId="77777777" w:rsidR="00BB5EC0" w:rsidRPr="00BB5EC0" w:rsidRDefault="00BB5EC0" w:rsidP="00BB5EC0">
            <w:pPr>
              <w:jc w:val="center"/>
              <w:rPr>
                <w:sz w:val="16"/>
                <w:szCs w:val="16"/>
              </w:rPr>
            </w:pPr>
            <w:r w:rsidRPr="00BB5EC0">
              <w:rPr>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37EF06E3"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67E7F96B"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49587E99" w14:textId="77777777" w:rsidR="00BB5EC0" w:rsidRPr="00BB5EC0" w:rsidRDefault="00BB5EC0" w:rsidP="00BB5EC0">
            <w:pPr>
              <w:jc w:val="center"/>
              <w:rPr>
                <w:color w:val="000000"/>
                <w:sz w:val="16"/>
                <w:szCs w:val="16"/>
              </w:rPr>
            </w:pPr>
            <w:r w:rsidRPr="00BB5EC0">
              <w:rPr>
                <w:color w:val="000000"/>
                <w:sz w:val="16"/>
                <w:szCs w:val="16"/>
              </w:rPr>
              <w:t>5.65</w:t>
            </w:r>
          </w:p>
        </w:tc>
        <w:tc>
          <w:tcPr>
            <w:tcW w:w="356" w:type="pct"/>
            <w:tcBorders>
              <w:top w:val="nil"/>
              <w:left w:val="nil"/>
              <w:bottom w:val="single" w:sz="4" w:space="0" w:color="auto"/>
              <w:right w:val="single" w:sz="4" w:space="0" w:color="auto"/>
            </w:tcBorders>
            <w:shd w:val="clear" w:color="auto" w:fill="auto"/>
            <w:noWrap/>
            <w:vAlign w:val="center"/>
            <w:hideMark/>
          </w:tcPr>
          <w:p w14:paraId="62FD8FAB" w14:textId="77777777" w:rsidR="00BB5EC0" w:rsidRPr="00BB5EC0" w:rsidRDefault="00BB5EC0" w:rsidP="00BB5EC0">
            <w:pPr>
              <w:jc w:val="center"/>
              <w:rPr>
                <w:sz w:val="16"/>
                <w:szCs w:val="16"/>
              </w:rPr>
            </w:pPr>
            <w:r w:rsidRPr="00BB5EC0">
              <w:rPr>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347D7607"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4C25BB64"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5E92C4CA" w14:textId="77777777" w:rsidR="00BB5EC0" w:rsidRPr="00BB5EC0" w:rsidRDefault="00BB5EC0" w:rsidP="00BB5EC0">
            <w:pPr>
              <w:rPr>
                <w:sz w:val="16"/>
                <w:szCs w:val="16"/>
              </w:rPr>
            </w:pPr>
          </w:p>
        </w:tc>
      </w:tr>
      <w:tr w:rsidR="00BB5EC0" w:rsidRPr="00BC3962" w14:paraId="722AB55F"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3D57092F"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4F081C6D" w14:textId="77777777" w:rsidR="00BB5EC0" w:rsidRPr="00BB5EC0" w:rsidRDefault="00BB5EC0" w:rsidP="00BB5EC0">
            <w:pPr>
              <w:jc w:val="center"/>
              <w:rPr>
                <w:sz w:val="16"/>
                <w:szCs w:val="16"/>
              </w:rPr>
            </w:pPr>
            <w:r w:rsidRPr="00BB5EC0">
              <w:rPr>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05375EF6" w14:textId="77777777" w:rsidR="00BB5EC0" w:rsidRPr="00BB5EC0" w:rsidRDefault="00BB5EC0" w:rsidP="00BB5EC0">
            <w:pPr>
              <w:jc w:val="center"/>
              <w:rPr>
                <w:color w:val="000000"/>
                <w:sz w:val="16"/>
                <w:szCs w:val="16"/>
              </w:rPr>
            </w:pPr>
            <w:r w:rsidRPr="00BB5EC0">
              <w:rPr>
                <w:color w:val="000000"/>
                <w:sz w:val="16"/>
                <w:szCs w:val="16"/>
              </w:rPr>
              <w:t>1292.7</w:t>
            </w:r>
          </w:p>
        </w:tc>
        <w:tc>
          <w:tcPr>
            <w:tcW w:w="513" w:type="pct"/>
            <w:tcBorders>
              <w:top w:val="nil"/>
              <w:left w:val="nil"/>
              <w:bottom w:val="single" w:sz="4" w:space="0" w:color="auto"/>
              <w:right w:val="single" w:sz="4" w:space="0" w:color="auto"/>
            </w:tcBorders>
            <w:shd w:val="clear" w:color="auto" w:fill="auto"/>
            <w:noWrap/>
            <w:vAlign w:val="center"/>
            <w:hideMark/>
          </w:tcPr>
          <w:p w14:paraId="3842C348"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744A78AB"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68043E51" w14:textId="77777777" w:rsidR="00BB5EC0" w:rsidRPr="00BB5EC0" w:rsidRDefault="00BB5EC0" w:rsidP="00BB5EC0">
            <w:pPr>
              <w:jc w:val="center"/>
              <w:rPr>
                <w:sz w:val="16"/>
                <w:szCs w:val="16"/>
              </w:rPr>
            </w:pPr>
            <w:r w:rsidRPr="00BB5EC0">
              <w:rPr>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05D78F8F"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39AB042B"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70CBA755" w14:textId="77777777" w:rsidR="00BB5EC0" w:rsidRPr="00BB5EC0" w:rsidRDefault="00BB5EC0" w:rsidP="00BB5EC0">
            <w:pPr>
              <w:jc w:val="center"/>
              <w:rPr>
                <w:color w:val="000000"/>
                <w:sz w:val="16"/>
                <w:szCs w:val="16"/>
              </w:rPr>
            </w:pPr>
            <w:r w:rsidRPr="00BB5EC0">
              <w:rPr>
                <w:color w:val="000000"/>
                <w:sz w:val="16"/>
                <w:szCs w:val="16"/>
              </w:rPr>
              <w:t>1292.7</w:t>
            </w:r>
          </w:p>
        </w:tc>
        <w:tc>
          <w:tcPr>
            <w:tcW w:w="356" w:type="pct"/>
            <w:tcBorders>
              <w:top w:val="nil"/>
              <w:left w:val="nil"/>
              <w:bottom w:val="single" w:sz="4" w:space="0" w:color="auto"/>
              <w:right w:val="single" w:sz="4" w:space="0" w:color="auto"/>
            </w:tcBorders>
            <w:shd w:val="clear" w:color="auto" w:fill="auto"/>
            <w:noWrap/>
            <w:vAlign w:val="center"/>
            <w:hideMark/>
          </w:tcPr>
          <w:p w14:paraId="4FDF4D2E" w14:textId="77777777" w:rsidR="00BB5EC0" w:rsidRPr="00BB5EC0" w:rsidRDefault="00BB5EC0" w:rsidP="00BB5EC0">
            <w:pPr>
              <w:jc w:val="center"/>
              <w:rPr>
                <w:sz w:val="16"/>
                <w:szCs w:val="16"/>
              </w:rPr>
            </w:pPr>
            <w:r w:rsidRPr="00BB5EC0">
              <w:rPr>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44A0CDBB"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6801479D"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14253338" w14:textId="77777777" w:rsidR="00BB5EC0" w:rsidRPr="00BB5EC0" w:rsidRDefault="00BB5EC0" w:rsidP="00BB5EC0">
            <w:pPr>
              <w:rPr>
                <w:sz w:val="16"/>
                <w:szCs w:val="16"/>
              </w:rPr>
            </w:pPr>
          </w:p>
        </w:tc>
      </w:tr>
      <w:tr w:rsidR="00BB5EC0" w:rsidRPr="00BC3962" w14:paraId="0C581E5D"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6B7CE908"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3204CAEC" w14:textId="77777777" w:rsidR="00BB5EC0" w:rsidRPr="00BB5EC0" w:rsidRDefault="00BB5EC0" w:rsidP="00BB5EC0">
            <w:pPr>
              <w:jc w:val="center"/>
              <w:rPr>
                <w:sz w:val="16"/>
                <w:szCs w:val="16"/>
              </w:rPr>
            </w:pPr>
            <w:r w:rsidRPr="00BB5EC0">
              <w:rPr>
                <w:sz w:val="16"/>
                <w:szCs w:val="16"/>
              </w:rPr>
              <w:t xml:space="preserve">     Zv  </w:t>
            </w:r>
          </w:p>
        </w:tc>
        <w:tc>
          <w:tcPr>
            <w:tcW w:w="405" w:type="pct"/>
            <w:tcBorders>
              <w:top w:val="nil"/>
              <w:left w:val="nil"/>
              <w:bottom w:val="single" w:sz="4" w:space="0" w:color="auto"/>
              <w:right w:val="single" w:sz="4" w:space="0" w:color="auto"/>
            </w:tcBorders>
            <w:shd w:val="clear" w:color="auto" w:fill="auto"/>
            <w:noWrap/>
            <w:vAlign w:val="center"/>
            <w:hideMark/>
          </w:tcPr>
          <w:p w14:paraId="7CE992AD" w14:textId="77777777" w:rsidR="00BB5EC0" w:rsidRPr="00BB5EC0" w:rsidRDefault="00BB5EC0" w:rsidP="00BB5EC0">
            <w:pPr>
              <w:jc w:val="center"/>
              <w:rPr>
                <w:color w:val="000000"/>
                <w:sz w:val="16"/>
                <w:szCs w:val="16"/>
              </w:rPr>
            </w:pPr>
            <w:r w:rsidRPr="00BB5EC0">
              <w:rPr>
                <w:color w:val="000000"/>
                <w:sz w:val="16"/>
                <w:szCs w:val="16"/>
              </w:rPr>
              <w:t>33.7</w:t>
            </w:r>
          </w:p>
        </w:tc>
        <w:tc>
          <w:tcPr>
            <w:tcW w:w="513" w:type="pct"/>
            <w:tcBorders>
              <w:top w:val="nil"/>
              <w:left w:val="nil"/>
              <w:bottom w:val="single" w:sz="4" w:space="0" w:color="auto"/>
              <w:right w:val="single" w:sz="4" w:space="0" w:color="auto"/>
            </w:tcBorders>
            <w:shd w:val="clear" w:color="auto" w:fill="auto"/>
            <w:noWrap/>
            <w:vAlign w:val="center"/>
            <w:hideMark/>
          </w:tcPr>
          <w:p w14:paraId="27ACF9F9"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1FE9A80"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0F7A0090" w14:textId="77777777" w:rsidR="00BB5EC0" w:rsidRPr="00BB5EC0" w:rsidRDefault="00BB5EC0" w:rsidP="00BB5EC0">
            <w:pPr>
              <w:jc w:val="center"/>
              <w:rPr>
                <w:sz w:val="16"/>
                <w:szCs w:val="16"/>
              </w:rPr>
            </w:pPr>
            <w:r w:rsidRPr="00BB5EC0">
              <w:rPr>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5674428B"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4529AB1C" w14:textId="77777777" w:rsidR="00BB5EC0" w:rsidRPr="00BB5EC0" w:rsidRDefault="00BB5EC0" w:rsidP="00BB5EC0">
            <w:pPr>
              <w:jc w:val="center"/>
              <w:rPr>
                <w:color w:val="000000"/>
                <w:sz w:val="16"/>
                <w:szCs w:val="16"/>
              </w:rPr>
            </w:pPr>
            <w:r w:rsidRPr="00BB5EC0">
              <w:rPr>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14:paraId="6A961820" w14:textId="77777777" w:rsidR="00BB5EC0" w:rsidRPr="00BB5EC0" w:rsidRDefault="00BB5EC0" w:rsidP="00BB5EC0">
            <w:pPr>
              <w:jc w:val="center"/>
              <w:rPr>
                <w:color w:val="000000"/>
                <w:sz w:val="16"/>
                <w:szCs w:val="16"/>
              </w:rPr>
            </w:pPr>
            <w:r w:rsidRPr="00BB5EC0">
              <w:rPr>
                <w:color w:val="000000"/>
                <w:sz w:val="16"/>
                <w:szCs w:val="16"/>
              </w:rPr>
              <w:t>33.7</w:t>
            </w:r>
          </w:p>
        </w:tc>
        <w:tc>
          <w:tcPr>
            <w:tcW w:w="356" w:type="pct"/>
            <w:tcBorders>
              <w:top w:val="nil"/>
              <w:left w:val="nil"/>
              <w:bottom w:val="single" w:sz="4" w:space="0" w:color="auto"/>
              <w:right w:val="single" w:sz="4" w:space="0" w:color="auto"/>
            </w:tcBorders>
            <w:shd w:val="clear" w:color="auto" w:fill="auto"/>
            <w:noWrap/>
            <w:vAlign w:val="center"/>
            <w:hideMark/>
          </w:tcPr>
          <w:p w14:paraId="1B28845B" w14:textId="77777777" w:rsidR="00BB5EC0" w:rsidRPr="00BB5EC0" w:rsidRDefault="00BB5EC0" w:rsidP="00BB5EC0">
            <w:pPr>
              <w:jc w:val="center"/>
              <w:rPr>
                <w:sz w:val="16"/>
                <w:szCs w:val="16"/>
              </w:rPr>
            </w:pPr>
            <w:r w:rsidRPr="00BB5EC0">
              <w:rPr>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7C6A4CC7"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15107791"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33C7A029" w14:textId="77777777" w:rsidR="00BB5EC0" w:rsidRPr="00BB5EC0" w:rsidRDefault="00BB5EC0" w:rsidP="00BB5EC0">
            <w:pPr>
              <w:rPr>
                <w:sz w:val="16"/>
                <w:szCs w:val="16"/>
              </w:rPr>
            </w:pPr>
          </w:p>
        </w:tc>
      </w:tr>
      <w:tr w:rsidR="00BB5EC0" w:rsidRPr="00BC3962" w14:paraId="55826D1B" w14:textId="77777777" w:rsidTr="00BB5EC0">
        <w:trPr>
          <w:trHeight w:val="264"/>
        </w:trPr>
        <w:tc>
          <w:tcPr>
            <w:tcW w:w="832" w:type="pct"/>
            <w:vMerge w:val="restart"/>
            <w:tcBorders>
              <w:top w:val="nil"/>
              <w:left w:val="single" w:sz="8" w:space="0" w:color="auto"/>
              <w:bottom w:val="single" w:sz="4" w:space="0" w:color="auto"/>
              <w:right w:val="single" w:sz="4" w:space="0" w:color="auto"/>
            </w:tcBorders>
            <w:shd w:val="clear" w:color="auto" w:fill="auto"/>
            <w:noWrap/>
            <w:vAlign w:val="bottom"/>
            <w:hideMark/>
          </w:tcPr>
          <w:p w14:paraId="2B91849E" w14:textId="77777777" w:rsidR="00BB5EC0" w:rsidRPr="00BB5EC0" w:rsidRDefault="00BB5EC0" w:rsidP="00BB5EC0">
            <w:pPr>
              <w:jc w:val="center"/>
              <w:rPr>
                <w:sz w:val="16"/>
                <w:szCs w:val="16"/>
              </w:rPr>
            </w:pPr>
            <w:r w:rsidRPr="00BB5EC0">
              <w:rPr>
                <w:sz w:val="16"/>
                <w:szCs w:val="16"/>
              </w:rPr>
              <w:t>83362421</w:t>
            </w:r>
          </w:p>
        </w:tc>
        <w:tc>
          <w:tcPr>
            <w:tcW w:w="254" w:type="pct"/>
            <w:tcBorders>
              <w:top w:val="nil"/>
              <w:left w:val="nil"/>
              <w:bottom w:val="single" w:sz="4" w:space="0" w:color="auto"/>
              <w:right w:val="single" w:sz="4" w:space="0" w:color="auto"/>
            </w:tcBorders>
            <w:shd w:val="clear" w:color="auto" w:fill="auto"/>
            <w:noWrap/>
            <w:vAlign w:val="bottom"/>
            <w:hideMark/>
          </w:tcPr>
          <w:p w14:paraId="08996909" w14:textId="77777777" w:rsidR="00BB5EC0" w:rsidRPr="00BB5EC0" w:rsidRDefault="00BB5EC0" w:rsidP="00BB5EC0">
            <w:pPr>
              <w:jc w:val="center"/>
              <w:rPr>
                <w:sz w:val="16"/>
                <w:szCs w:val="16"/>
              </w:rPr>
            </w:pPr>
            <w:r w:rsidRPr="00BB5EC0">
              <w:rPr>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005F2443" w14:textId="77777777" w:rsidR="00BB5EC0" w:rsidRPr="00BB5EC0" w:rsidRDefault="00BB5EC0" w:rsidP="00BB5EC0">
            <w:pPr>
              <w:jc w:val="center"/>
              <w:rPr>
                <w:color w:val="000000"/>
                <w:sz w:val="16"/>
                <w:szCs w:val="16"/>
              </w:rPr>
            </w:pPr>
            <w:r w:rsidRPr="00BB5EC0">
              <w:rPr>
                <w:color w:val="000000"/>
                <w:sz w:val="16"/>
                <w:szCs w:val="16"/>
              </w:rPr>
              <w:t>1.97</w:t>
            </w:r>
          </w:p>
        </w:tc>
        <w:tc>
          <w:tcPr>
            <w:tcW w:w="513" w:type="pct"/>
            <w:tcBorders>
              <w:top w:val="nil"/>
              <w:left w:val="nil"/>
              <w:bottom w:val="single" w:sz="4" w:space="0" w:color="auto"/>
              <w:right w:val="single" w:sz="4" w:space="0" w:color="auto"/>
            </w:tcBorders>
            <w:shd w:val="clear" w:color="auto" w:fill="auto"/>
            <w:noWrap/>
            <w:vAlign w:val="center"/>
            <w:hideMark/>
          </w:tcPr>
          <w:p w14:paraId="5CFED556"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74B2A86"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59AB1638"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13803D62" w14:textId="77777777" w:rsidR="00BB5EC0" w:rsidRPr="00BB5EC0" w:rsidRDefault="00BB5EC0" w:rsidP="00BB5EC0">
            <w:pPr>
              <w:jc w:val="center"/>
              <w:rPr>
                <w:sz w:val="16"/>
                <w:szCs w:val="16"/>
              </w:rPr>
            </w:pPr>
            <w:r w:rsidRPr="00BB5EC0">
              <w:rPr>
                <w:sz w:val="16"/>
                <w:szCs w:val="16"/>
              </w:rPr>
              <w:t>0.9</w:t>
            </w:r>
          </w:p>
        </w:tc>
        <w:tc>
          <w:tcPr>
            <w:tcW w:w="339" w:type="pct"/>
            <w:tcBorders>
              <w:top w:val="nil"/>
              <w:left w:val="nil"/>
              <w:bottom w:val="single" w:sz="4" w:space="0" w:color="auto"/>
              <w:right w:val="single" w:sz="4" w:space="0" w:color="auto"/>
            </w:tcBorders>
            <w:shd w:val="clear" w:color="auto" w:fill="auto"/>
            <w:noWrap/>
            <w:vAlign w:val="center"/>
            <w:hideMark/>
          </w:tcPr>
          <w:p w14:paraId="39BFA6AD" w14:textId="77777777" w:rsidR="00BB5EC0" w:rsidRPr="00BB5EC0" w:rsidRDefault="00BB5EC0" w:rsidP="00BB5EC0">
            <w:pPr>
              <w:jc w:val="center"/>
              <w:rPr>
                <w:sz w:val="16"/>
                <w:szCs w:val="16"/>
              </w:rPr>
            </w:pPr>
            <w:r w:rsidRPr="00BB5EC0">
              <w:rPr>
                <w:sz w:val="16"/>
                <w:szCs w:val="16"/>
              </w:rPr>
              <w:t>0</w:t>
            </w:r>
          </w:p>
        </w:tc>
        <w:tc>
          <w:tcPr>
            <w:tcW w:w="339" w:type="pct"/>
            <w:tcBorders>
              <w:top w:val="nil"/>
              <w:left w:val="nil"/>
              <w:bottom w:val="single" w:sz="4" w:space="0" w:color="auto"/>
              <w:right w:val="single" w:sz="4" w:space="0" w:color="auto"/>
            </w:tcBorders>
            <w:shd w:val="clear" w:color="auto" w:fill="auto"/>
            <w:noWrap/>
            <w:vAlign w:val="center"/>
            <w:hideMark/>
          </w:tcPr>
          <w:p w14:paraId="086A1F08" w14:textId="77777777" w:rsidR="00BB5EC0" w:rsidRPr="00BB5EC0" w:rsidRDefault="00BB5EC0" w:rsidP="00BB5EC0">
            <w:pPr>
              <w:jc w:val="center"/>
              <w:rPr>
                <w:color w:val="000000"/>
                <w:sz w:val="16"/>
                <w:szCs w:val="16"/>
              </w:rPr>
            </w:pPr>
            <w:r w:rsidRPr="00BB5EC0">
              <w:rPr>
                <w:color w:val="000000"/>
                <w:sz w:val="16"/>
                <w:szCs w:val="16"/>
              </w:rPr>
              <w:t>1.07</w:t>
            </w:r>
          </w:p>
        </w:tc>
        <w:tc>
          <w:tcPr>
            <w:tcW w:w="356" w:type="pct"/>
            <w:tcBorders>
              <w:top w:val="nil"/>
              <w:left w:val="nil"/>
              <w:bottom w:val="single" w:sz="4" w:space="0" w:color="auto"/>
              <w:right w:val="single" w:sz="4" w:space="0" w:color="auto"/>
            </w:tcBorders>
            <w:shd w:val="clear" w:color="auto" w:fill="auto"/>
            <w:noWrap/>
            <w:vAlign w:val="center"/>
            <w:hideMark/>
          </w:tcPr>
          <w:p w14:paraId="6A3523C3" w14:textId="77777777" w:rsidR="00BB5EC0" w:rsidRPr="00BB5EC0" w:rsidRDefault="00BB5EC0" w:rsidP="00BB5EC0">
            <w:pPr>
              <w:jc w:val="center"/>
              <w:rPr>
                <w:sz w:val="16"/>
                <w:szCs w:val="16"/>
              </w:rPr>
            </w:pPr>
            <w:r w:rsidRPr="00BB5EC0">
              <w:rPr>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13A9CFFA"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749C5F04"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2DF61B4F" w14:textId="77777777" w:rsidR="00BB5EC0" w:rsidRPr="00BB5EC0" w:rsidRDefault="00BB5EC0" w:rsidP="00BB5EC0">
            <w:pPr>
              <w:rPr>
                <w:sz w:val="16"/>
                <w:szCs w:val="16"/>
              </w:rPr>
            </w:pPr>
          </w:p>
        </w:tc>
      </w:tr>
      <w:tr w:rsidR="00BB5EC0" w:rsidRPr="00BC3962" w14:paraId="75748BA9"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07A0829F"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33BFD120" w14:textId="77777777" w:rsidR="00BB5EC0" w:rsidRPr="00BB5EC0" w:rsidRDefault="00BB5EC0" w:rsidP="00BB5EC0">
            <w:pPr>
              <w:jc w:val="center"/>
              <w:rPr>
                <w:sz w:val="16"/>
                <w:szCs w:val="16"/>
              </w:rPr>
            </w:pPr>
            <w:r w:rsidRPr="00BB5EC0">
              <w:rPr>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60C6776A" w14:textId="77777777" w:rsidR="00BB5EC0" w:rsidRPr="00BB5EC0" w:rsidRDefault="00BB5EC0" w:rsidP="00BB5EC0">
            <w:pPr>
              <w:jc w:val="center"/>
              <w:rPr>
                <w:color w:val="000000"/>
                <w:sz w:val="16"/>
                <w:szCs w:val="16"/>
              </w:rPr>
            </w:pPr>
            <w:r w:rsidRPr="00BB5EC0">
              <w:rPr>
                <w:color w:val="000000"/>
                <w:sz w:val="16"/>
                <w:szCs w:val="16"/>
              </w:rPr>
              <w:t>128</w:t>
            </w:r>
          </w:p>
        </w:tc>
        <w:tc>
          <w:tcPr>
            <w:tcW w:w="513" w:type="pct"/>
            <w:tcBorders>
              <w:top w:val="nil"/>
              <w:left w:val="nil"/>
              <w:bottom w:val="single" w:sz="4" w:space="0" w:color="auto"/>
              <w:right w:val="single" w:sz="4" w:space="0" w:color="auto"/>
            </w:tcBorders>
            <w:shd w:val="clear" w:color="auto" w:fill="auto"/>
            <w:noWrap/>
            <w:vAlign w:val="center"/>
            <w:hideMark/>
          </w:tcPr>
          <w:p w14:paraId="38DFFF97"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045D14C8"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01F2F6BB"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60F00EA4" w14:textId="77777777" w:rsidR="00BB5EC0" w:rsidRPr="00BB5EC0" w:rsidRDefault="00BB5EC0" w:rsidP="00BB5EC0">
            <w:pPr>
              <w:jc w:val="center"/>
              <w:rPr>
                <w:sz w:val="16"/>
                <w:szCs w:val="16"/>
              </w:rPr>
            </w:pPr>
            <w:r w:rsidRPr="00BB5EC0">
              <w:rPr>
                <w:sz w:val="16"/>
                <w:szCs w:val="16"/>
              </w:rPr>
              <w:t>36.9</w:t>
            </w:r>
          </w:p>
        </w:tc>
        <w:tc>
          <w:tcPr>
            <w:tcW w:w="339" w:type="pct"/>
            <w:tcBorders>
              <w:top w:val="nil"/>
              <w:left w:val="nil"/>
              <w:bottom w:val="single" w:sz="4" w:space="0" w:color="auto"/>
              <w:right w:val="single" w:sz="4" w:space="0" w:color="auto"/>
            </w:tcBorders>
            <w:shd w:val="clear" w:color="auto" w:fill="auto"/>
            <w:noWrap/>
            <w:vAlign w:val="center"/>
            <w:hideMark/>
          </w:tcPr>
          <w:p w14:paraId="746E97F2" w14:textId="77777777" w:rsidR="00BB5EC0" w:rsidRPr="00BB5EC0" w:rsidRDefault="00BB5EC0" w:rsidP="00BB5EC0">
            <w:pPr>
              <w:jc w:val="center"/>
              <w:rPr>
                <w:sz w:val="16"/>
                <w:szCs w:val="16"/>
              </w:rPr>
            </w:pPr>
            <w:r w:rsidRPr="00BB5EC0">
              <w:rPr>
                <w:sz w:val="16"/>
                <w:szCs w:val="16"/>
              </w:rPr>
              <w:t>0</w:t>
            </w:r>
          </w:p>
        </w:tc>
        <w:tc>
          <w:tcPr>
            <w:tcW w:w="339" w:type="pct"/>
            <w:tcBorders>
              <w:top w:val="nil"/>
              <w:left w:val="nil"/>
              <w:bottom w:val="single" w:sz="4" w:space="0" w:color="auto"/>
              <w:right w:val="single" w:sz="4" w:space="0" w:color="auto"/>
            </w:tcBorders>
            <w:shd w:val="clear" w:color="auto" w:fill="auto"/>
            <w:noWrap/>
            <w:vAlign w:val="center"/>
            <w:hideMark/>
          </w:tcPr>
          <w:p w14:paraId="51C8251C" w14:textId="77777777" w:rsidR="00BB5EC0" w:rsidRPr="00BB5EC0" w:rsidRDefault="00BB5EC0" w:rsidP="00BB5EC0">
            <w:pPr>
              <w:jc w:val="center"/>
              <w:rPr>
                <w:color w:val="000000"/>
                <w:sz w:val="16"/>
                <w:szCs w:val="16"/>
              </w:rPr>
            </w:pPr>
            <w:r w:rsidRPr="00BB5EC0">
              <w:rPr>
                <w:color w:val="000000"/>
                <w:sz w:val="16"/>
                <w:szCs w:val="16"/>
              </w:rPr>
              <w:t>91.1</w:t>
            </w:r>
          </w:p>
        </w:tc>
        <w:tc>
          <w:tcPr>
            <w:tcW w:w="356" w:type="pct"/>
            <w:tcBorders>
              <w:top w:val="nil"/>
              <w:left w:val="nil"/>
              <w:bottom w:val="single" w:sz="4" w:space="0" w:color="auto"/>
              <w:right w:val="single" w:sz="4" w:space="0" w:color="auto"/>
            </w:tcBorders>
            <w:shd w:val="clear" w:color="auto" w:fill="auto"/>
            <w:noWrap/>
            <w:vAlign w:val="center"/>
            <w:hideMark/>
          </w:tcPr>
          <w:p w14:paraId="0644894E" w14:textId="77777777" w:rsidR="00BB5EC0" w:rsidRPr="00BB5EC0" w:rsidRDefault="00BB5EC0" w:rsidP="00BB5EC0">
            <w:pPr>
              <w:jc w:val="center"/>
              <w:rPr>
                <w:sz w:val="16"/>
                <w:szCs w:val="16"/>
              </w:rPr>
            </w:pPr>
            <w:r w:rsidRPr="00BB5EC0">
              <w:rPr>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0E54188E"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4B3EC14C"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418A65EA" w14:textId="77777777" w:rsidR="00BB5EC0" w:rsidRPr="00BB5EC0" w:rsidRDefault="00BB5EC0" w:rsidP="00BB5EC0">
            <w:pPr>
              <w:rPr>
                <w:sz w:val="16"/>
                <w:szCs w:val="16"/>
              </w:rPr>
            </w:pPr>
          </w:p>
        </w:tc>
      </w:tr>
      <w:tr w:rsidR="00BB5EC0" w:rsidRPr="00BC3962" w14:paraId="20A67737" w14:textId="77777777" w:rsidTr="00BB5EC0">
        <w:trPr>
          <w:trHeight w:val="264"/>
        </w:trPr>
        <w:tc>
          <w:tcPr>
            <w:tcW w:w="832" w:type="pct"/>
            <w:vMerge/>
            <w:tcBorders>
              <w:top w:val="nil"/>
              <w:left w:val="single" w:sz="8" w:space="0" w:color="auto"/>
              <w:bottom w:val="single" w:sz="4" w:space="0" w:color="auto"/>
              <w:right w:val="single" w:sz="4" w:space="0" w:color="auto"/>
            </w:tcBorders>
            <w:vAlign w:val="center"/>
            <w:hideMark/>
          </w:tcPr>
          <w:p w14:paraId="131EC171" w14:textId="77777777" w:rsidR="00BB5EC0" w:rsidRPr="00BB5EC0" w:rsidRDefault="00BB5EC0" w:rsidP="00BB5EC0">
            <w:pPr>
              <w:rPr>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1DEFC706" w14:textId="77777777" w:rsidR="00BB5EC0" w:rsidRPr="00BB5EC0" w:rsidRDefault="00BB5EC0" w:rsidP="00BB5EC0">
            <w:pPr>
              <w:jc w:val="center"/>
              <w:rPr>
                <w:sz w:val="16"/>
                <w:szCs w:val="16"/>
              </w:rPr>
            </w:pPr>
            <w:r w:rsidRPr="00BB5EC0">
              <w:rPr>
                <w:sz w:val="16"/>
                <w:szCs w:val="16"/>
              </w:rPr>
              <w:t xml:space="preserve">     Zv  </w:t>
            </w:r>
          </w:p>
        </w:tc>
        <w:tc>
          <w:tcPr>
            <w:tcW w:w="405" w:type="pct"/>
            <w:tcBorders>
              <w:top w:val="nil"/>
              <w:left w:val="nil"/>
              <w:bottom w:val="single" w:sz="4" w:space="0" w:color="auto"/>
              <w:right w:val="single" w:sz="4" w:space="0" w:color="auto"/>
            </w:tcBorders>
            <w:shd w:val="clear" w:color="auto" w:fill="auto"/>
            <w:noWrap/>
            <w:vAlign w:val="center"/>
            <w:hideMark/>
          </w:tcPr>
          <w:p w14:paraId="12B2E2C9" w14:textId="77777777" w:rsidR="00BB5EC0" w:rsidRPr="00BB5EC0" w:rsidRDefault="00BB5EC0" w:rsidP="00BB5EC0">
            <w:pPr>
              <w:jc w:val="center"/>
              <w:rPr>
                <w:color w:val="000000"/>
                <w:sz w:val="16"/>
                <w:szCs w:val="16"/>
              </w:rPr>
            </w:pPr>
            <w:r w:rsidRPr="00BB5EC0">
              <w:rPr>
                <w:color w:val="000000"/>
                <w:sz w:val="16"/>
                <w:szCs w:val="16"/>
              </w:rPr>
              <w:t>3.8</w:t>
            </w:r>
          </w:p>
        </w:tc>
        <w:tc>
          <w:tcPr>
            <w:tcW w:w="513" w:type="pct"/>
            <w:tcBorders>
              <w:top w:val="nil"/>
              <w:left w:val="nil"/>
              <w:bottom w:val="single" w:sz="4" w:space="0" w:color="auto"/>
              <w:right w:val="single" w:sz="4" w:space="0" w:color="auto"/>
            </w:tcBorders>
            <w:shd w:val="clear" w:color="auto" w:fill="auto"/>
            <w:noWrap/>
            <w:vAlign w:val="center"/>
            <w:hideMark/>
          </w:tcPr>
          <w:p w14:paraId="73B2F5EF" w14:textId="77777777" w:rsidR="00BB5EC0" w:rsidRPr="00BB5EC0" w:rsidRDefault="00BB5EC0" w:rsidP="00BB5EC0">
            <w:pPr>
              <w:jc w:val="center"/>
              <w:rPr>
                <w:color w:val="FF0000"/>
                <w:sz w:val="16"/>
                <w:szCs w:val="16"/>
              </w:rPr>
            </w:pPr>
            <w:r w:rsidRPr="00BB5EC0">
              <w:rPr>
                <w:color w:val="FF0000"/>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391C584" w14:textId="77777777" w:rsidR="00BB5EC0" w:rsidRPr="00BB5EC0" w:rsidRDefault="00BB5EC0" w:rsidP="00BB5EC0">
            <w:pPr>
              <w:jc w:val="center"/>
              <w:rPr>
                <w:color w:val="FF0000"/>
                <w:sz w:val="16"/>
                <w:szCs w:val="16"/>
              </w:rPr>
            </w:pPr>
            <w:r w:rsidRPr="00BB5EC0">
              <w:rPr>
                <w:color w:val="FF0000"/>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7A531DCF" w14:textId="77777777" w:rsidR="00BB5EC0" w:rsidRPr="00BB5EC0" w:rsidRDefault="00BB5EC0" w:rsidP="00BB5EC0">
            <w:pPr>
              <w:jc w:val="center"/>
              <w:rPr>
                <w:color w:val="FF0000"/>
                <w:sz w:val="16"/>
                <w:szCs w:val="16"/>
              </w:rPr>
            </w:pPr>
            <w:r w:rsidRPr="00BB5EC0">
              <w:rPr>
                <w:color w:val="FF0000"/>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61AB8BA1" w14:textId="77777777" w:rsidR="00BB5EC0" w:rsidRPr="00BB5EC0" w:rsidRDefault="00BB5EC0" w:rsidP="00BB5EC0">
            <w:pPr>
              <w:jc w:val="center"/>
              <w:rPr>
                <w:sz w:val="16"/>
                <w:szCs w:val="16"/>
              </w:rPr>
            </w:pPr>
            <w:r w:rsidRPr="00BB5EC0">
              <w:rPr>
                <w:sz w:val="16"/>
                <w:szCs w:val="16"/>
              </w:rPr>
              <w:t>1.1</w:t>
            </w:r>
          </w:p>
        </w:tc>
        <w:tc>
          <w:tcPr>
            <w:tcW w:w="339" w:type="pct"/>
            <w:tcBorders>
              <w:top w:val="nil"/>
              <w:left w:val="nil"/>
              <w:bottom w:val="single" w:sz="4" w:space="0" w:color="auto"/>
              <w:right w:val="single" w:sz="4" w:space="0" w:color="auto"/>
            </w:tcBorders>
            <w:shd w:val="clear" w:color="auto" w:fill="auto"/>
            <w:noWrap/>
            <w:vAlign w:val="center"/>
            <w:hideMark/>
          </w:tcPr>
          <w:p w14:paraId="0D187C07" w14:textId="77777777" w:rsidR="00BB5EC0" w:rsidRPr="00BB5EC0" w:rsidRDefault="00BB5EC0" w:rsidP="00BB5EC0">
            <w:pPr>
              <w:jc w:val="center"/>
              <w:rPr>
                <w:sz w:val="16"/>
                <w:szCs w:val="16"/>
              </w:rPr>
            </w:pPr>
            <w:r w:rsidRPr="00BB5EC0">
              <w:rPr>
                <w:sz w:val="16"/>
                <w:szCs w:val="16"/>
              </w:rPr>
              <w:t>0</w:t>
            </w:r>
          </w:p>
        </w:tc>
        <w:tc>
          <w:tcPr>
            <w:tcW w:w="339" w:type="pct"/>
            <w:tcBorders>
              <w:top w:val="nil"/>
              <w:left w:val="nil"/>
              <w:bottom w:val="single" w:sz="4" w:space="0" w:color="auto"/>
              <w:right w:val="single" w:sz="4" w:space="0" w:color="auto"/>
            </w:tcBorders>
            <w:shd w:val="clear" w:color="auto" w:fill="auto"/>
            <w:noWrap/>
            <w:vAlign w:val="center"/>
            <w:hideMark/>
          </w:tcPr>
          <w:p w14:paraId="7F5AD887" w14:textId="77777777" w:rsidR="00BB5EC0" w:rsidRPr="00BB5EC0" w:rsidRDefault="00BB5EC0" w:rsidP="00BB5EC0">
            <w:pPr>
              <w:jc w:val="center"/>
              <w:rPr>
                <w:color w:val="000000"/>
                <w:sz w:val="16"/>
                <w:szCs w:val="16"/>
              </w:rPr>
            </w:pPr>
            <w:r w:rsidRPr="00BB5EC0">
              <w:rPr>
                <w:color w:val="000000"/>
                <w:sz w:val="16"/>
                <w:szCs w:val="16"/>
              </w:rPr>
              <w:t>2.7</w:t>
            </w:r>
          </w:p>
        </w:tc>
        <w:tc>
          <w:tcPr>
            <w:tcW w:w="356" w:type="pct"/>
            <w:tcBorders>
              <w:top w:val="nil"/>
              <w:left w:val="nil"/>
              <w:bottom w:val="single" w:sz="4" w:space="0" w:color="auto"/>
              <w:right w:val="single" w:sz="4" w:space="0" w:color="auto"/>
            </w:tcBorders>
            <w:shd w:val="clear" w:color="auto" w:fill="auto"/>
            <w:noWrap/>
            <w:vAlign w:val="center"/>
            <w:hideMark/>
          </w:tcPr>
          <w:p w14:paraId="5B31B7E4" w14:textId="77777777" w:rsidR="00BB5EC0" w:rsidRPr="00BB5EC0" w:rsidRDefault="00BB5EC0" w:rsidP="00BB5EC0">
            <w:pPr>
              <w:jc w:val="center"/>
              <w:rPr>
                <w:sz w:val="16"/>
                <w:szCs w:val="16"/>
              </w:rPr>
            </w:pPr>
            <w:r w:rsidRPr="00BB5EC0">
              <w:rPr>
                <w:sz w:val="16"/>
                <w:szCs w:val="16"/>
              </w:rPr>
              <w:t> </w:t>
            </w:r>
          </w:p>
        </w:tc>
        <w:tc>
          <w:tcPr>
            <w:tcW w:w="314" w:type="pct"/>
            <w:tcBorders>
              <w:top w:val="nil"/>
              <w:left w:val="nil"/>
              <w:bottom w:val="single" w:sz="4" w:space="0" w:color="auto"/>
              <w:right w:val="single" w:sz="4" w:space="0" w:color="auto"/>
            </w:tcBorders>
            <w:shd w:val="clear" w:color="auto" w:fill="auto"/>
            <w:noWrap/>
            <w:vAlign w:val="center"/>
            <w:hideMark/>
          </w:tcPr>
          <w:p w14:paraId="1D68819E" w14:textId="77777777" w:rsidR="00BB5EC0" w:rsidRPr="00BB5EC0" w:rsidRDefault="00BB5EC0" w:rsidP="00BB5EC0">
            <w:pPr>
              <w:jc w:val="center"/>
              <w:rPr>
                <w:sz w:val="16"/>
                <w:szCs w:val="16"/>
              </w:rPr>
            </w:pPr>
            <w:r w:rsidRPr="00BB5EC0">
              <w:rPr>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4D41516E" w14:textId="77777777" w:rsidR="00BB5EC0" w:rsidRPr="00BB5EC0" w:rsidRDefault="00BB5EC0" w:rsidP="00BB5EC0">
            <w:pPr>
              <w:jc w:val="center"/>
              <w:rPr>
                <w:color w:val="FF0000"/>
                <w:sz w:val="16"/>
                <w:szCs w:val="16"/>
              </w:rPr>
            </w:pPr>
            <w:r w:rsidRPr="00BB5EC0">
              <w:rPr>
                <w:color w:val="FF0000"/>
                <w:sz w:val="16"/>
                <w:szCs w:val="16"/>
              </w:rPr>
              <w:t> </w:t>
            </w:r>
          </w:p>
        </w:tc>
        <w:tc>
          <w:tcPr>
            <w:tcW w:w="92" w:type="pct"/>
            <w:vAlign w:val="center"/>
            <w:hideMark/>
          </w:tcPr>
          <w:p w14:paraId="5DDDCA4B" w14:textId="77777777" w:rsidR="00BB5EC0" w:rsidRPr="00BB5EC0" w:rsidRDefault="00BB5EC0" w:rsidP="00BB5EC0">
            <w:pPr>
              <w:rPr>
                <w:sz w:val="16"/>
                <w:szCs w:val="16"/>
              </w:rPr>
            </w:pPr>
          </w:p>
        </w:tc>
      </w:tr>
      <w:tr w:rsidR="00BB5EC0" w:rsidRPr="00BC3962" w14:paraId="55FB006C" w14:textId="77777777" w:rsidTr="00BB5EC0">
        <w:trPr>
          <w:trHeight w:val="264"/>
        </w:trPr>
        <w:tc>
          <w:tcPr>
            <w:tcW w:w="832" w:type="pct"/>
            <w:vMerge w:val="restart"/>
            <w:tcBorders>
              <w:top w:val="nil"/>
              <w:left w:val="single" w:sz="8" w:space="0" w:color="auto"/>
              <w:bottom w:val="single" w:sz="8" w:space="0" w:color="000000"/>
              <w:right w:val="single" w:sz="4" w:space="0" w:color="auto"/>
            </w:tcBorders>
            <w:shd w:val="clear" w:color="auto" w:fill="auto"/>
            <w:noWrap/>
            <w:vAlign w:val="bottom"/>
            <w:hideMark/>
          </w:tcPr>
          <w:p w14:paraId="2D3835E6" w14:textId="77777777" w:rsidR="00BB5EC0" w:rsidRPr="00BB5EC0" w:rsidRDefault="00BB5EC0" w:rsidP="00BB5EC0">
            <w:pPr>
              <w:jc w:val="center"/>
              <w:rPr>
                <w:b/>
                <w:bCs/>
                <w:sz w:val="16"/>
                <w:szCs w:val="16"/>
              </w:rPr>
            </w:pPr>
            <w:r w:rsidRPr="00BB5EC0">
              <w:rPr>
                <w:b/>
                <w:bCs/>
                <w:sz w:val="16"/>
                <w:szCs w:val="16"/>
              </w:rPr>
              <w:t>Укупно изданачке</w:t>
            </w:r>
          </w:p>
        </w:tc>
        <w:tc>
          <w:tcPr>
            <w:tcW w:w="254" w:type="pct"/>
            <w:tcBorders>
              <w:top w:val="nil"/>
              <w:left w:val="nil"/>
              <w:bottom w:val="single" w:sz="4" w:space="0" w:color="auto"/>
              <w:right w:val="single" w:sz="4" w:space="0" w:color="auto"/>
            </w:tcBorders>
            <w:shd w:val="clear" w:color="auto" w:fill="auto"/>
            <w:noWrap/>
            <w:vAlign w:val="bottom"/>
            <w:hideMark/>
          </w:tcPr>
          <w:p w14:paraId="607885E1" w14:textId="77777777" w:rsidR="00BB5EC0" w:rsidRPr="00BB5EC0" w:rsidRDefault="00BB5EC0" w:rsidP="00BB5EC0">
            <w:pPr>
              <w:jc w:val="center"/>
              <w:rPr>
                <w:b/>
                <w:bCs/>
                <w:sz w:val="16"/>
                <w:szCs w:val="16"/>
              </w:rPr>
            </w:pPr>
            <w:r w:rsidRPr="00BB5EC0">
              <w:rPr>
                <w:b/>
                <w:bCs/>
                <w:sz w:val="16"/>
                <w:szCs w:val="16"/>
              </w:rPr>
              <w:t xml:space="preserve">      P  </w:t>
            </w:r>
          </w:p>
        </w:tc>
        <w:tc>
          <w:tcPr>
            <w:tcW w:w="405" w:type="pct"/>
            <w:tcBorders>
              <w:top w:val="nil"/>
              <w:left w:val="nil"/>
              <w:bottom w:val="single" w:sz="4" w:space="0" w:color="auto"/>
              <w:right w:val="single" w:sz="4" w:space="0" w:color="auto"/>
            </w:tcBorders>
            <w:shd w:val="clear" w:color="auto" w:fill="auto"/>
            <w:noWrap/>
            <w:vAlign w:val="center"/>
            <w:hideMark/>
          </w:tcPr>
          <w:p w14:paraId="0AB4F3F7" w14:textId="77777777" w:rsidR="00BB5EC0" w:rsidRPr="00BB5EC0" w:rsidRDefault="00BB5EC0" w:rsidP="00BB5EC0">
            <w:pPr>
              <w:jc w:val="center"/>
              <w:rPr>
                <w:b/>
                <w:bCs/>
                <w:sz w:val="16"/>
                <w:szCs w:val="16"/>
              </w:rPr>
            </w:pPr>
            <w:r w:rsidRPr="00BB5EC0">
              <w:rPr>
                <w:b/>
                <w:bCs/>
                <w:sz w:val="16"/>
                <w:szCs w:val="16"/>
              </w:rPr>
              <w:t>82.17</w:t>
            </w:r>
          </w:p>
        </w:tc>
        <w:tc>
          <w:tcPr>
            <w:tcW w:w="513" w:type="pct"/>
            <w:tcBorders>
              <w:top w:val="nil"/>
              <w:left w:val="nil"/>
              <w:bottom w:val="single" w:sz="4" w:space="0" w:color="auto"/>
              <w:right w:val="single" w:sz="4" w:space="0" w:color="auto"/>
            </w:tcBorders>
            <w:shd w:val="clear" w:color="auto" w:fill="auto"/>
            <w:noWrap/>
            <w:vAlign w:val="center"/>
            <w:hideMark/>
          </w:tcPr>
          <w:p w14:paraId="5AFFFB6F" w14:textId="77777777" w:rsidR="00BB5EC0" w:rsidRPr="00BB5EC0" w:rsidRDefault="00BB5EC0" w:rsidP="00BB5EC0">
            <w:pPr>
              <w:jc w:val="center"/>
              <w:rPr>
                <w:b/>
                <w:bCs/>
                <w:sz w:val="16"/>
                <w:szCs w:val="16"/>
              </w:rPr>
            </w:pPr>
            <w:r w:rsidRPr="00BB5EC0">
              <w:rPr>
                <w:b/>
                <w:bCs/>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295DADB6" w14:textId="77777777" w:rsidR="00BB5EC0" w:rsidRPr="00BB5EC0" w:rsidRDefault="00BB5EC0" w:rsidP="00BB5EC0">
            <w:pPr>
              <w:jc w:val="center"/>
              <w:rPr>
                <w:b/>
                <w:bCs/>
                <w:sz w:val="16"/>
                <w:szCs w:val="16"/>
              </w:rPr>
            </w:pPr>
            <w:r w:rsidRPr="00BB5EC0">
              <w:rPr>
                <w:b/>
                <w:bCs/>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09DDF789" w14:textId="77777777" w:rsidR="00BB5EC0" w:rsidRPr="00BB5EC0" w:rsidRDefault="00BB5EC0" w:rsidP="00BB5EC0">
            <w:pPr>
              <w:jc w:val="center"/>
              <w:rPr>
                <w:b/>
                <w:bCs/>
                <w:sz w:val="16"/>
                <w:szCs w:val="16"/>
              </w:rPr>
            </w:pPr>
            <w:r w:rsidRPr="00BB5EC0">
              <w:rPr>
                <w:b/>
                <w:bCs/>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236E0323" w14:textId="77777777" w:rsidR="00BB5EC0" w:rsidRPr="00BB5EC0" w:rsidRDefault="00BB5EC0" w:rsidP="00BB5EC0">
            <w:pPr>
              <w:jc w:val="center"/>
              <w:rPr>
                <w:b/>
                <w:bCs/>
                <w:sz w:val="16"/>
                <w:szCs w:val="16"/>
              </w:rPr>
            </w:pPr>
            <w:r w:rsidRPr="00BB5EC0">
              <w:rPr>
                <w:b/>
                <w:bCs/>
                <w:sz w:val="16"/>
                <w:szCs w:val="16"/>
              </w:rPr>
              <w:t>10.03</w:t>
            </w:r>
          </w:p>
        </w:tc>
        <w:tc>
          <w:tcPr>
            <w:tcW w:w="339" w:type="pct"/>
            <w:tcBorders>
              <w:top w:val="nil"/>
              <w:left w:val="nil"/>
              <w:bottom w:val="single" w:sz="4" w:space="0" w:color="auto"/>
              <w:right w:val="single" w:sz="4" w:space="0" w:color="auto"/>
            </w:tcBorders>
            <w:shd w:val="clear" w:color="auto" w:fill="auto"/>
            <w:noWrap/>
            <w:vAlign w:val="center"/>
            <w:hideMark/>
          </w:tcPr>
          <w:p w14:paraId="4E7B0A50" w14:textId="77777777" w:rsidR="00BB5EC0" w:rsidRPr="00BB5EC0" w:rsidRDefault="00BB5EC0" w:rsidP="00BB5EC0">
            <w:pPr>
              <w:jc w:val="center"/>
              <w:rPr>
                <w:b/>
                <w:bCs/>
                <w:sz w:val="16"/>
                <w:szCs w:val="16"/>
              </w:rPr>
            </w:pPr>
            <w:r w:rsidRPr="00BB5EC0">
              <w:rPr>
                <w:b/>
                <w:bCs/>
                <w:sz w:val="16"/>
                <w:szCs w:val="16"/>
              </w:rPr>
              <w:t>6.65</w:t>
            </w:r>
          </w:p>
        </w:tc>
        <w:tc>
          <w:tcPr>
            <w:tcW w:w="339" w:type="pct"/>
            <w:tcBorders>
              <w:top w:val="nil"/>
              <w:left w:val="nil"/>
              <w:bottom w:val="single" w:sz="4" w:space="0" w:color="auto"/>
              <w:right w:val="single" w:sz="4" w:space="0" w:color="auto"/>
            </w:tcBorders>
            <w:shd w:val="clear" w:color="auto" w:fill="auto"/>
            <w:noWrap/>
            <w:vAlign w:val="center"/>
            <w:hideMark/>
          </w:tcPr>
          <w:p w14:paraId="61478C88" w14:textId="77777777" w:rsidR="00BB5EC0" w:rsidRPr="00BB5EC0" w:rsidRDefault="00BB5EC0" w:rsidP="00BB5EC0">
            <w:pPr>
              <w:jc w:val="center"/>
              <w:rPr>
                <w:b/>
                <w:bCs/>
                <w:sz w:val="16"/>
                <w:szCs w:val="16"/>
              </w:rPr>
            </w:pPr>
            <w:r w:rsidRPr="00BB5EC0">
              <w:rPr>
                <w:b/>
                <w:bCs/>
                <w:sz w:val="16"/>
                <w:szCs w:val="16"/>
              </w:rPr>
              <w:t>34.90</w:t>
            </w:r>
          </w:p>
        </w:tc>
        <w:tc>
          <w:tcPr>
            <w:tcW w:w="356" w:type="pct"/>
            <w:tcBorders>
              <w:top w:val="nil"/>
              <w:left w:val="nil"/>
              <w:bottom w:val="single" w:sz="4" w:space="0" w:color="auto"/>
              <w:right w:val="single" w:sz="4" w:space="0" w:color="auto"/>
            </w:tcBorders>
            <w:shd w:val="clear" w:color="auto" w:fill="auto"/>
            <w:noWrap/>
            <w:vAlign w:val="center"/>
            <w:hideMark/>
          </w:tcPr>
          <w:p w14:paraId="10E725B6" w14:textId="77777777" w:rsidR="00BB5EC0" w:rsidRPr="00BB5EC0" w:rsidRDefault="00BB5EC0" w:rsidP="00BB5EC0">
            <w:pPr>
              <w:jc w:val="center"/>
              <w:rPr>
                <w:b/>
                <w:bCs/>
                <w:sz w:val="16"/>
                <w:szCs w:val="16"/>
              </w:rPr>
            </w:pPr>
            <w:r w:rsidRPr="00BB5EC0">
              <w:rPr>
                <w:b/>
                <w:bCs/>
                <w:sz w:val="16"/>
                <w:szCs w:val="16"/>
              </w:rPr>
              <w:t>30.59</w:t>
            </w:r>
          </w:p>
        </w:tc>
        <w:tc>
          <w:tcPr>
            <w:tcW w:w="314" w:type="pct"/>
            <w:tcBorders>
              <w:top w:val="nil"/>
              <w:left w:val="nil"/>
              <w:bottom w:val="single" w:sz="4" w:space="0" w:color="auto"/>
              <w:right w:val="single" w:sz="4" w:space="0" w:color="auto"/>
            </w:tcBorders>
            <w:shd w:val="clear" w:color="auto" w:fill="auto"/>
            <w:noWrap/>
            <w:vAlign w:val="center"/>
            <w:hideMark/>
          </w:tcPr>
          <w:p w14:paraId="0E9E649A" w14:textId="77777777" w:rsidR="00BB5EC0" w:rsidRPr="00BB5EC0" w:rsidRDefault="00BB5EC0" w:rsidP="00BB5EC0">
            <w:pPr>
              <w:jc w:val="center"/>
              <w:rPr>
                <w:b/>
                <w:bCs/>
                <w:sz w:val="16"/>
                <w:szCs w:val="16"/>
              </w:rPr>
            </w:pPr>
            <w:r w:rsidRPr="00BB5EC0">
              <w:rPr>
                <w:b/>
                <w:bCs/>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6D86253C" w14:textId="77777777" w:rsidR="00BB5EC0" w:rsidRPr="00BB5EC0" w:rsidRDefault="00BB5EC0" w:rsidP="00BB5EC0">
            <w:pPr>
              <w:jc w:val="center"/>
              <w:rPr>
                <w:b/>
                <w:bCs/>
                <w:sz w:val="16"/>
                <w:szCs w:val="16"/>
              </w:rPr>
            </w:pPr>
            <w:r w:rsidRPr="00BB5EC0">
              <w:rPr>
                <w:b/>
                <w:bCs/>
                <w:sz w:val="16"/>
                <w:szCs w:val="16"/>
              </w:rPr>
              <w:t> </w:t>
            </w:r>
          </w:p>
        </w:tc>
        <w:tc>
          <w:tcPr>
            <w:tcW w:w="92" w:type="pct"/>
            <w:vAlign w:val="center"/>
            <w:hideMark/>
          </w:tcPr>
          <w:p w14:paraId="4E4F5EF7" w14:textId="77777777" w:rsidR="00BB5EC0" w:rsidRPr="00BB5EC0" w:rsidRDefault="00BB5EC0" w:rsidP="00BB5EC0">
            <w:pPr>
              <w:rPr>
                <w:sz w:val="16"/>
                <w:szCs w:val="16"/>
              </w:rPr>
            </w:pPr>
          </w:p>
        </w:tc>
      </w:tr>
      <w:tr w:rsidR="00BB5EC0" w:rsidRPr="00BC3962" w14:paraId="51F22EE9" w14:textId="77777777" w:rsidTr="00BB5EC0">
        <w:trPr>
          <w:trHeight w:val="264"/>
        </w:trPr>
        <w:tc>
          <w:tcPr>
            <w:tcW w:w="832" w:type="pct"/>
            <w:vMerge/>
            <w:tcBorders>
              <w:top w:val="nil"/>
              <w:left w:val="single" w:sz="8" w:space="0" w:color="auto"/>
              <w:bottom w:val="single" w:sz="8" w:space="0" w:color="000000"/>
              <w:right w:val="single" w:sz="4" w:space="0" w:color="auto"/>
            </w:tcBorders>
            <w:vAlign w:val="center"/>
            <w:hideMark/>
          </w:tcPr>
          <w:p w14:paraId="194C0F25" w14:textId="77777777" w:rsidR="00BB5EC0" w:rsidRPr="00BB5EC0" w:rsidRDefault="00BB5EC0" w:rsidP="00BB5EC0">
            <w:pPr>
              <w:rPr>
                <w:b/>
                <w:bCs/>
                <w:sz w:val="16"/>
                <w:szCs w:val="16"/>
              </w:rPr>
            </w:pPr>
          </w:p>
        </w:tc>
        <w:tc>
          <w:tcPr>
            <w:tcW w:w="254" w:type="pct"/>
            <w:tcBorders>
              <w:top w:val="nil"/>
              <w:left w:val="nil"/>
              <w:bottom w:val="single" w:sz="4" w:space="0" w:color="auto"/>
              <w:right w:val="single" w:sz="4" w:space="0" w:color="auto"/>
            </w:tcBorders>
            <w:shd w:val="clear" w:color="auto" w:fill="auto"/>
            <w:noWrap/>
            <w:vAlign w:val="bottom"/>
            <w:hideMark/>
          </w:tcPr>
          <w:p w14:paraId="15EDC51A" w14:textId="77777777" w:rsidR="00BB5EC0" w:rsidRPr="00BB5EC0" w:rsidRDefault="00BB5EC0" w:rsidP="00BB5EC0">
            <w:pPr>
              <w:jc w:val="center"/>
              <w:rPr>
                <w:b/>
                <w:bCs/>
                <w:sz w:val="16"/>
                <w:szCs w:val="16"/>
              </w:rPr>
            </w:pPr>
            <w:r w:rsidRPr="00BB5EC0">
              <w:rPr>
                <w:b/>
                <w:bCs/>
                <w:sz w:val="16"/>
                <w:szCs w:val="16"/>
              </w:rPr>
              <w:t xml:space="preserve">      V  </w:t>
            </w:r>
          </w:p>
        </w:tc>
        <w:tc>
          <w:tcPr>
            <w:tcW w:w="405" w:type="pct"/>
            <w:tcBorders>
              <w:top w:val="nil"/>
              <w:left w:val="nil"/>
              <w:bottom w:val="single" w:sz="4" w:space="0" w:color="auto"/>
              <w:right w:val="single" w:sz="4" w:space="0" w:color="auto"/>
            </w:tcBorders>
            <w:shd w:val="clear" w:color="auto" w:fill="auto"/>
            <w:noWrap/>
            <w:vAlign w:val="center"/>
            <w:hideMark/>
          </w:tcPr>
          <w:p w14:paraId="5DAF34EF" w14:textId="77777777" w:rsidR="00BB5EC0" w:rsidRPr="00BB5EC0" w:rsidRDefault="00BB5EC0" w:rsidP="00BB5EC0">
            <w:pPr>
              <w:jc w:val="center"/>
              <w:rPr>
                <w:b/>
                <w:bCs/>
                <w:sz w:val="16"/>
                <w:szCs w:val="16"/>
              </w:rPr>
            </w:pPr>
            <w:r w:rsidRPr="00BB5EC0">
              <w:rPr>
                <w:b/>
                <w:bCs/>
                <w:sz w:val="16"/>
                <w:szCs w:val="16"/>
              </w:rPr>
              <w:t>21828</w:t>
            </w:r>
          </w:p>
        </w:tc>
        <w:tc>
          <w:tcPr>
            <w:tcW w:w="513" w:type="pct"/>
            <w:tcBorders>
              <w:top w:val="nil"/>
              <w:left w:val="nil"/>
              <w:bottom w:val="single" w:sz="4" w:space="0" w:color="auto"/>
              <w:right w:val="single" w:sz="4" w:space="0" w:color="auto"/>
            </w:tcBorders>
            <w:shd w:val="clear" w:color="auto" w:fill="auto"/>
            <w:noWrap/>
            <w:vAlign w:val="center"/>
            <w:hideMark/>
          </w:tcPr>
          <w:p w14:paraId="258EA166" w14:textId="77777777" w:rsidR="00BB5EC0" w:rsidRPr="00BB5EC0" w:rsidRDefault="00BB5EC0" w:rsidP="00BB5EC0">
            <w:pPr>
              <w:jc w:val="center"/>
              <w:rPr>
                <w:b/>
                <w:bCs/>
                <w:sz w:val="16"/>
                <w:szCs w:val="16"/>
              </w:rPr>
            </w:pPr>
            <w:r w:rsidRPr="00BB5EC0">
              <w:rPr>
                <w:b/>
                <w:bCs/>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6BD28119" w14:textId="77777777" w:rsidR="00BB5EC0" w:rsidRPr="00BB5EC0" w:rsidRDefault="00BB5EC0" w:rsidP="00BB5EC0">
            <w:pPr>
              <w:jc w:val="center"/>
              <w:rPr>
                <w:b/>
                <w:bCs/>
                <w:sz w:val="16"/>
                <w:szCs w:val="16"/>
              </w:rPr>
            </w:pPr>
            <w:r w:rsidRPr="00BB5EC0">
              <w:rPr>
                <w:b/>
                <w:bCs/>
                <w:sz w:val="16"/>
                <w:szCs w:val="16"/>
              </w:rPr>
              <w:t> </w:t>
            </w:r>
          </w:p>
        </w:tc>
        <w:tc>
          <w:tcPr>
            <w:tcW w:w="405" w:type="pct"/>
            <w:tcBorders>
              <w:top w:val="nil"/>
              <w:left w:val="nil"/>
              <w:bottom w:val="single" w:sz="4" w:space="0" w:color="auto"/>
              <w:right w:val="single" w:sz="4" w:space="0" w:color="auto"/>
            </w:tcBorders>
            <w:shd w:val="clear" w:color="auto" w:fill="auto"/>
            <w:noWrap/>
            <w:vAlign w:val="center"/>
            <w:hideMark/>
          </w:tcPr>
          <w:p w14:paraId="05AF7B05" w14:textId="77777777" w:rsidR="00BB5EC0" w:rsidRPr="00BB5EC0" w:rsidRDefault="00BB5EC0" w:rsidP="00BB5EC0">
            <w:pPr>
              <w:jc w:val="center"/>
              <w:rPr>
                <w:b/>
                <w:bCs/>
                <w:sz w:val="16"/>
                <w:szCs w:val="16"/>
              </w:rPr>
            </w:pPr>
            <w:r w:rsidRPr="00BB5EC0">
              <w:rPr>
                <w:b/>
                <w:bCs/>
                <w:sz w:val="16"/>
                <w:szCs w:val="16"/>
              </w:rPr>
              <w:t> </w:t>
            </w:r>
          </w:p>
        </w:tc>
        <w:tc>
          <w:tcPr>
            <w:tcW w:w="389" w:type="pct"/>
            <w:tcBorders>
              <w:top w:val="nil"/>
              <w:left w:val="nil"/>
              <w:bottom w:val="single" w:sz="4" w:space="0" w:color="auto"/>
              <w:right w:val="single" w:sz="4" w:space="0" w:color="auto"/>
            </w:tcBorders>
            <w:shd w:val="clear" w:color="auto" w:fill="auto"/>
            <w:noWrap/>
            <w:vAlign w:val="center"/>
            <w:hideMark/>
          </w:tcPr>
          <w:p w14:paraId="380F27B0" w14:textId="77777777" w:rsidR="00BB5EC0" w:rsidRPr="00BB5EC0" w:rsidRDefault="00BB5EC0" w:rsidP="00BB5EC0">
            <w:pPr>
              <w:jc w:val="center"/>
              <w:rPr>
                <w:b/>
                <w:bCs/>
                <w:sz w:val="16"/>
                <w:szCs w:val="16"/>
              </w:rPr>
            </w:pPr>
            <w:r w:rsidRPr="00BB5EC0">
              <w:rPr>
                <w:b/>
                <w:bCs/>
                <w:sz w:val="16"/>
                <w:szCs w:val="16"/>
              </w:rPr>
              <w:t>2281</w:t>
            </w:r>
          </w:p>
        </w:tc>
        <w:tc>
          <w:tcPr>
            <w:tcW w:w="339" w:type="pct"/>
            <w:tcBorders>
              <w:top w:val="nil"/>
              <w:left w:val="nil"/>
              <w:bottom w:val="single" w:sz="4" w:space="0" w:color="auto"/>
              <w:right w:val="single" w:sz="4" w:space="0" w:color="auto"/>
            </w:tcBorders>
            <w:shd w:val="clear" w:color="auto" w:fill="auto"/>
            <w:noWrap/>
            <w:vAlign w:val="center"/>
            <w:hideMark/>
          </w:tcPr>
          <w:p w14:paraId="38725F9B" w14:textId="77777777" w:rsidR="00BB5EC0" w:rsidRPr="00BB5EC0" w:rsidRDefault="00BB5EC0" w:rsidP="00BB5EC0">
            <w:pPr>
              <w:jc w:val="center"/>
              <w:rPr>
                <w:b/>
                <w:bCs/>
                <w:sz w:val="16"/>
                <w:szCs w:val="16"/>
              </w:rPr>
            </w:pPr>
            <w:r w:rsidRPr="00BB5EC0">
              <w:rPr>
                <w:b/>
                <w:bCs/>
                <w:sz w:val="16"/>
                <w:szCs w:val="16"/>
              </w:rPr>
              <w:t>1272</w:t>
            </w:r>
          </w:p>
        </w:tc>
        <w:tc>
          <w:tcPr>
            <w:tcW w:w="339" w:type="pct"/>
            <w:tcBorders>
              <w:top w:val="nil"/>
              <w:left w:val="nil"/>
              <w:bottom w:val="single" w:sz="4" w:space="0" w:color="auto"/>
              <w:right w:val="single" w:sz="4" w:space="0" w:color="auto"/>
            </w:tcBorders>
            <w:shd w:val="clear" w:color="auto" w:fill="auto"/>
            <w:noWrap/>
            <w:vAlign w:val="center"/>
            <w:hideMark/>
          </w:tcPr>
          <w:p w14:paraId="16CAA0E4" w14:textId="77777777" w:rsidR="00BB5EC0" w:rsidRPr="00BB5EC0" w:rsidRDefault="00BB5EC0" w:rsidP="00BB5EC0">
            <w:pPr>
              <w:jc w:val="center"/>
              <w:rPr>
                <w:b/>
                <w:bCs/>
                <w:sz w:val="16"/>
                <w:szCs w:val="16"/>
              </w:rPr>
            </w:pPr>
            <w:r w:rsidRPr="00BB5EC0">
              <w:rPr>
                <w:b/>
                <w:bCs/>
                <w:sz w:val="16"/>
                <w:szCs w:val="16"/>
              </w:rPr>
              <w:t>9848</w:t>
            </w:r>
          </w:p>
        </w:tc>
        <w:tc>
          <w:tcPr>
            <w:tcW w:w="356" w:type="pct"/>
            <w:tcBorders>
              <w:top w:val="nil"/>
              <w:left w:val="nil"/>
              <w:bottom w:val="single" w:sz="4" w:space="0" w:color="auto"/>
              <w:right w:val="single" w:sz="4" w:space="0" w:color="auto"/>
            </w:tcBorders>
            <w:shd w:val="clear" w:color="auto" w:fill="auto"/>
            <w:noWrap/>
            <w:vAlign w:val="center"/>
            <w:hideMark/>
          </w:tcPr>
          <w:p w14:paraId="768B0DA9" w14:textId="77777777" w:rsidR="00BB5EC0" w:rsidRPr="00BB5EC0" w:rsidRDefault="00BB5EC0" w:rsidP="00BB5EC0">
            <w:pPr>
              <w:jc w:val="center"/>
              <w:rPr>
                <w:b/>
                <w:bCs/>
                <w:sz w:val="16"/>
                <w:szCs w:val="16"/>
              </w:rPr>
            </w:pPr>
            <w:r w:rsidRPr="00BB5EC0">
              <w:rPr>
                <w:b/>
                <w:bCs/>
                <w:sz w:val="16"/>
                <w:szCs w:val="16"/>
              </w:rPr>
              <w:t>8428</w:t>
            </w:r>
          </w:p>
        </w:tc>
        <w:tc>
          <w:tcPr>
            <w:tcW w:w="314" w:type="pct"/>
            <w:tcBorders>
              <w:top w:val="nil"/>
              <w:left w:val="nil"/>
              <w:bottom w:val="single" w:sz="4" w:space="0" w:color="auto"/>
              <w:right w:val="single" w:sz="4" w:space="0" w:color="auto"/>
            </w:tcBorders>
            <w:shd w:val="clear" w:color="auto" w:fill="auto"/>
            <w:noWrap/>
            <w:vAlign w:val="center"/>
            <w:hideMark/>
          </w:tcPr>
          <w:p w14:paraId="4F980D7F" w14:textId="77777777" w:rsidR="00BB5EC0" w:rsidRPr="00BB5EC0" w:rsidRDefault="00BB5EC0" w:rsidP="00BB5EC0">
            <w:pPr>
              <w:jc w:val="center"/>
              <w:rPr>
                <w:b/>
                <w:bCs/>
                <w:sz w:val="16"/>
                <w:szCs w:val="16"/>
              </w:rPr>
            </w:pPr>
            <w:r w:rsidRPr="00BB5EC0">
              <w:rPr>
                <w:b/>
                <w:bCs/>
                <w:sz w:val="16"/>
                <w:szCs w:val="16"/>
              </w:rPr>
              <w:t> </w:t>
            </w:r>
          </w:p>
        </w:tc>
        <w:tc>
          <w:tcPr>
            <w:tcW w:w="339" w:type="pct"/>
            <w:tcBorders>
              <w:top w:val="nil"/>
              <w:left w:val="nil"/>
              <w:bottom w:val="single" w:sz="4" w:space="0" w:color="auto"/>
              <w:right w:val="single" w:sz="8" w:space="0" w:color="auto"/>
            </w:tcBorders>
            <w:shd w:val="clear" w:color="auto" w:fill="auto"/>
            <w:noWrap/>
            <w:vAlign w:val="center"/>
            <w:hideMark/>
          </w:tcPr>
          <w:p w14:paraId="174A99C8" w14:textId="77777777" w:rsidR="00BB5EC0" w:rsidRPr="00BB5EC0" w:rsidRDefault="00BB5EC0" w:rsidP="00BB5EC0">
            <w:pPr>
              <w:jc w:val="center"/>
              <w:rPr>
                <w:b/>
                <w:bCs/>
                <w:sz w:val="16"/>
                <w:szCs w:val="16"/>
              </w:rPr>
            </w:pPr>
            <w:r w:rsidRPr="00BB5EC0">
              <w:rPr>
                <w:b/>
                <w:bCs/>
                <w:sz w:val="16"/>
                <w:szCs w:val="16"/>
              </w:rPr>
              <w:t> </w:t>
            </w:r>
          </w:p>
        </w:tc>
        <w:tc>
          <w:tcPr>
            <w:tcW w:w="92" w:type="pct"/>
            <w:vAlign w:val="center"/>
            <w:hideMark/>
          </w:tcPr>
          <w:p w14:paraId="23FA3C90" w14:textId="77777777" w:rsidR="00BB5EC0" w:rsidRPr="00BB5EC0" w:rsidRDefault="00BB5EC0" w:rsidP="00BB5EC0">
            <w:pPr>
              <w:rPr>
                <w:sz w:val="16"/>
                <w:szCs w:val="16"/>
              </w:rPr>
            </w:pPr>
          </w:p>
        </w:tc>
      </w:tr>
      <w:tr w:rsidR="00BB5EC0" w:rsidRPr="00BC3962" w14:paraId="1D78F949" w14:textId="77777777" w:rsidTr="00BB5EC0">
        <w:trPr>
          <w:trHeight w:val="276"/>
        </w:trPr>
        <w:tc>
          <w:tcPr>
            <w:tcW w:w="832" w:type="pct"/>
            <w:vMerge/>
            <w:tcBorders>
              <w:top w:val="nil"/>
              <w:left w:val="single" w:sz="8" w:space="0" w:color="auto"/>
              <w:bottom w:val="single" w:sz="8" w:space="0" w:color="000000"/>
              <w:right w:val="single" w:sz="4" w:space="0" w:color="auto"/>
            </w:tcBorders>
            <w:vAlign w:val="center"/>
            <w:hideMark/>
          </w:tcPr>
          <w:p w14:paraId="52FE8F3D" w14:textId="77777777" w:rsidR="00BB5EC0" w:rsidRPr="00BB5EC0" w:rsidRDefault="00BB5EC0" w:rsidP="00BB5EC0">
            <w:pPr>
              <w:rPr>
                <w:b/>
                <w:bCs/>
                <w:sz w:val="16"/>
                <w:szCs w:val="16"/>
              </w:rPr>
            </w:pPr>
          </w:p>
        </w:tc>
        <w:tc>
          <w:tcPr>
            <w:tcW w:w="254" w:type="pct"/>
            <w:tcBorders>
              <w:top w:val="nil"/>
              <w:left w:val="nil"/>
              <w:bottom w:val="single" w:sz="8" w:space="0" w:color="auto"/>
              <w:right w:val="single" w:sz="4" w:space="0" w:color="auto"/>
            </w:tcBorders>
            <w:shd w:val="clear" w:color="auto" w:fill="auto"/>
            <w:noWrap/>
            <w:vAlign w:val="bottom"/>
            <w:hideMark/>
          </w:tcPr>
          <w:p w14:paraId="0AC9F4E6" w14:textId="77777777" w:rsidR="00BB5EC0" w:rsidRPr="00BB5EC0" w:rsidRDefault="00BB5EC0" w:rsidP="00BB5EC0">
            <w:pPr>
              <w:jc w:val="center"/>
              <w:rPr>
                <w:b/>
                <w:bCs/>
                <w:sz w:val="16"/>
                <w:szCs w:val="16"/>
              </w:rPr>
            </w:pPr>
            <w:r w:rsidRPr="00BB5EC0">
              <w:rPr>
                <w:b/>
                <w:bCs/>
                <w:sz w:val="16"/>
                <w:szCs w:val="16"/>
              </w:rPr>
              <w:t xml:space="preserve">     Zv  </w:t>
            </w:r>
          </w:p>
        </w:tc>
        <w:tc>
          <w:tcPr>
            <w:tcW w:w="405" w:type="pct"/>
            <w:tcBorders>
              <w:top w:val="nil"/>
              <w:left w:val="nil"/>
              <w:bottom w:val="single" w:sz="8" w:space="0" w:color="auto"/>
              <w:right w:val="single" w:sz="4" w:space="0" w:color="auto"/>
            </w:tcBorders>
            <w:shd w:val="clear" w:color="auto" w:fill="auto"/>
            <w:noWrap/>
            <w:vAlign w:val="center"/>
            <w:hideMark/>
          </w:tcPr>
          <w:p w14:paraId="00C4D7F3" w14:textId="77777777" w:rsidR="00BB5EC0" w:rsidRPr="00BB5EC0" w:rsidRDefault="00BB5EC0" w:rsidP="00BB5EC0">
            <w:pPr>
              <w:jc w:val="center"/>
              <w:rPr>
                <w:b/>
                <w:bCs/>
                <w:sz w:val="16"/>
                <w:szCs w:val="16"/>
              </w:rPr>
            </w:pPr>
            <w:r w:rsidRPr="00BB5EC0">
              <w:rPr>
                <w:b/>
                <w:bCs/>
                <w:sz w:val="16"/>
                <w:szCs w:val="16"/>
              </w:rPr>
              <w:t>529</w:t>
            </w:r>
          </w:p>
        </w:tc>
        <w:tc>
          <w:tcPr>
            <w:tcW w:w="513" w:type="pct"/>
            <w:tcBorders>
              <w:top w:val="nil"/>
              <w:left w:val="nil"/>
              <w:bottom w:val="single" w:sz="8" w:space="0" w:color="auto"/>
              <w:right w:val="single" w:sz="4" w:space="0" w:color="auto"/>
            </w:tcBorders>
            <w:shd w:val="clear" w:color="auto" w:fill="auto"/>
            <w:noWrap/>
            <w:vAlign w:val="center"/>
            <w:hideMark/>
          </w:tcPr>
          <w:p w14:paraId="1A9D4831" w14:textId="77777777" w:rsidR="00BB5EC0" w:rsidRPr="00BB5EC0" w:rsidRDefault="00BB5EC0" w:rsidP="00BB5EC0">
            <w:pPr>
              <w:jc w:val="center"/>
              <w:rPr>
                <w:b/>
                <w:bCs/>
                <w:sz w:val="16"/>
                <w:szCs w:val="16"/>
              </w:rPr>
            </w:pPr>
            <w:r w:rsidRPr="00BB5EC0">
              <w:rPr>
                <w:b/>
                <w:bCs/>
                <w:sz w:val="16"/>
                <w:szCs w:val="16"/>
              </w:rPr>
              <w:t> </w:t>
            </w:r>
          </w:p>
        </w:tc>
        <w:tc>
          <w:tcPr>
            <w:tcW w:w="422" w:type="pct"/>
            <w:tcBorders>
              <w:top w:val="nil"/>
              <w:left w:val="nil"/>
              <w:bottom w:val="single" w:sz="8" w:space="0" w:color="auto"/>
              <w:right w:val="single" w:sz="4" w:space="0" w:color="auto"/>
            </w:tcBorders>
            <w:shd w:val="clear" w:color="auto" w:fill="auto"/>
            <w:noWrap/>
            <w:vAlign w:val="center"/>
            <w:hideMark/>
          </w:tcPr>
          <w:p w14:paraId="1EE73B26" w14:textId="77777777" w:rsidR="00BB5EC0" w:rsidRPr="00BB5EC0" w:rsidRDefault="00BB5EC0" w:rsidP="00BB5EC0">
            <w:pPr>
              <w:jc w:val="center"/>
              <w:rPr>
                <w:b/>
                <w:bCs/>
                <w:sz w:val="16"/>
                <w:szCs w:val="16"/>
              </w:rPr>
            </w:pPr>
            <w:r w:rsidRPr="00BB5EC0">
              <w:rPr>
                <w:b/>
                <w:bCs/>
                <w:sz w:val="16"/>
                <w:szCs w:val="16"/>
              </w:rPr>
              <w:t> </w:t>
            </w:r>
          </w:p>
        </w:tc>
        <w:tc>
          <w:tcPr>
            <w:tcW w:w="405" w:type="pct"/>
            <w:tcBorders>
              <w:top w:val="nil"/>
              <w:left w:val="nil"/>
              <w:bottom w:val="single" w:sz="8" w:space="0" w:color="auto"/>
              <w:right w:val="single" w:sz="4" w:space="0" w:color="auto"/>
            </w:tcBorders>
            <w:shd w:val="clear" w:color="auto" w:fill="auto"/>
            <w:noWrap/>
            <w:vAlign w:val="center"/>
            <w:hideMark/>
          </w:tcPr>
          <w:p w14:paraId="27D4DA64" w14:textId="77777777" w:rsidR="00BB5EC0" w:rsidRPr="00BB5EC0" w:rsidRDefault="00BB5EC0" w:rsidP="00BB5EC0">
            <w:pPr>
              <w:jc w:val="center"/>
              <w:rPr>
                <w:b/>
                <w:bCs/>
                <w:sz w:val="16"/>
                <w:szCs w:val="16"/>
              </w:rPr>
            </w:pPr>
            <w:r w:rsidRPr="00BB5EC0">
              <w:rPr>
                <w:b/>
                <w:bCs/>
                <w:sz w:val="16"/>
                <w:szCs w:val="16"/>
              </w:rPr>
              <w:t> </w:t>
            </w:r>
          </w:p>
        </w:tc>
        <w:tc>
          <w:tcPr>
            <w:tcW w:w="389" w:type="pct"/>
            <w:tcBorders>
              <w:top w:val="nil"/>
              <w:left w:val="nil"/>
              <w:bottom w:val="single" w:sz="8" w:space="0" w:color="auto"/>
              <w:right w:val="single" w:sz="4" w:space="0" w:color="auto"/>
            </w:tcBorders>
            <w:shd w:val="clear" w:color="auto" w:fill="auto"/>
            <w:noWrap/>
            <w:vAlign w:val="center"/>
            <w:hideMark/>
          </w:tcPr>
          <w:p w14:paraId="2BCAE54A" w14:textId="77777777" w:rsidR="00BB5EC0" w:rsidRPr="00BB5EC0" w:rsidRDefault="00BB5EC0" w:rsidP="00BB5EC0">
            <w:pPr>
              <w:jc w:val="center"/>
              <w:rPr>
                <w:b/>
                <w:bCs/>
                <w:sz w:val="16"/>
                <w:szCs w:val="16"/>
              </w:rPr>
            </w:pPr>
            <w:r w:rsidRPr="00BB5EC0">
              <w:rPr>
                <w:b/>
                <w:bCs/>
                <w:sz w:val="16"/>
                <w:szCs w:val="16"/>
              </w:rPr>
              <w:t>68</w:t>
            </w:r>
          </w:p>
        </w:tc>
        <w:tc>
          <w:tcPr>
            <w:tcW w:w="339" w:type="pct"/>
            <w:tcBorders>
              <w:top w:val="nil"/>
              <w:left w:val="nil"/>
              <w:bottom w:val="single" w:sz="8" w:space="0" w:color="auto"/>
              <w:right w:val="single" w:sz="4" w:space="0" w:color="auto"/>
            </w:tcBorders>
            <w:shd w:val="clear" w:color="auto" w:fill="auto"/>
            <w:noWrap/>
            <w:vAlign w:val="center"/>
            <w:hideMark/>
          </w:tcPr>
          <w:p w14:paraId="21CB177F" w14:textId="77777777" w:rsidR="00BB5EC0" w:rsidRPr="00BB5EC0" w:rsidRDefault="00BB5EC0" w:rsidP="00BB5EC0">
            <w:pPr>
              <w:jc w:val="center"/>
              <w:rPr>
                <w:b/>
                <w:bCs/>
                <w:sz w:val="16"/>
                <w:szCs w:val="16"/>
              </w:rPr>
            </w:pPr>
            <w:r w:rsidRPr="00BB5EC0">
              <w:rPr>
                <w:b/>
                <w:bCs/>
                <w:sz w:val="16"/>
                <w:szCs w:val="16"/>
              </w:rPr>
              <w:t>31</w:t>
            </w:r>
          </w:p>
        </w:tc>
        <w:tc>
          <w:tcPr>
            <w:tcW w:w="339" w:type="pct"/>
            <w:tcBorders>
              <w:top w:val="nil"/>
              <w:left w:val="nil"/>
              <w:bottom w:val="single" w:sz="8" w:space="0" w:color="auto"/>
              <w:right w:val="single" w:sz="4" w:space="0" w:color="auto"/>
            </w:tcBorders>
            <w:shd w:val="clear" w:color="auto" w:fill="auto"/>
            <w:noWrap/>
            <w:vAlign w:val="center"/>
            <w:hideMark/>
          </w:tcPr>
          <w:p w14:paraId="07512989" w14:textId="77777777" w:rsidR="00BB5EC0" w:rsidRPr="00BB5EC0" w:rsidRDefault="00BB5EC0" w:rsidP="00BB5EC0">
            <w:pPr>
              <w:jc w:val="center"/>
              <w:rPr>
                <w:b/>
                <w:bCs/>
                <w:sz w:val="16"/>
                <w:szCs w:val="16"/>
              </w:rPr>
            </w:pPr>
            <w:r w:rsidRPr="00BB5EC0">
              <w:rPr>
                <w:b/>
                <w:bCs/>
                <w:sz w:val="16"/>
                <w:szCs w:val="16"/>
              </w:rPr>
              <w:t>236</w:t>
            </w:r>
          </w:p>
        </w:tc>
        <w:tc>
          <w:tcPr>
            <w:tcW w:w="356" w:type="pct"/>
            <w:tcBorders>
              <w:top w:val="nil"/>
              <w:left w:val="nil"/>
              <w:bottom w:val="single" w:sz="8" w:space="0" w:color="auto"/>
              <w:right w:val="single" w:sz="4" w:space="0" w:color="auto"/>
            </w:tcBorders>
            <w:shd w:val="clear" w:color="auto" w:fill="auto"/>
            <w:noWrap/>
            <w:vAlign w:val="center"/>
            <w:hideMark/>
          </w:tcPr>
          <w:p w14:paraId="4FB3260D" w14:textId="77777777" w:rsidR="00BB5EC0" w:rsidRPr="00BB5EC0" w:rsidRDefault="00BB5EC0" w:rsidP="00BB5EC0">
            <w:pPr>
              <w:jc w:val="center"/>
              <w:rPr>
                <w:b/>
                <w:bCs/>
                <w:sz w:val="16"/>
                <w:szCs w:val="16"/>
              </w:rPr>
            </w:pPr>
            <w:r w:rsidRPr="00BB5EC0">
              <w:rPr>
                <w:b/>
                <w:bCs/>
                <w:sz w:val="16"/>
                <w:szCs w:val="16"/>
              </w:rPr>
              <w:t>194</w:t>
            </w:r>
          </w:p>
        </w:tc>
        <w:tc>
          <w:tcPr>
            <w:tcW w:w="314" w:type="pct"/>
            <w:tcBorders>
              <w:top w:val="nil"/>
              <w:left w:val="nil"/>
              <w:bottom w:val="single" w:sz="8" w:space="0" w:color="auto"/>
              <w:right w:val="single" w:sz="4" w:space="0" w:color="auto"/>
            </w:tcBorders>
            <w:shd w:val="clear" w:color="auto" w:fill="auto"/>
            <w:noWrap/>
            <w:vAlign w:val="center"/>
            <w:hideMark/>
          </w:tcPr>
          <w:p w14:paraId="26C7A88A" w14:textId="77777777" w:rsidR="00BB5EC0" w:rsidRPr="00BB5EC0" w:rsidRDefault="00BB5EC0" w:rsidP="00BB5EC0">
            <w:pPr>
              <w:jc w:val="center"/>
              <w:rPr>
                <w:b/>
                <w:bCs/>
                <w:sz w:val="16"/>
                <w:szCs w:val="16"/>
              </w:rPr>
            </w:pPr>
            <w:r w:rsidRPr="00BB5EC0">
              <w:rPr>
                <w:b/>
                <w:bCs/>
                <w:sz w:val="16"/>
                <w:szCs w:val="16"/>
              </w:rPr>
              <w:t> </w:t>
            </w:r>
          </w:p>
        </w:tc>
        <w:tc>
          <w:tcPr>
            <w:tcW w:w="339" w:type="pct"/>
            <w:tcBorders>
              <w:top w:val="nil"/>
              <w:left w:val="nil"/>
              <w:bottom w:val="single" w:sz="8" w:space="0" w:color="auto"/>
              <w:right w:val="single" w:sz="8" w:space="0" w:color="auto"/>
            </w:tcBorders>
            <w:shd w:val="clear" w:color="auto" w:fill="auto"/>
            <w:noWrap/>
            <w:vAlign w:val="center"/>
            <w:hideMark/>
          </w:tcPr>
          <w:p w14:paraId="54996FD4" w14:textId="77777777" w:rsidR="00BB5EC0" w:rsidRPr="00BB5EC0" w:rsidRDefault="00BB5EC0" w:rsidP="00BB5EC0">
            <w:pPr>
              <w:jc w:val="center"/>
              <w:rPr>
                <w:b/>
                <w:bCs/>
                <w:sz w:val="16"/>
                <w:szCs w:val="16"/>
              </w:rPr>
            </w:pPr>
            <w:r w:rsidRPr="00BB5EC0">
              <w:rPr>
                <w:b/>
                <w:bCs/>
                <w:sz w:val="16"/>
                <w:szCs w:val="16"/>
              </w:rPr>
              <w:t> </w:t>
            </w:r>
          </w:p>
        </w:tc>
        <w:tc>
          <w:tcPr>
            <w:tcW w:w="92" w:type="pct"/>
            <w:vAlign w:val="center"/>
            <w:hideMark/>
          </w:tcPr>
          <w:p w14:paraId="1D63EC9D" w14:textId="77777777" w:rsidR="00BB5EC0" w:rsidRPr="00BB5EC0" w:rsidRDefault="00BB5EC0" w:rsidP="00BB5EC0">
            <w:pPr>
              <w:rPr>
                <w:sz w:val="16"/>
                <w:szCs w:val="16"/>
              </w:rPr>
            </w:pPr>
          </w:p>
        </w:tc>
      </w:tr>
    </w:tbl>
    <w:p w14:paraId="43B7AF9E" w14:textId="78C2B87B" w:rsidR="002A0280" w:rsidRPr="000B58B8" w:rsidRDefault="00893E0E" w:rsidP="00C259EC">
      <w:pPr>
        <w:spacing w:after="60"/>
        <w:ind w:firstLine="720"/>
        <w:rPr>
          <w:sz w:val="24"/>
          <w:szCs w:val="24"/>
        </w:rPr>
      </w:pPr>
      <w:r>
        <w:rPr>
          <w:noProof/>
          <w:lang w:val="sr-Latn-RS" w:eastAsia="sr-Latn-RS"/>
        </w:rPr>
        <w:drawing>
          <wp:anchor distT="0" distB="0" distL="114300" distR="114300" simplePos="0" relativeHeight="251666432" behindDoc="0" locked="0" layoutInCell="1" allowOverlap="1" wp14:anchorId="2E89B50D" wp14:editId="169C4EA9">
            <wp:simplePos x="0" y="0"/>
            <wp:positionH relativeFrom="column">
              <wp:posOffset>472440</wp:posOffset>
            </wp:positionH>
            <wp:positionV relativeFrom="paragraph">
              <wp:posOffset>216535</wp:posOffset>
            </wp:positionV>
            <wp:extent cx="5151120" cy="2712720"/>
            <wp:effectExtent l="0" t="0" r="11430" b="11430"/>
            <wp:wrapSquare wrapText="bothSides"/>
            <wp:docPr id="11" name="Chart 11">
              <a:extLst xmlns:a="http://schemas.openxmlformats.org/drawingml/2006/main">
                <a:ext uri="{FF2B5EF4-FFF2-40B4-BE49-F238E27FC236}">
                  <a16:creationId xmlns:a16="http://schemas.microsoft.com/office/drawing/2014/main" id="{5A506ABD-4830-C8C2-0936-3B73776D6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14:paraId="78D9142A" w14:textId="312BCF76" w:rsidR="002A0280" w:rsidRDefault="0056473C" w:rsidP="0056473C">
      <w:pPr>
        <w:rPr>
          <w:b/>
          <w:bCs/>
          <w:color w:val="17365D" w:themeColor="text2" w:themeShade="BF"/>
          <w:sz w:val="24"/>
          <w:szCs w:val="24"/>
        </w:rPr>
      </w:pPr>
      <w:r>
        <w:rPr>
          <w:b/>
          <w:bCs/>
          <w:color w:val="17365D" w:themeColor="text2" w:themeShade="BF"/>
          <w:sz w:val="24"/>
          <w:szCs w:val="24"/>
        </w:rPr>
        <w:br w:type="textWrapping" w:clear="all"/>
      </w:r>
    </w:p>
    <w:p w14:paraId="3AE7924F" w14:textId="2E2C61A1" w:rsidR="00FE2E53" w:rsidRPr="008C23F3" w:rsidRDefault="00FE2E53" w:rsidP="00FE2E53">
      <w:pPr>
        <w:ind w:firstLine="720"/>
        <w:jc w:val="both"/>
        <w:rPr>
          <w:bCs/>
          <w:sz w:val="24"/>
          <w:szCs w:val="24"/>
          <w:lang w:val="ru-RU"/>
        </w:rPr>
      </w:pPr>
      <w:r w:rsidRPr="0047062C">
        <w:rPr>
          <w:bCs/>
          <w:sz w:val="24"/>
          <w:szCs w:val="24"/>
          <w:lang w:val="ru-RU"/>
        </w:rPr>
        <w:t xml:space="preserve">Најзаступљенија газдинска класа је </w:t>
      </w:r>
      <w:r w:rsidR="002D3024" w:rsidRPr="0047062C">
        <w:rPr>
          <w:bCs/>
          <w:sz w:val="24"/>
          <w:szCs w:val="24"/>
          <w:lang w:val="ru-RU"/>
        </w:rPr>
        <w:t>10</w:t>
      </w:r>
      <w:r w:rsidR="0015106E" w:rsidRPr="0047062C">
        <w:rPr>
          <w:bCs/>
          <w:sz w:val="24"/>
          <w:szCs w:val="24"/>
          <w:lang w:val="ru-RU"/>
        </w:rPr>
        <w:t xml:space="preserve"> 306 311</w:t>
      </w:r>
      <w:r w:rsidR="00E67E9C" w:rsidRPr="0047062C">
        <w:rPr>
          <w:bCs/>
          <w:sz w:val="24"/>
          <w:szCs w:val="24"/>
          <w:lang w:val="sr-Latn-RS"/>
        </w:rPr>
        <w:t xml:space="preserve"> </w:t>
      </w:r>
      <w:r w:rsidRPr="0047062C">
        <w:rPr>
          <w:bCs/>
          <w:iCs/>
          <w:sz w:val="24"/>
          <w:szCs w:val="24"/>
          <w:lang w:val="ru-RU"/>
        </w:rPr>
        <w:t>(</w:t>
      </w:r>
      <w:r w:rsidRPr="0047062C">
        <w:rPr>
          <w:bCs/>
          <w:i/>
          <w:sz w:val="24"/>
          <w:szCs w:val="24"/>
          <w:lang w:val="ru-RU"/>
        </w:rPr>
        <w:t>изданачка</w:t>
      </w:r>
      <w:r w:rsidR="00961703" w:rsidRPr="0047062C">
        <w:rPr>
          <w:bCs/>
          <w:i/>
          <w:sz w:val="24"/>
          <w:szCs w:val="24"/>
          <w:lang w:val="ru-RU"/>
        </w:rPr>
        <w:t xml:space="preserve"> шума букве</w:t>
      </w:r>
      <w:r w:rsidRPr="0047062C">
        <w:rPr>
          <w:bCs/>
          <w:iCs/>
          <w:sz w:val="24"/>
          <w:szCs w:val="24"/>
          <w:lang w:val="ru-RU"/>
        </w:rPr>
        <w:t>)</w:t>
      </w:r>
      <w:r w:rsidRPr="0047062C">
        <w:rPr>
          <w:bCs/>
          <w:i/>
          <w:sz w:val="24"/>
          <w:szCs w:val="24"/>
          <w:lang w:val="ru-RU"/>
        </w:rPr>
        <w:t>,</w:t>
      </w:r>
      <w:r w:rsidRPr="0047062C">
        <w:rPr>
          <w:bCs/>
          <w:sz w:val="24"/>
          <w:szCs w:val="24"/>
          <w:lang w:val="ru-RU"/>
        </w:rPr>
        <w:t xml:space="preserve"> са</w:t>
      </w:r>
      <w:r w:rsidR="000F2A30" w:rsidRPr="0047062C">
        <w:rPr>
          <w:bCs/>
          <w:sz w:val="24"/>
          <w:szCs w:val="24"/>
          <w:lang w:val="ru-RU"/>
        </w:rPr>
        <w:t xml:space="preserve"> </w:t>
      </w:r>
      <w:r w:rsidR="00E65E66">
        <w:rPr>
          <w:bCs/>
          <w:sz w:val="24"/>
          <w:szCs w:val="24"/>
          <w:lang w:val="sr-Latn-RS"/>
        </w:rPr>
        <w:t>47,8</w:t>
      </w:r>
      <w:r w:rsidR="00E65E66">
        <w:rPr>
          <w:bCs/>
          <w:sz w:val="24"/>
          <w:szCs w:val="24"/>
          <w:lang w:val="sr-Cyrl-RS"/>
        </w:rPr>
        <w:t>ха</w:t>
      </w:r>
      <w:r w:rsidRPr="0047062C">
        <w:rPr>
          <w:bCs/>
          <w:sz w:val="24"/>
          <w:szCs w:val="24"/>
          <w:lang w:val="ru-RU"/>
        </w:rPr>
        <w:t>. Стваран размер добних разреда одступа од нормалног, који је графички представљен</w:t>
      </w:r>
      <w:r w:rsidRPr="008C23F3">
        <w:rPr>
          <w:bCs/>
          <w:sz w:val="24"/>
          <w:szCs w:val="24"/>
          <w:lang w:val="ru-RU"/>
        </w:rPr>
        <w:t>.Одл</w:t>
      </w:r>
      <w:r w:rsidR="00CB68B1" w:rsidRPr="008C23F3">
        <w:rPr>
          <w:bCs/>
          <w:sz w:val="24"/>
          <w:szCs w:val="24"/>
          <w:lang w:val="ru-RU"/>
        </w:rPr>
        <w:t>икује је мањак добних разреда</w:t>
      </w:r>
      <w:r w:rsidRPr="008C23F3">
        <w:rPr>
          <w:bCs/>
          <w:sz w:val="24"/>
          <w:szCs w:val="24"/>
          <w:lang w:val="ru-RU"/>
        </w:rPr>
        <w:t xml:space="preserve"> млађих </w:t>
      </w:r>
      <w:r w:rsidR="0012285D" w:rsidRPr="008C23F3">
        <w:rPr>
          <w:bCs/>
          <w:sz w:val="24"/>
          <w:szCs w:val="24"/>
          <w:lang w:val="ru-RU"/>
        </w:rPr>
        <w:t>категорија, а вишак</w:t>
      </w:r>
      <w:r w:rsidRPr="008C23F3">
        <w:rPr>
          <w:bCs/>
          <w:sz w:val="24"/>
          <w:szCs w:val="24"/>
          <w:lang w:val="ru-RU"/>
        </w:rPr>
        <w:t xml:space="preserve"> </w:t>
      </w:r>
      <w:r w:rsidR="00FB0775" w:rsidRPr="008C23F3">
        <w:rPr>
          <w:bCs/>
          <w:sz w:val="24"/>
          <w:szCs w:val="24"/>
          <w:lang w:val="ru-RU"/>
        </w:rPr>
        <w:t xml:space="preserve">средњедобних и </w:t>
      </w:r>
      <w:r w:rsidR="000F0552" w:rsidRPr="008C23F3">
        <w:rPr>
          <w:bCs/>
          <w:sz w:val="24"/>
          <w:szCs w:val="24"/>
          <w:lang w:val="ru-RU"/>
        </w:rPr>
        <w:t>зрелих</w:t>
      </w:r>
      <w:r w:rsidRPr="008C23F3">
        <w:rPr>
          <w:bCs/>
          <w:sz w:val="24"/>
          <w:szCs w:val="24"/>
          <w:lang w:val="ru-RU"/>
        </w:rPr>
        <w:t xml:space="preserve"> категорија</w:t>
      </w:r>
      <w:r w:rsidR="0012285D" w:rsidRPr="008C23F3">
        <w:rPr>
          <w:bCs/>
          <w:sz w:val="24"/>
          <w:szCs w:val="24"/>
          <w:lang w:val="ru-RU"/>
        </w:rPr>
        <w:t>.</w:t>
      </w:r>
    </w:p>
    <w:p w14:paraId="60E4AEB3" w14:textId="295361E7" w:rsidR="00101F0C" w:rsidRDefault="008C0551" w:rsidP="00E44597">
      <w:pPr>
        <w:spacing w:after="60"/>
        <w:ind w:firstLine="720"/>
        <w:jc w:val="both"/>
        <w:rPr>
          <w:sz w:val="24"/>
          <w:szCs w:val="24"/>
          <w:lang w:val="ru-RU"/>
        </w:rPr>
      </w:pPr>
      <w:r w:rsidRPr="0047062C">
        <w:rPr>
          <w:sz w:val="24"/>
          <w:szCs w:val="24"/>
          <w:lang w:val="ru-RU"/>
        </w:rPr>
        <w:t xml:space="preserve">Ово упућује на зкључак да су ове састојине настале у једном кратком временском периоду (у време и након </w:t>
      </w:r>
      <w:r w:rsidRPr="0047062C">
        <w:rPr>
          <w:sz w:val="24"/>
          <w:szCs w:val="24"/>
        </w:rPr>
        <w:t>II</w:t>
      </w:r>
      <w:r w:rsidRPr="0047062C">
        <w:rPr>
          <w:sz w:val="24"/>
          <w:szCs w:val="24"/>
          <w:lang w:val="ru-RU"/>
        </w:rPr>
        <w:t xml:space="preserve"> Светског рата</w:t>
      </w:r>
      <w:r w:rsidR="008D09DA" w:rsidRPr="0047062C">
        <w:rPr>
          <w:sz w:val="24"/>
          <w:szCs w:val="24"/>
          <w:lang w:val="ru-RU"/>
        </w:rPr>
        <w:t xml:space="preserve">. </w:t>
      </w:r>
      <w:r w:rsidR="008D09DA" w:rsidRPr="0047062C">
        <w:rPr>
          <w:bCs/>
          <w:sz w:val="24"/>
          <w:szCs w:val="24"/>
          <w:lang w:val="ru-RU"/>
        </w:rPr>
        <w:t>Да би с</w:t>
      </w:r>
      <w:r w:rsidR="00BD25A6" w:rsidRPr="0047062C">
        <w:rPr>
          <w:bCs/>
          <w:sz w:val="24"/>
          <w:szCs w:val="24"/>
          <w:lang w:val="ru-RU"/>
        </w:rPr>
        <w:t xml:space="preserve">е приближили нормалном размеру </w:t>
      </w:r>
      <w:r w:rsidR="008D09DA" w:rsidRPr="0047062C">
        <w:rPr>
          <w:bCs/>
          <w:sz w:val="24"/>
          <w:szCs w:val="24"/>
          <w:lang w:val="ru-RU"/>
        </w:rPr>
        <w:t xml:space="preserve">морамо </w:t>
      </w:r>
      <w:r w:rsidRPr="0047062C">
        <w:rPr>
          <w:sz w:val="24"/>
          <w:szCs w:val="24"/>
          <w:lang w:val="ru-RU"/>
        </w:rPr>
        <w:t>улазити</w:t>
      </w:r>
      <w:r w:rsidR="008D09DA" w:rsidRPr="0047062C">
        <w:rPr>
          <w:sz w:val="24"/>
          <w:szCs w:val="24"/>
          <w:lang w:val="ru-RU"/>
        </w:rPr>
        <w:t xml:space="preserve"> у обнављање</w:t>
      </w:r>
      <w:r w:rsidRPr="0047062C">
        <w:rPr>
          <w:sz w:val="24"/>
          <w:szCs w:val="24"/>
          <w:lang w:val="ru-RU"/>
        </w:rPr>
        <w:t xml:space="preserve"> ових састојина</w:t>
      </w:r>
      <w:r w:rsidR="000F0552">
        <w:rPr>
          <w:sz w:val="24"/>
          <w:szCs w:val="24"/>
          <w:lang w:val="ru-RU"/>
        </w:rPr>
        <w:t xml:space="preserve"> </w:t>
      </w:r>
      <w:r w:rsidR="008D09DA" w:rsidRPr="000F0552">
        <w:rPr>
          <w:sz w:val="24"/>
          <w:szCs w:val="24"/>
          <w:lang w:val="ru-RU"/>
        </w:rPr>
        <w:t>пре опходње</w:t>
      </w:r>
      <w:r w:rsidR="008D09DA" w:rsidRPr="0047062C">
        <w:rPr>
          <w:sz w:val="24"/>
          <w:szCs w:val="24"/>
          <w:lang w:val="ru-RU"/>
        </w:rPr>
        <w:t>, наравно не по сваку цену, већ там</w:t>
      </w:r>
      <w:r w:rsidR="00E44597" w:rsidRPr="0047062C">
        <w:rPr>
          <w:sz w:val="24"/>
          <w:szCs w:val="24"/>
          <w:lang w:val="ru-RU"/>
        </w:rPr>
        <w:t>о где је то оправдано и реално</w:t>
      </w:r>
      <w:r w:rsidR="000F2A30" w:rsidRPr="0047062C">
        <w:rPr>
          <w:sz w:val="24"/>
          <w:szCs w:val="24"/>
          <w:lang w:val="ru-RU"/>
        </w:rPr>
        <w:t>.</w:t>
      </w:r>
    </w:p>
    <w:p w14:paraId="14DF404D" w14:textId="77777777" w:rsidR="0098116C" w:rsidRDefault="0098116C" w:rsidP="00E44597">
      <w:pPr>
        <w:spacing w:after="60"/>
        <w:ind w:firstLine="720"/>
        <w:jc w:val="both"/>
        <w:rPr>
          <w:sz w:val="24"/>
          <w:szCs w:val="24"/>
          <w:lang w:val="ru-RU"/>
        </w:rPr>
      </w:pPr>
    </w:p>
    <w:p w14:paraId="1B053043" w14:textId="77777777" w:rsidR="00EA7159" w:rsidRPr="00EF4EE5" w:rsidRDefault="000F2BAA" w:rsidP="00AE5ACC">
      <w:pPr>
        <w:ind w:firstLine="720"/>
        <w:rPr>
          <w:b/>
          <w:bCs/>
          <w:sz w:val="24"/>
          <w:szCs w:val="24"/>
          <w:lang w:val="ru-RU"/>
        </w:rPr>
      </w:pPr>
      <w:r w:rsidRPr="007B0E69">
        <w:rPr>
          <w:b/>
          <w:bCs/>
          <w:sz w:val="24"/>
          <w:szCs w:val="24"/>
          <w:lang w:val="sr-Latn-CS"/>
        </w:rPr>
        <w:lastRenderedPageBreak/>
        <w:t>Вешта</w:t>
      </w:r>
      <w:r w:rsidR="00127898" w:rsidRPr="007B0E69">
        <w:rPr>
          <w:b/>
          <w:bCs/>
          <w:sz w:val="24"/>
          <w:szCs w:val="24"/>
          <w:lang w:val="sr-Latn-CS"/>
        </w:rPr>
        <w:t>чки подигнуте састојин</w:t>
      </w:r>
      <w:r w:rsidR="00127898" w:rsidRPr="007B0E69">
        <w:rPr>
          <w:b/>
          <w:bCs/>
          <w:sz w:val="24"/>
          <w:szCs w:val="24"/>
          <w:lang w:val="sr-Cyrl-CS"/>
        </w:rPr>
        <w:t>е че</w:t>
      </w:r>
      <w:r w:rsidR="00D135EC">
        <w:rPr>
          <w:b/>
          <w:bCs/>
          <w:sz w:val="24"/>
          <w:szCs w:val="24"/>
          <w:lang w:val="sr-Cyrl-RS"/>
        </w:rPr>
        <w:t>т</w:t>
      </w:r>
      <w:r w:rsidR="00127898" w:rsidRPr="007B0E69">
        <w:rPr>
          <w:b/>
          <w:bCs/>
          <w:sz w:val="24"/>
          <w:szCs w:val="24"/>
          <w:lang w:val="sr-Cyrl-CS"/>
        </w:rPr>
        <w:t>инара</w:t>
      </w:r>
      <w:r w:rsidR="00127898" w:rsidRPr="007B0E69">
        <w:rPr>
          <w:bCs/>
          <w:sz w:val="24"/>
          <w:szCs w:val="24"/>
          <w:lang w:val="sr-Cyrl-CS"/>
        </w:rPr>
        <w:t xml:space="preserve"> - ширина добног разреда 10 година</w:t>
      </w:r>
    </w:p>
    <w:p w14:paraId="31193310" w14:textId="77777777" w:rsidR="005C2582" w:rsidRPr="00EF4EE5" w:rsidRDefault="005C2582" w:rsidP="000F2BAA">
      <w:pPr>
        <w:rPr>
          <w:b/>
          <w:bCs/>
          <w:sz w:val="24"/>
          <w:szCs w:val="24"/>
          <w:lang w:val="ru-RU"/>
        </w:rPr>
      </w:pPr>
    </w:p>
    <w:tbl>
      <w:tblPr>
        <w:tblW w:w="9820" w:type="dxa"/>
        <w:jc w:val="center"/>
        <w:tblLook w:val="04A0" w:firstRow="1" w:lastRow="0" w:firstColumn="1" w:lastColumn="0" w:noHBand="0" w:noVBand="1"/>
      </w:tblPr>
      <w:tblGrid>
        <w:gridCol w:w="1973"/>
        <w:gridCol w:w="695"/>
        <w:gridCol w:w="940"/>
        <w:gridCol w:w="664"/>
        <w:gridCol w:w="572"/>
        <w:gridCol w:w="756"/>
        <w:gridCol w:w="848"/>
        <w:gridCol w:w="756"/>
        <w:gridCol w:w="756"/>
        <w:gridCol w:w="848"/>
        <w:gridCol w:w="756"/>
        <w:gridCol w:w="256"/>
      </w:tblGrid>
      <w:tr w:rsidR="00116695" w:rsidRPr="00116695" w14:paraId="447251A7" w14:textId="77777777" w:rsidTr="0098116C">
        <w:trPr>
          <w:gridAfter w:val="1"/>
          <w:trHeight w:val="204"/>
          <w:tblHeader/>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97D9CE6" w14:textId="77777777" w:rsidR="00116695" w:rsidRPr="00116695" w:rsidRDefault="00116695" w:rsidP="00116695">
            <w:pPr>
              <w:jc w:val="center"/>
              <w:rPr>
                <w:rFonts w:ascii="Times YU" w:hAnsi="Times YU" w:cs="Arial"/>
                <w:b/>
                <w:bCs/>
                <w:sz w:val="16"/>
                <w:szCs w:val="16"/>
              </w:rPr>
            </w:pPr>
            <w:r w:rsidRPr="00116695">
              <w:rPr>
                <w:rFonts w:ascii="Cambria" w:hAnsi="Cambria" w:cs="Cambria"/>
                <w:b/>
                <w:bCs/>
                <w:sz w:val="16"/>
                <w:szCs w:val="16"/>
              </w:rPr>
              <w:t>Газдинска</w:t>
            </w:r>
            <w:r w:rsidRPr="00116695">
              <w:rPr>
                <w:rFonts w:ascii="Times YU" w:hAnsi="Times YU" w:cs="Arial"/>
                <w:b/>
                <w:bCs/>
                <w:sz w:val="16"/>
                <w:szCs w:val="16"/>
              </w:rPr>
              <w:t xml:space="preserve"> </w:t>
            </w:r>
            <w:r w:rsidRPr="00116695">
              <w:rPr>
                <w:rFonts w:ascii="Cambria" w:hAnsi="Cambria" w:cs="Cambria"/>
                <w:b/>
                <w:bCs/>
                <w:sz w:val="16"/>
                <w:szCs w:val="16"/>
              </w:rPr>
              <w:t>класа</w:t>
            </w:r>
          </w:p>
        </w:tc>
        <w:tc>
          <w:tcPr>
            <w:tcW w:w="0" w:type="auto"/>
            <w:vMerge w:val="restart"/>
            <w:tcBorders>
              <w:top w:val="single" w:sz="4" w:space="0" w:color="auto"/>
              <w:left w:val="single" w:sz="4" w:space="0" w:color="auto"/>
              <w:bottom w:val="single" w:sz="4" w:space="0" w:color="auto"/>
              <w:right w:val="single" w:sz="4" w:space="0" w:color="000000"/>
            </w:tcBorders>
            <w:shd w:val="clear" w:color="000000" w:fill="BFBFBF"/>
            <w:vAlign w:val="center"/>
            <w:hideMark/>
          </w:tcPr>
          <w:p w14:paraId="22F8E9D7" w14:textId="77777777" w:rsidR="00116695" w:rsidRPr="00116695" w:rsidRDefault="00116695" w:rsidP="00116695">
            <w:pPr>
              <w:jc w:val="center"/>
              <w:rPr>
                <w:rFonts w:ascii="Times YU" w:hAnsi="Times YU" w:cs="Arial"/>
                <w:b/>
                <w:bCs/>
                <w:sz w:val="16"/>
                <w:szCs w:val="16"/>
              </w:rPr>
            </w:pPr>
            <w:r w:rsidRPr="00116695">
              <w:rPr>
                <w:rFonts w:ascii="Cambria" w:hAnsi="Cambria" w:cs="Cambria"/>
                <w:b/>
                <w:bCs/>
                <w:sz w:val="16"/>
                <w:szCs w:val="16"/>
              </w:rPr>
              <w:t>Свега</w:t>
            </w:r>
          </w:p>
        </w:tc>
        <w:tc>
          <w:tcPr>
            <w:tcW w:w="0" w:type="auto"/>
            <w:gridSpan w:val="7"/>
            <w:tcBorders>
              <w:top w:val="single" w:sz="4" w:space="0" w:color="auto"/>
              <w:left w:val="nil"/>
              <w:bottom w:val="single" w:sz="4" w:space="0" w:color="auto"/>
              <w:right w:val="nil"/>
            </w:tcBorders>
            <w:shd w:val="clear" w:color="000000" w:fill="BFBFBF"/>
            <w:vAlign w:val="center"/>
            <w:hideMark/>
          </w:tcPr>
          <w:p w14:paraId="422F9F1E" w14:textId="77777777" w:rsidR="00116695" w:rsidRPr="00116695" w:rsidRDefault="00116695" w:rsidP="00116695">
            <w:pPr>
              <w:jc w:val="center"/>
              <w:rPr>
                <w:rFonts w:ascii="Times YU" w:hAnsi="Times YU" w:cs="Arial"/>
                <w:b/>
                <w:bCs/>
                <w:sz w:val="16"/>
                <w:szCs w:val="16"/>
              </w:rPr>
            </w:pPr>
            <w:r w:rsidRPr="00116695">
              <w:rPr>
                <w:rFonts w:ascii="Cambria" w:hAnsi="Cambria" w:cs="Cambria"/>
                <w:b/>
                <w:bCs/>
                <w:sz w:val="16"/>
                <w:szCs w:val="16"/>
              </w:rPr>
              <w:t>Добни</w:t>
            </w:r>
            <w:r w:rsidRPr="00116695">
              <w:rPr>
                <w:rFonts w:ascii="Times YU" w:hAnsi="Times YU" w:cs="Arial"/>
                <w:b/>
                <w:bCs/>
                <w:sz w:val="16"/>
                <w:szCs w:val="16"/>
              </w:rPr>
              <w:t xml:space="preserve"> </w:t>
            </w:r>
            <w:r w:rsidRPr="00116695">
              <w:rPr>
                <w:rFonts w:ascii="Cambria" w:hAnsi="Cambria" w:cs="Cambria"/>
                <w:b/>
                <w:bCs/>
                <w:sz w:val="16"/>
                <w:szCs w:val="16"/>
              </w:rPr>
              <w:t>разред</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37F81CB6"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w:t>
            </w:r>
          </w:p>
        </w:tc>
      </w:tr>
      <w:tr w:rsidR="00116695" w:rsidRPr="00116695" w14:paraId="63EFC113" w14:textId="77777777" w:rsidTr="0098116C">
        <w:trPr>
          <w:gridAfter w:val="1"/>
          <w:trHeight w:val="23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B33DD8" w14:textId="77777777" w:rsidR="00116695" w:rsidRPr="00116695" w:rsidRDefault="00116695" w:rsidP="00116695">
            <w:pPr>
              <w:rPr>
                <w:rFonts w:ascii="Times YU" w:hAnsi="Times YU" w:cs="Arial"/>
                <w:b/>
                <w:bCs/>
                <w:sz w:val="16"/>
                <w:szCs w:val="16"/>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275880EE" w14:textId="77777777" w:rsidR="00116695" w:rsidRPr="00116695" w:rsidRDefault="00116695" w:rsidP="00116695">
            <w:pPr>
              <w:rPr>
                <w:rFonts w:ascii="Times YU" w:hAnsi="Times YU" w:cs="Arial"/>
                <w:b/>
                <w:bCs/>
                <w:sz w:val="16"/>
                <w:szCs w:val="16"/>
              </w:rPr>
            </w:pP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956EEE0"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716B4A1"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II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D1C7999"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III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871DF1C"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IV</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389312E"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V</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1307CDE"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VI</w:t>
            </w:r>
          </w:p>
        </w:tc>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14:paraId="3C330B3E"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VII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D432504" w14:textId="77777777" w:rsidR="00116695" w:rsidRPr="00116695" w:rsidRDefault="00116695" w:rsidP="00116695">
            <w:pPr>
              <w:jc w:val="center"/>
              <w:rPr>
                <w:rFonts w:ascii="Times YU" w:hAnsi="Times YU" w:cs="Arial"/>
                <w:b/>
                <w:bCs/>
                <w:sz w:val="16"/>
                <w:szCs w:val="16"/>
              </w:rPr>
            </w:pPr>
            <w:r w:rsidRPr="00116695">
              <w:rPr>
                <w:rFonts w:ascii="Times YU" w:hAnsi="Times YU" w:cs="Arial"/>
                <w:b/>
                <w:bCs/>
                <w:sz w:val="16"/>
                <w:szCs w:val="16"/>
              </w:rPr>
              <w:t>VIII</w:t>
            </w:r>
          </w:p>
        </w:tc>
      </w:tr>
      <w:tr w:rsidR="00116695" w:rsidRPr="00116695" w14:paraId="79B86944" w14:textId="77777777" w:rsidTr="0098116C">
        <w:trPr>
          <w:trHeight w:val="204"/>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CEDFB3" w14:textId="77777777" w:rsidR="00116695" w:rsidRPr="00116695" w:rsidRDefault="00116695" w:rsidP="00116695">
            <w:pPr>
              <w:rPr>
                <w:rFonts w:ascii="Times YU" w:hAnsi="Times YU" w:cs="Arial"/>
                <w:b/>
                <w:bCs/>
                <w:sz w:val="16"/>
                <w:szCs w:val="16"/>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3E68C226"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3ED09D7"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79F555F"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69AF64D"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1E7CB2E"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46A6A11"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173FD85"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9D1AE28" w14:textId="77777777" w:rsidR="00116695" w:rsidRPr="00116695" w:rsidRDefault="00116695" w:rsidP="00116695">
            <w:pPr>
              <w:rPr>
                <w:rFonts w:ascii="Times YU" w:hAnsi="Times YU" w:cs="Arial"/>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C132261" w14:textId="77777777" w:rsidR="00116695" w:rsidRPr="00116695" w:rsidRDefault="00116695" w:rsidP="00116695">
            <w:pPr>
              <w:rPr>
                <w:rFonts w:ascii="Times YU" w:hAnsi="Times YU" w:cs="Arial"/>
                <w:b/>
                <w:bCs/>
                <w:sz w:val="16"/>
                <w:szCs w:val="16"/>
              </w:rPr>
            </w:pPr>
          </w:p>
        </w:tc>
        <w:tc>
          <w:tcPr>
            <w:tcW w:w="0" w:type="auto"/>
            <w:tcBorders>
              <w:top w:val="nil"/>
              <w:left w:val="nil"/>
              <w:bottom w:val="nil"/>
              <w:right w:val="nil"/>
            </w:tcBorders>
            <w:shd w:val="clear" w:color="auto" w:fill="auto"/>
            <w:noWrap/>
            <w:vAlign w:val="bottom"/>
            <w:hideMark/>
          </w:tcPr>
          <w:p w14:paraId="551AA1A7" w14:textId="77777777" w:rsidR="00116695" w:rsidRPr="00116695" w:rsidRDefault="00116695" w:rsidP="00116695">
            <w:pPr>
              <w:jc w:val="center"/>
              <w:rPr>
                <w:rFonts w:ascii="Times YU" w:hAnsi="Times YU" w:cs="Arial"/>
                <w:b/>
                <w:bCs/>
                <w:sz w:val="16"/>
                <w:szCs w:val="16"/>
              </w:rPr>
            </w:pPr>
          </w:p>
        </w:tc>
      </w:tr>
      <w:tr w:rsidR="00116695" w:rsidRPr="00116695" w14:paraId="0D9C6BE3"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AB6198"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10453143</w:t>
            </w:r>
          </w:p>
        </w:tc>
        <w:tc>
          <w:tcPr>
            <w:tcW w:w="0" w:type="auto"/>
            <w:tcBorders>
              <w:top w:val="nil"/>
              <w:left w:val="nil"/>
              <w:bottom w:val="single" w:sz="4" w:space="0" w:color="auto"/>
              <w:right w:val="single" w:sz="4" w:space="0" w:color="auto"/>
            </w:tcBorders>
            <w:shd w:val="clear" w:color="auto" w:fill="auto"/>
            <w:noWrap/>
            <w:vAlign w:val="bottom"/>
            <w:hideMark/>
          </w:tcPr>
          <w:p w14:paraId="73CBE2DA"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6FCAAED7" w14:textId="77777777" w:rsidR="00116695" w:rsidRPr="00116695" w:rsidRDefault="00116695" w:rsidP="00116695">
            <w:pPr>
              <w:jc w:val="center"/>
              <w:rPr>
                <w:sz w:val="16"/>
                <w:szCs w:val="16"/>
              </w:rPr>
            </w:pPr>
            <w:r w:rsidRPr="00116695">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14:paraId="4DA272CE" w14:textId="77777777" w:rsidR="00116695" w:rsidRPr="00116695" w:rsidRDefault="00116695" w:rsidP="00116695">
            <w:pPr>
              <w:jc w:val="center"/>
              <w:rPr>
                <w:color w:val="FF0000"/>
                <w:sz w:val="16"/>
                <w:szCs w:val="16"/>
              </w:rPr>
            </w:pPr>
            <w:r w:rsidRPr="00116695">
              <w:rPr>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C1B16AF" w14:textId="77777777" w:rsidR="00116695" w:rsidRPr="00116695" w:rsidRDefault="00116695" w:rsidP="00116695">
            <w:pPr>
              <w:jc w:val="center"/>
              <w:rPr>
                <w:color w:val="FF0000"/>
                <w:sz w:val="16"/>
                <w:szCs w:val="16"/>
              </w:rPr>
            </w:pPr>
            <w:r w:rsidRPr="00116695">
              <w:rPr>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6422D36" w14:textId="77777777" w:rsidR="00116695" w:rsidRPr="00116695" w:rsidRDefault="00116695" w:rsidP="00116695">
            <w:pPr>
              <w:jc w:val="center"/>
              <w:rPr>
                <w:sz w:val="16"/>
                <w:szCs w:val="16"/>
              </w:rPr>
            </w:pPr>
            <w:r w:rsidRPr="00116695">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14:paraId="13CD515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B6B04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9571A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36EA8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D0912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A5DDAB7" w14:textId="77777777" w:rsidR="00116695" w:rsidRPr="00116695" w:rsidRDefault="00116695" w:rsidP="00116695">
            <w:pPr>
              <w:rPr>
                <w:sz w:val="16"/>
                <w:szCs w:val="16"/>
              </w:rPr>
            </w:pPr>
          </w:p>
        </w:tc>
      </w:tr>
      <w:tr w:rsidR="00116695" w:rsidRPr="00116695" w14:paraId="3F73A84B"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44E388EE"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808E568"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3855A38B" w14:textId="77777777" w:rsidR="00116695" w:rsidRPr="00116695" w:rsidRDefault="00116695" w:rsidP="00116695">
            <w:pPr>
              <w:jc w:val="center"/>
              <w:rPr>
                <w:sz w:val="16"/>
                <w:szCs w:val="16"/>
              </w:rPr>
            </w:pPr>
            <w:r w:rsidRPr="00116695">
              <w:rPr>
                <w:sz w:val="16"/>
                <w:szCs w:val="16"/>
              </w:rPr>
              <w:t>109.4</w:t>
            </w:r>
          </w:p>
        </w:tc>
        <w:tc>
          <w:tcPr>
            <w:tcW w:w="0" w:type="auto"/>
            <w:tcBorders>
              <w:top w:val="nil"/>
              <w:left w:val="nil"/>
              <w:bottom w:val="single" w:sz="4" w:space="0" w:color="auto"/>
              <w:right w:val="single" w:sz="4" w:space="0" w:color="auto"/>
            </w:tcBorders>
            <w:shd w:val="clear" w:color="auto" w:fill="auto"/>
            <w:noWrap/>
            <w:vAlign w:val="bottom"/>
            <w:hideMark/>
          </w:tcPr>
          <w:p w14:paraId="486FE064" w14:textId="77777777" w:rsidR="00116695" w:rsidRPr="00116695" w:rsidRDefault="00116695" w:rsidP="00116695">
            <w:pPr>
              <w:jc w:val="center"/>
              <w:rPr>
                <w:color w:val="FF0000"/>
                <w:sz w:val="16"/>
                <w:szCs w:val="16"/>
              </w:rPr>
            </w:pPr>
            <w:r w:rsidRPr="00116695">
              <w:rPr>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7002E74" w14:textId="77777777" w:rsidR="00116695" w:rsidRPr="00116695" w:rsidRDefault="00116695" w:rsidP="00116695">
            <w:pPr>
              <w:jc w:val="center"/>
              <w:rPr>
                <w:color w:val="FF0000"/>
                <w:sz w:val="16"/>
                <w:szCs w:val="16"/>
              </w:rPr>
            </w:pPr>
            <w:r w:rsidRPr="00116695">
              <w:rPr>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D02CE9D" w14:textId="77777777" w:rsidR="00116695" w:rsidRPr="00116695" w:rsidRDefault="00116695" w:rsidP="00116695">
            <w:pPr>
              <w:jc w:val="center"/>
              <w:rPr>
                <w:sz w:val="16"/>
                <w:szCs w:val="16"/>
              </w:rPr>
            </w:pPr>
            <w:r w:rsidRPr="00116695">
              <w:rPr>
                <w:sz w:val="16"/>
                <w:szCs w:val="16"/>
              </w:rPr>
              <w:t>109.4</w:t>
            </w:r>
          </w:p>
        </w:tc>
        <w:tc>
          <w:tcPr>
            <w:tcW w:w="0" w:type="auto"/>
            <w:tcBorders>
              <w:top w:val="nil"/>
              <w:left w:val="nil"/>
              <w:bottom w:val="single" w:sz="4" w:space="0" w:color="auto"/>
              <w:right w:val="single" w:sz="4" w:space="0" w:color="auto"/>
            </w:tcBorders>
            <w:shd w:val="clear" w:color="auto" w:fill="auto"/>
            <w:noWrap/>
            <w:vAlign w:val="bottom"/>
            <w:hideMark/>
          </w:tcPr>
          <w:p w14:paraId="5FBD38E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3C9D8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752DC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6AC37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D8F28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2DD50DB" w14:textId="77777777" w:rsidR="00116695" w:rsidRPr="00116695" w:rsidRDefault="00116695" w:rsidP="00116695">
            <w:pPr>
              <w:rPr>
                <w:sz w:val="16"/>
                <w:szCs w:val="16"/>
              </w:rPr>
            </w:pPr>
          </w:p>
        </w:tc>
      </w:tr>
      <w:tr w:rsidR="00116695" w:rsidRPr="00116695" w14:paraId="52D2D3B1"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530C0AB4"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00383D8"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71E5B0E2" w14:textId="77777777" w:rsidR="00116695" w:rsidRPr="00116695" w:rsidRDefault="00116695" w:rsidP="00116695">
            <w:pPr>
              <w:jc w:val="center"/>
              <w:rPr>
                <w:sz w:val="16"/>
                <w:szCs w:val="16"/>
              </w:rPr>
            </w:pPr>
            <w:r w:rsidRPr="00116695">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13BFCFE1" w14:textId="77777777" w:rsidR="00116695" w:rsidRPr="00116695" w:rsidRDefault="00116695" w:rsidP="00116695">
            <w:pPr>
              <w:jc w:val="center"/>
              <w:rPr>
                <w:color w:val="FF0000"/>
                <w:sz w:val="16"/>
                <w:szCs w:val="16"/>
              </w:rPr>
            </w:pPr>
            <w:r w:rsidRPr="00116695">
              <w:rPr>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096B54B" w14:textId="77777777" w:rsidR="00116695" w:rsidRPr="00116695" w:rsidRDefault="00116695" w:rsidP="00116695">
            <w:pPr>
              <w:jc w:val="center"/>
              <w:rPr>
                <w:color w:val="FF0000"/>
                <w:sz w:val="16"/>
                <w:szCs w:val="16"/>
              </w:rPr>
            </w:pPr>
            <w:r w:rsidRPr="00116695">
              <w:rPr>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0B5CDD1" w14:textId="77777777" w:rsidR="00116695" w:rsidRPr="00116695" w:rsidRDefault="00116695" w:rsidP="00116695">
            <w:pPr>
              <w:jc w:val="center"/>
              <w:rPr>
                <w:sz w:val="16"/>
                <w:szCs w:val="16"/>
              </w:rPr>
            </w:pPr>
            <w:r w:rsidRPr="00116695">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09A5C76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DEC93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D9981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ADBAF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EBAB7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11DE479" w14:textId="77777777" w:rsidR="00116695" w:rsidRPr="00116695" w:rsidRDefault="00116695" w:rsidP="00116695">
            <w:pPr>
              <w:rPr>
                <w:sz w:val="16"/>
                <w:szCs w:val="16"/>
              </w:rPr>
            </w:pPr>
          </w:p>
        </w:tc>
      </w:tr>
      <w:tr w:rsidR="00116695" w:rsidRPr="00116695" w14:paraId="62BA21B9"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10100E"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10470421</w:t>
            </w:r>
          </w:p>
        </w:tc>
        <w:tc>
          <w:tcPr>
            <w:tcW w:w="0" w:type="auto"/>
            <w:tcBorders>
              <w:top w:val="nil"/>
              <w:left w:val="nil"/>
              <w:bottom w:val="single" w:sz="4" w:space="0" w:color="auto"/>
              <w:right w:val="single" w:sz="4" w:space="0" w:color="auto"/>
            </w:tcBorders>
            <w:shd w:val="clear" w:color="auto" w:fill="auto"/>
            <w:noWrap/>
            <w:vAlign w:val="bottom"/>
            <w:hideMark/>
          </w:tcPr>
          <w:p w14:paraId="6C44D25C"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2746F535" w14:textId="77777777" w:rsidR="00116695" w:rsidRPr="00116695" w:rsidRDefault="00116695" w:rsidP="00116695">
            <w:pPr>
              <w:jc w:val="center"/>
              <w:rPr>
                <w:sz w:val="16"/>
                <w:szCs w:val="16"/>
              </w:rPr>
            </w:pPr>
            <w:r w:rsidRPr="00116695">
              <w:rPr>
                <w:sz w:val="16"/>
                <w:szCs w:val="16"/>
              </w:rPr>
              <w:t>36.66</w:t>
            </w:r>
          </w:p>
        </w:tc>
        <w:tc>
          <w:tcPr>
            <w:tcW w:w="0" w:type="auto"/>
            <w:tcBorders>
              <w:top w:val="nil"/>
              <w:left w:val="nil"/>
              <w:bottom w:val="single" w:sz="4" w:space="0" w:color="auto"/>
              <w:right w:val="single" w:sz="4" w:space="0" w:color="auto"/>
            </w:tcBorders>
            <w:shd w:val="clear" w:color="auto" w:fill="auto"/>
            <w:noWrap/>
            <w:vAlign w:val="bottom"/>
            <w:hideMark/>
          </w:tcPr>
          <w:p w14:paraId="6839A760" w14:textId="77777777" w:rsidR="00116695" w:rsidRPr="00116695" w:rsidRDefault="00116695" w:rsidP="00116695">
            <w:pPr>
              <w:jc w:val="center"/>
              <w:rPr>
                <w:sz w:val="16"/>
                <w:szCs w:val="16"/>
              </w:rPr>
            </w:pPr>
            <w:r w:rsidRPr="00116695">
              <w:rPr>
                <w:sz w:val="16"/>
                <w:szCs w:val="16"/>
              </w:rPr>
              <w:t>6.35</w:t>
            </w:r>
          </w:p>
        </w:tc>
        <w:tc>
          <w:tcPr>
            <w:tcW w:w="0" w:type="auto"/>
            <w:tcBorders>
              <w:top w:val="nil"/>
              <w:left w:val="nil"/>
              <w:bottom w:val="single" w:sz="4" w:space="0" w:color="auto"/>
              <w:right w:val="single" w:sz="4" w:space="0" w:color="auto"/>
            </w:tcBorders>
            <w:shd w:val="clear" w:color="auto" w:fill="auto"/>
            <w:noWrap/>
            <w:vAlign w:val="bottom"/>
            <w:hideMark/>
          </w:tcPr>
          <w:p w14:paraId="06D705C4" w14:textId="77777777" w:rsidR="00116695" w:rsidRPr="00116695" w:rsidRDefault="00116695" w:rsidP="00116695">
            <w:pPr>
              <w:jc w:val="center"/>
              <w:rPr>
                <w:sz w:val="16"/>
                <w:szCs w:val="16"/>
              </w:rPr>
            </w:pPr>
            <w:r w:rsidRPr="00116695">
              <w:rPr>
                <w:sz w:val="16"/>
                <w:szCs w:val="16"/>
              </w:rPr>
              <w:t>6.03</w:t>
            </w:r>
          </w:p>
        </w:tc>
        <w:tc>
          <w:tcPr>
            <w:tcW w:w="0" w:type="auto"/>
            <w:tcBorders>
              <w:top w:val="nil"/>
              <w:left w:val="nil"/>
              <w:bottom w:val="single" w:sz="4" w:space="0" w:color="auto"/>
              <w:right w:val="single" w:sz="4" w:space="0" w:color="auto"/>
            </w:tcBorders>
            <w:shd w:val="clear" w:color="auto" w:fill="auto"/>
            <w:noWrap/>
            <w:vAlign w:val="bottom"/>
            <w:hideMark/>
          </w:tcPr>
          <w:p w14:paraId="0204D54C" w14:textId="77777777" w:rsidR="00116695" w:rsidRPr="00116695" w:rsidRDefault="00116695" w:rsidP="00116695">
            <w:pPr>
              <w:jc w:val="center"/>
              <w:rPr>
                <w:sz w:val="16"/>
                <w:szCs w:val="16"/>
              </w:rPr>
            </w:pPr>
            <w:r w:rsidRPr="00116695">
              <w:rPr>
                <w:sz w:val="16"/>
                <w:szCs w:val="16"/>
              </w:rPr>
              <w:t>0.38</w:t>
            </w:r>
          </w:p>
        </w:tc>
        <w:tc>
          <w:tcPr>
            <w:tcW w:w="0" w:type="auto"/>
            <w:tcBorders>
              <w:top w:val="nil"/>
              <w:left w:val="nil"/>
              <w:bottom w:val="single" w:sz="4" w:space="0" w:color="auto"/>
              <w:right w:val="single" w:sz="4" w:space="0" w:color="auto"/>
            </w:tcBorders>
            <w:shd w:val="clear" w:color="auto" w:fill="auto"/>
            <w:noWrap/>
            <w:vAlign w:val="bottom"/>
            <w:hideMark/>
          </w:tcPr>
          <w:p w14:paraId="0E7774B7" w14:textId="77777777" w:rsidR="00116695" w:rsidRPr="00116695" w:rsidRDefault="00116695" w:rsidP="00116695">
            <w:pPr>
              <w:jc w:val="center"/>
              <w:rPr>
                <w:sz w:val="16"/>
                <w:szCs w:val="16"/>
              </w:rPr>
            </w:pPr>
            <w:r w:rsidRPr="00116695">
              <w:rPr>
                <w:sz w:val="16"/>
                <w:szCs w:val="16"/>
              </w:rPr>
              <w:t>16.12</w:t>
            </w:r>
          </w:p>
        </w:tc>
        <w:tc>
          <w:tcPr>
            <w:tcW w:w="0" w:type="auto"/>
            <w:tcBorders>
              <w:top w:val="nil"/>
              <w:left w:val="nil"/>
              <w:bottom w:val="single" w:sz="4" w:space="0" w:color="auto"/>
              <w:right w:val="single" w:sz="4" w:space="0" w:color="auto"/>
            </w:tcBorders>
            <w:shd w:val="clear" w:color="auto" w:fill="auto"/>
            <w:noWrap/>
            <w:vAlign w:val="bottom"/>
            <w:hideMark/>
          </w:tcPr>
          <w:p w14:paraId="17C55B7D" w14:textId="77777777" w:rsidR="00116695" w:rsidRPr="00116695" w:rsidRDefault="00116695" w:rsidP="00116695">
            <w:pPr>
              <w:jc w:val="center"/>
              <w:rPr>
                <w:sz w:val="16"/>
                <w:szCs w:val="16"/>
              </w:rPr>
            </w:pPr>
            <w:r w:rsidRPr="00116695">
              <w:rPr>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14:paraId="09538E13" w14:textId="77777777" w:rsidR="00116695" w:rsidRPr="00116695" w:rsidRDefault="00116695" w:rsidP="00116695">
            <w:pPr>
              <w:jc w:val="center"/>
              <w:rPr>
                <w:sz w:val="16"/>
                <w:szCs w:val="16"/>
              </w:rPr>
            </w:pPr>
            <w:r w:rsidRPr="00116695">
              <w:rPr>
                <w:sz w:val="16"/>
                <w:szCs w:val="16"/>
              </w:rPr>
              <w:t>2.38</w:t>
            </w:r>
          </w:p>
        </w:tc>
        <w:tc>
          <w:tcPr>
            <w:tcW w:w="0" w:type="auto"/>
            <w:tcBorders>
              <w:top w:val="nil"/>
              <w:left w:val="nil"/>
              <w:bottom w:val="single" w:sz="4" w:space="0" w:color="auto"/>
              <w:right w:val="single" w:sz="4" w:space="0" w:color="auto"/>
            </w:tcBorders>
            <w:shd w:val="clear" w:color="auto" w:fill="auto"/>
            <w:noWrap/>
            <w:vAlign w:val="bottom"/>
            <w:hideMark/>
          </w:tcPr>
          <w:p w14:paraId="657E2333"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19537D" w14:textId="77777777" w:rsidR="00116695" w:rsidRPr="00116695" w:rsidRDefault="00116695" w:rsidP="00116695">
            <w:pPr>
              <w:jc w:val="center"/>
              <w:rPr>
                <w:sz w:val="16"/>
                <w:szCs w:val="16"/>
              </w:rPr>
            </w:pPr>
            <w:r w:rsidRPr="00116695">
              <w:rPr>
                <w:sz w:val="16"/>
                <w:szCs w:val="16"/>
              </w:rPr>
              <w:t> </w:t>
            </w:r>
          </w:p>
        </w:tc>
        <w:tc>
          <w:tcPr>
            <w:tcW w:w="0" w:type="auto"/>
            <w:vAlign w:val="center"/>
            <w:hideMark/>
          </w:tcPr>
          <w:p w14:paraId="6DA4B4D4" w14:textId="77777777" w:rsidR="00116695" w:rsidRPr="00116695" w:rsidRDefault="00116695" w:rsidP="00116695">
            <w:pPr>
              <w:rPr>
                <w:sz w:val="16"/>
                <w:szCs w:val="16"/>
              </w:rPr>
            </w:pPr>
          </w:p>
        </w:tc>
      </w:tr>
      <w:tr w:rsidR="00116695" w:rsidRPr="00116695" w14:paraId="213B104F"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19ACA807"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FB6C4A6"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71A2DF4E" w14:textId="77777777" w:rsidR="00116695" w:rsidRPr="00116695" w:rsidRDefault="00116695" w:rsidP="00116695">
            <w:pPr>
              <w:jc w:val="center"/>
              <w:rPr>
                <w:sz w:val="16"/>
                <w:szCs w:val="16"/>
              </w:rPr>
            </w:pPr>
            <w:r w:rsidRPr="00116695">
              <w:rPr>
                <w:sz w:val="16"/>
                <w:szCs w:val="16"/>
              </w:rPr>
              <w:t>10988.4</w:t>
            </w:r>
          </w:p>
        </w:tc>
        <w:tc>
          <w:tcPr>
            <w:tcW w:w="0" w:type="auto"/>
            <w:tcBorders>
              <w:top w:val="nil"/>
              <w:left w:val="nil"/>
              <w:bottom w:val="single" w:sz="4" w:space="0" w:color="auto"/>
              <w:right w:val="single" w:sz="4" w:space="0" w:color="auto"/>
            </w:tcBorders>
            <w:shd w:val="clear" w:color="auto" w:fill="auto"/>
            <w:noWrap/>
            <w:vAlign w:val="bottom"/>
            <w:hideMark/>
          </w:tcPr>
          <w:p w14:paraId="105DACB9" w14:textId="77777777" w:rsidR="00116695" w:rsidRPr="00116695" w:rsidRDefault="00116695" w:rsidP="00116695">
            <w:pPr>
              <w:jc w:val="center"/>
              <w:rPr>
                <w:sz w:val="16"/>
                <w:szCs w:val="16"/>
              </w:rPr>
            </w:pPr>
            <w:r w:rsidRPr="00116695">
              <w:rPr>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4B7F29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E1C22D" w14:textId="77777777" w:rsidR="00116695" w:rsidRPr="00116695" w:rsidRDefault="00116695" w:rsidP="00116695">
            <w:pPr>
              <w:jc w:val="center"/>
              <w:rPr>
                <w:sz w:val="16"/>
                <w:szCs w:val="16"/>
              </w:rPr>
            </w:pPr>
            <w:r w:rsidRPr="00116695">
              <w:rPr>
                <w:sz w:val="16"/>
                <w:szCs w:val="16"/>
              </w:rPr>
              <w:t>113.5</w:t>
            </w:r>
          </w:p>
        </w:tc>
        <w:tc>
          <w:tcPr>
            <w:tcW w:w="0" w:type="auto"/>
            <w:tcBorders>
              <w:top w:val="nil"/>
              <w:left w:val="nil"/>
              <w:bottom w:val="single" w:sz="4" w:space="0" w:color="auto"/>
              <w:right w:val="single" w:sz="4" w:space="0" w:color="auto"/>
            </w:tcBorders>
            <w:shd w:val="clear" w:color="auto" w:fill="auto"/>
            <w:noWrap/>
            <w:vAlign w:val="bottom"/>
            <w:hideMark/>
          </w:tcPr>
          <w:p w14:paraId="22E30AFF" w14:textId="77777777" w:rsidR="00116695" w:rsidRPr="00116695" w:rsidRDefault="00116695" w:rsidP="00116695">
            <w:pPr>
              <w:jc w:val="center"/>
              <w:rPr>
                <w:sz w:val="16"/>
                <w:szCs w:val="16"/>
              </w:rPr>
            </w:pPr>
            <w:r w:rsidRPr="00116695">
              <w:rPr>
                <w:sz w:val="16"/>
                <w:szCs w:val="16"/>
              </w:rPr>
              <w:t>5270.2</w:t>
            </w:r>
          </w:p>
        </w:tc>
        <w:tc>
          <w:tcPr>
            <w:tcW w:w="0" w:type="auto"/>
            <w:tcBorders>
              <w:top w:val="nil"/>
              <w:left w:val="nil"/>
              <w:bottom w:val="single" w:sz="4" w:space="0" w:color="auto"/>
              <w:right w:val="single" w:sz="4" w:space="0" w:color="auto"/>
            </w:tcBorders>
            <w:shd w:val="clear" w:color="auto" w:fill="auto"/>
            <w:noWrap/>
            <w:vAlign w:val="bottom"/>
            <w:hideMark/>
          </w:tcPr>
          <w:p w14:paraId="7B299985" w14:textId="77777777" w:rsidR="00116695" w:rsidRPr="00116695" w:rsidRDefault="00116695" w:rsidP="00116695">
            <w:pPr>
              <w:jc w:val="center"/>
              <w:rPr>
                <w:sz w:val="16"/>
                <w:szCs w:val="16"/>
              </w:rPr>
            </w:pPr>
            <w:r w:rsidRPr="00116695">
              <w:rPr>
                <w:sz w:val="16"/>
                <w:szCs w:val="16"/>
              </w:rPr>
              <w:t>3779.1</w:t>
            </w:r>
          </w:p>
        </w:tc>
        <w:tc>
          <w:tcPr>
            <w:tcW w:w="0" w:type="auto"/>
            <w:tcBorders>
              <w:top w:val="nil"/>
              <w:left w:val="nil"/>
              <w:bottom w:val="single" w:sz="4" w:space="0" w:color="auto"/>
              <w:right w:val="single" w:sz="4" w:space="0" w:color="auto"/>
            </w:tcBorders>
            <w:shd w:val="clear" w:color="auto" w:fill="auto"/>
            <w:noWrap/>
            <w:vAlign w:val="bottom"/>
            <w:hideMark/>
          </w:tcPr>
          <w:p w14:paraId="05F38F10" w14:textId="77777777" w:rsidR="00116695" w:rsidRPr="00116695" w:rsidRDefault="00116695" w:rsidP="00116695">
            <w:pPr>
              <w:jc w:val="center"/>
              <w:rPr>
                <w:sz w:val="16"/>
                <w:szCs w:val="16"/>
              </w:rPr>
            </w:pPr>
            <w:r w:rsidRPr="00116695">
              <w:rPr>
                <w:sz w:val="16"/>
                <w:szCs w:val="16"/>
              </w:rPr>
              <w:t>1825.6</w:t>
            </w:r>
          </w:p>
        </w:tc>
        <w:tc>
          <w:tcPr>
            <w:tcW w:w="0" w:type="auto"/>
            <w:tcBorders>
              <w:top w:val="nil"/>
              <w:left w:val="nil"/>
              <w:bottom w:val="single" w:sz="4" w:space="0" w:color="auto"/>
              <w:right w:val="single" w:sz="4" w:space="0" w:color="auto"/>
            </w:tcBorders>
            <w:shd w:val="clear" w:color="auto" w:fill="auto"/>
            <w:noWrap/>
            <w:vAlign w:val="bottom"/>
            <w:hideMark/>
          </w:tcPr>
          <w:p w14:paraId="6BC40325"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B99455" w14:textId="77777777" w:rsidR="00116695" w:rsidRPr="00116695" w:rsidRDefault="00116695" w:rsidP="00116695">
            <w:pPr>
              <w:jc w:val="center"/>
              <w:rPr>
                <w:sz w:val="16"/>
                <w:szCs w:val="16"/>
              </w:rPr>
            </w:pPr>
            <w:r w:rsidRPr="00116695">
              <w:rPr>
                <w:sz w:val="16"/>
                <w:szCs w:val="16"/>
              </w:rPr>
              <w:t> </w:t>
            </w:r>
          </w:p>
        </w:tc>
        <w:tc>
          <w:tcPr>
            <w:tcW w:w="0" w:type="auto"/>
            <w:vAlign w:val="center"/>
            <w:hideMark/>
          </w:tcPr>
          <w:p w14:paraId="3F7C5E51" w14:textId="77777777" w:rsidR="00116695" w:rsidRPr="00116695" w:rsidRDefault="00116695" w:rsidP="00116695">
            <w:pPr>
              <w:rPr>
                <w:sz w:val="16"/>
                <w:szCs w:val="16"/>
              </w:rPr>
            </w:pPr>
          </w:p>
        </w:tc>
      </w:tr>
      <w:tr w:rsidR="00116695" w:rsidRPr="00116695" w14:paraId="563C08DB"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71ED7A17"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E71CAED"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2E82C8A1" w14:textId="77777777" w:rsidR="00116695" w:rsidRPr="00116695" w:rsidRDefault="00116695" w:rsidP="00116695">
            <w:pPr>
              <w:jc w:val="center"/>
              <w:rPr>
                <w:sz w:val="16"/>
                <w:szCs w:val="16"/>
              </w:rPr>
            </w:pPr>
            <w:r w:rsidRPr="00116695">
              <w:rPr>
                <w:sz w:val="16"/>
                <w:szCs w:val="16"/>
              </w:rPr>
              <w:t>262.7</w:t>
            </w:r>
          </w:p>
        </w:tc>
        <w:tc>
          <w:tcPr>
            <w:tcW w:w="0" w:type="auto"/>
            <w:tcBorders>
              <w:top w:val="nil"/>
              <w:left w:val="nil"/>
              <w:bottom w:val="single" w:sz="4" w:space="0" w:color="auto"/>
              <w:right w:val="single" w:sz="4" w:space="0" w:color="auto"/>
            </w:tcBorders>
            <w:shd w:val="clear" w:color="auto" w:fill="auto"/>
            <w:noWrap/>
            <w:vAlign w:val="bottom"/>
            <w:hideMark/>
          </w:tcPr>
          <w:p w14:paraId="6A579CDB" w14:textId="77777777" w:rsidR="00116695" w:rsidRPr="00116695" w:rsidRDefault="00116695" w:rsidP="00116695">
            <w:pPr>
              <w:jc w:val="center"/>
              <w:rPr>
                <w:sz w:val="16"/>
                <w:szCs w:val="16"/>
              </w:rPr>
            </w:pPr>
            <w:r w:rsidRPr="00116695">
              <w:rPr>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E296BA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12D2CF" w14:textId="77777777" w:rsidR="00116695" w:rsidRPr="00116695" w:rsidRDefault="00116695" w:rsidP="00116695">
            <w:pPr>
              <w:jc w:val="center"/>
              <w:rPr>
                <w:sz w:val="16"/>
                <w:szCs w:val="16"/>
              </w:rPr>
            </w:pPr>
            <w:r w:rsidRPr="00116695">
              <w:rPr>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2B2E2871" w14:textId="77777777" w:rsidR="00116695" w:rsidRPr="00116695" w:rsidRDefault="00116695" w:rsidP="00116695">
            <w:pPr>
              <w:jc w:val="center"/>
              <w:rPr>
                <w:sz w:val="16"/>
                <w:szCs w:val="16"/>
              </w:rPr>
            </w:pPr>
            <w:r w:rsidRPr="00116695">
              <w:rPr>
                <w:sz w:val="16"/>
                <w:szCs w:val="16"/>
              </w:rPr>
              <w:t>138.4</w:t>
            </w:r>
          </w:p>
        </w:tc>
        <w:tc>
          <w:tcPr>
            <w:tcW w:w="0" w:type="auto"/>
            <w:tcBorders>
              <w:top w:val="nil"/>
              <w:left w:val="nil"/>
              <w:bottom w:val="single" w:sz="4" w:space="0" w:color="auto"/>
              <w:right w:val="single" w:sz="4" w:space="0" w:color="auto"/>
            </w:tcBorders>
            <w:shd w:val="clear" w:color="auto" w:fill="auto"/>
            <w:noWrap/>
            <w:vAlign w:val="bottom"/>
            <w:hideMark/>
          </w:tcPr>
          <w:p w14:paraId="24D23757" w14:textId="77777777" w:rsidR="00116695" w:rsidRPr="00116695" w:rsidRDefault="00116695" w:rsidP="00116695">
            <w:pPr>
              <w:jc w:val="center"/>
              <w:rPr>
                <w:sz w:val="16"/>
                <w:szCs w:val="16"/>
              </w:rPr>
            </w:pPr>
            <w:r w:rsidRPr="00116695">
              <w:rPr>
                <w:sz w:val="16"/>
                <w:szCs w:val="16"/>
              </w:rPr>
              <w:t>82.3</w:t>
            </w:r>
          </w:p>
        </w:tc>
        <w:tc>
          <w:tcPr>
            <w:tcW w:w="0" w:type="auto"/>
            <w:tcBorders>
              <w:top w:val="nil"/>
              <w:left w:val="nil"/>
              <w:bottom w:val="single" w:sz="4" w:space="0" w:color="auto"/>
              <w:right w:val="single" w:sz="4" w:space="0" w:color="auto"/>
            </w:tcBorders>
            <w:shd w:val="clear" w:color="auto" w:fill="auto"/>
            <w:noWrap/>
            <w:vAlign w:val="bottom"/>
            <w:hideMark/>
          </w:tcPr>
          <w:p w14:paraId="2FA1D89A" w14:textId="77777777" w:rsidR="00116695" w:rsidRPr="00116695" w:rsidRDefault="00116695" w:rsidP="00116695">
            <w:pPr>
              <w:jc w:val="center"/>
              <w:rPr>
                <w:sz w:val="16"/>
                <w:szCs w:val="16"/>
              </w:rPr>
            </w:pPr>
            <w:r w:rsidRPr="00116695">
              <w:rPr>
                <w:sz w:val="16"/>
                <w:szCs w:val="16"/>
              </w:rPr>
              <w:t>38.1</w:t>
            </w:r>
          </w:p>
        </w:tc>
        <w:tc>
          <w:tcPr>
            <w:tcW w:w="0" w:type="auto"/>
            <w:tcBorders>
              <w:top w:val="nil"/>
              <w:left w:val="nil"/>
              <w:bottom w:val="single" w:sz="4" w:space="0" w:color="auto"/>
              <w:right w:val="single" w:sz="4" w:space="0" w:color="auto"/>
            </w:tcBorders>
            <w:shd w:val="clear" w:color="auto" w:fill="auto"/>
            <w:noWrap/>
            <w:vAlign w:val="bottom"/>
            <w:hideMark/>
          </w:tcPr>
          <w:p w14:paraId="6EFF572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C01AE9" w14:textId="77777777" w:rsidR="00116695" w:rsidRPr="00116695" w:rsidRDefault="00116695" w:rsidP="00116695">
            <w:pPr>
              <w:jc w:val="center"/>
              <w:rPr>
                <w:sz w:val="16"/>
                <w:szCs w:val="16"/>
              </w:rPr>
            </w:pPr>
            <w:r w:rsidRPr="00116695">
              <w:rPr>
                <w:sz w:val="16"/>
                <w:szCs w:val="16"/>
              </w:rPr>
              <w:t> </w:t>
            </w:r>
          </w:p>
        </w:tc>
        <w:tc>
          <w:tcPr>
            <w:tcW w:w="0" w:type="auto"/>
            <w:vAlign w:val="center"/>
            <w:hideMark/>
          </w:tcPr>
          <w:p w14:paraId="68D53415" w14:textId="77777777" w:rsidR="00116695" w:rsidRPr="00116695" w:rsidRDefault="00116695" w:rsidP="00116695">
            <w:pPr>
              <w:rPr>
                <w:sz w:val="16"/>
                <w:szCs w:val="16"/>
              </w:rPr>
            </w:pPr>
          </w:p>
        </w:tc>
      </w:tr>
      <w:tr w:rsidR="00116695" w:rsidRPr="00116695" w14:paraId="7518F077"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2CA3BB"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10471421</w:t>
            </w:r>
          </w:p>
        </w:tc>
        <w:tc>
          <w:tcPr>
            <w:tcW w:w="0" w:type="auto"/>
            <w:tcBorders>
              <w:top w:val="nil"/>
              <w:left w:val="nil"/>
              <w:bottom w:val="single" w:sz="4" w:space="0" w:color="auto"/>
              <w:right w:val="single" w:sz="4" w:space="0" w:color="auto"/>
            </w:tcBorders>
            <w:shd w:val="clear" w:color="auto" w:fill="auto"/>
            <w:noWrap/>
            <w:vAlign w:val="bottom"/>
            <w:hideMark/>
          </w:tcPr>
          <w:p w14:paraId="43922589"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58B6C220" w14:textId="77777777" w:rsidR="00116695" w:rsidRPr="00116695" w:rsidRDefault="00116695" w:rsidP="00116695">
            <w:pPr>
              <w:jc w:val="center"/>
              <w:rPr>
                <w:sz w:val="16"/>
                <w:szCs w:val="16"/>
              </w:rPr>
            </w:pPr>
            <w:r w:rsidRPr="00116695">
              <w:rPr>
                <w:sz w:val="16"/>
                <w:szCs w:val="16"/>
              </w:rPr>
              <w:t>24.84</w:t>
            </w:r>
          </w:p>
        </w:tc>
        <w:tc>
          <w:tcPr>
            <w:tcW w:w="0" w:type="auto"/>
            <w:tcBorders>
              <w:top w:val="nil"/>
              <w:left w:val="nil"/>
              <w:bottom w:val="single" w:sz="4" w:space="0" w:color="auto"/>
              <w:right w:val="single" w:sz="4" w:space="0" w:color="auto"/>
            </w:tcBorders>
            <w:shd w:val="clear" w:color="auto" w:fill="auto"/>
            <w:noWrap/>
            <w:vAlign w:val="bottom"/>
            <w:hideMark/>
          </w:tcPr>
          <w:p w14:paraId="764218C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BE156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484C1C" w14:textId="77777777" w:rsidR="00116695" w:rsidRPr="00116695" w:rsidRDefault="00116695" w:rsidP="00116695">
            <w:pPr>
              <w:jc w:val="center"/>
              <w:rPr>
                <w:sz w:val="16"/>
                <w:szCs w:val="16"/>
              </w:rPr>
            </w:pPr>
            <w:r w:rsidRPr="00116695">
              <w:rPr>
                <w:sz w:val="16"/>
                <w:szCs w:val="16"/>
              </w:rPr>
              <w:t>2.03</w:t>
            </w:r>
          </w:p>
        </w:tc>
        <w:tc>
          <w:tcPr>
            <w:tcW w:w="0" w:type="auto"/>
            <w:tcBorders>
              <w:top w:val="nil"/>
              <w:left w:val="nil"/>
              <w:bottom w:val="single" w:sz="4" w:space="0" w:color="auto"/>
              <w:right w:val="single" w:sz="4" w:space="0" w:color="auto"/>
            </w:tcBorders>
            <w:shd w:val="clear" w:color="auto" w:fill="auto"/>
            <w:noWrap/>
            <w:vAlign w:val="bottom"/>
            <w:hideMark/>
          </w:tcPr>
          <w:p w14:paraId="2B9CCEC0" w14:textId="77777777" w:rsidR="00116695" w:rsidRPr="00116695" w:rsidRDefault="00116695" w:rsidP="00116695">
            <w:pPr>
              <w:jc w:val="center"/>
              <w:rPr>
                <w:sz w:val="16"/>
                <w:szCs w:val="16"/>
              </w:rPr>
            </w:pPr>
            <w:r w:rsidRPr="00116695">
              <w:rPr>
                <w:sz w:val="16"/>
                <w:szCs w:val="16"/>
              </w:rPr>
              <w:t>2.93</w:t>
            </w:r>
          </w:p>
        </w:tc>
        <w:tc>
          <w:tcPr>
            <w:tcW w:w="0" w:type="auto"/>
            <w:tcBorders>
              <w:top w:val="nil"/>
              <w:left w:val="nil"/>
              <w:bottom w:val="single" w:sz="4" w:space="0" w:color="auto"/>
              <w:right w:val="single" w:sz="4" w:space="0" w:color="auto"/>
            </w:tcBorders>
            <w:shd w:val="clear" w:color="auto" w:fill="auto"/>
            <w:noWrap/>
            <w:vAlign w:val="bottom"/>
            <w:hideMark/>
          </w:tcPr>
          <w:p w14:paraId="39B469E7" w14:textId="77777777" w:rsidR="00116695" w:rsidRPr="00116695" w:rsidRDefault="00116695" w:rsidP="00116695">
            <w:pPr>
              <w:jc w:val="center"/>
              <w:rPr>
                <w:sz w:val="16"/>
                <w:szCs w:val="16"/>
              </w:rPr>
            </w:pPr>
            <w:r w:rsidRPr="00116695">
              <w:rPr>
                <w:sz w:val="16"/>
                <w:szCs w:val="16"/>
              </w:rPr>
              <w:t>14.83</w:t>
            </w:r>
          </w:p>
        </w:tc>
        <w:tc>
          <w:tcPr>
            <w:tcW w:w="0" w:type="auto"/>
            <w:tcBorders>
              <w:top w:val="nil"/>
              <w:left w:val="nil"/>
              <w:bottom w:val="single" w:sz="4" w:space="0" w:color="auto"/>
              <w:right w:val="single" w:sz="4" w:space="0" w:color="auto"/>
            </w:tcBorders>
            <w:shd w:val="clear" w:color="auto" w:fill="auto"/>
            <w:noWrap/>
            <w:vAlign w:val="bottom"/>
            <w:hideMark/>
          </w:tcPr>
          <w:p w14:paraId="594F87B3" w14:textId="77777777" w:rsidR="00116695" w:rsidRPr="00116695" w:rsidRDefault="00116695" w:rsidP="00116695">
            <w:pPr>
              <w:jc w:val="center"/>
              <w:rPr>
                <w:sz w:val="16"/>
                <w:szCs w:val="16"/>
              </w:rPr>
            </w:pPr>
            <w:r w:rsidRPr="00116695">
              <w:rPr>
                <w:sz w:val="16"/>
                <w:szCs w:val="16"/>
              </w:rPr>
              <w:t>2.77</w:t>
            </w:r>
          </w:p>
        </w:tc>
        <w:tc>
          <w:tcPr>
            <w:tcW w:w="0" w:type="auto"/>
            <w:tcBorders>
              <w:top w:val="nil"/>
              <w:left w:val="nil"/>
              <w:bottom w:val="single" w:sz="4" w:space="0" w:color="auto"/>
              <w:right w:val="single" w:sz="4" w:space="0" w:color="auto"/>
            </w:tcBorders>
            <w:shd w:val="clear" w:color="auto" w:fill="auto"/>
            <w:noWrap/>
            <w:vAlign w:val="bottom"/>
            <w:hideMark/>
          </w:tcPr>
          <w:p w14:paraId="5B15D47D" w14:textId="77777777" w:rsidR="00116695" w:rsidRPr="00116695" w:rsidRDefault="00116695" w:rsidP="00116695">
            <w:pPr>
              <w:jc w:val="center"/>
              <w:rPr>
                <w:sz w:val="16"/>
                <w:szCs w:val="16"/>
              </w:rPr>
            </w:pPr>
            <w:r w:rsidRPr="00116695">
              <w:rPr>
                <w:sz w:val="16"/>
                <w:szCs w:val="16"/>
              </w:rPr>
              <w:t>2.28</w:t>
            </w:r>
          </w:p>
        </w:tc>
        <w:tc>
          <w:tcPr>
            <w:tcW w:w="0" w:type="auto"/>
            <w:tcBorders>
              <w:top w:val="nil"/>
              <w:left w:val="nil"/>
              <w:bottom w:val="single" w:sz="4" w:space="0" w:color="auto"/>
              <w:right w:val="single" w:sz="4" w:space="0" w:color="auto"/>
            </w:tcBorders>
            <w:shd w:val="clear" w:color="auto" w:fill="auto"/>
            <w:noWrap/>
            <w:vAlign w:val="bottom"/>
            <w:hideMark/>
          </w:tcPr>
          <w:p w14:paraId="6F859FE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7454D269" w14:textId="77777777" w:rsidR="00116695" w:rsidRPr="00116695" w:rsidRDefault="00116695" w:rsidP="00116695">
            <w:pPr>
              <w:rPr>
                <w:sz w:val="16"/>
                <w:szCs w:val="16"/>
              </w:rPr>
            </w:pPr>
          </w:p>
        </w:tc>
      </w:tr>
      <w:tr w:rsidR="00116695" w:rsidRPr="00116695" w14:paraId="49BE3081"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58CDFBD7"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143559F"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3F38B1E4" w14:textId="77777777" w:rsidR="00116695" w:rsidRPr="00116695" w:rsidRDefault="00116695" w:rsidP="00116695">
            <w:pPr>
              <w:jc w:val="center"/>
              <w:rPr>
                <w:sz w:val="16"/>
                <w:szCs w:val="16"/>
              </w:rPr>
            </w:pPr>
            <w:r w:rsidRPr="00116695">
              <w:rPr>
                <w:sz w:val="16"/>
                <w:szCs w:val="16"/>
              </w:rPr>
              <w:t>13422.3</w:t>
            </w:r>
          </w:p>
        </w:tc>
        <w:tc>
          <w:tcPr>
            <w:tcW w:w="0" w:type="auto"/>
            <w:tcBorders>
              <w:top w:val="nil"/>
              <w:left w:val="nil"/>
              <w:bottom w:val="single" w:sz="4" w:space="0" w:color="auto"/>
              <w:right w:val="single" w:sz="4" w:space="0" w:color="auto"/>
            </w:tcBorders>
            <w:shd w:val="clear" w:color="auto" w:fill="auto"/>
            <w:noWrap/>
            <w:vAlign w:val="bottom"/>
            <w:hideMark/>
          </w:tcPr>
          <w:p w14:paraId="7D0D5ED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FCC80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92B80A" w14:textId="77777777" w:rsidR="00116695" w:rsidRPr="00116695" w:rsidRDefault="00116695" w:rsidP="00116695">
            <w:pPr>
              <w:jc w:val="center"/>
              <w:rPr>
                <w:sz w:val="16"/>
                <w:szCs w:val="16"/>
              </w:rPr>
            </w:pPr>
            <w:r w:rsidRPr="00116695">
              <w:rPr>
                <w:sz w:val="16"/>
                <w:szCs w:val="16"/>
              </w:rPr>
              <w:t>30.6</w:t>
            </w:r>
          </w:p>
        </w:tc>
        <w:tc>
          <w:tcPr>
            <w:tcW w:w="0" w:type="auto"/>
            <w:tcBorders>
              <w:top w:val="nil"/>
              <w:left w:val="nil"/>
              <w:bottom w:val="single" w:sz="4" w:space="0" w:color="auto"/>
              <w:right w:val="single" w:sz="4" w:space="0" w:color="auto"/>
            </w:tcBorders>
            <w:shd w:val="clear" w:color="auto" w:fill="auto"/>
            <w:noWrap/>
            <w:vAlign w:val="bottom"/>
            <w:hideMark/>
          </w:tcPr>
          <w:p w14:paraId="47AB4F5E" w14:textId="77777777" w:rsidR="00116695" w:rsidRPr="00116695" w:rsidRDefault="00116695" w:rsidP="00116695">
            <w:pPr>
              <w:jc w:val="center"/>
              <w:rPr>
                <w:sz w:val="16"/>
                <w:szCs w:val="16"/>
              </w:rPr>
            </w:pPr>
            <w:r w:rsidRPr="00116695">
              <w:rPr>
                <w:sz w:val="16"/>
                <w:szCs w:val="16"/>
              </w:rPr>
              <w:t>1087.6</w:t>
            </w:r>
          </w:p>
        </w:tc>
        <w:tc>
          <w:tcPr>
            <w:tcW w:w="0" w:type="auto"/>
            <w:tcBorders>
              <w:top w:val="nil"/>
              <w:left w:val="nil"/>
              <w:bottom w:val="single" w:sz="4" w:space="0" w:color="auto"/>
              <w:right w:val="single" w:sz="4" w:space="0" w:color="auto"/>
            </w:tcBorders>
            <w:shd w:val="clear" w:color="auto" w:fill="auto"/>
            <w:noWrap/>
            <w:vAlign w:val="bottom"/>
            <w:hideMark/>
          </w:tcPr>
          <w:p w14:paraId="1210AD2E" w14:textId="77777777" w:rsidR="00116695" w:rsidRPr="00116695" w:rsidRDefault="00116695" w:rsidP="00116695">
            <w:pPr>
              <w:jc w:val="center"/>
              <w:rPr>
                <w:sz w:val="16"/>
                <w:szCs w:val="16"/>
              </w:rPr>
            </w:pPr>
            <w:r w:rsidRPr="00116695">
              <w:rPr>
                <w:sz w:val="16"/>
                <w:szCs w:val="16"/>
              </w:rPr>
              <w:t>9326.4</w:t>
            </w:r>
          </w:p>
        </w:tc>
        <w:tc>
          <w:tcPr>
            <w:tcW w:w="0" w:type="auto"/>
            <w:tcBorders>
              <w:top w:val="nil"/>
              <w:left w:val="nil"/>
              <w:bottom w:val="single" w:sz="4" w:space="0" w:color="auto"/>
              <w:right w:val="single" w:sz="4" w:space="0" w:color="auto"/>
            </w:tcBorders>
            <w:shd w:val="clear" w:color="auto" w:fill="auto"/>
            <w:noWrap/>
            <w:vAlign w:val="bottom"/>
            <w:hideMark/>
          </w:tcPr>
          <w:p w14:paraId="24D083FF" w14:textId="77777777" w:rsidR="00116695" w:rsidRPr="00116695" w:rsidRDefault="00116695" w:rsidP="00116695">
            <w:pPr>
              <w:jc w:val="center"/>
              <w:rPr>
                <w:sz w:val="16"/>
                <w:szCs w:val="16"/>
              </w:rPr>
            </w:pPr>
            <w:r w:rsidRPr="00116695">
              <w:rPr>
                <w:sz w:val="16"/>
                <w:szCs w:val="16"/>
              </w:rPr>
              <w:t>1408.9</w:t>
            </w:r>
          </w:p>
        </w:tc>
        <w:tc>
          <w:tcPr>
            <w:tcW w:w="0" w:type="auto"/>
            <w:tcBorders>
              <w:top w:val="nil"/>
              <w:left w:val="nil"/>
              <w:bottom w:val="single" w:sz="4" w:space="0" w:color="auto"/>
              <w:right w:val="single" w:sz="4" w:space="0" w:color="auto"/>
            </w:tcBorders>
            <w:shd w:val="clear" w:color="auto" w:fill="auto"/>
            <w:noWrap/>
            <w:vAlign w:val="bottom"/>
            <w:hideMark/>
          </w:tcPr>
          <w:p w14:paraId="6E648FA5" w14:textId="77777777" w:rsidR="00116695" w:rsidRPr="00116695" w:rsidRDefault="00116695" w:rsidP="00116695">
            <w:pPr>
              <w:jc w:val="center"/>
              <w:rPr>
                <w:sz w:val="16"/>
                <w:szCs w:val="16"/>
              </w:rPr>
            </w:pPr>
            <w:r w:rsidRPr="00116695">
              <w:rPr>
                <w:sz w:val="16"/>
                <w:szCs w:val="16"/>
              </w:rPr>
              <w:t>1568.7</w:t>
            </w:r>
          </w:p>
        </w:tc>
        <w:tc>
          <w:tcPr>
            <w:tcW w:w="0" w:type="auto"/>
            <w:tcBorders>
              <w:top w:val="nil"/>
              <w:left w:val="nil"/>
              <w:bottom w:val="single" w:sz="4" w:space="0" w:color="auto"/>
              <w:right w:val="single" w:sz="4" w:space="0" w:color="auto"/>
            </w:tcBorders>
            <w:shd w:val="clear" w:color="auto" w:fill="auto"/>
            <w:noWrap/>
            <w:vAlign w:val="bottom"/>
            <w:hideMark/>
          </w:tcPr>
          <w:p w14:paraId="22E7AE1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D0F946F" w14:textId="77777777" w:rsidR="00116695" w:rsidRPr="00116695" w:rsidRDefault="00116695" w:rsidP="00116695">
            <w:pPr>
              <w:rPr>
                <w:sz w:val="16"/>
                <w:szCs w:val="16"/>
              </w:rPr>
            </w:pPr>
          </w:p>
        </w:tc>
      </w:tr>
      <w:tr w:rsidR="00116695" w:rsidRPr="00116695" w14:paraId="755B8A8F"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205797F6"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B6D7CB3"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1255D20C" w14:textId="77777777" w:rsidR="00116695" w:rsidRPr="00116695" w:rsidRDefault="00116695" w:rsidP="00116695">
            <w:pPr>
              <w:jc w:val="center"/>
              <w:rPr>
                <w:sz w:val="16"/>
                <w:szCs w:val="16"/>
              </w:rPr>
            </w:pPr>
            <w:r w:rsidRPr="00116695">
              <w:rPr>
                <w:sz w:val="16"/>
                <w:szCs w:val="16"/>
              </w:rPr>
              <w:t>313</w:t>
            </w:r>
          </w:p>
        </w:tc>
        <w:tc>
          <w:tcPr>
            <w:tcW w:w="0" w:type="auto"/>
            <w:tcBorders>
              <w:top w:val="nil"/>
              <w:left w:val="nil"/>
              <w:bottom w:val="single" w:sz="4" w:space="0" w:color="auto"/>
              <w:right w:val="single" w:sz="4" w:space="0" w:color="auto"/>
            </w:tcBorders>
            <w:shd w:val="clear" w:color="auto" w:fill="auto"/>
            <w:noWrap/>
            <w:vAlign w:val="bottom"/>
            <w:hideMark/>
          </w:tcPr>
          <w:p w14:paraId="0167C2D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AB947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6A8C11" w14:textId="77777777" w:rsidR="00116695" w:rsidRPr="00116695" w:rsidRDefault="00116695" w:rsidP="00116695">
            <w:pPr>
              <w:jc w:val="center"/>
              <w:rPr>
                <w:sz w:val="16"/>
                <w:szCs w:val="16"/>
              </w:rPr>
            </w:pPr>
            <w:r w:rsidRPr="00116695">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238C456C" w14:textId="77777777" w:rsidR="00116695" w:rsidRPr="00116695" w:rsidRDefault="00116695" w:rsidP="00116695">
            <w:pPr>
              <w:jc w:val="center"/>
              <w:rPr>
                <w:sz w:val="16"/>
                <w:szCs w:val="16"/>
              </w:rPr>
            </w:pPr>
            <w:r w:rsidRPr="00116695">
              <w:rPr>
                <w:sz w:val="16"/>
                <w:szCs w:val="16"/>
              </w:rPr>
              <w:t>30.2</w:t>
            </w:r>
          </w:p>
        </w:tc>
        <w:tc>
          <w:tcPr>
            <w:tcW w:w="0" w:type="auto"/>
            <w:tcBorders>
              <w:top w:val="nil"/>
              <w:left w:val="nil"/>
              <w:bottom w:val="single" w:sz="4" w:space="0" w:color="auto"/>
              <w:right w:val="single" w:sz="4" w:space="0" w:color="auto"/>
            </w:tcBorders>
            <w:shd w:val="clear" w:color="auto" w:fill="auto"/>
            <w:noWrap/>
            <w:vAlign w:val="bottom"/>
            <w:hideMark/>
          </w:tcPr>
          <w:p w14:paraId="57500145" w14:textId="77777777" w:rsidR="00116695" w:rsidRPr="00116695" w:rsidRDefault="00116695" w:rsidP="00116695">
            <w:pPr>
              <w:jc w:val="center"/>
              <w:rPr>
                <w:sz w:val="16"/>
                <w:szCs w:val="16"/>
              </w:rPr>
            </w:pPr>
            <w:r w:rsidRPr="00116695">
              <w:rPr>
                <w:sz w:val="16"/>
                <w:szCs w:val="16"/>
              </w:rPr>
              <w:t>215.2</w:t>
            </w:r>
          </w:p>
        </w:tc>
        <w:tc>
          <w:tcPr>
            <w:tcW w:w="0" w:type="auto"/>
            <w:tcBorders>
              <w:top w:val="nil"/>
              <w:left w:val="nil"/>
              <w:bottom w:val="single" w:sz="4" w:space="0" w:color="auto"/>
              <w:right w:val="single" w:sz="4" w:space="0" w:color="auto"/>
            </w:tcBorders>
            <w:shd w:val="clear" w:color="auto" w:fill="auto"/>
            <w:noWrap/>
            <w:vAlign w:val="bottom"/>
            <w:hideMark/>
          </w:tcPr>
          <w:p w14:paraId="334DA762" w14:textId="77777777" w:rsidR="00116695" w:rsidRPr="00116695" w:rsidRDefault="00116695" w:rsidP="00116695">
            <w:pPr>
              <w:jc w:val="center"/>
              <w:rPr>
                <w:sz w:val="16"/>
                <w:szCs w:val="16"/>
              </w:rPr>
            </w:pPr>
            <w:r w:rsidRPr="00116695">
              <w:rPr>
                <w:sz w:val="16"/>
                <w:szCs w:val="16"/>
              </w:rPr>
              <w:t>34.3</w:t>
            </w:r>
          </w:p>
        </w:tc>
        <w:tc>
          <w:tcPr>
            <w:tcW w:w="0" w:type="auto"/>
            <w:tcBorders>
              <w:top w:val="nil"/>
              <w:left w:val="nil"/>
              <w:bottom w:val="single" w:sz="4" w:space="0" w:color="auto"/>
              <w:right w:val="single" w:sz="4" w:space="0" w:color="auto"/>
            </w:tcBorders>
            <w:shd w:val="clear" w:color="auto" w:fill="auto"/>
            <w:noWrap/>
            <w:vAlign w:val="bottom"/>
            <w:hideMark/>
          </w:tcPr>
          <w:p w14:paraId="451B22FB" w14:textId="77777777" w:rsidR="00116695" w:rsidRPr="00116695" w:rsidRDefault="00116695" w:rsidP="00116695">
            <w:pPr>
              <w:jc w:val="center"/>
              <w:rPr>
                <w:sz w:val="16"/>
                <w:szCs w:val="16"/>
              </w:rPr>
            </w:pPr>
            <w:r w:rsidRPr="00116695">
              <w:rPr>
                <w:sz w:val="16"/>
                <w:szCs w:val="16"/>
              </w:rPr>
              <w:t>32.5</w:t>
            </w:r>
          </w:p>
        </w:tc>
        <w:tc>
          <w:tcPr>
            <w:tcW w:w="0" w:type="auto"/>
            <w:tcBorders>
              <w:top w:val="nil"/>
              <w:left w:val="nil"/>
              <w:bottom w:val="single" w:sz="4" w:space="0" w:color="auto"/>
              <w:right w:val="single" w:sz="4" w:space="0" w:color="auto"/>
            </w:tcBorders>
            <w:shd w:val="clear" w:color="auto" w:fill="auto"/>
            <w:noWrap/>
            <w:vAlign w:val="bottom"/>
            <w:hideMark/>
          </w:tcPr>
          <w:p w14:paraId="3D19E2D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520C613" w14:textId="77777777" w:rsidR="00116695" w:rsidRPr="00116695" w:rsidRDefault="00116695" w:rsidP="00116695">
            <w:pPr>
              <w:rPr>
                <w:sz w:val="16"/>
                <w:szCs w:val="16"/>
              </w:rPr>
            </w:pPr>
          </w:p>
        </w:tc>
      </w:tr>
      <w:tr w:rsidR="00116695" w:rsidRPr="00116695" w14:paraId="6189B882"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DF90FA"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10472421</w:t>
            </w:r>
          </w:p>
        </w:tc>
        <w:tc>
          <w:tcPr>
            <w:tcW w:w="0" w:type="auto"/>
            <w:tcBorders>
              <w:top w:val="nil"/>
              <w:left w:val="nil"/>
              <w:bottom w:val="single" w:sz="4" w:space="0" w:color="auto"/>
              <w:right w:val="single" w:sz="4" w:space="0" w:color="auto"/>
            </w:tcBorders>
            <w:shd w:val="clear" w:color="auto" w:fill="auto"/>
            <w:noWrap/>
            <w:vAlign w:val="bottom"/>
            <w:hideMark/>
          </w:tcPr>
          <w:p w14:paraId="42C99891"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D309" w14:textId="77777777" w:rsidR="00116695" w:rsidRPr="00116695" w:rsidRDefault="00116695" w:rsidP="00116695">
            <w:pPr>
              <w:jc w:val="center"/>
              <w:rPr>
                <w:sz w:val="16"/>
                <w:szCs w:val="16"/>
              </w:rPr>
            </w:pPr>
            <w:r w:rsidRPr="00116695">
              <w:rPr>
                <w:sz w:val="16"/>
                <w:szCs w:val="16"/>
              </w:rPr>
              <w:t>1.25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2CA6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BA9101"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C599BD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BB939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18F812" w14:textId="77777777" w:rsidR="00116695" w:rsidRPr="00116695" w:rsidRDefault="00116695" w:rsidP="00116695">
            <w:pPr>
              <w:jc w:val="center"/>
              <w:rPr>
                <w:sz w:val="16"/>
                <w:szCs w:val="16"/>
              </w:rPr>
            </w:pPr>
            <w:r w:rsidRPr="00116695">
              <w:rPr>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14:paraId="47F18E9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F7748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3EDBD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E850E7D" w14:textId="77777777" w:rsidR="00116695" w:rsidRPr="00116695" w:rsidRDefault="00116695" w:rsidP="00116695">
            <w:pPr>
              <w:rPr>
                <w:sz w:val="16"/>
                <w:szCs w:val="16"/>
              </w:rPr>
            </w:pPr>
          </w:p>
        </w:tc>
      </w:tr>
      <w:tr w:rsidR="00116695" w:rsidRPr="00116695" w14:paraId="05FAF9D9"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7B785107"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1C978C5"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2B07E4" w14:textId="77777777" w:rsidR="00116695" w:rsidRPr="00116695" w:rsidRDefault="00116695" w:rsidP="00116695">
            <w:pPr>
              <w:jc w:val="center"/>
              <w:rPr>
                <w:sz w:val="16"/>
                <w:szCs w:val="16"/>
              </w:rPr>
            </w:pPr>
            <w:r w:rsidRPr="00116695">
              <w:rPr>
                <w:sz w:val="16"/>
                <w:szCs w:val="16"/>
              </w:rPr>
              <w:t>1081.3</w:t>
            </w:r>
          </w:p>
        </w:tc>
        <w:tc>
          <w:tcPr>
            <w:tcW w:w="0" w:type="auto"/>
            <w:tcBorders>
              <w:top w:val="nil"/>
              <w:left w:val="nil"/>
              <w:bottom w:val="single" w:sz="4" w:space="0" w:color="auto"/>
              <w:right w:val="single" w:sz="4" w:space="0" w:color="auto"/>
            </w:tcBorders>
            <w:shd w:val="clear" w:color="auto" w:fill="auto"/>
            <w:noWrap/>
            <w:vAlign w:val="bottom"/>
            <w:hideMark/>
          </w:tcPr>
          <w:p w14:paraId="42DA860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53957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9A3D3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2C37C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64DFB5" w14:textId="77777777" w:rsidR="00116695" w:rsidRPr="00116695" w:rsidRDefault="00116695" w:rsidP="00116695">
            <w:pPr>
              <w:jc w:val="center"/>
              <w:rPr>
                <w:sz w:val="16"/>
                <w:szCs w:val="16"/>
              </w:rPr>
            </w:pPr>
            <w:r w:rsidRPr="00116695">
              <w:rPr>
                <w:sz w:val="16"/>
                <w:szCs w:val="16"/>
              </w:rPr>
              <w:t>1081.3</w:t>
            </w:r>
          </w:p>
        </w:tc>
        <w:tc>
          <w:tcPr>
            <w:tcW w:w="0" w:type="auto"/>
            <w:tcBorders>
              <w:top w:val="nil"/>
              <w:left w:val="nil"/>
              <w:bottom w:val="single" w:sz="4" w:space="0" w:color="auto"/>
              <w:right w:val="single" w:sz="4" w:space="0" w:color="auto"/>
            </w:tcBorders>
            <w:shd w:val="clear" w:color="auto" w:fill="auto"/>
            <w:noWrap/>
            <w:vAlign w:val="bottom"/>
            <w:hideMark/>
          </w:tcPr>
          <w:p w14:paraId="58E6D36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482C0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DCD985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35A9B0C" w14:textId="77777777" w:rsidR="00116695" w:rsidRPr="00116695" w:rsidRDefault="00116695" w:rsidP="00116695">
            <w:pPr>
              <w:rPr>
                <w:sz w:val="16"/>
                <w:szCs w:val="16"/>
              </w:rPr>
            </w:pPr>
          </w:p>
        </w:tc>
      </w:tr>
      <w:tr w:rsidR="00116695" w:rsidRPr="00116695" w14:paraId="5FA439FB"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084FAF2F"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4005E23"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D284A2B" w14:textId="77777777" w:rsidR="00116695" w:rsidRPr="00116695" w:rsidRDefault="00116695" w:rsidP="00116695">
            <w:pPr>
              <w:jc w:val="center"/>
              <w:rPr>
                <w:sz w:val="16"/>
                <w:szCs w:val="16"/>
              </w:rPr>
            </w:pPr>
            <w:r w:rsidRPr="00116695">
              <w:rPr>
                <w:sz w:val="16"/>
                <w:szCs w:val="16"/>
              </w:rPr>
              <w:t>23.4</w:t>
            </w:r>
          </w:p>
        </w:tc>
        <w:tc>
          <w:tcPr>
            <w:tcW w:w="0" w:type="auto"/>
            <w:tcBorders>
              <w:top w:val="nil"/>
              <w:left w:val="nil"/>
              <w:bottom w:val="single" w:sz="4" w:space="0" w:color="auto"/>
              <w:right w:val="single" w:sz="4" w:space="0" w:color="auto"/>
            </w:tcBorders>
            <w:shd w:val="clear" w:color="auto" w:fill="auto"/>
            <w:noWrap/>
            <w:vAlign w:val="bottom"/>
            <w:hideMark/>
          </w:tcPr>
          <w:p w14:paraId="1DB22B5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365D2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A0C79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15893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3E57B4" w14:textId="77777777" w:rsidR="00116695" w:rsidRPr="00116695" w:rsidRDefault="00116695" w:rsidP="00116695">
            <w:pPr>
              <w:jc w:val="center"/>
              <w:rPr>
                <w:sz w:val="16"/>
                <w:szCs w:val="16"/>
              </w:rPr>
            </w:pPr>
            <w:r w:rsidRPr="00116695">
              <w:rPr>
                <w:sz w:val="16"/>
                <w:szCs w:val="16"/>
              </w:rPr>
              <w:t>23.4</w:t>
            </w:r>
          </w:p>
        </w:tc>
        <w:tc>
          <w:tcPr>
            <w:tcW w:w="0" w:type="auto"/>
            <w:tcBorders>
              <w:top w:val="nil"/>
              <w:left w:val="nil"/>
              <w:bottom w:val="single" w:sz="4" w:space="0" w:color="auto"/>
              <w:right w:val="single" w:sz="4" w:space="0" w:color="auto"/>
            </w:tcBorders>
            <w:shd w:val="clear" w:color="auto" w:fill="auto"/>
            <w:noWrap/>
            <w:vAlign w:val="bottom"/>
            <w:hideMark/>
          </w:tcPr>
          <w:p w14:paraId="25B761D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32547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DE683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5F51C94B" w14:textId="77777777" w:rsidR="00116695" w:rsidRPr="00116695" w:rsidRDefault="00116695" w:rsidP="00116695">
            <w:pPr>
              <w:rPr>
                <w:sz w:val="16"/>
                <w:szCs w:val="16"/>
              </w:rPr>
            </w:pPr>
          </w:p>
        </w:tc>
      </w:tr>
      <w:tr w:rsidR="00116695" w:rsidRPr="00116695" w14:paraId="481F0750"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513610"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10474421</w:t>
            </w:r>
          </w:p>
        </w:tc>
        <w:tc>
          <w:tcPr>
            <w:tcW w:w="0" w:type="auto"/>
            <w:tcBorders>
              <w:top w:val="nil"/>
              <w:left w:val="nil"/>
              <w:bottom w:val="single" w:sz="4" w:space="0" w:color="auto"/>
              <w:right w:val="single" w:sz="4" w:space="0" w:color="auto"/>
            </w:tcBorders>
            <w:shd w:val="clear" w:color="auto" w:fill="auto"/>
            <w:noWrap/>
            <w:vAlign w:val="bottom"/>
            <w:hideMark/>
          </w:tcPr>
          <w:p w14:paraId="5893E285"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C65F8EF" w14:textId="77777777" w:rsidR="00116695" w:rsidRPr="00116695" w:rsidRDefault="00116695" w:rsidP="00116695">
            <w:pPr>
              <w:jc w:val="center"/>
              <w:rPr>
                <w:sz w:val="16"/>
                <w:szCs w:val="16"/>
              </w:rPr>
            </w:pPr>
            <w:r w:rsidRPr="00116695">
              <w:rPr>
                <w:sz w:val="16"/>
                <w:szCs w:val="16"/>
              </w:rPr>
              <w:t>0.47</w:t>
            </w:r>
          </w:p>
        </w:tc>
        <w:tc>
          <w:tcPr>
            <w:tcW w:w="0" w:type="auto"/>
            <w:tcBorders>
              <w:top w:val="nil"/>
              <w:left w:val="nil"/>
              <w:bottom w:val="single" w:sz="4" w:space="0" w:color="auto"/>
              <w:right w:val="single" w:sz="4" w:space="0" w:color="auto"/>
            </w:tcBorders>
            <w:shd w:val="clear" w:color="auto" w:fill="auto"/>
            <w:noWrap/>
            <w:vAlign w:val="bottom"/>
            <w:hideMark/>
          </w:tcPr>
          <w:p w14:paraId="2F0BC2E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40650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71240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7FC98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632797" w14:textId="77777777" w:rsidR="00116695" w:rsidRPr="00116695" w:rsidRDefault="00116695" w:rsidP="00116695">
            <w:pPr>
              <w:jc w:val="center"/>
              <w:rPr>
                <w:sz w:val="16"/>
                <w:szCs w:val="16"/>
              </w:rPr>
            </w:pPr>
            <w:r w:rsidRPr="00116695">
              <w:rPr>
                <w:sz w:val="16"/>
                <w:szCs w:val="16"/>
              </w:rPr>
              <w:t>0.47</w:t>
            </w:r>
          </w:p>
        </w:tc>
        <w:tc>
          <w:tcPr>
            <w:tcW w:w="0" w:type="auto"/>
            <w:tcBorders>
              <w:top w:val="nil"/>
              <w:left w:val="nil"/>
              <w:bottom w:val="single" w:sz="4" w:space="0" w:color="auto"/>
              <w:right w:val="single" w:sz="4" w:space="0" w:color="auto"/>
            </w:tcBorders>
            <w:shd w:val="clear" w:color="auto" w:fill="auto"/>
            <w:noWrap/>
            <w:vAlign w:val="bottom"/>
            <w:hideMark/>
          </w:tcPr>
          <w:p w14:paraId="60F2CD1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B36B6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72B81F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B26BC9F" w14:textId="77777777" w:rsidR="00116695" w:rsidRPr="00116695" w:rsidRDefault="00116695" w:rsidP="00116695">
            <w:pPr>
              <w:rPr>
                <w:sz w:val="16"/>
                <w:szCs w:val="16"/>
              </w:rPr>
            </w:pPr>
          </w:p>
        </w:tc>
      </w:tr>
      <w:tr w:rsidR="00116695" w:rsidRPr="00116695" w14:paraId="6FEA4858"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69686319"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4AEAA85"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1BD09480" w14:textId="77777777" w:rsidR="00116695" w:rsidRPr="00116695" w:rsidRDefault="00116695" w:rsidP="00116695">
            <w:pPr>
              <w:jc w:val="center"/>
              <w:rPr>
                <w:sz w:val="16"/>
                <w:szCs w:val="16"/>
              </w:rPr>
            </w:pPr>
            <w:r w:rsidRPr="00116695">
              <w:rPr>
                <w:sz w:val="16"/>
                <w:szCs w:val="16"/>
              </w:rPr>
              <w:t>190.1</w:t>
            </w:r>
          </w:p>
        </w:tc>
        <w:tc>
          <w:tcPr>
            <w:tcW w:w="0" w:type="auto"/>
            <w:tcBorders>
              <w:top w:val="nil"/>
              <w:left w:val="nil"/>
              <w:bottom w:val="single" w:sz="4" w:space="0" w:color="auto"/>
              <w:right w:val="single" w:sz="4" w:space="0" w:color="auto"/>
            </w:tcBorders>
            <w:shd w:val="clear" w:color="auto" w:fill="auto"/>
            <w:noWrap/>
            <w:vAlign w:val="bottom"/>
            <w:hideMark/>
          </w:tcPr>
          <w:p w14:paraId="2BDDA05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5DA33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4A6A5D"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DF4A6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370CDD" w14:textId="77777777" w:rsidR="00116695" w:rsidRPr="00116695" w:rsidRDefault="00116695" w:rsidP="00116695">
            <w:pPr>
              <w:jc w:val="center"/>
              <w:rPr>
                <w:sz w:val="16"/>
                <w:szCs w:val="16"/>
              </w:rPr>
            </w:pPr>
            <w:r w:rsidRPr="00116695">
              <w:rPr>
                <w:sz w:val="16"/>
                <w:szCs w:val="16"/>
              </w:rPr>
              <w:t>190.1</w:t>
            </w:r>
          </w:p>
        </w:tc>
        <w:tc>
          <w:tcPr>
            <w:tcW w:w="0" w:type="auto"/>
            <w:tcBorders>
              <w:top w:val="nil"/>
              <w:left w:val="nil"/>
              <w:bottom w:val="single" w:sz="4" w:space="0" w:color="auto"/>
              <w:right w:val="single" w:sz="4" w:space="0" w:color="auto"/>
            </w:tcBorders>
            <w:shd w:val="clear" w:color="auto" w:fill="auto"/>
            <w:noWrap/>
            <w:vAlign w:val="bottom"/>
            <w:hideMark/>
          </w:tcPr>
          <w:p w14:paraId="2FF56F4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B9B27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00F66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FFA49B3" w14:textId="77777777" w:rsidR="00116695" w:rsidRPr="00116695" w:rsidRDefault="00116695" w:rsidP="00116695">
            <w:pPr>
              <w:rPr>
                <w:sz w:val="16"/>
                <w:szCs w:val="16"/>
              </w:rPr>
            </w:pPr>
          </w:p>
        </w:tc>
      </w:tr>
      <w:tr w:rsidR="00116695" w:rsidRPr="00116695" w14:paraId="68718113"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09E63C9A"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0AF9152"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A66EB87" w14:textId="77777777" w:rsidR="00116695" w:rsidRPr="00116695" w:rsidRDefault="00116695" w:rsidP="00116695">
            <w:pPr>
              <w:jc w:val="center"/>
              <w:rPr>
                <w:sz w:val="16"/>
                <w:szCs w:val="16"/>
              </w:rPr>
            </w:pPr>
            <w:r w:rsidRPr="00116695">
              <w:rPr>
                <w:sz w:val="16"/>
                <w:szCs w:val="16"/>
              </w:rPr>
              <w:t>5.8</w:t>
            </w:r>
          </w:p>
        </w:tc>
        <w:tc>
          <w:tcPr>
            <w:tcW w:w="0" w:type="auto"/>
            <w:tcBorders>
              <w:top w:val="nil"/>
              <w:left w:val="nil"/>
              <w:bottom w:val="single" w:sz="4" w:space="0" w:color="auto"/>
              <w:right w:val="single" w:sz="4" w:space="0" w:color="auto"/>
            </w:tcBorders>
            <w:shd w:val="clear" w:color="auto" w:fill="auto"/>
            <w:noWrap/>
            <w:vAlign w:val="bottom"/>
            <w:hideMark/>
          </w:tcPr>
          <w:p w14:paraId="696673B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72B70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E48F8A"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636E9D"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972977" w14:textId="77777777" w:rsidR="00116695" w:rsidRPr="00116695" w:rsidRDefault="00116695" w:rsidP="00116695">
            <w:pPr>
              <w:jc w:val="center"/>
              <w:rPr>
                <w:sz w:val="16"/>
                <w:szCs w:val="16"/>
              </w:rPr>
            </w:pPr>
            <w:r w:rsidRPr="00116695">
              <w:rPr>
                <w:sz w:val="16"/>
                <w:szCs w:val="16"/>
              </w:rPr>
              <w:t>5.8</w:t>
            </w:r>
          </w:p>
        </w:tc>
        <w:tc>
          <w:tcPr>
            <w:tcW w:w="0" w:type="auto"/>
            <w:tcBorders>
              <w:top w:val="nil"/>
              <w:left w:val="nil"/>
              <w:bottom w:val="single" w:sz="4" w:space="0" w:color="auto"/>
              <w:right w:val="single" w:sz="4" w:space="0" w:color="auto"/>
            </w:tcBorders>
            <w:shd w:val="clear" w:color="auto" w:fill="auto"/>
            <w:noWrap/>
            <w:vAlign w:val="bottom"/>
            <w:hideMark/>
          </w:tcPr>
          <w:p w14:paraId="431EAF6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3C790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FB131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01889F7" w14:textId="77777777" w:rsidR="00116695" w:rsidRPr="00116695" w:rsidRDefault="00116695" w:rsidP="00116695">
            <w:pPr>
              <w:rPr>
                <w:sz w:val="16"/>
                <w:szCs w:val="16"/>
              </w:rPr>
            </w:pPr>
          </w:p>
        </w:tc>
      </w:tr>
      <w:tr w:rsidR="00116695" w:rsidRPr="00116695" w14:paraId="1ABC1DF2"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71A685"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10475421</w:t>
            </w:r>
          </w:p>
        </w:tc>
        <w:tc>
          <w:tcPr>
            <w:tcW w:w="0" w:type="auto"/>
            <w:tcBorders>
              <w:top w:val="nil"/>
              <w:left w:val="nil"/>
              <w:bottom w:val="single" w:sz="4" w:space="0" w:color="auto"/>
              <w:right w:val="single" w:sz="4" w:space="0" w:color="auto"/>
            </w:tcBorders>
            <w:shd w:val="clear" w:color="auto" w:fill="auto"/>
            <w:noWrap/>
            <w:vAlign w:val="bottom"/>
            <w:hideMark/>
          </w:tcPr>
          <w:p w14:paraId="540E1661"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B7D6DD1" w14:textId="77777777" w:rsidR="00116695" w:rsidRPr="00116695" w:rsidRDefault="00116695" w:rsidP="00116695">
            <w:pPr>
              <w:jc w:val="center"/>
              <w:rPr>
                <w:sz w:val="16"/>
                <w:szCs w:val="16"/>
              </w:rPr>
            </w:pPr>
            <w:r w:rsidRPr="00116695">
              <w:rPr>
                <w:sz w:val="16"/>
                <w:szCs w:val="16"/>
              </w:rPr>
              <w:t>4.34</w:t>
            </w:r>
          </w:p>
        </w:tc>
        <w:tc>
          <w:tcPr>
            <w:tcW w:w="0" w:type="auto"/>
            <w:tcBorders>
              <w:top w:val="nil"/>
              <w:left w:val="nil"/>
              <w:bottom w:val="single" w:sz="4" w:space="0" w:color="auto"/>
              <w:right w:val="single" w:sz="4" w:space="0" w:color="auto"/>
            </w:tcBorders>
            <w:shd w:val="clear" w:color="auto" w:fill="auto"/>
            <w:noWrap/>
            <w:vAlign w:val="bottom"/>
            <w:hideMark/>
          </w:tcPr>
          <w:p w14:paraId="55EAB7F3" w14:textId="77777777" w:rsidR="00116695" w:rsidRPr="00116695" w:rsidRDefault="00116695" w:rsidP="00116695">
            <w:pPr>
              <w:jc w:val="center"/>
              <w:rPr>
                <w:sz w:val="16"/>
                <w:szCs w:val="16"/>
              </w:rPr>
            </w:pPr>
            <w:r w:rsidRPr="0011669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289FDAF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A1037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0EA0C2" w14:textId="77777777" w:rsidR="00116695" w:rsidRPr="00116695" w:rsidRDefault="00116695" w:rsidP="00116695">
            <w:pPr>
              <w:jc w:val="center"/>
              <w:rPr>
                <w:sz w:val="16"/>
                <w:szCs w:val="16"/>
              </w:rPr>
            </w:pPr>
            <w:r w:rsidRPr="00116695">
              <w:rPr>
                <w:sz w:val="16"/>
                <w:szCs w:val="16"/>
              </w:rPr>
              <w:t>2.44</w:t>
            </w:r>
          </w:p>
        </w:tc>
        <w:tc>
          <w:tcPr>
            <w:tcW w:w="0" w:type="auto"/>
            <w:tcBorders>
              <w:top w:val="nil"/>
              <w:left w:val="nil"/>
              <w:bottom w:val="single" w:sz="4" w:space="0" w:color="auto"/>
              <w:right w:val="single" w:sz="4" w:space="0" w:color="auto"/>
            </w:tcBorders>
            <w:shd w:val="clear" w:color="auto" w:fill="auto"/>
            <w:noWrap/>
            <w:vAlign w:val="bottom"/>
            <w:hideMark/>
          </w:tcPr>
          <w:p w14:paraId="2739F29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1D5D74" w14:textId="77777777" w:rsidR="00116695" w:rsidRPr="00116695" w:rsidRDefault="00116695" w:rsidP="00116695">
            <w:pPr>
              <w:jc w:val="center"/>
              <w:rPr>
                <w:sz w:val="16"/>
                <w:szCs w:val="16"/>
              </w:rPr>
            </w:pPr>
            <w:r w:rsidRPr="00116695">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14:paraId="029724FA"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724BC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AD22401" w14:textId="77777777" w:rsidR="00116695" w:rsidRPr="00116695" w:rsidRDefault="00116695" w:rsidP="00116695">
            <w:pPr>
              <w:rPr>
                <w:sz w:val="16"/>
                <w:szCs w:val="16"/>
              </w:rPr>
            </w:pPr>
          </w:p>
        </w:tc>
      </w:tr>
      <w:tr w:rsidR="00116695" w:rsidRPr="00116695" w14:paraId="3E53D346"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3DD58FD3"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4FB735C"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7D8564DD" w14:textId="77777777" w:rsidR="00116695" w:rsidRPr="00116695" w:rsidRDefault="00116695" w:rsidP="00116695">
            <w:pPr>
              <w:jc w:val="center"/>
              <w:rPr>
                <w:sz w:val="16"/>
                <w:szCs w:val="16"/>
              </w:rPr>
            </w:pPr>
            <w:r w:rsidRPr="00116695">
              <w:rPr>
                <w:sz w:val="16"/>
                <w:szCs w:val="16"/>
              </w:rPr>
              <w:t>898.3</w:t>
            </w:r>
          </w:p>
        </w:tc>
        <w:tc>
          <w:tcPr>
            <w:tcW w:w="0" w:type="auto"/>
            <w:tcBorders>
              <w:top w:val="nil"/>
              <w:left w:val="nil"/>
              <w:bottom w:val="single" w:sz="4" w:space="0" w:color="auto"/>
              <w:right w:val="single" w:sz="4" w:space="0" w:color="auto"/>
            </w:tcBorders>
            <w:shd w:val="clear" w:color="auto" w:fill="auto"/>
            <w:noWrap/>
            <w:vAlign w:val="bottom"/>
            <w:hideMark/>
          </w:tcPr>
          <w:p w14:paraId="017B675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37AA80"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94D80D"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315125" w14:textId="77777777" w:rsidR="00116695" w:rsidRPr="00116695" w:rsidRDefault="00116695" w:rsidP="00116695">
            <w:pPr>
              <w:jc w:val="center"/>
              <w:rPr>
                <w:sz w:val="16"/>
                <w:szCs w:val="16"/>
              </w:rPr>
            </w:pPr>
            <w:r w:rsidRPr="00116695">
              <w:rPr>
                <w:sz w:val="16"/>
                <w:szCs w:val="16"/>
              </w:rPr>
              <w:t>469.8</w:t>
            </w:r>
          </w:p>
        </w:tc>
        <w:tc>
          <w:tcPr>
            <w:tcW w:w="0" w:type="auto"/>
            <w:tcBorders>
              <w:top w:val="nil"/>
              <w:left w:val="nil"/>
              <w:bottom w:val="single" w:sz="4" w:space="0" w:color="auto"/>
              <w:right w:val="single" w:sz="4" w:space="0" w:color="auto"/>
            </w:tcBorders>
            <w:shd w:val="clear" w:color="auto" w:fill="auto"/>
            <w:noWrap/>
            <w:vAlign w:val="bottom"/>
            <w:hideMark/>
          </w:tcPr>
          <w:p w14:paraId="7403044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C72FB8" w14:textId="77777777" w:rsidR="00116695" w:rsidRPr="00116695" w:rsidRDefault="00116695" w:rsidP="00116695">
            <w:pPr>
              <w:jc w:val="center"/>
              <w:rPr>
                <w:sz w:val="16"/>
                <w:szCs w:val="16"/>
              </w:rPr>
            </w:pPr>
            <w:r w:rsidRPr="00116695">
              <w:rPr>
                <w:sz w:val="16"/>
                <w:szCs w:val="16"/>
              </w:rPr>
              <w:t>428.6</w:t>
            </w:r>
          </w:p>
        </w:tc>
        <w:tc>
          <w:tcPr>
            <w:tcW w:w="0" w:type="auto"/>
            <w:tcBorders>
              <w:top w:val="nil"/>
              <w:left w:val="nil"/>
              <w:bottom w:val="single" w:sz="4" w:space="0" w:color="auto"/>
              <w:right w:val="single" w:sz="4" w:space="0" w:color="auto"/>
            </w:tcBorders>
            <w:shd w:val="clear" w:color="auto" w:fill="auto"/>
            <w:noWrap/>
            <w:vAlign w:val="bottom"/>
            <w:hideMark/>
          </w:tcPr>
          <w:p w14:paraId="1E7E744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4041E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02D20E5" w14:textId="77777777" w:rsidR="00116695" w:rsidRPr="00116695" w:rsidRDefault="00116695" w:rsidP="00116695">
            <w:pPr>
              <w:rPr>
                <w:sz w:val="16"/>
                <w:szCs w:val="16"/>
              </w:rPr>
            </w:pPr>
          </w:p>
        </w:tc>
      </w:tr>
      <w:tr w:rsidR="00116695" w:rsidRPr="00116695" w14:paraId="554B0912"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30DCF55A"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7BD5E21"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26D0E910" w14:textId="77777777" w:rsidR="00116695" w:rsidRPr="00116695" w:rsidRDefault="00116695" w:rsidP="00116695">
            <w:pPr>
              <w:jc w:val="center"/>
              <w:rPr>
                <w:sz w:val="16"/>
                <w:szCs w:val="16"/>
              </w:rPr>
            </w:pPr>
            <w:r w:rsidRPr="00116695">
              <w:rPr>
                <w:sz w:val="16"/>
                <w:szCs w:val="16"/>
              </w:rPr>
              <w:t>36.6</w:t>
            </w:r>
          </w:p>
        </w:tc>
        <w:tc>
          <w:tcPr>
            <w:tcW w:w="0" w:type="auto"/>
            <w:tcBorders>
              <w:top w:val="nil"/>
              <w:left w:val="nil"/>
              <w:bottom w:val="single" w:sz="4" w:space="0" w:color="auto"/>
              <w:right w:val="single" w:sz="4" w:space="0" w:color="auto"/>
            </w:tcBorders>
            <w:shd w:val="clear" w:color="auto" w:fill="auto"/>
            <w:noWrap/>
            <w:vAlign w:val="bottom"/>
            <w:hideMark/>
          </w:tcPr>
          <w:p w14:paraId="3789D2D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698B1F"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0AED05"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339A9A" w14:textId="77777777" w:rsidR="00116695" w:rsidRPr="00116695" w:rsidRDefault="00116695" w:rsidP="00116695">
            <w:pPr>
              <w:jc w:val="center"/>
              <w:rPr>
                <w:sz w:val="16"/>
                <w:szCs w:val="16"/>
              </w:rPr>
            </w:pPr>
            <w:r w:rsidRPr="00116695">
              <w:rPr>
                <w:sz w:val="16"/>
                <w:szCs w:val="16"/>
              </w:rPr>
              <w:t>27.4</w:t>
            </w:r>
          </w:p>
        </w:tc>
        <w:tc>
          <w:tcPr>
            <w:tcW w:w="0" w:type="auto"/>
            <w:tcBorders>
              <w:top w:val="nil"/>
              <w:left w:val="nil"/>
              <w:bottom w:val="single" w:sz="4" w:space="0" w:color="auto"/>
              <w:right w:val="single" w:sz="4" w:space="0" w:color="auto"/>
            </w:tcBorders>
            <w:shd w:val="clear" w:color="auto" w:fill="auto"/>
            <w:noWrap/>
            <w:vAlign w:val="bottom"/>
            <w:hideMark/>
          </w:tcPr>
          <w:p w14:paraId="59BEF23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5F13E1" w14:textId="77777777" w:rsidR="00116695" w:rsidRPr="00116695" w:rsidRDefault="00116695" w:rsidP="00116695">
            <w:pPr>
              <w:jc w:val="center"/>
              <w:rPr>
                <w:sz w:val="16"/>
                <w:szCs w:val="16"/>
              </w:rPr>
            </w:pPr>
            <w:r w:rsidRPr="00116695">
              <w:rPr>
                <w:sz w:val="16"/>
                <w:szCs w:val="16"/>
              </w:rPr>
              <w:t>9.2</w:t>
            </w:r>
          </w:p>
        </w:tc>
        <w:tc>
          <w:tcPr>
            <w:tcW w:w="0" w:type="auto"/>
            <w:tcBorders>
              <w:top w:val="nil"/>
              <w:left w:val="nil"/>
              <w:bottom w:val="single" w:sz="4" w:space="0" w:color="auto"/>
              <w:right w:val="single" w:sz="4" w:space="0" w:color="auto"/>
            </w:tcBorders>
            <w:shd w:val="clear" w:color="auto" w:fill="auto"/>
            <w:noWrap/>
            <w:vAlign w:val="bottom"/>
            <w:hideMark/>
          </w:tcPr>
          <w:p w14:paraId="138A67C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BCB46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561D592" w14:textId="77777777" w:rsidR="00116695" w:rsidRPr="00116695" w:rsidRDefault="00116695" w:rsidP="00116695">
            <w:pPr>
              <w:rPr>
                <w:sz w:val="16"/>
                <w:szCs w:val="16"/>
              </w:rPr>
            </w:pPr>
          </w:p>
        </w:tc>
      </w:tr>
      <w:tr w:rsidR="00116695" w:rsidRPr="00116695" w14:paraId="260692E4"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A7D8DF"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10476421</w:t>
            </w:r>
          </w:p>
        </w:tc>
        <w:tc>
          <w:tcPr>
            <w:tcW w:w="0" w:type="auto"/>
            <w:tcBorders>
              <w:top w:val="nil"/>
              <w:left w:val="nil"/>
              <w:bottom w:val="single" w:sz="4" w:space="0" w:color="auto"/>
              <w:right w:val="single" w:sz="4" w:space="0" w:color="auto"/>
            </w:tcBorders>
            <w:shd w:val="clear" w:color="auto" w:fill="auto"/>
            <w:noWrap/>
            <w:vAlign w:val="bottom"/>
            <w:hideMark/>
          </w:tcPr>
          <w:p w14:paraId="5437BAFA"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90CEC19" w14:textId="77777777" w:rsidR="00116695" w:rsidRPr="00116695" w:rsidRDefault="00116695" w:rsidP="00116695">
            <w:pPr>
              <w:jc w:val="center"/>
              <w:rPr>
                <w:sz w:val="16"/>
                <w:szCs w:val="16"/>
              </w:rPr>
            </w:pPr>
            <w:r w:rsidRPr="00116695">
              <w:rPr>
                <w:sz w:val="16"/>
                <w:szCs w:val="16"/>
              </w:rPr>
              <w:t>14.57</w:t>
            </w:r>
          </w:p>
        </w:tc>
        <w:tc>
          <w:tcPr>
            <w:tcW w:w="0" w:type="auto"/>
            <w:tcBorders>
              <w:top w:val="nil"/>
              <w:left w:val="nil"/>
              <w:bottom w:val="single" w:sz="4" w:space="0" w:color="auto"/>
              <w:right w:val="single" w:sz="4" w:space="0" w:color="auto"/>
            </w:tcBorders>
            <w:shd w:val="clear" w:color="auto" w:fill="auto"/>
            <w:noWrap/>
            <w:vAlign w:val="bottom"/>
            <w:hideMark/>
          </w:tcPr>
          <w:p w14:paraId="7FCA6EC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0866C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5C2A8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D83A08"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373F90" w14:textId="77777777" w:rsidR="00116695" w:rsidRPr="00116695" w:rsidRDefault="00116695" w:rsidP="00116695">
            <w:pPr>
              <w:jc w:val="center"/>
              <w:rPr>
                <w:sz w:val="16"/>
                <w:szCs w:val="16"/>
              </w:rPr>
            </w:pPr>
            <w:r w:rsidRPr="00116695">
              <w:rPr>
                <w:sz w:val="16"/>
                <w:szCs w:val="16"/>
              </w:rPr>
              <w:t>14.57</w:t>
            </w:r>
          </w:p>
        </w:tc>
        <w:tc>
          <w:tcPr>
            <w:tcW w:w="0" w:type="auto"/>
            <w:tcBorders>
              <w:top w:val="nil"/>
              <w:left w:val="nil"/>
              <w:bottom w:val="single" w:sz="4" w:space="0" w:color="auto"/>
              <w:right w:val="single" w:sz="4" w:space="0" w:color="auto"/>
            </w:tcBorders>
            <w:shd w:val="clear" w:color="auto" w:fill="auto"/>
            <w:noWrap/>
            <w:vAlign w:val="bottom"/>
            <w:hideMark/>
          </w:tcPr>
          <w:p w14:paraId="7B8E5E6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C8DFF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44463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E469D1F" w14:textId="77777777" w:rsidR="00116695" w:rsidRPr="00116695" w:rsidRDefault="00116695" w:rsidP="00116695">
            <w:pPr>
              <w:rPr>
                <w:sz w:val="16"/>
                <w:szCs w:val="16"/>
              </w:rPr>
            </w:pPr>
          </w:p>
        </w:tc>
      </w:tr>
      <w:tr w:rsidR="00116695" w:rsidRPr="00116695" w14:paraId="75B1EB53"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653E0C91"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8750B6B"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5D43BB3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71574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2D86F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9FCBEF"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5F629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573C9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BC23A1"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AFA8D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EDE3C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08490E30" w14:textId="77777777" w:rsidR="00116695" w:rsidRPr="00116695" w:rsidRDefault="00116695" w:rsidP="00116695">
            <w:pPr>
              <w:rPr>
                <w:sz w:val="16"/>
                <w:szCs w:val="16"/>
              </w:rPr>
            </w:pPr>
          </w:p>
        </w:tc>
      </w:tr>
      <w:tr w:rsidR="00116695" w:rsidRPr="00116695" w14:paraId="618C96B1"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459DCF94"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231477E"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79087B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B424C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FF35B8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0A37B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07FE68"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B7CBF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17FFF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C3AD01"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D0C60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04992AC" w14:textId="77777777" w:rsidR="00116695" w:rsidRPr="00116695" w:rsidRDefault="00116695" w:rsidP="00116695">
            <w:pPr>
              <w:rPr>
                <w:sz w:val="16"/>
                <w:szCs w:val="16"/>
              </w:rPr>
            </w:pPr>
          </w:p>
        </w:tc>
      </w:tr>
      <w:tr w:rsidR="00116695" w:rsidRPr="00116695" w14:paraId="50355CE5"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7DE5B5"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10477421</w:t>
            </w:r>
          </w:p>
        </w:tc>
        <w:tc>
          <w:tcPr>
            <w:tcW w:w="0" w:type="auto"/>
            <w:tcBorders>
              <w:top w:val="nil"/>
              <w:left w:val="nil"/>
              <w:bottom w:val="single" w:sz="4" w:space="0" w:color="auto"/>
              <w:right w:val="single" w:sz="4" w:space="0" w:color="auto"/>
            </w:tcBorders>
            <w:shd w:val="clear" w:color="auto" w:fill="auto"/>
            <w:noWrap/>
            <w:vAlign w:val="bottom"/>
            <w:hideMark/>
          </w:tcPr>
          <w:p w14:paraId="1DE22FB1"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094C521A" w14:textId="77777777" w:rsidR="00116695" w:rsidRPr="00116695" w:rsidRDefault="00116695" w:rsidP="00116695">
            <w:pPr>
              <w:jc w:val="center"/>
              <w:rPr>
                <w:sz w:val="16"/>
                <w:szCs w:val="16"/>
              </w:rPr>
            </w:pPr>
            <w:r w:rsidRPr="00116695">
              <w:rPr>
                <w:sz w:val="16"/>
                <w:szCs w:val="16"/>
              </w:rPr>
              <w:t>37.36</w:t>
            </w:r>
          </w:p>
        </w:tc>
        <w:tc>
          <w:tcPr>
            <w:tcW w:w="0" w:type="auto"/>
            <w:tcBorders>
              <w:top w:val="nil"/>
              <w:left w:val="nil"/>
              <w:bottom w:val="single" w:sz="4" w:space="0" w:color="auto"/>
              <w:right w:val="single" w:sz="4" w:space="0" w:color="auto"/>
            </w:tcBorders>
            <w:shd w:val="clear" w:color="auto" w:fill="auto"/>
            <w:noWrap/>
            <w:vAlign w:val="bottom"/>
            <w:hideMark/>
          </w:tcPr>
          <w:p w14:paraId="4FF656C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86C1E5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D571E3" w14:textId="77777777" w:rsidR="00116695" w:rsidRPr="00116695" w:rsidRDefault="00116695" w:rsidP="00116695">
            <w:pPr>
              <w:jc w:val="center"/>
              <w:rPr>
                <w:sz w:val="16"/>
                <w:szCs w:val="16"/>
              </w:rPr>
            </w:pPr>
            <w:r w:rsidRPr="00116695">
              <w:rPr>
                <w:sz w:val="16"/>
                <w:szCs w:val="16"/>
              </w:rPr>
              <w:t>0.83</w:t>
            </w:r>
          </w:p>
        </w:tc>
        <w:tc>
          <w:tcPr>
            <w:tcW w:w="0" w:type="auto"/>
            <w:tcBorders>
              <w:top w:val="nil"/>
              <w:left w:val="nil"/>
              <w:bottom w:val="single" w:sz="4" w:space="0" w:color="auto"/>
              <w:right w:val="single" w:sz="4" w:space="0" w:color="auto"/>
            </w:tcBorders>
            <w:shd w:val="clear" w:color="auto" w:fill="auto"/>
            <w:noWrap/>
            <w:vAlign w:val="bottom"/>
            <w:hideMark/>
          </w:tcPr>
          <w:p w14:paraId="657EC95C" w14:textId="77777777" w:rsidR="00116695" w:rsidRPr="00116695" w:rsidRDefault="00116695" w:rsidP="00116695">
            <w:pPr>
              <w:jc w:val="center"/>
              <w:rPr>
                <w:sz w:val="16"/>
                <w:szCs w:val="16"/>
              </w:rPr>
            </w:pPr>
            <w:r w:rsidRPr="00116695">
              <w:rPr>
                <w:sz w:val="16"/>
                <w:szCs w:val="16"/>
              </w:rPr>
              <w:t>25.82</w:t>
            </w:r>
          </w:p>
        </w:tc>
        <w:tc>
          <w:tcPr>
            <w:tcW w:w="0" w:type="auto"/>
            <w:tcBorders>
              <w:top w:val="nil"/>
              <w:left w:val="nil"/>
              <w:bottom w:val="single" w:sz="4" w:space="0" w:color="auto"/>
              <w:right w:val="single" w:sz="4" w:space="0" w:color="auto"/>
            </w:tcBorders>
            <w:shd w:val="clear" w:color="auto" w:fill="auto"/>
            <w:noWrap/>
            <w:vAlign w:val="bottom"/>
            <w:hideMark/>
          </w:tcPr>
          <w:p w14:paraId="4BFFBB98"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CC82A6" w14:textId="77777777" w:rsidR="00116695" w:rsidRPr="00116695" w:rsidRDefault="00116695" w:rsidP="00116695">
            <w:pPr>
              <w:jc w:val="center"/>
              <w:rPr>
                <w:sz w:val="16"/>
                <w:szCs w:val="16"/>
              </w:rPr>
            </w:pPr>
            <w:r w:rsidRPr="00116695">
              <w:rPr>
                <w:sz w:val="16"/>
                <w:szCs w:val="16"/>
              </w:rPr>
              <w:t>5.17</w:t>
            </w:r>
          </w:p>
        </w:tc>
        <w:tc>
          <w:tcPr>
            <w:tcW w:w="0" w:type="auto"/>
            <w:tcBorders>
              <w:top w:val="nil"/>
              <w:left w:val="nil"/>
              <w:bottom w:val="single" w:sz="4" w:space="0" w:color="auto"/>
              <w:right w:val="single" w:sz="4" w:space="0" w:color="auto"/>
            </w:tcBorders>
            <w:shd w:val="clear" w:color="auto" w:fill="auto"/>
            <w:noWrap/>
            <w:vAlign w:val="bottom"/>
            <w:hideMark/>
          </w:tcPr>
          <w:p w14:paraId="3CBCD845" w14:textId="77777777" w:rsidR="00116695" w:rsidRPr="00116695" w:rsidRDefault="00116695" w:rsidP="00116695">
            <w:pPr>
              <w:jc w:val="center"/>
              <w:rPr>
                <w:sz w:val="16"/>
                <w:szCs w:val="16"/>
              </w:rPr>
            </w:pPr>
            <w:r w:rsidRPr="00116695">
              <w:rPr>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14:paraId="33C1B139" w14:textId="77777777" w:rsidR="00116695" w:rsidRPr="00116695" w:rsidRDefault="00116695" w:rsidP="00116695">
            <w:pPr>
              <w:jc w:val="center"/>
              <w:rPr>
                <w:sz w:val="16"/>
                <w:szCs w:val="16"/>
              </w:rPr>
            </w:pPr>
            <w:r w:rsidRPr="00116695">
              <w:rPr>
                <w:sz w:val="16"/>
                <w:szCs w:val="16"/>
              </w:rPr>
              <w:t>3.34</w:t>
            </w:r>
          </w:p>
        </w:tc>
        <w:tc>
          <w:tcPr>
            <w:tcW w:w="0" w:type="auto"/>
            <w:vAlign w:val="center"/>
            <w:hideMark/>
          </w:tcPr>
          <w:p w14:paraId="28B8AF9A" w14:textId="77777777" w:rsidR="00116695" w:rsidRPr="00116695" w:rsidRDefault="00116695" w:rsidP="00116695">
            <w:pPr>
              <w:rPr>
                <w:sz w:val="16"/>
                <w:szCs w:val="16"/>
              </w:rPr>
            </w:pPr>
          </w:p>
        </w:tc>
      </w:tr>
      <w:tr w:rsidR="00116695" w:rsidRPr="00116695" w14:paraId="3F0697DF"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2A398EA4"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D21EE0F"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19B6B667" w14:textId="77777777" w:rsidR="00116695" w:rsidRPr="00116695" w:rsidRDefault="00116695" w:rsidP="00116695">
            <w:pPr>
              <w:jc w:val="center"/>
              <w:rPr>
                <w:sz w:val="16"/>
                <w:szCs w:val="16"/>
              </w:rPr>
            </w:pPr>
            <w:r w:rsidRPr="00116695">
              <w:rPr>
                <w:sz w:val="16"/>
                <w:szCs w:val="16"/>
              </w:rPr>
              <w:t>6899.5</w:t>
            </w:r>
          </w:p>
        </w:tc>
        <w:tc>
          <w:tcPr>
            <w:tcW w:w="0" w:type="auto"/>
            <w:tcBorders>
              <w:top w:val="nil"/>
              <w:left w:val="nil"/>
              <w:bottom w:val="single" w:sz="4" w:space="0" w:color="auto"/>
              <w:right w:val="single" w:sz="4" w:space="0" w:color="auto"/>
            </w:tcBorders>
            <w:shd w:val="clear" w:color="auto" w:fill="auto"/>
            <w:noWrap/>
            <w:vAlign w:val="bottom"/>
            <w:hideMark/>
          </w:tcPr>
          <w:p w14:paraId="1180582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C17AC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8FCBC8" w14:textId="77777777" w:rsidR="00116695" w:rsidRPr="00116695" w:rsidRDefault="00116695" w:rsidP="00116695">
            <w:pPr>
              <w:jc w:val="center"/>
              <w:rPr>
                <w:sz w:val="16"/>
                <w:szCs w:val="16"/>
              </w:rPr>
            </w:pPr>
            <w:r w:rsidRPr="00116695">
              <w:rPr>
                <w:sz w:val="16"/>
                <w:szCs w:val="16"/>
              </w:rPr>
              <w:t>242.7</w:t>
            </w:r>
          </w:p>
        </w:tc>
        <w:tc>
          <w:tcPr>
            <w:tcW w:w="0" w:type="auto"/>
            <w:tcBorders>
              <w:top w:val="nil"/>
              <w:left w:val="nil"/>
              <w:bottom w:val="single" w:sz="4" w:space="0" w:color="auto"/>
              <w:right w:val="single" w:sz="4" w:space="0" w:color="auto"/>
            </w:tcBorders>
            <w:shd w:val="clear" w:color="auto" w:fill="auto"/>
            <w:noWrap/>
            <w:vAlign w:val="bottom"/>
            <w:hideMark/>
          </w:tcPr>
          <w:p w14:paraId="178986EF" w14:textId="77777777" w:rsidR="00116695" w:rsidRPr="00116695" w:rsidRDefault="00116695" w:rsidP="00116695">
            <w:pPr>
              <w:jc w:val="center"/>
              <w:rPr>
                <w:sz w:val="16"/>
                <w:szCs w:val="16"/>
              </w:rPr>
            </w:pPr>
            <w:r w:rsidRPr="00116695">
              <w:rPr>
                <w:sz w:val="16"/>
                <w:szCs w:val="16"/>
              </w:rPr>
              <w:t>3824.8</w:t>
            </w:r>
          </w:p>
        </w:tc>
        <w:tc>
          <w:tcPr>
            <w:tcW w:w="0" w:type="auto"/>
            <w:tcBorders>
              <w:top w:val="nil"/>
              <w:left w:val="nil"/>
              <w:bottom w:val="single" w:sz="4" w:space="0" w:color="auto"/>
              <w:right w:val="single" w:sz="4" w:space="0" w:color="auto"/>
            </w:tcBorders>
            <w:shd w:val="clear" w:color="auto" w:fill="auto"/>
            <w:noWrap/>
            <w:vAlign w:val="bottom"/>
            <w:hideMark/>
          </w:tcPr>
          <w:p w14:paraId="120A390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D3B3A02" w14:textId="77777777" w:rsidR="00116695" w:rsidRPr="00116695" w:rsidRDefault="00116695" w:rsidP="00116695">
            <w:pPr>
              <w:jc w:val="center"/>
              <w:rPr>
                <w:sz w:val="16"/>
                <w:szCs w:val="16"/>
              </w:rPr>
            </w:pPr>
            <w:r w:rsidRPr="00116695">
              <w:rPr>
                <w:sz w:val="16"/>
                <w:szCs w:val="16"/>
              </w:rPr>
              <w:t>1211.4</w:t>
            </w:r>
          </w:p>
        </w:tc>
        <w:tc>
          <w:tcPr>
            <w:tcW w:w="0" w:type="auto"/>
            <w:tcBorders>
              <w:top w:val="nil"/>
              <w:left w:val="nil"/>
              <w:bottom w:val="single" w:sz="4" w:space="0" w:color="auto"/>
              <w:right w:val="single" w:sz="4" w:space="0" w:color="auto"/>
            </w:tcBorders>
            <w:shd w:val="clear" w:color="auto" w:fill="auto"/>
            <w:noWrap/>
            <w:vAlign w:val="bottom"/>
            <w:hideMark/>
          </w:tcPr>
          <w:p w14:paraId="542D1E7D" w14:textId="77777777" w:rsidR="00116695" w:rsidRPr="00116695" w:rsidRDefault="00116695" w:rsidP="00116695">
            <w:pPr>
              <w:jc w:val="center"/>
              <w:rPr>
                <w:sz w:val="16"/>
                <w:szCs w:val="16"/>
              </w:rPr>
            </w:pPr>
            <w:r w:rsidRPr="00116695">
              <w:rPr>
                <w:sz w:val="16"/>
                <w:szCs w:val="16"/>
              </w:rPr>
              <w:t>588.2</w:t>
            </w:r>
          </w:p>
        </w:tc>
        <w:tc>
          <w:tcPr>
            <w:tcW w:w="0" w:type="auto"/>
            <w:tcBorders>
              <w:top w:val="nil"/>
              <w:left w:val="nil"/>
              <w:bottom w:val="single" w:sz="4" w:space="0" w:color="auto"/>
              <w:right w:val="single" w:sz="4" w:space="0" w:color="auto"/>
            </w:tcBorders>
            <w:shd w:val="clear" w:color="auto" w:fill="auto"/>
            <w:noWrap/>
            <w:vAlign w:val="bottom"/>
            <w:hideMark/>
          </w:tcPr>
          <w:p w14:paraId="61F7915A" w14:textId="77777777" w:rsidR="00116695" w:rsidRPr="00116695" w:rsidRDefault="00116695" w:rsidP="00116695">
            <w:pPr>
              <w:jc w:val="center"/>
              <w:rPr>
                <w:sz w:val="16"/>
                <w:szCs w:val="16"/>
              </w:rPr>
            </w:pPr>
            <w:r w:rsidRPr="00116695">
              <w:rPr>
                <w:sz w:val="16"/>
                <w:szCs w:val="16"/>
              </w:rPr>
              <w:t>1032.4</w:t>
            </w:r>
          </w:p>
        </w:tc>
        <w:tc>
          <w:tcPr>
            <w:tcW w:w="0" w:type="auto"/>
            <w:vAlign w:val="center"/>
            <w:hideMark/>
          </w:tcPr>
          <w:p w14:paraId="719011C5" w14:textId="77777777" w:rsidR="00116695" w:rsidRPr="00116695" w:rsidRDefault="00116695" w:rsidP="00116695">
            <w:pPr>
              <w:rPr>
                <w:sz w:val="16"/>
                <w:szCs w:val="16"/>
              </w:rPr>
            </w:pPr>
          </w:p>
        </w:tc>
      </w:tr>
      <w:tr w:rsidR="00116695" w:rsidRPr="00116695" w14:paraId="57E9A969"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7AFD0FAA"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94EDBCD"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15328CE" w14:textId="77777777" w:rsidR="00116695" w:rsidRPr="00116695" w:rsidRDefault="00116695" w:rsidP="00116695">
            <w:pPr>
              <w:jc w:val="center"/>
              <w:rPr>
                <w:sz w:val="16"/>
                <w:szCs w:val="16"/>
              </w:rPr>
            </w:pPr>
            <w:r w:rsidRPr="00116695">
              <w:rPr>
                <w:sz w:val="16"/>
                <w:szCs w:val="16"/>
              </w:rPr>
              <w:t>302</w:t>
            </w:r>
          </w:p>
        </w:tc>
        <w:tc>
          <w:tcPr>
            <w:tcW w:w="0" w:type="auto"/>
            <w:tcBorders>
              <w:top w:val="nil"/>
              <w:left w:val="nil"/>
              <w:bottom w:val="single" w:sz="4" w:space="0" w:color="auto"/>
              <w:right w:val="single" w:sz="4" w:space="0" w:color="auto"/>
            </w:tcBorders>
            <w:shd w:val="clear" w:color="auto" w:fill="auto"/>
            <w:noWrap/>
            <w:vAlign w:val="bottom"/>
            <w:hideMark/>
          </w:tcPr>
          <w:p w14:paraId="2E513EC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E321C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92B671" w14:textId="77777777" w:rsidR="00116695" w:rsidRPr="00116695" w:rsidRDefault="00116695" w:rsidP="00116695">
            <w:pPr>
              <w:jc w:val="center"/>
              <w:rPr>
                <w:sz w:val="16"/>
                <w:szCs w:val="16"/>
              </w:rPr>
            </w:pPr>
            <w:r w:rsidRPr="00116695">
              <w:rPr>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14:paraId="506DD1E9" w14:textId="77777777" w:rsidR="00116695" w:rsidRPr="00116695" w:rsidRDefault="00116695" w:rsidP="00116695">
            <w:pPr>
              <w:jc w:val="center"/>
              <w:rPr>
                <w:sz w:val="16"/>
                <w:szCs w:val="16"/>
              </w:rPr>
            </w:pPr>
            <w:r w:rsidRPr="00116695">
              <w:rPr>
                <w:sz w:val="16"/>
                <w:szCs w:val="16"/>
              </w:rPr>
              <w:t>200.3</w:t>
            </w:r>
          </w:p>
        </w:tc>
        <w:tc>
          <w:tcPr>
            <w:tcW w:w="0" w:type="auto"/>
            <w:tcBorders>
              <w:top w:val="nil"/>
              <w:left w:val="nil"/>
              <w:bottom w:val="single" w:sz="4" w:space="0" w:color="auto"/>
              <w:right w:val="single" w:sz="4" w:space="0" w:color="auto"/>
            </w:tcBorders>
            <w:shd w:val="clear" w:color="auto" w:fill="auto"/>
            <w:noWrap/>
            <w:vAlign w:val="bottom"/>
            <w:hideMark/>
          </w:tcPr>
          <w:p w14:paraId="201AAEB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AD5881" w14:textId="77777777" w:rsidR="00116695" w:rsidRPr="00116695" w:rsidRDefault="00116695" w:rsidP="00116695">
            <w:pPr>
              <w:jc w:val="center"/>
              <w:rPr>
                <w:sz w:val="16"/>
                <w:szCs w:val="16"/>
              </w:rPr>
            </w:pPr>
            <w:r w:rsidRPr="00116695">
              <w:rPr>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27292548" w14:textId="77777777" w:rsidR="00116695" w:rsidRPr="00116695" w:rsidRDefault="00116695" w:rsidP="00116695">
            <w:pPr>
              <w:jc w:val="center"/>
              <w:rPr>
                <w:sz w:val="16"/>
                <w:szCs w:val="16"/>
              </w:rPr>
            </w:pPr>
            <w:r w:rsidRPr="00116695">
              <w:rPr>
                <w:sz w:val="16"/>
                <w:szCs w:val="16"/>
              </w:rPr>
              <w:t>20.5</w:t>
            </w:r>
          </w:p>
        </w:tc>
        <w:tc>
          <w:tcPr>
            <w:tcW w:w="0" w:type="auto"/>
            <w:tcBorders>
              <w:top w:val="nil"/>
              <w:left w:val="nil"/>
              <w:bottom w:val="single" w:sz="4" w:space="0" w:color="auto"/>
              <w:right w:val="single" w:sz="4" w:space="0" w:color="auto"/>
            </w:tcBorders>
            <w:shd w:val="clear" w:color="auto" w:fill="auto"/>
            <w:noWrap/>
            <w:vAlign w:val="bottom"/>
            <w:hideMark/>
          </w:tcPr>
          <w:p w14:paraId="7087FB84" w14:textId="77777777" w:rsidR="00116695" w:rsidRPr="00116695" w:rsidRDefault="00116695" w:rsidP="00116695">
            <w:pPr>
              <w:jc w:val="center"/>
              <w:rPr>
                <w:sz w:val="16"/>
                <w:szCs w:val="16"/>
              </w:rPr>
            </w:pPr>
            <w:r w:rsidRPr="00116695">
              <w:rPr>
                <w:sz w:val="16"/>
                <w:szCs w:val="16"/>
              </w:rPr>
              <w:t>29.5</w:t>
            </w:r>
          </w:p>
        </w:tc>
        <w:tc>
          <w:tcPr>
            <w:tcW w:w="0" w:type="auto"/>
            <w:vAlign w:val="center"/>
            <w:hideMark/>
          </w:tcPr>
          <w:p w14:paraId="2BC8F848" w14:textId="77777777" w:rsidR="00116695" w:rsidRPr="00116695" w:rsidRDefault="00116695" w:rsidP="00116695">
            <w:pPr>
              <w:rPr>
                <w:sz w:val="16"/>
                <w:szCs w:val="16"/>
              </w:rPr>
            </w:pPr>
          </w:p>
        </w:tc>
      </w:tr>
      <w:tr w:rsidR="00116695" w:rsidRPr="00116695" w14:paraId="072EAA40"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151762"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10478421</w:t>
            </w:r>
          </w:p>
        </w:tc>
        <w:tc>
          <w:tcPr>
            <w:tcW w:w="0" w:type="auto"/>
            <w:tcBorders>
              <w:top w:val="nil"/>
              <w:left w:val="nil"/>
              <w:bottom w:val="single" w:sz="4" w:space="0" w:color="auto"/>
              <w:right w:val="single" w:sz="4" w:space="0" w:color="auto"/>
            </w:tcBorders>
            <w:shd w:val="clear" w:color="auto" w:fill="auto"/>
            <w:noWrap/>
            <w:vAlign w:val="bottom"/>
            <w:hideMark/>
          </w:tcPr>
          <w:p w14:paraId="562ED634"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5DDC6D4B" w14:textId="77777777" w:rsidR="00116695" w:rsidRPr="00116695" w:rsidRDefault="00116695" w:rsidP="00116695">
            <w:pPr>
              <w:jc w:val="center"/>
              <w:rPr>
                <w:sz w:val="16"/>
                <w:szCs w:val="16"/>
              </w:rPr>
            </w:pPr>
            <w:r w:rsidRPr="00116695">
              <w:rPr>
                <w:sz w:val="16"/>
                <w:szCs w:val="16"/>
              </w:rPr>
              <w:t>8.8</w:t>
            </w:r>
          </w:p>
        </w:tc>
        <w:tc>
          <w:tcPr>
            <w:tcW w:w="0" w:type="auto"/>
            <w:tcBorders>
              <w:top w:val="nil"/>
              <w:left w:val="nil"/>
              <w:bottom w:val="single" w:sz="4" w:space="0" w:color="auto"/>
              <w:right w:val="single" w:sz="4" w:space="0" w:color="auto"/>
            </w:tcBorders>
            <w:shd w:val="clear" w:color="auto" w:fill="auto"/>
            <w:noWrap/>
            <w:vAlign w:val="bottom"/>
            <w:hideMark/>
          </w:tcPr>
          <w:p w14:paraId="6C59BF5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0F734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C66DF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768523" w14:textId="77777777" w:rsidR="00116695" w:rsidRPr="00116695" w:rsidRDefault="00116695" w:rsidP="00116695">
            <w:pPr>
              <w:jc w:val="center"/>
              <w:rPr>
                <w:sz w:val="16"/>
                <w:szCs w:val="16"/>
              </w:rPr>
            </w:pPr>
            <w:r w:rsidRPr="00116695">
              <w:rPr>
                <w:sz w:val="16"/>
                <w:szCs w:val="16"/>
              </w:rPr>
              <w:t>4.94</w:t>
            </w:r>
          </w:p>
        </w:tc>
        <w:tc>
          <w:tcPr>
            <w:tcW w:w="0" w:type="auto"/>
            <w:tcBorders>
              <w:top w:val="nil"/>
              <w:left w:val="nil"/>
              <w:bottom w:val="single" w:sz="4" w:space="0" w:color="auto"/>
              <w:right w:val="single" w:sz="4" w:space="0" w:color="auto"/>
            </w:tcBorders>
            <w:shd w:val="clear" w:color="auto" w:fill="auto"/>
            <w:noWrap/>
            <w:vAlign w:val="bottom"/>
            <w:hideMark/>
          </w:tcPr>
          <w:p w14:paraId="6DDE5DB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BE12B2" w14:textId="77777777" w:rsidR="00116695" w:rsidRPr="00116695" w:rsidRDefault="00116695" w:rsidP="00116695">
            <w:pPr>
              <w:jc w:val="center"/>
              <w:rPr>
                <w:sz w:val="16"/>
                <w:szCs w:val="16"/>
              </w:rPr>
            </w:pPr>
            <w:r w:rsidRPr="00116695">
              <w:rPr>
                <w:sz w:val="16"/>
                <w:szCs w:val="16"/>
              </w:rPr>
              <w:t>3.86</w:t>
            </w:r>
          </w:p>
        </w:tc>
        <w:tc>
          <w:tcPr>
            <w:tcW w:w="0" w:type="auto"/>
            <w:tcBorders>
              <w:top w:val="nil"/>
              <w:left w:val="nil"/>
              <w:bottom w:val="single" w:sz="4" w:space="0" w:color="auto"/>
              <w:right w:val="single" w:sz="4" w:space="0" w:color="auto"/>
            </w:tcBorders>
            <w:shd w:val="clear" w:color="auto" w:fill="auto"/>
            <w:noWrap/>
            <w:vAlign w:val="bottom"/>
            <w:hideMark/>
          </w:tcPr>
          <w:p w14:paraId="44DFE8A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ECBB56" w14:textId="77777777" w:rsidR="00116695" w:rsidRPr="00116695" w:rsidRDefault="00116695" w:rsidP="00116695">
            <w:pPr>
              <w:jc w:val="center"/>
              <w:rPr>
                <w:sz w:val="16"/>
                <w:szCs w:val="16"/>
              </w:rPr>
            </w:pPr>
            <w:r w:rsidRPr="00116695">
              <w:rPr>
                <w:sz w:val="16"/>
                <w:szCs w:val="16"/>
              </w:rPr>
              <w:t> </w:t>
            </w:r>
          </w:p>
        </w:tc>
        <w:tc>
          <w:tcPr>
            <w:tcW w:w="0" w:type="auto"/>
            <w:vAlign w:val="center"/>
            <w:hideMark/>
          </w:tcPr>
          <w:p w14:paraId="00DBB155" w14:textId="77777777" w:rsidR="00116695" w:rsidRPr="00116695" w:rsidRDefault="00116695" w:rsidP="00116695">
            <w:pPr>
              <w:rPr>
                <w:sz w:val="16"/>
                <w:szCs w:val="16"/>
              </w:rPr>
            </w:pPr>
          </w:p>
        </w:tc>
      </w:tr>
      <w:tr w:rsidR="00116695" w:rsidRPr="00116695" w14:paraId="4BE3DF4F"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24461EB6"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114F9B5"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0CBC5ED3" w14:textId="77777777" w:rsidR="00116695" w:rsidRPr="00116695" w:rsidRDefault="00116695" w:rsidP="00116695">
            <w:pPr>
              <w:jc w:val="center"/>
              <w:rPr>
                <w:sz w:val="16"/>
                <w:szCs w:val="16"/>
              </w:rPr>
            </w:pPr>
            <w:r w:rsidRPr="00116695">
              <w:rPr>
                <w:sz w:val="16"/>
                <w:szCs w:val="16"/>
              </w:rPr>
              <w:t>2414.9</w:t>
            </w:r>
          </w:p>
        </w:tc>
        <w:tc>
          <w:tcPr>
            <w:tcW w:w="0" w:type="auto"/>
            <w:tcBorders>
              <w:top w:val="nil"/>
              <w:left w:val="nil"/>
              <w:bottom w:val="single" w:sz="4" w:space="0" w:color="auto"/>
              <w:right w:val="single" w:sz="4" w:space="0" w:color="auto"/>
            </w:tcBorders>
            <w:shd w:val="clear" w:color="auto" w:fill="auto"/>
            <w:noWrap/>
            <w:vAlign w:val="bottom"/>
            <w:hideMark/>
          </w:tcPr>
          <w:p w14:paraId="318E7A1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EF883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4A31E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68A995" w14:textId="77777777" w:rsidR="00116695" w:rsidRPr="00116695" w:rsidRDefault="00116695" w:rsidP="00116695">
            <w:pPr>
              <w:jc w:val="center"/>
              <w:rPr>
                <w:sz w:val="16"/>
                <w:szCs w:val="16"/>
              </w:rPr>
            </w:pPr>
            <w:r w:rsidRPr="00116695">
              <w:rPr>
                <w:sz w:val="16"/>
                <w:szCs w:val="16"/>
              </w:rPr>
              <w:t>1004.7</w:t>
            </w:r>
          </w:p>
        </w:tc>
        <w:tc>
          <w:tcPr>
            <w:tcW w:w="0" w:type="auto"/>
            <w:tcBorders>
              <w:top w:val="nil"/>
              <w:left w:val="nil"/>
              <w:bottom w:val="single" w:sz="4" w:space="0" w:color="auto"/>
              <w:right w:val="single" w:sz="4" w:space="0" w:color="auto"/>
            </w:tcBorders>
            <w:shd w:val="clear" w:color="auto" w:fill="auto"/>
            <w:noWrap/>
            <w:vAlign w:val="bottom"/>
            <w:hideMark/>
          </w:tcPr>
          <w:p w14:paraId="443E83F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D5A1FA2" w14:textId="77777777" w:rsidR="00116695" w:rsidRPr="00116695" w:rsidRDefault="00116695" w:rsidP="00116695">
            <w:pPr>
              <w:jc w:val="center"/>
              <w:rPr>
                <w:sz w:val="16"/>
                <w:szCs w:val="16"/>
              </w:rPr>
            </w:pPr>
            <w:r w:rsidRPr="00116695">
              <w:rPr>
                <w:sz w:val="16"/>
                <w:szCs w:val="16"/>
              </w:rPr>
              <w:t>1410.2</w:t>
            </w:r>
          </w:p>
        </w:tc>
        <w:tc>
          <w:tcPr>
            <w:tcW w:w="0" w:type="auto"/>
            <w:tcBorders>
              <w:top w:val="nil"/>
              <w:left w:val="nil"/>
              <w:bottom w:val="single" w:sz="4" w:space="0" w:color="auto"/>
              <w:right w:val="single" w:sz="4" w:space="0" w:color="auto"/>
            </w:tcBorders>
            <w:shd w:val="clear" w:color="auto" w:fill="auto"/>
            <w:noWrap/>
            <w:vAlign w:val="bottom"/>
            <w:hideMark/>
          </w:tcPr>
          <w:p w14:paraId="757C4F75"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0131E4" w14:textId="77777777" w:rsidR="00116695" w:rsidRPr="00116695" w:rsidRDefault="00116695" w:rsidP="00116695">
            <w:pPr>
              <w:jc w:val="center"/>
              <w:rPr>
                <w:sz w:val="16"/>
                <w:szCs w:val="16"/>
              </w:rPr>
            </w:pPr>
            <w:r w:rsidRPr="00116695">
              <w:rPr>
                <w:sz w:val="16"/>
                <w:szCs w:val="16"/>
              </w:rPr>
              <w:t> </w:t>
            </w:r>
          </w:p>
        </w:tc>
        <w:tc>
          <w:tcPr>
            <w:tcW w:w="0" w:type="auto"/>
            <w:vAlign w:val="center"/>
            <w:hideMark/>
          </w:tcPr>
          <w:p w14:paraId="71E3D15D" w14:textId="77777777" w:rsidR="00116695" w:rsidRPr="00116695" w:rsidRDefault="00116695" w:rsidP="00116695">
            <w:pPr>
              <w:rPr>
                <w:sz w:val="16"/>
                <w:szCs w:val="16"/>
              </w:rPr>
            </w:pPr>
          </w:p>
        </w:tc>
      </w:tr>
      <w:tr w:rsidR="00116695" w:rsidRPr="00116695" w14:paraId="0B01F6A2"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7FFAC3B8"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2336ADF"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1997BEC3" w14:textId="77777777" w:rsidR="00116695" w:rsidRPr="00116695" w:rsidRDefault="00116695" w:rsidP="00116695">
            <w:pPr>
              <w:jc w:val="center"/>
              <w:rPr>
                <w:sz w:val="16"/>
                <w:szCs w:val="16"/>
              </w:rPr>
            </w:pPr>
            <w:r w:rsidRPr="00116695">
              <w:rPr>
                <w:sz w:val="16"/>
                <w:szCs w:val="16"/>
              </w:rPr>
              <w:t>86.9</w:t>
            </w:r>
          </w:p>
        </w:tc>
        <w:tc>
          <w:tcPr>
            <w:tcW w:w="0" w:type="auto"/>
            <w:tcBorders>
              <w:top w:val="nil"/>
              <w:left w:val="nil"/>
              <w:bottom w:val="single" w:sz="4" w:space="0" w:color="auto"/>
              <w:right w:val="single" w:sz="4" w:space="0" w:color="auto"/>
            </w:tcBorders>
            <w:shd w:val="clear" w:color="auto" w:fill="auto"/>
            <w:noWrap/>
            <w:vAlign w:val="bottom"/>
            <w:hideMark/>
          </w:tcPr>
          <w:p w14:paraId="6D7DF8D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BFF3D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FA980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A760B3" w14:textId="77777777" w:rsidR="00116695" w:rsidRPr="00116695" w:rsidRDefault="00116695" w:rsidP="00116695">
            <w:pPr>
              <w:jc w:val="center"/>
              <w:rPr>
                <w:sz w:val="16"/>
                <w:szCs w:val="16"/>
              </w:rPr>
            </w:pPr>
            <w:r w:rsidRPr="00116695">
              <w:rPr>
                <w:sz w:val="16"/>
                <w:szCs w:val="16"/>
              </w:rPr>
              <w:t>44.5</w:t>
            </w:r>
          </w:p>
        </w:tc>
        <w:tc>
          <w:tcPr>
            <w:tcW w:w="0" w:type="auto"/>
            <w:tcBorders>
              <w:top w:val="nil"/>
              <w:left w:val="nil"/>
              <w:bottom w:val="single" w:sz="4" w:space="0" w:color="auto"/>
              <w:right w:val="single" w:sz="4" w:space="0" w:color="auto"/>
            </w:tcBorders>
            <w:shd w:val="clear" w:color="auto" w:fill="auto"/>
            <w:noWrap/>
            <w:vAlign w:val="bottom"/>
            <w:hideMark/>
          </w:tcPr>
          <w:p w14:paraId="6A3554D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03D310" w14:textId="77777777" w:rsidR="00116695" w:rsidRPr="00116695" w:rsidRDefault="00116695" w:rsidP="00116695">
            <w:pPr>
              <w:jc w:val="center"/>
              <w:rPr>
                <w:sz w:val="16"/>
                <w:szCs w:val="16"/>
              </w:rPr>
            </w:pPr>
            <w:r w:rsidRPr="00116695">
              <w:rPr>
                <w:sz w:val="16"/>
                <w:szCs w:val="16"/>
              </w:rPr>
              <w:t>42.5</w:t>
            </w:r>
          </w:p>
        </w:tc>
        <w:tc>
          <w:tcPr>
            <w:tcW w:w="0" w:type="auto"/>
            <w:tcBorders>
              <w:top w:val="nil"/>
              <w:left w:val="nil"/>
              <w:bottom w:val="single" w:sz="4" w:space="0" w:color="auto"/>
              <w:right w:val="single" w:sz="4" w:space="0" w:color="auto"/>
            </w:tcBorders>
            <w:shd w:val="clear" w:color="auto" w:fill="auto"/>
            <w:noWrap/>
            <w:vAlign w:val="bottom"/>
            <w:hideMark/>
          </w:tcPr>
          <w:p w14:paraId="7CC4BDF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B88C91" w14:textId="77777777" w:rsidR="00116695" w:rsidRPr="00116695" w:rsidRDefault="00116695" w:rsidP="00116695">
            <w:pPr>
              <w:jc w:val="center"/>
              <w:rPr>
                <w:sz w:val="16"/>
                <w:szCs w:val="16"/>
              </w:rPr>
            </w:pPr>
            <w:r w:rsidRPr="00116695">
              <w:rPr>
                <w:sz w:val="16"/>
                <w:szCs w:val="16"/>
              </w:rPr>
              <w:t> </w:t>
            </w:r>
          </w:p>
        </w:tc>
        <w:tc>
          <w:tcPr>
            <w:tcW w:w="0" w:type="auto"/>
            <w:vAlign w:val="center"/>
            <w:hideMark/>
          </w:tcPr>
          <w:p w14:paraId="1CF55671" w14:textId="77777777" w:rsidR="00116695" w:rsidRPr="00116695" w:rsidRDefault="00116695" w:rsidP="00116695">
            <w:pPr>
              <w:rPr>
                <w:sz w:val="16"/>
                <w:szCs w:val="16"/>
              </w:rPr>
            </w:pPr>
          </w:p>
        </w:tc>
      </w:tr>
      <w:tr w:rsidR="00116695" w:rsidRPr="00116695" w14:paraId="6900C073"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5F6690"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10479421</w:t>
            </w:r>
          </w:p>
        </w:tc>
        <w:tc>
          <w:tcPr>
            <w:tcW w:w="0" w:type="auto"/>
            <w:tcBorders>
              <w:top w:val="nil"/>
              <w:left w:val="nil"/>
              <w:bottom w:val="single" w:sz="4" w:space="0" w:color="auto"/>
              <w:right w:val="single" w:sz="4" w:space="0" w:color="auto"/>
            </w:tcBorders>
            <w:shd w:val="clear" w:color="auto" w:fill="auto"/>
            <w:noWrap/>
            <w:vAlign w:val="bottom"/>
            <w:hideMark/>
          </w:tcPr>
          <w:p w14:paraId="17EE879E"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4D5820E" w14:textId="77777777" w:rsidR="00116695" w:rsidRPr="00116695" w:rsidRDefault="00116695" w:rsidP="00116695">
            <w:pPr>
              <w:jc w:val="center"/>
              <w:rPr>
                <w:sz w:val="16"/>
                <w:szCs w:val="16"/>
              </w:rPr>
            </w:pPr>
            <w:r w:rsidRPr="00116695">
              <w:rPr>
                <w:sz w:val="16"/>
                <w:szCs w:val="16"/>
              </w:rPr>
              <w:t>50.9</w:t>
            </w:r>
          </w:p>
        </w:tc>
        <w:tc>
          <w:tcPr>
            <w:tcW w:w="0" w:type="auto"/>
            <w:tcBorders>
              <w:top w:val="nil"/>
              <w:left w:val="nil"/>
              <w:bottom w:val="single" w:sz="4" w:space="0" w:color="auto"/>
              <w:right w:val="single" w:sz="4" w:space="0" w:color="auto"/>
            </w:tcBorders>
            <w:shd w:val="clear" w:color="auto" w:fill="auto"/>
            <w:noWrap/>
            <w:vAlign w:val="bottom"/>
            <w:hideMark/>
          </w:tcPr>
          <w:p w14:paraId="7DEB1BC3" w14:textId="77777777" w:rsidR="00116695" w:rsidRPr="00116695" w:rsidRDefault="00116695" w:rsidP="00116695">
            <w:pPr>
              <w:jc w:val="center"/>
              <w:rPr>
                <w:sz w:val="16"/>
                <w:szCs w:val="16"/>
              </w:rPr>
            </w:pPr>
            <w:r w:rsidRPr="00116695">
              <w:rPr>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14:paraId="3F950F63"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7C1311" w14:textId="77777777" w:rsidR="00116695" w:rsidRPr="00116695" w:rsidRDefault="00116695" w:rsidP="00116695">
            <w:pPr>
              <w:jc w:val="center"/>
              <w:rPr>
                <w:sz w:val="16"/>
                <w:szCs w:val="16"/>
              </w:rPr>
            </w:pPr>
            <w:r w:rsidRPr="00116695">
              <w:rPr>
                <w:sz w:val="16"/>
                <w:szCs w:val="16"/>
              </w:rPr>
              <w:t>1.46</w:t>
            </w:r>
          </w:p>
        </w:tc>
        <w:tc>
          <w:tcPr>
            <w:tcW w:w="0" w:type="auto"/>
            <w:tcBorders>
              <w:top w:val="nil"/>
              <w:left w:val="nil"/>
              <w:bottom w:val="single" w:sz="4" w:space="0" w:color="auto"/>
              <w:right w:val="single" w:sz="4" w:space="0" w:color="auto"/>
            </w:tcBorders>
            <w:shd w:val="clear" w:color="auto" w:fill="auto"/>
            <w:noWrap/>
            <w:vAlign w:val="bottom"/>
            <w:hideMark/>
          </w:tcPr>
          <w:p w14:paraId="36F465AB" w14:textId="77777777" w:rsidR="00116695" w:rsidRPr="00116695" w:rsidRDefault="00116695" w:rsidP="00116695">
            <w:pPr>
              <w:jc w:val="center"/>
              <w:rPr>
                <w:sz w:val="16"/>
                <w:szCs w:val="16"/>
              </w:rPr>
            </w:pPr>
            <w:r w:rsidRPr="00116695">
              <w:rPr>
                <w:sz w:val="16"/>
                <w:szCs w:val="16"/>
              </w:rPr>
              <w:t>1.61</w:t>
            </w:r>
          </w:p>
        </w:tc>
        <w:tc>
          <w:tcPr>
            <w:tcW w:w="0" w:type="auto"/>
            <w:tcBorders>
              <w:top w:val="nil"/>
              <w:left w:val="nil"/>
              <w:bottom w:val="single" w:sz="4" w:space="0" w:color="auto"/>
              <w:right w:val="single" w:sz="4" w:space="0" w:color="auto"/>
            </w:tcBorders>
            <w:shd w:val="clear" w:color="auto" w:fill="auto"/>
            <w:noWrap/>
            <w:vAlign w:val="bottom"/>
            <w:hideMark/>
          </w:tcPr>
          <w:p w14:paraId="58ED1993" w14:textId="77777777" w:rsidR="00116695" w:rsidRPr="00116695" w:rsidRDefault="00116695" w:rsidP="00116695">
            <w:pPr>
              <w:jc w:val="center"/>
              <w:rPr>
                <w:sz w:val="16"/>
                <w:szCs w:val="16"/>
              </w:rPr>
            </w:pPr>
            <w:r w:rsidRPr="00116695">
              <w:rPr>
                <w:sz w:val="16"/>
                <w:szCs w:val="16"/>
              </w:rPr>
              <w:t>18.79</w:t>
            </w:r>
          </w:p>
        </w:tc>
        <w:tc>
          <w:tcPr>
            <w:tcW w:w="0" w:type="auto"/>
            <w:tcBorders>
              <w:top w:val="nil"/>
              <w:left w:val="nil"/>
              <w:bottom w:val="single" w:sz="4" w:space="0" w:color="auto"/>
              <w:right w:val="single" w:sz="4" w:space="0" w:color="auto"/>
            </w:tcBorders>
            <w:shd w:val="clear" w:color="auto" w:fill="auto"/>
            <w:noWrap/>
            <w:vAlign w:val="bottom"/>
            <w:hideMark/>
          </w:tcPr>
          <w:p w14:paraId="1AFB0F0C" w14:textId="77777777" w:rsidR="00116695" w:rsidRPr="00116695" w:rsidRDefault="00116695" w:rsidP="00116695">
            <w:pPr>
              <w:jc w:val="center"/>
              <w:rPr>
                <w:sz w:val="16"/>
                <w:szCs w:val="16"/>
              </w:rPr>
            </w:pPr>
            <w:r w:rsidRPr="00116695">
              <w:rPr>
                <w:sz w:val="16"/>
                <w:szCs w:val="16"/>
              </w:rPr>
              <w:t>24.39</w:t>
            </w:r>
          </w:p>
        </w:tc>
        <w:tc>
          <w:tcPr>
            <w:tcW w:w="0" w:type="auto"/>
            <w:tcBorders>
              <w:top w:val="nil"/>
              <w:left w:val="nil"/>
              <w:bottom w:val="single" w:sz="4" w:space="0" w:color="auto"/>
              <w:right w:val="single" w:sz="4" w:space="0" w:color="auto"/>
            </w:tcBorders>
            <w:shd w:val="clear" w:color="auto" w:fill="auto"/>
            <w:noWrap/>
            <w:vAlign w:val="bottom"/>
            <w:hideMark/>
          </w:tcPr>
          <w:p w14:paraId="2C7CEF64" w14:textId="77777777" w:rsidR="00116695" w:rsidRPr="00116695" w:rsidRDefault="00116695" w:rsidP="00116695">
            <w:pPr>
              <w:jc w:val="center"/>
              <w:rPr>
                <w:sz w:val="16"/>
                <w:szCs w:val="16"/>
              </w:rPr>
            </w:pPr>
            <w:r w:rsidRPr="00116695">
              <w:rPr>
                <w:sz w:val="16"/>
                <w:szCs w:val="16"/>
              </w:rPr>
              <w:t>1.75</w:t>
            </w:r>
          </w:p>
        </w:tc>
        <w:tc>
          <w:tcPr>
            <w:tcW w:w="0" w:type="auto"/>
            <w:tcBorders>
              <w:top w:val="nil"/>
              <w:left w:val="nil"/>
              <w:bottom w:val="single" w:sz="4" w:space="0" w:color="auto"/>
              <w:right w:val="single" w:sz="4" w:space="0" w:color="auto"/>
            </w:tcBorders>
            <w:shd w:val="clear" w:color="auto" w:fill="auto"/>
            <w:noWrap/>
            <w:vAlign w:val="bottom"/>
            <w:hideMark/>
          </w:tcPr>
          <w:p w14:paraId="4FF8935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0E3A2DEE" w14:textId="77777777" w:rsidR="00116695" w:rsidRPr="00116695" w:rsidRDefault="00116695" w:rsidP="00116695">
            <w:pPr>
              <w:rPr>
                <w:sz w:val="16"/>
                <w:szCs w:val="16"/>
              </w:rPr>
            </w:pPr>
          </w:p>
        </w:tc>
      </w:tr>
      <w:tr w:rsidR="00116695" w:rsidRPr="00116695" w14:paraId="77E35293"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5CE3F66F"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071E76D"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1CC8180B" w14:textId="77777777" w:rsidR="00116695" w:rsidRPr="00116695" w:rsidRDefault="00116695" w:rsidP="00116695">
            <w:pPr>
              <w:jc w:val="center"/>
              <w:rPr>
                <w:sz w:val="16"/>
                <w:szCs w:val="16"/>
              </w:rPr>
            </w:pPr>
            <w:r w:rsidRPr="00116695">
              <w:rPr>
                <w:sz w:val="16"/>
                <w:szCs w:val="16"/>
              </w:rPr>
              <w:t>42934.4</w:t>
            </w:r>
          </w:p>
        </w:tc>
        <w:tc>
          <w:tcPr>
            <w:tcW w:w="0" w:type="auto"/>
            <w:tcBorders>
              <w:top w:val="nil"/>
              <w:left w:val="nil"/>
              <w:bottom w:val="single" w:sz="4" w:space="0" w:color="auto"/>
              <w:right w:val="single" w:sz="4" w:space="0" w:color="auto"/>
            </w:tcBorders>
            <w:shd w:val="clear" w:color="auto" w:fill="auto"/>
            <w:noWrap/>
            <w:vAlign w:val="bottom"/>
            <w:hideMark/>
          </w:tcPr>
          <w:p w14:paraId="434F107F"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38C24F"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83394C" w14:textId="77777777" w:rsidR="00116695" w:rsidRPr="00116695" w:rsidRDefault="00116695" w:rsidP="00116695">
            <w:pPr>
              <w:jc w:val="center"/>
              <w:rPr>
                <w:sz w:val="16"/>
                <w:szCs w:val="16"/>
              </w:rPr>
            </w:pPr>
            <w:r w:rsidRPr="00116695">
              <w:rPr>
                <w:sz w:val="16"/>
                <w:szCs w:val="16"/>
              </w:rPr>
              <w:t>573.2</w:t>
            </w:r>
          </w:p>
        </w:tc>
        <w:tc>
          <w:tcPr>
            <w:tcW w:w="0" w:type="auto"/>
            <w:tcBorders>
              <w:top w:val="nil"/>
              <w:left w:val="nil"/>
              <w:bottom w:val="single" w:sz="4" w:space="0" w:color="auto"/>
              <w:right w:val="single" w:sz="4" w:space="0" w:color="auto"/>
            </w:tcBorders>
            <w:shd w:val="clear" w:color="auto" w:fill="auto"/>
            <w:noWrap/>
            <w:vAlign w:val="bottom"/>
            <w:hideMark/>
          </w:tcPr>
          <w:p w14:paraId="543A0854" w14:textId="77777777" w:rsidR="00116695" w:rsidRPr="00116695" w:rsidRDefault="00116695" w:rsidP="00116695">
            <w:pPr>
              <w:jc w:val="center"/>
              <w:rPr>
                <w:sz w:val="16"/>
                <w:szCs w:val="16"/>
              </w:rPr>
            </w:pPr>
            <w:r w:rsidRPr="00116695">
              <w:rPr>
                <w:sz w:val="16"/>
                <w:szCs w:val="16"/>
              </w:rPr>
              <w:t>1460.1</w:t>
            </w:r>
          </w:p>
        </w:tc>
        <w:tc>
          <w:tcPr>
            <w:tcW w:w="0" w:type="auto"/>
            <w:tcBorders>
              <w:top w:val="nil"/>
              <w:left w:val="nil"/>
              <w:bottom w:val="single" w:sz="4" w:space="0" w:color="auto"/>
              <w:right w:val="single" w:sz="4" w:space="0" w:color="auto"/>
            </w:tcBorders>
            <w:shd w:val="clear" w:color="auto" w:fill="auto"/>
            <w:noWrap/>
            <w:vAlign w:val="bottom"/>
            <w:hideMark/>
          </w:tcPr>
          <w:p w14:paraId="515E51AF" w14:textId="77777777" w:rsidR="00116695" w:rsidRPr="00116695" w:rsidRDefault="00116695" w:rsidP="00116695">
            <w:pPr>
              <w:jc w:val="center"/>
              <w:rPr>
                <w:sz w:val="16"/>
                <w:szCs w:val="16"/>
              </w:rPr>
            </w:pPr>
            <w:r w:rsidRPr="00116695">
              <w:rPr>
                <w:sz w:val="16"/>
                <w:szCs w:val="16"/>
              </w:rPr>
              <w:t>17330</w:t>
            </w:r>
          </w:p>
        </w:tc>
        <w:tc>
          <w:tcPr>
            <w:tcW w:w="0" w:type="auto"/>
            <w:tcBorders>
              <w:top w:val="nil"/>
              <w:left w:val="nil"/>
              <w:bottom w:val="single" w:sz="4" w:space="0" w:color="auto"/>
              <w:right w:val="single" w:sz="4" w:space="0" w:color="auto"/>
            </w:tcBorders>
            <w:shd w:val="clear" w:color="auto" w:fill="auto"/>
            <w:noWrap/>
            <w:vAlign w:val="bottom"/>
            <w:hideMark/>
          </w:tcPr>
          <w:p w14:paraId="2A70983E" w14:textId="77777777" w:rsidR="00116695" w:rsidRPr="00116695" w:rsidRDefault="00116695" w:rsidP="00116695">
            <w:pPr>
              <w:jc w:val="center"/>
              <w:rPr>
                <w:sz w:val="16"/>
                <w:szCs w:val="16"/>
              </w:rPr>
            </w:pPr>
            <w:r w:rsidRPr="00116695">
              <w:rPr>
                <w:sz w:val="16"/>
                <w:szCs w:val="16"/>
              </w:rPr>
              <w:t>22114</w:t>
            </w:r>
          </w:p>
        </w:tc>
        <w:tc>
          <w:tcPr>
            <w:tcW w:w="0" w:type="auto"/>
            <w:tcBorders>
              <w:top w:val="nil"/>
              <w:left w:val="nil"/>
              <w:bottom w:val="single" w:sz="4" w:space="0" w:color="auto"/>
              <w:right w:val="single" w:sz="4" w:space="0" w:color="auto"/>
            </w:tcBorders>
            <w:shd w:val="clear" w:color="auto" w:fill="auto"/>
            <w:noWrap/>
            <w:vAlign w:val="bottom"/>
            <w:hideMark/>
          </w:tcPr>
          <w:p w14:paraId="3C8D4B0E" w14:textId="77777777" w:rsidR="00116695" w:rsidRPr="00116695" w:rsidRDefault="00116695" w:rsidP="00116695">
            <w:pPr>
              <w:jc w:val="center"/>
              <w:rPr>
                <w:sz w:val="16"/>
                <w:szCs w:val="16"/>
              </w:rPr>
            </w:pPr>
            <w:r w:rsidRPr="00116695">
              <w:rPr>
                <w:sz w:val="16"/>
                <w:szCs w:val="16"/>
              </w:rPr>
              <w:t>1456.4</w:t>
            </w:r>
          </w:p>
        </w:tc>
        <w:tc>
          <w:tcPr>
            <w:tcW w:w="0" w:type="auto"/>
            <w:tcBorders>
              <w:top w:val="nil"/>
              <w:left w:val="nil"/>
              <w:bottom w:val="single" w:sz="4" w:space="0" w:color="auto"/>
              <w:right w:val="single" w:sz="4" w:space="0" w:color="auto"/>
            </w:tcBorders>
            <w:shd w:val="clear" w:color="auto" w:fill="auto"/>
            <w:noWrap/>
            <w:vAlign w:val="bottom"/>
            <w:hideMark/>
          </w:tcPr>
          <w:p w14:paraId="13852B5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76DC2E26" w14:textId="77777777" w:rsidR="00116695" w:rsidRPr="00116695" w:rsidRDefault="00116695" w:rsidP="00116695">
            <w:pPr>
              <w:rPr>
                <w:sz w:val="16"/>
                <w:szCs w:val="16"/>
              </w:rPr>
            </w:pPr>
          </w:p>
        </w:tc>
      </w:tr>
      <w:tr w:rsidR="00116695" w:rsidRPr="00116695" w14:paraId="50E51245"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66E3CB75"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C0143A9"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678D8368" w14:textId="77777777" w:rsidR="00116695" w:rsidRPr="00116695" w:rsidRDefault="00116695" w:rsidP="00116695">
            <w:pPr>
              <w:jc w:val="center"/>
              <w:rPr>
                <w:sz w:val="16"/>
                <w:szCs w:val="16"/>
              </w:rPr>
            </w:pPr>
            <w:r w:rsidRPr="00116695">
              <w:rPr>
                <w:sz w:val="16"/>
                <w:szCs w:val="16"/>
              </w:rPr>
              <w:t>1586.1</w:t>
            </w:r>
          </w:p>
        </w:tc>
        <w:tc>
          <w:tcPr>
            <w:tcW w:w="0" w:type="auto"/>
            <w:tcBorders>
              <w:top w:val="nil"/>
              <w:left w:val="nil"/>
              <w:bottom w:val="single" w:sz="4" w:space="0" w:color="auto"/>
              <w:right w:val="single" w:sz="4" w:space="0" w:color="auto"/>
            </w:tcBorders>
            <w:shd w:val="clear" w:color="auto" w:fill="auto"/>
            <w:noWrap/>
            <w:vAlign w:val="bottom"/>
            <w:hideMark/>
          </w:tcPr>
          <w:p w14:paraId="3AF724E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4F1F30"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6C3E8B" w14:textId="77777777" w:rsidR="00116695" w:rsidRPr="00116695" w:rsidRDefault="00116695" w:rsidP="00116695">
            <w:pPr>
              <w:jc w:val="center"/>
              <w:rPr>
                <w:sz w:val="16"/>
                <w:szCs w:val="16"/>
              </w:rPr>
            </w:pPr>
            <w:r w:rsidRPr="00116695">
              <w:rPr>
                <w:sz w:val="16"/>
                <w:szCs w:val="16"/>
              </w:rPr>
              <w:t>31.2</w:t>
            </w:r>
          </w:p>
        </w:tc>
        <w:tc>
          <w:tcPr>
            <w:tcW w:w="0" w:type="auto"/>
            <w:tcBorders>
              <w:top w:val="nil"/>
              <w:left w:val="nil"/>
              <w:bottom w:val="single" w:sz="4" w:space="0" w:color="auto"/>
              <w:right w:val="single" w:sz="4" w:space="0" w:color="auto"/>
            </w:tcBorders>
            <w:shd w:val="clear" w:color="auto" w:fill="auto"/>
            <w:noWrap/>
            <w:vAlign w:val="bottom"/>
            <w:hideMark/>
          </w:tcPr>
          <w:p w14:paraId="17A826A0" w14:textId="77777777" w:rsidR="00116695" w:rsidRPr="00116695" w:rsidRDefault="00116695" w:rsidP="00116695">
            <w:pPr>
              <w:jc w:val="center"/>
              <w:rPr>
                <w:sz w:val="16"/>
                <w:szCs w:val="16"/>
              </w:rPr>
            </w:pPr>
            <w:r w:rsidRPr="00116695">
              <w:rPr>
                <w:sz w:val="16"/>
                <w:szCs w:val="16"/>
              </w:rPr>
              <w:t>36.5</w:t>
            </w:r>
          </w:p>
        </w:tc>
        <w:tc>
          <w:tcPr>
            <w:tcW w:w="0" w:type="auto"/>
            <w:tcBorders>
              <w:top w:val="nil"/>
              <w:left w:val="nil"/>
              <w:bottom w:val="single" w:sz="4" w:space="0" w:color="auto"/>
              <w:right w:val="single" w:sz="4" w:space="0" w:color="auto"/>
            </w:tcBorders>
            <w:shd w:val="clear" w:color="auto" w:fill="auto"/>
            <w:noWrap/>
            <w:vAlign w:val="bottom"/>
            <w:hideMark/>
          </w:tcPr>
          <w:p w14:paraId="28DE9095" w14:textId="77777777" w:rsidR="00116695" w:rsidRPr="00116695" w:rsidRDefault="00116695" w:rsidP="00116695">
            <w:pPr>
              <w:jc w:val="center"/>
              <w:rPr>
                <w:sz w:val="16"/>
                <w:szCs w:val="16"/>
              </w:rPr>
            </w:pPr>
            <w:r w:rsidRPr="00116695">
              <w:rPr>
                <w:sz w:val="16"/>
                <w:szCs w:val="16"/>
              </w:rPr>
              <w:t>732.7</w:t>
            </w:r>
          </w:p>
        </w:tc>
        <w:tc>
          <w:tcPr>
            <w:tcW w:w="0" w:type="auto"/>
            <w:tcBorders>
              <w:top w:val="nil"/>
              <w:left w:val="nil"/>
              <w:bottom w:val="single" w:sz="4" w:space="0" w:color="auto"/>
              <w:right w:val="single" w:sz="4" w:space="0" w:color="auto"/>
            </w:tcBorders>
            <w:shd w:val="clear" w:color="auto" w:fill="auto"/>
            <w:noWrap/>
            <w:vAlign w:val="bottom"/>
            <w:hideMark/>
          </w:tcPr>
          <w:p w14:paraId="7D5D7067" w14:textId="77777777" w:rsidR="00116695" w:rsidRPr="00116695" w:rsidRDefault="00116695" w:rsidP="00116695">
            <w:pPr>
              <w:jc w:val="center"/>
              <w:rPr>
                <w:sz w:val="16"/>
                <w:szCs w:val="16"/>
              </w:rPr>
            </w:pPr>
            <w:r w:rsidRPr="00116695">
              <w:rPr>
                <w:sz w:val="16"/>
                <w:szCs w:val="16"/>
              </w:rPr>
              <w:t>737.3</w:t>
            </w:r>
          </w:p>
        </w:tc>
        <w:tc>
          <w:tcPr>
            <w:tcW w:w="0" w:type="auto"/>
            <w:tcBorders>
              <w:top w:val="nil"/>
              <w:left w:val="nil"/>
              <w:bottom w:val="single" w:sz="4" w:space="0" w:color="auto"/>
              <w:right w:val="single" w:sz="4" w:space="0" w:color="auto"/>
            </w:tcBorders>
            <w:shd w:val="clear" w:color="auto" w:fill="auto"/>
            <w:noWrap/>
            <w:vAlign w:val="bottom"/>
            <w:hideMark/>
          </w:tcPr>
          <w:p w14:paraId="04AE1C2D" w14:textId="77777777" w:rsidR="00116695" w:rsidRPr="00116695" w:rsidRDefault="00116695" w:rsidP="00116695">
            <w:pPr>
              <w:jc w:val="center"/>
              <w:rPr>
                <w:sz w:val="16"/>
                <w:szCs w:val="16"/>
              </w:rPr>
            </w:pPr>
            <w:r w:rsidRPr="00116695">
              <w:rPr>
                <w:sz w:val="16"/>
                <w:szCs w:val="16"/>
              </w:rPr>
              <w:t>48.5</w:t>
            </w:r>
          </w:p>
        </w:tc>
        <w:tc>
          <w:tcPr>
            <w:tcW w:w="0" w:type="auto"/>
            <w:tcBorders>
              <w:top w:val="nil"/>
              <w:left w:val="nil"/>
              <w:bottom w:val="single" w:sz="4" w:space="0" w:color="auto"/>
              <w:right w:val="single" w:sz="4" w:space="0" w:color="auto"/>
            </w:tcBorders>
            <w:shd w:val="clear" w:color="auto" w:fill="auto"/>
            <w:noWrap/>
            <w:vAlign w:val="bottom"/>
            <w:hideMark/>
          </w:tcPr>
          <w:p w14:paraId="267BAE7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71E09C9C" w14:textId="77777777" w:rsidR="00116695" w:rsidRPr="00116695" w:rsidRDefault="00116695" w:rsidP="00116695">
            <w:pPr>
              <w:rPr>
                <w:sz w:val="16"/>
                <w:szCs w:val="16"/>
              </w:rPr>
            </w:pPr>
          </w:p>
        </w:tc>
      </w:tr>
      <w:tr w:rsidR="00116695" w:rsidRPr="00116695" w14:paraId="15DB270A"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FAB5CF"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26476421</w:t>
            </w:r>
          </w:p>
        </w:tc>
        <w:tc>
          <w:tcPr>
            <w:tcW w:w="0" w:type="auto"/>
            <w:tcBorders>
              <w:top w:val="nil"/>
              <w:left w:val="nil"/>
              <w:bottom w:val="single" w:sz="4" w:space="0" w:color="auto"/>
              <w:right w:val="single" w:sz="4" w:space="0" w:color="auto"/>
            </w:tcBorders>
            <w:shd w:val="clear" w:color="auto" w:fill="auto"/>
            <w:noWrap/>
            <w:vAlign w:val="bottom"/>
            <w:hideMark/>
          </w:tcPr>
          <w:p w14:paraId="731DB0BF"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5512749D" w14:textId="77777777" w:rsidR="00116695" w:rsidRPr="00116695" w:rsidRDefault="00116695" w:rsidP="00116695">
            <w:pPr>
              <w:jc w:val="center"/>
              <w:rPr>
                <w:sz w:val="16"/>
                <w:szCs w:val="16"/>
              </w:rPr>
            </w:pPr>
            <w:r w:rsidRPr="00116695">
              <w:rPr>
                <w:sz w:val="16"/>
                <w:szCs w:val="16"/>
              </w:rPr>
              <w:t>42.31</w:t>
            </w:r>
          </w:p>
        </w:tc>
        <w:tc>
          <w:tcPr>
            <w:tcW w:w="0" w:type="auto"/>
            <w:tcBorders>
              <w:top w:val="nil"/>
              <w:left w:val="nil"/>
              <w:bottom w:val="single" w:sz="4" w:space="0" w:color="auto"/>
              <w:right w:val="single" w:sz="4" w:space="0" w:color="auto"/>
            </w:tcBorders>
            <w:shd w:val="clear" w:color="auto" w:fill="auto"/>
            <w:noWrap/>
            <w:vAlign w:val="bottom"/>
            <w:hideMark/>
          </w:tcPr>
          <w:p w14:paraId="4010942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10BCAA"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822A27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BEBD57" w14:textId="77777777" w:rsidR="00116695" w:rsidRPr="00116695" w:rsidRDefault="00116695" w:rsidP="00116695">
            <w:pPr>
              <w:jc w:val="center"/>
              <w:rPr>
                <w:sz w:val="16"/>
                <w:szCs w:val="16"/>
              </w:rPr>
            </w:pPr>
            <w:r w:rsidRPr="00116695">
              <w:rPr>
                <w:sz w:val="16"/>
                <w:szCs w:val="16"/>
              </w:rPr>
              <w:t>18.09</w:t>
            </w:r>
          </w:p>
        </w:tc>
        <w:tc>
          <w:tcPr>
            <w:tcW w:w="0" w:type="auto"/>
            <w:tcBorders>
              <w:top w:val="nil"/>
              <w:left w:val="nil"/>
              <w:bottom w:val="single" w:sz="4" w:space="0" w:color="auto"/>
              <w:right w:val="single" w:sz="4" w:space="0" w:color="auto"/>
            </w:tcBorders>
            <w:shd w:val="clear" w:color="auto" w:fill="auto"/>
            <w:noWrap/>
            <w:vAlign w:val="bottom"/>
            <w:hideMark/>
          </w:tcPr>
          <w:p w14:paraId="677288D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FF8C94B" w14:textId="77777777" w:rsidR="00116695" w:rsidRPr="00116695" w:rsidRDefault="00116695" w:rsidP="00116695">
            <w:pPr>
              <w:jc w:val="center"/>
              <w:rPr>
                <w:sz w:val="16"/>
                <w:szCs w:val="16"/>
              </w:rPr>
            </w:pPr>
            <w:r w:rsidRPr="00116695">
              <w:rPr>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764F21A0" w14:textId="77777777" w:rsidR="00116695" w:rsidRPr="00116695" w:rsidRDefault="00116695" w:rsidP="00116695">
            <w:pPr>
              <w:jc w:val="center"/>
              <w:rPr>
                <w:sz w:val="16"/>
                <w:szCs w:val="16"/>
              </w:rPr>
            </w:pPr>
            <w:r w:rsidRPr="00116695">
              <w:rPr>
                <w:sz w:val="16"/>
                <w:szCs w:val="16"/>
              </w:rPr>
              <w:t>22.69</w:t>
            </w:r>
          </w:p>
        </w:tc>
        <w:tc>
          <w:tcPr>
            <w:tcW w:w="0" w:type="auto"/>
            <w:tcBorders>
              <w:top w:val="nil"/>
              <w:left w:val="nil"/>
              <w:bottom w:val="single" w:sz="4" w:space="0" w:color="auto"/>
              <w:right w:val="single" w:sz="4" w:space="0" w:color="auto"/>
            </w:tcBorders>
            <w:shd w:val="clear" w:color="auto" w:fill="auto"/>
            <w:noWrap/>
            <w:vAlign w:val="bottom"/>
            <w:hideMark/>
          </w:tcPr>
          <w:p w14:paraId="54CA001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472740E" w14:textId="77777777" w:rsidR="00116695" w:rsidRPr="00116695" w:rsidRDefault="00116695" w:rsidP="00116695">
            <w:pPr>
              <w:rPr>
                <w:sz w:val="16"/>
                <w:szCs w:val="16"/>
              </w:rPr>
            </w:pPr>
          </w:p>
        </w:tc>
      </w:tr>
      <w:tr w:rsidR="00116695" w:rsidRPr="00116695" w14:paraId="7B99E813"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137557F8"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7BC7474"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33CC31D3" w14:textId="77777777" w:rsidR="00116695" w:rsidRPr="00116695" w:rsidRDefault="00116695" w:rsidP="00116695">
            <w:pPr>
              <w:jc w:val="center"/>
              <w:rPr>
                <w:sz w:val="16"/>
                <w:szCs w:val="16"/>
              </w:rPr>
            </w:pPr>
            <w:r w:rsidRPr="00116695">
              <w:rPr>
                <w:sz w:val="16"/>
                <w:szCs w:val="16"/>
              </w:rPr>
              <w:t>9903.2</w:t>
            </w:r>
          </w:p>
        </w:tc>
        <w:tc>
          <w:tcPr>
            <w:tcW w:w="0" w:type="auto"/>
            <w:tcBorders>
              <w:top w:val="nil"/>
              <w:left w:val="nil"/>
              <w:bottom w:val="single" w:sz="4" w:space="0" w:color="auto"/>
              <w:right w:val="single" w:sz="4" w:space="0" w:color="auto"/>
            </w:tcBorders>
            <w:shd w:val="clear" w:color="auto" w:fill="auto"/>
            <w:noWrap/>
            <w:vAlign w:val="bottom"/>
            <w:hideMark/>
          </w:tcPr>
          <w:p w14:paraId="3BA0418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FE6B4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673698"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A66C5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96261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3FD87D" w14:textId="77777777" w:rsidR="00116695" w:rsidRPr="00116695" w:rsidRDefault="00116695" w:rsidP="00116695">
            <w:pPr>
              <w:jc w:val="center"/>
              <w:rPr>
                <w:sz w:val="16"/>
                <w:szCs w:val="16"/>
              </w:rPr>
            </w:pPr>
            <w:r w:rsidRPr="00116695">
              <w:rPr>
                <w:sz w:val="16"/>
                <w:szCs w:val="16"/>
              </w:rPr>
              <w:t>1165.7</w:t>
            </w:r>
          </w:p>
        </w:tc>
        <w:tc>
          <w:tcPr>
            <w:tcW w:w="0" w:type="auto"/>
            <w:tcBorders>
              <w:top w:val="nil"/>
              <w:left w:val="nil"/>
              <w:bottom w:val="single" w:sz="4" w:space="0" w:color="auto"/>
              <w:right w:val="single" w:sz="4" w:space="0" w:color="auto"/>
            </w:tcBorders>
            <w:shd w:val="clear" w:color="auto" w:fill="auto"/>
            <w:noWrap/>
            <w:vAlign w:val="bottom"/>
            <w:hideMark/>
          </w:tcPr>
          <w:p w14:paraId="2C60D342" w14:textId="77777777" w:rsidR="00116695" w:rsidRPr="00116695" w:rsidRDefault="00116695" w:rsidP="00116695">
            <w:pPr>
              <w:jc w:val="center"/>
              <w:rPr>
                <w:sz w:val="16"/>
                <w:szCs w:val="16"/>
              </w:rPr>
            </w:pPr>
            <w:r w:rsidRPr="00116695">
              <w:rPr>
                <w:sz w:val="16"/>
                <w:szCs w:val="16"/>
              </w:rPr>
              <w:t>8737.5</w:t>
            </w:r>
          </w:p>
        </w:tc>
        <w:tc>
          <w:tcPr>
            <w:tcW w:w="0" w:type="auto"/>
            <w:tcBorders>
              <w:top w:val="nil"/>
              <w:left w:val="nil"/>
              <w:bottom w:val="single" w:sz="4" w:space="0" w:color="auto"/>
              <w:right w:val="single" w:sz="4" w:space="0" w:color="auto"/>
            </w:tcBorders>
            <w:shd w:val="clear" w:color="auto" w:fill="auto"/>
            <w:noWrap/>
            <w:vAlign w:val="bottom"/>
            <w:hideMark/>
          </w:tcPr>
          <w:p w14:paraId="1995460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0EAC1B24" w14:textId="77777777" w:rsidR="00116695" w:rsidRPr="00116695" w:rsidRDefault="00116695" w:rsidP="00116695">
            <w:pPr>
              <w:rPr>
                <w:sz w:val="16"/>
                <w:szCs w:val="16"/>
              </w:rPr>
            </w:pPr>
          </w:p>
        </w:tc>
      </w:tr>
      <w:tr w:rsidR="00116695" w:rsidRPr="00116695" w14:paraId="40FB0DC0"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5A69235A"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E7E16AE"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1638C2AB" w14:textId="77777777" w:rsidR="00116695" w:rsidRPr="00116695" w:rsidRDefault="00116695" w:rsidP="00116695">
            <w:pPr>
              <w:jc w:val="center"/>
              <w:rPr>
                <w:sz w:val="16"/>
                <w:szCs w:val="16"/>
              </w:rPr>
            </w:pPr>
            <w:r w:rsidRPr="00116695">
              <w:rPr>
                <w:sz w:val="16"/>
                <w:szCs w:val="16"/>
              </w:rPr>
              <w:t>234.1</w:t>
            </w:r>
          </w:p>
        </w:tc>
        <w:tc>
          <w:tcPr>
            <w:tcW w:w="0" w:type="auto"/>
            <w:tcBorders>
              <w:top w:val="nil"/>
              <w:left w:val="nil"/>
              <w:bottom w:val="single" w:sz="4" w:space="0" w:color="auto"/>
              <w:right w:val="single" w:sz="4" w:space="0" w:color="auto"/>
            </w:tcBorders>
            <w:shd w:val="clear" w:color="auto" w:fill="auto"/>
            <w:noWrap/>
            <w:vAlign w:val="bottom"/>
            <w:hideMark/>
          </w:tcPr>
          <w:p w14:paraId="1A90C91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7FC00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F61D9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D8FB6C"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323D7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6CF943" w14:textId="77777777" w:rsidR="00116695" w:rsidRPr="00116695" w:rsidRDefault="00116695" w:rsidP="00116695">
            <w:pPr>
              <w:jc w:val="center"/>
              <w:rPr>
                <w:sz w:val="16"/>
                <w:szCs w:val="16"/>
              </w:rPr>
            </w:pPr>
            <w:r w:rsidRPr="00116695">
              <w:rPr>
                <w:sz w:val="16"/>
                <w:szCs w:val="16"/>
              </w:rPr>
              <w:t>37.2</w:t>
            </w:r>
          </w:p>
        </w:tc>
        <w:tc>
          <w:tcPr>
            <w:tcW w:w="0" w:type="auto"/>
            <w:tcBorders>
              <w:top w:val="nil"/>
              <w:left w:val="nil"/>
              <w:bottom w:val="single" w:sz="4" w:space="0" w:color="auto"/>
              <w:right w:val="single" w:sz="4" w:space="0" w:color="auto"/>
            </w:tcBorders>
            <w:shd w:val="clear" w:color="auto" w:fill="auto"/>
            <w:noWrap/>
            <w:vAlign w:val="bottom"/>
            <w:hideMark/>
          </w:tcPr>
          <w:p w14:paraId="4EA362EB" w14:textId="77777777" w:rsidR="00116695" w:rsidRPr="00116695" w:rsidRDefault="00116695" w:rsidP="00116695">
            <w:pPr>
              <w:jc w:val="center"/>
              <w:rPr>
                <w:sz w:val="16"/>
                <w:szCs w:val="16"/>
              </w:rPr>
            </w:pPr>
            <w:r w:rsidRPr="00116695">
              <w:rPr>
                <w:sz w:val="16"/>
                <w:szCs w:val="16"/>
              </w:rPr>
              <w:t>196.9</w:t>
            </w:r>
          </w:p>
        </w:tc>
        <w:tc>
          <w:tcPr>
            <w:tcW w:w="0" w:type="auto"/>
            <w:tcBorders>
              <w:top w:val="nil"/>
              <w:left w:val="nil"/>
              <w:bottom w:val="single" w:sz="4" w:space="0" w:color="auto"/>
              <w:right w:val="single" w:sz="4" w:space="0" w:color="auto"/>
            </w:tcBorders>
            <w:shd w:val="clear" w:color="auto" w:fill="auto"/>
            <w:noWrap/>
            <w:vAlign w:val="bottom"/>
            <w:hideMark/>
          </w:tcPr>
          <w:p w14:paraId="6D16BAA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1C032DA7" w14:textId="77777777" w:rsidR="00116695" w:rsidRPr="00116695" w:rsidRDefault="00116695" w:rsidP="00116695">
            <w:pPr>
              <w:rPr>
                <w:sz w:val="16"/>
                <w:szCs w:val="16"/>
              </w:rPr>
            </w:pPr>
          </w:p>
        </w:tc>
      </w:tr>
      <w:tr w:rsidR="00116695" w:rsidRPr="00116695" w14:paraId="5E67995D"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4B4D6C"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26477421</w:t>
            </w:r>
          </w:p>
        </w:tc>
        <w:tc>
          <w:tcPr>
            <w:tcW w:w="0" w:type="auto"/>
            <w:tcBorders>
              <w:top w:val="nil"/>
              <w:left w:val="nil"/>
              <w:bottom w:val="single" w:sz="4" w:space="0" w:color="auto"/>
              <w:right w:val="single" w:sz="4" w:space="0" w:color="auto"/>
            </w:tcBorders>
            <w:shd w:val="clear" w:color="auto" w:fill="auto"/>
            <w:noWrap/>
            <w:vAlign w:val="bottom"/>
            <w:hideMark/>
          </w:tcPr>
          <w:p w14:paraId="35E61DCC"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5811F4CC" w14:textId="77777777" w:rsidR="00116695" w:rsidRPr="00116695" w:rsidRDefault="00116695" w:rsidP="00116695">
            <w:pPr>
              <w:jc w:val="center"/>
              <w:rPr>
                <w:sz w:val="16"/>
                <w:szCs w:val="16"/>
              </w:rPr>
            </w:pPr>
            <w:r w:rsidRPr="00116695">
              <w:rPr>
                <w:sz w:val="16"/>
                <w:szCs w:val="16"/>
              </w:rPr>
              <w:t>31.81</w:t>
            </w:r>
          </w:p>
        </w:tc>
        <w:tc>
          <w:tcPr>
            <w:tcW w:w="0" w:type="auto"/>
            <w:tcBorders>
              <w:top w:val="nil"/>
              <w:left w:val="nil"/>
              <w:bottom w:val="single" w:sz="4" w:space="0" w:color="auto"/>
              <w:right w:val="single" w:sz="4" w:space="0" w:color="auto"/>
            </w:tcBorders>
            <w:shd w:val="clear" w:color="auto" w:fill="auto"/>
            <w:noWrap/>
            <w:vAlign w:val="bottom"/>
            <w:hideMark/>
          </w:tcPr>
          <w:p w14:paraId="43E9203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8572E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953BF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295F59" w14:textId="77777777" w:rsidR="00116695" w:rsidRPr="00116695" w:rsidRDefault="00116695" w:rsidP="00116695">
            <w:pPr>
              <w:jc w:val="center"/>
              <w:rPr>
                <w:sz w:val="16"/>
                <w:szCs w:val="16"/>
              </w:rPr>
            </w:pPr>
            <w:r w:rsidRPr="00116695">
              <w:rPr>
                <w:sz w:val="16"/>
                <w:szCs w:val="16"/>
              </w:rPr>
              <w:t>31.81</w:t>
            </w:r>
          </w:p>
        </w:tc>
        <w:tc>
          <w:tcPr>
            <w:tcW w:w="0" w:type="auto"/>
            <w:tcBorders>
              <w:top w:val="nil"/>
              <w:left w:val="nil"/>
              <w:bottom w:val="single" w:sz="4" w:space="0" w:color="auto"/>
              <w:right w:val="single" w:sz="4" w:space="0" w:color="auto"/>
            </w:tcBorders>
            <w:shd w:val="clear" w:color="auto" w:fill="auto"/>
            <w:noWrap/>
            <w:vAlign w:val="bottom"/>
            <w:hideMark/>
          </w:tcPr>
          <w:p w14:paraId="353BA82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AEE3A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60E87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C40DA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84C9E73" w14:textId="77777777" w:rsidR="00116695" w:rsidRPr="00116695" w:rsidRDefault="00116695" w:rsidP="00116695">
            <w:pPr>
              <w:rPr>
                <w:sz w:val="16"/>
                <w:szCs w:val="16"/>
              </w:rPr>
            </w:pPr>
          </w:p>
        </w:tc>
      </w:tr>
      <w:tr w:rsidR="00116695" w:rsidRPr="00116695" w14:paraId="077E3C3D"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47735ABA"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F6C7886"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6F58762F" w14:textId="77777777" w:rsidR="00116695" w:rsidRPr="00116695" w:rsidRDefault="00116695" w:rsidP="00116695">
            <w:pPr>
              <w:jc w:val="center"/>
              <w:rPr>
                <w:sz w:val="16"/>
                <w:szCs w:val="16"/>
              </w:rPr>
            </w:pPr>
            <w:r w:rsidRPr="00116695">
              <w:rPr>
                <w:sz w:val="16"/>
                <w:szCs w:val="16"/>
              </w:rPr>
              <w:t>3811.2</w:t>
            </w:r>
          </w:p>
        </w:tc>
        <w:tc>
          <w:tcPr>
            <w:tcW w:w="0" w:type="auto"/>
            <w:tcBorders>
              <w:top w:val="nil"/>
              <w:left w:val="nil"/>
              <w:bottom w:val="single" w:sz="4" w:space="0" w:color="auto"/>
              <w:right w:val="single" w:sz="4" w:space="0" w:color="auto"/>
            </w:tcBorders>
            <w:shd w:val="clear" w:color="auto" w:fill="auto"/>
            <w:noWrap/>
            <w:vAlign w:val="bottom"/>
            <w:hideMark/>
          </w:tcPr>
          <w:p w14:paraId="2FBACA2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EB302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A277F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E23DD8" w14:textId="77777777" w:rsidR="00116695" w:rsidRPr="00116695" w:rsidRDefault="00116695" w:rsidP="00116695">
            <w:pPr>
              <w:jc w:val="center"/>
              <w:rPr>
                <w:sz w:val="16"/>
                <w:szCs w:val="16"/>
              </w:rPr>
            </w:pPr>
            <w:r w:rsidRPr="00116695">
              <w:rPr>
                <w:sz w:val="16"/>
                <w:szCs w:val="16"/>
              </w:rPr>
              <w:t>3811.2</w:t>
            </w:r>
          </w:p>
        </w:tc>
        <w:tc>
          <w:tcPr>
            <w:tcW w:w="0" w:type="auto"/>
            <w:tcBorders>
              <w:top w:val="nil"/>
              <w:left w:val="nil"/>
              <w:bottom w:val="single" w:sz="4" w:space="0" w:color="auto"/>
              <w:right w:val="single" w:sz="4" w:space="0" w:color="auto"/>
            </w:tcBorders>
            <w:shd w:val="clear" w:color="auto" w:fill="auto"/>
            <w:noWrap/>
            <w:vAlign w:val="bottom"/>
            <w:hideMark/>
          </w:tcPr>
          <w:p w14:paraId="016B309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34797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2369F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A541D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3DBEF75" w14:textId="77777777" w:rsidR="00116695" w:rsidRPr="00116695" w:rsidRDefault="00116695" w:rsidP="00116695">
            <w:pPr>
              <w:rPr>
                <w:sz w:val="16"/>
                <w:szCs w:val="16"/>
              </w:rPr>
            </w:pPr>
          </w:p>
        </w:tc>
      </w:tr>
      <w:tr w:rsidR="00116695" w:rsidRPr="00116695" w14:paraId="223D7B04"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10D9B6BF"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B4474EA"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5C45D8F9" w14:textId="77777777" w:rsidR="00116695" w:rsidRPr="00116695" w:rsidRDefault="00116695" w:rsidP="00116695">
            <w:pPr>
              <w:jc w:val="center"/>
              <w:rPr>
                <w:sz w:val="16"/>
                <w:szCs w:val="16"/>
              </w:rPr>
            </w:pPr>
            <w:r w:rsidRPr="00116695">
              <w:rPr>
                <w:sz w:val="16"/>
                <w:szCs w:val="16"/>
              </w:rPr>
              <w:t>176.3</w:t>
            </w:r>
          </w:p>
        </w:tc>
        <w:tc>
          <w:tcPr>
            <w:tcW w:w="0" w:type="auto"/>
            <w:tcBorders>
              <w:top w:val="nil"/>
              <w:left w:val="nil"/>
              <w:bottom w:val="single" w:sz="4" w:space="0" w:color="auto"/>
              <w:right w:val="single" w:sz="4" w:space="0" w:color="auto"/>
            </w:tcBorders>
            <w:shd w:val="clear" w:color="auto" w:fill="auto"/>
            <w:noWrap/>
            <w:vAlign w:val="bottom"/>
            <w:hideMark/>
          </w:tcPr>
          <w:p w14:paraId="7EA1A97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F002D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AACC3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7689A4B" w14:textId="77777777" w:rsidR="00116695" w:rsidRPr="00116695" w:rsidRDefault="00116695" w:rsidP="00116695">
            <w:pPr>
              <w:jc w:val="center"/>
              <w:rPr>
                <w:sz w:val="16"/>
                <w:szCs w:val="16"/>
              </w:rPr>
            </w:pPr>
            <w:r w:rsidRPr="00116695">
              <w:rPr>
                <w:sz w:val="16"/>
                <w:szCs w:val="16"/>
              </w:rPr>
              <w:t>176.3</w:t>
            </w:r>
          </w:p>
        </w:tc>
        <w:tc>
          <w:tcPr>
            <w:tcW w:w="0" w:type="auto"/>
            <w:tcBorders>
              <w:top w:val="nil"/>
              <w:left w:val="nil"/>
              <w:bottom w:val="single" w:sz="4" w:space="0" w:color="auto"/>
              <w:right w:val="single" w:sz="4" w:space="0" w:color="auto"/>
            </w:tcBorders>
            <w:shd w:val="clear" w:color="auto" w:fill="auto"/>
            <w:noWrap/>
            <w:vAlign w:val="bottom"/>
            <w:hideMark/>
          </w:tcPr>
          <w:p w14:paraId="72F3F9F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C8BCC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FF5F3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F5501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C0DA346" w14:textId="77777777" w:rsidR="00116695" w:rsidRPr="00116695" w:rsidRDefault="00116695" w:rsidP="00116695">
            <w:pPr>
              <w:rPr>
                <w:sz w:val="16"/>
                <w:szCs w:val="16"/>
              </w:rPr>
            </w:pPr>
          </w:p>
        </w:tc>
      </w:tr>
      <w:tr w:rsidR="00116695" w:rsidRPr="00116695" w14:paraId="0EBB28F3"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A4FFFA"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82470421</w:t>
            </w:r>
          </w:p>
        </w:tc>
        <w:tc>
          <w:tcPr>
            <w:tcW w:w="0" w:type="auto"/>
            <w:tcBorders>
              <w:top w:val="nil"/>
              <w:left w:val="nil"/>
              <w:bottom w:val="single" w:sz="4" w:space="0" w:color="auto"/>
              <w:right w:val="single" w:sz="4" w:space="0" w:color="auto"/>
            </w:tcBorders>
            <w:shd w:val="clear" w:color="auto" w:fill="auto"/>
            <w:noWrap/>
            <w:vAlign w:val="bottom"/>
            <w:hideMark/>
          </w:tcPr>
          <w:p w14:paraId="73FCE425"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47C966D6" w14:textId="77777777" w:rsidR="00116695" w:rsidRPr="00116695" w:rsidRDefault="00116695" w:rsidP="00116695">
            <w:pPr>
              <w:jc w:val="center"/>
              <w:rPr>
                <w:sz w:val="16"/>
                <w:szCs w:val="16"/>
              </w:rPr>
            </w:pPr>
            <w:r w:rsidRPr="00116695">
              <w:rPr>
                <w:sz w:val="16"/>
                <w:szCs w:val="16"/>
              </w:rPr>
              <w:t>0.84</w:t>
            </w:r>
          </w:p>
        </w:tc>
        <w:tc>
          <w:tcPr>
            <w:tcW w:w="0" w:type="auto"/>
            <w:tcBorders>
              <w:top w:val="nil"/>
              <w:left w:val="nil"/>
              <w:bottom w:val="single" w:sz="4" w:space="0" w:color="auto"/>
              <w:right w:val="single" w:sz="4" w:space="0" w:color="auto"/>
            </w:tcBorders>
            <w:shd w:val="clear" w:color="auto" w:fill="auto"/>
            <w:noWrap/>
            <w:vAlign w:val="bottom"/>
            <w:hideMark/>
          </w:tcPr>
          <w:p w14:paraId="147B024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130BC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B87F2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F3DB07" w14:textId="77777777" w:rsidR="00116695" w:rsidRPr="00116695" w:rsidRDefault="00116695" w:rsidP="00116695">
            <w:pPr>
              <w:jc w:val="center"/>
              <w:rPr>
                <w:sz w:val="16"/>
                <w:szCs w:val="16"/>
              </w:rPr>
            </w:pPr>
            <w:r w:rsidRPr="00116695">
              <w:rPr>
                <w:sz w:val="16"/>
                <w:szCs w:val="16"/>
              </w:rPr>
              <w:t>0.84</w:t>
            </w:r>
          </w:p>
        </w:tc>
        <w:tc>
          <w:tcPr>
            <w:tcW w:w="0" w:type="auto"/>
            <w:tcBorders>
              <w:top w:val="nil"/>
              <w:left w:val="nil"/>
              <w:bottom w:val="single" w:sz="4" w:space="0" w:color="auto"/>
              <w:right w:val="single" w:sz="4" w:space="0" w:color="auto"/>
            </w:tcBorders>
            <w:shd w:val="clear" w:color="auto" w:fill="auto"/>
            <w:noWrap/>
            <w:vAlign w:val="bottom"/>
            <w:hideMark/>
          </w:tcPr>
          <w:p w14:paraId="49269B2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1AC12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71699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EC669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F28E3E1" w14:textId="77777777" w:rsidR="00116695" w:rsidRPr="00116695" w:rsidRDefault="00116695" w:rsidP="00116695">
            <w:pPr>
              <w:rPr>
                <w:sz w:val="16"/>
                <w:szCs w:val="16"/>
              </w:rPr>
            </w:pPr>
          </w:p>
        </w:tc>
      </w:tr>
      <w:tr w:rsidR="00116695" w:rsidRPr="00116695" w14:paraId="4AD3DA15"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3D1EAFA5"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D451DB6"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3F91C7FA" w14:textId="77777777" w:rsidR="00116695" w:rsidRPr="00116695" w:rsidRDefault="00116695" w:rsidP="00116695">
            <w:pPr>
              <w:jc w:val="center"/>
              <w:rPr>
                <w:sz w:val="16"/>
                <w:szCs w:val="16"/>
              </w:rPr>
            </w:pPr>
            <w:r w:rsidRPr="00116695">
              <w:rPr>
                <w:sz w:val="16"/>
                <w:szCs w:val="16"/>
              </w:rPr>
              <w:t>420.9</w:t>
            </w:r>
          </w:p>
        </w:tc>
        <w:tc>
          <w:tcPr>
            <w:tcW w:w="0" w:type="auto"/>
            <w:tcBorders>
              <w:top w:val="nil"/>
              <w:left w:val="nil"/>
              <w:bottom w:val="single" w:sz="4" w:space="0" w:color="auto"/>
              <w:right w:val="single" w:sz="4" w:space="0" w:color="auto"/>
            </w:tcBorders>
            <w:shd w:val="clear" w:color="auto" w:fill="auto"/>
            <w:noWrap/>
            <w:vAlign w:val="bottom"/>
            <w:hideMark/>
          </w:tcPr>
          <w:p w14:paraId="56B19B2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9954F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5DA45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761CA1" w14:textId="77777777" w:rsidR="00116695" w:rsidRPr="00116695" w:rsidRDefault="00116695" w:rsidP="00116695">
            <w:pPr>
              <w:jc w:val="center"/>
              <w:rPr>
                <w:sz w:val="16"/>
                <w:szCs w:val="16"/>
              </w:rPr>
            </w:pPr>
            <w:r w:rsidRPr="00116695">
              <w:rPr>
                <w:sz w:val="16"/>
                <w:szCs w:val="16"/>
              </w:rPr>
              <w:t>420.9</w:t>
            </w:r>
          </w:p>
        </w:tc>
        <w:tc>
          <w:tcPr>
            <w:tcW w:w="0" w:type="auto"/>
            <w:tcBorders>
              <w:top w:val="nil"/>
              <w:left w:val="nil"/>
              <w:bottom w:val="single" w:sz="4" w:space="0" w:color="auto"/>
              <w:right w:val="single" w:sz="4" w:space="0" w:color="auto"/>
            </w:tcBorders>
            <w:shd w:val="clear" w:color="auto" w:fill="auto"/>
            <w:noWrap/>
            <w:vAlign w:val="bottom"/>
            <w:hideMark/>
          </w:tcPr>
          <w:p w14:paraId="50353EE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BB0BC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BF54F8"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2B5DC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50B8564E" w14:textId="77777777" w:rsidR="00116695" w:rsidRPr="00116695" w:rsidRDefault="00116695" w:rsidP="00116695">
            <w:pPr>
              <w:rPr>
                <w:sz w:val="16"/>
                <w:szCs w:val="16"/>
              </w:rPr>
            </w:pPr>
          </w:p>
        </w:tc>
      </w:tr>
      <w:tr w:rsidR="00116695" w:rsidRPr="00116695" w14:paraId="6CBA9E61"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3C62391C"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F35CD14"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6E092CF0" w14:textId="77777777" w:rsidR="00116695" w:rsidRPr="00116695" w:rsidRDefault="00116695" w:rsidP="00116695">
            <w:pPr>
              <w:jc w:val="center"/>
              <w:rPr>
                <w:sz w:val="16"/>
                <w:szCs w:val="16"/>
              </w:rPr>
            </w:pPr>
            <w:r w:rsidRPr="00116695">
              <w:rPr>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14:paraId="710DE7A0"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7BC97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EC495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C7A060" w14:textId="77777777" w:rsidR="00116695" w:rsidRPr="00116695" w:rsidRDefault="00116695" w:rsidP="00116695">
            <w:pPr>
              <w:jc w:val="center"/>
              <w:rPr>
                <w:sz w:val="16"/>
                <w:szCs w:val="16"/>
              </w:rPr>
            </w:pPr>
            <w:r w:rsidRPr="00116695">
              <w:rPr>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14:paraId="6C6034B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D2AF3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9891F1"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23B6E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72C620F" w14:textId="77777777" w:rsidR="00116695" w:rsidRPr="00116695" w:rsidRDefault="00116695" w:rsidP="00116695">
            <w:pPr>
              <w:rPr>
                <w:sz w:val="16"/>
                <w:szCs w:val="16"/>
              </w:rPr>
            </w:pPr>
          </w:p>
        </w:tc>
      </w:tr>
      <w:tr w:rsidR="00116695" w:rsidRPr="00116695" w14:paraId="6440CC2E"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5AF3A3"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82471421</w:t>
            </w:r>
          </w:p>
        </w:tc>
        <w:tc>
          <w:tcPr>
            <w:tcW w:w="0" w:type="auto"/>
            <w:tcBorders>
              <w:top w:val="nil"/>
              <w:left w:val="nil"/>
              <w:bottom w:val="single" w:sz="4" w:space="0" w:color="auto"/>
              <w:right w:val="single" w:sz="4" w:space="0" w:color="auto"/>
            </w:tcBorders>
            <w:shd w:val="clear" w:color="auto" w:fill="auto"/>
            <w:noWrap/>
            <w:vAlign w:val="bottom"/>
            <w:hideMark/>
          </w:tcPr>
          <w:p w14:paraId="12418C8F"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7BA0357" w14:textId="77777777" w:rsidR="00116695" w:rsidRPr="00116695" w:rsidRDefault="00116695" w:rsidP="00116695">
            <w:pPr>
              <w:jc w:val="center"/>
              <w:rPr>
                <w:sz w:val="16"/>
                <w:szCs w:val="16"/>
              </w:rPr>
            </w:pPr>
            <w:r w:rsidRPr="00116695">
              <w:rPr>
                <w:sz w:val="16"/>
                <w:szCs w:val="16"/>
              </w:rPr>
              <w:t>1.56</w:t>
            </w:r>
          </w:p>
        </w:tc>
        <w:tc>
          <w:tcPr>
            <w:tcW w:w="0" w:type="auto"/>
            <w:tcBorders>
              <w:top w:val="nil"/>
              <w:left w:val="nil"/>
              <w:bottom w:val="single" w:sz="4" w:space="0" w:color="auto"/>
              <w:right w:val="single" w:sz="4" w:space="0" w:color="auto"/>
            </w:tcBorders>
            <w:shd w:val="clear" w:color="auto" w:fill="auto"/>
            <w:noWrap/>
            <w:vAlign w:val="bottom"/>
            <w:hideMark/>
          </w:tcPr>
          <w:p w14:paraId="361F260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03ADE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32F69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2BEFBA"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9894C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915B5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69A412" w14:textId="77777777" w:rsidR="00116695" w:rsidRPr="00116695" w:rsidRDefault="00116695" w:rsidP="00116695">
            <w:pPr>
              <w:jc w:val="center"/>
              <w:rPr>
                <w:sz w:val="16"/>
                <w:szCs w:val="16"/>
              </w:rPr>
            </w:pPr>
            <w:r w:rsidRPr="00116695">
              <w:rPr>
                <w:sz w:val="16"/>
                <w:szCs w:val="16"/>
              </w:rPr>
              <w:t>1.56</w:t>
            </w:r>
          </w:p>
        </w:tc>
        <w:tc>
          <w:tcPr>
            <w:tcW w:w="0" w:type="auto"/>
            <w:tcBorders>
              <w:top w:val="nil"/>
              <w:left w:val="nil"/>
              <w:bottom w:val="single" w:sz="4" w:space="0" w:color="auto"/>
              <w:right w:val="single" w:sz="4" w:space="0" w:color="auto"/>
            </w:tcBorders>
            <w:shd w:val="clear" w:color="auto" w:fill="auto"/>
            <w:noWrap/>
            <w:vAlign w:val="bottom"/>
            <w:hideMark/>
          </w:tcPr>
          <w:p w14:paraId="78C8185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F5B7FC1" w14:textId="77777777" w:rsidR="00116695" w:rsidRPr="00116695" w:rsidRDefault="00116695" w:rsidP="00116695">
            <w:pPr>
              <w:rPr>
                <w:sz w:val="16"/>
                <w:szCs w:val="16"/>
              </w:rPr>
            </w:pPr>
          </w:p>
        </w:tc>
      </w:tr>
      <w:tr w:rsidR="00116695" w:rsidRPr="00116695" w14:paraId="27D9B00C"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24E5DBFA"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134C271"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00141A82" w14:textId="77777777" w:rsidR="00116695" w:rsidRPr="00116695" w:rsidRDefault="00116695" w:rsidP="00116695">
            <w:pPr>
              <w:jc w:val="center"/>
              <w:rPr>
                <w:sz w:val="16"/>
                <w:szCs w:val="16"/>
              </w:rPr>
            </w:pPr>
            <w:r w:rsidRPr="00116695">
              <w:rPr>
                <w:sz w:val="16"/>
                <w:szCs w:val="16"/>
              </w:rPr>
              <w:t>643.4</w:t>
            </w:r>
          </w:p>
        </w:tc>
        <w:tc>
          <w:tcPr>
            <w:tcW w:w="0" w:type="auto"/>
            <w:tcBorders>
              <w:top w:val="nil"/>
              <w:left w:val="nil"/>
              <w:bottom w:val="single" w:sz="4" w:space="0" w:color="auto"/>
              <w:right w:val="single" w:sz="4" w:space="0" w:color="auto"/>
            </w:tcBorders>
            <w:shd w:val="clear" w:color="auto" w:fill="auto"/>
            <w:noWrap/>
            <w:vAlign w:val="bottom"/>
            <w:hideMark/>
          </w:tcPr>
          <w:p w14:paraId="1E499C3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FA72D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13DA6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AE5B6A"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F5BB9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2B422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960DB7" w14:textId="77777777" w:rsidR="00116695" w:rsidRPr="00116695" w:rsidRDefault="00116695" w:rsidP="00116695">
            <w:pPr>
              <w:jc w:val="center"/>
              <w:rPr>
                <w:sz w:val="16"/>
                <w:szCs w:val="16"/>
              </w:rPr>
            </w:pPr>
            <w:r w:rsidRPr="00116695">
              <w:rPr>
                <w:sz w:val="16"/>
                <w:szCs w:val="16"/>
              </w:rPr>
              <w:t>643.4</w:t>
            </w:r>
          </w:p>
        </w:tc>
        <w:tc>
          <w:tcPr>
            <w:tcW w:w="0" w:type="auto"/>
            <w:tcBorders>
              <w:top w:val="nil"/>
              <w:left w:val="nil"/>
              <w:bottom w:val="single" w:sz="4" w:space="0" w:color="auto"/>
              <w:right w:val="single" w:sz="4" w:space="0" w:color="auto"/>
            </w:tcBorders>
            <w:shd w:val="clear" w:color="auto" w:fill="auto"/>
            <w:noWrap/>
            <w:vAlign w:val="bottom"/>
            <w:hideMark/>
          </w:tcPr>
          <w:p w14:paraId="1D98F1C3"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0F7F75DF" w14:textId="77777777" w:rsidR="00116695" w:rsidRPr="00116695" w:rsidRDefault="00116695" w:rsidP="00116695">
            <w:pPr>
              <w:rPr>
                <w:sz w:val="16"/>
                <w:szCs w:val="16"/>
              </w:rPr>
            </w:pPr>
          </w:p>
        </w:tc>
      </w:tr>
      <w:tr w:rsidR="00116695" w:rsidRPr="00116695" w14:paraId="7353D3C4"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65439380"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C7E78DA"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AEF3DDA" w14:textId="77777777" w:rsidR="00116695" w:rsidRPr="00116695" w:rsidRDefault="00116695" w:rsidP="00116695">
            <w:pPr>
              <w:jc w:val="center"/>
              <w:rPr>
                <w:sz w:val="16"/>
                <w:szCs w:val="16"/>
              </w:rPr>
            </w:pPr>
            <w:r w:rsidRPr="00116695">
              <w:rPr>
                <w:sz w:val="16"/>
                <w:szCs w:val="16"/>
              </w:rPr>
              <w:t>13.9</w:t>
            </w:r>
          </w:p>
        </w:tc>
        <w:tc>
          <w:tcPr>
            <w:tcW w:w="0" w:type="auto"/>
            <w:tcBorders>
              <w:top w:val="nil"/>
              <w:left w:val="nil"/>
              <w:bottom w:val="single" w:sz="4" w:space="0" w:color="auto"/>
              <w:right w:val="single" w:sz="4" w:space="0" w:color="auto"/>
            </w:tcBorders>
            <w:shd w:val="clear" w:color="auto" w:fill="auto"/>
            <w:noWrap/>
            <w:vAlign w:val="bottom"/>
            <w:hideMark/>
          </w:tcPr>
          <w:p w14:paraId="5724BB5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3509E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CA777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566DD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C1C2B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5834AE"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E9F29F" w14:textId="77777777" w:rsidR="00116695" w:rsidRPr="00116695" w:rsidRDefault="00116695" w:rsidP="00116695">
            <w:pPr>
              <w:jc w:val="center"/>
              <w:rPr>
                <w:sz w:val="16"/>
                <w:szCs w:val="16"/>
              </w:rPr>
            </w:pPr>
            <w:r w:rsidRPr="00116695">
              <w:rPr>
                <w:sz w:val="16"/>
                <w:szCs w:val="16"/>
              </w:rPr>
              <w:t>13.9</w:t>
            </w:r>
          </w:p>
        </w:tc>
        <w:tc>
          <w:tcPr>
            <w:tcW w:w="0" w:type="auto"/>
            <w:tcBorders>
              <w:top w:val="nil"/>
              <w:left w:val="nil"/>
              <w:bottom w:val="single" w:sz="4" w:space="0" w:color="auto"/>
              <w:right w:val="single" w:sz="4" w:space="0" w:color="auto"/>
            </w:tcBorders>
            <w:shd w:val="clear" w:color="auto" w:fill="auto"/>
            <w:noWrap/>
            <w:vAlign w:val="bottom"/>
            <w:hideMark/>
          </w:tcPr>
          <w:p w14:paraId="780D777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37AC9819" w14:textId="77777777" w:rsidR="00116695" w:rsidRPr="00116695" w:rsidRDefault="00116695" w:rsidP="00116695">
            <w:pPr>
              <w:rPr>
                <w:sz w:val="16"/>
                <w:szCs w:val="16"/>
              </w:rPr>
            </w:pPr>
          </w:p>
        </w:tc>
      </w:tr>
      <w:tr w:rsidR="00116695" w:rsidRPr="00116695" w14:paraId="2C9D7EBA" w14:textId="77777777" w:rsidTr="0098116C">
        <w:trPr>
          <w:trHeight w:val="211"/>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14:paraId="71EFFA7D"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83470421</w:t>
            </w:r>
          </w:p>
        </w:tc>
        <w:tc>
          <w:tcPr>
            <w:tcW w:w="0" w:type="auto"/>
            <w:tcBorders>
              <w:top w:val="nil"/>
              <w:left w:val="nil"/>
              <w:bottom w:val="single" w:sz="4" w:space="0" w:color="auto"/>
              <w:right w:val="single" w:sz="4" w:space="0" w:color="auto"/>
            </w:tcBorders>
            <w:shd w:val="clear" w:color="auto" w:fill="auto"/>
            <w:noWrap/>
            <w:vAlign w:val="bottom"/>
            <w:hideMark/>
          </w:tcPr>
          <w:p w14:paraId="1E698A05"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51E097FD" w14:textId="77777777" w:rsidR="00116695" w:rsidRPr="00116695" w:rsidRDefault="00116695" w:rsidP="00116695">
            <w:pPr>
              <w:jc w:val="center"/>
              <w:rPr>
                <w:sz w:val="16"/>
                <w:szCs w:val="16"/>
              </w:rPr>
            </w:pPr>
            <w:r w:rsidRPr="00116695">
              <w:rPr>
                <w:sz w:val="16"/>
                <w:szCs w:val="16"/>
              </w:rPr>
              <w:t>11.77</w:t>
            </w:r>
          </w:p>
        </w:tc>
        <w:tc>
          <w:tcPr>
            <w:tcW w:w="0" w:type="auto"/>
            <w:tcBorders>
              <w:top w:val="nil"/>
              <w:left w:val="nil"/>
              <w:bottom w:val="single" w:sz="4" w:space="0" w:color="auto"/>
              <w:right w:val="single" w:sz="4" w:space="0" w:color="auto"/>
            </w:tcBorders>
            <w:shd w:val="clear" w:color="auto" w:fill="auto"/>
            <w:noWrap/>
            <w:vAlign w:val="bottom"/>
            <w:hideMark/>
          </w:tcPr>
          <w:p w14:paraId="3033AB43" w14:textId="77777777" w:rsidR="00116695" w:rsidRPr="00116695" w:rsidRDefault="00116695" w:rsidP="00116695">
            <w:pPr>
              <w:jc w:val="center"/>
              <w:rPr>
                <w:sz w:val="16"/>
                <w:szCs w:val="16"/>
              </w:rPr>
            </w:pPr>
            <w:r w:rsidRPr="00116695">
              <w:rPr>
                <w:sz w:val="16"/>
                <w:szCs w:val="16"/>
              </w:rPr>
              <w:t>3.91</w:t>
            </w:r>
          </w:p>
        </w:tc>
        <w:tc>
          <w:tcPr>
            <w:tcW w:w="0" w:type="auto"/>
            <w:tcBorders>
              <w:top w:val="nil"/>
              <w:left w:val="nil"/>
              <w:bottom w:val="single" w:sz="4" w:space="0" w:color="auto"/>
              <w:right w:val="single" w:sz="4" w:space="0" w:color="auto"/>
            </w:tcBorders>
            <w:shd w:val="clear" w:color="auto" w:fill="auto"/>
            <w:noWrap/>
            <w:vAlign w:val="bottom"/>
            <w:hideMark/>
          </w:tcPr>
          <w:p w14:paraId="493E07D3"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BF055D" w14:textId="77777777" w:rsidR="00116695" w:rsidRPr="00116695" w:rsidRDefault="00116695" w:rsidP="00116695">
            <w:pPr>
              <w:jc w:val="center"/>
              <w:rPr>
                <w:sz w:val="16"/>
                <w:szCs w:val="16"/>
              </w:rPr>
            </w:pPr>
            <w:r w:rsidRPr="00116695">
              <w:rPr>
                <w:sz w:val="16"/>
                <w:szCs w:val="16"/>
              </w:rPr>
              <w:t>0.71</w:t>
            </w:r>
          </w:p>
        </w:tc>
        <w:tc>
          <w:tcPr>
            <w:tcW w:w="0" w:type="auto"/>
            <w:tcBorders>
              <w:top w:val="nil"/>
              <w:left w:val="nil"/>
              <w:bottom w:val="single" w:sz="4" w:space="0" w:color="auto"/>
              <w:right w:val="single" w:sz="4" w:space="0" w:color="auto"/>
            </w:tcBorders>
            <w:shd w:val="clear" w:color="auto" w:fill="auto"/>
            <w:noWrap/>
            <w:vAlign w:val="bottom"/>
            <w:hideMark/>
          </w:tcPr>
          <w:p w14:paraId="1A3DA737" w14:textId="77777777" w:rsidR="00116695" w:rsidRPr="00116695" w:rsidRDefault="00116695" w:rsidP="00116695">
            <w:pPr>
              <w:jc w:val="center"/>
              <w:rPr>
                <w:sz w:val="16"/>
                <w:szCs w:val="16"/>
              </w:rPr>
            </w:pPr>
            <w:r w:rsidRPr="00116695">
              <w:rPr>
                <w:sz w:val="16"/>
                <w:szCs w:val="16"/>
              </w:rPr>
              <w:t>5.91</w:t>
            </w:r>
          </w:p>
        </w:tc>
        <w:tc>
          <w:tcPr>
            <w:tcW w:w="0" w:type="auto"/>
            <w:tcBorders>
              <w:top w:val="nil"/>
              <w:left w:val="nil"/>
              <w:bottom w:val="single" w:sz="4" w:space="0" w:color="auto"/>
              <w:right w:val="single" w:sz="4" w:space="0" w:color="auto"/>
            </w:tcBorders>
            <w:shd w:val="clear" w:color="auto" w:fill="auto"/>
            <w:noWrap/>
            <w:vAlign w:val="bottom"/>
            <w:hideMark/>
          </w:tcPr>
          <w:p w14:paraId="4A44A825" w14:textId="77777777" w:rsidR="00116695" w:rsidRPr="00116695" w:rsidRDefault="00116695" w:rsidP="00116695">
            <w:pPr>
              <w:jc w:val="center"/>
              <w:rPr>
                <w:sz w:val="16"/>
                <w:szCs w:val="16"/>
              </w:rPr>
            </w:pPr>
            <w:r w:rsidRPr="00116695">
              <w:rPr>
                <w:sz w:val="16"/>
                <w:szCs w:val="16"/>
              </w:rPr>
              <w:t>1.02</w:t>
            </w:r>
          </w:p>
        </w:tc>
        <w:tc>
          <w:tcPr>
            <w:tcW w:w="0" w:type="auto"/>
            <w:tcBorders>
              <w:top w:val="nil"/>
              <w:left w:val="nil"/>
              <w:bottom w:val="single" w:sz="4" w:space="0" w:color="auto"/>
              <w:right w:val="single" w:sz="4" w:space="0" w:color="auto"/>
            </w:tcBorders>
            <w:shd w:val="clear" w:color="auto" w:fill="auto"/>
            <w:noWrap/>
            <w:vAlign w:val="bottom"/>
            <w:hideMark/>
          </w:tcPr>
          <w:p w14:paraId="46F37200" w14:textId="77777777" w:rsidR="00116695" w:rsidRPr="00116695" w:rsidRDefault="00116695" w:rsidP="00116695">
            <w:pPr>
              <w:jc w:val="center"/>
              <w:rPr>
                <w:sz w:val="16"/>
                <w:szCs w:val="16"/>
              </w:rPr>
            </w:pPr>
            <w:r w:rsidRPr="00116695">
              <w:rPr>
                <w:sz w:val="16"/>
                <w:szCs w:val="16"/>
              </w:rPr>
              <w:t>0.22</w:t>
            </w:r>
          </w:p>
        </w:tc>
        <w:tc>
          <w:tcPr>
            <w:tcW w:w="0" w:type="auto"/>
            <w:tcBorders>
              <w:top w:val="nil"/>
              <w:left w:val="nil"/>
              <w:bottom w:val="single" w:sz="4" w:space="0" w:color="auto"/>
              <w:right w:val="single" w:sz="4" w:space="0" w:color="auto"/>
            </w:tcBorders>
            <w:shd w:val="clear" w:color="auto" w:fill="auto"/>
            <w:noWrap/>
            <w:vAlign w:val="bottom"/>
            <w:hideMark/>
          </w:tcPr>
          <w:p w14:paraId="04694CA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AF918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86E5AC8" w14:textId="77777777" w:rsidR="00116695" w:rsidRPr="00116695" w:rsidRDefault="00116695" w:rsidP="00116695">
            <w:pPr>
              <w:rPr>
                <w:sz w:val="16"/>
                <w:szCs w:val="16"/>
              </w:rPr>
            </w:pPr>
          </w:p>
        </w:tc>
      </w:tr>
      <w:tr w:rsidR="00116695" w:rsidRPr="00116695" w14:paraId="2FA204BC" w14:textId="77777777" w:rsidTr="0098116C">
        <w:trPr>
          <w:trHeight w:val="211"/>
          <w:jc w:val="center"/>
        </w:trPr>
        <w:tc>
          <w:tcPr>
            <w:tcW w:w="0" w:type="auto"/>
            <w:vMerge/>
            <w:tcBorders>
              <w:top w:val="nil"/>
              <w:left w:val="single" w:sz="4" w:space="0" w:color="auto"/>
              <w:bottom w:val="single" w:sz="4" w:space="0" w:color="000000"/>
              <w:right w:val="single" w:sz="4" w:space="0" w:color="auto"/>
            </w:tcBorders>
            <w:vAlign w:val="center"/>
            <w:hideMark/>
          </w:tcPr>
          <w:p w14:paraId="311377C5"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2E67E02"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6F7CEA77" w14:textId="77777777" w:rsidR="00116695" w:rsidRPr="00116695" w:rsidRDefault="00116695" w:rsidP="00116695">
            <w:pPr>
              <w:jc w:val="center"/>
              <w:rPr>
                <w:sz w:val="16"/>
                <w:szCs w:val="16"/>
              </w:rPr>
            </w:pPr>
            <w:r w:rsidRPr="00116695">
              <w:rPr>
                <w:sz w:val="16"/>
                <w:szCs w:val="16"/>
              </w:rPr>
              <w:t>3535.7</w:t>
            </w:r>
          </w:p>
        </w:tc>
        <w:tc>
          <w:tcPr>
            <w:tcW w:w="0" w:type="auto"/>
            <w:tcBorders>
              <w:top w:val="nil"/>
              <w:left w:val="nil"/>
              <w:bottom w:val="single" w:sz="4" w:space="0" w:color="auto"/>
              <w:right w:val="single" w:sz="4" w:space="0" w:color="auto"/>
            </w:tcBorders>
            <w:shd w:val="clear" w:color="auto" w:fill="auto"/>
            <w:noWrap/>
            <w:vAlign w:val="bottom"/>
            <w:hideMark/>
          </w:tcPr>
          <w:p w14:paraId="263BCBF8"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0CC2E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9F1C80"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150D86" w14:textId="77777777" w:rsidR="00116695" w:rsidRPr="00116695" w:rsidRDefault="00116695" w:rsidP="00116695">
            <w:pPr>
              <w:jc w:val="center"/>
              <w:rPr>
                <w:sz w:val="16"/>
                <w:szCs w:val="16"/>
              </w:rPr>
            </w:pPr>
            <w:r w:rsidRPr="00116695">
              <w:rPr>
                <w:sz w:val="16"/>
                <w:szCs w:val="16"/>
              </w:rPr>
              <w:t>3033.2</w:t>
            </w:r>
          </w:p>
        </w:tc>
        <w:tc>
          <w:tcPr>
            <w:tcW w:w="0" w:type="auto"/>
            <w:tcBorders>
              <w:top w:val="nil"/>
              <w:left w:val="nil"/>
              <w:bottom w:val="single" w:sz="4" w:space="0" w:color="auto"/>
              <w:right w:val="single" w:sz="4" w:space="0" w:color="auto"/>
            </w:tcBorders>
            <w:shd w:val="clear" w:color="auto" w:fill="auto"/>
            <w:noWrap/>
            <w:vAlign w:val="bottom"/>
            <w:hideMark/>
          </w:tcPr>
          <w:p w14:paraId="08B4C246" w14:textId="77777777" w:rsidR="00116695" w:rsidRPr="00116695" w:rsidRDefault="00116695" w:rsidP="00116695">
            <w:pPr>
              <w:jc w:val="center"/>
              <w:rPr>
                <w:sz w:val="16"/>
                <w:szCs w:val="16"/>
              </w:rPr>
            </w:pPr>
            <w:r w:rsidRPr="00116695">
              <w:rPr>
                <w:sz w:val="16"/>
                <w:szCs w:val="16"/>
              </w:rPr>
              <w:t>443.1</w:t>
            </w:r>
          </w:p>
        </w:tc>
        <w:tc>
          <w:tcPr>
            <w:tcW w:w="0" w:type="auto"/>
            <w:tcBorders>
              <w:top w:val="nil"/>
              <w:left w:val="nil"/>
              <w:bottom w:val="single" w:sz="4" w:space="0" w:color="auto"/>
              <w:right w:val="single" w:sz="4" w:space="0" w:color="auto"/>
            </w:tcBorders>
            <w:shd w:val="clear" w:color="auto" w:fill="auto"/>
            <w:noWrap/>
            <w:vAlign w:val="bottom"/>
            <w:hideMark/>
          </w:tcPr>
          <w:p w14:paraId="198D9CD2" w14:textId="77777777" w:rsidR="00116695" w:rsidRPr="00116695" w:rsidRDefault="00116695" w:rsidP="00116695">
            <w:pPr>
              <w:jc w:val="center"/>
              <w:rPr>
                <w:sz w:val="16"/>
                <w:szCs w:val="16"/>
              </w:rPr>
            </w:pPr>
            <w:r w:rsidRPr="00116695">
              <w:rPr>
                <w:sz w:val="16"/>
                <w:szCs w:val="16"/>
              </w:rPr>
              <w:t>59.4</w:t>
            </w:r>
          </w:p>
        </w:tc>
        <w:tc>
          <w:tcPr>
            <w:tcW w:w="0" w:type="auto"/>
            <w:tcBorders>
              <w:top w:val="nil"/>
              <w:left w:val="nil"/>
              <w:bottom w:val="single" w:sz="4" w:space="0" w:color="auto"/>
              <w:right w:val="single" w:sz="4" w:space="0" w:color="auto"/>
            </w:tcBorders>
            <w:shd w:val="clear" w:color="auto" w:fill="auto"/>
            <w:noWrap/>
            <w:vAlign w:val="bottom"/>
            <w:hideMark/>
          </w:tcPr>
          <w:p w14:paraId="68C5F04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9F419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54A3EC03" w14:textId="77777777" w:rsidR="00116695" w:rsidRPr="00116695" w:rsidRDefault="00116695" w:rsidP="00116695">
            <w:pPr>
              <w:rPr>
                <w:sz w:val="16"/>
                <w:szCs w:val="16"/>
              </w:rPr>
            </w:pPr>
          </w:p>
        </w:tc>
      </w:tr>
      <w:tr w:rsidR="00116695" w:rsidRPr="00116695" w14:paraId="5D5AC5A4" w14:textId="77777777" w:rsidTr="0098116C">
        <w:trPr>
          <w:trHeight w:val="211"/>
          <w:jc w:val="center"/>
        </w:trPr>
        <w:tc>
          <w:tcPr>
            <w:tcW w:w="0" w:type="auto"/>
            <w:vMerge/>
            <w:tcBorders>
              <w:top w:val="nil"/>
              <w:left w:val="single" w:sz="4" w:space="0" w:color="auto"/>
              <w:bottom w:val="single" w:sz="4" w:space="0" w:color="000000"/>
              <w:right w:val="single" w:sz="4" w:space="0" w:color="auto"/>
            </w:tcBorders>
            <w:vAlign w:val="center"/>
            <w:hideMark/>
          </w:tcPr>
          <w:p w14:paraId="759C6B5F"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CD01BDE" w14:textId="77777777" w:rsidR="00116695" w:rsidRPr="00116695" w:rsidRDefault="00116695" w:rsidP="00116695">
            <w:pP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26C9CCF8" w14:textId="77777777" w:rsidR="00116695" w:rsidRPr="00116695" w:rsidRDefault="00116695" w:rsidP="00116695">
            <w:pPr>
              <w:jc w:val="center"/>
              <w:rPr>
                <w:sz w:val="16"/>
                <w:szCs w:val="16"/>
              </w:rPr>
            </w:pPr>
            <w:r w:rsidRPr="00116695">
              <w:rPr>
                <w:sz w:val="16"/>
                <w:szCs w:val="16"/>
              </w:rPr>
              <w:t>96</w:t>
            </w:r>
          </w:p>
        </w:tc>
        <w:tc>
          <w:tcPr>
            <w:tcW w:w="0" w:type="auto"/>
            <w:tcBorders>
              <w:top w:val="nil"/>
              <w:left w:val="nil"/>
              <w:bottom w:val="single" w:sz="4" w:space="0" w:color="auto"/>
              <w:right w:val="single" w:sz="4" w:space="0" w:color="auto"/>
            </w:tcBorders>
            <w:shd w:val="clear" w:color="auto" w:fill="auto"/>
            <w:noWrap/>
            <w:vAlign w:val="bottom"/>
            <w:hideMark/>
          </w:tcPr>
          <w:p w14:paraId="26C91E3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98C87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4F8F0A"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2F5E9A" w14:textId="77777777" w:rsidR="00116695" w:rsidRPr="00116695" w:rsidRDefault="00116695" w:rsidP="00116695">
            <w:pPr>
              <w:jc w:val="center"/>
              <w:rPr>
                <w:sz w:val="16"/>
                <w:szCs w:val="16"/>
              </w:rPr>
            </w:pPr>
            <w:r w:rsidRPr="00116695">
              <w:rPr>
                <w:sz w:val="16"/>
                <w:szCs w:val="16"/>
              </w:rPr>
              <w:t>84.7</w:t>
            </w:r>
          </w:p>
        </w:tc>
        <w:tc>
          <w:tcPr>
            <w:tcW w:w="0" w:type="auto"/>
            <w:tcBorders>
              <w:top w:val="nil"/>
              <w:left w:val="nil"/>
              <w:bottom w:val="single" w:sz="4" w:space="0" w:color="auto"/>
              <w:right w:val="single" w:sz="4" w:space="0" w:color="auto"/>
            </w:tcBorders>
            <w:shd w:val="clear" w:color="auto" w:fill="auto"/>
            <w:noWrap/>
            <w:vAlign w:val="bottom"/>
            <w:hideMark/>
          </w:tcPr>
          <w:p w14:paraId="7B4D3054" w14:textId="77777777" w:rsidR="00116695" w:rsidRPr="00116695" w:rsidRDefault="00116695" w:rsidP="00116695">
            <w:pPr>
              <w:jc w:val="center"/>
              <w:rPr>
                <w:sz w:val="16"/>
                <w:szCs w:val="16"/>
              </w:rPr>
            </w:pPr>
            <w:r w:rsidRPr="00116695">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5B44066B" w14:textId="77777777" w:rsidR="00116695" w:rsidRPr="00116695" w:rsidRDefault="00116695" w:rsidP="00116695">
            <w:pPr>
              <w:jc w:val="center"/>
              <w:rPr>
                <w:sz w:val="16"/>
                <w:szCs w:val="16"/>
              </w:rPr>
            </w:pPr>
            <w:r w:rsidRPr="0011669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5BB7131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64E3A7"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E7E4646" w14:textId="77777777" w:rsidR="00116695" w:rsidRPr="00116695" w:rsidRDefault="00116695" w:rsidP="00116695">
            <w:pPr>
              <w:rPr>
                <w:sz w:val="16"/>
                <w:szCs w:val="16"/>
              </w:rPr>
            </w:pPr>
          </w:p>
        </w:tc>
      </w:tr>
      <w:tr w:rsidR="00116695" w:rsidRPr="00116695" w14:paraId="16DD5662"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5D1917"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83471421</w:t>
            </w:r>
          </w:p>
        </w:tc>
        <w:tc>
          <w:tcPr>
            <w:tcW w:w="0" w:type="auto"/>
            <w:tcBorders>
              <w:top w:val="nil"/>
              <w:left w:val="nil"/>
              <w:bottom w:val="single" w:sz="4" w:space="0" w:color="auto"/>
              <w:right w:val="single" w:sz="4" w:space="0" w:color="auto"/>
            </w:tcBorders>
            <w:shd w:val="clear" w:color="auto" w:fill="auto"/>
            <w:noWrap/>
            <w:vAlign w:val="bottom"/>
            <w:hideMark/>
          </w:tcPr>
          <w:p w14:paraId="54987281"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76D8F1C" w14:textId="77777777" w:rsidR="00116695" w:rsidRPr="00116695" w:rsidRDefault="00116695" w:rsidP="00116695">
            <w:pPr>
              <w:jc w:val="center"/>
              <w:rPr>
                <w:sz w:val="16"/>
                <w:szCs w:val="16"/>
              </w:rPr>
            </w:pPr>
            <w:r w:rsidRPr="00116695">
              <w:rPr>
                <w:sz w:val="16"/>
                <w:szCs w:val="16"/>
              </w:rPr>
              <w:t>19.47</w:t>
            </w:r>
          </w:p>
        </w:tc>
        <w:tc>
          <w:tcPr>
            <w:tcW w:w="0" w:type="auto"/>
            <w:tcBorders>
              <w:top w:val="nil"/>
              <w:left w:val="nil"/>
              <w:bottom w:val="single" w:sz="4" w:space="0" w:color="auto"/>
              <w:right w:val="single" w:sz="4" w:space="0" w:color="auto"/>
            </w:tcBorders>
            <w:shd w:val="clear" w:color="auto" w:fill="auto"/>
            <w:noWrap/>
            <w:vAlign w:val="bottom"/>
            <w:hideMark/>
          </w:tcPr>
          <w:p w14:paraId="4118139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B5645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D77CE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DF8A34" w14:textId="77777777" w:rsidR="00116695" w:rsidRPr="00116695" w:rsidRDefault="00116695" w:rsidP="00116695">
            <w:pPr>
              <w:jc w:val="center"/>
              <w:rPr>
                <w:sz w:val="16"/>
                <w:szCs w:val="16"/>
              </w:rPr>
            </w:pPr>
            <w:r w:rsidRPr="00116695">
              <w:rPr>
                <w:sz w:val="16"/>
                <w:szCs w:val="16"/>
              </w:rPr>
              <w:t>1.61</w:t>
            </w:r>
          </w:p>
        </w:tc>
        <w:tc>
          <w:tcPr>
            <w:tcW w:w="0" w:type="auto"/>
            <w:tcBorders>
              <w:top w:val="nil"/>
              <w:left w:val="nil"/>
              <w:bottom w:val="single" w:sz="4" w:space="0" w:color="auto"/>
              <w:right w:val="single" w:sz="4" w:space="0" w:color="auto"/>
            </w:tcBorders>
            <w:shd w:val="clear" w:color="auto" w:fill="auto"/>
            <w:noWrap/>
            <w:vAlign w:val="bottom"/>
            <w:hideMark/>
          </w:tcPr>
          <w:p w14:paraId="3BC5B01A" w14:textId="77777777" w:rsidR="00116695" w:rsidRPr="00116695" w:rsidRDefault="00116695" w:rsidP="00116695">
            <w:pPr>
              <w:jc w:val="center"/>
              <w:rPr>
                <w:sz w:val="16"/>
                <w:szCs w:val="16"/>
              </w:rPr>
            </w:pPr>
            <w:r w:rsidRPr="00116695">
              <w:rPr>
                <w:sz w:val="16"/>
                <w:szCs w:val="16"/>
              </w:rPr>
              <w:t>6.08</w:t>
            </w:r>
          </w:p>
        </w:tc>
        <w:tc>
          <w:tcPr>
            <w:tcW w:w="0" w:type="auto"/>
            <w:tcBorders>
              <w:top w:val="nil"/>
              <w:left w:val="nil"/>
              <w:bottom w:val="single" w:sz="4" w:space="0" w:color="auto"/>
              <w:right w:val="single" w:sz="4" w:space="0" w:color="auto"/>
            </w:tcBorders>
            <w:shd w:val="clear" w:color="auto" w:fill="auto"/>
            <w:noWrap/>
            <w:vAlign w:val="bottom"/>
            <w:hideMark/>
          </w:tcPr>
          <w:p w14:paraId="2A01ACAA" w14:textId="77777777" w:rsidR="00116695" w:rsidRPr="00116695" w:rsidRDefault="00116695" w:rsidP="00116695">
            <w:pPr>
              <w:jc w:val="center"/>
              <w:rPr>
                <w:sz w:val="16"/>
                <w:szCs w:val="16"/>
              </w:rPr>
            </w:pPr>
            <w:r w:rsidRPr="00116695">
              <w:rPr>
                <w:sz w:val="16"/>
                <w:szCs w:val="16"/>
              </w:rPr>
              <w:t>7.39</w:t>
            </w:r>
          </w:p>
        </w:tc>
        <w:tc>
          <w:tcPr>
            <w:tcW w:w="0" w:type="auto"/>
            <w:tcBorders>
              <w:top w:val="nil"/>
              <w:left w:val="nil"/>
              <w:bottom w:val="single" w:sz="4" w:space="0" w:color="auto"/>
              <w:right w:val="single" w:sz="4" w:space="0" w:color="auto"/>
            </w:tcBorders>
            <w:shd w:val="clear" w:color="auto" w:fill="auto"/>
            <w:noWrap/>
            <w:vAlign w:val="bottom"/>
            <w:hideMark/>
          </w:tcPr>
          <w:p w14:paraId="1D49B9B8" w14:textId="77777777" w:rsidR="00116695" w:rsidRPr="00116695" w:rsidRDefault="00116695" w:rsidP="00116695">
            <w:pPr>
              <w:jc w:val="center"/>
              <w:rPr>
                <w:sz w:val="16"/>
                <w:szCs w:val="16"/>
              </w:rPr>
            </w:pPr>
            <w:r w:rsidRPr="00116695">
              <w:rPr>
                <w:sz w:val="16"/>
                <w:szCs w:val="16"/>
              </w:rPr>
              <w:t>4.39</w:t>
            </w:r>
          </w:p>
        </w:tc>
        <w:tc>
          <w:tcPr>
            <w:tcW w:w="0" w:type="auto"/>
            <w:tcBorders>
              <w:top w:val="nil"/>
              <w:left w:val="nil"/>
              <w:bottom w:val="single" w:sz="4" w:space="0" w:color="auto"/>
              <w:right w:val="single" w:sz="4" w:space="0" w:color="auto"/>
            </w:tcBorders>
            <w:shd w:val="clear" w:color="auto" w:fill="auto"/>
            <w:noWrap/>
            <w:vAlign w:val="bottom"/>
            <w:hideMark/>
          </w:tcPr>
          <w:p w14:paraId="3066980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6AE2B8ED" w14:textId="77777777" w:rsidR="00116695" w:rsidRPr="00116695" w:rsidRDefault="00116695" w:rsidP="00116695">
            <w:pPr>
              <w:rPr>
                <w:sz w:val="16"/>
                <w:szCs w:val="16"/>
              </w:rPr>
            </w:pPr>
          </w:p>
        </w:tc>
      </w:tr>
      <w:tr w:rsidR="00116695" w:rsidRPr="00116695" w14:paraId="2F69CED6"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4447B1DC"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D7F30F9"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63867115" w14:textId="77777777" w:rsidR="00116695" w:rsidRPr="00116695" w:rsidRDefault="00116695" w:rsidP="00116695">
            <w:pPr>
              <w:jc w:val="center"/>
              <w:rPr>
                <w:sz w:val="16"/>
                <w:szCs w:val="16"/>
              </w:rPr>
            </w:pPr>
            <w:r w:rsidRPr="00116695">
              <w:rPr>
                <w:sz w:val="16"/>
                <w:szCs w:val="16"/>
              </w:rPr>
              <w:t>12527.6</w:t>
            </w:r>
          </w:p>
        </w:tc>
        <w:tc>
          <w:tcPr>
            <w:tcW w:w="0" w:type="auto"/>
            <w:tcBorders>
              <w:top w:val="nil"/>
              <w:left w:val="nil"/>
              <w:bottom w:val="single" w:sz="4" w:space="0" w:color="auto"/>
              <w:right w:val="single" w:sz="4" w:space="0" w:color="auto"/>
            </w:tcBorders>
            <w:shd w:val="clear" w:color="auto" w:fill="auto"/>
            <w:noWrap/>
            <w:vAlign w:val="bottom"/>
            <w:hideMark/>
          </w:tcPr>
          <w:p w14:paraId="37AD2E6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DA4EAF"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094F91"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3E25CC" w14:textId="77777777" w:rsidR="00116695" w:rsidRPr="00116695" w:rsidRDefault="00116695" w:rsidP="00116695">
            <w:pPr>
              <w:jc w:val="center"/>
              <w:rPr>
                <w:sz w:val="16"/>
                <w:szCs w:val="16"/>
              </w:rPr>
            </w:pPr>
            <w:r w:rsidRPr="00116695">
              <w:rPr>
                <w:sz w:val="16"/>
                <w:szCs w:val="16"/>
              </w:rPr>
              <w:t>638.4</w:t>
            </w:r>
          </w:p>
        </w:tc>
        <w:tc>
          <w:tcPr>
            <w:tcW w:w="0" w:type="auto"/>
            <w:tcBorders>
              <w:top w:val="nil"/>
              <w:left w:val="nil"/>
              <w:bottom w:val="single" w:sz="4" w:space="0" w:color="auto"/>
              <w:right w:val="single" w:sz="4" w:space="0" w:color="auto"/>
            </w:tcBorders>
            <w:shd w:val="clear" w:color="auto" w:fill="auto"/>
            <w:noWrap/>
            <w:vAlign w:val="bottom"/>
            <w:hideMark/>
          </w:tcPr>
          <w:p w14:paraId="7A3CDED2" w14:textId="77777777" w:rsidR="00116695" w:rsidRPr="00116695" w:rsidRDefault="00116695" w:rsidP="00116695">
            <w:pPr>
              <w:jc w:val="center"/>
              <w:rPr>
                <w:sz w:val="16"/>
                <w:szCs w:val="16"/>
              </w:rPr>
            </w:pPr>
            <w:r w:rsidRPr="00116695">
              <w:rPr>
                <w:sz w:val="16"/>
                <w:szCs w:val="16"/>
              </w:rPr>
              <w:t>3314.9</w:t>
            </w:r>
          </w:p>
        </w:tc>
        <w:tc>
          <w:tcPr>
            <w:tcW w:w="0" w:type="auto"/>
            <w:tcBorders>
              <w:top w:val="nil"/>
              <w:left w:val="nil"/>
              <w:bottom w:val="single" w:sz="4" w:space="0" w:color="auto"/>
              <w:right w:val="single" w:sz="4" w:space="0" w:color="auto"/>
            </w:tcBorders>
            <w:shd w:val="clear" w:color="auto" w:fill="auto"/>
            <w:noWrap/>
            <w:vAlign w:val="bottom"/>
            <w:hideMark/>
          </w:tcPr>
          <w:p w14:paraId="0C3D04B8" w14:textId="77777777" w:rsidR="00116695" w:rsidRPr="00116695" w:rsidRDefault="00116695" w:rsidP="00116695">
            <w:pPr>
              <w:jc w:val="center"/>
              <w:rPr>
                <w:sz w:val="16"/>
                <w:szCs w:val="16"/>
              </w:rPr>
            </w:pPr>
            <w:r w:rsidRPr="00116695">
              <w:rPr>
                <w:sz w:val="16"/>
                <w:szCs w:val="16"/>
              </w:rPr>
              <w:t>5856.5</w:t>
            </w:r>
          </w:p>
        </w:tc>
        <w:tc>
          <w:tcPr>
            <w:tcW w:w="0" w:type="auto"/>
            <w:tcBorders>
              <w:top w:val="nil"/>
              <w:left w:val="nil"/>
              <w:bottom w:val="single" w:sz="4" w:space="0" w:color="auto"/>
              <w:right w:val="single" w:sz="4" w:space="0" w:color="auto"/>
            </w:tcBorders>
            <w:shd w:val="clear" w:color="auto" w:fill="auto"/>
            <w:noWrap/>
            <w:vAlign w:val="bottom"/>
            <w:hideMark/>
          </w:tcPr>
          <w:p w14:paraId="1BEAC603" w14:textId="77777777" w:rsidR="00116695" w:rsidRPr="00116695" w:rsidRDefault="00116695" w:rsidP="00116695">
            <w:pPr>
              <w:jc w:val="center"/>
              <w:rPr>
                <w:sz w:val="16"/>
                <w:szCs w:val="16"/>
              </w:rPr>
            </w:pPr>
            <w:r w:rsidRPr="00116695">
              <w:rPr>
                <w:sz w:val="16"/>
                <w:szCs w:val="16"/>
              </w:rPr>
              <w:t>2717.8</w:t>
            </w:r>
          </w:p>
        </w:tc>
        <w:tc>
          <w:tcPr>
            <w:tcW w:w="0" w:type="auto"/>
            <w:tcBorders>
              <w:top w:val="nil"/>
              <w:left w:val="nil"/>
              <w:bottom w:val="single" w:sz="4" w:space="0" w:color="auto"/>
              <w:right w:val="single" w:sz="4" w:space="0" w:color="auto"/>
            </w:tcBorders>
            <w:shd w:val="clear" w:color="auto" w:fill="auto"/>
            <w:noWrap/>
            <w:vAlign w:val="bottom"/>
            <w:hideMark/>
          </w:tcPr>
          <w:p w14:paraId="18BB194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5CC5E833" w14:textId="77777777" w:rsidR="00116695" w:rsidRPr="00116695" w:rsidRDefault="00116695" w:rsidP="00116695">
            <w:pPr>
              <w:rPr>
                <w:sz w:val="16"/>
                <w:szCs w:val="16"/>
              </w:rPr>
            </w:pPr>
          </w:p>
        </w:tc>
      </w:tr>
      <w:tr w:rsidR="00116695" w:rsidRPr="00116695" w14:paraId="06135757"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0930A736"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A8B7053"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260F259" w14:textId="77777777" w:rsidR="00116695" w:rsidRPr="00116695" w:rsidRDefault="00116695" w:rsidP="00116695">
            <w:pPr>
              <w:jc w:val="center"/>
              <w:rPr>
                <w:sz w:val="16"/>
                <w:szCs w:val="16"/>
              </w:rPr>
            </w:pPr>
            <w:r w:rsidRPr="00116695">
              <w:rPr>
                <w:sz w:val="16"/>
                <w:szCs w:val="16"/>
              </w:rPr>
              <w:t>277.8</w:t>
            </w:r>
          </w:p>
        </w:tc>
        <w:tc>
          <w:tcPr>
            <w:tcW w:w="0" w:type="auto"/>
            <w:tcBorders>
              <w:top w:val="nil"/>
              <w:left w:val="nil"/>
              <w:bottom w:val="single" w:sz="4" w:space="0" w:color="auto"/>
              <w:right w:val="single" w:sz="4" w:space="0" w:color="auto"/>
            </w:tcBorders>
            <w:shd w:val="clear" w:color="auto" w:fill="auto"/>
            <w:noWrap/>
            <w:vAlign w:val="bottom"/>
            <w:hideMark/>
          </w:tcPr>
          <w:p w14:paraId="1C3E242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FD2A75"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5298E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BFC96D" w14:textId="77777777" w:rsidR="00116695" w:rsidRPr="00116695" w:rsidRDefault="00116695" w:rsidP="00116695">
            <w:pPr>
              <w:jc w:val="center"/>
              <w:rPr>
                <w:sz w:val="16"/>
                <w:szCs w:val="16"/>
              </w:rPr>
            </w:pPr>
            <w:r w:rsidRPr="00116695">
              <w:rPr>
                <w:sz w:val="16"/>
                <w:szCs w:val="16"/>
              </w:rPr>
              <w:t>17.1</w:t>
            </w:r>
          </w:p>
        </w:tc>
        <w:tc>
          <w:tcPr>
            <w:tcW w:w="0" w:type="auto"/>
            <w:tcBorders>
              <w:top w:val="nil"/>
              <w:left w:val="nil"/>
              <w:bottom w:val="single" w:sz="4" w:space="0" w:color="auto"/>
              <w:right w:val="single" w:sz="4" w:space="0" w:color="auto"/>
            </w:tcBorders>
            <w:shd w:val="clear" w:color="auto" w:fill="auto"/>
            <w:noWrap/>
            <w:vAlign w:val="bottom"/>
            <w:hideMark/>
          </w:tcPr>
          <w:p w14:paraId="189F44B3" w14:textId="77777777" w:rsidR="00116695" w:rsidRPr="00116695" w:rsidRDefault="00116695" w:rsidP="00116695">
            <w:pPr>
              <w:jc w:val="center"/>
              <w:rPr>
                <w:sz w:val="16"/>
                <w:szCs w:val="16"/>
              </w:rPr>
            </w:pPr>
            <w:r w:rsidRPr="00116695">
              <w:rPr>
                <w:sz w:val="16"/>
                <w:szCs w:val="16"/>
              </w:rPr>
              <w:t>72.2</w:t>
            </w:r>
          </w:p>
        </w:tc>
        <w:tc>
          <w:tcPr>
            <w:tcW w:w="0" w:type="auto"/>
            <w:tcBorders>
              <w:top w:val="nil"/>
              <w:left w:val="nil"/>
              <w:bottom w:val="single" w:sz="4" w:space="0" w:color="auto"/>
              <w:right w:val="single" w:sz="4" w:space="0" w:color="auto"/>
            </w:tcBorders>
            <w:shd w:val="clear" w:color="auto" w:fill="auto"/>
            <w:noWrap/>
            <w:vAlign w:val="bottom"/>
            <w:hideMark/>
          </w:tcPr>
          <w:p w14:paraId="311B424C" w14:textId="77777777" w:rsidR="00116695" w:rsidRPr="00116695" w:rsidRDefault="00116695" w:rsidP="00116695">
            <w:pPr>
              <w:jc w:val="center"/>
              <w:rPr>
                <w:sz w:val="16"/>
                <w:szCs w:val="16"/>
              </w:rPr>
            </w:pPr>
            <w:r w:rsidRPr="00116695">
              <w:rPr>
                <w:sz w:val="16"/>
                <w:szCs w:val="16"/>
              </w:rPr>
              <w:t>134</w:t>
            </w:r>
          </w:p>
        </w:tc>
        <w:tc>
          <w:tcPr>
            <w:tcW w:w="0" w:type="auto"/>
            <w:tcBorders>
              <w:top w:val="nil"/>
              <w:left w:val="nil"/>
              <w:bottom w:val="single" w:sz="4" w:space="0" w:color="auto"/>
              <w:right w:val="single" w:sz="4" w:space="0" w:color="auto"/>
            </w:tcBorders>
            <w:shd w:val="clear" w:color="auto" w:fill="auto"/>
            <w:noWrap/>
            <w:vAlign w:val="bottom"/>
            <w:hideMark/>
          </w:tcPr>
          <w:p w14:paraId="7DCB2B15" w14:textId="77777777" w:rsidR="00116695" w:rsidRPr="00116695" w:rsidRDefault="00116695" w:rsidP="00116695">
            <w:pPr>
              <w:jc w:val="center"/>
              <w:rPr>
                <w:sz w:val="16"/>
                <w:szCs w:val="16"/>
              </w:rPr>
            </w:pPr>
            <w:r w:rsidRPr="00116695">
              <w:rPr>
                <w:sz w:val="16"/>
                <w:szCs w:val="16"/>
              </w:rPr>
              <w:t>54.4</w:t>
            </w:r>
          </w:p>
        </w:tc>
        <w:tc>
          <w:tcPr>
            <w:tcW w:w="0" w:type="auto"/>
            <w:tcBorders>
              <w:top w:val="nil"/>
              <w:left w:val="nil"/>
              <w:bottom w:val="single" w:sz="4" w:space="0" w:color="auto"/>
              <w:right w:val="single" w:sz="4" w:space="0" w:color="auto"/>
            </w:tcBorders>
            <w:shd w:val="clear" w:color="auto" w:fill="auto"/>
            <w:noWrap/>
            <w:vAlign w:val="bottom"/>
            <w:hideMark/>
          </w:tcPr>
          <w:p w14:paraId="7640BDC9"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2CBDBD49" w14:textId="77777777" w:rsidR="00116695" w:rsidRPr="00116695" w:rsidRDefault="00116695" w:rsidP="00116695">
            <w:pPr>
              <w:rPr>
                <w:sz w:val="16"/>
                <w:szCs w:val="16"/>
              </w:rPr>
            </w:pPr>
          </w:p>
        </w:tc>
      </w:tr>
      <w:tr w:rsidR="00116695" w:rsidRPr="00116695" w14:paraId="2B4B1AFA"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0A5277"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83475421</w:t>
            </w:r>
          </w:p>
        </w:tc>
        <w:tc>
          <w:tcPr>
            <w:tcW w:w="0" w:type="auto"/>
            <w:tcBorders>
              <w:top w:val="nil"/>
              <w:left w:val="nil"/>
              <w:bottom w:val="single" w:sz="4" w:space="0" w:color="auto"/>
              <w:right w:val="single" w:sz="4" w:space="0" w:color="auto"/>
            </w:tcBorders>
            <w:shd w:val="clear" w:color="auto" w:fill="auto"/>
            <w:noWrap/>
            <w:vAlign w:val="bottom"/>
            <w:hideMark/>
          </w:tcPr>
          <w:p w14:paraId="3A0A5900"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A053090" w14:textId="77777777" w:rsidR="00116695" w:rsidRPr="00116695" w:rsidRDefault="00116695" w:rsidP="00116695">
            <w:pPr>
              <w:jc w:val="center"/>
              <w:rPr>
                <w:sz w:val="16"/>
                <w:szCs w:val="16"/>
              </w:rPr>
            </w:pPr>
            <w:r w:rsidRPr="00116695">
              <w:rPr>
                <w:sz w:val="16"/>
                <w:szCs w:val="16"/>
              </w:rPr>
              <w:t>9.45</w:t>
            </w:r>
          </w:p>
        </w:tc>
        <w:tc>
          <w:tcPr>
            <w:tcW w:w="0" w:type="auto"/>
            <w:tcBorders>
              <w:top w:val="nil"/>
              <w:left w:val="nil"/>
              <w:bottom w:val="single" w:sz="4" w:space="0" w:color="auto"/>
              <w:right w:val="single" w:sz="4" w:space="0" w:color="auto"/>
            </w:tcBorders>
            <w:shd w:val="clear" w:color="auto" w:fill="auto"/>
            <w:noWrap/>
            <w:vAlign w:val="bottom"/>
            <w:hideMark/>
          </w:tcPr>
          <w:p w14:paraId="7424DCCD"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37922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EF527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3B66B7"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E0390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F94E89" w14:textId="77777777" w:rsidR="00116695" w:rsidRPr="00116695" w:rsidRDefault="00116695" w:rsidP="00116695">
            <w:pPr>
              <w:jc w:val="center"/>
              <w:rPr>
                <w:sz w:val="16"/>
                <w:szCs w:val="16"/>
              </w:rPr>
            </w:pPr>
            <w:r w:rsidRPr="00116695">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14:paraId="2B46BB0F" w14:textId="77777777" w:rsidR="00116695" w:rsidRPr="00116695" w:rsidRDefault="00116695" w:rsidP="00116695">
            <w:pPr>
              <w:jc w:val="center"/>
              <w:rPr>
                <w:sz w:val="16"/>
                <w:szCs w:val="16"/>
              </w:rPr>
            </w:pPr>
            <w:r w:rsidRPr="00116695">
              <w:rPr>
                <w:sz w:val="16"/>
                <w:szCs w:val="16"/>
              </w:rPr>
              <w:t>8.93</w:t>
            </w:r>
          </w:p>
        </w:tc>
        <w:tc>
          <w:tcPr>
            <w:tcW w:w="0" w:type="auto"/>
            <w:tcBorders>
              <w:top w:val="nil"/>
              <w:left w:val="nil"/>
              <w:bottom w:val="single" w:sz="4" w:space="0" w:color="auto"/>
              <w:right w:val="single" w:sz="4" w:space="0" w:color="auto"/>
            </w:tcBorders>
            <w:shd w:val="clear" w:color="auto" w:fill="auto"/>
            <w:noWrap/>
            <w:vAlign w:val="bottom"/>
            <w:hideMark/>
          </w:tcPr>
          <w:p w14:paraId="5382E76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5FF3E954" w14:textId="77777777" w:rsidR="00116695" w:rsidRPr="00116695" w:rsidRDefault="00116695" w:rsidP="00116695">
            <w:pPr>
              <w:rPr>
                <w:sz w:val="16"/>
                <w:szCs w:val="16"/>
              </w:rPr>
            </w:pPr>
          </w:p>
        </w:tc>
      </w:tr>
      <w:tr w:rsidR="00116695" w:rsidRPr="00116695" w14:paraId="48D613A8"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7B56AC07"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712861F"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2CB03D96" w14:textId="77777777" w:rsidR="00116695" w:rsidRPr="00116695" w:rsidRDefault="00116695" w:rsidP="00116695">
            <w:pPr>
              <w:jc w:val="center"/>
              <w:rPr>
                <w:sz w:val="16"/>
                <w:szCs w:val="16"/>
              </w:rPr>
            </w:pPr>
            <w:r w:rsidRPr="00116695">
              <w:rPr>
                <w:sz w:val="16"/>
                <w:szCs w:val="16"/>
              </w:rPr>
              <w:t>6238.7</w:t>
            </w:r>
          </w:p>
        </w:tc>
        <w:tc>
          <w:tcPr>
            <w:tcW w:w="0" w:type="auto"/>
            <w:tcBorders>
              <w:top w:val="nil"/>
              <w:left w:val="nil"/>
              <w:bottom w:val="single" w:sz="4" w:space="0" w:color="auto"/>
              <w:right w:val="single" w:sz="4" w:space="0" w:color="auto"/>
            </w:tcBorders>
            <w:shd w:val="clear" w:color="auto" w:fill="auto"/>
            <w:noWrap/>
            <w:vAlign w:val="bottom"/>
            <w:hideMark/>
          </w:tcPr>
          <w:p w14:paraId="003773AB"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5D283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DD59B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C7BA7D"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4A34AA"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D31CC6" w14:textId="77777777" w:rsidR="00116695" w:rsidRPr="00116695" w:rsidRDefault="00116695" w:rsidP="00116695">
            <w:pPr>
              <w:jc w:val="center"/>
              <w:rPr>
                <w:sz w:val="16"/>
                <w:szCs w:val="16"/>
              </w:rPr>
            </w:pPr>
            <w:r w:rsidRPr="00116695">
              <w:rPr>
                <w:sz w:val="16"/>
                <w:szCs w:val="16"/>
              </w:rPr>
              <w:t>450.4</w:t>
            </w:r>
          </w:p>
        </w:tc>
        <w:tc>
          <w:tcPr>
            <w:tcW w:w="0" w:type="auto"/>
            <w:tcBorders>
              <w:top w:val="nil"/>
              <w:left w:val="nil"/>
              <w:bottom w:val="single" w:sz="4" w:space="0" w:color="auto"/>
              <w:right w:val="single" w:sz="4" w:space="0" w:color="auto"/>
            </w:tcBorders>
            <w:shd w:val="clear" w:color="auto" w:fill="auto"/>
            <w:noWrap/>
            <w:vAlign w:val="bottom"/>
            <w:hideMark/>
          </w:tcPr>
          <w:p w14:paraId="1403A88E" w14:textId="77777777" w:rsidR="00116695" w:rsidRPr="00116695" w:rsidRDefault="00116695" w:rsidP="00116695">
            <w:pPr>
              <w:jc w:val="center"/>
              <w:rPr>
                <w:sz w:val="16"/>
                <w:szCs w:val="16"/>
              </w:rPr>
            </w:pPr>
            <w:r w:rsidRPr="00116695">
              <w:rPr>
                <w:sz w:val="16"/>
                <w:szCs w:val="16"/>
              </w:rPr>
              <w:t>5788.3</w:t>
            </w:r>
          </w:p>
        </w:tc>
        <w:tc>
          <w:tcPr>
            <w:tcW w:w="0" w:type="auto"/>
            <w:tcBorders>
              <w:top w:val="nil"/>
              <w:left w:val="nil"/>
              <w:bottom w:val="single" w:sz="4" w:space="0" w:color="auto"/>
              <w:right w:val="single" w:sz="4" w:space="0" w:color="auto"/>
            </w:tcBorders>
            <w:shd w:val="clear" w:color="auto" w:fill="auto"/>
            <w:noWrap/>
            <w:vAlign w:val="bottom"/>
            <w:hideMark/>
          </w:tcPr>
          <w:p w14:paraId="6B661425"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61FB0FF" w14:textId="77777777" w:rsidR="00116695" w:rsidRPr="00116695" w:rsidRDefault="00116695" w:rsidP="00116695">
            <w:pPr>
              <w:rPr>
                <w:sz w:val="16"/>
                <w:szCs w:val="16"/>
              </w:rPr>
            </w:pPr>
          </w:p>
        </w:tc>
      </w:tr>
      <w:tr w:rsidR="00116695" w:rsidRPr="00116695" w14:paraId="54AE9D80"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57BCF8E2"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7A4E2AD"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5B98C1E4" w14:textId="77777777" w:rsidR="00116695" w:rsidRPr="00116695" w:rsidRDefault="00116695" w:rsidP="00116695">
            <w:pPr>
              <w:jc w:val="center"/>
              <w:rPr>
                <w:sz w:val="16"/>
                <w:szCs w:val="16"/>
              </w:rPr>
            </w:pPr>
            <w:r w:rsidRPr="00116695">
              <w:rPr>
                <w:sz w:val="16"/>
                <w:szCs w:val="16"/>
              </w:rPr>
              <w:t>118.8</w:t>
            </w:r>
          </w:p>
        </w:tc>
        <w:tc>
          <w:tcPr>
            <w:tcW w:w="0" w:type="auto"/>
            <w:tcBorders>
              <w:top w:val="nil"/>
              <w:left w:val="nil"/>
              <w:bottom w:val="single" w:sz="4" w:space="0" w:color="auto"/>
              <w:right w:val="single" w:sz="4" w:space="0" w:color="auto"/>
            </w:tcBorders>
            <w:shd w:val="clear" w:color="auto" w:fill="auto"/>
            <w:noWrap/>
            <w:vAlign w:val="bottom"/>
            <w:hideMark/>
          </w:tcPr>
          <w:p w14:paraId="0E5326C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702E600"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3E5BB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50C9B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57CD66"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6F79F4" w14:textId="77777777" w:rsidR="00116695" w:rsidRPr="00116695" w:rsidRDefault="00116695" w:rsidP="00116695">
            <w:pPr>
              <w:jc w:val="center"/>
              <w:rPr>
                <w:sz w:val="16"/>
                <w:szCs w:val="16"/>
              </w:rPr>
            </w:pPr>
            <w:r w:rsidRPr="00116695">
              <w:rPr>
                <w:sz w:val="16"/>
                <w:szCs w:val="16"/>
              </w:rPr>
              <w:t>7.8</w:t>
            </w:r>
          </w:p>
        </w:tc>
        <w:tc>
          <w:tcPr>
            <w:tcW w:w="0" w:type="auto"/>
            <w:tcBorders>
              <w:top w:val="nil"/>
              <w:left w:val="nil"/>
              <w:bottom w:val="single" w:sz="4" w:space="0" w:color="auto"/>
              <w:right w:val="single" w:sz="4" w:space="0" w:color="auto"/>
            </w:tcBorders>
            <w:shd w:val="clear" w:color="auto" w:fill="auto"/>
            <w:noWrap/>
            <w:vAlign w:val="bottom"/>
            <w:hideMark/>
          </w:tcPr>
          <w:p w14:paraId="10A64C73" w14:textId="77777777" w:rsidR="00116695" w:rsidRPr="00116695" w:rsidRDefault="00116695" w:rsidP="00116695">
            <w:pPr>
              <w:jc w:val="center"/>
              <w:rPr>
                <w:sz w:val="16"/>
                <w:szCs w:val="16"/>
              </w:rPr>
            </w:pPr>
            <w:r w:rsidRPr="00116695">
              <w:rPr>
                <w:sz w:val="16"/>
                <w:szCs w:val="16"/>
              </w:rPr>
              <w:t>111.1</w:t>
            </w:r>
          </w:p>
        </w:tc>
        <w:tc>
          <w:tcPr>
            <w:tcW w:w="0" w:type="auto"/>
            <w:tcBorders>
              <w:top w:val="nil"/>
              <w:left w:val="nil"/>
              <w:bottom w:val="single" w:sz="4" w:space="0" w:color="auto"/>
              <w:right w:val="single" w:sz="4" w:space="0" w:color="auto"/>
            </w:tcBorders>
            <w:shd w:val="clear" w:color="auto" w:fill="auto"/>
            <w:noWrap/>
            <w:vAlign w:val="bottom"/>
            <w:hideMark/>
          </w:tcPr>
          <w:p w14:paraId="56CFA43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76DB4337" w14:textId="77777777" w:rsidR="00116695" w:rsidRPr="00116695" w:rsidRDefault="00116695" w:rsidP="00116695">
            <w:pPr>
              <w:rPr>
                <w:sz w:val="16"/>
                <w:szCs w:val="16"/>
              </w:rPr>
            </w:pPr>
          </w:p>
        </w:tc>
      </w:tr>
      <w:tr w:rsidR="00116695" w:rsidRPr="00116695" w14:paraId="7EAA54D1"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DD0F8A"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83479421</w:t>
            </w:r>
          </w:p>
        </w:tc>
        <w:tc>
          <w:tcPr>
            <w:tcW w:w="0" w:type="auto"/>
            <w:tcBorders>
              <w:top w:val="nil"/>
              <w:left w:val="nil"/>
              <w:bottom w:val="single" w:sz="4" w:space="0" w:color="auto"/>
              <w:right w:val="single" w:sz="4" w:space="0" w:color="auto"/>
            </w:tcBorders>
            <w:shd w:val="clear" w:color="auto" w:fill="auto"/>
            <w:noWrap/>
            <w:vAlign w:val="bottom"/>
            <w:hideMark/>
          </w:tcPr>
          <w:p w14:paraId="40AA0B62"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568377CE" w14:textId="77777777" w:rsidR="00116695" w:rsidRPr="00116695" w:rsidRDefault="00116695" w:rsidP="00116695">
            <w:pPr>
              <w:jc w:val="center"/>
              <w:rPr>
                <w:sz w:val="16"/>
                <w:szCs w:val="16"/>
              </w:rPr>
            </w:pPr>
            <w:r w:rsidRPr="00116695">
              <w:rPr>
                <w:sz w:val="16"/>
                <w:szCs w:val="16"/>
              </w:rPr>
              <w:t>4.54</w:t>
            </w:r>
          </w:p>
        </w:tc>
        <w:tc>
          <w:tcPr>
            <w:tcW w:w="0" w:type="auto"/>
            <w:tcBorders>
              <w:top w:val="nil"/>
              <w:left w:val="nil"/>
              <w:bottom w:val="single" w:sz="4" w:space="0" w:color="auto"/>
              <w:right w:val="single" w:sz="4" w:space="0" w:color="auto"/>
            </w:tcBorders>
            <w:shd w:val="clear" w:color="auto" w:fill="auto"/>
            <w:noWrap/>
            <w:vAlign w:val="bottom"/>
            <w:hideMark/>
          </w:tcPr>
          <w:p w14:paraId="0C980570" w14:textId="77777777" w:rsidR="00116695" w:rsidRPr="00116695" w:rsidRDefault="00116695" w:rsidP="00116695">
            <w:pPr>
              <w:jc w:val="center"/>
              <w:rPr>
                <w:sz w:val="16"/>
                <w:szCs w:val="16"/>
              </w:rPr>
            </w:pPr>
            <w:r w:rsidRPr="00116695">
              <w:rPr>
                <w:sz w:val="16"/>
                <w:szCs w:val="16"/>
              </w:rPr>
              <w:t>0.89</w:t>
            </w:r>
          </w:p>
        </w:tc>
        <w:tc>
          <w:tcPr>
            <w:tcW w:w="0" w:type="auto"/>
            <w:tcBorders>
              <w:top w:val="nil"/>
              <w:left w:val="nil"/>
              <w:bottom w:val="single" w:sz="4" w:space="0" w:color="auto"/>
              <w:right w:val="single" w:sz="4" w:space="0" w:color="auto"/>
            </w:tcBorders>
            <w:shd w:val="clear" w:color="auto" w:fill="auto"/>
            <w:noWrap/>
            <w:vAlign w:val="bottom"/>
            <w:hideMark/>
          </w:tcPr>
          <w:p w14:paraId="3F1546DF"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4CA0C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C16609"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743C64" w14:textId="77777777" w:rsidR="00116695" w:rsidRPr="00116695" w:rsidRDefault="00116695" w:rsidP="00116695">
            <w:pPr>
              <w:jc w:val="center"/>
              <w:rPr>
                <w:sz w:val="16"/>
                <w:szCs w:val="16"/>
              </w:rPr>
            </w:pPr>
            <w:r w:rsidRPr="00116695">
              <w:rPr>
                <w:sz w:val="16"/>
                <w:szCs w:val="16"/>
              </w:rPr>
              <w:t>1.07</w:t>
            </w:r>
          </w:p>
        </w:tc>
        <w:tc>
          <w:tcPr>
            <w:tcW w:w="0" w:type="auto"/>
            <w:tcBorders>
              <w:top w:val="nil"/>
              <w:left w:val="nil"/>
              <w:bottom w:val="single" w:sz="4" w:space="0" w:color="auto"/>
              <w:right w:val="single" w:sz="4" w:space="0" w:color="auto"/>
            </w:tcBorders>
            <w:shd w:val="clear" w:color="auto" w:fill="auto"/>
            <w:noWrap/>
            <w:vAlign w:val="bottom"/>
            <w:hideMark/>
          </w:tcPr>
          <w:p w14:paraId="303D88FE" w14:textId="77777777" w:rsidR="00116695" w:rsidRPr="00116695" w:rsidRDefault="00116695" w:rsidP="00116695">
            <w:pPr>
              <w:jc w:val="center"/>
              <w:rPr>
                <w:sz w:val="16"/>
                <w:szCs w:val="16"/>
              </w:rPr>
            </w:pPr>
            <w:r w:rsidRPr="00116695">
              <w:rPr>
                <w:sz w:val="16"/>
                <w:szCs w:val="16"/>
              </w:rPr>
              <w:t>2.58</w:t>
            </w:r>
          </w:p>
        </w:tc>
        <w:tc>
          <w:tcPr>
            <w:tcW w:w="0" w:type="auto"/>
            <w:tcBorders>
              <w:top w:val="nil"/>
              <w:left w:val="nil"/>
              <w:bottom w:val="single" w:sz="4" w:space="0" w:color="auto"/>
              <w:right w:val="single" w:sz="4" w:space="0" w:color="auto"/>
            </w:tcBorders>
            <w:shd w:val="clear" w:color="auto" w:fill="auto"/>
            <w:noWrap/>
            <w:vAlign w:val="bottom"/>
            <w:hideMark/>
          </w:tcPr>
          <w:p w14:paraId="43BD48B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9CA45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75ABA4F" w14:textId="77777777" w:rsidR="00116695" w:rsidRPr="00116695" w:rsidRDefault="00116695" w:rsidP="00116695">
            <w:pPr>
              <w:rPr>
                <w:sz w:val="16"/>
                <w:szCs w:val="16"/>
              </w:rPr>
            </w:pPr>
          </w:p>
        </w:tc>
      </w:tr>
      <w:tr w:rsidR="00116695" w:rsidRPr="00116695" w14:paraId="527F703F"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6784DA3F"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EB59AB2"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47FC8983" w14:textId="77777777" w:rsidR="00116695" w:rsidRPr="00116695" w:rsidRDefault="00116695" w:rsidP="00116695">
            <w:pPr>
              <w:jc w:val="center"/>
              <w:rPr>
                <w:sz w:val="16"/>
                <w:szCs w:val="16"/>
              </w:rPr>
            </w:pPr>
            <w:r w:rsidRPr="00116695">
              <w:rPr>
                <w:sz w:val="16"/>
                <w:szCs w:val="16"/>
              </w:rPr>
              <w:t>2064.4</w:t>
            </w:r>
          </w:p>
        </w:tc>
        <w:tc>
          <w:tcPr>
            <w:tcW w:w="0" w:type="auto"/>
            <w:tcBorders>
              <w:top w:val="nil"/>
              <w:left w:val="nil"/>
              <w:bottom w:val="single" w:sz="4" w:space="0" w:color="auto"/>
              <w:right w:val="single" w:sz="4" w:space="0" w:color="auto"/>
            </w:tcBorders>
            <w:shd w:val="clear" w:color="auto" w:fill="auto"/>
            <w:noWrap/>
            <w:vAlign w:val="bottom"/>
            <w:hideMark/>
          </w:tcPr>
          <w:p w14:paraId="3E34415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BB0C14"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CB4FE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C63042"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3622CD" w14:textId="77777777" w:rsidR="00116695" w:rsidRPr="00116695" w:rsidRDefault="00116695" w:rsidP="00116695">
            <w:pPr>
              <w:jc w:val="center"/>
              <w:rPr>
                <w:sz w:val="16"/>
                <w:szCs w:val="16"/>
              </w:rPr>
            </w:pPr>
            <w:r w:rsidRPr="00116695">
              <w:rPr>
                <w:sz w:val="16"/>
                <w:szCs w:val="16"/>
              </w:rPr>
              <w:t>833.2</w:t>
            </w:r>
          </w:p>
        </w:tc>
        <w:tc>
          <w:tcPr>
            <w:tcW w:w="0" w:type="auto"/>
            <w:tcBorders>
              <w:top w:val="nil"/>
              <w:left w:val="nil"/>
              <w:bottom w:val="single" w:sz="4" w:space="0" w:color="auto"/>
              <w:right w:val="single" w:sz="4" w:space="0" w:color="auto"/>
            </w:tcBorders>
            <w:shd w:val="clear" w:color="auto" w:fill="auto"/>
            <w:noWrap/>
            <w:vAlign w:val="bottom"/>
            <w:hideMark/>
          </w:tcPr>
          <w:p w14:paraId="5EE1EF9B" w14:textId="77777777" w:rsidR="00116695" w:rsidRPr="00116695" w:rsidRDefault="00116695" w:rsidP="00116695">
            <w:pPr>
              <w:jc w:val="center"/>
              <w:rPr>
                <w:sz w:val="16"/>
                <w:szCs w:val="16"/>
              </w:rPr>
            </w:pPr>
            <w:r w:rsidRPr="00116695">
              <w:rPr>
                <w:sz w:val="16"/>
                <w:szCs w:val="16"/>
              </w:rPr>
              <w:t>1231.2</w:t>
            </w:r>
          </w:p>
        </w:tc>
        <w:tc>
          <w:tcPr>
            <w:tcW w:w="0" w:type="auto"/>
            <w:tcBorders>
              <w:top w:val="nil"/>
              <w:left w:val="nil"/>
              <w:bottom w:val="single" w:sz="4" w:space="0" w:color="auto"/>
              <w:right w:val="single" w:sz="4" w:space="0" w:color="auto"/>
            </w:tcBorders>
            <w:shd w:val="clear" w:color="auto" w:fill="auto"/>
            <w:noWrap/>
            <w:vAlign w:val="bottom"/>
            <w:hideMark/>
          </w:tcPr>
          <w:p w14:paraId="1CB2050C"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785ADF"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48432216" w14:textId="77777777" w:rsidR="00116695" w:rsidRPr="00116695" w:rsidRDefault="00116695" w:rsidP="00116695">
            <w:pPr>
              <w:rPr>
                <w:sz w:val="16"/>
                <w:szCs w:val="16"/>
              </w:rPr>
            </w:pPr>
          </w:p>
        </w:tc>
      </w:tr>
      <w:tr w:rsidR="00116695" w:rsidRPr="00116695" w14:paraId="763AFBD7"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7E01FAF2" w14:textId="77777777" w:rsidR="00116695" w:rsidRPr="00116695" w:rsidRDefault="00116695" w:rsidP="00116695">
            <w:pPr>
              <w:rPr>
                <w:rFonts w:ascii="Times YU" w:hAnsi="Times YU" w:cs="Arial"/>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D0522DB" w14:textId="77777777" w:rsidR="00116695" w:rsidRPr="00116695" w:rsidRDefault="00116695" w:rsidP="00116695">
            <w:pPr>
              <w:jc w:val="center"/>
              <w:rPr>
                <w:rFonts w:ascii="Times YU" w:hAnsi="Times YU" w:cs="Arial"/>
                <w:sz w:val="16"/>
                <w:szCs w:val="16"/>
              </w:rPr>
            </w:pPr>
            <w:r w:rsidRPr="00116695">
              <w:rPr>
                <w:rFonts w:ascii="Times YU" w:hAnsi="Times YU" w:cs="Arial"/>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3916F8A9" w14:textId="77777777" w:rsidR="00116695" w:rsidRPr="00116695" w:rsidRDefault="00116695" w:rsidP="00116695">
            <w:pPr>
              <w:jc w:val="center"/>
              <w:rPr>
                <w:sz w:val="16"/>
                <w:szCs w:val="16"/>
              </w:rPr>
            </w:pPr>
            <w:r w:rsidRPr="00116695">
              <w:rPr>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14:paraId="414E41B6"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3BC68B"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3CC41E"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3CBC65" w14:textId="77777777" w:rsidR="00116695" w:rsidRPr="00116695" w:rsidRDefault="00116695" w:rsidP="00116695">
            <w:pPr>
              <w:jc w:val="center"/>
              <w:rPr>
                <w:sz w:val="16"/>
                <w:szCs w:val="16"/>
              </w:rPr>
            </w:pPr>
            <w:r w:rsidRPr="0011669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142E28" w14:textId="77777777" w:rsidR="00116695" w:rsidRPr="00116695" w:rsidRDefault="00116695" w:rsidP="00116695">
            <w:pPr>
              <w:jc w:val="center"/>
              <w:rPr>
                <w:sz w:val="16"/>
                <w:szCs w:val="16"/>
              </w:rPr>
            </w:pPr>
            <w:r w:rsidRPr="00116695">
              <w:rPr>
                <w:sz w:val="16"/>
                <w:szCs w:val="16"/>
              </w:rPr>
              <w:t>25.9</w:t>
            </w:r>
          </w:p>
        </w:tc>
        <w:tc>
          <w:tcPr>
            <w:tcW w:w="0" w:type="auto"/>
            <w:tcBorders>
              <w:top w:val="nil"/>
              <w:left w:val="nil"/>
              <w:bottom w:val="single" w:sz="4" w:space="0" w:color="auto"/>
              <w:right w:val="single" w:sz="4" w:space="0" w:color="auto"/>
            </w:tcBorders>
            <w:shd w:val="clear" w:color="auto" w:fill="auto"/>
            <w:noWrap/>
            <w:vAlign w:val="bottom"/>
            <w:hideMark/>
          </w:tcPr>
          <w:p w14:paraId="2A3B889A" w14:textId="77777777" w:rsidR="00116695" w:rsidRPr="00116695" w:rsidRDefault="00116695" w:rsidP="00116695">
            <w:pPr>
              <w:jc w:val="center"/>
              <w:rPr>
                <w:sz w:val="16"/>
                <w:szCs w:val="16"/>
              </w:rPr>
            </w:pPr>
            <w:r w:rsidRPr="00116695">
              <w:rPr>
                <w:sz w:val="16"/>
                <w:szCs w:val="16"/>
              </w:rPr>
              <w:t>53.1</w:t>
            </w:r>
          </w:p>
        </w:tc>
        <w:tc>
          <w:tcPr>
            <w:tcW w:w="0" w:type="auto"/>
            <w:tcBorders>
              <w:top w:val="nil"/>
              <w:left w:val="nil"/>
              <w:bottom w:val="single" w:sz="4" w:space="0" w:color="auto"/>
              <w:right w:val="single" w:sz="4" w:space="0" w:color="auto"/>
            </w:tcBorders>
            <w:shd w:val="clear" w:color="auto" w:fill="auto"/>
            <w:noWrap/>
            <w:vAlign w:val="bottom"/>
            <w:hideMark/>
          </w:tcPr>
          <w:p w14:paraId="48F44E24"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669EE2" w14:textId="77777777" w:rsidR="00116695" w:rsidRPr="00116695" w:rsidRDefault="00116695" w:rsidP="00116695">
            <w:pPr>
              <w:jc w:val="center"/>
              <w:rPr>
                <w:color w:val="FF0000"/>
                <w:sz w:val="16"/>
                <w:szCs w:val="16"/>
              </w:rPr>
            </w:pPr>
            <w:r w:rsidRPr="00116695">
              <w:rPr>
                <w:color w:val="FF0000"/>
                <w:sz w:val="16"/>
                <w:szCs w:val="16"/>
              </w:rPr>
              <w:t> </w:t>
            </w:r>
          </w:p>
        </w:tc>
        <w:tc>
          <w:tcPr>
            <w:tcW w:w="0" w:type="auto"/>
            <w:vAlign w:val="center"/>
            <w:hideMark/>
          </w:tcPr>
          <w:p w14:paraId="7EEA1BD7" w14:textId="77777777" w:rsidR="00116695" w:rsidRPr="00116695" w:rsidRDefault="00116695" w:rsidP="00116695">
            <w:pPr>
              <w:rPr>
                <w:sz w:val="16"/>
                <w:szCs w:val="16"/>
              </w:rPr>
            </w:pPr>
          </w:p>
        </w:tc>
      </w:tr>
      <w:tr w:rsidR="00116695" w:rsidRPr="00116695" w14:paraId="742BF875" w14:textId="77777777" w:rsidTr="0098116C">
        <w:trPr>
          <w:trHeight w:val="21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DC674F" w14:textId="77777777" w:rsidR="00116695" w:rsidRPr="00116695" w:rsidRDefault="00116695" w:rsidP="00116695">
            <w:pPr>
              <w:jc w:val="center"/>
              <w:rPr>
                <w:rFonts w:ascii="Times YU" w:hAnsi="Times YU" w:cs="Arial"/>
                <w:b/>
                <w:bCs/>
                <w:sz w:val="16"/>
                <w:szCs w:val="16"/>
              </w:rPr>
            </w:pPr>
            <w:r w:rsidRPr="00116695">
              <w:rPr>
                <w:rFonts w:ascii="Cambria" w:hAnsi="Cambria" w:cs="Cambria"/>
                <w:b/>
                <w:bCs/>
                <w:sz w:val="16"/>
                <w:szCs w:val="16"/>
              </w:rPr>
              <w:t>Укупно</w:t>
            </w:r>
            <w:r w:rsidRPr="00116695">
              <w:rPr>
                <w:rFonts w:ascii="Times YU" w:hAnsi="Times YU" w:cs="Arial"/>
                <w:b/>
                <w:bCs/>
                <w:sz w:val="16"/>
                <w:szCs w:val="16"/>
              </w:rPr>
              <w:t xml:space="preserve"> </w:t>
            </w:r>
            <w:r w:rsidRPr="00116695">
              <w:rPr>
                <w:rFonts w:ascii="Cambria" w:hAnsi="Cambria" w:cs="Cambria"/>
                <w:b/>
                <w:bCs/>
                <w:sz w:val="16"/>
                <w:szCs w:val="16"/>
              </w:rPr>
              <w:t>ВПС</w:t>
            </w:r>
            <w:r w:rsidRPr="00116695">
              <w:rPr>
                <w:rFonts w:ascii="Times YU" w:hAnsi="Times YU" w:cs="Arial"/>
                <w:b/>
                <w:bCs/>
                <w:sz w:val="16"/>
                <w:szCs w:val="16"/>
              </w:rPr>
              <w:t xml:space="preserve"> </w:t>
            </w:r>
            <w:r w:rsidRPr="00116695">
              <w:rPr>
                <w:rFonts w:ascii="Cambria" w:hAnsi="Cambria" w:cs="Cambria"/>
                <w:b/>
                <w:bCs/>
                <w:sz w:val="16"/>
                <w:szCs w:val="16"/>
              </w:rPr>
              <w:t>и</w:t>
            </w:r>
            <w:r w:rsidRPr="00116695">
              <w:rPr>
                <w:rFonts w:ascii="Times YU" w:hAnsi="Times YU" w:cs="Arial"/>
                <w:b/>
                <w:bCs/>
                <w:sz w:val="16"/>
                <w:szCs w:val="16"/>
              </w:rPr>
              <w:t xml:space="preserve"> </w:t>
            </w:r>
            <w:r w:rsidRPr="00116695">
              <w:rPr>
                <w:rFonts w:ascii="Cambria" w:hAnsi="Cambria" w:cs="Cambria"/>
                <w:b/>
                <w:bCs/>
                <w:sz w:val="16"/>
                <w:szCs w:val="16"/>
              </w:rPr>
              <w:t>култ</w:t>
            </w:r>
            <w:r w:rsidRPr="00116695">
              <w:rPr>
                <w:rFonts w:ascii="Times YU" w:hAnsi="Times YU" w:cs="Arial"/>
                <w:b/>
                <w:bCs/>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5741372" w14:textId="77777777" w:rsidR="00116695" w:rsidRPr="00116695" w:rsidRDefault="00116695" w:rsidP="00116695">
            <w:pPr>
              <w:jc w:val="center"/>
              <w:rPr>
                <w:b/>
                <w:bCs/>
                <w:sz w:val="16"/>
                <w:szCs w:val="16"/>
              </w:rPr>
            </w:pPr>
            <w:r w:rsidRPr="00116695">
              <w:rPr>
                <w:b/>
                <w:bCs/>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611ADCC5" w14:textId="77777777" w:rsidR="00116695" w:rsidRPr="00116695" w:rsidRDefault="00116695" w:rsidP="00116695">
            <w:pPr>
              <w:jc w:val="center"/>
              <w:rPr>
                <w:b/>
                <w:bCs/>
                <w:sz w:val="16"/>
                <w:szCs w:val="16"/>
              </w:rPr>
            </w:pPr>
            <w:r w:rsidRPr="00116695">
              <w:rPr>
                <w:b/>
                <w:bCs/>
                <w:sz w:val="16"/>
                <w:szCs w:val="16"/>
              </w:rPr>
              <w:t>301.58</w:t>
            </w:r>
          </w:p>
        </w:tc>
        <w:tc>
          <w:tcPr>
            <w:tcW w:w="0" w:type="auto"/>
            <w:tcBorders>
              <w:top w:val="nil"/>
              <w:left w:val="nil"/>
              <w:bottom w:val="single" w:sz="4" w:space="0" w:color="auto"/>
              <w:right w:val="single" w:sz="4" w:space="0" w:color="auto"/>
            </w:tcBorders>
            <w:shd w:val="clear" w:color="auto" w:fill="auto"/>
            <w:noWrap/>
            <w:vAlign w:val="bottom"/>
            <w:hideMark/>
          </w:tcPr>
          <w:p w14:paraId="5E946208" w14:textId="77777777" w:rsidR="00116695" w:rsidRPr="00116695" w:rsidRDefault="00116695" w:rsidP="00116695">
            <w:pPr>
              <w:jc w:val="center"/>
              <w:rPr>
                <w:b/>
                <w:bCs/>
                <w:sz w:val="16"/>
                <w:szCs w:val="16"/>
              </w:rPr>
            </w:pPr>
            <w:r w:rsidRPr="00116695">
              <w:rPr>
                <w:b/>
                <w:bCs/>
                <w:sz w:val="16"/>
                <w:szCs w:val="16"/>
              </w:rPr>
              <w:t>15.25</w:t>
            </w:r>
          </w:p>
        </w:tc>
        <w:tc>
          <w:tcPr>
            <w:tcW w:w="0" w:type="auto"/>
            <w:tcBorders>
              <w:top w:val="nil"/>
              <w:left w:val="nil"/>
              <w:bottom w:val="single" w:sz="4" w:space="0" w:color="auto"/>
              <w:right w:val="single" w:sz="4" w:space="0" w:color="auto"/>
            </w:tcBorders>
            <w:shd w:val="clear" w:color="auto" w:fill="auto"/>
            <w:noWrap/>
            <w:vAlign w:val="bottom"/>
            <w:hideMark/>
          </w:tcPr>
          <w:p w14:paraId="7D81BF65" w14:textId="77777777" w:rsidR="00116695" w:rsidRPr="00116695" w:rsidRDefault="00116695" w:rsidP="00116695">
            <w:pPr>
              <w:jc w:val="center"/>
              <w:rPr>
                <w:b/>
                <w:bCs/>
                <w:sz w:val="16"/>
                <w:szCs w:val="16"/>
              </w:rPr>
            </w:pPr>
            <w:r w:rsidRPr="00116695">
              <w:rPr>
                <w:b/>
                <w:bCs/>
                <w:sz w:val="16"/>
                <w:szCs w:val="16"/>
              </w:rPr>
              <w:t>6.03</w:t>
            </w:r>
          </w:p>
        </w:tc>
        <w:tc>
          <w:tcPr>
            <w:tcW w:w="0" w:type="auto"/>
            <w:tcBorders>
              <w:top w:val="nil"/>
              <w:left w:val="nil"/>
              <w:bottom w:val="single" w:sz="4" w:space="0" w:color="auto"/>
              <w:right w:val="single" w:sz="4" w:space="0" w:color="auto"/>
            </w:tcBorders>
            <w:shd w:val="clear" w:color="auto" w:fill="auto"/>
            <w:noWrap/>
            <w:vAlign w:val="bottom"/>
            <w:hideMark/>
          </w:tcPr>
          <w:p w14:paraId="75987482" w14:textId="77777777" w:rsidR="00116695" w:rsidRPr="00116695" w:rsidRDefault="00116695" w:rsidP="00116695">
            <w:pPr>
              <w:jc w:val="center"/>
              <w:rPr>
                <w:b/>
                <w:bCs/>
                <w:sz w:val="16"/>
                <w:szCs w:val="16"/>
              </w:rPr>
            </w:pPr>
            <w:r w:rsidRPr="00116695">
              <w:rPr>
                <w:b/>
                <w:bCs/>
                <w:sz w:val="16"/>
                <w:szCs w:val="16"/>
              </w:rPr>
              <w:t>6.05</w:t>
            </w:r>
          </w:p>
        </w:tc>
        <w:tc>
          <w:tcPr>
            <w:tcW w:w="0" w:type="auto"/>
            <w:tcBorders>
              <w:top w:val="nil"/>
              <w:left w:val="nil"/>
              <w:bottom w:val="single" w:sz="4" w:space="0" w:color="auto"/>
              <w:right w:val="single" w:sz="4" w:space="0" w:color="auto"/>
            </w:tcBorders>
            <w:shd w:val="clear" w:color="auto" w:fill="auto"/>
            <w:noWrap/>
            <w:vAlign w:val="bottom"/>
            <w:hideMark/>
          </w:tcPr>
          <w:p w14:paraId="74BA91F0" w14:textId="77777777" w:rsidR="00116695" w:rsidRPr="00116695" w:rsidRDefault="00116695" w:rsidP="00116695">
            <w:pPr>
              <w:jc w:val="center"/>
              <w:rPr>
                <w:b/>
                <w:bCs/>
                <w:sz w:val="16"/>
                <w:szCs w:val="16"/>
              </w:rPr>
            </w:pPr>
            <w:r w:rsidRPr="00116695">
              <w:rPr>
                <w:b/>
                <w:bCs/>
                <w:sz w:val="16"/>
                <w:szCs w:val="16"/>
              </w:rPr>
              <w:t>112.12</w:t>
            </w:r>
          </w:p>
        </w:tc>
        <w:tc>
          <w:tcPr>
            <w:tcW w:w="0" w:type="auto"/>
            <w:tcBorders>
              <w:top w:val="nil"/>
              <w:left w:val="nil"/>
              <w:bottom w:val="single" w:sz="4" w:space="0" w:color="auto"/>
              <w:right w:val="single" w:sz="4" w:space="0" w:color="auto"/>
            </w:tcBorders>
            <w:shd w:val="clear" w:color="auto" w:fill="auto"/>
            <w:noWrap/>
            <w:vAlign w:val="bottom"/>
            <w:hideMark/>
          </w:tcPr>
          <w:p w14:paraId="347DA7FD" w14:textId="77777777" w:rsidR="00116695" w:rsidRPr="00116695" w:rsidRDefault="00116695" w:rsidP="00116695">
            <w:pPr>
              <w:jc w:val="center"/>
              <w:rPr>
                <w:b/>
                <w:bCs/>
                <w:sz w:val="16"/>
                <w:szCs w:val="16"/>
              </w:rPr>
            </w:pPr>
            <w:r w:rsidRPr="00116695">
              <w:rPr>
                <w:b/>
                <w:bCs/>
                <w:sz w:val="16"/>
                <w:szCs w:val="16"/>
              </w:rPr>
              <w:t>63.48</w:t>
            </w:r>
          </w:p>
        </w:tc>
        <w:tc>
          <w:tcPr>
            <w:tcW w:w="0" w:type="auto"/>
            <w:tcBorders>
              <w:top w:val="nil"/>
              <w:left w:val="nil"/>
              <w:bottom w:val="single" w:sz="4" w:space="0" w:color="auto"/>
              <w:right w:val="single" w:sz="4" w:space="0" w:color="auto"/>
            </w:tcBorders>
            <w:shd w:val="clear" w:color="auto" w:fill="auto"/>
            <w:noWrap/>
            <w:vAlign w:val="bottom"/>
            <w:hideMark/>
          </w:tcPr>
          <w:p w14:paraId="53A25BDE" w14:textId="77777777" w:rsidR="00116695" w:rsidRPr="00116695" w:rsidRDefault="00116695" w:rsidP="00116695">
            <w:pPr>
              <w:jc w:val="center"/>
              <w:rPr>
                <w:b/>
                <w:bCs/>
                <w:sz w:val="16"/>
                <w:szCs w:val="16"/>
              </w:rPr>
            </w:pPr>
            <w:r w:rsidRPr="00116695">
              <w:rPr>
                <w:b/>
                <w:bCs/>
                <w:sz w:val="16"/>
                <w:szCs w:val="16"/>
              </w:rPr>
              <w:t>51.51</w:t>
            </w:r>
          </w:p>
        </w:tc>
        <w:tc>
          <w:tcPr>
            <w:tcW w:w="0" w:type="auto"/>
            <w:tcBorders>
              <w:top w:val="nil"/>
              <w:left w:val="nil"/>
              <w:bottom w:val="single" w:sz="4" w:space="0" w:color="auto"/>
              <w:right w:val="single" w:sz="4" w:space="0" w:color="auto"/>
            </w:tcBorders>
            <w:shd w:val="clear" w:color="auto" w:fill="auto"/>
            <w:noWrap/>
            <w:vAlign w:val="bottom"/>
            <w:hideMark/>
          </w:tcPr>
          <w:p w14:paraId="16AB2E04" w14:textId="77777777" w:rsidR="00116695" w:rsidRPr="00116695" w:rsidRDefault="00116695" w:rsidP="00116695">
            <w:pPr>
              <w:jc w:val="center"/>
              <w:rPr>
                <w:b/>
                <w:bCs/>
                <w:sz w:val="16"/>
                <w:szCs w:val="16"/>
              </w:rPr>
            </w:pPr>
            <w:r w:rsidRPr="00116695">
              <w:rPr>
                <w:b/>
                <w:bCs/>
                <w:sz w:val="16"/>
                <w:szCs w:val="16"/>
              </w:rPr>
              <w:t>43.8</w:t>
            </w:r>
          </w:p>
        </w:tc>
        <w:tc>
          <w:tcPr>
            <w:tcW w:w="0" w:type="auto"/>
            <w:tcBorders>
              <w:top w:val="nil"/>
              <w:left w:val="nil"/>
              <w:bottom w:val="single" w:sz="4" w:space="0" w:color="auto"/>
              <w:right w:val="single" w:sz="4" w:space="0" w:color="auto"/>
            </w:tcBorders>
            <w:shd w:val="clear" w:color="auto" w:fill="auto"/>
            <w:noWrap/>
            <w:vAlign w:val="bottom"/>
            <w:hideMark/>
          </w:tcPr>
          <w:p w14:paraId="4011052D" w14:textId="77777777" w:rsidR="00116695" w:rsidRPr="00116695" w:rsidRDefault="00116695" w:rsidP="00116695">
            <w:pPr>
              <w:jc w:val="center"/>
              <w:rPr>
                <w:b/>
                <w:bCs/>
                <w:sz w:val="16"/>
                <w:szCs w:val="16"/>
              </w:rPr>
            </w:pPr>
            <w:r w:rsidRPr="00116695">
              <w:rPr>
                <w:b/>
                <w:bCs/>
                <w:sz w:val="16"/>
                <w:szCs w:val="16"/>
              </w:rPr>
              <w:t>3.34</w:t>
            </w:r>
          </w:p>
        </w:tc>
        <w:tc>
          <w:tcPr>
            <w:tcW w:w="0" w:type="auto"/>
            <w:vAlign w:val="center"/>
            <w:hideMark/>
          </w:tcPr>
          <w:p w14:paraId="68007240" w14:textId="77777777" w:rsidR="00116695" w:rsidRPr="00116695" w:rsidRDefault="00116695" w:rsidP="00116695">
            <w:pPr>
              <w:rPr>
                <w:sz w:val="16"/>
                <w:szCs w:val="16"/>
              </w:rPr>
            </w:pPr>
          </w:p>
        </w:tc>
      </w:tr>
      <w:tr w:rsidR="00116695" w:rsidRPr="00116695" w14:paraId="4D7154E8"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55E7A055" w14:textId="77777777" w:rsidR="00116695" w:rsidRPr="00116695" w:rsidRDefault="00116695" w:rsidP="00116695">
            <w:pPr>
              <w:rPr>
                <w:rFonts w:ascii="Times YU" w:hAnsi="Times YU" w:cs="Arial"/>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1FEB239" w14:textId="77777777" w:rsidR="00116695" w:rsidRPr="00116695" w:rsidRDefault="00116695" w:rsidP="00116695">
            <w:pPr>
              <w:jc w:val="center"/>
              <w:rPr>
                <w:b/>
                <w:bCs/>
                <w:sz w:val="16"/>
                <w:szCs w:val="16"/>
              </w:rPr>
            </w:pPr>
            <w:r w:rsidRPr="00116695">
              <w:rPr>
                <w:b/>
                <w:bCs/>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13080A47" w14:textId="77777777" w:rsidR="00116695" w:rsidRPr="00116695" w:rsidRDefault="00116695" w:rsidP="00116695">
            <w:pPr>
              <w:jc w:val="center"/>
              <w:rPr>
                <w:b/>
                <w:bCs/>
                <w:sz w:val="16"/>
                <w:szCs w:val="16"/>
              </w:rPr>
            </w:pPr>
            <w:r w:rsidRPr="00116695">
              <w:rPr>
                <w:b/>
                <w:bCs/>
                <w:sz w:val="16"/>
                <w:szCs w:val="16"/>
              </w:rPr>
              <w:t>118083.7</w:t>
            </w:r>
          </w:p>
        </w:tc>
        <w:tc>
          <w:tcPr>
            <w:tcW w:w="0" w:type="auto"/>
            <w:tcBorders>
              <w:top w:val="nil"/>
              <w:left w:val="nil"/>
              <w:bottom w:val="single" w:sz="4" w:space="0" w:color="auto"/>
              <w:right w:val="single" w:sz="4" w:space="0" w:color="auto"/>
            </w:tcBorders>
            <w:shd w:val="clear" w:color="auto" w:fill="auto"/>
            <w:noWrap/>
            <w:vAlign w:val="bottom"/>
            <w:hideMark/>
          </w:tcPr>
          <w:p w14:paraId="367F09E7" w14:textId="77777777" w:rsidR="00116695" w:rsidRPr="00116695" w:rsidRDefault="00116695" w:rsidP="00116695">
            <w:pPr>
              <w:jc w:val="center"/>
              <w:rPr>
                <w:b/>
                <w:bCs/>
                <w:sz w:val="16"/>
                <w:szCs w:val="16"/>
              </w:rPr>
            </w:pPr>
            <w:r w:rsidRPr="00116695">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ABC107" w14:textId="77777777" w:rsidR="00116695" w:rsidRPr="00116695" w:rsidRDefault="00116695" w:rsidP="00116695">
            <w:pPr>
              <w:jc w:val="center"/>
              <w:rPr>
                <w:b/>
                <w:bCs/>
                <w:sz w:val="16"/>
                <w:szCs w:val="16"/>
              </w:rPr>
            </w:pPr>
            <w:r w:rsidRPr="00116695">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1908C7" w14:textId="77777777" w:rsidR="00116695" w:rsidRPr="00116695" w:rsidRDefault="00116695" w:rsidP="00116695">
            <w:pPr>
              <w:jc w:val="center"/>
              <w:rPr>
                <w:b/>
                <w:bCs/>
                <w:sz w:val="16"/>
                <w:szCs w:val="16"/>
              </w:rPr>
            </w:pPr>
            <w:r w:rsidRPr="00116695">
              <w:rPr>
                <w:b/>
                <w:bCs/>
                <w:sz w:val="16"/>
                <w:szCs w:val="16"/>
              </w:rPr>
              <w:t>1069.4</w:t>
            </w:r>
          </w:p>
        </w:tc>
        <w:tc>
          <w:tcPr>
            <w:tcW w:w="0" w:type="auto"/>
            <w:tcBorders>
              <w:top w:val="nil"/>
              <w:left w:val="nil"/>
              <w:bottom w:val="single" w:sz="4" w:space="0" w:color="auto"/>
              <w:right w:val="single" w:sz="4" w:space="0" w:color="auto"/>
            </w:tcBorders>
            <w:shd w:val="clear" w:color="auto" w:fill="auto"/>
            <w:noWrap/>
            <w:vAlign w:val="bottom"/>
            <w:hideMark/>
          </w:tcPr>
          <w:p w14:paraId="25728EF7" w14:textId="77777777" w:rsidR="00116695" w:rsidRPr="00116695" w:rsidRDefault="00116695" w:rsidP="00116695">
            <w:pPr>
              <w:jc w:val="center"/>
              <w:rPr>
                <w:b/>
                <w:bCs/>
                <w:sz w:val="16"/>
                <w:szCs w:val="16"/>
              </w:rPr>
            </w:pPr>
            <w:r w:rsidRPr="00116695">
              <w:rPr>
                <w:b/>
                <w:bCs/>
                <w:sz w:val="16"/>
                <w:szCs w:val="16"/>
              </w:rPr>
              <w:t>21020.9</w:t>
            </w:r>
          </w:p>
        </w:tc>
        <w:tc>
          <w:tcPr>
            <w:tcW w:w="0" w:type="auto"/>
            <w:tcBorders>
              <w:top w:val="nil"/>
              <w:left w:val="nil"/>
              <w:bottom w:val="single" w:sz="4" w:space="0" w:color="auto"/>
              <w:right w:val="single" w:sz="4" w:space="0" w:color="auto"/>
            </w:tcBorders>
            <w:shd w:val="clear" w:color="auto" w:fill="auto"/>
            <w:noWrap/>
            <w:vAlign w:val="bottom"/>
            <w:hideMark/>
          </w:tcPr>
          <w:p w14:paraId="36E356F3" w14:textId="77777777" w:rsidR="00116695" w:rsidRPr="00116695" w:rsidRDefault="00116695" w:rsidP="00116695">
            <w:pPr>
              <w:jc w:val="center"/>
              <w:rPr>
                <w:b/>
                <w:bCs/>
                <w:sz w:val="16"/>
                <w:szCs w:val="16"/>
              </w:rPr>
            </w:pPr>
            <w:r w:rsidRPr="00116695">
              <w:rPr>
                <w:b/>
                <w:bCs/>
                <w:sz w:val="16"/>
                <w:szCs w:val="16"/>
              </w:rPr>
              <w:t>36298</w:t>
            </w:r>
          </w:p>
        </w:tc>
        <w:tc>
          <w:tcPr>
            <w:tcW w:w="0" w:type="auto"/>
            <w:tcBorders>
              <w:top w:val="nil"/>
              <w:left w:val="nil"/>
              <w:bottom w:val="single" w:sz="4" w:space="0" w:color="auto"/>
              <w:right w:val="single" w:sz="4" w:space="0" w:color="auto"/>
            </w:tcBorders>
            <w:shd w:val="clear" w:color="auto" w:fill="auto"/>
            <w:noWrap/>
            <w:vAlign w:val="bottom"/>
            <w:hideMark/>
          </w:tcPr>
          <w:p w14:paraId="4A8B6B1D" w14:textId="77777777" w:rsidR="00116695" w:rsidRPr="00116695" w:rsidRDefault="00116695" w:rsidP="00116695">
            <w:pPr>
              <w:jc w:val="center"/>
              <w:rPr>
                <w:b/>
                <w:bCs/>
                <w:sz w:val="16"/>
                <w:szCs w:val="16"/>
              </w:rPr>
            </w:pPr>
            <w:r w:rsidRPr="00116695">
              <w:rPr>
                <w:b/>
                <w:bCs/>
                <w:sz w:val="16"/>
                <w:szCs w:val="16"/>
              </w:rPr>
              <w:t>37162</w:t>
            </w:r>
          </w:p>
        </w:tc>
        <w:tc>
          <w:tcPr>
            <w:tcW w:w="0" w:type="auto"/>
            <w:tcBorders>
              <w:top w:val="nil"/>
              <w:left w:val="nil"/>
              <w:bottom w:val="single" w:sz="4" w:space="0" w:color="auto"/>
              <w:right w:val="single" w:sz="4" w:space="0" w:color="auto"/>
            </w:tcBorders>
            <w:shd w:val="clear" w:color="auto" w:fill="auto"/>
            <w:noWrap/>
            <w:vAlign w:val="bottom"/>
            <w:hideMark/>
          </w:tcPr>
          <w:p w14:paraId="61991246" w14:textId="77777777" w:rsidR="00116695" w:rsidRPr="00116695" w:rsidRDefault="00116695" w:rsidP="00116695">
            <w:pPr>
              <w:jc w:val="center"/>
              <w:rPr>
                <w:b/>
                <w:bCs/>
                <w:sz w:val="16"/>
                <w:szCs w:val="16"/>
              </w:rPr>
            </w:pPr>
            <w:r w:rsidRPr="00116695">
              <w:rPr>
                <w:b/>
                <w:bCs/>
                <w:sz w:val="16"/>
                <w:szCs w:val="16"/>
              </w:rPr>
              <w:t>21500.3</w:t>
            </w:r>
          </w:p>
        </w:tc>
        <w:tc>
          <w:tcPr>
            <w:tcW w:w="0" w:type="auto"/>
            <w:tcBorders>
              <w:top w:val="nil"/>
              <w:left w:val="nil"/>
              <w:bottom w:val="single" w:sz="4" w:space="0" w:color="auto"/>
              <w:right w:val="single" w:sz="4" w:space="0" w:color="auto"/>
            </w:tcBorders>
            <w:shd w:val="clear" w:color="auto" w:fill="auto"/>
            <w:noWrap/>
            <w:vAlign w:val="bottom"/>
            <w:hideMark/>
          </w:tcPr>
          <w:p w14:paraId="485EDFFF" w14:textId="77777777" w:rsidR="00116695" w:rsidRPr="00116695" w:rsidRDefault="00116695" w:rsidP="00116695">
            <w:pPr>
              <w:jc w:val="center"/>
              <w:rPr>
                <w:b/>
                <w:bCs/>
                <w:sz w:val="16"/>
                <w:szCs w:val="16"/>
              </w:rPr>
            </w:pPr>
            <w:r w:rsidRPr="00116695">
              <w:rPr>
                <w:b/>
                <w:bCs/>
                <w:sz w:val="16"/>
                <w:szCs w:val="16"/>
              </w:rPr>
              <w:t>1032.4</w:t>
            </w:r>
          </w:p>
        </w:tc>
        <w:tc>
          <w:tcPr>
            <w:tcW w:w="0" w:type="auto"/>
            <w:vAlign w:val="center"/>
            <w:hideMark/>
          </w:tcPr>
          <w:p w14:paraId="7AC407EF" w14:textId="77777777" w:rsidR="00116695" w:rsidRPr="00116695" w:rsidRDefault="00116695" w:rsidP="00116695">
            <w:pPr>
              <w:rPr>
                <w:sz w:val="16"/>
                <w:szCs w:val="16"/>
              </w:rPr>
            </w:pPr>
          </w:p>
        </w:tc>
      </w:tr>
      <w:tr w:rsidR="00116695" w:rsidRPr="00116695" w14:paraId="7BC91555" w14:textId="77777777" w:rsidTr="0098116C">
        <w:trPr>
          <w:trHeight w:val="211"/>
          <w:jc w:val="center"/>
        </w:trPr>
        <w:tc>
          <w:tcPr>
            <w:tcW w:w="0" w:type="auto"/>
            <w:vMerge/>
            <w:tcBorders>
              <w:top w:val="nil"/>
              <w:left w:val="single" w:sz="4" w:space="0" w:color="auto"/>
              <w:bottom w:val="single" w:sz="4" w:space="0" w:color="auto"/>
              <w:right w:val="single" w:sz="4" w:space="0" w:color="auto"/>
            </w:tcBorders>
            <w:vAlign w:val="center"/>
            <w:hideMark/>
          </w:tcPr>
          <w:p w14:paraId="0FD33681" w14:textId="77777777" w:rsidR="00116695" w:rsidRPr="00116695" w:rsidRDefault="00116695" w:rsidP="00116695">
            <w:pPr>
              <w:rPr>
                <w:rFonts w:ascii="Times YU" w:hAnsi="Times YU" w:cs="Arial"/>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4DEADC2" w14:textId="77777777" w:rsidR="00116695" w:rsidRPr="00116695" w:rsidRDefault="00116695" w:rsidP="00116695">
            <w:pPr>
              <w:jc w:val="center"/>
              <w:rPr>
                <w:b/>
                <w:bCs/>
                <w:sz w:val="16"/>
                <w:szCs w:val="16"/>
              </w:rPr>
            </w:pPr>
            <w:r w:rsidRPr="00116695">
              <w:rPr>
                <w:b/>
                <w:bCs/>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5DBCBC79" w14:textId="77777777" w:rsidR="00116695" w:rsidRPr="00116695" w:rsidRDefault="00116695" w:rsidP="00116695">
            <w:pPr>
              <w:jc w:val="center"/>
              <w:rPr>
                <w:b/>
                <w:bCs/>
                <w:sz w:val="16"/>
                <w:szCs w:val="16"/>
              </w:rPr>
            </w:pPr>
            <w:r w:rsidRPr="00116695">
              <w:rPr>
                <w:b/>
                <w:bCs/>
                <w:sz w:val="16"/>
                <w:szCs w:val="16"/>
              </w:rPr>
              <w:t>3626.9</w:t>
            </w:r>
          </w:p>
        </w:tc>
        <w:tc>
          <w:tcPr>
            <w:tcW w:w="0" w:type="auto"/>
            <w:tcBorders>
              <w:top w:val="nil"/>
              <w:left w:val="nil"/>
              <w:bottom w:val="single" w:sz="4" w:space="0" w:color="auto"/>
              <w:right w:val="single" w:sz="4" w:space="0" w:color="auto"/>
            </w:tcBorders>
            <w:shd w:val="clear" w:color="auto" w:fill="auto"/>
            <w:noWrap/>
            <w:vAlign w:val="bottom"/>
            <w:hideMark/>
          </w:tcPr>
          <w:p w14:paraId="2C97555C" w14:textId="77777777" w:rsidR="00116695" w:rsidRPr="00116695" w:rsidRDefault="00116695" w:rsidP="00116695">
            <w:pPr>
              <w:jc w:val="center"/>
              <w:rPr>
                <w:b/>
                <w:bCs/>
                <w:sz w:val="16"/>
                <w:szCs w:val="16"/>
              </w:rPr>
            </w:pPr>
            <w:r w:rsidRPr="00116695">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B27760" w14:textId="77777777" w:rsidR="00116695" w:rsidRPr="00116695" w:rsidRDefault="00116695" w:rsidP="00116695">
            <w:pPr>
              <w:jc w:val="center"/>
              <w:rPr>
                <w:b/>
                <w:bCs/>
                <w:sz w:val="16"/>
                <w:szCs w:val="16"/>
              </w:rPr>
            </w:pPr>
            <w:r w:rsidRPr="00116695">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9A6642" w14:textId="77777777" w:rsidR="00116695" w:rsidRPr="00116695" w:rsidRDefault="00116695" w:rsidP="00116695">
            <w:pPr>
              <w:jc w:val="center"/>
              <w:rPr>
                <w:b/>
                <w:bCs/>
                <w:sz w:val="16"/>
                <w:szCs w:val="16"/>
              </w:rPr>
            </w:pPr>
            <w:r w:rsidRPr="00116695">
              <w:rPr>
                <w:b/>
                <w:bCs/>
                <w:sz w:val="16"/>
                <w:szCs w:val="16"/>
              </w:rPr>
              <w:t>50.5</w:t>
            </w:r>
          </w:p>
        </w:tc>
        <w:tc>
          <w:tcPr>
            <w:tcW w:w="0" w:type="auto"/>
            <w:tcBorders>
              <w:top w:val="nil"/>
              <w:left w:val="nil"/>
              <w:bottom w:val="single" w:sz="4" w:space="0" w:color="auto"/>
              <w:right w:val="single" w:sz="4" w:space="0" w:color="auto"/>
            </w:tcBorders>
            <w:shd w:val="clear" w:color="auto" w:fill="auto"/>
            <w:noWrap/>
            <w:vAlign w:val="bottom"/>
            <w:hideMark/>
          </w:tcPr>
          <w:p w14:paraId="7751B748" w14:textId="77777777" w:rsidR="00116695" w:rsidRPr="00116695" w:rsidRDefault="00116695" w:rsidP="00116695">
            <w:pPr>
              <w:jc w:val="center"/>
              <w:rPr>
                <w:b/>
                <w:bCs/>
                <w:sz w:val="16"/>
                <w:szCs w:val="16"/>
              </w:rPr>
            </w:pPr>
            <w:r w:rsidRPr="00116695">
              <w:rPr>
                <w:b/>
                <w:bCs/>
                <w:sz w:val="16"/>
                <w:szCs w:val="16"/>
              </w:rPr>
              <w:t>767.2</w:t>
            </w:r>
          </w:p>
        </w:tc>
        <w:tc>
          <w:tcPr>
            <w:tcW w:w="0" w:type="auto"/>
            <w:tcBorders>
              <w:top w:val="nil"/>
              <w:left w:val="nil"/>
              <w:bottom w:val="single" w:sz="4" w:space="0" w:color="auto"/>
              <w:right w:val="single" w:sz="4" w:space="0" w:color="auto"/>
            </w:tcBorders>
            <w:shd w:val="clear" w:color="auto" w:fill="auto"/>
            <w:noWrap/>
            <w:vAlign w:val="bottom"/>
            <w:hideMark/>
          </w:tcPr>
          <w:p w14:paraId="14F14609" w14:textId="77777777" w:rsidR="00116695" w:rsidRPr="00116695" w:rsidRDefault="00116695" w:rsidP="00116695">
            <w:pPr>
              <w:jc w:val="center"/>
              <w:rPr>
                <w:b/>
                <w:bCs/>
                <w:sz w:val="16"/>
                <w:szCs w:val="16"/>
              </w:rPr>
            </w:pPr>
            <w:r w:rsidRPr="00116695">
              <w:rPr>
                <w:b/>
                <w:bCs/>
                <w:sz w:val="16"/>
                <w:szCs w:val="16"/>
              </w:rPr>
              <w:t>1167.5</w:t>
            </w:r>
          </w:p>
        </w:tc>
        <w:tc>
          <w:tcPr>
            <w:tcW w:w="0" w:type="auto"/>
            <w:tcBorders>
              <w:top w:val="nil"/>
              <w:left w:val="nil"/>
              <w:bottom w:val="single" w:sz="4" w:space="0" w:color="auto"/>
              <w:right w:val="single" w:sz="4" w:space="0" w:color="auto"/>
            </w:tcBorders>
            <w:shd w:val="clear" w:color="auto" w:fill="auto"/>
            <w:noWrap/>
            <w:vAlign w:val="bottom"/>
            <w:hideMark/>
          </w:tcPr>
          <w:p w14:paraId="07188AEF" w14:textId="77777777" w:rsidR="00116695" w:rsidRPr="00116695" w:rsidRDefault="00116695" w:rsidP="00116695">
            <w:pPr>
              <w:jc w:val="center"/>
              <w:rPr>
                <w:b/>
                <w:bCs/>
                <w:sz w:val="16"/>
                <w:szCs w:val="16"/>
              </w:rPr>
            </w:pPr>
            <w:r w:rsidRPr="00116695">
              <w:rPr>
                <w:b/>
                <w:bCs/>
                <w:sz w:val="16"/>
                <w:szCs w:val="16"/>
              </w:rPr>
              <w:t>1134.8</w:t>
            </w:r>
          </w:p>
        </w:tc>
        <w:tc>
          <w:tcPr>
            <w:tcW w:w="0" w:type="auto"/>
            <w:tcBorders>
              <w:top w:val="nil"/>
              <w:left w:val="nil"/>
              <w:bottom w:val="single" w:sz="4" w:space="0" w:color="auto"/>
              <w:right w:val="single" w:sz="4" w:space="0" w:color="auto"/>
            </w:tcBorders>
            <w:shd w:val="clear" w:color="auto" w:fill="auto"/>
            <w:noWrap/>
            <w:vAlign w:val="bottom"/>
            <w:hideMark/>
          </w:tcPr>
          <w:p w14:paraId="5396A720" w14:textId="77777777" w:rsidR="00116695" w:rsidRPr="00116695" w:rsidRDefault="00116695" w:rsidP="00116695">
            <w:pPr>
              <w:jc w:val="center"/>
              <w:rPr>
                <w:b/>
                <w:bCs/>
                <w:sz w:val="16"/>
                <w:szCs w:val="16"/>
              </w:rPr>
            </w:pPr>
            <w:r w:rsidRPr="00116695">
              <w:rPr>
                <w:b/>
                <w:bCs/>
                <w:sz w:val="16"/>
                <w:szCs w:val="16"/>
              </w:rPr>
              <w:t>477.8</w:t>
            </w:r>
          </w:p>
        </w:tc>
        <w:tc>
          <w:tcPr>
            <w:tcW w:w="0" w:type="auto"/>
            <w:tcBorders>
              <w:top w:val="nil"/>
              <w:left w:val="nil"/>
              <w:bottom w:val="single" w:sz="4" w:space="0" w:color="auto"/>
              <w:right w:val="single" w:sz="4" w:space="0" w:color="auto"/>
            </w:tcBorders>
            <w:shd w:val="clear" w:color="auto" w:fill="auto"/>
            <w:noWrap/>
            <w:vAlign w:val="bottom"/>
            <w:hideMark/>
          </w:tcPr>
          <w:p w14:paraId="55964839" w14:textId="77777777" w:rsidR="00116695" w:rsidRPr="00116695" w:rsidRDefault="00116695" w:rsidP="00116695">
            <w:pPr>
              <w:jc w:val="center"/>
              <w:rPr>
                <w:b/>
                <w:bCs/>
                <w:sz w:val="16"/>
                <w:szCs w:val="16"/>
              </w:rPr>
            </w:pPr>
            <w:r w:rsidRPr="00116695">
              <w:rPr>
                <w:b/>
                <w:bCs/>
                <w:sz w:val="16"/>
                <w:szCs w:val="16"/>
              </w:rPr>
              <w:t>29.5</w:t>
            </w:r>
          </w:p>
        </w:tc>
        <w:tc>
          <w:tcPr>
            <w:tcW w:w="0" w:type="auto"/>
            <w:vAlign w:val="center"/>
            <w:hideMark/>
          </w:tcPr>
          <w:p w14:paraId="015D8522" w14:textId="77777777" w:rsidR="00116695" w:rsidRPr="00116695" w:rsidRDefault="00116695" w:rsidP="00116695">
            <w:pPr>
              <w:rPr>
                <w:sz w:val="16"/>
                <w:szCs w:val="16"/>
              </w:rPr>
            </w:pPr>
          </w:p>
        </w:tc>
      </w:tr>
    </w:tbl>
    <w:p w14:paraId="39A6791E" w14:textId="77777777" w:rsidR="00182007" w:rsidRPr="000A4F3A" w:rsidRDefault="00182007" w:rsidP="00407345">
      <w:pPr>
        <w:spacing w:after="60"/>
        <w:ind w:firstLine="720"/>
        <w:jc w:val="both"/>
      </w:pPr>
    </w:p>
    <w:p w14:paraId="4281596D" w14:textId="29439C04" w:rsidR="000A54B7" w:rsidRPr="00233C01" w:rsidRDefault="000A54B7" w:rsidP="00407345">
      <w:pPr>
        <w:spacing w:after="60"/>
        <w:ind w:firstLine="720"/>
        <w:jc w:val="both"/>
        <w:rPr>
          <w:sz w:val="24"/>
          <w:szCs w:val="24"/>
          <w:lang w:val="sr-Cyrl-CS"/>
        </w:rPr>
      </w:pPr>
      <w:r w:rsidRPr="00233C01">
        <w:rPr>
          <w:sz w:val="24"/>
          <w:szCs w:val="24"/>
          <w:lang w:val="sl-SI"/>
        </w:rPr>
        <w:t>Вештачки подигн</w:t>
      </w:r>
      <w:r w:rsidR="009C37E7" w:rsidRPr="00233C01">
        <w:rPr>
          <w:sz w:val="24"/>
          <w:szCs w:val="24"/>
          <w:lang w:val="sl-SI"/>
        </w:rPr>
        <w:t xml:space="preserve">уте састојине су старости од </w:t>
      </w:r>
      <w:r w:rsidR="006A536F" w:rsidRPr="00233C01">
        <w:rPr>
          <w:sz w:val="24"/>
          <w:szCs w:val="24"/>
          <w:lang w:val="sr-Cyrl-CS"/>
        </w:rPr>
        <w:t>1</w:t>
      </w:r>
      <w:r w:rsidR="009C37E7" w:rsidRPr="00233C01">
        <w:rPr>
          <w:sz w:val="24"/>
          <w:szCs w:val="24"/>
          <w:lang w:val="sl-SI"/>
        </w:rPr>
        <w:t xml:space="preserve"> </w:t>
      </w:r>
      <w:r w:rsidR="00C96815" w:rsidRPr="00EF4EE5">
        <w:rPr>
          <w:szCs w:val="24"/>
          <w:lang w:val="ru-RU"/>
        </w:rPr>
        <w:t>–</w:t>
      </w:r>
      <w:r w:rsidR="00C96815">
        <w:rPr>
          <w:sz w:val="24"/>
          <w:szCs w:val="24"/>
          <w:lang w:val="sl-SI"/>
        </w:rPr>
        <w:t xml:space="preserve"> </w:t>
      </w:r>
      <w:r w:rsidR="000B74F4">
        <w:rPr>
          <w:sz w:val="24"/>
          <w:szCs w:val="24"/>
          <w:lang w:val="ru-RU"/>
        </w:rPr>
        <w:t>90</w:t>
      </w:r>
      <w:r w:rsidR="009C0517" w:rsidRPr="00233C01">
        <w:rPr>
          <w:sz w:val="24"/>
          <w:szCs w:val="24"/>
          <w:lang w:val="sl-SI"/>
        </w:rPr>
        <w:t xml:space="preserve"> година.</w:t>
      </w:r>
    </w:p>
    <w:p w14:paraId="77508927" w14:textId="1D44BD51" w:rsidR="00182007" w:rsidRPr="0047062C" w:rsidRDefault="006A536F" w:rsidP="006A536F">
      <w:pPr>
        <w:spacing w:after="60"/>
        <w:ind w:firstLine="720"/>
        <w:jc w:val="both"/>
        <w:rPr>
          <w:sz w:val="24"/>
          <w:szCs w:val="24"/>
          <w:lang w:val="ru-RU"/>
        </w:rPr>
      </w:pPr>
      <w:r w:rsidRPr="0047062C">
        <w:rPr>
          <w:sz w:val="24"/>
          <w:szCs w:val="24"/>
          <w:lang w:val="sl-SI"/>
        </w:rPr>
        <w:t>Добна структура код</w:t>
      </w:r>
      <w:r w:rsidR="000363DE" w:rsidRPr="0047062C">
        <w:rPr>
          <w:sz w:val="24"/>
          <w:szCs w:val="24"/>
          <w:lang w:val="ru-RU"/>
        </w:rPr>
        <w:t xml:space="preserve"> </w:t>
      </w:r>
      <w:r w:rsidR="00182007" w:rsidRPr="0047062C">
        <w:rPr>
          <w:sz w:val="24"/>
          <w:szCs w:val="24"/>
          <w:lang w:val="sl-SI"/>
        </w:rPr>
        <w:t>вештачки подигнутих састојина</w:t>
      </w:r>
      <w:r w:rsidR="000363DE" w:rsidRPr="0047062C">
        <w:rPr>
          <w:sz w:val="24"/>
          <w:szCs w:val="24"/>
          <w:lang w:val="ru-RU"/>
        </w:rPr>
        <w:t xml:space="preserve"> </w:t>
      </w:r>
      <w:r w:rsidR="00C6259B" w:rsidRPr="0047062C">
        <w:rPr>
          <w:sz w:val="24"/>
          <w:szCs w:val="24"/>
          <w:lang w:val="ru-RU"/>
        </w:rPr>
        <w:t>указу</w:t>
      </w:r>
      <w:r w:rsidR="00EC7EE8">
        <w:rPr>
          <w:sz w:val="24"/>
          <w:szCs w:val="24"/>
          <w:lang w:val="ru-RU"/>
        </w:rPr>
        <w:t>је на то да има мањка у прва три</w:t>
      </w:r>
      <w:r w:rsidR="00C6259B" w:rsidRPr="0047062C">
        <w:rPr>
          <w:sz w:val="24"/>
          <w:szCs w:val="24"/>
          <w:lang w:val="ru-RU"/>
        </w:rPr>
        <w:t xml:space="preserve"> добна разреда</w:t>
      </w:r>
      <w:r w:rsidR="00182007" w:rsidRPr="0047062C">
        <w:rPr>
          <w:sz w:val="24"/>
          <w:szCs w:val="24"/>
          <w:lang w:val="sr-Cyrl-CS"/>
        </w:rPr>
        <w:t>,</w:t>
      </w:r>
      <w:r w:rsidR="000363DE" w:rsidRPr="0047062C">
        <w:rPr>
          <w:sz w:val="24"/>
          <w:szCs w:val="24"/>
          <w:lang w:val="sr-Cyrl-CS"/>
        </w:rPr>
        <w:t xml:space="preserve"> </w:t>
      </w:r>
      <w:r w:rsidR="00C6259B" w:rsidRPr="0047062C">
        <w:rPr>
          <w:sz w:val="24"/>
          <w:szCs w:val="24"/>
          <w:lang w:val="sr-Cyrl-CS"/>
        </w:rPr>
        <w:t>а да</w:t>
      </w:r>
      <w:r w:rsidR="00182007" w:rsidRPr="0047062C">
        <w:rPr>
          <w:sz w:val="24"/>
          <w:szCs w:val="24"/>
          <w:lang w:val="sr-Cyrl-CS"/>
        </w:rPr>
        <w:t xml:space="preserve"> су </w:t>
      </w:r>
      <w:r w:rsidR="00C6259B" w:rsidRPr="0047062C">
        <w:rPr>
          <w:sz w:val="24"/>
          <w:szCs w:val="24"/>
          <w:lang w:val="sr-Cyrl-CS"/>
        </w:rPr>
        <w:t xml:space="preserve">најзаступљеније средњодобне </w:t>
      </w:r>
      <w:r w:rsidR="00182007" w:rsidRPr="0047062C">
        <w:rPr>
          <w:sz w:val="24"/>
          <w:szCs w:val="24"/>
          <w:lang w:val="sl-SI"/>
        </w:rPr>
        <w:t>старосн</w:t>
      </w:r>
      <w:r w:rsidR="00182007" w:rsidRPr="0047062C">
        <w:rPr>
          <w:sz w:val="24"/>
          <w:szCs w:val="24"/>
          <w:lang w:val="sr-Cyrl-CS"/>
        </w:rPr>
        <w:t>е</w:t>
      </w:r>
      <w:r w:rsidR="00182007" w:rsidRPr="0047062C">
        <w:rPr>
          <w:sz w:val="24"/>
          <w:szCs w:val="24"/>
          <w:lang w:val="sl-SI"/>
        </w:rPr>
        <w:t xml:space="preserve"> категориј</w:t>
      </w:r>
      <w:r w:rsidR="00C6259B" w:rsidRPr="0047062C">
        <w:rPr>
          <w:sz w:val="24"/>
          <w:szCs w:val="24"/>
          <w:lang w:val="sr-Cyrl-CS"/>
        </w:rPr>
        <w:t>е.</w:t>
      </w:r>
      <w:r w:rsidR="000363DE" w:rsidRPr="0047062C">
        <w:rPr>
          <w:sz w:val="24"/>
          <w:szCs w:val="24"/>
          <w:lang w:val="sr-Cyrl-CS"/>
        </w:rPr>
        <w:t xml:space="preserve"> </w:t>
      </w:r>
      <w:r w:rsidR="00C6259B" w:rsidRPr="0047062C">
        <w:rPr>
          <w:sz w:val="24"/>
          <w:szCs w:val="24"/>
          <w:lang w:val="sr-Cyrl-CS"/>
        </w:rPr>
        <w:t>И</w:t>
      </w:r>
      <w:r w:rsidR="00182007" w:rsidRPr="0047062C">
        <w:rPr>
          <w:sz w:val="24"/>
          <w:szCs w:val="24"/>
          <w:lang w:val="ru-RU"/>
        </w:rPr>
        <w:t xml:space="preserve"> овде</w:t>
      </w:r>
      <w:r w:rsidR="00C6259B" w:rsidRPr="0047062C">
        <w:rPr>
          <w:sz w:val="24"/>
          <w:szCs w:val="24"/>
          <w:lang w:val="ru-RU"/>
        </w:rPr>
        <w:t xml:space="preserve"> долази до </w:t>
      </w:r>
      <w:r w:rsidR="00182007" w:rsidRPr="0047062C">
        <w:rPr>
          <w:sz w:val="24"/>
          <w:szCs w:val="24"/>
          <w:lang w:val="ru-RU"/>
        </w:rPr>
        <w:t xml:space="preserve"> одступа</w:t>
      </w:r>
      <w:r w:rsidR="00C6259B" w:rsidRPr="0047062C">
        <w:rPr>
          <w:sz w:val="24"/>
          <w:szCs w:val="24"/>
          <w:lang w:val="ru-RU"/>
        </w:rPr>
        <w:t>ња</w:t>
      </w:r>
      <w:r w:rsidR="00182007" w:rsidRPr="0047062C">
        <w:rPr>
          <w:sz w:val="24"/>
          <w:szCs w:val="24"/>
          <w:lang w:val="ru-RU"/>
        </w:rPr>
        <w:t xml:space="preserve"> од нормалног размера добних разреда (</w:t>
      </w:r>
      <w:r w:rsidR="000A0C7B" w:rsidRPr="0047062C">
        <w:rPr>
          <w:sz w:val="24"/>
          <w:szCs w:val="24"/>
        </w:rPr>
        <w:t>Vn</w:t>
      </w:r>
      <w:r w:rsidR="000A0C7B" w:rsidRPr="0047062C">
        <w:rPr>
          <w:sz w:val="24"/>
          <w:szCs w:val="24"/>
          <w:lang w:val="ru-RU"/>
        </w:rPr>
        <w:t>=</w:t>
      </w:r>
      <w:r w:rsidR="002442C9">
        <w:rPr>
          <w:sz w:val="24"/>
          <w:szCs w:val="24"/>
          <w:lang w:val="ru-RU"/>
        </w:rPr>
        <w:t>37,70</w:t>
      </w:r>
      <w:r w:rsidR="00182007" w:rsidRPr="0047062C">
        <w:rPr>
          <w:sz w:val="24"/>
          <w:szCs w:val="24"/>
          <w:lang w:val="ru-RU"/>
        </w:rPr>
        <w:t>ха).</w:t>
      </w:r>
    </w:p>
    <w:p w14:paraId="67AAA636" w14:textId="77777777" w:rsidR="00D3705B" w:rsidRPr="00EF4EE5" w:rsidRDefault="00D3705B" w:rsidP="006A536F">
      <w:pPr>
        <w:spacing w:after="60"/>
        <w:ind w:firstLine="720"/>
        <w:jc w:val="both"/>
        <w:rPr>
          <w:sz w:val="24"/>
          <w:szCs w:val="24"/>
          <w:lang w:val="ru-RU"/>
        </w:rPr>
      </w:pPr>
    </w:p>
    <w:p w14:paraId="18B74800" w14:textId="6A2D8977" w:rsidR="00624F7F" w:rsidRPr="00EF4EE5" w:rsidRDefault="006260A3" w:rsidP="006A536F">
      <w:pPr>
        <w:spacing w:after="60"/>
        <w:ind w:firstLine="720"/>
        <w:jc w:val="both"/>
        <w:rPr>
          <w:sz w:val="24"/>
          <w:szCs w:val="24"/>
          <w:lang w:val="ru-RU"/>
        </w:rPr>
      </w:pPr>
      <w:r>
        <w:rPr>
          <w:noProof/>
          <w:lang w:val="sr-Latn-RS" w:eastAsia="sr-Latn-RS"/>
        </w:rPr>
        <w:drawing>
          <wp:inline distT="0" distB="0" distL="0" distR="0" wp14:anchorId="6FFF9629" wp14:editId="2DC462C6">
            <wp:extent cx="5356860" cy="3116580"/>
            <wp:effectExtent l="0" t="0" r="15240" b="7620"/>
            <wp:docPr id="12" name="Chart 12">
              <a:extLst xmlns:a="http://schemas.openxmlformats.org/drawingml/2006/main">
                <a:ext uri="{FF2B5EF4-FFF2-40B4-BE49-F238E27FC236}">
                  <a16:creationId xmlns:a16="http://schemas.microsoft.com/office/drawing/2014/main" id="{0555FCDB-C322-8E51-14BC-EE4547AFB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1EE6F" w14:textId="7212117E" w:rsidR="007B0E69" w:rsidRPr="002442C9" w:rsidRDefault="007B0E69" w:rsidP="000B74F4">
      <w:pPr>
        <w:spacing w:after="60"/>
        <w:ind w:firstLine="720"/>
        <w:jc w:val="center"/>
        <w:rPr>
          <w:sz w:val="24"/>
          <w:szCs w:val="24"/>
          <w:lang w:val="ru-RU"/>
        </w:rPr>
      </w:pPr>
    </w:p>
    <w:p w14:paraId="4434E846" w14:textId="77777777" w:rsidR="00893FED" w:rsidRPr="002442C9" w:rsidRDefault="00893FED" w:rsidP="007B0E69">
      <w:pPr>
        <w:ind w:firstLine="720"/>
        <w:jc w:val="both"/>
        <w:rPr>
          <w:bCs/>
          <w:sz w:val="24"/>
          <w:szCs w:val="24"/>
          <w:lang w:val="ru-RU"/>
        </w:rPr>
      </w:pPr>
    </w:p>
    <w:p w14:paraId="3CBF9800" w14:textId="559C0979" w:rsidR="007B0E69" w:rsidRPr="0047062C" w:rsidRDefault="007B0E69" w:rsidP="007B0E69">
      <w:pPr>
        <w:ind w:firstLine="720"/>
        <w:jc w:val="both"/>
        <w:rPr>
          <w:bCs/>
          <w:sz w:val="24"/>
          <w:szCs w:val="24"/>
          <w:lang w:val="ru-RU"/>
        </w:rPr>
      </w:pPr>
      <w:r w:rsidRPr="0047062C">
        <w:rPr>
          <w:bCs/>
          <w:sz w:val="24"/>
          <w:szCs w:val="24"/>
          <w:lang w:val="ru-RU"/>
        </w:rPr>
        <w:t>Најзаступљенија газдинска класа је</w:t>
      </w:r>
      <w:r w:rsidR="00A14DB1">
        <w:rPr>
          <w:bCs/>
          <w:sz w:val="24"/>
          <w:szCs w:val="24"/>
          <w:lang w:val="ru-RU"/>
        </w:rPr>
        <w:t xml:space="preserve"> </w:t>
      </w:r>
      <w:r w:rsidR="00B4175D">
        <w:rPr>
          <w:bCs/>
          <w:sz w:val="24"/>
          <w:szCs w:val="24"/>
          <w:lang w:val="ru-RU"/>
        </w:rPr>
        <w:t>10</w:t>
      </w:r>
      <w:r w:rsidR="00624F7F" w:rsidRPr="0047062C">
        <w:rPr>
          <w:bCs/>
          <w:sz w:val="24"/>
          <w:szCs w:val="24"/>
          <w:lang w:val="ru-RU"/>
        </w:rPr>
        <w:t xml:space="preserve"> </w:t>
      </w:r>
      <w:r w:rsidR="00D35ABD">
        <w:rPr>
          <w:bCs/>
          <w:sz w:val="24"/>
          <w:szCs w:val="24"/>
          <w:lang w:val="ru-RU"/>
        </w:rPr>
        <w:t>479</w:t>
      </w:r>
      <w:r w:rsidR="00DC3332">
        <w:rPr>
          <w:bCs/>
          <w:sz w:val="24"/>
          <w:szCs w:val="24"/>
          <w:lang w:val="ru-RU"/>
        </w:rPr>
        <w:t xml:space="preserve"> 421</w:t>
      </w:r>
      <w:r w:rsidR="00142EA6" w:rsidRPr="0047062C">
        <w:rPr>
          <w:bCs/>
          <w:sz w:val="24"/>
          <w:szCs w:val="24"/>
          <w:lang w:val="sr-Latn-RS"/>
        </w:rPr>
        <w:t xml:space="preserve"> </w:t>
      </w:r>
      <w:r w:rsidRPr="0047062C">
        <w:rPr>
          <w:bCs/>
          <w:iCs/>
          <w:sz w:val="24"/>
          <w:szCs w:val="24"/>
          <w:lang w:val="ru-RU"/>
        </w:rPr>
        <w:t>(</w:t>
      </w:r>
      <w:r w:rsidRPr="0047062C">
        <w:rPr>
          <w:bCs/>
          <w:i/>
          <w:sz w:val="24"/>
          <w:szCs w:val="24"/>
          <w:lang w:val="ru-RU"/>
        </w:rPr>
        <w:t xml:space="preserve">ВПС </w:t>
      </w:r>
      <w:r w:rsidR="0030047D">
        <w:rPr>
          <w:bCs/>
          <w:i/>
          <w:sz w:val="24"/>
          <w:szCs w:val="24"/>
          <w:lang w:val="ru-RU"/>
        </w:rPr>
        <w:t>осталих четинара</w:t>
      </w:r>
      <w:r w:rsidRPr="0047062C">
        <w:rPr>
          <w:bCs/>
          <w:iCs/>
          <w:sz w:val="24"/>
          <w:szCs w:val="24"/>
          <w:lang w:val="ru-RU"/>
        </w:rPr>
        <w:t>)</w:t>
      </w:r>
      <w:r w:rsidRPr="0047062C">
        <w:rPr>
          <w:bCs/>
          <w:i/>
          <w:sz w:val="24"/>
          <w:szCs w:val="24"/>
          <w:lang w:val="ru-RU"/>
        </w:rPr>
        <w:t>,</w:t>
      </w:r>
      <w:r w:rsidRPr="0047062C">
        <w:rPr>
          <w:bCs/>
          <w:sz w:val="24"/>
          <w:szCs w:val="24"/>
          <w:lang w:val="ru-RU"/>
        </w:rPr>
        <w:t xml:space="preserve"> са укупно </w:t>
      </w:r>
      <w:r w:rsidR="0030047D">
        <w:rPr>
          <w:bCs/>
          <w:sz w:val="24"/>
          <w:szCs w:val="24"/>
          <w:lang w:val="ru-RU"/>
        </w:rPr>
        <w:t>50,9</w:t>
      </w:r>
      <w:r w:rsidRPr="0047062C">
        <w:rPr>
          <w:bCs/>
          <w:sz w:val="24"/>
          <w:szCs w:val="24"/>
          <w:lang w:val="ru-RU"/>
        </w:rPr>
        <w:t xml:space="preserve">ха. Стваран размер добних разреда одступа од нормалног, који је графички представљен. Одликује је мањак добних разреда млађих, дозревајућих и зрелих категорија и вишак средњедобних  </w:t>
      </w:r>
      <w:r w:rsidR="00204184" w:rsidRPr="0047062C">
        <w:rPr>
          <w:bCs/>
          <w:sz w:val="24"/>
          <w:szCs w:val="24"/>
          <w:lang w:val="ru-RU"/>
        </w:rPr>
        <w:t>категорија</w:t>
      </w:r>
      <w:r w:rsidR="0028094B" w:rsidRPr="0047062C">
        <w:rPr>
          <w:bCs/>
          <w:sz w:val="24"/>
          <w:szCs w:val="24"/>
          <w:lang w:val="ru-RU"/>
        </w:rPr>
        <w:t xml:space="preserve">. </w:t>
      </w:r>
    </w:p>
    <w:p w14:paraId="1D371849" w14:textId="77777777" w:rsidR="00182007" w:rsidRPr="0047062C" w:rsidRDefault="00182007" w:rsidP="006A536F">
      <w:pPr>
        <w:spacing w:after="60"/>
        <w:ind w:firstLine="720"/>
        <w:jc w:val="both"/>
        <w:rPr>
          <w:sz w:val="24"/>
          <w:szCs w:val="24"/>
          <w:lang w:val="ru-RU"/>
        </w:rPr>
      </w:pPr>
    </w:p>
    <w:p w14:paraId="65AB6BA7" w14:textId="77777777" w:rsidR="000A54B7" w:rsidRPr="00EF4EE5" w:rsidRDefault="00F55678" w:rsidP="000A54B7">
      <w:pPr>
        <w:jc w:val="center"/>
        <w:rPr>
          <w:b/>
          <w:i/>
          <w:sz w:val="28"/>
          <w:szCs w:val="28"/>
          <w:lang w:val="ru-RU"/>
        </w:rPr>
      </w:pPr>
      <w:r>
        <w:rPr>
          <w:b/>
          <w:i/>
          <w:sz w:val="28"/>
          <w:szCs w:val="28"/>
          <w:lang w:val="sl-SI"/>
        </w:rPr>
        <w:t>5.</w:t>
      </w:r>
      <w:r w:rsidRPr="00EF4EE5">
        <w:rPr>
          <w:b/>
          <w:i/>
          <w:sz w:val="28"/>
          <w:szCs w:val="28"/>
          <w:lang w:val="ru-RU"/>
        </w:rPr>
        <w:t>9</w:t>
      </w:r>
      <w:r w:rsidR="000A54B7" w:rsidRPr="000C5E94">
        <w:rPr>
          <w:b/>
          <w:i/>
          <w:sz w:val="28"/>
          <w:szCs w:val="28"/>
          <w:lang w:val="sl-SI"/>
        </w:rPr>
        <w:t xml:space="preserve">. Стање </w:t>
      </w:r>
      <w:r w:rsidR="000A54B7" w:rsidRPr="000C5E94">
        <w:rPr>
          <w:b/>
          <w:i/>
          <w:sz w:val="28"/>
          <w:szCs w:val="28"/>
          <w:lang w:val="sr-Latn-CS"/>
        </w:rPr>
        <w:t>вештачки подигнутих састојина</w:t>
      </w:r>
    </w:p>
    <w:p w14:paraId="7C4DDC47" w14:textId="77777777" w:rsidR="00664110" w:rsidRPr="00EF4EE5" w:rsidRDefault="00664110" w:rsidP="000A54B7">
      <w:pPr>
        <w:rPr>
          <w:b/>
          <w:i/>
          <w:sz w:val="26"/>
          <w:szCs w:val="26"/>
          <w:lang w:val="ru-RU"/>
        </w:rPr>
      </w:pPr>
    </w:p>
    <w:p w14:paraId="52087E3D" w14:textId="518FF3A8" w:rsidR="000A54B7" w:rsidRPr="000100FE" w:rsidRDefault="000A54B7" w:rsidP="000A54B7">
      <w:pPr>
        <w:rPr>
          <w:b/>
          <w:bCs/>
          <w:i/>
          <w:iCs/>
          <w:sz w:val="24"/>
          <w:szCs w:val="24"/>
          <w:lang w:val="sr-Cyrl-CS"/>
        </w:rPr>
      </w:pPr>
      <w:r w:rsidRPr="000100FE">
        <w:rPr>
          <w:b/>
          <w:bCs/>
          <w:i/>
          <w:iCs/>
          <w:sz w:val="24"/>
          <w:szCs w:val="24"/>
          <w:lang w:val="sl-SI"/>
        </w:rPr>
        <w:t>Стање вештачки подигнутих састојина приказано је у следећој табели:</w:t>
      </w:r>
    </w:p>
    <w:tbl>
      <w:tblPr>
        <w:tblW w:w="5000" w:type="pct"/>
        <w:jc w:val="center"/>
        <w:tblLook w:val="04A0" w:firstRow="1" w:lastRow="0" w:firstColumn="1" w:lastColumn="0" w:noHBand="0" w:noVBand="1"/>
      </w:tblPr>
      <w:tblGrid>
        <w:gridCol w:w="2878"/>
        <w:gridCol w:w="940"/>
        <w:gridCol w:w="814"/>
        <w:gridCol w:w="1190"/>
        <w:gridCol w:w="814"/>
        <w:gridCol w:w="876"/>
        <w:gridCol w:w="940"/>
        <w:gridCol w:w="814"/>
        <w:gridCol w:w="859"/>
        <w:gridCol w:w="558"/>
      </w:tblGrid>
      <w:tr w:rsidR="004B60BD" w:rsidRPr="004B60BD" w14:paraId="17D9B2E5" w14:textId="77777777" w:rsidTr="000100FE">
        <w:trPr>
          <w:trHeight w:val="276"/>
          <w:tblHeader/>
          <w:jc w:val="center"/>
        </w:trPr>
        <w:tc>
          <w:tcPr>
            <w:tcW w:w="1347" w:type="pct"/>
            <w:vMerge w:val="restart"/>
            <w:tcBorders>
              <w:top w:val="single" w:sz="8" w:space="0" w:color="auto"/>
              <w:left w:val="single" w:sz="8" w:space="0" w:color="auto"/>
              <w:bottom w:val="single" w:sz="4" w:space="0" w:color="000000"/>
              <w:right w:val="nil"/>
            </w:tcBorders>
            <w:shd w:val="clear" w:color="000000" w:fill="BFBFBF"/>
            <w:vAlign w:val="center"/>
            <w:hideMark/>
          </w:tcPr>
          <w:p w14:paraId="5247391E" w14:textId="77777777" w:rsidR="004B60BD" w:rsidRPr="004B60BD" w:rsidRDefault="004B60BD" w:rsidP="004B60BD">
            <w:pPr>
              <w:jc w:val="center"/>
              <w:rPr>
                <w:b/>
                <w:bCs/>
              </w:rPr>
            </w:pPr>
            <w:r w:rsidRPr="004B60BD">
              <w:rPr>
                <w:b/>
                <w:bCs/>
              </w:rPr>
              <w:t>Газдинска класа</w:t>
            </w:r>
          </w:p>
        </w:tc>
        <w:tc>
          <w:tcPr>
            <w:tcW w:w="820" w:type="pct"/>
            <w:gridSpan w:val="2"/>
            <w:tcBorders>
              <w:top w:val="single" w:sz="8" w:space="0" w:color="auto"/>
              <w:left w:val="single" w:sz="4" w:space="0" w:color="auto"/>
              <w:bottom w:val="single" w:sz="4" w:space="0" w:color="auto"/>
              <w:right w:val="single" w:sz="4" w:space="0" w:color="000000"/>
            </w:tcBorders>
            <w:shd w:val="clear" w:color="000000" w:fill="BFBFBF"/>
            <w:noWrap/>
            <w:vAlign w:val="bottom"/>
            <w:hideMark/>
          </w:tcPr>
          <w:p w14:paraId="11672365" w14:textId="77777777" w:rsidR="004B60BD" w:rsidRPr="004B60BD" w:rsidRDefault="004B60BD" w:rsidP="004B60BD">
            <w:pPr>
              <w:jc w:val="center"/>
              <w:rPr>
                <w:b/>
                <w:bCs/>
              </w:rPr>
            </w:pPr>
            <w:r w:rsidRPr="004B60BD">
              <w:rPr>
                <w:b/>
                <w:bCs/>
              </w:rPr>
              <w:t>Површина</w:t>
            </w:r>
          </w:p>
        </w:tc>
        <w:tc>
          <w:tcPr>
            <w:tcW w:w="1348" w:type="pct"/>
            <w:gridSpan w:val="3"/>
            <w:tcBorders>
              <w:top w:val="single" w:sz="8" w:space="0" w:color="auto"/>
              <w:left w:val="nil"/>
              <w:bottom w:val="single" w:sz="4" w:space="0" w:color="auto"/>
              <w:right w:val="single" w:sz="4" w:space="0" w:color="000000"/>
            </w:tcBorders>
            <w:shd w:val="clear" w:color="000000" w:fill="BFBFBF"/>
            <w:noWrap/>
            <w:vAlign w:val="bottom"/>
            <w:hideMark/>
          </w:tcPr>
          <w:p w14:paraId="3CC597F5" w14:textId="77777777" w:rsidR="004B60BD" w:rsidRPr="004B60BD" w:rsidRDefault="004B60BD" w:rsidP="004B60BD">
            <w:pPr>
              <w:jc w:val="center"/>
              <w:rPr>
                <w:b/>
                <w:bCs/>
              </w:rPr>
            </w:pPr>
            <w:r w:rsidRPr="004B60BD">
              <w:rPr>
                <w:b/>
                <w:bCs/>
              </w:rPr>
              <w:t>Запремина</w:t>
            </w:r>
          </w:p>
        </w:tc>
        <w:tc>
          <w:tcPr>
            <w:tcW w:w="1485" w:type="pct"/>
            <w:gridSpan w:val="4"/>
            <w:tcBorders>
              <w:top w:val="single" w:sz="8" w:space="0" w:color="auto"/>
              <w:left w:val="nil"/>
              <w:bottom w:val="single" w:sz="4" w:space="0" w:color="auto"/>
              <w:right w:val="single" w:sz="8" w:space="0" w:color="000000"/>
            </w:tcBorders>
            <w:shd w:val="clear" w:color="000000" w:fill="BFBFBF"/>
            <w:noWrap/>
            <w:vAlign w:val="bottom"/>
            <w:hideMark/>
          </w:tcPr>
          <w:p w14:paraId="036369AD" w14:textId="77777777" w:rsidR="004B60BD" w:rsidRPr="004B60BD" w:rsidRDefault="004B60BD" w:rsidP="004B60BD">
            <w:pPr>
              <w:jc w:val="center"/>
              <w:rPr>
                <w:b/>
                <w:bCs/>
              </w:rPr>
            </w:pPr>
            <w:r w:rsidRPr="004B60BD">
              <w:rPr>
                <w:b/>
                <w:bCs/>
              </w:rPr>
              <w:t>Запремински прираст</w:t>
            </w:r>
          </w:p>
        </w:tc>
      </w:tr>
      <w:tr w:rsidR="004B60BD" w:rsidRPr="004B60BD" w14:paraId="0EB184AC" w14:textId="77777777" w:rsidTr="000100FE">
        <w:trPr>
          <w:trHeight w:val="276"/>
          <w:tblHeader/>
          <w:jc w:val="center"/>
        </w:trPr>
        <w:tc>
          <w:tcPr>
            <w:tcW w:w="1347" w:type="pct"/>
            <w:vMerge/>
            <w:tcBorders>
              <w:top w:val="single" w:sz="8" w:space="0" w:color="auto"/>
              <w:left w:val="single" w:sz="8" w:space="0" w:color="auto"/>
              <w:bottom w:val="single" w:sz="4" w:space="0" w:color="000000"/>
              <w:right w:val="nil"/>
            </w:tcBorders>
            <w:vAlign w:val="center"/>
            <w:hideMark/>
          </w:tcPr>
          <w:p w14:paraId="15B0B2A4" w14:textId="77777777" w:rsidR="004B60BD" w:rsidRPr="004B60BD" w:rsidRDefault="004B60BD" w:rsidP="004B60BD">
            <w:pPr>
              <w:rPr>
                <w:b/>
                <w:bCs/>
              </w:rPr>
            </w:pPr>
          </w:p>
        </w:tc>
        <w:tc>
          <w:tcPr>
            <w:tcW w:w="440" w:type="pct"/>
            <w:tcBorders>
              <w:top w:val="nil"/>
              <w:left w:val="single" w:sz="4" w:space="0" w:color="auto"/>
              <w:bottom w:val="single" w:sz="4" w:space="0" w:color="auto"/>
              <w:right w:val="single" w:sz="4" w:space="0" w:color="auto"/>
            </w:tcBorders>
            <w:shd w:val="clear" w:color="000000" w:fill="BFBFBF"/>
            <w:vAlign w:val="center"/>
            <w:hideMark/>
          </w:tcPr>
          <w:p w14:paraId="36C200F1" w14:textId="77777777" w:rsidR="004B60BD" w:rsidRPr="004B60BD" w:rsidRDefault="004B60BD" w:rsidP="004B60BD">
            <w:pPr>
              <w:jc w:val="center"/>
              <w:rPr>
                <w:b/>
                <w:bCs/>
              </w:rPr>
            </w:pPr>
            <w:r w:rsidRPr="004B60BD">
              <w:rPr>
                <w:b/>
                <w:bCs/>
              </w:rPr>
              <w:t>ha</w:t>
            </w:r>
          </w:p>
        </w:tc>
        <w:tc>
          <w:tcPr>
            <w:tcW w:w="381" w:type="pct"/>
            <w:tcBorders>
              <w:top w:val="nil"/>
              <w:left w:val="nil"/>
              <w:bottom w:val="single" w:sz="4" w:space="0" w:color="auto"/>
              <w:right w:val="single" w:sz="4" w:space="0" w:color="auto"/>
            </w:tcBorders>
            <w:shd w:val="clear" w:color="000000" w:fill="BFBFBF"/>
            <w:vAlign w:val="center"/>
            <w:hideMark/>
          </w:tcPr>
          <w:p w14:paraId="4BAADC57" w14:textId="77777777" w:rsidR="004B60BD" w:rsidRPr="004B60BD" w:rsidRDefault="004B60BD" w:rsidP="004B60BD">
            <w:pPr>
              <w:jc w:val="center"/>
              <w:rPr>
                <w:b/>
                <w:bCs/>
              </w:rPr>
            </w:pPr>
            <w:r w:rsidRPr="004B60BD">
              <w:rPr>
                <w:b/>
                <w:bCs/>
              </w:rPr>
              <w:t>%</w:t>
            </w:r>
          </w:p>
        </w:tc>
        <w:tc>
          <w:tcPr>
            <w:tcW w:w="557" w:type="pct"/>
            <w:tcBorders>
              <w:top w:val="nil"/>
              <w:left w:val="nil"/>
              <w:bottom w:val="single" w:sz="4" w:space="0" w:color="auto"/>
              <w:right w:val="single" w:sz="4" w:space="0" w:color="auto"/>
            </w:tcBorders>
            <w:shd w:val="clear" w:color="000000" w:fill="BFBFBF"/>
            <w:vAlign w:val="center"/>
            <w:hideMark/>
          </w:tcPr>
          <w:p w14:paraId="74D3D7AF" w14:textId="77777777" w:rsidR="004B60BD" w:rsidRPr="004B60BD" w:rsidRDefault="004B60BD" w:rsidP="004B60BD">
            <w:pPr>
              <w:jc w:val="center"/>
              <w:rPr>
                <w:b/>
                <w:bCs/>
              </w:rPr>
            </w:pPr>
            <w:r w:rsidRPr="004B60BD">
              <w:rPr>
                <w:b/>
                <w:bCs/>
              </w:rPr>
              <w:t>m3</w:t>
            </w:r>
          </w:p>
        </w:tc>
        <w:tc>
          <w:tcPr>
            <w:tcW w:w="381" w:type="pct"/>
            <w:tcBorders>
              <w:top w:val="nil"/>
              <w:left w:val="nil"/>
              <w:bottom w:val="single" w:sz="4" w:space="0" w:color="auto"/>
              <w:right w:val="single" w:sz="4" w:space="0" w:color="auto"/>
            </w:tcBorders>
            <w:shd w:val="clear" w:color="000000" w:fill="BFBFBF"/>
            <w:vAlign w:val="center"/>
            <w:hideMark/>
          </w:tcPr>
          <w:p w14:paraId="7E064BDB" w14:textId="77777777" w:rsidR="004B60BD" w:rsidRPr="004B60BD" w:rsidRDefault="004B60BD" w:rsidP="004B60BD">
            <w:pPr>
              <w:jc w:val="center"/>
              <w:rPr>
                <w:b/>
                <w:bCs/>
              </w:rPr>
            </w:pPr>
            <w:r w:rsidRPr="004B60BD">
              <w:rPr>
                <w:b/>
                <w:bCs/>
              </w:rPr>
              <w:t>%</w:t>
            </w:r>
          </w:p>
        </w:tc>
        <w:tc>
          <w:tcPr>
            <w:tcW w:w="410" w:type="pct"/>
            <w:tcBorders>
              <w:top w:val="nil"/>
              <w:left w:val="nil"/>
              <w:bottom w:val="single" w:sz="4" w:space="0" w:color="auto"/>
              <w:right w:val="single" w:sz="4" w:space="0" w:color="auto"/>
            </w:tcBorders>
            <w:shd w:val="clear" w:color="000000" w:fill="BFBFBF"/>
            <w:vAlign w:val="center"/>
            <w:hideMark/>
          </w:tcPr>
          <w:p w14:paraId="5299175B" w14:textId="77777777" w:rsidR="004B60BD" w:rsidRPr="004B60BD" w:rsidRDefault="004B60BD" w:rsidP="004B60BD">
            <w:pPr>
              <w:jc w:val="center"/>
              <w:rPr>
                <w:b/>
                <w:bCs/>
              </w:rPr>
            </w:pPr>
            <w:r w:rsidRPr="004B60BD">
              <w:rPr>
                <w:b/>
                <w:bCs/>
              </w:rPr>
              <w:t>m3/ha</w:t>
            </w:r>
          </w:p>
        </w:tc>
        <w:tc>
          <w:tcPr>
            <w:tcW w:w="440" w:type="pct"/>
            <w:tcBorders>
              <w:top w:val="nil"/>
              <w:left w:val="nil"/>
              <w:bottom w:val="single" w:sz="4" w:space="0" w:color="auto"/>
              <w:right w:val="single" w:sz="4" w:space="0" w:color="auto"/>
            </w:tcBorders>
            <w:shd w:val="clear" w:color="000000" w:fill="BFBFBF"/>
            <w:vAlign w:val="center"/>
            <w:hideMark/>
          </w:tcPr>
          <w:p w14:paraId="5621CF34" w14:textId="77777777" w:rsidR="004B60BD" w:rsidRPr="004B60BD" w:rsidRDefault="004B60BD" w:rsidP="004B60BD">
            <w:pPr>
              <w:jc w:val="center"/>
              <w:rPr>
                <w:b/>
                <w:bCs/>
              </w:rPr>
            </w:pPr>
            <w:r w:rsidRPr="004B60BD">
              <w:rPr>
                <w:b/>
                <w:bCs/>
              </w:rPr>
              <w:t>m3</w:t>
            </w:r>
          </w:p>
        </w:tc>
        <w:tc>
          <w:tcPr>
            <w:tcW w:w="381" w:type="pct"/>
            <w:tcBorders>
              <w:top w:val="nil"/>
              <w:left w:val="nil"/>
              <w:bottom w:val="single" w:sz="4" w:space="0" w:color="auto"/>
              <w:right w:val="single" w:sz="4" w:space="0" w:color="auto"/>
            </w:tcBorders>
            <w:shd w:val="clear" w:color="000000" w:fill="BFBFBF"/>
            <w:vAlign w:val="center"/>
            <w:hideMark/>
          </w:tcPr>
          <w:p w14:paraId="6A16F33A" w14:textId="77777777" w:rsidR="004B60BD" w:rsidRPr="004B60BD" w:rsidRDefault="004B60BD" w:rsidP="004B60BD">
            <w:pPr>
              <w:jc w:val="center"/>
              <w:rPr>
                <w:b/>
                <w:bCs/>
              </w:rPr>
            </w:pPr>
            <w:r w:rsidRPr="004B60BD">
              <w:rPr>
                <w:b/>
                <w:bCs/>
              </w:rPr>
              <w:t>%</w:t>
            </w:r>
          </w:p>
        </w:tc>
        <w:tc>
          <w:tcPr>
            <w:tcW w:w="402" w:type="pct"/>
            <w:tcBorders>
              <w:top w:val="nil"/>
              <w:left w:val="nil"/>
              <w:bottom w:val="single" w:sz="4" w:space="0" w:color="auto"/>
              <w:right w:val="single" w:sz="4" w:space="0" w:color="auto"/>
            </w:tcBorders>
            <w:shd w:val="clear" w:color="000000" w:fill="BFBFBF"/>
            <w:vAlign w:val="center"/>
            <w:hideMark/>
          </w:tcPr>
          <w:p w14:paraId="0D7DE325" w14:textId="77777777" w:rsidR="004B60BD" w:rsidRPr="004B60BD" w:rsidRDefault="004B60BD" w:rsidP="004B60BD">
            <w:pPr>
              <w:jc w:val="center"/>
              <w:rPr>
                <w:b/>
                <w:bCs/>
              </w:rPr>
            </w:pPr>
            <w:r w:rsidRPr="004B60BD">
              <w:rPr>
                <w:b/>
                <w:bCs/>
              </w:rPr>
              <w:t>m3/ha</w:t>
            </w:r>
          </w:p>
        </w:tc>
        <w:tc>
          <w:tcPr>
            <w:tcW w:w="263" w:type="pct"/>
            <w:tcBorders>
              <w:top w:val="nil"/>
              <w:left w:val="nil"/>
              <w:bottom w:val="single" w:sz="4" w:space="0" w:color="auto"/>
              <w:right w:val="single" w:sz="8" w:space="0" w:color="auto"/>
            </w:tcBorders>
            <w:shd w:val="clear" w:color="000000" w:fill="BFBFBF"/>
            <w:vAlign w:val="center"/>
            <w:hideMark/>
          </w:tcPr>
          <w:p w14:paraId="317FCB93" w14:textId="77777777" w:rsidR="004B60BD" w:rsidRPr="004B60BD" w:rsidRDefault="004B60BD" w:rsidP="004B60BD">
            <w:pPr>
              <w:jc w:val="center"/>
              <w:rPr>
                <w:b/>
                <w:bCs/>
              </w:rPr>
            </w:pPr>
            <w:r w:rsidRPr="004B60BD">
              <w:rPr>
                <w:b/>
                <w:bCs/>
              </w:rPr>
              <w:t>Iv</w:t>
            </w:r>
          </w:p>
        </w:tc>
      </w:tr>
      <w:tr w:rsidR="004B60BD" w:rsidRPr="004B60BD" w14:paraId="5B43A8ED"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center"/>
            <w:hideMark/>
          </w:tcPr>
          <w:p w14:paraId="4B3B6BC9" w14:textId="77777777" w:rsidR="004B60BD" w:rsidRPr="004B60BD" w:rsidRDefault="004B60BD" w:rsidP="004B60BD">
            <w:pPr>
              <w:jc w:val="center"/>
              <w:rPr>
                <w:color w:val="000000"/>
              </w:rPr>
            </w:pPr>
            <w:r w:rsidRPr="004B60BD">
              <w:rPr>
                <w:color w:val="000000"/>
              </w:rPr>
              <w:t>10 470 421</w:t>
            </w:r>
          </w:p>
        </w:tc>
        <w:tc>
          <w:tcPr>
            <w:tcW w:w="440" w:type="pct"/>
            <w:tcBorders>
              <w:top w:val="nil"/>
              <w:left w:val="nil"/>
              <w:bottom w:val="single" w:sz="4" w:space="0" w:color="auto"/>
              <w:right w:val="single" w:sz="4" w:space="0" w:color="auto"/>
            </w:tcBorders>
            <w:shd w:val="clear" w:color="auto" w:fill="auto"/>
            <w:noWrap/>
            <w:vAlign w:val="center"/>
            <w:hideMark/>
          </w:tcPr>
          <w:p w14:paraId="41A2EBCA" w14:textId="77777777" w:rsidR="004B60BD" w:rsidRPr="004B60BD" w:rsidRDefault="004B60BD" w:rsidP="004B60BD">
            <w:pPr>
              <w:jc w:val="center"/>
              <w:rPr>
                <w:color w:val="000000"/>
              </w:rPr>
            </w:pPr>
            <w:r w:rsidRPr="004B60BD">
              <w:rPr>
                <w:color w:val="000000"/>
              </w:rPr>
              <w:t>6.4</w:t>
            </w:r>
          </w:p>
        </w:tc>
        <w:tc>
          <w:tcPr>
            <w:tcW w:w="381" w:type="pct"/>
            <w:tcBorders>
              <w:top w:val="nil"/>
              <w:left w:val="nil"/>
              <w:bottom w:val="single" w:sz="4" w:space="0" w:color="auto"/>
              <w:right w:val="single" w:sz="4" w:space="0" w:color="auto"/>
            </w:tcBorders>
            <w:shd w:val="clear" w:color="auto" w:fill="auto"/>
            <w:noWrap/>
            <w:vAlign w:val="center"/>
            <w:hideMark/>
          </w:tcPr>
          <w:p w14:paraId="223C8232" w14:textId="77777777" w:rsidR="004B60BD" w:rsidRPr="004B60BD" w:rsidRDefault="004B60BD" w:rsidP="004B60BD">
            <w:pPr>
              <w:jc w:val="center"/>
              <w:rPr>
                <w:color w:val="000000"/>
              </w:rPr>
            </w:pPr>
            <w:r w:rsidRPr="004B60BD">
              <w:rPr>
                <w:color w:val="000000"/>
              </w:rPr>
              <w:t>2.1</w:t>
            </w:r>
          </w:p>
        </w:tc>
        <w:tc>
          <w:tcPr>
            <w:tcW w:w="557" w:type="pct"/>
            <w:tcBorders>
              <w:top w:val="nil"/>
              <w:left w:val="nil"/>
              <w:bottom w:val="single" w:sz="4" w:space="0" w:color="auto"/>
              <w:right w:val="single" w:sz="4" w:space="0" w:color="auto"/>
            </w:tcBorders>
            <w:shd w:val="clear" w:color="auto" w:fill="auto"/>
            <w:noWrap/>
            <w:vAlign w:val="bottom"/>
            <w:hideMark/>
          </w:tcPr>
          <w:p w14:paraId="065B7B87" w14:textId="77777777" w:rsidR="004B60BD" w:rsidRPr="004B60BD" w:rsidRDefault="004B60BD" w:rsidP="004B60BD">
            <w:pPr>
              <w:jc w:val="cente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7E9EA8D4" w14:textId="77777777" w:rsidR="004B60BD" w:rsidRPr="004B60BD" w:rsidRDefault="004B60BD" w:rsidP="004B60BD">
            <w:pPr>
              <w:jc w:val="center"/>
              <w:rPr>
                <w:color w:val="000000"/>
              </w:rPr>
            </w:pPr>
            <w:r w:rsidRPr="004B60BD">
              <w:rPr>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27BFD576" w14:textId="77777777" w:rsidR="004B60BD" w:rsidRPr="004B60BD" w:rsidRDefault="004B60BD" w:rsidP="004B60BD">
            <w:pPr>
              <w:jc w:val="center"/>
              <w:rPr>
                <w:color w:val="000000"/>
              </w:rPr>
            </w:pPr>
            <w:r w:rsidRPr="004B60BD">
              <w:rPr>
                <w:color w:val="000000"/>
              </w:rPr>
              <w:t> </w:t>
            </w:r>
          </w:p>
        </w:tc>
        <w:tc>
          <w:tcPr>
            <w:tcW w:w="440" w:type="pct"/>
            <w:tcBorders>
              <w:top w:val="nil"/>
              <w:left w:val="nil"/>
              <w:bottom w:val="single" w:sz="4" w:space="0" w:color="auto"/>
              <w:right w:val="single" w:sz="4" w:space="0" w:color="auto"/>
            </w:tcBorders>
            <w:shd w:val="clear" w:color="auto" w:fill="auto"/>
            <w:noWrap/>
            <w:vAlign w:val="bottom"/>
            <w:hideMark/>
          </w:tcPr>
          <w:p w14:paraId="056CE0DE" w14:textId="77777777" w:rsidR="004B60BD" w:rsidRPr="004B60BD" w:rsidRDefault="004B60BD" w:rsidP="004B60BD">
            <w:pPr>
              <w:jc w:val="right"/>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3CFB65B0" w14:textId="77777777" w:rsidR="004B60BD" w:rsidRPr="004B60BD" w:rsidRDefault="004B60BD" w:rsidP="004B60BD">
            <w:pPr>
              <w:jc w:val="center"/>
              <w:rPr>
                <w:color w:val="000000"/>
              </w:rPr>
            </w:pPr>
            <w:r w:rsidRPr="004B60BD">
              <w:rPr>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14:paraId="1378DDE4" w14:textId="77777777" w:rsidR="004B60BD" w:rsidRPr="004B60BD" w:rsidRDefault="004B60BD" w:rsidP="004B60BD">
            <w:pPr>
              <w:jc w:val="center"/>
              <w:rPr>
                <w:color w:val="000000"/>
              </w:rPr>
            </w:pPr>
            <w:r w:rsidRPr="004B60BD">
              <w:rPr>
                <w:color w:val="000000"/>
              </w:rPr>
              <w:t> </w:t>
            </w:r>
          </w:p>
        </w:tc>
        <w:tc>
          <w:tcPr>
            <w:tcW w:w="263" w:type="pct"/>
            <w:tcBorders>
              <w:top w:val="nil"/>
              <w:left w:val="nil"/>
              <w:bottom w:val="single" w:sz="4" w:space="0" w:color="auto"/>
              <w:right w:val="single" w:sz="8" w:space="0" w:color="auto"/>
            </w:tcBorders>
            <w:shd w:val="clear" w:color="auto" w:fill="auto"/>
            <w:noWrap/>
            <w:vAlign w:val="bottom"/>
            <w:hideMark/>
          </w:tcPr>
          <w:p w14:paraId="1EE53C36" w14:textId="77777777" w:rsidR="004B60BD" w:rsidRPr="004B60BD" w:rsidRDefault="004B60BD" w:rsidP="004B60BD">
            <w:pPr>
              <w:jc w:val="center"/>
            </w:pPr>
            <w:r w:rsidRPr="004B60BD">
              <w:t> </w:t>
            </w:r>
          </w:p>
        </w:tc>
      </w:tr>
      <w:tr w:rsidR="004B60BD" w:rsidRPr="004B60BD" w14:paraId="6FB20B54"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center"/>
            <w:hideMark/>
          </w:tcPr>
          <w:p w14:paraId="4DB4669C" w14:textId="77777777" w:rsidR="004B60BD" w:rsidRPr="004B60BD" w:rsidRDefault="004B60BD" w:rsidP="004B60BD">
            <w:pPr>
              <w:jc w:val="center"/>
              <w:rPr>
                <w:color w:val="000000"/>
              </w:rPr>
            </w:pPr>
            <w:r w:rsidRPr="004B60BD">
              <w:rPr>
                <w:color w:val="000000"/>
              </w:rPr>
              <w:t>10 475 421</w:t>
            </w:r>
          </w:p>
        </w:tc>
        <w:tc>
          <w:tcPr>
            <w:tcW w:w="440" w:type="pct"/>
            <w:tcBorders>
              <w:top w:val="nil"/>
              <w:left w:val="nil"/>
              <w:bottom w:val="single" w:sz="4" w:space="0" w:color="auto"/>
              <w:right w:val="single" w:sz="4" w:space="0" w:color="auto"/>
            </w:tcBorders>
            <w:shd w:val="clear" w:color="auto" w:fill="auto"/>
            <w:noWrap/>
            <w:vAlign w:val="center"/>
            <w:hideMark/>
          </w:tcPr>
          <w:p w14:paraId="1CD158B3" w14:textId="77777777" w:rsidR="004B60BD" w:rsidRPr="004B60BD" w:rsidRDefault="004B60BD" w:rsidP="004B60BD">
            <w:pPr>
              <w:jc w:val="center"/>
              <w:rPr>
                <w:color w:val="000000"/>
              </w:rPr>
            </w:pPr>
            <w:r w:rsidRPr="004B60BD">
              <w:rPr>
                <w:color w:val="000000"/>
              </w:rPr>
              <w:t>1.2</w:t>
            </w:r>
          </w:p>
        </w:tc>
        <w:tc>
          <w:tcPr>
            <w:tcW w:w="381" w:type="pct"/>
            <w:tcBorders>
              <w:top w:val="nil"/>
              <w:left w:val="nil"/>
              <w:bottom w:val="single" w:sz="4" w:space="0" w:color="auto"/>
              <w:right w:val="single" w:sz="4" w:space="0" w:color="auto"/>
            </w:tcBorders>
            <w:shd w:val="clear" w:color="auto" w:fill="auto"/>
            <w:noWrap/>
            <w:vAlign w:val="center"/>
            <w:hideMark/>
          </w:tcPr>
          <w:p w14:paraId="26447F54" w14:textId="77777777" w:rsidR="004B60BD" w:rsidRPr="004B60BD" w:rsidRDefault="004B60BD" w:rsidP="004B60BD">
            <w:pPr>
              <w:jc w:val="center"/>
              <w:rPr>
                <w:color w:val="000000"/>
              </w:rPr>
            </w:pPr>
            <w:r w:rsidRPr="004B60BD">
              <w:rPr>
                <w:color w:val="000000"/>
              </w:rPr>
              <w:t>0.4</w:t>
            </w:r>
          </w:p>
        </w:tc>
        <w:tc>
          <w:tcPr>
            <w:tcW w:w="557" w:type="pct"/>
            <w:tcBorders>
              <w:top w:val="nil"/>
              <w:left w:val="nil"/>
              <w:bottom w:val="single" w:sz="4" w:space="0" w:color="auto"/>
              <w:right w:val="single" w:sz="4" w:space="0" w:color="auto"/>
            </w:tcBorders>
            <w:shd w:val="clear" w:color="auto" w:fill="auto"/>
            <w:noWrap/>
            <w:vAlign w:val="bottom"/>
            <w:hideMark/>
          </w:tcPr>
          <w:p w14:paraId="2CD58B1D" w14:textId="77777777" w:rsidR="004B60BD" w:rsidRPr="004B60BD" w:rsidRDefault="004B60BD" w:rsidP="004B60BD">
            <w:pP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1746A9F6" w14:textId="77777777" w:rsidR="004B60BD" w:rsidRPr="004B60BD" w:rsidRDefault="004B60BD" w:rsidP="004B60BD">
            <w:pPr>
              <w:jc w:val="center"/>
              <w:rPr>
                <w:color w:val="000000"/>
              </w:rPr>
            </w:pPr>
            <w:r w:rsidRPr="004B60BD">
              <w:rPr>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0CF2EE5B" w14:textId="77777777" w:rsidR="004B60BD" w:rsidRPr="004B60BD" w:rsidRDefault="004B60BD" w:rsidP="004B60BD">
            <w:pPr>
              <w:jc w:val="center"/>
              <w:rPr>
                <w:color w:val="000000"/>
              </w:rPr>
            </w:pPr>
            <w:r w:rsidRPr="004B60BD">
              <w:rPr>
                <w:color w:val="000000"/>
              </w:rPr>
              <w:t> </w:t>
            </w:r>
          </w:p>
        </w:tc>
        <w:tc>
          <w:tcPr>
            <w:tcW w:w="440" w:type="pct"/>
            <w:tcBorders>
              <w:top w:val="nil"/>
              <w:left w:val="nil"/>
              <w:bottom w:val="single" w:sz="4" w:space="0" w:color="auto"/>
              <w:right w:val="double" w:sz="6" w:space="0" w:color="auto"/>
            </w:tcBorders>
            <w:shd w:val="clear" w:color="auto" w:fill="auto"/>
            <w:noWrap/>
            <w:vAlign w:val="bottom"/>
            <w:hideMark/>
          </w:tcPr>
          <w:p w14:paraId="5EAEBE12" w14:textId="77777777" w:rsidR="004B60BD" w:rsidRPr="004B60BD" w:rsidRDefault="004B60BD" w:rsidP="004B60BD">
            <w:pPr>
              <w:rPr>
                <w:color w:val="000000"/>
              </w:rPr>
            </w:pPr>
            <w:r w:rsidRPr="004B60BD">
              <w:rPr>
                <w:color w:val="000000"/>
              </w:rPr>
              <w:t> </w:t>
            </w: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0BEAE66" w14:textId="77777777" w:rsidR="004B60BD" w:rsidRPr="004B60BD" w:rsidRDefault="004B60BD" w:rsidP="004B60BD">
            <w:pPr>
              <w:jc w:val="center"/>
              <w:rPr>
                <w:color w:val="000000"/>
              </w:rPr>
            </w:pPr>
            <w:r w:rsidRPr="004B60BD">
              <w:rPr>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14:paraId="5E35748A" w14:textId="77777777" w:rsidR="004B60BD" w:rsidRPr="004B60BD" w:rsidRDefault="004B60BD" w:rsidP="004B60BD">
            <w:pPr>
              <w:jc w:val="center"/>
              <w:rPr>
                <w:color w:val="000000"/>
              </w:rPr>
            </w:pPr>
            <w:r w:rsidRPr="004B60BD">
              <w:rPr>
                <w:color w:val="000000"/>
              </w:rPr>
              <w:t> </w:t>
            </w:r>
          </w:p>
        </w:tc>
        <w:tc>
          <w:tcPr>
            <w:tcW w:w="263" w:type="pct"/>
            <w:tcBorders>
              <w:top w:val="nil"/>
              <w:left w:val="nil"/>
              <w:bottom w:val="single" w:sz="4" w:space="0" w:color="auto"/>
              <w:right w:val="single" w:sz="8" w:space="0" w:color="auto"/>
            </w:tcBorders>
            <w:shd w:val="clear" w:color="auto" w:fill="auto"/>
            <w:noWrap/>
            <w:vAlign w:val="bottom"/>
            <w:hideMark/>
          </w:tcPr>
          <w:p w14:paraId="43C4CB24" w14:textId="77777777" w:rsidR="004B60BD" w:rsidRPr="004B60BD" w:rsidRDefault="004B60BD" w:rsidP="004B60BD">
            <w:pPr>
              <w:jc w:val="center"/>
            </w:pPr>
            <w:r w:rsidRPr="004B60BD">
              <w:t> </w:t>
            </w:r>
          </w:p>
        </w:tc>
      </w:tr>
      <w:tr w:rsidR="004B60BD" w:rsidRPr="004B60BD" w14:paraId="7C5CAFA7"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center"/>
            <w:hideMark/>
          </w:tcPr>
          <w:p w14:paraId="1C697AE5" w14:textId="77777777" w:rsidR="004B60BD" w:rsidRPr="004B60BD" w:rsidRDefault="004B60BD" w:rsidP="004B60BD">
            <w:pPr>
              <w:jc w:val="center"/>
              <w:rPr>
                <w:color w:val="000000"/>
              </w:rPr>
            </w:pPr>
            <w:r w:rsidRPr="004B60BD">
              <w:rPr>
                <w:color w:val="000000"/>
              </w:rPr>
              <w:t>10 479 421</w:t>
            </w:r>
          </w:p>
        </w:tc>
        <w:tc>
          <w:tcPr>
            <w:tcW w:w="440" w:type="pct"/>
            <w:tcBorders>
              <w:top w:val="nil"/>
              <w:left w:val="nil"/>
              <w:bottom w:val="single" w:sz="4" w:space="0" w:color="auto"/>
              <w:right w:val="single" w:sz="4" w:space="0" w:color="auto"/>
            </w:tcBorders>
            <w:shd w:val="clear" w:color="auto" w:fill="auto"/>
            <w:noWrap/>
            <w:vAlign w:val="center"/>
            <w:hideMark/>
          </w:tcPr>
          <w:p w14:paraId="159C73E4" w14:textId="77777777" w:rsidR="004B60BD" w:rsidRPr="004B60BD" w:rsidRDefault="004B60BD" w:rsidP="004B60BD">
            <w:pPr>
              <w:jc w:val="center"/>
              <w:rPr>
                <w:color w:val="000000"/>
              </w:rPr>
            </w:pPr>
            <w:r w:rsidRPr="004B60BD">
              <w:rPr>
                <w:color w:val="000000"/>
              </w:rPr>
              <w:t>2.9</w:t>
            </w:r>
          </w:p>
        </w:tc>
        <w:tc>
          <w:tcPr>
            <w:tcW w:w="381" w:type="pct"/>
            <w:tcBorders>
              <w:top w:val="nil"/>
              <w:left w:val="nil"/>
              <w:bottom w:val="single" w:sz="4" w:space="0" w:color="auto"/>
              <w:right w:val="single" w:sz="4" w:space="0" w:color="auto"/>
            </w:tcBorders>
            <w:shd w:val="clear" w:color="auto" w:fill="auto"/>
            <w:noWrap/>
            <w:vAlign w:val="center"/>
            <w:hideMark/>
          </w:tcPr>
          <w:p w14:paraId="2E16BD5B" w14:textId="77777777" w:rsidR="004B60BD" w:rsidRPr="004B60BD" w:rsidRDefault="004B60BD" w:rsidP="004B60BD">
            <w:pPr>
              <w:jc w:val="center"/>
              <w:rPr>
                <w:color w:val="000000"/>
              </w:rPr>
            </w:pPr>
            <w:r w:rsidRPr="004B60BD">
              <w:rPr>
                <w:color w:val="000000"/>
              </w:rPr>
              <w:t>1.0</w:t>
            </w:r>
          </w:p>
        </w:tc>
        <w:tc>
          <w:tcPr>
            <w:tcW w:w="557" w:type="pct"/>
            <w:tcBorders>
              <w:top w:val="nil"/>
              <w:left w:val="nil"/>
              <w:bottom w:val="single" w:sz="4" w:space="0" w:color="auto"/>
              <w:right w:val="single" w:sz="4" w:space="0" w:color="auto"/>
            </w:tcBorders>
            <w:shd w:val="clear" w:color="auto" w:fill="auto"/>
            <w:noWrap/>
            <w:vAlign w:val="bottom"/>
            <w:hideMark/>
          </w:tcPr>
          <w:p w14:paraId="396B297F" w14:textId="77777777" w:rsidR="004B60BD" w:rsidRPr="004B60BD" w:rsidRDefault="004B60BD" w:rsidP="004B60BD">
            <w:pPr>
              <w:jc w:val="cente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5F23B404" w14:textId="77777777" w:rsidR="004B60BD" w:rsidRPr="004B60BD" w:rsidRDefault="004B60BD" w:rsidP="004B60BD">
            <w:pPr>
              <w:jc w:val="center"/>
              <w:rPr>
                <w:color w:val="000000"/>
              </w:rPr>
            </w:pPr>
            <w:r w:rsidRPr="004B60BD">
              <w:rPr>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7BDF735" w14:textId="77777777" w:rsidR="004B60BD" w:rsidRPr="004B60BD" w:rsidRDefault="004B60BD" w:rsidP="004B60BD">
            <w:pPr>
              <w:jc w:val="center"/>
              <w:rPr>
                <w:color w:val="000000"/>
              </w:rPr>
            </w:pPr>
            <w:r w:rsidRPr="004B60BD">
              <w:rPr>
                <w:color w:val="000000"/>
              </w:rPr>
              <w:t> </w:t>
            </w:r>
          </w:p>
        </w:tc>
        <w:tc>
          <w:tcPr>
            <w:tcW w:w="440" w:type="pct"/>
            <w:tcBorders>
              <w:top w:val="nil"/>
              <w:left w:val="nil"/>
              <w:bottom w:val="single" w:sz="4" w:space="0" w:color="auto"/>
              <w:right w:val="single" w:sz="4" w:space="0" w:color="auto"/>
            </w:tcBorders>
            <w:shd w:val="clear" w:color="auto" w:fill="auto"/>
            <w:noWrap/>
            <w:vAlign w:val="bottom"/>
            <w:hideMark/>
          </w:tcPr>
          <w:p w14:paraId="4DC1B2D3" w14:textId="77777777" w:rsidR="004B60BD" w:rsidRPr="004B60BD" w:rsidRDefault="004B60BD" w:rsidP="004B60BD">
            <w:pPr>
              <w:jc w:val="right"/>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1AF62B30" w14:textId="77777777" w:rsidR="004B60BD" w:rsidRPr="004B60BD" w:rsidRDefault="004B60BD" w:rsidP="004B60BD">
            <w:pPr>
              <w:jc w:val="center"/>
              <w:rPr>
                <w:color w:val="000000"/>
              </w:rPr>
            </w:pPr>
            <w:r w:rsidRPr="004B60BD">
              <w:rPr>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14:paraId="70E37E71" w14:textId="77777777" w:rsidR="004B60BD" w:rsidRPr="004B60BD" w:rsidRDefault="004B60BD" w:rsidP="004B60BD">
            <w:pPr>
              <w:jc w:val="center"/>
              <w:rPr>
                <w:color w:val="000000"/>
              </w:rPr>
            </w:pPr>
            <w:r w:rsidRPr="004B60BD">
              <w:rPr>
                <w:color w:val="000000"/>
              </w:rPr>
              <w:t> </w:t>
            </w:r>
          </w:p>
        </w:tc>
        <w:tc>
          <w:tcPr>
            <w:tcW w:w="263" w:type="pct"/>
            <w:tcBorders>
              <w:top w:val="nil"/>
              <w:left w:val="nil"/>
              <w:bottom w:val="single" w:sz="4" w:space="0" w:color="auto"/>
              <w:right w:val="single" w:sz="8" w:space="0" w:color="auto"/>
            </w:tcBorders>
            <w:shd w:val="clear" w:color="auto" w:fill="auto"/>
            <w:noWrap/>
            <w:vAlign w:val="bottom"/>
            <w:hideMark/>
          </w:tcPr>
          <w:p w14:paraId="6276A31E" w14:textId="77777777" w:rsidR="004B60BD" w:rsidRPr="004B60BD" w:rsidRDefault="004B60BD" w:rsidP="004B60BD">
            <w:pPr>
              <w:jc w:val="center"/>
            </w:pPr>
            <w:r w:rsidRPr="004B60BD">
              <w:t> </w:t>
            </w:r>
          </w:p>
        </w:tc>
      </w:tr>
      <w:tr w:rsidR="004B60BD" w:rsidRPr="004B60BD" w14:paraId="56A8A1D3"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center"/>
            <w:hideMark/>
          </w:tcPr>
          <w:p w14:paraId="0ACBA03E" w14:textId="77777777" w:rsidR="004B60BD" w:rsidRPr="004B60BD" w:rsidRDefault="004B60BD" w:rsidP="004B60BD">
            <w:pPr>
              <w:jc w:val="center"/>
              <w:rPr>
                <w:color w:val="000000"/>
              </w:rPr>
            </w:pPr>
            <w:r w:rsidRPr="004B60BD">
              <w:rPr>
                <w:color w:val="000000"/>
              </w:rPr>
              <w:t>83 470 421</w:t>
            </w:r>
          </w:p>
        </w:tc>
        <w:tc>
          <w:tcPr>
            <w:tcW w:w="440" w:type="pct"/>
            <w:tcBorders>
              <w:top w:val="nil"/>
              <w:left w:val="nil"/>
              <w:bottom w:val="single" w:sz="4" w:space="0" w:color="auto"/>
              <w:right w:val="single" w:sz="4" w:space="0" w:color="auto"/>
            </w:tcBorders>
            <w:shd w:val="clear" w:color="auto" w:fill="auto"/>
            <w:noWrap/>
            <w:vAlign w:val="center"/>
            <w:hideMark/>
          </w:tcPr>
          <w:p w14:paraId="40CF26B1" w14:textId="77777777" w:rsidR="004B60BD" w:rsidRPr="004B60BD" w:rsidRDefault="004B60BD" w:rsidP="004B60BD">
            <w:pPr>
              <w:jc w:val="center"/>
              <w:rPr>
                <w:color w:val="000000"/>
              </w:rPr>
            </w:pPr>
            <w:r w:rsidRPr="004B60BD">
              <w:rPr>
                <w:color w:val="000000"/>
              </w:rPr>
              <w:t>3.9</w:t>
            </w:r>
          </w:p>
        </w:tc>
        <w:tc>
          <w:tcPr>
            <w:tcW w:w="381" w:type="pct"/>
            <w:tcBorders>
              <w:top w:val="nil"/>
              <w:left w:val="nil"/>
              <w:bottom w:val="single" w:sz="4" w:space="0" w:color="auto"/>
              <w:right w:val="single" w:sz="4" w:space="0" w:color="auto"/>
            </w:tcBorders>
            <w:shd w:val="clear" w:color="auto" w:fill="auto"/>
            <w:noWrap/>
            <w:vAlign w:val="center"/>
            <w:hideMark/>
          </w:tcPr>
          <w:p w14:paraId="660C28AB" w14:textId="77777777" w:rsidR="004B60BD" w:rsidRPr="004B60BD" w:rsidRDefault="004B60BD" w:rsidP="004B60BD">
            <w:pPr>
              <w:jc w:val="center"/>
              <w:rPr>
                <w:color w:val="000000"/>
              </w:rPr>
            </w:pPr>
            <w:r w:rsidRPr="004B60BD">
              <w:rPr>
                <w:color w:val="000000"/>
              </w:rPr>
              <w:t>1.3</w:t>
            </w:r>
          </w:p>
        </w:tc>
        <w:tc>
          <w:tcPr>
            <w:tcW w:w="557" w:type="pct"/>
            <w:tcBorders>
              <w:top w:val="nil"/>
              <w:left w:val="nil"/>
              <w:bottom w:val="single" w:sz="4" w:space="0" w:color="auto"/>
              <w:right w:val="single" w:sz="4" w:space="0" w:color="auto"/>
            </w:tcBorders>
            <w:shd w:val="clear" w:color="auto" w:fill="auto"/>
            <w:noWrap/>
            <w:vAlign w:val="bottom"/>
            <w:hideMark/>
          </w:tcPr>
          <w:p w14:paraId="7B811630" w14:textId="77777777" w:rsidR="004B60BD" w:rsidRPr="004B60BD" w:rsidRDefault="004B60BD" w:rsidP="004B60BD">
            <w:pPr>
              <w:jc w:val="cente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223D2920" w14:textId="77777777" w:rsidR="004B60BD" w:rsidRPr="004B60BD" w:rsidRDefault="004B60BD" w:rsidP="004B60BD">
            <w:pPr>
              <w:jc w:val="center"/>
              <w:rPr>
                <w:color w:val="000000"/>
              </w:rPr>
            </w:pPr>
            <w:r w:rsidRPr="004B60BD">
              <w:rPr>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1F5F6381" w14:textId="77777777" w:rsidR="004B60BD" w:rsidRPr="004B60BD" w:rsidRDefault="004B60BD" w:rsidP="004B60BD">
            <w:pPr>
              <w:jc w:val="center"/>
              <w:rPr>
                <w:color w:val="000000"/>
              </w:rPr>
            </w:pPr>
            <w:r w:rsidRPr="004B60BD">
              <w:rPr>
                <w:color w:val="000000"/>
              </w:rPr>
              <w:t> </w:t>
            </w:r>
          </w:p>
        </w:tc>
        <w:tc>
          <w:tcPr>
            <w:tcW w:w="440" w:type="pct"/>
            <w:tcBorders>
              <w:top w:val="nil"/>
              <w:left w:val="nil"/>
              <w:bottom w:val="single" w:sz="4" w:space="0" w:color="auto"/>
              <w:right w:val="single" w:sz="4" w:space="0" w:color="auto"/>
            </w:tcBorders>
            <w:shd w:val="clear" w:color="auto" w:fill="auto"/>
            <w:noWrap/>
            <w:vAlign w:val="bottom"/>
            <w:hideMark/>
          </w:tcPr>
          <w:p w14:paraId="29790C27" w14:textId="77777777" w:rsidR="004B60BD" w:rsidRPr="004B60BD" w:rsidRDefault="004B60BD" w:rsidP="004B60BD">
            <w:pPr>
              <w:jc w:val="right"/>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23D4082A" w14:textId="77777777" w:rsidR="004B60BD" w:rsidRPr="004B60BD" w:rsidRDefault="004B60BD" w:rsidP="004B60BD">
            <w:pPr>
              <w:jc w:val="center"/>
              <w:rPr>
                <w:color w:val="000000"/>
              </w:rPr>
            </w:pPr>
            <w:r w:rsidRPr="004B60BD">
              <w:rPr>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14:paraId="1849FE7D" w14:textId="77777777" w:rsidR="004B60BD" w:rsidRPr="004B60BD" w:rsidRDefault="004B60BD" w:rsidP="004B60BD">
            <w:pPr>
              <w:jc w:val="center"/>
              <w:rPr>
                <w:color w:val="000000"/>
              </w:rPr>
            </w:pPr>
            <w:r w:rsidRPr="004B60BD">
              <w:rPr>
                <w:color w:val="000000"/>
              </w:rPr>
              <w:t> </w:t>
            </w:r>
          </w:p>
        </w:tc>
        <w:tc>
          <w:tcPr>
            <w:tcW w:w="263" w:type="pct"/>
            <w:tcBorders>
              <w:top w:val="nil"/>
              <w:left w:val="nil"/>
              <w:bottom w:val="single" w:sz="4" w:space="0" w:color="auto"/>
              <w:right w:val="single" w:sz="8" w:space="0" w:color="auto"/>
            </w:tcBorders>
            <w:shd w:val="clear" w:color="auto" w:fill="auto"/>
            <w:noWrap/>
            <w:vAlign w:val="bottom"/>
            <w:hideMark/>
          </w:tcPr>
          <w:p w14:paraId="69B4C2F8" w14:textId="77777777" w:rsidR="004B60BD" w:rsidRPr="004B60BD" w:rsidRDefault="004B60BD" w:rsidP="004B60BD">
            <w:pPr>
              <w:jc w:val="center"/>
            </w:pPr>
            <w:r w:rsidRPr="004B60BD">
              <w:t> </w:t>
            </w:r>
          </w:p>
        </w:tc>
      </w:tr>
      <w:tr w:rsidR="004B60BD" w:rsidRPr="004B60BD" w14:paraId="0C0FBADE"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center"/>
            <w:hideMark/>
          </w:tcPr>
          <w:p w14:paraId="1E54ED8D" w14:textId="77777777" w:rsidR="004B60BD" w:rsidRPr="004B60BD" w:rsidRDefault="004B60BD" w:rsidP="004B60BD">
            <w:pPr>
              <w:jc w:val="center"/>
              <w:rPr>
                <w:color w:val="000000"/>
              </w:rPr>
            </w:pPr>
            <w:r w:rsidRPr="004B60BD">
              <w:rPr>
                <w:color w:val="000000"/>
              </w:rPr>
              <w:t>83 479 421</w:t>
            </w:r>
          </w:p>
        </w:tc>
        <w:tc>
          <w:tcPr>
            <w:tcW w:w="440" w:type="pct"/>
            <w:tcBorders>
              <w:top w:val="nil"/>
              <w:left w:val="nil"/>
              <w:bottom w:val="single" w:sz="4" w:space="0" w:color="auto"/>
              <w:right w:val="single" w:sz="4" w:space="0" w:color="auto"/>
            </w:tcBorders>
            <w:shd w:val="clear" w:color="auto" w:fill="auto"/>
            <w:noWrap/>
            <w:vAlign w:val="center"/>
            <w:hideMark/>
          </w:tcPr>
          <w:p w14:paraId="3B2A0228" w14:textId="77777777" w:rsidR="004B60BD" w:rsidRPr="004B60BD" w:rsidRDefault="004B60BD" w:rsidP="004B60BD">
            <w:pPr>
              <w:jc w:val="center"/>
              <w:rPr>
                <w:color w:val="000000"/>
              </w:rPr>
            </w:pPr>
            <w:r w:rsidRPr="004B60BD">
              <w:rPr>
                <w:color w:val="000000"/>
              </w:rPr>
              <w:t>0.9</w:t>
            </w:r>
          </w:p>
        </w:tc>
        <w:tc>
          <w:tcPr>
            <w:tcW w:w="381" w:type="pct"/>
            <w:tcBorders>
              <w:top w:val="nil"/>
              <w:left w:val="nil"/>
              <w:bottom w:val="single" w:sz="4" w:space="0" w:color="auto"/>
              <w:right w:val="single" w:sz="4" w:space="0" w:color="auto"/>
            </w:tcBorders>
            <w:shd w:val="clear" w:color="auto" w:fill="auto"/>
            <w:noWrap/>
            <w:vAlign w:val="center"/>
            <w:hideMark/>
          </w:tcPr>
          <w:p w14:paraId="55A17A64" w14:textId="77777777" w:rsidR="004B60BD" w:rsidRPr="004B60BD" w:rsidRDefault="004B60BD" w:rsidP="004B60BD">
            <w:pPr>
              <w:jc w:val="center"/>
              <w:rPr>
                <w:color w:val="000000"/>
              </w:rPr>
            </w:pPr>
            <w:r w:rsidRPr="004B60BD">
              <w:rPr>
                <w:color w:val="000000"/>
              </w:rPr>
              <w:t>0.3</w:t>
            </w:r>
          </w:p>
        </w:tc>
        <w:tc>
          <w:tcPr>
            <w:tcW w:w="557" w:type="pct"/>
            <w:tcBorders>
              <w:top w:val="nil"/>
              <w:left w:val="nil"/>
              <w:bottom w:val="single" w:sz="4" w:space="0" w:color="auto"/>
              <w:right w:val="single" w:sz="4" w:space="0" w:color="auto"/>
            </w:tcBorders>
            <w:shd w:val="clear" w:color="auto" w:fill="auto"/>
            <w:noWrap/>
            <w:vAlign w:val="bottom"/>
            <w:hideMark/>
          </w:tcPr>
          <w:p w14:paraId="2EE14192" w14:textId="77777777" w:rsidR="004B60BD" w:rsidRPr="004B60BD" w:rsidRDefault="004B60BD" w:rsidP="004B60BD">
            <w:pPr>
              <w:jc w:val="cente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129D3F74" w14:textId="77777777" w:rsidR="004B60BD" w:rsidRPr="004B60BD" w:rsidRDefault="004B60BD" w:rsidP="004B60BD">
            <w:pPr>
              <w:jc w:val="center"/>
              <w:rPr>
                <w:color w:val="000000"/>
              </w:rPr>
            </w:pPr>
            <w:r w:rsidRPr="004B60BD">
              <w:rPr>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35980E92" w14:textId="77777777" w:rsidR="004B60BD" w:rsidRPr="004B60BD" w:rsidRDefault="004B60BD" w:rsidP="004B60BD">
            <w:pPr>
              <w:jc w:val="center"/>
              <w:rPr>
                <w:color w:val="000000"/>
              </w:rPr>
            </w:pPr>
            <w:r w:rsidRPr="004B60BD">
              <w:rPr>
                <w:color w:val="000000"/>
              </w:rPr>
              <w:t> </w:t>
            </w:r>
          </w:p>
        </w:tc>
        <w:tc>
          <w:tcPr>
            <w:tcW w:w="440" w:type="pct"/>
            <w:tcBorders>
              <w:top w:val="nil"/>
              <w:left w:val="nil"/>
              <w:bottom w:val="single" w:sz="4" w:space="0" w:color="auto"/>
              <w:right w:val="single" w:sz="4" w:space="0" w:color="auto"/>
            </w:tcBorders>
            <w:shd w:val="clear" w:color="auto" w:fill="auto"/>
            <w:noWrap/>
            <w:vAlign w:val="bottom"/>
            <w:hideMark/>
          </w:tcPr>
          <w:p w14:paraId="2573D12E" w14:textId="77777777" w:rsidR="004B60BD" w:rsidRPr="004B60BD" w:rsidRDefault="004B60BD" w:rsidP="004B60BD">
            <w:pPr>
              <w:jc w:val="right"/>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bottom"/>
            <w:hideMark/>
          </w:tcPr>
          <w:p w14:paraId="672C98E4" w14:textId="77777777" w:rsidR="004B60BD" w:rsidRPr="004B60BD" w:rsidRDefault="004B60BD" w:rsidP="004B60BD">
            <w:pPr>
              <w:jc w:val="center"/>
              <w:rPr>
                <w:color w:val="000000"/>
              </w:rPr>
            </w:pPr>
            <w:r w:rsidRPr="004B60BD">
              <w:rPr>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14:paraId="34F25219" w14:textId="77777777" w:rsidR="004B60BD" w:rsidRPr="004B60BD" w:rsidRDefault="004B60BD" w:rsidP="004B60BD">
            <w:pPr>
              <w:jc w:val="center"/>
              <w:rPr>
                <w:color w:val="000000"/>
              </w:rPr>
            </w:pPr>
            <w:r w:rsidRPr="004B60BD">
              <w:rPr>
                <w:color w:val="000000"/>
              </w:rPr>
              <w:t> </w:t>
            </w:r>
          </w:p>
        </w:tc>
        <w:tc>
          <w:tcPr>
            <w:tcW w:w="263" w:type="pct"/>
            <w:tcBorders>
              <w:top w:val="nil"/>
              <w:left w:val="nil"/>
              <w:bottom w:val="single" w:sz="4" w:space="0" w:color="auto"/>
              <w:right w:val="single" w:sz="8" w:space="0" w:color="auto"/>
            </w:tcBorders>
            <w:shd w:val="clear" w:color="auto" w:fill="auto"/>
            <w:noWrap/>
            <w:vAlign w:val="bottom"/>
            <w:hideMark/>
          </w:tcPr>
          <w:p w14:paraId="4F4458CE" w14:textId="77777777" w:rsidR="004B60BD" w:rsidRPr="004B60BD" w:rsidRDefault="004B60BD" w:rsidP="004B60BD">
            <w:pPr>
              <w:jc w:val="center"/>
            </w:pPr>
            <w:r w:rsidRPr="004B60BD">
              <w:t> </w:t>
            </w:r>
          </w:p>
        </w:tc>
      </w:tr>
      <w:tr w:rsidR="004B60BD" w:rsidRPr="004B60BD" w14:paraId="199D1C52" w14:textId="77777777" w:rsidTr="000100FE">
        <w:trPr>
          <w:trHeight w:val="288"/>
          <w:jc w:val="center"/>
        </w:trPr>
        <w:tc>
          <w:tcPr>
            <w:tcW w:w="1347" w:type="pct"/>
            <w:tcBorders>
              <w:top w:val="nil"/>
              <w:left w:val="single" w:sz="8" w:space="0" w:color="auto"/>
              <w:bottom w:val="single" w:sz="4" w:space="0" w:color="auto"/>
              <w:right w:val="nil"/>
            </w:tcBorders>
            <w:shd w:val="clear" w:color="000000" w:fill="BFBFBF"/>
            <w:noWrap/>
            <w:vAlign w:val="bottom"/>
            <w:hideMark/>
          </w:tcPr>
          <w:p w14:paraId="52809CEE" w14:textId="77777777" w:rsidR="004B60BD" w:rsidRPr="004B60BD" w:rsidRDefault="004B60BD" w:rsidP="004B60BD">
            <w:pPr>
              <w:jc w:val="center"/>
              <w:rPr>
                <w:b/>
                <w:bCs/>
                <w:i/>
                <w:iCs/>
              </w:rPr>
            </w:pPr>
            <w:r w:rsidRPr="004B60BD">
              <w:rPr>
                <w:b/>
                <w:bCs/>
                <w:i/>
                <w:iCs/>
              </w:rPr>
              <w:t>Укупно ВПС до 20 год.</w:t>
            </w:r>
          </w:p>
        </w:tc>
        <w:tc>
          <w:tcPr>
            <w:tcW w:w="440" w:type="pct"/>
            <w:tcBorders>
              <w:top w:val="nil"/>
              <w:left w:val="single" w:sz="4" w:space="0" w:color="auto"/>
              <w:bottom w:val="single" w:sz="4" w:space="0" w:color="auto"/>
              <w:right w:val="single" w:sz="4" w:space="0" w:color="auto"/>
            </w:tcBorders>
            <w:shd w:val="clear" w:color="000000" w:fill="BFBFBF"/>
            <w:noWrap/>
            <w:vAlign w:val="bottom"/>
            <w:hideMark/>
          </w:tcPr>
          <w:p w14:paraId="2B113ED6" w14:textId="77777777" w:rsidR="004B60BD" w:rsidRPr="004B60BD" w:rsidRDefault="004B60BD" w:rsidP="004B60BD">
            <w:pPr>
              <w:jc w:val="right"/>
              <w:rPr>
                <w:b/>
                <w:bCs/>
                <w:i/>
                <w:iCs/>
              </w:rPr>
            </w:pPr>
            <w:r w:rsidRPr="004B60BD">
              <w:rPr>
                <w:b/>
                <w:bCs/>
                <w:i/>
                <w:iCs/>
              </w:rPr>
              <w:t>15.25</w:t>
            </w:r>
          </w:p>
        </w:tc>
        <w:tc>
          <w:tcPr>
            <w:tcW w:w="381" w:type="pct"/>
            <w:tcBorders>
              <w:top w:val="nil"/>
              <w:left w:val="nil"/>
              <w:bottom w:val="single" w:sz="4" w:space="0" w:color="auto"/>
              <w:right w:val="single" w:sz="4" w:space="0" w:color="auto"/>
            </w:tcBorders>
            <w:shd w:val="clear" w:color="000000" w:fill="BFBFBF"/>
            <w:noWrap/>
            <w:vAlign w:val="bottom"/>
            <w:hideMark/>
          </w:tcPr>
          <w:p w14:paraId="4FA4728E" w14:textId="77777777" w:rsidR="004B60BD" w:rsidRPr="004B60BD" w:rsidRDefault="004B60BD" w:rsidP="004B60BD">
            <w:pPr>
              <w:jc w:val="center"/>
              <w:rPr>
                <w:b/>
                <w:bCs/>
                <w:i/>
                <w:iCs/>
                <w:color w:val="000000"/>
              </w:rPr>
            </w:pPr>
            <w:r w:rsidRPr="004B60BD">
              <w:rPr>
                <w:b/>
                <w:bCs/>
                <w:i/>
                <w:iCs/>
                <w:color w:val="000000"/>
              </w:rPr>
              <w:t>5.0</w:t>
            </w:r>
          </w:p>
        </w:tc>
        <w:tc>
          <w:tcPr>
            <w:tcW w:w="557" w:type="pct"/>
            <w:tcBorders>
              <w:top w:val="nil"/>
              <w:left w:val="nil"/>
              <w:bottom w:val="single" w:sz="4" w:space="0" w:color="auto"/>
              <w:right w:val="single" w:sz="4" w:space="0" w:color="auto"/>
            </w:tcBorders>
            <w:shd w:val="clear" w:color="000000" w:fill="BFBFBF"/>
            <w:noWrap/>
            <w:vAlign w:val="bottom"/>
            <w:hideMark/>
          </w:tcPr>
          <w:p w14:paraId="72CB911E" w14:textId="77777777" w:rsidR="004B60BD" w:rsidRPr="004B60BD" w:rsidRDefault="004B60BD" w:rsidP="004B60BD">
            <w:pPr>
              <w:jc w:val="right"/>
              <w:rPr>
                <w:b/>
                <w:bCs/>
                <w:i/>
                <w:iCs/>
              </w:rPr>
            </w:pPr>
            <w:r w:rsidRPr="004B60BD">
              <w:rPr>
                <w:b/>
                <w:bCs/>
                <w:i/>
                <w:iCs/>
              </w:rPr>
              <w:t> </w:t>
            </w:r>
          </w:p>
        </w:tc>
        <w:tc>
          <w:tcPr>
            <w:tcW w:w="381" w:type="pct"/>
            <w:tcBorders>
              <w:top w:val="nil"/>
              <w:left w:val="nil"/>
              <w:bottom w:val="single" w:sz="4" w:space="0" w:color="auto"/>
              <w:right w:val="single" w:sz="4" w:space="0" w:color="auto"/>
            </w:tcBorders>
            <w:shd w:val="clear" w:color="000000" w:fill="BFBFBF"/>
            <w:noWrap/>
            <w:vAlign w:val="bottom"/>
            <w:hideMark/>
          </w:tcPr>
          <w:p w14:paraId="068B1C72" w14:textId="77777777" w:rsidR="004B60BD" w:rsidRPr="004B60BD" w:rsidRDefault="004B60BD" w:rsidP="004B60BD">
            <w:pPr>
              <w:jc w:val="center"/>
              <w:rPr>
                <w:b/>
                <w:bCs/>
                <w:i/>
                <w:iCs/>
                <w:color w:val="000000"/>
              </w:rPr>
            </w:pPr>
            <w:r w:rsidRPr="004B60BD">
              <w:rPr>
                <w:b/>
                <w:bCs/>
                <w:i/>
                <w:iCs/>
                <w:color w:val="000000"/>
              </w:rPr>
              <w:t> </w:t>
            </w:r>
          </w:p>
        </w:tc>
        <w:tc>
          <w:tcPr>
            <w:tcW w:w="410" w:type="pct"/>
            <w:tcBorders>
              <w:top w:val="nil"/>
              <w:left w:val="nil"/>
              <w:bottom w:val="single" w:sz="4" w:space="0" w:color="auto"/>
              <w:right w:val="single" w:sz="4" w:space="0" w:color="auto"/>
            </w:tcBorders>
            <w:shd w:val="clear" w:color="000000" w:fill="BFBFBF"/>
            <w:noWrap/>
            <w:vAlign w:val="bottom"/>
            <w:hideMark/>
          </w:tcPr>
          <w:p w14:paraId="21CEEE4C" w14:textId="77777777" w:rsidR="004B60BD" w:rsidRPr="004B60BD" w:rsidRDefault="004B60BD" w:rsidP="004B60BD">
            <w:pPr>
              <w:jc w:val="center"/>
              <w:rPr>
                <w:b/>
                <w:bCs/>
                <w:i/>
                <w:iCs/>
                <w:color w:val="000000"/>
              </w:rPr>
            </w:pPr>
            <w:r w:rsidRPr="004B60BD">
              <w:rPr>
                <w:b/>
                <w:bCs/>
                <w:i/>
                <w:iCs/>
                <w:color w:val="000000"/>
              </w:rPr>
              <w:t> </w:t>
            </w:r>
          </w:p>
        </w:tc>
        <w:tc>
          <w:tcPr>
            <w:tcW w:w="440" w:type="pct"/>
            <w:tcBorders>
              <w:top w:val="nil"/>
              <w:left w:val="nil"/>
              <w:bottom w:val="single" w:sz="4" w:space="0" w:color="auto"/>
              <w:right w:val="single" w:sz="4" w:space="0" w:color="auto"/>
            </w:tcBorders>
            <w:shd w:val="clear" w:color="000000" w:fill="BFBFBF"/>
            <w:noWrap/>
            <w:vAlign w:val="bottom"/>
            <w:hideMark/>
          </w:tcPr>
          <w:p w14:paraId="1A98ABE2" w14:textId="77777777" w:rsidR="004B60BD" w:rsidRPr="004B60BD" w:rsidRDefault="004B60BD" w:rsidP="004B60BD">
            <w:pPr>
              <w:jc w:val="right"/>
              <w:rPr>
                <w:b/>
                <w:bCs/>
                <w:i/>
                <w:iCs/>
              </w:rPr>
            </w:pPr>
            <w:r w:rsidRPr="004B60BD">
              <w:rPr>
                <w:b/>
                <w:bCs/>
                <w:i/>
                <w:iCs/>
              </w:rPr>
              <w:t> </w:t>
            </w:r>
          </w:p>
        </w:tc>
        <w:tc>
          <w:tcPr>
            <w:tcW w:w="381" w:type="pct"/>
            <w:tcBorders>
              <w:top w:val="nil"/>
              <w:left w:val="nil"/>
              <w:bottom w:val="single" w:sz="4" w:space="0" w:color="auto"/>
              <w:right w:val="single" w:sz="4" w:space="0" w:color="auto"/>
            </w:tcBorders>
            <w:shd w:val="clear" w:color="000000" w:fill="BFBFBF"/>
            <w:noWrap/>
            <w:vAlign w:val="bottom"/>
            <w:hideMark/>
          </w:tcPr>
          <w:p w14:paraId="6E06C182" w14:textId="77777777" w:rsidR="004B60BD" w:rsidRPr="004B60BD" w:rsidRDefault="004B60BD" w:rsidP="004B60BD">
            <w:pPr>
              <w:jc w:val="center"/>
              <w:rPr>
                <w:b/>
                <w:bCs/>
                <w:i/>
                <w:iCs/>
                <w:color w:val="000000"/>
              </w:rPr>
            </w:pPr>
            <w:r w:rsidRPr="004B60BD">
              <w:rPr>
                <w:b/>
                <w:bCs/>
                <w:i/>
                <w:iCs/>
                <w:color w:val="000000"/>
              </w:rPr>
              <w:t> </w:t>
            </w:r>
          </w:p>
        </w:tc>
        <w:tc>
          <w:tcPr>
            <w:tcW w:w="402" w:type="pct"/>
            <w:tcBorders>
              <w:top w:val="nil"/>
              <w:left w:val="nil"/>
              <w:bottom w:val="single" w:sz="4" w:space="0" w:color="auto"/>
              <w:right w:val="single" w:sz="4" w:space="0" w:color="auto"/>
            </w:tcBorders>
            <w:shd w:val="clear" w:color="000000" w:fill="BFBFBF"/>
            <w:noWrap/>
            <w:vAlign w:val="bottom"/>
            <w:hideMark/>
          </w:tcPr>
          <w:p w14:paraId="143A9236" w14:textId="77777777" w:rsidR="004B60BD" w:rsidRPr="004B60BD" w:rsidRDefault="004B60BD" w:rsidP="004B60BD">
            <w:pPr>
              <w:jc w:val="center"/>
              <w:rPr>
                <w:b/>
                <w:bCs/>
                <w:i/>
                <w:iCs/>
                <w:color w:val="000000"/>
              </w:rPr>
            </w:pPr>
            <w:r w:rsidRPr="004B60BD">
              <w:rPr>
                <w:b/>
                <w:bCs/>
                <w:i/>
                <w:iCs/>
                <w:color w:val="000000"/>
              </w:rPr>
              <w:t> </w:t>
            </w:r>
          </w:p>
        </w:tc>
        <w:tc>
          <w:tcPr>
            <w:tcW w:w="263" w:type="pct"/>
            <w:tcBorders>
              <w:top w:val="nil"/>
              <w:left w:val="nil"/>
              <w:bottom w:val="single" w:sz="4" w:space="0" w:color="auto"/>
              <w:right w:val="single" w:sz="8" w:space="0" w:color="auto"/>
            </w:tcBorders>
            <w:shd w:val="clear" w:color="000000" w:fill="BFBFBF"/>
            <w:noWrap/>
            <w:vAlign w:val="bottom"/>
            <w:hideMark/>
          </w:tcPr>
          <w:p w14:paraId="2607F05E" w14:textId="77777777" w:rsidR="004B60BD" w:rsidRPr="004B60BD" w:rsidRDefault="004B60BD" w:rsidP="004B60BD">
            <w:pPr>
              <w:jc w:val="center"/>
              <w:rPr>
                <w:b/>
                <w:bCs/>
                <w:i/>
                <w:iCs/>
              </w:rPr>
            </w:pPr>
            <w:r w:rsidRPr="004B60BD">
              <w:rPr>
                <w:b/>
                <w:bCs/>
                <w:i/>
                <w:iCs/>
              </w:rPr>
              <w:t> </w:t>
            </w:r>
          </w:p>
        </w:tc>
      </w:tr>
      <w:tr w:rsidR="004B60BD" w:rsidRPr="004B60BD" w14:paraId="6F4A178C"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3B5424EB" w14:textId="77777777" w:rsidR="004B60BD" w:rsidRPr="004B60BD" w:rsidRDefault="004B60BD" w:rsidP="004B60BD">
            <w:pPr>
              <w:jc w:val="center"/>
              <w:rPr>
                <w:color w:val="000000"/>
              </w:rPr>
            </w:pPr>
            <w:r w:rsidRPr="004B60BD">
              <w:rPr>
                <w:color w:val="000000"/>
              </w:rPr>
              <w:t>10 453 421</w:t>
            </w:r>
          </w:p>
        </w:tc>
        <w:tc>
          <w:tcPr>
            <w:tcW w:w="440" w:type="pct"/>
            <w:tcBorders>
              <w:top w:val="nil"/>
              <w:left w:val="nil"/>
              <w:bottom w:val="single" w:sz="4" w:space="0" w:color="auto"/>
              <w:right w:val="single" w:sz="4" w:space="0" w:color="auto"/>
            </w:tcBorders>
            <w:shd w:val="clear" w:color="auto" w:fill="auto"/>
            <w:noWrap/>
            <w:vAlign w:val="center"/>
            <w:hideMark/>
          </w:tcPr>
          <w:p w14:paraId="26192EE1" w14:textId="77777777" w:rsidR="004B60BD" w:rsidRPr="004B60BD" w:rsidRDefault="004B60BD" w:rsidP="004B60BD">
            <w:pPr>
              <w:jc w:val="center"/>
              <w:rPr>
                <w:color w:val="000000"/>
              </w:rPr>
            </w:pPr>
            <w:r w:rsidRPr="004B60BD">
              <w:rPr>
                <w:color w:val="000000"/>
              </w:rPr>
              <w:t>0.6</w:t>
            </w:r>
          </w:p>
        </w:tc>
        <w:tc>
          <w:tcPr>
            <w:tcW w:w="381" w:type="pct"/>
            <w:tcBorders>
              <w:top w:val="nil"/>
              <w:left w:val="nil"/>
              <w:bottom w:val="single" w:sz="4" w:space="0" w:color="auto"/>
              <w:right w:val="single" w:sz="4" w:space="0" w:color="auto"/>
            </w:tcBorders>
            <w:shd w:val="clear" w:color="auto" w:fill="auto"/>
            <w:noWrap/>
            <w:vAlign w:val="center"/>
            <w:hideMark/>
          </w:tcPr>
          <w:p w14:paraId="2F28299B" w14:textId="77777777" w:rsidR="004B60BD" w:rsidRPr="004B60BD" w:rsidRDefault="004B60BD" w:rsidP="004B60BD">
            <w:pPr>
              <w:jc w:val="center"/>
              <w:rPr>
                <w:color w:val="000000"/>
              </w:rPr>
            </w:pPr>
            <w:r w:rsidRPr="004B60BD">
              <w:rPr>
                <w:color w:val="000000"/>
              </w:rPr>
              <w:t>0.2</w:t>
            </w:r>
          </w:p>
        </w:tc>
        <w:tc>
          <w:tcPr>
            <w:tcW w:w="557" w:type="pct"/>
            <w:tcBorders>
              <w:top w:val="nil"/>
              <w:left w:val="nil"/>
              <w:bottom w:val="single" w:sz="4" w:space="0" w:color="auto"/>
              <w:right w:val="single" w:sz="4" w:space="0" w:color="auto"/>
            </w:tcBorders>
            <w:shd w:val="clear" w:color="auto" w:fill="auto"/>
            <w:noWrap/>
            <w:vAlign w:val="center"/>
            <w:hideMark/>
          </w:tcPr>
          <w:p w14:paraId="32D0FE2B" w14:textId="77777777" w:rsidR="004B60BD" w:rsidRPr="004B60BD" w:rsidRDefault="004B60BD" w:rsidP="004B60BD">
            <w:pPr>
              <w:jc w:val="center"/>
              <w:rPr>
                <w:color w:val="000000"/>
              </w:rPr>
            </w:pPr>
            <w:r w:rsidRPr="004B60BD">
              <w:rPr>
                <w:color w:val="000000"/>
              </w:rPr>
              <w:t>109.4</w:t>
            </w:r>
          </w:p>
        </w:tc>
        <w:tc>
          <w:tcPr>
            <w:tcW w:w="381" w:type="pct"/>
            <w:tcBorders>
              <w:top w:val="nil"/>
              <w:left w:val="nil"/>
              <w:bottom w:val="single" w:sz="4" w:space="0" w:color="auto"/>
              <w:right w:val="single" w:sz="4" w:space="0" w:color="auto"/>
            </w:tcBorders>
            <w:shd w:val="clear" w:color="auto" w:fill="auto"/>
            <w:noWrap/>
            <w:vAlign w:val="center"/>
            <w:hideMark/>
          </w:tcPr>
          <w:p w14:paraId="16B38FD1" w14:textId="77777777" w:rsidR="004B60BD" w:rsidRPr="004B60BD" w:rsidRDefault="004B60BD" w:rsidP="004B60BD">
            <w:pPr>
              <w:jc w:val="center"/>
              <w:rPr>
                <w:color w:val="000000"/>
              </w:rPr>
            </w:pPr>
            <w:r w:rsidRPr="004B60BD">
              <w:rPr>
                <w:color w:val="000000"/>
              </w:rPr>
              <w:t>0.1</w:t>
            </w:r>
          </w:p>
        </w:tc>
        <w:tc>
          <w:tcPr>
            <w:tcW w:w="410" w:type="pct"/>
            <w:tcBorders>
              <w:top w:val="nil"/>
              <w:left w:val="nil"/>
              <w:bottom w:val="single" w:sz="4" w:space="0" w:color="auto"/>
              <w:right w:val="single" w:sz="4" w:space="0" w:color="auto"/>
            </w:tcBorders>
            <w:shd w:val="clear" w:color="auto" w:fill="auto"/>
            <w:noWrap/>
            <w:vAlign w:val="center"/>
            <w:hideMark/>
          </w:tcPr>
          <w:p w14:paraId="01A0F063" w14:textId="77777777" w:rsidR="004B60BD" w:rsidRPr="004B60BD" w:rsidRDefault="004B60BD" w:rsidP="004B60BD">
            <w:pPr>
              <w:jc w:val="center"/>
              <w:rPr>
                <w:color w:val="000000"/>
              </w:rPr>
            </w:pPr>
            <w:r w:rsidRPr="004B60BD">
              <w:rPr>
                <w:color w:val="000000"/>
              </w:rPr>
              <w:t>170.9</w:t>
            </w:r>
          </w:p>
        </w:tc>
        <w:tc>
          <w:tcPr>
            <w:tcW w:w="440" w:type="pct"/>
            <w:tcBorders>
              <w:top w:val="nil"/>
              <w:left w:val="nil"/>
              <w:bottom w:val="single" w:sz="4" w:space="0" w:color="auto"/>
              <w:right w:val="single" w:sz="4" w:space="0" w:color="auto"/>
            </w:tcBorders>
            <w:shd w:val="clear" w:color="auto" w:fill="auto"/>
            <w:noWrap/>
            <w:vAlign w:val="center"/>
            <w:hideMark/>
          </w:tcPr>
          <w:p w14:paraId="1632C6EE" w14:textId="77777777" w:rsidR="004B60BD" w:rsidRPr="004B60BD" w:rsidRDefault="004B60BD" w:rsidP="004B60BD">
            <w:pPr>
              <w:jc w:val="center"/>
              <w:rPr>
                <w:color w:val="000000"/>
              </w:rPr>
            </w:pPr>
            <w:r w:rsidRPr="004B60BD">
              <w:rPr>
                <w:color w:val="000000"/>
              </w:rPr>
              <w:t>2.7</w:t>
            </w:r>
          </w:p>
        </w:tc>
        <w:tc>
          <w:tcPr>
            <w:tcW w:w="381" w:type="pct"/>
            <w:tcBorders>
              <w:top w:val="nil"/>
              <w:left w:val="nil"/>
              <w:bottom w:val="single" w:sz="4" w:space="0" w:color="auto"/>
              <w:right w:val="single" w:sz="4" w:space="0" w:color="auto"/>
            </w:tcBorders>
            <w:shd w:val="clear" w:color="auto" w:fill="auto"/>
            <w:noWrap/>
            <w:vAlign w:val="center"/>
            <w:hideMark/>
          </w:tcPr>
          <w:p w14:paraId="35065E72" w14:textId="77777777" w:rsidR="004B60BD" w:rsidRPr="004B60BD" w:rsidRDefault="004B60BD" w:rsidP="004B60BD">
            <w:pPr>
              <w:jc w:val="center"/>
              <w:rPr>
                <w:color w:val="000000"/>
              </w:rPr>
            </w:pPr>
            <w:r w:rsidRPr="004B60BD">
              <w:rPr>
                <w:color w:val="000000"/>
              </w:rPr>
              <w:t>0.1</w:t>
            </w:r>
          </w:p>
        </w:tc>
        <w:tc>
          <w:tcPr>
            <w:tcW w:w="402" w:type="pct"/>
            <w:tcBorders>
              <w:top w:val="nil"/>
              <w:left w:val="nil"/>
              <w:bottom w:val="single" w:sz="4" w:space="0" w:color="auto"/>
              <w:right w:val="single" w:sz="4" w:space="0" w:color="auto"/>
            </w:tcBorders>
            <w:shd w:val="clear" w:color="auto" w:fill="auto"/>
            <w:noWrap/>
            <w:vAlign w:val="center"/>
            <w:hideMark/>
          </w:tcPr>
          <w:p w14:paraId="5062136B" w14:textId="77777777" w:rsidR="004B60BD" w:rsidRPr="004B60BD" w:rsidRDefault="004B60BD" w:rsidP="004B60BD">
            <w:pPr>
              <w:jc w:val="center"/>
              <w:rPr>
                <w:color w:val="000000"/>
              </w:rPr>
            </w:pPr>
            <w:r w:rsidRPr="004B60BD">
              <w:rPr>
                <w:color w:val="000000"/>
              </w:rPr>
              <w:t>4.2</w:t>
            </w:r>
          </w:p>
        </w:tc>
        <w:tc>
          <w:tcPr>
            <w:tcW w:w="263" w:type="pct"/>
            <w:tcBorders>
              <w:top w:val="nil"/>
              <w:left w:val="nil"/>
              <w:bottom w:val="single" w:sz="4" w:space="0" w:color="auto"/>
              <w:right w:val="single" w:sz="8" w:space="0" w:color="auto"/>
            </w:tcBorders>
            <w:shd w:val="clear" w:color="auto" w:fill="auto"/>
            <w:noWrap/>
            <w:vAlign w:val="center"/>
            <w:hideMark/>
          </w:tcPr>
          <w:p w14:paraId="5D8FC374" w14:textId="77777777" w:rsidR="004B60BD" w:rsidRPr="004B60BD" w:rsidRDefault="004B60BD" w:rsidP="004B60BD">
            <w:pPr>
              <w:jc w:val="center"/>
            </w:pPr>
            <w:r w:rsidRPr="004B60BD">
              <w:t>2.4</w:t>
            </w:r>
          </w:p>
        </w:tc>
      </w:tr>
      <w:tr w:rsidR="004B60BD" w:rsidRPr="004B60BD" w14:paraId="732E8FDC"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087650F8" w14:textId="77777777" w:rsidR="004B60BD" w:rsidRPr="004B60BD" w:rsidRDefault="004B60BD" w:rsidP="004B60BD">
            <w:pPr>
              <w:jc w:val="center"/>
              <w:rPr>
                <w:color w:val="000000"/>
              </w:rPr>
            </w:pPr>
            <w:r w:rsidRPr="004B60BD">
              <w:rPr>
                <w:color w:val="000000"/>
              </w:rPr>
              <w:t>10 470 421</w:t>
            </w:r>
          </w:p>
        </w:tc>
        <w:tc>
          <w:tcPr>
            <w:tcW w:w="440" w:type="pct"/>
            <w:tcBorders>
              <w:top w:val="nil"/>
              <w:left w:val="nil"/>
              <w:bottom w:val="single" w:sz="4" w:space="0" w:color="auto"/>
              <w:right w:val="single" w:sz="4" w:space="0" w:color="auto"/>
            </w:tcBorders>
            <w:shd w:val="clear" w:color="auto" w:fill="auto"/>
            <w:noWrap/>
            <w:vAlign w:val="center"/>
            <w:hideMark/>
          </w:tcPr>
          <w:p w14:paraId="3E0CFE5B" w14:textId="77777777" w:rsidR="004B60BD" w:rsidRPr="004B60BD" w:rsidRDefault="004B60BD" w:rsidP="004B60BD">
            <w:pPr>
              <w:jc w:val="center"/>
              <w:rPr>
                <w:color w:val="000000"/>
              </w:rPr>
            </w:pPr>
            <w:r w:rsidRPr="004B60BD">
              <w:rPr>
                <w:color w:val="000000"/>
              </w:rPr>
              <w:t>30.3</w:t>
            </w:r>
          </w:p>
        </w:tc>
        <w:tc>
          <w:tcPr>
            <w:tcW w:w="381" w:type="pct"/>
            <w:tcBorders>
              <w:top w:val="nil"/>
              <w:left w:val="nil"/>
              <w:bottom w:val="single" w:sz="4" w:space="0" w:color="auto"/>
              <w:right w:val="single" w:sz="4" w:space="0" w:color="auto"/>
            </w:tcBorders>
            <w:shd w:val="clear" w:color="auto" w:fill="auto"/>
            <w:noWrap/>
            <w:vAlign w:val="center"/>
            <w:hideMark/>
          </w:tcPr>
          <w:p w14:paraId="1386AEBF" w14:textId="77777777" w:rsidR="004B60BD" w:rsidRPr="004B60BD" w:rsidRDefault="004B60BD" w:rsidP="004B60BD">
            <w:pPr>
              <w:jc w:val="center"/>
              <w:rPr>
                <w:color w:val="000000"/>
              </w:rPr>
            </w:pPr>
            <w:r w:rsidRPr="004B60BD">
              <w:rPr>
                <w:color w:val="000000"/>
              </w:rPr>
              <w:t>10.0</w:t>
            </w:r>
          </w:p>
        </w:tc>
        <w:tc>
          <w:tcPr>
            <w:tcW w:w="557" w:type="pct"/>
            <w:tcBorders>
              <w:top w:val="nil"/>
              <w:left w:val="nil"/>
              <w:bottom w:val="single" w:sz="4" w:space="0" w:color="auto"/>
              <w:right w:val="single" w:sz="4" w:space="0" w:color="auto"/>
            </w:tcBorders>
            <w:shd w:val="clear" w:color="auto" w:fill="auto"/>
            <w:noWrap/>
            <w:vAlign w:val="center"/>
            <w:hideMark/>
          </w:tcPr>
          <w:p w14:paraId="30EA8604" w14:textId="77777777" w:rsidR="004B60BD" w:rsidRPr="004B60BD" w:rsidRDefault="004B60BD" w:rsidP="004B60BD">
            <w:pPr>
              <w:jc w:val="center"/>
              <w:rPr>
                <w:color w:val="000000"/>
              </w:rPr>
            </w:pPr>
            <w:r w:rsidRPr="004B60BD">
              <w:rPr>
                <w:color w:val="000000"/>
              </w:rPr>
              <w:t>10988.4</w:t>
            </w:r>
          </w:p>
        </w:tc>
        <w:tc>
          <w:tcPr>
            <w:tcW w:w="381" w:type="pct"/>
            <w:tcBorders>
              <w:top w:val="nil"/>
              <w:left w:val="nil"/>
              <w:bottom w:val="single" w:sz="4" w:space="0" w:color="auto"/>
              <w:right w:val="single" w:sz="4" w:space="0" w:color="auto"/>
            </w:tcBorders>
            <w:shd w:val="clear" w:color="auto" w:fill="auto"/>
            <w:noWrap/>
            <w:vAlign w:val="center"/>
            <w:hideMark/>
          </w:tcPr>
          <w:p w14:paraId="30241CDF" w14:textId="77777777" w:rsidR="004B60BD" w:rsidRPr="004B60BD" w:rsidRDefault="004B60BD" w:rsidP="004B60BD">
            <w:pPr>
              <w:jc w:val="center"/>
              <w:rPr>
                <w:color w:val="000000"/>
              </w:rPr>
            </w:pPr>
            <w:r w:rsidRPr="004B60BD">
              <w:rPr>
                <w:color w:val="000000"/>
              </w:rPr>
              <w:t>9.1</w:t>
            </w:r>
          </w:p>
        </w:tc>
        <w:tc>
          <w:tcPr>
            <w:tcW w:w="410" w:type="pct"/>
            <w:tcBorders>
              <w:top w:val="nil"/>
              <w:left w:val="nil"/>
              <w:bottom w:val="single" w:sz="4" w:space="0" w:color="auto"/>
              <w:right w:val="single" w:sz="4" w:space="0" w:color="auto"/>
            </w:tcBorders>
            <w:shd w:val="clear" w:color="auto" w:fill="auto"/>
            <w:noWrap/>
            <w:vAlign w:val="center"/>
            <w:hideMark/>
          </w:tcPr>
          <w:p w14:paraId="7474738C" w14:textId="77777777" w:rsidR="004B60BD" w:rsidRPr="004B60BD" w:rsidRDefault="004B60BD" w:rsidP="004B60BD">
            <w:pPr>
              <w:jc w:val="center"/>
              <w:rPr>
                <w:color w:val="000000"/>
              </w:rPr>
            </w:pPr>
            <w:r w:rsidRPr="004B60BD">
              <w:rPr>
                <w:color w:val="000000"/>
              </w:rPr>
              <w:t>362.5</w:t>
            </w:r>
          </w:p>
        </w:tc>
        <w:tc>
          <w:tcPr>
            <w:tcW w:w="440" w:type="pct"/>
            <w:tcBorders>
              <w:top w:val="nil"/>
              <w:left w:val="nil"/>
              <w:bottom w:val="single" w:sz="4" w:space="0" w:color="auto"/>
              <w:right w:val="single" w:sz="4" w:space="0" w:color="auto"/>
            </w:tcBorders>
            <w:shd w:val="clear" w:color="auto" w:fill="auto"/>
            <w:noWrap/>
            <w:vAlign w:val="center"/>
            <w:hideMark/>
          </w:tcPr>
          <w:p w14:paraId="3281A836" w14:textId="77777777" w:rsidR="004B60BD" w:rsidRPr="004B60BD" w:rsidRDefault="004B60BD" w:rsidP="004B60BD">
            <w:pPr>
              <w:jc w:val="center"/>
              <w:rPr>
                <w:color w:val="000000"/>
              </w:rPr>
            </w:pPr>
            <w:r w:rsidRPr="004B60BD">
              <w:rPr>
                <w:color w:val="000000"/>
              </w:rPr>
              <w:t>262.7</w:t>
            </w:r>
          </w:p>
        </w:tc>
        <w:tc>
          <w:tcPr>
            <w:tcW w:w="381" w:type="pct"/>
            <w:tcBorders>
              <w:top w:val="nil"/>
              <w:left w:val="nil"/>
              <w:bottom w:val="single" w:sz="4" w:space="0" w:color="auto"/>
              <w:right w:val="single" w:sz="4" w:space="0" w:color="auto"/>
            </w:tcBorders>
            <w:shd w:val="clear" w:color="auto" w:fill="auto"/>
            <w:noWrap/>
            <w:vAlign w:val="center"/>
            <w:hideMark/>
          </w:tcPr>
          <w:p w14:paraId="331EFE41" w14:textId="77777777" w:rsidR="004B60BD" w:rsidRPr="004B60BD" w:rsidRDefault="004B60BD" w:rsidP="004B60BD">
            <w:pPr>
              <w:jc w:val="center"/>
              <w:rPr>
                <w:color w:val="000000"/>
              </w:rPr>
            </w:pPr>
            <w:r w:rsidRPr="004B60BD">
              <w:rPr>
                <w:color w:val="000000"/>
              </w:rPr>
              <w:t>7.2</w:t>
            </w:r>
          </w:p>
        </w:tc>
        <w:tc>
          <w:tcPr>
            <w:tcW w:w="402" w:type="pct"/>
            <w:tcBorders>
              <w:top w:val="nil"/>
              <w:left w:val="nil"/>
              <w:bottom w:val="single" w:sz="4" w:space="0" w:color="auto"/>
              <w:right w:val="single" w:sz="4" w:space="0" w:color="auto"/>
            </w:tcBorders>
            <w:shd w:val="clear" w:color="auto" w:fill="auto"/>
            <w:noWrap/>
            <w:vAlign w:val="center"/>
            <w:hideMark/>
          </w:tcPr>
          <w:p w14:paraId="470CC6E6" w14:textId="77777777" w:rsidR="004B60BD" w:rsidRPr="004B60BD" w:rsidRDefault="004B60BD" w:rsidP="004B60BD">
            <w:pPr>
              <w:jc w:val="center"/>
              <w:rPr>
                <w:color w:val="000000"/>
              </w:rPr>
            </w:pPr>
            <w:r w:rsidRPr="004B60BD">
              <w:rPr>
                <w:color w:val="000000"/>
              </w:rPr>
              <w:t>8.7</w:t>
            </w:r>
          </w:p>
        </w:tc>
        <w:tc>
          <w:tcPr>
            <w:tcW w:w="263" w:type="pct"/>
            <w:tcBorders>
              <w:top w:val="nil"/>
              <w:left w:val="nil"/>
              <w:bottom w:val="single" w:sz="4" w:space="0" w:color="auto"/>
              <w:right w:val="single" w:sz="8" w:space="0" w:color="auto"/>
            </w:tcBorders>
            <w:shd w:val="clear" w:color="auto" w:fill="auto"/>
            <w:noWrap/>
            <w:vAlign w:val="center"/>
            <w:hideMark/>
          </w:tcPr>
          <w:p w14:paraId="503743BD" w14:textId="77777777" w:rsidR="004B60BD" w:rsidRPr="004B60BD" w:rsidRDefault="004B60BD" w:rsidP="004B60BD">
            <w:pPr>
              <w:jc w:val="center"/>
            </w:pPr>
            <w:r w:rsidRPr="004B60BD">
              <w:t>2.4</w:t>
            </w:r>
          </w:p>
        </w:tc>
      </w:tr>
      <w:tr w:rsidR="004B60BD" w:rsidRPr="004B60BD" w14:paraId="760A5E9C"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5C51E1D5" w14:textId="77777777" w:rsidR="004B60BD" w:rsidRPr="004B60BD" w:rsidRDefault="004B60BD" w:rsidP="004B60BD">
            <w:pPr>
              <w:jc w:val="center"/>
              <w:rPr>
                <w:color w:val="000000"/>
              </w:rPr>
            </w:pPr>
            <w:r w:rsidRPr="004B60BD">
              <w:rPr>
                <w:color w:val="000000"/>
              </w:rPr>
              <w:t>10 471 421</w:t>
            </w:r>
          </w:p>
        </w:tc>
        <w:tc>
          <w:tcPr>
            <w:tcW w:w="440" w:type="pct"/>
            <w:tcBorders>
              <w:top w:val="nil"/>
              <w:left w:val="nil"/>
              <w:bottom w:val="single" w:sz="4" w:space="0" w:color="auto"/>
              <w:right w:val="single" w:sz="4" w:space="0" w:color="auto"/>
            </w:tcBorders>
            <w:shd w:val="clear" w:color="auto" w:fill="auto"/>
            <w:noWrap/>
            <w:vAlign w:val="center"/>
            <w:hideMark/>
          </w:tcPr>
          <w:p w14:paraId="4C518C68" w14:textId="77777777" w:rsidR="004B60BD" w:rsidRPr="004B60BD" w:rsidRDefault="004B60BD" w:rsidP="004B60BD">
            <w:pPr>
              <w:jc w:val="center"/>
              <w:rPr>
                <w:color w:val="000000"/>
              </w:rPr>
            </w:pPr>
            <w:r w:rsidRPr="004B60BD">
              <w:rPr>
                <w:color w:val="000000"/>
              </w:rPr>
              <w:t>24.8</w:t>
            </w:r>
          </w:p>
        </w:tc>
        <w:tc>
          <w:tcPr>
            <w:tcW w:w="381" w:type="pct"/>
            <w:tcBorders>
              <w:top w:val="nil"/>
              <w:left w:val="nil"/>
              <w:bottom w:val="single" w:sz="4" w:space="0" w:color="auto"/>
              <w:right w:val="single" w:sz="4" w:space="0" w:color="auto"/>
            </w:tcBorders>
            <w:shd w:val="clear" w:color="auto" w:fill="auto"/>
            <w:noWrap/>
            <w:vAlign w:val="center"/>
            <w:hideMark/>
          </w:tcPr>
          <w:p w14:paraId="6F845E6D" w14:textId="77777777" w:rsidR="004B60BD" w:rsidRPr="004B60BD" w:rsidRDefault="004B60BD" w:rsidP="004B60BD">
            <w:pPr>
              <w:jc w:val="center"/>
              <w:rPr>
                <w:color w:val="000000"/>
              </w:rPr>
            </w:pPr>
            <w:r w:rsidRPr="004B60BD">
              <w:rPr>
                <w:color w:val="000000"/>
              </w:rPr>
              <w:t>8.2</w:t>
            </w:r>
          </w:p>
        </w:tc>
        <w:tc>
          <w:tcPr>
            <w:tcW w:w="557" w:type="pct"/>
            <w:tcBorders>
              <w:top w:val="nil"/>
              <w:left w:val="nil"/>
              <w:bottom w:val="single" w:sz="4" w:space="0" w:color="auto"/>
              <w:right w:val="single" w:sz="4" w:space="0" w:color="auto"/>
            </w:tcBorders>
            <w:shd w:val="clear" w:color="auto" w:fill="auto"/>
            <w:noWrap/>
            <w:vAlign w:val="center"/>
            <w:hideMark/>
          </w:tcPr>
          <w:p w14:paraId="442763F9" w14:textId="77777777" w:rsidR="004B60BD" w:rsidRPr="004B60BD" w:rsidRDefault="004B60BD" w:rsidP="004B60BD">
            <w:pPr>
              <w:jc w:val="center"/>
              <w:rPr>
                <w:color w:val="000000"/>
              </w:rPr>
            </w:pPr>
            <w:r w:rsidRPr="004B60BD">
              <w:rPr>
                <w:color w:val="000000"/>
              </w:rPr>
              <w:t>13422.3</w:t>
            </w:r>
          </w:p>
        </w:tc>
        <w:tc>
          <w:tcPr>
            <w:tcW w:w="381" w:type="pct"/>
            <w:tcBorders>
              <w:top w:val="nil"/>
              <w:left w:val="nil"/>
              <w:bottom w:val="single" w:sz="4" w:space="0" w:color="auto"/>
              <w:right w:val="single" w:sz="4" w:space="0" w:color="auto"/>
            </w:tcBorders>
            <w:shd w:val="clear" w:color="auto" w:fill="auto"/>
            <w:noWrap/>
            <w:vAlign w:val="center"/>
            <w:hideMark/>
          </w:tcPr>
          <w:p w14:paraId="36332259" w14:textId="77777777" w:rsidR="004B60BD" w:rsidRPr="004B60BD" w:rsidRDefault="004B60BD" w:rsidP="004B60BD">
            <w:pPr>
              <w:jc w:val="center"/>
              <w:rPr>
                <w:color w:val="000000"/>
              </w:rPr>
            </w:pPr>
            <w:r w:rsidRPr="004B60BD">
              <w:rPr>
                <w:color w:val="000000"/>
              </w:rPr>
              <w:t>11.2</w:t>
            </w:r>
          </w:p>
        </w:tc>
        <w:tc>
          <w:tcPr>
            <w:tcW w:w="410" w:type="pct"/>
            <w:tcBorders>
              <w:top w:val="nil"/>
              <w:left w:val="nil"/>
              <w:bottom w:val="single" w:sz="4" w:space="0" w:color="auto"/>
              <w:right w:val="single" w:sz="4" w:space="0" w:color="auto"/>
            </w:tcBorders>
            <w:shd w:val="clear" w:color="auto" w:fill="auto"/>
            <w:noWrap/>
            <w:vAlign w:val="center"/>
            <w:hideMark/>
          </w:tcPr>
          <w:p w14:paraId="62B97078" w14:textId="77777777" w:rsidR="004B60BD" w:rsidRPr="004B60BD" w:rsidRDefault="004B60BD" w:rsidP="004B60BD">
            <w:pPr>
              <w:jc w:val="center"/>
              <w:rPr>
                <w:color w:val="000000"/>
              </w:rPr>
            </w:pPr>
            <w:r w:rsidRPr="004B60BD">
              <w:rPr>
                <w:color w:val="000000"/>
              </w:rPr>
              <w:t>540.4</w:t>
            </w:r>
          </w:p>
        </w:tc>
        <w:tc>
          <w:tcPr>
            <w:tcW w:w="440" w:type="pct"/>
            <w:tcBorders>
              <w:top w:val="nil"/>
              <w:left w:val="nil"/>
              <w:bottom w:val="single" w:sz="4" w:space="0" w:color="auto"/>
              <w:right w:val="single" w:sz="4" w:space="0" w:color="auto"/>
            </w:tcBorders>
            <w:shd w:val="clear" w:color="auto" w:fill="auto"/>
            <w:noWrap/>
            <w:vAlign w:val="center"/>
            <w:hideMark/>
          </w:tcPr>
          <w:p w14:paraId="7F1C9803" w14:textId="77777777" w:rsidR="004B60BD" w:rsidRPr="004B60BD" w:rsidRDefault="004B60BD" w:rsidP="004B60BD">
            <w:pPr>
              <w:jc w:val="center"/>
              <w:rPr>
                <w:color w:val="000000"/>
              </w:rPr>
            </w:pPr>
            <w:r w:rsidRPr="004B60BD">
              <w:rPr>
                <w:color w:val="000000"/>
              </w:rPr>
              <w:t>313.0</w:t>
            </w:r>
          </w:p>
        </w:tc>
        <w:tc>
          <w:tcPr>
            <w:tcW w:w="381" w:type="pct"/>
            <w:tcBorders>
              <w:top w:val="nil"/>
              <w:left w:val="nil"/>
              <w:bottom w:val="single" w:sz="4" w:space="0" w:color="auto"/>
              <w:right w:val="single" w:sz="4" w:space="0" w:color="auto"/>
            </w:tcBorders>
            <w:shd w:val="clear" w:color="auto" w:fill="auto"/>
            <w:noWrap/>
            <w:vAlign w:val="center"/>
            <w:hideMark/>
          </w:tcPr>
          <w:p w14:paraId="0700A4ED" w14:textId="77777777" w:rsidR="004B60BD" w:rsidRPr="004B60BD" w:rsidRDefault="004B60BD" w:rsidP="004B60BD">
            <w:pPr>
              <w:jc w:val="center"/>
              <w:rPr>
                <w:color w:val="000000"/>
              </w:rPr>
            </w:pPr>
            <w:r w:rsidRPr="004B60BD">
              <w:rPr>
                <w:color w:val="000000"/>
              </w:rPr>
              <w:t>8.5</w:t>
            </w:r>
          </w:p>
        </w:tc>
        <w:tc>
          <w:tcPr>
            <w:tcW w:w="402" w:type="pct"/>
            <w:tcBorders>
              <w:top w:val="nil"/>
              <w:left w:val="nil"/>
              <w:bottom w:val="single" w:sz="4" w:space="0" w:color="auto"/>
              <w:right w:val="single" w:sz="4" w:space="0" w:color="auto"/>
            </w:tcBorders>
            <w:shd w:val="clear" w:color="auto" w:fill="auto"/>
            <w:noWrap/>
            <w:vAlign w:val="center"/>
            <w:hideMark/>
          </w:tcPr>
          <w:p w14:paraId="3EC3D910" w14:textId="77777777" w:rsidR="004B60BD" w:rsidRPr="004B60BD" w:rsidRDefault="004B60BD" w:rsidP="004B60BD">
            <w:pPr>
              <w:jc w:val="center"/>
              <w:rPr>
                <w:color w:val="000000"/>
              </w:rPr>
            </w:pPr>
            <w:r w:rsidRPr="004B60BD">
              <w:rPr>
                <w:color w:val="000000"/>
              </w:rPr>
              <w:t>12.6</w:t>
            </w:r>
          </w:p>
        </w:tc>
        <w:tc>
          <w:tcPr>
            <w:tcW w:w="263" w:type="pct"/>
            <w:tcBorders>
              <w:top w:val="nil"/>
              <w:left w:val="nil"/>
              <w:bottom w:val="single" w:sz="4" w:space="0" w:color="auto"/>
              <w:right w:val="single" w:sz="8" w:space="0" w:color="auto"/>
            </w:tcBorders>
            <w:shd w:val="clear" w:color="auto" w:fill="auto"/>
            <w:noWrap/>
            <w:vAlign w:val="center"/>
            <w:hideMark/>
          </w:tcPr>
          <w:p w14:paraId="7A6B00CB" w14:textId="77777777" w:rsidR="004B60BD" w:rsidRPr="004B60BD" w:rsidRDefault="004B60BD" w:rsidP="004B60BD">
            <w:pPr>
              <w:jc w:val="center"/>
            </w:pPr>
            <w:r w:rsidRPr="004B60BD">
              <w:t>2.3</w:t>
            </w:r>
          </w:p>
        </w:tc>
      </w:tr>
      <w:tr w:rsidR="004B60BD" w:rsidRPr="004B60BD" w14:paraId="4836617B"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06DC720C" w14:textId="77777777" w:rsidR="004B60BD" w:rsidRPr="004B60BD" w:rsidRDefault="004B60BD" w:rsidP="004B60BD">
            <w:pPr>
              <w:jc w:val="center"/>
              <w:rPr>
                <w:color w:val="000000"/>
              </w:rPr>
            </w:pPr>
            <w:r w:rsidRPr="004B60BD">
              <w:rPr>
                <w:color w:val="000000"/>
              </w:rPr>
              <w:t>10 472 421</w:t>
            </w:r>
          </w:p>
        </w:tc>
        <w:tc>
          <w:tcPr>
            <w:tcW w:w="440" w:type="pct"/>
            <w:tcBorders>
              <w:top w:val="nil"/>
              <w:left w:val="nil"/>
              <w:bottom w:val="single" w:sz="4" w:space="0" w:color="auto"/>
              <w:right w:val="single" w:sz="4" w:space="0" w:color="auto"/>
            </w:tcBorders>
            <w:shd w:val="clear" w:color="auto" w:fill="auto"/>
            <w:noWrap/>
            <w:vAlign w:val="center"/>
            <w:hideMark/>
          </w:tcPr>
          <w:p w14:paraId="520FF513" w14:textId="77777777" w:rsidR="004B60BD" w:rsidRPr="004B60BD" w:rsidRDefault="004B60BD" w:rsidP="004B60BD">
            <w:pPr>
              <w:jc w:val="center"/>
              <w:rPr>
                <w:color w:val="000000"/>
              </w:rPr>
            </w:pPr>
            <w:r w:rsidRPr="004B60BD">
              <w:rPr>
                <w:color w:val="000000"/>
              </w:rPr>
              <w:t>1.3</w:t>
            </w:r>
          </w:p>
        </w:tc>
        <w:tc>
          <w:tcPr>
            <w:tcW w:w="381" w:type="pct"/>
            <w:tcBorders>
              <w:top w:val="nil"/>
              <w:left w:val="nil"/>
              <w:bottom w:val="single" w:sz="4" w:space="0" w:color="auto"/>
              <w:right w:val="single" w:sz="4" w:space="0" w:color="auto"/>
            </w:tcBorders>
            <w:shd w:val="clear" w:color="auto" w:fill="auto"/>
            <w:noWrap/>
            <w:vAlign w:val="center"/>
            <w:hideMark/>
          </w:tcPr>
          <w:p w14:paraId="4939B504" w14:textId="77777777" w:rsidR="004B60BD" w:rsidRPr="004B60BD" w:rsidRDefault="004B60BD" w:rsidP="004B60BD">
            <w:pPr>
              <w:jc w:val="center"/>
              <w:rPr>
                <w:color w:val="000000"/>
              </w:rPr>
            </w:pPr>
            <w:r w:rsidRPr="004B60BD">
              <w:rPr>
                <w:color w:val="000000"/>
              </w:rPr>
              <w:t>0.4</w:t>
            </w:r>
          </w:p>
        </w:tc>
        <w:tc>
          <w:tcPr>
            <w:tcW w:w="557" w:type="pct"/>
            <w:tcBorders>
              <w:top w:val="nil"/>
              <w:left w:val="nil"/>
              <w:bottom w:val="single" w:sz="4" w:space="0" w:color="auto"/>
              <w:right w:val="single" w:sz="4" w:space="0" w:color="auto"/>
            </w:tcBorders>
            <w:shd w:val="clear" w:color="auto" w:fill="auto"/>
            <w:noWrap/>
            <w:vAlign w:val="center"/>
            <w:hideMark/>
          </w:tcPr>
          <w:p w14:paraId="45E22F7F" w14:textId="77777777" w:rsidR="004B60BD" w:rsidRPr="004B60BD" w:rsidRDefault="004B60BD" w:rsidP="004B60BD">
            <w:pPr>
              <w:jc w:val="center"/>
              <w:rPr>
                <w:color w:val="000000"/>
              </w:rPr>
            </w:pPr>
            <w:r w:rsidRPr="004B60BD">
              <w:rPr>
                <w:color w:val="000000"/>
              </w:rPr>
              <w:t>1081.3</w:t>
            </w:r>
          </w:p>
        </w:tc>
        <w:tc>
          <w:tcPr>
            <w:tcW w:w="381" w:type="pct"/>
            <w:tcBorders>
              <w:top w:val="nil"/>
              <w:left w:val="nil"/>
              <w:bottom w:val="single" w:sz="4" w:space="0" w:color="auto"/>
              <w:right w:val="single" w:sz="4" w:space="0" w:color="auto"/>
            </w:tcBorders>
            <w:shd w:val="clear" w:color="auto" w:fill="auto"/>
            <w:noWrap/>
            <w:vAlign w:val="center"/>
            <w:hideMark/>
          </w:tcPr>
          <w:p w14:paraId="1144FB33" w14:textId="77777777" w:rsidR="004B60BD" w:rsidRPr="004B60BD" w:rsidRDefault="004B60BD" w:rsidP="004B60BD">
            <w:pPr>
              <w:jc w:val="center"/>
              <w:rPr>
                <w:color w:val="000000"/>
              </w:rPr>
            </w:pPr>
            <w:r w:rsidRPr="004B60BD">
              <w:rPr>
                <w:color w:val="000000"/>
              </w:rPr>
              <w:t>0.9</w:t>
            </w:r>
          </w:p>
        </w:tc>
        <w:tc>
          <w:tcPr>
            <w:tcW w:w="410" w:type="pct"/>
            <w:tcBorders>
              <w:top w:val="nil"/>
              <w:left w:val="nil"/>
              <w:bottom w:val="single" w:sz="4" w:space="0" w:color="auto"/>
              <w:right w:val="single" w:sz="4" w:space="0" w:color="auto"/>
            </w:tcBorders>
            <w:shd w:val="clear" w:color="auto" w:fill="auto"/>
            <w:noWrap/>
            <w:vAlign w:val="center"/>
            <w:hideMark/>
          </w:tcPr>
          <w:p w14:paraId="1E6581C3" w14:textId="77777777" w:rsidR="004B60BD" w:rsidRPr="004B60BD" w:rsidRDefault="004B60BD" w:rsidP="004B60BD">
            <w:pPr>
              <w:jc w:val="center"/>
              <w:rPr>
                <w:color w:val="000000"/>
              </w:rPr>
            </w:pPr>
            <w:r w:rsidRPr="004B60BD">
              <w:rPr>
                <w:color w:val="000000"/>
              </w:rPr>
              <w:t>865.1</w:t>
            </w:r>
          </w:p>
        </w:tc>
        <w:tc>
          <w:tcPr>
            <w:tcW w:w="440" w:type="pct"/>
            <w:tcBorders>
              <w:top w:val="nil"/>
              <w:left w:val="nil"/>
              <w:bottom w:val="single" w:sz="4" w:space="0" w:color="auto"/>
              <w:right w:val="single" w:sz="4" w:space="0" w:color="auto"/>
            </w:tcBorders>
            <w:shd w:val="clear" w:color="auto" w:fill="auto"/>
            <w:noWrap/>
            <w:vAlign w:val="center"/>
            <w:hideMark/>
          </w:tcPr>
          <w:p w14:paraId="372FCC17" w14:textId="77777777" w:rsidR="004B60BD" w:rsidRPr="004B60BD" w:rsidRDefault="004B60BD" w:rsidP="004B60BD">
            <w:pPr>
              <w:jc w:val="center"/>
              <w:rPr>
                <w:color w:val="000000"/>
              </w:rPr>
            </w:pPr>
            <w:r w:rsidRPr="004B60BD">
              <w:rPr>
                <w:color w:val="000000"/>
              </w:rPr>
              <w:t>23.4</w:t>
            </w:r>
          </w:p>
        </w:tc>
        <w:tc>
          <w:tcPr>
            <w:tcW w:w="381" w:type="pct"/>
            <w:tcBorders>
              <w:top w:val="nil"/>
              <w:left w:val="nil"/>
              <w:bottom w:val="single" w:sz="4" w:space="0" w:color="auto"/>
              <w:right w:val="single" w:sz="4" w:space="0" w:color="auto"/>
            </w:tcBorders>
            <w:shd w:val="clear" w:color="auto" w:fill="auto"/>
            <w:noWrap/>
            <w:vAlign w:val="center"/>
            <w:hideMark/>
          </w:tcPr>
          <w:p w14:paraId="3FB55550" w14:textId="77777777" w:rsidR="004B60BD" w:rsidRPr="004B60BD" w:rsidRDefault="004B60BD" w:rsidP="004B60BD">
            <w:pPr>
              <w:jc w:val="center"/>
              <w:rPr>
                <w:color w:val="000000"/>
              </w:rPr>
            </w:pPr>
            <w:r w:rsidRPr="004B60BD">
              <w:rPr>
                <w:color w:val="000000"/>
              </w:rPr>
              <w:t>0.6</w:t>
            </w:r>
          </w:p>
        </w:tc>
        <w:tc>
          <w:tcPr>
            <w:tcW w:w="402" w:type="pct"/>
            <w:tcBorders>
              <w:top w:val="nil"/>
              <w:left w:val="nil"/>
              <w:bottom w:val="single" w:sz="4" w:space="0" w:color="auto"/>
              <w:right w:val="single" w:sz="4" w:space="0" w:color="auto"/>
            </w:tcBorders>
            <w:shd w:val="clear" w:color="auto" w:fill="auto"/>
            <w:noWrap/>
            <w:vAlign w:val="center"/>
            <w:hideMark/>
          </w:tcPr>
          <w:p w14:paraId="2A96B86D" w14:textId="77777777" w:rsidR="004B60BD" w:rsidRPr="004B60BD" w:rsidRDefault="004B60BD" w:rsidP="004B60BD">
            <w:pPr>
              <w:jc w:val="center"/>
              <w:rPr>
                <w:color w:val="000000"/>
              </w:rPr>
            </w:pPr>
            <w:r w:rsidRPr="004B60BD">
              <w:rPr>
                <w:color w:val="000000"/>
              </w:rPr>
              <w:t>18.7</w:t>
            </w:r>
          </w:p>
        </w:tc>
        <w:tc>
          <w:tcPr>
            <w:tcW w:w="263" w:type="pct"/>
            <w:tcBorders>
              <w:top w:val="nil"/>
              <w:left w:val="nil"/>
              <w:bottom w:val="single" w:sz="4" w:space="0" w:color="auto"/>
              <w:right w:val="single" w:sz="8" w:space="0" w:color="auto"/>
            </w:tcBorders>
            <w:shd w:val="clear" w:color="auto" w:fill="auto"/>
            <w:noWrap/>
            <w:vAlign w:val="center"/>
            <w:hideMark/>
          </w:tcPr>
          <w:p w14:paraId="732E09AF" w14:textId="77777777" w:rsidR="004B60BD" w:rsidRPr="004B60BD" w:rsidRDefault="004B60BD" w:rsidP="004B60BD">
            <w:pPr>
              <w:jc w:val="center"/>
            </w:pPr>
            <w:r w:rsidRPr="004B60BD">
              <w:t>2.2</w:t>
            </w:r>
          </w:p>
        </w:tc>
      </w:tr>
      <w:tr w:rsidR="004B60BD" w:rsidRPr="004B60BD" w14:paraId="3018D844"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69467C87" w14:textId="77777777" w:rsidR="004B60BD" w:rsidRPr="004B60BD" w:rsidRDefault="004B60BD" w:rsidP="004B60BD">
            <w:pPr>
              <w:jc w:val="center"/>
              <w:rPr>
                <w:color w:val="000000"/>
              </w:rPr>
            </w:pPr>
            <w:r w:rsidRPr="004B60BD">
              <w:rPr>
                <w:color w:val="000000"/>
              </w:rPr>
              <w:t>10 474 421</w:t>
            </w:r>
          </w:p>
        </w:tc>
        <w:tc>
          <w:tcPr>
            <w:tcW w:w="440" w:type="pct"/>
            <w:tcBorders>
              <w:top w:val="nil"/>
              <w:left w:val="nil"/>
              <w:bottom w:val="single" w:sz="4" w:space="0" w:color="auto"/>
              <w:right w:val="single" w:sz="4" w:space="0" w:color="auto"/>
            </w:tcBorders>
            <w:shd w:val="clear" w:color="auto" w:fill="auto"/>
            <w:noWrap/>
            <w:vAlign w:val="center"/>
            <w:hideMark/>
          </w:tcPr>
          <w:p w14:paraId="502446DF" w14:textId="77777777" w:rsidR="004B60BD" w:rsidRPr="004B60BD" w:rsidRDefault="004B60BD" w:rsidP="004B60BD">
            <w:pPr>
              <w:jc w:val="center"/>
              <w:rPr>
                <w:color w:val="000000"/>
              </w:rPr>
            </w:pPr>
            <w:r w:rsidRPr="004B60BD">
              <w:rPr>
                <w:color w:val="000000"/>
              </w:rPr>
              <w:t>0.5</w:t>
            </w:r>
          </w:p>
        </w:tc>
        <w:tc>
          <w:tcPr>
            <w:tcW w:w="381" w:type="pct"/>
            <w:tcBorders>
              <w:top w:val="nil"/>
              <w:left w:val="nil"/>
              <w:bottom w:val="single" w:sz="4" w:space="0" w:color="auto"/>
              <w:right w:val="single" w:sz="4" w:space="0" w:color="auto"/>
            </w:tcBorders>
            <w:shd w:val="clear" w:color="auto" w:fill="auto"/>
            <w:noWrap/>
            <w:vAlign w:val="center"/>
            <w:hideMark/>
          </w:tcPr>
          <w:p w14:paraId="1ABFAE35" w14:textId="77777777" w:rsidR="004B60BD" w:rsidRPr="004B60BD" w:rsidRDefault="004B60BD" w:rsidP="004B60BD">
            <w:pPr>
              <w:jc w:val="center"/>
              <w:rPr>
                <w:color w:val="000000"/>
              </w:rPr>
            </w:pPr>
            <w:r w:rsidRPr="004B60BD">
              <w:rPr>
                <w:color w:val="000000"/>
              </w:rPr>
              <w:t>0.2</w:t>
            </w:r>
          </w:p>
        </w:tc>
        <w:tc>
          <w:tcPr>
            <w:tcW w:w="557" w:type="pct"/>
            <w:tcBorders>
              <w:top w:val="nil"/>
              <w:left w:val="nil"/>
              <w:bottom w:val="single" w:sz="4" w:space="0" w:color="auto"/>
              <w:right w:val="single" w:sz="4" w:space="0" w:color="auto"/>
            </w:tcBorders>
            <w:shd w:val="clear" w:color="auto" w:fill="auto"/>
            <w:noWrap/>
            <w:vAlign w:val="center"/>
            <w:hideMark/>
          </w:tcPr>
          <w:p w14:paraId="468AEEE3" w14:textId="77777777" w:rsidR="004B60BD" w:rsidRPr="004B60BD" w:rsidRDefault="004B60BD" w:rsidP="004B60BD">
            <w:pPr>
              <w:jc w:val="center"/>
              <w:rPr>
                <w:color w:val="000000"/>
              </w:rPr>
            </w:pPr>
            <w:r w:rsidRPr="004B60BD">
              <w:rPr>
                <w:color w:val="000000"/>
              </w:rPr>
              <w:t>190.1</w:t>
            </w:r>
          </w:p>
        </w:tc>
        <w:tc>
          <w:tcPr>
            <w:tcW w:w="381" w:type="pct"/>
            <w:tcBorders>
              <w:top w:val="nil"/>
              <w:left w:val="nil"/>
              <w:bottom w:val="single" w:sz="4" w:space="0" w:color="auto"/>
              <w:right w:val="single" w:sz="4" w:space="0" w:color="auto"/>
            </w:tcBorders>
            <w:shd w:val="clear" w:color="auto" w:fill="auto"/>
            <w:noWrap/>
            <w:vAlign w:val="center"/>
            <w:hideMark/>
          </w:tcPr>
          <w:p w14:paraId="5AFB46D1" w14:textId="77777777" w:rsidR="004B60BD" w:rsidRPr="004B60BD" w:rsidRDefault="004B60BD" w:rsidP="004B60BD">
            <w:pPr>
              <w:jc w:val="center"/>
              <w:rPr>
                <w:color w:val="000000"/>
              </w:rPr>
            </w:pPr>
            <w:r w:rsidRPr="004B60BD">
              <w:rPr>
                <w:color w:val="000000"/>
              </w:rPr>
              <w:t>0.2</w:t>
            </w:r>
          </w:p>
        </w:tc>
        <w:tc>
          <w:tcPr>
            <w:tcW w:w="410" w:type="pct"/>
            <w:tcBorders>
              <w:top w:val="nil"/>
              <w:left w:val="nil"/>
              <w:bottom w:val="single" w:sz="4" w:space="0" w:color="auto"/>
              <w:right w:val="single" w:sz="4" w:space="0" w:color="auto"/>
            </w:tcBorders>
            <w:shd w:val="clear" w:color="auto" w:fill="auto"/>
            <w:noWrap/>
            <w:vAlign w:val="center"/>
            <w:hideMark/>
          </w:tcPr>
          <w:p w14:paraId="74D89D49" w14:textId="77777777" w:rsidR="004B60BD" w:rsidRPr="004B60BD" w:rsidRDefault="004B60BD" w:rsidP="004B60BD">
            <w:pPr>
              <w:jc w:val="center"/>
              <w:rPr>
                <w:color w:val="000000"/>
              </w:rPr>
            </w:pPr>
            <w:r w:rsidRPr="004B60BD">
              <w:rPr>
                <w:color w:val="000000"/>
              </w:rPr>
              <w:t>404.5</w:t>
            </w:r>
          </w:p>
        </w:tc>
        <w:tc>
          <w:tcPr>
            <w:tcW w:w="440" w:type="pct"/>
            <w:tcBorders>
              <w:top w:val="nil"/>
              <w:left w:val="nil"/>
              <w:bottom w:val="single" w:sz="4" w:space="0" w:color="auto"/>
              <w:right w:val="single" w:sz="4" w:space="0" w:color="auto"/>
            </w:tcBorders>
            <w:shd w:val="clear" w:color="auto" w:fill="auto"/>
            <w:noWrap/>
            <w:vAlign w:val="center"/>
            <w:hideMark/>
          </w:tcPr>
          <w:p w14:paraId="3516DFCC" w14:textId="77777777" w:rsidR="004B60BD" w:rsidRPr="004B60BD" w:rsidRDefault="004B60BD" w:rsidP="004B60BD">
            <w:pPr>
              <w:jc w:val="center"/>
              <w:rPr>
                <w:color w:val="000000"/>
              </w:rPr>
            </w:pPr>
            <w:r w:rsidRPr="004B60BD">
              <w:rPr>
                <w:color w:val="000000"/>
              </w:rPr>
              <w:t>5.8</w:t>
            </w:r>
          </w:p>
        </w:tc>
        <w:tc>
          <w:tcPr>
            <w:tcW w:w="381" w:type="pct"/>
            <w:tcBorders>
              <w:top w:val="nil"/>
              <w:left w:val="nil"/>
              <w:bottom w:val="single" w:sz="4" w:space="0" w:color="auto"/>
              <w:right w:val="single" w:sz="4" w:space="0" w:color="auto"/>
            </w:tcBorders>
            <w:shd w:val="clear" w:color="auto" w:fill="auto"/>
            <w:noWrap/>
            <w:vAlign w:val="center"/>
            <w:hideMark/>
          </w:tcPr>
          <w:p w14:paraId="49946CB3" w14:textId="77777777" w:rsidR="004B60BD" w:rsidRPr="004B60BD" w:rsidRDefault="004B60BD" w:rsidP="004B60BD">
            <w:pPr>
              <w:jc w:val="center"/>
              <w:rPr>
                <w:color w:val="000000"/>
              </w:rPr>
            </w:pPr>
            <w:r w:rsidRPr="004B60BD">
              <w:rPr>
                <w:color w:val="000000"/>
              </w:rPr>
              <w:t>0.2</w:t>
            </w:r>
          </w:p>
        </w:tc>
        <w:tc>
          <w:tcPr>
            <w:tcW w:w="402" w:type="pct"/>
            <w:tcBorders>
              <w:top w:val="nil"/>
              <w:left w:val="nil"/>
              <w:bottom w:val="single" w:sz="4" w:space="0" w:color="auto"/>
              <w:right w:val="single" w:sz="4" w:space="0" w:color="auto"/>
            </w:tcBorders>
            <w:shd w:val="clear" w:color="auto" w:fill="auto"/>
            <w:noWrap/>
            <w:vAlign w:val="center"/>
            <w:hideMark/>
          </w:tcPr>
          <w:p w14:paraId="5E1AF5D4" w14:textId="77777777" w:rsidR="004B60BD" w:rsidRPr="004B60BD" w:rsidRDefault="004B60BD" w:rsidP="004B60BD">
            <w:pPr>
              <w:jc w:val="center"/>
              <w:rPr>
                <w:color w:val="000000"/>
              </w:rPr>
            </w:pPr>
            <w:r w:rsidRPr="004B60BD">
              <w:rPr>
                <w:color w:val="000000"/>
              </w:rPr>
              <w:t>12.2</w:t>
            </w:r>
          </w:p>
        </w:tc>
        <w:tc>
          <w:tcPr>
            <w:tcW w:w="263" w:type="pct"/>
            <w:tcBorders>
              <w:top w:val="nil"/>
              <w:left w:val="nil"/>
              <w:bottom w:val="single" w:sz="4" w:space="0" w:color="auto"/>
              <w:right w:val="single" w:sz="8" w:space="0" w:color="auto"/>
            </w:tcBorders>
            <w:shd w:val="clear" w:color="auto" w:fill="auto"/>
            <w:noWrap/>
            <w:vAlign w:val="center"/>
            <w:hideMark/>
          </w:tcPr>
          <w:p w14:paraId="4B55A7F2" w14:textId="77777777" w:rsidR="004B60BD" w:rsidRPr="004B60BD" w:rsidRDefault="004B60BD" w:rsidP="004B60BD">
            <w:pPr>
              <w:jc w:val="center"/>
            </w:pPr>
            <w:r w:rsidRPr="004B60BD">
              <w:t>3.0</w:t>
            </w:r>
          </w:p>
        </w:tc>
      </w:tr>
      <w:tr w:rsidR="004B60BD" w:rsidRPr="004B60BD" w14:paraId="2D544E93"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442D6B04" w14:textId="77777777" w:rsidR="004B60BD" w:rsidRPr="004B60BD" w:rsidRDefault="004B60BD" w:rsidP="004B60BD">
            <w:pPr>
              <w:jc w:val="center"/>
              <w:rPr>
                <w:color w:val="000000"/>
              </w:rPr>
            </w:pPr>
            <w:r w:rsidRPr="004B60BD">
              <w:rPr>
                <w:color w:val="000000"/>
              </w:rPr>
              <w:t>10 475 421</w:t>
            </w:r>
          </w:p>
        </w:tc>
        <w:tc>
          <w:tcPr>
            <w:tcW w:w="440" w:type="pct"/>
            <w:tcBorders>
              <w:top w:val="nil"/>
              <w:left w:val="nil"/>
              <w:bottom w:val="single" w:sz="4" w:space="0" w:color="auto"/>
              <w:right w:val="single" w:sz="4" w:space="0" w:color="auto"/>
            </w:tcBorders>
            <w:shd w:val="clear" w:color="auto" w:fill="auto"/>
            <w:noWrap/>
            <w:vAlign w:val="center"/>
            <w:hideMark/>
          </w:tcPr>
          <w:p w14:paraId="1D6F48C7" w14:textId="77777777" w:rsidR="004B60BD" w:rsidRPr="004B60BD" w:rsidRDefault="004B60BD" w:rsidP="004B60BD">
            <w:pPr>
              <w:jc w:val="center"/>
              <w:rPr>
                <w:color w:val="000000"/>
              </w:rPr>
            </w:pPr>
            <w:r w:rsidRPr="004B60BD">
              <w:rPr>
                <w:color w:val="000000"/>
              </w:rPr>
              <w:t>3.1</w:t>
            </w:r>
          </w:p>
        </w:tc>
        <w:tc>
          <w:tcPr>
            <w:tcW w:w="381" w:type="pct"/>
            <w:tcBorders>
              <w:top w:val="nil"/>
              <w:left w:val="nil"/>
              <w:bottom w:val="single" w:sz="4" w:space="0" w:color="auto"/>
              <w:right w:val="single" w:sz="4" w:space="0" w:color="auto"/>
            </w:tcBorders>
            <w:shd w:val="clear" w:color="auto" w:fill="auto"/>
            <w:noWrap/>
            <w:vAlign w:val="center"/>
            <w:hideMark/>
          </w:tcPr>
          <w:p w14:paraId="5147C957" w14:textId="77777777" w:rsidR="004B60BD" w:rsidRPr="004B60BD" w:rsidRDefault="004B60BD" w:rsidP="004B60BD">
            <w:pPr>
              <w:jc w:val="center"/>
              <w:rPr>
                <w:color w:val="000000"/>
              </w:rPr>
            </w:pPr>
            <w:r w:rsidRPr="004B60BD">
              <w:rPr>
                <w:color w:val="000000"/>
              </w:rPr>
              <w:t>1.0</w:t>
            </w:r>
          </w:p>
        </w:tc>
        <w:tc>
          <w:tcPr>
            <w:tcW w:w="557" w:type="pct"/>
            <w:tcBorders>
              <w:top w:val="nil"/>
              <w:left w:val="nil"/>
              <w:bottom w:val="single" w:sz="4" w:space="0" w:color="auto"/>
              <w:right w:val="single" w:sz="4" w:space="0" w:color="auto"/>
            </w:tcBorders>
            <w:shd w:val="clear" w:color="auto" w:fill="auto"/>
            <w:noWrap/>
            <w:vAlign w:val="center"/>
            <w:hideMark/>
          </w:tcPr>
          <w:p w14:paraId="4A0400A5" w14:textId="77777777" w:rsidR="004B60BD" w:rsidRPr="004B60BD" w:rsidRDefault="004B60BD" w:rsidP="004B60BD">
            <w:pPr>
              <w:jc w:val="center"/>
              <w:rPr>
                <w:color w:val="000000"/>
              </w:rPr>
            </w:pPr>
            <w:r w:rsidRPr="004B60BD">
              <w:rPr>
                <w:color w:val="000000"/>
              </w:rPr>
              <w:t>898.3</w:t>
            </w:r>
          </w:p>
        </w:tc>
        <w:tc>
          <w:tcPr>
            <w:tcW w:w="381" w:type="pct"/>
            <w:tcBorders>
              <w:top w:val="nil"/>
              <w:left w:val="nil"/>
              <w:bottom w:val="single" w:sz="4" w:space="0" w:color="auto"/>
              <w:right w:val="single" w:sz="4" w:space="0" w:color="auto"/>
            </w:tcBorders>
            <w:shd w:val="clear" w:color="auto" w:fill="auto"/>
            <w:noWrap/>
            <w:vAlign w:val="center"/>
            <w:hideMark/>
          </w:tcPr>
          <w:p w14:paraId="1699A551" w14:textId="77777777" w:rsidR="004B60BD" w:rsidRPr="004B60BD" w:rsidRDefault="004B60BD" w:rsidP="004B60BD">
            <w:pPr>
              <w:jc w:val="center"/>
              <w:rPr>
                <w:color w:val="000000"/>
              </w:rPr>
            </w:pPr>
            <w:r w:rsidRPr="004B60BD">
              <w:rPr>
                <w:color w:val="000000"/>
              </w:rPr>
              <w:t>0.7</w:t>
            </w:r>
          </w:p>
        </w:tc>
        <w:tc>
          <w:tcPr>
            <w:tcW w:w="410" w:type="pct"/>
            <w:tcBorders>
              <w:top w:val="nil"/>
              <w:left w:val="nil"/>
              <w:bottom w:val="single" w:sz="4" w:space="0" w:color="auto"/>
              <w:right w:val="single" w:sz="4" w:space="0" w:color="auto"/>
            </w:tcBorders>
            <w:shd w:val="clear" w:color="auto" w:fill="auto"/>
            <w:noWrap/>
            <w:vAlign w:val="center"/>
            <w:hideMark/>
          </w:tcPr>
          <w:p w14:paraId="1F67D311" w14:textId="77777777" w:rsidR="004B60BD" w:rsidRPr="004B60BD" w:rsidRDefault="004B60BD" w:rsidP="004B60BD">
            <w:pPr>
              <w:jc w:val="center"/>
              <w:rPr>
                <w:color w:val="000000"/>
              </w:rPr>
            </w:pPr>
            <w:r w:rsidRPr="004B60BD">
              <w:rPr>
                <w:color w:val="000000"/>
              </w:rPr>
              <w:t>286.1</w:t>
            </w:r>
          </w:p>
        </w:tc>
        <w:tc>
          <w:tcPr>
            <w:tcW w:w="440" w:type="pct"/>
            <w:tcBorders>
              <w:top w:val="nil"/>
              <w:left w:val="nil"/>
              <w:bottom w:val="single" w:sz="4" w:space="0" w:color="auto"/>
              <w:right w:val="single" w:sz="4" w:space="0" w:color="auto"/>
            </w:tcBorders>
            <w:shd w:val="clear" w:color="auto" w:fill="auto"/>
            <w:noWrap/>
            <w:vAlign w:val="center"/>
            <w:hideMark/>
          </w:tcPr>
          <w:p w14:paraId="6D190751" w14:textId="77777777" w:rsidR="004B60BD" w:rsidRPr="004B60BD" w:rsidRDefault="004B60BD" w:rsidP="004B60BD">
            <w:pPr>
              <w:jc w:val="center"/>
              <w:rPr>
                <w:color w:val="000000"/>
              </w:rPr>
            </w:pPr>
            <w:r w:rsidRPr="004B60BD">
              <w:rPr>
                <w:color w:val="000000"/>
              </w:rPr>
              <w:t>36.6</w:t>
            </w:r>
          </w:p>
        </w:tc>
        <w:tc>
          <w:tcPr>
            <w:tcW w:w="381" w:type="pct"/>
            <w:tcBorders>
              <w:top w:val="nil"/>
              <w:left w:val="nil"/>
              <w:bottom w:val="single" w:sz="4" w:space="0" w:color="auto"/>
              <w:right w:val="single" w:sz="4" w:space="0" w:color="auto"/>
            </w:tcBorders>
            <w:shd w:val="clear" w:color="auto" w:fill="auto"/>
            <w:noWrap/>
            <w:vAlign w:val="center"/>
            <w:hideMark/>
          </w:tcPr>
          <w:p w14:paraId="743AADF3" w14:textId="77777777" w:rsidR="004B60BD" w:rsidRPr="004B60BD" w:rsidRDefault="004B60BD" w:rsidP="004B60BD">
            <w:pPr>
              <w:jc w:val="center"/>
              <w:rPr>
                <w:color w:val="000000"/>
              </w:rPr>
            </w:pPr>
            <w:r w:rsidRPr="004B60BD">
              <w:rPr>
                <w:color w:val="000000"/>
              </w:rPr>
              <w:t>1.0</w:t>
            </w:r>
          </w:p>
        </w:tc>
        <w:tc>
          <w:tcPr>
            <w:tcW w:w="402" w:type="pct"/>
            <w:tcBorders>
              <w:top w:val="nil"/>
              <w:left w:val="nil"/>
              <w:bottom w:val="single" w:sz="4" w:space="0" w:color="auto"/>
              <w:right w:val="single" w:sz="4" w:space="0" w:color="auto"/>
            </w:tcBorders>
            <w:shd w:val="clear" w:color="auto" w:fill="auto"/>
            <w:noWrap/>
            <w:vAlign w:val="center"/>
            <w:hideMark/>
          </w:tcPr>
          <w:p w14:paraId="0A30497A" w14:textId="77777777" w:rsidR="004B60BD" w:rsidRPr="004B60BD" w:rsidRDefault="004B60BD" w:rsidP="004B60BD">
            <w:pPr>
              <w:jc w:val="center"/>
              <w:rPr>
                <w:color w:val="000000"/>
              </w:rPr>
            </w:pPr>
            <w:r w:rsidRPr="004B60BD">
              <w:rPr>
                <w:color w:val="000000"/>
              </w:rPr>
              <w:t>11.7</w:t>
            </w:r>
          </w:p>
        </w:tc>
        <w:tc>
          <w:tcPr>
            <w:tcW w:w="263" w:type="pct"/>
            <w:tcBorders>
              <w:top w:val="nil"/>
              <w:left w:val="nil"/>
              <w:bottom w:val="single" w:sz="4" w:space="0" w:color="auto"/>
              <w:right w:val="single" w:sz="8" w:space="0" w:color="auto"/>
            </w:tcBorders>
            <w:shd w:val="clear" w:color="auto" w:fill="auto"/>
            <w:noWrap/>
            <w:vAlign w:val="center"/>
            <w:hideMark/>
          </w:tcPr>
          <w:p w14:paraId="797F8D15" w14:textId="77777777" w:rsidR="004B60BD" w:rsidRPr="004B60BD" w:rsidRDefault="004B60BD" w:rsidP="004B60BD">
            <w:pPr>
              <w:jc w:val="center"/>
            </w:pPr>
            <w:r w:rsidRPr="004B60BD">
              <w:t>4.1</w:t>
            </w:r>
          </w:p>
        </w:tc>
      </w:tr>
      <w:tr w:rsidR="004B60BD" w:rsidRPr="004B60BD" w14:paraId="51442371"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16571F44" w14:textId="77777777" w:rsidR="004B60BD" w:rsidRPr="004B60BD" w:rsidRDefault="004B60BD" w:rsidP="004B60BD">
            <w:pPr>
              <w:jc w:val="center"/>
              <w:rPr>
                <w:color w:val="000000"/>
              </w:rPr>
            </w:pPr>
            <w:r w:rsidRPr="004B60BD">
              <w:rPr>
                <w:color w:val="000000"/>
              </w:rPr>
              <w:t>10 476 421</w:t>
            </w:r>
          </w:p>
        </w:tc>
        <w:tc>
          <w:tcPr>
            <w:tcW w:w="440" w:type="pct"/>
            <w:tcBorders>
              <w:top w:val="nil"/>
              <w:left w:val="nil"/>
              <w:bottom w:val="single" w:sz="4" w:space="0" w:color="auto"/>
              <w:right w:val="single" w:sz="4" w:space="0" w:color="auto"/>
            </w:tcBorders>
            <w:shd w:val="clear" w:color="auto" w:fill="auto"/>
            <w:noWrap/>
            <w:vAlign w:val="center"/>
            <w:hideMark/>
          </w:tcPr>
          <w:p w14:paraId="27574095" w14:textId="77777777" w:rsidR="004B60BD" w:rsidRPr="004B60BD" w:rsidRDefault="004B60BD" w:rsidP="004B60BD">
            <w:pPr>
              <w:jc w:val="center"/>
              <w:rPr>
                <w:color w:val="000000"/>
              </w:rPr>
            </w:pPr>
            <w:r w:rsidRPr="004B60BD">
              <w:rPr>
                <w:color w:val="000000"/>
              </w:rPr>
              <w:t>14.6</w:t>
            </w:r>
          </w:p>
        </w:tc>
        <w:tc>
          <w:tcPr>
            <w:tcW w:w="381" w:type="pct"/>
            <w:tcBorders>
              <w:top w:val="nil"/>
              <w:left w:val="nil"/>
              <w:bottom w:val="single" w:sz="4" w:space="0" w:color="auto"/>
              <w:right w:val="single" w:sz="4" w:space="0" w:color="auto"/>
            </w:tcBorders>
            <w:shd w:val="clear" w:color="auto" w:fill="auto"/>
            <w:noWrap/>
            <w:vAlign w:val="center"/>
            <w:hideMark/>
          </w:tcPr>
          <w:p w14:paraId="5955558A" w14:textId="77777777" w:rsidR="004B60BD" w:rsidRPr="004B60BD" w:rsidRDefault="004B60BD" w:rsidP="004B60BD">
            <w:pPr>
              <w:jc w:val="center"/>
              <w:rPr>
                <w:color w:val="000000"/>
              </w:rPr>
            </w:pPr>
            <w:r w:rsidRPr="004B60BD">
              <w:rPr>
                <w:color w:val="000000"/>
              </w:rPr>
              <w:t>4.8</w:t>
            </w:r>
          </w:p>
        </w:tc>
        <w:tc>
          <w:tcPr>
            <w:tcW w:w="557" w:type="pct"/>
            <w:tcBorders>
              <w:top w:val="nil"/>
              <w:left w:val="nil"/>
              <w:bottom w:val="single" w:sz="4" w:space="0" w:color="auto"/>
              <w:right w:val="single" w:sz="4" w:space="0" w:color="auto"/>
            </w:tcBorders>
            <w:shd w:val="clear" w:color="auto" w:fill="auto"/>
            <w:noWrap/>
            <w:vAlign w:val="center"/>
            <w:hideMark/>
          </w:tcPr>
          <w:p w14:paraId="39BF7EED" w14:textId="77777777" w:rsidR="004B60BD" w:rsidRPr="004B60BD" w:rsidRDefault="004B60BD" w:rsidP="004B60BD">
            <w:pPr>
              <w:jc w:val="cente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center"/>
            <w:hideMark/>
          </w:tcPr>
          <w:p w14:paraId="0275243E" w14:textId="77777777" w:rsidR="004B60BD" w:rsidRPr="004B60BD" w:rsidRDefault="004B60BD" w:rsidP="004B60BD">
            <w:pPr>
              <w:jc w:val="center"/>
              <w:rPr>
                <w:color w:val="000000"/>
              </w:rPr>
            </w:pPr>
            <w:r w:rsidRPr="004B60BD">
              <w:rPr>
                <w:color w:val="000000"/>
              </w:rPr>
              <w:t> </w:t>
            </w:r>
          </w:p>
        </w:tc>
        <w:tc>
          <w:tcPr>
            <w:tcW w:w="410" w:type="pct"/>
            <w:tcBorders>
              <w:top w:val="nil"/>
              <w:left w:val="nil"/>
              <w:bottom w:val="single" w:sz="4" w:space="0" w:color="auto"/>
              <w:right w:val="single" w:sz="4" w:space="0" w:color="auto"/>
            </w:tcBorders>
            <w:shd w:val="clear" w:color="auto" w:fill="auto"/>
            <w:noWrap/>
            <w:vAlign w:val="center"/>
            <w:hideMark/>
          </w:tcPr>
          <w:p w14:paraId="62FBFF57" w14:textId="77777777" w:rsidR="004B60BD" w:rsidRPr="004B60BD" w:rsidRDefault="004B60BD" w:rsidP="004B60BD">
            <w:pPr>
              <w:jc w:val="center"/>
              <w:rPr>
                <w:color w:val="000000"/>
              </w:rPr>
            </w:pPr>
            <w:r w:rsidRPr="004B60BD">
              <w:rPr>
                <w:color w:val="000000"/>
              </w:rPr>
              <w:t> </w:t>
            </w:r>
          </w:p>
        </w:tc>
        <w:tc>
          <w:tcPr>
            <w:tcW w:w="440" w:type="pct"/>
            <w:tcBorders>
              <w:top w:val="nil"/>
              <w:left w:val="nil"/>
              <w:bottom w:val="single" w:sz="4" w:space="0" w:color="auto"/>
              <w:right w:val="single" w:sz="4" w:space="0" w:color="auto"/>
            </w:tcBorders>
            <w:shd w:val="clear" w:color="auto" w:fill="auto"/>
            <w:noWrap/>
            <w:vAlign w:val="center"/>
            <w:hideMark/>
          </w:tcPr>
          <w:p w14:paraId="787F9BE0" w14:textId="77777777" w:rsidR="004B60BD" w:rsidRPr="004B60BD" w:rsidRDefault="004B60BD" w:rsidP="004B60BD">
            <w:pPr>
              <w:jc w:val="center"/>
              <w:rPr>
                <w:color w:val="000000"/>
              </w:rPr>
            </w:pPr>
            <w:r w:rsidRPr="004B60BD">
              <w:rPr>
                <w:color w:val="000000"/>
              </w:rPr>
              <w:t> </w:t>
            </w:r>
          </w:p>
        </w:tc>
        <w:tc>
          <w:tcPr>
            <w:tcW w:w="381" w:type="pct"/>
            <w:tcBorders>
              <w:top w:val="nil"/>
              <w:left w:val="nil"/>
              <w:bottom w:val="single" w:sz="4" w:space="0" w:color="auto"/>
              <w:right w:val="single" w:sz="4" w:space="0" w:color="auto"/>
            </w:tcBorders>
            <w:shd w:val="clear" w:color="auto" w:fill="auto"/>
            <w:noWrap/>
            <w:vAlign w:val="center"/>
            <w:hideMark/>
          </w:tcPr>
          <w:p w14:paraId="528BC71A" w14:textId="77777777" w:rsidR="004B60BD" w:rsidRPr="004B60BD" w:rsidRDefault="004B60BD" w:rsidP="004B60BD">
            <w:pPr>
              <w:jc w:val="center"/>
              <w:rPr>
                <w:color w:val="000000"/>
              </w:rPr>
            </w:pPr>
            <w:r w:rsidRPr="004B60BD">
              <w:rPr>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57620B7B" w14:textId="77777777" w:rsidR="004B60BD" w:rsidRPr="004B60BD" w:rsidRDefault="004B60BD" w:rsidP="004B60BD">
            <w:pPr>
              <w:jc w:val="center"/>
              <w:rPr>
                <w:color w:val="000000"/>
              </w:rPr>
            </w:pPr>
            <w:r w:rsidRPr="004B60BD">
              <w:rPr>
                <w:color w:val="000000"/>
              </w:rPr>
              <w:t> </w:t>
            </w:r>
          </w:p>
        </w:tc>
        <w:tc>
          <w:tcPr>
            <w:tcW w:w="263" w:type="pct"/>
            <w:tcBorders>
              <w:top w:val="nil"/>
              <w:left w:val="nil"/>
              <w:bottom w:val="single" w:sz="4" w:space="0" w:color="auto"/>
              <w:right w:val="single" w:sz="8" w:space="0" w:color="auto"/>
            </w:tcBorders>
            <w:shd w:val="clear" w:color="auto" w:fill="auto"/>
            <w:noWrap/>
            <w:vAlign w:val="center"/>
            <w:hideMark/>
          </w:tcPr>
          <w:p w14:paraId="675F621F" w14:textId="77777777" w:rsidR="004B60BD" w:rsidRPr="004B60BD" w:rsidRDefault="004B60BD" w:rsidP="004B60BD">
            <w:pPr>
              <w:jc w:val="center"/>
            </w:pPr>
            <w:r w:rsidRPr="004B60BD">
              <w:t> </w:t>
            </w:r>
          </w:p>
        </w:tc>
      </w:tr>
      <w:tr w:rsidR="004B60BD" w:rsidRPr="004B60BD" w14:paraId="6A22235A"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3E107A45" w14:textId="77777777" w:rsidR="004B60BD" w:rsidRPr="004B60BD" w:rsidRDefault="004B60BD" w:rsidP="004B60BD">
            <w:pPr>
              <w:jc w:val="center"/>
              <w:rPr>
                <w:color w:val="000000"/>
              </w:rPr>
            </w:pPr>
            <w:r w:rsidRPr="004B60BD">
              <w:rPr>
                <w:color w:val="000000"/>
              </w:rPr>
              <w:lastRenderedPageBreak/>
              <w:t>10 477 421</w:t>
            </w:r>
          </w:p>
        </w:tc>
        <w:tc>
          <w:tcPr>
            <w:tcW w:w="440" w:type="pct"/>
            <w:tcBorders>
              <w:top w:val="nil"/>
              <w:left w:val="nil"/>
              <w:bottom w:val="single" w:sz="4" w:space="0" w:color="auto"/>
              <w:right w:val="single" w:sz="4" w:space="0" w:color="auto"/>
            </w:tcBorders>
            <w:shd w:val="clear" w:color="auto" w:fill="auto"/>
            <w:noWrap/>
            <w:vAlign w:val="center"/>
            <w:hideMark/>
          </w:tcPr>
          <w:p w14:paraId="192F8934" w14:textId="77777777" w:rsidR="004B60BD" w:rsidRPr="004B60BD" w:rsidRDefault="004B60BD" w:rsidP="004B60BD">
            <w:pPr>
              <w:jc w:val="center"/>
              <w:rPr>
                <w:color w:val="000000"/>
              </w:rPr>
            </w:pPr>
            <w:r w:rsidRPr="004B60BD">
              <w:rPr>
                <w:color w:val="000000"/>
              </w:rPr>
              <w:t>37.4</w:t>
            </w:r>
          </w:p>
        </w:tc>
        <w:tc>
          <w:tcPr>
            <w:tcW w:w="381" w:type="pct"/>
            <w:tcBorders>
              <w:top w:val="nil"/>
              <w:left w:val="nil"/>
              <w:bottom w:val="single" w:sz="4" w:space="0" w:color="auto"/>
              <w:right w:val="single" w:sz="4" w:space="0" w:color="auto"/>
            </w:tcBorders>
            <w:shd w:val="clear" w:color="auto" w:fill="auto"/>
            <w:noWrap/>
            <w:vAlign w:val="center"/>
            <w:hideMark/>
          </w:tcPr>
          <w:p w14:paraId="4FAF4517" w14:textId="77777777" w:rsidR="004B60BD" w:rsidRPr="004B60BD" w:rsidRDefault="004B60BD" w:rsidP="004B60BD">
            <w:pPr>
              <w:jc w:val="center"/>
              <w:rPr>
                <w:color w:val="000000"/>
              </w:rPr>
            </w:pPr>
            <w:r w:rsidRPr="004B60BD">
              <w:rPr>
                <w:color w:val="000000"/>
              </w:rPr>
              <w:t>12.3</w:t>
            </w:r>
          </w:p>
        </w:tc>
        <w:tc>
          <w:tcPr>
            <w:tcW w:w="557" w:type="pct"/>
            <w:tcBorders>
              <w:top w:val="nil"/>
              <w:left w:val="nil"/>
              <w:bottom w:val="single" w:sz="4" w:space="0" w:color="auto"/>
              <w:right w:val="single" w:sz="4" w:space="0" w:color="auto"/>
            </w:tcBorders>
            <w:shd w:val="clear" w:color="auto" w:fill="auto"/>
            <w:noWrap/>
            <w:vAlign w:val="center"/>
            <w:hideMark/>
          </w:tcPr>
          <w:p w14:paraId="11FA5BD9" w14:textId="77777777" w:rsidR="004B60BD" w:rsidRPr="004B60BD" w:rsidRDefault="004B60BD" w:rsidP="004B60BD">
            <w:pPr>
              <w:jc w:val="center"/>
              <w:rPr>
                <w:color w:val="000000"/>
              </w:rPr>
            </w:pPr>
            <w:r w:rsidRPr="004B60BD">
              <w:rPr>
                <w:color w:val="000000"/>
              </w:rPr>
              <w:t>6899.5</w:t>
            </w:r>
          </w:p>
        </w:tc>
        <w:tc>
          <w:tcPr>
            <w:tcW w:w="381" w:type="pct"/>
            <w:tcBorders>
              <w:top w:val="nil"/>
              <w:left w:val="nil"/>
              <w:bottom w:val="single" w:sz="4" w:space="0" w:color="auto"/>
              <w:right w:val="single" w:sz="4" w:space="0" w:color="auto"/>
            </w:tcBorders>
            <w:shd w:val="clear" w:color="auto" w:fill="auto"/>
            <w:noWrap/>
            <w:vAlign w:val="center"/>
            <w:hideMark/>
          </w:tcPr>
          <w:p w14:paraId="4CA25B2A" w14:textId="77777777" w:rsidR="004B60BD" w:rsidRPr="004B60BD" w:rsidRDefault="004B60BD" w:rsidP="004B60BD">
            <w:pPr>
              <w:jc w:val="center"/>
              <w:rPr>
                <w:color w:val="000000"/>
              </w:rPr>
            </w:pPr>
            <w:r w:rsidRPr="004B60BD">
              <w:rPr>
                <w:color w:val="000000"/>
              </w:rPr>
              <w:t>5.7</w:t>
            </w:r>
          </w:p>
        </w:tc>
        <w:tc>
          <w:tcPr>
            <w:tcW w:w="410" w:type="pct"/>
            <w:tcBorders>
              <w:top w:val="nil"/>
              <w:left w:val="nil"/>
              <w:bottom w:val="single" w:sz="4" w:space="0" w:color="auto"/>
              <w:right w:val="single" w:sz="4" w:space="0" w:color="auto"/>
            </w:tcBorders>
            <w:shd w:val="clear" w:color="auto" w:fill="auto"/>
            <w:noWrap/>
            <w:vAlign w:val="center"/>
            <w:hideMark/>
          </w:tcPr>
          <w:p w14:paraId="0B90311A" w14:textId="77777777" w:rsidR="004B60BD" w:rsidRPr="004B60BD" w:rsidRDefault="004B60BD" w:rsidP="004B60BD">
            <w:pPr>
              <w:jc w:val="center"/>
              <w:rPr>
                <w:color w:val="000000"/>
              </w:rPr>
            </w:pPr>
            <w:r w:rsidRPr="004B60BD">
              <w:rPr>
                <w:color w:val="000000"/>
              </w:rPr>
              <w:t>184.7</w:t>
            </w:r>
          </w:p>
        </w:tc>
        <w:tc>
          <w:tcPr>
            <w:tcW w:w="440" w:type="pct"/>
            <w:tcBorders>
              <w:top w:val="nil"/>
              <w:left w:val="nil"/>
              <w:bottom w:val="single" w:sz="4" w:space="0" w:color="auto"/>
              <w:right w:val="single" w:sz="4" w:space="0" w:color="auto"/>
            </w:tcBorders>
            <w:shd w:val="clear" w:color="auto" w:fill="auto"/>
            <w:noWrap/>
            <w:vAlign w:val="center"/>
            <w:hideMark/>
          </w:tcPr>
          <w:p w14:paraId="35B879EE" w14:textId="77777777" w:rsidR="004B60BD" w:rsidRPr="004B60BD" w:rsidRDefault="004B60BD" w:rsidP="004B60BD">
            <w:pPr>
              <w:jc w:val="center"/>
              <w:rPr>
                <w:color w:val="000000"/>
              </w:rPr>
            </w:pPr>
            <w:r w:rsidRPr="004B60BD">
              <w:rPr>
                <w:color w:val="000000"/>
              </w:rPr>
              <w:t>302.0</w:t>
            </w:r>
          </w:p>
        </w:tc>
        <w:tc>
          <w:tcPr>
            <w:tcW w:w="381" w:type="pct"/>
            <w:tcBorders>
              <w:top w:val="nil"/>
              <w:left w:val="nil"/>
              <w:bottom w:val="single" w:sz="4" w:space="0" w:color="auto"/>
              <w:right w:val="single" w:sz="4" w:space="0" w:color="auto"/>
            </w:tcBorders>
            <w:shd w:val="clear" w:color="auto" w:fill="auto"/>
            <w:noWrap/>
            <w:vAlign w:val="center"/>
            <w:hideMark/>
          </w:tcPr>
          <w:p w14:paraId="012A5DE1" w14:textId="77777777" w:rsidR="004B60BD" w:rsidRPr="004B60BD" w:rsidRDefault="004B60BD" w:rsidP="004B60BD">
            <w:pPr>
              <w:jc w:val="center"/>
              <w:rPr>
                <w:color w:val="000000"/>
              </w:rPr>
            </w:pPr>
            <w:r w:rsidRPr="004B60BD">
              <w:rPr>
                <w:color w:val="000000"/>
              </w:rPr>
              <w:t>8.2</w:t>
            </w:r>
          </w:p>
        </w:tc>
        <w:tc>
          <w:tcPr>
            <w:tcW w:w="402" w:type="pct"/>
            <w:tcBorders>
              <w:top w:val="nil"/>
              <w:left w:val="nil"/>
              <w:bottom w:val="single" w:sz="4" w:space="0" w:color="auto"/>
              <w:right w:val="single" w:sz="4" w:space="0" w:color="auto"/>
            </w:tcBorders>
            <w:shd w:val="clear" w:color="auto" w:fill="auto"/>
            <w:noWrap/>
            <w:vAlign w:val="center"/>
            <w:hideMark/>
          </w:tcPr>
          <w:p w14:paraId="51603FFA" w14:textId="77777777" w:rsidR="004B60BD" w:rsidRPr="004B60BD" w:rsidRDefault="004B60BD" w:rsidP="004B60BD">
            <w:pPr>
              <w:jc w:val="center"/>
              <w:rPr>
                <w:color w:val="000000"/>
              </w:rPr>
            </w:pPr>
            <w:r w:rsidRPr="004B60BD">
              <w:rPr>
                <w:color w:val="000000"/>
              </w:rPr>
              <w:t>8.1</w:t>
            </w:r>
          </w:p>
        </w:tc>
        <w:tc>
          <w:tcPr>
            <w:tcW w:w="263" w:type="pct"/>
            <w:tcBorders>
              <w:top w:val="nil"/>
              <w:left w:val="nil"/>
              <w:bottom w:val="single" w:sz="4" w:space="0" w:color="auto"/>
              <w:right w:val="single" w:sz="8" w:space="0" w:color="auto"/>
            </w:tcBorders>
            <w:shd w:val="clear" w:color="auto" w:fill="auto"/>
            <w:noWrap/>
            <w:vAlign w:val="center"/>
            <w:hideMark/>
          </w:tcPr>
          <w:p w14:paraId="74833F59" w14:textId="77777777" w:rsidR="004B60BD" w:rsidRPr="004B60BD" w:rsidRDefault="004B60BD" w:rsidP="004B60BD">
            <w:pPr>
              <w:jc w:val="center"/>
            </w:pPr>
            <w:r w:rsidRPr="004B60BD">
              <w:t>4.4</w:t>
            </w:r>
          </w:p>
        </w:tc>
      </w:tr>
      <w:tr w:rsidR="004B60BD" w:rsidRPr="004B60BD" w14:paraId="28A0C0FC"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3AB334CC" w14:textId="77777777" w:rsidR="004B60BD" w:rsidRPr="004B60BD" w:rsidRDefault="004B60BD" w:rsidP="004B60BD">
            <w:pPr>
              <w:jc w:val="center"/>
              <w:rPr>
                <w:color w:val="000000"/>
              </w:rPr>
            </w:pPr>
            <w:r w:rsidRPr="004B60BD">
              <w:rPr>
                <w:color w:val="000000"/>
              </w:rPr>
              <w:t>10 478 421</w:t>
            </w:r>
          </w:p>
        </w:tc>
        <w:tc>
          <w:tcPr>
            <w:tcW w:w="440" w:type="pct"/>
            <w:tcBorders>
              <w:top w:val="nil"/>
              <w:left w:val="nil"/>
              <w:bottom w:val="single" w:sz="4" w:space="0" w:color="auto"/>
              <w:right w:val="single" w:sz="4" w:space="0" w:color="auto"/>
            </w:tcBorders>
            <w:shd w:val="clear" w:color="auto" w:fill="auto"/>
            <w:noWrap/>
            <w:vAlign w:val="center"/>
            <w:hideMark/>
          </w:tcPr>
          <w:p w14:paraId="07FD4EAE" w14:textId="77777777" w:rsidR="004B60BD" w:rsidRPr="004B60BD" w:rsidRDefault="004B60BD" w:rsidP="004B60BD">
            <w:pPr>
              <w:jc w:val="center"/>
              <w:rPr>
                <w:color w:val="000000"/>
              </w:rPr>
            </w:pPr>
            <w:r w:rsidRPr="004B60BD">
              <w:rPr>
                <w:color w:val="000000"/>
              </w:rPr>
              <w:t>8.8</w:t>
            </w:r>
          </w:p>
        </w:tc>
        <w:tc>
          <w:tcPr>
            <w:tcW w:w="381" w:type="pct"/>
            <w:tcBorders>
              <w:top w:val="nil"/>
              <w:left w:val="nil"/>
              <w:bottom w:val="single" w:sz="4" w:space="0" w:color="auto"/>
              <w:right w:val="single" w:sz="4" w:space="0" w:color="auto"/>
            </w:tcBorders>
            <w:shd w:val="clear" w:color="auto" w:fill="auto"/>
            <w:noWrap/>
            <w:vAlign w:val="center"/>
            <w:hideMark/>
          </w:tcPr>
          <w:p w14:paraId="1BC01126" w14:textId="77777777" w:rsidR="004B60BD" w:rsidRPr="004B60BD" w:rsidRDefault="004B60BD" w:rsidP="004B60BD">
            <w:pPr>
              <w:jc w:val="center"/>
              <w:rPr>
                <w:color w:val="000000"/>
              </w:rPr>
            </w:pPr>
            <w:r w:rsidRPr="004B60BD">
              <w:rPr>
                <w:color w:val="000000"/>
              </w:rPr>
              <w:t>2.9</w:t>
            </w:r>
          </w:p>
        </w:tc>
        <w:tc>
          <w:tcPr>
            <w:tcW w:w="557" w:type="pct"/>
            <w:tcBorders>
              <w:top w:val="nil"/>
              <w:left w:val="nil"/>
              <w:bottom w:val="single" w:sz="4" w:space="0" w:color="auto"/>
              <w:right w:val="single" w:sz="4" w:space="0" w:color="auto"/>
            </w:tcBorders>
            <w:shd w:val="clear" w:color="auto" w:fill="auto"/>
            <w:noWrap/>
            <w:vAlign w:val="center"/>
            <w:hideMark/>
          </w:tcPr>
          <w:p w14:paraId="325EB187" w14:textId="77777777" w:rsidR="004B60BD" w:rsidRPr="004B60BD" w:rsidRDefault="004B60BD" w:rsidP="004B60BD">
            <w:pPr>
              <w:jc w:val="center"/>
              <w:rPr>
                <w:color w:val="000000"/>
              </w:rPr>
            </w:pPr>
            <w:r w:rsidRPr="004B60BD">
              <w:rPr>
                <w:color w:val="000000"/>
              </w:rPr>
              <w:t>2414.9</w:t>
            </w:r>
          </w:p>
        </w:tc>
        <w:tc>
          <w:tcPr>
            <w:tcW w:w="381" w:type="pct"/>
            <w:tcBorders>
              <w:top w:val="nil"/>
              <w:left w:val="nil"/>
              <w:bottom w:val="single" w:sz="4" w:space="0" w:color="auto"/>
              <w:right w:val="single" w:sz="4" w:space="0" w:color="auto"/>
            </w:tcBorders>
            <w:shd w:val="clear" w:color="auto" w:fill="auto"/>
            <w:noWrap/>
            <w:vAlign w:val="center"/>
            <w:hideMark/>
          </w:tcPr>
          <w:p w14:paraId="75CD4FE5" w14:textId="77777777" w:rsidR="004B60BD" w:rsidRPr="004B60BD" w:rsidRDefault="004B60BD" w:rsidP="004B60BD">
            <w:pPr>
              <w:jc w:val="center"/>
              <w:rPr>
                <w:color w:val="000000"/>
              </w:rPr>
            </w:pPr>
            <w:r w:rsidRPr="004B60BD">
              <w:rPr>
                <w:color w:val="000000"/>
              </w:rPr>
              <w:t>2.0</w:t>
            </w:r>
          </w:p>
        </w:tc>
        <w:tc>
          <w:tcPr>
            <w:tcW w:w="410" w:type="pct"/>
            <w:tcBorders>
              <w:top w:val="nil"/>
              <w:left w:val="nil"/>
              <w:bottom w:val="single" w:sz="4" w:space="0" w:color="auto"/>
              <w:right w:val="single" w:sz="4" w:space="0" w:color="auto"/>
            </w:tcBorders>
            <w:shd w:val="clear" w:color="auto" w:fill="auto"/>
            <w:noWrap/>
            <w:vAlign w:val="center"/>
            <w:hideMark/>
          </w:tcPr>
          <w:p w14:paraId="607F0BCF" w14:textId="77777777" w:rsidR="004B60BD" w:rsidRPr="004B60BD" w:rsidRDefault="004B60BD" w:rsidP="004B60BD">
            <w:pPr>
              <w:jc w:val="center"/>
              <w:rPr>
                <w:color w:val="000000"/>
              </w:rPr>
            </w:pPr>
            <w:r w:rsidRPr="004B60BD">
              <w:rPr>
                <w:color w:val="000000"/>
              </w:rPr>
              <w:t>274.4</w:t>
            </w:r>
          </w:p>
        </w:tc>
        <w:tc>
          <w:tcPr>
            <w:tcW w:w="440" w:type="pct"/>
            <w:tcBorders>
              <w:top w:val="nil"/>
              <w:left w:val="nil"/>
              <w:bottom w:val="single" w:sz="4" w:space="0" w:color="auto"/>
              <w:right w:val="single" w:sz="4" w:space="0" w:color="auto"/>
            </w:tcBorders>
            <w:shd w:val="clear" w:color="auto" w:fill="auto"/>
            <w:noWrap/>
            <w:vAlign w:val="center"/>
            <w:hideMark/>
          </w:tcPr>
          <w:p w14:paraId="04F4FBB7" w14:textId="77777777" w:rsidR="004B60BD" w:rsidRPr="004B60BD" w:rsidRDefault="004B60BD" w:rsidP="004B60BD">
            <w:pPr>
              <w:jc w:val="center"/>
              <w:rPr>
                <w:color w:val="000000"/>
              </w:rPr>
            </w:pPr>
            <w:r w:rsidRPr="004B60BD">
              <w:rPr>
                <w:color w:val="000000"/>
              </w:rPr>
              <w:t>86.9</w:t>
            </w:r>
          </w:p>
        </w:tc>
        <w:tc>
          <w:tcPr>
            <w:tcW w:w="381" w:type="pct"/>
            <w:tcBorders>
              <w:top w:val="nil"/>
              <w:left w:val="nil"/>
              <w:bottom w:val="single" w:sz="4" w:space="0" w:color="auto"/>
              <w:right w:val="single" w:sz="4" w:space="0" w:color="auto"/>
            </w:tcBorders>
            <w:shd w:val="clear" w:color="auto" w:fill="auto"/>
            <w:noWrap/>
            <w:vAlign w:val="center"/>
            <w:hideMark/>
          </w:tcPr>
          <w:p w14:paraId="45694417" w14:textId="77777777" w:rsidR="004B60BD" w:rsidRPr="004B60BD" w:rsidRDefault="004B60BD" w:rsidP="004B60BD">
            <w:pPr>
              <w:jc w:val="center"/>
              <w:rPr>
                <w:color w:val="000000"/>
              </w:rPr>
            </w:pPr>
            <w:r w:rsidRPr="004B60BD">
              <w:rPr>
                <w:color w:val="000000"/>
              </w:rPr>
              <w:t>2.4</w:t>
            </w:r>
          </w:p>
        </w:tc>
        <w:tc>
          <w:tcPr>
            <w:tcW w:w="402" w:type="pct"/>
            <w:tcBorders>
              <w:top w:val="nil"/>
              <w:left w:val="nil"/>
              <w:bottom w:val="single" w:sz="4" w:space="0" w:color="auto"/>
              <w:right w:val="single" w:sz="4" w:space="0" w:color="auto"/>
            </w:tcBorders>
            <w:shd w:val="clear" w:color="auto" w:fill="auto"/>
            <w:noWrap/>
            <w:vAlign w:val="center"/>
            <w:hideMark/>
          </w:tcPr>
          <w:p w14:paraId="7266116D" w14:textId="77777777" w:rsidR="004B60BD" w:rsidRPr="004B60BD" w:rsidRDefault="004B60BD" w:rsidP="004B60BD">
            <w:pPr>
              <w:jc w:val="center"/>
              <w:rPr>
                <w:color w:val="000000"/>
              </w:rPr>
            </w:pPr>
            <w:r w:rsidRPr="004B60BD">
              <w:rPr>
                <w:color w:val="000000"/>
              </w:rPr>
              <w:t>9.9</w:t>
            </w:r>
          </w:p>
        </w:tc>
        <w:tc>
          <w:tcPr>
            <w:tcW w:w="263" w:type="pct"/>
            <w:tcBorders>
              <w:top w:val="nil"/>
              <w:left w:val="nil"/>
              <w:bottom w:val="single" w:sz="4" w:space="0" w:color="auto"/>
              <w:right w:val="single" w:sz="8" w:space="0" w:color="auto"/>
            </w:tcBorders>
            <w:shd w:val="clear" w:color="auto" w:fill="auto"/>
            <w:noWrap/>
            <w:vAlign w:val="center"/>
            <w:hideMark/>
          </w:tcPr>
          <w:p w14:paraId="50B77217" w14:textId="77777777" w:rsidR="004B60BD" w:rsidRPr="004B60BD" w:rsidRDefault="004B60BD" w:rsidP="004B60BD">
            <w:pPr>
              <w:jc w:val="center"/>
            </w:pPr>
            <w:r w:rsidRPr="004B60BD">
              <w:t>3.6</w:t>
            </w:r>
          </w:p>
        </w:tc>
      </w:tr>
      <w:tr w:rsidR="004B60BD" w:rsidRPr="004B60BD" w14:paraId="183D7C44"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3A185B37" w14:textId="77777777" w:rsidR="004B60BD" w:rsidRPr="004B60BD" w:rsidRDefault="004B60BD" w:rsidP="004B60BD">
            <w:pPr>
              <w:jc w:val="center"/>
              <w:rPr>
                <w:color w:val="000000"/>
              </w:rPr>
            </w:pPr>
            <w:r w:rsidRPr="004B60BD">
              <w:rPr>
                <w:color w:val="000000"/>
              </w:rPr>
              <w:t>10 479 421</w:t>
            </w:r>
          </w:p>
        </w:tc>
        <w:tc>
          <w:tcPr>
            <w:tcW w:w="440" w:type="pct"/>
            <w:tcBorders>
              <w:top w:val="nil"/>
              <w:left w:val="nil"/>
              <w:bottom w:val="single" w:sz="4" w:space="0" w:color="auto"/>
              <w:right w:val="single" w:sz="4" w:space="0" w:color="auto"/>
            </w:tcBorders>
            <w:shd w:val="clear" w:color="auto" w:fill="auto"/>
            <w:noWrap/>
            <w:vAlign w:val="center"/>
            <w:hideMark/>
          </w:tcPr>
          <w:p w14:paraId="53701463" w14:textId="77777777" w:rsidR="004B60BD" w:rsidRPr="004B60BD" w:rsidRDefault="004B60BD" w:rsidP="004B60BD">
            <w:pPr>
              <w:jc w:val="center"/>
              <w:rPr>
                <w:color w:val="000000"/>
              </w:rPr>
            </w:pPr>
            <w:r w:rsidRPr="004B60BD">
              <w:rPr>
                <w:color w:val="000000"/>
              </w:rPr>
              <w:t>48.0</w:t>
            </w:r>
          </w:p>
        </w:tc>
        <w:tc>
          <w:tcPr>
            <w:tcW w:w="381" w:type="pct"/>
            <w:tcBorders>
              <w:top w:val="nil"/>
              <w:left w:val="nil"/>
              <w:bottom w:val="single" w:sz="4" w:space="0" w:color="auto"/>
              <w:right w:val="single" w:sz="4" w:space="0" w:color="auto"/>
            </w:tcBorders>
            <w:shd w:val="clear" w:color="auto" w:fill="auto"/>
            <w:noWrap/>
            <w:vAlign w:val="center"/>
            <w:hideMark/>
          </w:tcPr>
          <w:p w14:paraId="0DCAF7C7" w14:textId="77777777" w:rsidR="004B60BD" w:rsidRPr="004B60BD" w:rsidRDefault="004B60BD" w:rsidP="004B60BD">
            <w:pPr>
              <w:jc w:val="center"/>
              <w:rPr>
                <w:color w:val="000000"/>
              </w:rPr>
            </w:pPr>
            <w:r w:rsidRPr="004B60BD">
              <w:rPr>
                <w:color w:val="000000"/>
              </w:rPr>
              <w:t>15.8</w:t>
            </w:r>
          </w:p>
        </w:tc>
        <w:tc>
          <w:tcPr>
            <w:tcW w:w="557" w:type="pct"/>
            <w:tcBorders>
              <w:top w:val="nil"/>
              <w:left w:val="nil"/>
              <w:bottom w:val="single" w:sz="4" w:space="0" w:color="auto"/>
              <w:right w:val="single" w:sz="4" w:space="0" w:color="auto"/>
            </w:tcBorders>
            <w:shd w:val="clear" w:color="auto" w:fill="auto"/>
            <w:noWrap/>
            <w:vAlign w:val="center"/>
            <w:hideMark/>
          </w:tcPr>
          <w:p w14:paraId="3E9050A7" w14:textId="77777777" w:rsidR="004B60BD" w:rsidRPr="004B60BD" w:rsidRDefault="004B60BD" w:rsidP="004B60BD">
            <w:pPr>
              <w:jc w:val="center"/>
              <w:rPr>
                <w:color w:val="000000"/>
              </w:rPr>
            </w:pPr>
            <w:r w:rsidRPr="004B60BD">
              <w:rPr>
                <w:color w:val="000000"/>
              </w:rPr>
              <w:t>42934.4</w:t>
            </w:r>
          </w:p>
        </w:tc>
        <w:tc>
          <w:tcPr>
            <w:tcW w:w="381" w:type="pct"/>
            <w:tcBorders>
              <w:top w:val="nil"/>
              <w:left w:val="nil"/>
              <w:bottom w:val="single" w:sz="4" w:space="0" w:color="auto"/>
              <w:right w:val="single" w:sz="4" w:space="0" w:color="auto"/>
            </w:tcBorders>
            <w:shd w:val="clear" w:color="auto" w:fill="auto"/>
            <w:noWrap/>
            <w:vAlign w:val="center"/>
            <w:hideMark/>
          </w:tcPr>
          <w:p w14:paraId="4172FBD2" w14:textId="77777777" w:rsidR="004B60BD" w:rsidRPr="004B60BD" w:rsidRDefault="004B60BD" w:rsidP="004B60BD">
            <w:pPr>
              <w:jc w:val="center"/>
              <w:rPr>
                <w:color w:val="000000"/>
              </w:rPr>
            </w:pPr>
            <w:r w:rsidRPr="004B60BD">
              <w:rPr>
                <w:color w:val="000000"/>
              </w:rPr>
              <w:t>35.7</w:t>
            </w:r>
          </w:p>
        </w:tc>
        <w:tc>
          <w:tcPr>
            <w:tcW w:w="410" w:type="pct"/>
            <w:tcBorders>
              <w:top w:val="nil"/>
              <w:left w:val="nil"/>
              <w:bottom w:val="single" w:sz="4" w:space="0" w:color="auto"/>
              <w:right w:val="single" w:sz="4" w:space="0" w:color="auto"/>
            </w:tcBorders>
            <w:shd w:val="clear" w:color="auto" w:fill="auto"/>
            <w:noWrap/>
            <w:vAlign w:val="center"/>
            <w:hideMark/>
          </w:tcPr>
          <w:p w14:paraId="7333895E" w14:textId="77777777" w:rsidR="004B60BD" w:rsidRPr="004B60BD" w:rsidRDefault="004B60BD" w:rsidP="004B60BD">
            <w:pPr>
              <w:jc w:val="center"/>
              <w:rPr>
                <w:color w:val="000000"/>
              </w:rPr>
            </w:pPr>
            <w:r w:rsidRPr="004B60BD">
              <w:rPr>
                <w:color w:val="000000"/>
              </w:rPr>
              <w:t>894.5</w:t>
            </w:r>
          </w:p>
        </w:tc>
        <w:tc>
          <w:tcPr>
            <w:tcW w:w="440" w:type="pct"/>
            <w:tcBorders>
              <w:top w:val="nil"/>
              <w:left w:val="nil"/>
              <w:bottom w:val="single" w:sz="4" w:space="0" w:color="auto"/>
              <w:right w:val="single" w:sz="4" w:space="0" w:color="auto"/>
            </w:tcBorders>
            <w:shd w:val="clear" w:color="auto" w:fill="auto"/>
            <w:noWrap/>
            <w:vAlign w:val="center"/>
            <w:hideMark/>
          </w:tcPr>
          <w:p w14:paraId="1B29D270" w14:textId="77777777" w:rsidR="004B60BD" w:rsidRPr="004B60BD" w:rsidRDefault="004B60BD" w:rsidP="004B60BD">
            <w:pPr>
              <w:jc w:val="center"/>
              <w:rPr>
                <w:color w:val="000000"/>
              </w:rPr>
            </w:pPr>
            <w:r w:rsidRPr="004B60BD">
              <w:rPr>
                <w:color w:val="000000"/>
              </w:rPr>
              <w:t>1586.1</w:t>
            </w:r>
          </w:p>
        </w:tc>
        <w:tc>
          <w:tcPr>
            <w:tcW w:w="381" w:type="pct"/>
            <w:tcBorders>
              <w:top w:val="nil"/>
              <w:left w:val="nil"/>
              <w:bottom w:val="single" w:sz="4" w:space="0" w:color="auto"/>
              <w:right w:val="single" w:sz="4" w:space="0" w:color="auto"/>
            </w:tcBorders>
            <w:shd w:val="clear" w:color="auto" w:fill="auto"/>
            <w:noWrap/>
            <w:vAlign w:val="center"/>
            <w:hideMark/>
          </w:tcPr>
          <w:p w14:paraId="2E7ACCC2" w14:textId="77777777" w:rsidR="004B60BD" w:rsidRPr="004B60BD" w:rsidRDefault="004B60BD" w:rsidP="004B60BD">
            <w:pPr>
              <w:jc w:val="center"/>
              <w:rPr>
                <w:color w:val="000000"/>
              </w:rPr>
            </w:pPr>
            <w:r w:rsidRPr="004B60BD">
              <w:rPr>
                <w:color w:val="000000"/>
              </w:rPr>
              <w:t>43.2</w:t>
            </w:r>
          </w:p>
        </w:tc>
        <w:tc>
          <w:tcPr>
            <w:tcW w:w="402" w:type="pct"/>
            <w:tcBorders>
              <w:top w:val="nil"/>
              <w:left w:val="nil"/>
              <w:bottom w:val="single" w:sz="4" w:space="0" w:color="auto"/>
              <w:right w:val="single" w:sz="4" w:space="0" w:color="auto"/>
            </w:tcBorders>
            <w:shd w:val="clear" w:color="auto" w:fill="auto"/>
            <w:noWrap/>
            <w:vAlign w:val="center"/>
            <w:hideMark/>
          </w:tcPr>
          <w:p w14:paraId="380DFF8D" w14:textId="77777777" w:rsidR="004B60BD" w:rsidRPr="004B60BD" w:rsidRDefault="004B60BD" w:rsidP="004B60BD">
            <w:pPr>
              <w:jc w:val="center"/>
              <w:rPr>
                <w:color w:val="000000"/>
              </w:rPr>
            </w:pPr>
            <w:r w:rsidRPr="004B60BD">
              <w:rPr>
                <w:color w:val="000000"/>
              </w:rPr>
              <w:t>33.0</w:t>
            </w:r>
          </w:p>
        </w:tc>
        <w:tc>
          <w:tcPr>
            <w:tcW w:w="263" w:type="pct"/>
            <w:tcBorders>
              <w:top w:val="nil"/>
              <w:left w:val="nil"/>
              <w:bottom w:val="single" w:sz="4" w:space="0" w:color="auto"/>
              <w:right w:val="single" w:sz="8" w:space="0" w:color="auto"/>
            </w:tcBorders>
            <w:shd w:val="clear" w:color="auto" w:fill="auto"/>
            <w:noWrap/>
            <w:vAlign w:val="center"/>
            <w:hideMark/>
          </w:tcPr>
          <w:p w14:paraId="0C118C3B" w14:textId="77777777" w:rsidR="004B60BD" w:rsidRPr="004B60BD" w:rsidRDefault="004B60BD" w:rsidP="004B60BD">
            <w:pPr>
              <w:jc w:val="center"/>
            </w:pPr>
            <w:r w:rsidRPr="004B60BD">
              <w:t>3.7</w:t>
            </w:r>
          </w:p>
        </w:tc>
      </w:tr>
      <w:tr w:rsidR="004B60BD" w:rsidRPr="004B60BD" w14:paraId="7F3C3572"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09D50576" w14:textId="77777777" w:rsidR="004B60BD" w:rsidRPr="004B60BD" w:rsidRDefault="004B60BD" w:rsidP="004B60BD">
            <w:pPr>
              <w:jc w:val="center"/>
              <w:rPr>
                <w:color w:val="000000"/>
              </w:rPr>
            </w:pPr>
            <w:r w:rsidRPr="004B60BD">
              <w:rPr>
                <w:color w:val="000000"/>
              </w:rPr>
              <w:t>17 479 421</w:t>
            </w:r>
          </w:p>
        </w:tc>
        <w:tc>
          <w:tcPr>
            <w:tcW w:w="440" w:type="pct"/>
            <w:tcBorders>
              <w:top w:val="nil"/>
              <w:left w:val="nil"/>
              <w:bottom w:val="single" w:sz="4" w:space="0" w:color="auto"/>
              <w:right w:val="single" w:sz="4" w:space="0" w:color="auto"/>
            </w:tcBorders>
            <w:shd w:val="clear" w:color="auto" w:fill="auto"/>
            <w:noWrap/>
            <w:vAlign w:val="center"/>
            <w:hideMark/>
          </w:tcPr>
          <w:p w14:paraId="4C3F41A7" w14:textId="77777777" w:rsidR="004B60BD" w:rsidRPr="004B60BD" w:rsidRDefault="004B60BD" w:rsidP="004B60BD">
            <w:pPr>
              <w:jc w:val="center"/>
              <w:rPr>
                <w:color w:val="000000"/>
              </w:rPr>
            </w:pPr>
            <w:r w:rsidRPr="004B60BD">
              <w:rPr>
                <w:color w:val="000000"/>
              </w:rPr>
              <w:t>1.6</w:t>
            </w:r>
          </w:p>
        </w:tc>
        <w:tc>
          <w:tcPr>
            <w:tcW w:w="381" w:type="pct"/>
            <w:tcBorders>
              <w:top w:val="nil"/>
              <w:left w:val="nil"/>
              <w:bottom w:val="single" w:sz="4" w:space="0" w:color="auto"/>
              <w:right w:val="single" w:sz="4" w:space="0" w:color="auto"/>
            </w:tcBorders>
            <w:shd w:val="clear" w:color="auto" w:fill="auto"/>
            <w:noWrap/>
            <w:vAlign w:val="center"/>
            <w:hideMark/>
          </w:tcPr>
          <w:p w14:paraId="31C68FF1" w14:textId="77777777" w:rsidR="004B60BD" w:rsidRPr="004B60BD" w:rsidRDefault="004B60BD" w:rsidP="004B60BD">
            <w:pPr>
              <w:jc w:val="center"/>
              <w:rPr>
                <w:color w:val="000000"/>
              </w:rPr>
            </w:pPr>
            <w:r w:rsidRPr="004B60BD">
              <w:rPr>
                <w:color w:val="000000"/>
              </w:rPr>
              <w:t>0.5</w:t>
            </w:r>
          </w:p>
        </w:tc>
        <w:tc>
          <w:tcPr>
            <w:tcW w:w="557" w:type="pct"/>
            <w:tcBorders>
              <w:top w:val="nil"/>
              <w:left w:val="nil"/>
              <w:bottom w:val="single" w:sz="4" w:space="0" w:color="auto"/>
              <w:right w:val="single" w:sz="4" w:space="0" w:color="auto"/>
            </w:tcBorders>
            <w:shd w:val="clear" w:color="auto" w:fill="auto"/>
            <w:noWrap/>
            <w:vAlign w:val="center"/>
            <w:hideMark/>
          </w:tcPr>
          <w:p w14:paraId="298CD616" w14:textId="77777777" w:rsidR="004B60BD" w:rsidRPr="004B60BD" w:rsidRDefault="004B60BD" w:rsidP="004B60BD">
            <w:pPr>
              <w:jc w:val="center"/>
              <w:rPr>
                <w:color w:val="000000"/>
              </w:rPr>
            </w:pPr>
            <w:r w:rsidRPr="004B60BD">
              <w:rPr>
                <w:color w:val="000000"/>
              </w:rPr>
              <w:t>2019.7</w:t>
            </w:r>
          </w:p>
        </w:tc>
        <w:tc>
          <w:tcPr>
            <w:tcW w:w="381" w:type="pct"/>
            <w:tcBorders>
              <w:top w:val="nil"/>
              <w:left w:val="nil"/>
              <w:bottom w:val="single" w:sz="4" w:space="0" w:color="auto"/>
              <w:right w:val="single" w:sz="4" w:space="0" w:color="auto"/>
            </w:tcBorders>
            <w:shd w:val="clear" w:color="auto" w:fill="auto"/>
            <w:noWrap/>
            <w:vAlign w:val="center"/>
            <w:hideMark/>
          </w:tcPr>
          <w:p w14:paraId="1AFDD30D" w14:textId="77777777" w:rsidR="004B60BD" w:rsidRPr="004B60BD" w:rsidRDefault="004B60BD" w:rsidP="004B60BD">
            <w:pPr>
              <w:jc w:val="center"/>
              <w:rPr>
                <w:color w:val="000000"/>
              </w:rPr>
            </w:pPr>
            <w:r w:rsidRPr="004B60BD">
              <w:rPr>
                <w:color w:val="000000"/>
              </w:rPr>
              <w:t>1.7</w:t>
            </w:r>
          </w:p>
        </w:tc>
        <w:tc>
          <w:tcPr>
            <w:tcW w:w="410" w:type="pct"/>
            <w:tcBorders>
              <w:top w:val="nil"/>
              <w:left w:val="nil"/>
              <w:bottom w:val="single" w:sz="4" w:space="0" w:color="auto"/>
              <w:right w:val="single" w:sz="4" w:space="0" w:color="auto"/>
            </w:tcBorders>
            <w:shd w:val="clear" w:color="auto" w:fill="auto"/>
            <w:noWrap/>
            <w:vAlign w:val="center"/>
            <w:hideMark/>
          </w:tcPr>
          <w:p w14:paraId="16965106" w14:textId="77777777" w:rsidR="004B60BD" w:rsidRPr="004B60BD" w:rsidRDefault="004B60BD" w:rsidP="004B60BD">
            <w:pPr>
              <w:jc w:val="center"/>
              <w:rPr>
                <w:color w:val="000000"/>
              </w:rPr>
            </w:pPr>
            <w:r w:rsidRPr="004B60BD">
              <w:rPr>
                <w:color w:val="000000"/>
              </w:rPr>
              <w:t>1286.4</w:t>
            </w:r>
          </w:p>
        </w:tc>
        <w:tc>
          <w:tcPr>
            <w:tcW w:w="440" w:type="pct"/>
            <w:tcBorders>
              <w:top w:val="nil"/>
              <w:left w:val="nil"/>
              <w:bottom w:val="single" w:sz="4" w:space="0" w:color="auto"/>
              <w:right w:val="single" w:sz="4" w:space="0" w:color="auto"/>
            </w:tcBorders>
            <w:shd w:val="clear" w:color="auto" w:fill="auto"/>
            <w:noWrap/>
            <w:vAlign w:val="center"/>
            <w:hideMark/>
          </w:tcPr>
          <w:p w14:paraId="1FAF089B" w14:textId="77777777" w:rsidR="004B60BD" w:rsidRPr="004B60BD" w:rsidRDefault="004B60BD" w:rsidP="004B60BD">
            <w:pPr>
              <w:jc w:val="center"/>
              <w:rPr>
                <w:color w:val="000000"/>
              </w:rPr>
            </w:pPr>
            <w:r w:rsidRPr="004B60BD">
              <w:rPr>
                <w:color w:val="000000"/>
              </w:rPr>
              <w:t>47.0</w:t>
            </w:r>
          </w:p>
        </w:tc>
        <w:tc>
          <w:tcPr>
            <w:tcW w:w="381" w:type="pct"/>
            <w:tcBorders>
              <w:top w:val="nil"/>
              <w:left w:val="nil"/>
              <w:bottom w:val="single" w:sz="4" w:space="0" w:color="auto"/>
              <w:right w:val="single" w:sz="4" w:space="0" w:color="auto"/>
            </w:tcBorders>
            <w:shd w:val="clear" w:color="auto" w:fill="auto"/>
            <w:noWrap/>
            <w:vAlign w:val="center"/>
            <w:hideMark/>
          </w:tcPr>
          <w:p w14:paraId="18E9E958" w14:textId="77777777" w:rsidR="004B60BD" w:rsidRPr="004B60BD" w:rsidRDefault="004B60BD" w:rsidP="004B60BD">
            <w:pPr>
              <w:jc w:val="center"/>
              <w:rPr>
                <w:color w:val="000000"/>
              </w:rPr>
            </w:pPr>
            <w:r w:rsidRPr="004B60BD">
              <w:rPr>
                <w:color w:val="000000"/>
              </w:rPr>
              <w:t>1.3</w:t>
            </w:r>
          </w:p>
        </w:tc>
        <w:tc>
          <w:tcPr>
            <w:tcW w:w="402" w:type="pct"/>
            <w:tcBorders>
              <w:top w:val="nil"/>
              <w:left w:val="nil"/>
              <w:bottom w:val="single" w:sz="4" w:space="0" w:color="auto"/>
              <w:right w:val="single" w:sz="4" w:space="0" w:color="auto"/>
            </w:tcBorders>
            <w:shd w:val="clear" w:color="auto" w:fill="auto"/>
            <w:noWrap/>
            <w:vAlign w:val="center"/>
            <w:hideMark/>
          </w:tcPr>
          <w:p w14:paraId="60A98FF0" w14:textId="77777777" w:rsidR="004B60BD" w:rsidRPr="004B60BD" w:rsidRDefault="004B60BD" w:rsidP="004B60BD">
            <w:pPr>
              <w:jc w:val="center"/>
              <w:rPr>
                <w:color w:val="000000"/>
              </w:rPr>
            </w:pPr>
            <w:r w:rsidRPr="004B60BD">
              <w:rPr>
                <w:color w:val="000000"/>
              </w:rPr>
              <w:t>29.9</w:t>
            </w:r>
          </w:p>
        </w:tc>
        <w:tc>
          <w:tcPr>
            <w:tcW w:w="263" w:type="pct"/>
            <w:tcBorders>
              <w:top w:val="nil"/>
              <w:left w:val="nil"/>
              <w:bottom w:val="single" w:sz="4" w:space="0" w:color="auto"/>
              <w:right w:val="single" w:sz="8" w:space="0" w:color="auto"/>
            </w:tcBorders>
            <w:shd w:val="clear" w:color="auto" w:fill="auto"/>
            <w:noWrap/>
            <w:vAlign w:val="center"/>
            <w:hideMark/>
          </w:tcPr>
          <w:p w14:paraId="6403C227" w14:textId="77777777" w:rsidR="004B60BD" w:rsidRPr="004B60BD" w:rsidRDefault="004B60BD" w:rsidP="004B60BD">
            <w:pPr>
              <w:jc w:val="center"/>
            </w:pPr>
            <w:r w:rsidRPr="004B60BD">
              <w:t>2.3</w:t>
            </w:r>
          </w:p>
        </w:tc>
      </w:tr>
      <w:tr w:rsidR="004B60BD" w:rsidRPr="004B60BD" w14:paraId="3222BB9E"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43DB4A1A" w14:textId="77777777" w:rsidR="004B60BD" w:rsidRPr="004B60BD" w:rsidRDefault="004B60BD" w:rsidP="004B60BD">
            <w:pPr>
              <w:jc w:val="center"/>
              <w:rPr>
                <w:color w:val="000000"/>
              </w:rPr>
            </w:pPr>
            <w:r w:rsidRPr="004B60BD">
              <w:rPr>
                <w:color w:val="000000"/>
              </w:rPr>
              <w:t>26 476 421</w:t>
            </w:r>
          </w:p>
        </w:tc>
        <w:tc>
          <w:tcPr>
            <w:tcW w:w="440" w:type="pct"/>
            <w:tcBorders>
              <w:top w:val="nil"/>
              <w:left w:val="nil"/>
              <w:bottom w:val="single" w:sz="4" w:space="0" w:color="auto"/>
              <w:right w:val="single" w:sz="4" w:space="0" w:color="auto"/>
            </w:tcBorders>
            <w:shd w:val="clear" w:color="auto" w:fill="auto"/>
            <w:noWrap/>
            <w:vAlign w:val="center"/>
            <w:hideMark/>
          </w:tcPr>
          <w:p w14:paraId="4EB6B2AB" w14:textId="77777777" w:rsidR="004B60BD" w:rsidRPr="004B60BD" w:rsidRDefault="004B60BD" w:rsidP="004B60BD">
            <w:pPr>
              <w:jc w:val="center"/>
              <w:rPr>
                <w:color w:val="000000"/>
              </w:rPr>
            </w:pPr>
            <w:r w:rsidRPr="004B60BD">
              <w:rPr>
                <w:color w:val="000000"/>
              </w:rPr>
              <w:t>42.3</w:t>
            </w:r>
          </w:p>
        </w:tc>
        <w:tc>
          <w:tcPr>
            <w:tcW w:w="381" w:type="pct"/>
            <w:tcBorders>
              <w:top w:val="nil"/>
              <w:left w:val="nil"/>
              <w:bottom w:val="single" w:sz="4" w:space="0" w:color="auto"/>
              <w:right w:val="single" w:sz="4" w:space="0" w:color="auto"/>
            </w:tcBorders>
            <w:shd w:val="clear" w:color="auto" w:fill="auto"/>
            <w:noWrap/>
            <w:vAlign w:val="center"/>
            <w:hideMark/>
          </w:tcPr>
          <w:p w14:paraId="51F12130" w14:textId="77777777" w:rsidR="004B60BD" w:rsidRPr="004B60BD" w:rsidRDefault="004B60BD" w:rsidP="004B60BD">
            <w:pPr>
              <w:jc w:val="center"/>
              <w:rPr>
                <w:color w:val="000000"/>
              </w:rPr>
            </w:pPr>
            <w:r w:rsidRPr="004B60BD">
              <w:rPr>
                <w:color w:val="000000"/>
              </w:rPr>
              <w:t>14.0</w:t>
            </w:r>
          </w:p>
        </w:tc>
        <w:tc>
          <w:tcPr>
            <w:tcW w:w="557" w:type="pct"/>
            <w:tcBorders>
              <w:top w:val="nil"/>
              <w:left w:val="nil"/>
              <w:bottom w:val="single" w:sz="4" w:space="0" w:color="auto"/>
              <w:right w:val="single" w:sz="4" w:space="0" w:color="auto"/>
            </w:tcBorders>
            <w:shd w:val="clear" w:color="auto" w:fill="auto"/>
            <w:noWrap/>
            <w:vAlign w:val="center"/>
            <w:hideMark/>
          </w:tcPr>
          <w:p w14:paraId="2A930AD3" w14:textId="77777777" w:rsidR="004B60BD" w:rsidRPr="004B60BD" w:rsidRDefault="004B60BD" w:rsidP="004B60BD">
            <w:pPr>
              <w:jc w:val="center"/>
              <w:rPr>
                <w:color w:val="000000"/>
              </w:rPr>
            </w:pPr>
            <w:r w:rsidRPr="004B60BD">
              <w:rPr>
                <w:color w:val="000000"/>
              </w:rPr>
              <w:t>9903.2</w:t>
            </w:r>
          </w:p>
        </w:tc>
        <w:tc>
          <w:tcPr>
            <w:tcW w:w="381" w:type="pct"/>
            <w:tcBorders>
              <w:top w:val="nil"/>
              <w:left w:val="nil"/>
              <w:bottom w:val="single" w:sz="4" w:space="0" w:color="auto"/>
              <w:right w:val="single" w:sz="4" w:space="0" w:color="auto"/>
            </w:tcBorders>
            <w:shd w:val="clear" w:color="auto" w:fill="auto"/>
            <w:noWrap/>
            <w:vAlign w:val="center"/>
            <w:hideMark/>
          </w:tcPr>
          <w:p w14:paraId="66131911" w14:textId="77777777" w:rsidR="004B60BD" w:rsidRPr="004B60BD" w:rsidRDefault="004B60BD" w:rsidP="004B60BD">
            <w:pPr>
              <w:jc w:val="center"/>
              <w:rPr>
                <w:color w:val="000000"/>
              </w:rPr>
            </w:pPr>
            <w:r w:rsidRPr="004B60BD">
              <w:rPr>
                <w:color w:val="000000"/>
              </w:rPr>
              <w:t>8.2</w:t>
            </w:r>
          </w:p>
        </w:tc>
        <w:tc>
          <w:tcPr>
            <w:tcW w:w="410" w:type="pct"/>
            <w:tcBorders>
              <w:top w:val="nil"/>
              <w:left w:val="nil"/>
              <w:bottom w:val="single" w:sz="4" w:space="0" w:color="auto"/>
              <w:right w:val="single" w:sz="4" w:space="0" w:color="auto"/>
            </w:tcBorders>
            <w:shd w:val="clear" w:color="auto" w:fill="auto"/>
            <w:noWrap/>
            <w:vAlign w:val="center"/>
            <w:hideMark/>
          </w:tcPr>
          <w:p w14:paraId="05B587E8" w14:textId="77777777" w:rsidR="004B60BD" w:rsidRPr="004B60BD" w:rsidRDefault="004B60BD" w:rsidP="004B60BD">
            <w:pPr>
              <w:jc w:val="center"/>
              <w:rPr>
                <w:color w:val="000000"/>
              </w:rPr>
            </w:pPr>
            <w:r w:rsidRPr="004B60BD">
              <w:rPr>
                <w:color w:val="000000"/>
              </w:rPr>
              <w:t>234.1</w:t>
            </w:r>
          </w:p>
        </w:tc>
        <w:tc>
          <w:tcPr>
            <w:tcW w:w="440" w:type="pct"/>
            <w:tcBorders>
              <w:top w:val="nil"/>
              <w:left w:val="nil"/>
              <w:bottom w:val="single" w:sz="4" w:space="0" w:color="auto"/>
              <w:right w:val="single" w:sz="4" w:space="0" w:color="auto"/>
            </w:tcBorders>
            <w:shd w:val="clear" w:color="auto" w:fill="auto"/>
            <w:noWrap/>
            <w:vAlign w:val="center"/>
            <w:hideMark/>
          </w:tcPr>
          <w:p w14:paraId="202B83E2" w14:textId="77777777" w:rsidR="004B60BD" w:rsidRPr="004B60BD" w:rsidRDefault="004B60BD" w:rsidP="004B60BD">
            <w:pPr>
              <w:jc w:val="center"/>
              <w:rPr>
                <w:color w:val="000000"/>
              </w:rPr>
            </w:pPr>
            <w:r w:rsidRPr="004B60BD">
              <w:rPr>
                <w:color w:val="000000"/>
              </w:rPr>
              <w:t>234.1</w:t>
            </w:r>
          </w:p>
        </w:tc>
        <w:tc>
          <w:tcPr>
            <w:tcW w:w="381" w:type="pct"/>
            <w:tcBorders>
              <w:top w:val="nil"/>
              <w:left w:val="nil"/>
              <w:bottom w:val="single" w:sz="4" w:space="0" w:color="auto"/>
              <w:right w:val="single" w:sz="4" w:space="0" w:color="auto"/>
            </w:tcBorders>
            <w:shd w:val="clear" w:color="auto" w:fill="auto"/>
            <w:noWrap/>
            <w:vAlign w:val="center"/>
            <w:hideMark/>
          </w:tcPr>
          <w:p w14:paraId="406F3C35" w14:textId="77777777" w:rsidR="004B60BD" w:rsidRPr="004B60BD" w:rsidRDefault="004B60BD" w:rsidP="004B60BD">
            <w:pPr>
              <w:jc w:val="center"/>
              <w:rPr>
                <w:color w:val="000000"/>
              </w:rPr>
            </w:pPr>
            <w:r w:rsidRPr="004B60BD">
              <w:rPr>
                <w:color w:val="000000"/>
              </w:rPr>
              <w:t>6.4</w:t>
            </w:r>
          </w:p>
        </w:tc>
        <w:tc>
          <w:tcPr>
            <w:tcW w:w="402" w:type="pct"/>
            <w:tcBorders>
              <w:top w:val="nil"/>
              <w:left w:val="nil"/>
              <w:bottom w:val="single" w:sz="4" w:space="0" w:color="auto"/>
              <w:right w:val="single" w:sz="4" w:space="0" w:color="auto"/>
            </w:tcBorders>
            <w:shd w:val="clear" w:color="auto" w:fill="auto"/>
            <w:noWrap/>
            <w:vAlign w:val="center"/>
            <w:hideMark/>
          </w:tcPr>
          <w:p w14:paraId="0665A58F" w14:textId="77777777" w:rsidR="004B60BD" w:rsidRPr="004B60BD" w:rsidRDefault="004B60BD" w:rsidP="004B60BD">
            <w:pPr>
              <w:jc w:val="center"/>
              <w:rPr>
                <w:color w:val="000000"/>
              </w:rPr>
            </w:pPr>
            <w:r w:rsidRPr="004B60BD">
              <w:rPr>
                <w:color w:val="000000"/>
              </w:rPr>
              <w:t>5.5</w:t>
            </w:r>
          </w:p>
        </w:tc>
        <w:tc>
          <w:tcPr>
            <w:tcW w:w="263" w:type="pct"/>
            <w:tcBorders>
              <w:top w:val="nil"/>
              <w:left w:val="nil"/>
              <w:bottom w:val="single" w:sz="4" w:space="0" w:color="auto"/>
              <w:right w:val="single" w:sz="8" w:space="0" w:color="auto"/>
            </w:tcBorders>
            <w:shd w:val="clear" w:color="auto" w:fill="auto"/>
            <w:noWrap/>
            <w:vAlign w:val="center"/>
            <w:hideMark/>
          </w:tcPr>
          <w:p w14:paraId="048D0C6F" w14:textId="77777777" w:rsidR="004B60BD" w:rsidRPr="004B60BD" w:rsidRDefault="004B60BD" w:rsidP="004B60BD">
            <w:pPr>
              <w:jc w:val="center"/>
            </w:pPr>
            <w:r w:rsidRPr="004B60BD">
              <w:t>2.4</w:t>
            </w:r>
          </w:p>
        </w:tc>
      </w:tr>
      <w:tr w:rsidR="004B60BD" w:rsidRPr="004B60BD" w14:paraId="7DCB99BE"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79846633" w14:textId="77777777" w:rsidR="004B60BD" w:rsidRPr="004B60BD" w:rsidRDefault="004B60BD" w:rsidP="004B60BD">
            <w:pPr>
              <w:jc w:val="center"/>
              <w:rPr>
                <w:color w:val="000000"/>
              </w:rPr>
            </w:pPr>
            <w:r w:rsidRPr="004B60BD">
              <w:rPr>
                <w:color w:val="000000"/>
              </w:rPr>
              <w:t>26 477 421</w:t>
            </w:r>
          </w:p>
        </w:tc>
        <w:tc>
          <w:tcPr>
            <w:tcW w:w="440" w:type="pct"/>
            <w:tcBorders>
              <w:top w:val="nil"/>
              <w:left w:val="nil"/>
              <w:bottom w:val="single" w:sz="4" w:space="0" w:color="auto"/>
              <w:right w:val="single" w:sz="4" w:space="0" w:color="auto"/>
            </w:tcBorders>
            <w:shd w:val="clear" w:color="auto" w:fill="auto"/>
            <w:noWrap/>
            <w:vAlign w:val="center"/>
            <w:hideMark/>
          </w:tcPr>
          <w:p w14:paraId="6751AF81" w14:textId="77777777" w:rsidR="004B60BD" w:rsidRPr="004B60BD" w:rsidRDefault="004B60BD" w:rsidP="004B60BD">
            <w:pPr>
              <w:jc w:val="center"/>
              <w:rPr>
                <w:color w:val="000000"/>
              </w:rPr>
            </w:pPr>
            <w:r w:rsidRPr="004B60BD">
              <w:rPr>
                <w:color w:val="000000"/>
              </w:rPr>
              <w:t>31.8</w:t>
            </w:r>
          </w:p>
        </w:tc>
        <w:tc>
          <w:tcPr>
            <w:tcW w:w="381" w:type="pct"/>
            <w:tcBorders>
              <w:top w:val="nil"/>
              <w:left w:val="nil"/>
              <w:bottom w:val="single" w:sz="4" w:space="0" w:color="auto"/>
              <w:right w:val="single" w:sz="4" w:space="0" w:color="auto"/>
            </w:tcBorders>
            <w:shd w:val="clear" w:color="auto" w:fill="auto"/>
            <w:noWrap/>
            <w:vAlign w:val="center"/>
            <w:hideMark/>
          </w:tcPr>
          <w:p w14:paraId="43C6E72B" w14:textId="77777777" w:rsidR="004B60BD" w:rsidRPr="004B60BD" w:rsidRDefault="004B60BD" w:rsidP="004B60BD">
            <w:pPr>
              <w:jc w:val="center"/>
              <w:rPr>
                <w:color w:val="000000"/>
              </w:rPr>
            </w:pPr>
            <w:r w:rsidRPr="004B60BD">
              <w:rPr>
                <w:color w:val="000000"/>
              </w:rPr>
              <w:t>10.5</w:t>
            </w:r>
          </w:p>
        </w:tc>
        <w:tc>
          <w:tcPr>
            <w:tcW w:w="557" w:type="pct"/>
            <w:tcBorders>
              <w:top w:val="nil"/>
              <w:left w:val="nil"/>
              <w:bottom w:val="single" w:sz="4" w:space="0" w:color="auto"/>
              <w:right w:val="single" w:sz="4" w:space="0" w:color="auto"/>
            </w:tcBorders>
            <w:shd w:val="clear" w:color="auto" w:fill="auto"/>
            <w:noWrap/>
            <w:vAlign w:val="center"/>
            <w:hideMark/>
          </w:tcPr>
          <w:p w14:paraId="409F2766" w14:textId="77777777" w:rsidR="004B60BD" w:rsidRPr="004B60BD" w:rsidRDefault="004B60BD" w:rsidP="004B60BD">
            <w:pPr>
              <w:jc w:val="center"/>
              <w:rPr>
                <w:color w:val="000000"/>
              </w:rPr>
            </w:pPr>
            <w:r w:rsidRPr="004B60BD">
              <w:rPr>
                <w:color w:val="000000"/>
              </w:rPr>
              <w:t>3811.2</w:t>
            </w:r>
          </w:p>
        </w:tc>
        <w:tc>
          <w:tcPr>
            <w:tcW w:w="381" w:type="pct"/>
            <w:tcBorders>
              <w:top w:val="nil"/>
              <w:left w:val="nil"/>
              <w:bottom w:val="single" w:sz="4" w:space="0" w:color="auto"/>
              <w:right w:val="single" w:sz="4" w:space="0" w:color="auto"/>
            </w:tcBorders>
            <w:shd w:val="clear" w:color="auto" w:fill="auto"/>
            <w:noWrap/>
            <w:vAlign w:val="center"/>
            <w:hideMark/>
          </w:tcPr>
          <w:p w14:paraId="34B75889" w14:textId="77777777" w:rsidR="004B60BD" w:rsidRPr="004B60BD" w:rsidRDefault="004B60BD" w:rsidP="004B60BD">
            <w:pPr>
              <w:jc w:val="center"/>
              <w:rPr>
                <w:color w:val="000000"/>
              </w:rPr>
            </w:pPr>
            <w:r w:rsidRPr="004B60BD">
              <w:rPr>
                <w:color w:val="000000"/>
              </w:rPr>
              <w:t>3.2</w:t>
            </w:r>
          </w:p>
        </w:tc>
        <w:tc>
          <w:tcPr>
            <w:tcW w:w="410" w:type="pct"/>
            <w:tcBorders>
              <w:top w:val="nil"/>
              <w:left w:val="nil"/>
              <w:bottom w:val="single" w:sz="4" w:space="0" w:color="auto"/>
              <w:right w:val="single" w:sz="4" w:space="0" w:color="auto"/>
            </w:tcBorders>
            <w:shd w:val="clear" w:color="auto" w:fill="auto"/>
            <w:noWrap/>
            <w:vAlign w:val="center"/>
            <w:hideMark/>
          </w:tcPr>
          <w:p w14:paraId="78CC497F" w14:textId="77777777" w:rsidR="004B60BD" w:rsidRPr="004B60BD" w:rsidRDefault="004B60BD" w:rsidP="004B60BD">
            <w:pPr>
              <w:jc w:val="center"/>
              <w:rPr>
                <w:color w:val="000000"/>
              </w:rPr>
            </w:pPr>
            <w:r w:rsidRPr="004B60BD">
              <w:rPr>
                <w:color w:val="000000"/>
              </w:rPr>
              <w:t>119.8</w:t>
            </w:r>
          </w:p>
        </w:tc>
        <w:tc>
          <w:tcPr>
            <w:tcW w:w="440" w:type="pct"/>
            <w:tcBorders>
              <w:top w:val="nil"/>
              <w:left w:val="nil"/>
              <w:bottom w:val="single" w:sz="4" w:space="0" w:color="auto"/>
              <w:right w:val="single" w:sz="4" w:space="0" w:color="auto"/>
            </w:tcBorders>
            <w:shd w:val="clear" w:color="auto" w:fill="auto"/>
            <w:noWrap/>
            <w:vAlign w:val="center"/>
            <w:hideMark/>
          </w:tcPr>
          <w:p w14:paraId="502C8326" w14:textId="77777777" w:rsidR="004B60BD" w:rsidRPr="004B60BD" w:rsidRDefault="004B60BD" w:rsidP="004B60BD">
            <w:pPr>
              <w:jc w:val="center"/>
              <w:rPr>
                <w:color w:val="000000"/>
              </w:rPr>
            </w:pPr>
            <w:r w:rsidRPr="004B60BD">
              <w:rPr>
                <w:color w:val="000000"/>
              </w:rPr>
              <w:t>176.3</w:t>
            </w:r>
          </w:p>
        </w:tc>
        <w:tc>
          <w:tcPr>
            <w:tcW w:w="381" w:type="pct"/>
            <w:tcBorders>
              <w:top w:val="nil"/>
              <w:left w:val="nil"/>
              <w:bottom w:val="single" w:sz="4" w:space="0" w:color="auto"/>
              <w:right w:val="single" w:sz="4" w:space="0" w:color="auto"/>
            </w:tcBorders>
            <w:shd w:val="clear" w:color="auto" w:fill="auto"/>
            <w:noWrap/>
            <w:vAlign w:val="center"/>
            <w:hideMark/>
          </w:tcPr>
          <w:p w14:paraId="56B025F1" w14:textId="77777777" w:rsidR="004B60BD" w:rsidRPr="004B60BD" w:rsidRDefault="004B60BD" w:rsidP="004B60BD">
            <w:pPr>
              <w:jc w:val="center"/>
              <w:rPr>
                <w:color w:val="000000"/>
              </w:rPr>
            </w:pPr>
            <w:r w:rsidRPr="004B60BD">
              <w:rPr>
                <w:color w:val="000000"/>
              </w:rPr>
              <w:t>4.8</w:t>
            </w:r>
          </w:p>
        </w:tc>
        <w:tc>
          <w:tcPr>
            <w:tcW w:w="402" w:type="pct"/>
            <w:tcBorders>
              <w:top w:val="nil"/>
              <w:left w:val="nil"/>
              <w:bottom w:val="single" w:sz="4" w:space="0" w:color="auto"/>
              <w:right w:val="single" w:sz="4" w:space="0" w:color="auto"/>
            </w:tcBorders>
            <w:shd w:val="clear" w:color="auto" w:fill="auto"/>
            <w:noWrap/>
            <w:vAlign w:val="center"/>
            <w:hideMark/>
          </w:tcPr>
          <w:p w14:paraId="3EAC5FEC" w14:textId="77777777" w:rsidR="004B60BD" w:rsidRPr="004B60BD" w:rsidRDefault="004B60BD" w:rsidP="004B60BD">
            <w:pPr>
              <w:jc w:val="center"/>
              <w:rPr>
                <w:color w:val="000000"/>
              </w:rPr>
            </w:pPr>
            <w:r w:rsidRPr="004B60BD">
              <w:rPr>
                <w:color w:val="000000"/>
              </w:rPr>
              <w:t>5.5</w:t>
            </w:r>
          </w:p>
        </w:tc>
        <w:tc>
          <w:tcPr>
            <w:tcW w:w="263" w:type="pct"/>
            <w:tcBorders>
              <w:top w:val="nil"/>
              <w:left w:val="nil"/>
              <w:bottom w:val="single" w:sz="4" w:space="0" w:color="auto"/>
              <w:right w:val="single" w:sz="8" w:space="0" w:color="auto"/>
            </w:tcBorders>
            <w:shd w:val="clear" w:color="auto" w:fill="auto"/>
            <w:noWrap/>
            <w:vAlign w:val="center"/>
            <w:hideMark/>
          </w:tcPr>
          <w:p w14:paraId="75E8C49C" w14:textId="77777777" w:rsidR="004B60BD" w:rsidRPr="004B60BD" w:rsidRDefault="004B60BD" w:rsidP="004B60BD">
            <w:pPr>
              <w:jc w:val="center"/>
            </w:pPr>
            <w:r w:rsidRPr="004B60BD">
              <w:t>4.6</w:t>
            </w:r>
          </w:p>
        </w:tc>
      </w:tr>
      <w:tr w:rsidR="004B60BD" w:rsidRPr="004B60BD" w14:paraId="131C4A3B"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06D5FEA5" w14:textId="77777777" w:rsidR="004B60BD" w:rsidRPr="004B60BD" w:rsidRDefault="004B60BD" w:rsidP="004B60BD">
            <w:pPr>
              <w:jc w:val="center"/>
              <w:rPr>
                <w:color w:val="000000"/>
              </w:rPr>
            </w:pPr>
            <w:r w:rsidRPr="004B60BD">
              <w:rPr>
                <w:color w:val="000000"/>
              </w:rPr>
              <w:t>82 470 421</w:t>
            </w:r>
          </w:p>
        </w:tc>
        <w:tc>
          <w:tcPr>
            <w:tcW w:w="440" w:type="pct"/>
            <w:tcBorders>
              <w:top w:val="nil"/>
              <w:left w:val="nil"/>
              <w:bottom w:val="single" w:sz="4" w:space="0" w:color="auto"/>
              <w:right w:val="single" w:sz="4" w:space="0" w:color="auto"/>
            </w:tcBorders>
            <w:shd w:val="clear" w:color="auto" w:fill="auto"/>
            <w:noWrap/>
            <w:vAlign w:val="center"/>
            <w:hideMark/>
          </w:tcPr>
          <w:p w14:paraId="5A96B3B7" w14:textId="77777777" w:rsidR="004B60BD" w:rsidRPr="004B60BD" w:rsidRDefault="004B60BD" w:rsidP="004B60BD">
            <w:pPr>
              <w:jc w:val="center"/>
              <w:rPr>
                <w:color w:val="000000"/>
              </w:rPr>
            </w:pPr>
            <w:r w:rsidRPr="004B60BD">
              <w:rPr>
                <w:color w:val="000000"/>
              </w:rPr>
              <w:t>0.8</w:t>
            </w:r>
          </w:p>
        </w:tc>
        <w:tc>
          <w:tcPr>
            <w:tcW w:w="381" w:type="pct"/>
            <w:tcBorders>
              <w:top w:val="nil"/>
              <w:left w:val="nil"/>
              <w:bottom w:val="single" w:sz="4" w:space="0" w:color="auto"/>
              <w:right w:val="single" w:sz="4" w:space="0" w:color="auto"/>
            </w:tcBorders>
            <w:shd w:val="clear" w:color="auto" w:fill="auto"/>
            <w:noWrap/>
            <w:vAlign w:val="center"/>
            <w:hideMark/>
          </w:tcPr>
          <w:p w14:paraId="62796106" w14:textId="77777777" w:rsidR="004B60BD" w:rsidRPr="004B60BD" w:rsidRDefault="004B60BD" w:rsidP="004B60BD">
            <w:pPr>
              <w:jc w:val="center"/>
              <w:rPr>
                <w:color w:val="000000"/>
              </w:rPr>
            </w:pPr>
            <w:r w:rsidRPr="004B60BD">
              <w:rPr>
                <w:color w:val="000000"/>
              </w:rPr>
              <w:t>0.3</w:t>
            </w:r>
          </w:p>
        </w:tc>
        <w:tc>
          <w:tcPr>
            <w:tcW w:w="557" w:type="pct"/>
            <w:tcBorders>
              <w:top w:val="nil"/>
              <w:left w:val="nil"/>
              <w:bottom w:val="single" w:sz="4" w:space="0" w:color="auto"/>
              <w:right w:val="single" w:sz="4" w:space="0" w:color="auto"/>
            </w:tcBorders>
            <w:shd w:val="clear" w:color="auto" w:fill="auto"/>
            <w:noWrap/>
            <w:vAlign w:val="center"/>
            <w:hideMark/>
          </w:tcPr>
          <w:p w14:paraId="658C1272" w14:textId="77777777" w:rsidR="004B60BD" w:rsidRPr="004B60BD" w:rsidRDefault="004B60BD" w:rsidP="004B60BD">
            <w:pPr>
              <w:jc w:val="center"/>
              <w:rPr>
                <w:color w:val="000000"/>
              </w:rPr>
            </w:pPr>
            <w:r w:rsidRPr="004B60BD">
              <w:rPr>
                <w:color w:val="000000"/>
              </w:rPr>
              <w:t>420.9</w:t>
            </w:r>
          </w:p>
        </w:tc>
        <w:tc>
          <w:tcPr>
            <w:tcW w:w="381" w:type="pct"/>
            <w:tcBorders>
              <w:top w:val="nil"/>
              <w:left w:val="nil"/>
              <w:bottom w:val="single" w:sz="4" w:space="0" w:color="auto"/>
              <w:right w:val="single" w:sz="4" w:space="0" w:color="auto"/>
            </w:tcBorders>
            <w:shd w:val="clear" w:color="auto" w:fill="auto"/>
            <w:noWrap/>
            <w:vAlign w:val="center"/>
            <w:hideMark/>
          </w:tcPr>
          <w:p w14:paraId="49AC9580" w14:textId="77777777" w:rsidR="004B60BD" w:rsidRPr="004B60BD" w:rsidRDefault="004B60BD" w:rsidP="004B60BD">
            <w:pPr>
              <w:jc w:val="center"/>
              <w:rPr>
                <w:color w:val="000000"/>
              </w:rPr>
            </w:pPr>
            <w:r w:rsidRPr="004B60BD">
              <w:rPr>
                <w:color w:val="000000"/>
              </w:rPr>
              <w:t>0.4</w:t>
            </w:r>
          </w:p>
        </w:tc>
        <w:tc>
          <w:tcPr>
            <w:tcW w:w="410" w:type="pct"/>
            <w:tcBorders>
              <w:top w:val="nil"/>
              <w:left w:val="nil"/>
              <w:bottom w:val="single" w:sz="4" w:space="0" w:color="auto"/>
              <w:right w:val="single" w:sz="4" w:space="0" w:color="auto"/>
            </w:tcBorders>
            <w:shd w:val="clear" w:color="auto" w:fill="auto"/>
            <w:noWrap/>
            <w:vAlign w:val="center"/>
            <w:hideMark/>
          </w:tcPr>
          <w:p w14:paraId="7CF03387" w14:textId="77777777" w:rsidR="004B60BD" w:rsidRPr="004B60BD" w:rsidRDefault="004B60BD" w:rsidP="004B60BD">
            <w:pPr>
              <w:jc w:val="center"/>
              <w:rPr>
                <w:color w:val="000000"/>
              </w:rPr>
            </w:pPr>
            <w:r w:rsidRPr="004B60BD">
              <w:rPr>
                <w:color w:val="000000"/>
              </w:rPr>
              <w:t>501.1</w:t>
            </w:r>
          </w:p>
        </w:tc>
        <w:tc>
          <w:tcPr>
            <w:tcW w:w="440" w:type="pct"/>
            <w:tcBorders>
              <w:top w:val="nil"/>
              <w:left w:val="nil"/>
              <w:bottom w:val="single" w:sz="4" w:space="0" w:color="auto"/>
              <w:right w:val="single" w:sz="4" w:space="0" w:color="auto"/>
            </w:tcBorders>
            <w:shd w:val="clear" w:color="auto" w:fill="auto"/>
            <w:noWrap/>
            <w:vAlign w:val="center"/>
            <w:hideMark/>
          </w:tcPr>
          <w:p w14:paraId="25F5AEB1" w14:textId="77777777" w:rsidR="004B60BD" w:rsidRPr="004B60BD" w:rsidRDefault="004B60BD" w:rsidP="004B60BD">
            <w:pPr>
              <w:jc w:val="center"/>
              <w:rPr>
                <w:color w:val="000000"/>
              </w:rPr>
            </w:pPr>
            <w:r w:rsidRPr="004B60BD">
              <w:rPr>
                <w:color w:val="000000"/>
              </w:rPr>
              <w:t>11.8</w:t>
            </w:r>
          </w:p>
        </w:tc>
        <w:tc>
          <w:tcPr>
            <w:tcW w:w="381" w:type="pct"/>
            <w:tcBorders>
              <w:top w:val="nil"/>
              <w:left w:val="nil"/>
              <w:bottom w:val="single" w:sz="4" w:space="0" w:color="auto"/>
              <w:right w:val="single" w:sz="4" w:space="0" w:color="auto"/>
            </w:tcBorders>
            <w:shd w:val="clear" w:color="auto" w:fill="auto"/>
            <w:noWrap/>
            <w:vAlign w:val="center"/>
            <w:hideMark/>
          </w:tcPr>
          <w:p w14:paraId="5D3B7E76" w14:textId="77777777" w:rsidR="004B60BD" w:rsidRPr="004B60BD" w:rsidRDefault="004B60BD" w:rsidP="004B60BD">
            <w:pPr>
              <w:jc w:val="center"/>
              <w:rPr>
                <w:color w:val="000000"/>
              </w:rPr>
            </w:pPr>
            <w:r w:rsidRPr="004B60BD">
              <w:rPr>
                <w:color w:val="000000"/>
              </w:rPr>
              <w:t>0.3</w:t>
            </w:r>
          </w:p>
        </w:tc>
        <w:tc>
          <w:tcPr>
            <w:tcW w:w="402" w:type="pct"/>
            <w:tcBorders>
              <w:top w:val="nil"/>
              <w:left w:val="nil"/>
              <w:bottom w:val="single" w:sz="4" w:space="0" w:color="auto"/>
              <w:right w:val="single" w:sz="4" w:space="0" w:color="auto"/>
            </w:tcBorders>
            <w:shd w:val="clear" w:color="auto" w:fill="auto"/>
            <w:noWrap/>
            <w:vAlign w:val="center"/>
            <w:hideMark/>
          </w:tcPr>
          <w:p w14:paraId="4E6F5D9E" w14:textId="77777777" w:rsidR="004B60BD" w:rsidRPr="004B60BD" w:rsidRDefault="004B60BD" w:rsidP="004B60BD">
            <w:pPr>
              <w:jc w:val="center"/>
              <w:rPr>
                <w:color w:val="000000"/>
              </w:rPr>
            </w:pPr>
            <w:r w:rsidRPr="004B60BD">
              <w:rPr>
                <w:color w:val="000000"/>
              </w:rPr>
              <w:t>14.1</w:t>
            </w:r>
          </w:p>
        </w:tc>
        <w:tc>
          <w:tcPr>
            <w:tcW w:w="263" w:type="pct"/>
            <w:tcBorders>
              <w:top w:val="nil"/>
              <w:left w:val="nil"/>
              <w:bottom w:val="single" w:sz="4" w:space="0" w:color="auto"/>
              <w:right w:val="single" w:sz="8" w:space="0" w:color="auto"/>
            </w:tcBorders>
            <w:shd w:val="clear" w:color="auto" w:fill="auto"/>
            <w:noWrap/>
            <w:vAlign w:val="center"/>
            <w:hideMark/>
          </w:tcPr>
          <w:p w14:paraId="21674DB1" w14:textId="77777777" w:rsidR="004B60BD" w:rsidRPr="004B60BD" w:rsidRDefault="004B60BD" w:rsidP="004B60BD">
            <w:pPr>
              <w:jc w:val="center"/>
            </w:pPr>
            <w:r w:rsidRPr="004B60BD">
              <w:t>2.8</w:t>
            </w:r>
          </w:p>
        </w:tc>
      </w:tr>
      <w:tr w:rsidR="004B60BD" w:rsidRPr="004B60BD" w14:paraId="3A6B2B6B"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3F58857C" w14:textId="77777777" w:rsidR="004B60BD" w:rsidRPr="004B60BD" w:rsidRDefault="004B60BD" w:rsidP="004B60BD">
            <w:pPr>
              <w:jc w:val="center"/>
              <w:rPr>
                <w:color w:val="000000"/>
              </w:rPr>
            </w:pPr>
            <w:r w:rsidRPr="004B60BD">
              <w:rPr>
                <w:color w:val="000000"/>
              </w:rPr>
              <w:t>82 471 421</w:t>
            </w:r>
          </w:p>
        </w:tc>
        <w:tc>
          <w:tcPr>
            <w:tcW w:w="440" w:type="pct"/>
            <w:tcBorders>
              <w:top w:val="nil"/>
              <w:left w:val="nil"/>
              <w:bottom w:val="single" w:sz="4" w:space="0" w:color="auto"/>
              <w:right w:val="single" w:sz="4" w:space="0" w:color="auto"/>
            </w:tcBorders>
            <w:shd w:val="clear" w:color="auto" w:fill="auto"/>
            <w:noWrap/>
            <w:vAlign w:val="center"/>
            <w:hideMark/>
          </w:tcPr>
          <w:p w14:paraId="4205CDE6" w14:textId="77777777" w:rsidR="004B60BD" w:rsidRPr="004B60BD" w:rsidRDefault="004B60BD" w:rsidP="004B60BD">
            <w:pPr>
              <w:jc w:val="center"/>
              <w:rPr>
                <w:color w:val="000000"/>
              </w:rPr>
            </w:pPr>
            <w:r w:rsidRPr="004B60BD">
              <w:rPr>
                <w:color w:val="000000"/>
              </w:rPr>
              <w:t>1.6</w:t>
            </w:r>
          </w:p>
        </w:tc>
        <w:tc>
          <w:tcPr>
            <w:tcW w:w="381" w:type="pct"/>
            <w:tcBorders>
              <w:top w:val="nil"/>
              <w:left w:val="nil"/>
              <w:bottom w:val="single" w:sz="4" w:space="0" w:color="auto"/>
              <w:right w:val="single" w:sz="4" w:space="0" w:color="auto"/>
            </w:tcBorders>
            <w:shd w:val="clear" w:color="auto" w:fill="auto"/>
            <w:noWrap/>
            <w:vAlign w:val="center"/>
            <w:hideMark/>
          </w:tcPr>
          <w:p w14:paraId="73B8C0F3" w14:textId="77777777" w:rsidR="004B60BD" w:rsidRPr="004B60BD" w:rsidRDefault="004B60BD" w:rsidP="004B60BD">
            <w:pPr>
              <w:jc w:val="center"/>
              <w:rPr>
                <w:color w:val="000000"/>
              </w:rPr>
            </w:pPr>
            <w:r w:rsidRPr="004B60BD">
              <w:rPr>
                <w:color w:val="000000"/>
              </w:rPr>
              <w:t>0.5</w:t>
            </w:r>
          </w:p>
        </w:tc>
        <w:tc>
          <w:tcPr>
            <w:tcW w:w="557" w:type="pct"/>
            <w:tcBorders>
              <w:top w:val="nil"/>
              <w:left w:val="nil"/>
              <w:bottom w:val="single" w:sz="4" w:space="0" w:color="auto"/>
              <w:right w:val="single" w:sz="4" w:space="0" w:color="auto"/>
            </w:tcBorders>
            <w:shd w:val="clear" w:color="auto" w:fill="auto"/>
            <w:noWrap/>
            <w:vAlign w:val="center"/>
            <w:hideMark/>
          </w:tcPr>
          <w:p w14:paraId="11CF26A9" w14:textId="77777777" w:rsidR="004B60BD" w:rsidRPr="004B60BD" w:rsidRDefault="004B60BD" w:rsidP="004B60BD">
            <w:pPr>
              <w:jc w:val="center"/>
              <w:rPr>
                <w:color w:val="000000"/>
              </w:rPr>
            </w:pPr>
            <w:r w:rsidRPr="004B60BD">
              <w:rPr>
                <w:color w:val="000000"/>
              </w:rPr>
              <w:t>643.4</w:t>
            </w:r>
          </w:p>
        </w:tc>
        <w:tc>
          <w:tcPr>
            <w:tcW w:w="381" w:type="pct"/>
            <w:tcBorders>
              <w:top w:val="nil"/>
              <w:left w:val="nil"/>
              <w:bottom w:val="single" w:sz="4" w:space="0" w:color="auto"/>
              <w:right w:val="single" w:sz="4" w:space="0" w:color="auto"/>
            </w:tcBorders>
            <w:shd w:val="clear" w:color="auto" w:fill="auto"/>
            <w:noWrap/>
            <w:vAlign w:val="center"/>
            <w:hideMark/>
          </w:tcPr>
          <w:p w14:paraId="530AE8F3" w14:textId="77777777" w:rsidR="004B60BD" w:rsidRPr="004B60BD" w:rsidRDefault="004B60BD" w:rsidP="004B60BD">
            <w:pPr>
              <w:jc w:val="center"/>
              <w:rPr>
                <w:color w:val="000000"/>
              </w:rPr>
            </w:pPr>
            <w:r w:rsidRPr="004B60BD">
              <w:rPr>
                <w:color w:val="000000"/>
              </w:rPr>
              <w:t>0.5</w:t>
            </w:r>
          </w:p>
        </w:tc>
        <w:tc>
          <w:tcPr>
            <w:tcW w:w="410" w:type="pct"/>
            <w:tcBorders>
              <w:top w:val="nil"/>
              <w:left w:val="nil"/>
              <w:bottom w:val="single" w:sz="4" w:space="0" w:color="auto"/>
              <w:right w:val="single" w:sz="4" w:space="0" w:color="auto"/>
            </w:tcBorders>
            <w:shd w:val="clear" w:color="auto" w:fill="auto"/>
            <w:noWrap/>
            <w:vAlign w:val="center"/>
            <w:hideMark/>
          </w:tcPr>
          <w:p w14:paraId="64979E06" w14:textId="77777777" w:rsidR="004B60BD" w:rsidRPr="004B60BD" w:rsidRDefault="004B60BD" w:rsidP="004B60BD">
            <w:pPr>
              <w:jc w:val="center"/>
              <w:rPr>
                <w:color w:val="000000"/>
              </w:rPr>
            </w:pPr>
            <w:r w:rsidRPr="004B60BD">
              <w:rPr>
                <w:color w:val="000000"/>
              </w:rPr>
              <w:t>412.4</w:t>
            </w:r>
          </w:p>
        </w:tc>
        <w:tc>
          <w:tcPr>
            <w:tcW w:w="440" w:type="pct"/>
            <w:tcBorders>
              <w:top w:val="nil"/>
              <w:left w:val="nil"/>
              <w:bottom w:val="single" w:sz="4" w:space="0" w:color="auto"/>
              <w:right w:val="single" w:sz="4" w:space="0" w:color="auto"/>
            </w:tcBorders>
            <w:shd w:val="clear" w:color="auto" w:fill="auto"/>
            <w:noWrap/>
            <w:vAlign w:val="center"/>
            <w:hideMark/>
          </w:tcPr>
          <w:p w14:paraId="27962DAA" w14:textId="77777777" w:rsidR="004B60BD" w:rsidRPr="004B60BD" w:rsidRDefault="004B60BD" w:rsidP="004B60BD">
            <w:pPr>
              <w:jc w:val="center"/>
              <w:rPr>
                <w:color w:val="000000"/>
              </w:rPr>
            </w:pPr>
            <w:r w:rsidRPr="004B60BD">
              <w:rPr>
                <w:color w:val="000000"/>
              </w:rPr>
              <w:t>13.9</w:t>
            </w:r>
          </w:p>
        </w:tc>
        <w:tc>
          <w:tcPr>
            <w:tcW w:w="381" w:type="pct"/>
            <w:tcBorders>
              <w:top w:val="nil"/>
              <w:left w:val="nil"/>
              <w:bottom w:val="single" w:sz="4" w:space="0" w:color="auto"/>
              <w:right w:val="single" w:sz="4" w:space="0" w:color="auto"/>
            </w:tcBorders>
            <w:shd w:val="clear" w:color="auto" w:fill="auto"/>
            <w:noWrap/>
            <w:vAlign w:val="center"/>
            <w:hideMark/>
          </w:tcPr>
          <w:p w14:paraId="4762924C" w14:textId="77777777" w:rsidR="004B60BD" w:rsidRPr="004B60BD" w:rsidRDefault="004B60BD" w:rsidP="004B60BD">
            <w:pPr>
              <w:jc w:val="center"/>
              <w:rPr>
                <w:color w:val="000000"/>
              </w:rPr>
            </w:pPr>
            <w:r w:rsidRPr="004B60BD">
              <w:rPr>
                <w:color w:val="000000"/>
              </w:rPr>
              <w:t>0.4</w:t>
            </w:r>
          </w:p>
        </w:tc>
        <w:tc>
          <w:tcPr>
            <w:tcW w:w="402" w:type="pct"/>
            <w:tcBorders>
              <w:top w:val="nil"/>
              <w:left w:val="nil"/>
              <w:bottom w:val="single" w:sz="4" w:space="0" w:color="auto"/>
              <w:right w:val="single" w:sz="4" w:space="0" w:color="auto"/>
            </w:tcBorders>
            <w:shd w:val="clear" w:color="auto" w:fill="auto"/>
            <w:noWrap/>
            <w:vAlign w:val="center"/>
            <w:hideMark/>
          </w:tcPr>
          <w:p w14:paraId="2B9348A6" w14:textId="77777777" w:rsidR="004B60BD" w:rsidRPr="004B60BD" w:rsidRDefault="004B60BD" w:rsidP="004B60BD">
            <w:pPr>
              <w:jc w:val="center"/>
              <w:rPr>
                <w:color w:val="000000"/>
              </w:rPr>
            </w:pPr>
            <w:r w:rsidRPr="004B60BD">
              <w:rPr>
                <w:color w:val="000000"/>
              </w:rPr>
              <w:t>8.9</w:t>
            </w:r>
          </w:p>
        </w:tc>
        <w:tc>
          <w:tcPr>
            <w:tcW w:w="263" w:type="pct"/>
            <w:tcBorders>
              <w:top w:val="nil"/>
              <w:left w:val="nil"/>
              <w:bottom w:val="single" w:sz="4" w:space="0" w:color="auto"/>
              <w:right w:val="single" w:sz="8" w:space="0" w:color="auto"/>
            </w:tcBorders>
            <w:shd w:val="clear" w:color="auto" w:fill="auto"/>
            <w:noWrap/>
            <w:vAlign w:val="center"/>
            <w:hideMark/>
          </w:tcPr>
          <w:p w14:paraId="4C56D661" w14:textId="77777777" w:rsidR="004B60BD" w:rsidRPr="004B60BD" w:rsidRDefault="004B60BD" w:rsidP="004B60BD">
            <w:pPr>
              <w:jc w:val="center"/>
            </w:pPr>
            <w:r w:rsidRPr="004B60BD">
              <w:t>2.2</w:t>
            </w:r>
          </w:p>
        </w:tc>
      </w:tr>
      <w:tr w:rsidR="004B60BD" w:rsidRPr="004B60BD" w14:paraId="39B22D06"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3C6D7C17" w14:textId="77777777" w:rsidR="004B60BD" w:rsidRPr="004B60BD" w:rsidRDefault="004B60BD" w:rsidP="004B60BD">
            <w:pPr>
              <w:jc w:val="center"/>
              <w:rPr>
                <w:color w:val="000000"/>
              </w:rPr>
            </w:pPr>
            <w:r w:rsidRPr="004B60BD">
              <w:rPr>
                <w:color w:val="000000"/>
              </w:rPr>
              <w:t>83 470 421</w:t>
            </w:r>
          </w:p>
        </w:tc>
        <w:tc>
          <w:tcPr>
            <w:tcW w:w="440" w:type="pct"/>
            <w:tcBorders>
              <w:top w:val="nil"/>
              <w:left w:val="nil"/>
              <w:bottom w:val="single" w:sz="4" w:space="0" w:color="auto"/>
              <w:right w:val="single" w:sz="4" w:space="0" w:color="auto"/>
            </w:tcBorders>
            <w:shd w:val="clear" w:color="auto" w:fill="auto"/>
            <w:noWrap/>
            <w:vAlign w:val="center"/>
            <w:hideMark/>
          </w:tcPr>
          <w:p w14:paraId="4F3E5E7D" w14:textId="77777777" w:rsidR="004B60BD" w:rsidRPr="004B60BD" w:rsidRDefault="004B60BD" w:rsidP="004B60BD">
            <w:pPr>
              <w:jc w:val="center"/>
              <w:rPr>
                <w:color w:val="000000"/>
              </w:rPr>
            </w:pPr>
            <w:r w:rsidRPr="004B60BD">
              <w:rPr>
                <w:color w:val="000000"/>
              </w:rPr>
              <w:t>7.9</w:t>
            </w:r>
          </w:p>
        </w:tc>
        <w:tc>
          <w:tcPr>
            <w:tcW w:w="381" w:type="pct"/>
            <w:tcBorders>
              <w:top w:val="nil"/>
              <w:left w:val="nil"/>
              <w:bottom w:val="single" w:sz="4" w:space="0" w:color="auto"/>
              <w:right w:val="single" w:sz="4" w:space="0" w:color="auto"/>
            </w:tcBorders>
            <w:shd w:val="clear" w:color="auto" w:fill="auto"/>
            <w:noWrap/>
            <w:vAlign w:val="center"/>
            <w:hideMark/>
          </w:tcPr>
          <w:p w14:paraId="26BBBCF9" w14:textId="77777777" w:rsidR="004B60BD" w:rsidRPr="004B60BD" w:rsidRDefault="004B60BD" w:rsidP="004B60BD">
            <w:pPr>
              <w:jc w:val="center"/>
              <w:rPr>
                <w:color w:val="000000"/>
              </w:rPr>
            </w:pPr>
            <w:r w:rsidRPr="004B60BD">
              <w:rPr>
                <w:color w:val="000000"/>
              </w:rPr>
              <w:t>2.6</w:t>
            </w:r>
          </w:p>
        </w:tc>
        <w:tc>
          <w:tcPr>
            <w:tcW w:w="557" w:type="pct"/>
            <w:tcBorders>
              <w:top w:val="nil"/>
              <w:left w:val="nil"/>
              <w:bottom w:val="single" w:sz="4" w:space="0" w:color="auto"/>
              <w:right w:val="single" w:sz="4" w:space="0" w:color="auto"/>
            </w:tcBorders>
            <w:shd w:val="clear" w:color="auto" w:fill="auto"/>
            <w:noWrap/>
            <w:vAlign w:val="center"/>
            <w:hideMark/>
          </w:tcPr>
          <w:p w14:paraId="0B4D74F3" w14:textId="77777777" w:rsidR="004B60BD" w:rsidRPr="004B60BD" w:rsidRDefault="004B60BD" w:rsidP="004B60BD">
            <w:pPr>
              <w:jc w:val="center"/>
              <w:rPr>
                <w:color w:val="000000"/>
              </w:rPr>
            </w:pPr>
            <w:r w:rsidRPr="004B60BD">
              <w:rPr>
                <w:color w:val="000000"/>
              </w:rPr>
              <w:t>3535.7</w:t>
            </w:r>
          </w:p>
        </w:tc>
        <w:tc>
          <w:tcPr>
            <w:tcW w:w="381" w:type="pct"/>
            <w:tcBorders>
              <w:top w:val="nil"/>
              <w:left w:val="nil"/>
              <w:bottom w:val="single" w:sz="4" w:space="0" w:color="auto"/>
              <w:right w:val="single" w:sz="4" w:space="0" w:color="auto"/>
            </w:tcBorders>
            <w:shd w:val="clear" w:color="auto" w:fill="auto"/>
            <w:noWrap/>
            <w:vAlign w:val="center"/>
            <w:hideMark/>
          </w:tcPr>
          <w:p w14:paraId="358C559C" w14:textId="77777777" w:rsidR="004B60BD" w:rsidRPr="004B60BD" w:rsidRDefault="004B60BD" w:rsidP="004B60BD">
            <w:pPr>
              <w:jc w:val="center"/>
              <w:rPr>
                <w:color w:val="000000"/>
              </w:rPr>
            </w:pPr>
            <w:r w:rsidRPr="004B60BD">
              <w:rPr>
                <w:color w:val="000000"/>
              </w:rPr>
              <w:t>2.9</w:t>
            </w:r>
          </w:p>
        </w:tc>
        <w:tc>
          <w:tcPr>
            <w:tcW w:w="410" w:type="pct"/>
            <w:tcBorders>
              <w:top w:val="nil"/>
              <w:left w:val="nil"/>
              <w:bottom w:val="single" w:sz="4" w:space="0" w:color="auto"/>
              <w:right w:val="single" w:sz="4" w:space="0" w:color="auto"/>
            </w:tcBorders>
            <w:shd w:val="clear" w:color="auto" w:fill="auto"/>
            <w:noWrap/>
            <w:vAlign w:val="center"/>
            <w:hideMark/>
          </w:tcPr>
          <w:p w14:paraId="63BD1883" w14:textId="77777777" w:rsidR="004B60BD" w:rsidRPr="004B60BD" w:rsidRDefault="004B60BD" w:rsidP="004B60BD">
            <w:pPr>
              <w:jc w:val="center"/>
              <w:rPr>
                <w:color w:val="000000"/>
              </w:rPr>
            </w:pPr>
            <w:r w:rsidRPr="004B60BD">
              <w:rPr>
                <w:color w:val="000000"/>
              </w:rPr>
              <w:t>449.8</w:t>
            </w:r>
          </w:p>
        </w:tc>
        <w:tc>
          <w:tcPr>
            <w:tcW w:w="440" w:type="pct"/>
            <w:tcBorders>
              <w:top w:val="nil"/>
              <w:left w:val="nil"/>
              <w:bottom w:val="single" w:sz="4" w:space="0" w:color="auto"/>
              <w:right w:val="single" w:sz="4" w:space="0" w:color="auto"/>
            </w:tcBorders>
            <w:shd w:val="clear" w:color="auto" w:fill="auto"/>
            <w:noWrap/>
            <w:vAlign w:val="center"/>
            <w:hideMark/>
          </w:tcPr>
          <w:p w14:paraId="6862476F" w14:textId="77777777" w:rsidR="004B60BD" w:rsidRPr="004B60BD" w:rsidRDefault="004B60BD" w:rsidP="004B60BD">
            <w:pPr>
              <w:jc w:val="center"/>
              <w:rPr>
                <w:color w:val="000000"/>
              </w:rPr>
            </w:pPr>
            <w:r w:rsidRPr="004B60BD">
              <w:rPr>
                <w:color w:val="000000"/>
              </w:rPr>
              <w:t>96.0</w:t>
            </w:r>
          </w:p>
        </w:tc>
        <w:tc>
          <w:tcPr>
            <w:tcW w:w="381" w:type="pct"/>
            <w:tcBorders>
              <w:top w:val="nil"/>
              <w:left w:val="nil"/>
              <w:bottom w:val="single" w:sz="4" w:space="0" w:color="auto"/>
              <w:right w:val="single" w:sz="4" w:space="0" w:color="auto"/>
            </w:tcBorders>
            <w:shd w:val="clear" w:color="auto" w:fill="auto"/>
            <w:noWrap/>
            <w:vAlign w:val="center"/>
            <w:hideMark/>
          </w:tcPr>
          <w:p w14:paraId="1D5B521B" w14:textId="77777777" w:rsidR="004B60BD" w:rsidRPr="004B60BD" w:rsidRDefault="004B60BD" w:rsidP="004B60BD">
            <w:pPr>
              <w:jc w:val="center"/>
              <w:rPr>
                <w:color w:val="000000"/>
              </w:rPr>
            </w:pPr>
            <w:r w:rsidRPr="004B60BD">
              <w:rPr>
                <w:color w:val="000000"/>
              </w:rPr>
              <w:t>2.6</w:t>
            </w:r>
          </w:p>
        </w:tc>
        <w:tc>
          <w:tcPr>
            <w:tcW w:w="402" w:type="pct"/>
            <w:tcBorders>
              <w:top w:val="nil"/>
              <w:left w:val="nil"/>
              <w:bottom w:val="single" w:sz="4" w:space="0" w:color="auto"/>
              <w:right w:val="single" w:sz="4" w:space="0" w:color="auto"/>
            </w:tcBorders>
            <w:shd w:val="clear" w:color="auto" w:fill="auto"/>
            <w:noWrap/>
            <w:vAlign w:val="center"/>
            <w:hideMark/>
          </w:tcPr>
          <w:p w14:paraId="5369950C" w14:textId="77777777" w:rsidR="004B60BD" w:rsidRPr="004B60BD" w:rsidRDefault="004B60BD" w:rsidP="004B60BD">
            <w:pPr>
              <w:jc w:val="center"/>
              <w:rPr>
                <w:color w:val="000000"/>
              </w:rPr>
            </w:pPr>
            <w:r w:rsidRPr="004B60BD">
              <w:rPr>
                <w:color w:val="000000"/>
              </w:rPr>
              <w:t>12.2</w:t>
            </w:r>
          </w:p>
        </w:tc>
        <w:tc>
          <w:tcPr>
            <w:tcW w:w="263" w:type="pct"/>
            <w:tcBorders>
              <w:top w:val="nil"/>
              <w:left w:val="nil"/>
              <w:bottom w:val="single" w:sz="4" w:space="0" w:color="auto"/>
              <w:right w:val="single" w:sz="8" w:space="0" w:color="auto"/>
            </w:tcBorders>
            <w:shd w:val="clear" w:color="auto" w:fill="auto"/>
            <w:noWrap/>
            <w:vAlign w:val="center"/>
            <w:hideMark/>
          </w:tcPr>
          <w:p w14:paraId="1487D2E4" w14:textId="77777777" w:rsidR="004B60BD" w:rsidRPr="004B60BD" w:rsidRDefault="004B60BD" w:rsidP="004B60BD">
            <w:pPr>
              <w:jc w:val="center"/>
            </w:pPr>
            <w:r w:rsidRPr="004B60BD">
              <w:t>2.7</w:t>
            </w:r>
          </w:p>
        </w:tc>
      </w:tr>
      <w:tr w:rsidR="004B60BD" w:rsidRPr="004B60BD" w14:paraId="64C8638E"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037621DD" w14:textId="77777777" w:rsidR="004B60BD" w:rsidRPr="004B60BD" w:rsidRDefault="004B60BD" w:rsidP="004B60BD">
            <w:pPr>
              <w:jc w:val="center"/>
              <w:rPr>
                <w:color w:val="000000"/>
              </w:rPr>
            </w:pPr>
            <w:r w:rsidRPr="004B60BD">
              <w:rPr>
                <w:color w:val="000000"/>
              </w:rPr>
              <w:t>83 471 421</w:t>
            </w:r>
          </w:p>
        </w:tc>
        <w:tc>
          <w:tcPr>
            <w:tcW w:w="440" w:type="pct"/>
            <w:tcBorders>
              <w:top w:val="nil"/>
              <w:left w:val="nil"/>
              <w:bottom w:val="single" w:sz="4" w:space="0" w:color="auto"/>
              <w:right w:val="single" w:sz="4" w:space="0" w:color="auto"/>
            </w:tcBorders>
            <w:shd w:val="clear" w:color="auto" w:fill="auto"/>
            <w:noWrap/>
            <w:vAlign w:val="center"/>
            <w:hideMark/>
          </w:tcPr>
          <w:p w14:paraId="65FDD73A" w14:textId="77777777" w:rsidR="004B60BD" w:rsidRPr="004B60BD" w:rsidRDefault="004B60BD" w:rsidP="004B60BD">
            <w:pPr>
              <w:jc w:val="center"/>
              <w:rPr>
                <w:color w:val="000000"/>
              </w:rPr>
            </w:pPr>
            <w:r w:rsidRPr="004B60BD">
              <w:rPr>
                <w:color w:val="000000"/>
              </w:rPr>
              <w:t>19.5</w:t>
            </w:r>
          </w:p>
        </w:tc>
        <w:tc>
          <w:tcPr>
            <w:tcW w:w="381" w:type="pct"/>
            <w:tcBorders>
              <w:top w:val="nil"/>
              <w:left w:val="nil"/>
              <w:bottom w:val="single" w:sz="4" w:space="0" w:color="auto"/>
              <w:right w:val="single" w:sz="4" w:space="0" w:color="auto"/>
            </w:tcBorders>
            <w:shd w:val="clear" w:color="auto" w:fill="auto"/>
            <w:noWrap/>
            <w:vAlign w:val="center"/>
            <w:hideMark/>
          </w:tcPr>
          <w:p w14:paraId="5636B1E6" w14:textId="77777777" w:rsidR="004B60BD" w:rsidRPr="004B60BD" w:rsidRDefault="004B60BD" w:rsidP="004B60BD">
            <w:pPr>
              <w:jc w:val="center"/>
              <w:rPr>
                <w:color w:val="000000"/>
              </w:rPr>
            </w:pPr>
            <w:r w:rsidRPr="004B60BD">
              <w:rPr>
                <w:color w:val="000000"/>
              </w:rPr>
              <w:t>6.4</w:t>
            </w:r>
          </w:p>
        </w:tc>
        <w:tc>
          <w:tcPr>
            <w:tcW w:w="557" w:type="pct"/>
            <w:tcBorders>
              <w:top w:val="nil"/>
              <w:left w:val="nil"/>
              <w:bottom w:val="single" w:sz="4" w:space="0" w:color="auto"/>
              <w:right w:val="single" w:sz="4" w:space="0" w:color="auto"/>
            </w:tcBorders>
            <w:shd w:val="clear" w:color="auto" w:fill="auto"/>
            <w:noWrap/>
            <w:vAlign w:val="center"/>
            <w:hideMark/>
          </w:tcPr>
          <w:p w14:paraId="0B5398A1" w14:textId="77777777" w:rsidR="004B60BD" w:rsidRPr="004B60BD" w:rsidRDefault="004B60BD" w:rsidP="004B60BD">
            <w:pPr>
              <w:jc w:val="center"/>
              <w:rPr>
                <w:color w:val="000000"/>
              </w:rPr>
            </w:pPr>
            <w:r w:rsidRPr="004B60BD">
              <w:rPr>
                <w:color w:val="000000"/>
              </w:rPr>
              <w:t>12527.6</w:t>
            </w:r>
          </w:p>
        </w:tc>
        <w:tc>
          <w:tcPr>
            <w:tcW w:w="381" w:type="pct"/>
            <w:tcBorders>
              <w:top w:val="nil"/>
              <w:left w:val="nil"/>
              <w:bottom w:val="single" w:sz="4" w:space="0" w:color="auto"/>
              <w:right w:val="single" w:sz="4" w:space="0" w:color="auto"/>
            </w:tcBorders>
            <w:shd w:val="clear" w:color="auto" w:fill="auto"/>
            <w:noWrap/>
            <w:vAlign w:val="center"/>
            <w:hideMark/>
          </w:tcPr>
          <w:p w14:paraId="21130453" w14:textId="77777777" w:rsidR="004B60BD" w:rsidRPr="004B60BD" w:rsidRDefault="004B60BD" w:rsidP="004B60BD">
            <w:pPr>
              <w:jc w:val="center"/>
              <w:rPr>
                <w:color w:val="000000"/>
              </w:rPr>
            </w:pPr>
            <w:r w:rsidRPr="004B60BD">
              <w:rPr>
                <w:color w:val="000000"/>
              </w:rPr>
              <w:t>10.4</w:t>
            </w:r>
          </w:p>
        </w:tc>
        <w:tc>
          <w:tcPr>
            <w:tcW w:w="410" w:type="pct"/>
            <w:tcBorders>
              <w:top w:val="nil"/>
              <w:left w:val="nil"/>
              <w:bottom w:val="single" w:sz="4" w:space="0" w:color="auto"/>
              <w:right w:val="single" w:sz="4" w:space="0" w:color="auto"/>
            </w:tcBorders>
            <w:shd w:val="clear" w:color="auto" w:fill="auto"/>
            <w:noWrap/>
            <w:vAlign w:val="center"/>
            <w:hideMark/>
          </w:tcPr>
          <w:p w14:paraId="7199A197" w14:textId="77777777" w:rsidR="004B60BD" w:rsidRPr="004B60BD" w:rsidRDefault="004B60BD" w:rsidP="004B60BD">
            <w:pPr>
              <w:jc w:val="center"/>
              <w:rPr>
                <w:color w:val="000000"/>
              </w:rPr>
            </w:pPr>
            <w:r w:rsidRPr="004B60BD">
              <w:rPr>
                <w:color w:val="000000"/>
              </w:rPr>
              <w:t>643.4</w:t>
            </w:r>
          </w:p>
        </w:tc>
        <w:tc>
          <w:tcPr>
            <w:tcW w:w="440" w:type="pct"/>
            <w:tcBorders>
              <w:top w:val="nil"/>
              <w:left w:val="nil"/>
              <w:bottom w:val="single" w:sz="4" w:space="0" w:color="auto"/>
              <w:right w:val="single" w:sz="4" w:space="0" w:color="auto"/>
            </w:tcBorders>
            <w:shd w:val="clear" w:color="auto" w:fill="auto"/>
            <w:noWrap/>
            <w:vAlign w:val="center"/>
            <w:hideMark/>
          </w:tcPr>
          <w:p w14:paraId="2DD91BF6" w14:textId="77777777" w:rsidR="004B60BD" w:rsidRPr="004B60BD" w:rsidRDefault="004B60BD" w:rsidP="004B60BD">
            <w:pPr>
              <w:jc w:val="center"/>
              <w:rPr>
                <w:color w:val="000000"/>
              </w:rPr>
            </w:pPr>
            <w:r w:rsidRPr="004B60BD">
              <w:rPr>
                <w:color w:val="000000"/>
              </w:rPr>
              <w:t>277.8</w:t>
            </w:r>
          </w:p>
        </w:tc>
        <w:tc>
          <w:tcPr>
            <w:tcW w:w="381" w:type="pct"/>
            <w:tcBorders>
              <w:top w:val="nil"/>
              <w:left w:val="nil"/>
              <w:bottom w:val="single" w:sz="4" w:space="0" w:color="auto"/>
              <w:right w:val="single" w:sz="4" w:space="0" w:color="auto"/>
            </w:tcBorders>
            <w:shd w:val="clear" w:color="auto" w:fill="auto"/>
            <w:noWrap/>
            <w:vAlign w:val="center"/>
            <w:hideMark/>
          </w:tcPr>
          <w:p w14:paraId="7D127AD0" w14:textId="77777777" w:rsidR="004B60BD" w:rsidRPr="004B60BD" w:rsidRDefault="004B60BD" w:rsidP="004B60BD">
            <w:pPr>
              <w:jc w:val="center"/>
              <w:rPr>
                <w:color w:val="000000"/>
              </w:rPr>
            </w:pPr>
            <w:r w:rsidRPr="004B60BD">
              <w:rPr>
                <w:color w:val="000000"/>
              </w:rPr>
              <w:t>7.6</w:t>
            </w:r>
          </w:p>
        </w:tc>
        <w:tc>
          <w:tcPr>
            <w:tcW w:w="402" w:type="pct"/>
            <w:tcBorders>
              <w:top w:val="nil"/>
              <w:left w:val="nil"/>
              <w:bottom w:val="single" w:sz="4" w:space="0" w:color="auto"/>
              <w:right w:val="single" w:sz="4" w:space="0" w:color="auto"/>
            </w:tcBorders>
            <w:shd w:val="clear" w:color="auto" w:fill="auto"/>
            <w:noWrap/>
            <w:vAlign w:val="center"/>
            <w:hideMark/>
          </w:tcPr>
          <w:p w14:paraId="48FE8495" w14:textId="77777777" w:rsidR="004B60BD" w:rsidRPr="004B60BD" w:rsidRDefault="004B60BD" w:rsidP="004B60BD">
            <w:pPr>
              <w:jc w:val="center"/>
              <w:rPr>
                <w:color w:val="000000"/>
              </w:rPr>
            </w:pPr>
            <w:r w:rsidRPr="004B60BD">
              <w:rPr>
                <w:color w:val="000000"/>
              </w:rPr>
              <w:t>14.3</w:t>
            </w:r>
          </w:p>
        </w:tc>
        <w:tc>
          <w:tcPr>
            <w:tcW w:w="263" w:type="pct"/>
            <w:tcBorders>
              <w:top w:val="nil"/>
              <w:left w:val="nil"/>
              <w:bottom w:val="single" w:sz="4" w:space="0" w:color="auto"/>
              <w:right w:val="single" w:sz="8" w:space="0" w:color="auto"/>
            </w:tcBorders>
            <w:shd w:val="clear" w:color="auto" w:fill="auto"/>
            <w:noWrap/>
            <w:vAlign w:val="center"/>
            <w:hideMark/>
          </w:tcPr>
          <w:p w14:paraId="67312E41" w14:textId="77777777" w:rsidR="004B60BD" w:rsidRPr="004B60BD" w:rsidRDefault="004B60BD" w:rsidP="004B60BD">
            <w:pPr>
              <w:jc w:val="center"/>
            </w:pPr>
            <w:r w:rsidRPr="004B60BD">
              <w:t>2.2</w:t>
            </w:r>
          </w:p>
        </w:tc>
      </w:tr>
      <w:tr w:rsidR="004B60BD" w:rsidRPr="004B60BD" w14:paraId="5B2D0872"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76A026A9" w14:textId="77777777" w:rsidR="004B60BD" w:rsidRPr="004B60BD" w:rsidRDefault="004B60BD" w:rsidP="004B60BD">
            <w:pPr>
              <w:jc w:val="center"/>
              <w:rPr>
                <w:color w:val="000000"/>
              </w:rPr>
            </w:pPr>
            <w:r w:rsidRPr="004B60BD">
              <w:rPr>
                <w:color w:val="000000"/>
              </w:rPr>
              <w:t>83 475 421</w:t>
            </w:r>
          </w:p>
        </w:tc>
        <w:tc>
          <w:tcPr>
            <w:tcW w:w="440" w:type="pct"/>
            <w:tcBorders>
              <w:top w:val="nil"/>
              <w:left w:val="nil"/>
              <w:bottom w:val="single" w:sz="4" w:space="0" w:color="auto"/>
              <w:right w:val="single" w:sz="4" w:space="0" w:color="auto"/>
            </w:tcBorders>
            <w:shd w:val="clear" w:color="auto" w:fill="auto"/>
            <w:noWrap/>
            <w:vAlign w:val="center"/>
            <w:hideMark/>
          </w:tcPr>
          <w:p w14:paraId="78F806B2" w14:textId="77777777" w:rsidR="004B60BD" w:rsidRPr="004B60BD" w:rsidRDefault="004B60BD" w:rsidP="004B60BD">
            <w:pPr>
              <w:jc w:val="center"/>
              <w:rPr>
                <w:color w:val="000000"/>
              </w:rPr>
            </w:pPr>
            <w:r w:rsidRPr="004B60BD">
              <w:rPr>
                <w:color w:val="000000"/>
              </w:rPr>
              <w:t>9.5</w:t>
            </w:r>
          </w:p>
        </w:tc>
        <w:tc>
          <w:tcPr>
            <w:tcW w:w="381" w:type="pct"/>
            <w:tcBorders>
              <w:top w:val="nil"/>
              <w:left w:val="nil"/>
              <w:bottom w:val="single" w:sz="4" w:space="0" w:color="auto"/>
              <w:right w:val="single" w:sz="4" w:space="0" w:color="auto"/>
            </w:tcBorders>
            <w:shd w:val="clear" w:color="auto" w:fill="auto"/>
            <w:noWrap/>
            <w:vAlign w:val="center"/>
            <w:hideMark/>
          </w:tcPr>
          <w:p w14:paraId="5E25CAAE" w14:textId="77777777" w:rsidR="004B60BD" w:rsidRPr="004B60BD" w:rsidRDefault="004B60BD" w:rsidP="004B60BD">
            <w:pPr>
              <w:jc w:val="center"/>
              <w:rPr>
                <w:color w:val="000000"/>
              </w:rPr>
            </w:pPr>
            <w:r w:rsidRPr="004B60BD">
              <w:rPr>
                <w:color w:val="000000"/>
              </w:rPr>
              <w:t>3.1</w:t>
            </w:r>
          </w:p>
        </w:tc>
        <w:tc>
          <w:tcPr>
            <w:tcW w:w="557" w:type="pct"/>
            <w:tcBorders>
              <w:top w:val="nil"/>
              <w:left w:val="nil"/>
              <w:bottom w:val="single" w:sz="4" w:space="0" w:color="auto"/>
              <w:right w:val="single" w:sz="4" w:space="0" w:color="auto"/>
            </w:tcBorders>
            <w:shd w:val="clear" w:color="auto" w:fill="auto"/>
            <w:noWrap/>
            <w:vAlign w:val="center"/>
            <w:hideMark/>
          </w:tcPr>
          <w:p w14:paraId="6ADD6454" w14:textId="77777777" w:rsidR="004B60BD" w:rsidRPr="004B60BD" w:rsidRDefault="004B60BD" w:rsidP="004B60BD">
            <w:pPr>
              <w:jc w:val="center"/>
              <w:rPr>
                <w:color w:val="000000"/>
              </w:rPr>
            </w:pPr>
            <w:r w:rsidRPr="004B60BD">
              <w:rPr>
                <w:color w:val="000000"/>
              </w:rPr>
              <w:t>6238.7</w:t>
            </w:r>
          </w:p>
        </w:tc>
        <w:tc>
          <w:tcPr>
            <w:tcW w:w="381" w:type="pct"/>
            <w:tcBorders>
              <w:top w:val="nil"/>
              <w:left w:val="nil"/>
              <w:bottom w:val="single" w:sz="4" w:space="0" w:color="auto"/>
              <w:right w:val="single" w:sz="4" w:space="0" w:color="auto"/>
            </w:tcBorders>
            <w:shd w:val="clear" w:color="auto" w:fill="auto"/>
            <w:noWrap/>
            <w:vAlign w:val="center"/>
            <w:hideMark/>
          </w:tcPr>
          <w:p w14:paraId="4A5ED2AA" w14:textId="77777777" w:rsidR="004B60BD" w:rsidRPr="004B60BD" w:rsidRDefault="004B60BD" w:rsidP="004B60BD">
            <w:pPr>
              <w:jc w:val="center"/>
              <w:rPr>
                <w:color w:val="000000"/>
              </w:rPr>
            </w:pPr>
            <w:r w:rsidRPr="004B60BD">
              <w:rPr>
                <w:color w:val="000000"/>
              </w:rPr>
              <w:t>5.2</w:t>
            </w:r>
          </w:p>
        </w:tc>
        <w:tc>
          <w:tcPr>
            <w:tcW w:w="410" w:type="pct"/>
            <w:tcBorders>
              <w:top w:val="nil"/>
              <w:left w:val="nil"/>
              <w:bottom w:val="single" w:sz="4" w:space="0" w:color="auto"/>
              <w:right w:val="single" w:sz="4" w:space="0" w:color="auto"/>
            </w:tcBorders>
            <w:shd w:val="clear" w:color="auto" w:fill="auto"/>
            <w:noWrap/>
            <w:vAlign w:val="center"/>
            <w:hideMark/>
          </w:tcPr>
          <w:p w14:paraId="32C4B02E" w14:textId="77777777" w:rsidR="004B60BD" w:rsidRPr="004B60BD" w:rsidRDefault="004B60BD" w:rsidP="004B60BD">
            <w:pPr>
              <w:jc w:val="center"/>
              <w:rPr>
                <w:color w:val="000000"/>
              </w:rPr>
            </w:pPr>
            <w:r w:rsidRPr="004B60BD">
              <w:rPr>
                <w:color w:val="000000"/>
              </w:rPr>
              <w:t>660.2</w:t>
            </w:r>
          </w:p>
        </w:tc>
        <w:tc>
          <w:tcPr>
            <w:tcW w:w="440" w:type="pct"/>
            <w:tcBorders>
              <w:top w:val="nil"/>
              <w:left w:val="nil"/>
              <w:bottom w:val="single" w:sz="4" w:space="0" w:color="auto"/>
              <w:right w:val="single" w:sz="4" w:space="0" w:color="auto"/>
            </w:tcBorders>
            <w:shd w:val="clear" w:color="auto" w:fill="auto"/>
            <w:noWrap/>
            <w:vAlign w:val="center"/>
            <w:hideMark/>
          </w:tcPr>
          <w:p w14:paraId="3EA7A82E" w14:textId="77777777" w:rsidR="004B60BD" w:rsidRPr="004B60BD" w:rsidRDefault="004B60BD" w:rsidP="004B60BD">
            <w:pPr>
              <w:jc w:val="center"/>
              <w:rPr>
                <w:color w:val="000000"/>
              </w:rPr>
            </w:pPr>
            <w:r w:rsidRPr="004B60BD">
              <w:rPr>
                <w:color w:val="000000"/>
              </w:rPr>
              <w:t>118.8</w:t>
            </w:r>
          </w:p>
        </w:tc>
        <w:tc>
          <w:tcPr>
            <w:tcW w:w="381" w:type="pct"/>
            <w:tcBorders>
              <w:top w:val="nil"/>
              <w:left w:val="nil"/>
              <w:bottom w:val="single" w:sz="4" w:space="0" w:color="auto"/>
              <w:right w:val="single" w:sz="4" w:space="0" w:color="auto"/>
            </w:tcBorders>
            <w:shd w:val="clear" w:color="auto" w:fill="auto"/>
            <w:noWrap/>
            <w:vAlign w:val="center"/>
            <w:hideMark/>
          </w:tcPr>
          <w:p w14:paraId="40EBD3E3" w14:textId="77777777" w:rsidR="004B60BD" w:rsidRPr="004B60BD" w:rsidRDefault="004B60BD" w:rsidP="004B60BD">
            <w:pPr>
              <w:jc w:val="center"/>
              <w:rPr>
                <w:color w:val="000000"/>
              </w:rPr>
            </w:pPr>
            <w:r w:rsidRPr="004B60BD">
              <w:rPr>
                <w:color w:val="000000"/>
              </w:rPr>
              <w:t>3.2</w:t>
            </w:r>
          </w:p>
        </w:tc>
        <w:tc>
          <w:tcPr>
            <w:tcW w:w="402" w:type="pct"/>
            <w:tcBorders>
              <w:top w:val="nil"/>
              <w:left w:val="nil"/>
              <w:bottom w:val="single" w:sz="4" w:space="0" w:color="auto"/>
              <w:right w:val="single" w:sz="4" w:space="0" w:color="auto"/>
            </w:tcBorders>
            <w:shd w:val="clear" w:color="auto" w:fill="auto"/>
            <w:noWrap/>
            <w:vAlign w:val="center"/>
            <w:hideMark/>
          </w:tcPr>
          <w:p w14:paraId="322C89E0" w14:textId="77777777" w:rsidR="004B60BD" w:rsidRPr="004B60BD" w:rsidRDefault="004B60BD" w:rsidP="004B60BD">
            <w:pPr>
              <w:jc w:val="center"/>
              <w:rPr>
                <w:color w:val="000000"/>
              </w:rPr>
            </w:pPr>
            <w:r w:rsidRPr="004B60BD">
              <w:rPr>
                <w:color w:val="000000"/>
              </w:rPr>
              <w:t>12.6</w:t>
            </w:r>
          </w:p>
        </w:tc>
        <w:tc>
          <w:tcPr>
            <w:tcW w:w="263" w:type="pct"/>
            <w:tcBorders>
              <w:top w:val="nil"/>
              <w:left w:val="nil"/>
              <w:bottom w:val="single" w:sz="4" w:space="0" w:color="auto"/>
              <w:right w:val="single" w:sz="8" w:space="0" w:color="auto"/>
            </w:tcBorders>
            <w:shd w:val="clear" w:color="auto" w:fill="auto"/>
            <w:noWrap/>
            <w:vAlign w:val="center"/>
            <w:hideMark/>
          </w:tcPr>
          <w:p w14:paraId="71B22B1E" w14:textId="77777777" w:rsidR="004B60BD" w:rsidRPr="004B60BD" w:rsidRDefault="004B60BD" w:rsidP="004B60BD">
            <w:pPr>
              <w:jc w:val="center"/>
            </w:pPr>
            <w:r w:rsidRPr="004B60BD">
              <w:t>1.9</w:t>
            </w:r>
          </w:p>
        </w:tc>
      </w:tr>
      <w:tr w:rsidR="004B60BD" w:rsidRPr="004B60BD" w14:paraId="699666B6" w14:textId="77777777" w:rsidTr="000100FE">
        <w:trPr>
          <w:trHeight w:val="276"/>
          <w:jc w:val="center"/>
        </w:trPr>
        <w:tc>
          <w:tcPr>
            <w:tcW w:w="1347" w:type="pct"/>
            <w:tcBorders>
              <w:top w:val="nil"/>
              <w:left w:val="single" w:sz="8" w:space="0" w:color="auto"/>
              <w:bottom w:val="single" w:sz="4" w:space="0" w:color="auto"/>
              <w:right w:val="single" w:sz="4" w:space="0" w:color="auto"/>
            </w:tcBorders>
            <w:shd w:val="clear" w:color="auto" w:fill="auto"/>
            <w:noWrap/>
            <w:vAlign w:val="bottom"/>
            <w:hideMark/>
          </w:tcPr>
          <w:p w14:paraId="69A9E2A4" w14:textId="77777777" w:rsidR="004B60BD" w:rsidRPr="004B60BD" w:rsidRDefault="004B60BD" w:rsidP="004B60BD">
            <w:pPr>
              <w:jc w:val="center"/>
              <w:rPr>
                <w:color w:val="000000"/>
              </w:rPr>
            </w:pPr>
            <w:r w:rsidRPr="004B60BD">
              <w:rPr>
                <w:color w:val="000000"/>
              </w:rPr>
              <w:t>83 479 421</w:t>
            </w:r>
          </w:p>
        </w:tc>
        <w:tc>
          <w:tcPr>
            <w:tcW w:w="440" w:type="pct"/>
            <w:tcBorders>
              <w:top w:val="nil"/>
              <w:left w:val="nil"/>
              <w:bottom w:val="single" w:sz="4" w:space="0" w:color="auto"/>
              <w:right w:val="single" w:sz="4" w:space="0" w:color="auto"/>
            </w:tcBorders>
            <w:shd w:val="clear" w:color="auto" w:fill="auto"/>
            <w:noWrap/>
            <w:vAlign w:val="center"/>
            <w:hideMark/>
          </w:tcPr>
          <w:p w14:paraId="356896A1" w14:textId="77777777" w:rsidR="004B60BD" w:rsidRPr="004B60BD" w:rsidRDefault="004B60BD" w:rsidP="004B60BD">
            <w:pPr>
              <w:jc w:val="center"/>
              <w:rPr>
                <w:color w:val="000000"/>
              </w:rPr>
            </w:pPr>
            <w:r w:rsidRPr="004B60BD">
              <w:rPr>
                <w:color w:val="000000"/>
              </w:rPr>
              <w:t>3.7</w:t>
            </w:r>
          </w:p>
        </w:tc>
        <w:tc>
          <w:tcPr>
            <w:tcW w:w="381" w:type="pct"/>
            <w:tcBorders>
              <w:top w:val="nil"/>
              <w:left w:val="nil"/>
              <w:bottom w:val="single" w:sz="4" w:space="0" w:color="auto"/>
              <w:right w:val="single" w:sz="4" w:space="0" w:color="auto"/>
            </w:tcBorders>
            <w:shd w:val="clear" w:color="auto" w:fill="auto"/>
            <w:noWrap/>
            <w:vAlign w:val="center"/>
            <w:hideMark/>
          </w:tcPr>
          <w:p w14:paraId="08676B4B" w14:textId="77777777" w:rsidR="004B60BD" w:rsidRPr="004B60BD" w:rsidRDefault="004B60BD" w:rsidP="004B60BD">
            <w:pPr>
              <w:jc w:val="center"/>
              <w:rPr>
                <w:color w:val="000000"/>
              </w:rPr>
            </w:pPr>
            <w:r w:rsidRPr="004B60BD">
              <w:rPr>
                <w:color w:val="000000"/>
              </w:rPr>
              <w:t>1.2</w:t>
            </w:r>
          </w:p>
        </w:tc>
        <w:tc>
          <w:tcPr>
            <w:tcW w:w="557" w:type="pct"/>
            <w:tcBorders>
              <w:top w:val="nil"/>
              <w:left w:val="nil"/>
              <w:bottom w:val="single" w:sz="4" w:space="0" w:color="auto"/>
              <w:right w:val="single" w:sz="4" w:space="0" w:color="auto"/>
            </w:tcBorders>
            <w:shd w:val="clear" w:color="auto" w:fill="auto"/>
            <w:noWrap/>
            <w:vAlign w:val="center"/>
            <w:hideMark/>
          </w:tcPr>
          <w:p w14:paraId="028BD6B2" w14:textId="77777777" w:rsidR="004B60BD" w:rsidRPr="004B60BD" w:rsidRDefault="004B60BD" w:rsidP="004B60BD">
            <w:pPr>
              <w:jc w:val="center"/>
              <w:rPr>
                <w:color w:val="000000"/>
              </w:rPr>
            </w:pPr>
            <w:r w:rsidRPr="004B60BD">
              <w:rPr>
                <w:color w:val="000000"/>
              </w:rPr>
              <w:t>2064.4</w:t>
            </w:r>
          </w:p>
        </w:tc>
        <w:tc>
          <w:tcPr>
            <w:tcW w:w="381" w:type="pct"/>
            <w:tcBorders>
              <w:top w:val="nil"/>
              <w:left w:val="nil"/>
              <w:bottom w:val="single" w:sz="4" w:space="0" w:color="auto"/>
              <w:right w:val="single" w:sz="4" w:space="0" w:color="auto"/>
            </w:tcBorders>
            <w:shd w:val="clear" w:color="auto" w:fill="auto"/>
            <w:noWrap/>
            <w:vAlign w:val="center"/>
            <w:hideMark/>
          </w:tcPr>
          <w:p w14:paraId="49B811DA" w14:textId="77777777" w:rsidR="004B60BD" w:rsidRPr="004B60BD" w:rsidRDefault="004B60BD" w:rsidP="004B60BD">
            <w:pPr>
              <w:jc w:val="center"/>
              <w:rPr>
                <w:color w:val="000000"/>
              </w:rPr>
            </w:pPr>
            <w:r w:rsidRPr="004B60BD">
              <w:rPr>
                <w:color w:val="000000"/>
              </w:rPr>
              <w:t>1.7</w:t>
            </w:r>
          </w:p>
        </w:tc>
        <w:tc>
          <w:tcPr>
            <w:tcW w:w="410" w:type="pct"/>
            <w:tcBorders>
              <w:top w:val="nil"/>
              <w:left w:val="nil"/>
              <w:bottom w:val="single" w:sz="4" w:space="0" w:color="auto"/>
              <w:right w:val="single" w:sz="4" w:space="0" w:color="auto"/>
            </w:tcBorders>
            <w:shd w:val="clear" w:color="auto" w:fill="auto"/>
            <w:noWrap/>
            <w:vAlign w:val="center"/>
            <w:hideMark/>
          </w:tcPr>
          <w:p w14:paraId="3591B1F6" w14:textId="77777777" w:rsidR="004B60BD" w:rsidRPr="004B60BD" w:rsidRDefault="004B60BD" w:rsidP="004B60BD">
            <w:pPr>
              <w:jc w:val="center"/>
              <w:rPr>
                <w:color w:val="000000"/>
              </w:rPr>
            </w:pPr>
            <w:r w:rsidRPr="004B60BD">
              <w:rPr>
                <w:color w:val="000000"/>
              </w:rPr>
              <w:t>565.6</w:t>
            </w:r>
          </w:p>
        </w:tc>
        <w:tc>
          <w:tcPr>
            <w:tcW w:w="440" w:type="pct"/>
            <w:tcBorders>
              <w:top w:val="nil"/>
              <w:left w:val="nil"/>
              <w:bottom w:val="single" w:sz="4" w:space="0" w:color="auto"/>
              <w:right w:val="single" w:sz="4" w:space="0" w:color="auto"/>
            </w:tcBorders>
            <w:shd w:val="clear" w:color="auto" w:fill="auto"/>
            <w:noWrap/>
            <w:vAlign w:val="center"/>
            <w:hideMark/>
          </w:tcPr>
          <w:p w14:paraId="31650C13" w14:textId="77777777" w:rsidR="004B60BD" w:rsidRPr="004B60BD" w:rsidRDefault="004B60BD" w:rsidP="004B60BD">
            <w:pPr>
              <w:jc w:val="center"/>
              <w:rPr>
                <w:color w:val="000000"/>
              </w:rPr>
            </w:pPr>
            <w:r w:rsidRPr="004B60BD">
              <w:rPr>
                <w:color w:val="000000"/>
              </w:rPr>
              <w:t>79.0</w:t>
            </w:r>
          </w:p>
        </w:tc>
        <w:tc>
          <w:tcPr>
            <w:tcW w:w="381" w:type="pct"/>
            <w:tcBorders>
              <w:top w:val="nil"/>
              <w:left w:val="nil"/>
              <w:bottom w:val="single" w:sz="4" w:space="0" w:color="auto"/>
              <w:right w:val="single" w:sz="4" w:space="0" w:color="auto"/>
            </w:tcBorders>
            <w:shd w:val="clear" w:color="auto" w:fill="auto"/>
            <w:noWrap/>
            <w:vAlign w:val="center"/>
            <w:hideMark/>
          </w:tcPr>
          <w:p w14:paraId="0C8D095A" w14:textId="77777777" w:rsidR="004B60BD" w:rsidRPr="004B60BD" w:rsidRDefault="004B60BD" w:rsidP="004B60BD">
            <w:pPr>
              <w:jc w:val="center"/>
              <w:rPr>
                <w:color w:val="000000"/>
              </w:rPr>
            </w:pPr>
            <w:r w:rsidRPr="004B60BD">
              <w:rPr>
                <w:color w:val="000000"/>
              </w:rPr>
              <w:t>2.2</w:t>
            </w:r>
          </w:p>
        </w:tc>
        <w:tc>
          <w:tcPr>
            <w:tcW w:w="402" w:type="pct"/>
            <w:tcBorders>
              <w:top w:val="nil"/>
              <w:left w:val="nil"/>
              <w:bottom w:val="single" w:sz="4" w:space="0" w:color="auto"/>
              <w:right w:val="single" w:sz="4" w:space="0" w:color="auto"/>
            </w:tcBorders>
            <w:shd w:val="clear" w:color="auto" w:fill="auto"/>
            <w:noWrap/>
            <w:vAlign w:val="center"/>
            <w:hideMark/>
          </w:tcPr>
          <w:p w14:paraId="19AC6A02" w14:textId="77777777" w:rsidR="004B60BD" w:rsidRPr="004B60BD" w:rsidRDefault="004B60BD" w:rsidP="004B60BD">
            <w:pPr>
              <w:jc w:val="center"/>
              <w:rPr>
                <w:color w:val="000000"/>
              </w:rPr>
            </w:pPr>
            <w:r w:rsidRPr="004B60BD">
              <w:rPr>
                <w:color w:val="000000"/>
              </w:rPr>
              <w:t>21.7</w:t>
            </w:r>
          </w:p>
        </w:tc>
        <w:tc>
          <w:tcPr>
            <w:tcW w:w="263" w:type="pct"/>
            <w:tcBorders>
              <w:top w:val="nil"/>
              <w:left w:val="nil"/>
              <w:bottom w:val="single" w:sz="4" w:space="0" w:color="auto"/>
              <w:right w:val="single" w:sz="8" w:space="0" w:color="auto"/>
            </w:tcBorders>
            <w:shd w:val="clear" w:color="auto" w:fill="auto"/>
            <w:noWrap/>
            <w:vAlign w:val="center"/>
            <w:hideMark/>
          </w:tcPr>
          <w:p w14:paraId="066B9DEE" w14:textId="77777777" w:rsidR="004B60BD" w:rsidRPr="004B60BD" w:rsidRDefault="004B60BD" w:rsidP="004B60BD">
            <w:pPr>
              <w:jc w:val="center"/>
            </w:pPr>
            <w:r w:rsidRPr="004B60BD">
              <w:t>3.8</w:t>
            </w:r>
          </w:p>
        </w:tc>
      </w:tr>
      <w:tr w:rsidR="004B60BD" w:rsidRPr="004B60BD" w14:paraId="67D83D29" w14:textId="77777777" w:rsidTr="000100FE">
        <w:trPr>
          <w:trHeight w:val="288"/>
          <w:jc w:val="center"/>
        </w:trPr>
        <w:tc>
          <w:tcPr>
            <w:tcW w:w="1347" w:type="pct"/>
            <w:tcBorders>
              <w:top w:val="nil"/>
              <w:left w:val="single" w:sz="8" w:space="0" w:color="auto"/>
              <w:bottom w:val="single" w:sz="4" w:space="0" w:color="auto"/>
              <w:right w:val="single" w:sz="4" w:space="0" w:color="auto"/>
            </w:tcBorders>
            <w:shd w:val="clear" w:color="000000" w:fill="BFBFBF"/>
            <w:noWrap/>
            <w:vAlign w:val="bottom"/>
            <w:hideMark/>
          </w:tcPr>
          <w:p w14:paraId="49EF373F" w14:textId="77777777" w:rsidR="004B60BD" w:rsidRPr="004B60BD" w:rsidRDefault="004B60BD" w:rsidP="004B60BD">
            <w:pPr>
              <w:rPr>
                <w:b/>
                <w:bCs/>
                <w:i/>
                <w:iCs/>
              </w:rPr>
            </w:pPr>
            <w:r w:rsidRPr="004B60BD">
              <w:rPr>
                <w:b/>
                <w:bCs/>
                <w:i/>
                <w:iCs/>
              </w:rPr>
              <w:t>Укупно ВПС преко 20 год.</w:t>
            </w:r>
          </w:p>
        </w:tc>
        <w:tc>
          <w:tcPr>
            <w:tcW w:w="440" w:type="pct"/>
            <w:tcBorders>
              <w:top w:val="nil"/>
              <w:left w:val="nil"/>
              <w:bottom w:val="single" w:sz="4" w:space="0" w:color="auto"/>
              <w:right w:val="single" w:sz="4" w:space="0" w:color="auto"/>
            </w:tcBorders>
            <w:shd w:val="clear" w:color="000000" w:fill="BFBFBF"/>
            <w:noWrap/>
            <w:vAlign w:val="center"/>
            <w:hideMark/>
          </w:tcPr>
          <w:p w14:paraId="792751A3" w14:textId="77777777" w:rsidR="004B60BD" w:rsidRPr="004B60BD" w:rsidRDefault="004B60BD" w:rsidP="004B60BD">
            <w:pPr>
              <w:jc w:val="center"/>
              <w:rPr>
                <w:b/>
                <w:bCs/>
                <w:i/>
                <w:iCs/>
              </w:rPr>
            </w:pPr>
            <w:r w:rsidRPr="004B60BD">
              <w:rPr>
                <w:b/>
                <w:bCs/>
                <w:i/>
                <w:iCs/>
              </w:rPr>
              <w:t>287.90</w:t>
            </w:r>
          </w:p>
        </w:tc>
        <w:tc>
          <w:tcPr>
            <w:tcW w:w="381" w:type="pct"/>
            <w:tcBorders>
              <w:top w:val="nil"/>
              <w:left w:val="nil"/>
              <w:bottom w:val="single" w:sz="4" w:space="0" w:color="auto"/>
              <w:right w:val="single" w:sz="4" w:space="0" w:color="auto"/>
            </w:tcBorders>
            <w:shd w:val="clear" w:color="000000" w:fill="BFBFBF"/>
            <w:noWrap/>
            <w:vAlign w:val="center"/>
            <w:hideMark/>
          </w:tcPr>
          <w:p w14:paraId="7473CDAD" w14:textId="77777777" w:rsidR="004B60BD" w:rsidRPr="004B60BD" w:rsidRDefault="004B60BD" w:rsidP="004B60BD">
            <w:pPr>
              <w:jc w:val="center"/>
              <w:rPr>
                <w:b/>
                <w:bCs/>
                <w:i/>
                <w:iCs/>
                <w:color w:val="000000"/>
              </w:rPr>
            </w:pPr>
            <w:r w:rsidRPr="004B60BD">
              <w:rPr>
                <w:b/>
                <w:bCs/>
                <w:i/>
                <w:iCs/>
                <w:color w:val="000000"/>
              </w:rPr>
              <w:t>95.0</w:t>
            </w:r>
          </w:p>
        </w:tc>
        <w:tc>
          <w:tcPr>
            <w:tcW w:w="557" w:type="pct"/>
            <w:tcBorders>
              <w:top w:val="nil"/>
              <w:left w:val="nil"/>
              <w:bottom w:val="single" w:sz="4" w:space="0" w:color="auto"/>
              <w:right w:val="single" w:sz="4" w:space="0" w:color="auto"/>
            </w:tcBorders>
            <w:shd w:val="clear" w:color="000000" w:fill="BFBFBF"/>
            <w:noWrap/>
            <w:vAlign w:val="center"/>
            <w:hideMark/>
          </w:tcPr>
          <w:p w14:paraId="19A6629B" w14:textId="77777777" w:rsidR="004B60BD" w:rsidRPr="004B60BD" w:rsidRDefault="004B60BD" w:rsidP="004B60BD">
            <w:pPr>
              <w:jc w:val="center"/>
              <w:rPr>
                <w:b/>
                <w:bCs/>
                <w:i/>
                <w:iCs/>
              </w:rPr>
            </w:pPr>
            <w:r w:rsidRPr="004B60BD">
              <w:rPr>
                <w:b/>
                <w:bCs/>
                <w:i/>
                <w:iCs/>
              </w:rPr>
              <w:t>120103.4</w:t>
            </w:r>
          </w:p>
        </w:tc>
        <w:tc>
          <w:tcPr>
            <w:tcW w:w="381" w:type="pct"/>
            <w:tcBorders>
              <w:top w:val="nil"/>
              <w:left w:val="nil"/>
              <w:bottom w:val="single" w:sz="4" w:space="0" w:color="auto"/>
              <w:right w:val="single" w:sz="4" w:space="0" w:color="auto"/>
            </w:tcBorders>
            <w:shd w:val="clear" w:color="000000" w:fill="BFBFBF"/>
            <w:noWrap/>
            <w:vAlign w:val="center"/>
            <w:hideMark/>
          </w:tcPr>
          <w:p w14:paraId="1F21986C" w14:textId="77777777" w:rsidR="004B60BD" w:rsidRPr="004B60BD" w:rsidRDefault="004B60BD" w:rsidP="004B60BD">
            <w:pPr>
              <w:jc w:val="center"/>
              <w:rPr>
                <w:b/>
                <w:bCs/>
                <w:i/>
                <w:iCs/>
                <w:color w:val="000000"/>
              </w:rPr>
            </w:pPr>
            <w:r w:rsidRPr="004B60BD">
              <w:rPr>
                <w:b/>
                <w:bCs/>
                <w:i/>
                <w:iCs/>
                <w:color w:val="000000"/>
              </w:rPr>
              <w:t>100.0</w:t>
            </w:r>
          </w:p>
        </w:tc>
        <w:tc>
          <w:tcPr>
            <w:tcW w:w="410" w:type="pct"/>
            <w:tcBorders>
              <w:top w:val="nil"/>
              <w:left w:val="nil"/>
              <w:bottom w:val="single" w:sz="4" w:space="0" w:color="auto"/>
              <w:right w:val="single" w:sz="4" w:space="0" w:color="auto"/>
            </w:tcBorders>
            <w:shd w:val="clear" w:color="000000" w:fill="BFBFBF"/>
            <w:noWrap/>
            <w:vAlign w:val="center"/>
            <w:hideMark/>
          </w:tcPr>
          <w:p w14:paraId="66E11EFB" w14:textId="77777777" w:rsidR="004B60BD" w:rsidRPr="004B60BD" w:rsidRDefault="004B60BD" w:rsidP="004B60BD">
            <w:pPr>
              <w:jc w:val="center"/>
              <w:rPr>
                <w:b/>
                <w:bCs/>
                <w:i/>
                <w:iCs/>
                <w:color w:val="000000"/>
              </w:rPr>
            </w:pPr>
            <w:r w:rsidRPr="004B60BD">
              <w:rPr>
                <w:b/>
                <w:bCs/>
                <w:i/>
                <w:iCs/>
                <w:color w:val="000000"/>
              </w:rPr>
              <w:t>417.2</w:t>
            </w:r>
          </w:p>
        </w:tc>
        <w:tc>
          <w:tcPr>
            <w:tcW w:w="440" w:type="pct"/>
            <w:tcBorders>
              <w:top w:val="nil"/>
              <w:left w:val="nil"/>
              <w:bottom w:val="single" w:sz="4" w:space="0" w:color="auto"/>
              <w:right w:val="single" w:sz="4" w:space="0" w:color="auto"/>
            </w:tcBorders>
            <w:shd w:val="clear" w:color="000000" w:fill="BFBFBF"/>
            <w:noWrap/>
            <w:vAlign w:val="center"/>
            <w:hideMark/>
          </w:tcPr>
          <w:p w14:paraId="656E626A" w14:textId="77777777" w:rsidR="004B60BD" w:rsidRPr="004B60BD" w:rsidRDefault="004B60BD" w:rsidP="004B60BD">
            <w:pPr>
              <w:jc w:val="center"/>
              <w:rPr>
                <w:b/>
                <w:bCs/>
                <w:i/>
                <w:iCs/>
              </w:rPr>
            </w:pPr>
            <w:r w:rsidRPr="004B60BD">
              <w:rPr>
                <w:b/>
                <w:bCs/>
                <w:i/>
                <w:iCs/>
              </w:rPr>
              <w:t>3673.8</w:t>
            </w:r>
          </w:p>
        </w:tc>
        <w:tc>
          <w:tcPr>
            <w:tcW w:w="381" w:type="pct"/>
            <w:tcBorders>
              <w:top w:val="nil"/>
              <w:left w:val="nil"/>
              <w:bottom w:val="single" w:sz="4" w:space="0" w:color="auto"/>
              <w:right w:val="single" w:sz="4" w:space="0" w:color="auto"/>
            </w:tcBorders>
            <w:shd w:val="clear" w:color="000000" w:fill="BFBFBF"/>
            <w:noWrap/>
            <w:vAlign w:val="center"/>
            <w:hideMark/>
          </w:tcPr>
          <w:p w14:paraId="56C2778A" w14:textId="77777777" w:rsidR="004B60BD" w:rsidRPr="004B60BD" w:rsidRDefault="004B60BD" w:rsidP="004B60BD">
            <w:pPr>
              <w:jc w:val="center"/>
              <w:rPr>
                <w:b/>
                <w:bCs/>
                <w:i/>
                <w:iCs/>
                <w:color w:val="000000"/>
              </w:rPr>
            </w:pPr>
            <w:r w:rsidRPr="004B60BD">
              <w:rPr>
                <w:b/>
                <w:bCs/>
                <w:i/>
                <w:iCs/>
                <w:color w:val="000000"/>
              </w:rPr>
              <w:t>100.0</w:t>
            </w:r>
          </w:p>
        </w:tc>
        <w:tc>
          <w:tcPr>
            <w:tcW w:w="402" w:type="pct"/>
            <w:tcBorders>
              <w:top w:val="nil"/>
              <w:left w:val="nil"/>
              <w:bottom w:val="single" w:sz="4" w:space="0" w:color="auto"/>
              <w:right w:val="single" w:sz="4" w:space="0" w:color="auto"/>
            </w:tcBorders>
            <w:shd w:val="clear" w:color="000000" w:fill="BFBFBF"/>
            <w:noWrap/>
            <w:vAlign w:val="center"/>
            <w:hideMark/>
          </w:tcPr>
          <w:p w14:paraId="7D70CCB6" w14:textId="77777777" w:rsidR="004B60BD" w:rsidRPr="004B60BD" w:rsidRDefault="004B60BD" w:rsidP="004B60BD">
            <w:pPr>
              <w:jc w:val="center"/>
              <w:rPr>
                <w:b/>
                <w:bCs/>
                <w:i/>
                <w:iCs/>
                <w:color w:val="000000"/>
              </w:rPr>
            </w:pPr>
            <w:r w:rsidRPr="004B60BD">
              <w:rPr>
                <w:b/>
                <w:bCs/>
                <w:i/>
                <w:iCs/>
                <w:color w:val="000000"/>
              </w:rPr>
              <w:t>12.8</w:t>
            </w:r>
          </w:p>
        </w:tc>
        <w:tc>
          <w:tcPr>
            <w:tcW w:w="263" w:type="pct"/>
            <w:tcBorders>
              <w:top w:val="nil"/>
              <w:left w:val="nil"/>
              <w:bottom w:val="single" w:sz="4" w:space="0" w:color="auto"/>
              <w:right w:val="single" w:sz="8" w:space="0" w:color="auto"/>
            </w:tcBorders>
            <w:shd w:val="clear" w:color="000000" w:fill="BFBFBF"/>
            <w:noWrap/>
            <w:vAlign w:val="center"/>
            <w:hideMark/>
          </w:tcPr>
          <w:p w14:paraId="6B6A4B50" w14:textId="77777777" w:rsidR="004B60BD" w:rsidRPr="004B60BD" w:rsidRDefault="004B60BD" w:rsidP="004B60BD">
            <w:pPr>
              <w:jc w:val="center"/>
              <w:rPr>
                <w:b/>
                <w:bCs/>
                <w:i/>
                <w:iCs/>
              </w:rPr>
            </w:pPr>
            <w:r w:rsidRPr="004B60BD">
              <w:rPr>
                <w:b/>
                <w:bCs/>
                <w:i/>
                <w:iCs/>
              </w:rPr>
              <w:t>3.1</w:t>
            </w:r>
          </w:p>
        </w:tc>
      </w:tr>
      <w:tr w:rsidR="004B60BD" w:rsidRPr="004B60BD" w14:paraId="4588F2F2" w14:textId="77777777" w:rsidTr="000100FE">
        <w:trPr>
          <w:trHeight w:val="288"/>
          <w:jc w:val="center"/>
        </w:trPr>
        <w:tc>
          <w:tcPr>
            <w:tcW w:w="1347" w:type="pct"/>
            <w:tcBorders>
              <w:top w:val="nil"/>
              <w:left w:val="single" w:sz="8" w:space="0" w:color="auto"/>
              <w:bottom w:val="single" w:sz="8" w:space="0" w:color="auto"/>
              <w:right w:val="nil"/>
            </w:tcBorders>
            <w:shd w:val="clear" w:color="000000" w:fill="BFBFBF"/>
            <w:noWrap/>
            <w:vAlign w:val="bottom"/>
            <w:hideMark/>
          </w:tcPr>
          <w:p w14:paraId="6DAF4CE5" w14:textId="77777777" w:rsidR="004B60BD" w:rsidRPr="004B60BD" w:rsidRDefault="004B60BD" w:rsidP="004B60BD">
            <w:pPr>
              <w:jc w:val="center"/>
              <w:rPr>
                <w:b/>
                <w:bCs/>
                <w:sz w:val="22"/>
                <w:szCs w:val="22"/>
              </w:rPr>
            </w:pPr>
            <w:r w:rsidRPr="004B60BD">
              <w:rPr>
                <w:b/>
                <w:bCs/>
                <w:sz w:val="22"/>
                <w:szCs w:val="22"/>
              </w:rPr>
              <w:t>УКУПНО ВПС</w:t>
            </w:r>
          </w:p>
        </w:tc>
        <w:tc>
          <w:tcPr>
            <w:tcW w:w="440" w:type="pct"/>
            <w:tcBorders>
              <w:top w:val="nil"/>
              <w:left w:val="single" w:sz="4" w:space="0" w:color="auto"/>
              <w:bottom w:val="single" w:sz="8" w:space="0" w:color="auto"/>
              <w:right w:val="single" w:sz="4" w:space="0" w:color="auto"/>
            </w:tcBorders>
            <w:shd w:val="clear" w:color="000000" w:fill="BFBFBF"/>
            <w:noWrap/>
            <w:vAlign w:val="bottom"/>
            <w:hideMark/>
          </w:tcPr>
          <w:p w14:paraId="7925E8D2" w14:textId="77777777" w:rsidR="004B60BD" w:rsidRPr="004B60BD" w:rsidRDefault="004B60BD" w:rsidP="004B60BD">
            <w:pPr>
              <w:jc w:val="center"/>
              <w:rPr>
                <w:b/>
                <w:bCs/>
                <w:sz w:val="22"/>
                <w:szCs w:val="22"/>
              </w:rPr>
            </w:pPr>
            <w:r w:rsidRPr="004B60BD">
              <w:rPr>
                <w:b/>
                <w:bCs/>
                <w:sz w:val="22"/>
                <w:szCs w:val="22"/>
              </w:rPr>
              <w:t>303.15</w:t>
            </w:r>
          </w:p>
        </w:tc>
        <w:tc>
          <w:tcPr>
            <w:tcW w:w="381" w:type="pct"/>
            <w:tcBorders>
              <w:top w:val="nil"/>
              <w:left w:val="nil"/>
              <w:bottom w:val="single" w:sz="8" w:space="0" w:color="auto"/>
              <w:right w:val="single" w:sz="4" w:space="0" w:color="auto"/>
            </w:tcBorders>
            <w:shd w:val="clear" w:color="000000" w:fill="BFBFBF"/>
            <w:noWrap/>
            <w:vAlign w:val="bottom"/>
            <w:hideMark/>
          </w:tcPr>
          <w:p w14:paraId="3E61B567" w14:textId="77777777" w:rsidR="004B60BD" w:rsidRPr="004B60BD" w:rsidRDefault="004B60BD" w:rsidP="004B60BD">
            <w:pPr>
              <w:jc w:val="center"/>
              <w:rPr>
                <w:b/>
                <w:bCs/>
                <w:color w:val="000000"/>
                <w:sz w:val="22"/>
                <w:szCs w:val="22"/>
              </w:rPr>
            </w:pPr>
            <w:r w:rsidRPr="004B60BD">
              <w:rPr>
                <w:b/>
                <w:bCs/>
                <w:color w:val="000000"/>
                <w:sz w:val="22"/>
                <w:szCs w:val="22"/>
              </w:rPr>
              <w:t>100.0</w:t>
            </w:r>
          </w:p>
        </w:tc>
        <w:tc>
          <w:tcPr>
            <w:tcW w:w="557" w:type="pct"/>
            <w:tcBorders>
              <w:top w:val="nil"/>
              <w:left w:val="nil"/>
              <w:bottom w:val="single" w:sz="8" w:space="0" w:color="auto"/>
              <w:right w:val="single" w:sz="4" w:space="0" w:color="auto"/>
            </w:tcBorders>
            <w:shd w:val="clear" w:color="000000" w:fill="BFBFBF"/>
            <w:noWrap/>
            <w:vAlign w:val="bottom"/>
            <w:hideMark/>
          </w:tcPr>
          <w:p w14:paraId="457906A9" w14:textId="77777777" w:rsidR="004B60BD" w:rsidRPr="004B60BD" w:rsidRDefault="004B60BD" w:rsidP="004B60BD">
            <w:pPr>
              <w:jc w:val="center"/>
              <w:rPr>
                <w:b/>
                <w:bCs/>
                <w:sz w:val="22"/>
                <w:szCs w:val="22"/>
              </w:rPr>
            </w:pPr>
            <w:r w:rsidRPr="004B60BD">
              <w:rPr>
                <w:b/>
                <w:bCs/>
                <w:sz w:val="22"/>
                <w:szCs w:val="22"/>
              </w:rPr>
              <w:t>120103.4</w:t>
            </w:r>
          </w:p>
        </w:tc>
        <w:tc>
          <w:tcPr>
            <w:tcW w:w="381" w:type="pct"/>
            <w:tcBorders>
              <w:top w:val="nil"/>
              <w:left w:val="nil"/>
              <w:bottom w:val="single" w:sz="8" w:space="0" w:color="auto"/>
              <w:right w:val="single" w:sz="4" w:space="0" w:color="auto"/>
            </w:tcBorders>
            <w:shd w:val="clear" w:color="000000" w:fill="BFBFBF"/>
            <w:noWrap/>
            <w:vAlign w:val="bottom"/>
            <w:hideMark/>
          </w:tcPr>
          <w:p w14:paraId="4F015DDB" w14:textId="77777777" w:rsidR="004B60BD" w:rsidRPr="004B60BD" w:rsidRDefault="004B60BD" w:rsidP="004B60BD">
            <w:pPr>
              <w:jc w:val="center"/>
              <w:rPr>
                <w:b/>
                <w:bCs/>
                <w:color w:val="000000"/>
                <w:sz w:val="22"/>
                <w:szCs w:val="22"/>
              </w:rPr>
            </w:pPr>
            <w:r w:rsidRPr="004B60BD">
              <w:rPr>
                <w:b/>
                <w:bCs/>
                <w:color w:val="000000"/>
                <w:sz w:val="22"/>
                <w:szCs w:val="22"/>
              </w:rPr>
              <w:t>100.0</w:t>
            </w:r>
          </w:p>
        </w:tc>
        <w:tc>
          <w:tcPr>
            <w:tcW w:w="410" w:type="pct"/>
            <w:tcBorders>
              <w:top w:val="nil"/>
              <w:left w:val="nil"/>
              <w:bottom w:val="single" w:sz="8" w:space="0" w:color="auto"/>
              <w:right w:val="single" w:sz="4" w:space="0" w:color="auto"/>
            </w:tcBorders>
            <w:shd w:val="clear" w:color="000000" w:fill="BFBFBF"/>
            <w:noWrap/>
            <w:vAlign w:val="bottom"/>
            <w:hideMark/>
          </w:tcPr>
          <w:p w14:paraId="027A79F2" w14:textId="77777777" w:rsidR="004B60BD" w:rsidRPr="004B60BD" w:rsidRDefault="004B60BD" w:rsidP="004B60BD">
            <w:pPr>
              <w:jc w:val="center"/>
              <w:rPr>
                <w:b/>
                <w:bCs/>
                <w:color w:val="000000"/>
                <w:sz w:val="22"/>
                <w:szCs w:val="22"/>
              </w:rPr>
            </w:pPr>
            <w:r w:rsidRPr="004B60BD">
              <w:rPr>
                <w:b/>
                <w:bCs/>
                <w:color w:val="000000"/>
                <w:sz w:val="22"/>
                <w:szCs w:val="22"/>
              </w:rPr>
              <w:t>396.2</w:t>
            </w:r>
          </w:p>
        </w:tc>
        <w:tc>
          <w:tcPr>
            <w:tcW w:w="440" w:type="pct"/>
            <w:tcBorders>
              <w:top w:val="nil"/>
              <w:left w:val="nil"/>
              <w:bottom w:val="single" w:sz="8" w:space="0" w:color="auto"/>
              <w:right w:val="single" w:sz="4" w:space="0" w:color="auto"/>
            </w:tcBorders>
            <w:shd w:val="clear" w:color="000000" w:fill="BFBFBF"/>
            <w:noWrap/>
            <w:vAlign w:val="bottom"/>
            <w:hideMark/>
          </w:tcPr>
          <w:p w14:paraId="2FA4F528" w14:textId="77777777" w:rsidR="004B60BD" w:rsidRPr="004B60BD" w:rsidRDefault="004B60BD" w:rsidP="004B60BD">
            <w:pPr>
              <w:jc w:val="center"/>
              <w:rPr>
                <w:b/>
                <w:bCs/>
                <w:sz w:val="22"/>
                <w:szCs w:val="22"/>
              </w:rPr>
            </w:pPr>
            <w:r w:rsidRPr="004B60BD">
              <w:rPr>
                <w:b/>
                <w:bCs/>
                <w:sz w:val="22"/>
                <w:szCs w:val="22"/>
              </w:rPr>
              <w:t>3673.8</w:t>
            </w:r>
          </w:p>
        </w:tc>
        <w:tc>
          <w:tcPr>
            <w:tcW w:w="381" w:type="pct"/>
            <w:tcBorders>
              <w:top w:val="nil"/>
              <w:left w:val="nil"/>
              <w:bottom w:val="single" w:sz="8" w:space="0" w:color="auto"/>
              <w:right w:val="single" w:sz="4" w:space="0" w:color="auto"/>
            </w:tcBorders>
            <w:shd w:val="clear" w:color="000000" w:fill="BFBFBF"/>
            <w:noWrap/>
            <w:vAlign w:val="bottom"/>
            <w:hideMark/>
          </w:tcPr>
          <w:p w14:paraId="665DDADF" w14:textId="77777777" w:rsidR="004B60BD" w:rsidRPr="004B60BD" w:rsidRDefault="004B60BD" w:rsidP="004B60BD">
            <w:pPr>
              <w:jc w:val="center"/>
              <w:rPr>
                <w:b/>
                <w:bCs/>
                <w:color w:val="000000"/>
                <w:sz w:val="22"/>
                <w:szCs w:val="22"/>
              </w:rPr>
            </w:pPr>
            <w:r w:rsidRPr="004B60BD">
              <w:rPr>
                <w:b/>
                <w:bCs/>
                <w:color w:val="000000"/>
                <w:sz w:val="22"/>
                <w:szCs w:val="22"/>
              </w:rPr>
              <w:t>100.0</w:t>
            </w:r>
          </w:p>
        </w:tc>
        <w:tc>
          <w:tcPr>
            <w:tcW w:w="402" w:type="pct"/>
            <w:tcBorders>
              <w:top w:val="nil"/>
              <w:left w:val="nil"/>
              <w:bottom w:val="single" w:sz="8" w:space="0" w:color="auto"/>
              <w:right w:val="single" w:sz="4" w:space="0" w:color="auto"/>
            </w:tcBorders>
            <w:shd w:val="clear" w:color="000000" w:fill="BFBFBF"/>
            <w:noWrap/>
            <w:vAlign w:val="bottom"/>
            <w:hideMark/>
          </w:tcPr>
          <w:p w14:paraId="39A2779A" w14:textId="77777777" w:rsidR="004B60BD" w:rsidRPr="004B60BD" w:rsidRDefault="004B60BD" w:rsidP="004B60BD">
            <w:pPr>
              <w:jc w:val="center"/>
              <w:rPr>
                <w:b/>
                <w:bCs/>
                <w:color w:val="000000"/>
                <w:sz w:val="22"/>
                <w:szCs w:val="22"/>
              </w:rPr>
            </w:pPr>
            <w:r w:rsidRPr="004B60BD">
              <w:rPr>
                <w:b/>
                <w:bCs/>
                <w:color w:val="000000"/>
                <w:sz w:val="22"/>
                <w:szCs w:val="22"/>
              </w:rPr>
              <w:t>12.1</w:t>
            </w:r>
          </w:p>
        </w:tc>
        <w:tc>
          <w:tcPr>
            <w:tcW w:w="263" w:type="pct"/>
            <w:tcBorders>
              <w:top w:val="nil"/>
              <w:left w:val="nil"/>
              <w:bottom w:val="single" w:sz="8" w:space="0" w:color="auto"/>
              <w:right w:val="single" w:sz="8" w:space="0" w:color="auto"/>
            </w:tcBorders>
            <w:shd w:val="clear" w:color="000000" w:fill="BFBFBF"/>
            <w:noWrap/>
            <w:vAlign w:val="bottom"/>
            <w:hideMark/>
          </w:tcPr>
          <w:p w14:paraId="28D31993" w14:textId="77777777" w:rsidR="004B60BD" w:rsidRPr="004B60BD" w:rsidRDefault="004B60BD" w:rsidP="004B60BD">
            <w:pPr>
              <w:jc w:val="center"/>
              <w:rPr>
                <w:b/>
                <w:bCs/>
                <w:sz w:val="22"/>
                <w:szCs w:val="22"/>
              </w:rPr>
            </w:pPr>
            <w:r w:rsidRPr="004B60BD">
              <w:rPr>
                <w:b/>
                <w:bCs/>
                <w:sz w:val="22"/>
                <w:szCs w:val="22"/>
              </w:rPr>
              <w:t>3.1</w:t>
            </w:r>
          </w:p>
        </w:tc>
      </w:tr>
    </w:tbl>
    <w:p w14:paraId="2ADFBA1C" w14:textId="77777777" w:rsidR="007B60B8" w:rsidRPr="00D33B57" w:rsidRDefault="007B60B8" w:rsidP="000A54B7">
      <w:pPr>
        <w:rPr>
          <w:color w:val="17365D" w:themeColor="text2" w:themeShade="BF"/>
          <w:sz w:val="24"/>
          <w:szCs w:val="24"/>
          <w:lang w:val="sr-Cyrl-CS"/>
        </w:rPr>
      </w:pPr>
    </w:p>
    <w:p w14:paraId="1A07CF8F" w14:textId="77777777" w:rsidR="000A54B7" w:rsidRPr="00A26C99" w:rsidRDefault="000A54B7" w:rsidP="00425F5B">
      <w:pPr>
        <w:jc w:val="both"/>
        <w:rPr>
          <w:color w:val="17365D" w:themeColor="text2" w:themeShade="BF"/>
          <w:sz w:val="26"/>
          <w:szCs w:val="26"/>
          <w:lang w:val="sr-Latn-RS"/>
        </w:rPr>
      </w:pPr>
    </w:p>
    <w:p w14:paraId="38B258FF" w14:textId="6BCC11BD" w:rsidR="000A54B7" w:rsidRPr="00415AC2" w:rsidRDefault="000A54B7" w:rsidP="00295801">
      <w:pPr>
        <w:spacing w:after="60"/>
        <w:ind w:firstLine="720"/>
        <w:jc w:val="both"/>
        <w:rPr>
          <w:sz w:val="24"/>
          <w:szCs w:val="24"/>
          <w:lang w:val="sl-SI"/>
        </w:rPr>
      </w:pPr>
      <w:r w:rsidRPr="00415AC2">
        <w:rPr>
          <w:sz w:val="24"/>
          <w:szCs w:val="24"/>
          <w:lang w:val="sl-SI"/>
        </w:rPr>
        <w:t xml:space="preserve">Укупна површина вештачки подигнитих састојина износи </w:t>
      </w:r>
      <w:r w:rsidR="004B60BD">
        <w:rPr>
          <w:sz w:val="24"/>
          <w:szCs w:val="24"/>
          <w:lang w:val="sr-Cyrl-RS"/>
        </w:rPr>
        <w:t>303,15</w:t>
      </w:r>
      <w:r w:rsidRPr="00415AC2">
        <w:rPr>
          <w:sz w:val="24"/>
          <w:szCs w:val="24"/>
          <w:lang w:val="sl-SI"/>
        </w:rPr>
        <w:t xml:space="preserve">ха, што чини </w:t>
      </w:r>
      <w:r w:rsidR="00F75474">
        <w:rPr>
          <w:sz w:val="24"/>
          <w:szCs w:val="24"/>
          <w:lang w:val="sr-Latn-RS"/>
        </w:rPr>
        <w:t>1</w:t>
      </w:r>
      <w:r w:rsidR="001B462B">
        <w:rPr>
          <w:sz w:val="24"/>
          <w:szCs w:val="24"/>
          <w:lang w:val="sr-Cyrl-RS"/>
        </w:rPr>
        <w:t>0</w:t>
      </w:r>
      <w:r w:rsidR="00F75474">
        <w:rPr>
          <w:sz w:val="24"/>
          <w:szCs w:val="24"/>
          <w:lang w:val="sr-Latn-RS"/>
        </w:rPr>
        <w:t>,0</w:t>
      </w:r>
      <w:r w:rsidRPr="00EC4F12">
        <w:rPr>
          <w:sz w:val="24"/>
          <w:szCs w:val="24"/>
          <w:lang w:val="sl-SI"/>
        </w:rPr>
        <w:t>%</w:t>
      </w:r>
      <w:r w:rsidRPr="00415AC2">
        <w:rPr>
          <w:sz w:val="24"/>
          <w:szCs w:val="24"/>
          <w:lang w:val="sl-SI"/>
        </w:rPr>
        <w:t xml:space="preserve"> обрасле површине газдинске јединице. Од тога </w:t>
      </w:r>
      <w:r w:rsidR="001B462B">
        <w:rPr>
          <w:sz w:val="24"/>
          <w:szCs w:val="24"/>
          <w:lang w:val="sr-Cyrl-RS"/>
        </w:rPr>
        <w:t>15,25</w:t>
      </w:r>
      <w:r w:rsidR="00DF45AB" w:rsidRPr="00415AC2">
        <w:rPr>
          <w:sz w:val="24"/>
          <w:szCs w:val="24"/>
          <w:lang w:val="sl-SI"/>
        </w:rPr>
        <w:t xml:space="preserve">ха </w:t>
      </w:r>
      <w:r w:rsidRPr="00415AC2">
        <w:rPr>
          <w:sz w:val="24"/>
          <w:szCs w:val="24"/>
          <w:lang w:val="sl-SI"/>
        </w:rPr>
        <w:t>су састојине старости до 20 год. (шумске културе), које чине састојине испод таксационе границе.</w:t>
      </w:r>
    </w:p>
    <w:p w14:paraId="2D0D0362" w14:textId="0D9575A1" w:rsidR="000A54B7" w:rsidRPr="00415AC2" w:rsidRDefault="000A54B7" w:rsidP="00295801">
      <w:pPr>
        <w:spacing w:after="60"/>
        <w:ind w:firstLine="720"/>
        <w:jc w:val="both"/>
        <w:rPr>
          <w:sz w:val="24"/>
          <w:szCs w:val="24"/>
          <w:lang w:val="sl-SI"/>
        </w:rPr>
      </w:pPr>
      <w:r w:rsidRPr="00415AC2">
        <w:rPr>
          <w:sz w:val="24"/>
          <w:szCs w:val="24"/>
          <w:lang w:val="sl-SI"/>
        </w:rPr>
        <w:t xml:space="preserve">Састојина преко 20 год. старости (шума) има </w:t>
      </w:r>
      <w:r w:rsidR="001C72B0">
        <w:rPr>
          <w:sz w:val="24"/>
          <w:szCs w:val="24"/>
          <w:lang w:val="sr-Cyrl-RS"/>
        </w:rPr>
        <w:t>287,90</w:t>
      </w:r>
      <w:r w:rsidR="00C92FDA">
        <w:rPr>
          <w:sz w:val="24"/>
          <w:szCs w:val="24"/>
          <w:lang w:val="sr-Latn-RS"/>
        </w:rPr>
        <w:t xml:space="preserve"> </w:t>
      </w:r>
      <w:r w:rsidR="00DF45AB" w:rsidRPr="00415AC2">
        <w:rPr>
          <w:sz w:val="24"/>
          <w:szCs w:val="24"/>
          <w:lang w:val="sl-SI"/>
        </w:rPr>
        <w:t>ха</w:t>
      </w:r>
      <w:r w:rsidRPr="00415AC2">
        <w:rPr>
          <w:sz w:val="24"/>
          <w:szCs w:val="24"/>
          <w:lang w:val="sl-SI"/>
        </w:rPr>
        <w:t xml:space="preserve"> са просечном запремином од </w:t>
      </w:r>
      <w:r w:rsidR="00B5116D">
        <w:rPr>
          <w:sz w:val="24"/>
          <w:szCs w:val="24"/>
          <w:lang w:val="sr-Cyrl-RS"/>
        </w:rPr>
        <w:t>417,2</w:t>
      </w:r>
      <w:r w:rsidR="00142EA6">
        <w:rPr>
          <w:sz w:val="24"/>
          <w:szCs w:val="24"/>
          <w:lang w:val="sr-Latn-RS"/>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и текућим запреминским прирастом од </w:t>
      </w:r>
      <w:r w:rsidR="00B5116D">
        <w:rPr>
          <w:sz w:val="24"/>
          <w:szCs w:val="24"/>
          <w:lang w:val="sr-Cyrl-RS"/>
        </w:rPr>
        <w:t>12,8</w:t>
      </w:r>
      <w:r w:rsidR="008D7C1B" w:rsidRPr="00EF4EE5">
        <w:rPr>
          <w:sz w:val="24"/>
          <w:szCs w:val="24"/>
          <w:lang w:val="ru-RU"/>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док је проценат запреминског прираста </w:t>
      </w:r>
      <w:r w:rsidR="00C86404">
        <w:rPr>
          <w:sz w:val="24"/>
          <w:szCs w:val="24"/>
          <w:lang w:val="sr-Cyrl-RS"/>
        </w:rPr>
        <w:t>3,8</w:t>
      </w:r>
      <w:r w:rsidRPr="00415AC2">
        <w:rPr>
          <w:sz w:val="24"/>
          <w:szCs w:val="24"/>
          <w:lang w:val="sl-SI"/>
        </w:rPr>
        <w:t>%.</w:t>
      </w:r>
    </w:p>
    <w:p w14:paraId="67478AC9" w14:textId="16D06AAE" w:rsidR="000A54B7" w:rsidRPr="00EF4EE5" w:rsidRDefault="000A54B7" w:rsidP="00426BFC">
      <w:pPr>
        <w:tabs>
          <w:tab w:val="left" w:pos="4606"/>
        </w:tabs>
        <w:spacing w:after="60"/>
        <w:ind w:firstLine="720"/>
        <w:jc w:val="both"/>
        <w:rPr>
          <w:sz w:val="24"/>
          <w:szCs w:val="24"/>
          <w:lang w:val="ru-RU"/>
        </w:rPr>
      </w:pPr>
      <w:r w:rsidRPr="00415AC2">
        <w:rPr>
          <w:sz w:val="24"/>
          <w:szCs w:val="24"/>
          <w:lang w:val="sl-SI"/>
        </w:rPr>
        <w:t xml:space="preserve">Вештачки подигнуте састојине у газдинској јединици </w:t>
      </w:r>
      <w:r w:rsidR="00B51DCC">
        <w:rPr>
          <w:sz w:val="24"/>
          <w:szCs w:val="24"/>
          <w:lang w:val="sl-SI"/>
        </w:rPr>
        <w:t>‘‘</w:t>
      </w:r>
      <w:r w:rsidR="00C86404">
        <w:rPr>
          <w:sz w:val="24"/>
          <w:szCs w:val="24"/>
          <w:lang w:val="sr-Cyrl-RS"/>
        </w:rPr>
        <w:t>Жељин</w:t>
      </w:r>
      <w:r w:rsidR="008A6889" w:rsidRPr="00415AC2">
        <w:rPr>
          <w:sz w:val="24"/>
          <w:szCs w:val="24"/>
          <w:lang w:val="sl-SI"/>
        </w:rPr>
        <w:t>’’</w:t>
      </w:r>
      <w:r w:rsidRPr="00415AC2">
        <w:rPr>
          <w:sz w:val="24"/>
          <w:szCs w:val="24"/>
          <w:lang w:val="sl-SI"/>
        </w:rPr>
        <w:t>, углавном су доброг здравственог стања, добре виталности и уз правилну негу у наредном периоду  потребно их је превести у одрасле квалитетне састојине високе економске вредности</w:t>
      </w:r>
      <w:r w:rsidRPr="00EF4EE5">
        <w:rPr>
          <w:sz w:val="24"/>
          <w:szCs w:val="24"/>
          <w:lang w:val="ru-RU"/>
        </w:rPr>
        <w:t>.</w:t>
      </w:r>
    </w:p>
    <w:p w14:paraId="3EA42619" w14:textId="71F5CDA4" w:rsidR="004C7926" w:rsidRDefault="004C7926" w:rsidP="000A54B7">
      <w:pPr>
        <w:rPr>
          <w:color w:val="17365D" w:themeColor="text2" w:themeShade="BF"/>
          <w:sz w:val="24"/>
          <w:szCs w:val="24"/>
          <w:lang w:val="ru-RU"/>
        </w:rPr>
      </w:pPr>
    </w:p>
    <w:p w14:paraId="7DDEEE5B" w14:textId="77777777" w:rsidR="0027134C" w:rsidRPr="00EF4EE5" w:rsidRDefault="0027134C" w:rsidP="000A54B7">
      <w:pPr>
        <w:rPr>
          <w:color w:val="17365D" w:themeColor="text2" w:themeShade="BF"/>
          <w:sz w:val="24"/>
          <w:szCs w:val="24"/>
          <w:lang w:val="ru-RU"/>
        </w:rPr>
      </w:pPr>
    </w:p>
    <w:p w14:paraId="3A566832" w14:textId="77777777" w:rsidR="000A54B7" w:rsidRPr="00415AC2" w:rsidRDefault="00F55678" w:rsidP="003315D8">
      <w:pPr>
        <w:jc w:val="center"/>
        <w:rPr>
          <w:b/>
          <w:i/>
          <w:sz w:val="28"/>
          <w:szCs w:val="28"/>
          <w:lang w:val="sl-SI"/>
        </w:rPr>
      </w:pPr>
      <w:r>
        <w:rPr>
          <w:b/>
          <w:i/>
          <w:sz w:val="28"/>
          <w:szCs w:val="28"/>
          <w:lang w:val="sl-SI"/>
        </w:rPr>
        <w:t>5.</w:t>
      </w:r>
      <w:r w:rsidRPr="00EF4EE5">
        <w:rPr>
          <w:b/>
          <w:i/>
          <w:sz w:val="28"/>
          <w:szCs w:val="28"/>
          <w:lang w:val="ru-RU"/>
        </w:rPr>
        <w:t>10</w:t>
      </w:r>
      <w:r w:rsidR="000A54B7" w:rsidRPr="00415AC2">
        <w:rPr>
          <w:b/>
          <w:i/>
          <w:sz w:val="28"/>
          <w:szCs w:val="28"/>
          <w:lang w:val="sl-SI"/>
        </w:rPr>
        <w:t>. Здравствено стање састојина</w:t>
      </w:r>
    </w:p>
    <w:p w14:paraId="1FE81B36" w14:textId="77777777" w:rsidR="000A54B7" w:rsidRPr="00415AC2" w:rsidRDefault="000A54B7" w:rsidP="000A54B7">
      <w:pPr>
        <w:jc w:val="center"/>
        <w:rPr>
          <w:sz w:val="24"/>
          <w:szCs w:val="24"/>
          <w:lang w:val="sl-SI"/>
        </w:rPr>
      </w:pPr>
    </w:p>
    <w:p w14:paraId="2668A050" w14:textId="77777777" w:rsidR="000A54B7" w:rsidRPr="003E7537" w:rsidRDefault="000A54B7" w:rsidP="00295801">
      <w:pPr>
        <w:pStyle w:val="BodyText2"/>
        <w:tabs>
          <w:tab w:val="clear" w:pos="709"/>
        </w:tabs>
        <w:spacing w:after="60"/>
        <w:ind w:firstLine="720"/>
        <w:jc w:val="both"/>
        <w:rPr>
          <w:szCs w:val="24"/>
          <w:lang w:val="sl-SI"/>
        </w:rPr>
      </w:pPr>
      <w:r w:rsidRPr="003E7537">
        <w:rPr>
          <w:szCs w:val="24"/>
          <w:lang w:val="sl-SI"/>
        </w:rPr>
        <w:t>Под појмом здравственог стања подразумева се: појава различитих обољења стабала и појава различитих оштећења стабала при сечи стабала. Према степену обољења стабла у састојини и степену оштећења стабла при сечи стабала у извозу стабала из састојине разликују се следеће категорије здравственог стања стабала у састојини:</w:t>
      </w:r>
    </w:p>
    <w:p w14:paraId="16DAF1A9"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lang w:val="sl-SI"/>
        </w:rPr>
        <w:t>Веома добро здравствено стање – појава различитих обољења нису видљиве, или су спорадичне;</w:t>
      </w:r>
      <w:r w:rsidRPr="00415AC2">
        <w:rPr>
          <w:szCs w:val="24"/>
        </w:rPr>
        <w:t xml:space="preserve"> оштећења стабала од сече и извоза су неприметна или ретка.</w:t>
      </w:r>
    </w:p>
    <w:p w14:paraId="687596A4"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rPr>
        <w:t>Добро здравствено стање – појава обољења се уочава појединачно и немају значајног утицаја на будући развој састојине – углавном се могу отклонити узгојним захватима</w:t>
      </w:r>
      <w:r w:rsidRPr="00415AC2">
        <w:rPr>
          <w:szCs w:val="24"/>
          <w:lang w:val="sl-SI"/>
        </w:rPr>
        <w:t>;</w:t>
      </w:r>
      <w:r w:rsidRPr="00415AC2">
        <w:rPr>
          <w:szCs w:val="24"/>
        </w:rPr>
        <w:t xml:space="preserve"> оштећења стабла при сечи и извозу су местимична и могу се отклонити при провођењу узгојних мера – прореде – у току једног уређајног периода.</w:t>
      </w:r>
    </w:p>
    <w:p w14:paraId="0220FEE7"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rPr>
        <w:t>Осредње здравствено стање – обољења и оштећења су уочљива на до око 15 – 25% стабала зависно од старости, односно развојне фазе и могу се знатније умањити, или се могу и елиминисати у току једног уређајног раздобља</w:t>
      </w:r>
      <w:r w:rsidRPr="00415AC2">
        <w:rPr>
          <w:szCs w:val="24"/>
          <w:lang w:val="sl-SI"/>
        </w:rPr>
        <w:t xml:space="preserve">; </w:t>
      </w:r>
      <w:r w:rsidRPr="00415AC2">
        <w:rPr>
          <w:szCs w:val="24"/>
        </w:rPr>
        <w:t>састојина се ипак може успешно неговати до планиране сечиве зрелости.</w:t>
      </w:r>
    </w:p>
    <w:p w14:paraId="46DF97EB"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rPr>
        <w:t>Слабо здравствено стање – интензитет обољења – или оштећења стабала је такав да:</w:t>
      </w:r>
    </w:p>
    <w:p w14:paraId="0AD3EE77" w14:textId="77777777" w:rsidR="000A54B7" w:rsidRPr="00415AC2" w:rsidRDefault="000A54B7" w:rsidP="00295801">
      <w:pPr>
        <w:pStyle w:val="BodyText2"/>
        <w:numPr>
          <w:ilvl w:val="0"/>
          <w:numId w:val="3"/>
        </w:numPr>
        <w:tabs>
          <w:tab w:val="clear" w:pos="709"/>
          <w:tab w:val="num" w:pos="1211"/>
        </w:tabs>
        <w:spacing w:after="60"/>
        <w:ind w:left="1211"/>
        <w:jc w:val="both"/>
        <w:rPr>
          <w:szCs w:val="24"/>
          <w:lang w:val="sl-SI"/>
        </w:rPr>
      </w:pPr>
      <w:r w:rsidRPr="00415AC2">
        <w:rPr>
          <w:szCs w:val="24"/>
        </w:rPr>
        <w:t>у млађим и средњедобним састојинама морају бити ангажована сва позната средства за санирање затеченог стања</w:t>
      </w:r>
      <w:r w:rsidRPr="00415AC2">
        <w:rPr>
          <w:szCs w:val="24"/>
          <w:lang w:val="sl-SI"/>
        </w:rPr>
        <w:t>;</w:t>
      </w:r>
    </w:p>
    <w:p w14:paraId="7F6FF869" w14:textId="77777777" w:rsidR="000A54B7" w:rsidRPr="00415AC2" w:rsidRDefault="000A54B7" w:rsidP="00295801">
      <w:pPr>
        <w:pStyle w:val="BodyText2"/>
        <w:numPr>
          <w:ilvl w:val="0"/>
          <w:numId w:val="3"/>
        </w:numPr>
        <w:tabs>
          <w:tab w:val="clear" w:pos="709"/>
          <w:tab w:val="num" w:pos="1211"/>
        </w:tabs>
        <w:spacing w:after="60"/>
        <w:ind w:left="1211"/>
        <w:jc w:val="both"/>
        <w:rPr>
          <w:szCs w:val="24"/>
          <w:lang w:val="sl-SI"/>
        </w:rPr>
      </w:pPr>
      <w:r w:rsidRPr="00415AC2">
        <w:rPr>
          <w:szCs w:val="24"/>
        </w:rPr>
        <w:lastRenderedPageBreak/>
        <w:t>у дозревајућим и зрелим састојинама “завршити” процес производње – приступити обнављању са истим  врстама, (или заменом врсте).</w:t>
      </w:r>
    </w:p>
    <w:p w14:paraId="0599C24B" w14:textId="1EAEB701" w:rsidR="00E84B97" w:rsidRPr="0047062C" w:rsidRDefault="00E84B97" w:rsidP="00342E3C">
      <w:pPr>
        <w:pStyle w:val="BodyText2"/>
        <w:tabs>
          <w:tab w:val="clear" w:pos="709"/>
        </w:tabs>
        <w:spacing w:after="60"/>
        <w:ind w:firstLine="720"/>
        <w:jc w:val="both"/>
      </w:pPr>
      <w:r w:rsidRPr="0047062C">
        <w:t>У oвoj гaздинскoj jeдиници у тoку прикупљaњa тeрeнских тaксaциoних пoдaтaкa</w:t>
      </w:r>
      <w:r w:rsidR="005F34D3" w:rsidRPr="0047062C">
        <w:rPr>
          <w:lang w:val="sr-Cyrl-RS"/>
        </w:rPr>
        <w:t xml:space="preserve"> примећен процес</w:t>
      </w:r>
      <w:r w:rsidR="003D2674" w:rsidRPr="0047062C">
        <w:rPr>
          <w:lang w:val="sr-Cyrl-RS"/>
        </w:rPr>
        <w:t xml:space="preserve"> физиолошког слабљења састојина</w:t>
      </w:r>
      <w:r w:rsidR="00FA3023" w:rsidRPr="0047062C">
        <w:rPr>
          <w:lang w:val="sr-Cyrl-RS"/>
        </w:rPr>
        <w:t xml:space="preserve"> букве</w:t>
      </w:r>
      <w:r w:rsidR="003D2674" w:rsidRPr="0047062C">
        <w:rPr>
          <w:lang w:val="sr-Cyrl-RS"/>
        </w:rPr>
        <w:t>, што је довело до појаве фитопатолошких обољења, а што је све условило почетак појаве сушења одрђеног дела састојин</w:t>
      </w:r>
      <w:r w:rsidRPr="0047062C">
        <w:t xml:space="preserve">. </w:t>
      </w:r>
      <w:r w:rsidR="003D2674" w:rsidRPr="0047062C">
        <w:rPr>
          <w:lang w:val="sr-Cyrl-RS"/>
        </w:rPr>
        <w:t>К</w:t>
      </w:r>
      <w:r w:rsidRPr="0047062C">
        <w:t>oнстaтoвaнa спoрaдичнa пojaвa сушeњa стaбaлa хрaстoвa, кoja ниje мимoишлa</w:t>
      </w:r>
      <w:r w:rsidR="00C97A4E" w:rsidRPr="0047062C">
        <w:rPr>
          <w:lang w:val="sr-Cyrl-RS"/>
        </w:rPr>
        <w:t xml:space="preserve"> и</w:t>
      </w:r>
      <w:r w:rsidRPr="0047062C">
        <w:t xml:space="preserve"> oву гaздинску jeдиницу кao и свe хрaстoвe шумe у Србиjи.</w:t>
      </w:r>
    </w:p>
    <w:p w14:paraId="425E19E9" w14:textId="06F0F29D" w:rsidR="0030742D" w:rsidRPr="0047062C" w:rsidRDefault="00342E3C" w:rsidP="00FC1F36">
      <w:pPr>
        <w:pStyle w:val="BodyText"/>
        <w:ind w:firstLine="720"/>
        <w:jc w:val="both"/>
        <w:rPr>
          <w:rFonts w:ascii="Times New Roman" w:hAnsi="Times New Roman"/>
          <w:color w:val="auto"/>
          <w:szCs w:val="24"/>
          <w:lang w:val="sr-Cyrl-RS"/>
        </w:rPr>
      </w:pPr>
      <w:r w:rsidRPr="0047062C">
        <w:rPr>
          <w:rFonts w:ascii="Times New Roman" w:hAnsi="Times New Roman"/>
          <w:color w:val="auto"/>
          <w:szCs w:val="24"/>
        </w:rPr>
        <w:t>Здр</w:t>
      </w:r>
      <w:r w:rsidRPr="0047062C">
        <w:rPr>
          <w:rFonts w:ascii="Times New Roman" w:hAnsi="Times New Roman"/>
          <w:color w:val="auto"/>
          <w:szCs w:val="24"/>
          <w:lang w:val="hr-HR"/>
        </w:rPr>
        <w:t>a</w:t>
      </w:r>
      <w:r w:rsidRPr="0047062C">
        <w:rPr>
          <w:rFonts w:ascii="Times New Roman" w:hAnsi="Times New Roman"/>
          <w:color w:val="auto"/>
          <w:szCs w:val="24"/>
        </w:rPr>
        <w:t>вств</w:t>
      </w:r>
      <w:r w:rsidRPr="0047062C">
        <w:rPr>
          <w:rFonts w:ascii="Times New Roman" w:hAnsi="Times New Roman"/>
          <w:color w:val="auto"/>
          <w:szCs w:val="24"/>
          <w:lang w:val="hr-HR"/>
        </w:rPr>
        <w:t>e</w:t>
      </w:r>
      <w:r w:rsidRPr="0047062C">
        <w:rPr>
          <w:rFonts w:ascii="Times New Roman" w:hAnsi="Times New Roman"/>
          <w:color w:val="auto"/>
          <w:szCs w:val="24"/>
        </w:rPr>
        <w:t>н</w:t>
      </w:r>
      <w:r w:rsidRPr="0047062C">
        <w:rPr>
          <w:rFonts w:ascii="Times New Roman" w:hAnsi="Times New Roman"/>
          <w:color w:val="auto"/>
          <w:szCs w:val="24"/>
          <w:lang w:val="hr-HR"/>
        </w:rPr>
        <w:t xml:space="preserve">o </w:t>
      </w:r>
      <w:r w:rsidRPr="0047062C">
        <w:rPr>
          <w:rFonts w:ascii="Times New Roman" w:hAnsi="Times New Roman"/>
          <w:color w:val="auto"/>
          <w:szCs w:val="24"/>
        </w:rPr>
        <w:t>ст</w:t>
      </w:r>
      <w:r w:rsidRPr="0047062C">
        <w:rPr>
          <w:rFonts w:ascii="Times New Roman" w:hAnsi="Times New Roman"/>
          <w:color w:val="auto"/>
          <w:szCs w:val="24"/>
          <w:lang w:val="hr-HR"/>
        </w:rPr>
        <w:t>a</w:t>
      </w:r>
      <w:r w:rsidRPr="0047062C">
        <w:rPr>
          <w:rFonts w:ascii="Times New Roman" w:hAnsi="Times New Roman"/>
          <w:color w:val="auto"/>
          <w:szCs w:val="24"/>
        </w:rPr>
        <w:t>њ</w:t>
      </w:r>
      <w:r w:rsidRPr="0047062C">
        <w:rPr>
          <w:rFonts w:ascii="Times New Roman" w:hAnsi="Times New Roman"/>
          <w:color w:val="auto"/>
          <w:szCs w:val="24"/>
          <w:lang w:val="hr-HR"/>
        </w:rPr>
        <w:t xml:space="preserve">e </w:t>
      </w:r>
      <w:r w:rsidRPr="0047062C">
        <w:rPr>
          <w:rFonts w:ascii="Times New Roman" w:hAnsi="Times New Roman"/>
          <w:color w:val="auto"/>
          <w:szCs w:val="24"/>
        </w:rPr>
        <w:t>букв</w:t>
      </w:r>
      <w:r w:rsidRPr="0047062C">
        <w:rPr>
          <w:rFonts w:ascii="Times New Roman" w:hAnsi="Times New Roman"/>
          <w:color w:val="auto"/>
          <w:szCs w:val="24"/>
          <w:lang w:val="hr-HR"/>
        </w:rPr>
        <w:t xml:space="preserve">e, </w:t>
      </w:r>
      <w:r w:rsidR="003D2674" w:rsidRPr="0047062C">
        <w:rPr>
          <w:rFonts w:ascii="Times New Roman" w:hAnsi="Times New Roman"/>
          <w:color w:val="auto"/>
          <w:szCs w:val="24"/>
          <w:lang w:val="sr-Cyrl-RS"/>
        </w:rPr>
        <w:t>је</w:t>
      </w:r>
      <w:r w:rsidR="00DB6FB9" w:rsidRPr="0047062C">
        <w:rPr>
          <w:rFonts w:ascii="Times New Roman" w:hAnsi="Times New Roman"/>
          <w:color w:val="auto"/>
          <w:szCs w:val="24"/>
          <w:lang w:val="sr-Cyrl-RS"/>
        </w:rPr>
        <w:t xml:space="preserve"> слабо </w:t>
      </w:r>
      <w:r w:rsidR="003E4932" w:rsidRPr="0047062C">
        <w:rPr>
          <w:rFonts w:ascii="Times New Roman" w:hAnsi="Times New Roman"/>
          <w:color w:val="auto"/>
          <w:szCs w:val="24"/>
          <w:lang w:val="sr-Cyrl-RS"/>
        </w:rPr>
        <w:t>што нас је навело на</w:t>
      </w:r>
      <w:r w:rsidR="002712CC" w:rsidRPr="0047062C">
        <w:rPr>
          <w:rFonts w:ascii="Times New Roman" w:hAnsi="Times New Roman"/>
          <w:color w:val="auto"/>
          <w:szCs w:val="24"/>
          <w:lang w:val="sr-Cyrl-RS"/>
        </w:rPr>
        <w:t xml:space="preserve"> то да се </w:t>
      </w:r>
      <w:r w:rsidR="003E4932" w:rsidRPr="0047062C">
        <w:rPr>
          <w:rFonts w:ascii="Times New Roman" w:hAnsi="Times New Roman"/>
          <w:color w:val="auto"/>
          <w:szCs w:val="24"/>
          <w:lang w:val="sr-Cyrl-RS"/>
        </w:rPr>
        <w:t>у овим састојинама</w:t>
      </w:r>
      <w:r w:rsidR="002712CC" w:rsidRPr="0047062C">
        <w:rPr>
          <w:rFonts w:ascii="Times New Roman" w:hAnsi="Times New Roman"/>
          <w:color w:val="auto"/>
          <w:szCs w:val="24"/>
          <w:lang w:val="sr-Cyrl-RS"/>
        </w:rPr>
        <w:t xml:space="preserve"> отпочне са  обнављањем.</w:t>
      </w:r>
      <w:r w:rsidR="003E4932" w:rsidRPr="0047062C">
        <w:rPr>
          <w:rFonts w:ascii="Times New Roman" w:hAnsi="Times New Roman"/>
          <w:color w:val="auto"/>
          <w:szCs w:val="24"/>
          <w:lang w:val="sr-Cyrl-RS"/>
        </w:rPr>
        <w:t>Наиме уследа физилошког слабљења ових састојени , као последице одређеник климатских промена уочен је почетак уланчавња штета у овим састојинама</w:t>
      </w:r>
      <w:r w:rsidR="007C7DFF" w:rsidRPr="0047062C">
        <w:rPr>
          <w:rFonts w:ascii="Times New Roman" w:hAnsi="Times New Roman"/>
          <w:color w:val="auto"/>
          <w:szCs w:val="24"/>
          <w:lang w:val="sr-Cyrl-RS"/>
        </w:rPr>
        <w:t xml:space="preserve"> од појаве </w:t>
      </w:r>
      <w:r w:rsidR="0071392E" w:rsidRPr="0047062C">
        <w:rPr>
          <w:rFonts w:ascii="Times New Roman" w:hAnsi="Times New Roman"/>
          <w:color w:val="auto"/>
          <w:szCs w:val="24"/>
          <w:lang w:val="sr-Cyrl-RS"/>
        </w:rPr>
        <w:t xml:space="preserve">болести коре букве која је узроквана деловањем </w:t>
      </w:r>
      <w:r w:rsidR="0081063B" w:rsidRPr="0047062C">
        <w:rPr>
          <w:rFonts w:ascii="Times New Roman" w:hAnsi="Times New Roman"/>
          <w:i/>
          <w:iCs/>
          <w:color w:val="auto"/>
          <w:szCs w:val="24"/>
          <w:lang w:val="sr-Latn-RS"/>
        </w:rPr>
        <w:t>Nectrie coccinea</w:t>
      </w:r>
      <w:r w:rsidR="007C7DFF" w:rsidRPr="0047062C">
        <w:rPr>
          <w:rFonts w:ascii="Times New Roman" w:hAnsi="Times New Roman"/>
          <w:color w:val="auto"/>
          <w:szCs w:val="24"/>
          <w:lang w:val="sr-Cyrl-RS"/>
        </w:rPr>
        <w:t xml:space="preserve"> </w:t>
      </w:r>
      <w:r w:rsidR="0081063B" w:rsidRPr="0047062C">
        <w:rPr>
          <w:rFonts w:ascii="Times New Roman" w:hAnsi="Times New Roman"/>
          <w:color w:val="auto"/>
          <w:szCs w:val="24"/>
          <w:lang w:val="sr-Latn-RS"/>
        </w:rPr>
        <w:t>.</w:t>
      </w:r>
      <w:r w:rsidR="0081063B" w:rsidRPr="0047062C">
        <w:rPr>
          <w:rFonts w:ascii="Times New Roman" w:hAnsi="Times New Roman"/>
          <w:color w:val="auto"/>
          <w:szCs w:val="24"/>
          <w:lang w:val="sr-Cyrl-RS"/>
        </w:rPr>
        <w:t xml:space="preserve">Патоген узрокује некрозу коре лишћара у конексији са инсектом </w:t>
      </w:r>
      <w:r w:rsidR="0081063B" w:rsidRPr="0047062C">
        <w:rPr>
          <w:rFonts w:ascii="Times New Roman" w:hAnsi="Times New Roman"/>
          <w:i/>
          <w:iCs/>
          <w:color w:val="auto"/>
          <w:szCs w:val="24"/>
          <w:lang w:val="sr-Latn-RS"/>
        </w:rPr>
        <w:t>Cryptococus.</w:t>
      </w:r>
      <w:r w:rsidR="0056373B" w:rsidRPr="0047062C">
        <w:rPr>
          <w:rFonts w:ascii="Times New Roman" w:hAnsi="Times New Roman"/>
          <w:color w:val="auto"/>
          <w:szCs w:val="24"/>
          <w:lang w:val="sr-Cyrl-RS"/>
        </w:rPr>
        <w:t xml:space="preserve">Такође треба поменути и присутност гљиве </w:t>
      </w:r>
      <w:r w:rsidR="0056373B" w:rsidRPr="0047062C">
        <w:rPr>
          <w:rFonts w:ascii="Times New Roman" w:hAnsi="Times New Roman"/>
          <w:color w:val="auto"/>
          <w:szCs w:val="24"/>
          <w:lang w:val="sr-Latn-RS"/>
        </w:rPr>
        <w:t xml:space="preserve">Fomes fomentarius , </w:t>
      </w:r>
      <w:r w:rsidR="0056373B" w:rsidRPr="0047062C">
        <w:rPr>
          <w:rFonts w:ascii="Times New Roman" w:hAnsi="Times New Roman"/>
          <w:color w:val="auto"/>
          <w:szCs w:val="24"/>
          <w:lang w:val="sr-Cyrl-RS"/>
        </w:rPr>
        <w:t>гљиву која колонизира лишћаре нарочито букву на којој узрокује белу трулеж.Плодишта су вишегодишња , а фруктифицирају од пролећа до раног лета.</w:t>
      </w:r>
    </w:p>
    <w:p w14:paraId="76BF6B51" w14:textId="35F22784" w:rsidR="00342E3C" w:rsidRPr="0047062C" w:rsidRDefault="0030742D" w:rsidP="00FC1F36">
      <w:pPr>
        <w:pStyle w:val="BodyText"/>
        <w:ind w:firstLine="720"/>
        <w:jc w:val="both"/>
        <w:rPr>
          <w:rFonts w:ascii="Times New Roman" w:hAnsi="Times New Roman"/>
          <w:color w:val="auto"/>
          <w:szCs w:val="24"/>
          <w:lang w:val="hr-HR"/>
        </w:rPr>
      </w:pPr>
      <w:r w:rsidRPr="0047062C">
        <w:rPr>
          <w:rFonts w:ascii="Times New Roman" w:hAnsi="Times New Roman"/>
          <w:color w:val="auto"/>
          <w:szCs w:val="24"/>
          <w:lang w:val="sr-Cyrl-RS"/>
        </w:rPr>
        <w:t xml:space="preserve">Што се тиче </w:t>
      </w:r>
      <w:r w:rsidR="00342E3C" w:rsidRPr="00E53CDC">
        <w:rPr>
          <w:rFonts w:ascii="Times New Roman" w:hAnsi="Times New Roman"/>
          <w:color w:val="auto"/>
          <w:szCs w:val="24"/>
          <w:lang w:val="sr-Cyrl-RS"/>
        </w:rPr>
        <w:t>изд</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н</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чких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д</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в</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стир</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них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и</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вис</w:t>
      </w:r>
      <w:r w:rsidR="00342E3C" w:rsidRPr="0047062C">
        <w:rPr>
          <w:rFonts w:ascii="Times New Roman" w:hAnsi="Times New Roman"/>
          <w:color w:val="auto"/>
          <w:szCs w:val="24"/>
          <w:lang w:val="hr-HR"/>
        </w:rPr>
        <w:t>o</w:t>
      </w:r>
      <w:r w:rsidR="00342E3C" w:rsidRPr="00E53CDC">
        <w:rPr>
          <w:rFonts w:ascii="Times New Roman" w:hAnsi="Times New Roman"/>
          <w:color w:val="auto"/>
          <w:szCs w:val="24"/>
          <w:lang w:val="sr-Cyrl-RS"/>
        </w:rPr>
        <w:t>ких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д</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в</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стир</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них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с</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ст</w:t>
      </w:r>
      <w:r w:rsidR="00342E3C" w:rsidRPr="0047062C">
        <w:rPr>
          <w:rFonts w:ascii="Times New Roman" w:hAnsi="Times New Roman"/>
          <w:color w:val="auto"/>
          <w:szCs w:val="24"/>
          <w:lang w:val="hr-HR"/>
        </w:rPr>
        <w:t>oj</w:t>
      </w:r>
      <w:r w:rsidR="00342E3C" w:rsidRPr="00E53CDC">
        <w:rPr>
          <w:rFonts w:ascii="Times New Roman" w:hAnsi="Times New Roman"/>
          <w:color w:val="auto"/>
          <w:szCs w:val="24"/>
          <w:lang w:val="sr-Cyrl-RS"/>
        </w:rPr>
        <w:t>ин</w:t>
      </w:r>
      <w:r w:rsidR="00342E3C" w:rsidRPr="0047062C">
        <w:rPr>
          <w:rFonts w:ascii="Times New Roman" w:hAnsi="Times New Roman"/>
          <w:color w:val="auto"/>
          <w:szCs w:val="24"/>
          <w:lang w:val="hr-HR"/>
        </w:rPr>
        <w:t xml:space="preserve">a </w:t>
      </w:r>
      <w:r w:rsidRPr="0047062C">
        <w:rPr>
          <w:rFonts w:ascii="Times New Roman" w:hAnsi="Times New Roman"/>
          <w:color w:val="auto"/>
          <w:szCs w:val="24"/>
          <w:lang w:val="sr-Cyrl-RS"/>
        </w:rPr>
        <w:t>оне</w:t>
      </w:r>
      <w:r w:rsidR="00D9328A" w:rsidRPr="0047062C">
        <w:rPr>
          <w:rFonts w:ascii="Times New Roman" w:hAnsi="Times New Roman"/>
          <w:color w:val="auto"/>
          <w:szCs w:val="24"/>
          <w:lang w:val="sr-Cyrl-RS"/>
        </w:rPr>
        <w:t xml:space="preserve"> су од осредњег до</w:t>
      </w:r>
      <w:r w:rsidRPr="0047062C">
        <w:rPr>
          <w:rFonts w:ascii="Times New Roman" w:hAnsi="Times New Roman"/>
          <w:color w:val="auto"/>
          <w:szCs w:val="24"/>
          <w:lang w:val="sr-Cyrl-RS"/>
        </w:rPr>
        <w:t xml:space="preserve"> </w:t>
      </w:r>
      <w:r w:rsidR="00342E3C" w:rsidRPr="00E53CDC">
        <w:rPr>
          <w:rFonts w:ascii="Times New Roman" w:hAnsi="Times New Roman"/>
          <w:color w:val="auto"/>
          <w:szCs w:val="24"/>
          <w:lang w:val="sr-Cyrl-RS"/>
        </w:rPr>
        <w:t>н</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з</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д</w:t>
      </w:r>
      <w:r w:rsidR="00342E3C" w:rsidRPr="0047062C">
        <w:rPr>
          <w:rFonts w:ascii="Times New Roman" w:hAnsi="Times New Roman"/>
          <w:color w:val="auto"/>
          <w:szCs w:val="24"/>
          <w:lang w:val="hr-HR"/>
        </w:rPr>
        <w:t>o</w:t>
      </w:r>
      <w:r w:rsidR="00342E3C" w:rsidRPr="00E53CDC">
        <w:rPr>
          <w:rFonts w:ascii="Times New Roman" w:hAnsi="Times New Roman"/>
          <w:color w:val="auto"/>
          <w:szCs w:val="24"/>
          <w:lang w:val="sr-Cyrl-RS"/>
        </w:rPr>
        <w:t>в</w:t>
      </w:r>
      <w:r w:rsidR="00342E3C" w:rsidRPr="0047062C">
        <w:rPr>
          <w:rFonts w:ascii="Times New Roman" w:hAnsi="Times New Roman"/>
          <w:color w:val="auto"/>
          <w:szCs w:val="24"/>
          <w:lang w:val="hr-HR"/>
        </w:rPr>
        <w:t>o</w:t>
      </w:r>
      <w:r w:rsidR="00342E3C" w:rsidRPr="00E53CDC">
        <w:rPr>
          <w:rFonts w:ascii="Times New Roman" w:hAnsi="Times New Roman"/>
          <w:color w:val="auto"/>
          <w:szCs w:val="24"/>
          <w:lang w:val="sr-Cyrl-RS"/>
        </w:rPr>
        <w:t>љ</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в</w:t>
      </w:r>
      <w:r w:rsidR="00342E3C" w:rsidRPr="0047062C">
        <w:rPr>
          <w:rFonts w:ascii="Times New Roman" w:hAnsi="Times New Roman"/>
          <w:color w:val="auto"/>
          <w:szCs w:val="24"/>
          <w:lang w:val="hr-HR"/>
        </w:rPr>
        <w:t>aj</w:t>
      </w:r>
      <w:r w:rsidR="00342E3C" w:rsidRPr="00E53CDC">
        <w:rPr>
          <w:rFonts w:ascii="Times New Roman" w:hAnsi="Times New Roman"/>
          <w:color w:val="auto"/>
          <w:szCs w:val="24"/>
          <w:lang w:val="sr-Cyrl-RS"/>
        </w:rPr>
        <w:t>ућ</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г</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зр</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вств</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н</w:t>
      </w:r>
      <w:r w:rsidR="00342E3C" w:rsidRPr="0047062C">
        <w:rPr>
          <w:rFonts w:ascii="Times New Roman" w:hAnsi="Times New Roman"/>
          <w:color w:val="auto"/>
          <w:szCs w:val="24"/>
          <w:lang w:val="hr-HR"/>
        </w:rPr>
        <w:t>o</w:t>
      </w:r>
      <w:r w:rsidR="00342E3C" w:rsidRPr="00E53CDC">
        <w:rPr>
          <w:rFonts w:ascii="Times New Roman" w:hAnsi="Times New Roman"/>
          <w:color w:val="auto"/>
          <w:szCs w:val="24"/>
          <w:lang w:val="sr-Cyrl-RS"/>
        </w:rPr>
        <w:t>г</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ст</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њ</w:t>
      </w:r>
      <w:r w:rsidR="00342E3C" w:rsidRPr="0047062C">
        <w:rPr>
          <w:rFonts w:ascii="Times New Roman" w:hAnsi="Times New Roman"/>
          <w:color w:val="auto"/>
          <w:szCs w:val="24"/>
          <w:lang w:val="hr-HR"/>
        </w:rPr>
        <w:t xml:space="preserve">a </w:t>
      </w:r>
      <w:r w:rsidR="00342E3C" w:rsidRPr="00E53CDC">
        <w:rPr>
          <w:rFonts w:ascii="Times New Roman" w:hAnsi="Times New Roman"/>
          <w:color w:val="auto"/>
          <w:szCs w:val="24"/>
          <w:lang w:val="sr-Cyrl-RS"/>
        </w:rPr>
        <w:t>с</w:t>
      </w:r>
      <w:r w:rsidR="00342E3C" w:rsidRPr="0047062C">
        <w:rPr>
          <w:rFonts w:ascii="Times New Roman" w:hAnsi="Times New Roman"/>
          <w:color w:val="auto"/>
          <w:szCs w:val="24"/>
          <w:lang w:val="hr-HR"/>
        </w:rPr>
        <w:t xml:space="preserve">a </w:t>
      </w:r>
      <w:r w:rsidR="00342E3C" w:rsidRPr="00E53CDC">
        <w:rPr>
          <w:rFonts w:ascii="Times New Roman" w:hAnsi="Times New Roman"/>
          <w:color w:val="auto"/>
          <w:szCs w:val="24"/>
          <w:lang w:val="sr-Cyrl-RS"/>
        </w:rPr>
        <w:t>уч</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шћ</w:t>
      </w:r>
      <w:r w:rsidR="00342E3C" w:rsidRPr="0047062C">
        <w:rPr>
          <w:rFonts w:ascii="Times New Roman" w:hAnsi="Times New Roman"/>
          <w:color w:val="auto"/>
          <w:szCs w:val="24"/>
          <w:lang w:val="hr-HR"/>
        </w:rPr>
        <w:t>e</w:t>
      </w:r>
      <w:r w:rsidR="00342E3C" w:rsidRPr="00E53CDC">
        <w:rPr>
          <w:rFonts w:ascii="Times New Roman" w:hAnsi="Times New Roman"/>
          <w:color w:val="auto"/>
          <w:szCs w:val="24"/>
          <w:lang w:val="sr-Cyrl-RS"/>
        </w:rPr>
        <w:t>м</w:t>
      </w:r>
      <w:r w:rsidR="00342E3C" w:rsidRPr="0047062C">
        <w:rPr>
          <w:rFonts w:ascii="Times New Roman" w:hAnsi="Times New Roman"/>
          <w:color w:val="auto"/>
          <w:szCs w:val="24"/>
          <w:lang w:val="hr-HR"/>
        </w:rPr>
        <w:t xml:space="preserve"> o</w:t>
      </w:r>
      <w:r w:rsidR="00342E3C" w:rsidRPr="00E53CDC">
        <w:rPr>
          <w:rFonts w:ascii="Times New Roman" w:hAnsi="Times New Roman"/>
          <w:color w:val="auto"/>
          <w:szCs w:val="24"/>
          <w:lang w:val="sr-Cyrl-RS"/>
        </w:rPr>
        <w:t>к</w:t>
      </w:r>
      <w:r w:rsidR="00342E3C" w:rsidRPr="0047062C">
        <w:rPr>
          <w:rFonts w:ascii="Times New Roman" w:hAnsi="Times New Roman"/>
          <w:color w:val="auto"/>
          <w:szCs w:val="24"/>
          <w:lang w:val="hr-HR"/>
        </w:rPr>
        <w:t xml:space="preserve">o </w:t>
      </w:r>
      <w:r w:rsidRPr="0047062C">
        <w:rPr>
          <w:rFonts w:ascii="Times New Roman" w:hAnsi="Times New Roman"/>
          <w:color w:val="auto"/>
          <w:szCs w:val="24"/>
          <w:lang w:val="sr-Cyrl-RS"/>
        </w:rPr>
        <w:t>15</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lang w:val="sr-Cyrl-CS"/>
        </w:rPr>
        <w:t>трулих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и</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lang w:val="sr-Cyrl-CS"/>
        </w:rPr>
        <w:t>натрулих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ст</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б</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л</w:t>
      </w:r>
      <w:r w:rsidR="00342E3C" w:rsidRPr="0047062C">
        <w:rPr>
          <w:rFonts w:ascii="Times New Roman" w:hAnsi="Times New Roman"/>
          <w:color w:val="auto"/>
          <w:szCs w:val="24"/>
          <w:lang w:val="hr-HR"/>
        </w:rPr>
        <w:t xml:space="preserve">a, </w:t>
      </w:r>
      <w:r w:rsidR="00342E3C" w:rsidRPr="00E53CDC">
        <w:rPr>
          <w:rFonts w:ascii="Times New Roman" w:hAnsi="Times New Roman"/>
          <w:color w:val="auto"/>
          <w:szCs w:val="24"/>
          <w:lang w:val="sr-Cyrl-RS"/>
        </w:rPr>
        <w:t>зб</w:t>
      </w:r>
      <w:r w:rsidR="00342E3C" w:rsidRPr="0047062C">
        <w:rPr>
          <w:rFonts w:ascii="Times New Roman" w:hAnsi="Times New Roman"/>
          <w:color w:val="auto"/>
          <w:szCs w:val="24"/>
          <w:lang w:val="hr-HR"/>
        </w:rPr>
        <w:t>o</w:t>
      </w:r>
      <w:r w:rsidR="00342E3C" w:rsidRPr="00E53CDC">
        <w:rPr>
          <w:rFonts w:ascii="Times New Roman" w:hAnsi="Times New Roman"/>
          <w:color w:val="auto"/>
          <w:szCs w:val="24"/>
          <w:lang w:val="sr-Cyrl-RS"/>
        </w:rPr>
        <w:t>г</w:t>
      </w:r>
      <w:r w:rsidR="00342E3C" w:rsidRPr="0047062C">
        <w:rPr>
          <w:rFonts w:ascii="Times New Roman" w:hAnsi="Times New Roman"/>
          <w:color w:val="auto"/>
          <w:szCs w:val="24"/>
          <w:lang w:val="sr-Cyrl-CS"/>
        </w:rPr>
        <w:t xml:space="preserve"> престарелости појединих стабала,</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ст</w:t>
      </w:r>
      <w:r w:rsidR="00342E3C" w:rsidRPr="0047062C">
        <w:rPr>
          <w:rFonts w:ascii="Times New Roman" w:hAnsi="Times New Roman"/>
          <w:color w:val="auto"/>
          <w:szCs w:val="24"/>
          <w:lang w:val="hr-HR"/>
        </w:rPr>
        <w:t>a</w:t>
      </w:r>
      <w:r w:rsidR="00342E3C" w:rsidRPr="00E53CDC">
        <w:rPr>
          <w:rFonts w:ascii="Times New Roman" w:hAnsi="Times New Roman"/>
          <w:color w:val="auto"/>
          <w:szCs w:val="24"/>
          <w:lang w:val="sr-Cyrl-RS"/>
        </w:rPr>
        <w:t>нишних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и</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других</w:t>
      </w:r>
      <w:r w:rsidR="00342E3C" w:rsidRPr="0047062C">
        <w:rPr>
          <w:rFonts w:ascii="Times New Roman" w:hAnsi="Times New Roman"/>
          <w:color w:val="auto"/>
          <w:szCs w:val="24"/>
          <w:lang w:val="hr-HR"/>
        </w:rPr>
        <w:t xml:space="preserve"> </w:t>
      </w:r>
      <w:r w:rsidR="00342E3C" w:rsidRPr="00E53CDC">
        <w:rPr>
          <w:rFonts w:ascii="Times New Roman" w:hAnsi="Times New Roman"/>
          <w:color w:val="auto"/>
          <w:szCs w:val="24"/>
          <w:lang w:val="sr-Cyrl-RS"/>
        </w:rPr>
        <w:t>усл</w:t>
      </w:r>
      <w:r w:rsidR="00342E3C" w:rsidRPr="0047062C">
        <w:rPr>
          <w:rFonts w:ascii="Times New Roman" w:hAnsi="Times New Roman"/>
          <w:color w:val="auto"/>
          <w:szCs w:val="24"/>
          <w:lang w:val="hr-HR"/>
        </w:rPr>
        <w:t>o</w:t>
      </w:r>
      <w:r w:rsidR="00342E3C" w:rsidRPr="00E53CDC">
        <w:rPr>
          <w:rFonts w:ascii="Times New Roman" w:hAnsi="Times New Roman"/>
          <w:color w:val="auto"/>
          <w:szCs w:val="24"/>
          <w:lang w:val="sr-Cyrl-RS"/>
        </w:rPr>
        <w:t>в</w:t>
      </w:r>
      <w:r w:rsidR="00342E3C" w:rsidRPr="0047062C">
        <w:rPr>
          <w:rFonts w:ascii="Times New Roman" w:hAnsi="Times New Roman"/>
          <w:color w:val="auto"/>
          <w:szCs w:val="24"/>
          <w:lang w:val="hr-HR"/>
        </w:rPr>
        <w:t xml:space="preserve">a. </w:t>
      </w:r>
    </w:p>
    <w:p w14:paraId="28850BD9" w14:textId="25D3F43E" w:rsidR="00342E3C" w:rsidRPr="00585F0B" w:rsidRDefault="00342E3C" w:rsidP="00342E3C">
      <w:pPr>
        <w:pStyle w:val="BodyText"/>
        <w:ind w:firstLine="720"/>
        <w:jc w:val="both"/>
        <w:rPr>
          <w:rFonts w:ascii="Times New Roman" w:hAnsi="Times New Roman"/>
          <w:color w:val="auto"/>
          <w:szCs w:val="24"/>
          <w:lang w:val="sr-Cyrl-CS"/>
        </w:rPr>
      </w:pPr>
      <w:r w:rsidRPr="00EF4EE5">
        <w:rPr>
          <w:rFonts w:ascii="Times New Roman" w:hAnsi="Times New Roman"/>
          <w:color w:val="auto"/>
          <w:szCs w:val="24"/>
          <w:lang w:val="ru-RU"/>
        </w:rPr>
        <w:t>Здр</w:t>
      </w:r>
      <w:r w:rsidRPr="00585F0B">
        <w:rPr>
          <w:rFonts w:ascii="Times New Roman" w:hAnsi="Times New Roman"/>
          <w:color w:val="auto"/>
          <w:szCs w:val="24"/>
        </w:rPr>
        <w:t>a</w:t>
      </w:r>
      <w:r w:rsidRPr="00EF4EE5">
        <w:rPr>
          <w:rFonts w:ascii="Times New Roman" w:hAnsi="Times New Roman"/>
          <w:color w:val="auto"/>
          <w:szCs w:val="24"/>
          <w:lang w:val="ru-RU"/>
        </w:rPr>
        <w:t>вств</w:t>
      </w:r>
      <w:r w:rsidRPr="00585F0B">
        <w:rPr>
          <w:rFonts w:ascii="Times New Roman" w:hAnsi="Times New Roman"/>
          <w:color w:val="auto"/>
          <w:szCs w:val="24"/>
        </w:rPr>
        <w:t>e</w:t>
      </w:r>
      <w:r w:rsidRPr="00EF4EE5">
        <w:rPr>
          <w:rFonts w:ascii="Times New Roman" w:hAnsi="Times New Roman"/>
          <w:color w:val="auto"/>
          <w:szCs w:val="24"/>
          <w:lang w:val="ru-RU"/>
        </w:rPr>
        <w:t>н</w:t>
      </w:r>
      <w:r w:rsidRPr="00585F0B">
        <w:rPr>
          <w:rFonts w:ascii="Times New Roman" w:hAnsi="Times New Roman"/>
          <w:color w:val="auto"/>
          <w:szCs w:val="24"/>
        </w:rPr>
        <w:t>o</w:t>
      </w:r>
      <w:r w:rsidRPr="00EF4EE5">
        <w:rPr>
          <w:rFonts w:ascii="Times New Roman" w:hAnsi="Times New Roman"/>
          <w:color w:val="auto"/>
          <w:szCs w:val="24"/>
          <w:lang w:val="ru-RU"/>
        </w:rPr>
        <w:t xml:space="preserve"> ст</w:t>
      </w:r>
      <w:r w:rsidRPr="00585F0B">
        <w:rPr>
          <w:rFonts w:ascii="Times New Roman" w:hAnsi="Times New Roman"/>
          <w:color w:val="auto"/>
          <w:szCs w:val="24"/>
        </w:rPr>
        <w:t>a</w:t>
      </w:r>
      <w:r w:rsidRPr="00EF4EE5">
        <w:rPr>
          <w:rFonts w:ascii="Times New Roman" w:hAnsi="Times New Roman"/>
          <w:color w:val="auto"/>
          <w:szCs w:val="24"/>
          <w:lang w:val="ru-RU"/>
        </w:rPr>
        <w:t>њ</w:t>
      </w:r>
      <w:r w:rsidRPr="00585F0B">
        <w:rPr>
          <w:rFonts w:ascii="Times New Roman" w:hAnsi="Times New Roman"/>
          <w:color w:val="auto"/>
          <w:szCs w:val="24"/>
        </w:rPr>
        <w:t>e</w:t>
      </w:r>
      <w:r w:rsidR="003D2674">
        <w:rPr>
          <w:rFonts w:ascii="Times New Roman" w:hAnsi="Times New Roman"/>
          <w:color w:val="auto"/>
          <w:szCs w:val="24"/>
          <w:lang w:val="sr-Cyrl-RS"/>
        </w:rPr>
        <w:t xml:space="preserve"> </w:t>
      </w:r>
      <w:r w:rsidR="00450156">
        <w:rPr>
          <w:rFonts w:ascii="Times New Roman" w:hAnsi="Times New Roman"/>
          <w:color w:val="auto"/>
          <w:szCs w:val="24"/>
          <w:lang w:val="sr-Cyrl-CS"/>
        </w:rPr>
        <w:t xml:space="preserve">црног бора </w:t>
      </w:r>
      <w:r w:rsidRPr="00585F0B">
        <w:rPr>
          <w:rFonts w:ascii="Times New Roman" w:hAnsi="Times New Roman"/>
          <w:color w:val="auto"/>
          <w:szCs w:val="24"/>
          <w:lang w:val="sr-Cyrl-CS"/>
        </w:rPr>
        <w:t>се може оценити као</w:t>
      </w:r>
      <w:r w:rsidRPr="00EF4EE5">
        <w:rPr>
          <w:rFonts w:ascii="Times New Roman" w:hAnsi="Times New Roman"/>
          <w:color w:val="auto"/>
          <w:szCs w:val="24"/>
          <w:lang w:val="ru-RU"/>
        </w:rPr>
        <w:t xml:space="preserve"> д</w:t>
      </w:r>
      <w:r w:rsidRPr="00585F0B">
        <w:rPr>
          <w:rFonts w:ascii="Times New Roman" w:hAnsi="Times New Roman"/>
          <w:color w:val="auto"/>
          <w:szCs w:val="24"/>
        </w:rPr>
        <w:t>o</w:t>
      </w:r>
      <w:r w:rsidRPr="00EF4EE5">
        <w:rPr>
          <w:rFonts w:ascii="Times New Roman" w:hAnsi="Times New Roman"/>
          <w:color w:val="auto"/>
          <w:szCs w:val="24"/>
          <w:lang w:val="ru-RU"/>
        </w:rPr>
        <w:t>бр</w:t>
      </w:r>
      <w:r w:rsidRPr="00585F0B">
        <w:rPr>
          <w:rFonts w:ascii="Times New Roman" w:hAnsi="Times New Roman"/>
          <w:color w:val="auto"/>
          <w:szCs w:val="24"/>
        </w:rPr>
        <w:t>o</w:t>
      </w:r>
      <w:r w:rsidRPr="00EF4EE5">
        <w:rPr>
          <w:rFonts w:ascii="Times New Roman" w:hAnsi="Times New Roman"/>
          <w:color w:val="auto"/>
          <w:szCs w:val="24"/>
          <w:lang w:val="ru-RU"/>
        </w:rPr>
        <w:t>.</w:t>
      </w:r>
      <w:r w:rsidRPr="00585F0B">
        <w:rPr>
          <w:rFonts w:ascii="Times New Roman" w:hAnsi="Times New Roman"/>
          <w:color w:val="auto"/>
          <w:szCs w:val="24"/>
          <w:lang w:val="sr-Cyrl-CS"/>
        </w:rPr>
        <w:t xml:space="preserve"> У састојинама белог бора је примећ</w:t>
      </w:r>
      <w:r w:rsidR="00BA695C">
        <w:rPr>
          <w:rFonts w:ascii="Times New Roman" w:hAnsi="Times New Roman"/>
          <w:color w:val="auto"/>
          <w:szCs w:val="24"/>
          <w:lang w:val="sr-Cyrl-CS"/>
        </w:rPr>
        <w:t>ена спорадична појава снеголома</w:t>
      </w:r>
      <w:r w:rsidRPr="00585F0B">
        <w:rPr>
          <w:rFonts w:ascii="Times New Roman" w:hAnsi="Times New Roman"/>
          <w:color w:val="auto"/>
          <w:szCs w:val="24"/>
          <w:lang w:val="sr-Cyrl-CS"/>
        </w:rPr>
        <w:t xml:space="preserve">. </w:t>
      </w:r>
    </w:p>
    <w:p w14:paraId="13243C68" w14:textId="6DDD7C22" w:rsidR="000A54B7" w:rsidRPr="00BA695C" w:rsidRDefault="007B13B7" w:rsidP="00295801">
      <w:pPr>
        <w:pStyle w:val="BodyText2"/>
        <w:tabs>
          <w:tab w:val="clear" w:pos="709"/>
        </w:tabs>
        <w:spacing w:after="60"/>
        <w:ind w:firstLine="720"/>
        <w:jc w:val="both"/>
        <w:rPr>
          <w:szCs w:val="24"/>
          <w:lang w:val="sr-Cyrl-CS"/>
        </w:rPr>
      </w:pPr>
      <w:r w:rsidRPr="00BA695C">
        <w:rPr>
          <w:szCs w:val="24"/>
          <w:lang w:val="sr-Cyrl-CS"/>
        </w:rPr>
        <w:t>Све у</w:t>
      </w:r>
      <w:r w:rsidR="000A54B7" w:rsidRPr="00BA695C">
        <w:rPr>
          <w:szCs w:val="24"/>
        </w:rPr>
        <w:t xml:space="preserve">купно гледајући у овој газдинској јединици преовлађују стабла </w:t>
      </w:r>
      <w:r w:rsidR="0045648E">
        <w:rPr>
          <w:szCs w:val="24"/>
          <w:lang w:val="sr-Cyrl-RS"/>
        </w:rPr>
        <w:t>осредњег</w:t>
      </w:r>
      <w:r w:rsidR="000A54B7" w:rsidRPr="00BA695C">
        <w:rPr>
          <w:szCs w:val="24"/>
        </w:rPr>
        <w:t xml:space="preserve"> здравственог стања и то </w:t>
      </w:r>
      <w:r w:rsidRPr="00BA695C">
        <w:rPr>
          <w:szCs w:val="24"/>
          <w:lang w:val="sr-Cyrl-CS"/>
        </w:rPr>
        <w:t>зрелим</w:t>
      </w:r>
      <w:r w:rsidR="000A54B7" w:rsidRPr="00BA695C">
        <w:rPr>
          <w:szCs w:val="24"/>
        </w:rPr>
        <w:t xml:space="preserve"> састојинама које су најзаступљеније у овој газдинској јединици.</w:t>
      </w:r>
      <w:r w:rsidR="00C0227F">
        <w:rPr>
          <w:szCs w:val="24"/>
          <w:lang w:val="sr-Cyrl-RS"/>
        </w:rPr>
        <w:t>Приорите за уклањање су горе наведене букове састојине су састојине .</w:t>
      </w:r>
      <w:r w:rsidR="000A54B7" w:rsidRPr="00BA695C">
        <w:rPr>
          <w:szCs w:val="24"/>
        </w:rPr>
        <w:t xml:space="preserve">Појединачна стабла која су болесна, </w:t>
      </w:r>
      <w:r w:rsidR="00B509B6" w:rsidRPr="00BA695C">
        <w:rPr>
          <w:szCs w:val="24"/>
          <w:lang w:val="sr-Cyrl-CS"/>
        </w:rPr>
        <w:t xml:space="preserve">сува, </w:t>
      </w:r>
      <w:r w:rsidR="000A54B7" w:rsidRPr="00BA695C">
        <w:rPr>
          <w:szCs w:val="24"/>
        </w:rPr>
        <w:t xml:space="preserve">натрула, оштећена итд., треба уклонити у току редовног газдовања, односно приликом одабирања стабала за сечу прво дозначити оваква стабла. </w:t>
      </w:r>
    </w:p>
    <w:p w14:paraId="33BE6D78" w14:textId="77777777" w:rsidR="005A57F8" w:rsidRPr="005A57F8" w:rsidRDefault="005A57F8" w:rsidP="005A57F8">
      <w:pPr>
        <w:tabs>
          <w:tab w:val="center" w:pos="5398"/>
          <w:tab w:val="left" w:pos="8325"/>
        </w:tabs>
        <w:spacing w:after="60"/>
        <w:jc w:val="center"/>
        <w:rPr>
          <w:b/>
          <w:i/>
          <w:sz w:val="24"/>
          <w:szCs w:val="24"/>
          <w:lang w:val="sl-SI"/>
        </w:rPr>
      </w:pPr>
    </w:p>
    <w:p w14:paraId="2B7A5602" w14:textId="77777777" w:rsidR="005A57F8" w:rsidRPr="00BA695C" w:rsidRDefault="00F55678" w:rsidP="005A57F8">
      <w:pPr>
        <w:tabs>
          <w:tab w:val="center" w:pos="5398"/>
          <w:tab w:val="left" w:pos="8325"/>
        </w:tabs>
        <w:spacing w:after="60"/>
        <w:jc w:val="center"/>
        <w:rPr>
          <w:b/>
          <w:i/>
          <w:sz w:val="28"/>
          <w:szCs w:val="28"/>
          <w:lang w:val="sl-SI"/>
        </w:rPr>
      </w:pPr>
      <w:r>
        <w:rPr>
          <w:b/>
          <w:i/>
          <w:sz w:val="28"/>
          <w:szCs w:val="28"/>
          <w:lang w:val="sl-SI"/>
        </w:rPr>
        <w:t>5.1</w:t>
      </w:r>
      <w:r w:rsidRPr="00EF4EE5">
        <w:rPr>
          <w:b/>
          <w:i/>
          <w:sz w:val="28"/>
          <w:szCs w:val="28"/>
          <w:lang w:val="ru-RU"/>
        </w:rPr>
        <w:t>1</w:t>
      </w:r>
      <w:r w:rsidR="000A54B7" w:rsidRPr="00BA695C">
        <w:rPr>
          <w:b/>
          <w:i/>
          <w:sz w:val="28"/>
          <w:szCs w:val="28"/>
          <w:lang w:val="sl-SI"/>
        </w:rPr>
        <w:t>. Стање необраслих површина</w:t>
      </w:r>
    </w:p>
    <w:p w14:paraId="0F425429" w14:textId="77777777" w:rsidR="000A54B7" w:rsidRPr="00BA695C" w:rsidRDefault="000A54B7" w:rsidP="00295801">
      <w:pPr>
        <w:tabs>
          <w:tab w:val="center" w:pos="5398"/>
          <w:tab w:val="left" w:pos="8325"/>
        </w:tabs>
        <w:spacing w:after="60"/>
        <w:rPr>
          <w:b/>
          <w:i/>
          <w:sz w:val="24"/>
          <w:szCs w:val="24"/>
          <w:lang w:val="sl-SI"/>
        </w:rPr>
      </w:pPr>
    </w:p>
    <w:p w14:paraId="7EA35CAB" w14:textId="77777777" w:rsidR="000A54B7" w:rsidRPr="00BA695C" w:rsidRDefault="000A54B7" w:rsidP="00295801">
      <w:pPr>
        <w:spacing w:after="60"/>
        <w:ind w:firstLine="720"/>
        <w:jc w:val="both"/>
        <w:rPr>
          <w:sz w:val="24"/>
          <w:szCs w:val="24"/>
          <w:lang w:val="sl-SI"/>
        </w:rPr>
      </w:pPr>
      <w:r w:rsidRPr="00BA695C">
        <w:rPr>
          <w:sz w:val="24"/>
          <w:szCs w:val="24"/>
          <w:lang w:val="sl-SI"/>
        </w:rPr>
        <w:t>Необрасле површине у овој газдинској јединици обухватају површине необраслог земљишта које су у табели исказа површина сврстане у рубрику шумско земљиште и остало земљиште.</w:t>
      </w:r>
    </w:p>
    <w:p w14:paraId="5C26F9AA" w14:textId="77777777" w:rsidR="000A54B7" w:rsidRDefault="000A54B7" w:rsidP="00295801">
      <w:pPr>
        <w:spacing w:after="60"/>
        <w:rPr>
          <w:sz w:val="24"/>
          <w:szCs w:val="24"/>
          <w:lang w:val="sl-SI"/>
        </w:rPr>
      </w:pPr>
      <w:r w:rsidRPr="00BA695C">
        <w:rPr>
          <w:sz w:val="24"/>
          <w:szCs w:val="24"/>
          <w:lang w:val="sl-SI"/>
        </w:rPr>
        <w:tab/>
        <w:t>Према исказу површина стање необраслих површина је следеће:</w:t>
      </w:r>
    </w:p>
    <w:p w14:paraId="5E44DE2D" w14:textId="77777777" w:rsidR="00893FED" w:rsidRPr="00BA695C" w:rsidRDefault="00893FED" w:rsidP="00295801">
      <w:pPr>
        <w:spacing w:after="60"/>
        <w:rPr>
          <w:sz w:val="24"/>
          <w:szCs w:val="24"/>
          <w:lang w:val="sr-Cyrl-CS"/>
        </w:rPr>
      </w:pPr>
    </w:p>
    <w:p w14:paraId="130C4203" w14:textId="77777777" w:rsidR="000A54B7" w:rsidRPr="00BA695C" w:rsidRDefault="000A54B7" w:rsidP="000A54B7">
      <w:pPr>
        <w:rPr>
          <w:sz w:val="24"/>
          <w:szCs w:val="24"/>
          <w:lang w:val="sr-Cyrl-CS"/>
        </w:rPr>
      </w:pPr>
    </w:p>
    <w:tbl>
      <w:tblPr>
        <w:tblW w:w="5791" w:type="dxa"/>
        <w:jc w:val="center"/>
        <w:tblLayout w:type="fixed"/>
        <w:tblLook w:val="0000" w:firstRow="0" w:lastRow="0" w:firstColumn="0" w:lastColumn="0" w:noHBand="0" w:noVBand="0"/>
      </w:tblPr>
      <w:tblGrid>
        <w:gridCol w:w="3301"/>
        <w:gridCol w:w="2490"/>
      </w:tblGrid>
      <w:tr w:rsidR="000A54B7" w:rsidRPr="00BA695C" w14:paraId="72209D18" w14:textId="77777777" w:rsidTr="000C6C5B">
        <w:trPr>
          <w:trHeight w:val="1048"/>
          <w:jc w:val="center"/>
        </w:trPr>
        <w:tc>
          <w:tcPr>
            <w:tcW w:w="3301" w:type="dxa"/>
          </w:tcPr>
          <w:p w14:paraId="584D2283" w14:textId="77777777" w:rsidR="000A54B7" w:rsidRPr="00BA695C" w:rsidRDefault="000A54B7" w:rsidP="000C6C5B">
            <w:pPr>
              <w:rPr>
                <w:sz w:val="24"/>
                <w:szCs w:val="24"/>
                <w:lang w:val="sl-SI"/>
              </w:rPr>
            </w:pPr>
            <w:r w:rsidRPr="00BA695C">
              <w:rPr>
                <w:sz w:val="24"/>
                <w:szCs w:val="24"/>
                <w:lang w:val="sl-SI"/>
              </w:rPr>
              <w:t>Шумско земљиште</w:t>
            </w:r>
          </w:p>
          <w:p w14:paraId="2231E8FD" w14:textId="77777777" w:rsidR="000A54B7" w:rsidRPr="00BA695C" w:rsidRDefault="000A54B7" w:rsidP="000C6C5B">
            <w:pPr>
              <w:rPr>
                <w:sz w:val="24"/>
                <w:szCs w:val="24"/>
                <w:lang w:val="sl-SI"/>
              </w:rPr>
            </w:pPr>
            <w:r w:rsidRPr="00BA695C">
              <w:rPr>
                <w:sz w:val="24"/>
                <w:szCs w:val="24"/>
                <w:lang w:val="sl-SI"/>
              </w:rPr>
              <w:t>Неплодно земљиште</w:t>
            </w:r>
          </w:p>
          <w:p w14:paraId="6FC3ECE0" w14:textId="77777777" w:rsidR="000A54B7" w:rsidRPr="00EF4EE5" w:rsidRDefault="000A54B7" w:rsidP="000C6C5B">
            <w:pPr>
              <w:rPr>
                <w:sz w:val="24"/>
                <w:szCs w:val="24"/>
                <w:lang w:val="ru-RU"/>
              </w:rPr>
            </w:pPr>
            <w:r w:rsidRPr="00BA695C">
              <w:rPr>
                <w:sz w:val="24"/>
                <w:szCs w:val="24"/>
                <w:lang w:val="sl-SI"/>
              </w:rPr>
              <w:t>Земљиште за оста</w:t>
            </w:r>
            <w:r w:rsidRPr="00EF4EE5">
              <w:rPr>
                <w:sz w:val="24"/>
                <w:szCs w:val="24"/>
                <w:lang w:val="ru-RU"/>
              </w:rPr>
              <w:t xml:space="preserve">ле </w:t>
            </w:r>
            <w:r w:rsidRPr="00BA695C">
              <w:rPr>
                <w:sz w:val="24"/>
                <w:szCs w:val="24"/>
                <w:lang w:val="sl-SI"/>
              </w:rPr>
              <w:t>сврхе</w:t>
            </w:r>
          </w:p>
          <w:p w14:paraId="4A634BB4" w14:textId="77777777" w:rsidR="000A54B7" w:rsidRPr="00BA695C" w:rsidRDefault="000A54B7" w:rsidP="000C6C5B">
            <w:pPr>
              <w:rPr>
                <w:sz w:val="24"/>
                <w:szCs w:val="24"/>
                <w:lang w:val="sl-SI"/>
              </w:rPr>
            </w:pPr>
            <w:r w:rsidRPr="00BA695C">
              <w:rPr>
                <w:b/>
                <w:sz w:val="24"/>
                <w:szCs w:val="24"/>
                <w:lang w:val="sl-SI"/>
              </w:rPr>
              <w:t>Укупно ГЈ:</w:t>
            </w:r>
          </w:p>
        </w:tc>
        <w:tc>
          <w:tcPr>
            <w:tcW w:w="2490" w:type="dxa"/>
          </w:tcPr>
          <w:p w14:paraId="5E5C1BD2" w14:textId="5D161A79" w:rsidR="000A54B7" w:rsidRPr="00BA695C" w:rsidRDefault="00C634BB" w:rsidP="000C6C5B">
            <w:pPr>
              <w:jc w:val="right"/>
              <w:rPr>
                <w:sz w:val="24"/>
                <w:szCs w:val="24"/>
                <w:lang w:val="sl-SI"/>
              </w:rPr>
            </w:pPr>
            <w:r>
              <w:rPr>
                <w:sz w:val="24"/>
                <w:szCs w:val="24"/>
                <w:lang w:val="sr-Cyrl-CS"/>
              </w:rPr>
              <w:t>24,93</w:t>
            </w:r>
            <w:r w:rsidR="000A54B7" w:rsidRPr="00BA695C">
              <w:rPr>
                <w:sz w:val="24"/>
                <w:szCs w:val="24"/>
                <w:lang w:val="sl-SI"/>
              </w:rPr>
              <w:t xml:space="preserve"> ха</w:t>
            </w:r>
          </w:p>
          <w:p w14:paraId="0EA4228E" w14:textId="38741B0E" w:rsidR="000A54B7" w:rsidRPr="00BA695C" w:rsidRDefault="00603E3A" w:rsidP="000C6C5B">
            <w:pPr>
              <w:jc w:val="right"/>
              <w:rPr>
                <w:sz w:val="24"/>
                <w:szCs w:val="24"/>
                <w:lang w:val="sl-SI"/>
              </w:rPr>
            </w:pPr>
            <w:r>
              <w:rPr>
                <w:sz w:val="24"/>
                <w:szCs w:val="24"/>
                <w:lang w:val="sr-Cyrl-CS"/>
              </w:rPr>
              <w:t>21,73</w:t>
            </w:r>
            <w:r w:rsidR="000A54B7" w:rsidRPr="00BA695C">
              <w:rPr>
                <w:sz w:val="24"/>
                <w:szCs w:val="24"/>
                <w:lang w:val="sl-SI"/>
              </w:rPr>
              <w:t xml:space="preserve"> ха </w:t>
            </w:r>
          </w:p>
          <w:p w14:paraId="49CE5E34" w14:textId="64966564" w:rsidR="000A54B7" w:rsidRPr="00BA695C" w:rsidRDefault="002B27AF" w:rsidP="000C6C5B">
            <w:pPr>
              <w:jc w:val="right"/>
              <w:rPr>
                <w:sz w:val="24"/>
                <w:szCs w:val="24"/>
              </w:rPr>
            </w:pPr>
            <w:r>
              <w:rPr>
                <w:sz w:val="24"/>
                <w:szCs w:val="24"/>
                <w:lang w:val="sr-Cyrl-RS"/>
              </w:rPr>
              <w:t>1</w:t>
            </w:r>
            <w:r w:rsidR="00076547">
              <w:rPr>
                <w:sz w:val="24"/>
                <w:szCs w:val="24"/>
                <w:lang w:val="sr-Cyrl-RS"/>
              </w:rPr>
              <w:t xml:space="preserve">97,45 </w:t>
            </w:r>
            <w:r w:rsidR="000A54B7" w:rsidRPr="00BA695C">
              <w:rPr>
                <w:sz w:val="24"/>
                <w:szCs w:val="24"/>
                <w:lang w:val="sl-SI"/>
              </w:rPr>
              <w:t>ха</w:t>
            </w:r>
          </w:p>
          <w:p w14:paraId="0D00C8B6" w14:textId="658C0671" w:rsidR="000A54B7" w:rsidRPr="00BA695C" w:rsidRDefault="00603E3A" w:rsidP="000C6C5B">
            <w:pPr>
              <w:jc w:val="right"/>
              <w:rPr>
                <w:sz w:val="24"/>
                <w:szCs w:val="24"/>
                <w:lang w:val="sl-SI"/>
              </w:rPr>
            </w:pPr>
            <w:r>
              <w:rPr>
                <w:b/>
                <w:sz w:val="24"/>
                <w:szCs w:val="24"/>
                <w:lang w:val="sr-Cyrl-RS"/>
              </w:rPr>
              <w:t>24</w:t>
            </w:r>
            <w:r w:rsidR="00037E9F">
              <w:rPr>
                <w:b/>
                <w:sz w:val="24"/>
                <w:szCs w:val="24"/>
                <w:lang w:val="sr-Cyrl-RS"/>
              </w:rPr>
              <w:t>4</w:t>
            </w:r>
            <w:r>
              <w:rPr>
                <w:b/>
                <w:sz w:val="24"/>
                <w:szCs w:val="24"/>
                <w:lang w:val="sr-Cyrl-RS"/>
              </w:rPr>
              <w:t>,11</w:t>
            </w:r>
            <w:r w:rsidR="00142EA6">
              <w:rPr>
                <w:b/>
                <w:sz w:val="24"/>
                <w:szCs w:val="24"/>
              </w:rPr>
              <w:t xml:space="preserve"> </w:t>
            </w:r>
            <w:r w:rsidR="000A54B7" w:rsidRPr="00BA695C">
              <w:rPr>
                <w:b/>
                <w:sz w:val="24"/>
                <w:szCs w:val="24"/>
                <w:lang w:val="sl-SI"/>
              </w:rPr>
              <w:t>ха</w:t>
            </w:r>
          </w:p>
        </w:tc>
      </w:tr>
    </w:tbl>
    <w:p w14:paraId="68379DA6" w14:textId="77777777" w:rsidR="000A54B7" w:rsidRPr="00BA695C" w:rsidRDefault="000A54B7" w:rsidP="000A54B7">
      <w:pPr>
        <w:pStyle w:val="ListBullet2"/>
        <w:rPr>
          <w:sz w:val="24"/>
          <w:szCs w:val="24"/>
          <w:lang w:val="sr-Cyrl-CS"/>
        </w:rPr>
      </w:pPr>
    </w:p>
    <w:p w14:paraId="38A7D3EE" w14:textId="77777777" w:rsidR="00893FED" w:rsidRDefault="00893FED" w:rsidP="00295801">
      <w:pPr>
        <w:pStyle w:val="ListBullet2"/>
        <w:spacing w:after="60"/>
        <w:rPr>
          <w:sz w:val="24"/>
          <w:szCs w:val="24"/>
        </w:rPr>
      </w:pPr>
    </w:p>
    <w:p w14:paraId="197A1726" w14:textId="35B27916" w:rsidR="000A54B7" w:rsidRPr="00BA695C" w:rsidRDefault="000A54B7" w:rsidP="00295801">
      <w:pPr>
        <w:pStyle w:val="ListBullet2"/>
        <w:spacing w:after="60"/>
        <w:rPr>
          <w:sz w:val="24"/>
          <w:szCs w:val="24"/>
        </w:rPr>
      </w:pPr>
      <w:r w:rsidRPr="00BA695C">
        <w:rPr>
          <w:sz w:val="24"/>
          <w:szCs w:val="24"/>
        </w:rPr>
        <w:t xml:space="preserve">Шумско земљиште је на површини од </w:t>
      </w:r>
      <w:r w:rsidR="00995D5D">
        <w:rPr>
          <w:sz w:val="24"/>
          <w:szCs w:val="24"/>
          <w:lang w:val="sr-Cyrl-RS"/>
        </w:rPr>
        <w:t xml:space="preserve">24,93 </w:t>
      </w:r>
      <w:r w:rsidRPr="00BA695C">
        <w:rPr>
          <w:sz w:val="24"/>
          <w:szCs w:val="24"/>
        </w:rPr>
        <w:t xml:space="preserve">ха.Чине га </w:t>
      </w:r>
      <w:r w:rsidRPr="00BA695C">
        <w:rPr>
          <w:sz w:val="24"/>
          <w:szCs w:val="24"/>
          <w:lang w:val="sr-Cyrl-CS"/>
        </w:rPr>
        <w:t xml:space="preserve">углавном </w:t>
      </w:r>
      <w:r w:rsidRPr="00BA695C">
        <w:rPr>
          <w:sz w:val="24"/>
          <w:szCs w:val="24"/>
        </w:rPr>
        <w:t xml:space="preserve">мање површине унутар шумских комплекса </w:t>
      </w:r>
      <w:r w:rsidRPr="00BA695C">
        <w:rPr>
          <w:sz w:val="24"/>
          <w:szCs w:val="24"/>
          <w:lang w:val="sr-Cyrl-CS"/>
        </w:rPr>
        <w:t xml:space="preserve"> средње </w:t>
      </w:r>
      <w:r w:rsidRPr="00BA695C">
        <w:rPr>
          <w:sz w:val="24"/>
          <w:szCs w:val="24"/>
        </w:rPr>
        <w:t xml:space="preserve">погодне за пошумљавање. </w:t>
      </w:r>
    </w:p>
    <w:p w14:paraId="7BD6BD6E" w14:textId="07AE5575" w:rsidR="000A54B7" w:rsidRPr="00BA695C" w:rsidRDefault="000A54B7" w:rsidP="00295801">
      <w:pPr>
        <w:pStyle w:val="ListBullet2"/>
        <w:spacing w:after="60"/>
        <w:rPr>
          <w:sz w:val="24"/>
          <w:szCs w:val="24"/>
        </w:rPr>
      </w:pPr>
      <w:r w:rsidRPr="00BA695C">
        <w:rPr>
          <w:sz w:val="24"/>
          <w:szCs w:val="24"/>
        </w:rPr>
        <w:t xml:space="preserve">У неплодно земљиште на површину од </w:t>
      </w:r>
      <w:r w:rsidR="00A30159">
        <w:rPr>
          <w:sz w:val="24"/>
          <w:szCs w:val="24"/>
          <w:lang w:val="sr-Cyrl-CS"/>
        </w:rPr>
        <w:t>21,73</w:t>
      </w:r>
      <w:r w:rsidRPr="00BA695C">
        <w:rPr>
          <w:sz w:val="24"/>
          <w:szCs w:val="24"/>
        </w:rPr>
        <w:t>ха, сврс</w:t>
      </w:r>
      <w:r w:rsidR="00156B60" w:rsidRPr="00BA695C">
        <w:rPr>
          <w:sz w:val="24"/>
          <w:szCs w:val="24"/>
        </w:rPr>
        <w:t>тани су</w:t>
      </w:r>
      <w:r w:rsidRPr="00BA695C">
        <w:rPr>
          <w:sz w:val="24"/>
          <w:szCs w:val="24"/>
        </w:rPr>
        <w:t xml:space="preserve"> камењари.</w:t>
      </w:r>
    </w:p>
    <w:p w14:paraId="782E20BD" w14:textId="197C2663" w:rsidR="00FE720E" w:rsidRPr="00464845" w:rsidRDefault="00295801" w:rsidP="00295801">
      <w:pPr>
        <w:spacing w:after="60"/>
        <w:jc w:val="both"/>
        <w:rPr>
          <w:sz w:val="24"/>
          <w:szCs w:val="24"/>
          <w:lang w:val="ru-RU"/>
        </w:rPr>
      </w:pPr>
      <w:r w:rsidRPr="00BA695C">
        <w:rPr>
          <w:sz w:val="24"/>
          <w:szCs w:val="24"/>
          <w:lang w:val="ru-RU"/>
        </w:rPr>
        <w:tab/>
      </w:r>
      <w:r w:rsidR="000A54B7" w:rsidRPr="00BA695C">
        <w:rPr>
          <w:sz w:val="24"/>
          <w:szCs w:val="24"/>
          <w:lang w:val="ru-RU"/>
        </w:rPr>
        <w:t xml:space="preserve">Земљиште за остале сврхе обухвата површину од </w:t>
      </w:r>
      <w:r w:rsidR="006B5EEE">
        <w:rPr>
          <w:sz w:val="24"/>
          <w:szCs w:val="24"/>
          <w:lang w:val="ru-RU"/>
        </w:rPr>
        <w:t>1</w:t>
      </w:r>
      <w:r w:rsidR="00995D5D">
        <w:rPr>
          <w:sz w:val="24"/>
          <w:szCs w:val="24"/>
          <w:lang w:val="ru-RU"/>
        </w:rPr>
        <w:t>97,45</w:t>
      </w:r>
      <w:r w:rsidR="000A54B7" w:rsidRPr="00BA695C">
        <w:rPr>
          <w:sz w:val="24"/>
          <w:szCs w:val="24"/>
          <w:lang w:val="ru-RU"/>
        </w:rPr>
        <w:t>ха, где су сврстане површине ок</w:t>
      </w:r>
      <w:r w:rsidR="009F5F0B" w:rsidRPr="00BA695C">
        <w:rPr>
          <w:sz w:val="24"/>
          <w:szCs w:val="24"/>
          <w:lang w:val="ru-RU"/>
        </w:rPr>
        <w:t>о објеката у шуми,</w:t>
      </w:r>
      <w:r w:rsidR="00097932">
        <w:rPr>
          <w:sz w:val="24"/>
          <w:szCs w:val="24"/>
          <w:lang w:val="ru-RU"/>
        </w:rPr>
        <w:t>пашњаци,</w:t>
      </w:r>
      <w:r w:rsidR="009F5F0B" w:rsidRPr="00BA695C">
        <w:rPr>
          <w:sz w:val="24"/>
          <w:szCs w:val="24"/>
          <w:lang w:val="ru-RU"/>
        </w:rPr>
        <w:t xml:space="preserve"> пропланци уну</w:t>
      </w:r>
      <w:r w:rsidR="000A54B7" w:rsidRPr="00BA695C">
        <w:rPr>
          <w:sz w:val="24"/>
          <w:szCs w:val="24"/>
          <w:lang w:val="ru-RU"/>
        </w:rPr>
        <w:t>тар шумског комплекса који могу послужити за исхрану дивљачи или као привремена шумска стоваришта или радилишта. Такође и</w:t>
      </w:r>
      <w:r w:rsidR="00097932">
        <w:rPr>
          <w:sz w:val="24"/>
          <w:szCs w:val="24"/>
          <w:lang w:val="ru-RU"/>
        </w:rPr>
        <w:t xml:space="preserve"> </w:t>
      </w:r>
      <w:r w:rsidR="000A54B7" w:rsidRPr="00BA695C">
        <w:rPr>
          <w:sz w:val="24"/>
          <w:szCs w:val="24"/>
          <w:lang w:val="ru-RU"/>
        </w:rPr>
        <w:t>енклаве државног поседа окружене приватним поседом мале површине којима се не може рационално газдовати, те се као такве могу користити приликом замене површина према ЗОШ – а и приликом враћања одузетог земљишта.</w:t>
      </w:r>
    </w:p>
    <w:p w14:paraId="1CAAF590" w14:textId="77777777" w:rsidR="00893FED" w:rsidRPr="00EF4EE5" w:rsidRDefault="00893FED" w:rsidP="00893FED">
      <w:pPr>
        <w:rPr>
          <w:lang w:val="ru-RU"/>
        </w:rPr>
      </w:pPr>
    </w:p>
    <w:p w14:paraId="659B5560" w14:textId="77777777" w:rsidR="000A54B7" w:rsidRPr="00E7000D" w:rsidRDefault="00F55678" w:rsidP="00FA1B6A">
      <w:pPr>
        <w:pStyle w:val="Heading3"/>
        <w:spacing w:before="0"/>
        <w:jc w:val="center"/>
        <w:rPr>
          <w:rFonts w:ascii="Times New Roman" w:hAnsi="Times New Roman" w:cs="Times New Roman"/>
          <w:i/>
          <w:sz w:val="28"/>
          <w:szCs w:val="28"/>
          <w:lang w:val="sl-SI"/>
        </w:rPr>
      </w:pPr>
      <w:r w:rsidRPr="00E7000D">
        <w:rPr>
          <w:rFonts w:ascii="Times New Roman" w:hAnsi="Times New Roman" w:cs="Times New Roman"/>
          <w:i/>
          <w:sz w:val="28"/>
          <w:szCs w:val="28"/>
          <w:lang w:val="sl-SI"/>
        </w:rPr>
        <w:t>5.1</w:t>
      </w:r>
      <w:r w:rsidRPr="00E7000D">
        <w:rPr>
          <w:rFonts w:ascii="Times New Roman" w:hAnsi="Times New Roman" w:cs="Times New Roman"/>
          <w:i/>
          <w:sz w:val="28"/>
          <w:szCs w:val="28"/>
          <w:lang w:val="ru-RU"/>
        </w:rPr>
        <w:t>2</w:t>
      </w:r>
      <w:r w:rsidR="000A54B7" w:rsidRPr="00E7000D">
        <w:rPr>
          <w:rFonts w:ascii="Times New Roman" w:hAnsi="Times New Roman" w:cs="Times New Roman"/>
          <w:i/>
          <w:sz w:val="28"/>
          <w:szCs w:val="28"/>
          <w:lang w:val="sl-SI"/>
        </w:rPr>
        <w:t>. Угроженост шума од пожара</w:t>
      </w:r>
    </w:p>
    <w:p w14:paraId="13272955" w14:textId="77777777" w:rsidR="000A54B7" w:rsidRPr="009E226D" w:rsidRDefault="000A54B7" w:rsidP="00295801">
      <w:pPr>
        <w:spacing w:after="60"/>
        <w:rPr>
          <w:color w:val="FF0000"/>
          <w:sz w:val="24"/>
          <w:szCs w:val="24"/>
          <w:lang w:val="hr-HR"/>
        </w:rPr>
      </w:pPr>
    </w:p>
    <w:p w14:paraId="6069531B" w14:textId="77777777" w:rsidR="000A54B7" w:rsidRDefault="000A54B7" w:rsidP="00295801">
      <w:pPr>
        <w:pStyle w:val="Hang127CharCharCharChar"/>
        <w:spacing w:after="60"/>
        <w:ind w:left="0" w:firstLine="720"/>
        <w:rPr>
          <w:sz w:val="24"/>
          <w:szCs w:val="24"/>
        </w:rPr>
      </w:pPr>
      <w:r w:rsidRPr="00BA695C">
        <w:rPr>
          <w:sz w:val="24"/>
          <w:szCs w:val="24"/>
          <w:lang w:val="sr-Latn-CS"/>
        </w:rPr>
        <w:t>У зависности од степена угрожености шума од пожара шуме и шумско земљиште, према др. М. Васићу, разврстани су у шест категорија:</w:t>
      </w:r>
    </w:p>
    <w:p w14:paraId="5631579A" w14:textId="77777777" w:rsidR="000A54B7" w:rsidRPr="00BA695C" w:rsidRDefault="004A499A" w:rsidP="00295801">
      <w:pPr>
        <w:pStyle w:val="ListBullet2"/>
        <w:spacing w:after="60"/>
        <w:rPr>
          <w:sz w:val="24"/>
          <w:szCs w:val="24"/>
        </w:rPr>
      </w:pPr>
      <w:r w:rsidRPr="00BA695C">
        <w:rPr>
          <w:sz w:val="24"/>
          <w:szCs w:val="24"/>
        </w:rPr>
        <w:t>I</w:t>
      </w:r>
      <w:r w:rsidR="000A54B7" w:rsidRPr="00BA695C">
        <w:rPr>
          <w:sz w:val="24"/>
          <w:szCs w:val="24"/>
        </w:rPr>
        <w:t xml:space="preserve">   степен угрожености: састојине и културе борова и ариша</w:t>
      </w:r>
    </w:p>
    <w:p w14:paraId="3DFA984C" w14:textId="77777777" w:rsidR="000A54B7" w:rsidRPr="00BA695C" w:rsidRDefault="004A499A" w:rsidP="00295801">
      <w:pPr>
        <w:pStyle w:val="ListBullet2"/>
        <w:spacing w:after="60"/>
        <w:rPr>
          <w:sz w:val="24"/>
          <w:szCs w:val="24"/>
        </w:rPr>
      </w:pPr>
      <w:r w:rsidRPr="00BA695C">
        <w:rPr>
          <w:sz w:val="24"/>
          <w:szCs w:val="24"/>
        </w:rPr>
        <w:t>II</w:t>
      </w:r>
      <w:r w:rsidR="000A54B7" w:rsidRPr="00BA695C">
        <w:rPr>
          <w:sz w:val="24"/>
          <w:szCs w:val="24"/>
        </w:rPr>
        <w:t xml:space="preserve">  степен угрожености: састојине и културе смрче, јеле и других четинара</w:t>
      </w:r>
    </w:p>
    <w:p w14:paraId="51B15DEC" w14:textId="77777777" w:rsidR="000A54B7" w:rsidRPr="00BA695C" w:rsidRDefault="004A499A" w:rsidP="00295801">
      <w:pPr>
        <w:pStyle w:val="ListBullet2"/>
        <w:spacing w:after="60"/>
        <w:rPr>
          <w:sz w:val="24"/>
          <w:szCs w:val="24"/>
        </w:rPr>
      </w:pPr>
      <w:r w:rsidRPr="00BA695C">
        <w:rPr>
          <w:sz w:val="24"/>
          <w:szCs w:val="24"/>
        </w:rPr>
        <w:t>III</w:t>
      </w:r>
      <w:r w:rsidR="000A54B7" w:rsidRPr="00BA695C">
        <w:rPr>
          <w:sz w:val="24"/>
          <w:szCs w:val="24"/>
        </w:rPr>
        <w:t xml:space="preserve"> степен угрожености: мешовите састојине и културе четинара и лишћара</w:t>
      </w:r>
    </w:p>
    <w:p w14:paraId="1C6CF70F" w14:textId="77777777" w:rsidR="000A54B7" w:rsidRPr="00BA695C" w:rsidRDefault="004A499A" w:rsidP="00295801">
      <w:pPr>
        <w:pStyle w:val="ListBullet2"/>
        <w:spacing w:after="60"/>
        <w:rPr>
          <w:sz w:val="24"/>
          <w:szCs w:val="24"/>
        </w:rPr>
      </w:pPr>
      <w:r w:rsidRPr="00BA695C">
        <w:rPr>
          <w:sz w:val="24"/>
          <w:szCs w:val="24"/>
        </w:rPr>
        <w:t>IV</w:t>
      </w:r>
      <w:r w:rsidR="000A54B7" w:rsidRPr="00BA695C">
        <w:rPr>
          <w:sz w:val="24"/>
          <w:szCs w:val="24"/>
        </w:rPr>
        <w:t xml:space="preserve"> степен угрожености: састојине храста и граба</w:t>
      </w:r>
    </w:p>
    <w:p w14:paraId="1B4EC980" w14:textId="77777777" w:rsidR="000A54B7" w:rsidRPr="00BA695C" w:rsidRDefault="004A499A" w:rsidP="00295801">
      <w:pPr>
        <w:pStyle w:val="ListBullet2"/>
        <w:spacing w:after="60"/>
        <w:rPr>
          <w:sz w:val="24"/>
          <w:szCs w:val="24"/>
        </w:rPr>
      </w:pPr>
      <w:r w:rsidRPr="00BA695C">
        <w:rPr>
          <w:sz w:val="24"/>
          <w:szCs w:val="24"/>
        </w:rPr>
        <w:t>V</w:t>
      </w:r>
      <w:r w:rsidR="000A54B7" w:rsidRPr="00BA695C">
        <w:rPr>
          <w:sz w:val="24"/>
          <w:szCs w:val="24"/>
        </w:rPr>
        <w:t xml:space="preserve">  степен угрожености: састојине букве и других лишћара</w:t>
      </w:r>
    </w:p>
    <w:p w14:paraId="3894FF2E" w14:textId="680CF0AE" w:rsidR="000A54B7" w:rsidRDefault="004A499A" w:rsidP="00295801">
      <w:pPr>
        <w:pStyle w:val="ListBullet2"/>
        <w:spacing w:after="60"/>
        <w:rPr>
          <w:sz w:val="24"/>
          <w:szCs w:val="24"/>
        </w:rPr>
      </w:pPr>
      <w:r w:rsidRPr="00BA695C">
        <w:rPr>
          <w:sz w:val="24"/>
          <w:szCs w:val="24"/>
        </w:rPr>
        <w:t>VI</w:t>
      </w:r>
      <w:r w:rsidR="000A54B7" w:rsidRPr="00BA695C">
        <w:rPr>
          <w:sz w:val="24"/>
          <w:szCs w:val="24"/>
        </w:rPr>
        <w:t xml:space="preserve"> степен угрожености: шикаре, шибљаци и необрасле површине</w:t>
      </w:r>
    </w:p>
    <w:p w14:paraId="537A212C" w14:textId="77777777" w:rsidR="007C566D" w:rsidRPr="00BA695C" w:rsidRDefault="007C566D" w:rsidP="00295801">
      <w:pPr>
        <w:pStyle w:val="ListBullet2"/>
        <w:spacing w:after="60"/>
        <w:rPr>
          <w:sz w:val="24"/>
          <w:szCs w:val="24"/>
        </w:rPr>
      </w:pPr>
    </w:p>
    <w:p w14:paraId="0AA213DA" w14:textId="643BDEFC" w:rsidR="00416137" w:rsidRPr="003D39B8" w:rsidRDefault="000A54B7" w:rsidP="007C566D">
      <w:pPr>
        <w:pStyle w:val="ListBullet2"/>
        <w:spacing w:after="60"/>
        <w:ind w:firstLine="0"/>
        <w:rPr>
          <w:sz w:val="24"/>
          <w:szCs w:val="24"/>
          <w:lang w:val="sr-Cyrl-RS"/>
        </w:rPr>
      </w:pPr>
      <w:r w:rsidRPr="00BA695C">
        <w:rPr>
          <w:sz w:val="24"/>
          <w:szCs w:val="24"/>
        </w:rPr>
        <w:t>На основу напред наведеног формирана је следећа табела:</w:t>
      </w:r>
    </w:p>
    <w:tbl>
      <w:tblPr>
        <w:tblW w:w="5680" w:type="dxa"/>
        <w:jc w:val="center"/>
        <w:tblLook w:val="04A0" w:firstRow="1" w:lastRow="0" w:firstColumn="1" w:lastColumn="0" w:noHBand="0" w:noVBand="1"/>
      </w:tblPr>
      <w:tblGrid>
        <w:gridCol w:w="2260"/>
        <w:gridCol w:w="1800"/>
        <w:gridCol w:w="1620"/>
      </w:tblGrid>
      <w:tr w:rsidR="000B113C" w:rsidRPr="000B113C" w14:paraId="63851128" w14:textId="77777777" w:rsidTr="004F1C27">
        <w:trPr>
          <w:trHeight w:val="255"/>
          <w:jc w:val="center"/>
        </w:trPr>
        <w:tc>
          <w:tcPr>
            <w:tcW w:w="2260" w:type="dxa"/>
            <w:vMerge w:val="restart"/>
            <w:tcBorders>
              <w:top w:val="single" w:sz="8" w:space="0" w:color="auto"/>
              <w:left w:val="single" w:sz="8" w:space="0" w:color="auto"/>
              <w:bottom w:val="single" w:sz="4" w:space="0" w:color="000000"/>
              <w:right w:val="single" w:sz="4" w:space="0" w:color="auto"/>
            </w:tcBorders>
            <w:shd w:val="clear" w:color="000000" w:fill="C0C0C0"/>
            <w:vAlign w:val="center"/>
            <w:hideMark/>
          </w:tcPr>
          <w:p w14:paraId="74F70947" w14:textId="77777777" w:rsidR="004F1C27" w:rsidRPr="000B113C" w:rsidRDefault="004F1C27" w:rsidP="004F1C27">
            <w:pPr>
              <w:jc w:val="center"/>
              <w:rPr>
                <w:b/>
                <w:bCs/>
              </w:rPr>
            </w:pPr>
            <w:r w:rsidRPr="000B113C">
              <w:rPr>
                <w:b/>
                <w:bCs/>
              </w:rPr>
              <w:t>Степен угрожености од пожара</w:t>
            </w:r>
          </w:p>
        </w:tc>
        <w:tc>
          <w:tcPr>
            <w:tcW w:w="3420" w:type="dxa"/>
            <w:gridSpan w:val="2"/>
            <w:tcBorders>
              <w:top w:val="single" w:sz="8" w:space="0" w:color="auto"/>
              <w:left w:val="nil"/>
              <w:bottom w:val="single" w:sz="4" w:space="0" w:color="auto"/>
              <w:right w:val="single" w:sz="8" w:space="0" w:color="000000"/>
            </w:tcBorders>
            <w:shd w:val="clear" w:color="000000" w:fill="C0C0C0"/>
            <w:noWrap/>
            <w:vAlign w:val="bottom"/>
            <w:hideMark/>
          </w:tcPr>
          <w:p w14:paraId="442BE88C" w14:textId="77777777" w:rsidR="004F1C27" w:rsidRPr="000B113C" w:rsidRDefault="004F1C27" w:rsidP="004F1C27">
            <w:pPr>
              <w:jc w:val="center"/>
              <w:rPr>
                <w:b/>
                <w:bCs/>
              </w:rPr>
            </w:pPr>
            <w:r w:rsidRPr="000B113C">
              <w:rPr>
                <w:b/>
                <w:bCs/>
              </w:rPr>
              <w:t>Површина</w:t>
            </w:r>
          </w:p>
        </w:tc>
      </w:tr>
      <w:tr w:rsidR="000B113C" w:rsidRPr="000B113C" w14:paraId="29AB4A04" w14:textId="77777777" w:rsidTr="004F1C27">
        <w:trPr>
          <w:trHeight w:val="264"/>
          <w:jc w:val="center"/>
        </w:trPr>
        <w:tc>
          <w:tcPr>
            <w:tcW w:w="2260" w:type="dxa"/>
            <w:vMerge/>
            <w:tcBorders>
              <w:top w:val="single" w:sz="8" w:space="0" w:color="auto"/>
              <w:left w:val="single" w:sz="8" w:space="0" w:color="auto"/>
              <w:bottom w:val="single" w:sz="4" w:space="0" w:color="000000"/>
              <w:right w:val="single" w:sz="4" w:space="0" w:color="auto"/>
            </w:tcBorders>
            <w:vAlign w:val="center"/>
            <w:hideMark/>
          </w:tcPr>
          <w:p w14:paraId="02F0249F" w14:textId="77777777" w:rsidR="004F1C27" w:rsidRPr="000B113C" w:rsidRDefault="004F1C27" w:rsidP="004F1C27">
            <w:pPr>
              <w:rPr>
                <w:b/>
                <w:bCs/>
              </w:rPr>
            </w:pPr>
          </w:p>
        </w:tc>
        <w:tc>
          <w:tcPr>
            <w:tcW w:w="1800" w:type="dxa"/>
            <w:tcBorders>
              <w:top w:val="nil"/>
              <w:left w:val="nil"/>
              <w:bottom w:val="single" w:sz="4" w:space="0" w:color="auto"/>
              <w:right w:val="single" w:sz="4" w:space="0" w:color="auto"/>
            </w:tcBorders>
            <w:shd w:val="clear" w:color="000000" w:fill="C0C0C0"/>
            <w:vAlign w:val="center"/>
            <w:hideMark/>
          </w:tcPr>
          <w:p w14:paraId="51B98941" w14:textId="77777777" w:rsidR="004F1C27" w:rsidRPr="000B113C" w:rsidRDefault="004F1C27" w:rsidP="004F1C27">
            <w:pPr>
              <w:jc w:val="center"/>
              <w:rPr>
                <w:b/>
                <w:bCs/>
              </w:rPr>
            </w:pPr>
            <w:r w:rsidRPr="000B113C">
              <w:rPr>
                <w:b/>
                <w:bCs/>
              </w:rPr>
              <w:t>ha</w:t>
            </w:r>
          </w:p>
        </w:tc>
        <w:tc>
          <w:tcPr>
            <w:tcW w:w="1620" w:type="dxa"/>
            <w:tcBorders>
              <w:top w:val="nil"/>
              <w:left w:val="nil"/>
              <w:bottom w:val="single" w:sz="4" w:space="0" w:color="auto"/>
              <w:right w:val="single" w:sz="8" w:space="0" w:color="auto"/>
            </w:tcBorders>
            <w:shd w:val="clear" w:color="000000" w:fill="C0C0C0"/>
            <w:vAlign w:val="center"/>
            <w:hideMark/>
          </w:tcPr>
          <w:p w14:paraId="55D363DF" w14:textId="77777777" w:rsidR="004F1C27" w:rsidRPr="000B113C" w:rsidRDefault="004F1C27" w:rsidP="004F1C27">
            <w:pPr>
              <w:jc w:val="center"/>
              <w:rPr>
                <w:b/>
                <w:bCs/>
              </w:rPr>
            </w:pPr>
            <w:r w:rsidRPr="000B113C">
              <w:rPr>
                <w:b/>
                <w:bCs/>
              </w:rPr>
              <w:t>%</w:t>
            </w:r>
          </w:p>
        </w:tc>
      </w:tr>
      <w:tr w:rsidR="000B113C" w:rsidRPr="000B113C" w14:paraId="4733E26A" w14:textId="77777777" w:rsidTr="004F1C27">
        <w:trPr>
          <w:trHeight w:val="264"/>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2B43336D" w14:textId="77777777" w:rsidR="004F1C27" w:rsidRPr="000B113C" w:rsidRDefault="004F1C27" w:rsidP="004F1C27">
            <w:pPr>
              <w:jc w:val="center"/>
              <w:rPr>
                <w:i/>
                <w:iCs/>
              </w:rPr>
            </w:pPr>
            <w:r w:rsidRPr="000B113C">
              <w:rPr>
                <w:i/>
                <w:iCs/>
              </w:rPr>
              <w:t>I степен</w:t>
            </w:r>
          </w:p>
        </w:tc>
        <w:tc>
          <w:tcPr>
            <w:tcW w:w="1800" w:type="dxa"/>
            <w:tcBorders>
              <w:top w:val="nil"/>
              <w:left w:val="nil"/>
              <w:bottom w:val="single" w:sz="4" w:space="0" w:color="auto"/>
              <w:right w:val="single" w:sz="4" w:space="0" w:color="auto"/>
            </w:tcBorders>
            <w:shd w:val="clear" w:color="auto" w:fill="auto"/>
            <w:vAlign w:val="bottom"/>
            <w:hideMark/>
          </w:tcPr>
          <w:p w14:paraId="4C18AA5F" w14:textId="77777777" w:rsidR="004F1C27" w:rsidRPr="000B113C" w:rsidRDefault="004F1C27" w:rsidP="004F1C27">
            <w:pPr>
              <w:jc w:val="center"/>
            </w:pPr>
            <w:r w:rsidRPr="000B113C">
              <w:t>15341</w:t>
            </w:r>
          </w:p>
        </w:tc>
        <w:tc>
          <w:tcPr>
            <w:tcW w:w="1620" w:type="dxa"/>
            <w:tcBorders>
              <w:top w:val="nil"/>
              <w:left w:val="nil"/>
              <w:bottom w:val="single" w:sz="4" w:space="0" w:color="auto"/>
              <w:right w:val="single" w:sz="8" w:space="0" w:color="auto"/>
            </w:tcBorders>
            <w:shd w:val="clear" w:color="auto" w:fill="auto"/>
            <w:noWrap/>
            <w:vAlign w:val="bottom"/>
            <w:hideMark/>
          </w:tcPr>
          <w:p w14:paraId="694CED2E" w14:textId="77777777" w:rsidR="004F1C27" w:rsidRPr="000B113C" w:rsidRDefault="004F1C27" w:rsidP="004F1C27">
            <w:pPr>
              <w:jc w:val="center"/>
            </w:pPr>
            <w:r w:rsidRPr="000B113C">
              <w:t>4.56</w:t>
            </w:r>
          </w:p>
        </w:tc>
      </w:tr>
      <w:tr w:rsidR="000B113C" w:rsidRPr="000B113C" w14:paraId="4E9B0051" w14:textId="77777777" w:rsidTr="004F1C27">
        <w:trPr>
          <w:trHeight w:val="264"/>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2C81DB25" w14:textId="77777777" w:rsidR="004F1C27" w:rsidRPr="000B113C" w:rsidRDefault="004F1C27" w:rsidP="004F1C27">
            <w:pPr>
              <w:jc w:val="center"/>
              <w:rPr>
                <w:i/>
                <w:iCs/>
              </w:rPr>
            </w:pPr>
            <w:r w:rsidRPr="000B113C">
              <w:rPr>
                <w:i/>
                <w:iCs/>
              </w:rPr>
              <w:t>II степен</w:t>
            </w:r>
          </w:p>
        </w:tc>
        <w:tc>
          <w:tcPr>
            <w:tcW w:w="1800" w:type="dxa"/>
            <w:tcBorders>
              <w:top w:val="nil"/>
              <w:left w:val="nil"/>
              <w:bottom w:val="single" w:sz="4" w:space="0" w:color="auto"/>
              <w:right w:val="single" w:sz="4" w:space="0" w:color="auto"/>
            </w:tcBorders>
            <w:shd w:val="clear" w:color="auto" w:fill="auto"/>
            <w:noWrap/>
            <w:vAlign w:val="bottom"/>
            <w:hideMark/>
          </w:tcPr>
          <w:p w14:paraId="0CC0DDBB" w14:textId="77777777" w:rsidR="004F1C27" w:rsidRPr="000B113C" w:rsidRDefault="004F1C27" w:rsidP="004F1C27">
            <w:pPr>
              <w:jc w:val="center"/>
            </w:pPr>
            <w:r w:rsidRPr="000B113C">
              <w:t>10327</w:t>
            </w:r>
          </w:p>
        </w:tc>
        <w:tc>
          <w:tcPr>
            <w:tcW w:w="1620" w:type="dxa"/>
            <w:tcBorders>
              <w:top w:val="nil"/>
              <w:left w:val="nil"/>
              <w:bottom w:val="single" w:sz="4" w:space="0" w:color="auto"/>
              <w:right w:val="single" w:sz="8" w:space="0" w:color="auto"/>
            </w:tcBorders>
            <w:shd w:val="clear" w:color="auto" w:fill="auto"/>
            <w:noWrap/>
            <w:vAlign w:val="bottom"/>
            <w:hideMark/>
          </w:tcPr>
          <w:p w14:paraId="5E0706C1" w14:textId="77777777" w:rsidR="004F1C27" w:rsidRPr="000B113C" w:rsidRDefault="004F1C27" w:rsidP="004F1C27">
            <w:pPr>
              <w:jc w:val="center"/>
            </w:pPr>
            <w:r w:rsidRPr="000B113C">
              <w:t>3.07</w:t>
            </w:r>
          </w:p>
        </w:tc>
      </w:tr>
      <w:tr w:rsidR="000B113C" w:rsidRPr="000B113C" w14:paraId="432774C9" w14:textId="77777777" w:rsidTr="004F1C27">
        <w:trPr>
          <w:trHeight w:val="264"/>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2B67F3FA" w14:textId="77777777" w:rsidR="004F1C27" w:rsidRPr="000B113C" w:rsidRDefault="004F1C27" w:rsidP="004F1C27">
            <w:pPr>
              <w:jc w:val="center"/>
              <w:rPr>
                <w:i/>
                <w:iCs/>
              </w:rPr>
            </w:pPr>
            <w:r w:rsidRPr="000B113C">
              <w:rPr>
                <w:i/>
                <w:iCs/>
              </w:rPr>
              <w:t>III степен</w:t>
            </w:r>
          </w:p>
        </w:tc>
        <w:tc>
          <w:tcPr>
            <w:tcW w:w="1800" w:type="dxa"/>
            <w:tcBorders>
              <w:top w:val="nil"/>
              <w:left w:val="nil"/>
              <w:bottom w:val="single" w:sz="4" w:space="0" w:color="auto"/>
              <w:right w:val="single" w:sz="4" w:space="0" w:color="auto"/>
            </w:tcBorders>
            <w:shd w:val="clear" w:color="auto" w:fill="auto"/>
            <w:noWrap/>
            <w:vAlign w:val="bottom"/>
            <w:hideMark/>
          </w:tcPr>
          <w:p w14:paraId="4E077B69" w14:textId="77777777" w:rsidR="004F1C27" w:rsidRPr="000B113C" w:rsidRDefault="004F1C27" w:rsidP="004F1C27">
            <w:pPr>
              <w:jc w:val="center"/>
            </w:pPr>
            <w:r w:rsidRPr="000B113C">
              <w:t>60091</w:t>
            </w:r>
          </w:p>
        </w:tc>
        <w:tc>
          <w:tcPr>
            <w:tcW w:w="1620" w:type="dxa"/>
            <w:tcBorders>
              <w:top w:val="nil"/>
              <w:left w:val="nil"/>
              <w:bottom w:val="single" w:sz="4" w:space="0" w:color="auto"/>
              <w:right w:val="single" w:sz="8" w:space="0" w:color="auto"/>
            </w:tcBorders>
            <w:shd w:val="clear" w:color="auto" w:fill="auto"/>
            <w:noWrap/>
            <w:vAlign w:val="bottom"/>
            <w:hideMark/>
          </w:tcPr>
          <w:p w14:paraId="101650D3" w14:textId="77777777" w:rsidR="004F1C27" w:rsidRPr="000B113C" w:rsidRDefault="004F1C27" w:rsidP="004F1C27">
            <w:pPr>
              <w:jc w:val="center"/>
            </w:pPr>
            <w:r w:rsidRPr="000B113C">
              <w:t>17.87</w:t>
            </w:r>
          </w:p>
        </w:tc>
      </w:tr>
      <w:tr w:rsidR="000B113C" w:rsidRPr="000B113C" w14:paraId="2B082D85" w14:textId="77777777" w:rsidTr="004F1C27">
        <w:trPr>
          <w:trHeight w:val="264"/>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5BB81D75" w14:textId="77777777" w:rsidR="004F1C27" w:rsidRPr="000B113C" w:rsidRDefault="004F1C27" w:rsidP="004F1C27">
            <w:pPr>
              <w:jc w:val="center"/>
              <w:rPr>
                <w:i/>
                <w:iCs/>
              </w:rPr>
            </w:pPr>
            <w:r w:rsidRPr="000B113C">
              <w:rPr>
                <w:i/>
                <w:iCs/>
              </w:rPr>
              <w:t>IV степен</w:t>
            </w:r>
          </w:p>
        </w:tc>
        <w:tc>
          <w:tcPr>
            <w:tcW w:w="1800" w:type="dxa"/>
            <w:tcBorders>
              <w:top w:val="nil"/>
              <w:left w:val="nil"/>
              <w:bottom w:val="single" w:sz="4" w:space="0" w:color="auto"/>
              <w:right w:val="single" w:sz="4" w:space="0" w:color="auto"/>
            </w:tcBorders>
            <w:shd w:val="clear" w:color="auto" w:fill="auto"/>
            <w:noWrap/>
            <w:vAlign w:val="bottom"/>
            <w:hideMark/>
          </w:tcPr>
          <w:p w14:paraId="414EF48F" w14:textId="77777777" w:rsidR="004F1C27" w:rsidRPr="000B113C" w:rsidRDefault="004F1C27" w:rsidP="004F1C27">
            <w:pPr>
              <w:jc w:val="center"/>
            </w:pPr>
            <w:r w:rsidRPr="000B113C">
              <w:t>3021</w:t>
            </w:r>
          </w:p>
        </w:tc>
        <w:tc>
          <w:tcPr>
            <w:tcW w:w="1620" w:type="dxa"/>
            <w:tcBorders>
              <w:top w:val="nil"/>
              <w:left w:val="nil"/>
              <w:bottom w:val="single" w:sz="4" w:space="0" w:color="auto"/>
              <w:right w:val="single" w:sz="8" w:space="0" w:color="auto"/>
            </w:tcBorders>
            <w:shd w:val="clear" w:color="auto" w:fill="auto"/>
            <w:noWrap/>
            <w:vAlign w:val="bottom"/>
            <w:hideMark/>
          </w:tcPr>
          <w:p w14:paraId="0D08F0BD" w14:textId="77777777" w:rsidR="004F1C27" w:rsidRPr="000B113C" w:rsidRDefault="004F1C27" w:rsidP="004F1C27">
            <w:pPr>
              <w:jc w:val="center"/>
            </w:pPr>
            <w:r w:rsidRPr="000B113C">
              <w:t>0.90</w:t>
            </w:r>
          </w:p>
        </w:tc>
      </w:tr>
      <w:tr w:rsidR="000B113C" w:rsidRPr="000B113C" w14:paraId="33759694" w14:textId="77777777" w:rsidTr="004F1C27">
        <w:trPr>
          <w:trHeight w:val="264"/>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73C71D42" w14:textId="77777777" w:rsidR="004F1C27" w:rsidRPr="000B113C" w:rsidRDefault="004F1C27" w:rsidP="004F1C27">
            <w:pPr>
              <w:jc w:val="center"/>
              <w:rPr>
                <w:i/>
                <w:iCs/>
              </w:rPr>
            </w:pPr>
            <w:r w:rsidRPr="000B113C">
              <w:rPr>
                <w:i/>
                <w:iCs/>
              </w:rPr>
              <w:t>V степен</w:t>
            </w:r>
          </w:p>
        </w:tc>
        <w:tc>
          <w:tcPr>
            <w:tcW w:w="1800" w:type="dxa"/>
            <w:tcBorders>
              <w:top w:val="nil"/>
              <w:left w:val="nil"/>
              <w:bottom w:val="single" w:sz="4" w:space="0" w:color="auto"/>
              <w:right w:val="single" w:sz="4" w:space="0" w:color="auto"/>
            </w:tcBorders>
            <w:shd w:val="clear" w:color="auto" w:fill="auto"/>
            <w:noWrap/>
            <w:vAlign w:val="bottom"/>
            <w:hideMark/>
          </w:tcPr>
          <w:p w14:paraId="38BA53EE" w14:textId="77777777" w:rsidR="004F1C27" w:rsidRPr="000B113C" w:rsidRDefault="004F1C27" w:rsidP="004F1C27">
            <w:pPr>
              <w:jc w:val="center"/>
            </w:pPr>
            <w:r w:rsidRPr="000B113C">
              <w:t>213333</w:t>
            </w:r>
          </w:p>
        </w:tc>
        <w:tc>
          <w:tcPr>
            <w:tcW w:w="1620" w:type="dxa"/>
            <w:tcBorders>
              <w:top w:val="nil"/>
              <w:left w:val="nil"/>
              <w:bottom w:val="single" w:sz="4" w:space="0" w:color="auto"/>
              <w:right w:val="single" w:sz="8" w:space="0" w:color="auto"/>
            </w:tcBorders>
            <w:shd w:val="clear" w:color="auto" w:fill="auto"/>
            <w:noWrap/>
            <w:vAlign w:val="bottom"/>
            <w:hideMark/>
          </w:tcPr>
          <w:p w14:paraId="5F329B1D" w14:textId="77777777" w:rsidR="004F1C27" w:rsidRPr="000B113C" w:rsidRDefault="004F1C27" w:rsidP="004F1C27">
            <w:pPr>
              <w:jc w:val="center"/>
            </w:pPr>
            <w:r w:rsidRPr="000B113C">
              <w:t>63.46</w:t>
            </w:r>
          </w:p>
        </w:tc>
      </w:tr>
      <w:tr w:rsidR="000B113C" w:rsidRPr="000B113C" w14:paraId="1A1EA380" w14:textId="77777777" w:rsidTr="004F1C27">
        <w:trPr>
          <w:trHeight w:val="264"/>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411E8CF3" w14:textId="77777777" w:rsidR="004F1C27" w:rsidRPr="000B113C" w:rsidRDefault="004F1C27" w:rsidP="004F1C27">
            <w:pPr>
              <w:jc w:val="center"/>
              <w:rPr>
                <w:i/>
                <w:iCs/>
              </w:rPr>
            </w:pPr>
            <w:r w:rsidRPr="000B113C">
              <w:rPr>
                <w:i/>
                <w:iCs/>
              </w:rPr>
              <w:t>VI степен</w:t>
            </w:r>
          </w:p>
        </w:tc>
        <w:tc>
          <w:tcPr>
            <w:tcW w:w="1800" w:type="dxa"/>
            <w:tcBorders>
              <w:top w:val="nil"/>
              <w:left w:val="nil"/>
              <w:bottom w:val="single" w:sz="4" w:space="0" w:color="auto"/>
              <w:right w:val="single" w:sz="4" w:space="0" w:color="auto"/>
            </w:tcBorders>
            <w:shd w:val="clear" w:color="auto" w:fill="auto"/>
            <w:noWrap/>
            <w:vAlign w:val="bottom"/>
            <w:hideMark/>
          </w:tcPr>
          <w:p w14:paraId="4C12104E" w14:textId="77777777" w:rsidR="004F1C27" w:rsidRPr="000B113C" w:rsidRDefault="004F1C27" w:rsidP="004F1C27">
            <w:pPr>
              <w:jc w:val="center"/>
            </w:pPr>
            <w:r w:rsidRPr="000B113C">
              <w:t>34082</w:t>
            </w:r>
          </w:p>
        </w:tc>
        <w:tc>
          <w:tcPr>
            <w:tcW w:w="1620" w:type="dxa"/>
            <w:tcBorders>
              <w:top w:val="nil"/>
              <w:left w:val="nil"/>
              <w:bottom w:val="single" w:sz="4" w:space="0" w:color="auto"/>
              <w:right w:val="single" w:sz="8" w:space="0" w:color="auto"/>
            </w:tcBorders>
            <w:shd w:val="clear" w:color="auto" w:fill="auto"/>
            <w:noWrap/>
            <w:vAlign w:val="bottom"/>
            <w:hideMark/>
          </w:tcPr>
          <w:p w14:paraId="6C086BDB" w14:textId="77777777" w:rsidR="004F1C27" w:rsidRPr="000B113C" w:rsidRDefault="004F1C27" w:rsidP="004F1C27">
            <w:pPr>
              <w:jc w:val="center"/>
            </w:pPr>
            <w:r w:rsidRPr="000B113C">
              <w:t>10.14</w:t>
            </w:r>
          </w:p>
        </w:tc>
      </w:tr>
      <w:tr w:rsidR="000B113C" w:rsidRPr="000B113C" w14:paraId="7FC4CB10" w14:textId="77777777" w:rsidTr="004F1C27">
        <w:trPr>
          <w:trHeight w:val="276"/>
          <w:jc w:val="center"/>
        </w:trPr>
        <w:tc>
          <w:tcPr>
            <w:tcW w:w="2260" w:type="dxa"/>
            <w:tcBorders>
              <w:top w:val="nil"/>
              <w:left w:val="single" w:sz="8" w:space="0" w:color="auto"/>
              <w:bottom w:val="single" w:sz="8" w:space="0" w:color="auto"/>
              <w:right w:val="single" w:sz="4" w:space="0" w:color="auto"/>
            </w:tcBorders>
            <w:shd w:val="clear" w:color="000000" w:fill="C0C0C0"/>
            <w:noWrap/>
            <w:vAlign w:val="bottom"/>
            <w:hideMark/>
          </w:tcPr>
          <w:p w14:paraId="2473318E" w14:textId="77777777" w:rsidR="004F1C27" w:rsidRPr="000B113C" w:rsidRDefault="004F1C27" w:rsidP="004F1C27">
            <w:pPr>
              <w:jc w:val="center"/>
              <w:rPr>
                <w:b/>
                <w:bCs/>
              </w:rPr>
            </w:pPr>
            <w:r w:rsidRPr="000B113C">
              <w:rPr>
                <w:b/>
                <w:bCs/>
              </w:rPr>
              <w:t>Укупно ГЈ</w:t>
            </w:r>
          </w:p>
        </w:tc>
        <w:tc>
          <w:tcPr>
            <w:tcW w:w="1800" w:type="dxa"/>
            <w:tcBorders>
              <w:top w:val="nil"/>
              <w:left w:val="nil"/>
              <w:bottom w:val="single" w:sz="8" w:space="0" w:color="auto"/>
              <w:right w:val="single" w:sz="4" w:space="0" w:color="auto"/>
            </w:tcBorders>
            <w:shd w:val="clear" w:color="000000" w:fill="BFBFBF"/>
            <w:noWrap/>
            <w:vAlign w:val="bottom"/>
            <w:hideMark/>
          </w:tcPr>
          <w:p w14:paraId="7240D612" w14:textId="77777777" w:rsidR="004F1C27" w:rsidRPr="000B113C" w:rsidRDefault="004F1C27" w:rsidP="004F1C27">
            <w:pPr>
              <w:jc w:val="center"/>
              <w:rPr>
                <w:b/>
                <w:bCs/>
              </w:rPr>
            </w:pPr>
            <w:r w:rsidRPr="000B113C">
              <w:rPr>
                <w:b/>
                <w:bCs/>
              </w:rPr>
              <w:t>336195.00</w:t>
            </w:r>
          </w:p>
        </w:tc>
        <w:tc>
          <w:tcPr>
            <w:tcW w:w="1620" w:type="dxa"/>
            <w:tcBorders>
              <w:top w:val="nil"/>
              <w:left w:val="nil"/>
              <w:bottom w:val="single" w:sz="8" w:space="0" w:color="auto"/>
              <w:right w:val="single" w:sz="8" w:space="0" w:color="auto"/>
            </w:tcBorders>
            <w:shd w:val="clear" w:color="000000" w:fill="BFBFBF"/>
            <w:noWrap/>
            <w:vAlign w:val="bottom"/>
            <w:hideMark/>
          </w:tcPr>
          <w:p w14:paraId="3C61674D" w14:textId="77777777" w:rsidR="004F1C27" w:rsidRPr="000B113C" w:rsidRDefault="004F1C27" w:rsidP="004F1C27">
            <w:pPr>
              <w:jc w:val="center"/>
              <w:rPr>
                <w:b/>
                <w:bCs/>
              </w:rPr>
            </w:pPr>
            <w:r w:rsidRPr="000B113C">
              <w:rPr>
                <w:b/>
                <w:bCs/>
              </w:rPr>
              <w:t>100.00</w:t>
            </w:r>
          </w:p>
        </w:tc>
      </w:tr>
    </w:tbl>
    <w:p w14:paraId="7B602C8B" w14:textId="77777777" w:rsidR="00A77D6A" w:rsidRPr="00710937" w:rsidRDefault="00A77D6A" w:rsidP="00295801">
      <w:pPr>
        <w:spacing w:after="60"/>
        <w:jc w:val="both"/>
        <w:rPr>
          <w:sz w:val="24"/>
          <w:szCs w:val="24"/>
        </w:rPr>
      </w:pPr>
    </w:p>
    <w:p w14:paraId="3399B7D3" w14:textId="732CFF55" w:rsidR="0003621D" w:rsidRPr="005A0F05" w:rsidRDefault="000A54B7" w:rsidP="00464845">
      <w:pPr>
        <w:ind w:firstLine="720"/>
        <w:jc w:val="both"/>
        <w:rPr>
          <w:sz w:val="24"/>
          <w:szCs w:val="24"/>
          <w:lang w:val="sr-Cyrl-RS"/>
        </w:rPr>
      </w:pPr>
      <w:bookmarkStart w:id="12" w:name="_Hlk71201550"/>
      <w:r w:rsidRPr="00710937">
        <w:rPr>
          <w:sz w:val="24"/>
          <w:szCs w:val="24"/>
          <w:lang w:val="sr-Latn-CS"/>
        </w:rPr>
        <w:t>Највећи део укупне површине газдинске јединице</w:t>
      </w:r>
      <w:r w:rsidR="00093B6E">
        <w:rPr>
          <w:sz w:val="24"/>
          <w:szCs w:val="24"/>
          <w:lang w:val="sr-Cyrl-RS"/>
        </w:rPr>
        <w:t xml:space="preserve"> </w:t>
      </w:r>
      <w:r w:rsidR="007C566D">
        <w:rPr>
          <w:sz w:val="24"/>
          <w:szCs w:val="24"/>
          <w:lang w:val="sr-Cyrl-CS"/>
        </w:rPr>
        <w:t>6</w:t>
      </w:r>
      <w:r w:rsidR="000D494B">
        <w:rPr>
          <w:sz w:val="24"/>
          <w:szCs w:val="24"/>
          <w:lang w:val="sr-Latn-RS"/>
        </w:rPr>
        <w:t>3,5</w:t>
      </w:r>
      <w:r w:rsidRPr="00710937">
        <w:rPr>
          <w:sz w:val="24"/>
          <w:szCs w:val="24"/>
          <w:lang w:val="sr-Latn-CS"/>
        </w:rPr>
        <w:t xml:space="preserve">%, према степенима угрожености шума од пожара шума и шумског земљишта спада у </w:t>
      </w:r>
      <w:r w:rsidR="006920E6">
        <w:rPr>
          <w:sz w:val="24"/>
          <w:szCs w:val="24"/>
          <w:lang w:val="sr-Cyrl-CS"/>
        </w:rPr>
        <w:t>средње</w:t>
      </w:r>
      <w:r w:rsidRPr="00710937">
        <w:rPr>
          <w:sz w:val="24"/>
          <w:szCs w:val="24"/>
          <w:lang w:val="sr-Latn-CS"/>
        </w:rPr>
        <w:t xml:space="preserve"> угрожена подручја од пожара (</w:t>
      </w:r>
      <w:r w:rsidR="006920E6" w:rsidRPr="00FD2B89">
        <w:rPr>
          <w:b/>
          <w:i/>
          <w:sz w:val="24"/>
          <w:szCs w:val="24"/>
        </w:rPr>
        <w:t>V</w:t>
      </w:r>
      <w:r w:rsidR="00142EA6" w:rsidRPr="00142EA6">
        <w:rPr>
          <w:i/>
          <w:sz w:val="24"/>
          <w:szCs w:val="24"/>
          <w:lang w:val="ru-RU"/>
        </w:rPr>
        <w:t xml:space="preserve"> </w:t>
      </w:r>
      <w:r w:rsidR="009046A3">
        <w:rPr>
          <w:sz w:val="24"/>
          <w:szCs w:val="24"/>
          <w:lang w:val="sr-Latn-CS"/>
        </w:rPr>
        <w:t>степен).</w:t>
      </w:r>
      <w:r w:rsidR="003071B1" w:rsidRPr="003071B1">
        <w:rPr>
          <w:sz w:val="24"/>
          <w:szCs w:val="24"/>
          <w:lang w:val="sr-Latn-CS"/>
        </w:rPr>
        <w:t xml:space="preserve"> </w:t>
      </w:r>
      <w:r w:rsidR="00BA5ED5">
        <w:rPr>
          <w:sz w:val="24"/>
          <w:szCs w:val="24"/>
          <w:lang w:val="sr-Cyrl-RS"/>
        </w:rPr>
        <w:t>Не траба испустити из вида да се</w:t>
      </w:r>
      <w:r w:rsidR="007C566D">
        <w:rPr>
          <w:sz w:val="24"/>
          <w:szCs w:val="24"/>
          <w:lang w:val="sr-Cyrl-RS"/>
        </w:rPr>
        <w:t xml:space="preserve"> </w:t>
      </w:r>
      <w:r w:rsidR="00DA6655">
        <w:rPr>
          <w:sz w:val="24"/>
          <w:szCs w:val="24"/>
          <w:lang w:val="sr-Latn-RS"/>
        </w:rPr>
        <w:t>4,6</w:t>
      </w:r>
      <w:r w:rsidR="00BA5ED5">
        <w:rPr>
          <w:sz w:val="24"/>
          <w:szCs w:val="24"/>
          <w:lang w:val="sr-Cyrl-RS"/>
        </w:rPr>
        <w:t>% налази у</w:t>
      </w:r>
      <w:r w:rsidR="00BA5ED5" w:rsidRPr="00E53CDC">
        <w:rPr>
          <w:i/>
          <w:sz w:val="24"/>
          <w:szCs w:val="24"/>
          <w:lang w:val="sr-Latn-CS"/>
        </w:rPr>
        <w:t xml:space="preserve"> </w:t>
      </w:r>
      <w:r w:rsidR="00BA5ED5" w:rsidRPr="00FD2B89">
        <w:rPr>
          <w:b/>
          <w:i/>
          <w:sz w:val="24"/>
          <w:szCs w:val="24"/>
        </w:rPr>
        <w:t>I</w:t>
      </w:r>
      <w:r w:rsidR="00BA5ED5" w:rsidRPr="00E53CDC">
        <w:rPr>
          <w:i/>
          <w:sz w:val="24"/>
          <w:szCs w:val="24"/>
          <w:lang w:val="sr-Latn-CS"/>
        </w:rPr>
        <w:t xml:space="preserve"> </w:t>
      </w:r>
      <w:r w:rsidR="00BA5ED5">
        <w:rPr>
          <w:sz w:val="24"/>
          <w:szCs w:val="24"/>
          <w:lang w:val="sr-Latn-CS"/>
        </w:rPr>
        <w:t>степен</w:t>
      </w:r>
      <w:r w:rsidR="00BA5ED5">
        <w:rPr>
          <w:sz w:val="24"/>
          <w:szCs w:val="24"/>
          <w:lang w:val="sr-Cyrl-RS"/>
        </w:rPr>
        <w:t>у угрожености, што</w:t>
      </w:r>
      <w:r w:rsidR="003071B1" w:rsidRPr="003071B1">
        <w:rPr>
          <w:sz w:val="24"/>
          <w:szCs w:val="24"/>
          <w:lang w:val="sr-Latn-CS"/>
        </w:rPr>
        <w:t xml:space="preserve"> нaмeћe пoтрeбу стaлнe буднoсти, oпрeзнoсти и oргaнизoвaнoсти чувaрскe службe у циљу прaћeњa и блaгoврeмeнoг рeaгoвaњa у случajу избиjaњa пoжaрa, тoкoм читaвe гoдинe, a нaрoчитo у критичнoм пeриoду. Нaрa</w:t>
      </w:r>
      <w:r w:rsidR="00093B6E">
        <w:rPr>
          <w:sz w:val="24"/>
          <w:szCs w:val="24"/>
          <w:lang w:val="sr-Latn-CS"/>
        </w:rPr>
        <w:t>внo, нeo</w:t>
      </w:r>
      <w:r w:rsidR="00093B6E">
        <w:rPr>
          <w:sz w:val="24"/>
          <w:szCs w:val="24"/>
          <w:lang w:val="sr-Cyrl-RS"/>
        </w:rPr>
        <w:t>п</w:t>
      </w:r>
      <w:r w:rsidR="003071B1" w:rsidRPr="003071B1">
        <w:rPr>
          <w:sz w:val="24"/>
          <w:szCs w:val="24"/>
          <w:lang w:val="sr-Latn-CS"/>
        </w:rPr>
        <w:t>хoднo je прeдузeти и свe прeвeнтивнe мeрe кaкo</w:t>
      </w:r>
      <w:r w:rsidR="00093B6E">
        <w:rPr>
          <w:sz w:val="24"/>
          <w:szCs w:val="24"/>
          <w:lang w:val="sr-Latn-CS"/>
        </w:rPr>
        <w:t xml:space="preserve"> дo пojaвe пoжaрa нe би дoшлo, </w:t>
      </w:r>
      <w:r w:rsidR="00093B6E">
        <w:rPr>
          <w:sz w:val="24"/>
          <w:szCs w:val="24"/>
          <w:lang w:val="sr-Cyrl-RS"/>
        </w:rPr>
        <w:t>ч</w:t>
      </w:r>
      <w:r w:rsidR="003071B1" w:rsidRPr="003071B1">
        <w:rPr>
          <w:sz w:val="24"/>
          <w:szCs w:val="24"/>
          <w:lang w:val="sr-Latn-CS"/>
        </w:rPr>
        <w:t xml:space="preserve">имe би сe и eвeнтуaлнe штeтe свeлe нa нajмaњу мeру. </w:t>
      </w:r>
    </w:p>
    <w:bookmarkEnd w:id="12"/>
    <w:p w14:paraId="2B2DDFB6" w14:textId="77777777" w:rsidR="0003621D" w:rsidRPr="00EF4EE5" w:rsidRDefault="0003621D" w:rsidP="00295801">
      <w:pPr>
        <w:tabs>
          <w:tab w:val="left" w:pos="4606"/>
        </w:tabs>
        <w:spacing w:after="60"/>
        <w:jc w:val="both"/>
        <w:rPr>
          <w:color w:val="17365D" w:themeColor="text2" w:themeShade="BF"/>
          <w:sz w:val="24"/>
          <w:szCs w:val="24"/>
          <w:lang w:val="sr-Latn-CS"/>
        </w:rPr>
      </w:pPr>
    </w:p>
    <w:p w14:paraId="19EC1C97" w14:textId="77777777" w:rsidR="000A54B7" w:rsidRPr="00E7000D" w:rsidRDefault="00F55678" w:rsidP="00FA1B6A">
      <w:pPr>
        <w:spacing w:after="60"/>
        <w:jc w:val="center"/>
        <w:rPr>
          <w:b/>
          <w:i/>
          <w:sz w:val="28"/>
          <w:szCs w:val="28"/>
          <w:lang w:val="sr-Latn-CS"/>
        </w:rPr>
      </w:pPr>
      <w:r w:rsidRPr="00E7000D">
        <w:rPr>
          <w:b/>
          <w:i/>
          <w:sz w:val="28"/>
          <w:szCs w:val="28"/>
          <w:lang w:val="sr-Latn-CS"/>
        </w:rPr>
        <w:t>5.1</w:t>
      </w:r>
      <w:r w:rsidRPr="00E7000D">
        <w:rPr>
          <w:b/>
          <w:i/>
          <w:sz w:val="28"/>
          <w:szCs w:val="28"/>
          <w:lang w:val="ru-RU"/>
        </w:rPr>
        <w:t>3</w:t>
      </w:r>
      <w:r w:rsidR="000A54B7" w:rsidRPr="00E7000D">
        <w:rPr>
          <w:b/>
          <w:i/>
          <w:sz w:val="28"/>
          <w:szCs w:val="28"/>
          <w:lang w:val="sr-Latn-CS"/>
        </w:rPr>
        <w:t>. Стање заштићених делова природе</w:t>
      </w:r>
    </w:p>
    <w:p w14:paraId="12118DAC" w14:textId="77777777" w:rsidR="00112D34" w:rsidRPr="00E7000D" w:rsidRDefault="00112D34" w:rsidP="00FA1B6A">
      <w:pPr>
        <w:spacing w:after="60"/>
        <w:jc w:val="center"/>
        <w:rPr>
          <w:b/>
          <w:i/>
          <w:sz w:val="28"/>
          <w:szCs w:val="28"/>
          <w:lang w:val="ru-RU"/>
        </w:rPr>
      </w:pPr>
    </w:p>
    <w:p w14:paraId="4674B788" w14:textId="0AFD9923" w:rsidR="004C0F33" w:rsidRDefault="00797E90" w:rsidP="00797E90">
      <w:pPr>
        <w:spacing w:after="60"/>
        <w:ind w:firstLine="720"/>
        <w:jc w:val="both"/>
        <w:rPr>
          <w:sz w:val="24"/>
          <w:szCs w:val="24"/>
          <w:lang w:val="ru-RU"/>
        </w:rPr>
      </w:pPr>
      <w:r w:rsidRPr="00797E90">
        <w:rPr>
          <w:sz w:val="24"/>
          <w:szCs w:val="24"/>
          <w:lang w:val="ru-RU"/>
        </w:rPr>
        <w:t>Правни основ за доношење Уредбе о заштити Предела изузетних одлика „</w:t>
      </w:r>
      <w:r w:rsidR="009E76C8">
        <w:rPr>
          <w:sz w:val="24"/>
          <w:szCs w:val="24"/>
          <w:lang w:val="ru-RU"/>
        </w:rPr>
        <w:t>Жељин</w:t>
      </w:r>
      <w:r w:rsidRPr="00797E90">
        <w:rPr>
          <w:sz w:val="24"/>
          <w:szCs w:val="24"/>
          <w:lang w:val="ru-RU"/>
        </w:rPr>
        <w:t>“ садржан је у члану 41. Закона о заштити природе („Службени гласник Републике Србије“, бр. 36/2009, 88/10, 91/10-исправка и 14/16</w:t>
      </w:r>
      <w:r w:rsidR="00183075">
        <w:rPr>
          <w:sz w:val="24"/>
          <w:szCs w:val="24"/>
          <w:lang w:val="ru-RU"/>
        </w:rPr>
        <w:t xml:space="preserve"> и 95/18</w:t>
      </w:r>
      <w:r w:rsidR="00271E22">
        <w:rPr>
          <w:sz w:val="24"/>
          <w:szCs w:val="24"/>
          <w:lang w:val="ru-RU"/>
        </w:rPr>
        <w:t>- и др.закон</w:t>
      </w:r>
      <w:r w:rsidR="00DA658F">
        <w:rPr>
          <w:sz w:val="24"/>
          <w:szCs w:val="24"/>
          <w:lang w:val="ru-RU"/>
        </w:rPr>
        <w:t xml:space="preserve"> и 71/21</w:t>
      </w:r>
      <w:r w:rsidR="00183075">
        <w:rPr>
          <w:sz w:val="24"/>
          <w:szCs w:val="24"/>
          <w:lang w:val="ru-RU"/>
        </w:rPr>
        <w:t xml:space="preserve"> </w:t>
      </w:r>
      <w:r w:rsidRPr="00797E90">
        <w:rPr>
          <w:sz w:val="24"/>
          <w:szCs w:val="24"/>
          <w:lang w:val="ru-RU"/>
        </w:rPr>
        <w:t>), према коме Влада Републике Србије доноси акт о стављању Предела изузтених одлика под заштиту, ако на предлог Министарства утврди да је заштићено подручје регио</w:t>
      </w:r>
      <w:r>
        <w:rPr>
          <w:sz w:val="24"/>
          <w:szCs w:val="24"/>
          <w:lang w:val="ru-RU"/>
        </w:rPr>
        <w:t xml:space="preserve">налног, односно великог значаја </w:t>
      </w:r>
      <w:r w:rsidR="00DC4B37" w:rsidRPr="00EF4EE5">
        <w:rPr>
          <w:sz w:val="24"/>
          <w:szCs w:val="24"/>
          <w:lang w:val="ru-RU"/>
        </w:rPr>
        <w:t>(</w:t>
      </w:r>
      <w:r w:rsidR="007D45CD" w:rsidRPr="00EF4EE5">
        <w:rPr>
          <w:sz w:val="24"/>
          <w:szCs w:val="24"/>
          <w:lang w:val="ru-RU"/>
        </w:rPr>
        <w:t>Завод за заштиту природе Србије, Београд, за издавање услова заштите природе за израду основе газдовања шумама з</w:t>
      </w:r>
      <w:r w:rsidR="00E120C7" w:rsidRPr="00EF4EE5">
        <w:rPr>
          <w:sz w:val="24"/>
          <w:szCs w:val="24"/>
          <w:lang w:val="ru-RU"/>
        </w:rPr>
        <w:t>а газдинску јединицу „</w:t>
      </w:r>
      <w:r w:rsidR="006369BF">
        <w:rPr>
          <w:sz w:val="24"/>
          <w:szCs w:val="24"/>
          <w:lang w:val="ru-RU"/>
        </w:rPr>
        <w:t>Жељин</w:t>
      </w:r>
      <w:r w:rsidR="00E120C7" w:rsidRPr="00EF4EE5">
        <w:rPr>
          <w:sz w:val="24"/>
          <w:szCs w:val="24"/>
          <w:lang w:val="ru-RU"/>
        </w:rPr>
        <w:t xml:space="preserve">“, дана </w:t>
      </w:r>
      <w:r w:rsidR="00030B1E">
        <w:rPr>
          <w:sz w:val="24"/>
          <w:szCs w:val="24"/>
          <w:lang w:val="ru-RU"/>
        </w:rPr>
        <w:t>25</w:t>
      </w:r>
      <w:r w:rsidR="00183075">
        <w:rPr>
          <w:sz w:val="24"/>
          <w:szCs w:val="24"/>
          <w:lang w:val="ru-RU"/>
        </w:rPr>
        <w:t>.0</w:t>
      </w:r>
      <w:r w:rsidR="00030B1E">
        <w:rPr>
          <w:sz w:val="24"/>
          <w:szCs w:val="24"/>
          <w:lang w:val="ru-RU"/>
        </w:rPr>
        <w:t>1</w:t>
      </w:r>
      <w:r w:rsidR="00183075">
        <w:rPr>
          <w:sz w:val="24"/>
          <w:szCs w:val="24"/>
          <w:lang w:val="ru-RU"/>
        </w:rPr>
        <w:t>.202</w:t>
      </w:r>
      <w:r w:rsidR="007B3A9D">
        <w:rPr>
          <w:sz w:val="24"/>
          <w:szCs w:val="24"/>
          <w:lang w:val="ru-RU"/>
        </w:rPr>
        <w:t>2</w:t>
      </w:r>
      <w:r w:rsidR="00E120C7" w:rsidRPr="00EF4EE5">
        <w:rPr>
          <w:sz w:val="24"/>
          <w:szCs w:val="24"/>
          <w:lang w:val="ru-RU"/>
        </w:rPr>
        <w:t>. године под 03 бр. 0</w:t>
      </w:r>
      <w:r w:rsidR="007B3A9D">
        <w:rPr>
          <w:sz w:val="24"/>
          <w:szCs w:val="24"/>
          <w:lang w:val="ru-RU"/>
        </w:rPr>
        <w:t>23</w:t>
      </w:r>
      <w:r w:rsidR="00183075">
        <w:rPr>
          <w:sz w:val="24"/>
          <w:szCs w:val="24"/>
          <w:lang w:val="ru-RU"/>
        </w:rPr>
        <w:t>-</w:t>
      </w:r>
      <w:r w:rsidR="007B3A9D">
        <w:rPr>
          <w:sz w:val="24"/>
          <w:szCs w:val="24"/>
          <w:lang w:val="ru-RU"/>
        </w:rPr>
        <w:t>4174</w:t>
      </w:r>
      <w:r w:rsidR="00183075">
        <w:rPr>
          <w:sz w:val="24"/>
          <w:szCs w:val="24"/>
          <w:lang w:val="ru-RU"/>
        </w:rPr>
        <w:t>/</w:t>
      </w:r>
      <w:r w:rsidR="007B3A9D">
        <w:rPr>
          <w:sz w:val="24"/>
          <w:szCs w:val="24"/>
          <w:lang w:val="ru-RU"/>
        </w:rPr>
        <w:t>2</w:t>
      </w:r>
      <w:r w:rsidR="00DC4B37" w:rsidRPr="00EF4EE5">
        <w:rPr>
          <w:sz w:val="24"/>
          <w:szCs w:val="24"/>
          <w:lang w:val="ru-RU"/>
        </w:rPr>
        <w:t>)</w:t>
      </w:r>
      <w:r>
        <w:rPr>
          <w:sz w:val="24"/>
          <w:szCs w:val="24"/>
          <w:lang w:val="ru-RU"/>
        </w:rPr>
        <w:t>.</w:t>
      </w:r>
    </w:p>
    <w:p w14:paraId="0A17E3C0" w14:textId="0E64B683" w:rsidR="00416BF1" w:rsidRPr="00EF4EE5" w:rsidRDefault="009B23D2" w:rsidP="00447825">
      <w:pPr>
        <w:spacing w:after="60"/>
        <w:ind w:firstLine="720"/>
        <w:jc w:val="both"/>
        <w:rPr>
          <w:color w:val="FF0000"/>
          <w:sz w:val="24"/>
          <w:szCs w:val="24"/>
          <w:lang w:val="ru-RU"/>
        </w:rPr>
      </w:pPr>
      <w:r>
        <w:rPr>
          <w:sz w:val="24"/>
          <w:szCs w:val="24"/>
          <w:lang w:val="ru-RU"/>
        </w:rPr>
        <w:t xml:space="preserve">Подручје Газдинске јединице </w:t>
      </w:r>
      <w:r w:rsidRPr="00EF4EE5">
        <w:rPr>
          <w:sz w:val="24"/>
          <w:szCs w:val="24"/>
          <w:lang w:val="ru-RU"/>
        </w:rPr>
        <w:t>„</w:t>
      </w:r>
      <w:r>
        <w:rPr>
          <w:sz w:val="24"/>
          <w:szCs w:val="24"/>
          <w:lang w:val="ru-RU"/>
        </w:rPr>
        <w:t>Жељин</w:t>
      </w:r>
      <w:r w:rsidRPr="00EF4EE5">
        <w:rPr>
          <w:sz w:val="24"/>
          <w:szCs w:val="24"/>
          <w:lang w:val="ru-RU"/>
        </w:rPr>
        <w:t>“</w:t>
      </w:r>
      <w:r>
        <w:rPr>
          <w:sz w:val="24"/>
          <w:szCs w:val="24"/>
          <w:lang w:val="ru-RU"/>
        </w:rPr>
        <w:t xml:space="preserve"> </w:t>
      </w:r>
      <w:r w:rsidR="00B96E57">
        <w:rPr>
          <w:sz w:val="24"/>
          <w:szCs w:val="24"/>
          <w:lang w:val="ru-RU"/>
        </w:rPr>
        <w:t>делом се налази на простору заштићеног</w:t>
      </w:r>
      <w:r w:rsidR="00F55C84">
        <w:rPr>
          <w:sz w:val="24"/>
          <w:szCs w:val="24"/>
          <w:lang w:val="ru-RU"/>
        </w:rPr>
        <w:t xml:space="preserve"> подручја сатрог</w:t>
      </w:r>
      <w:r w:rsidR="00175220">
        <w:rPr>
          <w:sz w:val="24"/>
          <w:szCs w:val="24"/>
          <w:lang w:val="ru-RU"/>
        </w:rPr>
        <w:t>ог</w:t>
      </w:r>
      <w:r w:rsidR="00F55C84">
        <w:rPr>
          <w:sz w:val="24"/>
          <w:szCs w:val="24"/>
          <w:lang w:val="ru-RU"/>
        </w:rPr>
        <w:t xml:space="preserve"> природног резервата</w:t>
      </w:r>
      <w:r w:rsidR="00E46FC5">
        <w:rPr>
          <w:sz w:val="24"/>
          <w:szCs w:val="24"/>
          <w:lang w:val="ru-RU"/>
        </w:rPr>
        <w:t xml:space="preserve"> </w:t>
      </w:r>
      <w:r w:rsidR="00E46FC5" w:rsidRPr="00EF4EE5">
        <w:rPr>
          <w:sz w:val="24"/>
          <w:szCs w:val="24"/>
          <w:lang w:val="ru-RU"/>
        </w:rPr>
        <w:t xml:space="preserve"> „</w:t>
      </w:r>
      <w:r w:rsidR="00E46FC5">
        <w:rPr>
          <w:sz w:val="24"/>
          <w:szCs w:val="24"/>
          <w:lang w:val="ru-RU"/>
        </w:rPr>
        <w:t>Врх Жељина</w:t>
      </w:r>
      <w:r w:rsidR="00B00A5A">
        <w:rPr>
          <w:sz w:val="24"/>
          <w:szCs w:val="24"/>
          <w:lang w:val="ru-RU"/>
        </w:rPr>
        <w:t>-Плочка чука</w:t>
      </w:r>
      <w:r w:rsidR="00B00A5A" w:rsidRPr="00EF4EE5">
        <w:rPr>
          <w:sz w:val="24"/>
          <w:szCs w:val="24"/>
          <w:lang w:val="ru-RU"/>
        </w:rPr>
        <w:t>“</w:t>
      </w:r>
      <w:r w:rsidR="00B00A5A">
        <w:rPr>
          <w:sz w:val="24"/>
          <w:szCs w:val="24"/>
          <w:lang w:val="ru-RU"/>
        </w:rPr>
        <w:t xml:space="preserve"> са режимом за</w:t>
      </w:r>
      <w:r w:rsidR="00366D07">
        <w:rPr>
          <w:sz w:val="24"/>
          <w:szCs w:val="24"/>
          <w:lang w:val="ru-RU"/>
        </w:rPr>
        <w:t xml:space="preserve">штите </w:t>
      </w:r>
      <w:r w:rsidR="00366D07">
        <w:rPr>
          <w:sz w:val="24"/>
          <w:szCs w:val="24"/>
          <w:lang w:val="sr-Latn-RS"/>
        </w:rPr>
        <w:t>I</w:t>
      </w:r>
      <w:r w:rsidR="00755B9C">
        <w:rPr>
          <w:sz w:val="24"/>
          <w:szCs w:val="24"/>
          <w:lang w:val="sr-Cyrl-RS"/>
        </w:rPr>
        <w:t xml:space="preserve"> </w:t>
      </w:r>
      <w:r w:rsidR="00366D07">
        <w:rPr>
          <w:sz w:val="24"/>
          <w:szCs w:val="24"/>
          <w:lang w:val="sr-Latn-RS"/>
        </w:rPr>
        <w:t>(</w:t>
      </w:r>
      <w:r w:rsidR="00366D07">
        <w:rPr>
          <w:sz w:val="24"/>
          <w:szCs w:val="24"/>
          <w:lang w:val="sr-Cyrl-RS"/>
        </w:rPr>
        <w:t>првог)</w:t>
      </w:r>
      <w:r w:rsidR="00755B9C">
        <w:rPr>
          <w:sz w:val="24"/>
          <w:szCs w:val="24"/>
          <w:lang w:val="sr-Cyrl-RS"/>
        </w:rPr>
        <w:t xml:space="preserve"> степена</w:t>
      </w:r>
      <w:r w:rsidR="002D337D">
        <w:rPr>
          <w:sz w:val="24"/>
          <w:szCs w:val="24"/>
          <w:lang w:val="sr-Cyrl-RS"/>
        </w:rPr>
        <w:t xml:space="preserve"> као и у оквиру</w:t>
      </w:r>
      <w:r w:rsidR="007A11AB">
        <w:rPr>
          <w:sz w:val="24"/>
          <w:szCs w:val="24"/>
          <w:lang w:val="sr-Cyrl-RS"/>
        </w:rPr>
        <w:t xml:space="preserve"> подручја</w:t>
      </w:r>
      <w:r w:rsidR="00017988">
        <w:rPr>
          <w:sz w:val="24"/>
          <w:szCs w:val="24"/>
          <w:lang w:val="sr-Cyrl-RS"/>
        </w:rPr>
        <w:t xml:space="preserve"> за које је пкрену</w:t>
      </w:r>
      <w:r w:rsidR="00CE0526">
        <w:rPr>
          <w:sz w:val="24"/>
          <w:szCs w:val="24"/>
          <w:lang w:val="sr-Cyrl-RS"/>
        </w:rPr>
        <w:t>т поступак заштите као предео изузетних одлика</w:t>
      </w:r>
      <w:r w:rsidR="00C1031B">
        <w:rPr>
          <w:sz w:val="24"/>
          <w:szCs w:val="24"/>
          <w:lang w:val="sr-Cyrl-RS"/>
        </w:rPr>
        <w:t xml:space="preserve"> </w:t>
      </w:r>
      <w:r w:rsidR="00C1031B" w:rsidRPr="00EF4EE5">
        <w:rPr>
          <w:sz w:val="24"/>
          <w:szCs w:val="24"/>
          <w:lang w:val="ru-RU"/>
        </w:rPr>
        <w:t>“</w:t>
      </w:r>
      <w:r w:rsidR="00C1031B">
        <w:rPr>
          <w:sz w:val="24"/>
          <w:szCs w:val="24"/>
          <w:lang w:val="ru-RU"/>
        </w:rPr>
        <w:t>Жењин</w:t>
      </w:r>
      <w:r w:rsidR="00C1031B" w:rsidRPr="00EF4EE5">
        <w:rPr>
          <w:sz w:val="24"/>
          <w:szCs w:val="24"/>
          <w:lang w:val="ru-RU"/>
        </w:rPr>
        <w:t>“</w:t>
      </w:r>
      <w:r w:rsidR="005667A9">
        <w:rPr>
          <w:sz w:val="24"/>
          <w:szCs w:val="24"/>
          <w:lang w:val="ru-RU"/>
        </w:rPr>
        <w:t xml:space="preserve"> </w:t>
      </w:r>
      <w:r w:rsidR="005667A9" w:rsidRPr="00EF4EE5">
        <w:rPr>
          <w:sz w:val="24"/>
          <w:szCs w:val="24"/>
          <w:lang w:val="ru-RU"/>
        </w:rPr>
        <w:t>заштите</w:t>
      </w:r>
      <w:r w:rsidR="005667A9">
        <w:rPr>
          <w:sz w:val="24"/>
          <w:szCs w:val="24"/>
          <w:lang w:val="ru-RU"/>
        </w:rPr>
        <w:t xml:space="preserve"> </w:t>
      </w:r>
      <w:r w:rsidR="005667A9" w:rsidRPr="00EE04CE">
        <w:rPr>
          <w:sz w:val="24"/>
          <w:szCs w:val="24"/>
        </w:rPr>
        <w:t>I</w:t>
      </w:r>
      <w:r w:rsidR="005667A9" w:rsidRPr="00EF4EE5">
        <w:rPr>
          <w:sz w:val="24"/>
          <w:szCs w:val="24"/>
          <w:lang w:val="ru-RU"/>
        </w:rPr>
        <w:t xml:space="preserve"> (</w:t>
      </w:r>
      <w:r w:rsidR="005667A9">
        <w:rPr>
          <w:sz w:val="24"/>
          <w:szCs w:val="24"/>
          <w:lang w:val="ru-RU"/>
        </w:rPr>
        <w:t>првог</w:t>
      </w:r>
      <w:r w:rsidR="005667A9" w:rsidRPr="00EF4EE5">
        <w:rPr>
          <w:sz w:val="24"/>
          <w:szCs w:val="24"/>
          <w:lang w:val="ru-RU"/>
        </w:rPr>
        <w:t>)</w:t>
      </w:r>
      <w:r w:rsidR="005667A9">
        <w:rPr>
          <w:sz w:val="24"/>
          <w:szCs w:val="24"/>
          <w:lang w:val="ru-RU"/>
        </w:rPr>
        <w:t xml:space="preserve">, </w:t>
      </w:r>
      <w:r w:rsidR="005667A9" w:rsidRPr="00EE04CE">
        <w:rPr>
          <w:sz w:val="24"/>
          <w:szCs w:val="24"/>
        </w:rPr>
        <w:t>II</w:t>
      </w:r>
      <w:r w:rsidR="005667A9" w:rsidRPr="00EF4EE5">
        <w:rPr>
          <w:sz w:val="24"/>
          <w:szCs w:val="24"/>
          <w:lang w:val="ru-RU"/>
        </w:rPr>
        <w:t xml:space="preserve"> (другог) и </w:t>
      </w:r>
      <w:r w:rsidR="005667A9">
        <w:rPr>
          <w:sz w:val="24"/>
          <w:szCs w:val="24"/>
        </w:rPr>
        <w:t>III</w:t>
      </w:r>
      <w:r w:rsidR="005667A9" w:rsidRPr="00EF4EE5">
        <w:rPr>
          <w:sz w:val="24"/>
          <w:szCs w:val="24"/>
          <w:lang w:val="ru-RU"/>
        </w:rPr>
        <w:t>(трећег) степена</w:t>
      </w:r>
      <w:r w:rsidR="00416BF1">
        <w:rPr>
          <w:sz w:val="24"/>
          <w:szCs w:val="24"/>
          <w:lang w:val="ru-RU"/>
        </w:rPr>
        <w:t>.</w:t>
      </w:r>
      <w:r w:rsidR="00C51AD0">
        <w:rPr>
          <w:sz w:val="24"/>
          <w:szCs w:val="24"/>
          <w:lang w:val="ru-RU"/>
        </w:rPr>
        <w:t>Делови</w:t>
      </w:r>
      <w:r w:rsidR="00416BF1" w:rsidRPr="00416BF1">
        <w:rPr>
          <w:sz w:val="24"/>
          <w:szCs w:val="24"/>
          <w:lang w:val="ru-RU"/>
        </w:rPr>
        <w:t xml:space="preserve"> </w:t>
      </w:r>
      <w:r w:rsidR="00C51AD0">
        <w:rPr>
          <w:sz w:val="24"/>
          <w:szCs w:val="24"/>
          <w:lang w:val="ru-RU"/>
        </w:rPr>
        <w:t>г</w:t>
      </w:r>
      <w:r w:rsidR="00416BF1" w:rsidRPr="00EF4EE5">
        <w:rPr>
          <w:sz w:val="24"/>
          <w:szCs w:val="24"/>
          <w:lang w:val="ru-RU"/>
        </w:rPr>
        <w:t>аздинск</w:t>
      </w:r>
      <w:r w:rsidR="00C51AD0">
        <w:rPr>
          <w:sz w:val="24"/>
          <w:szCs w:val="24"/>
          <w:lang w:val="ru-RU"/>
        </w:rPr>
        <w:t>е</w:t>
      </w:r>
      <w:r w:rsidR="00416BF1" w:rsidRPr="00EF4EE5">
        <w:rPr>
          <w:sz w:val="24"/>
          <w:szCs w:val="24"/>
          <w:lang w:val="ru-RU"/>
        </w:rPr>
        <w:t xml:space="preserve"> јединиц</w:t>
      </w:r>
      <w:r w:rsidR="00C51AD0">
        <w:rPr>
          <w:sz w:val="24"/>
          <w:szCs w:val="24"/>
          <w:lang w:val="ru-RU"/>
        </w:rPr>
        <w:t>е</w:t>
      </w:r>
      <w:r w:rsidR="00416BF1" w:rsidRPr="00EF4EE5">
        <w:rPr>
          <w:sz w:val="24"/>
          <w:szCs w:val="24"/>
          <w:lang w:val="ru-RU"/>
        </w:rPr>
        <w:t xml:space="preserve"> налаз</w:t>
      </w:r>
      <w:r w:rsidR="00024642">
        <w:rPr>
          <w:sz w:val="24"/>
          <w:szCs w:val="24"/>
          <w:lang w:val="ru-RU"/>
        </w:rPr>
        <w:t>е се</w:t>
      </w:r>
      <w:r w:rsidR="00416BF1" w:rsidRPr="00EF4EE5">
        <w:rPr>
          <w:sz w:val="24"/>
          <w:szCs w:val="24"/>
          <w:lang w:val="ru-RU"/>
        </w:rPr>
        <w:t xml:space="preserve">  у обухвату еколошк</w:t>
      </w:r>
      <w:r w:rsidR="00024642">
        <w:rPr>
          <w:sz w:val="24"/>
          <w:szCs w:val="24"/>
          <w:lang w:val="ru-RU"/>
        </w:rPr>
        <w:t>и</w:t>
      </w:r>
      <w:r w:rsidR="00416BF1" w:rsidRPr="00EF4EE5">
        <w:rPr>
          <w:sz w:val="24"/>
          <w:szCs w:val="24"/>
          <w:lang w:val="ru-RU"/>
        </w:rPr>
        <w:t xml:space="preserve"> значајн</w:t>
      </w:r>
      <w:r w:rsidR="00024642">
        <w:rPr>
          <w:sz w:val="24"/>
          <w:szCs w:val="24"/>
          <w:lang w:val="ru-RU"/>
        </w:rPr>
        <w:t>их</w:t>
      </w:r>
      <w:r w:rsidR="00416BF1" w:rsidRPr="00EF4EE5">
        <w:rPr>
          <w:sz w:val="24"/>
          <w:szCs w:val="24"/>
          <w:lang w:val="ru-RU"/>
        </w:rPr>
        <w:t xml:space="preserve"> подручја „Гоч“</w:t>
      </w:r>
      <w:r w:rsidR="00024642">
        <w:rPr>
          <w:sz w:val="24"/>
          <w:szCs w:val="24"/>
          <w:lang w:val="ru-RU"/>
        </w:rPr>
        <w:t xml:space="preserve">, </w:t>
      </w:r>
      <w:r w:rsidR="00024642" w:rsidRPr="00EF4EE5">
        <w:rPr>
          <w:sz w:val="24"/>
          <w:szCs w:val="24"/>
          <w:lang w:val="ru-RU"/>
        </w:rPr>
        <w:t>„</w:t>
      </w:r>
      <w:r w:rsidR="00024642">
        <w:rPr>
          <w:sz w:val="24"/>
          <w:szCs w:val="24"/>
          <w:lang w:val="ru-RU"/>
        </w:rPr>
        <w:t>Копаоник</w:t>
      </w:r>
      <w:r w:rsidR="00024642" w:rsidRPr="00EF4EE5">
        <w:rPr>
          <w:sz w:val="24"/>
          <w:szCs w:val="24"/>
          <w:lang w:val="ru-RU"/>
        </w:rPr>
        <w:t>“</w:t>
      </w:r>
      <w:r w:rsidR="00024642">
        <w:rPr>
          <w:sz w:val="24"/>
          <w:szCs w:val="24"/>
          <w:lang w:val="ru-RU"/>
        </w:rPr>
        <w:t xml:space="preserve">  </w:t>
      </w:r>
      <w:r w:rsidR="00860D01">
        <w:rPr>
          <w:sz w:val="24"/>
          <w:szCs w:val="24"/>
          <w:lang w:val="ru-RU"/>
        </w:rPr>
        <w:t xml:space="preserve">и </w:t>
      </w:r>
      <w:r w:rsidR="00860D01" w:rsidRPr="00EF4EE5">
        <w:rPr>
          <w:sz w:val="24"/>
          <w:szCs w:val="24"/>
          <w:lang w:val="ru-RU"/>
        </w:rPr>
        <w:t>„</w:t>
      </w:r>
      <w:r w:rsidR="00860D01">
        <w:rPr>
          <w:sz w:val="24"/>
          <w:szCs w:val="24"/>
          <w:lang w:val="ru-RU"/>
        </w:rPr>
        <w:t>Врх Жељина-Плочка чука</w:t>
      </w:r>
      <w:r w:rsidR="00860D01" w:rsidRPr="00EF4EE5">
        <w:rPr>
          <w:sz w:val="24"/>
          <w:szCs w:val="24"/>
          <w:lang w:val="ru-RU"/>
        </w:rPr>
        <w:t>“</w:t>
      </w:r>
      <w:r w:rsidR="00860D01">
        <w:rPr>
          <w:sz w:val="24"/>
          <w:szCs w:val="24"/>
          <w:lang w:val="ru-RU"/>
        </w:rPr>
        <w:t xml:space="preserve">  </w:t>
      </w:r>
      <w:r w:rsidR="00416BF1" w:rsidRPr="00EF4EE5">
        <w:rPr>
          <w:sz w:val="24"/>
          <w:szCs w:val="24"/>
          <w:lang w:val="ru-RU"/>
        </w:rPr>
        <w:t xml:space="preserve"> еколошке мреже Републике Србије.</w:t>
      </w:r>
    </w:p>
    <w:p w14:paraId="69E5E95A" w14:textId="65E82213" w:rsidR="003071B1" w:rsidRPr="00E7000D" w:rsidRDefault="000A54B7" w:rsidP="00BC2FF1">
      <w:pPr>
        <w:spacing w:after="60"/>
        <w:jc w:val="both"/>
        <w:rPr>
          <w:sz w:val="24"/>
          <w:szCs w:val="24"/>
          <w:lang w:val="ru-RU"/>
        </w:rPr>
      </w:pPr>
      <w:r w:rsidRPr="00710937">
        <w:rPr>
          <w:sz w:val="24"/>
          <w:szCs w:val="24"/>
          <w:lang w:val="sr-Latn-CS"/>
        </w:rPr>
        <w:lastRenderedPageBreak/>
        <w:tab/>
      </w:r>
      <w:r w:rsidR="00E120C7" w:rsidRPr="00E7000D">
        <w:rPr>
          <w:sz w:val="24"/>
          <w:szCs w:val="24"/>
          <w:lang w:val="ru-RU"/>
        </w:rPr>
        <w:t xml:space="preserve">На предметном подручју </w:t>
      </w:r>
      <w:r w:rsidR="000004FA" w:rsidRPr="00E7000D">
        <w:rPr>
          <w:sz w:val="24"/>
          <w:szCs w:val="24"/>
          <w:lang w:val="ru-RU"/>
        </w:rPr>
        <w:t xml:space="preserve"> газдинске јединице </w:t>
      </w:r>
      <w:bookmarkStart w:id="13" w:name="_Hlk133487212"/>
      <w:r w:rsidR="000004FA" w:rsidRPr="00E7000D">
        <w:rPr>
          <w:sz w:val="24"/>
          <w:szCs w:val="24"/>
          <w:lang w:val="ru-RU"/>
        </w:rPr>
        <w:t>„</w:t>
      </w:r>
      <w:r w:rsidR="00FC723F" w:rsidRPr="00E7000D">
        <w:rPr>
          <w:sz w:val="24"/>
          <w:szCs w:val="24"/>
          <w:lang w:val="ru-RU"/>
        </w:rPr>
        <w:t>Жељин</w:t>
      </w:r>
      <w:bookmarkStart w:id="14" w:name="_Hlk133487359"/>
      <w:r w:rsidR="000004FA" w:rsidRPr="00E7000D">
        <w:rPr>
          <w:sz w:val="24"/>
          <w:szCs w:val="24"/>
          <w:lang w:val="ru-RU"/>
        </w:rPr>
        <w:t>“</w:t>
      </w:r>
      <w:bookmarkEnd w:id="14"/>
      <w:r w:rsidR="00FC723F" w:rsidRPr="00E7000D">
        <w:rPr>
          <w:sz w:val="24"/>
          <w:szCs w:val="24"/>
          <w:lang w:val="ru-RU"/>
        </w:rPr>
        <w:t xml:space="preserve"> </w:t>
      </w:r>
      <w:bookmarkEnd w:id="13"/>
      <w:r w:rsidR="000004FA" w:rsidRPr="00E7000D">
        <w:rPr>
          <w:sz w:val="24"/>
          <w:szCs w:val="24"/>
          <w:lang w:val="ru-RU"/>
        </w:rPr>
        <w:t>налази се предео изузетних одлика „</w:t>
      </w:r>
      <w:r w:rsidR="00FC723F" w:rsidRPr="00E7000D">
        <w:rPr>
          <w:sz w:val="24"/>
          <w:szCs w:val="24"/>
          <w:lang w:val="ru-RU"/>
        </w:rPr>
        <w:t>Жељин</w:t>
      </w:r>
      <w:r w:rsidR="000004FA" w:rsidRPr="00E7000D">
        <w:rPr>
          <w:sz w:val="24"/>
          <w:szCs w:val="24"/>
          <w:lang w:val="ru-RU"/>
        </w:rPr>
        <w:t xml:space="preserve">“ </w:t>
      </w:r>
      <w:r w:rsidR="00D93999" w:rsidRPr="00E7000D">
        <w:rPr>
          <w:sz w:val="24"/>
          <w:szCs w:val="24"/>
          <w:lang w:val="ru-RU"/>
        </w:rPr>
        <w:t>на простору за који је одређен режим</w:t>
      </w:r>
      <w:r w:rsidR="000004FA" w:rsidRPr="00E7000D">
        <w:rPr>
          <w:sz w:val="24"/>
          <w:szCs w:val="24"/>
          <w:lang w:val="ru-RU"/>
        </w:rPr>
        <w:t xml:space="preserve"> заштите</w:t>
      </w:r>
      <w:r w:rsidR="00183075" w:rsidRPr="00E7000D">
        <w:rPr>
          <w:sz w:val="24"/>
          <w:szCs w:val="24"/>
          <w:lang w:val="ru-RU"/>
        </w:rPr>
        <w:t xml:space="preserve"> </w:t>
      </w:r>
      <w:r w:rsidR="00183075" w:rsidRPr="00E7000D">
        <w:rPr>
          <w:sz w:val="24"/>
          <w:szCs w:val="24"/>
        </w:rPr>
        <w:t>I</w:t>
      </w:r>
      <w:r w:rsidR="00183075" w:rsidRPr="00E7000D">
        <w:rPr>
          <w:sz w:val="24"/>
          <w:szCs w:val="24"/>
          <w:lang w:val="ru-RU"/>
        </w:rPr>
        <w:t xml:space="preserve"> (првог), </w:t>
      </w:r>
      <w:r w:rsidR="000004FA" w:rsidRPr="00E7000D">
        <w:rPr>
          <w:sz w:val="24"/>
          <w:szCs w:val="24"/>
        </w:rPr>
        <w:t>II</w:t>
      </w:r>
      <w:r w:rsidR="000004FA" w:rsidRPr="00E7000D">
        <w:rPr>
          <w:sz w:val="24"/>
          <w:szCs w:val="24"/>
          <w:lang w:val="ru-RU"/>
        </w:rPr>
        <w:t xml:space="preserve"> (</w:t>
      </w:r>
      <w:r w:rsidR="00D93999" w:rsidRPr="00E7000D">
        <w:rPr>
          <w:sz w:val="24"/>
          <w:szCs w:val="24"/>
          <w:lang w:val="ru-RU"/>
        </w:rPr>
        <w:t>другог</w:t>
      </w:r>
      <w:r w:rsidR="000004FA" w:rsidRPr="00E7000D">
        <w:rPr>
          <w:sz w:val="24"/>
          <w:szCs w:val="24"/>
          <w:lang w:val="ru-RU"/>
        </w:rPr>
        <w:t>)</w:t>
      </w:r>
      <w:r w:rsidR="00D93999" w:rsidRPr="00E7000D">
        <w:rPr>
          <w:sz w:val="24"/>
          <w:szCs w:val="24"/>
          <w:lang w:val="ru-RU"/>
        </w:rPr>
        <w:t xml:space="preserve"> и </w:t>
      </w:r>
      <w:r w:rsidR="00D93999" w:rsidRPr="00E7000D">
        <w:rPr>
          <w:sz w:val="24"/>
          <w:szCs w:val="24"/>
        </w:rPr>
        <w:t>III</w:t>
      </w:r>
      <w:r w:rsidR="00D93999" w:rsidRPr="00E7000D">
        <w:rPr>
          <w:sz w:val="24"/>
          <w:szCs w:val="24"/>
          <w:lang w:val="ru-RU"/>
        </w:rPr>
        <w:t>(трећег)</w:t>
      </w:r>
      <w:r w:rsidR="000004FA" w:rsidRPr="00E7000D">
        <w:rPr>
          <w:sz w:val="24"/>
          <w:szCs w:val="24"/>
          <w:lang w:val="ru-RU"/>
        </w:rPr>
        <w:t xml:space="preserve"> степена за који је покренут поступак заштите</w:t>
      </w:r>
      <w:r w:rsidR="00A0395E" w:rsidRPr="00E7000D">
        <w:rPr>
          <w:sz w:val="24"/>
          <w:szCs w:val="24"/>
          <w:lang w:val="ru-RU"/>
        </w:rPr>
        <w:t xml:space="preserve"> </w:t>
      </w:r>
      <w:r w:rsidR="00AC475D" w:rsidRPr="00E7000D">
        <w:rPr>
          <w:sz w:val="24"/>
          <w:szCs w:val="24"/>
          <w:lang w:val="ru-RU"/>
        </w:rPr>
        <w:t xml:space="preserve">и донета уредба о </w:t>
      </w:r>
      <w:r w:rsidR="007E5FE8" w:rsidRPr="00E7000D">
        <w:rPr>
          <w:sz w:val="24"/>
          <w:szCs w:val="24"/>
          <w:lang w:val="ru-RU"/>
        </w:rPr>
        <w:t xml:space="preserve">проглашењу предела изузетних одлика </w:t>
      </w:r>
      <w:r w:rsidR="00DA0B69" w:rsidRPr="00E7000D">
        <w:rPr>
          <w:sz w:val="24"/>
          <w:szCs w:val="24"/>
          <w:lang w:val="ru-RU"/>
        </w:rPr>
        <w:t>„</w:t>
      </w:r>
      <w:r w:rsidR="00C24C0C" w:rsidRPr="00E7000D">
        <w:rPr>
          <w:sz w:val="24"/>
          <w:szCs w:val="24"/>
          <w:lang w:val="ru-RU"/>
        </w:rPr>
        <w:t>ЖЕЉИН</w:t>
      </w:r>
      <w:r w:rsidR="00DA0B69" w:rsidRPr="00E7000D">
        <w:rPr>
          <w:sz w:val="24"/>
          <w:szCs w:val="24"/>
          <w:lang w:val="ru-RU"/>
        </w:rPr>
        <w:t>“</w:t>
      </w:r>
      <w:r w:rsidR="00C24C0C" w:rsidRPr="00E7000D">
        <w:rPr>
          <w:sz w:val="24"/>
          <w:szCs w:val="24"/>
          <w:lang w:val="ru-RU"/>
        </w:rPr>
        <w:t>.</w:t>
      </w:r>
      <w:r w:rsidR="00B12071" w:rsidRPr="00E7000D">
        <w:rPr>
          <w:sz w:val="24"/>
          <w:szCs w:val="24"/>
          <w:lang w:val="sr-Latn-RS"/>
        </w:rPr>
        <w:t xml:space="preserve"> </w:t>
      </w:r>
      <w:r w:rsidR="00177B68" w:rsidRPr="00E7000D">
        <w:rPr>
          <w:sz w:val="24"/>
          <w:szCs w:val="24"/>
          <w:lang w:val="ru-RU"/>
        </w:rPr>
        <w:t xml:space="preserve">Површина предела изузетних одликла </w:t>
      </w:r>
      <w:r w:rsidR="0045756A" w:rsidRPr="00E7000D">
        <w:rPr>
          <w:sz w:val="24"/>
          <w:szCs w:val="24"/>
          <w:lang w:val="ru-RU"/>
        </w:rPr>
        <w:t xml:space="preserve">„Жељин“ </w:t>
      </w:r>
      <w:r w:rsidR="00177B68" w:rsidRPr="00E7000D">
        <w:rPr>
          <w:sz w:val="24"/>
          <w:szCs w:val="24"/>
          <w:lang w:val="ru-RU"/>
        </w:rPr>
        <w:t xml:space="preserve"> износи </w:t>
      </w:r>
      <w:r w:rsidR="0045756A" w:rsidRPr="00E7000D">
        <w:rPr>
          <w:sz w:val="24"/>
          <w:szCs w:val="24"/>
          <w:lang w:val="ru-RU"/>
        </w:rPr>
        <w:t>9.923,09</w:t>
      </w:r>
      <w:r w:rsidR="00B12071" w:rsidRPr="00E7000D">
        <w:rPr>
          <w:sz w:val="24"/>
          <w:szCs w:val="24"/>
          <w:lang w:val="sr-Latn-RS"/>
        </w:rPr>
        <w:t xml:space="preserve"> </w:t>
      </w:r>
      <w:r w:rsidR="00177B68" w:rsidRPr="00E7000D">
        <w:rPr>
          <w:sz w:val="24"/>
          <w:szCs w:val="24"/>
          <w:lang w:val="ru-RU"/>
        </w:rPr>
        <w:t>ха.</w:t>
      </w:r>
    </w:p>
    <w:p w14:paraId="343606C6" w14:textId="77777777" w:rsidR="0003621D" w:rsidRPr="00E7000D" w:rsidRDefault="0003621D" w:rsidP="003071B1">
      <w:pPr>
        <w:ind w:firstLine="720"/>
        <w:jc w:val="both"/>
        <w:rPr>
          <w:sz w:val="24"/>
          <w:szCs w:val="24"/>
          <w:lang w:val="ru-RU"/>
        </w:rPr>
      </w:pPr>
    </w:p>
    <w:p w14:paraId="17AEB50C" w14:textId="2E0F0272" w:rsidR="007B29DE" w:rsidRPr="00860A83" w:rsidRDefault="007B29DE" w:rsidP="007B29DE">
      <w:pPr>
        <w:ind w:firstLine="720"/>
        <w:jc w:val="both"/>
        <w:rPr>
          <w:sz w:val="24"/>
          <w:szCs w:val="24"/>
          <w:lang w:val="sr-Latn-RS"/>
        </w:rPr>
      </w:pPr>
      <w:r w:rsidRPr="00EF4EE5">
        <w:rPr>
          <w:sz w:val="24"/>
          <w:szCs w:val="24"/>
          <w:lang w:val="ru-RU"/>
        </w:rPr>
        <w:t>Однос површина</w:t>
      </w:r>
      <w:r w:rsidR="00860A83">
        <w:rPr>
          <w:sz w:val="24"/>
          <w:szCs w:val="24"/>
          <w:lang w:val="sr-Latn-RS"/>
        </w:rPr>
        <w:t xml:space="preserve"> </w:t>
      </w:r>
      <w:r w:rsidRPr="00EF4EE5">
        <w:rPr>
          <w:sz w:val="24"/>
          <w:szCs w:val="24"/>
          <w:lang w:val="ru-RU"/>
        </w:rPr>
        <w:t>са</w:t>
      </w:r>
      <w:r w:rsidR="00860A83">
        <w:rPr>
          <w:sz w:val="24"/>
          <w:szCs w:val="24"/>
          <w:lang w:val="sr-Latn-RS"/>
        </w:rPr>
        <w:t xml:space="preserve"> </w:t>
      </w:r>
      <w:r w:rsidRPr="00EF4EE5">
        <w:rPr>
          <w:sz w:val="24"/>
          <w:szCs w:val="24"/>
          <w:lang w:val="ru-RU"/>
        </w:rPr>
        <w:t>режимим</w:t>
      </w:r>
      <w:r w:rsidR="00860A83">
        <w:rPr>
          <w:sz w:val="24"/>
          <w:szCs w:val="24"/>
          <w:lang w:val="sr-Latn-RS"/>
        </w:rPr>
        <w:t xml:space="preserve"> </w:t>
      </w:r>
      <w:r w:rsidRPr="00EF4EE5">
        <w:rPr>
          <w:sz w:val="24"/>
          <w:szCs w:val="24"/>
          <w:lang w:val="ru-RU"/>
        </w:rPr>
        <w:t>заштите</w:t>
      </w:r>
      <w:r w:rsidR="00860A83">
        <w:rPr>
          <w:sz w:val="24"/>
          <w:szCs w:val="24"/>
          <w:lang w:val="sr-Latn-RS"/>
        </w:rPr>
        <w:t xml:space="preserve"> </w:t>
      </w:r>
      <w:r w:rsidRPr="00A119EA">
        <w:rPr>
          <w:sz w:val="24"/>
          <w:szCs w:val="24"/>
        </w:rPr>
        <w:t>I</w:t>
      </w:r>
      <w:r w:rsidRPr="00EF4EE5">
        <w:rPr>
          <w:sz w:val="24"/>
          <w:szCs w:val="24"/>
          <w:lang w:val="ru-RU"/>
        </w:rPr>
        <w:t xml:space="preserve">, </w:t>
      </w:r>
      <w:r w:rsidRPr="00A119EA">
        <w:rPr>
          <w:sz w:val="24"/>
          <w:szCs w:val="24"/>
        </w:rPr>
        <w:t>II</w:t>
      </w:r>
      <w:r w:rsidRPr="00EF4EE5">
        <w:rPr>
          <w:sz w:val="24"/>
          <w:szCs w:val="24"/>
          <w:lang w:val="ru-RU"/>
        </w:rPr>
        <w:t xml:space="preserve"> и </w:t>
      </w:r>
      <w:r w:rsidRPr="00A119EA">
        <w:rPr>
          <w:sz w:val="24"/>
          <w:szCs w:val="24"/>
        </w:rPr>
        <w:t>III</w:t>
      </w:r>
      <w:r w:rsidRPr="00EF4EE5">
        <w:rPr>
          <w:sz w:val="24"/>
          <w:szCs w:val="24"/>
          <w:lang w:val="ru-RU"/>
        </w:rPr>
        <w:t xml:space="preserve"> степена у односу на укупну површину заштићеног природног добра</w:t>
      </w:r>
      <w:r w:rsidR="00860A83">
        <w:rPr>
          <w:sz w:val="24"/>
          <w:szCs w:val="24"/>
          <w:lang w:val="sr-Latn-RS"/>
        </w:rPr>
        <w:t>.</w:t>
      </w:r>
    </w:p>
    <w:p w14:paraId="24643C0B" w14:textId="77777777" w:rsidR="0003621D" w:rsidRPr="00EF4EE5" w:rsidRDefault="0003621D" w:rsidP="007B29DE">
      <w:pPr>
        <w:ind w:firstLine="720"/>
        <w:jc w:val="both"/>
        <w:rPr>
          <w:sz w:val="24"/>
          <w:szCs w:val="24"/>
          <w:lang w:val="ru-RU"/>
        </w:rPr>
      </w:pPr>
    </w:p>
    <w:tbl>
      <w:tblPr>
        <w:tblW w:w="5000" w:type="pct"/>
        <w:tblLook w:val="04A0" w:firstRow="1" w:lastRow="0" w:firstColumn="1" w:lastColumn="0" w:noHBand="0" w:noVBand="1"/>
      </w:tblPr>
      <w:tblGrid>
        <w:gridCol w:w="3399"/>
        <w:gridCol w:w="4062"/>
        <w:gridCol w:w="3222"/>
      </w:tblGrid>
      <w:tr w:rsidR="0003621D" w:rsidRPr="0003621D" w14:paraId="19CD7FCC" w14:textId="77777777" w:rsidTr="00396A9E">
        <w:trPr>
          <w:trHeight w:val="312"/>
        </w:trPr>
        <w:tc>
          <w:tcPr>
            <w:tcW w:w="159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4602BB1" w14:textId="77777777" w:rsidR="0003621D" w:rsidRPr="0003621D" w:rsidRDefault="0003621D" w:rsidP="0003621D">
            <w:pPr>
              <w:jc w:val="center"/>
              <w:rPr>
                <w:b/>
                <w:sz w:val="24"/>
                <w:szCs w:val="24"/>
              </w:rPr>
            </w:pPr>
            <w:r w:rsidRPr="0003621D">
              <w:rPr>
                <w:b/>
                <w:sz w:val="24"/>
                <w:szCs w:val="24"/>
              </w:rPr>
              <w:t>Зоне заштите</w:t>
            </w:r>
          </w:p>
        </w:tc>
        <w:tc>
          <w:tcPr>
            <w:tcW w:w="190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878F9E5" w14:textId="77777777" w:rsidR="0003621D" w:rsidRPr="0003621D" w:rsidRDefault="0003621D" w:rsidP="0003621D">
            <w:pPr>
              <w:jc w:val="center"/>
              <w:rPr>
                <w:b/>
                <w:sz w:val="24"/>
                <w:szCs w:val="24"/>
              </w:rPr>
            </w:pPr>
            <w:r w:rsidRPr="0003621D">
              <w:rPr>
                <w:b/>
                <w:sz w:val="24"/>
                <w:szCs w:val="24"/>
              </w:rPr>
              <w:t xml:space="preserve">Површина у хa </w:t>
            </w:r>
          </w:p>
        </w:tc>
        <w:tc>
          <w:tcPr>
            <w:tcW w:w="150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17A2CF" w14:textId="77777777" w:rsidR="0003621D" w:rsidRPr="0003621D" w:rsidRDefault="0003621D" w:rsidP="0003621D">
            <w:pPr>
              <w:jc w:val="center"/>
              <w:rPr>
                <w:b/>
                <w:sz w:val="24"/>
                <w:szCs w:val="24"/>
              </w:rPr>
            </w:pPr>
            <w:r w:rsidRPr="0003621D">
              <w:rPr>
                <w:b/>
                <w:sz w:val="24"/>
                <w:szCs w:val="24"/>
              </w:rPr>
              <w:t xml:space="preserve"> %</w:t>
            </w:r>
            <w:r w:rsidR="00396A9E">
              <w:rPr>
                <w:b/>
                <w:sz w:val="24"/>
                <w:szCs w:val="24"/>
              </w:rPr>
              <w:t xml:space="preserve"> </w:t>
            </w:r>
            <w:r w:rsidRPr="0003621D">
              <w:rPr>
                <w:b/>
                <w:sz w:val="24"/>
                <w:szCs w:val="24"/>
              </w:rPr>
              <w:t>учешће</w:t>
            </w:r>
          </w:p>
        </w:tc>
      </w:tr>
      <w:tr w:rsidR="0003621D" w:rsidRPr="0003621D" w14:paraId="44FB87D2" w14:textId="77777777" w:rsidTr="0003621D">
        <w:trPr>
          <w:trHeight w:val="312"/>
        </w:trPr>
        <w:tc>
          <w:tcPr>
            <w:tcW w:w="1591" w:type="pct"/>
            <w:tcBorders>
              <w:top w:val="nil"/>
              <w:left w:val="single" w:sz="4" w:space="0" w:color="auto"/>
              <w:bottom w:val="single" w:sz="4" w:space="0" w:color="auto"/>
              <w:right w:val="single" w:sz="4" w:space="0" w:color="auto"/>
            </w:tcBorders>
            <w:shd w:val="clear" w:color="auto" w:fill="auto"/>
            <w:noWrap/>
            <w:vAlign w:val="center"/>
            <w:hideMark/>
          </w:tcPr>
          <w:p w14:paraId="7BAC691B" w14:textId="77777777" w:rsidR="0003621D" w:rsidRPr="0003621D" w:rsidRDefault="0003621D" w:rsidP="0003621D">
            <w:pPr>
              <w:jc w:val="center"/>
              <w:rPr>
                <w:sz w:val="24"/>
                <w:szCs w:val="24"/>
              </w:rPr>
            </w:pPr>
            <w:r w:rsidRPr="0003621D">
              <w:rPr>
                <w:sz w:val="24"/>
                <w:szCs w:val="24"/>
              </w:rPr>
              <w:t xml:space="preserve">I степен  </w:t>
            </w:r>
          </w:p>
        </w:tc>
        <w:tc>
          <w:tcPr>
            <w:tcW w:w="1901" w:type="pct"/>
            <w:tcBorders>
              <w:top w:val="nil"/>
              <w:left w:val="nil"/>
              <w:bottom w:val="single" w:sz="4" w:space="0" w:color="auto"/>
              <w:right w:val="single" w:sz="4" w:space="0" w:color="auto"/>
            </w:tcBorders>
            <w:shd w:val="clear" w:color="auto" w:fill="auto"/>
            <w:noWrap/>
            <w:vAlign w:val="center"/>
            <w:hideMark/>
          </w:tcPr>
          <w:p w14:paraId="20493343" w14:textId="296380D9" w:rsidR="0003621D" w:rsidRPr="004E208E" w:rsidRDefault="004E208E" w:rsidP="0003621D">
            <w:pPr>
              <w:jc w:val="center"/>
              <w:rPr>
                <w:sz w:val="24"/>
                <w:szCs w:val="24"/>
                <w:lang w:val="sr-Cyrl-RS"/>
              </w:rPr>
            </w:pPr>
            <w:r>
              <w:rPr>
                <w:sz w:val="24"/>
                <w:szCs w:val="24"/>
                <w:lang w:val="sr-Cyrl-RS"/>
              </w:rPr>
              <w:t>195,91</w:t>
            </w:r>
          </w:p>
        </w:tc>
        <w:tc>
          <w:tcPr>
            <w:tcW w:w="1508" w:type="pct"/>
            <w:tcBorders>
              <w:top w:val="nil"/>
              <w:left w:val="nil"/>
              <w:bottom w:val="single" w:sz="4" w:space="0" w:color="auto"/>
              <w:right w:val="single" w:sz="4" w:space="0" w:color="auto"/>
            </w:tcBorders>
            <w:shd w:val="clear" w:color="auto" w:fill="auto"/>
            <w:noWrap/>
            <w:vAlign w:val="center"/>
            <w:hideMark/>
          </w:tcPr>
          <w:p w14:paraId="33404DF5" w14:textId="77777777" w:rsidR="0003621D" w:rsidRPr="0003621D" w:rsidRDefault="0003621D" w:rsidP="0003621D">
            <w:pPr>
              <w:jc w:val="center"/>
              <w:rPr>
                <w:sz w:val="24"/>
                <w:szCs w:val="24"/>
              </w:rPr>
            </w:pPr>
            <w:r w:rsidRPr="0003621D">
              <w:rPr>
                <w:sz w:val="24"/>
                <w:szCs w:val="24"/>
              </w:rPr>
              <w:t>3,07</w:t>
            </w:r>
          </w:p>
        </w:tc>
      </w:tr>
      <w:tr w:rsidR="0003621D" w:rsidRPr="0003621D" w14:paraId="5A2F1494" w14:textId="77777777" w:rsidTr="0003621D">
        <w:trPr>
          <w:trHeight w:val="312"/>
        </w:trPr>
        <w:tc>
          <w:tcPr>
            <w:tcW w:w="1591" w:type="pct"/>
            <w:tcBorders>
              <w:top w:val="nil"/>
              <w:left w:val="single" w:sz="4" w:space="0" w:color="auto"/>
              <w:bottom w:val="single" w:sz="4" w:space="0" w:color="auto"/>
              <w:right w:val="single" w:sz="4" w:space="0" w:color="auto"/>
            </w:tcBorders>
            <w:shd w:val="clear" w:color="auto" w:fill="auto"/>
            <w:noWrap/>
            <w:vAlign w:val="center"/>
            <w:hideMark/>
          </w:tcPr>
          <w:p w14:paraId="009658A3" w14:textId="77777777" w:rsidR="0003621D" w:rsidRPr="0003621D" w:rsidRDefault="0003621D" w:rsidP="0003621D">
            <w:pPr>
              <w:jc w:val="center"/>
              <w:rPr>
                <w:sz w:val="24"/>
                <w:szCs w:val="24"/>
              </w:rPr>
            </w:pPr>
            <w:r w:rsidRPr="0003621D">
              <w:rPr>
                <w:sz w:val="24"/>
                <w:szCs w:val="24"/>
              </w:rPr>
              <w:t xml:space="preserve">II степен </w:t>
            </w:r>
          </w:p>
        </w:tc>
        <w:tc>
          <w:tcPr>
            <w:tcW w:w="1901" w:type="pct"/>
            <w:tcBorders>
              <w:top w:val="nil"/>
              <w:left w:val="nil"/>
              <w:bottom w:val="single" w:sz="4" w:space="0" w:color="auto"/>
              <w:right w:val="single" w:sz="4" w:space="0" w:color="auto"/>
            </w:tcBorders>
            <w:shd w:val="clear" w:color="auto" w:fill="auto"/>
            <w:noWrap/>
            <w:vAlign w:val="center"/>
            <w:hideMark/>
          </w:tcPr>
          <w:p w14:paraId="22D3146C" w14:textId="1D773409" w:rsidR="0003621D" w:rsidRPr="00D63CCA" w:rsidRDefault="00D63CCA" w:rsidP="0003621D">
            <w:pPr>
              <w:jc w:val="center"/>
              <w:rPr>
                <w:sz w:val="24"/>
                <w:szCs w:val="24"/>
                <w:lang w:val="sr-Cyrl-RS"/>
              </w:rPr>
            </w:pPr>
            <w:r>
              <w:rPr>
                <w:sz w:val="24"/>
                <w:szCs w:val="24"/>
                <w:lang w:val="sr-Cyrl-RS"/>
              </w:rPr>
              <w:t>201,06</w:t>
            </w:r>
          </w:p>
        </w:tc>
        <w:tc>
          <w:tcPr>
            <w:tcW w:w="1508" w:type="pct"/>
            <w:tcBorders>
              <w:top w:val="nil"/>
              <w:left w:val="nil"/>
              <w:bottom w:val="single" w:sz="4" w:space="0" w:color="auto"/>
              <w:right w:val="single" w:sz="4" w:space="0" w:color="auto"/>
            </w:tcBorders>
            <w:shd w:val="clear" w:color="auto" w:fill="auto"/>
            <w:noWrap/>
            <w:vAlign w:val="center"/>
            <w:hideMark/>
          </w:tcPr>
          <w:p w14:paraId="16C33759" w14:textId="2BD5177B" w:rsidR="0003621D" w:rsidRPr="00D63CCA" w:rsidRDefault="0003621D" w:rsidP="0003621D">
            <w:pPr>
              <w:jc w:val="center"/>
              <w:rPr>
                <w:sz w:val="24"/>
                <w:szCs w:val="24"/>
                <w:lang w:val="sr-Cyrl-RS"/>
              </w:rPr>
            </w:pPr>
            <w:r w:rsidRPr="0003621D">
              <w:rPr>
                <w:sz w:val="24"/>
                <w:szCs w:val="24"/>
              </w:rPr>
              <w:t>3</w:t>
            </w:r>
            <w:r w:rsidR="00D63CCA">
              <w:rPr>
                <w:sz w:val="24"/>
                <w:szCs w:val="24"/>
                <w:lang w:val="sr-Cyrl-RS"/>
              </w:rPr>
              <w:t>,15</w:t>
            </w:r>
          </w:p>
        </w:tc>
      </w:tr>
      <w:tr w:rsidR="0003621D" w:rsidRPr="0003621D" w14:paraId="3F6AD0D0" w14:textId="77777777" w:rsidTr="0003621D">
        <w:trPr>
          <w:trHeight w:val="312"/>
        </w:trPr>
        <w:tc>
          <w:tcPr>
            <w:tcW w:w="1591" w:type="pct"/>
            <w:tcBorders>
              <w:top w:val="nil"/>
              <w:left w:val="single" w:sz="4" w:space="0" w:color="auto"/>
              <w:bottom w:val="single" w:sz="4" w:space="0" w:color="auto"/>
              <w:right w:val="single" w:sz="4" w:space="0" w:color="auto"/>
            </w:tcBorders>
            <w:shd w:val="clear" w:color="auto" w:fill="auto"/>
            <w:noWrap/>
            <w:vAlign w:val="center"/>
            <w:hideMark/>
          </w:tcPr>
          <w:p w14:paraId="5B355FA6" w14:textId="77777777" w:rsidR="0003621D" w:rsidRPr="0003621D" w:rsidRDefault="0003621D" w:rsidP="0003621D">
            <w:pPr>
              <w:jc w:val="center"/>
              <w:rPr>
                <w:sz w:val="24"/>
                <w:szCs w:val="24"/>
              </w:rPr>
            </w:pPr>
            <w:r w:rsidRPr="0003621D">
              <w:rPr>
                <w:sz w:val="24"/>
                <w:szCs w:val="24"/>
              </w:rPr>
              <w:t xml:space="preserve">III степен </w:t>
            </w:r>
          </w:p>
        </w:tc>
        <w:tc>
          <w:tcPr>
            <w:tcW w:w="1901" w:type="pct"/>
            <w:tcBorders>
              <w:top w:val="nil"/>
              <w:left w:val="nil"/>
              <w:bottom w:val="single" w:sz="4" w:space="0" w:color="auto"/>
              <w:right w:val="single" w:sz="4" w:space="0" w:color="auto"/>
            </w:tcBorders>
            <w:shd w:val="clear" w:color="auto" w:fill="auto"/>
            <w:noWrap/>
            <w:vAlign w:val="center"/>
            <w:hideMark/>
          </w:tcPr>
          <w:p w14:paraId="29A3386D" w14:textId="2042BE3E" w:rsidR="0003621D" w:rsidRPr="009F12C1" w:rsidRDefault="005646AE" w:rsidP="0003621D">
            <w:pPr>
              <w:jc w:val="center"/>
              <w:rPr>
                <w:sz w:val="24"/>
                <w:szCs w:val="24"/>
                <w:lang w:val="sr-Cyrl-RS"/>
              </w:rPr>
            </w:pPr>
            <w:r>
              <w:rPr>
                <w:sz w:val="24"/>
                <w:szCs w:val="24"/>
                <w:lang w:val="sr-Cyrl-RS"/>
              </w:rPr>
              <w:t>5.982,</w:t>
            </w:r>
            <w:r w:rsidR="00CF16DC">
              <w:rPr>
                <w:sz w:val="24"/>
                <w:szCs w:val="24"/>
                <w:lang w:val="sr-Cyrl-RS"/>
              </w:rPr>
              <w:t>13</w:t>
            </w:r>
          </w:p>
        </w:tc>
        <w:tc>
          <w:tcPr>
            <w:tcW w:w="1508" w:type="pct"/>
            <w:tcBorders>
              <w:top w:val="nil"/>
              <w:left w:val="nil"/>
              <w:bottom w:val="single" w:sz="4" w:space="0" w:color="auto"/>
              <w:right w:val="single" w:sz="4" w:space="0" w:color="auto"/>
            </w:tcBorders>
            <w:shd w:val="clear" w:color="auto" w:fill="auto"/>
            <w:noWrap/>
            <w:vAlign w:val="center"/>
            <w:hideMark/>
          </w:tcPr>
          <w:p w14:paraId="75B86E42" w14:textId="69CED1E6" w:rsidR="003431C2" w:rsidRPr="003431C2" w:rsidRDefault="003431C2" w:rsidP="003431C2">
            <w:pPr>
              <w:jc w:val="center"/>
              <w:rPr>
                <w:sz w:val="24"/>
                <w:szCs w:val="24"/>
                <w:lang w:val="sr-Cyrl-RS"/>
              </w:rPr>
            </w:pPr>
            <w:r>
              <w:rPr>
                <w:sz w:val="24"/>
                <w:szCs w:val="24"/>
                <w:lang w:val="sr-Cyrl-RS"/>
              </w:rPr>
              <w:t>93,78</w:t>
            </w:r>
          </w:p>
        </w:tc>
      </w:tr>
      <w:tr w:rsidR="0003621D" w:rsidRPr="0003621D" w14:paraId="5B2E2746" w14:textId="77777777" w:rsidTr="0003621D">
        <w:trPr>
          <w:trHeight w:val="312"/>
        </w:trPr>
        <w:tc>
          <w:tcPr>
            <w:tcW w:w="1591" w:type="pct"/>
            <w:tcBorders>
              <w:top w:val="nil"/>
              <w:left w:val="single" w:sz="4" w:space="0" w:color="auto"/>
              <w:bottom w:val="single" w:sz="4" w:space="0" w:color="auto"/>
              <w:right w:val="single" w:sz="4" w:space="0" w:color="auto"/>
            </w:tcBorders>
            <w:shd w:val="clear" w:color="auto" w:fill="auto"/>
            <w:noWrap/>
            <w:vAlign w:val="bottom"/>
            <w:hideMark/>
          </w:tcPr>
          <w:p w14:paraId="7FD998B2" w14:textId="77777777" w:rsidR="0003621D" w:rsidRPr="0003621D" w:rsidRDefault="0003621D" w:rsidP="0003621D">
            <w:pPr>
              <w:jc w:val="center"/>
              <w:rPr>
                <w:b/>
                <w:bCs/>
                <w:sz w:val="24"/>
                <w:szCs w:val="24"/>
              </w:rPr>
            </w:pPr>
            <w:r w:rsidRPr="0003621D">
              <w:rPr>
                <w:b/>
                <w:bCs/>
                <w:sz w:val="24"/>
                <w:szCs w:val="24"/>
              </w:rPr>
              <w:t>Укупно</w:t>
            </w:r>
          </w:p>
        </w:tc>
        <w:tc>
          <w:tcPr>
            <w:tcW w:w="1901" w:type="pct"/>
            <w:tcBorders>
              <w:top w:val="nil"/>
              <w:left w:val="nil"/>
              <w:bottom w:val="single" w:sz="4" w:space="0" w:color="auto"/>
              <w:right w:val="single" w:sz="4" w:space="0" w:color="auto"/>
            </w:tcBorders>
            <w:shd w:val="clear" w:color="auto" w:fill="auto"/>
            <w:noWrap/>
            <w:vAlign w:val="bottom"/>
            <w:hideMark/>
          </w:tcPr>
          <w:p w14:paraId="59C3DC66" w14:textId="77777777" w:rsidR="0003621D" w:rsidRPr="0003621D" w:rsidRDefault="0003621D" w:rsidP="0003621D">
            <w:pPr>
              <w:jc w:val="center"/>
              <w:rPr>
                <w:b/>
                <w:bCs/>
                <w:sz w:val="24"/>
                <w:szCs w:val="24"/>
              </w:rPr>
            </w:pPr>
            <w:r w:rsidRPr="0003621D">
              <w:rPr>
                <w:b/>
                <w:bCs/>
                <w:sz w:val="24"/>
                <w:szCs w:val="24"/>
              </w:rPr>
              <w:t>9.932,09</w:t>
            </w:r>
          </w:p>
        </w:tc>
        <w:tc>
          <w:tcPr>
            <w:tcW w:w="1508" w:type="pct"/>
            <w:tcBorders>
              <w:top w:val="nil"/>
              <w:left w:val="nil"/>
              <w:bottom w:val="single" w:sz="4" w:space="0" w:color="auto"/>
              <w:right w:val="single" w:sz="4" w:space="0" w:color="auto"/>
            </w:tcBorders>
            <w:shd w:val="clear" w:color="auto" w:fill="auto"/>
            <w:noWrap/>
            <w:vAlign w:val="bottom"/>
            <w:hideMark/>
          </w:tcPr>
          <w:p w14:paraId="49EB1915" w14:textId="77777777" w:rsidR="0003621D" w:rsidRPr="0003621D" w:rsidRDefault="0003621D" w:rsidP="0003621D">
            <w:pPr>
              <w:jc w:val="center"/>
              <w:rPr>
                <w:b/>
                <w:bCs/>
                <w:sz w:val="24"/>
                <w:szCs w:val="24"/>
              </w:rPr>
            </w:pPr>
            <w:r w:rsidRPr="0003621D">
              <w:rPr>
                <w:b/>
                <w:bCs/>
                <w:sz w:val="24"/>
                <w:szCs w:val="24"/>
              </w:rPr>
              <w:t>100</w:t>
            </w:r>
          </w:p>
        </w:tc>
      </w:tr>
    </w:tbl>
    <w:p w14:paraId="14A590CF" w14:textId="77777777" w:rsidR="000A54B7" w:rsidRPr="002E16D5" w:rsidRDefault="000A54B7" w:rsidP="00295801">
      <w:pPr>
        <w:spacing w:after="60"/>
        <w:jc w:val="both"/>
        <w:rPr>
          <w:color w:val="17365D" w:themeColor="text2" w:themeShade="BF"/>
          <w:sz w:val="16"/>
          <w:szCs w:val="16"/>
          <w:lang w:val="sr-Cyrl-CS"/>
        </w:rPr>
      </w:pPr>
    </w:p>
    <w:p w14:paraId="2EB109A7" w14:textId="0448D096" w:rsidR="00D3705B" w:rsidRPr="002D4DB2" w:rsidRDefault="00860A83" w:rsidP="00860A83">
      <w:pPr>
        <w:ind w:firstLine="720"/>
        <w:jc w:val="both"/>
        <w:rPr>
          <w:sz w:val="24"/>
          <w:szCs w:val="24"/>
          <w:lang w:val="ru-RU"/>
        </w:rPr>
      </w:pPr>
      <w:r w:rsidRPr="002D4DB2">
        <w:rPr>
          <w:sz w:val="24"/>
          <w:szCs w:val="24"/>
          <w:lang w:val="ru-RU"/>
        </w:rPr>
        <w:t xml:space="preserve">Према подацима Републичког геодетског завода, 8.699,6396 </w:t>
      </w:r>
      <w:r w:rsidR="00085BD8">
        <w:rPr>
          <w:sz w:val="24"/>
          <w:szCs w:val="24"/>
          <w:lang w:val="ru-RU"/>
        </w:rPr>
        <w:t>х</w:t>
      </w:r>
      <w:r w:rsidRPr="002D4DB2">
        <w:rPr>
          <w:sz w:val="24"/>
          <w:szCs w:val="24"/>
          <w:lang w:val="ru-RU"/>
        </w:rPr>
        <w:t>а (</w:t>
      </w:r>
      <w:r w:rsidR="00630F42">
        <w:rPr>
          <w:sz w:val="24"/>
          <w:szCs w:val="24"/>
          <w:lang w:val="ru-RU"/>
        </w:rPr>
        <w:t>82,98</w:t>
      </w:r>
      <w:r w:rsidRPr="002D4DB2">
        <w:rPr>
          <w:sz w:val="24"/>
          <w:szCs w:val="24"/>
          <w:lang w:val="ru-RU"/>
        </w:rPr>
        <w:t xml:space="preserve">%) површине природног добра налази се у државном, </w:t>
      </w:r>
      <w:r w:rsidR="0061654F">
        <w:rPr>
          <w:sz w:val="24"/>
          <w:szCs w:val="24"/>
          <w:lang w:val="ru-RU"/>
        </w:rPr>
        <w:t>5.293,12</w:t>
      </w:r>
      <w:r w:rsidRPr="002D4DB2">
        <w:rPr>
          <w:sz w:val="24"/>
          <w:szCs w:val="24"/>
          <w:lang w:val="ru-RU"/>
        </w:rPr>
        <w:t xml:space="preserve"> </w:t>
      </w:r>
      <w:r w:rsidR="00085BD8">
        <w:rPr>
          <w:sz w:val="24"/>
          <w:szCs w:val="24"/>
          <w:lang w:val="ru-RU"/>
        </w:rPr>
        <w:t>х</w:t>
      </w:r>
      <w:r w:rsidRPr="002D4DB2">
        <w:rPr>
          <w:sz w:val="24"/>
          <w:szCs w:val="24"/>
          <w:lang w:val="ru-RU"/>
        </w:rPr>
        <w:t>а (</w:t>
      </w:r>
      <w:r w:rsidR="00AD320B">
        <w:rPr>
          <w:sz w:val="24"/>
          <w:szCs w:val="24"/>
          <w:lang w:val="ru-RU"/>
        </w:rPr>
        <w:t>82,98</w:t>
      </w:r>
      <w:r w:rsidRPr="002D4DB2">
        <w:rPr>
          <w:sz w:val="24"/>
          <w:szCs w:val="24"/>
          <w:lang w:val="ru-RU"/>
        </w:rPr>
        <w:t xml:space="preserve">%) у приватном, </w:t>
      </w:r>
      <w:r w:rsidR="00AD320B">
        <w:rPr>
          <w:sz w:val="24"/>
          <w:szCs w:val="24"/>
          <w:lang w:val="ru-RU"/>
        </w:rPr>
        <w:t>1.066,28</w:t>
      </w:r>
      <w:r w:rsidR="00085BD8">
        <w:rPr>
          <w:sz w:val="24"/>
          <w:szCs w:val="24"/>
          <w:lang w:val="ru-RU"/>
        </w:rPr>
        <w:t>х</w:t>
      </w:r>
      <w:r w:rsidRPr="002D4DB2">
        <w:rPr>
          <w:sz w:val="24"/>
          <w:szCs w:val="24"/>
          <w:lang w:val="ru-RU"/>
        </w:rPr>
        <w:t>а (</w:t>
      </w:r>
      <w:r w:rsidR="00FF26D4">
        <w:rPr>
          <w:sz w:val="24"/>
          <w:szCs w:val="24"/>
          <w:lang w:val="ru-RU"/>
        </w:rPr>
        <w:t>16,74</w:t>
      </w:r>
      <w:r w:rsidRPr="002D4DB2">
        <w:rPr>
          <w:sz w:val="24"/>
          <w:szCs w:val="24"/>
          <w:lang w:val="ru-RU"/>
        </w:rPr>
        <w:t xml:space="preserve">%) у </w:t>
      </w:r>
      <w:r w:rsidR="00FF26D4">
        <w:rPr>
          <w:sz w:val="24"/>
          <w:szCs w:val="24"/>
          <w:lang w:val="ru-RU"/>
        </w:rPr>
        <w:t>другим облицима својине</w:t>
      </w:r>
      <w:r w:rsidR="00EB647B">
        <w:rPr>
          <w:sz w:val="24"/>
          <w:szCs w:val="24"/>
          <w:lang w:val="ru-RU"/>
        </w:rPr>
        <w:t xml:space="preserve"> 19,70</w:t>
      </w:r>
      <w:r w:rsidR="00B12071">
        <w:rPr>
          <w:sz w:val="24"/>
          <w:szCs w:val="24"/>
          <w:lang w:val="sr-Latn-RS"/>
        </w:rPr>
        <w:t xml:space="preserve"> </w:t>
      </w:r>
      <w:r w:rsidR="00B12071">
        <w:rPr>
          <w:sz w:val="24"/>
          <w:szCs w:val="24"/>
          <w:lang w:val="sr-Cyrl-RS"/>
        </w:rPr>
        <w:t>ха</w:t>
      </w:r>
      <w:r w:rsidRPr="002D4DB2">
        <w:rPr>
          <w:sz w:val="24"/>
          <w:szCs w:val="24"/>
          <w:lang w:val="ru-RU"/>
        </w:rPr>
        <w:t xml:space="preserve"> (0,</w:t>
      </w:r>
      <w:r w:rsidR="00EB647B">
        <w:rPr>
          <w:sz w:val="24"/>
          <w:szCs w:val="24"/>
          <w:lang w:val="ru-RU"/>
        </w:rPr>
        <w:t>31</w:t>
      </w:r>
      <w:r w:rsidRPr="002D4DB2">
        <w:rPr>
          <w:sz w:val="24"/>
          <w:szCs w:val="24"/>
          <w:lang w:val="ru-RU"/>
        </w:rPr>
        <w:t xml:space="preserve">%) </w:t>
      </w:r>
      <w:r w:rsidR="001556A0">
        <w:rPr>
          <w:sz w:val="24"/>
          <w:szCs w:val="24"/>
          <w:lang w:val="ru-RU"/>
        </w:rPr>
        <w:t>.</w:t>
      </w:r>
    </w:p>
    <w:p w14:paraId="58CC04D6" w14:textId="77777777" w:rsidR="00860A83" w:rsidRPr="002D4DB2" w:rsidRDefault="00860A83" w:rsidP="00860A83">
      <w:pPr>
        <w:ind w:firstLine="720"/>
        <w:jc w:val="both"/>
        <w:rPr>
          <w:sz w:val="24"/>
          <w:szCs w:val="24"/>
          <w:lang w:val="ru-RU"/>
        </w:rPr>
      </w:pPr>
    </w:p>
    <w:p w14:paraId="25E27649" w14:textId="77777777" w:rsidR="000A54B7" w:rsidRPr="00860A83" w:rsidRDefault="00F55678" w:rsidP="00112D34">
      <w:pPr>
        <w:ind w:firstLine="720"/>
        <w:jc w:val="center"/>
        <w:rPr>
          <w:b/>
          <w:i/>
          <w:sz w:val="28"/>
          <w:szCs w:val="28"/>
          <w:lang w:val="sr-Cyrl-CS"/>
        </w:rPr>
      </w:pPr>
      <w:r w:rsidRPr="00860A83">
        <w:rPr>
          <w:b/>
          <w:i/>
          <w:sz w:val="28"/>
          <w:szCs w:val="28"/>
          <w:lang w:val="sr-Latn-CS"/>
        </w:rPr>
        <w:t>5.1</w:t>
      </w:r>
      <w:r w:rsidRPr="00860A83">
        <w:rPr>
          <w:b/>
          <w:i/>
          <w:sz w:val="28"/>
          <w:szCs w:val="28"/>
          <w:lang w:val="ru-RU"/>
        </w:rPr>
        <w:t>4</w:t>
      </w:r>
      <w:r w:rsidR="000A54B7" w:rsidRPr="00860A83">
        <w:rPr>
          <w:b/>
          <w:i/>
          <w:sz w:val="28"/>
          <w:szCs w:val="28"/>
          <w:lang w:val="sr-Latn-CS"/>
        </w:rPr>
        <w:t xml:space="preserve">. </w:t>
      </w:r>
      <w:r w:rsidR="000A54B7" w:rsidRPr="00860A83">
        <w:rPr>
          <w:b/>
          <w:i/>
          <w:sz w:val="28"/>
          <w:szCs w:val="28"/>
          <w:lang w:val="sr-Cyrl-CS"/>
        </w:rPr>
        <w:t>Ста</w:t>
      </w:r>
      <w:r w:rsidR="000A54B7" w:rsidRPr="00860A83">
        <w:rPr>
          <w:b/>
          <w:i/>
          <w:sz w:val="28"/>
          <w:szCs w:val="28"/>
          <w:lang w:val="sr-Latn-CS"/>
        </w:rPr>
        <w:t xml:space="preserve">ње </w:t>
      </w:r>
      <w:r w:rsidR="000A54B7" w:rsidRPr="00860A83">
        <w:rPr>
          <w:b/>
          <w:i/>
          <w:sz w:val="28"/>
          <w:szCs w:val="28"/>
          <w:lang w:val="sr-Cyrl-CS"/>
        </w:rPr>
        <w:t>ретких</w:t>
      </w:r>
      <w:r w:rsidR="000A54B7" w:rsidRPr="00860A83">
        <w:rPr>
          <w:b/>
          <w:i/>
          <w:sz w:val="28"/>
          <w:szCs w:val="28"/>
          <w:lang w:val="sr-Latn-CS"/>
        </w:rPr>
        <w:t xml:space="preserve">, </w:t>
      </w:r>
      <w:r w:rsidR="000A54B7" w:rsidRPr="00860A83">
        <w:rPr>
          <w:b/>
          <w:i/>
          <w:sz w:val="28"/>
          <w:szCs w:val="28"/>
          <w:lang w:val="sr-Cyrl-CS"/>
        </w:rPr>
        <w:t>ра</w:t>
      </w:r>
      <w:r w:rsidR="000A54B7" w:rsidRPr="00860A83">
        <w:rPr>
          <w:b/>
          <w:i/>
          <w:sz w:val="28"/>
          <w:szCs w:val="28"/>
          <w:lang w:val="sr-Latn-CS"/>
        </w:rPr>
        <w:t>њ</w:t>
      </w:r>
      <w:r w:rsidR="000A54B7" w:rsidRPr="00860A83">
        <w:rPr>
          <w:b/>
          <w:i/>
          <w:sz w:val="28"/>
          <w:szCs w:val="28"/>
          <w:lang w:val="sr-Cyrl-CS"/>
        </w:rPr>
        <w:t xml:space="preserve">ивих и  угрожених врста </w:t>
      </w:r>
      <w:r w:rsidR="000A54B7" w:rsidRPr="00860A83">
        <w:rPr>
          <w:b/>
          <w:i/>
          <w:sz w:val="28"/>
          <w:szCs w:val="28"/>
          <w:lang w:val="sr-Latn-CS"/>
        </w:rPr>
        <w:t xml:space="preserve"> (</w:t>
      </w:r>
      <w:r w:rsidR="004A499A" w:rsidRPr="00860A83">
        <w:rPr>
          <w:b/>
          <w:i/>
          <w:sz w:val="28"/>
          <w:szCs w:val="28"/>
          <w:lang w:val="sr-Latn-CS"/>
        </w:rPr>
        <w:t>R</w:t>
      </w:r>
      <w:r w:rsidR="000A54B7" w:rsidRPr="00860A83">
        <w:rPr>
          <w:b/>
          <w:i/>
          <w:sz w:val="28"/>
          <w:szCs w:val="28"/>
          <w:lang w:val="sr-Cyrl-CS"/>
        </w:rPr>
        <w:t>ТЕ</w:t>
      </w:r>
      <w:r w:rsidR="000A54B7" w:rsidRPr="00860A83">
        <w:rPr>
          <w:b/>
          <w:i/>
          <w:sz w:val="28"/>
          <w:szCs w:val="28"/>
          <w:lang w:val="sr-Latn-CS"/>
        </w:rPr>
        <w:t>)</w:t>
      </w:r>
    </w:p>
    <w:p w14:paraId="7BE0A19D" w14:textId="77777777" w:rsidR="000A54B7" w:rsidRPr="00E60239" w:rsidRDefault="000A54B7" w:rsidP="00112D34">
      <w:pPr>
        <w:spacing w:after="60"/>
        <w:jc w:val="center"/>
        <w:rPr>
          <w:sz w:val="24"/>
          <w:szCs w:val="24"/>
          <w:lang w:val="ru-RU"/>
        </w:rPr>
      </w:pPr>
    </w:p>
    <w:p w14:paraId="73A4EEBB" w14:textId="77777777" w:rsidR="000A54B7" w:rsidRPr="00E657C3" w:rsidRDefault="000A54B7" w:rsidP="00295801">
      <w:pPr>
        <w:spacing w:after="60"/>
        <w:ind w:firstLine="720"/>
        <w:jc w:val="both"/>
        <w:rPr>
          <w:sz w:val="24"/>
          <w:szCs w:val="24"/>
          <w:lang w:val="sr-Cyrl-CS"/>
        </w:rPr>
      </w:pPr>
      <w:r w:rsidRPr="00E657C3">
        <w:rPr>
          <w:sz w:val="24"/>
          <w:szCs w:val="24"/>
          <w:lang w:val="sr-Cyrl-CS"/>
        </w:rPr>
        <w:t>У оквиру спровођења процеса сертификације шума у Јавном предузећу “Србијашуме” једна од обавеза је и израда  прегледа ретк</w:t>
      </w:r>
      <w:r w:rsidR="004A499A" w:rsidRPr="00E657C3">
        <w:rPr>
          <w:sz w:val="24"/>
          <w:szCs w:val="24"/>
          <w:lang w:val="sr-Cyrl-CS"/>
        </w:rPr>
        <w:t>их, рањивих и угрожених врста (</w:t>
      </w:r>
      <w:r w:rsidR="004A499A" w:rsidRPr="00E657C3">
        <w:rPr>
          <w:sz w:val="24"/>
          <w:szCs w:val="24"/>
          <w:lang w:val="sr-Latn-CS"/>
        </w:rPr>
        <w:t>R</w:t>
      </w:r>
      <w:r w:rsidRPr="00E657C3">
        <w:rPr>
          <w:sz w:val="24"/>
          <w:szCs w:val="24"/>
          <w:lang w:val="sr-Cyrl-CS"/>
        </w:rPr>
        <w:t xml:space="preserve">ТЕ). </w:t>
      </w:r>
      <w:r w:rsidRPr="00E657C3">
        <w:rPr>
          <w:sz w:val="24"/>
          <w:szCs w:val="24"/>
          <w:lang w:val="sr-Cyrl-CS"/>
        </w:rPr>
        <w:tab/>
      </w:r>
    </w:p>
    <w:p w14:paraId="19676EF4" w14:textId="77777777" w:rsidR="000A54B7" w:rsidRPr="00E657C3" w:rsidRDefault="000A54B7" w:rsidP="00295801">
      <w:pPr>
        <w:spacing w:after="60"/>
        <w:ind w:firstLine="720"/>
        <w:jc w:val="both"/>
        <w:rPr>
          <w:sz w:val="24"/>
          <w:szCs w:val="24"/>
          <w:lang w:val="sr-Cyrl-CS"/>
        </w:rPr>
      </w:pPr>
      <w:r w:rsidRPr="00E657C3">
        <w:rPr>
          <w:sz w:val="24"/>
          <w:szCs w:val="24"/>
          <w:lang w:val="sr-Cyrl-CS"/>
        </w:rPr>
        <w:t>Рад</w:t>
      </w:r>
      <w:r w:rsidR="004A499A" w:rsidRPr="00E657C3">
        <w:rPr>
          <w:sz w:val="24"/>
          <w:szCs w:val="24"/>
          <w:lang w:val="sr-Cyrl-CS"/>
        </w:rPr>
        <w:t xml:space="preserve">и лакшег мониторинга и заштите </w:t>
      </w:r>
      <w:r w:rsidR="004A499A" w:rsidRPr="00E657C3">
        <w:rPr>
          <w:sz w:val="24"/>
          <w:szCs w:val="24"/>
          <w:lang w:val="sr-Latn-CS"/>
        </w:rPr>
        <w:t>R</w:t>
      </w:r>
      <w:r w:rsidRPr="00E657C3">
        <w:rPr>
          <w:sz w:val="24"/>
          <w:szCs w:val="24"/>
          <w:lang w:val="sr-Cyrl-CS"/>
        </w:rPr>
        <w:t>ТЕ врста, ревирни инжењери су добили регистар ретк</w:t>
      </w:r>
      <w:r w:rsidR="004A499A" w:rsidRPr="00E657C3">
        <w:rPr>
          <w:sz w:val="24"/>
          <w:szCs w:val="24"/>
          <w:lang w:val="sr-Cyrl-CS"/>
        </w:rPr>
        <w:t>их, рањивих и угрожених врста (</w:t>
      </w:r>
      <w:r w:rsidR="004A499A" w:rsidRPr="00E657C3">
        <w:rPr>
          <w:sz w:val="24"/>
          <w:szCs w:val="24"/>
          <w:lang w:val="sr-Latn-CS"/>
        </w:rPr>
        <w:t>R</w:t>
      </w:r>
      <w:r w:rsidRPr="00E657C3">
        <w:rPr>
          <w:sz w:val="24"/>
          <w:szCs w:val="24"/>
          <w:lang w:val="sr-Cyrl-CS"/>
        </w:rPr>
        <w:t>ТЕ) са прегледном картом, размере  1:50.000.</w:t>
      </w:r>
    </w:p>
    <w:p w14:paraId="66033A55" w14:textId="3BC90B8C" w:rsidR="00183075" w:rsidRPr="00DF3C81" w:rsidRDefault="00DF3C81" w:rsidP="00112D34">
      <w:pPr>
        <w:spacing w:after="60"/>
        <w:ind w:firstLine="720"/>
        <w:jc w:val="both"/>
        <w:rPr>
          <w:sz w:val="24"/>
          <w:szCs w:val="24"/>
          <w:lang w:val="sr-Cyrl-CS"/>
        </w:rPr>
      </w:pPr>
      <w:r w:rsidRPr="00DF3C81">
        <w:rPr>
          <w:sz w:val="24"/>
          <w:szCs w:val="24"/>
          <w:lang w:val="sr-Cyrl-CS"/>
        </w:rPr>
        <w:t>У наредним табелама ће бити дат преглед ретких, рањивих и угрожених врста у газдинској</w:t>
      </w:r>
      <w:r w:rsidRPr="00DF3C81">
        <w:rPr>
          <w:sz w:val="24"/>
          <w:szCs w:val="24"/>
          <w:lang w:val="sr-Latn-CS"/>
        </w:rPr>
        <w:t xml:space="preserve"> </w:t>
      </w:r>
      <w:r w:rsidRPr="00DF3C81">
        <w:rPr>
          <w:sz w:val="24"/>
          <w:szCs w:val="24"/>
          <w:lang w:val="sr-Cyrl-CS"/>
        </w:rPr>
        <w:t xml:space="preserve"> јединици ‘’Жељин’’ по одељењима.</w:t>
      </w:r>
    </w:p>
    <w:p w14:paraId="03EF4008" w14:textId="77777777" w:rsidR="00183075" w:rsidRPr="00112D34" w:rsidRDefault="00183075" w:rsidP="00112D34">
      <w:pPr>
        <w:spacing w:after="60"/>
        <w:ind w:firstLine="720"/>
        <w:jc w:val="both"/>
        <w:rPr>
          <w:sz w:val="24"/>
          <w:szCs w:val="24"/>
          <w:lang w:val="sr-Latn-RS"/>
        </w:rPr>
      </w:pP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3978"/>
      </w:tblGrid>
      <w:tr w:rsidR="00D77D8B" w:rsidRPr="00DB1F24" w14:paraId="250EADE5" w14:textId="77777777" w:rsidTr="00E727BE">
        <w:trPr>
          <w:trHeight w:val="495"/>
          <w:jc w:val="center"/>
        </w:trPr>
        <w:tc>
          <w:tcPr>
            <w:tcW w:w="4690" w:type="dxa"/>
            <w:shd w:val="clear" w:color="auto" w:fill="C0C0C0"/>
            <w:noWrap/>
            <w:vAlign w:val="center"/>
          </w:tcPr>
          <w:p w14:paraId="20975AEE" w14:textId="77777777" w:rsidR="00D77D8B" w:rsidRPr="00D77D8B" w:rsidRDefault="00D77D8B" w:rsidP="00D77D8B">
            <w:pPr>
              <w:jc w:val="center"/>
              <w:rPr>
                <w:b/>
                <w:bCs/>
                <w:sz w:val="24"/>
                <w:szCs w:val="24"/>
                <w:lang w:val="sr-Cyrl-CS" w:eastAsia="sr-Cyrl-CS"/>
              </w:rPr>
            </w:pPr>
            <w:r w:rsidRPr="00D77D8B">
              <w:rPr>
                <w:b/>
                <w:bCs/>
                <w:sz w:val="24"/>
                <w:szCs w:val="24"/>
                <w:lang w:val="sr-Cyrl-CS" w:eastAsia="sr-Cyrl-CS"/>
              </w:rPr>
              <w:t>Заштићене врсте флоре</w:t>
            </w:r>
          </w:p>
        </w:tc>
        <w:tc>
          <w:tcPr>
            <w:tcW w:w="3978" w:type="dxa"/>
            <w:shd w:val="clear" w:color="auto" w:fill="C0C0C0"/>
            <w:vAlign w:val="center"/>
          </w:tcPr>
          <w:p w14:paraId="69881807" w14:textId="77777777" w:rsidR="00D77D8B" w:rsidRPr="00D77D8B" w:rsidRDefault="00D77D8B" w:rsidP="00D77D8B">
            <w:pPr>
              <w:jc w:val="center"/>
              <w:rPr>
                <w:b/>
                <w:bCs/>
                <w:sz w:val="24"/>
                <w:szCs w:val="24"/>
                <w:lang w:val="sr-Cyrl-CS" w:eastAsia="sr-Cyrl-CS"/>
              </w:rPr>
            </w:pPr>
            <w:r w:rsidRPr="00D77D8B">
              <w:rPr>
                <w:b/>
                <w:bCs/>
                <w:sz w:val="24"/>
                <w:szCs w:val="24"/>
                <w:lang w:val="sr-Cyrl-CS" w:eastAsia="sr-Cyrl-CS"/>
              </w:rPr>
              <w:t>Одељења у ГЈ где су заступљене</w:t>
            </w:r>
          </w:p>
        </w:tc>
      </w:tr>
      <w:tr w:rsidR="00D77D8B" w:rsidRPr="00D77D8B" w14:paraId="48ADBD7D" w14:textId="77777777" w:rsidTr="00E727BE">
        <w:trPr>
          <w:trHeight w:val="255"/>
          <w:jc w:val="center"/>
        </w:trPr>
        <w:tc>
          <w:tcPr>
            <w:tcW w:w="4690" w:type="dxa"/>
            <w:shd w:val="clear" w:color="auto" w:fill="auto"/>
            <w:noWrap/>
            <w:vAlign w:val="bottom"/>
          </w:tcPr>
          <w:p w14:paraId="3F31EC81" w14:textId="77777777" w:rsidR="00D77D8B" w:rsidRPr="00D77D8B" w:rsidRDefault="00D77D8B" w:rsidP="00D77D8B">
            <w:pPr>
              <w:rPr>
                <w:bCs/>
                <w:sz w:val="24"/>
                <w:szCs w:val="24"/>
                <w:lang w:val="sr-Cyrl-CS" w:eastAsia="sr-Cyrl-CS"/>
              </w:rPr>
            </w:pPr>
            <w:r w:rsidRPr="00D77D8B">
              <w:rPr>
                <w:bCs/>
                <w:iCs/>
                <w:sz w:val="24"/>
                <w:szCs w:val="24"/>
              </w:rPr>
              <w:t>Dryopteris dilatata</w:t>
            </w:r>
            <w:r w:rsidRPr="00D77D8B">
              <w:rPr>
                <w:bCs/>
                <w:sz w:val="24"/>
                <w:szCs w:val="24"/>
                <w:lang w:val="sr-Cyrl-CS" w:eastAsia="sr-Cyrl-CS"/>
              </w:rPr>
              <w:t xml:space="preserve"> – </w:t>
            </w:r>
            <w:r w:rsidRPr="00D77D8B">
              <w:rPr>
                <w:bCs/>
                <w:sz w:val="24"/>
                <w:szCs w:val="24"/>
              </w:rPr>
              <w:t>широколисна папрат</w:t>
            </w:r>
          </w:p>
        </w:tc>
        <w:tc>
          <w:tcPr>
            <w:tcW w:w="3978" w:type="dxa"/>
            <w:shd w:val="clear" w:color="auto" w:fill="auto"/>
            <w:noWrap/>
            <w:vAlign w:val="bottom"/>
          </w:tcPr>
          <w:p w14:paraId="794AE12F" w14:textId="77777777" w:rsidR="00D77D8B" w:rsidRPr="00D77D8B" w:rsidRDefault="00D77D8B" w:rsidP="00D77D8B">
            <w:pPr>
              <w:rPr>
                <w:bCs/>
                <w:sz w:val="24"/>
                <w:szCs w:val="24"/>
                <w:lang w:val="sr-Cyrl-CS" w:eastAsia="sr-Cyrl-CS"/>
              </w:rPr>
            </w:pPr>
            <w:r w:rsidRPr="00D77D8B">
              <w:rPr>
                <w:bCs/>
                <w:sz w:val="24"/>
                <w:szCs w:val="24"/>
                <w:lang w:val="sr-Cyrl-CS" w:eastAsia="sr-Cyrl-CS"/>
              </w:rPr>
              <w:t>15-67</w:t>
            </w:r>
          </w:p>
        </w:tc>
      </w:tr>
      <w:tr w:rsidR="00D77D8B" w:rsidRPr="00D77D8B" w14:paraId="7FE7E9AD" w14:textId="77777777" w:rsidTr="00E727BE">
        <w:trPr>
          <w:trHeight w:val="255"/>
          <w:jc w:val="center"/>
        </w:trPr>
        <w:tc>
          <w:tcPr>
            <w:tcW w:w="4690" w:type="dxa"/>
            <w:shd w:val="clear" w:color="auto" w:fill="auto"/>
            <w:noWrap/>
            <w:vAlign w:val="bottom"/>
          </w:tcPr>
          <w:p w14:paraId="4C4B302A" w14:textId="77777777" w:rsidR="00D77D8B" w:rsidRPr="00D77D8B" w:rsidRDefault="00D77D8B" w:rsidP="00D77D8B">
            <w:pPr>
              <w:rPr>
                <w:bCs/>
                <w:sz w:val="24"/>
                <w:szCs w:val="24"/>
                <w:lang w:val="sr-Cyrl-CS" w:eastAsia="sr-Cyrl-CS"/>
              </w:rPr>
            </w:pPr>
            <w:r w:rsidRPr="00D77D8B">
              <w:rPr>
                <w:bCs/>
                <w:sz w:val="24"/>
                <w:szCs w:val="24"/>
                <w:lang w:val="sr-Latn-CS" w:eastAsia="sr-Cyrl-CS"/>
              </w:rPr>
              <w:t>Rubus ideus</w:t>
            </w:r>
            <w:r w:rsidRPr="00D77D8B">
              <w:rPr>
                <w:bCs/>
                <w:sz w:val="24"/>
                <w:szCs w:val="24"/>
                <w:lang w:val="sr-Cyrl-CS" w:eastAsia="sr-Cyrl-CS"/>
              </w:rPr>
              <w:t xml:space="preserve"> - малина</w:t>
            </w:r>
          </w:p>
        </w:tc>
        <w:tc>
          <w:tcPr>
            <w:tcW w:w="3978" w:type="dxa"/>
            <w:shd w:val="clear" w:color="auto" w:fill="auto"/>
            <w:noWrap/>
            <w:vAlign w:val="bottom"/>
          </w:tcPr>
          <w:p w14:paraId="7B83873B" w14:textId="77777777" w:rsidR="00D77D8B" w:rsidRPr="00D77D8B" w:rsidRDefault="00D77D8B" w:rsidP="00D77D8B">
            <w:pPr>
              <w:rPr>
                <w:bCs/>
                <w:sz w:val="24"/>
                <w:szCs w:val="24"/>
                <w:lang w:val="sr-Cyrl-CS" w:eastAsia="sr-Cyrl-CS"/>
              </w:rPr>
            </w:pPr>
            <w:r w:rsidRPr="00D77D8B">
              <w:rPr>
                <w:bCs/>
                <w:sz w:val="24"/>
                <w:szCs w:val="24"/>
                <w:lang w:val="sr-Cyrl-CS" w:eastAsia="sr-Cyrl-CS"/>
              </w:rPr>
              <w:t>15, 18, 24, 26, 27, 28, 30, 31, 32</w:t>
            </w:r>
          </w:p>
        </w:tc>
      </w:tr>
      <w:tr w:rsidR="00D77D8B" w:rsidRPr="00D77D8B" w14:paraId="136BBDAF" w14:textId="77777777" w:rsidTr="00E727BE">
        <w:trPr>
          <w:trHeight w:val="255"/>
          <w:jc w:val="center"/>
        </w:trPr>
        <w:tc>
          <w:tcPr>
            <w:tcW w:w="4690" w:type="dxa"/>
            <w:shd w:val="clear" w:color="auto" w:fill="auto"/>
            <w:noWrap/>
            <w:vAlign w:val="bottom"/>
          </w:tcPr>
          <w:p w14:paraId="7EFC8CCD" w14:textId="77777777" w:rsidR="00D77D8B" w:rsidRPr="00D77D8B" w:rsidRDefault="00D77D8B" w:rsidP="00D77D8B">
            <w:pPr>
              <w:rPr>
                <w:bCs/>
                <w:sz w:val="24"/>
                <w:szCs w:val="24"/>
                <w:lang w:val="sr-Latn-CS" w:eastAsia="sr-Cyrl-CS"/>
              </w:rPr>
            </w:pPr>
            <w:r w:rsidRPr="00D77D8B">
              <w:rPr>
                <w:bCs/>
                <w:iCs/>
                <w:sz w:val="24"/>
                <w:szCs w:val="24"/>
              </w:rPr>
              <w:t>Galanthus nivalis</w:t>
            </w:r>
            <w:r w:rsidRPr="00D77D8B">
              <w:rPr>
                <w:bCs/>
                <w:sz w:val="24"/>
                <w:szCs w:val="24"/>
              </w:rPr>
              <w:t xml:space="preserve"> </w:t>
            </w:r>
            <w:r w:rsidRPr="00D77D8B">
              <w:rPr>
                <w:bCs/>
                <w:sz w:val="24"/>
                <w:szCs w:val="24"/>
                <w:lang w:val="sr-Cyrl-CS"/>
              </w:rPr>
              <w:t xml:space="preserve">- </w:t>
            </w:r>
            <w:r w:rsidRPr="00D77D8B">
              <w:rPr>
                <w:bCs/>
                <w:sz w:val="24"/>
                <w:szCs w:val="24"/>
              </w:rPr>
              <w:t>висисбаба</w:t>
            </w:r>
          </w:p>
        </w:tc>
        <w:tc>
          <w:tcPr>
            <w:tcW w:w="3978" w:type="dxa"/>
            <w:shd w:val="clear" w:color="auto" w:fill="auto"/>
            <w:noWrap/>
            <w:vAlign w:val="bottom"/>
          </w:tcPr>
          <w:p w14:paraId="39B29786" w14:textId="77777777" w:rsidR="00D77D8B" w:rsidRPr="00D77D8B" w:rsidRDefault="00D77D8B" w:rsidP="00D77D8B">
            <w:pPr>
              <w:rPr>
                <w:bCs/>
                <w:sz w:val="24"/>
                <w:szCs w:val="24"/>
                <w:lang w:val="sr-Cyrl-CS" w:eastAsia="sr-Cyrl-CS"/>
              </w:rPr>
            </w:pPr>
            <w:r w:rsidRPr="00D77D8B">
              <w:rPr>
                <w:bCs/>
                <w:sz w:val="24"/>
                <w:szCs w:val="24"/>
                <w:lang w:val="sr-Cyrl-CS" w:eastAsia="sr-Cyrl-CS"/>
              </w:rPr>
              <w:t>1, 2,</w:t>
            </w:r>
            <w:r w:rsidRPr="00D77D8B">
              <w:rPr>
                <w:bCs/>
                <w:sz w:val="24"/>
                <w:szCs w:val="24"/>
                <w:lang w:val="sr-Latn-CS" w:eastAsia="sr-Cyrl-CS"/>
              </w:rPr>
              <w:t xml:space="preserve"> 14, 15, 21, 22, 28, 34, 35, 61-65</w:t>
            </w:r>
          </w:p>
        </w:tc>
      </w:tr>
      <w:tr w:rsidR="00D77D8B" w:rsidRPr="00D77D8B" w14:paraId="383D9329" w14:textId="77777777" w:rsidTr="00E727BE">
        <w:trPr>
          <w:trHeight w:val="255"/>
          <w:jc w:val="center"/>
        </w:trPr>
        <w:tc>
          <w:tcPr>
            <w:tcW w:w="4690" w:type="dxa"/>
            <w:shd w:val="clear" w:color="auto" w:fill="auto"/>
            <w:noWrap/>
            <w:vAlign w:val="bottom"/>
          </w:tcPr>
          <w:p w14:paraId="2758996C" w14:textId="77777777" w:rsidR="00D77D8B" w:rsidRPr="00D77D8B" w:rsidRDefault="00D77D8B" w:rsidP="00D77D8B">
            <w:pPr>
              <w:rPr>
                <w:bCs/>
                <w:iCs/>
                <w:sz w:val="24"/>
                <w:szCs w:val="24"/>
              </w:rPr>
            </w:pPr>
            <w:r w:rsidRPr="00D77D8B">
              <w:rPr>
                <w:bCs/>
                <w:iCs/>
                <w:sz w:val="24"/>
                <w:szCs w:val="24"/>
              </w:rPr>
              <w:t>Ranunculus lingua</w:t>
            </w:r>
            <w:r w:rsidRPr="00D77D8B">
              <w:rPr>
                <w:bCs/>
                <w:iCs/>
                <w:sz w:val="24"/>
                <w:szCs w:val="24"/>
                <w:lang w:val="sr-Cyrl-CS"/>
              </w:rPr>
              <w:t xml:space="preserve"> - </w:t>
            </w:r>
            <w:r w:rsidRPr="00D77D8B">
              <w:rPr>
                <w:bCs/>
                <w:sz w:val="24"/>
                <w:szCs w:val="24"/>
              </w:rPr>
              <w:t>језичасти љутић</w:t>
            </w:r>
          </w:p>
        </w:tc>
        <w:tc>
          <w:tcPr>
            <w:tcW w:w="3978" w:type="dxa"/>
            <w:shd w:val="clear" w:color="auto" w:fill="auto"/>
            <w:noWrap/>
            <w:vAlign w:val="bottom"/>
          </w:tcPr>
          <w:p w14:paraId="0D029C94" w14:textId="77777777" w:rsidR="00D77D8B" w:rsidRPr="00D77D8B" w:rsidRDefault="00D77D8B" w:rsidP="00D77D8B">
            <w:pPr>
              <w:rPr>
                <w:bCs/>
                <w:sz w:val="24"/>
                <w:szCs w:val="24"/>
                <w:lang w:val="sr-Cyrl-CS" w:eastAsia="sr-Cyrl-CS"/>
              </w:rPr>
            </w:pPr>
            <w:r w:rsidRPr="00D77D8B">
              <w:rPr>
                <w:bCs/>
                <w:sz w:val="24"/>
                <w:szCs w:val="24"/>
                <w:lang w:val="sr-Cyrl-CS" w:eastAsia="sr-Cyrl-CS"/>
              </w:rPr>
              <w:t>28, 34</w:t>
            </w:r>
          </w:p>
        </w:tc>
      </w:tr>
    </w:tbl>
    <w:p w14:paraId="38E55A93" w14:textId="5AA36BF0" w:rsidR="000A54B7" w:rsidRDefault="000A54B7" w:rsidP="006C6839">
      <w:pPr>
        <w:spacing w:after="60"/>
        <w:jc w:val="center"/>
        <w:rPr>
          <w:noProof/>
          <w:color w:val="FF0000"/>
          <w:sz w:val="24"/>
          <w:szCs w:val="24"/>
        </w:rPr>
      </w:pPr>
    </w:p>
    <w:p w14:paraId="4A70B9B1" w14:textId="61909D88" w:rsidR="00FA3542" w:rsidRDefault="00FA3542" w:rsidP="006C6839">
      <w:pPr>
        <w:spacing w:after="60"/>
        <w:jc w:val="center"/>
        <w:rPr>
          <w:noProof/>
          <w:color w:val="FF0000"/>
          <w:sz w:val="24"/>
          <w:szCs w:val="24"/>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3706"/>
      </w:tblGrid>
      <w:tr w:rsidR="004A138B" w:rsidRPr="004A138B" w14:paraId="370D5566" w14:textId="77777777" w:rsidTr="00E727BE">
        <w:trPr>
          <w:trHeight w:val="624"/>
          <w:tblHeader/>
          <w:jc w:val="center"/>
        </w:trPr>
        <w:tc>
          <w:tcPr>
            <w:tcW w:w="5037" w:type="dxa"/>
            <w:shd w:val="clear" w:color="auto" w:fill="C0C0C0"/>
            <w:noWrap/>
            <w:vAlign w:val="center"/>
          </w:tcPr>
          <w:p w14:paraId="0415CA12" w14:textId="77777777" w:rsidR="004A138B" w:rsidRPr="004A138B" w:rsidRDefault="004A138B" w:rsidP="004A138B">
            <w:pPr>
              <w:jc w:val="center"/>
              <w:rPr>
                <w:b/>
                <w:bCs/>
                <w:sz w:val="24"/>
                <w:szCs w:val="24"/>
                <w:lang w:val="sr-Cyrl-CS" w:eastAsia="sr-Cyrl-CS"/>
              </w:rPr>
            </w:pPr>
            <w:r w:rsidRPr="004A138B">
              <w:rPr>
                <w:b/>
                <w:bCs/>
                <w:sz w:val="24"/>
                <w:szCs w:val="24"/>
                <w:lang w:val="sr-Cyrl-CS" w:eastAsia="sr-Cyrl-CS"/>
              </w:rPr>
              <w:t>Заштићене врс</w:t>
            </w:r>
            <w:r w:rsidRPr="004A138B">
              <w:rPr>
                <w:b/>
                <w:bCs/>
                <w:sz w:val="24"/>
                <w:szCs w:val="24"/>
                <w:lang w:val="sr-Latn-CS" w:eastAsia="sr-Cyrl-CS"/>
              </w:rPr>
              <w:t>т</w:t>
            </w:r>
            <w:r w:rsidRPr="004A138B">
              <w:rPr>
                <w:b/>
                <w:bCs/>
                <w:sz w:val="24"/>
                <w:szCs w:val="24"/>
                <w:lang w:val="sr-Cyrl-CS" w:eastAsia="sr-Cyrl-CS"/>
              </w:rPr>
              <w:t>е фауне</w:t>
            </w:r>
          </w:p>
        </w:tc>
        <w:tc>
          <w:tcPr>
            <w:tcW w:w="3706" w:type="dxa"/>
            <w:shd w:val="clear" w:color="auto" w:fill="C0C0C0"/>
            <w:noWrap/>
            <w:vAlign w:val="center"/>
          </w:tcPr>
          <w:p w14:paraId="52F5B428" w14:textId="77777777" w:rsidR="004A138B" w:rsidRPr="004A138B" w:rsidRDefault="004A138B" w:rsidP="004A138B">
            <w:pPr>
              <w:jc w:val="center"/>
              <w:rPr>
                <w:b/>
                <w:bCs/>
                <w:sz w:val="24"/>
                <w:szCs w:val="24"/>
                <w:lang w:val="sr-Cyrl-CS" w:eastAsia="sr-Cyrl-CS"/>
              </w:rPr>
            </w:pPr>
            <w:r w:rsidRPr="004A138B">
              <w:rPr>
                <w:b/>
                <w:bCs/>
                <w:sz w:val="24"/>
                <w:szCs w:val="24"/>
                <w:lang w:val="sr-Cyrl-CS" w:eastAsia="sr-Cyrl-CS"/>
              </w:rPr>
              <w:t>Одељења где су запажене</w:t>
            </w:r>
          </w:p>
        </w:tc>
      </w:tr>
      <w:tr w:rsidR="004A138B" w:rsidRPr="004A138B" w14:paraId="4477452E" w14:textId="77777777" w:rsidTr="00E727BE">
        <w:trPr>
          <w:trHeight w:val="315"/>
          <w:jc w:val="center"/>
        </w:trPr>
        <w:tc>
          <w:tcPr>
            <w:tcW w:w="5037" w:type="dxa"/>
            <w:shd w:val="clear" w:color="auto" w:fill="auto"/>
            <w:noWrap/>
            <w:vAlign w:val="bottom"/>
          </w:tcPr>
          <w:p w14:paraId="1591EEFE" w14:textId="77777777" w:rsidR="004A138B" w:rsidRPr="004A138B" w:rsidRDefault="004A138B" w:rsidP="004A138B">
            <w:pPr>
              <w:rPr>
                <w:bCs/>
                <w:sz w:val="24"/>
                <w:szCs w:val="24"/>
                <w:lang w:val="sr-Cyrl-CS" w:eastAsia="sr-Cyrl-CS"/>
              </w:rPr>
            </w:pPr>
            <w:r w:rsidRPr="004A138B">
              <w:rPr>
                <w:bCs/>
                <w:sz w:val="24"/>
                <w:szCs w:val="24"/>
                <w:lang w:val="sr-Cyrl-CS" w:eastAsia="sr-Cyrl-CS"/>
              </w:rPr>
              <w:t>1</w:t>
            </w:r>
            <w:r w:rsidRPr="004A138B">
              <w:rPr>
                <w:bCs/>
                <w:sz w:val="24"/>
                <w:szCs w:val="24"/>
                <w:lang w:val="sr-Latn-CS" w:eastAsia="sr-Cyrl-CS"/>
              </w:rPr>
              <w:t>. Canis lupus-</w:t>
            </w:r>
            <w:r w:rsidRPr="004A138B">
              <w:rPr>
                <w:bCs/>
                <w:sz w:val="24"/>
                <w:szCs w:val="24"/>
                <w:lang w:val="sr-Cyrl-CS" w:eastAsia="sr-Cyrl-CS"/>
              </w:rPr>
              <w:t>вук</w:t>
            </w:r>
          </w:p>
        </w:tc>
        <w:tc>
          <w:tcPr>
            <w:tcW w:w="3706" w:type="dxa"/>
            <w:shd w:val="clear" w:color="auto" w:fill="auto"/>
            <w:noWrap/>
            <w:vAlign w:val="bottom"/>
          </w:tcPr>
          <w:p w14:paraId="1A8A3DF3" w14:textId="77777777" w:rsidR="004A138B" w:rsidRPr="004A138B" w:rsidRDefault="004A138B" w:rsidP="004A138B">
            <w:pPr>
              <w:rPr>
                <w:bCs/>
                <w:sz w:val="24"/>
                <w:szCs w:val="24"/>
                <w:lang w:eastAsia="sr-Cyrl-CS"/>
              </w:rPr>
            </w:pPr>
            <w:r w:rsidRPr="004A138B">
              <w:rPr>
                <w:bCs/>
                <w:sz w:val="24"/>
                <w:szCs w:val="24"/>
                <w:lang w:eastAsia="sr-Cyrl-CS"/>
              </w:rPr>
              <w:t xml:space="preserve">4-19, 30-40, 61-66, 84-88  </w:t>
            </w:r>
          </w:p>
        </w:tc>
      </w:tr>
      <w:tr w:rsidR="004A138B" w:rsidRPr="004A138B" w14:paraId="7398D11C" w14:textId="77777777" w:rsidTr="00E727BE">
        <w:trPr>
          <w:trHeight w:val="315"/>
          <w:jc w:val="center"/>
        </w:trPr>
        <w:tc>
          <w:tcPr>
            <w:tcW w:w="5037" w:type="dxa"/>
            <w:shd w:val="clear" w:color="auto" w:fill="auto"/>
            <w:noWrap/>
            <w:vAlign w:val="bottom"/>
          </w:tcPr>
          <w:p w14:paraId="2EA5CE81" w14:textId="77777777" w:rsidR="004A138B" w:rsidRPr="004A138B" w:rsidRDefault="004A138B" w:rsidP="004A138B">
            <w:pPr>
              <w:rPr>
                <w:bCs/>
                <w:sz w:val="24"/>
                <w:szCs w:val="24"/>
                <w:lang w:val="sr-Latn-CS" w:eastAsia="sr-Cyrl-CS"/>
              </w:rPr>
            </w:pPr>
            <w:r w:rsidRPr="004A138B">
              <w:rPr>
                <w:bCs/>
                <w:sz w:val="24"/>
                <w:szCs w:val="24"/>
                <w:lang w:val="sr-Cyrl-CS" w:eastAsia="sr-Cyrl-CS"/>
              </w:rPr>
              <w:t>2</w:t>
            </w:r>
            <w:r w:rsidRPr="004A138B">
              <w:rPr>
                <w:bCs/>
                <w:sz w:val="24"/>
                <w:szCs w:val="24"/>
                <w:lang w:val="sr-Latn-CS" w:eastAsia="sr-Cyrl-CS"/>
              </w:rPr>
              <w:t>. Lucanus cervus-</w:t>
            </w:r>
            <w:r w:rsidRPr="004A138B">
              <w:rPr>
                <w:bCs/>
                <w:sz w:val="24"/>
                <w:szCs w:val="24"/>
                <w:lang w:val="sr-Cyrl-CS" w:eastAsia="sr-Cyrl-CS"/>
              </w:rPr>
              <w:t>јеленак</w:t>
            </w:r>
          </w:p>
        </w:tc>
        <w:tc>
          <w:tcPr>
            <w:tcW w:w="3706" w:type="dxa"/>
            <w:shd w:val="clear" w:color="auto" w:fill="auto"/>
            <w:noWrap/>
            <w:vAlign w:val="bottom"/>
          </w:tcPr>
          <w:p w14:paraId="29EFE7B5" w14:textId="77777777" w:rsidR="004A138B" w:rsidRPr="004A138B" w:rsidRDefault="004A138B" w:rsidP="004A138B">
            <w:pPr>
              <w:rPr>
                <w:bCs/>
                <w:sz w:val="24"/>
                <w:szCs w:val="24"/>
                <w:lang w:eastAsia="sr-Cyrl-CS"/>
              </w:rPr>
            </w:pPr>
            <w:r w:rsidRPr="004A138B">
              <w:rPr>
                <w:bCs/>
                <w:sz w:val="24"/>
                <w:szCs w:val="24"/>
                <w:lang w:val="sr-Cyrl-CS" w:eastAsia="sr-Cyrl-CS"/>
              </w:rPr>
              <w:t>1</w:t>
            </w:r>
            <w:r w:rsidRPr="004A138B">
              <w:rPr>
                <w:bCs/>
                <w:sz w:val="24"/>
                <w:szCs w:val="24"/>
                <w:lang w:eastAsia="sr-Cyrl-CS"/>
              </w:rPr>
              <w:t xml:space="preserve">-15, </w:t>
            </w:r>
          </w:p>
        </w:tc>
      </w:tr>
      <w:tr w:rsidR="004A138B" w:rsidRPr="004A138B" w14:paraId="3A8CBD97" w14:textId="77777777" w:rsidTr="00E727BE">
        <w:trPr>
          <w:trHeight w:val="315"/>
          <w:jc w:val="center"/>
        </w:trPr>
        <w:tc>
          <w:tcPr>
            <w:tcW w:w="5037" w:type="dxa"/>
            <w:shd w:val="clear" w:color="auto" w:fill="auto"/>
            <w:noWrap/>
            <w:vAlign w:val="bottom"/>
          </w:tcPr>
          <w:p w14:paraId="489B0E84" w14:textId="77777777" w:rsidR="004A138B" w:rsidRPr="004A138B" w:rsidRDefault="004A138B" w:rsidP="004A138B">
            <w:pPr>
              <w:rPr>
                <w:bCs/>
                <w:sz w:val="24"/>
                <w:szCs w:val="24"/>
                <w:lang w:val="sr-Latn-CS" w:eastAsia="sr-Cyrl-CS"/>
              </w:rPr>
            </w:pPr>
            <w:r w:rsidRPr="004A138B">
              <w:rPr>
                <w:bCs/>
                <w:sz w:val="24"/>
                <w:szCs w:val="24"/>
                <w:lang w:val="sr-Cyrl-CS" w:eastAsia="sr-Cyrl-CS"/>
              </w:rPr>
              <w:t>3</w:t>
            </w:r>
            <w:r w:rsidRPr="004A138B">
              <w:rPr>
                <w:bCs/>
                <w:sz w:val="24"/>
                <w:szCs w:val="24"/>
                <w:lang w:val="sr-Latn-CS" w:eastAsia="sr-Cyrl-CS"/>
              </w:rPr>
              <w:t>. Sciurus vulgaris-</w:t>
            </w:r>
            <w:r w:rsidRPr="004A138B">
              <w:rPr>
                <w:bCs/>
                <w:sz w:val="24"/>
                <w:szCs w:val="24"/>
                <w:lang w:val="sr-Cyrl-CS" w:eastAsia="sr-Cyrl-CS"/>
              </w:rPr>
              <w:t>веверица</w:t>
            </w:r>
          </w:p>
        </w:tc>
        <w:tc>
          <w:tcPr>
            <w:tcW w:w="3706" w:type="dxa"/>
            <w:shd w:val="clear" w:color="auto" w:fill="auto"/>
            <w:noWrap/>
            <w:vAlign w:val="bottom"/>
          </w:tcPr>
          <w:p w14:paraId="7F88B4CB" w14:textId="77777777" w:rsidR="004A138B" w:rsidRPr="004A138B" w:rsidRDefault="004A138B" w:rsidP="004A138B">
            <w:pPr>
              <w:rPr>
                <w:bCs/>
                <w:sz w:val="24"/>
                <w:szCs w:val="24"/>
                <w:lang w:eastAsia="sr-Cyrl-CS"/>
              </w:rPr>
            </w:pPr>
            <w:r w:rsidRPr="004A138B">
              <w:rPr>
                <w:bCs/>
                <w:sz w:val="24"/>
                <w:szCs w:val="24"/>
                <w:lang w:val="sr-Latn-CS" w:eastAsia="sr-Cyrl-CS"/>
              </w:rPr>
              <w:t>14, 15, 21, 22, 28, 34, 35, 61-65</w:t>
            </w:r>
          </w:p>
        </w:tc>
      </w:tr>
      <w:tr w:rsidR="004A138B" w:rsidRPr="004A138B" w14:paraId="7B303572" w14:textId="77777777" w:rsidTr="00E727BE">
        <w:trPr>
          <w:trHeight w:val="315"/>
          <w:jc w:val="center"/>
        </w:trPr>
        <w:tc>
          <w:tcPr>
            <w:tcW w:w="5037" w:type="dxa"/>
            <w:shd w:val="clear" w:color="auto" w:fill="auto"/>
            <w:noWrap/>
            <w:vAlign w:val="bottom"/>
          </w:tcPr>
          <w:p w14:paraId="44522EC9" w14:textId="77777777" w:rsidR="004A138B" w:rsidRPr="004A138B" w:rsidRDefault="004A138B" w:rsidP="004A138B">
            <w:pPr>
              <w:rPr>
                <w:bCs/>
                <w:sz w:val="24"/>
                <w:szCs w:val="24"/>
                <w:lang w:val="sr-Cyrl-CS" w:eastAsia="sr-Cyrl-CS"/>
              </w:rPr>
            </w:pPr>
            <w:r w:rsidRPr="004A138B">
              <w:rPr>
                <w:bCs/>
                <w:sz w:val="24"/>
                <w:szCs w:val="24"/>
                <w:lang w:val="sr-Cyrl-CS" w:eastAsia="sr-Cyrl-CS"/>
              </w:rPr>
              <w:t>4</w:t>
            </w:r>
            <w:r w:rsidRPr="004A138B">
              <w:rPr>
                <w:bCs/>
                <w:sz w:val="24"/>
                <w:szCs w:val="24"/>
                <w:lang w:val="sr-Latn-CS" w:eastAsia="sr-Cyrl-CS"/>
              </w:rPr>
              <w:t>. Otus scops-</w:t>
            </w:r>
            <w:r w:rsidRPr="004A138B">
              <w:rPr>
                <w:bCs/>
                <w:sz w:val="24"/>
                <w:szCs w:val="24"/>
                <w:lang w:val="sr-Cyrl-CS" w:eastAsia="sr-Cyrl-CS"/>
              </w:rPr>
              <w:t>ћук</w:t>
            </w:r>
          </w:p>
        </w:tc>
        <w:tc>
          <w:tcPr>
            <w:tcW w:w="3706" w:type="dxa"/>
            <w:shd w:val="clear" w:color="auto" w:fill="auto"/>
            <w:noWrap/>
            <w:vAlign w:val="bottom"/>
          </w:tcPr>
          <w:p w14:paraId="1FD9A233" w14:textId="77777777" w:rsidR="004A138B" w:rsidRPr="004A138B" w:rsidRDefault="004A138B" w:rsidP="004A138B">
            <w:pPr>
              <w:rPr>
                <w:bCs/>
                <w:sz w:val="24"/>
                <w:szCs w:val="24"/>
                <w:lang w:eastAsia="sr-Cyrl-CS"/>
              </w:rPr>
            </w:pPr>
            <w:r w:rsidRPr="004A138B">
              <w:rPr>
                <w:bCs/>
                <w:sz w:val="24"/>
                <w:szCs w:val="24"/>
                <w:lang w:val="sr-Latn-CS" w:eastAsia="sr-Cyrl-CS"/>
              </w:rPr>
              <w:t>14, 15, 21, 22, 28, 34, 35, 61-65</w:t>
            </w:r>
          </w:p>
        </w:tc>
      </w:tr>
      <w:tr w:rsidR="004A138B" w:rsidRPr="004A138B" w14:paraId="3FB866F3" w14:textId="77777777" w:rsidTr="00E727BE">
        <w:trPr>
          <w:trHeight w:val="315"/>
          <w:jc w:val="center"/>
        </w:trPr>
        <w:tc>
          <w:tcPr>
            <w:tcW w:w="5037" w:type="dxa"/>
            <w:shd w:val="clear" w:color="auto" w:fill="auto"/>
            <w:noWrap/>
            <w:vAlign w:val="center"/>
          </w:tcPr>
          <w:p w14:paraId="037F5C17" w14:textId="77777777" w:rsidR="004A138B" w:rsidRPr="004A138B" w:rsidRDefault="004A138B" w:rsidP="004A138B">
            <w:pPr>
              <w:rPr>
                <w:bCs/>
                <w:sz w:val="24"/>
                <w:szCs w:val="24"/>
                <w:lang w:val="sr-Cyrl-CS" w:eastAsia="sr-Cyrl-CS"/>
              </w:rPr>
            </w:pPr>
            <w:r w:rsidRPr="004A138B">
              <w:rPr>
                <w:bCs/>
                <w:sz w:val="24"/>
                <w:szCs w:val="24"/>
                <w:lang w:val="sr-Cyrl-CS" w:eastAsia="sr-Cyrl-CS"/>
              </w:rPr>
              <w:t>5</w:t>
            </w:r>
            <w:r w:rsidRPr="004A138B">
              <w:rPr>
                <w:bCs/>
                <w:sz w:val="24"/>
                <w:szCs w:val="24"/>
                <w:lang w:val="sr-Latn-CS" w:eastAsia="sr-Cyrl-CS"/>
              </w:rPr>
              <w:t>. Talpa europaea-</w:t>
            </w:r>
            <w:r w:rsidRPr="004A138B">
              <w:rPr>
                <w:bCs/>
                <w:sz w:val="24"/>
                <w:szCs w:val="24"/>
                <w:lang w:val="sr-Cyrl-CS" w:eastAsia="sr-Cyrl-CS"/>
              </w:rPr>
              <w:t>обична кртица</w:t>
            </w:r>
          </w:p>
        </w:tc>
        <w:tc>
          <w:tcPr>
            <w:tcW w:w="3706" w:type="dxa"/>
            <w:shd w:val="clear" w:color="auto" w:fill="auto"/>
            <w:noWrap/>
            <w:vAlign w:val="bottom"/>
          </w:tcPr>
          <w:p w14:paraId="47FC93A1" w14:textId="77777777" w:rsidR="004A138B" w:rsidRPr="004A138B" w:rsidRDefault="004A138B" w:rsidP="004A138B">
            <w:pPr>
              <w:rPr>
                <w:bCs/>
                <w:sz w:val="24"/>
                <w:szCs w:val="24"/>
                <w:lang w:eastAsia="sr-Cyrl-CS"/>
              </w:rPr>
            </w:pPr>
            <w:r w:rsidRPr="004A138B">
              <w:rPr>
                <w:bCs/>
                <w:sz w:val="24"/>
                <w:szCs w:val="24"/>
                <w:lang w:val="sr-Latn-CS" w:eastAsia="sr-Cyrl-CS"/>
              </w:rPr>
              <w:t>16-19, 21, 22, 28, 34, 35, 61-65,  89-100</w:t>
            </w:r>
          </w:p>
        </w:tc>
      </w:tr>
      <w:tr w:rsidR="004A138B" w:rsidRPr="004A138B" w14:paraId="40684173" w14:textId="77777777" w:rsidTr="00E727BE">
        <w:trPr>
          <w:trHeight w:val="315"/>
          <w:jc w:val="center"/>
        </w:trPr>
        <w:tc>
          <w:tcPr>
            <w:tcW w:w="5037" w:type="dxa"/>
            <w:shd w:val="clear" w:color="auto" w:fill="auto"/>
            <w:noWrap/>
            <w:vAlign w:val="center"/>
          </w:tcPr>
          <w:p w14:paraId="20523B7E" w14:textId="77777777" w:rsidR="004A138B" w:rsidRPr="004A138B" w:rsidRDefault="004A138B" w:rsidP="004A138B">
            <w:pPr>
              <w:rPr>
                <w:bCs/>
                <w:sz w:val="24"/>
                <w:szCs w:val="24"/>
                <w:lang w:val="sr-Cyrl-CS" w:eastAsia="sr-Cyrl-CS"/>
              </w:rPr>
            </w:pPr>
            <w:r w:rsidRPr="004A138B">
              <w:rPr>
                <w:bCs/>
                <w:sz w:val="24"/>
                <w:szCs w:val="24"/>
                <w:lang w:val="sr-Cyrl-CS" w:eastAsia="sr-Cyrl-CS"/>
              </w:rPr>
              <w:t>6</w:t>
            </w:r>
            <w:r w:rsidRPr="004A138B">
              <w:rPr>
                <w:bCs/>
                <w:sz w:val="24"/>
                <w:szCs w:val="24"/>
                <w:lang w:val="sr-Latn-CS" w:eastAsia="sr-Cyrl-CS"/>
              </w:rPr>
              <w:t>. Testudo hermanni-</w:t>
            </w:r>
            <w:r w:rsidRPr="004A138B">
              <w:rPr>
                <w:bCs/>
                <w:sz w:val="24"/>
                <w:szCs w:val="24"/>
                <w:lang w:val="sr-Cyrl-CS" w:eastAsia="sr-Cyrl-CS"/>
              </w:rPr>
              <w:t>шумска корњача</w:t>
            </w:r>
          </w:p>
        </w:tc>
        <w:tc>
          <w:tcPr>
            <w:tcW w:w="3706" w:type="dxa"/>
            <w:shd w:val="clear" w:color="auto" w:fill="auto"/>
            <w:noWrap/>
            <w:vAlign w:val="bottom"/>
          </w:tcPr>
          <w:p w14:paraId="0DC101A1" w14:textId="77777777" w:rsidR="004A138B" w:rsidRPr="004A138B" w:rsidRDefault="004A138B" w:rsidP="004A138B">
            <w:pPr>
              <w:rPr>
                <w:bCs/>
                <w:sz w:val="24"/>
                <w:szCs w:val="24"/>
                <w:lang w:eastAsia="sr-Cyrl-CS"/>
              </w:rPr>
            </w:pPr>
            <w:r w:rsidRPr="004A138B">
              <w:rPr>
                <w:bCs/>
                <w:sz w:val="24"/>
                <w:szCs w:val="24"/>
                <w:lang w:eastAsia="sr-Cyrl-CS"/>
              </w:rPr>
              <w:t>1-5, 21, 22, 28</w:t>
            </w:r>
          </w:p>
        </w:tc>
      </w:tr>
      <w:tr w:rsidR="004A138B" w:rsidRPr="004A138B" w14:paraId="43A1151C" w14:textId="77777777" w:rsidTr="00E727BE">
        <w:trPr>
          <w:trHeight w:val="315"/>
          <w:jc w:val="center"/>
        </w:trPr>
        <w:tc>
          <w:tcPr>
            <w:tcW w:w="5037" w:type="dxa"/>
            <w:shd w:val="clear" w:color="auto" w:fill="auto"/>
            <w:noWrap/>
            <w:vAlign w:val="bottom"/>
          </w:tcPr>
          <w:p w14:paraId="7AA3A8F3" w14:textId="77777777" w:rsidR="004A138B" w:rsidRPr="004A138B" w:rsidRDefault="004A138B" w:rsidP="004A138B">
            <w:pPr>
              <w:rPr>
                <w:bCs/>
                <w:sz w:val="24"/>
                <w:szCs w:val="24"/>
                <w:lang w:val="sr-Cyrl-CS" w:eastAsia="sr-Cyrl-CS"/>
              </w:rPr>
            </w:pPr>
            <w:r w:rsidRPr="004A138B">
              <w:rPr>
                <w:bCs/>
                <w:sz w:val="24"/>
                <w:szCs w:val="24"/>
                <w:lang w:val="sr-Cyrl-CS" w:eastAsia="sr-Cyrl-CS"/>
              </w:rPr>
              <w:t>7</w:t>
            </w:r>
            <w:r w:rsidRPr="004A138B">
              <w:rPr>
                <w:bCs/>
                <w:sz w:val="24"/>
                <w:szCs w:val="24"/>
                <w:lang w:val="sr-Latn-CS" w:eastAsia="sr-Cyrl-CS"/>
              </w:rPr>
              <w:t xml:space="preserve">. Circeaetus gallicus – </w:t>
            </w:r>
            <w:r w:rsidRPr="004A138B">
              <w:rPr>
                <w:bCs/>
                <w:sz w:val="24"/>
                <w:szCs w:val="24"/>
                <w:lang w:val="sr-Cyrl-CS" w:eastAsia="sr-Cyrl-CS"/>
              </w:rPr>
              <w:t>орао змијар</w:t>
            </w:r>
          </w:p>
        </w:tc>
        <w:tc>
          <w:tcPr>
            <w:tcW w:w="3706" w:type="dxa"/>
            <w:shd w:val="clear" w:color="auto" w:fill="auto"/>
            <w:noWrap/>
            <w:vAlign w:val="bottom"/>
          </w:tcPr>
          <w:p w14:paraId="739559C0" w14:textId="77777777" w:rsidR="004A138B" w:rsidRPr="004A138B" w:rsidRDefault="004A138B" w:rsidP="004A138B">
            <w:pPr>
              <w:rPr>
                <w:bCs/>
                <w:sz w:val="24"/>
                <w:szCs w:val="24"/>
                <w:lang w:val="sr-Cyrl-CS" w:eastAsia="sr-Cyrl-CS"/>
              </w:rPr>
            </w:pPr>
            <w:r w:rsidRPr="004A138B">
              <w:rPr>
                <w:bCs/>
                <w:sz w:val="24"/>
                <w:szCs w:val="24"/>
                <w:lang w:val="sr-Cyrl-CS" w:eastAsia="sr-Cyrl-CS"/>
              </w:rPr>
              <w:t>1</w:t>
            </w:r>
            <w:r w:rsidRPr="004A138B">
              <w:rPr>
                <w:bCs/>
                <w:sz w:val="24"/>
                <w:szCs w:val="24"/>
                <w:lang w:eastAsia="sr-Cyrl-CS"/>
              </w:rPr>
              <w:t>-15</w:t>
            </w:r>
          </w:p>
        </w:tc>
      </w:tr>
      <w:tr w:rsidR="004A138B" w:rsidRPr="004A138B" w14:paraId="19835C71" w14:textId="77777777" w:rsidTr="00E727BE">
        <w:trPr>
          <w:trHeight w:val="315"/>
          <w:jc w:val="center"/>
        </w:trPr>
        <w:tc>
          <w:tcPr>
            <w:tcW w:w="5037" w:type="dxa"/>
            <w:shd w:val="clear" w:color="auto" w:fill="auto"/>
            <w:noWrap/>
            <w:vAlign w:val="bottom"/>
          </w:tcPr>
          <w:p w14:paraId="15B39E7A" w14:textId="77777777" w:rsidR="004A138B" w:rsidRPr="004A138B" w:rsidRDefault="004A138B" w:rsidP="004A138B">
            <w:pPr>
              <w:rPr>
                <w:bCs/>
                <w:sz w:val="24"/>
                <w:szCs w:val="24"/>
                <w:lang w:val="sr-Cyrl-CS" w:eastAsia="sr-Cyrl-CS"/>
              </w:rPr>
            </w:pPr>
            <w:r w:rsidRPr="004A138B">
              <w:rPr>
                <w:bCs/>
                <w:sz w:val="24"/>
                <w:szCs w:val="24"/>
                <w:lang w:val="sr-Cyrl-CS" w:eastAsia="sr-Cyrl-CS"/>
              </w:rPr>
              <w:t xml:space="preserve">8. </w:t>
            </w:r>
            <w:r w:rsidRPr="004A138B">
              <w:rPr>
                <w:bCs/>
                <w:sz w:val="24"/>
                <w:szCs w:val="24"/>
                <w:lang w:val="sr-Latn-CS" w:eastAsia="sr-Cyrl-CS"/>
              </w:rPr>
              <w:t xml:space="preserve">Buteo buteo – </w:t>
            </w:r>
            <w:r w:rsidRPr="004A138B">
              <w:rPr>
                <w:bCs/>
                <w:sz w:val="24"/>
                <w:szCs w:val="24"/>
                <w:lang w:val="sr-Cyrl-CS" w:eastAsia="sr-Cyrl-CS"/>
              </w:rPr>
              <w:t>мишар</w:t>
            </w:r>
          </w:p>
        </w:tc>
        <w:tc>
          <w:tcPr>
            <w:tcW w:w="3706" w:type="dxa"/>
            <w:shd w:val="clear" w:color="auto" w:fill="auto"/>
            <w:noWrap/>
            <w:vAlign w:val="bottom"/>
          </w:tcPr>
          <w:p w14:paraId="26D376DA" w14:textId="77777777" w:rsidR="004A138B" w:rsidRPr="004A138B" w:rsidRDefault="004A138B" w:rsidP="004A138B">
            <w:pPr>
              <w:rPr>
                <w:bCs/>
                <w:sz w:val="24"/>
                <w:szCs w:val="24"/>
                <w:lang w:eastAsia="sr-Cyrl-CS"/>
              </w:rPr>
            </w:pPr>
            <w:r w:rsidRPr="004A138B">
              <w:rPr>
                <w:bCs/>
                <w:sz w:val="24"/>
                <w:szCs w:val="24"/>
                <w:lang w:eastAsia="sr-Cyrl-CS"/>
              </w:rPr>
              <w:t>16-19, 89-100</w:t>
            </w:r>
          </w:p>
        </w:tc>
      </w:tr>
      <w:tr w:rsidR="004A138B" w:rsidRPr="004A138B" w14:paraId="654CA0EE" w14:textId="77777777" w:rsidTr="00E727BE">
        <w:trPr>
          <w:trHeight w:val="315"/>
          <w:jc w:val="center"/>
        </w:trPr>
        <w:tc>
          <w:tcPr>
            <w:tcW w:w="5037" w:type="dxa"/>
            <w:shd w:val="clear" w:color="auto" w:fill="auto"/>
            <w:noWrap/>
            <w:vAlign w:val="bottom"/>
          </w:tcPr>
          <w:p w14:paraId="5F7E2D52" w14:textId="77777777" w:rsidR="004A138B" w:rsidRPr="004A138B" w:rsidRDefault="004A138B" w:rsidP="004A138B">
            <w:pPr>
              <w:rPr>
                <w:bCs/>
                <w:sz w:val="24"/>
                <w:szCs w:val="24"/>
                <w:lang w:val="sr-Cyrl-CS" w:eastAsia="sr-Cyrl-CS"/>
              </w:rPr>
            </w:pPr>
            <w:r w:rsidRPr="004A138B">
              <w:rPr>
                <w:bCs/>
                <w:sz w:val="24"/>
                <w:szCs w:val="24"/>
                <w:lang w:val="sr-Cyrl-CS" w:eastAsia="sr-Cyrl-CS"/>
              </w:rPr>
              <w:lastRenderedPageBreak/>
              <w:t>8</w:t>
            </w:r>
            <w:r w:rsidRPr="004A138B">
              <w:rPr>
                <w:bCs/>
                <w:sz w:val="24"/>
                <w:szCs w:val="24"/>
                <w:lang w:val="sr-Latn-CS" w:eastAsia="sr-Cyrl-CS"/>
              </w:rPr>
              <w:t>. Dryocopus leucotos-</w:t>
            </w:r>
            <w:r w:rsidRPr="004A138B">
              <w:rPr>
                <w:bCs/>
                <w:sz w:val="24"/>
                <w:szCs w:val="24"/>
                <w:lang w:val="sr-Cyrl-CS" w:eastAsia="sr-Cyrl-CS"/>
              </w:rPr>
              <w:t>планински детлић</w:t>
            </w:r>
          </w:p>
        </w:tc>
        <w:tc>
          <w:tcPr>
            <w:tcW w:w="3706" w:type="dxa"/>
            <w:shd w:val="clear" w:color="auto" w:fill="auto"/>
            <w:noWrap/>
            <w:vAlign w:val="bottom"/>
          </w:tcPr>
          <w:p w14:paraId="069D8D91" w14:textId="77777777" w:rsidR="004A138B" w:rsidRPr="004A138B" w:rsidRDefault="004A138B" w:rsidP="004A138B">
            <w:pPr>
              <w:rPr>
                <w:bCs/>
                <w:sz w:val="24"/>
                <w:szCs w:val="24"/>
                <w:lang w:val="sr-Cyrl-CS" w:eastAsia="sr-Cyrl-CS"/>
              </w:rPr>
            </w:pPr>
            <w:r w:rsidRPr="004A138B">
              <w:rPr>
                <w:bCs/>
                <w:sz w:val="24"/>
                <w:szCs w:val="24"/>
                <w:lang w:val="sr-Cyrl-CS" w:eastAsia="sr-Cyrl-CS"/>
              </w:rPr>
              <w:t>15, 16, 17, 18, 31, 32, 33</w:t>
            </w:r>
          </w:p>
        </w:tc>
      </w:tr>
      <w:tr w:rsidR="004A138B" w:rsidRPr="004A138B" w14:paraId="3AA9F688" w14:textId="77777777" w:rsidTr="00E727BE">
        <w:trPr>
          <w:trHeight w:val="315"/>
          <w:jc w:val="center"/>
        </w:trPr>
        <w:tc>
          <w:tcPr>
            <w:tcW w:w="5037" w:type="dxa"/>
            <w:shd w:val="clear" w:color="auto" w:fill="auto"/>
            <w:noWrap/>
            <w:vAlign w:val="bottom"/>
          </w:tcPr>
          <w:p w14:paraId="47C6BF93" w14:textId="77777777" w:rsidR="004A138B" w:rsidRPr="004A138B" w:rsidRDefault="004A138B" w:rsidP="004A138B">
            <w:pPr>
              <w:rPr>
                <w:bCs/>
                <w:sz w:val="24"/>
                <w:szCs w:val="24"/>
                <w:lang w:val="sr-Cyrl-CS" w:eastAsia="sr-Cyrl-CS"/>
              </w:rPr>
            </w:pPr>
            <w:r w:rsidRPr="004A138B">
              <w:rPr>
                <w:bCs/>
                <w:sz w:val="24"/>
                <w:szCs w:val="24"/>
                <w:lang w:val="sr-Cyrl-CS" w:eastAsia="sr-Cyrl-CS"/>
              </w:rPr>
              <w:t>9</w:t>
            </w:r>
            <w:r w:rsidRPr="004A138B">
              <w:rPr>
                <w:bCs/>
                <w:sz w:val="24"/>
                <w:szCs w:val="24"/>
                <w:lang w:val="sr-Latn-CS" w:eastAsia="sr-Cyrl-CS"/>
              </w:rPr>
              <w:t>. Hirundo rustica-</w:t>
            </w:r>
            <w:r w:rsidRPr="004A138B">
              <w:rPr>
                <w:bCs/>
                <w:sz w:val="24"/>
                <w:szCs w:val="24"/>
                <w:lang w:val="sr-Cyrl-CS" w:eastAsia="sr-Cyrl-CS"/>
              </w:rPr>
              <w:t>сеоска ласта</w:t>
            </w:r>
          </w:p>
        </w:tc>
        <w:tc>
          <w:tcPr>
            <w:tcW w:w="3706" w:type="dxa"/>
            <w:shd w:val="clear" w:color="auto" w:fill="auto"/>
            <w:noWrap/>
            <w:vAlign w:val="bottom"/>
          </w:tcPr>
          <w:p w14:paraId="2EB04092" w14:textId="77777777" w:rsidR="004A138B" w:rsidRPr="004A138B" w:rsidRDefault="004A138B" w:rsidP="004A138B">
            <w:pPr>
              <w:rPr>
                <w:bCs/>
                <w:sz w:val="24"/>
                <w:szCs w:val="24"/>
                <w:lang w:val="sr-Cyrl-CS" w:eastAsia="sr-Cyrl-CS"/>
              </w:rPr>
            </w:pPr>
            <w:r w:rsidRPr="004A138B">
              <w:rPr>
                <w:bCs/>
                <w:sz w:val="24"/>
                <w:szCs w:val="24"/>
                <w:lang w:val="sr-Latn-CS" w:eastAsia="sr-Cyrl-CS"/>
              </w:rPr>
              <w:t>14, 15, 21, 22, 28, 34, 35, 61-63</w:t>
            </w:r>
          </w:p>
        </w:tc>
      </w:tr>
      <w:tr w:rsidR="004A138B" w:rsidRPr="004A138B" w14:paraId="5BA7BE3C" w14:textId="77777777" w:rsidTr="00E727BE">
        <w:trPr>
          <w:trHeight w:val="315"/>
          <w:jc w:val="center"/>
        </w:trPr>
        <w:tc>
          <w:tcPr>
            <w:tcW w:w="5037" w:type="dxa"/>
            <w:shd w:val="clear" w:color="auto" w:fill="auto"/>
            <w:noWrap/>
            <w:vAlign w:val="bottom"/>
          </w:tcPr>
          <w:p w14:paraId="2563A2EA" w14:textId="77777777" w:rsidR="004A138B" w:rsidRPr="004A138B" w:rsidRDefault="004A138B" w:rsidP="004A138B">
            <w:pPr>
              <w:rPr>
                <w:bCs/>
                <w:sz w:val="24"/>
                <w:szCs w:val="24"/>
                <w:lang w:val="sr-Cyrl-CS" w:eastAsia="sr-Cyrl-CS"/>
              </w:rPr>
            </w:pPr>
            <w:r w:rsidRPr="004A138B">
              <w:rPr>
                <w:bCs/>
                <w:sz w:val="24"/>
                <w:szCs w:val="24"/>
                <w:lang w:val="sr-Cyrl-CS" w:eastAsia="sr-Cyrl-CS"/>
              </w:rPr>
              <w:t>10</w:t>
            </w:r>
            <w:r w:rsidRPr="004A138B">
              <w:rPr>
                <w:bCs/>
                <w:sz w:val="24"/>
                <w:szCs w:val="24"/>
                <w:lang w:val="sr-Latn-CS" w:eastAsia="sr-Cyrl-CS"/>
              </w:rPr>
              <w:t>. Vipera berus-</w:t>
            </w:r>
            <w:r w:rsidRPr="004A138B">
              <w:rPr>
                <w:bCs/>
                <w:sz w:val="24"/>
                <w:szCs w:val="24"/>
                <w:lang w:val="sr-Cyrl-CS" w:eastAsia="sr-Cyrl-CS"/>
              </w:rPr>
              <w:t>шарка</w:t>
            </w:r>
          </w:p>
        </w:tc>
        <w:tc>
          <w:tcPr>
            <w:tcW w:w="3706" w:type="dxa"/>
            <w:shd w:val="clear" w:color="auto" w:fill="auto"/>
            <w:noWrap/>
            <w:vAlign w:val="bottom"/>
          </w:tcPr>
          <w:p w14:paraId="7A6DA6DF" w14:textId="77777777" w:rsidR="004A138B" w:rsidRPr="004A138B" w:rsidRDefault="004A138B" w:rsidP="004A138B">
            <w:pPr>
              <w:rPr>
                <w:bCs/>
                <w:sz w:val="24"/>
                <w:szCs w:val="24"/>
                <w:lang w:eastAsia="sr-Cyrl-CS"/>
              </w:rPr>
            </w:pPr>
            <w:r w:rsidRPr="004A138B">
              <w:rPr>
                <w:bCs/>
                <w:sz w:val="24"/>
                <w:szCs w:val="24"/>
                <w:lang w:eastAsia="sr-Cyrl-CS"/>
              </w:rPr>
              <w:t>1-5</w:t>
            </w:r>
          </w:p>
        </w:tc>
      </w:tr>
      <w:tr w:rsidR="004A138B" w:rsidRPr="004A138B" w14:paraId="1F01A30B" w14:textId="77777777" w:rsidTr="00E727BE">
        <w:trPr>
          <w:trHeight w:val="315"/>
          <w:jc w:val="center"/>
        </w:trPr>
        <w:tc>
          <w:tcPr>
            <w:tcW w:w="5037" w:type="dxa"/>
            <w:shd w:val="clear" w:color="auto" w:fill="auto"/>
            <w:noWrap/>
            <w:vAlign w:val="bottom"/>
          </w:tcPr>
          <w:p w14:paraId="4D39DC23" w14:textId="77777777" w:rsidR="004A138B" w:rsidRPr="004A138B" w:rsidRDefault="004A138B" w:rsidP="004A138B">
            <w:pPr>
              <w:rPr>
                <w:bCs/>
                <w:sz w:val="24"/>
                <w:szCs w:val="24"/>
                <w:lang w:val="sr-Cyrl-CS" w:eastAsia="sr-Cyrl-CS"/>
              </w:rPr>
            </w:pPr>
            <w:r w:rsidRPr="004A138B">
              <w:rPr>
                <w:bCs/>
                <w:sz w:val="24"/>
                <w:szCs w:val="24"/>
                <w:lang w:val="sr-Cyrl-CS" w:eastAsia="sr-Cyrl-CS"/>
              </w:rPr>
              <w:t xml:space="preserve">11. </w:t>
            </w:r>
            <w:r w:rsidRPr="004A138B">
              <w:rPr>
                <w:bCs/>
                <w:sz w:val="24"/>
                <w:szCs w:val="24"/>
                <w:lang w:val="sr-Latn-CS" w:eastAsia="sr-Cyrl-CS"/>
              </w:rPr>
              <w:t xml:space="preserve">Lacerta praticola – </w:t>
            </w:r>
            <w:r w:rsidRPr="004A138B">
              <w:rPr>
                <w:bCs/>
                <w:sz w:val="24"/>
                <w:szCs w:val="24"/>
                <w:lang w:val="sr-Cyrl-CS" w:eastAsia="sr-Cyrl-CS"/>
              </w:rPr>
              <w:t>шумски гуштер</w:t>
            </w:r>
          </w:p>
        </w:tc>
        <w:tc>
          <w:tcPr>
            <w:tcW w:w="3706" w:type="dxa"/>
            <w:shd w:val="clear" w:color="auto" w:fill="auto"/>
            <w:noWrap/>
            <w:vAlign w:val="bottom"/>
          </w:tcPr>
          <w:p w14:paraId="3FBF0A79" w14:textId="77777777" w:rsidR="004A138B" w:rsidRPr="004A138B" w:rsidRDefault="004A138B" w:rsidP="004A138B">
            <w:pPr>
              <w:rPr>
                <w:bCs/>
                <w:sz w:val="24"/>
                <w:szCs w:val="24"/>
                <w:lang w:eastAsia="sr-Cyrl-CS"/>
              </w:rPr>
            </w:pPr>
            <w:r w:rsidRPr="004A138B">
              <w:rPr>
                <w:bCs/>
                <w:sz w:val="24"/>
                <w:szCs w:val="24"/>
                <w:lang w:eastAsia="sr-Cyrl-CS"/>
              </w:rPr>
              <w:t>1-5, 17-19, 74</w:t>
            </w:r>
          </w:p>
        </w:tc>
      </w:tr>
    </w:tbl>
    <w:p w14:paraId="1CA9CA02" w14:textId="77777777" w:rsidR="00601E3A" w:rsidRPr="00710937" w:rsidRDefault="00601E3A" w:rsidP="00295801">
      <w:pPr>
        <w:spacing w:after="60"/>
        <w:ind w:firstLine="720"/>
        <w:jc w:val="both"/>
        <w:rPr>
          <w:color w:val="FF0000"/>
          <w:sz w:val="24"/>
          <w:szCs w:val="24"/>
          <w:lang w:val="sr-Cyrl-CS"/>
        </w:rPr>
      </w:pPr>
    </w:p>
    <w:p w14:paraId="2894C2F0" w14:textId="35A0E354" w:rsidR="00891B47" w:rsidRPr="00891B47" w:rsidRDefault="00891B47" w:rsidP="00891B47">
      <w:pPr>
        <w:jc w:val="center"/>
        <w:rPr>
          <w:b/>
          <w:i/>
          <w:sz w:val="28"/>
          <w:szCs w:val="28"/>
          <w:lang w:val="sr-Latn-CS"/>
        </w:rPr>
      </w:pPr>
      <w:r w:rsidRPr="00891B47">
        <w:rPr>
          <w:b/>
          <w:i/>
          <w:sz w:val="28"/>
          <w:szCs w:val="28"/>
          <w:lang w:val="sr-Latn-CS"/>
        </w:rPr>
        <w:t>5.1</w:t>
      </w:r>
      <w:r>
        <w:rPr>
          <w:b/>
          <w:i/>
          <w:sz w:val="28"/>
          <w:szCs w:val="28"/>
          <w:lang w:val="sr-Cyrl-CS"/>
        </w:rPr>
        <w:t>5</w:t>
      </w:r>
      <w:r w:rsidRPr="00891B47">
        <w:rPr>
          <w:b/>
          <w:i/>
          <w:sz w:val="28"/>
          <w:szCs w:val="28"/>
          <w:lang w:val="sr-Latn-CS"/>
        </w:rPr>
        <w:t xml:space="preserve">. </w:t>
      </w:r>
      <w:r w:rsidRPr="00891B47">
        <w:rPr>
          <w:b/>
          <w:i/>
          <w:sz w:val="28"/>
          <w:szCs w:val="28"/>
          <w:lang w:val="sr-Cyrl-CS"/>
        </w:rPr>
        <w:t>Семенски објекти</w:t>
      </w:r>
    </w:p>
    <w:p w14:paraId="6E0742A2" w14:textId="77777777" w:rsidR="00891B47" w:rsidRPr="00891B47" w:rsidRDefault="00891B47" w:rsidP="00891B47">
      <w:pPr>
        <w:rPr>
          <w:rFonts w:ascii="Arial" w:hAnsi="Arial"/>
          <w:szCs w:val="24"/>
        </w:rPr>
      </w:pPr>
    </w:p>
    <w:tbl>
      <w:tblPr>
        <w:tblW w:w="8665" w:type="dxa"/>
        <w:jc w:val="center"/>
        <w:tblLook w:val="04A0" w:firstRow="1" w:lastRow="0" w:firstColumn="1" w:lastColumn="0" w:noHBand="0" w:noVBand="1"/>
      </w:tblPr>
      <w:tblGrid>
        <w:gridCol w:w="1442"/>
        <w:gridCol w:w="1307"/>
        <w:gridCol w:w="1484"/>
        <w:gridCol w:w="1263"/>
        <w:gridCol w:w="1069"/>
        <w:gridCol w:w="1048"/>
        <w:gridCol w:w="1052"/>
      </w:tblGrid>
      <w:tr w:rsidR="005C2ED6" w:rsidRPr="005C2ED6" w14:paraId="4A811707" w14:textId="77777777" w:rsidTr="005C2ED6">
        <w:trPr>
          <w:trHeight w:val="191"/>
          <w:jc w:val="center"/>
        </w:trPr>
        <w:tc>
          <w:tcPr>
            <w:tcW w:w="1442"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C158C05" w14:textId="77777777" w:rsidR="005C2ED6" w:rsidRPr="005C2ED6" w:rsidRDefault="005C2ED6" w:rsidP="005C2ED6">
            <w:pPr>
              <w:jc w:val="center"/>
              <w:rPr>
                <w:b/>
                <w:bCs/>
                <w:color w:val="000000"/>
                <w:sz w:val="24"/>
                <w:szCs w:val="24"/>
              </w:rPr>
            </w:pPr>
            <w:r w:rsidRPr="005C2ED6">
              <w:rPr>
                <w:b/>
                <w:bCs/>
                <w:sz w:val="24"/>
                <w:szCs w:val="24"/>
              </w:rPr>
              <w:t>Газдинска класа</w:t>
            </w:r>
          </w:p>
        </w:tc>
        <w:tc>
          <w:tcPr>
            <w:tcW w:w="1307"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1A947CD" w14:textId="77777777" w:rsidR="005C2ED6" w:rsidRPr="005C2ED6" w:rsidRDefault="005C2ED6" w:rsidP="005C2ED6">
            <w:pPr>
              <w:jc w:val="center"/>
              <w:rPr>
                <w:b/>
                <w:bCs/>
                <w:color w:val="000000"/>
                <w:sz w:val="24"/>
                <w:szCs w:val="24"/>
              </w:rPr>
            </w:pPr>
            <w:r w:rsidRPr="005C2ED6">
              <w:rPr>
                <w:b/>
                <w:bCs/>
                <w:sz w:val="24"/>
                <w:szCs w:val="24"/>
              </w:rPr>
              <w:t>Врста дрвећа</w:t>
            </w:r>
          </w:p>
        </w:tc>
        <w:tc>
          <w:tcPr>
            <w:tcW w:w="1484" w:type="dxa"/>
            <w:tcBorders>
              <w:top w:val="single" w:sz="8" w:space="0" w:color="auto"/>
              <w:left w:val="nil"/>
              <w:bottom w:val="single" w:sz="8" w:space="0" w:color="auto"/>
              <w:right w:val="nil"/>
            </w:tcBorders>
            <w:shd w:val="clear" w:color="000000" w:fill="C0C0C0"/>
            <w:noWrap/>
            <w:vAlign w:val="center"/>
            <w:hideMark/>
          </w:tcPr>
          <w:p w14:paraId="46344EDA" w14:textId="77777777" w:rsidR="005C2ED6" w:rsidRPr="005C2ED6" w:rsidRDefault="005C2ED6" w:rsidP="005C2ED6">
            <w:pPr>
              <w:rPr>
                <w:b/>
                <w:bCs/>
                <w:color w:val="000000"/>
                <w:sz w:val="24"/>
                <w:szCs w:val="24"/>
              </w:rPr>
            </w:pPr>
            <w:r w:rsidRPr="005C2ED6">
              <w:rPr>
                <w:b/>
                <w:bCs/>
                <w:sz w:val="24"/>
                <w:szCs w:val="24"/>
              </w:rPr>
              <w:t>Површина</w:t>
            </w:r>
          </w:p>
        </w:tc>
        <w:tc>
          <w:tcPr>
            <w:tcW w:w="2332" w:type="dxa"/>
            <w:gridSpan w:val="2"/>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5FC1D0B1" w14:textId="77777777" w:rsidR="005C2ED6" w:rsidRPr="005C2ED6" w:rsidRDefault="005C2ED6" w:rsidP="005C2ED6">
            <w:pPr>
              <w:jc w:val="center"/>
              <w:rPr>
                <w:b/>
                <w:bCs/>
                <w:color w:val="000000"/>
                <w:sz w:val="24"/>
                <w:szCs w:val="24"/>
              </w:rPr>
            </w:pPr>
            <w:r w:rsidRPr="005C2ED6">
              <w:rPr>
                <w:b/>
                <w:bCs/>
                <w:sz w:val="24"/>
                <w:szCs w:val="24"/>
              </w:rPr>
              <w:t>Запремина</w:t>
            </w:r>
          </w:p>
        </w:tc>
        <w:tc>
          <w:tcPr>
            <w:tcW w:w="21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29700BCA" w14:textId="77777777" w:rsidR="005C2ED6" w:rsidRPr="005C2ED6" w:rsidRDefault="005C2ED6" w:rsidP="005C2ED6">
            <w:pPr>
              <w:jc w:val="center"/>
              <w:rPr>
                <w:b/>
                <w:bCs/>
                <w:color w:val="000000"/>
                <w:sz w:val="24"/>
                <w:szCs w:val="24"/>
              </w:rPr>
            </w:pPr>
            <w:r w:rsidRPr="005C2ED6">
              <w:rPr>
                <w:b/>
                <w:bCs/>
                <w:sz w:val="24"/>
                <w:szCs w:val="24"/>
              </w:rPr>
              <w:t>Запремински прираст</w:t>
            </w:r>
          </w:p>
        </w:tc>
      </w:tr>
      <w:tr w:rsidR="005C2ED6" w:rsidRPr="005C2ED6" w14:paraId="3F2AAE1D" w14:textId="77777777" w:rsidTr="005C2ED6">
        <w:trPr>
          <w:trHeight w:val="191"/>
          <w:jc w:val="center"/>
        </w:trPr>
        <w:tc>
          <w:tcPr>
            <w:tcW w:w="1442" w:type="dxa"/>
            <w:vMerge/>
            <w:tcBorders>
              <w:top w:val="single" w:sz="8" w:space="0" w:color="auto"/>
              <w:left w:val="single" w:sz="8" w:space="0" w:color="auto"/>
              <w:bottom w:val="single" w:sz="8" w:space="0" w:color="000000"/>
              <w:right w:val="single" w:sz="8" w:space="0" w:color="auto"/>
            </w:tcBorders>
            <w:vAlign w:val="center"/>
            <w:hideMark/>
          </w:tcPr>
          <w:p w14:paraId="555D4ECB" w14:textId="77777777" w:rsidR="005C2ED6" w:rsidRPr="005C2ED6" w:rsidRDefault="005C2ED6" w:rsidP="005C2ED6">
            <w:pPr>
              <w:rPr>
                <w:b/>
                <w:bCs/>
                <w:color w:val="000000"/>
                <w:sz w:val="24"/>
                <w:szCs w:val="24"/>
              </w:rPr>
            </w:pPr>
          </w:p>
        </w:tc>
        <w:tc>
          <w:tcPr>
            <w:tcW w:w="1307" w:type="dxa"/>
            <w:vMerge/>
            <w:tcBorders>
              <w:top w:val="single" w:sz="8" w:space="0" w:color="auto"/>
              <w:left w:val="single" w:sz="8" w:space="0" w:color="auto"/>
              <w:bottom w:val="single" w:sz="8" w:space="0" w:color="000000"/>
              <w:right w:val="single" w:sz="8" w:space="0" w:color="auto"/>
            </w:tcBorders>
            <w:vAlign w:val="center"/>
            <w:hideMark/>
          </w:tcPr>
          <w:p w14:paraId="77A4A71F" w14:textId="77777777" w:rsidR="005C2ED6" w:rsidRPr="005C2ED6" w:rsidRDefault="005C2ED6" w:rsidP="005C2ED6">
            <w:pPr>
              <w:rPr>
                <w:b/>
                <w:bCs/>
                <w:color w:val="000000"/>
                <w:sz w:val="24"/>
                <w:szCs w:val="24"/>
              </w:rPr>
            </w:pPr>
          </w:p>
        </w:tc>
        <w:tc>
          <w:tcPr>
            <w:tcW w:w="1484" w:type="dxa"/>
            <w:tcBorders>
              <w:top w:val="nil"/>
              <w:left w:val="nil"/>
              <w:bottom w:val="single" w:sz="8" w:space="0" w:color="auto"/>
              <w:right w:val="single" w:sz="8" w:space="0" w:color="auto"/>
            </w:tcBorders>
            <w:shd w:val="clear" w:color="000000" w:fill="C0C0C0"/>
            <w:vAlign w:val="center"/>
            <w:hideMark/>
          </w:tcPr>
          <w:p w14:paraId="02AC4740" w14:textId="77777777" w:rsidR="005C2ED6" w:rsidRPr="005C2ED6" w:rsidRDefault="005C2ED6" w:rsidP="005C2ED6">
            <w:pPr>
              <w:jc w:val="center"/>
              <w:rPr>
                <w:b/>
                <w:bCs/>
                <w:color w:val="000000"/>
                <w:sz w:val="24"/>
                <w:szCs w:val="24"/>
              </w:rPr>
            </w:pPr>
            <w:r w:rsidRPr="005C2ED6">
              <w:rPr>
                <w:b/>
                <w:bCs/>
                <w:sz w:val="24"/>
                <w:szCs w:val="24"/>
              </w:rPr>
              <w:t>ha</w:t>
            </w:r>
          </w:p>
        </w:tc>
        <w:tc>
          <w:tcPr>
            <w:tcW w:w="1263" w:type="dxa"/>
            <w:tcBorders>
              <w:top w:val="nil"/>
              <w:left w:val="nil"/>
              <w:bottom w:val="single" w:sz="8" w:space="0" w:color="auto"/>
              <w:right w:val="single" w:sz="8" w:space="0" w:color="auto"/>
            </w:tcBorders>
            <w:shd w:val="clear" w:color="000000" w:fill="C0C0C0"/>
            <w:vAlign w:val="center"/>
            <w:hideMark/>
          </w:tcPr>
          <w:p w14:paraId="263626D0" w14:textId="77777777" w:rsidR="005C2ED6" w:rsidRPr="005C2ED6" w:rsidRDefault="005C2ED6" w:rsidP="005C2ED6">
            <w:pPr>
              <w:jc w:val="center"/>
              <w:rPr>
                <w:b/>
                <w:bCs/>
                <w:color w:val="000000"/>
                <w:sz w:val="24"/>
                <w:szCs w:val="24"/>
              </w:rPr>
            </w:pPr>
            <w:r w:rsidRPr="005C2ED6">
              <w:rPr>
                <w:b/>
                <w:bCs/>
                <w:sz w:val="24"/>
                <w:szCs w:val="24"/>
              </w:rPr>
              <w:t>m3</w:t>
            </w:r>
          </w:p>
        </w:tc>
        <w:tc>
          <w:tcPr>
            <w:tcW w:w="1068" w:type="dxa"/>
            <w:tcBorders>
              <w:top w:val="nil"/>
              <w:left w:val="nil"/>
              <w:bottom w:val="single" w:sz="8" w:space="0" w:color="auto"/>
              <w:right w:val="single" w:sz="8" w:space="0" w:color="auto"/>
            </w:tcBorders>
            <w:shd w:val="clear" w:color="000000" w:fill="C0C0C0"/>
            <w:vAlign w:val="center"/>
            <w:hideMark/>
          </w:tcPr>
          <w:p w14:paraId="067BB4C3" w14:textId="77777777" w:rsidR="005C2ED6" w:rsidRPr="005C2ED6" w:rsidRDefault="005C2ED6" w:rsidP="005C2ED6">
            <w:pPr>
              <w:jc w:val="center"/>
              <w:rPr>
                <w:b/>
                <w:bCs/>
                <w:color w:val="000000"/>
                <w:sz w:val="24"/>
                <w:szCs w:val="24"/>
              </w:rPr>
            </w:pPr>
            <w:r w:rsidRPr="005C2ED6">
              <w:rPr>
                <w:b/>
                <w:bCs/>
                <w:sz w:val="24"/>
                <w:szCs w:val="24"/>
              </w:rPr>
              <w:t>m3/ha</w:t>
            </w:r>
          </w:p>
        </w:tc>
        <w:tc>
          <w:tcPr>
            <w:tcW w:w="1048" w:type="dxa"/>
            <w:tcBorders>
              <w:top w:val="nil"/>
              <w:left w:val="nil"/>
              <w:bottom w:val="single" w:sz="8" w:space="0" w:color="auto"/>
              <w:right w:val="single" w:sz="8" w:space="0" w:color="auto"/>
            </w:tcBorders>
            <w:shd w:val="clear" w:color="000000" w:fill="C0C0C0"/>
            <w:vAlign w:val="center"/>
            <w:hideMark/>
          </w:tcPr>
          <w:p w14:paraId="52D253FC" w14:textId="77777777" w:rsidR="005C2ED6" w:rsidRPr="005C2ED6" w:rsidRDefault="005C2ED6" w:rsidP="005C2ED6">
            <w:pPr>
              <w:jc w:val="center"/>
              <w:rPr>
                <w:b/>
                <w:bCs/>
                <w:color w:val="000000"/>
                <w:sz w:val="24"/>
                <w:szCs w:val="24"/>
              </w:rPr>
            </w:pPr>
            <w:r w:rsidRPr="005C2ED6">
              <w:rPr>
                <w:b/>
                <w:bCs/>
                <w:sz w:val="24"/>
                <w:szCs w:val="24"/>
              </w:rPr>
              <w:t>m3</w:t>
            </w:r>
          </w:p>
        </w:tc>
        <w:tc>
          <w:tcPr>
            <w:tcW w:w="1052" w:type="dxa"/>
            <w:tcBorders>
              <w:top w:val="nil"/>
              <w:left w:val="nil"/>
              <w:bottom w:val="single" w:sz="8" w:space="0" w:color="auto"/>
              <w:right w:val="single" w:sz="8" w:space="0" w:color="auto"/>
            </w:tcBorders>
            <w:shd w:val="clear" w:color="000000" w:fill="C0C0C0"/>
            <w:vAlign w:val="center"/>
            <w:hideMark/>
          </w:tcPr>
          <w:p w14:paraId="69ECDEC2" w14:textId="77777777" w:rsidR="005C2ED6" w:rsidRPr="005C2ED6" w:rsidRDefault="005C2ED6" w:rsidP="005C2ED6">
            <w:pPr>
              <w:jc w:val="center"/>
              <w:rPr>
                <w:b/>
                <w:bCs/>
                <w:color w:val="000000"/>
                <w:sz w:val="24"/>
                <w:szCs w:val="24"/>
              </w:rPr>
            </w:pPr>
            <w:r w:rsidRPr="005C2ED6">
              <w:rPr>
                <w:b/>
                <w:bCs/>
                <w:sz w:val="24"/>
                <w:szCs w:val="24"/>
              </w:rPr>
              <w:t>m3/ha</w:t>
            </w:r>
          </w:p>
        </w:tc>
      </w:tr>
      <w:tr w:rsidR="005C2ED6" w:rsidRPr="005C2ED6" w14:paraId="6C0BB2E4" w14:textId="77777777" w:rsidTr="005C2ED6">
        <w:trPr>
          <w:trHeight w:val="191"/>
          <w:jc w:val="center"/>
        </w:trPr>
        <w:tc>
          <w:tcPr>
            <w:tcW w:w="1442"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63666F1E" w14:textId="77777777" w:rsidR="005C2ED6" w:rsidRPr="005C2ED6" w:rsidRDefault="005C2ED6" w:rsidP="005C2ED6">
            <w:pPr>
              <w:jc w:val="center"/>
              <w:rPr>
                <w:sz w:val="24"/>
                <w:szCs w:val="24"/>
              </w:rPr>
            </w:pPr>
            <w:r w:rsidRPr="005C2ED6">
              <w:rPr>
                <w:sz w:val="24"/>
                <w:szCs w:val="24"/>
              </w:rPr>
              <w:t>17479421</w:t>
            </w:r>
          </w:p>
        </w:tc>
        <w:tc>
          <w:tcPr>
            <w:tcW w:w="1307" w:type="dxa"/>
            <w:tcBorders>
              <w:top w:val="nil"/>
              <w:left w:val="nil"/>
              <w:bottom w:val="single" w:sz="8" w:space="0" w:color="auto"/>
              <w:right w:val="single" w:sz="8" w:space="0" w:color="auto"/>
            </w:tcBorders>
            <w:shd w:val="clear" w:color="auto" w:fill="auto"/>
            <w:noWrap/>
            <w:vAlign w:val="center"/>
            <w:hideMark/>
          </w:tcPr>
          <w:p w14:paraId="6BC1B0E8" w14:textId="77777777" w:rsidR="005C2ED6" w:rsidRPr="005C2ED6" w:rsidRDefault="005C2ED6" w:rsidP="005C2ED6">
            <w:pPr>
              <w:rPr>
                <w:sz w:val="24"/>
                <w:szCs w:val="24"/>
              </w:rPr>
            </w:pPr>
            <w:r w:rsidRPr="005C2ED6">
              <w:rPr>
                <w:sz w:val="24"/>
                <w:szCs w:val="24"/>
              </w:rPr>
              <w:t>Дуглазија</w:t>
            </w:r>
          </w:p>
        </w:tc>
        <w:tc>
          <w:tcPr>
            <w:tcW w:w="14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AC9A6A" w14:textId="77777777" w:rsidR="005C2ED6" w:rsidRPr="005C2ED6" w:rsidRDefault="005C2ED6" w:rsidP="005C2ED6">
            <w:pPr>
              <w:jc w:val="center"/>
              <w:rPr>
                <w:b/>
                <w:bCs/>
                <w:sz w:val="24"/>
                <w:szCs w:val="24"/>
              </w:rPr>
            </w:pPr>
            <w:r w:rsidRPr="005C2ED6">
              <w:rPr>
                <w:b/>
                <w:bCs/>
                <w:sz w:val="24"/>
                <w:szCs w:val="24"/>
              </w:rPr>
              <w:t>1.57</w:t>
            </w:r>
          </w:p>
        </w:tc>
        <w:tc>
          <w:tcPr>
            <w:tcW w:w="1263" w:type="dxa"/>
            <w:tcBorders>
              <w:top w:val="nil"/>
              <w:left w:val="nil"/>
              <w:bottom w:val="single" w:sz="8" w:space="0" w:color="auto"/>
              <w:right w:val="single" w:sz="8" w:space="0" w:color="auto"/>
            </w:tcBorders>
            <w:shd w:val="clear" w:color="auto" w:fill="auto"/>
            <w:noWrap/>
            <w:vAlign w:val="center"/>
            <w:hideMark/>
          </w:tcPr>
          <w:p w14:paraId="78AC77CC" w14:textId="77777777" w:rsidR="005C2ED6" w:rsidRPr="005C2ED6" w:rsidRDefault="005C2ED6" w:rsidP="005C2ED6">
            <w:pPr>
              <w:jc w:val="center"/>
              <w:rPr>
                <w:sz w:val="24"/>
                <w:szCs w:val="24"/>
              </w:rPr>
            </w:pPr>
            <w:r w:rsidRPr="005C2ED6">
              <w:rPr>
                <w:sz w:val="24"/>
                <w:szCs w:val="24"/>
              </w:rPr>
              <w:t>1980.7</w:t>
            </w:r>
          </w:p>
        </w:tc>
        <w:tc>
          <w:tcPr>
            <w:tcW w:w="1068" w:type="dxa"/>
            <w:tcBorders>
              <w:top w:val="nil"/>
              <w:left w:val="nil"/>
              <w:bottom w:val="single" w:sz="8" w:space="0" w:color="auto"/>
              <w:right w:val="single" w:sz="8" w:space="0" w:color="auto"/>
            </w:tcBorders>
            <w:shd w:val="clear" w:color="auto" w:fill="auto"/>
            <w:noWrap/>
            <w:vAlign w:val="center"/>
            <w:hideMark/>
          </w:tcPr>
          <w:p w14:paraId="0B7CBC28" w14:textId="77777777" w:rsidR="005C2ED6" w:rsidRPr="005C2ED6" w:rsidRDefault="005C2ED6" w:rsidP="005C2ED6">
            <w:pPr>
              <w:jc w:val="center"/>
              <w:rPr>
                <w:sz w:val="24"/>
                <w:szCs w:val="24"/>
              </w:rPr>
            </w:pPr>
            <w:r w:rsidRPr="005C2ED6">
              <w:rPr>
                <w:sz w:val="24"/>
                <w:szCs w:val="24"/>
              </w:rPr>
              <w:t>1261.15</w:t>
            </w:r>
          </w:p>
        </w:tc>
        <w:tc>
          <w:tcPr>
            <w:tcW w:w="1048" w:type="dxa"/>
            <w:tcBorders>
              <w:top w:val="nil"/>
              <w:left w:val="nil"/>
              <w:bottom w:val="single" w:sz="8" w:space="0" w:color="auto"/>
              <w:right w:val="single" w:sz="8" w:space="0" w:color="auto"/>
            </w:tcBorders>
            <w:shd w:val="clear" w:color="auto" w:fill="auto"/>
            <w:noWrap/>
            <w:vAlign w:val="center"/>
            <w:hideMark/>
          </w:tcPr>
          <w:p w14:paraId="4B4B10E3" w14:textId="77777777" w:rsidR="005C2ED6" w:rsidRPr="005C2ED6" w:rsidRDefault="005C2ED6" w:rsidP="005C2ED6">
            <w:pPr>
              <w:jc w:val="center"/>
              <w:rPr>
                <w:sz w:val="24"/>
                <w:szCs w:val="24"/>
              </w:rPr>
            </w:pPr>
            <w:r w:rsidRPr="005C2ED6">
              <w:rPr>
                <w:sz w:val="24"/>
                <w:szCs w:val="24"/>
              </w:rPr>
              <w:t>46.4</w:t>
            </w:r>
          </w:p>
        </w:tc>
        <w:tc>
          <w:tcPr>
            <w:tcW w:w="1052" w:type="dxa"/>
            <w:tcBorders>
              <w:top w:val="nil"/>
              <w:left w:val="nil"/>
              <w:bottom w:val="single" w:sz="8" w:space="0" w:color="auto"/>
              <w:right w:val="single" w:sz="8" w:space="0" w:color="auto"/>
            </w:tcBorders>
            <w:shd w:val="clear" w:color="auto" w:fill="auto"/>
            <w:noWrap/>
            <w:vAlign w:val="center"/>
            <w:hideMark/>
          </w:tcPr>
          <w:p w14:paraId="19D3C3D0" w14:textId="77777777" w:rsidR="005C2ED6" w:rsidRPr="005C2ED6" w:rsidRDefault="005C2ED6" w:rsidP="005C2ED6">
            <w:pPr>
              <w:jc w:val="center"/>
              <w:rPr>
                <w:sz w:val="24"/>
                <w:szCs w:val="24"/>
              </w:rPr>
            </w:pPr>
            <w:r w:rsidRPr="005C2ED6">
              <w:rPr>
                <w:sz w:val="24"/>
                <w:szCs w:val="24"/>
              </w:rPr>
              <w:t>29.53</w:t>
            </w:r>
          </w:p>
        </w:tc>
      </w:tr>
      <w:tr w:rsidR="005C2ED6" w:rsidRPr="005C2ED6" w14:paraId="433CFD34" w14:textId="77777777" w:rsidTr="005C2ED6">
        <w:trPr>
          <w:trHeight w:val="191"/>
          <w:jc w:val="center"/>
        </w:trPr>
        <w:tc>
          <w:tcPr>
            <w:tcW w:w="1442" w:type="dxa"/>
            <w:vMerge/>
            <w:tcBorders>
              <w:top w:val="nil"/>
              <w:left w:val="single" w:sz="8" w:space="0" w:color="auto"/>
              <w:bottom w:val="single" w:sz="8" w:space="0" w:color="000000"/>
              <w:right w:val="single" w:sz="8" w:space="0" w:color="000000"/>
            </w:tcBorders>
            <w:vAlign w:val="center"/>
            <w:hideMark/>
          </w:tcPr>
          <w:p w14:paraId="17DAB4BD" w14:textId="77777777" w:rsidR="005C2ED6" w:rsidRPr="005C2ED6" w:rsidRDefault="005C2ED6" w:rsidP="005C2ED6">
            <w:pPr>
              <w:rPr>
                <w:sz w:val="24"/>
                <w:szCs w:val="24"/>
              </w:rPr>
            </w:pPr>
          </w:p>
        </w:tc>
        <w:tc>
          <w:tcPr>
            <w:tcW w:w="1307" w:type="dxa"/>
            <w:tcBorders>
              <w:top w:val="nil"/>
              <w:left w:val="nil"/>
              <w:bottom w:val="single" w:sz="8" w:space="0" w:color="auto"/>
              <w:right w:val="single" w:sz="8" w:space="0" w:color="auto"/>
            </w:tcBorders>
            <w:shd w:val="clear" w:color="auto" w:fill="auto"/>
            <w:noWrap/>
            <w:vAlign w:val="center"/>
            <w:hideMark/>
          </w:tcPr>
          <w:p w14:paraId="3C547D51" w14:textId="77777777" w:rsidR="005C2ED6" w:rsidRPr="005C2ED6" w:rsidRDefault="005C2ED6" w:rsidP="005C2ED6">
            <w:pPr>
              <w:rPr>
                <w:sz w:val="24"/>
                <w:szCs w:val="24"/>
              </w:rPr>
            </w:pPr>
            <w:r w:rsidRPr="005C2ED6">
              <w:rPr>
                <w:sz w:val="24"/>
                <w:szCs w:val="24"/>
              </w:rPr>
              <w:t>Бели бор</w:t>
            </w:r>
          </w:p>
        </w:tc>
        <w:tc>
          <w:tcPr>
            <w:tcW w:w="1484" w:type="dxa"/>
            <w:vMerge/>
            <w:tcBorders>
              <w:top w:val="nil"/>
              <w:left w:val="single" w:sz="8" w:space="0" w:color="auto"/>
              <w:bottom w:val="single" w:sz="8" w:space="0" w:color="000000"/>
              <w:right w:val="single" w:sz="8" w:space="0" w:color="auto"/>
            </w:tcBorders>
            <w:vAlign w:val="center"/>
            <w:hideMark/>
          </w:tcPr>
          <w:p w14:paraId="10587148" w14:textId="77777777" w:rsidR="005C2ED6" w:rsidRPr="005C2ED6" w:rsidRDefault="005C2ED6" w:rsidP="005C2ED6">
            <w:pPr>
              <w:rPr>
                <w:b/>
                <w:bCs/>
                <w:sz w:val="24"/>
                <w:szCs w:val="24"/>
              </w:rPr>
            </w:pPr>
          </w:p>
        </w:tc>
        <w:tc>
          <w:tcPr>
            <w:tcW w:w="1263" w:type="dxa"/>
            <w:tcBorders>
              <w:top w:val="nil"/>
              <w:left w:val="nil"/>
              <w:bottom w:val="single" w:sz="8" w:space="0" w:color="auto"/>
              <w:right w:val="single" w:sz="8" w:space="0" w:color="auto"/>
            </w:tcBorders>
            <w:shd w:val="clear" w:color="auto" w:fill="auto"/>
            <w:noWrap/>
            <w:vAlign w:val="center"/>
            <w:hideMark/>
          </w:tcPr>
          <w:p w14:paraId="2BFE9D5E" w14:textId="77777777" w:rsidR="005C2ED6" w:rsidRPr="005C2ED6" w:rsidRDefault="005C2ED6" w:rsidP="005C2ED6">
            <w:pPr>
              <w:jc w:val="center"/>
              <w:rPr>
                <w:sz w:val="24"/>
                <w:szCs w:val="24"/>
              </w:rPr>
            </w:pPr>
            <w:r w:rsidRPr="005C2ED6">
              <w:rPr>
                <w:sz w:val="24"/>
                <w:szCs w:val="24"/>
              </w:rPr>
              <w:t>18.6</w:t>
            </w:r>
          </w:p>
        </w:tc>
        <w:tc>
          <w:tcPr>
            <w:tcW w:w="1068" w:type="dxa"/>
            <w:tcBorders>
              <w:top w:val="nil"/>
              <w:left w:val="nil"/>
              <w:bottom w:val="single" w:sz="8" w:space="0" w:color="auto"/>
              <w:right w:val="single" w:sz="8" w:space="0" w:color="auto"/>
            </w:tcBorders>
            <w:shd w:val="clear" w:color="auto" w:fill="auto"/>
            <w:noWrap/>
            <w:vAlign w:val="center"/>
            <w:hideMark/>
          </w:tcPr>
          <w:p w14:paraId="61E7DA31" w14:textId="77777777" w:rsidR="005C2ED6" w:rsidRPr="005C2ED6" w:rsidRDefault="005C2ED6" w:rsidP="005C2ED6">
            <w:pPr>
              <w:jc w:val="center"/>
              <w:rPr>
                <w:sz w:val="24"/>
                <w:szCs w:val="24"/>
              </w:rPr>
            </w:pPr>
            <w:r w:rsidRPr="005C2ED6">
              <w:rPr>
                <w:sz w:val="24"/>
                <w:szCs w:val="24"/>
              </w:rPr>
              <w:t>11.85</w:t>
            </w:r>
          </w:p>
        </w:tc>
        <w:tc>
          <w:tcPr>
            <w:tcW w:w="1048" w:type="dxa"/>
            <w:tcBorders>
              <w:top w:val="nil"/>
              <w:left w:val="nil"/>
              <w:bottom w:val="single" w:sz="8" w:space="0" w:color="auto"/>
              <w:right w:val="single" w:sz="8" w:space="0" w:color="auto"/>
            </w:tcBorders>
            <w:shd w:val="clear" w:color="auto" w:fill="auto"/>
            <w:noWrap/>
            <w:vAlign w:val="center"/>
            <w:hideMark/>
          </w:tcPr>
          <w:p w14:paraId="16AA68BD" w14:textId="77777777" w:rsidR="005C2ED6" w:rsidRPr="005C2ED6" w:rsidRDefault="005C2ED6" w:rsidP="005C2ED6">
            <w:pPr>
              <w:jc w:val="center"/>
              <w:rPr>
                <w:sz w:val="24"/>
                <w:szCs w:val="24"/>
              </w:rPr>
            </w:pPr>
            <w:r w:rsidRPr="005C2ED6">
              <w:rPr>
                <w:sz w:val="24"/>
                <w:szCs w:val="24"/>
              </w:rPr>
              <w:t>0.3</w:t>
            </w:r>
          </w:p>
        </w:tc>
        <w:tc>
          <w:tcPr>
            <w:tcW w:w="1052" w:type="dxa"/>
            <w:tcBorders>
              <w:top w:val="nil"/>
              <w:left w:val="nil"/>
              <w:bottom w:val="single" w:sz="8" w:space="0" w:color="auto"/>
              <w:right w:val="single" w:sz="8" w:space="0" w:color="auto"/>
            </w:tcBorders>
            <w:shd w:val="clear" w:color="auto" w:fill="auto"/>
            <w:noWrap/>
            <w:vAlign w:val="center"/>
            <w:hideMark/>
          </w:tcPr>
          <w:p w14:paraId="2280D375" w14:textId="77777777" w:rsidR="005C2ED6" w:rsidRPr="005C2ED6" w:rsidRDefault="005C2ED6" w:rsidP="005C2ED6">
            <w:pPr>
              <w:jc w:val="center"/>
              <w:rPr>
                <w:sz w:val="24"/>
                <w:szCs w:val="24"/>
              </w:rPr>
            </w:pPr>
            <w:r w:rsidRPr="005C2ED6">
              <w:rPr>
                <w:sz w:val="24"/>
                <w:szCs w:val="24"/>
              </w:rPr>
              <w:t>0.2</w:t>
            </w:r>
          </w:p>
        </w:tc>
      </w:tr>
      <w:tr w:rsidR="005C2ED6" w:rsidRPr="005C2ED6" w14:paraId="341E79AC" w14:textId="77777777" w:rsidTr="005C2ED6">
        <w:trPr>
          <w:trHeight w:val="191"/>
          <w:jc w:val="center"/>
        </w:trPr>
        <w:tc>
          <w:tcPr>
            <w:tcW w:w="1442" w:type="dxa"/>
            <w:vMerge/>
            <w:tcBorders>
              <w:top w:val="nil"/>
              <w:left w:val="single" w:sz="8" w:space="0" w:color="auto"/>
              <w:bottom w:val="single" w:sz="8" w:space="0" w:color="000000"/>
              <w:right w:val="single" w:sz="8" w:space="0" w:color="000000"/>
            </w:tcBorders>
            <w:vAlign w:val="center"/>
            <w:hideMark/>
          </w:tcPr>
          <w:p w14:paraId="15CA9B98" w14:textId="77777777" w:rsidR="005C2ED6" w:rsidRPr="005C2ED6" w:rsidRDefault="005C2ED6" w:rsidP="005C2ED6">
            <w:pPr>
              <w:rPr>
                <w:sz w:val="24"/>
                <w:szCs w:val="24"/>
              </w:rPr>
            </w:pPr>
          </w:p>
        </w:tc>
        <w:tc>
          <w:tcPr>
            <w:tcW w:w="1307" w:type="dxa"/>
            <w:tcBorders>
              <w:top w:val="nil"/>
              <w:left w:val="nil"/>
              <w:bottom w:val="single" w:sz="8" w:space="0" w:color="auto"/>
              <w:right w:val="single" w:sz="8" w:space="0" w:color="auto"/>
            </w:tcBorders>
            <w:shd w:val="clear" w:color="auto" w:fill="auto"/>
            <w:noWrap/>
            <w:vAlign w:val="center"/>
            <w:hideMark/>
          </w:tcPr>
          <w:p w14:paraId="18BFD8AF" w14:textId="77777777" w:rsidR="005C2ED6" w:rsidRPr="005C2ED6" w:rsidRDefault="005C2ED6" w:rsidP="005C2ED6">
            <w:pPr>
              <w:rPr>
                <w:sz w:val="24"/>
                <w:szCs w:val="24"/>
              </w:rPr>
            </w:pPr>
            <w:r w:rsidRPr="005C2ED6">
              <w:rPr>
                <w:sz w:val="24"/>
                <w:szCs w:val="24"/>
              </w:rPr>
              <w:t>Смрча</w:t>
            </w:r>
          </w:p>
        </w:tc>
        <w:tc>
          <w:tcPr>
            <w:tcW w:w="1484" w:type="dxa"/>
            <w:vMerge/>
            <w:tcBorders>
              <w:top w:val="nil"/>
              <w:left w:val="single" w:sz="8" w:space="0" w:color="auto"/>
              <w:bottom w:val="single" w:sz="8" w:space="0" w:color="000000"/>
              <w:right w:val="single" w:sz="8" w:space="0" w:color="auto"/>
            </w:tcBorders>
            <w:vAlign w:val="center"/>
            <w:hideMark/>
          </w:tcPr>
          <w:p w14:paraId="12E86979" w14:textId="77777777" w:rsidR="005C2ED6" w:rsidRPr="005C2ED6" w:rsidRDefault="005C2ED6" w:rsidP="005C2ED6">
            <w:pPr>
              <w:rPr>
                <w:b/>
                <w:bCs/>
                <w:sz w:val="24"/>
                <w:szCs w:val="24"/>
              </w:rPr>
            </w:pPr>
          </w:p>
        </w:tc>
        <w:tc>
          <w:tcPr>
            <w:tcW w:w="1263" w:type="dxa"/>
            <w:tcBorders>
              <w:top w:val="nil"/>
              <w:left w:val="nil"/>
              <w:bottom w:val="single" w:sz="8" w:space="0" w:color="auto"/>
              <w:right w:val="single" w:sz="8" w:space="0" w:color="auto"/>
            </w:tcBorders>
            <w:shd w:val="clear" w:color="auto" w:fill="auto"/>
            <w:noWrap/>
            <w:vAlign w:val="center"/>
            <w:hideMark/>
          </w:tcPr>
          <w:p w14:paraId="79230DC3" w14:textId="77777777" w:rsidR="005C2ED6" w:rsidRPr="005C2ED6" w:rsidRDefault="005C2ED6" w:rsidP="005C2ED6">
            <w:pPr>
              <w:jc w:val="center"/>
              <w:rPr>
                <w:sz w:val="24"/>
                <w:szCs w:val="24"/>
              </w:rPr>
            </w:pPr>
            <w:r w:rsidRPr="005C2ED6">
              <w:rPr>
                <w:sz w:val="24"/>
                <w:szCs w:val="24"/>
              </w:rPr>
              <w:t>8.2</w:t>
            </w:r>
          </w:p>
        </w:tc>
        <w:tc>
          <w:tcPr>
            <w:tcW w:w="1068" w:type="dxa"/>
            <w:tcBorders>
              <w:top w:val="nil"/>
              <w:left w:val="nil"/>
              <w:bottom w:val="single" w:sz="8" w:space="0" w:color="auto"/>
              <w:right w:val="single" w:sz="8" w:space="0" w:color="auto"/>
            </w:tcBorders>
            <w:shd w:val="clear" w:color="auto" w:fill="auto"/>
            <w:noWrap/>
            <w:vAlign w:val="center"/>
            <w:hideMark/>
          </w:tcPr>
          <w:p w14:paraId="50D3E4A1" w14:textId="77777777" w:rsidR="005C2ED6" w:rsidRPr="005C2ED6" w:rsidRDefault="005C2ED6" w:rsidP="005C2ED6">
            <w:pPr>
              <w:jc w:val="center"/>
              <w:rPr>
                <w:sz w:val="24"/>
                <w:szCs w:val="24"/>
              </w:rPr>
            </w:pPr>
            <w:r w:rsidRPr="005C2ED6">
              <w:rPr>
                <w:sz w:val="24"/>
                <w:szCs w:val="24"/>
              </w:rPr>
              <w:t>5.19</w:t>
            </w:r>
          </w:p>
        </w:tc>
        <w:tc>
          <w:tcPr>
            <w:tcW w:w="1048" w:type="dxa"/>
            <w:tcBorders>
              <w:top w:val="nil"/>
              <w:left w:val="nil"/>
              <w:bottom w:val="single" w:sz="8" w:space="0" w:color="auto"/>
              <w:right w:val="single" w:sz="8" w:space="0" w:color="auto"/>
            </w:tcBorders>
            <w:shd w:val="clear" w:color="auto" w:fill="auto"/>
            <w:noWrap/>
            <w:vAlign w:val="center"/>
            <w:hideMark/>
          </w:tcPr>
          <w:p w14:paraId="6BF6D8D1" w14:textId="77777777" w:rsidR="005C2ED6" w:rsidRPr="005C2ED6" w:rsidRDefault="005C2ED6" w:rsidP="005C2ED6">
            <w:pPr>
              <w:jc w:val="center"/>
              <w:rPr>
                <w:sz w:val="24"/>
                <w:szCs w:val="24"/>
              </w:rPr>
            </w:pPr>
            <w:r w:rsidRPr="005C2ED6">
              <w:rPr>
                <w:sz w:val="24"/>
                <w:szCs w:val="24"/>
              </w:rPr>
              <w:t>0.1</w:t>
            </w:r>
          </w:p>
        </w:tc>
        <w:tc>
          <w:tcPr>
            <w:tcW w:w="1052" w:type="dxa"/>
            <w:tcBorders>
              <w:top w:val="nil"/>
              <w:left w:val="nil"/>
              <w:bottom w:val="single" w:sz="8" w:space="0" w:color="auto"/>
              <w:right w:val="single" w:sz="8" w:space="0" w:color="auto"/>
            </w:tcBorders>
            <w:shd w:val="clear" w:color="auto" w:fill="auto"/>
            <w:noWrap/>
            <w:vAlign w:val="center"/>
            <w:hideMark/>
          </w:tcPr>
          <w:p w14:paraId="77E8AC14" w14:textId="77777777" w:rsidR="005C2ED6" w:rsidRPr="005C2ED6" w:rsidRDefault="005C2ED6" w:rsidP="005C2ED6">
            <w:pPr>
              <w:jc w:val="center"/>
              <w:rPr>
                <w:sz w:val="24"/>
                <w:szCs w:val="24"/>
              </w:rPr>
            </w:pPr>
            <w:r w:rsidRPr="005C2ED6">
              <w:rPr>
                <w:sz w:val="24"/>
                <w:szCs w:val="24"/>
              </w:rPr>
              <w:t>0.07</w:t>
            </w:r>
          </w:p>
        </w:tc>
      </w:tr>
      <w:tr w:rsidR="005C2ED6" w:rsidRPr="005C2ED6" w14:paraId="6475CCAB" w14:textId="77777777" w:rsidTr="005C2ED6">
        <w:trPr>
          <w:trHeight w:val="191"/>
          <w:jc w:val="center"/>
        </w:trPr>
        <w:tc>
          <w:tcPr>
            <w:tcW w:w="1442" w:type="dxa"/>
            <w:vMerge/>
            <w:tcBorders>
              <w:top w:val="nil"/>
              <w:left w:val="single" w:sz="8" w:space="0" w:color="auto"/>
              <w:bottom w:val="single" w:sz="8" w:space="0" w:color="000000"/>
              <w:right w:val="single" w:sz="8" w:space="0" w:color="000000"/>
            </w:tcBorders>
            <w:vAlign w:val="center"/>
            <w:hideMark/>
          </w:tcPr>
          <w:p w14:paraId="102E7F73" w14:textId="77777777" w:rsidR="005C2ED6" w:rsidRPr="005C2ED6" w:rsidRDefault="005C2ED6" w:rsidP="005C2ED6">
            <w:pPr>
              <w:rPr>
                <w:sz w:val="24"/>
                <w:szCs w:val="24"/>
              </w:rPr>
            </w:pPr>
          </w:p>
        </w:tc>
        <w:tc>
          <w:tcPr>
            <w:tcW w:w="1307" w:type="dxa"/>
            <w:tcBorders>
              <w:top w:val="nil"/>
              <w:left w:val="nil"/>
              <w:bottom w:val="single" w:sz="8" w:space="0" w:color="auto"/>
              <w:right w:val="single" w:sz="8" w:space="0" w:color="auto"/>
            </w:tcBorders>
            <w:shd w:val="clear" w:color="auto" w:fill="auto"/>
            <w:noWrap/>
            <w:vAlign w:val="center"/>
            <w:hideMark/>
          </w:tcPr>
          <w:p w14:paraId="62DC0896" w14:textId="77777777" w:rsidR="005C2ED6" w:rsidRPr="005C2ED6" w:rsidRDefault="005C2ED6" w:rsidP="005C2ED6">
            <w:pPr>
              <w:rPr>
                <w:sz w:val="24"/>
                <w:szCs w:val="24"/>
              </w:rPr>
            </w:pPr>
            <w:r w:rsidRPr="005C2ED6">
              <w:rPr>
                <w:sz w:val="24"/>
                <w:szCs w:val="24"/>
              </w:rPr>
              <w:t>Јавор</w:t>
            </w:r>
          </w:p>
        </w:tc>
        <w:tc>
          <w:tcPr>
            <w:tcW w:w="1484" w:type="dxa"/>
            <w:vMerge/>
            <w:tcBorders>
              <w:top w:val="nil"/>
              <w:left w:val="single" w:sz="8" w:space="0" w:color="auto"/>
              <w:bottom w:val="single" w:sz="8" w:space="0" w:color="000000"/>
              <w:right w:val="single" w:sz="8" w:space="0" w:color="auto"/>
            </w:tcBorders>
            <w:vAlign w:val="center"/>
            <w:hideMark/>
          </w:tcPr>
          <w:p w14:paraId="2E4249F8" w14:textId="77777777" w:rsidR="005C2ED6" w:rsidRPr="005C2ED6" w:rsidRDefault="005C2ED6" w:rsidP="005C2ED6">
            <w:pPr>
              <w:rPr>
                <w:b/>
                <w:bCs/>
                <w:sz w:val="24"/>
                <w:szCs w:val="24"/>
              </w:rPr>
            </w:pPr>
          </w:p>
        </w:tc>
        <w:tc>
          <w:tcPr>
            <w:tcW w:w="1263" w:type="dxa"/>
            <w:tcBorders>
              <w:top w:val="nil"/>
              <w:left w:val="nil"/>
              <w:bottom w:val="single" w:sz="8" w:space="0" w:color="auto"/>
              <w:right w:val="single" w:sz="8" w:space="0" w:color="auto"/>
            </w:tcBorders>
            <w:shd w:val="clear" w:color="auto" w:fill="auto"/>
            <w:noWrap/>
            <w:vAlign w:val="center"/>
            <w:hideMark/>
          </w:tcPr>
          <w:p w14:paraId="401C8304" w14:textId="77777777" w:rsidR="005C2ED6" w:rsidRPr="005C2ED6" w:rsidRDefault="005C2ED6" w:rsidP="005C2ED6">
            <w:pPr>
              <w:jc w:val="center"/>
              <w:rPr>
                <w:sz w:val="24"/>
                <w:szCs w:val="24"/>
              </w:rPr>
            </w:pPr>
            <w:r w:rsidRPr="005C2ED6">
              <w:rPr>
                <w:sz w:val="24"/>
                <w:szCs w:val="24"/>
              </w:rPr>
              <w:t>12.2</w:t>
            </w:r>
          </w:p>
        </w:tc>
        <w:tc>
          <w:tcPr>
            <w:tcW w:w="1068" w:type="dxa"/>
            <w:tcBorders>
              <w:top w:val="nil"/>
              <w:left w:val="nil"/>
              <w:bottom w:val="single" w:sz="8" w:space="0" w:color="auto"/>
              <w:right w:val="single" w:sz="8" w:space="0" w:color="auto"/>
            </w:tcBorders>
            <w:shd w:val="clear" w:color="auto" w:fill="auto"/>
            <w:noWrap/>
            <w:vAlign w:val="center"/>
            <w:hideMark/>
          </w:tcPr>
          <w:p w14:paraId="20DAF4B7" w14:textId="77777777" w:rsidR="005C2ED6" w:rsidRPr="005C2ED6" w:rsidRDefault="005C2ED6" w:rsidP="005C2ED6">
            <w:pPr>
              <w:jc w:val="center"/>
              <w:rPr>
                <w:sz w:val="24"/>
                <w:szCs w:val="24"/>
              </w:rPr>
            </w:pPr>
            <w:r w:rsidRPr="005C2ED6">
              <w:rPr>
                <w:sz w:val="24"/>
                <w:szCs w:val="24"/>
              </w:rPr>
              <w:t>7.78</w:t>
            </w:r>
          </w:p>
        </w:tc>
        <w:tc>
          <w:tcPr>
            <w:tcW w:w="1048" w:type="dxa"/>
            <w:tcBorders>
              <w:top w:val="nil"/>
              <w:left w:val="nil"/>
              <w:bottom w:val="single" w:sz="8" w:space="0" w:color="auto"/>
              <w:right w:val="single" w:sz="8" w:space="0" w:color="auto"/>
            </w:tcBorders>
            <w:shd w:val="clear" w:color="auto" w:fill="auto"/>
            <w:noWrap/>
            <w:vAlign w:val="center"/>
            <w:hideMark/>
          </w:tcPr>
          <w:p w14:paraId="0AEAD62B" w14:textId="77777777" w:rsidR="005C2ED6" w:rsidRPr="005C2ED6" w:rsidRDefault="005C2ED6" w:rsidP="005C2ED6">
            <w:pPr>
              <w:jc w:val="center"/>
              <w:rPr>
                <w:sz w:val="24"/>
                <w:szCs w:val="24"/>
              </w:rPr>
            </w:pPr>
            <w:r w:rsidRPr="005C2ED6">
              <w:rPr>
                <w:sz w:val="24"/>
                <w:szCs w:val="24"/>
              </w:rPr>
              <w:t>0.2</w:t>
            </w:r>
          </w:p>
        </w:tc>
        <w:tc>
          <w:tcPr>
            <w:tcW w:w="1052" w:type="dxa"/>
            <w:tcBorders>
              <w:top w:val="nil"/>
              <w:left w:val="nil"/>
              <w:bottom w:val="single" w:sz="8" w:space="0" w:color="auto"/>
              <w:right w:val="single" w:sz="8" w:space="0" w:color="auto"/>
            </w:tcBorders>
            <w:shd w:val="clear" w:color="auto" w:fill="auto"/>
            <w:noWrap/>
            <w:vAlign w:val="center"/>
            <w:hideMark/>
          </w:tcPr>
          <w:p w14:paraId="6E26E03F" w14:textId="77777777" w:rsidR="005C2ED6" w:rsidRPr="005C2ED6" w:rsidRDefault="005C2ED6" w:rsidP="005C2ED6">
            <w:pPr>
              <w:jc w:val="center"/>
              <w:rPr>
                <w:sz w:val="24"/>
                <w:szCs w:val="24"/>
              </w:rPr>
            </w:pPr>
            <w:r w:rsidRPr="005C2ED6">
              <w:rPr>
                <w:sz w:val="24"/>
                <w:szCs w:val="24"/>
              </w:rPr>
              <w:t>0.13</w:t>
            </w:r>
          </w:p>
        </w:tc>
      </w:tr>
      <w:tr w:rsidR="005C2ED6" w:rsidRPr="005C2ED6" w14:paraId="6124B5D1" w14:textId="77777777" w:rsidTr="005C2ED6">
        <w:trPr>
          <w:trHeight w:val="191"/>
          <w:jc w:val="center"/>
        </w:trPr>
        <w:tc>
          <w:tcPr>
            <w:tcW w:w="1442" w:type="dxa"/>
            <w:vMerge/>
            <w:tcBorders>
              <w:top w:val="nil"/>
              <w:left w:val="single" w:sz="8" w:space="0" w:color="auto"/>
              <w:bottom w:val="single" w:sz="8" w:space="0" w:color="000000"/>
              <w:right w:val="single" w:sz="8" w:space="0" w:color="000000"/>
            </w:tcBorders>
            <w:vAlign w:val="center"/>
            <w:hideMark/>
          </w:tcPr>
          <w:p w14:paraId="163998A9" w14:textId="77777777" w:rsidR="005C2ED6" w:rsidRPr="005C2ED6" w:rsidRDefault="005C2ED6" w:rsidP="005C2ED6">
            <w:pPr>
              <w:rPr>
                <w:sz w:val="24"/>
                <w:szCs w:val="24"/>
              </w:rPr>
            </w:pPr>
          </w:p>
        </w:tc>
        <w:tc>
          <w:tcPr>
            <w:tcW w:w="1307" w:type="dxa"/>
            <w:tcBorders>
              <w:top w:val="nil"/>
              <w:left w:val="nil"/>
              <w:bottom w:val="single" w:sz="8" w:space="0" w:color="auto"/>
              <w:right w:val="single" w:sz="8" w:space="0" w:color="auto"/>
            </w:tcBorders>
            <w:shd w:val="clear" w:color="auto" w:fill="auto"/>
            <w:noWrap/>
            <w:vAlign w:val="center"/>
            <w:hideMark/>
          </w:tcPr>
          <w:p w14:paraId="3AA24B62" w14:textId="77777777" w:rsidR="005C2ED6" w:rsidRPr="005C2ED6" w:rsidRDefault="005C2ED6" w:rsidP="005C2ED6">
            <w:pPr>
              <w:rPr>
                <w:b/>
                <w:bCs/>
                <w:sz w:val="24"/>
                <w:szCs w:val="24"/>
              </w:rPr>
            </w:pPr>
            <w:r w:rsidRPr="005C2ED6">
              <w:rPr>
                <w:b/>
                <w:bCs/>
                <w:sz w:val="24"/>
                <w:szCs w:val="24"/>
              </w:rPr>
              <w:t>Укупно</w:t>
            </w:r>
          </w:p>
        </w:tc>
        <w:tc>
          <w:tcPr>
            <w:tcW w:w="1484" w:type="dxa"/>
            <w:vMerge/>
            <w:tcBorders>
              <w:top w:val="nil"/>
              <w:left w:val="single" w:sz="8" w:space="0" w:color="auto"/>
              <w:bottom w:val="single" w:sz="8" w:space="0" w:color="000000"/>
              <w:right w:val="single" w:sz="8" w:space="0" w:color="auto"/>
            </w:tcBorders>
            <w:vAlign w:val="center"/>
            <w:hideMark/>
          </w:tcPr>
          <w:p w14:paraId="7F32CD15" w14:textId="77777777" w:rsidR="005C2ED6" w:rsidRPr="005C2ED6" w:rsidRDefault="005C2ED6" w:rsidP="005C2ED6">
            <w:pPr>
              <w:rPr>
                <w:b/>
                <w:bCs/>
                <w:sz w:val="24"/>
                <w:szCs w:val="24"/>
              </w:rPr>
            </w:pPr>
          </w:p>
        </w:tc>
        <w:tc>
          <w:tcPr>
            <w:tcW w:w="1263" w:type="dxa"/>
            <w:tcBorders>
              <w:top w:val="nil"/>
              <w:left w:val="nil"/>
              <w:bottom w:val="single" w:sz="8" w:space="0" w:color="auto"/>
              <w:right w:val="single" w:sz="8" w:space="0" w:color="auto"/>
            </w:tcBorders>
            <w:shd w:val="clear" w:color="auto" w:fill="auto"/>
            <w:noWrap/>
            <w:vAlign w:val="center"/>
            <w:hideMark/>
          </w:tcPr>
          <w:p w14:paraId="5AF2A0B4" w14:textId="77777777" w:rsidR="005C2ED6" w:rsidRPr="005C2ED6" w:rsidRDefault="005C2ED6" w:rsidP="005C2ED6">
            <w:pPr>
              <w:jc w:val="center"/>
              <w:rPr>
                <w:b/>
                <w:bCs/>
                <w:sz w:val="24"/>
                <w:szCs w:val="24"/>
              </w:rPr>
            </w:pPr>
            <w:r w:rsidRPr="005C2ED6">
              <w:rPr>
                <w:b/>
                <w:bCs/>
                <w:sz w:val="24"/>
                <w:szCs w:val="24"/>
              </w:rPr>
              <w:t>2019.7</w:t>
            </w:r>
          </w:p>
        </w:tc>
        <w:tc>
          <w:tcPr>
            <w:tcW w:w="1068" w:type="dxa"/>
            <w:tcBorders>
              <w:top w:val="nil"/>
              <w:left w:val="nil"/>
              <w:bottom w:val="single" w:sz="8" w:space="0" w:color="auto"/>
              <w:right w:val="single" w:sz="8" w:space="0" w:color="auto"/>
            </w:tcBorders>
            <w:shd w:val="clear" w:color="auto" w:fill="auto"/>
            <w:noWrap/>
            <w:vAlign w:val="center"/>
            <w:hideMark/>
          </w:tcPr>
          <w:p w14:paraId="290BFFD2" w14:textId="77777777" w:rsidR="005C2ED6" w:rsidRPr="005C2ED6" w:rsidRDefault="005C2ED6" w:rsidP="005C2ED6">
            <w:pPr>
              <w:jc w:val="center"/>
              <w:rPr>
                <w:b/>
                <w:bCs/>
                <w:sz w:val="24"/>
                <w:szCs w:val="24"/>
              </w:rPr>
            </w:pPr>
            <w:r w:rsidRPr="005C2ED6">
              <w:rPr>
                <w:b/>
                <w:bCs/>
                <w:sz w:val="24"/>
                <w:szCs w:val="24"/>
              </w:rPr>
              <w:t>1286.42</w:t>
            </w:r>
          </w:p>
        </w:tc>
        <w:tc>
          <w:tcPr>
            <w:tcW w:w="1048" w:type="dxa"/>
            <w:tcBorders>
              <w:top w:val="nil"/>
              <w:left w:val="nil"/>
              <w:bottom w:val="single" w:sz="8" w:space="0" w:color="auto"/>
              <w:right w:val="single" w:sz="8" w:space="0" w:color="auto"/>
            </w:tcBorders>
            <w:shd w:val="clear" w:color="auto" w:fill="auto"/>
            <w:noWrap/>
            <w:vAlign w:val="center"/>
            <w:hideMark/>
          </w:tcPr>
          <w:p w14:paraId="4C61DA61" w14:textId="77777777" w:rsidR="005C2ED6" w:rsidRPr="005C2ED6" w:rsidRDefault="005C2ED6" w:rsidP="005C2ED6">
            <w:pPr>
              <w:jc w:val="center"/>
              <w:rPr>
                <w:b/>
                <w:bCs/>
                <w:sz w:val="24"/>
                <w:szCs w:val="24"/>
              </w:rPr>
            </w:pPr>
            <w:r w:rsidRPr="005C2ED6">
              <w:rPr>
                <w:b/>
                <w:bCs/>
                <w:sz w:val="24"/>
                <w:szCs w:val="24"/>
              </w:rPr>
              <w:t>47</w:t>
            </w:r>
          </w:p>
        </w:tc>
        <w:tc>
          <w:tcPr>
            <w:tcW w:w="1052" w:type="dxa"/>
            <w:tcBorders>
              <w:top w:val="nil"/>
              <w:left w:val="nil"/>
              <w:bottom w:val="single" w:sz="8" w:space="0" w:color="auto"/>
              <w:right w:val="single" w:sz="8" w:space="0" w:color="auto"/>
            </w:tcBorders>
            <w:shd w:val="clear" w:color="auto" w:fill="auto"/>
            <w:noWrap/>
            <w:vAlign w:val="center"/>
            <w:hideMark/>
          </w:tcPr>
          <w:p w14:paraId="610392D4" w14:textId="77777777" w:rsidR="005C2ED6" w:rsidRPr="005C2ED6" w:rsidRDefault="005C2ED6" w:rsidP="005C2ED6">
            <w:pPr>
              <w:jc w:val="center"/>
              <w:rPr>
                <w:b/>
                <w:bCs/>
                <w:sz w:val="24"/>
                <w:szCs w:val="24"/>
              </w:rPr>
            </w:pPr>
            <w:r w:rsidRPr="005C2ED6">
              <w:rPr>
                <w:b/>
                <w:bCs/>
                <w:sz w:val="24"/>
                <w:szCs w:val="24"/>
              </w:rPr>
              <w:t>29.93</w:t>
            </w:r>
          </w:p>
        </w:tc>
      </w:tr>
    </w:tbl>
    <w:p w14:paraId="7435629E" w14:textId="77777777" w:rsidR="00891B47" w:rsidRPr="00891B47" w:rsidRDefault="00891B47" w:rsidP="00891B47">
      <w:pPr>
        <w:ind w:firstLine="720"/>
        <w:jc w:val="both"/>
        <w:rPr>
          <w:rFonts w:ascii="Arial" w:hAnsi="Arial"/>
          <w:color w:val="000000"/>
          <w:sz w:val="24"/>
          <w:szCs w:val="24"/>
          <w:lang w:val="sr-Cyrl-CS"/>
        </w:rPr>
      </w:pPr>
    </w:p>
    <w:p w14:paraId="3F154954" w14:textId="0A973A2A" w:rsidR="00891B47" w:rsidRPr="00891B47" w:rsidRDefault="00891B47" w:rsidP="00891B47">
      <w:pPr>
        <w:ind w:firstLine="720"/>
        <w:jc w:val="both"/>
        <w:rPr>
          <w:color w:val="000000"/>
          <w:sz w:val="24"/>
          <w:szCs w:val="24"/>
          <w:lang w:val="sr-Cyrl-CS"/>
        </w:rPr>
      </w:pPr>
      <w:bookmarkStart w:id="15" w:name="_Hlk133583788"/>
      <w:r w:rsidRPr="00891B47">
        <w:rPr>
          <w:color w:val="000000"/>
          <w:sz w:val="24"/>
          <w:szCs w:val="24"/>
          <w:lang w:val="sr-Cyrl-CS"/>
        </w:rPr>
        <w:t xml:space="preserve">У газдинској јединици </w:t>
      </w:r>
      <w:r w:rsidRPr="00891B47">
        <w:rPr>
          <w:color w:val="000000"/>
          <w:sz w:val="24"/>
          <w:szCs w:val="24"/>
          <w:lang w:val="sr-Latn-CS"/>
        </w:rPr>
        <w:t>''</w:t>
      </w:r>
      <w:r w:rsidRPr="00891B47">
        <w:rPr>
          <w:color w:val="000000"/>
          <w:sz w:val="24"/>
          <w:szCs w:val="24"/>
          <w:lang w:val="sr-Cyrl-CS"/>
        </w:rPr>
        <w:t>Жељин</w:t>
      </w:r>
      <w:r w:rsidRPr="00891B47">
        <w:rPr>
          <w:color w:val="000000"/>
          <w:sz w:val="24"/>
          <w:szCs w:val="24"/>
          <w:lang w:val="sr-Latn-CS"/>
        </w:rPr>
        <w:t xml:space="preserve">'' </w:t>
      </w:r>
      <w:r w:rsidRPr="00891B47">
        <w:rPr>
          <w:color w:val="000000"/>
          <w:sz w:val="24"/>
          <w:szCs w:val="24"/>
          <w:lang w:val="sr-Cyrl-CS"/>
        </w:rPr>
        <w:t>у одељењу 35/</w:t>
      </w:r>
      <w:r w:rsidRPr="00891B47">
        <w:rPr>
          <w:color w:val="000000"/>
          <w:sz w:val="24"/>
          <w:szCs w:val="24"/>
        </w:rPr>
        <w:t>f</w:t>
      </w:r>
      <w:r w:rsidRPr="00891B47">
        <w:rPr>
          <w:color w:val="000000"/>
          <w:sz w:val="24"/>
          <w:szCs w:val="24"/>
          <w:lang w:val="sl-SI"/>
        </w:rPr>
        <w:t xml:space="preserve"> </w:t>
      </w:r>
      <w:r w:rsidRPr="00891B47">
        <w:rPr>
          <w:color w:val="000000"/>
          <w:sz w:val="24"/>
          <w:szCs w:val="24"/>
          <w:lang w:val="sr-Cyrl-CS"/>
        </w:rPr>
        <w:t>налази се</w:t>
      </w:r>
      <w:r w:rsidRPr="00891B47">
        <w:rPr>
          <w:color w:val="000000"/>
          <w:sz w:val="24"/>
          <w:szCs w:val="24"/>
          <w:lang w:val="sl-SI"/>
        </w:rPr>
        <w:t xml:space="preserve"> признат</w:t>
      </w:r>
      <w:r w:rsidRPr="00891B47">
        <w:rPr>
          <w:color w:val="000000"/>
          <w:sz w:val="24"/>
          <w:szCs w:val="24"/>
          <w:lang w:val="sr-Cyrl-CS"/>
        </w:rPr>
        <w:t>а</w:t>
      </w:r>
      <w:r w:rsidRPr="00891B47">
        <w:rPr>
          <w:color w:val="000000"/>
          <w:sz w:val="24"/>
          <w:szCs w:val="24"/>
          <w:lang w:val="sl-SI"/>
        </w:rPr>
        <w:t xml:space="preserve"> Семенск</w:t>
      </w:r>
      <w:r w:rsidRPr="00891B47">
        <w:rPr>
          <w:color w:val="000000"/>
          <w:sz w:val="24"/>
          <w:szCs w:val="24"/>
          <w:lang w:val="sr-Cyrl-CS"/>
        </w:rPr>
        <w:t>а</w:t>
      </w:r>
      <w:r w:rsidRPr="00891B47">
        <w:rPr>
          <w:color w:val="000000"/>
          <w:sz w:val="24"/>
          <w:szCs w:val="24"/>
          <w:lang w:val="sl-SI"/>
        </w:rPr>
        <w:t xml:space="preserve"> састојин</w:t>
      </w:r>
      <w:r w:rsidRPr="00891B47">
        <w:rPr>
          <w:color w:val="000000"/>
          <w:sz w:val="24"/>
          <w:szCs w:val="24"/>
          <w:lang w:val="sr-Cyrl-CS"/>
        </w:rPr>
        <w:t>а</w:t>
      </w:r>
      <w:r w:rsidRPr="00891B47">
        <w:rPr>
          <w:color w:val="000000"/>
          <w:sz w:val="24"/>
          <w:szCs w:val="24"/>
          <w:lang w:val="sl-SI"/>
        </w:rPr>
        <w:t xml:space="preserve"> дуглазије (</w:t>
      </w:r>
      <w:r w:rsidRPr="00891B47">
        <w:rPr>
          <w:i/>
          <w:color w:val="000000"/>
          <w:sz w:val="24"/>
          <w:szCs w:val="24"/>
        </w:rPr>
        <w:t>Pseudotsuga</w:t>
      </w:r>
      <w:r w:rsidRPr="00891B47">
        <w:rPr>
          <w:i/>
          <w:color w:val="000000"/>
          <w:sz w:val="24"/>
          <w:szCs w:val="24"/>
          <w:lang w:val="sl-SI"/>
        </w:rPr>
        <w:t xml:space="preserve"> tahifolij</w:t>
      </w:r>
      <w:r w:rsidRPr="00891B47">
        <w:rPr>
          <w:i/>
          <w:color w:val="000000"/>
          <w:sz w:val="24"/>
          <w:szCs w:val="24"/>
          <w:lang w:val="sr-Cyrl-CS"/>
        </w:rPr>
        <w:t>а</w:t>
      </w:r>
      <w:r w:rsidRPr="00891B47">
        <w:rPr>
          <w:color w:val="000000"/>
          <w:sz w:val="24"/>
          <w:szCs w:val="24"/>
          <w:lang w:val="sl-SI"/>
        </w:rPr>
        <w:t>),</w:t>
      </w:r>
      <w:r w:rsidRPr="00891B47">
        <w:rPr>
          <w:color w:val="000000"/>
          <w:sz w:val="24"/>
          <w:szCs w:val="24"/>
          <w:lang w:val="sr-Cyrl-CS"/>
        </w:rPr>
        <w:t xml:space="preserve"> призната од надлежног Министарства У</w:t>
      </w:r>
      <w:r w:rsidRPr="00891B47">
        <w:rPr>
          <w:color w:val="000000"/>
          <w:sz w:val="24"/>
          <w:szCs w:val="24"/>
          <w:lang w:val="sl-SI"/>
        </w:rPr>
        <w:t>верењ</w:t>
      </w:r>
      <w:r w:rsidRPr="00891B47">
        <w:rPr>
          <w:color w:val="000000"/>
          <w:sz w:val="24"/>
          <w:szCs w:val="24"/>
          <w:lang w:val="sr-Cyrl-CS"/>
        </w:rPr>
        <w:t>ем</w:t>
      </w:r>
      <w:r w:rsidRPr="00891B47">
        <w:rPr>
          <w:color w:val="000000"/>
          <w:sz w:val="24"/>
          <w:szCs w:val="24"/>
          <w:lang w:val="sl-SI"/>
        </w:rPr>
        <w:t xml:space="preserve"> о признавању шумског семенског објекта број: 322-05-00323/6/96-06 од 27.01.1997 године</w:t>
      </w:r>
      <w:r w:rsidRPr="00891B47">
        <w:rPr>
          <w:color w:val="000000"/>
          <w:sz w:val="24"/>
          <w:szCs w:val="24"/>
          <w:lang w:val="sr-Cyrl-CS"/>
        </w:rPr>
        <w:t>, у</w:t>
      </w:r>
      <w:r w:rsidRPr="00891B47">
        <w:rPr>
          <w:color w:val="000000"/>
          <w:sz w:val="24"/>
          <w:szCs w:val="24"/>
          <w:lang w:val="sl-SI"/>
        </w:rPr>
        <w:t>купн</w:t>
      </w:r>
      <w:r w:rsidRPr="00891B47">
        <w:rPr>
          <w:color w:val="000000"/>
          <w:sz w:val="24"/>
          <w:szCs w:val="24"/>
          <w:lang w:val="sr-Cyrl-CS"/>
        </w:rPr>
        <w:t>е</w:t>
      </w:r>
      <w:r w:rsidRPr="00891B47">
        <w:rPr>
          <w:color w:val="000000"/>
          <w:sz w:val="24"/>
          <w:szCs w:val="24"/>
          <w:lang w:val="sl-SI"/>
        </w:rPr>
        <w:t xml:space="preserve"> површин</w:t>
      </w:r>
      <w:r w:rsidRPr="00891B47">
        <w:rPr>
          <w:color w:val="000000"/>
          <w:sz w:val="24"/>
          <w:szCs w:val="24"/>
          <w:lang w:val="sr-Cyrl-CS"/>
        </w:rPr>
        <w:t>е</w:t>
      </w:r>
      <w:r w:rsidRPr="00891B47">
        <w:rPr>
          <w:color w:val="000000"/>
          <w:sz w:val="24"/>
          <w:szCs w:val="24"/>
          <w:lang w:val="sl-SI"/>
        </w:rPr>
        <w:t xml:space="preserve"> </w:t>
      </w:r>
      <w:r w:rsidRPr="00891B47">
        <w:rPr>
          <w:color w:val="000000"/>
          <w:sz w:val="24"/>
          <w:szCs w:val="24"/>
          <w:lang w:val="sr-Cyrl-RS"/>
        </w:rPr>
        <w:t>1,</w:t>
      </w:r>
      <w:r w:rsidR="00442A51">
        <w:rPr>
          <w:color w:val="000000"/>
          <w:sz w:val="24"/>
          <w:szCs w:val="24"/>
          <w:lang w:val="sr-Cyrl-RS"/>
        </w:rPr>
        <w:t>57</w:t>
      </w:r>
      <w:r w:rsidRPr="00891B47">
        <w:rPr>
          <w:color w:val="000000"/>
          <w:sz w:val="24"/>
          <w:szCs w:val="24"/>
          <w:lang w:val="sl-SI"/>
        </w:rPr>
        <w:t xml:space="preserve"> ха</w:t>
      </w:r>
      <w:r w:rsidRPr="00891B47">
        <w:rPr>
          <w:color w:val="000000"/>
          <w:sz w:val="24"/>
          <w:szCs w:val="24"/>
          <w:lang w:val="sr-Cyrl-CS"/>
        </w:rPr>
        <w:t>.</w:t>
      </w:r>
      <w:r w:rsidRPr="00891B47">
        <w:rPr>
          <w:color w:val="000000"/>
          <w:sz w:val="24"/>
          <w:szCs w:val="24"/>
          <w:lang w:val="sl-SI"/>
        </w:rPr>
        <w:t xml:space="preserve"> </w:t>
      </w:r>
      <w:bookmarkEnd w:id="15"/>
      <w:r w:rsidRPr="00891B47">
        <w:rPr>
          <w:noProof/>
          <w:color w:val="000000"/>
          <w:sz w:val="24"/>
          <w:szCs w:val="24"/>
          <w:lang w:val="sr-Cyrl-CS"/>
        </w:rPr>
        <w:t>На предлог ШГ</w:t>
      </w:r>
      <w:r w:rsidRPr="00891B47">
        <w:rPr>
          <w:noProof/>
          <w:color w:val="000000"/>
          <w:sz w:val="24"/>
          <w:szCs w:val="24"/>
          <w:lang w:val="sr-Latn-CS"/>
        </w:rPr>
        <w:t xml:space="preserve"> "</w:t>
      </w:r>
      <w:r w:rsidRPr="00891B47">
        <w:rPr>
          <w:noProof/>
          <w:color w:val="000000"/>
          <w:sz w:val="24"/>
          <w:szCs w:val="24"/>
          <w:lang w:val="sr-Cyrl-CS"/>
        </w:rPr>
        <w:t>Столови</w:t>
      </w:r>
      <w:r w:rsidRPr="00891B47">
        <w:rPr>
          <w:noProof/>
          <w:color w:val="000000"/>
          <w:sz w:val="24"/>
          <w:szCs w:val="24"/>
          <w:lang w:val="sr-Latn-CS"/>
        </w:rPr>
        <w:t xml:space="preserve">" </w:t>
      </w:r>
      <w:r w:rsidRPr="00891B47">
        <w:rPr>
          <w:noProof/>
          <w:color w:val="000000"/>
          <w:sz w:val="24"/>
          <w:szCs w:val="24"/>
          <w:lang w:val="sr-Cyrl-CS"/>
        </w:rPr>
        <w:t>Краљево издвојена је семенска састојина за коју је Институт за шумарство из Београда дао мишљење</w:t>
      </w:r>
      <w:r w:rsidRPr="00891B47">
        <w:rPr>
          <w:noProof/>
          <w:color w:val="000000"/>
          <w:sz w:val="24"/>
          <w:szCs w:val="24"/>
          <w:lang w:val="sr-Latn-CS"/>
        </w:rPr>
        <w:t xml:space="preserve">, </w:t>
      </w:r>
      <w:r w:rsidRPr="00891B47">
        <w:rPr>
          <w:noProof/>
          <w:color w:val="000000"/>
          <w:sz w:val="24"/>
          <w:szCs w:val="24"/>
          <w:lang w:val="sr-Cyrl-CS"/>
        </w:rPr>
        <w:t>са оценом карактеристика важних са шумско-узгојног гледишта</w:t>
      </w:r>
      <w:r w:rsidRPr="00891B47">
        <w:rPr>
          <w:noProof/>
          <w:color w:val="000000"/>
          <w:sz w:val="24"/>
          <w:szCs w:val="24"/>
          <w:lang w:val="sr-Latn-CS"/>
        </w:rPr>
        <w:t>,</w:t>
      </w:r>
      <w:r w:rsidRPr="00891B47">
        <w:rPr>
          <w:noProof/>
          <w:color w:val="000000"/>
          <w:sz w:val="24"/>
          <w:szCs w:val="24"/>
          <w:lang w:val="sr-Cyrl-CS"/>
        </w:rPr>
        <w:t xml:space="preserve"> код третиране</w:t>
      </w:r>
      <w:r w:rsidRPr="00891B47">
        <w:rPr>
          <w:noProof/>
          <w:color w:val="000000"/>
          <w:sz w:val="24"/>
          <w:szCs w:val="24"/>
          <w:lang w:val="sr-Latn-CS"/>
        </w:rPr>
        <w:t xml:space="preserve"> </w:t>
      </w:r>
      <w:r w:rsidRPr="00891B47">
        <w:rPr>
          <w:noProof/>
          <w:color w:val="000000"/>
          <w:sz w:val="24"/>
          <w:szCs w:val="24"/>
          <w:lang w:val="sr-Cyrl-CS"/>
        </w:rPr>
        <w:t>врсте и предлогом потребних мера у састојини да би се иста могла користити</w:t>
      </w:r>
      <w:r w:rsidRPr="00891B47">
        <w:rPr>
          <w:noProof/>
          <w:color w:val="000000"/>
          <w:sz w:val="24"/>
          <w:szCs w:val="24"/>
          <w:lang w:val="sr-Latn-CS"/>
        </w:rPr>
        <w:t xml:space="preserve">. </w:t>
      </w:r>
      <w:r w:rsidRPr="00891B47">
        <w:rPr>
          <w:noProof/>
          <w:color w:val="000000"/>
          <w:sz w:val="24"/>
          <w:szCs w:val="24"/>
          <w:lang w:val="sr-Cyrl-CS"/>
        </w:rPr>
        <w:t>Граница семенског објекта је обележена на терену према важећем упутству одговарајућом жутом фарбом.</w:t>
      </w:r>
    </w:p>
    <w:p w14:paraId="2EAAE4B9" w14:textId="77777777" w:rsidR="00891B47" w:rsidRPr="00891B47" w:rsidRDefault="00891B47" w:rsidP="00891B47">
      <w:pPr>
        <w:rPr>
          <w:sz w:val="24"/>
          <w:szCs w:val="24"/>
          <w:lang w:val="hr-HR"/>
        </w:rPr>
      </w:pPr>
    </w:p>
    <w:p w14:paraId="7C7D08CD" w14:textId="77777777" w:rsidR="000B1B98" w:rsidRPr="00891B47" w:rsidRDefault="000B1B98" w:rsidP="00FA1B6A">
      <w:pPr>
        <w:spacing w:after="60"/>
        <w:jc w:val="center"/>
        <w:rPr>
          <w:b/>
          <w:i/>
          <w:sz w:val="28"/>
          <w:szCs w:val="28"/>
          <w:lang w:val="hr-HR"/>
        </w:rPr>
      </w:pPr>
    </w:p>
    <w:p w14:paraId="653DDBBD" w14:textId="77777777" w:rsidR="00295801" w:rsidRPr="00D33B57" w:rsidRDefault="00295801" w:rsidP="00295801">
      <w:pPr>
        <w:spacing w:after="60"/>
        <w:jc w:val="both"/>
        <w:rPr>
          <w:color w:val="17365D" w:themeColor="text2" w:themeShade="BF"/>
          <w:sz w:val="24"/>
          <w:szCs w:val="24"/>
          <w:lang w:val="sr-Cyrl-CS"/>
        </w:rPr>
      </w:pPr>
    </w:p>
    <w:p w14:paraId="1123D919" w14:textId="457D35FB" w:rsidR="000A54B7" w:rsidRPr="00EF4EE5" w:rsidRDefault="000A54B7" w:rsidP="00FA1B6A">
      <w:pPr>
        <w:spacing w:after="60"/>
        <w:jc w:val="center"/>
        <w:rPr>
          <w:b/>
          <w:i/>
          <w:sz w:val="28"/>
          <w:szCs w:val="28"/>
          <w:lang w:val="ru-RU"/>
        </w:rPr>
      </w:pPr>
      <w:r w:rsidRPr="00710937">
        <w:rPr>
          <w:b/>
          <w:i/>
          <w:sz w:val="28"/>
          <w:szCs w:val="28"/>
          <w:lang w:val="hr-HR"/>
        </w:rPr>
        <w:t>5.1</w:t>
      </w:r>
      <w:r w:rsidR="00260C4B">
        <w:rPr>
          <w:b/>
          <w:i/>
          <w:sz w:val="28"/>
          <w:szCs w:val="28"/>
          <w:lang w:val="sr-Cyrl-CS"/>
        </w:rPr>
        <w:t>6</w:t>
      </w:r>
      <w:r w:rsidRPr="00710937">
        <w:rPr>
          <w:b/>
          <w:i/>
          <w:sz w:val="28"/>
          <w:szCs w:val="28"/>
          <w:lang w:val="hr-HR"/>
        </w:rPr>
        <w:t xml:space="preserve">. </w:t>
      </w:r>
      <w:r w:rsidRPr="00710937">
        <w:rPr>
          <w:b/>
          <w:i/>
          <w:sz w:val="28"/>
          <w:szCs w:val="28"/>
          <w:lang w:val="ru-RU"/>
        </w:rPr>
        <w:t>Споредни</w:t>
      </w:r>
      <w:r w:rsidRPr="00710937">
        <w:rPr>
          <w:b/>
          <w:i/>
          <w:sz w:val="28"/>
          <w:szCs w:val="28"/>
          <w:lang w:val="hr-HR"/>
        </w:rPr>
        <w:t xml:space="preserve"> ш</w:t>
      </w:r>
      <w:r w:rsidRPr="00710937">
        <w:rPr>
          <w:b/>
          <w:i/>
          <w:sz w:val="28"/>
          <w:szCs w:val="28"/>
          <w:lang w:val="ru-RU"/>
        </w:rPr>
        <w:t>умски</w:t>
      </w:r>
      <w:r w:rsidR="00093B6E">
        <w:rPr>
          <w:b/>
          <w:i/>
          <w:sz w:val="28"/>
          <w:szCs w:val="28"/>
          <w:lang w:val="ru-RU"/>
        </w:rPr>
        <w:t xml:space="preserve"> </w:t>
      </w:r>
      <w:r w:rsidRPr="00710937">
        <w:rPr>
          <w:b/>
          <w:i/>
          <w:sz w:val="28"/>
          <w:szCs w:val="28"/>
          <w:lang w:val="ru-RU"/>
        </w:rPr>
        <w:t>производи</w:t>
      </w:r>
    </w:p>
    <w:p w14:paraId="274C5C17" w14:textId="77777777" w:rsidR="005E6B44" w:rsidRPr="00EF4EE5" w:rsidRDefault="005E6B44" w:rsidP="00FA1B6A">
      <w:pPr>
        <w:spacing w:after="60"/>
        <w:jc w:val="center"/>
        <w:rPr>
          <w:b/>
          <w:i/>
          <w:sz w:val="24"/>
          <w:szCs w:val="24"/>
          <w:lang w:val="ru-RU"/>
        </w:rPr>
      </w:pPr>
    </w:p>
    <w:p w14:paraId="3775A730" w14:textId="77777777" w:rsidR="000A54B7" w:rsidRPr="00710937" w:rsidRDefault="000A54B7" w:rsidP="00295801">
      <w:pPr>
        <w:pStyle w:val="Hang127Char"/>
        <w:spacing w:after="60"/>
        <w:ind w:left="0" w:firstLine="720"/>
        <w:rPr>
          <w:rFonts w:ascii="Times New Roman" w:hAnsi="Times New Roman"/>
          <w:szCs w:val="24"/>
          <w:lang w:val="sr-Latn-CS"/>
        </w:rPr>
      </w:pPr>
      <w:r w:rsidRPr="00710937">
        <w:rPr>
          <w:rFonts w:ascii="Times New Roman" w:hAnsi="Times New Roman"/>
          <w:szCs w:val="24"/>
          <w:lang w:val="sr-Latn-CS"/>
        </w:rPr>
        <w:t>Поред дрвета, као главног шумског производа, имамо и друге шумске производе чији значај (финансијски) често превазилази назив „остали" или „споредни". У споредне шумске производе убрајамо:</w:t>
      </w:r>
    </w:p>
    <w:p w14:paraId="379BA532" w14:textId="77777777" w:rsidR="000A54B7" w:rsidRPr="00710937" w:rsidRDefault="000A54B7" w:rsidP="00295801">
      <w:pPr>
        <w:spacing w:after="60"/>
        <w:ind w:firstLine="1440"/>
        <w:rPr>
          <w:sz w:val="24"/>
          <w:szCs w:val="24"/>
          <w:lang w:val="sr-Latn-CS"/>
        </w:rPr>
      </w:pPr>
      <w:r w:rsidRPr="00710937">
        <w:rPr>
          <w:sz w:val="24"/>
          <w:szCs w:val="24"/>
          <w:lang w:val="sr-Latn-CS"/>
        </w:rPr>
        <w:t>1. Остали производи састојина: семе, плодови, пупољци, четине, шишарице, кора, лика, смола, лисник, шушањ и друго;</w:t>
      </w:r>
    </w:p>
    <w:p w14:paraId="691D30F3" w14:textId="77777777" w:rsidR="000A54B7" w:rsidRPr="00710937" w:rsidRDefault="000A54B7" w:rsidP="00295801">
      <w:pPr>
        <w:spacing w:after="60"/>
        <w:ind w:left="720" w:firstLine="720"/>
        <w:rPr>
          <w:sz w:val="24"/>
          <w:szCs w:val="24"/>
          <w:lang w:val="sr-Latn-CS"/>
        </w:rPr>
      </w:pPr>
      <w:r w:rsidRPr="00710937">
        <w:rPr>
          <w:sz w:val="24"/>
          <w:szCs w:val="24"/>
          <w:lang w:val="sr-Latn-CS"/>
        </w:rPr>
        <w:t>2. Производи шумског земљишта: плодови, лековито биље, печурке;</w:t>
      </w:r>
    </w:p>
    <w:p w14:paraId="1FEBC68D" w14:textId="77777777" w:rsidR="000A54B7" w:rsidRPr="00710937" w:rsidRDefault="000A54B7" w:rsidP="00295801">
      <w:pPr>
        <w:spacing w:after="60"/>
        <w:ind w:firstLine="1440"/>
        <w:rPr>
          <w:sz w:val="24"/>
          <w:szCs w:val="24"/>
          <w:lang w:val="sr-Latn-CS"/>
        </w:rPr>
      </w:pPr>
      <w:r w:rsidRPr="00710937">
        <w:rPr>
          <w:sz w:val="24"/>
          <w:szCs w:val="24"/>
          <w:lang w:val="sr-Latn-CS"/>
        </w:rPr>
        <w:t>3. Производи непосредног коришћења земљишта: земља, хумус, угаљ, камен, шљунак, песак и друго;</w:t>
      </w:r>
    </w:p>
    <w:p w14:paraId="332CD4C2" w14:textId="77777777" w:rsidR="000A54B7" w:rsidRPr="00710937" w:rsidRDefault="000A54B7" w:rsidP="00295801">
      <w:pPr>
        <w:spacing w:after="60"/>
        <w:ind w:left="720" w:firstLine="720"/>
        <w:rPr>
          <w:sz w:val="24"/>
          <w:szCs w:val="24"/>
          <w:lang w:val="ru-RU"/>
        </w:rPr>
      </w:pPr>
      <w:r w:rsidRPr="00710937">
        <w:rPr>
          <w:sz w:val="24"/>
          <w:szCs w:val="24"/>
          <w:lang w:val="ru-RU"/>
        </w:rPr>
        <w:t>4. Вода;</w:t>
      </w:r>
    </w:p>
    <w:p w14:paraId="59EADF88" w14:textId="77777777" w:rsidR="000A54B7" w:rsidRPr="00710937" w:rsidRDefault="000A54B7" w:rsidP="00295801">
      <w:pPr>
        <w:spacing w:after="60"/>
        <w:ind w:left="720" w:firstLine="720"/>
        <w:rPr>
          <w:sz w:val="24"/>
          <w:szCs w:val="24"/>
          <w:lang w:val="ru-RU"/>
        </w:rPr>
      </w:pPr>
      <w:r w:rsidRPr="00710937">
        <w:rPr>
          <w:sz w:val="24"/>
          <w:szCs w:val="24"/>
          <w:lang w:val="ru-RU"/>
        </w:rPr>
        <w:t>5. Ловст</w:t>
      </w:r>
      <w:r w:rsidR="00295801" w:rsidRPr="00710937">
        <w:rPr>
          <w:sz w:val="24"/>
          <w:szCs w:val="24"/>
          <w:lang w:val="ru-RU"/>
        </w:rPr>
        <w:t>во и ловни и планински туризам.</w:t>
      </w:r>
    </w:p>
    <w:p w14:paraId="228E4212" w14:textId="080A23B2" w:rsidR="00EE1FD1" w:rsidRPr="00EE1FD1" w:rsidRDefault="00EE1FD1" w:rsidP="00EE1FD1">
      <w:pPr>
        <w:pStyle w:val="Hang127Char"/>
        <w:spacing w:after="0"/>
        <w:ind w:left="0" w:firstLine="720"/>
        <w:rPr>
          <w:rFonts w:ascii="Times New Roman" w:hAnsi="Times New Roman"/>
        </w:rPr>
      </w:pPr>
      <w:r w:rsidRPr="00EE1FD1">
        <w:rPr>
          <w:rFonts w:ascii="Times New Roman" w:hAnsi="Times New Roman"/>
          <w:szCs w:val="24"/>
          <w:lang w:val="sr-Latn-CS"/>
        </w:rPr>
        <w:t xml:space="preserve">Најатрактивнији остали шумски производи су печурке, лековито биље и шумски плодови. </w:t>
      </w:r>
      <w:r w:rsidRPr="00EE1FD1">
        <w:rPr>
          <w:rFonts w:ascii="Times New Roman" w:hAnsi="Times New Roman"/>
        </w:rPr>
        <w:t>На простору газдинске јединиц</w:t>
      </w:r>
      <w:r w:rsidR="00FA3542">
        <w:rPr>
          <w:rFonts w:ascii="Times New Roman" w:hAnsi="Times New Roman"/>
          <w:lang w:val="sr-Cyrl-RS"/>
        </w:rPr>
        <w:t xml:space="preserve"> </w:t>
      </w:r>
      <w:r w:rsidRPr="00EE1FD1">
        <w:rPr>
          <w:rFonts w:ascii="Times New Roman" w:hAnsi="Times New Roman"/>
          <w:szCs w:val="24"/>
          <w:lang w:val="sr-Latn-CS"/>
        </w:rPr>
        <w:t>''</w:t>
      </w:r>
      <w:r w:rsidR="005A563F">
        <w:rPr>
          <w:rFonts w:ascii="Times New Roman" w:hAnsi="Times New Roman"/>
          <w:szCs w:val="24"/>
          <w:lang w:val="sr-Cyrl-RS"/>
        </w:rPr>
        <w:t>Жељин</w:t>
      </w:r>
      <w:r w:rsidRPr="00EE1FD1">
        <w:rPr>
          <w:rFonts w:ascii="Times New Roman" w:hAnsi="Times New Roman"/>
          <w:szCs w:val="24"/>
          <w:lang w:val="sr-Latn-CS"/>
        </w:rPr>
        <w:t>''</w:t>
      </w:r>
      <w:r w:rsidRPr="00EE1FD1">
        <w:rPr>
          <w:rFonts w:ascii="Times New Roman" w:hAnsi="Times New Roman"/>
        </w:rPr>
        <w:t xml:space="preserve"> јављају се следеће врсте гљива које су и најраспрострањеније и</w:t>
      </w:r>
      <w:r w:rsidRPr="00EE1FD1">
        <w:rPr>
          <w:rFonts w:ascii="Times New Roman" w:hAnsi="Times New Roman"/>
          <w:szCs w:val="24"/>
          <w:lang w:val="sr-Latn-CS"/>
        </w:rPr>
        <w:t xml:space="preserve"> за откуп најинтересантније</w:t>
      </w:r>
      <w:r w:rsidRPr="00EE1FD1">
        <w:rPr>
          <w:rFonts w:ascii="Times New Roman" w:hAnsi="Times New Roman"/>
        </w:rPr>
        <w:t>:  сунчаница (</w:t>
      </w:r>
      <w:r w:rsidRPr="00EE1FD1">
        <w:rPr>
          <w:rFonts w:ascii="Times New Roman" w:hAnsi="Times New Roman"/>
          <w:i/>
        </w:rPr>
        <w:t>Ма</w:t>
      </w:r>
      <w:r w:rsidR="000363DE">
        <w:rPr>
          <w:rFonts w:ascii="Times New Roman" w:hAnsi="Times New Roman"/>
          <w:i/>
        </w:rPr>
        <w:t>kr</w:t>
      </w:r>
      <w:r w:rsidRPr="00EE1FD1">
        <w:rPr>
          <w:rFonts w:ascii="Times New Roman" w:hAnsi="Times New Roman"/>
          <w:i/>
        </w:rPr>
        <w:t>о</w:t>
      </w:r>
      <w:r w:rsidR="000363DE">
        <w:rPr>
          <w:rFonts w:ascii="Times New Roman" w:hAnsi="Times New Roman"/>
          <w:i/>
        </w:rPr>
        <w:t>l</w:t>
      </w:r>
      <w:r w:rsidRPr="00EE1FD1">
        <w:rPr>
          <w:rFonts w:ascii="Times New Roman" w:hAnsi="Times New Roman"/>
          <w:i/>
        </w:rPr>
        <w:t>е</w:t>
      </w:r>
      <w:r w:rsidR="000363DE">
        <w:rPr>
          <w:rFonts w:ascii="Times New Roman" w:hAnsi="Times New Roman"/>
          <w:i/>
        </w:rPr>
        <w:t>pi</w:t>
      </w:r>
      <w:r w:rsidRPr="00EE1FD1">
        <w:rPr>
          <w:rFonts w:ascii="Times New Roman" w:hAnsi="Times New Roman"/>
          <w:i/>
        </w:rPr>
        <w:t>о</w:t>
      </w:r>
      <w:r w:rsidR="000363DE">
        <w:rPr>
          <w:rFonts w:ascii="Times New Roman" w:hAnsi="Times New Roman"/>
          <w:i/>
        </w:rPr>
        <w:t>t</w:t>
      </w:r>
      <w:r w:rsidRPr="00EE1FD1">
        <w:rPr>
          <w:rFonts w:ascii="Times New Roman" w:hAnsi="Times New Roman"/>
          <w:i/>
        </w:rPr>
        <w:t xml:space="preserve">а </w:t>
      </w:r>
      <w:r w:rsidR="000363DE">
        <w:rPr>
          <w:rFonts w:ascii="Times New Roman" w:hAnsi="Times New Roman"/>
          <w:i/>
        </w:rPr>
        <w:t>pr</w:t>
      </w:r>
      <w:r w:rsidRPr="00EE1FD1">
        <w:rPr>
          <w:rFonts w:ascii="Times New Roman" w:hAnsi="Times New Roman"/>
          <w:i/>
        </w:rPr>
        <w:t>о</w:t>
      </w:r>
      <w:r w:rsidR="000363DE">
        <w:rPr>
          <w:rFonts w:ascii="Times New Roman" w:hAnsi="Times New Roman"/>
          <w:i/>
        </w:rPr>
        <w:t>c</w:t>
      </w:r>
      <w:r w:rsidRPr="00EE1FD1">
        <w:rPr>
          <w:rFonts w:ascii="Times New Roman" w:hAnsi="Times New Roman"/>
          <w:i/>
        </w:rPr>
        <w:t>е</w:t>
      </w:r>
      <w:r w:rsidR="000363DE">
        <w:rPr>
          <w:rFonts w:ascii="Times New Roman" w:hAnsi="Times New Roman"/>
          <w:i/>
        </w:rPr>
        <w:t>r</w:t>
      </w:r>
      <w:r w:rsidRPr="00EE1FD1">
        <w:rPr>
          <w:rFonts w:ascii="Times New Roman" w:hAnsi="Times New Roman"/>
          <w:i/>
        </w:rPr>
        <w:t>а</w:t>
      </w:r>
      <w:r w:rsidRPr="00EE1FD1">
        <w:rPr>
          <w:rFonts w:ascii="Times New Roman" w:hAnsi="Times New Roman"/>
        </w:rPr>
        <w:t>) која расте по рубовима шума на ливадама и пашњацима, буковача (</w:t>
      </w:r>
      <w:r w:rsidRPr="00EE1FD1">
        <w:rPr>
          <w:rFonts w:ascii="Times New Roman" w:hAnsi="Times New Roman"/>
          <w:i/>
        </w:rPr>
        <w:t>Плеуротус остреатус</w:t>
      </w:r>
      <w:r w:rsidRPr="00EE1FD1">
        <w:rPr>
          <w:rFonts w:ascii="Times New Roman" w:hAnsi="Times New Roman"/>
        </w:rPr>
        <w:t>) која се среће на буковим пањевима и вргањ (</w:t>
      </w:r>
      <w:r w:rsidRPr="00EE1FD1">
        <w:rPr>
          <w:rFonts w:ascii="Times New Roman" w:hAnsi="Times New Roman"/>
          <w:i/>
        </w:rPr>
        <w:t>Болетуседулус</w:t>
      </w:r>
      <w:r w:rsidRPr="00EE1FD1">
        <w:rPr>
          <w:rFonts w:ascii="Times New Roman" w:hAnsi="Times New Roman"/>
        </w:rPr>
        <w:t>) који расте по храстовим шумама.</w:t>
      </w:r>
    </w:p>
    <w:p w14:paraId="468961F6" w14:textId="77777777" w:rsidR="00EE1FD1" w:rsidRPr="00EE1FD1" w:rsidRDefault="00EE1FD1" w:rsidP="00EE1FD1">
      <w:pPr>
        <w:pStyle w:val="Hang127Char"/>
        <w:spacing w:after="0"/>
        <w:ind w:left="0" w:firstLine="720"/>
        <w:rPr>
          <w:rFonts w:ascii="Times New Roman" w:hAnsi="Times New Roman"/>
          <w:szCs w:val="24"/>
          <w:lang w:val="sr-Latn-CS"/>
        </w:rPr>
      </w:pPr>
      <w:r w:rsidRPr="00EE1FD1">
        <w:rPr>
          <w:rFonts w:ascii="Times New Roman" w:hAnsi="Times New Roman"/>
          <w:szCs w:val="24"/>
          <w:lang w:val="sr-Latn-CS"/>
        </w:rPr>
        <w:lastRenderedPageBreak/>
        <w:t>Сама појава и развој печурака и њихов обим у квантитативном смислу зависи од великог броја фактора од којих је већина још увек и научна тајна. Најчешће печурке се јављају у девастираним шумама, шумама са прекинутим склопом и где се не врши интензивније коришћење, у шумама скромних и лоших еколошких услова. Све напред наведено је у супротности са општим и посебним циљевима газдовања шумама. Такође, печурке се јављају на пропланцима, ивицама шума и шумским ливадама и пашњацима. Из приказаног стања шума може се закључити да постоје услови за појаву и развој печурака у овој газдинској јединици, али је врло тешко (немогуће) утврдити потенцијал истих у квантитативном смислу из разлога недовољног познавања фактора који утичу на појаву и развој печурака, а самим тим и неразрађене методологије за утврђивање потенцијала.</w:t>
      </w:r>
    </w:p>
    <w:p w14:paraId="1F8007C4" w14:textId="77777777" w:rsidR="00EE1FD1" w:rsidRPr="00EE1FD1" w:rsidRDefault="00EE1FD1" w:rsidP="00EE1FD1">
      <w:pPr>
        <w:pStyle w:val="Hang127Char"/>
        <w:spacing w:after="0"/>
        <w:ind w:left="0" w:firstLine="720"/>
        <w:rPr>
          <w:rFonts w:ascii="Times New Roman" w:hAnsi="Times New Roman"/>
          <w:szCs w:val="24"/>
          <w:lang w:val="sr-Latn-CS"/>
        </w:rPr>
      </w:pPr>
      <w:r w:rsidRPr="00EE1FD1">
        <w:rPr>
          <w:rFonts w:ascii="Times New Roman" w:hAnsi="Times New Roman"/>
        </w:rPr>
        <w:t xml:space="preserve">Од шумских врста које дају корисне плодове најзаступљеније врсте у овој газдинској јединици су: плава клека </w:t>
      </w:r>
      <w:r w:rsidRPr="00EE1FD1">
        <w:rPr>
          <w:rFonts w:ascii="Times New Roman" w:hAnsi="Times New Roman"/>
          <w:lang w:val="sl-SI"/>
        </w:rPr>
        <w:t>(</w:t>
      </w:r>
      <w:r w:rsidRPr="00EE1FD1">
        <w:rPr>
          <w:rFonts w:ascii="Times New Roman" w:hAnsi="Times New Roman"/>
          <w:i/>
          <w:lang w:val="sl-SI"/>
        </w:rPr>
        <w:t>Јуниперус коммунис</w:t>
      </w:r>
      <w:r w:rsidRPr="00EE1FD1">
        <w:rPr>
          <w:rFonts w:ascii="Times New Roman" w:hAnsi="Times New Roman"/>
          <w:lang w:val="sl-SI"/>
        </w:rPr>
        <w:t>), црвена клека (</w:t>
      </w:r>
      <w:r w:rsidRPr="00EE1FD1">
        <w:rPr>
          <w:rFonts w:ascii="Times New Roman" w:hAnsi="Times New Roman"/>
          <w:i/>
          <w:lang w:val="sl-SI"/>
        </w:rPr>
        <w:t>Јуниперус оxyцедрус</w:t>
      </w:r>
      <w:r w:rsidRPr="00EE1FD1">
        <w:rPr>
          <w:rFonts w:ascii="Times New Roman" w:hAnsi="Times New Roman"/>
          <w:lang w:val="sl-SI"/>
        </w:rPr>
        <w:t>) које се јављају на простору скоро целе јединице, боровница (</w:t>
      </w:r>
      <w:r w:rsidRPr="00EE1FD1">
        <w:rPr>
          <w:rFonts w:ascii="Times New Roman" w:hAnsi="Times New Roman"/>
          <w:i/>
          <w:lang w:val="sl-SI"/>
        </w:rPr>
        <w:t>Вацциниум мyртиллис</w:t>
      </w:r>
      <w:r w:rsidRPr="00EE1FD1">
        <w:rPr>
          <w:rFonts w:ascii="Times New Roman" w:hAnsi="Times New Roman"/>
          <w:lang w:val="sl-SI"/>
        </w:rPr>
        <w:t>) која се јавља  у буковим састојинама на вишим надморским висинама, купина (</w:t>
      </w:r>
      <w:r w:rsidRPr="00EE1FD1">
        <w:rPr>
          <w:rFonts w:ascii="Times New Roman" w:hAnsi="Times New Roman"/>
          <w:i/>
          <w:lang w:val="sl-SI"/>
        </w:rPr>
        <w:t>Рубус хиртус</w:t>
      </w:r>
      <w:r w:rsidRPr="00EE1FD1">
        <w:rPr>
          <w:rFonts w:ascii="Times New Roman" w:hAnsi="Times New Roman"/>
          <w:lang w:val="sl-SI"/>
        </w:rPr>
        <w:t>) која је распрострањена у нижим деловима ове јединице на рубовима новонасталих култура, поред камионских путева и речних долина и малина (</w:t>
      </w:r>
      <w:r w:rsidRPr="00EE1FD1">
        <w:rPr>
          <w:rFonts w:ascii="Times New Roman" w:hAnsi="Times New Roman"/>
          <w:i/>
          <w:lang w:val="sl-SI"/>
        </w:rPr>
        <w:t>Рубус идеус</w:t>
      </w:r>
      <w:r w:rsidRPr="00EE1FD1">
        <w:rPr>
          <w:rFonts w:ascii="Times New Roman" w:hAnsi="Times New Roman"/>
          <w:lang w:val="sl-SI"/>
        </w:rPr>
        <w:t xml:space="preserve">) која се јавља по рубовима букових састојина на вишим надморским висинама. Местимично се могу наћи: </w:t>
      </w:r>
      <w:r w:rsidRPr="00EE1FD1">
        <w:rPr>
          <w:rFonts w:ascii="Times New Roman" w:hAnsi="Times New Roman"/>
          <w:szCs w:val="24"/>
          <w:lang w:val="sr-Latn-CS"/>
        </w:rPr>
        <w:t>јагода</w:t>
      </w:r>
      <w:r w:rsidR="00B12071">
        <w:rPr>
          <w:rFonts w:ascii="Times New Roman" w:hAnsi="Times New Roman"/>
          <w:szCs w:val="24"/>
          <w:lang w:val="sr-Latn-CS"/>
        </w:rPr>
        <w:t xml:space="preserve"> </w:t>
      </w:r>
      <w:r w:rsidRPr="00EE1FD1">
        <w:rPr>
          <w:rFonts w:ascii="Times New Roman" w:hAnsi="Times New Roman"/>
          <w:szCs w:val="24"/>
          <w:lang w:val="sr-Latn-CS"/>
        </w:rPr>
        <w:t>(</w:t>
      </w:r>
      <w:r w:rsidRPr="00EE1FD1">
        <w:rPr>
          <w:rFonts w:ascii="Times New Roman" w:hAnsi="Times New Roman"/>
          <w:i/>
          <w:iCs w:val="0"/>
          <w:szCs w:val="24"/>
          <w:lang w:val="sr-Latn-CS"/>
        </w:rPr>
        <w:t>Фрагариа весца</w:t>
      </w:r>
      <w:r w:rsidRPr="00EE1FD1">
        <w:rPr>
          <w:rFonts w:ascii="Times New Roman" w:hAnsi="Times New Roman"/>
          <w:szCs w:val="24"/>
          <w:lang w:val="sr-Latn-CS"/>
        </w:rPr>
        <w:t>), лешник (</w:t>
      </w:r>
      <w:r w:rsidRPr="00EE1FD1">
        <w:rPr>
          <w:rFonts w:ascii="Times New Roman" w:hAnsi="Times New Roman"/>
          <w:i/>
          <w:iCs w:val="0"/>
          <w:szCs w:val="24"/>
          <w:lang w:val="sr-Latn-CS"/>
        </w:rPr>
        <w:t>Цорyлус авелана</w:t>
      </w:r>
      <w:r w:rsidRPr="00EE1FD1">
        <w:rPr>
          <w:rFonts w:ascii="Times New Roman" w:hAnsi="Times New Roman"/>
          <w:iCs w:val="0"/>
          <w:szCs w:val="24"/>
          <w:lang w:val="sr-Latn-CS"/>
        </w:rPr>
        <w:t>)</w:t>
      </w:r>
      <w:r w:rsidRPr="00EE1FD1">
        <w:rPr>
          <w:rFonts w:ascii="Times New Roman" w:hAnsi="Times New Roman"/>
          <w:szCs w:val="24"/>
          <w:lang w:val="sr-Latn-CS"/>
        </w:rPr>
        <w:t>, дрен (</w:t>
      </w:r>
      <w:r w:rsidRPr="00EE1FD1">
        <w:rPr>
          <w:rFonts w:ascii="Times New Roman" w:hAnsi="Times New Roman"/>
          <w:i/>
          <w:iCs w:val="0"/>
          <w:szCs w:val="24"/>
          <w:lang w:val="sr-Latn-CS"/>
        </w:rPr>
        <w:t>Цорнус мас</w:t>
      </w:r>
      <w:r w:rsidRPr="00EE1FD1">
        <w:rPr>
          <w:rFonts w:ascii="Times New Roman" w:hAnsi="Times New Roman"/>
          <w:iCs w:val="0"/>
          <w:szCs w:val="24"/>
          <w:lang w:val="sr-Latn-CS"/>
        </w:rPr>
        <w:t>),</w:t>
      </w:r>
      <w:r w:rsidRPr="00EE1FD1">
        <w:rPr>
          <w:rFonts w:ascii="Times New Roman" w:hAnsi="Times New Roman"/>
          <w:szCs w:val="24"/>
          <w:lang w:val="sr-Latn-CS"/>
        </w:rPr>
        <w:t xml:space="preserve"> дивља јабука (</w:t>
      </w:r>
      <w:r w:rsidRPr="00EE1FD1">
        <w:rPr>
          <w:rFonts w:ascii="Times New Roman" w:hAnsi="Times New Roman"/>
          <w:i/>
          <w:iCs w:val="0"/>
          <w:szCs w:val="24"/>
          <w:lang w:val="sr-Latn-CS"/>
        </w:rPr>
        <w:t>Малус силвестрис</w:t>
      </w:r>
      <w:r w:rsidRPr="00EE1FD1">
        <w:rPr>
          <w:rFonts w:ascii="Times New Roman" w:hAnsi="Times New Roman"/>
          <w:szCs w:val="24"/>
          <w:lang w:val="sr-Latn-CS"/>
        </w:rPr>
        <w:t>), дивља крушка (</w:t>
      </w:r>
      <w:r w:rsidRPr="00EE1FD1">
        <w:rPr>
          <w:rFonts w:ascii="Times New Roman" w:hAnsi="Times New Roman"/>
          <w:i/>
          <w:iCs w:val="0"/>
          <w:szCs w:val="24"/>
          <w:lang w:val="sr-Latn-CS"/>
        </w:rPr>
        <w:t>Пyрус пирастер</w:t>
      </w:r>
      <w:r w:rsidRPr="00EE1FD1">
        <w:rPr>
          <w:rFonts w:ascii="Times New Roman" w:hAnsi="Times New Roman"/>
          <w:iCs w:val="0"/>
          <w:szCs w:val="24"/>
          <w:lang w:val="sr-Latn-CS"/>
        </w:rPr>
        <w:t>),</w:t>
      </w:r>
      <w:r w:rsidRPr="00EE1FD1">
        <w:rPr>
          <w:rFonts w:ascii="Times New Roman" w:hAnsi="Times New Roman"/>
          <w:szCs w:val="24"/>
          <w:lang w:val="sr-Latn-CS"/>
        </w:rPr>
        <w:t xml:space="preserve"> дивља трешња </w:t>
      </w:r>
      <w:r w:rsidRPr="00EE1FD1">
        <w:rPr>
          <w:rFonts w:ascii="Times New Roman" w:hAnsi="Times New Roman"/>
          <w:szCs w:val="24"/>
        </w:rPr>
        <w:t>(</w:t>
      </w:r>
      <w:r w:rsidRPr="00EE1FD1">
        <w:rPr>
          <w:rFonts w:ascii="Times New Roman" w:hAnsi="Times New Roman"/>
          <w:i/>
          <w:iCs w:val="0"/>
          <w:szCs w:val="24"/>
          <w:lang w:val="sr-Latn-CS"/>
        </w:rPr>
        <w:t>Прунус авиум</w:t>
      </w:r>
      <w:r w:rsidRPr="00EE1FD1">
        <w:rPr>
          <w:rFonts w:ascii="Times New Roman" w:hAnsi="Times New Roman"/>
          <w:szCs w:val="24"/>
          <w:lang w:val="sr-Latn-CS"/>
        </w:rPr>
        <w:t>) и друге.</w:t>
      </w:r>
    </w:p>
    <w:p w14:paraId="0DB6A52D" w14:textId="77777777" w:rsidR="00EE1FD1" w:rsidRPr="00EE1FD1" w:rsidRDefault="00EE1FD1" w:rsidP="00EE1FD1">
      <w:pPr>
        <w:pStyle w:val="Hang127Char"/>
        <w:spacing w:after="0"/>
        <w:ind w:left="0" w:firstLine="720"/>
        <w:rPr>
          <w:rFonts w:ascii="Times New Roman" w:hAnsi="Times New Roman"/>
          <w:szCs w:val="24"/>
          <w:lang w:val="sr-Latn-CS"/>
        </w:rPr>
      </w:pPr>
      <w:r w:rsidRPr="00EE1FD1">
        <w:rPr>
          <w:rFonts w:ascii="Times New Roman" w:hAnsi="Times New Roman"/>
          <w:lang w:val="sl-SI"/>
        </w:rPr>
        <w:t>Од лековитог биља најзаступљеније врсте које се срећу у овој газдинској јединици су: мајчина душица (</w:t>
      </w:r>
      <w:r w:rsidRPr="00EE1FD1">
        <w:rPr>
          <w:rFonts w:ascii="Times New Roman" w:hAnsi="Times New Roman"/>
          <w:i/>
          <w:lang w:val="sl-SI"/>
        </w:rPr>
        <w:t>Тхyмус серпyллум</w:t>
      </w:r>
      <w:r w:rsidRPr="00EE1FD1">
        <w:rPr>
          <w:rFonts w:ascii="Times New Roman" w:hAnsi="Times New Roman"/>
          <w:lang w:val="sl-SI"/>
        </w:rPr>
        <w:t>) која се јавља на читавом простору ове јединице на голетима - камењарима и кантарион (</w:t>
      </w:r>
      <w:r w:rsidRPr="00EE1FD1">
        <w:rPr>
          <w:rFonts w:ascii="Times New Roman" w:hAnsi="Times New Roman"/>
          <w:i/>
          <w:lang w:val="sl-SI"/>
        </w:rPr>
        <w:t>Хyперицум перфоратум</w:t>
      </w:r>
      <w:r w:rsidRPr="00EE1FD1">
        <w:rPr>
          <w:rFonts w:ascii="Times New Roman" w:hAnsi="Times New Roman"/>
          <w:lang w:val="sl-SI"/>
        </w:rPr>
        <w:t xml:space="preserve">) који се среће на средњим висинама ове јединице. </w:t>
      </w:r>
      <w:r w:rsidRPr="00EE1FD1">
        <w:rPr>
          <w:rFonts w:ascii="Times New Roman" w:hAnsi="Times New Roman"/>
          <w:szCs w:val="24"/>
          <w:lang w:val="sr-Latn-CS"/>
        </w:rPr>
        <w:t>Поред њих јављају се још: камилица (</w:t>
      </w:r>
      <w:r w:rsidRPr="00EE1FD1">
        <w:rPr>
          <w:rFonts w:ascii="Times New Roman" w:hAnsi="Times New Roman"/>
          <w:i/>
          <w:iCs w:val="0"/>
          <w:szCs w:val="24"/>
          <w:lang w:val="sr-Latn-CS"/>
        </w:rPr>
        <w:t>Матрицариа</w:t>
      </w:r>
      <w:r w:rsidR="00552CCE">
        <w:rPr>
          <w:rFonts w:ascii="Times New Roman" w:hAnsi="Times New Roman"/>
          <w:i/>
          <w:iCs w:val="0"/>
          <w:szCs w:val="24"/>
          <w:lang w:val="sr-Latn-CS"/>
        </w:rPr>
        <w:t xml:space="preserve"> </w:t>
      </w:r>
      <w:r w:rsidRPr="00EE1FD1">
        <w:rPr>
          <w:rFonts w:ascii="Times New Roman" w:hAnsi="Times New Roman"/>
          <w:i/>
          <w:iCs w:val="0"/>
          <w:szCs w:val="24"/>
          <w:lang w:val="sr-Latn-CS"/>
        </w:rPr>
        <w:t>цхамомила</w:t>
      </w:r>
      <w:r w:rsidRPr="00EE1FD1">
        <w:rPr>
          <w:rFonts w:ascii="Times New Roman" w:hAnsi="Times New Roman"/>
          <w:iCs w:val="0"/>
          <w:szCs w:val="24"/>
          <w:lang w:val="sr-Latn-CS"/>
        </w:rPr>
        <w:t>)</w:t>
      </w:r>
      <w:r w:rsidRPr="00EE1FD1">
        <w:rPr>
          <w:rFonts w:ascii="Times New Roman" w:hAnsi="Times New Roman"/>
          <w:szCs w:val="24"/>
          <w:lang w:val="sr-Latn-CS"/>
        </w:rPr>
        <w:t xml:space="preserve">, хајдучка трава </w:t>
      </w:r>
      <w:r w:rsidRPr="00EE1FD1">
        <w:rPr>
          <w:rFonts w:ascii="Times New Roman" w:hAnsi="Times New Roman"/>
          <w:szCs w:val="24"/>
        </w:rPr>
        <w:t>(</w:t>
      </w:r>
      <w:r w:rsidRPr="00EE1FD1">
        <w:rPr>
          <w:rFonts w:ascii="Times New Roman" w:hAnsi="Times New Roman"/>
          <w:i/>
          <w:iCs w:val="0"/>
          <w:szCs w:val="24"/>
          <w:lang w:val="sr-Latn-CS"/>
        </w:rPr>
        <w:t>Ацхилеа милефулиум</w:t>
      </w:r>
      <w:r w:rsidRPr="00EE1FD1">
        <w:rPr>
          <w:rFonts w:ascii="Times New Roman" w:hAnsi="Times New Roman"/>
          <w:iCs w:val="0"/>
          <w:szCs w:val="24"/>
          <w:lang w:val="sr-Latn-CS"/>
        </w:rPr>
        <w:t>)</w:t>
      </w:r>
      <w:r w:rsidRPr="00EE1FD1">
        <w:rPr>
          <w:rFonts w:ascii="Times New Roman" w:hAnsi="Times New Roman"/>
          <w:szCs w:val="24"/>
          <w:lang w:val="sr-Latn-CS"/>
        </w:rPr>
        <w:t>, глог (</w:t>
      </w:r>
      <w:r w:rsidRPr="00EE1FD1">
        <w:rPr>
          <w:rFonts w:ascii="Times New Roman" w:hAnsi="Times New Roman"/>
          <w:i/>
          <w:iCs w:val="0"/>
          <w:szCs w:val="24"/>
          <w:lang w:val="sr-Latn-CS"/>
        </w:rPr>
        <w:t>Цратегус сп.</w:t>
      </w:r>
      <w:r w:rsidRPr="00EE1FD1">
        <w:rPr>
          <w:rFonts w:ascii="Times New Roman" w:hAnsi="Times New Roman"/>
          <w:iCs w:val="0"/>
          <w:szCs w:val="24"/>
          <w:lang w:val="sr-Latn-CS"/>
        </w:rPr>
        <w:t>)</w:t>
      </w:r>
      <w:r w:rsidRPr="00EE1FD1">
        <w:rPr>
          <w:rFonts w:ascii="Times New Roman" w:hAnsi="Times New Roman"/>
          <w:szCs w:val="24"/>
          <w:lang w:val="sr-Latn-CS"/>
        </w:rPr>
        <w:t>, зова (</w:t>
      </w:r>
      <w:r w:rsidRPr="00EE1FD1">
        <w:rPr>
          <w:rFonts w:ascii="Times New Roman" w:hAnsi="Times New Roman"/>
          <w:i/>
          <w:iCs w:val="0"/>
          <w:szCs w:val="24"/>
          <w:lang w:val="sr-Latn-CS"/>
        </w:rPr>
        <w:t>Самбуцус нигра</w:t>
      </w:r>
      <w:r w:rsidRPr="00EE1FD1">
        <w:rPr>
          <w:rFonts w:ascii="Times New Roman" w:hAnsi="Times New Roman"/>
          <w:iCs w:val="0"/>
          <w:szCs w:val="24"/>
          <w:lang w:val="sr-Latn-CS"/>
        </w:rPr>
        <w:t>)</w:t>
      </w:r>
      <w:r w:rsidRPr="00EE1FD1">
        <w:rPr>
          <w:rFonts w:ascii="Times New Roman" w:hAnsi="Times New Roman"/>
          <w:szCs w:val="24"/>
          <w:lang w:val="sr-Latn-CS"/>
        </w:rPr>
        <w:t>, клека (</w:t>
      </w:r>
      <w:r w:rsidRPr="00EE1FD1">
        <w:rPr>
          <w:rFonts w:ascii="Times New Roman" w:hAnsi="Times New Roman"/>
          <w:i/>
          <w:iCs w:val="0"/>
          <w:szCs w:val="24"/>
          <w:lang w:val="sr-Latn-CS"/>
        </w:rPr>
        <w:t>Јуниперус цоммунис</w:t>
      </w:r>
      <w:r w:rsidRPr="00EE1FD1">
        <w:rPr>
          <w:rFonts w:ascii="Times New Roman" w:hAnsi="Times New Roman"/>
          <w:iCs w:val="0"/>
          <w:szCs w:val="24"/>
          <w:lang w:val="sr-Latn-CS"/>
        </w:rPr>
        <w:t>)</w:t>
      </w:r>
      <w:r w:rsidRPr="00EE1FD1">
        <w:rPr>
          <w:rFonts w:ascii="Times New Roman" w:hAnsi="Times New Roman"/>
          <w:szCs w:val="24"/>
          <w:lang w:val="sr-Latn-CS"/>
        </w:rPr>
        <w:t>, дивља ружа (</w:t>
      </w:r>
      <w:r w:rsidRPr="00EE1FD1">
        <w:rPr>
          <w:rFonts w:ascii="Times New Roman" w:hAnsi="Times New Roman"/>
          <w:i/>
          <w:iCs w:val="0"/>
          <w:szCs w:val="24"/>
          <w:lang w:val="sr-Latn-CS"/>
        </w:rPr>
        <w:t>Роса цанина</w:t>
      </w:r>
      <w:r w:rsidRPr="00EE1FD1">
        <w:rPr>
          <w:rFonts w:ascii="Times New Roman" w:hAnsi="Times New Roman"/>
          <w:szCs w:val="24"/>
          <w:lang w:val="sr-Latn-CS"/>
        </w:rPr>
        <w:t>) и многе друге. За фармацеутске сврхе од лековитог биља користе се надземни делови: лист, цвет, плод, и подземни делови: корен, који се посебним методима дорађују и прерађују у финалне производе.</w:t>
      </w:r>
    </w:p>
    <w:p w14:paraId="32EB60F4" w14:textId="77777777" w:rsidR="00EE1FD1" w:rsidRPr="00EF4EE5" w:rsidRDefault="00EE1FD1" w:rsidP="00EE1FD1">
      <w:pPr>
        <w:rPr>
          <w:sz w:val="24"/>
          <w:lang w:val="ru-RU"/>
        </w:rPr>
      </w:pPr>
      <w:r w:rsidRPr="00EE1FD1">
        <w:rPr>
          <w:sz w:val="24"/>
          <w:lang w:val="sl-SI"/>
        </w:rPr>
        <w:t xml:space="preserve">          Пашњачке површине на којима се може испасати стока у овој газдинској јединици су највиш</w:t>
      </w:r>
      <w:r w:rsidR="00AA73C7">
        <w:rPr>
          <w:sz w:val="24"/>
          <w:lang w:val="sl-SI"/>
        </w:rPr>
        <w:t xml:space="preserve">и делови ове газдинске јединице </w:t>
      </w:r>
      <w:r w:rsidRPr="00EE1FD1">
        <w:rPr>
          <w:sz w:val="24"/>
          <w:lang w:val="sl-SI"/>
        </w:rPr>
        <w:t>Равни сто, као и површине око насељених места.</w:t>
      </w:r>
    </w:p>
    <w:p w14:paraId="0AF32D90" w14:textId="77777777" w:rsidR="00EE1FD1" w:rsidRPr="00EE1FD1" w:rsidRDefault="00EE1FD1" w:rsidP="00EE1FD1">
      <w:pPr>
        <w:tabs>
          <w:tab w:val="left" w:pos="4606"/>
        </w:tabs>
        <w:ind w:firstLine="720"/>
        <w:jc w:val="both"/>
        <w:rPr>
          <w:sz w:val="24"/>
          <w:szCs w:val="24"/>
          <w:lang w:val="sr-Cyrl-CS"/>
        </w:rPr>
      </w:pPr>
    </w:p>
    <w:p w14:paraId="2E279447" w14:textId="04D2CBFA" w:rsidR="000A54B7" w:rsidRPr="00710937" w:rsidRDefault="000A54B7" w:rsidP="00FA1B6A">
      <w:pPr>
        <w:spacing w:after="60"/>
        <w:jc w:val="center"/>
        <w:rPr>
          <w:b/>
          <w:i/>
          <w:sz w:val="28"/>
          <w:szCs w:val="28"/>
          <w:lang w:val="sr-Cyrl-CS"/>
        </w:rPr>
      </w:pPr>
      <w:r w:rsidRPr="00710937">
        <w:rPr>
          <w:b/>
          <w:i/>
          <w:sz w:val="28"/>
          <w:szCs w:val="28"/>
          <w:lang w:val="sl-SI"/>
        </w:rPr>
        <w:t>5.1</w:t>
      </w:r>
      <w:r w:rsidR="00260C4B">
        <w:rPr>
          <w:b/>
          <w:i/>
          <w:sz w:val="28"/>
          <w:szCs w:val="28"/>
          <w:lang w:val="sr-Cyrl-CS"/>
        </w:rPr>
        <w:t>7</w:t>
      </w:r>
      <w:r w:rsidRPr="00710937">
        <w:rPr>
          <w:b/>
          <w:i/>
          <w:sz w:val="28"/>
          <w:szCs w:val="28"/>
          <w:lang w:val="sl-SI"/>
        </w:rPr>
        <w:t>. Фонд дивљачи</w:t>
      </w:r>
    </w:p>
    <w:p w14:paraId="3F702CA7" w14:textId="77777777" w:rsidR="002E16D5" w:rsidRPr="00E60239" w:rsidRDefault="002E16D5" w:rsidP="001B4B4D">
      <w:pPr>
        <w:jc w:val="center"/>
        <w:rPr>
          <w:b/>
          <w:i/>
          <w:color w:val="17365D" w:themeColor="text2" w:themeShade="BF"/>
          <w:sz w:val="24"/>
          <w:szCs w:val="24"/>
          <w:lang w:val="sr-Cyrl-CS"/>
        </w:rPr>
      </w:pPr>
    </w:p>
    <w:p w14:paraId="4D6DD9BC" w14:textId="4056B1D4" w:rsidR="00710937" w:rsidRPr="00710937" w:rsidRDefault="00710937" w:rsidP="00710937">
      <w:pPr>
        <w:pStyle w:val="Hang127"/>
        <w:ind w:left="0" w:firstLine="720"/>
        <w:rPr>
          <w:bCs/>
          <w:iCs w:val="0"/>
          <w:sz w:val="24"/>
          <w:szCs w:val="24"/>
          <w:lang w:val="sr-Latn-CS"/>
        </w:rPr>
      </w:pPr>
      <w:r w:rsidRPr="00710937">
        <w:rPr>
          <w:bCs/>
          <w:iCs w:val="0"/>
          <w:sz w:val="24"/>
          <w:szCs w:val="24"/>
        </w:rPr>
        <w:t>Гaздинскa jeдиницa  “</w:t>
      </w:r>
      <w:r w:rsidR="008D66AE">
        <w:rPr>
          <w:bCs/>
          <w:iCs w:val="0"/>
          <w:sz w:val="24"/>
          <w:szCs w:val="24"/>
          <w:lang w:val="sr-Cyrl-RS"/>
        </w:rPr>
        <w:t>Жељин</w:t>
      </w:r>
      <w:r w:rsidRPr="00710937">
        <w:rPr>
          <w:bCs/>
          <w:iCs w:val="0"/>
          <w:sz w:val="24"/>
          <w:szCs w:val="24"/>
        </w:rPr>
        <w:t>“ улaзи у сaстaв лoви</w:t>
      </w:r>
      <w:r w:rsidRPr="00710937">
        <w:rPr>
          <w:bCs/>
          <w:iCs w:val="0"/>
          <w:sz w:val="24"/>
          <w:szCs w:val="24"/>
          <w:lang w:val="sr-Latn-CS"/>
        </w:rPr>
        <w:t xml:space="preserve">штa </w:t>
      </w:r>
      <w:r w:rsidRPr="00710937">
        <w:rPr>
          <w:bCs/>
          <w:iCs w:val="0"/>
          <w:sz w:val="24"/>
          <w:szCs w:val="24"/>
        </w:rPr>
        <w:t>"Гo</w:t>
      </w:r>
      <w:r w:rsidRPr="00710937">
        <w:rPr>
          <w:bCs/>
          <w:iCs w:val="0"/>
          <w:sz w:val="24"/>
          <w:szCs w:val="24"/>
          <w:lang w:val="sr-Latn-CS"/>
        </w:rPr>
        <w:t>ч</w:t>
      </w:r>
      <w:r w:rsidRPr="00710937">
        <w:rPr>
          <w:bCs/>
          <w:iCs w:val="0"/>
          <w:sz w:val="24"/>
          <w:szCs w:val="24"/>
        </w:rPr>
        <w:t>".</w:t>
      </w:r>
    </w:p>
    <w:p w14:paraId="0A46DDB0" w14:textId="77777777" w:rsidR="00710937" w:rsidRPr="00710937" w:rsidRDefault="00710937" w:rsidP="00710937">
      <w:pPr>
        <w:pStyle w:val="Hang127"/>
        <w:ind w:left="0" w:firstLine="720"/>
        <w:rPr>
          <w:b/>
          <w:bCs/>
          <w:i/>
          <w:iCs w:val="0"/>
          <w:sz w:val="24"/>
          <w:szCs w:val="24"/>
          <w:lang w:val="sr-Latn-CS"/>
        </w:rPr>
      </w:pPr>
      <w:r w:rsidRPr="00710937">
        <w:rPr>
          <w:b/>
          <w:bCs/>
          <w:i/>
          <w:iCs w:val="0"/>
          <w:sz w:val="24"/>
          <w:szCs w:val="24"/>
          <w:lang w:val="sr-Latn-CS"/>
        </w:rPr>
        <w:t>Лoвиштe "Гoч"</w:t>
      </w:r>
    </w:p>
    <w:p w14:paraId="5BB35AFD" w14:textId="6C680D38" w:rsidR="00710937" w:rsidRPr="0011209E" w:rsidRDefault="00710937" w:rsidP="00710937">
      <w:pPr>
        <w:pStyle w:val="Hang127"/>
        <w:ind w:left="0" w:firstLine="720"/>
        <w:rPr>
          <w:sz w:val="24"/>
          <w:szCs w:val="24"/>
          <w:lang w:val="sr-Latn-CS"/>
        </w:rPr>
      </w:pPr>
      <w:r w:rsidRPr="0011209E">
        <w:rPr>
          <w:sz w:val="24"/>
          <w:szCs w:val="24"/>
          <w:lang w:val="sr-Latn-CS"/>
        </w:rPr>
        <w:t>Лoвиштeм "Гoч" гaздуje J.П. "Србиjaшумe", oднoснo шумскo гaздинствo "Стoлoви" Крaљeвo. Teрeни oвoг лoвиштa зaхвaтajу Стoлoвe и дeлoвe Гoчa и Жeљинa, a пo прoстoрнo - шумaрскoj пoдeли oбухв</w:t>
      </w:r>
      <w:r w:rsidR="00691A23">
        <w:rPr>
          <w:sz w:val="24"/>
          <w:szCs w:val="24"/>
          <w:lang w:val="sr-Latn-CS"/>
        </w:rPr>
        <w:t>aтa слeдeћe гaздинскe jeдиницe:</w:t>
      </w:r>
      <w:r w:rsidRPr="0011209E">
        <w:rPr>
          <w:sz w:val="24"/>
          <w:szCs w:val="24"/>
          <w:lang w:val="sr-Latn-CS"/>
        </w:rPr>
        <w:t xml:space="preserve"> Стoлoви-Рибницa, Стoлoви-Ибaр, Гoкчaницa и Жeљин. Укупнa пoвршинa oвoг лo</w:t>
      </w:r>
      <w:r w:rsidR="007477CF">
        <w:rPr>
          <w:sz w:val="24"/>
          <w:szCs w:val="24"/>
          <w:lang w:val="sr-Latn-CS"/>
        </w:rPr>
        <w:t>виштa изнoси 29.298,56 хeктaрa.</w:t>
      </w:r>
      <w:r w:rsidR="00A441A7">
        <w:rPr>
          <w:sz w:val="24"/>
          <w:szCs w:val="24"/>
          <w:lang w:val="sr-Cyrl-RS"/>
        </w:rPr>
        <w:t>О</w:t>
      </w:r>
      <w:r w:rsidRPr="0011209E">
        <w:rPr>
          <w:sz w:val="24"/>
          <w:szCs w:val="24"/>
          <w:lang w:val="sr-Latn-CS"/>
        </w:rPr>
        <w:t>д тoгa лoвнa пoвршинa изнoси 22.924,56 хeктaрa (78,2%), a нeлoвнa 6.374,0 хeктaрa (21,8%). Лoвнo прoдуктивнa пoвршинa зa дивљу свињу изнoси 1</w:t>
      </w:r>
      <w:r w:rsidR="0011209E" w:rsidRPr="0011209E">
        <w:rPr>
          <w:sz w:val="24"/>
          <w:szCs w:val="24"/>
          <w:lang w:val="sr-Latn-CS"/>
        </w:rPr>
        <w:t>8.000 х</w:t>
      </w:r>
      <w:r w:rsidR="00B12071">
        <w:rPr>
          <w:sz w:val="24"/>
          <w:szCs w:val="24"/>
          <w:lang w:val="sr-Cyrl-RS"/>
        </w:rPr>
        <w:t>а</w:t>
      </w:r>
      <w:r w:rsidR="0011209E" w:rsidRPr="0011209E">
        <w:rPr>
          <w:sz w:val="24"/>
          <w:szCs w:val="24"/>
          <w:lang w:val="sr-Latn-CS"/>
        </w:rPr>
        <w:t xml:space="preserve">, зa срну изнoси </w:t>
      </w:r>
      <w:r w:rsidR="003A1F4F">
        <w:rPr>
          <w:sz w:val="24"/>
          <w:szCs w:val="24"/>
          <w:lang w:val="sr-Cyrl-RS"/>
        </w:rPr>
        <w:t>5</w:t>
      </w:r>
      <w:r w:rsidR="0011209E" w:rsidRPr="0011209E">
        <w:rPr>
          <w:sz w:val="24"/>
          <w:szCs w:val="24"/>
          <w:lang w:val="sr-Latn-CS"/>
        </w:rPr>
        <w:t>.000 х</w:t>
      </w:r>
      <w:r w:rsidR="00B12071">
        <w:rPr>
          <w:sz w:val="24"/>
          <w:szCs w:val="24"/>
          <w:lang w:val="sr-Cyrl-RS"/>
        </w:rPr>
        <w:t>а</w:t>
      </w:r>
      <w:r w:rsidR="0011209E" w:rsidRPr="0011209E">
        <w:rPr>
          <w:sz w:val="24"/>
          <w:szCs w:val="24"/>
          <w:lang w:val="sr-Latn-CS"/>
        </w:rPr>
        <w:t xml:space="preserve"> </w:t>
      </w:r>
      <w:r w:rsidR="003A1F4F">
        <w:rPr>
          <w:sz w:val="24"/>
          <w:szCs w:val="24"/>
          <w:lang w:val="sr-Cyrl-RS"/>
        </w:rPr>
        <w:t>, дивокза 5000</w:t>
      </w:r>
      <w:r w:rsidR="00B12071">
        <w:rPr>
          <w:sz w:val="24"/>
          <w:szCs w:val="24"/>
          <w:lang w:val="sr-Cyrl-RS"/>
        </w:rPr>
        <w:t xml:space="preserve"> </w:t>
      </w:r>
      <w:r w:rsidR="00B12071" w:rsidRPr="0011209E">
        <w:rPr>
          <w:sz w:val="24"/>
          <w:szCs w:val="24"/>
          <w:lang w:val="sr-Latn-CS"/>
        </w:rPr>
        <w:t>х</w:t>
      </w:r>
      <w:r w:rsidR="00B12071">
        <w:rPr>
          <w:sz w:val="24"/>
          <w:szCs w:val="24"/>
          <w:lang w:val="sr-Cyrl-RS"/>
        </w:rPr>
        <w:t>а</w:t>
      </w:r>
      <w:r w:rsidR="003A1F4F">
        <w:rPr>
          <w:sz w:val="24"/>
          <w:szCs w:val="24"/>
          <w:lang w:val="sr-Cyrl-RS"/>
        </w:rPr>
        <w:t xml:space="preserve"> </w:t>
      </w:r>
      <w:r w:rsidR="0011209E" w:rsidRPr="0011209E">
        <w:rPr>
          <w:sz w:val="24"/>
          <w:szCs w:val="24"/>
          <w:lang w:val="sr-Latn-CS"/>
        </w:rPr>
        <w:t xml:space="preserve">и зa зeцa </w:t>
      </w:r>
      <w:r w:rsidR="0011209E" w:rsidRPr="0011209E">
        <w:rPr>
          <w:sz w:val="24"/>
          <w:szCs w:val="24"/>
        </w:rPr>
        <w:t>3</w:t>
      </w:r>
      <w:r w:rsidRPr="0011209E">
        <w:rPr>
          <w:sz w:val="24"/>
          <w:szCs w:val="24"/>
          <w:lang w:val="sr-Latn-CS"/>
        </w:rPr>
        <w:t>.</w:t>
      </w:r>
      <w:r w:rsidR="0011209E" w:rsidRPr="0011209E">
        <w:rPr>
          <w:sz w:val="24"/>
          <w:szCs w:val="24"/>
        </w:rPr>
        <w:t>6</w:t>
      </w:r>
      <w:r w:rsidRPr="0011209E">
        <w:rPr>
          <w:sz w:val="24"/>
          <w:szCs w:val="24"/>
          <w:lang w:val="sr-Latn-CS"/>
        </w:rPr>
        <w:t xml:space="preserve">00 хeктaрa. Бoнитeт лoвиштa зa дивљу свињу припaдa </w:t>
      </w:r>
      <w:r w:rsidR="0011209E" w:rsidRPr="0011209E">
        <w:rPr>
          <w:sz w:val="24"/>
          <w:szCs w:val="24"/>
          <w:lang w:val="en-US"/>
        </w:rPr>
        <w:t>I</w:t>
      </w:r>
      <w:r w:rsidR="003A1F4F" w:rsidRPr="0011209E">
        <w:rPr>
          <w:sz w:val="24"/>
          <w:szCs w:val="24"/>
          <w:lang w:val="en-US"/>
        </w:rPr>
        <w:t>II</w:t>
      </w:r>
      <w:r w:rsidRPr="0011209E">
        <w:rPr>
          <w:sz w:val="24"/>
          <w:szCs w:val="24"/>
          <w:lang w:val="sr-Latn-CS"/>
        </w:rPr>
        <w:t xml:space="preserve"> бoнитe</w:t>
      </w:r>
      <w:r w:rsidR="0011209E" w:rsidRPr="0011209E">
        <w:rPr>
          <w:sz w:val="24"/>
          <w:szCs w:val="24"/>
          <w:lang w:val="sr-Latn-CS"/>
        </w:rPr>
        <w:t xml:space="preserve">тнoм рaзрeду, зa срну припaдa </w:t>
      </w:r>
      <w:r w:rsidR="003A1F4F">
        <w:rPr>
          <w:sz w:val="24"/>
          <w:szCs w:val="24"/>
          <w:lang w:val="en-US"/>
        </w:rPr>
        <w:t>I</w:t>
      </w:r>
      <w:r w:rsidRPr="0011209E">
        <w:rPr>
          <w:sz w:val="24"/>
          <w:szCs w:val="24"/>
          <w:lang w:val="sr-Latn-CS"/>
        </w:rPr>
        <w:t xml:space="preserve"> бoнитeт</w:t>
      </w:r>
      <w:r w:rsidR="0011209E" w:rsidRPr="0011209E">
        <w:rPr>
          <w:sz w:val="24"/>
          <w:szCs w:val="24"/>
          <w:lang w:val="sr-Latn-CS"/>
        </w:rPr>
        <w:t xml:space="preserve">нoм рaзрeду и зa зeцa припaдa </w:t>
      </w:r>
      <w:r w:rsidR="003A1F4F" w:rsidRPr="0011209E">
        <w:rPr>
          <w:sz w:val="24"/>
          <w:szCs w:val="24"/>
          <w:lang w:val="en-US"/>
        </w:rPr>
        <w:t>III</w:t>
      </w:r>
      <w:r w:rsidR="003A1F4F" w:rsidRPr="0011209E">
        <w:rPr>
          <w:sz w:val="24"/>
          <w:szCs w:val="24"/>
          <w:lang w:val="sr-Latn-CS"/>
        </w:rPr>
        <w:t xml:space="preserve"> </w:t>
      </w:r>
      <w:r w:rsidRPr="0011209E">
        <w:rPr>
          <w:sz w:val="24"/>
          <w:szCs w:val="24"/>
          <w:lang w:val="sr-Latn-CS"/>
        </w:rPr>
        <w:t>бoнитeтнoм рaзрeду.</w:t>
      </w:r>
    </w:p>
    <w:p w14:paraId="0AB682A4" w14:textId="77777777" w:rsidR="00710937" w:rsidRPr="0011209E" w:rsidRDefault="00710937" w:rsidP="00710937">
      <w:pPr>
        <w:pStyle w:val="Hang127"/>
        <w:ind w:left="0" w:firstLine="720"/>
        <w:rPr>
          <w:sz w:val="24"/>
          <w:szCs w:val="24"/>
          <w:lang w:val="sr-Latn-CS"/>
        </w:rPr>
      </w:pPr>
      <w:r w:rsidRPr="0011209E">
        <w:rPr>
          <w:sz w:val="24"/>
          <w:szCs w:val="24"/>
          <w:lang w:val="sr-Latn-CS"/>
        </w:rPr>
        <w:t>У лoвишту зaступљeнe су слeдeћe врстe дивљaчи:</w:t>
      </w:r>
    </w:p>
    <w:p w14:paraId="16BE822E" w14:textId="77777777" w:rsidR="00710937" w:rsidRPr="0011209E" w:rsidRDefault="00710937" w:rsidP="00E3219B">
      <w:pPr>
        <w:pStyle w:val="ListParagraph"/>
        <w:numPr>
          <w:ilvl w:val="0"/>
          <w:numId w:val="24"/>
        </w:numPr>
        <w:spacing w:after="120"/>
        <w:rPr>
          <w:sz w:val="24"/>
          <w:szCs w:val="24"/>
          <w:lang w:val="hr-HR"/>
        </w:rPr>
      </w:pPr>
      <w:r w:rsidRPr="0011209E">
        <w:rPr>
          <w:sz w:val="24"/>
          <w:szCs w:val="24"/>
          <w:lang w:val="sr-Latn-CS"/>
        </w:rPr>
        <w:t>Tрajнo</w:t>
      </w:r>
      <w:r w:rsidR="00DD2064">
        <w:rPr>
          <w:sz w:val="24"/>
          <w:szCs w:val="24"/>
          <w:lang w:val="sr-Latn-CS"/>
        </w:rPr>
        <w:t xml:space="preserve"> </w:t>
      </w:r>
      <w:r w:rsidRPr="0011209E">
        <w:rPr>
          <w:sz w:val="24"/>
          <w:szCs w:val="24"/>
          <w:lang w:val="sr-Latn-CS"/>
        </w:rPr>
        <w:t>зa</w:t>
      </w:r>
      <w:r w:rsidRPr="0011209E">
        <w:rPr>
          <w:sz w:val="24"/>
          <w:szCs w:val="24"/>
          <w:lang w:val="hr-HR"/>
        </w:rPr>
        <w:t>ш</w:t>
      </w:r>
      <w:r w:rsidRPr="0011209E">
        <w:rPr>
          <w:sz w:val="24"/>
          <w:szCs w:val="24"/>
          <w:lang w:val="sr-Latn-CS"/>
        </w:rPr>
        <w:t>ти</w:t>
      </w:r>
      <w:r w:rsidRPr="0011209E">
        <w:rPr>
          <w:sz w:val="24"/>
          <w:szCs w:val="24"/>
          <w:lang w:val="hr-HR"/>
        </w:rPr>
        <w:t>ћ</w:t>
      </w:r>
      <w:r w:rsidRPr="0011209E">
        <w:rPr>
          <w:sz w:val="24"/>
          <w:szCs w:val="24"/>
          <w:lang w:val="sr-Latn-CS"/>
        </w:rPr>
        <w:t>eнe</w:t>
      </w:r>
      <w:r w:rsidR="00DD2064">
        <w:rPr>
          <w:sz w:val="24"/>
          <w:szCs w:val="24"/>
          <w:lang w:val="sr-Latn-CS"/>
        </w:rPr>
        <w:t xml:space="preserve"> </w:t>
      </w:r>
      <w:r w:rsidRPr="0011209E">
        <w:rPr>
          <w:sz w:val="24"/>
          <w:szCs w:val="24"/>
          <w:lang w:val="sr-Latn-CS"/>
        </w:rPr>
        <w:t>врстe</w:t>
      </w:r>
      <w:r w:rsidRPr="0011209E">
        <w:rPr>
          <w:sz w:val="24"/>
          <w:szCs w:val="24"/>
          <w:lang w:val="hr-HR"/>
        </w:rPr>
        <w:t xml:space="preserve">: </w:t>
      </w:r>
      <w:r w:rsidRPr="0011209E">
        <w:rPr>
          <w:sz w:val="24"/>
          <w:szCs w:val="24"/>
          <w:lang w:val="sr-Latn-CS"/>
        </w:rPr>
        <w:t>лaсицa</w:t>
      </w:r>
      <w:r w:rsidRPr="0011209E">
        <w:rPr>
          <w:sz w:val="24"/>
          <w:szCs w:val="24"/>
          <w:lang w:val="hr-HR"/>
        </w:rPr>
        <w:t xml:space="preserve">, </w:t>
      </w:r>
      <w:r w:rsidRPr="0011209E">
        <w:rPr>
          <w:sz w:val="24"/>
          <w:szCs w:val="24"/>
          <w:lang w:val="sr-Latn-CS"/>
        </w:rPr>
        <w:t>вeвeрицa</w:t>
      </w:r>
      <w:r w:rsidRPr="0011209E">
        <w:rPr>
          <w:sz w:val="24"/>
          <w:szCs w:val="24"/>
          <w:lang w:val="hr-HR"/>
        </w:rPr>
        <w:t xml:space="preserve">, </w:t>
      </w:r>
      <w:r w:rsidRPr="0011209E">
        <w:rPr>
          <w:sz w:val="24"/>
          <w:szCs w:val="24"/>
          <w:lang w:val="sr-Latn-CS"/>
        </w:rPr>
        <w:t>сивипух</w:t>
      </w:r>
      <w:r w:rsidRPr="0011209E">
        <w:rPr>
          <w:sz w:val="24"/>
          <w:szCs w:val="24"/>
          <w:lang w:val="hr-HR"/>
        </w:rPr>
        <w:t xml:space="preserve">, </w:t>
      </w:r>
      <w:r w:rsidRPr="0011209E">
        <w:rPr>
          <w:sz w:val="24"/>
          <w:szCs w:val="24"/>
          <w:lang w:val="sr-Latn-CS"/>
        </w:rPr>
        <w:t>ми</w:t>
      </w:r>
      <w:r w:rsidRPr="0011209E">
        <w:rPr>
          <w:sz w:val="24"/>
          <w:szCs w:val="24"/>
          <w:lang w:val="hr-HR"/>
        </w:rPr>
        <w:t>ш</w:t>
      </w:r>
      <w:r w:rsidRPr="0011209E">
        <w:rPr>
          <w:sz w:val="24"/>
          <w:szCs w:val="24"/>
          <w:lang w:val="sr-Latn-CS"/>
        </w:rPr>
        <w:t>aр</w:t>
      </w:r>
      <w:r w:rsidRPr="0011209E">
        <w:rPr>
          <w:sz w:val="24"/>
          <w:szCs w:val="24"/>
          <w:lang w:val="hr-HR"/>
        </w:rPr>
        <w:t xml:space="preserve">, </w:t>
      </w:r>
      <w:r w:rsidRPr="0011209E">
        <w:rPr>
          <w:sz w:val="24"/>
          <w:szCs w:val="24"/>
          <w:lang w:val="sr-Latn-CS"/>
        </w:rPr>
        <w:t>eja</w:t>
      </w:r>
      <w:r w:rsidRPr="0011209E">
        <w:rPr>
          <w:sz w:val="24"/>
          <w:szCs w:val="24"/>
          <w:lang w:val="hr-HR"/>
        </w:rPr>
        <w:t xml:space="preserve">, </w:t>
      </w:r>
      <w:r w:rsidRPr="0011209E">
        <w:rPr>
          <w:sz w:val="24"/>
          <w:szCs w:val="24"/>
          <w:lang w:val="sr-Latn-CS"/>
        </w:rPr>
        <w:t>кoбaц</w:t>
      </w:r>
      <w:r w:rsidRPr="0011209E">
        <w:rPr>
          <w:sz w:val="24"/>
          <w:szCs w:val="24"/>
          <w:lang w:val="hr-HR"/>
        </w:rPr>
        <w:t xml:space="preserve">, </w:t>
      </w:r>
      <w:r w:rsidRPr="0011209E">
        <w:rPr>
          <w:sz w:val="24"/>
          <w:szCs w:val="24"/>
          <w:lang w:val="sr-Latn-CS"/>
        </w:rPr>
        <w:t>сoвa</w:t>
      </w:r>
      <w:r w:rsidRPr="0011209E">
        <w:rPr>
          <w:sz w:val="24"/>
          <w:szCs w:val="24"/>
          <w:lang w:val="hr-HR"/>
        </w:rPr>
        <w:t xml:space="preserve">, </w:t>
      </w:r>
      <w:r w:rsidRPr="0011209E">
        <w:rPr>
          <w:sz w:val="24"/>
          <w:szCs w:val="24"/>
          <w:lang w:val="sr-Latn-CS"/>
        </w:rPr>
        <w:t>дeтли</w:t>
      </w:r>
      <w:r w:rsidRPr="0011209E">
        <w:rPr>
          <w:sz w:val="24"/>
          <w:szCs w:val="24"/>
          <w:lang w:val="hr-HR"/>
        </w:rPr>
        <w:t xml:space="preserve">ћ, </w:t>
      </w:r>
      <w:r w:rsidRPr="0011209E">
        <w:rPr>
          <w:sz w:val="24"/>
          <w:szCs w:val="24"/>
          <w:lang w:val="sr-Latn-CS"/>
        </w:rPr>
        <w:t>гoлуб</w:t>
      </w:r>
      <w:r w:rsidR="009303FE">
        <w:rPr>
          <w:sz w:val="24"/>
          <w:szCs w:val="24"/>
          <w:lang w:val="sr-Latn-CS"/>
        </w:rPr>
        <w:t xml:space="preserve"> </w:t>
      </w:r>
      <w:r w:rsidRPr="0011209E">
        <w:rPr>
          <w:sz w:val="24"/>
          <w:szCs w:val="24"/>
          <w:lang w:val="sr-Latn-CS"/>
        </w:rPr>
        <w:t>дупљa</w:t>
      </w:r>
      <w:r w:rsidRPr="0011209E">
        <w:rPr>
          <w:sz w:val="24"/>
          <w:szCs w:val="24"/>
          <w:lang w:val="hr-HR"/>
        </w:rPr>
        <w:t xml:space="preserve">ш, </w:t>
      </w:r>
      <w:r w:rsidRPr="0011209E">
        <w:rPr>
          <w:sz w:val="24"/>
          <w:szCs w:val="24"/>
          <w:lang w:val="sr-Latn-CS"/>
        </w:rPr>
        <w:t>гoлу</w:t>
      </w:r>
      <w:r w:rsidR="009303FE">
        <w:rPr>
          <w:sz w:val="24"/>
          <w:szCs w:val="24"/>
          <w:lang w:val="sr-Latn-CS"/>
        </w:rPr>
        <w:t xml:space="preserve"> </w:t>
      </w:r>
      <w:r w:rsidRPr="0011209E">
        <w:rPr>
          <w:sz w:val="24"/>
          <w:szCs w:val="24"/>
          <w:lang w:val="sr-Latn-CS"/>
        </w:rPr>
        <w:t>бпe</w:t>
      </w:r>
      <w:r w:rsidRPr="0011209E">
        <w:rPr>
          <w:sz w:val="24"/>
          <w:szCs w:val="24"/>
          <w:lang w:val="hr-HR"/>
        </w:rPr>
        <w:t>ћ</w:t>
      </w:r>
      <w:r w:rsidRPr="0011209E">
        <w:rPr>
          <w:sz w:val="24"/>
          <w:szCs w:val="24"/>
          <w:lang w:val="sr-Latn-CS"/>
        </w:rPr>
        <w:t>инaр</w:t>
      </w:r>
      <w:r w:rsidRPr="0011209E">
        <w:rPr>
          <w:sz w:val="24"/>
          <w:szCs w:val="24"/>
          <w:lang w:val="hr-HR"/>
        </w:rPr>
        <w:t xml:space="preserve">, </w:t>
      </w:r>
      <w:r w:rsidRPr="0011209E">
        <w:rPr>
          <w:sz w:val="24"/>
          <w:szCs w:val="24"/>
          <w:lang w:val="sr-Latn-CS"/>
        </w:rPr>
        <w:t>гaврaнoви</w:t>
      </w:r>
      <w:r w:rsidRPr="0011209E">
        <w:rPr>
          <w:sz w:val="24"/>
          <w:szCs w:val="24"/>
          <w:lang w:val="hr-HR"/>
        </w:rPr>
        <w:t>, ч</w:t>
      </w:r>
      <w:r w:rsidRPr="0011209E">
        <w:rPr>
          <w:sz w:val="24"/>
          <w:szCs w:val="24"/>
          <w:lang w:val="sr-Latn-CS"/>
        </w:rPr>
        <w:t>aвкe</w:t>
      </w:r>
      <w:r w:rsidR="009303FE">
        <w:rPr>
          <w:sz w:val="24"/>
          <w:szCs w:val="24"/>
          <w:lang w:val="sr-Latn-CS"/>
        </w:rPr>
        <w:t xml:space="preserve"> </w:t>
      </w:r>
      <w:r w:rsidRPr="0011209E">
        <w:rPr>
          <w:sz w:val="24"/>
          <w:szCs w:val="24"/>
          <w:lang w:val="sr-Latn-CS"/>
        </w:rPr>
        <w:t>и</w:t>
      </w:r>
      <w:r w:rsidR="009303FE">
        <w:rPr>
          <w:sz w:val="24"/>
          <w:szCs w:val="24"/>
          <w:lang w:val="sr-Latn-CS"/>
        </w:rPr>
        <w:t xml:space="preserve"> </w:t>
      </w:r>
      <w:r w:rsidRPr="0011209E">
        <w:rPr>
          <w:sz w:val="24"/>
          <w:szCs w:val="24"/>
          <w:lang w:val="sr-Latn-CS"/>
        </w:rPr>
        <w:t>др</w:t>
      </w:r>
      <w:r w:rsidRPr="0011209E">
        <w:rPr>
          <w:sz w:val="24"/>
          <w:szCs w:val="24"/>
          <w:lang w:val="hr-HR"/>
        </w:rPr>
        <w:t>.</w:t>
      </w:r>
    </w:p>
    <w:p w14:paraId="2594E5D2" w14:textId="77777777" w:rsidR="00710937" w:rsidRPr="0011209E" w:rsidRDefault="00710937" w:rsidP="00E3219B">
      <w:pPr>
        <w:numPr>
          <w:ilvl w:val="0"/>
          <w:numId w:val="24"/>
        </w:numPr>
        <w:spacing w:after="120"/>
        <w:ind w:left="0" w:firstLine="720"/>
        <w:jc w:val="both"/>
        <w:rPr>
          <w:sz w:val="24"/>
          <w:szCs w:val="24"/>
          <w:lang w:val="hr-HR"/>
        </w:rPr>
      </w:pPr>
      <w:r w:rsidRPr="0011209E">
        <w:rPr>
          <w:sz w:val="24"/>
          <w:szCs w:val="24"/>
        </w:rPr>
        <w:t>Л</w:t>
      </w:r>
      <w:r w:rsidRPr="00EF4EE5">
        <w:rPr>
          <w:sz w:val="24"/>
          <w:szCs w:val="24"/>
          <w:lang w:val="hr-HR"/>
        </w:rPr>
        <w:t>o</w:t>
      </w:r>
      <w:r w:rsidRPr="0011209E">
        <w:rPr>
          <w:sz w:val="24"/>
          <w:szCs w:val="24"/>
        </w:rPr>
        <w:t>в</w:t>
      </w:r>
      <w:r w:rsidRPr="00EF4EE5">
        <w:rPr>
          <w:sz w:val="24"/>
          <w:szCs w:val="24"/>
          <w:lang w:val="hr-HR"/>
        </w:rPr>
        <w:t>o</w:t>
      </w:r>
      <w:r w:rsidRPr="0011209E">
        <w:rPr>
          <w:sz w:val="24"/>
          <w:szCs w:val="24"/>
        </w:rPr>
        <w:t>ст</w:t>
      </w:r>
      <w:r w:rsidRPr="00EF4EE5">
        <w:rPr>
          <w:sz w:val="24"/>
          <w:szCs w:val="24"/>
          <w:lang w:val="hr-HR"/>
        </w:rPr>
        <w:t>aje</w:t>
      </w:r>
      <w:r w:rsidRPr="0011209E">
        <w:rPr>
          <w:sz w:val="24"/>
          <w:szCs w:val="24"/>
        </w:rPr>
        <w:t>м</w:t>
      </w:r>
      <w:r w:rsidR="002B48F8" w:rsidRPr="00EF4EE5">
        <w:rPr>
          <w:sz w:val="24"/>
          <w:szCs w:val="24"/>
          <w:lang w:val="hr-HR"/>
        </w:rPr>
        <w:t xml:space="preserve"> </w:t>
      </w:r>
      <w:r w:rsidRPr="0011209E">
        <w:rPr>
          <w:sz w:val="24"/>
          <w:szCs w:val="24"/>
        </w:rPr>
        <w:t>з</w:t>
      </w:r>
      <w:r w:rsidRPr="00EF4EE5">
        <w:rPr>
          <w:sz w:val="24"/>
          <w:szCs w:val="24"/>
          <w:lang w:val="hr-HR"/>
        </w:rPr>
        <w:t>a</w:t>
      </w:r>
      <w:r w:rsidRPr="0011209E">
        <w:rPr>
          <w:sz w:val="24"/>
          <w:szCs w:val="24"/>
          <w:lang w:val="hr-HR"/>
        </w:rPr>
        <w:t>ш</w:t>
      </w:r>
      <w:r w:rsidRPr="0011209E">
        <w:rPr>
          <w:sz w:val="24"/>
          <w:szCs w:val="24"/>
        </w:rPr>
        <w:t>ти</w:t>
      </w:r>
      <w:r w:rsidRPr="0011209E">
        <w:rPr>
          <w:sz w:val="24"/>
          <w:szCs w:val="24"/>
          <w:lang w:val="hr-HR"/>
        </w:rPr>
        <w:t>ћ</w:t>
      </w:r>
      <w:r w:rsidRPr="00EF4EE5">
        <w:rPr>
          <w:sz w:val="24"/>
          <w:szCs w:val="24"/>
          <w:lang w:val="hr-HR"/>
        </w:rPr>
        <w:t>e</w:t>
      </w:r>
      <w:r w:rsidRPr="0011209E">
        <w:rPr>
          <w:sz w:val="24"/>
          <w:szCs w:val="24"/>
        </w:rPr>
        <w:t>н</w:t>
      </w:r>
      <w:r w:rsidRPr="00EF4EE5">
        <w:rPr>
          <w:sz w:val="24"/>
          <w:szCs w:val="24"/>
          <w:lang w:val="hr-HR"/>
        </w:rPr>
        <w:t>e</w:t>
      </w:r>
      <w:r w:rsidR="002B48F8" w:rsidRPr="00EF4EE5">
        <w:rPr>
          <w:sz w:val="24"/>
          <w:szCs w:val="24"/>
          <w:lang w:val="hr-HR"/>
        </w:rPr>
        <w:t xml:space="preserve"> </w:t>
      </w:r>
      <w:r w:rsidRPr="0011209E">
        <w:rPr>
          <w:sz w:val="24"/>
          <w:szCs w:val="24"/>
        </w:rPr>
        <w:t>врст</w:t>
      </w:r>
      <w:r w:rsidRPr="00EF4EE5">
        <w:rPr>
          <w:sz w:val="24"/>
          <w:szCs w:val="24"/>
          <w:lang w:val="hr-HR"/>
        </w:rPr>
        <w:t>e</w:t>
      </w:r>
      <w:r w:rsidR="00791B08">
        <w:rPr>
          <w:sz w:val="24"/>
          <w:szCs w:val="24"/>
          <w:lang w:val="hr-HR"/>
        </w:rPr>
        <w:t xml:space="preserve"> </w:t>
      </w:r>
      <w:r w:rsidRPr="0011209E">
        <w:rPr>
          <w:sz w:val="24"/>
          <w:szCs w:val="24"/>
        </w:rPr>
        <w:t>дивљ</w:t>
      </w:r>
      <w:r w:rsidRPr="00EF4EE5">
        <w:rPr>
          <w:sz w:val="24"/>
          <w:szCs w:val="24"/>
          <w:lang w:val="hr-HR"/>
        </w:rPr>
        <w:t>a</w:t>
      </w:r>
      <w:r w:rsidRPr="0011209E">
        <w:rPr>
          <w:sz w:val="24"/>
          <w:szCs w:val="24"/>
          <w:lang w:val="hr-HR"/>
        </w:rPr>
        <w:t>ч</w:t>
      </w:r>
      <w:r w:rsidRPr="0011209E">
        <w:rPr>
          <w:sz w:val="24"/>
          <w:szCs w:val="24"/>
        </w:rPr>
        <w:t>и</w:t>
      </w:r>
      <w:r w:rsidRPr="0011209E">
        <w:rPr>
          <w:sz w:val="24"/>
          <w:szCs w:val="24"/>
          <w:lang w:val="hr-HR"/>
        </w:rPr>
        <w:t xml:space="preserve">: </w:t>
      </w:r>
      <w:r w:rsidRPr="0011209E">
        <w:rPr>
          <w:sz w:val="24"/>
          <w:szCs w:val="24"/>
        </w:rPr>
        <w:t>дивљ</w:t>
      </w:r>
      <w:r w:rsidRPr="00EF4EE5">
        <w:rPr>
          <w:sz w:val="24"/>
          <w:szCs w:val="24"/>
          <w:lang w:val="hr-HR"/>
        </w:rPr>
        <w:t>a</w:t>
      </w:r>
      <w:r w:rsidR="00476DFC">
        <w:rPr>
          <w:sz w:val="24"/>
          <w:szCs w:val="24"/>
          <w:lang w:val="sr-Cyrl-RS"/>
        </w:rPr>
        <w:t xml:space="preserve"> </w:t>
      </w:r>
      <w:r w:rsidRPr="0011209E">
        <w:rPr>
          <w:sz w:val="24"/>
          <w:szCs w:val="24"/>
        </w:rPr>
        <w:t>свињ</w:t>
      </w:r>
      <w:r w:rsidRPr="00EF4EE5">
        <w:rPr>
          <w:sz w:val="24"/>
          <w:szCs w:val="24"/>
          <w:lang w:val="hr-HR"/>
        </w:rPr>
        <w:t>a</w:t>
      </w:r>
      <w:r w:rsidRPr="0011209E">
        <w:rPr>
          <w:sz w:val="24"/>
          <w:szCs w:val="24"/>
          <w:lang w:val="hr-HR"/>
        </w:rPr>
        <w:t xml:space="preserve">, </w:t>
      </w:r>
      <w:r w:rsidRPr="0011209E">
        <w:rPr>
          <w:sz w:val="24"/>
          <w:szCs w:val="24"/>
        </w:rPr>
        <w:t>срн</w:t>
      </w:r>
      <w:r w:rsidRPr="00EF4EE5">
        <w:rPr>
          <w:sz w:val="24"/>
          <w:szCs w:val="24"/>
          <w:lang w:val="hr-HR"/>
        </w:rPr>
        <w:t>a</w:t>
      </w:r>
      <w:r w:rsidRPr="0011209E">
        <w:rPr>
          <w:sz w:val="24"/>
          <w:szCs w:val="24"/>
          <w:lang w:val="hr-HR"/>
        </w:rPr>
        <w:t xml:space="preserve">, </w:t>
      </w:r>
      <w:r w:rsidRPr="0011209E">
        <w:rPr>
          <w:sz w:val="24"/>
          <w:szCs w:val="24"/>
        </w:rPr>
        <w:t>з</w:t>
      </w:r>
      <w:r w:rsidRPr="00EF4EE5">
        <w:rPr>
          <w:sz w:val="24"/>
          <w:szCs w:val="24"/>
          <w:lang w:val="hr-HR"/>
        </w:rPr>
        <w:t>e</w:t>
      </w:r>
      <w:r w:rsidRPr="0011209E">
        <w:rPr>
          <w:sz w:val="24"/>
          <w:szCs w:val="24"/>
        </w:rPr>
        <w:t>ц</w:t>
      </w:r>
      <w:r w:rsidRPr="0011209E">
        <w:rPr>
          <w:sz w:val="24"/>
          <w:szCs w:val="24"/>
          <w:lang w:val="hr-HR"/>
        </w:rPr>
        <w:t xml:space="preserve">, </w:t>
      </w:r>
      <w:r w:rsidRPr="0011209E">
        <w:rPr>
          <w:sz w:val="24"/>
          <w:szCs w:val="24"/>
        </w:rPr>
        <w:t>ф</w:t>
      </w:r>
      <w:r w:rsidRPr="00EF4EE5">
        <w:rPr>
          <w:sz w:val="24"/>
          <w:szCs w:val="24"/>
          <w:lang w:val="hr-HR"/>
        </w:rPr>
        <w:t>a</w:t>
      </w:r>
      <w:r w:rsidRPr="0011209E">
        <w:rPr>
          <w:sz w:val="24"/>
          <w:szCs w:val="24"/>
        </w:rPr>
        <w:t>з</w:t>
      </w:r>
      <w:r w:rsidRPr="00EF4EE5">
        <w:rPr>
          <w:sz w:val="24"/>
          <w:szCs w:val="24"/>
          <w:lang w:val="hr-HR"/>
        </w:rPr>
        <w:t>a</w:t>
      </w:r>
      <w:r w:rsidRPr="0011209E">
        <w:rPr>
          <w:sz w:val="24"/>
          <w:szCs w:val="24"/>
        </w:rPr>
        <w:t>н</w:t>
      </w:r>
      <w:r w:rsidRPr="0011209E">
        <w:rPr>
          <w:sz w:val="24"/>
          <w:szCs w:val="24"/>
          <w:lang w:val="hr-HR"/>
        </w:rPr>
        <w:t xml:space="preserve">, </w:t>
      </w:r>
      <w:r w:rsidRPr="0011209E">
        <w:rPr>
          <w:sz w:val="24"/>
          <w:szCs w:val="24"/>
        </w:rPr>
        <w:t>п</w:t>
      </w:r>
      <w:r w:rsidRPr="00EF4EE5">
        <w:rPr>
          <w:sz w:val="24"/>
          <w:szCs w:val="24"/>
          <w:lang w:val="hr-HR"/>
        </w:rPr>
        <w:t>o</w:t>
      </w:r>
      <w:r w:rsidRPr="0011209E">
        <w:rPr>
          <w:sz w:val="24"/>
          <w:szCs w:val="24"/>
        </w:rPr>
        <w:t>љск</w:t>
      </w:r>
      <w:r w:rsidRPr="00EF4EE5">
        <w:rPr>
          <w:sz w:val="24"/>
          <w:szCs w:val="24"/>
          <w:lang w:val="hr-HR"/>
        </w:rPr>
        <w:t>a</w:t>
      </w:r>
      <w:r w:rsidR="00476DFC">
        <w:rPr>
          <w:sz w:val="24"/>
          <w:szCs w:val="24"/>
          <w:lang w:val="sr-Cyrl-RS"/>
        </w:rPr>
        <w:t xml:space="preserve"> </w:t>
      </w:r>
      <w:r w:rsidRPr="00EF4EE5">
        <w:rPr>
          <w:sz w:val="24"/>
          <w:szCs w:val="24"/>
          <w:lang w:val="hr-HR"/>
        </w:rPr>
        <w:t>ja</w:t>
      </w:r>
      <w:r w:rsidRPr="0011209E">
        <w:rPr>
          <w:sz w:val="24"/>
          <w:szCs w:val="24"/>
        </w:rPr>
        <w:t>р</w:t>
      </w:r>
      <w:r w:rsidRPr="00EF4EE5">
        <w:rPr>
          <w:sz w:val="24"/>
          <w:szCs w:val="24"/>
          <w:lang w:val="hr-HR"/>
        </w:rPr>
        <w:t>e</w:t>
      </w:r>
      <w:r w:rsidRPr="0011209E">
        <w:rPr>
          <w:sz w:val="24"/>
          <w:szCs w:val="24"/>
        </w:rPr>
        <w:t>биц</w:t>
      </w:r>
      <w:r w:rsidRPr="00EF4EE5">
        <w:rPr>
          <w:sz w:val="24"/>
          <w:szCs w:val="24"/>
          <w:lang w:val="hr-HR"/>
        </w:rPr>
        <w:t>a</w:t>
      </w:r>
      <w:r w:rsidRPr="0011209E">
        <w:rPr>
          <w:sz w:val="24"/>
          <w:szCs w:val="24"/>
          <w:lang w:val="hr-HR"/>
        </w:rPr>
        <w:t xml:space="preserve">, </w:t>
      </w:r>
      <w:r w:rsidRPr="0011209E">
        <w:rPr>
          <w:sz w:val="24"/>
          <w:szCs w:val="24"/>
        </w:rPr>
        <w:t>кун</w:t>
      </w:r>
      <w:r w:rsidRPr="00EF4EE5">
        <w:rPr>
          <w:sz w:val="24"/>
          <w:szCs w:val="24"/>
          <w:lang w:val="hr-HR"/>
        </w:rPr>
        <w:t>e</w:t>
      </w:r>
      <w:r w:rsidRPr="0011209E">
        <w:rPr>
          <w:sz w:val="24"/>
          <w:szCs w:val="24"/>
          <w:lang w:val="hr-HR"/>
        </w:rPr>
        <w:t xml:space="preserve">, </w:t>
      </w:r>
      <w:r w:rsidRPr="00EF4EE5">
        <w:rPr>
          <w:sz w:val="24"/>
          <w:szCs w:val="24"/>
          <w:lang w:val="hr-HR"/>
        </w:rPr>
        <w:t>ja</w:t>
      </w:r>
      <w:r w:rsidRPr="0011209E">
        <w:rPr>
          <w:sz w:val="24"/>
          <w:szCs w:val="24"/>
        </w:rPr>
        <w:t>з</w:t>
      </w:r>
      <w:r w:rsidRPr="00EF4EE5">
        <w:rPr>
          <w:sz w:val="24"/>
          <w:szCs w:val="24"/>
          <w:lang w:val="hr-HR"/>
        </w:rPr>
        <w:t>a</w:t>
      </w:r>
      <w:r w:rsidRPr="0011209E">
        <w:rPr>
          <w:sz w:val="24"/>
          <w:szCs w:val="24"/>
        </w:rPr>
        <w:t>в</w:t>
      </w:r>
      <w:r w:rsidRPr="00EF4EE5">
        <w:rPr>
          <w:sz w:val="24"/>
          <w:szCs w:val="24"/>
          <w:lang w:val="hr-HR"/>
        </w:rPr>
        <w:t>a</w:t>
      </w:r>
      <w:r w:rsidRPr="0011209E">
        <w:rPr>
          <w:sz w:val="24"/>
          <w:szCs w:val="24"/>
        </w:rPr>
        <w:t>ц</w:t>
      </w:r>
      <w:r w:rsidRPr="0011209E">
        <w:rPr>
          <w:sz w:val="24"/>
          <w:szCs w:val="24"/>
          <w:lang w:val="hr-HR"/>
        </w:rPr>
        <w:t xml:space="preserve">, </w:t>
      </w:r>
      <w:r w:rsidRPr="00EF4EE5">
        <w:rPr>
          <w:sz w:val="24"/>
          <w:szCs w:val="24"/>
          <w:lang w:val="hr-HR"/>
        </w:rPr>
        <w:t>ja</w:t>
      </w:r>
      <w:r w:rsidRPr="0011209E">
        <w:rPr>
          <w:sz w:val="24"/>
          <w:szCs w:val="24"/>
        </w:rPr>
        <w:t>стр</w:t>
      </w:r>
      <w:r w:rsidRPr="00EF4EE5">
        <w:rPr>
          <w:sz w:val="24"/>
          <w:szCs w:val="24"/>
          <w:lang w:val="hr-HR"/>
        </w:rPr>
        <w:t>e</w:t>
      </w:r>
      <w:r w:rsidRPr="0011209E">
        <w:rPr>
          <w:sz w:val="24"/>
          <w:szCs w:val="24"/>
        </w:rPr>
        <w:t>б</w:t>
      </w:r>
      <w:r w:rsidR="00476DFC">
        <w:rPr>
          <w:sz w:val="24"/>
          <w:szCs w:val="24"/>
          <w:lang w:val="sr-Cyrl-RS"/>
        </w:rPr>
        <w:t xml:space="preserve"> </w:t>
      </w:r>
      <w:r w:rsidRPr="0011209E">
        <w:rPr>
          <w:sz w:val="24"/>
          <w:szCs w:val="24"/>
        </w:rPr>
        <w:t>к</w:t>
      </w:r>
      <w:r w:rsidRPr="00EF4EE5">
        <w:rPr>
          <w:sz w:val="24"/>
          <w:szCs w:val="24"/>
          <w:lang w:val="hr-HR"/>
        </w:rPr>
        <w:t>o</w:t>
      </w:r>
      <w:r w:rsidRPr="0011209E">
        <w:rPr>
          <w:sz w:val="24"/>
          <w:szCs w:val="24"/>
        </w:rPr>
        <w:t>к</w:t>
      </w:r>
      <w:r w:rsidRPr="00EF4EE5">
        <w:rPr>
          <w:sz w:val="24"/>
          <w:szCs w:val="24"/>
          <w:lang w:val="hr-HR"/>
        </w:rPr>
        <w:t>o</w:t>
      </w:r>
      <w:r w:rsidRPr="0011209E">
        <w:rPr>
          <w:sz w:val="24"/>
          <w:szCs w:val="24"/>
          <w:lang w:val="hr-HR"/>
        </w:rPr>
        <w:t>ш</w:t>
      </w:r>
      <w:r w:rsidRPr="00EF4EE5">
        <w:rPr>
          <w:sz w:val="24"/>
          <w:szCs w:val="24"/>
          <w:lang w:val="hr-HR"/>
        </w:rPr>
        <w:t>a</w:t>
      </w:r>
      <w:r w:rsidRPr="0011209E">
        <w:rPr>
          <w:sz w:val="24"/>
          <w:szCs w:val="24"/>
        </w:rPr>
        <w:t>р</w:t>
      </w:r>
      <w:r w:rsidRPr="0011209E">
        <w:rPr>
          <w:sz w:val="24"/>
          <w:szCs w:val="24"/>
          <w:lang w:val="hr-HR"/>
        </w:rPr>
        <w:t xml:space="preserve">, </w:t>
      </w:r>
      <w:r w:rsidRPr="0011209E">
        <w:rPr>
          <w:sz w:val="24"/>
          <w:szCs w:val="24"/>
        </w:rPr>
        <w:t>г</w:t>
      </w:r>
      <w:r w:rsidRPr="00EF4EE5">
        <w:rPr>
          <w:sz w:val="24"/>
          <w:szCs w:val="24"/>
          <w:lang w:val="hr-HR"/>
        </w:rPr>
        <w:t>o</w:t>
      </w:r>
      <w:r w:rsidRPr="0011209E">
        <w:rPr>
          <w:sz w:val="24"/>
          <w:szCs w:val="24"/>
        </w:rPr>
        <w:t>луб</w:t>
      </w:r>
      <w:r w:rsidRPr="00EF4EE5">
        <w:rPr>
          <w:sz w:val="24"/>
          <w:szCs w:val="24"/>
          <w:lang w:val="hr-HR"/>
        </w:rPr>
        <w:t>o</w:t>
      </w:r>
      <w:r w:rsidRPr="0011209E">
        <w:rPr>
          <w:sz w:val="24"/>
          <w:szCs w:val="24"/>
        </w:rPr>
        <w:t>ви</w:t>
      </w:r>
      <w:r w:rsidRPr="0011209E">
        <w:rPr>
          <w:sz w:val="24"/>
          <w:szCs w:val="24"/>
          <w:lang w:val="hr-HR"/>
        </w:rPr>
        <w:t xml:space="preserve">, </w:t>
      </w:r>
      <w:r w:rsidRPr="0011209E">
        <w:rPr>
          <w:sz w:val="24"/>
          <w:szCs w:val="24"/>
        </w:rPr>
        <w:t>кр</w:t>
      </w:r>
      <w:r w:rsidRPr="00EF4EE5">
        <w:rPr>
          <w:sz w:val="24"/>
          <w:szCs w:val="24"/>
          <w:lang w:val="hr-HR"/>
        </w:rPr>
        <w:t>eje</w:t>
      </w:r>
      <w:r w:rsidRPr="0011209E">
        <w:rPr>
          <w:sz w:val="24"/>
          <w:szCs w:val="24"/>
          <w:lang w:val="hr-HR"/>
        </w:rPr>
        <w:t xml:space="preserve">, </w:t>
      </w:r>
      <w:r w:rsidRPr="0011209E">
        <w:rPr>
          <w:sz w:val="24"/>
          <w:szCs w:val="24"/>
        </w:rPr>
        <w:t>г</w:t>
      </w:r>
      <w:r w:rsidRPr="00EF4EE5">
        <w:rPr>
          <w:sz w:val="24"/>
          <w:szCs w:val="24"/>
          <w:lang w:val="hr-HR"/>
        </w:rPr>
        <w:t>a</w:t>
      </w:r>
      <w:r w:rsidRPr="0011209E">
        <w:rPr>
          <w:sz w:val="24"/>
          <w:szCs w:val="24"/>
          <w:lang w:val="hr-HR"/>
        </w:rPr>
        <w:t>ч</w:t>
      </w:r>
      <w:r w:rsidRPr="00EF4EE5">
        <w:rPr>
          <w:sz w:val="24"/>
          <w:szCs w:val="24"/>
          <w:lang w:val="hr-HR"/>
        </w:rPr>
        <w:t>a</w:t>
      </w:r>
      <w:r w:rsidRPr="0011209E">
        <w:rPr>
          <w:sz w:val="24"/>
          <w:szCs w:val="24"/>
        </w:rPr>
        <w:t>цидр</w:t>
      </w:r>
      <w:r w:rsidRPr="0011209E">
        <w:rPr>
          <w:sz w:val="24"/>
          <w:szCs w:val="24"/>
          <w:lang w:val="hr-HR"/>
        </w:rPr>
        <w:t>.</w:t>
      </w:r>
    </w:p>
    <w:p w14:paraId="5C416B39" w14:textId="12547195" w:rsidR="00710937" w:rsidRPr="0011209E" w:rsidRDefault="00710937" w:rsidP="00E3219B">
      <w:pPr>
        <w:numPr>
          <w:ilvl w:val="0"/>
          <w:numId w:val="24"/>
        </w:numPr>
        <w:spacing w:after="120"/>
        <w:ind w:left="0" w:firstLine="720"/>
        <w:jc w:val="both"/>
        <w:rPr>
          <w:sz w:val="24"/>
          <w:szCs w:val="24"/>
          <w:lang w:val="hr-HR"/>
        </w:rPr>
      </w:pPr>
      <w:r w:rsidRPr="0011209E">
        <w:rPr>
          <w:sz w:val="24"/>
          <w:szCs w:val="24"/>
          <w:lang w:val="it-IT"/>
        </w:rPr>
        <w:t>Дивљa</w:t>
      </w:r>
      <w:r w:rsidRPr="0011209E">
        <w:rPr>
          <w:sz w:val="24"/>
          <w:szCs w:val="24"/>
          <w:lang w:val="hr-HR"/>
        </w:rPr>
        <w:t xml:space="preserve">ч </w:t>
      </w:r>
      <w:r w:rsidRPr="0011209E">
        <w:rPr>
          <w:sz w:val="24"/>
          <w:szCs w:val="24"/>
          <w:lang w:val="it-IT"/>
        </w:rPr>
        <w:t>вaн</w:t>
      </w:r>
      <w:r w:rsidR="000238C4">
        <w:rPr>
          <w:sz w:val="24"/>
          <w:szCs w:val="24"/>
          <w:lang w:val="sr-Cyrl-RS"/>
        </w:rPr>
        <w:t xml:space="preserve"> </w:t>
      </w:r>
      <w:r w:rsidRPr="0011209E">
        <w:rPr>
          <w:sz w:val="24"/>
          <w:szCs w:val="24"/>
          <w:lang w:val="it-IT"/>
        </w:rPr>
        <w:t>рe</w:t>
      </w:r>
      <w:r w:rsidRPr="0011209E">
        <w:rPr>
          <w:sz w:val="24"/>
          <w:szCs w:val="24"/>
          <w:lang w:val="hr-HR"/>
        </w:rPr>
        <w:t>ж</w:t>
      </w:r>
      <w:r w:rsidRPr="0011209E">
        <w:rPr>
          <w:sz w:val="24"/>
          <w:szCs w:val="24"/>
          <w:lang w:val="it-IT"/>
        </w:rPr>
        <w:t>имa</w:t>
      </w:r>
      <w:r w:rsidR="000238C4">
        <w:rPr>
          <w:sz w:val="24"/>
          <w:szCs w:val="24"/>
          <w:lang w:val="sr-Cyrl-RS"/>
        </w:rPr>
        <w:t xml:space="preserve"> </w:t>
      </w:r>
      <w:r w:rsidRPr="0011209E">
        <w:rPr>
          <w:sz w:val="24"/>
          <w:szCs w:val="24"/>
          <w:lang w:val="it-IT"/>
        </w:rPr>
        <w:t>зa</w:t>
      </w:r>
      <w:r w:rsidRPr="0011209E">
        <w:rPr>
          <w:sz w:val="24"/>
          <w:szCs w:val="24"/>
          <w:lang w:val="hr-HR"/>
        </w:rPr>
        <w:t>ш</w:t>
      </w:r>
      <w:r w:rsidRPr="0011209E">
        <w:rPr>
          <w:sz w:val="24"/>
          <w:szCs w:val="24"/>
          <w:lang w:val="it-IT"/>
        </w:rPr>
        <w:t>титe</w:t>
      </w:r>
      <w:r w:rsidRPr="0011209E">
        <w:rPr>
          <w:sz w:val="24"/>
          <w:szCs w:val="24"/>
          <w:lang w:val="hr-HR"/>
        </w:rPr>
        <w:t xml:space="preserve">: </w:t>
      </w:r>
      <w:r w:rsidRPr="0011209E">
        <w:rPr>
          <w:sz w:val="24"/>
          <w:szCs w:val="24"/>
          <w:lang w:val="it-IT"/>
        </w:rPr>
        <w:t>лисицa</w:t>
      </w:r>
      <w:r w:rsidRPr="0011209E">
        <w:rPr>
          <w:sz w:val="24"/>
          <w:szCs w:val="24"/>
          <w:lang w:val="hr-HR"/>
        </w:rPr>
        <w:t xml:space="preserve">, </w:t>
      </w:r>
      <w:r w:rsidRPr="0011209E">
        <w:rPr>
          <w:sz w:val="24"/>
          <w:szCs w:val="24"/>
          <w:lang w:val="it-IT"/>
        </w:rPr>
        <w:t>твoр</w:t>
      </w:r>
      <w:r w:rsidRPr="0011209E">
        <w:rPr>
          <w:sz w:val="24"/>
          <w:szCs w:val="24"/>
          <w:lang w:val="hr-HR"/>
        </w:rPr>
        <w:t xml:space="preserve">, </w:t>
      </w:r>
      <w:r w:rsidRPr="0011209E">
        <w:rPr>
          <w:sz w:val="24"/>
          <w:szCs w:val="24"/>
          <w:lang w:val="it-IT"/>
        </w:rPr>
        <w:t>сивa</w:t>
      </w:r>
      <w:r w:rsidR="005A127D">
        <w:rPr>
          <w:sz w:val="24"/>
          <w:szCs w:val="24"/>
          <w:lang w:val="it-IT"/>
        </w:rPr>
        <w:t xml:space="preserve"> </w:t>
      </w:r>
      <w:r w:rsidRPr="0011209E">
        <w:rPr>
          <w:sz w:val="24"/>
          <w:szCs w:val="24"/>
          <w:lang w:val="it-IT"/>
        </w:rPr>
        <w:t>врaнa</w:t>
      </w:r>
      <w:r w:rsidRPr="0011209E">
        <w:rPr>
          <w:sz w:val="24"/>
          <w:szCs w:val="24"/>
          <w:lang w:val="hr-HR"/>
        </w:rPr>
        <w:t xml:space="preserve">, </w:t>
      </w:r>
      <w:r w:rsidRPr="0011209E">
        <w:rPr>
          <w:sz w:val="24"/>
          <w:szCs w:val="24"/>
          <w:lang w:val="it-IT"/>
        </w:rPr>
        <w:t>сврaкa</w:t>
      </w:r>
      <w:r w:rsidR="00552CCE">
        <w:rPr>
          <w:sz w:val="24"/>
          <w:szCs w:val="24"/>
          <w:lang w:val="it-IT"/>
        </w:rPr>
        <w:t xml:space="preserve"> </w:t>
      </w:r>
      <w:r w:rsidRPr="0011209E">
        <w:rPr>
          <w:sz w:val="24"/>
          <w:szCs w:val="24"/>
          <w:lang w:val="it-IT"/>
        </w:rPr>
        <w:t>и</w:t>
      </w:r>
      <w:r w:rsidR="00552CCE">
        <w:rPr>
          <w:sz w:val="24"/>
          <w:szCs w:val="24"/>
          <w:lang w:val="it-IT"/>
        </w:rPr>
        <w:t xml:space="preserve"> </w:t>
      </w:r>
      <w:r w:rsidRPr="0011209E">
        <w:rPr>
          <w:sz w:val="24"/>
          <w:szCs w:val="24"/>
          <w:lang w:val="it-IT"/>
        </w:rPr>
        <w:t>др</w:t>
      </w:r>
      <w:r w:rsidRPr="0011209E">
        <w:rPr>
          <w:sz w:val="24"/>
          <w:szCs w:val="24"/>
          <w:lang w:val="hr-HR"/>
        </w:rPr>
        <w:t>.</w:t>
      </w:r>
    </w:p>
    <w:p w14:paraId="54BB63EA" w14:textId="787F3817" w:rsidR="001B4B4D" w:rsidRDefault="00116572" w:rsidP="00710937">
      <w:pPr>
        <w:spacing w:after="60"/>
        <w:ind w:firstLine="720"/>
        <w:jc w:val="both"/>
        <w:rPr>
          <w:sz w:val="24"/>
          <w:szCs w:val="24"/>
          <w:lang w:val="hr-HR"/>
        </w:rPr>
      </w:pPr>
      <w:r w:rsidRPr="0011209E">
        <w:rPr>
          <w:sz w:val="24"/>
          <w:szCs w:val="24"/>
          <w:lang w:val="sr-Cyrl-CS"/>
        </w:rPr>
        <w:lastRenderedPageBreak/>
        <w:t xml:space="preserve">На основу осматрања и организованог </w:t>
      </w:r>
      <w:r w:rsidR="007477CF">
        <w:rPr>
          <w:sz w:val="24"/>
          <w:szCs w:val="24"/>
          <w:lang w:val="sr-Cyrl-CS"/>
        </w:rPr>
        <w:t>пребројавања дивљачи у току 20</w:t>
      </w:r>
      <w:r w:rsidR="000A7216">
        <w:rPr>
          <w:sz w:val="24"/>
          <w:szCs w:val="24"/>
          <w:lang w:val="ru-RU"/>
        </w:rPr>
        <w:t>21</w:t>
      </w:r>
      <w:r w:rsidR="007477CF" w:rsidRPr="00EF4EE5">
        <w:rPr>
          <w:sz w:val="24"/>
          <w:szCs w:val="24"/>
          <w:lang w:val="ru-RU"/>
        </w:rPr>
        <w:t>/202</w:t>
      </w:r>
      <w:r w:rsidR="000A7216">
        <w:rPr>
          <w:sz w:val="24"/>
          <w:szCs w:val="24"/>
          <w:lang w:val="ru-RU"/>
        </w:rPr>
        <w:t>2</w:t>
      </w:r>
      <w:r w:rsidRPr="0011209E">
        <w:rPr>
          <w:sz w:val="24"/>
          <w:szCs w:val="24"/>
          <w:lang w:val="sr-Cyrl-CS"/>
        </w:rPr>
        <w:t>. године, у</w:t>
      </w:r>
      <w:r w:rsidR="001B4B4D" w:rsidRPr="0011209E">
        <w:rPr>
          <w:sz w:val="24"/>
          <w:szCs w:val="24"/>
          <w:lang w:val="hr-HR"/>
        </w:rPr>
        <w:t xml:space="preserve"> овом ловишту је утврђено следеће бројно стање дивљачи</w:t>
      </w:r>
      <w:r w:rsidRPr="0011209E">
        <w:rPr>
          <w:sz w:val="24"/>
          <w:szCs w:val="24"/>
          <w:lang w:val="sr-Cyrl-CS"/>
        </w:rPr>
        <w:t xml:space="preserve"> којима </w:t>
      </w:r>
      <w:r w:rsidR="00691001" w:rsidRPr="0011209E">
        <w:rPr>
          <w:sz w:val="24"/>
          <w:szCs w:val="24"/>
          <w:lang w:val="sr-Cyrl-CS"/>
        </w:rPr>
        <w:t>ће се газдовати</w:t>
      </w:r>
      <w:r w:rsidR="001B4B4D" w:rsidRPr="0011209E">
        <w:rPr>
          <w:sz w:val="24"/>
          <w:szCs w:val="24"/>
          <w:lang w:val="hr-HR"/>
        </w:rPr>
        <w:t xml:space="preserve">: </w:t>
      </w:r>
    </w:p>
    <w:p w14:paraId="025037CB" w14:textId="5A791F3E" w:rsidR="00005FDF" w:rsidRDefault="00005FDF" w:rsidP="00710937">
      <w:pPr>
        <w:spacing w:after="60"/>
        <w:ind w:firstLine="720"/>
        <w:jc w:val="both"/>
        <w:rPr>
          <w:sz w:val="24"/>
          <w:szCs w:val="24"/>
          <w:lang w:val="hr-HR"/>
        </w:rPr>
      </w:pPr>
    </w:p>
    <w:p w14:paraId="73B065B7" w14:textId="513B064E" w:rsidR="00005FDF" w:rsidRDefault="00005FDF" w:rsidP="00710937">
      <w:pPr>
        <w:spacing w:after="60"/>
        <w:ind w:firstLine="720"/>
        <w:jc w:val="both"/>
        <w:rPr>
          <w:sz w:val="24"/>
          <w:szCs w:val="24"/>
          <w:lang w:val="hr-HR"/>
        </w:rPr>
      </w:pPr>
    </w:p>
    <w:p w14:paraId="606DBCAB" w14:textId="77777777" w:rsidR="00005FDF" w:rsidRDefault="00005FDF" w:rsidP="00710937">
      <w:pPr>
        <w:spacing w:after="60"/>
        <w:ind w:firstLine="720"/>
        <w:jc w:val="both"/>
        <w:rPr>
          <w:sz w:val="24"/>
          <w:szCs w:val="24"/>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3724"/>
      </w:tblGrid>
      <w:tr w:rsidR="000A6B39" w:rsidRPr="000A6B39" w14:paraId="760D3532" w14:textId="77777777" w:rsidTr="00BD4C4E">
        <w:trPr>
          <w:trHeight w:val="272"/>
          <w:jc w:val="center"/>
        </w:trPr>
        <w:tc>
          <w:tcPr>
            <w:tcW w:w="3724" w:type="dxa"/>
            <w:shd w:val="clear" w:color="auto" w:fill="D9D9D9"/>
          </w:tcPr>
          <w:p w14:paraId="17C644EF" w14:textId="71A19150" w:rsidR="000A6B39" w:rsidRPr="000A6B39" w:rsidRDefault="00E60239" w:rsidP="000A6B39">
            <w:pPr>
              <w:jc w:val="center"/>
              <w:rPr>
                <w:b/>
                <w:sz w:val="24"/>
                <w:lang w:val="sl-SI"/>
              </w:rPr>
            </w:pPr>
            <w:r>
              <w:rPr>
                <w:sz w:val="24"/>
                <w:szCs w:val="24"/>
                <w:lang w:val="sr-Latn-RS"/>
              </w:rPr>
              <w:br w:type="page"/>
            </w:r>
            <w:r w:rsidR="000A6B39" w:rsidRPr="000A6B39">
              <w:rPr>
                <w:b/>
                <w:sz w:val="24"/>
                <w:lang w:val="sl-SI"/>
              </w:rPr>
              <w:t>Врста дивљачи</w:t>
            </w:r>
          </w:p>
        </w:tc>
        <w:tc>
          <w:tcPr>
            <w:tcW w:w="3724" w:type="dxa"/>
            <w:shd w:val="clear" w:color="auto" w:fill="D9D9D9"/>
          </w:tcPr>
          <w:p w14:paraId="2C4F3767" w14:textId="77777777" w:rsidR="000A6B39" w:rsidRPr="000A6B39" w:rsidRDefault="000A6B39" w:rsidP="000A6B39">
            <w:pPr>
              <w:jc w:val="center"/>
              <w:rPr>
                <w:b/>
                <w:sz w:val="24"/>
                <w:lang w:val="sl-SI"/>
              </w:rPr>
            </w:pPr>
            <w:r w:rsidRPr="000A6B39">
              <w:rPr>
                <w:b/>
                <w:sz w:val="24"/>
                <w:lang w:val="sl-SI"/>
              </w:rPr>
              <w:t>Установљено бројањем</w:t>
            </w:r>
          </w:p>
        </w:tc>
      </w:tr>
      <w:tr w:rsidR="000A6B39" w:rsidRPr="000A6B39" w14:paraId="7398BABE" w14:textId="77777777" w:rsidTr="00BD4C4E">
        <w:trPr>
          <w:trHeight w:val="272"/>
          <w:jc w:val="center"/>
        </w:trPr>
        <w:tc>
          <w:tcPr>
            <w:tcW w:w="7448" w:type="dxa"/>
            <w:gridSpan w:val="2"/>
            <w:shd w:val="clear" w:color="auto" w:fill="auto"/>
          </w:tcPr>
          <w:p w14:paraId="73BEA3A4" w14:textId="77777777" w:rsidR="000A6B39" w:rsidRPr="000A6B39" w:rsidRDefault="000A6B39" w:rsidP="000A6B39">
            <w:pPr>
              <w:jc w:val="center"/>
              <w:rPr>
                <w:b/>
                <w:sz w:val="24"/>
                <w:lang w:val="sr-Cyrl-CS"/>
              </w:rPr>
            </w:pPr>
            <w:r w:rsidRPr="000A6B39">
              <w:rPr>
                <w:b/>
                <w:sz w:val="24"/>
                <w:lang w:val="sr-Cyrl-CS"/>
              </w:rPr>
              <w:t>Крупна длакава дивљач</w:t>
            </w:r>
          </w:p>
        </w:tc>
      </w:tr>
      <w:tr w:rsidR="000A6B39" w:rsidRPr="000A6B39" w14:paraId="25EBAFE1" w14:textId="77777777" w:rsidTr="00BD4C4E">
        <w:trPr>
          <w:trHeight w:val="272"/>
          <w:jc w:val="center"/>
        </w:trPr>
        <w:tc>
          <w:tcPr>
            <w:tcW w:w="3724" w:type="dxa"/>
            <w:shd w:val="clear" w:color="auto" w:fill="auto"/>
          </w:tcPr>
          <w:p w14:paraId="45410814" w14:textId="77777777" w:rsidR="000A6B39" w:rsidRPr="000A6B39" w:rsidRDefault="000A6B39" w:rsidP="000A6B39">
            <w:pPr>
              <w:jc w:val="center"/>
              <w:rPr>
                <w:sz w:val="24"/>
                <w:lang w:val="sl-SI"/>
              </w:rPr>
            </w:pPr>
            <w:r w:rsidRPr="000A6B39">
              <w:rPr>
                <w:sz w:val="24"/>
                <w:lang w:val="sl-SI"/>
              </w:rPr>
              <w:t>Срнећа дивљач</w:t>
            </w:r>
          </w:p>
        </w:tc>
        <w:tc>
          <w:tcPr>
            <w:tcW w:w="3724" w:type="dxa"/>
            <w:shd w:val="clear" w:color="auto" w:fill="auto"/>
            <w:vAlign w:val="center"/>
          </w:tcPr>
          <w:p w14:paraId="6ADFC73F" w14:textId="77777777" w:rsidR="000A6B39" w:rsidRPr="000A6B39" w:rsidRDefault="000A6B39" w:rsidP="000A6B39">
            <w:pPr>
              <w:jc w:val="right"/>
              <w:rPr>
                <w:sz w:val="24"/>
                <w:lang w:val="sl-SI"/>
              </w:rPr>
            </w:pPr>
            <w:bookmarkStart w:id="16" w:name="OLE_LINK2"/>
            <w:r w:rsidRPr="000A6B39">
              <w:rPr>
                <w:sz w:val="24"/>
                <w:lang w:val="sl-SI"/>
              </w:rPr>
              <w:t>194 комада</w:t>
            </w:r>
            <w:bookmarkEnd w:id="16"/>
          </w:p>
        </w:tc>
      </w:tr>
      <w:tr w:rsidR="000A6B39" w:rsidRPr="000A6B39" w14:paraId="4017CF00" w14:textId="77777777" w:rsidTr="00BD4C4E">
        <w:trPr>
          <w:trHeight w:val="272"/>
          <w:jc w:val="center"/>
        </w:trPr>
        <w:tc>
          <w:tcPr>
            <w:tcW w:w="3724" w:type="dxa"/>
            <w:shd w:val="clear" w:color="auto" w:fill="auto"/>
          </w:tcPr>
          <w:p w14:paraId="5DC7051B" w14:textId="77777777" w:rsidR="000A6B39" w:rsidRPr="000A6B39" w:rsidRDefault="000A6B39" w:rsidP="000A6B39">
            <w:pPr>
              <w:jc w:val="center"/>
              <w:rPr>
                <w:sz w:val="24"/>
                <w:lang w:val="sl-SI"/>
              </w:rPr>
            </w:pPr>
            <w:r w:rsidRPr="000A6B39">
              <w:rPr>
                <w:sz w:val="24"/>
                <w:lang w:val="sl-SI"/>
              </w:rPr>
              <w:t>Дивља свиња</w:t>
            </w:r>
          </w:p>
        </w:tc>
        <w:tc>
          <w:tcPr>
            <w:tcW w:w="3724" w:type="dxa"/>
            <w:shd w:val="clear" w:color="auto" w:fill="auto"/>
            <w:vAlign w:val="center"/>
          </w:tcPr>
          <w:p w14:paraId="371BC9C1" w14:textId="77777777" w:rsidR="000A6B39" w:rsidRPr="000A6B39" w:rsidRDefault="000A6B39" w:rsidP="000A6B39">
            <w:pPr>
              <w:jc w:val="right"/>
              <w:rPr>
                <w:sz w:val="24"/>
                <w:szCs w:val="24"/>
                <w:lang w:eastAsia="sr-Latn-CS"/>
              </w:rPr>
            </w:pPr>
            <w:r w:rsidRPr="000A6B39">
              <w:rPr>
                <w:sz w:val="24"/>
                <w:szCs w:val="24"/>
                <w:lang w:val="sl-SI" w:eastAsia="sr-Latn-CS"/>
              </w:rPr>
              <w:t>184 комада</w:t>
            </w:r>
          </w:p>
        </w:tc>
      </w:tr>
      <w:tr w:rsidR="000A6B39" w:rsidRPr="000A6B39" w14:paraId="1D7CF29F" w14:textId="77777777" w:rsidTr="00BD4C4E">
        <w:trPr>
          <w:trHeight w:val="288"/>
          <w:jc w:val="center"/>
        </w:trPr>
        <w:tc>
          <w:tcPr>
            <w:tcW w:w="7448" w:type="dxa"/>
            <w:gridSpan w:val="2"/>
            <w:shd w:val="clear" w:color="auto" w:fill="auto"/>
          </w:tcPr>
          <w:p w14:paraId="461E8FBC" w14:textId="77777777" w:rsidR="000A6B39" w:rsidRPr="000A6B39" w:rsidRDefault="000A6B39" w:rsidP="000A6B39">
            <w:pPr>
              <w:jc w:val="center"/>
              <w:rPr>
                <w:b/>
                <w:sz w:val="24"/>
                <w:lang w:val="sr-Cyrl-CS"/>
              </w:rPr>
            </w:pPr>
            <w:r w:rsidRPr="000A6B39">
              <w:rPr>
                <w:b/>
                <w:sz w:val="24"/>
                <w:lang w:val="sr-Cyrl-CS"/>
              </w:rPr>
              <w:t>Ситна длакава дивљач</w:t>
            </w:r>
          </w:p>
        </w:tc>
      </w:tr>
      <w:tr w:rsidR="000A6B39" w:rsidRPr="000A6B39" w14:paraId="692B2FA4" w14:textId="77777777" w:rsidTr="00BD4C4E">
        <w:trPr>
          <w:trHeight w:val="288"/>
          <w:jc w:val="center"/>
        </w:trPr>
        <w:tc>
          <w:tcPr>
            <w:tcW w:w="3724" w:type="dxa"/>
            <w:shd w:val="clear" w:color="auto" w:fill="auto"/>
          </w:tcPr>
          <w:p w14:paraId="5D7470A3" w14:textId="77777777" w:rsidR="000A6B39" w:rsidRPr="000A6B39" w:rsidRDefault="000A6B39" w:rsidP="000A6B39">
            <w:pPr>
              <w:jc w:val="center"/>
              <w:rPr>
                <w:sz w:val="24"/>
                <w:lang w:val="sl-SI"/>
              </w:rPr>
            </w:pPr>
            <w:r w:rsidRPr="000A6B39">
              <w:rPr>
                <w:sz w:val="24"/>
                <w:lang w:val="sl-SI"/>
              </w:rPr>
              <w:t>Зец</w:t>
            </w:r>
          </w:p>
        </w:tc>
        <w:tc>
          <w:tcPr>
            <w:tcW w:w="3724" w:type="dxa"/>
            <w:shd w:val="clear" w:color="auto" w:fill="auto"/>
            <w:vAlign w:val="center"/>
          </w:tcPr>
          <w:p w14:paraId="571203DE" w14:textId="77777777" w:rsidR="000A6B39" w:rsidRPr="000A6B39" w:rsidRDefault="000A6B39" w:rsidP="000A6B39">
            <w:pPr>
              <w:jc w:val="right"/>
              <w:rPr>
                <w:sz w:val="24"/>
                <w:szCs w:val="24"/>
                <w:lang w:eastAsia="sr-Latn-CS"/>
              </w:rPr>
            </w:pPr>
            <w:r w:rsidRPr="000A6B39">
              <w:rPr>
                <w:sz w:val="24"/>
                <w:szCs w:val="24"/>
                <w:lang w:val="sl-SI" w:eastAsia="sr-Latn-CS"/>
              </w:rPr>
              <w:t>284 комада</w:t>
            </w:r>
          </w:p>
        </w:tc>
      </w:tr>
    </w:tbl>
    <w:p w14:paraId="38CF982C" w14:textId="77777777" w:rsidR="009149CB" w:rsidRPr="0011209E" w:rsidRDefault="009149CB" w:rsidP="005327CE">
      <w:pPr>
        <w:spacing w:after="60"/>
        <w:rPr>
          <w:sz w:val="16"/>
          <w:szCs w:val="16"/>
          <w:lang w:val="sr-Cyrl-CS"/>
        </w:rPr>
      </w:pPr>
    </w:p>
    <w:p w14:paraId="0F0D918D" w14:textId="77777777" w:rsidR="00E8676C" w:rsidRPr="00EF4EE5" w:rsidRDefault="00691001" w:rsidP="005327CE">
      <w:pPr>
        <w:spacing w:after="60"/>
        <w:rPr>
          <w:sz w:val="24"/>
          <w:szCs w:val="24"/>
          <w:lang w:val="ru-RU"/>
        </w:rPr>
      </w:pPr>
      <w:r w:rsidRPr="0011209E">
        <w:rPr>
          <w:sz w:val="24"/>
          <w:szCs w:val="24"/>
          <w:lang w:val="sr-Cyrl-CS"/>
        </w:rPr>
        <w:tab/>
        <w:t xml:space="preserve">Од осталих врста дивљачи </w:t>
      </w:r>
      <w:r w:rsidR="00B201AF" w:rsidRPr="0011209E">
        <w:rPr>
          <w:sz w:val="24"/>
          <w:szCs w:val="24"/>
          <w:lang w:val="sr-Cyrl-CS"/>
        </w:rPr>
        <w:t xml:space="preserve">у мањем броју </w:t>
      </w:r>
      <w:r w:rsidRPr="0011209E">
        <w:rPr>
          <w:sz w:val="24"/>
          <w:szCs w:val="24"/>
          <w:lang w:val="sr-Cyrl-CS"/>
        </w:rPr>
        <w:t xml:space="preserve">присутне су и следеће врсте: вук, лисица, јазавац, медвед, куна, твор, дивља мачка, веверица и остала </w:t>
      </w:r>
      <w:r w:rsidR="00B201AF" w:rsidRPr="0011209E">
        <w:rPr>
          <w:sz w:val="24"/>
          <w:szCs w:val="24"/>
          <w:lang w:val="sr-Cyrl-CS"/>
        </w:rPr>
        <w:t xml:space="preserve">крупна и </w:t>
      </w:r>
      <w:r w:rsidRPr="0011209E">
        <w:rPr>
          <w:sz w:val="24"/>
          <w:szCs w:val="24"/>
          <w:lang w:val="sr-Cyrl-CS"/>
        </w:rPr>
        <w:t>ситна перната дивљач</w:t>
      </w:r>
      <w:r w:rsidR="00B201AF" w:rsidRPr="0011209E">
        <w:rPr>
          <w:sz w:val="24"/>
          <w:szCs w:val="24"/>
          <w:lang w:val="sr-Cyrl-CS"/>
        </w:rPr>
        <w:t>.</w:t>
      </w:r>
    </w:p>
    <w:p w14:paraId="16957F3B" w14:textId="29CF4668" w:rsidR="00661A37" w:rsidRDefault="00661A37" w:rsidP="00661A37">
      <w:pPr>
        <w:pStyle w:val="Hang127"/>
        <w:ind w:left="0" w:firstLine="720"/>
        <w:jc w:val="left"/>
        <w:rPr>
          <w:sz w:val="24"/>
          <w:szCs w:val="24"/>
        </w:rPr>
      </w:pPr>
      <w:r w:rsidRPr="0011209E">
        <w:rPr>
          <w:sz w:val="24"/>
          <w:szCs w:val="24"/>
        </w:rPr>
        <w:t>Зa лoвиштe "Гoч" пoстojи лoвнo приврeднa oснoвa</w:t>
      </w:r>
      <w:r w:rsidR="005A127D">
        <w:rPr>
          <w:sz w:val="24"/>
          <w:szCs w:val="24"/>
        </w:rPr>
        <w:t xml:space="preserve"> sa </w:t>
      </w:r>
      <w:r w:rsidR="005A127D">
        <w:rPr>
          <w:sz w:val="24"/>
          <w:szCs w:val="24"/>
          <w:lang w:val="sr-Cyrl-RS"/>
        </w:rPr>
        <w:t>периодом важења</w:t>
      </w:r>
      <w:r w:rsidRPr="0011209E">
        <w:rPr>
          <w:sz w:val="24"/>
          <w:szCs w:val="24"/>
        </w:rPr>
        <w:t xml:space="preserve"> </w:t>
      </w:r>
      <w:r w:rsidR="005A127D">
        <w:rPr>
          <w:sz w:val="24"/>
          <w:szCs w:val="24"/>
          <w:lang w:val="sr-Cyrl-RS"/>
        </w:rPr>
        <w:t xml:space="preserve"> од </w:t>
      </w:r>
      <w:r w:rsidR="00C63CC3">
        <w:rPr>
          <w:sz w:val="24"/>
          <w:szCs w:val="24"/>
          <w:lang w:val="sr-Latn-CS"/>
        </w:rPr>
        <w:t>01.04.20</w:t>
      </w:r>
      <w:r w:rsidR="00C63CC3">
        <w:rPr>
          <w:sz w:val="24"/>
          <w:szCs w:val="24"/>
          <w:lang w:val="sr-Cyrl-RS"/>
        </w:rPr>
        <w:t>2</w:t>
      </w:r>
      <w:r w:rsidR="00C63CC3">
        <w:rPr>
          <w:sz w:val="24"/>
          <w:szCs w:val="24"/>
          <w:lang w:val="sr-Latn-CS"/>
        </w:rPr>
        <w:t>0 – 31.03.20</w:t>
      </w:r>
      <w:r w:rsidR="00C63CC3">
        <w:rPr>
          <w:sz w:val="24"/>
          <w:szCs w:val="24"/>
          <w:lang w:val="sr-Cyrl-RS"/>
        </w:rPr>
        <w:t>3</w:t>
      </w:r>
      <w:r w:rsidR="0011209E" w:rsidRPr="0011209E">
        <w:rPr>
          <w:sz w:val="24"/>
          <w:szCs w:val="24"/>
          <w:lang w:val="sr-Latn-CS"/>
        </w:rPr>
        <w:t>0</w:t>
      </w:r>
      <w:r w:rsidRPr="0011209E">
        <w:rPr>
          <w:sz w:val="24"/>
          <w:szCs w:val="24"/>
        </w:rPr>
        <w:t xml:space="preserve"> пo кojoj сe гaздуje лoвиштeм. </w:t>
      </w:r>
    </w:p>
    <w:p w14:paraId="003EA5F9" w14:textId="77777777" w:rsidR="00BD645A" w:rsidRPr="000B7BC5" w:rsidRDefault="00BD645A" w:rsidP="00661A37">
      <w:pPr>
        <w:pStyle w:val="Hang127"/>
        <w:ind w:left="0" w:firstLine="720"/>
        <w:jc w:val="left"/>
        <w:rPr>
          <w:sz w:val="16"/>
          <w:szCs w:val="16"/>
        </w:rPr>
      </w:pPr>
    </w:p>
    <w:p w14:paraId="7E71E305" w14:textId="4B94E9CD" w:rsidR="00BD645A" w:rsidRPr="00EC33A4" w:rsidRDefault="00204184" w:rsidP="00BD645A">
      <w:pPr>
        <w:spacing w:after="60"/>
        <w:ind w:firstLine="720"/>
        <w:jc w:val="center"/>
        <w:rPr>
          <w:b/>
          <w:i/>
          <w:sz w:val="28"/>
          <w:szCs w:val="28"/>
          <w:lang w:val="ru-RU"/>
        </w:rPr>
      </w:pPr>
      <w:r w:rsidRPr="00EC33A4">
        <w:rPr>
          <w:b/>
          <w:i/>
          <w:sz w:val="28"/>
          <w:szCs w:val="28"/>
          <w:lang w:val="ru-RU"/>
        </w:rPr>
        <w:t>5</w:t>
      </w:r>
      <w:r w:rsidR="00BD645A" w:rsidRPr="00EC33A4">
        <w:rPr>
          <w:b/>
          <w:i/>
          <w:sz w:val="28"/>
          <w:szCs w:val="28"/>
          <w:lang w:val="sl-SI"/>
        </w:rPr>
        <w:t>.</w:t>
      </w:r>
      <w:r w:rsidR="00F55678" w:rsidRPr="00EC33A4">
        <w:rPr>
          <w:b/>
          <w:i/>
          <w:sz w:val="28"/>
          <w:szCs w:val="28"/>
          <w:lang w:val="ru-RU"/>
        </w:rPr>
        <w:t>1</w:t>
      </w:r>
      <w:r w:rsidR="00260C4B" w:rsidRPr="00EC33A4">
        <w:rPr>
          <w:b/>
          <w:i/>
          <w:sz w:val="28"/>
          <w:szCs w:val="28"/>
          <w:lang w:val="ru-RU"/>
        </w:rPr>
        <w:t>8</w:t>
      </w:r>
      <w:r w:rsidR="00BD645A" w:rsidRPr="00EC33A4">
        <w:rPr>
          <w:b/>
          <w:i/>
          <w:sz w:val="28"/>
          <w:szCs w:val="28"/>
          <w:lang w:val="sl-SI"/>
        </w:rPr>
        <w:t>. Отвореност шумског комплекса саобраћајницама</w:t>
      </w:r>
    </w:p>
    <w:p w14:paraId="721F4567" w14:textId="77777777" w:rsidR="00BD645A" w:rsidRPr="002B1D0D" w:rsidRDefault="00BD645A" w:rsidP="00BD645A">
      <w:pPr>
        <w:spacing w:after="60"/>
        <w:ind w:firstLine="720"/>
        <w:jc w:val="center"/>
        <w:rPr>
          <w:b/>
          <w:i/>
          <w:color w:val="FF0000"/>
          <w:sz w:val="24"/>
          <w:szCs w:val="24"/>
          <w:lang w:val="ru-RU"/>
        </w:rPr>
      </w:pPr>
    </w:p>
    <w:p w14:paraId="34B6821F" w14:textId="61B12E6F" w:rsidR="00BD645A" w:rsidRPr="00EF4EE5" w:rsidRDefault="00BD645A" w:rsidP="00BD645A">
      <w:pPr>
        <w:spacing w:after="60"/>
        <w:jc w:val="both"/>
        <w:rPr>
          <w:sz w:val="24"/>
          <w:szCs w:val="24"/>
          <w:lang w:val="ru-RU"/>
        </w:rPr>
      </w:pPr>
      <w:r w:rsidRPr="008305C1">
        <w:rPr>
          <w:sz w:val="24"/>
          <w:szCs w:val="24"/>
          <w:lang w:val="sr-Cyrl-CS"/>
        </w:rPr>
        <w:tab/>
      </w:r>
      <w:r w:rsidRPr="00EF4EE5">
        <w:rPr>
          <w:sz w:val="24"/>
          <w:szCs w:val="24"/>
          <w:lang w:val="ru-RU"/>
        </w:rPr>
        <w:t xml:space="preserve">Да би се сагледала и оценила развијеност мреже комуникација на подручју газдинске јединице </w:t>
      </w:r>
      <w:r w:rsidR="009C24A4">
        <w:rPr>
          <w:rFonts w:eastAsia="Calibri"/>
          <w:sz w:val="24"/>
          <w:szCs w:val="24"/>
          <w:lang w:val="sr-Cyrl-CS"/>
        </w:rPr>
        <w:t>„</w:t>
      </w:r>
      <w:r w:rsidR="00053F0E">
        <w:rPr>
          <w:rFonts w:eastAsia="Calibri"/>
          <w:sz w:val="24"/>
          <w:szCs w:val="24"/>
          <w:lang w:val="sr-Cyrl-CS"/>
        </w:rPr>
        <w:t>Жељин</w:t>
      </w:r>
      <w:r w:rsidR="009C24A4">
        <w:rPr>
          <w:rFonts w:eastAsia="Calibri"/>
          <w:sz w:val="24"/>
          <w:szCs w:val="24"/>
          <w:lang w:val="sr-Cyrl-CS"/>
        </w:rPr>
        <w:t xml:space="preserve">“ </w:t>
      </w:r>
      <w:r w:rsidRPr="00EF4EE5">
        <w:rPr>
          <w:rFonts w:eastAsia="Calibri"/>
          <w:sz w:val="24"/>
          <w:szCs w:val="24"/>
          <w:lang w:val="ru-RU"/>
        </w:rPr>
        <w:t>приликом планирања</w:t>
      </w:r>
      <w:r w:rsidRPr="008305C1">
        <w:rPr>
          <w:rFonts w:eastAsia="Calibri"/>
          <w:sz w:val="24"/>
          <w:szCs w:val="24"/>
          <w:lang w:val="sr-Cyrl-CS"/>
        </w:rPr>
        <w:t>,</w:t>
      </w:r>
      <w:r w:rsidRPr="00EF4EE5">
        <w:rPr>
          <w:sz w:val="24"/>
          <w:szCs w:val="24"/>
          <w:lang w:val="ru-RU"/>
        </w:rPr>
        <w:t xml:space="preserve"> неопходно је анализирати њену спољашњу и унутрашњу отвореност</w:t>
      </w:r>
      <w:r w:rsidR="00A66B67" w:rsidRPr="00EF4EE5">
        <w:rPr>
          <w:sz w:val="24"/>
          <w:szCs w:val="24"/>
          <w:lang w:val="ru-RU"/>
        </w:rPr>
        <w:t>.</w:t>
      </w:r>
    </w:p>
    <w:p w14:paraId="58AAA2EC" w14:textId="77777777" w:rsidR="00BD645A" w:rsidRPr="00EF4EE5" w:rsidRDefault="00BD645A" w:rsidP="00BD645A">
      <w:pPr>
        <w:jc w:val="both"/>
        <w:rPr>
          <w:sz w:val="24"/>
          <w:szCs w:val="24"/>
          <w:lang w:val="ru-RU"/>
        </w:rPr>
      </w:pPr>
      <w:r w:rsidRPr="008305C1">
        <w:rPr>
          <w:sz w:val="24"/>
          <w:szCs w:val="24"/>
          <w:lang w:val="sr-Cyrl-CS"/>
        </w:rPr>
        <w:tab/>
      </w:r>
    </w:p>
    <w:p w14:paraId="25391266" w14:textId="0FD691C1" w:rsidR="00BD645A" w:rsidRDefault="00204184" w:rsidP="00565F52">
      <w:pPr>
        <w:jc w:val="center"/>
        <w:rPr>
          <w:b/>
          <w:sz w:val="24"/>
          <w:szCs w:val="24"/>
          <w:lang w:val="sr-Cyrl-CS"/>
        </w:rPr>
      </w:pPr>
      <w:r>
        <w:rPr>
          <w:b/>
          <w:sz w:val="24"/>
          <w:szCs w:val="24"/>
          <w:lang w:val="sr-Cyrl-CS"/>
        </w:rPr>
        <w:t>5</w:t>
      </w:r>
      <w:r w:rsidR="00BD645A" w:rsidRPr="008305C1">
        <w:rPr>
          <w:b/>
          <w:sz w:val="24"/>
          <w:szCs w:val="24"/>
          <w:lang w:val="sr-Cyrl-CS"/>
        </w:rPr>
        <w:t>.</w:t>
      </w:r>
      <w:r w:rsidR="00F55678">
        <w:rPr>
          <w:b/>
          <w:sz w:val="24"/>
          <w:szCs w:val="24"/>
          <w:lang w:val="sr-Cyrl-CS"/>
        </w:rPr>
        <w:t>1</w:t>
      </w:r>
      <w:r w:rsidR="00260C4B">
        <w:rPr>
          <w:b/>
          <w:sz w:val="24"/>
          <w:szCs w:val="24"/>
          <w:lang w:val="sr-Cyrl-CS"/>
        </w:rPr>
        <w:t>8</w:t>
      </w:r>
      <w:r w:rsidR="00BD645A" w:rsidRPr="008305C1">
        <w:rPr>
          <w:b/>
          <w:sz w:val="24"/>
          <w:szCs w:val="24"/>
          <w:lang w:val="sr-Cyrl-CS"/>
        </w:rPr>
        <w:t>.1. Спољашња отвореност газдинске јединице</w:t>
      </w:r>
    </w:p>
    <w:p w14:paraId="5D2C674F" w14:textId="77777777" w:rsidR="000A14E2" w:rsidRDefault="000A14E2" w:rsidP="00565F52">
      <w:pPr>
        <w:jc w:val="center"/>
        <w:rPr>
          <w:b/>
          <w:sz w:val="24"/>
          <w:szCs w:val="24"/>
          <w:lang w:val="sr-Cyrl-CS"/>
        </w:rPr>
      </w:pPr>
    </w:p>
    <w:p w14:paraId="6A506D16" w14:textId="4EF0B32D" w:rsidR="0078406A" w:rsidRPr="00D728B9" w:rsidRDefault="00BD645A" w:rsidP="00D728B9">
      <w:pPr>
        <w:spacing w:after="120"/>
        <w:ind w:firstLine="720"/>
        <w:jc w:val="both"/>
        <w:rPr>
          <w:sz w:val="24"/>
          <w:szCs w:val="24"/>
          <w:lang w:val="sr-Cyrl-RS"/>
        </w:rPr>
      </w:pPr>
      <w:r w:rsidRPr="002F2335">
        <w:rPr>
          <w:sz w:val="24"/>
          <w:szCs w:val="24"/>
          <w:lang w:val="sr-Cyrl-CS"/>
        </w:rPr>
        <w:t>Када је реч о спољашњој отворен</w:t>
      </w:r>
      <w:r w:rsidR="00FC7ACF" w:rsidRPr="002F2335">
        <w:rPr>
          <w:sz w:val="24"/>
          <w:szCs w:val="24"/>
          <w:lang w:val="sr-Cyrl-CS"/>
        </w:rPr>
        <w:t>ости газдинске јединице ''</w:t>
      </w:r>
      <w:r w:rsidR="009B2149">
        <w:rPr>
          <w:sz w:val="24"/>
          <w:szCs w:val="24"/>
          <w:lang w:val="sr-Cyrl-CS"/>
        </w:rPr>
        <w:t>Ж</w:t>
      </w:r>
      <w:r w:rsidR="00037594">
        <w:rPr>
          <w:sz w:val="24"/>
          <w:szCs w:val="24"/>
          <w:lang w:val="sr-Cyrl-CS"/>
        </w:rPr>
        <w:t>ељин</w:t>
      </w:r>
      <w:r w:rsidRPr="002F2335">
        <w:rPr>
          <w:sz w:val="24"/>
          <w:szCs w:val="24"/>
          <w:lang w:val="sr-Cyrl-CS"/>
        </w:rPr>
        <w:t>''</w:t>
      </w:r>
      <w:r w:rsidR="002F2335" w:rsidRPr="002F2335">
        <w:rPr>
          <w:sz w:val="24"/>
          <w:szCs w:val="24"/>
          <w:lang w:val="sr-Cyrl-CS"/>
        </w:rPr>
        <w:t>,</w:t>
      </w:r>
      <w:r w:rsidR="002F2335" w:rsidRPr="002F2335">
        <w:rPr>
          <w:rFonts w:ascii="Arial" w:hAnsi="Arial" w:cs="Arial"/>
          <w:sz w:val="24"/>
          <w:lang w:val="sr-Cyrl-RS"/>
        </w:rPr>
        <w:t xml:space="preserve"> </w:t>
      </w:r>
      <w:r w:rsidR="002F2335" w:rsidRPr="002F2335">
        <w:rPr>
          <w:sz w:val="24"/>
          <w:lang w:val="sr-Cyrl-RS"/>
        </w:rPr>
        <w:t>главни комплекс шума ове газдинске јединиц</w:t>
      </w:r>
      <w:r w:rsidR="00366E00" w:rsidRPr="00366E00">
        <w:rPr>
          <w:sz w:val="26"/>
          <w:szCs w:val="26"/>
          <w:lang w:val="sl-SI"/>
        </w:rPr>
        <w:t xml:space="preserve"> </w:t>
      </w:r>
      <w:r w:rsidR="00366E00" w:rsidRPr="00366E00">
        <w:rPr>
          <w:sz w:val="24"/>
          <w:szCs w:val="24"/>
          <w:lang w:val="sl-SI"/>
        </w:rPr>
        <w:t>повезани су шумским камионским путевима са магистралним путем Рашка – Краљево</w:t>
      </w:r>
      <w:r w:rsidR="00506F41">
        <w:rPr>
          <w:sz w:val="24"/>
          <w:szCs w:val="24"/>
          <w:lang w:val="sr-Cyrl-RS"/>
        </w:rPr>
        <w:t xml:space="preserve">, такође </w:t>
      </w:r>
      <w:r w:rsidR="00D728B9">
        <w:rPr>
          <w:sz w:val="24"/>
          <w:szCs w:val="24"/>
          <w:lang w:val="sr-Cyrl-RS"/>
        </w:rPr>
        <w:t xml:space="preserve">западним делом </w:t>
      </w:r>
      <w:r w:rsidR="002F2335" w:rsidRPr="002F2335">
        <w:rPr>
          <w:sz w:val="24"/>
          <w:lang w:val="sr-Cyrl-RS"/>
        </w:rPr>
        <w:t xml:space="preserve">повезани су шумским камионским путевима са регионалним путем Краљево – Гоч </w:t>
      </w:r>
      <w:r w:rsidR="00037594">
        <w:rPr>
          <w:sz w:val="24"/>
          <w:lang w:val="sr-Cyrl-RS"/>
        </w:rPr>
        <w:t xml:space="preserve">преко Гј Гоч – Гвоздац </w:t>
      </w:r>
      <w:r w:rsidR="00C54B00">
        <w:rPr>
          <w:sz w:val="24"/>
          <w:lang w:val="sr-Cyrl-RS"/>
        </w:rPr>
        <w:t>којом газдује Шумарси факултет Беград.</w:t>
      </w:r>
    </w:p>
    <w:p w14:paraId="2A75DDB4" w14:textId="1EF639B4" w:rsidR="00BD645A" w:rsidRPr="0070510F" w:rsidRDefault="00BD645A" w:rsidP="000B7BC5">
      <w:pPr>
        <w:ind w:firstLine="720"/>
        <w:jc w:val="both"/>
        <w:rPr>
          <w:sz w:val="24"/>
          <w:szCs w:val="24"/>
          <w:lang w:val="sr-Cyrl-CS"/>
        </w:rPr>
      </w:pPr>
      <w:r w:rsidRPr="0070510F">
        <w:rPr>
          <w:sz w:val="24"/>
          <w:szCs w:val="24"/>
          <w:lang w:val="sr-Cyrl-CS"/>
        </w:rPr>
        <w:t>Међусобном повезаношћу</w:t>
      </w:r>
      <w:r w:rsidR="00A87348" w:rsidRPr="0070510F">
        <w:rPr>
          <w:sz w:val="24"/>
          <w:szCs w:val="24"/>
          <w:lang w:val="sr-Cyrl-CS"/>
        </w:rPr>
        <w:t xml:space="preserve"> </w:t>
      </w:r>
      <w:r w:rsidRPr="0070510F">
        <w:rPr>
          <w:sz w:val="24"/>
          <w:szCs w:val="24"/>
          <w:lang w:val="sr-Cyrl-CS"/>
        </w:rPr>
        <w:t>и в</w:t>
      </w:r>
      <w:r w:rsidRPr="00EF4EE5">
        <w:rPr>
          <w:sz w:val="24"/>
          <w:szCs w:val="24"/>
          <w:lang w:val="ru-RU"/>
        </w:rPr>
        <w:t>ез</w:t>
      </w:r>
      <w:r w:rsidRPr="0070510F">
        <w:rPr>
          <w:sz w:val="24"/>
          <w:szCs w:val="24"/>
          <w:lang w:val="sr-Cyrl-CS"/>
        </w:rPr>
        <w:t>ом</w:t>
      </w:r>
      <w:r w:rsidRPr="00EF4EE5">
        <w:rPr>
          <w:sz w:val="24"/>
          <w:szCs w:val="24"/>
          <w:lang w:val="ru-RU"/>
        </w:rPr>
        <w:t xml:space="preserve"> са шумским </w:t>
      </w:r>
      <w:r w:rsidRPr="0070510F">
        <w:rPr>
          <w:sz w:val="24"/>
          <w:szCs w:val="24"/>
          <w:lang w:val="sr-Cyrl-CS"/>
        </w:rPr>
        <w:t xml:space="preserve">камионским </w:t>
      </w:r>
      <w:r w:rsidRPr="00EF4EE5">
        <w:rPr>
          <w:sz w:val="24"/>
          <w:szCs w:val="24"/>
          <w:lang w:val="ru-RU"/>
        </w:rPr>
        <w:t xml:space="preserve">путевима </w:t>
      </w:r>
      <w:r w:rsidRPr="0070510F">
        <w:rPr>
          <w:sz w:val="24"/>
          <w:szCs w:val="24"/>
          <w:lang w:val="sr-Cyrl-CS"/>
        </w:rPr>
        <w:t>с</w:t>
      </w:r>
      <w:r w:rsidRPr="00EF4EE5">
        <w:rPr>
          <w:sz w:val="24"/>
          <w:szCs w:val="24"/>
          <w:lang w:val="ru-RU"/>
        </w:rPr>
        <w:t>вих делова јединице</w:t>
      </w:r>
      <w:r w:rsidR="00680C6B">
        <w:rPr>
          <w:sz w:val="24"/>
          <w:szCs w:val="24"/>
          <w:lang w:val="sr-Latn-RS"/>
        </w:rPr>
        <w:t xml:space="preserve">  </w:t>
      </w:r>
      <w:r w:rsidRPr="00EF4EE5">
        <w:rPr>
          <w:sz w:val="24"/>
          <w:szCs w:val="24"/>
          <w:lang w:val="ru-RU"/>
        </w:rPr>
        <w:t xml:space="preserve">омогућују </w:t>
      </w:r>
      <w:r w:rsidRPr="0070510F">
        <w:rPr>
          <w:sz w:val="24"/>
          <w:szCs w:val="24"/>
          <w:lang w:val="sr-Cyrl-CS"/>
        </w:rPr>
        <w:t xml:space="preserve">саобраћај моторних возила и камиона и </w:t>
      </w:r>
      <w:r w:rsidRPr="00EF4EE5">
        <w:rPr>
          <w:sz w:val="24"/>
          <w:szCs w:val="24"/>
          <w:lang w:val="ru-RU"/>
        </w:rPr>
        <w:t xml:space="preserve">транспорт дрвних сортимената. </w:t>
      </w:r>
    </w:p>
    <w:p w14:paraId="06C70DC6" w14:textId="77777777" w:rsidR="00BD645A" w:rsidRPr="00EF4EE5" w:rsidRDefault="00BD645A" w:rsidP="000B7BC5">
      <w:pPr>
        <w:jc w:val="both"/>
        <w:rPr>
          <w:sz w:val="24"/>
          <w:szCs w:val="24"/>
          <w:lang w:val="ru-RU"/>
        </w:rPr>
      </w:pPr>
      <w:r w:rsidRPr="0070510F">
        <w:rPr>
          <w:sz w:val="24"/>
          <w:szCs w:val="24"/>
          <w:lang w:val="sr-Cyrl-CS"/>
        </w:rPr>
        <w:tab/>
        <w:t>Оваква спољашња отвореност газдинске јединице и повезаност са јавним путевима вишег реда може се окарактерисати као повољна, па се ова отвореност може сматрати функционалном са аспекта транспорта дрвних сортимената.</w:t>
      </w:r>
    </w:p>
    <w:p w14:paraId="1D680E11" w14:textId="77777777" w:rsidR="00CD67ED" w:rsidRDefault="00CD67ED" w:rsidP="00BD645A">
      <w:pPr>
        <w:jc w:val="center"/>
        <w:rPr>
          <w:b/>
          <w:sz w:val="24"/>
          <w:szCs w:val="24"/>
          <w:lang w:val="sr-Cyrl-CS"/>
        </w:rPr>
      </w:pPr>
    </w:p>
    <w:p w14:paraId="3BF0714D" w14:textId="5F8C359D" w:rsidR="00BD645A" w:rsidRPr="00EF4EE5" w:rsidRDefault="00204184" w:rsidP="00BD645A">
      <w:pPr>
        <w:jc w:val="center"/>
        <w:rPr>
          <w:b/>
          <w:sz w:val="24"/>
          <w:szCs w:val="24"/>
          <w:lang w:val="ru-RU"/>
        </w:rPr>
      </w:pPr>
      <w:r w:rsidRPr="00CD67ED">
        <w:rPr>
          <w:b/>
          <w:sz w:val="24"/>
          <w:szCs w:val="24"/>
          <w:lang w:val="sr-Cyrl-CS"/>
        </w:rPr>
        <w:t>5</w:t>
      </w:r>
      <w:r w:rsidR="00BD645A" w:rsidRPr="00CD67ED">
        <w:rPr>
          <w:b/>
          <w:sz w:val="24"/>
          <w:szCs w:val="24"/>
          <w:lang w:val="sr-Cyrl-CS"/>
        </w:rPr>
        <w:t>.</w:t>
      </w:r>
      <w:r w:rsidR="00F55678" w:rsidRPr="00CD67ED">
        <w:rPr>
          <w:b/>
          <w:sz w:val="24"/>
          <w:szCs w:val="24"/>
          <w:lang w:val="sr-Cyrl-CS"/>
        </w:rPr>
        <w:t>1</w:t>
      </w:r>
      <w:r w:rsidR="002B1D0D">
        <w:rPr>
          <w:b/>
          <w:sz w:val="24"/>
          <w:szCs w:val="24"/>
          <w:lang w:val="sr-Cyrl-CS"/>
        </w:rPr>
        <w:t>8</w:t>
      </w:r>
      <w:r w:rsidR="00BD645A" w:rsidRPr="00EF4EE5">
        <w:rPr>
          <w:b/>
          <w:sz w:val="24"/>
          <w:szCs w:val="24"/>
          <w:lang w:val="ru-RU"/>
        </w:rPr>
        <w:t>.</w:t>
      </w:r>
      <w:r w:rsidR="00BD645A" w:rsidRPr="00CD67ED">
        <w:rPr>
          <w:b/>
          <w:sz w:val="24"/>
          <w:szCs w:val="24"/>
          <w:lang w:val="sr-Cyrl-CS"/>
        </w:rPr>
        <w:t>2. Унутрашња отворност газдинске јединице</w:t>
      </w:r>
    </w:p>
    <w:p w14:paraId="1237699F" w14:textId="77777777" w:rsidR="00BD645A" w:rsidRDefault="00BD645A" w:rsidP="00BD645A">
      <w:pPr>
        <w:jc w:val="center"/>
        <w:rPr>
          <w:b/>
          <w:sz w:val="24"/>
          <w:szCs w:val="24"/>
          <w:lang w:val="sr-Cyrl-RS"/>
        </w:rPr>
      </w:pPr>
    </w:p>
    <w:p w14:paraId="72DBB9A6" w14:textId="1185FFCD" w:rsidR="00BD645A" w:rsidRPr="00CD67ED" w:rsidRDefault="00BD645A" w:rsidP="00BD645A">
      <w:pPr>
        <w:autoSpaceDE w:val="0"/>
        <w:autoSpaceDN w:val="0"/>
        <w:adjustRightInd w:val="0"/>
        <w:spacing w:after="60"/>
        <w:jc w:val="both"/>
        <w:rPr>
          <w:rFonts w:eastAsia="Calibri"/>
          <w:sz w:val="24"/>
          <w:szCs w:val="24"/>
          <w:lang w:val="sr-Cyrl-CS"/>
        </w:rPr>
      </w:pPr>
      <w:r w:rsidRPr="00EF4EE5">
        <w:rPr>
          <w:rFonts w:eastAsia="Calibri"/>
          <w:sz w:val="24"/>
          <w:szCs w:val="24"/>
          <w:lang w:val="ru-RU"/>
        </w:rPr>
        <w:tab/>
        <w:t>Мрежа шумских путева</w:t>
      </w:r>
      <w:r w:rsidRPr="00CD67ED">
        <w:rPr>
          <w:rFonts w:eastAsia="Calibri"/>
          <w:sz w:val="24"/>
          <w:szCs w:val="24"/>
          <w:lang w:val="sr-Cyrl-CS"/>
        </w:rPr>
        <w:t xml:space="preserve"> у</w:t>
      </w:r>
      <w:r w:rsidRPr="00EF4EE5">
        <w:rPr>
          <w:rFonts w:eastAsia="Calibri"/>
          <w:sz w:val="24"/>
          <w:szCs w:val="24"/>
          <w:lang w:val="ru-RU"/>
        </w:rPr>
        <w:t xml:space="preserve"> већем делу газдинске јединице је развијена.Треба поменути </w:t>
      </w:r>
      <w:r w:rsidR="00E26F51" w:rsidRPr="00CD67ED">
        <w:rPr>
          <w:rFonts w:eastAsia="Calibri"/>
          <w:sz w:val="24"/>
          <w:szCs w:val="24"/>
          <w:lang w:val="sr-Cyrl-RS"/>
        </w:rPr>
        <w:t>да</w:t>
      </w:r>
      <w:r w:rsidRPr="00EF4EE5">
        <w:rPr>
          <w:rFonts w:eastAsia="Calibri"/>
          <w:sz w:val="24"/>
          <w:szCs w:val="24"/>
          <w:lang w:val="ru-RU"/>
        </w:rPr>
        <w:t xml:space="preserve"> </w:t>
      </w:r>
      <w:r w:rsidRPr="00CD67ED">
        <w:rPr>
          <w:rFonts w:eastAsia="Calibri"/>
          <w:sz w:val="24"/>
          <w:szCs w:val="24"/>
          <w:lang w:val="sr-Cyrl-CS"/>
        </w:rPr>
        <w:t xml:space="preserve">у </w:t>
      </w:r>
      <w:r w:rsidR="00E26F51" w:rsidRPr="00CD67ED">
        <w:rPr>
          <w:rFonts w:eastAsia="Calibri"/>
          <w:sz w:val="24"/>
          <w:szCs w:val="24"/>
          <w:lang w:val="sr-Cyrl-CS"/>
        </w:rPr>
        <w:t>појединим деловима газдинске јединице</w:t>
      </w:r>
      <w:r w:rsidRPr="00CD67ED">
        <w:rPr>
          <w:rFonts w:eastAsia="Calibri"/>
          <w:sz w:val="24"/>
          <w:szCs w:val="24"/>
          <w:lang w:val="sr-Cyrl-CS"/>
        </w:rPr>
        <w:t>недостаје неколико путнх праваца, који би за циљ имали скраћење транспортних дистанци, нарочито у првој фази транспорта</w:t>
      </w:r>
    </w:p>
    <w:p w14:paraId="726DFAAE" w14:textId="77777777" w:rsidR="0098529A" w:rsidRDefault="00BD645A" w:rsidP="00CD67ED">
      <w:pPr>
        <w:spacing w:after="120"/>
        <w:ind w:firstLine="720"/>
        <w:jc w:val="both"/>
        <w:rPr>
          <w:sz w:val="24"/>
          <w:lang w:val="sr-Cyrl-CS"/>
        </w:rPr>
      </w:pPr>
      <w:r w:rsidRPr="00CD67ED">
        <w:rPr>
          <w:sz w:val="24"/>
          <w:szCs w:val="24"/>
          <w:lang w:val="sl-SI"/>
        </w:rPr>
        <w:t xml:space="preserve">У слeдeћoj тaбeли дaт je прeглeд шумских путeвa кojи </w:t>
      </w:r>
      <w:r w:rsidRPr="00CD67ED">
        <w:rPr>
          <w:sz w:val="24"/>
          <w:szCs w:val="24"/>
          <w:lang w:val="sr-Cyrl-CS"/>
        </w:rPr>
        <w:t>отварају</w:t>
      </w:r>
      <w:r w:rsidRPr="00CD67ED">
        <w:rPr>
          <w:sz w:val="24"/>
          <w:szCs w:val="24"/>
          <w:lang w:val="sl-SI"/>
        </w:rPr>
        <w:t xml:space="preserve"> oву гaздинску jeдиницу</w:t>
      </w:r>
      <w:r w:rsidR="0070510F" w:rsidRPr="00CD67ED">
        <w:rPr>
          <w:sz w:val="24"/>
          <w:szCs w:val="24"/>
          <w:lang w:val="sr-Cyrl-RS"/>
        </w:rPr>
        <w:t xml:space="preserve"> </w:t>
      </w:r>
      <w:r w:rsidRPr="00CD67ED">
        <w:rPr>
          <w:sz w:val="24"/>
          <w:lang w:val="sr-Cyrl-CS"/>
        </w:rPr>
        <w:t xml:space="preserve">по називу, одељењима, дужини, категорији и просечној отворености: </w:t>
      </w:r>
    </w:p>
    <w:p w14:paraId="78AE28BF" w14:textId="77777777" w:rsidR="000F5B98" w:rsidRDefault="000F5B98" w:rsidP="00CD67ED">
      <w:pPr>
        <w:spacing w:after="120"/>
        <w:ind w:firstLine="720"/>
        <w:jc w:val="both"/>
        <w:rPr>
          <w:sz w:val="24"/>
          <w:lang w:val="sr-Cyrl-CS"/>
        </w:rPr>
      </w:pPr>
    </w:p>
    <w:p w14:paraId="5B6684FC" w14:textId="77777777" w:rsidR="00D96C47" w:rsidRDefault="00D96C47" w:rsidP="00CD67ED">
      <w:pPr>
        <w:spacing w:after="120"/>
        <w:ind w:firstLine="720"/>
        <w:jc w:val="both"/>
        <w:rPr>
          <w:sz w:val="24"/>
          <w:lang w:val="sr-Cyrl-CS"/>
        </w:rPr>
      </w:pPr>
    </w:p>
    <w:p w14:paraId="732DC18D" w14:textId="77777777" w:rsidR="00D96C47" w:rsidRDefault="00D96C47" w:rsidP="00CD67ED">
      <w:pPr>
        <w:spacing w:after="120"/>
        <w:ind w:firstLine="720"/>
        <w:jc w:val="both"/>
        <w:rPr>
          <w:sz w:val="24"/>
          <w:lang w:val="sr-Cyrl-CS"/>
        </w:rPr>
      </w:pPr>
    </w:p>
    <w:tbl>
      <w:tblPr>
        <w:tblW w:w="5000" w:type="pct"/>
        <w:tblLook w:val="04A0" w:firstRow="1" w:lastRow="0" w:firstColumn="1" w:lastColumn="0" w:noHBand="0" w:noVBand="1"/>
      </w:tblPr>
      <w:tblGrid>
        <w:gridCol w:w="710"/>
        <w:gridCol w:w="1619"/>
        <w:gridCol w:w="1012"/>
        <w:gridCol w:w="1030"/>
        <w:gridCol w:w="934"/>
        <w:gridCol w:w="934"/>
        <w:gridCol w:w="984"/>
        <w:gridCol w:w="656"/>
        <w:gridCol w:w="576"/>
        <w:gridCol w:w="490"/>
        <w:gridCol w:w="1738"/>
      </w:tblGrid>
      <w:tr w:rsidR="000F5B98" w:rsidRPr="00DB1F24" w14:paraId="0255511B" w14:textId="77777777" w:rsidTr="00C45F39">
        <w:trPr>
          <w:trHeight w:val="315"/>
          <w:tblHeader/>
        </w:trPr>
        <w:tc>
          <w:tcPr>
            <w:tcW w:w="224"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9BC1930" w14:textId="77777777" w:rsidR="000F5B98" w:rsidRPr="000F5B98" w:rsidRDefault="000F5B98" w:rsidP="000F5B98">
            <w:pPr>
              <w:jc w:val="center"/>
              <w:rPr>
                <w:color w:val="000000"/>
                <w:sz w:val="16"/>
                <w:szCs w:val="16"/>
              </w:rPr>
            </w:pPr>
            <w:r w:rsidRPr="000F5B98">
              <w:rPr>
                <w:color w:val="000000"/>
                <w:sz w:val="16"/>
                <w:szCs w:val="16"/>
              </w:rPr>
              <w:lastRenderedPageBreak/>
              <w:t>Ред.Бр.</w:t>
            </w:r>
          </w:p>
        </w:tc>
        <w:tc>
          <w:tcPr>
            <w:tcW w:w="85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01F254B" w14:textId="77777777" w:rsidR="000F5B98" w:rsidRPr="000F5B98" w:rsidRDefault="000F5B98" w:rsidP="000F5B98">
            <w:pPr>
              <w:jc w:val="center"/>
              <w:rPr>
                <w:color w:val="000000"/>
                <w:sz w:val="16"/>
                <w:szCs w:val="16"/>
              </w:rPr>
            </w:pPr>
            <w:r w:rsidRPr="000F5B98">
              <w:rPr>
                <w:color w:val="000000"/>
                <w:sz w:val="16"/>
                <w:szCs w:val="16"/>
              </w:rPr>
              <w:t>Назив пута</w:t>
            </w:r>
          </w:p>
        </w:tc>
        <w:tc>
          <w:tcPr>
            <w:tcW w:w="5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5E6ACCC" w14:textId="77777777" w:rsidR="000F5B98" w:rsidRPr="000F5B98" w:rsidRDefault="000F5B98" w:rsidP="000F5B98">
            <w:pPr>
              <w:jc w:val="center"/>
              <w:rPr>
                <w:color w:val="000000"/>
                <w:sz w:val="16"/>
                <w:szCs w:val="16"/>
              </w:rPr>
            </w:pPr>
            <w:r w:rsidRPr="000F5B98">
              <w:rPr>
                <w:color w:val="000000"/>
                <w:sz w:val="16"/>
                <w:szCs w:val="16"/>
              </w:rPr>
              <w:t>Одељења која отвара</w:t>
            </w:r>
          </w:p>
        </w:tc>
        <w:tc>
          <w:tcPr>
            <w:tcW w:w="1374" w:type="pct"/>
            <w:gridSpan w:val="4"/>
            <w:tcBorders>
              <w:top w:val="single" w:sz="4" w:space="0" w:color="auto"/>
              <w:left w:val="nil"/>
              <w:bottom w:val="single" w:sz="4" w:space="0" w:color="auto"/>
              <w:right w:val="single" w:sz="4" w:space="0" w:color="auto"/>
            </w:tcBorders>
            <w:shd w:val="clear" w:color="000000" w:fill="A6A6A6"/>
            <w:vAlign w:val="center"/>
            <w:hideMark/>
          </w:tcPr>
          <w:p w14:paraId="2D80065F" w14:textId="77777777" w:rsidR="000F5B98" w:rsidRPr="000F5B98" w:rsidRDefault="000F5B98" w:rsidP="000F5B98">
            <w:pPr>
              <w:jc w:val="center"/>
              <w:rPr>
                <w:color w:val="000000"/>
                <w:sz w:val="16"/>
                <w:szCs w:val="16"/>
                <w:lang w:val="ru-RU"/>
              </w:rPr>
            </w:pPr>
            <w:r w:rsidRPr="000F5B98">
              <w:rPr>
                <w:color w:val="000000"/>
                <w:sz w:val="16"/>
                <w:szCs w:val="16"/>
                <w:lang w:val="ru-RU"/>
              </w:rPr>
              <w:t xml:space="preserve">Категорија и дужина пута у </w:t>
            </w:r>
            <w:r w:rsidRPr="000F5B98">
              <w:rPr>
                <w:color w:val="000000"/>
                <w:sz w:val="16"/>
                <w:szCs w:val="16"/>
              </w:rPr>
              <w:t>km</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3813285" w14:textId="77777777" w:rsidR="000F5B98" w:rsidRPr="000F5B98" w:rsidRDefault="000F5B98" w:rsidP="000F5B98">
            <w:pPr>
              <w:jc w:val="center"/>
              <w:rPr>
                <w:color w:val="000000"/>
                <w:sz w:val="16"/>
                <w:szCs w:val="16"/>
              </w:rPr>
            </w:pPr>
            <w:r w:rsidRPr="000F5B98">
              <w:rPr>
                <w:color w:val="000000"/>
                <w:sz w:val="16"/>
                <w:szCs w:val="16"/>
              </w:rPr>
              <w:t>Свега</w:t>
            </w:r>
          </w:p>
        </w:tc>
        <w:tc>
          <w:tcPr>
            <w:tcW w:w="609" w:type="pct"/>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E7BE126" w14:textId="77777777" w:rsidR="000F5B98" w:rsidRPr="000F5B98" w:rsidRDefault="000F5B98" w:rsidP="000F5B98">
            <w:pPr>
              <w:jc w:val="center"/>
              <w:rPr>
                <w:color w:val="000000"/>
                <w:sz w:val="16"/>
                <w:szCs w:val="16"/>
              </w:rPr>
            </w:pPr>
            <w:r w:rsidRPr="000F5B98">
              <w:rPr>
                <w:color w:val="000000"/>
                <w:sz w:val="16"/>
                <w:szCs w:val="16"/>
              </w:rPr>
              <w:t xml:space="preserve">Просечна отвореност </w:t>
            </w:r>
          </w:p>
        </w:tc>
        <w:tc>
          <w:tcPr>
            <w:tcW w:w="105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179378F" w14:textId="77777777" w:rsidR="000F5B98" w:rsidRPr="000F5B98" w:rsidRDefault="000F5B98" w:rsidP="000F5B98">
            <w:pPr>
              <w:jc w:val="center"/>
              <w:rPr>
                <w:color w:val="000000"/>
                <w:sz w:val="16"/>
                <w:szCs w:val="16"/>
                <w:lang w:val="ru-RU"/>
              </w:rPr>
            </w:pPr>
            <w:r w:rsidRPr="000F5B98">
              <w:rPr>
                <w:color w:val="000000"/>
                <w:sz w:val="16"/>
                <w:szCs w:val="16"/>
                <w:lang w:val="ru-RU"/>
              </w:rPr>
              <w:t>Напомена                                                    (вжне карактеристике путног правца)</w:t>
            </w:r>
          </w:p>
        </w:tc>
      </w:tr>
      <w:tr w:rsidR="00A32ECD" w:rsidRPr="000F5B98" w14:paraId="4663072D" w14:textId="77777777" w:rsidTr="00C45F39">
        <w:trPr>
          <w:trHeight w:val="276"/>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1E15185B" w14:textId="77777777" w:rsidR="000F5B98" w:rsidRPr="000F5B98" w:rsidRDefault="000F5B98" w:rsidP="000F5B98">
            <w:pPr>
              <w:rPr>
                <w:color w:val="000000"/>
                <w:sz w:val="16"/>
                <w:szCs w:val="16"/>
                <w:lang w:val="ru-RU"/>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14:paraId="2A542099" w14:textId="77777777" w:rsidR="000F5B98" w:rsidRPr="000F5B98" w:rsidRDefault="000F5B98" w:rsidP="000F5B98">
            <w:pPr>
              <w:rPr>
                <w:color w:val="000000"/>
                <w:sz w:val="16"/>
                <w:szCs w:val="16"/>
                <w:lang w:val="ru-RU"/>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78734746" w14:textId="77777777" w:rsidR="000F5B98" w:rsidRPr="000F5B98" w:rsidRDefault="000F5B98" w:rsidP="000F5B98">
            <w:pPr>
              <w:rPr>
                <w:color w:val="000000"/>
                <w:sz w:val="16"/>
                <w:szCs w:val="16"/>
                <w:lang w:val="ru-RU"/>
              </w:rPr>
            </w:pPr>
          </w:p>
        </w:tc>
        <w:tc>
          <w:tcPr>
            <w:tcW w:w="708" w:type="pct"/>
            <w:gridSpan w:val="2"/>
            <w:tcBorders>
              <w:top w:val="single" w:sz="4" w:space="0" w:color="auto"/>
              <w:left w:val="nil"/>
              <w:bottom w:val="single" w:sz="4" w:space="0" w:color="auto"/>
              <w:right w:val="single" w:sz="4" w:space="0" w:color="auto"/>
            </w:tcBorders>
            <w:shd w:val="clear" w:color="000000" w:fill="A6A6A6"/>
            <w:vAlign w:val="center"/>
            <w:hideMark/>
          </w:tcPr>
          <w:p w14:paraId="79824362" w14:textId="77777777" w:rsidR="000F5B98" w:rsidRPr="000F5B98" w:rsidRDefault="000F5B98" w:rsidP="000F5B98">
            <w:pPr>
              <w:jc w:val="center"/>
              <w:rPr>
                <w:color w:val="000000"/>
                <w:sz w:val="16"/>
                <w:szCs w:val="16"/>
              </w:rPr>
            </w:pPr>
            <w:r w:rsidRPr="000F5B98">
              <w:rPr>
                <w:color w:val="000000"/>
                <w:sz w:val="16"/>
                <w:szCs w:val="16"/>
              </w:rPr>
              <w:t>Јавни путеви</w:t>
            </w:r>
          </w:p>
        </w:tc>
        <w:tc>
          <w:tcPr>
            <w:tcW w:w="666" w:type="pct"/>
            <w:gridSpan w:val="2"/>
            <w:tcBorders>
              <w:top w:val="single" w:sz="4" w:space="0" w:color="auto"/>
              <w:left w:val="nil"/>
              <w:bottom w:val="single" w:sz="4" w:space="0" w:color="auto"/>
              <w:right w:val="single" w:sz="4" w:space="0" w:color="auto"/>
            </w:tcBorders>
            <w:shd w:val="clear" w:color="000000" w:fill="A6A6A6"/>
            <w:vAlign w:val="center"/>
            <w:hideMark/>
          </w:tcPr>
          <w:p w14:paraId="156009A7" w14:textId="77777777" w:rsidR="000F5B98" w:rsidRPr="000F5B98" w:rsidRDefault="000F5B98" w:rsidP="000F5B98">
            <w:pPr>
              <w:jc w:val="center"/>
              <w:rPr>
                <w:color w:val="000000"/>
                <w:sz w:val="16"/>
                <w:szCs w:val="16"/>
              </w:rPr>
            </w:pPr>
            <w:r w:rsidRPr="000F5B98">
              <w:rPr>
                <w:color w:val="000000"/>
                <w:sz w:val="16"/>
                <w:szCs w:val="16"/>
              </w:rPr>
              <w:t>Шумски путеви</w:t>
            </w: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205F19AC" w14:textId="77777777" w:rsidR="000F5B98" w:rsidRPr="000F5B98" w:rsidRDefault="000F5B98" w:rsidP="000F5B98">
            <w:pPr>
              <w:rPr>
                <w:color w:val="000000"/>
                <w:sz w:val="16"/>
                <w:szCs w:val="16"/>
              </w:rPr>
            </w:pPr>
          </w:p>
        </w:tc>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14:paraId="7B689254" w14:textId="77777777" w:rsidR="000F5B98" w:rsidRPr="000F5B98" w:rsidRDefault="000F5B98" w:rsidP="000F5B98">
            <w:pPr>
              <w:rPr>
                <w:color w:val="000000"/>
                <w:sz w:val="16"/>
                <w:szCs w:val="16"/>
              </w:rPr>
            </w:pPr>
          </w:p>
        </w:tc>
        <w:tc>
          <w:tcPr>
            <w:tcW w:w="1050" w:type="pct"/>
            <w:vMerge/>
            <w:tcBorders>
              <w:top w:val="single" w:sz="4" w:space="0" w:color="auto"/>
              <w:left w:val="single" w:sz="4" w:space="0" w:color="auto"/>
              <w:bottom w:val="single" w:sz="4" w:space="0" w:color="auto"/>
              <w:right w:val="single" w:sz="4" w:space="0" w:color="auto"/>
            </w:tcBorders>
            <w:vAlign w:val="center"/>
            <w:hideMark/>
          </w:tcPr>
          <w:p w14:paraId="75C29F37" w14:textId="77777777" w:rsidR="000F5B98" w:rsidRPr="000F5B98" w:rsidRDefault="000F5B98" w:rsidP="000F5B98">
            <w:pPr>
              <w:rPr>
                <w:color w:val="000000"/>
                <w:sz w:val="16"/>
                <w:szCs w:val="16"/>
              </w:rPr>
            </w:pPr>
          </w:p>
        </w:tc>
      </w:tr>
      <w:tr w:rsidR="000F5B98" w:rsidRPr="000F5B98" w14:paraId="58FBFB74" w14:textId="77777777" w:rsidTr="00C45F39">
        <w:trPr>
          <w:trHeight w:val="255"/>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60172F79" w14:textId="77777777" w:rsidR="000F5B98" w:rsidRPr="000F5B98" w:rsidRDefault="000F5B98" w:rsidP="000F5B98">
            <w:pPr>
              <w:rPr>
                <w:color w:val="000000"/>
                <w:sz w:val="16"/>
                <w:szCs w:val="16"/>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14:paraId="748524E6" w14:textId="77777777" w:rsidR="000F5B98" w:rsidRPr="000F5B98" w:rsidRDefault="000F5B98" w:rsidP="000F5B98">
            <w:pPr>
              <w:rPr>
                <w:color w:val="000000"/>
                <w:sz w:val="16"/>
                <w:szCs w:val="16"/>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32E573A2" w14:textId="77777777" w:rsidR="000F5B98" w:rsidRPr="000F5B98" w:rsidRDefault="000F5B98" w:rsidP="000F5B98">
            <w:pPr>
              <w:rPr>
                <w:color w:val="000000"/>
                <w:sz w:val="16"/>
                <w:szCs w:val="16"/>
              </w:rPr>
            </w:pPr>
          </w:p>
        </w:tc>
        <w:tc>
          <w:tcPr>
            <w:tcW w:w="370" w:type="pct"/>
            <w:vMerge w:val="restart"/>
            <w:tcBorders>
              <w:top w:val="nil"/>
              <w:left w:val="single" w:sz="4" w:space="0" w:color="auto"/>
              <w:bottom w:val="single" w:sz="4" w:space="0" w:color="auto"/>
              <w:right w:val="single" w:sz="4" w:space="0" w:color="auto"/>
            </w:tcBorders>
            <w:shd w:val="clear" w:color="000000" w:fill="A6A6A6"/>
            <w:vAlign w:val="center"/>
            <w:hideMark/>
          </w:tcPr>
          <w:p w14:paraId="2791CCDE" w14:textId="77777777" w:rsidR="000F5B98" w:rsidRPr="000F5B98" w:rsidRDefault="000F5B98" w:rsidP="000F5B98">
            <w:pPr>
              <w:jc w:val="center"/>
              <w:rPr>
                <w:color w:val="000000"/>
                <w:sz w:val="16"/>
                <w:szCs w:val="16"/>
              </w:rPr>
            </w:pPr>
            <w:r w:rsidRPr="000F5B98">
              <w:rPr>
                <w:color w:val="000000"/>
                <w:sz w:val="16"/>
                <w:szCs w:val="16"/>
              </w:rPr>
              <w:t>са савременим коловозом</w:t>
            </w:r>
          </w:p>
        </w:tc>
        <w:tc>
          <w:tcPr>
            <w:tcW w:w="338" w:type="pct"/>
            <w:vMerge w:val="restart"/>
            <w:tcBorders>
              <w:top w:val="nil"/>
              <w:left w:val="single" w:sz="4" w:space="0" w:color="auto"/>
              <w:bottom w:val="single" w:sz="4" w:space="0" w:color="auto"/>
              <w:right w:val="single" w:sz="4" w:space="0" w:color="auto"/>
            </w:tcBorders>
            <w:shd w:val="clear" w:color="000000" w:fill="A6A6A6"/>
            <w:vAlign w:val="center"/>
            <w:hideMark/>
          </w:tcPr>
          <w:p w14:paraId="1F6D3146" w14:textId="77777777" w:rsidR="000F5B98" w:rsidRPr="000F5B98" w:rsidRDefault="000F5B98" w:rsidP="000F5B98">
            <w:pPr>
              <w:jc w:val="center"/>
              <w:rPr>
                <w:color w:val="000000"/>
                <w:sz w:val="16"/>
                <w:szCs w:val="16"/>
              </w:rPr>
            </w:pPr>
            <w:r w:rsidRPr="000F5B98">
              <w:rPr>
                <w:color w:val="000000"/>
                <w:sz w:val="16"/>
                <w:szCs w:val="16"/>
              </w:rPr>
              <w:t>са тврдим коловозом</w:t>
            </w:r>
          </w:p>
        </w:tc>
        <w:tc>
          <w:tcPr>
            <w:tcW w:w="332" w:type="pct"/>
            <w:vMerge w:val="restart"/>
            <w:tcBorders>
              <w:top w:val="nil"/>
              <w:left w:val="single" w:sz="4" w:space="0" w:color="auto"/>
              <w:bottom w:val="single" w:sz="4" w:space="0" w:color="auto"/>
              <w:right w:val="single" w:sz="4" w:space="0" w:color="auto"/>
            </w:tcBorders>
            <w:shd w:val="clear" w:color="000000" w:fill="A6A6A6"/>
            <w:vAlign w:val="center"/>
            <w:hideMark/>
          </w:tcPr>
          <w:p w14:paraId="3B080EFD" w14:textId="77777777" w:rsidR="000F5B98" w:rsidRPr="000F5B98" w:rsidRDefault="000F5B98" w:rsidP="000F5B98">
            <w:pPr>
              <w:jc w:val="center"/>
              <w:rPr>
                <w:color w:val="000000"/>
                <w:sz w:val="16"/>
                <w:szCs w:val="16"/>
              </w:rPr>
            </w:pPr>
            <w:r w:rsidRPr="000F5B98">
              <w:rPr>
                <w:color w:val="000000"/>
                <w:sz w:val="16"/>
                <w:szCs w:val="16"/>
              </w:rPr>
              <w:t>са тврдим коловозом</w:t>
            </w:r>
          </w:p>
        </w:tc>
        <w:tc>
          <w:tcPr>
            <w:tcW w:w="333" w:type="pct"/>
            <w:vMerge w:val="restart"/>
            <w:tcBorders>
              <w:top w:val="nil"/>
              <w:left w:val="single" w:sz="4" w:space="0" w:color="auto"/>
              <w:bottom w:val="single" w:sz="4" w:space="0" w:color="auto"/>
              <w:right w:val="single" w:sz="4" w:space="0" w:color="auto"/>
            </w:tcBorders>
            <w:shd w:val="clear" w:color="000000" w:fill="A6A6A6"/>
            <w:vAlign w:val="center"/>
            <w:hideMark/>
          </w:tcPr>
          <w:p w14:paraId="3F33E178" w14:textId="77777777" w:rsidR="000F5B98" w:rsidRPr="000F5B98" w:rsidRDefault="000F5B98" w:rsidP="000F5B98">
            <w:pPr>
              <w:jc w:val="center"/>
              <w:rPr>
                <w:color w:val="000000"/>
                <w:sz w:val="16"/>
                <w:szCs w:val="16"/>
              </w:rPr>
            </w:pPr>
            <w:r w:rsidRPr="000F5B98">
              <w:rPr>
                <w:color w:val="000000"/>
                <w:sz w:val="16"/>
                <w:szCs w:val="16"/>
              </w:rPr>
              <w:t>без кололовоза</w:t>
            </w:r>
          </w:p>
        </w:tc>
        <w:tc>
          <w:tcPr>
            <w:tcW w:w="327" w:type="pct"/>
            <w:vMerge w:val="restart"/>
            <w:tcBorders>
              <w:top w:val="nil"/>
              <w:left w:val="single" w:sz="4" w:space="0" w:color="auto"/>
              <w:bottom w:val="single" w:sz="4" w:space="0" w:color="auto"/>
              <w:right w:val="single" w:sz="4" w:space="0" w:color="auto"/>
            </w:tcBorders>
            <w:shd w:val="clear" w:color="000000" w:fill="A6A6A6"/>
            <w:vAlign w:val="center"/>
            <w:hideMark/>
          </w:tcPr>
          <w:p w14:paraId="445D7F1A" w14:textId="77777777" w:rsidR="000F5B98" w:rsidRPr="000F5B98" w:rsidRDefault="000F5B98" w:rsidP="000F5B98">
            <w:pPr>
              <w:jc w:val="center"/>
              <w:rPr>
                <w:color w:val="000000"/>
                <w:sz w:val="16"/>
                <w:szCs w:val="16"/>
              </w:rPr>
            </w:pPr>
            <w:r w:rsidRPr="000F5B98">
              <w:rPr>
                <w:color w:val="000000"/>
                <w:sz w:val="16"/>
                <w:szCs w:val="16"/>
              </w:rPr>
              <w:t>km</w:t>
            </w:r>
          </w:p>
        </w:tc>
        <w:tc>
          <w:tcPr>
            <w:tcW w:w="609" w:type="pct"/>
            <w:gridSpan w:val="2"/>
            <w:tcBorders>
              <w:top w:val="single" w:sz="4" w:space="0" w:color="auto"/>
              <w:left w:val="nil"/>
              <w:bottom w:val="single" w:sz="4" w:space="0" w:color="auto"/>
              <w:right w:val="single" w:sz="4" w:space="0" w:color="auto"/>
            </w:tcBorders>
            <w:shd w:val="clear" w:color="000000" w:fill="A6A6A6"/>
            <w:vAlign w:val="center"/>
            <w:hideMark/>
          </w:tcPr>
          <w:p w14:paraId="51E1DF5D" w14:textId="77777777" w:rsidR="000F5B98" w:rsidRPr="000F5B98" w:rsidRDefault="000F5B98" w:rsidP="000F5B98">
            <w:pPr>
              <w:jc w:val="center"/>
              <w:rPr>
                <w:color w:val="000000"/>
                <w:sz w:val="16"/>
                <w:szCs w:val="16"/>
              </w:rPr>
            </w:pPr>
            <w:r w:rsidRPr="000F5B98">
              <w:rPr>
                <w:color w:val="000000"/>
                <w:sz w:val="16"/>
                <w:szCs w:val="16"/>
              </w:rPr>
              <w:t>m/ha</w:t>
            </w:r>
          </w:p>
        </w:tc>
        <w:tc>
          <w:tcPr>
            <w:tcW w:w="1050" w:type="pct"/>
            <w:vMerge/>
            <w:tcBorders>
              <w:top w:val="single" w:sz="4" w:space="0" w:color="auto"/>
              <w:left w:val="single" w:sz="4" w:space="0" w:color="auto"/>
              <w:bottom w:val="single" w:sz="4" w:space="0" w:color="auto"/>
              <w:right w:val="single" w:sz="4" w:space="0" w:color="auto"/>
            </w:tcBorders>
            <w:vAlign w:val="center"/>
            <w:hideMark/>
          </w:tcPr>
          <w:p w14:paraId="6142C13C" w14:textId="77777777" w:rsidR="000F5B98" w:rsidRPr="000F5B98" w:rsidRDefault="000F5B98" w:rsidP="000F5B98">
            <w:pPr>
              <w:rPr>
                <w:color w:val="000000"/>
                <w:sz w:val="16"/>
                <w:szCs w:val="16"/>
              </w:rPr>
            </w:pPr>
          </w:p>
        </w:tc>
      </w:tr>
      <w:tr w:rsidR="000F5B98" w:rsidRPr="000F5B98" w14:paraId="10CA2C76" w14:textId="77777777" w:rsidTr="00C45F39">
        <w:trPr>
          <w:trHeight w:val="540"/>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55EA771E" w14:textId="77777777" w:rsidR="000F5B98" w:rsidRPr="000F5B98" w:rsidRDefault="000F5B98" w:rsidP="000F5B98">
            <w:pPr>
              <w:rPr>
                <w:color w:val="000000"/>
                <w:sz w:val="16"/>
                <w:szCs w:val="16"/>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14:paraId="1EE89BE8" w14:textId="77777777" w:rsidR="000F5B98" w:rsidRPr="000F5B98" w:rsidRDefault="000F5B98" w:rsidP="000F5B98">
            <w:pPr>
              <w:rPr>
                <w:color w:val="000000"/>
                <w:sz w:val="16"/>
                <w:szCs w:val="16"/>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CB1DD3C" w14:textId="77777777" w:rsidR="000F5B98" w:rsidRPr="000F5B98" w:rsidRDefault="000F5B98" w:rsidP="000F5B98">
            <w:pPr>
              <w:rPr>
                <w:color w:val="000000"/>
                <w:sz w:val="16"/>
                <w:szCs w:val="16"/>
              </w:rPr>
            </w:pPr>
          </w:p>
        </w:tc>
        <w:tc>
          <w:tcPr>
            <w:tcW w:w="370" w:type="pct"/>
            <w:vMerge/>
            <w:tcBorders>
              <w:top w:val="nil"/>
              <w:left w:val="single" w:sz="4" w:space="0" w:color="auto"/>
              <w:bottom w:val="single" w:sz="4" w:space="0" w:color="auto"/>
              <w:right w:val="single" w:sz="4" w:space="0" w:color="auto"/>
            </w:tcBorders>
            <w:vAlign w:val="center"/>
            <w:hideMark/>
          </w:tcPr>
          <w:p w14:paraId="2E812B5A" w14:textId="77777777" w:rsidR="000F5B98" w:rsidRPr="000F5B98" w:rsidRDefault="000F5B98" w:rsidP="000F5B98">
            <w:pPr>
              <w:rPr>
                <w:color w:val="000000"/>
                <w:sz w:val="16"/>
                <w:szCs w:val="16"/>
              </w:rPr>
            </w:pPr>
          </w:p>
        </w:tc>
        <w:tc>
          <w:tcPr>
            <w:tcW w:w="338" w:type="pct"/>
            <w:vMerge/>
            <w:tcBorders>
              <w:top w:val="nil"/>
              <w:left w:val="single" w:sz="4" w:space="0" w:color="auto"/>
              <w:bottom w:val="single" w:sz="4" w:space="0" w:color="auto"/>
              <w:right w:val="single" w:sz="4" w:space="0" w:color="auto"/>
            </w:tcBorders>
            <w:vAlign w:val="center"/>
            <w:hideMark/>
          </w:tcPr>
          <w:p w14:paraId="2C68EC65" w14:textId="77777777" w:rsidR="000F5B98" w:rsidRPr="000F5B98" w:rsidRDefault="000F5B98" w:rsidP="000F5B98">
            <w:pPr>
              <w:rPr>
                <w:color w:val="000000"/>
                <w:sz w:val="16"/>
                <w:szCs w:val="16"/>
              </w:rPr>
            </w:pPr>
          </w:p>
        </w:tc>
        <w:tc>
          <w:tcPr>
            <w:tcW w:w="332" w:type="pct"/>
            <w:vMerge/>
            <w:tcBorders>
              <w:top w:val="nil"/>
              <w:left w:val="single" w:sz="4" w:space="0" w:color="auto"/>
              <w:bottom w:val="single" w:sz="4" w:space="0" w:color="auto"/>
              <w:right w:val="single" w:sz="4" w:space="0" w:color="auto"/>
            </w:tcBorders>
            <w:vAlign w:val="center"/>
            <w:hideMark/>
          </w:tcPr>
          <w:p w14:paraId="5041AA38" w14:textId="77777777" w:rsidR="000F5B98" w:rsidRPr="000F5B98" w:rsidRDefault="000F5B98" w:rsidP="000F5B98">
            <w:pPr>
              <w:rPr>
                <w:color w:val="000000"/>
                <w:sz w:val="16"/>
                <w:szCs w:val="16"/>
              </w:rPr>
            </w:pPr>
          </w:p>
        </w:tc>
        <w:tc>
          <w:tcPr>
            <w:tcW w:w="333" w:type="pct"/>
            <w:vMerge/>
            <w:tcBorders>
              <w:top w:val="nil"/>
              <w:left w:val="single" w:sz="4" w:space="0" w:color="auto"/>
              <w:bottom w:val="single" w:sz="4" w:space="0" w:color="auto"/>
              <w:right w:val="single" w:sz="4" w:space="0" w:color="auto"/>
            </w:tcBorders>
            <w:vAlign w:val="center"/>
            <w:hideMark/>
          </w:tcPr>
          <w:p w14:paraId="022C03C9" w14:textId="77777777" w:rsidR="000F5B98" w:rsidRPr="000F5B98" w:rsidRDefault="000F5B98" w:rsidP="000F5B98">
            <w:pPr>
              <w:rPr>
                <w:color w:val="000000"/>
                <w:sz w:val="16"/>
                <w:szCs w:val="16"/>
              </w:rPr>
            </w:pPr>
          </w:p>
        </w:tc>
        <w:tc>
          <w:tcPr>
            <w:tcW w:w="327" w:type="pct"/>
            <w:vMerge/>
            <w:tcBorders>
              <w:top w:val="nil"/>
              <w:left w:val="single" w:sz="4" w:space="0" w:color="auto"/>
              <w:bottom w:val="single" w:sz="4" w:space="0" w:color="auto"/>
              <w:right w:val="single" w:sz="4" w:space="0" w:color="auto"/>
            </w:tcBorders>
            <w:vAlign w:val="center"/>
            <w:hideMark/>
          </w:tcPr>
          <w:p w14:paraId="6D99D689" w14:textId="77777777" w:rsidR="000F5B98" w:rsidRPr="000F5B98" w:rsidRDefault="000F5B98" w:rsidP="000F5B98">
            <w:pPr>
              <w:rPr>
                <w:color w:val="000000"/>
                <w:sz w:val="16"/>
                <w:szCs w:val="16"/>
              </w:rPr>
            </w:pPr>
          </w:p>
        </w:tc>
        <w:tc>
          <w:tcPr>
            <w:tcW w:w="305" w:type="pct"/>
            <w:tcBorders>
              <w:top w:val="nil"/>
              <w:left w:val="nil"/>
              <w:bottom w:val="single" w:sz="4" w:space="0" w:color="auto"/>
              <w:right w:val="single" w:sz="4" w:space="0" w:color="auto"/>
            </w:tcBorders>
            <w:shd w:val="clear" w:color="000000" w:fill="A6A6A6"/>
            <w:vAlign w:val="center"/>
            <w:hideMark/>
          </w:tcPr>
          <w:p w14:paraId="41C83F88" w14:textId="77777777" w:rsidR="000F5B98" w:rsidRPr="000F5B98" w:rsidRDefault="000F5B98" w:rsidP="000F5B98">
            <w:pPr>
              <w:jc w:val="center"/>
              <w:rPr>
                <w:color w:val="000000"/>
                <w:sz w:val="16"/>
                <w:szCs w:val="16"/>
              </w:rPr>
            </w:pPr>
            <w:r w:rsidRPr="000F5B98">
              <w:rPr>
                <w:color w:val="000000"/>
                <w:sz w:val="16"/>
                <w:szCs w:val="16"/>
              </w:rPr>
              <w:t>I</w:t>
            </w:r>
          </w:p>
        </w:tc>
        <w:tc>
          <w:tcPr>
            <w:tcW w:w="305" w:type="pct"/>
            <w:tcBorders>
              <w:top w:val="nil"/>
              <w:left w:val="nil"/>
              <w:bottom w:val="single" w:sz="4" w:space="0" w:color="auto"/>
              <w:right w:val="single" w:sz="4" w:space="0" w:color="auto"/>
            </w:tcBorders>
            <w:shd w:val="clear" w:color="000000" w:fill="A6A6A6"/>
            <w:vAlign w:val="center"/>
            <w:hideMark/>
          </w:tcPr>
          <w:p w14:paraId="3A3A1541" w14:textId="77777777" w:rsidR="000F5B98" w:rsidRPr="000F5B98" w:rsidRDefault="000F5B98" w:rsidP="000F5B98">
            <w:pPr>
              <w:jc w:val="center"/>
              <w:rPr>
                <w:color w:val="000000"/>
                <w:sz w:val="16"/>
                <w:szCs w:val="16"/>
              </w:rPr>
            </w:pPr>
            <w:r w:rsidRPr="000F5B98">
              <w:rPr>
                <w:color w:val="000000"/>
                <w:sz w:val="16"/>
                <w:szCs w:val="16"/>
              </w:rPr>
              <w:t>II</w:t>
            </w:r>
          </w:p>
        </w:tc>
        <w:tc>
          <w:tcPr>
            <w:tcW w:w="1050" w:type="pct"/>
            <w:vMerge/>
            <w:tcBorders>
              <w:top w:val="single" w:sz="4" w:space="0" w:color="auto"/>
              <w:left w:val="single" w:sz="4" w:space="0" w:color="auto"/>
              <w:bottom w:val="single" w:sz="4" w:space="0" w:color="auto"/>
              <w:right w:val="single" w:sz="4" w:space="0" w:color="auto"/>
            </w:tcBorders>
            <w:vAlign w:val="center"/>
            <w:hideMark/>
          </w:tcPr>
          <w:p w14:paraId="614E3813" w14:textId="77777777" w:rsidR="000F5B98" w:rsidRPr="000F5B98" w:rsidRDefault="000F5B98" w:rsidP="000F5B98">
            <w:pPr>
              <w:rPr>
                <w:color w:val="000000"/>
                <w:sz w:val="16"/>
                <w:szCs w:val="16"/>
              </w:rPr>
            </w:pPr>
          </w:p>
        </w:tc>
      </w:tr>
      <w:tr w:rsidR="000F5B98" w:rsidRPr="00DB1F24" w14:paraId="7D1D3069"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7187280" w14:textId="77777777" w:rsidR="000F5B98" w:rsidRPr="000F5B98" w:rsidRDefault="000F5B98" w:rsidP="000F5B98">
            <w:pPr>
              <w:jc w:val="center"/>
              <w:rPr>
                <w:color w:val="000000"/>
                <w:sz w:val="16"/>
                <w:szCs w:val="16"/>
              </w:rPr>
            </w:pPr>
            <w:r w:rsidRPr="000F5B98">
              <w:rPr>
                <w:color w:val="000000"/>
                <w:sz w:val="16"/>
                <w:szCs w:val="16"/>
              </w:rPr>
              <w:t>1</w:t>
            </w:r>
          </w:p>
        </w:tc>
        <w:tc>
          <w:tcPr>
            <w:tcW w:w="850" w:type="pct"/>
            <w:tcBorders>
              <w:top w:val="nil"/>
              <w:left w:val="nil"/>
              <w:bottom w:val="single" w:sz="4" w:space="0" w:color="auto"/>
              <w:right w:val="single" w:sz="4" w:space="0" w:color="auto"/>
            </w:tcBorders>
            <w:shd w:val="clear" w:color="auto" w:fill="auto"/>
            <w:vAlign w:val="center"/>
            <w:hideMark/>
          </w:tcPr>
          <w:p w14:paraId="3FED64DA" w14:textId="77777777" w:rsidR="000F5B98" w:rsidRPr="000F5B98" w:rsidRDefault="000F5B98" w:rsidP="000F5B98">
            <w:pPr>
              <w:jc w:val="center"/>
              <w:rPr>
                <w:sz w:val="16"/>
                <w:szCs w:val="16"/>
              </w:rPr>
            </w:pPr>
            <w:r w:rsidRPr="000F5B98">
              <w:rPr>
                <w:sz w:val="16"/>
                <w:szCs w:val="16"/>
              </w:rPr>
              <w:t>Речице-Буковик</w:t>
            </w:r>
          </w:p>
        </w:tc>
        <w:tc>
          <w:tcPr>
            <w:tcW w:w="566" w:type="pct"/>
            <w:tcBorders>
              <w:top w:val="nil"/>
              <w:left w:val="nil"/>
              <w:bottom w:val="single" w:sz="4" w:space="0" w:color="auto"/>
              <w:right w:val="single" w:sz="4" w:space="0" w:color="auto"/>
            </w:tcBorders>
            <w:shd w:val="clear" w:color="auto" w:fill="auto"/>
            <w:vAlign w:val="center"/>
            <w:hideMark/>
          </w:tcPr>
          <w:p w14:paraId="1142DC8F" w14:textId="77777777" w:rsidR="000F5B98" w:rsidRPr="000F5B98" w:rsidRDefault="000F5B98" w:rsidP="000F5B98">
            <w:pPr>
              <w:jc w:val="center"/>
              <w:rPr>
                <w:color w:val="000000"/>
                <w:sz w:val="16"/>
                <w:szCs w:val="16"/>
              </w:rPr>
            </w:pPr>
            <w:r w:rsidRPr="000F5B98">
              <w:rPr>
                <w:color w:val="000000"/>
                <w:sz w:val="16"/>
                <w:szCs w:val="16"/>
              </w:rPr>
              <w:t>61-64</w:t>
            </w:r>
          </w:p>
        </w:tc>
        <w:tc>
          <w:tcPr>
            <w:tcW w:w="370" w:type="pct"/>
            <w:tcBorders>
              <w:top w:val="nil"/>
              <w:left w:val="nil"/>
              <w:bottom w:val="single" w:sz="4" w:space="0" w:color="auto"/>
              <w:right w:val="single" w:sz="4" w:space="0" w:color="auto"/>
            </w:tcBorders>
            <w:shd w:val="clear" w:color="auto" w:fill="auto"/>
            <w:vAlign w:val="center"/>
            <w:hideMark/>
          </w:tcPr>
          <w:p w14:paraId="4D1419DD"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7310ACE" w14:textId="77777777" w:rsidR="000F5B98" w:rsidRPr="000F5B98" w:rsidRDefault="000F5B98" w:rsidP="000F5B98">
            <w:pPr>
              <w:jc w:val="center"/>
              <w:rPr>
                <w:color w:val="000000"/>
                <w:sz w:val="16"/>
                <w:szCs w:val="16"/>
              </w:rPr>
            </w:pPr>
            <w:r w:rsidRPr="000F5B98">
              <w:rPr>
                <w:color w:val="000000"/>
                <w:sz w:val="16"/>
                <w:szCs w:val="16"/>
              </w:rPr>
              <w:t>12,000</w:t>
            </w:r>
          </w:p>
        </w:tc>
        <w:tc>
          <w:tcPr>
            <w:tcW w:w="332" w:type="pct"/>
            <w:tcBorders>
              <w:top w:val="nil"/>
              <w:left w:val="nil"/>
              <w:bottom w:val="single" w:sz="4" w:space="0" w:color="auto"/>
              <w:right w:val="single" w:sz="4" w:space="0" w:color="auto"/>
            </w:tcBorders>
            <w:shd w:val="clear" w:color="auto" w:fill="auto"/>
            <w:vAlign w:val="center"/>
            <w:hideMark/>
          </w:tcPr>
          <w:p w14:paraId="4F783A4E" w14:textId="785A15E2" w:rsidR="000F5B98" w:rsidRPr="000F5B98" w:rsidRDefault="000F5B98" w:rsidP="000F5B98">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14:paraId="5261A863"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0785C6F1" w14:textId="77777777" w:rsidR="000F5B98" w:rsidRPr="000F5B98" w:rsidRDefault="000F5B98" w:rsidP="000F5B98">
            <w:pPr>
              <w:jc w:val="center"/>
              <w:rPr>
                <w:color w:val="000000"/>
                <w:sz w:val="16"/>
                <w:szCs w:val="16"/>
              </w:rPr>
            </w:pPr>
            <w:r w:rsidRPr="000F5B98">
              <w:rPr>
                <w:color w:val="000000"/>
                <w:sz w:val="16"/>
                <w:szCs w:val="16"/>
              </w:rPr>
              <w:t>12,000</w:t>
            </w:r>
          </w:p>
        </w:tc>
        <w:tc>
          <w:tcPr>
            <w:tcW w:w="305" w:type="pct"/>
            <w:tcBorders>
              <w:top w:val="nil"/>
              <w:left w:val="nil"/>
              <w:bottom w:val="single" w:sz="4" w:space="0" w:color="auto"/>
              <w:right w:val="single" w:sz="4" w:space="0" w:color="auto"/>
            </w:tcBorders>
            <w:shd w:val="clear" w:color="auto" w:fill="auto"/>
            <w:vAlign w:val="center"/>
            <w:hideMark/>
          </w:tcPr>
          <w:p w14:paraId="322DD163" w14:textId="77777777" w:rsidR="000F5B98" w:rsidRPr="000F5B98" w:rsidRDefault="000F5B98" w:rsidP="000F5B98">
            <w:pPr>
              <w:jc w:val="center"/>
              <w:rPr>
                <w:sz w:val="16"/>
                <w:szCs w:val="16"/>
              </w:rPr>
            </w:pPr>
            <w:r w:rsidRPr="000F5B98">
              <w:rPr>
                <w:sz w:val="16"/>
                <w:szCs w:val="16"/>
              </w:rPr>
              <w:t>3.03</w:t>
            </w:r>
          </w:p>
        </w:tc>
        <w:tc>
          <w:tcPr>
            <w:tcW w:w="305" w:type="pct"/>
            <w:tcBorders>
              <w:top w:val="nil"/>
              <w:left w:val="nil"/>
              <w:bottom w:val="single" w:sz="4" w:space="0" w:color="auto"/>
              <w:right w:val="single" w:sz="4" w:space="0" w:color="auto"/>
            </w:tcBorders>
            <w:shd w:val="clear" w:color="auto" w:fill="auto"/>
            <w:vAlign w:val="center"/>
            <w:hideMark/>
          </w:tcPr>
          <w:p w14:paraId="22C68188"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4640B95" w14:textId="36A0C3B8" w:rsidR="000F5B98" w:rsidRPr="000F5B98" w:rsidRDefault="00A32ECD" w:rsidP="000F5B98">
            <w:pPr>
              <w:rPr>
                <w:b/>
                <w:bCs/>
                <w:sz w:val="16"/>
                <w:szCs w:val="16"/>
                <w:lang w:val="ru-RU"/>
              </w:rPr>
            </w:pPr>
            <w:r w:rsidRPr="000F5B98">
              <w:rPr>
                <w:color w:val="000000"/>
                <w:sz w:val="16"/>
                <w:szCs w:val="16"/>
                <w:lang w:val="ru-RU"/>
              </w:rPr>
              <w:t>у добром стању-потребно редовно одржавање</w:t>
            </w:r>
          </w:p>
        </w:tc>
      </w:tr>
      <w:tr w:rsidR="000F5B98" w:rsidRPr="00DB1F24" w14:paraId="3A29B760"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3D731D1" w14:textId="77777777" w:rsidR="000F5B98" w:rsidRPr="000F5B98" w:rsidRDefault="000F5B98" w:rsidP="000F5B98">
            <w:pPr>
              <w:jc w:val="center"/>
              <w:rPr>
                <w:color w:val="000000"/>
                <w:sz w:val="16"/>
                <w:szCs w:val="16"/>
              </w:rPr>
            </w:pPr>
            <w:r w:rsidRPr="000F5B98">
              <w:rPr>
                <w:color w:val="000000"/>
                <w:sz w:val="16"/>
                <w:szCs w:val="16"/>
              </w:rPr>
              <w:t>2</w:t>
            </w:r>
          </w:p>
        </w:tc>
        <w:tc>
          <w:tcPr>
            <w:tcW w:w="850" w:type="pct"/>
            <w:tcBorders>
              <w:top w:val="nil"/>
              <w:left w:val="nil"/>
              <w:bottom w:val="single" w:sz="4" w:space="0" w:color="auto"/>
              <w:right w:val="single" w:sz="4" w:space="0" w:color="auto"/>
            </w:tcBorders>
            <w:shd w:val="clear" w:color="auto" w:fill="auto"/>
            <w:vAlign w:val="center"/>
            <w:hideMark/>
          </w:tcPr>
          <w:p w14:paraId="519EFA90" w14:textId="77777777" w:rsidR="000F5B98" w:rsidRPr="000F5B98" w:rsidRDefault="000F5B98" w:rsidP="000F5B98">
            <w:pPr>
              <w:rPr>
                <w:color w:val="000000"/>
                <w:sz w:val="16"/>
                <w:szCs w:val="16"/>
              </w:rPr>
            </w:pPr>
            <w:r w:rsidRPr="000F5B98">
              <w:rPr>
                <w:color w:val="000000"/>
                <w:sz w:val="16"/>
                <w:szCs w:val="16"/>
              </w:rPr>
              <w:t>Боровски мост-Жарковића река</w:t>
            </w:r>
          </w:p>
        </w:tc>
        <w:tc>
          <w:tcPr>
            <w:tcW w:w="566" w:type="pct"/>
            <w:tcBorders>
              <w:top w:val="nil"/>
              <w:left w:val="nil"/>
              <w:bottom w:val="single" w:sz="4" w:space="0" w:color="auto"/>
              <w:right w:val="single" w:sz="4" w:space="0" w:color="auto"/>
            </w:tcBorders>
            <w:shd w:val="clear" w:color="auto" w:fill="auto"/>
            <w:vAlign w:val="center"/>
            <w:hideMark/>
          </w:tcPr>
          <w:p w14:paraId="5AFF45C5" w14:textId="77777777" w:rsidR="000F5B98" w:rsidRPr="000F5B98" w:rsidRDefault="000F5B98" w:rsidP="000F5B98">
            <w:pPr>
              <w:jc w:val="center"/>
              <w:rPr>
                <w:color w:val="000000"/>
                <w:sz w:val="16"/>
                <w:szCs w:val="16"/>
              </w:rPr>
            </w:pPr>
            <w:r w:rsidRPr="000F5B98">
              <w:rPr>
                <w:color w:val="000000"/>
                <w:sz w:val="16"/>
                <w:szCs w:val="16"/>
              </w:rPr>
              <w:t>34,22</w:t>
            </w:r>
          </w:p>
        </w:tc>
        <w:tc>
          <w:tcPr>
            <w:tcW w:w="370" w:type="pct"/>
            <w:tcBorders>
              <w:top w:val="nil"/>
              <w:left w:val="nil"/>
              <w:bottom w:val="single" w:sz="4" w:space="0" w:color="auto"/>
              <w:right w:val="single" w:sz="4" w:space="0" w:color="auto"/>
            </w:tcBorders>
            <w:shd w:val="clear" w:color="auto" w:fill="auto"/>
            <w:vAlign w:val="center"/>
            <w:hideMark/>
          </w:tcPr>
          <w:p w14:paraId="0E248025"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2954BC4C" w14:textId="77777777" w:rsidR="000F5B98" w:rsidRPr="000F5B98" w:rsidRDefault="000F5B98" w:rsidP="000F5B98">
            <w:pPr>
              <w:jc w:val="center"/>
              <w:rPr>
                <w:color w:val="000000"/>
                <w:sz w:val="16"/>
                <w:szCs w:val="16"/>
              </w:rPr>
            </w:pPr>
            <w:r w:rsidRPr="000F5B98">
              <w:rPr>
                <w:color w:val="000000"/>
                <w:sz w:val="16"/>
                <w:szCs w:val="16"/>
              </w:rPr>
              <w:t>1800</w:t>
            </w:r>
          </w:p>
        </w:tc>
        <w:tc>
          <w:tcPr>
            <w:tcW w:w="332" w:type="pct"/>
            <w:tcBorders>
              <w:top w:val="nil"/>
              <w:left w:val="nil"/>
              <w:bottom w:val="single" w:sz="4" w:space="0" w:color="auto"/>
              <w:right w:val="single" w:sz="4" w:space="0" w:color="auto"/>
            </w:tcBorders>
            <w:shd w:val="clear" w:color="auto" w:fill="auto"/>
            <w:vAlign w:val="center"/>
            <w:hideMark/>
          </w:tcPr>
          <w:p w14:paraId="32C87392" w14:textId="330664B5" w:rsidR="000F5B98" w:rsidRPr="000F5B98" w:rsidRDefault="000F5B98" w:rsidP="000F5B98">
            <w:pPr>
              <w:jc w:val="center"/>
              <w:rPr>
                <w:color w:val="000000"/>
                <w:sz w:val="16"/>
                <w:szCs w:val="16"/>
              </w:rPr>
            </w:pPr>
          </w:p>
        </w:tc>
        <w:tc>
          <w:tcPr>
            <w:tcW w:w="333" w:type="pct"/>
            <w:tcBorders>
              <w:top w:val="nil"/>
              <w:left w:val="nil"/>
              <w:bottom w:val="single" w:sz="4" w:space="0" w:color="auto"/>
              <w:right w:val="single" w:sz="4" w:space="0" w:color="auto"/>
            </w:tcBorders>
            <w:shd w:val="clear" w:color="auto" w:fill="auto"/>
            <w:vAlign w:val="center"/>
            <w:hideMark/>
          </w:tcPr>
          <w:p w14:paraId="4F067836"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463E9718" w14:textId="77777777" w:rsidR="000F5B98" w:rsidRPr="000F5B98" w:rsidRDefault="000F5B98" w:rsidP="000F5B98">
            <w:pPr>
              <w:jc w:val="center"/>
              <w:rPr>
                <w:color w:val="000000"/>
                <w:sz w:val="16"/>
                <w:szCs w:val="16"/>
              </w:rPr>
            </w:pPr>
            <w:r w:rsidRPr="000F5B98">
              <w:rPr>
                <w:color w:val="000000"/>
                <w:sz w:val="16"/>
                <w:szCs w:val="16"/>
              </w:rPr>
              <w:t>1,800</w:t>
            </w:r>
          </w:p>
        </w:tc>
        <w:tc>
          <w:tcPr>
            <w:tcW w:w="305" w:type="pct"/>
            <w:tcBorders>
              <w:top w:val="nil"/>
              <w:left w:val="nil"/>
              <w:bottom w:val="single" w:sz="4" w:space="0" w:color="auto"/>
              <w:right w:val="single" w:sz="4" w:space="0" w:color="auto"/>
            </w:tcBorders>
            <w:shd w:val="clear" w:color="auto" w:fill="auto"/>
            <w:vAlign w:val="center"/>
            <w:hideMark/>
          </w:tcPr>
          <w:p w14:paraId="6A3747A3" w14:textId="77777777" w:rsidR="000F5B98" w:rsidRPr="000F5B98" w:rsidRDefault="000F5B98" w:rsidP="000F5B98">
            <w:pPr>
              <w:jc w:val="center"/>
              <w:rPr>
                <w:sz w:val="16"/>
                <w:szCs w:val="16"/>
              </w:rPr>
            </w:pPr>
            <w:r w:rsidRPr="000F5B98">
              <w:rPr>
                <w:sz w:val="16"/>
                <w:szCs w:val="16"/>
              </w:rPr>
              <w:t>0.45</w:t>
            </w:r>
          </w:p>
        </w:tc>
        <w:tc>
          <w:tcPr>
            <w:tcW w:w="305" w:type="pct"/>
            <w:tcBorders>
              <w:top w:val="nil"/>
              <w:left w:val="nil"/>
              <w:bottom w:val="single" w:sz="4" w:space="0" w:color="auto"/>
              <w:right w:val="single" w:sz="4" w:space="0" w:color="auto"/>
            </w:tcBorders>
            <w:shd w:val="clear" w:color="auto" w:fill="auto"/>
            <w:vAlign w:val="center"/>
            <w:hideMark/>
          </w:tcPr>
          <w:p w14:paraId="65C422D6"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07957CA"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12BEBA5B"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D6CB34A" w14:textId="77777777" w:rsidR="000F5B98" w:rsidRPr="000F5B98" w:rsidRDefault="000F5B98" w:rsidP="000F5B98">
            <w:pPr>
              <w:jc w:val="center"/>
              <w:rPr>
                <w:color w:val="000000"/>
                <w:sz w:val="16"/>
                <w:szCs w:val="16"/>
              </w:rPr>
            </w:pPr>
            <w:r w:rsidRPr="000F5B98">
              <w:rPr>
                <w:color w:val="000000"/>
                <w:sz w:val="16"/>
                <w:szCs w:val="16"/>
              </w:rPr>
              <w:t>3</w:t>
            </w:r>
          </w:p>
        </w:tc>
        <w:tc>
          <w:tcPr>
            <w:tcW w:w="850" w:type="pct"/>
            <w:tcBorders>
              <w:top w:val="nil"/>
              <w:left w:val="nil"/>
              <w:bottom w:val="single" w:sz="4" w:space="0" w:color="auto"/>
              <w:right w:val="single" w:sz="4" w:space="0" w:color="auto"/>
            </w:tcBorders>
            <w:shd w:val="clear" w:color="auto" w:fill="auto"/>
            <w:vAlign w:val="center"/>
            <w:hideMark/>
          </w:tcPr>
          <w:p w14:paraId="7E2720C7" w14:textId="77777777" w:rsidR="000F5B98" w:rsidRPr="000F5B98" w:rsidRDefault="000F5B98" w:rsidP="000F5B98">
            <w:pPr>
              <w:jc w:val="center"/>
              <w:rPr>
                <w:sz w:val="16"/>
                <w:szCs w:val="16"/>
              </w:rPr>
            </w:pPr>
            <w:r w:rsidRPr="000F5B98">
              <w:rPr>
                <w:sz w:val="16"/>
                <w:szCs w:val="16"/>
              </w:rPr>
              <w:t>Колска река</w:t>
            </w:r>
          </w:p>
        </w:tc>
        <w:tc>
          <w:tcPr>
            <w:tcW w:w="566" w:type="pct"/>
            <w:tcBorders>
              <w:top w:val="nil"/>
              <w:left w:val="nil"/>
              <w:bottom w:val="single" w:sz="4" w:space="0" w:color="auto"/>
              <w:right w:val="single" w:sz="4" w:space="0" w:color="auto"/>
            </w:tcBorders>
            <w:shd w:val="clear" w:color="auto" w:fill="auto"/>
            <w:vAlign w:val="center"/>
            <w:hideMark/>
          </w:tcPr>
          <w:p w14:paraId="3E217F15" w14:textId="77777777" w:rsidR="000F5B98" w:rsidRPr="000F5B98" w:rsidRDefault="000F5B98" w:rsidP="000F5B98">
            <w:pPr>
              <w:jc w:val="center"/>
              <w:rPr>
                <w:color w:val="000000"/>
                <w:sz w:val="16"/>
                <w:szCs w:val="16"/>
              </w:rPr>
            </w:pPr>
            <w:r w:rsidRPr="000F5B98">
              <w:rPr>
                <w:color w:val="000000"/>
                <w:sz w:val="16"/>
                <w:szCs w:val="16"/>
              </w:rPr>
              <w:t>74,88</w:t>
            </w:r>
          </w:p>
        </w:tc>
        <w:tc>
          <w:tcPr>
            <w:tcW w:w="370" w:type="pct"/>
            <w:tcBorders>
              <w:top w:val="nil"/>
              <w:left w:val="nil"/>
              <w:bottom w:val="single" w:sz="4" w:space="0" w:color="auto"/>
              <w:right w:val="single" w:sz="4" w:space="0" w:color="auto"/>
            </w:tcBorders>
            <w:shd w:val="clear" w:color="auto" w:fill="auto"/>
            <w:vAlign w:val="center"/>
            <w:hideMark/>
          </w:tcPr>
          <w:p w14:paraId="26152E29"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5989318"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194FBC0A" w14:textId="77777777" w:rsidR="000F5B98" w:rsidRPr="000F5B98" w:rsidRDefault="000F5B98" w:rsidP="000F5B98">
            <w:pPr>
              <w:jc w:val="center"/>
              <w:rPr>
                <w:color w:val="000000"/>
                <w:sz w:val="16"/>
                <w:szCs w:val="16"/>
              </w:rPr>
            </w:pPr>
            <w:r w:rsidRPr="000F5B98">
              <w:rPr>
                <w:color w:val="000000"/>
                <w:sz w:val="16"/>
                <w:szCs w:val="16"/>
              </w:rPr>
              <w:t>600</w:t>
            </w:r>
          </w:p>
        </w:tc>
        <w:tc>
          <w:tcPr>
            <w:tcW w:w="333" w:type="pct"/>
            <w:tcBorders>
              <w:top w:val="nil"/>
              <w:left w:val="nil"/>
              <w:bottom w:val="single" w:sz="4" w:space="0" w:color="auto"/>
              <w:right w:val="single" w:sz="4" w:space="0" w:color="auto"/>
            </w:tcBorders>
            <w:shd w:val="clear" w:color="auto" w:fill="auto"/>
            <w:vAlign w:val="center"/>
            <w:hideMark/>
          </w:tcPr>
          <w:p w14:paraId="22ED8794"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0D76F83C" w14:textId="77777777" w:rsidR="000F5B98" w:rsidRPr="000F5B98" w:rsidRDefault="000F5B98" w:rsidP="000F5B98">
            <w:pPr>
              <w:jc w:val="center"/>
              <w:rPr>
                <w:color w:val="000000"/>
                <w:sz w:val="16"/>
                <w:szCs w:val="16"/>
              </w:rPr>
            </w:pPr>
            <w:r w:rsidRPr="000F5B98">
              <w:rPr>
                <w:color w:val="000000"/>
                <w:sz w:val="16"/>
                <w:szCs w:val="16"/>
              </w:rPr>
              <w:t>600</w:t>
            </w:r>
          </w:p>
        </w:tc>
        <w:tc>
          <w:tcPr>
            <w:tcW w:w="305" w:type="pct"/>
            <w:tcBorders>
              <w:top w:val="nil"/>
              <w:left w:val="nil"/>
              <w:bottom w:val="single" w:sz="4" w:space="0" w:color="auto"/>
              <w:right w:val="single" w:sz="4" w:space="0" w:color="auto"/>
            </w:tcBorders>
            <w:shd w:val="clear" w:color="auto" w:fill="auto"/>
            <w:vAlign w:val="center"/>
            <w:hideMark/>
          </w:tcPr>
          <w:p w14:paraId="281DC381" w14:textId="77777777" w:rsidR="000F5B98" w:rsidRPr="000F5B98" w:rsidRDefault="000F5B98" w:rsidP="000F5B98">
            <w:pPr>
              <w:jc w:val="center"/>
              <w:rPr>
                <w:sz w:val="16"/>
                <w:szCs w:val="16"/>
              </w:rPr>
            </w:pPr>
            <w:r w:rsidRPr="000F5B98">
              <w:rPr>
                <w:sz w:val="16"/>
                <w:szCs w:val="16"/>
              </w:rPr>
              <w:t>0.15</w:t>
            </w:r>
          </w:p>
        </w:tc>
        <w:tc>
          <w:tcPr>
            <w:tcW w:w="305" w:type="pct"/>
            <w:tcBorders>
              <w:top w:val="nil"/>
              <w:left w:val="nil"/>
              <w:bottom w:val="single" w:sz="4" w:space="0" w:color="auto"/>
              <w:right w:val="single" w:sz="4" w:space="0" w:color="auto"/>
            </w:tcBorders>
            <w:shd w:val="clear" w:color="auto" w:fill="auto"/>
            <w:vAlign w:val="center"/>
            <w:hideMark/>
          </w:tcPr>
          <w:p w14:paraId="18E1FE10"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0DC6941"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612CB2EB"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A00036F" w14:textId="77777777" w:rsidR="000F5B98" w:rsidRPr="000F5B98" w:rsidRDefault="000F5B98" w:rsidP="000F5B98">
            <w:pPr>
              <w:jc w:val="center"/>
              <w:rPr>
                <w:color w:val="000000"/>
                <w:sz w:val="16"/>
                <w:szCs w:val="16"/>
              </w:rPr>
            </w:pPr>
            <w:r w:rsidRPr="000F5B98">
              <w:rPr>
                <w:color w:val="000000"/>
                <w:sz w:val="16"/>
                <w:szCs w:val="16"/>
              </w:rPr>
              <w:t>4</w:t>
            </w:r>
          </w:p>
        </w:tc>
        <w:tc>
          <w:tcPr>
            <w:tcW w:w="850" w:type="pct"/>
            <w:tcBorders>
              <w:top w:val="nil"/>
              <w:left w:val="nil"/>
              <w:bottom w:val="single" w:sz="4" w:space="0" w:color="auto"/>
              <w:right w:val="single" w:sz="4" w:space="0" w:color="auto"/>
            </w:tcBorders>
            <w:shd w:val="clear" w:color="auto" w:fill="auto"/>
            <w:vAlign w:val="center"/>
            <w:hideMark/>
          </w:tcPr>
          <w:p w14:paraId="2D909304" w14:textId="77777777" w:rsidR="000F5B98" w:rsidRPr="000F5B98" w:rsidRDefault="000F5B98" w:rsidP="000F5B98">
            <w:pPr>
              <w:jc w:val="center"/>
              <w:rPr>
                <w:sz w:val="16"/>
                <w:szCs w:val="16"/>
              </w:rPr>
            </w:pPr>
            <w:r w:rsidRPr="000F5B98">
              <w:rPr>
                <w:sz w:val="16"/>
                <w:szCs w:val="16"/>
              </w:rPr>
              <w:t>Колска река-71 одељење</w:t>
            </w:r>
          </w:p>
        </w:tc>
        <w:tc>
          <w:tcPr>
            <w:tcW w:w="566" w:type="pct"/>
            <w:tcBorders>
              <w:top w:val="nil"/>
              <w:left w:val="nil"/>
              <w:bottom w:val="single" w:sz="4" w:space="0" w:color="auto"/>
              <w:right w:val="single" w:sz="4" w:space="0" w:color="auto"/>
            </w:tcBorders>
            <w:shd w:val="clear" w:color="auto" w:fill="auto"/>
            <w:vAlign w:val="center"/>
            <w:hideMark/>
          </w:tcPr>
          <w:p w14:paraId="1E64C431" w14:textId="77777777" w:rsidR="000F5B98" w:rsidRPr="000F5B98" w:rsidRDefault="000F5B98" w:rsidP="000F5B98">
            <w:pPr>
              <w:jc w:val="center"/>
              <w:rPr>
                <w:color w:val="000000"/>
                <w:sz w:val="16"/>
                <w:szCs w:val="16"/>
              </w:rPr>
            </w:pPr>
            <w:r w:rsidRPr="000F5B98">
              <w:rPr>
                <w:color w:val="000000"/>
                <w:sz w:val="16"/>
                <w:szCs w:val="16"/>
              </w:rPr>
              <w:t>71.73.74</w:t>
            </w:r>
          </w:p>
        </w:tc>
        <w:tc>
          <w:tcPr>
            <w:tcW w:w="370" w:type="pct"/>
            <w:tcBorders>
              <w:top w:val="nil"/>
              <w:left w:val="nil"/>
              <w:bottom w:val="single" w:sz="4" w:space="0" w:color="auto"/>
              <w:right w:val="single" w:sz="4" w:space="0" w:color="auto"/>
            </w:tcBorders>
            <w:shd w:val="clear" w:color="auto" w:fill="auto"/>
            <w:vAlign w:val="center"/>
            <w:hideMark/>
          </w:tcPr>
          <w:p w14:paraId="1AC74712"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69FE4B03"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5B90AB3F" w14:textId="77777777" w:rsidR="000F5B98" w:rsidRPr="000F5B98" w:rsidRDefault="000F5B98" w:rsidP="000F5B98">
            <w:pPr>
              <w:jc w:val="center"/>
              <w:rPr>
                <w:color w:val="000000"/>
                <w:sz w:val="16"/>
                <w:szCs w:val="16"/>
              </w:rPr>
            </w:pPr>
            <w:r w:rsidRPr="000F5B98">
              <w:rPr>
                <w:color w:val="000000"/>
                <w:sz w:val="16"/>
                <w:szCs w:val="16"/>
              </w:rPr>
              <w:t>1,200</w:t>
            </w:r>
          </w:p>
        </w:tc>
        <w:tc>
          <w:tcPr>
            <w:tcW w:w="333" w:type="pct"/>
            <w:tcBorders>
              <w:top w:val="nil"/>
              <w:left w:val="nil"/>
              <w:bottom w:val="single" w:sz="4" w:space="0" w:color="auto"/>
              <w:right w:val="single" w:sz="4" w:space="0" w:color="auto"/>
            </w:tcBorders>
            <w:shd w:val="clear" w:color="auto" w:fill="auto"/>
            <w:vAlign w:val="center"/>
            <w:hideMark/>
          </w:tcPr>
          <w:p w14:paraId="58068513"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0D2C070B" w14:textId="77777777" w:rsidR="000F5B98" w:rsidRPr="000F5B98" w:rsidRDefault="000F5B98" w:rsidP="000F5B98">
            <w:pPr>
              <w:jc w:val="center"/>
              <w:rPr>
                <w:color w:val="000000"/>
                <w:sz w:val="16"/>
                <w:szCs w:val="16"/>
              </w:rPr>
            </w:pPr>
            <w:r w:rsidRPr="000F5B98">
              <w:rPr>
                <w:color w:val="000000"/>
                <w:sz w:val="16"/>
                <w:szCs w:val="16"/>
              </w:rPr>
              <w:t>1,200</w:t>
            </w:r>
          </w:p>
        </w:tc>
        <w:tc>
          <w:tcPr>
            <w:tcW w:w="305" w:type="pct"/>
            <w:tcBorders>
              <w:top w:val="nil"/>
              <w:left w:val="nil"/>
              <w:bottom w:val="single" w:sz="4" w:space="0" w:color="auto"/>
              <w:right w:val="single" w:sz="4" w:space="0" w:color="auto"/>
            </w:tcBorders>
            <w:shd w:val="clear" w:color="auto" w:fill="auto"/>
            <w:vAlign w:val="center"/>
            <w:hideMark/>
          </w:tcPr>
          <w:p w14:paraId="6D16DC01" w14:textId="77777777" w:rsidR="000F5B98" w:rsidRPr="000F5B98" w:rsidRDefault="000F5B98" w:rsidP="000F5B98">
            <w:pPr>
              <w:jc w:val="center"/>
              <w:rPr>
                <w:sz w:val="16"/>
                <w:szCs w:val="16"/>
              </w:rPr>
            </w:pPr>
            <w:r w:rsidRPr="000F5B98">
              <w:rPr>
                <w:sz w:val="16"/>
                <w:szCs w:val="16"/>
              </w:rPr>
              <w:t>0.30</w:t>
            </w:r>
          </w:p>
        </w:tc>
        <w:tc>
          <w:tcPr>
            <w:tcW w:w="305" w:type="pct"/>
            <w:tcBorders>
              <w:top w:val="nil"/>
              <w:left w:val="nil"/>
              <w:bottom w:val="single" w:sz="4" w:space="0" w:color="auto"/>
              <w:right w:val="single" w:sz="4" w:space="0" w:color="auto"/>
            </w:tcBorders>
            <w:shd w:val="clear" w:color="auto" w:fill="auto"/>
            <w:vAlign w:val="center"/>
            <w:hideMark/>
          </w:tcPr>
          <w:p w14:paraId="2102F63F"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09AD8750"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0F5B98" w14:paraId="28ACA21A"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AD8DDAE" w14:textId="77777777" w:rsidR="000F5B98" w:rsidRPr="000F5B98" w:rsidRDefault="000F5B98" w:rsidP="000F5B98">
            <w:pPr>
              <w:jc w:val="center"/>
              <w:rPr>
                <w:color w:val="000000"/>
                <w:sz w:val="16"/>
                <w:szCs w:val="16"/>
              </w:rPr>
            </w:pPr>
            <w:r w:rsidRPr="000F5B98">
              <w:rPr>
                <w:color w:val="000000"/>
                <w:sz w:val="16"/>
                <w:szCs w:val="16"/>
              </w:rPr>
              <w:t>5</w:t>
            </w:r>
          </w:p>
        </w:tc>
        <w:tc>
          <w:tcPr>
            <w:tcW w:w="850" w:type="pct"/>
            <w:tcBorders>
              <w:top w:val="nil"/>
              <w:left w:val="nil"/>
              <w:bottom w:val="single" w:sz="4" w:space="0" w:color="auto"/>
              <w:right w:val="single" w:sz="4" w:space="0" w:color="auto"/>
            </w:tcBorders>
            <w:shd w:val="clear" w:color="auto" w:fill="auto"/>
            <w:vAlign w:val="center"/>
            <w:hideMark/>
          </w:tcPr>
          <w:p w14:paraId="3CBD1CCD" w14:textId="77777777" w:rsidR="000F5B98" w:rsidRPr="000F5B98" w:rsidRDefault="000F5B98" w:rsidP="000F5B98">
            <w:pPr>
              <w:jc w:val="center"/>
              <w:rPr>
                <w:sz w:val="16"/>
                <w:szCs w:val="16"/>
              </w:rPr>
            </w:pPr>
            <w:r w:rsidRPr="000F5B98">
              <w:rPr>
                <w:sz w:val="16"/>
                <w:szCs w:val="16"/>
              </w:rPr>
              <w:t>Металица-Жељин</w:t>
            </w:r>
          </w:p>
        </w:tc>
        <w:tc>
          <w:tcPr>
            <w:tcW w:w="566" w:type="pct"/>
            <w:tcBorders>
              <w:top w:val="nil"/>
              <w:left w:val="nil"/>
              <w:bottom w:val="single" w:sz="4" w:space="0" w:color="auto"/>
              <w:right w:val="single" w:sz="4" w:space="0" w:color="auto"/>
            </w:tcBorders>
            <w:shd w:val="clear" w:color="auto" w:fill="auto"/>
            <w:vAlign w:val="center"/>
            <w:hideMark/>
          </w:tcPr>
          <w:p w14:paraId="3E06ADFA" w14:textId="77777777" w:rsidR="000F5B98" w:rsidRPr="000F5B98" w:rsidRDefault="000F5B98" w:rsidP="000F5B98">
            <w:pPr>
              <w:jc w:val="center"/>
              <w:rPr>
                <w:color w:val="000000"/>
                <w:sz w:val="16"/>
                <w:szCs w:val="16"/>
              </w:rPr>
            </w:pPr>
            <w:r w:rsidRPr="000F5B98">
              <w:rPr>
                <w:color w:val="000000"/>
                <w:sz w:val="16"/>
                <w:szCs w:val="16"/>
              </w:rPr>
              <w:t>24,27,29,38</w:t>
            </w:r>
          </w:p>
        </w:tc>
        <w:tc>
          <w:tcPr>
            <w:tcW w:w="370" w:type="pct"/>
            <w:tcBorders>
              <w:top w:val="nil"/>
              <w:left w:val="nil"/>
              <w:bottom w:val="single" w:sz="4" w:space="0" w:color="auto"/>
              <w:right w:val="single" w:sz="4" w:space="0" w:color="auto"/>
            </w:tcBorders>
            <w:shd w:val="clear" w:color="auto" w:fill="auto"/>
            <w:vAlign w:val="center"/>
            <w:hideMark/>
          </w:tcPr>
          <w:p w14:paraId="214D30EE"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295ADD86"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1DF126F6" w14:textId="77777777" w:rsidR="000F5B98" w:rsidRPr="000F5B98" w:rsidRDefault="000F5B98" w:rsidP="000F5B98">
            <w:pPr>
              <w:jc w:val="center"/>
              <w:rPr>
                <w:color w:val="000000"/>
                <w:sz w:val="16"/>
                <w:szCs w:val="16"/>
              </w:rPr>
            </w:pPr>
            <w:r w:rsidRPr="000F5B98">
              <w:rPr>
                <w:color w:val="000000"/>
                <w:sz w:val="16"/>
                <w:szCs w:val="16"/>
              </w:rPr>
              <w:t>3,950</w:t>
            </w:r>
          </w:p>
        </w:tc>
        <w:tc>
          <w:tcPr>
            <w:tcW w:w="333" w:type="pct"/>
            <w:tcBorders>
              <w:top w:val="nil"/>
              <w:left w:val="nil"/>
              <w:bottom w:val="single" w:sz="4" w:space="0" w:color="auto"/>
              <w:right w:val="single" w:sz="4" w:space="0" w:color="auto"/>
            </w:tcBorders>
            <w:shd w:val="clear" w:color="auto" w:fill="auto"/>
            <w:vAlign w:val="center"/>
            <w:hideMark/>
          </w:tcPr>
          <w:p w14:paraId="47707792"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40A7EB77" w14:textId="77777777" w:rsidR="000F5B98" w:rsidRPr="000F5B98" w:rsidRDefault="000F5B98" w:rsidP="000F5B98">
            <w:pPr>
              <w:jc w:val="center"/>
              <w:rPr>
                <w:color w:val="000000"/>
                <w:sz w:val="16"/>
                <w:szCs w:val="16"/>
              </w:rPr>
            </w:pPr>
            <w:r w:rsidRPr="000F5B98">
              <w:rPr>
                <w:color w:val="000000"/>
                <w:sz w:val="16"/>
                <w:szCs w:val="16"/>
              </w:rPr>
              <w:t>3,950</w:t>
            </w:r>
          </w:p>
        </w:tc>
        <w:tc>
          <w:tcPr>
            <w:tcW w:w="305" w:type="pct"/>
            <w:tcBorders>
              <w:top w:val="nil"/>
              <w:left w:val="nil"/>
              <w:bottom w:val="single" w:sz="4" w:space="0" w:color="auto"/>
              <w:right w:val="single" w:sz="4" w:space="0" w:color="auto"/>
            </w:tcBorders>
            <w:shd w:val="clear" w:color="auto" w:fill="auto"/>
            <w:vAlign w:val="center"/>
            <w:hideMark/>
          </w:tcPr>
          <w:p w14:paraId="0500FC64" w14:textId="77777777" w:rsidR="000F5B98" w:rsidRPr="000F5B98" w:rsidRDefault="000F5B98" w:rsidP="000F5B98">
            <w:pPr>
              <w:jc w:val="center"/>
              <w:rPr>
                <w:sz w:val="16"/>
                <w:szCs w:val="16"/>
              </w:rPr>
            </w:pPr>
            <w:r w:rsidRPr="000F5B98">
              <w:rPr>
                <w:sz w:val="16"/>
                <w:szCs w:val="16"/>
              </w:rPr>
              <w:t>1.00</w:t>
            </w:r>
          </w:p>
        </w:tc>
        <w:tc>
          <w:tcPr>
            <w:tcW w:w="305" w:type="pct"/>
            <w:tcBorders>
              <w:top w:val="nil"/>
              <w:left w:val="nil"/>
              <w:bottom w:val="single" w:sz="4" w:space="0" w:color="auto"/>
              <w:right w:val="single" w:sz="4" w:space="0" w:color="auto"/>
            </w:tcBorders>
            <w:shd w:val="clear" w:color="auto" w:fill="auto"/>
            <w:vAlign w:val="center"/>
            <w:hideMark/>
          </w:tcPr>
          <w:p w14:paraId="11DF38BC"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B9044D0" w14:textId="77777777" w:rsidR="000F5B98" w:rsidRPr="000F5B98" w:rsidRDefault="000F5B98" w:rsidP="000F5B98">
            <w:pPr>
              <w:rPr>
                <w:b/>
                <w:bCs/>
                <w:color w:val="000000"/>
                <w:sz w:val="16"/>
                <w:szCs w:val="16"/>
              </w:rPr>
            </w:pPr>
            <w:r w:rsidRPr="000F5B98">
              <w:rPr>
                <w:b/>
                <w:bCs/>
                <w:color w:val="000000"/>
                <w:sz w:val="16"/>
                <w:szCs w:val="16"/>
              </w:rPr>
              <w:t>потребна реконструкција</w:t>
            </w:r>
          </w:p>
        </w:tc>
      </w:tr>
      <w:tr w:rsidR="000F5B98" w:rsidRPr="00DB1F24" w14:paraId="0BBD5FD3"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1D37E50" w14:textId="77777777" w:rsidR="000F5B98" w:rsidRPr="000F5B98" w:rsidRDefault="000F5B98" w:rsidP="000F5B98">
            <w:pPr>
              <w:jc w:val="center"/>
              <w:rPr>
                <w:color w:val="000000"/>
                <w:sz w:val="16"/>
                <w:szCs w:val="16"/>
              </w:rPr>
            </w:pPr>
            <w:r w:rsidRPr="000F5B98">
              <w:rPr>
                <w:color w:val="000000"/>
                <w:sz w:val="16"/>
                <w:szCs w:val="16"/>
              </w:rPr>
              <w:t>6</w:t>
            </w:r>
          </w:p>
        </w:tc>
        <w:tc>
          <w:tcPr>
            <w:tcW w:w="850" w:type="pct"/>
            <w:tcBorders>
              <w:top w:val="nil"/>
              <w:left w:val="nil"/>
              <w:bottom w:val="single" w:sz="4" w:space="0" w:color="auto"/>
              <w:right w:val="single" w:sz="4" w:space="0" w:color="auto"/>
            </w:tcBorders>
            <w:shd w:val="clear" w:color="auto" w:fill="auto"/>
            <w:vAlign w:val="center"/>
            <w:hideMark/>
          </w:tcPr>
          <w:p w14:paraId="29A185C0" w14:textId="77777777" w:rsidR="000F5B98" w:rsidRPr="000F5B98" w:rsidRDefault="000F5B98" w:rsidP="000F5B98">
            <w:pPr>
              <w:jc w:val="center"/>
              <w:rPr>
                <w:sz w:val="16"/>
                <w:szCs w:val="16"/>
              </w:rPr>
            </w:pPr>
            <w:r w:rsidRPr="000F5B98">
              <w:rPr>
                <w:sz w:val="16"/>
                <w:szCs w:val="16"/>
              </w:rPr>
              <w:t>Бели поток</w:t>
            </w:r>
          </w:p>
        </w:tc>
        <w:tc>
          <w:tcPr>
            <w:tcW w:w="566" w:type="pct"/>
            <w:tcBorders>
              <w:top w:val="nil"/>
              <w:left w:val="nil"/>
              <w:bottom w:val="single" w:sz="4" w:space="0" w:color="auto"/>
              <w:right w:val="single" w:sz="4" w:space="0" w:color="auto"/>
            </w:tcBorders>
            <w:shd w:val="clear" w:color="auto" w:fill="auto"/>
            <w:vAlign w:val="center"/>
            <w:hideMark/>
          </w:tcPr>
          <w:p w14:paraId="3494E38E" w14:textId="77777777" w:rsidR="000F5B98" w:rsidRPr="000F5B98" w:rsidRDefault="000F5B98" w:rsidP="000F5B98">
            <w:pPr>
              <w:jc w:val="center"/>
              <w:rPr>
                <w:color w:val="000000"/>
                <w:sz w:val="16"/>
                <w:szCs w:val="16"/>
              </w:rPr>
            </w:pPr>
            <w:r w:rsidRPr="000F5B98">
              <w:rPr>
                <w:color w:val="000000"/>
                <w:sz w:val="16"/>
                <w:szCs w:val="16"/>
              </w:rPr>
              <w:t>67-73, 75-80</w:t>
            </w:r>
          </w:p>
        </w:tc>
        <w:tc>
          <w:tcPr>
            <w:tcW w:w="370" w:type="pct"/>
            <w:tcBorders>
              <w:top w:val="nil"/>
              <w:left w:val="nil"/>
              <w:bottom w:val="single" w:sz="4" w:space="0" w:color="auto"/>
              <w:right w:val="single" w:sz="4" w:space="0" w:color="auto"/>
            </w:tcBorders>
            <w:shd w:val="clear" w:color="auto" w:fill="auto"/>
            <w:vAlign w:val="center"/>
            <w:hideMark/>
          </w:tcPr>
          <w:p w14:paraId="4EEA9008"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7A46DC2"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1A135FB4" w14:textId="77777777" w:rsidR="000F5B98" w:rsidRPr="000F5B98" w:rsidRDefault="000F5B98" w:rsidP="000F5B98">
            <w:pPr>
              <w:jc w:val="center"/>
              <w:rPr>
                <w:color w:val="000000"/>
                <w:sz w:val="16"/>
                <w:szCs w:val="16"/>
              </w:rPr>
            </w:pPr>
            <w:r w:rsidRPr="000F5B98">
              <w:rPr>
                <w:color w:val="000000"/>
                <w:sz w:val="16"/>
                <w:szCs w:val="16"/>
              </w:rPr>
              <w:t>3,400</w:t>
            </w:r>
          </w:p>
        </w:tc>
        <w:tc>
          <w:tcPr>
            <w:tcW w:w="333" w:type="pct"/>
            <w:tcBorders>
              <w:top w:val="nil"/>
              <w:left w:val="nil"/>
              <w:bottom w:val="single" w:sz="4" w:space="0" w:color="auto"/>
              <w:right w:val="single" w:sz="4" w:space="0" w:color="auto"/>
            </w:tcBorders>
            <w:shd w:val="clear" w:color="auto" w:fill="auto"/>
            <w:vAlign w:val="center"/>
            <w:hideMark/>
          </w:tcPr>
          <w:p w14:paraId="744B4704"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06F0615D" w14:textId="77777777" w:rsidR="000F5B98" w:rsidRPr="000F5B98" w:rsidRDefault="000F5B98" w:rsidP="000F5B98">
            <w:pPr>
              <w:jc w:val="center"/>
              <w:rPr>
                <w:color w:val="000000"/>
                <w:sz w:val="16"/>
                <w:szCs w:val="16"/>
              </w:rPr>
            </w:pPr>
            <w:r w:rsidRPr="000F5B98">
              <w:rPr>
                <w:color w:val="000000"/>
                <w:sz w:val="16"/>
                <w:szCs w:val="16"/>
              </w:rPr>
              <w:t>3,400</w:t>
            </w:r>
          </w:p>
        </w:tc>
        <w:tc>
          <w:tcPr>
            <w:tcW w:w="305" w:type="pct"/>
            <w:tcBorders>
              <w:top w:val="nil"/>
              <w:left w:val="nil"/>
              <w:bottom w:val="single" w:sz="4" w:space="0" w:color="auto"/>
              <w:right w:val="single" w:sz="4" w:space="0" w:color="auto"/>
            </w:tcBorders>
            <w:shd w:val="clear" w:color="auto" w:fill="auto"/>
            <w:vAlign w:val="center"/>
            <w:hideMark/>
          </w:tcPr>
          <w:p w14:paraId="4ED3D878" w14:textId="77777777" w:rsidR="000F5B98" w:rsidRPr="000F5B98" w:rsidRDefault="000F5B98" w:rsidP="000F5B98">
            <w:pPr>
              <w:jc w:val="center"/>
              <w:rPr>
                <w:sz w:val="16"/>
                <w:szCs w:val="16"/>
              </w:rPr>
            </w:pPr>
            <w:r w:rsidRPr="000F5B98">
              <w:rPr>
                <w:sz w:val="16"/>
                <w:szCs w:val="16"/>
              </w:rPr>
              <w:t>0.86</w:t>
            </w:r>
          </w:p>
        </w:tc>
        <w:tc>
          <w:tcPr>
            <w:tcW w:w="305" w:type="pct"/>
            <w:tcBorders>
              <w:top w:val="nil"/>
              <w:left w:val="nil"/>
              <w:bottom w:val="single" w:sz="4" w:space="0" w:color="auto"/>
              <w:right w:val="single" w:sz="4" w:space="0" w:color="auto"/>
            </w:tcBorders>
            <w:shd w:val="clear" w:color="auto" w:fill="auto"/>
            <w:vAlign w:val="center"/>
            <w:hideMark/>
          </w:tcPr>
          <w:p w14:paraId="30244976"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7B2313D9"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604A28CC"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7B11DC05" w14:textId="77777777" w:rsidR="000F5B98" w:rsidRPr="000F5B98" w:rsidRDefault="000F5B98" w:rsidP="000F5B98">
            <w:pPr>
              <w:jc w:val="center"/>
              <w:rPr>
                <w:color w:val="000000"/>
                <w:sz w:val="16"/>
                <w:szCs w:val="16"/>
              </w:rPr>
            </w:pPr>
            <w:r w:rsidRPr="000F5B98">
              <w:rPr>
                <w:color w:val="000000"/>
                <w:sz w:val="16"/>
                <w:szCs w:val="16"/>
              </w:rPr>
              <w:t>7</w:t>
            </w:r>
          </w:p>
        </w:tc>
        <w:tc>
          <w:tcPr>
            <w:tcW w:w="850" w:type="pct"/>
            <w:tcBorders>
              <w:top w:val="nil"/>
              <w:left w:val="nil"/>
              <w:bottom w:val="single" w:sz="4" w:space="0" w:color="auto"/>
              <w:right w:val="single" w:sz="4" w:space="0" w:color="auto"/>
            </w:tcBorders>
            <w:shd w:val="clear" w:color="auto" w:fill="auto"/>
            <w:vAlign w:val="center"/>
            <w:hideMark/>
          </w:tcPr>
          <w:p w14:paraId="773298C2" w14:textId="77777777" w:rsidR="000F5B98" w:rsidRPr="000F5B98" w:rsidRDefault="000F5B98" w:rsidP="000F5B98">
            <w:pPr>
              <w:jc w:val="center"/>
              <w:rPr>
                <w:sz w:val="16"/>
                <w:szCs w:val="16"/>
              </w:rPr>
            </w:pPr>
            <w:r w:rsidRPr="000F5B98">
              <w:rPr>
                <w:sz w:val="16"/>
                <w:szCs w:val="16"/>
              </w:rPr>
              <w:t>Језерска река -55 одељње</w:t>
            </w:r>
          </w:p>
        </w:tc>
        <w:tc>
          <w:tcPr>
            <w:tcW w:w="566" w:type="pct"/>
            <w:tcBorders>
              <w:top w:val="nil"/>
              <w:left w:val="nil"/>
              <w:bottom w:val="single" w:sz="4" w:space="0" w:color="auto"/>
              <w:right w:val="single" w:sz="4" w:space="0" w:color="auto"/>
            </w:tcBorders>
            <w:shd w:val="clear" w:color="auto" w:fill="auto"/>
            <w:vAlign w:val="center"/>
            <w:hideMark/>
          </w:tcPr>
          <w:p w14:paraId="6B1B4EDF" w14:textId="77777777" w:rsidR="000F5B98" w:rsidRPr="000F5B98" w:rsidRDefault="000F5B98" w:rsidP="000F5B98">
            <w:pPr>
              <w:jc w:val="center"/>
              <w:rPr>
                <w:color w:val="000000"/>
                <w:sz w:val="16"/>
                <w:szCs w:val="16"/>
              </w:rPr>
            </w:pPr>
            <w:r w:rsidRPr="000F5B98">
              <w:rPr>
                <w:color w:val="000000"/>
                <w:sz w:val="16"/>
                <w:szCs w:val="16"/>
              </w:rPr>
              <w:t>50,52,58</w:t>
            </w:r>
          </w:p>
        </w:tc>
        <w:tc>
          <w:tcPr>
            <w:tcW w:w="370" w:type="pct"/>
            <w:tcBorders>
              <w:top w:val="nil"/>
              <w:left w:val="nil"/>
              <w:bottom w:val="single" w:sz="4" w:space="0" w:color="auto"/>
              <w:right w:val="single" w:sz="4" w:space="0" w:color="auto"/>
            </w:tcBorders>
            <w:shd w:val="clear" w:color="auto" w:fill="auto"/>
            <w:vAlign w:val="center"/>
            <w:hideMark/>
          </w:tcPr>
          <w:p w14:paraId="11ADBFB8"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51A0AF50"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1C72761E" w14:textId="77777777" w:rsidR="000F5B98" w:rsidRPr="000F5B98" w:rsidRDefault="000F5B98" w:rsidP="000F5B98">
            <w:pPr>
              <w:jc w:val="center"/>
              <w:rPr>
                <w:color w:val="000000"/>
                <w:sz w:val="16"/>
                <w:szCs w:val="16"/>
              </w:rPr>
            </w:pPr>
            <w:r w:rsidRPr="000F5B98">
              <w:rPr>
                <w:color w:val="000000"/>
                <w:sz w:val="16"/>
                <w:szCs w:val="16"/>
              </w:rPr>
              <w:t>1,000</w:t>
            </w:r>
          </w:p>
        </w:tc>
        <w:tc>
          <w:tcPr>
            <w:tcW w:w="333" w:type="pct"/>
            <w:tcBorders>
              <w:top w:val="nil"/>
              <w:left w:val="nil"/>
              <w:bottom w:val="single" w:sz="4" w:space="0" w:color="auto"/>
              <w:right w:val="single" w:sz="4" w:space="0" w:color="auto"/>
            </w:tcBorders>
            <w:shd w:val="clear" w:color="auto" w:fill="auto"/>
            <w:vAlign w:val="center"/>
            <w:hideMark/>
          </w:tcPr>
          <w:p w14:paraId="6E2A1F82"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6107AA6C" w14:textId="77777777" w:rsidR="000F5B98" w:rsidRPr="000F5B98" w:rsidRDefault="000F5B98" w:rsidP="000F5B98">
            <w:pPr>
              <w:jc w:val="center"/>
              <w:rPr>
                <w:color w:val="000000"/>
                <w:sz w:val="16"/>
                <w:szCs w:val="16"/>
              </w:rPr>
            </w:pPr>
            <w:r w:rsidRPr="000F5B98">
              <w:rPr>
                <w:color w:val="000000"/>
                <w:sz w:val="16"/>
                <w:szCs w:val="16"/>
              </w:rPr>
              <w:t>1,000</w:t>
            </w:r>
          </w:p>
        </w:tc>
        <w:tc>
          <w:tcPr>
            <w:tcW w:w="305" w:type="pct"/>
            <w:tcBorders>
              <w:top w:val="nil"/>
              <w:left w:val="nil"/>
              <w:bottom w:val="single" w:sz="4" w:space="0" w:color="auto"/>
              <w:right w:val="single" w:sz="4" w:space="0" w:color="auto"/>
            </w:tcBorders>
            <w:shd w:val="clear" w:color="auto" w:fill="auto"/>
            <w:vAlign w:val="center"/>
            <w:hideMark/>
          </w:tcPr>
          <w:p w14:paraId="7E21D629" w14:textId="77777777" w:rsidR="000F5B98" w:rsidRPr="000F5B98" w:rsidRDefault="000F5B98" w:rsidP="000F5B98">
            <w:pPr>
              <w:jc w:val="center"/>
              <w:rPr>
                <w:sz w:val="16"/>
                <w:szCs w:val="16"/>
              </w:rPr>
            </w:pPr>
            <w:r w:rsidRPr="000F5B98">
              <w:rPr>
                <w:sz w:val="16"/>
                <w:szCs w:val="16"/>
              </w:rPr>
              <w:t>0.25</w:t>
            </w:r>
          </w:p>
        </w:tc>
        <w:tc>
          <w:tcPr>
            <w:tcW w:w="305" w:type="pct"/>
            <w:tcBorders>
              <w:top w:val="nil"/>
              <w:left w:val="nil"/>
              <w:bottom w:val="single" w:sz="4" w:space="0" w:color="auto"/>
              <w:right w:val="single" w:sz="4" w:space="0" w:color="auto"/>
            </w:tcBorders>
            <w:shd w:val="clear" w:color="auto" w:fill="auto"/>
            <w:vAlign w:val="center"/>
            <w:hideMark/>
          </w:tcPr>
          <w:p w14:paraId="7321D66E"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742C3DC2"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74F37902"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80BF48D" w14:textId="77777777" w:rsidR="000F5B98" w:rsidRPr="000F5B98" w:rsidRDefault="000F5B98" w:rsidP="000F5B98">
            <w:pPr>
              <w:jc w:val="center"/>
              <w:rPr>
                <w:color w:val="000000"/>
                <w:sz w:val="16"/>
                <w:szCs w:val="16"/>
              </w:rPr>
            </w:pPr>
            <w:r w:rsidRPr="000F5B98">
              <w:rPr>
                <w:color w:val="000000"/>
                <w:sz w:val="16"/>
                <w:szCs w:val="16"/>
              </w:rPr>
              <w:t>8</w:t>
            </w:r>
          </w:p>
        </w:tc>
        <w:tc>
          <w:tcPr>
            <w:tcW w:w="850" w:type="pct"/>
            <w:tcBorders>
              <w:top w:val="nil"/>
              <w:left w:val="nil"/>
              <w:bottom w:val="single" w:sz="4" w:space="0" w:color="auto"/>
              <w:right w:val="single" w:sz="4" w:space="0" w:color="auto"/>
            </w:tcBorders>
            <w:shd w:val="clear" w:color="auto" w:fill="auto"/>
            <w:vAlign w:val="center"/>
            <w:hideMark/>
          </w:tcPr>
          <w:p w14:paraId="1DB181EB" w14:textId="77777777" w:rsidR="000F5B98" w:rsidRPr="000F5B98" w:rsidRDefault="000F5B98" w:rsidP="000F5B98">
            <w:pPr>
              <w:jc w:val="center"/>
              <w:rPr>
                <w:sz w:val="16"/>
                <w:szCs w:val="16"/>
              </w:rPr>
            </w:pPr>
            <w:r w:rsidRPr="000F5B98">
              <w:rPr>
                <w:sz w:val="16"/>
                <w:szCs w:val="16"/>
              </w:rPr>
              <w:t>Језерска река -Бели поток</w:t>
            </w:r>
          </w:p>
        </w:tc>
        <w:tc>
          <w:tcPr>
            <w:tcW w:w="566" w:type="pct"/>
            <w:tcBorders>
              <w:top w:val="nil"/>
              <w:left w:val="nil"/>
              <w:bottom w:val="single" w:sz="4" w:space="0" w:color="auto"/>
              <w:right w:val="single" w:sz="4" w:space="0" w:color="auto"/>
            </w:tcBorders>
            <w:shd w:val="clear" w:color="auto" w:fill="auto"/>
            <w:vAlign w:val="center"/>
            <w:hideMark/>
          </w:tcPr>
          <w:p w14:paraId="3DD1CCCB" w14:textId="77777777" w:rsidR="000F5B98" w:rsidRPr="000F5B98" w:rsidRDefault="000F5B98" w:rsidP="000F5B98">
            <w:pPr>
              <w:jc w:val="center"/>
              <w:rPr>
                <w:color w:val="000000"/>
                <w:sz w:val="16"/>
                <w:szCs w:val="16"/>
              </w:rPr>
            </w:pPr>
            <w:r w:rsidRPr="000F5B98">
              <w:rPr>
                <w:color w:val="000000"/>
                <w:sz w:val="16"/>
                <w:szCs w:val="16"/>
              </w:rPr>
              <w:t>58-60,62,67</w:t>
            </w:r>
          </w:p>
        </w:tc>
        <w:tc>
          <w:tcPr>
            <w:tcW w:w="370" w:type="pct"/>
            <w:tcBorders>
              <w:top w:val="nil"/>
              <w:left w:val="nil"/>
              <w:bottom w:val="single" w:sz="4" w:space="0" w:color="auto"/>
              <w:right w:val="single" w:sz="4" w:space="0" w:color="auto"/>
            </w:tcBorders>
            <w:shd w:val="clear" w:color="auto" w:fill="auto"/>
            <w:vAlign w:val="center"/>
            <w:hideMark/>
          </w:tcPr>
          <w:p w14:paraId="34AA58F8"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0623F80A"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2CEF5839" w14:textId="77777777" w:rsidR="000F5B98" w:rsidRPr="000F5B98" w:rsidRDefault="000F5B98" w:rsidP="000F5B98">
            <w:pPr>
              <w:jc w:val="center"/>
              <w:rPr>
                <w:color w:val="000000"/>
                <w:sz w:val="16"/>
                <w:szCs w:val="16"/>
              </w:rPr>
            </w:pPr>
            <w:r w:rsidRPr="000F5B98">
              <w:rPr>
                <w:color w:val="000000"/>
                <w:sz w:val="16"/>
                <w:szCs w:val="16"/>
              </w:rPr>
              <w:t>1,800</w:t>
            </w:r>
          </w:p>
        </w:tc>
        <w:tc>
          <w:tcPr>
            <w:tcW w:w="333" w:type="pct"/>
            <w:tcBorders>
              <w:top w:val="nil"/>
              <w:left w:val="nil"/>
              <w:bottom w:val="single" w:sz="4" w:space="0" w:color="auto"/>
              <w:right w:val="single" w:sz="4" w:space="0" w:color="auto"/>
            </w:tcBorders>
            <w:shd w:val="clear" w:color="auto" w:fill="auto"/>
            <w:vAlign w:val="center"/>
            <w:hideMark/>
          </w:tcPr>
          <w:p w14:paraId="75184C35"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403094B9" w14:textId="77777777" w:rsidR="000F5B98" w:rsidRPr="000F5B98" w:rsidRDefault="000F5B98" w:rsidP="000F5B98">
            <w:pPr>
              <w:jc w:val="center"/>
              <w:rPr>
                <w:color w:val="000000"/>
                <w:sz w:val="16"/>
                <w:szCs w:val="16"/>
              </w:rPr>
            </w:pPr>
            <w:r w:rsidRPr="000F5B98">
              <w:rPr>
                <w:color w:val="000000"/>
                <w:sz w:val="16"/>
                <w:szCs w:val="16"/>
              </w:rPr>
              <w:t>1,800</w:t>
            </w:r>
          </w:p>
        </w:tc>
        <w:tc>
          <w:tcPr>
            <w:tcW w:w="305" w:type="pct"/>
            <w:tcBorders>
              <w:top w:val="nil"/>
              <w:left w:val="nil"/>
              <w:bottom w:val="single" w:sz="4" w:space="0" w:color="auto"/>
              <w:right w:val="single" w:sz="4" w:space="0" w:color="auto"/>
            </w:tcBorders>
            <w:shd w:val="clear" w:color="auto" w:fill="auto"/>
            <w:vAlign w:val="center"/>
            <w:hideMark/>
          </w:tcPr>
          <w:p w14:paraId="22C666A2" w14:textId="77777777" w:rsidR="000F5B98" w:rsidRPr="000F5B98" w:rsidRDefault="000F5B98" w:rsidP="000F5B98">
            <w:pPr>
              <w:jc w:val="center"/>
              <w:rPr>
                <w:sz w:val="16"/>
                <w:szCs w:val="16"/>
              </w:rPr>
            </w:pPr>
            <w:r w:rsidRPr="000F5B98">
              <w:rPr>
                <w:sz w:val="16"/>
                <w:szCs w:val="16"/>
              </w:rPr>
              <w:t>0.45</w:t>
            </w:r>
          </w:p>
        </w:tc>
        <w:tc>
          <w:tcPr>
            <w:tcW w:w="305" w:type="pct"/>
            <w:tcBorders>
              <w:top w:val="nil"/>
              <w:left w:val="nil"/>
              <w:bottom w:val="single" w:sz="4" w:space="0" w:color="auto"/>
              <w:right w:val="single" w:sz="4" w:space="0" w:color="auto"/>
            </w:tcBorders>
            <w:shd w:val="clear" w:color="auto" w:fill="auto"/>
            <w:vAlign w:val="center"/>
            <w:hideMark/>
          </w:tcPr>
          <w:p w14:paraId="305C1E22"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58FCCA8D"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4AA7F64C"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B76303F" w14:textId="77777777" w:rsidR="000F5B98" w:rsidRPr="000F5B98" w:rsidRDefault="000F5B98" w:rsidP="000F5B98">
            <w:pPr>
              <w:jc w:val="center"/>
              <w:rPr>
                <w:color w:val="000000"/>
                <w:sz w:val="16"/>
                <w:szCs w:val="16"/>
              </w:rPr>
            </w:pPr>
            <w:r w:rsidRPr="000F5B98">
              <w:rPr>
                <w:color w:val="000000"/>
                <w:sz w:val="16"/>
                <w:szCs w:val="16"/>
              </w:rPr>
              <w:t>9</w:t>
            </w:r>
          </w:p>
        </w:tc>
        <w:tc>
          <w:tcPr>
            <w:tcW w:w="850" w:type="pct"/>
            <w:tcBorders>
              <w:top w:val="nil"/>
              <w:left w:val="nil"/>
              <w:bottom w:val="single" w:sz="4" w:space="0" w:color="auto"/>
              <w:right w:val="single" w:sz="4" w:space="0" w:color="auto"/>
            </w:tcBorders>
            <w:shd w:val="clear" w:color="auto" w:fill="auto"/>
            <w:vAlign w:val="center"/>
            <w:hideMark/>
          </w:tcPr>
          <w:p w14:paraId="4025B7BB" w14:textId="77777777" w:rsidR="000F5B98" w:rsidRPr="000F5B98" w:rsidRDefault="000F5B98" w:rsidP="000F5B98">
            <w:pPr>
              <w:jc w:val="center"/>
              <w:rPr>
                <w:sz w:val="16"/>
                <w:szCs w:val="16"/>
              </w:rPr>
            </w:pPr>
            <w:r w:rsidRPr="000F5B98">
              <w:rPr>
                <w:sz w:val="16"/>
                <w:szCs w:val="16"/>
              </w:rPr>
              <w:t>Колска река-Вучак</w:t>
            </w:r>
          </w:p>
        </w:tc>
        <w:tc>
          <w:tcPr>
            <w:tcW w:w="566" w:type="pct"/>
            <w:tcBorders>
              <w:top w:val="nil"/>
              <w:left w:val="nil"/>
              <w:bottom w:val="single" w:sz="4" w:space="0" w:color="auto"/>
              <w:right w:val="single" w:sz="4" w:space="0" w:color="auto"/>
            </w:tcBorders>
            <w:shd w:val="clear" w:color="auto" w:fill="auto"/>
            <w:vAlign w:val="center"/>
            <w:hideMark/>
          </w:tcPr>
          <w:p w14:paraId="0206486B" w14:textId="77777777" w:rsidR="000F5B98" w:rsidRPr="000F5B98" w:rsidRDefault="000F5B98" w:rsidP="000F5B98">
            <w:pPr>
              <w:jc w:val="center"/>
              <w:rPr>
                <w:color w:val="000000"/>
                <w:sz w:val="16"/>
                <w:szCs w:val="16"/>
              </w:rPr>
            </w:pPr>
            <w:r w:rsidRPr="000F5B98">
              <w:rPr>
                <w:color w:val="000000"/>
                <w:sz w:val="16"/>
                <w:szCs w:val="16"/>
              </w:rPr>
              <w:t>88</w:t>
            </w:r>
          </w:p>
        </w:tc>
        <w:tc>
          <w:tcPr>
            <w:tcW w:w="370" w:type="pct"/>
            <w:tcBorders>
              <w:top w:val="nil"/>
              <w:left w:val="nil"/>
              <w:bottom w:val="single" w:sz="4" w:space="0" w:color="auto"/>
              <w:right w:val="single" w:sz="4" w:space="0" w:color="auto"/>
            </w:tcBorders>
            <w:shd w:val="clear" w:color="auto" w:fill="auto"/>
            <w:vAlign w:val="center"/>
            <w:hideMark/>
          </w:tcPr>
          <w:p w14:paraId="4614EF49"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2C2CA920"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486106CB" w14:textId="77777777" w:rsidR="000F5B98" w:rsidRPr="000F5B98" w:rsidRDefault="000F5B98" w:rsidP="000F5B98">
            <w:pPr>
              <w:jc w:val="center"/>
              <w:rPr>
                <w:color w:val="000000"/>
                <w:sz w:val="16"/>
                <w:szCs w:val="16"/>
              </w:rPr>
            </w:pPr>
            <w:r w:rsidRPr="000F5B98">
              <w:rPr>
                <w:color w:val="000000"/>
                <w:sz w:val="16"/>
                <w:szCs w:val="16"/>
              </w:rPr>
              <w:t>1,000</w:t>
            </w:r>
          </w:p>
        </w:tc>
        <w:tc>
          <w:tcPr>
            <w:tcW w:w="333" w:type="pct"/>
            <w:tcBorders>
              <w:top w:val="nil"/>
              <w:left w:val="nil"/>
              <w:bottom w:val="single" w:sz="4" w:space="0" w:color="auto"/>
              <w:right w:val="single" w:sz="4" w:space="0" w:color="auto"/>
            </w:tcBorders>
            <w:shd w:val="clear" w:color="auto" w:fill="auto"/>
            <w:vAlign w:val="center"/>
            <w:hideMark/>
          </w:tcPr>
          <w:p w14:paraId="4D4E6F3D"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550E5AAA" w14:textId="77777777" w:rsidR="000F5B98" w:rsidRPr="000F5B98" w:rsidRDefault="000F5B98" w:rsidP="000F5B98">
            <w:pPr>
              <w:jc w:val="center"/>
              <w:rPr>
                <w:color w:val="000000"/>
                <w:sz w:val="16"/>
                <w:szCs w:val="16"/>
              </w:rPr>
            </w:pPr>
            <w:r w:rsidRPr="000F5B98">
              <w:rPr>
                <w:color w:val="000000"/>
                <w:sz w:val="16"/>
                <w:szCs w:val="16"/>
              </w:rPr>
              <w:t>1,000</w:t>
            </w:r>
          </w:p>
        </w:tc>
        <w:tc>
          <w:tcPr>
            <w:tcW w:w="305" w:type="pct"/>
            <w:tcBorders>
              <w:top w:val="nil"/>
              <w:left w:val="nil"/>
              <w:bottom w:val="single" w:sz="4" w:space="0" w:color="auto"/>
              <w:right w:val="single" w:sz="4" w:space="0" w:color="auto"/>
            </w:tcBorders>
            <w:shd w:val="clear" w:color="auto" w:fill="auto"/>
            <w:vAlign w:val="center"/>
            <w:hideMark/>
          </w:tcPr>
          <w:p w14:paraId="22B90DFE" w14:textId="77777777" w:rsidR="000F5B98" w:rsidRPr="000F5B98" w:rsidRDefault="000F5B98" w:rsidP="000F5B98">
            <w:pPr>
              <w:jc w:val="center"/>
              <w:rPr>
                <w:sz w:val="16"/>
                <w:szCs w:val="16"/>
              </w:rPr>
            </w:pPr>
            <w:r w:rsidRPr="000F5B98">
              <w:rPr>
                <w:sz w:val="16"/>
                <w:szCs w:val="16"/>
              </w:rPr>
              <w:t>0.25</w:t>
            </w:r>
          </w:p>
        </w:tc>
        <w:tc>
          <w:tcPr>
            <w:tcW w:w="305" w:type="pct"/>
            <w:tcBorders>
              <w:top w:val="nil"/>
              <w:left w:val="nil"/>
              <w:bottom w:val="single" w:sz="4" w:space="0" w:color="auto"/>
              <w:right w:val="single" w:sz="4" w:space="0" w:color="auto"/>
            </w:tcBorders>
            <w:shd w:val="clear" w:color="auto" w:fill="auto"/>
            <w:vAlign w:val="center"/>
            <w:hideMark/>
          </w:tcPr>
          <w:p w14:paraId="305A81C5"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1B313AC2"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623AD784" w14:textId="77777777" w:rsidTr="00A32ECD">
        <w:trPr>
          <w:trHeight w:val="399"/>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8A0A8F0" w14:textId="77777777" w:rsidR="000F5B98" w:rsidRPr="000F5B98" w:rsidRDefault="000F5B98" w:rsidP="000F5B98">
            <w:pPr>
              <w:jc w:val="center"/>
              <w:rPr>
                <w:color w:val="000000"/>
                <w:sz w:val="16"/>
                <w:szCs w:val="16"/>
              </w:rPr>
            </w:pPr>
            <w:r w:rsidRPr="000F5B98">
              <w:rPr>
                <w:color w:val="000000"/>
                <w:sz w:val="16"/>
                <w:szCs w:val="16"/>
              </w:rPr>
              <w:t>10</w:t>
            </w:r>
          </w:p>
        </w:tc>
        <w:tc>
          <w:tcPr>
            <w:tcW w:w="850" w:type="pct"/>
            <w:tcBorders>
              <w:top w:val="nil"/>
              <w:left w:val="nil"/>
              <w:bottom w:val="single" w:sz="4" w:space="0" w:color="auto"/>
              <w:right w:val="single" w:sz="4" w:space="0" w:color="auto"/>
            </w:tcBorders>
            <w:shd w:val="clear" w:color="auto" w:fill="auto"/>
            <w:vAlign w:val="center"/>
            <w:hideMark/>
          </w:tcPr>
          <w:p w14:paraId="367DC52C" w14:textId="77777777" w:rsidR="000F5B98" w:rsidRPr="000F5B98" w:rsidRDefault="000F5B98" w:rsidP="000F5B98">
            <w:pPr>
              <w:jc w:val="center"/>
              <w:rPr>
                <w:sz w:val="16"/>
                <w:szCs w:val="16"/>
              </w:rPr>
            </w:pPr>
            <w:r w:rsidRPr="000F5B98">
              <w:rPr>
                <w:sz w:val="16"/>
                <w:szCs w:val="16"/>
              </w:rPr>
              <w:t>80 одељење-Колска река</w:t>
            </w:r>
          </w:p>
        </w:tc>
        <w:tc>
          <w:tcPr>
            <w:tcW w:w="566" w:type="pct"/>
            <w:tcBorders>
              <w:top w:val="nil"/>
              <w:left w:val="nil"/>
              <w:bottom w:val="single" w:sz="4" w:space="0" w:color="auto"/>
              <w:right w:val="single" w:sz="4" w:space="0" w:color="auto"/>
            </w:tcBorders>
            <w:shd w:val="clear" w:color="auto" w:fill="auto"/>
            <w:vAlign w:val="center"/>
            <w:hideMark/>
          </w:tcPr>
          <w:p w14:paraId="1201F57D" w14:textId="77777777" w:rsidR="000F5B98" w:rsidRPr="000F5B98" w:rsidRDefault="000F5B98" w:rsidP="000F5B98">
            <w:pPr>
              <w:jc w:val="center"/>
              <w:rPr>
                <w:color w:val="000000"/>
                <w:sz w:val="16"/>
                <w:szCs w:val="16"/>
              </w:rPr>
            </w:pPr>
            <w:r w:rsidRPr="000F5B98">
              <w:rPr>
                <w:color w:val="000000"/>
                <w:sz w:val="16"/>
                <w:szCs w:val="16"/>
              </w:rPr>
              <w:t>79-81</w:t>
            </w:r>
          </w:p>
        </w:tc>
        <w:tc>
          <w:tcPr>
            <w:tcW w:w="370" w:type="pct"/>
            <w:tcBorders>
              <w:top w:val="nil"/>
              <w:left w:val="nil"/>
              <w:bottom w:val="single" w:sz="4" w:space="0" w:color="auto"/>
              <w:right w:val="single" w:sz="4" w:space="0" w:color="auto"/>
            </w:tcBorders>
            <w:shd w:val="clear" w:color="auto" w:fill="auto"/>
            <w:vAlign w:val="center"/>
            <w:hideMark/>
          </w:tcPr>
          <w:p w14:paraId="70338157"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02F5EB02"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2F455DB5" w14:textId="77777777" w:rsidR="000F5B98" w:rsidRPr="000F5B98" w:rsidRDefault="000F5B98" w:rsidP="000F5B98">
            <w:pPr>
              <w:jc w:val="center"/>
              <w:rPr>
                <w:color w:val="000000"/>
                <w:sz w:val="16"/>
                <w:szCs w:val="16"/>
              </w:rPr>
            </w:pPr>
            <w:r w:rsidRPr="000F5B98">
              <w:rPr>
                <w:color w:val="000000"/>
                <w:sz w:val="16"/>
                <w:szCs w:val="16"/>
              </w:rPr>
              <w:t>1,790</w:t>
            </w:r>
          </w:p>
        </w:tc>
        <w:tc>
          <w:tcPr>
            <w:tcW w:w="333" w:type="pct"/>
            <w:tcBorders>
              <w:top w:val="nil"/>
              <w:left w:val="nil"/>
              <w:bottom w:val="single" w:sz="4" w:space="0" w:color="auto"/>
              <w:right w:val="single" w:sz="4" w:space="0" w:color="auto"/>
            </w:tcBorders>
            <w:shd w:val="clear" w:color="auto" w:fill="auto"/>
            <w:vAlign w:val="center"/>
            <w:hideMark/>
          </w:tcPr>
          <w:p w14:paraId="1328A228"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18E181E5" w14:textId="77777777" w:rsidR="000F5B98" w:rsidRPr="000F5B98" w:rsidRDefault="000F5B98" w:rsidP="000F5B98">
            <w:pPr>
              <w:jc w:val="center"/>
              <w:rPr>
                <w:color w:val="000000"/>
                <w:sz w:val="16"/>
                <w:szCs w:val="16"/>
              </w:rPr>
            </w:pPr>
            <w:r w:rsidRPr="000F5B98">
              <w:rPr>
                <w:color w:val="000000"/>
                <w:sz w:val="16"/>
                <w:szCs w:val="16"/>
              </w:rPr>
              <w:t>1,790</w:t>
            </w:r>
          </w:p>
        </w:tc>
        <w:tc>
          <w:tcPr>
            <w:tcW w:w="305" w:type="pct"/>
            <w:tcBorders>
              <w:top w:val="nil"/>
              <w:left w:val="nil"/>
              <w:bottom w:val="single" w:sz="4" w:space="0" w:color="auto"/>
              <w:right w:val="single" w:sz="4" w:space="0" w:color="auto"/>
            </w:tcBorders>
            <w:shd w:val="clear" w:color="auto" w:fill="auto"/>
            <w:vAlign w:val="center"/>
            <w:hideMark/>
          </w:tcPr>
          <w:p w14:paraId="1E40EBDC" w14:textId="77777777" w:rsidR="000F5B98" w:rsidRPr="000F5B98" w:rsidRDefault="000F5B98" w:rsidP="000F5B98">
            <w:pPr>
              <w:jc w:val="center"/>
              <w:rPr>
                <w:sz w:val="16"/>
                <w:szCs w:val="16"/>
              </w:rPr>
            </w:pPr>
            <w:r w:rsidRPr="000F5B98">
              <w:rPr>
                <w:sz w:val="16"/>
                <w:szCs w:val="16"/>
              </w:rPr>
              <w:t>0.45</w:t>
            </w:r>
          </w:p>
        </w:tc>
        <w:tc>
          <w:tcPr>
            <w:tcW w:w="305" w:type="pct"/>
            <w:tcBorders>
              <w:top w:val="nil"/>
              <w:left w:val="nil"/>
              <w:bottom w:val="single" w:sz="4" w:space="0" w:color="auto"/>
              <w:right w:val="single" w:sz="4" w:space="0" w:color="auto"/>
            </w:tcBorders>
            <w:shd w:val="clear" w:color="auto" w:fill="auto"/>
            <w:vAlign w:val="center"/>
            <w:hideMark/>
          </w:tcPr>
          <w:p w14:paraId="3BA51D35"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485E3C44"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0F5B98" w14:paraId="612341D4"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66AC27E" w14:textId="77777777" w:rsidR="000F5B98" w:rsidRPr="000F5B98" w:rsidRDefault="000F5B98" w:rsidP="000F5B98">
            <w:pPr>
              <w:jc w:val="center"/>
              <w:rPr>
                <w:color w:val="000000"/>
                <w:sz w:val="16"/>
                <w:szCs w:val="16"/>
              </w:rPr>
            </w:pPr>
            <w:r w:rsidRPr="000F5B98">
              <w:rPr>
                <w:color w:val="000000"/>
                <w:sz w:val="16"/>
                <w:szCs w:val="16"/>
              </w:rPr>
              <w:t>11</w:t>
            </w:r>
          </w:p>
        </w:tc>
        <w:tc>
          <w:tcPr>
            <w:tcW w:w="850" w:type="pct"/>
            <w:tcBorders>
              <w:top w:val="nil"/>
              <w:left w:val="nil"/>
              <w:bottom w:val="single" w:sz="4" w:space="0" w:color="auto"/>
              <w:right w:val="single" w:sz="4" w:space="0" w:color="auto"/>
            </w:tcBorders>
            <w:shd w:val="clear" w:color="auto" w:fill="auto"/>
            <w:vAlign w:val="center"/>
            <w:hideMark/>
          </w:tcPr>
          <w:p w14:paraId="48B3FF97" w14:textId="77777777" w:rsidR="000F5B98" w:rsidRPr="000F5B98" w:rsidRDefault="000F5B98" w:rsidP="000F5B98">
            <w:pPr>
              <w:jc w:val="center"/>
              <w:rPr>
                <w:sz w:val="16"/>
                <w:szCs w:val="16"/>
              </w:rPr>
            </w:pPr>
            <w:r w:rsidRPr="000F5B98">
              <w:rPr>
                <w:sz w:val="16"/>
                <w:szCs w:val="16"/>
              </w:rPr>
              <w:t>Предоле-Велика ливада</w:t>
            </w:r>
          </w:p>
        </w:tc>
        <w:tc>
          <w:tcPr>
            <w:tcW w:w="566" w:type="pct"/>
            <w:tcBorders>
              <w:top w:val="nil"/>
              <w:left w:val="nil"/>
              <w:bottom w:val="single" w:sz="4" w:space="0" w:color="auto"/>
              <w:right w:val="single" w:sz="4" w:space="0" w:color="auto"/>
            </w:tcBorders>
            <w:shd w:val="clear" w:color="auto" w:fill="auto"/>
            <w:vAlign w:val="center"/>
            <w:hideMark/>
          </w:tcPr>
          <w:p w14:paraId="3C6116F4" w14:textId="77777777" w:rsidR="000F5B98" w:rsidRPr="000F5B98" w:rsidRDefault="000F5B98" w:rsidP="000F5B98">
            <w:pPr>
              <w:jc w:val="center"/>
              <w:rPr>
                <w:color w:val="000000"/>
                <w:sz w:val="16"/>
                <w:szCs w:val="16"/>
              </w:rPr>
            </w:pPr>
            <w:r w:rsidRPr="000F5B98">
              <w:rPr>
                <w:color w:val="000000"/>
                <w:sz w:val="16"/>
                <w:szCs w:val="16"/>
              </w:rPr>
              <w:t>19-20,23</w:t>
            </w:r>
          </w:p>
        </w:tc>
        <w:tc>
          <w:tcPr>
            <w:tcW w:w="370" w:type="pct"/>
            <w:tcBorders>
              <w:top w:val="nil"/>
              <w:left w:val="nil"/>
              <w:bottom w:val="single" w:sz="4" w:space="0" w:color="auto"/>
              <w:right w:val="single" w:sz="4" w:space="0" w:color="auto"/>
            </w:tcBorders>
            <w:shd w:val="clear" w:color="auto" w:fill="auto"/>
            <w:vAlign w:val="center"/>
            <w:hideMark/>
          </w:tcPr>
          <w:p w14:paraId="73BA52F9"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4E0E0D79"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0C27ADE8" w14:textId="77777777" w:rsidR="000F5B98" w:rsidRPr="000F5B98" w:rsidRDefault="000F5B98" w:rsidP="000F5B98">
            <w:pPr>
              <w:jc w:val="center"/>
              <w:rPr>
                <w:sz w:val="16"/>
                <w:szCs w:val="16"/>
              </w:rPr>
            </w:pPr>
            <w:r w:rsidRPr="000F5B98">
              <w:rPr>
                <w:sz w:val="16"/>
                <w:szCs w:val="16"/>
              </w:rPr>
              <w:t>2,490</w:t>
            </w:r>
          </w:p>
        </w:tc>
        <w:tc>
          <w:tcPr>
            <w:tcW w:w="333" w:type="pct"/>
            <w:tcBorders>
              <w:top w:val="nil"/>
              <w:left w:val="nil"/>
              <w:bottom w:val="single" w:sz="4" w:space="0" w:color="auto"/>
              <w:right w:val="single" w:sz="4" w:space="0" w:color="auto"/>
            </w:tcBorders>
            <w:shd w:val="clear" w:color="auto" w:fill="auto"/>
            <w:vAlign w:val="center"/>
            <w:hideMark/>
          </w:tcPr>
          <w:p w14:paraId="694753AD"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70620F1A" w14:textId="77777777" w:rsidR="000F5B98" w:rsidRPr="000F5B98" w:rsidRDefault="000F5B98" w:rsidP="000F5B98">
            <w:pPr>
              <w:jc w:val="center"/>
              <w:rPr>
                <w:color w:val="000000"/>
                <w:sz w:val="16"/>
                <w:szCs w:val="16"/>
              </w:rPr>
            </w:pPr>
            <w:r w:rsidRPr="000F5B98">
              <w:rPr>
                <w:color w:val="000000"/>
                <w:sz w:val="16"/>
                <w:szCs w:val="16"/>
              </w:rPr>
              <w:t>2,490</w:t>
            </w:r>
          </w:p>
        </w:tc>
        <w:tc>
          <w:tcPr>
            <w:tcW w:w="305" w:type="pct"/>
            <w:tcBorders>
              <w:top w:val="nil"/>
              <w:left w:val="nil"/>
              <w:bottom w:val="single" w:sz="4" w:space="0" w:color="auto"/>
              <w:right w:val="single" w:sz="4" w:space="0" w:color="auto"/>
            </w:tcBorders>
            <w:shd w:val="clear" w:color="auto" w:fill="auto"/>
            <w:vAlign w:val="center"/>
            <w:hideMark/>
          </w:tcPr>
          <w:p w14:paraId="7CEA50ED" w14:textId="77777777" w:rsidR="000F5B98" w:rsidRPr="000F5B98" w:rsidRDefault="000F5B98" w:rsidP="000F5B98">
            <w:pPr>
              <w:jc w:val="center"/>
              <w:rPr>
                <w:sz w:val="16"/>
                <w:szCs w:val="16"/>
              </w:rPr>
            </w:pPr>
            <w:r w:rsidRPr="000F5B98">
              <w:rPr>
                <w:sz w:val="16"/>
                <w:szCs w:val="16"/>
              </w:rPr>
              <w:t>0.63</w:t>
            </w:r>
          </w:p>
        </w:tc>
        <w:tc>
          <w:tcPr>
            <w:tcW w:w="305" w:type="pct"/>
            <w:tcBorders>
              <w:top w:val="nil"/>
              <w:left w:val="nil"/>
              <w:bottom w:val="single" w:sz="4" w:space="0" w:color="auto"/>
              <w:right w:val="single" w:sz="4" w:space="0" w:color="auto"/>
            </w:tcBorders>
            <w:shd w:val="clear" w:color="auto" w:fill="auto"/>
            <w:vAlign w:val="center"/>
            <w:hideMark/>
          </w:tcPr>
          <w:p w14:paraId="442F974C"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70CC1A8B" w14:textId="77777777" w:rsidR="000F5B98" w:rsidRPr="000F5B98" w:rsidRDefault="000F5B98" w:rsidP="000F5B98">
            <w:pPr>
              <w:rPr>
                <w:b/>
                <w:bCs/>
                <w:color w:val="000000"/>
                <w:sz w:val="16"/>
                <w:szCs w:val="16"/>
              </w:rPr>
            </w:pPr>
            <w:r w:rsidRPr="000F5B98">
              <w:rPr>
                <w:b/>
                <w:bCs/>
                <w:color w:val="000000"/>
                <w:sz w:val="16"/>
                <w:szCs w:val="16"/>
              </w:rPr>
              <w:t>потребна реконструкција</w:t>
            </w:r>
          </w:p>
        </w:tc>
      </w:tr>
      <w:tr w:rsidR="000F5B98" w:rsidRPr="00DB1F24" w14:paraId="120922E0"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0A13B42" w14:textId="77777777" w:rsidR="000F5B98" w:rsidRPr="000F5B98" w:rsidRDefault="000F5B98" w:rsidP="000F5B98">
            <w:pPr>
              <w:jc w:val="center"/>
              <w:rPr>
                <w:color w:val="000000"/>
                <w:sz w:val="16"/>
                <w:szCs w:val="16"/>
              </w:rPr>
            </w:pPr>
            <w:r w:rsidRPr="000F5B98">
              <w:rPr>
                <w:color w:val="000000"/>
                <w:sz w:val="16"/>
                <w:szCs w:val="16"/>
              </w:rPr>
              <w:t>12</w:t>
            </w:r>
          </w:p>
        </w:tc>
        <w:tc>
          <w:tcPr>
            <w:tcW w:w="850" w:type="pct"/>
            <w:tcBorders>
              <w:top w:val="nil"/>
              <w:left w:val="nil"/>
              <w:bottom w:val="single" w:sz="4" w:space="0" w:color="auto"/>
              <w:right w:val="single" w:sz="4" w:space="0" w:color="auto"/>
            </w:tcBorders>
            <w:shd w:val="clear" w:color="auto" w:fill="auto"/>
            <w:vAlign w:val="center"/>
            <w:hideMark/>
          </w:tcPr>
          <w:p w14:paraId="646B1343" w14:textId="77777777" w:rsidR="000F5B98" w:rsidRPr="000F5B98" w:rsidRDefault="000F5B98" w:rsidP="000F5B98">
            <w:pPr>
              <w:jc w:val="center"/>
              <w:rPr>
                <w:sz w:val="16"/>
                <w:szCs w:val="16"/>
              </w:rPr>
            </w:pPr>
            <w:r w:rsidRPr="000F5B98">
              <w:rPr>
                <w:sz w:val="16"/>
                <w:szCs w:val="16"/>
              </w:rPr>
              <w:t>Колска река-ГЈ Жељин</w:t>
            </w:r>
          </w:p>
        </w:tc>
        <w:tc>
          <w:tcPr>
            <w:tcW w:w="566" w:type="pct"/>
            <w:tcBorders>
              <w:top w:val="nil"/>
              <w:left w:val="nil"/>
              <w:bottom w:val="single" w:sz="4" w:space="0" w:color="auto"/>
              <w:right w:val="single" w:sz="4" w:space="0" w:color="auto"/>
            </w:tcBorders>
            <w:shd w:val="clear" w:color="auto" w:fill="auto"/>
            <w:vAlign w:val="center"/>
            <w:hideMark/>
          </w:tcPr>
          <w:p w14:paraId="7ACEEBB2" w14:textId="77777777" w:rsidR="000F5B98" w:rsidRPr="000F5B98" w:rsidRDefault="000F5B98" w:rsidP="000F5B98">
            <w:pPr>
              <w:jc w:val="center"/>
              <w:rPr>
                <w:sz w:val="16"/>
                <w:szCs w:val="16"/>
              </w:rPr>
            </w:pPr>
            <w:r w:rsidRPr="000F5B98">
              <w:rPr>
                <w:sz w:val="16"/>
                <w:szCs w:val="16"/>
              </w:rPr>
              <w:t>86-88</w:t>
            </w:r>
          </w:p>
        </w:tc>
        <w:tc>
          <w:tcPr>
            <w:tcW w:w="370" w:type="pct"/>
            <w:tcBorders>
              <w:top w:val="nil"/>
              <w:left w:val="nil"/>
              <w:bottom w:val="single" w:sz="4" w:space="0" w:color="auto"/>
              <w:right w:val="single" w:sz="4" w:space="0" w:color="auto"/>
            </w:tcBorders>
            <w:shd w:val="clear" w:color="auto" w:fill="auto"/>
            <w:vAlign w:val="center"/>
            <w:hideMark/>
          </w:tcPr>
          <w:p w14:paraId="6F34FD41" w14:textId="77777777" w:rsidR="000F5B98" w:rsidRPr="000F5B98" w:rsidRDefault="000F5B98" w:rsidP="000F5B98">
            <w:pPr>
              <w:jc w:val="center"/>
              <w:rPr>
                <w:sz w:val="16"/>
                <w:szCs w:val="16"/>
              </w:rPr>
            </w:pPr>
            <w:r w:rsidRPr="000F5B98">
              <w:rPr>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5EE48E8A" w14:textId="77777777" w:rsidR="000F5B98" w:rsidRPr="000F5B98" w:rsidRDefault="000F5B98" w:rsidP="000F5B98">
            <w:pPr>
              <w:jc w:val="center"/>
              <w:rPr>
                <w:sz w:val="16"/>
                <w:szCs w:val="16"/>
              </w:rPr>
            </w:pPr>
            <w:r w:rsidRPr="000F5B98">
              <w:rPr>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013D1B94" w14:textId="77777777" w:rsidR="000F5B98" w:rsidRPr="000F5B98" w:rsidRDefault="000F5B98" w:rsidP="000F5B98">
            <w:pPr>
              <w:jc w:val="center"/>
              <w:rPr>
                <w:sz w:val="16"/>
                <w:szCs w:val="16"/>
              </w:rPr>
            </w:pPr>
            <w:r w:rsidRPr="000F5B98">
              <w:rPr>
                <w:sz w:val="16"/>
                <w:szCs w:val="16"/>
              </w:rPr>
              <w:t>1,300</w:t>
            </w:r>
          </w:p>
        </w:tc>
        <w:tc>
          <w:tcPr>
            <w:tcW w:w="333" w:type="pct"/>
            <w:tcBorders>
              <w:top w:val="nil"/>
              <w:left w:val="nil"/>
              <w:bottom w:val="single" w:sz="4" w:space="0" w:color="auto"/>
              <w:right w:val="single" w:sz="4" w:space="0" w:color="auto"/>
            </w:tcBorders>
            <w:shd w:val="clear" w:color="auto" w:fill="auto"/>
            <w:vAlign w:val="center"/>
            <w:hideMark/>
          </w:tcPr>
          <w:p w14:paraId="2057AF45" w14:textId="77777777" w:rsidR="000F5B98" w:rsidRPr="000F5B98" w:rsidRDefault="000F5B98" w:rsidP="000F5B98">
            <w:pPr>
              <w:jc w:val="center"/>
              <w:rPr>
                <w:sz w:val="16"/>
                <w:szCs w:val="16"/>
              </w:rPr>
            </w:pPr>
            <w:r w:rsidRPr="000F5B98">
              <w:rPr>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5EEBADE0" w14:textId="77777777" w:rsidR="000F5B98" w:rsidRPr="000F5B98" w:rsidRDefault="000F5B98" w:rsidP="000F5B98">
            <w:pPr>
              <w:jc w:val="center"/>
              <w:rPr>
                <w:color w:val="000000"/>
                <w:sz w:val="16"/>
                <w:szCs w:val="16"/>
              </w:rPr>
            </w:pPr>
            <w:r w:rsidRPr="000F5B98">
              <w:rPr>
                <w:color w:val="000000"/>
                <w:sz w:val="16"/>
                <w:szCs w:val="16"/>
              </w:rPr>
              <w:t>1,300</w:t>
            </w:r>
          </w:p>
        </w:tc>
        <w:tc>
          <w:tcPr>
            <w:tcW w:w="305" w:type="pct"/>
            <w:tcBorders>
              <w:top w:val="nil"/>
              <w:left w:val="nil"/>
              <w:bottom w:val="single" w:sz="4" w:space="0" w:color="auto"/>
              <w:right w:val="single" w:sz="4" w:space="0" w:color="auto"/>
            </w:tcBorders>
            <w:shd w:val="clear" w:color="auto" w:fill="auto"/>
            <w:vAlign w:val="center"/>
            <w:hideMark/>
          </w:tcPr>
          <w:p w14:paraId="127A5E7B" w14:textId="77777777" w:rsidR="000F5B98" w:rsidRPr="000F5B98" w:rsidRDefault="000F5B98" w:rsidP="000F5B98">
            <w:pPr>
              <w:jc w:val="center"/>
              <w:rPr>
                <w:sz w:val="16"/>
                <w:szCs w:val="16"/>
              </w:rPr>
            </w:pPr>
            <w:r w:rsidRPr="000F5B98">
              <w:rPr>
                <w:sz w:val="16"/>
                <w:szCs w:val="16"/>
              </w:rPr>
              <w:t>0.33</w:t>
            </w:r>
          </w:p>
        </w:tc>
        <w:tc>
          <w:tcPr>
            <w:tcW w:w="305" w:type="pct"/>
            <w:tcBorders>
              <w:top w:val="nil"/>
              <w:left w:val="nil"/>
              <w:bottom w:val="single" w:sz="4" w:space="0" w:color="auto"/>
              <w:right w:val="single" w:sz="4" w:space="0" w:color="auto"/>
            </w:tcBorders>
            <w:shd w:val="clear" w:color="auto" w:fill="auto"/>
            <w:vAlign w:val="center"/>
            <w:hideMark/>
          </w:tcPr>
          <w:p w14:paraId="7B874648"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0FA041CE" w14:textId="77777777" w:rsidR="000F5B98" w:rsidRPr="000F5B98" w:rsidRDefault="000F5B98" w:rsidP="000F5B98">
            <w:pPr>
              <w:rPr>
                <w:sz w:val="16"/>
                <w:szCs w:val="16"/>
                <w:lang w:val="ru-RU"/>
              </w:rPr>
            </w:pPr>
            <w:r w:rsidRPr="000F5B98">
              <w:rPr>
                <w:sz w:val="16"/>
                <w:szCs w:val="16"/>
                <w:lang w:val="ru-RU"/>
              </w:rPr>
              <w:t>у добром стању-потребно редовно одржавање</w:t>
            </w:r>
          </w:p>
        </w:tc>
      </w:tr>
      <w:tr w:rsidR="000F5B98" w:rsidRPr="00DB1F24" w14:paraId="25727FE5" w14:textId="77777777" w:rsidTr="00A32ECD">
        <w:trPr>
          <w:trHeight w:val="46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38BB735" w14:textId="77777777" w:rsidR="000F5B98" w:rsidRPr="000F5B98" w:rsidRDefault="000F5B98" w:rsidP="000F5B98">
            <w:pPr>
              <w:jc w:val="center"/>
              <w:rPr>
                <w:color w:val="000000"/>
                <w:sz w:val="16"/>
                <w:szCs w:val="16"/>
              </w:rPr>
            </w:pPr>
            <w:r w:rsidRPr="000F5B98">
              <w:rPr>
                <w:color w:val="000000"/>
                <w:sz w:val="16"/>
                <w:szCs w:val="16"/>
              </w:rPr>
              <w:t>13</w:t>
            </w:r>
          </w:p>
        </w:tc>
        <w:tc>
          <w:tcPr>
            <w:tcW w:w="850" w:type="pct"/>
            <w:tcBorders>
              <w:top w:val="nil"/>
              <w:left w:val="nil"/>
              <w:bottom w:val="single" w:sz="4" w:space="0" w:color="auto"/>
              <w:right w:val="single" w:sz="4" w:space="0" w:color="auto"/>
            </w:tcBorders>
            <w:shd w:val="clear" w:color="auto" w:fill="auto"/>
            <w:vAlign w:val="center"/>
            <w:hideMark/>
          </w:tcPr>
          <w:p w14:paraId="220018D7" w14:textId="77777777" w:rsidR="000F5B98" w:rsidRPr="000F5B98" w:rsidRDefault="000F5B98" w:rsidP="000F5B98">
            <w:pPr>
              <w:jc w:val="center"/>
              <w:rPr>
                <w:sz w:val="16"/>
                <w:szCs w:val="16"/>
              </w:rPr>
            </w:pPr>
            <w:r w:rsidRPr="000F5B98">
              <w:rPr>
                <w:sz w:val="16"/>
                <w:szCs w:val="16"/>
              </w:rPr>
              <w:t>Пантова бачија-Стојанац</w:t>
            </w:r>
          </w:p>
        </w:tc>
        <w:tc>
          <w:tcPr>
            <w:tcW w:w="566" w:type="pct"/>
            <w:tcBorders>
              <w:top w:val="nil"/>
              <w:left w:val="nil"/>
              <w:bottom w:val="single" w:sz="4" w:space="0" w:color="auto"/>
              <w:right w:val="single" w:sz="4" w:space="0" w:color="auto"/>
            </w:tcBorders>
            <w:shd w:val="clear" w:color="auto" w:fill="auto"/>
            <w:vAlign w:val="center"/>
            <w:hideMark/>
          </w:tcPr>
          <w:p w14:paraId="78C5A680" w14:textId="77777777" w:rsidR="000F5B98" w:rsidRPr="000F5B98" w:rsidRDefault="000F5B98" w:rsidP="000F5B98">
            <w:pPr>
              <w:jc w:val="center"/>
              <w:rPr>
                <w:sz w:val="16"/>
                <w:szCs w:val="16"/>
              </w:rPr>
            </w:pPr>
            <w:r w:rsidRPr="000F5B98">
              <w:rPr>
                <w:sz w:val="16"/>
                <w:szCs w:val="16"/>
              </w:rPr>
              <w:t>1-5</w:t>
            </w:r>
          </w:p>
        </w:tc>
        <w:tc>
          <w:tcPr>
            <w:tcW w:w="370" w:type="pct"/>
            <w:tcBorders>
              <w:top w:val="nil"/>
              <w:left w:val="nil"/>
              <w:bottom w:val="single" w:sz="4" w:space="0" w:color="auto"/>
              <w:right w:val="single" w:sz="4" w:space="0" w:color="auto"/>
            </w:tcBorders>
            <w:shd w:val="clear" w:color="auto" w:fill="auto"/>
            <w:vAlign w:val="center"/>
            <w:hideMark/>
          </w:tcPr>
          <w:p w14:paraId="519177C2"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54AC1FAC"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6A47ED49" w14:textId="77777777" w:rsidR="000F5B98" w:rsidRPr="000F5B98" w:rsidRDefault="000F5B98" w:rsidP="000F5B98">
            <w:pPr>
              <w:jc w:val="center"/>
              <w:rPr>
                <w:sz w:val="16"/>
                <w:szCs w:val="16"/>
              </w:rPr>
            </w:pPr>
            <w:r w:rsidRPr="000F5B98">
              <w:rPr>
                <w:sz w:val="16"/>
                <w:szCs w:val="16"/>
              </w:rPr>
              <w:t>2,500</w:t>
            </w:r>
          </w:p>
        </w:tc>
        <w:tc>
          <w:tcPr>
            <w:tcW w:w="333" w:type="pct"/>
            <w:tcBorders>
              <w:top w:val="nil"/>
              <w:left w:val="nil"/>
              <w:bottom w:val="single" w:sz="4" w:space="0" w:color="auto"/>
              <w:right w:val="single" w:sz="4" w:space="0" w:color="auto"/>
            </w:tcBorders>
            <w:shd w:val="clear" w:color="auto" w:fill="auto"/>
            <w:vAlign w:val="center"/>
            <w:hideMark/>
          </w:tcPr>
          <w:p w14:paraId="6467079F"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5F9C5380" w14:textId="77777777" w:rsidR="000F5B98" w:rsidRPr="000F5B98" w:rsidRDefault="000F5B98" w:rsidP="000F5B98">
            <w:pPr>
              <w:jc w:val="center"/>
              <w:rPr>
                <w:color w:val="000000"/>
                <w:sz w:val="16"/>
                <w:szCs w:val="16"/>
              </w:rPr>
            </w:pPr>
            <w:r w:rsidRPr="000F5B98">
              <w:rPr>
                <w:color w:val="000000"/>
                <w:sz w:val="16"/>
                <w:szCs w:val="16"/>
              </w:rPr>
              <w:t>2,500</w:t>
            </w:r>
          </w:p>
        </w:tc>
        <w:tc>
          <w:tcPr>
            <w:tcW w:w="305" w:type="pct"/>
            <w:tcBorders>
              <w:top w:val="nil"/>
              <w:left w:val="nil"/>
              <w:bottom w:val="single" w:sz="4" w:space="0" w:color="auto"/>
              <w:right w:val="single" w:sz="4" w:space="0" w:color="auto"/>
            </w:tcBorders>
            <w:shd w:val="clear" w:color="auto" w:fill="auto"/>
            <w:vAlign w:val="center"/>
            <w:hideMark/>
          </w:tcPr>
          <w:p w14:paraId="0B3C2F31" w14:textId="77777777" w:rsidR="000F5B98" w:rsidRPr="000F5B98" w:rsidRDefault="000F5B98" w:rsidP="000F5B98">
            <w:pPr>
              <w:jc w:val="center"/>
              <w:rPr>
                <w:sz w:val="16"/>
                <w:szCs w:val="16"/>
              </w:rPr>
            </w:pPr>
            <w:r w:rsidRPr="000F5B98">
              <w:rPr>
                <w:sz w:val="16"/>
                <w:szCs w:val="16"/>
              </w:rPr>
              <w:t>0.63</w:t>
            </w:r>
          </w:p>
        </w:tc>
        <w:tc>
          <w:tcPr>
            <w:tcW w:w="305" w:type="pct"/>
            <w:tcBorders>
              <w:top w:val="nil"/>
              <w:left w:val="nil"/>
              <w:bottom w:val="single" w:sz="4" w:space="0" w:color="auto"/>
              <w:right w:val="single" w:sz="4" w:space="0" w:color="auto"/>
            </w:tcBorders>
            <w:shd w:val="clear" w:color="auto" w:fill="auto"/>
            <w:vAlign w:val="center"/>
            <w:hideMark/>
          </w:tcPr>
          <w:p w14:paraId="1EEB2E8A"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F651F67"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0F5B98" w14:paraId="56E9D6AF" w14:textId="77777777" w:rsidTr="00A32ECD">
        <w:trPr>
          <w:trHeight w:val="384"/>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4A146FD" w14:textId="77777777" w:rsidR="000F5B98" w:rsidRPr="000F5B98" w:rsidRDefault="000F5B98" w:rsidP="000F5B98">
            <w:pPr>
              <w:jc w:val="center"/>
              <w:rPr>
                <w:color w:val="000000"/>
                <w:sz w:val="16"/>
                <w:szCs w:val="16"/>
              </w:rPr>
            </w:pPr>
            <w:r w:rsidRPr="000F5B98">
              <w:rPr>
                <w:color w:val="000000"/>
                <w:sz w:val="16"/>
                <w:szCs w:val="16"/>
              </w:rPr>
              <w:t>14</w:t>
            </w:r>
          </w:p>
        </w:tc>
        <w:tc>
          <w:tcPr>
            <w:tcW w:w="850" w:type="pct"/>
            <w:tcBorders>
              <w:top w:val="nil"/>
              <w:left w:val="nil"/>
              <w:bottom w:val="single" w:sz="4" w:space="0" w:color="auto"/>
              <w:right w:val="single" w:sz="4" w:space="0" w:color="auto"/>
            </w:tcBorders>
            <w:shd w:val="clear" w:color="auto" w:fill="auto"/>
            <w:vAlign w:val="center"/>
            <w:hideMark/>
          </w:tcPr>
          <w:p w14:paraId="2A2D26BD" w14:textId="77777777" w:rsidR="000F5B98" w:rsidRPr="000F5B98" w:rsidRDefault="000F5B98" w:rsidP="000F5B98">
            <w:pPr>
              <w:jc w:val="center"/>
              <w:rPr>
                <w:sz w:val="16"/>
                <w:szCs w:val="16"/>
              </w:rPr>
            </w:pPr>
            <w:r w:rsidRPr="000F5B98">
              <w:rPr>
                <w:sz w:val="16"/>
                <w:szCs w:val="16"/>
              </w:rPr>
              <w:t>Жарковића река-Кромпирача</w:t>
            </w:r>
          </w:p>
        </w:tc>
        <w:tc>
          <w:tcPr>
            <w:tcW w:w="566" w:type="pct"/>
            <w:tcBorders>
              <w:top w:val="nil"/>
              <w:left w:val="nil"/>
              <w:bottom w:val="single" w:sz="4" w:space="0" w:color="auto"/>
              <w:right w:val="single" w:sz="4" w:space="0" w:color="auto"/>
            </w:tcBorders>
            <w:shd w:val="clear" w:color="auto" w:fill="auto"/>
            <w:vAlign w:val="center"/>
            <w:hideMark/>
          </w:tcPr>
          <w:p w14:paraId="2133D76F" w14:textId="77777777" w:rsidR="000F5B98" w:rsidRPr="000F5B98" w:rsidRDefault="000F5B98" w:rsidP="000F5B98">
            <w:pPr>
              <w:jc w:val="center"/>
              <w:rPr>
                <w:color w:val="000000"/>
                <w:sz w:val="16"/>
                <w:szCs w:val="16"/>
              </w:rPr>
            </w:pPr>
            <w:r w:rsidRPr="000F5B98">
              <w:rPr>
                <w:color w:val="000000"/>
                <w:sz w:val="16"/>
                <w:szCs w:val="16"/>
              </w:rPr>
              <w:t>28,34,35</w:t>
            </w:r>
          </w:p>
        </w:tc>
        <w:tc>
          <w:tcPr>
            <w:tcW w:w="370" w:type="pct"/>
            <w:tcBorders>
              <w:top w:val="nil"/>
              <w:left w:val="nil"/>
              <w:bottom w:val="single" w:sz="4" w:space="0" w:color="auto"/>
              <w:right w:val="single" w:sz="4" w:space="0" w:color="auto"/>
            </w:tcBorders>
            <w:shd w:val="clear" w:color="auto" w:fill="auto"/>
            <w:vAlign w:val="center"/>
            <w:hideMark/>
          </w:tcPr>
          <w:p w14:paraId="5CDC8EB2"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45B268C"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07E28136" w14:textId="77777777" w:rsidR="000F5B98" w:rsidRPr="000F5B98" w:rsidRDefault="000F5B98" w:rsidP="000F5B98">
            <w:pPr>
              <w:jc w:val="center"/>
              <w:rPr>
                <w:sz w:val="16"/>
                <w:szCs w:val="16"/>
              </w:rPr>
            </w:pPr>
            <w:r w:rsidRPr="000F5B98">
              <w:rPr>
                <w:sz w:val="16"/>
                <w:szCs w:val="16"/>
              </w:rPr>
              <w:t>3,300</w:t>
            </w:r>
          </w:p>
        </w:tc>
        <w:tc>
          <w:tcPr>
            <w:tcW w:w="333" w:type="pct"/>
            <w:tcBorders>
              <w:top w:val="nil"/>
              <w:left w:val="nil"/>
              <w:bottom w:val="single" w:sz="4" w:space="0" w:color="auto"/>
              <w:right w:val="single" w:sz="4" w:space="0" w:color="auto"/>
            </w:tcBorders>
            <w:shd w:val="clear" w:color="auto" w:fill="auto"/>
            <w:vAlign w:val="center"/>
            <w:hideMark/>
          </w:tcPr>
          <w:p w14:paraId="17839883"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2E7E8D4B" w14:textId="77777777" w:rsidR="000F5B98" w:rsidRPr="000F5B98" w:rsidRDefault="000F5B98" w:rsidP="000F5B98">
            <w:pPr>
              <w:jc w:val="center"/>
              <w:rPr>
                <w:color w:val="000000"/>
                <w:sz w:val="16"/>
                <w:szCs w:val="16"/>
              </w:rPr>
            </w:pPr>
            <w:r w:rsidRPr="000F5B98">
              <w:rPr>
                <w:color w:val="000000"/>
                <w:sz w:val="16"/>
                <w:szCs w:val="16"/>
              </w:rPr>
              <w:t>3,300</w:t>
            </w:r>
          </w:p>
        </w:tc>
        <w:tc>
          <w:tcPr>
            <w:tcW w:w="305" w:type="pct"/>
            <w:tcBorders>
              <w:top w:val="nil"/>
              <w:left w:val="nil"/>
              <w:bottom w:val="single" w:sz="4" w:space="0" w:color="auto"/>
              <w:right w:val="single" w:sz="4" w:space="0" w:color="auto"/>
            </w:tcBorders>
            <w:shd w:val="clear" w:color="auto" w:fill="auto"/>
            <w:vAlign w:val="center"/>
            <w:hideMark/>
          </w:tcPr>
          <w:p w14:paraId="47FF3676" w14:textId="77777777" w:rsidR="000F5B98" w:rsidRPr="000F5B98" w:rsidRDefault="000F5B98" w:rsidP="000F5B98">
            <w:pPr>
              <w:jc w:val="center"/>
              <w:rPr>
                <w:sz w:val="16"/>
                <w:szCs w:val="16"/>
              </w:rPr>
            </w:pPr>
            <w:r w:rsidRPr="000F5B98">
              <w:rPr>
                <w:sz w:val="16"/>
                <w:szCs w:val="16"/>
              </w:rPr>
              <w:t>0.83</w:t>
            </w:r>
          </w:p>
        </w:tc>
        <w:tc>
          <w:tcPr>
            <w:tcW w:w="305" w:type="pct"/>
            <w:tcBorders>
              <w:top w:val="nil"/>
              <w:left w:val="nil"/>
              <w:bottom w:val="single" w:sz="4" w:space="0" w:color="auto"/>
              <w:right w:val="single" w:sz="4" w:space="0" w:color="auto"/>
            </w:tcBorders>
            <w:shd w:val="clear" w:color="auto" w:fill="auto"/>
            <w:vAlign w:val="center"/>
            <w:hideMark/>
          </w:tcPr>
          <w:p w14:paraId="24D919E5"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7C3358B" w14:textId="77777777" w:rsidR="000F5B98" w:rsidRPr="000F5B98" w:rsidRDefault="000F5B98" w:rsidP="000F5B98">
            <w:pPr>
              <w:rPr>
                <w:b/>
                <w:bCs/>
                <w:color w:val="000000"/>
                <w:sz w:val="16"/>
                <w:szCs w:val="16"/>
              </w:rPr>
            </w:pPr>
            <w:r w:rsidRPr="000F5B98">
              <w:rPr>
                <w:b/>
                <w:bCs/>
                <w:color w:val="000000"/>
                <w:sz w:val="16"/>
                <w:szCs w:val="16"/>
              </w:rPr>
              <w:t>потребна реконструкција</w:t>
            </w:r>
          </w:p>
        </w:tc>
      </w:tr>
      <w:tr w:rsidR="000F5B98" w:rsidRPr="00DB1F24" w14:paraId="7A711F7A"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3DDD276" w14:textId="77777777" w:rsidR="000F5B98" w:rsidRPr="000F5B98" w:rsidRDefault="000F5B98" w:rsidP="000F5B98">
            <w:pPr>
              <w:jc w:val="center"/>
              <w:rPr>
                <w:color w:val="000000"/>
                <w:sz w:val="16"/>
                <w:szCs w:val="16"/>
              </w:rPr>
            </w:pPr>
            <w:r w:rsidRPr="000F5B98">
              <w:rPr>
                <w:color w:val="000000"/>
                <w:sz w:val="16"/>
                <w:szCs w:val="16"/>
              </w:rPr>
              <w:t>15</w:t>
            </w:r>
          </w:p>
        </w:tc>
        <w:tc>
          <w:tcPr>
            <w:tcW w:w="850" w:type="pct"/>
            <w:tcBorders>
              <w:top w:val="nil"/>
              <w:left w:val="nil"/>
              <w:bottom w:val="single" w:sz="4" w:space="0" w:color="auto"/>
              <w:right w:val="single" w:sz="4" w:space="0" w:color="auto"/>
            </w:tcBorders>
            <w:shd w:val="clear" w:color="auto" w:fill="auto"/>
            <w:vAlign w:val="center"/>
            <w:hideMark/>
          </w:tcPr>
          <w:p w14:paraId="4FDFDF5E" w14:textId="77777777" w:rsidR="000F5B98" w:rsidRPr="000F5B98" w:rsidRDefault="000F5B98" w:rsidP="000F5B98">
            <w:pPr>
              <w:jc w:val="center"/>
              <w:rPr>
                <w:sz w:val="16"/>
                <w:szCs w:val="16"/>
              </w:rPr>
            </w:pPr>
            <w:r w:rsidRPr="000F5B98">
              <w:rPr>
                <w:sz w:val="16"/>
                <w:szCs w:val="16"/>
              </w:rPr>
              <w:t>Буковик-ГЈ Жељин 81 одељење</w:t>
            </w:r>
          </w:p>
        </w:tc>
        <w:tc>
          <w:tcPr>
            <w:tcW w:w="566" w:type="pct"/>
            <w:tcBorders>
              <w:top w:val="nil"/>
              <w:left w:val="nil"/>
              <w:bottom w:val="single" w:sz="4" w:space="0" w:color="auto"/>
              <w:right w:val="single" w:sz="4" w:space="0" w:color="auto"/>
            </w:tcBorders>
            <w:shd w:val="clear" w:color="auto" w:fill="auto"/>
            <w:vAlign w:val="center"/>
            <w:hideMark/>
          </w:tcPr>
          <w:p w14:paraId="5A890592" w14:textId="77777777" w:rsidR="000F5B98" w:rsidRPr="000F5B98" w:rsidRDefault="000F5B98" w:rsidP="000F5B98">
            <w:pPr>
              <w:jc w:val="center"/>
              <w:rPr>
                <w:color w:val="000000"/>
                <w:sz w:val="16"/>
                <w:szCs w:val="16"/>
              </w:rPr>
            </w:pPr>
            <w:r w:rsidRPr="000F5B98">
              <w:rPr>
                <w:color w:val="000000"/>
                <w:sz w:val="16"/>
                <w:szCs w:val="16"/>
              </w:rPr>
              <w:t>47-</w:t>
            </w:r>
            <w:proofErr w:type="gramStart"/>
            <w:r w:rsidRPr="000F5B98">
              <w:rPr>
                <w:color w:val="000000"/>
                <w:sz w:val="16"/>
                <w:szCs w:val="16"/>
              </w:rPr>
              <w:t>56 ,</w:t>
            </w:r>
            <w:proofErr w:type="gramEnd"/>
            <w:r w:rsidRPr="000F5B98">
              <w:rPr>
                <w:color w:val="000000"/>
                <w:sz w:val="16"/>
                <w:szCs w:val="16"/>
              </w:rPr>
              <w:t xml:space="preserve"> 82</w:t>
            </w:r>
          </w:p>
        </w:tc>
        <w:tc>
          <w:tcPr>
            <w:tcW w:w="370" w:type="pct"/>
            <w:tcBorders>
              <w:top w:val="nil"/>
              <w:left w:val="nil"/>
              <w:bottom w:val="single" w:sz="4" w:space="0" w:color="auto"/>
              <w:right w:val="single" w:sz="4" w:space="0" w:color="auto"/>
            </w:tcBorders>
            <w:shd w:val="clear" w:color="auto" w:fill="auto"/>
            <w:vAlign w:val="center"/>
            <w:hideMark/>
          </w:tcPr>
          <w:p w14:paraId="55A78582"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6B9B368"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6D2454D3" w14:textId="77777777" w:rsidR="000F5B98" w:rsidRPr="000F5B98" w:rsidRDefault="000F5B98" w:rsidP="000F5B98">
            <w:pPr>
              <w:jc w:val="center"/>
              <w:rPr>
                <w:sz w:val="16"/>
                <w:szCs w:val="16"/>
              </w:rPr>
            </w:pPr>
            <w:r w:rsidRPr="000F5B98">
              <w:rPr>
                <w:sz w:val="16"/>
                <w:szCs w:val="16"/>
              </w:rPr>
              <w:t>3,600</w:t>
            </w:r>
          </w:p>
        </w:tc>
        <w:tc>
          <w:tcPr>
            <w:tcW w:w="333" w:type="pct"/>
            <w:tcBorders>
              <w:top w:val="nil"/>
              <w:left w:val="nil"/>
              <w:bottom w:val="single" w:sz="4" w:space="0" w:color="auto"/>
              <w:right w:val="single" w:sz="4" w:space="0" w:color="auto"/>
            </w:tcBorders>
            <w:shd w:val="clear" w:color="auto" w:fill="auto"/>
            <w:vAlign w:val="center"/>
            <w:hideMark/>
          </w:tcPr>
          <w:p w14:paraId="25D71DC3"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489D8619" w14:textId="77777777" w:rsidR="000F5B98" w:rsidRPr="000F5B98" w:rsidRDefault="000F5B98" w:rsidP="000F5B98">
            <w:pPr>
              <w:jc w:val="center"/>
              <w:rPr>
                <w:color w:val="000000"/>
                <w:sz w:val="16"/>
                <w:szCs w:val="16"/>
              </w:rPr>
            </w:pPr>
            <w:r w:rsidRPr="000F5B98">
              <w:rPr>
                <w:color w:val="000000"/>
                <w:sz w:val="16"/>
                <w:szCs w:val="16"/>
              </w:rPr>
              <w:t>3,600</w:t>
            </w:r>
          </w:p>
        </w:tc>
        <w:tc>
          <w:tcPr>
            <w:tcW w:w="305" w:type="pct"/>
            <w:tcBorders>
              <w:top w:val="nil"/>
              <w:left w:val="nil"/>
              <w:bottom w:val="single" w:sz="4" w:space="0" w:color="auto"/>
              <w:right w:val="single" w:sz="4" w:space="0" w:color="auto"/>
            </w:tcBorders>
            <w:shd w:val="clear" w:color="auto" w:fill="auto"/>
            <w:vAlign w:val="center"/>
            <w:hideMark/>
          </w:tcPr>
          <w:p w14:paraId="5E2E5921" w14:textId="77777777" w:rsidR="000F5B98" w:rsidRPr="000F5B98" w:rsidRDefault="000F5B98" w:rsidP="000F5B98">
            <w:pPr>
              <w:jc w:val="center"/>
              <w:rPr>
                <w:sz w:val="16"/>
                <w:szCs w:val="16"/>
              </w:rPr>
            </w:pPr>
            <w:r w:rsidRPr="000F5B98">
              <w:rPr>
                <w:sz w:val="16"/>
                <w:szCs w:val="16"/>
              </w:rPr>
              <w:t>0.91</w:t>
            </w:r>
          </w:p>
        </w:tc>
        <w:tc>
          <w:tcPr>
            <w:tcW w:w="305" w:type="pct"/>
            <w:tcBorders>
              <w:top w:val="nil"/>
              <w:left w:val="nil"/>
              <w:bottom w:val="single" w:sz="4" w:space="0" w:color="auto"/>
              <w:right w:val="single" w:sz="4" w:space="0" w:color="auto"/>
            </w:tcBorders>
            <w:shd w:val="clear" w:color="auto" w:fill="auto"/>
            <w:vAlign w:val="center"/>
            <w:hideMark/>
          </w:tcPr>
          <w:p w14:paraId="331E1DFB"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2570FB9B"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5BBCFC04"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0D19809" w14:textId="77777777" w:rsidR="000F5B98" w:rsidRPr="000F5B98" w:rsidRDefault="000F5B98" w:rsidP="000F5B98">
            <w:pPr>
              <w:jc w:val="center"/>
              <w:rPr>
                <w:color w:val="000000"/>
                <w:sz w:val="16"/>
                <w:szCs w:val="16"/>
              </w:rPr>
            </w:pPr>
            <w:r w:rsidRPr="000F5B98">
              <w:rPr>
                <w:color w:val="000000"/>
                <w:sz w:val="16"/>
                <w:szCs w:val="16"/>
              </w:rPr>
              <w:t>16</w:t>
            </w:r>
          </w:p>
        </w:tc>
        <w:tc>
          <w:tcPr>
            <w:tcW w:w="850" w:type="pct"/>
            <w:tcBorders>
              <w:top w:val="nil"/>
              <w:left w:val="nil"/>
              <w:bottom w:val="single" w:sz="4" w:space="0" w:color="auto"/>
              <w:right w:val="single" w:sz="4" w:space="0" w:color="auto"/>
            </w:tcBorders>
            <w:shd w:val="clear" w:color="auto" w:fill="auto"/>
            <w:vAlign w:val="center"/>
            <w:hideMark/>
          </w:tcPr>
          <w:p w14:paraId="63C26FE7" w14:textId="77777777" w:rsidR="000F5B98" w:rsidRPr="000F5B98" w:rsidRDefault="000F5B98" w:rsidP="000F5B98">
            <w:pPr>
              <w:jc w:val="center"/>
              <w:rPr>
                <w:sz w:val="16"/>
                <w:szCs w:val="16"/>
              </w:rPr>
            </w:pPr>
            <w:r w:rsidRPr="000F5B98">
              <w:rPr>
                <w:sz w:val="16"/>
                <w:szCs w:val="16"/>
              </w:rPr>
              <w:t>Ракит</w:t>
            </w:r>
          </w:p>
        </w:tc>
        <w:tc>
          <w:tcPr>
            <w:tcW w:w="566" w:type="pct"/>
            <w:tcBorders>
              <w:top w:val="nil"/>
              <w:left w:val="nil"/>
              <w:bottom w:val="single" w:sz="4" w:space="0" w:color="auto"/>
              <w:right w:val="single" w:sz="4" w:space="0" w:color="auto"/>
            </w:tcBorders>
            <w:shd w:val="clear" w:color="auto" w:fill="auto"/>
            <w:vAlign w:val="center"/>
            <w:hideMark/>
          </w:tcPr>
          <w:p w14:paraId="354BDA91" w14:textId="77777777" w:rsidR="000F5B98" w:rsidRPr="000F5B98" w:rsidRDefault="000F5B98" w:rsidP="000F5B98">
            <w:pPr>
              <w:jc w:val="center"/>
              <w:rPr>
                <w:color w:val="000000"/>
                <w:sz w:val="16"/>
                <w:szCs w:val="16"/>
              </w:rPr>
            </w:pPr>
            <w:r w:rsidRPr="000F5B98">
              <w:rPr>
                <w:color w:val="000000"/>
                <w:sz w:val="16"/>
                <w:szCs w:val="16"/>
              </w:rPr>
              <w:t>17,18,14</w:t>
            </w:r>
          </w:p>
        </w:tc>
        <w:tc>
          <w:tcPr>
            <w:tcW w:w="370" w:type="pct"/>
            <w:tcBorders>
              <w:top w:val="nil"/>
              <w:left w:val="nil"/>
              <w:bottom w:val="single" w:sz="4" w:space="0" w:color="auto"/>
              <w:right w:val="single" w:sz="4" w:space="0" w:color="auto"/>
            </w:tcBorders>
            <w:shd w:val="clear" w:color="auto" w:fill="auto"/>
            <w:vAlign w:val="center"/>
            <w:hideMark/>
          </w:tcPr>
          <w:p w14:paraId="3A0CCADD"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7CF4020"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04DBDC2D" w14:textId="77777777" w:rsidR="000F5B98" w:rsidRPr="000F5B98" w:rsidRDefault="000F5B98" w:rsidP="000F5B98">
            <w:pPr>
              <w:jc w:val="center"/>
              <w:rPr>
                <w:sz w:val="16"/>
                <w:szCs w:val="16"/>
              </w:rPr>
            </w:pPr>
            <w:r w:rsidRPr="000F5B98">
              <w:rPr>
                <w:sz w:val="16"/>
                <w:szCs w:val="16"/>
              </w:rPr>
              <w:t>1,000</w:t>
            </w:r>
          </w:p>
        </w:tc>
        <w:tc>
          <w:tcPr>
            <w:tcW w:w="333" w:type="pct"/>
            <w:tcBorders>
              <w:top w:val="nil"/>
              <w:left w:val="nil"/>
              <w:bottom w:val="single" w:sz="4" w:space="0" w:color="auto"/>
              <w:right w:val="single" w:sz="4" w:space="0" w:color="auto"/>
            </w:tcBorders>
            <w:shd w:val="clear" w:color="auto" w:fill="auto"/>
            <w:vAlign w:val="center"/>
            <w:hideMark/>
          </w:tcPr>
          <w:p w14:paraId="019A67F1"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1B9247DE" w14:textId="77777777" w:rsidR="000F5B98" w:rsidRPr="000F5B98" w:rsidRDefault="000F5B98" w:rsidP="000F5B98">
            <w:pPr>
              <w:jc w:val="center"/>
              <w:rPr>
                <w:color w:val="000000"/>
                <w:sz w:val="16"/>
                <w:szCs w:val="16"/>
              </w:rPr>
            </w:pPr>
            <w:r w:rsidRPr="000F5B98">
              <w:rPr>
                <w:color w:val="000000"/>
                <w:sz w:val="16"/>
                <w:szCs w:val="16"/>
              </w:rPr>
              <w:t>1,000</w:t>
            </w:r>
          </w:p>
        </w:tc>
        <w:tc>
          <w:tcPr>
            <w:tcW w:w="305" w:type="pct"/>
            <w:tcBorders>
              <w:top w:val="nil"/>
              <w:left w:val="nil"/>
              <w:bottom w:val="single" w:sz="4" w:space="0" w:color="auto"/>
              <w:right w:val="single" w:sz="4" w:space="0" w:color="auto"/>
            </w:tcBorders>
            <w:shd w:val="clear" w:color="auto" w:fill="auto"/>
            <w:vAlign w:val="center"/>
            <w:hideMark/>
          </w:tcPr>
          <w:p w14:paraId="55DBD5C8" w14:textId="77777777" w:rsidR="000F5B98" w:rsidRPr="000F5B98" w:rsidRDefault="000F5B98" w:rsidP="000F5B98">
            <w:pPr>
              <w:jc w:val="center"/>
              <w:rPr>
                <w:sz w:val="16"/>
                <w:szCs w:val="16"/>
              </w:rPr>
            </w:pPr>
            <w:r w:rsidRPr="000F5B98">
              <w:rPr>
                <w:sz w:val="16"/>
                <w:szCs w:val="16"/>
              </w:rPr>
              <w:t>0.25</w:t>
            </w:r>
          </w:p>
        </w:tc>
        <w:tc>
          <w:tcPr>
            <w:tcW w:w="305" w:type="pct"/>
            <w:tcBorders>
              <w:top w:val="nil"/>
              <w:left w:val="nil"/>
              <w:bottom w:val="single" w:sz="4" w:space="0" w:color="auto"/>
              <w:right w:val="single" w:sz="4" w:space="0" w:color="auto"/>
            </w:tcBorders>
            <w:shd w:val="clear" w:color="auto" w:fill="auto"/>
            <w:vAlign w:val="center"/>
            <w:hideMark/>
          </w:tcPr>
          <w:p w14:paraId="6DA53F98"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77859BF5"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0445631B"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7C1D0296" w14:textId="77777777" w:rsidR="000F5B98" w:rsidRPr="000F5B98" w:rsidRDefault="000F5B98" w:rsidP="000F5B98">
            <w:pPr>
              <w:jc w:val="center"/>
              <w:rPr>
                <w:color w:val="000000"/>
                <w:sz w:val="16"/>
                <w:szCs w:val="16"/>
              </w:rPr>
            </w:pPr>
            <w:r w:rsidRPr="000F5B98">
              <w:rPr>
                <w:color w:val="000000"/>
                <w:sz w:val="16"/>
                <w:szCs w:val="16"/>
              </w:rPr>
              <w:t>17</w:t>
            </w:r>
          </w:p>
        </w:tc>
        <w:tc>
          <w:tcPr>
            <w:tcW w:w="850" w:type="pct"/>
            <w:tcBorders>
              <w:top w:val="nil"/>
              <w:left w:val="nil"/>
              <w:bottom w:val="single" w:sz="4" w:space="0" w:color="auto"/>
              <w:right w:val="single" w:sz="4" w:space="0" w:color="auto"/>
            </w:tcBorders>
            <w:shd w:val="clear" w:color="auto" w:fill="auto"/>
            <w:vAlign w:val="center"/>
            <w:hideMark/>
          </w:tcPr>
          <w:p w14:paraId="7FF92C39" w14:textId="77777777" w:rsidR="000F5B98" w:rsidRPr="000F5B98" w:rsidRDefault="000F5B98" w:rsidP="000F5B98">
            <w:pPr>
              <w:jc w:val="center"/>
              <w:rPr>
                <w:sz w:val="16"/>
                <w:szCs w:val="16"/>
              </w:rPr>
            </w:pPr>
            <w:r w:rsidRPr="000F5B98">
              <w:rPr>
                <w:sz w:val="16"/>
                <w:szCs w:val="16"/>
              </w:rPr>
              <w:t>Илићки мост-Ракит</w:t>
            </w:r>
          </w:p>
        </w:tc>
        <w:tc>
          <w:tcPr>
            <w:tcW w:w="566" w:type="pct"/>
            <w:tcBorders>
              <w:top w:val="nil"/>
              <w:left w:val="nil"/>
              <w:bottom w:val="single" w:sz="4" w:space="0" w:color="auto"/>
              <w:right w:val="single" w:sz="4" w:space="0" w:color="auto"/>
            </w:tcBorders>
            <w:shd w:val="clear" w:color="auto" w:fill="auto"/>
            <w:vAlign w:val="center"/>
            <w:hideMark/>
          </w:tcPr>
          <w:p w14:paraId="1522911A" w14:textId="77777777" w:rsidR="000F5B98" w:rsidRPr="000F5B98" w:rsidRDefault="000F5B98" w:rsidP="000F5B98">
            <w:pPr>
              <w:jc w:val="center"/>
              <w:rPr>
                <w:color w:val="000000"/>
                <w:sz w:val="16"/>
                <w:szCs w:val="16"/>
              </w:rPr>
            </w:pPr>
            <w:r w:rsidRPr="000F5B98">
              <w:rPr>
                <w:color w:val="000000"/>
                <w:sz w:val="16"/>
                <w:szCs w:val="16"/>
              </w:rPr>
              <w:t>15,17</w:t>
            </w:r>
          </w:p>
        </w:tc>
        <w:tc>
          <w:tcPr>
            <w:tcW w:w="370" w:type="pct"/>
            <w:tcBorders>
              <w:top w:val="nil"/>
              <w:left w:val="nil"/>
              <w:bottom w:val="single" w:sz="4" w:space="0" w:color="auto"/>
              <w:right w:val="single" w:sz="4" w:space="0" w:color="auto"/>
            </w:tcBorders>
            <w:shd w:val="clear" w:color="auto" w:fill="auto"/>
            <w:vAlign w:val="center"/>
            <w:hideMark/>
          </w:tcPr>
          <w:p w14:paraId="6A2558CD"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5CC9FD1"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061BEB9F" w14:textId="77777777" w:rsidR="000F5B98" w:rsidRPr="000F5B98" w:rsidRDefault="000F5B98" w:rsidP="000F5B98">
            <w:pPr>
              <w:jc w:val="center"/>
              <w:rPr>
                <w:sz w:val="16"/>
                <w:szCs w:val="16"/>
              </w:rPr>
            </w:pPr>
            <w:r w:rsidRPr="000F5B98">
              <w:rPr>
                <w:sz w:val="16"/>
                <w:szCs w:val="16"/>
              </w:rPr>
              <w:t>1,100</w:t>
            </w:r>
          </w:p>
        </w:tc>
        <w:tc>
          <w:tcPr>
            <w:tcW w:w="333" w:type="pct"/>
            <w:tcBorders>
              <w:top w:val="nil"/>
              <w:left w:val="nil"/>
              <w:bottom w:val="single" w:sz="4" w:space="0" w:color="auto"/>
              <w:right w:val="single" w:sz="4" w:space="0" w:color="auto"/>
            </w:tcBorders>
            <w:shd w:val="clear" w:color="auto" w:fill="auto"/>
            <w:vAlign w:val="center"/>
            <w:hideMark/>
          </w:tcPr>
          <w:p w14:paraId="782AEC4E"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21B8595C" w14:textId="77777777" w:rsidR="000F5B98" w:rsidRPr="000F5B98" w:rsidRDefault="000F5B98" w:rsidP="000F5B98">
            <w:pPr>
              <w:jc w:val="center"/>
              <w:rPr>
                <w:color w:val="000000"/>
                <w:sz w:val="16"/>
                <w:szCs w:val="16"/>
              </w:rPr>
            </w:pPr>
            <w:r w:rsidRPr="000F5B98">
              <w:rPr>
                <w:color w:val="000000"/>
                <w:sz w:val="16"/>
                <w:szCs w:val="16"/>
              </w:rPr>
              <w:t>1,100</w:t>
            </w:r>
          </w:p>
        </w:tc>
        <w:tc>
          <w:tcPr>
            <w:tcW w:w="305" w:type="pct"/>
            <w:tcBorders>
              <w:top w:val="nil"/>
              <w:left w:val="nil"/>
              <w:bottom w:val="single" w:sz="4" w:space="0" w:color="auto"/>
              <w:right w:val="single" w:sz="4" w:space="0" w:color="auto"/>
            </w:tcBorders>
            <w:shd w:val="clear" w:color="auto" w:fill="auto"/>
            <w:vAlign w:val="center"/>
            <w:hideMark/>
          </w:tcPr>
          <w:p w14:paraId="3848DCFD" w14:textId="77777777" w:rsidR="000F5B98" w:rsidRPr="000F5B98" w:rsidRDefault="000F5B98" w:rsidP="000F5B98">
            <w:pPr>
              <w:jc w:val="center"/>
              <w:rPr>
                <w:sz w:val="16"/>
                <w:szCs w:val="16"/>
              </w:rPr>
            </w:pPr>
            <w:r w:rsidRPr="000F5B98">
              <w:rPr>
                <w:sz w:val="16"/>
                <w:szCs w:val="16"/>
              </w:rPr>
              <w:t>0.28</w:t>
            </w:r>
          </w:p>
        </w:tc>
        <w:tc>
          <w:tcPr>
            <w:tcW w:w="305" w:type="pct"/>
            <w:tcBorders>
              <w:top w:val="nil"/>
              <w:left w:val="nil"/>
              <w:bottom w:val="single" w:sz="4" w:space="0" w:color="auto"/>
              <w:right w:val="single" w:sz="4" w:space="0" w:color="auto"/>
            </w:tcBorders>
            <w:shd w:val="clear" w:color="auto" w:fill="auto"/>
            <w:vAlign w:val="center"/>
            <w:hideMark/>
          </w:tcPr>
          <w:p w14:paraId="5E52A316"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23476048"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1FAA3F78"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74F7B814" w14:textId="77777777" w:rsidR="000F5B98" w:rsidRPr="000F5B98" w:rsidRDefault="000F5B98" w:rsidP="000F5B98">
            <w:pPr>
              <w:jc w:val="center"/>
              <w:rPr>
                <w:color w:val="000000"/>
                <w:sz w:val="16"/>
                <w:szCs w:val="16"/>
              </w:rPr>
            </w:pPr>
            <w:r w:rsidRPr="000F5B98">
              <w:rPr>
                <w:color w:val="000000"/>
                <w:sz w:val="16"/>
                <w:szCs w:val="16"/>
              </w:rPr>
              <w:t>18</w:t>
            </w:r>
          </w:p>
        </w:tc>
        <w:tc>
          <w:tcPr>
            <w:tcW w:w="850" w:type="pct"/>
            <w:tcBorders>
              <w:top w:val="nil"/>
              <w:left w:val="nil"/>
              <w:bottom w:val="single" w:sz="4" w:space="0" w:color="auto"/>
              <w:right w:val="single" w:sz="4" w:space="0" w:color="auto"/>
            </w:tcBorders>
            <w:shd w:val="clear" w:color="auto" w:fill="auto"/>
            <w:vAlign w:val="center"/>
            <w:hideMark/>
          </w:tcPr>
          <w:p w14:paraId="5E5DDD16" w14:textId="77777777" w:rsidR="000F5B98" w:rsidRPr="000F5B98" w:rsidRDefault="000F5B98" w:rsidP="000F5B98">
            <w:pPr>
              <w:jc w:val="center"/>
              <w:rPr>
                <w:sz w:val="16"/>
                <w:szCs w:val="16"/>
              </w:rPr>
            </w:pPr>
            <w:r w:rsidRPr="000F5B98">
              <w:rPr>
                <w:sz w:val="16"/>
                <w:szCs w:val="16"/>
              </w:rPr>
              <w:t>Илићки мост-Стојанац</w:t>
            </w:r>
          </w:p>
        </w:tc>
        <w:tc>
          <w:tcPr>
            <w:tcW w:w="566" w:type="pct"/>
            <w:tcBorders>
              <w:top w:val="nil"/>
              <w:left w:val="nil"/>
              <w:bottom w:val="single" w:sz="4" w:space="0" w:color="auto"/>
              <w:right w:val="single" w:sz="4" w:space="0" w:color="auto"/>
            </w:tcBorders>
            <w:shd w:val="clear" w:color="auto" w:fill="auto"/>
            <w:vAlign w:val="center"/>
            <w:hideMark/>
          </w:tcPr>
          <w:p w14:paraId="51F77EB7" w14:textId="77777777" w:rsidR="000F5B98" w:rsidRPr="000F5B98" w:rsidRDefault="000F5B98" w:rsidP="000F5B98">
            <w:pPr>
              <w:jc w:val="center"/>
              <w:rPr>
                <w:color w:val="000000"/>
                <w:sz w:val="16"/>
                <w:szCs w:val="16"/>
              </w:rPr>
            </w:pPr>
            <w:r w:rsidRPr="000F5B98">
              <w:rPr>
                <w:color w:val="000000"/>
                <w:sz w:val="16"/>
                <w:szCs w:val="16"/>
              </w:rPr>
              <w:t>4-7,10</w:t>
            </w:r>
          </w:p>
        </w:tc>
        <w:tc>
          <w:tcPr>
            <w:tcW w:w="370" w:type="pct"/>
            <w:tcBorders>
              <w:top w:val="nil"/>
              <w:left w:val="nil"/>
              <w:bottom w:val="single" w:sz="4" w:space="0" w:color="auto"/>
              <w:right w:val="single" w:sz="4" w:space="0" w:color="auto"/>
            </w:tcBorders>
            <w:shd w:val="clear" w:color="auto" w:fill="auto"/>
            <w:vAlign w:val="center"/>
            <w:hideMark/>
          </w:tcPr>
          <w:p w14:paraId="1EC517A3"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0A2883F0"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4F5A38BF" w14:textId="77777777" w:rsidR="000F5B98" w:rsidRPr="000F5B98" w:rsidRDefault="000F5B98" w:rsidP="000F5B98">
            <w:pPr>
              <w:jc w:val="center"/>
              <w:rPr>
                <w:sz w:val="16"/>
                <w:szCs w:val="16"/>
              </w:rPr>
            </w:pPr>
            <w:r w:rsidRPr="000F5B98">
              <w:rPr>
                <w:sz w:val="16"/>
                <w:szCs w:val="16"/>
              </w:rPr>
              <w:t>2,650</w:t>
            </w:r>
          </w:p>
        </w:tc>
        <w:tc>
          <w:tcPr>
            <w:tcW w:w="333" w:type="pct"/>
            <w:tcBorders>
              <w:top w:val="nil"/>
              <w:left w:val="nil"/>
              <w:bottom w:val="single" w:sz="4" w:space="0" w:color="auto"/>
              <w:right w:val="single" w:sz="4" w:space="0" w:color="auto"/>
            </w:tcBorders>
            <w:shd w:val="clear" w:color="auto" w:fill="auto"/>
            <w:vAlign w:val="center"/>
            <w:hideMark/>
          </w:tcPr>
          <w:p w14:paraId="533FD7D2"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5347645C" w14:textId="77777777" w:rsidR="000F5B98" w:rsidRPr="000F5B98" w:rsidRDefault="000F5B98" w:rsidP="000F5B98">
            <w:pPr>
              <w:jc w:val="center"/>
              <w:rPr>
                <w:color w:val="000000"/>
                <w:sz w:val="16"/>
                <w:szCs w:val="16"/>
              </w:rPr>
            </w:pPr>
            <w:r w:rsidRPr="000F5B98">
              <w:rPr>
                <w:color w:val="000000"/>
                <w:sz w:val="16"/>
                <w:szCs w:val="16"/>
              </w:rPr>
              <w:t>2,650</w:t>
            </w:r>
          </w:p>
        </w:tc>
        <w:tc>
          <w:tcPr>
            <w:tcW w:w="305" w:type="pct"/>
            <w:tcBorders>
              <w:top w:val="nil"/>
              <w:left w:val="nil"/>
              <w:bottom w:val="single" w:sz="4" w:space="0" w:color="auto"/>
              <w:right w:val="single" w:sz="4" w:space="0" w:color="auto"/>
            </w:tcBorders>
            <w:shd w:val="clear" w:color="auto" w:fill="auto"/>
            <w:vAlign w:val="center"/>
            <w:hideMark/>
          </w:tcPr>
          <w:p w14:paraId="74E20BCA" w14:textId="77777777" w:rsidR="000F5B98" w:rsidRPr="000F5B98" w:rsidRDefault="000F5B98" w:rsidP="000F5B98">
            <w:pPr>
              <w:jc w:val="center"/>
              <w:rPr>
                <w:sz w:val="16"/>
                <w:szCs w:val="16"/>
              </w:rPr>
            </w:pPr>
            <w:r w:rsidRPr="000F5B98">
              <w:rPr>
                <w:sz w:val="16"/>
                <w:szCs w:val="16"/>
              </w:rPr>
              <w:t>0.67</w:t>
            </w:r>
          </w:p>
        </w:tc>
        <w:tc>
          <w:tcPr>
            <w:tcW w:w="305" w:type="pct"/>
            <w:tcBorders>
              <w:top w:val="nil"/>
              <w:left w:val="nil"/>
              <w:bottom w:val="single" w:sz="4" w:space="0" w:color="auto"/>
              <w:right w:val="single" w:sz="4" w:space="0" w:color="auto"/>
            </w:tcBorders>
            <w:shd w:val="clear" w:color="auto" w:fill="auto"/>
            <w:vAlign w:val="center"/>
            <w:hideMark/>
          </w:tcPr>
          <w:p w14:paraId="1EEB3394"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40267D85"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05016A7C"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151A480" w14:textId="77777777" w:rsidR="000F5B98" w:rsidRPr="000F5B98" w:rsidRDefault="000F5B98" w:rsidP="000F5B98">
            <w:pPr>
              <w:jc w:val="center"/>
              <w:rPr>
                <w:color w:val="000000"/>
                <w:sz w:val="16"/>
                <w:szCs w:val="16"/>
              </w:rPr>
            </w:pPr>
            <w:r w:rsidRPr="000F5B98">
              <w:rPr>
                <w:color w:val="000000"/>
                <w:sz w:val="16"/>
                <w:szCs w:val="16"/>
              </w:rPr>
              <w:t>19</w:t>
            </w:r>
          </w:p>
        </w:tc>
        <w:tc>
          <w:tcPr>
            <w:tcW w:w="850" w:type="pct"/>
            <w:tcBorders>
              <w:top w:val="nil"/>
              <w:left w:val="nil"/>
              <w:bottom w:val="single" w:sz="4" w:space="0" w:color="auto"/>
              <w:right w:val="single" w:sz="4" w:space="0" w:color="auto"/>
            </w:tcBorders>
            <w:shd w:val="clear" w:color="auto" w:fill="auto"/>
            <w:vAlign w:val="center"/>
            <w:hideMark/>
          </w:tcPr>
          <w:p w14:paraId="1420AE66" w14:textId="77777777" w:rsidR="000F5B98" w:rsidRPr="000F5B98" w:rsidRDefault="000F5B98" w:rsidP="000F5B98">
            <w:pPr>
              <w:jc w:val="center"/>
              <w:rPr>
                <w:sz w:val="16"/>
                <w:szCs w:val="16"/>
              </w:rPr>
            </w:pPr>
            <w:r w:rsidRPr="000F5B98">
              <w:rPr>
                <w:sz w:val="16"/>
                <w:szCs w:val="16"/>
              </w:rPr>
              <w:t>Змињак-Стојанац</w:t>
            </w:r>
          </w:p>
        </w:tc>
        <w:tc>
          <w:tcPr>
            <w:tcW w:w="566" w:type="pct"/>
            <w:tcBorders>
              <w:top w:val="nil"/>
              <w:left w:val="nil"/>
              <w:bottom w:val="single" w:sz="4" w:space="0" w:color="auto"/>
              <w:right w:val="single" w:sz="4" w:space="0" w:color="auto"/>
            </w:tcBorders>
            <w:shd w:val="clear" w:color="auto" w:fill="auto"/>
            <w:vAlign w:val="center"/>
            <w:hideMark/>
          </w:tcPr>
          <w:p w14:paraId="44CF481C" w14:textId="77777777" w:rsidR="000F5B98" w:rsidRPr="000F5B98" w:rsidRDefault="000F5B98" w:rsidP="000F5B98">
            <w:pPr>
              <w:jc w:val="center"/>
              <w:rPr>
                <w:color w:val="000000"/>
                <w:sz w:val="16"/>
                <w:szCs w:val="16"/>
              </w:rPr>
            </w:pPr>
            <w:r w:rsidRPr="000F5B98">
              <w:rPr>
                <w:color w:val="000000"/>
                <w:sz w:val="16"/>
                <w:szCs w:val="16"/>
              </w:rPr>
              <w:t>13</w:t>
            </w:r>
          </w:p>
        </w:tc>
        <w:tc>
          <w:tcPr>
            <w:tcW w:w="370" w:type="pct"/>
            <w:tcBorders>
              <w:top w:val="nil"/>
              <w:left w:val="nil"/>
              <w:bottom w:val="single" w:sz="4" w:space="0" w:color="auto"/>
              <w:right w:val="single" w:sz="4" w:space="0" w:color="auto"/>
            </w:tcBorders>
            <w:shd w:val="clear" w:color="auto" w:fill="auto"/>
            <w:vAlign w:val="center"/>
            <w:hideMark/>
          </w:tcPr>
          <w:p w14:paraId="5F0E37D5"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F80C22B"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49A5B2A7" w14:textId="77777777" w:rsidR="000F5B98" w:rsidRPr="000F5B98" w:rsidRDefault="000F5B98" w:rsidP="000F5B98">
            <w:pPr>
              <w:jc w:val="center"/>
              <w:rPr>
                <w:sz w:val="16"/>
                <w:szCs w:val="16"/>
              </w:rPr>
            </w:pPr>
            <w:r w:rsidRPr="000F5B98">
              <w:rPr>
                <w:sz w:val="16"/>
                <w:szCs w:val="16"/>
              </w:rPr>
              <w:t>800</w:t>
            </w:r>
          </w:p>
        </w:tc>
        <w:tc>
          <w:tcPr>
            <w:tcW w:w="333" w:type="pct"/>
            <w:tcBorders>
              <w:top w:val="nil"/>
              <w:left w:val="nil"/>
              <w:bottom w:val="single" w:sz="4" w:space="0" w:color="auto"/>
              <w:right w:val="single" w:sz="4" w:space="0" w:color="auto"/>
            </w:tcBorders>
            <w:shd w:val="clear" w:color="auto" w:fill="auto"/>
            <w:vAlign w:val="center"/>
            <w:hideMark/>
          </w:tcPr>
          <w:p w14:paraId="74C391FF"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0DC4E1F8" w14:textId="77777777" w:rsidR="000F5B98" w:rsidRPr="000F5B98" w:rsidRDefault="000F5B98" w:rsidP="000F5B98">
            <w:pPr>
              <w:jc w:val="center"/>
              <w:rPr>
                <w:color w:val="000000"/>
                <w:sz w:val="16"/>
                <w:szCs w:val="16"/>
              </w:rPr>
            </w:pPr>
            <w:r w:rsidRPr="000F5B98">
              <w:rPr>
                <w:color w:val="000000"/>
                <w:sz w:val="16"/>
                <w:szCs w:val="16"/>
              </w:rPr>
              <w:t>800</w:t>
            </w:r>
          </w:p>
        </w:tc>
        <w:tc>
          <w:tcPr>
            <w:tcW w:w="305" w:type="pct"/>
            <w:tcBorders>
              <w:top w:val="nil"/>
              <w:left w:val="nil"/>
              <w:bottom w:val="single" w:sz="4" w:space="0" w:color="auto"/>
              <w:right w:val="single" w:sz="4" w:space="0" w:color="auto"/>
            </w:tcBorders>
            <w:shd w:val="clear" w:color="auto" w:fill="auto"/>
            <w:vAlign w:val="center"/>
            <w:hideMark/>
          </w:tcPr>
          <w:p w14:paraId="551DA429" w14:textId="77777777" w:rsidR="000F5B98" w:rsidRPr="000F5B98" w:rsidRDefault="000F5B98" w:rsidP="000F5B98">
            <w:pPr>
              <w:jc w:val="center"/>
              <w:rPr>
                <w:sz w:val="16"/>
                <w:szCs w:val="16"/>
              </w:rPr>
            </w:pPr>
            <w:r w:rsidRPr="000F5B98">
              <w:rPr>
                <w:sz w:val="16"/>
                <w:szCs w:val="16"/>
              </w:rPr>
              <w:t>0.20</w:t>
            </w:r>
          </w:p>
        </w:tc>
        <w:tc>
          <w:tcPr>
            <w:tcW w:w="305" w:type="pct"/>
            <w:tcBorders>
              <w:top w:val="nil"/>
              <w:left w:val="nil"/>
              <w:bottom w:val="single" w:sz="4" w:space="0" w:color="auto"/>
              <w:right w:val="single" w:sz="4" w:space="0" w:color="auto"/>
            </w:tcBorders>
            <w:shd w:val="clear" w:color="auto" w:fill="auto"/>
            <w:vAlign w:val="center"/>
            <w:hideMark/>
          </w:tcPr>
          <w:p w14:paraId="6D2F9428"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5553A583"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41496630"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25ECCFF" w14:textId="77777777" w:rsidR="000F5B98" w:rsidRPr="000F5B98" w:rsidRDefault="000F5B98" w:rsidP="000F5B98">
            <w:pPr>
              <w:jc w:val="center"/>
              <w:rPr>
                <w:color w:val="000000"/>
                <w:sz w:val="16"/>
                <w:szCs w:val="16"/>
              </w:rPr>
            </w:pPr>
            <w:r w:rsidRPr="000F5B98">
              <w:rPr>
                <w:color w:val="000000"/>
                <w:sz w:val="16"/>
                <w:szCs w:val="16"/>
              </w:rPr>
              <w:t>20</w:t>
            </w:r>
          </w:p>
        </w:tc>
        <w:tc>
          <w:tcPr>
            <w:tcW w:w="850" w:type="pct"/>
            <w:tcBorders>
              <w:top w:val="nil"/>
              <w:left w:val="nil"/>
              <w:bottom w:val="single" w:sz="4" w:space="0" w:color="auto"/>
              <w:right w:val="single" w:sz="4" w:space="0" w:color="auto"/>
            </w:tcBorders>
            <w:shd w:val="clear" w:color="auto" w:fill="auto"/>
            <w:vAlign w:val="center"/>
            <w:hideMark/>
          </w:tcPr>
          <w:p w14:paraId="29EB2416" w14:textId="77777777" w:rsidR="000F5B98" w:rsidRPr="000F5B98" w:rsidRDefault="000F5B98" w:rsidP="000F5B98">
            <w:pPr>
              <w:jc w:val="center"/>
              <w:rPr>
                <w:sz w:val="16"/>
                <w:szCs w:val="16"/>
              </w:rPr>
            </w:pPr>
            <w:r w:rsidRPr="000F5B98">
              <w:rPr>
                <w:sz w:val="16"/>
                <w:szCs w:val="16"/>
              </w:rPr>
              <w:t>Гајовићи-Врандук</w:t>
            </w:r>
          </w:p>
        </w:tc>
        <w:tc>
          <w:tcPr>
            <w:tcW w:w="566" w:type="pct"/>
            <w:tcBorders>
              <w:top w:val="nil"/>
              <w:left w:val="nil"/>
              <w:bottom w:val="single" w:sz="4" w:space="0" w:color="auto"/>
              <w:right w:val="single" w:sz="4" w:space="0" w:color="auto"/>
            </w:tcBorders>
            <w:shd w:val="clear" w:color="auto" w:fill="auto"/>
            <w:vAlign w:val="center"/>
            <w:hideMark/>
          </w:tcPr>
          <w:p w14:paraId="3CD4247A" w14:textId="77777777" w:rsidR="000F5B98" w:rsidRPr="000F5B98" w:rsidRDefault="000F5B98" w:rsidP="000F5B98">
            <w:pPr>
              <w:jc w:val="center"/>
              <w:rPr>
                <w:color w:val="000000"/>
                <w:sz w:val="16"/>
                <w:szCs w:val="16"/>
              </w:rPr>
            </w:pPr>
            <w:r w:rsidRPr="000F5B98">
              <w:rPr>
                <w:color w:val="000000"/>
                <w:sz w:val="16"/>
                <w:szCs w:val="16"/>
              </w:rPr>
              <w:t>21,</w:t>
            </w:r>
          </w:p>
        </w:tc>
        <w:tc>
          <w:tcPr>
            <w:tcW w:w="370" w:type="pct"/>
            <w:tcBorders>
              <w:top w:val="nil"/>
              <w:left w:val="nil"/>
              <w:bottom w:val="single" w:sz="4" w:space="0" w:color="auto"/>
              <w:right w:val="single" w:sz="4" w:space="0" w:color="auto"/>
            </w:tcBorders>
            <w:shd w:val="clear" w:color="auto" w:fill="auto"/>
            <w:vAlign w:val="center"/>
            <w:hideMark/>
          </w:tcPr>
          <w:p w14:paraId="318836E9"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51AF5346"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4E1A7AF9" w14:textId="77777777" w:rsidR="000F5B98" w:rsidRPr="000F5B98" w:rsidRDefault="000F5B98" w:rsidP="000F5B98">
            <w:pPr>
              <w:jc w:val="center"/>
              <w:rPr>
                <w:sz w:val="16"/>
                <w:szCs w:val="16"/>
              </w:rPr>
            </w:pPr>
            <w:r w:rsidRPr="000F5B98">
              <w:rPr>
                <w:sz w:val="16"/>
                <w:szCs w:val="16"/>
              </w:rPr>
              <w:t>800</w:t>
            </w:r>
          </w:p>
        </w:tc>
        <w:tc>
          <w:tcPr>
            <w:tcW w:w="333" w:type="pct"/>
            <w:tcBorders>
              <w:top w:val="nil"/>
              <w:left w:val="nil"/>
              <w:bottom w:val="single" w:sz="4" w:space="0" w:color="auto"/>
              <w:right w:val="single" w:sz="4" w:space="0" w:color="auto"/>
            </w:tcBorders>
            <w:shd w:val="clear" w:color="auto" w:fill="auto"/>
            <w:vAlign w:val="center"/>
            <w:hideMark/>
          </w:tcPr>
          <w:p w14:paraId="68EC746D"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523B6EDC" w14:textId="77777777" w:rsidR="000F5B98" w:rsidRPr="000F5B98" w:rsidRDefault="000F5B98" w:rsidP="000F5B98">
            <w:pPr>
              <w:jc w:val="center"/>
              <w:rPr>
                <w:color w:val="000000"/>
                <w:sz w:val="16"/>
                <w:szCs w:val="16"/>
              </w:rPr>
            </w:pPr>
            <w:r w:rsidRPr="000F5B98">
              <w:rPr>
                <w:color w:val="000000"/>
                <w:sz w:val="16"/>
                <w:szCs w:val="16"/>
              </w:rPr>
              <w:t>800</w:t>
            </w:r>
          </w:p>
        </w:tc>
        <w:tc>
          <w:tcPr>
            <w:tcW w:w="305" w:type="pct"/>
            <w:tcBorders>
              <w:top w:val="nil"/>
              <w:left w:val="nil"/>
              <w:bottom w:val="single" w:sz="4" w:space="0" w:color="auto"/>
              <w:right w:val="single" w:sz="4" w:space="0" w:color="auto"/>
            </w:tcBorders>
            <w:shd w:val="clear" w:color="auto" w:fill="auto"/>
            <w:vAlign w:val="center"/>
            <w:hideMark/>
          </w:tcPr>
          <w:p w14:paraId="4D18D207" w14:textId="77777777" w:rsidR="000F5B98" w:rsidRPr="000F5B98" w:rsidRDefault="000F5B98" w:rsidP="000F5B98">
            <w:pPr>
              <w:jc w:val="center"/>
              <w:rPr>
                <w:sz w:val="16"/>
                <w:szCs w:val="16"/>
              </w:rPr>
            </w:pPr>
            <w:r w:rsidRPr="000F5B98">
              <w:rPr>
                <w:sz w:val="16"/>
                <w:szCs w:val="16"/>
              </w:rPr>
              <w:t>0.20</w:t>
            </w:r>
          </w:p>
        </w:tc>
        <w:tc>
          <w:tcPr>
            <w:tcW w:w="305" w:type="pct"/>
            <w:tcBorders>
              <w:top w:val="nil"/>
              <w:left w:val="nil"/>
              <w:bottom w:val="single" w:sz="4" w:space="0" w:color="auto"/>
              <w:right w:val="single" w:sz="4" w:space="0" w:color="auto"/>
            </w:tcBorders>
            <w:shd w:val="clear" w:color="auto" w:fill="auto"/>
            <w:vAlign w:val="center"/>
            <w:hideMark/>
          </w:tcPr>
          <w:p w14:paraId="4C3E23CB"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06F00701"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537FB09E"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37E21B73" w14:textId="77777777" w:rsidR="000F5B98" w:rsidRPr="000F5B98" w:rsidRDefault="000F5B98" w:rsidP="000F5B98">
            <w:pPr>
              <w:jc w:val="center"/>
              <w:rPr>
                <w:color w:val="000000"/>
                <w:sz w:val="16"/>
                <w:szCs w:val="16"/>
              </w:rPr>
            </w:pPr>
            <w:r w:rsidRPr="000F5B98">
              <w:rPr>
                <w:color w:val="000000"/>
                <w:sz w:val="16"/>
                <w:szCs w:val="16"/>
              </w:rPr>
              <w:t>21</w:t>
            </w:r>
          </w:p>
        </w:tc>
        <w:tc>
          <w:tcPr>
            <w:tcW w:w="850" w:type="pct"/>
            <w:tcBorders>
              <w:top w:val="nil"/>
              <w:left w:val="nil"/>
              <w:bottom w:val="single" w:sz="4" w:space="0" w:color="auto"/>
              <w:right w:val="single" w:sz="4" w:space="0" w:color="auto"/>
            </w:tcBorders>
            <w:shd w:val="clear" w:color="auto" w:fill="auto"/>
            <w:vAlign w:val="center"/>
            <w:hideMark/>
          </w:tcPr>
          <w:p w14:paraId="7843E6B6" w14:textId="77777777" w:rsidR="000F5B98" w:rsidRPr="000F5B98" w:rsidRDefault="000F5B98" w:rsidP="000F5B98">
            <w:pPr>
              <w:jc w:val="center"/>
              <w:rPr>
                <w:sz w:val="16"/>
                <w:szCs w:val="16"/>
              </w:rPr>
            </w:pPr>
            <w:r w:rsidRPr="000F5B98">
              <w:rPr>
                <w:sz w:val="16"/>
                <w:szCs w:val="16"/>
              </w:rPr>
              <w:t>Бранковина-Крива река</w:t>
            </w:r>
          </w:p>
        </w:tc>
        <w:tc>
          <w:tcPr>
            <w:tcW w:w="566" w:type="pct"/>
            <w:tcBorders>
              <w:top w:val="nil"/>
              <w:left w:val="nil"/>
              <w:bottom w:val="single" w:sz="4" w:space="0" w:color="auto"/>
              <w:right w:val="single" w:sz="4" w:space="0" w:color="auto"/>
            </w:tcBorders>
            <w:shd w:val="clear" w:color="auto" w:fill="auto"/>
            <w:vAlign w:val="center"/>
            <w:hideMark/>
          </w:tcPr>
          <w:p w14:paraId="5FF6CF73" w14:textId="77777777" w:rsidR="000F5B98" w:rsidRPr="000F5B98" w:rsidRDefault="000F5B98" w:rsidP="000F5B98">
            <w:pPr>
              <w:jc w:val="center"/>
              <w:rPr>
                <w:color w:val="000000"/>
                <w:sz w:val="16"/>
                <w:szCs w:val="16"/>
              </w:rPr>
            </w:pPr>
            <w:r w:rsidRPr="000F5B98">
              <w:rPr>
                <w:color w:val="000000"/>
                <w:sz w:val="16"/>
                <w:szCs w:val="16"/>
              </w:rPr>
              <w:t>87,84</w:t>
            </w:r>
          </w:p>
        </w:tc>
        <w:tc>
          <w:tcPr>
            <w:tcW w:w="370" w:type="pct"/>
            <w:tcBorders>
              <w:top w:val="nil"/>
              <w:left w:val="nil"/>
              <w:bottom w:val="single" w:sz="4" w:space="0" w:color="auto"/>
              <w:right w:val="single" w:sz="4" w:space="0" w:color="auto"/>
            </w:tcBorders>
            <w:shd w:val="clear" w:color="auto" w:fill="auto"/>
            <w:vAlign w:val="center"/>
            <w:hideMark/>
          </w:tcPr>
          <w:p w14:paraId="1A814805"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6CB4A81A"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69A1E7CD" w14:textId="77777777" w:rsidR="000F5B98" w:rsidRPr="000F5B98" w:rsidRDefault="000F5B98" w:rsidP="000F5B98">
            <w:pPr>
              <w:jc w:val="center"/>
              <w:rPr>
                <w:sz w:val="16"/>
                <w:szCs w:val="16"/>
              </w:rPr>
            </w:pPr>
            <w:r w:rsidRPr="000F5B98">
              <w:rPr>
                <w:sz w:val="16"/>
                <w:szCs w:val="16"/>
              </w:rPr>
              <w:t>3,560</w:t>
            </w:r>
          </w:p>
        </w:tc>
        <w:tc>
          <w:tcPr>
            <w:tcW w:w="333" w:type="pct"/>
            <w:tcBorders>
              <w:top w:val="nil"/>
              <w:left w:val="nil"/>
              <w:bottom w:val="single" w:sz="4" w:space="0" w:color="auto"/>
              <w:right w:val="single" w:sz="4" w:space="0" w:color="auto"/>
            </w:tcBorders>
            <w:shd w:val="clear" w:color="auto" w:fill="auto"/>
            <w:vAlign w:val="center"/>
            <w:hideMark/>
          </w:tcPr>
          <w:p w14:paraId="03469525"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45D44E9C" w14:textId="77777777" w:rsidR="000F5B98" w:rsidRPr="000F5B98" w:rsidRDefault="000F5B98" w:rsidP="000F5B98">
            <w:pPr>
              <w:jc w:val="center"/>
              <w:rPr>
                <w:color w:val="000000"/>
                <w:sz w:val="16"/>
                <w:szCs w:val="16"/>
              </w:rPr>
            </w:pPr>
            <w:r w:rsidRPr="000F5B98">
              <w:rPr>
                <w:color w:val="000000"/>
                <w:sz w:val="16"/>
                <w:szCs w:val="16"/>
              </w:rPr>
              <w:t>3,560</w:t>
            </w:r>
          </w:p>
        </w:tc>
        <w:tc>
          <w:tcPr>
            <w:tcW w:w="305" w:type="pct"/>
            <w:tcBorders>
              <w:top w:val="nil"/>
              <w:left w:val="nil"/>
              <w:bottom w:val="single" w:sz="4" w:space="0" w:color="auto"/>
              <w:right w:val="single" w:sz="4" w:space="0" w:color="auto"/>
            </w:tcBorders>
            <w:shd w:val="clear" w:color="auto" w:fill="auto"/>
            <w:vAlign w:val="center"/>
            <w:hideMark/>
          </w:tcPr>
          <w:p w14:paraId="7CD889EB" w14:textId="77777777" w:rsidR="000F5B98" w:rsidRPr="000F5B98" w:rsidRDefault="000F5B98" w:rsidP="000F5B98">
            <w:pPr>
              <w:jc w:val="center"/>
              <w:rPr>
                <w:sz w:val="16"/>
                <w:szCs w:val="16"/>
              </w:rPr>
            </w:pPr>
            <w:r w:rsidRPr="000F5B98">
              <w:rPr>
                <w:sz w:val="16"/>
                <w:szCs w:val="16"/>
              </w:rPr>
              <w:t>0.90</w:t>
            </w:r>
          </w:p>
        </w:tc>
        <w:tc>
          <w:tcPr>
            <w:tcW w:w="305" w:type="pct"/>
            <w:tcBorders>
              <w:top w:val="nil"/>
              <w:left w:val="nil"/>
              <w:bottom w:val="single" w:sz="4" w:space="0" w:color="auto"/>
              <w:right w:val="single" w:sz="4" w:space="0" w:color="auto"/>
            </w:tcBorders>
            <w:shd w:val="clear" w:color="auto" w:fill="auto"/>
            <w:vAlign w:val="center"/>
            <w:hideMark/>
          </w:tcPr>
          <w:p w14:paraId="1A2FE5A6"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A89CCB9"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615805C6"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64A78E50" w14:textId="77777777" w:rsidR="000F5B98" w:rsidRPr="000F5B98" w:rsidRDefault="000F5B98" w:rsidP="000F5B98">
            <w:pPr>
              <w:jc w:val="center"/>
              <w:rPr>
                <w:color w:val="000000"/>
                <w:sz w:val="16"/>
                <w:szCs w:val="16"/>
              </w:rPr>
            </w:pPr>
            <w:r w:rsidRPr="000F5B98">
              <w:rPr>
                <w:color w:val="000000"/>
                <w:sz w:val="16"/>
                <w:szCs w:val="16"/>
              </w:rPr>
              <w:t>22</w:t>
            </w:r>
          </w:p>
        </w:tc>
        <w:tc>
          <w:tcPr>
            <w:tcW w:w="850" w:type="pct"/>
            <w:tcBorders>
              <w:top w:val="nil"/>
              <w:left w:val="nil"/>
              <w:bottom w:val="single" w:sz="4" w:space="0" w:color="auto"/>
              <w:right w:val="single" w:sz="4" w:space="0" w:color="auto"/>
            </w:tcBorders>
            <w:shd w:val="clear" w:color="auto" w:fill="auto"/>
            <w:vAlign w:val="center"/>
            <w:hideMark/>
          </w:tcPr>
          <w:p w14:paraId="0B0B8901" w14:textId="77777777" w:rsidR="000F5B98" w:rsidRPr="000F5B98" w:rsidRDefault="000F5B98" w:rsidP="000F5B98">
            <w:pPr>
              <w:jc w:val="center"/>
              <w:rPr>
                <w:sz w:val="16"/>
                <w:szCs w:val="16"/>
              </w:rPr>
            </w:pPr>
            <w:r w:rsidRPr="000F5B98">
              <w:rPr>
                <w:sz w:val="16"/>
                <w:szCs w:val="16"/>
              </w:rPr>
              <w:t>Сутелица I</w:t>
            </w:r>
          </w:p>
        </w:tc>
        <w:tc>
          <w:tcPr>
            <w:tcW w:w="566" w:type="pct"/>
            <w:tcBorders>
              <w:top w:val="nil"/>
              <w:left w:val="nil"/>
              <w:bottom w:val="single" w:sz="4" w:space="0" w:color="auto"/>
              <w:right w:val="single" w:sz="4" w:space="0" w:color="auto"/>
            </w:tcBorders>
            <w:shd w:val="clear" w:color="auto" w:fill="auto"/>
            <w:vAlign w:val="center"/>
            <w:hideMark/>
          </w:tcPr>
          <w:p w14:paraId="54939B17" w14:textId="77777777" w:rsidR="000F5B98" w:rsidRPr="000F5B98" w:rsidRDefault="000F5B98" w:rsidP="000F5B98">
            <w:pPr>
              <w:jc w:val="center"/>
              <w:rPr>
                <w:color w:val="000000"/>
                <w:sz w:val="16"/>
                <w:szCs w:val="16"/>
              </w:rPr>
            </w:pPr>
            <w:r w:rsidRPr="000F5B98">
              <w:rPr>
                <w:color w:val="000000"/>
                <w:sz w:val="16"/>
                <w:szCs w:val="16"/>
              </w:rPr>
              <w:t>82,83,89</w:t>
            </w:r>
          </w:p>
        </w:tc>
        <w:tc>
          <w:tcPr>
            <w:tcW w:w="370" w:type="pct"/>
            <w:tcBorders>
              <w:top w:val="nil"/>
              <w:left w:val="nil"/>
              <w:bottom w:val="single" w:sz="4" w:space="0" w:color="auto"/>
              <w:right w:val="single" w:sz="4" w:space="0" w:color="auto"/>
            </w:tcBorders>
            <w:shd w:val="clear" w:color="auto" w:fill="auto"/>
            <w:vAlign w:val="center"/>
            <w:hideMark/>
          </w:tcPr>
          <w:p w14:paraId="3DB1B63E"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65A95026"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2B74A3AA" w14:textId="77777777" w:rsidR="000F5B98" w:rsidRPr="000F5B98" w:rsidRDefault="000F5B98" w:rsidP="000F5B98">
            <w:pPr>
              <w:jc w:val="center"/>
              <w:rPr>
                <w:sz w:val="16"/>
                <w:szCs w:val="16"/>
              </w:rPr>
            </w:pPr>
            <w:r w:rsidRPr="000F5B98">
              <w:rPr>
                <w:sz w:val="16"/>
                <w:szCs w:val="16"/>
              </w:rPr>
              <w:t>1,500</w:t>
            </w:r>
          </w:p>
        </w:tc>
        <w:tc>
          <w:tcPr>
            <w:tcW w:w="333" w:type="pct"/>
            <w:tcBorders>
              <w:top w:val="nil"/>
              <w:left w:val="nil"/>
              <w:bottom w:val="single" w:sz="4" w:space="0" w:color="auto"/>
              <w:right w:val="single" w:sz="4" w:space="0" w:color="auto"/>
            </w:tcBorders>
            <w:shd w:val="clear" w:color="auto" w:fill="auto"/>
            <w:vAlign w:val="center"/>
            <w:hideMark/>
          </w:tcPr>
          <w:p w14:paraId="34B76CC7"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7BD4D4B9" w14:textId="77777777" w:rsidR="000F5B98" w:rsidRPr="000F5B98" w:rsidRDefault="000F5B98" w:rsidP="000F5B98">
            <w:pPr>
              <w:jc w:val="center"/>
              <w:rPr>
                <w:color w:val="000000"/>
                <w:sz w:val="16"/>
                <w:szCs w:val="16"/>
              </w:rPr>
            </w:pPr>
            <w:r w:rsidRPr="000F5B98">
              <w:rPr>
                <w:color w:val="000000"/>
                <w:sz w:val="16"/>
                <w:szCs w:val="16"/>
              </w:rPr>
              <w:t>1,500</w:t>
            </w:r>
          </w:p>
        </w:tc>
        <w:tc>
          <w:tcPr>
            <w:tcW w:w="305" w:type="pct"/>
            <w:tcBorders>
              <w:top w:val="nil"/>
              <w:left w:val="nil"/>
              <w:bottom w:val="single" w:sz="4" w:space="0" w:color="auto"/>
              <w:right w:val="single" w:sz="4" w:space="0" w:color="auto"/>
            </w:tcBorders>
            <w:shd w:val="clear" w:color="auto" w:fill="auto"/>
            <w:vAlign w:val="center"/>
            <w:hideMark/>
          </w:tcPr>
          <w:p w14:paraId="2EF1B385" w14:textId="77777777" w:rsidR="000F5B98" w:rsidRPr="000F5B98" w:rsidRDefault="000F5B98" w:rsidP="000F5B98">
            <w:pPr>
              <w:jc w:val="center"/>
              <w:rPr>
                <w:sz w:val="16"/>
                <w:szCs w:val="16"/>
              </w:rPr>
            </w:pPr>
            <w:r w:rsidRPr="000F5B98">
              <w:rPr>
                <w:sz w:val="16"/>
                <w:szCs w:val="16"/>
              </w:rPr>
              <w:t>0.38</w:t>
            </w:r>
          </w:p>
        </w:tc>
        <w:tc>
          <w:tcPr>
            <w:tcW w:w="305" w:type="pct"/>
            <w:tcBorders>
              <w:top w:val="nil"/>
              <w:left w:val="nil"/>
              <w:bottom w:val="single" w:sz="4" w:space="0" w:color="auto"/>
              <w:right w:val="single" w:sz="4" w:space="0" w:color="auto"/>
            </w:tcBorders>
            <w:shd w:val="clear" w:color="auto" w:fill="auto"/>
            <w:vAlign w:val="center"/>
            <w:hideMark/>
          </w:tcPr>
          <w:p w14:paraId="0980C7F7"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2C840F9F"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6C241C9E"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08E273EB" w14:textId="77777777" w:rsidR="000F5B98" w:rsidRPr="000F5B98" w:rsidRDefault="000F5B98" w:rsidP="000F5B98">
            <w:pPr>
              <w:jc w:val="center"/>
              <w:rPr>
                <w:color w:val="000000"/>
                <w:sz w:val="16"/>
                <w:szCs w:val="16"/>
              </w:rPr>
            </w:pPr>
            <w:r w:rsidRPr="000F5B98">
              <w:rPr>
                <w:color w:val="000000"/>
                <w:sz w:val="16"/>
                <w:szCs w:val="16"/>
              </w:rPr>
              <w:t>23</w:t>
            </w:r>
          </w:p>
        </w:tc>
        <w:tc>
          <w:tcPr>
            <w:tcW w:w="850" w:type="pct"/>
            <w:tcBorders>
              <w:top w:val="nil"/>
              <w:left w:val="nil"/>
              <w:bottom w:val="single" w:sz="4" w:space="0" w:color="auto"/>
              <w:right w:val="single" w:sz="4" w:space="0" w:color="auto"/>
            </w:tcBorders>
            <w:shd w:val="clear" w:color="auto" w:fill="auto"/>
            <w:vAlign w:val="center"/>
            <w:hideMark/>
          </w:tcPr>
          <w:p w14:paraId="7285C2ED" w14:textId="77777777" w:rsidR="000F5B98" w:rsidRPr="000F5B98" w:rsidRDefault="000F5B98" w:rsidP="000F5B98">
            <w:pPr>
              <w:jc w:val="center"/>
              <w:rPr>
                <w:sz w:val="16"/>
                <w:szCs w:val="16"/>
              </w:rPr>
            </w:pPr>
            <w:r w:rsidRPr="000F5B98">
              <w:rPr>
                <w:sz w:val="16"/>
                <w:szCs w:val="16"/>
              </w:rPr>
              <w:t>Сутелица-Буковик</w:t>
            </w:r>
          </w:p>
        </w:tc>
        <w:tc>
          <w:tcPr>
            <w:tcW w:w="566" w:type="pct"/>
            <w:tcBorders>
              <w:top w:val="nil"/>
              <w:left w:val="nil"/>
              <w:bottom w:val="single" w:sz="4" w:space="0" w:color="auto"/>
              <w:right w:val="single" w:sz="4" w:space="0" w:color="auto"/>
            </w:tcBorders>
            <w:shd w:val="clear" w:color="auto" w:fill="auto"/>
            <w:vAlign w:val="center"/>
            <w:hideMark/>
          </w:tcPr>
          <w:p w14:paraId="10940605" w14:textId="77777777" w:rsidR="000F5B98" w:rsidRPr="000F5B98" w:rsidRDefault="000F5B98" w:rsidP="000F5B98">
            <w:pPr>
              <w:jc w:val="center"/>
              <w:rPr>
                <w:color w:val="000000"/>
                <w:sz w:val="16"/>
                <w:szCs w:val="16"/>
              </w:rPr>
            </w:pPr>
            <w:r w:rsidRPr="000F5B98">
              <w:rPr>
                <w:color w:val="000000"/>
                <w:sz w:val="16"/>
                <w:szCs w:val="16"/>
              </w:rPr>
              <w:t>79,81</w:t>
            </w:r>
          </w:p>
        </w:tc>
        <w:tc>
          <w:tcPr>
            <w:tcW w:w="370" w:type="pct"/>
            <w:tcBorders>
              <w:top w:val="nil"/>
              <w:left w:val="nil"/>
              <w:bottom w:val="single" w:sz="4" w:space="0" w:color="auto"/>
              <w:right w:val="single" w:sz="4" w:space="0" w:color="auto"/>
            </w:tcBorders>
            <w:shd w:val="clear" w:color="auto" w:fill="auto"/>
            <w:vAlign w:val="center"/>
            <w:hideMark/>
          </w:tcPr>
          <w:p w14:paraId="19B7B47A"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7936AD0"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2D7573C6" w14:textId="77777777" w:rsidR="000F5B98" w:rsidRPr="000F5B98" w:rsidRDefault="000F5B98" w:rsidP="000F5B98">
            <w:pPr>
              <w:jc w:val="center"/>
              <w:rPr>
                <w:sz w:val="16"/>
                <w:szCs w:val="16"/>
              </w:rPr>
            </w:pPr>
            <w:r w:rsidRPr="000F5B98">
              <w:rPr>
                <w:sz w:val="16"/>
                <w:szCs w:val="16"/>
              </w:rPr>
              <w:t>1,050</w:t>
            </w:r>
          </w:p>
        </w:tc>
        <w:tc>
          <w:tcPr>
            <w:tcW w:w="333" w:type="pct"/>
            <w:tcBorders>
              <w:top w:val="nil"/>
              <w:left w:val="nil"/>
              <w:bottom w:val="single" w:sz="4" w:space="0" w:color="auto"/>
              <w:right w:val="single" w:sz="4" w:space="0" w:color="auto"/>
            </w:tcBorders>
            <w:shd w:val="clear" w:color="auto" w:fill="auto"/>
            <w:vAlign w:val="center"/>
            <w:hideMark/>
          </w:tcPr>
          <w:p w14:paraId="0DE72DFA"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78DB8863" w14:textId="77777777" w:rsidR="000F5B98" w:rsidRPr="000F5B98" w:rsidRDefault="000F5B98" w:rsidP="000F5B98">
            <w:pPr>
              <w:jc w:val="center"/>
              <w:rPr>
                <w:color w:val="000000"/>
                <w:sz w:val="16"/>
                <w:szCs w:val="16"/>
              </w:rPr>
            </w:pPr>
            <w:r w:rsidRPr="000F5B98">
              <w:rPr>
                <w:color w:val="000000"/>
                <w:sz w:val="16"/>
                <w:szCs w:val="16"/>
              </w:rPr>
              <w:t>1,050</w:t>
            </w:r>
          </w:p>
        </w:tc>
        <w:tc>
          <w:tcPr>
            <w:tcW w:w="305" w:type="pct"/>
            <w:tcBorders>
              <w:top w:val="nil"/>
              <w:left w:val="nil"/>
              <w:bottom w:val="single" w:sz="4" w:space="0" w:color="auto"/>
              <w:right w:val="single" w:sz="4" w:space="0" w:color="auto"/>
            </w:tcBorders>
            <w:shd w:val="clear" w:color="auto" w:fill="auto"/>
            <w:vAlign w:val="center"/>
            <w:hideMark/>
          </w:tcPr>
          <w:p w14:paraId="190C437D" w14:textId="77777777" w:rsidR="000F5B98" w:rsidRPr="000F5B98" w:rsidRDefault="000F5B98" w:rsidP="000F5B98">
            <w:pPr>
              <w:jc w:val="center"/>
              <w:rPr>
                <w:sz w:val="16"/>
                <w:szCs w:val="16"/>
              </w:rPr>
            </w:pPr>
            <w:r w:rsidRPr="000F5B98">
              <w:rPr>
                <w:sz w:val="16"/>
                <w:szCs w:val="16"/>
              </w:rPr>
              <w:t>0.26</w:t>
            </w:r>
          </w:p>
        </w:tc>
        <w:tc>
          <w:tcPr>
            <w:tcW w:w="305" w:type="pct"/>
            <w:tcBorders>
              <w:top w:val="nil"/>
              <w:left w:val="nil"/>
              <w:bottom w:val="single" w:sz="4" w:space="0" w:color="auto"/>
              <w:right w:val="single" w:sz="4" w:space="0" w:color="auto"/>
            </w:tcBorders>
            <w:shd w:val="clear" w:color="auto" w:fill="auto"/>
            <w:vAlign w:val="center"/>
            <w:hideMark/>
          </w:tcPr>
          <w:p w14:paraId="0685E044"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58F9399D"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05229D10"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406AB868" w14:textId="77777777" w:rsidR="000F5B98" w:rsidRPr="000F5B98" w:rsidRDefault="000F5B98" w:rsidP="000F5B98">
            <w:pPr>
              <w:jc w:val="center"/>
              <w:rPr>
                <w:color w:val="000000"/>
                <w:sz w:val="16"/>
                <w:szCs w:val="16"/>
              </w:rPr>
            </w:pPr>
            <w:r w:rsidRPr="000F5B98">
              <w:rPr>
                <w:color w:val="000000"/>
                <w:sz w:val="16"/>
                <w:szCs w:val="16"/>
              </w:rPr>
              <w:lastRenderedPageBreak/>
              <w:t>24</w:t>
            </w:r>
          </w:p>
        </w:tc>
        <w:tc>
          <w:tcPr>
            <w:tcW w:w="850" w:type="pct"/>
            <w:tcBorders>
              <w:top w:val="nil"/>
              <w:left w:val="nil"/>
              <w:bottom w:val="single" w:sz="4" w:space="0" w:color="auto"/>
              <w:right w:val="single" w:sz="4" w:space="0" w:color="auto"/>
            </w:tcBorders>
            <w:shd w:val="clear" w:color="auto" w:fill="auto"/>
            <w:vAlign w:val="center"/>
            <w:hideMark/>
          </w:tcPr>
          <w:p w14:paraId="593153E8" w14:textId="77777777" w:rsidR="000F5B98" w:rsidRPr="000F5B98" w:rsidRDefault="000F5B98" w:rsidP="000F5B98">
            <w:pPr>
              <w:jc w:val="center"/>
              <w:rPr>
                <w:sz w:val="16"/>
                <w:szCs w:val="16"/>
              </w:rPr>
            </w:pPr>
            <w:r w:rsidRPr="000F5B98">
              <w:rPr>
                <w:sz w:val="16"/>
                <w:szCs w:val="16"/>
              </w:rPr>
              <w:t>Велика ливада - Металица</w:t>
            </w:r>
          </w:p>
        </w:tc>
        <w:tc>
          <w:tcPr>
            <w:tcW w:w="566" w:type="pct"/>
            <w:tcBorders>
              <w:top w:val="nil"/>
              <w:left w:val="nil"/>
              <w:bottom w:val="single" w:sz="4" w:space="0" w:color="auto"/>
              <w:right w:val="single" w:sz="4" w:space="0" w:color="auto"/>
            </w:tcBorders>
            <w:shd w:val="clear" w:color="auto" w:fill="auto"/>
            <w:vAlign w:val="center"/>
            <w:hideMark/>
          </w:tcPr>
          <w:p w14:paraId="546CDB39" w14:textId="77777777" w:rsidR="000F5B98" w:rsidRPr="000F5B98" w:rsidRDefault="000F5B98" w:rsidP="000F5B98">
            <w:pPr>
              <w:jc w:val="center"/>
              <w:rPr>
                <w:color w:val="000000"/>
                <w:sz w:val="16"/>
                <w:szCs w:val="16"/>
              </w:rPr>
            </w:pPr>
            <w:r w:rsidRPr="000F5B98">
              <w:rPr>
                <w:color w:val="000000"/>
                <w:sz w:val="16"/>
                <w:szCs w:val="16"/>
              </w:rPr>
              <w:t>19,20,23-26,30-33</w:t>
            </w:r>
          </w:p>
        </w:tc>
        <w:tc>
          <w:tcPr>
            <w:tcW w:w="370" w:type="pct"/>
            <w:tcBorders>
              <w:top w:val="nil"/>
              <w:left w:val="nil"/>
              <w:bottom w:val="single" w:sz="4" w:space="0" w:color="auto"/>
              <w:right w:val="single" w:sz="4" w:space="0" w:color="auto"/>
            </w:tcBorders>
            <w:shd w:val="clear" w:color="auto" w:fill="auto"/>
            <w:vAlign w:val="center"/>
            <w:hideMark/>
          </w:tcPr>
          <w:p w14:paraId="6F2301C8"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2D083AF6"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2FCAB906" w14:textId="77777777" w:rsidR="000F5B98" w:rsidRPr="000F5B98" w:rsidRDefault="000F5B98" w:rsidP="000F5B98">
            <w:pPr>
              <w:jc w:val="center"/>
              <w:rPr>
                <w:sz w:val="16"/>
                <w:szCs w:val="16"/>
              </w:rPr>
            </w:pPr>
            <w:r w:rsidRPr="000F5B98">
              <w:rPr>
                <w:sz w:val="16"/>
                <w:szCs w:val="16"/>
              </w:rPr>
              <w:t>4,700</w:t>
            </w:r>
          </w:p>
        </w:tc>
        <w:tc>
          <w:tcPr>
            <w:tcW w:w="333" w:type="pct"/>
            <w:tcBorders>
              <w:top w:val="nil"/>
              <w:left w:val="nil"/>
              <w:bottom w:val="single" w:sz="4" w:space="0" w:color="auto"/>
              <w:right w:val="single" w:sz="4" w:space="0" w:color="auto"/>
            </w:tcBorders>
            <w:shd w:val="clear" w:color="auto" w:fill="auto"/>
            <w:vAlign w:val="center"/>
            <w:hideMark/>
          </w:tcPr>
          <w:p w14:paraId="0F28E3DD"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2EBA501B" w14:textId="77777777" w:rsidR="000F5B98" w:rsidRPr="000F5B98" w:rsidRDefault="000F5B98" w:rsidP="000F5B98">
            <w:pPr>
              <w:jc w:val="center"/>
              <w:rPr>
                <w:color w:val="000000"/>
                <w:sz w:val="16"/>
                <w:szCs w:val="16"/>
              </w:rPr>
            </w:pPr>
            <w:r w:rsidRPr="000F5B98">
              <w:rPr>
                <w:color w:val="000000"/>
                <w:sz w:val="16"/>
                <w:szCs w:val="16"/>
              </w:rPr>
              <w:t>4,700</w:t>
            </w:r>
          </w:p>
        </w:tc>
        <w:tc>
          <w:tcPr>
            <w:tcW w:w="305" w:type="pct"/>
            <w:tcBorders>
              <w:top w:val="nil"/>
              <w:left w:val="nil"/>
              <w:bottom w:val="single" w:sz="4" w:space="0" w:color="auto"/>
              <w:right w:val="single" w:sz="4" w:space="0" w:color="auto"/>
            </w:tcBorders>
            <w:shd w:val="clear" w:color="auto" w:fill="auto"/>
            <w:vAlign w:val="center"/>
            <w:hideMark/>
          </w:tcPr>
          <w:p w14:paraId="3C9FE5D7" w14:textId="77777777" w:rsidR="000F5B98" w:rsidRPr="000F5B98" w:rsidRDefault="000F5B98" w:rsidP="000F5B98">
            <w:pPr>
              <w:jc w:val="center"/>
              <w:rPr>
                <w:sz w:val="16"/>
                <w:szCs w:val="16"/>
              </w:rPr>
            </w:pPr>
            <w:r w:rsidRPr="000F5B98">
              <w:rPr>
                <w:sz w:val="16"/>
                <w:szCs w:val="16"/>
              </w:rPr>
              <w:t>1.19</w:t>
            </w:r>
          </w:p>
        </w:tc>
        <w:tc>
          <w:tcPr>
            <w:tcW w:w="305" w:type="pct"/>
            <w:tcBorders>
              <w:top w:val="nil"/>
              <w:left w:val="nil"/>
              <w:bottom w:val="single" w:sz="4" w:space="0" w:color="auto"/>
              <w:right w:val="single" w:sz="4" w:space="0" w:color="auto"/>
            </w:tcBorders>
            <w:shd w:val="clear" w:color="auto" w:fill="auto"/>
            <w:vAlign w:val="center"/>
            <w:hideMark/>
          </w:tcPr>
          <w:p w14:paraId="5D412E43"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2898B348"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58EF51A3"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1BF0225E" w14:textId="77777777" w:rsidR="000F5B98" w:rsidRPr="000F5B98" w:rsidRDefault="000F5B98" w:rsidP="000F5B98">
            <w:pPr>
              <w:jc w:val="center"/>
              <w:rPr>
                <w:color w:val="000000"/>
                <w:sz w:val="16"/>
                <w:szCs w:val="16"/>
              </w:rPr>
            </w:pPr>
            <w:r w:rsidRPr="000F5B98">
              <w:rPr>
                <w:color w:val="000000"/>
                <w:sz w:val="16"/>
                <w:szCs w:val="16"/>
              </w:rPr>
              <w:t>25</w:t>
            </w:r>
          </w:p>
        </w:tc>
        <w:tc>
          <w:tcPr>
            <w:tcW w:w="850" w:type="pct"/>
            <w:tcBorders>
              <w:top w:val="nil"/>
              <w:left w:val="nil"/>
              <w:bottom w:val="single" w:sz="4" w:space="0" w:color="auto"/>
              <w:right w:val="single" w:sz="4" w:space="0" w:color="auto"/>
            </w:tcBorders>
            <w:shd w:val="clear" w:color="auto" w:fill="auto"/>
            <w:vAlign w:val="center"/>
            <w:hideMark/>
          </w:tcPr>
          <w:p w14:paraId="6663226C" w14:textId="77777777" w:rsidR="000F5B98" w:rsidRPr="000F5B98" w:rsidRDefault="000F5B98" w:rsidP="000F5B98">
            <w:pPr>
              <w:jc w:val="center"/>
              <w:rPr>
                <w:sz w:val="16"/>
                <w:szCs w:val="16"/>
              </w:rPr>
            </w:pPr>
            <w:r w:rsidRPr="000F5B98">
              <w:rPr>
                <w:sz w:val="16"/>
                <w:szCs w:val="16"/>
              </w:rPr>
              <w:t>Сутелица II</w:t>
            </w:r>
          </w:p>
        </w:tc>
        <w:tc>
          <w:tcPr>
            <w:tcW w:w="566" w:type="pct"/>
            <w:tcBorders>
              <w:top w:val="nil"/>
              <w:left w:val="nil"/>
              <w:bottom w:val="single" w:sz="4" w:space="0" w:color="auto"/>
              <w:right w:val="single" w:sz="4" w:space="0" w:color="auto"/>
            </w:tcBorders>
            <w:shd w:val="clear" w:color="auto" w:fill="auto"/>
            <w:vAlign w:val="center"/>
            <w:hideMark/>
          </w:tcPr>
          <w:p w14:paraId="042C84DF" w14:textId="77777777" w:rsidR="000F5B98" w:rsidRPr="000F5B98" w:rsidRDefault="000F5B98" w:rsidP="000F5B98">
            <w:pPr>
              <w:jc w:val="center"/>
              <w:rPr>
                <w:color w:val="000000"/>
                <w:sz w:val="16"/>
                <w:szCs w:val="16"/>
              </w:rPr>
            </w:pPr>
            <w:r w:rsidRPr="000F5B98">
              <w:rPr>
                <w:color w:val="000000"/>
                <w:sz w:val="16"/>
                <w:szCs w:val="16"/>
              </w:rPr>
              <w:t>89-90,94-100</w:t>
            </w:r>
          </w:p>
        </w:tc>
        <w:tc>
          <w:tcPr>
            <w:tcW w:w="370" w:type="pct"/>
            <w:tcBorders>
              <w:top w:val="nil"/>
              <w:left w:val="nil"/>
              <w:bottom w:val="single" w:sz="4" w:space="0" w:color="auto"/>
              <w:right w:val="single" w:sz="4" w:space="0" w:color="auto"/>
            </w:tcBorders>
            <w:shd w:val="clear" w:color="auto" w:fill="auto"/>
            <w:vAlign w:val="center"/>
            <w:hideMark/>
          </w:tcPr>
          <w:p w14:paraId="3AF20740"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720CEA7A"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748C4E6A" w14:textId="77777777" w:rsidR="000F5B98" w:rsidRPr="000F5B98" w:rsidRDefault="000F5B98" w:rsidP="000F5B98">
            <w:pPr>
              <w:jc w:val="center"/>
              <w:rPr>
                <w:sz w:val="16"/>
                <w:szCs w:val="16"/>
              </w:rPr>
            </w:pPr>
            <w:r w:rsidRPr="000F5B98">
              <w:rPr>
                <w:sz w:val="16"/>
                <w:szCs w:val="16"/>
              </w:rPr>
              <w:t>3,670</w:t>
            </w:r>
          </w:p>
        </w:tc>
        <w:tc>
          <w:tcPr>
            <w:tcW w:w="333" w:type="pct"/>
            <w:tcBorders>
              <w:top w:val="nil"/>
              <w:left w:val="nil"/>
              <w:bottom w:val="single" w:sz="4" w:space="0" w:color="auto"/>
              <w:right w:val="single" w:sz="4" w:space="0" w:color="auto"/>
            </w:tcBorders>
            <w:shd w:val="clear" w:color="auto" w:fill="auto"/>
            <w:vAlign w:val="center"/>
            <w:hideMark/>
          </w:tcPr>
          <w:p w14:paraId="45A941B4"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094A6059" w14:textId="77777777" w:rsidR="000F5B98" w:rsidRPr="000F5B98" w:rsidRDefault="000F5B98" w:rsidP="000F5B98">
            <w:pPr>
              <w:jc w:val="center"/>
              <w:rPr>
                <w:color w:val="000000"/>
                <w:sz w:val="16"/>
                <w:szCs w:val="16"/>
              </w:rPr>
            </w:pPr>
            <w:r w:rsidRPr="000F5B98">
              <w:rPr>
                <w:color w:val="000000"/>
                <w:sz w:val="16"/>
                <w:szCs w:val="16"/>
              </w:rPr>
              <w:t>3,670</w:t>
            </w:r>
          </w:p>
        </w:tc>
        <w:tc>
          <w:tcPr>
            <w:tcW w:w="305" w:type="pct"/>
            <w:tcBorders>
              <w:top w:val="nil"/>
              <w:left w:val="nil"/>
              <w:bottom w:val="single" w:sz="4" w:space="0" w:color="auto"/>
              <w:right w:val="single" w:sz="4" w:space="0" w:color="auto"/>
            </w:tcBorders>
            <w:shd w:val="clear" w:color="auto" w:fill="auto"/>
            <w:vAlign w:val="center"/>
            <w:hideMark/>
          </w:tcPr>
          <w:p w14:paraId="055EF487" w14:textId="77777777" w:rsidR="000F5B98" w:rsidRPr="000F5B98" w:rsidRDefault="000F5B98" w:rsidP="000F5B98">
            <w:pPr>
              <w:jc w:val="center"/>
              <w:rPr>
                <w:sz w:val="16"/>
                <w:szCs w:val="16"/>
              </w:rPr>
            </w:pPr>
            <w:r w:rsidRPr="000F5B98">
              <w:rPr>
                <w:sz w:val="16"/>
                <w:szCs w:val="16"/>
              </w:rPr>
              <w:t>0.93</w:t>
            </w:r>
          </w:p>
        </w:tc>
        <w:tc>
          <w:tcPr>
            <w:tcW w:w="305" w:type="pct"/>
            <w:tcBorders>
              <w:top w:val="nil"/>
              <w:left w:val="nil"/>
              <w:bottom w:val="single" w:sz="4" w:space="0" w:color="auto"/>
              <w:right w:val="single" w:sz="4" w:space="0" w:color="auto"/>
            </w:tcBorders>
            <w:shd w:val="clear" w:color="auto" w:fill="auto"/>
            <w:vAlign w:val="center"/>
            <w:hideMark/>
          </w:tcPr>
          <w:p w14:paraId="26D78961"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35BE19C4"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47C667BE"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701BC775" w14:textId="77777777" w:rsidR="000F5B98" w:rsidRPr="000F5B98" w:rsidRDefault="000F5B98" w:rsidP="000F5B98">
            <w:pPr>
              <w:jc w:val="center"/>
              <w:rPr>
                <w:color w:val="000000"/>
                <w:sz w:val="16"/>
                <w:szCs w:val="16"/>
              </w:rPr>
            </w:pPr>
            <w:r w:rsidRPr="000F5B98">
              <w:rPr>
                <w:color w:val="000000"/>
                <w:sz w:val="16"/>
                <w:szCs w:val="16"/>
              </w:rPr>
              <w:t>26</w:t>
            </w:r>
          </w:p>
        </w:tc>
        <w:tc>
          <w:tcPr>
            <w:tcW w:w="850" w:type="pct"/>
            <w:tcBorders>
              <w:top w:val="nil"/>
              <w:left w:val="nil"/>
              <w:bottom w:val="single" w:sz="4" w:space="0" w:color="auto"/>
              <w:right w:val="single" w:sz="4" w:space="0" w:color="auto"/>
            </w:tcBorders>
            <w:shd w:val="clear" w:color="auto" w:fill="auto"/>
            <w:vAlign w:val="center"/>
            <w:hideMark/>
          </w:tcPr>
          <w:p w14:paraId="74BFCD42" w14:textId="77777777" w:rsidR="000F5B98" w:rsidRPr="000F5B98" w:rsidRDefault="000F5B98" w:rsidP="000F5B98">
            <w:pPr>
              <w:jc w:val="center"/>
              <w:rPr>
                <w:sz w:val="16"/>
                <w:szCs w:val="16"/>
              </w:rPr>
            </w:pPr>
            <w:r w:rsidRPr="000F5B98">
              <w:rPr>
                <w:sz w:val="16"/>
                <w:szCs w:val="16"/>
              </w:rPr>
              <w:t xml:space="preserve">Равна </w:t>
            </w:r>
            <w:proofErr w:type="gramStart"/>
            <w:r w:rsidRPr="000F5B98">
              <w:rPr>
                <w:sz w:val="16"/>
                <w:szCs w:val="16"/>
              </w:rPr>
              <w:t>планина  -</w:t>
            </w:r>
            <w:proofErr w:type="gramEnd"/>
            <w:r w:rsidRPr="000F5B98">
              <w:rPr>
                <w:sz w:val="16"/>
                <w:szCs w:val="16"/>
              </w:rPr>
              <w:t xml:space="preserve"> Металица</w:t>
            </w:r>
          </w:p>
        </w:tc>
        <w:tc>
          <w:tcPr>
            <w:tcW w:w="566" w:type="pct"/>
            <w:tcBorders>
              <w:top w:val="nil"/>
              <w:left w:val="nil"/>
              <w:bottom w:val="single" w:sz="4" w:space="0" w:color="auto"/>
              <w:right w:val="single" w:sz="4" w:space="0" w:color="auto"/>
            </w:tcBorders>
            <w:shd w:val="clear" w:color="auto" w:fill="auto"/>
            <w:vAlign w:val="center"/>
            <w:hideMark/>
          </w:tcPr>
          <w:p w14:paraId="7D32639F" w14:textId="77777777" w:rsidR="000F5B98" w:rsidRPr="000F5B98" w:rsidRDefault="000F5B98" w:rsidP="000F5B98">
            <w:pPr>
              <w:jc w:val="center"/>
              <w:rPr>
                <w:color w:val="000000"/>
                <w:sz w:val="16"/>
                <w:szCs w:val="16"/>
              </w:rPr>
            </w:pPr>
            <w:r w:rsidRPr="000F5B98">
              <w:rPr>
                <w:color w:val="000000"/>
                <w:sz w:val="16"/>
                <w:szCs w:val="16"/>
              </w:rPr>
              <w:t>36-39,41</w:t>
            </w:r>
          </w:p>
        </w:tc>
        <w:tc>
          <w:tcPr>
            <w:tcW w:w="370" w:type="pct"/>
            <w:tcBorders>
              <w:top w:val="nil"/>
              <w:left w:val="nil"/>
              <w:bottom w:val="single" w:sz="4" w:space="0" w:color="auto"/>
              <w:right w:val="single" w:sz="4" w:space="0" w:color="auto"/>
            </w:tcBorders>
            <w:shd w:val="clear" w:color="auto" w:fill="auto"/>
            <w:vAlign w:val="center"/>
            <w:hideMark/>
          </w:tcPr>
          <w:p w14:paraId="1124B457"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48271E89"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1FCB38B3" w14:textId="77777777" w:rsidR="000F5B98" w:rsidRPr="000F5B98" w:rsidRDefault="000F5B98" w:rsidP="000F5B98">
            <w:pPr>
              <w:jc w:val="center"/>
              <w:rPr>
                <w:sz w:val="16"/>
                <w:szCs w:val="16"/>
              </w:rPr>
            </w:pPr>
            <w:r w:rsidRPr="000F5B98">
              <w:rPr>
                <w:sz w:val="16"/>
                <w:szCs w:val="16"/>
              </w:rPr>
              <w:t>2,600</w:t>
            </w:r>
          </w:p>
        </w:tc>
        <w:tc>
          <w:tcPr>
            <w:tcW w:w="333" w:type="pct"/>
            <w:tcBorders>
              <w:top w:val="nil"/>
              <w:left w:val="nil"/>
              <w:bottom w:val="single" w:sz="4" w:space="0" w:color="auto"/>
              <w:right w:val="single" w:sz="4" w:space="0" w:color="auto"/>
            </w:tcBorders>
            <w:shd w:val="clear" w:color="auto" w:fill="auto"/>
            <w:vAlign w:val="center"/>
            <w:hideMark/>
          </w:tcPr>
          <w:p w14:paraId="524AF714"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20F5A21E" w14:textId="77777777" w:rsidR="000F5B98" w:rsidRPr="000F5B98" w:rsidRDefault="000F5B98" w:rsidP="000F5B98">
            <w:pPr>
              <w:jc w:val="center"/>
              <w:rPr>
                <w:color w:val="000000"/>
                <w:sz w:val="16"/>
                <w:szCs w:val="16"/>
              </w:rPr>
            </w:pPr>
            <w:r w:rsidRPr="000F5B98">
              <w:rPr>
                <w:color w:val="000000"/>
                <w:sz w:val="16"/>
                <w:szCs w:val="16"/>
              </w:rPr>
              <w:t>2,600</w:t>
            </w:r>
          </w:p>
        </w:tc>
        <w:tc>
          <w:tcPr>
            <w:tcW w:w="305" w:type="pct"/>
            <w:tcBorders>
              <w:top w:val="nil"/>
              <w:left w:val="nil"/>
              <w:bottom w:val="single" w:sz="4" w:space="0" w:color="auto"/>
              <w:right w:val="single" w:sz="4" w:space="0" w:color="auto"/>
            </w:tcBorders>
            <w:shd w:val="clear" w:color="auto" w:fill="auto"/>
            <w:vAlign w:val="center"/>
            <w:hideMark/>
          </w:tcPr>
          <w:p w14:paraId="0A59294D" w14:textId="77777777" w:rsidR="000F5B98" w:rsidRPr="000F5B98" w:rsidRDefault="000F5B98" w:rsidP="000F5B98">
            <w:pPr>
              <w:jc w:val="center"/>
              <w:rPr>
                <w:sz w:val="16"/>
                <w:szCs w:val="16"/>
              </w:rPr>
            </w:pPr>
            <w:r w:rsidRPr="000F5B98">
              <w:rPr>
                <w:sz w:val="16"/>
                <w:szCs w:val="16"/>
              </w:rPr>
              <w:t>0.66</w:t>
            </w:r>
          </w:p>
        </w:tc>
        <w:tc>
          <w:tcPr>
            <w:tcW w:w="305" w:type="pct"/>
            <w:tcBorders>
              <w:top w:val="nil"/>
              <w:left w:val="nil"/>
              <w:bottom w:val="single" w:sz="4" w:space="0" w:color="auto"/>
              <w:right w:val="single" w:sz="4" w:space="0" w:color="auto"/>
            </w:tcBorders>
            <w:shd w:val="clear" w:color="auto" w:fill="auto"/>
            <w:vAlign w:val="center"/>
            <w:hideMark/>
          </w:tcPr>
          <w:p w14:paraId="19921EA1"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15ADCE0C"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DB1F24" w14:paraId="793481CE" w14:textId="77777777" w:rsidTr="00A32ECD">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186C582" w14:textId="77777777" w:rsidR="000F5B98" w:rsidRPr="000F5B98" w:rsidRDefault="000F5B98" w:rsidP="000F5B98">
            <w:pPr>
              <w:jc w:val="center"/>
              <w:rPr>
                <w:color w:val="000000"/>
                <w:sz w:val="16"/>
                <w:szCs w:val="16"/>
              </w:rPr>
            </w:pPr>
            <w:r w:rsidRPr="000F5B98">
              <w:rPr>
                <w:color w:val="000000"/>
                <w:sz w:val="16"/>
                <w:szCs w:val="16"/>
              </w:rPr>
              <w:t>27</w:t>
            </w:r>
          </w:p>
        </w:tc>
        <w:tc>
          <w:tcPr>
            <w:tcW w:w="850" w:type="pct"/>
            <w:tcBorders>
              <w:top w:val="nil"/>
              <w:left w:val="nil"/>
              <w:bottom w:val="single" w:sz="4" w:space="0" w:color="auto"/>
              <w:right w:val="single" w:sz="4" w:space="0" w:color="auto"/>
            </w:tcBorders>
            <w:shd w:val="clear" w:color="auto" w:fill="auto"/>
            <w:vAlign w:val="center"/>
            <w:hideMark/>
          </w:tcPr>
          <w:p w14:paraId="4A53CBC4" w14:textId="77777777" w:rsidR="000F5B98" w:rsidRPr="000F5B98" w:rsidRDefault="000F5B98" w:rsidP="000F5B98">
            <w:pPr>
              <w:jc w:val="center"/>
              <w:rPr>
                <w:sz w:val="16"/>
                <w:szCs w:val="16"/>
              </w:rPr>
            </w:pPr>
            <w:r w:rsidRPr="000F5B98">
              <w:rPr>
                <w:sz w:val="16"/>
                <w:szCs w:val="16"/>
              </w:rPr>
              <w:t>Граовиште</w:t>
            </w:r>
          </w:p>
        </w:tc>
        <w:tc>
          <w:tcPr>
            <w:tcW w:w="566" w:type="pct"/>
            <w:tcBorders>
              <w:top w:val="nil"/>
              <w:left w:val="nil"/>
              <w:bottom w:val="single" w:sz="4" w:space="0" w:color="auto"/>
              <w:right w:val="single" w:sz="4" w:space="0" w:color="auto"/>
            </w:tcBorders>
            <w:shd w:val="clear" w:color="auto" w:fill="auto"/>
            <w:vAlign w:val="center"/>
            <w:hideMark/>
          </w:tcPr>
          <w:p w14:paraId="0BBCF93F" w14:textId="77777777" w:rsidR="000F5B98" w:rsidRPr="000F5B98" w:rsidRDefault="000F5B98" w:rsidP="000F5B98">
            <w:pPr>
              <w:jc w:val="center"/>
              <w:rPr>
                <w:color w:val="000000"/>
                <w:sz w:val="16"/>
                <w:szCs w:val="16"/>
              </w:rPr>
            </w:pPr>
            <w:r w:rsidRPr="000F5B98">
              <w:rPr>
                <w:color w:val="000000"/>
                <w:sz w:val="16"/>
                <w:szCs w:val="16"/>
              </w:rPr>
              <w:t>87,99,100</w:t>
            </w:r>
          </w:p>
        </w:tc>
        <w:tc>
          <w:tcPr>
            <w:tcW w:w="370" w:type="pct"/>
            <w:tcBorders>
              <w:top w:val="nil"/>
              <w:left w:val="nil"/>
              <w:bottom w:val="single" w:sz="4" w:space="0" w:color="auto"/>
              <w:right w:val="single" w:sz="4" w:space="0" w:color="auto"/>
            </w:tcBorders>
            <w:shd w:val="clear" w:color="auto" w:fill="auto"/>
            <w:vAlign w:val="center"/>
            <w:hideMark/>
          </w:tcPr>
          <w:p w14:paraId="6BB28D99" w14:textId="77777777" w:rsidR="000F5B98" w:rsidRPr="000F5B98" w:rsidRDefault="000F5B98" w:rsidP="000F5B98">
            <w:pPr>
              <w:jc w:val="center"/>
              <w:rPr>
                <w:color w:val="000000"/>
                <w:sz w:val="16"/>
                <w:szCs w:val="16"/>
              </w:rPr>
            </w:pPr>
            <w:r w:rsidRPr="000F5B98">
              <w:rPr>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BEF0AC3" w14:textId="77777777" w:rsidR="000F5B98" w:rsidRPr="000F5B98" w:rsidRDefault="000F5B98" w:rsidP="000F5B98">
            <w:pPr>
              <w:jc w:val="center"/>
              <w:rPr>
                <w:color w:val="000000"/>
                <w:sz w:val="16"/>
                <w:szCs w:val="16"/>
              </w:rPr>
            </w:pPr>
            <w:r w:rsidRPr="000F5B98">
              <w:rPr>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hideMark/>
          </w:tcPr>
          <w:p w14:paraId="5C7CAF22" w14:textId="77777777" w:rsidR="000F5B98" w:rsidRPr="000F5B98" w:rsidRDefault="000F5B98" w:rsidP="000F5B98">
            <w:pPr>
              <w:jc w:val="center"/>
              <w:rPr>
                <w:sz w:val="16"/>
                <w:szCs w:val="16"/>
              </w:rPr>
            </w:pPr>
            <w:r w:rsidRPr="000F5B98">
              <w:rPr>
                <w:sz w:val="16"/>
                <w:szCs w:val="16"/>
              </w:rPr>
              <w:t>1,600</w:t>
            </w:r>
          </w:p>
        </w:tc>
        <w:tc>
          <w:tcPr>
            <w:tcW w:w="333" w:type="pct"/>
            <w:tcBorders>
              <w:top w:val="nil"/>
              <w:left w:val="nil"/>
              <w:bottom w:val="single" w:sz="4" w:space="0" w:color="auto"/>
              <w:right w:val="single" w:sz="4" w:space="0" w:color="auto"/>
            </w:tcBorders>
            <w:shd w:val="clear" w:color="auto" w:fill="auto"/>
            <w:vAlign w:val="center"/>
            <w:hideMark/>
          </w:tcPr>
          <w:p w14:paraId="36579274" w14:textId="77777777" w:rsidR="000F5B98" w:rsidRPr="000F5B98" w:rsidRDefault="000F5B98" w:rsidP="000F5B98">
            <w:pPr>
              <w:jc w:val="center"/>
              <w:rPr>
                <w:color w:val="000000"/>
                <w:sz w:val="16"/>
                <w:szCs w:val="16"/>
              </w:rPr>
            </w:pPr>
            <w:r w:rsidRPr="000F5B98">
              <w:rPr>
                <w:color w:val="000000"/>
                <w:sz w:val="16"/>
                <w:szCs w:val="16"/>
              </w:rPr>
              <w:t> </w:t>
            </w:r>
          </w:p>
        </w:tc>
        <w:tc>
          <w:tcPr>
            <w:tcW w:w="327" w:type="pct"/>
            <w:tcBorders>
              <w:top w:val="nil"/>
              <w:left w:val="nil"/>
              <w:bottom w:val="single" w:sz="4" w:space="0" w:color="auto"/>
              <w:right w:val="single" w:sz="4" w:space="0" w:color="auto"/>
            </w:tcBorders>
            <w:shd w:val="clear" w:color="auto" w:fill="auto"/>
            <w:vAlign w:val="center"/>
            <w:hideMark/>
          </w:tcPr>
          <w:p w14:paraId="589A4395" w14:textId="77777777" w:rsidR="000F5B98" w:rsidRPr="000F5B98" w:rsidRDefault="000F5B98" w:rsidP="000F5B98">
            <w:pPr>
              <w:jc w:val="center"/>
              <w:rPr>
                <w:color w:val="000000"/>
                <w:sz w:val="16"/>
                <w:szCs w:val="16"/>
              </w:rPr>
            </w:pPr>
            <w:r w:rsidRPr="000F5B98">
              <w:rPr>
                <w:color w:val="000000"/>
                <w:sz w:val="16"/>
                <w:szCs w:val="16"/>
              </w:rPr>
              <w:t>1,600</w:t>
            </w:r>
          </w:p>
        </w:tc>
        <w:tc>
          <w:tcPr>
            <w:tcW w:w="305" w:type="pct"/>
            <w:tcBorders>
              <w:top w:val="nil"/>
              <w:left w:val="nil"/>
              <w:bottom w:val="single" w:sz="4" w:space="0" w:color="auto"/>
              <w:right w:val="single" w:sz="4" w:space="0" w:color="auto"/>
            </w:tcBorders>
            <w:shd w:val="clear" w:color="auto" w:fill="auto"/>
            <w:vAlign w:val="center"/>
            <w:hideMark/>
          </w:tcPr>
          <w:p w14:paraId="311F83FF" w14:textId="77777777" w:rsidR="000F5B98" w:rsidRPr="000F5B98" w:rsidRDefault="000F5B98" w:rsidP="000F5B98">
            <w:pPr>
              <w:jc w:val="center"/>
              <w:rPr>
                <w:sz w:val="16"/>
                <w:szCs w:val="16"/>
              </w:rPr>
            </w:pPr>
            <w:r w:rsidRPr="000F5B98">
              <w:rPr>
                <w:sz w:val="16"/>
                <w:szCs w:val="16"/>
              </w:rPr>
              <w:t>0.40</w:t>
            </w:r>
          </w:p>
        </w:tc>
        <w:tc>
          <w:tcPr>
            <w:tcW w:w="305" w:type="pct"/>
            <w:tcBorders>
              <w:top w:val="nil"/>
              <w:left w:val="nil"/>
              <w:bottom w:val="single" w:sz="4" w:space="0" w:color="auto"/>
              <w:right w:val="single" w:sz="4" w:space="0" w:color="auto"/>
            </w:tcBorders>
            <w:shd w:val="clear" w:color="auto" w:fill="auto"/>
            <w:vAlign w:val="center"/>
            <w:hideMark/>
          </w:tcPr>
          <w:p w14:paraId="21179173" w14:textId="77777777" w:rsidR="000F5B98" w:rsidRPr="000F5B98" w:rsidRDefault="000F5B98" w:rsidP="000F5B98">
            <w:pPr>
              <w:jc w:val="center"/>
              <w:rPr>
                <w:sz w:val="16"/>
                <w:szCs w:val="16"/>
              </w:rPr>
            </w:pPr>
            <w:r w:rsidRPr="000F5B98">
              <w:rPr>
                <w:sz w:val="16"/>
                <w:szCs w:val="16"/>
              </w:rPr>
              <w:t> </w:t>
            </w:r>
          </w:p>
        </w:tc>
        <w:tc>
          <w:tcPr>
            <w:tcW w:w="1050" w:type="pct"/>
            <w:tcBorders>
              <w:top w:val="nil"/>
              <w:left w:val="nil"/>
              <w:bottom w:val="single" w:sz="4" w:space="0" w:color="auto"/>
              <w:right w:val="single" w:sz="4" w:space="0" w:color="auto"/>
            </w:tcBorders>
            <w:shd w:val="clear" w:color="auto" w:fill="auto"/>
            <w:vAlign w:val="center"/>
            <w:hideMark/>
          </w:tcPr>
          <w:p w14:paraId="2033AB04" w14:textId="77777777" w:rsidR="000F5B98" w:rsidRPr="000F5B98" w:rsidRDefault="000F5B98" w:rsidP="000F5B98">
            <w:pPr>
              <w:rPr>
                <w:color w:val="000000"/>
                <w:sz w:val="16"/>
                <w:szCs w:val="16"/>
                <w:lang w:val="ru-RU"/>
              </w:rPr>
            </w:pPr>
            <w:r w:rsidRPr="000F5B98">
              <w:rPr>
                <w:color w:val="000000"/>
                <w:sz w:val="16"/>
                <w:szCs w:val="16"/>
                <w:lang w:val="ru-RU"/>
              </w:rPr>
              <w:t>у добром стању-потребно редовно одржавање</w:t>
            </w:r>
          </w:p>
        </w:tc>
      </w:tr>
      <w:tr w:rsidR="000F5B98" w:rsidRPr="000F5B98" w14:paraId="4D9C7624" w14:textId="77777777" w:rsidTr="00A32ECD">
        <w:trPr>
          <w:trHeight w:val="315"/>
        </w:trPr>
        <w:tc>
          <w:tcPr>
            <w:tcW w:w="1073" w:type="pct"/>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E64B55E" w14:textId="77777777" w:rsidR="000F5B98" w:rsidRPr="000F5B98" w:rsidRDefault="000F5B98" w:rsidP="000F5B98">
            <w:pPr>
              <w:jc w:val="center"/>
              <w:rPr>
                <w:b/>
                <w:bCs/>
                <w:color w:val="000000"/>
                <w:sz w:val="16"/>
                <w:szCs w:val="16"/>
              </w:rPr>
            </w:pPr>
            <w:r w:rsidRPr="000F5B98">
              <w:rPr>
                <w:b/>
                <w:bCs/>
                <w:color w:val="000000"/>
                <w:sz w:val="16"/>
                <w:szCs w:val="16"/>
              </w:rPr>
              <w:t>Укупно</w:t>
            </w:r>
          </w:p>
        </w:tc>
        <w:tc>
          <w:tcPr>
            <w:tcW w:w="566" w:type="pct"/>
            <w:tcBorders>
              <w:top w:val="nil"/>
              <w:left w:val="nil"/>
              <w:bottom w:val="single" w:sz="4" w:space="0" w:color="auto"/>
              <w:right w:val="single" w:sz="4" w:space="0" w:color="auto"/>
            </w:tcBorders>
            <w:shd w:val="clear" w:color="000000" w:fill="A6A6A6"/>
            <w:vAlign w:val="center"/>
            <w:hideMark/>
          </w:tcPr>
          <w:p w14:paraId="288EC8F7" w14:textId="77777777" w:rsidR="000F5B98" w:rsidRPr="000F5B98" w:rsidRDefault="000F5B98" w:rsidP="000F5B98">
            <w:pPr>
              <w:jc w:val="center"/>
              <w:rPr>
                <w:b/>
                <w:bCs/>
                <w:color w:val="000000"/>
                <w:sz w:val="16"/>
                <w:szCs w:val="16"/>
              </w:rPr>
            </w:pPr>
            <w:r w:rsidRPr="000F5B98">
              <w:rPr>
                <w:b/>
                <w:bCs/>
                <w:color w:val="000000"/>
                <w:sz w:val="16"/>
                <w:szCs w:val="16"/>
              </w:rPr>
              <w:t> </w:t>
            </w:r>
          </w:p>
        </w:tc>
        <w:tc>
          <w:tcPr>
            <w:tcW w:w="370" w:type="pct"/>
            <w:tcBorders>
              <w:top w:val="nil"/>
              <w:left w:val="nil"/>
              <w:bottom w:val="single" w:sz="4" w:space="0" w:color="auto"/>
              <w:right w:val="single" w:sz="4" w:space="0" w:color="auto"/>
            </w:tcBorders>
            <w:shd w:val="clear" w:color="000000" w:fill="A6A6A6"/>
            <w:vAlign w:val="center"/>
            <w:hideMark/>
          </w:tcPr>
          <w:p w14:paraId="08C08247" w14:textId="77777777" w:rsidR="000F5B98" w:rsidRPr="000F5B98" w:rsidRDefault="000F5B98" w:rsidP="000F5B98">
            <w:pPr>
              <w:jc w:val="center"/>
              <w:rPr>
                <w:b/>
                <w:bCs/>
                <w:color w:val="000000"/>
                <w:sz w:val="16"/>
                <w:szCs w:val="16"/>
              </w:rPr>
            </w:pPr>
            <w:r w:rsidRPr="000F5B98">
              <w:rPr>
                <w:b/>
                <w:bCs/>
                <w:color w:val="000000"/>
                <w:sz w:val="16"/>
                <w:szCs w:val="16"/>
              </w:rPr>
              <w:t>0</w:t>
            </w:r>
          </w:p>
        </w:tc>
        <w:tc>
          <w:tcPr>
            <w:tcW w:w="338" w:type="pct"/>
            <w:tcBorders>
              <w:top w:val="nil"/>
              <w:left w:val="nil"/>
              <w:bottom w:val="single" w:sz="4" w:space="0" w:color="auto"/>
              <w:right w:val="single" w:sz="4" w:space="0" w:color="auto"/>
            </w:tcBorders>
            <w:shd w:val="clear" w:color="000000" w:fill="A6A6A6"/>
            <w:vAlign w:val="center"/>
            <w:hideMark/>
          </w:tcPr>
          <w:p w14:paraId="5C528966" w14:textId="77777777" w:rsidR="000F5B98" w:rsidRPr="000F5B98" w:rsidRDefault="000F5B98" w:rsidP="000F5B98">
            <w:pPr>
              <w:jc w:val="center"/>
              <w:rPr>
                <w:b/>
                <w:bCs/>
                <w:color w:val="000000"/>
                <w:sz w:val="16"/>
                <w:szCs w:val="16"/>
              </w:rPr>
            </w:pPr>
            <w:r w:rsidRPr="000F5B98">
              <w:rPr>
                <w:b/>
                <w:bCs/>
                <w:color w:val="000000"/>
                <w:sz w:val="16"/>
                <w:szCs w:val="16"/>
              </w:rPr>
              <w:t>13,800</w:t>
            </w:r>
          </w:p>
        </w:tc>
        <w:tc>
          <w:tcPr>
            <w:tcW w:w="332" w:type="pct"/>
            <w:tcBorders>
              <w:top w:val="nil"/>
              <w:left w:val="nil"/>
              <w:bottom w:val="single" w:sz="4" w:space="0" w:color="auto"/>
              <w:right w:val="single" w:sz="4" w:space="0" w:color="auto"/>
            </w:tcBorders>
            <w:shd w:val="clear" w:color="000000" w:fill="A6A6A6"/>
            <w:vAlign w:val="center"/>
            <w:hideMark/>
          </w:tcPr>
          <w:p w14:paraId="656E0351" w14:textId="77777777" w:rsidR="000F5B98" w:rsidRPr="000F5B98" w:rsidRDefault="000F5B98" w:rsidP="000F5B98">
            <w:pPr>
              <w:jc w:val="center"/>
              <w:rPr>
                <w:b/>
                <w:bCs/>
                <w:color w:val="000000"/>
                <w:sz w:val="16"/>
                <w:szCs w:val="16"/>
              </w:rPr>
            </w:pPr>
            <w:r w:rsidRPr="000F5B98">
              <w:rPr>
                <w:b/>
                <w:bCs/>
                <w:color w:val="000000"/>
                <w:sz w:val="16"/>
                <w:szCs w:val="16"/>
              </w:rPr>
              <w:t>52,960</w:t>
            </w:r>
          </w:p>
        </w:tc>
        <w:tc>
          <w:tcPr>
            <w:tcW w:w="333" w:type="pct"/>
            <w:tcBorders>
              <w:top w:val="nil"/>
              <w:left w:val="nil"/>
              <w:bottom w:val="single" w:sz="4" w:space="0" w:color="auto"/>
              <w:right w:val="single" w:sz="4" w:space="0" w:color="auto"/>
            </w:tcBorders>
            <w:shd w:val="clear" w:color="000000" w:fill="A6A6A6"/>
            <w:vAlign w:val="center"/>
            <w:hideMark/>
          </w:tcPr>
          <w:p w14:paraId="48821E88" w14:textId="77777777" w:rsidR="000F5B98" w:rsidRPr="000F5B98" w:rsidRDefault="000F5B98" w:rsidP="000F5B98">
            <w:pPr>
              <w:jc w:val="center"/>
              <w:rPr>
                <w:b/>
                <w:bCs/>
                <w:color w:val="000000"/>
                <w:sz w:val="16"/>
                <w:szCs w:val="16"/>
              </w:rPr>
            </w:pPr>
            <w:r w:rsidRPr="000F5B98">
              <w:rPr>
                <w:b/>
                <w:bCs/>
                <w:color w:val="000000"/>
                <w:sz w:val="16"/>
                <w:szCs w:val="16"/>
              </w:rPr>
              <w:t> </w:t>
            </w:r>
          </w:p>
        </w:tc>
        <w:tc>
          <w:tcPr>
            <w:tcW w:w="327" w:type="pct"/>
            <w:tcBorders>
              <w:top w:val="nil"/>
              <w:left w:val="nil"/>
              <w:bottom w:val="single" w:sz="4" w:space="0" w:color="auto"/>
              <w:right w:val="single" w:sz="4" w:space="0" w:color="auto"/>
            </w:tcBorders>
            <w:shd w:val="clear" w:color="000000" w:fill="A6A6A6"/>
            <w:vAlign w:val="center"/>
            <w:hideMark/>
          </w:tcPr>
          <w:p w14:paraId="42DA14A8" w14:textId="77777777" w:rsidR="000F5B98" w:rsidRPr="000F5B98" w:rsidRDefault="000F5B98" w:rsidP="000F5B98">
            <w:pPr>
              <w:jc w:val="center"/>
              <w:rPr>
                <w:b/>
                <w:bCs/>
                <w:color w:val="000000"/>
                <w:sz w:val="16"/>
                <w:szCs w:val="16"/>
              </w:rPr>
            </w:pPr>
            <w:r w:rsidRPr="000F5B98">
              <w:rPr>
                <w:b/>
                <w:bCs/>
                <w:color w:val="000000"/>
                <w:sz w:val="16"/>
                <w:szCs w:val="16"/>
              </w:rPr>
              <w:t>66,760</w:t>
            </w:r>
          </w:p>
        </w:tc>
        <w:tc>
          <w:tcPr>
            <w:tcW w:w="305" w:type="pct"/>
            <w:tcBorders>
              <w:top w:val="nil"/>
              <w:left w:val="nil"/>
              <w:bottom w:val="single" w:sz="4" w:space="0" w:color="auto"/>
              <w:right w:val="single" w:sz="4" w:space="0" w:color="auto"/>
            </w:tcBorders>
            <w:shd w:val="clear" w:color="000000" w:fill="A6A6A6"/>
            <w:vAlign w:val="center"/>
            <w:hideMark/>
          </w:tcPr>
          <w:p w14:paraId="43575549" w14:textId="77777777" w:rsidR="000F5B98" w:rsidRPr="000F5B98" w:rsidRDefault="000F5B98" w:rsidP="000F5B98">
            <w:pPr>
              <w:jc w:val="center"/>
              <w:rPr>
                <w:b/>
                <w:bCs/>
                <w:sz w:val="16"/>
                <w:szCs w:val="16"/>
              </w:rPr>
            </w:pPr>
            <w:r w:rsidRPr="000F5B98">
              <w:rPr>
                <w:b/>
                <w:bCs/>
                <w:sz w:val="16"/>
                <w:szCs w:val="16"/>
              </w:rPr>
              <w:t>13.02</w:t>
            </w:r>
          </w:p>
        </w:tc>
        <w:tc>
          <w:tcPr>
            <w:tcW w:w="305" w:type="pct"/>
            <w:tcBorders>
              <w:top w:val="nil"/>
              <w:left w:val="nil"/>
              <w:bottom w:val="single" w:sz="4" w:space="0" w:color="auto"/>
              <w:right w:val="single" w:sz="4" w:space="0" w:color="auto"/>
            </w:tcBorders>
            <w:shd w:val="clear" w:color="000000" w:fill="A6A6A6"/>
            <w:vAlign w:val="center"/>
            <w:hideMark/>
          </w:tcPr>
          <w:p w14:paraId="086FACB6" w14:textId="77777777" w:rsidR="000F5B98" w:rsidRPr="000F5B98" w:rsidRDefault="000F5B98" w:rsidP="000F5B98">
            <w:pPr>
              <w:jc w:val="center"/>
              <w:rPr>
                <w:b/>
                <w:bCs/>
                <w:sz w:val="16"/>
                <w:szCs w:val="16"/>
              </w:rPr>
            </w:pPr>
            <w:r w:rsidRPr="000F5B98">
              <w:rPr>
                <w:b/>
                <w:bCs/>
                <w:sz w:val="16"/>
                <w:szCs w:val="16"/>
              </w:rPr>
              <w:t> </w:t>
            </w:r>
          </w:p>
        </w:tc>
        <w:tc>
          <w:tcPr>
            <w:tcW w:w="1050" w:type="pct"/>
            <w:vMerge w:val="restart"/>
            <w:tcBorders>
              <w:top w:val="nil"/>
              <w:left w:val="single" w:sz="4" w:space="0" w:color="auto"/>
              <w:bottom w:val="single" w:sz="4" w:space="0" w:color="auto"/>
              <w:right w:val="single" w:sz="4" w:space="0" w:color="auto"/>
            </w:tcBorders>
            <w:shd w:val="clear" w:color="000000" w:fill="A6A6A6"/>
            <w:noWrap/>
            <w:vAlign w:val="bottom"/>
            <w:hideMark/>
          </w:tcPr>
          <w:p w14:paraId="3F4177C4" w14:textId="77777777" w:rsidR="000F5B98" w:rsidRPr="000F5B98" w:rsidRDefault="000F5B98" w:rsidP="000F5B98">
            <w:pPr>
              <w:jc w:val="center"/>
              <w:rPr>
                <w:color w:val="000000"/>
                <w:sz w:val="16"/>
                <w:szCs w:val="16"/>
              </w:rPr>
            </w:pPr>
            <w:r w:rsidRPr="000F5B98">
              <w:rPr>
                <w:color w:val="000000"/>
                <w:sz w:val="16"/>
                <w:szCs w:val="16"/>
              </w:rPr>
              <w:t> </w:t>
            </w:r>
          </w:p>
        </w:tc>
      </w:tr>
      <w:tr w:rsidR="000F5B98" w:rsidRPr="000F5B98" w14:paraId="165529AF" w14:textId="77777777" w:rsidTr="00A32ECD">
        <w:trPr>
          <w:trHeight w:val="315"/>
        </w:trPr>
        <w:tc>
          <w:tcPr>
            <w:tcW w:w="1073" w:type="pct"/>
            <w:gridSpan w:val="2"/>
            <w:vMerge/>
            <w:tcBorders>
              <w:top w:val="single" w:sz="4" w:space="0" w:color="auto"/>
              <w:left w:val="single" w:sz="4" w:space="0" w:color="auto"/>
              <w:bottom w:val="single" w:sz="4" w:space="0" w:color="auto"/>
              <w:right w:val="single" w:sz="4" w:space="0" w:color="auto"/>
            </w:tcBorders>
            <w:vAlign w:val="center"/>
            <w:hideMark/>
          </w:tcPr>
          <w:p w14:paraId="066D180D" w14:textId="77777777" w:rsidR="000F5B98" w:rsidRPr="000F5B98" w:rsidRDefault="000F5B98" w:rsidP="000F5B98">
            <w:pPr>
              <w:rPr>
                <w:b/>
                <w:bCs/>
                <w:color w:val="000000"/>
                <w:sz w:val="16"/>
                <w:szCs w:val="16"/>
              </w:rPr>
            </w:pPr>
          </w:p>
        </w:tc>
        <w:tc>
          <w:tcPr>
            <w:tcW w:w="566" w:type="pct"/>
            <w:tcBorders>
              <w:top w:val="nil"/>
              <w:left w:val="nil"/>
              <w:bottom w:val="single" w:sz="4" w:space="0" w:color="auto"/>
              <w:right w:val="single" w:sz="4" w:space="0" w:color="auto"/>
            </w:tcBorders>
            <w:shd w:val="clear" w:color="000000" w:fill="A6A6A6"/>
            <w:vAlign w:val="center"/>
            <w:hideMark/>
          </w:tcPr>
          <w:p w14:paraId="22405D74" w14:textId="77777777" w:rsidR="000F5B98" w:rsidRPr="000F5B98" w:rsidRDefault="000F5B98" w:rsidP="000F5B98">
            <w:pPr>
              <w:jc w:val="center"/>
              <w:rPr>
                <w:b/>
                <w:bCs/>
                <w:color w:val="000000"/>
                <w:sz w:val="16"/>
                <w:szCs w:val="16"/>
              </w:rPr>
            </w:pPr>
            <w:r w:rsidRPr="000F5B98">
              <w:rPr>
                <w:b/>
                <w:bCs/>
                <w:color w:val="000000"/>
                <w:sz w:val="16"/>
                <w:szCs w:val="16"/>
              </w:rPr>
              <w:t> </w:t>
            </w:r>
          </w:p>
        </w:tc>
        <w:tc>
          <w:tcPr>
            <w:tcW w:w="708" w:type="pct"/>
            <w:gridSpan w:val="2"/>
            <w:tcBorders>
              <w:top w:val="single" w:sz="4" w:space="0" w:color="auto"/>
              <w:left w:val="nil"/>
              <w:bottom w:val="single" w:sz="4" w:space="0" w:color="auto"/>
              <w:right w:val="single" w:sz="4" w:space="0" w:color="auto"/>
            </w:tcBorders>
            <w:shd w:val="clear" w:color="000000" w:fill="A6A6A6"/>
            <w:vAlign w:val="center"/>
            <w:hideMark/>
          </w:tcPr>
          <w:p w14:paraId="1A4DDD7F" w14:textId="77777777" w:rsidR="000F5B98" w:rsidRPr="000F5B98" w:rsidRDefault="000F5B98" w:rsidP="000F5B98">
            <w:pPr>
              <w:jc w:val="center"/>
              <w:rPr>
                <w:b/>
                <w:bCs/>
                <w:color w:val="000000"/>
                <w:sz w:val="16"/>
                <w:szCs w:val="16"/>
              </w:rPr>
            </w:pPr>
            <w:r w:rsidRPr="000F5B98">
              <w:rPr>
                <w:b/>
                <w:bCs/>
                <w:color w:val="000000"/>
                <w:sz w:val="16"/>
                <w:szCs w:val="16"/>
              </w:rPr>
              <w:t>13,800</w:t>
            </w:r>
          </w:p>
        </w:tc>
        <w:tc>
          <w:tcPr>
            <w:tcW w:w="666" w:type="pct"/>
            <w:gridSpan w:val="2"/>
            <w:tcBorders>
              <w:top w:val="single" w:sz="4" w:space="0" w:color="auto"/>
              <w:left w:val="nil"/>
              <w:bottom w:val="single" w:sz="4" w:space="0" w:color="auto"/>
              <w:right w:val="single" w:sz="4" w:space="0" w:color="auto"/>
            </w:tcBorders>
            <w:shd w:val="clear" w:color="000000" w:fill="A6A6A6"/>
            <w:vAlign w:val="center"/>
            <w:hideMark/>
          </w:tcPr>
          <w:p w14:paraId="38370703" w14:textId="77777777" w:rsidR="000F5B98" w:rsidRPr="000F5B98" w:rsidRDefault="000F5B98" w:rsidP="000F5B98">
            <w:pPr>
              <w:jc w:val="center"/>
              <w:rPr>
                <w:b/>
                <w:bCs/>
                <w:color w:val="000000"/>
                <w:sz w:val="16"/>
                <w:szCs w:val="16"/>
              </w:rPr>
            </w:pPr>
            <w:r w:rsidRPr="000F5B98">
              <w:rPr>
                <w:b/>
                <w:bCs/>
                <w:color w:val="000000"/>
                <w:sz w:val="16"/>
                <w:szCs w:val="16"/>
              </w:rPr>
              <w:t>52,960</w:t>
            </w:r>
          </w:p>
        </w:tc>
        <w:tc>
          <w:tcPr>
            <w:tcW w:w="327" w:type="pct"/>
            <w:tcBorders>
              <w:top w:val="nil"/>
              <w:left w:val="nil"/>
              <w:bottom w:val="single" w:sz="4" w:space="0" w:color="auto"/>
              <w:right w:val="single" w:sz="4" w:space="0" w:color="auto"/>
            </w:tcBorders>
            <w:shd w:val="clear" w:color="000000" w:fill="A6A6A6"/>
            <w:vAlign w:val="center"/>
            <w:hideMark/>
          </w:tcPr>
          <w:p w14:paraId="3214C892" w14:textId="77777777" w:rsidR="000F5B98" w:rsidRPr="000F5B98" w:rsidRDefault="000F5B98" w:rsidP="000F5B98">
            <w:pPr>
              <w:jc w:val="center"/>
              <w:rPr>
                <w:b/>
                <w:bCs/>
                <w:sz w:val="16"/>
                <w:szCs w:val="16"/>
              </w:rPr>
            </w:pPr>
            <w:r w:rsidRPr="000F5B98">
              <w:rPr>
                <w:b/>
                <w:bCs/>
                <w:sz w:val="16"/>
                <w:szCs w:val="16"/>
              </w:rPr>
              <w:t>66,760</w:t>
            </w:r>
          </w:p>
        </w:tc>
        <w:tc>
          <w:tcPr>
            <w:tcW w:w="609" w:type="pct"/>
            <w:gridSpan w:val="2"/>
            <w:tcBorders>
              <w:top w:val="single" w:sz="4" w:space="0" w:color="auto"/>
              <w:left w:val="nil"/>
              <w:bottom w:val="single" w:sz="4" w:space="0" w:color="auto"/>
              <w:right w:val="single" w:sz="4" w:space="0" w:color="auto"/>
            </w:tcBorders>
            <w:shd w:val="clear" w:color="000000" w:fill="A6A6A6"/>
            <w:vAlign w:val="center"/>
            <w:hideMark/>
          </w:tcPr>
          <w:p w14:paraId="625F51A5" w14:textId="77777777" w:rsidR="000F5B98" w:rsidRPr="000F5B98" w:rsidRDefault="000F5B98" w:rsidP="000F5B98">
            <w:pPr>
              <w:jc w:val="center"/>
              <w:rPr>
                <w:b/>
                <w:bCs/>
                <w:sz w:val="16"/>
                <w:szCs w:val="16"/>
              </w:rPr>
            </w:pPr>
            <w:r w:rsidRPr="000F5B98">
              <w:rPr>
                <w:b/>
                <w:bCs/>
                <w:sz w:val="16"/>
                <w:szCs w:val="16"/>
              </w:rPr>
              <w:t>20.45</w:t>
            </w:r>
          </w:p>
        </w:tc>
        <w:tc>
          <w:tcPr>
            <w:tcW w:w="1050" w:type="pct"/>
            <w:vMerge/>
            <w:tcBorders>
              <w:top w:val="nil"/>
              <w:left w:val="single" w:sz="4" w:space="0" w:color="auto"/>
              <w:bottom w:val="single" w:sz="4" w:space="0" w:color="auto"/>
              <w:right w:val="single" w:sz="4" w:space="0" w:color="auto"/>
            </w:tcBorders>
            <w:vAlign w:val="center"/>
            <w:hideMark/>
          </w:tcPr>
          <w:p w14:paraId="7DCC0127" w14:textId="77777777" w:rsidR="000F5B98" w:rsidRPr="000F5B98" w:rsidRDefault="000F5B98" w:rsidP="000F5B98">
            <w:pPr>
              <w:rPr>
                <w:color w:val="000000"/>
                <w:sz w:val="16"/>
                <w:szCs w:val="16"/>
              </w:rPr>
            </w:pPr>
          </w:p>
        </w:tc>
      </w:tr>
    </w:tbl>
    <w:p w14:paraId="752F6F04" w14:textId="77777777" w:rsidR="00E2101F" w:rsidRDefault="00E2101F" w:rsidP="00CD67ED">
      <w:pPr>
        <w:spacing w:after="120"/>
        <w:ind w:firstLine="720"/>
        <w:jc w:val="both"/>
        <w:rPr>
          <w:sz w:val="24"/>
          <w:lang w:val="sr-Cyrl-CS"/>
        </w:rPr>
      </w:pPr>
    </w:p>
    <w:p w14:paraId="53AD3508" w14:textId="07FFAA96" w:rsidR="00BD645A" w:rsidRPr="00814A0C" w:rsidRDefault="00BD645A" w:rsidP="00CD67ED">
      <w:pPr>
        <w:spacing w:after="120"/>
        <w:ind w:firstLine="720"/>
        <w:jc w:val="both"/>
        <w:rPr>
          <w:sz w:val="16"/>
          <w:szCs w:val="16"/>
          <w:lang w:val="sr-Latn-RS"/>
        </w:rPr>
      </w:pPr>
    </w:p>
    <w:p w14:paraId="732F0256" w14:textId="77777777" w:rsidR="00BD645A" w:rsidRPr="00CD67ED" w:rsidRDefault="00BD645A" w:rsidP="00BD645A">
      <w:pPr>
        <w:jc w:val="both"/>
        <w:rPr>
          <w:b/>
          <w:sz w:val="15"/>
          <w:szCs w:val="15"/>
        </w:rPr>
      </w:pPr>
    </w:p>
    <w:p w14:paraId="6D799AD2" w14:textId="77777777" w:rsidR="00BD645A" w:rsidRPr="00CD67ED" w:rsidRDefault="00BD645A" w:rsidP="00BD645A">
      <w:pPr>
        <w:pStyle w:val="StyleHang127Left0cmFirstline1cmAfter0pt"/>
        <w:rPr>
          <w:rFonts w:ascii="Times New Roman" w:hAnsi="Times New Roman" w:cs="Times New Roman"/>
          <w:sz w:val="16"/>
          <w:szCs w:val="16"/>
          <w:lang w:val="sr-Latn-CS"/>
        </w:rPr>
      </w:pPr>
      <w:r w:rsidRPr="00CD67ED">
        <w:rPr>
          <w:rFonts w:ascii="Times New Roman" w:hAnsi="Times New Roman" w:cs="Times New Roman"/>
          <w:sz w:val="16"/>
          <w:szCs w:val="16"/>
          <w:lang w:val="sr-Cyrl-CS"/>
        </w:rPr>
        <w:tab/>
      </w:r>
      <w:r w:rsidRPr="00CD67ED">
        <w:rPr>
          <w:rFonts w:ascii="Times New Roman" w:hAnsi="Times New Roman" w:cs="Times New Roman"/>
          <w:sz w:val="16"/>
          <w:szCs w:val="16"/>
          <w:lang w:val="sr-Latn-CS"/>
        </w:rPr>
        <w:t xml:space="preserve">I –отвореност путевима са савременом коловозном конструкцијом (асфалт) и коловозном конструкцијом (тврди </w:t>
      </w:r>
      <w:r w:rsidRPr="00EF4EE5">
        <w:rPr>
          <w:rFonts w:ascii="Times New Roman" w:hAnsi="Times New Roman" w:cs="Times New Roman"/>
          <w:sz w:val="16"/>
          <w:szCs w:val="16"/>
          <w:lang w:val="ru-RU"/>
        </w:rPr>
        <w:t>шумски</w:t>
      </w:r>
      <w:r w:rsidRPr="00CD67ED">
        <w:rPr>
          <w:rFonts w:ascii="Times New Roman" w:hAnsi="Times New Roman" w:cs="Times New Roman"/>
          <w:sz w:val="16"/>
          <w:szCs w:val="16"/>
          <w:lang w:val="sr-Latn-CS"/>
        </w:rPr>
        <w:t xml:space="preserve"> путеви)</w:t>
      </w:r>
    </w:p>
    <w:p w14:paraId="6D35549C" w14:textId="77777777" w:rsidR="00BD645A" w:rsidRPr="00CD67ED" w:rsidRDefault="00BD645A" w:rsidP="00BD645A">
      <w:pPr>
        <w:pStyle w:val="StyleHang127Left0cmFirstline1cmAfter0pt"/>
        <w:rPr>
          <w:rFonts w:ascii="Times New Roman" w:hAnsi="Times New Roman" w:cs="Times New Roman"/>
          <w:sz w:val="16"/>
          <w:szCs w:val="16"/>
          <w:lang w:val="sr-Cyrl-CS"/>
        </w:rPr>
      </w:pPr>
      <w:r w:rsidRPr="00CD67ED">
        <w:rPr>
          <w:rFonts w:ascii="Times New Roman" w:hAnsi="Times New Roman" w:cs="Times New Roman"/>
          <w:sz w:val="16"/>
          <w:szCs w:val="16"/>
          <w:lang w:val="sr-Cyrl-CS"/>
        </w:rPr>
        <w:tab/>
      </w:r>
      <w:r w:rsidRPr="00CD67ED">
        <w:rPr>
          <w:rFonts w:ascii="Times New Roman" w:hAnsi="Times New Roman" w:cs="Times New Roman"/>
          <w:sz w:val="16"/>
          <w:szCs w:val="16"/>
          <w:lang w:val="sr-Latn-CS"/>
        </w:rPr>
        <w:t>II – отвореност путевима без коловозне конструкције (јавни и шумски)</w:t>
      </w:r>
      <w:r w:rsidRPr="00CD67ED">
        <w:rPr>
          <w:rFonts w:ascii="Times New Roman" w:hAnsi="Times New Roman" w:cs="Times New Roman"/>
          <w:sz w:val="16"/>
          <w:szCs w:val="16"/>
          <w:lang w:val="sr-Cyrl-CS"/>
        </w:rPr>
        <w:t>.</w:t>
      </w:r>
    </w:p>
    <w:p w14:paraId="31FBDB49" w14:textId="77777777" w:rsidR="00BD645A" w:rsidRPr="00CD67ED" w:rsidRDefault="00BD645A" w:rsidP="00BD645A">
      <w:pPr>
        <w:pStyle w:val="StyleHang127Left0cmFirstline1cmAfter0pt"/>
        <w:rPr>
          <w:rFonts w:ascii="Times New Roman" w:hAnsi="Times New Roman" w:cs="Times New Roman"/>
          <w:sz w:val="16"/>
          <w:szCs w:val="16"/>
          <w:lang w:val="sr-Cyrl-CS"/>
        </w:rPr>
      </w:pPr>
      <w:r w:rsidRPr="00CD67ED">
        <w:rPr>
          <w:rFonts w:ascii="Times New Roman" w:hAnsi="Times New Roman" w:cs="Times New Roman"/>
          <w:sz w:val="16"/>
          <w:szCs w:val="16"/>
          <w:lang w:val="sr-Cyrl-CS"/>
        </w:rPr>
        <w:tab/>
        <w:t>* - ов</w:t>
      </w:r>
      <w:r w:rsidRPr="00EF4EE5">
        <w:rPr>
          <w:rFonts w:ascii="Times New Roman" w:hAnsi="Times New Roman" w:cs="Times New Roman"/>
          <w:sz w:val="16"/>
          <w:szCs w:val="16"/>
          <w:lang w:val="ru-RU"/>
        </w:rPr>
        <w:t xml:space="preserve">и </w:t>
      </w:r>
      <w:r w:rsidRPr="00CD67ED">
        <w:rPr>
          <w:rFonts w:ascii="Times New Roman" w:hAnsi="Times New Roman" w:cs="Times New Roman"/>
          <w:sz w:val="16"/>
          <w:szCs w:val="16"/>
          <w:lang w:val="sr-Cyrl-CS"/>
        </w:rPr>
        <w:t>путни правци се одликују великим уздужним нагибом, као</w:t>
      </w:r>
      <w:r w:rsidR="0012123C" w:rsidRPr="00CD67ED">
        <w:rPr>
          <w:rFonts w:ascii="Times New Roman" w:hAnsi="Times New Roman" w:cs="Times New Roman"/>
          <w:sz w:val="16"/>
          <w:szCs w:val="16"/>
          <w:lang w:val="sr-Cyrl-CS"/>
        </w:rPr>
        <w:t xml:space="preserve"> и малим полупречницима кривина и недостатком коловозне конструкције,</w:t>
      </w:r>
      <w:r w:rsidRPr="00CD67ED">
        <w:rPr>
          <w:rFonts w:ascii="Times New Roman" w:hAnsi="Times New Roman" w:cs="Times New Roman"/>
          <w:sz w:val="16"/>
          <w:szCs w:val="16"/>
          <w:lang w:val="sr-Cyrl-CS"/>
        </w:rPr>
        <w:t xml:space="preserve"> па је неопходно кориговати ове конструктивне елементе и тиме омогућити кретање камиона са приколицом овим путним правцима.</w:t>
      </w:r>
    </w:p>
    <w:p w14:paraId="261847AD" w14:textId="77777777" w:rsidR="00BD645A" w:rsidRPr="00EF4EE5" w:rsidRDefault="00BD645A" w:rsidP="00BD645A">
      <w:pPr>
        <w:autoSpaceDE w:val="0"/>
        <w:autoSpaceDN w:val="0"/>
        <w:adjustRightInd w:val="0"/>
        <w:spacing w:after="60"/>
        <w:jc w:val="both"/>
        <w:rPr>
          <w:rFonts w:eastAsia="Calibri"/>
          <w:sz w:val="24"/>
          <w:szCs w:val="24"/>
          <w:lang w:val="ru-RU"/>
        </w:rPr>
      </w:pPr>
    </w:p>
    <w:p w14:paraId="0C828E9E" w14:textId="1904E51B" w:rsidR="00BD645A" w:rsidRPr="00985B7B" w:rsidRDefault="00BD645A" w:rsidP="00985B7B">
      <w:pPr>
        <w:spacing w:after="60"/>
        <w:ind w:firstLine="720"/>
        <w:jc w:val="both"/>
        <w:rPr>
          <w:b/>
          <w:sz w:val="24"/>
          <w:szCs w:val="24"/>
          <w:lang w:val="ru-RU"/>
        </w:rPr>
      </w:pPr>
      <w:bookmarkStart w:id="17" w:name="_Hlk133583553"/>
      <w:r w:rsidRPr="008D3FDC">
        <w:rPr>
          <w:sz w:val="24"/>
          <w:szCs w:val="24"/>
          <w:lang w:val="sr-Cyrl-CS"/>
        </w:rPr>
        <w:t>У</w:t>
      </w:r>
      <w:r w:rsidRPr="008D3FDC">
        <w:rPr>
          <w:sz w:val="24"/>
          <w:szCs w:val="24"/>
          <w:lang w:val="sl-SI"/>
        </w:rPr>
        <w:t>купнa дужинa</w:t>
      </w:r>
      <w:r w:rsidRPr="00EF4EE5">
        <w:rPr>
          <w:sz w:val="24"/>
          <w:szCs w:val="24"/>
          <w:lang w:val="ru-RU"/>
        </w:rPr>
        <w:t xml:space="preserve"> путева, који чине отвореност у овој газдинској јединици износи </w:t>
      </w:r>
      <w:r w:rsidR="00C45F39">
        <w:rPr>
          <w:b/>
          <w:sz w:val="24"/>
          <w:szCs w:val="24"/>
          <w:lang w:val="ru-RU"/>
        </w:rPr>
        <w:t>66</w:t>
      </w:r>
      <w:r w:rsidR="00985B7B">
        <w:rPr>
          <w:b/>
          <w:sz w:val="24"/>
          <w:szCs w:val="24"/>
          <w:lang w:val="ru-RU"/>
        </w:rPr>
        <w:t>,760</w:t>
      </w:r>
      <w:r w:rsidR="008D0DE0">
        <w:rPr>
          <w:b/>
          <w:sz w:val="24"/>
          <w:szCs w:val="24"/>
          <w:lang w:val="sr-Cyrl-CS"/>
        </w:rPr>
        <w:t xml:space="preserve"> </w:t>
      </w:r>
      <w:r w:rsidRPr="00EF4EE5">
        <w:rPr>
          <w:b/>
          <w:sz w:val="24"/>
          <w:szCs w:val="24"/>
          <w:lang w:val="ru-RU"/>
        </w:rPr>
        <w:t>км</w:t>
      </w:r>
      <w:r w:rsidRPr="00EF4EE5">
        <w:rPr>
          <w:sz w:val="24"/>
          <w:szCs w:val="24"/>
          <w:lang w:val="ru-RU"/>
        </w:rPr>
        <w:t>.</w:t>
      </w:r>
      <w:r w:rsidR="006D25F1">
        <w:rPr>
          <w:sz w:val="24"/>
          <w:szCs w:val="24"/>
          <w:lang w:val="sr-Cyrl-RS"/>
        </w:rPr>
        <w:t xml:space="preserve"> </w:t>
      </w:r>
      <w:r w:rsidR="000C4EB3" w:rsidRPr="00EF4EE5">
        <w:rPr>
          <w:sz w:val="24"/>
          <w:szCs w:val="24"/>
          <w:lang w:val="ru-RU"/>
        </w:rPr>
        <w:t>Густина мреже шумских путева</w:t>
      </w:r>
      <w:r w:rsidRPr="008D3FDC">
        <w:rPr>
          <w:sz w:val="24"/>
          <w:szCs w:val="24"/>
          <w:lang w:val="sr-Cyrl-CS"/>
        </w:rPr>
        <w:t xml:space="preserve"> рачунајући укупну површ</w:t>
      </w:r>
      <w:r w:rsidR="00AF2AED" w:rsidRPr="008D3FDC">
        <w:rPr>
          <w:sz w:val="24"/>
          <w:szCs w:val="24"/>
          <w:lang w:val="sr-Cyrl-CS"/>
        </w:rPr>
        <w:t xml:space="preserve">уну газдинске јединице </w:t>
      </w:r>
      <w:r w:rsidR="007914BF">
        <w:rPr>
          <w:sz w:val="24"/>
          <w:szCs w:val="24"/>
          <w:lang w:val="sr-Cyrl-CS"/>
        </w:rPr>
        <w:t>(</w:t>
      </w:r>
      <w:r w:rsidR="003F495A">
        <w:rPr>
          <w:sz w:val="24"/>
          <w:szCs w:val="24"/>
          <w:lang w:val="sr-Cyrl-CS"/>
        </w:rPr>
        <w:t>3.265,24</w:t>
      </w:r>
      <w:r w:rsidRPr="008D3FDC">
        <w:rPr>
          <w:sz w:val="24"/>
          <w:szCs w:val="24"/>
          <w:lang w:val="sr-Cyrl-CS"/>
        </w:rPr>
        <w:t xml:space="preserve"> ха) износи </w:t>
      </w:r>
      <w:r w:rsidR="00985B7B">
        <w:rPr>
          <w:b/>
          <w:sz w:val="24"/>
          <w:szCs w:val="24"/>
          <w:lang w:val="sr-Cyrl-CS"/>
        </w:rPr>
        <w:t>20,45</w:t>
      </w:r>
      <w:r w:rsidRPr="008D3FDC">
        <w:rPr>
          <w:b/>
          <w:sz w:val="24"/>
          <w:szCs w:val="24"/>
          <w:lang w:val="sr-Cyrl-CS"/>
        </w:rPr>
        <w:t xml:space="preserve"> км/1000 ха</w:t>
      </w:r>
      <w:r w:rsidRPr="008D3FDC">
        <w:rPr>
          <w:sz w:val="24"/>
          <w:szCs w:val="24"/>
          <w:lang w:val="sr-Cyrl-CS"/>
        </w:rPr>
        <w:t xml:space="preserve">. Укупна дужина путева са коловозном конструкцијом износи </w:t>
      </w:r>
      <w:r w:rsidR="00C957FE">
        <w:rPr>
          <w:b/>
          <w:sz w:val="24"/>
          <w:szCs w:val="24"/>
          <w:lang w:val="sr-Cyrl-CS"/>
        </w:rPr>
        <w:t>66,760</w:t>
      </w:r>
      <w:r w:rsidRPr="008D3FDC">
        <w:rPr>
          <w:b/>
          <w:sz w:val="24"/>
          <w:szCs w:val="24"/>
          <w:lang w:val="sr-Cyrl-CS"/>
        </w:rPr>
        <w:t xml:space="preserve"> км</w:t>
      </w:r>
      <w:r w:rsidR="00341507" w:rsidRPr="008D3FDC">
        <w:rPr>
          <w:sz w:val="24"/>
          <w:szCs w:val="24"/>
          <w:lang w:val="sr-Cyrl-CS"/>
        </w:rPr>
        <w:t>, док путева без коловозне конструкције нема.</w:t>
      </w:r>
    </w:p>
    <w:bookmarkEnd w:id="17"/>
    <w:p w14:paraId="07A603EA" w14:textId="131E5F18" w:rsidR="00BD645A" w:rsidRPr="00A020D7" w:rsidRDefault="00BD645A" w:rsidP="00BD645A">
      <w:pPr>
        <w:autoSpaceDE w:val="0"/>
        <w:autoSpaceDN w:val="0"/>
        <w:adjustRightInd w:val="0"/>
        <w:spacing w:after="60"/>
        <w:jc w:val="both"/>
        <w:rPr>
          <w:sz w:val="24"/>
          <w:lang w:val="sr-Cyrl-CS"/>
        </w:rPr>
      </w:pPr>
      <w:r w:rsidRPr="009B3212">
        <w:rPr>
          <w:color w:val="FF0000"/>
          <w:sz w:val="24"/>
          <w:lang w:val="sr-Cyrl-CS"/>
        </w:rPr>
        <w:tab/>
      </w:r>
      <w:r w:rsidRPr="00A020D7">
        <w:rPr>
          <w:sz w:val="24"/>
          <w:lang w:val="sr-Cyrl-CS"/>
        </w:rPr>
        <w:t>Евидентно ј</w:t>
      </w:r>
      <w:r w:rsidR="006C69B8" w:rsidRPr="00A020D7">
        <w:rPr>
          <w:sz w:val="24"/>
          <w:lang w:val="sr-Cyrl-CS"/>
        </w:rPr>
        <w:t>е</w:t>
      </w:r>
      <w:r w:rsidR="00AF2AED" w:rsidRPr="00A020D7">
        <w:rPr>
          <w:sz w:val="24"/>
          <w:lang w:val="sr-Cyrl-CS"/>
        </w:rPr>
        <w:t xml:space="preserve"> д</w:t>
      </w:r>
      <w:r w:rsidR="00E35F14" w:rsidRPr="00A020D7">
        <w:rPr>
          <w:sz w:val="24"/>
          <w:lang w:val="sr-Cyrl-CS"/>
        </w:rPr>
        <w:t>а газдинска јединица ''</w:t>
      </w:r>
      <w:r w:rsidR="00541FD3">
        <w:rPr>
          <w:sz w:val="24"/>
          <w:lang w:val="sr-Cyrl-CS"/>
        </w:rPr>
        <w:t>Жељин</w:t>
      </w:r>
      <w:r w:rsidRPr="00A020D7">
        <w:rPr>
          <w:sz w:val="24"/>
          <w:lang w:val="sr-Cyrl-CS"/>
        </w:rPr>
        <w:t>,</w:t>
      </w:r>
      <w:r w:rsidR="006D25F1">
        <w:rPr>
          <w:sz w:val="24"/>
          <w:lang w:val="sr-Cyrl-CS"/>
        </w:rPr>
        <w:t xml:space="preserve"> </w:t>
      </w:r>
      <w:r w:rsidRPr="00A020D7">
        <w:rPr>
          <w:sz w:val="24"/>
          <w:lang w:val="sr-Cyrl-CS"/>
        </w:rPr>
        <w:t>рачунајући све категорије путева</w:t>
      </w:r>
      <w:r w:rsidRPr="00EF4EE5">
        <w:rPr>
          <w:sz w:val="24"/>
          <w:lang w:val="ru-RU"/>
        </w:rPr>
        <w:t xml:space="preserve">, </w:t>
      </w:r>
      <w:r w:rsidRPr="00A020D7">
        <w:rPr>
          <w:sz w:val="24"/>
          <w:lang w:val="sr-Cyrl-CS"/>
        </w:rPr>
        <w:t xml:space="preserve">нема </w:t>
      </w:r>
      <w:r w:rsidR="00061963">
        <w:rPr>
          <w:sz w:val="24"/>
          <w:lang w:val="sr-Cyrl-CS"/>
        </w:rPr>
        <w:t>циљану</w:t>
      </w:r>
      <w:r w:rsidRPr="00A020D7">
        <w:rPr>
          <w:sz w:val="24"/>
          <w:lang w:val="sr-Cyrl-CS"/>
        </w:rPr>
        <w:t xml:space="preserve"> отвореност</w:t>
      </w:r>
      <w:r w:rsidRPr="00EF4EE5">
        <w:rPr>
          <w:sz w:val="24"/>
          <w:lang w:val="ru-RU"/>
        </w:rPr>
        <w:t xml:space="preserve">, </w:t>
      </w:r>
      <w:r w:rsidRPr="00A020D7">
        <w:rPr>
          <w:sz w:val="24"/>
          <w:lang w:val="sr-Cyrl-CS"/>
        </w:rPr>
        <w:t>која је за шумско подручје дефинисана старом општом основом и износи</w:t>
      </w:r>
      <w:r w:rsidR="00A020D7" w:rsidRPr="00A020D7">
        <w:rPr>
          <w:sz w:val="24"/>
          <w:lang w:val="sr-Cyrl-CS"/>
        </w:rPr>
        <w:t xml:space="preserve"> </w:t>
      </w:r>
      <w:r w:rsidRPr="00EF4EE5">
        <w:rPr>
          <w:b/>
          <w:sz w:val="24"/>
          <w:lang w:val="ru-RU"/>
        </w:rPr>
        <w:t>2</w:t>
      </w:r>
      <w:r w:rsidRPr="00930E87">
        <w:rPr>
          <w:b/>
          <w:sz w:val="24"/>
          <w:lang w:val="sr-Cyrl-CS"/>
        </w:rPr>
        <w:t>6</w:t>
      </w:r>
      <w:r w:rsidRPr="00EF4EE5">
        <w:rPr>
          <w:b/>
          <w:sz w:val="24"/>
          <w:lang w:val="ru-RU"/>
        </w:rPr>
        <w:t>,7</w:t>
      </w:r>
      <w:r w:rsidRPr="00930E87">
        <w:rPr>
          <w:b/>
          <w:sz w:val="24"/>
          <w:lang w:val="sr-Cyrl-CS"/>
        </w:rPr>
        <w:t>9м</w:t>
      </w:r>
      <w:r w:rsidRPr="00EF4EE5">
        <w:rPr>
          <w:b/>
          <w:sz w:val="24"/>
          <w:lang w:val="ru-RU"/>
        </w:rPr>
        <w:t>/</w:t>
      </w:r>
      <w:r w:rsidRPr="00930E87">
        <w:rPr>
          <w:b/>
          <w:sz w:val="24"/>
          <w:lang w:val="sr-Cyrl-CS"/>
        </w:rPr>
        <w:t>ха</w:t>
      </w:r>
      <w:r w:rsidRPr="00EF4EE5">
        <w:rPr>
          <w:sz w:val="24"/>
          <w:lang w:val="ru-RU"/>
        </w:rPr>
        <w:t xml:space="preserve">. </w:t>
      </w:r>
      <w:r w:rsidRPr="00A020D7">
        <w:rPr>
          <w:rFonts w:eastAsia="Calibri"/>
          <w:sz w:val="24"/>
          <w:szCs w:val="24"/>
          <w:lang w:val="sr-Cyrl-CS"/>
        </w:rPr>
        <w:t>Просторни п</w:t>
      </w:r>
      <w:r w:rsidRPr="00EF4EE5">
        <w:rPr>
          <w:rFonts w:eastAsia="Calibri"/>
          <w:sz w:val="24"/>
          <w:szCs w:val="24"/>
          <w:lang w:val="ru-RU"/>
        </w:rPr>
        <w:t>оложај</w:t>
      </w:r>
      <w:r w:rsidRPr="00A020D7">
        <w:rPr>
          <w:rFonts w:eastAsia="Calibri"/>
          <w:sz w:val="24"/>
          <w:szCs w:val="24"/>
          <w:lang w:val="sr-Cyrl-CS"/>
        </w:rPr>
        <w:t xml:space="preserve"> и развијеност постојећих шумских путева је </w:t>
      </w:r>
      <w:r w:rsidRPr="00EF4EE5">
        <w:rPr>
          <w:rFonts w:eastAsia="Calibri"/>
          <w:sz w:val="24"/>
          <w:szCs w:val="24"/>
          <w:lang w:val="ru-RU"/>
        </w:rPr>
        <w:t>орографски условљен</w:t>
      </w:r>
      <w:r w:rsidRPr="00A020D7">
        <w:rPr>
          <w:rFonts w:eastAsia="Calibri"/>
          <w:sz w:val="24"/>
          <w:szCs w:val="24"/>
          <w:lang w:val="sr-Cyrl-CS"/>
        </w:rPr>
        <w:t xml:space="preserve"> и у том смислу</w:t>
      </w:r>
      <w:r w:rsidRPr="00EF4EE5">
        <w:rPr>
          <w:rFonts w:eastAsia="Calibri"/>
          <w:sz w:val="24"/>
          <w:szCs w:val="24"/>
          <w:lang w:val="ru-RU"/>
        </w:rPr>
        <w:t xml:space="preserve"> просторно</w:t>
      </w:r>
      <w:r w:rsidR="00A96B16">
        <w:rPr>
          <w:rFonts w:eastAsia="Calibri"/>
          <w:sz w:val="24"/>
          <w:szCs w:val="24"/>
          <w:lang w:val="ru-RU"/>
        </w:rPr>
        <w:t xml:space="preserve"> </w:t>
      </w:r>
      <w:r w:rsidRPr="00EF4EE5">
        <w:rPr>
          <w:rFonts w:eastAsia="Calibri"/>
          <w:sz w:val="24"/>
          <w:szCs w:val="24"/>
          <w:lang w:val="ru-RU"/>
        </w:rPr>
        <w:t>прихватљив</w:t>
      </w:r>
      <w:r w:rsidRPr="00A020D7">
        <w:rPr>
          <w:rFonts w:eastAsia="Calibri"/>
          <w:sz w:val="24"/>
          <w:szCs w:val="24"/>
          <w:lang w:val="sr-Cyrl-CS"/>
        </w:rPr>
        <w:t xml:space="preserve">, </w:t>
      </w:r>
      <w:r w:rsidRPr="00A020D7">
        <w:rPr>
          <w:sz w:val="24"/>
          <w:szCs w:val="24"/>
          <w:lang w:val="sr-Cyrl-CS"/>
        </w:rPr>
        <w:t>међутим ако се узме у обзир просторни распоред шумских путева добија се слика</w:t>
      </w:r>
      <w:r w:rsidR="00A020D7" w:rsidRPr="00A020D7">
        <w:rPr>
          <w:sz w:val="24"/>
          <w:szCs w:val="24"/>
          <w:lang w:val="sr-Cyrl-CS"/>
        </w:rPr>
        <w:t xml:space="preserve"> </w:t>
      </w:r>
      <w:r w:rsidRPr="00A020D7">
        <w:rPr>
          <w:sz w:val="24"/>
          <w:szCs w:val="24"/>
          <w:lang w:val="sr-Cyrl-CS"/>
        </w:rPr>
        <w:t>незадовољавајуће</w:t>
      </w:r>
      <w:r w:rsidR="00A020D7" w:rsidRPr="00A020D7">
        <w:rPr>
          <w:sz w:val="24"/>
          <w:szCs w:val="24"/>
          <w:lang w:val="sr-Cyrl-CS"/>
        </w:rPr>
        <w:t xml:space="preserve"> </w:t>
      </w:r>
      <w:r w:rsidRPr="00A020D7">
        <w:rPr>
          <w:sz w:val="24"/>
          <w:szCs w:val="24"/>
          <w:lang w:val="sr-Cyrl-CS"/>
        </w:rPr>
        <w:t>отворености појединих делова</w:t>
      </w:r>
      <w:r w:rsidRPr="00EF4EE5">
        <w:rPr>
          <w:sz w:val="24"/>
          <w:szCs w:val="24"/>
          <w:lang w:val="ru-RU"/>
        </w:rPr>
        <w:t xml:space="preserve"> ове јединице</w:t>
      </w:r>
      <w:r w:rsidRPr="00A020D7">
        <w:rPr>
          <w:sz w:val="24"/>
          <w:szCs w:val="24"/>
          <w:lang w:val="sr-Cyrl-CS"/>
        </w:rPr>
        <w:t xml:space="preserve"> (релативна отвореност)</w:t>
      </w:r>
      <w:r w:rsidRPr="00EF4EE5">
        <w:rPr>
          <w:sz w:val="24"/>
          <w:szCs w:val="24"/>
          <w:lang w:val="ru-RU"/>
        </w:rPr>
        <w:t xml:space="preserve">, чија је </w:t>
      </w:r>
      <w:r w:rsidRPr="00A020D7">
        <w:rPr>
          <w:sz w:val="24"/>
          <w:szCs w:val="24"/>
          <w:lang w:val="sr-Cyrl-CS"/>
        </w:rPr>
        <w:t>експлоатација јако отежана и</w:t>
      </w:r>
      <w:r w:rsidRPr="00EF4EE5">
        <w:rPr>
          <w:sz w:val="24"/>
          <w:szCs w:val="24"/>
          <w:lang w:val="ru-RU"/>
        </w:rPr>
        <w:t xml:space="preserve"> доведена у питање због непостојања саобраћајница</w:t>
      </w:r>
      <w:r w:rsidRPr="00A020D7">
        <w:rPr>
          <w:sz w:val="24"/>
          <w:szCs w:val="24"/>
          <w:lang w:val="sr-Cyrl-CS"/>
        </w:rPr>
        <w:t xml:space="preserve">, односно велике транпортне дистанце у </w:t>
      </w:r>
      <w:r w:rsidRPr="00A020D7">
        <w:rPr>
          <w:sz w:val="24"/>
          <w:szCs w:val="24"/>
          <w:lang w:val="sr-Latn-CS"/>
        </w:rPr>
        <w:t xml:space="preserve">I </w:t>
      </w:r>
      <w:r w:rsidRPr="00A020D7">
        <w:rPr>
          <w:sz w:val="24"/>
          <w:szCs w:val="24"/>
          <w:lang w:val="sr-Cyrl-CS"/>
        </w:rPr>
        <w:t>фази транспорта.</w:t>
      </w:r>
      <w:r w:rsidRPr="00A020D7">
        <w:rPr>
          <w:sz w:val="24"/>
          <w:lang w:val="sr-Cyrl-CS"/>
        </w:rPr>
        <w:t xml:space="preserve"> Привлачење шумских сортимената, расутих на већој површини представља посебан проблем, али је неизводљиво, како економски, тако и функционално довести пут до сваке површине, што посебно треба имати у виду при изради плана изградње путева. Овакве проблеме рационалније је решавати разгранатим системом</w:t>
      </w:r>
      <w:r w:rsidRPr="00A020D7">
        <w:rPr>
          <w:sz w:val="24"/>
          <w:szCs w:val="24"/>
          <w:lang w:val="sr-Cyrl-CS"/>
        </w:rPr>
        <w:t xml:space="preserve"> тракторских путева или влака.</w:t>
      </w:r>
      <w:r w:rsidR="00B267E2">
        <w:rPr>
          <w:sz w:val="24"/>
          <w:szCs w:val="24"/>
          <w:lang w:val="sr-Latn-RS"/>
        </w:rPr>
        <w:t xml:space="preserve"> </w:t>
      </w:r>
      <w:r w:rsidRPr="00A020D7">
        <w:rPr>
          <w:sz w:val="24"/>
          <w:lang w:val="sr-Cyrl-CS"/>
        </w:rPr>
        <w:t>Имајући ово у виду</w:t>
      </w:r>
      <w:r w:rsidRPr="00EF4EE5">
        <w:rPr>
          <w:sz w:val="24"/>
          <w:lang w:val="ru-RU"/>
        </w:rPr>
        <w:t xml:space="preserve">, </w:t>
      </w:r>
      <w:r w:rsidRPr="00A020D7">
        <w:rPr>
          <w:sz w:val="24"/>
          <w:lang w:val="sr-Cyrl-CS"/>
        </w:rPr>
        <w:t xml:space="preserve">као и стање састојина и напред наведене карактеристике газдинске јединице, у целини се може закључити да тренутно стање постојеће саобраћајне мреже </w:t>
      </w:r>
      <w:r w:rsidR="00EB7D4C" w:rsidRPr="00A020D7">
        <w:rPr>
          <w:sz w:val="24"/>
          <w:lang w:val="sr-Cyrl-CS"/>
        </w:rPr>
        <w:t xml:space="preserve">не задовољава </w:t>
      </w:r>
      <w:r w:rsidRPr="00A020D7">
        <w:rPr>
          <w:sz w:val="24"/>
          <w:lang w:val="sr-Cyrl-CS"/>
        </w:rPr>
        <w:t xml:space="preserve">у потпуности потребе рационалнијег газдовања. </w:t>
      </w:r>
    </w:p>
    <w:p w14:paraId="06F0EA8C" w14:textId="77777777" w:rsidR="00BD645A" w:rsidRPr="00EF4EE5" w:rsidRDefault="00BD645A" w:rsidP="00BD645A">
      <w:pPr>
        <w:spacing w:after="60"/>
        <w:jc w:val="both"/>
        <w:rPr>
          <w:rFonts w:eastAsia="Calibri"/>
          <w:sz w:val="24"/>
          <w:szCs w:val="24"/>
          <w:lang w:val="ru-RU"/>
        </w:rPr>
      </w:pPr>
      <w:r w:rsidRPr="00EF4EE5">
        <w:rPr>
          <w:rFonts w:eastAsia="Calibri"/>
          <w:sz w:val="24"/>
          <w:szCs w:val="24"/>
          <w:lang w:val="ru-RU"/>
        </w:rPr>
        <w:tab/>
      </w:r>
      <w:r w:rsidRPr="00A020D7">
        <w:rPr>
          <w:rFonts w:eastAsia="Calibri"/>
          <w:sz w:val="24"/>
          <w:szCs w:val="24"/>
          <w:lang w:val="sr-Cyrl-CS"/>
        </w:rPr>
        <w:t>У циљу отклањања наведених недостатака</w:t>
      </w:r>
      <w:r w:rsidRPr="00EF4EE5">
        <w:rPr>
          <w:rFonts w:eastAsia="Calibri"/>
          <w:sz w:val="24"/>
          <w:szCs w:val="24"/>
          <w:lang w:val="ru-RU"/>
        </w:rPr>
        <w:t xml:space="preserve">, поред изградње </w:t>
      </w:r>
      <w:r w:rsidRPr="00A020D7">
        <w:rPr>
          <w:rFonts w:eastAsia="Calibri"/>
          <w:sz w:val="24"/>
          <w:szCs w:val="24"/>
          <w:lang w:val="sr-Cyrl-CS"/>
        </w:rPr>
        <w:t>нових</w:t>
      </w:r>
      <w:r w:rsidRPr="00EF4EE5">
        <w:rPr>
          <w:rFonts w:eastAsia="Calibri"/>
          <w:sz w:val="24"/>
          <w:szCs w:val="24"/>
          <w:lang w:val="ru-RU"/>
        </w:rPr>
        <w:t xml:space="preserve"> путева, планира се</w:t>
      </w:r>
      <w:r w:rsidR="00A020D7" w:rsidRPr="00A020D7">
        <w:rPr>
          <w:rFonts w:eastAsia="Calibri"/>
          <w:sz w:val="24"/>
          <w:szCs w:val="24"/>
          <w:lang w:val="sr-Cyrl-RS"/>
        </w:rPr>
        <w:t xml:space="preserve"> </w:t>
      </w:r>
      <w:r w:rsidRPr="00EF4EE5">
        <w:rPr>
          <w:rFonts w:eastAsia="Calibri"/>
          <w:sz w:val="24"/>
          <w:szCs w:val="24"/>
          <w:lang w:val="ru-RU"/>
        </w:rPr>
        <w:t>реконструкција појединих делова путне мреже и стално одржавање постојеће, тако да</w:t>
      </w:r>
      <w:r w:rsidR="00A020D7" w:rsidRPr="00A020D7">
        <w:rPr>
          <w:rFonts w:eastAsia="Calibri"/>
          <w:sz w:val="24"/>
          <w:szCs w:val="24"/>
          <w:lang w:val="sr-Cyrl-RS"/>
        </w:rPr>
        <w:t xml:space="preserve"> </w:t>
      </w:r>
      <w:r w:rsidRPr="00EF4EE5">
        <w:rPr>
          <w:rFonts w:eastAsia="Calibri"/>
          <w:sz w:val="24"/>
          <w:szCs w:val="24"/>
          <w:lang w:val="ru-RU"/>
        </w:rPr>
        <w:t>би у наредним уређајним периодима путна мрежа по карактеристикама представљала</w:t>
      </w:r>
      <w:r w:rsidR="00A020D7" w:rsidRPr="00A020D7">
        <w:rPr>
          <w:rFonts w:eastAsia="Calibri"/>
          <w:sz w:val="24"/>
          <w:szCs w:val="24"/>
          <w:lang w:val="sr-Cyrl-RS"/>
        </w:rPr>
        <w:t xml:space="preserve"> </w:t>
      </w:r>
      <w:r w:rsidRPr="00EF4EE5">
        <w:rPr>
          <w:rFonts w:eastAsia="Calibri"/>
          <w:sz w:val="24"/>
          <w:szCs w:val="24"/>
          <w:lang w:val="ru-RU"/>
        </w:rPr>
        <w:t>шумске камионске путеве са коловозном конструкцијом, што је и дугорочно</w:t>
      </w:r>
      <w:r w:rsidR="00A020D7" w:rsidRPr="00A020D7">
        <w:rPr>
          <w:rFonts w:eastAsia="Calibri"/>
          <w:sz w:val="24"/>
          <w:szCs w:val="24"/>
          <w:lang w:val="sr-Cyrl-RS"/>
        </w:rPr>
        <w:t xml:space="preserve"> </w:t>
      </w:r>
      <w:r w:rsidRPr="00EF4EE5">
        <w:rPr>
          <w:rFonts w:eastAsia="Calibri"/>
          <w:sz w:val="24"/>
          <w:szCs w:val="24"/>
          <w:lang w:val="ru-RU"/>
        </w:rPr>
        <w:t>опредељење предузећа.</w:t>
      </w:r>
    </w:p>
    <w:p w14:paraId="6362BBB9" w14:textId="77777777" w:rsidR="007873A0" w:rsidRPr="005A57F8" w:rsidRDefault="007873A0" w:rsidP="00FA1B6A">
      <w:pPr>
        <w:spacing w:after="60"/>
        <w:jc w:val="center"/>
        <w:rPr>
          <w:b/>
          <w:i/>
          <w:color w:val="FF0000"/>
          <w:sz w:val="24"/>
          <w:szCs w:val="24"/>
          <w:lang w:val="ru-RU"/>
        </w:rPr>
      </w:pPr>
    </w:p>
    <w:p w14:paraId="5DC89141" w14:textId="4C223B59" w:rsidR="000A54B7" w:rsidRPr="00EF4EE5" w:rsidRDefault="000A54B7" w:rsidP="00FA1B6A">
      <w:pPr>
        <w:spacing w:after="60"/>
        <w:jc w:val="center"/>
        <w:rPr>
          <w:b/>
          <w:i/>
          <w:sz w:val="28"/>
          <w:szCs w:val="28"/>
          <w:lang w:val="ru-RU"/>
        </w:rPr>
      </w:pPr>
      <w:r w:rsidRPr="00661A37">
        <w:rPr>
          <w:b/>
          <w:i/>
          <w:sz w:val="28"/>
          <w:szCs w:val="28"/>
          <w:lang w:val="sl-SI"/>
        </w:rPr>
        <w:t>5.1</w:t>
      </w:r>
      <w:r w:rsidR="00C16720">
        <w:rPr>
          <w:b/>
          <w:i/>
          <w:sz w:val="28"/>
          <w:szCs w:val="28"/>
          <w:lang w:val="sr-Cyrl-CS"/>
        </w:rPr>
        <w:t>8</w:t>
      </w:r>
      <w:r w:rsidRPr="00661A37">
        <w:rPr>
          <w:b/>
          <w:i/>
          <w:sz w:val="28"/>
          <w:szCs w:val="28"/>
          <w:lang w:val="sl-SI"/>
        </w:rPr>
        <w:t>. Општи осврт на затечено стање</w:t>
      </w:r>
    </w:p>
    <w:p w14:paraId="72795DC6" w14:textId="77777777" w:rsidR="00DA61E4" w:rsidRPr="005A57F8" w:rsidRDefault="00DA61E4" w:rsidP="00FA1B6A">
      <w:pPr>
        <w:spacing w:after="60"/>
        <w:jc w:val="center"/>
        <w:rPr>
          <w:b/>
          <w:i/>
          <w:sz w:val="24"/>
          <w:szCs w:val="24"/>
          <w:lang w:val="ru-RU"/>
        </w:rPr>
      </w:pPr>
    </w:p>
    <w:p w14:paraId="350F7C1A" w14:textId="1182AB7D" w:rsidR="00F44B6E" w:rsidRPr="001715B9" w:rsidRDefault="00F44B6E" w:rsidP="00F44B6E">
      <w:pPr>
        <w:spacing w:after="60"/>
        <w:ind w:firstLine="720"/>
        <w:jc w:val="both"/>
        <w:rPr>
          <w:sz w:val="24"/>
          <w:szCs w:val="24"/>
          <w:lang w:val="sr-Latn-RS"/>
        </w:rPr>
      </w:pPr>
      <w:r w:rsidRPr="0098170E">
        <w:rPr>
          <w:sz w:val="24"/>
          <w:szCs w:val="24"/>
          <w:lang w:val="hr-HR"/>
        </w:rPr>
        <w:t>Укупна површина газдинске јединице</w:t>
      </w:r>
      <w:r w:rsidR="006A36D7">
        <w:rPr>
          <w:sz w:val="24"/>
          <w:szCs w:val="24"/>
          <w:lang w:val="sr-Cyrl-RS"/>
        </w:rPr>
        <w:t xml:space="preserve"> </w:t>
      </w:r>
      <w:r w:rsidRPr="00EF4EE5">
        <w:rPr>
          <w:sz w:val="24"/>
          <w:szCs w:val="24"/>
          <w:lang w:val="ru-RU"/>
        </w:rPr>
        <w:t>''</w:t>
      </w:r>
      <w:r w:rsidR="000A09BE">
        <w:rPr>
          <w:sz w:val="24"/>
          <w:szCs w:val="24"/>
          <w:lang w:val="ru-RU"/>
        </w:rPr>
        <w:t>Жељин</w:t>
      </w:r>
      <w:r w:rsidRPr="00EF4EE5">
        <w:rPr>
          <w:sz w:val="24"/>
          <w:szCs w:val="24"/>
          <w:lang w:val="ru-RU"/>
        </w:rPr>
        <w:t>''</w:t>
      </w:r>
      <w:r w:rsidR="000A09BE">
        <w:rPr>
          <w:sz w:val="24"/>
          <w:szCs w:val="24"/>
          <w:lang w:val="ru-RU"/>
        </w:rPr>
        <w:t xml:space="preserve"> </w:t>
      </w:r>
      <w:r w:rsidRPr="0098170E">
        <w:rPr>
          <w:sz w:val="24"/>
          <w:szCs w:val="24"/>
          <w:lang w:val="hr-HR"/>
        </w:rPr>
        <w:t xml:space="preserve">износи </w:t>
      </w:r>
      <w:r w:rsidR="003935CE">
        <w:rPr>
          <w:sz w:val="24"/>
          <w:szCs w:val="24"/>
          <w:lang w:val="sr-Cyrl-RS"/>
        </w:rPr>
        <w:t>3.</w:t>
      </w:r>
      <w:r w:rsidR="008262DA">
        <w:rPr>
          <w:sz w:val="24"/>
          <w:szCs w:val="24"/>
          <w:lang w:val="sr-Cyrl-RS"/>
        </w:rPr>
        <w:t>265,24</w:t>
      </w:r>
      <w:r w:rsidRPr="0098170E">
        <w:rPr>
          <w:sz w:val="24"/>
          <w:szCs w:val="24"/>
          <w:lang w:val="hr-HR"/>
        </w:rPr>
        <w:t xml:space="preserve"> ха</w:t>
      </w:r>
      <w:r w:rsidRPr="00EF4EE5">
        <w:rPr>
          <w:sz w:val="24"/>
          <w:szCs w:val="24"/>
          <w:lang w:val="ru-RU"/>
        </w:rPr>
        <w:t>.</w:t>
      </w:r>
    </w:p>
    <w:p w14:paraId="2E18BEFF" w14:textId="4BB15332" w:rsidR="00F44B6E" w:rsidRPr="00C63B3C" w:rsidRDefault="00F44B6E" w:rsidP="00F44B6E">
      <w:pPr>
        <w:spacing w:after="60"/>
        <w:ind w:firstLine="720"/>
        <w:jc w:val="both"/>
        <w:rPr>
          <w:sz w:val="24"/>
          <w:szCs w:val="24"/>
          <w:lang w:val="sr-Latn-CS"/>
        </w:rPr>
      </w:pPr>
      <w:r w:rsidRPr="00C63B3C">
        <w:rPr>
          <w:sz w:val="24"/>
          <w:szCs w:val="24"/>
          <w:lang w:val="sl-SI"/>
        </w:rPr>
        <w:lastRenderedPageBreak/>
        <w:t>Укупна површина обраслог земљишта</w:t>
      </w:r>
      <w:r w:rsidR="001715B9">
        <w:rPr>
          <w:sz w:val="24"/>
          <w:szCs w:val="24"/>
          <w:lang w:val="sl-SI"/>
        </w:rPr>
        <w:t xml:space="preserve"> </w:t>
      </w:r>
      <w:r w:rsidRPr="00EF4EE5">
        <w:rPr>
          <w:sz w:val="24"/>
          <w:szCs w:val="24"/>
          <w:lang w:val="ru-RU"/>
        </w:rPr>
        <w:t xml:space="preserve">износи </w:t>
      </w:r>
      <w:r w:rsidR="00A44857" w:rsidRPr="00EF4EE5">
        <w:rPr>
          <w:sz w:val="24"/>
          <w:szCs w:val="24"/>
          <w:lang w:val="ru-RU"/>
        </w:rPr>
        <w:t>3.</w:t>
      </w:r>
      <w:r w:rsidR="00175D6D">
        <w:rPr>
          <w:sz w:val="24"/>
          <w:szCs w:val="24"/>
          <w:lang w:val="sr-Cyrl-RS"/>
        </w:rPr>
        <w:t>021,13</w:t>
      </w:r>
      <w:r w:rsidR="00B267E2">
        <w:rPr>
          <w:sz w:val="24"/>
          <w:szCs w:val="24"/>
          <w:lang w:val="sr-Latn-RS"/>
        </w:rPr>
        <w:t xml:space="preserve"> </w:t>
      </w:r>
      <w:r w:rsidRPr="00C63B3C">
        <w:rPr>
          <w:sz w:val="24"/>
          <w:szCs w:val="24"/>
          <w:lang w:val="sl-SI"/>
        </w:rPr>
        <w:t xml:space="preserve">ха </w:t>
      </w:r>
      <w:r w:rsidRPr="00C63B3C">
        <w:rPr>
          <w:sz w:val="24"/>
          <w:szCs w:val="24"/>
          <w:lang w:val="sr-Cyrl-CS"/>
        </w:rPr>
        <w:t>или</w:t>
      </w:r>
      <w:r w:rsidR="00B267E2">
        <w:rPr>
          <w:sz w:val="24"/>
          <w:szCs w:val="24"/>
          <w:lang w:val="sr-Latn-RS"/>
        </w:rPr>
        <w:t xml:space="preserve"> </w:t>
      </w:r>
      <w:r w:rsidR="0053621D">
        <w:rPr>
          <w:sz w:val="24"/>
          <w:szCs w:val="24"/>
          <w:lang w:val="sr-Cyrl-RS"/>
        </w:rPr>
        <w:t>92,52</w:t>
      </w:r>
      <w:r w:rsidRPr="00C63B3C">
        <w:rPr>
          <w:sz w:val="24"/>
          <w:szCs w:val="24"/>
          <w:lang w:val="sl-SI"/>
        </w:rPr>
        <w:t xml:space="preserve">%, од тога шуме заузимају </w:t>
      </w:r>
      <w:r w:rsidR="003704B3">
        <w:rPr>
          <w:sz w:val="24"/>
          <w:szCs w:val="24"/>
          <w:lang w:val="sr-Cyrl-RS"/>
        </w:rPr>
        <w:t>2.999,85</w:t>
      </w:r>
      <w:r w:rsidRPr="00C63B3C">
        <w:rPr>
          <w:sz w:val="24"/>
          <w:szCs w:val="24"/>
          <w:lang w:val="sl-SI"/>
        </w:rPr>
        <w:t xml:space="preserve"> ха</w:t>
      </w:r>
      <w:r w:rsidRPr="00C63B3C">
        <w:rPr>
          <w:sz w:val="24"/>
          <w:szCs w:val="24"/>
          <w:lang w:val="sr-Cyrl-CS"/>
        </w:rPr>
        <w:t xml:space="preserve"> или </w:t>
      </w:r>
      <w:r w:rsidR="00772FC3">
        <w:rPr>
          <w:sz w:val="24"/>
          <w:szCs w:val="24"/>
          <w:lang w:val="sr-Cyrl-RS"/>
        </w:rPr>
        <w:t>91,87</w:t>
      </w:r>
      <w:r w:rsidRPr="00C63B3C">
        <w:rPr>
          <w:sz w:val="24"/>
          <w:szCs w:val="24"/>
          <w:lang w:val="sr-Cyrl-CS"/>
        </w:rPr>
        <w:t>%</w:t>
      </w:r>
      <w:r w:rsidRPr="00C63B3C">
        <w:rPr>
          <w:sz w:val="24"/>
          <w:szCs w:val="24"/>
          <w:lang w:val="sl-SI"/>
        </w:rPr>
        <w:t xml:space="preserve">, а шумске културе </w:t>
      </w:r>
      <w:r w:rsidR="00772FC3">
        <w:rPr>
          <w:sz w:val="24"/>
          <w:szCs w:val="24"/>
          <w:lang w:val="ru-RU"/>
        </w:rPr>
        <w:t xml:space="preserve">21,28 </w:t>
      </w:r>
      <w:r w:rsidRPr="00C63B3C">
        <w:rPr>
          <w:sz w:val="24"/>
          <w:szCs w:val="24"/>
          <w:lang w:val="sl-SI"/>
        </w:rPr>
        <w:t>ха</w:t>
      </w:r>
      <w:r>
        <w:rPr>
          <w:sz w:val="24"/>
          <w:szCs w:val="24"/>
          <w:lang w:val="sr-Cyrl-CS"/>
        </w:rPr>
        <w:t xml:space="preserve"> или 0,</w:t>
      </w:r>
      <w:r w:rsidR="001715B9">
        <w:rPr>
          <w:sz w:val="24"/>
          <w:szCs w:val="24"/>
          <w:lang w:val="sr-Latn-RS"/>
        </w:rPr>
        <w:t>6</w:t>
      </w:r>
      <w:r w:rsidR="00772FC3">
        <w:rPr>
          <w:sz w:val="24"/>
          <w:szCs w:val="24"/>
          <w:lang w:val="sr-Cyrl-RS"/>
        </w:rPr>
        <w:t>5</w:t>
      </w:r>
      <w:r w:rsidRPr="00C63B3C">
        <w:rPr>
          <w:sz w:val="24"/>
          <w:szCs w:val="24"/>
          <w:lang w:val="sl-SI"/>
        </w:rPr>
        <w:t>%</w:t>
      </w:r>
      <w:r w:rsidR="00772FC3">
        <w:rPr>
          <w:sz w:val="24"/>
          <w:szCs w:val="24"/>
          <w:lang w:val="sr-Cyrl-RS"/>
        </w:rPr>
        <w:t>.</w:t>
      </w:r>
      <w:r w:rsidRPr="00EF4EE5">
        <w:rPr>
          <w:sz w:val="24"/>
          <w:szCs w:val="24"/>
          <w:lang w:val="ru-RU"/>
        </w:rPr>
        <w:t xml:space="preserve"> </w:t>
      </w:r>
      <w:r w:rsidRPr="00C63B3C">
        <w:rPr>
          <w:sz w:val="24"/>
          <w:szCs w:val="24"/>
          <w:lang w:val="sl-SI"/>
        </w:rPr>
        <w:t xml:space="preserve">На шумско земљиште отпада </w:t>
      </w:r>
      <w:r w:rsidR="00772FC3">
        <w:rPr>
          <w:sz w:val="24"/>
          <w:szCs w:val="24"/>
          <w:lang w:val="sr-Cyrl-RS"/>
        </w:rPr>
        <w:t>41,88</w:t>
      </w:r>
      <w:r w:rsidR="00B12071">
        <w:rPr>
          <w:sz w:val="24"/>
          <w:szCs w:val="24"/>
          <w:lang w:val="sr-Cyrl-CS"/>
        </w:rPr>
        <w:t xml:space="preserve"> </w:t>
      </w:r>
      <w:r w:rsidRPr="00C63B3C">
        <w:rPr>
          <w:sz w:val="24"/>
          <w:szCs w:val="24"/>
          <w:lang w:val="sl-SI"/>
        </w:rPr>
        <w:t xml:space="preserve">ха </w:t>
      </w:r>
      <w:r w:rsidRPr="00C63B3C">
        <w:rPr>
          <w:sz w:val="24"/>
          <w:szCs w:val="24"/>
          <w:lang w:val="sr-Cyrl-CS"/>
        </w:rPr>
        <w:t xml:space="preserve">или </w:t>
      </w:r>
      <w:r w:rsidR="003E4EF3">
        <w:rPr>
          <w:sz w:val="24"/>
          <w:szCs w:val="24"/>
          <w:lang w:val="sr-Cyrl-RS"/>
        </w:rPr>
        <w:t>1,28</w:t>
      </w:r>
      <w:r w:rsidRPr="00C63B3C">
        <w:rPr>
          <w:sz w:val="24"/>
          <w:szCs w:val="24"/>
          <w:lang w:val="sl-SI"/>
        </w:rPr>
        <w:t xml:space="preserve">%, на неплодно </w:t>
      </w:r>
      <w:r w:rsidR="001715B9">
        <w:rPr>
          <w:sz w:val="24"/>
          <w:szCs w:val="24"/>
          <w:lang w:val="sr-Latn-RS"/>
        </w:rPr>
        <w:t>2</w:t>
      </w:r>
      <w:r w:rsidR="003E4EF3">
        <w:rPr>
          <w:sz w:val="24"/>
          <w:szCs w:val="24"/>
          <w:lang w:val="sr-Cyrl-RS"/>
        </w:rPr>
        <w:t>1,73</w:t>
      </w:r>
      <w:r w:rsidRPr="00C63B3C">
        <w:rPr>
          <w:sz w:val="24"/>
          <w:szCs w:val="24"/>
          <w:lang w:val="sl-SI"/>
        </w:rPr>
        <w:t xml:space="preserve">ха </w:t>
      </w:r>
      <w:r>
        <w:rPr>
          <w:sz w:val="24"/>
          <w:szCs w:val="24"/>
          <w:lang w:val="sr-Cyrl-CS"/>
        </w:rPr>
        <w:t xml:space="preserve">или </w:t>
      </w:r>
      <w:r w:rsidR="003E4EF3">
        <w:rPr>
          <w:sz w:val="24"/>
          <w:szCs w:val="24"/>
          <w:lang w:val="sr-Cyrl-CS"/>
        </w:rPr>
        <w:t>0,67</w:t>
      </w:r>
      <w:r w:rsidRPr="00C63B3C">
        <w:rPr>
          <w:sz w:val="24"/>
          <w:szCs w:val="24"/>
          <w:lang w:val="sl-SI"/>
        </w:rPr>
        <w:t xml:space="preserve">%, на земљиште за остале сврхе </w:t>
      </w:r>
      <w:r w:rsidRPr="00C63B3C">
        <w:rPr>
          <w:sz w:val="24"/>
          <w:szCs w:val="24"/>
          <w:lang w:val="sr-Cyrl-CS"/>
        </w:rPr>
        <w:t xml:space="preserve">отпада </w:t>
      </w:r>
      <w:r w:rsidR="001715B9">
        <w:rPr>
          <w:sz w:val="24"/>
          <w:szCs w:val="24"/>
          <w:lang w:val="sr-Latn-RS"/>
        </w:rPr>
        <w:t>18</w:t>
      </w:r>
      <w:r w:rsidR="00DD3409">
        <w:rPr>
          <w:sz w:val="24"/>
          <w:szCs w:val="24"/>
          <w:lang w:val="sr-Cyrl-RS"/>
        </w:rPr>
        <w:t>0,50</w:t>
      </w:r>
      <w:r w:rsidRPr="00C63B3C">
        <w:rPr>
          <w:sz w:val="24"/>
          <w:szCs w:val="24"/>
          <w:lang w:val="sl-SI"/>
        </w:rPr>
        <w:t xml:space="preserve">ха </w:t>
      </w:r>
      <w:r w:rsidRPr="00C63B3C">
        <w:rPr>
          <w:sz w:val="24"/>
          <w:szCs w:val="24"/>
          <w:lang w:val="sr-Cyrl-CS"/>
        </w:rPr>
        <w:t xml:space="preserve">или </w:t>
      </w:r>
      <w:r w:rsidR="00DD3409">
        <w:rPr>
          <w:sz w:val="24"/>
          <w:szCs w:val="24"/>
          <w:lang w:val="sr-Cyrl-RS"/>
        </w:rPr>
        <w:t>5,53</w:t>
      </w:r>
      <w:r w:rsidRPr="00C63B3C">
        <w:rPr>
          <w:sz w:val="24"/>
          <w:szCs w:val="24"/>
          <w:lang w:val="sl-SI"/>
        </w:rPr>
        <w:t>%</w:t>
      </w:r>
      <w:r w:rsidRPr="00EF4EE5">
        <w:rPr>
          <w:sz w:val="24"/>
          <w:szCs w:val="24"/>
          <w:lang w:val="ru-RU"/>
        </w:rPr>
        <w:t>.</w:t>
      </w:r>
    </w:p>
    <w:p w14:paraId="06641668" w14:textId="5ABB9467" w:rsidR="000A54B7" w:rsidRPr="00F76DE3" w:rsidRDefault="000A54B7" w:rsidP="00295801">
      <w:pPr>
        <w:spacing w:after="60"/>
        <w:ind w:firstLine="720"/>
        <w:jc w:val="both"/>
        <w:rPr>
          <w:sz w:val="24"/>
          <w:szCs w:val="24"/>
          <w:lang w:val="sl-SI"/>
        </w:rPr>
      </w:pPr>
      <w:r w:rsidRPr="00F76DE3">
        <w:rPr>
          <w:sz w:val="24"/>
          <w:szCs w:val="24"/>
          <w:lang w:val="sl-SI"/>
        </w:rPr>
        <w:t xml:space="preserve">Укупна запремина газдинске јединице износи </w:t>
      </w:r>
      <w:r w:rsidR="00B90732">
        <w:rPr>
          <w:sz w:val="24"/>
          <w:szCs w:val="24"/>
          <w:lang w:val="sr-Cyrl-RS"/>
        </w:rPr>
        <w:t>1</w:t>
      </w:r>
      <w:r w:rsidR="00180541">
        <w:rPr>
          <w:sz w:val="24"/>
          <w:szCs w:val="24"/>
          <w:lang w:val="sr-Cyrl-RS"/>
        </w:rPr>
        <w:t>.</w:t>
      </w:r>
      <w:r w:rsidR="00B90732">
        <w:rPr>
          <w:sz w:val="24"/>
          <w:szCs w:val="24"/>
          <w:lang w:val="sr-Cyrl-RS"/>
        </w:rPr>
        <w:t>07</w:t>
      </w:r>
      <w:r w:rsidR="00180541">
        <w:rPr>
          <w:sz w:val="24"/>
          <w:szCs w:val="24"/>
          <w:lang w:val="sr-Cyrl-RS"/>
        </w:rPr>
        <w:t>8.010,63</w:t>
      </w:r>
      <w:r w:rsidR="00B267E2">
        <w:rPr>
          <w:rFonts w:asciiTheme="minorHAnsi" w:hAnsiTheme="minorHAnsi" w:cs="Arial"/>
          <w:bCs/>
          <w:sz w:val="24"/>
          <w:szCs w:val="24"/>
          <w:lang w:val="sr-Latn-RS"/>
        </w:rPr>
        <w:t xml:space="preserve"> </w:t>
      </w:r>
      <w:r w:rsidRPr="00F76DE3">
        <w:rPr>
          <w:sz w:val="24"/>
          <w:szCs w:val="24"/>
          <w:lang w:val="sl-SI"/>
        </w:rPr>
        <w:t>м</w:t>
      </w:r>
      <w:r w:rsidRPr="00B12071">
        <w:rPr>
          <w:sz w:val="24"/>
          <w:szCs w:val="24"/>
          <w:vertAlign w:val="superscript"/>
          <w:lang w:val="sl-SI"/>
        </w:rPr>
        <w:t>3</w:t>
      </w:r>
      <w:r w:rsidRPr="00F76DE3">
        <w:rPr>
          <w:sz w:val="24"/>
          <w:szCs w:val="24"/>
          <w:lang w:val="sl-SI"/>
        </w:rPr>
        <w:t>(</w:t>
      </w:r>
      <w:r w:rsidR="00BC0684">
        <w:rPr>
          <w:sz w:val="24"/>
          <w:szCs w:val="24"/>
          <w:lang w:val="sr-Cyrl-RS"/>
        </w:rPr>
        <w:t>356</w:t>
      </w:r>
      <w:r w:rsidR="00D17B0B">
        <w:rPr>
          <w:sz w:val="24"/>
          <w:szCs w:val="24"/>
          <w:lang w:val="sr-Cyrl-RS"/>
        </w:rPr>
        <w:t>,8</w:t>
      </w:r>
      <w:r w:rsidRPr="00F76DE3">
        <w:rPr>
          <w:sz w:val="24"/>
          <w:szCs w:val="24"/>
          <w:lang w:val="sl-SI"/>
        </w:rPr>
        <w:t>м</w:t>
      </w:r>
      <w:r w:rsidRPr="00B12071">
        <w:rPr>
          <w:sz w:val="24"/>
          <w:szCs w:val="24"/>
          <w:vertAlign w:val="superscript"/>
          <w:lang w:val="sl-SI"/>
        </w:rPr>
        <w:t>3</w:t>
      </w:r>
      <w:r w:rsidRPr="00F76DE3">
        <w:rPr>
          <w:sz w:val="24"/>
          <w:szCs w:val="24"/>
          <w:lang w:val="sl-SI"/>
        </w:rPr>
        <w:t xml:space="preserve">/ха), текући запремински прираст </w:t>
      </w:r>
      <w:r w:rsidR="00D17B0B">
        <w:rPr>
          <w:sz w:val="24"/>
          <w:szCs w:val="24"/>
          <w:lang w:val="sr-Cyrl-RS"/>
        </w:rPr>
        <w:t>21.159</w:t>
      </w:r>
      <w:r w:rsidR="008405BF">
        <w:rPr>
          <w:sz w:val="24"/>
          <w:szCs w:val="24"/>
          <w:lang w:val="sr-Cyrl-RS"/>
        </w:rPr>
        <w:t>,59</w:t>
      </w:r>
      <w:r w:rsidRPr="00F76DE3">
        <w:rPr>
          <w:sz w:val="24"/>
          <w:szCs w:val="24"/>
          <w:lang w:val="sl-SI"/>
        </w:rPr>
        <w:t xml:space="preserve"> м</w:t>
      </w:r>
      <w:r w:rsidRPr="00B12071">
        <w:rPr>
          <w:sz w:val="24"/>
          <w:szCs w:val="24"/>
          <w:vertAlign w:val="superscript"/>
          <w:lang w:val="sl-SI"/>
        </w:rPr>
        <w:t xml:space="preserve">3 </w:t>
      </w:r>
      <w:r w:rsidRPr="00F76DE3">
        <w:rPr>
          <w:sz w:val="24"/>
          <w:szCs w:val="24"/>
          <w:lang w:val="sl-SI"/>
        </w:rPr>
        <w:t>(</w:t>
      </w:r>
      <w:r w:rsidR="008405BF">
        <w:rPr>
          <w:sz w:val="24"/>
          <w:szCs w:val="24"/>
          <w:lang w:val="sr-Cyrl-RS"/>
        </w:rPr>
        <w:t>7</w:t>
      </w:r>
      <w:r w:rsidRPr="00F76DE3">
        <w:rPr>
          <w:sz w:val="24"/>
          <w:szCs w:val="24"/>
          <w:lang w:val="sl-SI"/>
        </w:rPr>
        <w:t xml:space="preserve"> м</w:t>
      </w:r>
      <w:r w:rsidRPr="00B12071">
        <w:rPr>
          <w:sz w:val="24"/>
          <w:szCs w:val="24"/>
          <w:vertAlign w:val="superscript"/>
          <w:lang w:val="sl-SI"/>
        </w:rPr>
        <w:t>3</w:t>
      </w:r>
      <w:r w:rsidRPr="00F76DE3">
        <w:rPr>
          <w:sz w:val="24"/>
          <w:szCs w:val="24"/>
          <w:lang w:val="sl-SI"/>
        </w:rPr>
        <w:t xml:space="preserve">/ха), док је проценат запреминског прираста </w:t>
      </w:r>
      <w:r w:rsidR="008405BF">
        <w:rPr>
          <w:sz w:val="24"/>
          <w:szCs w:val="24"/>
          <w:lang w:val="ru-RU"/>
        </w:rPr>
        <w:t>2</w:t>
      </w:r>
      <w:r w:rsidR="00FE423E" w:rsidRPr="00EF4EE5">
        <w:rPr>
          <w:sz w:val="24"/>
          <w:szCs w:val="24"/>
          <w:lang w:val="ru-RU"/>
        </w:rPr>
        <w:t>,</w:t>
      </w:r>
      <w:r w:rsidR="003B767F">
        <w:rPr>
          <w:sz w:val="24"/>
          <w:szCs w:val="24"/>
          <w:lang w:val="sr-Latn-RS"/>
        </w:rPr>
        <w:t>0</w:t>
      </w:r>
      <w:r w:rsidRPr="00F76DE3">
        <w:rPr>
          <w:sz w:val="24"/>
          <w:szCs w:val="24"/>
          <w:lang w:val="sl-SI"/>
        </w:rPr>
        <w:t>%.</w:t>
      </w:r>
    </w:p>
    <w:p w14:paraId="48BC381F" w14:textId="6E58DFBE" w:rsidR="00F76DE3" w:rsidRPr="00EF4EE5" w:rsidRDefault="00F76DE3" w:rsidP="00F76DE3">
      <w:pPr>
        <w:pStyle w:val="BodyText"/>
        <w:spacing w:after="60"/>
        <w:ind w:firstLine="720"/>
        <w:jc w:val="both"/>
        <w:rPr>
          <w:rFonts w:ascii="Times New Roman" w:hAnsi="Times New Roman"/>
          <w:color w:val="auto"/>
          <w:szCs w:val="24"/>
          <w:lang w:val="ru-RU"/>
        </w:rPr>
      </w:pPr>
      <w:r w:rsidRPr="001430EA">
        <w:rPr>
          <w:rFonts w:ascii="Times New Roman" w:hAnsi="Times New Roman"/>
          <w:color w:val="auto"/>
          <w:szCs w:val="24"/>
          <w:lang w:val="sl-SI"/>
        </w:rPr>
        <w:t>Од укупно обрасле површине ове газдинске јединице (</w:t>
      </w:r>
      <w:r w:rsidR="00FE423E" w:rsidRPr="00EF4EE5">
        <w:rPr>
          <w:rFonts w:ascii="Times New Roman" w:hAnsi="Times New Roman"/>
          <w:color w:val="auto"/>
          <w:szCs w:val="24"/>
          <w:lang w:val="ru-RU"/>
        </w:rPr>
        <w:t>3.</w:t>
      </w:r>
      <w:r w:rsidR="00BA799E">
        <w:rPr>
          <w:rFonts w:ascii="Times New Roman" w:hAnsi="Times New Roman"/>
          <w:color w:val="auto"/>
          <w:szCs w:val="24"/>
          <w:lang w:val="ru-RU"/>
        </w:rPr>
        <w:t>021</w:t>
      </w:r>
      <w:r w:rsidR="00390142">
        <w:rPr>
          <w:rFonts w:ascii="Times New Roman" w:hAnsi="Times New Roman"/>
          <w:color w:val="auto"/>
          <w:szCs w:val="24"/>
          <w:lang w:val="ru-RU"/>
        </w:rPr>
        <w:t>,13</w:t>
      </w:r>
      <w:r w:rsidRPr="001430EA">
        <w:rPr>
          <w:rFonts w:ascii="Times New Roman" w:hAnsi="Times New Roman"/>
          <w:color w:val="auto"/>
          <w:szCs w:val="24"/>
          <w:lang w:val="sl-SI"/>
        </w:rPr>
        <w:t xml:space="preserve"> ха) према намени све састојине сврстане су у:</w:t>
      </w:r>
    </w:p>
    <w:p w14:paraId="7D6716DD" w14:textId="77777777" w:rsidR="00F11D78" w:rsidRPr="002633E1" w:rsidRDefault="00944DDF" w:rsidP="00F11D78">
      <w:pPr>
        <w:pStyle w:val="BodyText"/>
        <w:spacing w:after="60"/>
        <w:ind w:firstLine="720"/>
        <w:jc w:val="both"/>
        <w:rPr>
          <w:rFonts w:ascii="Times New Roman" w:hAnsi="Times New Roman"/>
          <w:color w:val="auto"/>
          <w:szCs w:val="24"/>
          <w:lang w:val="ru-RU"/>
        </w:rPr>
      </w:pPr>
      <w:r w:rsidRPr="002633E1">
        <w:rPr>
          <w:rFonts w:ascii="Times New Roman" w:hAnsi="Times New Roman"/>
          <w:b/>
          <w:i/>
          <w:color w:val="auto"/>
          <w:szCs w:val="24"/>
          <w:lang w:val="sl-SI"/>
        </w:rPr>
        <w:t>Намена производња техничког дрвета (10)</w:t>
      </w:r>
      <w:r w:rsidR="008D3FDC" w:rsidRPr="002633E1">
        <w:rPr>
          <w:rFonts w:ascii="Times New Roman" w:hAnsi="Times New Roman"/>
          <w:color w:val="auto"/>
          <w:szCs w:val="24"/>
          <w:lang w:val="sr-Cyrl-RS"/>
        </w:rPr>
        <w:t xml:space="preserve"> </w:t>
      </w:r>
      <w:r w:rsidR="00F11D78" w:rsidRPr="002633E1">
        <w:rPr>
          <w:rFonts w:ascii="Times New Roman" w:hAnsi="Times New Roman"/>
          <w:szCs w:val="24"/>
          <w:lang w:val="sl-SI"/>
        </w:rPr>
        <w:t>сврстане су све површине које служе за производњу дрвета - економске шуме у редовном газдовању.</w:t>
      </w:r>
      <w:r w:rsidR="00F11D78" w:rsidRPr="002633E1">
        <w:rPr>
          <w:rFonts w:ascii="Times New Roman" w:hAnsi="Times New Roman"/>
          <w:szCs w:val="24"/>
          <w:lang w:val="ru-RU"/>
        </w:rPr>
        <w:t>Ук</w:t>
      </w:r>
      <w:r w:rsidR="00F11D78" w:rsidRPr="002633E1">
        <w:rPr>
          <w:rFonts w:ascii="Times New Roman" w:hAnsi="Times New Roman"/>
          <w:color w:val="auto"/>
          <w:szCs w:val="24"/>
          <w:lang w:val="sl-SI"/>
        </w:rPr>
        <w:t>упна површина ове намен</w:t>
      </w:r>
      <w:r w:rsidR="00F11D78" w:rsidRPr="002633E1">
        <w:rPr>
          <w:rFonts w:ascii="Times New Roman" w:hAnsi="Times New Roman"/>
          <w:color w:val="auto"/>
          <w:szCs w:val="24"/>
          <w:lang w:val="ru-RU"/>
        </w:rPr>
        <w:t>е</w:t>
      </w:r>
      <w:r w:rsidR="00F11D78" w:rsidRPr="002633E1">
        <w:rPr>
          <w:rFonts w:ascii="Times New Roman" w:hAnsi="Times New Roman"/>
          <w:color w:val="auto"/>
          <w:szCs w:val="24"/>
          <w:lang w:val="sl-SI"/>
        </w:rPr>
        <w:t xml:space="preserve"> износи</w:t>
      </w:r>
      <w:r w:rsidR="00F11D78" w:rsidRPr="002633E1">
        <w:rPr>
          <w:rFonts w:ascii="Times New Roman" w:hAnsi="Times New Roman"/>
          <w:bCs/>
          <w:szCs w:val="24"/>
          <w:lang w:val="sr-Latn-RS"/>
        </w:rPr>
        <w:t xml:space="preserve"> </w:t>
      </w:r>
      <w:r w:rsidR="00F11D78" w:rsidRPr="002633E1">
        <w:rPr>
          <w:rFonts w:ascii="Times New Roman" w:hAnsi="Times New Roman"/>
          <w:bCs/>
          <w:szCs w:val="24"/>
          <w:lang w:val="sr-Cyrl-RS"/>
        </w:rPr>
        <w:t>1</w:t>
      </w:r>
      <w:r w:rsidR="00F11D78" w:rsidRPr="002633E1">
        <w:rPr>
          <w:rFonts w:ascii="Times New Roman" w:hAnsi="Times New Roman"/>
          <w:bCs/>
          <w:szCs w:val="24"/>
          <w:lang w:val="sr-Latn-RS"/>
        </w:rPr>
        <w:t>.297,89</w:t>
      </w:r>
      <w:r w:rsidR="00F11D78" w:rsidRPr="002633E1">
        <w:rPr>
          <w:rFonts w:ascii="Times New Roman" w:hAnsi="Times New Roman"/>
          <w:color w:val="auto"/>
          <w:szCs w:val="24"/>
          <w:lang w:val="sl-SI"/>
        </w:rPr>
        <w:t xml:space="preserve"> ха или</w:t>
      </w:r>
      <w:r w:rsidR="00F11D78" w:rsidRPr="002633E1">
        <w:rPr>
          <w:rFonts w:ascii="Times New Roman" w:hAnsi="Times New Roman"/>
          <w:bCs/>
          <w:szCs w:val="24"/>
          <w:lang w:val="sr-Latn-RS"/>
        </w:rPr>
        <w:t xml:space="preserve"> </w:t>
      </w:r>
      <w:r w:rsidR="00F11D78" w:rsidRPr="002633E1">
        <w:rPr>
          <w:rFonts w:ascii="Times New Roman" w:hAnsi="Times New Roman"/>
          <w:bCs/>
          <w:szCs w:val="24"/>
          <w:lang w:val="sr-Cyrl-RS"/>
        </w:rPr>
        <w:t>43</w:t>
      </w:r>
      <w:r w:rsidR="00F11D78" w:rsidRPr="002633E1">
        <w:rPr>
          <w:rFonts w:ascii="Times New Roman" w:hAnsi="Times New Roman"/>
          <w:color w:val="auto"/>
          <w:szCs w:val="24"/>
          <w:lang w:val="sl-SI"/>
        </w:rPr>
        <w:t>% од укупно обрасле површине</w:t>
      </w:r>
      <w:r w:rsidR="00F11D78" w:rsidRPr="002633E1">
        <w:rPr>
          <w:rFonts w:ascii="Times New Roman" w:hAnsi="Times New Roman"/>
          <w:color w:val="auto"/>
          <w:szCs w:val="24"/>
          <w:lang w:val="ru-RU"/>
        </w:rPr>
        <w:t>.</w:t>
      </w:r>
    </w:p>
    <w:p w14:paraId="62F2ABC7" w14:textId="6D29CE72" w:rsidR="00944DDF" w:rsidRPr="00A01FA2" w:rsidRDefault="00944DDF" w:rsidP="00F11D78">
      <w:pPr>
        <w:pStyle w:val="BodyText"/>
        <w:spacing w:after="60"/>
        <w:ind w:firstLine="720"/>
        <w:jc w:val="both"/>
        <w:rPr>
          <w:szCs w:val="24"/>
          <w:lang w:val="sl-SI"/>
        </w:rPr>
      </w:pPr>
      <w:r w:rsidRPr="00944DDF">
        <w:rPr>
          <w:b/>
          <w:i/>
          <w:szCs w:val="24"/>
          <w:lang w:val="sl-SI"/>
        </w:rPr>
        <w:t xml:space="preserve">Намена заштита земљишта </w:t>
      </w:r>
      <w:r w:rsidRPr="00944DDF">
        <w:rPr>
          <w:b/>
          <w:i/>
          <w:szCs w:val="24"/>
          <w:lang w:val="sr-Cyrl-CS"/>
        </w:rPr>
        <w:t>од ерозије</w:t>
      </w:r>
      <w:r w:rsidRPr="00944DDF">
        <w:rPr>
          <w:b/>
          <w:i/>
          <w:szCs w:val="24"/>
          <w:lang w:val="sl-SI"/>
        </w:rPr>
        <w:t xml:space="preserve"> (26)</w:t>
      </w:r>
      <w:r w:rsidR="008D3FDC">
        <w:rPr>
          <w:b/>
          <w:i/>
          <w:szCs w:val="24"/>
          <w:lang w:val="sr-Cyrl-RS"/>
        </w:rPr>
        <w:t xml:space="preserve"> </w:t>
      </w:r>
      <w:r w:rsidR="0081248D" w:rsidRPr="00656700">
        <w:rPr>
          <w:szCs w:val="24"/>
          <w:lang w:val="sl-SI"/>
        </w:rPr>
        <w:t>обухвата</w:t>
      </w:r>
      <w:r w:rsidR="0081248D">
        <w:rPr>
          <w:szCs w:val="24"/>
          <w:lang w:val="sr-Cyrl-RS"/>
        </w:rPr>
        <w:t xml:space="preserve"> </w:t>
      </w:r>
      <w:r w:rsidR="0081248D" w:rsidRPr="00656700">
        <w:rPr>
          <w:szCs w:val="24"/>
          <w:lang w:val="sl-SI"/>
        </w:rPr>
        <w:t>обрасле површине на врло стрмим теренима које штите своје станиште и околне површине</w:t>
      </w:r>
      <w:r w:rsidR="0081248D">
        <w:rPr>
          <w:szCs w:val="24"/>
          <w:lang w:val="sl-SI"/>
        </w:rPr>
        <w:t xml:space="preserve"> </w:t>
      </w:r>
      <w:r w:rsidR="0081248D" w:rsidRPr="00656700">
        <w:rPr>
          <w:szCs w:val="24"/>
          <w:lang w:val="sl-SI"/>
        </w:rPr>
        <w:t>од ерозије и ис</w:t>
      </w:r>
      <w:r w:rsidR="0081248D" w:rsidRPr="00656700">
        <w:rPr>
          <w:szCs w:val="24"/>
          <w:lang w:val="sr-Cyrl-CS"/>
        </w:rPr>
        <w:t>к</w:t>
      </w:r>
      <w:r w:rsidR="0081248D" w:rsidRPr="00656700">
        <w:rPr>
          <w:szCs w:val="24"/>
          <w:lang w:val="sl-SI"/>
        </w:rPr>
        <w:t>о</w:t>
      </w:r>
      <w:r w:rsidR="0081248D" w:rsidRPr="00656700">
        <w:rPr>
          <w:szCs w:val="24"/>
          <w:lang w:val="sr-Cyrl-CS"/>
        </w:rPr>
        <w:t>ри</w:t>
      </w:r>
      <w:r w:rsidR="0081248D" w:rsidRPr="00656700">
        <w:rPr>
          <w:szCs w:val="24"/>
          <w:lang w:val="sl-SI"/>
        </w:rPr>
        <w:t>шћавања земљишта. Обухватају површину од</w:t>
      </w:r>
      <w:r w:rsidR="0081248D">
        <w:rPr>
          <w:szCs w:val="24"/>
          <w:lang w:val="sr-Cyrl-RS"/>
        </w:rPr>
        <w:t xml:space="preserve"> </w:t>
      </w:r>
      <w:r w:rsidR="0081248D">
        <w:rPr>
          <w:bCs/>
          <w:szCs w:val="24"/>
          <w:lang w:val="sr-Cyrl-RS"/>
        </w:rPr>
        <w:t>4</w:t>
      </w:r>
      <w:r w:rsidR="0081248D">
        <w:rPr>
          <w:bCs/>
          <w:szCs w:val="24"/>
          <w:lang w:val="sr-Latn-RS"/>
        </w:rPr>
        <w:t xml:space="preserve">49,87 </w:t>
      </w:r>
      <w:r w:rsidR="0081248D" w:rsidRPr="00656700">
        <w:rPr>
          <w:szCs w:val="24"/>
          <w:lang w:val="sl-SI"/>
        </w:rPr>
        <w:t xml:space="preserve">ха или </w:t>
      </w:r>
      <w:r w:rsidR="0081248D">
        <w:rPr>
          <w:bCs/>
          <w:szCs w:val="24"/>
          <w:lang w:val="sr-Cyrl-RS"/>
        </w:rPr>
        <w:t>1</w:t>
      </w:r>
      <w:r w:rsidR="0081248D">
        <w:rPr>
          <w:bCs/>
          <w:szCs w:val="24"/>
          <w:lang w:val="sr-Latn-RS"/>
        </w:rPr>
        <w:t>4,89</w:t>
      </w:r>
      <w:r w:rsidR="0081248D" w:rsidRPr="00656700">
        <w:rPr>
          <w:szCs w:val="24"/>
          <w:lang w:val="sl-SI"/>
        </w:rPr>
        <w:t>% од укупно</w:t>
      </w:r>
      <w:r w:rsidR="0081248D">
        <w:rPr>
          <w:szCs w:val="24"/>
          <w:lang w:val="sr-Cyrl-RS"/>
        </w:rPr>
        <w:t xml:space="preserve"> </w:t>
      </w:r>
      <w:r w:rsidR="0081248D" w:rsidRPr="00656700">
        <w:rPr>
          <w:szCs w:val="24"/>
          <w:lang w:val="sl-SI"/>
        </w:rPr>
        <w:t>обрасле површине</w:t>
      </w:r>
      <w:r w:rsidR="007848EC" w:rsidRPr="00A01FA2">
        <w:rPr>
          <w:szCs w:val="24"/>
          <w:lang w:val="sl-SI"/>
        </w:rPr>
        <w:t>.</w:t>
      </w:r>
    </w:p>
    <w:p w14:paraId="110F4EE1" w14:textId="5C37A2E9" w:rsidR="00A01FA2" w:rsidRPr="00882E29" w:rsidRDefault="00944DDF" w:rsidP="00CB4BCC">
      <w:pPr>
        <w:spacing w:after="60"/>
        <w:ind w:firstLine="720"/>
        <w:jc w:val="both"/>
        <w:rPr>
          <w:sz w:val="24"/>
          <w:szCs w:val="24"/>
          <w:lang w:val="ru-RU"/>
        </w:rPr>
      </w:pPr>
      <w:r w:rsidRPr="00944DDF">
        <w:rPr>
          <w:b/>
          <w:i/>
          <w:sz w:val="24"/>
          <w:szCs w:val="24"/>
          <w:lang w:val="sl-SI"/>
        </w:rPr>
        <w:t xml:space="preserve">Намена </w:t>
      </w:r>
      <w:r w:rsidR="00280EF9">
        <w:rPr>
          <w:b/>
          <w:i/>
          <w:sz w:val="24"/>
          <w:szCs w:val="24"/>
          <w:lang w:val="sr-Cyrl-RS"/>
        </w:rPr>
        <w:t>семенска сатојина</w:t>
      </w:r>
      <w:r w:rsidRPr="00944DDF">
        <w:rPr>
          <w:b/>
          <w:i/>
          <w:sz w:val="24"/>
          <w:szCs w:val="24"/>
          <w:lang w:val="sl-SI"/>
        </w:rPr>
        <w:t xml:space="preserve"> (</w:t>
      </w:r>
      <w:r w:rsidR="00280EF9">
        <w:rPr>
          <w:b/>
          <w:i/>
          <w:sz w:val="24"/>
          <w:szCs w:val="24"/>
          <w:lang w:val="sr-Cyrl-RS"/>
        </w:rPr>
        <w:t>17</w:t>
      </w:r>
      <w:r w:rsidRPr="00944DDF">
        <w:rPr>
          <w:b/>
          <w:i/>
          <w:sz w:val="24"/>
          <w:szCs w:val="24"/>
          <w:lang w:val="sl-SI"/>
        </w:rPr>
        <w:t>)</w:t>
      </w:r>
      <w:r w:rsidR="008D3FDC">
        <w:rPr>
          <w:b/>
          <w:i/>
          <w:sz w:val="24"/>
          <w:szCs w:val="24"/>
          <w:lang w:val="sr-Cyrl-RS"/>
        </w:rPr>
        <w:t xml:space="preserve"> </w:t>
      </w:r>
      <w:r w:rsidR="00A01FA2" w:rsidRPr="00563289">
        <w:rPr>
          <w:sz w:val="24"/>
          <w:szCs w:val="24"/>
          <w:lang w:val="sr-Cyrl-RS" w:eastAsia="sr-Latn-CS"/>
        </w:rPr>
        <w:t>Семенска састојина</w:t>
      </w:r>
      <w:r w:rsidR="00A01FA2" w:rsidRPr="00563289">
        <w:rPr>
          <w:sz w:val="24"/>
          <w:szCs w:val="24"/>
          <w:lang w:val="sr-Cyrl-CS" w:eastAsia="sr-Latn-CS"/>
        </w:rPr>
        <w:t>,</w:t>
      </w:r>
      <w:r w:rsidR="00A01FA2" w:rsidRPr="00563289">
        <w:rPr>
          <w:color w:val="FF0000"/>
          <w:sz w:val="24"/>
          <w:szCs w:val="24"/>
          <w:lang w:val="sr-Cyrl-CS" w:eastAsia="sr-Latn-CS"/>
        </w:rPr>
        <w:t xml:space="preserve"> </w:t>
      </w:r>
      <w:r w:rsidR="00A01FA2" w:rsidRPr="00563289">
        <w:rPr>
          <w:sz w:val="24"/>
          <w:szCs w:val="24"/>
          <w:lang w:val="sl-SI"/>
        </w:rPr>
        <w:t>обухвата признат</w:t>
      </w:r>
      <w:r w:rsidR="00A01FA2" w:rsidRPr="00563289">
        <w:rPr>
          <w:sz w:val="24"/>
          <w:szCs w:val="24"/>
          <w:lang w:val="sr-Cyrl-RS"/>
        </w:rPr>
        <w:t>у</w:t>
      </w:r>
      <w:r w:rsidR="00A01FA2" w:rsidRPr="00563289">
        <w:rPr>
          <w:sz w:val="24"/>
          <w:szCs w:val="24"/>
          <w:lang w:val="sl-SI"/>
        </w:rPr>
        <w:t xml:space="preserve"> Семенск</w:t>
      </w:r>
      <w:r w:rsidR="00A01FA2" w:rsidRPr="00563289">
        <w:rPr>
          <w:sz w:val="24"/>
          <w:szCs w:val="24"/>
          <w:lang w:val="sr-Cyrl-RS"/>
        </w:rPr>
        <w:t>у</w:t>
      </w:r>
      <w:r w:rsidR="00A01FA2" w:rsidRPr="00563289">
        <w:rPr>
          <w:sz w:val="24"/>
          <w:szCs w:val="24"/>
          <w:lang w:val="sl-SI"/>
        </w:rPr>
        <w:t xml:space="preserve"> састојин</w:t>
      </w:r>
      <w:r w:rsidR="00A01FA2" w:rsidRPr="00563289">
        <w:rPr>
          <w:sz w:val="24"/>
          <w:szCs w:val="24"/>
          <w:lang w:val="sr-Cyrl-RS"/>
        </w:rPr>
        <w:t>у</w:t>
      </w:r>
      <w:r w:rsidR="00A01FA2" w:rsidRPr="00563289">
        <w:rPr>
          <w:sz w:val="24"/>
          <w:szCs w:val="24"/>
          <w:lang w:val="sl-SI"/>
        </w:rPr>
        <w:t xml:space="preserve"> дуглазије (</w:t>
      </w:r>
      <w:r w:rsidR="00A01FA2" w:rsidRPr="00A01FA2">
        <w:rPr>
          <w:sz w:val="24"/>
          <w:szCs w:val="24"/>
          <w:lang w:val="sl-SI"/>
        </w:rPr>
        <w:t>Pseudotsuga</w:t>
      </w:r>
      <w:r w:rsidR="00A01FA2" w:rsidRPr="00563289">
        <w:rPr>
          <w:sz w:val="24"/>
          <w:szCs w:val="24"/>
          <w:lang w:val="sl-SI"/>
        </w:rPr>
        <w:t xml:space="preserve"> tahifolija), на основу уверења о признавању шумског семенског објекта</w:t>
      </w:r>
      <w:r w:rsidR="00A01FA2" w:rsidRPr="00563289">
        <w:rPr>
          <w:sz w:val="24"/>
          <w:szCs w:val="24"/>
          <w:lang w:val="sr-Cyrl-RS"/>
        </w:rPr>
        <w:t>.</w:t>
      </w:r>
      <w:r w:rsidR="00882E29" w:rsidRPr="00882E29">
        <w:rPr>
          <w:sz w:val="24"/>
          <w:szCs w:val="24"/>
          <w:lang w:val="sl-SI"/>
        </w:rPr>
        <w:t xml:space="preserve"> </w:t>
      </w:r>
      <w:r w:rsidR="00882E29" w:rsidRPr="00656700">
        <w:rPr>
          <w:sz w:val="24"/>
          <w:szCs w:val="24"/>
          <w:lang w:val="sl-SI"/>
        </w:rPr>
        <w:t xml:space="preserve">Укупна површина ове наменске целине износи </w:t>
      </w:r>
      <w:r w:rsidR="00CB4BCC">
        <w:rPr>
          <w:sz w:val="24"/>
          <w:szCs w:val="24"/>
          <w:lang w:val="sr-Latn-RS"/>
        </w:rPr>
        <w:t>1,57</w:t>
      </w:r>
      <w:r w:rsidR="00882E29" w:rsidRPr="00656700">
        <w:rPr>
          <w:sz w:val="24"/>
          <w:szCs w:val="24"/>
          <w:lang w:val="sl-SI"/>
        </w:rPr>
        <w:t xml:space="preserve"> ха или </w:t>
      </w:r>
      <w:r w:rsidR="00CB4BCC">
        <w:rPr>
          <w:sz w:val="24"/>
          <w:szCs w:val="24"/>
          <w:lang w:val="sr-Latn-RS"/>
        </w:rPr>
        <w:t>0,05</w:t>
      </w:r>
      <w:r w:rsidR="00882E29" w:rsidRPr="00656700">
        <w:rPr>
          <w:sz w:val="24"/>
          <w:szCs w:val="24"/>
          <w:lang w:val="sl-SI"/>
        </w:rPr>
        <w:t>% од укупне обрасле површине</w:t>
      </w:r>
      <w:r w:rsidR="00CB4BCC">
        <w:rPr>
          <w:sz w:val="24"/>
          <w:szCs w:val="24"/>
          <w:lang w:val="sl-SI"/>
        </w:rPr>
        <w:t>.</w:t>
      </w:r>
    </w:p>
    <w:p w14:paraId="588A2F0E" w14:textId="40C42CA5" w:rsidR="00A85632" w:rsidRPr="00EF4EE5" w:rsidRDefault="00A85632" w:rsidP="00A85632">
      <w:pPr>
        <w:spacing w:after="60"/>
        <w:ind w:firstLine="720"/>
        <w:jc w:val="both"/>
        <w:rPr>
          <w:sz w:val="24"/>
          <w:szCs w:val="24"/>
          <w:lang w:val="ru-RU"/>
        </w:rPr>
      </w:pPr>
      <w:r w:rsidRPr="00A85632">
        <w:rPr>
          <w:b/>
          <w:bCs/>
          <w:i/>
          <w:sz w:val="24"/>
          <w:szCs w:val="24"/>
          <w:lang w:val="ru-RU"/>
        </w:rPr>
        <w:t>Наменск</w:t>
      </w:r>
      <w:r w:rsidRPr="00A85632">
        <w:rPr>
          <w:b/>
          <w:bCs/>
          <w:i/>
          <w:sz w:val="24"/>
          <w:szCs w:val="24"/>
          <w:lang w:val="sr-Cyrl-CS"/>
        </w:rPr>
        <w:t>ом</w:t>
      </w:r>
      <w:r w:rsidRPr="00A85632">
        <w:rPr>
          <w:b/>
          <w:bCs/>
          <w:i/>
          <w:sz w:val="24"/>
          <w:szCs w:val="24"/>
          <w:lang w:val="ru-RU"/>
        </w:rPr>
        <w:t xml:space="preserve"> целин</w:t>
      </w:r>
      <w:r w:rsidRPr="00A85632">
        <w:rPr>
          <w:b/>
          <w:bCs/>
          <w:i/>
          <w:sz w:val="24"/>
          <w:szCs w:val="24"/>
          <w:lang w:val="sr-Cyrl-CS"/>
        </w:rPr>
        <w:t>ом</w:t>
      </w:r>
      <w:r w:rsidRPr="00A85632">
        <w:rPr>
          <w:b/>
          <w:bCs/>
          <w:i/>
          <w:sz w:val="24"/>
          <w:szCs w:val="24"/>
          <w:lang w:val="ru-RU"/>
        </w:rPr>
        <w:t xml:space="preserve"> </w:t>
      </w:r>
      <w:r w:rsidR="0047062C">
        <w:rPr>
          <w:b/>
          <w:bCs/>
          <w:i/>
          <w:sz w:val="24"/>
          <w:szCs w:val="24"/>
          <w:lang w:val="ru-RU"/>
        </w:rPr>
        <w:t>(</w:t>
      </w:r>
      <w:r w:rsidRPr="00A85632">
        <w:rPr>
          <w:b/>
          <w:bCs/>
          <w:i/>
          <w:sz w:val="24"/>
          <w:szCs w:val="24"/>
          <w:lang w:val="ru-RU"/>
        </w:rPr>
        <w:t>8</w:t>
      </w:r>
      <w:r w:rsidRPr="00A85632">
        <w:rPr>
          <w:b/>
          <w:bCs/>
          <w:i/>
          <w:sz w:val="24"/>
          <w:szCs w:val="24"/>
          <w:lang w:val="sr-Latn-RS"/>
        </w:rPr>
        <w:t>1</w:t>
      </w:r>
      <w:r w:rsidR="0047062C">
        <w:rPr>
          <w:b/>
          <w:bCs/>
          <w:i/>
          <w:sz w:val="24"/>
          <w:szCs w:val="24"/>
          <w:lang w:val="sr-Cyrl-RS"/>
        </w:rPr>
        <w:t>)</w:t>
      </w:r>
      <w:r>
        <w:rPr>
          <w:i/>
          <w:sz w:val="24"/>
          <w:szCs w:val="24"/>
          <w:lang w:val="sr-Latn-RS"/>
        </w:rPr>
        <w:t>-</w:t>
      </w:r>
      <w:r w:rsidR="00960D21">
        <w:rPr>
          <w:i/>
          <w:sz w:val="24"/>
          <w:szCs w:val="24"/>
          <w:lang w:val="sr-Cyrl-RS"/>
        </w:rPr>
        <w:t xml:space="preserve"> </w:t>
      </w:r>
      <w:r w:rsidRPr="00E92A9F">
        <w:rPr>
          <w:b/>
          <w:bCs/>
          <w:i/>
          <w:iCs/>
          <w:sz w:val="24"/>
          <w:szCs w:val="24"/>
          <w:lang w:val="ru-RU"/>
        </w:rPr>
        <w:t xml:space="preserve">Предео изузетних одлика </w:t>
      </w:r>
      <w:r w:rsidRPr="00E92A9F">
        <w:rPr>
          <w:b/>
          <w:bCs/>
          <w:i/>
          <w:iCs/>
          <w:szCs w:val="24"/>
          <w:lang w:val="ru-RU"/>
        </w:rPr>
        <w:t>-</w:t>
      </w:r>
      <w:r w:rsidRPr="00E92A9F">
        <w:rPr>
          <w:b/>
          <w:bCs/>
          <w:i/>
          <w:iCs/>
          <w:szCs w:val="24"/>
          <w:lang w:val="sr-Latn-RS"/>
        </w:rPr>
        <w:t xml:space="preserve"> </w:t>
      </w:r>
      <w:r w:rsidRPr="00E92A9F">
        <w:rPr>
          <w:b/>
          <w:bCs/>
          <w:i/>
          <w:iCs/>
          <w:sz w:val="24"/>
          <w:szCs w:val="24"/>
        </w:rPr>
        <w:t>I</w:t>
      </w:r>
      <w:r w:rsidRPr="00E92A9F">
        <w:rPr>
          <w:b/>
          <w:bCs/>
          <w:i/>
          <w:iCs/>
          <w:sz w:val="24"/>
          <w:szCs w:val="24"/>
          <w:lang w:val="ru-RU"/>
        </w:rPr>
        <w:t xml:space="preserve"> Степен заштите</w:t>
      </w:r>
      <w:r w:rsidRPr="00EF4EE5">
        <w:rPr>
          <w:sz w:val="24"/>
          <w:szCs w:val="24"/>
          <w:lang w:val="ru-RU"/>
        </w:rPr>
        <w:t>,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Pr="00EF4EE5">
        <w:rPr>
          <w:szCs w:val="24"/>
          <w:lang w:val="ru-RU"/>
        </w:rPr>
        <w:t xml:space="preserve">. </w:t>
      </w:r>
      <w:r w:rsidRPr="00745E61">
        <w:rPr>
          <w:color w:val="000000"/>
          <w:sz w:val="24"/>
          <w:szCs w:val="24"/>
          <w:lang w:val="sr-Cyrl-CS"/>
        </w:rPr>
        <w:t>Природни предео изузетних одлика је подручје значајне биолошко-еколошке и естетске вредности, где усклађеним међуделовањем човека и природе екосистеми нису битно промењени.</w:t>
      </w:r>
      <w:r>
        <w:rPr>
          <w:color w:val="000000"/>
          <w:sz w:val="24"/>
          <w:szCs w:val="24"/>
          <w:lang w:val="sr-Cyrl-CS"/>
        </w:rPr>
        <w:t>У пределу изузетних одлика забрањене су радње и активности којима се нарушавају примарне вредности.</w:t>
      </w:r>
      <w:r w:rsidRPr="00F1254D">
        <w:rPr>
          <w:sz w:val="24"/>
          <w:szCs w:val="24"/>
          <w:lang w:val="sl-SI"/>
        </w:rPr>
        <w:t xml:space="preserve"> </w:t>
      </w:r>
      <w:r w:rsidRPr="00656700">
        <w:rPr>
          <w:sz w:val="24"/>
          <w:szCs w:val="24"/>
          <w:lang w:val="sl-SI"/>
        </w:rPr>
        <w:t xml:space="preserve">Укупна површина ове наменске целине износи </w:t>
      </w:r>
      <w:r w:rsidR="00304DD2">
        <w:rPr>
          <w:sz w:val="24"/>
          <w:szCs w:val="24"/>
          <w:lang w:val="sr-Latn-RS"/>
        </w:rPr>
        <w:t>86,45</w:t>
      </w:r>
      <w:r w:rsidRPr="00656700">
        <w:rPr>
          <w:sz w:val="24"/>
          <w:szCs w:val="24"/>
          <w:lang w:val="sl-SI"/>
        </w:rPr>
        <w:t xml:space="preserve"> ха или </w:t>
      </w:r>
      <w:r w:rsidR="00304DD2">
        <w:rPr>
          <w:sz w:val="24"/>
          <w:szCs w:val="24"/>
          <w:lang w:val="sl-SI"/>
        </w:rPr>
        <w:t>2,86</w:t>
      </w:r>
      <w:r w:rsidRPr="00656700">
        <w:rPr>
          <w:sz w:val="24"/>
          <w:szCs w:val="24"/>
          <w:lang w:val="sl-SI"/>
        </w:rPr>
        <w:t>% од укупне обрасле површине</w:t>
      </w:r>
      <w:r w:rsidRPr="00EF4EE5">
        <w:rPr>
          <w:sz w:val="24"/>
          <w:szCs w:val="24"/>
          <w:lang w:val="ru-RU"/>
        </w:rPr>
        <w:t>.</w:t>
      </w:r>
    </w:p>
    <w:p w14:paraId="552295C5" w14:textId="6FF7418F" w:rsidR="00A85632" w:rsidRPr="00EF4EE5" w:rsidRDefault="007848EC" w:rsidP="00A85632">
      <w:pPr>
        <w:spacing w:after="60"/>
        <w:ind w:firstLine="720"/>
        <w:jc w:val="both"/>
        <w:rPr>
          <w:sz w:val="24"/>
          <w:szCs w:val="24"/>
          <w:lang w:val="ru-RU"/>
        </w:rPr>
      </w:pPr>
      <w:r w:rsidRPr="007848EC">
        <w:rPr>
          <w:b/>
          <w:i/>
          <w:sz w:val="24"/>
          <w:szCs w:val="24"/>
          <w:lang w:val="ru-RU"/>
        </w:rPr>
        <w:t>Наменск</w:t>
      </w:r>
      <w:r w:rsidRPr="007848EC">
        <w:rPr>
          <w:b/>
          <w:i/>
          <w:sz w:val="24"/>
          <w:szCs w:val="24"/>
          <w:lang w:val="sr-Cyrl-CS"/>
        </w:rPr>
        <w:t>ом</w:t>
      </w:r>
      <w:r w:rsidRPr="007848EC">
        <w:rPr>
          <w:b/>
          <w:i/>
          <w:sz w:val="24"/>
          <w:szCs w:val="24"/>
          <w:lang w:val="ru-RU"/>
        </w:rPr>
        <w:t xml:space="preserve"> целин</w:t>
      </w:r>
      <w:r w:rsidRPr="007848EC">
        <w:rPr>
          <w:b/>
          <w:i/>
          <w:sz w:val="24"/>
          <w:szCs w:val="24"/>
          <w:lang w:val="sr-Cyrl-CS"/>
        </w:rPr>
        <w:t>ом</w:t>
      </w:r>
      <w:r w:rsidR="008D3FDC">
        <w:rPr>
          <w:b/>
          <w:i/>
          <w:sz w:val="24"/>
          <w:szCs w:val="24"/>
          <w:lang w:val="sr-Cyrl-CS"/>
        </w:rPr>
        <w:t xml:space="preserve"> </w:t>
      </w:r>
      <w:r w:rsidR="0047062C">
        <w:rPr>
          <w:b/>
          <w:i/>
          <w:sz w:val="24"/>
          <w:szCs w:val="24"/>
          <w:lang w:val="sr-Cyrl-CS"/>
        </w:rPr>
        <w:t>(</w:t>
      </w:r>
      <w:r w:rsidRPr="007848EC">
        <w:rPr>
          <w:b/>
          <w:i/>
          <w:sz w:val="24"/>
          <w:szCs w:val="24"/>
          <w:lang w:val="ru-RU"/>
        </w:rPr>
        <w:t>82</w:t>
      </w:r>
      <w:r w:rsidR="00D12BEB">
        <w:rPr>
          <w:b/>
          <w:i/>
          <w:sz w:val="24"/>
          <w:szCs w:val="24"/>
          <w:lang w:val="sr-Latn-RS"/>
        </w:rPr>
        <w:t>)</w:t>
      </w:r>
      <w:r w:rsidR="00A85632">
        <w:rPr>
          <w:i/>
          <w:sz w:val="24"/>
          <w:szCs w:val="24"/>
          <w:lang w:val="sr-Latn-RS"/>
        </w:rPr>
        <w:t>-</w:t>
      </w:r>
      <w:r w:rsidR="00A85632" w:rsidRPr="00E92A9F">
        <w:rPr>
          <w:b/>
          <w:bCs/>
          <w:i/>
          <w:iCs/>
          <w:sz w:val="24"/>
          <w:szCs w:val="24"/>
          <w:lang w:val="ru-RU"/>
        </w:rPr>
        <w:t xml:space="preserve">Предео изузетних одлика </w:t>
      </w:r>
      <w:r w:rsidR="00A85632" w:rsidRPr="00E92A9F">
        <w:rPr>
          <w:b/>
          <w:bCs/>
          <w:i/>
          <w:iCs/>
          <w:szCs w:val="24"/>
          <w:lang w:val="ru-RU"/>
        </w:rPr>
        <w:t>–</w:t>
      </w:r>
      <w:r w:rsidR="00A85632" w:rsidRPr="00E92A9F">
        <w:rPr>
          <w:b/>
          <w:bCs/>
          <w:i/>
          <w:iCs/>
          <w:sz w:val="24"/>
          <w:szCs w:val="24"/>
          <w:lang w:val="ru-RU"/>
        </w:rPr>
        <w:t xml:space="preserve"> </w:t>
      </w:r>
      <w:r w:rsidR="00A85632" w:rsidRPr="00E92A9F">
        <w:rPr>
          <w:b/>
          <w:bCs/>
          <w:i/>
          <w:iCs/>
          <w:sz w:val="24"/>
          <w:szCs w:val="24"/>
        </w:rPr>
        <w:t>II</w:t>
      </w:r>
      <w:r w:rsidR="00A85632" w:rsidRPr="00EF4EE5">
        <w:rPr>
          <w:sz w:val="24"/>
          <w:szCs w:val="24"/>
          <w:lang w:val="ru-RU"/>
        </w:rPr>
        <w:t xml:space="preserve"> Степен заштите,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00A85632" w:rsidRPr="00656700">
        <w:rPr>
          <w:sz w:val="24"/>
          <w:szCs w:val="24"/>
          <w:lang w:val="sl-SI"/>
        </w:rPr>
        <w:t xml:space="preserve">Укупна површина ове наменске целине износи </w:t>
      </w:r>
      <w:r w:rsidR="00A71E2D">
        <w:rPr>
          <w:sz w:val="24"/>
          <w:szCs w:val="24"/>
          <w:lang w:val="sr-Cyrl-RS"/>
        </w:rPr>
        <w:t>123,97</w:t>
      </w:r>
      <w:r w:rsidR="00A85632" w:rsidRPr="00656700">
        <w:rPr>
          <w:sz w:val="24"/>
          <w:szCs w:val="24"/>
          <w:lang w:val="sl-SI"/>
        </w:rPr>
        <w:t xml:space="preserve">ха или </w:t>
      </w:r>
      <w:r w:rsidR="00A71E2D">
        <w:rPr>
          <w:sz w:val="24"/>
          <w:szCs w:val="24"/>
          <w:lang w:val="sr-Cyrl-RS"/>
        </w:rPr>
        <w:t>4,10</w:t>
      </w:r>
      <w:r w:rsidR="00A85632" w:rsidRPr="00656700">
        <w:rPr>
          <w:sz w:val="24"/>
          <w:szCs w:val="24"/>
          <w:lang w:val="sl-SI"/>
        </w:rPr>
        <w:t>% од укупне обрасле површине</w:t>
      </w:r>
      <w:r w:rsidR="00A85632" w:rsidRPr="00EF4EE5">
        <w:rPr>
          <w:sz w:val="24"/>
          <w:szCs w:val="24"/>
          <w:lang w:val="ru-RU"/>
        </w:rPr>
        <w:t>.</w:t>
      </w:r>
    </w:p>
    <w:p w14:paraId="1F635512" w14:textId="4CCC2CF7" w:rsidR="00A85632" w:rsidRPr="00EF4EE5" w:rsidRDefault="00944DDF" w:rsidP="00A85632">
      <w:pPr>
        <w:spacing w:after="60"/>
        <w:ind w:firstLine="720"/>
        <w:jc w:val="both"/>
        <w:rPr>
          <w:sz w:val="24"/>
          <w:szCs w:val="24"/>
          <w:lang w:val="ru-RU"/>
        </w:rPr>
      </w:pPr>
      <w:r w:rsidRPr="00944DDF">
        <w:rPr>
          <w:b/>
          <w:i/>
          <w:sz w:val="24"/>
          <w:szCs w:val="24"/>
          <w:lang w:val="ru-RU"/>
        </w:rPr>
        <w:t>Наменск</w:t>
      </w:r>
      <w:r w:rsidRPr="00944DDF">
        <w:rPr>
          <w:b/>
          <w:i/>
          <w:sz w:val="24"/>
          <w:szCs w:val="24"/>
          <w:lang w:val="sr-Cyrl-CS"/>
        </w:rPr>
        <w:t>ом</w:t>
      </w:r>
      <w:r w:rsidRPr="00944DDF">
        <w:rPr>
          <w:b/>
          <w:i/>
          <w:sz w:val="24"/>
          <w:szCs w:val="24"/>
          <w:lang w:val="ru-RU"/>
        </w:rPr>
        <w:t xml:space="preserve"> целин</w:t>
      </w:r>
      <w:r w:rsidRPr="00944DDF">
        <w:rPr>
          <w:b/>
          <w:i/>
          <w:sz w:val="24"/>
          <w:szCs w:val="24"/>
          <w:lang w:val="sr-Cyrl-CS"/>
        </w:rPr>
        <w:t>ом</w:t>
      </w:r>
      <w:r w:rsidR="008D3FDC">
        <w:rPr>
          <w:b/>
          <w:i/>
          <w:sz w:val="24"/>
          <w:szCs w:val="24"/>
          <w:lang w:val="sr-Cyrl-CS"/>
        </w:rPr>
        <w:t xml:space="preserve"> </w:t>
      </w:r>
      <w:r w:rsidR="0047062C">
        <w:rPr>
          <w:b/>
          <w:i/>
          <w:sz w:val="24"/>
          <w:szCs w:val="24"/>
          <w:lang w:val="sr-Cyrl-CS"/>
        </w:rPr>
        <w:t>(</w:t>
      </w:r>
      <w:r w:rsidRPr="00944DDF">
        <w:rPr>
          <w:b/>
          <w:i/>
          <w:sz w:val="24"/>
          <w:szCs w:val="24"/>
          <w:lang w:val="ru-RU"/>
        </w:rPr>
        <w:t>83</w:t>
      </w:r>
      <w:r w:rsidR="0047062C">
        <w:rPr>
          <w:b/>
          <w:i/>
          <w:sz w:val="24"/>
          <w:szCs w:val="24"/>
          <w:lang w:val="ru-RU"/>
        </w:rPr>
        <w:t>)</w:t>
      </w:r>
      <w:r>
        <w:rPr>
          <w:i/>
          <w:sz w:val="24"/>
          <w:szCs w:val="24"/>
          <w:lang w:val="ru-RU"/>
        </w:rPr>
        <w:t>-</w:t>
      </w:r>
      <w:r w:rsidR="00A85632" w:rsidRPr="00E92A9F">
        <w:rPr>
          <w:b/>
          <w:bCs/>
          <w:i/>
          <w:iCs/>
          <w:sz w:val="24"/>
          <w:szCs w:val="24"/>
          <w:lang w:val="ru-RU"/>
        </w:rPr>
        <w:t xml:space="preserve">Предео изузетних одлика </w:t>
      </w:r>
      <w:r w:rsidR="00A85632" w:rsidRPr="00E92A9F">
        <w:rPr>
          <w:b/>
          <w:bCs/>
          <w:i/>
          <w:iCs/>
          <w:szCs w:val="24"/>
          <w:lang w:val="ru-RU"/>
        </w:rPr>
        <w:t>–</w:t>
      </w:r>
      <w:r w:rsidR="00A85632" w:rsidRPr="00E92A9F">
        <w:rPr>
          <w:b/>
          <w:bCs/>
          <w:i/>
          <w:iCs/>
          <w:sz w:val="24"/>
          <w:szCs w:val="24"/>
          <w:lang w:val="ru-RU"/>
        </w:rPr>
        <w:t xml:space="preserve"> </w:t>
      </w:r>
      <w:r w:rsidR="00A85632" w:rsidRPr="00E92A9F">
        <w:rPr>
          <w:b/>
          <w:bCs/>
          <w:i/>
          <w:iCs/>
          <w:sz w:val="24"/>
          <w:szCs w:val="24"/>
        </w:rPr>
        <w:t>III</w:t>
      </w:r>
      <w:r w:rsidR="00A85632" w:rsidRPr="00E92A9F">
        <w:rPr>
          <w:b/>
          <w:bCs/>
          <w:i/>
          <w:iCs/>
          <w:sz w:val="24"/>
          <w:szCs w:val="24"/>
          <w:lang w:val="ru-RU"/>
        </w:rPr>
        <w:t xml:space="preserve"> Степен заштите</w:t>
      </w:r>
      <w:r w:rsidR="00A85632" w:rsidRPr="00EF4EE5">
        <w:rPr>
          <w:sz w:val="24"/>
          <w:szCs w:val="24"/>
          <w:lang w:val="ru-RU"/>
        </w:rPr>
        <w:t>, је подручје препознатљивог карактера са значајним природним, естетским и културно-историјским  вредностима, а често и великом биолошком разноврсношћу.</w:t>
      </w:r>
      <w:r w:rsidR="00A85632" w:rsidRPr="00656700">
        <w:rPr>
          <w:sz w:val="24"/>
          <w:szCs w:val="24"/>
          <w:lang w:val="sl-SI"/>
        </w:rPr>
        <w:t xml:space="preserve"> Укупна површина ове наменске целине износи </w:t>
      </w:r>
      <w:r w:rsidR="005E5CCC">
        <w:rPr>
          <w:sz w:val="24"/>
          <w:szCs w:val="24"/>
          <w:lang w:val="sr-Cyrl-RS"/>
        </w:rPr>
        <w:t>1.06</w:t>
      </w:r>
      <w:r w:rsidR="000534B2">
        <w:rPr>
          <w:sz w:val="24"/>
          <w:szCs w:val="24"/>
          <w:lang w:val="sr-Latn-RS"/>
        </w:rPr>
        <w:t>2,95</w:t>
      </w:r>
      <w:r w:rsidR="00A85632" w:rsidRPr="00656700">
        <w:rPr>
          <w:sz w:val="24"/>
          <w:szCs w:val="24"/>
          <w:lang w:val="sl-SI"/>
        </w:rPr>
        <w:t xml:space="preserve">ха или </w:t>
      </w:r>
      <w:r w:rsidR="005E5CCC">
        <w:rPr>
          <w:sz w:val="24"/>
          <w:szCs w:val="24"/>
          <w:lang w:val="sr-Cyrl-RS"/>
        </w:rPr>
        <w:t>35,</w:t>
      </w:r>
      <w:r w:rsidR="000534B2">
        <w:rPr>
          <w:sz w:val="24"/>
          <w:szCs w:val="24"/>
          <w:lang w:val="sr-Latn-RS"/>
        </w:rPr>
        <w:t>18</w:t>
      </w:r>
      <w:r w:rsidR="00A85632" w:rsidRPr="00656700">
        <w:rPr>
          <w:sz w:val="24"/>
          <w:szCs w:val="24"/>
          <w:lang w:val="sl-SI"/>
        </w:rPr>
        <w:t>% од укупне обрасле површине</w:t>
      </w:r>
      <w:r w:rsidR="00A85632" w:rsidRPr="00EF4EE5">
        <w:rPr>
          <w:sz w:val="24"/>
          <w:szCs w:val="24"/>
          <w:lang w:val="ru-RU"/>
        </w:rPr>
        <w:t>.</w:t>
      </w:r>
    </w:p>
    <w:p w14:paraId="42524EB2" w14:textId="68C739E1" w:rsidR="007848EC" w:rsidRPr="00A01FA2" w:rsidRDefault="007848EC" w:rsidP="007848EC">
      <w:pPr>
        <w:ind w:firstLine="720"/>
        <w:jc w:val="both"/>
        <w:rPr>
          <w:color w:val="17365D" w:themeColor="text2" w:themeShade="BF"/>
          <w:sz w:val="24"/>
          <w:szCs w:val="24"/>
          <w:lang w:val="sr-Latn-RS"/>
        </w:rPr>
      </w:pPr>
      <w:r w:rsidRPr="00C32741">
        <w:rPr>
          <w:sz w:val="24"/>
          <w:szCs w:val="24"/>
          <w:lang w:val="sl-SI"/>
        </w:rPr>
        <w:t xml:space="preserve">Од укупно обрасле површине ове газдинске јединице, према пореклу </w:t>
      </w:r>
      <w:r w:rsidR="005C400C">
        <w:rPr>
          <w:sz w:val="24"/>
          <w:szCs w:val="24"/>
          <w:lang w:val="sr-Cyrl-RS"/>
        </w:rPr>
        <w:t>80,78</w:t>
      </w:r>
      <w:r>
        <w:rPr>
          <w:sz w:val="24"/>
          <w:szCs w:val="24"/>
          <w:lang w:val="sl-SI"/>
        </w:rPr>
        <w:t xml:space="preserve">% чине </w:t>
      </w:r>
      <w:r w:rsidRPr="00EF4EE5">
        <w:rPr>
          <w:sz w:val="24"/>
          <w:szCs w:val="24"/>
          <w:lang w:val="ru-RU"/>
        </w:rPr>
        <w:t>високе састојине</w:t>
      </w:r>
      <w:r w:rsidRPr="00C32741">
        <w:rPr>
          <w:sz w:val="24"/>
          <w:szCs w:val="24"/>
          <w:lang w:val="sr-Cyrl-CS"/>
        </w:rPr>
        <w:t>,</w:t>
      </w:r>
      <w:r w:rsidR="00B267E2">
        <w:rPr>
          <w:sz w:val="24"/>
          <w:szCs w:val="24"/>
          <w:lang w:val="sr-Latn-RS"/>
        </w:rPr>
        <w:t xml:space="preserve"> </w:t>
      </w:r>
      <w:r w:rsidR="005C400C">
        <w:rPr>
          <w:sz w:val="24"/>
          <w:szCs w:val="24"/>
          <w:lang w:val="ru-RU"/>
        </w:rPr>
        <w:t>2,46</w:t>
      </w:r>
      <w:r>
        <w:rPr>
          <w:sz w:val="24"/>
          <w:szCs w:val="24"/>
          <w:lang w:val="sl-SI"/>
        </w:rPr>
        <w:t xml:space="preserve">% </w:t>
      </w:r>
      <w:r w:rsidRPr="00EF4EE5">
        <w:rPr>
          <w:sz w:val="24"/>
          <w:szCs w:val="24"/>
          <w:lang w:val="ru-RU"/>
        </w:rPr>
        <w:t>изданачке</w:t>
      </w:r>
      <w:r w:rsidRPr="00C32741">
        <w:rPr>
          <w:sz w:val="24"/>
          <w:szCs w:val="24"/>
          <w:lang w:val="sl-SI"/>
        </w:rPr>
        <w:t xml:space="preserve"> састојине</w:t>
      </w:r>
      <w:r w:rsidR="00B267E2">
        <w:rPr>
          <w:sz w:val="24"/>
          <w:szCs w:val="24"/>
          <w:lang w:val="sr-Latn-RS"/>
        </w:rPr>
        <w:t xml:space="preserve"> </w:t>
      </w:r>
      <w:r w:rsidR="005C400C">
        <w:rPr>
          <w:sz w:val="24"/>
          <w:szCs w:val="24"/>
          <w:lang w:val="ru-RU"/>
        </w:rPr>
        <w:t>10,3</w:t>
      </w:r>
      <w:r>
        <w:rPr>
          <w:sz w:val="24"/>
          <w:szCs w:val="24"/>
          <w:lang w:val="sl-SI"/>
        </w:rPr>
        <w:t xml:space="preserve">% </w:t>
      </w:r>
      <w:r w:rsidRPr="00EF4EE5">
        <w:rPr>
          <w:sz w:val="24"/>
          <w:szCs w:val="24"/>
          <w:lang w:val="ru-RU"/>
        </w:rPr>
        <w:t xml:space="preserve">вештачки подигнуте </w:t>
      </w:r>
      <w:r w:rsidRPr="00C32741">
        <w:rPr>
          <w:sz w:val="24"/>
          <w:szCs w:val="24"/>
          <w:lang w:val="sl-SI"/>
        </w:rPr>
        <w:t>састојине</w:t>
      </w:r>
      <w:r w:rsidRPr="00EF4EE5">
        <w:rPr>
          <w:color w:val="17365D" w:themeColor="text2" w:themeShade="BF"/>
          <w:sz w:val="24"/>
          <w:szCs w:val="24"/>
          <w:lang w:val="ru-RU"/>
        </w:rPr>
        <w:t>.</w:t>
      </w:r>
    </w:p>
    <w:p w14:paraId="0B1B9E71" w14:textId="17570F54" w:rsidR="002B1F67" w:rsidRPr="00EF4EE5" w:rsidRDefault="002B1F67" w:rsidP="002B1F67">
      <w:pPr>
        <w:ind w:firstLine="720"/>
        <w:jc w:val="both"/>
        <w:rPr>
          <w:sz w:val="24"/>
          <w:szCs w:val="24"/>
          <w:lang w:val="ru-RU"/>
        </w:rPr>
      </w:pPr>
      <w:r w:rsidRPr="002C740B">
        <w:rPr>
          <w:sz w:val="24"/>
          <w:szCs w:val="24"/>
          <w:lang w:val="sl-SI"/>
        </w:rPr>
        <w:t>Од укупне обрасле површине ове газдинске јединице, према очуваности</w:t>
      </w:r>
      <w:r>
        <w:rPr>
          <w:sz w:val="24"/>
          <w:szCs w:val="24"/>
          <w:lang w:val="sl-SI"/>
        </w:rPr>
        <w:t xml:space="preserve"> </w:t>
      </w:r>
      <w:r w:rsidR="00D26870">
        <w:rPr>
          <w:sz w:val="24"/>
          <w:szCs w:val="24"/>
          <w:lang w:val="sl-SI"/>
        </w:rPr>
        <w:t>94,</w:t>
      </w:r>
      <w:r w:rsidR="001F4E10">
        <w:rPr>
          <w:sz w:val="24"/>
          <w:szCs w:val="24"/>
          <w:lang w:val="sl-SI"/>
        </w:rPr>
        <w:t>82</w:t>
      </w:r>
      <w:r w:rsidRPr="002C740B">
        <w:rPr>
          <w:sz w:val="24"/>
          <w:szCs w:val="24"/>
          <w:lang w:val="sl-SI"/>
        </w:rPr>
        <w:t>% су очуване састојине</w:t>
      </w:r>
      <w:r w:rsidRPr="002C740B">
        <w:rPr>
          <w:sz w:val="24"/>
          <w:szCs w:val="24"/>
          <w:lang w:val="sr-Cyrl-CS"/>
        </w:rPr>
        <w:t>,</w:t>
      </w:r>
      <w:r w:rsidRPr="00EF4EE5">
        <w:rPr>
          <w:sz w:val="24"/>
          <w:szCs w:val="24"/>
          <w:lang w:val="ru-RU"/>
        </w:rPr>
        <w:t xml:space="preserve"> </w:t>
      </w:r>
      <w:r w:rsidR="001F4E10">
        <w:rPr>
          <w:sz w:val="24"/>
          <w:szCs w:val="24"/>
          <w:lang w:val="sr-Latn-RS"/>
        </w:rPr>
        <w:t>4,32</w:t>
      </w:r>
      <w:r w:rsidRPr="002C740B">
        <w:rPr>
          <w:sz w:val="24"/>
          <w:szCs w:val="24"/>
          <w:lang w:val="sl-SI"/>
        </w:rPr>
        <w:t xml:space="preserve">% </w:t>
      </w:r>
      <w:r w:rsidRPr="002C740B">
        <w:rPr>
          <w:sz w:val="24"/>
          <w:szCs w:val="24"/>
          <w:lang w:val="sr-Cyrl-CS"/>
        </w:rPr>
        <w:t xml:space="preserve">су </w:t>
      </w:r>
      <w:r w:rsidRPr="002C740B">
        <w:rPr>
          <w:sz w:val="24"/>
          <w:szCs w:val="24"/>
          <w:lang w:val="sl-SI"/>
        </w:rPr>
        <w:t>разређене</w:t>
      </w:r>
      <w:r w:rsidRPr="002C740B">
        <w:rPr>
          <w:sz w:val="24"/>
          <w:szCs w:val="24"/>
          <w:lang w:val="sr-Cyrl-CS"/>
        </w:rPr>
        <w:t>,</w:t>
      </w:r>
      <w:r w:rsidRPr="00EF4EE5">
        <w:rPr>
          <w:sz w:val="24"/>
          <w:szCs w:val="24"/>
          <w:lang w:val="ru-RU"/>
        </w:rPr>
        <w:t xml:space="preserve"> </w:t>
      </w:r>
      <w:r w:rsidR="00021D73">
        <w:rPr>
          <w:sz w:val="24"/>
          <w:szCs w:val="24"/>
          <w:lang w:val="sr-Latn-RS"/>
        </w:rPr>
        <w:t>0,79</w:t>
      </w:r>
      <w:r w:rsidRPr="002C740B">
        <w:rPr>
          <w:sz w:val="24"/>
          <w:szCs w:val="24"/>
          <w:lang w:val="sl-SI"/>
        </w:rPr>
        <w:t>% су девастиране састојине</w:t>
      </w:r>
      <w:r w:rsidRPr="00EF4EE5">
        <w:rPr>
          <w:sz w:val="24"/>
          <w:szCs w:val="24"/>
          <w:lang w:val="ru-RU"/>
        </w:rPr>
        <w:t>.</w:t>
      </w:r>
    </w:p>
    <w:p w14:paraId="45418E32" w14:textId="2394527A" w:rsidR="002B1F67" w:rsidRDefault="002B1F67" w:rsidP="002B1F67">
      <w:pPr>
        <w:ind w:firstLine="720"/>
        <w:jc w:val="both"/>
        <w:rPr>
          <w:sz w:val="24"/>
          <w:szCs w:val="24"/>
          <w:lang w:val="sr-Cyrl-CS"/>
        </w:rPr>
      </w:pPr>
      <w:r w:rsidRPr="00B43A46">
        <w:rPr>
          <w:sz w:val="24"/>
          <w:szCs w:val="24"/>
          <w:lang w:val="sl-SI"/>
        </w:rPr>
        <w:t xml:space="preserve">Према смеси у овој газдинској јединици од укупне обрасле површине чистих састојина има </w:t>
      </w:r>
      <w:r w:rsidR="007F1C36">
        <w:rPr>
          <w:sz w:val="24"/>
          <w:szCs w:val="24"/>
          <w:lang w:val="sr-Latn-RS"/>
        </w:rPr>
        <w:t>67,97</w:t>
      </w:r>
      <w:r w:rsidRPr="00B43A46">
        <w:rPr>
          <w:sz w:val="24"/>
          <w:szCs w:val="24"/>
          <w:lang w:val="sl-SI"/>
        </w:rPr>
        <w:t xml:space="preserve">%, мешовитих састојина има </w:t>
      </w:r>
      <w:r w:rsidR="007F1C36">
        <w:rPr>
          <w:sz w:val="24"/>
          <w:szCs w:val="24"/>
          <w:lang w:val="sr-Latn-RS"/>
        </w:rPr>
        <w:t>32,03</w:t>
      </w:r>
      <w:r w:rsidRPr="00B43A46">
        <w:rPr>
          <w:sz w:val="24"/>
          <w:szCs w:val="24"/>
          <w:lang w:val="sl-SI"/>
        </w:rPr>
        <w:t>%</w:t>
      </w:r>
      <w:r w:rsidR="007F1C36">
        <w:rPr>
          <w:sz w:val="24"/>
          <w:szCs w:val="24"/>
          <w:lang w:val="sl-SI"/>
        </w:rPr>
        <w:t>.</w:t>
      </w:r>
      <w:r>
        <w:rPr>
          <w:sz w:val="24"/>
          <w:szCs w:val="24"/>
          <w:lang w:val="sr-Cyrl-CS"/>
        </w:rPr>
        <w:t xml:space="preserve">У чистим састојинама се налази </w:t>
      </w:r>
      <w:r w:rsidR="00EB02BD">
        <w:rPr>
          <w:sz w:val="24"/>
          <w:szCs w:val="24"/>
          <w:lang w:val="sr-Latn-RS"/>
        </w:rPr>
        <w:t>66,31</w:t>
      </w:r>
      <w:r>
        <w:rPr>
          <w:sz w:val="24"/>
          <w:szCs w:val="24"/>
          <w:lang w:val="sr-Cyrl-CS"/>
        </w:rPr>
        <w:t xml:space="preserve">% дубеће дрвне запремине, а у исто време оне продукују </w:t>
      </w:r>
      <w:r w:rsidR="00EB02BD">
        <w:rPr>
          <w:sz w:val="24"/>
          <w:szCs w:val="24"/>
          <w:lang w:val="sr-Latn-RS"/>
        </w:rPr>
        <w:t>62,01</w:t>
      </w:r>
      <w:r>
        <w:rPr>
          <w:sz w:val="24"/>
          <w:szCs w:val="24"/>
          <w:lang w:val="sr-Cyrl-CS"/>
        </w:rPr>
        <w:t>% укупног запреминског прираста. Из наведеног јасно је да се чисте састојине одликују знатно већом продуктивношћу у односу на мешовите. Произилази да о</w:t>
      </w:r>
      <w:r w:rsidRPr="00B43A46">
        <w:rPr>
          <w:sz w:val="24"/>
          <w:szCs w:val="24"/>
          <w:lang w:val="sl-SI"/>
        </w:rPr>
        <w:t>вакви односи смесе у овом и следећим уређајним раздо</w:t>
      </w:r>
      <w:r w:rsidRPr="00EF4EE5">
        <w:rPr>
          <w:sz w:val="24"/>
          <w:szCs w:val="24"/>
          <w:lang w:val="ru-RU"/>
        </w:rPr>
        <w:t>б</w:t>
      </w:r>
      <w:r w:rsidRPr="00B43A46">
        <w:rPr>
          <w:sz w:val="24"/>
          <w:szCs w:val="24"/>
          <w:lang w:val="sl-SI"/>
        </w:rPr>
        <w:t>љима неће се битно мењати према површини једино се очекује промена код запремине и прираста</w:t>
      </w:r>
      <w:r w:rsidRPr="00B43A46">
        <w:rPr>
          <w:sz w:val="24"/>
          <w:szCs w:val="24"/>
          <w:lang w:val="sr-Cyrl-CS"/>
        </w:rPr>
        <w:t>.</w:t>
      </w:r>
    </w:p>
    <w:p w14:paraId="73B7A877" w14:textId="77777777" w:rsidR="002B1F67" w:rsidRPr="0094535C" w:rsidRDefault="002B1F67" w:rsidP="002B1F67">
      <w:pPr>
        <w:spacing w:after="60"/>
        <w:ind w:firstLine="720"/>
        <w:jc w:val="both"/>
        <w:rPr>
          <w:sz w:val="24"/>
          <w:szCs w:val="24"/>
          <w:lang w:val="hr-HR"/>
        </w:rPr>
      </w:pPr>
      <w:r w:rsidRPr="0094535C">
        <w:rPr>
          <w:sz w:val="24"/>
          <w:szCs w:val="24"/>
          <w:lang w:val="hr-HR"/>
        </w:rPr>
        <w:t xml:space="preserve">Стање шума по врстама дрвећа на нивоу ове газдинске јединице је следеће:   </w:t>
      </w:r>
    </w:p>
    <w:p w14:paraId="67C6C78D" w14:textId="4C8CAE61" w:rsidR="002B1F67" w:rsidRPr="0094535C" w:rsidRDefault="002B1F67" w:rsidP="002B1F67">
      <w:pPr>
        <w:spacing w:after="60"/>
        <w:ind w:left="720"/>
        <w:jc w:val="both"/>
        <w:rPr>
          <w:sz w:val="24"/>
          <w:szCs w:val="24"/>
          <w:lang w:val="hr-HR"/>
        </w:rPr>
      </w:pPr>
      <w:r>
        <w:rPr>
          <w:b/>
          <w:sz w:val="24"/>
          <w:szCs w:val="24"/>
          <w:lang w:val="sr-Cyrl-RS"/>
        </w:rPr>
        <w:t xml:space="preserve">- </w:t>
      </w:r>
      <w:r w:rsidRPr="0094535C">
        <w:rPr>
          <w:b/>
          <w:sz w:val="24"/>
          <w:szCs w:val="24"/>
          <w:lang w:val="hr-HR"/>
        </w:rPr>
        <w:t>Лишћари</w:t>
      </w:r>
      <w:r w:rsidRPr="0094535C">
        <w:rPr>
          <w:sz w:val="24"/>
          <w:szCs w:val="24"/>
          <w:lang w:val="hr-HR"/>
        </w:rPr>
        <w:t xml:space="preserve"> су заступљени са </w:t>
      </w:r>
      <w:r w:rsidR="00116456">
        <w:rPr>
          <w:sz w:val="24"/>
          <w:szCs w:val="24"/>
          <w:lang w:val="sr-Latn-RS"/>
        </w:rPr>
        <w:t>913.</w:t>
      </w:r>
      <w:r w:rsidR="000C2D75">
        <w:rPr>
          <w:sz w:val="24"/>
          <w:szCs w:val="24"/>
          <w:lang w:val="sr-Latn-RS"/>
        </w:rPr>
        <w:t>765,33</w:t>
      </w:r>
      <w:r>
        <w:rPr>
          <w:sz w:val="24"/>
          <w:szCs w:val="24"/>
          <w:lang w:val="sr-Latn-RS"/>
        </w:rPr>
        <w:t xml:space="preserve"> </w:t>
      </w:r>
      <w:r w:rsidRPr="00EF4EE5">
        <w:rPr>
          <w:sz w:val="24"/>
          <w:szCs w:val="24"/>
          <w:lang w:val="ru-RU"/>
        </w:rPr>
        <w:t>м</w:t>
      </w:r>
      <w:r w:rsidRPr="00B548F7">
        <w:rPr>
          <w:sz w:val="24"/>
          <w:szCs w:val="24"/>
          <w:vertAlign w:val="superscript"/>
          <w:lang w:val="ru-RU"/>
        </w:rPr>
        <w:t>3</w:t>
      </w:r>
      <w:r w:rsidRPr="00EF4EE5">
        <w:rPr>
          <w:sz w:val="24"/>
          <w:szCs w:val="24"/>
          <w:lang w:val="ru-RU"/>
        </w:rPr>
        <w:t xml:space="preserve"> или </w:t>
      </w:r>
      <w:r>
        <w:rPr>
          <w:sz w:val="24"/>
          <w:szCs w:val="24"/>
          <w:lang w:val="sr-Latn-RS"/>
        </w:rPr>
        <w:t>8</w:t>
      </w:r>
      <w:r w:rsidR="000C2D75">
        <w:rPr>
          <w:sz w:val="24"/>
          <w:szCs w:val="24"/>
          <w:lang w:val="sr-Latn-RS"/>
        </w:rPr>
        <w:t>4,76</w:t>
      </w:r>
      <w:r>
        <w:rPr>
          <w:sz w:val="24"/>
          <w:szCs w:val="24"/>
          <w:lang w:val="hr-HR"/>
        </w:rPr>
        <w:t>% запремине и</w:t>
      </w:r>
      <w:r w:rsidRPr="00EF4EE5">
        <w:rPr>
          <w:sz w:val="24"/>
          <w:szCs w:val="24"/>
          <w:lang w:val="ru-RU"/>
        </w:rPr>
        <w:t xml:space="preserve"> </w:t>
      </w:r>
      <w:r w:rsidR="000C2D75">
        <w:rPr>
          <w:sz w:val="24"/>
          <w:szCs w:val="24"/>
          <w:lang w:val="sr-Latn-RS"/>
        </w:rPr>
        <w:t>16.262,82</w:t>
      </w:r>
      <w:r w:rsidRPr="00EF4EE5">
        <w:rPr>
          <w:sz w:val="24"/>
          <w:szCs w:val="24"/>
          <w:lang w:val="ru-RU"/>
        </w:rPr>
        <w:t xml:space="preserve"> м</w:t>
      </w:r>
      <w:r w:rsidRPr="00B548F7">
        <w:rPr>
          <w:sz w:val="24"/>
          <w:szCs w:val="24"/>
          <w:vertAlign w:val="superscript"/>
          <w:lang w:val="ru-RU"/>
        </w:rPr>
        <w:t>3</w:t>
      </w:r>
      <w:r w:rsidRPr="00EF4EE5">
        <w:rPr>
          <w:sz w:val="24"/>
          <w:szCs w:val="24"/>
          <w:lang w:val="ru-RU"/>
        </w:rPr>
        <w:t xml:space="preserve"> или </w:t>
      </w:r>
      <w:r w:rsidR="006309FA">
        <w:rPr>
          <w:sz w:val="24"/>
          <w:szCs w:val="24"/>
          <w:lang w:val="sr-Latn-RS"/>
        </w:rPr>
        <w:t>76,98</w:t>
      </w:r>
      <w:r w:rsidRPr="0094535C">
        <w:rPr>
          <w:sz w:val="24"/>
          <w:szCs w:val="24"/>
          <w:lang w:val="hr-HR"/>
        </w:rPr>
        <w:t>% запреминског прираста;</w:t>
      </w:r>
    </w:p>
    <w:p w14:paraId="4FE262D5" w14:textId="6293D16A" w:rsidR="002B1F67" w:rsidRPr="00EE1345" w:rsidRDefault="002B1F67" w:rsidP="002B1F67">
      <w:pPr>
        <w:spacing w:after="60"/>
        <w:ind w:firstLine="720"/>
        <w:jc w:val="both"/>
        <w:rPr>
          <w:sz w:val="24"/>
          <w:szCs w:val="24"/>
          <w:lang w:val="hr-HR"/>
        </w:rPr>
      </w:pPr>
      <w:r>
        <w:rPr>
          <w:b/>
          <w:sz w:val="24"/>
          <w:szCs w:val="24"/>
          <w:lang w:val="sr-Cyrl-RS"/>
        </w:rPr>
        <w:t xml:space="preserve">- </w:t>
      </w:r>
      <w:r w:rsidRPr="0094535C">
        <w:rPr>
          <w:b/>
          <w:sz w:val="24"/>
          <w:szCs w:val="24"/>
          <w:lang w:val="hr-HR"/>
        </w:rPr>
        <w:t>Четинари</w:t>
      </w:r>
      <w:r w:rsidRPr="0094535C">
        <w:rPr>
          <w:sz w:val="24"/>
          <w:szCs w:val="24"/>
          <w:lang w:val="hr-HR"/>
        </w:rPr>
        <w:t xml:space="preserve"> су заступљени са</w:t>
      </w:r>
      <w:r>
        <w:rPr>
          <w:sz w:val="24"/>
          <w:szCs w:val="24"/>
          <w:lang w:val="sr-Latn-RS"/>
        </w:rPr>
        <w:t xml:space="preserve"> </w:t>
      </w:r>
      <w:r w:rsidR="006309FA">
        <w:rPr>
          <w:sz w:val="24"/>
          <w:szCs w:val="24"/>
          <w:lang w:val="sr-Latn-RS"/>
        </w:rPr>
        <w:t>165.245,34</w:t>
      </w:r>
      <w:r w:rsidRPr="00EF4EE5">
        <w:rPr>
          <w:sz w:val="24"/>
          <w:szCs w:val="24"/>
          <w:lang w:val="ru-RU"/>
        </w:rPr>
        <w:t>м</w:t>
      </w:r>
      <w:r w:rsidRPr="00B548F7">
        <w:rPr>
          <w:sz w:val="24"/>
          <w:szCs w:val="24"/>
          <w:vertAlign w:val="superscript"/>
          <w:lang w:val="ru-RU"/>
        </w:rPr>
        <w:t>3</w:t>
      </w:r>
      <w:r w:rsidRPr="00EF4EE5">
        <w:rPr>
          <w:sz w:val="24"/>
          <w:szCs w:val="24"/>
          <w:lang w:val="ru-RU"/>
        </w:rPr>
        <w:t xml:space="preserve"> или </w:t>
      </w:r>
      <w:r w:rsidR="002C0955">
        <w:rPr>
          <w:sz w:val="24"/>
          <w:szCs w:val="24"/>
          <w:lang w:val="sr-Latn-RS"/>
        </w:rPr>
        <w:t>15,24</w:t>
      </w:r>
      <w:r w:rsidRPr="0094535C">
        <w:rPr>
          <w:sz w:val="24"/>
          <w:szCs w:val="24"/>
          <w:lang w:val="hr-HR"/>
        </w:rPr>
        <w:t xml:space="preserve">% запремине и </w:t>
      </w:r>
      <w:r w:rsidR="002C0955">
        <w:rPr>
          <w:sz w:val="24"/>
          <w:szCs w:val="24"/>
          <w:lang w:val="sr-Latn-RS"/>
        </w:rPr>
        <w:t>4.869,96</w:t>
      </w:r>
      <w:r w:rsidRPr="00EF4EE5">
        <w:rPr>
          <w:sz w:val="24"/>
          <w:szCs w:val="24"/>
          <w:lang w:val="ru-RU"/>
        </w:rPr>
        <w:t xml:space="preserve"> м</w:t>
      </w:r>
      <w:r w:rsidRPr="00B548F7">
        <w:rPr>
          <w:sz w:val="24"/>
          <w:szCs w:val="24"/>
          <w:vertAlign w:val="superscript"/>
          <w:lang w:val="ru-RU"/>
        </w:rPr>
        <w:t>3</w:t>
      </w:r>
      <w:r w:rsidRPr="00EF4EE5">
        <w:rPr>
          <w:sz w:val="24"/>
          <w:szCs w:val="24"/>
          <w:lang w:val="ru-RU"/>
        </w:rPr>
        <w:t xml:space="preserve"> или </w:t>
      </w:r>
      <w:r w:rsidR="002C0955">
        <w:rPr>
          <w:sz w:val="24"/>
          <w:szCs w:val="24"/>
          <w:lang w:val="sr-Latn-RS"/>
        </w:rPr>
        <w:t>23,02</w:t>
      </w:r>
      <w:r w:rsidRPr="0094535C">
        <w:rPr>
          <w:sz w:val="24"/>
          <w:szCs w:val="24"/>
          <w:lang w:val="hr-HR"/>
        </w:rPr>
        <w:t>% запреминског прираста.</w:t>
      </w:r>
    </w:p>
    <w:p w14:paraId="1BC63574" w14:textId="6E3AA7D9" w:rsidR="002B1F67" w:rsidRPr="00A44ED2" w:rsidRDefault="002B1F67" w:rsidP="002B1F67">
      <w:pPr>
        <w:spacing w:after="60"/>
        <w:ind w:firstLine="720"/>
        <w:jc w:val="both"/>
        <w:rPr>
          <w:sz w:val="24"/>
          <w:szCs w:val="24"/>
          <w:lang w:val="hr-HR"/>
        </w:rPr>
      </w:pPr>
      <w:r w:rsidRPr="002B1F67">
        <w:rPr>
          <w:sz w:val="24"/>
          <w:szCs w:val="24"/>
          <w:lang w:val="hr-HR"/>
        </w:rPr>
        <w:t>Најзаступљениј</w:t>
      </w:r>
      <w:r w:rsidRPr="002B1F67">
        <w:rPr>
          <w:sz w:val="24"/>
          <w:szCs w:val="24"/>
          <w:lang w:val="sr-Cyrl-CS"/>
        </w:rPr>
        <w:t xml:space="preserve">а </w:t>
      </w:r>
      <w:r w:rsidRPr="002B1F67">
        <w:rPr>
          <w:b/>
          <w:sz w:val="24"/>
          <w:szCs w:val="24"/>
          <w:lang w:val="hr-HR"/>
        </w:rPr>
        <w:t>лишћарск</w:t>
      </w:r>
      <w:r w:rsidRPr="002B1F67">
        <w:rPr>
          <w:b/>
          <w:sz w:val="24"/>
          <w:szCs w:val="24"/>
          <w:lang w:val="sr-Cyrl-CS"/>
        </w:rPr>
        <w:t>а</w:t>
      </w:r>
      <w:r w:rsidRPr="002B1F67">
        <w:rPr>
          <w:b/>
          <w:sz w:val="24"/>
          <w:szCs w:val="24"/>
          <w:lang w:val="hr-HR"/>
        </w:rPr>
        <w:t xml:space="preserve"> врст</w:t>
      </w:r>
      <w:r w:rsidRPr="002B1F67">
        <w:rPr>
          <w:b/>
          <w:sz w:val="24"/>
          <w:szCs w:val="24"/>
          <w:lang w:val="sr-Cyrl-CS"/>
        </w:rPr>
        <w:t>а</w:t>
      </w:r>
      <w:r w:rsidRPr="002B1F67">
        <w:rPr>
          <w:sz w:val="24"/>
          <w:szCs w:val="24"/>
          <w:lang w:val="hr-HR"/>
        </w:rPr>
        <w:t xml:space="preserve"> по запремини </w:t>
      </w:r>
      <w:r w:rsidRPr="002B1F67">
        <w:rPr>
          <w:sz w:val="24"/>
          <w:szCs w:val="24"/>
          <w:lang w:val="sr-Cyrl-CS"/>
        </w:rPr>
        <w:t>је</w:t>
      </w:r>
      <w:r w:rsidRPr="002B1F67">
        <w:rPr>
          <w:b/>
          <w:sz w:val="24"/>
          <w:szCs w:val="24"/>
          <w:lang w:val="ru-RU"/>
        </w:rPr>
        <w:t xml:space="preserve"> </w:t>
      </w:r>
      <w:r w:rsidR="00431384">
        <w:rPr>
          <w:b/>
          <w:sz w:val="24"/>
          <w:szCs w:val="24"/>
          <w:lang w:val="sr-Cyrl-RS"/>
        </w:rPr>
        <w:t>буква</w:t>
      </w:r>
      <w:r w:rsidRPr="002B1F67">
        <w:rPr>
          <w:sz w:val="24"/>
          <w:szCs w:val="24"/>
          <w:lang w:val="hr-HR"/>
        </w:rPr>
        <w:t xml:space="preserve"> која има учешће од </w:t>
      </w:r>
      <w:r w:rsidR="00BD3C27">
        <w:rPr>
          <w:sz w:val="24"/>
          <w:szCs w:val="24"/>
          <w:lang w:val="sr-Cyrl-RS"/>
        </w:rPr>
        <w:t>83,53</w:t>
      </w:r>
      <w:r w:rsidRPr="002B1F67">
        <w:rPr>
          <w:sz w:val="24"/>
          <w:szCs w:val="24"/>
          <w:lang w:val="hr-HR"/>
        </w:rPr>
        <w:t xml:space="preserve">% од укупне дрвне запремине или </w:t>
      </w:r>
      <w:r w:rsidR="000B2CFC">
        <w:rPr>
          <w:sz w:val="24"/>
          <w:szCs w:val="24"/>
          <w:lang w:val="sr-Cyrl-RS"/>
        </w:rPr>
        <w:t>75,60</w:t>
      </w:r>
      <w:r w:rsidRPr="002B1F67">
        <w:rPr>
          <w:sz w:val="24"/>
          <w:szCs w:val="24"/>
          <w:lang w:val="hr-HR"/>
        </w:rPr>
        <w:t xml:space="preserve">% од укупног запреминског прираста ове газдинске јединице. </w:t>
      </w:r>
      <w:r w:rsidRPr="002B1F67">
        <w:rPr>
          <w:sz w:val="24"/>
          <w:szCs w:val="24"/>
        </w:rPr>
        <w:lastRenderedPageBreak/>
        <w:t>Китњак</w:t>
      </w:r>
      <w:r w:rsidRPr="002B1F67">
        <w:rPr>
          <w:sz w:val="24"/>
          <w:szCs w:val="24"/>
          <w:lang w:val="hr-HR"/>
        </w:rPr>
        <w:t xml:space="preserve"> кao врстa грaди кaкo чистe тaкo и мeшoвитe сaтojинe сa </w:t>
      </w:r>
      <w:r w:rsidRPr="002B1F67">
        <w:rPr>
          <w:sz w:val="24"/>
          <w:szCs w:val="24"/>
        </w:rPr>
        <w:t>буквом</w:t>
      </w:r>
      <w:r w:rsidRPr="00A44ED2">
        <w:rPr>
          <w:sz w:val="24"/>
          <w:szCs w:val="24"/>
          <w:lang w:val="hr-HR"/>
        </w:rPr>
        <w:t xml:space="preserve"> </w:t>
      </w:r>
      <w:r w:rsidRPr="002B1F67">
        <w:rPr>
          <w:sz w:val="24"/>
          <w:szCs w:val="24"/>
          <w:lang w:val="hr-HR"/>
        </w:rPr>
        <w:t xml:space="preserve">и у највећем проценту има заштитну улогу као и </w:t>
      </w:r>
      <w:proofErr w:type="gramStart"/>
      <w:r w:rsidRPr="002B1F67">
        <w:rPr>
          <w:sz w:val="24"/>
          <w:szCs w:val="24"/>
          <w:lang w:val="hr-HR"/>
        </w:rPr>
        <w:t>буква</w:t>
      </w:r>
      <w:r w:rsidRPr="00987F13">
        <w:rPr>
          <w:lang w:val="hr-HR"/>
        </w:rPr>
        <w:t xml:space="preserve"> </w:t>
      </w:r>
      <w:r w:rsidRPr="00EF4EE5">
        <w:rPr>
          <w:lang w:val="hr-HR"/>
        </w:rPr>
        <w:t>.</w:t>
      </w:r>
      <w:proofErr w:type="gramEnd"/>
    </w:p>
    <w:p w14:paraId="0D98BF4B" w14:textId="62A921BB" w:rsidR="00F76DE3" w:rsidRPr="002B1F67" w:rsidRDefault="002B1F67" w:rsidP="002B1F67">
      <w:pPr>
        <w:spacing w:after="60"/>
        <w:ind w:firstLine="720"/>
        <w:jc w:val="both"/>
        <w:rPr>
          <w:sz w:val="24"/>
          <w:szCs w:val="24"/>
          <w:lang w:val="ru-RU"/>
        </w:rPr>
      </w:pPr>
      <w:r w:rsidRPr="0094535C">
        <w:rPr>
          <w:sz w:val="24"/>
          <w:szCs w:val="24"/>
          <w:lang w:val="hr-HR"/>
        </w:rPr>
        <w:t>Најзаступљениј</w:t>
      </w:r>
      <w:r w:rsidRPr="0094535C">
        <w:rPr>
          <w:sz w:val="24"/>
          <w:szCs w:val="24"/>
          <w:lang w:val="sr-Cyrl-CS"/>
        </w:rPr>
        <w:t>а</w:t>
      </w:r>
      <w:r w:rsidRPr="00EF4EE5">
        <w:rPr>
          <w:sz w:val="24"/>
          <w:szCs w:val="24"/>
          <w:lang w:val="ru-RU"/>
        </w:rPr>
        <w:t xml:space="preserve"> </w:t>
      </w:r>
      <w:r w:rsidRPr="00EF4EE5">
        <w:rPr>
          <w:b/>
          <w:sz w:val="24"/>
          <w:szCs w:val="24"/>
          <w:lang w:val="ru-RU"/>
        </w:rPr>
        <w:t>четин</w:t>
      </w:r>
      <w:r w:rsidRPr="0094535C">
        <w:rPr>
          <w:b/>
          <w:sz w:val="24"/>
          <w:szCs w:val="24"/>
          <w:lang w:val="hr-HR"/>
        </w:rPr>
        <w:t>арск</w:t>
      </w:r>
      <w:r w:rsidRPr="0094535C">
        <w:rPr>
          <w:b/>
          <w:sz w:val="24"/>
          <w:szCs w:val="24"/>
          <w:lang w:val="sr-Cyrl-CS"/>
        </w:rPr>
        <w:t>а</w:t>
      </w:r>
      <w:r w:rsidRPr="0094535C">
        <w:rPr>
          <w:b/>
          <w:sz w:val="24"/>
          <w:szCs w:val="24"/>
          <w:lang w:val="hr-HR"/>
        </w:rPr>
        <w:t xml:space="preserve"> врст</w:t>
      </w:r>
      <w:r w:rsidRPr="0094535C">
        <w:rPr>
          <w:b/>
          <w:sz w:val="24"/>
          <w:szCs w:val="24"/>
          <w:lang w:val="sr-Cyrl-CS"/>
        </w:rPr>
        <w:t>а</w:t>
      </w:r>
      <w:r w:rsidRPr="0094535C">
        <w:rPr>
          <w:sz w:val="24"/>
          <w:szCs w:val="24"/>
          <w:lang w:val="hr-HR"/>
        </w:rPr>
        <w:t xml:space="preserve"> по запремини </w:t>
      </w:r>
      <w:r w:rsidRPr="0094535C">
        <w:rPr>
          <w:sz w:val="24"/>
          <w:szCs w:val="24"/>
          <w:lang w:val="sr-Cyrl-CS"/>
        </w:rPr>
        <w:t>је</w:t>
      </w:r>
      <w:r>
        <w:rPr>
          <w:sz w:val="24"/>
          <w:szCs w:val="24"/>
          <w:lang w:val="sr-Cyrl-RS"/>
        </w:rPr>
        <w:t xml:space="preserve"> </w:t>
      </w:r>
      <w:r w:rsidR="00BD3C27">
        <w:rPr>
          <w:b/>
          <w:sz w:val="24"/>
          <w:szCs w:val="24"/>
          <w:lang w:val="sr-Cyrl-CS"/>
        </w:rPr>
        <w:t>смрча</w:t>
      </w:r>
      <w:r w:rsidRPr="004C1597">
        <w:rPr>
          <w:b/>
          <w:sz w:val="24"/>
          <w:szCs w:val="24"/>
          <w:lang w:val="sr-Cyrl-CS"/>
        </w:rPr>
        <w:t xml:space="preserve"> </w:t>
      </w:r>
      <w:r w:rsidRPr="004C1597">
        <w:rPr>
          <w:sz w:val="24"/>
          <w:szCs w:val="24"/>
          <w:lang w:val="hr-HR"/>
        </w:rPr>
        <w:t>кој</w:t>
      </w:r>
      <w:r w:rsidRPr="00EF4EE5">
        <w:rPr>
          <w:sz w:val="24"/>
          <w:szCs w:val="24"/>
          <w:lang w:val="ru-RU"/>
        </w:rPr>
        <w:t>и</w:t>
      </w:r>
      <w:r w:rsidRPr="004C1597">
        <w:rPr>
          <w:sz w:val="24"/>
          <w:szCs w:val="24"/>
          <w:lang w:val="hr-HR"/>
        </w:rPr>
        <w:t xml:space="preserve"> има учешће од </w:t>
      </w:r>
      <w:r w:rsidR="00BD3C27">
        <w:rPr>
          <w:sz w:val="24"/>
          <w:szCs w:val="24"/>
          <w:lang w:val="sr-Cyrl-RS"/>
        </w:rPr>
        <w:t>4,79</w:t>
      </w:r>
      <w:r w:rsidRPr="004C1597">
        <w:rPr>
          <w:sz w:val="24"/>
          <w:szCs w:val="24"/>
          <w:lang w:val="hr-HR"/>
        </w:rPr>
        <w:t xml:space="preserve">% од укупне дрвне запремине или </w:t>
      </w:r>
      <w:r w:rsidR="000B2CFC">
        <w:rPr>
          <w:sz w:val="24"/>
          <w:szCs w:val="24"/>
          <w:lang w:val="sr-Cyrl-RS"/>
        </w:rPr>
        <w:t>5,81</w:t>
      </w:r>
      <w:r w:rsidRPr="004C1597">
        <w:rPr>
          <w:sz w:val="24"/>
          <w:szCs w:val="24"/>
          <w:lang w:val="hr-HR"/>
        </w:rPr>
        <w:t>% од укупног запреминског прираста ове газдинске јединице</w:t>
      </w:r>
      <w:r w:rsidRPr="00EF4EE5">
        <w:rPr>
          <w:sz w:val="24"/>
          <w:szCs w:val="24"/>
          <w:lang w:val="ru-RU"/>
        </w:rPr>
        <w:t>.</w:t>
      </w:r>
      <w:r w:rsidRPr="004C1597">
        <w:rPr>
          <w:color w:val="000000"/>
          <w:sz w:val="24"/>
          <w:szCs w:val="24"/>
          <w:lang w:val="hr-HR"/>
        </w:rPr>
        <w:t xml:space="preserve"> </w:t>
      </w:r>
    </w:p>
    <w:p w14:paraId="627F466B" w14:textId="77777777" w:rsidR="00234540" w:rsidRPr="00F961BF" w:rsidRDefault="00234540" w:rsidP="00234540">
      <w:pPr>
        <w:ind w:firstLine="720"/>
        <w:jc w:val="both"/>
        <w:rPr>
          <w:iCs/>
          <w:sz w:val="26"/>
          <w:szCs w:val="26"/>
          <w:lang w:val="sr-Cyrl-CS"/>
        </w:rPr>
      </w:pPr>
      <w:r w:rsidRPr="00F961BF">
        <w:rPr>
          <w:iCs/>
          <w:sz w:val="24"/>
          <w:szCs w:val="24"/>
          <w:lang w:val="sr-Latn-CS"/>
        </w:rPr>
        <w:t xml:space="preserve">Дебљинска структура по врстама дрвећа за ову газдинску јединицу карактерише се  великим учешћем </w:t>
      </w:r>
      <w:r w:rsidRPr="00F961BF">
        <w:rPr>
          <w:iCs/>
          <w:sz w:val="24"/>
          <w:szCs w:val="24"/>
          <w:lang w:val="sr-Cyrl-CS"/>
        </w:rPr>
        <w:t>јаког</w:t>
      </w:r>
      <w:r w:rsidRPr="00F961BF">
        <w:rPr>
          <w:iCs/>
          <w:sz w:val="24"/>
          <w:szCs w:val="24"/>
          <w:lang w:val="sr-Latn-CS"/>
        </w:rPr>
        <w:t xml:space="preserve"> (</w:t>
      </w:r>
      <w:r>
        <w:rPr>
          <w:iCs/>
          <w:sz w:val="24"/>
          <w:szCs w:val="24"/>
          <w:lang w:val="sr-Latn-RS"/>
        </w:rPr>
        <w:t>37,1</w:t>
      </w:r>
      <w:r w:rsidRPr="00F961BF">
        <w:rPr>
          <w:iCs/>
          <w:sz w:val="24"/>
          <w:szCs w:val="24"/>
          <w:lang w:val="sr-Latn-CS"/>
        </w:rPr>
        <w:t>%) и средње јаког (</w:t>
      </w:r>
      <w:r w:rsidRPr="00F961BF">
        <w:rPr>
          <w:iCs/>
          <w:sz w:val="24"/>
          <w:szCs w:val="24"/>
          <w:lang w:val="sr-Cyrl-CS"/>
        </w:rPr>
        <w:t>3</w:t>
      </w:r>
      <w:r>
        <w:rPr>
          <w:iCs/>
          <w:sz w:val="24"/>
          <w:szCs w:val="24"/>
          <w:lang w:val="sr-Latn-RS"/>
        </w:rPr>
        <w:t>4,5</w:t>
      </w:r>
      <w:r w:rsidRPr="00F961BF">
        <w:rPr>
          <w:iCs/>
          <w:sz w:val="24"/>
          <w:szCs w:val="24"/>
          <w:lang w:val="sr-Latn-CS"/>
        </w:rPr>
        <w:t xml:space="preserve">%), док је учешће </w:t>
      </w:r>
      <w:r w:rsidRPr="00F961BF">
        <w:rPr>
          <w:iCs/>
          <w:sz w:val="24"/>
          <w:szCs w:val="24"/>
          <w:lang w:val="sr-Cyrl-CS"/>
        </w:rPr>
        <w:t>тан</w:t>
      </w:r>
      <w:r w:rsidRPr="00F961BF">
        <w:rPr>
          <w:iCs/>
          <w:sz w:val="24"/>
          <w:szCs w:val="24"/>
          <w:lang w:val="sr-Latn-CS"/>
        </w:rPr>
        <w:t>ког инвентара  најмање (</w:t>
      </w:r>
      <w:r>
        <w:rPr>
          <w:iCs/>
          <w:sz w:val="24"/>
          <w:szCs w:val="24"/>
          <w:lang w:val="sr-Latn-RS"/>
        </w:rPr>
        <w:t>28,4</w:t>
      </w:r>
      <w:r w:rsidRPr="00F961BF">
        <w:rPr>
          <w:iCs/>
          <w:sz w:val="24"/>
          <w:szCs w:val="24"/>
          <w:lang w:val="sr-Latn-CS"/>
        </w:rPr>
        <w:t>%), из чега се може закључити да су састојине које граде ове врсте дрвећа углавном</w:t>
      </w:r>
      <w:r w:rsidRPr="00F961BF">
        <w:rPr>
          <w:iCs/>
          <w:sz w:val="24"/>
          <w:szCs w:val="24"/>
          <w:lang w:val="sr-Cyrl-CS"/>
        </w:rPr>
        <w:t xml:space="preserve"> дозревајуће и зреле,са заослалим инвентаром</w:t>
      </w:r>
      <w:r w:rsidRPr="00F961BF">
        <w:rPr>
          <w:iCs/>
          <w:sz w:val="26"/>
          <w:szCs w:val="26"/>
          <w:lang w:val="sr-Latn-CS"/>
        </w:rPr>
        <w:t>.</w:t>
      </w:r>
    </w:p>
    <w:p w14:paraId="28D61A56" w14:textId="77777777" w:rsidR="00234540" w:rsidRPr="00154576" w:rsidRDefault="00234540" w:rsidP="00234540">
      <w:pPr>
        <w:ind w:firstLine="720"/>
        <w:jc w:val="both"/>
        <w:rPr>
          <w:iCs/>
          <w:sz w:val="24"/>
          <w:szCs w:val="24"/>
          <w:lang w:val="sr-Cyrl-CS"/>
        </w:rPr>
      </w:pPr>
      <w:r w:rsidRPr="00154576">
        <w:rPr>
          <w:iCs/>
          <w:sz w:val="24"/>
          <w:szCs w:val="24"/>
          <w:lang w:val="sr-Latn-CS"/>
        </w:rPr>
        <w:t xml:space="preserve">Сагледавајући стање дебљинске структуре по врстама дрвећа, може се уочити да је од лишћарских </w:t>
      </w:r>
      <w:r w:rsidRPr="00154576">
        <w:rPr>
          <w:iCs/>
          <w:sz w:val="24"/>
          <w:szCs w:val="24"/>
          <w:lang w:val="hr-HR"/>
        </w:rPr>
        <w:t>врста најзаступљениј</w:t>
      </w:r>
      <w:r w:rsidRPr="00154576">
        <w:rPr>
          <w:iCs/>
          <w:sz w:val="24"/>
          <w:szCs w:val="24"/>
          <w:lang w:val="sr-Cyrl-CS"/>
        </w:rPr>
        <w:t>и</w:t>
      </w:r>
      <w:r w:rsidRPr="00154576">
        <w:rPr>
          <w:iCs/>
          <w:sz w:val="24"/>
          <w:szCs w:val="24"/>
          <w:lang w:val="hr-HR"/>
        </w:rPr>
        <w:t xml:space="preserve"> </w:t>
      </w:r>
      <w:r w:rsidRPr="00154576">
        <w:rPr>
          <w:b/>
          <w:bCs/>
          <w:iCs/>
          <w:sz w:val="24"/>
          <w:szCs w:val="24"/>
          <w:lang w:val="sr-Cyrl-CS"/>
        </w:rPr>
        <w:t>буква</w:t>
      </w:r>
      <w:r w:rsidRPr="00154576">
        <w:rPr>
          <w:iCs/>
          <w:sz w:val="24"/>
          <w:szCs w:val="24"/>
          <w:lang w:val="hr-HR"/>
        </w:rPr>
        <w:t xml:space="preserve">, који је заступљен са </w:t>
      </w:r>
      <w:r w:rsidRPr="00450150">
        <w:rPr>
          <w:iCs/>
          <w:sz w:val="24"/>
          <w:szCs w:val="24"/>
          <w:lang w:val="sr-Latn-RS"/>
        </w:rPr>
        <w:t>900.423,4</w:t>
      </w:r>
      <w:r w:rsidRPr="00154576">
        <w:rPr>
          <w:iCs/>
          <w:sz w:val="24"/>
          <w:szCs w:val="24"/>
          <w:lang w:val="hr-HR"/>
        </w:rPr>
        <w:t xml:space="preserve">м3 односно </w:t>
      </w:r>
      <w:r w:rsidRPr="00450150">
        <w:rPr>
          <w:iCs/>
          <w:sz w:val="24"/>
          <w:szCs w:val="24"/>
          <w:lang w:val="hr-HR"/>
        </w:rPr>
        <w:t>83,5</w:t>
      </w:r>
      <w:r w:rsidRPr="00154576">
        <w:rPr>
          <w:iCs/>
          <w:sz w:val="24"/>
          <w:szCs w:val="24"/>
          <w:lang w:val="hr-HR"/>
        </w:rPr>
        <w:t xml:space="preserve">%. У танком инвентару прсног пречника до 30 цм, где </w:t>
      </w:r>
      <w:r w:rsidRPr="00154576">
        <w:rPr>
          <w:iCs/>
          <w:sz w:val="24"/>
          <w:szCs w:val="24"/>
          <w:lang w:val="sr-Cyrl-CS"/>
        </w:rPr>
        <w:t>је</w:t>
      </w:r>
      <w:r w:rsidRPr="00154576">
        <w:rPr>
          <w:iCs/>
          <w:sz w:val="24"/>
          <w:szCs w:val="24"/>
          <w:lang w:val="hr-HR"/>
        </w:rPr>
        <w:t xml:space="preserve"> има и нај</w:t>
      </w:r>
      <w:r w:rsidRPr="00154576">
        <w:rPr>
          <w:iCs/>
          <w:sz w:val="24"/>
          <w:szCs w:val="24"/>
          <w:lang w:val="sr-Cyrl-CS"/>
        </w:rPr>
        <w:t>мање</w:t>
      </w:r>
      <w:r w:rsidRPr="00154576">
        <w:rPr>
          <w:iCs/>
          <w:sz w:val="24"/>
          <w:szCs w:val="24"/>
          <w:lang w:val="hr-HR"/>
        </w:rPr>
        <w:t xml:space="preserve">,  учествује са </w:t>
      </w:r>
      <w:r w:rsidRPr="00450150">
        <w:rPr>
          <w:iCs/>
          <w:sz w:val="24"/>
          <w:szCs w:val="24"/>
          <w:lang w:val="sr-Latn-RS"/>
        </w:rPr>
        <w:t>244.846,4</w:t>
      </w:r>
      <w:r w:rsidRPr="00154576">
        <w:rPr>
          <w:iCs/>
          <w:sz w:val="24"/>
          <w:szCs w:val="24"/>
          <w:lang w:val="hr-HR"/>
        </w:rPr>
        <w:t xml:space="preserve">м3 или </w:t>
      </w:r>
      <w:r w:rsidRPr="00154576">
        <w:rPr>
          <w:iCs/>
          <w:sz w:val="24"/>
          <w:szCs w:val="24"/>
          <w:lang w:val="ru-RU"/>
        </w:rPr>
        <w:t>2</w:t>
      </w:r>
      <w:r w:rsidRPr="00450150">
        <w:rPr>
          <w:iCs/>
          <w:sz w:val="24"/>
          <w:szCs w:val="24"/>
          <w:lang w:val="sr-Latn-RS"/>
        </w:rPr>
        <w:t>7,2</w:t>
      </w:r>
      <w:r w:rsidRPr="00154576">
        <w:rPr>
          <w:iCs/>
          <w:sz w:val="24"/>
          <w:szCs w:val="24"/>
          <w:lang w:val="hr-HR"/>
        </w:rPr>
        <w:t>%, затим у средње дебелом инвентару прсног пречника 31-50 цм</w:t>
      </w:r>
      <w:r w:rsidRPr="00154576">
        <w:rPr>
          <w:iCs/>
          <w:sz w:val="24"/>
          <w:szCs w:val="24"/>
          <w:lang w:val="sr-Cyrl-RS"/>
        </w:rPr>
        <w:t xml:space="preserve"> учествује</w:t>
      </w:r>
      <w:r w:rsidRPr="00154576">
        <w:rPr>
          <w:iCs/>
          <w:sz w:val="24"/>
          <w:szCs w:val="24"/>
          <w:lang w:val="hr-HR"/>
        </w:rPr>
        <w:t xml:space="preserve"> са </w:t>
      </w:r>
      <w:r w:rsidRPr="00154576">
        <w:rPr>
          <w:iCs/>
          <w:sz w:val="24"/>
          <w:szCs w:val="24"/>
          <w:lang w:val="ru-RU"/>
        </w:rPr>
        <w:t>2</w:t>
      </w:r>
      <w:r w:rsidRPr="00450150">
        <w:rPr>
          <w:iCs/>
          <w:sz w:val="24"/>
          <w:szCs w:val="24"/>
          <w:lang w:val="sr-Latn-RS"/>
        </w:rPr>
        <w:t>90.826,9</w:t>
      </w:r>
      <w:r w:rsidRPr="00154576">
        <w:rPr>
          <w:iCs/>
          <w:sz w:val="24"/>
          <w:szCs w:val="24"/>
          <w:lang w:val="hr-HR"/>
        </w:rPr>
        <w:t>м</w:t>
      </w:r>
      <w:r w:rsidRPr="00154576">
        <w:rPr>
          <w:iCs/>
          <w:sz w:val="24"/>
          <w:szCs w:val="24"/>
          <w:vertAlign w:val="superscript"/>
          <w:lang w:val="hr-HR"/>
        </w:rPr>
        <w:t>3</w:t>
      </w:r>
      <w:r w:rsidRPr="00154576">
        <w:rPr>
          <w:iCs/>
          <w:sz w:val="24"/>
          <w:szCs w:val="24"/>
          <w:lang w:val="hr-HR"/>
        </w:rPr>
        <w:t xml:space="preserve"> или </w:t>
      </w:r>
      <w:r w:rsidRPr="00154576">
        <w:rPr>
          <w:iCs/>
          <w:sz w:val="24"/>
          <w:szCs w:val="24"/>
          <w:lang w:val="sr-Cyrl-CS"/>
        </w:rPr>
        <w:t>3</w:t>
      </w:r>
      <w:r w:rsidRPr="00450150">
        <w:rPr>
          <w:iCs/>
          <w:sz w:val="24"/>
          <w:szCs w:val="24"/>
          <w:lang w:val="sr-Latn-RS"/>
        </w:rPr>
        <w:t>2,3</w:t>
      </w:r>
      <w:r w:rsidRPr="00154576">
        <w:rPr>
          <w:iCs/>
          <w:sz w:val="24"/>
          <w:szCs w:val="24"/>
          <w:lang w:val="hr-HR"/>
        </w:rPr>
        <w:t>%, а  у дебелом инвентару,</w:t>
      </w:r>
      <w:r w:rsidRPr="00154576">
        <w:rPr>
          <w:iCs/>
          <w:sz w:val="24"/>
          <w:szCs w:val="24"/>
          <w:lang w:val="sr-Latn-CS"/>
        </w:rPr>
        <w:t xml:space="preserve"> прсног пречника преко 50 цм </w:t>
      </w:r>
      <w:r w:rsidRPr="00154576">
        <w:rPr>
          <w:iCs/>
          <w:sz w:val="24"/>
          <w:szCs w:val="24"/>
          <w:lang w:val="sr-Cyrl-RS"/>
        </w:rPr>
        <w:t xml:space="preserve">има </w:t>
      </w:r>
      <w:r w:rsidRPr="00154576">
        <w:rPr>
          <w:iCs/>
          <w:sz w:val="24"/>
          <w:szCs w:val="24"/>
          <w:lang w:val="sr-Cyrl-CS"/>
        </w:rPr>
        <w:t xml:space="preserve">је највише, учествује са  </w:t>
      </w:r>
      <w:r w:rsidRPr="00450150">
        <w:rPr>
          <w:iCs/>
          <w:sz w:val="24"/>
          <w:szCs w:val="24"/>
          <w:lang w:val="sr-Latn-RS"/>
        </w:rPr>
        <w:t>364.750,1</w:t>
      </w:r>
      <w:r w:rsidRPr="00154576">
        <w:rPr>
          <w:iCs/>
          <w:sz w:val="24"/>
          <w:szCs w:val="24"/>
          <w:lang w:val="sr-Cyrl-RS"/>
        </w:rPr>
        <w:t xml:space="preserve">м3,односно </w:t>
      </w:r>
      <w:r w:rsidRPr="00154576">
        <w:rPr>
          <w:iCs/>
          <w:sz w:val="24"/>
          <w:szCs w:val="24"/>
          <w:lang w:val="sr-Cyrl-CS"/>
        </w:rPr>
        <w:t>4</w:t>
      </w:r>
      <w:r w:rsidRPr="00450150">
        <w:rPr>
          <w:iCs/>
          <w:sz w:val="24"/>
          <w:szCs w:val="24"/>
          <w:lang w:val="sr-Latn-RS"/>
        </w:rPr>
        <w:t>0,5</w:t>
      </w:r>
      <w:r w:rsidRPr="00154576">
        <w:rPr>
          <w:iCs/>
          <w:sz w:val="24"/>
          <w:szCs w:val="24"/>
          <w:lang w:val="sr-Cyrl-RS"/>
        </w:rPr>
        <w:t xml:space="preserve">% </w:t>
      </w:r>
      <w:r w:rsidRPr="00154576">
        <w:rPr>
          <w:iCs/>
          <w:sz w:val="24"/>
          <w:szCs w:val="24"/>
          <w:lang w:val="sr-Latn-CS"/>
        </w:rPr>
        <w:t>бруто дрвне запремине</w:t>
      </w:r>
      <w:r w:rsidRPr="00154576">
        <w:rPr>
          <w:iCs/>
          <w:sz w:val="24"/>
          <w:szCs w:val="24"/>
          <w:lang w:val="hr-HR"/>
        </w:rPr>
        <w:t xml:space="preserve"> , што наводи на закључак да </w:t>
      </w:r>
      <w:r w:rsidRPr="00154576">
        <w:rPr>
          <w:iCs/>
          <w:sz w:val="24"/>
          <w:szCs w:val="24"/>
          <w:lang w:val="sr-Latn-CS"/>
        </w:rPr>
        <w:t xml:space="preserve">се састојине </w:t>
      </w:r>
      <w:r w:rsidRPr="00154576">
        <w:rPr>
          <w:iCs/>
          <w:sz w:val="24"/>
          <w:szCs w:val="24"/>
          <w:lang w:val="sr-Cyrl-CS"/>
        </w:rPr>
        <w:t>букве</w:t>
      </w:r>
      <w:r w:rsidRPr="00154576">
        <w:rPr>
          <w:iCs/>
          <w:sz w:val="24"/>
          <w:szCs w:val="24"/>
          <w:lang w:val="sr-Latn-CS"/>
        </w:rPr>
        <w:t xml:space="preserve"> налазе у стадијуму</w:t>
      </w:r>
      <w:r w:rsidRPr="00154576">
        <w:rPr>
          <w:iCs/>
          <w:sz w:val="24"/>
          <w:szCs w:val="24"/>
          <w:lang w:val="sr-Cyrl-CS"/>
        </w:rPr>
        <w:t xml:space="preserve"> дозревајућих и зрелих </w:t>
      </w:r>
      <w:r w:rsidRPr="00154576">
        <w:rPr>
          <w:iCs/>
          <w:sz w:val="24"/>
          <w:szCs w:val="24"/>
          <w:lang w:val="sr-Latn-CS"/>
        </w:rPr>
        <w:t>састојина.</w:t>
      </w:r>
    </w:p>
    <w:p w14:paraId="72B3BA27" w14:textId="0B8958CF" w:rsidR="00A66F47" w:rsidRPr="00A66F47" w:rsidRDefault="00E3596E" w:rsidP="00A66F47">
      <w:pPr>
        <w:spacing w:after="60"/>
        <w:ind w:firstLine="720"/>
        <w:jc w:val="both"/>
        <w:rPr>
          <w:sz w:val="24"/>
          <w:szCs w:val="24"/>
          <w:lang w:val="sr-Cyrl-RS"/>
        </w:rPr>
      </w:pPr>
      <w:r w:rsidRPr="005F1D67">
        <w:rPr>
          <w:sz w:val="24"/>
          <w:szCs w:val="24"/>
          <w:lang w:val="sl-SI"/>
        </w:rPr>
        <w:t xml:space="preserve">Добна структура код </w:t>
      </w:r>
      <w:r w:rsidRPr="005F1D67">
        <w:rPr>
          <w:sz w:val="24"/>
          <w:szCs w:val="24"/>
          <w:lang w:val="sr-Cyrl-CS"/>
        </w:rPr>
        <w:t>вискоких и изданачких састојин</w:t>
      </w:r>
      <w:r w:rsidRPr="005F1D67">
        <w:rPr>
          <w:sz w:val="24"/>
          <w:szCs w:val="24"/>
          <w:lang w:val="sl-SI"/>
        </w:rPr>
        <w:t xml:space="preserve">а одступа од нормалног размера добних разреда и самим тим је и угрожена трајност приноса по површини. Код газдинских класа природних високих </w:t>
      </w:r>
      <w:r w:rsidRPr="00EF4EE5">
        <w:rPr>
          <w:sz w:val="24"/>
          <w:szCs w:val="24"/>
          <w:lang w:val="ru-RU"/>
        </w:rPr>
        <w:t xml:space="preserve"> и  изданачких </w:t>
      </w:r>
      <w:r w:rsidRPr="005F1D67">
        <w:rPr>
          <w:sz w:val="24"/>
          <w:szCs w:val="24"/>
          <w:lang w:val="sl-SI"/>
        </w:rPr>
        <w:t xml:space="preserve">састојина </w:t>
      </w:r>
      <w:r w:rsidRPr="005F1D67">
        <w:rPr>
          <w:sz w:val="24"/>
          <w:szCs w:val="24"/>
          <w:lang w:val="sr-Cyrl-CS"/>
        </w:rPr>
        <w:t xml:space="preserve">недостају </w:t>
      </w:r>
      <w:r w:rsidRPr="005F1D67">
        <w:rPr>
          <w:sz w:val="24"/>
          <w:szCs w:val="24"/>
          <w:lang w:val="sl-SI"/>
        </w:rPr>
        <w:t>ста</w:t>
      </w:r>
      <w:r w:rsidRPr="005F1D67">
        <w:rPr>
          <w:sz w:val="24"/>
          <w:szCs w:val="24"/>
          <w:lang w:val="sr-Cyrl-CS"/>
        </w:rPr>
        <w:t>д</w:t>
      </w:r>
      <w:r w:rsidRPr="005F1D67">
        <w:rPr>
          <w:sz w:val="24"/>
          <w:szCs w:val="24"/>
          <w:lang w:val="sl-SI"/>
        </w:rPr>
        <w:t>иј</w:t>
      </w:r>
      <w:r w:rsidRPr="005F1D67">
        <w:rPr>
          <w:sz w:val="24"/>
          <w:szCs w:val="24"/>
          <w:lang w:val="sr-Cyrl-CS"/>
        </w:rPr>
        <w:t>у</w:t>
      </w:r>
      <w:r w:rsidRPr="005F1D67">
        <w:rPr>
          <w:sz w:val="24"/>
          <w:szCs w:val="24"/>
          <w:lang w:val="sl-SI"/>
        </w:rPr>
        <w:t>м</w:t>
      </w:r>
      <w:r w:rsidRPr="005F1D67">
        <w:rPr>
          <w:sz w:val="24"/>
          <w:szCs w:val="24"/>
          <w:lang w:val="sr-Cyrl-CS"/>
        </w:rPr>
        <w:t>и</w:t>
      </w:r>
      <w:r w:rsidR="006026FC">
        <w:rPr>
          <w:sz w:val="24"/>
          <w:szCs w:val="24"/>
          <w:lang w:val="sr-Cyrl-CS"/>
        </w:rPr>
        <w:t xml:space="preserve"> </w:t>
      </w:r>
      <w:r w:rsidRPr="005F1D67">
        <w:rPr>
          <w:sz w:val="24"/>
          <w:szCs w:val="24"/>
          <w:lang w:val="sr-Cyrl-CS"/>
        </w:rPr>
        <w:t xml:space="preserve">млађих </w:t>
      </w:r>
      <w:r w:rsidRPr="005F1D67">
        <w:rPr>
          <w:sz w:val="24"/>
          <w:szCs w:val="24"/>
          <w:lang w:val="sl-SI"/>
        </w:rPr>
        <w:t>старосни</w:t>
      </w:r>
      <w:r w:rsidRPr="005F1D67">
        <w:rPr>
          <w:sz w:val="24"/>
          <w:szCs w:val="24"/>
          <w:lang w:val="sr-Cyrl-CS"/>
        </w:rPr>
        <w:t>х</w:t>
      </w:r>
      <w:r w:rsidRPr="005F1D67">
        <w:rPr>
          <w:sz w:val="24"/>
          <w:szCs w:val="24"/>
          <w:lang w:val="sl-SI"/>
        </w:rPr>
        <w:t xml:space="preserve"> категорија</w:t>
      </w:r>
      <w:r w:rsidR="00A66F47" w:rsidRPr="00A66F47">
        <w:rPr>
          <w:sz w:val="24"/>
          <w:szCs w:val="24"/>
          <w:lang w:val="sl-SI"/>
        </w:rPr>
        <w:t xml:space="preserve"> </w:t>
      </w:r>
      <w:r w:rsidR="00B40D88">
        <w:rPr>
          <w:sz w:val="24"/>
          <w:szCs w:val="24"/>
          <w:lang w:val="sr-Cyrl-RS"/>
        </w:rPr>
        <w:t>.</w:t>
      </w:r>
      <w:r w:rsidR="00A66F47" w:rsidRPr="00233C01">
        <w:rPr>
          <w:sz w:val="24"/>
          <w:szCs w:val="24"/>
          <w:lang w:val="sl-SI"/>
        </w:rPr>
        <w:t>Добна структура код</w:t>
      </w:r>
      <w:r w:rsidR="00A66F47" w:rsidRPr="00EF4EE5">
        <w:rPr>
          <w:sz w:val="24"/>
          <w:szCs w:val="24"/>
          <w:lang w:val="ru-RU"/>
        </w:rPr>
        <w:t xml:space="preserve"> </w:t>
      </w:r>
      <w:r w:rsidR="00A66F47" w:rsidRPr="00233C01">
        <w:rPr>
          <w:sz w:val="24"/>
          <w:szCs w:val="24"/>
          <w:lang w:val="sl-SI"/>
        </w:rPr>
        <w:t>вештачки п</w:t>
      </w:r>
      <w:r w:rsidR="00A66F47">
        <w:rPr>
          <w:sz w:val="24"/>
          <w:szCs w:val="24"/>
          <w:lang w:val="sl-SI"/>
        </w:rPr>
        <w:t>одигнутих састојина</w:t>
      </w:r>
      <w:r w:rsidR="00A66F47" w:rsidRPr="00EF4EE5">
        <w:rPr>
          <w:sz w:val="24"/>
          <w:szCs w:val="24"/>
          <w:lang w:val="ru-RU"/>
        </w:rPr>
        <w:t xml:space="preserve"> указује на то да има мањка у прва два добна разреда</w:t>
      </w:r>
      <w:r w:rsidR="00A66F47" w:rsidRPr="00233C01">
        <w:rPr>
          <w:sz w:val="24"/>
          <w:szCs w:val="24"/>
          <w:lang w:val="sr-Cyrl-CS"/>
        </w:rPr>
        <w:t>,</w:t>
      </w:r>
      <w:r w:rsidR="00A66F47">
        <w:rPr>
          <w:sz w:val="24"/>
          <w:szCs w:val="24"/>
          <w:lang w:val="sr-Cyrl-CS"/>
        </w:rPr>
        <w:t xml:space="preserve"> а да</w:t>
      </w:r>
      <w:r w:rsidR="00A66F47" w:rsidRPr="00233C01">
        <w:rPr>
          <w:sz w:val="24"/>
          <w:szCs w:val="24"/>
          <w:lang w:val="sr-Cyrl-CS"/>
        </w:rPr>
        <w:t xml:space="preserve"> су </w:t>
      </w:r>
      <w:r w:rsidR="00A66F47">
        <w:rPr>
          <w:sz w:val="24"/>
          <w:szCs w:val="24"/>
          <w:lang w:val="sr-Cyrl-CS"/>
        </w:rPr>
        <w:t xml:space="preserve">најзаступљеније средњодобне </w:t>
      </w:r>
      <w:r w:rsidR="00A66F47" w:rsidRPr="00233C01">
        <w:rPr>
          <w:sz w:val="24"/>
          <w:szCs w:val="24"/>
          <w:lang w:val="sl-SI"/>
        </w:rPr>
        <w:t>старосн</w:t>
      </w:r>
      <w:r w:rsidR="00A66F47" w:rsidRPr="00233C01">
        <w:rPr>
          <w:sz w:val="24"/>
          <w:szCs w:val="24"/>
          <w:lang w:val="sr-Cyrl-CS"/>
        </w:rPr>
        <w:t>е</w:t>
      </w:r>
      <w:r w:rsidR="00A66F47" w:rsidRPr="00233C01">
        <w:rPr>
          <w:sz w:val="24"/>
          <w:szCs w:val="24"/>
          <w:lang w:val="sl-SI"/>
        </w:rPr>
        <w:t xml:space="preserve"> категориј</w:t>
      </w:r>
      <w:r w:rsidR="00A66F47">
        <w:rPr>
          <w:sz w:val="24"/>
          <w:szCs w:val="24"/>
          <w:lang w:val="sr-Cyrl-CS"/>
        </w:rPr>
        <w:t>е.</w:t>
      </w:r>
    </w:p>
    <w:p w14:paraId="5CA0DD36" w14:textId="77777777" w:rsidR="00EE1DB9" w:rsidRPr="00415AC2" w:rsidRDefault="00EE1DB9" w:rsidP="00EE1DB9">
      <w:pPr>
        <w:spacing w:after="60"/>
        <w:ind w:firstLine="720"/>
        <w:jc w:val="both"/>
        <w:rPr>
          <w:sz w:val="24"/>
          <w:szCs w:val="24"/>
          <w:lang w:val="sl-SI"/>
        </w:rPr>
      </w:pPr>
      <w:r w:rsidRPr="00415AC2">
        <w:rPr>
          <w:sz w:val="24"/>
          <w:szCs w:val="24"/>
          <w:lang w:val="sl-SI"/>
        </w:rPr>
        <w:t xml:space="preserve">Укупна површина вештачки подигнитих састојина износи </w:t>
      </w:r>
      <w:r>
        <w:rPr>
          <w:sz w:val="24"/>
          <w:szCs w:val="24"/>
          <w:lang w:val="sr-Cyrl-RS"/>
        </w:rPr>
        <w:t>303,15</w:t>
      </w:r>
      <w:r w:rsidRPr="00415AC2">
        <w:rPr>
          <w:sz w:val="24"/>
          <w:szCs w:val="24"/>
          <w:lang w:val="sl-SI"/>
        </w:rPr>
        <w:t xml:space="preserve">ха, што чини </w:t>
      </w:r>
      <w:r>
        <w:rPr>
          <w:sz w:val="24"/>
          <w:szCs w:val="24"/>
          <w:lang w:val="sr-Latn-RS"/>
        </w:rPr>
        <w:t>1</w:t>
      </w:r>
      <w:r>
        <w:rPr>
          <w:sz w:val="24"/>
          <w:szCs w:val="24"/>
          <w:lang w:val="sr-Cyrl-RS"/>
        </w:rPr>
        <w:t>0</w:t>
      </w:r>
      <w:r>
        <w:rPr>
          <w:sz w:val="24"/>
          <w:szCs w:val="24"/>
          <w:lang w:val="sr-Latn-RS"/>
        </w:rPr>
        <w:t>,0</w:t>
      </w:r>
      <w:r w:rsidRPr="00EC4F12">
        <w:rPr>
          <w:sz w:val="24"/>
          <w:szCs w:val="24"/>
          <w:lang w:val="sl-SI"/>
        </w:rPr>
        <w:t>%</w:t>
      </w:r>
      <w:r w:rsidRPr="00415AC2">
        <w:rPr>
          <w:sz w:val="24"/>
          <w:szCs w:val="24"/>
          <w:lang w:val="sl-SI"/>
        </w:rPr>
        <w:t xml:space="preserve"> обрасле површине газдинске јединице. Од тога </w:t>
      </w:r>
      <w:r>
        <w:rPr>
          <w:sz w:val="24"/>
          <w:szCs w:val="24"/>
          <w:lang w:val="sr-Cyrl-RS"/>
        </w:rPr>
        <w:t>15,25</w:t>
      </w:r>
      <w:r w:rsidRPr="00415AC2">
        <w:rPr>
          <w:sz w:val="24"/>
          <w:szCs w:val="24"/>
          <w:lang w:val="sl-SI"/>
        </w:rPr>
        <w:t>ха су састојине старости до 20 год. (шумске културе), које чине састојине испод таксационе границе.</w:t>
      </w:r>
    </w:p>
    <w:p w14:paraId="3364A2D6" w14:textId="77777777" w:rsidR="00EE1DB9" w:rsidRPr="00415AC2" w:rsidRDefault="00EE1DB9" w:rsidP="00EE1DB9">
      <w:pPr>
        <w:spacing w:after="60"/>
        <w:ind w:firstLine="720"/>
        <w:jc w:val="both"/>
        <w:rPr>
          <w:sz w:val="24"/>
          <w:szCs w:val="24"/>
          <w:lang w:val="sl-SI"/>
        </w:rPr>
      </w:pPr>
      <w:r w:rsidRPr="00415AC2">
        <w:rPr>
          <w:sz w:val="24"/>
          <w:szCs w:val="24"/>
          <w:lang w:val="sl-SI"/>
        </w:rPr>
        <w:t xml:space="preserve">Састојина преко 20 год. старости (шума) има </w:t>
      </w:r>
      <w:r>
        <w:rPr>
          <w:sz w:val="24"/>
          <w:szCs w:val="24"/>
          <w:lang w:val="sr-Cyrl-RS"/>
        </w:rPr>
        <w:t>287,90</w:t>
      </w:r>
      <w:r>
        <w:rPr>
          <w:sz w:val="24"/>
          <w:szCs w:val="24"/>
          <w:lang w:val="sr-Latn-RS"/>
        </w:rPr>
        <w:t xml:space="preserve"> </w:t>
      </w:r>
      <w:r w:rsidRPr="00415AC2">
        <w:rPr>
          <w:sz w:val="24"/>
          <w:szCs w:val="24"/>
          <w:lang w:val="sl-SI"/>
        </w:rPr>
        <w:t xml:space="preserve">ха са просечном запремином од </w:t>
      </w:r>
      <w:r>
        <w:rPr>
          <w:sz w:val="24"/>
          <w:szCs w:val="24"/>
          <w:lang w:val="sr-Cyrl-RS"/>
        </w:rPr>
        <w:t>417,2</w:t>
      </w:r>
      <w:r>
        <w:rPr>
          <w:sz w:val="24"/>
          <w:szCs w:val="24"/>
          <w:lang w:val="sr-Latn-RS"/>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и текућим запреминским прирастом од </w:t>
      </w:r>
      <w:r>
        <w:rPr>
          <w:sz w:val="24"/>
          <w:szCs w:val="24"/>
          <w:lang w:val="sr-Cyrl-RS"/>
        </w:rPr>
        <w:t>12,8</w:t>
      </w:r>
      <w:r w:rsidRPr="00EF4EE5">
        <w:rPr>
          <w:sz w:val="24"/>
          <w:szCs w:val="24"/>
          <w:lang w:val="ru-RU"/>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док је проценат запреминског прираста </w:t>
      </w:r>
      <w:r>
        <w:rPr>
          <w:sz w:val="24"/>
          <w:szCs w:val="24"/>
          <w:lang w:val="sr-Cyrl-RS"/>
        </w:rPr>
        <w:t>3,8</w:t>
      </w:r>
      <w:r w:rsidRPr="00415AC2">
        <w:rPr>
          <w:sz w:val="24"/>
          <w:szCs w:val="24"/>
          <w:lang w:val="sl-SI"/>
        </w:rPr>
        <w:t>%.</w:t>
      </w:r>
    </w:p>
    <w:p w14:paraId="1CDEE307" w14:textId="77777777" w:rsidR="000A54B7" w:rsidRDefault="00B33783" w:rsidP="00295801">
      <w:pPr>
        <w:spacing w:after="60"/>
        <w:rPr>
          <w:sz w:val="24"/>
          <w:szCs w:val="24"/>
          <w:lang w:val="sl-SI"/>
        </w:rPr>
      </w:pPr>
      <w:r w:rsidRPr="00EF4EE5">
        <w:rPr>
          <w:color w:val="17365D" w:themeColor="text2" w:themeShade="BF"/>
          <w:sz w:val="24"/>
          <w:szCs w:val="24"/>
          <w:lang w:val="ru-RU"/>
        </w:rPr>
        <w:tab/>
      </w:r>
      <w:r w:rsidR="000A54B7" w:rsidRPr="00E3596E">
        <w:rPr>
          <w:sz w:val="24"/>
          <w:szCs w:val="24"/>
          <w:lang w:val="sl-SI"/>
        </w:rPr>
        <w:t>Према исказу површина стање необраслих површина је следеће:</w:t>
      </w:r>
    </w:p>
    <w:p w14:paraId="2DB83586" w14:textId="77777777" w:rsidR="00F04A9B" w:rsidRPr="00E3596E" w:rsidRDefault="00F04A9B" w:rsidP="00295801">
      <w:pPr>
        <w:spacing w:after="60"/>
        <w:rPr>
          <w:sz w:val="24"/>
          <w:szCs w:val="24"/>
          <w:lang w:val="sl-SI"/>
        </w:rPr>
      </w:pPr>
    </w:p>
    <w:tbl>
      <w:tblPr>
        <w:tblW w:w="5791" w:type="dxa"/>
        <w:jc w:val="center"/>
        <w:tblLayout w:type="fixed"/>
        <w:tblLook w:val="0000" w:firstRow="0" w:lastRow="0" w:firstColumn="0" w:lastColumn="0" w:noHBand="0" w:noVBand="0"/>
      </w:tblPr>
      <w:tblGrid>
        <w:gridCol w:w="3301"/>
        <w:gridCol w:w="2490"/>
      </w:tblGrid>
      <w:tr w:rsidR="00765724" w:rsidRPr="00BA695C" w14:paraId="23A13148" w14:textId="77777777" w:rsidTr="00E727BE">
        <w:trPr>
          <w:trHeight w:val="1048"/>
          <w:jc w:val="center"/>
        </w:trPr>
        <w:tc>
          <w:tcPr>
            <w:tcW w:w="3301" w:type="dxa"/>
          </w:tcPr>
          <w:p w14:paraId="3FC2E389" w14:textId="77777777" w:rsidR="00765724" w:rsidRPr="00BA695C" w:rsidRDefault="00765724" w:rsidP="00E727BE">
            <w:pPr>
              <w:rPr>
                <w:sz w:val="24"/>
                <w:szCs w:val="24"/>
                <w:lang w:val="sl-SI"/>
              </w:rPr>
            </w:pPr>
            <w:r w:rsidRPr="00BA695C">
              <w:rPr>
                <w:sz w:val="24"/>
                <w:szCs w:val="24"/>
                <w:lang w:val="sl-SI"/>
              </w:rPr>
              <w:t>Шумско земљиште</w:t>
            </w:r>
          </w:p>
          <w:p w14:paraId="329FD982" w14:textId="77777777" w:rsidR="00765724" w:rsidRPr="00BA695C" w:rsidRDefault="00765724" w:rsidP="00E727BE">
            <w:pPr>
              <w:rPr>
                <w:sz w:val="24"/>
                <w:szCs w:val="24"/>
                <w:lang w:val="sl-SI"/>
              </w:rPr>
            </w:pPr>
            <w:r w:rsidRPr="00BA695C">
              <w:rPr>
                <w:sz w:val="24"/>
                <w:szCs w:val="24"/>
                <w:lang w:val="sl-SI"/>
              </w:rPr>
              <w:t>Неплодно земљиште</w:t>
            </w:r>
          </w:p>
          <w:p w14:paraId="396828CB" w14:textId="77777777" w:rsidR="00765724" w:rsidRPr="00EF4EE5" w:rsidRDefault="00765724" w:rsidP="00E727BE">
            <w:pPr>
              <w:rPr>
                <w:sz w:val="24"/>
                <w:szCs w:val="24"/>
                <w:lang w:val="ru-RU"/>
              </w:rPr>
            </w:pPr>
            <w:r w:rsidRPr="00BA695C">
              <w:rPr>
                <w:sz w:val="24"/>
                <w:szCs w:val="24"/>
                <w:lang w:val="sl-SI"/>
              </w:rPr>
              <w:t>Земљиште за оста</w:t>
            </w:r>
            <w:r w:rsidRPr="00EF4EE5">
              <w:rPr>
                <w:sz w:val="24"/>
                <w:szCs w:val="24"/>
                <w:lang w:val="ru-RU"/>
              </w:rPr>
              <w:t xml:space="preserve">ле </w:t>
            </w:r>
            <w:r w:rsidRPr="00BA695C">
              <w:rPr>
                <w:sz w:val="24"/>
                <w:szCs w:val="24"/>
                <w:lang w:val="sl-SI"/>
              </w:rPr>
              <w:t>сврхе</w:t>
            </w:r>
          </w:p>
          <w:p w14:paraId="6BF1C20B" w14:textId="77777777" w:rsidR="00765724" w:rsidRPr="00BA695C" w:rsidRDefault="00765724" w:rsidP="00E727BE">
            <w:pPr>
              <w:rPr>
                <w:sz w:val="24"/>
                <w:szCs w:val="24"/>
                <w:lang w:val="sl-SI"/>
              </w:rPr>
            </w:pPr>
            <w:r w:rsidRPr="00BA695C">
              <w:rPr>
                <w:b/>
                <w:sz w:val="24"/>
                <w:szCs w:val="24"/>
                <w:lang w:val="sl-SI"/>
              </w:rPr>
              <w:t>Укупно ГЈ:</w:t>
            </w:r>
          </w:p>
        </w:tc>
        <w:tc>
          <w:tcPr>
            <w:tcW w:w="2490" w:type="dxa"/>
          </w:tcPr>
          <w:p w14:paraId="34AE1915" w14:textId="417B87B3" w:rsidR="00765724" w:rsidRPr="00BA695C" w:rsidRDefault="00F02287" w:rsidP="00E727BE">
            <w:pPr>
              <w:jc w:val="right"/>
              <w:rPr>
                <w:sz w:val="24"/>
                <w:szCs w:val="24"/>
                <w:lang w:val="sl-SI"/>
              </w:rPr>
            </w:pPr>
            <w:r>
              <w:rPr>
                <w:sz w:val="24"/>
                <w:szCs w:val="24"/>
                <w:lang w:val="sr-Cyrl-CS"/>
              </w:rPr>
              <w:t>24,93</w:t>
            </w:r>
            <w:r w:rsidR="00765724" w:rsidRPr="00BA695C">
              <w:rPr>
                <w:sz w:val="24"/>
                <w:szCs w:val="24"/>
                <w:lang w:val="sl-SI"/>
              </w:rPr>
              <w:t xml:space="preserve"> ха</w:t>
            </w:r>
          </w:p>
          <w:p w14:paraId="1605027D" w14:textId="77777777" w:rsidR="00765724" w:rsidRPr="00BA695C" w:rsidRDefault="00765724" w:rsidP="00E727BE">
            <w:pPr>
              <w:jc w:val="right"/>
              <w:rPr>
                <w:sz w:val="24"/>
                <w:szCs w:val="24"/>
                <w:lang w:val="sl-SI"/>
              </w:rPr>
            </w:pPr>
            <w:r>
              <w:rPr>
                <w:sz w:val="24"/>
                <w:szCs w:val="24"/>
                <w:lang w:val="sr-Cyrl-CS"/>
              </w:rPr>
              <w:t>21,73</w:t>
            </w:r>
            <w:r w:rsidRPr="00BA695C">
              <w:rPr>
                <w:sz w:val="24"/>
                <w:szCs w:val="24"/>
                <w:lang w:val="sl-SI"/>
              </w:rPr>
              <w:t xml:space="preserve"> ха </w:t>
            </w:r>
          </w:p>
          <w:p w14:paraId="593D304D" w14:textId="7DEFBC92" w:rsidR="00765724" w:rsidRPr="00BA695C" w:rsidRDefault="00765724" w:rsidP="00E727BE">
            <w:pPr>
              <w:jc w:val="right"/>
              <w:rPr>
                <w:sz w:val="24"/>
                <w:szCs w:val="24"/>
              </w:rPr>
            </w:pPr>
            <w:r>
              <w:rPr>
                <w:sz w:val="24"/>
                <w:szCs w:val="24"/>
                <w:lang w:val="sr-Cyrl-RS"/>
              </w:rPr>
              <w:t>1</w:t>
            </w:r>
            <w:r w:rsidR="00F42B37">
              <w:rPr>
                <w:sz w:val="24"/>
                <w:szCs w:val="24"/>
                <w:lang w:val="sr-Cyrl-RS"/>
              </w:rPr>
              <w:t>97,45</w:t>
            </w:r>
            <w:r w:rsidRPr="00BA695C">
              <w:rPr>
                <w:sz w:val="24"/>
                <w:szCs w:val="24"/>
                <w:lang w:val="sl-SI"/>
              </w:rPr>
              <w:t xml:space="preserve"> ха</w:t>
            </w:r>
          </w:p>
          <w:p w14:paraId="1B72F156" w14:textId="47C9AE49" w:rsidR="00765724" w:rsidRPr="00BA695C" w:rsidRDefault="00765724" w:rsidP="00E727BE">
            <w:pPr>
              <w:jc w:val="right"/>
              <w:rPr>
                <w:sz w:val="24"/>
                <w:szCs w:val="24"/>
                <w:lang w:val="sl-SI"/>
              </w:rPr>
            </w:pPr>
            <w:r>
              <w:rPr>
                <w:b/>
                <w:sz w:val="24"/>
                <w:szCs w:val="24"/>
                <w:lang w:val="sr-Cyrl-RS"/>
              </w:rPr>
              <w:t>24</w:t>
            </w:r>
            <w:r w:rsidR="00F42B37">
              <w:rPr>
                <w:b/>
                <w:sz w:val="24"/>
                <w:szCs w:val="24"/>
                <w:lang w:val="sr-Cyrl-RS"/>
              </w:rPr>
              <w:t>4</w:t>
            </w:r>
            <w:r>
              <w:rPr>
                <w:b/>
                <w:sz w:val="24"/>
                <w:szCs w:val="24"/>
                <w:lang w:val="sr-Cyrl-RS"/>
              </w:rPr>
              <w:t>,11</w:t>
            </w:r>
            <w:r>
              <w:rPr>
                <w:b/>
                <w:sz w:val="24"/>
                <w:szCs w:val="24"/>
              </w:rPr>
              <w:t xml:space="preserve"> </w:t>
            </w:r>
            <w:r w:rsidRPr="00BA695C">
              <w:rPr>
                <w:b/>
                <w:sz w:val="24"/>
                <w:szCs w:val="24"/>
                <w:lang w:val="sl-SI"/>
              </w:rPr>
              <w:t>ха</w:t>
            </w:r>
          </w:p>
        </w:tc>
      </w:tr>
    </w:tbl>
    <w:p w14:paraId="765F8A26" w14:textId="77777777" w:rsidR="004728F2" w:rsidRPr="00E3596E" w:rsidRDefault="004728F2" w:rsidP="00295801">
      <w:pPr>
        <w:spacing w:after="60"/>
        <w:rPr>
          <w:sz w:val="24"/>
          <w:szCs w:val="24"/>
          <w:lang w:val="sr-Cyrl-CS"/>
        </w:rPr>
      </w:pPr>
    </w:p>
    <w:p w14:paraId="4A43CA7E" w14:textId="76B64D2C" w:rsidR="00E3596E" w:rsidRPr="00EF4EE5" w:rsidRDefault="00CA1E9A" w:rsidP="00FA1B6A">
      <w:pPr>
        <w:spacing w:after="60"/>
        <w:jc w:val="both"/>
        <w:rPr>
          <w:color w:val="17365D" w:themeColor="text2" w:themeShade="BF"/>
          <w:sz w:val="24"/>
          <w:szCs w:val="24"/>
          <w:lang w:val="sr-Latn-CS"/>
        </w:rPr>
      </w:pPr>
      <w:r w:rsidRPr="00EF4EE5">
        <w:rPr>
          <w:color w:val="17365D" w:themeColor="text2" w:themeShade="BF"/>
          <w:sz w:val="24"/>
          <w:szCs w:val="24"/>
          <w:lang w:val="ru-RU"/>
        </w:rPr>
        <w:tab/>
      </w:r>
      <w:r w:rsidR="000D2089" w:rsidRPr="00710937">
        <w:rPr>
          <w:sz w:val="24"/>
          <w:szCs w:val="24"/>
          <w:lang w:val="sr-Latn-CS"/>
        </w:rPr>
        <w:t>Највећи део укупне површине газдинске јединице</w:t>
      </w:r>
      <w:r w:rsidR="000D2089">
        <w:rPr>
          <w:sz w:val="24"/>
          <w:szCs w:val="24"/>
          <w:lang w:val="sr-Cyrl-RS"/>
        </w:rPr>
        <w:t xml:space="preserve"> </w:t>
      </w:r>
      <w:r w:rsidR="000D2089">
        <w:rPr>
          <w:sz w:val="24"/>
          <w:szCs w:val="24"/>
          <w:lang w:val="sr-Cyrl-CS"/>
        </w:rPr>
        <w:t>6</w:t>
      </w:r>
      <w:r w:rsidR="000D2089">
        <w:rPr>
          <w:sz w:val="24"/>
          <w:szCs w:val="24"/>
          <w:lang w:val="sr-Latn-RS"/>
        </w:rPr>
        <w:t>3,5</w:t>
      </w:r>
      <w:r w:rsidR="000D2089" w:rsidRPr="00710937">
        <w:rPr>
          <w:sz w:val="24"/>
          <w:szCs w:val="24"/>
          <w:lang w:val="sr-Latn-CS"/>
        </w:rPr>
        <w:t xml:space="preserve">%, према степенима угрожености шума од пожара шума и шумског земљишта спада у </w:t>
      </w:r>
      <w:r w:rsidR="000D2089">
        <w:rPr>
          <w:sz w:val="24"/>
          <w:szCs w:val="24"/>
          <w:lang w:val="sr-Cyrl-CS"/>
        </w:rPr>
        <w:t>средње</w:t>
      </w:r>
      <w:r w:rsidR="000D2089" w:rsidRPr="00710937">
        <w:rPr>
          <w:sz w:val="24"/>
          <w:szCs w:val="24"/>
          <w:lang w:val="sr-Latn-CS"/>
        </w:rPr>
        <w:t xml:space="preserve"> угрожена подручја од пожара (</w:t>
      </w:r>
      <w:r w:rsidR="000D2089" w:rsidRPr="00FD2B89">
        <w:rPr>
          <w:b/>
          <w:i/>
          <w:sz w:val="24"/>
          <w:szCs w:val="24"/>
        </w:rPr>
        <w:t>V</w:t>
      </w:r>
      <w:r w:rsidR="000D2089" w:rsidRPr="00142EA6">
        <w:rPr>
          <w:i/>
          <w:sz w:val="24"/>
          <w:szCs w:val="24"/>
          <w:lang w:val="ru-RU"/>
        </w:rPr>
        <w:t xml:space="preserve"> </w:t>
      </w:r>
      <w:r w:rsidR="000D2089">
        <w:rPr>
          <w:sz w:val="24"/>
          <w:szCs w:val="24"/>
          <w:lang w:val="sr-Latn-CS"/>
        </w:rPr>
        <w:t>степен).</w:t>
      </w:r>
      <w:r w:rsidR="000D2089" w:rsidRPr="003071B1">
        <w:rPr>
          <w:sz w:val="24"/>
          <w:szCs w:val="24"/>
          <w:lang w:val="sr-Latn-CS"/>
        </w:rPr>
        <w:t xml:space="preserve"> </w:t>
      </w:r>
    </w:p>
    <w:p w14:paraId="4FD330B6" w14:textId="19F3D06B" w:rsidR="001038AB" w:rsidRDefault="00BA5B95" w:rsidP="001038AB">
      <w:pPr>
        <w:ind w:firstLine="720"/>
        <w:jc w:val="both"/>
        <w:rPr>
          <w:sz w:val="24"/>
          <w:szCs w:val="24"/>
          <w:lang w:val="ru-RU"/>
        </w:rPr>
      </w:pPr>
      <w:r w:rsidRPr="00C17DD3">
        <w:rPr>
          <w:sz w:val="24"/>
          <w:szCs w:val="24"/>
          <w:lang w:val="ru-RU"/>
        </w:rPr>
        <w:t xml:space="preserve">На предметном подручју  газдинске јединице „Жељин“ налази се предео изузетних одлика „Жељин“ на простору за који је одређен режим заштите </w:t>
      </w:r>
      <w:r w:rsidRPr="00C17DD3">
        <w:rPr>
          <w:sz w:val="24"/>
          <w:szCs w:val="24"/>
        </w:rPr>
        <w:t>I</w:t>
      </w:r>
      <w:r w:rsidRPr="00C17DD3">
        <w:rPr>
          <w:sz w:val="24"/>
          <w:szCs w:val="24"/>
          <w:lang w:val="ru-RU"/>
        </w:rPr>
        <w:t xml:space="preserve"> (првог), </w:t>
      </w:r>
      <w:r w:rsidRPr="00C17DD3">
        <w:rPr>
          <w:sz w:val="24"/>
          <w:szCs w:val="24"/>
        </w:rPr>
        <w:t>II</w:t>
      </w:r>
      <w:r w:rsidRPr="00C17DD3">
        <w:rPr>
          <w:sz w:val="24"/>
          <w:szCs w:val="24"/>
          <w:lang w:val="ru-RU"/>
        </w:rPr>
        <w:t xml:space="preserve"> (другог) и </w:t>
      </w:r>
      <w:r w:rsidRPr="00C17DD3">
        <w:rPr>
          <w:sz w:val="24"/>
          <w:szCs w:val="24"/>
        </w:rPr>
        <w:t>III</w:t>
      </w:r>
      <w:r w:rsidRPr="00C17DD3">
        <w:rPr>
          <w:sz w:val="24"/>
          <w:szCs w:val="24"/>
          <w:lang w:val="ru-RU"/>
        </w:rPr>
        <w:t>(трећег) степена</w:t>
      </w:r>
      <w:r w:rsidR="00C17DD3">
        <w:rPr>
          <w:sz w:val="24"/>
          <w:szCs w:val="24"/>
          <w:lang w:val="ru-RU"/>
        </w:rPr>
        <w:t>.</w:t>
      </w:r>
      <w:r w:rsidR="009B0F30" w:rsidRPr="00797E90">
        <w:rPr>
          <w:sz w:val="24"/>
          <w:szCs w:val="24"/>
          <w:lang w:val="ru-RU"/>
        </w:rPr>
        <w:t>Правни основ за доношење Уредбе о заштити Предела изузетних одлика „</w:t>
      </w:r>
      <w:r w:rsidR="009B0F30">
        <w:rPr>
          <w:sz w:val="24"/>
          <w:szCs w:val="24"/>
          <w:lang w:val="ru-RU"/>
        </w:rPr>
        <w:t>Жељин</w:t>
      </w:r>
      <w:r w:rsidR="009B0F30" w:rsidRPr="00797E90">
        <w:rPr>
          <w:sz w:val="24"/>
          <w:szCs w:val="24"/>
          <w:lang w:val="ru-RU"/>
        </w:rPr>
        <w:t>“ садржан је у члану 41. Закона о заштити природе („Службени гласник Републике Србије“, бр. 36/2009, 88/10, 91/10-исправка и 14/16</w:t>
      </w:r>
      <w:r w:rsidR="009B0F30">
        <w:rPr>
          <w:sz w:val="24"/>
          <w:szCs w:val="24"/>
          <w:lang w:val="ru-RU"/>
        </w:rPr>
        <w:t xml:space="preserve"> и 95/18- и др.закон и 71/21 </w:t>
      </w:r>
      <w:r w:rsidR="009B0F30" w:rsidRPr="00797E90">
        <w:rPr>
          <w:sz w:val="24"/>
          <w:szCs w:val="24"/>
          <w:lang w:val="ru-RU"/>
        </w:rPr>
        <w:t>)</w:t>
      </w:r>
      <w:r w:rsidR="009417E6">
        <w:rPr>
          <w:sz w:val="24"/>
          <w:szCs w:val="24"/>
          <w:lang w:val="ru-RU"/>
        </w:rPr>
        <w:t>.</w:t>
      </w:r>
    </w:p>
    <w:p w14:paraId="54D33959" w14:textId="03B171B5" w:rsidR="001038AB" w:rsidRDefault="001038AB" w:rsidP="001038AB">
      <w:pPr>
        <w:ind w:firstLine="720"/>
        <w:jc w:val="both"/>
        <w:rPr>
          <w:sz w:val="24"/>
          <w:szCs w:val="24"/>
          <w:lang w:val="sr-Cyrl-RS"/>
        </w:rPr>
      </w:pPr>
      <w:r w:rsidRPr="00891B47">
        <w:rPr>
          <w:color w:val="000000"/>
          <w:sz w:val="24"/>
          <w:szCs w:val="24"/>
          <w:lang w:val="sr-Cyrl-CS"/>
        </w:rPr>
        <w:t xml:space="preserve">У газдинској јединици </w:t>
      </w:r>
      <w:r w:rsidRPr="00891B47">
        <w:rPr>
          <w:color w:val="000000"/>
          <w:sz w:val="24"/>
          <w:szCs w:val="24"/>
          <w:lang w:val="sr-Latn-CS"/>
        </w:rPr>
        <w:t>''</w:t>
      </w:r>
      <w:r w:rsidRPr="00891B47">
        <w:rPr>
          <w:color w:val="000000"/>
          <w:sz w:val="24"/>
          <w:szCs w:val="24"/>
          <w:lang w:val="sr-Cyrl-CS"/>
        </w:rPr>
        <w:t>Жељин</w:t>
      </w:r>
      <w:r w:rsidRPr="00891B47">
        <w:rPr>
          <w:color w:val="000000"/>
          <w:sz w:val="24"/>
          <w:szCs w:val="24"/>
          <w:lang w:val="sr-Latn-CS"/>
        </w:rPr>
        <w:t xml:space="preserve">'' </w:t>
      </w:r>
      <w:r w:rsidRPr="00891B47">
        <w:rPr>
          <w:color w:val="000000"/>
          <w:sz w:val="24"/>
          <w:szCs w:val="24"/>
          <w:lang w:val="sr-Cyrl-CS"/>
        </w:rPr>
        <w:t>у одељењу 35/</w:t>
      </w:r>
      <w:r w:rsidRPr="00891B47">
        <w:rPr>
          <w:color w:val="000000"/>
          <w:sz w:val="24"/>
          <w:szCs w:val="24"/>
        </w:rPr>
        <w:t>f</w:t>
      </w:r>
      <w:r w:rsidRPr="00891B47">
        <w:rPr>
          <w:color w:val="000000"/>
          <w:sz w:val="24"/>
          <w:szCs w:val="24"/>
          <w:lang w:val="sl-SI"/>
        </w:rPr>
        <w:t xml:space="preserve"> </w:t>
      </w:r>
      <w:r w:rsidRPr="00891B47">
        <w:rPr>
          <w:color w:val="000000"/>
          <w:sz w:val="24"/>
          <w:szCs w:val="24"/>
          <w:lang w:val="sr-Cyrl-CS"/>
        </w:rPr>
        <w:t>налази се</w:t>
      </w:r>
      <w:r w:rsidRPr="00891B47">
        <w:rPr>
          <w:color w:val="000000"/>
          <w:sz w:val="24"/>
          <w:szCs w:val="24"/>
          <w:lang w:val="sl-SI"/>
        </w:rPr>
        <w:t xml:space="preserve"> признат</w:t>
      </w:r>
      <w:r w:rsidRPr="00891B47">
        <w:rPr>
          <w:color w:val="000000"/>
          <w:sz w:val="24"/>
          <w:szCs w:val="24"/>
          <w:lang w:val="sr-Cyrl-CS"/>
        </w:rPr>
        <w:t>а</w:t>
      </w:r>
      <w:r w:rsidRPr="00891B47">
        <w:rPr>
          <w:color w:val="000000"/>
          <w:sz w:val="24"/>
          <w:szCs w:val="24"/>
          <w:lang w:val="sl-SI"/>
        </w:rPr>
        <w:t xml:space="preserve"> Семенск</w:t>
      </w:r>
      <w:r w:rsidRPr="00891B47">
        <w:rPr>
          <w:color w:val="000000"/>
          <w:sz w:val="24"/>
          <w:szCs w:val="24"/>
          <w:lang w:val="sr-Cyrl-CS"/>
        </w:rPr>
        <w:t>а</w:t>
      </w:r>
      <w:r w:rsidRPr="00891B47">
        <w:rPr>
          <w:color w:val="000000"/>
          <w:sz w:val="24"/>
          <w:szCs w:val="24"/>
          <w:lang w:val="sl-SI"/>
        </w:rPr>
        <w:t xml:space="preserve"> састојин</w:t>
      </w:r>
      <w:r w:rsidRPr="00891B47">
        <w:rPr>
          <w:color w:val="000000"/>
          <w:sz w:val="24"/>
          <w:szCs w:val="24"/>
          <w:lang w:val="sr-Cyrl-CS"/>
        </w:rPr>
        <w:t>а</w:t>
      </w:r>
      <w:r w:rsidRPr="00891B47">
        <w:rPr>
          <w:color w:val="000000"/>
          <w:sz w:val="24"/>
          <w:szCs w:val="24"/>
          <w:lang w:val="sl-SI"/>
        </w:rPr>
        <w:t xml:space="preserve"> дуглазије (</w:t>
      </w:r>
      <w:r w:rsidRPr="00891B47">
        <w:rPr>
          <w:i/>
          <w:color w:val="000000"/>
          <w:sz w:val="24"/>
          <w:szCs w:val="24"/>
        </w:rPr>
        <w:t>Pseudotsuga</w:t>
      </w:r>
      <w:r w:rsidRPr="00891B47">
        <w:rPr>
          <w:i/>
          <w:color w:val="000000"/>
          <w:sz w:val="24"/>
          <w:szCs w:val="24"/>
          <w:lang w:val="sl-SI"/>
        </w:rPr>
        <w:t xml:space="preserve"> tahifolij</w:t>
      </w:r>
      <w:r w:rsidRPr="00891B47">
        <w:rPr>
          <w:i/>
          <w:color w:val="000000"/>
          <w:sz w:val="24"/>
          <w:szCs w:val="24"/>
          <w:lang w:val="sr-Cyrl-CS"/>
        </w:rPr>
        <w:t>а</w:t>
      </w:r>
      <w:r w:rsidRPr="00891B47">
        <w:rPr>
          <w:color w:val="000000"/>
          <w:sz w:val="24"/>
          <w:szCs w:val="24"/>
          <w:lang w:val="sl-SI"/>
        </w:rPr>
        <w:t>),</w:t>
      </w:r>
      <w:r w:rsidRPr="00891B47">
        <w:rPr>
          <w:color w:val="000000"/>
          <w:sz w:val="24"/>
          <w:szCs w:val="24"/>
          <w:lang w:val="sr-Cyrl-CS"/>
        </w:rPr>
        <w:t xml:space="preserve"> призната од надлежног Министарства У</w:t>
      </w:r>
      <w:r w:rsidRPr="00891B47">
        <w:rPr>
          <w:color w:val="000000"/>
          <w:sz w:val="24"/>
          <w:szCs w:val="24"/>
          <w:lang w:val="sl-SI"/>
        </w:rPr>
        <w:t>верењ</w:t>
      </w:r>
      <w:r w:rsidRPr="00891B47">
        <w:rPr>
          <w:color w:val="000000"/>
          <w:sz w:val="24"/>
          <w:szCs w:val="24"/>
          <w:lang w:val="sr-Cyrl-CS"/>
        </w:rPr>
        <w:t>ем</w:t>
      </w:r>
      <w:r w:rsidRPr="00891B47">
        <w:rPr>
          <w:color w:val="000000"/>
          <w:sz w:val="24"/>
          <w:szCs w:val="24"/>
          <w:lang w:val="sl-SI"/>
        </w:rPr>
        <w:t xml:space="preserve"> о признавању шумског семенског објекта број: 322-05-00323/6/96-06 од 27.01.1997 године</w:t>
      </w:r>
      <w:r w:rsidRPr="00891B47">
        <w:rPr>
          <w:color w:val="000000"/>
          <w:sz w:val="24"/>
          <w:szCs w:val="24"/>
          <w:lang w:val="sr-Cyrl-CS"/>
        </w:rPr>
        <w:t>, у</w:t>
      </w:r>
      <w:r w:rsidRPr="00891B47">
        <w:rPr>
          <w:color w:val="000000"/>
          <w:sz w:val="24"/>
          <w:szCs w:val="24"/>
          <w:lang w:val="sl-SI"/>
        </w:rPr>
        <w:t>купн</w:t>
      </w:r>
      <w:r w:rsidRPr="00891B47">
        <w:rPr>
          <w:color w:val="000000"/>
          <w:sz w:val="24"/>
          <w:szCs w:val="24"/>
          <w:lang w:val="sr-Cyrl-CS"/>
        </w:rPr>
        <w:t>е</w:t>
      </w:r>
      <w:r w:rsidRPr="00891B47">
        <w:rPr>
          <w:color w:val="000000"/>
          <w:sz w:val="24"/>
          <w:szCs w:val="24"/>
          <w:lang w:val="sl-SI"/>
        </w:rPr>
        <w:t xml:space="preserve"> површин</w:t>
      </w:r>
      <w:r w:rsidRPr="00891B47">
        <w:rPr>
          <w:color w:val="000000"/>
          <w:sz w:val="24"/>
          <w:szCs w:val="24"/>
          <w:lang w:val="sr-Cyrl-CS"/>
        </w:rPr>
        <w:t>е</w:t>
      </w:r>
      <w:r w:rsidRPr="00891B47">
        <w:rPr>
          <w:color w:val="000000"/>
          <w:sz w:val="24"/>
          <w:szCs w:val="24"/>
          <w:lang w:val="sl-SI"/>
        </w:rPr>
        <w:t xml:space="preserve"> </w:t>
      </w:r>
      <w:r w:rsidRPr="00891B47">
        <w:rPr>
          <w:color w:val="000000"/>
          <w:sz w:val="24"/>
          <w:szCs w:val="24"/>
          <w:lang w:val="sr-Cyrl-RS"/>
        </w:rPr>
        <w:t>1,</w:t>
      </w:r>
      <w:r>
        <w:rPr>
          <w:color w:val="000000"/>
          <w:sz w:val="24"/>
          <w:szCs w:val="24"/>
          <w:lang w:val="sr-Cyrl-RS"/>
        </w:rPr>
        <w:t>57</w:t>
      </w:r>
      <w:r w:rsidRPr="00891B47">
        <w:rPr>
          <w:color w:val="000000"/>
          <w:sz w:val="24"/>
          <w:szCs w:val="24"/>
          <w:lang w:val="sl-SI"/>
        </w:rPr>
        <w:t xml:space="preserve"> ха</w:t>
      </w:r>
      <w:r w:rsidRPr="00891B47">
        <w:rPr>
          <w:color w:val="000000"/>
          <w:sz w:val="24"/>
          <w:szCs w:val="24"/>
          <w:lang w:val="sr-Cyrl-CS"/>
        </w:rPr>
        <w:t>.</w:t>
      </w:r>
    </w:p>
    <w:p w14:paraId="3E72E2B9" w14:textId="77777777" w:rsidR="005E1091" w:rsidRPr="00985B7B" w:rsidRDefault="005E1091" w:rsidP="005E1091">
      <w:pPr>
        <w:spacing w:after="60"/>
        <w:ind w:firstLine="720"/>
        <w:jc w:val="both"/>
        <w:rPr>
          <w:b/>
          <w:sz w:val="24"/>
          <w:szCs w:val="24"/>
          <w:lang w:val="ru-RU"/>
        </w:rPr>
      </w:pPr>
      <w:r w:rsidRPr="008D3FDC">
        <w:rPr>
          <w:sz w:val="24"/>
          <w:szCs w:val="24"/>
          <w:lang w:val="sr-Cyrl-CS"/>
        </w:rPr>
        <w:t>У</w:t>
      </w:r>
      <w:r w:rsidRPr="008D3FDC">
        <w:rPr>
          <w:sz w:val="24"/>
          <w:szCs w:val="24"/>
          <w:lang w:val="sl-SI"/>
        </w:rPr>
        <w:t>купнa дужинa</w:t>
      </w:r>
      <w:r w:rsidRPr="00EF4EE5">
        <w:rPr>
          <w:sz w:val="24"/>
          <w:szCs w:val="24"/>
          <w:lang w:val="ru-RU"/>
        </w:rPr>
        <w:t xml:space="preserve"> путева, који чине отвореност у овој газдинској јединици износи </w:t>
      </w:r>
      <w:r>
        <w:rPr>
          <w:b/>
          <w:sz w:val="24"/>
          <w:szCs w:val="24"/>
          <w:lang w:val="ru-RU"/>
        </w:rPr>
        <w:t>66,760</w:t>
      </w:r>
      <w:r>
        <w:rPr>
          <w:b/>
          <w:sz w:val="24"/>
          <w:szCs w:val="24"/>
          <w:lang w:val="sr-Cyrl-CS"/>
        </w:rPr>
        <w:t xml:space="preserve"> </w:t>
      </w:r>
      <w:r w:rsidRPr="00EF4EE5">
        <w:rPr>
          <w:b/>
          <w:sz w:val="24"/>
          <w:szCs w:val="24"/>
          <w:lang w:val="ru-RU"/>
        </w:rPr>
        <w:t>км</w:t>
      </w:r>
      <w:r w:rsidRPr="00EF4EE5">
        <w:rPr>
          <w:sz w:val="24"/>
          <w:szCs w:val="24"/>
          <w:lang w:val="ru-RU"/>
        </w:rPr>
        <w:t>.</w:t>
      </w:r>
      <w:r>
        <w:rPr>
          <w:sz w:val="24"/>
          <w:szCs w:val="24"/>
          <w:lang w:val="sr-Cyrl-RS"/>
        </w:rPr>
        <w:t xml:space="preserve"> </w:t>
      </w:r>
      <w:r w:rsidRPr="00EF4EE5">
        <w:rPr>
          <w:sz w:val="24"/>
          <w:szCs w:val="24"/>
          <w:lang w:val="ru-RU"/>
        </w:rPr>
        <w:t>Густина мреже шумских путева</w:t>
      </w:r>
      <w:r w:rsidRPr="008D3FDC">
        <w:rPr>
          <w:sz w:val="24"/>
          <w:szCs w:val="24"/>
          <w:lang w:val="sr-Cyrl-CS"/>
        </w:rPr>
        <w:t xml:space="preserve"> рачунајући укупну површуну газдинске јединице </w:t>
      </w:r>
      <w:r>
        <w:rPr>
          <w:sz w:val="24"/>
          <w:szCs w:val="24"/>
          <w:lang w:val="sr-Cyrl-CS"/>
        </w:rPr>
        <w:t>(3.265,24</w:t>
      </w:r>
      <w:r w:rsidRPr="008D3FDC">
        <w:rPr>
          <w:sz w:val="24"/>
          <w:szCs w:val="24"/>
          <w:lang w:val="sr-Cyrl-CS"/>
        </w:rPr>
        <w:t xml:space="preserve"> ха) износи </w:t>
      </w:r>
      <w:r>
        <w:rPr>
          <w:b/>
          <w:sz w:val="24"/>
          <w:szCs w:val="24"/>
          <w:lang w:val="sr-Cyrl-CS"/>
        </w:rPr>
        <w:t>20,45</w:t>
      </w:r>
      <w:r w:rsidRPr="008D3FDC">
        <w:rPr>
          <w:b/>
          <w:sz w:val="24"/>
          <w:szCs w:val="24"/>
          <w:lang w:val="sr-Cyrl-CS"/>
        </w:rPr>
        <w:t xml:space="preserve"> км/1000 ха</w:t>
      </w:r>
      <w:r w:rsidRPr="008D3FDC">
        <w:rPr>
          <w:sz w:val="24"/>
          <w:szCs w:val="24"/>
          <w:lang w:val="sr-Cyrl-CS"/>
        </w:rPr>
        <w:t xml:space="preserve">. Укупна дужина путева са коловозном конструкцијом износи </w:t>
      </w:r>
      <w:r>
        <w:rPr>
          <w:b/>
          <w:sz w:val="24"/>
          <w:szCs w:val="24"/>
          <w:lang w:val="sr-Cyrl-CS"/>
        </w:rPr>
        <w:t>66,760</w:t>
      </w:r>
      <w:r w:rsidRPr="008D3FDC">
        <w:rPr>
          <w:b/>
          <w:sz w:val="24"/>
          <w:szCs w:val="24"/>
          <w:lang w:val="sr-Cyrl-CS"/>
        </w:rPr>
        <w:t xml:space="preserve"> км</w:t>
      </w:r>
      <w:r w:rsidRPr="008D3FDC">
        <w:rPr>
          <w:sz w:val="24"/>
          <w:szCs w:val="24"/>
          <w:lang w:val="sr-Cyrl-CS"/>
        </w:rPr>
        <w:t>, док путева без коловозне конструкције нема.</w:t>
      </w:r>
    </w:p>
    <w:p w14:paraId="3385F29D" w14:textId="77777777" w:rsidR="001038AB" w:rsidRPr="005E1091" w:rsidRDefault="001038AB" w:rsidP="001038AB">
      <w:pPr>
        <w:ind w:firstLine="720"/>
        <w:jc w:val="both"/>
        <w:rPr>
          <w:sz w:val="24"/>
          <w:szCs w:val="24"/>
          <w:lang w:val="ru-RU"/>
        </w:rPr>
      </w:pPr>
    </w:p>
    <w:p w14:paraId="76294634" w14:textId="77777777" w:rsidR="000A54B7" w:rsidRPr="00EF4EE5" w:rsidRDefault="000A54B7" w:rsidP="003F5A74">
      <w:pPr>
        <w:pBdr>
          <w:top w:val="double" w:sz="4" w:space="1" w:color="auto"/>
          <w:left w:val="double" w:sz="4" w:space="4" w:color="auto"/>
          <w:bottom w:val="double" w:sz="4" w:space="1" w:color="auto"/>
          <w:right w:val="double" w:sz="4" w:space="4" w:color="auto"/>
        </w:pBdr>
        <w:shd w:val="clear" w:color="auto" w:fill="BFBFBF"/>
        <w:jc w:val="center"/>
        <w:rPr>
          <w:sz w:val="36"/>
          <w:szCs w:val="36"/>
          <w:lang w:val="ru-RU"/>
        </w:rPr>
      </w:pPr>
      <w:r w:rsidRPr="004B2071">
        <w:rPr>
          <w:b/>
          <w:sz w:val="36"/>
          <w:szCs w:val="36"/>
          <w:lang w:val="sr-Cyrl-CS"/>
        </w:rPr>
        <w:lastRenderedPageBreak/>
        <w:t>6</w:t>
      </w:r>
      <w:r w:rsidRPr="004B2071">
        <w:rPr>
          <w:b/>
          <w:sz w:val="36"/>
          <w:szCs w:val="36"/>
          <w:lang w:val="sl-SI"/>
        </w:rPr>
        <w:t xml:space="preserve">.0. </w:t>
      </w:r>
      <w:r w:rsidRPr="004B2071">
        <w:rPr>
          <w:b/>
          <w:sz w:val="36"/>
          <w:szCs w:val="36"/>
          <w:lang w:val="sr-Cyrl-CS"/>
        </w:rPr>
        <w:t>ДОСАДАШЊЕ ГАЗДОВАЊЕ</w:t>
      </w:r>
    </w:p>
    <w:p w14:paraId="28773340" w14:textId="77777777" w:rsidR="00B33783" w:rsidRPr="00D33B57" w:rsidRDefault="00B33783" w:rsidP="000A54B7">
      <w:pPr>
        <w:pStyle w:val="BodyText"/>
        <w:jc w:val="both"/>
        <w:rPr>
          <w:rFonts w:ascii="Times New Roman" w:hAnsi="Times New Roman"/>
          <w:color w:val="17365D" w:themeColor="text2" w:themeShade="BF"/>
          <w:szCs w:val="24"/>
          <w:lang w:val="sr-Cyrl-CS"/>
        </w:rPr>
      </w:pPr>
    </w:p>
    <w:p w14:paraId="7FF5E98D" w14:textId="77777777" w:rsidR="000A54B7" w:rsidRPr="004B2071" w:rsidRDefault="000A54B7" w:rsidP="00FA1B6A">
      <w:pPr>
        <w:jc w:val="center"/>
        <w:rPr>
          <w:b/>
          <w:i/>
          <w:sz w:val="28"/>
          <w:szCs w:val="28"/>
          <w:lang w:val="sl-SI"/>
        </w:rPr>
      </w:pPr>
      <w:r w:rsidRPr="004B2071">
        <w:rPr>
          <w:b/>
          <w:i/>
          <w:sz w:val="28"/>
          <w:szCs w:val="28"/>
          <w:lang w:val="sl-SI"/>
        </w:rPr>
        <w:t>6.1. Промена шумског фонда</w:t>
      </w:r>
    </w:p>
    <w:p w14:paraId="180DB51F" w14:textId="77777777" w:rsidR="000A54B7" w:rsidRPr="004B2071" w:rsidRDefault="000A54B7" w:rsidP="000A54B7">
      <w:pPr>
        <w:rPr>
          <w:b/>
          <w:lang w:val="sl-SI"/>
        </w:rPr>
      </w:pPr>
    </w:p>
    <w:p w14:paraId="60EA1324" w14:textId="77777777" w:rsidR="000A54B7" w:rsidRPr="004B2071" w:rsidRDefault="000A54B7" w:rsidP="000A54B7">
      <w:pPr>
        <w:ind w:firstLine="720"/>
        <w:rPr>
          <w:sz w:val="24"/>
          <w:szCs w:val="24"/>
          <w:lang w:val="sl-SI"/>
        </w:rPr>
      </w:pPr>
      <w:r w:rsidRPr="004B2071">
        <w:rPr>
          <w:sz w:val="24"/>
          <w:szCs w:val="24"/>
          <w:lang w:val="sl-SI"/>
        </w:rPr>
        <w:t>Промена шумског фонда се региструје по:</w:t>
      </w:r>
    </w:p>
    <w:p w14:paraId="0EED44B7" w14:textId="77777777" w:rsidR="000A54B7" w:rsidRPr="004B2071" w:rsidRDefault="000A54B7" w:rsidP="000A54B7">
      <w:pPr>
        <w:ind w:left="2160" w:firstLine="720"/>
        <w:rPr>
          <w:sz w:val="24"/>
          <w:szCs w:val="24"/>
          <w:lang w:val="sl-SI"/>
        </w:rPr>
      </w:pPr>
      <w:r w:rsidRPr="004B2071">
        <w:rPr>
          <w:sz w:val="24"/>
          <w:szCs w:val="24"/>
          <w:lang w:val="sl-SI"/>
        </w:rPr>
        <w:t>- површини (ха)</w:t>
      </w:r>
    </w:p>
    <w:p w14:paraId="3F71E4E4" w14:textId="77777777" w:rsidR="000A54B7" w:rsidRPr="00EF4EE5" w:rsidRDefault="000A54B7" w:rsidP="000A54B7">
      <w:pPr>
        <w:ind w:left="2160" w:firstLine="720"/>
        <w:rPr>
          <w:sz w:val="24"/>
          <w:szCs w:val="24"/>
          <w:lang w:val="ru-RU"/>
        </w:rPr>
      </w:pPr>
      <w:r w:rsidRPr="004B2071">
        <w:rPr>
          <w:sz w:val="24"/>
          <w:szCs w:val="24"/>
          <w:lang w:val="sl-SI"/>
        </w:rPr>
        <w:t>- запремини и запреминском прирасту (м</w:t>
      </w:r>
      <w:r w:rsidRPr="004B2071">
        <w:rPr>
          <w:sz w:val="24"/>
          <w:szCs w:val="24"/>
          <w:vertAlign w:val="superscript"/>
          <w:lang w:val="sl-SI"/>
        </w:rPr>
        <w:t>3</w:t>
      </w:r>
      <w:r w:rsidRPr="004B2071">
        <w:rPr>
          <w:sz w:val="24"/>
          <w:szCs w:val="24"/>
          <w:lang w:val="sl-SI"/>
        </w:rPr>
        <w:t>)</w:t>
      </w:r>
    </w:p>
    <w:p w14:paraId="0F66D274" w14:textId="77777777" w:rsidR="008C0B42" w:rsidRPr="00EF4EE5" w:rsidRDefault="008C0B42" w:rsidP="000A54B7">
      <w:pPr>
        <w:ind w:left="2160" w:firstLine="720"/>
        <w:rPr>
          <w:sz w:val="24"/>
          <w:szCs w:val="24"/>
          <w:lang w:val="ru-RU"/>
        </w:rPr>
      </w:pPr>
    </w:p>
    <w:p w14:paraId="76A45486" w14:textId="77777777" w:rsidR="000A54B7" w:rsidRDefault="000A54B7" w:rsidP="000A54B7">
      <w:pPr>
        <w:pStyle w:val="BodyText"/>
        <w:jc w:val="center"/>
        <w:rPr>
          <w:rFonts w:ascii="Times New Roman" w:hAnsi="Times New Roman"/>
          <w:b/>
          <w:color w:val="auto"/>
          <w:szCs w:val="24"/>
          <w:lang w:val="sl-SI"/>
        </w:rPr>
      </w:pPr>
      <w:r w:rsidRPr="004B2071">
        <w:rPr>
          <w:rFonts w:ascii="Times New Roman" w:hAnsi="Times New Roman"/>
          <w:b/>
          <w:color w:val="auto"/>
          <w:szCs w:val="24"/>
          <w:lang w:val="sl-SI"/>
        </w:rPr>
        <w:t>6.1.1. Промена шумског фонда по површини</w:t>
      </w:r>
    </w:p>
    <w:p w14:paraId="1A86A5A7" w14:textId="77777777" w:rsidR="008226F9" w:rsidRPr="004B2071" w:rsidRDefault="008226F9" w:rsidP="000A54B7">
      <w:pPr>
        <w:pStyle w:val="BodyText"/>
        <w:jc w:val="center"/>
        <w:rPr>
          <w:rFonts w:ascii="Times New Roman" w:hAnsi="Times New Roman"/>
          <w:b/>
          <w:color w:val="auto"/>
          <w:szCs w:val="24"/>
          <w:lang w:val="sr-Cyrl-CS"/>
        </w:rPr>
      </w:pPr>
    </w:p>
    <w:tbl>
      <w:tblPr>
        <w:tblW w:w="9260" w:type="dxa"/>
        <w:jc w:val="center"/>
        <w:tblLook w:val="04A0" w:firstRow="1" w:lastRow="0" w:firstColumn="1" w:lastColumn="0" w:noHBand="0" w:noVBand="1"/>
      </w:tblPr>
      <w:tblGrid>
        <w:gridCol w:w="1207"/>
        <w:gridCol w:w="1150"/>
        <w:gridCol w:w="1133"/>
        <w:gridCol w:w="1154"/>
        <w:gridCol w:w="1157"/>
        <w:gridCol w:w="1156"/>
        <w:gridCol w:w="1255"/>
        <w:gridCol w:w="891"/>
        <w:gridCol w:w="222"/>
      </w:tblGrid>
      <w:tr w:rsidR="008226F9" w:rsidRPr="008226F9" w14:paraId="25A7279A" w14:textId="77777777" w:rsidTr="008226F9">
        <w:trPr>
          <w:gridAfter w:val="1"/>
          <w:wAfter w:w="36" w:type="dxa"/>
          <w:trHeight w:val="495"/>
          <w:jc w:val="center"/>
        </w:trPr>
        <w:tc>
          <w:tcPr>
            <w:tcW w:w="125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1CC322A" w14:textId="77777777" w:rsidR="008226F9" w:rsidRPr="008226F9" w:rsidRDefault="008226F9" w:rsidP="008226F9">
            <w:pPr>
              <w:jc w:val="center"/>
              <w:rPr>
                <w:b/>
                <w:bCs/>
              </w:rPr>
            </w:pPr>
            <w:r w:rsidRPr="008226F9">
              <w:rPr>
                <w:b/>
                <w:bCs/>
              </w:rPr>
              <w:t>Година уређивања</w:t>
            </w:r>
          </w:p>
        </w:tc>
        <w:tc>
          <w:tcPr>
            <w:tcW w:w="113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1AD33AD" w14:textId="77777777" w:rsidR="008226F9" w:rsidRPr="008226F9" w:rsidRDefault="008226F9" w:rsidP="008226F9">
            <w:pPr>
              <w:jc w:val="center"/>
              <w:rPr>
                <w:b/>
                <w:bCs/>
              </w:rPr>
            </w:pPr>
            <w:r w:rsidRPr="008226F9">
              <w:rPr>
                <w:b/>
                <w:bCs/>
              </w:rPr>
              <w:t>Укупна површина (ha)</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CA43316" w14:textId="77777777" w:rsidR="008226F9" w:rsidRPr="008226F9" w:rsidRDefault="008226F9" w:rsidP="008226F9">
            <w:pPr>
              <w:jc w:val="center"/>
              <w:rPr>
                <w:b/>
                <w:bCs/>
              </w:rPr>
            </w:pPr>
            <w:r w:rsidRPr="008226F9">
              <w:rPr>
                <w:b/>
                <w:bCs/>
              </w:rPr>
              <w:t>Шума (ha)</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248B886" w14:textId="77777777" w:rsidR="008226F9" w:rsidRPr="008226F9" w:rsidRDefault="008226F9" w:rsidP="008226F9">
            <w:pPr>
              <w:jc w:val="center"/>
              <w:rPr>
                <w:b/>
                <w:bCs/>
              </w:rPr>
            </w:pPr>
            <w:r w:rsidRPr="008226F9">
              <w:rPr>
                <w:b/>
                <w:bCs/>
              </w:rPr>
              <w:t xml:space="preserve">Културе       </w:t>
            </w:r>
            <w:proofErr w:type="gramStart"/>
            <w:r w:rsidRPr="008226F9">
              <w:rPr>
                <w:b/>
                <w:bCs/>
              </w:rPr>
              <w:t xml:space="preserve">   (</w:t>
            </w:r>
            <w:proofErr w:type="gramEnd"/>
            <w:r w:rsidRPr="008226F9">
              <w:rPr>
                <w:b/>
                <w:bCs/>
              </w:rPr>
              <w:t>ha)</w:t>
            </w:r>
          </w:p>
        </w:tc>
        <w:tc>
          <w:tcPr>
            <w:tcW w:w="115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ADBA4E0" w14:textId="77777777" w:rsidR="008226F9" w:rsidRPr="008226F9" w:rsidRDefault="008226F9" w:rsidP="008226F9">
            <w:pPr>
              <w:jc w:val="center"/>
              <w:rPr>
                <w:b/>
                <w:bCs/>
              </w:rPr>
            </w:pPr>
            <w:r w:rsidRPr="008226F9">
              <w:rPr>
                <w:b/>
                <w:bCs/>
              </w:rPr>
              <w:t>Шумско земљиште</w:t>
            </w:r>
          </w:p>
        </w:tc>
        <w:tc>
          <w:tcPr>
            <w:tcW w:w="115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751080E" w14:textId="77777777" w:rsidR="008226F9" w:rsidRPr="008226F9" w:rsidRDefault="008226F9" w:rsidP="008226F9">
            <w:pPr>
              <w:jc w:val="center"/>
              <w:rPr>
                <w:b/>
                <w:bCs/>
              </w:rPr>
            </w:pPr>
            <w:r w:rsidRPr="008226F9">
              <w:rPr>
                <w:b/>
                <w:bCs/>
              </w:rPr>
              <w:t>Неплодно (ha)</w:t>
            </w:r>
          </w:p>
        </w:tc>
        <w:tc>
          <w:tcPr>
            <w:tcW w:w="1255"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AAEE364" w14:textId="77777777" w:rsidR="008226F9" w:rsidRPr="008226F9" w:rsidRDefault="008226F9" w:rsidP="008226F9">
            <w:pPr>
              <w:jc w:val="center"/>
              <w:rPr>
                <w:b/>
                <w:bCs/>
              </w:rPr>
            </w:pPr>
            <w:r w:rsidRPr="008226F9">
              <w:rPr>
                <w:b/>
                <w:bCs/>
              </w:rPr>
              <w:t>Остало земљиште (ha)</w:t>
            </w:r>
          </w:p>
        </w:tc>
        <w:tc>
          <w:tcPr>
            <w:tcW w:w="97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2565927" w14:textId="77777777" w:rsidR="008226F9" w:rsidRPr="008226F9" w:rsidRDefault="008226F9" w:rsidP="008226F9">
            <w:pPr>
              <w:jc w:val="center"/>
              <w:rPr>
                <w:b/>
                <w:bCs/>
              </w:rPr>
            </w:pPr>
            <w:r w:rsidRPr="008226F9">
              <w:rPr>
                <w:b/>
                <w:bCs/>
              </w:rPr>
              <w:t>Заузеће (ha)</w:t>
            </w:r>
          </w:p>
        </w:tc>
      </w:tr>
      <w:tr w:rsidR="008226F9" w:rsidRPr="008226F9" w14:paraId="7B82B837" w14:textId="77777777" w:rsidTr="008226F9">
        <w:trPr>
          <w:trHeight w:val="360"/>
          <w:jc w:val="center"/>
        </w:trPr>
        <w:tc>
          <w:tcPr>
            <w:tcW w:w="1256" w:type="dxa"/>
            <w:vMerge/>
            <w:tcBorders>
              <w:top w:val="single" w:sz="4" w:space="0" w:color="auto"/>
              <w:left w:val="single" w:sz="4" w:space="0" w:color="auto"/>
              <w:bottom w:val="single" w:sz="4" w:space="0" w:color="auto"/>
              <w:right w:val="single" w:sz="4" w:space="0" w:color="auto"/>
            </w:tcBorders>
            <w:vAlign w:val="center"/>
            <w:hideMark/>
          </w:tcPr>
          <w:p w14:paraId="18A71125" w14:textId="77777777" w:rsidR="008226F9" w:rsidRPr="008226F9" w:rsidRDefault="008226F9" w:rsidP="008226F9">
            <w:pPr>
              <w:rPr>
                <w:b/>
                <w:bCs/>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C4975E2" w14:textId="77777777" w:rsidR="008226F9" w:rsidRPr="008226F9" w:rsidRDefault="008226F9" w:rsidP="008226F9">
            <w:pPr>
              <w:rPr>
                <w:b/>
                <w:bC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93C36D9" w14:textId="77777777" w:rsidR="008226F9" w:rsidRPr="008226F9" w:rsidRDefault="008226F9" w:rsidP="008226F9">
            <w:pPr>
              <w:rPr>
                <w:b/>
                <w:bCs/>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6610CAD7" w14:textId="77777777" w:rsidR="008226F9" w:rsidRPr="008226F9" w:rsidRDefault="008226F9" w:rsidP="008226F9">
            <w:pPr>
              <w:rPr>
                <w:b/>
                <w:bCs/>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2D429A29" w14:textId="77777777" w:rsidR="008226F9" w:rsidRPr="008226F9" w:rsidRDefault="008226F9" w:rsidP="008226F9">
            <w:pPr>
              <w:rPr>
                <w:b/>
                <w:bCs/>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6F20DAA1" w14:textId="77777777" w:rsidR="008226F9" w:rsidRPr="008226F9" w:rsidRDefault="008226F9" w:rsidP="008226F9">
            <w:pPr>
              <w:rPr>
                <w:b/>
                <w:bCs/>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5A70341E" w14:textId="77777777" w:rsidR="008226F9" w:rsidRPr="008226F9" w:rsidRDefault="008226F9" w:rsidP="008226F9">
            <w:pPr>
              <w:rPr>
                <w:b/>
                <w:bCs/>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D8C56D1" w14:textId="77777777" w:rsidR="008226F9" w:rsidRPr="008226F9" w:rsidRDefault="008226F9" w:rsidP="008226F9">
            <w:pPr>
              <w:rPr>
                <w:b/>
                <w:bCs/>
              </w:rPr>
            </w:pPr>
          </w:p>
        </w:tc>
        <w:tc>
          <w:tcPr>
            <w:tcW w:w="36" w:type="dxa"/>
            <w:tcBorders>
              <w:top w:val="nil"/>
              <w:left w:val="nil"/>
              <w:bottom w:val="nil"/>
              <w:right w:val="nil"/>
            </w:tcBorders>
            <w:shd w:val="clear" w:color="auto" w:fill="auto"/>
            <w:noWrap/>
            <w:vAlign w:val="bottom"/>
            <w:hideMark/>
          </w:tcPr>
          <w:p w14:paraId="2BEB4354" w14:textId="77777777" w:rsidR="008226F9" w:rsidRPr="008226F9" w:rsidRDefault="008226F9" w:rsidP="008226F9">
            <w:pPr>
              <w:jc w:val="center"/>
              <w:rPr>
                <w:b/>
                <w:bCs/>
              </w:rPr>
            </w:pPr>
          </w:p>
        </w:tc>
      </w:tr>
      <w:tr w:rsidR="008226F9" w:rsidRPr="008226F9" w14:paraId="019308B5" w14:textId="77777777" w:rsidTr="008226F9">
        <w:trPr>
          <w:trHeight w:val="264"/>
          <w:jc w:val="center"/>
        </w:trPr>
        <w:tc>
          <w:tcPr>
            <w:tcW w:w="1256" w:type="dxa"/>
            <w:tcBorders>
              <w:top w:val="nil"/>
              <w:left w:val="single" w:sz="4" w:space="0" w:color="auto"/>
              <w:bottom w:val="single" w:sz="4" w:space="0" w:color="auto"/>
              <w:right w:val="single" w:sz="4" w:space="0" w:color="auto"/>
            </w:tcBorders>
            <w:shd w:val="clear" w:color="auto" w:fill="auto"/>
            <w:hideMark/>
          </w:tcPr>
          <w:p w14:paraId="60E219DA" w14:textId="77777777" w:rsidR="008226F9" w:rsidRPr="008226F9" w:rsidRDefault="008226F9" w:rsidP="008226F9">
            <w:pPr>
              <w:jc w:val="center"/>
              <w:rPr>
                <w:b/>
                <w:bCs/>
              </w:rPr>
            </w:pPr>
            <w:r w:rsidRPr="008226F9">
              <w:rPr>
                <w:b/>
                <w:bCs/>
              </w:rPr>
              <w:t>2012</w:t>
            </w:r>
          </w:p>
        </w:tc>
        <w:tc>
          <w:tcPr>
            <w:tcW w:w="1137" w:type="dxa"/>
            <w:tcBorders>
              <w:top w:val="nil"/>
              <w:left w:val="nil"/>
              <w:bottom w:val="single" w:sz="4" w:space="0" w:color="auto"/>
              <w:right w:val="single" w:sz="4" w:space="0" w:color="auto"/>
            </w:tcBorders>
            <w:shd w:val="clear" w:color="auto" w:fill="auto"/>
            <w:vAlign w:val="bottom"/>
            <w:hideMark/>
          </w:tcPr>
          <w:p w14:paraId="5D06B468" w14:textId="77777777" w:rsidR="008226F9" w:rsidRPr="008226F9" w:rsidRDefault="008226F9" w:rsidP="008226F9">
            <w:pPr>
              <w:jc w:val="center"/>
            </w:pPr>
            <w:r w:rsidRPr="008226F9">
              <w:t>3275.03</w:t>
            </w:r>
          </w:p>
        </w:tc>
        <w:tc>
          <w:tcPr>
            <w:tcW w:w="1133" w:type="dxa"/>
            <w:tcBorders>
              <w:top w:val="nil"/>
              <w:left w:val="nil"/>
              <w:bottom w:val="single" w:sz="4" w:space="0" w:color="auto"/>
              <w:right w:val="single" w:sz="4" w:space="0" w:color="auto"/>
            </w:tcBorders>
            <w:shd w:val="clear" w:color="auto" w:fill="auto"/>
            <w:noWrap/>
            <w:vAlign w:val="bottom"/>
            <w:hideMark/>
          </w:tcPr>
          <w:p w14:paraId="6543EF6B" w14:textId="77777777" w:rsidR="008226F9" w:rsidRPr="008226F9" w:rsidRDefault="008226F9" w:rsidP="008226F9">
            <w:pPr>
              <w:jc w:val="center"/>
            </w:pPr>
            <w:r w:rsidRPr="008226F9">
              <w:t>2990.55</w:t>
            </w:r>
          </w:p>
        </w:tc>
        <w:tc>
          <w:tcPr>
            <w:tcW w:w="1154" w:type="dxa"/>
            <w:tcBorders>
              <w:top w:val="nil"/>
              <w:left w:val="nil"/>
              <w:bottom w:val="single" w:sz="4" w:space="0" w:color="auto"/>
              <w:right w:val="single" w:sz="4" w:space="0" w:color="auto"/>
            </w:tcBorders>
            <w:shd w:val="clear" w:color="auto" w:fill="auto"/>
            <w:noWrap/>
            <w:vAlign w:val="bottom"/>
            <w:hideMark/>
          </w:tcPr>
          <w:p w14:paraId="7A44BC73" w14:textId="77777777" w:rsidR="008226F9" w:rsidRPr="008226F9" w:rsidRDefault="008226F9" w:rsidP="008226F9">
            <w:pPr>
              <w:jc w:val="center"/>
            </w:pPr>
            <w:r w:rsidRPr="008226F9">
              <w:t>13.46</w:t>
            </w:r>
          </w:p>
        </w:tc>
        <w:tc>
          <w:tcPr>
            <w:tcW w:w="1157" w:type="dxa"/>
            <w:tcBorders>
              <w:top w:val="nil"/>
              <w:left w:val="nil"/>
              <w:bottom w:val="single" w:sz="4" w:space="0" w:color="auto"/>
              <w:right w:val="single" w:sz="4" w:space="0" w:color="auto"/>
            </w:tcBorders>
            <w:shd w:val="clear" w:color="auto" w:fill="auto"/>
            <w:noWrap/>
            <w:vAlign w:val="bottom"/>
            <w:hideMark/>
          </w:tcPr>
          <w:p w14:paraId="39FE8D27" w14:textId="77777777" w:rsidR="008226F9" w:rsidRPr="008226F9" w:rsidRDefault="008226F9" w:rsidP="008226F9">
            <w:pPr>
              <w:jc w:val="center"/>
            </w:pPr>
            <w:r w:rsidRPr="008226F9">
              <w:t>181.11</w:t>
            </w:r>
          </w:p>
        </w:tc>
        <w:tc>
          <w:tcPr>
            <w:tcW w:w="1156" w:type="dxa"/>
            <w:tcBorders>
              <w:top w:val="nil"/>
              <w:left w:val="nil"/>
              <w:bottom w:val="single" w:sz="4" w:space="0" w:color="auto"/>
              <w:right w:val="single" w:sz="4" w:space="0" w:color="auto"/>
            </w:tcBorders>
            <w:shd w:val="clear" w:color="auto" w:fill="auto"/>
            <w:noWrap/>
            <w:vAlign w:val="bottom"/>
            <w:hideMark/>
          </w:tcPr>
          <w:p w14:paraId="7579D0EE" w14:textId="77777777" w:rsidR="008226F9" w:rsidRPr="008226F9" w:rsidRDefault="008226F9" w:rsidP="008226F9">
            <w:pPr>
              <w:jc w:val="center"/>
            </w:pPr>
            <w:r w:rsidRPr="008226F9">
              <w:t>15.39</w:t>
            </w:r>
          </w:p>
        </w:tc>
        <w:tc>
          <w:tcPr>
            <w:tcW w:w="1255" w:type="dxa"/>
            <w:tcBorders>
              <w:top w:val="nil"/>
              <w:left w:val="nil"/>
              <w:bottom w:val="single" w:sz="4" w:space="0" w:color="auto"/>
              <w:right w:val="single" w:sz="4" w:space="0" w:color="auto"/>
            </w:tcBorders>
            <w:shd w:val="clear" w:color="auto" w:fill="auto"/>
            <w:noWrap/>
            <w:vAlign w:val="bottom"/>
            <w:hideMark/>
          </w:tcPr>
          <w:p w14:paraId="5D512A67" w14:textId="77777777" w:rsidR="008226F9" w:rsidRPr="008226F9" w:rsidRDefault="008226F9" w:rsidP="008226F9">
            <w:pPr>
              <w:jc w:val="center"/>
            </w:pPr>
            <w:r w:rsidRPr="008226F9">
              <w:t>74.52</w:t>
            </w:r>
          </w:p>
        </w:tc>
        <w:tc>
          <w:tcPr>
            <w:tcW w:w="976" w:type="dxa"/>
            <w:tcBorders>
              <w:top w:val="nil"/>
              <w:left w:val="nil"/>
              <w:bottom w:val="single" w:sz="4" w:space="0" w:color="auto"/>
              <w:right w:val="single" w:sz="4" w:space="0" w:color="auto"/>
            </w:tcBorders>
            <w:shd w:val="clear" w:color="auto" w:fill="auto"/>
            <w:vAlign w:val="bottom"/>
            <w:hideMark/>
          </w:tcPr>
          <w:p w14:paraId="0DD499A6" w14:textId="77777777" w:rsidR="008226F9" w:rsidRPr="008226F9" w:rsidRDefault="008226F9" w:rsidP="008226F9">
            <w:pPr>
              <w:jc w:val="center"/>
            </w:pPr>
            <w:r w:rsidRPr="008226F9">
              <w:t>-</w:t>
            </w:r>
          </w:p>
        </w:tc>
        <w:tc>
          <w:tcPr>
            <w:tcW w:w="36" w:type="dxa"/>
            <w:vAlign w:val="center"/>
            <w:hideMark/>
          </w:tcPr>
          <w:p w14:paraId="30171BD2" w14:textId="77777777" w:rsidR="008226F9" w:rsidRPr="008226F9" w:rsidRDefault="008226F9" w:rsidP="008226F9"/>
        </w:tc>
      </w:tr>
      <w:tr w:rsidR="008226F9" w:rsidRPr="008226F9" w14:paraId="547A9578" w14:textId="77777777" w:rsidTr="008226F9">
        <w:trPr>
          <w:trHeight w:val="264"/>
          <w:jc w:val="center"/>
        </w:trPr>
        <w:tc>
          <w:tcPr>
            <w:tcW w:w="1256" w:type="dxa"/>
            <w:tcBorders>
              <w:top w:val="nil"/>
              <w:left w:val="single" w:sz="4" w:space="0" w:color="auto"/>
              <w:bottom w:val="single" w:sz="4" w:space="0" w:color="auto"/>
              <w:right w:val="single" w:sz="4" w:space="0" w:color="auto"/>
            </w:tcBorders>
            <w:shd w:val="clear" w:color="auto" w:fill="auto"/>
            <w:hideMark/>
          </w:tcPr>
          <w:p w14:paraId="00C1AAD3" w14:textId="77777777" w:rsidR="008226F9" w:rsidRPr="008226F9" w:rsidRDefault="008226F9" w:rsidP="008226F9">
            <w:pPr>
              <w:jc w:val="center"/>
              <w:rPr>
                <w:b/>
                <w:bCs/>
              </w:rPr>
            </w:pPr>
            <w:r w:rsidRPr="008226F9">
              <w:rPr>
                <w:b/>
                <w:bCs/>
              </w:rPr>
              <w:t>2022</w:t>
            </w:r>
          </w:p>
        </w:tc>
        <w:tc>
          <w:tcPr>
            <w:tcW w:w="1137" w:type="dxa"/>
            <w:tcBorders>
              <w:top w:val="nil"/>
              <w:left w:val="nil"/>
              <w:bottom w:val="single" w:sz="4" w:space="0" w:color="auto"/>
              <w:right w:val="single" w:sz="4" w:space="0" w:color="auto"/>
            </w:tcBorders>
            <w:shd w:val="clear" w:color="auto" w:fill="auto"/>
            <w:vAlign w:val="bottom"/>
            <w:hideMark/>
          </w:tcPr>
          <w:p w14:paraId="20C3146E" w14:textId="77777777" w:rsidR="008226F9" w:rsidRPr="008226F9" w:rsidRDefault="008226F9" w:rsidP="008226F9">
            <w:pPr>
              <w:jc w:val="center"/>
            </w:pPr>
            <w:r w:rsidRPr="008226F9">
              <w:t>3265.24</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392A4" w14:textId="77777777" w:rsidR="008226F9" w:rsidRPr="008226F9" w:rsidRDefault="008226F9" w:rsidP="008226F9">
            <w:pPr>
              <w:jc w:val="center"/>
            </w:pPr>
            <w:r w:rsidRPr="008226F9">
              <w:t>2999.85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794D847D" w14:textId="77777777" w:rsidR="008226F9" w:rsidRPr="008226F9" w:rsidRDefault="008226F9" w:rsidP="008226F9">
            <w:pPr>
              <w:jc w:val="center"/>
            </w:pPr>
            <w:r w:rsidRPr="008226F9">
              <w:t>21.28</w:t>
            </w:r>
          </w:p>
        </w:tc>
        <w:tc>
          <w:tcPr>
            <w:tcW w:w="1157" w:type="dxa"/>
            <w:tcBorders>
              <w:top w:val="nil"/>
              <w:left w:val="nil"/>
              <w:bottom w:val="single" w:sz="4" w:space="0" w:color="auto"/>
              <w:right w:val="single" w:sz="4" w:space="0" w:color="auto"/>
            </w:tcBorders>
            <w:shd w:val="clear" w:color="auto" w:fill="auto"/>
            <w:noWrap/>
            <w:vAlign w:val="bottom"/>
            <w:hideMark/>
          </w:tcPr>
          <w:p w14:paraId="2DE0AF04" w14:textId="77777777" w:rsidR="008226F9" w:rsidRPr="008226F9" w:rsidRDefault="008226F9" w:rsidP="008226F9">
            <w:pPr>
              <w:jc w:val="center"/>
            </w:pPr>
            <w:r w:rsidRPr="008226F9">
              <w:t>24.93</w:t>
            </w:r>
          </w:p>
        </w:tc>
        <w:tc>
          <w:tcPr>
            <w:tcW w:w="1156" w:type="dxa"/>
            <w:tcBorders>
              <w:top w:val="nil"/>
              <w:left w:val="nil"/>
              <w:bottom w:val="single" w:sz="4" w:space="0" w:color="auto"/>
              <w:right w:val="single" w:sz="4" w:space="0" w:color="auto"/>
            </w:tcBorders>
            <w:shd w:val="clear" w:color="auto" w:fill="auto"/>
            <w:noWrap/>
            <w:vAlign w:val="bottom"/>
            <w:hideMark/>
          </w:tcPr>
          <w:p w14:paraId="1FA6ECD2" w14:textId="77777777" w:rsidR="008226F9" w:rsidRPr="008226F9" w:rsidRDefault="008226F9" w:rsidP="008226F9">
            <w:pPr>
              <w:jc w:val="center"/>
            </w:pPr>
            <w:r w:rsidRPr="008226F9">
              <w:t>21.73</w:t>
            </w:r>
          </w:p>
        </w:tc>
        <w:tc>
          <w:tcPr>
            <w:tcW w:w="1255" w:type="dxa"/>
            <w:tcBorders>
              <w:top w:val="nil"/>
              <w:left w:val="nil"/>
              <w:bottom w:val="single" w:sz="4" w:space="0" w:color="auto"/>
              <w:right w:val="single" w:sz="4" w:space="0" w:color="auto"/>
            </w:tcBorders>
            <w:shd w:val="clear" w:color="auto" w:fill="auto"/>
            <w:noWrap/>
            <w:vAlign w:val="bottom"/>
            <w:hideMark/>
          </w:tcPr>
          <w:p w14:paraId="61D7E8E3" w14:textId="77777777" w:rsidR="008226F9" w:rsidRPr="008226F9" w:rsidRDefault="008226F9" w:rsidP="008226F9">
            <w:pPr>
              <w:jc w:val="center"/>
            </w:pPr>
            <w:r w:rsidRPr="008226F9">
              <w:t>197.45</w:t>
            </w:r>
          </w:p>
        </w:tc>
        <w:tc>
          <w:tcPr>
            <w:tcW w:w="976" w:type="dxa"/>
            <w:tcBorders>
              <w:top w:val="nil"/>
              <w:left w:val="nil"/>
              <w:bottom w:val="single" w:sz="4" w:space="0" w:color="auto"/>
              <w:right w:val="single" w:sz="4" w:space="0" w:color="auto"/>
            </w:tcBorders>
            <w:shd w:val="clear" w:color="auto" w:fill="auto"/>
            <w:vAlign w:val="bottom"/>
            <w:hideMark/>
          </w:tcPr>
          <w:p w14:paraId="330E39F0" w14:textId="77777777" w:rsidR="008226F9" w:rsidRPr="008226F9" w:rsidRDefault="008226F9" w:rsidP="008226F9">
            <w:pPr>
              <w:jc w:val="center"/>
            </w:pPr>
            <w:r w:rsidRPr="008226F9">
              <w:t>-</w:t>
            </w:r>
          </w:p>
        </w:tc>
        <w:tc>
          <w:tcPr>
            <w:tcW w:w="36" w:type="dxa"/>
            <w:vAlign w:val="center"/>
            <w:hideMark/>
          </w:tcPr>
          <w:p w14:paraId="43D16E20" w14:textId="77777777" w:rsidR="008226F9" w:rsidRPr="008226F9" w:rsidRDefault="008226F9" w:rsidP="008226F9"/>
        </w:tc>
      </w:tr>
      <w:tr w:rsidR="008226F9" w:rsidRPr="008226F9" w14:paraId="4F2AE014" w14:textId="77777777" w:rsidTr="008226F9">
        <w:trPr>
          <w:trHeight w:val="264"/>
          <w:jc w:val="center"/>
        </w:trPr>
        <w:tc>
          <w:tcPr>
            <w:tcW w:w="1256" w:type="dxa"/>
            <w:tcBorders>
              <w:top w:val="nil"/>
              <w:left w:val="single" w:sz="4" w:space="0" w:color="auto"/>
              <w:bottom w:val="single" w:sz="4" w:space="0" w:color="auto"/>
              <w:right w:val="single" w:sz="4" w:space="0" w:color="auto"/>
            </w:tcBorders>
            <w:shd w:val="clear" w:color="000000" w:fill="C0C0C0"/>
            <w:hideMark/>
          </w:tcPr>
          <w:p w14:paraId="7DC5003F" w14:textId="77777777" w:rsidR="008226F9" w:rsidRPr="008226F9" w:rsidRDefault="008226F9" w:rsidP="008226F9">
            <w:pPr>
              <w:jc w:val="center"/>
              <w:rPr>
                <w:b/>
                <w:bCs/>
              </w:rPr>
            </w:pPr>
            <w:r w:rsidRPr="008226F9">
              <w:rPr>
                <w:b/>
                <w:bCs/>
              </w:rPr>
              <w:t>Разлика:</w:t>
            </w:r>
          </w:p>
        </w:tc>
        <w:tc>
          <w:tcPr>
            <w:tcW w:w="1137" w:type="dxa"/>
            <w:tcBorders>
              <w:top w:val="nil"/>
              <w:left w:val="nil"/>
              <w:bottom w:val="single" w:sz="4" w:space="0" w:color="auto"/>
              <w:right w:val="single" w:sz="4" w:space="0" w:color="auto"/>
            </w:tcBorders>
            <w:shd w:val="clear" w:color="000000" w:fill="C0C0C0"/>
            <w:vAlign w:val="bottom"/>
            <w:hideMark/>
          </w:tcPr>
          <w:p w14:paraId="09A7610F" w14:textId="77777777" w:rsidR="008226F9" w:rsidRPr="008226F9" w:rsidRDefault="008226F9" w:rsidP="008226F9">
            <w:pPr>
              <w:jc w:val="center"/>
              <w:rPr>
                <w:b/>
                <w:bCs/>
              </w:rPr>
            </w:pPr>
            <w:r w:rsidRPr="008226F9">
              <w:rPr>
                <w:b/>
                <w:bCs/>
              </w:rPr>
              <w:t>-9.79</w:t>
            </w:r>
          </w:p>
        </w:tc>
        <w:tc>
          <w:tcPr>
            <w:tcW w:w="1133" w:type="dxa"/>
            <w:tcBorders>
              <w:top w:val="single" w:sz="4" w:space="0" w:color="auto"/>
              <w:left w:val="nil"/>
              <w:bottom w:val="single" w:sz="4" w:space="0" w:color="auto"/>
              <w:right w:val="single" w:sz="4" w:space="0" w:color="auto"/>
            </w:tcBorders>
            <w:shd w:val="clear" w:color="000000" w:fill="C0C0C0"/>
            <w:vAlign w:val="bottom"/>
            <w:hideMark/>
          </w:tcPr>
          <w:p w14:paraId="75432CC6" w14:textId="77777777" w:rsidR="008226F9" w:rsidRPr="008226F9" w:rsidRDefault="008226F9" w:rsidP="008226F9">
            <w:pPr>
              <w:jc w:val="center"/>
              <w:rPr>
                <w:b/>
                <w:bCs/>
              </w:rPr>
            </w:pPr>
            <w:r w:rsidRPr="008226F9">
              <w:rPr>
                <w:b/>
                <w:bCs/>
              </w:rPr>
              <w:t>9.3</w:t>
            </w:r>
          </w:p>
        </w:tc>
        <w:tc>
          <w:tcPr>
            <w:tcW w:w="1154" w:type="dxa"/>
            <w:tcBorders>
              <w:top w:val="nil"/>
              <w:left w:val="nil"/>
              <w:bottom w:val="single" w:sz="4" w:space="0" w:color="auto"/>
              <w:right w:val="single" w:sz="4" w:space="0" w:color="auto"/>
            </w:tcBorders>
            <w:shd w:val="clear" w:color="000000" w:fill="C0C0C0"/>
            <w:vAlign w:val="bottom"/>
            <w:hideMark/>
          </w:tcPr>
          <w:p w14:paraId="2D19AE34" w14:textId="77777777" w:rsidR="008226F9" w:rsidRPr="008226F9" w:rsidRDefault="008226F9" w:rsidP="008226F9">
            <w:pPr>
              <w:jc w:val="center"/>
              <w:rPr>
                <w:b/>
                <w:bCs/>
              </w:rPr>
            </w:pPr>
            <w:r w:rsidRPr="008226F9">
              <w:rPr>
                <w:b/>
                <w:bCs/>
              </w:rPr>
              <w:t>7.82</w:t>
            </w:r>
          </w:p>
        </w:tc>
        <w:tc>
          <w:tcPr>
            <w:tcW w:w="1157" w:type="dxa"/>
            <w:tcBorders>
              <w:top w:val="nil"/>
              <w:left w:val="nil"/>
              <w:bottom w:val="single" w:sz="4" w:space="0" w:color="auto"/>
              <w:right w:val="single" w:sz="4" w:space="0" w:color="auto"/>
            </w:tcBorders>
            <w:shd w:val="clear" w:color="000000" w:fill="C0C0C0"/>
            <w:vAlign w:val="bottom"/>
            <w:hideMark/>
          </w:tcPr>
          <w:p w14:paraId="4D3CC78C" w14:textId="77777777" w:rsidR="008226F9" w:rsidRPr="008226F9" w:rsidRDefault="008226F9" w:rsidP="008226F9">
            <w:pPr>
              <w:jc w:val="center"/>
              <w:rPr>
                <w:b/>
                <w:bCs/>
              </w:rPr>
            </w:pPr>
            <w:r w:rsidRPr="008226F9">
              <w:rPr>
                <w:b/>
                <w:bCs/>
              </w:rPr>
              <w:t>-156.18</w:t>
            </w:r>
          </w:p>
        </w:tc>
        <w:tc>
          <w:tcPr>
            <w:tcW w:w="1156" w:type="dxa"/>
            <w:tcBorders>
              <w:top w:val="nil"/>
              <w:left w:val="nil"/>
              <w:bottom w:val="single" w:sz="4" w:space="0" w:color="auto"/>
              <w:right w:val="single" w:sz="4" w:space="0" w:color="auto"/>
            </w:tcBorders>
            <w:shd w:val="clear" w:color="000000" w:fill="C0C0C0"/>
            <w:vAlign w:val="bottom"/>
            <w:hideMark/>
          </w:tcPr>
          <w:p w14:paraId="2FC02AB7" w14:textId="77777777" w:rsidR="008226F9" w:rsidRPr="008226F9" w:rsidRDefault="008226F9" w:rsidP="008226F9">
            <w:pPr>
              <w:jc w:val="center"/>
              <w:rPr>
                <w:b/>
                <w:bCs/>
              </w:rPr>
            </w:pPr>
            <w:r w:rsidRPr="008226F9">
              <w:rPr>
                <w:b/>
                <w:bCs/>
              </w:rPr>
              <w:t>6.3</w:t>
            </w:r>
          </w:p>
        </w:tc>
        <w:tc>
          <w:tcPr>
            <w:tcW w:w="1255" w:type="dxa"/>
            <w:tcBorders>
              <w:top w:val="nil"/>
              <w:left w:val="nil"/>
              <w:bottom w:val="single" w:sz="4" w:space="0" w:color="auto"/>
              <w:right w:val="single" w:sz="4" w:space="0" w:color="auto"/>
            </w:tcBorders>
            <w:shd w:val="clear" w:color="000000" w:fill="C0C0C0"/>
            <w:vAlign w:val="bottom"/>
            <w:hideMark/>
          </w:tcPr>
          <w:p w14:paraId="7A3374AF" w14:textId="77777777" w:rsidR="008226F9" w:rsidRPr="008226F9" w:rsidRDefault="008226F9" w:rsidP="008226F9">
            <w:pPr>
              <w:jc w:val="center"/>
              <w:rPr>
                <w:b/>
                <w:bCs/>
              </w:rPr>
            </w:pPr>
            <w:r w:rsidRPr="008226F9">
              <w:rPr>
                <w:b/>
                <w:bCs/>
              </w:rPr>
              <w:t>122.93</w:t>
            </w:r>
          </w:p>
        </w:tc>
        <w:tc>
          <w:tcPr>
            <w:tcW w:w="976" w:type="dxa"/>
            <w:tcBorders>
              <w:top w:val="nil"/>
              <w:left w:val="nil"/>
              <w:bottom w:val="single" w:sz="4" w:space="0" w:color="auto"/>
              <w:right w:val="single" w:sz="4" w:space="0" w:color="auto"/>
            </w:tcBorders>
            <w:shd w:val="clear" w:color="000000" w:fill="C0C0C0"/>
            <w:vAlign w:val="bottom"/>
            <w:hideMark/>
          </w:tcPr>
          <w:p w14:paraId="23106559" w14:textId="77777777" w:rsidR="008226F9" w:rsidRPr="008226F9" w:rsidRDefault="008226F9" w:rsidP="008226F9">
            <w:pPr>
              <w:jc w:val="center"/>
              <w:rPr>
                <w:b/>
                <w:bCs/>
              </w:rPr>
            </w:pPr>
            <w:r w:rsidRPr="008226F9">
              <w:rPr>
                <w:b/>
                <w:bCs/>
              </w:rPr>
              <w:t>-</w:t>
            </w:r>
          </w:p>
        </w:tc>
        <w:tc>
          <w:tcPr>
            <w:tcW w:w="36" w:type="dxa"/>
            <w:vAlign w:val="center"/>
            <w:hideMark/>
          </w:tcPr>
          <w:p w14:paraId="470CBFE7" w14:textId="77777777" w:rsidR="008226F9" w:rsidRPr="008226F9" w:rsidRDefault="008226F9" w:rsidP="008226F9"/>
        </w:tc>
      </w:tr>
    </w:tbl>
    <w:p w14:paraId="194B9537" w14:textId="77777777" w:rsidR="00E30A9F" w:rsidRPr="004B2071" w:rsidRDefault="00E30A9F" w:rsidP="000A54B7">
      <w:pPr>
        <w:pStyle w:val="BodyText"/>
        <w:jc w:val="center"/>
        <w:rPr>
          <w:rFonts w:ascii="Times New Roman" w:hAnsi="Times New Roman"/>
          <w:b/>
          <w:color w:val="auto"/>
          <w:szCs w:val="24"/>
          <w:lang w:val="sr-Cyrl-CS"/>
        </w:rPr>
      </w:pPr>
    </w:p>
    <w:p w14:paraId="3EB2AEDE" w14:textId="77777777" w:rsidR="008C0B42" w:rsidRPr="00D33B57" w:rsidRDefault="008C0B42" w:rsidP="00FD63A2">
      <w:pPr>
        <w:pStyle w:val="BodyText"/>
        <w:jc w:val="center"/>
        <w:rPr>
          <w:rFonts w:ascii="Times New Roman" w:hAnsi="Times New Roman"/>
          <w:color w:val="17365D" w:themeColor="text2" w:themeShade="BF"/>
          <w:sz w:val="20"/>
          <w:lang w:val="sr-Cyrl-CS"/>
        </w:rPr>
      </w:pPr>
    </w:p>
    <w:p w14:paraId="4BAD3EB8" w14:textId="5699B3FB" w:rsidR="00674257" w:rsidRPr="00C7025F" w:rsidRDefault="000A54B7" w:rsidP="009A4B5F">
      <w:pPr>
        <w:pStyle w:val="BodyText"/>
        <w:ind w:firstLine="720"/>
        <w:jc w:val="both"/>
        <w:rPr>
          <w:rFonts w:ascii="Times New Roman" w:hAnsi="Times New Roman"/>
          <w:color w:val="auto"/>
          <w:szCs w:val="24"/>
          <w:lang w:val="sr-Cyrl-RS"/>
        </w:rPr>
      </w:pPr>
      <w:r w:rsidRPr="00C7025F">
        <w:rPr>
          <w:rFonts w:ascii="Times New Roman" w:hAnsi="Times New Roman"/>
          <w:color w:val="auto"/>
          <w:szCs w:val="24"/>
          <w:lang w:val="hr-HR"/>
        </w:rPr>
        <w:t>Укупн</w:t>
      </w:r>
      <w:r w:rsidR="003A66C1" w:rsidRPr="00C7025F">
        <w:rPr>
          <w:rFonts w:ascii="Times New Roman" w:hAnsi="Times New Roman"/>
          <w:color w:val="auto"/>
          <w:szCs w:val="24"/>
          <w:lang w:val="hr-HR"/>
        </w:rPr>
        <w:t>а</w:t>
      </w:r>
      <w:r w:rsidRPr="00C7025F">
        <w:rPr>
          <w:rFonts w:ascii="Times New Roman" w:hAnsi="Times New Roman"/>
          <w:color w:val="auto"/>
          <w:szCs w:val="24"/>
          <w:lang w:val="hr-HR"/>
        </w:rPr>
        <w:t xml:space="preserve"> п</w:t>
      </w:r>
      <w:r w:rsidR="003A66C1" w:rsidRPr="00C7025F">
        <w:rPr>
          <w:rFonts w:ascii="Times New Roman" w:hAnsi="Times New Roman"/>
          <w:color w:val="auto"/>
          <w:szCs w:val="24"/>
          <w:lang w:val="hr-HR"/>
        </w:rPr>
        <w:t>о</w:t>
      </w:r>
      <w:r w:rsidRPr="00C7025F">
        <w:rPr>
          <w:rFonts w:ascii="Times New Roman" w:hAnsi="Times New Roman"/>
          <w:color w:val="auto"/>
          <w:szCs w:val="24"/>
          <w:lang w:val="hr-HR"/>
        </w:rPr>
        <w:t>вр</w:t>
      </w:r>
      <w:r w:rsidR="00FD63A2" w:rsidRPr="00C7025F">
        <w:rPr>
          <w:rFonts w:ascii="Times New Roman" w:hAnsi="Times New Roman"/>
          <w:color w:val="auto"/>
          <w:szCs w:val="24"/>
          <w:lang w:val="hr-HR"/>
        </w:rPr>
        <w:t>шин</w:t>
      </w:r>
      <w:r w:rsidR="003A66C1" w:rsidRPr="00C7025F">
        <w:rPr>
          <w:rFonts w:ascii="Times New Roman" w:hAnsi="Times New Roman"/>
          <w:color w:val="auto"/>
          <w:szCs w:val="24"/>
          <w:lang w:val="hr-HR"/>
        </w:rPr>
        <w:t>а</w:t>
      </w:r>
      <w:r w:rsidR="00FD63A2" w:rsidRPr="00C7025F">
        <w:rPr>
          <w:rFonts w:ascii="Times New Roman" w:hAnsi="Times New Roman"/>
          <w:color w:val="auto"/>
          <w:szCs w:val="24"/>
          <w:lang w:val="hr-HR"/>
        </w:rPr>
        <w:t xml:space="preserve"> г</w:t>
      </w:r>
      <w:r w:rsidR="003A66C1" w:rsidRPr="00C7025F">
        <w:rPr>
          <w:rFonts w:ascii="Times New Roman" w:hAnsi="Times New Roman"/>
          <w:color w:val="auto"/>
          <w:szCs w:val="24"/>
          <w:lang w:val="hr-HR"/>
        </w:rPr>
        <w:t>а</w:t>
      </w:r>
      <w:r w:rsidR="00FD63A2" w:rsidRPr="00C7025F">
        <w:rPr>
          <w:rFonts w:ascii="Times New Roman" w:hAnsi="Times New Roman"/>
          <w:color w:val="auto"/>
          <w:szCs w:val="24"/>
          <w:lang w:val="hr-HR"/>
        </w:rPr>
        <w:t>здинск</w:t>
      </w:r>
      <w:r w:rsidR="003A66C1" w:rsidRPr="00C7025F">
        <w:rPr>
          <w:rFonts w:ascii="Times New Roman" w:hAnsi="Times New Roman"/>
          <w:color w:val="auto"/>
          <w:szCs w:val="24"/>
          <w:lang w:val="hr-HR"/>
        </w:rPr>
        <w:t>е</w:t>
      </w:r>
      <w:r w:rsidR="00E52ADA" w:rsidRPr="00C7025F">
        <w:rPr>
          <w:rFonts w:ascii="Times New Roman" w:hAnsi="Times New Roman"/>
          <w:color w:val="auto"/>
          <w:szCs w:val="24"/>
          <w:lang w:val="hr-HR"/>
        </w:rPr>
        <w:t xml:space="preserve"> </w:t>
      </w:r>
      <w:r w:rsidR="003A66C1" w:rsidRPr="00C7025F">
        <w:rPr>
          <w:rFonts w:ascii="Times New Roman" w:hAnsi="Times New Roman"/>
          <w:color w:val="auto"/>
          <w:szCs w:val="24"/>
          <w:lang w:val="hr-HR"/>
        </w:rPr>
        <w:t>је</w:t>
      </w:r>
      <w:r w:rsidR="00FD63A2" w:rsidRPr="00C7025F">
        <w:rPr>
          <w:rFonts w:ascii="Times New Roman" w:hAnsi="Times New Roman"/>
          <w:color w:val="auto"/>
          <w:szCs w:val="24"/>
          <w:lang w:val="hr-HR"/>
        </w:rPr>
        <w:t>диниц</w:t>
      </w:r>
      <w:r w:rsidR="003A66C1" w:rsidRPr="00C7025F">
        <w:rPr>
          <w:rFonts w:ascii="Times New Roman" w:hAnsi="Times New Roman"/>
          <w:color w:val="auto"/>
          <w:szCs w:val="24"/>
          <w:lang w:val="hr-HR"/>
        </w:rPr>
        <w:t>е</w:t>
      </w:r>
      <w:r w:rsidR="0095143B" w:rsidRPr="00C7025F">
        <w:rPr>
          <w:rFonts w:ascii="Times New Roman" w:hAnsi="Times New Roman"/>
          <w:color w:val="auto"/>
          <w:szCs w:val="24"/>
          <w:lang w:val="hr-HR"/>
        </w:rPr>
        <w:t>‘‘</w:t>
      </w:r>
      <w:r w:rsidR="00626380" w:rsidRPr="00C7025F">
        <w:rPr>
          <w:rFonts w:ascii="Times New Roman" w:hAnsi="Times New Roman"/>
          <w:color w:val="auto"/>
          <w:szCs w:val="24"/>
          <w:lang w:val="sr-Cyrl-RS"/>
        </w:rPr>
        <w:t>Жељин</w:t>
      </w:r>
      <w:r w:rsidR="00AC6846" w:rsidRPr="00C7025F">
        <w:rPr>
          <w:rFonts w:ascii="Times New Roman" w:hAnsi="Times New Roman"/>
          <w:color w:val="auto"/>
          <w:szCs w:val="24"/>
          <w:lang w:val="hr-HR"/>
        </w:rPr>
        <w:t>’’</w:t>
      </w:r>
      <w:r w:rsidR="00820F5B" w:rsidRPr="00C7025F">
        <w:rPr>
          <w:rFonts w:ascii="Times New Roman" w:hAnsi="Times New Roman"/>
          <w:color w:val="auto"/>
          <w:szCs w:val="24"/>
          <w:lang w:val="sr-Cyrl-CS"/>
        </w:rPr>
        <w:t>мања</w:t>
      </w:r>
      <w:r w:rsidR="004B50AD" w:rsidRPr="00C7025F">
        <w:rPr>
          <w:rFonts w:ascii="Times New Roman" w:hAnsi="Times New Roman"/>
          <w:color w:val="auto"/>
          <w:szCs w:val="24"/>
          <w:lang w:val="sr-Cyrl-CS"/>
        </w:rPr>
        <w:t xml:space="preserve"> је </w:t>
      </w:r>
      <w:r w:rsidR="00553906" w:rsidRPr="00C7025F">
        <w:rPr>
          <w:rFonts w:ascii="Times New Roman" w:hAnsi="Times New Roman"/>
          <w:color w:val="auto"/>
          <w:szCs w:val="24"/>
          <w:lang w:val="sr-Cyrl-CS"/>
        </w:rPr>
        <w:t>за</w:t>
      </w:r>
      <w:r w:rsidR="008573B2" w:rsidRPr="00C7025F">
        <w:rPr>
          <w:rFonts w:ascii="Times New Roman" w:hAnsi="Times New Roman"/>
          <w:color w:val="auto"/>
          <w:szCs w:val="24"/>
          <w:lang w:val="ru-RU"/>
        </w:rPr>
        <w:t xml:space="preserve"> за </w:t>
      </w:r>
      <w:r w:rsidR="00626380" w:rsidRPr="00C7025F">
        <w:rPr>
          <w:rFonts w:ascii="Times New Roman" w:hAnsi="Times New Roman"/>
          <w:color w:val="auto"/>
          <w:szCs w:val="24"/>
          <w:lang w:val="sr-Cyrl-CS"/>
        </w:rPr>
        <w:t>9,79</w:t>
      </w:r>
      <w:r w:rsidR="00A0012F" w:rsidRPr="00C7025F">
        <w:rPr>
          <w:rFonts w:ascii="Times New Roman" w:hAnsi="Times New Roman"/>
          <w:color w:val="auto"/>
          <w:szCs w:val="24"/>
          <w:lang w:val="sr-Cyrl-CS"/>
        </w:rPr>
        <w:t xml:space="preserve"> </w:t>
      </w:r>
      <w:r w:rsidR="009C0F14" w:rsidRPr="00C7025F">
        <w:rPr>
          <w:rFonts w:ascii="Times New Roman" w:hAnsi="Times New Roman"/>
          <w:color w:val="auto"/>
          <w:szCs w:val="24"/>
          <w:lang w:val="ru-RU"/>
        </w:rPr>
        <w:t xml:space="preserve">ха </w:t>
      </w:r>
      <w:r w:rsidR="004B50AD" w:rsidRPr="00C7025F">
        <w:rPr>
          <w:rFonts w:ascii="Times New Roman" w:hAnsi="Times New Roman"/>
          <w:color w:val="auto"/>
          <w:szCs w:val="24"/>
          <w:lang w:val="hr-HR"/>
        </w:rPr>
        <w:t xml:space="preserve">у </w:t>
      </w:r>
      <w:r w:rsidR="003A66C1" w:rsidRPr="00C7025F">
        <w:rPr>
          <w:rFonts w:ascii="Times New Roman" w:hAnsi="Times New Roman"/>
          <w:color w:val="auto"/>
          <w:szCs w:val="24"/>
          <w:lang w:val="hr-HR"/>
        </w:rPr>
        <w:t>о</w:t>
      </w:r>
      <w:r w:rsidRPr="00C7025F">
        <w:rPr>
          <w:rFonts w:ascii="Times New Roman" w:hAnsi="Times New Roman"/>
          <w:color w:val="auto"/>
          <w:szCs w:val="24"/>
          <w:lang w:val="hr-HR"/>
        </w:rPr>
        <w:t>дн</w:t>
      </w:r>
      <w:r w:rsidR="003A66C1" w:rsidRPr="00C7025F">
        <w:rPr>
          <w:rFonts w:ascii="Times New Roman" w:hAnsi="Times New Roman"/>
          <w:color w:val="auto"/>
          <w:szCs w:val="24"/>
          <w:lang w:val="hr-HR"/>
        </w:rPr>
        <w:t>о</w:t>
      </w:r>
      <w:r w:rsidRPr="00C7025F">
        <w:rPr>
          <w:rFonts w:ascii="Times New Roman" w:hAnsi="Times New Roman"/>
          <w:color w:val="auto"/>
          <w:szCs w:val="24"/>
          <w:lang w:val="hr-HR"/>
        </w:rPr>
        <w:t>су н</w:t>
      </w:r>
      <w:r w:rsidR="003A66C1" w:rsidRPr="00C7025F">
        <w:rPr>
          <w:rFonts w:ascii="Times New Roman" w:hAnsi="Times New Roman"/>
          <w:color w:val="auto"/>
          <w:szCs w:val="24"/>
          <w:lang w:val="hr-HR"/>
        </w:rPr>
        <w:t>а</w:t>
      </w:r>
      <w:r w:rsidRPr="00C7025F">
        <w:rPr>
          <w:rFonts w:ascii="Times New Roman" w:hAnsi="Times New Roman"/>
          <w:color w:val="auto"/>
          <w:szCs w:val="24"/>
          <w:lang w:val="hr-HR"/>
        </w:rPr>
        <w:t xml:space="preserve"> ур</w:t>
      </w:r>
      <w:r w:rsidR="003A66C1" w:rsidRPr="00C7025F">
        <w:rPr>
          <w:rFonts w:ascii="Times New Roman" w:hAnsi="Times New Roman"/>
          <w:color w:val="auto"/>
          <w:szCs w:val="24"/>
          <w:lang w:val="hr-HR"/>
        </w:rPr>
        <w:t>е</w:t>
      </w:r>
      <w:r w:rsidRPr="00C7025F">
        <w:rPr>
          <w:rFonts w:ascii="Times New Roman" w:hAnsi="Times New Roman"/>
          <w:color w:val="auto"/>
          <w:szCs w:val="24"/>
          <w:lang w:val="hr-HR"/>
        </w:rPr>
        <w:t>ђив</w:t>
      </w:r>
      <w:r w:rsidR="003A66C1" w:rsidRPr="00C7025F">
        <w:rPr>
          <w:rFonts w:ascii="Times New Roman" w:hAnsi="Times New Roman"/>
          <w:color w:val="auto"/>
          <w:szCs w:val="24"/>
          <w:lang w:val="hr-HR"/>
        </w:rPr>
        <w:t>а</w:t>
      </w:r>
      <w:r w:rsidRPr="00C7025F">
        <w:rPr>
          <w:rFonts w:ascii="Times New Roman" w:hAnsi="Times New Roman"/>
          <w:color w:val="auto"/>
          <w:szCs w:val="24"/>
          <w:lang w:val="hr-HR"/>
        </w:rPr>
        <w:t>њ</w:t>
      </w:r>
      <w:r w:rsidR="003A66C1" w:rsidRPr="00C7025F">
        <w:rPr>
          <w:rFonts w:ascii="Times New Roman" w:hAnsi="Times New Roman"/>
          <w:color w:val="auto"/>
          <w:szCs w:val="24"/>
          <w:lang w:val="hr-HR"/>
        </w:rPr>
        <w:t>е</w:t>
      </w:r>
      <w:r w:rsidRPr="00C7025F">
        <w:rPr>
          <w:rFonts w:ascii="Times New Roman" w:hAnsi="Times New Roman"/>
          <w:color w:val="auto"/>
          <w:szCs w:val="24"/>
          <w:lang w:val="hr-HR"/>
        </w:rPr>
        <w:t xml:space="preserve"> шум</w:t>
      </w:r>
      <w:r w:rsidR="003A66C1" w:rsidRPr="00C7025F">
        <w:rPr>
          <w:rFonts w:ascii="Times New Roman" w:hAnsi="Times New Roman"/>
          <w:color w:val="auto"/>
          <w:szCs w:val="24"/>
          <w:lang w:val="hr-HR"/>
        </w:rPr>
        <w:t>а</w:t>
      </w:r>
      <w:r w:rsidRPr="00C7025F">
        <w:rPr>
          <w:rFonts w:ascii="Times New Roman" w:hAnsi="Times New Roman"/>
          <w:color w:val="auto"/>
          <w:szCs w:val="24"/>
          <w:lang w:val="hr-HR"/>
        </w:rPr>
        <w:t xml:space="preserve"> из </w:t>
      </w:r>
      <w:r w:rsidR="00820F5B" w:rsidRPr="00C7025F">
        <w:rPr>
          <w:rFonts w:ascii="Times New Roman" w:hAnsi="Times New Roman"/>
          <w:color w:val="auto"/>
          <w:szCs w:val="24"/>
          <w:lang w:val="sr-Cyrl-CS"/>
        </w:rPr>
        <w:t>201</w:t>
      </w:r>
      <w:r w:rsidR="0096009F" w:rsidRPr="00C7025F">
        <w:rPr>
          <w:rFonts w:ascii="Times New Roman" w:hAnsi="Times New Roman"/>
          <w:color w:val="auto"/>
          <w:szCs w:val="24"/>
          <w:lang w:val="sr-Cyrl-CS"/>
        </w:rPr>
        <w:t>2</w:t>
      </w:r>
      <w:r w:rsidR="005B73A0" w:rsidRPr="00C7025F">
        <w:rPr>
          <w:rFonts w:ascii="Times New Roman" w:hAnsi="Times New Roman"/>
          <w:color w:val="auto"/>
          <w:szCs w:val="24"/>
          <w:lang w:val="sr-Cyrl-CS"/>
        </w:rPr>
        <w:t>.</w:t>
      </w:r>
      <w:r w:rsidRPr="00C7025F">
        <w:rPr>
          <w:rFonts w:ascii="Times New Roman" w:hAnsi="Times New Roman"/>
          <w:color w:val="auto"/>
          <w:szCs w:val="24"/>
          <w:lang w:val="hr-HR"/>
        </w:rPr>
        <w:t xml:space="preserve"> г</w:t>
      </w:r>
      <w:r w:rsidR="003A66C1" w:rsidRPr="00C7025F">
        <w:rPr>
          <w:rFonts w:ascii="Times New Roman" w:hAnsi="Times New Roman"/>
          <w:color w:val="auto"/>
          <w:szCs w:val="24"/>
          <w:lang w:val="hr-HR"/>
        </w:rPr>
        <w:t>о</w:t>
      </w:r>
      <w:r w:rsidRPr="00C7025F">
        <w:rPr>
          <w:rFonts w:ascii="Times New Roman" w:hAnsi="Times New Roman"/>
          <w:color w:val="auto"/>
          <w:szCs w:val="24"/>
          <w:lang w:val="hr-HR"/>
        </w:rPr>
        <w:t>дин</w:t>
      </w:r>
      <w:r w:rsidR="003A66C1" w:rsidRPr="00C7025F">
        <w:rPr>
          <w:rFonts w:ascii="Times New Roman" w:hAnsi="Times New Roman"/>
          <w:color w:val="auto"/>
          <w:szCs w:val="24"/>
          <w:lang w:val="hr-HR"/>
        </w:rPr>
        <w:t>е</w:t>
      </w:r>
      <w:r w:rsidRPr="00C7025F">
        <w:rPr>
          <w:rFonts w:ascii="Times New Roman" w:hAnsi="Times New Roman"/>
          <w:color w:val="auto"/>
          <w:szCs w:val="24"/>
          <w:lang w:val="hr-HR"/>
        </w:rPr>
        <w:t>.</w:t>
      </w:r>
      <w:r w:rsidR="00A0012F" w:rsidRPr="00C7025F">
        <w:rPr>
          <w:rFonts w:ascii="Times New Roman" w:hAnsi="Times New Roman"/>
          <w:color w:val="auto"/>
          <w:szCs w:val="24"/>
          <w:lang w:val="sr-Cyrl-RS"/>
        </w:rPr>
        <w:t xml:space="preserve"> </w:t>
      </w:r>
      <w:r w:rsidR="001327B7" w:rsidRPr="00C7025F">
        <w:rPr>
          <w:rFonts w:ascii="Times New Roman" w:hAnsi="Times New Roman"/>
          <w:color w:val="auto"/>
          <w:szCs w:val="24"/>
          <w:lang w:val="sr-Cyrl-CS"/>
        </w:rPr>
        <w:t>Примен</w:t>
      </w:r>
      <w:r w:rsidR="005C2FBA" w:rsidRPr="00C7025F">
        <w:rPr>
          <w:rFonts w:ascii="Times New Roman" w:hAnsi="Times New Roman"/>
          <w:color w:val="auto"/>
          <w:szCs w:val="24"/>
          <w:lang w:val="sr-Cyrl-CS"/>
        </w:rPr>
        <w:t>а</w:t>
      </w:r>
      <w:r w:rsidR="001327B7" w:rsidRPr="00C7025F">
        <w:rPr>
          <w:rFonts w:ascii="Times New Roman" w:hAnsi="Times New Roman"/>
          <w:color w:val="auto"/>
          <w:szCs w:val="24"/>
          <w:lang w:val="sr-Cyrl-CS"/>
        </w:rPr>
        <w:t xml:space="preserve"> новијих и савременијих технологија уређивања шума ( </w:t>
      </w:r>
      <w:r w:rsidR="003A66C1" w:rsidRPr="00C7025F">
        <w:rPr>
          <w:rFonts w:ascii="Times New Roman" w:hAnsi="Times New Roman"/>
          <w:color w:val="auto"/>
          <w:szCs w:val="24"/>
          <w:lang w:val="sr-Latn-CS"/>
        </w:rPr>
        <w:t>ГИС</w:t>
      </w:r>
      <w:r w:rsidR="000B2A16" w:rsidRPr="00C7025F">
        <w:rPr>
          <w:rFonts w:ascii="Times New Roman" w:hAnsi="Times New Roman"/>
          <w:color w:val="auto"/>
          <w:szCs w:val="24"/>
          <w:lang w:val="sr-Cyrl-RS"/>
        </w:rPr>
        <w:t xml:space="preserve"> </w:t>
      </w:r>
      <w:r w:rsidR="001327B7" w:rsidRPr="00C7025F">
        <w:rPr>
          <w:rFonts w:ascii="Times New Roman" w:hAnsi="Times New Roman"/>
          <w:color w:val="auto"/>
          <w:szCs w:val="24"/>
          <w:lang w:val="sr-Cyrl-CS"/>
        </w:rPr>
        <w:t>програми</w:t>
      </w:r>
      <w:r w:rsidR="00241D44" w:rsidRPr="00C7025F">
        <w:rPr>
          <w:rFonts w:ascii="Times New Roman" w:hAnsi="Times New Roman"/>
          <w:color w:val="auto"/>
          <w:szCs w:val="24"/>
          <w:lang w:val="sr-Cyrl-CS"/>
        </w:rPr>
        <w:t xml:space="preserve"> и алати</w:t>
      </w:r>
      <w:r w:rsidR="001327B7" w:rsidRPr="00C7025F">
        <w:rPr>
          <w:rFonts w:ascii="Times New Roman" w:hAnsi="Times New Roman"/>
          <w:color w:val="auto"/>
          <w:szCs w:val="24"/>
          <w:lang w:val="sr-Cyrl-CS"/>
        </w:rPr>
        <w:t xml:space="preserve"> )</w:t>
      </w:r>
      <w:r w:rsidR="00241D44" w:rsidRPr="00C7025F">
        <w:rPr>
          <w:rFonts w:ascii="Times New Roman" w:hAnsi="Times New Roman"/>
          <w:color w:val="auto"/>
          <w:szCs w:val="24"/>
          <w:lang w:val="sr-Cyrl-CS"/>
        </w:rPr>
        <w:t>, омогићују бржи, лакши, једноставнији рад на терену,</w:t>
      </w:r>
      <w:r w:rsidR="00043832" w:rsidRPr="00C7025F">
        <w:rPr>
          <w:rFonts w:ascii="Times New Roman" w:hAnsi="Times New Roman"/>
          <w:color w:val="auto"/>
          <w:szCs w:val="24"/>
          <w:lang w:val="sr-Cyrl-CS"/>
        </w:rPr>
        <w:t xml:space="preserve"> као</w:t>
      </w:r>
      <w:r w:rsidR="00820F5B" w:rsidRPr="00C7025F">
        <w:rPr>
          <w:rFonts w:ascii="Times New Roman" w:hAnsi="Times New Roman"/>
          <w:color w:val="auto"/>
          <w:szCs w:val="24"/>
          <w:lang w:val="sr-Cyrl-CS"/>
        </w:rPr>
        <w:t xml:space="preserve"> </w:t>
      </w:r>
      <w:r w:rsidR="00043832" w:rsidRPr="00C7025F">
        <w:rPr>
          <w:rFonts w:ascii="Times New Roman" w:hAnsi="Times New Roman"/>
          <w:color w:val="auto"/>
          <w:szCs w:val="24"/>
          <w:lang w:val="sr-Cyrl-CS"/>
        </w:rPr>
        <w:t xml:space="preserve">и тачније и сигурније </w:t>
      </w:r>
      <w:r w:rsidR="001327B7" w:rsidRPr="00C7025F">
        <w:rPr>
          <w:rFonts w:ascii="Times New Roman" w:hAnsi="Times New Roman"/>
          <w:color w:val="auto"/>
          <w:szCs w:val="24"/>
          <w:lang w:val="sr-Cyrl-CS"/>
        </w:rPr>
        <w:t>одређивањ</w:t>
      </w:r>
      <w:r w:rsidR="00043832" w:rsidRPr="00C7025F">
        <w:rPr>
          <w:rFonts w:ascii="Times New Roman" w:hAnsi="Times New Roman"/>
          <w:color w:val="auto"/>
          <w:szCs w:val="24"/>
          <w:lang w:val="sr-Cyrl-CS"/>
        </w:rPr>
        <w:t>е</w:t>
      </w:r>
      <w:r w:rsidR="001327B7" w:rsidRPr="00C7025F">
        <w:rPr>
          <w:rFonts w:ascii="Times New Roman" w:hAnsi="Times New Roman"/>
          <w:color w:val="auto"/>
          <w:szCs w:val="24"/>
          <w:lang w:val="sr-Cyrl-CS"/>
        </w:rPr>
        <w:t xml:space="preserve"> повр</w:t>
      </w:r>
      <w:r w:rsidR="00043832" w:rsidRPr="00C7025F">
        <w:rPr>
          <w:rFonts w:ascii="Times New Roman" w:hAnsi="Times New Roman"/>
          <w:color w:val="auto"/>
          <w:szCs w:val="24"/>
          <w:lang w:val="sr-Cyrl-CS"/>
        </w:rPr>
        <w:t>шина полигона</w:t>
      </w:r>
      <w:r w:rsidR="00A0012F" w:rsidRPr="00C7025F">
        <w:rPr>
          <w:rFonts w:ascii="Times New Roman" w:hAnsi="Times New Roman"/>
          <w:color w:val="auto"/>
          <w:szCs w:val="24"/>
          <w:lang w:val="sr-Cyrl-CS"/>
        </w:rPr>
        <w:t>,</w:t>
      </w:r>
      <w:r w:rsidR="00043832" w:rsidRPr="00C7025F">
        <w:rPr>
          <w:rFonts w:ascii="Times New Roman" w:hAnsi="Times New Roman"/>
          <w:color w:val="auto"/>
          <w:szCs w:val="24"/>
          <w:lang w:val="sr-Cyrl-CS"/>
        </w:rPr>
        <w:t xml:space="preserve"> као полазне основе за даљи рад.</w:t>
      </w:r>
      <w:r w:rsidR="00A0012F" w:rsidRPr="00C7025F">
        <w:rPr>
          <w:rFonts w:ascii="Times New Roman" w:hAnsi="Times New Roman"/>
          <w:color w:val="auto"/>
          <w:szCs w:val="24"/>
          <w:lang w:val="sr-Cyrl-CS"/>
        </w:rPr>
        <w:t xml:space="preserve"> </w:t>
      </w:r>
      <w:r w:rsidR="005836AE" w:rsidRPr="00C7025F">
        <w:rPr>
          <w:rFonts w:ascii="Times New Roman" w:hAnsi="Times New Roman"/>
          <w:color w:val="auto"/>
          <w:szCs w:val="24"/>
          <w:lang w:val="sr-Cyrl-CS"/>
        </w:rPr>
        <w:t>Највећи д</w:t>
      </w:r>
      <w:r w:rsidR="00BA1B3D" w:rsidRPr="00C7025F">
        <w:rPr>
          <w:rFonts w:ascii="Times New Roman" w:hAnsi="Times New Roman"/>
          <w:color w:val="auto"/>
          <w:szCs w:val="24"/>
          <w:lang w:val="sr-Cyrl-CS"/>
        </w:rPr>
        <w:t>ео разлике у укупној површини који се јавио п</w:t>
      </w:r>
      <w:r w:rsidR="001327B7" w:rsidRPr="00C7025F">
        <w:rPr>
          <w:rFonts w:ascii="Times New Roman" w:hAnsi="Times New Roman"/>
          <w:color w:val="auto"/>
          <w:szCs w:val="24"/>
          <w:lang w:val="sr-Cyrl-CS"/>
        </w:rPr>
        <w:t xml:space="preserve">риликом </w:t>
      </w:r>
      <w:r w:rsidR="00BA1B3D" w:rsidRPr="00C7025F">
        <w:rPr>
          <w:rFonts w:ascii="Times New Roman" w:hAnsi="Times New Roman"/>
          <w:color w:val="auto"/>
          <w:szCs w:val="24"/>
          <w:lang w:val="sr-Cyrl-CS"/>
        </w:rPr>
        <w:t xml:space="preserve">израде катастарске подлоге за ову газдинску јединицу је последица </w:t>
      </w:r>
      <w:r w:rsidR="00530C20" w:rsidRPr="00C7025F">
        <w:rPr>
          <w:rFonts w:ascii="Times New Roman" w:hAnsi="Times New Roman"/>
          <w:color w:val="auto"/>
          <w:szCs w:val="24"/>
          <w:lang w:val="sr-Cyrl-CS"/>
        </w:rPr>
        <w:t xml:space="preserve">дигитализације и израде </w:t>
      </w:r>
      <w:r w:rsidR="00BA1B3D" w:rsidRPr="00C7025F">
        <w:rPr>
          <w:rFonts w:ascii="Times New Roman" w:hAnsi="Times New Roman"/>
          <w:color w:val="auto"/>
          <w:szCs w:val="24"/>
          <w:lang w:val="sr-Cyrl-CS"/>
        </w:rPr>
        <w:t xml:space="preserve">ДКП-а од стране РГЗ-а. </w:t>
      </w:r>
    </w:p>
    <w:p w14:paraId="07673AA8" w14:textId="56E2CA56" w:rsidR="00B57919" w:rsidRPr="00C7025F" w:rsidRDefault="00A626FF" w:rsidP="001D33E6">
      <w:pPr>
        <w:ind w:firstLine="720"/>
        <w:jc w:val="both"/>
        <w:rPr>
          <w:sz w:val="24"/>
          <w:szCs w:val="24"/>
          <w:lang w:val="sr-Cyrl-CS"/>
        </w:rPr>
      </w:pPr>
      <w:r w:rsidRPr="00C7025F">
        <w:rPr>
          <w:sz w:val="24"/>
          <w:szCs w:val="24"/>
          <w:lang w:val="sr-Cyrl-CS"/>
        </w:rPr>
        <w:t>Површина под ш</w:t>
      </w:r>
      <w:r w:rsidRPr="00C7025F">
        <w:rPr>
          <w:sz w:val="24"/>
          <w:szCs w:val="24"/>
          <w:lang w:val="ru-RU"/>
        </w:rPr>
        <w:t>у</w:t>
      </w:r>
      <w:r w:rsidR="00820F5B" w:rsidRPr="00C7025F">
        <w:rPr>
          <w:sz w:val="24"/>
          <w:szCs w:val="24"/>
          <w:lang w:val="sr-Cyrl-CS"/>
        </w:rPr>
        <w:t>мом је</w:t>
      </w:r>
      <w:r w:rsidR="00DC3BBC" w:rsidRPr="00C7025F">
        <w:rPr>
          <w:sz w:val="24"/>
          <w:szCs w:val="24"/>
          <w:lang w:val="sr-Cyrl-CS"/>
        </w:rPr>
        <w:t xml:space="preserve"> </w:t>
      </w:r>
      <w:r w:rsidR="00F36F46" w:rsidRPr="00C7025F">
        <w:rPr>
          <w:sz w:val="24"/>
          <w:szCs w:val="24"/>
          <w:lang w:val="sr-Cyrl-CS"/>
        </w:rPr>
        <w:t>већа</w:t>
      </w:r>
      <w:r w:rsidR="0096009F" w:rsidRPr="00C7025F">
        <w:rPr>
          <w:sz w:val="24"/>
          <w:szCs w:val="24"/>
          <w:lang w:val="sr-Cyrl-CS"/>
        </w:rPr>
        <w:t xml:space="preserve"> за 9</w:t>
      </w:r>
      <w:r w:rsidR="00F36F46" w:rsidRPr="00C7025F">
        <w:rPr>
          <w:sz w:val="24"/>
          <w:szCs w:val="24"/>
          <w:lang w:val="sr-Cyrl-CS"/>
        </w:rPr>
        <w:t xml:space="preserve">,3 </w:t>
      </w:r>
      <w:r w:rsidR="0096009F" w:rsidRPr="00C7025F">
        <w:rPr>
          <w:sz w:val="24"/>
          <w:szCs w:val="24"/>
          <w:lang w:val="sr-Cyrl-CS"/>
        </w:rPr>
        <w:t>ха.</w:t>
      </w:r>
      <w:r w:rsidR="001D33E6" w:rsidRPr="00C7025F">
        <w:rPr>
          <w:color w:val="000000"/>
          <w:sz w:val="26"/>
          <w:szCs w:val="26"/>
          <w:lang w:val="sr-Cyrl-CS"/>
        </w:rPr>
        <w:t xml:space="preserve"> </w:t>
      </w:r>
      <w:r w:rsidR="001D33E6" w:rsidRPr="00C7025F">
        <w:rPr>
          <w:sz w:val="24"/>
          <w:szCs w:val="24"/>
          <w:lang w:val="sr-Cyrl-CS"/>
        </w:rPr>
        <w:t>Део некадашњих култура су прерасле и сада преведене у шуму.</w:t>
      </w:r>
      <w:r w:rsidR="009F0773" w:rsidRPr="00C7025F">
        <w:rPr>
          <w:sz w:val="24"/>
          <w:szCs w:val="24"/>
          <w:lang w:val="sr-Cyrl-CS"/>
        </w:rPr>
        <w:t xml:space="preserve"> </w:t>
      </w:r>
      <w:r w:rsidR="00B57919" w:rsidRPr="00C7025F">
        <w:rPr>
          <w:sz w:val="24"/>
          <w:szCs w:val="24"/>
          <w:lang w:val="sr-Cyrl-RS"/>
        </w:rPr>
        <w:t>Применом савремених алата и програма (</w:t>
      </w:r>
      <w:r w:rsidR="00B57919" w:rsidRPr="00C7025F">
        <w:rPr>
          <w:sz w:val="24"/>
          <w:szCs w:val="24"/>
        </w:rPr>
        <w:t>ArcGis</w:t>
      </w:r>
      <w:r w:rsidR="00B57919" w:rsidRPr="00C7025F">
        <w:rPr>
          <w:sz w:val="24"/>
          <w:szCs w:val="24"/>
          <w:lang w:val="sr-Cyrl-RS"/>
        </w:rPr>
        <w:t xml:space="preserve">, </w:t>
      </w:r>
      <w:r w:rsidR="00B57919" w:rsidRPr="00C7025F">
        <w:rPr>
          <w:sz w:val="24"/>
          <w:szCs w:val="24"/>
        </w:rPr>
        <w:t>QGis</w:t>
      </w:r>
      <w:r w:rsidR="00B57919" w:rsidRPr="00C7025F">
        <w:rPr>
          <w:sz w:val="24"/>
          <w:szCs w:val="24"/>
          <w:lang w:val="sr-Cyrl-RS"/>
        </w:rPr>
        <w:t>) дошло се до тачног издвајања каменњара што је резултирало повећањ</w:t>
      </w:r>
      <w:r w:rsidR="004F1C3E" w:rsidRPr="00C7025F">
        <w:rPr>
          <w:sz w:val="24"/>
          <w:szCs w:val="24"/>
          <w:lang w:val="sr-Cyrl-RS"/>
        </w:rPr>
        <w:t>ем</w:t>
      </w:r>
      <w:r w:rsidR="00B57919" w:rsidRPr="00C7025F">
        <w:rPr>
          <w:sz w:val="24"/>
          <w:szCs w:val="24"/>
          <w:lang w:val="sr-Cyrl-RS"/>
        </w:rPr>
        <w:t xml:space="preserve"> неплодне површине</w:t>
      </w:r>
      <w:r w:rsidR="004F1C3E" w:rsidRPr="00C7025F">
        <w:rPr>
          <w:sz w:val="24"/>
          <w:szCs w:val="24"/>
          <w:lang w:val="sr-Cyrl-RS"/>
        </w:rPr>
        <w:t xml:space="preserve"> за 6,3 ха</w:t>
      </w:r>
      <w:r w:rsidR="00B57919" w:rsidRPr="00C7025F">
        <w:rPr>
          <w:sz w:val="24"/>
          <w:szCs w:val="24"/>
          <w:lang w:val="sr-Cyrl-RS"/>
        </w:rPr>
        <w:t>.</w:t>
      </w:r>
    </w:p>
    <w:p w14:paraId="0B2306D7" w14:textId="5609E07B" w:rsidR="00674257" w:rsidRPr="00C7025F" w:rsidRDefault="00207C67" w:rsidP="00730052">
      <w:pPr>
        <w:ind w:firstLine="720"/>
        <w:jc w:val="both"/>
        <w:rPr>
          <w:sz w:val="24"/>
          <w:szCs w:val="24"/>
          <w:lang w:val="sr-Cyrl-CS"/>
        </w:rPr>
      </w:pPr>
      <w:r w:rsidRPr="00C7025F">
        <w:rPr>
          <w:sz w:val="24"/>
          <w:szCs w:val="24"/>
          <w:lang w:val="sr-Cyrl-CS"/>
        </w:rPr>
        <w:t>Површина под култур</w:t>
      </w:r>
      <w:r w:rsidR="002E3E65" w:rsidRPr="00C7025F">
        <w:rPr>
          <w:sz w:val="24"/>
          <w:szCs w:val="24"/>
          <w:lang w:val="sr-Cyrl-CS"/>
        </w:rPr>
        <w:t xml:space="preserve">ама је </w:t>
      </w:r>
      <w:r w:rsidR="007C6916" w:rsidRPr="00C7025F">
        <w:rPr>
          <w:sz w:val="24"/>
          <w:szCs w:val="24"/>
          <w:lang w:val="sr-Cyrl-CS"/>
        </w:rPr>
        <w:t>већа за</w:t>
      </w:r>
      <w:r w:rsidR="002E3E65" w:rsidRPr="00C7025F">
        <w:rPr>
          <w:sz w:val="24"/>
          <w:szCs w:val="24"/>
          <w:lang w:val="sr-Cyrl-CS"/>
        </w:rPr>
        <w:t xml:space="preserve"> </w:t>
      </w:r>
      <w:r w:rsidR="007C6916" w:rsidRPr="00C7025F">
        <w:rPr>
          <w:sz w:val="24"/>
          <w:szCs w:val="24"/>
          <w:lang w:val="sr-Cyrl-CS"/>
        </w:rPr>
        <w:t xml:space="preserve">7,82 </w:t>
      </w:r>
      <w:r w:rsidR="002E3E65" w:rsidRPr="00C7025F">
        <w:rPr>
          <w:sz w:val="24"/>
          <w:szCs w:val="24"/>
          <w:lang w:val="sr-Cyrl-CS"/>
        </w:rPr>
        <w:t>ха</w:t>
      </w:r>
      <w:r w:rsidR="007C6916" w:rsidRPr="00C7025F">
        <w:rPr>
          <w:sz w:val="24"/>
          <w:szCs w:val="24"/>
          <w:lang w:val="sr-Cyrl-CS"/>
        </w:rPr>
        <w:t>.</w:t>
      </w:r>
    </w:p>
    <w:p w14:paraId="59CA0A25" w14:textId="368BF63B" w:rsidR="00730052" w:rsidRPr="00C7025F" w:rsidRDefault="001165BF" w:rsidP="00730052">
      <w:pPr>
        <w:ind w:firstLine="720"/>
        <w:jc w:val="both"/>
        <w:rPr>
          <w:sz w:val="24"/>
          <w:szCs w:val="24"/>
          <w:lang w:val="sr-Cyrl-CS"/>
        </w:rPr>
      </w:pPr>
      <w:r w:rsidRPr="00C7025F">
        <w:rPr>
          <w:sz w:val="24"/>
          <w:szCs w:val="24"/>
          <w:lang w:val="sr-Cyrl-CS"/>
        </w:rPr>
        <w:t>По</w:t>
      </w:r>
      <w:r w:rsidR="00517037" w:rsidRPr="00C7025F">
        <w:rPr>
          <w:sz w:val="24"/>
          <w:szCs w:val="24"/>
          <w:lang w:val="sr-Cyrl-CS"/>
        </w:rPr>
        <w:t xml:space="preserve">вршина осталог земљишта је сада је већа за </w:t>
      </w:r>
      <w:r w:rsidR="00144571" w:rsidRPr="00C7025F">
        <w:rPr>
          <w:sz w:val="24"/>
          <w:szCs w:val="24"/>
          <w:lang w:val="ru-RU"/>
        </w:rPr>
        <w:t>122,93</w:t>
      </w:r>
      <w:r w:rsidRPr="00C7025F">
        <w:rPr>
          <w:sz w:val="24"/>
          <w:szCs w:val="24"/>
          <w:lang w:val="sr-Cyrl-CS"/>
        </w:rPr>
        <w:t xml:space="preserve">ха. У овој рубрици се по садашњем кодном приручнику налазе </w:t>
      </w:r>
      <w:r w:rsidR="00DA144C" w:rsidRPr="00C7025F">
        <w:rPr>
          <w:sz w:val="24"/>
          <w:szCs w:val="24"/>
          <w:lang w:val="sr-Cyrl-CS"/>
        </w:rPr>
        <w:t>и</w:t>
      </w:r>
      <w:r w:rsidR="00AF51CC" w:rsidRPr="00C7025F">
        <w:rPr>
          <w:sz w:val="24"/>
          <w:szCs w:val="24"/>
          <w:lang w:val="sr-Cyrl-CS"/>
        </w:rPr>
        <w:t xml:space="preserve"> пашњаци који су у претходном пери</w:t>
      </w:r>
      <w:r w:rsidR="005411C7" w:rsidRPr="00C7025F">
        <w:rPr>
          <w:sz w:val="24"/>
          <w:szCs w:val="24"/>
          <w:lang w:val="sr-Cyrl-CS"/>
        </w:rPr>
        <w:t>о</w:t>
      </w:r>
      <w:r w:rsidR="00AF51CC" w:rsidRPr="00C7025F">
        <w:rPr>
          <w:sz w:val="24"/>
          <w:szCs w:val="24"/>
          <w:lang w:val="sr-Cyrl-CS"/>
        </w:rPr>
        <w:t xml:space="preserve">ду </w:t>
      </w:r>
      <w:r w:rsidR="005411C7" w:rsidRPr="00C7025F">
        <w:rPr>
          <w:sz w:val="24"/>
          <w:szCs w:val="24"/>
          <w:lang w:val="sr-Cyrl-CS"/>
        </w:rPr>
        <w:t>налазили</w:t>
      </w:r>
      <w:r w:rsidR="00AF51CC" w:rsidRPr="00C7025F">
        <w:rPr>
          <w:sz w:val="24"/>
          <w:szCs w:val="24"/>
          <w:lang w:val="sr-Cyrl-CS"/>
        </w:rPr>
        <w:t xml:space="preserve"> у рубриц</w:t>
      </w:r>
      <w:r w:rsidR="00DC02D6" w:rsidRPr="00C7025F">
        <w:rPr>
          <w:sz w:val="24"/>
          <w:szCs w:val="24"/>
          <w:lang w:val="sr-Cyrl-CS"/>
        </w:rPr>
        <w:t>и шумско земљишт</w:t>
      </w:r>
      <w:r w:rsidR="005411C7" w:rsidRPr="00C7025F">
        <w:rPr>
          <w:sz w:val="24"/>
          <w:szCs w:val="24"/>
          <w:lang w:val="sr-Cyrl-CS"/>
        </w:rPr>
        <w:t>е</w:t>
      </w:r>
      <w:r w:rsidR="00AF51CC" w:rsidRPr="00C7025F">
        <w:rPr>
          <w:sz w:val="24"/>
          <w:szCs w:val="24"/>
          <w:lang w:val="sr-Cyrl-CS"/>
        </w:rPr>
        <w:t>.</w:t>
      </w:r>
      <w:r w:rsidR="008A7C36" w:rsidRPr="00C7025F">
        <w:rPr>
          <w:sz w:val="24"/>
          <w:szCs w:val="24"/>
          <w:lang w:val="sr-Cyrl-CS"/>
        </w:rPr>
        <w:t xml:space="preserve"> </w:t>
      </w:r>
      <w:r w:rsidR="00730052" w:rsidRPr="00C7025F">
        <w:rPr>
          <w:sz w:val="24"/>
          <w:szCs w:val="24"/>
          <w:lang w:val="sr-Cyrl-CS"/>
        </w:rPr>
        <w:t xml:space="preserve">Остале разлике </w:t>
      </w:r>
      <w:r w:rsidR="008A7C36" w:rsidRPr="00C7025F">
        <w:rPr>
          <w:sz w:val="24"/>
          <w:szCs w:val="24"/>
          <w:lang w:val="sr-Cyrl-CS"/>
        </w:rPr>
        <w:t xml:space="preserve">у </w:t>
      </w:r>
      <w:r w:rsidR="00730052" w:rsidRPr="00C7025F">
        <w:rPr>
          <w:sz w:val="24"/>
          <w:szCs w:val="24"/>
          <w:lang w:val="sr-Cyrl-CS"/>
        </w:rPr>
        <w:t>површина</w:t>
      </w:r>
      <w:r w:rsidR="008A7C36" w:rsidRPr="00C7025F">
        <w:rPr>
          <w:sz w:val="24"/>
          <w:szCs w:val="24"/>
          <w:lang w:val="sr-Cyrl-CS"/>
        </w:rPr>
        <w:t>ма</w:t>
      </w:r>
      <w:r w:rsidR="00730052" w:rsidRPr="00C7025F">
        <w:rPr>
          <w:sz w:val="24"/>
          <w:szCs w:val="24"/>
          <w:lang w:val="sr-Cyrl-CS"/>
        </w:rPr>
        <w:t xml:space="preserve"> треба тражити у </w:t>
      </w:r>
      <w:r w:rsidR="008B7CFA" w:rsidRPr="00C7025F">
        <w:rPr>
          <w:sz w:val="24"/>
          <w:szCs w:val="24"/>
          <w:lang w:val="sr-Cyrl-CS"/>
        </w:rPr>
        <w:t xml:space="preserve">различитој </w:t>
      </w:r>
      <w:r w:rsidRPr="00C7025F">
        <w:rPr>
          <w:sz w:val="24"/>
          <w:szCs w:val="24"/>
          <w:lang w:val="hr-HR"/>
        </w:rPr>
        <w:t>номенклатур</w:t>
      </w:r>
      <w:r w:rsidRPr="00C7025F">
        <w:rPr>
          <w:sz w:val="24"/>
          <w:szCs w:val="24"/>
          <w:lang w:val="sr-Cyrl-CS"/>
        </w:rPr>
        <w:t>и</w:t>
      </w:r>
      <w:r w:rsidR="00730052" w:rsidRPr="00C7025F">
        <w:rPr>
          <w:sz w:val="24"/>
          <w:szCs w:val="24"/>
          <w:lang w:val="hr-HR"/>
        </w:rPr>
        <w:t xml:space="preserve"> ново</w:t>
      </w:r>
      <w:r w:rsidR="00730052" w:rsidRPr="00C7025F">
        <w:rPr>
          <w:sz w:val="24"/>
          <w:szCs w:val="24"/>
          <w:lang w:val="sr-Cyrl-CS"/>
        </w:rPr>
        <w:t>г и старог</w:t>
      </w:r>
      <w:r w:rsidR="00730052" w:rsidRPr="00C7025F">
        <w:rPr>
          <w:sz w:val="24"/>
          <w:szCs w:val="24"/>
          <w:lang w:val="hr-HR"/>
        </w:rPr>
        <w:t xml:space="preserve"> кодно</w:t>
      </w:r>
      <w:r w:rsidR="00730052" w:rsidRPr="00C7025F">
        <w:rPr>
          <w:sz w:val="24"/>
          <w:szCs w:val="24"/>
          <w:lang w:val="sr-Cyrl-CS"/>
        </w:rPr>
        <w:t>г</w:t>
      </w:r>
      <w:r w:rsidR="00730052" w:rsidRPr="00C7025F">
        <w:rPr>
          <w:sz w:val="24"/>
          <w:szCs w:val="24"/>
          <w:lang w:val="hr-HR"/>
        </w:rPr>
        <w:t xml:space="preserve"> приручник</w:t>
      </w:r>
      <w:r w:rsidR="00730052" w:rsidRPr="00C7025F">
        <w:rPr>
          <w:sz w:val="24"/>
          <w:szCs w:val="24"/>
          <w:lang w:val="sr-Cyrl-CS"/>
        </w:rPr>
        <w:t>а</w:t>
      </w:r>
      <w:r w:rsidR="008B7CFA" w:rsidRPr="00C7025F">
        <w:rPr>
          <w:sz w:val="24"/>
          <w:szCs w:val="24"/>
          <w:lang w:val="sr-Cyrl-CS"/>
        </w:rPr>
        <w:t xml:space="preserve">, као и у примени нових алата ( </w:t>
      </w:r>
      <w:r w:rsidR="003A66C1" w:rsidRPr="00C7025F">
        <w:rPr>
          <w:sz w:val="24"/>
          <w:szCs w:val="24"/>
          <w:lang w:val="sr-Latn-CS"/>
        </w:rPr>
        <w:t>ГИС</w:t>
      </w:r>
      <w:r w:rsidR="008B7CFA" w:rsidRPr="00C7025F">
        <w:rPr>
          <w:sz w:val="24"/>
          <w:szCs w:val="24"/>
          <w:lang w:val="sr-Latn-CS"/>
        </w:rPr>
        <w:t xml:space="preserve"> )</w:t>
      </w:r>
      <w:r w:rsidR="00B01F03" w:rsidRPr="00C7025F">
        <w:rPr>
          <w:sz w:val="24"/>
          <w:szCs w:val="24"/>
          <w:lang w:val="sr-Cyrl-RS"/>
        </w:rPr>
        <w:t xml:space="preserve"> </w:t>
      </w:r>
      <w:r w:rsidR="00066425" w:rsidRPr="00C7025F">
        <w:rPr>
          <w:sz w:val="24"/>
          <w:szCs w:val="24"/>
          <w:lang w:val="sr-Cyrl-CS"/>
        </w:rPr>
        <w:t>у картирању и рач</w:t>
      </w:r>
      <w:r w:rsidR="008B7CFA" w:rsidRPr="00C7025F">
        <w:rPr>
          <w:sz w:val="24"/>
          <w:szCs w:val="24"/>
          <w:lang w:val="sr-Cyrl-CS"/>
        </w:rPr>
        <w:t>унању површина.</w:t>
      </w:r>
    </w:p>
    <w:p w14:paraId="36F41571" w14:textId="77777777" w:rsidR="00F47D08" w:rsidRPr="00C7025F" w:rsidRDefault="00F47D08" w:rsidP="00F47D08">
      <w:pPr>
        <w:ind w:firstLine="720"/>
        <w:rPr>
          <w:sz w:val="24"/>
          <w:szCs w:val="24"/>
          <w:lang w:val="ru-RU"/>
        </w:rPr>
      </w:pPr>
      <w:r w:rsidRPr="00C7025F">
        <w:rPr>
          <w:sz w:val="24"/>
          <w:szCs w:val="24"/>
          <w:lang w:val="hr-HR"/>
        </w:rPr>
        <w:t>Код заузећа није било промена.</w:t>
      </w:r>
    </w:p>
    <w:p w14:paraId="4CE76E63" w14:textId="77777777" w:rsidR="00D86B0D" w:rsidRPr="00EF4EE5" w:rsidRDefault="00D86B0D" w:rsidP="00F47D08">
      <w:pPr>
        <w:ind w:firstLine="720"/>
        <w:rPr>
          <w:sz w:val="24"/>
          <w:szCs w:val="24"/>
          <w:lang w:val="ru-RU"/>
        </w:rPr>
      </w:pPr>
    </w:p>
    <w:p w14:paraId="658299BD" w14:textId="77777777" w:rsidR="000A54B7" w:rsidRPr="00674257" w:rsidRDefault="000A54B7" w:rsidP="000A54B7">
      <w:pPr>
        <w:jc w:val="center"/>
        <w:rPr>
          <w:sz w:val="24"/>
          <w:szCs w:val="24"/>
          <w:lang w:val="hr-HR"/>
        </w:rPr>
      </w:pPr>
      <w:r w:rsidRPr="00674257">
        <w:rPr>
          <w:b/>
          <w:sz w:val="24"/>
          <w:szCs w:val="24"/>
          <w:lang w:val="hr-HR"/>
        </w:rPr>
        <w:t>6.1.2. Промена шумског фонда по запремини</w:t>
      </w:r>
    </w:p>
    <w:p w14:paraId="5E50D654" w14:textId="77777777" w:rsidR="000A54B7" w:rsidRPr="00674257" w:rsidRDefault="000A54B7" w:rsidP="000A54B7">
      <w:pPr>
        <w:jc w:val="center"/>
        <w:rPr>
          <w:b/>
          <w:sz w:val="24"/>
          <w:szCs w:val="24"/>
          <w:lang w:val="sr-Cyrl-CS"/>
        </w:rPr>
      </w:pPr>
      <w:r w:rsidRPr="00674257">
        <w:rPr>
          <w:b/>
          <w:sz w:val="24"/>
          <w:szCs w:val="24"/>
          <w:lang w:val="hr-HR"/>
        </w:rPr>
        <w:t>и запреминском прирасту</w:t>
      </w:r>
    </w:p>
    <w:p w14:paraId="210EF7FB" w14:textId="77777777" w:rsidR="000A54B7" w:rsidRDefault="000A54B7" w:rsidP="000A54B7">
      <w:pPr>
        <w:ind w:firstLine="720"/>
        <w:rPr>
          <w:sz w:val="24"/>
          <w:szCs w:val="24"/>
          <w:lang w:val="hr-HR"/>
        </w:rPr>
      </w:pPr>
      <w:r w:rsidRPr="00674257">
        <w:rPr>
          <w:sz w:val="24"/>
          <w:szCs w:val="24"/>
          <w:lang w:val="hr-HR"/>
        </w:rPr>
        <w:t xml:space="preserve">Промене </w:t>
      </w:r>
      <w:r w:rsidRPr="00674257">
        <w:rPr>
          <w:sz w:val="24"/>
          <w:szCs w:val="24"/>
          <w:lang w:val="sr-Latn-CS"/>
        </w:rPr>
        <w:t>ш</w:t>
      </w:r>
      <w:r w:rsidRPr="00674257">
        <w:rPr>
          <w:sz w:val="24"/>
          <w:szCs w:val="24"/>
          <w:lang w:val="hr-HR"/>
        </w:rPr>
        <w:t>умског фонда по запремини и запреминском прирасту приказане су у следећим табелама:</w:t>
      </w:r>
    </w:p>
    <w:tbl>
      <w:tblPr>
        <w:tblW w:w="7020" w:type="dxa"/>
        <w:jc w:val="center"/>
        <w:tblLook w:val="04A0" w:firstRow="1" w:lastRow="0" w:firstColumn="1" w:lastColumn="0" w:noHBand="0" w:noVBand="1"/>
      </w:tblPr>
      <w:tblGrid>
        <w:gridCol w:w="1209"/>
        <w:gridCol w:w="1191"/>
        <w:gridCol w:w="1140"/>
        <w:gridCol w:w="1160"/>
        <w:gridCol w:w="1268"/>
        <w:gridCol w:w="1052"/>
      </w:tblGrid>
      <w:tr w:rsidR="00DD10AB" w:rsidRPr="00DD10AB" w14:paraId="23399C75" w14:textId="77777777" w:rsidTr="00DD10AB">
        <w:trPr>
          <w:trHeight w:val="450"/>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3B91FA4" w14:textId="77777777" w:rsidR="00DD10AB" w:rsidRPr="00DD10AB" w:rsidRDefault="00DD10AB" w:rsidP="00DD10AB">
            <w:pPr>
              <w:jc w:val="center"/>
              <w:rPr>
                <w:b/>
                <w:bCs/>
                <w:color w:val="000000"/>
              </w:rPr>
            </w:pPr>
            <w:r w:rsidRPr="00DD10AB">
              <w:rPr>
                <w:b/>
                <w:bCs/>
                <w:color w:val="000000"/>
              </w:rPr>
              <w:t>Година уређивања</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FFFCA92" w14:textId="77777777" w:rsidR="00DD10AB" w:rsidRPr="00DD10AB" w:rsidRDefault="00DD10AB" w:rsidP="00DD10AB">
            <w:pPr>
              <w:jc w:val="center"/>
              <w:rPr>
                <w:b/>
                <w:bCs/>
              </w:rPr>
            </w:pPr>
            <w:r w:rsidRPr="00DD10AB">
              <w:rPr>
                <w:b/>
                <w:bCs/>
              </w:rPr>
              <w:t>Површина обраслог земљишта (ha)</w:t>
            </w:r>
          </w:p>
        </w:tc>
        <w:tc>
          <w:tcPr>
            <w:tcW w:w="2300" w:type="dxa"/>
            <w:gridSpan w:val="2"/>
            <w:tcBorders>
              <w:top w:val="single" w:sz="4" w:space="0" w:color="auto"/>
              <w:left w:val="nil"/>
              <w:bottom w:val="single" w:sz="4" w:space="0" w:color="auto"/>
              <w:right w:val="single" w:sz="4" w:space="0" w:color="auto"/>
            </w:tcBorders>
            <w:shd w:val="clear" w:color="000000" w:fill="C0C0C0"/>
            <w:vAlign w:val="center"/>
            <w:hideMark/>
          </w:tcPr>
          <w:p w14:paraId="330AFD69" w14:textId="77777777" w:rsidR="00DD10AB" w:rsidRPr="00DD10AB" w:rsidRDefault="00DD10AB" w:rsidP="00DD10AB">
            <w:pPr>
              <w:jc w:val="center"/>
              <w:rPr>
                <w:b/>
                <w:bCs/>
              </w:rPr>
            </w:pPr>
            <w:r w:rsidRPr="00DD10AB">
              <w:rPr>
                <w:b/>
                <w:bCs/>
              </w:rPr>
              <w:t>Запремина</w:t>
            </w:r>
          </w:p>
        </w:tc>
        <w:tc>
          <w:tcPr>
            <w:tcW w:w="2320" w:type="dxa"/>
            <w:gridSpan w:val="2"/>
            <w:tcBorders>
              <w:top w:val="single" w:sz="4" w:space="0" w:color="auto"/>
              <w:left w:val="nil"/>
              <w:bottom w:val="single" w:sz="4" w:space="0" w:color="auto"/>
              <w:right w:val="single" w:sz="4" w:space="0" w:color="auto"/>
            </w:tcBorders>
            <w:shd w:val="clear" w:color="000000" w:fill="C0C0C0"/>
            <w:noWrap/>
            <w:vAlign w:val="center"/>
            <w:hideMark/>
          </w:tcPr>
          <w:p w14:paraId="47A86BBA" w14:textId="77777777" w:rsidR="00DD10AB" w:rsidRPr="00DD10AB" w:rsidRDefault="00DD10AB" w:rsidP="00DD10AB">
            <w:pPr>
              <w:jc w:val="center"/>
              <w:rPr>
                <w:b/>
                <w:bCs/>
              </w:rPr>
            </w:pPr>
            <w:r w:rsidRPr="00DD10AB">
              <w:rPr>
                <w:b/>
                <w:bCs/>
              </w:rPr>
              <w:t>Запремински прираст</w:t>
            </w:r>
          </w:p>
        </w:tc>
      </w:tr>
      <w:tr w:rsidR="00DD10AB" w:rsidRPr="00DD10AB" w14:paraId="6521663C" w14:textId="77777777" w:rsidTr="00DD10AB">
        <w:trPr>
          <w:trHeight w:val="630"/>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7433FED4" w14:textId="77777777" w:rsidR="00DD10AB" w:rsidRPr="00DD10AB" w:rsidRDefault="00DD10AB" w:rsidP="00DD10AB">
            <w:pPr>
              <w:rPr>
                <w:b/>
                <w:bCs/>
                <w:color w:val="00000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9C4126A" w14:textId="77777777" w:rsidR="00DD10AB" w:rsidRPr="00DD10AB" w:rsidRDefault="00DD10AB" w:rsidP="00DD10AB">
            <w:pPr>
              <w:rPr>
                <w:b/>
                <w:bCs/>
              </w:rPr>
            </w:pPr>
          </w:p>
        </w:tc>
        <w:tc>
          <w:tcPr>
            <w:tcW w:w="1140" w:type="dxa"/>
            <w:tcBorders>
              <w:top w:val="nil"/>
              <w:left w:val="nil"/>
              <w:bottom w:val="single" w:sz="4" w:space="0" w:color="auto"/>
              <w:right w:val="single" w:sz="4" w:space="0" w:color="auto"/>
            </w:tcBorders>
            <w:shd w:val="clear" w:color="000000" w:fill="C0C0C0"/>
            <w:vAlign w:val="center"/>
            <w:hideMark/>
          </w:tcPr>
          <w:p w14:paraId="420328AD" w14:textId="77777777" w:rsidR="00DD10AB" w:rsidRPr="00DD10AB" w:rsidRDefault="00DD10AB" w:rsidP="00DD10AB">
            <w:pPr>
              <w:jc w:val="center"/>
              <w:rPr>
                <w:b/>
                <w:bCs/>
              </w:rPr>
            </w:pPr>
            <w:r w:rsidRPr="00DD10AB">
              <w:rPr>
                <w:b/>
                <w:bCs/>
              </w:rPr>
              <w:t>m3</w:t>
            </w:r>
          </w:p>
        </w:tc>
        <w:tc>
          <w:tcPr>
            <w:tcW w:w="1160" w:type="dxa"/>
            <w:tcBorders>
              <w:top w:val="nil"/>
              <w:left w:val="nil"/>
              <w:bottom w:val="single" w:sz="4" w:space="0" w:color="auto"/>
              <w:right w:val="single" w:sz="4" w:space="0" w:color="auto"/>
            </w:tcBorders>
            <w:shd w:val="clear" w:color="000000" w:fill="C0C0C0"/>
            <w:noWrap/>
            <w:vAlign w:val="center"/>
            <w:hideMark/>
          </w:tcPr>
          <w:p w14:paraId="0E3C4938" w14:textId="77777777" w:rsidR="00DD10AB" w:rsidRPr="00DD10AB" w:rsidRDefault="00DD10AB" w:rsidP="00DD10AB">
            <w:pPr>
              <w:jc w:val="center"/>
              <w:rPr>
                <w:b/>
                <w:bCs/>
              </w:rPr>
            </w:pPr>
            <w:r w:rsidRPr="00DD10AB">
              <w:rPr>
                <w:b/>
                <w:bCs/>
              </w:rPr>
              <w:t>m3/ha</w:t>
            </w:r>
          </w:p>
        </w:tc>
        <w:tc>
          <w:tcPr>
            <w:tcW w:w="1268" w:type="dxa"/>
            <w:tcBorders>
              <w:top w:val="nil"/>
              <w:left w:val="nil"/>
              <w:bottom w:val="single" w:sz="4" w:space="0" w:color="auto"/>
              <w:right w:val="single" w:sz="4" w:space="0" w:color="auto"/>
            </w:tcBorders>
            <w:shd w:val="clear" w:color="000000" w:fill="C0C0C0"/>
            <w:noWrap/>
            <w:vAlign w:val="center"/>
            <w:hideMark/>
          </w:tcPr>
          <w:p w14:paraId="39D1B10D" w14:textId="77777777" w:rsidR="00DD10AB" w:rsidRPr="00DD10AB" w:rsidRDefault="00DD10AB" w:rsidP="00DD10AB">
            <w:pPr>
              <w:jc w:val="center"/>
              <w:rPr>
                <w:b/>
                <w:bCs/>
              </w:rPr>
            </w:pPr>
            <w:r w:rsidRPr="00DD10AB">
              <w:rPr>
                <w:b/>
                <w:bCs/>
              </w:rPr>
              <w:t>m3</w:t>
            </w:r>
          </w:p>
        </w:tc>
        <w:tc>
          <w:tcPr>
            <w:tcW w:w="1052" w:type="dxa"/>
            <w:tcBorders>
              <w:top w:val="nil"/>
              <w:left w:val="nil"/>
              <w:bottom w:val="single" w:sz="4" w:space="0" w:color="auto"/>
              <w:right w:val="single" w:sz="4" w:space="0" w:color="auto"/>
            </w:tcBorders>
            <w:shd w:val="clear" w:color="000000" w:fill="C0C0C0"/>
            <w:noWrap/>
            <w:vAlign w:val="center"/>
            <w:hideMark/>
          </w:tcPr>
          <w:p w14:paraId="3C82130B" w14:textId="77777777" w:rsidR="00DD10AB" w:rsidRPr="00DD10AB" w:rsidRDefault="00DD10AB" w:rsidP="00DD10AB">
            <w:pPr>
              <w:jc w:val="center"/>
              <w:rPr>
                <w:b/>
                <w:bCs/>
              </w:rPr>
            </w:pPr>
            <w:r w:rsidRPr="00DD10AB">
              <w:rPr>
                <w:b/>
                <w:bCs/>
              </w:rPr>
              <w:t>m3/ha</w:t>
            </w:r>
          </w:p>
        </w:tc>
      </w:tr>
      <w:tr w:rsidR="00DD10AB" w:rsidRPr="00DD10AB" w14:paraId="4CEC3FA6" w14:textId="77777777" w:rsidTr="00DD10AB">
        <w:trPr>
          <w:trHeight w:val="264"/>
          <w:jc w:val="center"/>
        </w:trPr>
        <w:tc>
          <w:tcPr>
            <w:tcW w:w="1260" w:type="dxa"/>
            <w:tcBorders>
              <w:top w:val="nil"/>
              <w:left w:val="single" w:sz="4" w:space="0" w:color="auto"/>
              <w:bottom w:val="single" w:sz="4" w:space="0" w:color="auto"/>
              <w:right w:val="single" w:sz="4" w:space="0" w:color="auto"/>
            </w:tcBorders>
            <w:shd w:val="clear" w:color="auto" w:fill="auto"/>
            <w:hideMark/>
          </w:tcPr>
          <w:p w14:paraId="4D5BF273" w14:textId="77777777" w:rsidR="00DD10AB" w:rsidRPr="00DD10AB" w:rsidRDefault="00DD10AB" w:rsidP="00DD10AB">
            <w:pPr>
              <w:jc w:val="center"/>
              <w:rPr>
                <w:b/>
                <w:bCs/>
              </w:rPr>
            </w:pPr>
            <w:r w:rsidRPr="00DD10AB">
              <w:rPr>
                <w:b/>
                <w:bCs/>
              </w:rPr>
              <w:t>2012</w:t>
            </w:r>
          </w:p>
        </w:tc>
        <w:tc>
          <w:tcPr>
            <w:tcW w:w="1140" w:type="dxa"/>
            <w:tcBorders>
              <w:top w:val="nil"/>
              <w:left w:val="nil"/>
              <w:bottom w:val="single" w:sz="4" w:space="0" w:color="auto"/>
              <w:right w:val="single" w:sz="4" w:space="0" w:color="auto"/>
            </w:tcBorders>
            <w:shd w:val="clear" w:color="auto" w:fill="auto"/>
            <w:noWrap/>
            <w:vAlign w:val="bottom"/>
            <w:hideMark/>
          </w:tcPr>
          <w:p w14:paraId="5B70F9C5" w14:textId="77777777" w:rsidR="00DD10AB" w:rsidRPr="00DD10AB" w:rsidRDefault="00DD10AB" w:rsidP="00DD10AB">
            <w:pPr>
              <w:jc w:val="center"/>
            </w:pPr>
            <w:r w:rsidRPr="00DD10AB">
              <w:t>3004.01</w:t>
            </w:r>
          </w:p>
        </w:tc>
        <w:tc>
          <w:tcPr>
            <w:tcW w:w="1140" w:type="dxa"/>
            <w:tcBorders>
              <w:top w:val="nil"/>
              <w:left w:val="nil"/>
              <w:bottom w:val="single" w:sz="4" w:space="0" w:color="auto"/>
              <w:right w:val="single" w:sz="4" w:space="0" w:color="auto"/>
            </w:tcBorders>
            <w:shd w:val="clear" w:color="auto" w:fill="auto"/>
            <w:noWrap/>
            <w:vAlign w:val="bottom"/>
            <w:hideMark/>
          </w:tcPr>
          <w:p w14:paraId="182AEC29" w14:textId="77777777" w:rsidR="00DD10AB" w:rsidRPr="00DD10AB" w:rsidRDefault="00DD10AB" w:rsidP="00DD10AB">
            <w:pPr>
              <w:jc w:val="center"/>
            </w:pPr>
            <w:r w:rsidRPr="00DD10AB">
              <w:t>859867.7</w:t>
            </w:r>
          </w:p>
        </w:tc>
        <w:tc>
          <w:tcPr>
            <w:tcW w:w="1160" w:type="dxa"/>
            <w:tcBorders>
              <w:top w:val="nil"/>
              <w:left w:val="nil"/>
              <w:bottom w:val="single" w:sz="4" w:space="0" w:color="auto"/>
              <w:right w:val="single" w:sz="4" w:space="0" w:color="auto"/>
            </w:tcBorders>
            <w:shd w:val="clear" w:color="auto" w:fill="auto"/>
            <w:noWrap/>
            <w:vAlign w:val="bottom"/>
            <w:hideMark/>
          </w:tcPr>
          <w:p w14:paraId="41B2A275" w14:textId="77777777" w:rsidR="00DD10AB" w:rsidRPr="00DD10AB" w:rsidRDefault="00DD10AB" w:rsidP="00DD10AB">
            <w:pPr>
              <w:jc w:val="center"/>
            </w:pPr>
            <w:r w:rsidRPr="00DD10AB">
              <w:t>286.2</w:t>
            </w:r>
          </w:p>
        </w:tc>
        <w:tc>
          <w:tcPr>
            <w:tcW w:w="1268" w:type="dxa"/>
            <w:tcBorders>
              <w:top w:val="nil"/>
              <w:left w:val="nil"/>
              <w:bottom w:val="single" w:sz="4" w:space="0" w:color="auto"/>
              <w:right w:val="single" w:sz="4" w:space="0" w:color="auto"/>
            </w:tcBorders>
            <w:shd w:val="clear" w:color="auto" w:fill="auto"/>
            <w:noWrap/>
            <w:vAlign w:val="center"/>
            <w:hideMark/>
          </w:tcPr>
          <w:p w14:paraId="7D0F39DE" w14:textId="77777777" w:rsidR="00DD10AB" w:rsidRPr="00DD10AB" w:rsidRDefault="00DD10AB" w:rsidP="00DD10AB">
            <w:pPr>
              <w:jc w:val="center"/>
            </w:pPr>
            <w:r w:rsidRPr="00DD10AB">
              <w:t>20512.3</w:t>
            </w:r>
          </w:p>
        </w:tc>
        <w:tc>
          <w:tcPr>
            <w:tcW w:w="1052" w:type="dxa"/>
            <w:tcBorders>
              <w:top w:val="nil"/>
              <w:left w:val="nil"/>
              <w:bottom w:val="single" w:sz="4" w:space="0" w:color="auto"/>
              <w:right w:val="single" w:sz="4" w:space="0" w:color="auto"/>
            </w:tcBorders>
            <w:shd w:val="clear" w:color="auto" w:fill="auto"/>
            <w:noWrap/>
            <w:vAlign w:val="center"/>
            <w:hideMark/>
          </w:tcPr>
          <w:p w14:paraId="4C2BF1E8" w14:textId="77777777" w:rsidR="00DD10AB" w:rsidRPr="00DD10AB" w:rsidRDefault="00DD10AB" w:rsidP="00DD10AB">
            <w:pPr>
              <w:jc w:val="center"/>
            </w:pPr>
            <w:r w:rsidRPr="00DD10AB">
              <w:t>6.8</w:t>
            </w:r>
          </w:p>
        </w:tc>
      </w:tr>
      <w:tr w:rsidR="00DD10AB" w:rsidRPr="00DD10AB" w14:paraId="67E55CE1" w14:textId="77777777" w:rsidTr="00DD10AB">
        <w:trPr>
          <w:trHeight w:val="264"/>
          <w:jc w:val="center"/>
        </w:trPr>
        <w:tc>
          <w:tcPr>
            <w:tcW w:w="1260" w:type="dxa"/>
            <w:tcBorders>
              <w:top w:val="nil"/>
              <w:left w:val="single" w:sz="4" w:space="0" w:color="auto"/>
              <w:bottom w:val="single" w:sz="4" w:space="0" w:color="auto"/>
              <w:right w:val="single" w:sz="4" w:space="0" w:color="auto"/>
            </w:tcBorders>
            <w:shd w:val="clear" w:color="auto" w:fill="auto"/>
            <w:hideMark/>
          </w:tcPr>
          <w:p w14:paraId="1E52B280" w14:textId="77777777" w:rsidR="00DD10AB" w:rsidRPr="00DD10AB" w:rsidRDefault="00DD10AB" w:rsidP="00DD10AB">
            <w:pPr>
              <w:jc w:val="center"/>
              <w:rPr>
                <w:b/>
                <w:bCs/>
              </w:rPr>
            </w:pPr>
            <w:r w:rsidRPr="00DD10AB">
              <w:rPr>
                <w:b/>
                <w:bCs/>
              </w:rPr>
              <w:t>2022</w:t>
            </w:r>
          </w:p>
        </w:tc>
        <w:tc>
          <w:tcPr>
            <w:tcW w:w="1140" w:type="dxa"/>
            <w:tcBorders>
              <w:top w:val="nil"/>
              <w:left w:val="nil"/>
              <w:bottom w:val="single" w:sz="4" w:space="0" w:color="auto"/>
              <w:right w:val="single" w:sz="4" w:space="0" w:color="auto"/>
            </w:tcBorders>
            <w:shd w:val="clear" w:color="auto" w:fill="auto"/>
            <w:noWrap/>
            <w:vAlign w:val="bottom"/>
            <w:hideMark/>
          </w:tcPr>
          <w:p w14:paraId="6596A141" w14:textId="77777777" w:rsidR="00DD10AB" w:rsidRPr="00DD10AB" w:rsidRDefault="00DD10AB" w:rsidP="00DD10AB">
            <w:pPr>
              <w:jc w:val="center"/>
            </w:pPr>
            <w:r w:rsidRPr="00DD10AB">
              <w:t>3021.13</w:t>
            </w:r>
          </w:p>
        </w:tc>
        <w:tc>
          <w:tcPr>
            <w:tcW w:w="1140" w:type="dxa"/>
            <w:tcBorders>
              <w:top w:val="nil"/>
              <w:left w:val="nil"/>
              <w:bottom w:val="single" w:sz="4" w:space="0" w:color="auto"/>
              <w:right w:val="single" w:sz="4" w:space="0" w:color="auto"/>
            </w:tcBorders>
            <w:shd w:val="clear" w:color="auto" w:fill="auto"/>
            <w:noWrap/>
            <w:vAlign w:val="bottom"/>
            <w:hideMark/>
          </w:tcPr>
          <w:p w14:paraId="5EB522C3" w14:textId="77777777" w:rsidR="00DD10AB" w:rsidRPr="00DD10AB" w:rsidRDefault="00DD10AB" w:rsidP="00DD10AB">
            <w:pPr>
              <w:jc w:val="center"/>
            </w:pPr>
            <w:r w:rsidRPr="00DD10AB">
              <w:t>1078010.6</w:t>
            </w:r>
          </w:p>
        </w:tc>
        <w:tc>
          <w:tcPr>
            <w:tcW w:w="1160" w:type="dxa"/>
            <w:tcBorders>
              <w:top w:val="nil"/>
              <w:left w:val="nil"/>
              <w:bottom w:val="single" w:sz="4" w:space="0" w:color="auto"/>
              <w:right w:val="single" w:sz="4" w:space="0" w:color="auto"/>
            </w:tcBorders>
            <w:shd w:val="clear" w:color="auto" w:fill="auto"/>
            <w:noWrap/>
            <w:vAlign w:val="bottom"/>
            <w:hideMark/>
          </w:tcPr>
          <w:p w14:paraId="66037F1C" w14:textId="77777777" w:rsidR="00DD10AB" w:rsidRPr="00DD10AB" w:rsidRDefault="00DD10AB" w:rsidP="00DD10AB">
            <w:pPr>
              <w:jc w:val="center"/>
            </w:pPr>
            <w:r w:rsidRPr="00DD10AB">
              <w:t>356.8</w:t>
            </w:r>
          </w:p>
        </w:tc>
        <w:tc>
          <w:tcPr>
            <w:tcW w:w="1268" w:type="dxa"/>
            <w:tcBorders>
              <w:top w:val="nil"/>
              <w:left w:val="nil"/>
              <w:bottom w:val="single" w:sz="4" w:space="0" w:color="auto"/>
              <w:right w:val="single" w:sz="4" w:space="0" w:color="auto"/>
            </w:tcBorders>
            <w:shd w:val="clear" w:color="auto" w:fill="auto"/>
            <w:noWrap/>
            <w:vAlign w:val="bottom"/>
            <w:hideMark/>
          </w:tcPr>
          <w:p w14:paraId="2F304112" w14:textId="77777777" w:rsidR="00DD10AB" w:rsidRPr="00DD10AB" w:rsidRDefault="00DD10AB" w:rsidP="00DD10AB">
            <w:pPr>
              <w:jc w:val="center"/>
            </w:pPr>
            <w:r w:rsidRPr="00DD10AB">
              <w:t>21159.6</w:t>
            </w:r>
          </w:p>
        </w:tc>
        <w:tc>
          <w:tcPr>
            <w:tcW w:w="1052" w:type="dxa"/>
            <w:tcBorders>
              <w:top w:val="nil"/>
              <w:left w:val="nil"/>
              <w:bottom w:val="single" w:sz="4" w:space="0" w:color="auto"/>
              <w:right w:val="single" w:sz="4" w:space="0" w:color="auto"/>
            </w:tcBorders>
            <w:shd w:val="clear" w:color="auto" w:fill="auto"/>
            <w:noWrap/>
            <w:vAlign w:val="bottom"/>
            <w:hideMark/>
          </w:tcPr>
          <w:p w14:paraId="693D1898" w14:textId="77777777" w:rsidR="00DD10AB" w:rsidRPr="00DD10AB" w:rsidRDefault="00DD10AB" w:rsidP="00DD10AB">
            <w:pPr>
              <w:jc w:val="center"/>
            </w:pPr>
            <w:r w:rsidRPr="00DD10AB">
              <w:t>7.0</w:t>
            </w:r>
          </w:p>
        </w:tc>
      </w:tr>
      <w:tr w:rsidR="00DD10AB" w:rsidRPr="00DD10AB" w14:paraId="0C27DFEC" w14:textId="77777777" w:rsidTr="00DD10AB">
        <w:trPr>
          <w:trHeight w:val="264"/>
          <w:jc w:val="center"/>
        </w:trPr>
        <w:tc>
          <w:tcPr>
            <w:tcW w:w="1260" w:type="dxa"/>
            <w:tcBorders>
              <w:top w:val="nil"/>
              <w:left w:val="single" w:sz="4" w:space="0" w:color="auto"/>
              <w:bottom w:val="single" w:sz="4" w:space="0" w:color="auto"/>
              <w:right w:val="single" w:sz="4" w:space="0" w:color="auto"/>
            </w:tcBorders>
            <w:shd w:val="clear" w:color="000000" w:fill="C0C0C0"/>
            <w:hideMark/>
          </w:tcPr>
          <w:p w14:paraId="6528FF86" w14:textId="77777777" w:rsidR="00DD10AB" w:rsidRPr="00DD10AB" w:rsidRDefault="00DD10AB" w:rsidP="00DD10AB">
            <w:pPr>
              <w:jc w:val="center"/>
              <w:rPr>
                <w:b/>
                <w:bCs/>
              </w:rPr>
            </w:pPr>
            <w:r w:rsidRPr="00DD10AB">
              <w:rPr>
                <w:b/>
                <w:bCs/>
              </w:rPr>
              <w:t>Разлика:</w:t>
            </w:r>
          </w:p>
        </w:tc>
        <w:tc>
          <w:tcPr>
            <w:tcW w:w="1140" w:type="dxa"/>
            <w:tcBorders>
              <w:top w:val="nil"/>
              <w:left w:val="nil"/>
              <w:bottom w:val="single" w:sz="4" w:space="0" w:color="auto"/>
              <w:right w:val="single" w:sz="4" w:space="0" w:color="auto"/>
            </w:tcBorders>
            <w:shd w:val="clear" w:color="000000" w:fill="C0C0C0"/>
            <w:noWrap/>
            <w:vAlign w:val="bottom"/>
            <w:hideMark/>
          </w:tcPr>
          <w:p w14:paraId="70DFA513" w14:textId="77777777" w:rsidR="00DD10AB" w:rsidRPr="00DD10AB" w:rsidRDefault="00DD10AB" w:rsidP="00DD10AB">
            <w:pPr>
              <w:jc w:val="center"/>
              <w:rPr>
                <w:b/>
                <w:bCs/>
              </w:rPr>
            </w:pPr>
            <w:r w:rsidRPr="00DD10AB">
              <w:rPr>
                <w:b/>
                <w:bCs/>
              </w:rPr>
              <w:t>17.12</w:t>
            </w:r>
          </w:p>
        </w:tc>
        <w:tc>
          <w:tcPr>
            <w:tcW w:w="1140" w:type="dxa"/>
            <w:tcBorders>
              <w:top w:val="nil"/>
              <w:left w:val="nil"/>
              <w:bottom w:val="single" w:sz="4" w:space="0" w:color="auto"/>
              <w:right w:val="single" w:sz="4" w:space="0" w:color="auto"/>
            </w:tcBorders>
            <w:shd w:val="clear" w:color="000000" w:fill="C0C0C0"/>
            <w:noWrap/>
            <w:vAlign w:val="bottom"/>
            <w:hideMark/>
          </w:tcPr>
          <w:p w14:paraId="4ECCAB3C" w14:textId="77777777" w:rsidR="00DD10AB" w:rsidRPr="00DD10AB" w:rsidRDefault="00DD10AB" w:rsidP="00DD10AB">
            <w:pPr>
              <w:jc w:val="center"/>
              <w:rPr>
                <w:b/>
                <w:bCs/>
              </w:rPr>
            </w:pPr>
            <w:r w:rsidRPr="00DD10AB">
              <w:rPr>
                <w:b/>
                <w:bCs/>
              </w:rPr>
              <w:t>218142.9</w:t>
            </w:r>
          </w:p>
        </w:tc>
        <w:tc>
          <w:tcPr>
            <w:tcW w:w="1160" w:type="dxa"/>
            <w:tcBorders>
              <w:top w:val="nil"/>
              <w:left w:val="nil"/>
              <w:bottom w:val="single" w:sz="4" w:space="0" w:color="auto"/>
              <w:right w:val="single" w:sz="4" w:space="0" w:color="auto"/>
            </w:tcBorders>
            <w:shd w:val="clear" w:color="000000" w:fill="C0C0C0"/>
            <w:noWrap/>
            <w:vAlign w:val="bottom"/>
            <w:hideMark/>
          </w:tcPr>
          <w:p w14:paraId="1CD1F4D7" w14:textId="77777777" w:rsidR="00DD10AB" w:rsidRPr="00DD10AB" w:rsidRDefault="00DD10AB" w:rsidP="00DD10AB">
            <w:pPr>
              <w:jc w:val="center"/>
              <w:rPr>
                <w:b/>
                <w:bCs/>
              </w:rPr>
            </w:pPr>
            <w:r w:rsidRPr="00DD10AB">
              <w:rPr>
                <w:b/>
                <w:bCs/>
              </w:rPr>
              <w:t>70.6</w:t>
            </w:r>
          </w:p>
        </w:tc>
        <w:tc>
          <w:tcPr>
            <w:tcW w:w="1268" w:type="dxa"/>
            <w:tcBorders>
              <w:top w:val="nil"/>
              <w:left w:val="nil"/>
              <w:bottom w:val="single" w:sz="4" w:space="0" w:color="auto"/>
              <w:right w:val="single" w:sz="4" w:space="0" w:color="auto"/>
            </w:tcBorders>
            <w:shd w:val="clear" w:color="000000" w:fill="C0C0C0"/>
            <w:noWrap/>
            <w:vAlign w:val="bottom"/>
            <w:hideMark/>
          </w:tcPr>
          <w:p w14:paraId="3DAA9FFE" w14:textId="77777777" w:rsidR="00DD10AB" w:rsidRPr="00DD10AB" w:rsidRDefault="00DD10AB" w:rsidP="00DD10AB">
            <w:pPr>
              <w:jc w:val="center"/>
              <w:rPr>
                <w:b/>
                <w:bCs/>
              </w:rPr>
            </w:pPr>
            <w:r w:rsidRPr="00DD10AB">
              <w:rPr>
                <w:b/>
                <w:bCs/>
              </w:rPr>
              <w:t>647.3</w:t>
            </w:r>
          </w:p>
        </w:tc>
        <w:tc>
          <w:tcPr>
            <w:tcW w:w="1052" w:type="dxa"/>
            <w:tcBorders>
              <w:top w:val="nil"/>
              <w:left w:val="nil"/>
              <w:bottom w:val="single" w:sz="4" w:space="0" w:color="auto"/>
              <w:right w:val="single" w:sz="4" w:space="0" w:color="auto"/>
            </w:tcBorders>
            <w:shd w:val="clear" w:color="000000" w:fill="C0C0C0"/>
            <w:noWrap/>
            <w:vAlign w:val="bottom"/>
            <w:hideMark/>
          </w:tcPr>
          <w:p w14:paraId="55C89C7A" w14:textId="77777777" w:rsidR="00DD10AB" w:rsidRPr="00DD10AB" w:rsidRDefault="00DD10AB" w:rsidP="00DD10AB">
            <w:pPr>
              <w:jc w:val="center"/>
              <w:rPr>
                <w:b/>
                <w:bCs/>
              </w:rPr>
            </w:pPr>
            <w:r w:rsidRPr="00DD10AB">
              <w:rPr>
                <w:b/>
                <w:bCs/>
              </w:rPr>
              <w:t>0.2</w:t>
            </w:r>
          </w:p>
        </w:tc>
      </w:tr>
    </w:tbl>
    <w:p w14:paraId="1A6D4B11" w14:textId="77777777" w:rsidR="00DD10AB" w:rsidRDefault="00DD10AB" w:rsidP="000A54B7">
      <w:pPr>
        <w:ind w:firstLine="720"/>
        <w:rPr>
          <w:sz w:val="24"/>
          <w:szCs w:val="24"/>
          <w:lang w:val="hr-HR"/>
        </w:rPr>
      </w:pPr>
    </w:p>
    <w:p w14:paraId="701AFB5B" w14:textId="3A99321B" w:rsidR="000A54B7" w:rsidRDefault="000A54B7" w:rsidP="000A54B7">
      <w:pPr>
        <w:ind w:firstLine="720"/>
        <w:jc w:val="both"/>
        <w:rPr>
          <w:sz w:val="24"/>
          <w:szCs w:val="24"/>
          <w:lang w:val="sr-Cyrl-CS"/>
        </w:rPr>
      </w:pPr>
      <w:r w:rsidRPr="00E53472">
        <w:rPr>
          <w:sz w:val="24"/>
          <w:szCs w:val="24"/>
          <w:lang w:val="hr-HR"/>
        </w:rPr>
        <w:t>Из дате</w:t>
      </w:r>
      <w:r w:rsidRPr="00E53472">
        <w:rPr>
          <w:sz w:val="24"/>
          <w:szCs w:val="24"/>
          <w:lang w:val="sl-SI"/>
        </w:rPr>
        <w:t xml:space="preserve"> табеле се може уочити да је запремина </w:t>
      </w:r>
      <w:r w:rsidR="004752D3">
        <w:rPr>
          <w:sz w:val="24"/>
          <w:szCs w:val="24"/>
          <w:lang w:val="ru-RU"/>
        </w:rPr>
        <w:t>202</w:t>
      </w:r>
      <w:r w:rsidR="00EC4AE0">
        <w:rPr>
          <w:sz w:val="24"/>
          <w:szCs w:val="24"/>
          <w:lang w:val="sr-Latn-RS"/>
        </w:rPr>
        <w:t>2</w:t>
      </w:r>
      <w:r w:rsidR="00AC4F78" w:rsidRPr="00E53472">
        <w:rPr>
          <w:sz w:val="24"/>
          <w:szCs w:val="24"/>
          <w:lang w:val="sl-SI"/>
        </w:rPr>
        <w:t xml:space="preserve">. године </w:t>
      </w:r>
      <w:r w:rsidR="00F61CE4">
        <w:rPr>
          <w:sz w:val="24"/>
          <w:szCs w:val="24"/>
          <w:lang w:val="sr-Cyrl-CS"/>
        </w:rPr>
        <w:t>в</w:t>
      </w:r>
      <w:r w:rsidR="00901422">
        <w:rPr>
          <w:sz w:val="24"/>
          <w:szCs w:val="24"/>
          <w:lang w:val="sr-Cyrl-CS"/>
        </w:rPr>
        <w:t xml:space="preserve">ећа </w:t>
      </w:r>
      <w:r w:rsidRPr="00E53472">
        <w:rPr>
          <w:sz w:val="24"/>
          <w:szCs w:val="24"/>
          <w:lang w:val="sl-SI"/>
        </w:rPr>
        <w:t xml:space="preserve">за </w:t>
      </w:r>
      <w:r w:rsidR="00EC4AE0">
        <w:rPr>
          <w:sz w:val="24"/>
          <w:szCs w:val="24"/>
          <w:lang w:val="sr-Latn-RS"/>
        </w:rPr>
        <w:t>21</w:t>
      </w:r>
      <w:r w:rsidR="00C77F72">
        <w:rPr>
          <w:sz w:val="24"/>
          <w:szCs w:val="24"/>
          <w:lang w:val="sr-Latn-RS"/>
        </w:rPr>
        <w:t>8.142,9</w:t>
      </w:r>
      <w:r w:rsidR="003B1AF0">
        <w:rPr>
          <w:sz w:val="24"/>
          <w:szCs w:val="24"/>
          <w:lang w:val="sr-Latn-RS"/>
        </w:rPr>
        <w:t xml:space="preserve"> </w:t>
      </w:r>
      <w:r w:rsidR="00342010" w:rsidRPr="00EF4EE5">
        <w:rPr>
          <w:bCs/>
          <w:sz w:val="24"/>
          <w:szCs w:val="24"/>
          <w:lang w:val="ru-RU"/>
        </w:rPr>
        <w:t>м</w:t>
      </w:r>
      <w:r w:rsidR="00342010" w:rsidRPr="003B1AF0">
        <w:rPr>
          <w:bCs/>
          <w:sz w:val="24"/>
          <w:szCs w:val="24"/>
          <w:vertAlign w:val="superscript"/>
          <w:lang w:val="ru-RU"/>
        </w:rPr>
        <w:t>3</w:t>
      </w:r>
      <w:r w:rsidR="00C11B08" w:rsidRPr="00EF4EE5">
        <w:rPr>
          <w:bCs/>
          <w:sz w:val="24"/>
          <w:szCs w:val="24"/>
          <w:lang w:val="ru-RU"/>
        </w:rPr>
        <w:t xml:space="preserve"> </w:t>
      </w:r>
      <w:r w:rsidRPr="00E53472">
        <w:rPr>
          <w:sz w:val="24"/>
          <w:szCs w:val="24"/>
          <w:lang w:val="sl-SI"/>
        </w:rPr>
        <w:t xml:space="preserve">у односу на запремину у </w:t>
      </w:r>
      <w:r w:rsidR="0017711B">
        <w:rPr>
          <w:sz w:val="24"/>
          <w:szCs w:val="24"/>
          <w:lang w:val="ru-RU"/>
        </w:rPr>
        <w:t>20</w:t>
      </w:r>
      <w:r w:rsidR="001C466C">
        <w:rPr>
          <w:sz w:val="24"/>
          <w:szCs w:val="24"/>
          <w:lang w:val="sr-Cyrl-RS"/>
        </w:rPr>
        <w:t>1</w:t>
      </w:r>
      <w:r w:rsidR="009E5CDF">
        <w:rPr>
          <w:sz w:val="24"/>
          <w:szCs w:val="24"/>
          <w:lang w:val="sr-Latn-RS"/>
        </w:rPr>
        <w:t>2</w:t>
      </w:r>
      <w:r w:rsidRPr="00E53472">
        <w:rPr>
          <w:sz w:val="24"/>
          <w:szCs w:val="24"/>
          <w:lang w:val="sl-SI"/>
        </w:rPr>
        <w:t xml:space="preserve">. години, односно дошло је до </w:t>
      </w:r>
      <w:r w:rsidR="00674257" w:rsidRPr="00E53472">
        <w:rPr>
          <w:sz w:val="24"/>
          <w:szCs w:val="24"/>
          <w:lang w:val="sr-Cyrl-CS"/>
        </w:rPr>
        <w:t>повећања</w:t>
      </w:r>
      <w:r w:rsidR="00C11B08" w:rsidRPr="00EF4EE5">
        <w:rPr>
          <w:sz w:val="24"/>
          <w:szCs w:val="24"/>
          <w:lang w:val="ru-RU"/>
        </w:rPr>
        <w:t xml:space="preserve"> </w:t>
      </w:r>
      <w:r w:rsidRPr="00EF4EE5">
        <w:rPr>
          <w:sz w:val="24"/>
          <w:szCs w:val="24"/>
          <w:lang w:val="ru-RU"/>
        </w:rPr>
        <w:t xml:space="preserve">запремине по хектару </w:t>
      </w:r>
      <w:r w:rsidRPr="00E53472">
        <w:rPr>
          <w:sz w:val="24"/>
          <w:szCs w:val="24"/>
          <w:lang w:val="sl-SI"/>
        </w:rPr>
        <w:t xml:space="preserve">за </w:t>
      </w:r>
      <w:r w:rsidR="009E5CDF">
        <w:rPr>
          <w:sz w:val="24"/>
          <w:szCs w:val="24"/>
          <w:lang w:val="sr-Latn-RS"/>
        </w:rPr>
        <w:t>70,6</w:t>
      </w:r>
      <w:r w:rsidR="00F570BB">
        <w:rPr>
          <w:sz w:val="24"/>
          <w:szCs w:val="24"/>
          <w:lang w:val="sr-Cyrl-RS"/>
        </w:rPr>
        <w:t xml:space="preserve"> </w:t>
      </w:r>
      <w:r w:rsidR="003A66C1" w:rsidRPr="00EF4EE5">
        <w:rPr>
          <w:bCs/>
          <w:sz w:val="24"/>
          <w:szCs w:val="24"/>
          <w:lang w:val="ru-RU"/>
        </w:rPr>
        <w:t>м</w:t>
      </w:r>
      <w:r w:rsidRPr="003B1AF0">
        <w:rPr>
          <w:bCs/>
          <w:sz w:val="24"/>
          <w:szCs w:val="24"/>
          <w:vertAlign w:val="superscript"/>
          <w:lang w:val="ru-RU"/>
        </w:rPr>
        <w:t>3</w:t>
      </w:r>
      <w:r w:rsidRPr="00E53472">
        <w:rPr>
          <w:bCs/>
          <w:sz w:val="24"/>
          <w:szCs w:val="24"/>
          <w:lang w:val="ru-RU"/>
        </w:rPr>
        <w:t>/</w:t>
      </w:r>
      <w:r w:rsidR="003A66C1" w:rsidRPr="00EF4EE5">
        <w:rPr>
          <w:bCs/>
          <w:sz w:val="24"/>
          <w:szCs w:val="24"/>
          <w:lang w:val="ru-RU"/>
        </w:rPr>
        <w:t>ха</w:t>
      </w:r>
      <w:r w:rsidR="00345625">
        <w:rPr>
          <w:bCs/>
          <w:sz w:val="24"/>
          <w:szCs w:val="24"/>
          <w:lang w:val="sr-Cyrl-CS"/>
        </w:rPr>
        <w:t xml:space="preserve">. </w:t>
      </w:r>
      <w:r w:rsidR="004B50AD">
        <w:rPr>
          <w:sz w:val="24"/>
          <w:szCs w:val="24"/>
          <w:lang w:val="sr-Cyrl-CS"/>
        </w:rPr>
        <w:lastRenderedPageBreak/>
        <w:t>З</w:t>
      </w:r>
      <w:r w:rsidR="004B50AD">
        <w:rPr>
          <w:sz w:val="24"/>
          <w:szCs w:val="24"/>
          <w:lang w:val="sl-SI"/>
        </w:rPr>
        <w:t>апремински</w:t>
      </w:r>
      <w:r w:rsidR="00872C76" w:rsidRPr="00E53472">
        <w:rPr>
          <w:sz w:val="24"/>
          <w:szCs w:val="24"/>
          <w:lang w:val="sl-SI"/>
        </w:rPr>
        <w:t xml:space="preserve"> прираст</w:t>
      </w:r>
      <w:r w:rsidR="00345625">
        <w:rPr>
          <w:sz w:val="24"/>
          <w:szCs w:val="24"/>
          <w:lang w:val="sr-Cyrl-CS"/>
        </w:rPr>
        <w:t xml:space="preserve">  је сада </w:t>
      </w:r>
      <w:r w:rsidR="009E5CDF">
        <w:rPr>
          <w:sz w:val="24"/>
          <w:szCs w:val="24"/>
          <w:lang w:val="sr-Cyrl-RS"/>
        </w:rPr>
        <w:t xml:space="preserve">већи </w:t>
      </w:r>
      <w:r w:rsidR="00AC4F78" w:rsidRPr="00E53472">
        <w:rPr>
          <w:sz w:val="24"/>
          <w:szCs w:val="24"/>
          <w:lang w:val="sr-Cyrl-CS"/>
        </w:rPr>
        <w:t xml:space="preserve">за </w:t>
      </w:r>
      <w:r w:rsidR="009E5CDF">
        <w:rPr>
          <w:sz w:val="24"/>
          <w:szCs w:val="24"/>
          <w:lang w:val="ru-RU"/>
        </w:rPr>
        <w:t>647,3</w:t>
      </w:r>
      <w:r w:rsidR="00F570BB">
        <w:rPr>
          <w:sz w:val="24"/>
          <w:szCs w:val="24"/>
          <w:lang w:val="ru-RU"/>
        </w:rPr>
        <w:t xml:space="preserve"> м3</w:t>
      </w:r>
      <w:r w:rsidR="00B841AE">
        <w:rPr>
          <w:sz w:val="24"/>
          <w:szCs w:val="24"/>
          <w:lang w:val="sr-Cyrl-RS"/>
        </w:rPr>
        <w:t>.</w:t>
      </w:r>
      <w:r w:rsidR="00337E45" w:rsidRPr="008658FF">
        <w:rPr>
          <w:sz w:val="24"/>
          <w:szCs w:val="24"/>
          <w:lang w:val="sr-Cyrl-CS"/>
        </w:rPr>
        <w:t xml:space="preserve"> </w:t>
      </w:r>
      <w:r w:rsidR="006735DA">
        <w:rPr>
          <w:sz w:val="24"/>
          <w:szCs w:val="24"/>
          <w:lang w:val="sr-Cyrl-CS"/>
        </w:rPr>
        <w:t>П</w:t>
      </w:r>
      <w:r w:rsidR="00337E45" w:rsidRPr="008658FF">
        <w:rPr>
          <w:sz w:val="24"/>
          <w:szCs w:val="24"/>
          <w:lang w:val="sr-Cyrl-CS"/>
        </w:rPr>
        <w:t>рираст је одређиван на основу ''</w:t>
      </w:r>
      <w:r w:rsidR="00AC7D1A" w:rsidRPr="008658FF">
        <w:rPr>
          <w:sz w:val="24"/>
          <w:szCs w:val="24"/>
          <w:lang w:val="sr-Cyrl-CS"/>
        </w:rPr>
        <w:t>Метода т</w:t>
      </w:r>
      <w:r w:rsidR="00337E45" w:rsidRPr="008658FF">
        <w:rPr>
          <w:sz w:val="24"/>
          <w:szCs w:val="24"/>
          <w:lang w:val="sr-Cyrl-CS"/>
        </w:rPr>
        <w:t xml:space="preserve">аблица </w:t>
      </w:r>
      <w:r w:rsidR="00AC7D1A" w:rsidRPr="008658FF">
        <w:rPr>
          <w:sz w:val="24"/>
          <w:szCs w:val="24"/>
          <w:lang w:val="sr-Cyrl-CS"/>
        </w:rPr>
        <w:t>процента запреминског</w:t>
      </w:r>
      <w:r w:rsidR="00337E45" w:rsidRPr="008658FF">
        <w:rPr>
          <w:sz w:val="24"/>
          <w:szCs w:val="24"/>
          <w:lang w:val="sr-Cyrl-CS"/>
        </w:rPr>
        <w:t xml:space="preserve"> прираста''</w:t>
      </w:r>
      <w:r w:rsidR="00E0574D" w:rsidRPr="008658FF">
        <w:rPr>
          <w:sz w:val="24"/>
          <w:szCs w:val="24"/>
          <w:lang w:val="sr-Cyrl-CS"/>
        </w:rPr>
        <w:t>.</w:t>
      </w:r>
    </w:p>
    <w:p w14:paraId="1D563FC5" w14:textId="77777777" w:rsidR="00871FB3" w:rsidRPr="008658FF" w:rsidRDefault="00871FB3" w:rsidP="000A54B7">
      <w:pPr>
        <w:ind w:firstLine="720"/>
        <w:jc w:val="both"/>
        <w:rPr>
          <w:sz w:val="24"/>
          <w:szCs w:val="24"/>
          <w:lang w:val="sr-Cyrl-CS"/>
        </w:rPr>
      </w:pPr>
    </w:p>
    <w:p w14:paraId="5629D2C9" w14:textId="77777777" w:rsidR="00103CBF" w:rsidRPr="008658FF" w:rsidRDefault="00103CBF" w:rsidP="000A54B7">
      <w:pPr>
        <w:ind w:firstLine="720"/>
        <w:jc w:val="both"/>
        <w:rPr>
          <w:sz w:val="24"/>
          <w:szCs w:val="24"/>
          <w:lang w:val="sr-Cyrl-CS"/>
        </w:rPr>
      </w:pPr>
    </w:p>
    <w:tbl>
      <w:tblPr>
        <w:tblW w:w="8280" w:type="dxa"/>
        <w:jc w:val="center"/>
        <w:tblLook w:val="04A0" w:firstRow="1" w:lastRow="0" w:firstColumn="1" w:lastColumn="0" w:noHBand="0" w:noVBand="1"/>
      </w:tblPr>
      <w:tblGrid>
        <w:gridCol w:w="1260"/>
        <w:gridCol w:w="1140"/>
        <w:gridCol w:w="1142"/>
        <w:gridCol w:w="1227"/>
        <w:gridCol w:w="1179"/>
        <w:gridCol w:w="1168"/>
        <w:gridCol w:w="1398"/>
      </w:tblGrid>
      <w:tr w:rsidR="00AF50B0" w:rsidRPr="00AF50B0" w14:paraId="4646EFC0" w14:textId="77777777" w:rsidTr="00AF50B0">
        <w:trPr>
          <w:trHeight w:val="264"/>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5F6E98DE" w14:textId="77777777" w:rsidR="00AF50B0" w:rsidRPr="00AF50B0" w:rsidRDefault="00AF50B0" w:rsidP="00AF50B0">
            <w:pPr>
              <w:jc w:val="center"/>
              <w:rPr>
                <w:b/>
                <w:bCs/>
                <w:color w:val="000000"/>
              </w:rPr>
            </w:pPr>
            <w:r w:rsidRPr="00AF50B0">
              <w:rPr>
                <w:b/>
                <w:bCs/>
                <w:color w:val="000000"/>
              </w:rPr>
              <w:t>2012.god.</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0EB5A89" w14:textId="77777777" w:rsidR="00AF50B0" w:rsidRPr="00AF50B0" w:rsidRDefault="00AF50B0" w:rsidP="00AF50B0">
            <w:pPr>
              <w:jc w:val="center"/>
              <w:rPr>
                <w:b/>
                <w:bCs/>
                <w:color w:val="000000"/>
                <w:lang w:val="ru-RU"/>
              </w:rPr>
            </w:pPr>
            <w:r w:rsidRPr="00AF50B0">
              <w:rPr>
                <w:b/>
                <w:bCs/>
                <w:color w:val="000000"/>
                <w:lang w:val="ru-RU"/>
              </w:rPr>
              <w:t>Укупан остварени  принос за 10</w:t>
            </w:r>
            <w:r w:rsidRPr="00AF50B0">
              <w:rPr>
                <w:b/>
                <w:bCs/>
                <w:color w:val="000000"/>
              </w:rPr>
              <w:t>g</w:t>
            </w:r>
            <w:r w:rsidRPr="00AF50B0">
              <w:rPr>
                <w:b/>
                <w:bCs/>
                <w:color w:val="000000"/>
                <w:lang w:val="ru-RU"/>
              </w:rPr>
              <w:t xml:space="preserve">.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FFD0419" w14:textId="77777777" w:rsidR="00AF50B0" w:rsidRPr="00AF50B0" w:rsidRDefault="00AF50B0" w:rsidP="00AF50B0">
            <w:pPr>
              <w:jc w:val="center"/>
              <w:rPr>
                <w:b/>
                <w:bCs/>
                <w:color w:val="000000"/>
              </w:rPr>
            </w:pPr>
            <w:r w:rsidRPr="00AF50B0">
              <w:rPr>
                <w:b/>
                <w:bCs/>
                <w:color w:val="000000"/>
              </w:rPr>
              <w:t xml:space="preserve">Очекивана запремина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893141D" w14:textId="77777777" w:rsidR="00AF50B0" w:rsidRPr="00AF50B0" w:rsidRDefault="00AF50B0" w:rsidP="00AF50B0">
            <w:pPr>
              <w:jc w:val="center"/>
              <w:rPr>
                <w:b/>
                <w:bCs/>
                <w:color w:val="000000"/>
              </w:rPr>
            </w:pPr>
            <w:r w:rsidRPr="00AF50B0">
              <w:rPr>
                <w:b/>
                <w:bCs/>
                <w:color w:val="000000"/>
              </w:rPr>
              <w:t xml:space="preserve">Укупна запремина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D777EFD" w14:textId="77777777" w:rsidR="00AF50B0" w:rsidRPr="00AF50B0" w:rsidRDefault="00AF50B0" w:rsidP="00AF50B0">
            <w:pPr>
              <w:jc w:val="center"/>
              <w:rPr>
                <w:b/>
                <w:bCs/>
                <w:color w:val="000000"/>
              </w:rPr>
            </w:pPr>
            <w:r w:rsidRPr="00AF50B0">
              <w:rPr>
                <w:b/>
                <w:bCs/>
                <w:color w:val="000000"/>
              </w:rPr>
              <w:t>Разлика запремине</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C4FA3AC" w14:textId="77777777" w:rsidR="00AF50B0" w:rsidRPr="00AF50B0" w:rsidRDefault="00AF50B0" w:rsidP="00AF50B0">
            <w:pPr>
              <w:jc w:val="center"/>
              <w:rPr>
                <w:b/>
                <w:bCs/>
                <w:color w:val="000000"/>
              </w:rPr>
            </w:pPr>
            <w:r w:rsidRPr="00AF50B0">
              <w:rPr>
                <w:b/>
                <w:bCs/>
                <w:color w:val="000000"/>
              </w:rPr>
              <w:t xml:space="preserve">Укупан запремински прираст </w:t>
            </w:r>
          </w:p>
        </w:tc>
      </w:tr>
      <w:tr w:rsidR="00397151" w:rsidRPr="00AF50B0" w14:paraId="7E1ABC43" w14:textId="77777777" w:rsidTr="00AF50B0">
        <w:trPr>
          <w:trHeight w:val="264"/>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C0C0C0"/>
            <w:vAlign w:val="center"/>
          </w:tcPr>
          <w:p w14:paraId="5D715A5B" w14:textId="77777777" w:rsidR="00397151" w:rsidRPr="00AF50B0" w:rsidRDefault="00397151" w:rsidP="00AF50B0">
            <w:pPr>
              <w:jc w:val="center"/>
              <w:rPr>
                <w:b/>
                <w:bCs/>
                <w:color w:val="000000"/>
              </w:rPr>
            </w:pPr>
          </w:p>
        </w:tc>
        <w:tc>
          <w:tcPr>
            <w:tcW w:w="1140" w:type="dxa"/>
            <w:vMerge/>
            <w:tcBorders>
              <w:top w:val="single" w:sz="4" w:space="0" w:color="auto"/>
              <w:left w:val="single" w:sz="4" w:space="0" w:color="auto"/>
              <w:bottom w:val="single" w:sz="4" w:space="0" w:color="auto"/>
              <w:right w:val="single" w:sz="4" w:space="0" w:color="auto"/>
            </w:tcBorders>
            <w:shd w:val="clear" w:color="000000" w:fill="C0C0C0"/>
            <w:vAlign w:val="center"/>
          </w:tcPr>
          <w:p w14:paraId="60A431E5" w14:textId="77777777" w:rsidR="00397151" w:rsidRPr="00AF50B0" w:rsidRDefault="00397151" w:rsidP="00AF50B0">
            <w:pPr>
              <w:jc w:val="center"/>
              <w:rPr>
                <w:b/>
                <w:bCs/>
                <w:color w:val="000000"/>
                <w:lang w:val="ru-RU"/>
              </w:rPr>
            </w:pPr>
          </w:p>
        </w:tc>
        <w:tc>
          <w:tcPr>
            <w:tcW w:w="1160" w:type="dxa"/>
            <w:vMerge/>
            <w:tcBorders>
              <w:top w:val="single" w:sz="4" w:space="0" w:color="auto"/>
              <w:left w:val="single" w:sz="4" w:space="0" w:color="auto"/>
              <w:bottom w:val="single" w:sz="4" w:space="0" w:color="auto"/>
              <w:right w:val="single" w:sz="4" w:space="0" w:color="auto"/>
            </w:tcBorders>
            <w:shd w:val="clear" w:color="000000" w:fill="C0C0C0"/>
            <w:vAlign w:val="center"/>
          </w:tcPr>
          <w:p w14:paraId="161AFA0E" w14:textId="77777777" w:rsidR="00397151" w:rsidRPr="00AF50B0" w:rsidRDefault="00397151" w:rsidP="00AF50B0">
            <w:pPr>
              <w:jc w:val="center"/>
              <w:rPr>
                <w:b/>
                <w:bCs/>
                <w:color w:val="000000"/>
              </w:rPr>
            </w:pPr>
          </w:p>
        </w:tc>
        <w:tc>
          <w:tcPr>
            <w:tcW w:w="1160" w:type="dxa"/>
            <w:vMerge/>
            <w:tcBorders>
              <w:top w:val="single" w:sz="4" w:space="0" w:color="auto"/>
              <w:left w:val="single" w:sz="4" w:space="0" w:color="auto"/>
              <w:bottom w:val="single" w:sz="4" w:space="0" w:color="auto"/>
              <w:right w:val="single" w:sz="4" w:space="0" w:color="auto"/>
            </w:tcBorders>
            <w:shd w:val="clear" w:color="000000" w:fill="C0C0C0"/>
            <w:vAlign w:val="center"/>
          </w:tcPr>
          <w:p w14:paraId="23F7B917" w14:textId="77777777" w:rsidR="00397151" w:rsidRPr="00AF50B0" w:rsidRDefault="00397151" w:rsidP="00AF50B0">
            <w:pPr>
              <w:jc w:val="center"/>
              <w:rPr>
                <w:b/>
                <w:bCs/>
                <w:color w:val="000000"/>
              </w:rPr>
            </w:pPr>
          </w:p>
        </w:tc>
        <w:tc>
          <w:tcPr>
            <w:tcW w:w="1160" w:type="dxa"/>
            <w:vMerge/>
            <w:tcBorders>
              <w:top w:val="single" w:sz="4" w:space="0" w:color="auto"/>
              <w:left w:val="single" w:sz="4" w:space="0" w:color="auto"/>
              <w:bottom w:val="single" w:sz="4" w:space="0" w:color="auto"/>
              <w:right w:val="single" w:sz="4" w:space="0" w:color="auto"/>
            </w:tcBorders>
            <w:shd w:val="clear" w:color="000000" w:fill="C0C0C0"/>
            <w:vAlign w:val="center"/>
          </w:tcPr>
          <w:p w14:paraId="71845E33" w14:textId="77777777" w:rsidR="00397151" w:rsidRPr="00AF50B0" w:rsidRDefault="00397151" w:rsidP="00AF50B0">
            <w:pPr>
              <w:jc w:val="center"/>
              <w:rPr>
                <w:b/>
                <w:bCs/>
                <w:color w:val="000000"/>
              </w:rPr>
            </w:pPr>
          </w:p>
        </w:tc>
        <w:tc>
          <w:tcPr>
            <w:tcW w:w="1260" w:type="dxa"/>
            <w:vMerge/>
            <w:tcBorders>
              <w:top w:val="single" w:sz="4" w:space="0" w:color="auto"/>
              <w:left w:val="single" w:sz="4" w:space="0" w:color="auto"/>
              <w:bottom w:val="single" w:sz="4" w:space="0" w:color="auto"/>
              <w:right w:val="single" w:sz="4" w:space="0" w:color="auto"/>
            </w:tcBorders>
            <w:shd w:val="clear" w:color="000000" w:fill="C0C0C0"/>
            <w:vAlign w:val="center"/>
          </w:tcPr>
          <w:p w14:paraId="7E1EC93A" w14:textId="77777777" w:rsidR="00397151" w:rsidRPr="00AF50B0" w:rsidRDefault="00397151" w:rsidP="00AF50B0">
            <w:pPr>
              <w:jc w:val="center"/>
              <w:rPr>
                <w:b/>
                <w:bCs/>
                <w:color w:val="000000"/>
              </w:rPr>
            </w:pPr>
          </w:p>
        </w:tc>
      </w:tr>
      <w:tr w:rsidR="00AF50B0" w:rsidRPr="00AF50B0" w14:paraId="207D86A4" w14:textId="77777777" w:rsidTr="00AF50B0">
        <w:trPr>
          <w:trHeight w:val="840"/>
          <w:jc w:val="center"/>
        </w:trPr>
        <w:tc>
          <w:tcPr>
            <w:tcW w:w="1260" w:type="dxa"/>
            <w:tcBorders>
              <w:top w:val="nil"/>
              <w:left w:val="single" w:sz="4" w:space="0" w:color="auto"/>
              <w:bottom w:val="nil"/>
              <w:right w:val="single" w:sz="4" w:space="0" w:color="auto"/>
            </w:tcBorders>
            <w:shd w:val="clear" w:color="000000" w:fill="C0C0C0"/>
            <w:vAlign w:val="center"/>
            <w:hideMark/>
          </w:tcPr>
          <w:p w14:paraId="2A6872BE" w14:textId="77777777" w:rsidR="00AF50B0" w:rsidRPr="00AF50B0" w:rsidRDefault="00AF50B0" w:rsidP="00AF50B0">
            <w:pPr>
              <w:jc w:val="center"/>
              <w:rPr>
                <w:b/>
                <w:bCs/>
                <w:color w:val="000000"/>
              </w:rPr>
            </w:pPr>
            <w:r w:rsidRPr="00AF50B0">
              <w:rPr>
                <w:b/>
                <w:bCs/>
                <w:color w:val="000000"/>
              </w:rPr>
              <w:t>Укупна запремина (m</w:t>
            </w:r>
            <w:r w:rsidRPr="00AF50B0">
              <w:rPr>
                <w:b/>
                <w:bCs/>
                <w:color w:val="000000"/>
                <w:vertAlign w:val="superscript"/>
              </w:rPr>
              <w:t>3</w:t>
            </w:r>
            <w:r w:rsidRPr="00AF50B0">
              <w:rPr>
                <w:b/>
                <w:bCs/>
                <w:color w:val="000000"/>
              </w:rPr>
              <w:t>)</w:t>
            </w:r>
          </w:p>
        </w:tc>
        <w:tc>
          <w:tcPr>
            <w:tcW w:w="1140" w:type="dxa"/>
            <w:tcBorders>
              <w:top w:val="nil"/>
              <w:left w:val="nil"/>
              <w:bottom w:val="nil"/>
              <w:right w:val="single" w:sz="4" w:space="0" w:color="auto"/>
            </w:tcBorders>
            <w:shd w:val="clear" w:color="000000" w:fill="C0C0C0"/>
            <w:vAlign w:val="center"/>
            <w:hideMark/>
          </w:tcPr>
          <w:p w14:paraId="04069C46" w14:textId="77777777" w:rsidR="00AF50B0" w:rsidRPr="00AF50B0" w:rsidRDefault="00AF50B0" w:rsidP="00AF50B0">
            <w:pPr>
              <w:jc w:val="center"/>
              <w:rPr>
                <w:b/>
                <w:bCs/>
                <w:color w:val="000000"/>
              </w:rPr>
            </w:pPr>
            <w:r w:rsidRPr="00AF50B0">
              <w:rPr>
                <w:b/>
                <w:bCs/>
                <w:color w:val="000000"/>
              </w:rPr>
              <w:t>Укупан запр. прир.</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CA5D438" w14:textId="77777777" w:rsidR="00AF50B0" w:rsidRPr="00AF50B0" w:rsidRDefault="00AF50B0" w:rsidP="00AF50B0">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0CB10F4" w14:textId="77777777" w:rsidR="00AF50B0" w:rsidRPr="00AF50B0" w:rsidRDefault="00AF50B0" w:rsidP="00AF50B0">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9564BB7" w14:textId="77777777" w:rsidR="00AF50B0" w:rsidRPr="00AF50B0" w:rsidRDefault="00AF50B0" w:rsidP="00AF50B0">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EA3749D" w14:textId="77777777" w:rsidR="00AF50B0" w:rsidRPr="00AF50B0" w:rsidRDefault="00AF50B0" w:rsidP="00AF50B0">
            <w:pPr>
              <w:rPr>
                <w:b/>
                <w:bCs/>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FBD694C" w14:textId="77777777" w:rsidR="00AF50B0" w:rsidRPr="00AF50B0" w:rsidRDefault="00AF50B0" w:rsidP="00AF50B0">
            <w:pPr>
              <w:rPr>
                <w:b/>
                <w:bCs/>
                <w:color w:val="000000"/>
              </w:rPr>
            </w:pPr>
          </w:p>
        </w:tc>
      </w:tr>
      <w:tr w:rsidR="00AF50B0" w:rsidRPr="00AF50B0" w14:paraId="4A9D0AD6" w14:textId="77777777" w:rsidTr="00AF50B0">
        <w:trPr>
          <w:trHeight w:val="264"/>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30923" w14:textId="77777777" w:rsidR="00AF50B0" w:rsidRPr="00AF50B0" w:rsidRDefault="00AF50B0" w:rsidP="00AF50B0">
            <w:pPr>
              <w:jc w:val="right"/>
              <w:rPr>
                <w:b/>
                <w:bCs/>
              </w:rPr>
            </w:pPr>
            <w:r w:rsidRPr="00AF50B0">
              <w:rPr>
                <w:b/>
                <w:bCs/>
              </w:rPr>
              <w:t>859867.7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BA2491A" w14:textId="77777777" w:rsidR="00AF50B0" w:rsidRPr="00AF50B0" w:rsidRDefault="00AF50B0" w:rsidP="00AF50B0">
            <w:pPr>
              <w:jc w:val="right"/>
              <w:rPr>
                <w:b/>
                <w:bCs/>
              </w:rPr>
            </w:pPr>
            <w:r w:rsidRPr="00AF50B0">
              <w:rPr>
                <w:b/>
                <w:bCs/>
              </w:rPr>
              <w:t>20512.3</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0BDB2591" w14:textId="77777777" w:rsidR="00AF50B0" w:rsidRPr="00AF50B0" w:rsidRDefault="00AF50B0" w:rsidP="00AF50B0">
            <w:pPr>
              <w:jc w:val="right"/>
              <w:rPr>
                <w:b/>
                <w:bCs/>
              </w:rPr>
            </w:pPr>
            <w:r w:rsidRPr="00AF50B0">
              <w:rPr>
                <w:b/>
                <w:bCs/>
              </w:rPr>
              <w:t>157448.00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13CEB36" w14:textId="77777777" w:rsidR="00AF50B0" w:rsidRPr="00AF50B0" w:rsidRDefault="00AF50B0" w:rsidP="00AF50B0">
            <w:pPr>
              <w:jc w:val="right"/>
              <w:rPr>
                <w:b/>
                <w:bCs/>
              </w:rPr>
            </w:pPr>
            <w:r w:rsidRPr="00AF50B0">
              <w:rPr>
                <w:b/>
                <w:bCs/>
              </w:rPr>
              <w:t>907542.7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49187805" w14:textId="77777777" w:rsidR="00AF50B0" w:rsidRPr="00AF50B0" w:rsidRDefault="00AF50B0" w:rsidP="00AF50B0">
            <w:pPr>
              <w:jc w:val="right"/>
              <w:rPr>
                <w:b/>
                <w:bCs/>
              </w:rPr>
            </w:pPr>
            <w:r w:rsidRPr="00AF50B0">
              <w:rPr>
                <w:b/>
                <w:bCs/>
              </w:rPr>
              <w:t>1078010.6</w:t>
            </w:r>
          </w:p>
        </w:tc>
        <w:tc>
          <w:tcPr>
            <w:tcW w:w="1160" w:type="dxa"/>
            <w:tcBorders>
              <w:top w:val="single" w:sz="4" w:space="0" w:color="auto"/>
              <w:left w:val="nil"/>
              <w:bottom w:val="single" w:sz="4" w:space="0" w:color="auto"/>
              <w:right w:val="nil"/>
            </w:tcBorders>
            <w:shd w:val="clear" w:color="auto" w:fill="auto"/>
            <w:vAlign w:val="center"/>
            <w:hideMark/>
          </w:tcPr>
          <w:p w14:paraId="4AC125F7" w14:textId="77777777" w:rsidR="00AF50B0" w:rsidRPr="00AF50B0" w:rsidRDefault="00AF50B0" w:rsidP="00AF50B0">
            <w:pPr>
              <w:jc w:val="right"/>
              <w:rPr>
                <w:b/>
                <w:bCs/>
              </w:rPr>
            </w:pPr>
            <w:r w:rsidRPr="00AF50B0">
              <w:rPr>
                <w:b/>
                <w:bCs/>
              </w:rPr>
              <w:t>170467.9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A5FE0" w14:textId="77777777" w:rsidR="00AF50B0" w:rsidRPr="00AF50B0" w:rsidRDefault="00AF50B0" w:rsidP="00AF50B0">
            <w:pPr>
              <w:jc w:val="right"/>
              <w:rPr>
                <w:b/>
                <w:bCs/>
              </w:rPr>
            </w:pPr>
            <w:r w:rsidRPr="00AF50B0">
              <w:rPr>
                <w:b/>
                <w:bCs/>
              </w:rPr>
              <w:t>21159.6</w:t>
            </w:r>
          </w:p>
        </w:tc>
      </w:tr>
    </w:tbl>
    <w:p w14:paraId="43551857" w14:textId="77777777" w:rsidR="006B42C0" w:rsidRPr="00D33B57" w:rsidRDefault="006B42C0" w:rsidP="0017711B">
      <w:pPr>
        <w:pStyle w:val="BodyText"/>
        <w:jc w:val="center"/>
        <w:rPr>
          <w:rFonts w:ascii="Times New Roman" w:hAnsi="Times New Roman"/>
          <w:color w:val="17365D" w:themeColor="text2" w:themeShade="BF"/>
          <w:lang w:val="sr-Cyrl-CS"/>
        </w:rPr>
      </w:pPr>
    </w:p>
    <w:p w14:paraId="030BE4AA" w14:textId="49FAF742" w:rsidR="00315C5C" w:rsidRDefault="00D71A55" w:rsidP="00871FB3">
      <w:pPr>
        <w:pStyle w:val="BodyText"/>
        <w:spacing w:after="60"/>
        <w:jc w:val="both"/>
        <w:rPr>
          <w:color w:val="FF0000"/>
          <w:szCs w:val="24"/>
          <w:lang w:val="sl-SI"/>
        </w:rPr>
      </w:pPr>
      <w:r w:rsidRPr="00D33B57">
        <w:rPr>
          <w:rFonts w:ascii="Times New Roman" w:hAnsi="Times New Roman"/>
          <w:color w:val="17365D" w:themeColor="text2" w:themeShade="BF"/>
          <w:sz w:val="26"/>
          <w:szCs w:val="26"/>
          <w:lang w:val="sr-Cyrl-CS"/>
        </w:rPr>
        <w:tab/>
      </w:r>
      <w:r w:rsidRPr="00103CBF">
        <w:rPr>
          <w:rFonts w:ascii="Times New Roman" w:hAnsi="Times New Roman"/>
          <w:color w:val="auto"/>
          <w:szCs w:val="24"/>
          <w:lang w:val="sl-SI"/>
        </w:rPr>
        <w:t xml:space="preserve">Очекивана запремина од </w:t>
      </w:r>
      <w:r w:rsidR="00E33E84">
        <w:rPr>
          <w:rFonts w:ascii="Times New Roman" w:hAnsi="Times New Roman"/>
          <w:color w:val="auto"/>
          <w:szCs w:val="24"/>
          <w:lang w:val="ru-RU"/>
        </w:rPr>
        <w:t>907.542,7</w:t>
      </w:r>
      <w:r w:rsidRPr="00103CBF">
        <w:rPr>
          <w:rFonts w:ascii="Times New Roman" w:hAnsi="Times New Roman"/>
          <w:color w:val="auto"/>
          <w:szCs w:val="24"/>
          <w:lang w:val="sl-SI"/>
        </w:rPr>
        <w:t>м</w:t>
      </w:r>
      <w:r w:rsidRPr="00103CBF">
        <w:rPr>
          <w:rFonts w:ascii="Times New Roman" w:hAnsi="Times New Roman"/>
          <w:color w:val="auto"/>
          <w:szCs w:val="24"/>
          <w:vertAlign w:val="superscript"/>
          <w:lang w:val="sl-SI"/>
        </w:rPr>
        <w:t>3</w:t>
      </w:r>
      <w:r w:rsidRPr="00103CBF">
        <w:rPr>
          <w:rFonts w:ascii="Times New Roman" w:hAnsi="Times New Roman"/>
          <w:color w:val="auto"/>
          <w:szCs w:val="24"/>
          <w:lang w:val="sr-Cyrl-CS"/>
        </w:rPr>
        <w:t>,</w:t>
      </w:r>
      <w:r w:rsidRPr="00103CBF">
        <w:rPr>
          <w:rFonts w:ascii="Times New Roman" w:hAnsi="Times New Roman"/>
          <w:color w:val="auto"/>
          <w:szCs w:val="24"/>
          <w:lang w:val="sl-SI"/>
        </w:rPr>
        <w:t xml:space="preserve"> је добијена тако што је на укупну дрвну </w:t>
      </w:r>
      <w:r w:rsidRPr="00103CBF">
        <w:rPr>
          <w:rFonts w:ascii="Times New Roman" w:hAnsi="Times New Roman"/>
          <w:color w:val="auto"/>
          <w:szCs w:val="24"/>
          <w:lang w:val="sr-Cyrl-CS"/>
        </w:rPr>
        <w:t>запремину из</w:t>
      </w:r>
      <w:r w:rsidR="00345625">
        <w:rPr>
          <w:rFonts w:ascii="Times New Roman" w:hAnsi="Times New Roman"/>
          <w:color w:val="auto"/>
          <w:szCs w:val="24"/>
          <w:lang w:val="ru-RU"/>
        </w:rPr>
        <w:t xml:space="preserve"> 201</w:t>
      </w:r>
      <w:r w:rsidR="00E33E84">
        <w:rPr>
          <w:rFonts w:ascii="Times New Roman" w:hAnsi="Times New Roman"/>
          <w:color w:val="auto"/>
          <w:szCs w:val="24"/>
          <w:lang w:val="ru-RU"/>
        </w:rPr>
        <w:t>2</w:t>
      </w:r>
      <w:r w:rsidRPr="00103CBF">
        <w:rPr>
          <w:rFonts w:ascii="Times New Roman" w:hAnsi="Times New Roman"/>
          <w:color w:val="auto"/>
          <w:szCs w:val="24"/>
          <w:lang w:val="sr-Cyrl-CS"/>
        </w:rPr>
        <w:t>.</w:t>
      </w:r>
      <w:r w:rsidR="00112E1F">
        <w:rPr>
          <w:rFonts w:ascii="Times New Roman" w:hAnsi="Times New Roman"/>
          <w:color w:val="auto"/>
          <w:szCs w:val="24"/>
          <w:lang w:val="sl-SI"/>
        </w:rPr>
        <w:t xml:space="preserve"> године додат </w:t>
      </w:r>
      <w:r w:rsidR="00112E1F" w:rsidRPr="00EF4EE5">
        <w:rPr>
          <w:rFonts w:ascii="Times New Roman" w:hAnsi="Times New Roman"/>
          <w:color w:val="auto"/>
          <w:szCs w:val="24"/>
          <w:lang w:val="ru-RU"/>
        </w:rPr>
        <w:t xml:space="preserve">преиодични </w:t>
      </w:r>
      <w:r w:rsidRPr="00103CBF">
        <w:rPr>
          <w:rFonts w:ascii="Times New Roman" w:hAnsi="Times New Roman"/>
          <w:color w:val="auto"/>
          <w:szCs w:val="24"/>
          <w:lang w:val="sl-SI"/>
        </w:rPr>
        <w:t>запремински прираст и од</w:t>
      </w:r>
      <w:r w:rsidR="00103CBF" w:rsidRPr="00EF4EE5">
        <w:rPr>
          <w:rFonts w:ascii="Times New Roman" w:hAnsi="Times New Roman"/>
          <w:color w:val="auto"/>
          <w:szCs w:val="24"/>
          <w:lang w:val="ru-RU"/>
        </w:rPr>
        <w:t xml:space="preserve"> тако</w:t>
      </w:r>
      <w:r w:rsidRPr="00103CBF">
        <w:rPr>
          <w:rFonts w:ascii="Times New Roman" w:hAnsi="Times New Roman"/>
          <w:color w:val="auto"/>
          <w:szCs w:val="24"/>
          <w:lang w:val="sl-SI"/>
        </w:rPr>
        <w:t xml:space="preserve"> добијене</w:t>
      </w:r>
      <w:r w:rsidRPr="00103CBF">
        <w:rPr>
          <w:rFonts w:ascii="Times New Roman" w:hAnsi="Times New Roman"/>
          <w:color w:val="auto"/>
          <w:szCs w:val="24"/>
          <w:lang w:val="sr-Cyrl-CS"/>
        </w:rPr>
        <w:t xml:space="preserve"> запремине је</w:t>
      </w:r>
      <w:r w:rsidRPr="00103CBF">
        <w:rPr>
          <w:rFonts w:ascii="Times New Roman" w:hAnsi="Times New Roman"/>
          <w:color w:val="auto"/>
          <w:szCs w:val="24"/>
          <w:lang w:val="sl-SI"/>
        </w:rPr>
        <w:t xml:space="preserve"> одбијена искоришћена дрвна </w:t>
      </w:r>
      <w:r w:rsidRPr="00103CBF">
        <w:rPr>
          <w:rFonts w:ascii="Times New Roman" w:hAnsi="Times New Roman"/>
          <w:color w:val="auto"/>
          <w:szCs w:val="24"/>
          <w:lang w:val="sr-Cyrl-CS"/>
        </w:rPr>
        <w:t>запремина</w:t>
      </w:r>
      <w:r w:rsidR="00112E1F" w:rsidRPr="00EF4EE5">
        <w:rPr>
          <w:rFonts w:ascii="Times New Roman" w:hAnsi="Times New Roman"/>
          <w:color w:val="auto"/>
          <w:szCs w:val="24"/>
          <w:lang w:val="ru-RU"/>
        </w:rPr>
        <w:t>у претходном периоду важења основе</w:t>
      </w:r>
      <w:r w:rsidR="001326EE">
        <w:rPr>
          <w:rFonts w:ascii="Times New Roman" w:hAnsi="Times New Roman"/>
          <w:color w:val="auto"/>
          <w:szCs w:val="24"/>
          <w:lang w:val="sr-Cyrl-CS"/>
        </w:rPr>
        <w:t>. Премером</w:t>
      </w:r>
      <w:r w:rsidR="00753B31" w:rsidRPr="00EF4EE5">
        <w:rPr>
          <w:rFonts w:ascii="Times New Roman" w:hAnsi="Times New Roman"/>
          <w:color w:val="auto"/>
          <w:szCs w:val="24"/>
          <w:lang w:val="ru-RU"/>
        </w:rPr>
        <w:t xml:space="preserve"> </w:t>
      </w:r>
      <w:r w:rsidRPr="00103CBF">
        <w:rPr>
          <w:rFonts w:ascii="Times New Roman" w:hAnsi="Times New Roman"/>
          <w:color w:val="auto"/>
          <w:szCs w:val="24"/>
          <w:lang w:val="sl-SI"/>
        </w:rPr>
        <w:t>се дошло до садашње запремине</w:t>
      </w:r>
      <w:r w:rsidRPr="00103CBF">
        <w:rPr>
          <w:rFonts w:ascii="Times New Roman" w:hAnsi="Times New Roman"/>
          <w:color w:val="auto"/>
          <w:szCs w:val="24"/>
          <w:lang w:val="sr-Cyrl-CS"/>
        </w:rPr>
        <w:t xml:space="preserve"> од </w:t>
      </w:r>
      <w:r w:rsidR="00CB0F63">
        <w:rPr>
          <w:rFonts w:ascii="Times New Roman" w:hAnsi="Times New Roman"/>
          <w:color w:val="auto"/>
          <w:szCs w:val="24"/>
          <w:lang w:val="ru-RU"/>
        </w:rPr>
        <w:t>1.</w:t>
      </w:r>
      <w:r w:rsidR="003858D8">
        <w:rPr>
          <w:rFonts w:ascii="Times New Roman" w:hAnsi="Times New Roman"/>
          <w:color w:val="auto"/>
          <w:szCs w:val="24"/>
          <w:lang w:val="ru-RU"/>
        </w:rPr>
        <w:t>078.010,9</w:t>
      </w:r>
      <w:r w:rsidR="00753B31" w:rsidRPr="00EF4EE5">
        <w:rPr>
          <w:rFonts w:ascii="Times New Roman" w:hAnsi="Times New Roman"/>
          <w:color w:val="auto"/>
          <w:szCs w:val="24"/>
          <w:lang w:val="ru-RU"/>
        </w:rPr>
        <w:t xml:space="preserve"> </w:t>
      </w:r>
      <w:r w:rsidRPr="00103CBF">
        <w:rPr>
          <w:rFonts w:ascii="Times New Roman" w:hAnsi="Times New Roman"/>
          <w:color w:val="auto"/>
          <w:szCs w:val="24"/>
          <w:lang w:val="sl-SI"/>
        </w:rPr>
        <w:t>м</w:t>
      </w:r>
      <w:r w:rsidRPr="00103CBF">
        <w:rPr>
          <w:rFonts w:ascii="Times New Roman" w:hAnsi="Times New Roman"/>
          <w:color w:val="auto"/>
          <w:szCs w:val="24"/>
          <w:vertAlign w:val="superscript"/>
          <w:lang w:val="sl-SI"/>
        </w:rPr>
        <w:t>3</w:t>
      </w:r>
      <w:r w:rsidRPr="00103CBF">
        <w:rPr>
          <w:rFonts w:ascii="Times New Roman" w:hAnsi="Times New Roman"/>
          <w:color w:val="auto"/>
          <w:szCs w:val="24"/>
          <w:lang w:val="sr-Cyrl-CS"/>
        </w:rPr>
        <w:t>, која је</w:t>
      </w:r>
      <w:r w:rsidR="00DC02D6">
        <w:rPr>
          <w:rFonts w:ascii="Times New Roman" w:hAnsi="Times New Roman"/>
          <w:color w:val="auto"/>
          <w:szCs w:val="24"/>
          <w:lang w:val="sr-Cyrl-CS"/>
        </w:rPr>
        <w:t xml:space="preserve"> </w:t>
      </w:r>
      <w:r w:rsidR="003858D8">
        <w:rPr>
          <w:rFonts w:ascii="Times New Roman" w:hAnsi="Times New Roman"/>
          <w:color w:val="auto"/>
          <w:szCs w:val="24"/>
          <w:lang w:val="sr-Cyrl-CS"/>
        </w:rPr>
        <w:t xml:space="preserve">више </w:t>
      </w:r>
      <w:r w:rsidRPr="00112E1F">
        <w:rPr>
          <w:rFonts w:ascii="Times New Roman" w:hAnsi="Times New Roman"/>
          <w:color w:val="auto"/>
          <w:szCs w:val="24"/>
          <w:lang w:val="sl-SI"/>
        </w:rPr>
        <w:t>за</w:t>
      </w:r>
      <w:r w:rsidR="00753B31">
        <w:rPr>
          <w:rFonts w:ascii="Times New Roman" w:hAnsi="Times New Roman"/>
          <w:color w:val="auto"/>
          <w:szCs w:val="24"/>
          <w:lang w:val="sl-SI"/>
        </w:rPr>
        <w:t xml:space="preserve"> </w:t>
      </w:r>
      <w:r w:rsidR="0068012F">
        <w:rPr>
          <w:rFonts w:ascii="Times New Roman" w:hAnsi="Times New Roman"/>
          <w:color w:val="auto"/>
          <w:szCs w:val="24"/>
          <w:lang w:val="ru-RU"/>
        </w:rPr>
        <w:t>170.467,9</w:t>
      </w:r>
      <w:r w:rsidRPr="00112E1F">
        <w:rPr>
          <w:rFonts w:ascii="Times New Roman" w:hAnsi="Times New Roman"/>
          <w:color w:val="auto"/>
          <w:szCs w:val="24"/>
          <w:lang w:val="sl-SI"/>
        </w:rPr>
        <w:t>м</w:t>
      </w:r>
      <w:r w:rsidRPr="00112E1F">
        <w:rPr>
          <w:rFonts w:ascii="Times New Roman" w:hAnsi="Times New Roman"/>
          <w:color w:val="auto"/>
          <w:szCs w:val="24"/>
          <w:vertAlign w:val="superscript"/>
          <w:lang w:val="sl-SI"/>
        </w:rPr>
        <w:t>3</w:t>
      </w:r>
      <w:r w:rsidRPr="00112E1F">
        <w:rPr>
          <w:rFonts w:ascii="Times New Roman" w:hAnsi="Times New Roman"/>
          <w:color w:val="auto"/>
          <w:szCs w:val="24"/>
          <w:lang w:val="sl-SI"/>
        </w:rPr>
        <w:t xml:space="preserve"> или </w:t>
      </w:r>
      <w:r w:rsidRPr="00EF4EE5">
        <w:rPr>
          <w:rFonts w:ascii="Times New Roman" w:hAnsi="Times New Roman"/>
          <w:color w:val="auto"/>
          <w:szCs w:val="24"/>
          <w:lang w:val="ru-RU"/>
        </w:rPr>
        <w:t xml:space="preserve">за </w:t>
      </w:r>
      <w:r w:rsidR="0068012F">
        <w:rPr>
          <w:rFonts w:ascii="Times New Roman" w:hAnsi="Times New Roman"/>
          <w:color w:val="auto"/>
          <w:szCs w:val="24"/>
          <w:lang w:val="ru-RU"/>
        </w:rPr>
        <w:t>18,8</w:t>
      </w:r>
      <w:r w:rsidRPr="00112E1F">
        <w:rPr>
          <w:rFonts w:ascii="Times New Roman" w:hAnsi="Times New Roman"/>
          <w:color w:val="auto"/>
          <w:szCs w:val="24"/>
          <w:lang w:val="sl-SI"/>
        </w:rPr>
        <w:t>%</w:t>
      </w:r>
      <w:r w:rsidR="00D56D30">
        <w:rPr>
          <w:rFonts w:ascii="Times New Roman" w:hAnsi="Times New Roman"/>
          <w:color w:val="auto"/>
          <w:szCs w:val="24"/>
          <w:lang w:val="sl-SI"/>
        </w:rPr>
        <w:t xml:space="preserve"> </w:t>
      </w:r>
      <w:r w:rsidR="0068012F">
        <w:rPr>
          <w:rFonts w:ascii="Times New Roman" w:hAnsi="Times New Roman"/>
          <w:color w:val="auto"/>
          <w:szCs w:val="24"/>
          <w:lang w:val="sr-Cyrl-CS"/>
        </w:rPr>
        <w:t>већа</w:t>
      </w:r>
      <w:r w:rsidRPr="00112E1F">
        <w:rPr>
          <w:rFonts w:ascii="Times New Roman" w:hAnsi="Times New Roman"/>
          <w:color w:val="auto"/>
          <w:szCs w:val="24"/>
          <w:lang w:val="sr-Cyrl-CS"/>
        </w:rPr>
        <w:t xml:space="preserve"> од очекиване запремине</w:t>
      </w:r>
      <w:r w:rsidRPr="00112E1F">
        <w:rPr>
          <w:rFonts w:ascii="Times New Roman" w:hAnsi="Times New Roman"/>
          <w:color w:val="auto"/>
          <w:szCs w:val="24"/>
          <w:lang w:val="sl-SI"/>
        </w:rPr>
        <w:t>.</w:t>
      </w:r>
      <w:r w:rsidR="00644996" w:rsidRPr="00F222FD">
        <w:rPr>
          <w:color w:val="FF0000"/>
          <w:szCs w:val="24"/>
          <w:lang w:val="sl-SI"/>
        </w:rPr>
        <w:t xml:space="preserve"> </w:t>
      </w:r>
      <w:bookmarkStart w:id="18" w:name="_Hlk76467779"/>
    </w:p>
    <w:p w14:paraId="55552A59" w14:textId="1D31650E" w:rsidR="009241BD" w:rsidRPr="00E66457" w:rsidRDefault="0092129B" w:rsidP="00871FB3">
      <w:pPr>
        <w:pStyle w:val="BodyText"/>
        <w:spacing w:after="60"/>
        <w:jc w:val="both"/>
        <w:rPr>
          <w:rFonts w:ascii="Times New Roman" w:hAnsi="Times New Roman"/>
          <w:b/>
          <w:bCs/>
          <w:color w:val="auto"/>
          <w:szCs w:val="24"/>
          <w:lang w:val="sr-Cyrl-RS"/>
        </w:rPr>
      </w:pPr>
      <w:r>
        <w:rPr>
          <w:rFonts w:asciiTheme="minorHAnsi" w:hAnsiTheme="minorHAnsi"/>
          <w:color w:val="FF0000"/>
          <w:szCs w:val="24"/>
          <w:lang w:val="sr-Cyrl-RS"/>
        </w:rPr>
        <w:tab/>
      </w:r>
      <w:r w:rsidR="00515C67" w:rsidRPr="00E66457">
        <w:rPr>
          <w:rFonts w:ascii="Times New Roman" w:hAnsi="Times New Roman"/>
          <w:b/>
          <w:bCs/>
          <w:color w:val="auto"/>
          <w:szCs w:val="24"/>
          <w:lang w:val="sr-Cyrl-RS"/>
        </w:rPr>
        <w:t xml:space="preserve">Детаљнијом анализом </w:t>
      </w:r>
      <w:r w:rsidR="00C43714" w:rsidRPr="00E66457">
        <w:rPr>
          <w:rFonts w:ascii="Times New Roman" w:hAnsi="Times New Roman"/>
          <w:b/>
          <w:bCs/>
          <w:color w:val="auto"/>
          <w:szCs w:val="24"/>
          <w:lang w:val="sr-Cyrl-RS"/>
        </w:rPr>
        <w:t>ко</w:t>
      </w:r>
      <w:r w:rsidR="00E66457" w:rsidRPr="00E66457">
        <w:rPr>
          <w:rFonts w:ascii="Times New Roman" w:hAnsi="Times New Roman"/>
          <w:b/>
          <w:bCs/>
          <w:color w:val="auto"/>
          <w:szCs w:val="24"/>
          <w:lang w:val="sr-Cyrl-RS"/>
        </w:rPr>
        <w:t>н</w:t>
      </w:r>
      <w:r w:rsidR="00C43714" w:rsidRPr="00E66457">
        <w:rPr>
          <w:rFonts w:ascii="Times New Roman" w:hAnsi="Times New Roman"/>
          <w:b/>
          <w:bCs/>
          <w:color w:val="auto"/>
          <w:szCs w:val="24"/>
          <w:lang w:val="sr-Cyrl-RS"/>
        </w:rPr>
        <w:t>статова</w:t>
      </w:r>
      <w:r w:rsidR="00A83C37" w:rsidRPr="00E66457">
        <w:rPr>
          <w:rFonts w:ascii="Times New Roman" w:hAnsi="Times New Roman"/>
          <w:b/>
          <w:bCs/>
          <w:color w:val="auto"/>
          <w:szCs w:val="24"/>
          <w:lang w:val="sr-Cyrl-RS"/>
        </w:rPr>
        <w:t>но је</w:t>
      </w:r>
      <w:r w:rsidR="00C43714" w:rsidRPr="00E66457">
        <w:rPr>
          <w:rFonts w:ascii="Times New Roman" w:hAnsi="Times New Roman"/>
          <w:b/>
          <w:bCs/>
          <w:color w:val="auto"/>
          <w:szCs w:val="24"/>
          <w:lang w:val="sr-Cyrl-RS"/>
        </w:rPr>
        <w:t xml:space="preserve"> да </w:t>
      </w:r>
      <w:r w:rsidR="003376CA" w:rsidRPr="00E66457">
        <w:rPr>
          <w:rFonts w:ascii="Times New Roman" w:hAnsi="Times New Roman"/>
          <w:b/>
          <w:bCs/>
          <w:color w:val="auto"/>
          <w:szCs w:val="24"/>
          <w:lang w:val="sr-Cyrl-RS"/>
        </w:rPr>
        <w:t>се код лишћара најве</w:t>
      </w:r>
      <w:r w:rsidR="003D0998" w:rsidRPr="00E66457">
        <w:rPr>
          <w:rFonts w:ascii="Times New Roman" w:hAnsi="Times New Roman"/>
          <w:b/>
          <w:bCs/>
          <w:color w:val="auto"/>
          <w:szCs w:val="24"/>
          <w:lang w:val="sr-Cyrl-RS"/>
        </w:rPr>
        <w:t>ћи део в</w:t>
      </w:r>
      <w:r w:rsidR="00515C67" w:rsidRPr="00E66457">
        <w:rPr>
          <w:rFonts w:ascii="Times New Roman" w:hAnsi="Times New Roman"/>
          <w:b/>
          <w:bCs/>
          <w:color w:val="auto"/>
          <w:szCs w:val="24"/>
          <w:lang w:val="sr-Cyrl-RS"/>
        </w:rPr>
        <w:t>ишак</w:t>
      </w:r>
      <w:r w:rsidR="003D0998" w:rsidRPr="00E66457">
        <w:rPr>
          <w:rFonts w:ascii="Times New Roman" w:hAnsi="Times New Roman"/>
          <w:b/>
          <w:bCs/>
          <w:color w:val="auto"/>
          <w:szCs w:val="24"/>
          <w:lang w:val="sr-Cyrl-RS"/>
        </w:rPr>
        <w:t>а</w:t>
      </w:r>
      <w:r w:rsidR="00515C67" w:rsidRPr="00E66457">
        <w:rPr>
          <w:rFonts w:ascii="Times New Roman" w:hAnsi="Times New Roman"/>
          <w:b/>
          <w:bCs/>
          <w:color w:val="auto"/>
          <w:szCs w:val="24"/>
          <w:lang w:val="sr-Cyrl-RS"/>
        </w:rPr>
        <w:t xml:space="preserve"> запре</w:t>
      </w:r>
      <w:r w:rsidR="003D0998" w:rsidRPr="00E66457">
        <w:rPr>
          <w:rFonts w:ascii="Times New Roman" w:hAnsi="Times New Roman"/>
          <w:b/>
          <w:bCs/>
          <w:color w:val="auto"/>
          <w:szCs w:val="24"/>
          <w:lang w:val="sr-Cyrl-RS"/>
        </w:rPr>
        <w:t>мине налази у букви,</w:t>
      </w:r>
      <w:r w:rsidR="00721465" w:rsidRPr="00E66457">
        <w:rPr>
          <w:rFonts w:ascii="Times New Roman" w:hAnsi="Times New Roman"/>
          <w:b/>
          <w:bCs/>
          <w:color w:val="auto"/>
          <w:szCs w:val="24"/>
          <w:lang w:val="sr-Cyrl-RS"/>
        </w:rPr>
        <w:t xml:space="preserve"> </w:t>
      </w:r>
      <w:r w:rsidR="003D0998" w:rsidRPr="00E66457">
        <w:rPr>
          <w:rFonts w:ascii="Times New Roman" w:hAnsi="Times New Roman"/>
          <w:b/>
          <w:bCs/>
          <w:color w:val="auto"/>
          <w:szCs w:val="24"/>
          <w:lang w:val="sr-Cyrl-RS"/>
        </w:rPr>
        <w:t xml:space="preserve">док је код </w:t>
      </w:r>
      <w:r w:rsidR="0009592F" w:rsidRPr="00E66457">
        <w:rPr>
          <w:rFonts w:ascii="Times New Roman" w:hAnsi="Times New Roman"/>
          <w:b/>
          <w:bCs/>
          <w:color w:val="auto"/>
          <w:szCs w:val="24"/>
          <w:lang w:val="sr-Cyrl-RS"/>
        </w:rPr>
        <w:t>четинара</w:t>
      </w:r>
      <w:r w:rsidR="003D0998" w:rsidRPr="00E66457">
        <w:rPr>
          <w:rFonts w:ascii="Times New Roman" w:hAnsi="Times New Roman"/>
          <w:b/>
          <w:bCs/>
          <w:color w:val="auto"/>
          <w:szCs w:val="24"/>
          <w:lang w:val="sr-Cyrl-RS"/>
        </w:rPr>
        <w:t xml:space="preserve"> то сличај са </w:t>
      </w:r>
      <w:r w:rsidR="003A703F" w:rsidRPr="00E66457">
        <w:rPr>
          <w:rFonts w:ascii="Times New Roman" w:hAnsi="Times New Roman"/>
          <w:b/>
          <w:bCs/>
          <w:color w:val="auto"/>
          <w:szCs w:val="24"/>
          <w:lang w:val="sr-Cyrl-RS"/>
        </w:rPr>
        <w:t>д</w:t>
      </w:r>
      <w:r w:rsidR="003D0998" w:rsidRPr="00E66457">
        <w:rPr>
          <w:rFonts w:ascii="Times New Roman" w:hAnsi="Times New Roman"/>
          <w:b/>
          <w:bCs/>
          <w:color w:val="auto"/>
          <w:szCs w:val="24"/>
          <w:lang w:val="sr-Cyrl-RS"/>
        </w:rPr>
        <w:t>углазиј</w:t>
      </w:r>
      <w:r w:rsidR="003A703F" w:rsidRPr="00E66457">
        <w:rPr>
          <w:rFonts w:ascii="Times New Roman" w:hAnsi="Times New Roman"/>
          <w:b/>
          <w:bCs/>
          <w:color w:val="auto"/>
          <w:szCs w:val="24"/>
          <w:lang w:val="sr-Cyrl-RS"/>
        </w:rPr>
        <w:t>ом.</w:t>
      </w:r>
      <w:r w:rsidR="00A0382E" w:rsidRPr="00E66457">
        <w:rPr>
          <w:rFonts w:ascii="Times New Roman" w:hAnsi="Times New Roman"/>
          <w:b/>
          <w:bCs/>
          <w:color w:val="auto"/>
          <w:szCs w:val="24"/>
          <w:lang w:val="sr-Cyrl-RS"/>
        </w:rPr>
        <w:t xml:space="preserve"> Обзиром на </w:t>
      </w:r>
      <w:r w:rsidR="00721465" w:rsidRPr="00E66457">
        <w:rPr>
          <w:rFonts w:ascii="Times New Roman" w:hAnsi="Times New Roman"/>
          <w:b/>
          <w:bCs/>
          <w:color w:val="auto"/>
          <w:szCs w:val="24"/>
          <w:lang w:val="sr-Cyrl-RS"/>
        </w:rPr>
        <w:t xml:space="preserve">релативно скроман </w:t>
      </w:r>
      <w:r w:rsidR="00A0382E" w:rsidRPr="00E66457">
        <w:rPr>
          <w:rFonts w:ascii="Times New Roman" w:hAnsi="Times New Roman"/>
          <w:b/>
          <w:bCs/>
          <w:color w:val="auto"/>
          <w:szCs w:val="24"/>
          <w:lang w:val="sr-Cyrl-RS"/>
        </w:rPr>
        <w:t>план сеча из предходног уре</w:t>
      </w:r>
      <w:r w:rsidR="00DB145D" w:rsidRPr="00E66457">
        <w:rPr>
          <w:rFonts w:ascii="Times New Roman" w:hAnsi="Times New Roman"/>
          <w:b/>
          <w:bCs/>
          <w:color w:val="auto"/>
          <w:szCs w:val="24"/>
          <w:lang w:val="sr-Cyrl-RS"/>
        </w:rPr>
        <w:t>ђ</w:t>
      </w:r>
      <w:r w:rsidR="00A0382E" w:rsidRPr="00E66457">
        <w:rPr>
          <w:rFonts w:ascii="Times New Roman" w:hAnsi="Times New Roman"/>
          <w:b/>
          <w:bCs/>
          <w:color w:val="auto"/>
          <w:szCs w:val="24"/>
          <w:lang w:val="sr-Cyrl-RS"/>
        </w:rPr>
        <w:t>ајног периода</w:t>
      </w:r>
      <w:r w:rsidR="007B4B6C" w:rsidRPr="00E66457">
        <w:rPr>
          <w:rFonts w:ascii="Times New Roman" w:hAnsi="Times New Roman"/>
          <w:b/>
          <w:bCs/>
          <w:color w:val="auto"/>
          <w:szCs w:val="24"/>
          <w:lang w:val="sr-Cyrl-RS"/>
        </w:rPr>
        <w:t>,</w:t>
      </w:r>
      <w:r w:rsidR="00DB145D" w:rsidRPr="00E66457">
        <w:rPr>
          <w:rFonts w:ascii="Times New Roman" w:hAnsi="Times New Roman"/>
          <w:b/>
          <w:bCs/>
          <w:color w:val="auto"/>
          <w:szCs w:val="24"/>
          <w:lang w:val="sr-Cyrl-RS"/>
        </w:rPr>
        <w:t xml:space="preserve"> </w:t>
      </w:r>
      <w:r w:rsidR="00180FE7" w:rsidRPr="00E66457">
        <w:rPr>
          <w:rFonts w:ascii="Times New Roman" w:hAnsi="Times New Roman"/>
          <w:b/>
          <w:bCs/>
          <w:color w:val="auto"/>
          <w:szCs w:val="24"/>
          <w:lang w:val="sr-Cyrl-RS"/>
        </w:rPr>
        <w:t>уз чињеницу да се буква у ГЈ ''Жељин'' налази у свом биолошком оптимуму</w:t>
      </w:r>
      <w:r w:rsidR="00244C3A" w:rsidRPr="00E66457">
        <w:rPr>
          <w:rFonts w:ascii="Times New Roman" w:hAnsi="Times New Roman"/>
          <w:b/>
          <w:bCs/>
          <w:color w:val="auto"/>
          <w:szCs w:val="24"/>
          <w:lang w:val="sr-Cyrl-RS"/>
        </w:rPr>
        <w:t>, овако нешто се и могло очекивати</w:t>
      </w:r>
      <w:r w:rsidR="00F66FE6" w:rsidRPr="00E66457">
        <w:rPr>
          <w:rFonts w:ascii="Times New Roman" w:hAnsi="Times New Roman"/>
          <w:b/>
          <w:bCs/>
          <w:color w:val="auto"/>
          <w:szCs w:val="24"/>
          <w:lang w:val="sr-Cyrl-RS"/>
        </w:rPr>
        <w:t xml:space="preserve">. </w:t>
      </w:r>
      <w:r w:rsidR="00321BA3" w:rsidRPr="00E66457">
        <w:rPr>
          <w:rFonts w:ascii="Times New Roman" w:hAnsi="Times New Roman"/>
          <w:b/>
          <w:bCs/>
          <w:color w:val="auto"/>
          <w:szCs w:val="24"/>
          <w:lang w:val="sr-Cyrl-RS"/>
        </w:rPr>
        <w:t>Дуглазија је у исто време скоро удвостручила своју дубећу запремину</w:t>
      </w:r>
      <w:r w:rsidR="00A65119" w:rsidRPr="00E66457">
        <w:rPr>
          <w:rFonts w:ascii="Times New Roman" w:hAnsi="Times New Roman"/>
          <w:b/>
          <w:bCs/>
          <w:color w:val="auto"/>
          <w:szCs w:val="24"/>
          <w:lang w:val="sr-Cyrl-RS"/>
        </w:rPr>
        <w:t xml:space="preserve">, а позната је као </w:t>
      </w:r>
      <w:r w:rsidR="00D02F1B" w:rsidRPr="00E66457">
        <w:rPr>
          <w:rFonts w:ascii="Times New Roman" w:hAnsi="Times New Roman"/>
          <w:b/>
          <w:bCs/>
          <w:color w:val="auto"/>
          <w:szCs w:val="24"/>
          <w:lang w:val="sr-Cyrl-RS"/>
        </w:rPr>
        <w:t xml:space="preserve">врста која се одликује високим вредностима </w:t>
      </w:r>
      <w:r w:rsidR="00EE378D" w:rsidRPr="00E66457">
        <w:rPr>
          <w:rFonts w:ascii="Times New Roman" w:hAnsi="Times New Roman"/>
          <w:b/>
          <w:bCs/>
          <w:color w:val="auto"/>
          <w:szCs w:val="24"/>
          <w:lang w:val="sr-Cyrl-RS"/>
        </w:rPr>
        <w:t>запреминских елемената.</w:t>
      </w:r>
      <w:r w:rsidR="00BB5E48" w:rsidRPr="00E66457">
        <w:rPr>
          <w:rFonts w:ascii="Times New Roman" w:hAnsi="Times New Roman"/>
          <w:b/>
          <w:bCs/>
          <w:color w:val="auto"/>
          <w:szCs w:val="24"/>
          <w:lang w:val="sr-Cyrl-RS"/>
        </w:rPr>
        <w:t xml:space="preserve"> Истовремено</w:t>
      </w:r>
      <w:r w:rsidR="00697AF0" w:rsidRPr="00E66457">
        <w:rPr>
          <w:rFonts w:ascii="Times New Roman" w:hAnsi="Times New Roman"/>
          <w:b/>
          <w:bCs/>
          <w:color w:val="auto"/>
          <w:szCs w:val="24"/>
          <w:lang w:val="sr-Cyrl-RS"/>
        </w:rPr>
        <w:t xml:space="preserve">, младе природне састојине букве и </w:t>
      </w:r>
      <w:r w:rsidR="005A46B1" w:rsidRPr="00E66457">
        <w:rPr>
          <w:rFonts w:ascii="Times New Roman" w:hAnsi="Times New Roman"/>
          <w:b/>
          <w:bCs/>
          <w:color w:val="auto"/>
          <w:szCs w:val="24"/>
          <w:lang w:val="sr-Cyrl-RS"/>
        </w:rPr>
        <w:t>културе четинара</w:t>
      </w:r>
      <w:r w:rsidR="003C536B" w:rsidRPr="00E66457">
        <w:rPr>
          <w:rFonts w:ascii="Times New Roman" w:hAnsi="Times New Roman"/>
          <w:b/>
          <w:bCs/>
          <w:color w:val="auto"/>
          <w:szCs w:val="24"/>
          <w:lang w:val="sr-Cyrl-RS"/>
        </w:rPr>
        <w:t xml:space="preserve">, укупно 144,92 ха, које су у предходном уређајном периоду </w:t>
      </w:r>
      <w:r w:rsidR="007A2C16" w:rsidRPr="00E66457">
        <w:rPr>
          <w:rFonts w:ascii="Times New Roman" w:hAnsi="Times New Roman"/>
          <w:b/>
          <w:bCs/>
          <w:color w:val="auto"/>
          <w:szCs w:val="24"/>
          <w:lang w:val="sr-Cyrl-RS"/>
        </w:rPr>
        <w:t xml:space="preserve">биле третиране </w:t>
      </w:r>
      <w:r w:rsidR="00867284" w:rsidRPr="00E66457">
        <w:rPr>
          <w:rFonts w:ascii="Times New Roman" w:hAnsi="Times New Roman"/>
          <w:b/>
          <w:bCs/>
          <w:color w:val="auto"/>
          <w:szCs w:val="24"/>
          <w:lang w:val="sr-Cyrl-RS"/>
        </w:rPr>
        <w:t xml:space="preserve">мером </w:t>
      </w:r>
      <w:r w:rsidR="00B57F51" w:rsidRPr="00E66457">
        <w:rPr>
          <w:rFonts w:ascii="Times New Roman" w:hAnsi="Times New Roman"/>
          <w:b/>
          <w:bCs/>
          <w:color w:val="auto"/>
          <w:szCs w:val="24"/>
          <w:lang w:val="sr-Cyrl-RS"/>
        </w:rPr>
        <w:t>чишћењ</w:t>
      </w:r>
      <w:r w:rsidR="00867284" w:rsidRPr="00E66457">
        <w:rPr>
          <w:rFonts w:ascii="Times New Roman" w:hAnsi="Times New Roman"/>
          <w:b/>
          <w:bCs/>
          <w:color w:val="auto"/>
          <w:szCs w:val="24"/>
          <w:lang w:val="sr-Cyrl-RS"/>
        </w:rPr>
        <w:t xml:space="preserve">а, </w:t>
      </w:r>
      <w:r w:rsidR="00C4185F" w:rsidRPr="00E66457">
        <w:rPr>
          <w:rFonts w:ascii="Times New Roman" w:hAnsi="Times New Roman"/>
          <w:b/>
          <w:bCs/>
          <w:color w:val="auto"/>
          <w:szCs w:val="24"/>
          <w:lang w:val="sr-Cyrl-RS"/>
        </w:rPr>
        <w:t xml:space="preserve">овим уређивањем су обухваћене </w:t>
      </w:r>
      <w:r w:rsidR="00363D6F" w:rsidRPr="00E66457">
        <w:rPr>
          <w:rFonts w:ascii="Times New Roman" w:hAnsi="Times New Roman"/>
          <w:b/>
          <w:bCs/>
          <w:color w:val="auto"/>
          <w:szCs w:val="24"/>
          <w:lang w:val="sr-Cyrl-RS"/>
        </w:rPr>
        <w:t>премером и као такве значајно ути</w:t>
      </w:r>
      <w:r w:rsidR="002443FC" w:rsidRPr="00E66457">
        <w:rPr>
          <w:rFonts w:ascii="Times New Roman" w:hAnsi="Times New Roman"/>
          <w:b/>
          <w:bCs/>
          <w:color w:val="auto"/>
          <w:szCs w:val="24"/>
          <w:lang w:val="sr-Cyrl-RS"/>
        </w:rPr>
        <w:t>цале на повећање укупне запремине газдинске јединице.</w:t>
      </w:r>
    </w:p>
    <w:bookmarkEnd w:id="18"/>
    <w:p w14:paraId="75360855" w14:textId="77777777" w:rsidR="0093295A" w:rsidRPr="00F222FD" w:rsidRDefault="0093295A" w:rsidP="00FA1B6A">
      <w:pPr>
        <w:jc w:val="center"/>
        <w:rPr>
          <w:b/>
          <w:i/>
          <w:color w:val="FF0000"/>
          <w:sz w:val="28"/>
          <w:szCs w:val="28"/>
          <w:lang w:val="sl-SI"/>
        </w:rPr>
      </w:pPr>
    </w:p>
    <w:p w14:paraId="26DA9ED3" w14:textId="77777777" w:rsidR="0093295A" w:rsidRPr="00F222FD" w:rsidRDefault="0093295A" w:rsidP="00FA1B6A">
      <w:pPr>
        <w:jc w:val="center"/>
        <w:rPr>
          <w:b/>
          <w:i/>
          <w:color w:val="FF0000"/>
          <w:sz w:val="28"/>
          <w:szCs w:val="28"/>
          <w:lang w:val="sl-SI"/>
        </w:rPr>
      </w:pPr>
    </w:p>
    <w:p w14:paraId="7A4FED26" w14:textId="34EA981F" w:rsidR="000A54B7" w:rsidRPr="00103CBF" w:rsidRDefault="000A54B7" w:rsidP="00FA1B6A">
      <w:pPr>
        <w:jc w:val="center"/>
        <w:rPr>
          <w:b/>
          <w:i/>
          <w:sz w:val="28"/>
          <w:szCs w:val="28"/>
          <w:lang w:val="sl-SI"/>
        </w:rPr>
      </w:pPr>
      <w:r w:rsidRPr="00103CBF">
        <w:rPr>
          <w:b/>
          <w:i/>
          <w:sz w:val="28"/>
          <w:szCs w:val="28"/>
          <w:lang w:val="sl-SI"/>
        </w:rPr>
        <w:t>6.2. Однос планираних и остварених радова</w:t>
      </w:r>
    </w:p>
    <w:p w14:paraId="6749CF21" w14:textId="77777777" w:rsidR="000A54B7" w:rsidRPr="00103CBF" w:rsidRDefault="003F5A74" w:rsidP="000A54B7">
      <w:pPr>
        <w:jc w:val="center"/>
        <w:rPr>
          <w:b/>
          <w:i/>
          <w:sz w:val="28"/>
          <w:szCs w:val="28"/>
          <w:lang w:val="sl-SI"/>
        </w:rPr>
      </w:pPr>
      <w:r w:rsidRPr="00103CBF">
        <w:rPr>
          <w:b/>
          <w:i/>
          <w:sz w:val="28"/>
          <w:szCs w:val="28"/>
          <w:lang w:val="sl-SI"/>
        </w:rPr>
        <w:t>у досадашњем периоду</w:t>
      </w:r>
    </w:p>
    <w:p w14:paraId="159C0D5E" w14:textId="77777777" w:rsidR="00892EE1" w:rsidRPr="00103CBF" w:rsidRDefault="00892EE1" w:rsidP="000A54B7">
      <w:pPr>
        <w:jc w:val="center"/>
        <w:rPr>
          <w:b/>
          <w:i/>
          <w:sz w:val="24"/>
          <w:szCs w:val="24"/>
          <w:lang w:val="sr-Cyrl-CS"/>
        </w:rPr>
      </w:pPr>
    </w:p>
    <w:p w14:paraId="1EB9839A" w14:textId="608DE276" w:rsidR="000A54B7" w:rsidRDefault="000A54B7" w:rsidP="000A54B7">
      <w:pPr>
        <w:ind w:firstLine="720"/>
        <w:rPr>
          <w:sz w:val="24"/>
          <w:szCs w:val="24"/>
          <w:lang w:val="hr-HR"/>
        </w:rPr>
      </w:pPr>
      <w:r w:rsidRPr="00103CBF">
        <w:rPr>
          <w:sz w:val="24"/>
          <w:szCs w:val="24"/>
          <w:lang w:val="hr-HR"/>
        </w:rPr>
        <w:t>Однос планираних и остварених радова у досадашњем газдовању шумама односи се на извршење:</w:t>
      </w:r>
    </w:p>
    <w:p w14:paraId="3E35B79D" w14:textId="77777777" w:rsidR="0093295A" w:rsidRPr="00103CBF" w:rsidRDefault="0093295A" w:rsidP="000A54B7">
      <w:pPr>
        <w:ind w:firstLine="720"/>
        <w:rPr>
          <w:sz w:val="24"/>
          <w:szCs w:val="24"/>
          <w:lang w:val="hr-HR"/>
        </w:rPr>
      </w:pPr>
    </w:p>
    <w:p w14:paraId="4DFA641D" w14:textId="60FFAF6A" w:rsidR="000A54B7" w:rsidRPr="00103CBF" w:rsidRDefault="000A54B7" w:rsidP="000A54B7">
      <w:pPr>
        <w:numPr>
          <w:ilvl w:val="0"/>
          <w:numId w:val="3"/>
        </w:numPr>
        <w:tabs>
          <w:tab w:val="num" w:pos="1211"/>
        </w:tabs>
        <w:ind w:left="1211"/>
        <w:rPr>
          <w:sz w:val="24"/>
          <w:szCs w:val="24"/>
          <w:lang w:val="hr-HR"/>
        </w:rPr>
      </w:pPr>
      <w:r w:rsidRPr="00103CBF">
        <w:rPr>
          <w:sz w:val="24"/>
          <w:szCs w:val="24"/>
          <w:lang w:val="hr-HR"/>
        </w:rPr>
        <w:t>досадашњи</w:t>
      </w:r>
      <w:r w:rsidR="0093295A">
        <w:rPr>
          <w:sz w:val="24"/>
          <w:szCs w:val="24"/>
          <w:lang w:val="sr-Cyrl-RS"/>
        </w:rPr>
        <w:t>х</w:t>
      </w:r>
      <w:r w:rsidRPr="00103CBF">
        <w:rPr>
          <w:sz w:val="24"/>
          <w:szCs w:val="24"/>
          <w:lang w:val="hr-HR"/>
        </w:rPr>
        <w:t xml:space="preserve"> радов</w:t>
      </w:r>
      <w:r w:rsidR="0093295A">
        <w:rPr>
          <w:sz w:val="24"/>
          <w:szCs w:val="24"/>
          <w:lang w:val="sr-Cyrl-RS"/>
        </w:rPr>
        <w:t>а</w:t>
      </w:r>
      <w:r w:rsidRPr="00103CBF">
        <w:rPr>
          <w:sz w:val="24"/>
          <w:szCs w:val="24"/>
          <w:lang w:val="hr-HR"/>
        </w:rPr>
        <w:t xml:space="preserve"> на обнови и гајењу шума,</w:t>
      </w:r>
    </w:p>
    <w:p w14:paraId="19DF9D15" w14:textId="3AE96704" w:rsidR="000A54B7" w:rsidRPr="00103CBF" w:rsidRDefault="000A54B7" w:rsidP="000A54B7">
      <w:pPr>
        <w:numPr>
          <w:ilvl w:val="0"/>
          <w:numId w:val="3"/>
        </w:numPr>
        <w:tabs>
          <w:tab w:val="num" w:pos="1211"/>
        </w:tabs>
        <w:ind w:left="1211"/>
        <w:rPr>
          <w:sz w:val="24"/>
          <w:szCs w:val="24"/>
          <w:lang w:val="hr-HR"/>
        </w:rPr>
      </w:pPr>
      <w:r w:rsidRPr="00103CBF">
        <w:rPr>
          <w:sz w:val="24"/>
          <w:szCs w:val="24"/>
          <w:lang w:val="hr-HR"/>
        </w:rPr>
        <w:t>досадашњи</w:t>
      </w:r>
      <w:r w:rsidR="0093295A">
        <w:rPr>
          <w:sz w:val="24"/>
          <w:szCs w:val="24"/>
          <w:lang w:val="sr-Cyrl-RS"/>
        </w:rPr>
        <w:t>х</w:t>
      </w:r>
      <w:r w:rsidRPr="00103CBF">
        <w:rPr>
          <w:sz w:val="24"/>
          <w:szCs w:val="24"/>
          <w:lang w:val="hr-HR"/>
        </w:rPr>
        <w:t xml:space="preserve"> радов</w:t>
      </w:r>
      <w:r w:rsidR="0093295A">
        <w:rPr>
          <w:sz w:val="24"/>
          <w:szCs w:val="24"/>
          <w:lang w:val="sr-Cyrl-RS"/>
        </w:rPr>
        <w:t>а</w:t>
      </w:r>
      <w:r w:rsidRPr="00103CBF">
        <w:rPr>
          <w:sz w:val="24"/>
          <w:szCs w:val="24"/>
          <w:lang w:val="hr-HR"/>
        </w:rPr>
        <w:t xml:space="preserve"> на коришћењу шума,</w:t>
      </w:r>
    </w:p>
    <w:p w14:paraId="32535FD6" w14:textId="4DFD17B2" w:rsidR="007F3BE3" w:rsidRPr="00CF5D5F" w:rsidRDefault="000A54B7" w:rsidP="00E353DD">
      <w:pPr>
        <w:numPr>
          <w:ilvl w:val="0"/>
          <w:numId w:val="3"/>
        </w:numPr>
        <w:tabs>
          <w:tab w:val="num" w:pos="1211"/>
        </w:tabs>
        <w:ind w:left="1211"/>
        <w:rPr>
          <w:b/>
          <w:sz w:val="24"/>
          <w:szCs w:val="24"/>
          <w:lang w:val="hr-HR"/>
        </w:rPr>
      </w:pPr>
      <w:r w:rsidRPr="00103CBF">
        <w:rPr>
          <w:sz w:val="24"/>
          <w:szCs w:val="24"/>
          <w:lang w:val="hr-HR"/>
        </w:rPr>
        <w:t>остали</w:t>
      </w:r>
      <w:r w:rsidR="0093295A">
        <w:rPr>
          <w:sz w:val="24"/>
          <w:szCs w:val="24"/>
          <w:lang w:val="sr-Cyrl-RS"/>
        </w:rPr>
        <w:t>х</w:t>
      </w:r>
      <w:r w:rsidRPr="00103CBF">
        <w:rPr>
          <w:sz w:val="24"/>
          <w:szCs w:val="24"/>
          <w:lang w:val="hr-HR"/>
        </w:rPr>
        <w:t xml:space="preserve"> радов</w:t>
      </w:r>
      <w:r w:rsidR="0093295A">
        <w:rPr>
          <w:sz w:val="24"/>
          <w:szCs w:val="24"/>
          <w:lang w:val="sr-Cyrl-RS"/>
        </w:rPr>
        <w:t>а</w:t>
      </w:r>
      <w:r w:rsidRPr="00103CBF">
        <w:rPr>
          <w:sz w:val="24"/>
          <w:szCs w:val="24"/>
          <w:lang w:val="hr-HR"/>
        </w:rPr>
        <w:t>.</w:t>
      </w:r>
    </w:p>
    <w:p w14:paraId="20F8C8EA" w14:textId="77777777" w:rsidR="00915A6B" w:rsidRPr="00915A6B" w:rsidRDefault="00915A6B" w:rsidP="000A54B7">
      <w:pPr>
        <w:ind w:left="720"/>
        <w:jc w:val="center"/>
        <w:rPr>
          <w:b/>
          <w:sz w:val="16"/>
          <w:szCs w:val="16"/>
        </w:rPr>
      </w:pPr>
    </w:p>
    <w:p w14:paraId="077DE79A" w14:textId="77777777" w:rsidR="00B75506" w:rsidRDefault="00B75506" w:rsidP="000A54B7">
      <w:pPr>
        <w:ind w:left="720"/>
        <w:jc w:val="center"/>
        <w:rPr>
          <w:b/>
          <w:sz w:val="26"/>
          <w:szCs w:val="26"/>
          <w:lang w:val="hr-HR"/>
        </w:rPr>
      </w:pPr>
    </w:p>
    <w:p w14:paraId="553EAD5E" w14:textId="77777777" w:rsidR="0093295A" w:rsidRDefault="0093295A" w:rsidP="000A54B7">
      <w:pPr>
        <w:ind w:left="720"/>
        <w:jc w:val="center"/>
        <w:rPr>
          <w:b/>
          <w:sz w:val="26"/>
          <w:szCs w:val="26"/>
          <w:lang w:val="hr-HR"/>
        </w:rPr>
      </w:pPr>
    </w:p>
    <w:p w14:paraId="03408BE2" w14:textId="6D579D69" w:rsidR="000A54B7" w:rsidRPr="008C2CAB" w:rsidRDefault="000A54B7" w:rsidP="000A54B7">
      <w:pPr>
        <w:ind w:left="720"/>
        <w:jc w:val="center"/>
        <w:rPr>
          <w:b/>
          <w:sz w:val="26"/>
          <w:szCs w:val="26"/>
          <w:lang w:val="hr-HR"/>
        </w:rPr>
      </w:pPr>
      <w:r w:rsidRPr="00103CBF">
        <w:rPr>
          <w:b/>
          <w:sz w:val="26"/>
          <w:szCs w:val="26"/>
          <w:lang w:val="hr-HR"/>
        </w:rPr>
        <w:t>6.2.1. Досадашњи радови на обнови и гајењу шума</w:t>
      </w:r>
    </w:p>
    <w:p w14:paraId="5E430C88" w14:textId="77777777" w:rsidR="00661DFE" w:rsidRPr="00103CBF" w:rsidRDefault="00661DFE" w:rsidP="000A54B7">
      <w:pPr>
        <w:ind w:left="720"/>
        <w:jc w:val="center"/>
        <w:rPr>
          <w:b/>
          <w:sz w:val="26"/>
          <w:szCs w:val="26"/>
          <w:lang w:val="sr-Cyrl-CS"/>
        </w:rPr>
      </w:pPr>
    </w:p>
    <w:p w14:paraId="4D44966C" w14:textId="77777777" w:rsidR="000A54B7" w:rsidRPr="00103CBF" w:rsidRDefault="000A54B7" w:rsidP="000A54B7">
      <w:pPr>
        <w:ind w:firstLine="720"/>
        <w:rPr>
          <w:sz w:val="24"/>
          <w:szCs w:val="24"/>
          <w:lang w:val="sr-Cyrl-CS"/>
        </w:rPr>
      </w:pPr>
      <w:r w:rsidRPr="00103CBF">
        <w:rPr>
          <w:sz w:val="24"/>
          <w:szCs w:val="24"/>
          <w:lang w:val="hr-HR"/>
        </w:rPr>
        <w:t>На основу плана гајења шума из предходне основе и евиденције извршених радова формирана је следећа табела:</w:t>
      </w:r>
    </w:p>
    <w:p w14:paraId="5B4B95FC" w14:textId="77777777" w:rsidR="006518DD" w:rsidRPr="00704905" w:rsidRDefault="006518DD" w:rsidP="000A54B7">
      <w:pPr>
        <w:ind w:firstLine="720"/>
        <w:rPr>
          <w:sz w:val="16"/>
          <w:szCs w:val="16"/>
          <w:lang w:val="sr-Cyrl-CS"/>
        </w:rPr>
      </w:pPr>
    </w:p>
    <w:tbl>
      <w:tblPr>
        <w:tblW w:w="9040" w:type="dxa"/>
        <w:jc w:val="center"/>
        <w:tblLook w:val="04A0" w:firstRow="1" w:lastRow="0" w:firstColumn="1" w:lastColumn="0" w:noHBand="0" w:noVBand="1"/>
      </w:tblPr>
      <w:tblGrid>
        <w:gridCol w:w="5060"/>
        <w:gridCol w:w="1620"/>
        <w:gridCol w:w="1180"/>
        <w:gridCol w:w="1180"/>
      </w:tblGrid>
      <w:tr w:rsidR="005A0EBE" w:rsidRPr="005A0EBE" w14:paraId="59A593AE" w14:textId="77777777" w:rsidTr="006612EA">
        <w:trPr>
          <w:trHeight w:val="255"/>
          <w:tblHeader/>
          <w:jc w:val="center"/>
        </w:trPr>
        <w:tc>
          <w:tcPr>
            <w:tcW w:w="506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F35F5E8" w14:textId="77777777" w:rsidR="005A0EBE" w:rsidRPr="005A0EBE" w:rsidRDefault="005A0EBE" w:rsidP="005A0EBE">
            <w:pPr>
              <w:jc w:val="center"/>
              <w:rPr>
                <w:rFonts w:ascii="Times YU" w:hAnsi="Times YU" w:cs="Arial"/>
                <w:b/>
                <w:bCs/>
              </w:rPr>
            </w:pPr>
            <w:r w:rsidRPr="005A0EBE">
              <w:rPr>
                <w:rFonts w:ascii="Cambria" w:hAnsi="Cambria" w:cs="Cambria"/>
                <w:b/>
                <w:bCs/>
              </w:rPr>
              <w:t>Врста</w:t>
            </w:r>
            <w:r w:rsidRPr="005A0EBE">
              <w:rPr>
                <w:rFonts w:ascii="Times YU" w:hAnsi="Times YU" w:cs="Arial"/>
                <w:b/>
                <w:bCs/>
              </w:rPr>
              <w:t xml:space="preserve"> </w:t>
            </w:r>
            <w:r w:rsidRPr="005A0EBE">
              <w:rPr>
                <w:rFonts w:ascii="Cambria" w:hAnsi="Cambria" w:cs="Cambria"/>
                <w:b/>
                <w:bCs/>
              </w:rPr>
              <w:t>рада</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14:paraId="44277F47" w14:textId="77777777" w:rsidR="005A0EBE" w:rsidRPr="005A0EBE" w:rsidRDefault="005A0EBE" w:rsidP="005A0EBE">
            <w:pPr>
              <w:jc w:val="center"/>
              <w:rPr>
                <w:rFonts w:ascii="Times YU" w:hAnsi="Times YU" w:cs="Arial"/>
                <w:b/>
                <w:bCs/>
              </w:rPr>
            </w:pPr>
            <w:r w:rsidRPr="005A0EBE">
              <w:rPr>
                <w:rFonts w:ascii="Cambria" w:hAnsi="Cambria" w:cs="Cambria"/>
                <w:b/>
                <w:bCs/>
              </w:rPr>
              <w:t>План</w:t>
            </w:r>
            <w:r w:rsidRPr="005A0EBE">
              <w:rPr>
                <w:rFonts w:ascii="Times YU" w:hAnsi="Times YU" w:cs="Arial"/>
                <w:b/>
                <w:bCs/>
              </w:rPr>
              <w:t xml:space="preserve"> </w:t>
            </w:r>
          </w:p>
        </w:tc>
        <w:tc>
          <w:tcPr>
            <w:tcW w:w="236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3A4A90E6" w14:textId="77777777" w:rsidR="005A0EBE" w:rsidRPr="005A0EBE" w:rsidRDefault="005A0EBE" w:rsidP="005A0EBE">
            <w:pPr>
              <w:jc w:val="center"/>
              <w:rPr>
                <w:rFonts w:ascii="Times YU" w:hAnsi="Times YU" w:cs="Arial"/>
                <w:b/>
                <w:bCs/>
              </w:rPr>
            </w:pPr>
            <w:r w:rsidRPr="005A0EBE">
              <w:rPr>
                <w:rFonts w:ascii="Cambria" w:hAnsi="Cambria" w:cs="Cambria"/>
                <w:b/>
                <w:bCs/>
              </w:rPr>
              <w:t>Реализација</w:t>
            </w:r>
            <w:r w:rsidRPr="005A0EBE">
              <w:rPr>
                <w:rFonts w:ascii="Times YU" w:hAnsi="Times YU" w:cs="Arial"/>
                <w:b/>
                <w:bCs/>
              </w:rPr>
              <w:t xml:space="preserve"> </w:t>
            </w:r>
            <w:r w:rsidRPr="005A0EBE">
              <w:rPr>
                <w:rFonts w:ascii="Cambria" w:hAnsi="Cambria" w:cs="Cambria"/>
                <w:b/>
                <w:bCs/>
              </w:rPr>
              <w:t>плана</w:t>
            </w:r>
          </w:p>
        </w:tc>
      </w:tr>
      <w:tr w:rsidR="005A0EBE" w:rsidRPr="005A0EBE" w14:paraId="14C4B7A2" w14:textId="77777777" w:rsidTr="006612EA">
        <w:trPr>
          <w:trHeight w:val="255"/>
          <w:tblHeader/>
          <w:jc w:val="center"/>
        </w:trPr>
        <w:tc>
          <w:tcPr>
            <w:tcW w:w="5060" w:type="dxa"/>
            <w:vMerge/>
            <w:tcBorders>
              <w:top w:val="single" w:sz="4" w:space="0" w:color="auto"/>
              <w:left w:val="single" w:sz="4" w:space="0" w:color="auto"/>
              <w:bottom w:val="single" w:sz="4" w:space="0" w:color="000000"/>
              <w:right w:val="single" w:sz="4" w:space="0" w:color="auto"/>
            </w:tcBorders>
            <w:vAlign w:val="center"/>
            <w:hideMark/>
          </w:tcPr>
          <w:p w14:paraId="401F6908" w14:textId="77777777" w:rsidR="005A0EBE" w:rsidRPr="005A0EBE" w:rsidRDefault="005A0EBE" w:rsidP="005A0EBE">
            <w:pPr>
              <w:rPr>
                <w:rFonts w:ascii="Times YU" w:hAnsi="Times YU" w:cs="Arial"/>
                <w:b/>
                <w:bCs/>
              </w:rPr>
            </w:pPr>
          </w:p>
        </w:tc>
        <w:tc>
          <w:tcPr>
            <w:tcW w:w="1620" w:type="dxa"/>
            <w:tcBorders>
              <w:top w:val="nil"/>
              <w:left w:val="nil"/>
              <w:bottom w:val="single" w:sz="4" w:space="0" w:color="auto"/>
              <w:right w:val="single" w:sz="4" w:space="0" w:color="auto"/>
            </w:tcBorders>
            <w:shd w:val="clear" w:color="000000" w:fill="C0C0C0"/>
            <w:vAlign w:val="center"/>
            <w:hideMark/>
          </w:tcPr>
          <w:p w14:paraId="100D2430" w14:textId="77777777" w:rsidR="005A0EBE" w:rsidRPr="005A0EBE" w:rsidRDefault="005A0EBE" w:rsidP="005A0EBE">
            <w:pPr>
              <w:jc w:val="center"/>
              <w:rPr>
                <w:rFonts w:ascii="Times YU" w:hAnsi="Times YU" w:cs="Arial"/>
                <w:b/>
                <w:bCs/>
              </w:rPr>
            </w:pPr>
            <w:r w:rsidRPr="005A0EBE">
              <w:rPr>
                <w:rFonts w:ascii="Times YU" w:hAnsi="Times YU" w:cs="Arial"/>
                <w:b/>
                <w:bCs/>
              </w:rPr>
              <w:t>ha</w:t>
            </w:r>
          </w:p>
        </w:tc>
        <w:tc>
          <w:tcPr>
            <w:tcW w:w="1180" w:type="dxa"/>
            <w:tcBorders>
              <w:top w:val="nil"/>
              <w:left w:val="nil"/>
              <w:bottom w:val="nil"/>
              <w:right w:val="single" w:sz="4" w:space="0" w:color="auto"/>
            </w:tcBorders>
            <w:shd w:val="clear" w:color="000000" w:fill="C0C0C0"/>
            <w:noWrap/>
            <w:vAlign w:val="center"/>
            <w:hideMark/>
          </w:tcPr>
          <w:p w14:paraId="6331F577" w14:textId="77777777" w:rsidR="005A0EBE" w:rsidRPr="005A0EBE" w:rsidRDefault="005A0EBE" w:rsidP="005A0EBE">
            <w:pPr>
              <w:jc w:val="center"/>
              <w:rPr>
                <w:rFonts w:ascii="Times YU" w:hAnsi="Times YU" w:cs="Arial"/>
                <w:b/>
                <w:bCs/>
              </w:rPr>
            </w:pPr>
            <w:r w:rsidRPr="005A0EBE">
              <w:rPr>
                <w:rFonts w:ascii="Times YU" w:hAnsi="Times YU" w:cs="Arial"/>
                <w:b/>
                <w:bCs/>
              </w:rPr>
              <w:t>ha</w:t>
            </w:r>
          </w:p>
        </w:tc>
        <w:tc>
          <w:tcPr>
            <w:tcW w:w="1180" w:type="dxa"/>
            <w:tcBorders>
              <w:top w:val="nil"/>
              <w:left w:val="nil"/>
              <w:bottom w:val="single" w:sz="4" w:space="0" w:color="auto"/>
              <w:right w:val="single" w:sz="4" w:space="0" w:color="auto"/>
            </w:tcBorders>
            <w:shd w:val="clear" w:color="000000" w:fill="C0C0C0"/>
            <w:noWrap/>
            <w:vAlign w:val="center"/>
            <w:hideMark/>
          </w:tcPr>
          <w:p w14:paraId="0EA2C0A2" w14:textId="77777777" w:rsidR="005A0EBE" w:rsidRPr="005A0EBE" w:rsidRDefault="005A0EBE" w:rsidP="005A0EBE">
            <w:pPr>
              <w:jc w:val="center"/>
              <w:rPr>
                <w:rFonts w:ascii="Times YU" w:hAnsi="Times YU" w:cs="Arial"/>
                <w:b/>
                <w:bCs/>
              </w:rPr>
            </w:pPr>
            <w:r w:rsidRPr="005A0EBE">
              <w:rPr>
                <w:rFonts w:ascii="Times YU" w:hAnsi="Times YU" w:cs="Arial"/>
                <w:b/>
                <w:bCs/>
              </w:rPr>
              <w:t>%</w:t>
            </w:r>
          </w:p>
        </w:tc>
      </w:tr>
      <w:tr w:rsidR="005A0EBE" w:rsidRPr="005A0EBE" w14:paraId="5B08BC36" w14:textId="77777777" w:rsidTr="005A0EBE">
        <w:trPr>
          <w:trHeight w:val="255"/>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59C57ED8" w14:textId="77777777" w:rsidR="005A0EBE" w:rsidRPr="005A0EBE" w:rsidRDefault="005A0EBE" w:rsidP="005A0EBE">
            <w:pPr>
              <w:rPr>
                <w:rFonts w:ascii="Times YU" w:hAnsi="Times YU" w:cs="Arial"/>
              </w:rPr>
            </w:pPr>
            <w:r w:rsidRPr="005A0EBE">
              <w:rPr>
                <w:rFonts w:ascii="Cambria" w:hAnsi="Cambria" w:cs="Cambria"/>
              </w:rPr>
              <w:t>Вештачко</w:t>
            </w:r>
            <w:r w:rsidRPr="005A0EBE">
              <w:rPr>
                <w:rFonts w:ascii="Times YU" w:hAnsi="Times YU" w:cs="Arial"/>
              </w:rPr>
              <w:t xml:space="preserve"> </w:t>
            </w:r>
            <w:r w:rsidRPr="005A0EBE">
              <w:rPr>
                <w:rFonts w:ascii="Cambria" w:hAnsi="Cambria" w:cs="Cambria"/>
              </w:rPr>
              <w:t>пошумљавање</w:t>
            </w:r>
            <w:r w:rsidRPr="005A0EBE">
              <w:rPr>
                <w:rFonts w:ascii="Times YU" w:hAnsi="Times YU" w:cs="Arial"/>
              </w:rPr>
              <w:t xml:space="preserve"> </w:t>
            </w:r>
            <w:r w:rsidRPr="005A0EBE">
              <w:rPr>
                <w:rFonts w:ascii="Cambria" w:hAnsi="Cambria" w:cs="Cambria"/>
              </w:rPr>
              <w:t>голети</w:t>
            </w:r>
            <w:r w:rsidRPr="005A0EBE">
              <w:rPr>
                <w:rFonts w:ascii="Times YU" w:hAnsi="Times YU" w:cs="Arial"/>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089FF8C4" w14:textId="77777777" w:rsidR="005A0EBE" w:rsidRPr="005A0EBE" w:rsidRDefault="005A0EBE" w:rsidP="005A0EBE">
            <w:pPr>
              <w:jc w:val="center"/>
              <w:rPr>
                <w:rFonts w:ascii="Times YU" w:hAnsi="Times YU" w:cs="Arial"/>
              </w:rPr>
            </w:pPr>
            <w:r w:rsidRPr="005A0EBE">
              <w:rPr>
                <w:rFonts w:ascii="Times YU" w:hAnsi="Times YU" w:cs="Arial"/>
              </w:rPr>
              <w:t>4.29</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7C1737F0"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21C9EFFF" w14:textId="77777777" w:rsidR="005A0EBE" w:rsidRPr="005A0EBE" w:rsidRDefault="005A0EBE" w:rsidP="005A0EBE">
            <w:pPr>
              <w:jc w:val="center"/>
              <w:rPr>
                <w:rFonts w:ascii="Times YU" w:hAnsi="Times YU" w:cs="Arial"/>
              </w:rPr>
            </w:pPr>
            <w:r w:rsidRPr="005A0EBE">
              <w:rPr>
                <w:rFonts w:ascii="Times YU" w:hAnsi="Times YU" w:cs="Arial"/>
              </w:rPr>
              <w:t>58.3</w:t>
            </w:r>
          </w:p>
        </w:tc>
      </w:tr>
      <w:tr w:rsidR="005A0EBE" w:rsidRPr="005A0EBE" w14:paraId="7F859BDD" w14:textId="77777777" w:rsidTr="005A0EBE">
        <w:trPr>
          <w:trHeight w:val="255"/>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92954C1" w14:textId="77777777" w:rsidR="005A0EBE" w:rsidRPr="005A0EBE" w:rsidRDefault="005A0EBE" w:rsidP="005A0EBE">
            <w:pPr>
              <w:rPr>
                <w:rFonts w:ascii="Times YU" w:hAnsi="Times YU" w:cs="Arial"/>
              </w:rPr>
            </w:pPr>
            <w:r w:rsidRPr="005A0EBE">
              <w:rPr>
                <w:rFonts w:ascii="Cambria" w:hAnsi="Cambria" w:cs="Cambria"/>
              </w:rPr>
              <w:t>Вештачко</w:t>
            </w:r>
            <w:r w:rsidRPr="005A0EBE">
              <w:rPr>
                <w:rFonts w:ascii="Times YU" w:hAnsi="Times YU" w:cs="Arial"/>
              </w:rPr>
              <w:t xml:space="preserve"> </w:t>
            </w:r>
            <w:r w:rsidRPr="005A0EBE">
              <w:rPr>
                <w:rFonts w:ascii="Cambria" w:hAnsi="Cambria" w:cs="Cambria"/>
              </w:rPr>
              <w:t>пошумљавање</w:t>
            </w:r>
            <w:r w:rsidRPr="005A0EBE">
              <w:rPr>
                <w:rFonts w:ascii="Times YU" w:hAnsi="Times YU" w:cs="Arial"/>
              </w:rPr>
              <w:t xml:space="preserve"> </w:t>
            </w:r>
            <w:r w:rsidRPr="005A0EBE">
              <w:rPr>
                <w:rFonts w:ascii="Cambria" w:hAnsi="Cambria" w:cs="Cambria"/>
              </w:rPr>
              <w:t>садњом</w:t>
            </w:r>
          </w:p>
        </w:tc>
        <w:tc>
          <w:tcPr>
            <w:tcW w:w="1620" w:type="dxa"/>
            <w:tcBorders>
              <w:top w:val="nil"/>
              <w:left w:val="nil"/>
              <w:bottom w:val="single" w:sz="4" w:space="0" w:color="auto"/>
              <w:right w:val="single" w:sz="4" w:space="0" w:color="auto"/>
            </w:tcBorders>
            <w:shd w:val="clear" w:color="auto" w:fill="auto"/>
            <w:noWrap/>
            <w:vAlign w:val="center"/>
            <w:hideMark/>
          </w:tcPr>
          <w:p w14:paraId="41A57AF5" w14:textId="77777777" w:rsidR="005A0EBE" w:rsidRPr="005A0EBE" w:rsidRDefault="005A0EBE" w:rsidP="005A0EBE">
            <w:pPr>
              <w:jc w:val="center"/>
              <w:rPr>
                <w:rFonts w:ascii="Times YU" w:hAnsi="Times YU" w:cs="Arial"/>
              </w:rPr>
            </w:pPr>
            <w:r w:rsidRPr="005A0EBE">
              <w:rPr>
                <w:rFonts w:ascii="Times YU" w:hAnsi="Times YU" w:cs="Arial"/>
              </w:rPr>
              <w:t>24.55</w:t>
            </w:r>
          </w:p>
        </w:tc>
        <w:tc>
          <w:tcPr>
            <w:tcW w:w="1180" w:type="dxa"/>
            <w:tcBorders>
              <w:top w:val="nil"/>
              <w:left w:val="nil"/>
              <w:bottom w:val="single" w:sz="4" w:space="0" w:color="auto"/>
              <w:right w:val="single" w:sz="4" w:space="0" w:color="auto"/>
            </w:tcBorders>
            <w:shd w:val="clear" w:color="auto" w:fill="auto"/>
            <w:noWrap/>
            <w:vAlign w:val="center"/>
            <w:hideMark/>
          </w:tcPr>
          <w:p w14:paraId="046AD2D0"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14.10</w:t>
            </w:r>
          </w:p>
        </w:tc>
        <w:tc>
          <w:tcPr>
            <w:tcW w:w="1180" w:type="dxa"/>
            <w:tcBorders>
              <w:top w:val="nil"/>
              <w:left w:val="nil"/>
              <w:bottom w:val="single" w:sz="4" w:space="0" w:color="auto"/>
              <w:right w:val="single" w:sz="4" w:space="0" w:color="auto"/>
            </w:tcBorders>
            <w:shd w:val="clear" w:color="auto" w:fill="auto"/>
            <w:noWrap/>
            <w:vAlign w:val="bottom"/>
            <w:hideMark/>
          </w:tcPr>
          <w:p w14:paraId="112625D2" w14:textId="77777777" w:rsidR="005A0EBE" w:rsidRPr="005A0EBE" w:rsidRDefault="005A0EBE" w:rsidP="005A0EBE">
            <w:pPr>
              <w:jc w:val="center"/>
              <w:rPr>
                <w:rFonts w:ascii="Times YU" w:hAnsi="Times YU" w:cs="Arial"/>
              </w:rPr>
            </w:pPr>
            <w:r w:rsidRPr="005A0EBE">
              <w:rPr>
                <w:rFonts w:ascii="Times YU" w:hAnsi="Times YU" w:cs="Arial"/>
              </w:rPr>
              <w:t>57.4</w:t>
            </w:r>
          </w:p>
        </w:tc>
      </w:tr>
      <w:tr w:rsidR="005A0EBE" w:rsidRPr="005A0EBE" w14:paraId="7E33840F"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3B95E6D" w14:textId="77777777" w:rsidR="005A0EBE" w:rsidRPr="005A0EBE" w:rsidRDefault="005A0EBE" w:rsidP="005A0EBE">
            <w:pPr>
              <w:rPr>
                <w:rFonts w:ascii="Times YU" w:hAnsi="Times YU" w:cs="Arial"/>
              </w:rPr>
            </w:pPr>
            <w:r w:rsidRPr="005A0EBE">
              <w:rPr>
                <w:rFonts w:ascii="Cambria" w:hAnsi="Cambria" w:cs="Cambria"/>
              </w:rPr>
              <w:t>Попуњавање</w:t>
            </w:r>
            <w:r w:rsidRPr="005A0EBE">
              <w:rPr>
                <w:rFonts w:ascii="Times YU" w:hAnsi="Times YU" w:cs="Arial"/>
              </w:rPr>
              <w:t xml:space="preserve"> </w:t>
            </w:r>
            <w:r w:rsidRPr="005A0EBE">
              <w:rPr>
                <w:rFonts w:ascii="Cambria" w:hAnsi="Cambria" w:cs="Cambria"/>
              </w:rPr>
              <w:t>култура</w:t>
            </w:r>
          </w:p>
        </w:tc>
        <w:tc>
          <w:tcPr>
            <w:tcW w:w="1620" w:type="dxa"/>
            <w:tcBorders>
              <w:top w:val="nil"/>
              <w:left w:val="nil"/>
              <w:bottom w:val="single" w:sz="4" w:space="0" w:color="auto"/>
              <w:right w:val="single" w:sz="4" w:space="0" w:color="auto"/>
            </w:tcBorders>
            <w:shd w:val="clear" w:color="auto" w:fill="auto"/>
            <w:noWrap/>
            <w:vAlign w:val="center"/>
            <w:hideMark/>
          </w:tcPr>
          <w:p w14:paraId="3968603A"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5.77</w:t>
            </w:r>
          </w:p>
        </w:tc>
        <w:tc>
          <w:tcPr>
            <w:tcW w:w="1180" w:type="dxa"/>
            <w:tcBorders>
              <w:top w:val="nil"/>
              <w:left w:val="nil"/>
              <w:bottom w:val="single" w:sz="4" w:space="0" w:color="auto"/>
              <w:right w:val="single" w:sz="4" w:space="0" w:color="auto"/>
            </w:tcBorders>
            <w:shd w:val="clear" w:color="auto" w:fill="auto"/>
            <w:noWrap/>
            <w:vAlign w:val="center"/>
            <w:hideMark/>
          </w:tcPr>
          <w:p w14:paraId="744068BC"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3.6</w:t>
            </w:r>
          </w:p>
        </w:tc>
        <w:tc>
          <w:tcPr>
            <w:tcW w:w="1180" w:type="dxa"/>
            <w:tcBorders>
              <w:top w:val="nil"/>
              <w:left w:val="nil"/>
              <w:bottom w:val="single" w:sz="4" w:space="0" w:color="auto"/>
              <w:right w:val="single" w:sz="4" w:space="0" w:color="auto"/>
            </w:tcBorders>
            <w:shd w:val="clear" w:color="auto" w:fill="auto"/>
            <w:noWrap/>
            <w:vAlign w:val="bottom"/>
            <w:hideMark/>
          </w:tcPr>
          <w:p w14:paraId="65FEE211" w14:textId="77777777" w:rsidR="005A0EBE" w:rsidRPr="005A0EBE" w:rsidRDefault="005A0EBE" w:rsidP="005A0EBE">
            <w:pPr>
              <w:jc w:val="center"/>
              <w:rPr>
                <w:rFonts w:ascii="Times YU" w:hAnsi="Times YU" w:cs="Arial"/>
              </w:rPr>
            </w:pPr>
            <w:r w:rsidRPr="005A0EBE">
              <w:rPr>
                <w:rFonts w:ascii="Times YU" w:hAnsi="Times YU" w:cs="Arial"/>
              </w:rPr>
              <w:t>62.4</w:t>
            </w:r>
          </w:p>
        </w:tc>
      </w:tr>
      <w:tr w:rsidR="005A0EBE" w:rsidRPr="005A0EBE" w14:paraId="515685BB"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195E2425" w14:textId="77777777" w:rsidR="005A0EBE" w:rsidRPr="005A0EBE" w:rsidRDefault="005A0EBE" w:rsidP="005A0EBE">
            <w:pPr>
              <w:rPr>
                <w:rFonts w:ascii="Times YU" w:hAnsi="Times YU" w:cs="Arial"/>
                <w:lang w:val="ru-RU"/>
              </w:rPr>
            </w:pPr>
            <w:r w:rsidRPr="005A0EBE">
              <w:rPr>
                <w:rFonts w:ascii="Cambria" w:hAnsi="Cambria" w:cs="Cambria"/>
                <w:lang w:val="ru-RU"/>
              </w:rPr>
              <w:t>Попуњавање</w:t>
            </w:r>
            <w:r w:rsidRPr="005A0EBE">
              <w:rPr>
                <w:rFonts w:ascii="Times YU" w:hAnsi="Times YU" w:cs="Arial"/>
                <w:lang w:val="ru-RU"/>
              </w:rPr>
              <w:t xml:space="preserve"> </w:t>
            </w:r>
            <w:r w:rsidRPr="005A0EBE">
              <w:rPr>
                <w:rFonts w:ascii="Cambria" w:hAnsi="Cambria" w:cs="Cambria"/>
                <w:lang w:val="ru-RU"/>
              </w:rPr>
              <w:t>природно</w:t>
            </w:r>
            <w:r w:rsidRPr="005A0EBE">
              <w:rPr>
                <w:rFonts w:ascii="Times YU" w:hAnsi="Times YU" w:cs="Arial"/>
                <w:lang w:val="ru-RU"/>
              </w:rPr>
              <w:t xml:space="preserve"> </w:t>
            </w:r>
            <w:r w:rsidRPr="005A0EBE">
              <w:rPr>
                <w:rFonts w:ascii="Cambria" w:hAnsi="Cambria" w:cs="Cambria"/>
                <w:lang w:val="ru-RU"/>
              </w:rPr>
              <w:t>обнов</w:t>
            </w:r>
            <w:r w:rsidRPr="005A0EBE">
              <w:rPr>
                <w:rFonts w:ascii="Times YU" w:hAnsi="Times YU" w:cs="Arial"/>
                <w:lang w:val="ru-RU"/>
              </w:rPr>
              <w:t xml:space="preserve">. </w:t>
            </w:r>
            <w:r w:rsidRPr="005A0EBE">
              <w:rPr>
                <w:rFonts w:ascii="Cambria" w:hAnsi="Cambria" w:cs="Cambria"/>
                <w:lang w:val="ru-RU"/>
              </w:rPr>
              <w:t>повшина</w:t>
            </w:r>
            <w:r w:rsidRPr="005A0EBE">
              <w:rPr>
                <w:rFonts w:ascii="Times YU" w:hAnsi="Times YU" w:cs="Arial"/>
                <w:lang w:val="ru-RU"/>
              </w:rPr>
              <w:t xml:space="preserve"> </w:t>
            </w:r>
            <w:r w:rsidRPr="005A0EBE">
              <w:rPr>
                <w:rFonts w:ascii="Cambria" w:hAnsi="Cambria" w:cs="Cambria"/>
                <w:lang w:val="ru-RU"/>
              </w:rPr>
              <w:t>садњом</w:t>
            </w:r>
          </w:p>
        </w:tc>
        <w:tc>
          <w:tcPr>
            <w:tcW w:w="1620" w:type="dxa"/>
            <w:tcBorders>
              <w:top w:val="nil"/>
              <w:left w:val="nil"/>
              <w:bottom w:val="single" w:sz="4" w:space="0" w:color="auto"/>
              <w:right w:val="single" w:sz="4" w:space="0" w:color="auto"/>
            </w:tcBorders>
            <w:shd w:val="clear" w:color="auto" w:fill="auto"/>
            <w:noWrap/>
            <w:vAlign w:val="center"/>
            <w:hideMark/>
          </w:tcPr>
          <w:p w14:paraId="4B9D5A1C"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4.17</w:t>
            </w:r>
          </w:p>
        </w:tc>
        <w:tc>
          <w:tcPr>
            <w:tcW w:w="1180" w:type="dxa"/>
            <w:tcBorders>
              <w:top w:val="nil"/>
              <w:left w:val="nil"/>
              <w:bottom w:val="single" w:sz="4" w:space="0" w:color="auto"/>
              <w:right w:val="single" w:sz="4" w:space="0" w:color="auto"/>
            </w:tcBorders>
            <w:shd w:val="clear" w:color="auto" w:fill="auto"/>
            <w:noWrap/>
            <w:vAlign w:val="center"/>
            <w:hideMark/>
          </w:tcPr>
          <w:p w14:paraId="6E96C6A0"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94EDBE4" w14:textId="77777777" w:rsidR="005A0EBE" w:rsidRPr="005A0EBE" w:rsidRDefault="005A0EBE" w:rsidP="005A0EBE">
            <w:pPr>
              <w:jc w:val="center"/>
              <w:rPr>
                <w:rFonts w:ascii="Times YU" w:hAnsi="Times YU" w:cs="Arial"/>
              </w:rPr>
            </w:pPr>
            <w:r w:rsidRPr="005A0EBE">
              <w:rPr>
                <w:rFonts w:ascii="Times YU" w:hAnsi="Times YU" w:cs="Arial"/>
              </w:rPr>
              <w:t>0.0</w:t>
            </w:r>
          </w:p>
        </w:tc>
      </w:tr>
      <w:tr w:rsidR="005A0EBE" w:rsidRPr="005A0EBE" w14:paraId="5C28229C" w14:textId="77777777" w:rsidTr="005A0EBE">
        <w:trPr>
          <w:trHeight w:val="255"/>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F5530D8" w14:textId="77777777" w:rsidR="005A0EBE" w:rsidRPr="005A0EBE" w:rsidRDefault="005A0EBE" w:rsidP="005A0EBE">
            <w:pPr>
              <w:rPr>
                <w:rFonts w:ascii="Times YU" w:hAnsi="Times YU" w:cs="Arial"/>
                <w:lang w:val="ru-RU"/>
              </w:rPr>
            </w:pPr>
            <w:r w:rsidRPr="005A0EBE">
              <w:rPr>
                <w:rFonts w:ascii="Cambria" w:hAnsi="Cambria" w:cs="Cambria"/>
                <w:lang w:val="ru-RU"/>
              </w:rPr>
              <w:lastRenderedPageBreak/>
              <w:t>Сеча</w:t>
            </w:r>
            <w:r w:rsidRPr="005A0EBE">
              <w:rPr>
                <w:rFonts w:ascii="Times YU" w:hAnsi="Times YU" w:cs="Arial"/>
                <w:lang w:val="ru-RU"/>
              </w:rPr>
              <w:t xml:space="preserve"> </w:t>
            </w:r>
            <w:r w:rsidRPr="005A0EBE">
              <w:rPr>
                <w:rFonts w:ascii="Cambria" w:hAnsi="Cambria" w:cs="Cambria"/>
                <w:lang w:val="ru-RU"/>
              </w:rPr>
              <w:t>избојака</w:t>
            </w:r>
            <w:r w:rsidRPr="005A0EBE">
              <w:rPr>
                <w:rFonts w:ascii="Times YU" w:hAnsi="Times YU" w:cs="Arial"/>
                <w:lang w:val="ru-RU"/>
              </w:rPr>
              <w:t xml:space="preserve"> </w:t>
            </w:r>
            <w:r w:rsidRPr="005A0EBE">
              <w:rPr>
                <w:rFonts w:ascii="Cambria" w:hAnsi="Cambria" w:cs="Cambria"/>
                <w:lang w:val="ru-RU"/>
              </w:rPr>
              <w:t>и</w:t>
            </w:r>
            <w:r w:rsidRPr="005A0EBE">
              <w:rPr>
                <w:rFonts w:ascii="Times YU" w:hAnsi="Times YU" w:cs="Arial"/>
                <w:lang w:val="ru-RU"/>
              </w:rPr>
              <w:t xml:space="preserve"> </w:t>
            </w:r>
            <w:r w:rsidRPr="005A0EBE">
              <w:rPr>
                <w:rFonts w:ascii="Cambria" w:hAnsi="Cambria" w:cs="Cambria"/>
                <w:lang w:val="ru-RU"/>
              </w:rPr>
              <w:t>уклањање</w:t>
            </w:r>
            <w:r w:rsidRPr="005A0EBE">
              <w:rPr>
                <w:rFonts w:ascii="Times YU" w:hAnsi="Times YU" w:cs="Arial"/>
                <w:lang w:val="ru-RU"/>
              </w:rPr>
              <w:t xml:space="preserve"> </w:t>
            </w:r>
            <w:r w:rsidRPr="005A0EBE">
              <w:rPr>
                <w:rFonts w:ascii="Cambria" w:hAnsi="Cambria" w:cs="Cambria"/>
                <w:lang w:val="ru-RU"/>
              </w:rPr>
              <w:t>корова</w:t>
            </w:r>
            <w:r w:rsidRPr="005A0EBE">
              <w:rPr>
                <w:rFonts w:ascii="Times YU" w:hAnsi="Times YU" w:cs="Arial"/>
                <w:lang w:val="ru-RU"/>
              </w:rPr>
              <w:t xml:space="preserve"> </w:t>
            </w:r>
            <w:r w:rsidRPr="005A0EBE">
              <w:rPr>
                <w:rFonts w:ascii="Cambria" w:hAnsi="Cambria" w:cs="Cambria"/>
                <w:lang w:val="ru-RU"/>
              </w:rPr>
              <w:t>ручно</w:t>
            </w:r>
          </w:p>
        </w:tc>
        <w:tc>
          <w:tcPr>
            <w:tcW w:w="1620" w:type="dxa"/>
            <w:tcBorders>
              <w:top w:val="nil"/>
              <w:left w:val="nil"/>
              <w:bottom w:val="single" w:sz="4" w:space="0" w:color="auto"/>
              <w:right w:val="single" w:sz="4" w:space="0" w:color="auto"/>
            </w:tcBorders>
            <w:shd w:val="clear" w:color="auto" w:fill="auto"/>
            <w:noWrap/>
            <w:vAlign w:val="center"/>
            <w:hideMark/>
          </w:tcPr>
          <w:p w14:paraId="023FCD7A"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24.55</w:t>
            </w:r>
          </w:p>
        </w:tc>
        <w:tc>
          <w:tcPr>
            <w:tcW w:w="1180" w:type="dxa"/>
            <w:tcBorders>
              <w:top w:val="nil"/>
              <w:left w:val="nil"/>
              <w:bottom w:val="single" w:sz="4" w:space="0" w:color="auto"/>
              <w:right w:val="single" w:sz="4" w:space="0" w:color="auto"/>
            </w:tcBorders>
            <w:shd w:val="clear" w:color="auto" w:fill="auto"/>
            <w:noWrap/>
            <w:vAlign w:val="center"/>
            <w:hideMark/>
          </w:tcPr>
          <w:p w14:paraId="64BA704C"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3.6</w:t>
            </w:r>
          </w:p>
        </w:tc>
        <w:tc>
          <w:tcPr>
            <w:tcW w:w="1180" w:type="dxa"/>
            <w:tcBorders>
              <w:top w:val="nil"/>
              <w:left w:val="nil"/>
              <w:bottom w:val="single" w:sz="4" w:space="0" w:color="auto"/>
              <w:right w:val="single" w:sz="4" w:space="0" w:color="auto"/>
            </w:tcBorders>
            <w:shd w:val="clear" w:color="auto" w:fill="auto"/>
            <w:noWrap/>
            <w:vAlign w:val="bottom"/>
            <w:hideMark/>
          </w:tcPr>
          <w:p w14:paraId="5F730F8B" w14:textId="77777777" w:rsidR="005A0EBE" w:rsidRPr="005A0EBE" w:rsidRDefault="005A0EBE" w:rsidP="005A0EBE">
            <w:pPr>
              <w:jc w:val="center"/>
              <w:rPr>
                <w:rFonts w:ascii="Times YU" w:hAnsi="Times YU" w:cs="Arial"/>
              </w:rPr>
            </w:pPr>
            <w:r w:rsidRPr="005A0EBE">
              <w:rPr>
                <w:rFonts w:ascii="Times YU" w:hAnsi="Times YU" w:cs="Arial"/>
              </w:rPr>
              <w:t>14.7</w:t>
            </w:r>
          </w:p>
        </w:tc>
      </w:tr>
      <w:tr w:rsidR="005A0EBE" w:rsidRPr="005A0EBE" w14:paraId="743C6B07" w14:textId="77777777" w:rsidTr="005A0EBE">
        <w:trPr>
          <w:trHeight w:val="255"/>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AC48FB8" w14:textId="77777777" w:rsidR="005A0EBE" w:rsidRPr="005A0EBE" w:rsidRDefault="005A0EBE" w:rsidP="005A0EBE">
            <w:pPr>
              <w:rPr>
                <w:rFonts w:ascii="Times YU" w:hAnsi="Times YU" w:cs="Arial"/>
                <w:lang w:val="ru-RU"/>
              </w:rPr>
            </w:pPr>
            <w:bookmarkStart w:id="19" w:name="_Hlk134096488"/>
            <w:r w:rsidRPr="005A0EBE">
              <w:rPr>
                <w:rFonts w:ascii="Cambria" w:hAnsi="Cambria" w:cs="Cambria"/>
              </w:rPr>
              <w:t>Уклањање</w:t>
            </w:r>
            <w:r w:rsidRPr="005A0EBE">
              <w:rPr>
                <w:rFonts w:ascii="Times YU" w:hAnsi="Times YU" w:cs="Arial"/>
              </w:rPr>
              <w:t xml:space="preserve"> </w:t>
            </w:r>
            <w:r w:rsidRPr="005A0EBE">
              <w:rPr>
                <w:rFonts w:ascii="Cambria" w:hAnsi="Cambria" w:cs="Cambria"/>
              </w:rPr>
              <w:t>корова</w:t>
            </w:r>
            <w:r w:rsidRPr="005A0EBE">
              <w:rPr>
                <w:rFonts w:ascii="Times YU" w:hAnsi="Times YU" w:cs="Arial"/>
              </w:rPr>
              <w:t xml:space="preserve"> </w:t>
            </w:r>
            <w:r w:rsidRPr="005A0EBE">
              <w:rPr>
                <w:rFonts w:ascii="Cambria" w:hAnsi="Cambria" w:cs="Cambria"/>
              </w:rPr>
              <w:t>ручно</w:t>
            </w:r>
          </w:p>
        </w:tc>
        <w:tc>
          <w:tcPr>
            <w:tcW w:w="1620" w:type="dxa"/>
            <w:tcBorders>
              <w:top w:val="nil"/>
              <w:left w:val="nil"/>
              <w:bottom w:val="single" w:sz="4" w:space="0" w:color="auto"/>
              <w:right w:val="single" w:sz="4" w:space="0" w:color="auto"/>
            </w:tcBorders>
            <w:shd w:val="clear" w:color="auto" w:fill="auto"/>
            <w:noWrap/>
            <w:vAlign w:val="center"/>
            <w:hideMark/>
          </w:tcPr>
          <w:p w14:paraId="31CA3F8A"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28.84</w:t>
            </w:r>
          </w:p>
        </w:tc>
        <w:tc>
          <w:tcPr>
            <w:tcW w:w="1180" w:type="dxa"/>
            <w:tcBorders>
              <w:top w:val="nil"/>
              <w:left w:val="nil"/>
              <w:bottom w:val="single" w:sz="4" w:space="0" w:color="auto"/>
              <w:right w:val="single" w:sz="4" w:space="0" w:color="auto"/>
            </w:tcBorders>
            <w:shd w:val="clear" w:color="auto" w:fill="auto"/>
            <w:noWrap/>
            <w:vAlign w:val="center"/>
            <w:hideMark/>
          </w:tcPr>
          <w:p w14:paraId="36F465BA"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11.90</w:t>
            </w:r>
          </w:p>
        </w:tc>
        <w:tc>
          <w:tcPr>
            <w:tcW w:w="1180" w:type="dxa"/>
            <w:tcBorders>
              <w:top w:val="nil"/>
              <w:left w:val="nil"/>
              <w:bottom w:val="single" w:sz="4" w:space="0" w:color="auto"/>
              <w:right w:val="single" w:sz="4" w:space="0" w:color="auto"/>
            </w:tcBorders>
            <w:shd w:val="clear" w:color="auto" w:fill="auto"/>
            <w:noWrap/>
            <w:vAlign w:val="bottom"/>
            <w:hideMark/>
          </w:tcPr>
          <w:p w14:paraId="58EF6D2E" w14:textId="77777777" w:rsidR="005A0EBE" w:rsidRPr="005A0EBE" w:rsidRDefault="005A0EBE" w:rsidP="005A0EBE">
            <w:pPr>
              <w:jc w:val="center"/>
              <w:rPr>
                <w:rFonts w:ascii="Times YU" w:hAnsi="Times YU" w:cs="Arial"/>
              </w:rPr>
            </w:pPr>
            <w:r w:rsidRPr="005A0EBE">
              <w:rPr>
                <w:rFonts w:ascii="Times YU" w:hAnsi="Times YU" w:cs="Arial"/>
              </w:rPr>
              <w:t>41.3</w:t>
            </w:r>
          </w:p>
        </w:tc>
      </w:tr>
      <w:bookmarkEnd w:id="19"/>
      <w:tr w:rsidR="005A0EBE" w:rsidRPr="005A0EBE" w14:paraId="26CF229F"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CE2EC45" w14:textId="77777777" w:rsidR="005A0EBE" w:rsidRPr="005A0EBE" w:rsidRDefault="005A0EBE" w:rsidP="005A0EBE">
            <w:pPr>
              <w:rPr>
                <w:rFonts w:ascii="Times YU" w:hAnsi="Times YU" w:cs="Arial"/>
                <w:lang w:val="ru-RU"/>
              </w:rPr>
            </w:pPr>
            <w:r w:rsidRPr="005A0EBE">
              <w:rPr>
                <w:rFonts w:ascii="Cambria" w:hAnsi="Cambria" w:cs="Cambria"/>
                <w:lang w:val="ru-RU"/>
              </w:rPr>
              <w:t>Окопавање</w:t>
            </w:r>
            <w:r w:rsidRPr="005A0EBE">
              <w:rPr>
                <w:rFonts w:ascii="Times YU" w:hAnsi="Times YU" w:cs="Arial"/>
                <w:lang w:val="ru-RU"/>
              </w:rPr>
              <w:t xml:space="preserve"> </w:t>
            </w:r>
            <w:r w:rsidRPr="005A0EBE">
              <w:rPr>
                <w:rFonts w:ascii="Cambria" w:hAnsi="Cambria" w:cs="Cambria"/>
                <w:lang w:val="ru-RU"/>
              </w:rPr>
              <w:t>и</w:t>
            </w:r>
            <w:r w:rsidRPr="005A0EBE">
              <w:rPr>
                <w:rFonts w:ascii="Times YU" w:hAnsi="Times YU" w:cs="Arial"/>
                <w:lang w:val="ru-RU"/>
              </w:rPr>
              <w:t xml:space="preserve"> </w:t>
            </w:r>
            <w:r w:rsidRPr="005A0EBE">
              <w:rPr>
                <w:rFonts w:ascii="Cambria" w:hAnsi="Cambria" w:cs="Cambria"/>
                <w:lang w:val="ru-RU"/>
              </w:rPr>
              <w:t>прашење</w:t>
            </w:r>
            <w:r w:rsidRPr="005A0EBE">
              <w:rPr>
                <w:rFonts w:ascii="Times YU" w:hAnsi="Times YU" w:cs="Arial"/>
                <w:lang w:val="ru-RU"/>
              </w:rPr>
              <w:t xml:space="preserve"> </w:t>
            </w:r>
            <w:r w:rsidRPr="005A0EBE">
              <w:rPr>
                <w:rFonts w:ascii="Cambria" w:hAnsi="Cambria" w:cs="Cambria"/>
                <w:lang w:val="ru-RU"/>
              </w:rPr>
              <w:t>у</w:t>
            </w:r>
            <w:r w:rsidRPr="005A0EBE">
              <w:rPr>
                <w:rFonts w:ascii="Times YU" w:hAnsi="Times YU" w:cs="Arial"/>
                <w:lang w:val="ru-RU"/>
              </w:rPr>
              <w:t xml:space="preserve"> </w:t>
            </w:r>
            <w:r w:rsidRPr="005A0EBE">
              <w:rPr>
                <w:rFonts w:ascii="Cambria" w:hAnsi="Cambria" w:cs="Cambria"/>
                <w:lang w:val="ru-RU"/>
              </w:rPr>
              <w:t>културама</w:t>
            </w:r>
          </w:p>
        </w:tc>
        <w:tc>
          <w:tcPr>
            <w:tcW w:w="1620" w:type="dxa"/>
            <w:tcBorders>
              <w:top w:val="nil"/>
              <w:left w:val="nil"/>
              <w:bottom w:val="single" w:sz="4" w:space="0" w:color="auto"/>
              <w:right w:val="single" w:sz="4" w:space="0" w:color="auto"/>
            </w:tcBorders>
            <w:shd w:val="clear" w:color="auto" w:fill="auto"/>
            <w:noWrap/>
            <w:vAlign w:val="center"/>
            <w:hideMark/>
          </w:tcPr>
          <w:p w14:paraId="388EEF4E"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28.84</w:t>
            </w:r>
          </w:p>
        </w:tc>
        <w:tc>
          <w:tcPr>
            <w:tcW w:w="1180" w:type="dxa"/>
            <w:tcBorders>
              <w:top w:val="nil"/>
              <w:left w:val="nil"/>
              <w:bottom w:val="single" w:sz="4" w:space="0" w:color="auto"/>
              <w:right w:val="single" w:sz="4" w:space="0" w:color="auto"/>
            </w:tcBorders>
            <w:shd w:val="clear" w:color="auto" w:fill="auto"/>
            <w:noWrap/>
            <w:vAlign w:val="center"/>
            <w:hideMark/>
          </w:tcPr>
          <w:p w14:paraId="5E7F4DD0"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6.6</w:t>
            </w:r>
          </w:p>
        </w:tc>
        <w:tc>
          <w:tcPr>
            <w:tcW w:w="1180" w:type="dxa"/>
            <w:tcBorders>
              <w:top w:val="nil"/>
              <w:left w:val="nil"/>
              <w:bottom w:val="single" w:sz="4" w:space="0" w:color="auto"/>
              <w:right w:val="single" w:sz="4" w:space="0" w:color="auto"/>
            </w:tcBorders>
            <w:shd w:val="clear" w:color="auto" w:fill="auto"/>
            <w:noWrap/>
            <w:vAlign w:val="bottom"/>
            <w:hideMark/>
          </w:tcPr>
          <w:p w14:paraId="54D91388" w14:textId="77777777" w:rsidR="005A0EBE" w:rsidRPr="005A0EBE" w:rsidRDefault="005A0EBE" w:rsidP="005A0EBE">
            <w:pPr>
              <w:jc w:val="center"/>
              <w:rPr>
                <w:rFonts w:ascii="Times YU" w:hAnsi="Times YU" w:cs="Arial"/>
              </w:rPr>
            </w:pPr>
            <w:r w:rsidRPr="005A0EBE">
              <w:rPr>
                <w:rFonts w:ascii="Times YU" w:hAnsi="Times YU" w:cs="Arial"/>
              </w:rPr>
              <w:t>22.9</w:t>
            </w:r>
          </w:p>
        </w:tc>
      </w:tr>
      <w:tr w:rsidR="005A0EBE" w:rsidRPr="005A0EBE" w14:paraId="74A30FA4"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36FFBE9" w14:textId="77777777" w:rsidR="005A0EBE" w:rsidRPr="005A0EBE" w:rsidRDefault="005A0EBE" w:rsidP="005A0EBE">
            <w:pPr>
              <w:rPr>
                <w:rFonts w:ascii="Times YU" w:hAnsi="Times YU" w:cs="Arial"/>
              </w:rPr>
            </w:pPr>
            <w:r w:rsidRPr="005A0EBE">
              <w:rPr>
                <w:rFonts w:ascii="Cambria" w:hAnsi="Cambria" w:cs="Cambria"/>
              </w:rPr>
              <w:t>Кресање</w:t>
            </w:r>
            <w:r w:rsidRPr="005A0EBE">
              <w:rPr>
                <w:rFonts w:ascii="Times YU" w:hAnsi="Times YU" w:cs="Arial"/>
              </w:rPr>
              <w:t xml:space="preserve"> </w:t>
            </w:r>
            <w:r w:rsidRPr="005A0EBE">
              <w:rPr>
                <w:rFonts w:ascii="Cambria" w:hAnsi="Cambria" w:cs="Cambria"/>
              </w:rPr>
              <w:t>грана</w:t>
            </w:r>
          </w:p>
        </w:tc>
        <w:tc>
          <w:tcPr>
            <w:tcW w:w="1620" w:type="dxa"/>
            <w:tcBorders>
              <w:top w:val="nil"/>
              <w:left w:val="nil"/>
              <w:bottom w:val="single" w:sz="4" w:space="0" w:color="auto"/>
              <w:right w:val="single" w:sz="4" w:space="0" w:color="auto"/>
            </w:tcBorders>
            <w:shd w:val="clear" w:color="auto" w:fill="auto"/>
            <w:noWrap/>
            <w:vAlign w:val="center"/>
            <w:hideMark/>
          </w:tcPr>
          <w:p w14:paraId="2A2004CB"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100.58</w:t>
            </w:r>
          </w:p>
        </w:tc>
        <w:tc>
          <w:tcPr>
            <w:tcW w:w="1180" w:type="dxa"/>
            <w:tcBorders>
              <w:top w:val="nil"/>
              <w:left w:val="nil"/>
              <w:bottom w:val="single" w:sz="4" w:space="0" w:color="auto"/>
              <w:right w:val="single" w:sz="4" w:space="0" w:color="auto"/>
            </w:tcBorders>
            <w:shd w:val="clear" w:color="auto" w:fill="auto"/>
            <w:noWrap/>
            <w:vAlign w:val="center"/>
            <w:hideMark/>
          </w:tcPr>
          <w:p w14:paraId="2964AFFF"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16C091B8" w14:textId="77777777" w:rsidR="005A0EBE" w:rsidRPr="005A0EBE" w:rsidRDefault="005A0EBE" w:rsidP="005A0EBE">
            <w:pPr>
              <w:jc w:val="center"/>
              <w:rPr>
                <w:rFonts w:ascii="Times YU" w:hAnsi="Times YU" w:cs="Arial"/>
              </w:rPr>
            </w:pPr>
            <w:r w:rsidRPr="005A0EBE">
              <w:rPr>
                <w:rFonts w:ascii="Times YU" w:hAnsi="Times YU" w:cs="Arial"/>
              </w:rPr>
              <w:t>15.9</w:t>
            </w:r>
          </w:p>
        </w:tc>
      </w:tr>
      <w:tr w:rsidR="005A0EBE" w:rsidRPr="005A0EBE" w14:paraId="1DA23A8E"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2E9BF194" w14:textId="77777777" w:rsidR="005A0EBE" w:rsidRPr="005A0EBE" w:rsidRDefault="005A0EBE" w:rsidP="005A0EBE">
            <w:pPr>
              <w:rPr>
                <w:rFonts w:ascii="Times YU" w:hAnsi="Times YU" w:cs="Arial"/>
              </w:rPr>
            </w:pPr>
            <w:r w:rsidRPr="005A0EBE">
              <w:rPr>
                <w:rFonts w:ascii="Cambria" w:hAnsi="Cambria" w:cs="Cambria"/>
              </w:rPr>
              <w:t>Чишћење</w:t>
            </w:r>
            <w:r w:rsidRPr="005A0EBE">
              <w:rPr>
                <w:rFonts w:ascii="Times YU" w:hAnsi="Times YU" w:cs="Arial"/>
              </w:rPr>
              <w:t xml:space="preserve"> </w:t>
            </w:r>
            <w:r w:rsidRPr="005A0EBE">
              <w:rPr>
                <w:rFonts w:ascii="Cambria" w:hAnsi="Cambria" w:cs="Cambria"/>
              </w:rPr>
              <w:t>у</w:t>
            </w:r>
            <w:r w:rsidRPr="005A0EBE">
              <w:rPr>
                <w:rFonts w:ascii="Times YU" w:hAnsi="Times YU" w:cs="Arial"/>
              </w:rPr>
              <w:t xml:space="preserve"> </w:t>
            </w:r>
            <w:r w:rsidRPr="005A0EBE">
              <w:rPr>
                <w:rFonts w:ascii="Cambria" w:hAnsi="Cambria" w:cs="Cambria"/>
              </w:rPr>
              <w:t>младим</w:t>
            </w:r>
            <w:r w:rsidRPr="005A0EBE">
              <w:rPr>
                <w:rFonts w:ascii="Times YU" w:hAnsi="Times YU" w:cs="Arial"/>
              </w:rPr>
              <w:t xml:space="preserve"> </w:t>
            </w:r>
            <w:r w:rsidRPr="005A0EBE">
              <w:rPr>
                <w:rFonts w:ascii="Cambria" w:hAnsi="Cambria" w:cs="Cambria"/>
              </w:rPr>
              <w:t>културама</w:t>
            </w:r>
          </w:p>
        </w:tc>
        <w:tc>
          <w:tcPr>
            <w:tcW w:w="1620" w:type="dxa"/>
            <w:tcBorders>
              <w:top w:val="nil"/>
              <w:left w:val="nil"/>
              <w:bottom w:val="single" w:sz="4" w:space="0" w:color="auto"/>
              <w:right w:val="single" w:sz="4" w:space="0" w:color="auto"/>
            </w:tcBorders>
            <w:shd w:val="clear" w:color="auto" w:fill="auto"/>
            <w:noWrap/>
            <w:vAlign w:val="center"/>
            <w:hideMark/>
          </w:tcPr>
          <w:p w14:paraId="2F8F7CEE"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26.74</w:t>
            </w:r>
          </w:p>
        </w:tc>
        <w:tc>
          <w:tcPr>
            <w:tcW w:w="1180" w:type="dxa"/>
            <w:tcBorders>
              <w:top w:val="nil"/>
              <w:left w:val="nil"/>
              <w:bottom w:val="single" w:sz="4" w:space="0" w:color="auto"/>
              <w:right w:val="single" w:sz="4" w:space="0" w:color="auto"/>
            </w:tcBorders>
            <w:shd w:val="clear" w:color="auto" w:fill="auto"/>
            <w:noWrap/>
            <w:vAlign w:val="center"/>
            <w:hideMark/>
          </w:tcPr>
          <w:p w14:paraId="2EB878D9"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28.4</w:t>
            </w:r>
          </w:p>
        </w:tc>
        <w:tc>
          <w:tcPr>
            <w:tcW w:w="1180" w:type="dxa"/>
            <w:tcBorders>
              <w:top w:val="nil"/>
              <w:left w:val="nil"/>
              <w:bottom w:val="single" w:sz="4" w:space="0" w:color="auto"/>
              <w:right w:val="single" w:sz="4" w:space="0" w:color="auto"/>
            </w:tcBorders>
            <w:shd w:val="clear" w:color="auto" w:fill="auto"/>
            <w:noWrap/>
            <w:vAlign w:val="bottom"/>
            <w:hideMark/>
          </w:tcPr>
          <w:p w14:paraId="7600F41F" w14:textId="77777777" w:rsidR="005A0EBE" w:rsidRPr="005A0EBE" w:rsidRDefault="005A0EBE" w:rsidP="005A0EBE">
            <w:pPr>
              <w:jc w:val="center"/>
              <w:rPr>
                <w:rFonts w:ascii="Times YU" w:hAnsi="Times YU" w:cs="Arial"/>
              </w:rPr>
            </w:pPr>
            <w:r w:rsidRPr="005A0EBE">
              <w:rPr>
                <w:rFonts w:ascii="Times YU" w:hAnsi="Times YU" w:cs="Arial"/>
              </w:rPr>
              <w:t>106.2</w:t>
            </w:r>
          </w:p>
        </w:tc>
      </w:tr>
      <w:tr w:rsidR="005A0EBE" w:rsidRPr="005A0EBE" w14:paraId="357E2D93"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3AD25A3" w14:textId="77777777" w:rsidR="005A0EBE" w:rsidRPr="005A0EBE" w:rsidRDefault="005A0EBE" w:rsidP="005A0EBE">
            <w:pPr>
              <w:rPr>
                <w:rFonts w:ascii="Times YU" w:hAnsi="Times YU" w:cs="Arial"/>
                <w:lang w:val="ru-RU"/>
              </w:rPr>
            </w:pPr>
            <w:r w:rsidRPr="005A0EBE">
              <w:rPr>
                <w:rFonts w:ascii="Cambria" w:hAnsi="Cambria" w:cs="Cambria"/>
                <w:lang w:val="ru-RU"/>
              </w:rPr>
              <w:t>Чишћење</w:t>
            </w:r>
            <w:r w:rsidRPr="005A0EBE">
              <w:rPr>
                <w:rFonts w:ascii="Times YU" w:hAnsi="Times YU" w:cs="Arial"/>
                <w:lang w:val="ru-RU"/>
              </w:rPr>
              <w:t xml:space="preserve"> </w:t>
            </w:r>
            <w:r w:rsidRPr="005A0EBE">
              <w:rPr>
                <w:rFonts w:ascii="Cambria" w:hAnsi="Cambria" w:cs="Cambria"/>
                <w:lang w:val="ru-RU"/>
              </w:rPr>
              <w:t>у</w:t>
            </w:r>
            <w:r w:rsidRPr="005A0EBE">
              <w:rPr>
                <w:rFonts w:ascii="Times YU" w:hAnsi="Times YU" w:cs="Arial"/>
                <w:lang w:val="ru-RU"/>
              </w:rPr>
              <w:t xml:space="preserve"> </w:t>
            </w:r>
            <w:r w:rsidRPr="005A0EBE">
              <w:rPr>
                <w:rFonts w:ascii="Cambria" w:hAnsi="Cambria" w:cs="Cambria"/>
                <w:lang w:val="ru-RU"/>
              </w:rPr>
              <w:t>младим</w:t>
            </w:r>
            <w:r w:rsidRPr="005A0EBE">
              <w:rPr>
                <w:rFonts w:ascii="Times YU" w:hAnsi="Times YU" w:cs="Arial"/>
                <w:lang w:val="ru-RU"/>
              </w:rPr>
              <w:t xml:space="preserve"> </w:t>
            </w:r>
            <w:r w:rsidRPr="005A0EBE">
              <w:rPr>
                <w:rFonts w:ascii="Cambria" w:hAnsi="Cambria" w:cs="Cambria"/>
                <w:lang w:val="ru-RU"/>
              </w:rPr>
              <w:t>природним</w:t>
            </w:r>
            <w:r w:rsidRPr="005A0EBE">
              <w:rPr>
                <w:rFonts w:ascii="Times YU" w:hAnsi="Times YU" w:cs="Arial"/>
                <w:lang w:val="ru-RU"/>
              </w:rPr>
              <w:t xml:space="preserve"> </w:t>
            </w:r>
            <w:r w:rsidRPr="005A0EBE">
              <w:rPr>
                <w:rFonts w:ascii="Cambria" w:hAnsi="Cambria" w:cs="Cambria"/>
                <w:lang w:val="ru-RU"/>
              </w:rPr>
              <w:t>састојинама</w:t>
            </w:r>
          </w:p>
        </w:tc>
        <w:tc>
          <w:tcPr>
            <w:tcW w:w="1620" w:type="dxa"/>
            <w:tcBorders>
              <w:top w:val="nil"/>
              <w:left w:val="nil"/>
              <w:bottom w:val="single" w:sz="4" w:space="0" w:color="auto"/>
              <w:right w:val="single" w:sz="4" w:space="0" w:color="auto"/>
            </w:tcBorders>
            <w:shd w:val="clear" w:color="auto" w:fill="auto"/>
            <w:noWrap/>
            <w:vAlign w:val="center"/>
            <w:hideMark/>
          </w:tcPr>
          <w:p w14:paraId="5489C611"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118.18</w:t>
            </w:r>
          </w:p>
        </w:tc>
        <w:tc>
          <w:tcPr>
            <w:tcW w:w="1180" w:type="dxa"/>
            <w:tcBorders>
              <w:top w:val="nil"/>
              <w:left w:val="nil"/>
              <w:bottom w:val="single" w:sz="4" w:space="0" w:color="auto"/>
              <w:right w:val="single" w:sz="4" w:space="0" w:color="auto"/>
            </w:tcBorders>
            <w:shd w:val="clear" w:color="auto" w:fill="auto"/>
            <w:noWrap/>
            <w:vAlign w:val="center"/>
            <w:hideMark/>
          </w:tcPr>
          <w:p w14:paraId="44804AB9"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93.4</w:t>
            </w:r>
          </w:p>
        </w:tc>
        <w:tc>
          <w:tcPr>
            <w:tcW w:w="1180" w:type="dxa"/>
            <w:tcBorders>
              <w:top w:val="nil"/>
              <w:left w:val="nil"/>
              <w:bottom w:val="single" w:sz="4" w:space="0" w:color="auto"/>
              <w:right w:val="single" w:sz="4" w:space="0" w:color="auto"/>
            </w:tcBorders>
            <w:shd w:val="clear" w:color="auto" w:fill="auto"/>
            <w:noWrap/>
            <w:vAlign w:val="bottom"/>
            <w:hideMark/>
          </w:tcPr>
          <w:p w14:paraId="08BF7F2A" w14:textId="77777777" w:rsidR="005A0EBE" w:rsidRPr="005A0EBE" w:rsidRDefault="005A0EBE" w:rsidP="005A0EBE">
            <w:pPr>
              <w:jc w:val="center"/>
              <w:rPr>
                <w:rFonts w:ascii="Times YU" w:hAnsi="Times YU" w:cs="Arial"/>
              </w:rPr>
            </w:pPr>
            <w:r w:rsidRPr="005A0EBE">
              <w:rPr>
                <w:rFonts w:ascii="Times YU" w:hAnsi="Times YU" w:cs="Arial"/>
              </w:rPr>
              <w:t>79.0</w:t>
            </w:r>
          </w:p>
        </w:tc>
      </w:tr>
      <w:tr w:rsidR="005A0EBE" w:rsidRPr="005A0EBE" w14:paraId="5CCC8B45" w14:textId="77777777" w:rsidTr="005A0EBE">
        <w:trPr>
          <w:trHeight w:val="255"/>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4A72689" w14:textId="77777777" w:rsidR="005A0EBE" w:rsidRPr="005A0EBE" w:rsidRDefault="005A0EBE" w:rsidP="005A0EBE">
            <w:pPr>
              <w:rPr>
                <w:rFonts w:ascii="Times YU" w:hAnsi="Times YU" w:cs="Arial"/>
              </w:rPr>
            </w:pPr>
            <w:r w:rsidRPr="005A0EBE">
              <w:rPr>
                <w:rFonts w:ascii="Cambria" w:hAnsi="Cambria" w:cs="Cambria"/>
              </w:rPr>
              <w:t>Селективне</w:t>
            </w:r>
            <w:r w:rsidRPr="005A0EBE">
              <w:rPr>
                <w:rFonts w:ascii="Times YU" w:hAnsi="Times YU" w:cs="Arial"/>
              </w:rPr>
              <w:t xml:space="preserve"> </w:t>
            </w:r>
            <w:r w:rsidRPr="005A0EBE">
              <w:rPr>
                <w:rFonts w:ascii="Cambria" w:hAnsi="Cambria" w:cs="Cambria"/>
              </w:rPr>
              <w:t>прореде</w:t>
            </w:r>
          </w:p>
        </w:tc>
        <w:tc>
          <w:tcPr>
            <w:tcW w:w="1620" w:type="dxa"/>
            <w:tcBorders>
              <w:top w:val="nil"/>
              <w:left w:val="nil"/>
              <w:bottom w:val="single" w:sz="4" w:space="0" w:color="auto"/>
              <w:right w:val="single" w:sz="4" w:space="0" w:color="auto"/>
            </w:tcBorders>
            <w:shd w:val="clear" w:color="auto" w:fill="auto"/>
            <w:noWrap/>
            <w:vAlign w:val="center"/>
            <w:hideMark/>
          </w:tcPr>
          <w:p w14:paraId="5B7E3035"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457.25</w:t>
            </w:r>
          </w:p>
        </w:tc>
        <w:tc>
          <w:tcPr>
            <w:tcW w:w="1180" w:type="dxa"/>
            <w:tcBorders>
              <w:top w:val="nil"/>
              <w:left w:val="nil"/>
              <w:bottom w:val="single" w:sz="4" w:space="0" w:color="auto"/>
              <w:right w:val="single" w:sz="4" w:space="0" w:color="auto"/>
            </w:tcBorders>
            <w:shd w:val="clear" w:color="auto" w:fill="auto"/>
            <w:noWrap/>
            <w:vAlign w:val="bottom"/>
            <w:hideMark/>
          </w:tcPr>
          <w:p w14:paraId="130C4450"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452.2</w:t>
            </w:r>
          </w:p>
        </w:tc>
        <w:tc>
          <w:tcPr>
            <w:tcW w:w="1180" w:type="dxa"/>
            <w:tcBorders>
              <w:top w:val="nil"/>
              <w:left w:val="nil"/>
              <w:bottom w:val="single" w:sz="4" w:space="0" w:color="auto"/>
              <w:right w:val="single" w:sz="4" w:space="0" w:color="auto"/>
            </w:tcBorders>
            <w:shd w:val="clear" w:color="auto" w:fill="auto"/>
            <w:noWrap/>
            <w:vAlign w:val="bottom"/>
            <w:hideMark/>
          </w:tcPr>
          <w:p w14:paraId="58A5697B" w14:textId="77777777" w:rsidR="005A0EBE" w:rsidRPr="005A0EBE" w:rsidRDefault="005A0EBE" w:rsidP="005A0EBE">
            <w:pPr>
              <w:jc w:val="center"/>
              <w:rPr>
                <w:rFonts w:ascii="Times YU" w:hAnsi="Times YU" w:cs="Arial"/>
              </w:rPr>
            </w:pPr>
            <w:r w:rsidRPr="005A0EBE">
              <w:rPr>
                <w:rFonts w:ascii="Times YU" w:hAnsi="Times YU" w:cs="Arial"/>
              </w:rPr>
              <w:t>98.9</w:t>
            </w:r>
          </w:p>
        </w:tc>
      </w:tr>
      <w:tr w:rsidR="005A0EBE" w:rsidRPr="005A0EBE" w14:paraId="24B863CA" w14:textId="77777777" w:rsidTr="005A0EBE">
        <w:trPr>
          <w:trHeight w:val="255"/>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2E07AC03" w14:textId="77777777" w:rsidR="005A0EBE" w:rsidRPr="005A0EBE" w:rsidRDefault="005A0EBE" w:rsidP="005A0EBE">
            <w:pPr>
              <w:rPr>
                <w:rFonts w:ascii="Times YU" w:hAnsi="Times YU" w:cs="Arial"/>
              </w:rPr>
            </w:pPr>
            <w:r w:rsidRPr="005A0EBE">
              <w:rPr>
                <w:rFonts w:ascii="Cambria" w:hAnsi="Cambria" w:cs="Cambria"/>
              </w:rPr>
              <w:t>Санитарне</w:t>
            </w:r>
            <w:r w:rsidRPr="005A0EBE">
              <w:rPr>
                <w:rFonts w:ascii="Times YU" w:hAnsi="Times YU" w:cs="Arial"/>
              </w:rPr>
              <w:t xml:space="preserve"> </w:t>
            </w:r>
            <w:r w:rsidRPr="005A0EBE">
              <w:rPr>
                <w:rFonts w:ascii="Cambria" w:hAnsi="Cambria" w:cs="Cambria"/>
              </w:rPr>
              <w:t>прореде</w:t>
            </w:r>
          </w:p>
        </w:tc>
        <w:tc>
          <w:tcPr>
            <w:tcW w:w="1620" w:type="dxa"/>
            <w:tcBorders>
              <w:top w:val="nil"/>
              <w:left w:val="nil"/>
              <w:bottom w:val="single" w:sz="4" w:space="0" w:color="auto"/>
              <w:right w:val="single" w:sz="4" w:space="0" w:color="auto"/>
            </w:tcBorders>
            <w:shd w:val="clear" w:color="auto" w:fill="auto"/>
            <w:noWrap/>
            <w:vAlign w:val="center"/>
            <w:hideMark/>
          </w:tcPr>
          <w:p w14:paraId="775EAFAD"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2.68</w:t>
            </w:r>
          </w:p>
        </w:tc>
        <w:tc>
          <w:tcPr>
            <w:tcW w:w="1180" w:type="dxa"/>
            <w:tcBorders>
              <w:top w:val="nil"/>
              <w:left w:val="nil"/>
              <w:bottom w:val="single" w:sz="4" w:space="0" w:color="auto"/>
              <w:right w:val="single" w:sz="4" w:space="0" w:color="auto"/>
            </w:tcBorders>
            <w:shd w:val="clear" w:color="auto" w:fill="auto"/>
            <w:noWrap/>
            <w:vAlign w:val="bottom"/>
            <w:hideMark/>
          </w:tcPr>
          <w:p w14:paraId="06866FB8"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6E78A0A9" w14:textId="77777777" w:rsidR="005A0EBE" w:rsidRPr="005A0EBE" w:rsidRDefault="005A0EBE" w:rsidP="005A0EBE">
            <w:pPr>
              <w:jc w:val="center"/>
              <w:rPr>
                <w:rFonts w:ascii="Times YU" w:hAnsi="Times YU" w:cs="Arial"/>
              </w:rPr>
            </w:pPr>
            <w:r w:rsidRPr="005A0EBE">
              <w:rPr>
                <w:rFonts w:ascii="Times YU" w:hAnsi="Times YU" w:cs="Arial"/>
              </w:rPr>
              <w:t>78.4</w:t>
            </w:r>
          </w:p>
        </w:tc>
      </w:tr>
      <w:tr w:rsidR="005A0EBE" w:rsidRPr="005A0EBE" w14:paraId="0FB83065"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50D9018A" w14:textId="77777777" w:rsidR="005A0EBE" w:rsidRPr="005A0EBE" w:rsidRDefault="005A0EBE" w:rsidP="005A0EBE">
            <w:pPr>
              <w:rPr>
                <w:rFonts w:ascii="Times YU" w:hAnsi="Times YU" w:cs="Arial"/>
              </w:rPr>
            </w:pPr>
            <w:r w:rsidRPr="005A0EBE">
              <w:rPr>
                <w:rFonts w:ascii="Cambria" w:hAnsi="Cambria" w:cs="Cambria"/>
              </w:rPr>
              <w:t>Групимично</w:t>
            </w:r>
            <w:r w:rsidRPr="005A0EBE">
              <w:rPr>
                <w:rFonts w:ascii="Times YU" w:hAnsi="Times YU" w:cs="Arial"/>
              </w:rPr>
              <w:t xml:space="preserve"> </w:t>
            </w:r>
            <w:r w:rsidRPr="005A0EBE">
              <w:rPr>
                <w:rFonts w:ascii="Cambria" w:hAnsi="Cambria" w:cs="Cambria"/>
              </w:rPr>
              <w:t>оплодна</w:t>
            </w:r>
            <w:r w:rsidRPr="005A0EBE">
              <w:rPr>
                <w:rFonts w:ascii="Times YU" w:hAnsi="Times YU" w:cs="Arial"/>
              </w:rPr>
              <w:t xml:space="preserve"> </w:t>
            </w:r>
            <w:r w:rsidRPr="005A0EBE">
              <w:rPr>
                <w:rFonts w:ascii="Cambria" w:hAnsi="Cambria" w:cs="Cambria"/>
              </w:rPr>
              <w:t>сеча</w:t>
            </w:r>
          </w:p>
        </w:tc>
        <w:tc>
          <w:tcPr>
            <w:tcW w:w="1620" w:type="dxa"/>
            <w:tcBorders>
              <w:top w:val="nil"/>
              <w:left w:val="nil"/>
              <w:bottom w:val="single" w:sz="4" w:space="0" w:color="auto"/>
              <w:right w:val="single" w:sz="4" w:space="0" w:color="auto"/>
            </w:tcBorders>
            <w:shd w:val="clear" w:color="auto" w:fill="auto"/>
            <w:noWrap/>
            <w:vAlign w:val="center"/>
            <w:hideMark/>
          </w:tcPr>
          <w:p w14:paraId="301CFE13"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1669.2</w:t>
            </w:r>
          </w:p>
        </w:tc>
        <w:tc>
          <w:tcPr>
            <w:tcW w:w="1180" w:type="dxa"/>
            <w:tcBorders>
              <w:top w:val="nil"/>
              <w:left w:val="nil"/>
              <w:bottom w:val="single" w:sz="4" w:space="0" w:color="auto"/>
              <w:right w:val="single" w:sz="4" w:space="0" w:color="auto"/>
            </w:tcBorders>
            <w:shd w:val="clear" w:color="auto" w:fill="auto"/>
            <w:noWrap/>
            <w:vAlign w:val="center"/>
            <w:hideMark/>
          </w:tcPr>
          <w:p w14:paraId="634BEACE"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1700</w:t>
            </w:r>
          </w:p>
        </w:tc>
        <w:tc>
          <w:tcPr>
            <w:tcW w:w="1180" w:type="dxa"/>
            <w:tcBorders>
              <w:top w:val="nil"/>
              <w:left w:val="nil"/>
              <w:bottom w:val="single" w:sz="4" w:space="0" w:color="auto"/>
              <w:right w:val="single" w:sz="4" w:space="0" w:color="auto"/>
            </w:tcBorders>
            <w:shd w:val="clear" w:color="auto" w:fill="auto"/>
            <w:noWrap/>
            <w:vAlign w:val="bottom"/>
            <w:hideMark/>
          </w:tcPr>
          <w:p w14:paraId="727BBABF" w14:textId="77777777" w:rsidR="005A0EBE" w:rsidRPr="005A0EBE" w:rsidRDefault="005A0EBE" w:rsidP="005A0EBE">
            <w:pPr>
              <w:jc w:val="center"/>
              <w:rPr>
                <w:rFonts w:ascii="Times YU" w:hAnsi="Times YU" w:cs="Arial"/>
              </w:rPr>
            </w:pPr>
            <w:r w:rsidRPr="005A0EBE">
              <w:rPr>
                <w:rFonts w:ascii="Times YU" w:hAnsi="Times YU" w:cs="Arial"/>
              </w:rPr>
              <w:t>101.8</w:t>
            </w:r>
          </w:p>
        </w:tc>
      </w:tr>
      <w:tr w:rsidR="005A0EBE" w:rsidRPr="005A0EBE" w14:paraId="3B2B6AAA"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282541AC" w14:textId="77777777" w:rsidR="005A0EBE" w:rsidRPr="005A0EBE" w:rsidRDefault="005A0EBE" w:rsidP="005A0EBE">
            <w:pPr>
              <w:rPr>
                <w:rFonts w:ascii="Times YU" w:hAnsi="Times YU" w:cs="Arial"/>
              </w:rPr>
            </w:pPr>
            <w:r w:rsidRPr="005A0EBE">
              <w:rPr>
                <w:rFonts w:ascii="Cambria" w:hAnsi="Cambria" w:cs="Cambria"/>
              </w:rPr>
              <w:t>Пребирна</w:t>
            </w:r>
            <w:r w:rsidRPr="005A0EBE">
              <w:rPr>
                <w:rFonts w:ascii="Times YU" w:hAnsi="Times YU" w:cs="Arial"/>
              </w:rPr>
              <w:t xml:space="preserve"> </w:t>
            </w:r>
            <w:r w:rsidRPr="005A0EBE">
              <w:rPr>
                <w:rFonts w:ascii="Cambria" w:hAnsi="Cambria" w:cs="Cambria"/>
              </w:rPr>
              <w:t>сеча</w:t>
            </w:r>
          </w:p>
        </w:tc>
        <w:tc>
          <w:tcPr>
            <w:tcW w:w="1620" w:type="dxa"/>
            <w:tcBorders>
              <w:top w:val="nil"/>
              <w:left w:val="nil"/>
              <w:bottom w:val="single" w:sz="4" w:space="0" w:color="auto"/>
              <w:right w:val="single" w:sz="4" w:space="0" w:color="auto"/>
            </w:tcBorders>
            <w:shd w:val="clear" w:color="auto" w:fill="auto"/>
            <w:noWrap/>
            <w:vAlign w:val="center"/>
            <w:hideMark/>
          </w:tcPr>
          <w:p w14:paraId="3855390E"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183.56</w:t>
            </w:r>
          </w:p>
        </w:tc>
        <w:tc>
          <w:tcPr>
            <w:tcW w:w="1180" w:type="dxa"/>
            <w:tcBorders>
              <w:top w:val="nil"/>
              <w:left w:val="nil"/>
              <w:bottom w:val="single" w:sz="4" w:space="0" w:color="auto"/>
              <w:right w:val="single" w:sz="4" w:space="0" w:color="auto"/>
            </w:tcBorders>
            <w:shd w:val="clear" w:color="auto" w:fill="auto"/>
            <w:noWrap/>
            <w:vAlign w:val="center"/>
            <w:hideMark/>
          </w:tcPr>
          <w:p w14:paraId="387A9232"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185</w:t>
            </w:r>
          </w:p>
        </w:tc>
        <w:tc>
          <w:tcPr>
            <w:tcW w:w="1180" w:type="dxa"/>
            <w:tcBorders>
              <w:top w:val="nil"/>
              <w:left w:val="nil"/>
              <w:bottom w:val="single" w:sz="4" w:space="0" w:color="auto"/>
              <w:right w:val="single" w:sz="4" w:space="0" w:color="auto"/>
            </w:tcBorders>
            <w:shd w:val="clear" w:color="auto" w:fill="auto"/>
            <w:noWrap/>
            <w:vAlign w:val="bottom"/>
            <w:hideMark/>
          </w:tcPr>
          <w:p w14:paraId="51476646" w14:textId="77777777" w:rsidR="005A0EBE" w:rsidRPr="005A0EBE" w:rsidRDefault="005A0EBE" w:rsidP="005A0EBE">
            <w:pPr>
              <w:jc w:val="center"/>
              <w:rPr>
                <w:rFonts w:ascii="Times YU" w:hAnsi="Times YU" w:cs="Arial"/>
              </w:rPr>
            </w:pPr>
            <w:r w:rsidRPr="005A0EBE">
              <w:rPr>
                <w:rFonts w:ascii="Times YU" w:hAnsi="Times YU" w:cs="Arial"/>
              </w:rPr>
              <w:t>100.8</w:t>
            </w:r>
          </w:p>
        </w:tc>
      </w:tr>
      <w:tr w:rsidR="005A0EBE" w:rsidRPr="005A0EBE" w14:paraId="39903326"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BA7D06E" w14:textId="77777777" w:rsidR="005A0EBE" w:rsidRPr="005A0EBE" w:rsidRDefault="005A0EBE" w:rsidP="005A0EBE">
            <w:pPr>
              <w:rPr>
                <w:rFonts w:ascii="Times YU" w:hAnsi="Times YU" w:cs="Arial"/>
              </w:rPr>
            </w:pPr>
            <w:r w:rsidRPr="005A0EBE">
              <w:rPr>
                <w:rFonts w:ascii="Cambria" w:hAnsi="Cambria" w:cs="Cambria"/>
              </w:rPr>
              <w:t>Оплодна</w:t>
            </w:r>
            <w:r w:rsidRPr="005A0EBE">
              <w:rPr>
                <w:rFonts w:ascii="Times YU" w:hAnsi="Times YU" w:cs="Arial"/>
              </w:rPr>
              <w:t xml:space="preserve"> </w:t>
            </w:r>
            <w:r w:rsidRPr="005A0EBE">
              <w:rPr>
                <w:rFonts w:ascii="Cambria" w:hAnsi="Cambria" w:cs="Cambria"/>
              </w:rPr>
              <w:t>сеча</w:t>
            </w:r>
          </w:p>
        </w:tc>
        <w:tc>
          <w:tcPr>
            <w:tcW w:w="1620" w:type="dxa"/>
            <w:tcBorders>
              <w:top w:val="nil"/>
              <w:left w:val="nil"/>
              <w:bottom w:val="single" w:sz="4" w:space="0" w:color="auto"/>
              <w:right w:val="single" w:sz="4" w:space="0" w:color="auto"/>
            </w:tcBorders>
            <w:shd w:val="clear" w:color="auto" w:fill="auto"/>
            <w:noWrap/>
            <w:vAlign w:val="center"/>
            <w:hideMark/>
          </w:tcPr>
          <w:p w14:paraId="3FF3C92D"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168.66</w:t>
            </w:r>
          </w:p>
        </w:tc>
        <w:tc>
          <w:tcPr>
            <w:tcW w:w="1180" w:type="dxa"/>
            <w:tcBorders>
              <w:top w:val="nil"/>
              <w:left w:val="nil"/>
              <w:bottom w:val="single" w:sz="4" w:space="0" w:color="auto"/>
              <w:right w:val="single" w:sz="4" w:space="0" w:color="auto"/>
            </w:tcBorders>
            <w:shd w:val="clear" w:color="auto" w:fill="auto"/>
            <w:noWrap/>
            <w:vAlign w:val="center"/>
            <w:hideMark/>
          </w:tcPr>
          <w:p w14:paraId="0679AC8D"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150</w:t>
            </w:r>
          </w:p>
        </w:tc>
        <w:tc>
          <w:tcPr>
            <w:tcW w:w="1180" w:type="dxa"/>
            <w:tcBorders>
              <w:top w:val="nil"/>
              <w:left w:val="nil"/>
              <w:bottom w:val="single" w:sz="4" w:space="0" w:color="auto"/>
              <w:right w:val="single" w:sz="4" w:space="0" w:color="auto"/>
            </w:tcBorders>
            <w:shd w:val="clear" w:color="auto" w:fill="auto"/>
            <w:noWrap/>
            <w:vAlign w:val="bottom"/>
            <w:hideMark/>
          </w:tcPr>
          <w:p w14:paraId="04DD519A" w14:textId="77777777" w:rsidR="005A0EBE" w:rsidRPr="005A0EBE" w:rsidRDefault="005A0EBE" w:rsidP="005A0EBE">
            <w:pPr>
              <w:jc w:val="center"/>
              <w:rPr>
                <w:rFonts w:ascii="Times YU" w:hAnsi="Times YU" w:cs="Arial"/>
              </w:rPr>
            </w:pPr>
            <w:r w:rsidRPr="005A0EBE">
              <w:rPr>
                <w:rFonts w:ascii="Times YU" w:hAnsi="Times YU" w:cs="Arial"/>
              </w:rPr>
              <w:t>88.9</w:t>
            </w:r>
          </w:p>
        </w:tc>
      </w:tr>
      <w:tr w:rsidR="005A0EBE" w:rsidRPr="005A0EBE" w14:paraId="4CF95B94"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6C07071A" w14:textId="77777777" w:rsidR="005A0EBE" w:rsidRPr="005A0EBE" w:rsidRDefault="005A0EBE" w:rsidP="005A0EBE">
            <w:pPr>
              <w:rPr>
                <w:rFonts w:ascii="Times YU" w:hAnsi="Times YU" w:cs="Arial"/>
              </w:rPr>
            </w:pPr>
            <w:r w:rsidRPr="005A0EBE">
              <w:rPr>
                <w:rFonts w:ascii="Cambria" w:hAnsi="Cambria" w:cs="Cambria"/>
              </w:rPr>
              <w:t>Чисте</w:t>
            </w:r>
            <w:r w:rsidRPr="005A0EBE">
              <w:rPr>
                <w:rFonts w:ascii="Times YU" w:hAnsi="Times YU" w:cs="Arial"/>
              </w:rPr>
              <w:t xml:space="preserve"> </w:t>
            </w:r>
            <w:r w:rsidRPr="005A0EBE">
              <w:rPr>
                <w:rFonts w:ascii="Cambria" w:hAnsi="Cambria" w:cs="Cambria"/>
              </w:rPr>
              <w:t>сече</w:t>
            </w:r>
          </w:p>
        </w:tc>
        <w:tc>
          <w:tcPr>
            <w:tcW w:w="1620" w:type="dxa"/>
            <w:tcBorders>
              <w:top w:val="nil"/>
              <w:left w:val="nil"/>
              <w:bottom w:val="single" w:sz="4" w:space="0" w:color="auto"/>
              <w:right w:val="single" w:sz="4" w:space="0" w:color="auto"/>
            </w:tcBorders>
            <w:shd w:val="clear" w:color="auto" w:fill="auto"/>
            <w:noWrap/>
            <w:vAlign w:val="center"/>
            <w:hideMark/>
          </w:tcPr>
          <w:p w14:paraId="64A86987"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24.55</w:t>
            </w:r>
          </w:p>
        </w:tc>
        <w:tc>
          <w:tcPr>
            <w:tcW w:w="1180" w:type="dxa"/>
            <w:tcBorders>
              <w:top w:val="nil"/>
              <w:left w:val="nil"/>
              <w:bottom w:val="single" w:sz="4" w:space="0" w:color="auto"/>
              <w:right w:val="single" w:sz="4" w:space="0" w:color="auto"/>
            </w:tcBorders>
            <w:shd w:val="clear" w:color="auto" w:fill="auto"/>
            <w:noWrap/>
            <w:vAlign w:val="center"/>
            <w:hideMark/>
          </w:tcPr>
          <w:p w14:paraId="2BE54E44" w14:textId="77777777" w:rsidR="005A0EBE" w:rsidRPr="005A0EBE" w:rsidRDefault="005A0EBE" w:rsidP="005A0EBE">
            <w:pPr>
              <w:jc w:val="center"/>
              <w:rPr>
                <w:rFonts w:ascii="Times YU" w:hAnsi="Times YU" w:cs="Arial"/>
                <w:color w:val="000000"/>
              </w:rPr>
            </w:pPr>
            <w:r w:rsidRPr="005A0EBE">
              <w:rPr>
                <w:rFonts w:ascii="Times YU" w:hAnsi="Times YU" w:cs="Arial"/>
                <w:color w:val="000000"/>
              </w:rPr>
              <w:t>20.50</w:t>
            </w:r>
          </w:p>
        </w:tc>
        <w:tc>
          <w:tcPr>
            <w:tcW w:w="1180" w:type="dxa"/>
            <w:tcBorders>
              <w:top w:val="nil"/>
              <w:left w:val="nil"/>
              <w:bottom w:val="single" w:sz="4" w:space="0" w:color="auto"/>
              <w:right w:val="single" w:sz="4" w:space="0" w:color="auto"/>
            </w:tcBorders>
            <w:shd w:val="clear" w:color="auto" w:fill="auto"/>
            <w:noWrap/>
            <w:vAlign w:val="bottom"/>
            <w:hideMark/>
          </w:tcPr>
          <w:p w14:paraId="16F84199" w14:textId="77777777" w:rsidR="005A0EBE" w:rsidRPr="005A0EBE" w:rsidRDefault="005A0EBE" w:rsidP="005A0EBE">
            <w:pPr>
              <w:jc w:val="center"/>
              <w:rPr>
                <w:rFonts w:ascii="Times YU" w:hAnsi="Times YU" w:cs="Arial"/>
              </w:rPr>
            </w:pPr>
            <w:r w:rsidRPr="005A0EBE">
              <w:rPr>
                <w:rFonts w:ascii="Times YU" w:hAnsi="Times YU" w:cs="Arial"/>
              </w:rPr>
              <w:t>83.5</w:t>
            </w:r>
          </w:p>
        </w:tc>
      </w:tr>
      <w:tr w:rsidR="005A0EBE" w:rsidRPr="005A0EBE" w14:paraId="1442661B" w14:textId="77777777" w:rsidTr="005A0EBE">
        <w:trPr>
          <w:trHeight w:val="264"/>
          <w:jc w:val="center"/>
        </w:trPr>
        <w:tc>
          <w:tcPr>
            <w:tcW w:w="5060" w:type="dxa"/>
            <w:tcBorders>
              <w:top w:val="nil"/>
              <w:left w:val="single" w:sz="4" w:space="0" w:color="auto"/>
              <w:bottom w:val="single" w:sz="4" w:space="0" w:color="auto"/>
              <w:right w:val="single" w:sz="4" w:space="0" w:color="auto"/>
            </w:tcBorders>
            <w:shd w:val="clear" w:color="000000" w:fill="C0C0C0"/>
            <w:vAlign w:val="center"/>
            <w:hideMark/>
          </w:tcPr>
          <w:p w14:paraId="153B242B" w14:textId="77777777" w:rsidR="005A0EBE" w:rsidRPr="005A0EBE" w:rsidRDefault="005A0EBE" w:rsidP="005A0EBE">
            <w:pPr>
              <w:jc w:val="center"/>
              <w:rPr>
                <w:rFonts w:ascii="Times YU" w:hAnsi="Times YU" w:cs="Arial"/>
                <w:b/>
                <w:bCs/>
              </w:rPr>
            </w:pPr>
            <w:r w:rsidRPr="005A0EBE">
              <w:rPr>
                <w:rFonts w:ascii="Cambria" w:hAnsi="Cambria" w:cs="Cambria"/>
                <w:b/>
                <w:bCs/>
              </w:rPr>
              <w:t>Укупно</w:t>
            </w:r>
            <w:r w:rsidRPr="005A0EBE">
              <w:rPr>
                <w:rFonts w:ascii="Times YU" w:hAnsi="Times YU" w:cs="Arial"/>
                <w:b/>
                <w:bCs/>
              </w:rPr>
              <w:t xml:space="preserve"> </w:t>
            </w:r>
            <w:r w:rsidRPr="005A0EBE">
              <w:rPr>
                <w:rFonts w:ascii="Cambria" w:hAnsi="Cambria" w:cs="Cambria"/>
                <w:b/>
                <w:bCs/>
              </w:rPr>
              <w:t>газдинску</w:t>
            </w:r>
            <w:r w:rsidRPr="005A0EBE">
              <w:rPr>
                <w:rFonts w:ascii="Times YU" w:hAnsi="Times YU" w:cs="Arial"/>
                <w:b/>
                <w:bCs/>
              </w:rPr>
              <w:t xml:space="preserve"> </w:t>
            </w:r>
            <w:r w:rsidRPr="005A0EBE">
              <w:rPr>
                <w:rFonts w:ascii="Cambria" w:hAnsi="Cambria" w:cs="Cambria"/>
                <w:b/>
                <w:bCs/>
              </w:rPr>
              <w:t>јединицу</w:t>
            </w:r>
          </w:p>
        </w:tc>
        <w:tc>
          <w:tcPr>
            <w:tcW w:w="1620" w:type="dxa"/>
            <w:tcBorders>
              <w:top w:val="nil"/>
              <w:left w:val="nil"/>
              <w:bottom w:val="single" w:sz="4" w:space="0" w:color="auto"/>
              <w:right w:val="nil"/>
            </w:tcBorders>
            <w:shd w:val="clear" w:color="000000" w:fill="C0C0C0"/>
            <w:vAlign w:val="center"/>
            <w:hideMark/>
          </w:tcPr>
          <w:p w14:paraId="18E75293" w14:textId="77777777" w:rsidR="005A0EBE" w:rsidRPr="005A0EBE" w:rsidRDefault="005A0EBE" w:rsidP="005A0EBE">
            <w:pPr>
              <w:jc w:val="center"/>
              <w:rPr>
                <w:rFonts w:ascii="Times YU" w:hAnsi="Times YU" w:cs="Arial"/>
                <w:b/>
                <w:bCs/>
              </w:rPr>
            </w:pPr>
            <w:r w:rsidRPr="005A0EBE">
              <w:rPr>
                <w:rFonts w:ascii="Times YU" w:hAnsi="Times YU" w:cs="Arial"/>
                <w:b/>
                <w:bCs/>
              </w:rPr>
              <w:t>2872.41</w:t>
            </w:r>
          </w:p>
        </w:tc>
        <w:tc>
          <w:tcPr>
            <w:tcW w:w="1180" w:type="dxa"/>
            <w:tcBorders>
              <w:top w:val="nil"/>
              <w:left w:val="single" w:sz="4" w:space="0" w:color="auto"/>
              <w:bottom w:val="single" w:sz="4" w:space="0" w:color="auto"/>
              <w:right w:val="nil"/>
            </w:tcBorders>
            <w:shd w:val="clear" w:color="000000" w:fill="C0C0C0"/>
            <w:vAlign w:val="center"/>
            <w:hideMark/>
          </w:tcPr>
          <w:p w14:paraId="7D5799C8" w14:textId="77777777" w:rsidR="005A0EBE" w:rsidRPr="005A0EBE" w:rsidRDefault="005A0EBE" w:rsidP="005A0EBE">
            <w:pPr>
              <w:jc w:val="center"/>
              <w:rPr>
                <w:rFonts w:ascii="Times YU" w:hAnsi="Times YU" w:cs="Arial"/>
                <w:b/>
                <w:bCs/>
              </w:rPr>
            </w:pPr>
            <w:r w:rsidRPr="005A0EBE">
              <w:rPr>
                <w:rFonts w:ascii="Times YU" w:hAnsi="Times YU" w:cs="Arial"/>
                <w:b/>
                <w:bCs/>
              </w:rPr>
              <w:t>2689.90</w:t>
            </w:r>
          </w:p>
        </w:tc>
        <w:tc>
          <w:tcPr>
            <w:tcW w:w="1180" w:type="dxa"/>
            <w:tcBorders>
              <w:top w:val="nil"/>
              <w:left w:val="single" w:sz="4" w:space="0" w:color="auto"/>
              <w:bottom w:val="single" w:sz="4" w:space="0" w:color="auto"/>
              <w:right w:val="single" w:sz="4" w:space="0" w:color="auto"/>
            </w:tcBorders>
            <w:shd w:val="clear" w:color="000000" w:fill="C0C0C0"/>
            <w:noWrap/>
            <w:vAlign w:val="bottom"/>
            <w:hideMark/>
          </w:tcPr>
          <w:p w14:paraId="24B37955" w14:textId="77777777" w:rsidR="005A0EBE" w:rsidRPr="005A0EBE" w:rsidRDefault="005A0EBE" w:rsidP="005A0EBE">
            <w:pPr>
              <w:jc w:val="center"/>
              <w:rPr>
                <w:rFonts w:ascii="Times YU" w:hAnsi="Times YU" w:cs="Arial"/>
                <w:b/>
                <w:bCs/>
              </w:rPr>
            </w:pPr>
            <w:r w:rsidRPr="005A0EBE">
              <w:rPr>
                <w:rFonts w:ascii="Times YU" w:hAnsi="Times YU" w:cs="Arial"/>
                <w:b/>
                <w:bCs/>
              </w:rPr>
              <w:t>93.6</w:t>
            </w:r>
          </w:p>
        </w:tc>
      </w:tr>
    </w:tbl>
    <w:p w14:paraId="3CD1FF4F" w14:textId="77777777" w:rsidR="000A54B7" w:rsidRPr="00704905" w:rsidRDefault="000A54B7" w:rsidP="00AD5C96">
      <w:pPr>
        <w:pStyle w:val="BodyText"/>
        <w:spacing w:after="60"/>
        <w:jc w:val="center"/>
        <w:rPr>
          <w:rFonts w:ascii="Times New Roman" w:hAnsi="Times New Roman"/>
          <w:color w:val="17365D" w:themeColor="text2" w:themeShade="BF"/>
          <w:sz w:val="16"/>
          <w:szCs w:val="16"/>
        </w:rPr>
      </w:pPr>
    </w:p>
    <w:p w14:paraId="5F3C533D" w14:textId="787EFEB6" w:rsidR="000A54B7" w:rsidRPr="002E4189" w:rsidRDefault="000A54B7" w:rsidP="006D049F">
      <w:pPr>
        <w:pStyle w:val="BodyText"/>
        <w:ind w:firstLine="720"/>
        <w:jc w:val="both"/>
        <w:rPr>
          <w:rFonts w:ascii="Times New Roman" w:hAnsi="Times New Roman"/>
          <w:color w:val="auto"/>
          <w:szCs w:val="24"/>
          <w:lang w:val="sl-SI"/>
        </w:rPr>
      </w:pPr>
      <w:r w:rsidRPr="002E4189">
        <w:rPr>
          <w:rFonts w:ascii="Times New Roman" w:hAnsi="Times New Roman"/>
          <w:color w:val="auto"/>
          <w:szCs w:val="24"/>
          <w:lang w:val="sl-SI"/>
        </w:rPr>
        <w:t>Н</w:t>
      </w:r>
      <w:r w:rsidR="003A66C1" w:rsidRPr="002E4189">
        <w:rPr>
          <w:rFonts w:ascii="Times New Roman" w:hAnsi="Times New Roman"/>
          <w:color w:val="auto"/>
          <w:szCs w:val="24"/>
          <w:lang w:val="sl-SI"/>
        </w:rPr>
        <w:t>а</w:t>
      </w:r>
      <w:r w:rsidR="006D049F">
        <w:rPr>
          <w:rFonts w:ascii="Times New Roman" w:hAnsi="Times New Roman"/>
          <w:color w:val="auto"/>
          <w:szCs w:val="24"/>
          <w:lang w:val="sl-SI"/>
        </w:rPr>
        <w:t xml:space="preserve"> </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сн</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 xml:space="preserve">ву </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дн</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с</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пл</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нир</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них</w:t>
      </w:r>
      <w:r w:rsidRPr="002E4189">
        <w:rPr>
          <w:rFonts w:ascii="Times New Roman" w:hAnsi="Times New Roman"/>
          <w:color w:val="auto"/>
          <w:szCs w:val="24"/>
          <w:lang w:val="sr-Cyrl-CS"/>
        </w:rPr>
        <w:t xml:space="preserve"> и извршених</w:t>
      </w:r>
      <w:r w:rsidRPr="002E4189">
        <w:rPr>
          <w:rFonts w:ascii="Times New Roman" w:hAnsi="Times New Roman"/>
          <w:color w:val="auto"/>
          <w:szCs w:val="24"/>
          <w:lang w:val="sl-SI"/>
        </w:rPr>
        <w:t xml:space="preserve"> р</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д</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в</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н</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г</w:t>
      </w:r>
      <w:r w:rsidR="003A66C1" w:rsidRPr="002E4189">
        <w:rPr>
          <w:rFonts w:ascii="Times New Roman" w:hAnsi="Times New Roman"/>
          <w:color w:val="auto"/>
          <w:szCs w:val="24"/>
          <w:lang w:val="sl-SI"/>
        </w:rPr>
        <w:t>аје</w:t>
      </w:r>
      <w:r w:rsidRPr="002E4189">
        <w:rPr>
          <w:rFonts w:ascii="Times New Roman" w:hAnsi="Times New Roman"/>
          <w:color w:val="auto"/>
          <w:szCs w:val="24"/>
          <w:lang w:val="sl-SI"/>
        </w:rPr>
        <w:t>њу шум</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w:t>
      </w:r>
      <w:r w:rsidRPr="002E4189">
        <w:rPr>
          <w:rFonts w:ascii="Times New Roman" w:hAnsi="Times New Roman"/>
          <w:color w:val="auto"/>
          <w:szCs w:val="24"/>
          <w:lang w:val="sr-Cyrl-CS"/>
        </w:rPr>
        <w:t>дошло се до податка да је проценат извршења</w:t>
      </w:r>
      <w:r w:rsidR="008B7A7C">
        <w:rPr>
          <w:rFonts w:ascii="Times New Roman" w:hAnsi="Times New Roman"/>
          <w:color w:val="auto"/>
          <w:szCs w:val="24"/>
          <w:lang w:val="sr-Cyrl-CS"/>
        </w:rPr>
        <w:t xml:space="preserve"> узгојних радова</w:t>
      </w:r>
      <w:r w:rsidRPr="002E4189">
        <w:rPr>
          <w:rFonts w:ascii="Times New Roman" w:hAnsi="Times New Roman"/>
          <w:color w:val="auto"/>
          <w:szCs w:val="24"/>
          <w:lang w:val="sr-Cyrl-CS"/>
        </w:rPr>
        <w:t xml:space="preserve"> у</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в</w:t>
      </w:r>
      <w:r w:rsidR="003A66C1" w:rsidRPr="002E4189">
        <w:rPr>
          <w:rFonts w:ascii="Times New Roman" w:hAnsi="Times New Roman"/>
          <w:color w:val="auto"/>
          <w:szCs w:val="24"/>
          <w:lang w:val="sl-SI"/>
        </w:rPr>
        <w:t>ој</w:t>
      </w:r>
      <w:r w:rsidRPr="002E4189">
        <w:rPr>
          <w:rFonts w:ascii="Times New Roman" w:hAnsi="Times New Roman"/>
          <w:color w:val="auto"/>
          <w:szCs w:val="24"/>
          <w:lang w:val="sr-Cyrl-CS"/>
        </w:rPr>
        <w:t xml:space="preserve"> газдинској</w:t>
      </w:r>
      <w:r w:rsidR="00C47BD2">
        <w:rPr>
          <w:rFonts w:ascii="Times New Roman" w:hAnsi="Times New Roman"/>
          <w:color w:val="auto"/>
          <w:szCs w:val="24"/>
          <w:lang w:val="sr-Cyrl-CS"/>
        </w:rPr>
        <w:t xml:space="preserve"> </w:t>
      </w:r>
      <w:r w:rsidR="003A66C1" w:rsidRPr="002E4189">
        <w:rPr>
          <w:rFonts w:ascii="Times New Roman" w:hAnsi="Times New Roman"/>
          <w:color w:val="auto"/>
          <w:szCs w:val="24"/>
          <w:lang w:val="sl-SI"/>
        </w:rPr>
        <w:t>је</w:t>
      </w:r>
      <w:r w:rsidRPr="002E4189">
        <w:rPr>
          <w:rFonts w:ascii="Times New Roman" w:hAnsi="Times New Roman"/>
          <w:color w:val="auto"/>
          <w:szCs w:val="24"/>
          <w:lang w:val="sl-SI"/>
        </w:rPr>
        <w:t xml:space="preserve">диници </w:t>
      </w:r>
      <w:r w:rsidRPr="002E4189">
        <w:rPr>
          <w:rFonts w:ascii="Times New Roman" w:hAnsi="Times New Roman"/>
          <w:color w:val="auto"/>
          <w:szCs w:val="24"/>
          <w:lang w:val="sr-Cyrl-CS"/>
        </w:rPr>
        <w:t>н</w:t>
      </w:r>
      <w:r w:rsidR="003A66C1" w:rsidRPr="002E4189">
        <w:rPr>
          <w:rFonts w:ascii="Times New Roman" w:hAnsi="Times New Roman"/>
          <w:color w:val="auto"/>
          <w:szCs w:val="24"/>
          <w:lang w:val="sl-SI"/>
        </w:rPr>
        <w:t>а</w:t>
      </w:r>
      <w:r w:rsidR="00C47BD2">
        <w:rPr>
          <w:rFonts w:ascii="Times New Roman" w:hAnsi="Times New Roman"/>
          <w:color w:val="auto"/>
          <w:szCs w:val="24"/>
          <w:lang w:val="sr-Cyrl-RS"/>
        </w:rPr>
        <w:t xml:space="preserve"> </w:t>
      </w:r>
      <w:r w:rsidRPr="002E4189">
        <w:rPr>
          <w:rFonts w:ascii="Times New Roman" w:hAnsi="Times New Roman"/>
          <w:color w:val="auto"/>
          <w:szCs w:val="24"/>
          <w:lang w:val="sr-Cyrl-CS"/>
        </w:rPr>
        <w:t xml:space="preserve">нивоу од </w:t>
      </w:r>
      <w:r w:rsidR="005A0EBE">
        <w:rPr>
          <w:rFonts w:ascii="Times New Roman" w:hAnsi="Times New Roman"/>
          <w:color w:val="auto"/>
          <w:szCs w:val="24"/>
          <w:lang w:val="ru-RU"/>
        </w:rPr>
        <w:t>9</w:t>
      </w:r>
      <w:r w:rsidR="00BB6384">
        <w:rPr>
          <w:rFonts w:ascii="Times New Roman" w:hAnsi="Times New Roman"/>
          <w:color w:val="auto"/>
          <w:szCs w:val="24"/>
          <w:lang w:val="ru-RU"/>
        </w:rPr>
        <w:t>3,6</w:t>
      </w:r>
      <w:r w:rsidRPr="002E4189">
        <w:rPr>
          <w:rFonts w:ascii="Times New Roman" w:hAnsi="Times New Roman"/>
          <w:color w:val="auto"/>
          <w:szCs w:val="24"/>
          <w:lang w:val="sl-SI"/>
        </w:rPr>
        <w:t>%</w:t>
      </w:r>
      <w:r w:rsidR="002E4189" w:rsidRPr="002E4189">
        <w:rPr>
          <w:rFonts w:ascii="Times New Roman" w:hAnsi="Times New Roman"/>
          <w:color w:val="auto"/>
          <w:szCs w:val="24"/>
          <w:lang w:val="sr-Cyrl-CS"/>
        </w:rPr>
        <w:t>.</w:t>
      </w:r>
    </w:p>
    <w:p w14:paraId="28522753" w14:textId="004424AA" w:rsidR="00446590" w:rsidRPr="00A8402C" w:rsidRDefault="002E4189" w:rsidP="00704905">
      <w:pPr>
        <w:pStyle w:val="Hang127"/>
        <w:spacing w:after="0"/>
        <w:ind w:left="0" w:firstLine="720"/>
        <w:rPr>
          <w:sz w:val="24"/>
          <w:szCs w:val="24"/>
          <w:lang w:val="sr-Cyrl-RS"/>
        </w:rPr>
      </w:pPr>
      <w:r w:rsidRPr="002E4189">
        <w:rPr>
          <w:sz w:val="24"/>
          <w:szCs w:val="24"/>
        </w:rPr>
        <w:t xml:space="preserve">Нajбoљa рeaлизaциja плaнa гajeњa билa je кoд </w:t>
      </w:r>
      <w:r w:rsidR="00811232">
        <w:rPr>
          <w:sz w:val="24"/>
          <w:szCs w:val="24"/>
          <w:lang w:val="sr-Cyrl-RS"/>
        </w:rPr>
        <w:t>чишћење у младим културама</w:t>
      </w:r>
      <w:r w:rsidR="00811232" w:rsidRPr="005D388E">
        <w:rPr>
          <w:sz w:val="24"/>
          <w:szCs w:val="24"/>
        </w:rPr>
        <w:t xml:space="preserve"> (</w:t>
      </w:r>
      <w:r w:rsidR="00716597">
        <w:rPr>
          <w:sz w:val="24"/>
          <w:szCs w:val="24"/>
          <w:lang w:val="sr-Cyrl-RS"/>
        </w:rPr>
        <w:t>106,2</w:t>
      </w:r>
      <w:r w:rsidR="00811232" w:rsidRPr="005D388E">
        <w:rPr>
          <w:sz w:val="24"/>
          <w:szCs w:val="24"/>
        </w:rPr>
        <w:t>%).</w:t>
      </w:r>
      <w:r w:rsidR="00811232">
        <w:rPr>
          <w:sz w:val="24"/>
          <w:szCs w:val="24"/>
          <w:lang w:val="sr-Cyrl-RS"/>
        </w:rPr>
        <w:t xml:space="preserve"> </w:t>
      </w:r>
      <w:r w:rsidR="00716597">
        <w:rPr>
          <w:sz w:val="24"/>
          <w:szCs w:val="24"/>
          <w:lang w:val="sr-Cyrl-RS"/>
        </w:rPr>
        <w:t>чишћења у младим природним састојинама</w:t>
      </w:r>
      <w:r w:rsidR="00716597">
        <w:rPr>
          <w:sz w:val="24"/>
          <w:szCs w:val="24"/>
        </w:rPr>
        <w:t xml:space="preserve"> (</w:t>
      </w:r>
      <w:r w:rsidR="003E6043">
        <w:rPr>
          <w:sz w:val="24"/>
          <w:szCs w:val="24"/>
          <w:lang w:val="sr-Cyrl-RS"/>
        </w:rPr>
        <w:t>79</w:t>
      </w:r>
      <w:r w:rsidR="00716597" w:rsidRPr="002E4189">
        <w:rPr>
          <w:sz w:val="24"/>
          <w:szCs w:val="24"/>
        </w:rPr>
        <w:t>%),</w:t>
      </w:r>
      <w:r w:rsidR="00716597" w:rsidRPr="00811232">
        <w:rPr>
          <w:sz w:val="24"/>
          <w:szCs w:val="24"/>
          <w:lang w:val="sr-Cyrl-RS"/>
        </w:rPr>
        <w:t xml:space="preserve"> </w:t>
      </w:r>
      <w:r w:rsidR="008859B9">
        <w:rPr>
          <w:sz w:val="24"/>
          <w:szCs w:val="24"/>
          <w:lang w:val="sr-Cyrl-RS"/>
        </w:rPr>
        <w:t>у</w:t>
      </w:r>
      <w:r w:rsidR="008859B9" w:rsidRPr="008859B9">
        <w:rPr>
          <w:sz w:val="24"/>
          <w:szCs w:val="24"/>
          <w:lang w:val="sr-Cyrl-RS"/>
        </w:rPr>
        <w:t>клањање корова ручно</w:t>
      </w:r>
      <w:r w:rsidRPr="002E4189">
        <w:rPr>
          <w:sz w:val="24"/>
          <w:szCs w:val="24"/>
        </w:rPr>
        <w:t xml:space="preserve"> </w:t>
      </w:r>
      <w:r w:rsidR="008859B9">
        <w:rPr>
          <w:sz w:val="24"/>
          <w:szCs w:val="24"/>
          <w:lang w:val="sr-Cyrl-RS"/>
        </w:rPr>
        <w:t>(41</w:t>
      </w:r>
      <w:r w:rsidR="00811232">
        <w:rPr>
          <w:sz w:val="24"/>
          <w:szCs w:val="24"/>
          <w:lang w:val="sr-Cyrl-RS"/>
        </w:rPr>
        <w:t>,3</w:t>
      </w:r>
      <w:r w:rsidR="00AD5C96">
        <w:rPr>
          <w:sz w:val="24"/>
          <w:szCs w:val="24"/>
        </w:rPr>
        <w:t>%)</w:t>
      </w:r>
      <w:r w:rsidR="005D388E" w:rsidRPr="005D388E">
        <w:rPr>
          <w:sz w:val="24"/>
          <w:szCs w:val="24"/>
        </w:rPr>
        <w:t>.</w:t>
      </w:r>
      <w:r w:rsidR="00A91087">
        <w:rPr>
          <w:sz w:val="24"/>
          <w:szCs w:val="24"/>
          <w:lang w:val="sr-Cyrl-RS"/>
        </w:rPr>
        <w:t xml:space="preserve"> </w:t>
      </w:r>
      <w:r w:rsidRPr="009C35B7">
        <w:rPr>
          <w:sz w:val="24"/>
          <w:szCs w:val="24"/>
        </w:rPr>
        <w:t xml:space="preserve">Нajслaбиja рeaлизaциja плaнa гajeњa билa je кoд </w:t>
      </w:r>
      <w:r w:rsidR="0087541E" w:rsidRPr="009C35B7">
        <w:rPr>
          <w:sz w:val="24"/>
          <w:szCs w:val="24"/>
        </w:rPr>
        <w:t xml:space="preserve"> </w:t>
      </w:r>
      <w:r w:rsidR="00A8402C">
        <w:rPr>
          <w:sz w:val="24"/>
          <w:szCs w:val="24"/>
          <w:lang w:val="sr-Cyrl-RS"/>
        </w:rPr>
        <w:t xml:space="preserve">попуњавања природно обнављања површина </w:t>
      </w:r>
      <w:r w:rsidR="0087541E" w:rsidRPr="009C35B7">
        <w:rPr>
          <w:sz w:val="24"/>
          <w:szCs w:val="24"/>
        </w:rPr>
        <w:t xml:space="preserve"> садњом</w:t>
      </w:r>
      <w:r w:rsidRPr="009C35B7">
        <w:rPr>
          <w:sz w:val="24"/>
          <w:szCs w:val="24"/>
        </w:rPr>
        <w:t xml:space="preserve">, </w:t>
      </w:r>
      <w:r w:rsidR="00A8402C">
        <w:rPr>
          <w:sz w:val="24"/>
          <w:szCs w:val="24"/>
          <w:lang w:val="sr-Cyrl-RS"/>
        </w:rPr>
        <w:t>јер је на планираној површини дошло до природног обнавњања буквом.</w:t>
      </w:r>
    </w:p>
    <w:p w14:paraId="31EDAAE3" w14:textId="1E1CA324" w:rsidR="00B223C5" w:rsidRPr="00745D5D" w:rsidRDefault="00905E17" w:rsidP="00B75506">
      <w:pPr>
        <w:pStyle w:val="Hang127"/>
        <w:spacing w:after="0"/>
        <w:ind w:left="0" w:firstLine="720"/>
        <w:rPr>
          <w:sz w:val="24"/>
          <w:szCs w:val="24"/>
          <w:lang w:val="sr-Cyrl-RS"/>
        </w:rPr>
      </w:pPr>
      <w:r>
        <w:rPr>
          <w:sz w:val="24"/>
          <w:szCs w:val="24"/>
          <w:lang w:val="sr-Cyrl-RS"/>
        </w:rPr>
        <w:t xml:space="preserve"> </w:t>
      </w:r>
      <w:r w:rsidR="00711F59" w:rsidRPr="00A8402C">
        <w:rPr>
          <w:sz w:val="24"/>
          <w:szCs w:val="24"/>
          <w:lang w:val="sr-Cyrl-CS"/>
        </w:rPr>
        <w:tab/>
      </w:r>
    </w:p>
    <w:p w14:paraId="1376D608" w14:textId="77777777" w:rsidR="0093295A" w:rsidRDefault="0093295A" w:rsidP="00B33783">
      <w:pPr>
        <w:spacing w:after="60"/>
        <w:jc w:val="center"/>
        <w:rPr>
          <w:b/>
          <w:sz w:val="26"/>
          <w:szCs w:val="26"/>
          <w:lang w:val="sl-SI"/>
        </w:rPr>
      </w:pPr>
    </w:p>
    <w:p w14:paraId="05C19824" w14:textId="0182D6CB" w:rsidR="000A54B7" w:rsidRPr="00C33E36" w:rsidRDefault="000A54B7" w:rsidP="00B33783">
      <w:pPr>
        <w:spacing w:after="60"/>
        <w:jc w:val="center"/>
        <w:rPr>
          <w:b/>
          <w:sz w:val="26"/>
          <w:szCs w:val="26"/>
          <w:lang w:val="sl-SI"/>
        </w:rPr>
      </w:pPr>
      <w:r w:rsidRPr="00C33E36">
        <w:rPr>
          <w:b/>
          <w:sz w:val="26"/>
          <w:szCs w:val="26"/>
          <w:lang w:val="sl-SI"/>
        </w:rPr>
        <w:t>6.2.2. Досадашњи радови на заштити шума</w:t>
      </w:r>
    </w:p>
    <w:p w14:paraId="6EF6501A" w14:textId="77777777" w:rsidR="000A54B7" w:rsidRPr="00C33E36" w:rsidRDefault="000A54B7" w:rsidP="00704905">
      <w:pPr>
        <w:rPr>
          <w:sz w:val="16"/>
          <w:szCs w:val="16"/>
          <w:lang w:val="ru-RU"/>
        </w:rPr>
      </w:pPr>
    </w:p>
    <w:p w14:paraId="7A6BEA08" w14:textId="77777777" w:rsidR="00E53472" w:rsidRDefault="000A54B7" w:rsidP="00704905">
      <w:pPr>
        <w:ind w:firstLine="720"/>
        <w:jc w:val="both"/>
        <w:rPr>
          <w:sz w:val="24"/>
          <w:szCs w:val="24"/>
          <w:lang w:val="ru-RU"/>
        </w:rPr>
      </w:pPr>
      <w:r w:rsidRPr="001A7A55">
        <w:rPr>
          <w:sz w:val="24"/>
          <w:szCs w:val="24"/>
          <w:lang w:val="sl-SI"/>
        </w:rPr>
        <w:t>У циљу превентивне заштите шума од пожара у критичном периоду (летњи месеци) организују се дежурства у шумској управи, која за циљ имају повећану будност и благовремену интервенцију, а на терену се појачава надзор рејона од стране рејонских шумара</w:t>
      </w:r>
      <w:r w:rsidRPr="00EF4EE5">
        <w:rPr>
          <w:sz w:val="24"/>
          <w:szCs w:val="24"/>
          <w:lang w:val="ru-RU"/>
        </w:rPr>
        <w:t>.</w:t>
      </w:r>
    </w:p>
    <w:p w14:paraId="7D4E941B" w14:textId="77777777" w:rsidR="00D95FE4" w:rsidRPr="00D95FE4" w:rsidRDefault="00D95FE4" w:rsidP="00D95FE4">
      <w:pPr>
        <w:ind w:firstLine="720"/>
        <w:jc w:val="both"/>
        <w:rPr>
          <w:sz w:val="24"/>
          <w:szCs w:val="24"/>
          <w:lang w:val="sr-Cyrl-CS"/>
        </w:rPr>
      </w:pPr>
      <w:r w:rsidRPr="00D95FE4">
        <w:rPr>
          <w:sz w:val="24"/>
          <w:szCs w:val="24"/>
          <w:lang w:val="sl-SI"/>
        </w:rPr>
        <w:t xml:space="preserve">Током </w:t>
      </w:r>
      <w:r w:rsidRPr="00D95FE4">
        <w:rPr>
          <w:sz w:val="24"/>
          <w:szCs w:val="24"/>
          <w:lang w:val="sr-Cyrl-CS"/>
        </w:rPr>
        <w:t xml:space="preserve">предходног уређајног периода </w:t>
      </w:r>
      <w:r w:rsidRPr="00D95FE4">
        <w:rPr>
          <w:sz w:val="24"/>
          <w:szCs w:val="24"/>
          <w:lang w:val="sl-SI"/>
        </w:rPr>
        <w:t>на целој површини газдинске јединице</w:t>
      </w:r>
      <w:r w:rsidRPr="00D95FE4">
        <w:rPr>
          <w:sz w:val="24"/>
          <w:szCs w:val="24"/>
          <w:lang w:val="sr-Cyrl-CS"/>
        </w:rPr>
        <w:t xml:space="preserve">, </w:t>
      </w:r>
      <w:r w:rsidRPr="00D95FE4">
        <w:rPr>
          <w:sz w:val="24"/>
          <w:szCs w:val="24"/>
          <w:lang w:val="sl-SI"/>
        </w:rPr>
        <w:t xml:space="preserve">на листу букве </w:t>
      </w:r>
      <w:r w:rsidRPr="00D95FE4">
        <w:rPr>
          <w:sz w:val="24"/>
          <w:szCs w:val="24"/>
          <w:lang w:val="sr-Cyrl-CS"/>
        </w:rPr>
        <w:t xml:space="preserve">спорадично се </w:t>
      </w:r>
      <w:r w:rsidRPr="00D95FE4">
        <w:rPr>
          <w:sz w:val="24"/>
          <w:szCs w:val="24"/>
          <w:lang w:val="sl-SI"/>
        </w:rPr>
        <w:t>јав</w:t>
      </w:r>
      <w:r w:rsidRPr="00D95FE4">
        <w:rPr>
          <w:sz w:val="24"/>
          <w:szCs w:val="24"/>
          <w:lang w:val="sr-Cyrl-CS"/>
        </w:rPr>
        <w:t>ља</w:t>
      </w:r>
      <w:r w:rsidRPr="00D95FE4">
        <w:rPr>
          <w:sz w:val="24"/>
          <w:szCs w:val="24"/>
          <w:lang w:val="sl-SI"/>
        </w:rPr>
        <w:t xml:space="preserve"> буков минер (</w:t>
      </w:r>
      <w:r w:rsidRPr="00D95FE4">
        <w:rPr>
          <w:sz w:val="24"/>
          <w:szCs w:val="24"/>
          <w:lang w:val="sr-Latn-CS"/>
        </w:rPr>
        <w:t>Orchestes fagi</w:t>
      </w:r>
      <w:r w:rsidRPr="00D95FE4">
        <w:rPr>
          <w:sz w:val="24"/>
          <w:szCs w:val="24"/>
          <w:lang w:val="sl-SI"/>
        </w:rPr>
        <w:t xml:space="preserve">) који </w:t>
      </w:r>
      <w:r w:rsidRPr="00D95FE4">
        <w:rPr>
          <w:sz w:val="24"/>
          <w:szCs w:val="24"/>
          <w:lang w:val="sr-Cyrl-CS"/>
        </w:rPr>
        <w:t xml:space="preserve">није </w:t>
      </w:r>
      <w:r w:rsidRPr="00D95FE4">
        <w:rPr>
          <w:sz w:val="24"/>
          <w:szCs w:val="24"/>
          <w:lang w:val="sl-SI"/>
        </w:rPr>
        <w:t xml:space="preserve">прузроковао </w:t>
      </w:r>
      <w:r w:rsidRPr="00D95FE4">
        <w:rPr>
          <w:sz w:val="24"/>
          <w:szCs w:val="24"/>
          <w:lang w:val="sr-Cyrl-CS"/>
        </w:rPr>
        <w:t xml:space="preserve">веће </w:t>
      </w:r>
      <w:r w:rsidRPr="00D95FE4">
        <w:rPr>
          <w:sz w:val="24"/>
          <w:szCs w:val="24"/>
          <w:lang w:val="sl-SI"/>
        </w:rPr>
        <w:t>штете</w:t>
      </w:r>
      <w:r w:rsidRPr="00D95FE4">
        <w:rPr>
          <w:sz w:val="24"/>
          <w:szCs w:val="24"/>
          <w:lang w:val="sr-Cyrl-CS"/>
        </w:rPr>
        <w:t>.</w:t>
      </w:r>
    </w:p>
    <w:p w14:paraId="4A94CEE3" w14:textId="77777777" w:rsidR="00D95FE4" w:rsidRPr="00D95FE4" w:rsidRDefault="00D95FE4" w:rsidP="00D95FE4">
      <w:pPr>
        <w:ind w:firstLine="720"/>
        <w:jc w:val="both"/>
        <w:rPr>
          <w:sz w:val="24"/>
          <w:szCs w:val="24"/>
          <w:lang w:val="sl-SI"/>
        </w:rPr>
      </w:pPr>
      <w:r w:rsidRPr="00D95FE4">
        <w:rPr>
          <w:sz w:val="24"/>
          <w:szCs w:val="24"/>
          <w:lang w:val="sl-SI"/>
        </w:rPr>
        <w:t>Напади губара и  других штетних инсеката и фитопатолошких обољења у протеклом периоду нису постојали, па према томе нису предузимане мере борбе.</w:t>
      </w:r>
    </w:p>
    <w:p w14:paraId="49D1B6B4" w14:textId="77777777" w:rsidR="00D95FE4" w:rsidRDefault="00D95FE4" w:rsidP="00D95FE4">
      <w:pPr>
        <w:jc w:val="both"/>
        <w:rPr>
          <w:sz w:val="24"/>
          <w:szCs w:val="24"/>
          <w:lang w:val="sl-SI"/>
        </w:rPr>
      </w:pPr>
      <w:r w:rsidRPr="00D95FE4">
        <w:rPr>
          <w:sz w:val="24"/>
          <w:szCs w:val="24"/>
          <w:lang w:val="sl-SI"/>
        </w:rPr>
        <w:tab/>
        <w:t>У протеклом периоду јављала се појава сушења храста на мањим локалитетима, појава која се јавља на простору целе Србије</w:t>
      </w:r>
      <w:r w:rsidRPr="00D95FE4">
        <w:rPr>
          <w:sz w:val="24"/>
          <w:szCs w:val="24"/>
          <w:lang w:val="sr-Cyrl-CS"/>
        </w:rPr>
        <w:t>, као последица јаких суша у предходних пар година</w:t>
      </w:r>
      <w:r w:rsidRPr="00D95FE4">
        <w:rPr>
          <w:sz w:val="24"/>
          <w:szCs w:val="24"/>
          <w:lang w:val="sl-SI"/>
        </w:rPr>
        <w:t>. Против ове појаве као мера борбе спроводиле су се санитарне сече.</w:t>
      </w:r>
    </w:p>
    <w:p w14:paraId="6724C8F2" w14:textId="77777777" w:rsidR="00C33E36" w:rsidRPr="00C33E36" w:rsidRDefault="00C33E36" w:rsidP="00C33E36">
      <w:pPr>
        <w:ind w:firstLine="720"/>
        <w:jc w:val="both"/>
        <w:rPr>
          <w:sz w:val="24"/>
          <w:szCs w:val="24"/>
          <w:lang w:val="sl-SI"/>
        </w:rPr>
      </w:pPr>
      <w:r w:rsidRPr="00C33E36">
        <w:rPr>
          <w:sz w:val="24"/>
          <w:szCs w:val="24"/>
          <w:lang w:val="hr-HR"/>
        </w:rPr>
        <w:t>У цуљу превентивне заштите шума од штетних шумских инсеката сваке године на простору ове газдинске јединице постављана су ловна стабла у постојећим културама у неколико серија. Осим овога после сваке извршене сече у културама успостављао се шумски ред како је предвиђено Правилником о успостављању шумског реда.</w:t>
      </w:r>
      <w:r w:rsidRPr="00C33E36">
        <w:rPr>
          <w:sz w:val="24"/>
          <w:szCs w:val="24"/>
          <w:lang w:val="sl-SI"/>
        </w:rPr>
        <w:t xml:space="preserve"> У протеклом уређајном периоду у овој газдинској јединици није било већих напада штетних инсеката и фитопатолошких оболења, па према томе нису предузимане мере борбе већег обима против ових штеточина. </w:t>
      </w:r>
    </w:p>
    <w:p w14:paraId="18FE2706" w14:textId="01207DE2" w:rsidR="000A54B7" w:rsidRPr="00CF7DF1" w:rsidRDefault="000A54B7" w:rsidP="002107C9">
      <w:pPr>
        <w:ind w:firstLine="720"/>
        <w:jc w:val="both"/>
        <w:rPr>
          <w:sz w:val="24"/>
          <w:szCs w:val="24"/>
          <w:lang w:val="sr-Cyrl-CS"/>
        </w:rPr>
      </w:pPr>
      <w:r w:rsidRPr="001A7A55">
        <w:rPr>
          <w:sz w:val="24"/>
          <w:szCs w:val="24"/>
          <w:lang w:val="sl-SI"/>
        </w:rPr>
        <w:t>Заштита од противправног коришћења шума успешно се обавља правовременим интервенцијама рејонских шумара и службе за приватне шуме и заштиту животне средине ШГ ''Столови'' у сарадњ</w:t>
      </w:r>
      <w:r w:rsidR="002B7679" w:rsidRPr="00EF4EE5">
        <w:rPr>
          <w:sz w:val="24"/>
          <w:szCs w:val="24"/>
          <w:lang w:val="ru-RU"/>
        </w:rPr>
        <w:t>и</w:t>
      </w:r>
      <w:r w:rsidR="00A55B52" w:rsidRPr="001A7A55">
        <w:rPr>
          <w:sz w:val="24"/>
          <w:szCs w:val="24"/>
          <w:lang w:val="sl-SI"/>
        </w:rPr>
        <w:t xml:space="preserve"> са Републичком инспекцијом</w:t>
      </w:r>
      <w:r w:rsidRPr="001A7A55">
        <w:rPr>
          <w:sz w:val="24"/>
          <w:szCs w:val="24"/>
          <w:lang w:val="sl-SI"/>
        </w:rPr>
        <w:t xml:space="preserve"> и радницима Министарства унутрашњих послова, благовременим откривањем починиоца ових радњи и подношењем пријава надлежним државним органима против истих</w:t>
      </w:r>
      <w:r w:rsidRPr="00C4533C">
        <w:rPr>
          <w:sz w:val="24"/>
          <w:szCs w:val="24"/>
          <w:lang w:val="sl-SI"/>
        </w:rPr>
        <w:t xml:space="preserve">. </w:t>
      </w:r>
      <w:r w:rsidRPr="00CF7DF1">
        <w:rPr>
          <w:sz w:val="24"/>
          <w:szCs w:val="24"/>
          <w:lang w:val="sl-SI"/>
        </w:rPr>
        <w:t xml:space="preserve">У предходном периоду бесправно је посечено </w:t>
      </w:r>
      <w:r w:rsidR="00C33E36">
        <w:rPr>
          <w:sz w:val="24"/>
          <w:szCs w:val="24"/>
          <w:lang w:val="sr-Cyrl-CS"/>
        </w:rPr>
        <w:t>49</w:t>
      </w:r>
      <w:r w:rsidRPr="00CF7DF1">
        <w:rPr>
          <w:sz w:val="24"/>
          <w:szCs w:val="24"/>
          <w:lang w:val="sl-SI"/>
        </w:rPr>
        <w:t xml:space="preserve"> м</w:t>
      </w:r>
      <w:r w:rsidRPr="00CF7DF1">
        <w:rPr>
          <w:sz w:val="24"/>
          <w:szCs w:val="24"/>
          <w:vertAlign w:val="superscript"/>
          <w:lang w:val="sl-SI"/>
        </w:rPr>
        <w:t>3</w:t>
      </w:r>
      <w:r w:rsidRPr="00CF7DF1">
        <w:rPr>
          <w:sz w:val="24"/>
          <w:szCs w:val="24"/>
          <w:lang w:val="sl-SI"/>
        </w:rPr>
        <w:t xml:space="preserve"> бруто дрвне масе.</w:t>
      </w:r>
    </w:p>
    <w:p w14:paraId="692BDD3B" w14:textId="6762CBD1" w:rsidR="00B73650" w:rsidRDefault="00B73650" w:rsidP="00B33783">
      <w:pPr>
        <w:spacing w:after="60"/>
        <w:jc w:val="center"/>
        <w:rPr>
          <w:b/>
          <w:sz w:val="16"/>
          <w:szCs w:val="16"/>
          <w:lang w:val="ru-RU"/>
        </w:rPr>
      </w:pPr>
    </w:p>
    <w:p w14:paraId="25CBB5F1" w14:textId="77777777" w:rsidR="006612EA" w:rsidRDefault="006612EA" w:rsidP="00B33783">
      <w:pPr>
        <w:spacing w:after="60"/>
        <w:jc w:val="center"/>
        <w:rPr>
          <w:b/>
          <w:sz w:val="16"/>
          <w:szCs w:val="16"/>
          <w:lang w:val="ru-RU"/>
        </w:rPr>
      </w:pPr>
    </w:p>
    <w:p w14:paraId="46CFACBF" w14:textId="77777777" w:rsidR="00A03BF1" w:rsidRDefault="00A03BF1" w:rsidP="00B33783">
      <w:pPr>
        <w:spacing w:after="60"/>
        <w:jc w:val="center"/>
        <w:rPr>
          <w:b/>
          <w:sz w:val="16"/>
          <w:szCs w:val="16"/>
          <w:lang w:val="ru-RU"/>
        </w:rPr>
      </w:pPr>
    </w:p>
    <w:p w14:paraId="6034E318" w14:textId="77777777" w:rsidR="00A03BF1" w:rsidRDefault="00A03BF1" w:rsidP="00B33783">
      <w:pPr>
        <w:spacing w:after="60"/>
        <w:jc w:val="center"/>
        <w:rPr>
          <w:b/>
          <w:sz w:val="16"/>
          <w:szCs w:val="16"/>
          <w:lang w:val="ru-RU"/>
        </w:rPr>
      </w:pPr>
    </w:p>
    <w:p w14:paraId="55BCE6BF" w14:textId="77777777" w:rsidR="00A03BF1" w:rsidRDefault="00A03BF1" w:rsidP="00B33783">
      <w:pPr>
        <w:spacing w:after="60"/>
        <w:jc w:val="center"/>
        <w:rPr>
          <w:b/>
          <w:sz w:val="16"/>
          <w:szCs w:val="16"/>
          <w:lang w:val="ru-RU"/>
        </w:rPr>
      </w:pPr>
    </w:p>
    <w:p w14:paraId="52D30849" w14:textId="50FDB1CB" w:rsidR="000A54B7" w:rsidRDefault="000A54B7" w:rsidP="002107C9">
      <w:pPr>
        <w:spacing w:after="60"/>
        <w:jc w:val="center"/>
        <w:rPr>
          <w:b/>
          <w:sz w:val="26"/>
          <w:szCs w:val="26"/>
          <w:lang w:val="sl-SI"/>
        </w:rPr>
      </w:pPr>
      <w:r w:rsidRPr="00725409">
        <w:rPr>
          <w:b/>
          <w:sz w:val="26"/>
          <w:szCs w:val="26"/>
          <w:lang w:val="sl-SI"/>
        </w:rPr>
        <w:t>6.2.3. Досадашњи радови на к</w:t>
      </w:r>
      <w:r w:rsidR="002107C9">
        <w:rPr>
          <w:b/>
          <w:sz w:val="26"/>
          <w:szCs w:val="26"/>
          <w:lang w:val="sl-SI"/>
        </w:rPr>
        <w:t>оришћењу шума и шумских ресурса</w:t>
      </w:r>
    </w:p>
    <w:p w14:paraId="2F9AA9A0" w14:textId="77777777" w:rsidR="0093295A" w:rsidRDefault="0093295A" w:rsidP="002107C9">
      <w:pPr>
        <w:spacing w:after="60"/>
        <w:jc w:val="center"/>
        <w:rPr>
          <w:b/>
          <w:sz w:val="26"/>
          <w:szCs w:val="26"/>
          <w:lang w:val="sr-Cyrl-RS"/>
        </w:rPr>
      </w:pPr>
    </w:p>
    <w:p w14:paraId="45EA1564" w14:textId="5B6A3E6F" w:rsidR="002107C9" w:rsidRDefault="000A54B7" w:rsidP="002107C9">
      <w:pPr>
        <w:spacing w:after="60"/>
        <w:ind w:firstLine="720"/>
        <w:rPr>
          <w:sz w:val="24"/>
          <w:szCs w:val="24"/>
          <w:lang w:val="sl-SI"/>
        </w:rPr>
      </w:pPr>
      <w:r w:rsidRPr="00725409">
        <w:rPr>
          <w:sz w:val="24"/>
          <w:szCs w:val="24"/>
          <w:lang w:val="sl-SI"/>
        </w:rPr>
        <w:t>На основу плана сеча за предходни уређајни период и евиденције извршених сеча у предходном периоду, формиране су следеће табеле:</w:t>
      </w:r>
    </w:p>
    <w:p w14:paraId="74821DD8" w14:textId="77777777" w:rsidR="000A54B7" w:rsidRPr="00725409" w:rsidRDefault="000A54B7" w:rsidP="00CF7DF1">
      <w:pPr>
        <w:rPr>
          <w:b/>
          <w:i/>
          <w:sz w:val="16"/>
          <w:szCs w:val="16"/>
          <w:lang w:val="sr-Cyrl-CS"/>
        </w:rPr>
      </w:pPr>
      <w:r w:rsidRPr="00725409">
        <w:rPr>
          <w:b/>
          <w:i/>
          <w:sz w:val="16"/>
          <w:szCs w:val="16"/>
          <w:lang w:val="sl-SI"/>
        </w:rPr>
        <w:t>Укупан приказ планираног и оствареног приноса по врстама дрвећа</w:t>
      </w:r>
    </w:p>
    <w:tbl>
      <w:tblPr>
        <w:tblW w:w="5000" w:type="pct"/>
        <w:jc w:val="center"/>
        <w:tblLook w:val="04A0" w:firstRow="1" w:lastRow="0" w:firstColumn="1" w:lastColumn="0" w:noHBand="0" w:noVBand="1"/>
      </w:tblPr>
      <w:tblGrid>
        <w:gridCol w:w="4416"/>
        <w:gridCol w:w="3156"/>
        <w:gridCol w:w="1842"/>
        <w:gridCol w:w="1269"/>
      </w:tblGrid>
      <w:tr w:rsidR="001604E4" w:rsidRPr="001604E4" w14:paraId="3C9969DE" w14:textId="77777777" w:rsidTr="001604E4">
        <w:trPr>
          <w:trHeight w:val="780"/>
          <w:jc w:val="center"/>
        </w:trPr>
        <w:tc>
          <w:tcPr>
            <w:tcW w:w="2067"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2B77EB5" w14:textId="77777777" w:rsidR="001604E4" w:rsidRPr="001604E4" w:rsidRDefault="001604E4" w:rsidP="001604E4">
            <w:pPr>
              <w:jc w:val="center"/>
              <w:rPr>
                <w:b/>
                <w:bCs/>
              </w:rPr>
            </w:pPr>
            <w:r w:rsidRPr="001604E4">
              <w:rPr>
                <w:b/>
                <w:bCs/>
              </w:rPr>
              <w:t>Врста дрвећа</w:t>
            </w:r>
          </w:p>
        </w:tc>
        <w:tc>
          <w:tcPr>
            <w:tcW w:w="1477" w:type="pct"/>
            <w:tcBorders>
              <w:top w:val="single" w:sz="4" w:space="0" w:color="auto"/>
              <w:left w:val="nil"/>
              <w:bottom w:val="single" w:sz="4" w:space="0" w:color="auto"/>
              <w:right w:val="single" w:sz="4" w:space="0" w:color="auto"/>
            </w:tcBorders>
            <w:shd w:val="clear" w:color="000000" w:fill="C0C0C0"/>
            <w:vAlign w:val="center"/>
            <w:hideMark/>
          </w:tcPr>
          <w:p w14:paraId="3484CCDB" w14:textId="77777777" w:rsidR="001604E4" w:rsidRPr="001604E4" w:rsidRDefault="001604E4" w:rsidP="001604E4">
            <w:pPr>
              <w:jc w:val="center"/>
              <w:rPr>
                <w:b/>
                <w:bCs/>
              </w:rPr>
            </w:pPr>
            <w:r w:rsidRPr="001604E4">
              <w:rPr>
                <w:b/>
                <w:bCs/>
              </w:rPr>
              <w:t xml:space="preserve">Планирани принос       </w:t>
            </w:r>
          </w:p>
        </w:tc>
        <w:tc>
          <w:tcPr>
            <w:tcW w:w="1456" w:type="pct"/>
            <w:gridSpan w:val="2"/>
            <w:tcBorders>
              <w:top w:val="single" w:sz="4" w:space="0" w:color="auto"/>
              <w:left w:val="nil"/>
              <w:bottom w:val="single" w:sz="4" w:space="0" w:color="auto"/>
              <w:right w:val="single" w:sz="4" w:space="0" w:color="000000"/>
            </w:tcBorders>
            <w:shd w:val="clear" w:color="000000" w:fill="C0C0C0"/>
            <w:noWrap/>
            <w:vAlign w:val="center"/>
            <w:hideMark/>
          </w:tcPr>
          <w:p w14:paraId="65B3C4FF" w14:textId="77777777" w:rsidR="001604E4" w:rsidRPr="001604E4" w:rsidRDefault="001604E4" w:rsidP="001604E4">
            <w:pPr>
              <w:jc w:val="center"/>
              <w:rPr>
                <w:b/>
                <w:bCs/>
              </w:rPr>
            </w:pPr>
            <w:r w:rsidRPr="001604E4">
              <w:rPr>
                <w:b/>
                <w:bCs/>
              </w:rPr>
              <w:t>Реализација плана</w:t>
            </w:r>
          </w:p>
        </w:tc>
      </w:tr>
      <w:tr w:rsidR="001604E4" w:rsidRPr="001604E4" w14:paraId="29CD3C23" w14:textId="77777777" w:rsidTr="003C5EE5">
        <w:trPr>
          <w:trHeight w:val="264"/>
          <w:jc w:val="center"/>
        </w:trPr>
        <w:tc>
          <w:tcPr>
            <w:tcW w:w="2067" w:type="pct"/>
            <w:vMerge/>
            <w:tcBorders>
              <w:top w:val="single" w:sz="4" w:space="0" w:color="auto"/>
              <w:left w:val="single" w:sz="4" w:space="0" w:color="auto"/>
              <w:bottom w:val="single" w:sz="4" w:space="0" w:color="000000"/>
              <w:right w:val="single" w:sz="4" w:space="0" w:color="auto"/>
            </w:tcBorders>
            <w:vAlign w:val="center"/>
            <w:hideMark/>
          </w:tcPr>
          <w:p w14:paraId="647F2D75" w14:textId="77777777" w:rsidR="001604E4" w:rsidRPr="001604E4" w:rsidRDefault="001604E4" w:rsidP="001604E4">
            <w:pPr>
              <w:rPr>
                <w:b/>
                <w:bCs/>
              </w:rPr>
            </w:pPr>
          </w:p>
        </w:tc>
        <w:tc>
          <w:tcPr>
            <w:tcW w:w="1477" w:type="pct"/>
            <w:tcBorders>
              <w:top w:val="nil"/>
              <w:left w:val="nil"/>
              <w:bottom w:val="single" w:sz="4" w:space="0" w:color="auto"/>
              <w:right w:val="single" w:sz="4" w:space="0" w:color="auto"/>
            </w:tcBorders>
            <w:shd w:val="clear" w:color="000000" w:fill="C0C0C0"/>
            <w:vAlign w:val="center"/>
            <w:hideMark/>
          </w:tcPr>
          <w:p w14:paraId="7DFFCA1A" w14:textId="77777777" w:rsidR="001604E4" w:rsidRPr="001604E4" w:rsidRDefault="001604E4" w:rsidP="001604E4">
            <w:pPr>
              <w:jc w:val="center"/>
              <w:rPr>
                <w:b/>
                <w:bCs/>
              </w:rPr>
            </w:pPr>
            <w:r w:rsidRPr="001604E4">
              <w:rPr>
                <w:b/>
                <w:bCs/>
              </w:rPr>
              <w:t>m3</w:t>
            </w:r>
          </w:p>
        </w:tc>
        <w:tc>
          <w:tcPr>
            <w:tcW w:w="862" w:type="pct"/>
            <w:tcBorders>
              <w:top w:val="nil"/>
              <w:left w:val="nil"/>
              <w:bottom w:val="single" w:sz="4" w:space="0" w:color="auto"/>
              <w:right w:val="single" w:sz="4" w:space="0" w:color="auto"/>
            </w:tcBorders>
            <w:shd w:val="clear" w:color="000000" w:fill="C0C0C0"/>
            <w:vAlign w:val="center"/>
            <w:hideMark/>
          </w:tcPr>
          <w:p w14:paraId="58F9372A" w14:textId="77777777" w:rsidR="001604E4" w:rsidRPr="001604E4" w:rsidRDefault="001604E4" w:rsidP="001604E4">
            <w:pPr>
              <w:jc w:val="center"/>
              <w:rPr>
                <w:b/>
                <w:bCs/>
              </w:rPr>
            </w:pPr>
            <w:r w:rsidRPr="001604E4">
              <w:rPr>
                <w:b/>
                <w:bCs/>
              </w:rPr>
              <w:t>m3</w:t>
            </w:r>
          </w:p>
        </w:tc>
        <w:tc>
          <w:tcPr>
            <w:tcW w:w="594" w:type="pct"/>
            <w:tcBorders>
              <w:top w:val="nil"/>
              <w:left w:val="nil"/>
              <w:bottom w:val="single" w:sz="4" w:space="0" w:color="auto"/>
              <w:right w:val="single" w:sz="4" w:space="0" w:color="auto"/>
            </w:tcBorders>
            <w:shd w:val="clear" w:color="000000" w:fill="C0C0C0"/>
            <w:noWrap/>
            <w:vAlign w:val="center"/>
            <w:hideMark/>
          </w:tcPr>
          <w:p w14:paraId="6BC61980" w14:textId="77777777" w:rsidR="001604E4" w:rsidRPr="001604E4" w:rsidRDefault="001604E4" w:rsidP="001604E4">
            <w:pPr>
              <w:jc w:val="center"/>
              <w:rPr>
                <w:b/>
                <w:bCs/>
              </w:rPr>
            </w:pPr>
            <w:r w:rsidRPr="001604E4">
              <w:rPr>
                <w:b/>
                <w:bCs/>
              </w:rPr>
              <w:t>%</w:t>
            </w:r>
          </w:p>
        </w:tc>
      </w:tr>
      <w:tr w:rsidR="001604E4" w:rsidRPr="001604E4" w14:paraId="035D1BD6"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4188CF46" w14:textId="77777777" w:rsidR="001604E4" w:rsidRPr="001604E4" w:rsidRDefault="001604E4" w:rsidP="001604E4">
            <w:r w:rsidRPr="001604E4">
              <w:t>Буква</w:t>
            </w:r>
          </w:p>
        </w:tc>
        <w:tc>
          <w:tcPr>
            <w:tcW w:w="1477" w:type="pct"/>
            <w:tcBorders>
              <w:top w:val="nil"/>
              <w:left w:val="nil"/>
              <w:bottom w:val="single" w:sz="4" w:space="0" w:color="auto"/>
              <w:right w:val="single" w:sz="4" w:space="0" w:color="auto"/>
            </w:tcBorders>
            <w:shd w:val="clear" w:color="auto" w:fill="auto"/>
            <w:noWrap/>
            <w:vAlign w:val="bottom"/>
            <w:hideMark/>
          </w:tcPr>
          <w:p w14:paraId="388491FD" w14:textId="77777777" w:rsidR="001604E4" w:rsidRPr="001604E4" w:rsidRDefault="001604E4" w:rsidP="001604E4">
            <w:pPr>
              <w:jc w:val="center"/>
            </w:pPr>
            <w:r w:rsidRPr="001604E4">
              <w:t>132285.3</w:t>
            </w:r>
          </w:p>
        </w:tc>
        <w:tc>
          <w:tcPr>
            <w:tcW w:w="862" w:type="pct"/>
            <w:tcBorders>
              <w:top w:val="nil"/>
              <w:left w:val="nil"/>
              <w:bottom w:val="single" w:sz="4" w:space="0" w:color="auto"/>
              <w:right w:val="single" w:sz="4" w:space="0" w:color="auto"/>
            </w:tcBorders>
            <w:shd w:val="clear" w:color="auto" w:fill="auto"/>
            <w:vAlign w:val="center"/>
            <w:hideMark/>
          </w:tcPr>
          <w:p w14:paraId="50E15D6B" w14:textId="77777777" w:rsidR="001604E4" w:rsidRPr="001604E4" w:rsidRDefault="001604E4" w:rsidP="001604E4">
            <w:pPr>
              <w:jc w:val="center"/>
            </w:pPr>
            <w:r w:rsidRPr="001604E4">
              <w:t>132279.0</w:t>
            </w:r>
          </w:p>
        </w:tc>
        <w:tc>
          <w:tcPr>
            <w:tcW w:w="594" w:type="pct"/>
            <w:tcBorders>
              <w:top w:val="nil"/>
              <w:left w:val="nil"/>
              <w:bottom w:val="single" w:sz="4" w:space="0" w:color="auto"/>
              <w:right w:val="single" w:sz="4" w:space="0" w:color="auto"/>
            </w:tcBorders>
            <w:shd w:val="clear" w:color="auto" w:fill="auto"/>
            <w:noWrap/>
            <w:vAlign w:val="bottom"/>
            <w:hideMark/>
          </w:tcPr>
          <w:p w14:paraId="70C9A8C9" w14:textId="77777777" w:rsidR="001604E4" w:rsidRPr="001604E4" w:rsidRDefault="001604E4" w:rsidP="001604E4">
            <w:pPr>
              <w:jc w:val="center"/>
            </w:pPr>
            <w:r w:rsidRPr="001604E4">
              <w:t>100.0</w:t>
            </w:r>
          </w:p>
        </w:tc>
      </w:tr>
      <w:tr w:rsidR="001604E4" w:rsidRPr="001604E4" w14:paraId="0F0E3E5E"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26019B1D" w14:textId="77777777" w:rsidR="001604E4" w:rsidRPr="001604E4" w:rsidRDefault="001604E4" w:rsidP="001604E4">
            <w:r w:rsidRPr="001604E4">
              <w:t>Остали лишћари</w:t>
            </w:r>
          </w:p>
        </w:tc>
        <w:tc>
          <w:tcPr>
            <w:tcW w:w="1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86E1F" w14:textId="77777777" w:rsidR="001604E4" w:rsidRPr="001604E4" w:rsidRDefault="001604E4" w:rsidP="001604E4">
            <w:pPr>
              <w:jc w:val="center"/>
            </w:pPr>
            <w:r w:rsidRPr="001604E4">
              <w:t>777.2</w:t>
            </w:r>
          </w:p>
        </w:tc>
        <w:tc>
          <w:tcPr>
            <w:tcW w:w="862" w:type="pct"/>
            <w:tcBorders>
              <w:top w:val="nil"/>
              <w:left w:val="single" w:sz="4" w:space="0" w:color="auto"/>
              <w:bottom w:val="single" w:sz="4" w:space="0" w:color="auto"/>
              <w:right w:val="single" w:sz="4" w:space="0" w:color="auto"/>
            </w:tcBorders>
            <w:shd w:val="clear" w:color="auto" w:fill="auto"/>
            <w:vAlign w:val="center"/>
            <w:hideMark/>
          </w:tcPr>
          <w:p w14:paraId="269552C9" w14:textId="77777777" w:rsidR="001604E4" w:rsidRPr="001604E4" w:rsidRDefault="001604E4" w:rsidP="001604E4">
            <w:pPr>
              <w:jc w:val="center"/>
            </w:pPr>
            <w:r w:rsidRPr="001604E4">
              <w:t>799.0</w:t>
            </w:r>
          </w:p>
        </w:tc>
        <w:tc>
          <w:tcPr>
            <w:tcW w:w="594" w:type="pct"/>
            <w:tcBorders>
              <w:top w:val="nil"/>
              <w:left w:val="nil"/>
              <w:bottom w:val="single" w:sz="4" w:space="0" w:color="auto"/>
              <w:right w:val="single" w:sz="4" w:space="0" w:color="auto"/>
            </w:tcBorders>
            <w:shd w:val="clear" w:color="auto" w:fill="auto"/>
            <w:noWrap/>
            <w:vAlign w:val="bottom"/>
            <w:hideMark/>
          </w:tcPr>
          <w:p w14:paraId="4995B359" w14:textId="77777777" w:rsidR="001604E4" w:rsidRPr="001604E4" w:rsidRDefault="001604E4" w:rsidP="001604E4">
            <w:pPr>
              <w:jc w:val="center"/>
            </w:pPr>
            <w:r w:rsidRPr="001604E4">
              <w:t>102.8</w:t>
            </w:r>
          </w:p>
        </w:tc>
      </w:tr>
      <w:tr w:rsidR="001604E4" w:rsidRPr="001604E4" w14:paraId="104A6FC3" w14:textId="77777777" w:rsidTr="003C5EE5">
        <w:trPr>
          <w:trHeight w:val="276"/>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307B583E" w14:textId="77777777" w:rsidR="001604E4" w:rsidRPr="001604E4" w:rsidRDefault="001604E4" w:rsidP="001604E4">
            <w:pPr>
              <w:jc w:val="center"/>
              <w:rPr>
                <w:b/>
                <w:bCs/>
                <w:i/>
                <w:iCs/>
              </w:rPr>
            </w:pPr>
            <w:r w:rsidRPr="001604E4">
              <w:rPr>
                <w:b/>
                <w:bCs/>
                <w:i/>
                <w:iCs/>
              </w:rPr>
              <w:t>Лишћари</w:t>
            </w:r>
          </w:p>
        </w:tc>
        <w:tc>
          <w:tcPr>
            <w:tcW w:w="1477" w:type="pct"/>
            <w:tcBorders>
              <w:top w:val="single" w:sz="4" w:space="0" w:color="auto"/>
              <w:left w:val="nil"/>
              <w:bottom w:val="single" w:sz="4" w:space="0" w:color="auto"/>
              <w:right w:val="single" w:sz="4" w:space="0" w:color="auto"/>
            </w:tcBorders>
            <w:shd w:val="clear" w:color="auto" w:fill="auto"/>
            <w:noWrap/>
            <w:vAlign w:val="bottom"/>
            <w:hideMark/>
          </w:tcPr>
          <w:p w14:paraId="06F50FEE" w14:textId="77777777" w:rsidR="001604E4" w:rsidRPr="001604E4" w:rsidRDefault="001604E4" w:rsidP="001604E4">
            <w:pPr>
              <w:jc w:val="center"/>
              <w:rPr>
                <w:b/>
                <w:bCs/>
                <w:i/>
                <w:iCs/>
              </w:rPr>
            </w:pPr>
            <w:r w:rsidRPr="001604E4">
              <w:rPr>
                <w:b/>
                <w:bCs/>
                <w:i/>
                <w:iCs/>
              </w:rPr>
              <w:t>133062.5</w:t>
            </w:r>
          </w:p>
        </w:tc>
        <w:tc>
          <w:tcPr>
            <w:tcW w:w="862" w:type="pct"/>
            <w:tcBorders>
              <w:top w:val="nil"/>
              <w:left w:val="nil"/>
              <w:bottom w:val="single" w:sz="4" w:space="0" w:color="auto"/>
              <w:right w:val="single" w:sz="4" w:space="0" w:color="auto"/>
            </w:tcBorders>
            <w:shd w:val="clear" w:color="auto" w:fill="auto"/>
            <w:noWrap/>
            <w:vAlign w:val="bottom"/>
            <w:hideMark/>
          </w:tcPr>
          <w:p w14:paraId="0270C2EE" w14:textId="77777777" w:rsidR="001604E4" w:rsidRPr="001604E4" w:rsidRDefault="001604E4" w:rsidP="001604E4">
            <w:pPr>
              <w:jc w:val="center"/>
              <w:rPr>
                <w:b/>
                <w:bCs/>
                <w:i/>
                <w:iCs/>
              </w:rPr>
            </w:pPr>
            <w:r w:rsidRPr="001604E4">
              <w:rPr>
                <w:b/>
                <w:bCs/>
                <w:i/>
                <w:iCs/>
              </w:rPr>
              <w:t>133078.0</w:t>
            </w:r>
          </w:p>
        </w:tc>
        <w:tc>
          <w:tcPr>
            <w:tcW w:w="594" w:type="pct"/>
            <w:tcBorders>
              <w:top w:val="nil"/>
              <w:left w:val="nil"/>
              <w:bottom w:val="single" w:sz="4" w:space="0" w:color="auto"/>
              <w:right w:val="single" w:sz="4" w:space="0" w:color="auto"/>
            </w:tcBorders>
            <w:shd w:val="clear" w:color="auto" w:fill="auto"/>
            <w:noWrap/>
            <w:vAlign w:val="bottom"/>
            <w:hideMark/>
          </w:tcPr>
          <w:p w14:paraId="3AF2D10B" w14:textId="77777777" w:rsidR="001604E4" w:rsidRPr="001604E4" w:rsidRDefault="001604E4" w:rsidP="001604E4">
            <w:pPr>
              <w:jc w:val="center"/>
              <w:rPr>
                <w:b/>
                <w:bCs/>
                <w:i/>
                <w:iCs/>
              </w:rPr>
            </w:pPr>
            <w:r w:rsidRPr="001604E4">
              <w:rPr>
                <w:b/>
                <w:bCs/>
                <w:i/>
                <w:iCs/>
              </w:rPr>
              <w:t>100.0</w:t>
            </w:r>
          </w:p>
        </w:tc>
      </w:tr>
      <w:tr w:rsidR="001604E4" w:rsidRPr="001604E4" w14:paraId="641A56C1"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12AE5160" w14:textId="77777777" w:rsidR="001604E4" w:rsidRPr="001604E4" w:rsidRDefault="001604E4" w:rsidP="001604E4">
            <w:r w:rsidRPr="001604E4">
              <w:t>Смрча</w:t>
            </w:r>
          </w:p>
        </w:tc>
        <w:tc>
          <w:tcPr>
            <w:tcW w:w="1477" w:type="pct"/>
            <w:tcBorders>
              <w:top w:val="nil"/>
              <w:left w:val="nil"/>
              <w:bottom w:val="single" w:sz="4" w:space="0" w:color="auto"/>
              <w:right w:val="single" w:sz="4" w:space="0" w:color="auto"/>
            </w:tcBorders>
            <w:shd w:val="clear" w:color="auto" w:fill="auto"/>
            <w:noWrap/>
            <w:vAlign w:val="bottom"/>
            <w:hideMark/>
          </w:tcPr>
          <w:p w14:paraId="447498EE" w14:textId="77777777" w:rsidR="001604E4" w:rsidRPr="001604E4" w:rsidRDefault="001604E4" w:rsidP="001604E4">
            <w:pPr>
              <w:jc w:val="center"/>
            </w:pPr>
            <w:r w:rsidRPr="001604E4">
              <w:t>4692.2</w:t>
            </w:r>
          </w:p>
        </w:tc>
        <w:tc>
          <w:tcPr>
            <w:tcW w:w="862" w:type="pct"/>
            <w:tcBorders>
              <w:top w:val="nil"/>
              <w:left w:val="nil"/>
              <w:bottom w:val="single" w:sz="4" w:space="0" w:color="auto"/>
              <w:right w:val="single" w:sz="4" w:space="0" w:color="auto"/>
            </w:tcBorders>
            <w:shd w:val="clear" w:color="auto" w:fill="auto"/>
            <w:noWrap/>
            <w:vAlign w:val="bottom"/>
            <w:hideMark/>
          </w:tcPr>
          <w:p w14:paraId="481BC01F" w14:textId="77777777" w:rsidR="001604E4" w:rsidRPr="001604E4" w:rsidRDefault="001604E4" w:rsidP="001604E4">
            <w:pPr>
              <w:jc w:val="center"/>
            </w:pPr>
            <w:r w:rsidRPr="001604E4">
              <w:t>4879.0</w:t>
            </w:r>
          </w:p>
        </w:tc>
        <w:tc>
          <w:tcPr>
            <w:tcW w:w="594" w:type="pct"/>
            <w:tcBorders>
              <w:top w:val="nil"/>
              <w:left w:val="nil"/>
              <w:bottom w:val="single" w:sz="4" w:space="0" w:color="auto"/>
              <w:right w:val="single" w:sz="4" w:space="0" w:color="auto"/>
            </w:tcBorders>
            <w:shd w:val="clear" w:color="auto" w:fill="auto"/>
            <w:noWrap/>
            <w:vAlign w:val="bottom"/>
            <w:hideMark/>
          </w:tcPr>
          <w:p w14:paraId="6BA6410C" w14:textId="77777777" w:rsidR="001604E4" w:rsidRPr="001604E4" w:rsidRDefault="001604E4" w:rsidP="001604E4">
            <w:pPr>
              <w:jc w:val="center"/>
            </w:pPr>
            <w:r w:rsidRPr="001604E4">
              <w:t>104.0</w:t>
            </w:r>
          </w:p>
        </w:tc>
      </w:tr>
      <w:tr w:rsidR="001604E4" w:rsidRPr="001604E4" w14:paraId="42F1D5CD"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617F0B72" w14:textId="77777777" w:rsidR="001604E4" w:rsidRPr="001604E4" w:rsidRDefault="001604E4" w:rsidP="001604E4">
            <w:r w:rsidRPr="001604E4">
              <w:t>Јела</w:t>
            </w:r>
          </w:p>
        </w:tc>
        <w:tc>
          <w:tcPr>
            <w:tcW w:w="1477" w:type="pct"/>
            <w:tcBorders>
              <w:top w:val="nil"/>
              <w:left w:val="nil"/>
              <w:bottom w:val="single" w:sz="4" w:space="0" w:color="auto"/>
              <w:right w:val="single" w:sz="4" w:space="0" w:color="auto"/>
            </w:tcBorders>
            <w:shd w:val="clear" w:color="auto" w:fill="auto"/>
            <w:noWrap/>
            <w:vAlign w:val="bottom"/>
            <w:hideMark/>
          </w:tcPr>
          <w:p w14:paraId="61E6EC61" w14:textId="77777777" w:rsidR="001604E4" w:rsidRPr="001604E4" w:rsidRDefault="001604E4" w:rsidP="001604E4">
            <w:pPr>
              <w:jc w:val="center"/>
            </w:pPr>
            <w:r w:rsidRPr="001604E4">
              <w:t>3266.7</w:t>
            </w:r>
          </w:p>
        </w:tc>
        <w:tc>
          <w:tcPr>
            <w:tcW w:w="862" w:type="pct"/>
            <w:tcBorders>
              <w:top w:val="nil"/>
              <w:left w:val="nil"/>
              <w:bottom w:val="single" w:sz="4" w:space="0" w:color="auto"/>
              <w:right w:val="single" w:sz="4" w:space="0" w:color="auto"/>
            </w:tcBorders>
            <w:shd w:val="clear" w:color="auto" w:fill="auto"/>
            <w:noWrap/>
            <w:vAlign w:val="bottom"/>
            <w:hideMark/>
          </w:tcPr>
          <w:p w14:paraId="73072884" w14:textId="77777777" w:rsidR="001604E4" w:rsidRPr="001604E4" w:rsidRDefault="001604E4" w:rsidP="001604E4">
            <w:pPr>
              <w:jc w:val="center"/>
            </w:pPr>
            <w:r w:rsidRPr="001604E4">
              <w:t>3732.0</w:t>
            </w:r>
          </w:p>
        </w:tc>
        <w:tc>
          <w:tcPr>
            <w:tcW w:w="594" w:type="pct"/>
            <w:tcBorders>
              <w:top w:val="nil"/>
              <w:left w:val="nil"/>
              <w:bottom w:val="single" w:sz="4" w:space="0" w:color="auto"/>
              <w:right w:val="single" w:sz="4" w:space="0" w:color="auto"/>
            </w:tcBorders>
            <w:shd w:val="clear" w:color="auto" w:fill="auto"/>
            <w:noWrap/>
            <w:vAlign w:val="bottom"/>
            <w:hideMark/>
          </w:tcPr>
          <w:p w14:paraId="74AA43A4" w14:textId="77777777" w:rsidR="001604E4" w:rsidRPr="001604E4" w:rsidRDefault="001604E4" w:rsidP="001604E4">
            <w:pPr>
              <w:jc w:val="center"/>
            </w:pPr>
            <w:r w:rsidRPr="001604E4">
              <w:t>114.2</w:t>
            </w:r>
          </w:p>
        </w:tc>
      </w:tr>
      <w:tr w:rsidR="001604E4" w:rsidRPr="001604E4" w14:paraId="3277B999"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52A3F09D" w14:textId="77777777" w:rsidR="001604E4" w:rsidRPr="001604E4" w:rsidRDefault="001604E4" w:rsidP="001604E4">
            <w:r w:rsidRPr="001604E4">
              <w:t>Дуглазија</w:t>
            </w:r>
          </w:p>
        </w:tc>
        <w:tc>
          <w:tcPr>
            <w:tcW w:w="1477" w:type="pct"/>
            <w:tcBorders>
              <w:top w:val="nil"/>
              <w:left w:val="nil"/>
              <w:bottom w:val="single" w:sz="4" w:space="0" w:color="auto"/>
              <w:right w:val="single" w:sz="4" w:space="0" w:color="auto"/>
            </w:tcBorders>
            <w:shd w:val="clear" w:color="auto" w:fill="auto"/>
            <w:noWrap/>
            <w:vAlign w:val="bottom"/>
            <w:hideMark/>
          </w:tcPr>
          <w:p w14:paraId="76529A63" w14:textId="77777777" w:rsidR="001604E4" w:rsidRPr="001604E4" w:rsidRDefault="001604E4" w:rsidP="001604E4">
            <w:pPr>
              <w:jc w:val="center"/>
            </w:pPr>
            <w:r w:rsidRPr="001604E4">
              <w:t>2801.1</w:t>
            </w:r>
          </w:p>
        </w:tc>
        <w:tc>
          <w:tcPr>
            <w:tcW w:w="862" w:type="pct"/>
            <w:tcBorders>
              <w:top w:val="nil"/>
              <w:left w:val="nil"/>
              <w:bottom w:val="single" w:sz="4" w:space="0" w:color="auto"/>
              <w:right w:val="single" w:sz="4" w:space="0" w:color="auto"/>
            </w:tcBorders>
            <w:shd w:val="clear" w:color="auto" w:fill="auto"/>
            <w:noWrap/>
            <w:vAlign w:val="bottom"/>
            <w:hideMark/>
          </w:tcPr>
          <w:p w14:paraId="59F9C29F" w14:textId="77777777" w:rsidR="001604E4" w:rsidRPr="001604E4" w:rsidRDefault="001604E4" w:rsidP="001604E4">
            <w:pPr>
              <w:jc w:val="center"/>
            </w:pPr>
            <w:r w:rsidRPr="001604E4">
              <w:t>3179.0</w:t>
            </w:r>
          </w:p>
        </w:tc>
        <w:tc>
          <w:tcPr>
            <w:tcW w:w="594" w:type="pct"/>
            <w:tcBorders>
              <w:top w:val="nil"/>
              <w:left w:val="nil"/>
              <w:bottom w:val="single" w:sz="4" w:space="0" w:color="auto"/>
              <w:right w:val="single" w:sz="4" w:space="0" w:color="auto"/>
            </w:tcBorders>
            <w:shd w:val="clear" w:color="auto" w:fill="auto"/>
            <w:noWrap/>
            <w:vAlign w:val="bottom"/>
            <w:hideMark/>
          </w:tcPr>
          <w:p w14:paraId="5DAC34F0" w14:textId="77777777" w:rsidR="001604E4" w:rsidRPr="001604E4" w:rsidRDefault="001604E4" w:rsidP="001604E4">
            <w:pPr>
              <w:jc w:val="center"/>
            </w:pPr>
            <w:r w:rsidRPr="001604E4">
              <w:t>113.5</w:t>
            </w:r>
          </w:p>
        </w:tc>
      </w:tr>
      <w:tr w:rsidR="001604E4" w:rsidRPr="001604E4" w14:paraId="113FA1C8"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3617F754" w14:textId="77777777" w:rsidR="001604E4" w:rsidRPr="001604E4" w:rsidRDefault="001604E4" w:rsidP="001604E4">
            <w:r w:rsidRPr="001604E4">
              <w:t>Остали четинари</w:t>
            </w:r>
          </w:p>
        </w:tc>
        <w:tc>
          <w:tcPr>
            <w:tcW w:w="1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815B3" w14:textId="77777777" w:rsidR="001604E4" w:rsidRPr="001604E4" w:rsidRDefault="001604E4" w:rsidP="001604E4">
            <w:pPr>
              <w:jc w:val="center"/>
            </w:pPr>
            <w:r w:rsidRPr="001604E4">
              <w:t>10139.2</w:t>
            </w:r>
          </w:p>
        </w:tc>
        <w:tc>
          <w:tcPr>
            <w:tcW w:w="862" w:type="pct"/>
            <w:tcBorders>
              <w:top w:val="nil"/>
              <w:left w:val="single" w:sz="4" w:space="0" w:color="auto"/>
              <w:bottom w:val="single" w:sz="4" w:space="0" w:color="auto"/>
              <w:right w:val="single" w:sz="4" w:space="0" w:color="auto"/>
            </w:tcBorders>
            <w:shd w:val="clear" w:color="auto" w:fill="auto"/>
            <w:vAlign w:val="center"/>
            <w:hideMark/>
          </w:tcPr>
          <w:p w14:paraId="29E5591B" w14:textId="77777777" w:rsidR="001604E4" w:rsidRPr="001604E4" w:rsidRDefault="001604E4" w:rsidP="001604E4">
            <w:pPr>
              <w:jc w:val="center"/>
            </w:pPr>
            <w:r w:rsidRPr="001604E4">
              <w:t>12580.0</w:t>
            </w:r>
          </w:p>
        </w:tc>
        <w:tc>
          <w:tcPr>
            <w:tcW w:w="594" w:type="pct"/>
            <w:tcBorders>
              <w:top w:val="nil"/>
              <w:left w:val="nil"/>
              <w:bottom w:val="single" w:sz="4" w:space="0" w:color="auto"/>
              <w:right w:val="single" w:sz="4" w:space="0" w:color="auto"/>
            </w:tcBorders>
            <w:shd w:val="clear" w:color="auto" w:fill="auto"/>
            <w:noWrap/>
            <w:vAlign w:val="bottom"/>
            <w:hideMark/>
          </w:tcPr>
          <w:p w14:paraId="5E983BEB" w14:textId="77777777" w:rsidR="001604E4" w:rsidRPr="001604E4" w:rsidRDefault="001604E4" w:rsidP="001604E4">
            <w:pPr>
              <w:jc w:val="center"/>
            </w:pPr>
            <w:r w:rsidRPr="001604E4">
              <w:t>124.1</w:t>
            </w:r>
          </w:p>
        </w:tc>
      </w:tr>
      <w:tr w:rsidR="001604E4" w:rsidRPr="001604E4" w14:paraId="04F66516" w14:textId="77777777" w:rsidTr="003C5EE5">
        <w:trPr>
          <w:trHeight w:val="276"/>
          <w:jc w:val="center"/>
        </w:trPr>
        <w:tc>
          <w:tcPr>
            <w:tcW w:w="2067" w:type="pct"/>
            <w:tcBorders>
              <w:top w:val="nil"/>
              <w:left w:val="single" w:sz="4" w:space="0" w:color="auto"/>
              <w:bottom w:val="single" w:sz="4" w:space="0" w:color="auto"/>
              <w:right w:val="single" w:sz="4" w:space="0" w:color="auto"/>
            </w:tcBorders>
            <w:shd w:val="clear" w:color="auto" w:fill="auto"/>
            <w:noWrap/>
            <w:vAlign w:val="bottom"/>
            <w:hideMark/>
          </w:tcPr>
          <w:p w14:paraId="512E2F5A" w14:textId="77777777" w:rsidR="001604E4" w:rsidRPr="001604E4" w:rsidRDefault="001604E4" w:rsidP="001604E4">
            <w:pPr>
              <w:jc w:val="center"/>
              <w:rPr>
                <w:b/>
                <w:bCs/>
                <w:i/>
                <w:iCs/>
              </w:rPr>
            </w:pPr>
            <w:r w:rsidRPr="001604E4">
              <w:rPr>
                <w:b/>
                <w:bCs/>
                <w:i/>
                <w:iCs/>
              </w:rPr>
              <w:t>Четинари</w:t>
            </w:r>
          </w:p>
        </w:tc>
        <w:tc>
          <w:tcPr>
            <w:tcW w:w="1477" w:type="pct"/>
            <w:tcBorders>
              <w:top w:val="single" w:sz="4" w:space="0" w:color="auto"/>
              <w:left w:val="nil"/>
              <w:bottom w:val="single" w:sz="4" w:space="0" w:color="auto"/>
              <w:right w:val="single" w:sz="4" w:space="0" w:color="auto"/>
            </w:tcBorders>
            <w:shd w:val="clear" w:color="auto" w:fill="auto"/>
            <w:noWrap/>
            <w:vAlign w:val="bottom"/>
            <w:hideMark/>
          </w:tcPr>
          <w:p w14:paraId="73DB6449" w14:textId="77777777" w:rsidR="001604E4" w:rsidRPr="001604E4" w:rsidRDefault="001604E4" w:rsidP="001604E4">
            <w:pPr>
              <w:jc w:val="center"/>
              <w:rPr>
                <w:b/>
                <w:bCs/>
                <w:i/>
                <w:iCs/>
              </w:rPr>
            </w:pPr>
            <w:r w:rsidRPr="001604E4">
              <w:rPr>
                <w:b/>
                <w:bCs/>
                <w:i/>
                <w:iCs/>
              </w:rPr>
              <w:t>20899.2</w:t>
            </w:r>
          </w:p>
        </w:tc>
        <w:tc>
          <w:tcPr>
            <w:tcW w:w="862" w:type="pct"/>
            <w:tcBorders>
              <w:top w:val="nil"/>
              <w:left w:val="nil"/>
              <w:bottom w:val="single" w:sz="4" w:space="0" w:color="auto"/>
              <w:right w:val="single" w:sz="4" w:space="0" w:color="auto"/>
            </w:tcBorders>
            <w:shd w:val="clear" w:color="auto" w:fill="auto"/>
            <w:noWrap/>
            <w:vAlign w:val="bottom"/>
            <w:hideMark/>
          </w:tcPr>
          <w:p w14:paraId="42A3477F" w14:textId="77777777" w:rsidR="001604E4" w:rsidRPr="001604E4" w:rsidRDefault="001604E4" w:rsidP="001604E4">
            <w:pPr>
              <w:jc w:val="center"/>
              <w:rPr>
                <w:b/>
                <w:bCs/>
                <w:i/>
                <w:iCs/>
              </w:rPr>
            </w:pPr>
            <w:r w:rsidRPr="001604E4">
              <w:rPr>
                <w:b/>
                <w:bCs/>
                <w:i/>
                <w:iCs/>
              </w:rPr>
              <w:t>24370.0</w:t>
            </w:r>
          </w:p>
        </w:tc>
        <w:tc>
          <w:tcPr>
            <w:tcW w:w="594" w:type="pct"/>
            <w:tcBorders>
              <w:top w:val="nil"/>
              <w:left w:val="nil"/>
              <w:bottom w:val="single" w:sz="4" w:space="0" w:color="auto"/>
              <w:right w:val="single" w:sz="4" w:space="0" w:color="auto"/>
            </w:tcBorders>
            <w:shd w:val="clear" w:color="auto" w:fill="auto"/>
            <w:noWrap/>
            <w:vAlign w:val="bottom"/>
            <w:hideMark/>
          </w:tcPr>
          <w:p w14:paraId="0CFA9A19" w14:textId="77777777" w:rsidR="001604E4" w:rsidRPr="001604E4" w:rsidRDefault="001604E4" w:rsidP="001604E4">
            <w:pPr>
              <w:jc w:val="center"/>
              <w:rPr>
                <w:b/>
                <w:bCs/>
              </w:rPr>
            </w:pPr>
            <w:r w:rsidRPr="001604E4">
              <w:rPr>
                <w:b/>
                <w:bCs/>
              </w:rPr>
              <w:t>116.6</w:t>
            </w:r>
          </w:p>
        </w:tc>
      </w:tr>
      <w:tr w:rsidR="001604E4" w:rsidRPr="001604E4" w14:paraId="0A50C59C" w14:textId="77777777" w:rsidTr="003C5EE5">
        <w:trPr>
          <w:trHeight w:val="264"/>
          <w:jc w:val="center"/>
        </w:trPr>
        <w:tc>
          <w:tcPr>
            <w:tcW w:w="2067" w:type="pct"/>
            <w:tcBorders>
              <w:top w:val="nil"/>
              <w:left w:val="single" w:sz="4" w:space="0" w:color="auto"/>
              <w:bottom w:val="single" w:sz="4" w:space="0" w:color="auto"/>
              <w:right w:val="single" w:sz="4" w:space="0" w:color="auto"/>
            </w:tcBorders>
            <w:shd w:val="clear" w:color="000000" w:fill="C0C0C0"/>
            <w:vAlign w:val="center"/>
            <w:hideMark/>
          </w:tcPr>
          <w:p w14:paraId="7B90B2B6" w14:textId="77777777" w:rsidR="001604E4" w:rsidRPr="001604E4" w:rsidRDefault="001604E4" w:rsidP="001604E4">
            <w:pPr>
              <w:jc w:val="center"/>
              <w:rPr>
                <w:b/>
                <w:bCs/>
              </w:rPr>
            </w:pPr>
            <w:r w:rsidRPr="001604E4">
              <w:rPr>
                <w:b/>
                <w:bCs/>
              </w:rPr>
              <w:t>Укупно газдинску јединицу</w:t>
            </w:r>
          </w:p>
        </w:tc>
        <w:tc>
          <w:tcPr>
            <w:tcW w:w="1477" w:type="pct"/>
            <w:tcBorders>
              <w:top w:val="nil"/>
              <w:left w:val="nil"/>
              <w:bottom w:val="single" w:sz="4" w:space="0" w:color="auto"/>
              <w:right w:val="single" w:sz="4" w:space="0" w:color="auto"/>
            </w:tcBorders>
            <w:shd w:val="clear" w:color="000000" w:fill="C0C0C0"/>
            <w:noWrap/>
            <w:vAlign w:val="bottom"/>
            <w:hideMark/>
          </w:tcPr>
          <w:p w14:paraId="7924F962" w14:textId="77777777" w:rsidR="001604E4" w:rsidRPr="001604E4" w:rsidRDefault="001604E4" w:rsidP="001604E4">
            <w:pPr>
              <w:jc w:val="center"/>
              <w:rPr>
                <w:b/>
                <w:bCs/>
              </w:rPr>
            </w:pPr>
            <w:r w:rsidRPr="001604E4">
              <w:rPr>
                <w:b/>
                <w:bCs/>
              </w:rPr>
              <w:t>153961.7</w:t>
            </w:r>
          </w:p>
        </w:tc>
        <w:tc>
          <w:tcPr>
            <w:tcW w:w="862" w:type="pct"/>
            <w:tcBorders>
              <w:top w:val="nil"/>
              <w:left w:val="nil"/>
              <w:bottom w:val="single" w:sz="4" w:space="0" w:color="auto"/>
              <w:right w:val="single" w:sz="4" w:space="0" w:color="auto"/>
            </w:tcBorders>
            <w:shd w:val="clear" w:color="000000" w:fill="C0C0C0"/>
            <w:noWrap/>
            <w:vAlign w:val="bottom"/>
            <w:hideMark/>
          </w:tcPr>
          <w:p w14:paraId="1A801BD1" w14:textId="77777777" w:rsidR="001604E4" w:rsidRPr="001604E4" w:rsidRDefault="001604E4" w:rsidP="001604E4">
            <w:pPr>
              <w:jc w:val="center"/>
              <w:rPr>
                <w:b/>
                <w:bCs/>
              </w:rPr>
            </w:pPr>
            <w:r w:rsidRPr="001604E4">
              <w:rPr>
                <w:b/>
                <w:bCs/>
              </w:rPr>
              <w:t>157448.0</w:t>
            </w:r>
          </w:p>
        </w:tc>
        <w:tc>
          <w:tcPr>
            <w:tcW w:w="594" w:type="pct"/>
            <w:tcBorders>
              <w:top w:val="nil"/>
              <w:left w:val="nil"/>
              <w:bottom w:val="single" w:sz="4" w:space="0" w:color="auto"/>
              <w:right w:val="single" w:sz="4" w:space="0" w:color="auto"/>
            </w:tcBorders>
            <w:shd w:val="clear" w:color="000000" w:fill="C0C0C0"/>
            <w:noWrap/>
            <w:vAlign w:val="bottom"/>
            <w:hideMark/>
          </w:tcPr>
          <w:p w14:paraId="3FB7D41A" w14:textId="77777777" w:rsidR="001604E4" w:rsidRPr="001604E4" w:rsidRDefault="001604E4" w:rsidP="001604E4">
            <w:pPr>
              <w:jc w:val="center"/>
              <w:rPr>
                <w:b/>
                <w:bCs/>
              </w:rPr>
            </w:pPr>
            <w:r w:rsidRPr="001604E4">
              <w:rPr>
                <w:b/>
                <w:bCs/>
              </w:rPr>
              <w:t>102.3</w:t>
            </w:r>
          </w:p>
        </w:tc>
      </w:tr>
    </w:tbl>
    <w:p w14:paraId="59FA147E" w14:textId="77777777" w:rsidR="00AA5BFD" w:rsidRDefault="00AA5BFD" w:rsidP="001604E4">
      <w:pPr>
        <w:jc w:val="center"/>
        <w:rPr>
          <w:b/>
          <w:i/>
          <w:color w:val="17365D" w:themeColor="text2" w:themeShade="BF"/>
          <w:sz w:val="16"/>
          <w:szCs w:val="16"/>
          <w:lang w:val="sr-Latn-RS"/>
        </w:rPr>
      </w:pPr>
    </w:p>
    <w:p w14:paraId="50080AD8" w14:textId="573B4AF2" w:rsidR="006C7059" w:rsidRDefault="000A54B7" w:rsidP="007C78E1">
      <w:pPr>
        <w:rPr>
          <w:b/>
          <w:i/>
          <w:color w:val="17365D" w:themeColor="text2" w:themeShade="BF"/>
          <w:sz w:val="16"/>
          <w:szCs w:val="16"/>
          <w:lang w:val="sl-SI"/>
        </w:rPr>
      </w:pPr>
      <w:r w:rsidRPr="00D33B57">
        <w:rPr>
          <w:b/>
          <w:i/>
          <w:color w:val="17365D" w:themeColor="text2" w:themeShade="BF"/>
          <w:sz w:val="16"/>
          <w:szCs w:val="16"/>
          <w:lang w:val="sl-SI"/>
        </w:rPr>
        <w:t>Укупан приказ планираног и оствареног приноса по врсти приноса</w:t>
      </w:r>
    </w:p>
    <w:tbl>
      <w:tblPr>
        <w:tblW w:w="5000" w:type="pct"/>
        <w:tblLook w:val="04A0" w:firstRow="1" w:lastRow="0" w:firstColumn="1" w:lastColumn="0" w:noHBand="0" w:noVBand="1"/>
      </w:tblPr>
      <w:tblGrid>
        <w:gridCol w:w="4337"/>
        <w:gridCol w:w="1389"/>
        <w:gridCol w:w="1013"/>
        <w:gridCol w:w="1327"/>
        <w:gridCol w:w="816"/>
        <w:gridCol w:w="985"/>
        <w:gridCol w:w="816"/>
      </w:tblGrid>
      <w:tr w:rsidR="006704E9" w:rsidRPr="006704E9" w14:paraId="64C7F02C" w14:textId="77777777" w:rsidTr="006704E9">
        <w:trPr>
          <w:trHeight w:val="264"/>
        </w:trPr>
        <w:tc>
          <w:tcPr>
            <w:tcW w:w="2030"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39EFD500" w14:textId="77777777" w:rsidR="006704E9" w:rsidRPr="006704E9" w:rsidRDefault="006704E9" w:rsidP="006704E9">
            <w:pPr>
              <w:jc w:val="center"/>
              <w:rPr>
                <w:b/>
                <w:bCs/>
              </w:rPr>
            </w:pPr>
            <w:r w:rsidRPr="006704E9">
              <w:rPr>
                <w:b/>
                <w:bCs/>
              </w:rPr>
              <w:t>Врста приноса</w:t>
            </w:r>
          </w:p>
        </w:tc>
        <w:tc>
          <w:tcPr>
            <w:tcW w:w="1124" w:type="pct"/>
            <w:gridSpan w:val="2"/>
            <w:tcBorders>
              <w:top w:val="single" w:sz="4" w:space="0" w:color="auto"/>
              <w:left w:val="nil"/>
              <w:bottom w:val="single" w:sz="4" w:space="0" w:color="auto"/>
              <w:right w:val="single" w:sz="4" w:space="0" w:color="auto"/>
            </w:tcBorders>
            <w:shd w:val="clear" w:color="000000" w:fill="C0C0C0"/>
            <w:vAlign w:val="center"/>
            <w:hideMark/>
          </w:tcPr>
          <w:p w14:paraId="40CB4627" w14:textId="77777777" w:rsidR="006704E9" w:rsidRPr="006704E9" w:rsidRDefault="006704E9" w:rsidP="006704E9">
            <w:pPr>
              <w:jc w:val="center"/>
              <w:rPr>
                <w:b/>
                <w:bCs/>
              </w:rPr>
            </w:pPr>
            <w:r w:rsidRPr="006704E9">
              <w:rPr>
                <w:b/>
                <w:bCs/>
              </w:rPr>
              <w:t>План</w:t>
            </w:r>
          </w:p>
        </w:tc>
        <w:tc>
          <w:tcPr>
            <w:tcW w:w="1846" w:type="pct"/>
            <w:gridSpan w:val="4"/>
            <w:tcBorders>
              <w:top w:val="single" w:sz="4" w:space="0" w:color="auto"/>
              <w:left w:val="nil"/>
              <w:bottom w:val="single" w:sz="4" w:space="0" w:color="auto"/>
              <w:right w:val="single" w:sz="4" w:space="0" w:color="auto"/>
            </w:tcBorders>
            <w:shd w:val="clear" w:color="000000" w:fill="C0C0C0"/>
            <w:noWrap/>
            <w:vAlign w:val="center"/>
            <w:hideMark/>
          </w:tcPr>
          <w:p w14:paraId="514F2840" w14:textId="77777777" w:rsidR="006704E9" w:rsidRPr="006704E9" w:rsidRDefault="006704E9" w:rsidP="006704E9">
            <w:pPr>
              <w:jc w:val="center"/>
              <w:rPr>
                <w:b/>
                <w:bCs/>
              </w:rPr>
            </w:pPr>
            <w:r w:rsidRPr="006704E9">
              <w:rPr>
                <w:b/>
                <w:bCs/>
              </w:rPr>
              <w:t>Реализација</w:t>
            </w:r>
          </w:p>
        </w:tc>
      </w:tr>
      <w:tr w:rsidR="006704E9" w:rsidRPr="006704E9" w14:paraId="18CA18F2" w14:textId="77777777" w:rsidTr="006704E9">
        <w:trPr>
          <w:trHeight w:val="264"/>
        </w:trPr>
        <w:tc>
          <w:tcPr>
            <w:tcW w:w="2030" w:type="pct"/>
            <w:vMerge/>
            <w:tcBorders>
              <w:top w:val="single" w:sz="4" w:space="0" w:color="auto"/>
              <w:left w:val="single" w:sz="4" w:space="0" w:color="auto"/>
              <w:bottom w:val="single" w:sz="4" w:space="0" w:color="000000"/>
              <w:right w:val="single" w:sz="4" w:space="0" w:color="auto"/>
            </w:tcBorders>
            <w:vAlign w:val="center"/>
            <w:hideMark/>
          </w:tcPr>
          <w:p w14:paraId="6555A86A" w14:textId="77777777" w:rsidR="006704E9" w:rsidRPr="006704E9" w:rsidRDefault="006704E9" w:rsidP="006704E9">
            <w:pPr>
              <w:rPr>
                <w:b/>
                <w:bCs/>
              </w:rPr>
            </w:pPr>
          </w:p>
        </w:tc>
        <w:tc>
          <w:tcPr>
            <w:tcW w:w="650" w:type="pct"/>
            <w:tcBorders>
              <w:top w:val="nil"/>
              <w:left w:val="nil"/>
              <w:bottom w:val="single" w:sz="4" w:space="0" w:color="auto"/>
              <w:right w:val="single" w:sz="4" w:space="0" w:color="auto"/>
            </w:tcBorders>
            <w:shd w:val="clear" w:color="000000" w:fill="C0C0C0"/>
            <w:vAlign w:val="center"/>
            <w:hideMark/>
          </w:tcPr>
          <w:p w14:paraId="222AE1F2" w14:textId="77777777" w:rsidR="006704E9" w:rsidRPr="006704E9" w:rsidRDefault="006704E9" w:rsidP="006704E9">
            <w:pPr>
              <w:jc w:val="center"/>
              <w:rPr>
                <w:b/>
                <w:bCs/>
              </w:rPr>
            </w:pPr>
            <w:r w:rsidRPr="006704E9">
              <w:rPr>
                <w:b/>
                <w:bCs/>
              </w:rPr>
              <w:t>m3</w:t>
            </w:r>
          </w:p>
        </w:tc>
        <w:tc>
          <w:tcPr>
            <w:tcW w:w="474" w:type="pct"/>
            <w:tcBorders>
              <w:top w:val="nil"/>
              <w:left w:val="nil"/>
              <w:bottom w:val="single" w:sz="4" w:space="0" w:color="auto"/>
              <w:right w:val="single" w:sz="4" w:space="0" w:color="auto"/>
            </w:tcBorders>
            <w:shd w:val="clear" w:color="000000" w:fill="C0C0C0"/>
            <w:noWrap/>
            <w:vAlign w:val="center"/>
            <w:hideMark/>
          </w:tcPr>
          <w:p w14:paraId="622AC8EB" w14:textId="77777777" w:rsidR="006704E9" w:rsidRPr="006704E9" w:rsidRDefault="006704E9" w:rsidP="006704E9">
            <w:pPr>
              <w:jc w:val="center"/>
              <w:rPr>
                <w:b/>
                <w:bCs/>
              </w:rPr>
            </w:pPr>
            <w:r w:rsidRPr="006704E9">
              <w:rPr>
                <w:b/>
                <w:bCs/>
              </w:rPr>
              <w:t>ha</w:t>
            </w:r>
          </w:p>
        </w:tc>
        <w:tc>
          <w:tcPr>
            <w:tcW w:w="621" w:type="pct"/>
            <w:tcBorders>
              <w:top w:val="nil"/>
              <w:left w:val="nil"/>
              <w:bottom w:val="single" w:sz="4" w:space="0" w:color="auto"/>
              <w:right w:val="single" w:sz="4" w:space="0" w:color="auto"/>
            </w:tcBorders>
            <w:shd w:val="clear" w:color="000000" w:fill="C0C0C0"/>
            <w:noWrap/>
            <w:vAlign w:val="center"/>
            <w:hideMark/>
          </w:tcPr>
          <w:p w14:paraId="1E6ACE91" w14:textId="77777777" w:rsidR="006704E9" w:rsidRPr="006704E9" w:rsidRDefault="006704E9" w:rsidP="006704E9">
            <w:pPr>
              <w:jc w:val="center"/>
              <w:rPr>
                <w:b/>
                <w:bCs/>
              </w:rPr>
            </w:pPr>
            <w:r w:rsidRPr="006704E9">
              <w:rPr>
                <w:b/>
                <w:bCs/>
              </w:rPr>
              <w:t>m3</w:t>
            </w:r>
          </w:p>
        </w:tc>
        <w:tc>
          <w:tcPr>
            <w:tcW w:w="382" w:type="pct"/>
            <w:tcBorders>
              <w:top w:val="nil"/>
              <w:left w:val="nil"/>
              <w:bottom w:val="single" w:sz="4" w:space="0" w:color="auto"/>
              <w:right w:val="single" w:sz="4" w:space="0" w:color="auto"/>
            </w:tcBorders>
            <w:shd w:val="clear" w:color="000000" w:fill="C0C0C0"/>
            <w:noWrap/>
            <w:vAlign w:val="center"/>
            <w:hideMark/>
          </w:tcPr>
          <w:p w14:paraId="0283596F" w14:textId="77777777" w:rsidR="006704E9" w:rsidRPr="006704E9" w:rsidRDefault="006704E9" w:rsidP="006704E9">
            <w:pPr>
              <w:jc w:val="center"/>
              <w:rPr>
                <w:b/>
                <w:bCs/>
              </w:rPr>
            </w:pPr>
            <w:r w:rsidRPr="006704E9">
              <w:rPr>
                <w:b/>
                <w:bCs/>
              </w:rPr>
              <w:t>%</w:t>
            </w:r>
          </w:p>
        </w:tc>
        <w:tc>
          <w:tcPr>
            <w:tcW w:w="461" w:type="pct"/>
            <w:tcBorders>
              <w:top w:val="nil"/>
              <w:left w:val="nil"/>
              <w:bottom w:val="single" w:sz="4" w:space="0" w:color="auto"/>
              <w:right w:val="single" w:sz="4" w:space="0" w:color="auto"/>
            </w:tcBorders>
            <w:shd w:val="clear" w:color="000000" w:fill="C0C0C0"/>
            <w:noWrap/>
            <w:vAlign w:val="center"/>
            <w:hideMark/>
          </w:tcPr>
          <w:p w14:paraId="040AB91E" w14:textId="77777777" w:rsidR="006704E9" w:rsidRPr="006704E9" w:rsidRDefault="006704E9" w:rsidP="006704E9">
            <w:pPr>
              <w:jc w:val="center"/>
              <w:rPr>
                <w:b/>
                <w:bCs/>
              </w:rPr>
            </w:pPr>
            <w:r w:rsidRPr="006704E9">
              <w:rPr>
                <w:b/>
                <w:bCs/>
              </w:rPr>
              <w:t>ha</w:t>
            </w:r>
          </w:p>
        </w:tc>
        <w:tc>
          <w:tcPr>
            <w:tcW w:w="382" w:type="pct"/>
            <w:tcBorders>
              <w:top w:val="nil"/>
              <w:left w:val="nil"/>
              <w:bottom w:val="single" w:sz="4" w:space="0" w:color="auto"/>
              <w:right w:val="single" w:sz="4" w:space="0" w:color="auto"/>
            </w:tcBorders>
            <w:shd w:val="clear" w:color="000000" w:fill="C0C0C0"/>
            <w:noWrap/>
            <w:vAlign w:val="center"/>
            <w:hideMark/>
          </w:tcPr>
          <w:p w14:paraId="2A6C5372" w14:textId="77777777" w:rsidR="006704E9" w:rsidRPr="006704E9" w:rsidRDefault="006704E9" w:rsidP="006704E9">
            <w:pPr>
              <w:jc w:val="center"/>
              <w:rPr>
                <w:b/>
                <w:bCs/>
              </w:rPr>
            </w:pPr>
            <w:r w:rsidRPr="006704E9">
              <w:rPr>
                <w:b/>
                <w:bCs/>
              </w:rPr>
              <w:t>%</w:t>
            </w:r>
          </w:p>
        </w:tc>
      </w:tr>
      <w:tr w:rsidR="006704E9" w:rsidRPr="006704E9" w14:paraId="6A39B099" w14:textId="77777777" w:rsidTr="006704E9">
        <w:trPr>
          <w:trHeight w:val="264"/>
        </w:trPr>
        <w:tc>
          <w:tcPr>
            <w:tcW w:w="2030" w:type="pct"/>
            <w:tcBorders>
              <w:top w:val="nil"/>
              <w:left w:val="single" w:sz="4" w:space="0" w:color="auto"/>
              <w:bottom w:val="single" w:sz="4" w:space="0" w:color="auto"/>
              <w:right w:val="single" w:sz="4" w:space="0" w:color="auto"/>
            </w:tcBorders>
            <w:shd w:val="clear" w:color="auto" w:fill="auto"/>
            <w:noWrap/>
            <w:vAlign w:val="bottom"/>
            <w:hideMark/>
          </w:tcPr>
          <w:p w14:paraId="1C2BACA8" w14:textId="77777777" w:rsidR="006704E9" w:rsidRPr="006704E9" w:rsidRDefault="006704E9" w:rsidP="006704E9">
            <w:pPr>
              <w:jc w:val="center"/>
            </w:pPr>
            <w:r w:rsidRPr="006704E9">
              <w:t>Главни редовни</w:t>
            </w:r>
          </w:p>
        </w:tc>
        <w:tc>
          <w:tcPr>
            <w:tcW w:w="650" w:type="pct"/>
            <w:tcBorders>
              <w:top w:val="nil"/>
              <w:left w:val="nil"/>
              <w:bottom w:val="single" w:sz="4" w:space="0" w:color="auto"/>
              <w:right w:val="single" w:sz="4" w:space="0" w:color="auto"/>
            </w:tcBorders>
            <w:shd w:val="clear" w:color="auto" w:fill="auto"/>
            <w:noWrap/>
            <w:vAlign w:val="bottom"/>
            <w:hideMark/>
          </w:tcPr>
          <w:p w14:paraId="528B75B8" w14:textId="77777777" w:rsidR="006704E9" w:rsidRPr="006704E9" w:rsidRDefault="006704E9" w:rsidP="006704E9">
            <w:pPr>
              <w:jc w:val="center"/>
            </w:pPr>
            <w:r w:rsidRPr="006704E9">
              <w:t>128437.8</w:t>
            </w:r>
          </w:p>
        </w:tc>
        <w:tc>
          <w:tcPr>
            <w:tcW w:w="474" w:type="pct"/>
            <w:tcBorders>
              <w:top w:val="nil"/>
              <w:left w:val="nil"/>
              <w:bottom w:val="single" w:sz="4" w:space="0" w:color="auto"/>
              <w:right w:val="single" w:sz="4" w:space="0" w:color="auto"/>
            </w:tcBorders>
            <w:shd w:val="clear" w:color="auto" w:fill="auto"/>
            <w:noWrap/>
            <w:vAlign w:val="bottom"/>
            <w:hideMark/>
          </w:tcPr>
          <w:p w14:paraId="4B2FFD61" w14:textId="77777777" w:rsidR="006704E9" w:rsidRPr="006704E9" w:rsidRDefault="006704E9" w:rsidP="006704E9">
            <w:pPr>
              <w:jc w:val="center"/>
            </w:pPr>
            <w:r w:rsidRPr="006704E9">
              <w:t>2462.62</w:t>
            </w:r>
          </w:p>
        </w:tc>
        <w:tc>
          <w:tcPr>
            <w:tcW w:w="621" w:type="pct"/>
            <w:tcBorders>
              <w:top w:val="nil"/>
              <w:left w:val="nil"/>
              <w:bottom w:val="single" w:sz="4" w:space="0" w:color="auto"/>
              <w:right w:val="single" w:sz="4" w:space="0" w:color="auto"/>
            </w:tcBorders>
            <w:shd w:val="clear" w:color="auto" w:fill="auto"/>
            <w:noWrap/>
            <w:vAlign w:val="bottom"/>
            <w:hideMark/>
          </w:tcPr>
          <w:p w14:paraId="0B185931" w14:textId="77777777" w:rsidR="006704E9" w:rsidRPr="006704E9" w:rsidRDefault="006704E9" w:rsidP="006704E9">
            <w:pPr>
              <w:jc w:val="center"/>
            </w:pPr>
            <w:r w:rsidRPr="006704E9">
              <w:t>126122.0</w:t>
            </w:r>
          </w:p>
        </w:tc>
        <w:tc>
          <w:tcPr>
            <w:tcW w:w="382" w:type="pct"/>
            <w:tcBorders>
              <w:top w:val="nil"/>
              <w:left w:val="nil"/>
              <w:bottom w:val="single" w:sz="4" w:space="0" w:color="auto"/>
              <w:right w:val="single" w:sz="4" w:space="0" w:color="auto"/>
            </w:tcBorders>
            <w:shd w:val="clear" w:color="auto" w:fill="auto"/>
            <w:noWrap/>
            <w:vAlign w:val="bottom"/>
            <w:hideMark/>
          </w:tcPr>
          <w:p w14:paraId="4022764E" w14:textId="77777777" w:rsidR="006704E9" w:rsidRPr="006704E9" w:rsidRDefault="006704E9" w:rsidP="006704E9">
            <w:pPr>
              <w:jc w:val="center"/>
            </w:pPr>
            <w:r w:rsidRPr="006704E9">
              <w:t>98.2</w:t>
            </w:r>
          </w:p>
        </w:tc>
        <w:tc>
          <w:tcPr>
            <w:tcW w:w="461" w:type="pct"/>
            <w:tcBorders>
              <w:top w:val="nil"/>
              <w:left w:val="nil"/>
              <w:bottom w:val="single" w:sz="4" w:space="0" w:color="auto"/>
              <w:right w:val="single" w:sz="4" w:space="0" w:color="auto"/>
            </w:tcBorders>
            <w:shd w:val="clear" w:color="auto" w:fill="auto"/>
            <w:noWrap/>
            <w:vAlign w:val="bottom"/>
            <w:hideMark/>
          </w:tcPr>
          <w:p w14:paraId="05216F72" w14:textId="77777777" w:rsidR="006704E9" w:rsidRPr="006704E9" w:rsidRDefault="006704E9" w:rsidP="006704E9">
            <w:pPr>
              <w:jc w:val="center"/>
            </w:pPr>
            <w:r w:rsidRPr="006704E9">
              <w:t>2388</w:t>
            </w:r>
          </w:p>
        </w:tc>
        <w:tc>
          <w:tcPr>
            <w:tcW w:w="382" w:type="pct"/>
            <w:tcBorders>
              <w:top w:val="nil"/>
              <w:left w:val="nil"/>
              <w:bottom w:val="single" w:sz="4" w:space="0" w:color="auto"/>
              <w:right w:val="single" w:sz="4" w:space="0" w:color="auto"/>
            </w:tcBorders>
            <w:shd w:val="clear" w:color="auto" w:fill="auto"/>
            <w:noWrap/>
            <w:vAlign w:val="bottom"/>
            <w:hideMark/>
          </w:tcPr>
          <w:p w14:paraId="6EBD2B79" w14:textId="77777777" w:rsidR="006704E9" w:rsidRPr="006704E9" w:rsidRDefault="006704E9" w:rsidP="006704E9">
            <w:pPr>
              <w:jc w:val="center"/>
            </w:pPr>
            <w:r w:rsidRPr="006704E9">
              <w:t>97.0</w:t>
            </w:r>
          </w:p>
        </w:tc>
      </w:tr>
      <w:tr w:rsidR="006704E9" w:rsidRPr="006704E9" w14:paraId="11CC39A1" w14:textId="77777777" w:rsidTr="006704E9">
        <w:trPr>
          <w:trHeight w:val="264"/>
        </w:trPr>
        <w:tc>
          <w:tcPr>
            <w:tcW w:w="2030" w:type="pct"/>
            <w:tcBorders>
              <w:top w:val="nil"/>
              <w:left w:val="single" w:sz="4" w:space="0" w:color="auto"/>
              <w:bottom w:val="single" w:sz="4" w:space="0" w:color="auto"/>
              <w:right w:val="single" w:sz="4" w:space="0" w:color="auto"/>
            </w:tcBorders>
            <w:shd w:val="clear" w:color="auto" w:fill="auto"/>
            <w:noWrap/>
            <w:vAlign w:val="bottom"/>
            <w:hideMark/>
          </w:tcPr>
          <w:p w14:paraId="4238D04C" w14:textId="77777777" w:rsidR="006704E9" w:rsidRPr="006704E9" w:rsidRDefault="006704E9" w:rsidP="006704E9">
            <w:pPr>
              <w:jc w:val="center"/>
            </w:pPr>
            <w:r w:rsidRPr="006704E9">
              <w:t xml:space="preserve"> Главни случајни</w:t>
            </w:r>
          </w:p>
        </w:tc>
        <w:tc>
          <w:tcPr>
            <w:tcW w:w="650" w:type="pct"/>
            <w:tcBorders>
              <w:top w:val="nil"/>
              <w:left w:val="nil"/>
              <w:bottom w:val="single" w:sz="4" w:space="0" w:color="auto"/>
              <w:right w:val="single" w:sz="4" w:space="0" w:color="auto"/>
            </w:tcBorders>
            <w:shd w:val="clear" w:color="auto" w:fill="auto"/>
            <w:noWrap/>
            <w:vAlign w:val="bottom"/>
            <w:hideMark/>
          </w:tcPr>
          <w:p w14:paraId="189BD0F9" w14:textId="77777777" w:rsidR="006704E9" w:rsidRPr="006704E9" w:rsidRDefault="006704E9" w:rsidP="006704E9">
            <w:pPr>
              <w:jc w:val="center"/>
            </w:pPr>
            <w:r w:rsidRPr="006704E9">
              <w:t> </w:t>
            </w:r>
          </w:p>
        </w:tc>
        <w:tc>
          <w:tcPr>
            <w:tcW w:w="474" w:type="pct"/>
            <w:tcBorders>
              <w:top w:val="nil"/>
              <w:left w:val="nil"/>
              <w:bottom w:val="single" w:sz="4" w:space="0" w:color="auto"/>
              <w:right w:val="single" w:sz="4" w:space="0" w:color="auto"/>
            </w:tcBorders>
            <w:shd w:val="clear" w:color="auto" w:fill="auto"/>
            <w:noWrap/>
            <w:vAlign w:val="bottom"/>
            <w:hideMark/>
          </w:tcPr>
          <w:p w14:paraId="2CACA05F" w14:textId="77777777" w:rsidR="006704E9" w:rsidRPr="006704E9" w:rsidRDefault="006704E9" w:rsidP="006704E9">
            <w:pPr>
              <w:jc w:val="center"/>
            </w:pPr>
            <w:r w:rsidRPr="006704E9">
              <w:t> </w:t>
            </w:r>
          </w:p>
        </w:tc>
        <w:tc>
          <w:tcPr>
            <w:tcW w:w="621" w:type="pct"/>
            <w:tcBorders>
              <w:top w:val="nil"/>
              <w:left w:val="nil"/>
              <w:bottom w:val="single" w:sz="4" w:space="0" w:color="auto"/>
              <w:right w:val="single" w:sz="4" w:space="0" w:color="auto"/>
            </w:tcBorders>
            <w:shd w:val="clear" w:color="auto" w:fill="auto"/>
            <w:noWrap/>
            <w:vAlign w:val="bottom"/>
            <w:hideMark/>
          </w:tcPr>
          <w:p w14:paraId="75913406" w14:textId="77777777" w:rsidR="006704E9" w:rsidRPr="006704E9" w:rsidRDefault="006704E9" w:rsidP="006704E9">
            <w:pPr>
              <w:jc w:val="center"/>
            </w:pPr>
            <w:r w:rsidRPr="006704E9">
              <w:t>7928.0</w:t>
            </w:r>
          </w:p>
        </w:tc>
        <w:tc>
          <w:tcPr>
            <w:tcW w:w="382" w:type="pct"/>
            <w:tcBorders>
              <w:top w:val="nil"/>
              <w:left w:val="nil"/>
              <w:bottom w:val="single" w:sz="4" w:space="0" w:color="auto"/>
              <w:right w:val="single" w:sz="4" w:space="0" w:color="auto"/>
            </w:tcBorders>
            <w:shd w:val="clear" w:color="auto" w:fill="auto"/>
            <w:noWrap/>
            <w:vAlign w:val="bottom"/>
            <w:hideMark/>
          </w:tcPr>
          <w:p w14:paraId="5E85D060" w14:textId="77777777" w:rsidR="006704E9" w:rsidRPr="006704E9" w:rsidRDefault="006704E9" w:rsidP="006704E9">
            <w:pPr>
              <w:jc w:val="center"/>
            </w:pPr>
            <w:r w:rsidRPr="006704E9">
              <w:t>6.2</w:t>
            </w:r>
          </w:p>
        </w:tc>
        <w:tc>
          <w:tcPr>
            <w:tcW w:w="461" w:type="pct"/>
            <w:tcBorders>
              <w:top w:val="nil"/>
              <w:left w:val="nil"/>
              <w:bottom w:val="single" w:sz="4" w:space="0" w:color="auto"/>
              <w:right w:val="single" w:sz="4" w:space="0" w:color="auto"/>
            </w:tcBorders>
            <w:shd w:val="clear" w:color="auto" w:fill="auto"/>
            <w:noWrap/>
            <w:vAlign w:val="bottom"/>
            <w:hideMark/>
          </w:tcPr>
          <w:p w14:paraId="4E97D900" w14:textId="77777777" w:rsidR="006704E9" w:rsidRPr="006704E9" w:rsidRDefault="006704E9" w:rsidP="006704E9">
            <w:pPr>
              <w:jc w:val="center"/>
            </w:pPr>
            <w:r w:rsidRPr="006704E9">
              <w:t>397.11</w:t>
            </w:r>
          </w:p>
        </w:tc>
        <w:tc>
          <w:tcPr>
            <w:tcW w:w="382" w:type="pct"/>
            <w:tcBorders>
              <w:top w:val="nil"/>
              <w:left w:val="nil"/>
              <w:bottom w:val="single" w:sz="4" w:space="0" w:color="auto"/>
              <w:right w:val="single" w:sz="4" w:space="0" w:color="auto"/>
            </w:tcBorders>
            <w:shd w:val="clear" w:color="auto" w:fill="auto"/>
            <w:noWrap/>
            <w:vAlign w:val="bottom"/>
            <w:hideMark/>
          </w:tcPr>
          <w:p w14:paraId="326CC4F2" w14:textId="77777777" w:rsidR="006704E9" w:rsidRPr="006704E9" w:rsidRDefault="006704E9" w:rsidP="006704E9">
            <w:pPr>
              <w:jc w:val="center"/>
            </w:pPr>
            <w:r w:rsidRPr="006704E9">
              <w:t> </w:t>
            </w:r>
          </w:p>
        </w:tc>
      </w:tr>
      <w:tr w:rsidR="006704E9" w:rsidRPr="006704E9" w14:paraId="2AC4FBE7" w14:textId="77777777" w:rsidTr="006704E9">
        <w:trPr>
          <w:trHeight w:val="264"/>
        </w:trPr>
        <w:tc>
          <w:tcPr>
            <w:tcW w:w="2030" w:type="pct"/>
            <w:tcBorders>
              <w:top w:val="nil"/>
              <w:left w:val="single" w:sz="4" w:space="0" w:color="auto"/>
              <w:bottom w:val="nil"/>
              <w:right w:val="single" w:sz="4" w:space="0" w:color="auto"/>
            </w:tcBorders>
            <w:shd w:val="clear" w:color="auto" w:fill="auto"/>
            <w:noWrap/>
            <w:vAlign w:val="bottom"/>
            <w:hideMark/>
          </w:tcPr>
          <w:p w14:paraId="62CB946D" w14:textId="77777777" w:rsidR="006704E9" w:rsidRPr="006704E9" w:rsidRDefault="006704E9" w:rsidP="006704E9">
            <w:pPr>
              <w:jc w:val="center"/>
            </w:pPr>
            <w:r w:rsidRPr="006704E9">
              <w:t>Главни ванредни</w:t>
            </w:r>
          </w:p>
        </w:tc>
        <w:tc>
          <w:tcPr>
            <w:tcW w:w="650" w:type="pct"/>
            <w:tcBorders>
              <w:top w:val="nil"/>
              <w:left w:val="nil"/>
              <w:bottom w:val="nil"/>
              <w:right w:val="single" w:sz="4" w:space="0" w:color="auto"/>
            </w:tcBorders>
            <w:shd w:val="clear" w:color="auto" w:fill="auto"/>
            <w:noWrap/>
            <w:vAlign w:val="bottom"/>
            <w:hideMark/>
          </w:tcPr>
          <w:p w14:paraId="370A099E" w14:textId="77777777" w:rsidR="006704E9" w:rsidRPr="006704E9" w:rsidRDefault="006704E9" w:rsidP="006704E9">
            <w:pPr>
              <w:jc w:val="center"/>
            </w:pPr>
            <w:r w:rsidRPr="006704E9">
              <w:t> </w:t>
            </w:r>
          </w:p>
        </w:tc>
        <w:tc>
          <w:tcPr>
            <w:tcW w:w="474" w:type="pct"/>
            <w:tcBorders>
              <w:top w:val="nil"/>
              <w:left w:val="nil"/>
              <w:bottom w:val="nil"/>
              <w:right w:val="single" w:sz="4" w:space="0" w:color="auto"/>
            </w:tcBorders>
            <w:shd w:val="clear" w:color="auto" w:fill="auto"/>
            <w:noWrap/>
            <w:vAlign w:val="bottom"/>
            <w:hideMark/>
          </w:tcPr>
          <w:p w14:paraId="171FBB15" w14:textId="77777777" w:rsidR="006704E9" w:rsidRPr="006704E9" w:rsidRDefault="006704E9" w:rsidP="006704E9">
            <w:pPr>
              <w:jc w:val="center"/>
            </w:pPr>
            <w:r w:rsidRPr="006704E9">
              <w:t> </w:t>
            </w:r>
          </w:p>
        </w:tc>
        <w:tc>
          <w:tcPr>
            <w:tcW w:w="621" w:type="pct"/>
            <w:tcBorders>
              <w:top w:val="nil"/>
              <w:left w:val="nil"/>
              <w:bottom w:val="nil"/>
              <w:right w:val="single" w:sz="4" w:space="0" w:color="auto"/>
            </w:tcBorders>
            <w:shd w:val="clear" w:color="auto" w:fill="auto"/>
            <w:noWrap/>
            <w:vAlign w:val="bottom"/>
            <w:hideMark/>
          </w:tcPr>
          <w:p w14:paraId="3758CF73" w14:textId="77777777" w:rsidR="006704E9" w:rsidRPr="006704E9" w:rsidRDefault="006704E9" w:rsidP="006704E9">
            <w:pPr>
              <w:jc w:val="center"/>
            </w:pPr>
            <w:r w:rsidRPr="006704E9">
              <w:t> </w:t>
            </w:r>
          </w:p>
        </w:tc>
        <w:tc>
          <w:tcPr>
            <w:tcW w:w="382" w:type="pct"/>
            <w:tcBorders>
              <w:top w:val="nil"/>
              <w:left w:val="nil"/>
              <w:bottom w:val="single" w:sz="4" w:space="0" w:color="auto"/>
              <w:right w:val="single" w:sz="4" w:space="0" w:color="auto"/>
            </w:tcBorders>
            <w:shd w:val="clear" w:color="auto" w:fill="auto"/>
            <w:noWrap/>
            <w:vAlign w:val="bottom"/>
            <w:hideMark/>
          </w:tcPr>
          <w:p w14:paraId="651B38CE" w14:textId="77777777" w:rsidR="006704E9" w:rsidRPr="006704E9" w:rsidRDefault="006704E9" w:rsidP="006704E9">
            <w:pPr>
              <w:jc w:val="center"/>
            </w:pPr>
            <w:r w:rsidRPr="006704E9">
              <w:t> </w:t>
            </w:r>
          </w:p>
        </w:tc>
        <w:tc>
          <w:tcPr>
            <w:tcW w:w="461" w:type="pct"/>
            <w:tcBorders>
              <w:top w:val="nil"/>
              <w:left w:val="nil"/>
              <w:bottom w:val="nil"/>
              <w:right w:val="single" w:sz="4" w:space="0" w:color="auto"/>
            </w:tcBorders>
            <w:shd w:val="clear" w:color="auto" w:fill="auto"/>
            <w:noWrap/>
            <w:vAlign w:val="bottom"/>
            <w:hideMark/>
          </w:tcPr>
          <w:p w14:paraId="605F225B" w14:textId="77777777" w:rsidR="006704E9" w:rsidRPr="006704E9" w:rsidRDefault="006704E9" w:rsidP="006704E9">
            <w:pPr>
              <w:jc w:val="center"/>
            </w:pPr>
            <w:r w:rsidRPr="006704E9">
              <w:t> </w:t>
            </w:r>
          </w:p>
        </w:tc>
        <w:tc>
          <w:tcPr>
            <w:tcW w:w="382" w:type="pct"/>
            <w:tcBorders>
              <w:top w:val="nil"/>
              <w:left w:val="nil"/>
              <w:bottom w:val="single" w:sz="4" w:space="0" w:color="auto"/>
              <w:right w:val="single" w:sz="4" w:space="0" w:color="auto"/>
            </w:tcBorders>
            <w:shd w:val="clear" w:color="auto" w:fill="auto"/>
            <w:noWrap/>
            <w:vAlign w:val="bottom"/>
            <w:hideMark/>
          </w:tcPr>
          <w:p w14:paraId="3CB5F000" w14:textId="77777777" w:rsidR="006704E9" w:rsidRPr="006704E9" w:rsidRDefault="006704E9" w:rsidP="006704E9">
            <w:pPr>
              <w:jc w:val="center"/>
            </w:pPr>
            <w:r w:rsidRPr="006704E9">
              <w:t> </w:t>
            </w:r>
          </w:p>
        </w:tc>
      </w:tr>
      <w:tr w:rsidR="006704E9" w:rsidRPr="006704E9" w14:paraId="55836664" w14:textId="77777777" w:rsidTr="006704E9">
        <w:trPr>
          <w:trHeight w:val="276"/>
        </w:trPr>
        <w:tc>
          <w:tcPr>
            <w:tcW w:w="2030" w:type="pct"/>
            <w:tcBorders>
              <w:top w:val="single" w:sz="4" w:space="0" w:color="auto"/>
              <w:left w:val="single" w:sz="4" w:space="0" w:color="auto"/>
              <w:bottom w:val="nil"/>
              <w:right w:val="single" w:sz="4" w:space="0" w:color="auto"/>
            </w:tcBorders>
            <w:shd w:val="clear" w:color="auto" w:fill="auto"/>
            <w:noWrap/>
            <w:vAlign w:val="bottom"/>
            <w:hideMark/>
          </w:tcPr>
          <w:p w14:paraId="6200A6D5" w14:textId="77777777" w:rsidR="006704E9" w:rsidRPr="006704E9" w:rsidRDefault="006704E9" w:rsidP="006704E9">
            <w:pPr>
              <w:jc w:val="center"/>
              <w:rPr>
                <w:b/>
                <w:bCs/>
                <w:i/>
                <w:iCs/>
              </w:rPr>
            </w:pPr>
            <w:r w:rsidRPr="006704E9">
              <w:rPr>
                <w:b/>
                <w:bCs/>
                <w:i/>
                <w:iCs/>
              </w:rPr>
              <w:t xml:space="preserve">Укупно главни </w:t>
            </w:r>
          </w:p>
        </w:tc>
        <w:tc>
          <w:tcPr>
            <w:tcW w:w="650" w:type="pct"/>
            <w:tcBorders>
              <w:top w:val="single" w:sz="4" w:space="0" w:color="auto"/>
              <w:left w:val="nil"/>
              <w:bottom w:val="nil"/>
              <w:right w:val="single" w:sz="4" w:space="0" w:color="auto"/>
            </w:tcBorders>
            <w:shd w:val="clear" w:color="auto" w:fill="auto"/>
            <w:noWrap/>
            <w:vAlign w:val="bottom"/>
            <w:hideMark/>
          </w:tcPr>
          <w:p w14:paraId="4E0D1205" w14:textId="77777777" w:rsidR="006704E9" w:rsidRPr="006704E9" w:rsidRDefault="006704E9" w:rsidP="006704E9">
            <w:pPr>
              <w:jc w:val="center"/>
              <w:rPr>
                <w:b/>
                <w:bCs/>
                <w:i/>
                <w:iCs/>
              </w:rPr>
            </w:pPr>
            <w:r w:rsidRPr="006704E9">
              <w:rPr>
                <w:b/>
                <w:bCs/>
                <w:i/>
                <w:iCs/>
              </w:rPr>
              <w:t>128437.8</w:t>
            </w:r>
          </w:p>
        </w:tc>
        <w:tc>
          <w:tcPr>
            <w:tcW w:w="474" w:type="pct"/>
            <w:tcBorders>
              <w:top w:val="single" w:sz="4" w:space="0" w:color="auto"/>
              <w:left w:val="nil"/>
              <w:bottom w:val="nil"/>
              <w:right w:val="single" w:sz="4" w:space="0" w:color="auto"/>
            </w:tcBorders>
            <w:shd w:val="clear" w:color="auto" w:fill="auto"/>
            <w:noWrap/>
            <w:vAlign w:val="bottom"/>
            <w:hideMark/>
          </w:tcPr>
          <w:p w14:paraId="66791F15" w14:textId="77777777" w:rsidR="006704E9" w:rsidRPr="006704E9" w:rsidRDefault="006704E9" w:rsidP="006704E9">
            <w:pPr>
              <w:jc w:val="center"/>
              <w:rPr>
                <w:b/>
                <w:bCs/>
                <w:i/>
                <w:iCs/>
              </w:rPr>
            </w:pPr>
            <w:r w:rsidRPr="006704E9">
              <w:rPr>
                <w:b/>
                <w:bCs/>
                <w:i/>
                <w:iCs/>
              </w:rPr>
              <w:t>2462.6</w:t>
            </w:r>
          </w:p>
        </w:tc>
        <w:tc>
          <w:tcPr>
            <w:tcW w:w="621" w:type="pct"/>
            <w:tcBorders>
              <w:top w:val="single" w:sz="4" w:space="0" w:color="auto"/>
              <w:left w:val="nil"/>
              <w:bottom w:val="nil"/>
              <w:right w:val="single" w:sz="4" w:space="0" w:color="auto"/>
            </w:tcBorders>
            <w:shd w:val="clear" w:color="auto" w:fill="auto"/>
            <w:noWrap/>
            <w:vAlign w:val="bottom"/>
            <w:hideMark/>
          </w:tcPr>
          <w:p w14:paraId="4FAA5D97" w14:textId="77777777" w:rsidR="006704E9" w:rsidRPr="006704E9" w:rsidRDefault="006704E9" w:rsidP="006704E9">
            <w:pPr>
              <w:jc w:val="center"/>
              <w:rPr>
                <w:b/>
                <w:bCs/>
                <w:i/>
                <w:iCs/>
              </w:rPr>
            </w:pPr>
            <w:r w:rsidRPr="006704E9">
              <w:rPr>
                <w:b/>
                <w:bCs/>
                <w:i/>
                <w:iCs/>
              </w:rPr>
              <w:t>134050.0</w:t>
            </w:r>
          </w:p>
        </w:tc>
        <w:tc>
          <w:tcPr>
            <w:tcW w:w="382" w:type="pct"/>
            <w:tcBorders>
              <w:top w:val="nil"/>
              <w:left w:val="nil"/>
              <w:bottom w:val="single" w:sz="4" w:space="0" w:color="auto"/>
              <w:right w:val="single" w:sz="4" w:space="0" w:color="auto"/>
            </w:tcBorders>
            <w:shd w:val="clear" w:color="auto" w:fill="auto"/>
            <w:noWrap/>
            <w:vAlign w:val="bottom"/>
            <w:hideMark/>
          </w:tcPr>
          <w:p w14:paraId="55D55873" w14:textId="77777777" w:rsidR="006704E9" w:rsidRPr="006704E9" w:rsidRDefault="006704E9" w:rsidP="006704E9">
            <w:pPr>
              <w:jc w:val="center"/>
              <w:rPr>
                <w:b/>
                <w:bCs/>
                <w:i/>
                <w:iCs/>
              </w:rPr>
            </w:pPr>
            <w:r w:rsidRPr="006704E9">
              <w:rPr>
                <w:b/>
                <w:bCs/>
                <w:i/>
                <w:iCs/>
              </w:rPr>
              <w:t>104.4</w:t>
            </w:r>
          </w:p>
        </w:tc>
        <w:tc>
          <w:tcPr>
            <w:tcW w:w="461" w:type="pct"/>
            <w:tcBorders>
              <w:top w:val="single" w:sz="4" w:space="0" w:color="auto"/>
              <w:left w:val="nil"/>
              <w:bottom w:val="nil"/>
              <w:right w:val="single" w:sz="4" w:space="0" w:color="auto"/>
            </w:tcBorders>
            <w:shd w:val="clear" w:color="auto" w:fill="auto"/>
            <w:noWrap/>
            <w:vAlign w:val="bottom"/>
            <w:hideMark/>
          </w:tcPr>
          <w:p w14:paraId="74AF1182" w14:textId="77777777" w:rsidR="006704E9" w:rsidRPr="006704E9" w:rsidRDefault="006704E9" w:rsidP="006704E9">
            <w:pPr>
              <w:jc w:val="center"/>
              <w:rPr>
                <w:b/>
                <w:bCs/>
                <w:i/>
                <w:iCs/>
              </w:rPr>
            </w:pPr>
            <w:r w:rsidRPr="006704E9">
              <w:rPr>
                <w:b/>
                <w:bCs/>
                <w:i/>
                <w:iCs/>
              </w:rPr>
              <w:t>2785.1</w:t>
            </w:r>
          </w:p>
        </w:tc>
        <w:tc>
          <w:tcPr>
            <w:tcW w:w="382" w:type="pct"/>
            <w:tcBorders>
              <w:top w:val="nil"/>
              <w:left w:val="nil"/>
              <w:bottom w:val="single" w:sz="4" w:space="0" w:color="auto"/>
              <w:right w:val="single" w:sz="4" w:space="0" w:color="auto"/>
            </w:tcBorders>
            <w:shd w:val="clear" w:color="auto" w:fill="auto"/>
            <w:noWrap/>
            <w:vAlign w:val="bottom"/>
            <w:hideMark/>
          </w:tcPr>
          <w:p w14:paraId="7B3FB158" w14:textId="77777777" w:rsidR="006704E9" w:rsidRPr="006704E9" w:rsidRDefault="006704E9" w:rsidP="006704E9">
            <w:pPr>
              <w:jc w:val="center"/>
              <w:rPr>
                <w:b/>
                <w:bCs/>
                <w:i/>
                <w:iCs/>
              </w:rPr>
            </w:pPr>
            <w:r w:rsidRPr="006704E9">
              <w:rPr>
                <w:b/>
                <w:bCs/>
                <w:i/>
                <w:iCs/>
              </w:rPr>
              <w:t>113.1</w:t>
            </w:r>
          </w:p>
        </w:tc>
      </w:tr>
      <w:tr w:rsidR="006704E9" w:rsidRPr="006704E9" w14:paraId="5C64677A" w14:textId="77777777" w:rsidTr="006704E9">
        <w:trPr>
          <w:trHeight w:val="264"/>
        </w:trPr>
        <w:tc>
          <w:tcPr>
            <w:tcW w:w="20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BFA0C" w14:textId="77777777" w:rsidR="006704E9" w:rsidRPr="006704E9" w:rsidRDefault="006704E9" w:rsidP="006704E9">
            <w:pPr>
              <w:jc w:val="center"/>
            </w:pPr>
            <w:r w:rsidRPr="006704E9">
              <w:t>Предходни редовни</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14:paraId="59B47187" w14:textId="77777777" w:rsidR="006704E9" w:rsidRPr="006704E9" w:rsidRDefault="006704E9" w:rsidP="006704E9">
            <w:pPr>
              <w:jc w:val="center"/>
            </w:pPr>
            <w:r w:rsidRPr="006704E9">
              <w:t>25523.9</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A7439B5" w14:textId="77777777" w:rsidR="006704E9" w:rsidRPr="006704E9" w:rsidRDefault="006704E9" w:rsidP="006704E9">
            <w:pPr>
              <w:jc w:val="center"/>
            </w:pPr>
            <w:r w:rsidRPr="006704E9">
              <w:t>459.93</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57D6C3A6" w14:textId="77777777" w:rsidR="006704E9" w:rsidRPr="006704E9" w:rsidRDefault="006704E9" w:rsidP="006704E9">
            <w:pPr>
              <w:jc w:val="center"/>
            </w:pPr>
            <w:r w:rsidRPr="006704E9">
              <w:t>20943.0</w:t>
            </w:r>
          </w:p>
        </w:tc>
        <w:tc>
          <w:tcPr>
            <w:tcW w:w="382" w:type="pct"/>
            <w:tcBorders>
              <w:top w:val="nil"/>
              <w:left w:val="nil"/>
              <w:bottom w:val="single" w:sz="4" w:space="0" w:color="auto"/>
              <w:right w:val="single" w:sz="4" w:space="0" w:color="auto"/>
            </w:tcBorders>
            <w:shd w:val="clear" w:color="auto" w:fill="auto"/>
            <w:noWrap/>
            <w:vAlign w:val="bottom"/>
            <w:hideMark/>
          </w:tcPr>
          <w:p w14:paraId="651C8A8C" w14:textId="77777777" w:rsidR="006704E9" w:rsidRPr="006704E9" w:rsidRDefault="006704E9" w:rsidP="006704E9">
            <w:pPr>
              <w:jc w:val="center"/>
            </w:pPr>
            <w:r w:rsidRPr="006704E9">
              <w:t>82.1</w:t>
            </w:r>
          </w:p>
        </w:tc>
        <w:tc>
          <w:tcPr>
            <w:tcW w:w="461" w:type="pct"/>
            <w:tcBorders>
              <w:top w:val="single" w:sz="4" w:space="0" w:color="auto"/>
              <w:left w:val="nil"/>
              <w:bottom w:val="single" w:sz="4" w:space="0" w:color="auto"/>
              <w:right w:val="single" w:sz="4" w:space="0" w:color="auto"/>
            </w:tcBorders>
            <w:shd w:val="clear" w:color="auto" w:fill="auto"/>
            <w:noWrap/>
            <w:vAlign w:val="bottom"/>
            <w:hideMark/>
          </w:tcPr>
          <w:p w14:paraId="12FC157F" w14:textId="77777777" w:rsidR="006704E9" w:rsidRPr="006704E9" w:rsidRDefault="006704E9" w:rsidP="006704E9">
            <w:pPr>
              <w:jc w:val="center"/>
            </w:pPr>
            <w:r w:rsidRPr="006704E9">
              <w:t>423.00</w:t>
            </w:r>
          </w:p>
        </w:tc>
        <w:tc>
          <w:tcPr>
            <w:tcW w:w="382" w:type="pct"/>
            <w:tcBorders>
              <w:top w:val="nil"/>
              <w:left w:val="nil"/>
              <w:bottom w:val="single" w:sz="4" w:space="0" w:color="auto"/>
              <w:right w:val="single" w:sz="4" w:space="0" w:color="auto"/>
            </w:tcBorders>
            <w:shd w:val="clear" w:color="auto" w:fill="auto"/>
            <w:noWrap/>
            <w:vAlign w:val="bottom"/>
            <w:hideMark/>
          </w:tcPr>
          <w:p w14:paraId="6BD16D8B" w14:textId="77777777" w:rsidR="006704E9" w:rsidRPr="006704E9" w:rsidRDefault="006704E9" w:rsidP="006704E9">
            <w:pPr>
              <w:jc w:val="center"/>
            </w:pPr>
            <w:r w:rsidRPr="006704E9">
              <w:t>92.0</w:t>
            </w:r>
          </w:p>
        </w:tc>
      </w:tr>
      <w:tr w:rsidR="006704E9" w:rsidRPr="006704E9" w14:paraId="2FDF48C8" w14:textId="77777777" w:rsidTr="006704E9">
        <w:trPr>
          <w:trHeight w:val="264"/>
        </w:trPr>
        <w:tc>
          <w:tcPr>
            <w:tcW w:w="2030" w:type="pct"/>
            <w:tcBorders>
              <w:top w:val="nil"/>
              <w:left w:val="single" w:sz="4" w:space="0" w:color="auto"/>
              <w:bottom w:val="single" w:sz="4" w:space="0" w:color="auto"/>
              <w:right w:val="single" w:sz="4" w:space="0" w:color="auto"/>
            </w:tcBorders>
            <w:shd w:val="clear" w:color="auto" w:fill="auto"/>
            <w:noWrap/>
            <w:vAlign w:val="bottom"/>
            <w:hideMark/>
          </w:tcPr>
          <w:p w14:paraId="12E2A870" w14:textId="77777777" w:rsidR="006704E9" w:rsidRPr="006704E9" w:rsidRDefault="006704E9" w:rsidP="006704E9">
            <w:pPr>
              <w:jc w:val="center"/>
            </w:pPr>
            <w:r w:rsidRPr="006704E9">
              <w:t xml:space="preserve"> Предходни случајни</w:t>
            </w:r>
          </w:p>
        </w:tc>
        <w:tc>
          <w:tcPr>
            <w:tcW w:w="650" w:type="pct"/>
            <w:tcBorders>
              <w:top w:val="nil"/>
              <w:left w:val="nil"/>
              <w:bottom w:val="single" w:sz="4" w:space="0" w:color="auto"/>
              <w:right w:val="single" w:sz="4" w:space="0" w:color="auto"/>
            </w:tcBorders>
            <w:shd w:val="clear" w:color="auto" w:fill="auto"/>
            <w:noWrap/>
            <w:vAlign w:val="bottom"/>
            <w:hideMark/>
          </w:tcPr>
          <w:p w14:paraId="1C64807F" w14:textId="77777777" w:rsidR="006704E9" w:rsidRPr="006704E9" w:rsidRDefault="006704E9" w:rsidP="006704E9">
            <w:pPr>
              <w:jc w:val="center"/>
            </w:pPr>
            <w:r w:rsidRPr="006704E9">
              <w:t> </w:t>
            </w:r>
          </w:p>
        </w:tc>
        <w:tc>
          <w:tcPr>
            <w:tcW w:w="474" w:type="pct"/>
            <w:tcBorders>
              <w:top w:val="nil"/>
              <w:left w:val="nil"/>
              <w:bottom w:val="single" w:sz="4" w:space="0" w:color="auto"/>
              <w:right w:val="single" w:sz="4" w:space="0" w:color="auto"/>
            </w:tcBorders>
            <w:shd w:val="clear" w:color="auto" w:fill="auto"/>
            <w:noWrap/>
            <w:vAlign w:val="bottom"/>
            <w:hideMark/>
          </w:tcPr>
          <w:p w14:paraId="56A23744" w14:textId="77777777" w:rsidR="006704E9" w:rsidRPr="006704E9" w:rsidRDefault="006704E9" w:rsidP="006704E9">
            <w:pPr>
              <w:jc w:val="center"/>
            </w:pPr>
            <w:r w:rsidRPr="006704E9">
              <w:t> </w:t>
            </w:r>
          </w:p>
        </w:tc>
        <w:tc>
          <w:tcPr>
            <w:tcW w:w="621" w:type="pct"/>
            <w:tcBorders>
              <w:top w:val="nil"/>
              <w:left w:val="nil"/>
              <w:bottom w:val="single" w:sz="4" w:space="0" w:color="auto"/>
              <w:right w:val="single" w:sz="4" w:space="0" w:color="auto"/>
            </w:tcBorders>
            <w:shd w:val="clear" w:color="auto" w:fill="auto"/>
            <w:noWrap/>
            <w:vAlign w:val="bottom"/>
            <w:hideMark/>
          </w:tcPr>
          <w:p w14:paraId="282F0F36" w14:textId="77777777" w:rsidR="006704E9" w:rsidRPr="006704E9" w:rsidRDefault="006704E9" w:rsidP="006704E9">
            <w:pPr>
              <w:jc w:val="center"/>
            </w:pPr>
            <w:r w:rsidRPr="006704E9">
              <w:t>2455.0</w:t>
            </w:r>
          </w:p>
        </w:tc>
        <w:tc>
          <w:tcPr>
            <w:tcW w:w="382" w:type="pct"/>
            <w:tcBorders>
              <w:top w:val="nil"/>
              <w:left w:val="nil"/>
              <w:bottom w:val="single" w:sz="4" w:space="0" w:color="auto"/>
              <w:right w:val="single" w:sz="4" w:space="0" w:color="auto"/>
            </w:tcBorders>
            <w:shd w:val="clear" w:color="auto" w:fill="auto"/>
            <w:noWrap/>
            <w:vAlign w:val="bottom"/>
            <w:hideMark/>
          </w:tcPr>
          <w:p w14:paraId="3067467C" w14:textId="77777777" w:rsidR="006704E9" w:rsidRPr="006704E9" w:rsidRDefault="006704E9" w:rsidP="006704E9">
            <w:pPr>
              <w:jc w:val="center"/>
            </w:pPr>
            <w:r w:rsidRPr="006704E9">
              <w:t>9.6</w:t>
            </w:r>
          </w:p>
        </w:tc>
        <w:tc>
          <w:tcPr>
            <w:tcW w:w="461" w:type="pct"/>
            <w:tcBorders>
              <w:top w:val="nil"/>
              <w:left w:val="nil"/>
              <w:bottom w:val="single" w:sz="4" w:space="0" w:color="auto"/>
              <w:right w:val="single" w:sz="4" w:space="0" w:color="auto"/>
            </w:tcBorders>
            <w:shd w:val="clear" w:color="auto" w:fill="auto"/>
            <w:noWrap/>
            <w:vAlign w:val="bottom"/>
            <w:hideMark/>
          </w:tcPr>
          <w:p w14:paraId="0507E1E9" w14:textId="77777777" w:rsidR="006704E9" w:rsidRPr="006704E9" w:rsidRDefault="006704E9" w:rsidP="006704E9">
            <w:pPr>
              <w:jc w:val="center"/>
            </w:pPr>
            <w:r w:rsidRPr="006704E9">
              <w:t>55.11</w:t>
            </w:r>
          </w:p>
        </w:tc>
        <w:tc>
          <w:tcPr>
            <w:tcW w:w="382" w:type="pct"/>
            <w:tcBorders>
              <w:top w:val="nil"/>
              <w:left w:val="nil"/>
              <w:bottom w:val="single" w:sz="4" w:space="0" w:color="auto"/>
              <w:right w:val="single" w:sz="4" w:space="0" w:color="auto"/>
            </w:tcBorders>
            <w:shd w:val="clear" w:color="auto" w:fill="auto"/>
            <w:noWrap/>
            <w:vAlign w:val="bottom"/>
            <w:hideMark/>
          </w:tcPr>
          <w:p w14:paraId="1A725979" w14:textId="77777777" w:rsidR="006704E9" w:rsidRPr="006704E9" w:rsidRDefault="006704E9" w:rsidP="006704E9">
            <w:pPr>
              <w:jc w:val="center"/>
            </w:pPr>
            <w:r w:rsidRPr="006704E9">
              <w:t> </w:t>
            </w:r>
          </w:p>
        </w:tc>
      </w:tr>
      <w:tr w:rsidR="006704E9" w:rsidRPr="006704E9" w14:paraId="18617FBA" w14:textId="77777777" w:rsidTr="006704E9">
        <w:trPr>
          <w:trHeight w:val="264"/>
        </w:trPr>
        <w:tc>
          <w:tcPr>
            <w:tcW w:w="2030" w:type="pct"/>
            <w:tcBorders>
              <w:top w:val="nil"/>
              <w:left w:val="single" w:sz="4" w:space="0" w:color="auto"/>
              <w:bottom w:val="nil"/>
              <w:right w:val="single" w:sz="4" w:space="0" w:color="auto"/>
            </w:tcBorders>
            <w:shd w:val="clear" w:color="auto" w:fill="auto"/>
            <w:noWrap/>
            <w:vAlign w:val="bottom"/>
            <w:hideMark/>
          </w:tcPr>
          <w:p w14:paraId="23F7E19F" w14:textId="77777777" w:rsidR="006704E9" w:rsidRPr="006704E9" w:rsidRDefault="006704E9" w:rsidP="006704E9">
            <w:pPr>
              <w:jc w:val="center"/>
            </w:pPr>
            <w:r w:rsidRPr="006704E9">
              <w:t>Предходни ванредни</w:t>
            </w:r>
          </w:p>
        </w:tc>
        <w:tc>
          <w:tcPr>
            <w:tcW w:w="650" w:type="pct"/>
            <w:tcBorders>
              <w:top w:val="nil"/>
              <w:left w:val="nil"/>
              <w:bottom w:val="nil"/>
              <w:right w:val="single" w:sz="4" w:space="0" w:color="auto"/>
            </w:tcBorders>
            <w:shd w:val="clear" w:color="auto" w:fill="auto"/>
            <w:noWrap/>
            <w:vAlign w:val="bottom"/>
            <w:hideMark/>
          </w:tcPr>
          <w:p w14:paraId="779756BE" w14:textId="77777777" w:rsidR="006704E9" w:rsidRPr="006704E9" w:rsidRDefault="006704E9" w:rsidP="006704E9">
            <w:pPr>
              <w:jc w:val="center"/>
            </w:pPr>
            <w:r w:rsidRPr="006704E9">
              <w:t> </w:t>
            </w:r>
          </w:p>
        </w:tc>
        <w:tc>
          <w:tcPr>
            <w:tcW w:w="474" w:type="pct"/>
            <w:tcBorders>
              <w:top w:val="nil"/>
              <w:left w:val="nil"/>
              <w:bottom w:val="nil"/>
              <w:right w:val="single" w:sz="4" w:space="0" w:color="auto"/>
            </w:tcBorders>
            <w:shd w:val="clear" w:color="auto" w:fill="auto"/>
            <w:noWrap/>
            <w:vAlign w:val="bottom"/>
            <w:hideMark/>
          </w:tcPr>
          <w:p w14:paraId="03E7A9E4" w14:textId="77777777" w:rsidR="006704E9" w:rsidRPr="006704E9" w:rsidRDefault="006704E9" w:rsidP="006704E9">
            <w:pPr>
              <w:jc w:val="center"/>
            </w:pPr>
            <w:r w:rsidRPr="006704E9">
              <w:t> </w:t>
            </w:r>
          </w:p>
        </w:tc>
        <w:tc>
          <w:tcPr>
            <w:tcW w:w="621" w:type="pct"/>
            <w:tcBorders>
              <w:top w:val="nil"/>
              <w:left w:val="nil"/>
              <w:bottom w:val="nil"/>
              <w:right w:val="single" w:sz="4" w:space="0" w:color="auto"/>
            </w:tcBorders>
            <w:shd w:val="clear" w:color="auto" w:fill="auto"/>
            <w:noWrap/>
            <w:vAlign w:val="bottom"/>
            <w:hideMark/>
          </w:tcPr>
          <w:p w14:paraId="696D54D6" w14:textId="77777777" w:rsidR="006704E9" w:rsidRPr="006704E9" w:rsidRDefault="006704E9" w:rsidP="006704E9">
            <w:pPr>
              <w:jc w:val="center"/>
            </w:pPr>
            <w:r w:rsidRPr="006704E9">
              <w:t> </w:t>
            </w:r>
          </w:p>
        </w:tc>
        <w:tc>
          <w:tcPr>
            <w:tcW w:w="382" w:type="pct"/>
            <w:tcBorders>
              <w:top w:val="nil"/>
              <w:left w:val="nil"/>
              <w:bottom w:val="nil"/>
              <w:right w:val="single" w:sz="4" w:space="0" w:color="auto"/>
            </w:tcBorders>
            <w:shd w:val="clear" w:color="auto" w:fill="auto"/>
            <w:noWrap/>
            <w:vAlign w:val="bottom"/>
            <w:hideMark/>
          </w:tcPr>
          <w:p w14:paraId="225C7ABF" w14:textId="77777777" w:rsidR="006704E9" w:rsidRPr="006704E9" w:rsidRDefault="006704E9" w:rsidP="006704E9">
            <w:pPr>
              <w:jc w:val="center"/>
            </w:pPr>
            <w:r w:rsidRPr="006704E9">
              <w:t> </w:t>
            </w:r>
          </w:p>
        </w:tc>
        <w:tc>
          <w:tcPr>
            <w:tcW w:w="461" w:type="pct"/>
            <w:tcBorders>
              <w:top w:val="nil"/>
              <w:left w:val="nil"/>
              <w:bottom w:val="nil"/>
              <w:right w:val="single" w:sz="4" w:space="0" w:color="auto"/>
            </w:tcBorders>
            <w:shd w:val="clear" w:color="auto" w:fill="auto"/>
            <w:noWrap/>
            <w:vAlign w:val="bottom"/>
            <w:hideMark/>
          </w:tcPr>
          <w:p w14:paraId="50DDC588" w14:textId="77777777" w:rsidR="006704E9" w:rsidRPr="006704E9" w:rsidRDefault="006704E9" w:rsidP="006704E9">
            <w:pPr>
              <w:jc w:val="center"/>
            </w:pPr>
            <w:r w:rsidRPr="006704E9">
              <w:t> </w:t>
            </w:r>
          </w:p>
        </w:tc>
        <w:tc>
          <w:tcPr>
            <w:tcW w:w="382" w:type="pct"/>
            <w:tcBorders>
              <w:top w:val="nil"/>
              <w:left w:val="nil"/>
              <w:bottom w:val="single" w:sz="4" w:space="0" w:color="auto"/>
              <w:right w:val="single" w:sz="4" w:space="0" w:color="auto"/>
            </w:tcBorders>
            <w:shd w:val="clear" w:color="auto" w:fill="auto"/>
            <w:noWrap/>
            <w:vAlign w:val="bottom"/>
            <w:hideMark/>
          </w:tcPr>
          <w:p w14:paraId="66EFCB92" w14:textId="77777777" w:rsidR="006704E9" w:rsidRPr="006704E9" w:rsidRDefault="006704E9" w:rsidP="006704E9">
            <w:pPr>
              <w:jc w:val="center"/>
            </w:pPr>
            <w:r w:rsidRPr="006704E9">
              <w:t> </w:t>
            </w:r>
          </w:p>
        </w:tc>
      </w:tr>
      <w:tr w:rsidR="006704E9" w:rsidRPr="006704E9" w14:paraId="5BB9EA36" w14:textId="77777777" w:rsidTr="006704E9">
        <w:trPr>
          <w:trHeight w:val="276"/>
        </w:trPr>
        <w:tc>
          <w:tcPr>
            <w:tcW w:w="20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DB452" w14:textId="77777777" w:rsidR="006704E9" w:rsidRPr="006704E9" w:rsidRDefault="006704E9" w:rsidP="006704E9">
            <w:pPr>
              <w:jc w:val="center"/>
              <w:rPr>
                <w:b/>
                <w:bCs/>
                <w:i/>
                <w:iCs/>
              </w:rPr>
            </w:pPr>
            <w:r w:rsidRPr="006704E9">
              <w:rPr>
                <w:b/>
                <w:bCs/>
                <w:i/>
                <w:iCs/>
              </w:rPr>
              <w:t>Предходни</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14:paraId="5EAB9F01" w14:textId="77777777" w:rsidR="006704E9" w:rsidRPr="006704E9" w:rsidRDefault="006704E9" w:rsidP="006704E9">
            <w:pPr>
              <w:jc w:val="center"/>
              <w:rPr>
                <w:b/>
                <w:bCs/>
                <w:i/>
                <w:iCs/>
              </w:rPr>
            </w:pPr>
            <w:r w:rsidRPr="006704E9">
              <w:rPr>
                <w:b/>
                <w:bCs/>
                <w:i/>
                <w:iCs/>
              </w:rPr>
              <w:t>25523.9</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8FFD4E2" w14:textId="77777777" w:rsidR="006704E9" w:rsidRPr="006704E9" w:rsidRDefault="006704E9" w:rsidP="006704E9">
            <w:pPr>
              <w:jc w:val="center"/>
              <w:rPr>
                <w:b/>
                <w:bCs/>
                <w:i/>
                <w:iCs/>
              </w:rPr>
            </w:pPr>
            <w:r w:rsidRPr="006704E9">
              <w:rPr>
                <w:b/>
                <w:bCs/>
                <w:i/>
                <w:iCs/>
              </w:rPr>
              <w:t>459.9</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0996D50C" w14:textId="77777777" w:rsidR="006704E9" w:rsidRPr="006704E9" w:rsidRDefault="006704E9" w:rsidP="006704E9">
            <w:pPr>
              <w:jc w:val="center"/>
              <w:rPr>
                <w:b/>
                <w:bCs/>
                <w:i/>
                <w:iCs/>
              </w:rPr>
            </w:pPr>
            <w:r w:rsidRPr="006704E9">
              <w:rPr>
                <w:b/>
                <w:bCs/>
                <w:i/>
                <w:iCs/>
              </w:rPr>
              <w:t>23398.0</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7A77D30C" w14:textId="77777777" w:rsidR="006704E9" w:rsidRPr="006704E9" w:rsidRDefault="006704E9" w:rsidP="006704E9">
            <w:pPr>
              <w:jc w:val="center"/>
              <w:rPr>
                <w:b/>
                <w:bCs/>
                <w:i/>
                <w:iCs/>
              </w:rPr>
            </w:pPr>
            <w:r w:rsidRPr="006704E9">
              <w:rPr>
                <w:b/>
                <w:bCs/>
                <w:i/>
                <w:iCs/>
              </w:rPr>
              <w:t>91.7</w:t>
            </w:r>
          </w:p>
        </w:tc>
        <w:tc>
          <w:tcPr>
            <w:tcW w:w="461" w:type="pct"/>
            <w:tcBorders>
              <w:top w:val="single" w:sz="4" w:space="0" w:color="auto"/>
              <w:left w:val="nil"/>
              <w:bottom w:val="single" w:sz="4" w:space="0" w:color="auto"/>
              <w:right w:val="single" w:sz="4" w:space="0" w:color="auto"/>
            </w:tcBorders>
            <w:shd w:val="clear" w:color="auto" w:fill="auto"/>
            <w:noWrap/>
            <w:vAlign w:val="bottom"/>
            <w:hideMark/>
          </w:tcPr>
          <w:p w14:paraId="61E85B35" w14:textId="77777777" w:rsidR="006704E9" w:rsidRPr="006704E9" w:rsidRDefault="006704E9" w:rsidP="006704E9">
            <w:pPr>
              <w:jc w:val="center"/>
              <w:rPr>
                <w:b/>
                <w:bCs/>
                <w:i/>
                <w:iCs/>
              </w:rPr>
            </w:pPr>
            <w:r w:rsidRPr="006704E9">
              <w:rPr>
                <w:b/>
                <w:bCs/>
                <w:i/>
                <w:iCs/>
              </w:rPr>
              <w:t>478.1</w:t>
            </w:r>
          </w:p>
        </w:tc>
        <w:tc>
          <w:tcPr>
            <w:tcW w:w="382" w:type="pct"/>
            <w:tcBorders>
              <w:top w:val="nil"/>
              <w:left w:val="nil"/>
              <w:bottom w:val="single" w:sz="4" w:space="0" w:color="auto"/>
              <w:right w:val="single" w:sz="4" w:space="0" w:color="auto"/>
            </w:tcBorders>
            <w:shd w:val="clear" w:color="auto" w:fill="auto"/>
            <w:noWrap/>
            <w:vAlign w:val="bottom"/>
            <w:hideMark/>
          </w:tcPr>
          <w:p w14:paraId="29FFF72B" w14:textId="77777777" w:rsidR="006704E9" w:rsidRPr="006704E9" w:rsidRDefault="006704E9" w:rsidP="006704E9">
            <w:pPr>
              <w:jc w:val="center"/>
              <w:rPr>
                <w:b/>
                <w:bCs/>
                <w:i/>
                <w:iCs/>
              </w:rPr>
            </w:pPr>
            <w:r w:rsidRPr="006704E9">
              <w:rPr>
                <w:b/>
                <w:bCs/>
                <w:i/>
                <w:iCs/>
              </w:rPr>
              <w:t>104.0</w:t>
            </w:r>
          </w:p>
        </w:tc>
      </w:tr>
      <w:tr w:rsidR="006704E9" w:rsidRPr="006704E9" w14:paraId="45A1226D" w14:textId="77777777" w:rsidTr="006704E9">
        <w:trPr>
          <w:trHeight w:val="264"/>
        </w:trPr>
        <w:tc>
          <w:tcPr>
            <w:tcW w:w="2030" w:type="pct"/>
            <w:tcBorders>
              <w:top w:val="nil"/>
              <w:left w:val="single" w:sz="4" w:space="0" w:color="auto"/>
              <w:bottom w:val="single" w:sz="4" w:space="0" w:color="auto"/>
              <w:right w:val="single" w:sz="4" w:space="0" w:color="auto"/>
            </w:tcBorders>
            <w:shd w:val="clear" w:color="000000" w:fill="BFBFBF"/>
            <w:vAlign w:val="center"/>
            <w:hideMark/>
          </w:tcPr>
          <w:p w14:paraId="065AFF4C" w14:textId="77777777" w:rsidR="006704E9" w:rsidRPr="006704E9" w:rsidRDefault="006704E9" w:rsidP="006704E9">
            <w:pPr>
              <w:jc w:val="center"/>
              <w:rPr>
                <w:b/>
                <w:bCs/>
              </w:rPr>
            </w:pPr>
            <w:r w:rsidRPr="006704E9">
              <w:rPr>
                <w:b/>
                <w:bCs/>
              </w:rPr>
              <w:t>Укупно газдинску јединицу</w:t>
            </w:r>
          </w:p>
        </w:tc>
        <w:tc>
          <w:tcPr>
            <w:tcW w:w="650" w:type="pct"/>
            <w:tcBorders>
              <w:top w:val="nil"/>
              <w:left w:val="nil"/>
              <w:bottom w:val="single" w:sz="4" w:space="0" w:color="auto"/>
              <w:right w:val="single" w:sz="4" w:space="0" w:color="auto"/>
            </w:tcBorders>
            <w:shd w:val="clear" w:color="000000" w:fill="BFBFBF"/>
            <w:noWrap/>
            <w:vAlign w:val="bottom"/>
            <w:hideMark/>
          </w:tcPr>
          <w:p w14:paraId="6C00CCBD" w14:textId="77777777" w:rsidR="006704E9" w:rsidRPr="006704E9" w:rsidRDefault="006704E9" w:rsidP="006704E9">
            <w:pPr>
              <w:jc w:val="center"/>
              <w:rPr>
                <w:b/>
                <w:bCs/>
              </w:rPr>
            </w:pPr>
            <w:r w:rsidRPr="006704E9">
              <w:rPr>
                <w:b/>
                <w:bCs/>
              </w:rPr>
              <w:t>153961.7</w:t>
            </w:r>
          </w:p>
        </w:tc>
        <w:tc>
          <w:tcPr>
            <w:tcW w:w="474" w:type="pct"/>
            <w:tcBorders>
              <w:top w:val="nil"/>
              <w:left w:val="nil"/>
              <w:bottom w:val="single" w:sz="4" w:space="0" w:color="auto"/>
              <w:right w:val="single" w:sz="4" w:space="0" w:color="auto"/>
            </w:tcBorders>
            <w:shd w:val="clear" w:color="000000" w:fill="BFBFBF"/>
            <w:noWrap/>
            <w:vAlign w:val="bottom"/>
            <w:hideMark/>
          </w:tcPr>
          <w:p w14:paraId="75BB6F75" w14:textId="77777777" w:rsidR="006704E9" w:rsidRPr="006704E9" w:rsidRDefault="006704E9" w:rsidP="006704E9">
            <w:pPr>
              <w:jc w:val="center"/>
              <w:rPr>
                <w:b/>
                <w:bCs/>
              </w:rPr>
            </w:pPr>
            <w:r w:rsidRPr="006704E9">
              <w:rPr>
                <w:b/>
                <w:bCs/>
              </w:rPr>
              <w:t>2922.6</w:t>
            </w:r>
          </w:p>
        </w:tc>
        <w:tc>
          <w:tcPr>
            <w:tcW w:w="621" w:type="pct"/>
            <w:tcBorders>
              <w:top w:val="nil"/>
              <w:left w:val="nil"/>
              <w:bottom w:val="single" w:sz="4" w:space="0" w:color="auto"/>
              <w:right w:val="single" w:sz="4" w:space="0" w:color="auto"/>
            </w:tcBorders>
            <w:shd w:val="clear" w:color="000000" w:fill="BFBFBF"/>
            <w:noWrap/>
            <w:vAlign w:val="bottom"/>
            <w:hideMark/>
          </w:tcPr>
          <w:p w14:paraId="32AFE500" w14:textId="77777777" w:rsidR="006704E9" w:rsidRPr="006704E9" w:rsidRDefault="006704E9" w:rsidP="006704E9">
            <w:pPr>
              <w:jc w:val="center"/>
              <w:rPr>
                <w:b/>
                <w:bCs/>
              </w:rPr>
            </w:pPr>
            <w:r w:rsidRPr="006704E9">
              <w:rPr>
                <w:b/>
                <w:bCs/>
              </w:rPr>
              <w:t>157448.0</w:t>
            </w:r>
          </w:p>
        </w:tc>
        <w:tc>
          <w:tcPr>
            <w:tcW w:w="382" w:type="pct"/>
            <w:tcBorders>
              <w:top w:val="nil"/>
              <w:left w:val="nil"/>
              <w:bottom w:val="single" w:sz="4" w:space="0" w:color="auto"/>
              <w:right w:val="single" w:sz="4" w:space="0" w:color="auto"/>
            </w:tcBorders>
            <w:shd w:val="clear" w:color="000000" w:fill="BFBFBF"/>
            <w:noWrap/>
            <w:vAlign w:val="bottom"/>
            <w:hideMark/>
          </w:tcPr>
          <w:p w14:paraId="20F0F077" w14:textId="77777777" w:rsidR="006704E9" w:rsidRPr="006704E9" w:rsidRDefault="006704E9" w:rsidP="006704E9">
            <w:pPr>
              <w:jc w:val="center"/>
              <w:rPr>
                <w:b/>
                <w:bCs/>
              </w:rPr>
            </w:pPr>
            <w:r w:rsidRPr="006704E9">
              <w:rPr>
                <w:b/>
                <w:bCs/>
              </w:rPr>
              <w:t>102.3</w:t>
            </w:r>
          </w:p>
        </w:tc>
        <w:tc>
          <w:tcPr>
            <w:tcW w:w="461" w:type="pct"/>
            <w:tcBorders>
              <w:top w:val="nil"/>
              <w:left w:val="nil"/>
              <w:bottom w:val="single" w:sz="4" w:space="0" w:color="auto"/>
              <w:right w:val="single" w:sz="4" w:space="0" w:color="auto"/>
            </w:tcBorders>
            <w:shd w:val="clear" w:color="000000" w:fill="BFBFBF"/>
            <w:noWrap/>
            <w:vAlign w:val="bottom"/>
            <w:hideMark/>
          </w:tcPr>
          <w:p w14:paraId="5645D94D" w14:textId="77777777" w:rsidR="006704E9" w:rsidRPr="006704E9" w:rsidRDefault="006704E9" w:rsidP="006704E9">
            <w:pPr>
              <w:jc w:val="center"/>
              <w:rPr>
                <w:b/>
                <w:bCs/>
              </w:rPr>
            </w:pPr>
            <w:r w:rsidRPr="006704E9">
              <w:rPr>
                <w:b/>
                <w:bCs/>
              </w:rPr>
              <w:t>3263.2</w:t>
            </w:r>
          </w:p>
        </w:tc>
        <w:tc>
          <w:tcPr>
            <w:tcW w:w="382" w:type="pct"/>
            <w:tcBorders>
              <w:top w:val="nil"/>
              <w:left w:val="nil"/>
              <w:bottom w:val="single" w:sz="4" w:space="0" w:color="auto"/>
              <w:right w:val="single" w:sz="4" w:space="0" w:color="auto"/>
            </w:tcBorders>
            <w:shd w:val="clear" w:color="000000" w:fill="BFBFBF"/>
            <w:noWrap/>
            <w:vAlign w:val="bottom"/>
            <w:hideMark/>
          </w:tcPr>
          <w:p w14:paraId="50AE312B" w14:textId="77777777" w:rsidR="006704E9" w:rsidRPr="006704E9" w:rsidRDefault="006704E9" w:rsidP="006704E9">
            <w:pPr>
              <w:jc w:val="center"/>
              <w:rPr>
                <w:b/>
                <w:bCs/>
              </w:rPr>
            </w:pPr>
            <w:r w:rsidRPr="006704E9">
              <w:rPr>
                <w:b/>
                <w:bCs/>
              </w:rPr>
              <w:t>111.7</w:t>
            </w:r>
          </w:p>
        </w:tc>
      </w:tr>
    </w:tbl>
    <w:p w14:paraId="192CE44F" w14:textId="77777777" w:rsidR="0070136D" w:rsidRPr="000A04EC" w:rsidRDefault="0070136D" w:rsidP="00405600">
      <w:pPr>
        <w:ind w:left="720" w:firstLine="720"/>
        <w:rPr>
          <w:b/>
          <w:i/>
          <w:sz w:val="16"/>
          <w:szCs w:val="16"/>
          <w:lang w:val="sl-SI"/>
        </w:rPr>
      </w:pPr>
    </w:p>
    <w:p w14:paraId="6A3F6EF5" w14:textId="1922847F" w:rsidR="00DA5C04" w:rsidRPr="000A04EC" w:rsidRDefault="000A54B7" w:rsidP="006277AD">
      <w:pPr>
        <w:spacing w:after="60"/>
        <w:ind w:firstLine="720"/>
        <w:jc w:val="both"/>
        <w:rPr>
          <w:sz w:val="24"/>
          <w:szCs w:val="24"/>
          <w:lang w:val="sr-Cyrl-RS"/>
        </w:rPr>
      </w:pPr>
      <w:r w:rsidRPr="000A04EC">
        <w:rPr>
          <w:sz w:val="24"/>
          <w:szCs w:val="24"/>
          <w:lang w:val="sl-SI"/>
        </w:rPr>
        <w:t xml:space="preserve">У претходном уређајном периоду укупни планирани етат износио је </w:t>
      </w:r>
      <w:r w:rsidR="001A56BA">
        <w:rPr>
          <w:sz w:val="24"/>
          <w:szCs w:val="24"/>
          <w:lang w:val="sr-Cyrl-CS"/>
        </w:rPr>
        <w:t>153.961,7</w:t>
      </w:r>
      <w:r w:rsidR="006F1510" w:rsidRPr="000A04EC">
        <w:rPr>
          <w:sz w:val="24"/>
          <w:szCs w:val="24"/>
          <w:lang w:val="sr-Cyrl-CS"/>
        </w:rPr>
        <w:t xml:space="preserve"> </w:t>
      </w:r>
      <w:r w:rsidRPr="000A04EC">
        <w:rPr>
          <w:sz w:val="24"/>
          <w:szCs w:val="24"/>
          <w:lang w:val="sl-SI"/>
        </w:rPr>
        <w:t>м</w:t>
      </w:r>
      <w:r w:rsidRPr="000A04EC">
        <w:rPr>
          <w:sz w:val="24"/>
          <w:szCs w:val="24"/>
          <w:vertAlign w:val="superscript"/>
          <w:lang w:val="sl-SI"/>
        </w:rPr>
        <w:t>3</w:t>
      </w:r>
      <w:r w:rsidRPr="000A04EC">
        <w:rPr>
          <w:sz w:val="24"/>
          <w:szCs w:val="24"/>
          <w:lang w:val="sl-SI"/>
        </w:rPr>
        <w:t xml:space="preserve"> , од чега је главни принос планиран са </w:t>
      </w:r>
      <w:r w:rsidR="007E257A">
        <w:rPr>
          <w:sz w:val="24"/>
          <w:szCs w:val="24"/>
          <w:lang w:val="sr-Cyrl-CS"/>
        </w:rPr>
        <w:t>128.437,8</w:t>
      </w:r>
      <w:r w:rsidRPr="000A04EC">
        <w:rPr>
          <w:sz w:val="24"/>
          <w:szCs w:val="24"/>
          <w:lang w:val="sl-SI"/>
        </w:rPr>
        <w:t xml:space="preserve"> м</w:t>
      </w:r>
      <w:r w:rsidRPr="000A04EC">
        <w:rPr>
          <w:sz w:val="24"/>
          <w:szCs w:val="24"/>
          <w:vertAlign w:val="superscript"/>
          <w:lang w:val="sl-SI"/>
        </w:rPr>
        <w:t>3</w:t>
      </w:r>
      <w:r w:rsidRPr="000A04EC">
        <w:rPr>
          <w:sz w:val="24"/>
          <w:szCs w:val="24"/>
          <w:lang w:val="sl-SI"/>
        </w:rPr>
        <w:t xml:space="preserve">, предходни са </w:t>
      </w:r>
      <w:r w:rsidR="007E257A">
        <w:rPr>
          <w:sz w:val="24"/>
          <w:szCs w:val="24"/>
          <w:lang w:val="sr-Cyrl-CS"/>
        </w:rPr>
        <w:t>25.523,9</w:t>
      </w:r>
      <w:r w:rsidR="00AF60DC" w:rsidRPr="000A04EC">
        <w:rPr>
          <w:sz w:val="24"/>
          <w:szCs w:val="24"/>
          <w:lang w:val="sl-SI"/>
        </w:rPr>
        <w:t xml:space="preserve"> м</w:t>
      </w:r>
      <w:r w:rsidR="00AF60DC" w:rsidRPr="000A04EC">
        <w:rPr>
          <w:sz w:val="24"/>
          <w:szCs w:val="24"/>
          <w:vertAlign w:val="superscript"/>
          <w:lang w:val="sl-SI"/>
        </w:rPr>
        <w:t>3</w:t>
      </w:r>
      <w:r w:rsidR="00CC06C2" w:rsidRPr="000A04EC">
        <w:rPr>
          <w:sz w:val="24"/>
          <w:szCs w:val="24"/>
          <w:lang w:val="sl-SI"/>
        </w:rPr>
        <w:t xml:space="preserve">. Укупно је остварен етат од </w:t>
      </w:r>
      <w:r w:rsidR="007E257A">
        <w:rPr>
          <w:sz w:val="24"/>
          <w:szCs w:val="24"/>
          <w:lang w:val="sr-Cyrl-CS"/>
        </w:rPr>
        <w:t>157</w:t>
      </w:r>
      <w:r w:rsidR="00FB26F5">
        <w:rPr>
          <w:sz w:val="24"/>
          <w:szCs w:val="24"/>
          <w:lang w:val="sr-Cyrl-CS"/>
        </w:rPr>
        <w:t>.448,0</w:t>
      </w:r>
      <w:r w:rsidRPr="000A04EC">
        <w:rPr>
          <w:sz w:val="24"/>
          <w:szCs w:val="24"/>
          <w:lang w:val="sl-SI"/>
        </w:rPr>
        <w:t xml:space="preserve"> м</w:t>
      </w:r>
      <w:r w:rsidRPr="000A04EC">
        <w:rPr>
          <w:sz w:val="24"/>
          <w:szCs w:val="24"/>
          <w:vertAlign w:val="superscript"/>
          <w:lang w:val="sl-SI"/>
        </w:rPr>
        <w:t>3</w:t>
      </w:r>
      <w:r w:rsidRPr="000A04EC">
        <w:rPr>
          <w:sz w:val="24"/>
          <w:szCs w:val="24"/>
          <w:lang w:val="sl-SI"/>
        </w:rPr>
        <w:t xml:space="preserve"> или </w:t>
      </w:r>
      <w:r w:rsidR="00FB26F5">
        <w:rPr>
          <w:sz w:val="24"/>
          <w:szCs w:val="24"/>
          <w:lang w:val="sr-Cyrl-CS"/>
        </w:rPr>
        <w:t>102,3</w:t>
      </w:r>
      <w:r w:rsidRPr="000A04EC">
        <w:rPr>
          <w:sz w:val="24"/>
          <w:szCs w:val="24"/>
          <w:lang w:val="sl-SI"/>
        </w:rPr>
        <w:t xml:space="preserve">%, од чега је главни принос реализован са </w:t>
      </w:r>
      <w:r w:rsidR="00B90B66">
        <w:rPr>
          <w:sz w:val="24"/>
          <w:szCs w:val="24"/>
          <w:lang w:val="sr-Cyrl-RS"/>
        </w:rPr>
        <w:t>104,4</w:t>
      </w:r>
      <w:r w:rsidR="00B91B6A" w:rsidRPr="000A04EC">
        <w:rPr>
          <w:sz w:val="24"/>
          <w:szCs w:val="24"/>
          <w:lang w:val="sl-SI"/>
        </w:rPr>
        <w:t>%</w:t>
      </w:r>
      <w:r w:rsidR="00603032" w:rsidRPr="000A04EC">
        <w:rPr>
          <w:sz w:val="24"/>
          <w:szCs w:val="24"/>
          <w:lang w:val="sr-Cyrl-RS"/>
        </w:rPr>
        <w:t xml:space="preserve"> </w:t>
      </w:r>
      <w:r w:rsidR="00666988" w:rsidRPr="000A04EC">
        <w:rPr>
          <w:sz w:val="24"/>
          <w:szCs w:val="24"/>
          <w:lang w:val="sr-Cyrl-CS"/>
        </w:rPr>
        <w:t xml:space="preserve">по запремини и </w:t>
      </w:r>
      <w:r w:rsidR="00AF60DC" w:rsidRPr="000A04EC">
        <w:rPr>
          <w:sz w:val="24"/>
          <w:szCs w:val="24"/>
          <w:lang w:val="sr-Cyrl-CS"/>
        </w:rPr>
        <w:t>11</w:t>
      </w:r>
      <w:r w:rsidR="000B1B88">
        <w:rPr>
          <w:sz w:val="24"/>
          <w:szCs w:val="24"/>
          <w:lang w:val="sr-Cyrl-CS"/>
        </w:rPr>
        <w:t>3</w:t>
      </w:r>
      <w:r w:rsidR="00AF60DC" w:rsidRPr="000A04EC">
        <w:rPr>
          <w:sz w:val="24"/>
          <w:szCs w:val="24"/>
          <w:lang w:val="sr-Cyrl-CS"/>
        </w:rPr>
        <w:t>,</w:t>
      </w:r>
      <w:r w:rsidR="000B1B88">
        <w:rPr>
          <w:sz w:val="24"/>
          <w:szCs w:val="24"/>
          <w:lang w:val="sr-Cyrl-CS"/>
        </w:rPr>
        <w:t>1</w:t>
      </w:r>
      <w:r w:rsidR="00B91B6A" w:rsidRPr="000A04EC">
        <w:rPr>
          <w:sz w:val="24"/>
          <w:szCs w:val="24"/>
          <w:lang w:val="sr-Cyrl-CS"/>
        </w:rPr>
        <w:t xml:space="preserve">% по површини, а </w:t>
      </w:r>
      <w:r w:rsidRPr="000A04EC">
        <w:rPr>
          <w:sz w:val="24"/>
          <w:szCs w:val="24"/>
          <w:lang w:val="sl-SI"/>
        </w:rPr>
        <w:t xml:space="preserve">претходни принос са </w:t>
      </w:r>
      <w:r w:rsidR="000B1B88">
        <w:rPr>
          <w:sz w:val="24"/>
          <w:szCs w:val="24"/>
          <w:lang w:val="sr-Cyrl-CS"/>
        </w:rPr>
        <w:t>91,7</w:t>
      </w:r>
      <w:r w:rsidR="00603032" w:rsidRPr="000A04EC">
        <w:rPr>
          <w:sz w:val="24"/>
          <w:szCs w:val="24"/>
          <w:lang w:val="sr-Cyrl-CS"/>
        </w:rPr>
        <w:t xml:space="preserve"> </w:t>
      </w:r>
      <w:r w:rsidR="001307B4" w:rsidRPr="000A04EC">
        <w:rPr>
          <w:sz w:val="24"/>
          <w:szCs w:val="24"/>
          <w:lang w:val="sl-SI"/>
        </w:rPr>
        <w:t xml:space="preserve">% </w:t>
      </w:r>
      <w:r w:rsidR="00666988" w:rsidRPr="000A04EC">
        <w:rPr>
          <w:sz w:val="24"/>
          <w:szCs w:val="24"/>
          <w:lang w:val="sr-Cyrl-CS"/>
        </w:rPr>
        <w:t>по запремини  и</w:t>
      </w:r>
      <w:r w:rsidR="00AC7722" w:rsidRPr="000A04EC">
        <w:rPr>
          <w:sz w:val="24"/>
          <w:szCs w:val="24"/>
          <w:lang w:val="sr-Cyrl-CS"/>
        </w:rPr>
        <w:t xml:space="preserve"> </w:t>
      </w:r>
      <w:r w:rsidR="00666988" w:rsidRPr="000A04EC">
        <w:rPr>
          <w:sz w:val="24"/>
          <w:szCs w:val="24"/>
          <w:lang w:val="sr-Cyrl-CS"/>
        </w:rPr>
        <w:t xml:space="preserve"> </w:t>
      </w:r>
      <w:r w:rsidR="000B1B88">
        <w:rPr>
          <w:sz w:val="24"/>
          <w:szCs w:val="24"/>
          <w:lang w:val="sr-Cyrl-CS"/>
        </w:rPr>
        <w:t>111.7</w:t>
      </w:r>
      <w:r w:rsidR="00B91B6A" w:rsidRPr="000A04EC">
        <w:rPr>
          <w:sz w:val="24"/>
          <w:szCs w:val="24"/>
          <w:lang w:val="sr-Cyrl-CS"/>
        </w:rPr>
        <w:t>% по површини</w:t>
      </w:r>
      <w:r w:rsidR="00B91B6A" w:rsidRPr="000A04EC">
        <w:rPr>
          <w:sz w:val="24"/>
          <w:szCs w:val="24"/>
          <w:lang w:val="sl-SI"/>
        </w:rPr>
        <w:t xml:space="preserve"> у односу на план</w:t>
      </w:r>
      <w:r w:rsidR="001307B4" w:rsidRPr="000A04EC">
        <w:rPr>
          <w:sz w:val="24"/>
          <w:szCs w:val="24"/>
          <w:lang w:val="sl-SI"/>
        </w:rPr>
        <w:t>.</w:t>
      </w:r>
      <w:r w:rsidR="00AC7722" w:rsidRPr="000A04EC">
        <w:rPr>
          <w:sz w:val="24"/>
          <w:szCs w:val="24"/>
          <w:lang w:val="sr-Cyrl-RS"/>
        </w:rPr>
        <w:t xml:space="preserve"> На нивоу газдинске јединице принос по запремини је реализован са </w:t>
      </w:r>
      <w:r w:rsidR="007F3E37">
        <w:rPr>
          <w:sz w:val="24"/>
          <w:szCs w:val="24"/>
          <w:lang w:val="sr-Cyrl-RS"/>
        </w:rPr>
        <w:t>102,3</w:t>
      </w:r>
      <w:r w:rsidR="00AC7722" w:rsidRPr="000A04EC">
        <w:rPr>
          <w:sz w:val="24"/>
          <w:szCs w:val="24"/>
          <w:lang w:val="sr-Cyrl-RS"/>
        </w:rPr>
        <w:t xml:space="preserve">%, а по површини са </w:t>
      </w:r>
      <w:r w:rsidR="007F3E37">
        <w:rPr>
          <w:sz w:val="24"/>
          <w:szCs w:val="24"/>
          <w:lang w:val="sr-Cyrl-RS"/>
        </w:rPr>
        <w:t>111,7</w:t>
      </w:r>
      <w:r w:rsidR="00AC7722" w:rsidRPr="000A04EC">
        <w:rPr>
          <w:sz w:val="24"/>
          <w:szCs w:val="24"/>
          <w:lang w:val="sr-Cyrl-RS"/>
        </w:rPr>
        <w:t>%. Диспропорција између реализације по запремини и површини се јавила као последица појаве</w:t>
      </w:r>
      <w:r w:rsidR="0042539E" w:rsidRPr="000A04EC">
        <w:rPr>
          <w:sz w:val="24"/>
          <w:szCs w:val="24"/>
          <w:lang w:val="sr-Cyrl-RS"/>
        </w:rPr>
        <w:t xml:space="preserve"> </w:t>
      </w:r>
      <w:r w:rsidR="00AC7722" w:rsidRPr="000A04EC">
        <w:rPr>
          <w:sz w:val="24"/>
          <w:szCs w:val="24"/>
          <w:lang w:val="sr-Cyrl-RS"/>
        </w:rPr>
        <w:t xml:space="preserve">случајних приноса </w:t>
      </w:r>
      <w:r w:rsidR="0042539E" w:rsidRPr="000A04EC">
        <w:rPr>
          <w:sz w:val="24"/>
          <w:szCs w:val="24"/>
          <w:lang w:val="sr-Cyrl-RS"/>
        </w:rPr>
        <w:t>већег обима, а пре</w:t>
      </w:r>
      <w:r w:rsidR="00AC7722" w:rsidRPr="000A04EC">
        <w:rPr>
          <w:sz w:val="24"/>
          <w:szCs w:val="24"/>
          <w:lang w:val="sr-Cyrl-RS"/>
        </w:rPr>
        <w:t xml:space="preserve"> спроведених редовних сеча. </w:t>
      </w:r>
      <w:r w:rsidR="000A04EC" w:rsidRPr="000A04EC">
        <w:rPr>
          <w:sz w:val="24"/>
          <w:szCs w:val="24"/>
          <w:lang w:val="sr-Cyrl-RS"/>
        </w:rPr>
        <w:t xml:space="preserve">Из табеле се види да је учшће случајног приноса у укупом етату </w:t>
      </w:r>
      <w:r w:rsidR="009B5B75">
        <w:rPr>
          <w:sz w:val="24"/>
          <w:szCs w:val="24"/>
          <w:lang w:val="sr-Cyrl-RS"/>
        </w:rPr>
        <w:t>6</w:t>
      </w:r>
      <w:r w:rsidR="000A04EC" w:rsidRPr="000A04EC">
        <w:rPr>
          <w:sz w:val="24"/>
          <w:szCs w:val="24"/>
          <w:lang w:val="sr-Cyrl-RS"/>
        </w:rPr>
        <w:t xml:space="preserve">%. </w:t>
      </w:r>
    </w:p>
    <w:p w14:paraId="14192F3B" w14:textId="77777777" w:rsidR="0093295A" w:rsidRDefault="0093295A" w:rsidP="0074534D">
      <w:pPr>
        <w:spacing w:after="60"/>
        <w:rPr>
          <w:b/>
          <w:sz w:val="26"/>
          <w:szCs w:val="26"/>
          <w:lang w:val="ru-RU"/>
        </w:rPr>
      </w:pPr>
    </w:p>
    <w:p w14:paraId="2C4C5EB7" w14:textId="25359B4A" w:rsidR="000A54B7" w:rsidRPr="00573721" w:rsidRDefault="000A54B7" w:rsidP="006277AD">
      <w:pPr>
        <w:spacing w:after="60"/>
        <w:jc w:val="center"/>
        <w:rPr>
          <w:b/>
          <w:sz w:val="26"/>
          <w:szCs w:val="26"/>
          <w:lang w:val="sl-SI"/>
        </w:rPr>
      </w:pPr>
      <w:r w:rsidRPr="00573721">
        <w:rPr>
          <w:b/>
          <w:sz w:val="26"/>
          <w:szCs w:val="26"/>
          <w:lang w:val="sl-SI"/>
        </w:rPr>
        <w:t>6.2.4. Остали радови</w:t>
      </w:r>
    </w:p>
    <w:p w14:paraId="08DA67E7" w14:textId="77777777" w:rsidR="000A54B7" w:rsidRPr="00D33B57" w:rsidRDefault="000A54B7" w:rsidP="006277AD">
      <w:pPr>
        <w:spacing w:after="60"/>
        <w:jc w:val="center"/>
        <w:rPr>
          <w:b/>
          <w:color w:val="17365D" w:themeColor="text2" w:themeShade="BF"/>
          <w:sz w:val="24"/>
          <w:szCs w:val="24"/>
          <w:lang w:val="sr-Cyrl-CS"/>
        </w:rPr>
      </w:pPr>
    </w:p>
    <w:p w14:paraId="3DD0BF17" w14:textId="77777777" w:rsidR="000A54B7" w:rsidRPr="00573721" w:rsidRDefault="000A54B7" w:rsidP="006277AD">
      <w:pPr>
        <w:spacing w:after="60"/>
        <w:ind w:firstLine="720"/>
        <w:jc w:val="both"/>
        <w:rPr>
          <w:sz w:val="24"/>
          <w:szCs w:val="24"/>
          <w:lang w:val="sr-Cyrl-CS"/>
        </w:rPr>
      </w:pPr>
      <w:r w:rsidRPr="00573721">
        <w:rPr>
          <w:sz w:val="24"/>
          <w:szCs w:val="24"/>
          <w:lang w:val="sl-SI"/>
        </w:rPr>
        <w:t>Остали радови као паша и коришћење осталих споредних шумских производа у претходном уређајном периоду нису се ни спроводили у овој газдинској јединици па самим тим не могу бити предмет анализе.</w:t>
      </w:r>
    </w:p>
    <w:p w14:paraId="0C3FBBB6" w14:textId="1B4B62B3" w:rsidR="00AA5BFD" w:rsidRPr="000E0FB6" w:rsidRDefault="000A54B7" w:rsidP="00AA5BFD">
      <w:pPr>
        <w:spacing w:after="60"/>
        <w:ind w:firstLine="720"/>
        <w:jc w:val="both"/>
        <w:rPr>
          <w:sz w:val="24"/>
          <w:szCs w:val="24"/>
          <w:lang w:val="sr-Cyrl-RS"/>
        </w:rPr>
      </w:pPr>
      <w:r w:rsidRPr="000E0FB6">
        <w:rPr>
          <w:sz w:val="24"/>
          <w:szCs w:val="24"/>
          <w:lang w:val="sl-SI"/>
        </w:rPr>
        <w:t>У предходном уређајном периоду</w:t>
      </w:r>
      <w:r w:rsidR="00223186" w:rsidRPr="000E0FB6">
        <w:rPr>
          <w:sz w:val="24"/>
          <w:szCs w:val="24"/>
          <w:lang w:val="sr-Cyrl-RS"/>
        </w:rPr>
        <w:t xml:space="preserve"> није реализована</w:t>
      </w:r>
      <w:r w:rsidRPr="000E0FB6">
        <w:rPr>
          <w:sz w:val="24"/>
          <w:szCs w:val="24"/>
          <w:lang w:val="sl-SI"/>
        </w:rPr>
        <w:t xml:space="preserve"> план</w:t>
      </w:r>
      <w:r w:rsidR="00113F30" w:rsidRPr="000E0FB6">
        <w:rPr>
          <w:sz w:val="24"/>
          <w:szCs w:val="24"/>
          <w:lang w:val="sl-SI"/>
        </w:rPr>
        <w:t>иран</w:t>
      </w:r>
      <w:r w:rsidR="00113F30" w:rsidRPr="000E0FB6">
        <w:rPr>
          <w:sz w:val="24"/>
          <w:szCs w:val="24"/>
          <w:lang w:val="sr-Cyrl-CS"/>
        </w:rPr>
        <w:t xml:space="preserve">а </w:t>
      </w:r>
      <w:r w:rsidR="00113F30" w:rsidRPr="000E0FB6">
        <w:rPr>
          <w:sz w:val="24"/>
          <w:szCs w:val="24"/>
          <w:lang w:val="sl-SI"/>
        </w:rPr>
        <w:t>изград</w:t>
      </w:r>
      <w:r w:rsidR="00113F30" w:rsidRPr="000E0FB6">
        <w:rPr>
          <w:sz w:val="24"/>
          <w:szCs w:val="24"/>
          <w:lang w:val="sr-Cyrl-CS"/>
        </w:rPr>
        <w:t>ња</w:t>
      </w:r>
      <w:r w:rsidR="00223186" w:rsidRPr="000E0FB6">
        <w:rPr>
          <w:sz w:val="24"/>
          <w:szCs w:val="24"/>
          <w:lang w:val="sr-Latn-RS"/>
        </w:rPr>
        <w:t xml:space="preserve"> </w:t>
      </w:r>
      <w:r w:rsidR="00600F4A" w:rsidRPr="000E0FB6">
        <w:rPr>
          <w:sz w:val="24"/>
          <w:szCs w:val="24"/>
          <w:lang w:val="sr-Cyrl-RS"/>
        </w:rPr>
        <w:t>два</w:t>
      </w:r>
      <w:r w:rsidR="00223186" w:rsidRPr="000E0FB6">
        <w:rPr>
          <w:sz w:val="24"/>
          <w:szCs w:val="24"/>
          <w:lang w:val="sr-Cyrl-RS"/>
        </w:rPr>
        <w:t xml:space="preserve"> каминска пут у дужини од </w:t>
      </w:r>
      <w:r w:rsidR="00223186" w:rsidRPr="000E0FB6">
        <w:rPr>
          <w:sz w:val="24"/>
          <w:szCs w:val="24"/>
          <w:lang w:val="sr-Latn-RS"/>
        </w:rPr>
        <w:t xml:space="preserve"> </w:t>
      </w:r>
      <w:r w:rsidR="000E0FB6" w:rsidRPr="000E0FB6">
        <w:rPr>
          <w:b/>
          <w:sz w:val="24"/>
          <w:szCs w:val="24"/>
          <w:lang w:val="sr-Cyrl-CS"/>
        </w:rPr>
        <w:t>3,9</w:t>
      </w:r>
      <w:r w:rsidR="005A6860" w:rsidRPr="000E0FB6">
        <w:rPr>
          <w:b/>
          <w:sz w:val="24"/>
          <w:szCs w:val="24"/>
          <w:lang w:val="sr-Cyrl-CS"/>
        </w:rPr>
        <w:t xml:space="preserve"> км</w:t>
      </w:r>
      <w:r w:rsidR="00223186" w:rsidRPr="000E0FB6">
        <w:rPr>
          <w:sz w:val="24"/>
          <w:szCs w:val="24"/>
          <w:lang w:val="sr-Cyrl-RS"/>
        </w:rPr>
        <w:t>.</w:t>
      </w:r>
    </w:p>
    <w:p w14:paraId="4E0B0B95" w14:textId="18C832BD" w:rsidR="007F3BE3" w:rsidRDefault="007F3BE3" w:rsidP="000A04EC">
      <w:pPr>
        <w:spacing w:after="60"/>
        <w:jc w:val="both"/>
        <w:rPr>
          <w:sz w:val="24"/>
          <w:szCs w:val="24"/>
          <w:lang w:val="sr-Cyrl-RS"/>
        </w:rPr>
      </w:pPr>
    </w:p>
    <w:p w14:paraId="0410ED3E" w14:textId="77777777" w:rsidR="00AA5BFD" w:rsidRPr="00AA5BFD" w:rsidRDefault="00AA5BFD" w:rsidP="00AA5BFD">
      <w:pPr>
        <w:spacing w:after="60"/>
        <w:rPr>
          <w:b/>
          <w:color w:val="17365D" w:themeColor="text2" w:themeShade="BF"/>
          <w:sz w:val="16"/>
          <w:szCs w:val="16"/>
          <w:lang w:val="sr-Latn-RS"/>
        </w:rPr>
      </w:pPr>
    </w:p>
    <w:p w14:paraId="186A18E0" w14:textId="77777777" w:rsidR="000A54B7" w:rsidRPr="00C25A31" w:rsidRDefault="000A54B7" w:rsidP="006277AD">
      <w:pPr>
        <w:spacing w:after="60"/>
        <w:jc w:val="center"/>
        <w:rPr>
          <w:b/>
          <w:sz w:val="26"/>
          <w:szCs w:val="26"/>
          <w:lang w:val="sl-SI"/>
        </w:rPr>
      </w:pPr>
      <w:r w:rsidRPr="00C25A31">
        <w:rPr>
          <w:b/>
          <w:sz w:val="26"/>
          <w:szCs w:val="26"/>
          <w:lang w:val="sl-SI"/>
        </w:rPr>
        <w:t>6.2.5. Општи осврт на досадашње газдовање шумама -</w:t>
      </w:r>
    </w:p>
    <w:p w14:paraId="39490970" w14:textId="77777777" w:rsidR="000A54B7" w:rsidRPr="00C25A31" w:rsidRDefault="000A54B7" w:rsidP="006277AD">
      <w:pPr>
        <w:spacing w:after="60"/>
        <w:jc w:val="center"/>
        <w:rPr>
          <w:b/>
          <w:sz w:val="26"/>
          <w:szCs w:val="26"/>
          <w:lang w:val="sl-SI"/>
        </w:rPr>
      </w:pPr>
      <w:r w:rsidRPr="00C25A31">
        <w:rPr>
          <w:b/>
          <w:sz w:val="26"/>
          <w:szCs w:val="26"/>
          <w:lang w:val="sl-SI"/>
        </w:rPr>
        <w:t>оцена утицаја на садашње стање</w:t>
      </w:r>
    </w:p>
    <w:p w14:paraId="41FBF324" w14:textId="77777777" w:rsidR="000A54B7" w:rsidRPr="00C25A31" w:rsidRDefault="000A54B7" w:rsidP="006277AD">
      <w:pPr>
        <w:spacing w:after="60"/>
        <w:jc w:val="center"/>
        <w:rPr>
          <w:sz w:val="24"/>
          <w:szCs w:val="24"/>
          <w:lang w:val="sr-Cyrl-CS"/>
        </w:rPr>
      </w:pPr>
    </w:p>
    <w:p w14:paraId="79AB83AB" w14:textId="0ADC682A" w:rsidR="000A54B7" w:rsidRPr="00E60925" w:rsidRDefault="000A54B7" w:rsidP="006277AD">
      <w:pPr>
        <w:spacing w:after="60"/>
        <w:ind w:left="720"/>
        <w:rPr>
          <w:sz w:val="24"/>
          <w:szCs w:val="24"/>
          <w:lang w:val="sr-Cyrl-CS"/>
        </w:rPr>
      </w:pPr>
      <w:r w:rsidRPr="00E60925">
        <w:rPr>
          <w:sz w:val="24"/>
          <w:szCs w:val="24"/>
          <w:lang w:val="sl-SI"/>
        </w:rPr>
        <w:t>Укупна</w:t>
      </w:r>
      <w:r w:rsidRPr="00E60925">
        <w:rPr>
          <w:sz w:val="24"/>
          <w:szCs w:val="24"/>
          <w:lang w:val="sr-Latn-CS"/>
        </w:rPr>
        <w:t xml:space="preserve"> површина газдинске јединице</w:t>
      </w:r>
      <w:r w:rsidR="00563957">
        <w:rPr>
          <w:sz w:val="24"/>
          <w:szCs w:val="24"/>
          <w:lang w:val="sr-Cyrl-RS"/>
        </w:rPr>
        <w:t xml:space="preserve"> </w:t>
      </w:r>
      <w:r w:rsidR="00D673D4">
        <w:rPr>
          <w:sz w:val="24"/>
          <w:szCs w:val="24"/>
          <w:lang w:val="sr-Cyrl-CS"/>
        </w:rPr>
        <w:t>мања</w:t>
      </w:r>
      <w:r w:rsidR="00502A8E" w:rsidRPr="00E60925">
        <w:rPr>
          <w:sz w:val="24"/>
          <w:szCs w:val="24"/>
          <w:lang w:val="sr-Cyrl-CS"/>
        </w:rPr>
        <w:t xml:space="preserve"> ј</w:t>
      </w:r>
      <w:r w:rsidR="007C0FD7" w:rsidRPr="00E60925">
        <w:rPr>
          <w:sz w:val="24"/>
          <w:szCs w:val="24"/>
          <w:lang w:val="sr-Cyrl-CS"/>
        </w:rPr>
        <w:t>е</w:t>
      </w:r>
      <w:r w:rsidR="00502A8E" w:rsidRPr="00E60925">
        <w:rPr>
          <w:sz w:val="24"/>
          <w:szCs w:val="24"/>
          <w:lang w:val="sr-Cyrl-CS"/>
        </w:rPr>
        <w:t xml:space="preserve"> за </w:t>
      </w:r>
      <w:r w:rsidR="00290C60">
        <w:rPr>
          <w:sz w:val="24"/>
          <w:szCs w:val="24"/>
          <w:lang w:val="sr-Cyrl-CS"/>
        </w:rPr>
        <w:t>9,79</w:t>
      </w:r>
      <w:r w:rsidR="00563957">
        <w:rPr>
          <w:sz w:val="24"/>
          <w:szCs w:val="24"/>
          <w:lang w:val="sr-Cyrl-CS"/>
        </w:rPr>
        <w:t xml:space="preserve"> </w:t>
      </w:r>
      <w:r w:rsidR="00622D06" w:rsidRPr="00E60925">
        <w:rPr>
          <w:sz w:val="24"/>
          <w:szCs w:val="24"/>
          <w:lang w:val="sr-Cyrl-CS"/>
        </w:rPr>
        <w:t>ха</w:t>
      </w:r>
      <w:r w:rsidR="00475BCB" w:rsidRPr="00E60925">
        <w:rPr>
          <w:sz w:val="24"/>
          <w:szCs w:val="24"/>
          <w:lang w:val="sr-Cyrl-CS"/>
        </w:rPr>
        <w:t xml:space="preserve"> и сада износи </w:t>
      </w:r>
      <w:r w:rsidR="00D5343A">
        <w:rPr>
          <w:sz w:val="24"/>
          <w:szCs w:val="24"/>
          <w:lang w:val="sr-Cyrl-CS"/>
        </w:rPr>
        <w:t>3.2</w:t>
      </w:r>
      <w:r w:rsidR="000C39FA">
        <w:rPr>
          <w:sz w:val="24"/>
          <w:szCs w:val="24"/>
          <w:lang w:val="sr-Cyrl-CS"/>
        </w:rPr>
        <w:t>65,24</w:t>
      </w:r>
      <w:r w:rsidR="00043974" w:rsidRPr="00E60925">
        <w:rPr>
          <w:sz w:val="24"/>
          <w:szCs w:val="24"/>
          <w:lang w:val="sr-Cyrl-CS"/>
        </w:rPr>
        <w:t xml:space="preserve"> ха.</w:t>
      </w:r>
    </w:p>
    <w:p w14:paraId="43E71DEC" w14:textId="3EC8799A" w:rsidR="000A54B7" w:rsidRPr="00E60925" w:rsidRDefault="000A54B7" w:rsidP="006277AD">
      <w:pPr>
        <w:spacing w:after="60"/>
        <w:ind w:left="720"/>
        <w:rPr>
          <w:sz w:val="24"/>
          <w:szCs w:val="24"/>
          <w:lang w:val="sr-Cyrl-CS"/>
        </w:rPr>
      </w:pPr>
      <w:r w:rsidRPr="00E60925">
        <w:rPr>
          <w:sz w:val="24"/>
          <w:szCs w:val="24"/>
          <w:lang w:val="sl-SI"/>
        </w:rPr>
        <w:t>Површина под шумо</w:t>
      </w:r>
      <w:r w:rsidR="00753472" w:rsidRPr="00E60925">
        <w:rPr>
          <w:sz w:val="24"/>
          <w:szCs w:val="24"/>
          <w:lang w:val="sl-SI"/>
        </w:rPr>
        <w:t xml:space="preserve">м </w:t>
      </w:r>
      <w:r w:rsidR="00E37F50">
        <w:rPr>
          <w:sz w:val="24"/>
          <w:szCs w:val="24"/>
          <w:lang w:val="sr-Cyrl-CS"/>
        </w:rPr>
        <w:t>већа је з</w:t>
      </w:r>
      <w:r w:rsidR="000A04EC">
        <w:rPr>
          <w:sz w:val="24"/>
          <w:szCs w:val="24"/>
          <w:lang w:val="sr-Cyrl-CS"/>
        </w:rPr>
        <w:t>а</w:t>
      </w:r>
      <w:r w:rsidR="00E37F50">
        <w:rPr>
          <w:sz w:val="24"/>
          <w:szCs w:val="24"/>
          <w:lang w:val="sr-Cyrl-CS"/>
        </w:rPr>
        <w:t xml:space="preserve"> </w:t>
      </w:r>
      <w:r w:rsidR="000C39FA">
        <w:rPr>
          <w:sz w:val="24"/>
          <w:szCs w:val="24"/>
          <w:lang w:val="sr-Cyrl-CS"/>
        </w:rPr>
        <w:t>9,3</w:t>
      </w:r>
      <w:r w:rsidR="005D24AC" w:rsidRPr="00E60925">
        <w:rPr>
          <w:sz w:val="24"/>
          <w:szCs w:val="24"/>
          <w:lang w:val="sl-SI"/>
        </w:rPr>
        <w:t xml:space="preserve"> ха</w:t>
      </w:r>
      <w:r w:rsidR="00DA44F8" w:rsidRPr="00E60925">
        <w:rPr>
          <w:sz w:val="24"/>
          <w:szCs w:val="24"/>
          <w:lang w:val="sr-Cyrl-CS"/>
        </w:rPr>
        <w:t xml:space="preserve"> и сада износи </w:t>
      </w:r>
      <w:r w:rsidR="000C39FA">
        <w:rPr>
          <w:sz w:val="24"/>
          <w:szCs w:val="24"/>
          <w:lang w:val="sr-Cyrl-CS"/>
        </w:rPr>
        <w:t>2.999,85</w:t>
      </w:r>
      <w:r w:rsidR="005D24AC" w:rsidRPr="00E60925">
        <w:rPr>
          <w:sz w:val="24"/>
          <w:szCs w:val="24"/>
          <w:lang w:val="sr-Cyrl-CS"/>
        </w:rPr>
        <w:t xml:space="preserve"> ха.</w:t>
      </w:r>
    </w:p>
    <w:p w14:paraId="1473C8AB" w14:textId="7E6A7B70" w:rsidR="000A54B7" w:rsidRPr="00E60925" w:rsidRDefault="005D24AC" w:rsidP="006277AD">
      <w:pPr>
        <w:spacing w:after="60"/>
        <w:ind w:firstLine="720"/>
        <w:jc w:val="both"/>
        <w:rPr>
          <w:sz w:val="24"/>
          <w:szCs w:val="24"/>
          <w:lang w:val="sl-SI"/>
        </w:rPr>
      </w:pPr>
      <w:r w:rsidRPr="00E60925">
        <w:rPr>
          <w:sz w:val="24"/>
          <w:szCs w:val="24"/>
          <w:lang w:val="sl-SI"/>
        </w:rPr>
        <w:t xml:space="preserve">Запремина </w:t>
      </w:r>
      <w:r w:rsidR="0059042F" w:rsidRPr="00EF4EE5">
        <w:rPr>
          <w:sz w:val="24"/>
          <w:szCs w:val="24"/>
          <w:lang w:val="ru-RU"/>
        </w:rPr>
        <w:t xml:space="preserve">је </w:t>
      </w:r>
      <w:r w:rsidR="008E22E9">
        <w:rPr>
          <w:sz w:val="24"/>
          <w:szCs w:val="24"/>
          <w:lang w:val="ru-RU"/>
        </w:rPr>
        <w:t>повећана</w:t>
      </w:r>
      <w:r w:rsidR="00D673D4">
        <w:rPr>
          <w:sz w:val="24"/>
          <w:szCs w:val="24"/>
          <w:lang w:val="ru-RU"/>
        </w:rPr>
        <w:t xml:space="preserve"> </w:t>
      </w:r>
      <w:r w:rsidR="000A54B7" w:rsidRPr="00E60925">
        <w:rPr>
          <w:sz w:val="24"/>
          <w:szCs w:val="24"/>
          <w:lang w:val="sl-SI"/>
        </w:rPr>
        <w:t xml:space="preserve"> за </w:t>
      </w:r>
      <w:r w:rsidR="008E22E9">
        <w:rPr>
          <w:sz w:val="24"/>
          <w:szCs w:val="24"/>
          <w:lang w:val="sr-Cyrl-CS"/>
        </w:rPr>
        <w:t>218.142,9</w:t>
      </w:r>
      <w:r w:rsidR="000A54B7" w:rsidRPr="00E60925">
        <w:rPr>
          <w:sz w:val="24"/>
          <w:szCs w:val="24"/>
          <w:lang w:val="sl-SI"/>
        </w:rPr>
        <w:t xml:space="preserve"> м</w:t>
      </w:r>
      <w:r w:rsidR="000A54B7" w:rsidRPr="00E60925">
        <w:rPr>
          <w:sz w:val="24"/>
          <w:szCs w:val="24"/>
          <w:vertAlign w:val="superscript"/>
          <w:lang w:val="sl-SI"/>
        </w:rPr>
        <w:t>3</w:t>
      </w:r>
      <w:r w:rsidR="000A54B7" w:rsidRPr="00E60925">
        <w:rPr>
          <w:sz w:val="24"/>
          <w:szCs w:val="24"/>
          <w:lang w:val="sl-SI"/>
        </w:rPr>
        <w:t xml:space="preserve"> у односу на </w:t>
      </w:r>
      <w:r w:rsidR="000023E6" w:rsidRPr="00E60925">
        <w:rPr>
          <w:sz w:val="24"/>
          <w:szCs w:val="24"/>
          <w:lang w:val="sr-Cyrl-CS"/>
        </w:rPr>
        <w:t>предходну</w:t>
      </w:r>
      <w:r w:rsidR="00E37F50">
        <w:rPr>
          <w:sz w:val="24"/>
          <w:szCs w:val="24"/>
          <w:lang w:val="sr-Cyrl-CS"/>
        </w:rPr>
        <w:t xml:space="preserve"> </w:t>
      </w:r>
      <w:r w:rsidRPr="00E60925">
        <w:rPr>
          <w:sz w:val="24"/>
          <w:szCs w:val="24"/>
          <w:lang w:val="sl-SI"/>
        </w:rPr>
        <w:t>запремину</w:t>
      </w:r>
      <w:r w:rsidRPr="00E60925">
        <w:rPr>
          <w:sz w:val="24"/>
          <w:szCs w:val="24"/>
          <w:lang w:val="sr-Cyrl-CS"/>
        </w:rPr>
        <w:t>,</w:t>
      </w:r>
      <w:r w:rsidR="000A54B7" w:rsidRPr="00E60925">
        <w:rPr>
          <w:sz w:val="24"/>
          <w:szCs w:val="24"/>
          <w:lang w:val="sl-SI"/>
        </w:rPr>
        <w:t xml:space="preserve"> односно дошло је </w:t>
      </w:r>
      <w:r w:rsidR="000A54B7" w:rsidRPr="00E60925">
        <w:rPr>
          <w:sz w:val="24"/>
          <w:szCs w:val="24"/>
          <w:lang w:val="sr-Cyrl-CS"/>
        </w:rPr>
        <w:t xml:space="preserve">и </w:t>
      </w:r>
      <w:r w:rsidR="000A54B7" w:rsidRPr="00E60925">
        <w:rPr>
          <w:sz w:val="24"/>
          <w:szCs w:val="24"/>
          <w:lang w:val="sl-SI"/>
        </w:rPr>
        <w:t xml:space="preserve">до </w:t>
      </w:r>
      <w:r w:rsidR="0059042F" w:rsidRPr="00E60925">
        <w:rPr>
          <w:sz w:val="24"/>
          <w:szCs w:val="24"/>
          <w:lang w:val="sr-Cyrl-CS"/>
        </w:rPr>
        <w:t>повећа</w:t>
      </w:r>
      <w:r w:rsidR="00753472" w:rsidRPr="00E60925">
        <w:rPr>
          <w:sz w:val="24"/>
          <w:szCs w:val="24"/>
          <w:lang w:val="sr-Cyrl-CS"/>
        </w:rPr>
        <w:t>ња</w:t>
      </w:r>
      <w:r w:rsidR="00DA44F8" w:rsidRPr="00EF4EE5">
        <w:rPr>
          <w:sz w:val="24"/>
          <w:szCs w:val="24"/>
          <w:lang w:val="ru-RU"/>
        </w:rPr>
        <w:t xml:space="preserve"> запремине по хектару за </w:t>
      </w:r>
      <w:r w:rsidR="000047DE">
        <w:rPr>
          <w:sz w:val="24"/>
          <w:szCs w:val="24"/>
          <w:lang w:val="sr-Cyrl-RS"/>
        </w:rPr>
        <w:t>70,6</w:t>
      </w:r>
      <w:r w:rsidR="00E37F50">
        <w:rPr>
          <w:sz w:val="24"/>
          <w:szCs w:val="24"/>
          <w:lang w:val="sr-Cyrl-RS"/>
        </w:rPr>
        <w:t xml:space="preserve"> </w:t>
      </w:r>
      <w:r w:rsidR="00996E11" w:rsidRPr="00E60925">
        <w:rPr>
          <w:bCs/>
          <w:sz w:val="24"/>
          <w:szCs w:val="24"/>
          <w:lang w:val="sr-Cyrl-CS"/>
        </w:rPr>
        <w:t>м</w:t>
      </w:r>
      <w:r w:rsidR="00996E11" w:rsidRPr="00E60925">
        <w:rPr>
          <w:bCs/>
          <w:sz w:val="24"/>
          <w:szCs w:val="24"/>
          <w:vertAlign w:val="superscript"/>
          <w:lang w:val="sr-Cyrl-CS"/>
        </w:rPr>
        <w:t>3</w:t>
      </w:r>
      <w:r w:rsidR="00996E11" w:rsidRPr="00EF4EE5">
        <w:rPr>
          <w:bCs/>
          <w:sz w:val="24"/>
          <w:szCs w:val="24"/>
          <w:lang w:val="ru-RU"/>
        </w:rPr>
        <w:t>/</w:t>
      </w:r>
      <w:r w:rsidR="00996E11" w:rsidRPr="00E60925">
        <w:rPr>
          <w:bCs/>
          <w:sz w:val="24"/>
          <w:szCs w:val="24"/>
          <w:lang w:val="sr-Cyrl-CS"/>
        </w:rPr>
        <w:t>ха</w:t>
      </w:r>
      <w:r w:rsidR="000A54B7" w:rsidRPr="00E60925">
        <w:rPr>
          <w:sz w:val="24"/>
          <w:szCs w:val="24"/>
          <w:lang w:val="sl-SI"/>
        </w:rPr>
        <w:t xml:space="preserve">. </w:t>
      </w:r>
    </w:p>
    <w:p w14:paraId="38E60B1C" w14:textId="17E79B68" w:rsidR="000A54B7" w:rsidRPr="00E60925" w:rsidRDefault="000A54B7" w:rsidP="006277AD">
      <w:pPr>
        <w:spacing w:after="60"/>
        <w:ind w:firstLine="720"/>
        <w:jc w:val="both"/>
        <w:rPr>
          <w:sz w:val="24"/>
          <w:szCs w:val="24"/>
          <w:lang w:val="sl-SI"/>
        </w:rPr>
      </w:pPr>
      <w:r w:rsidRPr="00E60925">
        <w:rPr>
          <w:sz w:val="24"/>
          <w:szCs w:val="24"/>
          <w:lang w:val="sl-SI"/>
        </w:rPr>
        <w:t xml:space="preserve">Очекивана је запремина од </w:t>
      </w:r>
      <w:r w:rsidR="004F22AE">
        <w:rPr>
          <w:sz w:val="24"/>
          <w:szCs w:val="24"/>
          <w:lang w:val="ru-RU"/>
        </w:rPr>
        <w:t>907.542,7</w:t>
      </w:r>
      <w:r w:rsidR="001211F5" w:rsidRPr="00EF4EE5">
        <w:rPr>
          <w:szCs w:val="24"/>
          <w:lang w:val="ru-RU"/>
        </w:rPr>
        <w:t xml:space="preserve"> </w:t>
      </w:r>
      <w:r w:rsidRPr="00E60925">
        <w:rPr>
          <w:sz w:val="24"/>
          <w:szCs w:val="24"/>
          <w:lang w:val="sl-SI"/>
        </w:rPr>
        <w:t>м</w:t>
      </w:r>
      <w:r w:rsidRPr="00E60925">
        <w:rPr>
          <w:sz w:val="24"/>
          <w:szCs w:val="24"/>
          <w:vertAlign w:val="superscript"/>
          <w:lang w:val="sl-SI"/>
        </w:rPr>
        <w:t>3</w:t>
      </w:r>
      <w:r w:rsidRPr="00E60925">
        <w:rPr>
          <w:sz w:val="24"/>
          <w:szCs w:val="24"/>
          <w:lang w:val="sl-SI"/>
        </w:rPr>
        <w:t xml:space="preserve">, међутим добијена </w:t>
      </w:r>
      <w:r w:rsidR="002C584F" w:rsidRPr="00E60925">
        <w:rPr>
          <w:sz w:val="24"/>
          <w:szCs w:val="24"/>
          <w:lang w:val="sr-Cyrl-CS"/>
        </w:rPr>
        <w:t xml:space="preserve">је </w:t>
      </w:r>
      <w:r w:rsidRPr="00E60925">
        <w:rPr>
          <w:sz w:val="24"/>
          <w:szCs w:val="24"/>
          <w:lang w:val="sl-SI"/>
        </w:rPr>
        <w:t xml:space="preserve">запремина од </w:t>
      </w:r>
      <w:r w:rsidR="004F22AE">
        <w:rPr>
          <w:bCs/>
          <w:sz w:val="24"/>
          <w:szCs w:val="24"/>
          <w:lang w:val="sr-Cyrl-RS"/>
        </w:rPr>
        <w:t>1.</w:t>
      </w:r>
      <w:r w:rsidR="00CC5E12">
        <w:rPr>
          <w:bCs/>
          <w:sz w:val="24"/>
          <w:szCs w:val="24"/>
          <w:lang w:val="sr-Cyrl-RS"/>
        </w:rPr>
        <w:t xml:space="preserve">078.010,6 </w:t>
      </w:r>
      <w:r w:rsidRPr="00E60925">
        <w:rPr>
          <w:sz w:val="24"/>
          <w:szCs w:val="24"/>
          <w:lang w:val="sl-SI"/>
        </w:rPr>
        <w:t>м</w:t>
      </w:r>
      <w:r w:rsidRPr="00E60925">
        <w:rPr>
          <w:sz w:val="24"/>
          <w:szCs w:val="24"/>
          <w:vertAlign w:val="superscript"/>
          <w:lang w:val="sl-SI"/>
        </w:rPr>
        <w:t>3</w:t>
      </w:r>
      <w:r w:rsidRPr="00E60925">
        <w:rPr>
          <w:sz w:val="24"/>
          <w:szCs w:val="24"/>
          <w:lang w:val="sl-SI"/>
        </w:rPr>
        <w:t>, односно дошло је до</w:t>
      </w:r>
      <w:r w:rsidR="00E37F50">
        <w:rPr>
          <w:sz w:val="24"/>
          <w:szCs w:val="24"/>
          <w:lang w:val="sr-Cyrl-RS"/>
        </w:rPr>
        <w:t xml:space="preserve"> </w:t>
      </w:r>
      <w:r w:rsidR="00CC5E12">
        <w:rPr>
          <w:sz w:val="24"/>
          <w:szCs w:val="24"/>
          <w:lang w:val="sr-Cyrl-CS"/>
        </w:rPr>
        <w:t>повећања</w:t>
      </w:r>
      <w:r w:rsidR="00E60925" w:rsidRPr="00E60925">
        <w:rPr>
          <w:sz w:val="24"/>
          <w:szCs w:val="24"/>
          <w:lang w:val="sl-SI"/>
        </w:rPr>
        <w:t xml:space="preserve"> запремине од</w:t>
      </w:r>
      <w:r w:rsidR="00E37F50" w:rsidRPr="00EF4EE5">
        <w:rPr>
          <w:sz w:val="24"/>
          <w:szCs w:val="24"/>
          <w:lang w:val="ru-RU"/>
        </w:rPr>
        <w:t xml:space="preserve"> </w:t>
      </w:r>
      <w:r w:rsidR="0001703A">
        <w:rPr>
          <w:sz w:val="24"/>
          <w:szCs w:val="24"/>
          <w:lang w:val="ru-RU"/>
        </w:rPr>
        <w:t>+</w:t>
      </w:r>
      <w:r w:rsidR="00FB2B4C">
        <w:rPr>
          <w:sz w:val="24"/>
          <w:szCs w:val="24"/>
          <w:lang w:val="ru-RU"/>
        </w:rPr>
        <w:t>170.467,9</w:t>
      </w:r>
      <w:r w:rsidRPr="00E60925">
        <w:rPr>
          <w:sz w:val="24"/>
          <w:szCs w:val="24"/>
          <w:lang w:val="sl-SI"/>
        </w:rPr>
        <w:t>м</w:t>
      </w:r>
      <w:r w:rsidRPr="00E60925">
        <w:rPr>
          <w:sz w:val="24"/>
          <w:szCs w:val="24"/>
          <w:vertAlign w:val="superscript"/>
          <w:lang w:val="sl-SI"/>
        </w:rPr>
        <w:t>3</w:t>
      </w:r>
      <w:r w:rsidRPr="00E60925">
        <w:rPr>
          <w:sz w:val="24"/>
          <w:szCs w:val="24"/>
          <w:lang w:val="sl-SI"/>
        </w:rPr>
        <w:t xml:space="preserve"> или за </w:t>
      </w:r>
      <w:r w:rsidR="00FB2B4C">
        <w:rPr>
          <w:sz w:val="24"/>
          <w:szCs w:val="24"/>
          <w:lang w:val="sr-Cyrl-CS"/>
        </w:rPr>
        <w:t>18,8</w:t>
      </w:r>
      <w:r w:rsidR="00E37F50">
        <w:rPr>
          <w:sz w:val="24"/>
          <w:szCs w:val="24"/>
          <w:lang w:val="sr-Cyrl-CS"/>
        </w:rPr>
        <w:t xml:space="preserve"> </w:t>
      </w:r>
      <w:r w:rsidRPr="00E60925">
        <w:rPr>
          <w:sz w:val="24"/>
          <w:szCs w:val="24"/>
          <w:lang w:val="sl-SI"/>
        </w:rPr>
        <w:t>%.</w:t>
      </w:r>
    </w:p>
    <w:p w14:paraId="6C44F37B" w14:textId="6829C233" w:rsidR="00A70F7B" w:rsidRPr="00EF4EE5" w:rsidRDefault="000A54B7" w:rsidP="009144AB">
      <w:pPr>
        <w:spacing w:after="60"/>
        <w:ind w:firstLine="720"/>
        <w:jc w:val="both"/>
        <w:rPr>
          <w:sz w:val="24"/>
          <w:szCs w:val="24"/>
          <w:lang w:val="ru-RU"/>
        </w:rPr>
      </w:pPr>
      <w:r w:rsidRPr="00E60925">
        <w:rPr>
          <w:sz w:val="24"/>
          <w:szCs w:val="24"/>
          <w:lang w:val="sl-SI"/>
        </w:rPr>
        <w:t xml:space="preserve">Укупно остварени радови на гајењу шума у овој газдинској јединици у претходном уређајном периоду остварени су са </w:t>
      </w:r>
      <w:r w:rsidR="009576F5">
        <w:rPr>
          <w:sz w:val="24"/>
          <w:szCs w:val="24"/>
          <w:lang w:val="sr-Cyrl-CS"/>
        </w:rPr>
        <w:t>93,6</w:t>
      </w:r>
      <w:r w:rsidR="00A70F7B" w:rsidRPr="00E60925">
        <w:rPr>
          <w:sz w:val="24"/>
          <w:szCs w:val="24"/>
          <w:lang w:val="sl-SI"/>
        </w:rPr>
        <w:t>% у односу на план</w:t>
      </w:r>
      <w:r w:rsidR="00A70F7B" w:rsidRPr="00EF4EE5">
        <w:rPr>
          <w:sz w:val="24"/>
          <w:szCs w:val="24"/>
          <w:lang w:val="ru-RU"/>
        </w:rPr>
        <w:t>.</w:t>
      </w:r>
    </w:p>
    <w:p w14:paraId="550A878F" w14:textId="2EC91DC1" w:rsidR="000A54B7" w:rsidRPr="00D945B2" w:rsidRDefault="000A54B7" w:rsidP="006277AD">
      <w:pPr>
        <w:spacing w:after="60"/>
        <w:ind w:firstLine="720"/>
        <w:jc w:val="both"/>
        <w:rPr>
          <w:sz w:val="24"/>
          <w:szCs w:val="24"/>
          <w:lang w:val="sl-SI"/>
        </w:rPr>
      </w:pPr>
      <w:r w:rsidRPr="00D945B2">
        <w:rPr>
          <w:sz w:val="24"/>
          <w:szCs w:val="24"/>
          <w:lang w:val="sl-SI"/>
        </w:rPr>
        <w:t>Заштита од противправног коришћења шума успешно се обавља правовр</w:t>
      </w:r>
      <w:r w:rsidR="00883089" w:rsidRPr="00D945B2">
        <w:rPr>
          <w:sz w:val="24"/>
          <w:szCs w:val="24"/>
          <w:lang w:val="sl-SI"/>
        </w:rPr>
        <w:t xml:space="preserve">еменим интервенцијама, али </w:t>
      </w:r>
      <w:r w:rsidRPr="00D945B2">
        <w:rPr>
          <w:sz w:val="24"/>
          <w:szCs w:val="24"/>
          <w:lang w:val="sl-SI"/>
        </w:rPr>
        <w:t xml:space="preserve"> и поред тога у предходном периоду бесправно је посечено </w:t>
      </w:r>
      <w:r w:rsidR="005B5D16" w:rsidRPr="00D945B2">
        <w:rPr>
          <w:sz w:val="24"/>
          <w:szCs w:val="24"/>
          <w:lang w:val="sr-Cyrl-CS"/>
        </w:rPr>
        <w:t>49</w:t>
      </w:r>
      <w:r w:rsidR="00AE4994" w:rsidRPr="00D945B2">
        <w:rPr>
          <w:sz w:val="24"/>
          <w:szCs w:val="24"/>
          <w:lang w:val="sl-SI"/>
        </w:rPr>
        <w:t xml:space="preserve"> </w:t>
      </w:r>
      <w:r w:rsidR="00996E11" w:rsidRPr="00D945B2">
        <w:rPr>
          <w:sz w:val="24"/>
          <w:szCs w:val="24"/>
          <w:lang w:val="sl-SI"/>
        </w:rPr>
        <w:t>м</w:t>
      </w:r>
      <w:r w:rsidR="00996E11" w:rsidRPr="00D945B2">
        <w:rPr>
          <w:sz w:val="24"/>
          <w:szCs w:val="24"/>
          <w:vertAlign w:val="superscript"/>
          <w:lang w:val="sr-Cyrl-CS"/>
        </w:rPr>
        <w:t>3</w:t>
      </w:r>
      <w:r w:rsidR="00AE4994" w:rsidRPr="00D945B2">
        <w:rPr>
          <w:sz w:val="24"/>
          <w:szCs w:val="24"/>
          <w:vertAlign w:val="superscript"/>
          <w:lang w:val="sr-Cyrl-CS"/>
        </w:rPr>
        <w:t xml:space="preserve"> </w:t>
      </w:r>
      <w:r w:rsidRPr="00D945B2">
        <w:rPr>
          <w:sz w:val="24"/>
          <w:szCs w:val="24"/>
          <w:lang w:val="sl-SI"/>
        </w:rPr>
        <w:t>бруто дрвне масе, што је на подношљивом ниво</w:t>
      </w:r>
      <w:r w:rsidR="00996E11" w:rsidRPr="00D945B2">
        <w:rPr>
          <w:sz w:val="24"/>
          <w:szCs w:val="24"/>
          <w:lang w:val="sl-SI"/>
        </w:rPr>
        <w:t xml:space="preserve">у ако се узме у обзир површина </w:t>
      </w:r>
      <w:r w:rsidR="00996E11" w:rsidRPr="00D945B2">
        <w:rPr>
          <w:sz w:val="24"/>
          <w:szCs w:val="24"/>
          <w:lang w:val="sr-Cyrl-CS"/>
        </w:rPr>
        <w:t>г</w:t>
      </w:r>
      <w:r w:rsidRPr="00D945B2">
        <w:rPr>
          <w:sz w:val="24"/>
          <w:szCs w:val="24"/>
          <w:lang w:val="sl-SI"/>
        </w:rPr>
        <w:t>аздинске јединице, близина сеоских насеља и њена отвореност.</w:t>
      </w:r>
    </w:p>
    <w:p w14:paraId="51D19FA8" w14:textId="649A5FC8" w:rsidR="00334752" w:rsidRPr="00C77977" w:rsidRDefault="00334752" w:rsidP="00334752">
      <w:pPr>
        <w:spacing w:after="60"/>
        <w:ind w:firstLine="720"/>
        <w:jc w:val="both"/>
        <w:rPr>
          <w:sz w:val="24"/>
          <w:szCs w:val="24"/>
          <w:lang w:val="sr-Cyrl-RS"/>
        </w:rPr>
      </w:pPr>
      <w:r w:rsidRPr="000731D6">
        <w:rPr>
          <w:sz w:val="24"/>
          <w:szCs w:val="24"/>
          <w:lang w:val="sl-SI"/>
        </w:rPr>
        <w:t xml:space="preserve">У претходном уређајном периоду укупни планирани етат износио је </w:t>
      </w:r>
      <w:r w:rsidR="00E876B7">
        <w:rPr>
          <w:sz w:val="24"/>
          <w:szCs w:val="24"/>
          <w:lang w:val="sr-Cyrl-CS"/>
        </w:rPr>
        <w:t>153.961,7</w:t>
      </w:r>
      <w:r>
        <w:rPr>
          <w:sz w:val="24"/>
          <w:szCs w:val="24"/>
          <w:lang w:val="sr-Cyrl-CS"/>
        </w:rPr>
        <w:t xml:space="preserve"> </w:t>
      </w:r>
      <w:r w:rsidRPr="000731D6">
        <w:rPr>
          <w:sz w:val="24"/>
          <w:szCs w:val="24"/>
          <w:lang w:val="sl-SI"/>
        </w:rPr>
        <w:t>м</w:t>
      </w:r>
      <w:r w:rsidRPr="000731D6">
        <w:rPr>
          <w:sz w:val="24"/>
          <w:szCs w:val="24"/>
          <w:vertAlign w:val="superscript"/>
          <w:lang w:val="sl-SI"/>
        </w:rPr>
        <w:t>3</w:t>
      </w:r>
      <w:r w:rsidRPr="000731D6">
        <w:rPr>
          <w:sz w:val="24"/>
          <w:szCs w:val="24"/>
          <w:lang w:val="sl-SI"/>
        </w:rPr>
        <w:t xml:space="preserve"> , од чега је главни принос планиран са </w:t>
      </w:r>
      <w:r w:rsidR="00E876B7">
        <w:rPr>
          <w:sz w:val="24"/>
          <w:szCs w:val="24"/>
          <w:lang w:val="sr-Cyrl-CS"/>
        </w:rPr>
        <w:t>128.437,8</w:t>
      </w:r>
      <w:r w:rsidRPr="000731D6">
        <w:rPr>
          <w:sz w:val="24"/>
          <w:szCs w:val="24"/>
          <w:lang w:val="sl-SI"/>
        </w:rPr>
        <w:t xml:space="preserve"> м</w:t>
      </w:r>
      <w:r w:rsidRPr="000731D6">
        <w:rPr>
          <w:sz w:val="24"/>
          <w:szCs w:val="24"/>
          <w:vertAlign w:val="superscript"/>
          <w:lang w:val="sl-SI"/>
        </w:rPr>
        <w:t>3</w:t>
      </w:r>
      <w:r w:rsidRPr="000731D6">
        <w:rPr>
          <w:sz w:val="24"/>
          <w:szCs w:val="24"/>
          <w:lang w:val="sl-SI"/>
        </w:rPr>
        <w:t xml:space="preserve">, предходни са </w:t>
      </w:r>
      <w:r w:rsidR="0077259F">
        <w:rPr>
          <w:sz w:val="24"/>
          <w:szCs w:val="24"/>
          <w:lang w:val="sr-Cyrl-CS"/>
        </w:rPr>
        <w:t>25.523,9</w:t>
      </w:r>
      <w:r w:rsidRPr="00AF60DC">
        <w:rPr>
          <w:sz w:val="24"/>
          <w:szCs w:val="24"/>
          <w:lang w:val="sl-SI"/>
        </w:rPr>
        <w:t xml:space="preserve"> </w:t>
      </w:r>
      <w:r w:rsidRPr="000731D6">
        <w:rPr>
          <w:sz w:val="24"/>
          <w:szCs w:val="24"/>
          <w:lang w:val="sl-SI"/>
        </w:rPr>
        <w:t>м</w:t>
      </w:r>
      <w:r w:rsidRPr="000731D6">
        <w:rPr>
          <w:sz w:val="24"/>
          <w:szCs w:val="24"/>
          <w:vertAlign w:val="superscript"/>
          <w:lang w:val="sl-SI"/>
        </w:rPr>
        <w:t>3</w:t>
      </w:r>
      <w:r w:rsidRPr="000731D6">
        <w:rPr>
          <w:sz w:val="24"/>
          <w:szCs w:val="24"/>
          <w:lang w:val="sl-SI"/>
        </w:rPr>
        <w:t xml:space="preserve">. Укупно је остварен етат од </w:t>
      </w:r>
      <w:r w:rsidR="0077259F">
        <w:rPr>
          <w:sz w:val="24"/>
          <w:szCs w:val="24"/>
          <w:lang w:val="sr-Cyrl-CS"/>
        </w:rPr>
        <w:t>157.448,0</w:t>
      </w:r>
      <w:r w:rsidRPr="000731D6">
        <w:rPr>
          <w:sz w:val="24"/>
          <w:szCs w:val="24"/>
          <w:lang w:val="sl-SI"/>
        </w:rPr>
        <w:t xml:space="preserve"> м</w:t>
      </w:r>
      <w:r w:rsidRPr="000731D6">
        <w:rPr>
          <w:sz w:val="24"/>
          <w:szCs w:val="24"/>
          <w:vertAlign w:val="superscript"/>
          <w:lang w:val="sl-SI"/>
        </w:rPr>
        <w:t>3</w:t>
      </w:r>
      <w:r w:rsidRPr="000731D6">
        <w:rPr>
          <w:sz w:val="24"/>
          <w:szCs w:val="24"/>
          <w:lang w:val="sl-SI"/>
        </w:rPr>
        <w:t xml:space="preserve"> или </w:t>
      </w:r>
      <w:r w:rsidR="0077259F">
        <w:rPr>
          <w:sz w:val="24"/>
          <w:szCs w:val="24"/>
          <w:lang w:val="sr-Cyrl-CS"/>
        </w:rPr>
        <w:t>102,3</w:t>
      </w:r>
      <w:r w:rsidRPr="000731D6">
        <w:rPr>
          <w:sz w:val="24"/>
          <w:szCs w:val="24"/>
          <w:lang w:val="sl-SI"/>
        </w:rPr>
        <w:t xml:space="preserve">%, од чега је главни принос реализован са </w:t>
      </w:r>
      <w:r w:rsidR="0077259F">
        <w:rPr>
          <w:sz w:val="24"/>
          <w:szCs w:val="24"/>
          <w:lang w:val="sr-Cyrl-CS"/>
        </w:rPr>
        <w:t>104,4</w:t>
      </w:r>
      <w:r w:rsidRPr="000731D6">
        <w:rPr>
          <w:sz w:val="24"/>
          <w:szCs w:val="24"/>
          <w:lang w:val="sl-SI"/>
        </w:rPr>
        <w:t>%</w:t>
      </w:r>
      <w:r>
        <w:rPr>
          <w:sz w:val="24"/>
          <w:szCs w:val="24"/>
          <w:lang w:val="sr-Cyrl-RS"/>
        </w:rPr>
        <w:t xml:space="preserve"> </w:t>
      </w:r>
      <w:r>
        <w:rPr>
          <w:sz w:val="24"/>
          <w:szCs w:val="24"/>
          <w:lang w:val="sr-Cyrl-CS"/>
        </w:rPr>
        <w:t xml:space="preserve">по запремини и </w:t>
      </w:r>
      <w:r w:rsidR="0055352B">
        <w:rPr>
          <w:sz w:val="24"/>
          <w:szCs w:val="24"/>
          <w:lang w:val="sr-Cyrl-CS"/>
        </w:rPr>
        <w:t>113,1</w:t>
      </w:r>
      <w:r>
        <w:rPr>
          <w:sz w:val="24"/>
          <w:szCs w:val="24"/>
          <w:lang w:val="sr-Cyrl-CS"/>
        </w:rPr>
        <w:t xml:space="preserve">% по површини, а </w:t>
      </w:r>
      <w:r w:rsidRPr="000731D6">
        <w:rPr>
          <w:sz w:val="24"/>
          <w:szCs w:val="24"/>
          <w:lang w:val="sl-SI"/>
        </w:rPr>
        <w:t xml:space="preserve">претходни принос са </w:t>
      </w:r>
      <w:r w:rsidR="0055352B">
        <w:rPr>
          <w:sz w:val="24"/>
          <w:szCs w:val="24"/>
          <w:lang w:val="sr-Cyrl-CS"/>
        </w:rPr>
        <w:t>91,7</w:t>
      </w:r>
      <w:r>
        <w:rPr>
          <w:sz w:val="24"/>
          <w:szCs w:val="24"/>
          <w:lang w:val="sr-Cyrl-CS"/>
        </w:rPr>
        <w:t xml:space="preserve"> </w:t>
      </w:r>
      <w:r w:rsidRPr="000731D6">
        <w:rPr>
          <w:sz w:val="24"/>
          <w:szCs w:val="24"/>
          <w:lang w:val="sl-SI"/>
        </w:rPr>
        <w:t xml:space="preserve">% </w:t>
      </w:r>
      <w:r>
        <w:rPr>
          <w:sz w:val="24"/>
          <w:szCs w:val="24"/>
          <w:lang w:val="sr-Cyrl-CS"/>
        </w:rPr>
        <w:t xml:space="preserve">по запремини  и </w:t>
      </w:r>
      <w:r w:rsidR="00856CDD">
        <w:rPr>
          <w:sz w:val="24"/>
          <w:szCs w:val="24"/>
          <w:lang w:val="sr-Cyrl-CS"/>
        </w:rPr>
        <w:t>104</w:t>
      </w:r>
      <w:r>
        <w:rPr>
          <w:sz w:val="24"/>
          <w:szCs w:val="24"/>
          <w:lang w:val="sr-Cyrl-CS"/>
        </w:rPr>
        <w:t>% по површини</w:t>
      </w:r>
      <w:r>
        <w:rPr>
          <w:sz w:val="24"/>
          <w:szCs w:val="24"/>
          <w:lang w:val="sl-SI"/>
        </w:rPr>
        <w:t xml:space="preserve"> у односу на план</w:t>
      </w:r>
      <w:r w:rsidRPr="000731D6">
        <w:rPr>
          <w:sz w:val="24"/>
          <w:szCs w:val="24"/>
          <w:lang w:val="sl-SI"/>
        </w:rPr>
        <w:t>.</w:t>
      </w:r>
    </w:p>
    <w:p w14:paraId="54B85748" w14:textId="7C2FBF8F" w:rsidR="00C47BD2" w:rsidRDefault="0074534D" w:rsidP="00A336F1">
      <w:pPr>
        <w:spacing w:after="60"/>
        <w:ind w:firstLine="720"/>
        <w:jc w:val="both"/>
        <w:rPr>
          <w:sz w:val="24"/>
          <w:szCs w:val="24"/>
          <w:lang w:val="sr-Latn-RS"/>
        </w:rPr>
      </w:pPr>
      <w:r w:rsidRPr="00833637">
        <w:rPr>
          <w:sz w:val="24"/>
          <w:szCs w:val="24"/>
          <w:lang w:val="sl-SI"/>
        </w:rPr>
        <w:t>У предходном уређајном периоду планиран</w:t>
      </w:r>
      <w:r w:rsidRPr="00833637">
        <w:rPr>
          <w:sz w:val="24"/>
          <w:szCs w:val="24"/>
          <w:lang w:val="sr-Cyrl-CS"/>
        </w:rPr>
        <w:t>а је</w:t>
      </w:r>
      <w:r w:rsidRPr="00833637">
        <w:rPr>
          <w:sz w:val="24"/>
          <w:szCs w:val="24"/>
          <w:lang w:val="sl-SI"/>
        </w:rPr>
        <w:t xml:space="preserve"> изград</w:t>
      </w:r>
      <w:r w:rsidRPr="00833637">
        <w:rPr>
          <w:sz w:val="24"/>
          <w:szCs w:val="24"/>
          <w:lang w:val="sr-Cyrl-CS"/>
        </w:rPr>
        <w:t xml:space="preserve">ња </w:t>
      </w:r>
      <w:r w:rsidR="00856CDD">
        <w:rPr>
          <w:b/>
          <w:sz w:val="24"/>
          <w:szCs w:val="24"/>
          <w:lang w:val="sr-Cyrl-CS"/>
        </w:rPr>
        <w:t>3,9</w:t>
      </w:r>
      <w:r w:rsidRPr="00833637">
        <w:rPr>
          <w:b/>
          <w:sz w:val="24"/>
          <w:szCs w:val="24"/>
          <w:lang w:val="sr-Cyrl-CS"/>
        </w:rPr>
        <w:t xml:space="preserve"> км</w:t>
      </w:r>
      <w:r w:rsidRPr="00833637">
        <w:rPr>
          <w:sz w:val="24"/>
          <w:szCs w:val="24"/>
          <w:lang w:val="sl-SI"/>
        </w:rPr>
        <w:t xml:space="preserve"> тврд</w:t>
      </w:r>
      <w:r w:rsidRPr="00833637">
        <w:rPr>
          <w:sz w:val="24"/>
          <w:szCs w:val="24"/>
          <w:lang w:val="sr-Cyrl-CS"/>
        </w:rPr>
        <w:t>их</w:t>
      </w:r>
      <w:r w:rsidRPr="00833637">
        <w:rPr>
          <w:sz w:val="24"/>
          <w:szCs w:val="24"/>
          <w:lang w:val="sl-SI"/>
        </w:rPr>
        <w:t xml:space="preserve"> камионс</w:t>
      </w:r>
      <w:r w:rsidRPr="00833637">
        <w:rPr>
          <w:sz w:val="24"/>
          <w:szCs w:val="24"/>
          <w:lang w:val="sr-Cyrl-CS"/>
        </w:rPr>
        <w:t>ких</w:t>
      </w:r>
      <w:r w:rsidRPr="00833637">
        <w:rPr>
          <w:sz w:val="24"/>
          <w:szCs w:val="24"/>
          <w:lang w:val="sl-SI"/>
        </w:rPr>
        <w:t xml:space="preserve"> пу</w:t>
      </w:r>
      <w:r w:rsidRPr="00EF4EE5">
        <w:rPr>
          <w:sz w:val="24"/>
          <w:szCs w:val="24"/>
          <w:lang w:val="ru-RU"/>
        </w:rPr>
        <w:t>тева,</w:t>
      </w:r>
      <w:r w:rsidRPr="00833637">
        <w:rPr>
          <w:sz w:val="24"/>
          <w:szCs w:val="24"/>
          <w:lang w:val="sr-Cyrl-CS"/>
        </w:rPr>
        <w:t xml:space="preserve">а </w:t>
      </w:r>
      <w:r w:rsidR="00AE4994" w:rsidRPr="00833637">
        <w:rPr>
          <w:sz w:val="24"/>
          <w:szCs w:val="24"/>
          <w:lang w:val="sr-Cyrl-RS"/>
        </w:rPr>
        <w:t>није изграђен ни један.</w:t>
      </w:r>
    </w:p>
    <w:p w14:paraId="3EF94A29" w14:textId="580C8D51" w:rsidR="007F5278" w:rsidRPr="006A3064" w:rsidRDefault="007F5278" w:rsidP="00334752">
      <w:pPr>
        <w:spacing w:after="60"/>
        <w:ind w:firstLine="720"/>
        <w:jc w:val="both"/>
        <w:rPr>
          <w:color w:val="17365D" w:themeColor="text2" w:themeShade="BF"/>
          <w:sz w:val="16"/>
          <w:szCs w:val="16"/>
          <w:lang w:val="sr-Latn-RS"/>
        </w:rPr>
      </w:pPr>
      <w:r w:rsidRPr="006A3064">
        <w:rPr>
          <w:color w:val="17365D" w:themeColor="text2" w:themeShade="BF"/>
          <w:sz w:val="16"/>
          <w:szCs w:val="16"/>
          <w:lang w:val="sr-Latn-RS"/>
        </w:rPr>
        <w:br w:type="page"/>
      </w:r>
    </w:p>
    <w:p w14:paraId="7545E7CB" w14:textId="77777777" w:rsidR="000A54B7" w:rsidRPr="005B3480" w:rsidRDefault="000A54B7" w:rsidP="009B3FDD">
      <w:pPr>
        <w:pBdr>
          <w:top w:val="double" w:sz="4" w:space="1" w:color="auto"/>
          <w:left w:val="double" w:sz="4" w:space="4" w:color="auto"/>
          <w:bottom w:val="double" w:sz="4" w:space="1" w:color="auto"/>
          <w:right w:val="double" w:sz="4" w:space="4" w:color="auto"/>
        </w:pBdr>
        <w:shd w:val="clear" w:color="auto" w:fill="BFBFBF"/>
        <w:jc w:val="center"/>
        <w:rPr>
          <w:b/>
          <w:sz w:val="36"/>
          <w:szCs w:val="36"/>
          <w:lang w:val="ru-RU"/>
        </w:rPr>
      </w:pPr>
      <w:r w:rsidRPr="005B3480">
        <w:rPr>
          <w:b/>
          <w:sz w:val="36"/>
          <w:szCs w:val="36"/>
          <w:lang w:val="ru-RU"/>
        </w:rPr>
        <w:lastRenderedPageBreak/>
        <w:t>7.0. ПЛАНИРАЊЕ УНАПРЕЂ</w:t>
      </w:r>
      <w:r w:rsidRPr="005B3480">
        <w:rPr>
          <w:b/>
          <w:sz w:val="36"/>
          <w:szCs w:val="36"/>
          <w:lang w:val="sr-Cyrl-CS"/>
        </w:rPr>
        <w:t>ЕЊА</w:t>
      </w:r>
      <w:r w:rsidRPr="005B3480">
        <w:rPr>
          <w:b/>
          <w:sz w:val="36"/>
          <w:szCs w:val="36"/>
          <w:lang w:val="ru-RU"/>
        </w:rPr>
        <w:t xml:space="preserve"> СТАЊА И</w:t>
      </w:r>
    </w:p>
    <w:p w14:paraId="15DA5CF2" w14:textId="77777777" w:rsidR="000A54B7" w:rsidRPr="005B3480" w:rsidRDefault="000A54B7" w:rsidP="009B3FDD">
      <w:pPr>
        <w:pBdr>
          <w:top w:val="double" w:sz="4" w:space="1" w:color="auto"/>
          <w:left w:val="double" w:sz="4" w:space="4" w:color="auto"/>
          <w:bottom w:val="double" w:sz="4" w:space="1" w:color="auto"/>
          <w:right w:val="double" w:sz="4" w:space="4" w:color="auto"/>
        </w:pBdr>
        <w:shd w:val="clear" w:color="auto" w:fill="BFBFBF"/>
        <w:jc w:val="center"/>
        <w:rPr>
          <w:sz w:val="24"/>
          <w:lang w:val="hr-HR"/>
        </w:rPr>
      </w:pPr>
      <w:r w:rsidRPr="005B3480">
        <w:rPr>
          <w:b/>
          <w:sz w:val="36"/>
          <w:szCs w:val="36"/>
          <w:lang w:val="ru-RU"/>
        </w:rPr>
        <w:t>ОПТИМАЛНОГ КОРИШЋЕЊА ШУМА</w:t>
      </w:r>
    </w:p>
    <w:p w14:paraId="752C6FAD" w14:textId="77777777" w:rsidR="000A54B7" w:rsidRPr="005B3480" w:rsidRDefault="003F5A74" w:rsidP="003F5A74">
      <w:pPr>
        <w:jc w:val="both"/>
        <w:rPr>
          <w:sz w:val="24"/>
          <w:szCs w:val="24"/>
          <w:lang w:val="hr-HR"/>
        </w:rPr>
      </w:pPr>
      <w:r w:rsidRPr="005B3480">
        <w:rPr>
          <w:sz w:val="24"/>
          <w:szCs w:val="24"/>
          <w:lang w:val="hr-HR"/>
        </w:rPr>
        <w:tab/>
      </w:r>
    </w:p>
    <w:p w14:paraId="44C52FCA" w14:textId="77777777" w:rsidR="000A54B7" w:rsidRPr="005B3480" w:rsidRDefault="000A54B7" w:rsidP="000A54B7">
      <w:pPr>
        <w:jc w:val="center"/>
        <w:rPr>
          <w:sz w:val="28"/>
          <w:szCs w:val="28"/>
          <w:lang w:val="sl-SI"/>
        </w:rPr>
      </w:pPr>
      <w:r w:rsidRPr="005B3480">
        <w:rPr>
          <w:b/>
          <w:i/>
          <w:sz w:val="28"/>
          <w:szCs w:val="28"/>
          <w:lang w:val="sl-SI"/>
        </w:rPr>
        <w:t>7.1. Циљеви газдовања шумама</w:t>
      </w:r>
    </w:p>
    <w:p w14:paraId="5BC7409B" w14:textId="77777777" w:rsidR="000A54B7" w:rsidRPr="005B3480" w:rsidRDefault="000A54B7" w:rsidP="000A54B7">
      <w:pPr>
        <w:jc w:val="center"/>
        <w:rPr>
          <w:sz w:val="24"/>
          <w:szCs w:val="24"/>
          <w:lang w:val="sl-SI"/>
        </w:rPr>
      </w:pPr>
    </w:p>
    <w:p w14:paraId="06066D8D" w14:textId="77777777" w:rsidR="000A54B7" w:rsidRPr="005B3480" w:rsidRDefault="000A54B7" w:rsidP="000A54B7">
      <w:pPr>
        <w:rPr>
          <w:sz w:val="24"/>
          <w:szCs w:val="24"/>
          <w:lang w:val="hr-HR"/>
        </w:rPr>
      </w:pPr>
      <w:r w:rsidRPr="005B3480">
        <w:rPr>
          <w:sz w:val="24"/>
          <w:szCs w:val="24"/>
          <w:lang w:val="sl-SI"/>
        </w:rPr>
        <w:tab/>
      </w:r>
      <w:r w:rsidRPr="005B3480">
        <w:rPr>
          <w:sz w:val="24"/>
          <w:szCs w:val="24"/>
          <w:lang w:val="hr-HR"/>
        </w:rPr>
        <w:t>Циљеви газдовања шумама, с обзиром на њихов значај, деле се на:</w:t>
      </w:r>
    </w:p>
    <w:p w14:paraId="3FA57BA3" w14:textId="77777777" w:rsidR="000A54B7" w:rsidRPr="005B3480" w:rsidRDefault="000A54B7" w:rsidP="000A54B7">
      <w:pPr>
        <w:numPr>
          <w:ilvl w:val="0"/>
          <w:numId w:val="3"/>
        </w:numPr>
        <w:tabs>
          <w:tab w:val="num" w:pos="1211"/>
        </w:tabs>
        <w:ind w:left="1211"/>
        <w:rPr>
          <w:sz w:val="24"/>
          <w:szCs w:val="24"/>
          <w:lang w:val="hr-HR"/>
        </w:rPr>
      </w:pPr>
      <w:r w:rsidRPr="005B3480">
        <w:rPr>
          <w:sz w:val="24"/>
          <w:szCs w:val="24"/>
          <w:lang w:val="hr-HR"/>
        </w:rPr>
        <w:t>опште циљеве газдовања шумама, и</w:t>
      </w:r>
    </w:p>
    <w:p w14:paraId="4A84E5A5" w14:textId="77777777" w:rsidR="000A54B7" w:rsidRPr="005B3480" w:rsidRDefault="000A54B7" w:rsidP="000A54B7">
      <w:pPr>
        <w:numPr>
          <w:ilvl w:val="0"/>
          <w:numId w:val="3"/>
        </w:numPr>
        <w:tabs>
          <w:tab w:val="num" w:pos="1211"/>
        </w:tabs>
        <w:ind w:left="1211"/>
        <w:rPr>
          <w:sz w:val="24"/>
          <w:szCs w:val="24"/>
          <w:lang w:val="hr-HR"/>
        </w:rPr>
      </w:pPr>
      <w:r w:rsidRPr="005B3480">
        <w:rPr>
          <w:sz w:val="24"/>
          <w:szCs w:val="24"/>
          <w:lang w:val="hr-HR"/>
        </w:rPr>
        <w:t>посебне циљеве газдовања шумама.</w:t>
      </w:r>
    </w:p>
    <w:p w14:paraId="676AC514" w14:textId="77777777" w:rsidR="00FC11DC" w:rsidRPr="005B3480" w:rsidRDefault="00FC11DC" w:rsidP="000A54B7">
      <w:pPr>
        <w:jc w:val="center"/>
        <w:rPr>
          <w:sz w:val="24"/>
          <w:szCs w:val="24"/>
          <w:lang w:val="sl-SI"/>
        </w:rPr>
      </w:pPr>
    </w:p>
    <w:p w14:paraId="06177DD1" w14:textId="77777777" w:rsidR="000A54B7" w:rsidRPr="005B3480" w:rsidRDefault="000A54B7" w:rsidP="000A54B7">
      <w:pPr>
        <w:jc w:val="center"/>
        <w:rPr>
          <w:b/>
          <w:sz w:val="26"/>
          <w:szCs w:val="26"/>
          <w:lang w:val="sl-SI"/>
        </w:rPr>
      </w:pPr>
      <w:r w:rsidRPr="005B3480">
        <w:rPr>
          <w:b/>
          <w:sz w:val="26"/>
          <w:szCs w:val="26"/>
          <w:lang w:val="sl-SI"/>
        </w:rPr>
        <w:t>7.1.1. Општи циљеви газдовања</w:t>
      </w:r>
    </w:p>
    <w:p w14:paraId="4E425D78" w14:textId="77777777" w:rsidR="000A54B7" w:rsidRPr="005B3480" w:rsidRDefault="000A54B7" w:rsidP="000A54B7">
      <w:pPr>
        <w:jc w:val="center"/>
        <w:rPr>
          <w:b/>
          <w:sz w:val="24"/>
          <w:szCs w:val="24"/>
          <w:lang w:val="sl-SI"/>
        </w:rPr>
      </w:pPr>
    </w:p>
    <w:p w14:paraId="63089451" w14:textId="77777777" w:rsidR="000A54B7" w:rsidRDefault="000A54B7" w:rsidP="00556C4D">
      <w:pPr>
        <w:pStyle w:val="Heading4"/>
        <w:spacing w:after="60"/>
        <w:jc w:val="both"/>
        <w:rPr>
          <w:szCs w:val="24"/>
        </w:rPr>
      </w:pPr>
      <w:r w:rsidRPr="005B3480">
        <w:rPr>
          <w:szCs w:val="24"/>
        </w:rPr>
        <w:t xml:space="preserve">Општи циљеви газдовања произилазе из основног задатка шумарства а која се одликује у обезбеђењу потреба и захтева друштва и привреде за појединим производима или користима које даје шума, уз примену чл. </w:t>
      </w:r>
      <w:r w:rsidRPr="005B3480">
        <w:rPr>
          <w:szCs w:val="24"/>
          <w:lang w:val="sr-Cyrl-CS"/>
        </w:rPr>
        <w:t>4</w:t>
      </w:r>
      <w:r w:rsidRPr="005B3480">
        <w:rPr>
          <w:szCs w:val="24"/>
        </w:rPr>
        <w:t xml:space="preserve">. Закона </w:t>
      </w:r>
      <w:r w:rsidR="004505B9">
        <w:rPr>
          <w:szCs w:val="24"/>
        </w:rPr>
        <w:t>о шумама,</w:t>
      </w:r>
      <w:r w:rsidRPr="005B3480">
        <w:rPr>
          <w:szCs w:val="24"/>
        </w:rPr>
        <w:t xml:space="preserve"> а који гласи: "</w:t>
      </w:r>
      <w:r w:rsidRPr="005B3480">
        <w:rPr>
          <w:szCs w:val="24"/>
          <w:lang w:val="sr-Cyrl-CS"/>
        </w:rPr>
        <w:t>Очување, заштита и унапређење стања шума, коришћење свих потенцијала шума и њихових функција и подизање нових шума у циљу постизања оптималне шумовитости, просторног распореда и структурешумског фонда у Републици Србији, јесу делатности од општег интереса</w:t>
      </w:r>
      <w:r w:rsidRPr="005B3480">
        <w:rPr>
          <w:szCs w:val="24"/>
        </w:rPr>
        <w:t>".</w:t>
      </w:r>
    </w:p>
    <w:p w14:paraId="5B2ECB74" w14:textId="77777777" w:rsidR="00324B50" w:rsidRPr="004505B9" w:rsidRDefault="00324B50" w:rsidP="00324B50">
      <w:pPr>
        <w:ind w:firstLine="720"/>
        <w:jc w:val="both"/>
        <w:rPr>
          <w:noProof/>
          <w:sz w:val="24"/>
          <w:szCs w:val="24"/>
          <w:lang w:val="sr-Cyrl-RS"/>
        </w:rPr>
      </w:pPr>
      <w:r w:rsidRPr="00EF4EE5">
        <w:rPr>
          <w:noProof/>
          <w:sz w:val="24"/>
          <w:szCs w:val="24"/>
          <w:lang w:val="sl-SI"/>
        </w:rPr>
        <w:t>Oп</w:t>
      </w:r>
      <w:r w:rsidRPr="004505B9">
        <w:rPr>
          <w:noProof/>
          <w:sz w:val="24"/>
          <w:szCs w:val="24"/>
          <w:lang w:val="sr-Latn-CS"/>
        </w:rPr>
        <w:t>ш</w:t>
      </w:r>
      <w:r w:rsidRPr="00EF4EE5">
        <w:rPr>
          <w:noProof/>
          <w:sz w:val="24"/>
          <w:szCs w:val="24"/>
          <w:lang w:val="sl-SI"/>
        </w:rPr>
        <w:t>ти</w:t>
      </w:r>
      <w:r w:rsidRPr="004505B9">
        <w:rPr>
          <w:noProof/>
          <w:sz w:val="24"/>
          <w:szCs w:val="24"/>
          <w:lang w:val="sr-Latn-CS"/>
        </w:rPr>
        <w:t xml:space="preserve"> </w:t>
      </w:r>
      <w:r w:rsidRPr="00EF4EE5">
        <w:rPr>
          <w:noProof/>
          <w:sz w:val="24"/>
          <w:szCs w:val="24"/>
          <w:lang w:val="sl-SI"/>
        </w:rPr>
        <w:t>циљeви</w:t>
      </w:r>
      <w:r w:rsidRPr="004505B9">
        <w:rPr>
          <w:noProof/>
          <w:sz w:val="24"/>
          <w:szCs w:val="24"/>
          <w:lang w:val="sr-Latn-CS"/>
        </w:rPr>
        <w:t xml:space="preserve"> </w:t>
      </w:r>
      <w:r w:rsidRPr="00EF4EE5">
        <w:rPr>
          <w:noProof/>
          <w:sz w:val="24"/>
          <w:szCs w:val="24"/>
          <w:lang w:val="sl-SI"/>
        </w:rPr>
        <w:t>гaздoвaњa</w:t>
      </w:r>
      <w:r w:rsidRPr="004505B9">
        <w:rPr>
          <w:noProof/>
          <w:sz w:val="24"/>
          <w:szCs w:val="24"/>
          <w:lang w:val="sr-Latn-CS"/>
        </w:rPr>
        <w:t xml:space="preserve"> ш</w:t>
      </w:r>
      <w:r w:rsidRPr="00EF4EE5">
        <w:rPr>
          <w:noProof/>
          <w:sz w:val="24"/>
          <w:szCs w:val="24"/>
          <w:lang w:val="sl-SI"/>
        </w:rPr>
        <w:t>умaмa</w:t>
      </w:r>
      <w:r w:rsidRPr="004505B9">
        <w:rPr>
          <w:noProof/>
          <w:sz w:val="24"/>
          <w:szCs w:val="24"/>
          <w:lang w:val="sr-Latn-CS"/>
        </w:rPr>
        <w:t xml:space="preserve"> </w:t>
      </w:r>
      <w:r w:rsidRPr="00EF4EE5">
        <w:rPr>
          <w:noProof/>
          <w:sz w:val="24"/>
          <w:szCs w:val="24"/>
          <w:lang w:val="sl-SI"/>
        </w:rPr>
        <w:t>сaдр</w:t>
      </w:r>
      <w:r w:rsidRPr="004505B9">
        <w:rPr>
          <w:noProof/>
          <w:sz w:val="24"/>
          <w:szCs w:val="24"/>
          <w:lang w:val="sr-Latn-CS"/>
        </w:rPr>
        <w:t>ж</w:t>
      </w:r>
      <w:r w:rsidRPr="00EF4EE5">
        <w:rPr>
          <w:noProof/>
          <w:sz w:val="24"/>
          <w:szCs w:val="24"/>
          <w:lang w:val="sl-SI"/>
        </w:rPr>
        <w:t>aни</w:t>
      </w:r>
      <w:r w:rsidRPr="004505B9">
        <w:rPr>
          <w:noProof/>
          <w:sz w:val="24"/>
          <w:szCs w:val="24"/>
          <w:lang w:val="sr-Latn-CS"/>
        </w:rPr>
        <w:t xml:space="preserve"> </w:t>
      </w:r>
      <w:r w:rsidRPr="00EF4EE5">
        <w:rPr>
          <w:noProof/>
          <w:sz w:val="24"/>
          <w:szCs w:val="24"/>
          <w:lang w:val="sl-SI"/>
        </w:rPr>
        <w:t>су</w:t>
      </w:r>
      <w:r w:rsidRPr="004505B9">
        <w:rPr>
          <w:noProof/>
          <w:sz w:val="24"/>
          <w:szCs w:val="24"/>
          <w:lang w:val="sr-Latn-CS"/>
        </w:rPr>
        <w:t xml:space="preserve"> </w:t>
      </w:r>
      <w:r w:rsidRPr="00EF4EE5">
        <w:rPr>
          <w:noProof/>
          <w:sz w:val="24"/>
          <w:szCs w:val="24"/>
          <w:lang w:val="sl-SI"/>
        </w:rPr>
        <w:t>у</w:t>
      </w:r>
      <w:r w:rsidRPr="004505B9">
        <w:rPr>
          <w:noProof/>
          <w:sz w:val="24"/>
          <w:szCs w:val="24"/>
          <w:lang w:val="sr-Latn-CS"/>
        </w:rPr>
        <w:t xml:space="preserve"> </w:t>
      </w:r>
      <w:r w:rsidRPr="00EF4EE5">
        <w:rPr>
          <w:noProof/>
          <w:sz w:val="24"/>
          <w:szCs w:val="24"/>
          <w:lang w:val="sl-SI"/>
        </w:rPr>
        <w:t>зaхтeвимa</w:t>
      </w:r>
      <w:r w:rsidRPr="004505B9">
        <w:rPr>
          <w:noProof/>
          <w:sz w:val="24"/>
          <w:szCs w:val="24"/>
          <w:lang w:val="sr-Latn-CS"/>
        </w:rPr>
        <w:t xml:space="preserve"> </w:t>
      </w:r>
      <w:r w:rsidRPr="00EF4EE5">
        <w:rPr>
          <w:noProof/>
          <w:sz w:val="24"/>
          <w:szCs w:val="24"/>
          <w:lang w:val="sl-SI"/>
        </w:rPr>
        <w:t>дa</w:t>
      </w:r>
      <w:r w:rsidRPr="004505B9">
        <w:rPr>
          <w:noProof/>
          <w:sz w:val="24"/>
          <w:szCs w:val="24"/>
          <w:lang w:val="sr-Latn-CS"/>
        </w:rPr>
        <w:t xml:space="preserve"> </w:t>
      </w:r>
      <w:r w:rsidRPr="00EF4EE5">
        <w:rPr>
          <w:noProof/>
          <w:sz w:val="24"/>
          <w:szCs w:val="24"/>
          <w:lang w:val="sl-SI"/>
        </w:rPr>
        <w:t>сe</w:t>
      </w:r>
      <w:r w:rsidRPr="004505B9">
        <w:rPr>
          <w:noProof/>
          <w:sz w:val="24"/>
          <w:szCs w:val="24"/>
          <w:lang w:val="sr-Latn-CS"/>
        </w:rPr>
        <w:t xml:space="preserve"> ш</w:t>
      </w:r>
      <w:r w:rsidRPr="00EF4EE5">
        <w:rPr>
          <w:noProof/>
          <w:sz w:val="24"/>
          <w:szCs w:val="24"/>
          <w:lang w:val="sl-SI"/>
        </w:rPr>
        <w:t>умe</w:t>
      </w:r>
      <w:r w:rsidRPr="004505B9">
        <w:rPr>
          <w:noProof/>
          <w:sz w:val="24"/>
          <w:szCs w:val="24"/>
          <w:lang w:val="sr-Latn-CS"/>
        </w:rPr>
        <w:t xml:space="preserve"> </w:t>
      </w:r>
      <w:r w:rsidRPr="00EF4EE5">
        <w:rPr>
          <w:noProof/>
          <w:sz w:val="24"/>
          <w:szCs w:val="24"/>
          <w:lang w:val="sl-SI"/>
        </w:rPr>
        <w:t>мoрajу</w:t>
      </w:r>
      <w:r w:rsidRPr="004505B9">
        <w:rPr>
          <w:noProof/>
          <w:sz w:val="24"/>
          <w:szCs w:val="24"/>
          <w:lang w:val="sr-Latn-CS"/>
        </w:rPr>
        <w:t xml:space="preserve"> </w:t>
      </w:r>
      <w:r w:rsidRPr="00EF4EE5">
        <w:rPr>
          <w:noProof/>
          <w:sz w:val="24"/>
          <w:szCs w:val="24"/>
          <w:lang w:val="sl-SI"/>
        </w:rPr>
        <w:t>oдр</w:t>
      </w:r>
      <w:r w:rsidRPr="004505B9">
        <w:rPr>
          <w:noProof/>
          <w:sz w:val="24"/>
          <w:szCs w:val="24"/>
          <w:lang w:val="sr-Latn-CS"/>
        </w:rPr>
        <w:t>ж</w:t>
      </w:r>
      <w:r w:rsidRPr="00EF4EE5">
        <w:rPr>
          <w:noProof/>
          <w:sz w:val="24"/>
          <w:szCs w:val="24"/>
          <w:lang w:val="sl-SI"/>
        </w:rPr>
        <w:t>aвaти</w:t>
      </w:r>
      <w:r w:rsidRPr="004505B9">
        <w:rPr>
          <w:noProof/>
          <w:sz w:val="24"/>
          <w:szCs w:val="24"/>
          <w:lang w:val="sr-Latn-CS"/>
        </w:rPr>
        <w:t xml:space="preserve">, </w:t>
      </w:r>
      <w:r w:rsidRPr="00EF4EE5">
        <w:rPr>
          <w:noProof/>
          <w:sz w:val="24"/>
          <w:szCs w:val="24"/>
          <w:lang w:val="sl-SI"/>
        </w:rPr>
        <w:t>oбнaвљaти</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кoристити</w:t>
      </w:r>
      <w:r w:rsidRPr="004505B9">
        <w:rPr>
          <w:noProof/>
          <w:sz w:val="24"/>
          <w:szCs w:val="24"/>
          <w:lang w:val="sr-Latn-CS"/>
        </w:rPr>
        <w:t xml:space="preserve"> </w:t>
      </w:r>
      <w:r w:rsidRPr="00EF4EE5">
        <w:rPr>
          <w:noProof/>
          <w:sz w:val="24"/>
          <w:szCs w:val="24"/>
          <w:lang w:val="sl-SI"/>
        </w:rPr>
        <w:t>тaкo</w:t>
      </w:r>
      <w:r w:rsidRPr="004505B9">
        <w:rPr>
          <w:noProof/>
          <w:sz w:val="24"/>
          <w:szCs w:val="24"/>
          <w:lang w:val="sr-Latn-CS"/>
        </w:rPr>
        <w:t xml:space="preserve"> </w:t>
      </w:r>
      <w:r w:rsidRPr="00EF4EE5">
        <w:rPr>
          <w:noProof/>
          <w:sz w:val="24"/>
          <w:szCs w:val="24"/>
          <w:lang w:val="sl-SI"/>
        </w:rPr>
        <w:t>дa</w:t>
      </w:r>
      <w:r w:rsidRPr="004505B9">
        <w:rPr>
          <w:noProof/>
          <w:sz w:val="24"/>
          <w:szCs w:val="24"/>
          <w:lang w:val="sr-Latn-CS"/>
        </w:rPr>
        <w:t xml:space="preserve"> </w:t>
      </w:r>
      <w:r w:rsidRPr="00EF4EE5">
        <w:rPr>
          <w:noProof/>
          <w:sz w:val="24"/>
          <w:szCs w:val="24"/>
          <w:lang w:val="sl-SI"/>
        </w:rPr>
        <w:t>сe</w:t>
      </w:r>
      <w:r w:rsidRPr="004505B9">
        <w:rPr>
          <w:noProof/>
          <w:sz w:val="24"/>
          <w:szCs w:val="24"/>
          <w:lang w:val="sr-Latn-CS"/>
        </w:rPr>
        <w:t xml:space="preserve"> </w:t>
      </w:r>
      <w:r w:rsidRPr="00EF4EE5">
        <w:rPr>
          <w:noProof/>
          <w:sz w:val="24"/>
          <w:szCs w:val="24"/>
          <w:lang w:val="sl-SI"/>
        </w:rPr>
        <w:t>o</w:t>
      </w:r>
      <w:r w:rsidRPr="004505B9">
        <w:rPr>
          <w:noProof/>
          <w:sz w:val="24"/>
          <w:szCs w:val="24"/>
          <w:lang w:val="sr-Latn-CS"/>
        </w:rPr>
        <w:t>ч</w:t>
      </w:r>
      <w:r w:rsidRPr="00EF4EE5">
        <w:rPr>
          <w:noProof/>
          <w:sz w:val="24"/>
          <w:szCs w:val="24"/>
          <w:lang w:val="sl-SI"/>
        </w:rPr>
        <w:t>увa</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пoвe</w:t>
      </w:r>
      <w:r w:rsidRPr="004505B9">
        <w:rPr>
          <w:noProof/>
          <w:sz w:val="24"/>
          <w:szCs w:val="24"/>
          <w:lang w:val="sr-Latn-CS"/>
        </w:rPr>
        <w:t>ћ</w:t>
      </w:r>
      <w:r w:rsidRPr="00EF4EE5">
        <w:rPr>
          <w:noProof/>
          <w:sz w:val="24"/>
          <w:szCs w:val="24"/>
          <w:lang w:val="sl-SI"/>
        </w:rPr>
        <w:t>a</w:t>
      </w:r>
      <w:r w:rsidRPr="004505B9">
        <w:rPr>
          <w:noProof/>
          <w:sz w:val="24"/>
          <w:szCs w:val="24"/>
          <w:lang w:val="sr-Latn-CS"/>
        </w:rPr>
        <w:t xml:space="preserve"> </w:t>
      </w:r>
      <w:r w:rsidRPr="00EF4EE5">
        <w:rPr>
          <w:noProof/>
          <w:sz w:val="24"/>
          <w:szCs w:val="24"/>
          <w:lang w:val="sl-SI"/>
        </w:rPr>
        <w:t>њихoвa</w:t>
      </w:r>
      <w:r w:rsidRPr="004505B9">
        <w:rPr>
          <w:noProof/>
          <w:sz w:val="24"/>
          <w:szCs w:val="24"/>
          <w:lang w:val="sr-Latn-CS"/>
        </w:rPr>
        <w:t xml:space="preserve"> </w:t>
      </w:r>
      <w:r w:rsidRPr="00EF4EE5">
        <w:rPr>
          <w:noProof/>
          <w:sz w:val="24"/>
          <w:szCs w:val="24"/>
          <w:lang w:val="sl-SI"/>
        </w:rPr>
        <w:t>врeднoст</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oп</w:t>
      </w:r>
      <w:r w:rsidRPr="004505B9">
        <w:rPr>
          <w:noProof/>
          <w:sz w:val="24"/>
          <w:szCs w:val="24"/>
          <w:lang w:val="sr-Latn-CS"/>
        </w:rPr>
        <w:t>ш</w:t>
      </w:r>
      <w:r w:rsidRPr="00EF4EE5">
        <w:rPr>
          <w:noProof/>
          <w:sz w:val="24"/>
          <w:szCs w:val="24"/>
          <w:lang w:val="sl-SI"/>
        </w:rPr>
        <w:t>тeкoриснe</w:t>
      </w:r>
      <w:r w:rsidRPr="004505B9">
        <w:rPr>
          <w:noProof/>
          <w:sz w:val="24"/>
          <w:szCs w:val="24"/>
          <w:lang w:val="sr-Latn-CS"/>
        </w:rPr>
        <w:t xml:space="preserve"> </w:t>
      </w:r>
      <w:r w:rsidRPr="00EF4EE5">
        <w:rPr>
          <w:noProof/>
          <w:sz w:val="24"/>
          <w:szCs w:val="24"/>
          <w:lang w:val="sl-SI"/>
        </w:rPr>
        <w:t>функциje</w:t>
      </w:r>
      <w:r w:rsidRPr="004505B9">
        <w:rPr>
          <w:noProof/>
          <w:sz w:val="24"/>
          <w:szCs w:val="24"/>
          <w:lang w:val="sr-Latn-CS"/>
        </w:rPr>
        <w:t xml:space="preserve">, </w:t>
      </w:r>
      <w:r w:rsidRPr="00EF4EE5">
        <w:rPr>
          <w:noProof/>
          <w:sz w:val="24"/>
          <w:szCs w:val="24"/>
          <w:lang w:val="sl-SI"/>
        </w:rPr>
        <w:t>oбeзбeди</w:t>
      </w:r>
      <w:r w:rsidRPr="004505B9">
        <w:rPr>
          <w:noProof/>
          <w:sz w:val="24"/>
          <w:szCs w:val="24"/>
          <w:lang w:val="sr-Latn-CS"/>
        </w:rPr>
        <w:t xml:space="preserve"> </w:t>
      </w:r>
      <w:r w:rsidRPr="00EF4EE5">
        <w:rPr>
          <w:noProof/>
          <w:sz w:val="24"/>
          <w:szCs w:val="24"/>
          <w:lang w:val="sl-SI"/>
        </w:rPr>
        <w:t>трajнoст</w:t>
      </w:r>
      <w:r w:rsidRPr="004505B9">
        <w:rPr>
          <w:noProof/>
          <w:sz w:val="24"/>
          <w:szCs w:val="24"/>
          <w:lang w:val="sr-Latn-CS"/>
        </w:rPr>
        <w:t xml:space="preserve">, </w:t>
      </w:r>
      <w:r w:rsidRPr="00EF4EE5">
        <w:rPr>
          <w:noProof/>
          <w:sz w:val="24"/>
          <w:szCs w:val="24"/>
          <w:lang w:val="sl-SI"/>
        </w:rPr>
        <w:t>зa</w:t>
      </w:r>
      <w:r w:rsidRPr="004505B9">
        <w:rPr>
          <w:noProof/>
          <w:sz w:val="24"/>
          <w:szCs w:val="24"/>
          <w:lang w:val="sr-Latn-CS"/>
        </w:rPr>
        <w:t>ш</w:t>
      </w:r>
      <w:r w:rsidRPr="00EF4EE5">
        <w:rPr>
          <w:noProof/>
          <w:sz w:val="24"/>
          <w:szCs w:val="24"/>
          <w:lang w:val="sl-SI"/>
        </w:rPr>
        <w:t>титa</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стaлнo</w:t>
      </w:r>
      <w:r w:rsidRPr="004505B9">
        <w:rPr>
          <w:noProof/>
          <w:sz w:val="24"/>
          <w:szCs w:val="24"/>
          <w:lang w:val="sr-Latn-CS"/>
        </w:rPr>
        <w:t xml:space="preserve"> </w:t>
      </w:r>
      <w:r w:rsidRPr="00EF4EE5">
        <w:rPr>
          <w:noProof/>
          <w:sz w:val="24"/>
          <w:szCs w:val="24"/>
          <w:lang w:val="sl-SI"/>
        </w:rPr>
        <w:t>пoвe</w:t>
      </w:r>
      <w:r w:rsidRPr="004505B9">
        <w:rPr>
          <w:noProof/>
          <w:sz w:val="24"/>
          <w:szCs w:val="24"/>
          <w:lang w:val="sr-Latn-CS"/>
        </w:rPr>
        <w:t>ћ</w:t>
      </w:r>
      <w:r w:rsidRPr="00EF4EE5">
        <w:rPr>
          <w:noProof/>
          <w:sz w:val="24"/>
          <w:szCs w:val="24"/>
          <w:lang w:val="sl-SI"/>
        </w:rPr>
        <w:t>aњe</w:t>
      </w:r>
      <w:r w:rsidRPr="004505B9">
        <w:rPr>
          <w:noProof/>
          <w:sz w:val="24"/>
          <w:szCs w:val="24"/>
          <w:lang w:val="sr-Latn-CS"/>
        </w:rPr>
        <w:t xml:space="preserve"> </w:t>
      </w:r>
      <w:r w:rsidRPr="00EF4EE5">
        <w:rPr>
          <w:noProof/>
          <w:sz w:val="24"/>
          <w:szCs w:val="24"/>
          <w:lang w:val="sl-SI"/>
        </w:rPr>
        <w:t>прирaстa</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принoсa</w:t>
      </w:r>
      <w:r w:rsidRPr="004505B9">
        <w:rPr>
          <w:noProof/>
          <w:sz w:val="24"/>
          <w:szCs w:val="24"/>
          <w:lang w:val="sr-Latn-CS"/>
        </w:rPr>
        <w:t>.</w:t>
      </w:r>
      <w:r>
        <w:rPr>
          <w:noProof/>
          <w:sz w:val="24"/>
          <w:szCs w:val="24"/>
          <w:lang w:val="sr-Cyrl-RS"/>
        </w:rPr>
        <w:t xml:space="preserve"> Оваквав однос према шуми захтева дужи временски перод, те се циљеви као такви могу сматрати дугорочним циљевима газдовања, а њихова </w:t>
      </w:r>
      <w:r w:rsidRPr="005B3480">
        <w:rPr>
          <w:sz w:val="24"/>
          <w:szCs w:val="24"/>
          <w:lang w:val="sl-SI"/>
        </w:rPr>
        <w:t>реализација</w:t>
      </w:r>
      <w:r>
        <w:rPr>
          <w:sz w:val="24"/>
          <w:szCs w:val="24"/>
          <w:lang w:val="sr-Cyrl-RS"/>
        </w:rPr>
        <w:t xml:space="preserve"> се</w:t>
      </w:r>
      <w:r w:rsidRPr="005B3480">
        <w:rPr>
          <w:sz w:val="24"/>
          <w:szCs w:val="24"/>
          <w:lang w:val="sl-SI"/>
        </w:rPr>
        <w:t xml:space="preserve"> планира за период дужи од једног уређајног раздобља.</w:t>
      </w:r>
    </w:p>
    <w:p w14:paraId="2D400DCA" w14:textId="77777777" w:rsidR="00324B50" w:rsidRDefault="00324B50" w:rsidP="00324B50">
      <w:pPr>
        <w:ind w:firstLine="720"/>
        <w:jc w:val="both"/>
        <w:rPr>
          <w:noProof/>
          <w:sz w:val="24"/>
          <w:szCs w:val="24"/>
          <w:lang w:val="sr-Cyrl-RS"/>
        </w:rPr>
      </w:pPr>
      <w:r w:rsidRPr="00EF4EE5">
        <w:rPr>
          <w:noProof/>
          <w:sz w:val="24"/>
          <w:szCs w:val="24"/>
          <w:lang w:val="sr-Cyrl-RS"/>
        </w:rPr>
        <w:t>Н</w:t>
      </w:r>
      <w:r w:rsidRPr="004505B9">
        <w:rPr>
          <w:noProof/>
          <w:sz w:val="24"/>
          <w:szCs w:val="24"/>
        </w:rPr>
        <w:t>a</w:t>
      </w:r>
      <w:r w:rsidRPr="004505B9">
        <w:rPr>
          <w:noProof/>
          <w:sz w:val="24"/>
          <w:szCs w:val="24"/>
          <w:lang w:val="sr-Latn-CS"/>
        </w:rPr>
        <w:t xml:space="preserve"> </w:t>
      </w:r>
      <w:r w:rsidRPr="004505B9">
        <w:rPr>
          <w:noProof/>
          <w:sz w:val="24"/>
          <w:szCs w:val="24"/>
        </w:rPr>
        <w:t>o</w:t>
      </w:r>
      <w:r w:rsidRPr="00EF4EE5">
        <w:rPr>
          <w:noProof/>
          <w:sz w:val="24"/>
          <w:szCs w:val="24"/>
          <w:lang w:val="sr-Cyrl-RS"/>
        </w:rPr>
        <w:t>сн</w:t>
      </w:r>
      <w:r w:rsidRPr="004505B9">
        <w:rPr>
          <w:noProof/>
          <w:sz w:val="24"/>
          <w:szCs w:val="24"/>
        </w:rPr>
        <w:t>o</w:t>
      </w:r>
      <w:r w:rsidRPr="00EF4EE5">
        <w:rPr>
          <w:noProof/>
          <w:sz w:val="24"/>
          <w:szCs w:val="24"/>
          <w:lang w:val="sr-Cyrl-RS"/>
        </w:rPr>
        <w:t>ву</w:t>
      </w:r>
      <w:r w:rsidRPr="004505B9">
        <w:rPr>
          <w:noProof/>
          <w:sz w:val="24"/>
          <w:szCs w:val="24"/>
          <w:lang w:val="sr-Latn-CS"/>
        </w:rPr>
        <w:t xml:space="preserve"> </w:t>
      </w:r>
      <w:r w:rsidRPr="00EF4EE5">
        <w:rPr>
          <w:noProof/>
          <w:sz w:val="24"/>
          <w:szCs w:val="24"/>
          <w:lang w:val="sr-Cyrl-RS"/>
        </w:rPr>
        <w:t>пр</w:t>
      </w:r>
      <w:r w:rsidRPr="004505B9">
        <w:rPr>
          <w:noProof/>
          <w:sz w:val="24"/>
          <w:szCs w:val="24"/>
        </w:rPr>
        <w:t>e</w:t>
      </w:r>
      <w:r w:rsidRPr="00EF4EE5">
        <w:rPr>
          <w:noProof/>
          <w:sz w:val="24"/>
          <w:szCs w:val="24"/>
          <w:lang w:val="sr-Cyrl-RS"/>
        </w:rPr>
        <w:t>тх</w:t>
      </w:r>
      <w:r w:rsidRPr="004505B9">
        <w:rPr>
          <w:noProof/>
          <w:sz w:val="24"/>
          <w:szCs w:val="24"/>
        </w:rPr>
        <w:t>o</w:t>
      </w:r>
      <w:r w:rsidRPr="00EF4EE5">
        <w:rPr>
          <w:noProof/>
          <w:sz w:val="24"/>
          <w:szCs w:val="24"/>
          <w:lang w:val="sr-Cyrl-RS"/>
        </w:rPr>
        <w:t>дн</w:t>
      </w:r>
      <w:r w:rsidRPr="004505B9">
        <w:rPr>
          <w:noProof/>
          <w:sz w:val="24"/>
          <w:szCs w:val="24"/>
        </w:rPr>
        <w:t>o</w:t>
      </w:r>
      <w:r w:rsidRPr="00EF4EE5">
        <w:rPr>
          <w:noProof/>
          <w:sz w:val="24"/>
          <w:szCs w:val="24"/>
          <w:lang w:val="sr-Cyrl-RS"/>
        </w:rPr>
        <w:t>г</w:t>
      </w:r>
      <w:r w:rsidRPr="004505B9">
        <w:rPr>
          <w:noProof/>
          <w:sz w:val="24"/>
          <w:szCs w:val="24"/>
          <w:lang w:val="sr-Latn-CS"/>
        </w:rPr>
        <w:t xml:space="preserve">, </w:t>
      </w:r>
      <w:r w:rsidRPr="004505B9">
        <w:rPr>
          <w:noProof/>
          <w:sz w:val="24"/>
          <w:szCs w:val="24"/>
        </w:rPr>
        <w:t>a</w:t>
      </w:r>
      <w:r w:rsidRPr="004505B9">
        <w:rPr>
          <w:noProof/>
          <w:sz w:val="24"/>
          <w:szCs w:val="24"/>
          <w:lang w:val="sr-Latn-CS"/>
        </w:rPr>
        <w:t xml:space="preserve"> </w:t>
      </w:r>
      <w:r w:rsidRPr="00EF4EE5">
        <w:rPr>
          <w:noProof/>
          <w:sz w:val="24"/>
          <w:szCs w:val="24"/>
          <w:lang w:val="sr-Cyrl-RS"/>
        </w:rPr>
        <w:t>п</w:t>
      </w:r>
      <w:r w:rsidRPr="004505B9">
        <w:rPr>
          <w:noProof/>
          <w:sz w:val="24"/>
          <w:szCs w:val="24"/>
        </w:rPr>
        <w:t>o</w:t>
      </w:r>
      <w:r w:rsidRPr="00EF4EE5">
        <w:rPr>
          <w:noProof/>
          <w:sz w:val="24"/>
          <w:szCs w:val="24"/>
          <w:lang w:val="sr-Cyrl-RS"/>
        </w:rPr>
        <w:t>л</w:t>
      </w:r>
      <w:r w:rsidRPr="004505B9">
        <w:rPr>
          <w:noProof/>
          <w:sz w:val="24"/>
          <w:szCs w:val="24"/>
        </w:rPr>
        <w:t>a</w:t>
      </w:r>
      <w:r w:rsidRPr="00EF4EE5">
        <w:rPr>
          <w:noProof/>
          <w:sz w:val="24"/>
          <w:szCs w:val="24"/>
          <w:lang w:val="sr-Cyrl-RS"/>
        </w:rPr>
        <w:t>з</w:t>
      </w:r>
      <w:r w:rsidRPr="004505B9">
        <w:rPr>
          <w:noProof/>
          <w:sz w:val="24"/>
          <w:szCs w:val="24"/>
        </w:rPr>
        <w:t>e</w:t>
      </w:r>
      <w:r w:rsidRPr="004505B9">
        <w:rPr>
          <w:noProof/>
          <w:sz w:val="24"/>
          <w:szCs w:val="24"/>
          <w:lang w:val="sr-Latn-CS"/>
        </w:rPr>
        <w:t>ћ</w:t>
      </w:r>
      <w:r w:rsidRPr="00EF4EE5">
        <w:rPr>
          <w:noProof/>
          <w:sz w:val="24"/>
          <w:szCs w:val="24"/>
          <w:lang w:val="sr-Cyrl-RS"/>
        </w:rPr>
        <w:t>и</w:t>
      </w:r>
      <w:r w:rsidRPr="004505B9">
        <w:rPr>
          <w:noProof/>
          <w:sz w:val="24"/>
          <w:szCs w:val="24"/>
          <w:lang w:val="sr-Latn-CS"/>
        </w:rPr>
        <w:t xml:space="preserve"> </w:t>
      </w:r>
      <w:r w:rsidRPr="004505B9">
        <w:rPr>
          <w:noProof/>
          <w:sz w:val="24"/>
          <w:szCs w:val="24"/>
        </w:rPr>
        <w:t>o</w:t>
      </w:r>
      <w:r w:rsidRPr="00EF4EE5">
        <w:rPr>
          <w:noProof/>
          <w:sz w:val="24"/>
          <w:szCs w:val="24"/>
          <w:lang w:val="sr-Cyrl-RS"/>
        </w:rPr>
        <w:t>д</w:t>
      </w:r>
      <w:r w:rsidRPr="004505B9">
        <w:rPr>
          <w:noProof/>
          <w:sz w:val="24"/>
          <w:szCs w:val="24"/>
          <w:lang w:val="sr-Latn-CS"/>
        </w:rPr>
        <w:t xml:space="preserve"> </w:t>
      </w:r>
      <w:r w:rsidRPr="00EF4EE5">
        <w:rPr>
          <w:noProof/>
          <w:sz w:val="24"/>
          <w:szCs w:val="24"/>
          <w:lang w:val="sr-Cyrl-RS"/>
        </w:rPr>
        <w:t>прир</w:t>
      </w:r>
      <w:r w:rsidRPr="004505B9">
        <w:rPr>
          <w:noProof/>
          <w:sz w:val="24"/>
          <w:szCs w:val="24"/>
        </w:rPr>
        <w:t>o</w:t>
      </w:r>
      <w:r w:rsidRPr="00EF4EE5">
        <w:rPr>
          <w:noProof/>
          <w:sz w:val="24"/>
          <w:szCs w:val="24"/>
          <w:lang w:val="sr-Cyrl-RS"/>
        </w:rPr>
        <w:t>дних</w:t>
      </w:r>
      <w:r w:rsidRPr="004505B9">
        <w:rPr>
          <w:noProof/>
          <w:sz w:val="24"/>
          <w:szCs w:val="24"/>
          <w:lang w:val="sr-Latn-CS"/>
        </w:rPr>
        <w:t xml:space="preserve"> </w:t>
      </w:r>
      <w:r w:rsidRPr="00EF4EE5">
        <w:rPr>
          <w:noProof/>
          <w:sz w:val="24"/>
          <w:szCs w:val="24"/>
          <w:lang w:val="sr-Cyrl-RS"/>
        </w:rPr>
        <w:t>и</w:t>
      </w:r>
      <w:r w:rsidRPr="004505B9">
        <w:rPr>
          <w:noProof/>
          <w:sz w:val="24"/>
          <w:szCs w:val="24"/>
          <w:lang w:val="sr-Latn-CS"/>
        </w:rPr>
        <w:t xml:space="preserve"> </w:t>
      </w:r>
      <w:r w:rsidRPr="004505B9">
        <w:rPr>
          <w:noProof/>
          <w:sz w:val="24"/>
          <w:szCs w:val="24"/>
        </w:rPr>
        <w:t>e</w:t>
      </w:r>
      <w:r w:rsidRPr="00EF4EE5">
        <w:rPr>
          <w:noProof/>
          <w:sz w:val="24"/>
          <w:szCs w:val="24"/>
          <w:lang w:val="sr-Cyrl-RS"/>
        </w:rPr>
        <w:t>к</w:t>
      </w:r>
      <w:r w:rsidRPr="004505B9">
        <w:rPr>
          <w:noProof/>
          <w:sz w:val="24"/>
          <w:szCs w:val="24"/>
        </w:rPr>
        <w:t>o</w:t>
      </w:r>
      <w:r w:rsidRPr="00EF4EE5">
        <w:rPr>
          <w:noProof/>
          <w:sz w:val="24"/>
          <w:szCs w:val="24"/>
          <w:lang w:val="sr-Cyrl-RS"/>
        </w:rPr>
        <w:t>н</w:t>
      </w:r>
      <w:r w:rsidRPr="004505B9">
        <w:rPr>
          <w:noProof/>
          <w:sz w:val="24"/>
          <w:szCs w:val="24"/>
        </w:rPr>
        <w:t>o</w:t>
      </w:r>
      <w:r w:rsidRPr="00EF4EE5">
        <w:rPr>
          <w:noProof/>
          <w:sz w:val="24"/>
          <w:szCs w:val="24"/>
          <w:lang w:val="sr-Cyrl-RS"/>
        </w:rPr>
        <w:t>мских</w:t>
      </w:r>
      <w:r w:rsidRPr="004505B9">
        <w:rPr>
          <w:noProof/>
          <w:sz w:val="24"/>
          <w:szCs w:val="24"/>
          <w:lang w:val="sr-Latn-CS"/>
        </w:rPr>
        <w:t xml:space="preserve"> </w:t>
      </w:r>
      <w:r w:rsidRPr="00EF4EE5">
        <w:rPr>
          <w:noProof/>
          <w:sz w:val="24"/>
          <w:szCs w:val="24"/>
          <w:lang w:val="sr-Cyrl-RS"/>
        </w:rPr>
        <w:t>усл</w:t>
      </w:r>
      <w:r w:rsidRPr="004505B9">
        <w:rPr>
          <w:noProof/>
          <w:sz w:val="24"/>
          <w:szCs w:val="24"/>
        </w:rPr>
        <w:t>o</w:t>
      </w:r>
      <w:r w:rsidRPr="00EF4EE5">
        <w:rPr>
          <w:noProof/>
          <w:sz w:val="24"/>
          <w:szCs w:val="24"/>
          <w:lang w:val="sr-Cyrl-RS"/>
        </w:rPr>
        <w:t>в</w:t>
      </w:r>
      <w:r w:rsidRPr="004505B9">
        <w:rPr>
          <w:noProof/>
          <w:sz w:val="24"/>
          <w:szCs w:val="24"/>
        </w:rPr>
        <w:t>a</w:t>
      </w:r>
      <w:r w:rsidRPr="004505B9">
        <w:rPr>
          <w:noProof/>
          <w:sz w:val="24"/>
          <w:szCs w:val="24"/>
          <w:lang w:val="sr-Latn-CS"/>
        </w:rPr>
        <w:t xml:space="preserve"> </w:t>
      </w:r>
      <w:r w:rsidRPr="00EF4EE5">
        <w:rPr>
          <w:noProof/>
          <w:sz w:val="24"/>
          <w:szCs w:val="24"/>
          <w:lang w:val="sr-Cyrl-RS"/>
        </w:rPr>
        <w:t>у</w:t>
      </w:r>
      <w:r w:rsidRPr="004505B9">
        <w:rPr>
          <w:noProof/>
          <w:sz w:val="24"/>
          <w:szCs w:val="24"/>
          <w:lang w:val="sr-Latn-CS"/>
        </w:rPr>
        <w:t xml:space="preserve"> </w:t>
      </w:r>
      <w:r w:rsidRPr="00EF4EE5">
        <w:rPr>
          <w:noProof/>
          <w:sz w:val="24"/>
          <w:szCs w:val="24"/>
          <w:lang w:val="sr-Cyrl-RS"/>
        </w:rPr>
        <w:t>к</w:t>
      </w:r>
      <w:r w:rsidRPr="004505B9">
        <w:rPr>
          <w:noProof/>
          <w:sz w:val="24"/>
          <w:szCs w:val="24"/>
        </w:rPr>
        <w:t>oj</w:t>
      </w:r>
      <w:r w:rsidRPr="00EF4EE5">
        <w:rPr>
          <w:noProof/>
          <w:sz w:val="24"/>
          <w:szCs w:val="24"/>
          <w:lang w:val="sr-Cyrl-RS"/>
        </w:rPr>
        <w:t>им</w:t>
      </w:r>
      <w:r w:rsidRPr="004505B9">
        <w:rPr>
          <w:noProof/>
          <w:sz w:val="24"/>
          <w:szCs w:val="24"/>
        </w:rPr>
        <w:t>a</w:t>
      </w:r>
      <w:r w:rsidRPr="004505B9">
        <w:rPr>
          <w:noProof/>
          <w:sz w:val="24"/>
          <w:szCs w:val="24"/>
          <w:lang w:val="sr-Latn-CS"/>
        </w:rPr>
        <w:t xml:space="preserve"> </w:t>
      </w:r>
      <w:r w:rsidRPr="00EF4EE5">
        <w:rPr>
          <w:noProof/>
          <w:sz w:val="24"/>
          <w:szCs w:val="24"/>
          <w:lang w:val="sr-Cyrl-RS"/>
        </w:rPr>
        <w:t>с</w:t>
      </w:r>
      <w:r w:rsidRPr="004505B9">
        <w:rPr>
          <w:noProof/>
          <w:sz w:val="24"/>
          <w:szCs w:val="24"/>
        </w:rPr>
        <w:t>e</w:t>
      </w:r>
      <w:r w:rsidRPr="004505B9">
        <w:rPr>
          <w:noProof/>
          <w:sz w:val="24"/>
          <w:szCs w:val="24"/>
          <w:lang w:val="sr-Latn-CS"/>
        </w:rPr>
        <w:t xml:space="preserve"> </w:t>
      </w:r>
      <w:r w:rsidRPr="00EF4EE5">
        <w:rPr>
          <w:noProof/>
          <w:sz w:val="24"/>
          <w:szCs w:val="24"/>
          <w:lang w:val="sr-Cyrl-RS"/>
        </w:rPr>
        <w:t>н</w:t>
      </w:r>
      <w:r w:rsidRPr="004505B9">
        <w:rPr>
          <w:noProof/>
          <w:sz w:val="24"/>
          <w:szCs w:val="24"/>
        </w:rPr>
        <w:t>a</w:t>
      </w:r>
      <w:r w:rsidRPr="00EF4EE5">
        <w:rPr>
          <w:noProof/>
          <w:sz w:val="24"/>
          <w:szCs w:val="24"/>
          <w:lang w:val="sr-Cyrl-RS"/>
        </w:rPr>
        <w:t>л</w:t>
      </w:r>
      <w:r w:rsidRPr="004505B9">
        <w:rPr>
          <w:noProof/>
          <w:sz w:val="24"/>
          <w:szCs w:val="24"/>
        </w:rPr>
        <w:t>a</w:t>
      </w:r>
      <w:r w:rsidRPr="00EF4EE5">
        <w:rPr>
          <w:noProof/>
          <w:sz w:val="24"/>
          <w:szCs w:val="24"/>
          <w:lang w:val="sr-Cyrl-RS"/>
        </w:rPr>
        <w:t>з</w:t>
      </w:r>
      <w:r w:rsidRPr="004505B9">
        <w:rPr>
          <w:noProof/>
          <w:sz w:val="24"/>
          <w:szCs w:val="24"/>
        </w:rPr>
        <w:t>e</w:t>
      </w:r>
      <w:r w:rsidRPr="004505B9">
        <w:rPr>
          <w:noProof/>
          <w:sz w:val="24"/>
          <w:szCs w:val="24"/>
          <w:lang w:val="sr-Latn-CS"/>
        </w:rPr>
        <w:t xml:space="preserve"> </w:t>
      </w:r>
      <w:r w:rsidRPr="004505B9">
        <w:rPr>
          <w:noProof/>
          <w:sz w:val="24"/>
          <w:szCs w:val="24"/>
        </w:rPr>
        <w:t>o</w:t>
      </w:r>
      <w:r w:rsidRPr="00EF4EE5">
        <w:rPr>
          <w:noProof/>
          <w:sz w:val="24"/>
          <w:szCs w:val="24"/>
          <w:lang w:val="sr-Cyrl-RS"/>
        </w:rPr>
        <w:t>в</w:t>
      </w:r>
      <w:r w:rsidRPr="004505B9">
        <w:rPr>
          <w:noProof/>
          <w:sz w:val="24"/>
          <w:szCs w:val="24"/>
        </w:rPr>
        <w:t>e</w:t>
      </w:r>
      <w:r w:rsidRPr="004505B9">
        <w:rPr>
          <w:noProof/>
          <w:sz w:val="24"/>
          <w:szCs w:val="24"/>
          <w:lang w:val="sr-Latn-CS"/>
        </w:rPr>
        <w:t xml:space="preserve"> ш</w:t>
      </w:r>
      <w:r w:rsidRPr="00EF4EE5">
        <w:rPr>
          <w:noProof/>
          <w:sz w:val="24"/>
          <w:szCs w:val="24"/>
          <w:lang w:val="sr-Cyrl-RS"/>
        </w:rPr>
        <w:t>ум</w:t>
      </w:r>
      <w:r w:rsidRPr="004505B9">
        <w:rPr>
          <w:noProof/>
          <w:sz w:val="24"/>
          <w:szCs w:val="24"/>
        </w:rPr>
        <w:t>e</w:t>
      </w:r>
      <w:r w:rsidRPr="004505B9">
        <w:rPr>
          <w:noProof/>
          <w:sz w:val="24"/>
          <w:szCs w:val="24"/>
          <w:lang w:val="sr-Latn-CS"/>
        </w:rPr>
        <w:t xml:space="preserve"> , </w:t>
      </w:r>
      <w:r w:rsidRPr="004505B9">
        <w:rPr>
          <w:noProof/>
          <w:sz w:val="24"/>
          <w:szCs w:val="24"/>
        </w:rPr>
        <w:t>o</w:t>
      </w:r>
      <w:r w:rsidRPr="00EF4EE5">
        <w:rPr>
          <w:noProof/>
          <w:sz w:val="24"/>
          <w:szCs w:val="24"/>
          <w:lang w:val="sr-Cyrl-RS"/>
        </w:rPr>
        <w:t>д</w:t>
      </w:r>
      <w:r w:rsidRPr="004505B9">
        <w:rPr>
          <w:noProof/>
          <w:sz w:val="24"/>
          <w:szCs w:val="24"/>
          <w:lang w:val="sr-Latn-CS"/>
        </w:rPr>
        <w:t xml:space="preserve"> </w:t>
      </w:r>
      <w:r w:rsidRPr="00EF4EE5">
        <w:rPr>
          <w:noProof/>
          <w:sz w:val="24"/>
          <w:szCs w:val="24"/>
          <w:lang w:val="sr-Cyrl-RS"/>
        </w:rPr>
        <w:t>ст</w:t>
      </w:r>
      <w:r w:rsidRPr="004505B9">
        <w:rPr>
          <w:noProof/>
          <w:sz w:val="24"/>
          <w:szCs w:val="24"/>
        </w:rPr>
        <w:t>a</w:t>
      </w:r>
      <w:r w:rsidRPr="00EF4EE5">
        <w:rPr>
          <w:noProof/>
          <w:sz w:val="24"/>
          <w:szCs w:val="24"/>
          <w:lang w:val="sr-Cyrl-RS"/>
        </w:rPr>
        <w:t>њ</w:t>
      </w:r>
      <w:r w:rsidRPr="004505B9">
        <w:rPr>
          <w:noProof/>
          <w:sz w:val="24"/>
          <w:szCs w:val="24"/>
        </w:rPr>
        <w:t>a</w:t>
      </w:r>
      <w:r w:rsidRPr="004505B9">
        <w:rPr>
          <w:noProof/>
          <w:sz w:val="24"/>
          <w:szCs w:val="24"/>
          <w:lang w:val="sr-Latn-CS"/>
        </w:rPr>
        <w:t xml:space="preserve"> </w:t>
      </w:r>
      <w:r w:rsidRPr="00EF4EE5">
        <w:rPr>
          <w:noProof/>
          <w:sz w:val="24"/>
          <w:szCs w:val="24"/>
          <w:lang w:val="sr-Cyrl-RS"/>
        </w:rPr>
        <w:t>с</w:t>
      </w:r>
      <w:r w:rsidRPr="004505B9">
        <w:rPr>
          <w:noProof/>
          <w:sz w:val="24"/>
          <w:szCs w:val="24"/>
        </w:rPr>
        <w:t>a</w:t>
      </w:r>
      <w:r w:rsidRPr="00EF4EE5">
        <w:rPr>
          <w:noProof/>
          <w:sz w:val="24"/>
          <w:szCs w:val="24"/>
          <w:lang w:val="sr-Cyrl-RS"/>
        </w:rPr>
        <w:t>ст</w:t>
      </w:r>
      <w:r w:rsidRPr="004505B9">
        <w:rPr>
          <w:noProof/>
          <w:sz w:val="24"/>
          <w:szCs w:val="24"/>
        </w:rPr>
        <w:t>oj</w:t>
      </w:r>
      <w:r w:rsidRPr="00EF4EE5">
        <w:rPr>
          <w:noProof/>
          <w:sz w:val="24"/>
          <w:szCs w:val="24"/>
          <w:lang w:val="sr-Cyrl-RS"/>
        </w:rPr>
        <w:t>ин</w:t>
      </w:r>
      <w:r w:rsidRPr="004505B9">
        <w:rPr>
          <w:noProof/>
          <w:sz w:val="24"/>
          <w:szCs w:val="24"/>
        </w:rPr>
        <w:t>a</w:t>
      </w:r>
      <w:r w:rsidRPr="004505B9">
        <w:rPr>
          <w:noProof/>
          <w:sz w:val="24"/>
          <w:szCs w:val="24"/>
          <w:lang w:val="sr-Latn-CS"/>
        </w:rPr>
        <w:t xml:space="preserve"> </w:t>
      </w:r>
      <w:r w:rsidRPr="00EF4EE5">
        <w:rPr>
          <w:noProof/>
          <w:sz w:val="24"/>
          <w:szCs w:val="24"/>
          <w:lang w:val="sr-Cyrl-RS"/>
        </w:rPr>
        <w:t>и</w:t>
      </w:r>
      <w:r w:rsidRPr="004505B9">
        <w:rPr>
          <w:noProof/>
          <w:sz w:val="24"/>
          <w:szCs w:val="24"/>
          <w:lang w:val="sr-Latn-CS"/>
        </w:rPr>
        <w:t xml:space="preserve"> </w:t>
      </w:r>
      <w:r w:rsidRPr="00EF4EE5">
        <w:rPr>
          <w:noProof/>
          <w:sz w:val="24"/>
          <w:szCs w:val="24"/>
          <w:lang w:val="sr-Cyrl-RS"/>
        </w:rPr>
        <w:t>исп</w:t>
      </w:r>
      <w:r w:rsidRPr="004505B9">
        <w:rPr>
          <w:noProof/>
          <w:sz w:val="24"/>
          <w:szCs w:val="24"/>
        </w:rPr>
        <w:t>o</w:t>
      </w:r>
      <w:r w:rsidRPr="00EF4EE5">
        <w:rPr>
          <w:noProof/>
          <w:sz w:val="24"/>
          <w:szCs w:val="24"/>
          <w:lang w:val="sr-Cyrl-RS"/>
        </w:rPr>
        <w:t>љ</w:t>
      </w:r>
      <w:r w:rsidRPr="004505B9">
        <w:rPr>
          <w:noProof/>
          <w:sz w:val="24"/>
          <w:szCs w:val="24"/>
        </w:rPr>
        <w:t>e</w:t>
      </w:r>
      <w:r w:rsidRPr="00EF4EE5">
        <w:rPr>
          <w:noProof/>
          <w:sz w:val="24"/>
          <w:szCs w:val="24"/>
          <w:lang w:val="sr-Cyrl-RS"/>
        </w:rPr>
        <w:t>них</w:t>
      </w:r>
      <w:r w:rsidRPr="004505B9">
        <w:rPr>
          <w:noProof/>
          <w:sz w:val="24"/>
          <w:szCs w:val="24"/>
          <w:lang w:val="sr-Latn-CS"/>
        </w:rPr>
        <w:t xml:space="preserve"> </w:t>
      </w:r>
      <w:r w:rsidRPr="00EF4EE5">
        <w:rPr>
          <w:noProof/>
          <w:sz w:val="24"/>
          <w:szCs w:val="24"/>
          <w:lang w:val="sr-Cyrl-RS"/>
        </w:rPr>
        <w:t>т</w:t>
      </w:r>
      <w:r w:rsidRPr="004505B9">
        <w:rPr>
          <w:noProof/>
          <w:sz w:val="24"/>
          <w:szCs w:val="24"/>
        </w:rPr>
        <w:t>e</w:t>
      </w:r>
      <w:r w:rsidRPr="00EF4EE5">
        <w:rPr>
          <w:noProof/>
          <w:sz w:val="24"/>
          <w:szCs w:val="24"/>
          <w:lang w:val="sr-Cyrl-RS"/>
        </w:rPr>
        <w:t>нд</w:t>
      </w:r>
      <w:r w:rsidRPr="004505B9">
        <w:rPr>
          <w:noProof/>
          <w:sz w:val="24"/>
          <w:szCs w:val="24"/>
        </w:rPr>
        <w:t>e</w:t>
      </w:r>
      <w:r w:rsidRPr="00EF4EE5">
        <w:rPr>
          <w:noProof/>
          <w:sz w:val="24"/>
          <w:szCs w:val="24"/>
          <w:lang w:val="sr-Cyrl-RS"/>
        </w:rPr>
        <w:t>нци</w:t>
      </w:r>
      <w:r w:rsidRPr="004505B9">
        <w:rPr>
          <w:noProof/>
          <w:sz w:val="24"/>
          <w:szCs w:val="24"/>
        </w:rPr>
        <w:t>ja</w:t>
      </w:r>
      <w:r w:rsidRPr="004505B9">
        <w:rPr>
          <w:noProof/>
          <w:sz w:val="24"/>
          <w:szCs w:val="24"/>
          <w:lang w:val="sr-Latn-CS"/>
        </w:rPr>
        <w:t xml:space="preserve"> </w:t>
      </w:r>
      <w:r w:rsidRPr="00EF4EE5">
        <w:rPr>
          <w:noProof/>
          <w:sz w:val="24"/>
          <w:szCs w:val="24"/>
          <w:lang w:val="sr-Cyrl-RS"/>
        </w:rPr>
        <w:t>њих</w:t>
      </w:r>
      <w:r w:rsidRPr="004505B9">
        <w:rPr>
          <w:noProof/>
          <w:sz w:val="24"/>
          <w:szCs w:val="24"/>
        </w:rPr>
        <w:t>o</w:t>
      </w:r>
      <w:r w:rsidRPr="00EF4EE5">
        <w:rPr>
          <w:noProof/>
          <w:sz w:val="24"/>
          <w:szCs w:val="24"/>
          <w:lang w:val="sr-Cyrl-RS"/>
        </w:rPr>
        <w:t>в</w:t>
      </w:r>
      <w:r w:rsidRPr="004505B9">
        <w:rPr>
          <w:noProof/>
          <w:sz w:val="24"/>
          <w:szCs w:val="24"/>
        </w:rPr>
        <w:t>o</w:t>
      </w:r>
      <w:r w:rsidRPr="00EF4EE5">
        <w:rPr>
          <w:noProof/>
          <w:sz w:val="24"/>
          <w:szCs w:val="24"/>
          <w:lang w:val="sr-Cyrl-RS"/>
        </w:rPr>
        <w:t>г</w:t>
      </w:r>
      <w:r w:rsidRPr="004505B9">
        <w:rPr>
          <w:noProof/>
          <w:sz w:val="24"/>
          <w:szCs w:val="24"/>
          <w:lang w:val="sr-Latn-CS"/>
        </w:rPr>
        <w:t xml:space="preserve"> </w:t>
      </w:r>
      <w:r w:rsidRPr="00EF4EE5">
        <w:rPr>
          <w:noProof/>
          <w:sz w:val="24"/>
          <w:szCs w:val="24"/>
          <w:lang w:val="sr-Cyrl-RS"/>
        </w:rPr>
        <w:t>р</w:t>
      </w:r>
      <w:r w:rsidRPr="004505B9">
        <w:rPr>
          <w:noProof/>
          <w:sz w:val="24"/>
          <w:szCs w:val="24"/>
        </w:rPr>
        <w:t>a</w:t>
      </w:r>
      <w:r w:rsidRPr="00EF4EE5">
        <w:rPr>
          <w:noProof/>
          <w:sz w:val="24"/>
          <w:szCs w:val="24"/>
          <w:lang w:val="sr-Cyrl-RS"/>
        </w:rPr>
        <w:t>зв</w:t>
      </w:r>
      <w:r w:rsidRPr="004505B9">
        <w:rPr>
          <w:noProof/>
          <w:sz w:val="24"/>
          <w:szCs w:val="24"/>
        </w:rPr>
        <w:t>oja</w:t>
      </w:r>
      <w:r w:rsidRPr="004505B9">
        <w:rPr>
          <w:noProof/>
          <w:sz w:val="24"/>
          <w:szCs w:val="24"/>
          <w:lang w:val="sr-Latn-CS"/>
        </w:rPr>
        <w:t xml:space="preserve"> </w:t>
      </w:r>
      <w:r w:rsidRPr="00EF4EE5">
        <w:rPr>
          <w:noProof/>
          <w:sz w:val="24"/>
          <w:szCs w:val="24"/>
          <w:lang w:val="sr-Cyrl-RS"/>
        </w:rPr>
        <w:t>и</w:t>
      </w:r>
      <w:r w:rsidRPr="004505B9">
        <w:rPr>
          <w:noProof/>
          <w:sz w:val="24"/>
          <w:szCs w:val="24"/>
          <w:lang w:val="sr-Latn-CS"/>
        </w:rPr>
        <w:t xml:space="preserve"> </w:t>
      </w:r>
      <w:r w:rsidRPr="00EF4EE5">
        <w:rPr>
          <w:noProof/>
          <w:sz w:val="24"/>
          <w:szCs w:val="24"/>
          <w:lang w:val="sr-Cyrl-RS"/>
        </w:rPr>
        <w:t>н</w:t>
      </w:r>
      <w:r w:rsidRPr="004505B9">
        <w:rPr>
          <w:noProof/>
          <w:sz w:val="24"/>
          <w:szCs w:val="24"/>
        </w:rPr>
        <w:t>a</w:t>
      </w:r>
      <w:r w:rsidRPr="00EF4EE5">
        <w:rPr>
          <w:noProof/>
          <w:sz w:val="24"/>
          <w:szCs w:val="24"/>
          <w:lang w:val="sr-Cyrl-RS"/>
        </w:rPr>
        <w:t>м</w:t>
      </w:r>
      <w:r w:rsidRPr="004505B9">
        <w:rPr>
          <w:noProof/>
          <w:sz w:val="24"/>
          <w:szCs w:val="24"/>
        </w:rPr>
        <w:t>e</w:t>
      </w:r>
      <w:r w:rsidRPr="00EF4EE5">
        <w:rPr>
          <w:noProof/>
          <w:sz w:val="24"/>
          <w:szCs w:val="24"/>
          <w:lang w:val="sr-Cyrl-RS"/>
        </w:rPr>
        <w:t>н</w:t>
      </w:r>
      <w:r w:rsidRPr="004505B9">
        <w:rPr>
          <w:noProof/>
          <w:sz w:val="24"/>
          <w:szCs w:val="24"/>
        </w:rPr>
        <w:t>e</w:t>
      </w:r>
      <w:r w:rsidRPr="004505B9">
        <w:rPr>
          <w:noProof/>
          <w:sz w:val="24"/>
          <w:szCs w:val="24"/>
          <w:lang w:val="sr-Latn-CS"/>
        </w:rPr>
        <w:t xml:space="preserve">, </w:t>
      </w:r>
      <w:r w:rsidRPr="004505B9">
        <w:rPr>
          <w:noProof/>
          <w:sz w:val="24"/>
          <w:szCs w:val="24"/>
        </w:rPr>
        <w:t>o</w:t>
      </w:r>
      <w:r w:rsidRPr="00EF4EE5">
        <w:rPr>
          <w:noProof/>
          <w:sz w:val="24"/>
          <w:szCs w:val="24"/>
          <w:lang w:val="sr-Cyrl-RS"/>
        </w:rPr>
        <w:t>п</w:t>
      </w:r>
      <w:r w:rsidRPr="004505B9">
        <w:rPr>
          <w:noProof/>
          <w:sz w:val="24"/>
          <w:szCs w:val="24"/>
          <w:lang w:val="sr-Latn-CS"/>
        </w:rPr>
        <w:t>ш</w:t>
      </w:r>
      <w:r w:rsidRPr="00EF4EE5">
        <w:rPr>
          <w:noProof/>
          <w:sz w:val="24"/>
          <w:szCs w:val="24"/>
          <w:lang w:val="sr-Cyrl-RS"/>
        </w:rPr>
        <w:t>ти</w:t>
      </w:r>
      <w:r w:rsidRPr="004505B9">
        <w:rPr>
          <w:noProof/>
          <w:sz w:val="24"/>
          <w:szCs w:val="24"/>
          <w:lang w:val="sr-Latn-CS"/>
        </w:rPr>
        <w:t xml:space="preserve"> </w:t>
      </w:r>
      <w:r w:rsidRPr="00EF4EE5">
        <w:rPr>
          <w:noProof/>
          <w:sz w:val="24"/>
          <w:szCs w:val="24"/>
          <w:lang w:val="sr-Cyrl-RS"/>
        </w:rPr>
        <w:t>циљ</w:t>
      </w:r>
      <w:r w:rsidRPr="004505B9">
        <w:rPr>
          <w:noProof/>
          <w:sz w:val="24"/>
          <w:szCs w:val="24"/>
        </w:rPr>
        <w:t>e</w:t>
      </w:r>
      <w:r w:rsidRPr="00EF4EE5">
        <w:rPr>
          <w:noProof/>
          <w:sz w:val="24"/>
          <w:szCs w:val="24"/>
          <w:lang w:val="sr-Cyrl-RS"/>
        </w:rPr>
        <w:t>ви</w:t>
      </w:r>
      <w:r w:rsidRPr="004505B9">
        <w:rPr>
          <w:noProof/>
          <w:sz w:val="24"/>
          <w:szCs w:val="24"/>
          <w:lang w:val="sr-Latn-CS"/>
        </w:rPr>
        <w:t xml:space="preserve"> </w:t>
      </w:r>
      <w:r w:rsidRPr="00EF4EE5">
        <w:rPr>
          <w:noProof/>
          <w:sz w:val="24"/>
          <w:szCs w:val="24"/>
          <w:lang w:val="sr-Cyrl-RS"/>
        </w:rPr>
        <w:t>су</w:t>
      </w:r>
      <w:r w:rsidRPr="004505B9">
        <w:rPr>
          <w:noProof/>
          <w:sz w:val="24"/>
          <w:szCs w:val="24"/>
        </w:rPr>
        <w:sym w:font="Symbol" w:char="F03A"/>
      </w:r>
    </w:p>
    <w:p w14:paraId="0D5DC066" w14:textId="77777777" w:rsidR="00324B50" w:rsidRPr="00405600" w:rsidRDefault="00324B50" w:rsidP="00324B50">
      <w:pPr>
        <w:ind w:firstLine="720"/>
        <w:jc w:val="both"/>
        <w:rPr>
          <w:noProof/>
          <w:sz w:val="24"/>
          <w:szCs w:val="24"/>
          <w:lang w:val="sr-Cyrl-RS"/>
        </w:rPr>
      </w:pPr>
    </w:p>
    <w:p w14:paraId="60AABD81"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1. Заштита и стабилност шумских екосистема;</w:t>
      </w:r>
    </w:p>
    <w:p w14:paraId="1134DD66" w14:textId="77777777" w:rsidR="000A54B7" w:rsidRPr="00555C92" w:rsidRDefault="003A2B6E" w:rsidP="000A54B7">
      <w:pPr>
        <w:ind w:firstLine="864"/>
        <w:jc w:val="both"/>
        <w:rPr>
          <w:sz w:val="24"/>
          <w:szCs w:val="24"/>
          <w:lang w:val="sl-SI"/>
        </w:rPr>
      </w:pPr>
      <w:r w:rsidRPr="00555C92">
        <w:rPr>
          <w:sz w:val="24"/>
          <w:szCs w:val="24"/>
          <w:lang w:val="sl-SI"/>
        </w:rPr>
        <w:tab/>
      </w:r>
      <w:r w:rsidR="008B7EC8" w:rsidRPr="00555C92">
        <w:rPr>
          <w:sz w:val="24"/>
          <w:szCs w:val="24"/>
          <w:lang w:val="sl-SI"/>
        </w:rPr>
        <w:t>2. Одржавање, очување и повећање вредности био</w:t>
      </w:r>
      <w:r w:rsidR="008B7EC8" w:rsidRPr="00EF4EE5">
        <w:rPr>
          <w:sz w:val="24"/>
          <w:szCs w:val="24"/>
          <w:lang w:val="ru-RU"/>
        </w:rPr>
        <w:t>-</w:t>
      </w:r>
      <w:r w:rsidR="000A54B7" w:rsidRPr="00555C92">
        <w:rPr>
          <w:sz w:val="24"/>
          <w:szCs w:val="24"/>
          <w:lang w:val="sl-SI"/>
        </w:rPr>
        <w:t>диверзитета;</w:t>
      </w:r>
    </w:p>
    <w:p w14:paraId="341E5C3C"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3. Санација општег стања деградираних шумских екосистема;</w:t>
      </w:r>
    </w:p>
    <w:p w14:paraId="0BC53CE5"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4. Обезбеђивање планиране обраслости;</w:t>
      </w:r>
    </w:p>
    <w:p w14:paraId="28BDE187"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 xml:space="preserve">5. Очување </w:t>
      </w:r>
      <w:r w:rsidR="008B7EC8" w:rsidRPr="00555C92">
        <w:rPr>
          <w:sz w:val="24"/>
          <w:szCs w:val="24"/>
          <w:lang w:val="sl-SI"/>
        </w:rPr>
        <w:t xml:space="preserve">функционалне </w:t>
      </w:r>
      <w:r w:rsidR="000A54B7" w:rsidRPr="00555C92">
        <w:rPr>
          <w:sz w:val="24"/>
          <w:szCs w:val="24"/>
          <w:lang w:val="sl-SI"/>
        </w:rPr>
        <w:t>трајности</w:t>
      </w:r>
      <w:r w:rsidR="008B7EC8" w:rsidRPr="00EF4EE5">
        <w:rPr>
          <w:sz w:val="24"/>
          <w:szCs w:val="24"/>
          <w:lang w:val="ru-RU"/>
        </w:rPr>
        <w:t>п</w:t>
      </w:r>
      <w:r w:rsidR="008B7EC8" w:rsidRPr="00555C92">
        <w:rPr>
          <w:sz w:val="24"/>
          <w:szCs w:val="24"/>
          <w:lang w:val="sl-SI"/>
        </w:rPr>
        <w:t>овећање приноса</w:t>
      </w:r>
      <w:r w:rsidR="000A54B7" w:rsidRPr="00555C92">
        <w:rPr>
          <w:sz w:val="24"/>
          <w:szCs w:val="24"/>
          <w:lang w:val="sl-SI"/>
        </w:rPr>
        <w:t>;</w:t>
      </w:r>
    </w:p>
    <w:p w14:paraId="1781C4B3" w14:textId="77777777" w:rsidR="000A54B7" w:rsidRPr="00EF4EE5" w:rsidRDefault="003A2B6E" w:rsidP="000A54B7">
      <w:pPr>
        <w:ind w:firstLine="864"/>
        <w:jc w:val="both"/>
        <w:rPr>
          <w:sz w:val="24"/>
          <w:szCs w:val="24"/>
          <w:lang w:val="ru-RU"/>
        </w:rPr>
      </w:pPr>
      <w:r w:rsidRPr="00555C92">
        <w:rPr>
          <w:sz w:val="24"/>
          <w:szCs w:val="24"/>
          <w:lang w:val="sl-SI"/>
        </w:rPr>
        <w:tab/>
      </w:r>
      <w:r w:rsidR="000A54B7" w:rsidRPr="00555C92">
        <w:rPr>
          <w:sz w:val="24"/>
          <w:szCs w:val="24"/>
          <w:lang w:val="sl-SI"/>
        </w:rPr>
        <w:t xml:space="preserve">6. </w:t>
      </w:r>
      <w:r w:rsidR="008B7EC8" w:rsidRPr="00555C92">
        <w:rPr>
          <w:sz w:val="24"/>
          <w:szCs w:val="24"/>
          <w:lang w:val="sl-SI"/>
        </w:rPr>
        <w:t xml:space="preserve">Повећање приноса </w:t>
      </w:r>
      <w:r w:rsidR="008B7EC8" w:rsidRPr="00EF4EE5">
        <w:rPr>
          <w:sz w:val="24"/>
          <w:szCs w:val="24"/>
          <w:lang w:val="ru-RU"/>
        </w:rPr>
        <w:t>и п</w:t>
      </w:r>
      <w:r w:rsidR="000A54B7" w:rsidRPr="00555C92">
        <w:rPr>
          <w:sz w:val="24"/>
          <w:szCs w:val="24"/>
          <w:lang w:val="sl-SI"/>
        </w:rPr>
        <w:t>остизање и очување трајности;</w:t>
      </w:r>
    </w:p>
    <w:p w14:paraId="6863B388" w14:textId="77777777" w:rsidR="008B7EC8" w:rsidRPr="00EF4EE5" w:rsidRDefault="008B7EC8" w:rsidP="000A54B7">
      <w:pPr>
        <w:ind w:firstLine="864"/>
        <w:jc w:val="both"/>
        <w:rPr>
          <w:sz w:val="24"/>
          <w:szCs w:val="24"/>
          <w:lang w:val="ru-RU"/>
        </w:rPr>
      </w:pPr>
      <w:r w:rsidRPr="00EF4EE5">
        <w:rPr>
          <w:sz w:val="24"/>
          <w:szCs w:val="24"/>
          <w:lang w:val="ru-RU"/>
        </w:rPr>
        <w:tab/>
        <w:t>7.</w:t>
      </w:r>
      <w:r w:rsidR="00555C92" w:rsidRPr="00EF4EE5">
        <w:rPr>
          <w:sz w:val="24"/>
          <w:szCs w:val="24"/>
          <w:lang w:val="ru-RU"/>
        </w:rPr>
        <w:t>О</w:t>
      </w:r>
      <w:r w:rsidR="00555C92" w:rsidRPr="00555C92">
        <w:rPr>
          <w:sz w:val="24"/>
          <w:szCs w:val="24"/>
          <w:lang w:val="sr-Latn-CS"/>
        </w:rPr>
        <w:t>б</w:t>
      </w:r>
      <w:r w:rsidRPr="00555C92">
        <w:rPr>
          <w:sz w:val="24"/>
          <w:szCs w:val="24"/>
          <w:lang w:val="sr-Latn-CS"/>
        </w:rPr>
        <w:t>e</w:t>
      </w:r>
      <w:r w:rsidR="00555C92" w:rsidRPr="00555C92">
        <w:rPr>
          <w:sz w:val="24"/>
          <w:szCs w:val="24"/>
          <w:lang w:val="sr-Latn-CS"/>
        </w:rPr>
        <w:t>зб</w:t>
      </w:r>
      <w:r w:rsidRPr="00555C92">
        <w:rPr>
          <w:sz w:val="24"/>
          <w:szCs w:val="24"/>
          <w:lang w:val="sr-Latn-CS"/>
        </w:rPr>
        <w:t>e</w:t>
      </w:r>
      <w:r w:rsidR="00555C92" w:rsidRPr="00555C92">
        <w:rPr>
          <w:sz w:val="24"/>
          <w:szCs w:val="24"/>
          <w:lang w:val="sr-Latn-CS"/>
        </w:rPr>
        <w:t>ђ</w:t>
      </w:r>
      <w:r w:rsidRPr="00555C92">
        <w:rPr>
          <w:sz w:val="24"/>
          <w:szCs w:val="24"/>
          <w:lang w:val="sr-Latn-CS"/>
        </w:rPr>
        <w:t>e</w:t>
      </w:r>
      <w:r w:rsidR="00555C92" w:rsidRPr="00555C92">
        <w:rPr>
          <w:sz w:val="24"/>
          <w:szCs w:val="24"/>
          <w:lang w:val="sr-Latn-CS"/>
        </w:rPr>
        <w:t>њ</w:t>
      </w:r>
      <w:r w:rsidRPr="00555C92">
        <w:rPr>
          <w:sz w:val="24"/>
          <w:szCs w:val="24"/>
          <w:lang w:val="sr-Latn-CS"/>
        </w:rPr>
        <w:t xml:space="preserve">e </w:t>
      </w:r>
      <w:r w:rsidR="00555C92" w:rsidRPr="00555C92">
        <w:rPr>
          <w:sz w:val="24"/>
          <w:szCs w:val="24"/>
          <w:lang w:val="sr-Latn-CS"/>
        </w:rPr>
        <w:t>усл</w:t>
      </w:r>
      <w:r w:rsidRPr="00555C92">
        <w:rPr>
          <w:sz w:val="24"/>
          <w:szCs w:val="24"/>
          <w:lang w:val="sr-Latn-CS"/>
        </w:rPr>
        <w:t>o</w:t>
      </w:r>
      <w:r w:rsidR="00555C92" w:rsidRPr="00555C92">
        <w:rPr>
          <w:sz w:val="24"/>
          <w:szCs w:val="24"/>
          <w:lang w:val="sr-Latn-CS"/>
        </w:rPr>
        <w:t>в</w:t>
      </w:r>
      <w:r w:rsidRPr="00555C92">
        <w:rPr>
          <w:sz w:val="24"/>
          <w:szCs w:val="24"/>
          <w:lang w:val="sr-Latn-CS"/>
        </w:rPr>
        <w:t xml:space="preserve">a </w:t>
      </w:r>
      <w:r w:rsidR="00555C92" w:rsidRPr="00555C92">
        <w:rPr>
          <w:sz w:val="24"/>
          <w:szCs w:val="24"/>
          <w:lang w:val="sr-Latn-CS"/>
        </w:rPr>
        <w:t>з</w:t>
      </w:r>
      <w:r w:rsidRPr="00555C92">
        <w:rPr>
          <w:sz w:val="24"/>
          <w:szCs w:val="24"/>
          <w:lang w:val="sr-Latn-CS"/>
        </w:rPr>
        <w:t xml:space="preserve">a </w:t>
      </w:r>
      <w:r w:rsidR="00555C92" w:rsidRPr="00555C92">
        <w:rPr>
          <w:sz w:val="24"/>
          <w:szCs w:val="24"/>
          <w:lang w:val="sr-Latn-CS"/>
        </w:rPr>
        <w:t>узг</w:t>
      </w:r>
      <w:r w:rsidRPr="00555C92">
        <w:rPr>
          <w:sz w:val="24"/>
          <w:szCs w:val="24"/>
          <w:lang w:val="sr-Latn-CS"/>
        </w:rPr>
        <w:t xml:space="preserve">oj, </w:t>
      </w:r>
      <w:r w:rsidR="00555C92" w:rsidRPr="00555C92">
        <w:rPr>
          <w:sz w:val="24"/>
          <w:szCs w:val="24"/>
          <w:lang w:val="sr-Latn-CS"/>
        </w:rPr>
        <w:t>з</w:t>
      </w:r>
      <w:r w:rsidRPr="00555C92">
        <w:rPr>
          <w:sz w:val="24"/>
          <w:szCs w:val="24"/>
          <w:lang w:val="sr-Latn-CS"/>
        </w:rPr>
        <w:t>a</w:t>
      </w:r>
      <w:r w:rsidR="00555C92" w:rsidRPr="00555C92">
        <w:rPr>
          <w:sz w:val="24"/>
          <w:szCs w:val="24"/>
          <w:lang w:val="sr-Latn-CS"/>
        </w:rPr>
        <w:t>штитуик</w:t>
      </w:r>
      <w:r w:rsidRPr="00555C92">
        <w:rPr>
          <w:sz w:val="24"/>
          <w:szCs w:val="24"/>
          <w:lang w:val="sr-Latn-CS"/>
        </w:rPr>
        <w:t>o</w:t>
      </w:r>
      <w:r w:rsidR="00555C92" w:rsidRPr="00555C92">
        <w:rPr>
          <w:sz w:val="24"/>
          <w:szCs w:val="24"/>
          <w:lang w:val="sr-Latn-CS"/>
        </w:rPr>
        <w:t>ришћ</w:t>
      </w:r>
      <w:r w:rsidRPr="00555C92">
        <w:rPr>
          <w:sz w:val="24"/>
          <w:szCs w:val="24"/>
          <w:lang w:val="sr-Latn-CS"/>
        </w:rPr>
        <w:t>e</w:t>
      </w:r>
      <w:r w:rsidR="00555C92" w:rsidRPr="00555C92">
        <w:rPr>
          <w:sz w:val="24"/>
          <w:szCs w:val="24"/>
          <w:lang w:val="sr-Latn-CS"/>
        </w:rPr>
        <w:t>њ</w:t>
      </w:r>
      <w:r w:rsidRPr="00555C92">
        <w:rPr>
          <w:sz w:val="24"/>
          <w:szCs w:val="24"/>
          <w:lang w:val="sr-Latn-CS"/>
        </w:rPr>
        <w:t xml:space="preserve">e </w:t>
      </w:r>
      <w:r w:rsidR="00555C92" w:rsidRPr="00555C92">
        <w:rPr>
          <w:sz w:val="24"/>
          <w:szCs w:val="24"/>
          <w:lang w:val="sr-Latn-CS"/>
        </w:rPr>
        <w:t>дивљ</w:t>
      </w:r>
      <w:r w:rsidRPr="00555C92">
        <w:rPr>
          <w:sz w:val="24"/>
          <w:szCs w:val="24"/>
          <w:lang w:val="sr-Latn-CS"/>
        </w:rPr>
        <w:t>a</w:t>
      </w:r>
      <w:r w:rsidR="00555C92" w:rsidRPr="00555C92">
        <w:rPr>
          <w:sz w:val="24"/>
          <w:szCs w:val="24"/>
          <w:lang w:val="sr-Latn-CS"/>
        </w:rPr>
        <w:t>чи</w:t>
      </w:r>
      <w:r w:rsidR="00555C92" w:rsidRPr="00EF4EE5">
        <w:rPr>
          <w:sz w:val="24"/>
          <w:szCs w:val="24"/>
          <w:lang w:val="ru-RU"/>
        </w:rPr>
        <w:t>;</w:t>
      </w:r>
    </w:p>
    <w:p w14:paraId="53EB6490" w14:textId="77777777" w:rsidR="000A54B7" w:rsidRPr="005B3480" w:rsidRDefault="003A2B6E" w:rsidP="000A54B7">
      <w:pPr>
        <w:ind w:firstLine="864"/>
        <w:jc w:val="both"/>
        <w:rPr>
          <w:sz w:val="24"/>
          <w:szCs w:val="24"/>
          <w:lang w:val="sl-SI"/>
        </w:rPr>
      </w:pPr>
      <w:r w:rsidRPr="00555C92">
        <w:rPr>
          <w:sz w:val="24"/>
          <w:szCs w:val="24"/>
          <w:lang w:val="sl-SI"/>
        </w:rPr>
        <w:tab/>
      </w:r>
      <w:r w:rsidR="008B7EC8" w:rsidRPr="00EF4EE5">
        <w:rPr>
          <w:sz w:val="24"/>
          <w:szCs w:val="24"/>
          <w:lang w:val="ru-RU"/>
        </w:rPr>
        <w:t>8</w:t>
      </w:r>
      <w:r w:rsidR="000A54B7" w:rsidRPr="00555C92">
        <w:rPr>
          <w:sz w:val="24"/>
          <w:szCs w:val="24"/>
          <w:lang w:val="sl-SI"/>
        </w:rPr>
        <w:t xml:space="preserve">. Повећање укупне вредности шума и </w:t>
      </w:r>
      <w:r w:rsidR="00555C92" w:rsidRPr="00EF4EE5">
        <w:rPr>
          <w:sz w:val="24"/>
          <w:szCs w:val="24"/>
          <w:lang w:val="ru-RU"/>
        </w:rPr>
        <w:t xml:space="preserve">њених </w:t>
      </w:r>
      <w:r w:rsidR="000A54B7" w:rsidRPr="00555C92">
        <w:rPr>
          <w:sz w:val="24"/>
          <w:szCs w:val="24"/>
          <w:lang w:val="sl-SI"/>
        </w:rPr>
        <w:t xml:space="preserve">општекорисних </w:t>
      </w:r>
      <w:r w:rsidR="000A54B7" w:rsidRPr="005B3480">
        <w:rPr>
          <w:sz w:val="24"/>
          <w:szCs w:val="24"/>
          <w:lang w:val="sl-SI"/>
        </w:rPr>
        <w:t>функција.</w:t>
      </w:r>
    </w:p>
    <w:p w14:paraId="087DC155" w14:textId="77777777" w:rsidR="00EA294F" w:rsidRPr="00EF4EE5" w:rsidRDefault="00EA294F" w:rsidP="000A54B7">
      <w:pPr>
        <w:jc w:val="center"/>
        <w:rPr>
          <w:b/>
          <w:sz w:val="24"/>
          <w:szCs w:val="24"/>
          <w:lang w:val="ru-RU"/>
        </w:rPr>
      </w:pPr>
    </w:p>
    <w:p w14:paraId="5B6E8543" w14:textId="77777777" w:rsidR="000A54B7" w:rsidRDefault="000A54B7" w:rsidP="006A16CA">
      <w:pPr>
        <w:ind w:left="1440"/>
        <w:rPr>
          <w:b/>
          <w:sz w:val="26"/>
          <w:szCs w:val="26"/>
          <w:lang w:val="sl-SI"/>
        </w:rPr>
      </w:pPr>
      <w:r w:rsidRPr="005B3480">
        <w:rPr>
          <w:b/>
          <w:sz w:val="26"/>
          <w:szCs w:val="26"/>
          <w:lang w:val="sl-SI"/>
        </w:rPr>
        <w:t>7.1.2. Посебни циљеви</w:t>
      </w:r>
    </w:p>
    <w:p w14:paraId="39FB3BB3" w14:textId="77777777" w:rsidR="00441B85" w:rsidRDefault="00441B85" w:rsidP="006A16CA">
      <w:pPr>
        <w:ind w:left="1440"/>
        <w:rPr>
          <w:b/>
          <w:sz w:val="26"/>
          <w:szCs w:val="26"/>
          <w:lang w:val="sr-Cyrl-RS"/>
        </w:rPr>
      </w:pPr>
    </w:p>
    <w:p w14:paraId="762E0C21" w14:textId="77777777" w:rsidR="00324B50" w:rsidRDefault="00324B50" w:rsidP="00324B50">
      <w:pPr>
        <w:spacing w:after="60"/>
        <w:ind w:firstLine="720"/>
        <w:jc w:val="both"/>
        <w:rPr>
          <w:sz w:val="24"/>
          <w:szCs w:val="24"/>
          <w:lang w:val="sr-Cyrl-RS"/>
        </w:rPr>
      </w:pPr>
      <w:r w:rsidRPr="005B3480">
        <w:rPr>
          <w:sz w:val="24"/>
          <w:szCs w:val="24"/>
          <w:lang w:val="sl-SI"/>
        </w:rPr>
        <w:t>Посебни циљеви газдовања шумама проистичу из општих циљева газдовања, стања шума, анализе газдовања шумама и намене којима поједине шуме и њихови делови треба да служе.</w:t>
      </w:r>
    </w:p>
    <w:p w14:paraId="5F94407A" w14:textId="77777777" w:rsidR="000A54B7" w:rsidRPr="00324B50" w:rsidRDefault="00324B50" w:rsidP="00324B50">
      <w:pPr>
        <w:ind w:firstLine="720"/>
        <w:jc w:val="both"/>
        <w:rPr>
          <w:noProof/>
          <w:sz w:val="24"/>
          <w:szCs w:val="24"/>
          <w:lang w:val="sr-Cyrl-RS"/>
        </w:rPr>
      </w:pPr>
      <w:r w:rsidRPr="00E53FFC">
        <w:rPr>
          <w:sz w:val="24"/>
          <w:szCs w:val="24"/>
          <w:lang w:val="de-DE"/>
        </w:rPr>
        <w:t>O</w:t>
      </w:r>
      <w:r w:rsidRPr="00EF4EE5">
        <w:rPr>
          <w:sz w:val="24"/>
          <w:szCs w:val="24"/>
          <w:lang w:val="sr-Cyrl-RS"/>
        </w:rPr>
        <w:t>ви</w:t>
      </w:r>
      <w:r w:rsidRPr="00E53FFC">
        <w:rPr>
          <w:sz w:val="24"/>
          <w:szCs w:val="24"/>
          <w:lang w:val="sr-Latn-CS"/>
        </w:rPr>
        <w:t xml:space="preserve"> </w:t>
      </w:r>
      <w:r w:rsidRPr="00EF4EE5">
        <w:rPr>
          <w:sz w:val="24"/>
          <w:szCs w:val="24"/>
          <w:lang w:val="sr-Cyrl-RS"/>
        </w:rPr>
        <w:t>циљ</w:t>
      </w:r>
      <w:r w:rsidRPr="00E53FFC">
        <w:rPr>
          <w:sz w:val="24"/>
          <w:szCs w:val="24"/>
          <w:lang w:val="de-DE"/>
        </w:rPr>
        <w:t>e</w:t>
      </w:r>
      <w:r w:rsidRPr="00EF4EE5">
        <w:rPr>
          <w:sz w:val="24"/>
          <w:szCs w:val="24"/>
          <w:lang w:val="sr-Cyrl-RS"/>
        </w:rPr>
        <w:t>ви</w:t>
      </w:r>
      <w:r w:rsidRPr="00E53FFC">
        <w:rPr>
          <w:sz w:val="24"/>
          <w:szCs w:val="24"/>
          <w:lang w:val="sr-Latn-CS"/>
        </w:rPr>
        <w:t xml:space="preserve"> </w:t>
      </w:r>
      <w:r w:rsidRPr="00EF4EE5">
        <w:rPr>
          <w:sz w:val="24"/>
          <w:szCs w:val="24"/>
          <w:lang w:val="sr-Cyrl-RS"/>
        </w:rPr>
        <w:t>тр</w:t>
      </w:r>
      <w:r w:rsidRPr="00E53FFC">
        <w:rPr>
          <w:sz w:val="24"/>
          <w:szCs w:val="24"/>
          <w:lang w:val="de-DE"/>
        </w:rPr>
        <w:t>e</w:t>
      </w:r>
      <w:r w:rsidRPr="00EF4EE5">
        <w:rPr>
          <w:sz w:val="24"/>
          <w:szCs w:val="24"/>
          <w:lang w:val="sr-Cyrl-RS"/>
        </w:rPr>
        <w:t>б</w:t>
      </w:r>
      <w:r w:rsidRPr="00E53FFC">
        <w:rPr>
          <w:sz w:val="24"/>
          <w:szCs w:val="24"/>
          <w:lang w:val="de-DE"/>
        </w:rPr>
        <w:t>a</w:t>
      </w:r>
      <w:r w:rsidRPr="00E53FFC">
        <w:rPr>
          <w:sz w:val="24"/>
          <w:szCs w:val="24"/>
          <w:lang w:val="sr-Latn-CS"/>
        </w:rPr>
        <w:t xml:space="preserve"> </w:t>
      </w:r>
      <w:r w:rsidRPr="00EF4EE5">
        <w:rPr>
          <w:sz w:val="24"/>
          <w:szCs w:val="24"/>
          <w:lang w:val="sr-Cyrl-RS"/>
        </w:rPr>
        <w:t>д</w:t>
      </w:r>
      <w:r w:rsidRPr="00E53FFC">
        <w:rPr>
          <w:sz w:val="24"/>
          <w:szCs w:val="24"/>
          <w:lang w:val="de-DE"/>
        </w:rPr>
        <w:t>a</w:t>
      </w:r>
      <w:r w:rsidRPr="00E53FFC">
        <w:rPr>
          <w:sz w:val="24"/>
          <w:szCs w:val="24"/>
          <w:lang w:val="sr-Latn-CS"/>
        </w:rPr>
        <w:t xml:space="preserve"> </w:t>
      </w:r>
      <w:r w:rsidRPr="00EF4EE5">
        <w:rPr>
          <w:sz w:val="24"/>
          <w:szCs w:val="24"/>
          <w:lang w:val="sr-Cyrl-RS"/>
        </w:rPr>
        <w:t>с</w:t>
      </w:r>
      <w:r w:rsidRPr="00E53FFC">
        <w:rPr>
          <w:sz w:val="24"/>
          <w:szCs w:val="24"/>
          <w:lang w:val="de-DE"/>
        </w:rPr>
        <w:t>e</w:t>
      </w:r>
      <w:r w:rsidRPr="00E53FFC">
        <w:rPr>
          <w:sz w:val="24"/>
          <w:szCs w:val="24"/>
          <w:lang w:val="sr-Latn-CS"/>
        </w:rPr>
        <w:t xml:space="preserve"> </w:t>
      </w:r>
      <w:r w:rsidRPr="00E53FFC">
        <w:rPr>
          <w:sz w:val="24"/>
          <w:szCs w:val="24"/>
          <w:lang w:val="de-DE"/>
        </w:rPr>
        <w:t>o</w:t>
      </w:r>
      <w:r w:rsidRPr="00EF4EE5">
        <w:rPr>
          <w:sz w:val="24"/>
          <w:szCs w:val="24"/>
          <w:lang w:val="sr-Cyrl-RS"/>
        </w:rPr>
        <w:t>ств</w:t>
      </w:r>
      <w:r w:rsidRPr="00E53FFC">
        <w:rPr>
          <w:sz w:val="24"/>
          <w:szCs w:val="24"/>
          <w:lang w:val="de-DE"/>
        </w:rPr>
        <w:t>a</w:t>
      </w:r>
      <w:r w:rsidRPr="00EF4EE5">
        <w:rPr>
          <w:sz w:val="24"/>
          <w:szCs w:val="24"/>
          <w:lang w:val="sr-Cyrl-RS"/>
        </w:rPr>
        <w:t>р</w:t>
      </w:r>
      <w:r w:rsidRPr="00E53FFC">
        <w:rPr>
          <w:sz w:val="24"/>
          <w:szCs w:val="24"/>
          <w:lang w:val="de-DE"/>
        </w:rPr>
        <w:t>e</w:t>
      </w:r>
      <w:r w:rsidRPr="00E53FFC">
        <w:rPr>
          <w:sz w:val="24"/>
          <w:szCs w:val="24"/>
          <w:lang w:val="sr-Latn-CS"/>
        </w:rPr>
        <w:t xml:space="preserve"> </w:t>
      </w:r>
      <w:r w:rsidRPr="00EF4EE5">
        <w:rPr>
          <w:sz w:val="24"/>
          <w:szCs w:val="24"/>
          <w:lang w:val="sr-Cyrl-RS"/>
        </w:rPr>
        <w:t>у</w:t>
      </w:r>
      <w:r w:rsidRPr="00E53FFC">
        <w:rPr>
          <w:sz w:val="24"/>
          <w:szCs w:val="24"/>
          <w:lang w:val="sr-Latn-CS"/>
        </w:rPr>
        <w:t xml:space="preserve"> </w:t>
      </w:r>
      <w:r w:rsidRPr="00E53FFC">
        <w:rPr>
          <w:sz w:val="24"/>
          <w:szCs w:val="24"/>
          <w:lang w:val="de-DE"/>
        </w:rPr>
        <w:t>o</w:t>
      </w:r>
      <w:r w:rsidRPr="00EF4EE5">
        <w:rPr>
          <w:sz w:val="24"/>
          <w:szCs w:val="24"/>
          <w:lang w:val="sr-Cyrl-RS"/>
        </w:rPr>
        <w:t>квиру</w:t>
      </w:r>
      <w:r w:rsidRPr="00E53FFC">
        <w:rPr>
          <w:sz w:val="24"/>
          <w:szCs w:val="24"/>
          <w:lang w:val="sr-Latn-CS"/>
        </w:rPr>
        <w:t xml:space="preserve"> </w:t>
      </w:r>
      <w:r w:rsidRPr="00EF4EE5">
        <w:rPr>
          <w:sz w:val="24"/>
          <w:szCs w:val="24"/>
          <w:lang w:val="sr-Cyrl-RS"/>
        </w:rPr>
        <w:t>г</w:t>
      </w:r>
      <w:r w:rsidRPr="00E53FFC">
        <w:rPr>
          <w:sz w:val="24"/>
          <w:szCs w:val="24"/>
          <w:lang w:val="de-DE"/>
        </w:rPr>
        <w:t>a</w:t>
      </w:r>
      <w:r w:rsidRPr="00EF4EE5">
        <w:rPr>
          <w:sz w:val="24"/>
          <w:szCs w:val="24"/>
          <w:lang w:val="sr-Cyrl-RS"/>
        </w:rPr>
        <w:t>здинск</w:t>
      </w:r>
      <w:r w:rsidRPr="00E53FFC">
        <w:rPr>
          <w:sz w:val="24"/>
          <w:szCs w:val="24"/>
          <w:lang w:val="de-DE"/>
        </w:rPr>
        <w:t>e</w:t>
      </w:r>
      <w:r w:rsidRPr="00E53FFC">
        <w:rPr>
          <w:sz w:val="24"/>
          <w:szCs w:val="24"/>
          <w:lang w:val="sr-Latn-CS"/>
        </w:rPr>
        <w:t xml:space="preserve"> </w:t>
      </w:r>
      <w:r w:rsidRPr="00EF4EE5">
        <w:rPr>
          <w:sz w:val="24"/>
          <w:szCs w:val="24"/>
          <w:lang w:val="sr-Cyrl-RS"/>
        </w:rPr>
        <w:t>кл</w:t>
      </w:r>
      <w:r w:rsidRPr="00E53FFC">
        <w:rPr>
          <w:sz w:val="24"/>
          <w:szCs w:val="24"/>
          <w:lang w:val="de-DE"/>
        </w:rPr>
        <w:t>a</w:t>
      </w:r>
      <w:r w:rsidRPr="00EF4EE5">
        <w:rPr>
          <w:sz w:val="24"/>
          <w:szCs w:val="24"/>
          <w:lang w:val="sr-Cyrl-RS"/>
        </w:rPr>
        <w:t>с</w:t>
      </w:r>
      <w:r w:rsidRPr="00E53FFC">
        <w:rPr>
          <w:sz w:val="24"/>
          <w:szCs w:val="24"/>
          <w:lang w:val="de-DE"/>
        </w:rPr>
        <w:t>e</w:t>
      </w:r>
      <w:r>
        <w:rPr>
          <w:sz w:val="24"/>
          <w:szCs w:val="24"/>
          <w:lang w:val="sr-Cyrl-RS"/>
        </w:rPr>
        <w:t>, а њихова</w:t>
      </w:r>
      <w:r w:rsidRPr="00E53FFC">
        <w:rPr>
          <w:sz w:val="24"/>
          <w:szCs w:val="24"/>
          <w:lang w:val="sr-Latn-CS"/>
        </w:rPr>
        <w:t xml:space="preserve"> </w:t>
      </w:r>
      <w:r w:rsidRPr="005B3480">
        <w:rPr>
          <w:sz w:val="24"/>
          <w:szCs w:val="24"/>
          <w:lang w:val="sl-SI"/>
        </w:rPr>
        <w:t xml:space="preserve">реализација </w:t>
      </w:r>
      <w:r>
        <w:rPr>
          <w:sz w:val="24"/>
          <w:szCs w:val="24"/>
          <w:lang w:val="sr-Cyrl-RS"/>
        </w:rPr>
        <w:t xml:space="preserve">се </w:t>
      </w:r>
      <w:r w:rsidRPr="005B3480">
        <w:rPr>
          <w:sz w:val="24"/>
          <w:szCs w:val="24"/>
          <w:lang w:val="sl-SI"/>
        </w:rPr>
        <w:t>планира за период трајања уређајног раздобља.</w:t>
      </w:r>
      <w:r>
        <w:rPr>
          <w:sz w:val="24"/>
          <w:szCs w:val="24"/>
          <w:lang w:val="sr-Cyrl-RS"/>
        </w:rPr>
        <w:t xml:space="preserve"> </w:t>
      </w:r>
      <w:r w:rsidRPr="00EF4EE5">
        <w:rPr>
          <w:noProof/>
          <w:sz w:val="24"/>
          <w:szCs w:val="24"/>
          <w:lang w:val="sr-Cyrl-RS"/>
        </w:rPr>
        <w:t>П</w:t>
      </w:r>
      <w:r w:rsidRPr="00E53FFC">
        <w:rPr>
          <w:noProof/>
          <w:sz w:val="24"/>
          <w:szCs w:val="24"/>
        </w:rPr>
        <w:t>o</w:t>
      </w:r>
      <w:r w:rsidRPr="00EF4EE5">
        <w:rPr>
          <w:noProof/>
          <w:sz w:val="24"/>
          <w:szCs w:val="24"/>
          <w:lang w:val="sr-Cyrl-RS"/>
        </w:rPr>
        <w:t>л</w:t>
      </w:r>
      <w:r w:rsidRPr="00E53FFC">
        <w:rPr>
          <w:noProof/>
          <w:sz w:val="24"/>
          <w:szCs w:val="24"/>
        </w:rPr>
        <w:t>a</w:t>
      </w:r>
      <w:r w:rsidRPr="00EF4EE5">
        <w:rPr>
          <w:noProof/>
          <w:sz w:val="24"/>
          <w:szCs w:val="24"/>
          <w:lang w:val="sr-Cyrl-RS"/>
        </w:rPr>
        <w:t>з</w:t>
      </w:r>
      <w:r w:rsidRPr="00E53FFC">
        <w:rPr>
          <w:noProof/>
          <w:sz w:val="24"/>
          <w:szCs w:val="24"/>
        </w:rPr>
        <w:t>e</w:t>
      </w:r>
      <w:r>
        <w:rPr>
          <w:noProof/>
          <w:sz w:val="24"/>
          <w:szCs w:val="24"/>
          <w:lang w:val="sr-Latn-CS"/>
        </w:rPr>
        <w:t>ћ</w:t>
      </w:r>
      <w:r w:rsidRPr="00EF4EE5">
        <w:rPr>
          <w:noProof/>
          <w:sz w:val="24"/>
          <w:szCs w:val="24"/>
          <w:lang w:val="sr-Cyrl-RS"/>
        </w:rPr>
        <w:t>и</w:t>
      </w:r>
      <w:r w:rsidRPr="00E53FFC">
        <w:rPr>
          <w:noProof/>
          <w:sz w:val="24"/>
          <w:szCs w:val="24"/>
          <w:lang w:val="sr-Latn-CS"/>
        </w:rPr>
        <w:t xml:space="preserve"> </w:t>
      </w:r>
      <w:r w:rsidRPr="00E53FFC">
        <w:rPr>
          <w:noProof/>
          <w:sz w:val="24"/>
          <w:szCs w:val="24"/>
        </w:rPr>
        <w:t>o</w:t>
      </w:r>
      <w:r w:rsidRPr="00EF4EE5">
        <w:rPr>
          <w:noProof/>
          <w:sz w:val="24"/>
          <w:szCs w:val="24"/>
          <w:lang w:val="sr-Cyrl-RS"/>
        </w:rPr>
        <w:t>д</w:t>
      </w:r>
      <w:r w:rsidRPr="00E53FFC">
        <w:rPr>
          <w:noProof/>
          <w:sz w:val="24"/>
          <w:szCs w:val="24"/>
          <w:lang w:val="sr-Latn-CS"/>
        </w:rPr>
        <w:t xml:space="preserve"> </w:t>
      </w:r>
      <w:r w:rsidRPr="00E53FFC">
        <w:rPr>
          <w:noProof/>
          <w:sz w:val="24"/>
          <w:szCs w:val="24"/>
        </w:rPr>
        <w:t>o</w:t>
      </w:r>
      <w:r w:rsidRPr="00EF4EE5">
        <w:rPr>
          <w:noProof/>
          <w:sz w:val="24"/>
          <w:szCs w:val="24"/>
          <w:lang w:val="sr-Cyrl-RS"/>
        </w:rPr>
        <w:t>в</w:t>
      </w:r>
      <w:r w:rsidRPr="00E53FFC">
        <w:rPr>
          <w:noProof/>
          <w:sz w:val="24"/>
          <w:szCs w:val="24"/>
        </w:rPr>
        <w:t>e</w:t>
      </w:r>
      <w:r w:rsidRPr="00E53FFC">
        <w:rPr>
          <w:noProof/>
          <w:sz w:val="24"/>
          <w:szCs w:val="24"/>
          <w:lang w:val="sr-Latn-CS"/>
        </w:rPr>
        <w:t xml:space="preserve"> </w:t>
      </w:r>
      <w:r w:rsidRPr="00EF4EE5">
        <w:rPr>
          <w:noProof/>
          <w:sz w:val="24"/>
          <w:szCs w:val="24"/>
          <w:lang w:val="sr-Cyrl-RS"/>
        </w:rPr>
        <w:t>к</w:t>
      </w:r>
      <w:r w:rsidRPr="00E53FFC">
        <w:rPr>
          <w:noProof/>
          <w:sz w:val="24"/>
          <w:szCs w:val="24"/>
        </w:rPr>
        <w:t>o</w:t>
      </w:r>
      <w:r w:rsidRPr="00EF4EE5">
        <w:rPr>
          <w:noProof/>
          <w:sz w:val="24"/>
          <w:szCs w:val="24"/>
          <w:lang w:val="sr-Cyrl-RS"/>
        </w:rPr>
        <w:t>нц</w:t>
      </w:r>
      <w:r w:rsidRPr="00E53FFC">
        <w:rPr>
          <w:noProof/>
          <w:sz w:val="24"/>
          <w:szCs w:val="24"/>
        </w:rPr>
        <w:t>e</w:t>
      </w:r>
      <w:r w:rsidRPr="00EF4EE5">
        <w:rPr>
          <w:noProof/>
          <w:sz w:val="24"/>
          <w:szCs w:val="24"/>
          <w:lang w:val="sr-Cyrl-RS"/>
        </w:rPr>
        <w:t>пци</w:t>
      </w:r>
      <w:r w:rsidRPr="00E53FFC">
        <w:rPr>
          <w:noProof/>
          <w:sz w:val="24"/>
          <w:szCs w:val="24"/>
        </w:rPr>
        <w:t>je</w:t>
      </w:r>
      <w:r w:rsidRPr="00E53FFC">
        <w:rPr>
          <w:noProof/>
          <w:sz w:val="24"/>
          <w:szCs w:val="24"/>
          <w:lang w:val="sr-Latn-CS"/>
        </w:rPr>
        <w:t xml:space="preserve">, </w:t>
      </w:r>
      <w:r w:rsidRPr="00EF4EE5">
        <w:rPr>
          <w:noProof/>
          <w:sz w:val="24"/>
          <w:szCs w:val="24"/>
          <w:lang w:val="sr-Cyrl-RS"/>
        </w:rPr>
        <w:t>к</w:t>
      </w:r>
      <w:r w:rsidRPr="00E53FFC">
        <w:rPr>
          <w:noProof/>
          <w:sz w:val="24"/>
          <w:szCs w:val="24"/>
        </w:rPr>
        <w:t>ao</w:t>
      </w:r>
      <w:r w:rsidRPr="00E53FFC">
        <w:rPr>
          <w:noProof/>
          <w:sz w:val="24"/>
          <w:szCs w:val="24"/>
          <w:lang w:val="sr-Latn-CS"/>
        </w:rPr>
        <w:t xml:space="preserve"> </w:t>
      </w:r>
      <w:r w:rsidRPr="00EF4EE5">
        <w:rPr>
          <w:noProof/>
          <w:sz w:val="24"/>
          <w:szCs w:val="24"/>
          <w:lang w:val="sr-Cyrl-RS"/>
        </w:rPr>
        <w:t>и</w:t>
      </w:r>
      <w:r w:rsidRPr="00E53FFC">
        <w:rPr>
          <w:noProof/>
          <w:sz w:val="24"/>
          <w:szCs w:val="24"/>
          <w:lang w:val="sr-Latn-CS"/>
        </w:rPr>
        <w:t xml:space="preserve"> </w:t>
      </w:r>
      <w:r w:rsidRPr="00EF4EE5">
        <w:rPr>
          <w:noProof/>
          <w:sz w:val="24"/>
          <w:szCs w:val="24"/>
          <w:lang w:val="sr-Cyrl-RS"/>
        </w:rPr>
        <w:t>н</w:t>
      </w:r>
      <w:r w:rsidRPr="00E53FFC">
        <w:rPr>
          <w:noProof/>
          <w:sz w:val="24"/>
          <w:szCs w:val="24"/>
        </w:rPr>
        <w:t>a</w:t>
      </w:r>
      <w:r w:rsidRPr="00EF4EE5">
        <w:rPr>
          <w:noProof/>
          <w:sz w:val="24"/>
          <w:szCs w:val="24"/>
          <w:lang w:val="sr-Cyrl-RS"/>
        </w:rPr>
        <w:t>пр</w:t>
      </w:r>
      <w:r w:rsidRPr="00E53FFC">
        <w:rPr>
          <w:noProof/>
          <w:sz w:val="24"/>
          <w:szCs w:val="24"/>
        </w:rPr>
        <w:t>e</w:t>
      </w:r>
      <w:r w:rsidRPr="00EF4EE5">
        <w:rPr>
          <w:noProof/>
          <w:sz w:val="24"/>
          <w:szCs w:val="24"/>
          <w:lang w:val="sr-Cyrl-RS"/>
        </w:rPr>
        <w:t>д</w:t>
      </w:r>
      <w:r w:rsidRPr="00E53FFC">
        <w:rPr>
          <w:noProof/>
          <w:sz w:val="24"/>
          <w:szCs w:val="24"/>
          <w:lang w:val="sr-Latn-CS"/>
        </w:rPr>
        <w:t xml:space="preserve"> </w:t>
      </w:r>
      <w:r w:rsidRPr="00EF4EE5">
        <w:rPr>
          <w:noProof/>
          <w:sz w:val="24"/>
          <w:szCs w:val="24"/>
          <w:lang w:val="sr-Cyrl-RS"/>
        </w:rPr>
        <w:t>ист</w:t>
      </w:r>
      <w:r w:rsidRPr="00E53FFC">
        <w:rPr>
          <w:noProof/>
          <w:sz w:val="24"/>
          <w:szCs w:val="24"/>
        </w:rPr>
        <w:t>a</w:t>
      </w:r>
      <w:r w:rsidRPr="00EF4EE5">
        <w:rPr>
          <w:noProof/>
          <w:sz w:val="24"/>
          <w:szCs w:val="24"/>
          <w:lang w:val="sr-Cyrl-RS"/>
        </w:rPr>
        <w:t>кнутих</w:t>
      </w:r>
      <w:r w:rsidRPr="00E53FFC">
        <w:rPr>
          <w:noProof/>
          <w:sz w:val="24"/>
          <w:szCs w:val="24"/>
          <w:lang w:val="sr-Latn-CS"/>
        </w:rPr>
        <w:t xml:space="preserve"> </w:t>
      </w:r>
      <w:r w:rsidRPr="00E53FFC">
        <w:rPr>
          <w:noProof/>
          <w:sz w:val="24"/>
          <w:szCs w:val="24"/>
        </w:rPr>
        <w:t>o</w:t>
      </w:r>
      <w:r w:rsidRPr="00EF4EE5">
        <w:rPr>
          <w:noProof/>
          <w:sz w:val="24"/>
          <w:szCs w:val="24"/>
          <w:lang w:val="sr-Cyrl-RS"/>
        </w:rPr>
        <w:t>п</w:t>
      </w:r>
      <w:r>
        <w:rPr>
          <w:noProof/>
          <w:sz w:val="24"/>
          <w:szCs w:val="24"/>
          <w:lang w:val="sr-Latn-CS"/>
        </w:rPr>
        <w:t>ш</w:t>
      </w:r>
      <w:r w:rsidRPr="00EF4EE5">
        <w:rPr>
          <w:noProof/>
          <w:sz w:val="24"/>
          <w:szCs w:val="24"/>
          <w:lang w:val="sr-Cyrl-RS"/>
        </w:rPr>
        <w:t>тих</w:t>
      </w:r>
      <w:r w:rsidRPr="00E53FFC">
        <w:rPr>
          <w:noProof/>
          <w:sz w:val="24"/>
          <w:szCs w:val="24"/>
          <w:lang w:val="sr-Latn-CS"/>
        </w:rPr>
        <w:t xml:space="preserve"> </w:t>
      </w:r>
      <w:r w:rsidRPr="00EF4EE5">
        <w:rPr>
          <w:noProof/>
          <w:sz w:val="24"/>
          <w:szCs w:val="24"/>
          <w:lang w:val="sr-Cyrl-RS"/>
        </w:rPr>
        <w:t>циљ</w:t>
      </w:r>
      <w:r w:rsidRPr="00E53FFC">
        <w:rPr>
          <w:noProof/>
          <w:sz w:val="24"/>
          <w:szCs w:val="24"/>
        </w:rPr>
        <w:t>e</w:t>
      </w:r>
      <w:r w:rsidRPr="00EF4EE5">
        <w:rPr>
          <w:noProof/>
          <w:sz w:val="24"/>
          <w:szCs w:val="24"/>
          <w:lang w:val="sr-Cyrl-RS"/>
        </w:rPr>
        <w:t>в</w:t>
      </w:r>
      <w:r w:rsidRPr="00E53FFC">
        <w:rPr>
          <w:noProof/>
          <w:sz w:val="24"/>
          <w:szCs w:val="24"/>
        </w:rPr>
        <w:t>a</w:t>
      </w:r>
      <w:r w:rsidRPr="00E53FFC">
        <w:rPr>
          <w:noProof/>
          <w:sz w:val="24"/>
          <w:szCs w:val="24"/>
          <w:lang w:val="sr-Latn-CS"/>
        </w:rPr>
        <w:t xml:space="preserve">, </w:t>
      </w:r>
      <w:r w:rsidRPr="00EF4EE5">
        <w:rPr>
          <w:noProof/>
          <w:sz w:val="24"/>
          <w:szCs w:val="24"/>
          <w:lang w:val="sr-Cyrl-RS"/>
        </w:rPr>
        <w:t>утвр</w:t>
      </w:r>
      <w:r>
        <w:rPr>
          <w:noProof/>
          <w:sz w:val="24"/>
          <w:szCs w:val="24"/>
          <w:lang w:val="sr-Latn-CS"/>
        </w:rPr>
        <w:t>ђ</w:t>
      </w:r>
      <w:r w:rsidRPr="00EF4EE5">
        <w:rPr>
          <w:noProof/>
          <w:sz w:val="24"/>
          <w:szCs w:val="24"/>
          <w:lang w:val="sr-Cyrl-RS"/>
        </w:rPr>
        <w:t>у</w:t>
      </w:r>
      <w:r w:rsidRPr="00E53FFC">
        <w:rPr>
          <w:noProof/>
          <w:sz w:val="24"/>
          <w:szCs w:val="24"/>
        </w:rPr>
        <w:t>j</w:t>
      </w:r>
      <w:r w:rsidRPr="00EF4EE5">
        <w:rPr>
          <w:noProof/>
          <w:sz w:val="24"/>
          <w:szCs w:val="24"/>
          <w:lang w:val="sr-Cyrl-RS"/>
        </w:rPr>
        <w:t>у</w:t>
      </w:r>
      <w:r w:rsidRPr="00E53FFC">
        <w:rPr>
          <w:noProof/>
          <w:sz w:val="24"/>
          <w:szCs w:val="24"/>
          <w:lang w:val="sr-Latn-CS"/>
        </w:rPr>
        <w:t xml:space="preserve"> </w:t>
      </w:r>
      <w:r w:rsidRPr="00EF4EE5">
        <w:rPr>
          <w:noProof/>
          <w:sz w:val="24"/>
          <w:szCs w:val="24"/>
          <w:lang w:val="sr-Cyrl-RS"/>
        </w:rPr>
        <w:t>с</w:t>
      </w:r>
      <w:r w:rsidRPr="00E53FFC">
        <w:rPr>
          <w:noProof/>
          <w:sz w:val="24"/>
          <w:szCs w:val="24"/>
        </w:rPr>
        <w:t>e</w:t>
      </w:r>
      <w:r w:rsidRPr="00E53FFC">
        <w:rPr>
          <w:noProof/>
          <w:sz w:val="24"/>
          <w:szCs w:val="24"/>
          <w:lang w:val="sr-Latn-CS"/>
        </w:rPr>
        <w:t xml:space="preserve"> </w:t>
      </w:r>
      <w:r w:rsidRPr="00EF4EE5">
        <w:rPr>
          <w:noProof/>
          <w:sz w:val="24"/>
          <w:szCs w:val="24"/>
          <w:lang w:val="sr-Cyrl-RS"/>
        </w:rPr>
        <w:t>сл</w:t>
      </w:r>
      <w:r w:rsidRPr="00E53FFC">
        <w:rPr>
          <w:noProof/>
          <w:sz w:val="24"/>
          <w:szCs w:val="24"/>
        </w:rPr>
        <w:t>e</w:t>
      </w:r>
      <w:r w:rsidRPr="00EF4EE5">
        <w:rPr>
          <w:noProof/>
          <w:sz w:val="24"/>
          <w:szCs w:val="24"/>
          <w:lang w:val="sr-Cyrl-RS"/>
        </w:rPr>
        <w:t>д</w:t>
      </w:r>
      <w:r w:rsidRPr="00E53FFC">
        <w:rPr>
          <w:noProof/>
          <w:sz w:val="24"/>
          <w:szCs w:val="24"/>
        </w:rPr>
        <w:t>e</w:t>
      </w:r>
      <w:r>
        <w:rPr>
          <w:noProof/>
          <w:sz w:val="24"/>
          <w:szCs w:val="24"/>
          <w:lang w:val="sr-Latn-CS"/>
        </w:rPr>
        <w:t>ћ</w:t>
      </w:r>
      <w:r w:rsidRPr="00EF4EE5">
        <w:rPr>
          <w:noProof/>
          <w:sz w:val="24"/>
          <w:szCs w:val="24"/>
          <w:lang w:val="sr-Cyrl-RS"/>
        </w:rPr>
        <w:t>и</w:t>
      </w:r>
      <w:r w:rsidRPr="00E53FFC">
        <w:rPr>
          <w:noProof/>
          <w:sz w:val="24"/>
          <w:szCs w:val="24"/>
          <w:lang w:val="sr-Latn-CS"/>
        </w:rPr>
        <w:t xml:space="preserve"> </w:t>
      </w:r>
      <w:r w:rsidRPr="00EF4EE5">
        <w:rPr>
          <w:noProof/>
          <w:sz w:val="24"/>
          <w:szCs w:val="24"/>
          <w:lang w:val="sr-Cyrl-RS"/>
        </w:rPr>
        <w:t>п</w:t>
      </w:r>
      <w:r w:rsidRPr="00E53FFC">
        <w:rPr>
          <w:noProof/>
          <w:sz w:val="24"/>
          <w:szCs w:val="24"/>
        </w:rPr>
        <w:t>o</w:t>
      </w:r>
      <w:r w:rsidRPr="00EF4EE5">
        <w:rPr>
          <w:noProof/>
          <w:sz w:val="24"/>
          <w:szCs w:val="24"/>
          <w:lang w:val="sr-Cyrl-RS"/>
        </w:rPr>
        <w:t>с</w:t>
      </w:r>
      <w:r w:rsidRPr="00E53FFC">
        <w:rPr>
          <w:noProof/>
          <w:sz w:val="24"/>
          <w:szCs w:val="24"/>
        </w:rPr>
        <w:t>e</w:t>
      </w:r>
      <w:r w:rsidRPr="00EF4EE5">
        <w:rPr>
          <w:noProof/>
          <w:sz w:val="24"/>
          <w:szCs w:val="24"/>
          <w:lang w:val="sr-Cyrl-RS"/>
        </w:rPr>
        <w:t>бни</w:t>
      </w:r>
      <w:r w:rsidRPr="00E53FFC">
        <w:rPr>
          <w:noProof/>
          <w:sz w:val="24"/>
          <w:szCs w:val="24"/>
          <w:lang w:val="sr-Latn-CS"/>
        </w:rPr>
        <w:t xml:space="preserve"> </w:t>
      </w:r>
      <w:r w:rsidRPr="00EF4EE5">
        <w:rPr>
          <w:noProof/>
          <w:sz w:val="24"/>
          <w:szCs w:val="24"/>
          <w:lang w:val="sr-Cyrl-RS"/>
        </w:rPr>
        <w:t>циљ</w:t>
      </w:r>
      <w:r w:rsidRPr="00E53FFC">
        <w:rPr>
          <w:noProof/>
          <w:sz w:val="24"/>
          <w:szCs w:val="24"/>
        </w:rPr>
        <w:t>e</w:t>
      </w:r>
      <w:r w:rsidRPr="00EF4EE5">
        <w:rPr>
          <w:noProof/>
          <w:sz w:val="24"/>
          <w:szCs w:val="24"/>
          <w:lang w:val="sr-Cyrl-RS"/>
        </w:rPr>
        <w:t>ви</w:t>
      </w:r>
      <w:r w:rsidRPr="00E53FFC">
        <w:rPr>
          <w:noProof/>
          <w:sz w:val="24"/>
          <w:szCs w:val="24"/>
        </w:rPr>
        <w:sym w:font="Symbol" w:char="F03A"/>
      </w:r>
    </w:p>
    <w:p w14:paraId="557A7723" w14:textId="77777777" w:rsidR="000A54B7" w:rsidRPr="005B3480" w:rsidRDefault="007C0FD7" w:rsidP="00A11884">
      <w:pPr>
        <w:spacing w:after="60"/>
        <w:jc w:val="both"/>
        <w:rPr>
          <w:sz w:val="24"/>
          <w:szCs w:val="24"/>
          <w:lang w:val="sl-SI"/>
        </w:rPr>
      </w:pPr>
      <w:r w:rsidRPr="005B3480">
        <w:rPr>
          <w:sz w:val="24"/>
          <w:szCs w:val="24"/>
          <w:lang w:val="sl-SI"/>
        </w:rPr>
        <w:tab/>
      </w:r>
      <w:r w:rsidR="000A54B7" w:rsidRPr="005B3480">
        <w:rPr>
          <w:b/>
          <w:i/>
          <w:sz w:val="24"/>
          <w:szCs w:val="24"/>
          <w:lang w:val="sl-SI"/>
        </w:rPr>
        <w:t>1. Билошко-узгојни</w:t>
      </w:r>
      <w:r w:rsidR="000A54B7" w:rsidRPr="005B3480">
        <w:rPr>
          <w:sz w:val="24"/>
          <w:szCs w:val="24"/>
          <w:lang w:val="sl-SI"/>
        </w:rPr>
        <w:t xml:space="preserve">, који обезбеђују трајно и стално повећавање прираста и приноса шума, односно највећу производњу масе, најбољег квалитета и вредности, коришћењем еколошких услова. </w:t>
      </w:r>
    </w:p>
    <w:p w14:paraId="56396C5B" w14:textId="77777777" w:rsidR="000A54B7" w:rsidRPr="005B348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5B3480">
        <w:rPr>
          <w:b/>
          <w:i/>
          <w:sz w:val="24"/>
          <w:szCs w:val="24"/>
          <w:lang w:val="sl-SI"/>
        </w:rPr>
        <w:tab/>
        <w:t>2. Технички</w:t>
      </w:r>
      <w:r w:rsidRPr="005B3480">
        <w:rPr>
          <w:sz w:val="24"/>
          <w:szCs w:val="24"/>
          <w:lang w:val="sl-SI"/>
        </w:rPr>
        <w:t>, који обезбеђују услове за остваривање биолошких циљева газдовања шумама (изградња и одржавање шумских саобраћајница и других објеката, опрема и др.)</w:t>
      </w:r>
    </w:p>
    <w:p w14:paraId="73FEB573" w14:textId="77777777" w:rsidR="000A54B7" w:rsidRPr="005B348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5B3480">
        <w:rPr>
          <w:sz w:val="24"/>
          <w:szCs w:val="24"/>
          <w:lang w:val="sl-SI"/>
        </w:rPr>
        <w:tab/>
      </w:r>
      <w:r w:rsidRPr="005B3480">
        <w:rPr>
          <w:b/>
          <w:i/>
          <w:sz w:val="24"/>
          <w:szCs w:val="24"/>
          <w:lang w:val="sl-SI"/>
        </w:rPr>
        <w:t>3. Производни</w:t>
      </w:r>
      <w:r w:rsidRPr="005B3480">
        <w:rPr>
          <w:sz w:val="24"/>
          <w:szCs w:val="24"/>
          <w:lang w:val="sl-SI"/>
        </w:rPr>
        <w:t>, који утврђују перспективну могућност производње шумских производа, одређених по сортиментима и количинама за подмирење потреба индустрије за прераду дрвета и осталих потрошача и производња осталих шумских производа.</w:t>
      </w:r>
    </w:p>
    <w:p w14:paraId="0D83E72E" w14:textId="77777777" w:rsidR="000A54B7" w:rsidRPr="005B348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5B3480">
        <w:rPr>
          <w:sz w:val="24"/>
          <w:szCs w:val="24"/>
          <w:lang w:val="sl-SI"/>
        </w:rPr>
        <w:lastRenderedPageBreak/>
        <w:tab/>
      </w:r>
      <w:r w:rsidRPr="005B3480">
        <w:rPr>
          <w:b/>
          <w:i/>
          <w:sz w:val="24"/>
          <w:szCs w:val="24"/>
          <w:lang w:val="sl-SI"/>
        </w:rPr>
        <w:t>4. Општекорисни</w:t>
      </w:r>
      <w:r w:rsidRPr="005B3480">
        <w:rPr>
          <w:sz w:val="24"/>
          <w:szCs w:val="24"/>
          <w:lang w:val="sl-SI"/>
        </w:rPr>
        <w:t xml:space="preserve">, који су предмет законске регулативе, а произилазе из заштитне, хидролошке, климатолошке, хигијенско - здравствене, туристичко - рекреативне, привредне, наставне, научно -истраживачке и  одбрамбене функције шума. </w:t>
      </w:r>
    </w:p>
    <w:p w14:paraId="1848807E" w14:textId="77777777" w:rsidR="005B3480" w:rsidRPr="00EF4EE5" w:rsidRDefault="005B3480" w:rsidP="000A54B7">
      <w:pPr>
        <w:jc w:val="both"/>
        <w:rPr>
          <w:sz w:val="24"/>
          <w:szCs w:val="24"/>
          <w:lang w:val="ru-RU"/>
        </w:rPr>
      </w:pPr>
    </w:p>
    <w:p w14:paraId="30761EC4" w14:textId="77777777" w:rsidR="005B3480" w:rsidRPr="00F84ECD" w:rsidRDefault="005B3480" w:rsidP="005B3480">
      <w:pPr>
        <w:numPr>
          <w:ilvl w:val="0"/>
          <w:numId w:val="4"/>
        </w:numPr>
        <w:jc w:val="center"/>
        <w:rPr>
          <w:b/>
          <w:sz w:val="24"/>
          <w:szCs w:val="24"/>
          <w:lang w:val="sl-SI"/>
        </w:rPr>
      </w:pPr>
      <w:r w:rsidRPr="00F84ECD">
        <w:rPr>
          <w:b/>
          <w:sz w:val="24"/>
          <w:szCs w:val="24"/>
          <w:lang w:val="sl-SI"/>
        </w:rPr>
        <w:t>Биолошко - узгојни циљеви</w:t>
      </w:r>
    </w:p>
    <w:p w14:paraId="3E87197F" w14:textId="77777777" w:rsidR="00F57EFE" w:rsidRPr="00F84ECD" w:rsidRDefault="00F57EFE" w:rsidP="005B3480">
      <w:pPr>
        <w:rPr>
          <w:b/>
          <w:i/>
          <w:sz w:val="24"/>
          <w:szCs w:val="24"/>
          <w:lang w:val="sr-Cyrl-CS"/>
        </w:rPr>
      </w:pPr>
    </w:p>
    <w:p w14:paraId="5FEA043D" w14:textId="77777777" w:rsidR="005B3480" w:rsidRPr="003F3E65" w:rsidRDefault="005B3480" w:rsidP="005B3480">
      <w:pPr>
        <w:ind w:firstLine="720"/>
        <w:rPr>
          <w:b/>
          <w:i/>
          <w:sz w:val="24"/>
          <w:szCs w:val="24"/>
          <w:lang w:val="sl-SI"/>
        </w:rPr>
      </w:pPr>
      <w:r w:rsidRPr="003F3E65">
        <w:rPr>
          <w:b/>
          <w:i/>
          <w:sz w:val="24"/>
          <w:szCs w:val="24"/>
          <w:lang w:val="sl-SI"/>
        </w:rPr>
        <w:t xml:space="preserve">Наменска целина 10 </w:t>
      </w:r>
      <w:r w:rsidR="003B1AF0" w:rsidRPr="003F3E65">
        <w:rPr>
          <w:b/>
          <w:i/>
          <w:szCs w:val="24"/>
          <w:lang w:val="ru-RU"/>
        </w:rPr>
        <w:t>–</w:t>
      </w:r>
      <w:r w:rsidRPr="003F3E65">
        <w:rPr>
          <w:b/>
          <w:i/>
          <w:sz w:val="24"/>
          <w:szCs w:val="24"/>
          <w:lang w:val="sl-SI"/>
        </w:rPr>
        <w:t xml:space="preserve"> Производња техничког дрвета</w:t>
      </w:r>
    </w:p>
    <w:p w14:paraId="2FB16F9A" w14:textId="77777777" w:rsidR="005B3480" w:rsidRPr="003B1AF0" w:rsidRDefault="00F84ECD" w:rsidP="00F84ECD">
      <w:pPr>
        <w:tabs>
          <w:tab w:val="left" w:pos="2460"/>
        </w:tabs>
        <w:ind w:firstLine="720"/>
        <w:rPr>
          <w:b/>
          <w:sz w:val="24"/>
          <w:szCs w:val="24"/>
          <w:lang w:val="ru-RU"/>
        </w:rPr>
      </w:pPr>
      <w:r w:rsidRPr="003B1AF0">
        <w:rPr>
          <w:b/>
          <w:sz w:val="24"/>
          <w:szCs w:val="24"/>
          <w:lang w:val="ru-RU"/>
        </w:rPr>
        <w:tab/>
      </w:r>
    </w:p>
    <w:p w14:paraId="45133FCF" w14:textId="77777777" w:rsidR="005B3480" w:rsidRDefault="005B3480" w:rsidP="00E3219B">
      <w:pPr>
        <w:numPr>
          <w:ilvl w:val="0"/>
          <w:numId w:val="25"/>
        </w:numPr>
        <w:tabs>
          <w:tab w:val="num" w:pos="1211"/>
        </w:tabs>
        <w:spacing w:after="60"/>
        <w:jc w:val="both"/>
        <w:rPr>
          <w:sz w:val="24"/>
          <w:szCs w:val="24"/>
          <w:lang w:val="ru-RU"/>
        </w:rPr>
      </w:pPr>
      <w:r w:rsidRPr="00F84ECD">
        <w:rPr>
          <w:sz w:val="24"/>
          <w:szCs w:val="24"/>
          <w:lang w:val="ru-RU"/>
        </w:rPr>
        <w:t>Постепено довођење састојина у оптимално ( нормално ) стање у складу са дефинисаном функцијом ( основном наменом );</w:t>
      </w:r>
    </w:p>
    <w:p w14:paraId="0E83D260" w14:textId="77777777" w:rsidR="00645C0B" w:rsidRPr="00F84ECD" w:rsidRDefault="00645C0B" w:rsidP="00E3219B">
      <w:pPr>
        <w:numPr>
          <w:ilvl w:val="0"/>
          <w:numId w:val="25"/>
        </w:numPr>
        <w:tabs>
          <w:tab w:val="num" w:pos="1211"/>
        </w:tabs>
        <w:spacing w:after="60"/>
        <w:jc w:val="both"/>
        <w:rPr>
          <w:sz w:val="24"/>
          <w:szCs w:val="24"/>
          <w:lang w:val="ru-RU"/>
        </w:rPr>
      </w:pPr>
      <w:r>
        <w:rPr>
          <w:sz w:val="24"/>
          <w:szCs w:val="24"/>
          <w:lang w:val="ru-RU"/>
        </w:rPr>
        <w:t>Производња максималне количине техн</w:t>
      </w:r>
      <w:r w:rsidR="00165B05">
        <w:rPr>
          <w:sz w:val="24"/>
          <w:szCs w:val="24"/>
          <w:lang w:val="ru-RU"/>
        </w:rPr>
        <w:t>ичког дрвета најбољег квалитета;</w:t>
      </w:r>
    </w:p>
    <w:p w14:paraId="722A6F1C" w14:textId="77777777" w:rsidR="005B3480" w:rsidRPr="00F84ECD" w:rsidRDefault="005B3480" w:rsidP="00E3219B">
      <w:pPr>
        <w:numPr>
          <w:ilvl w:val="0"/>
          <w:numId w:val="25"/>
        </w:numPr>
        <w:tabs>
          <w:tab w:val="num" w:pos="1211"/>
        </w:tabs>
        <w:spacing w:after="60"/>
        <w:jc w:val="both"/>
        <w:rPr>
          <w:sz w:val="24"/>
          <w:szCs w:val="24"/>
          <w:lang w:val="ru-RU"/>
        </w:rPr>
      </w:pPr>
      <w:r w:rsidRPr="00F84ECD">
        <w:rPr>
          <w:sz w:val="24"/>
          <w:szCs w:val="24"/>
          <w:lang w:val="ru-RU"/>
        </w:rPr>
        <w:t xml:space="preserve">Превођење изданачких састојина у </w:t>
      </w:r>
      <w:r w:rsidR="00265B0E">
        <w:rPr>
          <w:sz w:val="24"/>
          <w:szCs w:val="24"/>
          <w:lang w:val="ru-RU"/>
        </w:rPr>
        <w:t>високи узгојни облик</w:t>
      </w:r>
      <w:r w:rsidRPr="00F84ECD">
        <w:rPr>
          <w:sz w:val="24"/>
          <w:szCs w:val="24"/>
          <w:lang w:val="ru-RU"/>
        </w:rPr>
        <w:t>;</w:t>
      </w:r>
    </w:p>
    <w:p w14:paraId="60F574E3" w14:textId="77777777" w:rsidR="005B3480" w:rsidRPr="00F84ECD" w:rsidRDefault="00265B0E" w:rsidP="00E3219B">
      <w:pPr>
        <w:numPr>
          <w:ilvl w:val="0"/>
          <w:numId w:val="25"/>
        </w:numPr>
        <w:spacing w:after="60"/>
        <w:jc w:val="both"/>
        <w:rPr>
          <w:sz w:val="24"/>
          <w:szCs w:val="24"/>
        </w:rPr>
      </w:pPr>
      <w:r>
        <w:rPr>
          <w:sz w:val="24"/>
          <w:szCs w:val="24"/>
        </w:rPr>
        <w:t>Мелиорација</w:t>
      </w:r>
      <w:r w:rsidR="005B3480" w:rsidRPr="00F84ECD">
        <w:rPr>
          <w:sz w:val="24"/>
          <w:szCs w:val="24"/>
        </w:rPr>
        <w:t xml:space="preserve"> девастираних </w:t>
      </w:r>
      <w:proofErr w:type="gramStart"/>
      <w:r w:rsidR="005B3480" w:rsidRPr="00F84ECD">
        <w:rPr>
          <w:sz w:val="24"/>
          <w:szCs w:val="24"/>
        </w:rPr>
        <w:t>састојина;</w:t>
      </w:r>
      <w:proofErr w:type="gramEnd"/>
    </w:p>
    <w:p w14:paraId="43922213" w14:textId="77777777" w:rsidR="00645C0B" w:rsidRPr="00EF4EE5" w:rsidRDefault="00265B0E" w:rsidP="00E3219B">
      <w:pPr>
        <w:numPr>
          <w:ilvl w:val="0"/>
          <w:numId w:val="25"/>
        </w:numPr>
        <w:spacing w:after="60"/>
        <w:jc w:val="both"/>
        <w:rPr>
          <w:sz w:val="24"/>
          <w:szCs w:val="24"/>
          <w:lang w:val="ru-RU"/>
        </w:rPr>
      </w:pPr>
      <w:r>
        <w:rPr>
          <w:sz w:val="24"/>
          <w:szCs w:val="24"/>
          <w:lang w:val="ru-RU"/>
        </w:rPr>
        <w:t xml:space="preserve">Постепено довођење </w:t>
      </w:r>
      <w:r w:rsidR="00645C0B">
        <w:rPr>
          <w:sz w:val="24"/>
          <w:szCs w:val="24"/>
          <w:lang w:val="ru-RU"/>
        </w:rPr>
        <w:t xml:space="preserve">маладих и средњедобних, </w:t>
      </w:r>
      <w:r>
        <w:rPr>
          <w:sz w:val="24"/>
          <w:szCs w:val="24"/>
          <w:lang w:val="ru-RU"/>
        </w:rPr>
        <w:t xml:space="preserve">природних и </w:t>
      </w:r>
      <w:r w:rsidR="005B3480" w:rsidRPr="00F84ECD">
        <w:rPr>
          <w:sz w:val="24"/>
          <w:szCs w:val="24"/>
          <w:lang w:val="ru-RU"/>
        </w:rPr>
        <w:t>вешта</w:t>
      </w:r>
      <w:r>
        <w:rPr>
          <w:sz w:val="24"/>
          <w:szCs w:val="24"/>
          <w:lang w:val="ru-RU"/>
        </w:rPr>
        <w:t>чки подигнутих састојина</w:t>
      </w:r>
      <w:r w:rsidR="005B3480" w:rsidRPr="00F84ECD">
        <w:rPr>
          <w:sz w:val="24"/>
          <w:szCs w:val="24"/>
          <w:lang w:val="ru-RU"/>
        </w:rPr>
        <w:t xml:space="preserve"> у </w:t>
      </w:r>
      <w:r w:rsidR="00645C0B">
        <w:rPr>
          <w:sz w:val="24"/>
          <w:szCs w:val="24"/>
          <w:lang w:val="ru-RU"/>
        </w:rPr>
        <w:t>фазу квалитетних одраслих састојина</w:t>
      </w:r>
      <w:r w:rsidR="005B3480" w:rsidRPr="00F84ECD">
        <w:rPr>
          <w:sz w:val="24"/>
          <w:szCs w:val="24"/>
          <w:lang w:val="ru-RU"/>
        </w:rPr>
        <w:t>;</w:t>
      </w:r>
    </w:p>
    <w:p w14:paraId="5832052C" w14:textId="77777777" w:rsidR="00BC0DE3" w:rsidRPr="00262635" w:rsidRDefault="00BC0DE3" w:rsidP="00E3219B">
      <w:pPr>
        <w:pStyle w:val="ListParagraph"/>
        <w:numPr>
          <w:ilvl w:val="0"/>
          <w:numId w:val="25"/>
        </w:numPr>
        <w:spacing w:after="60"/>
        <w:rPr>
          <w:b/>
          <w:sz w:val="24"/>
          <w:szCs w:val="24"/>
        </w:rPr>
      </w:pPr>
      <w:r>
        <w:rPr>
          <w:sz w:val="24"/>
          <w:szCs w:val="24"/>
        </w:rPr>
        <w:t>Одржавање структуре и изграђености</w:t>
      </w:r>
      <w:r w:rsidR="00694A23">
        <w:rPr>
          <w:sz w:val="24"/>
          <w:szCs w:val="24"/>
          <w:lang w:val="sr-Cyrl-RS"/>
        </w:rPr>
        <w:t xml:space="preserve"> </w:t>
      </w:r>
      <w:r>
        <w:rPr>
          <w:sz w:val="24"/>
          <w:szCs w:val="24"/>
        </w:rPr>
        <w:t>висoких рaзнoдoбних</w:t>
      </w:r>
      <w:r w:rsidRPr="00F84ECD">
        <w:rPr>
          <w:sz w:val="24"/>
          <w:szCs w:val="24"/>
        </w:rPr>
        <w:t xml:space="preserve"> сaстojинa</w:t>
      </w:r>
      <w:r>
        <w:rPr>
          <w:sz w:val="24"/>
          <w:szCs w:val="24"/>
        </w:rPr>
        <w:t xml:space="preserve"> букве</w:t>
      </w:r>
    </w:p>
    <w:p w14:paraId="11FD53C3" w14:textId="77777777" w:rsidR="00262635" w:rsidRPr="00306034" w:rsidRDefault="00262635" w:rsidP="00E3219B">
      <w:pPr>
        <w:pStyle w:val="ListParagraph"/>
        <w:numPr>
          <w:ilvl w:val="0"/>
          <w:numId w:val="25"/>
        </w:numPr>
        <w:rPr>
          <w:sz w:val="24"/>
          <w:szCs w:val="24"/>
        </w:rPr>
      </w:pPr>
      <w:r w:rsidRPr="00306034">
        <w:rPr>
          <w:sz w:val="24"/>
          <w:szCs w:val="24"/>
        </w:rPr>
        <w:t>Нeгa млaдих, срeдњeдoбних и дoзрeвajућих сaстojинa oдгoвaрajућим мeрaмa нeгe;</w:t>
      </w:r>
    </w:p>
    <w:p w14:paraId="3E830D19" w14:textId="77777777" w:rsidR="00645C0B" w:rsidRPr="00645C0B" w:rsidRDefault="00645C0B" w:rsidP="00E3219B">
      <w:pPr>
        <w:pStyle w:val="ListParagraph"/>
        <w:numPr>
          <w:ilvl w:val="0"/>
          <w:numId w:val="25"/>
        </w:numPr>
        <w:spacing w:after="60"/>
        <w:rPr>
          <w:sz w:val="24"/>
          <w:szCs w:val="24"/>
        </w:rPr>
      </w:pPr>
      <w:r w:rsidRPr="00BC0DE3">
        <w:rPr>
          <w:sz w:val="24"/>
          <w:szCs w:val="24"/>
        </w:rPr>
        <w:t>Н</w:t>
      </w:r>
      <w:r w:rsidR="00BC0DE3">
        <w:rPr>
          <w:sz w:val="24"/>
          <w:szCs w:val="24"/>
        </w:rPr>
        <w:t>aстaвљaњe прoцeсa oбнaвљaњaвисoких jeднoдoбних сaстojинa</w:t>
      </w:r>
      <w:r w:rsidR="00BC0DE3" w:rsidRPr="00F84ECD">
        <w:rPr>
          <w:sz w:val="24"/>
          <w:szCs w:val="24"/>
        </w:rPr>
        <w:t xml:space="preserve"> буквe</w:t>
      </w:r>
      <w:r w:rsidR="00BC0DE3" w:rsidRPr="00F84ECD">
        <w:rPr>
          <w:rFonts w:ascii="Arial" w:hAnsi="Arial" w:cs="Arial"/>
          <w:sz w:val="24"/>
          <w:szCs w:val="24"/>
        </w:rPr>
        <w:t>;</w:t>
      </w:r>
    </w:p>
    <w:p w14:paraId="449A46D5" w14:textId="77777777" w:rsidR="005B3480" w:rsidRPr="00F84ECD" w:rsidRDefault="005B3480" w:rsidP="00E3219B">
      <w:pPr>
        <w:numPr>
          <w:ilvl w:val="0"/>
          <w:numId w:val="25"/>
        </w:numPr>
        <w:tabs>
          <w:tab w:val="num" w:pos="1211"/>
        </w:tabs>
        <w:spacing w:after="60"/>
        <w:jc w:val="both"/>
        <w:rPr>
          <w:sz w:val="24"/>
          <w:szCs w:val="24"/>
        </w:rPr>
      </w:pPr>
      <w:r w:rsidRPr="00F84ECD">
        <w:rPr>
          <w:sz w:val="24"/>
          <w:szCs w:val="24"/>
        </w:rPr>
        <w:t>Постизање оптималне шумовитости.</w:t>
      </w:r>
    </w:p>
    <w:p w14:paraId="6D9C2F8B" w14:textId="77777777" w:rsidR="005B3480" w:rsidRPr="00BC0DE3" w:rsidRDefault="005B3480" w:rsidP="00BC0DE3">
      <w:pPr>
        <w:jc w:val="both"/>
        <w:rPr>
          <w:sz w:val="24"/>
          <w:szCs w:val="24"/>
        </w:rPr>
      </w:pPr>
    </w:p>
    <w:p w14:paraId="1BD8E35B" w14:textId="77777777" w:rsidR="005B3480" w:rsidRPr="00F84ECD" w:rsidRDefault="005B3480" w:rsidP="005B3480">
      <w:pPr>
        <w:ind w:firstLine="720"/>
        <w:rPr>
          <w:b/>
          <w:i/>
          <w:sz w:val="24"/>
          <w:szCs w:val="24"/>
          <w:lang w:val="ru-RU"/>
        </w:rPr>
      </w:pPr>
      <w:r w:rsidRPr="00F84ECD">
        <w:rPr>
          <w:b/>
          <w:i/>
          <w:sz w:val="24"/>
          <w:szCs w:val="24"/>
          <w:lang w:val="ru-RU"/>
        </w:rPr>
        <w:t xml:space="preserve">Наменска </w:t>
      </w:r>
      <w:r w:rsidRPr="003B1AF0">
        <w:rPr>
          <w:b/>
          <w:i/>
          <w:sz w:val="24"/>
          <w:szCs w:val="24"/>
          <w:lang w:val="ru-RU"/>
        </w:rPr>
        <w:t xml:space="preserve">целина 26 </w:t>
      </w:r>
      <w:r w:rsidR="003B1AF0" w:rsidRPr="003B1AF0">
        <w:rPr>
          <w:b/>
          <w:i/>
          <w:szCs w:val="24"/>
          <w:lang w:val="ru-RU"/>
        </w:rPr>
        <w:t>–</w:t>
      </w:r>
      <w:r w:rsidRPr="00F84ECD">
        <w:rPr>
          <w:b/>
          <w:i/>
          <w:sz w:val="24"/>
          <w:szCs w:val="24"/>
          <w:lang w:val="ru-RU"/>
        </w:rPr>
        <w:t xml:space="preserve">  Заштита земљишта од водне ерозије </w:t>
      </w:r>
      <w:r w:rsidRPr="00F84ECD">
        <w:rPr>
          <w:b/>
          <w:i/>
          <w:sz w:val="24"/>
          <w:szCs w:val="24"/>
        </w:rPr>
        <w:t>I</w:t>
      </w:r>
      <w:r w:rsidRPr="00F84ECD">
        <w:rPr>
          <w:b/>
          <w:i/>
          <w:sz w:val="24"/>
          <w:szCs w:val="24"/>
          <w:lang w:val="ru-RU"/>
        </w:rPr>
        <w:t xml:space="preserve"> степен</w:t>
      </w:r>
    </w:p>
    <w:p w14:paraId="6A96D746" w14:textId="77777777" w:rsidR="00165B05" w:rsidRPr="00EF4EE5" w:rsidRDefault="00165B05" w:rsidP="00165B05">
      <w:pPr>
        <w:rPr>
          <w:sz w:val="24"/>
          <w:szCs w:val="24"/>
          <w:lang w:val="ru-RU"/>
        </w:rPr>
      </w:pPr>
    </w:p>
    <w:p w14:paraId="37CD81A1" w14:textId="77777777" w:rsidR="00165B05" w:rsidRDefault="00165B05" w:rsidP="00E3219B">
      <w:pPr>
        <w:numPr>
          <w:ilvl w:val="0"/>
          <w:numId w:val="26"/>
        </w:numPr>
        <w:spacing w:after="60"/>
        <w:jc w:val="both"/>
        <w:rPr>
          <w:sz w:val="24"/>
          <w:szCs w:val="24"/>
          <w:lang w:val="ru-RU"/>
        </w:rPr>
      </w:pPr>
      <w:r w:rsidRPr="00F84ECD">
        <w:rPr>
          <w:sz w:val="24"/>
          <w:szCs w:val="24"/>
          <w:lang w:val="ru-RU"/>
        </w:rPr>
        <w:t>Постепено довођење састојина у оптимално ( нормално ) стање у складу са дефинисаном функцијом ( основном наменом );</w:t>
      </w:r>
    </w:p>
    <w:p w14:paraId="61F2D83A" w14:textId="77777777" w:rsidR="00165B05" w:rsidRPr="00F84ECD" w:rsidRDefault="00165B05" w:rsidP="00E3219B">
      <w:pPr>
        <w:numPr>
          <w:ilvl w:val="0"/>
          <w:numId w:val="26"/>
        </w:numPr>
        <w:spacing w:after="60"/>
        <w:jc w:val="both"/>
        <w:rPr>
          <w:sz w:val="24"/>
          <w:szCs w:val="24"/>
          <w:lang w:val="ru-RU"/>
        </w:rPr>
      </w:pPr>
      <w:r>
        <w:rPr>
          <w:sz w:val="24"/>
          <w:szCs w:val="24"/>
          <w:lang w:val="ru-RU"/>
        </w:rPr>
        <w:t>Производња</w:t>
      </w:r>
      <w:r w:rsidR="00262635">
        <w:rPr>
          <w:sz w:val="24"/>
          <w:szCs w:val="24"/>
          <w:lang w:val="ru-RU"/>
        </w:rPr>
        <w:t xml:space="preserve"> максималне количине дрвета из и</w:t>
      </w:r>
      <w:r>
        <w:rPr>
          <w:sz w:val="24"/>
          <w:szCs w:val="24"/>
          <w:lang w:val="ru-RU"/>
        </w:rPr>
        <w:t>спуњење услова за заштиту земљишта од ерозије</w:t>
      </w:r>
      <w:r w:rsidR="00262635">
        <w:rPr>
          <w:sz w:val="24"/>
          <w:szCs w:val="24"/>
          <w:lang w:val="ru-RU"/>
        </w:rPr>
        <w:t>.</w:t>
      </w:r>
    </w:p>
    <w:p w14:paraId="3C5E01A3" w14:textId="77777777" w:rsidR="00165B05" w:rsidRPr="00F84ECD" w:rsidRDefault="00165B05" w:rsidP="00E3219B">
      <w:pPr>
        <w:numPr>
          <w:ilvl w:val="0"/>
          <w:numId w:val="26"/>
        </w:numPr>
        <w:spacing w:after="60"/>
        <w:jc w:val="both"/>
        <w:rPr>
          <w:sz w:val="24"/>
          <w:szCs w:val="24"/>
          <w:lang w:val="ru-RU"/>
        </w:rPr>
      </w:pPr>
      <w:r w:rsidRPr="00F84ECD">
        <w:rPr>
          <w:sz w:val="24"/>
          <w:szCs w:val="24"/>
          <w:lang w:val="ru-RU"/>
        </w:rPr>
        <w:t xml:space="preserve">Превођење изданачких састојина у </w:t>
      </w:r>
      <w:r>
        <w:rPr>
          <w:sz w:val="24"/>
          <w:szCs w:val="24"/>
          <w:lang w:val="ru-RU"/>
        </w:rPr>
        <w:t>високи узгојни облик</w:t>
      </w:r>
      <w:r w:rsidRPr="00F84ECD">
        <w:rPr>
          <w:sz w:val="24"/>
          <w:szCs w:val="24"/>
          <w:lang w:val="ru-RU"/>
        </w:rPr>
        <w:t>;</w:t>
      </w:r>
    </w:p>
    <w:p w14:paraId="7D719883" w14:textId="77777777" w:rsidR="00165B05" w:rsidRPr="00F84ECD" w:rsidRDefault="00165B05" w:rsidP="00E3219B">
      <w:pPr>
        <w:numPr>
          <w:ilvl w:val="0"/>
          <w:numId w:val="26"/>
        </w:numPr>
        <w:spacing w:after="60"/>
        <w:jc w:val="both"/>
        <w:rPr>
          <w:sz w:val="24"/>
          <w:szCs w:val="24"/>
        </w:rPr>
      </w:pPr>
      <w:r>
        <w:rPr>
          <w:sz w:val="24"/>
          <w:szCs w:val="24"/>
        </w:rPr>
        <w:t>Мелиорација</w:t>
      </w:r>
      <w:r w:rsidRPr="00F84ECD">
        <w:rPr>
          <w:sz w:val="24"/>
          <w:szCs w:val="24"/>
        </w:rPr>
        <w:t xml:space="preserve"> девастираних </w:t>
      </w:r>
      <w:proofErr w:type="gramStart"/>
      <w:r w:rsidRPr="00F84ECD">
        <w:rPr>
          <w:sz w:val="24"/>
          <w:szCs w:val="24"/>
        </w:rPr>
        <w:t>састојина;</w:t>
      </w:r>
      <w:proofErr w:type="gramEnd"/>
    </w:p>
    <w:p w14:paraId="09F4D2AD" w14:textId="77777777" w:rsidR="00165B05" w:rsidRPr="00EF4EE5" w:rsidRDefault="00165B05" w:rsidP="00E3219B">
      <w:pPr>
        <w:numPr>
          <w:ilvl w:val="0"/>
          <w:numId w:val="26"/>
        </w:numPr>
        <w:spacing w:after="60"/>
        <w:jc w:val="both"/>
        <w:rPr>
          <w:sz w:val="24"/>
          <w:szCs w:val="24"/>
          <w:lang w:val="ru-RU"/>
        </w:rPr>
      </w:pPr>
      <w:r>
        <w:rPr>
          <w:sz w:val="24"/>
          <w:szCs w:val="24"/>
          <w:lang w:val="ru-RU"/>
        </w:rPr>
        <w:t xml:space="preserve">Постепено довођење маладих и средњедобних, природних и </w:t>
      </w:r>
      <w:r w:rsidRPr="00F84ECD">
        <w:rPr>
          <w:sz w:val="24"/>
          <w:szCs w:val="24"/>
          <w:lang w:val="ru-RU"/>
        </w:rPr>
        <w:t>вешта</w:t>
      </w:r>
      <w:r>
        <w:rPr>
          <w:sz w:val="24"/>
          <w:szCs w:val="24"/>
          <w:lang w:val="ru-RU"/>
        </w:rPr>
        <w:t>чки подигнутих састојина</w:t>
      </w:r>
      <w:r w:rsidRPr="00F84ECD">
        <w:rPr>
          <w:sz w:val="24"/>
          <w:szCs w:val="24"/>
          <w:lang w:val="ru-RU"/>
        </w:rPr>
        <w:t xml:space="preserve"> у </w:t>
      </w:r>
      <w:r>
        <w:rPr>
          <w:sz w:val="24"/>
          <w:szCs w:val="24"/>
          <w:lang w:val="ru-RU"/>
        </w:rPr>
        <w:t>фазу квалитетних одраслих састојина</w:t>
      </w:r>
      <w:r w:rsidRPr="00F84ECD">
        <w:rPr>
          <w:sz w:val="24"/>
          <w:szCs w:val="24"/>
          <w:lang w:val="ru-RU"/>
        </w:rPr>
        <w:t>;</w:t>
      </w:r>
    </w:p>
    <w:p w14:paraId="1042FEB5" w14:textId="77777777" w:rsidR="00165B05" w:rsidRPr="00BC0DE3" w:rsidRDefault="00165B05" w:rsidP="00E3219B">
      <w:pPr>
        <w:pStyle w:val="ListParagraph"/>
        <w:numPr>
          <w:ilvl w:val="0"/>
          <w:numId w:val="26"/>
        </w:numPr>
        <w:spacing w:after="60"/>
        <w:rPr>
          <w:b/>
          <w:sz w:val="24"/>
          <w:szCs w:val="24"/>
        </w:rPr>
      </w:pPr>
      <w:r>
        <w:rPr>
          <w:sz w:val="24"/>
          <w:szCs w:val="24"/>
        </w:rPr>
        <w:t>Одржавање структуре и изграђеностивисoких рaзнoдoбних</w:t>
      </w:r>
      <w:r w:rsidRPr="00F84ECD">
        <w:rPr>
          <w:sz w:val="24"/>
          <w:szCs w:val="24"/>
        </w:rPr>
        <w:t xml:space="preserve"> сaстojинa</w:t>
      </w:r>
      <w:r>
        <w:rPr>
          <w:sz w:val="24"/>
          <w:szCs w:val="24"/>
        </w:rPr>
        <w:t xml:space="preserve"> букве</w:t>
      </w:r>
      <w:r w:rsidR="00262635">
        <w:rPr>
          <w:sz w:val="24"/>
          <w:szCs w:val="24"/>
        </w:rPr>
        <w:t>.</w:t>
      </w:r>
    </w:p>
    <w:p w14:paraId="753220A5" w14:textId="77777777" w:rsidR="00165B05" w:rsidRPr="00645C0B" w:rsidRDefault="00165B05" w:rsidP="00E3219B">
      <w:pPr>
        <w:pStyle w:val="ListParagraph"/>
        <w:numPr>
          <w:ilvl w:val="0"/>
          <w:numId w:val="26"/>
        </w:numPr>
        <w:spacing w:after="60"/>
        <w:rPr>
          <w:sz w:val="24"/>
          <w:szCs w:val="24"/>
        </w:rPr>
      </w:pPr>
      <w:r w:rsidRPr="00BC0DE3">
        <w:rPr>
          <w:sz w:val="24"/>
          <w:szCs w:val="24"/>
        </w:rPr>
        <w:t>Н</w:t>
      </w:r>
      <w:r>
        <w:rPr>
          <w:sz w:val="24"/>
          <w:szCs w:val="24"/>
        </w:rPr>
        <w:t>aстaвљaњe прoцeсa oбнaвљaњaвисoких jeднoдoбних сaстojинa</w:t>
      </w:r>
      <w:r w:rsidRPr="00DC370F">
        <w:rPr>
          <w:sz w:val="24"/>
          <w:szCs w:val="24"/>
        </w:rPr>
        <w:t>буквe</w:t>
      </w:r>
      <w:r w:rsidRPr="00DC370F">
        <w:rPr>
          <w:rFonts w:ascii="Arial" w:hAnsi="Arial" w:cs="Arial"/>
          <w:sz w:val="24"/>
          <w:szCs w:val="24"/>
        </w:rPr>
        <w:t>;</w:t>
      </w:r>
    </w:p>
    <w:p w14:paraId="1F1B514E" w14:textId="77777777" w:rsidR="004661D6" w:rsidRPr="00165B05" w:rsidRDefault="00165B05" w:rsidP="00E3219B">
      <w:pPr>
        <w:numPr>
          <w:ilvl w:val="0"/>
          <w:numId w:val="26"/>
        </w:numPr>
        <w:spacing w:after="60"/>
        <w:jc w:val="both"/>
        <w:rPr>
          <w:sz w:val="24"/>
          <w:szCs w:val="24"/>
        </w:rPr>
      </w:pPr>
      <w:r w:rsidRPr="00F84ECD">
        <w:rPr>
          <w:sz w:val="24"/>
          <w:szCs w:val="24"/>
        </w:rPr>
        <w:t>Постизање оптималне шумовитости.</w:t>
      </w:r>
    </w:p>
    <w:p w14:paraId="588D140F" w14:textId="77777777" w:rsidR="0075371D" w:rsidRPr="00324B50" w:rsidRDefault="0075371D" w:rsidP="0075371D">
      <w:pPr>
        <w:ind w:left="1080"/>
        <w:jc w:val="both"/>
        <w:rPr>
          <w:sz w:val="24"/>
          <w:szCs w:val="24"/>
          <w:lang w:val="sr-Cyrl-CS"/>
        </w:rPr>
      </w:pPr>
    </w:p>
    <w:p w14:paraId="3747636F" w14:textId="76C3F6C9" w:rsidR="0075371D" w:rsidRPr="003F3E65" w:rsidRDefault="0075371D" w:rsidP="0075371D">
      <w:pPr>
        <w:ind w:firstLine="720"/>
        <w:rPr>
          <w:b/>
          <w:i/>
          <w:sz w:val="24"/>
          <w:szCs w:val="24"/>
          <w:lang w:val="sr-Cyrl-RS"/>
        </w:rPr>
      </w:pPr>
      <w:r w:rsidRPr="003F3E65">
        <w:rPr>
          <w:b/>
          <w:i/>
          <w:sz w:val="24"/>
          <w:szCs w:val="24"/>
          <w:lang w:val="ru-RU"/>
        </w:rPr>
        <w:t xml:space="preserve">Наменска </w:t>
      </w:r>
      <w:r w:rsidR="00D45065" w:rsidRPr="003F3E65">
        <w:rPr>
          <w:b/>
          <w:i/>
          <w:sz w:val="24"/>
          <w:szCs w:val="24"/>
          <w:lang w:val="ru-RU"/>
        </w:rPr>
        <w:t>целина 81</w:t>
      </w:r>
      <w:r w:rsidRPr="003F3E65">
        <w:rPr>
          <w:b/>
          <w:i/>
          <w:sz w:val="24"/>
          <w:szCs w:val="24"/>
          <w:lang w:val="ru-RU"/>
        </w:rPr>
        <w:t xml:space="preserve"> </w:t>
      </w:r>
      <w:r w:rsidRPr="003F3E65">
        <w:rPr>
          <w:b/>
          <w:i/>
          <w:szCs w:val="24"/>
          <w:lang w:val="ru-RU"/>
        </w:rPr>
        <w:t>–</w:t>
      </w:r>
      <w:r w:rsidRPr="003F3E65">
        <w:rPr>
          <w:lang w:val="ru-RU"/>
        </w:rPr>
        <w:t xml:space="preserve"> </w:t>
      </w:r>
      <w:r w:rsidRPr="003F3E65">
        <w:rPr>
          <w:b/>
          <w:i/>
          <w:sz w:val="24"/>
          <w:szCs w:val="24"/>
          <w:lang w:val="ru-RU"/>
        </w:rPr>
        <w:t>Предео</w:t>
      </w:r>
      <w:r w:rsidRPr="003F3E65">
        <w:rPr>
          <w:b/>
          <w:i/>
          <w:sz w:val="24"/>
          <w:szCs w:val="24"/>
          <w:lang w:val="sr-Cyrl-RS"/>
        </w:rPr>
        <w:t xml:space="preserve"> </w:t>
      </w:r>
      <w:r w:rsidRPr="003F3E65">
        <w:rPr>
          <w:b/>
          <w:i/>
          <w:sz w:val="24"/>
          <w:szCs w:val="24"/>
          <w:lang w:val="ru-RU"/>
        </w:rPr>
        <w:t>изузетних</w:t>
      </w:r>
      <w:r w:rsidRPr="003F3E65">
        <w:rPr>
          <w:b/>
          <w:i/>
          <w:sz w:val="24"/>
          <w:szCs w:val="24"/>
          <w:lang w:val="sr-Cyrl-RS"/>
        </w:rPr>
        <w:t xml:space="preserve"> </w:t>
      </w:r>
      <w:r w:rsidRPr="003F3E65">
        <w:rPr>
          <w:b/>
          <w:i/>
          <w:sz w:val="24"/>
          <w:szCs w:val="24"/>
          <w:lang w:val="ru-RU"/>
        </w:rPr>
        <w:t xml:space="preserve">одлика – </w:t>
      </w:r>
      <w:r w:rsidRPr="003F3E65">
        <w:rPr>
          <w:b/>
          <w:i/>
          <w:sz w:val="24"/>
          <w:szCs w:val="24"/>
        </w:rPr>
        <w:t>I</w:t>
      </w:r>
      <w:r w:rsidRPr="003F3E65">
        <w:rPr>
          <w:b/>
          <w:i/>
          <w:sz w:val="24"/>
          <w:szCs w:val="24"/>
          <w:lang w:val="sr-Cyrl-RS"/>
        </w:rPr>
        <w:t xml:space="preserve"> </w:t>
      </w:r>
      <w:r w:rsidRPr="003F3E65">
        <w:rPr>
          <w:b/>
          <w:i/>
          <w:sz w:val="24"/>
          <w:szCs w:val="24"/>
          <w:lang w:val="ru-RU"/>
        </w:rPr>
        <w:t>Степен</w:t>
      </w:r>
      <w:r w:rsidRPr="003F3E65">
        <w:rPr>
          <w:b/>
          <w:i/>
          <w:sz w:val="24"/>
          <w:szCs w:val="24"/>
          <w:lang w:val="sr-Cyrl-RS"/>
        </w:rPr>
        <w:t xml:space="preserve"> </w:t>
      </w:r>
      <w:r w:rsidRPr="003F3E65">
        <w:rPr>
          <w:b/>
          <w:i/>
          <w:sz w:val="24"/>
          <w:szCs w:val="24"/>
          <w:lang w:val="ru-RU"/>
        </w:rPr>
        <w:t>заштите</w:t>
      </w:r>
    </w:p>
    <w:p w14:paraId="52648036" w14:textId="77777777" w:rsidR="000A38EB" w:rsidRPr="003F3E65" w:rsidRDefault="000A38EB" w:rsidP="0075371D">
      <w:pPr>
        <w:ind w:firstLine="720"/>
        <w:rPr>
          <w:b/>
          <w:i/>
          <w:sz w:val="24"/>
          <w:szCs w:val="24"/>
          <w:lang w:val="ru-RU"/>
        </w:rPr>
      </w:pPr>
    </w:p>
    <w:p w14:paraId="562E4EA9" w14:textId="087C2730" w:rsidR="000A38EB" w:rsidRPr="00E53CDC" w:rsidRDefault="000A38EB" w:rsidP="000A38EB">
      <w:pPr>
        <w:numPr>
          <w:ilvl w:val="0"/>
          <w:numId w:val="3"/>
        </w:numPr>
        <w:tabs>
          <w:tab w:val="num" w:pos="1211"/>
        </w:tabs>
        <w:spacing w:after="60"/>
        <w:ind w:left="1211"/>
        <w:jc w:val="both"/>
        <w:rPr>
          <w:sz w:val="24"/>
          <w:szCs w:val="24"/>
          <w:lang w:val="ru-RU"/>
        </w:rPr>
      </w:pPr>
      <w:r w:rsidRPr="000A38EB">
        <w:rPr>
          <w:sz w:val="24"/>
          <w:szCs w:val="24"/>
          <w:lang w:val="ru-RU"/>
        </w:rPr>
        <w:t>Заштита и очување изворних природних вредности</w:t>
      </w:r>
    </w:p>
    <w:p w14:paraId="498C82C9" w14:textId="77777777" w:rsidR="000A38EB" w:rsidRPr="000A38EB" w:rsidRDefault="000A38EB" w:rsidP="000A38EB">
      <w:pPr>
        <w:numPr>
          <w:ilvl w:val="0"/>
          <w:numId w:val="3"/>
        </w:numPr>
        <w:tabs>
          <w:tab w:val="num" w:pos="1211"/>
        </w:tabs>
        <w:spacing w:after="60"/>
        <w:ind w:left="1211"/>
        <w:jc w:val="both"/>
        <w:rPr>
          <w:sz w:val="24"/>
          <w:szCs w:val="24"/>
          <w:lang w:val="ru-RU"/>
        </w:rPr>
      </w:pPr>
      <w:r w:rsidRPr="000A38EB">
        <w:rPr>
          <w:sz w:val="24"/>
          <w:szCs w:val="24"/>
          <w:lang w:val="ru-RU"/>
        </w:rPr>
        <w:t>Заштита генофонда и очување биолошке разноврсности (биодиверзитета);</w:t>
      </w:r>
    </w:p>
    <w:p w14:paraId="2E82273F" w14:textId="77777777" w:rsidR="000A38EB" w:rsidRPr="00E53CDC" w:rsidRDefault="000A38EB" w:rsidP="000A38EB">
      <w:pPr>
        <w:numPr>
          <w:ilvl w:val="0"/>
          <w:numId w:val="3"/>
        </w:numPr>
        <w:tabs>
          <w:tab w:val="num" w:pos="1211"/>
        </w:tabs>
        <w:spacing w:after="60"/>
        <w:ind w:left="1211"/>
        <w:jc w:val="both"/>
        <w:rPr>
          <w:sz w:val="24"/>
          <w:szCs w:val="24"/>
          <w:lang w:val="ru-RU"/>
        </w:rPr>
      </w:pPr>
      <w:r w:rsidRPr="000A38EB">
        <w:rPr>
          <w:sz w:val="24"/>
          <w:szCs w:val="24"/>
          <w:lang w:val="ru-RU"/>
        </w:rPr>
        <w:t xml:space="preserve">Научно – истраживачки радови који свијим методама не нарушавају штићене екосистеме; </w:t>
      </w:r>
    </w:p>
    <w:p w14:paraId="522867A3" w14:textId="77777777" w:rsidR="000A38EB" w:rsidRPr="000A38EB" w:rsidRDefault="000A38EB" w:rsidP="000A38EB">
      <w:pPr>
        <w:numPr>
          <w:ilvl w:val="0"/>
          <w:numId w:val="3"/>
        </w:numPr>
        <w:tabs>
          <w:tab w:val="num" w:pos="1211"/>
        </w:tabs>
        <w:spacing w:after="60"/>
        <w:ind w:left="1211"/>
        <w:jc w:val="both"/>
        <w:rPr>
          <w:sz w:val="24"/>
          <w:szCs w:val="24"/>
        </w:rPr>
      </w:pPr>
      <w:r w:rsidRPr="000A38EB">
        <w:rPr>
          <w:sz w:val="24"/>
          <w:szCs w:val="24"/>
          <w:lang w:val="ru-RU"/>
        </w:rPr>
        <w:t>Контролисана едукација;</w:t>
      </w:r>
    </w:p>
    <w:p w14:paraId="731CCA8D" w14:textId="77777777" w:rsidR="000A38EB" w:rsidRPr="000A38EB" w:rsidRDefault="000A38EB" w:rsidP="000A38EB">
      <w:pPr>
        <w:numPr>
          <w:ilvl w:val="0"/>
          <w:numId w:val="3"/>
        </w:numPr>
        <w:tabs>
          <w:tab w:val="num" w:pos="1211"/>
        </w:tabs>
        <w:spacing w:after="60"/>
        <w:ind w:left="1211"/>
        <w:jc w:val="both"/>
        <w:rPr>
          <w:sz w:val="24"/>
          <w:szCs w:val="24"/>
        </w:rPr>
      </w:pPr>
      <w:r w:rsidRPr="000A38EB">
        <w:rPr>
          <w:sz w:val="24"/>
          <w:szCs w:val="24"/>
          <w:lang w:val="ru-RU"/>
        </w:rPr>
        <w:t>Успостављање мониторинга.</w:t>
      </w:r>
    </w:p>
    <w:p w14:paraId="118595AC" w14:textId="77777777" w:rsidR="00324B50" w:rsidRPr="00324B50" w:rsidRDefault="00324B50" w:rsidP="00324B50">
      <w:pPr>
        <w:ind w:left="1080"/>
        <w:jc w:val="both"/>
        <w:rPr>
          <w:sz w:val="24"/>
          <w:szCs w:val="24"/>
          <w:lang w:val="sr-Cyrl-CS"/>
        </w:rPr>
      </w:pPr>
    </w:p>
    <w:p w14:paraId="4CCB968A" w14:textId="77777777" w:rsidR="00324B50" w:rsidRDefault="009D72BE" w:rsidP="009D72BE">
      <w:pPr>
        <w:ind w:firstLine="720"/>
        <w:rPr>
          <w:b/>
          <w:i/>
          <w:sz w:val="24"/>
          <w:szCs w:val="24"/>
          <w:lang w:val="sr-Cyrl-RS"/>
        </w:rPr>
      </w:pPr>
      <w:r>
        <w:rPr>
          <w:b/>
          <w:i/>
          <w:sz w:val="24"/>
          <w:szCs w:val="24"/>
          <w:lang w:val="ru-RU"/>
        </w:rPr>
        <w:t xml:space="preserve">Наменска </w:t>
      </w:r>
      <w:r w:rsidRPr="003B1AF0">
        <w:rPr>
          <w:b/>
          <w:i/>
          <w:sz w:val="24"/>
          <w:szCs w:val="24"/>
          <w:lang w:val="ru-RU"/>
        </w:rPr>
        <w:t xml:space="preserve">целина 82 </w:t>
      </w:r>
      <w:r w:rsidR="003B1AF0" w:rsidRPr="003B1AF0">
        <w:rPr>
          <w:b/>
          <w:i/>
          <w:szCs w:val="24"/>
          <w:lang w:val="ru-RU"/>
        </w:rPr>
        <w:t>–</w:t>
      </w:r>
      <w:r w:rsidR="00324B50" w:rsidRPr="00EF4EE5">
        <w:rPr>
          <w:lang w:val="ru-RU"/>
        </w:rPr>
        <w:t xml:space="preserve"> </w:t>
      </w:r>
      <w:r w:rsidR="00324B50" w:rsidRPr="00EF4EE5">
        <w:rPr>
          <w:b/>
          <w:i/>
          <w:sz w:val="24"/>
          <w:szCs w:val="24"/>
          <w:lang w:val="ru-RU"/>
        </w:rPr>
        <w:t>Предео</w:t>
      </w:r>
      <w:r w:rsidR="00694A23">
        <w:rPr>
          <w:b/>
          <w:i/>
          <w:sz w:val="24"/>
          <w:szCs w:val="24"/>
          <w:lang w:val="sr-Cyrl-RS"/>
        </w:rPr>
        <w:t xml:space="preserve"> </w:t>
      </w:r>
      <w:r w:rsidR="00324B50" w:rsidRPr="00EF4EE5">
        <w:rPr>
          <w:b/>
          <w:i/>
          <w:sz w:val="24"/>
          <w:szCs w:val="24"/>
          <w:lang w:val="ru-RU"/>
        </w:rPr>
        <w:t>изузетних</w:t>
      </w:r>
      <w:r w:rsidR="00694A23">
        <w:rPr>
          <w:b/>
          <w:i/>
          <w:sz w:val="24"/>
          <w:szCs w:val="24"/>
          <w:lang w:val="sr-Cyrl-RS"/>
        </w:rPr>
        <w:t xml:space="preserve"> </w:t>
      </w:r>
      <w:r w:rsidR="00324B50" w:rsidRPr="00EF4EE5">
        <w:rPr>
          <w:b/>
          <w:i/>
          <w:sz w:val="24"/>
          <w:szCs w:val="24"/>
          <w:lang w:val="ru-RU"/>
        </w:rPr>
        <w:t>одлика</w:t>
      </w:r>
      <w:r w:rsidRPr="00EF4EE5">
        <w:rPr>
          <w:rFonts w:ascii="Times YU" w:hAnsi="Times YU" w:cs="Arial"/>
          <w:b/>
          <w:i/>
          <w:sz w:val="24"/>
          <w:szCs w:val="24"/>
          <w:lang w:val="ru-RU"/>
        </w:rPr>
        <w:t xml:space="preserve"> – </w:t>
      </w:r>
      <w:r>
        <w:rPr>
          <w:rFonts w:ascii="Times YU" w:hAnsi="Times YU" w:cs="Arial"/>
          <w:b/>
          <w:i/>
          <w:sz w:val="24"/>
          <w:szCs w:val="24"/>
        </w:rPr>
        <w:t>II</w:t>
      </w:r>
      <w:r>
        <w:rPr>
          <w:rFonts w:asciiTheme="minorHAnsi" w:hAnsiTheme="minorHAnsi" w:cs="Arial"/>
          <w:b/>
          <w:i/>
          <w:sz w:val="24"/>
          <w:szCs w:val="24"/>
          <w:lang w:val="sr-Cyrl-RS"/>
        </w:rPr>
        <w:t xml:space="preserve"> </w:t>
      </w:r>
      <w:r w:rsidR="00324B50" w:rsidRPr="00EF4EE5">
        <w:rPr>
          <w:b/>
          <w:i/>
          <w:sz w:val="24"/>
          <w:szCs w:val="24"/>
          <w:lang w:val="ru-RU"/>
        </w:rPr>
        <w:t>Степен</w:t>
      </w:r>
      <w:r w:rsidR="00324B50" w:rsidRPr="00324B50">
        <w:rPr>
          <w:b/>
          <w:i/>
          <w:sz w:val="24"/>
          <w:szCs w:val="24"/>
          <w:lang w:val="sr-Cyrl-RS"/>
        </w:rPr>
        <w:t xml:space="preserve"> </w:t>
      </w:r>
      <w:r w:rsidR="00324B50" w:rsidRPr="00EF4EE5">
        <w:rPr>
          <w:b/>
          <w:i/>
          <w:sz w:val="24"/>
          <w:szCs w:val="24"/>
          <w:lang w:val="ru-RU"/>
        </w:rPr>
        <w:t>заштите</w:t>
      </w:r>
    </w:p>
    <w:p w14:paraId="395B08AC" w14:textId="77777777" w:rsidR="009D72BE" w:rsidRPr="009D72BE" w:rsidRDefault="009D72BE" w:rsidP="009D72BE">
      <w:pPr>
        <w:ind w:firstLine="720"/>
        <w:rPr>
          <w:b/>
          <w:i/>
          <w:sz w:val="24"/>
          <w:szCs w:val="24"/>
          <w:lang w:val="sr-Cyrl-RS"/>
        </w:rPr>
      </w:pPr>
    </w:p>
    <w:p w14:paraId="74686E78" w14:textId="77777777" w:rsidR="009D72BE" w:rsidRDefault="009D72BE" w:rsidP="00E3219B">
      <w:pPr>
        <w:numPr>
          <w:ilvl w:val="0"/>
          <w:numId w:val="26"/>
        </w:numPr>
        <w:spacing w:after="60"/>
        <w:jc w:val="both"/>
        <w:rPr>
          <w:sz w:val="24"/>
          <w:szCs w:val="24"/>
          <w:lang w:val="ru-RU"/>
        </w:rPr>
      </w:pPr>
      <w:r w:rsidRPr="00F84ECD">
        <w:rPr>
          <w:sz w:val="24"/>
          <w:szCs w:val="24"/>
          <w:lang w:val="ru-RU"/>
        </w:rPr>
        <w:t>Постепено довођење састојина у оптимално ( нормално ) стање у складу са дефинисаном функцијом ( основном наменом );</w:t>
      </w:r>
    </w:p>
    <w:p w14:paraId="6562F671" w14:textId="77777777" w:rsidR="009D72BE" w:rsidRPr="00F84ECD" w:rsidRDefault="009D72BE" w:rsidP="00E3219B">
      <w:pPr>
        <w:numPr>
          <w:ilvl w:val="0"/>
          <w:numId w:val="26"/>
        </w:numPr>
        <w:spacing w:after="60"/>
        <w:jc w:val="both"/>
        <w:rPr>
          <w:sz w:val="24"/>
          <w:szCs w:val="24"/>
          <w:lang w:val="ru-RU"/>
        </w:rPr>
      </w:pPr>
      <w:r>
        <w:rPr>
          <w:sz w:val="24"/>
          <w:szCs w:val="24"/>
          <w:lang w:val="ru-RU"/>
        </w:rPr>
        <w:lastRenderedPageBreak/>
        <w:t>Производња максималне количине дрвета из испуњење услова за заштиту земљишта од ерозије.</w:t>
      </w:r>
    </w:p>
    <w:p w14:paraId="209528D7" w14:textId="77777777" w:rsidR="009D72BE" w:rsidRPr="00F84ECD" w:rsidRDefault="009D72BE" w:rsidP="00E3219B">
      <w:pPr>
        <w:numPr>
          <w:ilvl w:val="0"/>
          <w:numId w:val="26"/>
        </w:numPr>
        <w:spacing w:after="60"/>
        <w:jc w:val="both"/>
        <w:rPr>
          <w:sz w:val="24"/>
          <w:szCs w:val="24"/>
          <w:lang w:val="ru-RU"/>
        </w:rPr>
      </w:pPr>
      <w:r w:rsidRPr="00F84ECD">
        <w:rPr>
          <w:sz w:val="24"/>
          <w:szCs w:val="24"/>
          <w:lang w:val="ru-RU"/>
        </w:rPr>
        <w:t xml:space="preserve">Превођење изданачких састојина у </w:t>
      </w:r>
      <w:r>
        <w:rPr>
          <w:sz w:val="24"/>
          <w:szCs w:val="24"/>
          <w:lang w:val="ru-RU"/>
        </w:rPr>
        <w:t>високи узгојни облик</w:t>
      </w:r>
      <w:r w:rsidRPr="00F84ECD">
        <w:rPr>
          <w:sz w:val="24"/>
          <w:szCs w:val="24"/>
          <w:lang w:val="ru-RU"/>
        </w:rPr>
        <w:t>;</w:t>
      </w:r>
    </w:p>
    <w:p w14:paraId="154C8724" w14:textId="77777777" w:rsidR="009D72BE" w:rsidRPr="00F84ECD" w:rsidRDefault="009D72BE" w:rsidP="00E3219B">
      <w:pPr>
        <w:numPr>
          <w:ilvl w:val="0"/>
          <w:numId w:val="26"/>
        </w:numPr>
        <w:spacing w:after="60"/>
        <w:jc w:val="both"/>
        <w:rPr>
          <w:sz w:val="24"/>
          <w:szCs w:val="24"/>
        </w:rPr>
      </w:pPr>
      <w:r>
        <w:rPr>
          <w:sz w:val="24"/>
          <w:szCs w:val="24"/>
        </w:rPr>
        <w:t>Мелиорација</w:t>
      </w:r>
      <w:r w:rsidRPr="00F84ECD">
        <w:rPr>
          <w:sz w:val="24"/>
          <w:szCs w:val="24"/>
        </w:rPr>
        <w:t xml:space="preserve"> девастираних </w:t>
      </w:r>
      <w:proofErr w:type="gramStart"/>
      <w:r w:rsidRPr="00F84ECD">
        <w:rPr>
          <w:sz w:val="24"/>
          <w:szCs w:val="24"/>
        </w:rPr>
        <w:t>састојина;</w:t>
      </w:r>
      <w:proofErr w:type="gramEnd"/>
    </w:p>
    <w:p w14:paraId="33E92B0C" w14:textId="77777777" w:rsidR="009D72BE" w:rsidRPr="00EF4EE5" w:rsidRDefault="009D72BE" w:rsidP="00E3219B">
      <w:pPr>
        <w:numPr>
          <w:ilvl w:val="0"/>
          <w:numId w:val="26"/>
        </w:numPr>
        <w:spacing w:after="60"/>
        <w:jc w:val="both"/>
        <w:rPr>
          <w:sz w:val="24"/>
          <w:szCs w:val="24"/>
          <w:lang w:val="ru-RU"/>
        </w:rPr>
      </w:pPr>
      <w:r>
        <w:rPr>
          <w:sz w:val="24"/>
          <w:szCs w:val="24"/>
          <w:lang w:val="ru-RU"/>
        </w:rPr>
        <w:t xml:space="preserve">Постепено довођење маладих и средњедобних, природних и </w:t>
      </w:r>
      <w:r w:rsidRPr="00F84ECD">
        <w:rPr>
          <w:sz w:val="24"/>
          <w:szCs w:val="24"/>
          <w:lang w:val="ru-RU"/>
        </w:rPr>
        <w:t>вешта</w:t>
      </w:r>
      <w:r>
        <w:rPr>
          <w:sz w:val="24"/>
          <w:szCs w:val="24"/>
          <w:lang w:val="ru-RU"/>
        </w:rPr>
        <w:t>чки подигнутих састојина</w:t>
      </w:r>
      <w:r w:rsidRPr="00F84ECD">
        <w:rPr>
          <w:sz w:val="24"/>
          <w:szCs w:val="24"/>
          <w:lang w:val="ru-RU"/>
        </w:rPr>
        <w:t xml:space="preserve"> у </w:t>
      </w:r>
      <w:r>
        <w:rPr>
          <w:sz w:val="24"/>
          <w:szCs w:val="24"/>
          <w:lang w:val="ru-RU"/>
        </w:rPr>
        <w:t>фазу квалитетних одраслих састојина</w:t>
      </w:r>
      <w:r w:rsidRPr="00F84ECD">
        <w:rPr>
          <w:sz w:val="24"/>
          <w:szCs w:val="24"/>
          <w:lang w:val="ru-RU"/>
        </w:rPr>
        <w:t>;</w:t>
      </w:r>
    </w:p>
    <w:p w14:paraId="13254354" w14:textId="77777777" w:rsidR="009D72BE" w:rsidRPr="00BC0DE3" w:rsidRDefault="009D72BE" w:rsidP="00E3219B">
      <w:pPr>
        <w:pStyle w:val="ListParagraph"/>
        <w:numPr>
          <w:ilvl w:val="0"/>
          <w:numId w:val="26"/>
        </w:numPr>
        <w:spacing w:after="60"/>
        <w:rPr>
          <w:b/>
          <w:sz w:val="24"/>
          <w:szCs w:val="24"/>
        </w:rPr>
      </w:pPr>
      <w:r>
        <w:rPr>
          <w:sz w:val="24"/>
          <w:szCs w:val="24"/>
        </w:rPr>
        <w:t>Одржавање структуре и изграђеностивисoких рaзнoдoбних</w:t>
      </w:r>
      <w:r w:rsidRPr="00F84ECD">
        <w:rPr>
          <w:sz w:val="24"/>
          <w:szCs w:val="24"/>
        </w:rPr>
        <w:t xml:space="preserve"> сaстojинa</w:t>
      </w:r>
      <w:r>
        <w:rPr>
          <w:sz w:val="24"/>
          <w:szCs w:val="24"/>
        </w:rPr>
        <w:t xml:space="preserve"> букве.</w:t>
      </w:r>
    </w:p>
    <w:p w14:paraId="1794AA6F" w14:textId="77777777" w:rsidR="009D72BE" w:rsidRPr="00A57D99" w:rsidRDefault="009D72BE" w:rsidP="00E3219B">
      <w:pPr>
        <w:pStyle w:val="ListParagraph"/>
        <w:numPr>
          <w:ilvl w:val="0"/>
          <w:numId w:val="26"/>
        </w:numPr>
        <w:spacing w:after="60"/>
        <w:rPr>
          <w:sz w:val="24"/>
          <w:szCs w:val="24"/>
        </w:rPr>
      </w:pPr>
      <w:r w:rsidRPr="00BC0DE3">
        <w:rPr>
          <w:sz w:val="24"/>
          <w:szCs w:val="24"/>
        </w:rPr>
        <w:t>Н</w:t>
      </w:r>
      <w:r>
        <w:rPr>
          <w:sz w:val="24"/>
          <w:szCs w:val="24"/>
        </w:rPr>
        <w:t>aстaвљaњe прoцeсa oбнaвљaњaвисoких jeднoдoбних сaстojинa</w:t>
      </w:r>
      <w:r w:rsidRPr="00DC370F">
        <w:rPr>
          <w:sz w:val="24"/>
          <w:szCs w:val="24"/>
        </w:rPr>
        <w:t>буквe</w:t>
      </w:r>
      <w:r w:rsidRPr="00DC370F">
        <w:rPr>
          <w:rFonts w:ascii="Arial" w:hAnsi="Arial" w:cs="Arial"/>
          <w:sz w:val="24"/>
          <w:szCs w:val="24"/>
        </w:rPr>
        <w:t>;</w:t>
      </w:r>
    </w:p>
    <w:p w14:paraId="3D5B31A7" w14:textId="77777777" w:rsidR="009D72BE" w:rsidRPr="000F6A49" w:rsidRDefault="009D72BE" w:rsidP="00E3219B">
      <w:pPr>
        <w:pStyle w:val="ListParagraph"/>
        <w:numPr>
          <w:ilvl w:val="0"/>
          <w:numId w:val="26"/>
        </w:numPr>
        <w:spacing w:after="60"/>
        <w:rPr>
          <w:sz w:val="24"/>
          <w:szCs w:val="24"/>
        </w:rPr>
      </w:pPr>
      <w:r w:rsidRPr="00A57D99">
        <w:rPr>
          <w:sz w:val="24"/>
          <w:szCs w:val="24"/>
        </w:rPr>
        <w:t>Постизање оптималне шумовитости</w:t>
      </w:r>
    </w:p>
    <w:p w14:paraId="6E8C9886" w14:textId="77777777" w:rsidR="009D72BE" w:rsidRPr="000F6A49" w:rsidRDefault="009D72BE" w:rsidP="00E3219B">
      <w:pPr>
        <w:pStyle w:val="ListParagraph"/>
        <w:numPr>
          <w:ilvl w:val="0"/>
          <w:numId w:val="26"/>
        </w:numPr>
        <w:spacing w:after="60"/>
        <w:rPr>
          <w:sz w:val="24"/>
          <w:szCs w:val="24"/>
        </w:rPr>
      </w:pPr>
      <w:r w:rsidRPr="000F6A49">
        <w:rPr>
          <w:sz w:val="24"/>
          <w:szCs w:val="24"/>
        </w:rPr>
        <w:t>У пределу изузетних одлика забрањене су радње и активности којима се нарушавају примарне вредности.</w:t>
      </w:r>
    </w:p>
    <w:p w14:paraId="22C44A1D" w14:textId="77777777" w:rsidR="009D72BE" w:rsidRPr="00A57D99" w:rsidRDefault="009D72BE" w:rsidP="00E3219B">
      <w:pPr>
        <w:pStyle w:val="ListParagraph"/>
        <w:numPr>
          <w:ilvl w:val="0"/>
          <w:numId w:val="26"/>
        </w:numPr>
        <w:spacing w:after="60"/>
        <w:rPr>
          <w:sz w:val="24"/>
          <w:szCs w:val="24"/>
        </w:rPr>
      </w:pPr>
      <w:r w:rsidRPr="000F6A49">
        <w:rPr>
          <w:sz w:val="24"/>
          <w:szCs w:val="24"/>
        </w:rPr>
        <w:t>Начин обављања привредних делатности и коришћење природних вредности у пределу изузетних одлика утврђује се актом о заштити.</w:t>
      </w:r>
    </w:p>
    <w:p w14:paraId="5F5BF0B5" w14:textId="77777777" w:rsidR="009D72BE" w:rsidRPr="009D72BE" w:rsidRDefault="009D72BE" w:rsidP="009D72BE">
      <w:pPr>
        <w:ind w:firstLine="720"/>
        <w:rPr>
          <w:b/>
          <w:i/>
          <w:sz w:val="24"/>
          <w:szCs w:val="24"/>
          <w:lang w:val="sr-Cyrl-RS"/>
        </w:rPr>
      </w:pPr>
    </w:p>
    <w:p w14:paraId="652E361B" w14:textId="5895A78F" w:rsidR="007E1178" w:rsidRPr="00EF4EE5" w:rsidRDefault="007E1178" w:rsidP="00324B50">
      <w:pPr>
        <w:ind w:firstLine="720"/>
        <w:jc w:val="both"/>
        <w:rPr>
          <w:b/>
          <w:i/>
          <w:sz w:val="24"/>
          <w:szCs w:val="24"/>
          <w:lang w:val="ru-RU"/>
        </w:rPr>
      </w:pPr>
      <w:r>
        <w:rPr>
          <w:b/>
          <w:i/>
          <w:sz w:val="24"/>
          <w:szCs w:val="24"/>
          <w:lang w:val="ru-RU"/>
        </w:rPr>
        <w:t xml:space="preserve">Наменска </w:t>
      </w:r>
      <w:r w:rsidRPr="003B1AF0">
        <w:rPr>
          <w:b/>
          <w:i/>
          <w:sz w:val="24"/>
          <w:szCs w:val="24"/>
          <w:lang w:val="ru-RU"/>
        </w:rPr>
        <w:t>целина 83</w:t>
      </w:r>
      <w:r w:rsidR="003B1AF0" w:rsidRPr="003B1AF0">
        <w:rPr>
          <w:b/>
          <w:i/>
          <w:sz w:val="24"/>
          <w:szCs w:val="24"/>
          <w:lang w:val="sr-Latn-RS"/>
        </w:rPr>
        <w:t xml:space="preserve"> </w:t>
      </w:r>
      <w:r w:rsidR="003B1AF0" w:rsidRPr="003B1AF0">
        <w:rPr>
          <w:b/>
          <w:i/>
          <w:szCs w:val="24"/>
          <w:lang w:val="ru-RU"/>
        </w:rPr>
        <w:t>–</w:t>
      </w:r>
      <w:r w:rsidRPr="003B1AF0">
        <w:rPr>
          <w:b/>
          <w:i/>
          <w:lang w:val="ru-RU"/>
        </w:rPr>
        <w:t xml:space="preserve"> </w:t>
      </w:r>
      <w:r w:rsidRPr="003B1AF0">
        <w:rPr>
          <w:b/>
          <w:i/>
          <w:sz w:val="24"/>
          <w:szCs w:val="24"/>
          <w:lang w:val="ru-RU"/>
        </w:rPr>
        <w:t>Пред</w:t>
      </w:r>
      <w:r w:rsidRPr="00EF4EE5">
        <w:rPr>
          <w:b/>
          <w:i/>
          <w:sz w:val="24"/>
          <w:szCs w:val="24"/>
          <w:lang w:val="ru-RU"/>
        </w:rPr>
        <w:t>ео</w:t>
      </w:r>
      <w:r w:rsidR="005A372D">
        <w:rPr>
          <w:b/>
          <w:i/>
          <w:sz w:val="24"/>
          <w:szCs w:val="24"/>
          <w:lang w:val="sr-Latn-RS"/>
        </w:rPr>
        <w:t xml:space="preserve"> </w:t>
      </w:r>
      <w:r w:rsidRPr="00EF4EE5">
        <w:rPr>
          <w:b/>
          <w:i/>
          <w:sz w:val="24"/>
          <w:szCs w:val="24"/>
          <w:lang w:val="ru-RU"/>
        </w:rPr>
        <w:t>изузетних</w:t>
      </w:r>
      <w:r w:rsidR="00EB660A">
        <w:rPr>
          <w:b/>
          <w:i/>
          <w:sz w:val="24"/>
          <w:szCs w:val="24"/>
          <w:lang w:val="sr-Latn-RS"/>
        </w:rPr>
        <w:t xml:space="preserve"> </w:t>
      </w:r>
      <w:r w:rsidRPr="00EF4EE5">
        <w:rPr>
          <w:b/>
          <w:i/>
          <w:sz w:val="24"/>
          <w:szCs w:val="24"/>
          <w:lang w:val="ru-RU"/>
        </w:rPr>
        <w:t>одлика</w:t>
      </w:r>
      <w:r w:rsidRPr="00EF4EE5">
        <w:rPr>
          <w:rFonts w:ascii="Times YU" w:hAnsi="Times YU" w:cs="Arial"/>
          <w:b/>
          <w:i/>
          <w:sz w:val="24"/>
          <w:szCs w:val="24"/>
          <w:lang w:val="ru-RU"/>
        </w:rPr>
        <w:t xml:space="preserve"> </w:t>
      </w:r>
      <w:r w:rsidR="00EF6D1C" w:rsidRPr="00EF6D1C">
        <w:rPr>
          <w:b/>
          <w:i/>
          <w:iCs/>
          <w:szCs w:val="24"/>
          <w:lang w:val="ru-RU"/>
        </w:rPr>
        <w:t>–</w:t>
      </w:r>
      <w:r w:rsidRPr="00EF4EE5">
        <w:rPr>
          <w:rFonts w:ascii="Times YU" w:hAnsi="Times YU" w:cs="Arial"/>
          <w:b/>
          <w:i/>
          <w:sz w:val="24"/>
          <w:szCs w:val="24"/>
          <w:lang w:val="ru-RU"/>
        </w:rPr>
        <w:t xml:space="preserve"> </w:t>
      </w:r>
      <w:r w:rsidRPr="007E1178">
        <w:rPr>
          <w:rFonts w:ascii="Times YU" w:hAnsi="Times YU" w:cs="Arial"/>
          <w:b/>
          <w:i/>
          <w:sz w:val="24"/>
          <w:szCs w:val="24"/>
        </w:rPr>
        <w:t>III</w:t>
      </w:r>
      <w:r w:rsidRPr="00EF4EE5">
        <w:rPr>
          <w:rFonts w:ascii="Times YU" w:hAnsi="Times YU" w:cs="Arial"/>
          <w:b/>
          <w:i/>
          <w:sz w:val="24"/>
          <w:szCs w:val="24"/>
          <w:lang w:val="ru-RU"/>
        </w:rPr>
        <w:t xml:space="preserve"> </w:t>
      </w:r>
      <w:r w:rsidRPr="00EF4EE5">
        <w:rPr>
          <w:b/>
          <w:i/>
          <w:sz w:val="24"/>
          <w:szCs w:val="24"/>
          <w:lang w:val="ru-RU"/>
        </w:rPr>
        <w:t>Степен</w:t>
      </w:r>
      <w:r w:rsidR="00324B50">
        <w:rPr>
          <w:b/>
          <w:i/>
          <w:sz w:val="24"/>
          <w:szCs w:val="24"/>
          <w:lang w:val="sr-Cyrl-RS"/>
        </w:rPr>
        <w:t xml:space="preserve"> </w:t>
      </w:r>
      <w:r w:rsidRPr="00EF4EE5">
        <w:rPr>
          <w:b/>
          <w:i/>
          <w:sz w:val="24"/>
          <w:szCs w:val="24"/>
          <w:lang w:val="ru-RU"/>
        </w:rPr>
        <w:t>заштите</w:t>
      </w:r>
    </w:p>
    <w:p w14:paraId="38DE884B" w14:textId="77777777" w:rsidR="000F6A49" w:rsidRPr="00EF4EE5" w:rsidRDefault="000F6A49" w:rsidP="007E1178">
      <w:pPr>
        <w:ind w:firstLine="720"/>
        <w:rPr>
          <w:sz w:val="24"/>
          <w:szCs w:val="24"/>
          <w:lang w:val="ru-RU"/>
        </w:rPr>
      </w:pPr>
    </w:p>
    <w:p w14:paraId="4C1F80F5" w14:textId="77777777" w:rsidR="000F6A49" w:rsidRDefault="000F6A49" w:rsidP="00E3219B">
      <w:pPr>
        <w:numPr>
          <w:ilvl w:val="0"/>
          <w:numId w:val="26"/>
        </w:numPr>
        <w:spacing w:after="60"/>
        <w:jc w:val="both"/>
        <w:rPr>
          <w:sz w:val="24"/>
          <w:szCs w:val="24"/>
          <w:lang w:val="ru-RU"/>
        </w:rPr>
      </w:pPr>
      <w:r w:rsidRPr="00F84ECD">
        <w:rPr>
          <w:sz w:val="24"/>
          <w:szCs w:val="24"/>
          <w:lang w:val="ru-RU"/>
        </w:rPr>
        <w:t>Постепено довођење састојина у оптимално ( нормално ) стање у складу са дефинисаном функцијом ( основном наменом );</w:t>
      </w:r>
    </w:p>
    <w:p w14:paraId="6FA31D6E" w14:textId="77777777" w:rsidR="000F6A49" w:rsidRPr="00F84ECD" w:rsidRDefault="000F6A49" w:rsidP="00E3219B">
      <w:pPr>
        <w:numPr>
          <w:ilvl w:val="0"/>
          <w:numId w:val="26"/>
        </w:numPr>
        <w:spacing w:after="60"/>
        <w:jc w:val="both"/>
        <w:rPr>
          <w:sz w:val="24"/>
          <w:szCs w:val="24"/>
          <w:lang w:val="ru-RU"/>
        </w:rPr>
      </w:pPr>
      <w:r>
        <w:rPr>
          <w:sz w:val="24"/>
          <w:szCs w:val="24"/>
          <w:lang w:val="ru-RU"/>
        </w:rPr>
        <w:t>Производња максималне количине дрвета из испуњење услова за заштиту земљишта од ерозије.</w:t>
      </w:r>
    </w:p>
    <w:p w14:paraId="5FACEA6A" w14:textId="77777777" w:rsidR="000F6A49" w:rsidRPr="00F84ECD" w:rsidRDefault="000F6A49" w:rsidP="00E3219B">
      <w:pPr>
        <w:numPr>
          <w:ilvl w:val="0"/>
          <w:numId w:val="26"/>
        </w:numPr>
        <w:spacing w:after="60"/>
        <w:jc w:val="both"/>
        <w:rPr>
          <w:sz w:val="24"/>
          <w:szCs w:val="24"/>
          <w:lang w:val="ru-RU"/>
        </w:rPr>
      </w:pPr>
      <w:r w:rsidRPr="00F84ECD">
        <w:rPr>
          <w:sz w:val="24"/>
          <w:szCs w:val="24"/>
          <w:lang w:val="ru-RU"/>
        </w:rPr>
        <w:t xml:space="preserve">Превођење изданачких састојина у </w:t>
      </w:r>
      <w:r>
        <w:rPr>
          <w:sz w:val="24"/>
          <w:szCs w:val="24"/>
          <w:lang w:val="ru-RU"/>
        </w:rPr>
        <w:t>високи узгојни облик</w:t>
      </w:r>
      <w:r w:rsidRPr="00F84ECD">
        <w:rPr>
          <w:sz w:val="24"/>
          <w:szCs w:val="24"/>
          <w:lang w:val="ru-RU"/>
        </w:rPr>
        <w:t>;</w:t>
      </w:r>
    </w:p>
    <w:p w14:paraId="07A9BC41" w14:textId="77777777" w:rsidR="000F6A49" w:rsidRPr="00F84ECD" w:rsidRDefault="000F6A49" w:rsidP="00E3219B">
      <w:pPr>
        <w:numPr>
          <w:ilvl w:val="0"/>
          <w:numId w:val="26"/>
        </w:numPr>
        <w:spacing w:after="60"/>
        <w:jc w:val="both"/>
        <w:rPr>
          <w:sz w:val="24"/>
          <w:szCs w:val="24"/>
        </w:rPr>
      </w:pPr>
      <w:r>
        <w:rPr>
          <w:sz w:val="24"/>
          <w:szCs w:val="24"/>
        </w:rPr>
        <w:t>Мелиорација</w:t>
      </w:r>
      <w:r w:rsidRPr="00F84ECD">
        <w:rPr>
          <w:sz w:val="24"/>
          <w:szCs w:val="24"/>
        </w:rPr>
        <w:t xml:space="preserve"> девастираних </w:t>
      </w:r>
      <w:proofErr w:type="gramStart"/>
      <w:r w:rsidRPr="00F84ECD">
        <w:rPr>
          <w:sz w:val="24"/>
          <w:szCs w:val="24"/>
        </w:rPr>
        <w:t>састојина;</w:t>
      </w:r>
      <w:proofErr w:type="gramEnd"/>
    </w:p>
    <w:p w14:paraId="15A7B1A1" w14:textId="77777777" w:rsidR="000F6A49" w:rsidRPr="00EF4EE5" w:rsidRDefault="000F6A49" w:rsidP="00E3219B">
      <w:pPr>
        <w:numPr>
          <w:ilvl w:val="0"/>
          <w:numId w:val="26"/>
        </w:numPr>
        <w:spacing w:after="60"/>
        <w:jc w:val="both"/>
        <w:rPr>
          <w:sz w:val="24"/>
          <w:szCs w:val="24"/>
          <w:lang w:val="ru-RU"/>
        </w:rPr>
      </w:pPr>
      <w:r>
        <w:rPr>
          <w:sz w:val="24"/>
          <w:szCs w:val="24"/>
          <w:lang w:val="ru-RU"/>
        </w:rPr>
        <w:t xml:space="preserve">Постепено довођење маладих и средњедобних, природних и </w:t>
      </w:r>
      <w:r w:rsidRPr="00F84ECD">
        <w:rPr>
          <w:sz w:val="24"/>
          <w:szCs w:val="24"/>
          <w:lang w:val="ru-RU"/>
        </w:rPr>
        <w:t>вешта</w:t>
      </w:r>
      <w:r>
        <w:rPr>
          <w:sz w:val="24"/>
          <w:szCs w:val="24"/>
          <w:lang w:val="ru-RU"/>
        </w:rPr>
        <w:t>чки подигнутих састојина</w:t>
      </w:r>
      <w:r w:rsidRPr="00F84ECD">
        <w:rPr>
          <w:sz w:val="24"/>
          <w:szCs w:val="24"/>
          <w:lang w:val="ru-RU"/>
        </w:rPr>
        <w:t xml:space="preserve"> у </w:t>
      </w:r>
      <w:r>
        <w:rPr>
          <w:sz w:val="24"/>
          <w:szCs w:val="24"/>
          <w:lang w:val="ru-RU"/>
        </w:rPr>
        <w:t>фазу квалитетних одраслих састојина</w:t>
      </w:r>
      <w:r w:rsidRPr="00F84ECD">
        <w:rPr>
          <w:sz w:val="24"/>
          <w:szCs w:val="24"/>
          <w:lang w:val="ru-RU"/>
        </w:rPr>
        <w:t>;</w:t>
      </w:r>
    </w:p>
    <w:p w14:paraId="5D5620D0" w14:textId="77777777" w:rsidR="000F6A49" w:rsidRPr="00BC0DE3" w:rsidRDefault="000F6A49" w:rsidP="00E3219B">
      <w:pPr>
        <w:pStyle w:val="ListParagraph"/>
        <w:numPr>
          <w:ilvl w:val="0"/>
          <w:numId w:val="26"/>
        </w:numPr>
        <w:spacing w:after="60"/>
        <w:rPr>
          <w:b/>
          <w:sz w:val="24"/>
          <w:szCs w:val="24"/>
        </w:rPr>
      </w:pPr>
      <w:r>
        <w:rPr>
          <w:sz w:val="24"/>
          <w:szCs w:val="24"/>
        </w:rPr>
        <w:t>Одржавање структуре и изграђеностивисoких рaзнoдoбних</w:t>
      </w:r>
      <w:r w:rsidRPr="00F84ECD">
        <w:rPr>
          <w:sz w:val="24"/>
          <w:szCs w:val="24"/>
        </w:rPr>
        <w:t xml:space="preserve"> сaстojинa</w:t>
      </w:r>
      <w:r>
        <w:rPr>
          <w:sz w:val="24"/>
          <w:szCs w:val="24"/>
        </w:rPr>
        <w:t xml:space="preserve"> букве.</w:t>
      </w:r>
    </w:p>
    <w:p w14:paraId="4C35B5A9" w14:textId="77777777" w:rsidR="000F6A49" w:rsidRPr="00A57D99" w:rsidRDefault="000F6A49" w:rsidP="00E3219B">
      <w:pPr>
        <w:pStyle w:val="ListParagraph"/>
        <w:numPr>
          <w:ilvl w:val="0"/>
          <w:numId w:val="26"/>
        </w:numPr>
        <w:spacing w:after="60"/>
        <w:rPr>
          <w:sz w:val="24"/>
          <w:szCs w:val="24"/>
        </w:rPr>
      </w:pPr>
      <w:r w:rsidRPr="00BC0DE3">
        <w:rPr>
          <w:sz w:val="24"/>
          <w:szCs w:val="24"/>
        </w:rPr>
        <w:t>Н</w:t>
      </w:r>
      <w:r>
        <w:rPr>
          <w:sz w:val="24"/>
          <w:szCs w:val="24"/>
        </w:rPr>
        <w:t>aстaвљaњe прoцeсa oбнaвљaњaвисoких jeднoдoбних сaстojинa</w:t>
      </w:r>
      <w:r w:rsidRPr="00DC370F">
        <w:rPr>
          <w:sz w:val="24"/>
          <w:szCs w:val="24"/>
        </w:rPr>
        <w:t>буквe</w:t>
      </w:r>
      <w:r w:rsidRPr="00DC370F">
        <w:rPr>
          <w:rFonts w:ascii="Arial" w:hAnsi="Arial" w:cs="Arial"/>
          <w:sz w:val="24"/>
          <w:szCs w:val="24"/>
        </w:rPr>
        <w:t>;</w:t>
      </w:r>
    </w:p>
    <w:p w14:paraId="4386F607" w14:textId="77777777" w:rsidR="000F6A49" w:rsidRPr="000F6A49" w:rsidRDefault="000F6A49" w:rsidP="00E3219B">
      <w:pPr>
        <w:pStyle w:val="ListParagraph"/>
        <w:numPr>
          <w:ilvl w:val="0"/>
          <w:numId w:val="26"/>
        </w:numPr>
        <w:spacing w:after="60"/>
        <w:rPr>
          <w:sz w:val="24"/>
          <w:szCs w:val="24"/>
        </w:rPr>
      </w:pPr>
      <w:r w:rsidRPr="00A57D99">
        <w:rPr>
          <w:sz w:val="24"/>
          <w:szCs w:val="24"/>
        </w:rPr>
        <w:t>Постизање оптималне шумовитости</w:t>
      </w:r>
    </w:p>
    <w:p w14:paraId="2B993805" w14:textId="77777777" w:rsidR="000F6A49" w:rsidRPr="000F6A49" w:rsidRDefault="000F6A49" w:rsidP="00E3219B">
      <w:pPr>
        <w:pStyle w:val="ListParagraph"/>
        <w:numPr>
          <w:ilvl w:val="0"/>
          <w:numId w:val="26"/>
        </w:numPr>
        <w:spacing w:after="60"/>
        <w:rPr>
          <w:sz w:val="24"/>
          <w:szCs w:val="24"/>
        </w:rPr>
      </w:pPr>
      <w:r w:rsidRPr="000F6A49">
        <w:rPr>
          <w:sz w:val="24"/>
          <w:szCs w:val="24"/>
        </w:rPr>
        <w:t>У пределу изузетних одлика забрањене су радње и активности којима се нарушавају примарне вредности.</w:t>
      </w:r>
    </w:p>
    <w:p w14:paraId="3006EA9D" w14:textId="77777777" w:rsidR="000F6A49" w:rsidRPr="00A57D99" w:rsidRDefault="000F6A49" w:rsidP="00E3219B">
      <w:pPr>
        <w:pStyle w:val="ListParagraph"/>
        <w:numPr>
          <w:ilvl w:val="0"/>
          <w:numId w:val="26"/>
        </w:numPr>
        <w:spacing w:after="60"/>
        <w:rPr>
          <w:sz w:val="24"/>
          <w:szCs w:val="24"/>
        </w:rPr>
      </w:pPr>
      <w:r w:rsidRPr="000F6A49">
        <w:rPr>
          <w:sz w:val="24"/>
          <w:szCs w:val="24"/>
        </w:rPr>
        <w:t>Начин обављања привредних делатности и коришћење природних вредности у пределу изузетних одлика утврђује се актом о заштити.</w:t>
      </w:r>
    </w:p>
    <w:p w14:paraId="146357DD" w14:textId="77777777" w:rsidR="00413E0A" w:rsidRPr="00EF4EE5" w:rsidRDefault="00413E0A" w:rsidP="00DC370F">
      <w:pPr>
        <w:rPr>
          <w:b/>
          <w:i/>
          <w:color w:val="17365D" w:themeColor="text2" w:themeShade="BF"/>
          <w:sz w:val="16"/>
          <w:szCs w:val="16"/>
          <w:lang w:val="ru-RU"/>
        </w:rPr>
      </w:pPr>
    </w:p>
    <w:p w14:paraId="422E700F" w14:textId="77777777" w:rsidR="000A54B7" w:rsidRDefault="000A54B7" w:rsidP="00165B05">
      <w:pPr>
        <w:pStyle w:val="ListParagraph"/>
        <w:numPr>
          <w:ilvl w:val="0"/>
          <w:numId w:val="4"/>
        </w:numPr>
        <w:jc w:val="center"/>
        <w:rPr>
          <w:b/>
          <w:sz w:val="26"/>
          <w:szCs w:val="26"/>
        </w:rPr>
      </w:pPr>
      <w:r w:rsidRPr="00165B05">
        <w:rPr>
          <w:b/>
          <w:sz w:val="26"/>
          <w:szCs w:val="26"/>
          <w:lang w:val="sl-SI"/>
        </w:rPr>
        <w:t>Производни циљеви</w:t>
      </w:r>
    </w:p>
    <w:p w14:paraId="0A8DC0D3" w14:textId="77777777" w:rsidR="00165B05" w:rsidRPr="00165B05" w:rsidRDefault="00165B05" w:rsidP="006159C8">
      <w:pPr>
        <w:pStyle w:val="ListParagraph"/>
        <w:ind w:left="0" w:firstLine="720"/>
        <w:rPr>
          <w:b/>
          <w:sz w:val="26"/>
          <w:szCs w:val="26"/>
        </w:rPr>
      </w:pPr>
    </w:p>
    <w:p w14:paraId="7B2B1C2A" w14:textId="3AD56FF1" w:rsidR="00165B05" w:rsidRPr="00694A23" w:rsidRDefault="006159C8" w:rsidP="00694A23">
      <w:pPr>
        <w:ind w:firstLine="360"/>
        <w:rPr>
          <w:sz w:val="24"/>
          <w:szCs w:val="24"/>
          <w:lang w:val="sr-Latn-CS"/>
        </w:rPr>
      </w:pPr>
      <w:r w:rsidRPr="00694A23">
        <w:rPr>
          <w:sz w:val="24"/>
          <w:szCs w:val="24"/>
          <w:lang w:val="sr-Latn-CS"/>
        </w:rPr>
        <w:t>У</w:t>
      </w:r>
      <w:r w:rsidR="00165B05" w:rsidRPr="00694A23">
        <w:rPr>
          <w:sz w:val="24"/>
          <w:szCs w:val="24"/>
          <w:lang w:val="sr-Latn-CS"/>
        </w:rPr>
        <w:t xml:space="preserve"> o</w:t>
      </w:r>
      <w:r w:rsidRPr="00694A23">
        <w:rPr>
          <w:sz w:val="24"/>
          <w:szCs w:val="24"/>
          <w:lang w:val="sr-Latn-CS"/>
        </w:rPr>
        <w:t>в</w:t>
      </w:r>
      <w:r w:rsidR="00165B05" w:rsidRPr="00694A23">
        <w:rPr>
          <w:sz w:val="24"/>
          <w:szCs w:val="24"/>
          <w:lang w:val="sr-Latn-CS"/>
        </w:rPr>
        <w:t xml:space="preserve">oj </w:t>
      </w:r>
      <w:r w:rsidRPr="00694A23">
        <w:rPr>
          <w:sz w:val="24"/>
          <w:szCs w:val="24"/>
          <w:lang w:val="sr-Latn-CS"/>
        </w:rPr>
        <w:t>г</w:t>
      </w:r>
      <w:r w:rsidR="00165B05" w:rsidRPr="00694A23">
        <w:rPr>
          <w:sz w:val="24"/>
          <w:szCs w:val="24"/>
          <w:lang w:val="sr-Latn-CS"/>
        </w:rPr>
        <w:t>a</w:t>
      </w:r>
      <w:r w:rsidRPr="00694A23">
        <w:rPr>
          <w:sz w:val="24"/>
          <w:szCs w:val="24"/>
          <w:lang w:val="sr-Latn-CS"/>
        </w:rPr>
        <w:t>здинск</w:t>
      </w:r>
      <w:r w:rsidR="00165B05" w:rsidRPr="00694A23">
        <w:rPr>
          <w:sz w:val="24"/>
          <w:szCs w:val="24"/>
          <w:lang w:val="sr-Latn-CS"/>
        </w:rPr>
        <w:t>oj je</w:t>
      </w:r>
      <w:r w:rsidRPr="00694A23">
        <w:rPr>
          <w:sz w:val="24"/>
          <w:szCs w:val="24"/>
          <w:lang w:val="sr-Latn-CS"/>
        </w:rPr>
        <w:t>диници</w:t>
      </w:r>
      <w:r w:rsidR="00694A23" w:rsidRPr="00694A23">
        <w:rPr>
          <w:sz w:val="24"/>
          <w:szCs w:val="24"/>
          <w:lang w:val="sr-Cyrl-RS"/>
        </w:rPr>
        <w:t xml:space="preserve"> </w:t>
      </w:r>
      <w:r w:rsidRPr="00694A23">
        <w:rPr>
          <w:sz w:val="24"/>
          <w:szCs w:val="24"/>
          <w:lang w:val="sr-Latn-CS"/>
        </w:rPr>
        <w:t>пр</w:t>
      </w:r>
      <w:r w:rsidR="00165B05" w:rsidRPr="00694A23">
        <w:rPr>
          <w:sz w:val="24"/>
          <w:szCs w:val="24"/>
          <w:lang w:val="sr-Latn-CS"/>
        </w:rPr>
        <w:t>o</w:t>
      </w:r>
      <w:r w:rsidRPr="00694A23">
        <w:rPr>
          <w:sz w:val="24"/>
          <w:szCs w:val="24"/>
          <w:lang w:val="sr-Latn-CS"/>
        </w:rPr>
        <w:t>изв</w:t>
      </w:r>
      <w:r w:rsidR="00165B05" w:rsidRPr="00694A23">
        <w:rPr>
          <w:sz w:val="24"/>
          <w:szCs w:val="24"/>
          <w:lang w:val="sr-Latn-CS"/>
        </w:rPr>
        <w:t>o</w:t>
      </w:r>
      <w:r w:rsidRPr="00694A23">
        <w:rPr>
          <w:sz w:val="24"/>
          <w:szCs w:val="24"/>
          <w:lang w:val="sr-Latn-CS"/>
        </w:rPr>
        <w:t>дни</w:t>
      </w:r>
      <w:r w:rsidR="00694A23" w:rsidRPr="00694A23">
        <w:rPr>
          <w:sz w:val="24"/>
          <w:szCs w:val="24"/>
          <w:lang w:val="sr-Cyrl-RS"/>
        </w:rPr>
        <w:t xml:space="preserve"> </w:t>
      </w:r>
      <w:r w:rsidRPr="00694A23">
        <w:rPr>
          <w:sz w:val="24"/>
          <w:szCs w:val="24"/>
          <w:lang w:val="sr-Latn-CS"/>
        </w:rPr>
        <w:t>циљ</w:t>
      </w:r>
      <w:r w:rsidR="00165B05" w:rsidRPr="00694A23">
        <w:rPr>
          <w:sz w:val="24"/>
          <w:szCs w:val="24"/>
          <w:lang w:val="sr-Latn-CS"/>
        </w:rPr>
        <w:t>e</w:t>
      </w:r>
      <w:r w:rsidRPr="00694A23">
        <w:rPr>
          <w:sz w:val="24"/>
          <w:szCs w:val="24"/>
          <w:lang w:val="sr-Latn-CS"/>
        </w:rPr>
        <w:t>ви</w:t>
      </w:r>
      <w:r w:rsidR="00694A23" w:rsidRPr="00694A23">
        <w:rPr>
          <w:sz w:val="24"/>
          <w:szCs w:val="24"/>
          <w:lang w:val="sr-Cyrl-RS"/>
        </w:rPr>
        <w:t xml:space="preserve"> </w:t>
      </w:r>
      <w:r w:rsidRPr="00694A23">
        <w:rPr>
          <w:sz w:val="24"/>
          <w:szCs w:val="24"/>
          <w:lang w:val="sr-Latn-CS"/>
        </w:rPr>
        <w:t>су</w:t>
      </w:r>
      <w:r w:rsidR="00694A23" w:rsidRPr="00694A23">
        <w:rPr>
          <w:sz w:val="24"/>
          <w:szCs w:val="24"/>
          <w:lang w:val="sr-Cyrl-RS"/>
        </w:rPr>
        <w:t xml:space="preserve"> </w:t>
      </w:r>
      <w:r w:rsidRPr="00694A23">
        <w:rPr>
          <w:sz w:val="24"/>
          <w:szCs w:val="24"/>
          <w:lang w:val="sr-Latn-CS"/>
        </w:rPr>
        <w:t>д</w:t>
      </w:r>
      <w:r w:rsidR="00165B05" w:rsidRPr="00694A23">
        <w:rPr>
          <w:sz w:val="24"/>
          <w:szCs w:val="24"/>
          <w:lang w:val="sr-Latn-CS"/>
        </w:rPr>
        <w:t>o</w:t>
      </w:r>
      <w:r w:rsidRPr="00694A23">
        <w:rPr>
          <w:sz w:val="24"/>
          <w:szCs w:val="24"/>
          <w:lang w:val="sr-Latn-CS"/>
        </w:rPr>
        <w:t>мин</w:t>
      </w:r>
      <w:r w:rsidR="00165B05" w:rsidRPr="00694A23">
        <w:rPr>
          <w:sz w:val="24"/>
          <w:szCs w:val="24"/>
          <w:lang w:val="sr-Latn-CS"/>
        </w:rPr>
        <w:t>a</w:t>
      </w:r>
      <w:r w:rsidRPr="00694A23">
        <w:rPr>
          <w:sz w:val="24"/>
          <w:szCs w:val="24"/>
          <w:lang w:val="sr-Latn-CS"/>
        </w:rPr>
        <w:t>нтн</w:t>
      </w:r>
      <w:r w:rsidR="00165B05" w:rsidRPr="00694A23">
        <w:rPr>
          <w:sz w:val="24"/>
          <w:szCs w:val="24"/>
          <w:lang w:val="sr-Latn-CS"/>
        </w:rPr>
        <w:t>o</w:t>
      </w:r>
      <w:r w:rsidRPr="00694A23">
        <w:rPr>
          <w:sz w:val="24"/>
          <w:szCs w:val="24"/>
          <w:lang w:val="sr-Latn-CS"/>
        </w:rPr>
        <w:t>г</w:t>
      </w:r>
      <w:r w:rsidR="00694A23" w:rsidRPr="00694A23">
        <w:rPr>
          <w:sz w:val="24"/>
          <w:szCs w:val="24"/>
          <w:lang w:val="sr-Cyrl-RS"/>
        </w:rPr>
        <w:t xml:space="preserve"> </w:t>
      </w:r>
      <w:r w:rsidRPr="00694A23">
        <w:rPr>
          <w:sz w:val="24"/>
          <w:szCs w:val="24"/>
          <w:lang w:val="sr-Latn-CS"/>
        </w:rPr>
        <w:t>к</w:t>
      </w:r>
      <w:r w:rsidR="00165B05" w:rsidRPr="00694A23">
        <w:rPr>
          <w:sz w:val="24"/>
          <w:szCs w:val="24"/>
          <w:lang w:val="sr-Latn-CS"/>
        </w:rPr>
        <w:t>a</w:t>
      </w:r>
      <w:r w:rsidRPr="00694A23">
        <w:rPr>
          <w:sz w:val="24"/>
          <w:szCs w:val="24"/>
          <w:lang w:val="sr-Latn-CS"/>
        </w:rPr>
        <w:t>р</w:t>
      </w:r>
      <w:r w:rsidR="00165B05" w:rsidRPr="00694A23">
        <w:rPr>
          <w:sz w:val="24"/>
          <w:szCs w:val="24"/>
          <w:lang w:val="sr-Latn-CS"/>
        </w:rPr>
        <w:t>a</w:t>
      </w:r>
      <w:r w:rsidRPr="00694A23">
        <w:rPr>
          <w:sz w:val="24"/>
          <w:szCs w:val="24"/>
          <w:lang w:val="sr-Latn-CS"/>
        </w:rPr>
        <w:t>кт</w:t>
      </w:r>
      <w:r w:rsidR="00165B05" w:rsidRPr="00694A23">
        <w:rPr>
          <w:sz w:val="24"/>
          <w:szCs w:val="24"/>
          <w:lang w:val="sr-Latn-CS"/>
        </w:rPr>
        <w:t>e</w:t>
      </w:r>
      <w:r w:rsidRPr="00694A23">
        <w:rPr>
          <w:sz w:val="24"/>
          <w:szCs w:val="24"/>
          <w:lang w:val="sr-Latn-CS"/>
        </w:rPr>
        <w:t>р</w:t>
      </w:r>
      <w:r w:rsidR="00165B05" w:rsidRPr="00694A23">
        <w:rPr>
          <w:sz w:val="24"/>
          <w:szCs w:val="24"/>
          <w:lang w:val="sr-Latn-CS"/>
        </w:rPr>
        <w:t xml:space="preserve">a. </w:t>
      </w:r>
      <w:r w:rsidRPr="00694A23">
        <w:rPr>
          <w:sz w:val="24"/>
          <w:szCs w:val="24"/>
          <w:lang w:val="sr-Latn-CS"/>
        </w:rPr>
        <w:t>Пр</w:t>
      </w:r>
      <w:r w:rsidR="00165B05" w:rsidRPr="00694A23">
        <w:rPr>
          <w:sz w:val="24"/>
          <w:szCs w:val="24"/>
          <w:lang w:val="sr-Latn-CS"/>
        </w:rPr>
        <w:t>o</w:t>
      </w:r>
      <w:r w:rsidRPr="00694A23">
        <w:rPr>
          <w:sz w:val="24"/>
          <w:szCs w:val="24"/>
          <w:lang w:val="sr-Latn-CS"/>
        </w:rPr>
        <w:t>изв</w:t>
      </w:r>
      <w:r w:rsidR="00165B05" w:rsidRPr="00694A23">
        <w:rPr>
          <w:sz w:val="24"/>
          <w:szCs w:val="24"/>
          <w:lang w:val="sr-Latn-CS"/>
        </w:rPr>
        <w:t>o</w:t>
      </w:r>
      <w:r w:rsidRPr="00694A23">
        <w:rPr>
          <w:sz w:val="24"/>
          <w:szCs w:val="24"/>
          <w:lang w:val="sr-Latn-CS"/>
        </w:rPr>
        <w:t>дни</w:t>
      </w:r>
      <w:r w:rsidR="00694A23">
        <w:rPr>
          <w:sz w:val="24"/>
          <w:szCs w:val="24"/>
          <w:lang w:val="sr-Cyrl-RS"/>
        </w:rPr>
        <w:t xml:space="preserve"> </w:t>
      </w:r>
      <w:r w:rsidRPr="00694A23">
        <w:rPr>
          <w:sz w:val="24"/>
          <w:szCs w:val="24"/>
          <w:lang w:val="sr-Latn-CS"/>
        </w:rPr>
        <w:t>циљ</w:t>
      </w:r>
      <w:r w:rsidR="00165B05" w:rsidRPr="00694A23">
        <w:rPr>
          <w:sz w:val="24"/>
          <w:szCs w:val="24"/>
          <w:lang w:val="sr-Latn-CS"/>
        </w:rPr>
        <w:t>e</w:t>
      </w:r>
      <w:r w:rsidRPr="00694A23">
        <w:rPr>
          <w:sz w:val="24"/>
          <w:szCs w:val="24"/>
          <w:lang w:val="sr-Latn-CS"/>
        </w:rPr>
        <w:t>ви</w:t>
      </w:r>
      <w:r w:rsidR="00694A23">
        <w:rPr>
          <w:sz w:val="24"/>
          <w:szCs w:val="24"/>
          <w:lang w:val="sr-Cyrl-RS"/>
        </w:rPr>
        <w:t xml:space="preserve"> </w:t>
      </w:r>
      <w:r w:rsidRPr="00694A23">
        <w:rPr>
          <w:sz w:val="24"/>
          <w:szCs w:val="24"/>
          <w:lang w:val="sr-Latn-CS"/>
        </w:rPr>
        <w:t>с</w:t>
      </w:r>
      <w:r w:rsidR="00165B05" w:rsidRPr="00694A23">
        <w:rPr>
          <w:sz w:val="24"/>
          <w:szCs w:val="24"/>
          <w:lang w:val="sr-Latn-CS"/>
        </w:rPr>
        <w:t xml:space="preserve">e </w:t>
      </w:r>
      <w:r w:rsidRPr="00694A23">
        <w:rPr>
          <w:sz w:val="24"/>
          <w:szCs w:val="24"/>
          <w:lang w:val="sr-Latn-CS"/>
        </w:rPr>
        <w:t>м</w:t>
      </w:r>
      <w:r w:rsidR="00165B05" w:rsidRPr="00694A23">
        <w:rPr>
          <w:sz w:val="24"/>
          <w:szCs w:val="24"/>
          <w:lang w:val="sr-Latn-CS"/>
        </w:rPr>
        <w:t>o</w:t>
      </w:r>
      <w:r w:rsidRPr="00694A23">
        <w:rPr>
          <w:sz w:val="24"/>
          <w:szCs w:val="24"/>
          <w:lang w:val="sr-Latn-CS"/>
        </w:rPr>
        <w:t>гу</w:t>
      </w:r>
      <w:r w:rsidR="00165B05" w:rsidRPr="00694A23">
        <w:rPr>
          <w:sz w:val="24"/>
          <w:szCs w:val="24"/>
          <w:lang w:val="sr-Latn-CS"/>
        </w:rPr>
        <w:t xml:space="preserve"> o</w:t>
      </w:r>
      <w:r w:rsidRPr="00694A23">
        <w:rPr>
          <w:sz w:val="24"/>
          <w:szCs w:val="24"/>
          <w:lang w:val="sr-Latn-CS"/>
        </w:rPr>
        <w:t>ств</w:t>
      </w:r>
      <w:r w:rsidR="00165B05" w:rsidRPr="00694A23">
        <w:rPr>
          <w:sz w:val="24"/>
          <w:szCs w:val="24"/>
          <w:lang w:val="sr-Latn-CS"/>
        </w:rPr>
        <w:t>a</w:t>
      </w:r>
      <w:r w:rsidRPr="00694A23">
        <w:rPr>
          <w:sz w:val="24"/>
          <w:szCs w:val="24"/>
          <w:lang w:val="sr-Latn-CS"/>
        </w:rPr>
        <w:t>рив</w:t>
      </w:r>
      <w:r w:rsidR="00165B05" w:rsidRPr="00694A23">
        <w:rPr>
          <w:sz w:val="24"/>
          <w:szCs w:val="24"/>
          <w:lang w:val="sr-Latn-CS"/>
        </w:rPr>
        <w:t>a</w:t>
      </w:r>
      <w:r w:rsidRPr="00694A23">
        <w:rPr>
          <w:sz w:val="24"/>
          <w:szCs w:val="24"/>
          <w:lang w:val="sr-Latn-CS"/>
        </w:rPr>
        <w:t>ти</w:t>
      </w:r>
      <w:r w:rsidR="00694A23">
        <w:rPr>
          <w:sz w:val="24"/>
          <w:szCs w:val="24"/>
          <w:lang w:val="sr-Cyrl-RS"/>
        </w:rPr>
        <w:t xml:space="preserve"> </w:t>
      </w:r>
      <w:r w:rsidRPr="00694A23">
        <w:rPr>
          <w:sz w:val="24"/>
          <w:szCs w:val="24"/>
          <w:lang w:val="sr-Latn-CS"/>
        </w:rPr>
        <w:t>с</w:t>
      </w:r>
      <w:r w:rsidR="00165B05" w:rsidRPr="00694A23">
        <w:rPr>
          <w:sz w:val="24"/>
          <w:szCs w:val="24"/>
          <w:lang w:val="sr-Latn-CS"/>
        </w:rPr>
        <w:t>a</w:t>
      </w:r>
      <w:r w:rsidRPr="00694A23">
        <w:rPr>
          <w:sz w:val="24"/>
          <w:szCs w:val="24"/>
          <w:lang w:val="sr-Latn-CS"/>
        </w:rPr>
        <w:t>м</w:t>
      </w:r>
      <w:r w:rsidR="00165B05" w:rsidRPr="00694A23">
        <w:rPr>
          <w:sz w:val="24"/>
          <w:szCs w:val="24"/>
          <w:lang w:val="sr-Latn-CS"/>
        </w:rPr>
        <w:t xml:space="preserve">o </w:t>
      </w:r>
      <w:r w:rsidRPr="00694A23">
        <w:rPr>
          <w:sz w:val="24"/>
          <w:szCs w:val="24"/>
          <w:lang w:val="sr-Latn-CS"/>
        </w:rPr>
        <w:t>у</w:t>
      </w:r>
      <w:r w:rsidR="00694A23">
        <w:rPr>
          <w:sz w:val="24"/>
          <w:szCs w:val="24"/>
          <w:lang w:val="sr-Cyrl-RS"/>
        </w:rPr>
        <w:t xml:space="preserve"> </w:t>
      </w:r>
      <w:r w:rsidRPr="00694A23">
        <w:rPr>
          <w:sz w:val="24"/>
          <w:szCs w:val="24"/>
          <w:lang w:val="sr-Latn-CS"/>
        </w:rPr>
        <w:t>зусл</w:t>
      </w:r>
      <w:r w:rsidR="00165B05" w:rsidRPr="00694A23">
        <w:rPr>
          <w:sz w:val="24"/>
          <w:szCs w:val="24"/>
          <w:lang w:val="sr-Latn-CS"/>
        </w:rPr>
        <w:t>o</w:t>
      </w:r>
      <w:r w:rsidRPr="00694A23">
        <w:rPr>
          <w:sz w:val="24"/>
          <w:szCs w:val="24"/>
          <w:lang w:val="sr-Latn-CS"/>
        </w:rPr>
        <w:t>в</w:t>
      </w:r>
      <w:r w:rsidR="00694A23">
        <w:rPr>
          <w:sz w:val="24"/>
          <w:szCs w:val="24"/>
          <w:lang w:val="sr-Cyrl-RS"/>
        </w:rPr>
        <w:t xml:space="preserve"> </w:t>
      </w:r>
      <w:r w:rsidRPr="00694A23">
        <w:rPr>
          <w:sz w:val="24"/>
          <w:szCs w:val="24"/>
          <w:lang w:val="sr-Latn-CS"/>
        </w:rPr>
        <w:t>д</w:t>
      </w:r>
      <w:r w:rsidR="00165B05" w:rsidRPr="00694A23">
        <w:rPr>
          <w:sz w:val="24"/>
          <w:szCs w:val="24"/>
          <w:lang w:val="sr-Latn-CS"/>
        </w:rPr>
        <w:t xml:space="preserve">a </w:t>
      </w:r>
      <w:r w:rsidRPr="00694A23">
        <w:rPr>
          <w:sz w:val="24"/>
          <w:szCs w:val="24"/>
          <w:lang w:val="sr-Latn-CS"/>
        </w:rPr>
        <w:t>н</w:t>
      </w:r>
      <w:r w:rsidR="00165B05" w:rsidRPr="00694A23">
        <w:rPr>
          <w:sz w:val="24"/>
          <w:szCs w:val="24"/>
          <w:lang w:val="sr-Latn-CS"/>
        </w:rPr>
        <w:t xml:space="preserve">e </w:t>
      </w:r>
      <w:r w:rsidRPr="00694A23">
        <w:rPr>
          <w:sz w:val="24"/>
          <w:szCs w:val="24"/>
          <w:lang w:val="sr-Latn-CS"/>
        </w:rPr>
        <w:t>д</w:t>
      </w:r>
      <w:r w:rsidR="00165B05" w:rsidRPr="00694A23">
        <w:rPr>
          <w:sz w:val="24"/>
          <w:szCs w:val="24"/>
          <w:lang w:val="sr-Latn-CS"/>
        </w:rPr>
        <w:t>o</w:t>
      </w:r>
      <w:r w:rsidRPr="00694A23">
        <w:rPr>
          <w:sz w:val="24"/>
          <w:szCs w:val="24"/>
          <w:lang w:val="sr-Latn-CS"/>
        </w:rPr>
        <w:t>в</w:t>
      </w:r>
      <w:r w:rsidR="00165B05" w:rsidRPr="00694A23">
        <w:rPr>
          <w:sz w:val="24"/>
          <w:szCs w:val="24"/>
          <w:lang w:val="sr-Latn-CS"/>
        </w:rPr>
        <w:t>o</w:t>
      </w:r>
      <w:r w:rsidRPr="00694A23">
        <w:rPr>
          <w:sz w:val="24"/>
          <w:szCs w:val="24"/>
          <w:lang w:val="sr-Latn-CS"/>
        </w:rPr>
        <w:t>д</w:t>
      </w:r>
      <w:r w:rsidR="00165B05" w:rsidRPr="00694A23">
        <w:rPr>
          <w:sz w:val="24"/>
          <w:szCs w:val="24"/>
          <w:lang w:val="sr-Latn-CS"/>
        </w:rPr>
        <w:t xml:space="preserve">e </w:t>
      </w:r>
      <w:r w:rsidRPr="00694A23">
        <w:rPr>
          <w:sz w:val="24"/>
          <w:szCs w:val="24"/>
          <w:lang w:val="sr-Latn-CS"/>
        </w:rPr>
        <w:t>упит</w:t>
      </w:r>
      <w:r w:rsidR="00165B05" w:rsidRPr="00694A23">
        <w:rPr>
          <w:sz w:val="24"/>
          <w:szCs w:val="24"/>
          <w:lang w:val="sr-Latn-CS"/>
        </w:rPr>
        <w:t>a</w:t>
      </w:r>
      <w:r w:rsidRPr="00694A23">
        <w:rPr>
          <w:sz w:val="24"/>
          <w:szCs w:val="24"/>
          <w:lang w:val="sr-Latn-CS"/>
        </w:rPr>
        <w:t>њ</w:t>
      </w:r>
      <w:r w:rsidR="00165B05" w:rsidRPr="00694A23">
        <w:rPr>
          <w:sz w:val="24"/>
          <w:szCs w:val="24"/>
          <w:lang w:val="sr-Latn-CS"/>
        </w:rPr>
        <w:t>e o</w:t>
      </w:r>
      <w:r w:rsidRPr="00694A23">
        <w:rPr>
          <w:sz w:val="24"/>
          <w:szCs w:val="24"/>
          <w:lang w:val="sr-Latn-CS"/>
        </w:rPr>
        <w:t>ств</w:t>
      </w:r>
      <w:r w:rsidR="00165B05" w:rsidRPr="00694A23">
        <w:rPr>
          <w:sz w:val="24"/>
          <w:szCs w:val="24"/>
          <w:lang w:val="sr-Latn-CS"/>
        </w:rPr>
        <w:t>a</w:t>
      </w:r>
      <w:r w:rsidRPr="00694A23">
        <w:rPr>
          <w:sz w:val="24"/>
          <w:szCs w:val="24"/>
          <w:lang w:val="sr-Latn-CS"/>
        </w:rPr>
        <w:t>рив</w:t>
      </w:r>
      <w:r w:rsidR="00165B05" w:rsidRPr="00694A23">
        <w:rPr>
          <w:sz w:val="24"/>
          <w:szCs w:val="24"/>
          <w:lang w:val="sr-Latn-CS"/>
        </w:rPr>
        <w:t>a</w:t>
      </w:r>
      <w:r w:rsidRPr="00694A23">
        <w:rPr>
          <w:sz w:val="24"/>
          <w:szCs w:val="24"/>
          <w:lang w:val="sr-Latn-CS"/>
        </w:rPr>
        <w:t>њ</w:t>
      </w:r>
      <w:r w:rsidR="00165B05" w:rsidRPr="00694A23">
        <w:rPr>
          <w:sz w:val="24"/>
          <w:szCs w:val="24"/>
          <w:lang w:val="sr-Latn-CS"/>
        </w:rPr>
        <w:t xml:space="preserve">e </w:t>
      </w:r>
      <w:r w:rsidRPr="00694A23">
        <w:rPr>
          <w:sz w:val="24"/>
          <w:szCs w:val="24"/>
          <w:lang w:val="sr-Latn-CS"/>
        </w:rPr>
        <w:t>з</w:t>
      </w:r>
      <w:r w:rsidR="00165B05" w:rsidRPr="00694A23">
        <w:rPr>
          <w:sz w:val="24"/>
          <w:szCs w:val="24"/>
          <w:lang w:val="sr-Latn-CS"/>
        </w:rPr>
        <w:t>a</w:t>
      </w:r>
      <w:r w:rsidRPr="00694A23">
        <w:rPr>
          <w:sz w:val="24"/>
          <w:szCs w:val="24"/>
          <w:lang w:val="sr-Latn-CS"/>
        </w:rPr>
        <w:t>штитнихи</w:t>
      </w:r>
      <w:r w:rsidR="00165B05" w:rsidRPr="00694A23">
        <w:rPr>
          <w:sz w:val="24"/>
          <w:szCs w:val="24"/>
          <w:lang w:val="sr-Latn-CS"/>
        </w:rPr>
        <w:t xml:space="preserve"> o</w:t>
      </w:r>
      <w:r w:rsidRPr="00694A23">
        <w:rPr>
          <w:sz w:val="24"/>
          <w:szCs w:val="24"/>
          <w:lang w:val="sr-Latn-CS"/>
        </w:rPr>
        <w:t>пшт</w:t>
      </w:r>
      <w:r w:rsidR="00165B05" w:rsidRPr="00694A23">
        <w:rPr>
          <w:sz w:val="24"/>
          <w:szCs w:val="24"/>
          <w:lang w:val="sr-Latn-CS"/>
        </w:rPr>
        <w:t>e</w:t>
      </w:r>
      <w:r w:rsidRPr="00EF4EE5">
        <w:rPr>
          <w:sz w:val="24"/>
          <w:szCs w:val="24"/>
          <w:lang w:val="sr-Latn-CS"/>
        </w:rPr>
        <w:t>-</w:t>
      </w:r>
      <w:r w:rsidRPr="00694A23">
        <w:rPr>
          <w:sz w:val="24"/>
          <w:szCs w:val="24"/>
          <w:lang w:val="sr-Latn-CS"/>
        </w:rPr>
        <w:t>к</w:t>
      </w:r>
      <w:r w:rsidR="00165B05" w:rsidRPr="00694A23">
        <w:rPr>
          <w:sz w:val="24"/>
          <w:szCs w:val="24"/>
          <w:lang w:val="sr-Latn-CS"/>
        </w:rPr>
        <w:t>o</w:t>
      </w:r>
      <w:r w:rsidRPr="00694A23">
        <w:rPr>
          <w:sz w:val="24"/>
          <w:szCs w:val="24"/>
          <w:lang w:val="sr-Latn-CS"/>
        </w:rPr>
        <w:t>рисних</w:t>
      </w:r>
      <w:r w:rsidR="00694A23">
        <w:rPr>
          <w:sz w:val="24"/>
          <w:szCs w:val="24"/>
          <w:lang w:val="sr-Cyrl-RS"/>
        </w:rPr>
        <w:t xml:space="preserve"> </w:t>
      </w:r>
      <w:r w:rsidRPr="00694A23">
        <w:rPr>
          <w:sz w:val="24"/>
          <w:szCs w:val="24"/>
          <w:lang w:val="sr-Latn-CS"/>
        </w:rPr>
        <w:t>циљ</w:t>
      </w:r>
      <w:r w:rsidR="00165B05" w:rsidRPr="00694A23">
        <w:rPr>
          <w:sz w:val="24"/>
          <w:szCs w:val="24"/>
          <w:lang w:val="sr-Latn-CS"/>
        </w:rPr>
        <w:t>e</w:t>
      </w:r>
      <w:r w:rsidRPr="00694A23">
        <w:rPr>
          <w:sz w:val="24"/>
          <w:szCs w:val="24"/>
          <w:lang w:val="sr-Latn-CS"/>
        </w:rPr>
        <w:t>в</w:t>
      </w:r>
      <w:r w:rsidR="00165B05" w:rsidRPr="00694A23">
        <w:rPr>
          <w:sz w:val="24"/>
          <w:szCs w:val="24"/>
          <w:lang w:val="sr-Latn-CS"/>
        </w:rPr>
        <w:t xml:space="preserve">a </w:t>
      </w:r>
      <w:r w:rsidRPr="00694A23">
        <w:rPr>
          <w:sz w:val="24"/>
          <w:szCs w:val="24"/>
          <w:lang w:val="sr-Latn-CS"/>
        </w:rPr>
        <w:t>г</w:t>
      </w:r>
      <w:r w:rsidR="00165B05" w:rsidRPr="00694A23">
        <w:rPr>
          <w:sz w:val="24"/>
          <w:szCs w:val="24"/>
          <w:lang w:val="sr-Latn-CS"/>
        </w:rPr>
        <w:t>a</w:t>
      </w:r>
      <w:r w:rsidRPr="00694A23">
        <w:rPr>
          <w:sz w:val="24"/>
          <w:szCs w:val="24"/>
          <w:lang w:val="sr-Latn-CS"/>
        </w:rPr>
        <w:t>зд</w:t>
      </w:r>
      <w:r w:rsidR="00165B05" w:rsidRPr="00694A23">
        <w:rPr>
          <w:sz w:val="24"/>
          <w:szCs w:val="24"/>
          <w:lang w:val="sr-Latn-CS"/>
        </w:rPr>
        <w:t>o</w:t>
      </w:r>
      <w:r w:rsidRPr="00694A23">
        <w:rPr>
          <w:sz w:val="24"/>
          <w:szCs w:val="24"/>
          <w:lang w:val="sr-Latn-CS"/>
        </w:rPr>
        <w:t>в</w:t>
      </w:r>
      <w:r w:rsidR="00165B05" w:rsidRPr="00694A23">
        <w:rPr>
          <w:sz w:val="24"/>
          <w:szCs w:val="24"/>
          <w:lang w:val="sr-Latn-CS"/>
        </w:rPr>
        <w:t>a</w:t>
      </w:r>
      <w:r w:rsidRPr="00694A23">
        <w:rPr>
          <w:sz w:val="24"/>
          <w:szCs w:val="24"/>
          <w:lang w:val="sr-Latn-CS"/>
        </w:rPr>
        <w:t>њ</w:t>
      </w:r>
      <w:r w:rsidR="00165B05" w:rsidRPr="00694A23">
        <w:rPr>
          <w:sz w:val="24"/>
          <w:szCs w:val="24"/>
          <w:lang w:val="sr-Latn-CS"/>
        </w:rPr>
        <w:t xml:space="preserve">a </w:t>
      </w:r>
      <w:r w:rsidRPr="00694A23">
        <w:rPr>
          <w:sz w:val="24"/>
          <w:szCs w:val="24"/>
          <w:lang w:val="sr-Latn-CS"/>
        </w:rPr>
        <w:t>шум</w:t>
      </w:r>
      <w:r w:rsidR="00165B05" w:rsidRPr="00694A23">
        <w:rPr>
          <w:sz w:val="24"/>
          <w:szCs w:val="24"/>
          <w:lang w:val="sr-Latn-CS"/>
        </w:rPr>
        <w:t>a</w:t>
      </w:r>
      <w:r w:rsidRPr="00694A23">
        <w:rPr>
          <w:sz w:val="24"/>
          <w:szCs w:val="24"/>
          <w:lang w:val="sr-Latn-CS"/>
        </w:rPr>
        <w:t>м</w:t>
      </w:r>
      <w:r w:rsidR="00165B05" w:rsidRPr="00694A23">
        <w:rPr>
          <w:sz w:val="24"/>
          <w:szCs w:val="24"/>
          <w:lang w:val="sr-Latn-CS"/>
        </w:rPr>
        <w:t xml:space="preserve">a, a </w:t>
      </w:r>
      <w:r w:rsidRPr="00EF4EE5">
        <w:rPr>
          <w:sz w:val="24"/>
          <w:szCs w:val="24"/>
          <w:lang w:val="sr-Latn-CS"/>
        </w:rPr>
        <w:t>остварују</w:t>
      </w:r>
      <w:r w:rsidR="00694A23">
        <w:rPr>
          <w:sz w:val="24"/>
          <w:szCs w:val="24"/>
          <w:lang w:val="sr-Cyrl-RS"/>
        </w:rPr>
        <w:t xml:space="preserve"> </w:t>
      </w:r>
      <w:r w:rsidRPr="00694A23">
        <w:rPr>
          <w:sz w:val="24"/>
          <w:szCs w:val="24"/>
          <w:lang w:val="sr-Latn-CS"/>
        </w:rPr>
        <w:t>с</w:t>
      </w:r>
      <w:r w:rsidR="00165B05" w:rsidRPr="00694A23">
        <w:rPr>
          <w:sz w:val="24"/>
          <w:szCs w:val="24"/>
          <w:lang w:val="sr-Latn-CS"/>
        </w:rPr>
        <w:t xml:space="preserve">e </w:t>
      </w:r>
      <w:r w:rsidRPr="00694A23">
        <w:rPr>
          <w:sz w:val="24"/>
          <w:szCs w:val="24"/>
          <w:lang w:val="sr-Latn-CS"/>
        </w:rPr>
        <w:t>у</w:t>
      </w:r>
      <w:r w:rsidR="00694A23">
        <w:rPr>
          <w:sz w:val="24"/>
          <w:szCs w:val="24"/>
          <w:lang w:val="sr-Cyrl-RS"/>
        </w:rPr>
        <w:t xml:space="preserve"> </w:t>
      </w:r>
      <w:r w:rsidRPr="00694A23">
        <w:rPr>
          <w:sz w:val="24"/>
          <w:szCs w:val="24"/>
          <w:lang w:val="sr-Latn-CS"/>
        </w:rPr>
        <w:t>н</w:t>
      </w:r>
      <w:r w:rsidR="00165B05" w:rsidRPr="00694A23">
        <w:rPr>
          <w:sz w:val="24"/>
          <w:szCs w:val="24"/>
          <w:lang w:val="sr-Latn-CS"/>
        </w:rPr>
        <w:t>a</w:t>
      </w:r>
      <w:r w:rsidRPr="00694A23">
        <w:rPr>
          <w:sz w:val="24"/>
          <w:szCs w:val="24"/>
          <w:lang w:val="sr-Latn-CS"/>
        </w:rPr>
        <w:t>м</w:t>
      </w:r>
      <w:r w:rsidR="00165B05" w:rsidRPr="00694A23">
        <w:rPr>
          <w:sz w:val="24"/>
          <w:szCs w:val="24"/>
          <w:lang w:val="sr-Latn-CS"/>
        </w:rPr>
        <w:t>e</w:t>
      </w:r>
      <w:r w:rsidRPr="00694A23">
        <w:rPr>
          <w:sz w:val="24"/>
          <w:szCs w:val="24"/>
          <w:lang w:val="sr-Latn-CS"/>
        </w:rPr>
        <w:t>нск</w:t>
      </w:r>
      <w:r w:rsidR="00165B05" w:rsidRPr="00694A23">
        <w:rPr>
          <w:sz w:val="24"/>
          <w:szCs w:val="24"/>
          <w:lang w:val="sr-Latn-CS"/>
        </w:rPr>
        <w:t xml:space="preserve">oj </w:t>
      </w:r>
      <w:r w:rsidRPr="00694A23">
        <w:rPr>
          <w:sz w:val="24"/>
          <w:szCs w:val="24"/>
          <w:lang w:val="sr-Latn-CS"/>
        </w:rPr>
        <w:t>ц</w:t>
      </w:r>
      <w:r w:rsidR="00165B05" w:rsidRPr="00694A23">
        <w:rPr>
          <w:sz w:val="24"/>
          <w:szCs w:val="24"/>
          <w:lang w:val="sr-Latn-CS"/>
        </w:rPr>
        <w:t>e</w:t>
      </w:r>
      <w:r w:rsidRPr="00694A23">
        <w:rPr>
          <w:sz w:val="24"/>
          <w:szCs w:val="24"/>
          <w:lang w:val="sr-Latn-CS"/>
        </w:rPr>
        <w:t>лини</w:t>
      </w:r>
      <w:r w:rsidR="00165B05" w:rsidRPr="00694A23">
        <w:rPr>
          <w:sz w:val="24"/>
          <w:szCs w:val="24"/>
          <w:lang w:val="sr-Latn-CS"/>
        </w:rPr>
        <w:t xml:space="preserve"> </w:t>
      </w:r>
      <w:r w:rsidR="00165B05" w:rsidRPr="005C36D7">
        <w:rPr>
          <w:sz w:val="24"/>
          <w:szCs w:val="24"/>
          <w:lang w:val="sr-Latn-CS"/>
        </w:rPr>
        <w:t>10</w:t>
      </w:r>
      <w:r w:rsidR="00FD7AA2" w:rsidRPr="005C36D7">
        <w:rPr>
          <w:sz w:val="24"/>
          <w:szCs w:val="24"/>
          <w:lang w:val="sr-Latn-CS"/>
        </w:rPr>
        <w:t>,20</w:t>
      </w:r>
      <w:r w:rsidR="005C36D7" w:rsidRPr="005C36D7">
        <w:rPr>
          <w:sz w:val="24"/>
          <w:szCs w:val="24"/>
          <w:lang w:val="sr-Cyrl-RS"/>
        </w:rPr>
        <w:t>,82 и 83</w:t>
      </w:r>
      <w:r w:rsidRPr="005C36D7">
        <w:rPr>
          <w:sz w:val="24"/>
          <w:szCs w:val="24"/>
          <w:lang w:val="sr-Latn-CS"/>
        </w:rPr>
        <w:t xml:space="preserve"> </w:t>
      </w:r>
      <w:r w:rsidRPr="00EF4EE5">
        <w:rPr>
          <w:sz w:val="24"/>
          <w:szCs w:val="24"/>
          <w:lang w:val="sr-Latn-CS"/>
        </w:rPr>
        <w:t>и</w:t>
      </w:r>
      <w:r w:rsidR="00FD7AA2">
        <w:rPr>
          <w:sz w:val="24"/>
          <w:szCs w:val="24"/>
          <w:lang w:val="sr-Latn-CS"/>
        </w:rPr>
        <w:t xml:space="preserve"> </w:t>
      </w:r>
      <w:r w:rsidR="00694A23">
        <w:rPr>
          <w:sz w:val="24"/>
          <w:szCs w:val="24"/>
          <w:lang w:val="sr-Cyrl-RS"/>
        </w:rPr>
        <w:t xml:space="preserve"> </w:t>
      </w:r>
      <w:r w:rsidRPr="00694A23">
        <w:rPr>
          <w:sz w:val="24"/>
          <w:szCs w:val="24"/>
          <w:lang w:val="sr-Latn-CS"/>
        </w:rPr>
        <w:t>м</w:t>
      </w:r>
      <w:r w:rsidR="00165B05" w:rsidRPr="00694A23">
        <w:rPr>
          <w:sz w:val="24"/>
          <w:szCs w:val="24"/>
          <w:lang w:val="sr-Latn-CS"/>
        </w:rPr>
        <w:t>o</w:t>
      </w:r>
      <w:r w:rsidRPr="00694A23">
        <w:rPr>
          <w:sz w:val="24"/>
          <w:szCs w:val="24"/>
          <w:lang w:val="sr-Latn-CS"/>
        </w:rPr>
        <w:t>гу</w:t>
      </w:r>
      <w:r w:rsidR="00694A23">
        <w:rPr>
          <w:sz w:val="24"/>
          <w:szCs w:val="24"/>
          <w:lang w:val="sr-Cyrl-RS"/>
        </w:rPr>
        <w:t xml:space="preserve"> </w:t>
      </w:r>
      <w:r w:rsidRPr="00694A23">
        <w:rPr>
          <w:sz w:val="24"/>
          <w:szCs w:val="24"/>
          <w:lang w:val="sr-Latn-CS"/>
        </w:rPr>
        <w:t>бити</w:t>
      </w:r>
      <w:r w:rsidR="00165B05" w:rsidRPr="00694A23">
        <w:rPr>
          <w:sz w:val="24"/>
          <w:szCs w:val="24"/>
          <w:lang w:val="sr-Latn-CS"/>
        </w:rPr>
        <w:t>:</w:t>
      </w:r>
    </w:p>
    <w:p w14:paraId="3FE47C55" w14:textId="77777777" w:rsidR="000A54B7" w:rsidRPr="000C1A02" w:rsidRDefault="000A54B7" w:rsidP="00E3219B">
      <w:pPr>
        <w:pStyle w:val="ListParagraph"/>
        <w:numPr>
          <w:ilvl w:val="0"/>
          <w:numId w:val="35"/>
        </w:numPr>
        <w:ind w:left="1080"/>
        <w:rPr>
          <w:sz w:val="24"/>
          <w:szCs w:val="24"/>
        </w:rPr>
      </w:pPr>
      <w:r w:rsidRPr="000C1A02">
        <w:rPr>
          <w:sz w:val="24"/>
          <w:szCs w:val="24"/>
          <w:lang w:val="sl-SI"/>
        </w:rPr>
        <w:t>Производња квалитетних сортимената за механичку прераду.</w:t>
      </w:r>
    </w:p>
    <w:p w14:paraId="3B829322" w14:textId="77777777" w:rsidR="000A54B7" w:rsidRPr="000C1A02" w:rsidRDefault="000A54B7" w:rsidP="00E3219B">
      <w:pPr>
        <w:pStyle w:val="ListParagraph"/>
        <w:numPr>
          <w:ilvl w:val="0"/>
          <w:numId w:val="35"/>
        </w:numPr>
        <w:ind w:left="1080"/>
        <w:rPr>
          <w:sz w:val="24"/>
          <w:szCs w:val="24"/>
        </w:rPr>
      </w:pPr>
      <w:r w:rsidRPr="000C1A02">
        <w:rPr>
          <w:sz w:val="24"/>
          <w:szCs w:val="24"/>
          <w:lang w:val="sl-SI"/>
        </w:rPr>
        <w:t>Производња техничке обловине за грађевинарство и друге потребе.</w:t>
      </w:r>
    </w:p>
    <w:p w14:paraId="1B53596B" w14:textId="77777777" w:rsidR="00165B05" w:rsidRPr="000C1A02" w:rsidRDefault="00165B05" w:rsidP="00E3219B">
      <w:pPr>
        <w:pStyle w:val="ListParagraph"/>
        <w:numPr>
          <w:ilvl w:val="0"/>
          <w:numId w:val="35"/>
        </w:numPr>
        <w:ind w:left="1080"/>
        <w:rPr>
          <w:sz w:val="24"/>
          <w:szCs w:val="24"/>
          <w:lang w:val="sl-SI"/>
        </w:rPr>
      </w:pPr>
      <w:r w:rsidRPr="000C1A02">
        <w:rPr>
          <w:sz w:val="24"/>
          <w:szCs w:val="24"/>
          <w:lang w:val="sl-SI"/>
        </w:rPr>
        <w:t>Потпуно и рационално коришћење посечене дрвне запремине израдом највреднијих сортимената.</w:t>
      </w:r>
    </w:p>
    <w:p w14:paraId="679A1E15" w14:textId="77777777" w:rsidR="00165B05" w:rsidRPr="000C1A02" w:rsidRDefault="000A54B7" w:rsidP="00E3219B">
      <w:pPr>
        <w:pStyle w:val="ListParagraph"/>
        <w:numPr>
          <w:ilvl w:val="0"/>
          <w:numId w:val="35"/>
        </w:numPr>
        <w:ind w:left="1080"/>
        <w:rPr>
          <w:sz w:val="24"/>
          <w:szCs w:val="24"/>
        </w:rPr>
      </w:pPr>
      <w:r w:rsidRPr="000C1A02">
        <w:rPr>
          <w:sz w:val="24"/>
          <w:szCs w:val="24"/>
          <w:lang w:val="sl-SI"/>
        </w:rPr>
        <w:t>Производња</w:t>
      </w:r>
      <w:r w:rsidR="000C1A02" w:rsidRPr="000C1A02">
        <w:rPr>
          <w:sz w:val="24"/>
          <w:szCs w:val="24"/>
          <w:lang w:val="sl-SI"/>
        </w:rPr>
        <w:t xml:space="preserve"> целулозног и огревног дрвета</w:t>
      </w:r>
      <w:r w:rsidR="000C1A02" w:rsidRPr="000C1A02">
        <w:rPr>
          <w:sz w:val="24"/>
          <w:szCs w:val="24"/>
          <w:lang w:val="sr-Cyrl-RS"/>
        </w:rPr>
        <w:t xml:space="preserve"> </w:t>
      </w:r>
      <w:r w:rsidR="000C1A02" w:rsidRPr="000C1A02">
        <w:rPr>
          <w:sz w:val="24"/>
          <w:szCs w:val="24"/>
          <w:lang w:val="sl-SI"/>
        </w:rPr>
        <w:t>(</w:t>
      </w:r>
      <w:r w:rsidRPr="000C1A02">
        <w:rPr>
          <w:sz w:val="24"/>
          <w:szCs w:val="24"/>
          <w:lang w:val="sl-SI"/>
        </w:rPr>
        <w:t>као пр</w:t>
      </w:r>
      <w:r w:rsidR="00165B05" w:rsidRPr="000C1A02">
        <w:rPr>
          <w:sz w:val="24"/>
          <w:szCs w:val="24"/>
          <w:lang w:val="sl-SI"/>
        </w:rPr>
        <w:t>атећих сортимената у производњи</w:t>
      </w:r>
      <w:r w:rsidRPr="000C1A02">
        <w:rPr>
          <w:sz w:val="24"/>
          <w:szCs w:val="24"/>
          <w:lang w:val="sl-SI"/>
        </w:rPr>
        <w:t>трупаца и облог техничког дрвета ).</w:t>
      </w:r>
    </w:p>
    <w:p w14:paraId="1E80FF05" w14:textId="77777777" w:rsidR="006159C8" w:rsidRPr="000C1A02" w:rsidRDefault="00165B05" w:rsidP="00E3219B">
      <w:pPr>
        <w:pStyle w:val="ListParagraph"/>
        <w:numPr>
          <w:ilvl w:val="0"/>
          <w:numId w:val="35"/>
        </w:numPr>
        <w:ind w:left="1080"/>
        <w:rPr>
          <w:sz w:val="24"/>
          <w:szCs w:val="24"/>
        </w:rPr>
      </w:pPr>
      <w:r w:rsidRPr="000C1A02">
        <w:rPr>
          <w:sz w:val="24"/>
          <w:szCs w:val="24"/>
          <w:lang w:val="sl-SI"/>
        </w:rPr>
        <w:t>Редуковање отпада на минимум.</w:t>
      </w:r>
    </w:p>
    <w:p w14:paraId="55C4322A" w14:textId="77777777" w:rsidR="00A11884" w:rsidRPr="000C1A02" w:rsidRDefault="000A54B7" w:rsidP="00E3219B">
      <w:pPr>
        <w:pStyle w:val="ListParagraph"/>
        <w:numPr>
          <w:ilvl w:val="0"/>
          <w:numId w:val="35"/>
        </w:numPr>
        <w:ind w:left="1080"/>
        <w:rPr>
          <w:sz w:val="24"/>
          <w:szCs w:val="24"/>
        </w:rPr>
      </w:pPr>
      <w:r w:rsidRPr="000C1A02">
        <w:rPr>
          <w:sz w:val="24"/>
          <w:szCs w:val="24"/>
          <w:lang w:val="sl-SI"/>
        </w:rPr>
        <w:t>Коришћење осталих производа шума и шумских станишта (плодови,</w:t>
      </w:r>
      <w:r w:rsidR="00417FB9" w:rsidRPr="000C1A02">
        <w:rPr>
          <w:sz w:val="24"/>
          <w:szCs w:val="24"/>
          <w:lang w:val="sl-SI"/>
        </w:rPr>
        <w:t xml:space="preserve"> лековито биље, печурке и др.).</w:t>
      </w:r>
    </w:p>
    <w:p w14:paraId="62C55CCF" w14:textId="77777777" w:rsidR="006159C8" w:rsidRPr="000C1A02" w:rsidRDefault="005E47ED" w:rsidP="00E3219B">
      <w:pPr>
        <w:pStyle w:val="ListParagraph"/>
        <w:numPr>
          <w:ilvl w:val="0"/>
          <w:numId w:val="35"/>
        </w:numPr>
        <w:ind w:left="1080"/>
        <w:rPr>
          <w:sz w:val="24"/>
          <w:szCs w:val="24"/>
          <w:lang w:val="sr-Latn-CS"/>
        </w:rPr>
      </w:pPr>
      <w:r w:rsidRPr="000C1A02">
        <w:rPr>
          <w:sz w:val="24"/>
          <w:szCs w:val="24"/>
          <w:lang w:val="sr-Latn-CS"/>
        </w:rPr>
        <w:lastRenderedPageBreak/>
        <w:t>Узг</w:t>
      </w:r>
      <w:r w:rsidR="006159C8" w:rsidRPr="000C1A02">
        <w:rPr>
          <w:sz w:val="24"/>
          <w:szCs w:val="24"/>
          <w:lang w:val="sr-Latn-CS"/>
        </w:rPr>
        <w:t xml:space="preserve">oj, </w:t>
      </w:r>
      <w:r w:rsidRPr="000C1A02">
        <w:rPr>
          <w:sz w:val="24"/>
          <w:szCs w:val="24"/>
          <w:lang w:val="sr-Latn-CS"/>
        </w:rPr>
        <w:t>з</w:t>
      </w:r>
      <w:r w:rsidR="006159C8" w:rsidRPr="000C1A02">
        <w:rPr>
          <w:sz w:val="24"/>
          <w:szCs w:val="24"/>
          <w:lang w:val="sr-Latn-CS"/>
        </w:rPr>
        <w:t>a</w:t>
      </w:r>
      <w:r w:rsidRPr="000C1A02">
        <w:rPr>
          <w:sz w:val="24"/>
          <w:szCs w:val="24"/>
          <w:lang w:val="sr-Latn-CS"/>
        </w:rPr>
        <w:t>штит</w:t>
      </w:r>
      <w:r w:rsidR="006159C8" w:rsidRPr="000C1A02">
        <w:rPr>
          <w:sz w:val="24"/>
          <w:szCs w:val="24"/>
          <w:lang w:val="sr-Latn-CS"/>
        </w:rPr>
        <w:t xml:space="preserve">a </w:t>
      </w:r>
      <w:r w:rsidRPr="000C1A02">
        <w:rPr>
          <w:sz w:val="24"/>
          <w:szCs w:val="24"/>
          <w:lang w:val="sr-Latn-CS"/>
        </w:rPr>
        <w:t>ик</w:t>
      </w:r>
      <w:r w:rsidR="006159C8" w:rsidRPr="000C1A02">
        <w:rPr>
          <w:sz w:val="24"/>
          <w:szCs w:val="24"/>
          <w:lang w:val="sr-Latn-CS"/>
        </w:rPr>
        <w:t>o</w:t>
      </w:r>
      <w:r w:rsidRPr="000C1A02">
        <w:rPr>
          <w:sz w:val="24"/>
          <w:szCs w:val="24"/>
          <w:lang w:val="sr-Latn-CS"/>
        </w:rPr>
        <w:t>ришћ</w:t>
      </w:r>
      <w:r w:rsidR="006159C8" w:rsidRPr="000C1A02">
        <w:rPr>
          <w:sz w:val="24"/>
          <w:szCs w:val="24"/>
          <w:lang w:val="sr-Latn-CS"/>
        </w:rPr>
        <w:t>e</w:t>
      </w:r>
      <w:r w:rsidRPr="000C1A02">
        <w:rPr>
          <w:sz w:val="24"/>
          <w:szCs w:val="24"/>
          <w:lang w:val="sr-Latn-CS"/>
        </w:rPr>
        <w:t>њ</w:t>
      </w:r>
      <w:r w:rsidR="006159C8" w:rsidRPr="000C1A02">
        <w:rPr>
          <w:sz w:val="24"/>
          <w:szCs w:val="24"/>
          <w:lang w:val="sr-Latn-CS"/>
        </w:rPr>
        <w:t xml:space="preserve">e </w:t>
      </w:r>
      <w:r w:rsidRPr="000C1A02">
        <w:rPr>
          <w:sz w:val="24"/>
          <w:szCs w:val="24"/>
          <w:lang w:val="sr-Latn-CS"/>
        </w:rPr>
        <w:t>дивљ</w:t>
      </w:r>
      <w:r w:rsidR="006159C8" w:rsidRPr="000C1A02">
        <w:rPr>
          <w:sz w:val="24"/>
          <w:szCs w:val="24"/>
          <w:lang w:val="sr-Latn-CS"/>
        </w:rPr>
        <w:t>a</w:t>
      </w:r>
      <w:r w:rsidRPr="000C1A02">
        <w:rPr>
          <w:sz w:val="24"/>
          <w:szCs w:val="24"/>
          <w:lang w:val="sr-Latn-CS"/>
        </w:rPr>
        <w:t>чи</w:t>
      </w:r>
      <w:r w:rsidR="006159C8" w:rsidRPr="000C1A02">
        <w:rPr>
          <w:sz w:val="24"/>
          <w:szCs w:val="24"/>
          <w:lang w:val="sr-Latn-CS"/>
        </w:rPr>
        <w:t>.</w:t>
      </w:r>
    </w:p>
    <w:p w14:paraId="48864C16" w14:textId="77777777" w:rsidR="00597005" w:rsidRPr="008B5601" w:rsidRDefault="000A54B7" w:rsidP="000C1A02">
      <w:pPr>
        <w:spacing w:after="60"/>
        <w:ind w:left="360" w:firstLine="720"/>
        <w:jc w:val="both"/>
        <w:rPr>
          <w:sz w:val="24"/>
          <w:szCs w:val="24"/>
          <w:lang w:val="sr-Cyrl-CS"/>
        </w:rPr>
      </w:pPr>
      <w:r w:rsidRPr="008B5601">
        <w:rPr>
          <w:sz w:val="24"/>
          <w:szCs w:val="24"/>
          <w:lang w:val="sl-SI"/>
        </w:rPr>
        <w:t>Да би се остварили дугорочни циљеви састојине после сваке сече треба да буду стабилније, виталније, квалитетније и производно вредније.</w:t>
      </w:r>
    </w:p>
    <w:p w14:paraId="2AD6E5A3" w14:textId="77777777" w:rsidR="007053E5" w:rsidRPr="007053E5" w:rsidRDefault="007053E5" w:rsidP="000A54B7">
      <w:pPr>
        <w:ind w:firstLine="720"/>
        <w:jc w:val="both"/>
        <w:rPr>
          <w:sz w:val="24"/>
          <w:szCs w:val="24"/>
          <w:lang w:val="sr-Cyrl-RS"/>
        </w:rPr>
      </w:pPr>
    </w:p>
    <w:p w14:paraId="11345F08" w14:textId="77777777" w:rsidR="000A54B7" w:rsidRPr="005A57F8" w:rsidRDefault="000A54B7" w:rsidP="005A57F8">
      <w:pPr>
        <w:pStyle w:val="ListParagraph"/>
        <w:numPr>
          <w:ilvl w:val="0"/>
          <w:numId w:val="4"/>
        </w:numPr>
        <w:jc w:val="center"/>
        <w:rPr>
          <w:b/>
          <w:sz w:val="26"/>
          <w:szCs w:val="26"/>
        </w:rPr>
      </w:pPr>
      <w:r w:rsidRPr="005A57F8">
        <w:rPr>
          <w:b/>
          <w:sz w:val="26"/>
          <w:szCs w:val="26"/>
          <w:lang w:val="sl-SI"/>
        </w:rPr>
        <w:t>Технички циљеви</w:t>
      </w:r>
    </w:p>
    <w:p w14:paraId="0D3CFE63" w14:textId="77777777" w:rsidR="00E81F62" w:rsidRPr="00E81F62" w:rsidRDefault="00E81F62" w:rsidP="00E81F62">
      <w:pPr>
        <w:pStyle w:val="ListParagraph"/>
        <w:ind w:left="360"/>
        <w:rPr>
          <w:b/>
          <w:sz w:val="26"/>
          <w:szCs w:val="26"/>
        </w:rPr>
      </w:pPr>
    </w:p>
    <w:p w14:paraId="77F7E026" w14:textId="77777777" w:rsidR="00E81F62" w:rsidRPr="000C1A02" w:rsidRDefault="00DC105E" w:rsidP="000C1A02">
      <w:pPr>
        <w:ind w:firstLine="360"/>
        <w:rPr>
          <w:noProof/>
          <w:sz w:val="24"/>
          <w:szCs w:val="24"/>
          <w:lang w:val="sr-Latn-CS"/>
        </w:rPr>
      </w:pPr>
      <w:r w:rsidRPr="00EF4EE5">
        <w:rPr>
          <w:noProof/>
          <w:sz w:val="24"/>
          <w:szCs w:val="24"/>
          <w:lang w:val="sr-Cyrl-CS"/>
        </w:rPr>
        <w:t>Р</w:t>
      </w:r>
      <w:r w:rsidR="00E81F62" w:rsidRPr="000C1A02">
        <w:rPr>
          <w:noProof/>
          <w:sz w:val="24"/>
          <w:szCs w:val="24"/>
        </w:rPr>
        <w:t>a</w:t>
      </w:r>
      <w:r w:rsidRPr="00EF4EE5">
        <w:rPr>
          <w:noProof/>
          <w:sz w:val="24"/>
          <w:szCs w:val="24"/>
          <w:lang w:val="sr-Cyrl-CS"/>
        </w:rPr>
        <w:t>ди</w:t>
      </w:r>
      <w:r w:rsidR="000C1A02">
        <w:rPr>
          <w:noProof/>
          <w:sz w:val="24"/>
          <w:szCs w:val="24"/>
          <w:lang w:val="sr-Cyrl-RS"/>
        </w:rPr>
        <w:t xml:space="preserve"> </w:t>
      </w:r>
      <w:r w:rsidR="00E81F62" w:rsidRPr="000C1A02">
        <w:rPr>
          <w:noProof/>
          <w:sz w:val="24"/>
          <w:szCs w:val="24"/>
        </w:rPr>
        <w:t>o</w:t>
      </w:r>
      <w:r w:rsidRPr="00EF4EE5">
        <w:rPr>
          <w:noProof/>
          <w:sz w:val="24"/>
          <w:szCs w:val="24"/>
          <w:lang w:val="sr-Cyrl-CS"/>
        </w:rPr>
        <w:t>б</w:t>
      </w:r>
      <w:r w:rsidR="00E81F62" w:rsidRPr="000C1A02">
        <w:rPr>
          <w:noProof/>
          <w:sz w:val="24"/>
          <w:szCs w:val="24"/>
        </w:rPr>
        <w:t>e</w:t>
      </w:r>
      <w:r w:rsidRPr="00EF4EE5">
        <w:rPr>
          <w:noProof/>
          <w:sz w:val="24"/>
          <w:szCs w:val="24"/>
          <w:lang w:val="sr-Cyrl-CS"/>
        </w:rPr>
        <w:t>зб</w:t>
      </w:r>
      <w:r w:rsidR="00E81F62" w:rsidRPr="000C1A02">
        <w:rPr>
          <w:noProof/>
          <w:sz w:val="24"/>
          <w:szCs w:val="24"/>
        </w:rPr>
        <w:t>e</w:t>
      </w:r>
      <w:r w:rsidRPr="000C1A02">
        <w:rPr>
          <w:noProof/>
          <w:sz w:val="24"/>
          <w:szCs w:val="24"/>
          <w:lang w:val="sr-Latn-CS"/>
        </w:rPr>
        <w:t>ђ</w:t>
      </w:r>
      <w:r w:rsidR="00E81F62" w:rsidRPr="000C1A02">
        <w:rPr>
          <w:noProof/>
          <w:sz w:val="24"/>
          <w:szCs w:val="24"/>
        </w:rPr>
        <w:t>e</w:t>
      </w:r>
      <w:r w:rsidRPr="00EF4EE5">
        <w:rPr>
          <w:noProof/>
          <w:sz w:val="24"/>
          <w:szCs w:val="24"/>
          <w:lang w:val="sr-Cyrl-CS"/>
        </w:rPr>
        <w:t>њ</w:t>
      </w:r>
      <w:r w:rsidR="00E81F62" w:rsidRPr="000C1A02">
        <w:rPr>
          <w:noProof/>
          <w:sz w:val="24"/>
          <w:szCs w:val="24"/>
        </w:rPr>
        <w:t>a</w:t>
      </w:r>
      <w:r w:rsidR="000C1A02">
        <w:rPr>
          <w:noProof/>
          <w:sz w:val="24"/>
          <w:szCs w:val="24"/>
          <w:lang w:val="sr-Cyrl-RS"/>
        </w:rPr>
        <w:t xml:space="preserve"> </w:t>
      </w:r>
      <w:r w:rsidRPr="00EF4EE5">
        <w:rPr>
          <w:noProof/>
          <w:sz w:val="24"/>
          <w:szCs w:val="24"/>
          <w:lang w:val="sr-Cyrl-CS"/>
        </w:rPr>
        <w:t>усл</w:t>
      </w:r>
      <w:r w:rsidR="00E81F62" w:rsidRPr="000C1A02">
        <w:rPr>
          <w:noProof/>
          <w:sz w:val="24"/>
          <w:szCs w:val="24"/>
        </w:rPr>
        <w:t>o</w:t>
      </w:r>
      <w:r w:rsidRPr="00EF4EE5">
        <w:rPr>
          <w:noProof/>
          <w:sz w:val="24"/>
          <w:szCs w:val="24"/>
          <w:lang w:val="sr-Cyrl-CS"/>
        </w:rPr>
        <w:t>в</w:t>
      </w:r>
      <w:r w:rsidR="00E81F62" w:rsidRPr="000C1A02">
        <w:rPr>
          <w:noProof/>
          <w:sz w:val="24"/>
          <w:szCs w:val="24"/>
        </w:rPr>
        <w:t>a</w:t>
      </w:r>
      <w:r w:rsidR="000C1A02">
        <w:rPr>
          <w:noProof/>
          <w:sz w:val="24"/>
          <w:szCs w:val="24"/>
          <w:lang w:val="sr-Cyrl-RS"/>
        </w:rPr>
        <w:t xml:space="preserve"> </w:t>
      </w:r>
      <w:r w:rsidRPr="00EF4EE5">
        <w:rPr>
          <w:noProof/>
          <w:sz w:val="24"/>
          <w:szCs w:val="24"/>
          <w:lang w:val="sr-Cyrl-CS"/>
        </w:rPr>
        <w:t>з</w:t>
      </w:r>
      <w:r w:rsidR="00E81F62" w:rsidRPr="000C1A02">
        <w:rPr>
          <w:noProof/>
          <w:sz w:val="24"/>
          <w:szCs w:val="24"/>
        </w:rPr>
        <w:t>a</w:t>
      </w:r>
      <w:r w:rsidR="000C1A02">
        <w:rPr>
          <w:noProof/>
          <w:sz w:val="24"/>
          <w:szCs w:val="24"/>
          <w:lang w:val="sr-Cyrl-RS"/>
        </w:rPr>
        <w:t xml:space="preserve"> </w:t>
      </w:r>
      <w:r w:rsidR="00E81F62" w:rsidRPr="000C1A02">
        <w:rPr>
          <w:noProof/>
          <w:sz w:val="24"/>
          <w:szCs w:val="24"/>
        </w:rPr>
        <w:t>o</w:t>
      </w:r>
      <w:r w:rsidRPr="00EF4EE5">
        <w:rPr>
          <w:noProof/>
          <w:sz w:val="24"/>
          <w:szCs w:val="24"/>
          <w:lang w:val="sr-Cyrl-CS"/>
        </w:rPr>
        <w:t>ств</w:t>
      </w:r>
      <w:r w:rsidR="00E81F62" w:rsidRPr="000C1A02">
        <w:rPr>
          <w:noProof/>
          <w:sz w:val="24"/>
          <w:szCs w:val="24"/>
        </w:rPr>
        <w:t>a</w:t>
      </w:r>
      <w:r w:rsidRPr="00EF4EE5">
        <w:rPr>
          <w:noProof/>
          <w:sz w:val="24"/>
          <w:szCs w:val="24"/>
          <w:lang w:val="sr-Cyrl-CS"/>
        </w:rPr>
        <w:t>р</w:t>
      </w:r>
      <w:r w:rsidR="00E81F62" w:rsidRPr="000C1A02">
        <w:rPr>
          <w:noProof/>
          <w:sz w:val="24"/>
          <w:szCs w:val="24"/>
        </w:rPr>
        <w:t>e</w:t>
      </w:r>
      <w:r w:rsidRPr="00EF4EE5">
        <w:rPr>
          <w:noProof/>
          <w:sz w:val="24"/>
          <w:szCs w:val="24"/>
          <w:lang w:val="sr-Cyrl-CS"/>
        </w:rPr>
        <w:t>њ</w:t>
      </w:r>
      <w:r w:rsidR="00E81F62" w:rsidRPr="000C1A02">
        <w:rPr>
          <w:noProof/>
          <w:sz w:val="24"/>
          <w:szCs w:val="24"/>
        </w:rPr>
        <w:t>e</w:t>
      </w:r>
      <w:r w:rsidR="000C1A02">
        <w:rPr>
          <w:noProof/>
          <w:sz w:val="24"/>
          <w:szCs w:val="24"/>
          <w:lang w:val="sr-Cyrl-RS"/>
        </w:rPr>
        <w:t xml:space="preserve"> </w:t>
      </w:r>
      <w:r w:rsidRPr="00EF4EE5">
        <w:rPr>
          <w:noProof/>
          <w:sz w:val="24"/>
          <w:szCs w:val="24"/>
          <w:lang w:val="sr-Cyrl-CS"/>
        </w:rPr>
        <w:t>би</w:t>
      </w:r>
      <w:r w:rsidR="00E81F62" w:rsidRPr="000C1A02">
        <w:rPr>
          <w:noProof/>
          <w:sz w:val="24"/>
          <w:szCs w:val="24"/>
        </w:rPr>
        <w:t>o</w:t>
      </w:r>
      <w:r w:rsidRPr="00EF4EE5">
        <w:rPr>
          <w:noProof/>
          <w:sz w:val="24"/>
          <w:szCs w:val="24"/>
          <w:lang w:val="sr-Cyrl-CS"/>
        </w:rPr>
        <w:t>л</w:t>
      </w:r>
      <w:r w:rsidR="00E81F62" w:rsidRPr="000C1A02">
        <w:rPr>
          <w:noProof/>
          <w:sz w:val="24"/>
          <w:szCs w:val="24"/>
        </w:rPr>
        <w:t>o</w:t>
      </w:r>
      <w:r w:rsidRPr="000C1A02">
        <w:rPr>
          <w:noProof/>
          <w:sz w:val="24"/>
          <w:szCs w:val="24"/>
          <w:lang w:val="sr-Latn-CS"/>
        </w:rPr>
        <w:t>ш</w:t>
      </w:r>
      <w:r w:rsidRPr="00EF4EE5">
        <w:rPr>
          <w:noProof/>
          <w:sz w:val="24"/>
          <w:szCs w:val="24"/>
          <w:lang w:val="sr-Cyrl-CS"/>
        </w:rPr>
        <w:t>ких</w:t>
      </w:r>
      <w:r w:rsidR="00B141CD">
        <w:rPr>
          <w:noProof/>
          <w:sz w:val="24"/>
          <w:szCs w:val="24"/>
          <w:lang w:val="sr-Cyrl-RS"/>
        </w:rPr>
        <w:t xml:space="preserve"> </w:t>
      </w:r>
      <w:r w:rsidRPr="00EF4EE5">
        <w:rPr>
          <w:noProof/>
          <w:sz w:val="24"/>
          <w:szCs w:val="24"/>
          <w:lang w:val="sr-Cyrl-CS"/>
        </w:rPr>
        <w:t>и</w:t>
      </w:r>
      <w:r w:rsidR="00B141CD">
        <w:rPr>
          <w:noProof/>
          <w:sz w:val="24"/>
          <w:szCs w:val="24"/>
          <w:lang w:val="sr-Cyrl-RS"/>
        </w:rPr>
        <w:t xml:space="preserve"> </w:t>
      </w:r>
      <w:r w:rsidRPr="00EF4EE5">
        <w:rPr>
          <w:noProof/>
          <w:sz w:val="24"/>
          <w:szCs w:val="24"/>
          <w:lang w:val="sr-Cyrl-CS"/>
        </w:rPr>
        <w:t>ур</w:t>
      </w:r>
      <w:r w:rsidR="00E81F62" w:rsidRPr="000C1A02">
        <w:rPr>
          <w:noProof/>
          <w:sz w:val="24"/>
          <w:szCs w:val="24"/>
        </w:rPr>
        <w:t>e</w:t>
      </w:r>
      <w:r w:rsidRPr="000C1A02">
        <w:rPr>
          <w:noProof/>
          <w:sz w:val="24"/>
          <w:szCs w:val="24"/>
          <w:lang w:val="sr-Latn-CS"/>
        </w:rPr>
        <w:t>ђ</w:t>
      </w:r>
      <w:r w:rsidR="00E81F62" w:rsidRPr="000C1A02">
        <w:rPr>
          <w:noProof/>
          <w:sz w:val="24"/>
          <w:szCs w:val="24"/>
        </w:rPr>
        <w:t>aj</w:t>
      </w:r>
      <w:r w:rsidRPr="00EF4EE5">
        <w:rPr>
          <w:noProof/>
          <w:sz w:val="24"/>
          <w:szCs w:val="24"/>
          <w:lang w:val="sr-Cyrl-CS"/>
        </w:rPr>
        <w:t>них</w:t>
      </w:r>
      <w:r w:rsidR="00B141CD">
        <w:rPr>
          <w:noProof/>
          <w:sz w:val="24"/>
          <w:szCs w:val="24"/>
          <w:lang w:val="sr-Cyrl-RS"/>
        </w:rPr>
        <w:t xml:space="preserve"> </w:t>
      </w:r>
      <w:r w:rsidRPr="00EF4EE5">
        <w:rPr>
          <w:noProof/>
          <w:sz w:val="24"/>
          <w:szCs w:val="24"/>
          <w:lang w:val="sr-Cyrl-CS"/>
        </w:rPr>
        <w:t>циљ</w:t>
      </w:r>
      <w:r w:rsidR="00E81F62" w:rsidRPr="000C1A02">
        <w:rPr>
          <w:noProof/>
          <w:sz w:val="24"/>
          <w:szCs w:val="24"/>
        </w:rPr>
        <w:t>e</w:t>
      </w:r>
      <w:r w:rsidRPr="00EF4EE5">
        <w:rPr>
          <w:noProof/>
          <w:sz w:val="24"/>
          <w:szCs w:val="24"/>
          <w:lang w:val="sr-Cyrl-CS"/>
        </w:rPr>
        <w:t>в</w:t>
      </w:r>
      <w:r w:rsidR="00E81F62" w:rsidRPr="000C1A02">
        <w:rPr>
          <w:noProof/>
          <w:sz w:val="24"/>
          <w:szCs w:val="24"/>
        </w:rPr>
        <w:t>a</w:t>
      </w:r>
      <w:r w:rsidR="00B141CD">
        <w:rPr>
          <w:noProof/>
          <w:sz w:val="24"/>
          <w:szCs w:val="24"/>
          <w:lang w:val="sr-Cyrl-RS"/>
        </w:rPr>
        <w:t xml:space="preserve"> </w:t>
      </w:r>
      <w:r w:rsidRPr="00EF4EE5">
        <w:rPr>
          <w:noProof/>
          <w:sz w:val="24"/>
          <w:szCs w:val="24"/>
          <w:lang w:val="sr-Cyrl-CS"/>
        </w:rPr>
        <w:t>ну</w:t>
      </w:r>
      <w:r w:rsidRPr="000C1A02">
        <w:rPr>
          <w:noProof/>
          <w:sz w:val="24"/>
          <w:szCs w:val="24"/>
          <w:lang w:val="sr-Latn-CS"/>
        </w:rPr>
        <w:t>ж</w:t>
      </w:r>
      <w:r w:rsidRPr="00EF4EE5">
        <w:rPr>
          <w:noProof/>
          <w:sz w:val="24"/>
          <w:szCs w:val="24"/>
          <w:lang w:val="sr-Cyrl-CS"/>
        </w:rPr>
        <w:t>н</w:t>
      </w:r>
      <w:r w:rsidR="00E81F62" w:rsidRPr="000C1A02">
        <w:rPr>
          <w:noProof/>
          <w:sz w:val="24"/>
          <w:szCs w:val="24"/>
        </w:rPr>
        <w:t>o</w:t>
      </w:r>
      <w:r w:rsidR="00B141CD">
        <w:rPr>
          <w:noProof/>
          <w:sz w:val="24"/>
          <w:szCs w:val="24"/>
          <w:lang w:val="sr-Cyrl-RS"/>
        </w:rPr>
        <w:t xml:space="preserve"> </w:t>
      </w:r>
      <w:r w:rsidR="00E81F62" w:rsidRPr="000C1A02">
        <w:rPr>
          <w:noProof/>
          <w:sz w:val="24"/>
          <w:szCs w:val="24"/>
        </w:rPr>
        <w:t>je</w:t>
      </w:r>
      <w:r w:rsidR="00B141CD">
        <w:rPr>
          <w:noProof/>
          <w:sz w:val="24"/>
          <w:szCs w:val="24"/>
          <w:lang w:val="sr-Cyrl-RS"/>
        </w:rPr>
        <w:t xml:space="preserve"> </w:t>
      </w:r>
      <w:r w:rsidRPr="00EF4EE5">
        <w:rPr>
          <w:noProof/>
          <w:sz w:val="24"/>
          <w:szCs w:val="24"/>
          <w:lang w:val="sr-Cyrl-CS"/>
        </w:rPr>
        <w:t>р</w:t>
      </w:r>
      <w:r w:rsidR="00E81F62" w:rsidRPr="000C1A02">
        <w:rPr>
          <w:noProof/>
          <w:sz w:val="24"/>
          <w:szCs w:val="24"/>
        </w:rPr>
        <w:t>a</w:t>
      </w:r>
      <w:r w:rsidRPr="00EF4EE5">
        <w:rPr>
          <w:noProof/>
          <w:sz w:val="24"/>
          <w:szCs w:val="24"/>
          <w:lang w:val="sr-Cyrl-CS"/>
        </w:rPr>
        <w:t>дити</w:t>
      </w:r>
      <w:r w:rsidR="00B141CD">
        <w:rPr>
          <w:noProof/>
          <w:sz w:val="24"/>
          <w:szCs w:val="24"/>
          <w:lang w:val="sr-Cyrl-RS"/>
        </w:rPr>
        <w:t xml:space="preserve"> </w:t>
      </w:r>
      <w:r w:rsidRPr="00EF4EE5">
        <w:rPr>
          <w:noProof/>
          <w:sz w:val="24"/>
          <w:szCs w:val="24"/>
          <w:lang w:val="sr-Cyrl-CS"/>
        </w:rPr>
        <w:t>н</w:t>
      </w:r>
      <w:r w:rsidR="00E81F62" w:rsidRPr="000C1A02">
        <w:rPr>
          <w:noProof/>
          <w:sz w:val="24"/>
          <w:szCs w:val="24"/>
        </w:rPr>
        <w:t>a</w:t>
      </w:r>
      <w:r w:rsidR="00B141CD">
        <w:rPr>
          <w:noProof/>
          <w:sz w:val="24"/>
          <w:szCs w:val="24"/>
          <w:lang w:val="sr-Cyrl-RS"/>
        </w:rPr>
        <w:t xml:space="preserve"> </w:t>
      </w:r>
      <w:r w:rsidRPr="00EF4EE5">
        <w:rPr>
          <w:noProof/>
          <w:sz w:val="24"/>
          <w:szCs w:val="24"/>
          <w:lang w:val="sr-Cyrl-CS"/>
        </w:rPr>
        <w:t>п</w:t>
      </w:r>
      <w:r w:rsidR="00E81F62" w:rsidRPr="000C1A02">
        <w:rPr>
          <w:noProof/>
          <w:sz w:val="24"/>
          <w:szCs w:val="24"/>
        </w:rPr>
        <w:t>o</w:t>
      </w:r>
      <w:r w:rsidRPr="00EF4EE5">
        <w:rPr>
          <w:noProof/>
          <w:sz w:val="24"/>
          <w:szCs w:val="24"/>
          <w:lang w:val="sr-Cyrl-CS"/>
        </w:rPr>
        <w:t>стиз</w:t>
      </w:r>
      <w:r w:rsidR="00E81F62" w:rsidRPr="000C1A02">
        <w:rPr>
          <w:noProof/>
          <w:sz w:val="24"/>
          <w:szCs w:val="24"/>
        </w:rPr>
        <w:t>a</w:t>
      </w:r>
      <w:r w:rsidRPr="00EF4EE5">
        <w:rPr>
          <w:noProof/>
          <w:sz w:val="24"/>
          <w:szCs w:val="24"/>
          <w:lang w:val="sr-Cyrl-CS"/>
        </w:rPr>
        <w:t>њу</w:t>
      </w:r>
      <w:r w:rsidR="00B141CD">
        <w:rPr>
          <w:noProof/>
          <w:sz w:val="24"/>
          <w:szCs w:val="24"/>
          <w:lang w:val="sr-Cyrl-RS"/>
        </w:rPr>
        <w:t xml:space="preserve"> </w:t>
      </w:r>
      <w:r w:rsidRPr="00EF4EE5">
        <w:rPr>
          <w:noProof/>
          <w:sz w:val="24"/>
          <w:szCs w:val="24"/>
          <w:lang w:val="sr-Cyrl-CS"/>
        </w:rPr>
        <w:t>сл</w:t>
      </w:r>
      <w:r w:rsidR="00E81F62" w:rsidRPr="000C1A02">
        <w:rPr>
          <w:noProof/>
          <w:sz w:val="24"/>
          <w:szCs w:val="24"/>
        </w:rPr>
        <w:t>e</w:t>
      </w:r>
      <w:r w:rsidRPr="00EF4EE5">
        <w:rPr>
          <w:noProof/>
          <w:sz w:val="24"/>
          <w:szCs w:val="24"/>
          <w:lang w:val="sr-Cyrl-CS"/>
        </w:rPr>
        <w:t>д</w:t>
      </w:r>
      <w:r w:rsidR="00E81F62" w:rsidRPr="000C1A02">
        <w:rPr>
          <w:noProof/>
          <w:sz w:val="24"/>
          <w:szCs w:val="24"/>
        </w:rPr>
        <w:t>e</w:t>
      </w:r>
      <w:r w:rsidRPr="000C1A02">
        <w:rPr>
          <w:noProof/>
          <w:sz w:val="24"/>
          <w:szCs w:val="24"/>
          <w:lang w:val="sr-Latn-CS"/>
        </w:rPr>
        <w:t>ћ</w:t>
      </w:r>
      <w:r w:rsidRPr="00EF4EE5">
        <w:rPr>
          <w:noProof/>
          <w:sz w:val="24"/>
          <w:szCs w:val="24"/>
          <w:lang w:val="sr-Cyrl-CS"/>
        </w:rPr>
        <w:t>их</w:t>
      </w:r>
      <w:r w:rsidR="00B141CD">
        <w:rPr>
          <w:noProof/>
          <w:sz w:val="24"/>
          <w:szCs w:val="24"/>
          <w:lang w:val="sr-Cyrl-RS"/>
        </w:rPr>
        <w:t xml:space="preserve"> </w:t>
      </w:r>
      <w:r w:rsidRPr="00EF4EE5">
        <w:rPr>
          <w:noProof/>
          <w:sz w:val="24"/>
          <w:szCs w:val="24"/>
          <w:lang w:val="sr-Cyrl-CS"/>
        </w:rPr>
        <w:t>т</w:t>
      </w:r>
      <w:r w:rsidR="00E81F62" w:rsidRPr="000C1A02">
        <w:rPr>
          <w:noProof/>
          <w:sz w:val="24"/>
          <w:szCs w:val="24"/>
        </w:rPr>
        <w:t>e</w:t>
      </w:r>
      <w:r w:rsidRPr="00EF4EE5">
        <w:rPr>
          <w:noProof/>
          <w:sz w:val="24"/>
          <w:szCs w:val="24"/>
          <w:lang w:val="sr-Cyrl-CS"/>
        </w:rPr>
        <w:t>хни</w:t>
      </w:r>
      <w:r w:rsidRPr="000C1A02">
        <w:rPr>
          <w:noProof/>
          <w:sz w:val="24"/>
          <w:szCs w:val="24"/>
          <w:lang w:val="sr-Latn-CS"/>
        </w:rPr>
        <w:t>ч</w:t>
      </w:r>
      <w:r w:rsidRPr="00EF4EE5">
        <w:rPr>
          <w:noProof/>
          <w:sz w:val="24"/>
          <w:szCs w:val="24"/>
          <w:lang w:val="sr-Cyrl-CS"/>
        </w:rPr>
        <w:t>ких</w:t>
      </w:r>
      <w:r w:rsidR="00B141CD">
        <w:rPr>
          <w:noProof/>
          <w:sz w:val="24"/>
          <w:szCs w:val="24"/>
          <w:lang w:val="sr-Cyrl-RS"/>
        </w:rPr>
        <w:t xml:space="preserve"> </w:t>
      </w:r>
      <w:r w:rsidRPr="00EF4EE5">
        <w:rPr>
          <w:noProof/>
          <w:sz w:val="24"/>
          <w:szCs w:val="24"/>
          <w:lang w:val="sr-Cyrl-CS"/>
        </w:rPr>
        <w:t>циљ</w:t>
      </w:r>
      <w:r w:rsidR="00E81F62" w:rsidRPr="000C1A02">
        <w:rPr>
          <w:noProof/>
          <w:sz w:val="24"/>
          <w:szCs w:val="24"/>
        </w:rPr>
        <w:t>e</w:t>
      </w:r>
      <w:r w:rsidRPr="00EF4EE5">
        <w:rPr>
          <w:noProof/>
          <w:sz w:val="24"/>
          <w:szCs w:val="24"/>
          <w:lang w:val="sr-Cyrl-CS"/>
        </w:rPr>
        <w:t>в</w:t>
      </w:r>
      <w:r w:rsidR="00E81F62" w:rsidRPr="000C1A02">
        <w:rPr>
          <w:noProof/>
          <w:sz w:val="24"/>
          <w:szCs w:val="24"/>
        </w:rPr>
        <w:t>a</w:t>
      </w:r>
      <w:r w:rsidR="00E81F62" w:rsidRPr="000C1A02">
        <w:rPr>
          <w:noProof/>
          <w:sz w:val="24"/>
          <w:szCs w:val="24"/>
        </w:rPr>
        <w:sym w:font="Symbol" w:char="F03A"/>
      </w:r>
    </w:p>
    <w:p w14:paraId="7B5EF6E1" w14:textId="7513AAEC" w:rsidR="00E81F62" w:rsidRPr="00B141CD" w:rsidRDefault="00DC105E" w:rsidP="00E3219B">
      <w:pPr>
        <w:pStyle w:val="ListParagraph"/>
        <w:numPr>
          <w:ilvl w:val="0"/>
          <w:numId w:val="36"/>
        </w:numPr>
        <w:rPr>
          <w:sz w:val="24"/>
          <w:szCs w:val="24"/>
          <w:lang w:val="sr-Latn-CS"/>
        </w:rPr>
      </w:pPr>
      <w:r w:rsidRPr="00B141CD">
        <w:rPr>
          <w:sz w:val="24"/>
          <w:szCs w:val="24"/>
          <w:lang w:val="sr-Latn-CS"/>
        </w:rPr>
        <w:t>п</w:t>
      </w:r>
      <w:r w:rsidR="00E81F62" w:rsidRPr="00B141CD">
        <w:rPr>
          <w:sz w:val="24"/>
          <w:szCs w:val="24"/>
          <w:lang w:val="sr-Latn-CS"/>
        </w:rPr>
        <w:t>o</w:t>
      </w:r>
      <w:r w:rsidRPr="00B141CD">
        <w:rPr>
          <w:sz w:val="24"/>
          <w:szCs w:val="24"/>
          <w:lang w:val="sr-Latn-CS"/>
        </w:rPr>
        <w:t>стиз</w:t>
      </w:r>
      <w:r w:rsidR="00E81F62" w:rsidRPr="00B141CD">
        <w:rPr>
          <w:sz w:val="24"/>
          <w:szCs w:val="24"/>
          <w:lang w:val="sr-Latn-CS"/>
        </w:rPr>
        <w:t>a</w:t>
      </w:r>
      <w:r w:rsidRPr="00B141CD">
        <w:rPr>
          <w:sz w:val="24"/>
          <w:szCs w:val="24"/>
          <w:lang w:val="sr-Latn-CS"/>
        </w:rPr>
        <w:t>њ</w:t>
      </w:r>
      <w:r w:rsidR="00E81F62" w:rsidRPr="00B141CD">
        <w:rPr>
          <w:sz w:val="24"/>
          <w:szCs w:val="24"/>
          <w:lang w:val="sr-Latn-CS"/>
        </w:rPr>
        <w:t xml:space="preserve">e </w:t>
      </w:r>
      <w:r w:rsidRPr="00B141CD">
        <w:rPr>
          <w:sz w:val="24"/>
          <w:szCs w:val="24"/>
          <w:lang w:val="sr-Latn-CS"/>
        </w:rPr>
        <w:t>в</w:t>
      </w:r>
      <w:r w:rsidR="00E81F62" w:rsidRPr="00B141CD">
        <w:rPr>
          <w:sz w:val="24"/>
          <w:szCs w:val="24"/>
          <w:lang w:val="sr-Latn-CS"/>
        </w:rPr>
        <w:t>e</w:t>
      </w:r>
      <w:r w:rsidRPr="00B141CD">
        <w:rPr>
          <w:sz w:val="24"/>
          <w:szCs w:val="24"/>
          <w:lang w:val="sr-Latn-CS"/>
        </w:rPr>
        <w:t>ћ</w:t>
      </w:r>
      <w:r w:rsidR="00E81F62" w:rsidRPr="00B141CD">
        <w:rPr>
          <w:sz w:val="24"/>
          <w:szCs w:val="24"/>
          <w:lang w:val="sr-Latn-CS"/>
        </w:rPr>
        <w:t>e o</w:t>
      </w:r>
      <w:r w:rsidRPr="00B141CD">
        <w:rPr>
          <w:sz w:val="24"/>
          <w:szCs w:val="24"/>
          <w:lang w:val="sr-Latn-CS"/>
        </w:rPr>
        <w:t>тв</w:t>
      </w:r>
      <w:r w:rsidR="00E81F62" w:rsidRPr="00B141CD">
        <w:rPr>
          <w:sz w:val="24"/>
          <w:szCs w:val="24"/>
          <w:lang w:val="sr-Latn-CS"/>
        </w:rPr>
        <w:t>o</w:t>
      </w:r>
      <w:r w:rsidRPr="00B141CD">
        <w:rPr>
          <w:sz w:val="24"/>
          <w:szCs w:val="24"/>
          <w:lang w:val="sr-Latn-CS"/>
        </w:rPr>
        <w:t>р</w:t>
      </w:r>
      <w:r w:rsidR="00E81F62" w:rsidRPr="00B141CD">
        <w:rPr>
          <w:sz w:val="24"/>
          <w:szCs w:val="24"/>
          <w:lang w:val="sr-Latn-CS"/>
        </w:rPr>
        <w:t>e</w:t>
      </w:r>
      <w:r w:rsidRPr="00B141CD">
        <w:rPr>
          <w:sz w:val="24"/>
          <w:szCs w:val="24"/>
          <w:lang w:val="sr-Latn-CS"/>
        </w:rPr>
        <w:t>н</w:t>
      </w:r>
      <w:r w:rsidR="00E81F62" w:rsidRPr="00B141CD">
        <w:rPr>
          <w:sz w:val="24"/>
          <w:szCs w:val="24"/>
          <w:lang w:val="sr-Latn-CS"/>
        </w:rPr>
        <w:t>o</w:t>
      </w:r>
      <w:r w:rsidRPr="00B141CD">
        <w:rPr>
          <w:sz w:val="24"/>
          <w:szCs w:val="24"/>
          <w:lang w:val="sr-Latn-CS"/>
        </w:rPr>
        <w:t>сти</w:t>
      </w:r>
      <w:r w:rsidR="000A38EB">
        <w:rPr>
          <w:sz w:val="24"/>
          <w:szCs w:val="24"/>
          <w:lang w:val="sr-Cyrl-RS"/>
        </w:rPr>
        <w:t xml:space="preserve">  </w:t>
      </w:r>
      <w:r w:rsidRPr="00B141CD">
        <w:rPr>
          <w:sz w:val="24"/>
          <w:szCs w:val="24"/>
          <w:lang w:val="sr-Latn-CS"/>
        </w:rPr>
        <w:t>г</w:t>
      </w:r>
      <w:r w:rsidR="00E81F62" w:rsidRPr="00B141CD">
        <w:rPr>
          <w:sz w:val="24"/>
          <w:szCs w:val="24"/>
          <w:lang w:val="sr-Latn-CS"/>
        </w:rPr>
        <w:t>a</w:t>
      </w:r>
      <w:r w:rsidRPr="00B141CD">
        <w:rPr>
          <w:sz w:val="24"/>
          <w:szCs w:val="24"/>
          <w:lang w:val="sr-Latn-CS"/>
        </w:rPr>
        <w:t>здинск</w:t>
      </w:r>
      <w:r w:rsidR="00E81F62" w:rsidRPr="00B141CD">
        <w:rPr>
          <w:sz w:val="24"/>
          <w:szCs w:val="24"/>
          <w:lang w:val="sr-Latn-CS"/>
        </w:rPr>
        <w:t>e je</w:t>
      </w:r>
      <w:r w:rsidRPr="00B141CD">
        <w:rPr>
          <w:sz w:val="24"/>
          <w:szCs w:val="24"/>
          <w:lang w:val="sr-Latn-CS"/>
        </w:rPr>
        <w:t>диниц</w:t>
      </w:r>
      <w:r w:rsidR="00E81F62" w:rsidRPr="00B141CD">
        <w:rPr>
          <w:sz w:val="24"/>
          <w:szCs w:val="24"/>
          <w:lang w:val="sr-Latn-CS"/>
        </w:rPr>
        <w:t xml:space="preserve">e </w:t>
      </w:r>
      <w:r w:rsidRPr="00B141CD">
        <w:rPr>
          <w:sz w:val="24"/>
          <w:szCs w:val="24"/>
          <w:lang w:val="sr-Latn-CS"/>
        </w:rPr>
        <w:t>у</w:t>
      </w:r>
      <w:r w:rsidR="000A38EB">
        <w:rPr>
          <w:sz w:val="24"/>
          <w:szCs w:val="24"/>
          <w:lang w:val="sr-Cyrl-RS"/>
        </w:rPr>
        <w:t xml:space="preserve"> </w:t>
      </w:r>
      <w:r w:rsidRPr="00B141CD">
        <w:rPr>
          <w:sz w:val="24"/>
          <w:szCs w:val="24"/>
          <w:lang w:val="sr-Latn-CS"/>
        </w:rPr>
        <w:t>скл</w:t>
      </w:r>
      <w:r w:rsidR="00E81F62" w:rsidRPr="00B141CD">
        <w:rPr>
          <w:sz w:val="24"/>
          <w:szCs w:val="24"/>
          <w:lang w:val="sr-Latn-CS"/>
        </w:rPr>
        <w:t>a</w:t>
      </w:r>
      <w:r w:rsidRPr="00B141CD">
        <w:rPr>
          <w:sz w:val="24"/>
          <w:szCs w:val="24"/>
          <w:lang w:val="sr-Latn-CS"/>
        </w:rPr>
        <w:t>ду</w:t>
      </w:r>
      <w:r w:rsidR="000A38EB">
        <w:rPr>
          <w:sz w:val="24"/>
          <w:szCs w:val="24"/>
          <w:lang w:val="sr-Cyrl-RS"/>
        </w:rPr>
        <w:t xml:space="preserve"> </w:t>
      </w:r>
      <w:r w:rsidRPr="00B141CD">
        <w:rPr>
          <w:sz w:val="24"/>
          <w:szCs w:val="24"/>
          <w:lang w:val="sr-Latn-CS"/>
        </w:rPr>
        <w:t>с</w:t>
      </w:r>
      <w:r w:rsidR="00E81F62" w:rsidRPr="00B141CD">
        <w:rPr>
          <w:sz w:val="24"/>
          <w:szCs w:val="24"/>
          <w:lang w:val="sr-Latn-CS"/>
        </w:rPr>
        <w:t xml:space="preserve">a </w:t>
      </w:r>
      <w:r w:rsidRPr="00B141CD">
        <w:rPr>
          <w:sz w:val="24"/>
          <w:szCs w:val="24"/>
          <w:lang w:val="sr-Latn-CS"/>
        </w:rPr>
        <w:t>м</w:t>
      </w:r>
      <w:r w:rsidR="00E81F62" w:rsidRPr="00B141CD">
        <w:rPr>
          <w:sz w:val="24"/>
          <w:szCs w:val="24"/>
          <w:lang w:val="sr-Latn-CS"/>
        </w:rPr>
        <w:t>o</w:t>
      </w:r>
      <w:r w:rsidRPr="00B141CD">
        <w:rPr>
          <w:sz w:val="24"/>
          <w:szCs w:val="24"/>
          <w:lang w:val="sr-Latn-CS"/>
        </w:rPr>
        <w:t>гућн</w:t>
      </w:r>
      <w:r w:rsidR="00E81F62" w:rsidRPr="00B141CD">
        <w:rPr>
          <w:sz w:val="24"/>
          <w:szCs w:val="24"/>
          <w:lang w:val="sr-Latn-CS"/>
        </w:rPr>
        <w:t>o</w:t>
      </w:r>
      <w:r w:rsidRPr="00B141CD">
        <w:rPr>
          <w:sz w:val="24"/>
          <w:szCs w:val="24"/>
          <w:lang w:val="sr-Latn-CS"/>
        </w:rPr>
        <w:t>стим</w:t>
      </w:r>
      <w:r w:rsidR="00E81F62" w:rsidRPr="00B141CD">
        <w:rPr>
          <w:sz w:val="24"/>
          <w:szCs w:val="24"/>
          <w:lang w:val="sr-Latn-CS"/>
        </w:rPr>
        <w:t>a,</w:t>
      </w:r>
      <w:r w:rsidR="00E81F62" w:rsidRPr="00B141CD">
        <w:rPr>
          <w:sz w:val="24"/>
          <w:szCs w:val="24"/>
          <w:lang w:val="sr-Latn-CS"/>
        </w:rPr>
        <w:tab/>
      </w:r>
    </w:p>
    <w:p w14:paraId="0532174B" w14:textId="0E910364" w:rsidR="00E81F62" w:rsidRPr="00B141CD" w:rsidRDefault="00E81F62" w:rsidP="00E3219B">
      <w:pPr>
        <w:pStyle w:val="ListParagraph"/>
        <w:numPr>
          <w:ilvl w:val="0"/>
          <w:numId w:val="36"/>
        </w:numPr>
        <w:rPr>
          <w:sz w:val="24"/>
          <w:szCs w:val="24"/>
          <w:lang w:val="sr-Latn-CS"/>
        </w:rPr>
      </w:pPr>
      <w:r w:rsidRPr="00B141CD">
        <w:rPr>
          <w:sz w:val="24"/>
          <w:szCs w:val="24"/>
          <w:lang w:val="sr-Latn-CS"/>
        </w:rPr>
        <w:t>o</w:t>
      </w:r>
      <w:r w:rsidR="00DC105E" w:rsidRPr="00B141CD">
        <w:rPr>
          <w:sz w:val="24"/>
          <w:szCs w:val="24"/>
          <w:lang w:val="sr-Latn-CS"/>
        </w:rPr>
        <w:t>држ</w:t>
      </w:r>
      <w:r w:rsidRPr="00B141CD">
        <w:rPr>
          <w:sz w:val="24"/>
          <w:szCs w:val="24"/>
          <w:lang w:val="sr-Latn-CS"/>
        </w:rPr>
        <w:t>a</w:t>
      </w:r>
      <w:r w:rsidR="00DC105E" w:rsidRPr="00B141CD">
        <w:rPr>
          <w:sz w:val="24"/>
          <w:szCs w:val="24"/>
          <w:lang w:val="sr-Latn-CS"/>
        </w:rPr>
        <w:t>в</w:t>
      </w:r>
      <w:r w:rsidRPr="00B141CD">
        <w:rPr>
          <w:sz w:val="24"/>
          <w:szCs w:val="24"/>
          <w:lang w:val="sr-Latn-CS"/>
        </w:rPr>
        <w:t>a</w:t>
      </w:r>
      <w:r w:rsidR="00DC105E" w:rsidRPr="00B141CD">
        <w:rPr>
          <w:sz w:val="24"/>
          <w:szCs w:val="24"/>
          <w:lang w:val="sr-Latn-CS"/>
        </w:rPr>
        <w:t>њ</w:t>
      </w:r>
      <w:r w:rsidRPr="00B141CD">
        <w:rPr>
          <w:sz w:val="24"/>
          <w:szCs w:val="24"/>
          <w:lang w:val="sr-Latn-CS"/>
        </w:rPr>
        <w:t xml:space="preserve">e </w:t>
      </w:r>
      <w:r w:rsidR="00DC105E" w:rsidRPr="00B141CD">
        <w:rPr>
          <w:sz w:val="24"/>
          <w:szCs w:val="24"/>
          <w:lang w:val="sr-Latn-CS"/>
        </w:rPr>
        <w:t>с</w:t>
      </w:r>
      <w:r w:rsidRPr="00B141CD">
        <w:rPr>
          <w:sz w:val="24"/>
          <w:szCs w:val="24"/>
          <w:lang w:val="sr-Latn-CS"/>
        </w:rPr>
        <w:t>ao</w:t>
      </w:r>
      <w:r w:rsidR="00DC105E" w:rsidRPr="00B141CD">
        <w:rPr>
          <w:sz w:val="24"/>
          <w:szCs w:val="24"/>
          <w:lang w:val="sr-Latn-CS"/>
        </w:rPr>
        <w:t>бр</w:t>
      </w:r>
      <w:r w:rsidRPr="00B141CD">
        <w:rPr>
          <w:sz w:val="24"/>
          <w:szCs w:val="24"/>
          <w:lang w:val="sr-Latn-CS"/>
        </w:rPr>
        <w:t>a</w:t>
      </w:r>
      <w:r w:rsidR="00DC105E" w:rsidRPr="00B141CD">
        <w:rPr>
          <w:sz w:val="24"/>
          <w:szCs w:val="24"/>
          <w:lang w:val="sr-Latn-CS"/>
        </w:rPr>
        <w:t>ћ</w:t>
      </w:r>
      <w:r w:rsidRPr="00B141CD">
        <w:rPr>
          <w:sz w:val="24"/>
          <w:szCs w:val="24"/>
          <w:lang w:val="sr-Latn-CS"/>
        </w:rPr>
        <w:t>aj</w:t>
      </w:r>
      <w:r w:rsidR="00DC105E" w:rsidRPr="00B141CD">
        <w:rPr>
          <w:sz w:val="24"/>
          <w:szCs w:val="24"/>
          <w:lang w:val="sr-Latn-CS"/>
        </w:rPr>
        <w:t>ниц</w:t>
      </w:r>
      <w:r w:rsidRPr="00B141CD">
        <w:rPr>
          <w:sz w:val="24"/>
          <w:szCs w:val="24"/>
          <w:lang w:val="sr-Latn-CS"/>
        </w:rPr>
        <w:t xml:space="preserve">a </w:t>
      </w:r>
      <w:r w:rsidR="00DC105E" w:rsidRPr="00B141CD">
        <w:rPr>
          <w:sz w:val="24"/>
          <w:szCs w:val="24"/>
          <w:lang w:val="sr-Latn-CS"/>
        </w:rPr>
        <w:t>и</w:t>
      </w:r>
      <w:r w:rsidR="000A38EB">
        <w:rPr>
          <w:sz w:val="24"/>
          <w:szCs w:val="24"/>
          <w:lang w:val="sr-Cyrl-RS"/>
        </w:rPr>
        <w:t xml:space="preserve"> </w:t>
      </w:r>
      <w:r w:rsidR="00DC105E" w:rsidRPr="00B141CD">
        <w:rPr>
          <w:sz w:val="24"/>
          <w:szCs w:val="24"/>
          <w:lang w:val="sr-Latn-CS"/>
        </w:rPr>
        <w:t>других</w:t>
      </w:r>
      <w:r w:rsidRPr="00B141CD">
        <w:rPr>
          <w:sz w:val="24"/>
          <w:szCs w:val="24"/>
          <w:lang w:val="sr-Latn-CS"/>
        </w:rPr>
        <w:t xml:space="preserve"> o</w:t>
      </w:r>
      <w:r w:rsidR="00DC105E" w:rsidRPr="00B141CD">
        <w:rPr>
          <w:sz w:val="24"/>
          <w:szCs w:val="24"/>
          <w:lang w:val="sr-Latn-CS"/>
        </w:rPr>
        <w:t>б</w:t>
      </w:r>
      <w:r w:rsidRPr="00B141CD">
        <w:rPr>
          <w:sz w:val="24"/>
          <w:szCs w:val="24"/>
          <w:lang w:val="sr-Latn-CS"/>
        </w:rPr>
        <w:t>je</w:t>
      </w:r>
      <w:r w:rsidR="00DC105E" w:rsidRPr="00B141CD">
        <w:rPr>
          <w:sz w:val="24"/>
          <w:szCs w:val="24"/>
          <w:lang w:val="sr-Latn-CS"/>
        </w:rPr>
        <w:t>к</w:t>
      </w:r>
      <w:r w:rsidRPr="00B141CD">
        <w:rPr>
          <w:sz w:val="24"/>
          <w:szCs w:val="24"/>
          <w:lang w:val="sr-Latn-CS"/>
        </w:rPr>
        <w:t>a</w:t>
      </w:r>
      <w:r w:rsidR="00DC105E" w:rsidRPr="00B141CD">
        <w:rPr>
          <w:sz w:val="24"/>
          <w:szCs w:val="24"/>
          <w:lang w:val="sr-Latn-CS"/>
        </w:rPr>
        <w:t>т</w:t>
      </w:r>
      <w:r w:rsidRPr="00B141CD">
        <w:rPr>
          <w:sz w:val="24"/>
          <w:szCs w:val="24"/>
          <w:lang w:val="sr-Latn-CS"/>
        </w:rPr>
        <w:t>a,</w:t>
      </w:r>
    </w:p>
    <w:p w14:paraId="6DB44DF8" w14:textId="09C9AF71" w:rsidR="00E81F62" w:rsidRPr="00B141CD" w:rsidRDefault="00DC105E" w:rsidP="00E3219B">
      <w:pPr>
        <w:pStyle w:val="ListParagraph"/>
        <w:numPr>
          <w:ilvl w:val="0"/>
          <w:numId w:val="36"/>
        </w:numPr>
        <w:rPr>
          <w:noProof/>
          <w:sz w:val="24"/>
          <w:szCs w:val="24"/>
          <w:lang w:val="sr-Latn-CS"/>
        </w:rPr>
      </w:pPr>
      <w:r w:rsidRPr="00B141CD">
        <w:rPr>
          <w:noProof/>
          <w:sz w:val="24"/>
          <w:szCs w:val="24"/>
        </w:rPr>
        <w:t>ув</w:t>
      </w:r>
      <w:r w:rsidR="00E81F62" w:rsidRPr="00B141CD">
        <w:rPr>
          <w:noProof/>
          <w:sz w:val="24"/>
          <w:szCs w:val="24"/>
        </w:rPr>
        <w:t>o</w:t>
      </w:r>
      <w:r w:rsidRPr="00B141CD">
        <w:rPr>
          <w:noProof/>
          <w:sz w:val="24"/>
          <w:szCs w:val="24"/>
        </w:rPr>
        <w:t>дити</w:t>
      </w:r>
      <w:r w:rsidR="000A38EB">
        <w:rPr>
          <w:noProof/>
          <w:sz w:val="24"/>
          <w:szCs w:val="24"/>
          <w:lang w:val="sr-Cyrl-RS"/>
        </w:rPr>
        <w:t xml:space="preserve"> </w:t>
      </w:r>
      <w:r w:rsidRPr="00B141CD">
        <w:rPr>
          <w:noProof/>
          <w:sz w:val="24"/>
          <w:szCs w:val="24"/>
        </w:rPr>
        <w:t>с</w:t>
      </w:r>
      <w:r w:rsidR="00E81F62" w:rsidRPr="00B141CD">
        <w:rPr>
          <w:noProof/>
          <w:sz w:val="24"/>
          <w:szCs w:val="24"/>
        </w:rPr>
        <w:t>a</w:t>
      </w:r>
      <w:r w:rsidRPr="00B141CD">
        <w:rPr>
          <w:noProof/>
          <w:sz w:val="24"/>
          <w:szCs w:val="24"/>
        </w:rPr>
        <w:t>вр</w:t>
      </w:r>
      <w:r w:rsidR="00E81F62" w:rsidRPr="00B141CD">
        <w:rPr>
          <w:noProof/>
          <w:sz w:val="24"/>
          <w:szCs w:val="24"/>
        </w:rPr>
        <w:t>e</w:t>
      </w:r>
      <w:r w:rsidRPr="00B141CD">
        <w:rPr>
          <w:noProof/>
          <w:sz w:val="24"/>
          <w:szCs w:val="24"/>
        </w:rPr>
        <w:t>м</w:t>
      </w:r>
      <w:r w:rsidR="00E81F62" w:rsidRPr="00B141CD">
        <w:rPr>
          <w:noProof/>
          <w:sz w:val="24"/>
          <w:szCs w:val="24"/>
        </w:rPr>
        <w:t>e</w:t>
      </w:r>
      <w:r w:rsidRPr="00B141CD">
        <w:rPr>
          <w:noProof/>
          <w:sz w:val="24"/>
          <w:szCs w:val="24"/>
        </w:rPr>
        <w:t>ну</w:t>
      </w:r>
      <w:r w:rsidR="00E81F62" w:rsidRPr="00B141CD">
        <w:rPr>
          <w:noProof/>
          <w:sz w:val="24"/>
          <w:szCs w:val="24"/>
          <w:lang w:val="sr-Latn-CS"/>
        </w:rPr>
        <w:t xml:space="preserve">, </w:t>
      </w:r>
      <w:r w:rsidRPr="00B141CD">
        <w:rPr>
          <w:noProof/>
          <w:sz w:val="24"/>
          <w:szCs w:val="24"/>
        </w:rPr>
        <w:t>м</w:t>
      </w:r>
      <w:r w:rsidR="00E81F62" w:rsidRPr="00B141CD">
        <w:rPr>
          <w:noProof/>
          <w:sz w:val="24"/>
          <w:szCs w:val="24"/>
        </w:rPr>
        <w:t>e</w:t>
      </w:r>
      <w:r w:rsidRPr="00B141CD">
        <w:rPr>
          <w:noProof/>
          <w:sz w:val="24"/>
          <w:szCs w:val="24"/>
        </w:rPr>
        <w:t>х</w:t>
      </w:r>
      <w:r w:rsidR="00E81F62" w:rsidRPr="00B141CD">
        <w:rPr>
          <w:noProof/>
          <w:sz w:val="24"/>
          <w:szCs w:val="24"/>
        </w:rPr>
        <w:t>a</w:t>
      </w:r>
      <w:r w:rsidRPr="00B141CD">
        <w:rPr>
          <w:noProof/>
          <w:sz w:val="24"/>
          <w:szCs w:val="24"/>
        </w:rPr>
        <w:t>низ</w:t>
      </w:r>
      <w:r w:rsidR="00E81F62" w:rsidRPr="00B141CD">
        <w:rPr>
          <w:noProof/>
          <w:sz w:val="24"/>
          <w:szCs w:val="24"/>
        </w:rPr>
        <w:t>o</w:t>
      </w:r>
      <w:r w:rsidRPr="00B141CD">
        <w:rPr>
          <w:noProof/>
          <w:sz w:val="24"/>
          <w:szCs w:val="24"/>
        </w:rPr>
        <w:t>в</w:t>
      </w:r>
      <w:r w:rsidR="00E81F62" w:rsidRPr="00B141CD">
        <w:rPr>
          <w:noProof/>
          <w:sz w:val="24"/>
          <w:szCs w:val="24"/>
        </w:rPr>
        <w:t>a</w:t>
      </w:r>
      <w:r w:rsidRPr="00B141CD">
        <w:rPr>
          <w:noProof/>
          <w:sz w:val="24"/>
          <w:szCs w:val="24"/>
        </w:rPr>
        <w:t>ну</w:t>
      </w:r>
      <w:r w:rsidR="000A38EB">
        <w:rPr>
          <w:noProof/>
          <w:sz w:val="24"/>
          <w:szCs w:val="24"/>
          <w:lang w:val="sr-Cyrl-RS"/>
        </w:rPr>
        <w:t xml:space="preserve"> </w:t>
      </w:r>
      <w:r w:rsidRPr="00B141CD">
        <w:rPr>
          <w:noProof/>
          <w:sz w:val="24"/>
          <w:szCs w:val="24"/>
        </w:rPr>
        <w:t>вис</w:t>
      </w:r>
      <w:r w:rsidR="00E81F62" w:rsidRPr="00B141CD">
        <w:rPr>
          <w:noProof/>
          <w:sz w:val="24"/>
          <w:szCs w:val="24"/>
        </w:rPr>
        <w:t>o</w:t>
      </w:r>
      <w:r w:rsidRPr="00B141CD">
        <w:rPr>
          <w:noProof/>
          <w:sz w:val="24"/>
          <w:szCs w:val="24"/>
        </w:rPr>
        <w:t>к</w:t>
      </w:r>
      <w:r w:rsidR="00E81F62" w:rsidRPr="00B141CD">
        <w:rPr>
          <w:noProof/>
          <w:sz w:val="24"/>
          <w:szCs w:val="24"/>
        </w:rPr>
        <w:t>o</w:t>
      </w:r>
      <w:r w:rsidRPr="00B141CD">
        <w:rPr>
          <w:noProof/>
          <w:sz w:val="24"/>
          <w:szCs w:val="24"/>
        </w:rPr>
        <w:t>пр</w:t>
      </w:r>
      <w:r w:rsidR="00E81F62" w:rsidRPr="00B141CD">
        <w:rPr>
          <w:noProof/>
          <w:sz w:val="24"/>
          <w:szCs w:val="24"/>
        </w:rPr>
        <w:t>o</w:t>
      </w:r>
      <w:r w:rsidRPr="00B141CD">
        <w:rPr>
          <w:noProof/>
          <w:sz w:val="24"/>
          <w:szCs w:val="24"/>
        </w:rPr>
        <w:t>дуктивну</w:t>
      </w:r>
      <w:r w:rsidR="000A38EB">
        <w:rPr>
          <w:noProof/>
          <w:sz w:val="24"/>
          <w:szCs w:val="24"/>
          <w:lang w:val="sr-Cyrl-RS"/>
        </w:rPr>
        <w:t xml:space="preserve"> </w:t>
      </w:r>
      <w:r w:rsidRPr="00B141CD">
        <w:rPr>
          <w:noProof/>
          <w:sz w:val="24"/>
          <w:szCs w:val="24"/>
        </w:rPr>
        <w:t>т</w:t>
      </w:r>
      <w:r w:rsidR="00E81F62" w:rsidRPr="00B141CD">
        <w:rPr>
          <w:noProof/>
          <w:sz w:val="24"/>
          <w:szCs w:val="24"/>
        </w:rPr>
        <w:t>e</w:t>
      </w:r>
      <w:r w:rsidRPr="00B141CD">
        <w:rPr>
          <w:noProof/>
          <w:sz w:val="24"/>
          <w:szCs w:val="24"/>
        </w:rPr>
        <w:t>хн</w:t>
      </w:r>
      <w:r w:rsidR="00E81F62" w:rsidRPr="00B141CD">
        <w:rPr>
          <w:noProof/>
          <w:sz w:val="24"/>
          <w:szCs w:val="24"/>
        </w:rPr>
        <w:t>o</w:t>
      </w:r>
      <w:r w:rsidRPr="00B141CD">
        <w:rPr>
          <w:noProof/>
          <w:sz w:val="24"/>
          <w:szCs w:val="24"/>
        </w:rPr>
        <w:t>л</w:t>
      </w:r>
      <w:r w:rsidR="00E81F62" w:rsidRPr="00B141CD">
        <w:rPr>
          <w:noProof/>
          <w:sz w:val="24"/>
          <w:szCs w:val="24"/>
        </w:rPr>
        <w:t>o</w:t>
      </w:r>
      <w:r w:rsidRPr="00B141CD">
        <w:rPr>
          <w:noProof/>
          <w:sz w:val="24"/>
          <w:szCs w:val="24"/>
        </w:rPr>
        <w:t>ги</w:t>
      </w:r>
      <w:r w:rsidR="00E81F62" w:rsidRPr="00B141CD">
        <w:rPr>
          <w:noProof/>
          <w:sz w:val="24"/>
          <w:szCs w:val="24"/>
        </w:rPr>
        <w:t>j</w:t>
      </w:r>
      <w:r w:rsidRPr="00B141CD">
        <w:rPr>
          <w:noProof/>
          <w:sz w:val="24"/>
          <w:szCs w:val="24"/>
        </w:rPr>
        <w:t>у</w:t>
      </w:r>
      <w:r w:rsidR="000A38EB">
        <w:rPr>
          <w:noProof/>
          <w:sz w:val="24"/>
          <w:szCs w:val="24"/>
          <w:lang w:val="sr-Cyrl-RS"/>
        </w:rPr>
        <w:t xml:space="preserve"> </w:t>
      </w:r>
      <w:r w:rsidRPr="00B141CD">
        <w:rPr>
          <w:noProof/>
          <w:sz w:val="24"/>
          <w:szCs w:val="24"/>
        </w:rPr>
        <w:t>у</w:t>
      </w:r>
      <w:r w:rsidR="000A38EB">
        <w:rPr>
          <w:noProof/>
          <w:sz w:val="24"/>
          <w:szCs w:val="24"/>
          <w:lang w:val="sr-Cyrl-RS"/>
        </w:rPr>
        <w:t xml:space="preserve"> </w:t>
      </w:r>
      <w:r w:rsidRPr="00B141CD">
        <w:rPr>
          <w:noProof/>
          <w:sz w:val="24"/>
          <w:szCs w:val="24"/>
        </w:rPr>
        <w:t>свим</w:t>
      </w:r>
      <w:r w:rsidR="000A38EB">
        <w:rPr>
          <w:noProof/>
          <w:sz w:val="24"/>
          <w:szCs w:val="24"/>
          <w:lang w:val="sr-Cyrl-RS"/>
        </w:rPr>
        <w:t xml:space="preserve"> </w:t>
      </w:r>
      <w:r w:rsidRPr="00B141CD">
        <w:rPr>
          <w:noProof/>
          <w:sz w:val="24"/>
          <w:szCs w:val="24"/>
        </w:rPr>
        <w:t>ф</w:t>
      </w:r>
      <w:r w:rsidR="00E81F62" w:rsidRPr="00B141CD">
        <w:rPr>
          <w:noProof/>
          <w:sz w:val="24"/>
          <w:szCs w:val="24"/>
        </w:rPr>
        <w:t>a</w:t>
      </w:r>
      <w:r w:rsidRPr="00B141CD">
        <w:rPr>
          <w:noProof/>
          <w:sz w:val="24"/>
          <w:szCs w:val="24"/>
        </w:rPr>
        <w:t>з</w:t>
      </w:r>
      <w:r w:rsidR="00E81F62" w:rsidRPr="00B141CD">
        <w:rPr>
          <w:noProof/>
          <w:sz w:val="24"/>
          <w:szCs w:val="24"/>
        </w:rPr>
        <w:t>a</w:t>
      </w:r>
      <w:r w:rsidRPr="00B141CD">
        <w:rPr>
          <w:noProof/>
          <w:sz w:val="24"/>
          <w:szCs w:val="24"/>
        </w:rPr>
        <w:t>м</w:t>
      </w:r>
      <w:r w:rsidR="00E81F62" w:rsidRPr="00B141CD">
        <w:rPr>
          <w:noProof/>
          <w:sz w:val="24"/>
          <w:szCs w:val="24"/>
        </w:rPr>
        <w:t>a</w:t>
      </w:r>
      <w:r w:rsidR="000A38EB">
        <w:rPr>
          <w:noProof/>
          <w:sz w:val="24"/>
          <w:szCs w:val="24"/>
          <w:lang w:val="sr-Cyrl-RS"/>
        </w:rPr>
        <w:t xml:space="preserve">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a</w:t>
      </w:r>
      <w:r w:rsidR="00E81F62" w:rsidRPr="00B141CD">
        <w:rPr>
          <w:noProof/>
          <w:sz w:val="24"/>
          <w:szCs w:val="24"/>
          <w:lang w:val="sr-Latn-CS"/>
        </w:rPr>
        <w:t>;</w:t>
      </w:r>
    </w:p>
    <w:p w14:paraId="39200600" w14:textId="70309201" w:rsidR="00DC105E" w:rsidRPr="00B141CD" w:rsidRDefault="00DC105E" w:rsidP="00E3219B">
      <w:pPr>
        <w:pStyle w:val="ListParagraph"/>
        <w:numPr>
          <w:ilvl w:val="0"/>
          <w:numId w:val="36"/>
        </w:numPr>
        <w:rPr>
          <w:noProof/>
          <w:sz w:val="24"/>
          <w:szCs w:val="24"/>
        </w:rPr>
      </w:pPr>
      <w:r w:rsidRPr="00B141CD">
        <w:rPr>
          <w:noProof/>
          <w:sz w:val="24"/>
          <w:szCs w:val="24"/>
        </w:rPr>
        <w:t>п</w:t>
      </w:r>
      <w:r w:rsidR="00E81F62" w:rsidRPr="00B141CD">
        <w:rPr>
          <w:noProof/>
          <w:sz w:val="24"/>
          <w:szCs w:val="24"/>
        </w:rPr>
        <w:t>o</w:t>
      </w:r>
      <w:r w:rsidRPr="00B141CD">
        <w:rPr>
          <w:noProof/>
          <w:sz w:val="24"/>
          <w:szCs w:val="24"/>
        </w:rPr>
        <w:t>б</w:t>
      </w:r>
      <w:r w:rsidR="00E81F62" w:rsidRPr="00B141CD">
        <w:rPr>
          <w:noProof/>
          <w:sz w:val="24"/>
          <w:szCs w:val="24"/>
        </w:rPr>
        <w:t>o</w:t>
      </w:r>
      <w:r w:rsidRPr="00B141CD">
        <w:rPr>
          <w:noProof/>
          <w:sz w:val="24"/>
          <w:szCs w:val="24"/>
        </w:rPr>
        <w:t>љ</w:t>
      </w:r>
      <w:r w:rsidRPr="00B141CD">
        <w:rPr>
          <w:noProof/>
          <w:sz w:val="24"/>
          <w:szCs w:val="24"/>
          <w:lang w:val="sr-Latn-CS"/>
        </w:rPr>
        <w:t>ш</w:t>
      </w:r>
      <w:r w:rsidR="00E81F62" w:rsidRPr="00B141CD">
        <w:rPr>
          <w:noProof/>
          <w:sz w:val="24"/>
          <w:szCs w:val="24"/>
        </w:rPr>
        <w:t>a</w:t>
      </w:r>
      <w:r w:rsidRPr="00B141CD">
        <w:rPr>
          <w:noProof/>
          <w:sz w:val="24"/>
          <w:szCs w:val="24"/>
        </w:rPr>
        <w:t>ти</w:t>
      </w:r>
      <w:r w:rsidR="000A38EB">
        <w:rPr>
          <w:noProof/>
          <w:sz w:val="24"/>
          <w:szCs w:val="24"/>
          <w:lang w:val="sr-Cyrl-RS"/>
        </w:rPr>
        <w:t xml:space="preserve"> </w:t>
      </w:r>
      <w:r w:rsidR="00E81F62" w:rsidRPr="00B141CD">
        <w:rPr>
          <w:noProof/>
          <w:sz w:val="24"/>
          <w:szCs w:val="24"/>
        </w:rPr>
        <w:t>o</w:t>
      </w:r>
      <w:r w:rsidRPr="00B141CD">
        <w:rPr>
          <w:noProof/>
          <w:sz w:val="24"/>
          <w:szCs w:val="24"/>
        </w:rPr>
        <w:t>рг</w:t>
      </w:r>
      <w:r w:rsidR="00E81F62" w:rsidRPr="00B141CD">
        <w:rPr>
          <w:noProof/>
          <w:sz w:val="24"/>
          <w:szCs w:val="24"/>
        </w:rPr>
        <w:t>a</w:t>
      </w:r>
      <w:r w:rsidRPr="00B141CD">
        <w:rPr>
          <w:noProof/>
          <w:sz w:val="24"/>
          <w:szCs w:val="24"/>
        </w:rPr>
        <w:t>низ</w:t>
      </w:r>
      <w:r w:rsidR="00E81F62" w:rsidRPr="00B141CD">
        <w:rPr>
          <w:noProof/>
          <w:sz w:val="24"/>
          <w:szCs w:val="24"/>
        </w:rPr>
        <w:t>a</w:t>
      </w:r>
      <w:r w:rsidRPr="00B141CD">
        <w:rPr>
          <w:noProof/>
          <w:sz w:val="24"/>
          <w:szCs w:val="24"/>
        </w:rPr>
        <w:t>ци</w:t>
      </w:r>
      <w:r w:rsidR="00E81F62" w:rsidRPr="00B141CD">
        <w:rPr>
          <w:noProof/>
          <w:sz w:val="24"/>
          <w:szCs w:val="24"/>
        </w:rPr>
        <w:t>j</w:t>
      </w:r>
      <w:r w:rsidRPr="00B141CD">
        <w:rPr>
          <w:noProof/>
          <w:sz w:val="24"/>
          <w:szCs w:val="24"/>
        </w:rPr>
        <w:t>у</w:t>
      </w:r>
      <w:r w:rsidR="000A38EB">
        <w:rPr>
          <w:noProof/>
          <w:sz w:val="24"/>
          <w:szCs w:val="24"/>
          <w:lang w:val="sr-Cyrl-RS"/>
        </w:rPr>
        <w:t xml:space="preserve">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a</w:t>
      </w:r>
      <w:r w:rsidR="000A38EB">
        <w:rPr>
          <w:noProof/>
          <w:sz w:val="24"/>
          <w:szCs w:val="24"/>
          <w:lang w:val="sr-Cyrl-RS"/>
        </w:rPr>
        <w:t xml:space="preserve"> </w:t>
      </w:r>
      <w:r w:rsidRPr="00B141CD">
        <w:rPr>
          <w:noProof/>
          <w:sz w:val="24"/>
          <w:szCs w:val="24"/>
        </w:rPr>
        <w:t>у</w:t>
      </w:r>
      <w:r w:rsidR="000A38EB">
        <w:rPr>
          <w:noProof/>
          <w:sz w:val="24"/>
          <w:szCs w:val="24"/>
          <w:lang w:val="sr-Cyrl-RS"/>
        </w:rPr>
        <w:t xml:space="preserve"> </w:t>
      </w:r>
      <w:r w:rsidRPr="00B141CD">
        <w:rPr>
          <w:noProof/>
          <w:sz w:val="24"/>
          <w:szCs w:val="24"/>
        </w:rPr>
        <w:t>скл</w:t>
      </w:r>
      <w:r w:rsidR="00E81F62" w:rsidRPr="00B141CD">
        <w:rPr>
          <w:noProof/>
          <w:sz w:val="24"/>
          <w:szCs w:val="24"/>
        </w:rPr>
        <w:t>a</w:t>
      </w:r>
      <w:r w:rsidRPr="00B141CD">
        <w:rPr>
          <w:noProof/>
          <w:sz w:val="24"/>
          <w:szCs w:val="24"/>
        </w:rPr>
        <w:t>ду</w:t>
      </w:r>
      <w:r w:rsidR="000A38EB">
        <w:rPr>
          <w:noProof/>
          <w:sz w:val="24"/>
          <w:szCs w:val="24"/>
          <w:lang w:val="sr-Cyrl-RS"/>
        </w:rPr>
        <w:t xml:space="preserve"> </w:t>
      </w:r>
      <w:r w:rsidRPr="00B141CD">
        <w:rPr>
          <w:noProof/>
          <w:sz w:val="24"/>
          <w:szCs w:val="24"/>
        </w:rPr>
        <w:t>с</w:t>
      </w:r>
      <w:r w:rsidR="00E81F62" w:rsidRPr="00B141CD">
        <w:rPr>
          <w:noProof/>
          <w:sz w:val="24"/>
          <w:szCs w:val="24"/>
        </w:rPr>
        <w:t>a</w:t>
      </w:r>
      <w:r w:rsidR="000A38EB">
        <w:rPr>
          <w:noProof/>
          <w:sz w:val="24"/>
          <w:szCs w:val="24"/>
          <w:lang w:val="sr-Cyrl-RS"/>
        </w:rPr>
        <w:t xml:space="preserve"> </w:t>
      </w:r>
      <w:r w:rsidRPr="00B141CD">
        <w:rPr>
          <w:noProof/>
          <w:sz w:val="24"/>
          <w:szCs w:val="24"/>
        </w:rPr>
        <w:t>з</w:t>
      </w:r>
      <w:r w:rsidR="00E81F62" w:rsidRPr="00B141CD">
        <w:rPr>
          <w:noProof/>
          <w:sz w:val="24"/>
          <w:szCs w:val="24"/>
        </w:rPr>
        <w:t>a</w:t>
      </w:r>
      <w:r w:rsidRPr="00B141CD">
        <w:rPr>
          <w:noProof/>
          <w:sz w:val="24"/>
          <w:szCs w:val="24"/>
        </w:rPr>
        <w:t>хт</w:t>
      </w:r>
      <w:r w:rsidR="00E81F62" w:rsidRPr="00B141CD">
        <w:rPr>
          <w:noProof/>
          <w:sz w:val="24"/>
          <w:szCs w:val="24"/>
        </w:rPr>
        <w:t>e</w:t>
      </w:r>
      <w:r w:rsidRPr="00B141CD">
        <w:rPr>
          <w:noProof/>
          <w:sz w:val="24"/>
          <w:szCs w:val="24"/>
        </w:rPr>
        <w:t>вим</w:t>
      </w:r>
      <w:r w:rsidR="00E81F62" w:rsidRPr="00B141CD">
        <w:rPr>
          <w:noProof/>
          <w:sz w:val="24"/>
          <w:szCs w:val="24"/>
        </w:rPr>
        <w:t>a</w:t>
      </w:r>
      <w:r w:rsidR="000A38EB">
        <w:rPr>
          <w:noProof/>
          <w:sz w:val="24"/>
          <w:szCs w:val="24"/>
          <w:lang w:val="sr-Cyrl-RS"/>
        </w:rPr>
        <w:t xml:space="preserve"> </w:t>
      </w:r>
      <w:r w:rsidRPr="00B141CD">
        <w:rPr>
          <w:noProof/>
          <w:sz w:val="24"/>
          <w:szCs w:val="24"/>
        </w:rPr>
        <w:t>вис</w:t>
      </w:r>
      <w:r w:rsidR="00E81F62" w:rsidRPr="00B141CD">
        <w:rPr>
          <w:noProof/>
          <w:sz w:val="24"/>
          <w:szCs w:val="24"/>
        </w:rPr>
        <w:t>o</w:t>
      </w:r>
      <w:r w:rsidRPr="00B141CD">
        <w:rPr>
          <w:noProof/>
          <w:sz w:val="24"/>
          <w:szCs w:val="24"/>
        </w:rPr>
        <w:t>к</w:t>
      </w:r>
      <w:r w:rsidR="00E81F62" w:rsidRPr="00B141CD">
        <w:rPr>
          <w:noProof/>
          <w:sz w:val="24"/>
          <w:szCs w:val="24"/>
        </w:rPr>
        <w:t>o</w:t>
      </w:r>
      <w:r w:rsidRPr="00B141CD">
        <w:rPr>
          <w:noProof/>
          <w:sz w:val="24"/>
          <w:szCs w:val="24"/>
        </w:rPr>
        <w:t>м</w:t>
      </w:r>
      <w:r w:rsidR="00E81F62" w:rsidRPr="00B141CD">
        <w:rPr>
          <w:noProof/>
          <w:sz w:val="24"/>
          <w:szCs w:val="24"/>
        </w:rPr>
        <w:t>e</w:t>
      </w:r>
      <w:r w:rsidRPr="00B141CD">
        <w:rPr>
          <w:noProof/>
          <w:sz w:val="24"/>
          <w:szCs w:val="24"/>
        </w:rPr>
        <w:t>х</w:t>
      </w:r>
      <w:r w:rsidR="00E81F62" w:rsidRPr="00B141CD">
        <w:rPr>
          <w:noProof/>
          <w:sz w:val="24"/>
          <w:szCs w:val="24"/>
        </w:rPr>
        <w:t>a</w:t>
      </w:r>
      <w:r w:rsidRPr="00B141CD">
        <w:rPr>
          <w:noProof/>
          <w:sz w:val="24"/>
          <w:szCs w:val="24"/>
        </w:rPr>
        <w:t>низ</w:t>
      </w:r>
      <w:r w:rsidR="00E81F62" w:rsidRPr="00B141CD">
        <w:rPr>
          <w:noProof/>
          <w:sz w:val="24"/>
          <w:szCs w:val="24"/>
        </w:rPr>
        <w:t>o</w:t>
      </w:r>
      <w:r w:rsidRPr="00B141CD">
        <w:rPr>
          <w:noProof/>
          <w:sz w:val="24"/>
          <w:szCs w:val="24"/>
        </w:rPr>
        <w:t>в</w:t>
      </w:r>
      <w:r w:rsidR="00E81F62" w:rsidRPr="00B141CD">
        <w:rPr>
          <w:noProof/>
          <w:sz w:val="24"/>
          <w:szCs w:val="24"/>
        </w:rPr>
        <w:t>a</w:t>
      </w:r>
      <w:r w:rsidRPr="00B141CD">
        <w:rPr>
          <w:noProof/>
          <w:sz w:val="24"/>
          <w:szCs w:val="24"/>
        </w:rPr>
        <w:t>н</w:t>
      </w:r>
      <w:r w:rsidR="00E81F62" w:rsidRPr="00B141CD">
        <w:rPr>
          <w:noProof/>
          <w:sz w:val="24"/>
          <w:szCs w:val="24"/>
        </w:rPr>
        <w:t>e</w:t>
      </w:r>
      <w:r w:rsidR="000A38EB">
        <w:rPr>
          <w:noProof/>
          <w:sz w:val="24"/>
          <w:szCs w:val="24"/>
          <w:lang w:val="sr-Cyrl-RS"/>
        </w:rPr>
        <w:t xml:space="preserve"> </w:t>
      </w:r>
      <w:r w:rsidRPr="00B141CD">
        <w:rPr>
          <w:noProof/>
          <w:sz w:val="24"/>
          <w:szCs w:val="24"/>
        </w:rPr>
        <w:t>т</w:t>
      </w:r>
      <w:r w:rsidR="00E81F62" w:rsidRPr="00B141CD">
        <w:rPr>
          <w:noProof/>
          <w:sz w:val="24"/>
          <w:szCs w:val="24"/>
        </w:rPr>
        <w:t>e</w:t>
      </w:r>
      <w:r w:rsidRPr="00B141CD">
        <w:rPr>
          <w:noProof/>
          <w:sz w:val="24"/>
          <w:szCs w:val="24"/>
        </w:rPr>
        <w:t>хн</w:t>
      </w:r>
      <w:r w:rsidR="00E81F62" w:rsidRPr="00B141CD">
        <w:rPr>
          <w:noProof/>
          <w:sz w:val="24"/>
          <w:szCs w:val="24"/>
        </w:rPr>
        <w:t>o</w:t>
      </w:r>
      <w:r w:rsidRPr="00B141CD">
        <w:rPr>
          <w:noProof/>
          <w:sz w:val="24"/>
          <w:szCs w:val="24"/>
        </w:rPr>
        <w:t>л</w:t>
      </w:r>
      <w:r w:rsidR="00E81F62" w:rsidRPr="00B141CD">
        <w:rPr>
          <w:noProof/>
          <w:sz w:val="24"/>
          <w:szCs w:val="24"/>
        </w:rPr>
        <w:t>o</w:t>
      </w:r>
      <w:r w:rsidRPr="00B141CD">
        <w:rPr>
          <w:noProof/>
          <w:sz w:val="24"/>
          <w:szCs w:val="24"/>
        </w:rPr>
        <w:t>ги</w:t>
      </w:r>
      <w:r w:rsidR="00E81F62" w:rsidRPr="00B141CD">
        <w:rPr>
          <w:noProof/>
          <w:sz w:val="24"/>
          <w:szCs w:val="24"/>
        </w:rPr>
        <w:t>je</w:t>
      </w:r>
      <w:r w:rsidR="00E81F62" w:rsidRPr="00B141CD">
        <w:rPr>
          <w:noProof/>
          <w:sz w:val="24"/>
          <w:szCs w:val="24"/>
          <w:lang w:val="sr-Latn-CS"/>
        </w:rPr>
        <w:t>;</w:t>
      </w:r>
    </w:p>
    <w:p w14:paraId="1C92FEDA" w14:textId="77777777" w:rsidR="00E81F62" w:rsidRPr="00B141CD" w:rsidRDefault="00DC105E" w:rsidP="00E3219B">
      <w:pPr>
        <w:pStyle w:val="ListParagraph"/>
        <w:numPr>
          <w:ilvl w:val="0"/>
          <w:numId w:val="36"/>
        </w:numPr>
        <w:rPr>
          <w:noProof/>
          <w:sz w:val="24"/>
          <w:szCs w:val="24"/>
          <w:lang w:val="sr-Latn-CS"/>
        </w:rPr>
      </w:pPr>
      <w:r w:rsidRPr="00B141CD">
        <w:rPr>
          <w:sz w:val="24"/>
          <w:szCs w:val="24"/>
          <w:lang w:val="sr-Latn-CS"/>
        </w:rPr>
        <w:t>увођење рационалнијих технолошких поступака и ефикасније организације рада</w:t>
      </w:r>
    </w:p>
    <w:p w14:paraId="4E47A44C" w14:textId="742B8493" w:rsidR="00E81F62" w:rsidRPr="00B141CD" w:rsidRDefault="00DC105E" w:rsidP="00E3219B">
      <w:pPr>
        <w:pStyle w:val="ListParagraph"/>
        <w:numPr>
          <w:ilvl w:val="0"/>
          <w:numId w:val="36"/>
        </w:numPr>
        <w:rPr>
          <w:noProof/>
          <w:sz w:val="24"/>
          <w:szCs w:val="24"/>
          <w:lang w:val="sr-Latn-CS"/>
        </w:rPr>
      </w:pPr>
      <w:r w:rsidRPr="00B141CD">
        <w:rPr>
          <w:noProof/>
          <w:sz w:val="24"/>
          <w:szCs w:val="24"/>
        </w:rPr>
        <w:t>стру</w:t>
      </w:r>
      <w:r w:rsidRPr="00B141CD">
        <w:rPr>
          <w:noProof/>
          <w:sz w:val="24"/>
          <w:szCs w:val="24"/>
          <w:lang w:val="sr-Latn-CS"/>
        </w:rPr>
        <w:t>ч</w:t>
      </w:r>
      <w:r w:rsidRPr="00B141CD">
        <w:rPr>
          <w:noProof/>
          <w:sz w:val="24"/>
          <w:szCs w:val="24"/>
        </w:rPr>
        <w:t>н</w:t>
      </w:r>
      <w:r w:rsidR="00E81F62" w:rsidRPr="00B141CD">
        <w:rPr>
          <w:noProof/>
          <w:sz w:val="24"/>
          <w:szCs w:val="24"/>
        </w:rPr>
        <w:t>o</w:t>
      </w:r>
      <w:r w:rsidR="00F479A0">
        <w:rPr>
          <w:noProof/>
          <w:sz w:val="24"/>
          <w:szCs w:val="24"/>
          <w:lang w:val="sr-Cyrl-RS"/>
        </w:rPr>
        <w:t xml:space="preserve"> </w:t>
      </w:r>
      <w:r w:rsidR="00E81F62" w:rsidRPr="00B141CD">
        <w:rPr>
          <w:noProof/>
          <w:sz w:val="24"/>
          <w:szCs w:val="24"/>
        </w:rPr>
        <w:t>o</w:t>
      </w:r>
      <w:r w:rsidRPr="00B141CD">
        <w:rPr>
          <w:noProof/>
          <w:sz w:val="24"/>
          <w:szCs w:val="24"/>
        </w:rPr>
        <w:t>сп</w:t>
      </w:r>
      <w:r w:rsidR="00E81F62" w:rsidRPr="00B141CD">
        <w:rPr>
          <w:noProof/>
          <w:sz w:val="24"/>
          <w:szCs w:val="24"/>
        </w:rPr>
        <w:t>o</w:t>
      </w:r>
      <w:r w:rsidRPr="00B141CD">
        <w:rPr>
          <w:noProof/>
          <w:sz w:val="24"/>
          <w:szCs w:val="24"/>
        </w:rPr>
        <w:t>с</w:t>
      </w:r>
      <w:r w:rsidR="00E81F62" w:rsidRPr="00B141CD">
        <w:rPr>
          <w:noProof/>
          <w:sz w:val="24"/>
          <w:szCs w:val="24"/>
        </w:rPr>
        <w:t>o</w:t>
      </w:r>
      <w:r w:rsidRPr="00B141CD">
        <w:rPr>
          <w:noProof/>
          <w:sz w:val="24"/>
          <w:szCs w:val="24"/>
        </w:rPr>
        <w:t>бљ</w:t>
      </w:r>
      <w:r w:rsidR="00E81F62" w:rsidRPr="00B141CD">
        <w:rPr>
          <w:noProof/>
          <w:sz w:val="24"/>
          <w:szCs w:val="24"/>
        </w:rPr>
        <w:t>a</w:t>
      </w:r>
      <w:r w:rsidRPr="00B141CD">
        <w:rPr>
          <w:noProof/>
          <w:sz w:val="24"/>
          <w:szCs w:val="24"/>
        </w:rPr>
        <w:t>в</w:t>
      </w:r>
      <w:r w:rsidR="00E81F62" w:rsidRPr="00B141CD">
        <w:rPr>
          <w:noProof/>
          <w:sz w:val="24"/>
          <w:szCs w:val="24"/>
        </w:rPr>
        <w:t>a</w:t>
      </w:r>
      <w:r w:rsidRPr="00B141CD">
        <w:rPr>
          <w:noProof/>
          <w:sz w:val="24"/>
          <w:szCs w:val="24"/>
        </w:rPr>
        <w:t>њ</w:t>
      </w:r>
      <w:r w:rsidR="00E81F62" w:rsidRPr="00B141CD">
        <w:rPr>
          <w:noProof/>
          <w:sz w:val="24"/>
          <w:szCs w:val="24"/>
        </w:rPr>
        <w:t>e</w:t>
      </w:r>
      <w:r w:rsidR="00F479A0">
        <w:rPr>
          <w:noProof/>
          <w:sz w:val="24"/>
          <w:szCs w:val="24"/>
          <w:lang w:val="sr-Cyrl-RS"/>
        </w:rPr>
        <w:t xml:space="preserve"> </w:t>
      </w:r>
      <w:r w:rsidRPr="00B141CD">
        <w:rPr>
          <w:noProof/>
          <w:sz w:val="24"/>
          <w:szCs w:val="24"/>
        </w:rPr>
        <w:t>и</w:t>
      </w:r>
      <w:r w:rsidR="00F479A0">
        <w:rPr>
          <w:noProof/>
          <w:sz w:val="24"/>
          <w:szCs w:val="24"/>
          <w:lang w:val="sr-Cyrl-RS"/>
        </w:rPr>
        <w:t xml:space="preserve"> </w:t>
      </w:r>
      <w:r w:rsidRPr="00B141CD">
        <w:rPr>
          <w:noProof/>
          <w:sz w:val="24"/>
          <w:szCs w:val="24"/>
        </w:rPr>
        <w:t>ус</w:t>
      </w:r>
      <w:r w:rsidR="00E81F62" w:rsidRPr="00B141CD">
        <w:rPr>
          <w:noProof/>
          <w:sz w:val="24"/>
          <w:szCs w:val="24"/>
        </w:rPr>
        <w:t>a</w:t>
      </w:r>
      <w:r w:rsidRPr="00B141CD">
        <w:rPr>
          <w:noProof/>
          <w:sz w:val="24"/>
          <w:szCs w:val="24"/>
        </w:rPr>
        <w:t>вр</w:t>
      </w:r>
      <w:r w:rsidRPr="00B141CD">
        <w:rPr>
          <w:noProof/>
          <w:sz w:val="24"/>
          <w:szCs w:val="24"/>
          <w:lang w:val="sr-Latn-CS"/>
        </w:rPr>
        <w:t>ш</w:t>
      </w:r>
      <w:r w:rsidR="00E81F62" w:rsidRPr="00B141CD">
        <w:rPr>
          <w:noProof/>
          <w:sz w:val="24"/>
          <w:szCs w:val="24"/>
        </w:rPr>
        <w:t>a</w:t>
      </w:r>
      <w:r w:rsidRPr="00B141CD">
        <w:rPr>
          <w:noProof/>
          <w:sz w:val="24"/>
          <w:szCs w:val="24"/>
        </w:rPr>
        <w:t>в</w:t>
      </w:r>
      <w:r w:rsidR="00E81F62" w:rsidRPr="00B141CD">
        <w:rPr>
          <w:noProof/>
          <w:sz w:val="24"/>
          <w:szCs w:val="24"/>
        </w:rPr>
        <w:t>a</w:t>
      </w:r>
      <w:r w:rsidRPr="00B141CD">
        <w:rPr>
          <w:noProof/>
          <w:sz w:val="24"/>
          <w:szCs w:val="24"/>
        </w:rPr>
        <w:t>њ</w:t>
      </w:r>
      <w:r w:rsidR="00E81F62" w:rsidRPr="00B141CD">
        <w:rPr>
          <w:noProof/>
          <w:sz w:val="24"/>
          <w:szCs w:val="24"/>
        </w:rPr>
        <w:t>e</w:t>
      </w:r>
      <w:r w:rsidR="00F479A0">
        <w:rPr>
          <w:noProof/>
          <w:sz w:val="24"/>
          <w:szCs w:val="24"/>
          <w:lang w:val="sr-Cyrl-RS"/>
        </w:rPr>
        <w:t xml:space="preserve"> </w:t>
      </w:r>
      <w:r w:rsidRPr="00B141CD">
        <w:rPr>
          <w:noProof/>
          <w:sz w:val="24"/>
          <w:szCs w:val="24"/>
        </w:rPr>
        <w:t>к</w:t>
      </w:r>
      <w:r w:rsidR="00E81F62" w:rsidRPr="00B141CD">
        <w:rPr>
          <w:noProof/>
          <w:sz w:val="24"/>
          <w:szCs w:val="24"/>
        </w:rPr>
        <w:t>a</w:t>
      </w:r>
      <w:r w:rsidRPr="00B141CD">
        <w:rPr>
          <w:noProof/>
          <w:sz w:val="24"/>
          <w:szCs w:val="24"/>
        </w:rPr>
        <w:t>др</w:t>
      </w:r>
      <w:r w:rsidR="00E81F62" w:rsidRPr="00B141CD">
        <w:rPr>
          <w:noProof/>
          <w:sz w:val="24"/>
          <w:szCs w:val="24"/>
        </w:rPr>
        <w:t>o</w:t>
      </w:r>
      <w:r w:rsidRPr="00B141CD">
        <w:rPr>
          <w:noProof/>
          <w:sz w:val="24"/>
          <w:szCs w:val="24"/>
        </w:rPr>
        <w:t>в</w:t>
      </w:r>
      <w:r w:rsidR="00E81F62" w:rsidRPr="00B141CD">
        <w:rPr>
          <w:noProof/>
          <w:sz w:val="24"/>
          <w:szCs w:val="24"/>
        </w:rPr>
        <w:t>a</w:t>
      </w:r>
      <w:r w:rsidR="00E81F62" w:rsidRPr="00B141CD">
        <w:rPr>
          <w:noProof/>
          <w:sz w:val="24"/>
          <w:szCs w:val="24"/>
          <w:lang w:val="sr-Latn-CS"/>
        </w:rPr>
        <w:t>;</w:t>
      </w:r>
    </w:p>
    <w:p w14:paraId="2D76CCCE" w14:textId="7A27B644" w:rsidR="00E81F62" w:rsidRPr="00B141CD" w:rsidRDefault="00DC105E" w:rsidP="00E3219B">
      <w:pPr>
        <w:pStyle w:val="ListParagraph"/>
        <w:numPr>
          <w:ilvl w:val="0"/>
          <w:numId w:val="36"/>
        </w:numPr>
        <w:rPr>
          <w:noProof/>
          <w:sz w:val="24"/>
          <w:szCs w:val="24"/>
        </w:rPr>
      </w:pPr>
      <w:r w:rsidRPr="00B141CD">
        <w:rPr>
          <w:noProof/>
          <w:sz w:val="24"/>
          <w:szCs w:val="24"/>
        </w:rPr>
        <w:t>ст</w:t>
      </w:r>
      <w:r w:rsidR="00E81F62" w:rsidRPr="00B141CD">
        <w:rPr>
          <w:noProof/>
          <w:sz w:val="24"/>
          <w:szCs w:val="24"/>
        </w:rPr>
        <w:t>a</w:t>
      </w:r>
      <w:r w:rsidRPr="00B141CD">
        <w:rPr>
          <w:noProof/>
          <w:sz w:val="24"/>
          <w:szCs w:val="24"/>
        </w:rPr>
        <w:t>лн</w:t>
      </w:r>
      <w:r w:rsidR="00E81F62" w:rsidRPr="00B141CD">
        <w:rPr>
          <w:noProof/>
          <w:sz w:val="24"/>
          <w:szCs w:val="24"/>
        </w:rPr>
        <w:t xml:space="preserve">o </w:t>
      </w:r>
      <w:r w:rsidRPr="00B141CD">
        <w:rPr>
          <w:noProof/>
          <w:sz w:val="24"/>
          <w:szCs w:val="24"/>
        </w:rPr>
        <w:t>р</w:t>
      </w:r>
      <w:r w:rsidR="00E81F62" w:rsidRPr="00B141CD">
        <w:rPr>
          <w:noProof/>
          <w:sz w:val="24"/>
          <w:szCs w:val="24"/>
        </w:rPr>
        <w:t>a</w:t>
      </w:r>
      <w:r w:rsidRPr="00B141CD">
        <w:rPr>
          <w:noProof/>
          <w:sz w:val="24"/>
          <w:szCs w:val="24"/>
        </w:rPr>
        <w:t>дити</w:t>
      </w:r>
      <w:r w:rsidR="00F479A0">
        <w:rPr>
          <w:noProof/>
          <w:sz w:val="24"/>
          <w:szCs w:val="24"/>
          <w:lang w:val="sr-Cyrl-RS"/>
        </w:rPr>
        <w:t xml:space="preserve"> </w:t>
      </w:r>
      <w:r w:rsidRPr="00B141CD">
        <w:rPr>
          <w:noProof/>
          <w:sz w:val="24"/>
          <w:szCs w:val="24"/>
        </w:rPr>
        <w:t>н</w:t>
      </w:r>
      <w:r w:rsidR="00E81F62" w:rsidRPr="00B141CD">
        <w:rPr>
          <w:noProof/>
          <w:sz w:val="24"/>
          <w:szCs w:val="24"/>
        </w:rPr>
        <w:t xml:space="preserve">a </w:t>
      </w:r>
      <w:r w:rsidRPr="00B141CD">
        <w:rPr>
          <w:noProof/>
          <w:sz w:val="24"/>
          <w:szCs w:val="24"/>
        </w:rPr>
        <w:t>п</w:t>
      </w:r>
      <w:r w:rsidR="00E81F62" w:rsidRPr="00B141CD">
        <w:rPr>
          <w:noProof/>
          <w:sz w:val="24"/>
          <w:szCs w:val="24"/>
        </w:rPr>
        <w:t>o</w:t>
      </w:r>
      <w:r w:rsidRPr="00B141CD">
        <w:rPr>
          <w:noProof/>
          <w:sz w:val="24"/>
          <w:szCs w:val="24"/>
        </w:rPr>
        <w:t>б</w:t>
      </w:r>
      <w:r w:rsidR="00E81F62" w:rsidRPr="00B141CD">
        <w:rPr>
          <w:noProof/>
          <w:sz w:val="24"/>
          <w:szCs w:val="24"/>
        </w:rPr>
        <w:t>o</w:t>
      </w:r>
      <w:r w:rsidRPr="00B141CD">
        <w:rPr>
          <w:noProof/>
          <w:sz w:val="24"/>
          <w:szCs w:val="24"/>
        </w:rPr>
        <w:t>љш</w:t>
      </w:r>
      <w:r w:rsidR="00E81F62" w:rsidRPr="00B141CD">
        <w:rPr>
          <w:noProof/>
          <w:sz w:val="24"/>
          <w:szCs w:val="24"/>
        </w:rPr>
        <w:t>a</w:t>
      </w:r>
      <w:r w:rsidRPr="00B141CD">
        <w:rPr>
          <w:noProof/>
          <w:sz w:val="24"/>
          <w:szCs w:val="24"/>
        </w:rPr>
        <w:t>в</w:t>
      </w:r>
      <w:r w:rsidR="00E81F62" w:rsidRPr="00B141CD">
        <w:rPr>
          <w:noProof/>
          <w:sz w:val="24"/>
          <w:szCs w:val="24"/>
        </w:rPr>
        <w:t>a</w:t>
      </w:r>
      <w:r w:rsidRPr="00B141CD">
        <w:rPr>
          <w:noProof/>
          <w:sz w:val="24"/>
          <w:szCs w:val="24"/>
        </w:rPr>
        <w:t>њу</w:t>
      </w:r>
      <w:r w:rsidR="00F479A0">
        <w:rPr>
          <w:noProof/>
          <w:sz w:val="24"/>
          <w:szCs w:val="24"/>
          <w:lang w:val="sr-Cyrl-RS"/>
        </w:rPr>
        <w:t xml:space="preserve"> </w:t>
      </w:r>
      <w:r w:rsidRPr="00B141CD">
        <w:rPr>
          <w:noProof/>
          <w:sz w:val="24"/>
          <w:szCs w:val="24"/>
        </w:rPr>
        <w:t>усл</w:t>
      </w:r>
      <w:r w:rsidR="00E81F62" w:rsidRPr="00B141CD">
        <w:rPr>
          <w:noProof/>
          <w:sz w:val="24"/>
          <w:szCs w:val="24"/>
        </w:rPr>
        <w:t>o</w:t>
      </w:r>
      <w:r w:rsidRPr="00B141CD">
        <w:rPr>
          <w:noProof/>
          <w:sz w:val="24"/>
          <w:szCs w:val="24"/>
        </w:rPr>
        <w:t>в</w:t>
      </w:r>
      <w:r w:rsidR="00E81F62" w:rsidRPr="00B141CD">
        <w:rPr>
          <w:noProof/>
          <w:sz w:val="24"/>
          <w:szCs w:val="24"/>
        </w:rPr>
        <w:t xml:space="preserve">a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 xml:space="preserve">a </w:t>
      </w:r>
      <w:r w:rsidRPr="00B141CD">
        <w:rPr>
          <w:noProof/>
          <w:sz w:val="24"/>
          <w:szCs w:val="24"/>
        </w:rPr>
        <w:t>из</w:t>
      </w:r>
      <w:r w:rsidR="00E81F62" w:rsidRPr="00B141CD">
        <w:rPr>
          <w:noProof/>
          <w:sz w:val="24"/>
          <w:szCs w:val="24"/>
        </w:rPr>
        <w:t>a</w:t>
      </w:r>
      <w:r w:rsidRPr="00B141CD">
        <w:rPr>
          <w:noProof/>
          <w:sz w:val="24"/>
          <w:szCs w:val="24"/>
        </w:rPr>
        <w:t>штит</w:t>
      </w:r>
      <w:r w:rsidR="00E81F62" w:rsidRPr="00B141CD">
        <w:rPr>
          <w:noProof/>
          <w:sz w:val="24"/>
          <w:szCs w:val="24"/>
        </w:rPr>
        <w:t xml:space="preserve">e </w:t>
      </w:r>
      <w:r w:rsidRPr="00B141CD">
        <w:rPr>
          <w:noProof/>
          <w:sz w:val="24"/>
          <w:szCs w:val="24"/>
        </w:rPr>
        <w:t>н</w:t>
      </w:r>
      <w:r w:rsidR="00E81F62" w:rsidRPr="00B141CD">
        <w:rPr>
          <w:noProof/>
          <w:sz w:val="24"/>
          <w:szCs w:val="24"/>
        </w:rPr>
        <w:t xml:space="preserve">a </w:t>
      </w:r>
      <w:r w:rsidRPr="00B141CD">
        <w:rPr>
          <w:noProof/>
          <w:sz w:val="24"/>
          <w:szCs w:val="24"/>
        </w:rPr>
        <w:t>р</w:t>
      </w:r>
      <w:r w:rsidR="00E81F62" w:rsidRPr="00B141CD">
        <w:rPr>
          <w:noProof/>
          <w:sz w:val="24"/>
          <w:szCs w:val="24"/>
        </w:rPr>
        <w:t>a</w:t>
      </w:r>
      <w:r w:rsidRPr="00B141CD">
        <w:rPr>
          <w:noProof/>
          <w:sz w:val="24"/>
          <w:szCs w:val="24"/>
        </w:rPr>
        <w:t>ду</w:t>
      </w:r>
      <w:r w:rsidR="00E81F62" w:rsidRPr="00B141CD">
        <w:rPr>
          <w:noProof/>
          <w:sz w:val="24"/>
          <w:szCs w:val="24"/>
        </w:rPr>
        <w:t>;</w:t>
      </w:r>
    </w:p>
    <w:p w14:paraId="419BC278" w14:textId="6B8A521F" w:rsidR="00E81F62" w:rsidRPr="00B141CD" w:rsidRDefault="00DC105E" w:rsidP="00E3219B">
      <w:pPr>
        <w:pStyle w:val="ListParagraph"/>
        <w:numPr>
          <w:ilvl w:val="0"/>
          <w:numId w:val="36"/>
        </w:numPr>
        <w:rPr>
          <w:noProof/>
          <w:sz w:val="24"/>
          <w:szCs w:val="24"/>
        </w:rPr>
      </w:pPr>
      <w:r w:rsidRPr="00B141CD">
        <w:rPr>
          <w:noProof/>
          <w:sz w:val="24"/>
          <w:szCs w:val="24"/>
        </w:rPr>
        <w:t>извршити</w:t>
      </w:r>
      <w:r w:rsidR="00F479A0">
        <w:rPr>
          <w:noProof/>
          <w:sz w:val="24"/>
          <w:szCs w:val="24"/>
          <w:lang w:val="sr-Cyrl-RS"/>
        </w:rPr>
        <w:t xml:space="preserve"> </w:t>
      </w:r>
      <w:r w:rsidRPr="00B141CD">
        <w:rPr>
          <w:noProof/>
          <w:sz w:val="24"/>
          <w:szCs w:val="24"/>
        </w:rPr>
        <w:t>к</w:t>
      </w:r>
      <w:r w:rsidR="00E81F62" w:rsidRPr="00B141CD">
        <w:rPr>
          <w:noProof/>
          <w:sz w:val="24"/>
          <w:szCs w:val="24"/>
        </w:rPr>
        <w:t>o</w:t>
      </w:r>
      <w:r w:rsidRPr="00B141CD">
        <w:rPr>
          <w:noProof/>
          <w:sz w:val="24"/>
          <w:szCs w:val="24"/>
        </w:rPr>
        <w:t>нц</w:t>
      </w:r>
      <w:r w:rsidR="00E81F62" w:rsidRPr="00B141CD">
        <w:rPr>
          <w:noProof/>
          <w:sz w:val="24"/>
          <w:szCs w:val="24"/>
        </w:rPr>
        <w:t>e</w:t>
      </w:r>
      <w:r w:rsidRPr="00B141CD">
        <w:rPr>
          <w:noProof/>
          <w:sz w:val="24"/>
          <w:szCs w:val="24"/>
        </w:rPr>
        <w:t>нтр</w:t>
      </w:r>
      <w:r w:rsidR="00E81F62" w:rsidRPr="00B141CD">
        <w:rPr>
          <w:noProof/>
          <w:sz w:val="24"/>
          <w:szCs w:val="24"/>
        </w:rPr>
        <w:t>a</w:t>
      </w:r>
      <w:r w:rsidRPr="00B141CD">
        <w:rPr>
          <w:noProof/>
          <w:sz w:val="24"/>
          <w:szCs w:val="24"/>
        </w:rPr>
        <w:t>ци</w:t>
      </w:r>
      <w:r w:rsidR="00E81F62" w:rsidRPr="00B141CD">
        <w:rPr>
          <w:noProof/>
          <w:sz w:val="24"/>
          <w:szCs w:val="24"/>
        </w:rPr>
        <w:t>j</w:t>
      </w:r>
      <w:r w:rsidRPr="00B141CD">
        <w:rPr>
          <w:noProof/>
          <w:sz w:val="24"/>
          <w:szCs w:val="24"/>
        </w:rPr>
        <w:t>у</w:t>
      </w:r>
      <w:r w:rsidR="00F479A0">
        <w:rPr>
          <w:noProof/>
          <w:sz w:val="24"/>
          <w:szCs w:val="24"/>
          <w:lang w:val="sr-Cyrl-RS"/>
        </w:rPr>
        <w:t xml:space="preserve">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o</w:t>
      </w:r>
      <w:r w:rsidRPr="00B141CD">
        <w:rPr>
          <w:noProof/>
          <w:sz w:val="24"/>
          <w:szCs w:val="24"/>
        </w:rPr>
        <w:t>в</w:t>
      </w:r>
      <w:r w:rsidR="00E81F62" w:rsidRPr="00B141CD">
        <w:rPr>
          <w:noProof/>
          <w:sz w:val="24"/>
          <w:szCs w:val="24"/>
        </w:rPr>
        <w:t xml:space="preserve">a </w:t>
      </w:r>
      <w:r w:rsidRPr="00B141CD">
        <w:rPr>
          <w:noProof/>
          <w:sz w:val="24"/>
          <w:szCs w:val="24"/>
        </w:rPr>
        <w:t>и</w:t>
      </w:r>
      <w:r w:rsidR="00F479A0">
        <w:rPr>
          <w:noProof/>
          <w:sz w:val="24"/>
          <w:szCs w:val="24"/>
          <w:lang w:val="sr-Cyrl-RS"/>
        </w:rPr>
        <w:t xml:space="preserve"> </w:t>
      </w:r>
      <w:r w:rsidRPr="00B141CD">
        <w:rPr>
          <w:noProof/>
          <w:sz w:val="24"/>
          <w:szCs w:val="24"/>
        </w:rPr>
        <w:t>ср</w:t>
      </w:r>
      <w:r w:rsidR="00E81F62" w:rsidRPr="00B141CD">
        <w:rPr>
          <w:noProof/>
          <w:sz w:val="24"/>
          <w:szCs w:val="24"/>
        </w:rPr>
        <w:t>e</w:t>
      </w:r>
      <w:r w:rsidRPr="00B141CD">
        <w:rPr>
          <w:noProof/>
          <w:sz w:val="24"/>
          <w:szCs w:val="24"/>
        </w:rPr>
        <w:t>дст</w:t>
      </w:r>
      <w:r w:rsidR="00E81F62" w:rsidRPr="00B141CD">
        <w:rPr>
          <w:noProof/>
          <w:sz w:val="24"/>
          <w:szCs w:val="24"/>
        </w:rPr>
        <w:t>a</w:t>
      </w:r>
      <w:r w:rsidRPr="00B141CD">
        <w:rPr>
          <w:noProof/>
          <w:sz w:val="24"/>
          <w:szCs w:val="24"/>
        </w:rPr>
        <w:t>в</w:t>
      </w:r>
      <w:r w:rsidR="00E81F62" w:rsidRPr="00B141CD">
        <w:rPr>
          <w:noProof/>
          <w:sz w:val="24"/>
          <w:szCs w:val="24"/>
        </w:rPr>
        <w:t xml:space="preserve">a </w:t>
      </w:r>
      <w:r w:rsidRPr="00B141CD">
        <w:rPr>
          <w:noProof/>
          <w:sz w:val="24"/>
          <w:szCs w:val="24"/>
        </w:rPr>
        <w:t>з</w:t>
      </w:r>
      <w:r w:rsidR="00E81F62" w:rsidRPr="00B141CD">
        <w:rPr>
          <w:noProof/>
          <w:sz w:val="24"/>
          <w:szCs w:val="24"/>
        </w:rPr>
        <w:t xml:space="preserve">a </w:t>
      </w:r>
      <w:r w:rsidRPr="00B141CD">
        <w:rPr>
          <w:noProof/>
          <w:sz w:val="24"/>
          <w:szCs w:val="24"/>
        </w:rPr>
        <w:t>њих</w:t>
      </w:r>
      <w:r w:rsidR="00E81F62" w:rsidRPr="00B141CD">
        <w:rPr>
          <w:noProof/>
          <w:sz w:val="24"/>
          <w:szCs w:val="24"/>
        </w:rPr>
        <w:t>o</w:t>
      </w:r>
      <w:r w:rsidRPr="00B141CD">
        <w:rPr>
          <w:noProof/>
          <w:sz w:val="24"/>
          <w:szCs w:val="24"/>
        </w:rPr>
        <w:t>в</w:t>
      </w:r>
      <w:r w:rsidR="00E81F62" w:rsidRPr="00B141CD">
        <w:rPr>
          <w:noProof/>
          <w:sz w:val="24"/>
          <w:szCs w:val="24"/>
        </w:rPr>
        <w:t xml:space="preserve">o </w:t>
      </w:r>
      <w:r w:rsidRPr="00B141CD">
        <w:rPr>
          <w:noProof/>
          <w:sz w:val="24"/>
          <w:szCs w:val="24"/>
        </w:rPr>
        <w:t>изв</w:t>
      </w:r>
      <w:r w:rsidR="00E81F62" w:rsidRPr="00B141CD">
        <w:rPr>
          <w:noProof/>
          <w:sz w:val="24"/>
          <w:szCs w:val="24"/>
        </w:rPr>
        <w:t>o</w:t>
      </w:r>
      <w:r w:rsidRPr="00B141CD">
        <w:rPr>
          <w:noProof/>
          <w:sz w:val="24"/>
          <w:szCs w:val="24"/>
        </w:rPr>
        <w:t>ђ</w:t>
      </w:r>
      <w:r w:rsidR="00E81F62" w:rsidRPr="00B141CD">
        <w:rPr>
          <w:noProof/>
          <w:sz w:val="24"/>
          <w:szCs w:val="24"/>
        </w:rPr>
        <w:t>e</w:t>
      </w:r>
      <w:r w:rsidRPr="00B141CD">
        <w:rPr>
          <w:noProof/>
          <w:sz w:val="24"/>
          <w:szCs w:val="24"/>
        </w:rPr>
        <w:t>њ</w:t>
      </w:r>
      <w:r w:rsidR="00E81F62" w:rsidRPr="00B141CD">
        <w:rPr>
          <w:noProof/>
          <w:sz w:val="24"/>
          <w:szCs w:val="24"/>
        </w:rPr>
        <w:t>e.</w:t>
      </w:r>
    </w:p>
    <w:p w14:paraId="0F8041F3" w14:textId="77777777" w:rsidR="00E81F62" w:rsidRPr="00EF4EE5" w:rsidRDefault="00E81F62" w:rsidP="00E81F62">
      <w:pPr>
        <w:jc w:val="center"/>
        <w:rPr>
          <w:b/>
          <w:sz w:val="26"/>
          <w:szCs w:val="26"/>
          <w:lang w:val="sr-Cyrl-CS"/>
        </w:rPr>
      </w:pPr>
    </w:p>
    <w:p w14:paraId="466EBE46" w14:textId="60814D72" w:rsidR="000A54B7" w:rsidRDefault="000A54B7" w:rsidP="00A11884">
      <w:pPr>
        <w:spacing w:after="60"/>
        <w:jc w:val="center"/>
        <w:rPr>
          <w:b/>
          <w:sz w:val="26"/>
          <w:szCs w:val="26"/>
          <w:lang w:val="sr-Cyrl-RS"/>
        </w:rPr>
      </w:pPr>
      <w:r w:rsidRPr="008B5601">
        <w:rPr>
          <w:b/>
          <w:sz w:val="26"/>
          <w:szCs w:val="26"/>
          <w:lang w:val="sl-SI"/>
        </w:rPr>
        <w:t>4. Опште</w:t>
      </w:r>
      <w:r w:rsidR="00490F87">
        <w:rPr>
          <w:b/>
          <w:sz w:val="26"/>
          <w:szCs w:val="26"/>
          <w:lang w:val="sl-SI"/>
        </w:rPr>
        <w:t xml:space="preserve"> </w:t>
      </w:r>
      <w:r w:rsidRPr="008B5601">
        <w:rPr>
          <w:b/>
          <w:sz w:val="26"/>
          <w:szCs w:val="26"/>
          <w:lang w:val="sl-SI"/>
        </w:rPr>
        <w:t>корисни циљеви</w:t>
      </w:r>
    </w:p>
    <w:p w14:paraId="218669B6" w14:textId="77777777" w:rsidR="007053E5" w:rsidRPr="007053E5" w:rsidRDefault="007053E5" w:rsidP="00A11884">
      <w:pPr>
        <w:spacing w:after="60"/>
        <w:jc w:val="center"/>
        <w:rPr>
          <w:b/>
          <w:sz w:val="16"/>
          <w:szCs w:val="16"/>
          <w:lang w:val="sr-Cyrl-RS"/>
        </w:rPr>
      </w:pPr>
    </w:p>
    <w:p w14:paraId="3C921C45" w14:textId="77777777" w:rsidR="000A54B7" w:rsidRPr="008B5601"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8B5601">
        <w:rPr>
          <w:sz w:val="24"/>
          <w:szCs w:val="24"/>
          <w:lang w:val="sl-SI"/>
        </w:rPr>
        <w:tab/>
        <w:t>Буђењем свести о потреби очувања и унапређивања животне средине у савременом, све више индустријализованом и урбанизованом друштву, општекорисне функциј</w:t>
      </w:r>
      <w:r w:rsidR="009D5E57" w:rsidRPr="008B5601">
        <w:rPr>
          <w:sz w:val="24"/>
          <w:szCs w:val="24"/>
          <w:lang w:val="sl-SI"/>
        </w:rPr>
        <w:t>е шума добијају све већи значај</w:t>
      </w:r>
      <w:r w:rsidRPr="008B5601">
        <w:rPr>
          <w:sz w:val="24"/>
          <w:szCs w:val="24"/>
          <w:lang w:val="sl-SI"/>
        </w:rPr>
        <w:t>, а самим тим све више се изражава и витална заинтересованост друштва за шуму.</w:t>
      </w:r>
    </w:p>
    <w:p w14:paraId="4C5362E6" w14:textId="77777777" w:rsidR="000A54B7" w:rsidRPr="008B5601"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8B5601">
        <w:rPr>
          <w:sz w:val="24"/>
          <w:szCs w:val="24"/>
          <w:lang w:val="sl-SI"/>
        </w:rPr>
        <w:tab/>
        <w:t xml:space="preserve">Шума је својом суштином несумњиво и незамењиво са изразитом заштитном, хидролошком, хигијенско-здравственом, привредном и одбрамбеном функцијом које свака од њих, прерастају у својствене општекорисне циљеве.Традиционално примарни производни значај шума, према економској снази друштва, све више се преноси на њене остале функције које се опет комерцијализују постојећи основ специфичних привредних структура. </w:t>
      </w:r>
    </w:p>
    <w:p w14:paraId="3605F79C" w14:textId="77777777" w:rsidR="00A11884" w:rsidRPr="008B5601"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r w:rsidRPr="008B5601">
        <w:rPr>
          <w:sz w:val="24"/>
          <w:szCs w:val="24"/>
          <w:lang w:val="sl-SI"/>
        </w:rPr>
        <w:tab/>
        <w:t>Сви инструменти газдовања којима се реализују досад систематизовани циљеви остварују се и општекорисни циљеви који су са све већим значајем.</w:t>
      </w:r>
    </w:p>
    <w:p w14:paraId="1DF8DE49" w14:textId="77777777" w:rsidR="003913A9" w:rsidRPr="00EF4EE5" w:rsidRDefault="003913A9"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p>
    <w:p w14:paraId="6F745C5A" w14:textId="77777777" w:rsidR="000A54B7" w:rsidRPr="008B5601" w:rsidRDefault="000A54B7" w:rsidP="00A11884">
      <w:pPr>
        <w:tabs>
          <w:tab w:val="num" w:pos="1860"/>
        </w:tabs>
        <w:spacing w:after="60"/>
        <w:jc w:val="center"/>
        <w:rPr>
          <w:b/>
          <w:i/>
          <w:sz w:val="28"/>
          <w:szCs w:val="28"/>
          <w:lang w:val="ru-RU"/>
        </w:rPr>
      </w:pPr>
      <w:r w:rsidRPr="008B5601">
        <w:rPr>
          <w:b/>
          <w:i/>
          <w:sz w:val="28"/>
          <w:szCs w:val="28"/>
          <w:lang w:val="ru-RU"/>
        </w:rPr>
        <w:t>7.2. Мере за постизање циљева газдовања шумама</w:t>
      </w:r>
    </w:p>
    <w:p w14:paraId="5E07CD9F" w14:textId="77777777" w:rsidR="000A54B7" w:rsidRPr="007053E5" w:rsidRDefault="000A54B7" w:rsidP="00A11884">
      <w:pPr>
        <w:tabs>
          <w:tab w:val="num" w:pos="1860"/>
        </w:tabs>
        <w:spacing w:after="60"/>
        <w:jc w:val="center"/>
        <w:rPr>
          <w:sz w:val="16"/>
          <w:szCs w:val="16"/>
          <w:lang w:val="ru-RU"/>
        </w:rPr>
      </w:pPr>
    </w:p>
    <w:p w14:paraId="6C684060" w14:textId="77777777" w:rsidR="000A54B7" w:rsidRPr="008B5601" w:rsidRDefault="000A54B7" w:rsidP="00A11884">
      <w:pPr>
        <w:tabs>
          <w:tab w:val="left" w:pos="709"/>
        </w:tabs>
        <w:spacing w:after="60"/>
        <w:rPr>
          <w:sz w:val="24"/>
          <w:szCs w:val="24"/>
          <w:lang w:val="sr-Cyrl-CS"/>
        </w:rPr>
      </w:pPr>
      <w:r w:rsidRPr="008B5601">
        <w:rPr>
          <w:sz w:val="24"/>
          <w:szCs w:val="24"/>
          <w:lang w:val="ru-RU"/>
        </w:rPr>
        <w:tab/>
      </w:r>
      <w:r w:rsidRPr="008B5601">
        <w:rPr>
          <w:sz w:val="24"/>
          <w:szCs w:val="24"/>
          <w:lang w:val="hr-HR"/>
        </w:rPr>
        <w:t>Мере за остваривање општих и посебних циљева газдовања се деле на:</w:t>
      </w:r>
    </w:p>
    <w:p w14:paraId="767A8720" w14:textId="77777777" w:rsidR="000A54B7" w:rsidRPr="008B5601" w:rsidRDefault="000A54B7" w:rsidP="007C327C">
      <w:pPr>
        <w:numPr>
          <w:ilvl w:val="0"/>
          <w:numId w:val="5"/>
        </w:numPr>
        <w:tabs>
          <w:tab w:val="left" w:pos="709"/>
        </w:tabs>
        <w:spacing w:after="60"/>
        <w:ind w:left="1069"/>
        <w:rPr>
          <w:sz w:val="24"/>
          <w:szCs w:val="24"/>
          <w:lang w:val="hr-HR"/>
        </w:rPr>
      </w:pPr>
      <w:r w:rsidRPr="008B5601">
        <w:rPr>
          <w:sz w:val="24"/>
          <w:szCs w:val="24"/>
          <w:lang w:val="hr-HR"/>
        </w:rPr>
        <w:t>Мере узгојне природе,</w:t>
      </w:r>
    </w:p>
    <w:p w14:paraId="559ED853" w14:textId="77777777" w:rsidR="000A54B7" w:rsidRPr="008B5601" w:rsidRDefault="000A54B7" w:rsidP="007C327C">
      <w:pPr>
        <w:numPr>
          <w:ilvl w:val="0"/>
          <w:numId w:val="5"/>
        </w:numPr>
        <w:tabs>
          <w:tab w:val="left" w:pos="709"/>
        </w:tabs>
        <w:spacing w:after="60"/>
        <w:ind w:left="1069"/>
        <w:rPr>
          <w:sz w:val="24"/>
          <w:szCs w:val="24"/>
          <w:lang w:val="hr-HR"/>
        </w:rPr>
      </w:pPr>
      <w:r w:rsidRPr="008B5601">
        <w:rPr>
          <w:sz w:val="24"/>
          <w:szCs w:val="24"/>
          <w:lang w:val="hr-HR"/>
        </w:rPr>
        <w:t>Мере уређајне природе</w:t>
      </w:r>
    </w:p>
    <w:p w14:paraId="49DDD22D" w14:textId="77777777" w:rsidR="005B1FA3" w:rsidRPr="008B5601" w:rsidRDefault="005B1FA3" w:rsidP="00A11884">
      <w:pPr>
        <w:tabs>
          <w:tab w:val="left" w:pos="709"/>
        </w:tabs>
        <w:spacing w:after="60"/>
        <w:jc w:val="center"/>
        <w:rPr>
          <w:b/>
          <w:sz w:val="16"/>
          <w:szCs w:val="16"/>
          <w:lang w:val="sr-Cyrl-CS"/>
        </w:rPr>
      </w:pPr>
    </w:p>
    <w:p w14:paraId="5DD4E302" w14:textId="77777777" w:rsidR="000A54B7" w:rsidRPr="008B5601" w:rsidRDefault="000A54B7" w:rsidP="00A11884">
      <w:pPr>
        <w:tabs>
          <w:tab w:val="left" w:pos="709"/>
        </w:tabs>
        <w:spacing w:after="60"/>
        <w:jc w:val="center"/>
        <w:rPr>
          <w:b/>
          <w:sz w:val="26"/>
          <w:szCs w:val="26"/>
          <w:lang w:val="hr-HR"/>
        </w:rPr>
      </w:pPr>
      <w:r w:rsidRPr="008B5601">
        <w:rPr>
          <w:b/>
          <w:sz w:val="26"/>
          <w:szCs w:val="26"/>
          <w:lang w:val="hr-HR"/>
        </w:rPr>
        <w:t>7.2.1. Мере узгојне природе</w:t>
      </w:r>
    </w:p>
    <w:p w14:paraId="4B15BBB0" w14:textId="77777777" w:rsidR="000A54B7" w:rsidRPr="008B5601" w:rsidRDefault="000A54B7" w:rsidP="00A11884">
      <w:pPr>
        <w:tabs>
          <w:tab w:val="left" w:pos="709"/>
        </w:tabs>
        <w:spacing w:after="60"/>
        <w:jc w:val="center"/>
        <w:rPr>
          <w:sz w:val="24"/>
          <w:szCs w:val="24"/>
          <w:lang w:val="hr-HR"/>
        </w:rPr>
      </w:pPr>
    </w:p>
    <w:p w14:paraId="1BCE215C" w14:textId="77777777" w:rsidR="000A54B7" w:rsidRPr="008B5601" w:rsidRDefault="000A54B7" w:rsidP="00A11884">
      <w:pPr>
        <w:tabs>
          <w:tab w:val="left" w:pos="709"/>
        </w:tabs>
        <w:spacing w:after="60"/>
        <w:rPr>
          <w:sz w:val="24"/>
          <w:szCs w:val="24"/>
          <w:lang w:val="hr-HR"/>
        </w:rPr>
      </w:pPr>
      <w:r w:rsidRPr="008B5601">
        <w:rPr>
          <w:sz w:val="24"/>
          <w:szCs w:val="24"/>
          <w:lang w:val="hr-HR"/>
        </w:rPr>
        <w:tab/>
        <w:t>Мере узгојне природе обухватају:</w:t>
      </w:r>
    </w:p>
    <w:p w14:paraId="4DE298C4"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Избор система газдовања шумама,</w:t>
      </w:r>
    </w:p>
    <w:p w14:paraId="090B88F3"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Избор узгојног и структурног облика,</w:t>
      </w:r>
    </w:p>
    <w:p w14:paraId="1A917B6A"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w:t>
      </w:r>
      <w:r w:rsidR="00126740" w:rsidRPr="008B5601">
        <w:rPr>
          <w:i/>
          <w:sz w:val="24"/>
          <w:szCs w:val="24"/>
          <w:lang w:val="hr-HR"/>
        </w:rPr>
        <w:t>збор врсте дрвећа и размере сме</w:t>
      </w:r>
      <w:r w:rsidR="00126740" w:rsidRPr="008B5601">
        <w:rPr>
          <w:i/>
          <w:sz w:val="24"/>
          <w:szCs w:val="24"/>
          <w:lang w:val="sr-Cyrl-CS"/>
        </w:rPr>
        <w:t>с</w:t>
      </w:r>
      <w:r w:rsidRPr="008B5601">
        <w:rPr>
          <w:i/>
          <w:sz w:val="24"/>
          <w:szCs w:val="24"/>
          <w:lang w:val="hr-HR"/>
        </w:rPr>
        <w:t>е,</w:t>
      </w:r>
    </w:p>
    <w:p w14:paraId="5A3860A1"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Избор начина сече – обнављање састојина и</w:t>
      </w:r>
    </w:p>
    <w:p w14:paraId="3FDFF97F" w14:textId="77777777" w:rsidR="000A54B7" w:rsidRPr="008B5601" w:rsidRDefault="000A54B7" w:rsidP="00A11884">
      <w:pPr>
        <w:numPr>
          <w:ilvl w:val="0"/>
          <w:numId w:val="6"/>
        </w:numPr>
        <w:tabs>
          <w:tab w:val="clear" w:pos="360"/>
          <w:tab w:val="num" w:pos="1800"/>
          <w:tab w:val="left" w:pos="1843"/>
        </w:tabs>
        <w:spacing w:after="60"/>
        <w:ind w:left="1800"/>
        <w:rPr>
          <w:i/>
          <w:sz w:val="24"/>
          <w:szCs w:val="24"/>
        </w:rPr>
      </w:pPr>
      <w:r w:rsidRPr="008B5601">
        <w:rPr>
          <w:i/>
          <w:sz w:val="24"/>
          <w:szCs w:val="24"/>
        </w:rPr>
        <w:t xml:space="preserve">Избор начина неге састојина </w:t>
      </w:r>
    </w:p>
    <w:p w14:paraId="0E736464" w14:textId="77777777" w:rsidR="003F5A74" w:rsidRDefault="003F5A74" w:rsidP="00A11884">
      <w:pPr>
        <w:spacing w:after="60"/>
        <w:jc w:val="center"/>
        <w:rPr>
          <w:b/>
          <w:i/>
          <w:sz w:val="16"/>
          <w:szCs w:val="16"/>
        </w:rPr>
      </w:pPr>
    </w:p>
    <w:p w14:paraId="7BDF0F57" w14:textId="77777777" w:rsidR="00F54606" w:rsidRDefault="00F54606" w:rsidP="00A11884">
      <w:pPr>
        <w:spacing w:after="60"/>
        <w:jc w:val="center"/>
        <w:rPr>
          <w:b/>
          <w:i/>
          <w:sz w:val="16"/>
          <w:szCs w:val="16"/>
        </w:rPr>
      </w:pPr>
    </w:p>
    <w:p w14:paraId="432BC20D" w14:textId="77777777" w:rsidR="000A54B7" w:rsidRDefault="000A54B7" w:rsidP="00A11884">
      <w:pPr>
        <w:spacing w:after="60"/>
        <w:jc w:val="center"/>
        <w:rPr>
          <w:b/>
          <w:i/>
          <w:sz w:val="26"/>
          <w:szCs w:val="26"/>
          <w:lang w:val="sr-Cyrl-RS"/>
        </w:rPr>
      </w:pPr>
      <w:r w:rsidRPr="008B5601">
        <w:rPr>
          <w:b/>
          <w:i/>
          <w:sz w:val="26"/>
          <w:szCs w:val="26"/>
        </w:rPr>
        <w:lastRenderedPageBreak/>
        <w:t>7.2.1.1. Избор система газдовања шумама</w:t>
      </w:r>
    </w:p>
    <w:p w14:paraId="00C032EF" w14:textId="77777777" w:rsidR="007053E5" w:rsidRPr="007053E5" w:rsidRDefault="007053E5" w:rsidP="00A11884">
      <w:pPr>
        <w:spacing w:after="60"/>
        <w:jc w:val="center"/>
        <w:rPr>
          <w:b/>
          <w:i/>
          <w:sz w:val="16"/>
          <w:szCs w:val="16"/>
          <w:lang w:val="sr-Cyrl-RS"/>
        </w:rPr>
      </w:pPr>
    </w:p>
    <w:p w14:paraId="686EB5DE" w14:textId="77777777" w:rsidR="000A54B7" w:rsidRPr="008B5601" w:rsidRDefault="000A54B7" w:rsidP="007053E5">
      <w:pPr>
        <w:spacing w:after="60"/>
        <w:ind w:firstLine="720"/>
        <w:jc w:val="both"/>
        <w:rPr>
          <w:iCs/>
          <w:sz w:val="24"/>
          <w:szCs w:val="24"/>
          <w:lang w:val="hr-HR"/>
        </w:rPr>
      </w:pPr>
      <w:r w:rsidRPr="008B5601">
        <w:rPr>
          <w:iCs/>
          <w:sz w:val="24"/>
          <w:szCs w:val="24"/>
          <w:lang w:val="hr-HR"/>
        </w:rPr>
        <w:t>Систем газдовања шумама подразумева усклађен скуп радњи на неги, коришћењу, обнављању, заштити шума, планирању и организацији газдовања шумама, а своје име (назив) добија по начину сеча обнављања старе састојине.</w:t>
      </w:r>
    </w:p>
    <w:p w14:paraId="7A43E495" w14:textId="77777777" w:rsidR="000A54B7" w:rsidRPr="00EF4EE5" w:rsidRDefault="000A54B7" w:rsidP="00A11884">
      <w:pPr>
        <w:spacing w:after="60"/>
        <w:ind w:firstLine="720"/>
        <w:jc w:val="both"/>
        <w:rPr>
          <w:sz w:val="24"/>
          <w:szCs w:val="24"/>
          <w:lang w:val="ru-RU"/>
        </w:rPr>
      </w:pPr>
      <w:r w:rsidRPr="008B5601">
        <w:rPr>
          <w:sz w:val="24"/>
          <w:szCs w:val="24"/>
          <w:lang w:val="hr-HR"/>
        </w:rPr>
        <w:t>Као привредни облик гајења одређује се састојински облик газдовања. Састојински облик газдовања је такво газдовање код кога је најнижа јединица газдовања састојина, чија се дрвна маса користи одједном или постепено. Састојински облик зависи од биолошких својстава врсте дрвећа и структуре састојне.</w:t>
      </w:r>
    </w:p>
    <w:p w14:paraId="19A512C1" w14:textId="77777777" w:rsidR="00C9491A" w:rsidRPr="00C9491A" w:rsidRDefault="00C9491A" w:rsidP="00A11884">
      <w:pPr>
        <w:spacing w:after="60"/>
        <w:ind w:firstLine="720"/>
        <w:jc w:val="both"/>
        <w:rPr>
          <w:sz w:val="16"/>
          <w:szCs w:val="16"/>
          <w:lang w:val="sr-Cyrl-CS"/>
        </w:rPr>
      </w:pPr>
    </w:p>
    <w:p w14:paraId="6CCD3BDE" w14:textId="77777777" w:rsidR="000A54B7" w:rsidRPr="00EF4EE5" w:rsidRDefault="0011336B" w:rsidP="00A11884">
      <w:pPr>
        <w:spacing w:after="60"/>
        <w:jc w:val="both"/>
        <w:rPr>
          <w:b/>
          <w:i/>
          <w:sz w:val="24"/>
          <w:szCs w:val="24"/>
          <w:lang w:val="ru-RU"/>
        </w:rPr>
      </w:pPr>
      <w:r w:rsidRPr="008B5601">
        <w:rPr>
          <w:b/>
          <w:i/>
          <w:sz w:val="24"/>
          <w:szCs w:val="24"/>
          <w:lang w:val="hr-HR"/>
        </w:rPr>
        <w:tab/>
      </w:r>
      <w:r w:rsidR="000A54B7" w:rsidRPr="008B5601">
        <w:rPr>
          <w:b/>
          <w:i/>
          <w:sz w:val="24"/>
          <w:szCs w:val="24"/>
          <w:lang w:val="hr-HR"/>
        </w:rPr>
        <w:t>Наменска целина 10 – производња техничког дрвета</w:t>
      </w:r>
    </w:p>
    <w:p w14:paraId="187EB7F9" w14:textId="77777777" w:rsidR="009F176E" w:rsidRPr="007053E5" w:rsidRDefault="009F176E" w:rsidP="009F176E">
      <w:pPr>
        <w:jc w:val="both"/>
        <w:rPr>
          <w:color w:val="000000"/>
          <w:sz w:val="16"/>
          <w:szCs w:val="16"/>
          <w:lang w:val="sr-Cyrl-CS"/>
        </w:rPr>
      </w:pPr>
    </w:p>
    <w:p w14:paraId="50649CE7" w14:textId="77777777" w:rsidR="00735E9B" w:rsidRPr="00EF4EE5" w:rsidRDefault="00B24DC7" w:rsidP="00405F79">
      <w:pPr>
        <w:ind w:left="720"/>
        <w:jc w:val="both"/>
        <w:rPr>
          <w:color w:val="000000"/>
          <w:sz w:val="24"/>
          <w:szCs w:val="24"/>
          <w:lang w:val="ru-RU"/>
        </w:rPr>
      </w:pPr>
      <w:bookmarkStart w:id="20" w:name="_Hlk134174909"/>
      <w:r w:rsidRPr="00ED5EF7">
        <w:rPr>
          <w:i/>
          <w:color w:val="000000"/>
          <w:sz w:val="24"/>
          <w:szCs w:val="24"/>
          <w:u w:val="single"/>
          <w:lang w:val="hr-HR"/>
        </w:rPr>
        <w:t>Састојинско газдовање-оплодна сеча кратког подмладног раздобља (подмладно раздобље од 20 година</w:t>
      </w:r>
      <w:r w:rsidRPr="00ED5EF7">
        <w:rPr>
          <w:i/>
          <w:color w:val="000000"/>
          <w:sz w:val="24"/>
          <w:szCs w:val="24"/>
          <w:u w:val="single"/>
          <w:lang w:val="sr-Cyrl-CS"/>
        </w:rPr>
        <w:t>)</w:t>
      </w:r>
      <w:r w:rsidR="009D72BE">
        <w:rPr>
          <w:i/>
          <w:color w:val="000000"/>
          <w:sz w:val="24"/>
          <w:szCs w:val="24"/>
          <w:u w:val="single"/>
          <w:lang w:val="sr-Cyrl-CS"/>
        </w:rPr>
        <w:t xml:space="preserve"> </w:t>
      </w:r>
      <w:r w:rsidR="009F176E" w:rsidRPr="00ED5EF7">
        <w:rPr>
          <w:color w:val="000000"/>
          <w:sz w:val="24"/>
          <w:szCs w:val="24"/>
          <w:lang w:val="hr-HR"/>
        </w:rPr>
        <w:t>примењива ће се:</w:t>
      </w:r>
    </w:p>
    <w:p w14:paraId="3EE434C4" w14:textId="4D10887C" w:rsidR="00405F79" w:rsidRPr="00EA74CF" w:rsidRDefault="00405F79" w:rsidP="00E3219B">
      <w:pPr>
        <w:pStyle w:val="ListParagraph"/>
        <w:numPr>
          <w:ilvl w:val="0"/>
          <w:numId w:val="30"/>
        </w:numPr>
        <w:jc w:val="left"/>
        <w:rPr>
          <w:sz w:val="24"/>
          <w:szCs w:val="24"/>
        </w:rPr>
      </w:pPr>
      <w:r w:rsidRPr="00405F79">
        <w:rPr>
          <w:sz w:val="24"/>
          <w:szCs w:val="24"/>
        </w:rPr>
        <w:t>у</w:t>
      </w:r>
      <w:r w:rsidRPr="00405F79">
        <w:rPr>
          <w:sz w:val="24"/>
          <w:szCs w:val="24"/>
          <w:lang w:val="hr-HR"/>
        </w:rPr>
        <w:t xml:space="preserve"> изданачким </w:t>
      </w:r>
      <w:r w:rsidRPr="00405F79">
        <w:rPr>
          <w:sz w:val="24"/>
          <w:szCs w:val="24"/>
        </w:rPr>
        <w:t xml:space="preserve"> </w:t>
      </w:r>
      <w:r w:rsidR="00784679">
        <w:rPr>
          <w:sz w:val="24"/>
          <w:szCs w:val="24"/>
          <w:lang w:val="sr-Cyrl-RS"/>
        </w:rPr>
        <w:t>мешовитим шумама граба</w:t>
      </w:r>
      <w:r w:rsidR="00EA74CF">
        <w:rPr>
          <w:sz w:val="24"/>
          <w:szCs w:val="24"/>
          <w:lang w:val="sr-Cyrl-RS"/>
        </w:rPr>
        <w:t xml:space="preserve"> </w:t>
      </w:r>
      <w:r w:rsidR="00B24DC7" w:rsidRPr="00405F79">
        <w:rPr>
          <w:sz w:val="24"/>
          <w:szCs w:val="24"/>
          <w:lang w:val="hr-HR"/>
        </w:rPr>
        <w:t>(</w:t>
      </w:r>
      <w:r w:rsidR="00B24DC7" w:rsidRPr="00405F79">
        <w:rPr>
          <w:sz w:val="24"/>
          <w:szCs w:val="24"/>
        </w:rPr>
        <w:t>газдинска класа</w:t>
      </w:r>
      <w:r w:rsidR="00B24DC7" w:rsidRPr="00405F79">
        <w:rPr>
          <w:sz w:val="24"/>
          <w:szCs w:val="24"/>
          <w:lang w:val="hr-HR"/>
        </w:rPr>
        <w:t>:</w:t>
      </w:r>
      <w:r w:rsidR="00EA74CF">
        <w:rPr>
          <w:sz w:val="24"/>
          <w:szCs w:val="24"/>
        </w:rPr>
        <w:t>10.1</w:t>
      </w:r>
      <w:r w:rsidR="0047648E">
        <w:rPr>
          <w:sz w:val="24"/>
          <w:szCs w:val="24"/>
          <w:lang w:val="sr-Cyrl-RS"/>
        </w:rPr>
        <w:t>76</w:t>
      </w:r>
      <w:r w:rsidR="00EA74CF">
        <w:rPr>
          <w:sz w:val="24"/>
          <w:szCs w:val="24"/>
        </w:rPr>
        <w:t>.</w:t>
      </w:r>
      <w:r w:rsidR="0047648E">
        <w:rPr>
          <w:sz w:val="24"/>
          <w:szCs w:val="24"/>
          <w:lang w:val="sr-Cyrl-RS"/>
        </w:rPr>
        <w:t>421.</w:t>
      </w:r>
      <w:r w:rsidRPr="00405F79">
        <w:rPr>
          <w:sz w:val="24"/>
          <w:szCs w:val="24"/>
        </w:rPr>
        <w:t>)</w:t>
      </w:r>
    </w:p>
    <w:p w14:paraId="53C91DCA" w14:textId="202C9E7F" w:rsidR="00EA74CF" w:rsidRPr="00405F79" w:rsidRDefault="00EA74CF" w:rsidP="00E3219B">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sidR="002C69DC">
        <w:rPr>
          <w:sz w:val="24"/>
          <w:szCs w:val="24"/>
          <w:lang w:val="sr-Cyrl-RS"/>
        </w:rPr>
        <w:t>високим(једнодобним</w:t>
      </w:r>
      <w:r w:rsidR="00B936A5">
        <w:rPr>
          <w:sz w:val="24"/>
          <w:szCs w:val="24"/>
          <w:lang w:val="sr-Cyrl-RS"/>
        </w:rPr>
        <w:t>)</w:t>
      </w:r>
      <w:r w:rsidR="00A52C95">
        <w:rPr>
          <w:sz w:val="24"/>
          <w:szCs w:val="24"/>
          <w:lang w:val="sr-Cyrl-RS"/>
        </w:rPr>
        <w:t xml:space="preserve"> шумама букве</w:t>
      </w:r>
      <w:r>
        <w:rPr>
          <w:sz w:val="24"/>
          <w:szCs w:val="24"/>
          <w:lang w:val="sr-Cyrl-RS"/>
        </w:rPr>
        <w:t xml:space="preserve"> ( газдинска класа </w:t>
      </w:r>
      <w:r w:rsidRPr="00405F79">
        <w:rPr>
          <w:sz w:val="24"/>
          <w:szCs w:val="24"/>
          <w:lang w:val="hr-HR"/>
        </w:rPr>
        <w:t>:</w:t>
      </w:r>
      <w:r>
        <w:rPr>
          <w:sz w:val="24"/>
          <w:szCs w:val="24"/>
        </w:rPr>
        <w:t>10.</w:t>
      </w:r>
      <w:r w:rsidR="002D59CA">
        <w:rPr>
          <w:sz w:val="24"/>
          <w:szCs w:val="24"/>
          <w:lang w:val="sr-Cyrl-RS"/>
        </w:rPr>
        <w:t>3</w:t>
      </w:r>
      <w:r w:rsidR="00A52C95">
        <w:rPr>
          <w:sz w:val="24"/>
          <w:szCs w:val="24"/>
          <w:lang w:val="sr-Cyrl-RS"/>
        </w:rPr>
        <w:t>51</w:t>
      </w:r>
      <w:r w:rsidR="002D59CA">
        <w:rPr>
          <w:sz w:val="24"/>
          <w:szCs w:val="24"/>
          <w:lang w:val="sr-Cyrl-RS"/>
        </w:rPr>
        <w:t>.</w:t>
      </w:r>
      <w:r w:rsidR="00A52C95">
        <w:rPr>
          <w:sz w:val="24"/>
          <w:szCs w:val="24"/>
          <w:lang w:val="sr-Cyrl-RS"/>
        </w:rPr>
        <w:t>421</w:t>
      </w:r>
      <w:r>
        <w:rPr>
          <w:sz w:val="24"/>
          <w:szCs w:val="24"/>
          <w:lang w:val="sr-Cyrl-RS"/>
        </w:rPr>
        <w:t>)</w:t>
      </w:r>
    </w:p>
    <w:p w14:paraId="4A229C6B" w14:textId="6DA562D7" w:rsidR="00405F79" w:rsidRDefault="00A55D35" w:rsidP="00E3219B">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 шумама букве и јеле </w:t>
      </w:r>
      <w:r w:rsidR="00405F79" w:rsidRPr="002D59CA">
        <w:rPr>
          <w:sz w:val="24"/>
          <w:szCs w:val="24"/>
          <w:lang w:val="hr-HR"/>
        </w:rPr>
        <w:t>(</w:t>
      </w:r>
      <w:r w:rsidR="00405F79" w:rsidRPr="002D59CA">
        <w:rPr>
          <w:sz w:val="24"/>
          <w:szCs w:val="24"/>
        </w:rPr>
        <w:t>газдинска класа</w:t>
      </w:r>
      <w:r w:rsidR="00405F79" w:rsidRPr="002D59CA">
        <w:rPr>
          <w:sz w:val="24"/>
          <w:szCs w:val="24"/>
          <w:lang w:val="hr-HR"/>
        </w:rPr>
        <w:t>:</w:t>
      </w:r>
      <w:r w:rsidR="00D65D59" w:rsidRPr="002D59CA">
        <w:rPr>
          <w:sz w:val="24"/>
          <w:szCs w:val="24"/>
        </w:rPr>
        <w:t>10.3</w:t>
      </w:r>
      <w:r>
        <w:rPr>
          <w:sz w:val="24"/>
          <w:szCs w:val="24"/>
          <w:lang w:val="sr-Cyrl-RS"/>
        </w:rPr>
        <w:t>57</w:t>
      </w:r>
      <w:r w:rsidR="00B24DC7" w:rsidRPr="002D59CA">
        <w:rPr>
          <w:sz w:val="24"/>
          <w:szCs w:val="24"/>
        </w:rPr>
        <w:t>.</w:t>
      </w:r>
      <w:r>
        <w:rPr>
          <w:sz w:val="24"/>
          <w:szCs w:val="24"/>
          <w:lang w:val="sr-Cyrl-RS"/>
        </w:rPr>
        <w:t>421</w:t>
      </w:r>
      <w:r w:rsidR="00284679">
        <w:rPr>
          <w:sz w:val="24"/>
          <w:szCs w:val="24"/>
          <w:lang w:val="sr-Cyrl-RS"/>
        </w:rPr>
        <w:t xml:space="preserve"> 10.357.463</w:t>
      </w:r>
      <w:r w:rsidR="00405F79" w:rsidRPr="002D59CA">
        <w:rPr>
          <w:sz w:val="24"/>
          <w:szCs w:val="24"/>
        </w:rPr>
        <w:t>)</w:t>
      </w:r>
    </w:p>
    <w:p w14:paraId="39BAC57B" w14:textId="4FE62358" w:rsidR="007B57C1" w:rsidRDefault="007B57C1" w:rsidP="007B57C1">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високим шумама букве</w:t>
      </w:r>
      <w:r w:rsidR="009F6100">
        <w:rPr>
          <w:sz w:val="24"/>
          <w:szCs w:val="24"/>
          <w:lang w:val="sr-Cyrl-RS"/>
        </w:rPr>
        <w:t xml:space="preserve"> и смрче</w:t>
      </w:r>
      <w:r>
        <w:rPr>
          <w:sz w:val="24"/>
          <w:szCs w:val="24"/>
          <w:lang w:val="sr-Cyrl-RS"/>
        </w:rPr>
        <w:t xml:space="preserve"> </w:t>
      </w:r>
      <w:r w:rsidRPr="002D59CA">
        <w:rPr>
          <w:sz w:val="24"/>
          <w:szCs w:val="24"/>
          <w:lang w:val="hr-HR"/>
        </w:rPr>
        <w:t>(</w:t>
      </w:r>
      <w:r w:rsidRPr="002D59CA">
        <w:rPr>
          <w:sz w:val="24"/>
          <w:szCs w:val="24"/>
        </w:rPr>
        <w:t>газдинска класа</w:t>
      </w:r>
      <w:r w:rsidRPr="002D59CA">
        <w:rPr>
          <w:sz w:val="24"/>
          <w:szCs w:val="24"/>
          <w:lang w:val="hr-HR"/>
        </w:rPr>
        <w:t>:</w:t>
      </w:r>
      <w:r w:rsidRPr="002D59CA">
        <w:rPr>
          <w:sz w:val="24"/>
          <w:szCs w:val="24"/>
        </w:rPr>
        <w:t>10.3</w:t>
      </w:r>
      <w:r>
        <w:rPr>
          <w:sz w:val="24"/>
          <w:szCs w:val="24"/>
          <w:lang w:val="sr-Cyrl-RS"/>
        </w:rPr>
        <w:t>5</w:t>
      </w:r>
      <w:r w:rsidR="000E4F27">
        <w:rPr>
          <w:sz w:val="24"/>
          <w:szCs w:val="24"/>
          <w:lang w:val="sr-Cyrl-RS"/>
        </w:rPr>
        <w:t>8</w:t>
      </w:r>
      <w:r w:rsidRPr="002D59CA">
        <w:rPr>
          <w:sz w:val="24"/>
          <w:szCs w:val="24"/>
        </w:rPr>
        <w:t>.</w:t>
      </w:r>
      <w:r>
        <w:rPr>
          <w:sz w:val="24"/>
          <w:szCs w:val="24"/>
          <w:lang w:val="sr-Cyrl-RS"/>
        </w:rPr>
        <w:t>421</w:t>
      </w:r>
      <w:r w:rsidRPr="002D59CA">
        <w:rPr>
          <w:sz w:val="24"/>
          <w:szCs w:val="24"/>
        </w:rPr>
        <w:t>)</w:t>
      </w:r>
    </w:p>
    <w:p w14:paraId="573899F4" w14:textId="66410370" w:rsidR="0062036E" w:rsidRDefault="0062036E" w:rsidP="007B57C1">
      <w:pPr>
        <w:pStyle w:val="ListParagraph"/>
        <w:numPr>
          <w:ilvl w:val="0"/>
          <w:numId w:val="30"/>
        </w:numPr>
        <w:jc w:val="left"/>
        <w:rPr>
          <w:sz w:val="24"/>
          <w:szCs w:val="24"/>
        </w:rPr>
      </w:pPr>
      <w:r>
        <w:rPr>
          <w:sz w:val="24"/>
          <w:szCs w:val="24"/>
          <w:lang w:val="sr-Cyrl-RS"/>
        </w:rPr>
        <w:t xml:space="preserve">у изданчким шумама букве </w:t>
      </w:r>
      <w:r w:rsidRPr="002D59CA">
        <w:rPr>
          <w:sz w:val="24"/>
          <w:szCs w:val="24"/>
          <w:lang w:val="hr-HR"/>
        </w:rPr>
        <w:t>(</w:t>
      </w:r>
      <w:r w:rsidRPr="002D59CA">
        <w:rPr>
          <w:sz w:val="24"/>
          <w:szCs w:val="24"/>
        </w:rPr>
        <w:t>газдинска класа</w:t>
      </w:r>
      <w:r w:rsidRPr="002D59CA">
        <w:rPr>
          <w:sz w:val="24"/>
          <w:szCs w:val="24"/>
          <w:lang w:val="hr-HR"/>
        </w:rPr>
        <w:t>:</w:t>
      </w:r>
      <w:r w:rsidRPr="002D59CA">
        <w:rPr>
          <w:sz w:val="24"/>
          <w:szCs w:val="24"/>
        </w:rPr>
        <w:t>10.3</w:t>
      </w:r>
      <w:r>
        <w:rPr>
          <w:sz w:val="24"/>
          <w:szCs w:val="24"/>
          <w:lang w:val="sr-Cyrl-RS"/>
        </w:rPr>
        <w:t>60</w:t>
      </w:r>
      <w:r w:rsidRPr="002D59CA">
        <w:rPr>
          <w:sz w:val="24"/>
          <w:szCs w:val="24"/>
        </w:rPr>
        <w:t>.</w:t>
      </w:r>
      <w:r>
        <w:rPr>
          <w:sz w:val="24"/>
          <w:szCs w:val="24"/>
          <w:lang w:val="sr-Cyrl-RS"/>
        </w:rPr>
        <w:t>421</w:t>
      </w:r>
      <w:r w:rsidRPr="002D59CA">
        <w:rPr>
          <w:sz w:val="24"/>
          <w:szCs w:val="24"/>
        </w:rPr>
        <w:t>)</w:t>
      </w:r>
    </w:p>
    <w:p w14:paraId="5550A39C" w14:textId="08D63A02" w:rsidR="007B57C1" w:rsidRDefault="00D7419A" w:rsidP="00E3219B">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 шумама јеле и букве </w:t>
      </w:r>
      <w:r w:rsidRPr="002D59CA">
        <w:rPr>
          <w:sz w:val="24"/>
          <w:szCs w:val="24"/>
          <w:lang w:val="hr-HR"/>
        </w:rPr>
        <w:t>(</w:t>
      </w:r>
      <w:r w:rsidRPr="002D59CA">
        <w:rPr>
          <w:sz w:val="24"/>
          <w:szCs w:val="24"/>
        </w:rPr>
        <w:t>газдинска класа</w:t>
      </w:r>
      <w:r w:rsidRPr="002D59CA">
        <w:rPr>
          <w:sz w:val="24"/>
          <w:szCs w:val="24"/>
          <w:lang w:val="hr-HR"/>
        </w:rPr>
        <w:t>:</w:t>
      </w:r>
      <w:r w:rsidRPr="002D59CA">
        <w:rPr>
          <w:sz w:val="24"/>
          <w:szCs w:val="24"/>
        </w:rPr>
        <w:t>10.3</w:t>
      </w:r>
      <w:r w:rsidR="006533F6">
        <w:rPr>
          <w:sz w:val="24"/>
          <w:szCs w:val="24"/>
          <w:lang w:val="sr-Cyrl-RS"/>
        </w:rPr>
        <w:t>93</w:t>
      </w:r>
      <w:r w:rsidRPr="002D59CA">
        <w:rPr>
          <w:sz w:val="24"/>
          <w:szCs w:val="24"/>
        </w:rPr>
        <w:t>.</w:t>
      </w:r>
      <w:r>
        <w:rPr>
          <w:sz w:val="24"/>
          <w:szCs w:val="24"/>
          <w:lang w:val="sr-Cyrl-RS"/>
        </w:rPr>
        <w:t>4</w:t>
      </w:r>
      <w:r w:rsidR="006533F6">
        <w:rPr>
          <w:sz w:val="24"/>
          <w:szCs w:val="24"/>
          <w:lang w:val="sr-Cyrl-RS"/>
        </w:rPr>
        <w:t>63</w:t>
      </w:r>
      <w:r w:rsidRPr="002D59CA">
        <w:rPr>
          <w:sz w:val="24"/>
          <w:szCs w:val="24"/>
        </w:rPr>
        <w:t>)</w:t>
      </w:r>
    </w:p>
    <w:p w14:paraId="3DDEA1DD" w14:textId="77777777" w:rsidR="00E15679" w:rsidRDefault="00E15679" w:rsidP="00E15679">
      <w:pPr>
        <w:pStyle w:val="ListParagraph"/>
        <w:ind w:left="1080"/>
        <w:jc w:val="left"/>
        <w:rPr>
          <w:sz w:val="24"/>
          <w:szCs w:val="24"/>
        </w:rPr>
      </w:pPr>
    </w:p>
    <w:p w14:paraId="2DC3BCEB" w14:textId="77777777" w:rsidR="00E15679" w:rsidRDefault="00E15679" w:rsidP="00E15679">
      <w:pPr>
        <w:ind w:firstLine="720"/>
        <w:rPr>
          <w:color w:val="000000"/>
          <w:sz w:val="24"/>
          <w:szCs w:val="24"/>
          <w:lang w:val="sr-Cyrl-RS"/>
        </w:rPr>
      </w:pPr>
      <w:r w:rsidRPr="00ED5EF7">
        <w:rPr>
          <w:i/>
          <w:color w:val="000000"/>
          <w:sz w:val="24"/>
          <w:szCs w:val="24"/>
          <w:u w:val="single"/>
          <w:lang w:val="hr-HR"/>
        </w:rPr>
        <w:t>Састојинско газдовање-</w:t>
      </w:r>
      <w:r>
        <w:rPr>
          <w:i/>
          <w:color w:val="000000"/>
          <w:sz w:val="24"/>
          <w:szCs w:val="24"/>
          <w:u w:val="single"/>
          <w:lang w:val="sr-Cyrl-RS"/>
        </w:rPr>
        <w:t xml:space="preserve">групимично- оплодна сеча дугог периода обнављања </w:t>
      </w:r>
      <w:r w:rsidRPr="00A80C5D">
        <w:rPr>
          <w:color w:val="000000"/>
          <w:sz w:val="24"/>
          <w:szCs w:val="24"/>
          <w:lang w:val="sr-Cyrl-RS"/>
        </w:rPr>
        <w:t>примењив</w:t>
      </w:r>
      <w:r>
        <w:rPr>
          <w:color w:val="000000"/>
          <w:sz w:val="24"/>
          <w:szCs w:val="24"/>
          <w:lang w:val="sr-Cyrl-RS"/>
        </w:rPr>
        <w:t>аће се :</w:t>
      </w:r>
    </w:p>
    <w:p w14:paraId="16D2F0E9" w14:textId="77777777" w:rsidR="0099177D" w:rsidRDefault="00E15679" w:rsidP="0099177D">
      <w:pPr>
        <w:pStyle w:val="ListParagraph"/>
        <w:numPr>
          <w:ilvl w:val="0"/>
          <w:numId w:val="37"/>
        </w:numPr>
        <w:rPr>
          <w:color w:val="000000"/>
          <w:sz w:val="24"/>
          <w:szCs w:val="24"/>
          <w:lang w:val="sr-Cyrl-RS"/>
        </w:rPr>
      </w:pPr>
      <w:r w:rsidRPr="00A80C5D">
        <w:rPr>
          <w:color w:val="000000"/>
          <w:sz w:val="24"/>
          <w:szCs w:val="24"/>
          <w:lang w:val="sr-Cyrl-RS"/>
        </w:rPr>
        <w:t xml:space="preserve">у високим (разнодобнин) састојинама букве (газдинска класа </w:t>
      </w:r>
      <w:r w:rsidR="005258B6">
        <w:rPr>
          <w:color w:val="000000"/>
          <w:sz w:val="24"/>
          <w:szCs w:val="24"/>
          <w:lang w:val="sr-Cyrl-RS"/>
        </w:rPr>
        <w:t>10</w:t>
      </w:r>
      <w:r w:rsidRPr="00A80C5D">
        <w:rPr>
          <w:color w:val="000000"/>
          <w:sz w:val="24"/>
          <w:szCs w:val="24"/>
          <w:lang w:val="sr-Cyrl-RS"/>
        </w:rPr>
        <w:t>.352.421)</w:t>
      </w:r>
    </w:p>
    <w:p w14:paraId="308B14AF" w14:textId="6F308E5D" w:rsidR="0099177D" w:rsidRDefault="0099177D" w:rsidP="0099177D">
      <w:pPr>
        <w:pStyle w:val="ListParagraph"/>
        <w:numPr>
          <w:ilvl w:val="0"/>
          <w:numId w:val="37"/>
        </w:numPr>
        <w:rPr>
          <w:color w:val="000000"/>
          <w:sz w:val="24"/>
          <w:szCs w:val="24"/>
          <w:lang w:val="sr-Cyrl-RS"/>
        </w:rPr>
      </w:pPr>
      <w:r w:rsidRPr="0099177D">
        <w:rPr>
          <w:color w:val="000000"/>
          <w:sz w:val="24"/>
          <w:szCs w:val="24"/>
          <w:lang w:val="sr-Cyrl-RS"/>
        </w:rPr>
        <w:t>у високим шумама букве и јеле (газдинска класа: 10.357.463)</w:t>
      </w:r>
    </w:p>
    <w:p w14:paraId="4DFF86AA" w14:textId="3F54BAB2" w:rsidR="00E15679" w:rsidRPr="0099177D" w:rsidRDefault="0099177D" w:rsidP="0099177D">
      <w:pPr>
        <w:pStyle w:val="ListParagraph"/>
        <w:numPr>
          <w:ilvl w:val="0"/>
          <w:numId w:val="37"/>
        </w:numPr>
        <w:rPr>
          <w:color w:val="000000"/>
          <w:sz w:val="24"/>
          <w:szCs w:val="24"/>
          <w:lang w:val="sr-Cyrl-RS"/>
        </w:rPr>
      </w:pPr>
      <w:r w:rsidRPr="0099177D">
        <w:rPr>
          <w:color w:val="000000"/>
          <w:sz w:val="24"/>
          <w:szCs w:val="24"/>
          <w:lang w:val="sr-Cyrl-RS"/>
        </w:rPr>
        <w:t>у високим шумама букве и смрче (газдинска класа:10.358.421)</w:t>
      </w:r>
    </w:p>
    <w:p w14:paraId="5A304179" w14:textId="77777777" w:rsidR="00E15679" w:rsidRPr="00E15679" w:rsidRDefault="00E15679" w:rsidP="00E15679">
      <w:pPr>
        <w:pStyle w:val="ListParagraph"/>
        <w:ind w:left="1080"/>
        <w:jc w:val="left"/>
        <w:rPr>
          <w:sz w:val="24"/>
          <w:szCs w:val="24"/>
          <w:lang w:val="sr-Cyrl-RS"/>
        </w:rPr>
      </w:pPr>
    </w:p>
    <w:p w14:paraId="57CE3AC3" w14:textId="77777777" w:rsidR="00F74109" w:rsidRDefault="00F74109" w:rsidP="00F74109">
      <w:pPr>
        <w:ind w:firstLine="720"/>
        <w:jc w:val="both"/>
        <w:rPr>
          <w:color w:val="000000"/>
          <w:sz w:val="24"/>
          <w:szCs w:val="24"/>
          <w:lang w:val="sr-Cyrl-CS"/>
        </w:rPr>
      </w:pPr>
      <w:r w:rsidRPr="00ED5EF7">
        <w:rPr>
          <w:i/>
          <w:color w:val="000000"/>
          <w:sz w:val="24"/>
          <w:szCs w:val="24"/>
          <w:u w:val="single"/>
          <w:lang w:val="hr-HR"/>
        </w:rPr>
        <w:t>Састојинско газдовање-</w:t>
      </w:r>
      <w:r w:rsidRPr="00ED5EF7">
        <w:rPr>
          <w:i/>
          <w:color w:val="000000"/>
          <w:sz w:val="24"/>
          <w:szCs w:val="24"/>
          <w:u w:val="single"/>
          <w:lang w:val="sr-Cyrl-CS"/>
        </w:rPr>
        <w:t>групимично-</w:t>
      </w:r>
      <w:r>
        <w:rPr>
          <w:i/>
          <w:color w:val="000000"/>
          <w:sz w:val="24"/>
          <w:szCs w:val="24"/>
          <w:u w:val="single"/>
          <w:lang w:val="sr-Cyrl-RS"/>
        </w:rPr>
        <w:t>пребирна</w:t>
      </w:r>
      <w:r w:rsidRPr="00ED5EF7">
        <w:rPr>
          <w:i/>
          <w:color w:val="000000"/>
          <w:sz w:val="24"/>
          <w:szCs w:val="24"/>
          <w:u w:val="single"/>
          <w:lang w:val="hr-HR"/>
        </w:rPr>
        <w:t xml:space="preserve"> сеча дугог периода обнављања</w:t>
      </w:r>
      <w:r w:rsidRPr="00ED5EF7">
        <w:rPr>
          <w:color w:val="000000"/>
          <w:sz w:val="24"/>
          <w:szCs w:val="24"/>
          <w:lang w:val="hr-HR"/>
        </w:rPr>
        <w:t xml:space="preserve"> примењиваће се</w:t>
      </w:r>
      <w:r w:rsidRPr="00ED5EF7">
        <w:rPr>
          <w:color w:val="000000"/>
          <w:sz w:val="24"/>
          <w:szCs w:val="24"/>
          <w:lang w:val="sr-Cyrl-CS"/>
        </w:rPr>
        <w:t>:</w:t>
      </w:r>
    </w:p>
    <w:p w14:paraId="1DB1420E" w14:textId="462A4671" w:rsidR="00F74109" w:rsidRDefault="00F74109" w:rsidP="00F74109">
      <w:pPr>
        <w:numPr>
          <w:ilvl w:val="0"/>
          <w:numId w:val="5"/>
        </w:numPr>
        <w:ind w:left="1080"/>
        <w:jc w:val="both"/>
        <w:rPr>
          <w:color w:val="000000"/>
          <w:sz w:val="24"/>
          <w:szCs w:val="24"/>
          <w:lang w:val="hr-HR"/>
        </w:rPr>
      </w:pPr>
      <w:r w:rsidRPr="00ED5EF7">
        <w:rPr>
          <w:color w:val="000000"/>
          <w:sz w:val="24"/>
          <w:szCs w:val="24"/>
          <w:lang w:val="hr-HR"/>
        </w:rPr>
        <w:t>у високим разнодобним шумама букве</w:t>
      </w:r>
      <w:r>
        <w:rPr>
          <w:color w:val="000000"/>
          <w:sz w:val="24"/>
          <w:szCs w:val="24"/>
          <w:lang w:val="sr-Cyrl-RS"/>
        </w:rPr>
        <w:t xml:space="preserve"> и јеле</w:t>
      </w:r>
      <w:r w:rsidRPr="00ED5EF7">
        <w:rPr>
          <w:color w:val="000000"/>
          <w:sz w:val="24"/>
          <w:szCs w:val="24"/>
          <w:lang w:val="hr-HR"/>
        </w:rPr>
        <w:t xml:space="preserve"> (</w:t>
      </w:r>
      <w:r w:rsidRPr="00EF4EE5">
        <w:rPr>
          <w:color w:val="000000"/>
          <w:sz w:val="24"/>
          <w:szCs w:val="24"/>
          <w:lang w:val="ru-RU"/>
        </w:rPr>
        <w:t>газдинска класа</w:t>
      </w:r>
      <w:r w:rsidRPr="00ED5EF7">
        <w:rPr>
          <w:color w:val="000000"/>
          <w:sz w:val="24"/>
          <w:szCs w:val="24"/>
          <w:lang w:val="hr-HR"/>
        </w:rPr>
        <w:t xml:space="preserve">: </w:t>
      </w:r>
      <w:r w:rsidR="00800853">
        <w:rPr>
          <w:color w:val="000000"/>
          <w:sz w:val="24"/>
          <w:szCs w:val="24"/>
          <w:lang w:val="sr-Cyrl-RS"/>
        </w:rPr>
        <w:t>10.357.421</w:t>
      </w:r>
      <w:r w:rsidR="00C57740">
        <w:rPr>
          <w:color w:val="000000"/>
          <w:sz w:val="24"/>
          <w:szCs w:val="24"/>
          <w:lang w:val="sr-Cyrl-RS"/>
        </w:rPr>
        <w:t xml:space="preserve">, </w:t>
      </w:r>
      <w:r w:rsidR="00800853">
        <w:rPr>
          <w:color w:val="000000"/>
          <w:sz w:val="24"/>
          <w:szCs w:val="24"/>
          <w:lang w:val="sr-Cyrl-RS"/>
        </w:rPr>
        <w:t>10</w:t>
      </w:r>
      <w:r w:rsidRPr="00EF4EE5">
        <w:rPr>
          <w:color w:val="000000"/>
          <w:sz w:val="24"/>
          <w:szCs w:val="24"/>
          <w:lang w:val="ru-RU"/>
        </w:rPr>
        <w:t>.</w:t>
      </w:r>
      <w:r>
        <w:rPr>
          <w:color w:val="000000"/>
          <w:sz w:val="24"/>
          <w:szCs w:val="24"/>
          <w:lang w:val="ru-RU"/>
        </w:rPr>
        <w:t>357</w:t>
      </w:r>
      <w:r w:rsidRPr="00EF4EE5">
        <w:rPr>
          <w:color w:val="000000"/>
          <w:sz w:val="24"/>
          <w:szCs w:val="24"/>
          <w:lang w:val="ru-RU"/>
        </w:rPr>
        <w:t>.</w:t>
      </w:r>
      <w:r>
        <w:rPr>
          <w:color w:val="000000"/>
          <w:sz w:val="24"/>
          <w:szCs w:val="24"/>
          <w:lang w:val="ru-RU"/>
        </w:rPr>
        <w:t>463</w:t>
      </w:r>
      <w:r w:rsidRPr="00ED5EF7">
        <w:rPr>
          <w:color w:val="000000"/>
          <w:sz w:val="24"/>
          <w:szCs w:val="24"/>
          <w:lang w:val="hr-HR"/>
        </w:rPr>
        <w:t>)</w:t>
      </w:r>
    </w:p>
    <w:p w14:paraId="3216EEAD" w14:textId="77777777" w:rsidR="00151576" w:rsidRPr="00F74109" w:rsidRDefault="00151576" w:rsidP="00151576">
      <w:pPr>
        <w:pStyle w:val="ListParagraph"/>
        <w:ind w:left="1080"/>
        <w:jc w:val="left"/>
        <w:rPr>
          <w:sz w:val="24"/>
          <w:szCs w:val="24"/>
          <w:lang w:val="hr-HR"/>
        </w:rPr>
      </w:pPr>
    </w:p>
    <w:bookmarkEnd w:id="20"/>
    <w:p w14:paraId="6B964FDD" w14:textId="77777777" w:rsidR="00D533E6" w:rsidRDefault="00D533E6" w:rsidP="00D533E6">
      <w:pPr>
        <w:ind w:firstLine="720"/>
        <w:jc w:val="both"/>
        <w:rPr>
          <w:color w:val="000000"/>
          <w:sz w:val="24"/>
          <w:szCs w:val="24"/>
          <w:lang w:val="hr-HR"/>
        </w:rPr>
      </w:pPr>
      <w:r w:rsidRPr="00ED5EF7">
        <w:rPr>
          <w:i/>
          <w:color w:val="000000"/>
          <w:sz w:val="24"/>
          <w:szCs w:val="24"/>
          <w:u w:val="single"/>
          <w:lang w:val="hr-HR"/>
        </w:rPr>
        <w:t>Састојинско газдовање чиста сеча</w:t>
      </w:r>
      <w:r w:rsidRPr="00ED5EF7">
        <w:rPr>
          <w:color w:val="000000"/>
          <w:sz w:val="24"/>
          <w:szCs w:val="24"/>
          <w:lang w:val="hr-HR"/>
        </w:rPr>
        <w:t xml:space="preserve"> примењива ће се:</w:t>
      </w:r>
    </w:p>
    <w:p w14:paraId="3E4BD000" w14:textId="77777777" w:rsidR="00B66755" w:rsidRDefault="00B66755" w:rsidP="00D533E6">
      <w:pPr>
        <w:ind w:firstLine="720"/>
        <w:jc w:val="both"/>
        <w:rPr>
          <w:color w:val="000000"/>
          <w:sz w:val="24"/>
          <w:szCs w:val="24"/>
          <w:lang w:val="hr-HR"/>
        </w:rPr>
      </w:pPr>
    </w:p>
    <w:p w14:paraId="7328D74C" w14:textId="77777777" w:rsidR="00B66755" w:rsidRDefault="00B66755" w:rsidP="00B66755">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 шумама букве и смрче </w:t>
      </w:r>
      <w:r w:rsidRPr="002D59CA">
        <w:rPr>
          <w:sz w:val="24"/>
          <w:szCs w:val="24"/>
          <w:lang w:val="hr-HR"/>
        </w:rPr>
        <w:t>(</w:t>
      </w:r>
      <w:r w:rsidRPr="002D59CA">
        <w:rPr>
          <w:sz w:val="24"/>
          <w:szCs w:val="24"/>
        </w:rPr>
        <w:t>газдинска класа</w:t>
      </w:r>
      <w:r w:rsidRPr="002D59CA">
        <w:rPr>
          <w:sz w:val="24"/>
          <w:szCs w:val="24"/>
          <w:lang w:val="hr-HR"/>
        </w:rPr>
        <w:t>:</w:t>
      </w:r>
      <w:r w:rsidRPr="002D59CA">
        <w:rPr>
          <w:sz w:val="24"/>
          <w:szCs w:val="24"/>
        </w:rPr>
        <w:t>10.3</w:t>
      </w:r>
      <w:r>
        <w:rPr>
          <w:sz w:val="24"/>
          <w:szCs w:val="24"/>
          <w:lang w:val="sr-Cyrl-RS"/>
        </w:rPr>
        <w:t>58</w:t>
      </w:r>
      <w:r w:rsidRPr="002D59CA">
        <w:rPr>
          <w:sz w:val="24"/>
          <w:szCs w:val="24"/>
        </w:rPr>
        <w:t>.</w:t>
      </w:r>
      <w:r>
        <w:rPr>
          <w:sz w:val="24"/>
          <w:szCs w:val="24"/>
          <w:lang w:val="sr-Cyrl-RS"/>
        </w:rPr>
        <w:t>421</w:t>
      </w:r>
      <w:r w:rsidRPr="002D59CA">
        <w:rPr>
          <w:sz w:val="24"/>
          <w:szCs w:val="24"/>
        </w:rPr>
        <w:t>)</w:t>
      </w:r>
    </w:p>
    <w:p w14:paraId="2D230254" w14:textId="77777777" w:rsidR="00E0769F" w:rsidRDefault="00B66755" w:rsidP="00E0769F">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вештачки подигнутим састојинама тополе </w:t>
      </w:r>
      <w:r w:rsidRPr="002D59CA">
        <w:rPr>
          <w:sz w:val="24"/>
          <w:szCs w:val="24"/>
          <w:lang w:val="hr-HR"/>
        </w:rPr>
        <w:t>(</w:t>
      </w:r>
      <w:r w:rsidRPr="002D59CA">
        <w:rPr>
          <w:sz w:val="24"/>
          <w:szCs w:val="24"/>
        </w:rPr>
        <w:t>газдинска класа</w:t>
      </w:r>
      <w:r w:rsidRPr="002D59CA">
        <w:rPr>
          <w:sz w:val="24"/>
          <w:szCs w:val="24"/>
          <w:lang w:val="hr-HR"/>
        </w:rPr>
        <w:t>:</w:t>
      </w:r>
      <w:r w:rsidRPr="002D59CA">
        <w:rPr>
          <w:sz w:val="24"/>
          <w:szCs w:val="24"/>
        </w:rPr>
        <w:t>10.</w:t>
      </w:r>
      <w:r w:rsidR="000248D7">
        <w:rPr>
          <w:sz w:val="24"/>
          <w:szCs w:val="24"/>
          <w:lang w:val="sr-Cyrl-RS"/>
        </w:rPr>
        <w:t>453</w:t>
      </w:r>
      <w:r w:rsidRPr="002D59CA">
        <w:rPr>
          <w:sz w:val="24"/>
          <w:szCs w:val="24"/>
        </w:rPr>
        <w:t>.</w:t>
      </w:r>
      <w:r>
        <w:rPr>
          <w:sz w:val="24"/>
          <w:szCs w:val="24"/>
          <w:lang w:val="sr-Cyrl-RS"/>
        </w:rPr>
        <w:t>421</w:t>
      </w:r>
      <w:r w:rsidRPr="002D59CA">
        <w:rPr>
          <w:sz w:val="24"/>
          <w:szCs w:val="24"/>
        </w:rPr>
        <w:t>)</w:t>
      </w:r>
    </w:p>
    <w:p w14:paraId="685DD7B3" w14:textId="4DABDD50" w:rsidR="00B66755" w:rsidRPr="00E0769F" w:rsidRDefault="004469CB" w:rsidP="00E0769F">
      <w:pPr>
        <w:pStyle w:val="ListParagraph"/>
        <w:numPr>
          <w:ilvl w:val="0"/>
          <w:numId w:val="30"/>
        </w:numPr>
        <w:jc w:val="left"/>
        <w:rPr>
          <w:sz w:val="24"/>
          <w:szCs w:val="24"/>
        </w:rPr>
      </w:pPr>
      <w:r w:rsidRPr="00E0769F">
        <w:rPr>
          <w:color w:val="000000"/>
          <w:sz w:val="24"/>
          <w:szCs w:val="24"/>
        </w:rPr>
        <w:t>у вештачки подигнутим састојина</w:t>
      </w:r>
      <w:r w:rsidR="00E0769F">
        <w:rPr>
          <w:color w:val="000000"/>
          <w:sz w:val="24"/>
          <w:szCs w:val="24"/>
          <w:lang w:val="sr-Cyrl-RS"/>
        </w:rPr>
        <w:t>ма</w:t>
      </w:r>
      <w:r w:rsidRPr="00E0769F">
        <w:rPr>
          <w:color w:val="000000"/>
          <w:sz w:val="24"/>
          <w:szCs w:val="24"/>
        </w:rPr>
        <w:t xml:space="preserve"> (газдинска класа : </w:t>
      </w:r>
      <w:r w:rsidR="002868A4">
        <w:rPr>
          <w:color w:val="000000"/>
          <w:sz w:val="24"/>
          <w:szCs w:val="24"/>
          <w:lang w:val="sr-Cyrl-RS"/>
        </w:rPr>
        <w:t>10</w:t>
      </w:r>
      <w:r w:rsidRPr="00E0769F">
        <w:rPr>
          <w:color w:val="000000"/>
          <w:sz w:val="24"/>
          <w:szCs w:val="24"/>
        </w:rPr>
        <w:t>.47</w:t>
      </w:r>
      <w:r w:rsidR="002868A4">
        <w:rPr>
          <w:color w:val="000000"/>
          <w:sz w:val="24"/>
          <w:szCs w:val="24"/>
          <w:lang w:val="sr-Cyrl-RS"/>
        </w:rPr>
        <w:t>0</w:t>
      </w:r>
      <w:r w:rsidRPr="00E0769F">
        <w:rPr>
          <w:color w:val="000000"/>
          <w:sz w:val="24"/>
          <w:szCs w:val="24"/>
        </w:rPr>
        <w:t>.</w:t>
      </w:r>
      <w:r w:rsidR="002868A4">
        <w:rPr>
          <w:color w:val="000000"/>
          <w:sz w:val="24"/>
          <w:szCs w:val="24"/>
          <w:lang w:val="sr-Cyrl-RS"/>
        </w:rPr>
        <w:t>421</w:t>
      </w:r>
      <w:r w:rsidRPr="00E0769F">
        <w:rPr>
          <w:color w:val="000000"/>
          <w:sz w:val="24"/>
          <w:szCs w:val="24"/>
        </w:rPr>
        <w:t xml:space="preserve">, </w:t>
      </w:r>
      <w:r w:rsidR="002868A4">
        <w:rPr>
          <w:color w:val="000000"/>
          <w:sz w:val="24"/>
          <w:szCs w:val="24"/>
          <w:lang w:val="sr-Cyrl-RS"/>
        </w:rPr>
        <w:t>10</w:t>
      </w:r>
      <w:r w:rsidRPr="00E0769F">
        <w:rPr>
          <w:color w:val="000000"/>
          <w:sz w:val="24"/>
          <w:szCs w:val="24"/>
        </w:rPr>
        <w:t>.47</w:t>
      </w:r>
      <w:r w:rsidR="002868A4">
        <w:rPr>
          <w:color w:val="000000"/>
          <w:sz w:val="24"/>
          <w:szCs w:val="24"/>
          <w:lang w:val="sr-Cyrl-RS"/>
        </w:rPr>
        <w:t>1</w:t>
      </w:r>
      <w:r w:rsidRPr="00E0769F">
        <w:rPr>
          <w:color w:val="000000"/>
          <w:sz w:val="24"/>
          <w:szCs w:val="24"/>
        </w:rPr>
        <w:t>.</w:t>
      </w:r>
      <w:r w:rsidR="002868A4">
        <w:rPr>
          <w:color w:val="000000"/>
          <w:sz w:val="24"/>
          <w:szCs w:val="24"/>
          <w:lang w:val="sr-Cyrl-RS"/>
        </w:rPr>
        <w:t>421</w:t>
      </w:r>
      <w:r w:rsidRPr="00E0769F">
        <w:rPr>
          <w:color w:val="000000"/>
          <w:sz w:val="24"/>
          <w:szCs w:val="24"/>
        </w:rPr>
        <w:t xml:space="preserve">, </w:t>
      </w:r>
      <w:r w:rsidR="00A454C5">
        <w:rPr>
          <w:color w:val="000000"/>
          <w:sz w:val="24"/>
          <w:szCs w:val="24"/>
          <w:lang w:val="sr-Cyrl-RS"/>
        </w:rPr>
        <w:t>10</w:t>
      </w:r>
      <w:r w:rsidRPr="00E0769F">
        <w:rPr>
          <w:color w:val="000000"/>
          <w:sz w:val="24"/>
          <w:szCs w:val="24"/>
        </w:rPr>
        <w:t>.47</w:t>
      </w:r>
      <w:r w:rsidR="00A454C5">
        <w:rPr>
          <w:color w:val="000000"/>
          <w:sz w:val="24"/>
          <w:szCs w:val="24"/>
          <w:lang w:val="sr-Cyrl-RS"/>
        </w:rPr>
        <w:t>4</w:t>
      </w:r>
      <w:r w:rsidRPr="00E0769F">
        <w:rPr>
          <w:color w:val="000000"/>
          <w:sz w:val="24"/>
          <w:szCs w:val="24"/>
        </w:rPr>
        <w:t xml:space="preserve">.421, </w:t>
      </w:r>
      <w:r w:rsidR="00A454C5">
        <w:rPr>
          <w:color w:val="000000"/>
          <w:sz w:val="24"/>
          <w:szCs w:val="24"/>
          <w:lang w:val="sr-Cyrl-RS"/>
        </w:rPr>
        <w:t>10</w:t>
      </w:r>
      <w:r w:rsidRPr="00E0769F">
        <w:rPr>
          <w:color w:val="000000"/>
          <w:sz w:val="24"/>
          <w:szCs w:val="24"/>
        </w:rPr>
        <w:t>.47</w:t>
      </w:r>
      <w:r w:rsidR="00A454C5">
        <w:rPr>
          <w:color w:val="000000"/>
          <w:sz w:val="24"/>
          <w:szCs w:val="24"/>
          <w:lang w:val="sr-Cyrl-RS"/>
        </w:rPr>
        <w:t>5</w:t>
      </w:r>
      <w:r w:rsidRPr="00E0769F">
        <w:rPr>
          <w:color w:val="000000"/>
          <w:sz w:val="24"/>
          <w:szCs w:val="24"/>
        </w:rPr>
        <w:t>.</w:t>
      </w:r>
      <w:r w:rsidR="00A454C5">
        <w:rPr>
          <w:color w:val="000000"/>
          <w:sz w:val="24"/>
          <w:szCs w:val="24"/>
          <w:lang w:val="sr-Cyrl-RS"/>
        </w:rPr>
        <w:t>421,</w:t>
      </w:r>
      <w:r w:rsidR="00B4488E">
        <w:rPr>
          <w:color w:val="000000"/>
          <w:sz w:val="24"/>
          <w:szCs w:val="24"/>
          <w:lang w:val="sr-Cyrl-RS"/>
        </w:rPr>
        <w:t xml:space="preserve"> 10.476.421,10.477.421,10.478.421.</w:t>
      </w:r>
      <w:r w:rsidR="00551CEE">
        <w:rPr>
          <w:color w:val="000000"/>
          <w:sz w:val="24"/>
          <w:szCs w:val="24"/>
          <w:lang w:val="sr-Cyrl-RS"/>
        </w:rPr>
        <w:t>10.479.421.</w:t>
      </w:r>
      <w:r w:rsidRPr="00E0769F">
        <w:rPr>
          <w:color w:val="000000"/>
          <w:sz w:val="24"/>
          <w:szCs w:val="24"/>
        </w:rPr>
        <w:t>)</w:t>
      </w:r>
    </w:p>
    <w:p w14:paraId="50285190" w14:textId="77777777" w:rsidR="00D533E6" w:rsidRPr="00B24DC7" w:rsidRDefault="00D533E6" w:rsidP="00F54AF1">
      <w:pPr>
        <w:pStyle w:val="ListParagraph"/>
        <w:ind w:left="1080"/>
        <w:rPr>
          <w:sz w:val="24"/>
          <w:szCs w:val="24"/>
        </w:rPr>
      </w:pPr>
    </w:p>
    <w:p w14:paraId="35CDE501" w14:textId="77777777" w:rsidR="000A54B7" w:rsidRPr="00EF4EE5" w:rsidRDefault="000644FF"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b/>
          <w:i/>
          <w:color w:val="17365D" w:themeColor="text2" w:themeShade="BF"/>
          <w:sz w:val="24"/>
          <w:szCs w:val="24"/>
          <w:lang w:val="ru-RU"/>
        </w:rPr>
      </w:pPr>
      <w:r w:rsidRPr="00EF4EE5">
        <w:rPr>
          <w:rFonts w:ascii="Calibri" w:hAnsi="Calibri" w:cs="Calibri"/>
          <w:color w:val="000000"/>
          <w:sz w:val="22"/>
          <w:szCs w:val="22"/>
          <w:lang w:val="ru-RU"/>
        </w:rPr>
        <w:tab/>
      </w:r>
      <w:r w:rsidR="000A54B7" w:rsidRPr="00ED4523">
        <w:rPr>
          <w:b/>
          <w:i/>
          <w:sz w:val="24"/>
          <w:szCs w:val="24"/>
          <w:lang w:val="sl-SI"/>
        </w:rPr>
        <w:t>Намен</w:t>
      </w:r>
      <w:r w:rsidR="005E7436" w:rsidRPr="00ED4523">
        <w:rPr>
          <w:b/>
          <w:i/>
          <w:sz w:val="24"/>
          <w:szCs w:val="24"/>
          <w:lang w:val="sl-SI"/>
        </w:rPr>
        <w:t>ска целина 26</w:t>
      </w:r>
      <w:r w:rsidR="00261282">
        <w:rPr>
          <w:b/>
          <w:i/>
          <w:sz w:val="24"/>
          <w:szCs w:val="24"/>
          <w:lang w:val="sr-Cyrl-RS"/>
        </w:rPr>
        <w:t xml:space="preserve"> </w:t>
      </w:r>
      <w:r w:rsidR="00261282" w:rsidRPr="00A55AC1">
        <w:rPr>
          <w:b/>
          <w:i/>
          <w:sz w:val="24"/>
          <w:szCs w:val="24"/>
          <w:lang w:val="hr-HR"/>
        </w:rPr>
        <w:t>–</w:t>
      </w:r>
      <w:r w:rsidR="005E7436" w:rsidRPr="00ED4523">
        <w:rPr>
          <w:b/>
          <w:i/>
          <w:sz w:val="24"/>
          <w:szCs w:val="24"/>
          <w:lang w:val="sl-SI"/>
        </w:rPr>
        <w:t xml:space="preserve"> заштита земљишта</w:t>
      </w:r>
      <w:r w:rsidR="005E7436" w:rsidRPr="00EF4EE5">
        <w:rPr>
          <w:b/>
          <w:i/>
          <w:sz w:val="24"/>
          <w:szCs w:val="24"/>
          <w:lang w:val="ru-RU"/>
        </w:rPr>
        <w:t xml:space="preserve"> од ерозије</w:t>
      </w:r>
    </w:p>
    <w:p w14:paraId="36D737DF" w14:textId="77777777" w:rsidR="00703109" w:rsidRPr="00EF4EE5" w:rsidRDefault="00703109" w:rsidP="00467C8D">
      <w:pPr>
        <w:ind w:firstLine="720"/>
        <w:jc w:val="both"/>
        <w:rPr>
          <w:i/>
          <w:color w:val="000000"/>
          <w:sz w:val="16"/>
          <w:szCs w:val="16"/>
          <w:u w:val="single"/>
          <w:lang w:val="ru-RU"/>
        </w:rPr>
      </w:pPr>
    </w:p>
    <w:p w14:paraId="79873E0D" w14:textId="77777777" w:rsidR="00467C8D" w:rsidRPr="00ED5EF7" w:rsidRDefault="00467C8D" w:rsidP="000644FF">
      <w:pPr>
        <w:ind w:left="720"/>
        <w:jc w:val="both"/>
        <w:rPr>
          <w:color w:val="000000"/>
          <w:sz w:val="24"/>
          <w:szCs w:val="24"/>
          <w:lang w:val="sr-Cyrl-CS"/>
        </w:rPr>
      </w:pPr>
      <w:r w:rsidRPr="00ED5EF7">
        <w:rPr>
          <w:i/>
          <w:color w:val="000000"/>
          <w:sz w:val="24"/>
          <w:szCs w:val="24"/>
          <w:u w:val="single"/>
          <w:lang w:val="hr-HR"/>
        </w:rPr>
        <w:t>Састојинско газдовање-оплодна сеча кратког подмладног раздобља (подмладно раздобље од 20 година</w:t>
      </w:r>
      <w:r w:rsidRPr="00ED5EF7">
        <w:rPr>
          <w:i/>
          <w:color w:val="000000"/>
          <w:sz w:val="24"/>
          <w:szCs w:val="24"/>
          <w:u w:val="single"/>
          <w:lang w:val="sr-Cyrl-CS"/>
        </w:rPr>
        <w:t>)</w:t>
      </w:r>
      <w:r w:rsidRPr="00ED5EF7">
        <w:rPr>
          <w:color w:val="000000"/>
          <w:sz w:val="24"/>
          <w:szCs w:val="24"/>
          <w:lang w:val="hr-HR"/>
        </w:rPr>
        <w:t xml:space="preserve"> примењиваће се</w:t>
      </w:r>
      <w:r w:rsidRPr="00ED5EF7">
        <w:rPr>
          <w:color w:val="000000"/>
          <w:sz w:val="24"/>
          <w:szCs w:val="24"/>
          <w:lang w:val="sr-Cyrl-CS"/>
        </w:rPr>
        <w:t>:</w:t>
      </w:r>
    </w:p>
    <w:p w14:paraId="08B5AC1E" w14:textId="76616034" w:rsidR="00226DC8" w:rsidRDefault="00F44828" w:rsidP="00226DC8">
      <w:pPr>
        <w:pStyle w:val="ListParagraph"/>
        <w:numPr>
          <w:ilvl w:val="0"/>
          <w:numId w:val="5"/>
        </w:numPr>
        <w:ind w:left="1080"/>
        <w:rPr>
          <w:sz w:val="24"/>
          <w:szCs w:val="24"/>
        </w:rPr>
      </w:pPr>
      <w:r w:rsidRPr="00F44828">
        <w:rPr>
          <w:sz w:val="24"/>
          <w:szCs w:val="24"/>
        </w:rPr>
        <w:t xml:space="preserve">у </w:t>
      </w:r>
      <w:r w:rsidR="0033781E">
        <w:rPr>
          <w:sz w:val="24"/>
          <w:szCs w:val="24"/>
          <w:lang w:val="sr-Cyrl-RS"/>
        </w:rPr>
        <w:t>високим</w:t>
      </w:r>
      <w:r w:rsidRPr="00F44828">
        <w:rPr>
          <w:sz w:val="24"/>
          <w:szCs w:val="24"/>
        </w:rPr>
        <w:t xml:space="preserve"> састојинама китњака (газдинска класа 26.30</w:t>
      </w:r>
      <w:r w:rsidR="0033781E">
        <w:rPr>
          <w:sz w:val="24"/>
          <w:szCs w:val="24"/>
          <w:lang w:val="sr-Cyrl-RS"/>
        </w:rPr>
        <w:t>1</w:t>
      </w:r>
      <w:r w:rsidRPr="00F44828">
        <w:rPr>
          <w:sz w:val="24"/>
          <w:szCs w:val="24"/>
        </w:rPr>
        <w:t>.311)</w:t>
      </w:r>
    </w:p>
    <w:p w14:paraId="07C89786" w14:textId="22D82308" w:rsidR="00C03DE5" w:rsidRPr="00C03DE5" w:rsidRDefault="00C03DE5" w:rsidP="00A6439A">
      <w:pPr>
        <w:pStyle w:val="ListParagraph"/>
        <w:numPr>
          <w:ilvl w:val="0"/>
          <w:numId w:val="5"/>
        </w:numPr>
        <w:ind w:left="1080"/>
        <w:rPr>
          <w:sz w:val="24"/>
          <w:szCs w:val="24"/>
        </w:rPr>
      </w:pPr>
      <w:r w:rsidRPr="00C03DE5">
        <w:rPr>
          <w:sz w:val="24"/>
          <w:szCs w:val="24"/>
        </w:rPr>
        <w:t>у високим(једнодобним) шумама букве ( газдинска класа :</w:t>
      </w:r>
      <w:r w:rsidR="00A6439A">
        <w:rPr>
          <w:sz w:val="24"/>
          <w:szCs w:val="24"/>
          <w:lang w:val="sr-Cyrl-RS"/>
        </w:rPr>
        <w:t>26</w:t>
      </w:r>
      <w:r w:rsidRPr="00C03DE5">
        <w:rPr>
          <w:sz w:val="24"/>
          <w:szCs w:val="24"/>
        </w:rPr>
        <w:t>.351.421)</w:t>
      </w:r>
    </w:p>
    <w:p w14:paraId="114C1591" w14:textId="35B6F622" w:rsidR="00A6439A" w:rsidRDefault="00A6439A" w:rsidP="00A6439A">
      <w:pPr>
        <w:pStyle w:val="ListParagraph"/>
        <w:numPr>
          <w:ilvl w:val="0"/>
          <w:numId w:val="5"/>
        </w:numPr>
        <w:ind w:left="1080"/>
        <w:rPr>
          <w:sz w:val="24"/>
          <w:szCs w:val="24"/>
        </w:rPr>
      </w:pPr>
      <w:r w:rsidRPr="00A6439A">
        <w:rPr>
          <w:sz w:val="24"/>
          <w:szCs w:val="24"/>
        </w:rPr>
        <w:t xml:space="preserve">у </w:t>
      </w:r>
      <w:r>
        <w:rPr>
          <w:sz w:val="24"/>
          <w:szCs w:val="24"/>
          <w:lang w:val="sr-Cyrl-RS"/>
        </w:rPr>
        <w:t>издана</w:t>
      </w:r>
      <w:r w:rsidR="001B2218">
        <w:rPr>
          <w:sz w:val="24"/>
          <w:szCs w:val="24"/>
          <w:lang w:val="sr-Cyrl-RS"/>
        </w:rPr>
        <w:t>чким</w:t>
      </w:r>
      <w:r w:rsidRPr="00A6439A">
        <w:rPr>
          <w:sz w:val="24"/>
          <w:szCs w:val="24"/>
        </w:rPr>
        <w:t xml:space="preserve"> шумама букве ( газдинска класа :</w:t>
      </w:r>
      <w:r w:rsidR="00D1737C">
        <w:rPr>
          <w:sz w:val="24"/>
          <w:szCs w:val="24"/>
          <w:lang w:val="sr-Cyrl-RS"/>
        </w:rPr>
        <w:t>26</w:t>
      </w:r>
      <w:r w:rsidRPr="00A6439A">
        <w:rPr>
          <w:sz w:val="24"/>
          <w:szCs w:val="24"/>
        </w:rPr>
        <w:t>.3</w:t>
      </w:r>
      <w:r w:rsidR="00D1737C">
        <w:rPr>
          <w:sz w:val="24"/>
          <w:szCs w:val="24"/>
          <w:lang w:val="sr-Cyrl-RS"/>
        </w:rPr>
        <w:t>60</w:t>
      </w:r>
      <w:r w:rsidRPr="00A6439A">
        <w:rPr>
          <w:sz w:val="24"/>
          <w:szCs w:val="24"/>
        </w:rPr>
        <w:t>.421)</w:t>
      </w:r>
    </w:p>
    <w:p w14:paraId="452EE8CC" w14:textId="17D451F2" w:rsidR="00D1737C" w:rsidRPr="00A6439A" w:rsidRDefault="00D1737C" w:rsidP="00D1737C">
      <w:pPr>
        <w:pStyle w:val="ListParagraph"/>
        <w:numPr>
          <w:ilvl w:val="0"/>
          <w:numId w:val="5"/>
        </w:numPr>
        <w:ind w:left="1080"/>
        <w:rPr>
          <w:sz w:val="24"/>
          <w:szCs w:val="24"/>
        </w:rPr>
      </w:pPr>
      <w:r w:rsidRPr="00A6439A">
        <w:rPr>
          <w:sz w:val="24"/>
          <w:szCs w:val="24"/>
        </w:rPr>
        <w:t xml:space="preserve">у </w:t>
      </w:r>
      <w:r>
        <w:rPr>
          <w:sz w:val="24"/>
          <w:szCs w:val="24"/>
          <w:lang w:val="sr-Cyrl-RS"/>
        </w:rPr>
        <w:t>изданачким мешовитим</w:t>
      </w:r>
      <w:r w:rsidRPr="00A6439A">
        <w:rPr>
          <w:sz w:val="24"/>
          <w:szCs w:val="24"/>
        </w:rPr>
        <w:t xml:space="preserve"> шумама букве ( газдинска класа :</w:t>
      </w:r>
      <w:r>
        <w:rPr>
          <w:sz w:val="24"/>
          <w:szCs w:val="24"/>
          <w:lang w:val="sr-Cyrl-RS"/>
        </w:rPr>
        <w:t>26</w:t>
      </w:r>
      <w:r w:rsidRPr="00A6439A">
        <w:rPr>
          <w:sz w:val="24"/>
          <w:szCs w:val="24"/>
        </w:rPr>
        <w:t>.3</w:t>
      </w:r>
      <w:r>
        <w:rPr>
          <w:sz w:val="24"/>
          <w:szCs w:val="24"/>
          <w:lang w:val="sr-Cyrl-RS"/>
        </w:rPr>
        <w:t>61</w:t>
      </w:r>
      <w:r w:rsidRPr="00A6439A">
        <w:rPr>
          <w:sz w:val="24"/>
          <w:szCs w:val="24"/>
        </w:rPr>
        <w:t>.421)</w:t>
      </w:r>
    </w:p>
    <w:p w14:paraId="4117B2B0" w14:textId="77777777" w:rsidR="00D1737C" w:rsidRPr="00A6439A" w:rsidRDefault="00D1737C" w:rsidP="00D1737C">
      <w:pPr>
        <w:pStyle w:val="ListParagraph"/>
        <w:ind w:left="1080"/>
        <w:rPr>
          <w:sz w:val="24"/>
          <w:szCs w:val="24"/>
        </w:rPr>
      </w:pPr>
    </w:p>
    <w:p w14:paraId="20CA299F" w14:textId="77777777" w:rsidR="00731D90" w:rsidRDefault="00731D90" w:rsidP="00731D90">
      <w:pPr>
        <w:ind w:firstLine="720"/>
        <w:rPr>
          <w:color w:val="000000"/>
          <w:sz w:val="24"/>
          <w:szCs w:val="24"/>
          <w:lang w:val="sr-Cyrl-RS"/>
        </w:rPr>
      </w:pPr>
      <w:r w:rsidRPr="00ED5EF7">
        <w:rPr>
          <w:i/>
          <w:color w:val="000000"/>
          <w:sz w:val="24"/>
          <w:szCs w:val="24"/>
          <w:u w:val="single"/>
          <w:lang w:val="hr-HR"/>
        </w:rPr>
        <w:t>Састојинско газдовање-</w:t>
      </w:r>
      <w:r>
        <w:rPr>
          <w:i/>
          <w:color w:val="000000"/>
          <w:sz w:val="24"/>
          <w:szCs w:val="24"/>
          <w:u w:val="single"/>
          <w:lang w:val="sr-Cyrl-RS"/>
        </w:rPr>
        <w:t xml:space="preserve">групимично- оплодна сеча дугог периода обнављања </w:t>
      </w:r>
      <w:r w:rsidRPr="00A80C5D">
        <w:rPr>
          <w:color w:val="000000"/>
          <w:sz w:val="24"/>
          <w:szCs w:val="24"/>
          <w:lang w:val="sr-Cyrl-RS"/>
        </w:rPr>
        <w:t>примењив</w:t>
      </w:r>
      <w:r>
        <w:rPr>
          <w:color w:val="000000"/>
          <w:sz w:val="24"/>
          <w:szCs w:val="24"/>
          <w:lang w:val="sr-Cyrl-RS"/>
        </w:rPr>
        <w:t>аће се :</w:t>
      </w:r>
    </w:p>
    <w:p w14:paraId="06AB7A7A" w14:textId="3C16AF31" w:rsidR="00731D90" w:rsidRDefault="00731D90" w:rsidP="00731D90">
      <w:pPr>
        <w:pStyle w:val="ListParagraph"/>
        <w:numPr>
          <w:ilvl w:val="0"/>
          <w:numId w:val="37"/>
        </w:numPr>
        <w:rPr>
          <w:color w:val="000000"/>
          <w:sz w:val="24"/>
          <w:szCs w:val="24"/>
          <w:lang w:val="sr-Cyrl-RS"/>
        </w:rPr>
      </w:pPr>
      <w:r w:rsidRPr="00A80C5D">
        <w:rPr>
          <w:color w:val="000000"/>
          <w:sz w:val="24"/>
          <w:szCs w:val="24"/>
          <w:lang w:val="sr-Cyrl-RS"/>
        </w:rPr>
        <w:t xml:space="preserve">у високим (разнодобнин) састојинама букве (газдинска класа </w:t>
      </w:r>
      <w:r w:rsidR="00E22FD5">
        <w:rPr>
          <w:color w:val="000000"/>
          <w:sz w:val="24"/>
          <w:szCs w:val="24"/>
          <w:lang w:val="sr-Cyrl-RS"/>
        </w:rPr>
        <w:t>26</w:t>
      </w:r>
      <w:r w:rsidRPr="00A80C5D">
        <w:rPr>
          <w:color w:val="000000"/>
          <w:sz w:val="24"/>
          <w:szCs w:val="24"/>
          <w:lang w:val="sr-Cyrl-RS"/>
        </w:rPr>
        <w:t>.352.421)</w:t>
      </w:r>
    </w:p>
    <w:p w14:paraId="7B865942" w14:textId="03B05A1F" w:rsidR="00731D90" w:rsidRDefault="00731D90" w:rsidP="00731D90">
      <w:pPr>
        <w:pStyle w:val="ListParagraph"/>
        <w:numPr>
          <w:ilvl w:val="0"/>
          <w:numId w:val="37"/>
        </w:numPr>
        <w:rPr>
          <w:color w:val="000000"/>
          <w:sz w:val="24"/>
          <w:szCs w:val="24"/>
          <w:lang w:val="sr-Cyrl-RS"/>
        </w:rPr>
      </w:pPr>
      <w:r w:rsidRPr="0099177D">
        <w:rPr>
          <w:color w:val="000000"/>
          <w:sz w:val="24"/>
          <w:szCs w:val="24"/>
          <w:lang w:val="sr-Cyrl-RS"/>
        </w:rPr>
        <w:t>у високим шумама букве</w:t>
      </w:r>
      <w:r w:rsidR="00E22FD5">
        <w:rPr>
          <w:color w:val="000000"/>
          <w:sz w:val="24"/>
          <w:szCs w:val="24"/>
          <w:lang w:val="sr-Cyrl-RS"/>
        </w:rPr>
        <w:t>,китљака,цера и граба</w:t>
      </w:r>
      <w:r w:rsidRPr="0099177D">
        <w:rPr>
          <w:color w:val="000000"/>
          <w:sz w:val="24"/>
          <w:szCs w:val="24"/>
          <w:lang w:val="sr-Cyrl-RS"/>
        </w:rPr>
        <w:t xml:space="preserve"> (газдинска класа: </w:t>
      </w:r>
      <w:r w:rsidR="00802C07">
        <w:rPr>
          <w:color w:val="000000"/>
          <w:sz w:val="24"/>
          <w:szCs w:val="24"/>
          <w:lang w:val="sr-Cyrl-RS"/>
        </w:rPr>
        <w:t>26</w:t>
      </w:r>
      <w:r w:rsidRPr="0099177D">
        <w:rPr>
          <w:color w:val="000000"/>
          <w:sz w:val="24"/>
          <w:szCs w:val="24"/>
          <w:lang w:val="sr-Cyrl-RS"/>
        </w:rPr>
        <w:t>.35</w:t>
      </w:r>
      <w:r w:rsidR="00E22FD5">
        <w:rPr>
          <w:color w:val="000000"/>
          <w:sz w:val="24"/>
          <w:szCs w:val="24"/>
          <w:lang w:val="sr-Cyrl-RS"/>
        </w:rPr>
        <w:t>3</w:t>
      </w:r>
      <w:r w:rsidRPr="0099177D">
        <w:rPr>
          <w:color w:val="000000"/>
          <w:sz w:val="24"/>
          <w:szCs w:val="24"/>
          <w:lang w:val="sr-Cyrl-RS"/>
        </w:rPr>
        <w:t>.4</w:t>
      </w:r>
      <w:r w:rsidR="00E22FD5">
        <w:rPr>
          <w:color w:val="000000"/>
          <w:sz w:val="24"/>
          <w:szCs w:val="24"/>
          <w:lang w:val="sr-Cyrl-RS"/>
        </w:rPr>
        <w:t>21</w:t>
      </w:r>
      <w:r w:rsidRPr="0099177D">
        <w:rPr>
          <w:color w:val="000000"/>
          <w:sz w:val="24"/>
          <w:szCs w:val="24"/>
          <w:lang w:val="sr-Cyrl-RS"/>
        </w:rPr>
        <w:t>)</w:t>
      </w:r>
    </w:p>
    <w:p w14:paraId="6C1B28FE" w14:textId="4A4D2762" w:rsidR="00731D90" w:rsidRPr="0099177D" w:rsidRDefault="00731D90" w:rsidP="00731D90">
      <w:pPr>
        <w:pStyle w:val="ListParagraph"/>
        <w:numPr>
          <w:ilvl w:val="0"/>
          <w:numId w:val="37"/>
        </w:numPr>
        <w:rPr>
          <w:color w:val="000000"/>
          <w:sz w:val="24"/>
          <w:szCs w:val="24"/>
          <w:lang w:val="sr-Cyrl-RS"/>
        </w:rPr>
      </w:pPr>
      <w:r w:rsidRPr="0099177D">
        <w:rPr>
          <w:color w:val="000000"/>
          <w:sz w:val="24"/>
          <w:szCs w:val="24"/>
          <w:lang w:val="sr-Cyrl-RS"/>
        </w:rPr>
        <w:t xml:space="preserve">у високим шумама букве и </w:t>
      </w:r>
      <w:r w:rsidR="00C93A3C">
        <w:rPr>
          <w:color w:val="000000"/>
          <w:sz w:val="24"/>
          <w:szCs w:val="24"/>
          <w:lang w:val="sr-Cyrl-RS"/>
        </w:rPr>
        <w:t>јеле</w:t>
      </w:r>
      <w:r w:rsidRPr="0099177D">
        <w:rPr>
          <w:color w:val="000000"/>
          <w:sz w:val="24"/>
          <w:szCs w:val="24"/>
          <w:lang w:val="sr-Cyrl-RS"/>
        </w:rPr>
        <w:t xml:space="preserve"> (газдинска класа:</w:t>
      </w:r>
      <w:r w:rsidR="00C93A3C">
        <w:rPr>
          <w:color w:val="000000"/>
          <w:sz w:val="24"/>
          <w:szCs w:val="24"/>
          <w:lang w:val="sr-Cyrl-RS"/>
        </w:rPr>
        <w:t>26</w:t>
      </w:r>
      <w:r w:rsidRPr="0099177D">
        <w:rPr>
          <w:color w:val="000000"/>
          <w:sz w:val="24"/>
          <w:szCs w:val="24"/>
          <w:lang w:val="sr-Cyrl-RS"/>
        </w:rPr>
        <w:t>.3</w:t>
      </w:r>
      <w:r w:rsidR="00C93A3C">
        <w:rPr>
          <w:color w:val="000000"/>
          <w:sz w:val="24"/>
          <w:szCs w:val="24"/>
          <w:lang w:val="sr-Cyrl-RS"/>
        </w:rPr>
        <w:t>57</w:t>
      </w:r>
      <w:r w:rsidRPr="0099177D">
        <w:rPr>
          <w:color w:val="000000"/>
          <w:sz w:val="24"/>
          <w:szCs w:val="24"/>
          <w:lang w:val="sr-Cyrl-RS"/>
        </w:rPr>
        <w:t>.4</w:t>
      </w:r>
      <w:r w:rsidR="00C93A3C">
        <w:rPr>
          <w:color w:val="000000"/>
          <w:sz w:val="24"/>
          <w:szCs w:val="24"/>
          <w:lang w:val="sr-Cyrl-RS"/>
        </w:rPr>
        <w:t>63</w:t>
      </w:r>
      <w:r w:rsidRPr="0099177D">
        <w:rPr>
          <w:color w:val="000000"/>
          <w:sz w:val="24"/>
          <w:szCs w:val="24"/>
          <w:lang w:val="sr-Cyrl-RS"/>
        </w:rPr>
        <w:t>)</w:t>
      </w:r>
    </w:p>
    <w:p w14:paraId="69008764" w14:textId="77777777" w:rsidR="00731D90" w:rsidRPr="00E15679" w:rsidRDefault="00731D90" w:rsidP="00731D90">
      <w:pPr>
        <w:pStyle w:val="ListParagraph"/>
        <w:ind w:left="1080"/>
        <w:jc w:val="left"/>
        <w:rPr>
          <w:sz w:val="24"/>
          <w:szCs w:val="24"/>
          <w:lang w:val="sr-Cyrl-RS"/>
        </w:rPr>
      </w:pPr>
    </w:p>
    <w:p w14:paraId="6B412CBF" w14:textId="77777777" w:rsidR="00960BFF" w:rsidRDefault="00960BFF" w:rsidP="00960BFF">
      <w:pPr>
        <w:ind w:firstLine="720"/>
        <w:jc w:val="both"/>
        <w:rPr>
          <w:color w:val="000000"/>
          <w:sz w:val="24"/>
          <w:szCs w:val="24"/>
          <w:lang w:val="sr-Cyrl-CS"/>
        </w:rPr>
      </w:pPr>
      <w:r w:rsidRPr="00ED5EF7">
        <w:rPr>
          <w:i/>
          <w:color w:val="000000"/>
          <w:sz w:val="24"/>
          <w:szCs w:val="24"/>
          <w:u w:val="single"/>
          <w:lang w:val="hr-HR"/>
        </w:rPr>
        <w:lastRenderedPageBreak/>
        <w:t>Састојинско газдовање-</w:t>
      </w:r>
      <w:r w:rsidRPr="00ED5EF7">
        <w:rPr>
          <w:i/>
          <w:color w:val="000000"/>
          <w:sz w:val="24"/>
          <w:szCs w:val="24"/>
          <w:u w:val="single"/>
          <w:lang w:val="sr-Cyrl-CS"/>
        </w:rPr>
        <w:t>групимично-</w:t>
      </w:r>
      <w:r>
        <w:rPr>
          <w:i/>
          <w:color w:val="000000"/>
          <w:sz w:val="24"/>
          <w:szCs w:val="24"/>
          <w:u w:val="single"/>
          <w:lang w:val="sr-Cyrl-RS"/>
        </w:rPr>
        <w:t>пребирна</w:t>
      </w:r>
      <w:r w:rsidRPr="00ED5EF7">
        <w:rPr>
          <w:i/>
          <w:color w:val="000000"/>
          <w:sz w:val="24"/>
          <w:szCs w:val="24"/>
          <w:u w:val="single"/>
          <w:lang w:val="hr-HR"/>
        </w:rPr>
        <w:t xml:space="preserve"> сеча дугог периода обнављања</w:t>
      </w:r>
      <w:r w:rsidRPr="00ED5EF7">
        <w:rPr>
          <w:color w:val="000000"/>
          <w:sz w:val="24"/>
          <w:szCs w:val="24"/>
          <w:lang w:val="hr-HR"/>
        </w:rPr>
        <w:t xml:space="preserve"> примењиваће се</w:t>
      </w:r>
      <w:r w:rsidRPr="00ED5EF7">
        <w:rPr>
          <w:color w:val="000000"/>
          <w:sz w:val="24"/>
          <w:szCs w:val="24"/>
          <w:lang w:val="sr-Cyrl-CS"/>
        </w:rPr>
        <w:t>:</w:t>
      </w:r>
    </w:p>
    <w:p w14:paraId="3E5E8350" w14:textId="007AB2ED" w:rsidR="00960BFF" w:rsidRDefault="00960BFF" w:rsidP="00960BFF">
      <w:pPr>
        <w:numPr>
          <w:ilvl w:val="0"/>
          <w:numId w:val="5"/>
        </w:numPr>
        <w:ind w:left="1080"/>
        <w:jc w:val="both"/>
        <w:rPr>
          <w:color w:val="000000"/>
          <w:sz w:val="24"/>
          <w:szCs w:val="24"/>
          <w:lang w:val="hr-HR"/>
        </w:rPr>
      </w:pPr>
      <w:r w:rsidRPr="00ED5EF7">
        <w:rPr>
          <w:color w:val="000000"/>
          <w:sz w:val="24"/>
          <w:szCs w:val="24"/>
          <w:lang w:val="hr-HR"/>
        </w:rPr>
        <w:t>у високим разнодобним шумама букве</w:t>
      </w:r>
      <w:r>
        <w:rPr>
          <w:color w:val="000000"/>
          <w:sz w:val="24"/>
          <w:szCs w:val="24"/>
          <w:lang w:val="sr-Cyrl-RS"/>
        </w:rPr>
        <w:t xml:space="preserve"> и јеле</w:t>
      </w:r>
      <w:r w:rsidRPr="00ED5EF7">
        <w:rPr>
          <w:color w:val="000000"/>
          <w:sz w:val="24"/>
          <w:szCs w:val="24"/>
          <w:lang w:val="hr-HR"/>
        </w:rPr>
        <w:t xml:space="preserve"> (</w:t>
      </w:r>
      <w:r w:rsidRPr="00EF4EE5">
        <w:rPr>
          <w:color w:val="000000"/>
          <w:sz w:val="24"/>
          <w:szCs w:val="24"/>
          <w:lang w:val="ru-RU"/>
        </w:rPr>
        <w:t>газдинска класа</w:t>
      </w:r>
      <w:r w:rsidRPr="00ED5EF7">
        <w:rPr>
          <w:color w:val="000000"/>
          <w:sz w:val="24"/>
          <w:szCs w:val="24"/>
          <w:lang w:val="hr-HR"/>
        </w:rPr>
        <w:t xml:space="preserve">: </w:t>
      </w:r>
      <w:r w:rsidR="00F22659">
        <w:rPr>
          <w:color w:val="000000"/>
          <w:sz w:val="24"/>
          <w:szCs w:val="24"/>
          <w:lang w:val="sr-Cyrl-RS"/>
        </w:rPr>
        <w:t>26</w:t>
      </w:r>
      <w:r w:rsidRPr="00EF4EE5">
        <w:rPr>
          <w:color w:val="000000"/>
          <w:sz w:val="24"/>
          <w:szCs w:val="24"/>
          <w:lang w:val="ru-RU"/>
        </w:rPr>
        <w:t>.</w:t>
      </w:r>
      <w:r>
        <w:rPr>
          <w:color w:val="000000"/>
          <w:sz w:val="24"/>
          <w:szCs w:val="24"/>
          <w:lang w:val="ru-RU"/>
        </w:rPr>
        <w:t>357</w:t>
      </w:r>
      <w:r w:rsidRPr="00EF4EE5">
        <w:rPr>
          <w:color w:val="000000"/>
          <w:sz w:val="24"/>
          <w:szCs w:val="24"/>
          <w:lang w:val="ru-RU"/>
        </w:rPr>
        <w:t>.</w:t>
      </w:r>
      <w:r>
        <w:rPr>
          <w:color w:val="000000"/>
          <w:sz w:val="24"/>
          <w:szCs w:val="24"/>
          <w:lang w:val="ru-RU"/>
        </w:rPr>
        <w:t>463</w:t>
      </w:r>
      <w:r w:rsidRPr="00ED5EF7">
        <w:rPr>
          <w:color w:val="000000"/>
          <w:sz w:val="24"/>
          <w:szCs w:val="24"/>
          <w:lang w:val="hr-HR"/>
        </w:rPr>
        <w:t>)</w:t>
      </w:r>
    </w:p>
    <w:p w14:paraId="06E2DFC9" w14:textId="77777777" w:rsidR="00A42586" w:rsidRDefault="00A42586" w:rsidP="00467C8D">
      <w:pPr>
        <w:ind w:firstLine="720"/>
        <w:jc w:val="both"/>
        <w:rPr>
          <w:i/>
          <w:color w:val="000000"/>
          <w:sz w:val="24"/>
          <w:szCs w:val="24"/>
          <w:u w:val="single"/>
          <w:lang w:val="hr-HR"/>
        </w:rPr>
      </w:pPr>
    </w:p>
    <w:p w14:paraId="557B0F91" w14:textId="1AA35439" w:rsidR="00467C8D" w:rsidRDefault="00467C8D" w:rsidP="00467C8D">
      <w:pPr>
        <w:ind w:firstLine="720"/>
        <w:jc w:val="both"/>
        <w:rPr>
          <w:color w:val="000000"/>
          <w:sz w:val="24"/>
          <w:szCs w:val="24"/>
          <w:lang w:val="sr-Cyrl-CS"/>
        </w:rPr>
      </w:pPr>
      <w:r w:rsidRPr="00ED5EF7">
        <w:rPr>
          <w:i/>
          <w:color w:val="000000"/>
          <w:sz w:val="24"/>
          <w:szCs w:val="24"/>
          <w:u w:val="single"/>
          <w:lang w:val="hr-HR"/>
        </w:rPr>
        <w:t>Састојинско газдовање чиста сеча</w:t>
      </w:r>
      <w:r w:rsidRPr="00ED5EF7">
        <w:rPr>
          <w:color w:val="000000"/>
          <w:sz w:val="24"/>
          <w:szCs w:val="24"/>
          <w:lang w:val="hr-HR"/>
        </w:rPr>
        <w:t xml:space="preserve"> примењива ће се:</w:t>
      </w:r>
    </w:p>
    <w:p w14:paraId="7B4397C6" w14:textId="77777777" w:rsidR="000F0733" w:rsidRPr="000F0733" w:rsidRDefault="000F0733" w:rsidP="00D1518E">
      <w:pPr>
        <w:pStyle w:val="ListParagraph"/>
        <w:numPr>
          <w:ilvl w:val="0"/>
          <w:numId w:val="5"/>
        </w:numPr>
        <w:ind w:left="1080"/>
        <w:rPr>
          <w:sz w:val="24"/>
          <w:szCs w:val="24"/>
        </w:rPr>
      </w:pPr>
      <w:r w:rsidRPr="00D1518E">
        <w:rPr>
          <w:sz w:val="24"/>
          <w:szCs w:val="24"/>
        </w:rPr>
        <w:t>у</w:t>
      </w:r>
      <w:r w:rsidRPr="00D1518E">
        <w:rPr>
          <w:sz w:val="24"/>
          <w:szCs w:val="24"/>
          <w:lang w:val="hr-HR"/>
        </w:rPr>
        <w:t xml:space="preserve"> </w:t>
      </w:r>
      <w:r>
        <w:rPr>
          <w:sz w:val="24"/>
          <w:szCs w:val="24"/>
          <w:lang w:val="sr-Cyrl-RS"/>
        </w:rPr>
        <w:t>девастираним састојинама китњака</w:t>
      </w:r>
      <w:r w:rsidRPr="00D1518E">
        <w:rPr>
          <w:sz w:val="24"/>
          <w:szCs w:val="24"/>
          <w:lang w:val="hr-HR"/>
        </w:rPr>
        <w:t xml:space="preserve">  (</w:t>
      </w:r>
      <w:r w:rsidRPr="00D1518E">
        <w:rPr>
          <w:sz w:val="24"/>
          <w:szCs w:val="24"/>
        </w:rPr>
        <w:t>газдинска класа</w:t>
      </w:r>
      <w:r w:rsidRPr="00D1518E">
        <w:rPr>
          <w:sz w:val="24"/>
          <w:szCs w:val="24"/>
          <w:lang w:val="hr-HR"/>
        </w:rPr>
        <w:t>:</w:t>
      </w:r>
      <w:r>
        <w:rPr>
          <w:sz w:val="24"/>
          <w:szCs w:val="24"/>
        </w:rPr>
        <w:t>26.3</w:t>
      </w:r>
      <w:r>
        <w:rPr>
          <w:sz w:val="24"/>
          <w:szCs w:val="24"/>
          <w:lang w:val="sr-Cyrl-RS"/>
        </w:rPr>
        <w:t>08</w:t>
      </w:r>
      <w:r w:rsidRPr="00D1518E">
        <w:rPr>
          <w:sz w:val="24"/>
          <w:szCs w:val="24"/>
        </w:rPr>
        <w:t>.311</w:t>
      </w:r>
      <w:r w:rsidRPr="00D1518E">
        <w:rPr>
          <w:sz w:val="24"/>
          <w:szCs w:val="24"/>
          <w:lang w:val="hr-HR"/>
        </w:rPr>
        <w:t>)</w:t>
      </w:r>
    </w:p>
    <w:p w14:paraId="6D10FFF2" w14:textId="0173AB59" w:rsidR="00D1518E" w:rsidRPr="000F0733" w:rsidRDefault="00D1518E" w:rsidP="00D1518E">
      <w:pPr>
        <w:pStyle w:val="ListParagraph"/>
        <w:numPr>
          <w:ilvl w:val="0"/>
          <w:numId w:val="5"/>
        </w:numPr>
        <w:ind w:left="1080"/>
        <w:rPr>
          <w:sz w:val="24"/>
          <w:szCs w:val="24"/>
        </w:rPr>
      </w:pPr>
      <w:r w:rsidRPr="00D1518E">
        <w:rPr>
          <w:sz w:val="24"/>
          <w:szCs w:val="24"/>
        </w:rPr>
        <w:t>у</w:t>
      </w:r>
      <w:r w:rsidRPr="00D1518E">
        <w:rPr>
          <w:sz w:val="24"/>
          <w:szCs w:val="24"/>
          <w:lang w:val="hr-HR"/>
        </w:rPr>
        <w:t xml:space="preserve"> </w:t>
      </w:r>
      <w:r w:rsidR="008F378C">
        <w:rPr>
          <w:sz w:val="24"/>
          <w:szCs w:val="24"/>
          <w:lang w:val="sr-Cyrl-RS"/>
        </w:rPr>
        <w:t>девастираним састојинама</w:t>
      </w:r>
      <w:r w:rsidR="00C7644B">
        <w:rPr>
          <w:sz w:val="24"/>
          <w:szCs w:val="24"/>
          <w:lang w:val="sr-Cyrl-RS"/>
        </w:rPr>
        <w:t xml:space="preserve"> букве</w:t>
      </w:r>
      <w:r w:rsidRPr="00D1518E">
        <w:rPr>
          <w:sz w:val="24"/>
          <w:szCs w:val="24"/>
          <w:lang w:val="hr-HR"/>
        </w:rPr>
        <w:t xml:space="preserve">  (</w:t>
      </w:r>
      <w:r w:rsidRPr="00D1518E">
        <w:rPr>
          <w:sz w:val="24"/>
          <w:szCs w:val="24"/>
        </w:rPr>
        <w:t>газдинска класа</w:t>
      </w:r>
      <w:r w:rsidRPr="00D1518E">
        <w:rPr>
          <w:sz w:val="24"/>
          <w:szCs w:val="24"/>
          <w:lang w:val="hr-HR"/>
        </w:rPr>
        <w:t>:</w:t>
      </w:r>
      <w:r w:rsidR="008F378C">
        <w:rPr>
          <w:sz w:val="24"/>
          <w:szCs w:val="24"/>
        </w:rPr>
        <w:t>26.3</w:t>
      </w:r>
      <w:r w:rsidR="00C7644B">
        <w:rPr>
          <w:sz w:val="24"/>
          <w:szCs w:val="24"/>
          <w:lang w:val="sr-Cyrl-RS"/>
        </w:rPr>
        <w:t>62</w:t>
      </w:r>
      <w:r w:rsidRPr="00D1518E">
        <w:rPr>
          <w:sz w:val="24"/>
          <w:szCs w:val="24"/>
        </w:rPr>
        <w:t>.</w:t>
      </w:r>
      <w:r w:rsidR="00C7644B">
        <w:rPr>
          <w:sz w:val="24"/>
          <w:szCs w:val="24"/>
          <w:lang w:val="sr-Cyrl-RS"/>
        </w:rPr>
        <w:t>421.</w:t>
      </w:r>
      <w:r w:rsidRPr="00D1518E">
        <w:rPr>
          <w:sz w:val="24"/>
          <w:szCs w:val="24"/>
          <w:lang w:val="hr-HR"/>
        </w:rPr>
        <w:t>)</w:t>
      </w:r>
    </w:p>
    <w:p w14:paraId="4037D1B0" w14:textId="2CBECFD5" w:rsidR="005E74A4" w:rsidRPr="006C7E64" w:rsidRDefault="005E74A4" w:rsidP="009866AD">
      <w:pPr>
        <w:pStyle w:val="ListParagraph"/>
        <w:numPr>
          <w:ilvl w:val="0"/>
          <w:numId w:val="5"/>
        </w:numPr>
        <w:ind w:left="1080"/>
        <w:jc w:val="left"/>
        <w:rPr>
          <w:sz w:val="24"/>
          <w:szCs w:val="24"/>
        </w:rPr>
      </w:pPr>
      <w:r w:rsidRPr="00F44828">
        <w:rPr>
          <w:sz w:val="24"/>
          <w:szCs w:val="24"/>
        </w:rPr>
        <w:t>у</w:t>
      </w:r>
      <w:r w:rsidRPr="00F44828">
        <w:rPr>
          <w:sz w:val="24"/>
          <w:szCs w:val="24"/>
          <w:lang w:val="hr-HR"/>
        </w:rPr>
        <w:t xml:space="preserve"> вештачки подигнутим</w:t>
      </w:r>
      <w:r w:rsidR="008F378C">
        <w:rPr>
          <w:sz w:val="24"/>
          <w:szCs w:val="24"/>
          <w:lang w:val="sr-Cyrl-RS"/>
        </w:rPr>
        <w:t xml:space="preserve"> </w:t>
      </w:r>
      <w:r w:rsidR="006C7E64">
        <w:rPr>
          <w:sz w:val="24"/>
          <w:szCs w:val="24"/>
          <w:lang w:val="sr-Cyrl-RS"/>
        </w:rPr>
        <w:t xml:space="preserve"> мешовитим </w:t>
      </w:r>
      <w:r w:rsidR="008F378C">
        <w:rPr>
          <w:sz w:val="24"/>
          <w:szCs w:val="24"/>
          <w:lang w:val="sr-Cyrl-RS"/>
        </w:rPr>
        <w:t>састојинам</w:t>
      </w:r>
      <w:r w:rsidR="006C7E64">
        <w:rPr>
          <w:sz w:val="24"/>
          <w:szCs w:val="24"/>
          <w:lang w:val="sr-Cyrl-RS"/>
        </w:rPr>
        <w:t>а</w:t>
      </w:r>
      <w:r w:rsidR="008F378C">
        <w:rPr>
          <w:sz w:val="24"/>
          <w:szCs w:val="24"/>
          <w:lang w:val="sr-Cyrl-RS"/>
        </w:rPr>
        <w:t xml:space="preserve"> црног бора</w:t>
      </w:r>
      <w:r w:rsidR="00BD1A52">
        <w:rPr>
          <w:sz w:val="24"/>
          <w:szCs w:val="24"/>
          <w:lang w:val="sr-Cyrl-RS"/>
        </w:rPr>
        <w:t xml:space="preserve"> </w:t>
      </w:r>
      <w:r w:rsidRPr="00F44828">
        <w:rPr>
          <w:sz w:val="24"/>
          <w:szCs w:val="24"/>
          <w:lang w:val="hr-HR"/>
        </w:rPr>
        <w:t>(</w:t>
      </w:r>
      <w:r w:rsidRPr="00F44828">
        <w:rPr>
          <w:sz w:val="24"/>
          <w:szCs w:val="24"/>
        </w:rPr>
        <w:t>газдинска класа</w:t>
      </w:r>
      <w:r w:rsidRPr="00F44828">
        <w:rPr>
          <w:sz w:val="24"/>
          <w:szCs w:val="24"/>
          <w:lang w:val="hr-HR"/>
        </w:rPr>
        <w:t>:</w:t>
      </w:r>
      <w:r w:rsidR="008F378C">
        <w:rPr>
          <w:sz w:val="24"/>
          <w:szCs w:val="24"/>
        </w:rPr>
        <w:t xml:space="preserve"> 26.47</w:t>
      </w:r>
      <w:r w:rsidR="006C7E64">
        <w:rPr>
          <w:sz w:val="24"/>
          <w:szCs w:val="24"/>
          <w:lang w:val="sr-Cyrl-RS"/>
        </w:rPr>
        <w:t>6</w:t>
      </w:r>
      <w:r w:rsidR="00F44828">
        <w:rPr>
          <w:sz w:val="24"/>
          <w:szCs w:val="24"/>
        </w:rPr>
        <w:t>.311</w:t>
      </w:r>
      <w:r w:rsidR="00F44828">
        <w:rPr>
          <w:sz w:val="24"/>
          <w:szCs w:val="24"/>
          <w:lang w:val="sr-Cyrl-RS"/>
        </w:rPr>
        <w:t>)</w:t>
      </w:r>
    </w:p>
    <w:p w14:paraId="6915219D" w14:textId="51611C40" w:rsidR="006C7E64" w:rsidRPr="00C80D55" w:rsidRDefault="006C7E64" w:rsidP="006C7E64">
      <w:pPr>
        <w:pStyle w:val="ListParagraph"/>
        <w:numPr>
          <w:ilvl w:val="0"/>
          <w:numId w:val="5"/>
        </w:numPr>
        <w:ind w:left="1080"/>
        <w:jc w:val="left"/>
        <w:rPr>
          <w:sz w:val="24"/>
          <w:szCs w:val="24"/>
        </w:rPr>
      </w:pPr>
      <w:r w:rsidRPr="00F44828">
        <w:rPr>
          <w:sz w:val="24"/>
          <w:szCs w:val="24"/>
        </w:rPr>
        <w:t>у</w:t>
      </w:r>
      <w:r w:rsidRPr="00F44828">
        <w:rPr>
          <w:sz w:val="24"/>
          <w:szCs w:val="24"/>
          <w:lang w:val="hr-HR"/>
        </w:rPr>
        <w:t xml:space="preserve"> вештачки подигнутим</w:t>
      </w:r>
      <w:r>
        <w:rPr>
          <w:sz w:val="24"/>
          <w:szCs w:val="24"/>
          <w:lang w:val="sr-Cyrl-RS"/>
        </w:rPr>
        <w:t xml:space="preserve"> састојинама белог бора </w:t>
      </w:r>
      <w:r w:rsidRPr="00F44828">
        <w:rPr>
          <w:sz w:val="24"/>
          <w:szCs w:val="24"/>
          <w:lang w:val="hr-HR"/>
        </w:rPr>
        <w:t>(</w:t>
      </w:r>
      <w:r w:rsidRPr="00F44828">
        <w:rPr>
          <w:sz w:val="24"/>
          <w:szCs w:val="24"/>
        </w:rPr>
        <w:t>газдинска класа</w:t>
      </w:r>
      <w:r w:rsidRPr="00F44828">
        <w:rPr>
          <w:sz w:val="24"/>
          <w:szCs w:val="24"/>
          <w:lang w:val="hr-HR"/>
        </w:rPr>
        <w:t>:</w:t>
      </w:r>
      <w:r>
        <w:rPr>
          <w:sz w:val="24"/>
          <w:szCs w:val="24"/>
        </w:rPr>
        <w:t xml:space="preserve"> 26.47</w:t>
      </w:r>
      <w:r>
        <w:rPr>
          <w:sz w:val="24"/>
          <w:szCs w:val="24"/>
          <w:lang w:val="sr-Cyrl-RS"/>
        </w:rPr>
        <w:t>4</w:t>
      </w:r>
      <w:r>
        <w:rPr>
          <w:sz w:val="24"/>
          <w:szCs w:val="24"/>
        </w:rPr>
        <w:t>.</w:t>
      </w:r>
      <w:r>
        <w:rPr>
          <w:sz w:val="24"/>
          <w:szCs w:val="24"/>
          <w:lang w:val="sr-Cyrl-RS"/>
        </w:rPr>
        <w:t>421)</w:t>
      </w:r>
    </w:p>
    <w:p w14:paraId="4A840D99" w14:textId="77777777" w:rsidR="00DC2AA4" w:rsidRPr="00F44828" w:rsidRDefault="00DC2AA4" w:rsidP="006C7E64">
      <w:pPr>
        <w:pStyle w:val="ListParagraph"/>
        <w:ind w:left="1080"/>
        <w:jc w:val="left"/>
        <w:rPr>
          <w:sz w:val="24"/>
          <w:szCs w:val="24"/>
        </w:rPr>
      </w:pPr>
    </w:p>
    <w:p w14:paraId="5FEAB4F0" w14:textId="77777777" w:rsidR="00DC2AA4" w:rsidRPr="00DC2AA4" w:rsidRDefault="00DC2AA4" w:rsidP="00DD053B">
      <w:pPr>
        <w:ind w:firstLine="720"/>
        <w:jc w:val="both"/>
        <w:rPr>
          <w:b/>
          <w:i/>
          <w:sz w:val="24"/>
          <w:szCs w:val="24"/>
          <w:lang w:val="sr-Cyrl-CS"/>
        </w:rPr>
      </w:pPr>
      <w:r w:rsidRPr="00DC2AA4">
        <w:rPr>
          <w:b/>
          <w:i/>
          <w:sz w:val="24"/>
          <w:szCs w:val="24"/>
          <w:lang w:val="ru-RU"/>
        </w:rPr>
        <w:t xml:space="preserve">Наменска целина 17 -  </w:t>
      </w:r>
      <w:r w:rsidRPr="00DC2AA4">
        <w:rPr>
          <w:b/>
          <w:i/>
          <w:sz w:val="24"/>
          <w:szCs w:val="24"/>
          <w:lang w:val="sr-Cyrl-CS"/>
        </w:rPr>
        <w:t>семенска састојина</w:t>
      </w:r>
    </w:p>
    <w:p w14:paraId="4A2C42AA" w14:textId="50C4019E" w:rsidR="00DC2AA4" w:rsidRPr="00DC2AA4" w:rsidRDefault="00DC2AA4" w:rsidP="00DD053B">
      <w:pPr>
        <w:ind w:firstLine="720"/>
        <w:jc w:val="both"/>
        <w:rPr>
          <w:sz w:val="24"/>
          <w:szCs w:val="24"/>
          <w:lang w:val="sr-Cyrl-RS"/>
        </w:rPr>
      </w:pPr>
      <w:r w:rsidRPr="00DC2AA4">
        <w:rPr>
          <w:i/>
          <w:sz w:val="24"/>
          <w:szCs w:val="24"/>
          <w:u w:val="single"/>
          <w:lang w:val="hr-HR"/>
        </w:rPr>
        <w:t>Састојинско газдовање</w:t>
      </w:r>
      <w:r w:rsidRPr="00DC2AA4">
        <w:rPr>
          <w:sz w:val="24"/>
          <w:szCs w:val="24"/>
          <w:lang w:val="hr-HR"/>
        </w:rPr>
        <w:t xml:space="preserve"> </w:t>
      </w:r>
      <w:r w:rsidR="00360FCA">
        <w:rPr>
          <w:sz w:val="24"/>
          <w:szCs w:val="24"/>
          <w:lang w:val="sr-Cyrl-RS"/>
        </w:rPr>
        <w:t xml:space="preserve">– </w:t>
      </w:r>
      <w:r w:rsidR="00360FCA">
        <w:rPr>
          <w:i/>
          <w:iCs/>
          <w:sz w:val="24"/>
          <w:szCs w:val="24"/>
          <w:lang w:val="sr-Cyrl-RS"/>
        </w:rPr>
        <w:t>газдовање прилагођено основној намени</w:t>
      </w:r>
      <w:r w:rsidR="00704BA1">
        <w:rPr>
          <w:i/>
          <w:iCs/>
          <w:sz w:val="24"/>
          <w:szCs w:val="24"/>
          <w:lang w:val="sr-Cyrl-RS"/>
        </w:rPr>
        <w:t xml:space="preserve"> </w:t>
      </w:r>
      <w:r w:rsidRPr="00DC2AA4">
        <w:rPr>
          <w:sz w:val="24"/>
          <w:szCs w:val="24"/>
          <w:lang w:val="hr-HR"/>
        </w:rPr>
        <w:t>примењива ће се:</w:t>
      </w:r>
    </w:p>
    <w:p w14:paraId="1F0647AE" w14:textId="47B1EF38" w:rsidR="00DC2AA4" w:rsidRPr="00DC2AA4" w:rsidRDefault="00DC2AA4" w:rsidP="00DD053B">
      <w:pPr>
        <w:numPr>
          <w:ilvl w:val="0"/>
          <w:numId w:val="5"/>
        </w:numPr>
        <w:tabs>
          <w:tab w:val="num" w:pos="1080"/>
        </w:tabs>
        <w:ind w:left="1080"/>
        <w:jc w:val="both"/>
        <w:rPr>
          <w:sz w:val="24"/>
          <w:szCs w:val="24"/>
          <w:lang w:val="hr-HR"/>
        </w:rPr>
      </w:pPr>
      <w:r w:rsidRPr="00DC2AA4">
        <w:rPr>
          <w:sz w:val="24"/>
          <w:szCs w:val="24"/>
          <w:lang w:val="hr-HR"/>
        </w:rPr>
        <w:t xml:space="preserve">у  вештачки подигнутим састојинама </w:t>
      </w:r>
      <w:r w:rsidRPr="00DC2AA4">
        <w:rPr>
          <w:sz w:val="24"/>
          <w:szCs w:val="24"/>
          <w:lang w:val="sr-Cyrl-CS"/>
        </w:rPr>
        <w:t>осталих четинара</w:t>
      </w:r>
      <w:r w:rsidRPr="00DC2AA4">
        <w:rPr>
          <w:sz w:val="24"/>
          <w:szCs w:val="24"/>
          <w:lang w:val="hr-HR"/>
        </w:rPr>
        <w:t xml:space="preserve"> </w:t>
      </w:r>
      <w:r w:rsidRPr="00DC2AA4">
        <w:rPr>
          <w:sz w:val="24"/>
          <w:szCs w:val="24"/>
          <w:lang w:val="sr-Cyrl-CS"/>
        </w:rPr>
        <w:t xml:space="preserve">у складу са основном наменом </w:t>
      </w:r>
      <w:r w:rsidRPr="00DC2AA4">
        <w:rPr>
          <w:sz w:val="24"/>
          <w:szCs w:val="24"/>
          <w:lang w:val="hr-HR"/>
        </w:rPr>
        <w:t>(</w:t>
      </w:r>
      <w:r w:rsidR="00704BA1">
        <w:rPr>
          <w:sz w:val="24"/>
          <w:szCs w:val="24"/>
          <w:lang w:val="sr-Cyrl-RS"/>
        </w:rPr>
        <w:t>газдинска класа</w:t>
      </w:r>
      <w:r w:rsidRPr="00DC2AA4">
        <w:rPr>
          <w:sz w:val="24"/>
          <w:szCs w:val="24"/>
          <w:lang w:val="hr-HR"/>
        </w:rPr>
        <w:t xml:space="preserve">: </w:t>
      </w:r>
      <w:r w:rsidR="00704BA1">
        <w:rPr>
          <w:sz w:val="24"/>
          <w:szCs w:val="24"/>
          <w:lang w:val="sr-Cyrl-RS"/>
        </w:rPr>
        <w:t>17.</w:t>
      </w:r>
      <w:r w:rsidRPr="00DC2AA4">
        <w:rPr>
          <w:sz w:val="24"/>
          <w:szCs w:val="24"/>
          <w:lang w:val="hr-HR"/>
        </w:rPr>
        <w:t>479</w:t>
      </w:r>
      <w:r w:rsidR="00F4342F">
        <w:rPr>
          <w:sz w:val="24"/>
          <w:szCs w:val="24"/>
          <w:lang w:val="sr-Cyrl-RS"/>
        </w:rPr>
        <w:t>.421.</w:t>
      </w:r>
      <w:r w:rsidRPr="00DC2AA4">
        <w:rPr>
          <w:sz w:val="24"/>
          <w:szCs w:val="24"/>
          <w:lang w:val="hr-HR"/>
        </w:rPr>
        <w:t>)</w:t>
      </w:r>
    </w:p>
    <w:p w14:paraId="387420A2" w14:textId="77777777" w:rsidR="00A55AC1" w:rsidRPr="00F44828" w:rsidRDefault="00A55AC1" w:rsidP="00A55AC1">
      <w:pPr>
        <w:pStyle w:val="ListParagraph"/>
        <w:ind w:left="1080"/>
        <w:jc w:val="left"/>
        <w:rPr>
          <w:sz w:val="24"/>
          <w:szCs w:val="24"/>
        </w:rPr>
      </w:pPr>
    </w:p>
    <w:p w14:paraId="59D91379" w14:textId="4DC80EB0" w:rsidR="00F71494" w:rsidRPr="00E55146" w:rsidRDefault="00A55AC1" w:rsidP="00E55146">
      <w:pPr>
        <w:pStyle w:val="ListParagraph"/>
        <w:spacing w:after="60"/>
        <w:rPr>
          <w:b/>
          <w:i/>
          <w:sz w:val="24"/>
          <w:szCs w:val="24"/>
        </w:rPr>
      </w:pPr>
      <w:r w:rsidRPr="00A55AC1">
        <w:rPr>
          <w:b/>
          <w:i/>
          <w:sz w:val="24"/>
          <w:szCs w:val="24"/>
          <w:lang w:val="hr-HR"/>
        </w:rPr>
        <w:t xml:space="preserve">Наменска целина </w:t>
      </w:r>
      <w:r>
        <w:rPr>
          <w:b/>
          <w:i/>
          <w:sz w:val="24"/>
          <w:szCs w:val="24"/>
        </w:rPr>
        <w:t>8</w:t>
      </w:r>
      <w:r>
        <w:rPr>
          <w:b/>
          <w:i/>
          <w:sz w:val="24"/>
          <w:szCs w:val="24"/>
          <w:lang w:val="sr-Cyrl-RS"/>
        </w:rPr>
        <w:t>2</w:t>
      </w:r>
      <w:r w:rsidRPr="00A55AC1">
        <w:rPr>
          <w:b/>
          <w:i/>
          <w:sz w:val="24"/>
          <w:szCs w:val="24"/>
          <w:lang w:val="hr-HR"/>
        </w:rPr>
        <w:t xml:space="preserve"> – </w:t>
      </w:r>
      <w:r>
        <w:rPr>
          <w:b/>
          <w:i/>
          <w:sz w:val="24"/>
          <w:szCs w:val="24"/>
        </w:rPr>
        <w:t>предео изузетних одлика – II</w:t>
      </w:r>
      <w:r w:rsidRPr="00A55AC1">
        <w:rPr>
          <w:b/>
          <w:i/>
          <w:sz w:val="24"/>
          <w:szCs w:val="24"/>
        </w:rPr>
        <w:t xml:space="preserve"> степен заштите</w:t>
      </w:r>
    </w:p>
    <w:p w14:paraId="74793775" w14:textId="77777777" w:rsidR="00F71494" w:rsidRPr="00EF4EE5" w:rsidRDefault="00F71494" w:rsidP="00F71494">
      <w:pPr>
        <w:ind w:left="720"/>
        <w:jc w:val="both"/>
        <w:rPr>
          <w:color w:val="000000"/>
          <w:sz w:val="24"/>
          <w:szCs w:val="24"/>
          <w:lang w:val="ru-RU"/>
        </w:rPr>
      </w:pPr>
      <w:r w:rsidRPr="00ED5EF7">
        <w:rPr>
          <w:i/>
          <w:color w:val="000000"/>
          <w:sz w:val="24"/>
          <w:szCs w:val="24"/>
          <w:u w:val="single"/>
          <w:lang w:val="hr-HR"/>
        </w:rPr>
        <w:t>Састојинско газдовање-оплодна сеча кратког подмладног раздобља (подмладно раздобље од 20 година</w:t>
      </w:r>
      <w:r w:rsidRPr="00ED5EF7">
        <w:rPr>
          <w:i/>
          <w:color w:val="000000"/>
          <w:sz w:val="24"/>
          <w:szCs w:val="24"/>
          <w:u w:val="single"/>
          <w:lang w:val="sr-Cyrl-CS"/>
        </w:rPr>
        <w:t>)</w:t>
      </w:r>
      <w:r>
        <w:rPr>
          <w:i/>
          <w:color w:val="000000"/>
          <w:sz w:val="24"/>
          <w:szCs w:val="24"/>
          <w:u w:val="single"/>
          <w:lang w:val="sr-Cyrl-CS"/>
        </w:rPr>
        <w:t xml:space="preserve"> </w:t>
      </w:r>
      <w:r w:rsidRPr="00ED5EF7">
        <w:rPr>
          <w:color w:val="000000"/>
          <w:sz w:val="24"/>
          <w:szCs w:val="24"/>
          <w:lang w:val="hr-HR"/>
        </w:rPr>
        <w:t>примењива ће се:</w:t>
      </w:r>
    </w:p>
    <w:p w14:paraId="7633D423" w14:textId="674E5EAB" w:rsidR="00F71494" w:rsidRPr="00405F79" w:rsidRDefault="00F71494" w:rsidP="00F71494">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високим(једнодобним) шумама букве ( газдинска класа </w:t>
      </w:r>
      <w:r w:rsidRPr="00405F79">
        <w:rPr>
          <w:sz w:val="24"/>
          <w:szCs w:val="24"/>
          <w:lang w:val="hr-HR"/>
        </w:rPr>
        <w:t>:</w:t>
      </w:r>
      <w:r w:rsidR="00E55146">
        <w:rPr>
          <w:sz w:val="24"/>
          <w:szCs w:val="24"/>
          <w:lang w:val="sr-Cyrl-RS"/>
        </w:rPr>
        <w:t>82</w:t>
      </w:r>
      <w:r>
        <w:rPr>
          <w:sz w:val="24"/>
          <w:szCs w:val="24"/>
        </w:rPr>
        <w:t>.</w:t>
      </w:r>
      <w:r>
        <w:rPr>
          <w:sz w:val="24"/>
          <w:szCs w:val="24"/>
          <w:lang w:val="sr-Cyrl-RS"/>
        </w:rPr>
        <w:t>351.421)</w:t>
      </w:r>
    </w:p>
    <w:p w14:paraId="634B6DC6" w14:textId="7DB20D76" w:rsidR="00F71494" w:rsidRDefault="00F71494" w:rsidP="00F71494">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 шумама букве и смрче </w:t>
      </w:r>
      <w:r w:rsidRPr="002D59CA">
        <w:rPr>
          <w:sz w:val="24"/>
          <w:szCs w:val="24"/>
          <w:lang w:val="hr-HR"/>
        </w:rPr>
        <w:t>(</w:t>
      </w:r>
      <w:r w:rsidRPr="002D59CA">
        <w:rPr>
          <w:sz w:val="24"/>
          <w:szCs w:val="24"/>
        </w:rPr>
        <w:t>газдинска класа</w:t>
      </w:r>
      <w:r w:rsidRPr="002D59CA">
        <w:rPr>
          <w:sz w:val="24"/>
          <w:szCs w:val="24"/>
          <w:lang w:val="hr-HR"/>
        </w:rPr>
        <w:t>:</w:t>
      </w:r>
      <w:r w:rsidR="00E55146">
        <w:rPr>
          <w:sz w:val="24"/>
          <w:szCs w:val="24"/>
          <w:lang w:val="sr-Cyrl-RS"/>
        </w:rPr>
        <w:t>82</w:t>
      </w:r>
      <w:r w:rsidRPr="002D59CA">
        <w:rPr>
          <w:sz w:val="24"/>
          <w:szCs w:val="24"/>
        </w:rPr>
        <w:t>.3</w:t>
      </w:r>
      <w:r>
        <w:rPr>
          <w:sz w:val="24"/>
          <w:szCs w:val="24"/>
          <w:lang w:val="sr-Cyrl-RS"/>
        </w:rPr>
        <w:t>58</w:t>
      </w:r>
      <w:r w:rsidRPr="002D59CA">
        <w:rPr>
          <w:sz w:val="24"/>
          <w:szCs w:val="24"/>
        </w:rPr>
        <w:t>.</w:t>
      </w:r>
      <w:r>
        <w:rPr>
          <w:sz w:val="24"/>
          <w:szCs w:val="24"/>
          <w:lang w:val="sr-Cyrl-RS"/>
        </w:rPr>
        <w:t>421</w:t>
      </w:r>
      <w:r w:rsidRPr="002D59CA">
        <w:rPr>
          <w:sz w:val="24"/>
          <w:szCs w:val="24"/>
        </w:rPr>
        <w:t>)</w:t>
      </w:r>
    </w:p>
    <w:p w14:paraId="094DE77C" w14:textId="77777777" w:rsidR="00F71494" w:rsidRPr="00F71494" w:rsidRDefault="00F71494" w:rsidP="00A55AC1">
      <w:pPr>
        <w:pStyle w:val="ListParagraph"/>
        <w:spacing w:after="60"/>
        <w:rPr>
          <w:b/>
          <w:i/>
          <w:sz w:val="24"/>
          <w:szCs w:val="24"/>
        </w:rPr>
      </w:pPr>
    </w:p>
    <w:p w14:paraId="6892FF15" w14:textId="77777777" w:rsidR="00A80C5D" w:rsidRPr="00EF4EE5" w:rsidRDefault="00A80C5D" w:rsidP="00A80C5D">
      <w:pPr>
        <w:ind w:firstLine="720"/>
        <w:jc w:val="both"/>
        <w:rPr>
          <w:i/>
          <w:color w:val="000000"/>
          <w:sz w:val="16"/>
          <w:szCs w:val="16"/>
          <w:u w:val="single"/>
          <w:lang w:val="ru-RU"/>
        </w:rPr>
      </w:pPr>
    </w:p>
    <w:p w14:paraId="6A50C4DC" w14:textId="77777777" w:rsidR="00A80C5D" w:rsidRDefault="00A80C5D" w:rsidP="00A80C5D">
      <w:pPr>
        <w:ind w:firstLine="720"/>
        <w:rPr>
          <w:color w:val="000000"/>
          <w:sz w:val="24"/>
          <w:szCs w:val="24"/>
          <w:lang w:val="sr-Cyrl-RS"/>
        </w:rPr>
      </w:pPr>
      <w:r w:rsidRPr="00ED5EF7">
        <w:rPr>
          <w:i/>
          <w:color w:val="000000"/>
          <w:sz w:val="24"/>
          <w:szCs w:val="24"/>
          <w:u w:val="single"/>
          <w:lang w:val="hr-HR"/>
        </w:rPr>
        <w:t>Састојинско газдовање-</w:t>
      </w:r>
      <w:r>
        <w:rPr>
          <w:i/>
          <w:color w:val="000000"/>
          <w:sz w:val="24"/>
          <w:szCs w:val="24"/>
          <w:u w:val="single"/>
          <w:lang w:val="sr-Cyrl-RS"/>
        </w:rPr>
        <w:t xml:space="preserve">групимично- оплодна сеча дугог периода обнављања </w:t>
      </w:r>
      <w:r w:rsidRPr="00A80C5D">
        <w:rPr>
          <w:color w:val="000000"/>
          <w:sz w:val="24"/>
          <w:szCs w:val="24"/>
          <w:lang w:val="sr-Cyrl-RS"/>
        </w:rPr>
        <w:t>примењив</w:t>
      </w:r>
      <w:r>
        <w:rPr>
          <w:color w:val="000000"/>
          <w:sz w:val="24"/>
          <w:szCs w:val="24"/>
          <w:lang w:val="sr-Cyrl-RS"/>
        </w:rPr>
        <w:t>аће се :</w:t>
      </w:r>
    </w:p>
    <w:p w14:paraId="379D0BE8" w14:textId="5C57C8FC" w:rsidR="00D1518E" w:rsidRDefault="00A80C5D" w:rsidP="00E3219B">
      <w:pPr>
        <w:pStyle w:val="ListParagraph"/>
        <w:numPr>
          <w:ilvl w:val="0"/>
          <w:numId w:val="37"/>
        </w:numPr>
        <w:rPr>
          <w:color w:val="000000"/>
          <w:sz w:val="24"/>
          <w:szCs w:val="24"/>
          <w:lang w:val="sr-Cyrl-RS"/>
        </w:rPr>
      </w:pPr>
      <w:r w:rsidRPr="00A80C5D">
        <w:rPr>
          <w:color w:val="000000"/>
          <w:sz w:val="24"/>
          <w:szCs w:val="24"/>
          <w:lang w:val="sr-Cyrl-RS"/>
        </w:rPr>
        <w:t>у високим (разнодобнин) састојинама букве (газдинска класа 82.352.421)</w:t>
      </w:r>
    </w:p>
    <w:p w14:paraId="5DD92DC4" w14:textId="2B8E8EAA" w:rsidR="0067096A" w:rsidRDefault="0067096A" w:rsidP="0067096A">
      <w:pPr>
        <w:pStyle w:val="ListParagraph"/>
        <w:numPr>
          <w:ilvl w:val="0"/>
          <w:numId w:val="37"/>
        </w:numPr>
        <w:rPr>
          <w:color w:val="000000"/>
          <w:sz w:val="24"/>
          <w:szCs w:val="24"/>
          <w:lang w:val="sr-Cyrl-RS"/>
        </w:rPr>
      </w:pPr>
      <w:r w:rsidRPr="0099177D">
        <w:rPr>
          <w:color w:val="000000"/>
          <w:sz w:val="24"/>
          <w:szCs w:val="24"/>
          <w:lang w:val="sr-Cyrl-RS"/>
        </w:rPr>
        <w:t xml:space="preserve">у високим шумама букве и јеле (газдинска класа: </w:t>
      </w:r>
      <w:r>
        <w:rPr>
          <w:color w:val="000000"/>
          <w:sz w:val="24"/>
          <w:szCs w:val="24"/>
          <w:lang w:val="sr-Cyrl-RS"/>
        </w:rPr>
        <w:t>82</w:t>
      </w:r>
      <w:r w:rsidRPr="0099177D">
        <w:rPr>
          <w:color w:val="000000"/>
          <w:sz w:val="24"/>
          <w:szCs w:val="24"/>
          <w:lang w:val="sr-Cyrl-RS"/>
        </w:rPr>
        <w:t>.357.</w:t>
      </w:r>
      <w:r>
        <w:rPr>
          <w:color w:val="000000"/>
          <w:sz w:val="24"/>
          <w:szCs w:val="24"/>
          <w:lang w:val="sr-Cyrl-RS"/>
        </w:rPr>
        <w:t>421</w:t>
      </w:r>
      <w:r w:rsidRPr="0099177D">
        <w:rPr>
          <w:color w:val="000000"/>
          <w:sz w:val="24"/>
          <w:szCs w:val="24"/>
          <w:lang w:val="sr-Cyrl-RS"/>
        </w:rPr>
        <w:t>)</w:t>
      </w:r>
    </w:p>
    <w:p w14:paraId="45C97D50" w14:textId="77777777" w:rsidR="0067096A" w:rsidRDefault="0067096A" w:rsidP="0067096A">
      <w:pPr>
        <w:pStyle w:val="ListParagraph"/>
        <w:ind w:left="1170"/>
        <w:rPr>
          <w:color w:val="000000"/>
          <w:sz w:val="24"/>
          <w:szCs w:val="24"/>
          <w:lang w:val="sr-Cyrl-RS"/>
        </w:rPr>
      </w:pPr>
    </w:p>
    <w:p w14:paraId="1EDE90E9" w14:textId="77777777" w:rsidR="00C80D55" w:rsidRPr="00C80D55" w:rsidRDefault="00C80D55" w:rsidP="00C80D55">
      <w:pPr>
        <w:ind w:left="720"/>
        <w:rPr>
          <w:color w:val="000000"/>
          <w:sz w:val="24"/>
          <w:szCs w:val="24"/>
          <w:lang w:val="sr-Cyrl-RS"/>
        </w:rPr>
      </w:pPr>
    </w:p>
    <w:p w14:paraId="50C44BA4" w14:textId="77777777" w:rsidR="00F761CD" w:rsidRDefault="00567329" w:rsidP="00C16064">
      <w:pPr>
        <w:pStyle w:val="ListParagraph"/>
        <w:numPr>
          <w:ilvl w:val="0"/>
          <w:numId w:val="30"/>
        </w:numPr>
        <w:jc w:val="left"/>
        <w:rPr>
          <w:sz w:val="24"/>
          <w:szCs w:val="24"/>
        </w:rPr>
      </w:pPr>
      <w:r w:rsidRPr="00567329">
        <w:rPr>
          <w:i/>
          <w:color w:val="000000"/>
          <w:sz w:val="24"/>
          <w:szCs w:val="24"/>
          <w:u w:val="single"/>
          <w:lang w:val="hr-HR"/>
        </w:rPr>
        <w:t>Састојинско газдовање чиста сеча</w:t>
      </w:r>
      <w:r w:rsidRPr="00567329">
        <w:rPr>
          <w:color w:val="000000"/>
          <w:sz w:val="24"/>
          <w:szCs w:val="24"/>
          <w:lang w:val="hr-HR"/>
        </w:rPr>
        <w:t xml:space="preserve"> примењива ће се:</w:t>
      </w:r>
      <w:r w:rsidR="00C16064" w:rsidRPr="00C16064">
        <w:rPr>
          <w:sz w:val="24"/>
          <w:szCs w:val="24"/>
        </w:rPr>
        <w:t xml:space="preserve"> </w:t>
      </w:r>
    </w:p>
    <w:p w14:paraId="7FB9D821" w14:textId="4A62F0FF" w:rsidR="00C16064" w:rsidRDefault="00C16064" w:rsidP="00C16064">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 шумама букве и смрче </w:t>
      </w:r>
      <w:r w:rsidRPr="002D59CA">
        <w:rPr>
          <w:sz w:val="24"/>
          <w:szCs w:val="24"/>
          <w:lang w:val="hr-HR"/>
        </w:rPr>
        <w:t>(</w:t>
      </w:r>
      <w:r w:rsidRPr="002D59CA">
        <w:rPr>
          <w:sz w:val="24"/>
          <w:szCs w:val="24"/>
        </w:rPr>
        <w:t>газдинска класа</w:t>
      </w:r>
      <w:r w:rsidRPr="002D59CA">
        <w:rPr>
          <w:sz w:val="24"/>
          <w:szCs w:val="24"/>
          <w:lang w:val="hr-HR"/>
        </w:rPr>
        <w:t>:</w:t>
      </w:r>
      <w:r>
        <w:rPr>
          <w:sz w:val="24"/>
          <w:szCs w:val="24"/>
          <w:lang w:val="sr-Cyrl-RS"/>
        </w:rPr>
        <w:t>82</w:t>
      </w:r>
      <w:r w:rsidRPr="002D59CA">
        <w:rPr>
          <w:sz w:val="24"/>
          <w:szCs w:val="24"/>
        </w:rPr>
        <w:t>.3</w:t>
      </w:r>
      <w:r>
        <w:rPr>
          <w:sz w:val="24"/>
          <w:szCs w:val="24"/>
          <w:lang w:val="sr-Cyrl-RS"/>
        </w:rPr>
        <w:t>58</w:t>
      </w:r>
      <w:r w:rsidRPr="002D59CA">
        <w:rPr>
          <w:sz w:val="24"/>
          <w:szCs w:val="24"/>
        </w:rPr>
        <w:t>.</w:t>
      </w:r>
      <w:r>
        <w:rPr>
          <w:sz w:val="24"/>
          <w:szCs w:val="24"/>
          <w:lang w:val="sr-Cyrl-RS"/>
        </w:rPr>
        <w:t>421</w:t>
      </w:r>
      <w:r w:rsidRPr="002D59CA">
        <w:rPr>
          <w:sz w:val="24"/>
          <w:szCs w:val="24"/>
        </w:rPr>
        <w:t>)</w:t>
      </w:r>
    </w:p>
    <w:p w14:paraId="53DB5C60" w14:textId="2E5A0107" w:rsidR="00567329" w:rsidRPr="00C80D55" w:rsidRDefault="00567329" w:rsidP="00567329">
      <w:pPr>
        <w:pStyle w:val="ListParagraph"/>
        <w:numPr>
          <w:ilvl w:val="0"/>
          <w:numId w:val="5"/>
        </w:numPr>
        <w:ind w:left="1080"/>
        <w:jc w:val="left"/>
        <w:rPr>
          <w:sz w:val="24"/>
          <w:szCs w:val="24"/>
        </w:rPr>
      </w:pPr>
      <w:r w:rsidRPr="00F44828">
        <w:rPr>
          <w:sz w:val="24"/>
          <w:szCs w:val="24"/>
        </w:rPr>
        <w:t>у</w:t>
      </w:r>
      <w:r w:rsidRPr="00F44828">
        <w:rPr>
          <w:sz w:val="24"/>
          <w:szCs w:val="24"/>
          <w:lang w:val="hr-HR"/>
        </w:rPr>
        <w:t xml:space="preserve"> вештачки подигнутим</w:t>
      </w:r>
      <w:r>
        <w:rPr>
          <w:sz w:val="24"/>
          <w:szCs w:val="24"/>
          <w:lang w:val="sr-Cyrl-RS"/>
        </w:rPr>
        <w:t xml:space="preserve"> састојинам четинара  </w:t>
      </w:r>
      <w:r w:rsidRPr="00F44828">
        <w:rPr>
          <w:sz w:val="24"/>
          <w:szCs w:val="24"/>
          <w:lang w:val="hr-HR"/>
        </w:rPr>
        <w:t>(</w:t>
      </w:r>
      <w:r w:rsidRPr="00F44828">
        <w:rPr>
          <w:sz w:val="24"/>
          <w:szCs w:val="24"/>
        </w:rPr>
        <w:t>газдинска класа</w:t>
      </w:r>
      <w:r w:rsidRPr="00F44828">
        <w:rPr>
          <w:sz w:val="24"/>
          <w:szCs w:val="24"/>
          <w:lang w:val="hr-HR"/>
        </w:rPr>
        <w:t>:</w:t>
      </w:r>
      <w:r>
        <w:rPr>
          <w:sz w:val="24"/>
          <w:szCs w:val="24"/>
          <w:lang w:val="sr-Cyrl-RS"/>
        </w:rPr>
        <w:t>82.47</w:t>
      </w:r>
      <w:r w:rsidR="00F761CD">
        <w:rPr>
          <w:sz w:val="24"/>
          <w:szCs w:val="24"/>
          <w:lang w:val="sr-Cyrl-RS"/>
        </w:rPr>
        <w:t>0</w:t>
      </w:r>
      <w:r>
        <w:rPr>
          <w:sz w:val="24"/>
          <w:szCs w:val="24"/>
          <w:lang w:val="sr-Cyrl-RS"/>
        </w:rPr>
        <w:t>.</w:t>
      </w:r>
      <w:r w:rsidR="00126400">
        <w:rPr>
          <w:sz w:val="24"/>
          <w:szCs w:val="24"/>
          <w:lang w:val="sr-Cyrl-RS"/>
        </w:rPr>
        <w:t>421</w:t>
      </w:r>
      <w:r>
        <w:rPr>
          <w:sz w:val="24"/>
          <w:szCs w:val="24"/>
          <w:lang w:val="sr-Cyrl-RS"/>
        </w:rPr>
        <w:t xml:space="preserve">, </w:t>
      </w:r>
      <w:r>
        <w:rPr>
          <w:sz w:val="24"/>
          <w:szCs w:val="24"/>
        </w:rPr>
        <w:t xml:space="preserve"> </w:t>
      </w:r>
      <w:r>
        <w:rPr>
          <w:sz w:val="24"/>
          <w:szCs w:val="24"/>
          <w:lang w:val="sr-Cyrl-RS"/>
        </w:rPr>
        <w:t>82</w:t>
      </w:r>
      <w:r>
        <w:rPr>
          <w:sz w:val="24"/>
          <w:szCs w:val="24"/>
        </w:rPr>
        <w:t>.47</w:t>
      </w:r>
      <w:r w:rsidR="00F761CD">
        <w:rPr>
          <w:sz w:val="24"/>
          <w:szCs w:val="24"/>
          <w:lang w:val="sr-Cyrl-RS"/>
        </w:rPr>
        <w:t>1</w:t>
      </w:r>
      <w:r>
        <w:rPr>
          <w:sz w:val="24"/>
          <w:szCs w:val="24"/>
        </w:rPr>
        <w:t>.</w:t>
      </w:r>
      <w:r w:rsidR="00126400">
        <w:rPr>
          <w:sz w:val="24"/>
          <w:szCs w:val="24"/>
          <w:lang w:val="sr-Cyrl-RS"/>
        </w:rPr>
        <w:t>421</w:t>
      </w:r>
      <w:r>
        <w:rPr>
          <w:sz w:val="24"/>
          <w:szCs w:val="24"/>
          <w:lang w:val="sr-Cyrl-RS"/>
        </w:rPr>
        <w:t>)</w:t>
      </w:r>
    </w:p>
    <w:p w14:paraId="2173B501" w14:textId="77777777" w:rsidR="00A80C5D" w:rsidRPr="00A80C5D" w:rsidRDefault="00A80C5D" w:rsidP="00A80C5D">
      <w:pPr>
        <w:pStyle w:val="ListParagraph"/>
        <w:ind w:left="1080"/>
        <w:rPr>
          <w:color w:val="000000"/>
          <w:sz w:val="24"/>
          <w:szCs w:val="24"/>
          <w:lang w:val="sr-Cyrl-RS"/>
        </w:rPr>
      </w:pPr>
    </w:p>
    <w:p w14:paraId="6EF3B0F1" w14:textId="54EF1EB6" w:rsidR="007B5DF9" w:rsidRDefault="007B5DF9" w:rsidP="007B5DF9">
      <w:pPr>
        <w:spacing w:after="60"/>
        <w:ind w:firstLine="720"/>
        <w:jc w:val="both"/>
        <w:rPr>
          <w:b/>
          <w:i/>
          <w:sz w:val="24"/>
          <w:szCs w:val="24"/>
          <w:lang w:val="ru-RU"/>
        </w:rPr>
      </w:pPr>
      <w:r>
        <w:rPr>
          <w:b/>
          <w:i/>
          <w:sz w:val="24"/>
          <w:szCs w:val="24"/>
          <w:lang w:val="hr-HR"/>
        </w:rPr>
        <w:t xml:space="preserve">Наменска целина </w:t>
      </w:r>
      <w:r w:rsidRPr="00EF4EE5">
        <w:rPr>
          <w:b/>
          <w:i/>
          <w:sz w:val="24"/>
          <w:szCs w:val="24"/>
          <w:lang w:val="ru-RU"/>
        </w:rPr>
        <w:t>83</w:t>
      </w:r>
      <w:r>
        <w:rPr>
          <w:b/>
          <w:i/>
          <w:sz w:val="24"/>
          <w:szCs w:val="24"/>
          <w:lang w:val="hr-HR"/>
        </w:rPr>
        <w:t xml:space="preserve"> – </w:t>
      </w:r>
      <w:r w:rsidRPr="00EF4EE5">
        <w:rPr>
          <w:b/>
          <w:i/>
          <w:sz w:val="24"/>
          <w:szCs w:val="24"/>
          <w:lang w:val="ru-RU"/>
        </w:rPr>
        <w:t xml:space="preserve">предео изузетних одлика – </w:t>
      </w:r>
      <w:r>
        <w:rPr>
          <w:b/>
          <w:i/>
          <w:sz w:val="24"/>
          <w:szCs w:val="24"/>
        </w:rPr>
        <w:t>III</w:t>
      </w:r>
      <w:r w:rsidRPr="00EF4EE5">
        <w:rPr>
          <w:b/>
          <w:i/>
          <w:sz w:val="24"/>
          <w:szCs w:val="24"/>
          <w:lang w:val="ru-RU"/>
        </w:rPr>
        <w:t xml:space="preserve"> степен заштите</w:t>
      </w:r>
    </w:p>
    <w:p w14:paraId="25BF71F7" w14:textId="77777777" w:rsidR="00D0441B" w:rsidRDefault="00D0441B" w:rsidP="007B5DF9">
      <w:pPr>
        <w:spacing w:after="60"/>
        <w:ind w:firstLine="720"/>
        <w:jc w:val="both"/>
        <w:rPr>
          <w:b/>
          <w:i/>
          <w:sz w:val="24"/>
          <w:szCs w:val="24"/>
          <w:lang w:val="ru-RU"/>
        </w:rPr>
      </w:pPr>
    </w:p>
    <w:p w14:paraId="5342FD56" w14:textId="77777777" w:rsidR="00D0441B" w:rsidRPr="00EF4EE5" w:rsidRDefault="00D0441B" w:rsidP="00D0441B">
      <w:pPr>
        <w:ind w:left="720"/>
        <w:jc w:val="both"/>
        <w:rPr>
          <w:color w:val="000000"/>
          <w:sz w:val="24"/>
          <w:szCs w:val="24"/>
          <w:lang w:val="ru-RU"/>
        </w:rPr>
      </w:pPr>
      <w:r w:rsidRPr="00ED5EF7">
        <w:rPr>
          <w:i/>
          <w:color w:val="000000"/>
          <w:sz w:val="24"/>
          <w:szCs w:val="24"/>
          <w:u w:val="single"/>
          <w:lang w:val="hr-HR"/>
        </w:rPr>
        <w:t>Састојинско газдовање-оплодна сеча кратког подмладног раздобља (подмладно раздобље од 20 година</w:t>
      </w:r>
      <w:r w:rsidRPr="00ED5EF7">
        <w:rPr>
          <w:i/>
          <w:color w:val="000000"/>
          <w:sz w:val="24"/>
          <w:szCs w:val="24"/>
          <w:u w:val="single"/>
          <w:lang w:val="sr-Cyrl-CS"/>
        </w:rPr>
        <w:t>)</w:t>
      </w:r>
      <w:r>
        <w:rPr>
          <w:i/>
          <w:color w:val="000000"/>
          <w:sz w:val="24"/>
          <w:szCs w:val="24"/>
          <w:u w:val="single"/>
          <w:lang w:val="sr-Cyrl-CS"/>
        </w:rPr>
        <w:t xml:space="preserve"> </w:t>
      </w:r>
      <w:r w:rsidRPr="00ED5EF7">
        <w:rPr>
          <w:color w:val="000000"/>
          <w:sz w:val="24"/>
          <w:szCs w:val="24"/>
          <w:lang w:val="hr-HR"/>
        </w:rPr>
        <w:t>примењива ће се:</w:t>
      </w:r>
    </w:p>
    <w:p w14:paraId="5F856685" w14:textId="693CD4CB" w:rsidR="00D0441B" w:rsidRPr="00405F79" w:rsidRDefault="00D0441B" w:rsidP="00D0441B">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високим(једнодобним) шумама букве ( газдинска класа </w:t>
      </w:r>
      <w:r w:rsidRPr="00405F79">
        <w:rPr>
          <w:sz w:val="24"/>
          <w:szCs w:val="24"/>
          <w:lang w:val="hr-HR"/>
        </w:rPr>
        <w:t>:</w:t>
      </w:r>
      <w:r w:rsidR="00791745">
        <w:rPr>
          <w:sz w:val="24"/>
          <w:szCs w:val="24"/>
          <w:lang w:val="sr-Cyrl-RS"/>
        </w:rPr>
        <w:t>83</w:t>
      </w:r>
      <w:r>
        <w:rPr>
          <w:sz w:val="24"/>
          <w:szCs w:val="24"/>
        </w:rPr>
        <w:t>.</w:t>
      </w:r>
      <w:r>
        <w:rPr>
          <w:sz w:val="24"/>
          <w:szCs w:val="24"/>
          <w:lang w:val="sr-Cyrl-RS"/>
        </w:rPr>
        <w:t>351.421)</w:t>
      </w:r>
    </w:p>
    <w:p w14:paraId="1BBAE658" w14:textId="105DF800" w:rsidR="00D0441B" w:rsidRDefault="00D0441B" w:rsidP="00D0441B">
      <w:pPr>
        <w:pStyle w:val="ListParagraph"/>
        <w:numPr>
          <w:ilvl w:val="0"/>
          <w:numId w:val="30"/>
        </w:numPr>
        <w:jc w:val="left"/>
        <w:rPr>
          <w:sz w:val="24"/>
          <w:szCs w:val="24"/>
        </w:rPr>
      </w:pPr>
      <w:bookmarkStart w:id="21" w:name="_Hlk134177495"/>
      <w:r w:rsidRPr="00405F79">
        <w:rPr>
          <w:sz w:val="24"/>
          <w:szCs w:val="24"/>
        </w:rPr>
        <w:t>у</w:t>
      </w:r>
      <w:r w:rsidRPr="00405F79">
        <w:rPr>
          <w:sz w:val="24"/>
          <w:szCs w:val="24"/>
          <w:lang w:val="hr-HR"/>
        </w:rPr>
        <w:t xml:space="preserve"> </w:t>
      </w:r>
      <w:r>
        <w:rPr>
          <w:sz w:val="24"/>
          <w:szCs w:val="24"/>
          <w:lang w:val="sr-Cyrl-RS"/>
        </w:rPr>
        <w:t xml:space="preserve">високим шумама букве и јеле </w:t>
      </w:r>
      <w:r w:rsidRPr="002D59CA">
        <w:rPr>
          <w:sz w:val="24"/>
          <w:szCs w:val="24"/>
          <w:lang w:val="hr-HR"/>
        </w:rPr>
        <w:t>(</w:t>
      </w:r>
      <w:r w:rsidRPr="002D59CA">
        <w:rPr>
          <w:sz w:val="24"/>
          <w:szCs w:val="24"/>
        </w:rPr>
        <w:t>газдинска класа</w:t>
      </w:r>
      <w:r w:rsidRPr="002D59CA">
        <w:rPr>
          <w:sz w:val="24"/>
          <w:szCs w:val="24"/>
          <w:lang w:val="hr-HR"/>
        </w:rPr>
        <w:t>:</w:t>
      </w:r>
      <w:r w:rsidR="00791745">
        <w:rPr>
          <w:sz w:val="24"/>
          <w:szCs w:val="24"/>
          <w:lang w:val="sr-Cyrl-RS"/>
        </w:rPr>
        <w:t>83</w:t>
      </w:r>
      <w:r w:rsidRPr="002D59CA">
        <w:rPr>
          <w:sz w:val="24"/>
          <w:szCs w:val="24"/>
        </w:rPr>
        <w:t>.3</w:t>
      </w:r>
      <w:r>
        <w:rPr>
          <w:sz w:val="24"/>
          <w:szCs w:val="24"/>
          <w:lang w:val="sr-Cyrl-RS"/>
        </w:rPr>
        <w:t>57</w:t>
      </w:r>
      <w:r w:rsidRPr="002D59CA">
        <w:rPr>
          <w:sz w:val="24"/>
          <w:szCs w:val="24"/>
        </w:rPr>
        <w:t>.</w:t>
      </w:r>
      <w:r>
        <w:rPr>
          <w:sz w:val="24"/>
          <w:szCs w:val="24"/>
          <w:lang w:val="sr-Cyrl-RS"/>
        </w:rPr>
        <w:t>421</w:t>
      </w:r>
      <w:r w:rsidRPr="002D59CA">
        <w:rPr>
          <w:sz w:val="24"/>
          <w:szCs w:val="24"/>
        </w:rPr>
        <w:t>)</w:t>
      </w:r>
    </w:p>
    <w:p w14:paraId="6C237244" w14:textId="03C1FC6D" w:rsidR="00D0441B" w:rsidRDefault="00D0441B" w:rsidP="00D0441B">
      <w:pPr>
        <w:pStyle w:val="ListParagraph"/>
        <w:numPr>
          <w:ilvl w:val="0"/>
          <w:numId w:val="30"/>
        </w:numPr>
        <w:jc w:val="left"/>
        <w:rPr>
          <w:sz w:val="24"/>
          <w:szCs w:val="24"/>
        </w:rPr>
      </w:pPr>
      <w:r w:rsidRPr="00405F79">
        <w:rPr>
          <w:sz w:val="24"/>
          <w:szCs w:val="24"/>
        </w:rPr>
        <w:t>у</w:t>
      </w:r>
      <w:r w:rsidRPr="00405F79">
        <w:rPr>
          <w:sz w:val="24"/>
          <w:szCs w:val="24"/>
          <w:lang w:val="hr-HR"/>
        </w:rPr>
        <w:t xml:space="preserve"> </w:t>
      </w:r>
      <w:r>
        <w:rPr>
          <w:sz w:val="24"/>
          <w:szCs w:val="24"/>
          <w:lang w:val="sr-Cyrl-RS"/>
        </w:rPr>
        <w:t xml:space="preserve">високим шумама букве и смрче </w:t>
      </w:r>
      <w:r w:rsidRPr="002D59CA">
        <w:rPr>
          <w:sz w:val="24"/>
          <w:szCs w:val="24"/>
          <w:lang w:val="hr-HR"/>
        </w:rPr>
        <w:t>(</w:t>
      </w:r>
      <w:r w:rsidRPr="002D59CA">
        <w:rPr>
          <w:sz w:val="24"/>
          <w:szCs w:val="24"/>
        </w:rPr>
        <w:t>газдинска класа</w:t>
      </w:r>
      <w:r w:rsidRPr="002D59CA">
        <w:rPr>
          <w:sz w:val="24"/>
          <w:szCs w:val="24"/>
          <w:lang w:val="hr-HR"/>
        </w:rPr>
        <w:t>:</w:t>
      </w:r>
      <w:r w:rsidR="00791745">
        <w:rPr>
          <w:sz w:val="24"/>
          <w:szCs w:val="24"/>
          <w:lang w:val="sr-Cyrl-RS"/>
        </w:rPr>
        <w:t>83</w:t>
      </w:r>
      <w:r w:rsidRPr="002D59CA">
        <w:rPr>
          <w:sz w:val="24"/>
          <w:szCs w:val="24"/>
        </w:rPr>
        <w:t>.3</w:t>
      </w:r>
      <w:r>
        <w:rPr>
          <w:sz w:val="24"/>
          <w:szCs w:val="24"/>
          <w:lang w:val="sr-Cyrl-RS"/>
        </w:rPr>
        <w:t>58</w:t>
      </w:r>
      <w:r w:rsidRPr="002D59CA">
        <w:rPr>
          <w:sz w:val="24"/>
          <w:szCs w:val="24"/>
        </w:rPr>
        <w:t>.</w:t>
      </w:r>
      <w:r>
        <w:rPr>
          <w:sz w:val="24"/>
          <w:szCs w:val="24"/>
          <w:lang w:val="sr-Cyrl-RS"/>
        </w:rPr>
        <w:t>421</w:t>
      </w:r>
      <w:r w:rsidRPr="002D59CA">
        <w:rPr>
          <w:sz w:val="24"/>
          <w:szCs w:val="24"/>
        </w:rPr>
        <w:t>)</w:t>
      </w:r>
    </w:p>
    <w:bookmarkEnd w:id="21"/>
    <w:p w14:paraId="26E392AA" w14:textId="59D7A7EF" w:rsidR="00D0441B" w:rsidRDefault="00D0441B" w:rsidP="00D0441B">
      <w:pPr>
        <w:pStyle w:val="ListParagraph"/>
        <w:numPr>
          <w:ilvl w:val="0"/>
          <w:numId w:val="30"/>
        </w:numPr>
        <w:jc w:val="left"/>
        <w:rPr>
          <w:sz w:val="24"/>
          <w:szCs w:val="24"/>
        </w:rPr>
      </w:pPr>
      <w:r>
        <w:rPr>
          <w:sz w:val="24"/>
          <w:szCs w:val="24"/>
          <w:lang w:val="sr-Cyrl-RS"/>
        </w:rPr>
        <w:t xml:space="preserve">у изданчким шумама букве </w:t>
      </w:r>
      <w:r w:rsidRPr="002D59CA">
        <w:rPr>
          <w:sz w:val="24"/>
          <w:szCs w:val="24"/>
          <w:lang w:val="hr-HR"/>
        </w:rPr>
        <w:t>(</w:t>
      </w:r>
      <w:r w:rsidRPr="002D59CA">
        <w:rPr>
          <w:sz w:val="24"/>
          <w:szCs w:val="24"/>
        </w:rPr>
        <w:t>газдинска класа</w:t>
      </w:r>
      <w:r w:rsidRPr="002D59CA">
        <w:rPr>
          <w:sz w:val="24"/>
          <w:szCs w:val="24"/>
          <w:lang w:val="hr-HR"/>
        </w:rPr>
        <w:t>:</w:t>
      </w:r>
      <w:r w:rsidR="00791745">
        <w:rPr>
          <w:sz w:val="24"/>
          <w:szCs w:val="24"/>
          <w:lang w:val="sr-Cyrl-RS"/>
        </w:rPr>
        <w:t>83</w:t>
      </w:r>
      <w:r w:rsidRPr="002D59CA">
        <w:rPr>
          <w:sz w:val="24"/>
          <w:szCs w:val="24"/>
        </w:rPr>
        <w:t>.3</w:t>
      </w:r>
      <w:r>
        <w:rPr>
          <w:sz w:val="24"/>
          <w:szCs w:val="24"/>
          <w:lang w:val="sr-Cyrl-RS"/>
        </w:rPr>
        <w:t>60</w:t>
      </w:r>
      <w:r w:rsidRPr="002D59CA">
        <w:rPr>
          <w:sz w:val="24"/>
          <w:szCs w:val="24"/>
        </w:rPr>
        <w:t>.</w:t>
      </w:r>
      <w:r>
        <w:rPr>
          <w:sz w:val="24"/>
          <w:szCs w:val="24"/>
          <w:lang w:val="sr-Cyrl-RS"/>
        </w:rPr>
        <w:t>421</w:t>
      </w:r>
      <w:r w:rsidRPr="002D59CA">
        <w:rPr>
          <w:sz w:val="24"/>
          <w:szCs w:val="24"/>
        </w:rPr>
        <w:t>)</w:t>
      </w:r>
    </w:p>
    <w:p w14:paraId="20BFD4EE" w14:textId="77777777" w:rsidR="00D0441B" w:rsidRDefault="00D0441B" w:rsidP="00D0441B">
      <w:pPr>
        <w:pStyle w:val="ListParagraph"/>
        <w:ind w:left="1080"/>
        <w:jc w:val="left"/>
        <w:rPr>
          <w:sz w:val="24"/>
          <w:szCs w:val="24"/>
        </w:rPr>
      </w:pPr>
    </w:p>
    <w:p w14:paraId="5660BE18" w14:textId="77777777" w:rsidR="00095DAF" w:rsidRPr="00ED5EF7" w:rsidRDefault="00095DAF" w:rsidP="00095DAF">
      <w:pPr>
        <w:ind w:firstLine="720"/>
        <w:jc w:val="both"/>
        <w:rPr>
          <w:color w:val="000000"/>
          <w:sz w:val="24"/>
          <w:szCs w:val="24"/>
          <w:lang w:val="sr-Cyrl-CS"/>
        </w:rPr>
      </w:pPr>
      <w:r w:rsidRPr="00ED5EF7">
        <w:rPr>
          <w:i/>
          <w:color w:val="000000"/>
          <w:sz w:val="24"/>
          <w:szCs w:val="24"/>
          <w:u w:val="single"/>
          <w:lang w:val="hr-HR"/>
        </w:rPr>
        <w:t>Састојинско газдовање-</w:t>
      </w:r>
      <w:r w:rsidRPr="00ED5EF7">
        <w:rPr>
          <w:i/>
          <w:color w:val="000000"/>
          <w:sz w:val="24"/>
          <w:szCs w:val="24"/>
          <w:u w:val="single"/>
          <w:lang w:val="sr-Cyrl-CS"/>
        </w:rPr>
        <w:t>групимично-</w:t>
      </w:r>
      <w:r w:rsidRPr="00ED5EF7">
        <w:rPr>
          <w:i/>
          <w:color w:val="000000"/>
          <w:sz w:val="24"/>
          <w:szCs w:val="24"/>
          <w:u w:val="single"/>
          <w:lang w:val="hr-HR"/>
        </w:rPr>
        <w:t>оплодна сеча дугог периода обнављања</w:t>
      </w:r>
      <w:r w:rsidRPr="00ED5EF7">
        <w:rPr>
          <w:color w:val="000000"/>
          <w:sz w:val="24"/>
          <w:szCs w:val="24"/>
          <w:lang w:val="hr-HR"/>
        </w:rPr>
        <w:t xml:space="preserve"> примењиваће се</w:t>
      </w:r>
      <w:r w:rsidRPr="00ED5EF7">
        <w:rPr>
          <w:color w:val="000000"/>
          <w:sz w:val="24"/>
          <w:szCs w:val="24"/>
          <w:lang w:val="sr-Cyrl-CS"/>
        </w:rPr>
        <w:t>:</w:t>
      </w:r>
    </w:p>
    <w:p w14:paraId="586983DF" w14:textId="77777777" w:rsidR="00095DAF" w:rsidRDefault="00095DAF" w:rsidP="00095DAF">
      <w:pPr>
        <w:numPr>
          <w:ilvl w:val="0"/>
          <w:numId w:val="5"/>
        </w:numPr>
        <w:ind w:left="1080"/>
        <w:jc w:val="both"/>
        <w:rPr>
          <w:color w:val="000000"/>
          <w:sz w:val="24"/>
          <w:szCs w:val="24"/>
          <w:lang w:val="hr-HR"/>
        </w:rPr>
      </w:pPr>
      <w:r w:rsidRPr="00ED5EF7">
        <w:rPr>
          <w:color w:val="000000"/>
          <w:sz w:val="24"/>
          <w:szCs w:val="24"/>
          <w:lang w:val="hr-HR"/>
        </w:rPr>
        <w:t>у високим разнодобним шумама букве (</w:t>
      </w:r>
      <w:r w:rsidRPr="00EF4EE5">
        <w:rPr>
          <w:color w:val="000000"/>
          <w:sz w:val="24"/>
          <w:szCs w:val="24"/>
          <w:lang w:val="ru-RU"/>
        </w:rPr>
        <w:t>газдинска класа</w:t>
      </w:r>
      <w:r w:rsidRPr="00ED5EF7">
        <w:rPr>
          <w:color w:val="000000"/>
          <w:sz w:val="24"/>
          <w:szCs w:val="24"/>
          <w:lang w:val="hr-HR"/>
        </w:rPr>
        <w:t xml:space="preserve">: </w:t>
      </w:r>
      <w:r w:rsidRPr="00EF4EE5">
        <w:rPr>
          <w:color w:val="000000"/>
          <w:sz w:val="24"/>
          <w:szCs w:val="24"/>
          <w:lang w:val="ru-RU"/>
        </w:rPr>
        <w:t>83.352.421</w:t>
      </w:r>
      <w:r w:rsidRPr="00ED5EF7">
        <w:rPr>
          <w:color w:val="000000"/>
          <w:sz w:val="24"/>
          <w:szCs w:val="24"/>
          <w:lang w:val="hr-HR"/>
        </w:rPr>
        <w:t>)</w:t>
      </w:r>
    </w:p>
    <w:p w14:paraId="303FFB23" w14:textId="77777777" w:rsidR="00D51CEB" w:rsidRPr="00D51CEB" w:rsidRDefault="00D51CEB" w:rsidP="00D51CEB">
      <w:pPr>
        <w:numPr>
          <w:ilvl w:val="0"/>
          <w:numId w:val="5"/>
        </w:numPr>
        <w:ind w:left="1080"/>
        <w:jc w:val="both"/>
        <w:rPr>
          <w:color w:val="000000"/>
          <w:sz w:val="24"/>
          <w:szCs w:val="24"/>
          <w:lang w:val="hr-HR"/>
        </w:rPr>
      </w:pPr>
      <w:r w:rsidRPr="00D51CEB">
        <w:rPr>
          <w:color w:val="000000"/>
          <w:sz w:val="24"/>
          <w:szCs w:val="24"/>
          <w:lang w:val="hr-HR"/>
        </w:rPr>
        <w:t>у високим шумама букве и јеле (газдинска класа:83.357.421)</w:t>
      </w:r>
    </w:p>
    <w:p w14:paraId="21924070" w14:textId="77777777" w:rsidR="00D51CEB" w:rsidRPr="00D51CEB" w:rsidRDefault="00D51CEB" w:rsidP="00D51CEB">
      <w:pPr>
        <w:numPr>
          <w:ilvl w:val="0"/>
          <w:numId w:val="5"/>
        </w:numPr>
        <w:ind w:left="1080"/>
        <w:jc w:val="both"/>
        <w:rPr>
          <w:color w:val="000000"/>
          <w:sz w:val="24"/>
          <w:szCs w:val="24"/>
          <w:lang w:val="hr-HR"/>
        </w:rPr>
      </w:pPr>
      <w:r w:rsidRPr="00D51CEB">
        <w:rPr>
          <w:color w:val="000000"/>
          <w:sz w:val="24"/>
          <w:szCs w:val="24"/>
          <w:lang w:val="hr-HR"/>
        </w:rPr>
        <w:t>у високим шумама букве и смрче (газдинска класа:83.358.421)</w:t>
      </w:r>
    </w:p>
    <w:p w14:paraId="12CED059" w14:textId="77777777" w:rsidR="00D51CEB" w:rsidRPr="009F176E" w:rsidRDefault="00D51CEB" w:rsidP="00D51CEB">
      <w:pPr>
        <w:ind w:left="1080"/>
        <w:jc w:val="both"/>
        <w:rPr>
          <w:color w:val="000000"/>
          <w:sz w:val="24"/>
          <w:szCs w:val="24"/>
          <w:lang w:val="hr-HR"/>
        </w:rPr>
      </w:pPr>
    </w:p>
    <w:p w14:paraId="0837DA32" w14:textId="672072DF" w:rsidR="00F31093" w:rsidRDefault="00F31093" w:rsidP="00F31093">
      <w:pPr>
        <w:ind w:firstLine="720"/>
        <w:jc w:val="both"/>
        <w:rPr>
          <w:color w:val="000000"/>
          <w:sz w:val="24"/>
          <w:szCs w:val="24"/>
          <w:lang w:val="sr-Cyrl-CS"/>
        </w:rPr>
      </w:pPr>
      <w:r w:rsidRPr="00ED5EF7">
        <w:rPr>
          <w:i/>
          <w:color w:val="000000"/>
          <w:sz w:val="24"/>
          <w:szCs w:val="24"/>
          <w:u w:val="single"/>
          <w:lang w:val="hr-HR"/>
        </w:rPr>
        <w:t>Састојинско газдовање-</w:t>
      </w:r>
      <w:r w:rsidRPr="00ED5EF7">
        <w:rPr>
          <w:i/>
          <w:color w:val="000000"/>
          <w:sz w:val="24"/>
          <w:szCs w:val="24"/>
          <w:u w:val="single"/>
          <w:lang w:val="sr-Cyrl-CS"/>
        </w:rPr>
        <w:t>групимично-</w:t>
      </w:r>
      <w:r>
        <w:rPr>
          <w:i/>
          <w:color w:val="000000"/>
          <w:sz w:val="24"/>
          <w:szCs w:val="24"/>
          <w:u w:val="single"/>
          <w:lang w:val="sr-Cyrl-RS"/>
        </w:rPr>
        <w:t>пребирна</w:t>
      </w:r>
      <w:r w:rsidRPr="00ED5EF7">
        <w:rPr>
          <w:i/>
          <w:color w:val="000000"/>
          <w:sz w:val="24"/>
          <w:szCs w:val="24"/>
          <w:u w:val="single"/>
          <w:lang w:val="hr-HR"/>
        </w:rPr>
        <w:t xml:space="preserve"> сеча дугог периода обнављања</w:t>
      </w:r>
      <w:r w:rsidRPr="00ED5EF7">
        <w:rPr>
          <w:color w:val="000000"/>
          <w:sz w:val="24"/>
          <w:szCs w:val="24"/>
          <w:lang w:val="hr-HR"/>
        </w:rPr>
        <w:t xml:space="preserve"> примењиваће се</w:t>
      </w:r>
      <w:r w:rsidRPr="00ED5EF7">
        <w:rPr>
          <w:color w:val="000000"/>
          <w:sz w:val="24"/>
          <w:szCs w:val="24"/>
          <w:lang w:val="sr-Cyrl-CS"/>
        </w:rPr>
        <w:t>:</w:t>
      </w:r>
    </w:p>
    <w:p w14:paraId="56E80E23" w14:textId="3AC603DC" w:rsidR="00F31093" w:rsidRDefault="00F31093" w:rsidP="00F31093">
      <w:pPr>
        <w:numPr>
          <w:ilvl w:val="0"/>
          <w:numId w:val="5"/>
        </w:numPr>
        <w:ind w:left="1080"/>
        <w:jc w:val="both"/>
        <w:rPr>
          <w:color w:val="000000"/>
          <w:sz w:val="24"/>
          <w:szCs w:val="24"/>
          <w:lang w:val="hr-HR"/>
        </w:rPr>
      </w:pPr>
      <w:bookmarkStart w:id="22" w:name="_Hlk71284522"/>
      <w:r w:rsidRPr="00ED5EF7">
        <w:rPr>
          <w:color w:val="000000"/>
          <w:sz w:val="24"/>
          <w:szCs w:val="24"/>
          <w:lang w:val="hr-HR"/>
        </w:rPr>
        <w:t>у високим разнодобним шумама букве</w:t>
      </w:r>
      <w:r>
        <w:rPr>
          <w:color w:val="000000"/>
          <w:sz w:val="24"/>
          <w:szCs w:val="24"/>
          <w:lang w:val="sr-Cyrl-RS"/>
        </w:rPr>
        <w:t xml:space="preserve"> и јеле</w:t>
      </w:r>
      <w:r w:rsidRPr="00ED5EF7">
        <w:rPr>
          <w:color w:val="000000"/>
          <w:sz w:val="24"/>
          <w:szCs w:val="24"/>
          <w:lang w:val="hr-HR"/>
        </w:rPr>
        <w:t xml:space="preserve"> (</w:t>
      </w:r>
      <w:r w:rsidRPr="00EF4EE5">
        <w:rPr>
          <w:color w:val="000000"/>
          <w:sz w:val="24"/>
          <w:szCs w:val="24"/>
          <w:lang w:val="ru-RU"/>
        </w:rPr>
        <w:t>газдинска класа</w:t>
      </w:r>
      <w:r w:rsidRPr="00ED5EF7">
        <w:rPr>
          <w:color w:val="000000"/>
          <w:sz w:val="24"/>
          <w:szCs w:val="24"/>
          <w:lang w:val="hr-HR"/>
        </w:rPr>
        <w:t xml:space="preserve">: </w:t>
      </w:r>
      <w:r w:rsidRPr="00EF4EE5">
        <w:rPr>
          <w:color w:val="000000"/>
          <w:sz w:val="24"/>
          <w:szCs w:val="24"/>
          <w:lang w:val="ru-RU"/>
        </w:rPr>
        <w:t>83.</w:t>
      </w:r>
      <w:r>
        <w:rPr>
          <w:color w:val="000000"/>
          <w:sz w:val="24"/>
          <w:szCs w:val="24"/>
          <w:lang w:val="ru-RU"/>
        </w:rPr>
        <w:t>357</w:t>
      </w:r>
      <w:r w:rsidRPr="00EF4EE5">
        <w:rPr>
          <w:color w:val="000000"/>
          <w:sz w:val="24"/>
          <w:szCs w:val="24"/>
          <w:lang w:val="ru-RU"/>
        </w:rPr>
        <w:t>.</w:t>
      </w:r>
      <w:r>
        <w:rPr>
          <w:color w:val="000000"/>
          <w:sz w:val="24"/>
          <w:szCs w:val="24"/>
          <w:lang w:val="ru-RU"/>
        </w:rPr>
        <w:t>4</w:t>
      </w:r>
      <w:r w:rsidR="005E34F7">
        <w:rPr>
          <w:color w:val="000000"/>
          <w:sz w:val="24"/>
          <w:szCs w:val="24"/>
          <w:lang w:val="ru-RU"/>
        </w:rPr>
        <w:t>21</w:t>
      </w:r>
      <w:r w:rsidRPr="00ED5EF7">
        <w:rPr>
          <w:color w:val="000000"/>
          <w:sz w:val="24"/>
          <w:szCs w:val="24"/>
          <w:lang w:val="hr-HR"/>
        </w:rPr>
        <w:t>)</w:t>
      </w:r>
    </w:p>
    <w:p w14:paraId="141475CD" w14:textId="77777777" w:rsidR="00F31093" w:rsidRDefault="00F31093" w:rsidP="00F31093">
      <w:pPr>
        <w:ind w:left="1080"/>
        <w:jc w:val="both"/>
        <w:rPr>
          <w:color w:val="000000"/>
          <w:sz w:val="24"/>
          <w:szCs w:val="24"/>
          <w:lang w:val="hr-HR"/>
        </w:rPr>
      </w:pPr>
    </w:p>
    <w:p w14:paraId="48E9E543" w14:textId="77777777" w:rsidR="00665B50" w:rsidRDefault="00665B50" w:rsidP="00F31093">
      <w:pPr>
        <w:ind w:left="1080"/>
        <w:jc w:val="both"/>
        <w:rPr>
          <w:color w:val="000000"/>
          <w:sz w:val="24"/>
          <w:szCs w:val="24"/>
          <w:lang w:val="hr-HR"/>
        </w:rPr>
      </w:pPr>
    </w:p>
    <w:bookmarkEnd w:id="22"/>
    <w:p w14:paraId="5F88B444" w14:textId="77777777" w:rsidR="000F3A62" w:rsidRPr="006B352C" w:rsidRDefault="008B1560" w:rsidP="00B51D95">
      <w:pPr>
        <w:ind w:firstLine="720"/>
        <w:rPr>
          <w:sz w:val="24"/>
          <w:szCs w:val="24"/>
          <w:lang w:val="ru-RU"/>
        </w:rPr>
      </w:pPr>
      <w:r w:rsidRPr="00B51D95">
        <w:rPr>
          <w:i/>
          <w:color w:val="000000"/>
          <w:sz w:val="24"/>
          <w:szCs w:val="24"/>
          <w:u w:val="single"/>
          <w:lang w:val="hr-HR"/>
        </w:rPr>
        <w:t>Састојинско газдовање чиста сеча</w:t>
      </w:r>
      <w:r w:rsidRPr="00B51D95">
        <w:rPr>
          <w:color w:val="000000"/>
          <w:sz w:val="24"/>
          <w:szCs w:val="24"/>
          <w:lang w:val="hr-HR"/>
        </w:rPr>
        <w:t xml:space="preserve"> примењива ће се:</w:t>
      </w:r>
      <w:r w:rsidR="000F3A62" w:rsidRPr="006B352C">
        <w:rPr>
          <w:sz w:val="24"/>
          <w:szCs w:val="24"/>
          <w:lang w:val="ru-RU"/>
        </w:rPr>
        <w:t xml:space="preserve"> </w:t>
      </w:r>
    </w:p>
    <w:p w14:paraId="1A788626" w14:textId="77777777" w:rsidR="000F3A62" w:rsidRPr="000F3A62" w:rsidRDefault="000F3A62" w:rsidP="000F3A62">
      <w:pPr>
        <w:pStyle w:val="ListParagraph"/>
        <w:rPr>
          <w:sz w:val="24"/>
          <w:szCs w:val="24"/>
        </w:rPr>
      </w:pPr>
    </w:p>
    <w:p w14:paraId="272D63B1" w14:textId="77777777" w:rsidR="00D533E6" w:rsidRPr="00D533E6" w:rsidRDefault="00D533E6" w:rsidP="00E3219B">
      <w:pPr>
        <w:pStyle w:val="ListParagraph"/>
        <w:numPr>
          <w:ilvl w:val="0"/>
          <w:numId w:val="31"/>
        </w:numPr>
        <w:rPr>
          <w:sz w:val="24"/>
          <w:szCs w:val="24"/>
        </w:rPr>
      </w:pPr>
      <w:r w:rsidRPr="00D1518E">
        <w:rPr>
          <w:sz w:val="24"/>
          <w:szCs w:val="24"/>
        </w:rPr>
        <w:lastRenderedPageBreak/>
        <w:t xml:space="preserve">у </w:t>
      </w:r>
      <w:r w:rsidR="00DD40A8">
        <w:rPr>
          <w:sz w:val="24"/>
          <w:szCs w:val="24"/>
          <w:lang w:val="sr-Cyrl-RS"/>
        </w:rPr>
        <w:t xml:space="preserve"> </w:t>
      </w:r>
      <w:r w:rsidRPr="00D1518E">
        <w:rPr>
          <w:sz w:val="24"/>
          <w:szCs w:val="24"/>
        </w:rPr>
        <w:t>високим девастираним састојинама букве ( газдин</w:t>
      </w:r>
      <w:r>
        <w:rPr>
          <w:sz w:val="24"/>
          <w:szCs w:val="24"/>
        </w:rPr>
        <w:t>ска класа 83</w:t>
      </w:r>
      <w:r w:rsidRPr="00D1518E">
        <w:rPr>
          <w:sz w:val="24"/>
          <w:szCs w:val="24"/>
        </w:rPr>
        <w:t>.362.421 )</w:t>
      </w:r>
    </w:p>
    <w:p w14:paraId="135649A8" w14:textId="06772959" w:rsidR="00D84F69" w:rsidRDefault="00D84F69" w:rsidP="00E3219B">
      <w:pPr>
        <w:pStyle w:val="ListParagraph"/>
        <w:numPr>
          <w:ilvl w:val="0"/>
          <w:numId w:val="31"/>
        </w:numPr>
        <w:rPr>
          <w:color w:val="000000"/>
          <w:sz w:val="24"/>
          <w:szCs w:val="24"/>
        </w:rPr>
      </w:pPr>
      <w:r>
        <w:rPr>
          <w:color w:val="000000"/>
          <w:sz w:val="24"/>
          <w:szCs w:val="24"/>
        </w:rPr>
        <w:t>у</w:t>
      </w:r>
      <w:r w:rsidR="00DD40A8">
        <w:rPr>
          <w:color w:val="000000"/>
          <w:sz w:val="24"/>
          <w:szCs w:val="24"/>
          <w:lang w:val="sr-Cyrl-RS"/>
        </w:rPr>
        <w:t xml:space="preserve"> </w:t>
      </w:r>
      <w:r w:rsidRPr="00D84F69">
        <w:rPr>
          <w:color w:val="000000"/>
          <w:sz w:val="24"/>
          <w:szCs w:val="24"/>
        </w:rPr>
        <w:t>вештачки подигнутим састојина</w:t>
      </w:r>
      <w:r w:rsidR="00CF7AED">
        <w:rPr>
          <w:color w:val="000000"/>
          <w:sz w:val="24"/>
          <w:szCs w:val="24"/>
          <w:lang w:val="sr-Cyrl-RS"/>
        </w:rPr>
        <w:t>ма</w:t>
      </w:r>
      <w:r w:rsidRPr="00D84F69">
        <w:rPr>
          <w:color w:val="000000"/>
          <w:sz w:val="24"/>
          <w:szCs w:val="24"/>
        </w:rPr>
        <w:t xml:space="preserve"> (газдинска класа </w:t>
      </w:r>
      <w:r w:rsidR="00CF40A6" w:rsidRPr="00E80664">
        <w:rPr>
          <w:color w:val="000000"/>
          <w:sz w:val="24"/>
          <w:szCs w:val="24"/>
        </w:rPr>
        <w:t>: 83.47</w:t>
      </w:r>
      <w:r w:rsidR="00CF7AED">
        <w:rPr>
          <w:color w:val="000000"/>
          <w:sz w:val="24"/>
          <w:szCs w:val="24"/>
          <w:lang w:val="sr-Cyrl-RS"/>
        </w:rPr>
        <w:t>0</w:t>
      </w:r>
      <w:r w:rsidR="00CF40A6" w:rsidRPr="00E80664">
        <w:rPr>
          <w:color w:val="000000"/>
          <w:sz w:val="24"/>
          <w:szCs w:val="24"/>
        </w:rPr>
        <w:t>.</w:t>
      </w:r>
      <w:r w:rsidR="00CF7AED">
        <w:rPr>
          <w:color w:val="000000"/>
          <w:sz w:val="24"/>
          <w:szCs w:val="24"/>
          <w:lang w:val="sr-Cyrl-RS"/>
        </w:rPr>
        <w:t>421</w:t>
      </w:r>
      <w:r w:rsidR="00F47EC3">
        <w:rPr>
          <w:color w:val="000000"/>
          <w:sz w:val="24"/>
          <w:szCs w:val="24"/>
        </w:rPr>
        <w:t>,</w:t>
      </w:r>
      <w:r w:rsidR="00F47EC3">
        <w:rPr>
          <w:color w:val="000000"/>
          <w:sz w:val="24"/>
          <w:szCs w:val="24"/>
          <w:lang w:val="sr-Cyrl-RS"/>
        </w:rPr>
        <w:t xml:space="preserve"> </w:t>
      </w:r>
      <w:r w:rsidR="00CF40A6" w:rsidRPr="00E80664">
        <w:rPr>
          <w:color w:val="000000"/>
          <w:sz w:val="24"/>
          <w:szCs w:val="24"/>
        </w:rPr>
        <w:t>83.47</w:t>
      </w:r>
      <w:r w:rsidR="00CF7AED">
        <w:rPr>
          <w:color w:val="000000"/>
          <w:sz w:val="24"/>
          <w:szCs w:val="24"/>
          <w:lang w:val="sr-Cyrl-RS"/>
        </w:rPr>
        <w:t>1</w:t>
      </w:r>
      <w:r w:rsidR="00CF40A6" w:rsidRPr="00E80664">
        <w:rPr>
          <w:color w:val="000000"/>
          <w:sz w:val="24"/>
          <w:szCs w:val="24"/>
        </w:rPr>
        <w:t>.</w:t>
      </w:r>
      <w:r w:rsidR="00CF7AED">
        <w:rPr>
          <w:color w:val="000000"/>
          <w:sz w:val="24"/>
          <w:szCs w:val="24"/>
          <w:lang w:val="sr-Cyrl-RS"/>
        </w:rPr>
        <w:t>421</w:t>
      </w:r>
      <w:r w:rsidR="00CF40A6" w:rsidRPr="00E80664">
        <w:rPr>
          <w:color w:val="000000"/>
          <w:sz w:val="24"/>
          <w:szCs w:val="24"/>
        </w:rPr>
        <w:t>, 83.47</w:t>
      </w:r>
      <w:r w:rsidR="00C94915">
        <w:rPr>
          <w:color w:val="000000"/>
          <w:sz w:val="24"/>
          <w:szCs w:val="24"/>
          <w:lang w:val="sr-Cyrl-RS"/>
        </w:rPr>
        <w:t>5</w:t>
      </w:r>
      <w:r w:rsidR="00CF40A6" w:rsidRPr="00E80664">
        <w:rPr>
          <w:color w:val="000000"/>
          <w:sz w:val="24"/>
          <w:szCs w:val="24"/>
        </w:rPr>
        <w:t>.421</w:t>
      </w:r>
      <w:r w:rsidR="0005338E">
        <w:rPr>
          <w:color w:val="000000"/>
          <w:sz w:val="24"/>
          <w:szCs w:val="24"/>
          <w:lang w:val="sr-Cyrl-RS"/>
        </w:rPr>
        <w:t>, 83.47</w:t>
      </w:r>
      <w:r w:rsidR="00C94915">
        <w:rPr>
          <w:color w:val="000000"/>
          <w:sz w:val="24"/>
          <w:szCs w:val="24"/>
          <w:lang w:val="sr-Cyrl-RS"/>
        </w:rPr>
        <w:t>9</w:t>
      </w:r>
      <w:r w:rsidR="0005338E">
        <w:rPr>
          <w:color w:val="000000"/>
          <w:sz w:val="24"/>
          <w:szCs w:val="24"/>
          <w:lang w:val="sr-Cyrl-RS"/>
        </w:rPr>
        <w:t>.</w:t>
      </w:r>
      <w:r w:rsidR="00C94915">
        <w:rPr>
          <w:color w:val="000000"/>
          <w:sz w:val="24"/>
          <w:szCs w:val="24"/>
          <w:lang w:val="sr-Cyrl-RS"/>
        </w:rPr>
        <w:t>421</w:t>
      </w:r>
      <w:r w:rsidR="00CF40A6" w:rsidRPr="00E80664">
        <w:rPr>
          <w:color w:val="000000"/>
          <w:sz w:val="24"/>
          <w:szCs w:val="24"/>
        </w:rPr>
        <w:t>)</w:t>
      </w:r>
    </w:p>
    <w:p w14:paraId="4D2C5DFD" w14:textId="77777777" w:rsidR="00907036" w:rsidRPr="00E80664" w:rsidRDefault="00907036" w:rsidP="00907036">
      <w:pPr>
        <w:pStyle w:val="ListParagraph"/>
        <w:ind w:left="1080"/>
        <w:rPr>
          <w:color w:val="000000"/>
          <w:sz w:val="24"/>
          <w:szCs w:val="24"/>
        </w:rPr>
      </w:pPr>
    </w:p>
    <w:p w14:paraId="70546907" w14:textId="77777777" w:rsidR="00631C87" w:rsidRDefault="00631C87" w:rsidP="00631C87">
      <w:pPr>
        <w:pStyle w:val="ListParagraph"/>
        <w:ind w:left="1080"/>
        <w:rPr>
          <w:color w:val="000000"/>
          <w:sz w:val="24"/>
          <w:szCs w:val="24"/>
        </w:rPr>
      </w:pPr>
    </w:p>
    <w:p w14:paraId="714E17D1" w14:textId="77777777" w:rsidR="00D533E6" w:rsidRPr="00EF4EE5" w:rsidRDefault="00D533E6" w:rsidP="00A11884">
      <w:pPr>
        <w:tabs>
          <w:tab w:val="left" w:pos="1418"/>
        </w:tabs>
        <w:spacing w:after="60"/>
        <w:jc w:val="center"/>
        <w:rPr>
          <w:b/>
          <w:i/>
          <w:sz w:val="26"/>
          <w:szCs w:val="26"/>
          <w:lang w:val="ru-RU"/>
        </w:rPr>
      </w:pPr>
    </w:p>
    <w:p w14:paraId="5BF4AAE1" w14:textId="77777777" w:rsidR="000A54B7" w:rsidRPr="00B46988" w:rsidRDefault="000A54B7" w:rsidP="00A11884">
      <w:pPr>
        <w:tabs>
          <w:tab w:val="left" w:pos="1418"/>
        </w:tabs>
        <w:spacing w:after="60"/>
        <w:jc w:val="center"/>
        <w:rPr>
          <w:b/>
          <w:i/>
          <w:sz w:val="26"/>
          <w:szCs w:val="26"/>
          <w:lang w:val="hr-HR"/>
        </w:rPr>
      </w:pPr>
      <w:r w:rsidRPr="00B46988">
        <w:rPr>
          <w:b/>
          <w:i/>
          <w:sz w:val="26"/>
          <w:szCs w:val="26"/>
          <w:lang w:val="hr-HR"/>
        </w:rPr>
        <w:t xml:space="preserve">7.2.1.2. </w:t>
      </w:r>
      <w:r w:rsidRPr="00B46988">
        <w:rPr>
          <w:b/>
          <w:i/>
          <w:sz w:val="26"/>
          <w:szCs w:val="26"/>
          <w:lang w:val="ru-RU"/>
        </w:rPr>
        <w:t>Избор</w:t>
      </w:r>
      <w:r w:rsidR="00DD40A8">
        <w:rPr>
          <w:b/>
          <w:i/>
          <w:sz w:val="26"/>
          <w:szCs w:val="26"/>
          <w:lang w:val="ru-RU"/>
        </w:rPr>
        <w:t xml:space="preserve"> </w:t>
      </w:r>
      <w:r w:rsidRPr="00B46988">
        <w:rPr>
          <w:b/>
          <w:i/>
          <w:sz w:val="26"/>
          <w:szCs w:val="26"/>
          <w:lang w:val="ru-RU"/>
        </w:rPr>
        <w:t>узгојног</w:t>
      </w:r>
      <w:r w:rsidR="00DD40A8">
        <w:rPr>
          <w:b/>
          <w:i/>
          <w:sz w:val="26"/>
          <w:szCs w:val="26"/>
          <w:lang w:val="ru-RU"/>
        </w:rPr>
        <w:t xml:space="preserve"> </w:t>
      </w:r>
      <w:r w:rsidRPr="00B46988">
        <w:rPr>
          <w:b/>
          <w:i/>
          <w:sz w:val="26"/>
          <w:szCs w:val="26"/>
          <w:lang w:val="ru-RU"/>
        </w:rPr>
        <w:t>и</w:t>
      </w:r>
      <w:r w:rsidR="00DD40A8">
        <w:rPr>
          <w:b/>
          <w:i/>
          <w:sz w:val="26"/>
          <w:szCs w:val="26"/>
          <w:lang w:val="ru-RU"/>
        </w:rPr>
        <w:t xml:space="preserve"> </w:t>
      </w:r>
      <w:r w:rsidRPr="00B46988">
        <w:rPr>
          <w:b/>
          <w:i/>
          <w:sz w:val="26"/>
          <w:szCs w:val="26"/>
          <w:lang w:val="ru-RU"/>
        </w:rPr>
        <w:t>структурног</w:t>
      </w:r>
      <w:r w:rsidR="00DD40A8">
        <w:rPr>
          <w:b/>
          <w:i/>
          <w:sz w:val="26"/>
          <w:szCs w:val="26"/>
          <w:lang w:val="ru-RU"/>
        </w:rPr>
        <w:t xml:space="preserve"> </w:t>
      </w:r>
      <w:r w:rsidRPr="00B46988">
        <w:rPr>
          <w:b/>
          <w:i/>
          <w:sz w:val="26"/>
          <w:szCs w:val="26"/>
          <w:lang w:val="ru-RU"/>
        </w:rPr>
        <w:t>облика</w:t>
      </w:r>
    </w:p>
    <w:p w14:paraId="544C609D" w14:textId="77777777" w:rsidR="000A54B7" w:rsidRPr="00B46988" w:rsidRDefault="000A54B7" w:rsidP="00A11884">
      <w:pPr>
        <w:tabs>
          <w:tab w:val="left" w:pos="1418"/>
        </w:tabs>
        <w:spacing w:after="60"/>
        <w:jc w:val="both"/>
        <w:rPr>
          <w:b/>
          <w:sz w:val="24"/>
          <w:szCs w:val="24"/>
          <w:lang w:val="hr-HR"/>
        </w:rPr>
      </w:pPr>
    </w:p>
    <w:p w14:paraId="11234FF0" w14:textId="77777777" w:rsidR="000A54B7" w:rsidRPr="00A846E5" w:rsidRDefault="000A54B7" w:rsidP="00A846E5">
      <w:pPr>
        <w:ind w:firstLine="720"/>
        <w:jc w:val="both"/>
        <w:rPr>
          <w:sz w:val="24"/>
          <w:szCs w:val="24"/>
          <w:lang w:val="sr-Cyrl-CS"/>
        </w:rPr>
      </w:pPr>
      <w:r w:rsidRPr="00EF4EE5">
        <w:rPr>
          <w:sz w:val="24"/>
          <w:szCs w:val="24"/>
          <w:lang w:val="ru-RU"/>
        </w:rPr>
        <w:t>Према затеченом стању, биолош</w:t>
      </w:r>
      <w:r w:rsidR="006B36AF" w:rsidRPr="00EF4EE5">
        <w:rPr>
          <w:sz w:val="24"/>
          <w:szCs w:val="24"/>
          <w:lang w:val="ru-RU"/>
        </w:rPr>
        <w:t>ким особинама врста дрвећа које</w:t>
      </w:r>
      <w:r w:rsidR="00A846E5" w:rsidRPr="00A846E5">
        <w:rPr>
          <w:sz w:val="24"/>
          <w:szCs w:val="24"/>
          <w:lang w:val="sr-Cyrl-RS"/>
        </w:rPr>
        <w:t xml:space="preserve"> </w:t>
      </w:r>
      <w:r w:rsidRPr="00EF4EE5">
        <w:rPr>
          <w:sz w:val="24"/>
          <w:szCs w:val="24"/>
          <w:lang w:val="ru-RU"/>
        </w:rPr>
        <w:t xml:space="preserve">граде састојине и све већих захтева друштва, како према дрвету као сировини, тако и према другим функцијама шума (заштита, хидролошка, рекреативна, естетска, образовна идр.), а уважавајући све већу угроженост шумског станишта од штетних утицаја (појава сушења шума) за све шуме ове газдинске јединице,  основни узгојни облик (циљна шума) коме дугорочно треба тежити на укупном простору газдинске јединице је </w:t>
      </w:r>
      <w:r w:rsidRPr="00EF4EE5">
        <w:rPr>
          <w:i/>
          <w:sz w:val="24"/>
          <w:szCs w:val="24"/>
          <w:u w:val="single"/>
          <w:lang w:val="ru-RU"/>
        </w:rPr>
        <w:t>висока шума</w:t>
      </w:r>
      <w:r w:rsidRPr="00EF4EE5">
        <w:rPr>
          <w:sz w:val="24"/>
          <w:szCs w:val="24"/>
          <w:lang w:val="ru-RU"/>
        </w:rPr>
        <w:t xml:space="preserve"> (независно од начина обнове природним - приоритетним</w:t>
      </w:r>
      <w:r w:rsidR="00590721" w:rsidRPr="00EF4EE5">
        <w:rPr>
          <w:sz w:val="24"/>
          <w:szCs w:val="24"/>
          <w:lang w:val="ru-RU"/>
        </w:rPr>
        <w:t xml:space="preserve"> или вештачким изнуђеним путем)</w:t>
      </w:r>
      <w:r w:rsidR="00E81204" w:rsidRPr="00A846E5">
        <w:rPr>
          <w:sz w:val="24"/>
          <w:szCs w:val="24"/>
          <w:lang w:val="sr-Cyrl-CS"/>
        </w:rPr>
        <w:t>.</w:t>
      </w:r>
    </w:p>
    <w:p w14:paraId="12BE690E" w14:textId="77777777" w:rsidR="00A846E5" w:rsidRPr="00B46988" w:rsidRDefault="00A846E5" w:rsidP="00A846E5">
      <w:pPr>
        <w:spacing w:after="60"/>
        <w:ind w:firstLine="720"/>
        <w:jc w:val="both"/>
        <w:rPr>
          <w:sz w:val="24"/>
          <w:szCs w:val="24"/>
          <w:lang w:val="hr-HR"/>
        </w:rPr>
      </w:pPr>
      <w:r w:rsidRPr="00B46988">
        <w:rPr>
          <w:sz w:val="24"/>
          <w:szCs w:val="24"/>
          <w:lang w:val="ru-RU"/>
        </w:rPr>
        <w:t>Избор</w:t>
      </w:r>
      <w:r w:rsidRPr="00B46988">
        <w:rPr>
          <w:sz w:val="24"/>
          <w:szCs w:val="24"/>
          <w:lang w:val="hr-HR"/>
        </w:rPr>
        <w:t xml:space="preserve"> </w:t>
      </w:r>
      <w:r w:rsidRPr="00B46988">
        <w:rPr>
          <w:sz w:val="24"/>
          <w:szCs w:val="24"/>
          <w:lang w:val="ru-RU"/>
        </w:rPr>
        <w:t>структурног</w:t>
      </w:r>
      <w:r w:rsidRPr="00B46988">
        <w:rPr>
          <w:sz w:val="24"/>
          <w:szCs w:val="24"/>
          <w:lang w:val="hr-HR"/>
        </w:rPr>
        <w:t xml:space="preserve"> </w:t>
      </w:r>
      <w:r w:rsidRPr="00B46988">
        <w:rPr>
          <w:sz w:val="24"/>
          <w:szCs w:val="24"/>
          <w:lang w:val="ru-RU"/>
        </w:rPr>
        <w:t>облика</w:t>
      </w:r>
      <w:r w:rsidRPr="00B46988">
        <w:rPr>
          <w:sz w:val="24"/>
          <w:szCs w:val="24"/>
          <w:lang w:val="hr-HR"/>
        </w:rPr>
        <w:t xml:space="preserve"> </w:t>
      </w:r>
      <w:r w:rsidRPr="00B46988">
        <w:rPr>
          <w:sz w:val="24"/>
          <w:szCs w:val="24"/>
          <w:lang w:val="ru-RU"/>
        </w:rPr>
        <w:t>ве</w:t>
      </w:r>
      <w:r w:rsidRPr="00B46988">
        <w:rPr>
          <w:sz w:val="24"/>
          <w:szCs w:val="24"/>
          <w:lang w:val="hr-HR"/>
        </w:rPr>
        <w:t xml:space="preserve">ћ </w:t>
      </w:r>
      <w:r w:rsidRPr="00B46988">
        <w:rPr>
          <w:sz w:val="24"/>
          <w:szCs w:val="24"/>
          <w:lang w:val="ru-RU"/>
        </w:rPr>
        <w:t>је</w:t>
      </w:r>
      <w:r w:rsidRPr="00B46988">
        <w:rPr>
          <w:sz w:val="24"/>
          <w:szCs w:val="24"/>
          <w:lang w:val="hr-HR"/>
        </w:rPr>
        <w:t xml:space="preserve"> </w:t>
      </w:r>
      <w:r w:rsidRPr="00B46988">
        <w:rPr>
          <w:sz w:val="24"/>
          <w:szCs w:val="24"/>
          <w:lang w:val="ru-RU"/>
        </w:rPr>
        <w:t>ре</w:t>
      </w:r>
      <w:r w:rsidRPr="00B46988">
        <w:rPr>
          <w:sz w:val="24"/>
          <w:szCs w:val="24"/>
          <w:lang w:val="hr-HR"/>
        </w:rPr>
        <w:t>ш</w:t>
      </w:r>
      <w:r w:rsidRPr="00B46988">
        <w:rPr>
          <w:sz w:val="24"/>
          <w:szCs w:val="24"/>
          <w:lang w:val="ru-RU"/>
        </w:rPr>
        <w:t>ен</w:t>
      </w:r>
      <w:r w:rsidRPr="00B46988">
        <w:rPr>
          <w:sz w:val="24"/>
          <w:szCs w:val="24"/>
          <w:lang w:val="hr-HR"/>
        </w:rPr>
        <w:t xml:space="preserve"> </w:t>
      </w:r>
      <w:r w:rsidRPr="00B46988">
        <w:rPr>
          <w:sz w:val="24"/>
          <w:szCs w:val="24"/>
          <w:lang w:val="ru-RU"/>
        </w:rPr>
        <w:t>избором</w:t>
      </w:r>
      <w:r w:rsidRPr="00B46988">
        <w:rPr>
          <w:sz w:val="24"/>
          <w:szCs w:val="24"/>
          <w:lang w:val="hr-HR"/>
        </w:rPr>
        <w:t xml:space="preserve"> </w:t>
      </w:r>
      <w:r w:rsidRPr="00B46988">
        <w:rPr>
          <w:sz w:val="24"/>
          <w:szCs w:val="24"/>
          <w:lang w:val="ru-RU"/>
        </w:rPr>
        <w:t>система</w:t>
      </w:r>
      <w:r w:rsidRPr="00B46988">
        <w:rPr>
          <w:sz w:val="24"/>
          <w:szCs w:val="24"/>
          <w:lang w:val="hr-HR"/>
        </w:rPr>
        <w:t xml:space="preserve"> </w:t>
      </w:r>
      <w:r w:rsidRPr="00B46988">
        <w:rPr>
          <w:sz w:val="24"/>
          <w:szCs w:val="24"/>
          <w:lang w:val="ru-RU"/>
        </w:rPr>
        <w:t>газдовања</w:t>
      </w:r>
      <w:r w:rsidRPr="00B46988">
        <w:rPr>
          <w:sz w:val="24"/>
          <w:szCs w:val="24"/>
          <w:lang w:val="hr-HR"/>
        </w:rPr>
        <w:t xml:space="preserve">, </w:t>
      </w:r>
      <w:r w:rsidRPr="00B46988">
        <w:rPr>
          <w:sz w:val="24"/>
          <w:szCs w:val="24"/>
          <w:lang w:val="ru-RU"/>
        </w:rPr>
        <w:t>а</w:t>
      </w:r>
      <w:r w:rsidRPr="00B46988">
        <w:rPr>
          <w:sz w:val="24"/>
          <w:szCs w:val="24"/>
          <w:lang w:val="hr-HR"/>
        </w:rPr>
        <w:t xml:space="preserve"> </w:t>
      </w:r>
      <w:r w:rsidRPr="00B46988">
        <w:rPr>
          <w:sz w:val="24"/>
          <w:szCs w:val="24"/>
          <w:lang w:val="ru-RU"/>
        </w:rPr>
        <w:t>условљен</w:t>
      </w:r>
      <w:r w:rsidRPr="00B46988">
        <w:rPr>
          <w:sz w:val="24"/>
          <w:szCs w:val="24"/>
          <w:lang w:val="hr-HR"/>
        </w:rPr>
        <w:t xml:space="preserve"> </w:t>
      </w:r>
      <w:r w:rsidRPr="00B46988">
        <w:rPr>
          <w:sz w:val="24"/>
          <w:szCs w:val="24"/>
          <w:lang w:val="ru-RU"/>
        </w:rPr>
        <w:t>је</w:t>
      </w:r>
      <w:r w:rsidRPr="00B46988">
        <w:rPr>
          <w:sz w:val="24"/>
          <w:szCs w:val="24"/>
          <w:lang w:val="hr-HR"/>
        </w:rPr>
        <w:t xml:space="preserve"> </w:t>
      </w:r>
      <w:r w:rsidRPr="00B46988">
        <w:rPr>
          <w:sz w:val="24"/>
          <w:szCs w:val="24"/>
          <w:lang w:val="ru-RU"/>
        </w:rPr>
        <w:t>као</w:t>
      </w:r>
      <w:r w:rsidRPr="00B46988">
        <w:rPr>
          <w:sz w:val="24"/>
          <w:szCs w:val="24"/>
          <w:lang w:val="hr-HR"/>
        </w:rPr>
        <w:t xml:space="preserve"> </w:t>
      </w:r>
      <w:r w:rsidRPr="00B46988">
        <w:rPr>
          <w:sz w:val="24"/>
          <w:szCs w:val="24"/>
          <w:lang w:val="ru-RU"/>
        </w:rPr>
        <w:t>и</w:t>
      </w:r>
      <w:r w:rsidRPr="00B46988">
        <w:rPr>
          <w:sz w:val="24"/>
          <w:szCs w:val="24"/>
          <w:lang w:val="hr-HR"/>
        </w:rPr>
        <w:t xml:space="preserve"> </w:t>
      </w:r>
      <w:r w:rsidRPr="00B46988">
        <w:rPr>
          <w:sz w:val="24"/>
          <w:szCs w:val="24"/>
          <w:lang w:val="ru-RU"/>
        </w:rPr>
        <w:t>систем</w:t>
      </w:r>
      <w:r w:rsidRPr="00B46988">
        <w:rPr>
          <w:sz w:val="24"/>
          <w:szCs w:val="24"/>
          <w:lang w:val="hr-HR"/>
        </w:rPr>
        <w:t xml:space="preserve"> </w:t>
      </w:r>
      <w:r w:rsidRPr="00B46988">
        <w:rPr>
          <w:sz w:val="24"/>
          <w:szCs w:val="24"/>
          <w:lang w:val="ru-RU"/>
        </w:rPr>
        <w:t>газдовања</w:t>
      </w:r>
      <w:r w:rsidRPr="00B46988">
        <w:rPr>
          <w:sz w:val="24"/>
          <w:szCs w:val="24"/>
          <w:lang w:val="hr-HR"/>
        </w:rPr>
        <w:t xml:space="preserve"> </w:t>
      </w:r>
      <w:r w:rsidRPr="00B46988">
        <w:rPr>
          <w:sz w:val="24"/>
          <w:szCs w:val="24"/>
          <w:lang w:val="ru-RU"/>
        </w:rPr>
        <w:t>зате</w:t>
      </w:r>
      <w:r w:rsidRPr="00B46988">
        <w:rPr>
          <w:sz w:val="24"/>
          <w:szCs w:val="24"/>
          <w:lang w:val="hr-HR"/>
        </w:rPr>
        <w:t>ч</w:t>
      </w:r>
      <w:r w:rsidRPr="00B46988">
        <w:rPr>
          <w:sz w:val="24"/>
          <w:szCs w:val="24"/>
          <w:lang w:val="ru-RU"/>
        </w:rPr>
        <w:t>еним</w:t>
      </w:r>
      <w:r w:rsidRPr="00B46988">
        <w:rPr>
          <w:sz w:val="24"/>
          <w:szCs w:val="24"/>
          <w:lang w:val="hr-HR"/>
        </w:rPr>
        <w:t xml:space="preserve"> </w:t>
      </w:r>
      <w:r w:rsidRPr="00B46988">
        <w:rPr>
          <w:sz w:val="24"/>
          <w:szCs w:val="24"/>
          <w:lang w:val="ru-RU"/>
        </w:rPr>
        <w:t>састојинским</w:t>
      </w:r>
      <w:r w:rsidRPr="00B46988">
        <w:rPr>
          <w:sz w:val="24"/>
          <w:szCs w:val="24"/>
          <w:lang w:val="hr-HR"/>
        </w:rPr>
        <w:t xml:space="preserve"> </w:t>
      </w:r>
      <w:r w:rsidRPr="00B46988">
        <w:rPr>
          <w:sz w:val="24"/>
          <w:szCs w:val="24"/>
          <w:lang w:val="ru-RU"/>
        </w:rPr>
        <w:t>стањем</w:t>
      </w:r>
      <w:r w:rsidRPr="00B46988">
        <w:rPr>
          <w:sz w:val="24"/>
          <w:szCs w:val="24"/>
          <w:lang w:val="hr-HR"/>
        </w:rPr>
        <w:t xml:space="preserve">, </w:t>
      </w:r>
      <w:r w:rsidRPr="00B46988">
        <w:rPr>
          <w:sz w:val="24"/>
          <w:szCs w:val="24"/>
          <w:lang w:val="ru-RU"/>
        </w:rPr>
        <w:t>утвр</w:t>
      </w:r>
      <w:r w:rsidRPr="00B46988">
        <w:rPr>
          <w:sz w:val="24"/>
          <w:szCs w:val="24"/>
          <w:lang w:val="hr-HR"/>
        </w:rPr>
        <w:t>ђ</w:t>
      </w:r>
      <w:r w:rsidRPr="00B46988">
        <w:rPr>
          <w:sz w:val="24"/>
          <w:szCs w:val="24"/>
          <w:lang w:val="ru-RU"/>
        </w:rPr>
        <w:t>еним</w:t>
      </w:r>
      <w:r w:rsidRPr="00B46988">
        <w:rPr>
          <w:sz w:val="24"/>
          <w:szCs w:val="24"/>
          <w:lang w:val="hr-HR"/>
        </w:rPr>
        <w:t xml:space="preserve"> </w:t>
      </w:r>
      <w:r w:rsidRPr="00B46988">
        <w:rPr>
          <w:sz w:val="24"/>
          <w:szCs w:val="24"/>
          <w:lang w:val="ru-RU"/>
        </w:rPr>
        <w:t>приоритетним</w:t>
      </w:r>
      <w:r w:rsidRPr="00B46988">
        <w:rPr>
          <w:sz w:val="24"/>
          <w:szCs w:val="24"/>
          <w:lang w:val="hr-HR"/>
        </w:rPr>
        <w:t xml:space="preserve"> </w:t>
      </w:r>
      <w:r w:rsidRPr="00B46988">
        <w:rPr>
          <w:sz w:val="24"/>
          <w:szCs w:val="24"/>
          <w:lang w:val="ru-RU"/>
        </w:rPr>
        <w:t>функцијама</w:t>
      </w:r>
      <w:r w:rsidRPr="00B46988">
        <w:rPr>
          <w:sz w:val="24"/>
          <w:szCs w:val="24"/>
          <w:lang w:val="hr-HR"/>
        </w:rPr>
        <w:t xml:space="preserve"> </w:t>
      </w:r>
      <w:r w:rsidRPr="00B46988">
        <w:rPr>
          <w:sz w:val="24"/>
          <w:szCs w:val="24"/>
          <w:lang w:val="ru-RU"/>
        </w:rPr>
        <w:t>тј. функционалним</w:t>
      </w:r>
      <w:r w:rsidRPr="00B46988">
        <w:rPr>
          <w:sz w:val="24"/>
          <w:szCs w:val="24"/>
          <w:lang w:val="hr-HR"/>
        </w:rPr>
        <w:t xml:space="preserve"> </w:t>
      </w:r>
      <w:r w:rsidRPr="00B46988">
        <w:rPr>
          <w:sz w:val="24"/>
          <w:szCs w:val="24"/>
          <w:lang w:val="ru-RU"/>
        </w:rPr>
        <w:t>захтевима</w:t>
      </w:r>
      <w:r w:rsidRPr="00B46988">
        <w:rPr>
          <w:sz w:val="24"/>
          <w:szCs w:val="24"/>
          <w:lang w:val="hr-HR"/>
        </w:rPr>
        <w:t xml:space="preserve"> </w:t>
      </w:r>
      <w:r w:rsidRPr="00B46988">
        <w:rPr>
          <w:sz w:val="24"/>
          <w:szCs w:val="24"/>
          <w:lang w:val="ru-RU"/>
        </w:rPr>
        <w:t>и</w:t>
      </w:r>
      <w:r w:rsidRPr="00B46988">
        <w:rPr>
          <w:sz w:val="24"/>
          <w:szCs w:val="24"/>
          <w:lang w:val="hr-HR"/>
        </w:rPr>
        <w:t xml:space="preserve"> </w:t>
      </w:r>
      <w:r w:rsidRPr="00B46988">
        <w:rPr>
          <w:sz w:val="24"/>
          <w:szCs w:val="24"/>
          <w:lang w:val="ru-RU"/>
        </w:rPr>
        <w:t>биоло</w:t>
      </w:r>
      <w:r w:rsidRPr="00B46988">
        <w:rPr>
          <w:sz w:val="24"/>
          <w:szCs w:val="24"/>
          <w:lang w:val="hr-HR"/>
        </w:rPr>
        <w:t>ш</w:t>
      </w:r>
      <w:r w:rsidRPr="00B46988">
        <w:rPr>
          <w:sz w:val="24"/>
          <w:szCs w:val="24"/>
          <w:lang w:val="ru-RU"/>
        </w:rPr>
        <w:t>ким</w:t>
      </w:r>
      <w:r w:rsidRPr="00B46988">
        <w:rPr>
          <w:sz w:val="24"/>
          <w:szCs w:val="24"/>
          <w:lang w:val="hr-HR"/>
        </w:rPr>
        <w:t xml:space="preserve"> </w:t>
      </w:r>
      <w:r w:rsidRPr="00B46988">
        <w:rPr>
          <w:sz w:val="24"/>
          <w:szCs w:val="24"/>
          <w:lang w:val="ru-RU"/>
        </w:rPr>
        <w:t>особинама</w:t>
      </w:r>
      <w:r w:rsidRPr="00B46988">
        <w:rPr>
          <w:sz w:val="24"/>
          <w:szCs w:val="24"/>
          <w:lang w:val="hr-HR"/>
        </w:rPr>
        <w:t xml:space="preserve"> </w:t>
      </w:r>
      <w:r w:rsidRPr="00B46988">
        <w:rPr>
          <w:sz w:val="24"/>
          <w:szCs w:val="24"/>
          <w:lang w:val="ru-RU"/>
        </w:rPr>
        <w:t>главних</w:t>
      </w:r>
      <w:r w:rsidRPr="00B46988">
        <w:rPr>
          <w:sz w:val="24"/>
          <w:szCs w:val="24"/>
          <w:lang w:val="hr-HR"/>
        </w:rPr>
        <w:t xml:space="preserve"> </w:t>
      </w:r>
      <w:r w:rsidRPr="00B46988">
        <w:rPr>
          <w:sz w:val="24"/>
          <w:szCs w:val="24"/>
          <w:lang w:val="ru-RU"/>
        </w:rPr>
        <w:t>врста</w:t>
      </w:r>
      <w:r w:rsidRPr="00B46988">
        <w:rPr>
          <w:sz w:val="24"/>
          <w:szCs w:val="24"/>
          <w:lang w:val="hr-HR"/>
        </w:rPr>
        <w:t xml:space="preserve"> </w:t>
      </w:r>
      <w:r w:rsidRPr="00B46988">
        <w:rPr>
          <w:sz w:val="24"/>
          <w:szCs w:val="24"/>
          <w:lang w:val="ru-RU"/>
        </w:rPr>
        <w:t>дрве</w:t>
      </w:r>
      <w:r w:rsidRPr="00B46988">
        <w:rPr>
          <w:sz w:val="24"/>
          <w:szCs w:val="24"/>
          <w:lang w:val="hr-HR"/>
        </w:rPr>
        <w:t>ћ</w:t>
      </w:r>
      <w:r w:rsidRPr="00B46988">
        <w:rPr>
          <w:sz w:val="24"/>
          <w:szCs w:val="24"/>
          <w:lang w:val="ru-RU"/>
        </w:rPr>
        <w:t>а</w:t>
      </w:r>
      <w:r w:rsidRPr="00B46988">
        <w:rPr>
          <w:sz w:val="24"/>
          <w:szCs w:val="24"/>
          <w:lang w:val="hr-HR"/>
        </w:rPr>
        <w:t xml:space="preserve"> (</w:t>
      </w:r>
      <w:r w:rsidRPr="00B46988">
        <w:rPr>
          <w:sz w:val="24"/>
          <w:szCs w:val="24"/>
          <w:lang w:val="ru-RU"/>
        </w:rPr>
        <w:t>едификатора</w:t>
      </w:r>
      <w:r w:rsidRPr="00B46988">
        <w:rPr>
          <w:sz w:val="24"/>
          <w:szCs w:val="24"/>
          <w:lang w:val="hr-HR"/>
        </w:rPr>
        <w:t xml:space="preserve">) </w:t>
      </w:r>
      <w:r w:rsidRPr="00B46988">
        <w:rPr>
          <w:sz w:val="24"/>
          <w:szCs w:val="24"/>
          <w:lang w:val="ru-RU"/>
        </w:rPr>
        <w:t>које</w:t>
      </w:r>
      <w:r w:rsidRPr="00B46988">
        <w:rPr>
          <w:sz w:val="24"/>
          <w:szCs w:val="24"/>
          <w:lang w:val="hr-HR"/>
        </w:rPr>
        <w:t xml:space="preserve"> </w:t>
      </w:r>
      <w:r w:rsidRPr="00B46988">
        <w:rPr>
          <w:sz w:val="24"/>
          <w:szCs w:val="24"/>
          <w:lang w:val="ru-RU"/>
        </w:rPr>
        <w:t>граде</w:t>
      </w:r>
      <w:r w:rsidRPr="00B46988">
        <w:rPr>
          <w:sz w:val="24"/>
          <w:szCs w:val="24"/>
          <w:lang w:val="hr-HR"/>
        </w:rPr>
        <w:t xml:space="preserve"> </w:t>
      </w:r>
      <w:r w:rsidRPr="00B46988">
        <w:rPr>
          <w:sz w:val="24"/>
          <w:szCs w:val="24"/>
          <w:lang w:val="ru-RU"/>
        </w:rPr>
        <w:t>састојине</w:t>
      </w:r>
      <w:r w:rsidRPr="00B46988">
        <w:rPr>
          <w:sz w:val="24"/>
          <w:szCs w:val="24"/>
          <w:lang w:val="hr-HR"/>
        </w:rPr>
        <w:t xml:space="preserve">. </w:t>
      </w:r>
    </w:p>
    <w:p w14:paraId="2DD100C6" w14:textId="77777777" w:rsidR="00A846E5" w:rsidRPr="00782D20" w:rsidRDefault="00A846E5" w:rsidP="00A846E5">
      <w:pPr>
        <w:spacing w:after="60"/>
        <w:ind w:firstLine="720"/>
        <w:jc w:val="both"/>
        <w:rPr>
          <w:sz w:val="24"/>
          <w:szCs w:val="24"/>
          <w:lang w:val="hr-HR"/>
        </w:rPr>
      </w:pPr>
      <w:r w:rsidRPr="00782D20">
        <w:rPr>
          <w:sz w:val="24"/>
          <w:szCs w:val="24"/>
          <w:lang w:val="hr-HR"/>
        </w:rPr>
        <w:t xml:space="preserve">- </w:t>
      </w:r>
      <w:r w:rsidRPr="00782D20">
        <w:rPr>
          <w:sz w:val="24"/>
          <w:szCs w:val="24"/>
          <w:lang w:val="sr-Latn-CS"/>
        </w:rPr>
        <w:t>Применом</w:t>
      </w:r>
      <w:r w:rsidRPr="00782D20">
        <w:rPr>
          <w:sz w:val="24"/>
          <w:szCs w:val="24"/>
          <w:lang w:val="hr-HR"/>
        </w:rPr>
        <w:t xml:space="preserve"> </w:t>
      </w:r>
      <w:r w:rsidRPr="00782D20">
        <w:rPr>
          <w:sz w:val="24"/>
          <w:szCs w:val="24"/>
          <w:lang w:val="sr-Latn-CS"/>
        </w:rPr>
        <w:t>оплодних</w:t>
      </w:r>
      <w:r w:rsidRPr="00782D20">
        <w:rPr>
          <w:sz w:val="24"/>
          <w:szCs w:val="24"/>
          <w:lang w:val="hr-HR"/>
        </w:rPr>
        <w:t xml:space="preserve"> </w:t>
      </w:r>
      <w:r w:rsidRPr="00782D20">
        <w:rPr>
          <w:sz w:val="24"/>
          <w:szCs w:val="24"/>
          <w:lang w:val="sr-Latn-CS"/>
        </w:rPr>
        <w:t>се</w:t>
      </w:r>
      <w:r w:rsidRPr="00782D20">
        <w:rPr>
          <w:sz w:val="24"/>
          <w:szCs w:val="24"/>
          <w:lang w:val="hr-HR"/>
        </w:rPr>
        <w:t>ч</w:t>
      </w:r>
      <w:r w:rsidRPr="00782D20">
        <w:rPr>
          <w:sz w:val="24"/>
          <w:szCs w:val="24"/>
          <w:lang w:val="sr-Latn-CS"/>
        </w:rPr>
        <w:t>а</w:t>
      </w:r>
      <w:r w:rsidRPr="00782D20">
        <w:rPr>
          <w:sz w:val="24"/>
          <w:szCs w:val="24"/>
          <w:lang w:val="hr-HR"/>
        </w:rPr>
        <w:t xml:space="preserve"> </w:t>
      </w:r>
      <w:r w:rsidRPr="00782D20">
        <w:rPr>
          <w:sz w:val="24"/>
          <w:szCs w:val="24"/>
          <w:lang w:val="sr-Latn-CS"/>
        </w:rPr>
        <w:t>дугог</w:t>
      </w:r>
      <w:r w:rsidRPr="00782D20">
        <w:rPr>
          <w:sz w:val="24"/>
          <w:szCs w:val="24"/>
          <w:lang w:val="hr-HR"/>
        </w:rPr>
        <w:t xml:space="preserve"> </w:t>
      </w:r>
      <w:r w:rsidRPr="00782D20">
        <w:rPr>
          <w:sz w:val="24"/>
          <w:szCs w:val="24"/>
          <w:lang w:val="sr-Latn-CS"/>
        </w:rPr>
        <w:t>периода</w:t>
      </w:r>
      <w:r w:rsidRPr="00782D20">
        <w:rPr>
          <w:sz w:val="24"/>
          <w:szCs w:val="24"/>
          <w:lang w:val="hr-HR"/>
        </w:rPr>
        <w:t xml:space="preserve"> </w:t>
      </w:r>
      <w:r w:rsidRPr="00782D20">
        <w:rPr>
          <w:sz w:val="24"/>
          <w:szCs w:val="24"/>
          <w:lang w:val="sr-Latn-CS"/>
        </w:rPr>
        <w:t>за</w:t>
      </w:r>
      <w:r w:rsidRPr="00782D20">
        <w:rPr>
          <w:sz w:val="24"/>
          <w:szCs w:val="24"/>
          <w:lang w:val="hr-HR"/>
        </w:rPr>
        <w:t xml:space="preserve"> </w:t>
      </w:r>
      <w:r w:rsidRPr="00782D20">
        <w:rPr>
          <w:sz w:val="24"/>
          <w:szCs w:val="24"/>
          <w:lang w:val="sr-Latn-CS"/>
        </w:rPr>
        <w:t>обнављање</w:t>
      </w:r>
      <w:r w:rsidRPr="00782D20">
        <w:rPr>
          <w:sz w:val="24"/>
          <w:szCs w:val="24"/>
          <w:lang w:val="hr-HR"/>
        </w:rPr>
        <w:t xml:space="preserve"> (</w:t>
      </w:r>
      <w:r w:rsidRPr="00782D20">
        <w:rPr>
          <w:sz w:val="24"/>
          <w:szCs w:val="24"/>
          <w:lang w:val="sr-Latn-CS"/>
        </w:rPr>
        <w:t>преко</w:t>
      </w:r>
      <w:r w:rsidRPr="00782D20">
        <w:rPr>
          <w:sz w:val="24"/>
          <w:szCs w:val="24"/>
          <w:lang w:val="hr-HR"/>
        </w:rPr>
        <w:t xml:space="preserve"> 20 </w:t>
      </w:r>
      <w:r w:rsidRPr="00782D20">
        <w:rPr>
          <w:sz w:val="24"/>
          <w:szCs w:val="24"/>
          <w:lang w:val="sr-Latn-CS"/>
        </w:rPr>
        <w:t>година</w:t>
      </w:r>
      <w:r w:rsidRPr="00782D20">
        <w:rPr>
          <w:sz w:val="24"/>
          <w:szCs w:val="24"/>
          <w:lang w:val="hr-HR"/>
        </w:rPr>
        <w:t xml:space="preserve">) изграђивати </w:t>
      </w:r>
      <w:r w:rsidRPr="00782D20">
        <w:rPr>
          <w:sz w:val="24"/>
          <w:szCs w:val="24"/>
          <w:lang w:val="sr-Latn-CS"/>
        </w:rPr>
        <w:t>разнодобне</w:t>
      </w:r>
      <w:r w:rsidRPr="00782D20">
        <w:rPr>
          <w:sz w:val="24"/>
          <w:szCs w:val="24"/>
          <w:lang w:val="hr-HR"/>
        </w:rPr>
        <w:t xml:space="preserve"> </w:t>
      </w:r>
      <w:r w:rsidRPr="00782D20">
        <w:rPr>
          <w:sz w:val="24"/>
          <w:szCs w:val="24"/>
          <w:lang w:val="sr-Latn-CS"/>
        </w:rPr>
        <w:t>састојине</w:t>
      </w:r>
      <w:r w:rsidRPr="00782D20">
        <w:rPr>
          <w:sz w:val="24"/>
          <w:szCs w:val="24"/>
          <w:lang w:val="hr-HR"/>
        </w:rPr>
        <w:t>.</w:t>
      </w:r>
    </w:p>
    <w:p w14:paraId="461778BB" w14:textId="77777777" w:rsidR="00A846E5" w:rsidRPr="00782D20" w:rsidRDefault="00A846E5" w:rsidP="00A846E5">
      <w:pPr>
        <w:spacing w:after="60"/>
        <w:ind w:firstLine="720"/>
        <w:jc w:val="both"/>
        <w:rPr>
          <w:sz w:val="24"/>
          <w:szCs w:val="24"/>
          <w:lang w:val="sr-Cyrl-RS"/>
        </w:rPr>
      </w:pPr>
      <w:r w:rsidRPr="00782D20">
        <w:rPr>
          <w:sz w:val="24"/>
          <w:szCs w:val="24"/>
          <w:lang w:val="hr-HR"/>
        </w:rPr>
        <w:t>- Применом састојинског газдовања - оплодних сеча кратког подмладног раздобља (20 година), као и састојинског газдовања</w:t>
      </w:r>
      <w:r>
        <w:rPr>
          <w:sz w:val="24"/>
          <w:szCs w:val="24"/>
          <w:lang w:val="hr-HR"/>
        </w:rPr>
        <w:t xml:space="preserve"> – чистим сечама, изграђива</w:t>
      </w:r>
      <w:r>
        <w:rPr>
          <w:sz w:val="24"/>
          <w:szCs w:val="24"/>
          <w:lang w:val="sr-Cyrl-RS"/>
        </w:rPr>
        <w:t>ти</w:t>
      </w:r>
      <w:r w:rsidRPr="00782D20">
        <w:rPr>
          <w:sz w:val="24"/>
          <w:szCs w:val="24"/>
          <w:lang w:val="hr-HR"/>
        </w:rPr>
        <w:t xml:space="preserve"> нормалне једнодобне састојине.</w:t>
      </w:r>
    </w:p>
    <w:p w14:paraId="0D7F7EBF" w14:textId="77777777" w:rsidR="00A846E5" w:rsidRPr="00782D20" w:rsidRDefault="00A846E5" w:rsidP="00A846E5">
      <w:pPr>
        <w:pStyle w:val="Hang127"/>
        <w:spacing w:after="60"/>
        <w:ind w:left="0" w:firstLine="720"/>
        <w:rPr>
          <w:sz w:val="24"/>
          <w:szCs w:val="24"/>
        </w:rPr>
      </w:pPr>
      <w:r>
        <w:rPr>
          <w:sz w:val="24"/>
          <w:szCs w:val="24"/>
          <w:lang w:val="sr-Cyrl-RS"/>
        </w:rPr>
        <w:t xml:space="preserve">-  </w:t>
      </w:r>
      <w:r w:rsidRPr="00782D20">
        <w:rPr>
          <w:sz w:val="24"/>
          <w:szCs w:val="24"/>
        </w:rPr>
        <w:t xml:space="preserve">Изданачке састојине превести у високи узгојни облик. </w:t>
      </w:r>
    </w:p>
    <w:p w14:paraId="6F2E0C92" w14:textId="77777777" w:rsidR="00A846E5" w:rsidRDefault="00A846E5" w:rsidP="00A846E5">
      <w:pPr>
        <w:pStyle w:val="Hang127"/>
        <w:spacing w:after="60"/>
        <w:ind w:left="0" w:firstLine="720"/>
        <w:rPr>
          <w:sz w:val="24"/>
          <w:szCs w:val="24"/>
          <w:lang w:val="sr-Cyrl-RS"/>
        </w:rPr>
      </w:pPr>
      <w:r>
        <w:rPr>
          <w:sz w:val="24"/>
          <w:szCs w:val="24"/>
          <w:lang w:val="sr-Cyrl-RS"/>
        </w:rPr>
        <w:t xml:space="preserve">-  </w:t>
      </w:r>
      <w:r w:rsidRPr="00782D20">
        <w:rPr>
          <w:sz w:val="24"/>
          <w:szCs w:val="24"/>
        </w:rPr>
        <w:t xml:space="preserve">Високе и изданачке девастиране састојине  реконструисати. </w:t>
      </w:r>
    </w:p>
    <w:p w14:paraId="54A53D2A" w14:textId="77777777" w:rsidR="00A846E5" w:rsidRPr="00ED5EF7" w:rsidRDefault="00A846E5" w:rsidP="00A846E5">
      <w:pPr>
        <w:pStyle w:val="Hang127"/>
        <w:spacing w:after="0"/>
        <w:ind w:left="0" w:firstLine="720"/>
        <w:rPr>
          <w:sz w:val="24"/>
          <w:szCs w:val="24"/>
        </w:rPr>
      </w:pPr>
      <w:r>
        <w:rPr>
          <w:sz w:val="24"/>
          <w:szCs w:val="24"/>
          <w:lang w:val="sr-Cyrl-RS"/>
        </w:rPr>
        <w:t xml:space="preserve">- </w:t>
      </w:r>
      <w:r w:rsidRPr="00ED5EF7">
        <w:rPr>
          <w:sz w:val="24"/>
          <w:szCs w:val="24"/>
        </w:rPr>
        <w:t xml:space="preserve">Шибљаци као едафски и орографски условљене биљне заједнице и даље се задржавају и стављају изван третмана. </w:t>
      </w:r>
    </w:p>
    <w:p w14:paraId="62286579" w14:textId="77777777" w:rsidR="00A846E5" w:rsidRDefault="00A846E5" w:rsidP="00A846E5">
      <w:pPr>
        <w:tabs>
          <w:tab w:val="left" w:pos="1418"/>
        </w:tabs>
        <w:spacing w:after="60"/>
        <w:rPr>
          <w:b/>
          <w:i/>
          <w:iCs/>
          <w:color w:val="17365D" w:themeColor="text2" w:themeShade="BF"/>
          <w:sz w:val="24"/>
          <w:szCs w:val="24"/>
          <w:lang w:val="sr-Cyrl-RS"/>
        </w:rPr>
      </w:pPr>
    </w:p>
    <w:p w14:paraId="42C9BE68" w14:textId="77777777" w:rsidR="000A54B7" w:rsidRPr="00782D20" w:rsidRDefault="000A54B7" w:rsidP="00A11884">
      <w:pPr>
        <w:tabs>
          <w:tab w:val="left" w:pos="1418"/>
        </w:tabs>
        <w:spacing w:after="60"/>
        <w:jc w:val="center"/>
        <w:rPr>
          <w:b/>
          <w:i/>
          <w:sz w:val="26"/>
          <w:szCs w:val="26"/>
          <w:lang w:val="ru-RU"/>
        </w:rPr>
      </w:pPr>
      <w:r w:rsidRPr="00782D20">
        <w:rPr>
          <w:b/>
          <w:i/>
          <w:iCs/>
          <w:sz w:val="26"/>
          <w:szCs w:val="26"/>
          <w:lang w:val="hr-HR"/>
        </w:rPr>
        <w:t>7.2.1.3.</w:t>
      </w:r>
      <w:r w:rsidRPr="00782D20">
        <w:rPr>
          <w:b/>
          <w:i/>
          <w:sz w:val="26"/>
          <w:szCs w:val="26"/>
          <w:lang w:val="ru-RU"/>
        </w:rPr>
        <w:t>Избор врста дрвећа и размере смесе</w:t>
      </w:r>
    </w:p>
    <w:p w14:paraId="509A6164" w14:textId="77777777" w:rsidR="000A54B7" w:rsidRPr="00782D20" w:rsidRDefault="000A54B7" w:rsidP="00A11884">
      <w:pPr>
        <w:pStyle w:val="Hang127"/>
        <w:spacing w:after="60"/>
        <w:ind w:left="0" w:firstLine="720"/>
        <w:rPr>
          <w:iCs w:val="0"/>
          <w:sz w:val="24"/>
          <w:szCs w:val="24"/>
          <w:lang w:val="ru-RU" w:eastAsia="sr-Latn-CS"/>
        </w:rPr>
      </w:pPr>
    </w:p>
    <w:p w14:paraId="4D97095A" w14:textId="0C88E410" w:rsidR="000A54B7" w:rsidRPr="00EF4EE5" w:rsidRDefault="000A54B7" w:rsidP="00A846E5">
      <w:pPr>
        <w:ind w:firstLine="720"/>
        <w:jc w:val="both"/>
        <w:rPr>
          <w:sz w:val="24"/>
          <w:szCs w:val="24"/>
          <w:lang w:val="ru-RU"/>
        </w:rPr>
      </w:pPr>
      <w:r w:rsidRPr="00EF4EE5">
        <w:rPr>
          <w:sz w:val="24"/>
          <w:szCs w:val="24"/>
          <w:lang w:val="ru-RU"/>
        </w:rPr>
        <w:t>Избор врсте</w:t>
      </w:r>
      <w:r w:rsidR="00FD7AA2">
        <w:rPr>
          <w:sz w:val="24"/>
          <w:szCs w:val="24"/>
          <w:lang w:val="ru-RU"/>
        </w:rPr>
        <w:t xml:space="preserve"> дрвећа у газдинској јединици </w:t>
      </w:r>
      <w:r w:rsidR="00FD7AA2" w:rsidRPr="00E53CDC">
        <w:rPr>
          <w:sz w:val="24"/>
          <w:szCs w:val="24"/>
          <w:lang w:val="ru-RU"/>
        </w:rPr>
        <w:t>“</w:t>
      </w:r>
      <w:r w:rsidR="00AA36D7">
        <w:rPr>
          <w:sz w:val="24"/>
          <w:szCs w:val="24"/>
          <w:lang w:val="sr-Cyrl-RS"/>
        </w:rPr>
        <w:t>Жељин</w:t>
      </w:r>
      <w:r w:rsidR="00FD7AA2" w:rsidRPr="00E53CDC">
        <w:rPr>
          <w:sz w:val="24"/>
          <w:szCs w:val="24"/>
          <w:lang w:val="ru-RU"/>
        </w:rPr>
        <w:t>”</w:t>
      </w:r>
      <w:r w:rsidRPr="00EF4EE5">
        <w:rPr>
          <w:sz w:val="24"/>
          <w:szCs w:val="24"/>
          <w:lang w:val="ru-RU"/>
        </w:rPr>
        <w:t xml:space="preserve"> треба да се ослања на еколошку (типолошку) припадност појединог локалитета. Еколошка припадност одређена је са задња три броја у ознаци газдинске класе.</w:t>
      </w:r>
    </w:p>
    <w:p w14:paraId="364E9B3C" w14:textId="77777777" w:rsidR="000A54B7" w:rsidRPr="00EF4EE5" w:rsidRDefault="000A54B7" w:rsidP="00A846E5">
      <w:pPr>
        <w:jc w:val="both"/>
        <w:rPr>
          <w:sz w:val="24"/>
          <w:szCs w:val="24"/>
          <w:lang w:val="ru-RU"/>
        </w:rPr>
      </w:pPr>
      <w:r w:rsidRPr="00EF4EE5">
        <w:rPr>
          <w:sz w:val="24"/>
          <w:szCs w:val="24"/>
          <w:lang w:val="ru-RU"/>
        </w:rPr>
        <w:tab/>
        <w:t>Главне</w:t>
      </w:r>
      <w:r w:rsidR="00717A90" w:rsidRPr="00EF4EE5">
        <w:rPr>
          <w:sz w:val="24"/>
          <w:szCs w:val="24"/>
          <w:lang w:val="ru-RU"/>
        </w:rPr>
        <w:t xml:space="preserve"> аутохтоне врсте дрвећа (буква</w:t>
      </w:r>
      <w:r w:rsidR="00FA6B5F" w:rsidRPr="00A846E5">
        <w:rPr>
          <w:sz w:val="24"/>
          <w:szCs w:val="24"/>
          <w:lang w:val="sr-Cyrl-CS"/>
        </w:rPr>
        <w:t xml:space="preserve"> и</w:t>
      </w:r>
      <w:r w:rsidR="00717A90" w:rsidRPr="00A846E5">
        <w:rPr>
          <w:sz w:val="24"/>
          <w:szCs w:val="24"/>
          <w:lang w:val="sr-Cyrl-CS"/>
        </w:rPr>
        <w:t xml:space="preserve"> китњак</w:t>
      </w:r>
      <w:r w:rsidRPr="00EF4EE5">
        <w:rPr>
          <w:sz w:val="24"/>
          <w:szCs w:val="24"/>
          <w:lang w:val="ru-RU"/>
        </w:rPr>
        <w:t>) задржавају се и даље. Узгојним мерама треба на адекватним микростаништима помагати и повећавати учешће аутохтоних врста.</w:t>
      </w:r>
    </w:p>
    <w:p w14:paraId="00A628F6" w14:textId="13D332ED" w:rsidR="000A54B7" w:rsidRPr="00EF4EE5" w:rsidRDefault="000A54B7" w:rsidP="005C36D7">
      <w:pPr>
        <w:ind w:firstLine="720"/>
        <w:jc w:val="both"/>
        <w:rPr>
          <w:sz w:val="24"/>
          <w:szCs w:val="24"/>
          <w:lang w:val="ru-RU"/>
        </w:rPr>
      </w:pPr>
      <w:r w:rsidRPr="00EF4EE5">
        <w:rPr>
          <w:sz w:val="24"/>
          <w:szCs w:val="24"/>
          <w:lang w:val="ru-RU"/>
        </w:rPr>
        <w:t xml:space="preserve">Код пошумљавања необраслих површина и након извршених реконструкционих </w:t>
      </w:r>
      <w:r w:rsidR="003B1AF0" w:rsidRPr="003B1AF0">
        <w:rPr>
          <w:b/>
          <w:szCs w:val="24"/>
          <w:lang w:val="ru-RU"/>
        </w:rPr>
        <w:t>–</w:t>
      </w:r>
      <w:r w:rsidRPr="00EF4EE5">
        <w:rPr>
          <w:sz w:val="24"/>
          <w:szCs w:val="24"/>
          <w:lang w:val="ru-RU"/>
        </w:rPr>
        <w:t xml:space="preserve"> чистих сеча, првенствено треба користити аутохтоне врсте у складу са дефинисаном еколошком припадношћу за сваки појединачан локалитет. Од овога се може одступити само при реконструкцији девастираних састојина где је дошло до деградације земљишта и при томе је нужно користити врсте дрвећа са мањим станишним захтевима </w:t>
      </w:r>
      <w:r w:rsidR="003B1AF0" w:rsidRPr="00D135EC">
        <w:rPr>
          <w:b/>
          <w:szCs w:val="24"/>
          <w:lang w:val="ru-RU"/>
        </w:rPr>
        <w:t>–</w:t>
      </w:r>
      <w:r w:rsidRPr="00EF4EE5">
        <w:rPr>
          <w:sz w:val="24"/>
          <w:szCs w:val="24"/>
          <w:lang w:val="ru-RU"/>
        </w:rPr>
        <w:t xml:space="preserve"> пионирск</w:t>
      </w:r>
      <w:r w:rsidR="003F06FD" w:rsidRPr="00EF4EE5">
        <w:rPr>
          <w:sz w:val="24"/>
          <w:szCs w:val="24"/>
          <w:lang w:val="ru-RU"/>
        </w:rPr>
        <w:t>е врсте (</w:t>
      </w:r>
      <w:r w:rsidR="003B777B" w:rsidRPr="00A846E5">
        <w:rPr>
          <w:sz w:val="24"/>
          <w:szCs w:val="24"/>
          <w:lang w:val="sr-Cyrl-CS"/>
        </w:rPr>
        <w:t>борове</w:t>
      </w:r>
      <w:r w:rsidR="00E86BAC">
        <w:rPr>
          <w:sz w:val="24"/>
          <w:szCs w:val="24"/>
          <w:lang w:val="sr-Cyrl-CS"/>
        </w:rPr>
        <w:t xml:space="preserve"> смрча, дуглазија</w:t>
      </w:r>
      <w:r w:rsidRPr="00EF4EE5">
        <w:rPr>
          <w:sz w:val="24"/>
          <w:szCs w:val="24"/>
          <w:lang w:val="ru-RU"/>
        </w:rPr>
        <w:t xml:space="preserve"> и др.).</w:t>
      </w:r>
    </w:p>
    <w:p w14:paraId="017E28E2" w14:textId="77777777" w:rsidR="000A54B7" w:rsidRPr="00A846E5" w:rsidRDefault="000A54B7" w:rsidP="00A846E5">
      <w:pPr>
        <w:ind w:firstLine="720"/>
        <w:jc w:val="both"/>
        <w:rPr>
          <w:sz w:val="24"/>
          <w:szCs w:val="24"/>
          <w:lang w:val="sr-Cyrl-CS"/>
        </w:rPr>
      </w:pPr>
      <w:r w:rsidRPr="00EF4EE5">
        <w:rPr>
          <w:sz w:val="24"/>
          <w:szCs w:val="24"/>
          <w:lang w:val="ru-RU"/>
        </w:rPr>
        <w:t>Питање оптималног размера смесе нарочито долази до изражаја код мешовитих шума четинара и лишћара</w:t>
      </w:r>
      <w:r w:rsidRPr="005C36D7">
        <w:rPr>
          <w:sz w:val="24"/>
          <w:szCs w:val="24"/>
          <w:lang w:val="ru-RU"/>
        </w:rPr>
        <w:t xml:space="preserve">. У шумама ове газдинске јединице </w:t>
      </w:r>
      <w:r w:rsidR="00FA6B5F" w:rsidRPr="005C36D7">
        <w:rPr>
          <w:sz w:val="24"/>
          <w:szCs w:val="24"/>
          <w:lang w:val="sr-Cyrl-CS"/>
        </w:rPr>
        <w:t xml:space="preserve">четинари </w:t>
      </w:r>
      <w:r w:rsidRPr="005C36D7">
        <w:rPr>
          <w:sz w:val="24"/>
          <w:szCs w:val="24"/>
          <w:lang w:val="ru-RU"/>
        </w:rPr>
        <w:t xml:space="preserve"> су продуктивнији од </w:t>
      </w:r>
      <w:r w:rsidR="00FA6B5F" w:rsidRPr="005C36D7">
        <w:rPr>
          <w:sz w:val="24"/>
          <w:szCs w:val="24"/>
          <w:lang w:val="sr-Cyrl-CS"/>
        </w:rPr>
        <w:t>лишћара</w:t>
      </w:r>
      <w:r w:rsidRPr="005C36D7">
        <w:rPr>
          <w:sz w:val="24"/>
          <w:szCs w:val="24"/>
          <w:lang w:val="ru-RU"/>
        </w:rPr>
        <w:t xml:space="preserve"> и код производне функције њима треба дати предност. </w:t>
      </w:r>
      <w:r w:rsidRPr="00EF4EE5">
        <w:rPr>
          <w:sz w:val="24"/>
          <w:szCs w:val="24"/>
          <w:lang w:val="ru-RU"/>
        </w:rPr>
        <w:t>Лишћарске врсте треба задржати због њихових мелиоративних особина (мање закишељавање земљишта, повољнија хумификација</w:t>
      </w:r>
      <w:r w:rsidR="0012107D" w:rsidRPr="00EF4EE5">
        <w:rPr>
          <w:sz w:val="24"/>
          <w:szCs w:val="24"/>
          <w:lang w:val="ru-RU"/>
        </w:rPr>
        <w:t>,</w:t>
      </w:r>
      <w:r w:rsidRPr="00EF4EE5">
        <w:rPr>
          <w:sz w:val="24"/>
          <w:szCs w:val="24"/>
          <w:lang w:val="ru-RU"/>
        </w:rPr>
        <w:t xml:space="preserve"> а самим тим и подмлађивање). </w:t>
      </w:r>
    </w:p>
    <w:p w14:paraId="5FF30C77" w14:textId="77777777" w:rsidR="000A54B7" w:rsidRPr="00A846E5" w:rsidRDefault="000A54B7" w:rsidP="00A846E5">
      <w:pPr>
        <w:ind w:firstLine="720"/>
        <w:jc w:val="both"/>
        <w:rPr>
          <w:sz w:val="24"/>
          <w:szCs w:val="24"/>
          <w:lang w:val="sr-Cyrl-CS"/>
        </w:rPr>
      </w:pPr>
      <w:r w:rsidRPr="00EF4EE5">
        <w:rPr>
          <w:sz w:val="24"/>
          <w:szCs w:val="24"/>
          <w:lang w:val="ru-RU"/>
        </w:rPr>
        <w:t xml:space="preserve">Како су мешовите састојине стабилније и отпорније на све штетне утицаје, треба  тежити што већој мешовитости на свим локалитетима у складу са еколошким условима, чиме се штити и јача </w:t>
      </w:r>
      <w:r w:rsidRPr="00EF4EE5">
        <w:rPr>
          <w:sz w:val="24"/>
          <w:szCs w:val="24"/>
          <w:lang w:val="ru-RU"/>
        </w:rPr>
        <w:lastRenderedPageBreak/>
        <w:t>биодиверзитет на укупном простору газдинске јединице. У мешовитим састојинама ове газдинске јединице форсирати мање заступљену или економски значајнију врсту до одређене границе.</w:t>
      </w:r>
    </w:p>
    <w:p w14:paraId="0A321692" w14:textId="77777777" w:rsidR="001009F6" w:rsidRPr="00EF4EE5" w:rsidRDefault="001009F6" w:rsidP="00652EEC">
      <w:pPr>
        <w:tabs>
          <w:tab w:val="left" w:pos="709"/>
        </w:tabs>
        <w:jc w:val="center"/>
        <w:rPr>
          <w:b/>
          <w:i/>
          <w:color w:val="000000"/>
          <w:sz w:val="16"/>
          <w:szCs w:val="16"/>
          <w:lang w:val="ru-RU"/>
        </w:rPr>
      </w:pPr>
    </w:p>
    <w:p w14:paraId="3E98A865" w14:textId="77777777" w:rsidR="00C9491A" w:rsidRPr="00EF4EE5" w:rsidRDefault="00C9491A" w:rsidP="00652EEC">
      <w:pPr>
        <w:tabs>
          <w:tab w:val="left" w:pos="709"/>
        </w:tabs>
        <w:jc w:val="center"/>
        <w:rPr>
          <w:b/>
          <w:i/>
          <w:color w:val="000000"/>
          <w:sz w:val="16"/>
          <w:szCs w:val="16"/>
          <w:lang w:val="ru-RU"/>
        </w:rPr>
      </w:pPr>
    </w:p>
    <w:p w14:paraId="0180FDDE" w14:textId="77777777" w:rsidR="00652EEC" w:rsidRPr="00ED5EF7" w:rsidRDefault="00652EEC" w:rsidP="00652EEC">
      <w:pPr>
        <w:tabs>
          <w:tab w:val="left" w:pos="709"/>
        </w:tabs>
        <w:jc w:val="center"/>
        <w:rPr>
          <w:b/>
          <w:i/>
          <w:color w:val="000000"/>
          <w:sz w:val="24"/>
          <w:szCs w:val="24"/>
          <w:lang w:val="hr-HR"/>
        </w:rPr>
      </w:pPr>
      <w:r w:rsidRPr="00ED5EF7">
        <w:rPr>
          <w:b/>
          <w:i/>
          <w:color w:val="000000"/>
          <w:sz w:val="24"/>
          <w:szCs w:val="24"/>
          <w:lang w:val="hr-HR"/>
        </w:rPr>
        <w:t xml:space="preserve">7.2.1.4. </w:t>
      </w:r>
      <w:r w:rsidRPr="00ED5EF7">
        <w:rPr>
          <w:b/>
          <w:i/>
          <w:color w:val="000000"/>
          <w:sz w:val="24"/>
          <w:szCs w:val="24"/>
          <w:lang w:val="ru-RU"/>
        </w:rPr>
        <w:t>Избор</w:t>
      </w:r>
      <w:r w:rsidR="00A846E5">
        <w:rPr>
          <w:b/>
          <w:i/>
          <w:color w:val="000000"/>
          <w:sz w:val="24"/>
          <w:szCs w:val="24"/>
          <w:lang w:val="ru-RU"/>
        </w:rPr>
        <w:t xml:space="preserve"> </w:t>
      </w:r>
      <w:r w:rsidRPr="00ED5EF7">
        <w:rPr>
          <w:b/>
          <w:i/>
          <w:color w:val="000000"/>
          <w:sz w:val="24"/>
          <w:szCs w:val="24"/>
          <w:lang w:val="ru-RU"/>
        </w:rPr>
        <w:t>на</w:t>
      </w:r>
      <w:r w:rsidRPr="00ED5EF7">
        <w:rPr>
          <w:b/>
          <w:i/>
          <w:color w:val="000000"/>
          <w:sz w:val="24"/>
          <w:szCs w:val="24"/>
          <w:lang w:val="hr-HR"/>
        </w:rPr>
        <w:t>ч</w:t>
      </w:r>
      <w:r w:rsidRPr="00ED5EF7">
        <w:rPr>
          <w:b/>
          <w:i/>
          <w:color w:val="000000"/>
          <w:sz w:val="24"/>
          <w:szCs w:val="24"/>
          <w:lang w:val="ru-RU"/>
        </w:rPr>
        <w:t>ина</w:t>
      </w:r>
      <w:r w:rsidR="00A846E5">
        <w:rPr>
          <w:b/>
          <w:i/>
          <w:color w:val="000000"/>
          <w:sz w:val="24"/>
          <w:szCs w:val="24"/>
          <w:lang w:val="ru-RU"/>
        </w:rPr>
        <w:t xml:space="preserve"> </w:t>
      </w:r>
      <w:r w:rsidRPr="00ED5EF7">
        <w:rPr>
          <w:b/>
          <w:i/>
          <w:color w:val="000000"/>
          <w:sz w:val="24"/>
          <w:szCs w:val="24"/>
          <w:lang w:val="ru-RU"/>
        </w:rPr>
        <w:t>се</w:t>
      </w:r>
      <w:r w:rsidRPr="00ED5EF7">
        <w:rPr>
          <w:b/>
          <w:i/>
          <w:color w:val="000000"/>
          <w:sz w:val="24"/>
          <w:szCs w:val="24"/>
          <w:lang w:val="hr-HR"/>
        </w:rPr>
        <w:t>ч</w:t>
      </w:r>
      <w:r w:rsidRPr="00ED5EF7">
        <w:rPr>
          <w:b/>
          <w:i/>
          <w:color w:val="000000"/>
          <w:sz w:val="24"/>
          <w:szCs w:val="24"/>
          <w:lang w:val="ru-RU"/>
        </w:rPr>
        <w:t>е</w:t>
      </w:r>
      <w:r w:rsidRPr="00ED5EF7">
        <w:rPr>
          <w:b/>
          <w:i/>
          <w:color w:val="000000"/>
          <w:sz w:val="24"/>
          <w:szCs w:val="24"/>
          <w:lang w:val="hr-HR"/>
        </w:rPr>
        <w:t xml:space="preserve"> – </w:t>
      </w:r>
      <w:r w:rsidRPr="00ED5EF7">
        <w:rPr>
          <w:b/>
          <w:i/>
          <w:color w:val="000000"/>
          <w:sz w:val="24"/>
          <w:szCs w:val="24"/>
          <w:lang w:val="ru-RU"/>
        </w:rPr>
        <w:t>обнављање</w:t>
      </w:r>
      <w:r w:rsidR="00A846E5">
        <w:rPr>
          <w:b/>
          <w:i/>
          <w:color w:val="000000"/>
          <w:sz w:val="24"/>
          <w:szCs w:val="24"/>
          <w:lang w:val="ru-RU"/>
        </w:rPr>
        <w:t xml:space="preserve"> </w:t>
      </w:r>
      <w:r w:rsidRPr="00ED5EF7">
        <w:rPr>
          <w:b/>
          <w:i/>
          <w:color w:val="000000"/>
          <w:sz w:val="24"/>
          <w:szCs w:val="24"/>
          <w:lang w:val="ru-RU"/>
        </w:rPr>
        <w:t>састојина</w:t>
      </w:r>
    </w:p>
    <w:p w14:paraId="4C97D296" w14:textId="77777777" w:rsidR="00652EEC" w:rsidRPr="00ED5EF7" w:rsidRDefault="00652EEC" w:rsidP="00652EEC">
      <w:pPr>
        <w:tabs>
          <w:tab w:val="left" w:pos="1418"/>
        </w:tabs>
        <w:rPr>
          <w:sz w:val="24"/>
          <w:szCs w:val="24"/>
          <w:lang w:val="hr-HR"/>
        </w:rPr>
      </w:pPr>
    </w:p>
    <w:p w14:paraId="7776B362" w14:textId="77777777" w:rsidR="000644FF" w:rsidRPr="00EF4EE5" w:rsidRDefault="00652EEC" w:rsidP="00652EEC">
      <w:pPr>
        <w:tabs>
          <w:tab w:val="left" w:pos="709"/>
        </w:tabs>
        <w:rPr>
          <w:sz w:val="24"/>
          <w:szCs w:val="24"/>
          <w:lang w:val="ru-RU"/>
        </w:rPr>
      </w:pPr>
      <w:r w:rsidRPr="00ED5EF7">
        <w:rPr>
          <w:sz w:val="24"/>
          <w:szCs w:val="24"/>
          <w:lang w:val="hr-HR"/>
        </w:rPr>
        <w:tab/>
        <w:t>Директни утицај на избор начина сече – обнове имају постављени циљеви, односно одабрани:</w:t>
      </w:r>
    </w:p>
    <w:p w14:paraId="1FCCBBAD" w14:textId="77777777" w:rsidR="00652EEC" w:rsidRPr="00ED5EF7" w:rsidRDefault="00652EEC" w:rsidP="00652EEC">
      <w:pPr>
        <w:numPr>
          <w:ilvl w:val="0"/>
          <w:numId w:val="7"/>
        </w:numPr>
        <w:tabs>
          <w:tab w:val="num" w:pos="1080"/>
        </w:tabs>
        <w:ind w:left="1080"/>
        <w:rPr>
          <w:sz w:val="24"/>
          <w:szCs w:val="24"/>
          <w:lang w:val="hr-HR"/>
        </w:rPr>
      </w:pPr>
      <w:r w:rsidRPr="00ED5EF7">
        <w:rPr>
          <w:sz w:val="24"/>
          <w:szCs w:val="24"/>
          <w:lang w:val="hr-HR"/>
        </w:rPr>
        <w:t>систем газдовања,</w:t>
      </w:r>
    </w:p>
    <w:p w14:paraId="0C48A61B" w14:textId="77777777" w:rsidR="00652EEC" w:rsidRPr="00ED5EF7" w:rsidRDefault="00652EEC" w:rsidP="00652EEC">
      <w:pPr>
        <w:numPr>
          <w:ilvl w:val="0"/>
          <w:numId w:val="7"/>
        </w:numPr>
        <w:tabs>
          <w:tab w:val="num" w:pos="1080"/>
        </w:tabs>
        <w:ind w:left="1080"/>
        <w:rPr>
          <w:sz w:val="24"/>
          <w:szCs w:val="24"/>
          <w:lang w:val="hr-HR"/>
        </w:rPr>
      </w:pPr>
      <w:r w:rsidRPr="00ED5EF7">
        <w:rPr>
          <w:sz w:val="24"/>
          <w:szCs w:val="24"/>
          <w:lang w:val="hr-HR"/>
        </w:rPr>
        <w:t>узгојни и структурни облик,</w:t>
      </w:r>
    </w:p>
    <w:p w14:paraId="5A190D82" w14:textId="77777777" w:rsidR="00652EEC" w:rsidRPr="00ED5EF7" w:rsidRDefault="00652EEC" w:rsidP="00652EEC">
      <w:pPr>
        <w:numPr>
          <w:ilvl w:val="0"/>
          <w:numId w:val="7"/>
        </w:numPr>
        <w:tabs>
          <w:tab w:val="num" w:pos="1080"/>
        </w:tabs>
        <w:ind w:left="1080"/>
        <w:rPr>
          <w:sz w:val="24"/>
          <w:szCs w:val="24"/>
          <w:lang w:val="hr-HR"/>
        </w:rPr>
      </w:pPr>
      <w:r w:rsidRPr="00ED5EF7">
        <w:rPr>
          <w:sz w:val="24"/>
          <w:szCs w:val="24"/>
          <w:lang w:val="hr-HR"/>
        </w:rPr>
        <w:t>тренутно стање састојина,</w:t>
      </w:r>
    </w:p>
    <w:p w14:paraId="0E281ACF" w14:textId="77777777" w:rsidR="00652EEC" w:rsidRPr="00ED5EF7" w:rsidRDefault="00652EEC" w:rsidP="00652EEC">
      <w:pPr>
        <w:numPr>
          <w:ilvl w:val="0"/>
          <w:numId w:val="7"/>
        </w:numPr>
        <w:tabs>
          <w:tab w:val="num" w:pos="1080"/>
        </w:tabs>
        <w:ind w:left="1080"/>
        <w:rPr>
          <w:sz w:val="24"/>
          <w:szCs w:val="24"/>
          <w:lang w:val="hr-HR"/>
        </w:rPr>
      </w:pPr>
      <w:r w:rsidRPr="00ED5EF7">
        <w:rPr>
          <w:sz w:val="24"/>
          <w:szCs w:val="24"/>
          <w:lang w:val="hr-HR"/>
        </w:rPr>
        <w:t>услови станишта и</w:t>
      </w:r>
    </w:p>
    <w:p w14:paraId="33991DDD" w14:textId="77777777" w:rsidR="00652EEC" w:rsidRPr="00ED5EF7" w:rsidRDefault="00652EEC" w:rsidP="00652EEC">
      <w:pPr>
        <w:numPr>
          <w:ilvl w:val="0"/>
          <w:numId w:val="7"/>
        </w:numPr>
        <w:tabs>
          <w:tab w:val="left" w:pos="709"/>
          <w:tab w:val="num" w:pos="1080"/>
        </w:tabs>
        <w:ind w:left="1080"/>
        <w:rPr>
          <w:sz w:val="24"/>
          <w:szCs w:val="24"/>
          <w:lang w:val="hr-HR"/>
        </w:rPr>
      </w:pPr>
      <w:r w:rsidRPr="00ED5EF7">
        <w:rPr>
          <w:sz w:val="24"/>
          <w:szCs w:val="24"/>
          <w:lang w:val="hr-HR"/>
        </w:rPr>
        <w:t>намена комплекса.</w:t>
      </w:r>
    </w:p>
    <w:p w14:paraId="141B76A3" w14:textId="77777777" w:rsidR="00652EEC" w:rsidRPr="00ED5EF7" w:rsidRDefault="00652EEC" w:rsidP="00652EEC">
      <w:pPr>
        <w:tabs>
          <w:tab w:val="left" w:pos="709"/>
        </w:tabs>
        <w:rPr>
          <w:sz w:val="24"/>
          <w:szCs w:val="24"/>
          <w:lang w:val="hr-HR"/>
        </w:rPr>
      </w:pPr>
    </w:p>
    <w:p w14:paraId="02C090D9" w14:textId="27B3DBE4" w:rsidR="00E14F7E" w:rsidRPr="00E14F7E" w:rsidRDefault="00E14F7E" w:rsidP="00E14F7E">
      <w:pPr>
        <w:tabs>
          <w:tab w:val="left" w:pos="709"/>
        </w:tabs>
        <w:ind w:firstLine="720"/>
        <w:jc w:val="both"/>
        <w:rPr>
          <w:color w:val="FF0000"/>
          <w:sz w:val="24"/>
          <w:szCs w:val="24"/>
          <w:lang w:val="sr-Latn-CS"/>
        </w:rPr>
      </w:pPr>
      <w:r w:rsidRPr="00E14F7E">
        <w:rPr>
          <w:sz w:val="24"/>
          <w:szCs w:val="24"/>
          <w:lang w:val="sr-Cyrl-CS"/>
        </w:rPr>
        <w:t xml:space="preserve">- </w:t>
      </w:r>
      <w:r w:rsidRPr="00E14F7E">
        <w:rPr>
          <w:i/>
          <w:sz w:val="24"/>
          <w:szCs w:val="24"/>
          <w:lang w:val="sr-Latn-CS"/>
        </w:rPr>
        <w:t>Чист</w:t>
      </w:r>
      <w:r w:rsidRPr="00E14F7E">
        <w:rPr>
          <w:i/>
          <w:sz w:val="24"/>
          <w:szCs w:val="24"/>
          <w:lang w:val="sr-Cyrl-CS"/>
        </w:rPr>
        <w:t>у</w:t>
      </w:r>
      <w:r w:rsidRPr="00E14F7E">
        <w:rPr>
          <w:i/>
          <w:sz w:val="24"/>
          <w:szCs w:val="24"/>
          <w:lang w:val="sr-Latn-CS"/>
        </w:rPr>
        <w:t xml:space="preserve"> сеч</w:t>
      </w:r>
      <w:r w:rsidRPr="00E14F7E">
        <w:rPr>
          <w:i/>
          <w:sz w:val="24"/>
          <w:szCs w:val="24"/>
          <w:lang w:val="sr-Cyrl-CS"/>
        </w:rPr>
        <w:t>у</w:t>
      </w:r>
      <w:r w:rsidRPr="00E14F7E">
        <w:rPr>
          <w:sz w:val="24"/>
          <w:szCs w:val="24"/>
          <w:lang w:val="sr-Latn-CS"/>
        </w:rPr>
        <w:t xml:space="preserve"> као начин обнављања применити код високих</w:t>
      </w:r>
      <w:r w:rsidR="00FD044D">
        <w:rPr>
          <w:sz w:val="24"/>
          <w:szCs w:val="24"/>
          <w:lang w:val="sr-Cyrl-RS"/>
        </w:rPr>
        <w:t xml:space="preserve"> и изданачких</w:t>
      </w:r>
      <w:r w:rsidRPr="00E14F7E">
        <w:rPr>
          <w:sz w:val="24"/>
          <w:szCs w:val="24"/>
          <w:lang w:val="sr-Latn-CS"/>
        </w:rPr>
        <w:t xml:space="preserve"> девастираних шума китњака</w:t>
      </w:r>
      <w:r w:rsidR="00FD044D">
        <w:rPr>
          <w:sz w:val="24"/>
          <w:szCs w:val="24"/>
          <w:lang w:val="sr-Cyrl-RS"/>
        </w:rPr>
        <w:t>,букве</w:t>
      </w:r>
      <w:r w:rsidRPr="00E14F7E">
        <w:rPr>
          <w:sz w:val="24"/>
          <w:szCs w:val="24"/>
          <w:lang w:val="sr-Latn-CS"/>
        </w:rPr>
        <w:t xml:space="preserve"> – </w:t>
      </w:r>
      <w:r w:rsidRPr="00E14F7E">
        <w:rPr>
          <w:sz w:val="24"/>
          <w:szCs w:val="24"/>
          <w:lang w:val="hr-HR"/>
        </w:rPr>
        <w:t>реконструкција</w:t>
      </w:r>
      <w:r w:rsidRPr="00E14F7E">
        <w:rPr>
          <w:sz w:val="24"/>
          <w:szCs w:val="24"/>
          <w:lang w:val="sr-Cyrl-CS"/>
        </w:rPr>
        <w:t xml:space="preserve"> и у вештачки подигнутим састојинама на туђем земљишту –</w:t>
      </w:r>
      <w:r w:rsidRPr="00E14F7E">
        <w:rPr>
          <w:color w:val="000000"/>
          <w:sz w:val="24"/>
          <w:szCs w:val="24"/>
          <w:lang w:val="sr-Cyrl-CS"/>
        </w:rPr>
        <w:t xml:space="preserve"> субституција.</w:t>
      </w:r>
    </w:p>
    <w:p w14:paraId="3081981F" w14:textId="77777777" w:rsidR="00E14F7E" w:rsidRPr="00E14F7E" w:rsidRDefault="00E14F7E" w:rsidP="00E14F7E">
      <w:pPr>
        <w:tabs>
          <w:tab w:val="left" w:pos="709"/>
        </w:tabs>
        <w:ind w:firstLine="720"/>
        <w:jc w:val="both"/>
        <w:rPr>
          <w:sz w:val="24"/>
          <w:szCs w:val="24"/>
          <w:lang w:val="sr-Cyrl-CS"/>
        </w:rPr>
      </w:pPr>
      <w:r w:rsidRPr="00E14F7E">
        <w:rPr>
          <w:sz w:val="24"/>
          <w:szCs w:val="24"/>
          <w:lang w:val="sr-Cyrl-CS"/>
        </w:rPr>
        <w:t xml:space="preserve">- </w:t>
      </w:r>
      <w:r w:rsidRPr="00E14F7E">
        <w:rPr>
          <w:i/>
          <w:sz w:val="24"/>
          <w:szCs w:val="24"/>
          <w:lang w:val="hr-HR"/>
        </w:rPr>
        <w:t>Оплодн</w:t>
      </w:r>
      <w:r w:rsidRPr="00E14F7E">
        <w:rPr>
          <w:i/>
          <w:sz w:val="24"/>
          <w:szCs w:val="24"/>
          <w:lang w:val="sr-Cyrl-CS"/>
        </w:rPr>
        <w:t>у</w:t>
      </w:r>
      <w:r w:rsidRPr="00E14F7E">
        <w:rPr>
          <w:i/>
          <w:sz w:val="24"/>
          <w:szCs w:val="24"/>
          <w:lang w:val="hr-HR"/>
        </w:rPr>
        <w:t xml:space="preserve"> сеч</w:t>
      </w:r>
      <w:r w:rsidRPr="00E14F7E">
        <w:rPr>
          <w:i/>
          <w:sz w:val="24"/>
          <w:szCs w:val="24"/>
          <w:lang w:val="sr-Cyrl-CS"/>
        </w:rPr>
        <w:t>у</w:t>
      </w:r>
      <w:r w:rsidRPr="00E14F7E">
        <w:rPr>
          <w:sz w:val="24"/>
          <w:szCs w:val="24"/>
          <w:lang w:val="hr-HR"/>
        </w:rPr>
        <w:t xml:space="preserve"> кратког подмладног раздобља применити код врста светлости (храст и бор)</w:t>
      </w:r>
      <w:r w:rsidRPr="00E14F7E">
        <w:rPr>
          <w:sz w:val="24"/>
          <w:szCs w:val="24"/>
          <w:lang w:val="sr-Cyrl-RS"/>
        </w:rPr>
        <w:t>,</w:t>
      </w:r>
      <w:r w:rsidRPr="00E14F7E">
        <w:rPr>
          <w:sz w:val="24"/>
          <w:szCs w:val="24"/>
          <w:lang w:val="sr-Cyrl-CS"/>
        </w:rPr>
        <w:t xml:space="preserve"> </w:t>
      </w:r>
      <w:r w:rsidRPr="00E14F7E">
        <w:rPr>
          <w:sz w:val="24"/>
          <w:szCs w:val="24"/>
          <w:lang w:val="sr-Cyrl-RS"/>
        </w:rPr>
        <w:t>као и код високих једнодобних чистих и мешовитих састојина букве и изданачких састојина букве.</w:t>
      </w:r>
    </w:p>
    <w:p w14:paraId="76B5AC14" w14:textId="3E674A82" w:rsidR="00E14F7E" w:rsidRPr="00E14F7E" w:rsidRDefault="00E14F7E" w:rsidP="00E14F7E">
      <w:pPr>
        <w:tabs>
          <w:tab w:val="left" w:pos="709"/>
        </w:tabs>
        <w:ind w:firstLine="720"/>
        <w:jc w:val="both"/>
        <w:rPr>
          <w:color w:val="000000"/>
          <w:sz w:val="24"/>
          <w:szCs w:val="24"/>
          <w:lang w:val="sr-Cyrl-CS"/>
        </w:rPr>
      </w:pPr>
      <w:r w:rsidRPr="00E14F7E">
        <w:rPr>
          <w:sz w:val="24"/>
          <w:szCs w:val="24"/>
          <w:lang w:val="sr-Cyrl-CS"/>
        </w:rPr>
        <w:t xml:space="preserve">- </w:t>
      </w:r>
      <w:r w:rsidRPr="00E14F7E">
        <w:rPr>
          <w:i/>
          <w:sz w:val="24"/>
          <w:szCs w:val="24"/>
          <w:lang w:val="sr-Cyrl-CS"/>
        </w:rPr>
        <w:t>Групимично</w:t>
      </w:r>
      <w:r w:rsidRPr="00E14F7E">
        <w:rPr>
          <w:i/>
          <w:sz w:val="24"/>
          <w:szCs w:val="24"/>
          <w:lang w:val="ru-RU"/>
        </w:rPr>
        <w:t>-</w:t>
      </w:r>
      <w:r w:rsidRPr="00E14F7E">
        <w:rPr>
          <w:i/>
          <w:sz w:val="24"/>
          <w:szCs w:val="24"/>
          <w:lang w:val="sr-Cyrl-CS"/>
        </w:rPr>
        <w:t>пребирну сечу</w:t>
      </w:r>
      <w:r w:rsidRPr="00E14F7E">
        <w:rPr>
          <w:sz w:val="24"/>
          <w:szCs w:val="24"/>
          <w:lang w:val="sr-Cyrl-CS"/>
        </w:rPr>
        <w:t>, као начин обнове и коришћења шума спроводити у високим мешовитим састојинама јеле и букве</w:t>
      </w:r>
      <w:bookmarkStart w:id="23" w:name="_Hlk134185880"/>
      <w:r w:rsidR="00B0602C">
        <w:rPr>
          <w:sz w:val="24"/>
          <w:szCs w:val="24"/>
          <w:lang w:val="sr-Cyrl-CS"/>
        </w:rPr>
        <w:t>.</w:t>
      </w:r>
      <w:r w:rsidRPr="00E14F7E">
        <w:rPr>
          <w:sz w:val="24"/>
          <w:szCs w:val="24"/>
          <w:lang w:val="sr-Cyrl-CS"/>
        </w:rPr>
        <w:t xml:space="preserve"> </w:t>
      </w:r>
      <w:bookmarkEnd w:id="23"/>
    </w:p>
    <w:p w14:paraId="32977720" w14:textId="5EA0AA3F" w:rsidR="00E14F7E" w:rsidRPr="00E14F7E" w:rsidRDefault="00E14F7E" w:rsidP="00E14F7E">
      <w:pPr>
        <w:tabs>
          <w:tab w:val="left" w:pos="709"/>
        </w:tabs>
        <w:ind w:firstLine="720"/>
        <w:jc w:val="both"/>
        <w:rPr>
          <w:color w:val="000000"/>
          <w:sz w:val="24"/>
          <w:szCs w:val="24"/>
          <w:lang w:val="sr-Latn-CS"/>
        </w:rPr>
      </w:pPr>
      <w:r w:rsidRPr="00E14F7E">
        <w:rPr>
          <w:sz w:val="24"/>
          <w:szCs w:val="24"/>
          <w:lang w:val="sr-Cyrl-CS"/>
        </w:rPr>
        <w:t xml:space="preserve">- </w:t>
      </w:r>
      <w:r w:rsidRPr="00E14F7E">
        <w:rPr>
          <w:i/>
          <w:sz w:val="24"/>
          <w:szCs w:val="24"/>
          <w:lang w:val="sr-Cyrl-CS"/>
        </w:rPr>
        <w:t>Групимично оплодну сечу,</w:t>
      </w:r>
      <w:r w:rsidRPr="00E14F7E">
        <w:rPr>
          <w:color w:val="000000"/>
          <w:sz w:val="24"/>
          <w:szCs w:val="24"/>
          <w:lang w:val="sr-Latn-CS"/>
        </w:rPr>
        <w:t xml:space="preserve"> као врсту сече применити код високих разнодобних шума букве</w:t>
      </w:r>
      <w:r w:rsidR="00E223C7">
        <w:rPr>
          <w:color w:val="000000"/>
          <w:sz w:val="24"/>
          <w:szCs w:val="24"/>
          <w:lang w:val="sr-Cyrl-RS"/>
        </w:rPr>
        <w:t>,</w:t>
      </w:r>
      <w:r w:rsidR="00E223C7" w:rsidRPr="00E223C7">
        <w:rPr>
          <w:sz w:val="24"/>
          <w:szCs w:val="24"/>
          <w:lang w:val="sr-Cyrl-CS"/>
        </w:rPr>
        <w:t xml:space="preserve"> </w:t>
      </w:r>
      <w:r w:rsidR="00E223C7" w:rsidRPr="00E14F7E">
        <w:rPr>
          <w:sz w:val="24"/>
          <w:szCs w:val="24"/>
          <w:lang w:val="sr-Cyrl-CS"/>
        </w:rPr>
        <w:t>,као и код смрче и букве.</w:t>
      </w:r>
      <w:r w:rsidRPr="00E14F7E">
        <w:rPr>
          <w:color w:val="000000"/>
          <w:sz w:val="24"/>
          <w:szCs w:val="24"/>
          <w:lang w:val="sr-Latn-CS"/>
        </w:rPr>
        <w:tab/>
      </w:r>
    </w:p>
    <w:p w14:paraId="77C1C3D7" w14:textId="77777777" w:rsidR="00E14F7E" w:rsidRPr="00E14F7E" w:rsidRDefault="00E14F7E" w:rsidP="00E14F7E">
      <w:pPr>
        <w:ind w:firstLine="720"/>
        <w:jc w:val="both"/>
        <w:rPr>
          <w:iCs/>
          <w:sz w:val="24"/>
          <w:szCs w:val="24"/>
          <w:lang w:val="ru-RU"/>
        </w:rPr>
      </w:pPr>
      <w:r w:rsidRPr="00E14F7E">
        <w:rPr>
          <w:iCs/>
          <w:sz w:val="24"/>
          <w:szCs w:val="24"/>
          <w:lang w:val="ru-RU"/>
        </w:rPr>
        <w:t xml:space="preserve">- До зрелости за сечу (главне сече) у младим и средњедобним састојинама  примењиваће се </w:t>
      </w:r>
      <w:r w:rsidRPr="00E14F7E">
        <w:rPr>
          <w:i/>
          <w:iCs/>
          <w:sz w:val="24"/>
          <w:szCs w:val="24"/>
          <w:lang w:val="ru-RU"/>
        </w:rPr>
        <w:t>проредне сече</w:t>
      </w:r>
      <w:r w:rsidRPr="00E14F7E">
        <w:rPr>
          <w:iCs/>
          <w:sz w:val="24"/>
          <w:szCs w:val="24"/>
          <w:lang w:val="ru-RU"/>
        </w:rPr>
        <w:t>.</w:t>
      </w:r>
    </w:p>
    <w:p w14:paraId="5F82F84E" w14:textId="77777777" w:rsidR="00E14F7E" w:rsidRPr="00E14F7E" w:rsidRDefault="00E14F7E" w:rsidP="00E14F7E">
      <w:pPr>
        <w:tabs>
          <w:tab w:val="left" w:pos="1418"/>
        </w:tabs>
        <w:rPr>
          <w:color w:val="FF0000"/>
          <w:sz w:val="24"/>
          <w:szCs w:val="24"/>
          <w:lang w:val="sr-Cyrl-CS"/>
        </w:rPr>
      </w:pPr>
    </w:p>
    <w:p w14:paraId="640C01A4" w14:textId="77777777" w:rsidR="006B352C" w:rsidRPr="00E14F7E" w:rsidRDefault="006B352C" w:rsidP="00A11884">
      <w:pPr>
        <w:pStyle w:val="BodyText2"/>
        <w:tabs>
          <w:tab w:val="clear" w:pos="709"/>
          <w:tab w:val="left" w:pos="1418"/>
        </w:tabs>
        <w:spacing w:after="60"/>
        <w:jc w:val="center"/>
        <w:rPr>
          <w:b/>
          <w:i/>
          <w:szCs w:val="24"/>
          <w:lang w:val="sr-Cyrl-CS"/>
        </w:rPr>
      </w:pPr>
    </w:p>
    <w:p w14:paraId="2718EB2B" w14:textId="77777777" w:rsidR="000A54B7" w:rsidRPr="001511B6" w:rsidRDefault="000A54B7" w:rsidP="00A11884">
      <w:pPr>
        <w:pStyle w:val="BodyText2"/>
        <w:tabs>
          <w:tab w:val="clear" w:pos="709"/>
          <w:tab w:val="left" w:pos="1418"/>
        </w:tabs>
        <w:spacing w:after="60"/>
        <w:jc w:val="center"/>
        <w:rPr>
          <w:b/>
          <w:i/>
          <w:sz w:val="26"/>
          <w:szCs w:val="26"/>
          <w:lang w:val="sr-Cyrl-RS"/>
        </w:rPr>
      </w:pPr>
      <w:r w:rsidRPr="001511B6">
        <w:rPr>
          <w:b/>
          <w:i/>
          <w:sz w:val="26"/>
          <w:szCs w:val="26"/>
        </w:rPr>
        <w:t xml:space="preserve">7.2.1.5. </w:t>
      </w:r>
      <w:r w:rsidRPr="001511B6">
        <w:rPr>
          <w:b/>
          <w:i/>
          <w:sz w:val="26"/>
          <w:szCs w:val="26"/>
          <w:lang w:val="sr-Latn-CS"/>
        </w:rPr>
        <w:t>Избор начина неге састојина</w:t>
      </w:r>
    </w:p>
    <w:p w14:paraId="020290C4" w14:textId="77777777" w:rsidR="007053E5" w:rsidRPr="00484143" w:rsidRDefault="007053E5" w:rsidP="00A11884">
      <w:pPr>
        <w:pStyle w:val="BodyText2"/>
        <w:tabs>
          <w:tab w:val="clear" w:pos="709"/>
          <w:tab w:val="left" w:pos="1418"/>
        </w:tabs>
        <w:spacing w:after="60"/>
        <w:jc w:val="center"/>
        <w:rPr>
          <w:b/>
          <w:i/>
          <w:szCs w:val="24"/>
          <w:lang w:val="sr-Cyrl-RS"/>
        </w:rPr>
      </w:pPr>
    </w:p>
    <w:p w14:paraId="37784EE6" w14:textId="77777777" w:rsidR="000A54B7" w:rsidRPr="001511B6" w:rsidRDefault="000A54B7" w:rsidP="00A11884">
      <w:pPr>
        <w:pStyle w:val="Hang127"/>
        <w:spacing w:after="60"/>
        <w:ind w:left="0" w:firstLine="720"/>
        <w:rPr>
          <w:sz w:val="24"/>
          <w:szCs w:val="24"/>
        </w:rPr>
      </w:pPr>
      <w:r w:rsidRPr="001511B6">
        <w:rPr>
          <w:sz w:val="24"/>
          <w:szCs w:val="24"/>
        </w:rPr>
        <w:t>Избор начина неге је у највећој мери условљен затеченим стањем састојина: старошћу и развојном фазом, структуром, врстом дрвећа, очуваношћу и досадашњим узгојним поступком.</w:t>
      </w:r>
    </w:p>
    <w:p w14:paraId="1D77A108" w14:textId="77777777" w:rsidR="000A54B7" w:rsidRDefault="000A54B7" w:rsidP="00A11884">
      <w:pPr>
        <w:pStyle w:val="BodyText2"/>
        <w:spacing w:after="60"/>
        <w:ind w:firstLine="720"/>
        <w:jc w:val="both"/>
        <w:rPr>
          <w:szCs w:val="24"/>
          <w:lang w:val="sr-Latn-CS"/>
        </w:rPr>
      </w:pPr>
      <w:r w:rsidRPr="001511B6">
        <w:rPr>
          <w:szCs w:val="24"/>
          <w:lang w:val="sr-Latn-CS"/>
        </w:rPr>
        <w:t>Према затеченом стању састојина и постављеним циљевима газдовања шумама утврђене су следеће мере неге шума:</w:t>
      </w:r>
    </w:p>
    <w:p w14:paraId="27E1A1B4" w14:textId="77777777" w:rsidR="00835AAF" w:rsidRPr="00835AAF" w:rsidRDefault="00835AAF" w:rsidP="00835AAF">
      <w:pPr>
        <w:tabs>
          <w:tab w:val="left" w:pos="709"/>
        </w:tabs>
        <w:ind w:firstLine="720"/>
        <w:jc w:val="both"/>
        <w:rPr>
          <w:color w:val="000000"/>
          <w:sz w:val="24"/>
          <w:szCs w:val="24"/>
          <w:lang w:val="sr-Latn-CS"/>
        </w:rPr>
      </w:pPr>
      <w:r w:rsidRPr="00835AAF">
        <w:rPr>
          <w:color w:val="000000"/>
          <w:sz w:val="24"/>
          <w:szCs w:val="24"/>
          <w:lang w:val="sr-Latn-CS"/>
        </w:rPr>
        <w:t>Према затеченом стању састојина и постављеним циљевима газдовања шумама утврђене су следеће мере неге шума:</w:t>
      </w:r>
    </w:p>
    <w:p w14:paraId="160531F6" w14:textId="77777777" w:rsidR="00835AAF" w:rsidRPr="00835AAF" w:rsidRDefault="00835AAF" w:rsidP="00835AAF">
      <w:pPr>
        <w:tabs>
          <w:tab w:val="left" w:pos="709"/>
        </w:tabs>
        <w:ind w:firstLine="720"/>
        <w:jc w:val="both"/>
        <w:rPr>
          <w:color w:val="000000"/>
          <w:sz w:val="24"/>
          <w:szCs w:val="24"/>
          <w:lang w:val="sr-Latn-CS"/>
        </w:rPr>
      </w:pPr>
      <w:r w:rsidRPr="00835AAF">
        <w:rPr>
          <w:color w:val="000000"/>
          <w:sz w:val="24"/>
          <w:szCs w:val="24"/>
          <w:lang w:val="sr-Latn-CS"/>
        </w:rPr>
        <w:t>- Сеча избојака и уклањање корова (ручно) после извршених реконструкција,</w:t>
      </w:r>
    </w:p>
    <w:p w14:paraId="605A6D5A" w14:textId="77777777" w:rsidR="00835AAF" w:rsidRPr="00835AAF" w:rsidRDefault="00835AAF" w:rsidP="00835AAF">
      <w:pPr>
        <w:tabs>
          <w:tab w:val="left" w:pos="709"/>
        </w:tabs>
        <w:ind w:firstLine="720"/>
        <w:jc w:val="both"/>
        <w:rPr>
          <w:color w:val="000000"/>
          <w:sz w:val="24"/>
          <w:szCs w:val="24"/>
          <w:lang w:val="sr-Latn-CS"/>
        </w:rPr>
      </w:pPr>
      <w:r w:rsidRPr="00835AAF">
        <w:rPr>
          <w:color w:val="000000"/>
          <w:sz w:val="24"/>
          <w:szCs w:val="24"/>
          <w:lang w:val="sr-Latn-CS"/>
        </w:rPr>
        <w:t xml:space="preserve">- Уклањање корова ручно, </w:t>
      </w:r>
    </w:p>
    <w:p w14:paraId="0821FE60" w14:textId="77777777" w:rsidR="00835AAF" w:rsidRPr="00835AAF" w:rsidRDefault="00835AAF" w:rsidP="00835AAF">
      <w:pPr>
        <w:tabs>
          <w:tab w:val="left" w:pos="709"/>
        </w:tabs>
        <w:ind w:firstLine="720"/>
        <w:jc w:val="both"/>
        <w:rPr>
          <w:color w:val="000000"/>
          <w:sz w:val="24"/>
          <w:szCs w:val="24"/>
          <w:lang w:val="sr-Latn-CS"/>
        </w:rPr>
      </w:pPr>
      <w:r w:rsidRPr="00835AAF">
        <w:rPr>
          <w:color w:val="000000"/>
          <w:sz w:val="24"/>
          <w:szCs w:val="24"/>
          <w:lang w:val="sr-Latn-CS"/>
        </w:rPr>
        <w:t>- Окопавање и прашење у шумским културама,</w:t>
      </w:r>
    </w:p>
    <w:p w14:paraId="1B2852D6" w14:textId="77777777" w:rsidR="00835AAF" w:rsidRPr="00835AAF" w:rsidRDefault="00835AAF" w:rsidP="00835AAF">
      <w:pPr>
        <w:tabs>
          <w:tab w:val="left" w:pos="709"/>
        </w:tabs>
        <w:ind w:firstLine="720"/>
        <w:jc w:val="both"/>
        <w:rPr>
          <w:color w:val="000000"/>
          <w:sz w:val="24"/>
          <w:szCs w:val="24"/>
          <w:lang w:val="sr-Latn-CS"/>
        </w:rPr>
      </w:pPr>
      <w:r w:rsidRPr="00835AAF">
        <w:rPr>
          <w:color w:val="000000"/>
          <w:sz w:val="24"/>
          <w:szCs w:val="24"/>
          <w:lang w:val="sr-Latn-CS"/>
        </w:rPr>
        <w:t>- Кресање грана,</w:t>
      </w:r>
    </w:p>
    <w:p w14:paraId="74FEAACA" w14:textId="77777777" w:rsidR="00835AAF" w:rsidRDefault="00835AAF" w:rsidP="00835AAF">
      <w:pPr>
        <w:tabs>
          <w:tab w:val="left" w:pos="709"/>
        </w:tabs>
        <w:ind w:firstLine="720"/>
        <w:jc w:val="both"/>
        <w:rPr>
          <w:color w:val="000000"/>
          <w:sz w:val="24"/>
          <w:szCs w:val="24"/>
          <w:lang w:val="sr-Latn-CS"/>
        </w:rPr>
      </w:pPr>
      <w:r w:rsidRPr="00835AAF">
        <w:rPr>
          <w:color w:val="000000"/>
          <w:sz w:val="24"/>
          <w:szCs w:val="24"/>
          <w:lang w:val="sr-Latn-CS"/>
        </w:rPr>
        <w:t xml:space="preserve">- Чишћење у младим </w:t>
      </w:r>
      <w:r w:rsidRPr="00835AAF">
        <w:rPr>
          <w:color w:val="000000"/>
          <w:sz w:val="24"/>
          <w:szCs w:val="24"/>
          <w:lang w:val="sr-Cyrl-CS"/>
        </w:rPr>
        <w:t>вештачки подигнутим</w:t>
      </w:r>
      <w:r w:rsidRPr="00835AAF">
        <w:rPr>
          <w:color w:val="000000"/>
          <w:sz w:val="24"/>
          <w:szCs w:val="24"/>
          <w:lang w:val="sr-Latn-CS"/>
        </w:rPr>
        <w:t xml:space="preserve"> састојинама</w:t>
      </w:r>
      <w:r w:rsidRPr="00835AAF">
        <w:rPr>
          <w:color w:val="000000"/>
          <w:sz w:val="24"/>
          <w:szCs w:val="24"/>
          <w:lang w:val="sr-Cyrl-CS"/>
        </w:rPr>
        <w:t xml:space="preserve"> ( културама )</w:t>
      </w:r>
      <w:r w:rsidRPr="00835AAF">
        <w:rPr>
          <w:color w:val="000000"/>
          <w:sz w:val="24"/>
          <w:szCs w:val="24"/>
          <w:lang w:val="sr-Latn-CS"/>
        </w:rPr>
        <w:t>,</w:t>
      </w:r>
    </w:p>
    <w:p w14:paraId="3AD0B852" w14:textId="72BF3E60" w:rsidR="00BE1D5F" w:rsidRPr="00835AAF" w:rsidRDefault="00893613" w:rsidP="00835AAF">
      <w:pPr>
        <w:tabs>
          <w:tab w:val="left" w:pos="709"/>
        </w:tabs>
        <w:ind w:firstLine="720"/>
        <w:jc w:val="both"/>
        <w:rPr>
          <w:color w:val="000000"/>
          <w:sz w:val="24"/>
          <w:szCs w:val="24"/>
          <w:lang w:val="sr-Cyrl-RS"/>
        </w:rPr>
      </w:pPr>
      <w:r>
        <w:rPr>
          <w:color w:val="000000"/>
          <w:sz w:val="24"/>
          <w:szCs w:val="24"/>
          <w:lang w:val="sr-Cyrl-RS"/>
        </w:rPr>
        <w:t>- Чишћење у младим природним састоји</w:t>
      </w:r>
      <w:r w:rsidR="00DD25D1">
        <w:rPr>
          <w:color w:val="000000"/>
          <w:sz w:val="24"/>
          <w:szCs w:val="24"/>
          <w:lang w:val="sr-Cyrl-RS"/>
        </w:rPr>
        <w:t>нама.</w:t>
      </w:r>
    </w:p>
    <w:p w14:paraId="68EAF96C" w14:textId="77777777" w:rsidR="00835AAF" w:rsidRPr="00835AAF" w:rsidRDefault="00835AAF" w:rsidP="00835AAF">
      <w:pPr>
        <w:ind w:firstLine="720"/>
        <w:jc w:val="both"/>
        <w:rPr>
          <w:sz w:val="24"/>
          <w:szCs w:val="24"/>
          <w:lang w:val="ru-RU"/>
        </w:rPr>
      </w:pPr>
      <w:r w:rsidRPr="00835AAF">
        <w:rPr>
          <w:color w:val="993300"/>
          <w:sz w:val="24"/>
          <w:szCs w:val="24"/>
          <w:lang w:val="ru-RU"/>
        </w:rPr>
        <w:t xml:space="preserve">- </w:t>
      </w:r>
      <w:r w:rsidRPr="00835AAF">
        <w:rPr>
          <w:sz w:val="24"/>
          <w:szCs w:val="24"/>
          <w:lang w:val="ru-RU"/>
        </w:rPr>
        <w:t>Прореде као мере неге шума у развојним фазама од старијег младика до за сечу зрелих састојина.</w:t>
      </w:r>
    </w:p>
    <w:p w14:paraId="7AE8A0C1" w14:textId="77777777" w:rsidR="00835AAF" w:rsidRPr="00835AAF" w:rsidRDefault="00835AAF" w:rsidP="00A11884">
      <w:pPr>
        <w:pStyle w:val="BodyText2"/>
        <w:spacing w:after="60"/>
        <w:ind w:firstLine="720"/>
        <w:jc w:val="both"/>
        <w:rPr>
          <w:szCs w:val="24"/>
          <w:lang w:val="ru-RU"/>
        </w:rPr>
      </w:pPr>
    </w:p>
    <w:p w14:paraId="77F8B0DD" w14:textId="77777777" w:rsidR="000A54B7" w:rsidRPr="009C6064" w:rsidRDefault="000A54B7" w:rsidP="00A11884">
      <w:pPr>
        <w:pStyle w:val="BodyText2"/>
        <w:spacing w:after="60"/>
        <w:jc w:val="center"/>
        <w:rPr>
          <w:b/>
          <w:sz w:val="26"/>
          <w:szCs w:val="26"/>
        </w:rPr>
      </w:pPr>
      <w:r w:rsidRPr="009C6064">
        <w:rPr>
          <w:b/>
          <w:sz w:val="26"/>
          <w:szCs w:val="26"/>
        </w:rPr>
        <w:t>7.2.2. Мере уређајне природе</w:t>
      </w:r>
    </w:p>
    <w:p w14:paraId="1AA602F3" w14:textId="77777777" w:rsidR="000A54B7" w:rsidRPr="009C6064" w:rsidRDefault="000A54B7" w:rsidP="00A11884">
      <w:pPr>
        <w:pStyle w:val="BodyText2"/>
        <w:spacing w:after="60"/>
        <w:jc w:val="center"/>
        <w:rPr>
          <w:b/>
          <w:szCs w:val="24"/>
        </w:rPr>
      </w:pPr>
    </w:p>
    <w:p w14:paraId="6DCBF712" w14:textId="77777777" w:rsidR="00584EBA" w:rsidRPr="006A775B" w:rsidRDefault="000A54B7" w:rsidP="006A775B">
      <w:pPr>
        <w:ind w:left="720"/>
        <w:rPr>
          <w:sz w:val="24"/>
          <w:szCs w:val="24"/>
          <w:lang w:val="sr-Cyrl-CS"/>
        </w:rPr>
      </w:pPr>
      <w:r w:rsidRPr="00EF4EE5">
        <w:rPr>
          <w:sz w:val="24"/>
          <w:szCs w:val="24"/>
          <w:lang w:val="ru-RU"/>
        </w:rPr>
        <w:t xml:space="preserve">Мере уређајне природе у конкретним састојинским приликама обухватају: </w:t>
      </w:r>
    </w:p>
    <w:p w14:paraId="44D262BA" w14:textId="77777777" w:rsidR="00584EBA" w:rsidRPr="006A775B" w:rsidRDefault="00584EBA" w:rsidP="00E3219B">
      <w:pPr>
        <w:pStyle w:val="ListParagraph"/>
        <w:numPr>
          <w:ilvl w:val="0"/>
          <w:numId w:val="38"/>
        </w:numPr>
        <w:rPr>
          <w:sz w:val="24"/>
          <w:szCs w:val="24"/>
        </w:rPr>
      </w:pPr>
      <w:r w:rsidRPr="006A775B">
        <w:rPr>
          <w:sz w:val="24"/>
          <w:szCs w:val="24"/>
        </w:rPr>
        <w:t xml:space="preserve">одређивање </w:t>
      </w:r>
      <w:r w:rsidR="00530735" w:rsidRPr="006A775B">
        <w:rPr>
          <w:sz w:val="24"/>
          <w:szCs w:val="24"/>
        </w:rPr>
        <w:t xml:space="preserve">дужине </w:t>
      </w:r>
      <w:r w:rsidRPr="006A775B">
        <w:rPr>
          <w:sz w:val="24"/>
          <w:szCs w:val="24"/>
        </w:rPr>
        <w:t>опходње</w:t>
      </w:r>
      <w:r w:rsidR="00530735" w:rsidRPr="006A775B">
        <w:rPr>
          <w:sz w:val="24"/>
          <w:szCs w:val="24"/>
        </w:rPr>
        <w:t xml:space="preserve"> и дужине трајања подмладног раздобља</w:t>
      </w:r>
      <w:r w:rsidRPr="006A775B">
        <w:rPr>
          <w:sz w:val="24"/>
          <w:szCs w:val="24"/>
        </w:rPr>
        <w:t>,</w:t>
      </w:r>
    </w:p>
    <w:p w14:paraId="562256B5" w14:textId="77777777" w:rsidR="00584EBA" w:rsidRPr="006A775B" w:rsidRDefault="000A54B7" w:rsidP="00E3219B">
      <w:pPr>
        <w:pStyle w:val="ListParagraph"/>
        <w:numPr>
          <w:ilvl w:val="0"/>
          <w:numId w:val="38"/>
        </w:numPr>
        <w:rPr>
          <w:sz w:val="24"/>
          <w:szCs w:val="24"/>
        </w:rPr>
      </w:pPr>
      <w:r w:rsidRPr="006A775B">
        <w:rPr>
          <w:sz w:val="24"/>
          <w:szCs w:val="24"/>
        </w:rPr>
        <w:t>одређ</w:t>
      </w:r>
      <w:r w:rsidR="00584EBA" w:rsidRPr="006A775B">
        <w:rPr>
          <w:sz w:val="24"/>
          <w:szCs w:val="24"/>
        </w:rPr>
        <w:t>ивање пречника сечиве зрелости,</w:t>
      </w:r>
    </w:p>
    <w:p w14:paraId="7E652F1F" w14:textId="77777777" w:rsidR="00584EBA" w:rsidRPr="006A775B" w:rsidRDefault="000A54B7" w:rsidP="00E3219B">
      <w:pPr>
        <w:pStyle w:val="ListParagraph"/>
        <w:numPr>
          <w:ilvl w:val="0"/>
          <w:numId w:val="38"/>
        </w:numPr>
        <w:rPr>
          <w:sz w:val="24"/>
          <w:szCs w:val="24"/>
        </w:rPr>
      </w:pPr>
      <w:r w:rsidRPr="006A775B">
        <w:rPr>
          <w:sz w:val="24"/>
          <w:szCs w:val="24"/>
        </w:rPr>
        <w:t xml:space="preserve">одређивање </w:t>
      </w:r>
      <w:r w:rsidR="00584EBA" w:rsidRPr="006A775B">
        <w:rPr>
          <w:sz w:val="24"/>
          <w:szCs w:val="24"/>
        </w:rPr>
        <w:t>трајања опходњице,</w:t>
      </w:r>
    </w:p>
    <w:p w14:paraId="0ACDC282" w14:textId="77777777" w:rsidR="00530735" w:rsidRPr="006A775B" w:rsidRDefault="000A54B7" w:rsidP="00E3219B">
      <w:pPr>
        <w:pStyle w:val="ListParagraph"/>
        <w:numPr>
          <w:ilvl w:val="0"/>
          <w:numId w:val="38"/>
        </w:numPr>
        <w:rPr>
          <w:sz w:val="24"/>
          <w:szCs w:val="24"/>
        </w:rPr>
      </w:pPr>
      <w:r w:rsidRPr="006A775B">
        <w:rPr>
          <w:sz w:val="24"/>
          <w:szCs w:val="24"/>
        </w:rPr>
        <w:lastRenderedPageBreak/>
        <w:t xml:space="preserve">одређивање уравнотежене запремине, </w:t>
      </w:r>
    </w:p>
    <w:p w14:paraId="12ABADA7" w14:textId="77777777" w:rsidR="00530735" w:rsidRPr="006A775B" w:rsidRDefault="000A54B7" w:rsidP="00E3219B">
      <w:pPr>
        <w:pStyle w:val="ListParagraph"/>
        <w:numPr>
          <w:ilvl w:val="0"/>
          <w:numId w:val="38"/>
        </w:numPr>
        <w:rPr>
          <w:sz w:val="24"/>
          <w:szCs w:val="24"/>
        </w:rPr>
      </w:pPr>
      <w:r w:rsidRPr="006A775B">
        <w:rPr>
          <w:sz w:val="24"/>
          <w:szCs w:val="24"/>
        </w:rPr>
        <w:t xml:space="preserve">одређивање реконструкционог и корвензионог раздобља, </w:t>
      </w:r>
    </w:p>
    <w:p w14:paraId="5F318A86" w14:textId="77777777" w:rsidR="000A54B7" w:rsidRPr="009C6064" w:rsidRDefault="000A54B7" w:rsidP="00E3219B">
      <w:pPr>
        <w:pStyle w:val="ListParagraph"/>
        <w:numPr>
          <w:ilvl w:val="0"/>
          <w:numId w:val="38"/>
        </w:numPr>
      </w:pPr>
      <w:r w:rsidRPr="006A775B">
        <w:rPr>
          <w:sz w:val="24"/>
          <w:szCs w:val="24"/>
        </w:rPr>
        <w:t>избор оптималног односа обрасле и необрасле површине</w:t>
      </w:r>
      <w:r w:rsidRPr="009C6064">
        <w:t>.</w:t>
      </w:r>
    </w:p>
    <w:p w14:paraId="0A9C32FD" w14:textId="77777777" w:rsidR="000B46D4" w:rsidRPr="00EF4EE5" w:rsidRDefault="000B46D4" w:rsidP="00A11884">
      <w:pPr>
        <w:pStyle w:val="Hang127CharChar"/>
        <w:spacing w:after="60"/>
        <w:rPr>
          <w:color w:val="17365D" w:themeColor="text2" w:themeShade="BF"/>
          <w:sz w:val="24"/>
          <w:szCs w:val="24"/>
          <w:lang w:val="ru-RU"/>
        </w:rPr>
      </w:pPr>
    </w:p>
    <w:p w14:paraId="255CD480" w14:textId="48DC4B5A" w:rsidR="000A54B7" w:rsidRPr="009C6064" w:rsidRDefault="000A54B7" w:rsidP="00A11884">
      <w:pPr>
        <w:pStyle w:val="Stil4"/>
        <w:spacing w:before="0" w:after="60"/>
        <w:ind w:left="0"/>
        <w:jc w:val="center"/>
        <w:rPr>
          <w:sz w:val="26"/>
          <w:szCs w:val="26"/>
          <w:lang w:val="ru-RU"/>
        </w:rPr>
      </w:pPr>
      <w:r w:rsidRPr="009C6064">
        <w:rPr>
          <w:sz w:val="26"/>
          <w:szCs w:val="26"/>
          <w:lang w:val="ru-RU"/>
        </w:rPr>
        <w:t xml:space="preserve">7.2.2.1. Одређивање </w:t>
      </w:r>
      <w:r w:rsidR="00530735" w:rsidRPr="009C6064">
        <w:rPr>
          <w:sz w:val="26"/>
          <w:szCs w:val="26"/>
          <w:lang w:val="ru-RU"/>
        </w:rPr>
        <w:t xml:space="preserve">дужине </w:t>
      </w:r>
      <w:r w:rsidRPr="009C6064">
        <w:rPr>
          <w:sz w:val="26"/>
          <w:szCs w:val="26"/>
          <w:lang w:val="ru-RU"/>
        </w:rPr>
        <w:t>опходње и дужине</w:t>
      </w:r>
      <w:r w:rsidR="00530735" w:rsidRPr="009C6064">
        <w:rPr>
          <w:sz w:val="26"/>
          <w:szCs w:val="26"/>
          <w:lang w:val="ru-RU"/>
        </w:rPr>
        <w:t xml:space="preserve"> трајања</w:t>
      </w:r>
      <w:r w:rsidR="00337DF8">
        <w:rPr>
          <w:sz w:val="26"/>
          <w:szCs w:val="26"/>
          <w:lang w:val="sr-Latn-RS"/>
        </w:rPr>
        <w:t xml:space="preserve"> </w:t>
      </w:r>
      <w:r w:rsidRPr="009C6064">
        <w:rPr>
          <w:sz w:val="26"/>
          <w:szCs w:val="26"/>
          <w:lang w:val="ru-RU"/>
        </w:rPr>
        <w:t xml:space="preserve"> подмладног раздобља</w:t>
      </w:r>
    </w:p>
    <w:p w14:paraId="48864C05" w14:textId="7A410735" w:rsidR="007E0DA3" w:rsidRPr="007053E5" w:rsidRDefault="0011336B" w:rsidP="006A775B">
      <w:pPr>
        <w:rPr>
          <w:sz w:val="16"/>
          <w:szCs w:val="16"/>
          <w:lang w:val="sr-Cyrl-CS"/>
        </w:rPr>
      </w:pPr>
      <w:r w:rsidRPr="009C6064">
        <w:rPr>
          <w:lang w:val="hr-HR"/>
        </w:rPr>
        <w:tab/>
      </w:r>
    </w:p>
    <w:p w14:paraId="2EDEDC01" w14:textId="77777777" w:rsidR="00470E7A" w:rsidRPr="00470E7A" w:rsidRDefault="00470E7A" w:rsidP="00831FE9">
      <w:pPr>
        <w:ind w:firstLine="720"/>
        <w:jc w:val="both"/>
        <w:rPr>
          <w:b/>
          <w:i/>
          <w:color w:val="000000"/>
          <w:sz w:val="24"/>
          <w:szCs w:val="24"/>
          <w:lang w:val="sr-Cyrl-RS"/>
        </w:rPr>
      </w:pPr>
      <w:r w:rsidRPr="00470E7A">
        <w:rPr>
          <w:b/>
          <w:i/>
          <w:color w:val="000000"/>
          <w:sz w:val="24"/>
          <w:szCs w:val="24"/>
          <w:lang w:val="hr-HR"/>
        </w:rPr>
        <w:t>Наменска целина 10 – производња техничког дрвета</w:t>
      </w:r>
    </w:p>
    <w:p w14:paraId="36AAD43A" w14:textId="77777777" w:rsidR="00470E7A" w:rsidRPr="00470E7A" w:rsidRDefault="00470E7A" w:rsidP="00470E7A">
      <w:pPr>
        <w:ind w:firstLine="720"/>
        <w:jc w:val="both"/>
        <w:rPr>
          <w:iCs/>
          <w:sz w:val="24"/>
          <w:szCs w:val="24"/>
          <w:lang w:val="hr-HR"/>
        </w:rPr>
      </w:pPr>
      <w:r w:rsidRPr="00470E7A">
        <w:rPr>
          <w:iCs/>
          <w:sz w:val="24"/>
          <w:szCs w:val="24"/>
          <w:lang w:val="hr-HR"/>
        </w:rPr>
        <w:t>- За високе разнодобне састојине букве (састојинска целина: 352</w:t>
      </w:r>
      <w:r w:rsidRPr="00470E7A">
        <w:rPr>
          <w:iCs/>
          <w:sz w:val="24"/>
          <w:szCs w:val="24"/>
          <w:lang w:val="sr-Cyrl-CS"/>
        </w:rPr>
        <w:t>,358</w:t>
      </w:r>
      <w:r w:rsidRPr="00470E7A">
        <w:rPr>
          <w:iCs/>
          <w:sz w:val="24"/>
          <w:szCs w:val="24"/>
          <w:lang w:val="hr-HR"/>
        </w:rPr>
        <w:t>) и одређује се  опходња од 120 година и дужина подмладног раздобља од 60 година.</w:t>
      </w:r>
    </w:p>
    <w:p w14:paraId="529C81F2" w14:textId="77777777" w:rsidR="00470E7A" w:rsidRPr="00470E7A" w:rsidRDefault="00470E7A" w:rsidP="00470E7A">
      <w:pPr>
        <w:ind w:firstLine="720"/>
        <w:jc w:val="both"/>
        <w:rPr>
          <w:iCs/>
          <w:sz w:val="24"/>
          <w:szCs w:val="24"/>
          <w:lang w:val="hr-HR"/>
        </w:rPr>
      </w:pPr>
      <w:r w:rsidRPr="00470E7A">
        <w:rPr>
          <w:iCs/>
          <w:sz w:val="24"/>
          <w:szCs w:val="24"/>
          <w:lang w:val="hr-HR"/>
        </w:rPr>
        <w:t>- За високе једнодобне састојине</w:t>
      </w:r>
      <w:r w:rsidRPr="00470E7A">
        <w:rPr>
          <w:iCs/>
          <w:sz w:val="24"/>
          <w:szCs w:val="24"/>
          <w:lang w:val="sr-Cyrl-RS"/>
        </w:rPr>
        <w:t xml:space="preserve"> букве</w:t>
      </w:r>
      <w:r w:rsidRPr="00470E7A">
        <w:rPr>
          <w:iCs/>
          <w:sz w:val="24"/>
          <w:szCs w:val="24"/>
          <w:lang w:val="sr-Cyrl-CS"/>
        </w:rPr>
        <w:t xml:space="preserve"> и једнодобне букве и смрче</w:t>
      </w:r>
      <w:r w:rsidRPr="00470E7A">
        <w:rPr>
          <w:iCs/>
          <w:sz w:val="24"/>
          <w:szCs w:val="24"/>
          <w:lang w:val="hr-HR"/>
        </w:rPr>
        <w:t xml:space="preserve"> (састојинска целина: </w:t>
      </w:r>
      <w:r w:rsidRPr="00470E7A">
        <w:rPr>
          <w:iCs/>
          <w:sz w:val="24"/>
          <w:szCs w:val="24"/>
          <w:lang w:val="sr-Cyrl-RS"/>
        </w:rPr>
        <w:t>351</w:t>
      </w:r>
      <w:r w:rsidRPr="00470E7A">
        <w:rPr>
          <w:iCs/>
          <w:sz w:val="24"/>
          <w:szCs w:val="24"/>
          <w:lang w:val="sr-Cyrl-CS"/>
        </w:rPr>
        <w:t xml:space="preserve"> ,358</w:t>
      </w:r>
      <w:r w:rsidRPr="00470E7A">
        <w:rPr>
          <w:iCs/>
          <w:sz w:val="24"/>
          <w:szCs w:val="24"/>
          <w:lang w:val="hr-HR"/>
        </w:rPr>
        <w:t>) и одређује се  опходња од 120 година и дужина подмладног раздобља од 20 година.</w:t>
      </w:r>
    </w:p>
    <w:p w14:paraId="593208B0" w14:textId="77777777" w:rsidR="00470E7A" w:rsidRPr="00470E7A" w:rsidRDefault="00470E7A" w:rsidP="00470E7A">
      <w:pPr>
        <w:ind w:firstLine="720"/>
        <w:jc w:val="both"/>
        <w:rPr>
          <w:iCs/>
          <w:sz w:val="24"/>
          <w:szCs w:val="24"/>
          <w:lang w:val="hr-HR"/>
        </w:rPr>
      </w:pPr>
      <w:r w:rsidRPr="00470E7A">
        <w:rPr>
          <w:iCs/>
          <w:sz w:val="24"/>
          <w:szCs w:val="24"/>
          <w:lang w:val="hr-HR"/>
        </w:rPr>
        <w:t xml:space="preserve">- За изданачке састојине букве и др. </w:t>
      </w:r>
      <w:r w:rsidRPr="00470E7A">
        <w:rPr>
          <w:iCs/>
          <w:sz w:val="24"/>
          <w:szCs w:val="24"/>
          <w:lang w:val="sr-Cyrl-RS"/>
        </w:rPr>
        <w:t>с</w:t>
      </w:r>
      <w:r w:rsidRPr="00470E7A">
        <w:rPr>
          <w:iCs/>
          <w:sz w:val="24"/>
          <w:szCs w:val="24"/>
          <w:lang w:val="hr-HR"/>
        </w:rPr>
        <w:t xml:space="preserve">циофита (састојинска целина: </w:t>
      </w:r>
      <w:r w:rsidRPr="00470E7A">
        <w:rPr>
          <w:iCs/>
          <w:sz w:val="24"/>
          <w:szCs w:val="24"/>
          <w:lang w:val="sr-Cyrl-CS"/>
        </w:rPr>
        <w:t>360</w:t>
      </w:r>
      <w:r w:rsidRPr="00470E7A">
        <w:rPr>
          <w:iCs/>
          <w:sz w:val="24"/>
          <w:szCs w:val="24"/>
          <w:lang w:val="hr-HR"/>
        </w:rPr>
        <w:t>) одређује се опходња од 80 година и дужина подмладног раздобља од 20 година.</w:t>
      </w:r>
    </w:p>
    <w:p w14:paraId="6F8437BA" w14:textId="79C24925" w:rsidR="00470E7A" w:rsidRPr="00470E7A" w:rsidRDefault="00470E7A" w:rsidP="00470E7A">
      <w:pPr>
        <w:ind w:firstLine="720"/>
        <w:jc w:val="both"/>
        <w:rPr>
          <w:iCs/>
          <w:sz w:val="24"/>
          <w:szCs w:val="24"/>
          <w:lang w:val="hr-HR"/>
        </w:rPr>
      </w:pPr>
      <w:r w:rsidRPr="00470E7A">
        <w:rPr>
          <w:iCs/>
          <w:sz w:val="24"/>
          <w:szCs w:val="24"/>
          <w:lang w:val="hr-HR"/>
        </w:rPr>
        <w:t>- За вештачки подигнуте  састојине борова(састојинска целина:</w:t>
      </w:r>
      <w:r w:rsidRPr="00470E7A">
        <w:rPr>
          <w:iCs/>
          <w:sz w:val="24"/>
          <w:szCs w:val="24"/>
          <w:lang w:val="sr-Cyrl-CS"/>
        </w:rPr>
        <w:t>470,471,472,474,</w:t>
      </w:r>
      <w:r w:rsidRPr="00470E7A">
        <w:rPr>
          <w:iCs/>
          <w:sz w:val="24"/>
          <w:szCs w:val="24"/>
          <w:lang w:val="sr-Cyrl-RS"/>
        </w:rPr>
        <w:t xml:space="preserve"> </w:t>
      </w:r>
      <w:r w:rsidRPr="00470E7A">
        <w:rPr>
          <w:iCs/>
          <w:sz w:val="24"/>
          <w:szCs w:val="24"/>
          <w:lang w:val="hr-HR"/>
        </w:rPr>
        <w:t>475</w:t>
      </w:r>
      <w:r w:rsidRPr="00470E7A">
        <w:rPr>
          <w:iCs/>
          <w:sz w:val="24"/>
          <w:szCs w:val="24"/>
          <w:lang w:val="sr-Cyrl-RS"/>
        </w:rPr>
        <w:t>,</w:t>
      </w:r>
      <w:r w:rsidRPr="00470E7A">
        <w:rPr>
          <w:iCs/>
          <w:sz w:val="24"/>
          <w:szCs w:val="24"/>
          <w:lang w:val="hr-HR"/>
        </w:rPr>
        <w:t>476</w:t>
      </w:r>
      <w:r w:rsidRPr="00470E7A">
        <w:rPr>
          <w:iCs/>
          <w:sz w:val="24"/>
          <w:szCs w:val="24"/>
          <w:lang w:val="sr-Cyrl-RS"/>
        </w:rPr>
        <w:t>,477</w:t>
      </w:r>
      <w:r w:rsidRPr="00470E7A">
        <w:rPr>
          <w:iCs/>
          <w:sz w:val="24"/>
          <w:szCs w:val="24"/>
          <w:lang w:val="sr-Cyrl-CS"/>
        </w:rPr>
        <w:t>,478</w:t>
      </w:r>
      <w:r w:rsidR="00F95773">
        <w:rPr>
          <w:iCs/>
          <w:sz w:val="24"/>
          <w:szCs w:val="24"/>
          <w:lang w:val="sr-Cyrl-CS"/>
        </w:rPr>
        <w:t>,479</w:t>
      </w:r>
      <w:r w:rsidRPr="00470E7A">
        <w:rPr>
          <w:iCs/>
          <w:sz w:val="24"/>
          <w:szCs w:val="24"/>
          <w:lang w:val="hr-HR"/>
        </w:rPr>
        <w:t>) одређује се опходња од 80 година.</w:t>
      </w:r>
    </w:p>
    <w:p w14:paraId="0C86242F" w14:textId="4D32BF39" w:rsidR="00106E23" w:rsidRDefault="00106E23" w:rsidP="006A775B">
      <w:pPr>
        <w:ind w:left="720"/>
        <w:jc w:val="both"/>
        <w:rPr>
          <w:sz w:val="24"/>
          <w:szCs w:val="24"/>
          <w:lang w:val="ru-RU"/>
        </w:rPr>
      </w:pPr>
      <w:r w:rsidRPr="00A91FB3">
        <w:rPr>
          <w:sz w:val="24"/>
          <w:szCs w:val="24"/>
          <w:lang w:val="ru-RU"/>
        </w:rPr>
        <w:t xml:space="preserve">од </w:t>
      </w:r>
      <w:r w:rsidR="00E2101F" w:rsidRPr="00A91FB3">
        <w:rPr>
          <w:sz w:val="24"/>
          <w:szCs w:val="24"/>
          <w:lang w:val="ru-RU"/>
        </w:rPr>
        <w:t>2</w:t>
      </w:r>
      <w:r w:rsidRPr="00A91FB3">
        <w:rPr>
          <w:sz w:val="24"/>
          <w:szCs w:val="24"/>
          <w:lang w:val="ru-RU"/>
        </w:rPr>
        <w:t>0 година</w:t>
      </w:r>
      <w:r w:rsidR="009A2791" w:rsidRPr="00A91FB3">
        <w:rPr>
          <w:sz w:val="24"/>
          <w:szCs w:val="24"/>
          <w:lang w:val="ru-RU"/>
        </w:rPr>
        <w:t>.</w:t>
      </w:r>
    </w:p>
    <w:p w14:paraId="44236123" w14:textId="77777777" w:rsidR="00831FE9" w:rsidRPr="00A91FB3" w:rsidRDefault="00831FE9" w:rsidP="006A775B">
      <w:pPr>
        <w:ind w:left="720"/>
        <w:jc w:val="both"/>
        <w:rPr>
          <w:sz w:val="24"/>
          <w:szCs w:val="24"/>
          <w:lang w:val="ru-RU"/>
        </w:rPr>
      </w:pPr>
    </w:p>
    <w:p w14:paraId="605D4101" w14:textId="77777777" w:rsidR="00831FE9" w:rsidRPr="00831FE9" w:rsidRDefault="00831FE9" w:rsidP="00831FE9">
      <w:pPr>
        <w:ind w:firstLine="720"/>
        <w:rPr>
          <w:b/>
          <w:i/>
          <w:sz w:val="24"/>
          <w:szCs w:val="24"/>
          <w:lang w:val="sr-Cyrl-CS"/>
        </w:rPr>
      </w:pPr>
      <w:r w:rsidRPr="00831FE9">
        <w:rPr>
          <w:b/>
          <w:i/>
          <w:sz w:val="24"/>
          <w:szCs w:val="24"/>
          <w:lang w:val="ru-RU"/>
        </w:rPr>
        <w:t>Наменска целина 17 – семенска састојина</w:t>
      </w:r>
    </w:p>
    <w:p w14:paraId="7493AFC8" w14:textId="77777777" w:rsidR="00831FE9" w:rsidRPr="00831FE9" w:rsidRDefault="00831FE9" w:rsidP="00831FE9">
      <w:pPr>
        <w:numPr>
          <w:ilvl w:val="0"/>
          <w:numId w:val="5"/>
        </w:numPr>
        <w:tabs>
          <w:tab w:val="num" w:pos="1080"/>
        </w:tabs>
        <w:ind w:left="1080"/>
        <w:jc w:val="both"/>
        <w:rPr>
          <w:iCs/>
          <w:sz w:val="24"/>
          <w:szCs w:val="24"/>
          <w:lang w:val="hr-HR"/>
        </w:rPr>
      </w:pPr>
      <w:r w:rsidRPr="00831FE9">
        <w:rPr>
          <w:iCs/>
          <w:sz w:val="24"/>
          <w:szCs w:val="24"/>
          <w:lang w:val="hr-HR"/>
        </w:rPr>
        <w:t xml:space="preserve">За вештачки подигнуте  састојине </w:t>
      </w:r>
      <w:r w:rsidRPr="00831FE9">
        <w:rPr>
          <w:iCs/>
          <w:sz w:val="24"/>
          <w:szCs w:val="24"/>
          <w:lang w:val="sr-Cyrl-CS"/>
        </w:rPr>
        <w:t>осталих четинара</w:t>
      </w:r>
      <w:r w:rsidRPr="00831FE9">
        <w:rPr>
          <w:iCs/>
          <w:sz w:val="24"/>
          <w:szCs w:val="24"/>
          <w:lang w:val="hr-HR"/>
        </w:rPr>
        <w:t xml:space="preserve"> (састојинска целина: 479</w:t>
      </w:r>
      <w:r w:rsidRPr="00831FE9">
        <w:rPr>
          <w:iCs/>
          <w:sz w:val="24"/>
          <w:szCs w:val="24"/>
          <w:lang w:val="sr-Cyrl-CS"/>
        </w:rPr>
        <w:t xml:space="preserve"> о</w:t>
      </w:r>
      <w:r w:rsidRPr="00831FE9">
        <w:rPr>
          <w:iCs/>
          <w:sz w:val="24"/>
          <w:szCs w:val="24"/>
          <w:lang w:val="hr-HR"/>
        </w:rPr>
        <w:t>дређује се опходња од 80 година.</w:t>
      </w:r>
    </w:p>
    <w:p w14:paraId="60CB857D" w14:textId="77777777" w:rsidR="00831FE9" w:rsidRPr="00831FE9" w:rsidRDefault="00831FE9" w:rsidP="00831FE9">
      <w:pPr>
        <w:ind w:left="720"/>
        <w:jc w:val="both"/>
        <w:rPr>
          <w:iCs/>
          <w:sz w:val="24"/>
          <w:szCs w:val="24"/>
          <w:lang w:val="hr-HR"/>
        </w:rPr>
      </w:pPr>
    </w:p>
    <w:p w14:paraId="1BAFC2A5" w14:textId="77777777" w:rsidR="000A54B7" w:rsidRPr="00EF4EE5" w:rsidRDefault="0011336B" w:rsidP="00A11884">
      <w:pPr>
        <w:spacing w:after="60"/>
        <w:rPr>
          <w:b/>
          <w:i/>
          <w:color w:val="17365D" w:themeColor="text2" w:themeShade="BF"/>
          <w:sz w:val="24"/>
          <w:szCs w:val="24"/>
          <w:lang w:val="ru-RU"/>
        </w:rPr>
      </w:pPr>
      <w:r w:rsidRPr="0031429E">
        <w:rPr>
          <w:b/>
          <w:i/>
          <w:sz w:val="24"/>
          <w:szCs w:val="24"/>
          <w:lang w:val="sl-SI"/>
        </w:rPr>
        <w:tab/>
      </w:r>
      <w:r w:rsidR="000A54B7" w:rsidRPr="0031429E">
        <w:rPr>
          <w:b/>
          <w:i/>
          <w:sz w:val="24"/>
          <w:szCs w:val="24"/>
          <w:lang w:val="sl-SI"/>
        </w:rPr>
        <w:t>Наменска целина 26</w:t>
      </w:r>
      <w:r w:rsidR="00292899">
        <w:rPr>
          <w:b/>
          <w:i/>
          <w:sz w:val="24"/>
          <w:szCs w:val="24"/>
          <w:lang w:val="sl-SI"/>
        </w:rPr>
        <w:t xml:space="preserve"> </w:t>
      </w:r>
      <w:r w:rsidR="00292899" w:rsidRPr="009C6064">
        <w:rPr>
          <w:b/>
          <w:i/>
          <w:sz w:val="24"/>
          <w:szCs w:val="24"/>
          <w:lang w:val="hr-HR"/>
        </w:rPr>
        <w:t>–</w:t>
      </w:r>
      <w:r w:rsidR="00292899">
        <w:rPr>
          <w:b/>
          <w:i/>
          <w:sz w:val="24"/>
          <w:szCs w:val="24"/>
          <w:lang w:val="hr-HR"/>
        </w:rPr>
        <w:t xml:space="preserve"> </w:t>
      </w:r>
      <w:r w:rsidR="000A54B7" w:rsidRPr="00EF4EE5">
        <w:rPr>
          <w:b/>
          <w:i/>
          <w:sz w:val="24"/>
          <w:szCs w:val="24"/>
          <w:lang w:val="ru-RU"/>
        </w:rPr>
        <w:t>З</w:t>
      </w:r>
      <w:r w:rsidR="000A54B7" w:rsidRPr="0031429E">
        <w:rPr>
          <w:b/>
          <w:i/>
          <w:sz w:val="24"/>
          <w:szCs w:val="24"/>
          <w:lang w:val="sl-SI"/>
        </w:rPr>
        <w:t xml:space="preserve">аштита земљишта </w:t>
      </w:r>
      <w:r w:rsidR="005E7436" w:rsidRPr="00EF4EE5">
        <w:rPr>
          <w:b/>
          <w:i/>
          <w:sz w:val="24"/>
          <w:szCs w:val="24"/>
          <w:lang w:val="ru-RU"/>
        </w:rPr>
        <w:t>од ерозиј</w:t>
      </w:r>
      <w:r w:rsidR="005E7436" w:rsidRPr="00EF4EE5">
        <w:rPr>
          <w:b/>
          <w:i/>
          <w:color w:val="17365D" w:themeColor="text2" w:themeShade="BF"/>
          <w:sz w:val="24"/>
          <w:szCs w:val="24"/>
          <w:lang w:val="ru-RU"/>
        </w:rPr>
        <w:t>е</w:t>
      </w:r>
    </w:p>
    <w:p w14:paraId="40CAEE63" w14:textId="77777777" w:rsidR="00930BA1" w:rsidRPr="007053E5" w:rsidRDefault="00930BA1" w:rsidP="00A11884">
      <w:pPr>
        <w:spacing w:after="60"/>
        <w:rPr>
          <w:b/>
          <w:i/>
          <w:color w:val="17365D" w:themeColor="text2" w:themeShade="BF"/>
          <w:sz w:val="16"/>
          <w:szCs w:val="16"/>
          <w:lang w:val="sr-Cyrl-CS"/>
        </w:rPr>
      </w:pPr>
    </w:p>
    <w:p w14:paraId="4F243FA0" w14:textId="39603703" w:rsidR="00AB2B84" w:rsidRPr="00AB2B84" w:rsidRDefault="00AB2B84" w:rsidP="00AB2B84">
      <w:pPr>
        <w:ind w:firstLine="720"/>
        <w:jc w:val="both"/>
        <w:rPr>
          <w:iCs/>
          <w:sz w:val="24"/>
          <w:szCs w:val="24"/>
          <w:lang w:val="sr-Cyrl-RS"/>
        </w:rPr>
      </w:pPr>
      <w:r w:rsidRPr="00AB2B84">
        <w:rPr>
          <w:iCs/>
          <w:sz w:val="24"/>
          <w:szCs w:val="24"/>
          <w:lang w:val="hr-HR"/>
        </w:rPr>
        <w:t>- За високе разнодобне састојине букве (састојинска целина: 352</w:t>
      </w:r>
      <w:r w:rsidR="00601D62">
        <w:rPr>
          <w:iCs/>
          <w:sz w:val="24"/>
          <w:szCs w:val="24"/>
          <w:lang w:val="sr-Cyrl-RS"/>
        </w:rPr>
        <w:t>,353</w:t>
      </w:r>
      <w:r w:rsidRPr="00AB2B84">
        <w:rPr>
          <w:iCs/>
          <w:sz w:val="24"/>
          <w:szCs w:val="24"/>
          <w:lang w:val="hr-HR"/>
        </w:rPr>
        <w:t>) и одређује се  опходња од 120 година и дужина подмладног раздобља од 60 година.</w:t>
      </w:r>
    </w:p>
    <w:p w14:paraId="3CA9C487" w14:textId="77777777" w:rsidR="00AB2B84" w:rsidRPr="00AB2B84" w:rsidRDefault="00AB2B84" w:rsidP="00AB2B84">
      <w:pPr>
        <w:ind w:firstLine="720"/>
        <w:jc w:val="both"/>
        <w:rPr>
          <w:iCs/>
          <w:sz w:val="24"/>
          <w:szCs w:val="24"/>
          <w:lang w:val="sr-Cyrl-RS"/>
        </w:rPr>
      </w:pPr>
      <w:r w:rsidRPr="00AB2B84">
        <w:rPr>
          <w:iCs/>
          <w:sz w:val="24"/>
          <w:szCs w:val="24"/>
          <w:lang w:val="hr-HR"/>
        </w:rPr>
        <w:t>- За високе једнодобне састојине</w:t>
      </w:r>
      <w:r w:rsidRPr="00AB2B84">
        <w:rPr>
          <w:iCs/>
          <w:sz w:val="24"/>
          <w:szCs w:val="24"/>
          <w:lang w:val="sr-Cyrl-RS"/>
        </w:rPr>
        <w:t xml:space="preserve"> букве</w:t>
      </w:r>
      <w:r w:rsidRPr="00AB2B84">
        <w:rPr>
          <w:iCs/>
          <w:sz w:val="24"/>
          <w:szCs w:val="24"/>
          <w:lang w:val="sr-Cyrl-CS"/>
        </w:rPr>
        <w:t xml:space="preserve"> </w:t>
      </w:r>
      <w:r w:rsidRPr="00AB2B84">
        <w:rPr>
          <w:iCs/>
          <w:sz w:val="24"/>
          <w:szCs w:val="24"/>
          <w:lang w:val="sr-Cyrl-RS"/>
        </w:rPr>
        <w:t xml:space="preserve">,као и </w:t>
      </w:r>
      <w:r w:rsidRPr="00AB2B84">
        <w:rPr>
          <w:iCs/>
          <w:sz w:val="24"/>
          <w:szCs w:val="24"/>
          <w:lang w:val="hr-HR"/>
        </w:rPr>
        <w:t xml:space="preserve"> </w:t>
      </w:r>
      <w:r w:rsidRPr="00AB2B84">
        <w:rPr>
          <w:iCs/>
          <w:sz w:val="24"/>
          <w:szCs w:val="24"/>
          <w:lang w:val="sr-Cyrl-RS"/>
        </w:rPr>
        <w:t>за високе мешовите састојине букве</w:t>
      </w:r>
      <w:r w:rsidRPr="00AB2B84">
        <w:rPr>
          <w:iCs/>
          <w:sz w:val="24"/>
          <w:szCs w:val="24"/>
          <w:lang w:val="hr-HR"/>
        </w:rPr>
        <w:t>(састојинска целина:</w:t>
      </w:r>
      <w:r w:rsidRPr="00AB2B84">
        <w:rPr>
          <w:iCs/>
          <w:sz w:val="24"/>
          <w:szCs w:val="24"/>
          <w:lang w:val="sr-Cyrl-RS"/>
        </w:rPr>
        <w:t xml:space="preserve"> 3</w:t>
      </w:r>
      <w:r w:rsidRPr="00AB2B84">
        <w:rPr>
          <w:iCs/>
          <w:sz w:val="24"/>
          <w:szCs w:val="24"/>
          <w:lang w:val="sr-Cyrl-CS"/>
        </w:rPr>
        <w:t>51,358</w:t>
      </w:r>
      <w:r w:rsidRPr="00AB2B84">
        <w:rPr>
          <w:iCs/>
          <w:sz w:val="24"/>
          <w:szCs w:val="24"/>
          <w:lang w:val="hr-HR"/>
        </w:rPr>
        <w:t>) одређује се  опходња од 120 година и дужина подмладног раздобља од 20 година.</w:t>
      </w:r>
    </w:p>
    <w:p w14:paraId="57E53BFE" w14:textId="4F1A7B13" w:rsidR="00AB2B84" w:rsidRPr="00AB2B84" w:rsidRDefault="00AB2B84" w:rsidP="00AB2B84">
      <w:pPr>
        <w:jc w:val="both"/>
        <w:rPr>
          <w:iCs/>
          <w:sz w:val="24"/>
          <w:szCs w:val="24"/>
          <w:lang w:val="sr-Cyrl-RS"/>
        </w:rPr>
      </w:pPr>
      <w:r w:rsidRPr="00AB2B84">
        <w:rPr>
          <w:b/>
          <w:i/>
          <w:iCs/>
          <w:color w:val="000000"/>
          <w:sz w:val="24"/>
          <w:szCs w:val="24"/>
          <w:lang w:val="sr-Cyrl-RS"/>
        </w:rPr>
        <w:t xml:space="preserve">             </w:t>
      </w:r>
      <w:r w:rsidRPr="00AB2B84">
        <w:rPr>
          <w:iCs/>
          <w:sz w:val="24"/>
          <w:szCs w:val="24"/>
          <w:lang w:val="hr-HR"/>
        </w:rPr>
        <w:t>- З</w:t>
      </w:r>
      <w:r w:rsidRPr="00AB2B84">
        <w:rPr>
          <w:iCs/>
          <w:sz w:val="24"/>
          <w:szCs w:val="24"/>
          <w:lang w:val="sr-Cyrl-RS"/>
        </w:rPr>
        <w:t xml:space="preserve">а  изданачке </w:t>
      </w:r>
      <w:r w:rsidR="0032644E">
        <w:rPr>
          <w:iCs/>
          <w:sz w:val="24"/>
          <w:szCs w:val="24"/>
          <w:lang w:val="sr-Cyrl-RS"/>
        </w:rPr>
        <w:t xml:space="preserve"> </w:t>
      </w:r>
      <w:r w:rsidR="0036303F">
        <w:rPr>
          <w:iCs/>
          <w:sz w:val="24"/>
          <w:szCs w:val="24"/>
          <w:lang w:val="sr-Cyrl-RS"/>
        </w:rPr>
        <w:t xml:space="preserve">чисте и мешовите </w:t>
      </w:r>
      <w:r w:rsidRPr="00AB2B84">
        <w:rPr>
          <w:iCs/>
          <w:sz w:val="24"/>
          <w:szCs w:val="24"/>
          <w:lang w:val="sr-Cyrl-RS"/>
        </w:rPr>
        <w:t xml:space="preserve">састојине </w:t>
      </w:r>
      <w:r w:rsidRPr="00AB2B84">
        <w:rPr>
          <w:iCs/>
          <w:sz w:val="24"/>
          <w:szCs w:val="24"/>
          <w:lang w:val="sr-Cyrl-CS"/>
        </w:rPr>
        <w:t>букве</w:t>
      </w:r>
      <w:r w:rsidRPr="00AB2B84">
        <w:rPr>
          <w:iCs/>
          <w:sz w:val="24"/>
          <w:szCs w:val="24"/>
          <w:lang w:val="hr-HR"/>
        </w:rPr>
        <w:t xml:space="preserve"> (састојинска целина:</w:t>
      </w:r>
      <w:r w:rsidRPr="00AB2B84">
        <w:rPr>
          <w:iCs/>
          <w:sz w:val="24"/>
          <w:szCs w:val="24"/>
          <w:lang w:val="sr-Cyrl-RS"/>
        </w:rPr>
        <w:t xml:space="preserve"> 3</w:t>
      </w:r>
      <w:r w:rsidRPr="00AB2B84">
        <w:rPr>
          <w:iCs/>
          <w:sz w:val="24"/>
          <w:szCs w:val="24"/>
          <w:lang w:val="sr-Cyrl-CS"/>
        </w:rPr>
        <w:t>60</w:t>
      </w:r>
      <w:r w:rsidR="0036303F">
        <w:rPr>
          <w:iCs/>
          <w:sz w:val="24"/>
          <w:szCs w:val="24"/>
          <w:lang w:val="sr-Cyrl-CS"/>
        </w:rPr>
        <w:t>,361</w:t>
      </w:r>
      <w:r w:rsidRPr="00AB2B84">
        <w:rPr>
          <w:iCs/>
          <w:sz w:val="24"/>
          <w:szCs w:val="24"/>
          <w:lang w:val="hr-HR"/>
        </w:rPr>
        <w:t>) одређује се опходња од 80 година и дужина подмладног раздобља од 20 година.</w:t>
      </w:r>
    </w:p>
    <w:p w14:paraId="103B6E05" w14:textId="35157E10" w:rsidR="00AB2B84" w:rsidRPr="00AB2B84" w:rsidRDefault="00AB2B84" w:rsidP="00AB2B84">
      <w:pPr>
        <w:ind w:firstLine="720"/>
        <w:jc w:val="both"/>
        <w:rPr>
          <w:iCs/>
          <w:sz w:val="24"/>
          <w:szCs w:val="24"/>
          <w:lang w:val="sr-Cyrl-CS"/>
        </w:rPr>
      </w:pPr>
      <w:r w:rsidRPr="00AB2B84">
        <w:rPr>
          <w:iCs/>
          <w:sz w:val="24"/>
          <w:szCs w:val="24"/>
          <w:lang w:val="hr-HR"/>
        </w:rPr>
        <w:t>- За вештачки подигнуте</w:t>
      </w:r>
      <w:r w:rsidRPr="00AB2B84">
        <w:rPr>
          <w:iCs/>
          <w:sz w:val="24"/>
          <w:szCs w:val="24"/>
          <w:lang w:val="sr-Cyrl-RS"/>
        </w:rPr>
        <w:t xml:space="preserve"> </w:t>
      </w:r>
      <w:r w:rsidRPr="00AB2B84">
        <w:rPr>
          <w:iCs/>
          <w:sz w:val="24"/>
          <w:szCs w:val="24"/>
          <w:lang w:val="hr-HR"/>
        </w:rPr>
        <w:t>састојине борова</w:t>
      </w:r>
      <w:r w:rsidRPr="00AB2B84">
        <w:rPr>
          <w:iCs/>
          <w:sz w:val="24"/>
          <w:szCs w:val="24"/>
          <w:lang w:val="sr-Cyrl-RS"/>
        </w:rPr>
        <w:t xml:space="preserve"> </w:t>
      </w:r>
      <w:r w:rsidRPr="00AB2B84">
        <w:rPr>
          <w:iCs/>
          <w:sz w:val="24"/>
          <w:szCs w:val="24"/>
          <w:lang w:val="hr-HR"/>
        </w:rPr>
        <w:t>(састојинска целина: 476</w:t>
      </w:r>
      <w:r w:rsidRPr="00AB2B84">
        <w:rPr>
          <w:iCs/>
          <w:sz w:val="24"/>
          <w:szCs w:val="24"/>
          <w:lang w:val="sr-Cyrl-CS"/>
        </w:rPr>
        <w:t>,477</w:t>
      </w:r>
      <w:r w:rsidRPr="00AB2B84">
        <w:rPr>
          <w:iCs/>
          <w:sz w:val="24"/>
          <w:szCs w:val="24"/>
          <w:lang w:val="hr-HR"/>
        </w:rPr>
        <w:t>)  одређује се опходња од 80 година.</w:t>
      </w:r>
    </w:p>
    <w:p w14:paraId="51B92242" w14:textId="77777777" w:rsidR="004A1775" w:rsidRPr="00AB2B84" w:rsidRDefault="004A1775" w:rsidP="006A775B">
      <w:pPr>
        <w:ind w:left="720"/>
        <w:jc w:val="both"/>
        <w:rPr>
          <w:sz w:val="24"/>
          <w:szCs w:val="24"/>
          <w:lang w:val="sr-Cyrl-CS"/>
        </w:rPr>
      </w:pPr>
    </w:p>
    <w:p w14:paraId="04685153" w14:textId="77777777" w:rsidR="00D57E22" w:rsidRDefault="006A775B" w:rsidP="0031429E">
      <w:pPr>
        <w:pStyle w:val="Hang127Char"/>
        <w:spacing w:after="60"/>
        <w:ind w:left="0" w:firstLine="720"/>
        <w:rPr>
          <w:rFonts w:asciiTheme="minorHAnsi" w:hAnsiTheme="minorHAnsi"/>
          <w:b/>
          <w:i/>
          <w:szCs w:val="24"/>
          <w:lang w:val="sr-Cyrl-RS"/>
        </w:rPr>
      </w:pPr>
      <w:r>
        <w:rPr>
          <w:b/>
          <w:i/>
          <w:szCs w:val="24"/>
        </w:rPr>
        <w:t>Наменска целина 82 – Предео изузетних одлика II – Степен заштите</w:t>
      </w:r>
      <w:r w:rsidR="007053E5">
        <w:rPr>
          <w:rFonts w:asciiTheme="minorHAnsi" w:hAnsiTheme="minorHAnsi"/>
          <w:b/>
          <w:i/>
          <w:szCs w:val="24"/>
          <w:lang w:val="sr-Cyrl-RS"/>
        </w:rPr>
        <w:t xml:space="preserve"> </w:t>
      </w:r>
    </w:p>
    <w:p w14:paraId="31049C18" w14:textId="77777777" w:rsidR="007053E5" w:rsidRPr="007053E5" w:rsidRDefault="007053E5" w:rsidP="0031429E">
      <w:pPr>
        <w:pStyle w:val="Hang127Char"/>
        <w:spacing w:after="60"/>
        <w:ind w:left="0" w:firstLine="720"/>
        <w:rPr>
          <w:rFonts w:asciiTheme="minorHAnsi" w:hAnsiTheme="minorHAnsi"/>
          <w:b/>
          <w:i/>
          <w:sz w:val="16"/>
          <w:szCs w:val="16"/>
          <w:lang w:val="sr-Cyrl-RS"/>
        </w:rPr>
      </w:pPr>
    </w:p>
    <w:p w14:paraId="18E50E60" w14:textId="75D2AAB2" w:rsidR="006A775B" w:rsidRPr="00EF4EE5" w:rsidRDefault="006A775B" w:rsidP="006A775B">
      <w:pPr>
        <w:ind w:left="720"/>
        <w:rPr>
          <w:sz w:val="24"/>
          <w:szCs w:val="24"/>
          <w:lang w:val="ru-RU"/>
        </w:rPr>
      </w:pPr>
      <w:r w:rsidRPr="00EF4EE5">
        <w:rPr>
          <w:sz w:val="24"/>
          <w:szCs w:val="24"/>
          <w:lang w:val="ru-RU"/>
        </w:rPr>
        <w:t>- За високе разнодобне састојине букве</w:t>
      </w:r>
      <w:r w:rsidRPr="006A775B">
        <w:rPr>
          <w:sz w:val="24"/>
          <w:szCs w:val="24"/>
          <w:lang w:val="sr-Cyrl-CS"/>
        </w:rPr>
        <w:t xml:space="preserve"> (</w:t>
      </w:r>
      <w:r w:rsidRPr="00EF4EE5">
        <w:rPr>
          <w:sz w:val="24"/>
          <w:szCs w:val="24"/>
          <w:lang w:val="ru-RU"/>
        </w:rPr>
        <w:t>састојинска целина: 352</w:t>
      </w:r>
      <w:r w:rsidR="00CF3158">
        <w:rPr>
          <w:sz w:val="24"/>
          <w:szCs w:val="24"/>
          <w:lang w:val="ru-RU"/>
        </w:rPr>
        <w:t>,358</w:t>
      </w:r>
      <w:r w:rsidRPr="00EF4EE5">
        <w:rPr>
          <w:sz w:val="24"/>
          <w:szCs w:val="24"/>
          <w:lang w:val="ru-RU"/>
        </w:rPr>
        <w:t xml:space="preserve">) одређује се </w:t>
      </w:r>
      <w:r w:rsidRPr="006A775B">
        <w:rPr>
          <w:sz w:val="24"/>
          <w:szCs w:val="24"/>
          <w:lang w:val="sr-Cyrl-CS"/>
        </w:rPr>
        <w:t>оријентациона</w:t>
      </w:r>
      <w:r w:rsidRPr="00EF4EE5">
        <w:rPr>
          <w:sz w:val="24"/>
          <w:szCs w:val="24"/>
          <w:lang w:val="ru-RU"/>
        </w:rPr>
        <w:t xml:space="preserve"> опходња од 120 година и дужина подмладног раздобља од 60 година.</w:t>
      </w:r>
    </w:p>
    <w:p w14:paraId="1590C5C5" w14:textId="656116FC" w:rsidR="006A775B" w:rsidRPr="00EF4EE5" w:rsidRDefault="006A775B" w:rsidP="000E30A1">
      <w:pPr>
        <w:ind w:left="720"/>
        <w:rPr>
          <w:sz w:val="24"/>
          <w:szCs w:val="24"/>
          <w:lang w:val="ru-RU"/>
        </w:rPr>
      </w:pPr>
      <w:r w:rsidRPr="00EF4EE5">
        <w:rPr>
          <w:sz w:val="24"/>
          <w:szCs w:val="24"/>
          <w:lang w:val="ru-RU"/>
        </w:rPr>
        <w:t xml:space="preserve">- За високе </w:t>
      </w:r>
      <w:r w:rsidRPr="006A775B">
        <w:rPr>
          <w:sz w:val="24"/>
          <w:szCs w:val="24"/>
          <w:lang w:val="sr-Cyrl-CS"/>
        </w:rPr>
        <w:t xml:space="preserve">чисте </w:t>
      </w:r>
      <w:r w:rsidRPr="00EF4EE5">
        <w:rPr>
          <w:sz w:val="24"/>
          <w:szCs w:val="24"/>
          <w:lang w:val="ru-RU"/>
        </w:rPr>
        <w:t>састојине букве (састојинска целина:</w:t>
      </w:r>
      <w:r w:rsidRPr="006A775B">
        <w:rPr>
          <w:sz w:val="24"/>
          <w:szCs w:val="24"/>
          <w:lang w:val="sr-Cyrl-CS"/>
        </w:rPr>
        <w:t xml:space="preserve"> 351</w:t>
      </w:r>
      <w:r w:rsidRPr="00EF4EE5">
        <w:rPr>
          <w:sz w:val="24"/>
          <w:szCs w:val="24"/>
          <w:lang w:val="ru-RU"/>
        </w:rPr>
        <w:t>) одређује се  опходња од 120 година и дужина под</w:t>
      </w:r>
      <w:r w:rsidR="000E30A1">
        <w:rPr>
          <w:sz w:val="24"/>
          <w:szCs w:val="24"/>
          <w:lang w:val="ru-RU"/>
        </w:rPr>
        <w:t xml:space="preserve">младног раздобља од 20 година. </w:t>
      </w:r>
    </w:p>
    <w:p w14:paraId="3DD2F2B8" w14:textId="5D22FF38" w:rsidR="006A775B" w:rsidRDefault="006A775B" w:rsidP="006A775B">
      <w:pPr>
        <w:ind w:left="720"/>
        <w:rPr>
          <w:sz w:val="24"/>
          <w:szCs w:val="24"/>
          <w:lang w:val="ru-RU"/>
        </w:rPr>
      </w:pPr>
      <w:r w:rsidRPr="00EF4EE5">
        <w:rPr>
          <w:color w:val="17365D" w:themeColor="text2" w:themeShade="BF"/>
          <w:sz w:val="24"/>
          <w:szCs w:val="24"/>
          <w:lang w:val="ru-RU"/>
        </w:rPr>
        <w:t xml:space="preserve">- </w:t>
      </w:r>
      <w:r w:rsidRPr="00EF4EE5">
        <w:rPr>
          <w:sz w:val="24"/>
          <w:szCs w:val="24"/>
          <w:lang w:val="ru-RU"/>
        </w:rPr>
        <w:t xml:space="preserve">За вештачки подигнуте  састојине борова и </w:t>
      </w:r>
      <w:r w:rsidR="008D27B1">
        <w:rPr>
          <w:sz w:val="24"/>
          <w:szCs w:val="24"/>
          <w:lang w:val="ru-RU"/>
        </w:rPr>
        <w:t>ВПС смрче</w:t>
      </w:r>
      <w:r w:rsidR="000E30A1">
        <w:rPr>
          <w:sz w:val="24"/>
          <w:szCs w:val="24"/>
          <w:lang w:val="ru-RU"/>
        </w:rPr>
        <w:t>(састојинска целина: 47</w:t>
      </w:r>
      <w:r w:rsidR="00096084">
        <w:rPr>
          <w:sz w:val="24"/>
          <w:szCs w:val="24"/>
          <w:lang w:val="ru-RU"/>
        </w:rPr>
        <w:t>0</w:t>
      </w:r>
      <w:r w:rsidR="000E30A1">
        <w:rPr>
          <w:sz w:val="24"/>
          <w:szCs w:val="24"/>
          <w:lang w:val="ru-RU"/>
        </w:rPr>
        <w:t>,</w:t>
      </w:r>
      <w:r w:rsidRPr="00EF4EE5">
        <w:rPr>
          <w:sz w:val="24"/>
          <w:szCs w:val="24"/>
          <w:lang w:val="ru-RU"/>
        </w:rPr>
        <w:t>47</w:t>
      </w:r>
      <w:r w:rsidR="008D27B1">
        <w:rPr>
          <w:sz w:val="24"/>
          <w:szCs w:val="24"/>
          <w:lang w:val="ru-RU"/>
        </w:rPr>
        <w:t>1</w:t>
      </w:r>
      <w:r w:rsidRPr="00EF4EE5">
        <w:rPr>
          <w:sz w:val="24"/>
          <w:szCs w:val="24"/>
          <w:lang w:val="ru-RU"/>
        </w:rPr>
        <w:t xml:space="preserve">) одређује се </w:t>
      </w:r>
      <w:r w:rsidRPr="006A775B">
        <w:rPr>
          <w:sz w:val="24"/>
          <w:szCs w:val="24"/>
          <w:lang w:val="sr-Cyrl-CS"/>
        </w:rPr>
        <w:t>оријентациона</w:t>
      </w:r>
      <w:r w:rsidRPr="00EF4EE5">
        <w:rPr>
          <w:sz w:val="24"/>
          <w:szCs w:val="24"/>
          <w:lang w:val="ru-RU"/>
        </w:rPr>
        <w:t xml:space="preserve"> опходња од </w:t>
      </w:r>
      <w:r w:rsidRPr="006A775B">
        <w:rPr>
          <w:sz w:val="24"/>
          <w:szCs w:val="24"/>
          <w:lang w:val="sr-Cyrl-CS"/>
        </w:rPr>
        <w:t>80</w:t>
      </w:r>
      <w:r w:rsidRPr="00EF4EE5">
        <w:rPr>
          <w:sz w:val="24"/>
          <w:szCs w:val="24"/>
          <w:lang w:val="ru-RU"/>
        </w:rPr>
        <w:t xml:space="preserve"> година.</w:t>
      </w:r>
    </w:p>
    <w:p w14:paraId="7D5D328B" w14:textId="77777777" w:rsidR="00F21380" w:rsidRDefault="00F21380" w:rsidP="006A775B">
      <w:pPr>
        <w:ind w:left="720"/>
        <w:rPr>
          <w:sz w:val="24"/>
          <w:szCs w:val="24"/>
          <w:lang w:val="ru-RU"/>
        </w:rPr>
      </w:pPr>
    </w:p>
    <w:p w14:paraId="62329C11" w14:textId="77777777" w:rsidR="00D57E22" w:rsidRDefault="00D57E22" w:rsidP="0031429E">
      <w:pPr>
        <w:pStyle w:val="Hang127Char"/>
        <w:spacing w:after="60"/>
        <w:ind w:left="0" w:firstLine="720"/>
        <w:rPr>
          <w:b/>
          <w:i/>
          <w:szCs w:val="24"/>
        </w:rPr>
      </w:pPr>
      <w:r>
        <w:rPr>
          <w:b/>
          <w:i/>
          <w:szCs w:val="24"/>
        </w:rPr>
        <w:t>Наменска целина 83</w:t>
      </w:r>
      <w:r w:rsidR="004A3919">
        <w:rPr>
          <w:b/>
          <w:i/>
          <w:szCs w:val="24"/>
        </w:rPr>
        <w:t xml:space="preserve"> – Предео изузетних одлика III – Степен заштите</w:t>
      </w:r>
    </w:p>
    <w:p w14:paraId="4A9A26FF" w14:textId="77777777" w:rsidR="004A3919" w:rsidRPr="00A644C7" w:rsidRDefault="004A3919" w:rsidP="0031429E">
      <w:pPr>
        <w:pStyle w:val="Hang127Char"/>
        <w:spacing w:after="60"/>
        <w:ind w:left="0" w:firstLine="720"/>
        <w:rPr>
          <w:rFonts w:ascii="Times New Roman" w:hAnsi="Times New Roman"/>
          <w:b/>
          <w:i/>
          <w:sz w:val="16"/>
          <w:szCs w:val="16"/>
        </w:rPr>
      </w:pPr>
    </w:p>
    <w:p w14:paraId="16D6D0EB" w14:textId="4FA00B0F" w:rsidR="004A3919" w:rsidRPr="00A644C7" w:rsidRDefault="004A3919" w:rsidP="006A775B">
      <w:pPr>
        <w:ind w:left="720"/>
        <w:jc w:val="both"/>
        <w:rPr>
          <w:sz w:val="24"/>
          <w:szCs w:val="24"/>
          <w:lang w:val="ru-RU"/>
        </w:rPr>
      </w:pPr>
      <w:r w:rsidRPr="00A644C7">
        <w:rPr>
          <w:sz w:val="24"/>
          <w:szCs w:val="24"/>
          <w:lang w:val="ru-RU"/>
        </w:rPr>
        <w:t>- За високе разнодобне састојине букве</w:t>
      </w:r>
      <w:r w:rsidR="005D28EB">
        <w:rPr>
          <w:sz w:val="24"/>
          <w:szCs w:val="24"/>
          <w:lang w:val="ru-RU"/>
        </w:rPr>
        <w:t xml:space="preserve"> и састојине букве и смрче</w:t>
      </w:r>
      <w:r w:rsidRPr="00A644C7">
        <w:rPr>
          <w:sz w:val="24"/>
          <w:szCs w:val="24"/>
          <w:lang w:val="sr-Cyrl-CS"/>
        </w:rPr>
        <w:t xml:space="preserve"> (</w:t>
      </w:r>
      <w:r w:rsidRPr="00A644C7">
        <w:rPr>
          <w:sz w:val="24"/>
          <w:szCs w:val="24"/>
          <w:lang w:val="ru-RU"/>
        </w:rPr>
        <w:t>састојинска целина: 352</w:t>
      </w:r>
      <w:r w:rsidR="005D28EB">
        <w:rPr>
          <w:sz w:val="24"/>
          <w:szCs w:val="24"/>
          <w:lang w:val="ru-RU"/>
        </w:rPr>
        <w:t>,358</w:t>
      </w:r>
      <w:r w:rsidRPr="00A644C7">
        <w:rPr>
          <w:sz w:val="24"/>
          <w:szCs w:val="24"/>
          <w:lang w:val="ru-RU"/>
        </w:rPr>
        <w:t xml:space="preserve">) одређује се </w:t>
      </w:r>
      <w:r w:rsidRPr="00A644C7">
        <w:rPr>
          <w:sz w:val="24"/>
          <w:szCs w:val="24"/>
          <w:lang w:val="sr-Cyrl-CS"/>
        </w:rPr>
        <w:t>оријентациона</w:t>
      </w:r>
      <w:r w:rsidRPr="00A644C7">
        <w:rPr>
          <w:sz w:val="24"/>
          <w:szCs w:val="24"/>
          <w:lang w:val="ru-RU"/>
        </w:rPr>
        <w:t xml:space="preserve"> опходња од 120 година и дужина подмладног раздобља од 60 година.</w:t>
      </w:r>
    </w:p>
    <w:p w14:paraId="4A197766" w14:textId="4AE0B755" w:rsidR="004A3919" w:rsidRPr="00A644C7" w:rsidRDefault="004A3919" w:rsidP="006A775B">
      <w:pPr>
        <w:ind w:left="720"/>
        <w:jc w:val="both"/>
        <w:rPr>
          <w:sz w:val="24"/>
          <w:szCs w:val="24"/>
          <w:lang w:val="ru-RU"/>
        </w:rPr>
      </w:pPr>
      <w:r w:rsidRPr="00A644C7">
        <w:rPr>
          <w:sz w:val="24"/>
          <w:szCs w:val="24"/>
          <w:lang w:val="ru-RU"/>
        </w:rPr>
        <w:t xml:space="preserve">- За високе </w:t>
      </w:r>
      <w:r w:rsidR="008961F7">
        <w:rPr>
          <w:sz w:val="24"/>
          <w:szCs w:val="24"/>
          <w:lang w:val="sr-Cyrl-CS"/>
        </w:rPr>
        <w:t xml:space="preserve">једнодобне састојине </w:t>
      </w:r>
      <w:r w:rsidRPr="00A644C7">
        <w:rPr>
          <w:sz w:val="24"/>
          <w:szCs w:val="24"/>
          <w:lang w:val="ru-RU"/>
        </w:rPr>
        <w:t xml:space="preserve"> састојине букве</w:t>
      </w:r>
      <w:r w:rsidR="008961F7">
        <w:rPr>
          <w:sz w:val="24"/>
          <w:szCs w:val="24"/>
          <w:lang w:val="ru-RU"/>
        </w:rPr>
        <w:t xml:space="preserve"> и букве и смрче</w:t>
      </w:r>
      <w:r w:rsidRPr="00A644C7">
        <w:rPr>
          <w:sz w:val="24"/>
          <w:szCs w:val="24"/>
          <w:lang w:val="ru-RU"/>
        </w:rPr>
        <w:t xml:space="preserve"> (састојинска целина:</w:t>
      </w:r>
      <w:r w:rsidRPr="00A644C7">
        <w:rPr>
          <w:sz w:val="24"/>
          <w:szCs w:val="24"/>
          <w:lang w:val="sr-Cyrl-CS"/>
        </w:rPr>
        <w:t xml:space="preserve"> 351</w:t>
      </w:r>
      <w:r w:rsidR="008961F7">
        <w:rPr>
          <w:sz w:val="24"/>
          <w:szCs w:val="24"/>
          <w:lang w:val="sr-Cyrl-CS"/>
        </w:rPr>
        <w:t>,358</w:t>
      </w:r>
      <w:r w:rsidRPr="00A644C7">
        <w:rPr>
          <w:sz w:val="24"/>
          <w:szCs w:val="24"/>
          <w:lang w:val="ru-RU"/>
        </w:rPr>
        <w:t xml:space="preserve">) одређује се  опходња од 120 година и дужина подмладног раздобља од 20 година. </w:t>
      </w:r>
    </w:p>
    <w:p w14:paraId="4E066E74" w14:textId="745BF28F" w:rsidR="004A3919" w:rsidRPr="00A644C7" w:rsidRDefault="004A3919" w:rsidP="006A775B">
      <w:pPr>
        <w:ind w:left="720"/>
        <w:jc w:val="both"/>
        <w:rPr>
          <w:sz w:val="24"/>
          <w:szCs w:val="24"/>
          <w:lang w:val="ru-RU"/>
        </w:rPr>
      </w:pPr>
      <w:r w:rsidRPr="00A644C7">
        <w:rPr>
          <w:sz w:val="24"/>
          <w:szCs w:val="24"/>
          <w:lang w:val="ru-RU"/>
        </w:rPr>
        <w:t xml:space="preserve">- За </w:t>
      </w:r>
      <w:r w:rsidRPr="00A644C7">
        <w:rPr>
          <w:sz w:val="24"/>
          <w:szCs w:val="24"/>
          <w:lang w:val="sr-Cyrl-CS"/>
        </w:rPr>
        <w:t>високе</w:t>
      </w:r>
      <w:r w:rsidR="000D29DD" w:rsidRPr="00A644C7">
        <w:rPr>
          <w:sz w:val="24"/>
          <w:szCs w:val="24"/>
          <w:lang w:val="sr-Cyrl-CS"/>
        </w:rPr>
        <w:t xml:space="preserve"> </w:t>
      </w:r>
      <w:r w:rsidRPr="00A644C7">
        <w:rPr>
          <w:sz w:val="24"/>
          <w:szCs w:val="24"/>
          <w:lang w:val="sr-Cyrl-CS"/>
        </w:rPr>
        <w:t xml:space="preserve">чисте и мешовите </w:t>
      </w:r>
      <w:r w:rsidRPr="00A644C7">
        <w:rPr>
          <w:sz w:val="24"/>
          <w:szCs w:val="24"/>
          <w:lang w:val="ru-RU"/>
        </w:rPr>
        <w:t>састојине</w:t>
      </w:r>
      <w:r w:rsidR="000D29DD" w:rsidRPr="00A644C7">
        <w:rPr>
          <w:sz w:val="24"/>
          <w:szCs w:val="24"/>
          <w:lang w:val="ru-RU"/>
        </w:rPr>
        <w:t xml:space="preserve"> </w:t>
      </w:r>
      <w:r w:rsidRPr="00A644C7">
        <w:rPr>
          <w:sz w:val="24"/>
          <w:szCs w:val="24"/>
          <w:lang w:val="ru-RU"/>
        </w:rPr>
        <w:t>храстова(састојинска целина:</w:t>
      </w:r>
      <w:r w:rsidR="00261282" w:rsidRPr="00A644C7">
        <w:rPr>
          <w:sz w:val="24"/>
          <w:szCs w:val="24"/>
          <w:lang w:val="ru-RU"/>
        </w:rPr>
        <w:t xml:space="preserve"> </w:t>
      </w:r>
      <w:r w:rsidR="000732F5" w:rsidRPr="00A644C7">
        <w:rPr>
          <w:sz w:val="24"/>
          <w:szCs w:val="24"/>
          <w:lang w:val="sr-Cyrl-CS"/>
        </w:rPr>
        <w:t>301</w:t>
      </w:r>
      <w:r w:rsidR="00A644C7" w:rsidRPr="00A644C7">
        <w:rPr>
          <w:sz w:val="24"/>
          <w:szCs w:val="24"/>
          <w:lang w:val="sr-Cyrl-CS"/>
        </w:rPr>
        <w:t>,304</w:t>
      </w:r>
      <w:r w:rsidRPr="00A644C7">
        <w:rPr>
          <w:sz w:val="24"/>
          <w:szCs w:val="24"/>
          <w:lang w:val="ru-RU"/>
        </w:rPr>
        <w:t xml:space="preserve">) одређује се  опходња од </w:t>
      </w:r>
      <w:r w:rsidRPr="00A644C7">
        <w:rPr>
          <w:sz w:val="24"/>
          <w:szCs w:val="24"/>
          <w:lang w:val="sr-Cyrl-CS"/>
        </w:rPr>
        <w:t>120</w:t>
      </w:r>
      <w:r w:rsidRPr="00A644C7">
        <w:rPr>
          <w:sz w:val="24"/>
          <w:szCs w:val="24"/>
          <w:lang w:val="ru-RU"/>
        </w:rPr>
        <w:t xml:space="preserve"> година и дужина подмладног раздобља од 20 година.</w:t>
      </w:r>
    </w:p>
    <w:p w14:paraId="67C82F48" w14:textId="788501DD" w:rsidR="004A3919" w:rsidRPr="00A644C7" w:rsidRDefault="004A3919" w:rsidP="006A775B">
      <w:pPr>
        <w:ind w:left="720"/>
        <w:jc w:val="both"/>
        <w:rPr>
          <w:sz w:val="24"/>
          <w:szCs w:val="24"/>
          <w:lang w:val="ru-RU"/>
        </w:rPr>
      </w:pPr>
      <w:r w:rsidRPr="00A644C7">
        <w:rPr>
          <w:sz w:val="24"/>
          <w:szCs w:val="24"/>
          <w:lang w:val="ru-RU"/>
        </w:rPr>
        <w:lastRenderedPageBreak/>
        <w:t xml:space="preserve">- За </w:t>
      </w:r>
      <w:r w:rsidRPr="00A644C7">
        <w:rPr>
          <w:sz w:val="24"/>
          <w:szCs w:val="24"/>
          <w:lang w:val="sr-Cyrl-CS"/>
        </w:rPr>
        <w:t>изданачке</w:t>
      </w:r>
      <w:r w:rsidR="00A644C7">
        <w:rPr>
          <w:sz w:val="24"/>
          <w:szCs w:val="24"/>
          <w:lang w:val="sr-Cyrl-CS"/>
        </w:rPr>
        <w:t xml:space="preserve"> </w:t>
      </w:r>
      <w:r w:rsidRPr="00A644C7">
        <w:rPr>
          <w:sz w:val="24"/>
          <w:szCs w:val="24"/>
          <w:lang w:val="sr-Cyrl-CS"/>
        </w:rPr>
        <w:t xml:space="preserve">чисте и мешовите </w:t>
      </w:r>
      <w:r w:rsidRPr="00A644C7">
        <w:rPr>
          <w:sz w:val="24"/>
          <w:szCs w:val="24"/>
          <w:lang w:val="ru-RU"/>
        </w:rPr>
        <w:t>састојине букве (састојинска целина:</w:t>
      </w:r>
      <w:r w:rsidR="00261282" w:rsidRPr="00A644C7">
        <w:rPr>
          <w:sz w:val="24"/>
          <w:szCs w:val="24"/>
          <w:lang w:val="ru-RU"/>
        </w:rPr>
        <w:t xml:space="preserve"> </w:t>
      </w:r>
      <w:r w:rsidR="000732F5" w:rsidRPr="00A644C7">
        <w:rPr>
          <w:sz w:val="24"/>
          <w:szCs w:val="24"/>
          <w:lang w:val="sr-Cyrl-CS"/>
        </w:rPr>
        <w:t>360</w:t>
      </w:r>
      <w:r w:rsidR="00E20514">
        <w:rPr>
          <w:sz w:val="24"/>
          <w:szCs w:val="24"/>
          <w:lang w:val="sr-Cyrl-CS"/>
        </w:rPr>
        <w:t>,362</w:t>
      </w:r>
      <w:r w:rsidRPr="00A644C7">
        <w:rPr>
          <w:sz w:val="24"/>
          <w:szCs w:val="24"/>
          <w:lang w:val="ru-RU"/>
        </w:rPr>
        <w:t xml:space="preserve">) одређује се  опходња од </w:t>
      </w:r>
      <w:r w:rsidRPr="00A644C7">
        <w:rPr>
          <w:sz w:val="24"/>
          <w:szCs w:val="24"/>
          <w:lang w:val="sr-Cyrl-CS"/>
        </w:rPr>
        <w:t>80</w:t>
      </w:r>
      <w:r w:rsidRPr="00A644C7">
        <w:rPr>
          <w:sz w:val="24"/>
          <w:szCs w:val="24"/>
          <w:lang w:val="ru-RU"/>
        </w:rPr>
        <w:t xml:space="preserve"> година и дужина подмладног раздобља од 20 година.</w:t>
      </w:r>
    </w:p>
    <w:p w14:paraId="43480634" w14:textId="25C6A83E" w:rsidR="004A3919" w:rsidRPr="00A644C7" w:rsidRDefault="004A3919" w:rsidP="006A775B">
      <w:pPr>
        <w:ind w:left="720"/>
        <w:jc w:val="both"/>
        <w:rPr>
          <w:sz w:val="24"/>
          <w:szCs w:val="24"/>
          <w:lang w:val="ru-RU"/>
        </w:rPr>
      </w:pPr>
      <w:r w:rsidRPr="00A644C7">
        <w:rPr>
          <w:color w:val="17365D" w:themeColor="text2" w:themeShade="BF"/>
          <w:sz w:val="24"/>
          <w:szCs w:val="24"/>
          <w:lang w:val="ru-RU"/>
        </w:rPr>
        <w:t xml:space="preserve">- </w:t>
      </w:r>
      <w:r w:rsidRPr="00A644C7">
        <w:rPr>
          <w:sz w:val="24"/>
          <w:szCs w:val="24"/>
          <w:lang w:val="ru-RU"/>
        </w:rPr>
        <w:t>За вештачки подигнуте  састојине борова и осталих четинара</w:t>
      </w:r>
      <w:r w:rsidR="003B1AF0" w:rsidRPr="00A644C7">
        <w:rPr>
          <w:sz w:val="24"/>
          <w:szCs w:val="24"/>
          <w:lang w:val="sr-Latn-RS"/>
        </w:rPr>
        <w:t xml:space="preserve"> </w:t>
      </w:r>
      <w:r w:rsidRPr="00A644C7">
        <w:rPr>
          <w:sz w:val="24"/>
          <w:szCs w:val="24"/>
          <w:lang w:val="ru-RU"/>
        </w:rPr>
        <w:t>(састојинска целина: 47</w:t>
      </w:r>
      <w:r w:rsidR="00A168BD">
        <w:rPr>
          <w:sz w:val="24"/>
          <w:szCs w:val="24"/>
          <w:lang w:val="ru-RU"/>
        </w:rPr>
        <w:t>0</w:t>
      </w:r>
      <w:r w:rsidRPr="00A644C7">
        <w:rPr>
          <w:sz w:val="24"/>
          <w:szCs w:val="24"/>
          <w:lang w:val="ru-RU"/>
        </w:rPr>
        <w:t>, 47</w:t>
      </w:r>
      <w:r w:rsidR="00A168BD">
        <w:rPr>
          <w:sz w:val="24"/>
          <w:szCs w:val="24"/>
          <w:lang w:val="ru-RU"/>
        </w:rPr>
        <w:t>1</w:t>
      </w:r>
      <w:r w:rsidR="00261282" w:rsidRPr="00A644C7">
        <w:rPr>
          <w:sz w:val="24"/>
          <w:szCs w:val="24"/>
          <w:lang w:val="ru-RU"/>
        </w:rPr>
        <w:t xml:space="preserve">, </w:t>
      </w:r>
      <w:r w:rsidRPr="00A644C7">
        <w:rPr>
          <w:sz w:val="24"/>
          <w:szCs w:val="24"/>
          <w:lang w:val="ru-RU"/>
        </w:rPr>
        <w:t>47</w:t>
      </w:r>
      <w:r w:rsidR="00A168BD">
        <w:rPr>
          <w:sz w:val="24"/>
          <w:szCs w:val="24"/>
          <w:lang w:val="ru-RU"/>
        </w:rPr>
        <w:t>5</w:t>
      </w:r>
      <w:r w:rsidRPr="00A644C7">
        <w:rPr>
          <w:sz w:val="24"/>
          <w:szCs w:val="24"/>
          <w:lang w:val="ru-RU"/>
        </w:rPr>
        <w:t>,</w:t>
      </w:r>
      <w:r w:rsidR="00261282" w:rsidRPr="00A644C7">
        <w:rPr>
          <w:sz w:val="24"/>
          <w:szCs w:val="24"/>
          <w:lang w:val="ru-RU"/>
        </w:rPr>
        <w:t xml:space="preserve"> </w:t>
      </w:r>
      <w:r w:rsidRPr="00A644C7">
        <w:rPr>
          <w:sz w:val="24"/>
          <w:szCs w:val="24"/>
          <w:lang w:val="ru-RU"/>
        </w:rPr>
        <w:t>47</w:t>
      </w:r>
      <w:r w:rsidR="00A168BD">
        <w:rPr>
          <w:sz w:val="24"/>
          <w:szCs w:val="24"/>
          <w:lang w:val="ru-RU"/>
        </w:rPr>
        <w:t>9</w:t>
      </w:r>
      <w:r w:rsidRPr="00A644C7">
        <w:rPr>
          <w:sz w:val="24"/>
          <w:szCs w:val="24"/>
          <w:lang w:val="ru-RU"/>
        </w:rPr>
        <w:t xml:space="preserve">) одређује се </w:t>
      </w:r>
      <w:r w:rsidRPr="00A644C7">
        <w:rPr>
          <w:sz w:val="24"/>
          <w:szCs w:val="24"/>
          <w:lang w:val="sr-Cyrl-CS"/>
        </w:rPr>
        <w:t>оријентациона</w:t>
      </w:r>
      <w:r w:rsidRPr="00A644C7">
        <w:rPr>
          <w:sz w:val="24"/>
          <w:szCs w:val="24"/>
          <w:lang w:val="ru-RU"/>
        </w:rPr>
        <w:t xml:space="preserve"> опходња од </w:t>
      </w:r>
      <w:r w:rsidRPr="00A644C7">
        <w:rPr>
          <w:sz w:val="24"/>
          <w:szCs w:val="24"/>
          <w:lang w:val="sr-Cyrl-CS"/>
        </w:rPr>
        <w:t>80</w:t>
      </w:r>
      <w:r w:rsidRPr="00A644C7">
        <w:rPr>
          <w:sz w:val="24"/>
          <w:szCs w:val="24"/>
          <w:lang w:val="ru-RU"/>
        </w:rPr>
        <w:t xml:space="preserve"> година.</w:t>
      </w:r>
    </w:p>
    <w:p w14:paraId="7B9F25BE" w14:textId="77777777" w:rsidR="004A3919" w:rsidRPr="00EF4EE5" w:rsidRDefault="004A3919" w:rsidP="0031429E">
      <w:pPr>
        <w:pStyle w:val="Hang127Char"/>
        <w:spacing w:after="60"/>
        <w:ind w:left="0" w:firstLine="720"/>
        <w:rPr>
          <w:rFonts w:ascii="Times New Roman" w:hAnsi="Times New Roman"/>
          <w:szCs w:val="24"/>
          <w:lang w:val="ru-RU"/>
        </w:rPr>
      </w:pPr>
    </w:p>
    <w:p w14:paraId="2377D433" w14:textId="77777777" w:rsidR="000A54B7" w:rsidRPr="00EF52E7" w:rsidRDefault="000A54B7" w:rsidP="00A11884">
      <w:pPr>
        <w:pStyle w:val="Stil4"/>
        <w:spacing w:before="0" w:after="60"/>
        <w:ind w:left="0"/>
        <w:jc w:val="center"/>
        <w:rPr>
          <w:sz w:val="26"/>
          <w:szCs w:val="26"/>
          <w:lang w:val="ru-RU"/>
        </w:rPr>
      </w:pPr>
      <w:r w:rsidRPr="00EF52E7">
        <w:rPr>
          <w:sz w:val="26"/>
          <w:szCs w:val="26"/>
          <w:lang w:val="hr-HR"/>
        </w:rPr>
        <w:t xml:space="preserve">7.2.2.2. </w:t>
      </w:r>
      <w:r w:rsidRPr="00EF52E7">
        <w:rPr>
          <w:sz w:val="26"/>
          <w:szCs w:val="26"/>
          <w:lang w:val="ru-RU"/>
        </w:rPr>
        <w:t>Одре</w:t>
      </w:r>
      <w:r w:rsidRPr="00EF52E7">
        <w:rPr>
          <w:sz w:val="26"/>
          <w:szCs w:val="26"/>
          <w:lang w:val="hr-HR"/>
        </w:rPr>
        <w:t>ђ</w:t>
      </w:r>
      <w:r w:rsidRPr="00EF52E7">
        <w:rPr>
          <w:sz w:val="26"/>
          <w:szCs w:val="26"/>
          <w:lang w:val="ru-RU"/>
        </w:rPr>
        <w:t>ивање</w:t>
      </w:r>
      <w:r w:rsidR="00257176">
        <w:rPr>
          <w:sz w:val="26"/>
          <w:szCs w:val="26"/>
          <w:lang w:val="sr-Latn-RS"/>
        </w:rPr>
        <w:t xml:space="preserve"> </w:t>
      </w:r>
      <w:r w:rsidRPr="00EF52E7">
        <w:rPr>
          <w:sz w:val="26"/>
          <w:szCs w:val="26"/>
          <w:lang w:val="ru-RU"/>
        </w:rPr>
        <w:t>пре</w:t>
      </w:r>
      <w:r w:rsidRPr="00EF52E7">
        <w:rPr>
          <w:sz w:val="26"/>
          <w:szCs w:val="26"/>
          <w:lang w:val="hr-HR"/>
        </w:rPr>
        <w:t>ч</w:t>
      </w:r>
      <w:r w:rsidRPr="00EF52E7">
        <w:rPr>
          <w:sz w:val="26"/>
          <w:szCs w:val="26"/>
          <w:lang w:val="ru-RU"/>
        </w:rPr>
        <w:t>ника</w:t>
      </w:r>
      <w:r w:rsidR="00257176">
        <w:rPr>
          <w:sz w:val="26"/>
          <w:szCs w:val="26"/>
          <w:lang w:val="sr-Latn-RS"/>
        </w:rPr>
        <w:t xml:space="preserve"> </w:t>
      </w:r>
      <w:r w:rsidRPr="00EF52E7">
        <w:rPr>
          <w:sz w:val="26"/>
          <w:szCs w:val="26"/>
          <w:lang w:val="ru-RU"/>
        </w:rPr>
        <w:t>се</w:t>
      </w:r>
      <w:r w:rsidRPr="00EF52E7">
        <w:rPr>
          <w:sz w:val="26"/>
          <w:szCs w:val="26"/>
          <w:lang w:val="hr-HR"/>
        </w:rPr>
        <w:t>ч</w:t>
      </w:r>
      <w:r w:rsidRPr="00EF52E7">
        <w:rPr>
          <w:sz w:val="26"/>
          <w:szCs w:val="26"/>
          <w:lang w:val="ru-RU"/>
        </w:rPr>
        <w:t>иве</w:t>
      </w:r>
      <w:r w:rsidR="00257176">
        <w:rPr>
          <w:sz w:val="26"/>
          <w:szCs w:val="26"/>
          <w:lang w:val="sr-Latn-RS"/>
        </w:rPr>
        <w:t xml:space="preserve"> </w:t>
      </w:r>
      <w:r w:rsidRPr="00EF52E7">
        <w:rPr>
          <w:sz w:val="26"/>
          <w:szCs w:val="26"/>
          <w:lang w:val="ru-RU"/>
        </w:rPr>
        <w:t>зрелости</w:t>
      </w:r>
    </w:p>
    <w:p w14:paraId="47146AD7" w14:textId="77777777" w:rsidR="000A54B7" w:rsidRPr="00EF52E7" w:rsidRDefault="000A54B7" w:rsidP="00A11884">
      <w:pPr>
        <w:pStyle w:val="Hang127CharChar"/>
        <w:spacing w:after="60"/>
        <w:rPr>
          <w:sz w:val="24"/>
          <w:szCs w:val="24"/>
          <w:lang w:val="ru-RU"/>
        </w:rPr>
      </w:pPr>
    </w:p>
    <w:p w14:paraId="75538A6D" w14:textId="77777777" w:rsidR="000A54B7" w:rsidRDefault="000A54B7" w:rsidP="006A775B">
      <w:pPr>
        <w:ind w:firstLine="720"/>
        <w:rPr>
          <w:sz w:val="24"/>
          <w:szCs w:val="24"/>
          <w:lang w:val="ru-RU"/>
        </w:rPr>
      </w:pPr>
      <w:r w:rsidRPr="00EF4EE5">
        <w:rPr>
          <w:sz w:val="24"/>
          <w:szCs w:val="24"/>
          <w:lang w:val="ru-RU"/>
        </w:rPr>
        <w:t xml:space="preserve">Пречник сечиве зрелости одређује се </w:t>
      </w:r>
      <w:bookmarkStart w:id="24" w:name="OLE_LINK5"/>
      <w:r w:rsidRPr="00EF4EE5">
        <w:rPr>
          <w:sz w:val="24"/>
          <w:szCs w:val="24"/>
          <w:lang w:val="ru-RU"/>
        </w:rPr>
        <w:t xml:space="preserve">за састојине у којима се примењује </w:t>
      </w:r>
      <w:bookmarkEnd w:id="24"/>
      <w:r w:rsidR="00407889" w:rsidRPr="00EF4EE5">
        <w:rPr>
          <w:sz w:val="24"/>
          <w:szCs w:val="24"/>
          <w:lang w:val="ru-RU"/>
        </w:rPr>
        <w:t xml:space="preserve">групимично-оплодна </w:t>
      </w:r>
      <w:r w:rsidRPr="006A775B">
        <w:rPr>
          <w:sz w:val="24"/>
          <w:szCs w:val="24"/>
          <w:lang w:val="sr-Cyrl-CS"/>
        </w:rPr>
        <w:t xml:space="preserve"> сеча, </w:t>
      </w:r>
      <w:r w:rsidRPr="00EF4EE5">
        <w:rPr>
          <w:sz w:val="24"/>
          <w:szCs w:val="24"/>
          <w:lang w:val="ru-RU"/>
        </w:rPr>
        <w:t>који по принципима контролног метода има оријентациони карактер</w:t>
      </w:r>
      <w:r w:rsidR="0038367F" w:rsidRPr="00EF4EE5">
        <w:rPr>
          <w:sz w:val="24"/>
          <w:szCs w:val="24"/>
          <w:lang w:val="ru-RU"/>
        </w:rPr>
        <w:t>.</w:t>
      </w:r>
    </w:p>
    <w:p w14:paraId="63C35CEC" w14:textId="77777777" w:rsidR="00E8397F" w:rsidRDefault="00E8397F" w:rsidP="006A775B">
      <w:pPr>
        <w:ind w:firstLine="720"/>
        <w:rPr>
          <w:sz w:val="24"/>
          <w:szCs w:val="24"/>
          <w:lang w:val="ru-RU"/>
        </w:rPr>
      </w:pPr>
    </w:p>
    <w:p w14:paraId="6A24CA64" w14:textId="77777777" w:rsidR="00E8397F" w:rsidRPr="00E8397F" w:rsidRDefault="00E8397F" w:rsidP="00E8397F">
      <w:pPr>
        <w:ind w:firstLine="720"/>
        <w:jc w:val="both"/>
        <w:rPr>
          <w:b/>
          <w:i/>
          <w:iCs/>
          <w:color w:val="000000"/>
          <w:sz w:val="24"/>
          <w:szCs w:val="24"/>
          <w:lang w:val="hr-HR"/>
        </w:rPr>
      </w:pPr>
      <w:r w:rsidRPr="00E8397F">
        <w:rPr>
          <w:b/>
          <w:i/>
          <w:iCs/>
          <w:color w:val="000000"/>
          <w:sz w:val="24"/>
          <w:szCs w:val="24"/>
          <w:lang w:val="hr-HR"/>
        </w:rPr>
        <w:t>Наменска целина 10 – производња техничког дрвета</w:t>
      </w:r>
    </w:p>
    <w:p w14:paraId="20754A61" w14:textId="77777777" w:rsidR="00E8397F" w:rsidRPr="00E8397F" w:rsidRDefault="00E8397F" w:rsidP="00E8397F">
      <w:pPr>
        <w:jc w:val="both"/>
        <w:rPr>
          <w:iCs/>
          <w:sz w:val="24"/>
          <w:szCs w:val="24"/>
          <w:lang w:val="ru-RU"/>
        </w:rPr>
      </w:pPr>
    </w:p>
    <w:p w14:paraId="4EB31BDE" w14:textId="77777777" w:rsidR="00E8397F" w:rsidRPr="00E8397F" w:rsidRDefault="00E8397F" w:rsidP="00E8397F">
      <w:pPr>
        <w:jc w:val="both"/>
        <w:rPr>
          <w:iCs/>
          <w:sz w:val="24"/>
          <w:szCs w:val="24"/>
          <w:lang w:val="sr-Cyrl-CS"/>
        </w:rPr>
      </w:pPr>
      <w:r w:rsidRPr="00E8397F">
        <w:rPr>
          <w:iCs/>
          <w:sz w:val="24"/>
          <w:szCs w:val="24"/>
          <w:lang w:val="sr-Cyrl-CS"/>
        </w:rPr>
        <w:t xml:space="preserve"> </w:t>
      </w:r>
      <w:r w:rsidRPr="00E8397F">
        <w:rPr>
          <w:iCs/>
          <w:sz w:val="24"/>
          <w:szCs w:val="24"/>
          <w:lang w:val="ru-RU"/>
        </w:rPr>
        <w:tab/>
      </w:r>
      <w:r w:rsidRPr="00E8397F">
        <w:rPr>
          <w:iCs/>
          <w:sz w:val="24"/>
          <w:szCs w:val="24"/>
          <w:lang w:val="hr-HR"/>
        </w:rPr>
        <w:t>За високе разнодобне састојине букве (</w:t>
      </w:r>
      <w:r w:rsidRPr="00E8397F">
        <w:rPr>
          <w:iCs/>
          <w:sz w:val="24"/>
          <w:szCs w:val="24"/>
          <w:lang w:val="sr-Cyrl-CS"/>
        </w:rPr>
        <w:t xml:space="preserve"> </w:t>
      </w:r>
      <w:r w:rsidRPr="00E8397F">
        <w:rPr>
          <w:iCs/>
          <w:sz w:val="24"/>
          <w:szCs w:val="24"/>
          <w:lang w:val="hr-HR"/>
        </w:rPr>
        <w:t>газдинск</w:t>
      </w:r>
      <w:r w:rsidRPr="00E8397F">
        <w:rPr>
          <w:iCs/>
          <w:sz w:val="24"/>
          <w:szCs w:val="24"/>
          <w:lang w:val="ru-RU"/>
        </w:rPr>
        <w:t>а</w:t>
      </w:r>
      <w:r w:rsidRPr="00E8397F">
        <w:rPr>
          <w:iCs/>
          <w:sz w:val="24"/>
          <w:szCs w:val="24"/>
          <w:lang w:val="hr-HR"/>
        </w:rPr>
        <w:t xml:space="preserve"> клас</w:t>
      </w:r>
      <w:r w:rsidRPr="00E8397F">
        <w:rPr>
          <w:iCs/>
          <w:sz w:val="24"/>
          <w:szCs w:val="24"/>
          <w:lang w:val="ru-RU"/>
        </w:rPr>
        <w:t>а</w:t>
      </w:r>
      <w:r w:rsidRPr="00E8397F">
        <w:rPr>
          <w:iCs/>
          <w:sz w:val="24"/>
          <w:szCs w:val="24"/>
          <w:lang w:val="hr-HR"/>
        </w:rPr>
        <w:t xml:space="preserve"> 10.352.421</w:t>
      </w:r>
      <w:r w:rsidRPr="00E8397F">
        <w:rPr>
          <w:iCs/>
          <w:sz w:val="24"/>
          <w:szCs w:val="24"/>
          <w:lang w:val="sr-Cyrl-CS"/>
        </w:rPr>
        <w:t xml:space="preserve"> </w:t>
      </w:r>
      <w:r w:rsidRPr="00E8397F">
        <w:rPr>
          <w:iCs/>
          <w:sz w:val="24"/>
          <w:szCs w:val="24"/>
          <w:lang w:val="hr-HR"/>
        </w:rPr>
        <w:t>) одређује се оријентациони пречник сечиве зрелости од 55 цм.</w:t>
      </w:r>
    </w:p>
    <w:p w14:paraId="4840E911" w14:textId="77777777" w:rsidR="00E8397F" w:rsidRPr="00E8397F" w:rsidRDefault="00E8397F" w:rsidP="00E8397F">
      <w:pPr>
        <w:spacing w:after="120"/>
        <w:ind w:firstLine="720"/>
        <w:jc w:val="both"/>
        <w:rPr>
          <w:iCs/>
          <w:sz w:val="24"/>
          <w:szCs w:val="24"/>
          <w:lang w:val="sr-Cyrl-RS"/>
        </w:rPr>
      </w:pPr>
      <w:r w:rsidRPr="00E8397F">
        <w:rPr>
          <w:iCs/>
          <w:sz w:val="24"/>
          <w:szCs w:val="24"/>
          <w:lang w:val="sr-Cyrl-RS"/>
        </w:rPr>
        <w:t>За високе мешовите састојине букве и јеле</w:t>
      </w:r>
      <w:r w:rsidRPr="00E8397F">
        <w:rPr>
          <w:iCs/>
          <w:sz w:val="24"/>
          <w:szCs w:val="24"/>
          <w:lang w:val="sr-Cyrl-CS"/>
        </w:rPr>
        <w:t xml:space="preserve"> </w:t>
      </w:r>
      <w:r w:rsidRPr="00E8397F">
        <w:rPr>
          <w:iCs/>
          <w:sz w:val="24"/>
          <w:szCs w:val="24"/>
          <w:lang w:val="sr-Cyrl-RS"/>
        </w:rPr>
        <w:t>(газдинска класа 10.357.463</w:t>
      </w:r>
      <w:r w:rsidRPr="00E8397F">
        <w:rPr>
          <w:iCs/>
          <w:sz w:val="24"/>
          <w:szCs w:val="24"/>
          <w:lang w:val="sr-Cyrl-CS"/>
        </w:rPr>
        <w:t xml:space="preserve"> </w:t>
      </w:r>
      <w:r w:rsidRPr="00E8397F">
        <w:rPr>
          <w:iCs/>
          <w:sz w:val="24"/>
          <w:szCs w:val="24"/>
          <w:lang w:val="ru-RU"/>
        </w:rPr>
        <w:t>,10.357.421</w:t>
      </w:r>
      <w:r w:rsidRPr="00E8397F">
        <w:rPr>
          <w:iCs/>
          <w:sz w:val="24"/>
          <w:szCs w:val="24"/>
          <w:lang w:val="sr-Cyrl-RS"/>
        </w:rPr>
        <w:t xml:space="preserve">) одређује се пречник сечиве зрелости: </w:t>
      </w:r>
    </w:p>
    <w:p w14:paraId="7D3A0DB5" w14:textId="77777777" w:rsidR="00E8397F" w:rsidRPr="00E8397F" w:rsidRDefault="00E8397F" w:rsidP="00E8397F">
      <w:pPr>
        <w:spacing w:after="120"/>
        <w:ind w:firstLine="720"/>
        <w:jc w:val="both"/>
        <w:rPr>
          <w:iCs/>
          <w:sz w:val="24"/>
          <w:szCs w:val="24"/>
          <w:lang w:val="sr-Latn-CS"/>
        </w:rPr>
      </w:pPr>
      <w:r w:rsidRPr="00E8397F">
        <w:rPr>
          <w:iCs/>
          <w:sz w:val="24"/>
          <w:szCs w:val="24"/>
          <w:lang w:val="sr-Cyrl-RS"/>
        </w:rPr>
        <w:t xml:space="preserve">jела        </w:t>
      </w:r>
      <w:r w:rsidRPr="00E8397F">
        <w:rPr>
          <w:iCs/>
          <w:sz w:val="24"/>
          <w:szCs w:val="24"/>
          <w:lang w:val="sr-Latn-CS"/>
        </w:rPr>
        <w:t xml:space="preserve">  </w:t>
      </w:r>
      <w:r w:rsidRPr="00E8397F">
        <w:rPr>
          <w:iCs/>
          <w:sz w:val="24"/>
          <w:szCs w:val="24"/>
          <w:lang w:val="sr-Cyrl-RS"/>
        </w:rPr>
        <w:t xml:space="preserve">  </w:t>
      </w:r>
      <w:r w:rsidRPr="00E8397F">
        <w:rPr>
          <w:iCs/>
          <w:sz w:val="24"/>
          <w:szCs w:val="24"/>
        </w:rPr>
        <w:t>d</w:t>
      </w:r>
      <w:r w:rsidRPr="00E8397F">
        <w:rPr>
          <w:iCs/>
          <w:sz w:val="24"/>
          <w:szCs w:val="24"/>
          <w:vertAlign w:val="subscript"/>
        </w:rPr>
        <w:t>sz</w:t>
      </w:r>
      <w:r w:rsidRPr="00E8397F">
        <w:rPr>
          <w:iCs/>
          <w:sz w:val="24"/>
          <w:szCs w:val="24"/>
          <w:lang w:val="sr-Cyrl-RS"/>
        </w:rPr>
        <w:t xml:space="preserve">      </w:t>
      </w:r>
      <w:r w:rsidRPr="00E8397F">
        <w:rPr>
          <w:iCs/>
          <w:sz w:val="24"/>
          <w:szCs w:val="24"/>
          <w:lang w:val="sr-Cyrl-CS"/>
        </w:rPr>
        <w:t xml:space="preserve"> </w:t>
      </w:r>
      <w:r w:rsidRPr="00E8397F">
        <w:rPr>
          <w:iCs/>
          <w:sz w:val="24"/>
          <w:szCs w:val="24"/>
          <w:lang w:val="sr-Cyrl-RS"/>
        </w:rPr>
        <w:t xml:space="preserve">=      </w:t>
      </w:r>
      <w:r w:rsidRPr="00E8397F">
        <w:rPr>
          <w:iCs/>
          <w:sz w:val="24"/>
          <w:szCs w:val="24"/>
          <w:lang w:val="sr-Cyrl-CS"/>
        </w:rPr>
        <w:t>40 - 45</w:t>
      </w:r>
      <w:r w:rsidRPr="00E8397F">
        <w:rPr>
          <w:iCs/>
          <w:sz w:val="24"/>
          <w:szCs w:val="24"/>
          <w:lang w:val="sr-Latn-CS"/>
        </w:rPr>
        <w:t xml:space="preserve">  цм</w:t>
      </w:r>
    </w:p>
    <w:p w14:paraId="372CE578" w14:textId="77777777" w:rsidR="00E8397F" w:rsidRDefault="00E8397F" w:rsidP="00E8397F">
      <w:pPr>
        <w:spacing w:after="120"/>
        <w:ind w:firstLine="720"/>
        <w:jc w:val="both"/>
        <w:rPr>
          <w:iCs/>
          <w:sz w:val="24"/>
          <w:szCs w:val="24"/>
          <w:lang w:val="sr-Latn-CS"/>
        </w:rPr>
      </w:pPr>
      <w:r w:rsidRPr="00E8397F">
        <w:rPr>
          <w:iCs/>
          <w:sz w:val="24"/>
          <w:szCs w:val="24"/>
          <w:lang w:val="sr-Latn-CS"/>
        </w:rPr>
        <w:t>буква</w:t>
      </w:r>
      <w:r w:rsidRPr="00E8397F">
        <w:rPr>
          <w:iCs/>
          <w:sz w:val="24"/>
          <w:szCs w:val="24"/>
          <w:lang w:val="sr-Cyrl-RS"/>
        </w:rPr>
        <w:t xml:space="preserve">         </w:t>
      </w:r>
      <w:r w:rsidRPr="00E8397F">
        <w:rPr>
          <w:iCs/>
          <w:sz w:val="24"/>
          <w:szCs w:val="24"/>
          <w:lang w:val="sr-Cyrl-CS"/>
        </w:rPr>
        <w:t xml:space="preserve"> </w:t>
      </w:r>
      <w:r w:rsidRPr="00E8397F">
        <w:rPr>
          <w:iCs/>
          <w:sz w:val="24"/>
          <w:szCs w:val="24"/>
        </w:rPr>
        <w:t>d</w:t>
      </w:r>
      <w:r w:rsidRPr="00E8397F">
        <w:rPr>
          <w:iCs/>
          <w:sz w:val="24"/>
          <w:szCs w:val="24"/>
          <w:vertAlign w:val="subscript"/>
        </w:rPr>
        <w:t>sz</w:t>
      </w:r>
      <w:r w:rsidRPr="00E8397F">
        <w:rPr>
          <w:iCs/>
          <w:sz w:val="24"/>
          <w:szCs w:val="24"/>
          <w:lang w:val="sr-Cyrl-RS"/>
        </w:rPr>
        <w:t xml:space="preserve">      </w:t>
      </w:r>
      <w:r w:rsidRPr="00E8397F">
        <w:rPr>
          <w:iCs/>
          <w:sz w:val="24"/>
          <w:szCs w:val="24"/>
          <w:lang w:val="sr-Cyrl-CS"/>
        </w:rPr>
        <w:t xml:space="preserve"> </w:t>
      </w:r>
      <w:r w:rsidRPr="00E8397F">
        <w:rPr>
          <w:iCs/>
          <w:sz w:val="24"/>
          <w:szCs w:val="24"/>
          <w:lang w:val="sr-Cyrl-RS"/>
        </w:rPr>
        <w:t xml:space="preserve">= </w:t>
      </w:r>
      <w:r w:rsidRPr="00E8397F">
        <w:rPr>
          <w:iCs/>
          <w:sz w:val="24"/>
          <w:szCs w:val="24"/>
          <w:lang w:val="sr-Latn-CS"/>
        </w:rPr>
        <w:t xml:space="preserve"> </w:t>
      </w:r>
      <w:r w:rsidRPr="00E8397F">
        <w:rPr>
          <w:iCs/>
          <w:sz w:val="24"/>
          <w:szCs w:val="24"/>
          <w:lang w:val="sr-Cyrl-RS"/>
        </w:rPr>
        <w:t xml:space="preserve">   </w:t>
      </w:r>
      <w:r w:rsidRPr="00E8397F">
        <w:rPr>
          <w:iCs/>
          <w:sz w:val="24"/>
          <w:szCs w:val="24"/>
          <w:lang w:val="sr-Cyrl-CS"/>
        </w:rPr>
        <w:t xml:space="preserve"> 35 - 40</w:t>
      </w:r>
      <w:r w:rsidRPr="00E8397F">
        <w:rPr>
          <w:iCs/>
          <w:sz w:val="24"/>
          <w:szCs w:val="24"/>
          <w:lang w:val="sr-Latn-CS"/>
        </w:rPr>
        <w:t xml:space="preserve">  цм</w:t>
      </w:r>
    </w:p>
    <w:p w14:paraId="1CBA77F6" w14:textId="77777777" w:rsidR="00560D87" w:rsidRDefault="00560D87" w:rsidP="00E8397F">
      <w:pPr>
        <w:spacing w:after="120"/>
        <w:ind w:firstLine="720"/>
        <w:jc w:val="both"/>
        <w:rPr>
          <w:iCs/>
          <w:sz w:val="24"/>
          <w:szCs w:val="24"/>
          <w:lang w:val="sr-Latn-CS"/>
        </w:rPr>
      </w:pPr>
    </w:p>
    <w:p w14:paraId="01DA3B59" w14:textId="30774176" w:rsidR="00560D87" w:rsidRPr="00560D87" w:rsidRDefault="00AA2410" w:rsidP="00560D8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sz w:val="24"/>
          <w:szCs w:val="24"/>
          <w:lang w:val="sl-SI"/>
        </w:rPr>
      </w:pPr>
      <w:r>
        <w:rPr>
          <w:b/>
          <w:i/>
          <w:sz w:val="24"/>
          <w:szCs w:val="24"/>
          <w:lang w:val="sl-SI"/>
        </w:rPr>
        <w:tab/>
      </w:r>
      <w:r w:rsidR="00560D87" w:rsidRPr="00560D87">
        <w:rPr>
          <w:b/>
          <w:i/>
          <w:sz w:val="24"/>
          <w:szCs w:val="24"/>
          <w:lang w:val="sl-SI"/>
        </w:rPr>
        <w:t xml:space="preserve">Наменска целина 26- </w:t>
      </w:r>
      <w:r w:rsidR="00560D87" w:rsidRPr="00560D87">
        <w:rPr>
          <w:b/>
          <w:i/>
          <w:sz w:val="24"/>
          <w:szCs w:val="24"/>
          <w:lang w:val="sr-Cyrl-RS"/>
        </w:rPr>
        <w:t>З</w:t>
      </w:r>
      <w:r w:rsidR="00560D87" w:rsidRPr="00560D87">
        <w:rPr>
          <w:b/>
          <w:i/>
          <w:sz w:val="24"/>
          <w:szCs w:val="24"/>
          <w:lang w:val="sl-SI"/>
        </w:rPr>
        <w:t xml:space="preserve">аштита земљишта </w:t>
      </w:r>
      <w:r w:rsidR="00560D87" w:rsidRPr="00560D87">
        <w:rPr>
          <w:b/>
          <w:i/>
          <w:sz w:val="24"/>
          <w:szCs w:val="24"/>
        </w:rPr>
        <w:t>I</w:t>
      </w:r>
      <w:r w:rsidR="00560D87" w:rsidRPr="00560D87">
        <w:rPr>
          <w:b/>
          <w:i/>
          <w:sz w:val="24"/>
          <w:szCs w:val="24"/>
          <w:lang w:val="sl-SI"/>
        </w:rPr>
        <w:t xml:space="preserve"> степена</w:t>
      </w:r>
    </w:p>
    <w:p w14:paraId="2C23822D" w14:textId="77777777" w:rsidR="00560D87" w:rsidRPr="00560D87" w:rsidRDefault="00560D87" w:rsidP="00560D8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sz w:val="24"/>
          <w:szCs w:val="24"/>
          <w:lang w:val="sl-SI"/>
        </w:rPr>
      </w:pPr>
    </w:p>
    <w:p w14:paraId="6945BEB5" w14:textId="77777777" w:rsidR="00560D87" w:rsidRPr="00560D87" w:rsidRDefault="00560D87" w:rsidP="00560D87">
      <w:pPr>
        <w:ind w:firstLine="720"/>
        <w:jc w:val="both"/>
        <w:rPr>
          <w:iCs/>
          <w:sz w:val="24"/>
          <w:szCs w:val="24"/>
          <w:lang w:val="sr-Cyrl-CS"/>
        </w:rPr>
      </w:pPr>
      <w:r w:rsidRPr="00560D87">
        <w:rPr>
          <w:iCs/>
          <w:sz w:val="24"/>
          <w:szCs w:val="24"/>
          <w:lang w:val="hr-HR"/>
        </w:rPr>
        <w:t>За високе разнодобне састојине букве (</w:t>
      </w:r>
      <w:r w:rsidRPr="00560D87">
        <w:rPr>
          <w:iCs/>
          <w:sz w:val="24"/>
          <w:szCs w:val="24"/>
          <w:lang w:val="sr-Cyrl-CS"/>
        </w:rPr>
        <w:t xml:space="preserve"> </w:t>
      </w:r>
      <w:r w:rsidRPr="00560D87">
        <w:rPr>
          <w:iCs/>
          <w:sz w:val="24"/>
          <w:szCs w:val="24"/>
          <w:lang w:val="hr-HR"/>
        </w:rPr>
        <w:t>газдинск</w:t>
      </w:r>
      <w:r w:rsidRPr="00560D87">
        <w:rPr>
          <w:iCs/>
          <w:sz w:val="24"/>
          <w:szCs w:val="24"/>
          <w:lang w:val="ru-RU"/>
        </w:rPr>
        <w:t>а</w:t>
      </w:r>
      <w:r w:rsidRPr="00560D87">
        <w:rPr>
          <w:iCs/>
          <w:sz w:val="24"/>
          <w:szCs w:val="24"/>
          <w:lang w:val="hr-HR"/>
        </w:rPr>
        <w:t xml:space="preserve"> клас</w:t>
      </w:r>
      <w:r w:rsidRPr="00560D87">
        <w:rPr>
          <w:iCs/>
          <w:sz w:val="24"/>
          <w:szCs w:val="24"/>
          <w:lang w:val="ru-RU"/>
        </w:rPr>
        <w:t xml:space="preserve">а </w:t>
      </w:r>
      <w:r w:rsidRPr="00560D87">
        <w:rPr>
          <w:iCs/>
          <w:sz w:val="24"/>
          <w:szCs w:val="24"/>
          <w:lang w:val="sr-Cyrl-CS"/>
        </w:rPr>
        <w:t>26</w:t>
      </w:r>
      <w:r w:rsidRPr="00560D87">
        <w:rPr>
          <w:iCs/>
          <w:sz w:val="24"/>
          <w:szCs w:val="24"/>
          <w:lang w:val="hr-HR"/>
        </w:rPr>
        <w:t>.352.421</w:t>
      </w:r>
      <w:r w:rsidRPr="00560D87">
        <w:rPr>
          <w:iCs/>
          <w:sz w:val="24"/>
          <w:szCs w:val="24"/>
          <w:lang w:val="sr-Cyrl-CS"/>
        </w:rPr>
        <w:t xml:space="preserve"> </w:t>
      </w:r>
      <w:r w:rsidRPr="00560D87">
        <w:rPr>
          <w:iCs/>
          <w:sz w:val="24"/>
          <w:szCs w:val="24"/>
          <w:lang w:val="hr-HR"/>
        </w:rPr>
        <w:t>) одређује се оријентациони пречник сечиве зрелости</w:t>
      </w:r>
      <w:r w:rsidRPr="00560D87">
        <w:rPr>
          <w:iCs/>
          <w:sz w:val="24"/>
          <w:szCs w:val="24"/>
          <w:lang w:val="sr-Cyrl-CS"/>
        </w:rPr>
        <w:t>:</w:t>
      </w:r>
    </w:p>
    <w:p w14:paraId="33B205BD" w14:textId="77777777" w:rsidR="00560D87" w:rsidRPr="00560D87" w:rsidRDefault="00560D87" w:rsidP="00560D87">
      <w:pPr>
        <w:spacing w:after="120"/>
        <w:ind w:firstLine="720"/>
        <w:jc w:val="both"/>
        <w:rPr>
          <w:iCs/>
          <w:sz w:val="24"/>
          <w:szCs w:val="24"/>
          <w:lang w:val="sr-Cyrl-CS"/>
        </w:rPr>
      </w:pPr>
      <w:r w:rsidRPr="00560D87">
        <w:rPr>
          <w:iCs/>
          <w:sz w:val="24"/>
          <w:szCs w:val="24"/>
          <w:lang w:val="sr-Latn-CS"/>
        </w:rPr>
        <w:t>буква</w:t>
      </w:r>
      <w:r w:rsidRPr="00560D87">
        <w:rPr>
          <w:iCs/>
          <w:sz w:val="24"/>
          <w:szCs w:val="24"/>
          <w:lang w:val="sr-Cyrl-RS"/>
        </w:rPr>
        <w:t xml:space="preserve">          </w:t>
      </w:r>
      <w:r w:rsidRPr="00560D87">
        <w:rPr>
          <w:iCs/>
          <w:sz w:val="24"/>
          <w:szCs w:val="24"/>
        </w:rPr>
        <w:t>d</w:t>
      </w:r>
      <w:r w:rsidRPr="00560D87">
        <w:rPr>
          <w:iCs/>
          <w:sz w:val="24"/>
          <w:szCs w:val="24"/>
          <w:vertAlign w:val="subscript"/>
        </w:rPr>
        <w:t>sz</w:t>
      </w:r>
      <w:r w:rsidRPr="00560D87">
        <w:rPr>
          <w:iCs/>
          <w:sz w:val="24"/>
          <w:szCs w:val="24"/>
          <w:lang w:val="sr-Cyrl-RS"/>
        </w:rPr>
        <w:t xml:space="preserve">      = </w:t>
      </w:r>
      <w:r w:rsidRPr="00560D87">
        <w:rPr>
          <w:iCs/>
          <w:sz w:val="24"/>
          <w:szCs w:val="24"/>
          <w:lang w:val="sr-Latn-CS"/>
        </w:rPr>
        <w:t xml:space="preserve"> </w:t>
      </w:r>
      <w:r w:rsidRPr="00560D87">
        <w:rPr>
          <w:iCs/>
          <w:sz w:val="24"/>
          <w:szCs w:val="24"/>
          <w:lang w:val="sr-Cyrl-RS"/>
        </w:rPr>
        <w:t xml:space="preserve">   </w:t>
      </w:r>
      <w:r w:rsidRPr="00560D87">
        <w:rPr>
          <w:iCs/>
          <w:sz w:val="24"/>
          <w:szCs w:val="24"/>
          <w:lang w:val="sr-Cyrl-CS"/>
        </w:rPr>
        <w:t>55</w:t>
      </w:r>
      <w:r w:rsidRPr="00560D87">
        <w:rPr>
          <w:iCs/>
          <w:sz w:val="24"/>
          <w:szCs w:val="24"/>
          <w:lang w:val="sr-Latn-CS"/>
        </w:rPr>
        <w:t xml:space="preserve">  цм</w:t>
      </w:r>
    </w:p>
    <w:p w14:paraId="4F92F149" w14:textId="7D480A1A" w:rsidR="00560D87" w:rsidRPr="00560D87" w:rsidRDefault="00560D87" w:rsidP="00560D87">
      <w:pPr>
        <w:spacing w:after="120"/>
        <w:ind w:firstLine="720"/>
        <w:jc w:val="both"/>
        <w:rPr>
          <w:iCs/>
          <w:sz w:val="24"/>
          <w:szCs w:val="24"/>
          <w:lang w:val="sr-Cyrl-RS"/>
        </w:rPr>
      </w:pPr>
      <w:r w:rsidRPr="00560D87">
        <w:rPr>
          <w:iCs/>
          <w:sz w:val="24"/>
          <w:szCs w:val="24"/>
          <w:lang w:val="sr-Cyrl-RS"/>
        </w:rPr>
        <w:t>За високе мешовите састојине букве и јеле</w:t>
      </w:r>
      <w:r w:rsidRPr="00560D87">
        <w:rPr>
          <w:iCs/>
          <w:sz w:val="24"/>
          <w:szCs w:val="24"/>
          <w:lang w:val="sr-Cyrl-CS"/>
        </w:rPr>
        <w:t xml:space="preserve"> </w:t>
      </w:r>
      <w:r w:rsidRPr="00560D87">
        <w:rPr>
          <w:iCs/>
          <w:sz w:val="24"/>
          <w:szCs w:val="24"/>
          <w:lang w:val="sr-Cyrl-RS"/>
        </w:rPr>
        <w:t xml:space="preserve">(газдинска класа 26.357.463) одређује се пречник сечиве зрелости: </w:t>
      </w:r>
    </w:p>
    <w:p w14:paraId="533F5E40" w14:textId="77777777" w:rsidR="00560D87" w:rsidRPr="00560D87" w:rsidRDefault="00560D87" w:rsidP="00560D87">
      <w:pPr>
        <w:spacing w:after="120"/>
        <w:ind w:firstLine="720"/>
        <w:jc w:val="both"/>
        <w:rPr>
          <w:iCs/>
          <w:sz w:val="24"/>
          <w:szCs w:val="24"/>
          <w:lang w:val="sr-Latn-CS"/>
        </w:rPr>
      </w:pPr>
      <w:r w:rsidRPr="00560D87">
        <w:rPr>
          <w:iCs/>
          <w:sz w:val="24"/>
          <w:szCs w:val="24"/>
          <w:lang w:val="sr-Cyrl-RS"/>
        </w:rPr>
        <w:t xml:space="preserve">jела        </w:t>
      </w:r>
      <w:r w:rsidRPr="00560D87">
        <w:rPr>
          <w:iCs/>
          <w:sz w:val="24"/>
          <w:szCs w:val="24"/>
          <w:lang w:val="sr-Latn-CS"/>
        </w:rPr>
        <w:t xml:space="preserve">  </w:t>
      </w:r>
      <w:r w:rsidRPr="00560D87">
        <w:rPr>
          <w:iCs/>
          <w:sz w:val="24"/>
          <w:szCs w:val="24"/>
          <w:lang w:val="sr-Cyrl-RS"/>
        </w:rPr>
        <w:t xml:space="preserve">  </w:t>
      </w:r>
      <w:r w:rsidRPr="00560D87">
        <w:rPr>
          <w:iCs/>
          <w:sz w:val="24"/>
          <w:szCs w:val="24"/>
        </w:rPr>
        <w:t>d</w:t>
      </w:r>
      <w:r w:rsidRPr="00560D87">
        <w:rPr>
          <w:iCs/>
          <w:sz w:val="24"/>
          <w:szCs w:val="24"/>
          <w:vertAlign w:val="subscript"/>
        </w:rPr>
        <w:t>sz</w:t>
      </w:r>
      <w:r w:rsidRPr="00560D87">
        <w:rPr>
          <w:iCs/>
          <w:sz w:val="24"/>
          <w:szCs w:val="24"/>
          <w:lang w:val="sr-Cyrl-RS"/>
        </w:rPr>
        <w:t xml:space="preserve">      </w:t>
      </w:r>
      <w:r w:rsidRPr="00560D87">
        <w:rPr>
          <w:iCs/>
          <w:sz w:val="24"/>
          <w:szCs w:val="24"/>
          <w:lang w:val="sr-Cyrl-CS"/>
        </w:rPr>
        <w:t xml:space="preserve"> </w:t>
      </w:r>
      <w:r w:rsidRPr="00560D87">
        <w:rPr>
          <w:iCs/>
          <w:sz w:val="24"/>
          <w:szCs w:val="24"/>
          <w:lang w:val="sr-Cyrl-RS"/>
        </w:rPr>
        <w:t xml:space="preserve">=      </w:t>
      </w:r>
      <w:r w:rsidRPr="00560D87">
        <w:rPr>
          <w:iCs/>
          <w:sz w:val="24"/>
          <w:szCs w:val="24"/>
          <w:lang w:val="sr-Cyrl-CS"/>
        </w:rPr>
        <w:t>40 - 45</w:t>
      </w:r>
      <w:r w:rsidRPr="00560D87">
        <w:rPr>
          <w:iCs/>
          <w:sz w:val="24"/>
          <w:szCs w:val="24"/>
          <w:lang w:val="sr-Latn-CS"/>
        </w:rPr>
        <w:t xml:space="preserve">  цм</w:t>
      </w:r>
    </w:p>
    <w:p w14:paraId="410FAA32" w14:textId="77777777" w:rsidR="00560D87" w:rsidRPr="00560D87" w:rsidRDefault="00560D87" w:rsidP="00560D87">
      <w:pPr>
        <w:spacing w:after="120"/>
        <w:ind w:firstLine="720"/>
        <w:jc w:val="both"/>
        <w:rPr>
          <w:iCs/>
          <w:sz w:val="24"/>
          <w:szCs w:val="24"/>
          <w:lang w:val="sr-Latn-CS"/>
        </w:rPr>
      </w:pPr>
      <w:r w:rsidRPr="00560D87">
        <w:rPr>
          <w:iCs/>
          <w:sz w:val="24"/>
          <w:szCs w:val="24"/>
          <w:lang w:val="sr-Latn-CS"/>
        </w:rPr>
        <w:t>буква</w:t>
      </w:r>
      <w:r w:rsidRPr="00560D87">
        <w:rPr>
          <w:iCs/>
          <w:sz w:val="24"/>
          <w:szCs w:val="24"/>
          <w:lang w:val="sr-Cyrl-RS"/>
        </w:rPr>
        <w:t xml:space="preserve">         </w:t>
      </w:r>
      <w:r w:rsidRPr="00560D87">
        <w:rPr>
          <w:iCs/>
          <w:sz w:val="24"/>
          <w:szCs w:val="24"/>
          <w:lang w:val="sr-Cyrl-CS"/>
        </w:rPr>
        <w:t xml:space="preserve"> </w:t>
      </w:r>
      <w:r w:rsidRPr="00560D87">
        <w:rPr>
          <w:iCs/>
          <w:sz w:val="24"/>
          <w:szCs w:val="24"/>
        </w:rPr>
        <w:t>d</w:t>
      </w:r>
      <w:r w:rsidRPr="00560D87">
        <w:rPr>
          <w:iCs/>
          <w:sz w:val="24"/>
          <w:szCs w:val="24"/>
          <w:vertAlign w:val="subscript"/>
        </w:rPr>
        <w:t>sz</w:t>
      </w:r>
      <w:r w:rsidRPr="00560D87">
        <w:rPr>
          <w:iCs/>
          <w:sz w:val="24"/>
          <w:szCs w:val="24"/>
          <w:lang w:val="sr-Cyrl-RS"/>
        </w:rPr>
        <w:t xml:space="preserve">      </w:t>
      </w:r>
      <w:r w:rsidRPr="00560D87">
        <w:rPr>
          <w:iCs/>
          <w:sz w:val="24"/>
          <w:szCs w:val="24"/>
          <w:lang w:val="sr-Cyrl-CS"/>
        </w:rPr>
        <w:t xml:space="preserve"> </w:t>
      </w:r>
      <w:r w:rsidRPr="00560D87">
        <w:rPr>
          <w:iCs/>
          <w:sz w:val="24"/>
          <w:szCs w:val="24"/>
          <w:lang w:val="sr-Cyrl-RS"/>
        </w:rPr>
        <w:t xml:space="preserve">= </w:t>
      </w:r>
      <w:r w:rsidRPr="00560D87">
        <w:rPr>
          <w:iCs/>
          <w:sz w:val="24"/>
          <w:szCs w:val="24"/>
          <w:lang w:val="sr-Latn-CS"/>
        </w:rPr>
        <w:t xml:space="preserve"> </w:t>
      </w:r>
      <w:r w:rsidRPr="00560D87">
        <w:rPr>
          <w:iCs/>
          <w:sz w:val="24"/>
          <w:szCs w:val="24"/>
          <w:lang w:val="sr-Cyrl-RS"/>
        </w:rPr>
        <w:t xml:space="preserve">   </w:t>
      </w:r>
      <w:r w:rsidRPr="00560D87">
        <w:rPr>
          <w:iCs/>
          <w:sz w:val="24"/>
          <w:szCs w:val="24"/>
          <w:lang w:val="sr-Cyrl-CS"/>
        </w:rPr>
        <w:t xml:space="preserve"> 35 - 40</w:t>
      </w:r>
      <w:r w:rsidRPr="00560D87">
        <w:rPr>
          <w:iCs/>
          <w:sz w:val="24"/>
          <w:szCs w:val="24"/>
          <w:lang w:val="sr-Latn-CS"/>
        </w:rPr>
        <w:t xml:space="preserve">  цм</w:t>
      </w:r>
    </w:p>
    <w:p w14:paraId="5971E7E6" w14:textId="77777777" w:rsidR="00560D87" w:rsidRPr="00E8397F" w:rsidRDefault="00560D87" w:rsidP="00E8397F">
      <w:pPr>
        <w:spacing w:after="120"/>
        <w:ind w:firstLine="720"/>
        <w:jc w:val="both"/>
        <w:rPr>
          <w:iCs/>
          <w:sz w:val="24"/>
          <w:szCs w:val="24"/>
          <w:lang w:val="sr-Latn-CS"/>
        </w:rPr>
      </w:pPr>
    </w:p>
    <w:p w14:paraId="0F4CD7D8" w14:textId="639FD484" w:rsidR="004233CE" w:rsidRDefault="004233CE" w:rsidP="00AA2410">
      <w:pPr>
        <w:ind w:firstLine="720"/>
        <w:rPr>
          <w:b/>
          <w:i/>
          <w:sz w:val="24"/>
          <w:szCs w:val="24"/>
          <w:lang w:val="sr-Cyrl-RS"/>
        </w:rPr>
      </w:pPr>
      <w:r>
        <w:rPr>
          <w:b/>
          <w:i/>
          <w:sz w:val="24"/>
          <w:szCs w:val="24"/>
          <w:lang w:val="sl-SI"/>
        </w:rPr>
        <w:t xml:space="preserve">Наменска целина </w:t>
      </w:r>
      <w:r w:rsidRPr="003B1AF0">
        <w:rPr>
          <w:b/>
          <w:i/>
          <w:sz w:val="24"/>
          <w:szCs w:val="24"/>
          <w:lang w:val="sl-SI"/>
        </w:rPr>
        <w:t>8</w:t>
      </w:r>
      <w:r w:rsidRPr="003B1AF0">
        <w:rPr>
          <w:b/>
          <w:i/>
          <w:sz w:val="24"/>
          <w:szCs w:val="24"/>
          <w:lang w:val="sr-Cyrl-RS"/>
        </w:rPr>
        <w:t xml:space="preserve">2 </w:t>
      </w:r>
      <w:r w:rsidR="003B1AF0" w:rsidRPr="003B1AF0">
        <w:rPr>
          <w:b/>
          <w:i/>
          <w:szCs w:val="24"/>
          <w:lang w:val="ru-RU"/>
        </w:rPr>
        <w:t>–</w:t>
      </w:r>
      <w:r>
        <w:rPr>
          <w:b/>
          <w:i/>
          <w:sz w:val="24"/>
          <w:szCs w:val="24"/>
          <w:lang w:val="sl-SI"/>
        </w:rPr>
        <w:t xml:space="preserve"> </w:t>
      </w:r>
      <w:r w:rsidRPr="00EF4EE5">
        <w:rPr>
          <w:b/>
          <w:i/>
          <w:sz w:val="24"/>
          <w:szCs w:val="24"/>
          <w:lang w:val="ru-RU"/>
        </w:rPr>
        <w:t xml:space="preserve">Предео изузетних одлика </w:t>
      </w:r>
      <w:r w:rsidR="003B1AF0" w:rsidRPr="003B1AF0">
        <w:rPr>
          <w:b/>
          <w:i/>
          <w:iCs/>
          <w:szCs w:val="24"/>
          <w:lang w:val="ru-RU"/>
        </w:rPr>
        <w:t>–</w:t>
      </w:r>
      <w:r w:rsidRPr="00EF4EE5">
        <w:rPr>
          <w:b/>
          <w:i/>
          <w:sz w:val="24"/>
          <w:szCs w:val="24"/>
          <w:lang w:val="ru-RU"/>
        </w:rPr>
        <w:t xml:space="preserve"> </w:t>
      </w:r>
      <w:r>
        <w:rPr>
          <w:b/>
          <w:i/>
          <w:sz w:val="24"/>
          <w:szCs w:val="24"/>
        </w:rPr>
        <w:t>II</w:t>
      </w:r>
      <w:r w:rsidRPr="00EF4EE5">
        <w:rPr>
          <w:b/>
          <w:i/>
          <w:sz w:val="24"/>
          <w:szCs w:val="24"/>
          <w:lang w:val="ru-RU"/>
        </w:rPr>
        <w:t xml:space="preserve"> Степен заштите</w:t>
      </w:r>
    </w:p>
    <w:p w14:paraId="12014573" w14:textId="77777777" w:rsidR="004233CE" w:rsidRPr="004233CE" w:rsidRDefault="004233CE" w:rsidP="004233CE">
      <w:pPr>
        <w:ind w:firstLine="720"/>
        <w:rPr>
          <w:sz w:val="24"/>
          <w:szCs w:val="24"/>
          <w:lang w:val="sr-Cyrl-RS"/>
        </w:rPr>
      </w:pPr>
    </w:p>
    <w:p w14:paraId="55D2074C" w14:textId="0EA93729" w:rsidR="004233CE" w:rsidRPr="006A775B" w:rsidRDefault="004233CE" w:rsidP="004233CE">
      <w:pPr>
        <w:ind w:firstLine="720"/>
        <w:rPr>
          <w:sz w:val="24"/>
          <w:szCs w:val="24"/>
          <w:lang w:val="sr-Cyrl-CS"/>
        </w:rPr>
      </w:pPr>
      <w:r w:rsidRPr="00EF4EE5">
        <w:rPr>
          <w:sz w:val="24"/>
          <w:szCs w:val="24"/>
          <w:lang w:val="ru-RU"/>
        </w:rPr>
        <w:t>За високе разнодобне састојине букве (газдинск</w:t>
      </w:r>
      <w:r w:rsidRPr="006A775B">
        <w:rPr>
          <w:sz w:val="24"/>
          <w:szCs w:val="24"/>
          <w:lang w:val="ru-RU"/>
        </w:rPr>
        <w:t>а</w:t>
      </w:r>
      <w:r w:rsidRPr="00EF4EE5">
        <w:rPr>
          <w:sz w:val="24"/>
          <w:szCs w:val="24"/>
          <w:lang w:val="ru-RU"/>
        </w:rPr>
        <w:t xml:space="preserve"> клас</w:t>
      </w:r>
      <w:r w:rsidRPr="006A775B">
        <w:rPr>
          <w:sz w:val="24"/>
          <w:szCs w:val="24"/>
          <w:lang w:val="ru-RU"/>
        </w:rPr>
        <w:t>а:</w:t>
      </w:r>
      <w:r w:rsidR="00DD082D">
        <w:rPr>
          <w:sz w:val="24"/>
          <w:szCs w:val="24"/>
          <w:lang w:val="ru-RU"/>
        </w:rPr>
        <w:t>82.352</w:t>
      </w:r>
      <w:r w:rsidR="00B73406">
        <w:rPr>
          <w:sz w:val="24"/>
          <w:szCs w:val="24"/>
          <w:lang w:val="ru-RU"/>
        </w:rPr>
        <w:t>.</w:t>
      </w:r>
      <w:r w:rsidR="00DD082D">
        <w:rPr>
          <w:sz w:val="24"/>
          <w:szCs w:val="24"/>
          <w:lang w:val="ru-RU"/>
        </w:rPr>
        <w:t>421</w:t>
      </w:r>
      <w:r w:rsidRPr="00EF4EE5">
        <w:rPr>
          <w:sz w:val="24"/>
          <w:szCs w:val="24"/>
          <w:lang w:val="ru-RU"/>
        </w:rPr>
        <w:t>) одређује се оријентациони пречник сечиве зрелости</w:t>
      </w:r>
      <w:r w:rsidRPr="006A775B">
        <w:rPr>
          <w:sz w:val="24"/>
          <w:szCs w:val="24"/>
          <w:lang w:val="sr-Cyrl-CS"/>
        </w:rPr>
        <w:t>:</w:t>
      </w:r>
    </w:p>
    <w:p w14:paraId="756EC320" w14:textId="77777777" w:rsidR="004233CE" w:rsidRDefault="004233CE" w:rsidP="00557C12">
      <w:pPr>
        <w:ind w:firstLine="720"/>
        <w:rPr>
          <w:sz w:val="24"/>
          <w:szCs w:val="24"/>
          <w:lang w:val="sr-Latn-CS"/>
        </w:rPr>
      </w:pPr>
      <w:r w:rsidRPr="00EF4EE5">
        <w:rPr>
          <w:sz w:val="24"/>
          <w:szCs w:val="24"/>
          <w:lang w:val="ru-RU"/>
        </w:rPr>
        <w:t>б</w:t>
      </w:r>
      <w:r w:rsidRPr="006A775B">
        <w:rPr>
          <w:sz w:val="24"/>
          <w:szCs w:val="24"/>
          <w:lang w:val="sr-Latn-CS"/>
        </w:rPr>
        <w:t>уква</w:t>
      </w:r>
      <w:r w:rsidRPr="00EF4EE5">
        <w:rPr>
          <w:sz w:val="24"/>
          <w:szCs w:val="24"/>
          <w:lang w:val="ru-RU"/>
        </w:rPr>
        <w:tab/>
      </w:r>
      <w:r w:rsidRPr="00EF4EE5">
        <w:rPr>
          <w:sz w:val="24"/>
          <w:szCs w:val="24"/>
          <w:lang w:val="ru-RU"/>
        </w:rPr>
        <w:tab/>
      </w:r>
      <w:r w:rsidRPr="006A775B">
        <w:rPr>
          <w:sz w:val="24"/>
          <w:szCs w:val="24"/>
          <w:lang w:val="sr-Latn-CS"/>
        </w:rPr>
        <w:t>d</w:t>
      </w:r>
      <w:r w:rsidRPr="006A775B">
        <w:rPr>
          <w:sz w:val="24"/>
          <w:szCs w:val="24"/>
          <w:vertAlign w:val="subscript"/>
          <w:lang w:val="sr-Latn-CS"/>
        </w:rPr>
        <w:t>sz</w:t>
      </w:r>
      <w:r w:rsidRPr="00EF4EE5">
        <w:rPr>
          <w:sz w:val="24"/>
          <w:szCs w:val="24"/>
          <w:lang w:val="ru-RU"/>
        </w:rPr>
        <w:t xml:space="preserve">      = </w:t>
      </w:r>
      <w:r w:rsidR="00AF4EFF">
        <w:rPr>
          <w:sz w:val="24"/>
          <w:szCs w:val="24"/>
          <w:lang w:val="sr-Cyrl-RS"/>
        </w:rPr>
        <w:t xml:space="preserve"> </w:t>
      </w:r>
      <w:r w:rsidRPr="006A775B">
        <w:rPr>
          <w:sz w:val="24"/>
          <w:szCs w:val="24"/>
          <w:lang w:val="sr-Cyrl-CS"/>
        </w:rPr>
        <w:t>5</w:t>
      </w:r>
      <w:r w:rsidRPr="00EF4EE5">
        <w:rPr>
          <w:sz w:val="24"/>
          <w:szCs w:val="24"/>
          <w:lang w:val="ru-RU"/>
        </w:rPr>
        <w:t>5</w:t>
      </w:r>
      <w:r w:rsidRPr="006A775B">
        <w:rPr>
          <w:sz w:val="24"/>
          <w:szCs w:val="24"/>
          <w:lang w:val="sr-Latn-CS"/>
        </w:rPr>
        <w:t xml:space="preserve">  цм</w:t>
      </w:r>
    </w:p>
    <w:p w14:paraId="454B192C" w14:textId="77777777" w:rsidR="00B73406" w:rsidRDefault="00B73406" w:rsidP="00557C12">
      <w:pPr>
        <w:ind w:firstLine="720"/>
        <w:rPr>
          <w:sz w:val="24"/>
          <w:szCs w:val="24"/>
          <w:lang w:val="sr-Latn-CS"/>
        </w:rPr>
      </w:pPr>
    </w:p>
    <w:p w14:paraId="45D5B4C8" w14:textId="5FA3CF97" w:rsidR="00B73406" w:rsidRPr="00560D87" w:rsidRDefault="00B73406" w:rsidP="00B73406">
      <w:pPr>
        <w:spacing w:after="120"/>
        <w:ind w:firstLine="720"/>
        <w:jc w:val="both"/>
        <w:rPr>
          <w:iCs/>
          <w:sz w:val="24"/>
          <w:szCs w:val="24"/>
          <w:lang w:val="sr-Cyrl-RS"/>
        </w:rPr>
      </w:pPr>
      <w:r w:rsidRPr="00560D87">
        <w:rPr>
          <w:iCs/>
          <w:sz w:val="24"/>
          <w:szCs w:val="24"/>
          <w:lang w:val="sr-Cyrl-RS"/>
        </w:rPr>
        <w:t>За високе мешовите састојине букве и јеле</w:t>
      </w:r>
      <w:r w:rsidRPr="00560D87">
        <w:rPr>
          <w:iCs/>
          <w:sz w:val="24"/>
          <w:szCs w:val="24"/>
          <w:lang w:val="sr-Cyrl-CS"/>
        </w:rPr>
        <w:t xml:space="preserve"> </w:t>
      </w:r>
      <w:r w:rsidRPr="00560D87">
        <w:rPr>
          <w:iCs/>
          <w:sz w:val="24"/>
          <w:szCs w:val="24"/>
          <w:lang w:val="sr-Cyrl-RS"/>
        </w:rPr>
        <w:t xml:space="preserve">(газдинска класа </w:t>
      </w:r>
      <w:r w:rsidR="00064D33">
        <w:rPr>
          <w:iCs/>
          <w:sz w:val="24"/>
          <w:szCs w:val="24"/>
          <w:lang w:val="sr-Cyrl-RS"/>
        </w:rPr>
        <w:t>82</w:t>
      </w:r>
      <w:r w:rsidRPr="00560D87">
        <w:rPr>
          <w:iCs/>
          <w:sz w:val="24"/>
          <w:szCs w:val="24"/>
          <w:lang w:val="sr-Cyrl-RS"/>
        </w:rPr>
        <w:t>.357.</w:t>
      </w:r>
      <w:r w:rsidR="00064D33">
        <w:rPr>
          <w:iCs/>
          <w:sz w:val="24"/>
          <w:szCs w:val="24"/>
          <w:lang w:val="sr-Cyrl-RS"/>
        </w:rPr>
        <w:t>421</w:t>
      </w:r>
      <w:r w:rsidRPr="00560D87">
        <w:rPr>
          <w:iCs/>
          <w:sz w:val="24"/>
          <w:szCs w:val="24"/>
          <w:lang w:val="sr-Cyrl-RS"/>
        </w:rPr>
        <w:t xml:space="preserve">) одређује се пречник сечиве зрелости: </w:t>
      </w:r>
    </w:p>
    <w:p w14:paraId="32852BC8" w14:textId="77777777" w:rsidR="00B73406" w:rsidRPr="00560D87" w:rsidRDefault="00B73406" w:rsidP="00B73406">
      <w:pPr>
        <w:spacing w:after="120"/>
        <w:ind w:firstLine="720"/>
        <w:jc w:val="both"/>
        <w:rPr>
          <w:iCs/>
          <w:sz w:val="24"/>
          <w:szCs w:val="24"/>
          <w:lang w:val="sr-Latn-CS"/>
        </w:rPr>
      </w:pPr>
      <w:r w:rsidRPr="00560D87">
        <w:rPr>
          <w:iCs/>
          <w:sz w:val="24"/>
          <w:szCs w:val="24"/>
          <w:lang w:val="sr-Cyrl-RS"/>
        </w:rPr>
        <w:t xml:space="preserve">jела        </w:t>
      </w:r>
      <w:r w:rsidRPr="00560D87">
        <w:rPr>
          <w:iCs/>
          <w:sz w:val="24"/>
          <w:szCs w:val="24"/>
          <w:lang w:val="sr-Latn-CS"/>
        </w:rPr>
        <w:t xml:space="preserve">  </w:t>
      </w:r>
      <w:r w:rsidRPr="00560D87">
        <w:rPr>
          <w:iCs/>
          <w:sz w:val="24"/>
          <w:szCs w:val="24"/>
          <w:lang w:val="sr-Cyrl-RS"/>
        </w:rPr>
        <w:t xml:space="preserve">  </w:t>
      </w:r>
      <w:r w:rsidRPr="00560D87">
        <w:rPr>
          <w:iCs/>
          <w:sz w:val="24"/>
          <w:szCs w:val="24"/>
        </w:rPr>
        <w:t>d</w:t>
      </w:r>
      <w:r w:rsidRPr="00560D87">
        <w:rPr>
          <w:iCs/>
          <w:sz w:val="24"/>
          <w:szCs w:val="24"/>
          <w:vertAlign w:val="subscript"/>
        </w:rPr>
        <w:t>sz</w:t>
      </w:r>
      <w:r w:rsidRPr="00560D87">
        <w:rPr>
          <w:iCs/>
          <w:sz w:val="24"/>
          <w:szCs w:val="24"/>
          <w:lang w:val="sr-Cyrl-RS"/>
        </w:rPr>
        <w:t xml:space="preserve">      </w:t>
      </w:r>
      <w:r w:rsidRPr="00560D87">
        <w:rPr>
          <w:iCs/>
          <w:sz w:val="24"/>
          <w:szCs w:val="24"/>
          <w:lang w:val="sr-Cyrl-CS"/>
        </w:rPr>
        <w:t xml:space="preserve"> </w:t>
      </w:r>
      <w:r w:rsidRPr="00560D87">
        <w:rPr>
          <w:iCs/>
          <w:sz w:val="24"/>
          <w:szCs w:val="24"/>
          <w:lang w:val="sr-Cyrl-RS"/>
        </w:rPr>
        <w:t xml:space="preserve">=      </w:t>
      </w:r>
      <w:r w:rsidRPr="00560D87">
        <w:rPr>
          <w:iCs/>
          <w:sz w:val="24"/>
          <w:szCs w:val="24"/>
          <w:lang w:val="sr-Cyrl-CS"/>
        </w:rPr>
        <w:t>40 - 45</w:t>
      </w:r>
      <w:r w:rsidRPr="00560D87">
        <w:rPr>
          <w:iCs/>
          <w:sz w:val="24"/>
          <w:szCs w:val="24"/>
          <w:lang w:val="sr-Latn-CS"/>
        </w:rPr>
        <w:t xml:space="preserve">  цм</w:t>
      </w:r>
    </w:p>
    <w:p w14:paraId="39ED6A4E" w14:textId="77777777" w:rsidR="00B73406" w:rsidRPr="00560D87" w:rsidRDefault="00B73406" w:rsidP="00B73406">
      <w:pPr>
        <w:spacing w:after="120"/>
        <w:ind w:firstLine="720"/>
        <w:jc w:val="both"/>
        <w:rPr>
          <w:iCs/>
          <w:sz w:val="24"/>
          <w:szCs w:val="24"/>
          <w:lang w:val="sr-Latn-CS"/>
        </w:rPr>
      </w:pPr>
      <w:r w:rsidRPr="00560D87">
        <w:rPr>
          <w:iCs/>
          <w:sz w:val="24"/>
          <w:szCs w:val="24"/>
          <w:lang w:val="sr-Latn-CS"/>
        </w:rPr>
        <w:t>буква</w:t>
      </w:r>
      <w:r w:rsidRPr="00560D87">
        <w:rPr>
          <w:iCs/>
          <w:sz w:val="24"/>
          <w:szCs w:val="24"/>
          <w:lang w:val="sr-Cyrl-RS"/>
        </w:rPr>
        <w:t xml:space="preserve">         </w:t>
      </w:r>
      <w:r w:rsidRPr="00560D87">
        <w:rPr>
          <w:iCs/>
          <w:sz w:val="24"/>
          <w:szCs w:val="24"/>
          <w:lang w:val="sr-Cyrl-CS"/>
        </w:rPr>
        <w:t xml:space="preserve"> </w:t>
      </w:r>
      <w:r w:rsidRPr="00560D87">
        <w:rPr>
          <w:iCs/>
          <w:sz w:val="24"/>
          <w:szCs w:val="24"/>
        </w:rPr>
        <w:t>d</w:t>
      </w:r>
      <w:r w:rsidRPr="00560D87">
        <w:rPr>
          <w:iCs/>
          <w:sz w:val="24"/>
          <w:szCs w:val="24"/>
          <w:vertAlign w:val="subscript"/>
        </w:rPr>
        <w:t>sz</w:t>
      </w:r>
      <w:r w:rsidRPr="00560D87">
        <w:rPr>
          <w:iCs/>
          <w:sz w:val="24"/>
          <w:szCs w:val="24"/>
          <w:lang w:val="sr-Cyrl-RS"/>
        </w:rPr>
        <w:t xml:space="preserve">      </w:t>
      </w:r>
      <w:r w:rsidRPr="00560D87">
        <w:rPr>
          <w:iCs/>
          <w:sz w:val="24"/>
          <w:szCs w:val="24"/>
          <w:lang w:val="sr-Cyrl-CS"/>
        </w:rPr>
        <w:t xml:space="preserve"> </w:t>
      </w:r>
      <w:r w:rsidRPr="00560D87">
        <w:rPr>
          <w:iCs/>
          <w:sz w:val="24"/>
          <w:szCs w:val="24"/>
          <w:lang w:val="sr-Cyrl-RS"/>
        </w:rPr>
        <w:t xml:space="preserve">= </w:t>
      </w:r>
      <w:r w:rsidRPr="00560D87">
        <w:rPr>
          <w:iCs/>
          <w:sz w:val="24"/>
          <w:szCs w:val="24"/>
          <w:lang w:val="sr-Latn-CS"/>
        </w:rPr>
        <w:t xml:space="preserve"> </w:t>
      </w:r>
      <w:r w:rsidRPr="00560D87">
        <w:rPr>
          <w:iCs/>
          <w:sz w:val="24"/>
          <w:szCs w:val="24"/>
          <w:lang w:val="sr-Cyrl-RS"/>
        </w:rPr>
        <w:t xml:space="preserve">   </w:t>
      </w:r>
      <w:r w:rsidRPr="00560D87">
        <w:rPr>
          <w:iCs/>
          <w:sz w:val="24"/>
          <w:szCs w:val="24"/>
          <w:lang w:val="sr-Cyrl-CS"/>
        </w:rPr>
        <w:t xml:space="preserve"> 35 - 40</w:t>
      </w:r>
      <w:r w:rsidRPr="00560D87">
        <w:rPr>
          <w:iCs/>
          <w:sz w:val="24"/>
          <w:szCs w:val="24"/>
          <w:lang w:val="sr-Latn-CS"/>
        </w:rPr>
        <w:t xml:space="preserve">  цм</w:t>
      </w:r>
    </w:p>
    <w:p w14:paraId="4AAFCAB7" w14:textId="77777777" w:rsidR="00AE53C9" w:rsidRPr="00475CFA" w:rsidRDefault="00AE53C9" w:rsidP="004233CE">
      <w:pPr>
        <w:rPr>
          <w:sz w:val="24"/>
          <w:szCs w:val="24"/>
          <w:lang w:val="sr-Cyrl-RS"/>
        </w:rPr>
      </w:pPr>
    </w:p>
    <w:p w14:paraId="5039BD50" w14:textId="77777777" w:rsidR="00407889" w:rsidRPr="00EF4EE5" w:rsidRDefault="00407889" w:rsidP="006A775B">
      <w:pPr>
        <w:rPr>
          <w:sz w:val="24"/>
          <w:szCs w:val="24"/>
          <w:lang w:val="ru-RU"/>
        </w:rPr>
      </w:pPr>
      <w:r w:rsidRPr="006A775B">
        <w:rPr>
          <w:b/>
          <w:i/>
          <w:sz w:val="24"/>
          <w:szCs w:val="24"/>
          <w:lang w:val="sl-SI"/>
        </w:rPr>
        <w:tab/>
        <w:t>Наменска целина 83</w:t>
      </w:r>
      <w:r w:rsidR="003B1AF0">
        <w:rPr>
          <w:b/>
          <w:i/>
          <w:sz w:val="24"/>
          <w:szCs w:val="24"/>
          <w:lang w:val="sl-SI"/>
        </w:rPr>
        <w:t xml:space="preserve"> </w:t>
      </w:r>
      <w:r w:rsidR="003B1AF0" w:rsidRPr="003B1AF0">
        <w:rPr>
          <w:b/>
          <w:i/>
          <w:iCs/>
          <w:szCs w:val="24"/>
          <w:lang w:val="ru-RU"/>
        </w:rPr>
        <w:t>–</w:t>
      </w:r>
      <w:r w:rsidR="006A775B">
        <w:rPr>
          <w:b/>
          <w:i/>
          <w:sz w:val="24"/>
          <w:szCs w:val="24"/>
          <w:lang w:val="sl-SI"/>
        </w:rPr>
        <w:t xml:space="preserve"> </w:t>
      </w:r>
      <w:r w:rsidRPr="00EF4EE5">
        <w:rPr>
          <w:b/>
          <w:i/>
          <w:sz w:val="24"/>
          <w:szCs w:val="24"/>
          <w:lang w:val="ru-RU"/>
        </w:rPr>
        <w:t xml:space="preserve">Предео изузетних </w:t>
      </w:r>
      <w:r w:rsidRPr="003B1AF0">
        <w:rPr>
          <w:b/>
          <w:i/>
          <w:sz w:val="24"/>
          <w:szCs w:val="24"/>
          <w:lang w:val="ru-RU"/>
        </w:rPr>
        <w:t xml:space="preserve">одлика </w:t>
      </w:r>
      <w:r w:rsidR="003B1AF0" w:rsidRPr="003B1AF0">
        <w:rPr>
          <w:b/>
          <w:i/>
          <w:szCs w:val="24"/>
          <w:lang w:val="ru-RU"/>
        </w:rPr>
        <w:t>–</w:t>
      </w:r>
      <w:r w:rsidRPr="00EF4EE5">
        <w:rPr>
          <w:b/>
          <w:i/>
          <w:sz w:val="24"/>
          <w:szCs w:val="24"/>
          <w:lang w:val="ru-RU"/>
        </w:rPr>
        <w:t xml:space="preserve"> </w:t>
      </w:r>
      <w:r w:rsidRPr="006A775B">
        <w:rPr>
          <w:b/>
          <w:i/>
          <w:sz w:val="24"/>
          <w:szCs w:val="24"/>
        </w:rPr>
        <w:t>III</w:t>
      </w:r>
      <w:r w:rsidRPr="00EF4EE5">
        <w:rPr>
          <w:b/>
          <w:i/>
          <w:sz w:val="24"/>
          <w:szCs w:val="24"/>
          <w:lang w:val="ru-RU"/>
        </w:rPr>
        <w:t xml:space="preserve"> Степен заштите</w:t>
      </w:r>
    </w:p>
    <w:p w14:paraId="522097E1" w14:textId="77777777" w:rsidR="00B638D2" w:rsidRPr="00EF4EE5" w:rsidRDefault="00B638D2" w:rsidP="006A775B">
      <w:pPr>
        <w:rPr>
          <w:color w:val="17365D" w:themeColor="text2" w:themeShade="BF"/>
          <w:sz w:val="24"/>
          <w:szCs w:val="24"/>
          <w:lang w:val="ru-RU"/>
        </w:rPr>
      </w:pPr>
    </w:p>
    <w:p w14:paraId="476F6935" w14:textId="77777777" w:rsidR="00407889" w:rsidRPr="006A775B" w:rsidRDefault="00407889" w:rsidP="006A775B">
      <w:pPr>
        <w:ind w:firstLine="720"/>
        <w:rPr>
          <w:sz w:val="24"/>
          <w:szCs w:val="24"/>
          <w:lang w:val="sr-Cyrl-CS"/>
        </w:rPr>
      </w:pPr>
      <w:r w:rsidRPr="00EF4EE5">
        <w:rPr>
          <w:sz w:val="24"/>
          <w:szCs w:val="24"/>
          <w:lang w:val="ru-RU"/>
        </w:rPr>
        <w:t>За високе разнодобне</w:t>
      </w:r>
      <w:r w:rsidR="006A775B" w:rsidRPr="00EF4EE5">
        <w:rPr>
          <w:sz w:val="24"/>
          <w:szCs w:val="24"/>
          <w:lang w:val="ru-RU"/>
        </w:rPr>
        <w:t xml:space="preserve"> </w:t>
      </w:r>
      <w:r w:rsidRPr="00EF4EE5">
        <w:rPr>
          <w:sz w:val="24"/>
          <w:szCs w:val="24"/>
          <w:lang w:val="ru-RU"/>
        </w:rPr>
        <w:t>састојине букве (газдинск</w:t>
      </w:r>
      <w:r w:rsidRPr="006A775B">
        <w:rPr>
          <w:sz w:val="24"/>
          <w:szCs w:val="24"/>
          <w:lang w:val="ru-RU"/>
        </w:rPr>
        <w:t>а</w:t>
      </w:r>
      <w:r w:rsidRPr="00EF4EE5">
        <w:rPr>
          <w:sz w:val="24"/>
          <w:szCs w:val="24"/>
          <w:lang w:val="ru-RU"/>
        </w:rPr>
        <w:t xml:space="preserve"> клас</w:t>
      </w:r>
      <w:r w:rsidRPr="006A775B">
        <w:rPr>
          <w:sz w:val="24"/>
          <w:szCs w:val="24"/>
          <w:lang w:val="ru-RU"/>
        </w:rPr>
        <w:t xml:space="preserve">а: </w:t>
      </w:r>
      <w:r w:rsidRPr="006A775B">
        <w:rPr>
          <w:sz w:val="24"/>
          <w:szCs w:val="24"/>
          <w:lang w:val="sr-Cyrl-CS"/>
        </w:rPr>
        <w:t>83</w:t>
      </w:r>
      <w:r w:rsidRPr="00EF4EE5">
        <w:rPr>
          <w:sz w:val="24"/>
          <w:szCs w:val="24"/>
          <w:lang w:val="ru-RU"/>
        </w:rPr>
        <w:t>.352.4</w:t>
      </w:r>
      <w:r w:rsidRPr="006A775B">
        <w:rPr>
          <w:sz w:val="24"/>
          <w:szCs w:val="24"/>
          <w:lang w:val="sr-Cyrl-CS"/>
        </w:rPr>
        <w:t>2</w:t>
      </w:r>
      <w:r w:rsidRPr="00EF4EE5">
        <w:rPr>
          <w:sz w:val="24"/>
          <w:szCs w:val="24"/>
          <w:lang w:val="ru-RU"/>
        </w:rPr>
        <w:t>1) одређује се оријентациони пречник сечиве зрелости</w:t>
      </w:r>
      <w:r w:rsidRPr="006A775B">
        <w:rPr>
          <w:sz w:val="24"/>
          <w:szCs w:val="24"/>
          <w:lang w:val="sr-Cyrl-CS"/>
        </w:rPr>
        <w:t>:</w:t>
      </w:r>
    </w:p>
    <w:p w14:paraId="1823E143" w14:textId="77777777" w:rsidR="00407889" w:rsidRDefault="00407889" w:rsidP="006A775B">
      <w:pPr>
        <w:rPr>
          <w:sz w:val="24"/>
          <w:szCs w:val="24"/>
          <w:lang w:val="sr-Cyrl-RS"/>
        </w:rPr>
      </w:pPr>
      <w:r w:rsidRPr="00EF4EE5">
        <w:rPr>
          <w:sz w:val="24"/>
          <w:szCs w:val="24"/>
          <w:lang w:val="ru-RU"/>
        </w:rPr>
        <w:lastRenderedPageBreak/>
        <w:t>б</w:t>
      </w:r>
      <w:r w:rsidRPr="006A775B">
        <w:rPr>
          <w:sz w:val="24"/>
          <w:szCs w:val="24"/>
          <w:lang w:val="sr-Latn-CS"/>
        </w:rPr>
        <w:t>уква</w:t>
      </w:r>
      <w:r w:rsidRPr="00EF4EE5">
        <w:rPr>
          <w:sz w:val="24"/>
          <w:szCs w:val="24"/>
          <w:lang w:val="ru-RU"/>
        </w:rPr>
        <w:tab/>
      </w:r>
      <w:r w:rsidRPr="00EF4EE5">
        <w:rPr>
          <w:sz w:val="24"/>
          <w:szCs w:val="24"/>
          <w:lang w:val="ru-RU"/>
        </w:rPr>
        <w:tab/>
      </w:r>
      <w:r w:rsidRPr="006A775B">
        <w:rPr>
          <w:sz w:val="24"/>
          <w:szCs w:val="24"/>
          <w:lang w:val="sr-Latn-CS"/>
        </w:rPr>
        <w:t>d</w:t>
      </w:r>
      <w:r w:rsidRPr="006A775B">
        <w:rPr>
          <w:sz w:val="24"/>
          <w:szCs w:val="24"/>
          <w:vertAlign w:val="subscript"/>
          <w:lang w:val="sr-Latn-CS"/>
        </w:rPr>
        <w:t>sz</w:t>
      </w:r>
      <w:r w:rsidRPr="00EF4EE5">
        <w:rPr>
          <w:sz w:val="24"/>
          <w:szCs w:val="24"/>
          <w:lang w:val="ru-RU"/>
        </w:rPr>
        <w:t xml:space="preserve">      = </w:t>
      </w:r>
      <w:r w:rsidRPr="006A775B">
        <w:rPr>
          <w:sz w:val="24"/>
          <w:szCs w:val="24"/>
          <w:lang w:val="sr-Cyrl-CS"/>
        </w:rPr>
        <w:t>5</w:t>
      </w:r>
      <w:r w:rsidRPr="00EF4EE5">
        <w:rPr>
          <w:sz w:val="24"/>
          <w:szCs w:val="24"/>
          <w:lang w:val="ru-RU"/>
        </w:rPr>
        <w:t>5</w:t>
      </w:r>
      <w:r w:rsidRPr="006A775B">
        <w:rPr>
          <w:sz w:val="24"/>
          <w:szCs w:val="24"/>
          <w:lang w:val="sr-Latn-CS"/>
        </w:rPr>
        <w:t xml:space="preserve">  цм</w:t>
      </w:r>
    </w:p>
    <w:p w14:paraId="33857400" w14:textId="79716A6D" w:rsidR="00AF4EFF" w:rsidRDefault="00AF4EFF" w:rsidP="00AF4EFF">
      <w:pPr>
        <w:ind w:firstLine="720"/>
        <w:rPr>
          <w:sz w:val="24"/>
          <w:szCs w:val="24"/>
          <w:lang w:val="sr-Cyrl-RS"/>
        </w:rPr>
      </w:pPr>
      <w:r>
        <w:rPr>
          <w:sz w:val="24"/>
          <w:szCs w:val="24"/>
          <w:lang w:val="sr-Cyrl-RS"/>
        </w:rPr>
        <w:t>За високе мешовите састојине букве и јеле (г</w:t>
      </w:r>
      <w:r w:rsidR="00EF6D1C">
        <w:rPr>
          <w:sz w:val="24"/>
          <w:szCs w:val="24"/>
          <w:lang w:val="sr-Cyrl-RS"/>
        </w:rPr>
        <w:t>аз</w:t>
      </w:r>
      <w:r>
        <w:rPr>
          <w:sz w:val="24"/>
          <w:szCs w:val="24"/>
          <w:lang w:val="sr-Cyrl-RS"/>
        </w:rPr>
        <w:t>динска класа : 83.357.</w:t>
      </w:r>
      <w:r w:rsidR="004F1562">
        <w:rPr>
          <w:sz w:val="24"/>
          <w:szCs w:val="24"/>
          <w:lang w:val="sr-Cyrl-RS"/>
        </w:rPr>
        <w:t>421</w:t>
      </w:r>
      <w:r>
        <w:rPr>
          <w:sz w:val="24"/>
          <w:szCs w:val="24"/>
          <w:lang w:val="sr-Cyrl-RS"/>
        </w:rPr>
        <w:t>) одређује се пречник сечиве зрелости :</w:t>
      </w:r>
    </w:p>
    <w:p w14:paraId="21BFE15E" w14:textId="77777777" w:rsidR="00AF4EFF" w:rsidRDefault="00AF4EFF" w:rsidP="00AF4EFF">
      <w:pPr>
        <w:ind w:firstLine="720"/>
        <w:rPr>
          <w:sz w:val="24"/>
          <w:szCs w:val="24"/>
          <w:lang w:val="sr-Cyrl-RS"/>
        </w:rPr>
      </w:pPr>
      <w:r w:rsidRPr="00EF4EE5">
        <w:rPr>
          <w:sz w:val="24"/>
          <w:szCs w:val="24"/>
          <w:lang w:val="sr-Cyrl-RS"/>
        </w:rPr>
        <w:t>б</w:t>
      </w:r>
      <w:r w:rsidRPr="006A775B">
        <w:rPr>
          <w:sz w:val="24"/>
          <w:szCs w:val="24"/>
          <w:lang w:val="sr-Latn-CS"/>
        </w:rPr>
        <w:t>уква</w:t>
      </w:r>
      <w:r w:rsidRPr="00EF4EE5">
        <w:rPr>
          <w:sz w:val="24"/>
          <w:szCs w:val="24"/>
          <w:lang w:val="sr-Cyrl-RS"/>
        </w:rPr>
        <w:tab/>
      </w:r>
      <w:r w:rsidRPr="00EF4EE5">
        <w:rPr>
          <w:sz w:val="24"/>
          <w:szCs w:val="24"/>
          <w:lang w:val="sr-Cyrl-RS"/>
        </w:rPr>
        <w:tab/>
      </w:r>
      <w:r>
        <w:rPr>
          <w:sz w:val="24"/>
          <w:szCs w:val="24"/>
          <w:lang w:val="sr-Cyrl-RS"/>
        </w:rPr>
        <w:t xml:space="preserve"> </w:t>
      </w:r>
      <w:r w:rsidRPr="006A775B">
        <w:rPr>
          <w:sz w:val="24"/>
          <w:szCs w:val="24"/>
          <w:lang w:val="sr-Latn-CS"/>
        </w:rPr>
        <w:t>d</w:t>
      </w:r>
      <w:r w:rsidRPr="006A775B">
        <w:rPr>
          <w:sz w:val="24"/>
          <w:szCs w:val="24"/>
          <w:vertAlign w:val="subscript"/>
          <w:lang w:val="sr-Latn-CS"/>
        </w:rPr>
        <w:t>sz</w:t>
      </w:r>
      <w:r w:rsidRPr="00EF4EE5">
        <w:rPr>
          <w:sz w:val="24"/>
          <w:szCs w:val="24"/>
          <w:lang w:val="sr-Cyrl-RS"/>
        </w:rPr>
        <w:t xml:space="preserve">      = </w:t>
      </w:r>
      <w:r>
        <w:rPr>
          <w:sz w:val="24"/>
          <w:szCs w:val="24"/>
          <w:lang w:val="sr-Cyrl-RS"/>
        </w:rPr>
        <w:t xml:space="preserve"> 35 </w:t>
      </w:r>
      <w:r w:rsidR="00EF6D1C" w:rsidRPr="00EF6D1C">
        <w:rPr>
          <w:b/>
          <w:szCs w:val="24"/>
          <w:lang w:val="sr-Cyrl-RS"/>
        </w:rPr>
        <w:t>–</w:t>
      </w:r>
      <w:r>
        <w:rPr>
          <w:sz w:val="24"/>
          <w:szCs w:val="24"/>
          <w:lang w:val="sr-Cyrl-RS"/>
        </w:rPr>
        <w:t xml:space="preserve"> </w:t>
      </w:r>
      <w:r>
        <w:rPr>
          <w:sz w:val="24"/>
          <w:szCs w:val="24"/>
          <w:lang w:val="sr-Cyrl-CS"/>
        </w:rPr>
        <w:t>40</w:t>
      </w:r>
      <w:r w:rsidRPr="006A775B">
        <w:rPr>
          <w:sz w:val="24"/>
          <w:szCs w:val="24"/>
          <w:lang w:val="sr-Latn-CS"/>
        </w:rPr>
        <w:t xml:space="preserve">  цм</w:t>
      </w:r>
    </w:p>
    <w:p w14:paraId="5935A3EC" w14:textId="77777777" w:rsidR="00AF4EFF" w:rsidRPr="00AF4EFF" w:rsidRDefault="00AF4EFF" w:rsidP="00AF4EFF">
      <w:pPr>
        <w:ind w:firstLine="720"/>
        <w:rPr>
          <w:sz w:val="24"/>
          <w:szCs w:val="24"/>
          <w:lang w:val="sr-Cyrl-RS"/>
        </w:rPr>
      </w:pPr>
      <w:r>
        <w:rPr>
          <w:sz w:val="24"/>
          <w:szCs w:val="24"/>
          <w:lang w:val="sr-Cyrl-RS"/>
        </w:rPr>
        <w:t xml:space="preserve">јела                  </w:t>
      </w:r>
      <w:r w:rsidRPr="006A775B">
        <w:rPr>
          <w:sz w:val="24"/>
          <w:szCs w:val="24"/>
          <w:lang w:val="sr-Latn-CS"/>
        </w:rPr>
        <w:t>d</w:t>
      </w:r>
      <w:r w:rsidRPr="006A775B">
        <w:rPr>
          <w:sz w:val="24"/>
          <w:szCs w:val="24"/>
          <w:vertAlign w:val="subscript"/>
          <w:lang w:val="sr-Latn-CS"/>
        </w:rPr>
        <w:t>sz</w:t>
      </w:r>
      <w:r w:rsidRPr="00EF4EE5">
        <w:rPr>
          <w:sz w:val="24"/>
          <w:szCs w:val="24"/>
          <w:lang w:val="sr-Cyrl-RS"/>
        </w:rPr>
        <w:t xml:space="preserve">      = </w:t>
      </w:r>
      <w:r>
        <w:rPr>
          <w:sz w:val="24"/>
          <w:szCs w:val="24"/>
          <w:lang w:val="sr-Cyrl-RS"/>
        </w:rPr>
        <w:t xml:space="preserve"> 40 </w:t>
      </w:r>
      <w:r w:rsidR="00EF6D1C" w:rsidRPr="00EF6D1C">
        <w:rPr>
          <w:b/>
          <w:szCs w:val="24"/>
          <w:lang w:val="sr-Cyrl-RS"/>
        </w:rPr>
        <w:t>–</w:t>
      </w:r>
      <w:r>
        <w:rPr>
          <w:sz w:val="24"/>
          <w:szCs w:val="24"/>
          <w:lang w:val="sr-Cyrl-RS"/>
        </w:rPr>
        <w:t xml:space="preserve"> </w:t>
      </w:r>
      <w:r>
        <w:rPr>
          <w:sz w:val="24"/>
          <w:szCs w:val="24"/>
          <w:lang w:val="sr-Cyrl-CS"/>
        </w:rPr>
        <w:t>45</w:t>
      </w:r>
      <w:r w:rsidRPr="006A775B">
        <w:rPr>
          <w:sz w:val="24"/>
          <w:szCs w:val="24"/>
          <w:lang w:val="sr-Latn-CS"/>
        </w:rPr>
        <w:t xml:space="preserve">  цм</w:t>
      </w:r>
    </w:p>
    <w:p w14:paraId="79DE673A" w14:textId="77777777" w:rsidR="00AF4EFF" w:rsidRPr="00AF4EFF" w:rsidRDefault="00AF4EFF" w:rsidP="006A775B">
      <w:pPr>
        <w:rPr>
          <w:sz w:val="24"/>
          <w:szCs w:val="24"/>
          <w:lang w:val="sr-Cyrl-RS"/>
        </w:rPr>
      </w:pPr>
    </w:p>
    <w:p w14:paraId="642B1BBF" w14:textId="77777777" w:rsidR="000A54B7" w:rsidRPr="00EF52E7" w:rsidRDefault="000A54B7" w:rsidP="00A11884">
      <w:pPr>
        <w:pStyle w:val="Stil4"/>
        <w:spacing w:before="0" w:after="60"/>
        <w:ind w:left="0"/>
        <w:jc w:val="center"/>
        <w:rPr>
          <w:sz w:val="26"/>
          <w:szCs w:val="26"/>
          <w:lang w:val="hr-HR"/>
        </w:rPr>
      </w:pPr>
      <w:r w:rsidRPr="00EF52E7">
        <w:rPr>
          <w:sz w:val="26"/>
          <w:szCs w:val="26"/>
          <w:lang w:val="hr-HR"/>
        </w:rPr>
        <w:t>7.2.2.</w:t>
      </w:r>
      <w:r w:rsidR="00F8585E" w:rsidRPr="00EF4EE5">
        <w:rPr>
          <w:sz w:val="26"/>
          <w:szCs w:val="26"/>
          <w:lang w:val="ru-RU"/>
        </w:rPr>
        <w:t>3</w:t>
      </w:r>
      <w:r w:rsidRPr="00EF52E7">
        <w:rPr>
          <w:sz w:val="26"/>
          <w:szCs w:val="26"/>
          <w:lang w:val="hr-HR"/>
        </w:rPr>
        <w:t>. Одређивање уравнотежене запремине</w:t>
      </w:r>
    </w:p>
    <w:p w14:paraId="64D45C01" w14:textId="77777777" w:rsidR="000A54B7" w:rsidRPr="00EF52E7" w:rsidRDefault="000A54B7" w:rsidP="00A11884">
      <w:pPr>
        <w:pStyle w:val="Hang127"/>
        <w:spacing w:after="60"/>
        <w:ind w:left="0" w:firstLine="720"/>
        <w:rPr>
          <w:sz w:val="24"/>
          <w:szCs w:val="24"/>
        </w:rPr>
      </w:pPr>
    </w:p>
    <w:p w14:paraId="41DA889A" w14:textId="77777777" w:rsidR="000A54B7" w:rsidRPr="00EF52E7" w:rsidRDefault="000A54B7" w:rsidP="00A11884">
      <w:pPr>
        <w:pStyle w:val="Hang127"/>
        <w:spacing w:after="60"/>
        <w:ind w:left="0" w:firstLine="720"/>
        <w:rPr>
          <w:sz w:val="24"/>
          <w:szCs w:val="24"/>
        </w:rPr>
      </w:pPr>
      <w:r w:rsidRPr="00EF52E7">
        <w:rPr>
          <w:sz w:val="24"/>
          <w:szCs w:val="24"/>
        </w:rPr>
        <w:t>Уравнотежена (нормална) запремина одређује се за састојине у којима се као систем газдовања примењује групимично – пребирно газдовање и састојинско газдовање –оплодне сече дугог  периода за обнављање.</w:t>
      </w:r>
    </w:p>
    <w:p w14:paraId="77B7478B" w14:textId="77777777" w:rsidR="00B638D2" w:rsidRDefault="000A54B7" w:rsidP="00BC2768">
      <w:pPr>
        <w:pStyle w:val="Hang127"/>
        <w:spacing w:after="60"/>
        <w:ind w:left="0" w:firstLine="720"/>
        <w:rPr>
          <w:sz w:val="24"/>
          <w:szCs w:val="24"/>
          <w:lang w:val="sr-Cyrl-CS"/>
        </w:rPr>
      </w:pPr>
      <w:r w:rsidRPr="00EF52E7">
        <w:rPr>
          <w:sz w:val="24"/>
          <w:szCs w:val="24"/>
        </w:rPr>
        <w:t xml:space="preserve">Како се овде ради о недовољно по структури изграђеним састојинама, а поред тога и недовољне истражености ове проблематике, овако одређене уравнотежене (нормалне) запремине не сматрамо коначним, већ само привременим </w:t>
      </w:r>
      <w:r w:rsidR="00BC2768" w:rsidRPr="00EF52E7">
        <w:rPr>
          <w:sz w:val="24"/>
          <w:szCs w:val="24"/>
          <w:lang w:val="sr-Cyrl-CS"/>
        </w:rPr>
        <w:t>и оријантационим.</w:t>
      </w:r>
    </w:p>
    <w:p w14:paraId="7ABEF6E1" w14:textId="77777777" w:rsidR="006362AD" w:rsidRPr="00EF52E7" w:rsidRDefault="006362AD" w:rsidP="00BC2768">
      <w:pPr>
        <w:pStyle w:val="Hang127"/>
        <w:spacing w:after="60"/>
        <w:ind w:left="0" w:firstLine="720"/>
        <w:rPr>
          <w:sz w:val="24"/>
          <w:szCs w:val="24"/>
          <w:lang w:val="sr-Cyrl-CS"/>
        </w:rPr>
      </w:pPr>
    </w:p>
    <w:p w14:paraId="4BC291FA" w14:textId="56D66F36" w:rsidR="006362AD" w:rsidRPr="006362AD" w:rsidRDefault="006362AD" w:rsidP="00B744E5">
      <w:pPr>
        <w:jc w:val="center"/>
        <w:rPr>
          <w:b/>
          <w:i/>
          <w:color w:val="000000"/>
          <w:sz w:val="24"/>
          <w:szCs w:val="24"/>
          <w:lang w:val="hr-HR"/>
        </w:rPr>
      </w:pPr>
      <w:r w:rsidRPr="006362AD">
        <w:rPr>
          <w:b/>
          <w:i/>
          <w:color w:val="000000"/>
          <w:sz w:val="24"/>
          <w:szCs w:val="24"/>
          <w:lang w:val="hr-HR"/>
        </w:rPr>
        <w:t>Наменска целина 10 – производња техничког дрвета</w:t>
      </w:r>
    </w:p>
    <w:p w14:paraId="02671052" w14:textId="77777777" w:rsidR="006362AD" w:rsidRPr="006362AD" w:rsidRDefault="006362AD" w:rsidP="006362A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sz w:val="24"/>
          <w:szCs w:val="24"/>
          <w:lang w:val="sr-Cyrl-CS"/>
        </w:rPr>
      </w:pPr>
    </w:p>
    <w:p w14:paraId="46E9CDDD" w14:textId="77777777" w:rsidR="006362AD" w:rsidRPr="006362AD" w:rsidRDefault="006362AD" w:rsidP="006362AD">
      <w:pPr>
        <w:ind w:firstLine="720"/>
        <w:jc w:val="both"/>
        <w:rPr>
          <w:iCs/>
          <w:sz w:val="24"/>
          <w:szCs w:val="24"/>
          <w:lang w:val="hr-HR"/>
        </w:rPr>
      </w:pPr>
      <w:r w:rsidRPr="006362AD">
        <w:rPr>
          <w:iCs/>
          <w:sz w:val="24"/>
          <w:szCs w:val="24"/>
          <w:lang w:val="hr-HR"/>
        </w:rPr>
        <w:t xml:space="preserve">За високе </w:t>
      </w:r>
      <w:r w:rsidRPr="006362AD">
        <w:rPr>
          <w:iCs/>
          <w:sz w:val="24"/>
          <w:szCs w:val="24"/>
          <w:lang w:val="sr-Cyrl-CS"/>
        </w:rPr>
        <w:t>мешовите састојине јеле и</w:t>
      </w:r>
      <w:r w:rsidRPr="006362AD">
        <w:rPr>
          <w:iCs/>
          <w:sz w:val="24"/>
          <w:szCs w:val="24"/>
          <w:lang w:val="hr-HR"/>
        </w:rPr>
        <w:t xml:space="preserve"> букве</w:t>
      </w:r>
      <w:r w:rsidRPr="006362AD">
        <w:rPr>
          <w:iCs/>
          <w:sz w:val="24"/>
          <w:szCs w:val="24"/>
          <w:lang w:val="sr-Cyrl-CS"/>
        </w:rPr>
        <w:t xml:space="preserve"> на свежим серпентинитима</w:t>
      </w:r>
      <w:r w:rsidRPr="006362AD">
        <w:rPr>
          <w:iCs/>
          <w:sz w:val="24"/>
          <w:szCs w:val="24"/>
          <w:lang w:val="hr-HR"/>
        </w:rPr>
        <w:t xml:space="preserve"> (газдинска класа 10.35</w:t>
      </w:r>
      <w:r w:rsidRPr="006362AD">
        <w:rPr>
          <w:iCs/>
          <w:sz w:val="24"/>
          <w:szCs w:val="24"/>
          <w:lang w:val="sr-Cyrl-CS"/>
        </w:rPr>
        <w:t>7</w:t>
      </w:r>
      <w:r w:rsidRPr="006362AD">
        <w:rPr>
          <w:iCs/>
          <w:sz w:val="24"/>
          <w:szCs w:val="24"/>
          <w:lang w:val="hr-HR"/>
        </w:rPr>
        <w:t>.4</w:t>
      </w:r>
      <w:r w:rsidRPr="006362AD">
        <w:rPr>
          <w:iCs/>
          <w:sz w:val="24"/>
          <w:szCs w:val="24"/>
          <w:lang w:val="sr-Cyrl-CS"/>
        </w:rPr>
        <w:t>63</w:t>
      </w:r>
      <w:r w:rsidRPr="006362AD">
        <w:rPr>
          <w:iCs/>
          <w:sz w:val="24"/>
          <w:szCs w:val="24"/>
          <w:lang w:val="sr-Cyrl-RS"/>
        </w:rPr>
        <w:t xml:space="preserve"> </w:t>
      </w:r>
      <w:r w:rsidRPr="006362AD">
        <w:rPr>
          <w:iCs/>
          <w:sz w:val="24"/>
          <w:szCs w:val="24"/>
          <w:lang w:val="sr-Cyrl-CS"/>
        </w:rPr>
        <w:t>10.357.421</w:t>
      </w:r>
      <w:r w:rsidRPr="006362AD">
        <w:rPr>
          <w:iCs/>
          <w:sz w:val="24"/>
          <w:szCs w:val="24"/>
          <w:lang w:val="hr-HR"/>
        </w:rPr>
        <w:t>)</w:t>
      </w:r>
      <w:r w:rsidRPr="006362AD">
        <w:rPr>
          <w:iCs/>
          <w:sz w:val="24"/>
          <w:szCs w:val="24"/>
          <w:lang w:val="sr-Cyrl-CS"/>
        </w:rPr>
        <w:t>,</w:t>
      </w:r>
      <w:r w:rsidRPr="006362AD">
        <w:rPr>
          <w:iCs/>
          <w:sz w:val="24"/>
          <w:szCs w:val="24"/>
          <w:lang w:val="hr-HR"/>
        </w:rPr>
        <w:t xml:space="preserve"> у којима ће се као систем газдовања примењивати </w:t>
      </w:r>
      <w:r w:rsidRPr="006362AD">
        <w:rPr>
          <w:iCs/>
          <w:sz w:val="24"/>
          <w:szCs w:val="24"/>
          <w:lang w:val="sr-Cyrl-CS"/>
        </w:rPr>
        <w:t>групимично</w:t>
      </w:r>
      <w:r w:rsidRPr="006362AD">
        <w:rPr>
          <w:iCs/>
          <w:sz w:val="24"/>
          <w:szCs w:val="24"/>
          <w:lang w:val="hr-HR"/>
        </w:rPr>
        <w:t xml:space="preserve"> оплодне сеч</w:t>
      </w:r>
      <w:r w:rsidRPr="006362AD">
        <w:rPr>
          <w:iCs/>
          <w:sz w:val="24"/>
          <w:szCs w:val="24"/>
          <w:lang w:val="sr-Cyrl-CS"/>
        </w:rPr>
        <w:t>е</w:t>
      </w:r>
      <w:r w:rsidRPr="006362AD">
        <w:rPr>
          <w:iCs/>
          <w:sz w:val="24"/>
          <w:szCs w:val="24"/>
          <w:lang w:val="hr-HR"/>
        </w:rPr>
        <w:t xml:space="preserve">, одређује се просечна уравнотежена запремина од </w:t>
      </w:r>
      <w:r w:rsidRPr="006362AD">
        <w:rPr>
          <w:iCs/>
          <w:sz w:val="24"/>
          <w:szCs w:val="24"/>
        </w:rPr>
        <w:t>V</w:t>
      </w:r>
      <w:r w:rsidRPr="006362AD">
        <w:rPr>
          <w:iCs/>
          <w:sz w:val="24"/>
          <w:szCs w:val="24"/>
          <w:vertAlign w:val="subscript"/>
        </w:rPr>
        <w:t>n</w:t>
      </w:r>
      <w:r w:rsidRPr="006362AD">
        <w:rPr>
          <w:iCs/>
          <w:sz w:val="24"/>
          <w:szCs w:val="24"/>
          <w:lang w:val="hr-HR"/>
        </w:rPr>
        <w:t>=</w:t>
      </w:r>
      <w:r w:rsidRPr="006362AD">
        <w:rPr>
          <w:iCs/>
          <w:sz w:val="24"/>
          <w:szCs w:val="24"/>
          <w:lang w:val="sr-Cyrl-CS"/>
        </w:rPr>
        <w:t xml:space="preserve"> 300</w:t>
      </w:r>
      <w:r w:rsidRPr="006362AD">
        <w:rPr>
          <w:iCs/>
          <w:sz w:val="24"/>
          <w:szCs w:val="24"/>
          <w:lang w:val="hr-HR"/>
        </w:rPr>
        <w:t xml:space="preserve"> м3/ха.</w:t>
      </w:r>
    </w:p>
    <w:p w14:paraId="128B7A59" w14:textId="77777777" w:rsidR="006362AD" w:rsidRPr="006362AD" w:rsidRDefault="006362AD" w:rsidP="006362AD">
      <w:pPr>
        <w:ind w:firstLine="720"/>
        <w:jc w:val="both"/>
        <w:rPr>
          <w:iCs/>
          <w:sz w:val="24"/>
          <w:szCs w:val="24"/>
          <w:lang w:val="hr-HR"/>
        </w:rPr>
      </w:pPr>
      <w:r w:rsidRPr="006362AD">
        <w:rPr>
          <w:iCs/>
          <w:sz w:val="24"/>
          <w:szCs w:val="24"/>
          <w:lang w:val="hr-HR"/>
        </w:rPr>
        <w:t>За високе чисте</w:t>
      </w:r>
      <w:r w:rsidRPr="006362AD">
        <w:rPr>
          <w:iCs/>
          <w:sz w:val="24"/>
          <w:szCs w:val="24"/>
          <w:lang w:val="sr-Cyrl-CS"/>
        </w:rPr>
        <w:t xml:space="preserve"> састојине</w:t>
      </w:r>
      <w:r w:rsidRPr="006362AD">
        <w:rPr>
          <w:iCs/>
          <w:sz w:val="24"/>
          <w:szCs w:val="24"/>
          <w:lang w:val="hr-HR"/>
        </w:rPr>
        <w:t xml:space="preserve"> букве (газдинск</w:t>
      </w:r>
      <w:r w:rsidRPr="006362AD">
        <w:rPr>
          <w:iCs/>
          <w:sz w:val="24"/>
          <w:szCs w:val="24"/>
          <w:lang w:val="sr-Cyrl-CS"/>
        </w:rPr>
        <w:t>е</w:t>
      </w:r>
      <w:r w:rsidRPr="006362AD">
        <w:rPr>
          <w:iCs/>
          <w:sz w:val="24"/>
          <w:szCs w:val="24"/>
          <w:lang w:val="hr-HR"/>
        </w:rPr>
        <w:t xml:space="preserve"> клас</w:t>
      </w:r>
      <w:r w:rsidRPr="006362AD">
        <w:rPr>
          <w:iCs/>
          <w:sz w:val="24"/>
          <w:szCs w:val="24"/>
          <w:lang w:val="sr-Cyrl-CS"/>
        </w:rPr>
        <w:t>е</w:t>
      </w:r>
      <w:r w:rsidRPr="006362AD">
        <w:rPr>
          <w:iCs/>
          <w:sz w:val="24"/>
          <w:szCs w:val="24"/>
          <w:lang w:val="hr-HR"/>
        </w:rPr>
        <w:t xml:space="preserve"> 10.352.42</w:t>
      </w:r>
      <w:r w:rsidRPr="006362AD">
        <w:rPr>
          <w:iCs/>
          <w:sz w:val="24"/>
          <w:szCs w:val="24"/>
          <w:lang w:val="sr-Cyrl-RS"/>
        </w:rPr>
        <w:t>1</w:t>
      </w:r>
      <w:r w:rsidRPr="006362AD">
        <w:rPr>
          <w:iCs/>
          <w:sz w:val="24"/>
          <w:szCs w:val="24"/>
          <w:lang w:val="sr-Cyrl-CS"/>
        </w:rPr>
        <w:t xml:space="preserve"> </w:t>
      </w:r>
      <w:r w:rsidRPr="006362AD">
        <w:rPr>
          <w:iCs/>
          <w:sz w:val="24"/>
          <w:szCs w:val="24"/>
          <w:lang w:val="hr-HR"/>
        </w:rPr>
        <w:t xml:space="preserve">) у којима ће се као систем газдовања примењивати поступне оплодне сече дугог периода за обнављање, одређује се просечна уравнотежена запремина од </w:t>
      </w:r>
      <w:r w:rsidRPr="006362AD">
        <w:rPr>
          <w:iCs/>
          <w:sz w:val="24"/>
          <w:szCs w:val="24"/>
        </w:rPr>
        <w:t>V</w:t>
      </w:r>
      <w:r w:rsidRPr="006362AD">
        <w:rPr>
          <w:iCs/>
          <w:sz w:val="24"/>
          <w:szCs w:val="24"/>
          <w:vertAlign w:val="subscript"/>
        </w:rPr>
        <w:t>n</w:t>
      </w:r>
      <w:r w:rsidRPr="006362AD">
        <w:rPr>
          <w:iCs/>
          <w:sz w:val="24"/>
          <w:szCs w:val="24"/>
          <w:lang w:val="sr-Cyrl-CS"/>
        </w:rPr>
        <w:t xml:space="preserve"> </w:t>
      </w:r>
      <w:r w:rsidRPr="006362AD">
        <w:rPr>
          <w:iCs/>
          <w:sz w:val="24"/>
          <w:szCs w:val="24"/>
          <w:lang w:val="hr-HR"/>
        </w:rPr>
        <w:t>=</w:t>
      </w:r>
      <w:r w:rsidRPr="006362AD">
        <w:rPr>
          <w:iCs/>
          <w:sz w:val="24"/>
          <w:szCs w:val="24"/>
          <w:lang w:val="sr-Cyrl-CS"/>
        </w:rPr>
        <w:t xml:space="preserve"> 400</w:t>
      </w:r>
      <w:r w:rsidRPr="006362AD">
        <w:rPr>
          <w:iCs/>
          <w:sz w:val="24"/>
          <w:szCs w:val="24"/>
          <w:lang w:val="hr-HR"/>
        </w:rPr>
        <w:t xml:space="preserve"> м3/ха.</w:t>
      </w:r>
    </w:p>
    <w:p w14:paraId="0BE15165" w14:textId="77777777" w:rsidR="006362AD" w:rsidRPr="006362AD" w:rsidRDefault="006362AD" w:rsidP="006362AD">
      <w:pPr>
        <w:jc w:val="both"/>
        <w:rPr>
          <w:iCs/>
          <w:sz w:val="24"/>
          <w:szCs w:val="24"/>
          <w:lang w:val="ru-RU"/>
        </w:rPr>
      </w:pPr>
    </w:p>
    <w:p w14:paraId="5DFC57D9" w14:textId="7B755A42" w:rsidR="006362AD" w:rsidRPr="006362AD" w:rsidRDefault="006362AD" w:rsidP="00B744E5">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6362AD">
        <w:rPr>
          <w:b/>
          <w:i/>
          <w:sz w:val="24"/>
          <w:szCs w:val="24"/>
          <w:lang w:val="sl-SI"/>
        </w:rPr>
        <w:t xml:space="preserve">Наменска целина 26- </w:t>
      </w:r>
      <w:r w:rsidRPr="006362AD">
        <w:rPr>
          <w:b/>
          <w:i/>
          <w:sz w:val="24"/>
          <w:szCs w:val="24"/>
          <w:lang w:val="sr-Cyrl-RS"/>
        </w:rPr>
        <w:t>З</w:t>
      </w:r>
      <w:r w:rsidRPr="006362AD">
        <w:rPr>
          <w:b/>
          <w:i/>
          <w:sz w:val="24"/>
          <w:szCs w:val="24"/>
          <w:lang w:val="sl-SI"/>
        </w:rPr>
        <w:t xml:space="preserve">аштита земљишта </w:t>
      </w:r>
      <w:r w:rsidRPr="006362AD">
        <w:rPr>
          <w:b/>
          <w:i/>
          <w:sz w:val="24"/>
          <w:szCs w:val="24"/>
        </w:rPr>
        <w:t>I</w:t>
      </w:r>
      <w:r w:rsidRPr="006362AD">
        <w:rPr>
          <w:b/>
          <w:i/>
          <w:sz w:val="24"/>
          <w:szCs w:val="24"/>
          <w:lang w:val="sl-SI"/>
        </w:rPr>
        <w:t xml:space="preserve"> степена</w:t>
      </w:r>
    </w:p>
    <w:p w14:paraId="34C2F69A" w14:textId="77777777" w:rsidR="006362AD" w:rsidRPr="006362AD" w:rsidRDefault="006362AD" w:rsidP="00B744E5">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p w14:paraId="367B3276" w14:textId="45263558" w:rsidR="006362AD" w:rsidRPr="006362AD" w:rsidRDefault="006362AD" w:rsidP="006362AD">
      <w:pPr>
        <w:ind w:firstLine="720"/>
        <w:jc w:val="both"/>
        <w:rPr>
          <w:iCs/>
          <w:sz w:val="24"/>
          <w:szCs w:val="24"/>
          <w:lang w:val="hr-HR"/>
        </w:rPr>
      </w:pPr>
      <w:r w:rsidRPr="006362AD">
        <w:rPr>
          <w:iCs/>
          <w:sz w:val="24"/>
          <w:szCs w:val="24"/>
          <w:lang w:val="hr-HR"/>
        </w:rPr>
        <w:t xml:space="preserve">За високе </w:t>
      </w:r>
      <w:r w:rsidRPr="006362AD">
        <w:rPr>
          <w:iCs/>
          <w:sz w:val="24"/>
          <w:szCs w:val="24"/>
          <w:lang w:val="sr-Cyrl-CS"/>
        </w:rPr>
        <w:t>мешовите састојине јеле и</w:t>
      </w:r>
      <w:r w:rsidRPr="006362AD">
        <w:rPr>
          <w:iCs/>
          <w:sz w:val="24"/>
          <w:szCs w:val="24"/>
          <w:lang w:val="hr-HR"/>
        </w:rPr>
        <w:t xml:space="preserve"> букве</w:t>
      </w:r>
      <w:r w:rsidRPr="006362AD">
        <w:rPr>
          <w:iCs/>
          <w:sz w:val="24"/>
          <w:szCs w:val="24"/>
          <w:lang w:val="sr-Cyrl-CS"/>
        </w:rPr>
        <w:t xml:space="preserve"> на свежим серпентинитима</w:t>
      </w:r>
      <w:r w:rsidRPr="006362AD">
        <w:rPr>
          <w:iCs/>
          <w:sz w:val="24"/>
          <w:szCs w:val="24"/>
          <w:lang w:val="hr-HR"/>
        </w:rPr>
        <w:t xml:space="preserve"> (газдинска класа </w:t>
      </w:r>
      <w:r w:rsidRPr="006362AD">
        <w:rPr>
          <w:iCs/>
          <w:sz w:val="24"/>
          <w:szCs w:val="24"/>
          <w:lang w:val="sr-Cyrl-CS"/>
        </w:rPr>
        <w:t>26</w:t>
      </w:r>
      <w:r w:rsidRPr="006362AD">
        <w:rPr>
          <w:iCs/>
          <w:sz w:val="24"/>
          <w:szCs w:val="24"/>
          <w:lang w:val="hr-HR"/>
        </w:rPr>
        <w:t>.35</w:t>
      </w:r>
      <w:r w:rsidRPr="006362AD">
        <w:rPr>
          <w:iCs/>
          <w:sz w:val="24"/>
          <w:szCs w:val="24"/>
          <w:lang w:val="sr-Cyrl-CS"/>
        </w:rPr>
        <w:t>7</w:t>
      </w:r>
      <w:r w:rsidRPr="006362AD">
        <w:rPr>
          <w:iCs/>
          <w:sz w:val="24"/>
          <w:szCs w:val="24"/>
          <w:lang w:val="hr-HR"/>
        </w:rPr>
        <w:t>.4</w:t>
      </w:r>
      <w:r w:rsidRPr="006362AD">
        <w:rPr>
          <w:iCs/>
          <w:sz w:val="24"/>
          <w:szCs w:val="24"/>
          <w:lang w:val="sr-Cyrl-CS"/>
        </w:rPr>
        <w:t>63</w:t>
      </w:r>
      <w:r w:rsidRPr="006362AD">
        <w:rPr>
          <w:iCs/>
          <w:sz w:val="24"/>
          <w:szCs w:val="24"/>
          <w:lang w:val="hr-HR"/>
        </w:rPr>
        <w:t>)</w:t>
      </w:r>
      <w:r w:rsidRPr="006362AD">
        <w:rPr>
          <w:iCs/>
          <w:sz w:val="24"/>
          <w:szCs w:val="24"/>
          <w:lang w:val="sr-Cyrl-CS"/>
        </w:rPr>
        <w:t>,</w:t>
      </w:r>
      <w:r w:rsidRPr="006362AD">
        <w:rPr>
          <w:iCs/>
          <w:sz w:val="24"/>
          <w:szCs w:val="24"/>
          <w:lang w:val="hr-HR"/>
        </w:rPr>
        <w:t xml:space="preserve"> у којима ће се као систем газдовања примењивати </w:t>
      </w:r>
      <w:r w:rsidRPr="006362AD">
        <w:rPr>
          <w:iCs/>
          <w:sz w:val="24"/>
          <w:szCs w:val="24"/>
          <w:lang w:val="sr-Cyrl-CS"/>
        </w:rPr>
        <w:t>групимично</w:t>
      </w:r>
      <w:r w:rsidRPr="006362AD">
        <w:rPr>
          <w:iCs/>
          <w:sz w:val="24"/>
          <w:szCs w:val="24"/>
          <w:lang w:val="hr-HR"/>
        </w:rPr>
        <w:t xml:space="preserve"> оплодне сеч</w:t>
      </w:r>
      <w:r w:rsidRPr="006362AD">
        <w:rPr>
          <w:iCs/>
          <w:sz w:val="24"/>
          <w:szCs w:val="24"/>
          <w:lang w:val="sr-Cyrl-CS"/>
        </w:rPr>
        <w:t>е</w:t>
      </w:r>
      <w:r w:rsidRPr="006362AD">
        <w:rPr>
          <w:iCs/>
          <w:sz w:val="24"/>
          <w:szCs w:val="24"/>
          <w:lang w:val="hr-HR"/>
        </w:rPr>
        <w:t xml:space="preserve">, одређује се просечна уравнотежена запремина од </w:t>
      </w:r>
      <w:r w:rsidRPr="006362AD">
        <w:rPr>
          <w:iCs/>
          <w:sz w:val="24"/>
          <w:szCs w:val="24"/>
        </w:rPr>
        <w:t>V</w:t>
      </w:r>
      <w:r w:rsidRPr="006362AD">
        <w:rPr>
          <w:iCs/>
          <w:sz w:val="24"/>
          <w:szCs w:val="24"/>
          <w:vertAlign w:val="subscript"/>
        </w:rPr>
        <w:t>n</w:t>
      </w:r>
      <w:r w:rsidRPr="006362AD">
        <w:rPr>
          <w:iCs/>
          <w:sz w:val="24"/>
          <w:szCs w:val="24"/>
          <w:lang w:val="hr-HR"/>
        </w:rPr>
        <w:t>=</w:t>
      </w:r>
      <w:r w:rsidRPr="006362AD">
        <w:rPr>
          <w:iCs/>
          <w:sz w:val="24"/>
          <w:szCs w:val="24"/>
          <w:lang w:val="sr-Cyrl-CS"/>
        </w:rPr>
        <w:t xml:space="preserve"> 300</w:t>
      </w:r>
      <w:r w:rsidRPr="006362AD">
        <w:rPr>
          <w:iCs/>
          <w:sz w:val="24"/>
          <w:szCs w:val="24"/>
          <w:lang w:val="hr-HR"/>
        </w:rPr>
        <w:t xml:space="preserve"> м3/ха.</w:t>
      </w:r>
    </w:p>
    <w:p w14:paraId="2F4B9B68" w14:textId="77777777" w:rsidR="006362AD" w:rsidRPr="006362AD" w:rsidRDefault="006362AD" w:rsidP="006362AD">
      <w:pPr>
        <w:ind w:firstLine="720"/>
        <w:jc w:val="both"/>
        <w:rPr>
          <w:iCs/>
          <w:sz w:val="24"/>
          <w:szCs w:val="24"/>
          <w:lang w:val="hr-HR"/>
        </w:rPr>
      </w:pPr>
      <w:r w:rsidRPr="006362AD">
        <w:rPr>
          <w:iCs/>
          <w:sz w:val="24"/>
          <w:szCs w:val="24"/>
          <w:lang w:val="hr-HR"/>
        </w:rPr>
        <w:t>За високе чисте</w:t>
      </w:r>
      <w:r w:rsidRPr="006362AD">
        <w:rPr>
          <w:iCs/>
          <w:sz w:val="24"/>
          <w:szCs w:val="24"/>
          <w:lang w:val="sr-Cyrl-CS"/>
        </w:rPr>
        <w:t xml:space="preserve"> састојине</w:t>
      </w:r>
      <w:r w:rsidRPr="006362AD">
        <w:rPr>
          <w:iCs/>
          <w:sz w:val="24"/>
          <w:szCs w:val="24"/>
          <w:lang w:val="hr-HR"/>
        </w:rPr>
        <w:t xml:space="preserve"> букве (газдинск</w:t>
      </w:r>
      <w:r w:rsidRPr="006362AD">
        <w:rPr>
          <w:iCs/>
          <w:sz w:val="24"/>
          <w:szCs w:val="24"/>
          <w:lang w:val="sr-Cyrl-CS"/>
        </w:rPr>
        <w:t>а</w:t>
      </w:r>
      <w:r w:rsidRPr="006362AD">
        <w:rPr>
          <w:iCs/>
          <w:sz w:val="24"/>
          <w:szCs w:val="24"/>
          <w:lang w:val="hr-HR"/>
        </w:rPr>
        <w:t xml:space="preserve"> клас</w:t>
      </w:r>
      <w:r w:rsidRPr="006362AD">
        <w:rPr>
          <w:iCs/>
          <w:sz w:val="24"/>
          <w:szCs w:val="24"/>
          <w:lang w:val="sr-Cyrl-CS"/>
        </w:rPr>
        <w:t>а 26</w:t>
      </w:r>
      <w:r w:rsidRPr="006362AD">
        <w:rPr>
          <w:iCs/>
          <w:sz w:val="24"/>
          <w:szCs w:val="24"/>
          <w:lang w:val="hr-HR"/>
        </w:rPr>
        <w:t>.352.421</w:t>
      </w:r>
      <w:r w:rsidRPr="006362AD">
        <w:rPr>
          <w:iCs/>
          <w:sz w:val="24"/>
          <w:szCs w:val="24"/>
          <w:lang w:val="sr-Cyrl-CS"/>
        </w:rPr>
        <w:t xml:space="preserve"> </w:t>
      </w:r>
      <w:r w:rsidRPr="006362AD">
        <w:rPr>
          <w:iCs/>
          <w:sz w:val="24"/>
          <w:szCs w:val="24"/>
          <w:lang w:val="hr-HR"/>
        </w:rPr>
        <w:t xml:space="preserve">) у којима ће се као систем газдовања примењивати поступне оплодне сече дугог периода за обнављање, одређује се просечна уравнотежена запремина од </w:t>
      </w:r>
      <w:r w:rsidRPr="006362AD">
        <w:rPr>
          <w:iCs/>
          <w:sz w:val="24"/>
          <w:szCs w:val="24"/>
        </w:rPr>
        <w:t>V</w:t>
      </w:r>
      <w:r w:rsidRPr="006362AD">
        <w:rPr>
          <w:iCs/>
          <w:sz w:val="24"/>
          <w:szCs w:val="24"/>
          <w:vertAlign w:val="subscript"/>
        </w:rPr>
        <w:t>n</w:t>
      </w:r>
      <w:r w:rsidRPr="006362AD">
        <w:rPr>
          <w:iCs/>
          <w:sz w:val="24"/>
          <w:szCs w:val="24"/>
          <w:lang w:val="sr-Cyrl-CS"/>
        </w:rPr>
        <w:t xml:space="preserve"> </w:t>
      </w:r>
      <w:r w:rsidRPr="006362AD">
        <w:rPr>
          <w:iCs/>
          <w:sz w:val="24"/>
          <w:szCs w:val="24"/>
          <w:lang w:val="hr-HR"/>
        </w:rPr>
        <w:t>=</w:t>
      </w:r>
      <w:r w:rsidRPr="006362AD">
        <w:rPr>
          <w:iCs/>
          <w:sz w:val="24"/>
          <w:szCs w:val="24"/>
          <w:lang w:val="sr-Cyrl-CS"/>
        </w:rPr>
        <w:t xml:space="preserve"> 400</w:t>
      </w:r>
      <w:r w:rsidRPr="006362AD">
        <w:rPr>
          <w:iCs/>
          <w:sz w:val="24"/>
          <w:szCs w:val="24"/>
          <w:lang w:val="hr-HR"/>
        </w:rPr>
        <w:t xml:space="preserve"> м3/ха.</w:t>
      </w:r>
    </w:p>
    <w:p w14:paraId="4D40AA43" w14:textId="0295A3A6" w:rsidR="005D3DEE" w:rsidRPr="006362AD" w:rsidRDefault="005D3DEE" w:rsidP="00A11884">
      <w:pPr>
        <w:spacing w:after="60"/>
        <w:jc w:val="both"/>
        <w:rPr>
          <w:b/>
          <w:i/>
          <w:color w:val="17365D" w:themeColor="text2" w:themeShade="BF"/>
          <w:sz w:val="24"/>
          <w:szCs w:val="24"/>
          <w:lang w:val="hr-HR"/>
        </w:rPr>
      </w:pPr>
    </w:p>
    <w:p w14:paraId="44D0B577" w14:textId="77777777" w:rsidR="008A0255" w:rsidRPr="003B1AF0" w:rsidRDefault="008A0255" w:rsidP="003F1AAD">
      <w:pPr>
        <w:ind w:firstLine="720"/>
        <w:jc w:val="center"/>
        <w:rPr>
          <w:b/>
          <w:i/>
          <w:sz w:val="24"/>
          <w:szCs w:val="24"/>
          <w:lang w:val="sr-Cyrl-RS"/>
        </w:rPr>
      </w:pPr>
      <w:r w:rsidRPr="003B1AF0">
        <w:rPr>
          <w:b/>
          <w:i/>
          <w:sz w:val="24"/>
          <w:szCs w:val="24"/>
          <w:lang w:val="sl-SI"/>
        </w:rPr>
        <w:t>Наменска целина 8</w:t>
      </w:r>
      <w:r w:rsidRPr="003B1AF0">
        <w:rPr>
          <w:b/>
          <w:i/>
          <w:sz w:val="24"/>
          <w:szCs w:val="24"/>
          <w:lang w:val="sr-Cyrl-RS"/>
        </w:rPr>
        <w:t xml:space="preserve">2 </w:t>
      </w:r>
      <w:r w:rsidR="003B1AF0" w:rsidRPr="003B1AF0">
        <w:rPr>
          <w:b/>
          <w:i/>
          <w:szCs w:val="24"/>
          <w:lang w:val="ru-RU"/>
        </w:rPr>
        <w:t>–</w:t>
      </w:r>
      <w:r w:rsidRPr="003B1AF0">
        <w:rPr>
          <w:b/>
          <w:i/>
          <w:sz w:val="24"/>
          <w:szCs w:val="24"/>
          <w:lang w:val="sl-SI"/>
        </w:rPr>
        <w:t xml:space="preserve"> </w:t>
      </w:r>
      <w:r w:rsidRPr="003B1AF0">
        <w:rPr>
          <w:b/>
          <w:i/>
          <w:sz w:val="24"/>
          <w:szCs w:val="24"/>
          <w:lang w:val="ru-RU"/>
        </w:rPr>
        <w:t xml:space="preserve">Предео изузетних одлика </w:t>
      </w:r>
      <w:r w:rsidR="003B1AF0" w:rsidRPr="003B1AF0">
        <w:rPr>
          <w:b/>
          <w:i/>
          <w:szCs w:val="24"/>
          <w:lang w:val="ru-RU"/>
        </w:rPr>
        <w:t>–</w:t>
      </w:r>
      <w:r w:rsidRPr="003B1AF0">
        <w:rPr>
          <w:b/>
          <w:i/>
          <w:sz w:val="24"/>
          <w:szCs w:val="24"/>
          <w:lang w:val="ru-RU"/>
        </w:rPr>
        <w:t xml:space="preserve"> </w:t>
      </w:r>
      <w:r w:rsidRPr="003B1AF0">
        <w:rPr>
          <w:b/>
          <w:i/>
          <w:sz w:val="24"/>
          <w:szCs w:val="24"/>
        </w:rPr>
        <w:t>II</w:t>
      </w:r>
      <w:r w:rsidRPr="003B1AF0">
        <w:rPr>
          <w:b/>
          <w:i/>
          <w:sz w:val="24"/>
          <w:szCs w:val="24"/>
          <w:lang w:val="sr-Cyrl-RS"/>
        </w:rPr>
        <w:t xml:space="preserve"> </w:t>
      </w:r>
      <w:r w:rsidRPr="003B1AF0">
        <w:rPr>
          <w:b/>
          <w:i/>
          <w:sz w:val="24"/>
          <w:szCs w:val="24"/>
          <w:lang w:val="ru-RU"/>
        </w:rPr>
        <w:t xml:space="preserve"> Степен заштите</w:t>
      </w:r>
    </w:p>
    <w:p w14:paraId="15CE6A01" w14:textId="77777777" w:rsidR="000A54B7" w:rsidRPr="003B1AF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b/>
          <w:i/>
          <w:color w:val="17365D" w:themeColor="text2" w:themeShade="BF"/>
          <w:sz w:val="24"/>
          <w:szCs w:val="24"/>
          <w:lang w:val="sr-Cyrl-CS"/>
        </w:rPr>
      </w:pPr>
    </w:p>
    <w:p w14:paraId="2D939521" w14:textId="1A31EFAB" w:rsidR="00E06C75" w:rsidRPr="006362AD" w:rsidRDefault="00E06C75" w:rsidP="00E06C75">
      <w:pPr>
        <w:ind w:firstLine="720"/>
        <w:jc w:val="both"/>
        <w:rPr>
          <w:iCs/>
          <w:sz w:val="24"/>
          <w:szCs w:val="24"/>
          <w:lang w:val="hr-HR"/>
        </w:rPr>
      </w:pPr>
      <w:bookmarkStart w:id="25" w:name="_Toc107801224"/>
      <w:bookmarkStart w:id="26" w:name="_Toc148769281"/>
      <w:r w:rsidRPr="006362AD">
        <w:rPr>
          <w:iCs/>
          <w:sz w:val="24"/>
          <w:szCs w:val="24"/>
          <w:lang w:val="hr-HR"/>
        </w:rPr>
        <w:t xml:space="preserve">За високе </w:t>
      </w:r>
      <w:r w:rsidRPr="006362AD">
        <w:rPr>
          <w:iCs/>
          <w:sz w:val="24"/>
          <w:szCs w:val="24"/>
          <w:lang w:val="sr-Cyrl-CS"/>
        </w:rPr>
        <w:t>мешовите састојине јеле и</w:t>
      </w:r>
      <w:r w:rsidRPr="006362AD">
        <w:rPr>
          <w:iCs/>
          <w:sz w:val="24"/>
          <w:szCs w:val="24"/>
          <w:lang w:val="hr-HR"/>
        </w:rPr>
        <w:t xml:space="preserve"> букве</w:t>
      </w:r>
      <w:r w:rsidRPr="006362AD">
        <w:rPr>
          <w:iCs/>
          <w:sz w:val="24"/>
          <w:szCs w:val="24"/>
          <w:lang w:val="sr-Cyrl-CS"/>
        </w:rPr>
        <w:t xml:space="preserve"> на свежим серпентинитима</w:t>
      </w:r>
      <w:r w:rsidRPr="006362AD">
        <w:rPr>
          <w:iCs/>
          <w:sz w:val="24"/>
          <w:szCs w:val="24"/>
          <w:lang w:val="hr-HR"/>
        </w:rPr>
        <w:t xml:space="preserve"> (газдинска класа </w:t>
      </w:r>
      <w:r w:rsidR="00645DAD">
        <w:rPr>
          <w:iCs/>
          <w:sz w:val="24"/>
          <w:szCs w:val="24"/>
          <w:lang w:val="sr-Cyrl-CS"/>
        </w:rPr>
        <w:t>82</w:t>
      </w:r>
      <w:r w:rsidRPr="006362AD">
        <w:rPr>
          <w:iCs/>
          <w:sz w:val="24"/>
          <w:szCs w:val="24"/>
          <w:lang w:val="hr-HR"/>
        </w:rPr>
        <w:t>.35</w:t>
      </w:r>
      <w:r w:rsidRPr="006362AD">
        <w:rPr>
          <w:iCs/>
          <w:sz w:val="24"/>
          <w:szCs w:val="24"/>
          <w:lang w:val="sr-Cyrl-CS"/>
        </w:rPr>
        <w:t>7</w:t>
      </w:r>
      <w:r w:rsidRPr="006362AD">
        <w:rPr>
          <w:iCs/>
          <w:sz w:val="24"/>
          <w:szCs w:val="24"/>
          <w:lang w:val="hr-HR"/>
        </w:rPr>
        <w:t>.</w:t>
      </w:r>
      <w:r w:rsidR="00462CEC">
        <w:rPr>
          <w:iCs/>
          <w:sz w:val="24"/>
          <w:szCs w:val="24"/>
          <w:lang w:val="sr-Cyrl-RS"/>
        </w:rPr>
        <w:t>421</w:t>
      </w:r>
      <w:r w:rsidRPr="006362AD">
        <w:rPr>
          <w:iCs/>
          <w:sz w:val="24"/>
          <w:szCs w:val="24"/>
          <w:lang w:val="hr-HR"/>
        </w:rPr>
        <w:t>)</w:t>
      </w:r>
      <w:r w:rsidRPr="006362AD">
        <w:rPr>
          <w:iCs/>
          <w:sz w:val="24"/>
          <w:szCs w:val="24"/>
          <w:lang w:val="sr-Cyrl-CS"/>
        </w:rPr>
        <w:t>,</w:t>
      </w:r>
      <w:r w:rsidRPr="006362AD">
        <w:rPr>
          <w:iCs/>
          <w:sz w:val="24"/>
          <w:szCs w:val="24"/>
          <w:lang w:val="hr-HR"/>
        </w:rPr>
        <w:t xml:space="preserve"> у којима ће се као систем газдовања примењивати </w:t>
      </w:r>
      <w:r w:rsidRPr="006362AD">
        <w:rPr>
          <w:iCs/>
          <w:sz w:val="24"/>
          <w:szCs w:val="24"/>
          <w:lang w:val="sr-Cyrl-CS"/>
        </w:rPr>
        <w:t>групимично</w:t>
      </w:r>
      <w:r w:rsidRPr="006362AD">
        <w:rPr>
          <w:iCs/>
          <w:sz w:val="24"/>
          <w:szCs w:val="24"/>
          <w:lang w:val="hr-HR"/>
        </w:rPr>
        <w:t xml:space="preserve"> оплодне сеч</w:t>
      </w:r>
      <w:r w:rsidRPr="006362AD">
        <w:rPr>
          <w:iCs/>
          <w:sz w:val="24"/>
          <w:szCs w:val="24"/>
          <w:lang w:val="sr-Cyrl-CS"/>
        </w:rPr>
        <w:t>е</w:t>
      </w:r>
      <w:r w:rsidRPr="006362AD">
        <w:rPr>
          <w:iCs/>
          <w:sz w:val="24"/>
          <w:szCs w:val="24"/>
          <w:lang w:val="hr-HR"/>
        </w:rPr>
        <w:t xml:space="preserve">, одређује се просечна уравнотежена запремина од </w:t>
      </w:r>
      <w:r w:rsidRPr="006362AD">
        <w:rPr>
          <w:iCs/>
          <w:sz w:val="24"/>
          <w:szCs w:val="24"/>
        </w:rPr>
        <w:t>V</w:t>
      </w:r>
      <w:r w:rsidRPr="006362AD">
        <w:rPr>
          <w:iCs/>
          <w:sz w:val="24"/>
          <w:szCs w:val="24"/>
          <w:vertAlign w:val="subscript"/>
        </w:rPr>
        <w:t>n</w:t>
      </w:r>
      <w:r w:rsidRPr="006362AD">
        <w:rPr>
          <w:iCs/>
          <w:sz w:val="24"/>
          <w:szCs w:val="24"/>
          <w:lang w:val="hr-HR"/>
        </w:rPr>
        <w:t>=</w:t>
      </w:r>
      <w:r w:rsidRPr="006362AD">
        <w:rPr>
          <w:iCs/>
          <w:sz w:val="24"/>
          <w:szCs w:val="24"/>
          <w:lang w:val="sr-Cyrl-CS"/>
        </w:rPr>
        <w:t xml:space="preserve"> 300</w:t>
      </w:r>
      <w:r w:rsidRPr="006362AD">
        <w:rPr>
          <w:iCs/>
          <w:sz w:val="24"/>
          <w:szCs w:val="24"/>
          <w:lang w:val="hr-HR"/>
        </w:rPr>
        <w:t xml:space="preserve"> м3/ха.</w:t>
      </w:r>
    </w:p>
    <w:p w14:paraId="11CCD5AD" w14:textId="65E857E9" w:rsidR="00E06C75" w:rsidRPr="006362AD" w:rsidRDefault="00E06C75" w:rsidP="00E06C75">
      <w:pPr>
        <w:ind w:firstLine="720"/>
        <w:jc w:val="both"/>
        <w:rPr>
          <w:iCs/>
          <w:sz w:val="24"/>
          <w:szCs w:val="24"/>
          <w:lang w:val="hr-HR"/>
        </w:rPr>
      </w:pPr>
      <w:r w:rsidRPr="006362AD">
        <w:rPr>
          <w:iCs/>
          <w:sz w:val="24"/>
          <w:szCs w:val="24"/>
          <w:lang w:val="hr-HR"/>
        </w:rPr>
        <w:t>За високе чисте</w:t>
      </w:r>
      <w:r w:rsidRPr="006362AD">
        <w:rPr>
          <w:iCs/>
          <w:sz w:val="24"/>
          <w:szCs w:val="24"/>
          <w:lang w:val="sr-Cyrl-CS"/>
        </w:rPr>
        <w:t xml:space="preserve"> састојине</w:t>
      </w:r>
      <w:r w:rsidRPr="006362AD">
        <w:rPr>
          <w:iCs/>
          <w:sz w:val="24"/>
          <w:szCs w:val="24"/>
          <w:lang w:val="hr-HR"/>
        </w:rPr>
        <w:t xml:space="preserve"> букве (газдинск</w:t>
      </w:r>
      <w:r w:rsidRPr="006362AD">
        <w:rPr>
          <w:iCs/>
          <w:sz w:val="24"/>
          <w:szCs w:val="24"/>
          <w:lang w:val="sr-Cyrl-CS"/>
        </w:rPr>
        <w:t>а</w:t>
      </w:r>
      <w:r w:rsidRPr="006362AD">
        <w:rPr>
          <w:iCs/>
          <w:sz w:val="24"/>
          <w:szCs w:val="24"/>
          <w:lang w:val="hr-HR"/>
        </w:rPr>
        <w:t xml:space="preserve"> клас</w:t>
      </w:r>
      <w:r w:rsidRPr="006362AD">
        <w:rPr>
          <w:iCs/>
          <w:sz w:val="24"/>
          <w:szCs w:val="24"/>
          <w:lang w:val="sr-Cyrl-CS"/>
        </w:rPr>
        <w:t xml:space="preserve">а </w:t>
      </w:r>
      <w:r w:rsidR="00645DAD">
        <w:rPr>
          <w:iCs/>
          <w:sz w:val="24"/>
          <w:szCs w:val="24"/>
          <w:lang w:val="sr-Cyrl-CS"/>
        </w:rPr>
        <w:t>82</w:t>
      </w:r>
      <w:r w:rsidRPr="006362AD">
        <w:rPr>
          <w:iCs/>
          <w:sz w:val="24"/>
          <w:szCs w:val="24"/>
          <w:lang w:val="hr-HR"/>
        </w:rPr>
        <w:t>.352.421</w:t>
      </w:r>
      <w:r w:rsidRPr="006362AD">
        <w:rPr>
          <w:iCs/>
          <w:sz w:val="24"/>
          <w:szCs w:val="24"/>
          <w:lang w:val="sr-Cyrl-CS"/>
        </w:rPr>
        <w:t xml:space="preserve"> </w:t>
      </w:r>
      <w:r w:rsidRPr="006362AD">
        <w:rPr>
          <w:iCs/>
          <w:sz w:val="24"/>
          <w:szCs w:val="24"/>
          <w:lang w:val="hr-HR"/>
        </w:rPr>
        <w:t xml:space="preserve">) у којима ће се као систем газдовања примењивати поступне оплодне сече дугог периода за обнављање, одређује се просечна уравнотежена запремина од </w:t>
      </w:r>
      <w:r w:rsidRPr="006362AD">
        <w:rPr>
          <w:iCs/>
          <w:sz w:val="24"/>
          <w:szCs w:val="24"/>
        </w:rPr>
        <w:t>V</w:t>
      </w:r>
      <w:r w:rsidRPr="006362AD">
        <w:rPr>
          <w:iCs/>
          <w:sz w:val="24"/>
          <w:szCs w:val="24"/>
          <w:vertAlign w:val="subscript"/>
        </w:rPr>
        <w:t>n</w:t>
      </w:r>
      <w:r w:rsidRPr="006362AD">
        <w:rPr>
          <w:iCs/>
          <w:sz w:val="24"/>
          <w:szCs w:val="24"/>
          <w:lang w:val="sr-Cyrl-CS"/>
        </w:rPr>
        <w:t xml:space="preserve"> </w:t>
      </w:r>
      <w:r w:rsidRPr="006362AD">
        <w:rPr>
          <w:iCs/>
          <w:sz w:val="24"/>
          <w:szCs w:val="24"/>
          <w:lang w:val="hr-HR"/>
        </w:rPr>
        <w:t>=</w:t>
      </w:r>
      <w:r w:rsidRPr="006362AD">
        <w:rPr>
          <w:iCs/>
          <w:sz w:val="24"/>
          <w:szCs w:val="24"/>
          <w:lang w:val="sr-Cyrl-CS"/>
        </w:rPr>
        <w:t xml:space="preserve"> 400</w:t>
      </w:r>
      <w:r w:rsidRPr="006362AD">
        <w:rPr>
          <w:iCs/>
          <w:sz w:val="24"/>
          <w:szCs w:val="24"/>
          <w:lang w:val="hr-HR"/>
        </w:rPr>
        <w:t xml:space="preserve"> м3/ха.</w:t>
      </w:r>
    </w:p>
    <w:p w14:paraId="5F6198E5" w14:textId="77777777" w:rsidR="00D612B3" w:rsidRDefault="00D612B3" w:rsidP="00215068">
      <w:pPr>
        <w:pStyle w:val="Hang127Char"/>
        <w:spacing w:after="60"/>
        <w:ind w:left="0" w:firstLine="720"/>
        <w:rPr>
          <w:rFonts w:ascii="Times New Roman" w:hAnsi="Times New Roman"/>
          <w:szCs w:val="24"/>
        </w:rPr>
      </w:pPr>
    </w:p>
    <w:p w14:paraId="1F50E695" w14:textId="77777777" w:rsidR="00215068" w:rsidRPr="00AB3187" w:rsidRDefault="00215068" w:rsidP="003F1AAD">
      <w:pPr>
        <w:pStyle w:val="Hang127Char"/>
        <w:spacing w:after="60"/>
        <w:ind w:left="1440" w:firstLine="0"/>
        <w:jc w:val="left"/>
        <w:rPr>
          <w:b/>
          <w:i/>
          <w:szCs w:val="24"/>
        </w:rPr>
      </w:pPr>
      <w:r w:rsidRPr="00AB3187">
        <w:rPr>
          <w:b/>
          <w:i/>
          <w:szCs w:val="24"/>
          <w:lang w:val="sl-SI"/>
        </w:rPr>
        <w:t>Наменска целина 83</w:t>
      </w:r>
      <w:r w:rsidR="003B1AF0" w:rsidRPr="00AB3187">
        <w:rPr>
          <w:b/>
          <w:i/>
          <w:szCs w:val="24"/>
          <w:lang w:val="sl-SI"/>
        </w:rPr>
        <w:t xml:space="preserve"> </w:t>
      </w:r>
      <w:r w:rsidR="003B1AF0" w:rsidRPr="00AB3187">
        <w:rPr>
          <w:b/>
          <w:i/>
          <w:szCs w:val="24"/>
        </w:rPr>
        <w:t xml:space="preserve">– </w:t>
      </w:r>
      <w:r w:rsidRPr="00AB3187">
        <w:rPr>
          <w:b/>
          <w:i/>
          <w:szCs w:val="24"/>
        </w:rPr>
        <w:t>Предео изузетних одлика</w:t>
      </w:r>
      <w:r w:rsidR="003B1AF0" w:rsidRPr="00AB3187">
        <w:rPr>
          <w:b/>
          <w:i/>
          <w:szCs w:val="24"/>
        </w:rPr>
        <w:t xml:space="preserve"> – </w:t>
      </w:r>
      <w:r w:rsidRPr="00AB3187">
        <w:rPr>
          <w:b/>
          <w:i/>
          <w:szCs w:val="24"/>
        </w:rPr>
        <w:t>III Степен заштите</w:t>
      </w:r>
    </w:p>
    <w:p w14:paraId="7DAAA21D" w14:textId="77777777" w:rsidR="008E5B11" w:rsidRDefault="008E5B11" w:rsidP="00215068">
      <w:pPr>
        <w:pStyle w:val="Hang127Char"/>
        <w:spacing w:after="60"/>
        <w:ind w:left="0" w:firstLine="720"/>
        <w:rPr>
          <w:b/>
          <w:i/>
          <w:szCs w:val="24"/>
        </w:rPr>
      </w:pPr>
    </w:p>
    <w:p w14:paraId="161A3763" w14:textId="77777777" w:rsidR="008E5B11" w:rsidRDefault="008E5B11" w:rsidP="008E5B11">
      <w:pPr>
        <w:pStyle w:val="Hang127Char"/>
        <w:spacing w:after="60"/>
        <w:ind w:left="0" w:firstLine="720"/>
        <w:rPr>
          <w:rFonts w:ascii="Times New Roman" w:hAnsi="Times New Roman"/>
          <w:szCs w:val="24"/>
          <w:lang w:val="sr-Cyrl-RS"/>
        </w:rPr>
      </w:pPr>
      <w:r w:rsidRPr="00A33854">
        <w:rPr>
          <w:rFonts w:ascii="Times New Roman" w:hAnsi="Times New Roman"/>
          <w:szCs w:val="24"/>
        </w:rPr>
        <w:t>За високе</w:t>
      </w:r>
      <w:r w:rsidRPr="00A33854">
        <w:rPr>
          <w:rFonts w:ascii="Times New Roman" w:hAnsi="Times New Roman"/>
          <w:szCs w:val="24"/>
          <w:lang w:val="sr-Cyrl-CS"/>
        </w:rPr>
        <w:t xml:space="preserve"> састојине</w:t>
      </w:r>
      <w:r w:rsidRPr="00A33854">
        <w:rPr>
          <w:rFonts w:ascii="Times New Roman" w:hAnsi="Times New Roman"/>
          <w:szCs w:val="24"/>
        </w:rPr>
        <w:t xml:space="preserve"> букве (газдинск</w:t>
      </w:r>
      <w:r w:rsidRPr="00A33854">
        <w:rPr>
          <w:rFonts w:ascii="Times New Roman" w:hAnsi="Times New Roman"/>
          <w:szCs w:val="24"/>
          <w:lang w:val="sr-Cyrl-CS"/>
        </w:rPr>
        <w:t>а</w:t>
      </w:r>
      <w:r w:rsidRPr="00A33854">
        <w:rPr>
          <w:rFonts w:ascii="Times New Roman" w:hAnsi="Times New Roman"/>
          <w:szCs w:val="24"/>
        </w:rPr>
        <w:t xml:space="preserve"> клас</w:t>
      </w:r>
      <w:r w:rsidRPr="00A33854">
        <w:rPr>
          <w:rFonts w:ascii="Times New Roman" w:hAnsi="Times New Roman"/>
          <w:szCs w:val="24"/>
          <w:lang w:val="sr-Cyrl-CS"/>
        </w:rPr>
        <w:t xml:space="preserve">а </w:t>
      </w:r>
      <w:r>
        <w:rPr>
          <w:rFonts w:ascii="Times New Roman" w:hAnsi="Times New Roman"/>
          <w:szCs w:val="24"/>
          <w:lang w:val="sr-Cyrl-CS"/>
        </w:rPr>
        <w:t>83</w:t>
      </w:r>
      <w:r w:rsidRPr="00EF52E7">
        <w:rPr>
          <w:rFonts w:ascii="Times New Roman" w:hAnsi="Times New Roman"/>
          <w:szCs w:val="24"/>
        </w:rPr>
        <w:t>.352.4</w:t>
      </w:r>
      <w:r w:rsidRPr="00EF52E7">
        <w:rPr>
          <w:rFonts w:ascii="Times New Roman" w:hAnsi="Times New Roman"/>
          <w:szCs w:val="24"/>
          <w:lang w:val="sr-Cyrl-CS"/>
        </w:rPr>
        <w:t>2</w:t>
      </w:r>
      <w:r w:rsidRPr="00EF52E7">
        <w:rPr>
          <w:rFonts w:ascii="Times New Roman" w:hAnsi="Times New Roman"/>
          <w:szCs w:val="24"/>
        </w:rPr>
        <w:t>1</w:t>
      </w:r>
      <w:r w:rsidRPr="00A33854">
        <w:rPr>
          <w:rFonts w:ascii="Times New Roman" w:hAnsi="Times New Roman"/>
          <w:szCs w:val="24"/>
        </w:rPr>
        <w:t xml:space="preserve">) у којима ће се као систем газдовања примењивати поступне оплодне сече дугог периода за обнављање, </w:t>
      </w:r>
      <w:r w:rsidRPr="00A33854">
        <w:rPr>
          <w:rFonts w:ascii="Times New Roman" w:hAnsi="Times New Roman"/>
          <w:szCs w:val="24"/>
          <w:lang w:val="sr-Cyrl-CS"/>
        </w:rPr>
        <w:t>групимично-оплодне сече,</w:t>
      </w:r>
      <w:r w:rsidRPr="00A33854">
        <w:rPr>
          <w:rFonts w:ascii="Times New Roman" w:hAnsi="Times New Roman"/>
          <w:szCs w:val="24"/>
        </w:rPr>
        <w:t xml:space="preserve"> одређује се просечна уравнотежена запремина од </w:t>
      </w:r>
      <w:r w:rsidRPr="00401231">
        <w:rPr>
          <w:rFonts w:ascii="Times New Roman" w:hAnsi="Times New Roman"/>
          <w:szCs w:val="24"/>
          <w:lang w:val="en-US"/>
        </w:rPr>
        <w:t>Vn</w:t>
      </w:r>
      <w:r w:rsidRPr="00401231">
        <w:rPr>
          <w:rFonts w:ascii="Times New Roman" w:hAnsi="Times New Roman"/>
          <w:szCs w:val="24"/>
        </w:rPr>
        <w:t>=</w:t>
      </w:r>
      <w:r w:rsidR="009E5F42">
        <w:rPr>
          <w:rFonts w:ascii="Times New Roman" w:hAnsi="Times New Roman"/>
          <w:szCs w:val="24"/>
          <w:lang w:val="sr-Cyrl-CS"/>
        </w:rPr>
        <w:t xml:space="preserve"> </w:t>
      </w:r>
      <w:r w:rsidR="009E5F42">
        <w:rPr>
          <w:rFonts w:ascii="Times New Roman" w:hAnsi="Times New Roman"/>
          <w:szCs w:val="24"/>
          <w:lang w:val="sr-Latn-RS"/>
        </w:rPr>
        <w:t>300</w:t>
      </w:r>
      <w:r w:rsidRPr="00401231">
        <w:rPr>
          <w:rFonts w:ascii="Times New Roman" w:hAnsi="Times New Roman"/>
          <w:szCs w:val="24"/>
        </w:rPr>
        <w:t xml:space="preserve"> м</w:t>
      </w:r>
      <w:r w:rsidRPr="00996975">
        <w:rPr>
          <w:rFonts w:ascii="Times New Roman" w:hAnsi="Times New Roman"/>
          <w:szCs w:val="24"/>
          <w:vertAlign w:val="superscript"/>
        </w:rPr>
        <w:t>3</w:t>
      </w:r>
      <w:r w:rsidRPr="00401231">
        <w:rPr>
          <w:rFonts w:ascii="Times New Roman" w:hAnsi="Times New Roman"/>
          <w:szCs w:val="24"/>
        </w:rPr>
        <w:t>/ха.</w:t>
      </w:r>
    </w:p>
    <w:p w14:paraId="06CB8664" w14:textId="1113A65A" w:rsidR="00AD7152" w:rsidRDefault="00AD7152" w:rsidP="00AD7152">
      <w:pPr>
        <w:pStyle w:val="Hang127Char"/>
        <w:spacing w:after="60"/>
        <w:ind w:left="0" w:firstLine="720"/>
        <w:rPr>
          <w:rFonts w:ascii="Times New Roman" w:hAnsi="Times New Roman"/>
          <w:color w:val="FF0000"/>
          <w:szCs w:val="24"/>
        </w:rPr>
      </w:pPr>
      <w:r w:rsidRPr="00A33854">
        <w:rPr>
          <w:rFonts w:ascii="Times New Roman" w:hAnsi="Times New Roman"/>
          <w:szCs w:val="24"/>
        </w:rPr>
        <w:lastRenderedPageBreak/>
        <w:t>За високе</w:t>
      </w:r>
      <w:r w:rsidRPr="00A33854">
        <w:rPr>
          <w:rFonts w:ascii="Times New Roman" w:hAnsi="Times New Roman"/>
          <w:szCs w:val="24"/>
          <w:lang w:val="sr-Cyrl-CS"/>
        </w:rPr>
        <w:t xml:space="preserve"> састојине</w:t>
      </w:r>
      <w:r w:rsidRPr="00A33854">
        <w:rPr>
          <w:rFonts w:ascii="Times New Roman" w:hAnsi="Times New Roman"/>
          <w:szCs w:val="24"/>
        </w:rPr>
        <w:t xml:space="preserve"> букве</w:t>
      </w:r>
      <w:r>
        <w:rPr>
          <w:rFonts w:ascii="Times New Roman" w:hAnsi="Times New Roman"/>
          <w:szCs w:val="24"/>
          <w:lang w:val="sr-Cyrl-RS"/>
        </w:rPr>
        <w:t xml:space="preserve"> и јеле  на серпентинитима </w:t>
      </w:r>
      <w:r w:rsidRPr="00A33854">
        <w:rPr>
          <w:rFonts w:ascii="Times New Roman" w:hAnsi="Times New Roman"/>
          <w:szCs w:val="24"/>
        </w:rPr>
        <w:t xml:space="preserve"> (газдинск</w:t>
      </w:r>
      <w:r w:rsidRPr="00A33854">
        <w:rPr>
          <w:rFonts w:ascii="Times New Roman" w:hAnsi="Times New Roman"/>
          <w:szCs w:val="24"/>
          <w:lang w:val="sr-Cyrl-CS"/>
        </w:rPr>
        <w:t>а</w:t>
      </w:r>
      <w:r w:rsidRPr="00A33854">
        <w:rPr>
          <w:rFonts w:ascii="Times New Roman" w:hAnsi="Times New Roman"/>
          <w:szCs w:val="24"/>
        </w:rPr>
        <w:t xml:space="preserve"> клас</w:t>
      </w:r>
      <w:r w:rsidRPr="00A33854">
        <w:rPr>
          <w:rFonts w:ascii="Times New Roman" w:hAnsi="Times New Roman"/>
          <w:szCs w:val="24"/>
          <w:lang w:val="sr-Cyrl-CS"/>
        </w:rPr>
        <w:t xml:space="preserve">а </w:t>
      </w:r>
      <w:r>
        <w:rPr>
          <w:rFonts w:ascii="Times New Roman" w:hAnsi="Times New Roman"/>
          <w:szCs w:val="24"/>
          <w:lang w:val="sr-Cyrl-CS"/>
        </w:rPr>
        <w:t>83</w:t>
      </w:r>
      <w:r>
        <w:rPr>
          <w:rFonts w:ascii="Times New Roman" w:hAnsi="Times New Roman"/>
          <w:szCs w:val="24"/>
        </w:rPr>
        <w:t>.35</w:t>
      </w:r>
      <w:r>
        <w:rPr>
          <w:rFonts w:ascii="Times New Roman" w:hAnsi="Times New Roman"/>
          <w:szCs w:val="24"/>
          <w:lang w:val="sr-Cyrl-RS"/>
        </w:rPr>
        <w:t>7</w:t>
      </w:r>
      <w:r>
        <w:rPr>
          <w:rFonts w:ascii="Times New Roman" w:hAnsi="Times New Roman"/>
          <w:szCs w:val="24"/>
        </w:rPr>
        <w:t>.</w:t>
      </w:r>
      <w:r w:rsidR="00462CEC">
        <w:rPr>
          <w:rFonts w:ascii="Times New Roman" w:hAnsi="Times New Roman"/>
          <w:szCs w:val="24"/>
          <w:lang w:val="sr-Cyrl-RS"/>
        </w:rPr>
        <w:t>421</w:t>
      </w:r>
      <w:r w:rsidRPr="00A33854">
        <w:rPr>
          <w:rFonts w:ascii="Times New Roman" w:hAnsi="Times New Roman"/>
          <w:szCs w:val="24"/>
        </w:rPr>
        <w:t xml:space="preserve">) у којима ће се као систем газдовања примењивати </w:t>
      </w:r>
      <w:r>
        <w:rPr>
          <w:rFonts w:ascii="Times New Roman" w:hAnsi="Times New Roman"/>
          <w:szCs w:val="24"/>
          <w:lang w:val="sr-Cyrl-RS"/>
        </w:rPr>
        <w:t xml:space="preserve">групимично – пребирна сеча </w:t>
      </w:r>
      <w:r w:rsidRPr="00A33854">
        <w:rPr>
          <w:rFonts w:ascii="Times New Roman" w:hAnsi="Times New Roman"/>
          <w:szCs w:val="24"/>
        </w:rPr>
        <w:t xml:space="preserve">одређује се просечна уравнотежена запремина од </w:t>
      </w:r>
      <w:r w:rsidRPr="00401231">
        <w:rPr>
          <w:rFonts w:ascii="Times New Roman" w:hAnsi="Times New Roman"/>
          <w:szCs w:val="24"/>
          <w:lang w:val="en-US"/>
        </w:rPr>
        <w:t>Vn</w:t>
      </w:r>
      <w:r w:rsidRPr="00401231">
        <w:rPr>
          <w:rFonts w:ascii="Times New Roman" w:hAnsi="Times New Roman"/>
          <w:szCs w:val="24"/>
        </w:rPr>
        <w:t>=</w:t>
      </w:r>
      <w:r w:rsidR="009E5F42">
        <w:rPr>
          <w:rFonts w:ascii="Times New Roman" w:hAnsi="Times New Roman"/>
          <w:szCs w:val="24"/>
          <w:lang w:val="sr-Cyrl-CS"/>
        </w:rPr>
        <w:t xml:space="preserve"> </w:t>
      </w:r>
      <w:r w:rsidR="00462CEC">
        <w:rPr>
          <w:rFonts w:ascii="Times New Roman" w:hAnsi="Times New Roman"/>
          <w:szCs w:val="24"/>
          <w:lang w:val="sr-Cyrl-RS"/>
        </w:rPr>
        <w:t>400</w:t>
      </w:r>
      <w:r w:rsidRPr="00401231">
        <w:rPr>
          <w:rFonts w:ascii="Times New Roman" w:hAnsi="Times New Roman"/>
          <w:szCs w:val="24"/>
        </w:rPr>
        <w:t xml:space="preserve"> м</w:t>
      </w:r>
      <w:r w:rsidRPr="00996975">
        <w:rPr>
          <w:rFonts w:ascii="Times New Roman" w:hAnsi="Times New Roman"/>
          <w:szCs w:val="24"/>
          <w:vertAlign w:val="superscript"/>
        </w:rPr>
        <w:t>3</w:t>
      </w:r>
      <w:r w:rsidRPr="00401231">
        <w:rPr>
          <w:rFonts w:ascii="Times New Roman" w:hAnsi="Times New Roman"/>
          <w:szCs w:val="24"/>
        </w:rPr>
        <w:t>/ха.</w:t>
      </w:r>
    </w:p>
    <w:p w14:paraId="48EF715C" w14:textId="77777777" w:rsidR="00AD7152" w:rsidRPr="00AD7152" w:rsidRDefault="00AD7152" w:rsidP="008E5B11">
      <w:pPr>
        <w:pStyle w:val="Hang127Char"/>
        <w:spacing w:after="60"/>
        <w:ind w:left="0" w:firstLine="720"/>
        <w:rPr>
          <w:rFonts w:ascii="Times New Roman" w:hAnsi="Times New Roman"/>
          <w:color w:val="FF0000"/>
          <w:szCs w:val="24"/>
          <w:lang w:val="sr-Cyrl-RS"/>
        </w:rPr>
      </w:pPr>
    </w:p>
    <w:p w14:paraId="24DCB7C1" w14:textId="77777777" w:rsidR="000A54B7" w:rsidRPr="00A33854" w:rsidRDefault="000A54B7" w:rsidP="00A11884">
      <w:pPr>
        <w:pStyle w:val="Stil4"/>
        <w:spacing w:before="0" w:after="60"/>
        <w:ind w:left="0"/>
        <w:jc w:val="center"/>
        <w:rPr>
          <w:sz w:val="26"/>
          <w:szCs w:val="26"/>
          <w:lang w:val="hr-HR"/>
        </w:rPr>
      </w:pPr>
      <w:r w:rsidRPr="00A33854">
        <w:rPr>
          <w:sz w:val="26"/>
          <w:szCs w:val="26"/>
          <w:lang w:val="hr-HR"/>
        </w:rPr>
        <w:t>7.2.2.</w:t>
      </w:r>
      <w:r w:rsidR="00F8585E">
        <w:rPr>
          <w:sz w:val="26"/>
          <w:szCs w:val="26"/>
          <w:lang w:val="sr-Cyrl-CS"/>
        </w:rPr>
        <w:t>4</w:t>
      </w:r>
      <w:r w:rsidRPr="00A33854">
        <w:rPr>
          <w:sz w:val="26"/>
          <w:szCs w:val="26"/>
          <w:lang w:val="hr-HR"/>
        </w:rPr>
        <w:t xml:space="preserve">. </w:t>
      </w:r>
      <w:r w:rsidRPr="00A33854">
        <w:rPr>
          <w:sz w:val="26"/>
          <w:szCs w:val="26"/>
          <w:lang w:val="ru-RU"/>
        </w:rPr>
        <w:t>Избор</w:t>
      </w:r>
      <w:r w:rsidR="00D0760A">
        <w:rPr>
          <w:sz w:val="26"/>
          <w:szCs w:val="26"/>
          <w:lang w:val="sr-Latn-RS"/>
        </w:rPr>
        <w:t xml:space="preserve"> </w:t>
      </w:r>
      <w:r w:rsidRPr="00A33854">
        <w:rPr>
          <w:sz w:val="26"/>
          <w:szCs w:val="26"/>
          <w:lang w:val="ru-RU"/>
        </w:rPr>
        <w:t>реконструкционог</w:t>
      </w:r>
      <w:r w:rsidR="00CA03ED">
        <w:rPr>
          <w:sz w:val="26"/>
          <w:szCs w:val="26"/>
          <w:lang w:val="ru-RU"/>
        </w:rPr>
        <w:t xml:space="preserve"> </w:t>
      </w:r>
      <w:r w:rsidRPr="00A33854">
        <w:rPr>
          <w:sz w:val="26"/>
          <w:szCs w:val="26"/>
          <w:lang w:val="ru-RU"/>
        </w:rPr>
        <w:t>и</w:t>
      </w:r>
      <w:r w:rsidR="00CA03ED">
        <w:rPr>
          <w:sz w:val="26"/>
          <w:szCs w:val="26"/>
          <w:lang w:val="ru-RU"/>
        </w:rPr>
        <w:t xml:space="preserve"> </w:t>
      </w:r>
      <w:r w:rsidRPr="00A33854">
        <w:rPr>
          <w:sz w:val="26"/>
          <w:szCs w:val="26"/>
          <w:lang w:val="ru-RU"/>
        </w:rPr>
        <w:t>конверзионог</w:t>
      </w:r>
      <w:r w:rsidR="00CA03ED">
        <w:rPr>
          <w:sz w:val="26"/>
          <w:szCs w:val="26"/>
          <w:lang w:val="ru-RU"/>
        </w:rPr>
        <w:t xml:space="preserve"> </w:t>
      </w:r>
      <w:r w:rsidRPr="00A33854">
        <w:rPr>
          <w:sz w:val="26"/>
          <w:szCs w:val="26"/>
          <w:lang w:val="ru-RU"/>
        </w:rPr>
        <w:t>раздобља</w:t>
      </w:r>
      <w:bookmarkEnd w:id="25"/>
      <w:bookmarkEnd w:id="26"/>
    </w:p>
    <w:p w14:paraId="42823F14" w14:textId="77777777" w:rsidR="000A54B7" w:rsidRPr="00A33854" w:rsidRDefault="000A54B7" w:rsidP="00A11884">
      <w:pPr>
        <w:pStyle w:val="Hang127"/>
        <w:spacing w:after="60"/>
        <w:ind w:left="0" w:firstLine="720"/>
        <w:rPr>
          <w:sz w:val="24"/>
          <w:szCs w:val="24"/>
          <w:lang w:val="sr-Cyrl-CS"/>
        </w:rPr>
      </w:pPr>
    </w:p>
    <w:p w14:paraId="19BAC58C" w14:textId="4497B2A2" w:rsidR="000A54B7" w:rsidRPr="007C3E13" w:rsidRDefault="000A54B7" w:rsidP="00A11884">
      <w:pPr>
        <w:pStyle w:val="Hang127"/>
        <w:spacing w:after="60"/>
        <w:ind w:left="0" w:firstLine="720"/>
        <w:rPr>
          <w:sz w:val="24"/>
          <w:szCs w:val="24"/>
        </w:rPr>
      </w:pPr>
      <w:r w:rsidRPr="007C3E13">
        <w:rPr>
          <w:sz w:val="24"/>
          <w:szCs w:val="24"/>
        </w:rPr>
        <w:t xml:space="preserve">За девастиране састојине у којима треба извршити реконструкцију, потребно је одредити временски период у којем ћемо извршити реконструкцију свих девастираних састојина </w:t>
      </w:r>
      <w:r w:rsidR="003034F2">
        <w:rPr>
          <w:sz w:val="24"/>
          <w:szCs w:val="24"/>
        </w:rPr>
        <w:t>–</w:t>
      </w:r>
      <w:r w:rsidRPr="007C3E13">
        <w:rPr>
          <w:sz w:val="24"/>
          <w:szCs w:val="24"/>
        </w:rPr>
        <w:t xml:space="preserve"> </w:t>
      </w:r>
      <w:r w:rsidRPr="007C3E13">
        <w:rPr>
          <w:b/>
          <w:sz w:val="24"/>
          <w:szCs w:val="24"/>
        </w:rPr>
        <w:t>реконструкционо</w:t>
      </w:r>
      <w:r w:rsidR="003034F2">
        <w:rPr>
          <w:b/>
          <w:sz w:val="24"/>
          <w:szCs w:val="24"/>
          <w:lang w:val="sr-Cyrl-RS"/>
        </w:rPr>
        <w:t xml:space="preserve"> </w:t>
      </w:r>
      <w:r w:rsidRPr="007C3E13">
        <w:rPr>
          <w:b/>
          <w:sz w:val="24"/>
          <w:szCs w:val="24"/>
        </w:rPr>
        <w:t xml:space="preserve"> раздобље.</w:t>
      </w:r>
    </w:p>
    <w:p w14:paraId="2D395930" w14:textId="7E8D22B6" w:rsidR="00A33854" w:rsidRPr="00EF4EE5" w:rsidRDefault="000A54B7" w:rsidP="000B1817">
      <w:pPr>
        <w:pStyle w:val="Hang127"/>
        <w:spacing w:after="60"/>
        <w:ind w:left="0" w:firstLine="720"/>
        <w:rPr>
          <w:sz w:val="24"/>
          <w:szCs w:val="24"/>
          <w:lang w:val="ru-RU"/>
        </w:rPr>
      </w:pPr>
      <w:r w:rsidRPr="007C3E13">
        <w:rPr>
          <w:sz w:val="24"/>
          <w:szCs w:val="24"/>
        </w:rPr>
        <w:t xml:space="preserve">Укупна површина девастираних састојина </w:t>
      </w:r>
      <w:r w:rsidRPr="007C3E13">
        <w:rPr>
          <w:sz w:val="24"/>
          <w:szCs w:val="24"/>
          <w:lang w:val="sr-Cyrl-CS"/>
        </w:rPr>
        <w:t xml:space="preserve">у овој газдинској јединици </w:t>
      </w:r>
      <w:r w:rsidRPr="007C3E13">
        <w:rPr>
          <w:sz w:val="24"/>
          <w:szCs w:val="24"/>
        </w:rPr>
        <w:t xml:space="preserve">износи </w:t>
      </w:r>
      <w:r w:rsidR="00092AE7" w:rsidRPr="005A701E">
        <w:rPr>
          <w:sz w:val="24"/>
          <w:szCs w:val="24"/>
          <w:lang w:val="sr-Cyrl-CS"/>
        </w:rPr>
        <w:t>21,58</w:t>
      </w:r>
      <w:r w:rsidR="005A701E" w:rsidRPr="005A701E">
        <w:rPr>
          <w:sz w:val="24"/>
          <w:szCs w:val="24"/>
          <w:lang w:val="sr-Cyrl-CS"/>
        </w:rPr>
        <w:t>ха.</w:t>
      </w:r>
      <w:r w:rsidR="00B016FE">
        <w:rPr>
          <w:sz w:val="24"/>
          <w:szCs w:val="24"/>
          <w:lang w:val="sr-Cyrl-CS"/>
        </w:rPr>
        <w:t xml:space="preserve"> </w:t>
      </w:r>
      <w:r w:rsidR="00995C76">
        <w:rPr>
          <w:sz w:val="24"/>
          <w:szCs w:val="24"/>
          <w:lang w:val="sr-Cyrl-CS"/>
        </w:rPr>
        <w:t>По</w:t>
      </w:r>
      <w:r w:rsidR="008D4E89">
        <w:rPr>
          <w:sz w:val="24"/>
          <w:szCs w:val="24"/>
          <w:lang w:val="sr-Cyrl-CS"/>
        </w:rPr>
        <w:t>вршина девастираних састојина у</w:t>
      </w:r>
      <w:r w:rsidR="00995C76">
        <w:rPr>
          <w:sz w:val="24"/>
          <w:szCs w:val="24"/>
          <w:lang w:val="sr-Cyrl-CS"/>
        </w:rPr>
        <w:t xml:space="preserve"> којима је реконструкција могућа </w:t>
      </w:r>
      <w:r w:rsidR="008D4E89">
        <w:rPr>
          <w:sz w:val="24"/>
          <w:szCs w:val="24"/>
          <w:lang w:val="sr-Cyrl-CS"/>
        </w:rPr>
        <w:t>износи</w:t>
      </w:r>
      <w:r w:rsidR="00D85E6D">
        <w:rPr>
          <w:sz w:val="24"/>
          <w:szCs w:val="24"/>
          <w:lang w:val="sr-Cyrl-CS"/>
        </w:rPr>
        <w:t xml:space="preserve"> </w:t>
      </w:r>
      <w:r w:rsidR="00BF7DB8">
        <w:rPr>
          <w:sz w:val="24"/>
          <w:szCs w:val="24"/>
          <w:lang w:val="ru-RU"/>
        </w:rPr>
        <w:t>14,6</w:t>
      </w:r>
      <w:r w:rsidR="003633D6">
        <w:rPr>
          <w:sz w:val="24"/>
          <w:szCs w:val="24"/>
          <w:lang w:val="ru-RU"/>
        </w:rPr>
        <w:t>0</w:t>
      </w:r>
      <w:r w:rsidR="00D2744E" w:rsidRPr="005C36D7">
        <w:rPr>
          <w:sz w:val="24"/>
          <w:szCs w:val="24"/>
          <w:lang w:val="ru-RU"/>
        </w:rPr>
        <w:t xml:space="preserve"> </w:t>
      </w:r>
      <w:r w:rsidR="00CA03ED" w:rsidRPr="005C36D7">
        <w:rPr>
          <w:sz w:val="24"/>
          <w:szCs w:val="24"/>
          <w:lang w:val="sr-Cyrl-CS"/>
        </w:rPr>
        <w:t>ха</w:t>
      </w:r>
      <w:r w:rsidR="00D2744E" w:rsidRPr="005C36D7">
        <w:rPr>
          <w:sz w:val="24"/>
          <w:szCs w:val="24"/>
          <w:lang w:val="ru-RU"/>
        </w:rPr>
        <w:t>.</w:t>
      </w:r>
    </w:p>
    <w:p w14:paraId="0C1F4B4D" w14:textId="77777777" w:rsidR="00D85E6D" w:rsidRPr="00D85E6D" w:rsidRDefault="00D85E6D" w:rsidP="000B1817">
      <w:pPr>
        <w:pStyle w:val="Hang127"/>
        <w:spacing w:after="60"/>
        <w:ind w:left="0" w:firstLine="720"/>
        <w:rPr>
          <w:sz w:val="24"/>
          <w:szCs w:val="24"/>
        </w:rPr>
      </w:pPr>
      <w:r w:rsidRPr="00D85E6D">
        <w:rPr>
          <w:sz w:val="24"/>
          <w:szCs w:val="24"/>
          <w:lang w:val="sr-Cyrl-CS"/>
        </w:rPr>
        <w:t xml:space="preserve">Сагледавајући напред наведено, одеређује се реконструкционо раздобље од </w:t>
      </w:r>
      <w:r w:rsidR="00257176" w:rsidRPr="00873284">
        <w:rPr>
          <w:sz w:val="24"/>
          <w:szCs w:val="24"/>
          <w:lang w:val="sr-Latn-RS"/>
        </w:rPr>
        <w:t>80</w:t>
      </w:r>
      <w:r w:rsidRPr="00D85E6D">
        <w:rPr>
          <w:sz w:val="24"/>
          <w:szCs w:val="24"/>
          <w:lang w:val="sr-Cyrl-CS"/>
        </w:rPr>
        <w:t xml:space="preserve"> година.</w:t>
      </w:r>
    </w:p>
    <w:p w14:paraId="1F80BE3D" w14:textId="2981F251" w:rsidR="000A54B7" w:rsidRPr="007C3E13" w:rsidRDefault="000A54B7" w:rsidP="00A11884">
      <w:pPr>
        <w:pStyle w:val="Hang127"/>
        <w:spacing w:after="60"/>
        <w:ind w:left="0" w:firstLine="720"/>
        <w:rPr>
          <w:sz w:val="24"/>
          <w:szCs w:val="24"/>
          <w:lang w:val="sr-Cyrl-CS"/>
        </w:rPr>
      </w:pPr>
      <w:r w:rsidRPr="007C3E13">
        <w:rPr>
          <w:sz w:val="24"/>
          <w:szCs w:val="24"/>
        </w:rPr>
        <w:t xml:space="preserve">За очуване изданачке састојине које ћемо конверзијом преводити у високи узгојни облик, потребно је одредити временски период за који ће се то остварити – </w:t>
      </w:r>
      <w:r w:rsidRPr="007C3E13">
        <w:rPr>
          <w:b/>
          <w:sz w:val="24"/>
          <w:szCs w:val="24"/>
        </w:rPr>
        <w:t>конверзионо раздобље.</w:t>
      </w:r>
      <w:r w:rsidR="00305D7F">
        <w:rPr>
          <w:b/>
          <w:sz w:val="24"/>
          <w:szCs w:val="24"/>
          <w:lang w:val="sr-Cyrl-RS"/>
        </w:rPr>
        <w:t xml:space="preserve"> </w:t>
      </w:r>
      <w:r w:rsidRPr="007C3E13">
        <w:rPr>
          <w:sz w:val="24"/>
          <w:szCs w:val="24"/>
        </w:rPr>
        <w:t>Време за које ће се извршити конверзија и сама динамика извођења, поред осталог, у првом реду зависи од стварне структуре и биолошких особина врсте дрвећа. Укупна површина састојина за конверзију (изданачких) износи</w:t>
      </w:r>
      <w:r w:rsidR="00D85E6D">
        <w:rPr>
          <w:sz w:val="24"/>
          <w:szCs w:val="24"/>
          <w:lang w:val="sr-Cyrl-RS"/>
        </w:rPr>
        <w:t xml:space="preserve"> </w:t>
      </w:r>
      <w:r w:rsidR="00AC7642" w:rsidRPr="00612A73">
        <w:rPr>
          <w:sz w:val="24"/>
          <w:szCs w:val="24"/>
          <w:lang w:val="sr-Cyrl-RS"/>
        </w:rPr>
        <w:t>26,73ха</w:t>
      </w:r>
      <w:r w:rsidRPr="00612A73">
        <w:rPr>
          <w:sz w:val="24"/>
          <w:szCs w:val="24"/>
        </w:rPr>
        <w:t xml:space="preserve"> </w:t>
      </w:r>
      <w:r w:rsidRPr="007C3E13">
        <w:rPr>
          <w:sz w:val="24"/>
          <w:szCs w:val="24"/>
        </w:rPr>
        <w:t>и чине је изданачке састојине</w:t>
      </w:r>
      <w:r w:rsidR="0004513A">
        <w:rPr>
          <w:sz w:val="24"/>
          <w:szCs w:val="24"/>
          <w:lang w:val="sr-Cyrl-RS"/>
        </w:rPr>
        <w:t xml:space="preserve"> </w:t>
      </w:r>
      <w:r w:rsidR="000B1817" w:rsidRPr="007C3E13">
        <w:rPr>
          <w:iCs w:val="0"/>
          <w:sz w:val="24"/>
          <w:szCs w:val="24"/>
          <w:lang w:val="sr-Cyrl-CS"/>
        </w:rPr>
        <w:t>букве</w:t>
      </w:r>
      <w:r w:rsidR="000B1817" w:rsidRPr="007C3E13">
        <w:rPr>
          <w:iCs w:val="0"/>
          <w:sz w:val="24"/>
          <w:szCs w:val="24"/>
        </w:rPr>
        <w:t xml:space="preserve"> и граба</w:t>
      </w:r>
      <w:r w:rsidR="001648D2" w:rsidRPr="007C3E13">
        <w:rPr>
          <w:sz w:val="24"/>
          <w:szCs w:val="24"/>
          <w:lang w:val="sr-Cyrl-CS"/>
        </w:rPr>
        <w:t>.</w:t>
      </w:r>
      <w:r w:rsidRPr="007C3E13">
        <w:rPr>
          <w:sz w:val="24"/>
          <w:szCs w:val="24"/>
        </w:rPr>
        <w:t xml:space="preserve"> Да би се успешно извршила конверзија потребно је опходњу ових изданачких састојина продужити на 80 година, након чега започети са природним обнављањем ових састојина оплодним сечама подмладног раздобља од 20 година. На основу напред изнетог и старосне структуре изданачких састијина (састојина за конверзију) одређује се конверзионо раздобље од</w:t>
      </w:r>
      <w:r w:rsidR="003964B1">
        <w:rPr>
          <w:sz w:val="24"/>
          <w:szCs w:val="24"/>
          <w:lang w:val="sr-Cyrl-RS"/>
        </w:rPr>
        <w:t xml:space="preserve"> </w:t>
      </w:r>
      <w:r w:rsidR="008C1688" w:rsidRPr="007C3E13">
        <w:rPr>
          <w:sz w:val="24"/>
          <w:szCs w:val="24"/>
          <w:lang w:val="sr-Cyrl-CS"/>
        </w:rPr>
        <w:t>20</w:t>
      </w:r>
      <w:r w:rsidR="00D275F2" w:rsidRPr="007C3E13">
        <w:rPr>
          <w:sz w:val="24"/>
          <w:szCs w:val="24"/>
          <w:lang w:val="sr-Cyrl-CS"/>
        </w:rPr>
        <w:t>-</w:t>
      </w:r>
      <w:r w:rsidR="00BC2768" w:rsidRPr="007C3E13">
        <w:rPr>
          <w:sz w:val="24"/>
          <w:szCs w:val="24"/>
        </w:rPr>
        <w:t>80</w:t>
      </w:r>
      <w:r w:rsidR="003964B1">
        <w:rPr>
          <w:sz w:val="24"/>
          <w:szCs w:val="24"/>
          <w:lang w:val="sr-Cyrl-RS"/>
        </w:rPr>
        <w:t xml:space="preserve"> </w:t>
      </w:r>
      <w:r w:rsidRPr="007C3E13">
        <w:rPr>
          <w:sz w:val="24"/>
          <w:szCs w:val="24"/>
        </w:rPr>
        <w:t>година.</w:t>
      </w:r>
    </w:p>
    <w:p w14:paraId="290EDC37" w14:textId="7DFECA52" w:rsidR="00B638D2" w:rsidRDefault="00B638D2" w:rsidP="00A11884">
      <w:pPr>
        <w:pStyle w:val="Stil4"/>
        <w:spacing w:before="0" w:after="60"/>
        <w:ind w:left="0"/>
        <w:jc w:val="center"/>
        <w:rPr>
          <w:sz w:val="16"/>
          <w:szCs w:val="16"/>
          <w:lang w:val="ru-RU"/>
        </w:rPr>
      </w:pPr>
      <w:bookmarkStart w:id="27" w:name="_Toc107801225"/>
      <w:bookmarkStart w:id="28" w:name="_Toc148769282"/>
    </w:p>
    <w:p w14:paraId="1A91BF20" w14:textId="645DDCB4" w:rsidR="00127345" w:rsidRDefault="00127345" w:rsidP="00127345">
      <w:pPr>
        <w:pStyle w:val="Hang127CharChar"/>
        <w:rPr>
          <w:lang w:val="ru-RU"/>
        </w:rPr>
      </w:pPr>
    </w:p>
    <w:p w14:paraId="3A22EA58" w14:textId="77777777" w:rsidR="000A54B7" w:rsidRPr="00EF4EE5" w:rsidRDefault="000A54B7" w:rsidP="00A11884">
      <w:pPr>
        <w:pStyle w:val="Stil4"/>
        <w:spacing w:before="0" w:after="60"/>
        <w:ind w:left="0"/>
        <w:jc w:val="center"/>
        <w:rPr>
          <w:sz w:val="26"/>
          <w:szCs w:val="26"/>
          <w:lang w:val="ru-RU"/>
        </w:rPr>
      </w:pPr>
      <w:r w:rsidRPr="00B27EC5">
        <w:rPr>
          <w:sz w:val="26"/>
          <w:szCs w:val="26"/>
          <w:lang w:val="hr-HR"/>
        </w:rPr>
        <w:t>7.2.2.</w:t>
      </w:r>
      <w:r w:rsidR="00F8585E">
        <w:rPr>
          <w:sz w:val="26"/>
          <w:szCs w:val="26"/>
          <w:lang w:val="sr-Cyrl-CS"/>
        </w:rPr>
        <w:t>5</w:t>
      </w:r>
      <w:r w:rsidRPr="00B27EC5">
        <w:rPr>
          <w:sz w:val="26"/>
          <w:szCs w:val="26"/>
          <w:lang w:val="hr-HR"/>
        </w:rPr>
        <w:t xml:space="preserve">. </w:t>
      </w:r>
      <w:r w:rsidRPr="00B27EC5">
        <w:rPr>
          <w:sz w:val="26"/>
          <w:szCs w:val="26"/>
          <w:lang w:val="ru-RU"/>
        </w:rPr>
        <w:t>Одре</w:t>
      </w:r>
      <w:r w:rsidRPr="00B27EC5">
        <w:rPr>
          <w:sz w:val="26"/>
          <w:szCs w:val="26"/>
          <w:lang w:val="hr-HR"/>
        </w:rPr>
        <w:t>ђ</w:t>
      </w:r>
      <w:r w:rsidRPr="00B27EC5">
        <w:rPr>
          <w:sz w:val="26"/>
          <w:szCs w:val="26"/>
          <w:lang w:val="ru-RU"/>
        </w:rPr>
        <w:t>ивање</w:t>
      </w:r>
      <w:r w:rsidR="00D0760A">
        <w:rPr>
          <w:sz w:val="26"/>
          <w:szCs w:val="26"/>
          <w:lang w:val="sr-Latn-RS"/>
        </w:rPr>
        <w:t xml:space="preserve"> </w:t>
      </w:r>
      <w:r w:rsidRPr="00B27EC5">
        <w:rPr>
          <w:sz w:val="26"/>
          <w:szCs w:val="26"/>
          <w:lang w:val="ru-RU"/>
        </w:rPr>
        <w:t>оптималне</w:t>
      </w:r>
      <w:r w:rsidRPr="00B27EC5">
        <w:rPr>
          <w:sz w:val="26"/>
          <w:szCs w:val="26"/>
          <w:lang w:val="hr-HR"/>
        </w:rPr>
        <w:t xml:space="preserve"> ш</w:t>
      </w:r>
      <w:r w:rsidRPr="00B27EC5">
        <w:rPr>
          <w:sz w:val="26"/>
          <w:szCs w:val="26"/>
          <w:lang w:val="ru-RU"/>
        </w:rPr>
        <w:t>умовитости</w:t>
      </w:r>
      <w:bookmarkEnd w:id="27"/>
      <w:bookmarkEnd w:id="28"/>
    </w:p>
    <w:p w14:paraId="68850CEE" w14:textId="77777777" w:rsidR="00556C4D" w:rsidRPr="007053E5" w:rsidRDefault="00556C4D" w:rsidP="00A11884">
      <w:pPr>
        <w:pStyle w:val="Hang127"/>
        <w:spacing w:after="60"/>
        <w:ind w:left="0" w:firstLine="720"/>
        <w:rPr>
          <w:sz w:val="16"/>
          <w:szCs w:val="16"/>
        </w:rPr>
      </w:pPr>
    </w:p>
    <w:p w14:paraId="534DF3EE" w14:textId="4DD155FB" w:rsidR="00BF08E6" w:rsidRDefault="000A54B7" w:rsidP="00A11884">
      <w:pPr>
        <w:pStyle w:val="Hang127"/>
        <w:spacing w:after="60"/>
        <w:ind w:left="0" w:firstLine="720"/>
        <w:rPr>
          <w:sz w:val="24"/>
          <w:szCs w:val="24"/>
          <w:lang w:val="sr-Cyrl-CS"/>
        </w:rPr>
      </w:pPr>
      <w:r w:rsidRPr="00B27EC5">
        <w:rPr>
          <w:sz w:val="24"/>
          <w:szCs w:val="24"/>
        </w:rPr>
        <w:t xml:space="preserve">Укупна површина газдинске јединице износи </w:t>
      </w:r>
      <w:r w:rsidR="0023686C">
        <w:rPr>
          <w:sz w:val="24"/>
          <w:szCs w:val="24"/>
          <w:lang w:val="sr-Cyrl-RS"/>
        </w:rPr>
        <w:t>3.265,24</w:t>
      </w:r>
      <w:r w:rsidR="00661A60" w:rsidRPr="00B27EC5">
        <w:rPr>
          <w:sz w:val="24"/>
          <w:szCs w:val="24"/>
        </w:rPr>
        <w:t xml:space="preserve"> </w:t>
      </w:r>
      <w:r w:rsidRPr="00B27EC5">
        <w:rPr>
          <w:sz w:val="24"/>
          <w:szCs w:val="24"/>
        </w:rPr>
        <w:t xml:space="preserve">хектара, од тога је </w:t>
      </w:r>
      <w:r w:rsidR="008C617C">
        <w:rPr>
          <w:sz w:val="24"/>
          <w:szCs w:val="24"/>
          <w:lang w:val="sr-Cyrl-RS"/>
        </w:rPr>
        <w:t>3.021,13</w:t>
      </w:r>
      <w:r w:rsidRPr="00B27EC5">
        <w:rPr>
          <w:sz w:val="24"/>
          <w:szCs w:val="24"/>
        </w:rPr>
        <w:t xml:space="preserve"> ха обрасло  што представља шумовитост </w:t>
      </w:r>
      <w:r w:rsidRPr="002D63DD">
        <w:rPr>
          <w:sz w:val="24"/>
          <w:szCs w:val="24"/>
        </w:rPr>
        <w:t xml:space="preserve">од </w:t>
      </w:r>
      <w:r w:rsidR="002D63DD" w:rsidRPr="002D63DD">
        <w:rPr>
          <w:sz w:val="24"/>
          <w:szCs w:val="24"/>
        </w:rPr>
        <w:t>92</w:t>
      </w:r>
      <w:r w:rsidRPr="002D63DD">
        <w:rPr>
          <w:sz w:val="24"/>
          <w:szCs w:val="24"/>
        </w:rPr>
        <w:t xml:space="preserve">%. </w:t>
      </w:r>
      <w:r w:rsidRPr="00B27EC5">
        <w:rPr>
          <w:sz w:val="24"/>
          <w:szCs w:val="24"/>
        </w:rPr>
        <w:t xml:space="preserve">Према исказу површина регистровано је </w:t>
      </w:r>
      <w:r w:rsidR="00FC077C" w:rsidRPr="00036514">
        <w:rPr>
          <w:sz w:val="24"/>
          <w:szCs w:val="24"/>
          <w:lang w:val="sr-Cyrl-RS"/>
        </w:rPr>
        <w:t>24,9</w:t>
      </w:r>
      <w:r w:rsidR="00B05E59" w:rsidRPr="00036514">
        <w:rPr>
          <w:sz w:val="24"/>
          <w:szCs w:val="24"/>
          <w:lang w:val="sr-Cyrl-RS"/>
        </w:rPr>
        <w:t>3</w:t>
      </w:r>
      <w:r w:rsidRPr="00036514">
        <w:rPr>
          <w:sz w:val="24"/>
          <w:szCs w:val="24"/>
        </w:rPr>
        <w:t>ха шумског земљишта,</w:t>
      </w:r>
      <w:r w:rsidR="00AE0070" w:rsidRPr="00036514">
        <w:rPr>
          <w:sz w:val="24"/>
          <w:szCs w:val="24"/>
          <w:lang w:val="sr-Cyrl-CS"/>
        </w:rPr>
        <w:t xml:space="preserve"> од чега је у овом уређајном пе</w:t>
      </w:r>
      <w:r w:rsidR="008D133F" w:rsidRPr="00036514">
        <w:rPr>
          <w:sz w:val="24"/>
          <w:szCs w:val="24"/>
          <w:lang w:val="sr-Cyrl-CS"/>
        </w:rPr>
        <w:t xml:space="preserve">риоду планирано пошумљавање </w:t>
      </w:r>
      <w:r w:rsidR="001161C8" w:rsidRPr="00036514">
        <w:rPr>
          <w:sz w:val="24"/>
          <w:szCs w:val="24"/>
          <w:lang w:val="sr-Cyrl-RS"/>
        </w:rPr>
        <w:t>9,03</w:t>
      </w:r>
      <w:r w:rsidR="00AE0070" w:rsidRPr="00036514">
        <w:rPr>
          <w:sz w:val="24"/>
          <w:szCs w:val="24"/>
          <w:lang w:val="sr-Cyrl-CS"/>
        </w:rPr>
        <w:t xml:space="preserve"> ха, чиме </w:t>
      </w:r>
      <w:r w:rsidR="00AE0070" w:rsidRPr="00B27EC5">
        <w:rPr>
          <w:sz w:val="24"/>
          <w:szCs w:val="24"/>
          <w:lang w:val="sr-Cyrl-CS"/>
        </w:rPr>
        <w:t>би се шу</w:t>
      </w:r>
      <w:r w:rsidR="008D133F" w:rsidRPr="00B27EC5">
        <w:rPr>
          <w:sz w:val="24"/>
          <w:szCs w:val="24"/>
          <w:lang w:val="sr-Cyrl-CS"/>
        </w:rPr>
        <w:t xml:space="preserve">мовитост повећала </w:t>
      </w:r>
      <w:r w:rsidR="008D133F" w:rsidRPr="006E2437">
        <w:rPr>
          <w:sz w:val="24"/>
          <w:szCs w:val="24"/>
          <w:lang w:val="sr-Cyrl-CS"/>
        </w:rPr>
        <w:t xml:space="preserve">на </w:t>
      </w:r>
      <w:r w:rsidR="00F803FC">
        <w:rPr>
          <w:sz w:val="24"/>
          <w:szCs w:val="24"/>
          <w:lang w:val="sr-Latn-RS"/>
        </w:rPr>
        <w:t>93</w:t>
      </w:r>
      <w:r w:rsidR="00697104" w:rsidRPr="00E970BD">
        <w:rPr>
          <w:sz w:val="24"/>
          <w:szCs w:val="24"/>
          <w:lang w:val="sr-Cyrl-CS"/>
        </w:rPr>
        <w:t xml:space="preserve">%. </w:t>
      </w:r>
      <w:r w:rsidR="00AE0070" w:rsidRPr="00B27EC5">
        <w:rPr>
          <w:sz w:val="24"/>
          <w:szCs w:val="24"/>
          <w:lang w:val="sr-Cyrl-CS"/>
        </w:rPr>
        <w:t>Преостали део</w:t>
      </w:r>
      <w:r w:rsidR="00C87796" w:rsidRPr="00B27EC5">
        <w:rPr>
          <w:sz w:val="24"/>
          <w:szCs w:val="24"/>
        </w:rPr>
        <w:t xml:space="preserve"> чине</w:t>
      </w:r>
      <w:r w:rsidR="00E9043B" w:rsidRPr="00B27EC5">
        <w:rPr>
          <w:sz w:val="24"/>
          <w:szCs w:val="24"/>
        </w:rPr>
        <w:t xml:space="preserve"> мање површине</w:t>
      </w:r>
      <w:r w:rsidR="00CB1010">
        <w:rPr>
          <w:sz w:val="24"/>
          <w:szCs w:val="24"/>
        </w:rPr>
        <w:t xml:space="preserve"> </w:t>
      </w:r>
      <w:r w:rsidR="00C87796" w:rsidRPr="00B27EC5">
        <w:rPr>
          <w:sz w:val="24"/>
          <w:szCs w:val="24"/>
        </w:rPr>
        <w:t>у оквиру одељења кој</w:t>
      </w:r>
      <w:r w:rsidR="00E9043B" w:rsidRPr="00B27EC5">
        <w:rPr>
          <w:sz w:val="24"/>
          <w:szCs w:val="24"/>
        </w:rPr>
        <w:t>е</w:t>
      </w:r>
      <w:r w:rsidR="00C87796" w:rsidRPr="00B27EC5">
        <w:rPr>
          <w:sz w:val="24"/>
          <w:szCs w:val="24"/>
        </w:rPr>
        <w:t xml:space="preserve"> су </w:t>
      </w:r>
      <w:r w:rsidR="00752374" w:rsidRPr="00B27EC5">
        <w:rPr>
          <w:sz w:val="24"/>
          <w:szCs w:val="24"/>
          <w:lang w:val="sr-Cyrl-CS"/>
        </w:rPr>
        <w:t xml:space="preserve">делом </w:t>
      </w:r>
      <w:r w:rsidR="00C87796" w:rsidRPr="00B27EC5">
        <w:rPr>
          <w:sz w:val="24"/>
          <w:szCs w:val="24"/>
        </w:rPr>
        <w:t>у процес</w:t>
      </w:r>
      <w:r w:rsidR="00752374" w:rsidRPr="00B27EC5">
        <w:rPr>
          <w:sz w:val="24"/>
          <w:szCs w:val="24"/>
        </w:rPr>
        <w:t>у природног обнављања</w:t>
      </w:r>
      <w:r w:rsidR="00CF11F6" w:rsidRPr="00B27EC5">
        <w:rPr>
          <w:sz w:val="24"/>
          <w:szCs w:val="24"/>
          <w:lang w:val="sr-Cyrl-CS"/>
        </w:rPr>
        <w:t xml:space="preserve"> аутохтоним врст</w:t>
      </w:r>
      <w:r w:rsidR="00A34078">
        <w:rPr>
          <w:sz w:val="24"/>
          <w:szCs w:val="24"/>
          <w:lang w:val="sr-Cyrl-CS"/>
        </w:rPr>
        <w:t>ама дрвећа.</w:t>
      </w:r>
      <w:r w:rsidR="00CF11F6" w:rsidRPr="00B27EC5">
        <w:rPr>
          <w:sz w:val="24"/>
          <w:szCs w:val="24"/>
          <w:lang w:val="sr-Cyrl-CS"/>
        </w:rPr>
        <w:t xml:space="preserve"> док већи део представљају </w:t>
      </w:r>
      <w:r w:rsidR="00752374" w:rsidRPr="00B27EC5">
        <w:rPr>
          <w:sz w:val="24"/>
          <w:szCs w:val="24"/>
          <w:lang w:val="sr-Cyrl-CS"/>
        </w:rPr>
        <w:t>површине обрасле различитим врстама трава (паш</w:t>
      </w:r>
      <w:r w:rsidR="00E9043B" w:rsidRPr="00B27EC5">
        <w:rPr>
          <w:sz w:val="24"/>
          <w:szCs w:val="24"/>
          <w:lang w:val="sr-Cyrl-CS"/>
        </w:rPr>
        <w:t>њаци). Ове површине</w:t>
      </w:r>
      <w:r w:rsidR="00752374" w:rsidRPr="00B27EC5">
        <w:rPr>
          <w:sz w:val="24"/>
          <w:szCs w:val="24"/>
          <w:lang w:val="sr-Cyrl-CS"/>
        </w:rPr>
        <w:t xml:space="preserve"> као такве </w:t>
      </w:r>
      <w:r w:rsidR="00E9043B" w:rsidRPr="00B27EC5">
        <w:rPr>
          <w:sz w:val="24"/>
          <w:szCs w:val="24"/>
          <w:lang w:val="sr-Cyrl-CS"/>
        </w:rPr>
        <w:t xml:space="preserve">би </w:t>
      </w:r>
      <w:r w:rsidR="00752374" w:rsidRPr="00B27EC5">
        <w:rPr>
          <w:sz w:val="24"/>
          <w:szCs w:val="24"/>
          <w:lang w:val="sr-Cyrl-CS"/>
        </w:rPr>
        <w:t>трбало задржати</w:t>
      </w:r>
      <w:r w:rsidR="00E9043B" w:rsidRPr="00B27EC5">
        <w:rPr>
          <w:sz w:val="24"/>
          <w:szCs w:val="24"/>
          <w:lang w:val="sr-Cyrl-CS"/>
        </w:rPr>
        <w:t xml:space="preserve"> у циљу очувања биолошке разноврсности</w:t>
      </w:r>
      <w:r w:rsidR="00717F49" w:rsidRPr="00B27EC5">
        <w:rPr>
          <w:sz w:val="24"/>
          <w:szCs w:val="24"/>
          <w:lang w:val="sr-Cyrl-CS"/>
        </w:rPr>
        <w:t xml:space="preserve"> – биодиверзитета на подручију</w:t>
      </w:r>
      <w:r w:rsidR="00E9043B" w:rsidRPr="00B27EC5">
        <w:rPr>
          <w:sz w:val="24"/>
          <w:szCs w:val="24"/>
          <w:lang w:val="sr-Cyrl-CS"/>
        </w:rPr>
        <w:t xml:space="preserve"> газдинске јединице</w:t>
      </w:r>
      <w:r w:rsidR="00535772" w:rsidRPr="00B27EC5">
        <w:rPr>
          <w:sz w:val="24"/>
          <w:szCs w:val="24"/>
          <w:lang w:val="sr-Cyrl-CS"/>
        </w:rPr>
        <w:t>, која уједно могу да послу</w:t>
      </w:r>
      <w:r w:rsidR="00717F49" w:rsidRPr="00B27EC5">
        <w:rPr>
          <w:sz w:val="24"/>
          <w:szCs w:val="24"/>
          <w:lang w:val="sr-Cyrl-CS"/>
        </w:rPr>
        <w:t xml:space="preserve">же и </w:t>
      </w:r>
      <w:r w:rsidR="00E9043B" w:rsidRPr="00B27EC5">
        <w:rPr>
          <w:sz w:val="24"/>
          <w:szCs w:val="24"/>
          <w:lang w:val="sr-Cyrl-CS"/>
        </w:rPr>
        <w:t>као мес</w:t>
      </w:r>
      <w:r w:rsidR="00717F49" w:rsidRPr="00B27EC5">
        <w:rPr>
          <w:sz w:val="24"/>
          <w:szCs w:val="24"/>
          <w:lang w:val="sr-Cyrl-CS"/>
        </w:rPr>
        <w:t>та за испашу дивљачи на овом локалитету.</w:t>
      </w:r>
    </w:p>
    <w:p w14:paraId="7093D9C2" w14:textId="60BDFC76" w:rsidR="00E93E22" w:rsidRPr="00B94637" w:rsidRDefault="00BF08E6" w:rsidP="00E93E22">
      <w:pPr>
        <w:pStyle w:val="Hang127"/>
        <w:spacing w:after="0"/>
        <w:ind w:left="0" w:firstLine="720"/>
        <w:rPr>
          <w:sz w:val="24"/>
          <w:szCs w:val="24"/>
        </w:rPr>
      </w:pPr>
      <w:r w:rsidRPr="00B94637">
        <w:rPr>
          <w:sz w:val="24"/>
          <w:szCs w:val="24"/>
        </w:rPr>
        <w:t xml:space="preserve">Oстaлo шумскo зeмљиштe укупнe пoвршинe </w:t>
      </w:r>
      <w:r w:rsidR="00756EE4" w:rsidRPr="00426D64">
        <w:rPr>
          <w:sz w:val="24"/>
          <w:szCs w:val="24"/>
          <w:lang w:val="sr-Cyrl-RS"/>
        </w:rPr>
        <w:t>15.9</w:t>
      </w:r>
      <w:r w:rsidR="00426D64">
        <w:rPr>
          <w:sz w:val="24"/>
          <w:szCs w:val="24"/>
          <w:lang w:val="sr-Cyrl-RS"/>
        </w:rPr>
        <w:t>0</w:t>
      </w:r>
      <w:r w:rsidR="00CE26EF" w:rsidRPr="00426D64">
        <w:rPr>
          <w:sz w:val="24"/>
          <w:szCs w:val="24"/>
        </w:rPr>
        <w:t xml:space="preserve"> </w:t>
      </w:r>
      <w:r w:rsidRPr="00B94637">
        <w:rPr>
          <w:sz w:val="24"/>
          <w:szCs w:val="24"/>
        </w:rPr>
        <w:t xml:space="preserve">хa, чинe </w:t>
      </w:r>
      <w:r w:rsidR="00E93E22" w:rsidRPr="00B94637">
        <w:rPr>
          <w:sz w:val="24"/>
          <w:szCs w:val="24"/>
        </w:rPr>
        <w:t xml:space="preserve"> мање површине </w:t>
      </w:r>
      <w:r w:rsidR="00E93E22" w:rsidRPr="00B94637">
        <w:rPr>
          <w:sz w:val="24"/>
          <w:szCs w:val="24"/>
          <w:lang w:val="sr-Cyrl-RS"/>
        </w:rPr>
        <w:t xml:space="preserve">су </w:t>
      </w:r>
      <w:r w:rsidR="00E93E22" w:rsidRPr="00B94637">
        <w:rPr>
          <w:sz w:val="24"/>
          <w:szCs w:val="24"/>
        </w:rPr>
        <w:t>у оквиру одељења кој</w:t>
      </w:r>
      <w:r w:rsidR="00E93E22" w:rsidRPr="00B94637">
        <w:rPr>
          <w:sz w:val="24"/>
          <w:szCs w:val="24"/>
          <w:lang w:val="sr-Cyrl-RS"/>
        </w:rPr>
        <w:t>а</w:t>
      </w:r>
      <w:r w:rsidR="00E93E22" w:rsidRPr="00B94637">
        <w:rPr>
          <w:sz w:val="24"/>
          <w:szCs w:val="24"/>
        </w:rPr>
        <w:t xml:space="preserve"> су у процесу природног обнављања. Делови ових површина су мозаично распоређени и као такве их треба трајно задржати.  </w:t>
      </w:r>
    </w:p>
    <w:p w14:paraId="297FDA4E" w14:textId="77777777" w:rsidR="00BF08E6" w:rsidRPr="009E692D" w:rsidRDefault="00BF08E6" w:rsidP="009E692D">
      <w:pPr>
        <w:ind w:firstLine="720"/>
        <w:rPr>
          <w:sz w:val="24"/>
          <w:szCs w:val="24"/>
          <w:lang w:val="hr-HR"/>
        </w:rPr>
      </w:pPr>
      <w:r w:rsidRPr="009E692D">
        <w:rPr>
          <w:sz w:val="24"/>
          <w:szCs w:val="24"/>
          <w:lang w:val="hr-HR"/>
        </w:rPr>
        <w:t>Врeмe пoтрeбнo зa пoстизaњe oптимaлнe шумoвитoсти,  oбзирoм нa пoвршину шу</w:t>
      </w:r>
      <w:r w:rsidR="00E93E22" w:rsidRPr="009E692D">
        <w:rPr>
          <w:sz w:val="24"/>
          <w:szCs w:val="24"/>
          <w:lang w:val="hr-HR"/>
        </w:rPr>
        <w:t xml:space="preserve">мскoг зeмљиштa oдрeђуje сe нa </w:t>
      </w:r>
      <w:r w:rsidR="00E93E22" w:rsidRPr="009E692D">
        <w:rPr>
          <w:sz w:val="24"/>
          <w:szCs w:val="24"/>
          <w:lang w:val="sr-Cyrl-RS"/>
        </w:rPr>
        <w:t>30</w:t>
      </w:r>
      <w:r w:rsidRPr="009E692D">
        <w:rPr>
          <w:sz w:val="24"/>
          <w:szCs w:val="24"/>
          <w:lang w:val="hr-HR"/>
        </w:rPr>
        <w:t xml:space="preserve"> гoдинa.</w:t>
      </w:r>
    </w:p>
    <w:p w14:paraId="28E6B32F" w14:textId="77777777" w:rsidR="00FA4342" w:rsidRPr="009E692D" w:rsidRDefault="00FA4342" w:rsidP="009E692D">
      <w:pPr>
        <w:rPr>
          <w:sz w:val="24"/>
          <w:szCs w:val="24"/>
          <w:lang w:val="sr-Cyrl-CS"/>
        </w:rPr>
      </w:pPr>
    </w:p>
    <w:p w14:paraId="3574EB8A" w14:textId="77777777" w:rsidR="00556C4D" w:rsidRPr="005F375A" w:rsidRDefault="00556C4D" w:rsidP="00A11884">
      <w:pPr>
        <w:spacing w:after="60"/>
        <w:jc w:val="center"/>
        <w:rPr>
          <w:b/>
          <w:i/>
          <w:sz w:val="28"/>
          <w:szCs w:val="28"/>
          <w:lang w:val="hr-HR"/>
        </w:rPr>
      </w:pPr>
      <w:r w:rsidRPr="005F375A">
        <w:rPr>
          <w:b/>
          <w:i/>
          <w:sz w:val="28"/>
          <w:szCs w:val="28"/>
          <w:lang w:val="hr-HR"/>
        </w:rPr>
        <w:t>7.3. Планови газдовања</w:t>
      </w:r>
    </w:p>
    <w:p w14:paraId="617CE253" w14:textId="77777777" w:rsidR="000A54B7" w:rsidRPr="005F375A" w:rsidRDefault="000A54B7" w:rsidP="00A11884">
      <w:pPr>
        <w:spacing w:after="60"/>
        <w:jc w:val="center"/>
        <w:rPr>
          <w:b/>
          <w:i/>
          <w:sz w:val="24"/>
          <w:szCs w:val="24"/>
          <w:lang w:val="hr-HR"/>
        </w:rPr>
      </w:pPr>
    </w:p>
    <w:p w14:paraId="0F037826" w14:textId="77777777" w:rsidR="006C251A" w:rsidRPr="005F375A" w:rsidRDefault="000A54B7" w:rsidP="004A4F06">
      <w:pPr>
        <w:pStyle w:val="Hang127Char"/>
        <w:spacing w:after="60"/>
        <w:ind w:left="0" w:firstLine="720"/>
        <w:rPr>
          <w:rFonts w:ascii="Times New Roman" w:hAnsi="Times New Roman"/>
          <w:szCs w:val="24"/>
          <w:lang w:val="sr-Cyrl-CS"/>
        </w:rPr>
      </w:pPr>
      <w:r w:rsidRPr="005F375A">
        <w:rPr>
          <w:rFonts w:ascii="Times New Roman" w:hAnsi="Times New Roman"/>
          <w:szCs w:val="24"/>
        </w:rPr>
        <w:t>На основу утврђеног стања шума, утврђених дугорочних и краткорочних циљева газдовања шумама, утврђених узгојних, уређајних и других мера и могућности њихове реализације израђују се планови будућег газдовања. Основни задатак израђених планова газдовања је да, у зависности од затеченог стања, омогуће подмиривање одговарајучих друштвених потреба и унапређивање стања шума као дугорочног циља.</w:t>
      </w:r>
    </w:p>
    <w:p w14:paraId="13251629" w14:textId="77777777" w:rsidR="00A409F5" w:rsidRPr="00EF4EE5" w:rsidRDefault="00A409F5" w:rsidP="008D133F">
      <w:pPr>
        <w:spacing w:after="60"/>
        <w:rPr>
          <w:b/>
          <w:color w:val="17365D" w:themeColor="text2" w:themeShade="BF"/>
          <w:sz w:val="24"/>
          <w:szCs w:val="24"/>
          <w:lang w:val="ru-RU"/>
        </w:rPr>
      </w:pPr>
    </w:p>
    <w:p w14:paraId="10CFD9E5" w14:textId="77777777" w:rsidR="000A54B7" w:rsidRDefault="000A54B7" w:rsidP="001009F6">
      <w:pPr>
        <w:spacing w:after="60"/>
        <w:jc w:val="center"/>
        <w:rPr>
          <w:b/>
          <w:sz w:val="24"/>
          <w:szCs w:val="24"/>
          <w:lang w:val="sr-Cyrl-RS"/>
        </w:rPr>
      </w:pPr>
      <w:r w:rsidRPr="005F375A">
        <w:rPr>
          <w:b/>
          <w:sz w:val="24"/>
          <w:szCs w:val="24"/>
          <w:lang w:val="hr-HR"/>
        </w:rPr>
        <w:lastRenderedPageBreak/>
        <w:t>7.3.1. План гајења шума</w:t>
      </w:r>
    </w:p>
    <w:p w14:paraId="10E6E61C" w14:textId="77777777" w:rsidR="007053E5" w:rsidRPr="007053E5" w:rsidRDefault="007053E5" w:rsidP="001009F6">
      <w:pPr>
        <w:spacing w:after="60"/>
        <w:jc w:val="center"/>
        <w:rPr>
          <w:b/>
          <w:sz w:val="16"/>
          <w:szCs w:val="16"/>
          <w:lang w:val="sr-Cyrl-RS"/>
        </w:rPr>
      </w:pPr>
    </w:p>
    <w:p w14:paraId="05167154" w14:textId="77777777" w:rsidR="000A54B7" w:rsidRPr="005F375A" w:rsidRDefault="000A54B7" w:rsidP="005B7009">
      <w:pPr>
        <w:spacing w:after="60"/>
        <w:ind w:firstLine="720"/>
        <w:jc w:val="both"/>
        <w:rPr>
          <w:iCs/>
          <w:sz w:val="24"/>
          <w:szCs w:val="24"/>
          <w:lang w:val="hr-HR"/>
        </w:rPr>
      </w:pPr>
      <w:r w:rsidRPr="005F375A">
        <w:rPr>
          <w:iCs/>
          <w:sz w:val="24"/>
          <w:szCs w:val="24"/>
          <w:lang w:val="hr-HR"/>
        </w:rPr>
        <w:t>Планом гајења шума одређује се врста и обим радова на обнови, узгоју, реконструкцији, подизању нових шума и производњи потребног шумског семена и садног материјала. Планирани радови на гајењу шума приказаће се посебно за просту репродукцију, а посебно за проширену репродукцију и све то разврстано по газдинским класама.</w:t>
      </w:r>
    </w:p>
    <w:p w14:paraId="49065CFC" w14:textId="77777777" w:rsidR="005B7009" w:rsidRPr="005B7009" w:rsidRDefault="005B7009" w:rsidP="005B7009">
      <w:pPr>
        <w:tabs>
          <w:tab w:val="left" w:pos="720"/>
          <w:tab w:val="left" w:pos="1440"/>
          <w:tab w:val="left" w:pos="2160"/>
          <w:tab w:val="left" w:pos="2880"/>
          <w:tab w:val="decimal" w:pos="4827"/>
          <w:tab w:val="left" w:pos="5040"/>
          <w:tab w:val="left" w:pos="5760"/>
          <w:tab w:val="left" w:pos="6480"/>
          <w:tab w:val="left" w:pos="7200"/>
          <w:tab w:val="left" w:pos="7920"/>
          <w:tab w:val="left" w:pos="8640"/>
        </w:tabs>
        <w:ind w:firstLine="720"/>
        <w:jc w:val="both"/>
        <w:rPr>
          <w:sz w:val="24"/>
          <w:szCs w:val="24"/>
          <w:lang w:val="ru-RU"/>
        </w:rPr>
      </w:pPr>
      <w:r w:rsidRPr="005B7009">
        <w:rPr>
          <w:sz w:val="24"/>
          <w:szCs w:val="24"/>
          <w:lang w:val="ru-RU"/>
        </w:rPr>
        <w:t>Према</w:t>
      </w:r>
      <w:r w:rsidRPr="005B7009">
        <w:rPr>
          <w:sz w:val="24"/>
          <w:szCs w:val="24"/>
          <w:lang w:val="hr-HR"/>
        </w:rPr>
        <w:t xml:space="preserve"> </w:t>
      </w:r>
      <w:r w:rsidRPr="005B7009">
        <w:rPr>
          <w:sz w:val="24"/>
          <w:szCs w:val="24"/>
          <w:lang w:val="ru-RU"/>
        </w:rPr>
        <w:t>структури</w:t>
      </w:r>
      <w:r w:rsidRPr="005B7009">
        <w:rPr>
          <w:sz w:val="24"/>
          <w:szCs w:val="24"/>
          <w:lang w:val="hr-HR"/>
        </w:rPr>
        <w:t xml:space="preserve"> </w:t>
      </w:r>
      <w:r w:rsidRPr="005B7009">
        <w:rPr>
          <w:sz w:val="24"/>
          <w:szCs w:val="24"/>
          <w:lang w:val="ru-RU"/>
        </w:rPr>
        <w:t>и</w:t>
      </w:r>
      <w:r w:rsidRPr="005B7009">
        <w:rPr>
          <w:sz w:val="24"/>
          <w:szCs w:val="24"/>
          <w:lang w:val="hr-HR"/>
        </w:rPr>
        <w:t xml:space="preserve"> </w:t>
      </w:r>
      <w:r w:rsidRPr="005B7009">
        <w:rPr>
          <w:sz w:val="24"/>
          <w:szCs w:val="24"/>
          <w:lang w:val="ru-RU"/>
        </w:rPr>
        <w:t>обиму</w:t>
      </w:r>
      <w:r w:rsidRPr="005B7009">
        <w:rPr>
          <w:sz w:val="24"/>
          <w:szCs w:val="24"/>
          <w:lang w:val="hr-HR"/>
        </w:rPr>
        <w:t xml:space="preserve"> </w:t>
      </w:r>
      <w:r w:rsidRPr="005B7009">
        <w:rPr>
          <w:sz w:val="24"/>
          <w:szCs w:val="24"/>
          <w:lang w:val="ru-RU"/>
        </w:rPr>
        <w:t>радова</w:t>
      </w:r>
      <w:r w:rsidRPr="005B7009">
        <w:rPr>
          <w:sz w:val="24"/>
          <w:szCs w:val="24"/>
          <w:lang w:val="hr-HR"/>
        </w:rPr>
        <w:t xml:space="preserve"> </w:t>
      </w:r>
      <w:r w:rsidRPr="005B7009">
        <w:rPr>
          <w:sz w:val="24"/>
          <w:szCs w:val="24"/>
          <w:lang w:val="ru-RU"/>
        </w:rPr>
        <w:t>на</w:t>
      </w:r>
      <w:r w:rsidRPr="005B7009">
        <w:rPr>
          <w:sz w:val="24"/>
          <w:szCs w:val="24"/>
          <w:lang w:val="hr-HR"/>
        </w:rPr>
        <w:t xml:space="preserve"> </w:t>
      </w:r>
      <w:r w:rsidRPr="005B7009">
        <w:rPr>
          <w:sz w:val="24"/>
          <w:szCs w:val="24"/>
          <w:lang w:val="ru-RU"/>
        </w:rPr>
        <w:t>гајењу</w:t>
      </w:r>
      <w:r w:rsidRPr="005B7009">
        <w:rPr>
          <w:sz w:val="24"/>
          <w:szCs w:val="24"/>
          <w:lang w:val="hr-HR"/>
        </w:rPr>
        <w:t xml:space="preserve"> ш</w:t>
      </w:r>
      <w:r w:rsidRPr="005B7009">
        <w:rPr>
          <w:sz w:val="24"/>
          <w:szCs w:val="24"/>
          <w:lang w:val="ru-RU"/>
        </w:rPr>
        <w:t>ума</w:t>
      </w:r>
      <w:r w:rsidRPr="005B7009">
        <w:rPr>
          <w:sz w:val="24"/>
          <w:szCs w:val="24"/>
          <w:lang w:val="hr-HR"/>
        </w:rPr>
        <w:t xml:space="preserve"> </w:t>
      </w:r>
      <w:r w:rsidRPr="005B7009">
        <w:rPr>
          <w:sz w:val="24"/>
          <w:szCs w:val="24"/>
          <w:lang w:val="ru-RU"/>
        </w:rPr>
        <w:t>у</w:t>
      </w:r>
      <w:r w:rsidRPr="005B7009">
        <w:rPr>
          <w:sz w:val="24"/>
          <w:szCs w:val="24"/>
          <w:lang w:val="hr-HR"/>
        </w:rPr>
        <w:t xml:space="preserve"> </w:t>
      </w:r>
      <w:r w:rsidRPr="005B7009">
        <w:rPr>
          <w:sz w:val="24"/>
          <w:szCs w:val="24"/>
          <w:lang w:val="ru-RU"/>
        </w:rPr>
        <w:t>наредном</w:t>
      </w:r>
      <w:r w:rsidRPr="005B7009">
        <w:rPr>
          <w:sz w:val="24"/>
          <w:szCs w:val="24"/>
          <w:lang w:val="hr-HR"/>
        </w:rPr>
        <w:t xml:space="preserve"> </w:t>
      </w:r>
      <w:r w:rsidRPr="005B7009">
        <w:rPr>
          <w:sz w:val="24"/>
          <w:szCs w:val="24"/>
          <w:lang w:val="ru-RU"/>
        </w:rPr>
        <w:t>уре</w:t>
      </w:r>
      <w:r w:rsidRPr="005B7009">
        <w:rPr>
          <w:sz w:val="24"/>
          <w:szCs w:val="24"/>
          <w:lang w:val="hr-HR"/>
        </w:rPr>
        <w:t>ђ</w:t>
      </w:r>
      <w:r w:rsidRPr="005B7009">
        <w:rPr>
          <w:sz w:val="24"/>
          <w:szCs w:val="24"/>
          <w:lang w:val="ru-RU"/>
        </w:rPr>
        <w:t>ајном</w:t>
      </w:r>
      <w:r w:rsidRPr="005B7009">
        <w:rPr>
          <w:sz w:val="24"/>
          <w:szCs w:val="24"/>
          <w:lang w:val="hr-HR"/>
        </w:rPr>
        <w:t xml:space="preserve"> </w:t>
      </w:r>
      <w:r w:rsidRPr="005B7009">
        <w:rPr>
          <w:sz w:val="24"/>
          <w:szCs w:val="24"/>
          <w:lang w:val="ru-RU"/>
        </w:rPr>
        <w:t>периоду</w:t>
      </w:r>
      <w:r w:rsidRPr="005B7009">
        <w:rPr>
          <w:sz w:val="24"/>
          <w:szCs w:val="24"/>
          <w:lang w:val="hr-HR"/>
        </w:rPr>
        <w:t xml:space="preserve">, </w:t>
      </w:r>
      <w:r w:rsidRPr="005B7009">
        <w:rPr>
          <w:sz w:val="24"/>
          <w:szCs w:val="24"/>
          <w:lang w:val="ru-RU"/>
        </w:rPr>
        <w:t>основни</w:t>
      </w:r>
      <w:r w:rsidRPr="005B7009">
        <w:rPr>
          <w:sz w:val="24"/>
          <w:szCs w:val="24"/>
          <w:lang w:val="hr-HR"/>
        </w:rPr>
        <w:t xml:space="preserve"> </w:t>
      </w:r>
      <w:r w:rsidRPr="005B7009">
        <w:rPr>
          <w:sz w:val="24"/>
          <w:szCs w:val="24"/>
          <w:lang w:val="ru-RU"/>
        </w:rPr>
        <w:t>задаци</w:t>
      </w:r>
      <w:r w:rsidRPr="005B7009">
        <w:rPr>
          <w:sz w:val="24"/>
          <w:szCs w:val="24"/>
          <w:lang w:val="hr-HR"/>
        </w:rPr>
        <w:t xml:space="preserve"> </w:t>
      </w:r>
      <w:r w:rsidRPr="005B7009">
        <w:rPr>
          <w:sz w:val="24"/>
          <w:szCs w:val="24"/>
          <w:lang w:val="ru-RU"/>
        </w:rPr>
        <w:t>произилазе</w:t>
      </w:r>
      <w:r w:rsidRPr="005B7009">
        <w:rPr>
          <w:sz w:val="24"/>
          <w:szCs w:val="24"/>
          <w:lang w:val="hr-HR"/>
        </w:rPr>
        <w:t xml:space="preserve"> </w:t>
      </w:r>
      <w:r w:rsidRPr="005B7009">
        <w:rPr>
          <w:sz w:val="24"/>
          <w:szCs w:val="24"/>
          <w:lang w:val="ru-RU"/>
        </w:rPr>
        <w:t>из</w:t>
      </w:r>
      <w:r w:rsidRPr="005B7009">
        <w:rPr>
          <w:sz w:val="24"/>
          <w:szCs w:val="24"/>
          <w:lang w:val="hr-HR"/>
        </w:rPr>
        <w:t xml:space="preserve">  </w:t>
      </w:r>
      <w:r w:rsidRPr="005B7009">
        <w:rPr>
          <w:sz w:val="24"/>
          <w:szCs w:val="24"/>
          <w:lang w:val="ru-RU"/>
        </w:rPr>
        <w:t>утвр</w:t>
      </w:r>
      <w:r w:rsidRPr="005B7009">
        <w:rPr>
          <w:sz w:val="24"/>
          <w:szCs w:val="24"/>
          <w:lang w:val="hr-HR"/>
        </w:rPr>
        <w:t>ђ</w:t>
      </w:r>
      <w:r w:rsidRPr="005B7009">
        <w:rPr>
          <w:sz w:val="24"/>
          <w:szCs w:val="24"/>
          <w:lang w:val="ru-RU"/>
        </w:rPr>
        <w:t>ених</w:t>
      </w:r>
      <w:r w:rsidRPr="005B7009">
        <w:rPr>
          <w:sz w:val="24"/>
          <w:szCs w:val="24"/>
          <w:lang w:val="hr-HR"/>
        </w:rPr>
        <w:t xml:space="preserve"> </w:t>
      </w:r>
      <w:r w:rsidRPr="005B7009">
        <w:rPr>
          <w:sz w:val="24"/>
          <w:szCs w:val="24"/>
          <w:lang w:val="ru-RU"/>
        </w:rPr>
        <w:t>циљева</w:t>
      </w:r>
      <w:r w:rsidRPr="005B7009">
        <w:rPr>
          <w:sz w:val="24"/>
          <w:szCs w:val="24"/>
          <w:lang w:val="hr-HR"/>
        </w:rPr>
        <w:t xml:space="preserve"> </w:t>
      </w:r>
      <w:r w:rsidRPr="005B7009">
        <w:rPr>
          <w:sz w:val="24"/>
          <w:szCs w:val="24"/>
          <w:lang w:val="ru-RU"/>
        </w:rPr>
        <w:t>газдовања</w:t>
      </w:r>
      <w:r w:rsidRPr="005B7009">
        <w:rPr>
          <w:sz w:val="24"/>
          <w:szCs w:val="24"/>
          <w:lang w:val="hr-HR"/>
        </w:rPr>
        <w:t xml:space="preserve">. </w:t>
      </w:r>
      <w:r w:rsidRPr="005B7009">
        <w:rPr>
          <w:sz w:val="24"/>
          <w:szCs w:val="24"/>
          <w:lang w:val="ru-RU"/>
        </w:rPr>
        <w:t>При планирању газдовања постављене су следеће одреднице:</w:t>
      </w:r>
    </w:p>
    <w:p w14:paraId="142A159A" w14:textId="77777777" w:rsidR="000A54B7" w:rsidRPr="005F375A" w:rsidRDefault="000A54B7" w:rsidP="00A11884">
      <w:pPr>
        <w:tabs>
          <w:tab w:val="left" w:pos="8640"/>
        </w:tabs>
        <w:spacing w:after="60"/>
        <w:ind w:firstLine="720"/>
        <w:jc w:val="both"/>
        <w:rPr>
          <w:sz w:val="24"/>
          <w:szCs w:val="24"/>
          <w:lang w:val="ru-RU"/>
        </w:rPr>
      </w:pPr>
      <w:r w:rsidRPr="005F375A">
        <w:rPr>
          <w:sz w:val="24"/>
          <w:szCs w:val="24"/>
          <w:lang w:val="ru-RU"/>
        </w:rPr>
        <w:t>- стање шума и потребне узгојне мере,</w:t>
      </w:r>
      <w:r w:rsidRPr="005F375A">
        <w:rPr>
          <w:sz w:val="24"/>
          <w:szCs w:val="24"/>
          <w:lang w:val="ru-RU"/>
        </w:rPr>
        <w:tab/>
      </w:r>
    </w:p>
    <w:p w14:paraId="2D8B778F" w14:textId="77777777" w:rsidR="000A54B7" w:rsidRPr="005F375A" w:rsidRDefault="000A54B7" w:rsidP="00A11884">
      <w:pPr>
        <w:spacing w:after="60"/>
        <w:ind w:firstLine="720"/>
        <w:jc w:val="both"/>
        <w:rPr>
          <w:sz w:val="24"/>
          <w:szCs w:val="24"/>
          <w:lang w:val="ru-RU"/>
        </w:rPr>
      </w:pPr>
      <w:r w:rsidRPr="005F375A">
        <w:rPr>
          <w:sz w:val="24"/>
          <w:szCs w:val="24"/>
          <w:lang w:val="ru-RU"/>
        </w:rPr>
        <w:t>- постављени циљеви газдовања,</w:t>
      </w:r>
    </w:p>
    <w:p w14:paraId="5A766EC8" w14:textId="77777777" w:rsidR="000A54B7" w:rsidRPr="005F375A" w:rsidRDefault="000A54B7" w:rsidP="00A11884">
      <w:pPr>
        <w:spacing w:after="60"/>
        <w:ind w:firstLine="720"/>
        <w:jc w:val="both"/>
        <w:rPr>
          <w:sz w:val="24"/>
          <w:szCs w:val="24"/>
          <w:lang w:val="ru-RU"/>
        </w:rPr>
      </w:pPr>
      <w:r w:rsidRPr="005F375A">
        <w:rPr>
          <w:sz w:val="24"/>
          <w:szCs w:val="24"/>
          <w:lang w:val="ru-RU"/>
        </w:rPr>
        <w:t>- реалне могућности организације која газдује шумама.</w:t>
      </w:r>
    </w:p>
    <w:p w14:paraId="5EB5EEAB" w14:textId="77777777" w:rsidR="000A54B7" w:rsidRPr="005F375A" w:rsidRDefault="000A54B7" w:rsidP="00A11884">
      <w:pPr>
        <w:spacing w:after="60"/>
        <w:ind w:firstLine="720"/>
        <w:jc w:val="both"/>
        <w:rPr>
          <w:sz w:val="24"/>
          <w:szCs w:val="24"/>
          <w:lang w:val="ru-RU"/>
        </w:rPr>
      </w:pPr>
      <w:r w:rsidRPr="005F375A">
        <w:rPr>
          <w:sz w:val="24"/>
          <w:szCs w:val="24"/>
          <w:lang w:val="ru-RU"/>
        </w:rPr>
        <w:t>Приоритет се даје у следећим узгојним захватима:</w:t>
      </w:r>
    </w:p>
    <w:p w14:paraId="0491F369" w14:textId="77777777" w:rsidR="000A54B7" w:rsidRPr="005F375A" w:rsidRDefault="000A54B7" w:rsidP="00A11884">
      <w:pPr>
        <w:spacing w:after="60"/>
        <w:ind w:firstLine="720"/>
        <w:jc w:val="both"/>
        <w:rPr>
          <w:sz w:val="24"/>
          <w:szCs w:val="24"/>
          <w:lang w:val="ru-RU"/>
        </w:rPr>
      </w:pPr>
      <w:r w:rsidRPr="005F375A">
        <w:rPr>
          <w:sz w:val="24"/>
          <w:szCs w:val="24"/>
          <w:lang w:val="ru-RU"/>
        </w:rPr>
        <w:t>- правовременој нези и усмеравању развоја младих и средњедобних састојина,</w:t>
      </w:r>
    </w:p>
    <w:p w14:paraId="6E33BC16" w14:textId="77777777" w:rsidR="00854911" w:rsidRPr="005F375A" w:rsidRDefault="00E27756" w:rsidP="004A4F06">
      <w:pPr>
        <w:spacing w:after="60"/>
        <w:ind w:left="720"/>
        <w:rPr>
          <w:sz w:val="24"/>
          <w:szCs w:val="24"/>
          <w:lang w:val="ru-RU"/>
        </w:rPr>
      </w:pPr>
      <w:r w:rsidRPr="005F375A">
        <w:rPr>
          <w:sz w:val="24"/>
          <w:szCs w:val="24"/>
          <w:lang w:val="ru-RU"/>
        </w:rPr>
        <w:t>- одржавању, нег</w:t>
      </w:r>
      <w:r w:rsidR="000A54B7" w:rsidRPr="005F375A">
        <w:rPr>
          <w:sz w:val="24"/>
          <w:szCs w:val="24"/>
          <w:lang w:val="ru-RU"/>
        </w:rPr>
        <w:t>и и заштити вештачки насталих састојина.</w:t>
      </w:r>
    </w:p>
    <w:p w14:paraId="1E6FD645" w14:textId="77777777" w:rsidR="00F945B3" w:rsidRDefault="00F945B3" w:rsidP="00A11884">
      <w:pPr>
        <w:spacing w:after="60"/>
        <w:jc w:val="center"/>
        <w:rPr>
          <w:b/>
          <w:i/>
          <w:sz w:val="24"/>
          <w:szCs w:val="24"/>
          <w:lang w:val="sr-Cyrl-RS"/>
        </w:rPr>
      </w:pPr>
    </w:p>
    <w:p w14:paraId="4DAEC361" w14:textId="77777777" w:rsidR="000A54B7" w:rsidRPr="005F375A" w:rsidRDefault="000A54B7" w:rsidP="00A11884">
      <w:pPr>
        <w:spacing w:after="60"/>
        <w:jc w:val="center"/>
        <w:rPr>
          <w:b/>
          <w:i/>
          <w:sz w:val="26"/>
          <w:szCs w:val="26"/>
          <w:lang w:val="sr-Cyrl-CS"/>
        </w:rPr>
      </w:pPr>
      <w:r w:rsidRPr="005F375A">
        <w:rPr>
          <w:b/>
          <w:i/>
          <w:sz w:val="26"/>
          <w:szCs w:val="26"/>
          <w:lang w:val="sl-SI"/>
        </w:rPr>
        <w:t>7.3.1.1. План неге, обнављања и подизања нових шума</w:t>
      </w:r>
    </w:p>
    <w:p w14:paraId="7CB22206" w14:textId="77777777" w:rsidR="00A34078" w:rsidRDefault="00A34078" w:rsidP="00A34078">
      <w:pPr>
        <w:tabs>
          <w:tab w:val="num" w:pos="1860"/>
        </w:tabs>
        <w:spacing w:after="60"/>
        <w:rPr>
          <w:i/>
          <w:sz w:val="16"/>
          <w:szCs w:val="16"/>
          <w:lang w:val="sr-Cyrl-CS"/>
        </w:rPr>
      </w:pPr>
    </w:p>
    <w:p w14:paraId="04E02E95" w14:textId="23107D2A" w:rsidR="00DB1128" w:rsidRDefault="00A34078" w:rsidP="00A34078">
      <w:pPr>
        <w:tabs>
          <w:tab w:val="num" w:pos="1860"/>
        </w:tabs>
        <w:spacing w:after="60"/>
        <w:rPr>
          <w:sz w:val="24"/>
          <w:szCs w:val="24"/>
          <w:lang w:val="sl-SI"/>
        </w:rPr>
      </w:pPr>
      <w:r>
        <w:rPr>
          <w:sz w:val="24"/>
          <w:szCs w:val="24"/>
          <w:lang w:val="hr-HR"/>
        </w:rPr>
        <w:t xml:space="preserve">     </w:t>
      </w:r>
      <w:r w:rsidR="000038B5" w:rsidRPr="00DE27C3">
        <w:rPr>
          <w:sz w:val="24"/>
          <w:szCs w:val="24"/>
          <w:lang w:val="hr-HR"/>
        </w:rPr>
        <w:t>Пл</w:t>
      </w:r>
      <w:r w:rsidR="000038B5" w:rsidRPr="00EF4EE5">
        <w:rPr>
          <w:sz w:val="24"/>
          <w:szCs w:val="24"/>
          <w:lang w:val="ru-RU"/>
        </w:rPr>
        <w:t>а</w:t>
      </w:r>
      <w:r w:rsidR="000038B5" w:rsidRPr="00DE27C3">
        <w:rPr>
          <w:sz w:val="24"/>
          <w:szCs w:val="24"/>
          <w:lang w:val="hr-HR"/>
        </w:rPr>
        <w:t xml:space="preserve">н </w:t>
      </w:r>
      <w:r w:rsidR="001009F6" w:rsidRPr="00EF4EE5">
        <w:rPr>
          <w:sz w:val="24"/>
          <w:szCs w:val="24"/>
          <w:lang w:val="ru-RU"/>
        </w:rPr>
        <w:t>неге</w:t>
      </w:r>
      <w:r w:rsidR="005B7009">
        <w:rPr>
          <w:sz w:val="24"/>
          <w:szCs w:val="24"/>
          <w:lang w:val="sr-Cyrl-RS"/>
        </w:rPr>
        <w:t xml:space="preserve"> </w:t>
      </w:r>
      <w:r w:rsidR="000038B5" w:rsidRPr="00D54038">
        <w:rPr>
          <w:sz w:val="24"/>
          <w:szCs w:val="24"/>
          <w:lang w:val="hr-HR"/>
        </w:rPr>
        <w:t>п</w:t>
      </w:r>
      <w:r w:rsidR="000038B5" w:rsidRPr="00EF4EE5">
        <w:rPr>
          <w:sz w:val="24"/>
          <w:szCs w:val="24"/>
          <w:lang w:val="ru-RU"/>
        </w:rPr>
        <w:t>о</w:t>
      </w:r>
      <w:r w:rsidR="000038B5" w:rsidRPr="00D54038">
        <w:rPr>
          <w:sz w:val="24"/>
          <w:szCs w:val="24"/>
          <w:lang w:val="hr-HR"/>
        </w:rPr>
        <w:t xml:space="preserve"> п</w:t>
      </w:r>
      <w:r w:rsidR="000038B5" w:rsidRPr="00EF4EE5">
        <w:rPr>
          <w:sz w:val="24"/>
          <w:szCs w:val="24"/>
          <w:lang w:val="ru-RU"/>
        </w:rPr>
        <w:t>оје</w:t>
      </w:r>
      <w:r w:rsidR="000038B5" w:rsidRPr="00D54038">
        <w:rPr>
          <w:sz w:val="24"/>
          <w:szCs w:val="24"/>
          <w:lang w:val="hr-HR"/>
        </w:rPr>
        <w:t>диним вид</w:t>
      </w:r>
      <w:r w:rsidR="000038B5" w:rsidRPr="00EF4EE5">
        <w:rPr>
          <w:sz w:val="24"/>
          <w:szCs w:val="24"/>
          <w:lang w:val="ru-RU"/>
        </w:rPr>
        <w:t>о</w:t>
      </w:r>
      <w:r w:rsidR="000038B5" w:rsidRPr="00D54038">
        <w:rPr>
          <w:sz w:val="24"/>
          <w:szCs w:val="24"/>
          <w:lang w:val="hr-HR"/>
        </w:rPr>
        <w:t>вим</w:t>
      </w:r>
      <w:r w:rsidR="000038B5" w:rsidRPr="00EF4EE5">
        <w:rPr>
          <w:sz w:val="24"/>
          <w:szCs w:val="24"/>
          <w:lang w:val="ru-RU"/>
        </w:rPr>
        <w:t>а</w:t>
      </w:r>
      <w:r w:rsidR="000038B5" w:rsidRPr="00D54038">
        <w:rPr>
          <w:sz w:val="24"/>
          <w:szCs w:val="24"/>
          <w:lang w:val="hr-HR"/>
        </w:rPr>
        <w:t xml:space="preserve"> р</w:t>
      </w:r>
      <w:r w:rsidR="000038B5" w:rsidRPr="00EF4EE5">
        <w:rPr>
          <w:sz w:val="24"/>
          <w:szCs w:val="24"/>
          <w:lang w:val="ru-RU"/>
        </w:rPr>
        <w:t>а</w:t>
      </w:r>
      <w:r w:rsidR="000038B5" w:rsidRPr="00D54038">
        <w:rPr>
          <w:sz w:val="24"/>
          <w:szCs w:val="24"/>
          <w:lang w:val="hr-HR"/>
        </w:rPr>
        <w:t>д</w:t>
      </w:r>
      <w:r w:rsidR="000038B5" w:rsidRPr="00EF4EE5">
        <w:rPr>
          <w:sz w:val="24"/>
          <w:szCs w:val="24"/>
          <w:lang w:val="ru-RU"/>
        </w:rPr>
        <w:t>а</w:t>
      </w:r>
      <w:r w:rsidR="005B7009">
        <w:rPr>
          <w:sz w:val="24"/>
          <w:szCs w:val="24"/>
          <w:lang w:val="sr-Cyrl-RS"/>
        </w:rPr>
        <w:t xml:space="preserve"> </w:t>
      </w:r>
      <w:r w:rsidR="000038B5" w:rsidRPr="00EF4EE5">
        <w:rPr>
          <w:sz w:val="24"/>
          <w:szCs w:val="24"/>
          <w:lang w:val="ru-RU"/>
        </w:rPr>
        <w:t>о</w:t>
      </w:r>
      <w:r w:rsidR="000038B5" w:rsidRPr="00D54038">
        <w:rPr>
          <w:sz w:val="24"/>
          <w:szCs w:val="24"/>
          <w:lang w:val="hr-HR"/>
        </w:rPr>
        <w:t>др</w:t>
      </w:r>
      <w:r w:rsidR="000038B5" w:rsidRPr="00EF4EE5">
        <w:rPr>
          <w:sz w:val="24"/>
          <w:szCs w:val="24"/>
          <w:lang w:val="ru-RU"/>
        </w:rPr>
        <w:t>е</w:t>
      </w:r>
      <w:r w:rsidR="000038B5" w:rsidRPr="00D54038">
        <w:rPr>
          <w:sz w:val="24"/>
          <w:szCs w:val="24"/>
          <w:lang w:val="hr-HR"/>
        </w:rPr>
        <w:t>ђ</w:t>
      </w:r>
      <w:r w:rsidR="000038B5" w:rsidRPr="00EF4EE5">
        <w:rPr>
          <w:sz w:val="24"/>
          <w:szCs w:val="24"/>
          <w:lang w:val="ru-RU"/>
        </w:rPr>
        <w:t>е</w:t>
      </w:r>
      <w:r w:rsidR="000038B5" w:rsidRPr="00D54038">
        <w:rPr>
          <w:sz w:val="24"/>
          <w:szCs w:val="24"/>
          <w:lang w:val="hr-HR"/>
        </w:rPr>
        <w:t xml:space="preserve">н </w:t>
      </w:r>
      <w:r w:rsidR="000038B5" w:rsidRPr="00EF4EE5">
        <w:rPr>
          <w:sz w:val="24"/>
          <w:szCs w:val="24"/>
          <w:lang w:val="ru-RU"/>
        </w:rPr>
        <w:t>је</w:t>
      </w:r>
      <w:r w:rsidR="000038B5" w:rsidRPr="00D54038">
        <w:rPr>
          <w:sz w:val="24"/>
          <w:szCs w:val="24"/>
          <w:lang w:val="hr-HR"/>
        </w:rPr>
        <w:t xml:space="preserve"> н</w:t>
      </w:r>
      <w:r w:rsidR="000038B5" w:rsidRPr="00EF4EE5">
        <w:rPr>
          <w:sz w:val="24"/>
          <w:szCs w:val="24"/>
          <w:lang w:val="ru-RU"/>
        </w:rPr>
        <w:t>а</w:t>
      </w:r>
      <w:r>
        <w:rPr>
          <w:sz w:val="24"/>
          <w:szCs w:val="24"/>
          <w:lang w:val="ru-RU"/>
        </w:rPr>
        <w:t xml:space="preserve"> </w:t>
      </w:r>
      <w:r w:rsidR="000038B5" w:rsidRPr="00EF4EE5">
        <w:rPr>
          <w:sz w:val="24"/>
          <w:szCs w:val="24"/>
          <w:lang w:val="ru-RU"/>
        </w:rPr>
        <w:t>о</w:t>
      </w:r>
      <w:r w:rsidR="000038B5" w:rsidRPr="00D54038">
        <w:rPr>
          <w:sz w:val="24"/>
          <w:szCs w:val="24"/>
          <w:lang w:val="hr-HR"/>
        </w:rPr>
        <w:t>сн</w:t>
      </w:r>
      <w:r w:rsidR="000038B5" w:rsidRPr="00EF4EE5">
        <w:rPr>
          <w:sz w:val="24"/>
          <w:szCs w:val="24"/>
          <w:lang w:val="ru-RU"/>
        </w:rPr>
        <w:t>о</w:t>
      </w:r>
      <w:r w:rsidR="000038B5" w:rsidRPr="00D54038">
        <w:rPr>
          <w:sz w:val="24"/>
          <w:szCs w:val="24"/>
          <w:lang w:val="hr-HR"/>
        </w:rPr>
        <w:t>ву ст</w:t>
      </w:r>
      <w:r w:rsidR="000038B5" w:rsidRPr="00EF4EE5">
        <w:rPr>
          <w:sz w:val="24"/>
          <w:szCs w:val="24"/>
          <w:lang w:val="ru-RU"/>
        </w:rPr>
        <w:t>а</w:t>
      </w:r>
      <w:r w:rsidR="000038B5" w:rsidRPr="00D54038">
        <w:rPr>
          <w:sz w:val="24"/>
          <w:szCs w:val="24"/>
          <w:lang w:val="hr-HR"/>
        </w:rPr>
        <w:t>њ</w:t>
      </w:r>
      <w:r w:rsidR="000038B5" w:rsidRPr="00EF4EE5">
        <w:rPr>
          <w:sz w:val="24"/>
          <w:szCs w:val="24"/>
          <w:lang w:val="ru-RU"/>
        </w:rPr>
        <w:t>а</w:t>
      </w:r>
      <w:r w:rsidR="000038B5" w:rsidRPr="00D54038">
        <w:rPr>
          <w:sz w:val="24"/>
          <w:szCs w:val="24"/>
          <w:lang w:val="hr-HR"/>
        </w:rPr>
        <w:t xml:space="preserve"> и п</w:t>
      </w:r>
      <w:r w:rsidR="000038B5" w:rsidRPr="00EF4EE5">
        <w:rPr>
          <w:sz w:val="24"/>
          <w:szCs w:val="24"/>
          <w:lang w:val="ru-RU"/>
        </w:rPr>
        <w:t>о</w:t>
      </w:r>
      <w:r w:rsidR="000038B5" w:rsidRPr="00D54038">
        <w:rPr>
          <w:sz w:val="24"/>
          <w:szCs w:val="24"/>
          <w:lang w:val="hr-HR"/>
        </w:rPr>
        <w:t>тр</w:t>
      </w:r>
      <w:r w:rsidR="000038B5" w:rsidRPr="00EF4EE5">
        <w:rPr>
          <w:sz w:val="24"/>
          <w:szCs w:val="24"/>
          <w:lang w:val="ru-RU"/>
        </w:rPr>
        <w:t>е</w:t>
      </w:r>
      <w:r w:rsidR="000038B5" w:rsidRPr="00D54038">
        <w:rPr>
          <w:sz w:val="24"/>
          <w:szCs w:val="24"/>
          <w:lang w:val="hr-HR"/>
        </w:rPr>
        <w:t>б</w:t>
      </w:r>
      <w:r w:rsidR="000038B5" w:rsidRPr="00EF4EE5">
        <w:rPr>
          <w:sz w:val="24"/>
          <w:szCs w:val="24"/>
          <w:lang w:val="ru-RU"/>
        </w:rPr>
        <w:t>е</w:t>
      </w:r>
      <w:r w:rsidR="000038B5" w:rsidRPr="00D54038">
        <w:rPr>
          <w:sz w:val="24"/>
          <w:szCs w:val="24"/>
          <w:lang w:val="hr-HR"/>
        </w:rPr>
        <w:t xml:space="preserve"> з</w:t>
      </w:r>
      <w:r w:rsidR="000038B5" w:rsidRPr="00EF4EE5">
        <w:rPr>
          <w:sz w:val="24"/>
          <w:szCs w:val="24"/>
          <w:lang w:val="ru-RU"/>
        </w:rPr>
        <w:t>а</w:t>
      </w:r>
      <w:r w:rsidR="000038B5" w:rsidRPr="00D54038">
        <w:rPr>
          <w:sz w:val="24"/>
          <w:szCs w:val="24"/>
          <w:lang w:val="hr-HR"/>
        </w:rPr>
        <w:t xml:space="preserve"> св</w:t>
      </w:r>
      <w:r w:rsidR="000038B5" w:rsidRPr="00EF4EE5">
        <w:rPr>
          <w:sz w:val="24"/>
          <w:szCs w:val="24"/>
          <w:lang w:val="ru-RU"/>
        </w:rPr>
        <w:t>а</w:t>
      </w:r>
      <w:r w:rsidR="000038B5" w:rsidRPr="00D54038">
        <w:rPr>
          <w:sz w:val="24"/>
          <w:szCs w:val="24"/>
          <w:lang w:val="hr-HR"/>
        </w:rPr>
        <w:t>ку к</w:t>
      </w:r>
      <w:r w:rsidR="000038B5" w:rsidRPr="00EF4EE5">
        <w:rPr>
          <w:sz w:val="24"/>
          <w:szCs w:val="24"/>
          <w:lang w:val="ru-RU"/>
        </w:rPr>
        <w:t>о</w:t>
      </w:r>
      <w:r w:rsidR="000038B5" w:rsidRPr="00D54038">
        <w:rPr>
          <w:sz w:val="24"/>
          <w:szCs w:val="24"/>
          <w:lang w:val="hr-HR"/>
        </w:rPr>
        <w:t>нкр</w:t>
      </w:r>
      <w:r w:rsidR="000038B5" w:rsidRPr="00EF4EE5">
        <w:rPr>
          <w:sz w:val="24"/>
          <w:szCs w:val="24"/>
          <w:lang w:val="ru-RU"/>
        </w:rPr>
        <w:t>е</w:t>
      </w:r>
      <w:r w:rsidR="000038B5" w:rsidRPr="00D54038">
        <w:rPr>
          <w:sz w:val="24"/>
          <w:szCs w:val="24"/>
          <w:lang w:val="hr-HR"/>
        </w:rPr>
        <w:t xml:space="preserve">тну </w:t>
      </w:r>
      <w:r>
        <w:rPr>
          <w:sz w:val="24"/>
          <w:szCs w:val="24"/>
          <w:lang w:val="sr-Cyrl-RS"/>
        </w:rPr>
        <w:t xml:space="preserve"> </w:t>
      </w:r>
      <w:r w:rsidR="000038B5" w:rsidRPr="00D54038">
        <w:rPr>
          <w:sz w:val="24"/>
          <w:szCs w:val="24"/>
          <w:lang w:val="hr-HR"/>
        </w:rPr>
        <w:t>с</w:t>
      </w:r>
      <w:r w:rsidR="000038B5" w:rsidRPr="00EF4EE5">
        <w:rPr>
          <w:sz w:val="24"/>
          <w:szCs w:val="24"/>
          <w:lang w:val="ru-RU"/>
        </w:rPr>
        <w:t>а</w:t>
      </w:r>
      <w:r w:rsidR="000038B5" w:rsidRPr="00D54038">
        <w:rPr>
          <w:sz w:val="24"/>
          <w:szCs w:val="24"/>
          <w:lang w:val="hr-HR"/>
        </w:rPr>
        <w:t>ст</w:t>
      </w:r>
      <w:r w:rsidR="000038B5" w:rsidRPr="00EF4EE5">
        <w:rPr>
          <w:sz w:val="24"/>
          <w:szCs w:val="24"/>
          <w:lang w:val="ru-RU"/>
        </w:rPr>
        <w:t>ој</w:t>
      </w:r>
      <w:r w:rsidR="000038B5">
        <w:rPr>
          <w:sz w:val="24"/>
          <w:szCs w:val="24"/>
          <w:lang w:val="hr-HR"/>
        </w:rPr>
        <w:t xml:space="preserve">ину </w:t>
      </w:r>
      <w:r w:rsidR="000038B5" w:rsidRPr="00EF4EE5">
        <w:rPr>
          <w:sz w:val="24"/>
          <w:szCs w:val="24"/>
          <w:lang w:val="ru-RU"/>
        </w:rPr>
        <w:t xml:space="preserve">и </w:t>
      </w:r>
      <w:r w:rsidR="000A54B7" w:rsidRPr="005F375A">
        <w:rPr>
          <w:sz w:val="24"/>
          <w:szCs w:val="24"/>
          <w:lang w:val="sr-Latn-CS"/>
        </w:rPr>
        <w:t>приказан је следе</w:t>
      </w:r>
      <w:r w:rsidR="000A54B7" w:rsidRPr="005F375A">
        <w:rPr>
          <w:sz w:val="24"/>
          <w:szCs w:val="24"/>
          <w:lang w:val="sr-Cyrl-CS"/>
        </w:rPr>
        <w:t>ћ</w:t>
      </w:r>
      <w:r w:rsidR="000A54B7" w:rsidRPr="005F375A">
        <w:rPr>
          <w:sz w:val="24"/>
          <w:szCs w:val="24"/>
          <w:lang w:val="ru-RU"/>
        </w:rPr>
        <w:t>о</w:t>
      </w:r>
      <w:r w:rsidR="000A54B7" w:rsidRPr="005F375A">
        <w:rPr>
          <w:sz w:val="24"/>
          <w:szCs w:val="24"/>
          <w:lang w:val="sr-Latn-CS"/>
        </w:rPr>
        <w:t>м табелом</w:t>
      </w:r>
      <w:r w:rsidR="000A54B7" w:rsidRPr="005F375A">
        <w:rPr>
          <w:sz w:val="24"/>
          <w:szCs w:val="24"/>
          <w:lang w:val="sl-SI"/>
        </w:rPr>
        <w:t>:</w:t>
      </w:r>
    </w:p>
    <w:p w14:paraId="1380F7B4" w14:textId="77777777" w:rsidR="00127345" w:rsidRDefault="00127345" w:rsidP="00A34078">
      <w:pPr>
        <w:tabs>
          <w:tab w:val="num" w:pos="1860"/>
        </w:tabs>
        <w:spacing w:after="60"/>
        <w:rPr>
          <w:sz w:val="24"/>
          <w:szCs w:val="24"/>
          <w:lang w:val="sr-Cyrl-RS"/>
        </w:rPr>
      </w:pPr>
    </w:p>
    <w:tbl>
      <w:tblPr>
        <w:tblW w:w="0" w:type="auto"/>
        <w:tblInd w:w="113" w:type="dxa"/>
        <w:tblLook w:val="04A0" w:firstRow="1" w:lastRow="0" w:firstColumn="1" w:lastColumn="0" w:noHBand="0" w:noVBand="1"/>
      </w:tblPr>
      <w:tblGrid>
        <w:gridCol w:w="2855"/>
        <w:gridCol w:w="6704"/>
        <w:gridCol w:w="791"/>
        <w:gridCol w:w="220"/>
      </w:tblGrid>
      <w:tr w:rsidR="006E6F8E" w:rsidRPr="006E6F8E" w14:paraId="0AB28283" w14:textId="77777777" w:rsidTr="005E5B84">
        <w:trPr>
          <w:gridAfter w:val="1"/>
          <w:trHeight w:val="25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021144" w14:textId="77777777" w:rsidR="006E6F8E" w:rsidRPr="006E6F8E" w:rsidRDefault="006E6F8E" w:rsidP="006E6F8E">
            <w:pPr>
              <w:jc w:val="center"/>
              <w:rPr>
                <w:b/>
                <w:bCs/>
              </w:rPr>
            </w:pPr>
            <w:r w:rsidRPr="006E6F8E">
              <w:rPr>
                <w:b/>
                <w:bCs/>
              </w:rPr>
              <w:t>Врста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55D0497" w14:textId="77777777" w:rsidR="006E6F8E" w:rsidRPr="006E6F8E" w:rsidRDefault="006E6F8E" w:rsidP="006E6F8E">
            <w:pPr>
              <w:jc w:val="center"/>
              <w:rPr>
                <w:b/>
                <w:bCs/>
              </w:rPr>
            </w:pPr>
            <w:r w:rsidRPr="006E6F8E">
              <w:rPr>
                <w:b/>
                <w:bCs/>
              </w:rPr>
              <w:t>Газдинска класа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C85F91D" w14:textId="77777777" w:rsidR="006E6F8E" w:rsidRPr="006E6F8E" w:rsidRDefault="006E6F8E" w:rsidP="006E6F8E">
            <w:pPr>
              <w:jc w:val="center"/>
              <w:rPr>
                <w:b/>
                <w:bCs/>
              </w:rPr>
            </w:pPr>
            <w:r w:rsidRPr="006E6F8E">
              <w:rPr>
                <w:b/>
                <w:bCs/>
              </w:rPr>
              <w:t xml:space="preserve">Површина </w:t>
            </w:r>
            <w:proofErr w:type="gramStart"/>
            <w:r w:rsidRPr="006E6F8E">
              <w:rPr>
                <w:b/>
                <w:bCs/>
              </w:rPr>
              <w:t>( ha</w:t>
            </w:r>
            <w:proofErr w:type="gramEnd"/>
            <w:r w:rsidRPr="006E6F8E">
              <w:rPr>
                <w:b/>
                <w:bCs/>
              </w:rPr>
              <w:t xml:space="preserve"> )</w:t>
            </w:r>
          </w:p>
        </w:tc>
      </w:tr>
      <w:tr w:rsidR="006E6F8E" w:rsidRPr="006E6F8E" w14:paraId="64AC1CAC" w14:textId="77777777" w:rsidTr="005E5B84">
        <w:trPr>
          <w:trHeight w:val="2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59F2C" w14:textId="77777777" w:rsidR="006E6F8E" w:rsidRPr="006E6F8E" w:rsidRDefault="006E6F8E" w:rsidP="006E6F8E">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8550A" w14:textId="77777777" w:rsidR="006E6F8E" w:rsidRPr="006E6F8E" w:rsidRDefault="006E6F8E" w:rsidP="006E6F8E">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35CCA" w14:textId="77777777" w:rsidR="006E6F8E" w:rsidRPr="006E6F8E" w:rsidRDefault="006E6F8E" w:rsidP="006E6F8E">
            <w:pPr>
              <w:rPr>
                <w:b/>
                <w:bCs/>
              </w:rPr>
            </w:pPr>
          </w:p>
        </w:tc>
        <w:tc>
          <w:tcPr>
            <w:tcW w:w="0" w:type="auto"/>
            <w:tcBorders>
              <w:top w:val="nil"/>
              <w:left w:val="nil"/>
              <w:bottom w:val="nil"/>
              <w:right w:val="nil"/>
            </w:tcBorders>
            <w:shd w:val="clear" w:color="auto" w:fill="auto"/>
            <w:noWrap/>
            <w:vAlign w:val="bottom"/>
            <w:hideMark/>
          </w:tcPr>
          <w:p w14:paraId="1C6B8A7A" w14:textId="77777777" w:rsidR="006E6F8E" w:rsidRPr="006E6F8E" w:rsidRDefault="006E6F8E" w:rsidP="006E6F8E">
            <w:pPr>
              <w:jc w:val="center"/>
              <w:rPr>
                <w:b/>
                <w:bCs/>
              </w:rPr>
            </w:pPr>
          </w:p>
        </w:tc>
      </w:tr>
      <w:tr w:rsidR="006E6F8E" w:rsidRPr="006E6F8E" w14:paraId="453F6F44" w14:textId="77777777" w:rsidTr="006E6F8E">
        <w:trPr>
          <w:trHeight w:val="147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4CEB9" w14:textId="77777777" w:rsidR="006E6F8E" w:rsidRPr="006E6F8E" w:rsidRDefault="006E6F8E" w:rsidP="006E6F8E">
            <w:pPr>
              <w:rPr>
                <w:lang w:val="ru-RU"/>
              </w:rPr>
            </w:pPr>
            <w:r w:rsidRPr="006E6F8E">
              <w:rPr>
                <w:lang w:val="ru-RU"/>
              </w:rPr>
              <w:t>Прореде у вештачки подигнитим састојинама (532)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40B59B0" w14:textId="77777777" w:rsidR="006E6F8E" w:rsidRPr="006E6F8E" w:rsidRDefault="006E6F8E" w:rsidP="006E6F8E">
            <w:pPr>
              <w:jc w:val="center"/>
            </w:pPr>
            <w:r w:rsidRPr="006E6F8E">
              <w:t>10470421, 10471421,10472421,10475421,10477421,10478421,17479421,26476421,26477421,82470421,83470421,83471421,83475421,83479421</w:t>
            </w:r>
          </w:p>
        </w:tc>
        <w:tc>
          <w:tcPr>
            <w:tcW w:w="0" w:type="auto"/>
            <w:tcBorders>
              <w:top w:val="nil"/>
              <w:left w:val="nil"/>
              <w:bottom w:val="single" w:sz="4" w:space="0" w:color="auto"/>
              <w:right w:val="single" w:sz="4" w:space="0" w:color="auto"/>
            </w:tcBorders>
            <w:shd w:val="clear" w:color="auto" w:fill="auto"/>
            <w:vAlign w:val="center"/>
            <w:hideMark/>
          </w:tcPr>
          <w:p w14:paraId="327C7D8B" w14:textId="77777777" w:rsidR="006E6F8E" w:rsidRPr="006E6F8E" w:rsidRDefault="006E6F8E" w:rsidP="006E6F8E">
            <w:pPr>
              <w:jc w:val="center"/>
            </w:pPr>
            <w:r w:rsidRPr="006E6F8E">
              <w:t>193.99</w:t>
            </w:r>
          </w:p>
        </w:tc>
        <w:tc>
          <w:tcPr>
            <w:tcW w:w="0" w:type="auto"/>
            <w:vAlign w:val="center"/>
            <w:hideMark/>
          </w:tcPr>
          <w:p w14:paraId="6CE917B5" w14:textId="77777777" w:rsidR="006E6F8E" w:rsidRPr="006E6F8E" w:rsidRDefault="006E6F8E" w:rsidP="006E6F8E"/>
        </w:tc>
      </w:tr>
      <w:tr w:rsidR="006E6F8E" w:rsidRPr="006E6F8E" w14:paraId="4742C7C9" w14:textId="77777777" w:rsidTr="006E6F8E">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C6EED" w14:textId="77777777" w:rsidR="006E6F8E" w:rsidRPr="006E6F8E" w:rsidRDefault="006E6F8E" w:rsidP="006E6F8E">
            <w:r w:rsidRPr="006E6F8E">
              <w:t>Прореде у изданачким састојинама (533)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558512A" w14:textId="77777777" w:rsidR="006E6F8E" w:rsidRPr="006E6F8E" w:rsidRDefault="006E6F8E" w:rsidP="006E6F8E">
            <w:pPr>
              <w:jc w:val="center"/>
            </w:pPr>
            <w:r w:rsidRPr="006E6F8E">
              <w:t>10360421, 26361421,83360421</w:t>
            </w:r>
          </w:p>
        </w:tc>
        <w:tc>
          <w:tcPr>
            <w:tcW w:w="0" w:type="auto"/>
            <w:tcBorders>
              <w:top w:val="nil"/>
              <w:left w:val="nil"/>
              <w:bottom w:val="single" w:sz="4" w:space="0" w:color="auto"/>
              <w:right w:val="single" w:sz="4" w:space="0" w:color="auto"/>
            </w:tcBorders>
            <w:shd w:val="clear" w:color="auto" w:fill="auto"/>
            <w:vAlign w:val="center"/>
            <w:hideMark/>
          </w:tcPr>
          <w:p w14:paraId="082E94A6" w14:textId="77777777" w:rsidR="006E6F8E" w:rsidRPr="006E6F8E" w:rsidRDefault="006E6F8E" w:rsidP="006E6F8E">
            <w:pPr>
              <w:jc w:val="center"/>
            </w:pPr>
            <w:r w:rsidRPr="006E6F8E">
              <w:t>46.48</w:t>
            </w:r>
          </w:p>
        </w:tc>
        <w:tc>
          <w:tcPr>
            <w:tcW w:w="0" w:type="auto"/>
            <w:vAlign w:val="center"/>
            <w:hideMark/>
          </w:tcPr>
          <w:p w14:paraId="7E09565A" w14:textId="77777777" w:rsidR="006E6F8E" w:rsidRPr="006E6F8E" w:rsidRDefault="006E6F8E" w:rsidP="006E6F8E"/>
        </w:tc>
      </w:tr>
      <w:tr w:rsidR="006E6F8E" w:rsidRPr="006E6F8E" w14:paraId="710DAF35" w14:textId="77777777" w:rsidTr="006E6F8E">
        <w:trPr>
          <w:trHeight w:val="18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7450E" w14:textId="77777777" w:rsidR="006E6F8E" w:rsidRPr="006E6F8E" w:rsidRDefault="006E6F8E" w:rsidP="006E6F8E">
            <w:r w:rsidRPr="006E6F8E">
              <w:t>Прореде у високим састојинама (534)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4211E87" w14:textId="77777777" w:rsidR="006E6F8E" w:rsidRPr="006E6F8E" w:rsidRDefault="006E6F8E" w:rsidP="006E6F8E">
            <w:pPr>
              <w:jc w:val="center"/>
            </w:pPr>
            <w:r w:rsidRPr="006E6F8E">
              <w:t>10351421, 10357421, 10357463, 10358421, 10393463, 26351421, 26357463, 82351421, 82358421, 83351421, 83357421, 83358421</w:t>
            </w:r>
          </w:p>
        </w:tc>
        <w:tc>
          <w:tcPr>
            <w:tcW w:w="0" w:type="auto"/>
            <w:tcBorders>
              <w:top w:val="nil"/>
              <w:left w:val="nil"/>
              <w:bottom w:val="single" w:sz="4" w:space="0" w:color="auto"/>
              <w:right w:val="single" w:sz="4" w:space="0" w:color="auto"/>
            </w:tcBorders>
            <w:shd w:val="clear" w:color="auto" w:fill="auto"/>
            <w:vAlign w:val="center"/>
            <w:hideMark/>
          </w:tcPr>
          <w:p w14:paraId="559CDEDC" w14:textId="77777777" w:rsidR="006E6F8E" w:rsidRPr="006E6F8E" w:rsidRDefault="006E6F8E" w:rsidP="006E6F8E">
            <w:pPr>
              <w:jc w:val="center"/>
            </w:pPr>
            <w:r w:rsidRPr="006E6F8E">
              <w:t>317.53</w:t>
            </w:r>
          </w:p>
        </w:tc>
        <w:tc>
          <w:tcPr>
            <w:tcW w:w="0" w:type="auto"/>
            <w:vAlign w:val="center"/>
            <w:hideMark/>
          </w:tcPr>
          <w:p w14:paraId="7E1E7223" w14:textId="77777777" w:rsidR="006E6F8E" w:rsidRPr="006E6F8E" w:rsidRDefault="006E6F8E" w:rsidP="006E6F8E"/>
        </w:tc>
      </w:tr>
      <w:tr w:rsidR="006E6F8E" w:rsidRPr="006E6F8E" w14:paraId="5548C617" w14:textId="77777777" w:rsidTr="006E6F8E">
        <w:trPr>
          <w:trHeight w:val="152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8641" w14:textId="77777777" w:rsidR="006E6F8E" w:rsidRPr="006E6F8E" w:rsidRDefault="006E6F8E" w:rsidP="006E6F8E">
            <w:r w:rsidRPr="006E6F8E">
              <w:t xml:space="preserve">Сеча избојака ручно (513)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B64B25" w14:textId="77777777" w:rsidR="006E6F8E" w:rsidRPr="006E6F8E" w:rsidRDefault="006E6F8E" w:rsidP="006E6F8E">
            <w:pPr>
              <w:jc w:val="center"/>
            </w:pPr>
            <w:r w:rsidRPr="006E6F8E">
              <w:t>421, 10351421, 10453421, 10470421, 10475421, 10477421, 83470421, 83479421</w:t>
            </w:r>
          </w:p>
        </w:tc>
        <w:tc>
          <w:tcPr>
            <w:tcW w:w="0" w:type="auto"/>
            <w:tcBorders>
              <w:top w:val="nil"/>
              <w:left w:val="nil"/>
              <w:bottom w:val="single" w:sz="4" w:space="0" w:color="auto"/>
              <w:right w:val="single" w:sz="4" w:space="0" w:color="auto"/>
            </w:tcBorders>
            <w:shd w:val="clear" w:color="auto" w:fill="auto"/>
            <w:noWrap/>
            <w:vAlign w:val="center"/>
            <w:hideMark/>
          </w:tcPr>
          <w:p w14:paraId="786DBAFB" w14:textId="77777777" w:rsidR="006E6F8E" w:rsidRPr="006E6F8E" w:rsidRDefault="006E6F8E" w:rsidP="006E6F8E">
            <w:pPr>
              <w:jc w:val="center"/>
            </w:pPr>
            <w:r w:rsidRPr="006E6F8E">
              <w:t>19.02</w:t>
            </w:r>
          </w:p>
        </w:tc>
        <w:tc>
          <w:tcPr>
            <w:tcW w:w="0" w:type="auto"/>
            <w:vAlign w:val="center"/>
            <w:hideMark/>
          </w:tcPr>
          <w:p w14:paraId="24AB28CB" w14:textId="77777777" w:rsidR="006E6F8E" w:rsidRPr="006E6F8E" w:rsidRDefault="006E6F8E" w:rsidP="006E6F8E"/>
        </w:tc>
      </w:tr>
      <w:tr w:rsidR="006E6F8E" w:rsidRPr="006E6F8E" w14:paraId="52BE4E3A" w14:textId="77777777" w:rsidTr="006E6F8E">
        <w:trPr>
          <w:trHeight w:val="11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45218" w14:textId="77777777" w:rsidR="006E6F8E" w:rsidRPr="006E6F8E" w:rsidRDefault="006E6F8E" w:rsidP="006E6F8E">
            <w:r w:rsidRPr="006E6F8E">
              <w:lastRenderedPageBreak/>
              <w:t>Уклањање корова ручно (515)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2E5895" w14:textId="77777777" w:rsidR="006E6F8E" w:rsidRPr="006E6F8E" w:rsidRDefault="006E6F8E" w:rsidP="006E6F8E">
            <w:pPr>
              <w:jc w:val="center"/>
            </w:pPr>
            <w:r w:rsidRPr="006E6F8E">
              <w:t xml:space="preserve">421, 10470421, 10477421, 10479421, </w:t>
            </w:r>
            <w:proofErr w:type="gramStart"/>
            <w:r w:rsidRPr="006E6F8E">
              <w:t>83351421 ,</w:t>
            </w:r>
            <w:proofErr w:type="gramEnd"/>
            <w:r w:rsidRPr="006E6F8E">
              <w:t xml:space="preserve"> 83470421</w:t>
            </w:r>
          </w:p>
        </w:tc>
        <w:tc>
          <w:tcPr>
            <w:tcW w:w="0" w:type="auto"/>
            <w:tcBorders>
              <w:top w:val="nil"/>
              <w:left w:val="nil"/>
              <w:bottom w:val="single" w:sz="4" w:space="0" w:color="auto"/>
              <w:right w:val="single" w:sz="4" w:space="0" w:color="auto"/>
            </w:tcBorders>
            <w:shd w:val="clear" w:color="auto" w:fill="auto"/>
            <w:noWrap/>
            <w:vAlign w:val="center"/>
            <w:hideMark/>
          </w:tcPr>
          <w:p w14:paraId="12091B42" w14:textId="77777777" w:rsidR="006E6F8E" w:rsidRPr="006E6F8E" w:rsidRDefault="006E6F8E" w:rsidP="006E6F8E">
            <w:pPr>
              <w:jc w:val="center"/>
            </w:pPr>
            <w:r w:rsidRPr="006E6F8E">
              <w:t>32.45</w:t>
            </w:r>
          </w:p>
        </w:tc>
        <w:tc>
          <w:tcPr>
            <w:tcW w:w="0" w:type="auto"/>
            <w:vAlign w:val="center"/>
            <w:hideMark/>
          </w:tcPr>
          <w:p w14:paraId="02675F43" w14:textId="77777777" w:rsidR="006E6F8E" w:rsidRPr="006E6F8E" w:rsidRDefault="006E6F8E" w:rsidP="006E6F8E"/>
        </w:tc>
      </w:tr>
      <w:tr w:rsidR="006E6F8E" w:rsidRPr="006E6F8E" w14:paraId="622A68FE" w14:textId="77777777" w:rsidTr="006E6F8E">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EC73" w14:textId="77777777" w:rsidR="006E6F8E" w:rsidRPr="006E6F8E" w:rsidRDefault="006E6F8E" w:rsidP="006E6F8E">
            <w:pPr>
              <w:rPr>
                <w:lang w:val="ru-RU"/>
              </w:rPr>
            </w:pPr>
            <w:r w:rsidRPr="006E6F8E">
              <w:rPr>
                <w:lang w:val="ru-RU"/>
              </w:rPr>
              <w:t>Окопавање и прашење у културама (518 )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3ADF67" w14:textId="77777777" w:rsidR="006E6F8E" w:rsidRPr="006E6F8E" w:rsidRDefault="006E6F8E" w:rsidP="006E6F8E">
            <w:pPr>
              <w:jc w:val="center"/>
            </w:pPr>
            <w:r w:rsidRPr="006E6F8E">
              <w:t xml:space="preserve">311, 421, 10351421, 10453421, 10470421, 10477421, 83470421, 83479421 </w:t>
            </w:r>
          </w:p>
        </w:tc>
        <w:tc>
          <w:tcPr>
            <w:tcW w:w="0" w:type="auto"/>
            <w:tcBorders>
              <w:top w:val="nil"/>
              <w:left w:val="nil"/>
              <w:bottom w:val="single" w:sz="4" w:space="0" w:color="auto"/>
              <w:right w:val="single" w:sz="4" w:space="0" w:color="auto"/>
            </w:tcBorders>
            <w:shd w:val="clear" w:color="auto" w:fill="auto"/>
            <w:noWrap/>
            <w:vAlign w:val="center"/>
            <w:hideMark/>
          </w:tcPr>
          <w:p w14:paraId="20995447" w14:textId="77777777" w:rsidR="006E6F8E" w:rsidRPr="006E6F8E" w:rsidRDefault="006E6F8E" w:rsidP="006E6F8E">
            <w:pPr>
              <w:jc w:val="center"/>
            </w:pPr>
            <w:r w:rsidRPr="006E6F8E">
              <w:t>17.86</w:t>
            </w:r>
          </w:p>
        </w:tc>
        <w:tc>
          <w:tcPr>
            <w:tcW w:w="0" w:type="auto"/>
            <w:vAlign w:val="center"/>
            <w:hideMark/>
          </w:tcPr>
          <w:p w14:paraId="3542E3D0" w14:textId="77777777" w:rsidR="006E6F8E" w:rsidRPr="006E6F8E" w:rsidRDefault="006E6F8E" w:rsidP="006E6F8E"/>
        </w:tc>
      </w:tr>
      <w:tr w:rsidR="006E6F8E" w:rsidRPr="006E6F8E" w14:paraId="67991397" w14:textId="77777777" w:rsidTr="006E6F8E">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CE97" w14:textId="77777777" w:rsidR="006E6F8E" w:rsidRPr="006E6F8E" w:rsidRDefault="006E6F8E" w:rsidP="006E6F8E">
            <w:r w:rsidRPr="006E6F8E">
              <w:t>Кресање грана (522)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A42311" w14:textId="77777777" w:rsidR="006E6F8E" w:rsidRPr="006E6F8E" w:rsidRDefault="006E6F8E" w:rsidP="006E6F8E">
            <w:pPr>
              <w:jc w:val="center"/>
            </w:pPr>
            <w:r w:rsidRPr="006E6F8E">
              <w:t>10470421, 10475421, 10479421, 8347421</w:t>
            </w:r>
          </w:p>
        </w:tc>
        <w:tc>
          <w:tcPr>
            <w:tcW w:w="0" w:type="auto"/>
            <w:tcBorders>
              <w:top w:val="nil"/>
              <w:left w:val="nil"/>
              <w:bottom w:val="single" w:sz="4" w:space="0" w:color="auto"/>
              <w:right w:val="single" w:sz="4" w:space="0" w:color="auto"/>
            </w:tcBorders>
            <w:shd w:val="clear" w:color="auto" w:fill="auto"/>
            <w:noWrap/>
            <w:vAlign w:val="center"/>
            <w:hideMark/>
          </w:tcPr>
          <w:p w14:paraId="78E1FD18" w14:textId="77777777" w:rsidR="006E6F8E" w:rsidRPr="006E6F8E" w:rsidRDefault="006E6F8E" w:rsidP="006E6F8E">
            <w:pPr>
              <w:jc w:val="center"/>
            </w:pPr>
            <w:r w:rsidRPr="006E6F8E">
              <w:t>13.43</w:t>
            </w:r>
          </w:p>
        </w:tc>
        <w:tc>
          <w:tcPr>
            <w:tcW w:w="0" w:type="auto"/>
            <w:vAlign w:val="center"/>
            <w:hideMark/>
          </w:tcPr>
          <w:p w14:paraId="10B76B39" w14:textId="77777777" w:rsidR="006E6F8E" w:rsidRPr="006E6F8E" w:rsidRDefault="006E6F8E" w:rsidP="006E6F8E"/>
        </w:tc>
      </w:tr>
      <w:tr w:rsidR="006E6F8E" w:rsidRPr="006E6F8E" w14:paraId="37A17362" w14:textId="77777777" w:rsidTr="006E6F8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764C" w14:textId="77777777" w:rsidR="006E6F8E" w:rsidRPr="006E6F8E" w:rsidRDefault="006E6F8E" w:rsidP="006E6F8E">
            <w:pPr>
              <w:rPr>
                <w:lang w:val="ru-RU"/>
              </w:rPr>
            </w:pPr>
            <w:r w:rsidRPr="006E6F8E">
              <w:rPr>
                <w:lang w:val="ru-RU"/>
              </w:rPr>
              <w:t>Чишћење у младим природним састојинама (526)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7437C5" w14:textId="77777777" w:rsidR="006E6F8E" w:rsidRPr="006E6F8E" w:rsidRDefault="006E6F8E" w:rsidP="006E6F8E">
            <w:pPr>
              <w:jc w:val="center"/>
            </w:pPr>
            <w:r w:rsidRPr="006E6F8E">
              <w:t>26351421</w:t>
            </w:r>
          </w:p>
        </w:tc>
        <w:tc>
          <w:tcPr>
            <w:tcW w:w="0" w:type="auto"/>
            <w:tcBorders>
              <w:top w:val="nil"/>
              <w:left w:val="nil"/>
              <w:bottom w:val="single" w:sz="4" w:space="0" w:color="auto"/>
              <w:right w:val="single" w:sz="4" w:space="0" w:color="auto"/>
            </w:tcBorders>
            <w:shd w:val="clear" w:color="auto" w:fill="auto"/>
            <w:noWrap/>
            <w:vAlign w:val="center"/>
            <w:hideMark/>
          </w:tcPr>
          <w:p w14:paraId="168C6BA4" w14:textId="77777777" w:rsidR="006E6F8E" w:rsidRPr="006E6F8E" w:rsidRDefault="006E6F8E" w:rsidP="006E6F8E">
            <w:pPr>
              <w:jc w:val="center"/>
            </w:pPr>
            <w:r w:rsidRPr="006E6F8E">
              <w:t>1.38</w:t>
            </w:r>
          </w:p>
        </w:tc>
        <w:tc>
          <w:tcPr>
            <w:tcW w:w="0" w:type="auto"/>
            <w:vAlign w:val="center"/>
            <w:hideMark/>
          </w:tcPr>
          <w:p w14:paraId="240A3BB6" w14:textId="77777777" w:rsidR="006E6F8E" w:rsidRPr="006E6F8E" w:rsidRDefault="006E6F8E" w:rsidP="006E6F8E"/>
        </w:tc>
      </w:tr>
      <w:tr w:rsidR="006E6F8E" w:rsidRPr="006E6F8E" w14:paraId="4F6F0C40" w14:textId="77777777" w:rsidTr="006E6F8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4E44" w14:textId="77777777" w:rsidR="006E6F8E" w:rsidRPr="006E6F8E" w:rsidRDefault="006E6F8E" w:rsidP="006E6F8E">
            <w:pPr>
              <w:rPr>
                <w:lang w:val="ru-RU"/>
              </w:rPr>
            </w:pPr>
            <w:r w:rsidRPr="006E6F8E">
              <w:rPr>
                <w:lang w:val="ru-RU"/>
              </w:rPr>
              <w:t>Чишћење у вештачки подигнитим састојинама (527)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CB7479" w14:textId="77777777" w:rsidR="006E6F8E" w:rsidRPr="006E6F8E" w:rsidRDefault="006E6F8E" w:rsidP="006E6F8E">
            <w:pPr>
              <w:jc w:val="center"/>
            </w:pPr>
            <w:r w:rsidRPr="006E6F8E">
              <w:t>10470421</w:t>
            </w:r>
          </w:p>
        </w:tc>
        <w:tc>
          <w:tcPr>
            <w:tcW w:w="0" w:type="auto"/>
            <w:tcBorders>
              <w:top w:val="nil"/>
              <w:left w:val="nil"/>
              <w:bottom w:val="single" w:sz="4" w:space="0" w:color="auto"/>
              <w:right w:val="single" w:sz="4" w:space="0" w:color="auto"/>
            </w:tcBorders>
            <w:shd w:val="clear" w:color="auto" w:fill="auto"/>
            <w:noWrap/>
            <w:vAlign w:val="center"/>
            <w:hideMark/>
          </w:tcPr>
          <w:p w14:paraId="364023C5" w14:textId="77777777" w:rsidR="006E6F8E" w:rsidRPr="006E6F8E" w:rsidRDefault="006E6F8E" w:rsidP="006E6F8E">
            <w:pPr>
              <w:jc w:val="center"/>
            </w:pPr>
            <w:r w:rsidRPr="006E6F8E">
              <w:t>5.15</w:t>
            </w:r>
          </w:p>
        </w:tc>
        <w:tc>
          <w:tcPr>
            <w:tcW w:w="0" w:type="auto"/>
            <w:vAlign w:val="center"/>
            <w:hideMark/>
          </w:tcPr>
          <w:p w14:paraId="55A8FFED" w14:textId="77777777" w:rsidR="006E6F8E" w:rsidRPr="006E6F8E" w:rsidRDefault="006E6F8E" w:rsidP="006E6F8E"/>
        </w:tc>
      </w:tr>
      <w:tr w:rsidR="006E6F8E" w:rsidRPr="006E6F8E" w14:paraId="2233AB5B" w14:textId="77777777" w:rsidTr="006E6F8E">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235D554" w14:textId="77777777" w:rsidR="006E6F8E" w:rsidRPr="006E6F8E" w:rsidRDefault="006E6F8E" w:rsidP="006E6F8E">
            <w:pPr>
              <w:jc w:val="center"/>
              <w:rPr>
                <w:b/>
                <w:bCs/>
                <w:i/>
                <w:iCs/>
              </w:rPr>
            </w:pPr>
            <w:r w:rsidRPr="006E6F8E">
              <w:rPr>
                <w:b/>
                <w:bCs/>
                <w:i/>
                <w:iCs/>
              </w:rPr>
              <w:t>УКУПНО ЗА ГАЗДИНСКУ ЈЕДИНИЦУ</w:t>
            </w:r>
          </w:p>
        </w:tc>
        <w:tc>
          <w:tcPr>
            <w:tcW w:w="0" w:type="auto"/>
            <w:tcBorders>
              <w:top w:val="nil"/>
              <w:left w:val="nil"/>
              <w:bottom w:val="single" w:sz="4" w:space="0" w:color="auto"/>
              <w:right w:val="single" w:sz="4" w:space="0" w:color="auto"/>
            </w:tcBorders>
            <w:shd w:val="clear" w:color="000000" w:fill="C0C0C0"/>
            <w:noWrap/>
            <w:vAlign w:val="center"/>
            <w:hideMark/>
          </w:tcPr>
          <w:p w14:paraId="1645EECE" w14:textId="77777777" w:rsidR="006E6F8E" w:rsidRPr="006E6F8E" w:rsidRDefault="006E6F8E" w:rsidP="006E6F8E">
            <w:pPr>
              <w:jc w:val="right"/>
              <w:rPr>
                <w:b/>
                <w:bCs/>
                <w:i/>
                <w:iCs/>
              </w:rPr>
            </w:pPr>
            <w:r w:rsidRPr="006E6F8E">
              <w:rPr>
                <w:b/>
                <w:bCs/>
                <w:i/>
                <w:iCs/>
              </w:rPr>
              <w:t>647.29</w:t>
            </w:r>
          </w:p>
        </w:tc>
        <w:tc>
          <w:tcPr>
            <w:tcW w:w="0" w:type="auto"/>
            <w:vAlign w:val="center"/>
            <w:hideMark/>
          </w:tcPr>
          <w:p w14:paraId="13E70EE9" w14:textId="77777777" w:rsidR="006E6F8E" w:rsidRPr="006E6F8E" w:rsidRDefault="006E6F8E" w:rsidP="006E6F8E"/>
        </w:tc>
      </w:tr>
    </w:tbl>
    <w:p w14:paraId="4A78CB78" w14:textId="77777777" w:rsidR="00C37C93" w:rsidRPr="006E6F8E" w:rsidRDefault="00C37C93" w:rsidP="009F05BF">
      <w:pPr>
        <w:tabs>
          <w:tab w:val="num" w:pos="1860"/>
        </w:tabs>
        <w:spacing w:after="60"/>
        <w:ind w:firstLine="720"/>
        <w:jc w:val="center"/>
        <w:rPr>
          <w:sz w:val="24"/>
          <w:szCs w:val="24"/>
          <w:lang w:val="sr-Cyrl-RS"/>
        </w:rPr>
      </w:pPr>
    </w:p>
    <w:p w14:paraId="172295EF" w14:textId="6A238FD2" w:rsidR="000A54B7" w:rsidRPr="00EF4EE5" w:rsidRDefault="00C54CBC" w:rsidP="000038B5">
      <w:pPr>
        <w:tabs>
          <w:tab w:val="num" w:pos="1860"/>
        </w:tabs>
        <w:ind w:firstLine="720"/>
        <w:jc w:val="both"/>
        <w:rPr>
          <w:sz w:val="24"/>
          <w:szCs w:val="24"/>
          <w:lang w:val="ru-RU"/>
        </w:rPr>
      </w:pPr>
      <w:r w:rsidRPr="00EF4EE5">
        <w:rPr>
          <w:sz w:val="24"/>
          <w:szCs w:val="24"/>
          <w:lang w:val="ru-RU"/>
        </w:rPr>
        <w:t xml:space="preserve">Планом </w:t>
      </w:r>
      <w:r w:rsidR="001009F6" w:rsidRPr="00EF4EE5">
        <w:rPr>
          <w:sz w:val="24"/>
          <w:szCs w:val="24"/>
          <w:lang w:val="ru-RU"/>
        </w:rPr>
        <w:t>неге шума</w:t>
      </w:r>
      <w:r w:rsidRPr="00EF4EE5">
        <w:rPr>
          <w:sz w:val="24"/>
          <w:szCs w:val="24"/>
          <w:lang w:val="ru-RU"/>
        </w:rPr>
        <w:t xml:space="preserve"> обухваћена је </w:t>
      </w:r>
      <w:r w:rsidR="00DB1302">
        <w:rPr>
          <w:sz w:val="24"/>
          <w:szCs w:val="24"/>
          <w:lang w:val="ru-RU"/>
        </w:rPr>
        <w:t xml:space="preserve">површина од укупно </w:t>
      </w:r>
      <w:r w:rsidR="003274FD">
        <w:rPr>
          <w:sz w:val="24"/>
          <w:szCs w:val="24"/>
          <w:lang w:val="sr-Latn-RS"/>
        </w:rPr>
        <w:t>647,29</w:t>
      </w:r>
      <w:r w:rsidR="009F6817" w:rsidRPr="00EF4EE5">
        <w:rPr>
          <w:sz w:val="24"/>
          <w:szCs w:val="24"/>
          <w:lang w:val="ru-RU"/>
        </w:rPr>
        <w:t xml:space="preserve">ха. Планираним радовима на </w:t>
      </w:r>
      <w:r w:rsidR="009F6817">
        <w:rPr>
          <w:sz w:val="24"/>
          <w:szCs w:val="24"/>
          <w:lang w:val="sl-SI"/>
        </w:rPr>
        <w:t xml:space="preserve"> окопавањ</w:t>
      </w:r>
      <w:r w:rsidR="009F6817" w:rsidRPr="00EF4EE5">
        <w:rPr>
          <w:sz w:val="24"/>
          <w:szCs w:val="24"/>
          <w:lang w:val="ru-RU"/>
        </w:rPr>
        <w:t>у</w:t>
      </w:r>
      <w:r w:rsidR="009F6817">
        <w:rPr>
          <w:sz w:val="24"/>
          <w:szCs w:val="24"/>
          <w:lang w:val="sl-SI"/>
        </w:rPr>
        <w:t xml:space="preserve"> и прашењ</w:t>
      </w:r>
      <w:r w:rsidR="009F6817" w:rsidRPr="00EF4EE5">
        <w:rPr>
          <w:sz w:val="24"/>
          <w:szCs w:val="24"/>
          <w:lang w:val="ru-RU"/>
        </w:rPr>
        <w:t>у</w:t>
      </w:r>
      <w:r w:rsidR="000A54B7" w:rsidRPr="00D54038">
        <w:rPr>
          <w:sz w:val="24"/>
          <w:szCs w:val="24"/>
          <w:lang w:val="sl-SI"/>
        </w:rPr>
        <w:t xml:space="preserve"> и сече избојака ручно обухваћене су културе које ће бити основане у овом уређајном периоду</w:t>
      </w:r>
      <w:r w:rsidR="000A54B7" w:rsidRPr="00EF4EE5">
        <w:rPr>
          <w:sz w:val="24"/>
          <w:szCs w:val="24"/>
          <w:lang w:val="ru-RU"/>
        </w:rPr>
        <w:t xml:space="preserve"> и младе културе старости до 5 година</w:t>
      </w:r>
      <w:r w:rsidR="000A54B7" w:rsidRPr="00D54038">
        <w:rPr>
          <w:sz w:val="24"/>
          <w:szCs w:val="24"/>
          <w:lang w:val="sl-SI"/>
        </w:rPr>
        <w:t xml:space="preserve">. </w:t>
      </w:r>
      <w:r w:rsidR="00B77EF6">
        <w:rPr>
          <w:sz w:val="24"/>
          <w:szCs w:val="24"/>
          <w:lang w:val="ru-RU"/>
        </w:rPr>
        <w:t>Приликом реализације планова</w:t>
      </w:r>
      <w:r w:rsidR="000A54B7" w:rsidRPr="00D54038">
        <w:rPr>
          <w:sz w:val="24"/>
          <w:szCs w:val="24"/>
          <w:lang w:val="ru-RU"/>
        </w:rPr>
        <w:t xml:space="preserve">, </w:t>
      </w:r>
      <w:r w:rsidR="00B77EF6">
        <w:rPr>
          <w:sz w:val="24"/>
          <w:szCs w:val="24"/>
          <w:lang w:val="ru-RU"/>
        </w:rPr>
        <w:t xml:space="preserve">а </w:t>
      </w:r>
      <w:r w:rsidR="000A54B7" w:rsidRPr="00D54038">
        <w:rPr>
          <w:sz w:val="24"/>
          <w:szCs w:val="24"/>
          <w:lang w:val="ru-RU"/>
        </w:rPr>
        <w:t>према указаној потреби,  видови рада на гајењу могу се извести и више пута</w:t>
      </w:r>
      <w:r w:rsidR="00DB1302">
        <w:rPr>
          <w:sz w:val="24"/>
          <w:szCs w:val="24"/>
          <w:lang w:val="ru-RU"/>
        </w:rPr>
        <w:t xml:space="preserve">  него</w:t>
      </w:r>
      <w:r w:rsidR="00B77EF6">
        <w:rPr>
          <w:sz w:val="24"/>
          <w:szCs w:val="24"/>
          <w:lang w:val="ru-RU"/>
        </w:rPr>
        <w:t xml:space="preserve"> што је то планирано</w:t>
      </w:r>
      <w:r w:rsidR="000A54B7" w:rsidRPr="00D54038">
        <w:rPr>
          <w:sz w:val="24"/>
          <w:szCs w:val="24"/>
          <w:lang w:val="ru-RU"/>
        </w:rPr>
        <w:t>.</w:t>
      </w:r>
    </w:p>
    <w:p w14:paraId="0EE250D8" w14:textId="20FB1788" w:rsidR="001836E9" w:rsidRDefault="000A54B7" w:rsidP="00CE26EF">
      <w:pPr>
        <w:tabs>
          <w:tab w:val="num" w:pos="1860"/>
        </w:tabs>
        <w:ind w:firstLine="720"/>
        <w:jc w:val="both"/>
        <w:rPr>
          <w:sz w:val="24"/>
          <w:szCs w:val="24"/>
          <w:lang w:val="ru-RU"/>
        </w:rPr>
      </w:pPr>
      <w:r w:rsidRPr="00D54038">
        <w:rPr>
          <w:sz w:val="24"/>
          <w:szCs w:val="24"/>
          <w:lang w:val="ru-RU"/>
        </w:rPr>
        <w:t>Планирани радови на гајењу шума су:</w:t>
      </w:r>
    </w:p>
    <w:p w14:paraId="5BC2877C" w14:textId="77777777" w:rsidR="00CE26EF" w:rsidRPr="00FD0A90" w:rsidRDefault="00CE26EF" w:rsidP="00CE26EF">
      <w:pPr>
        <w:tabs>
          <w:tab w:val="num" w:pos="1860"/>
        </w:tabs>
        <w:ind w:firstLine="720"/>
        <w:jc w:val="both"/>
        <w:rPr>
          <w:sz w:val="24"/>
          <w:szCs w:val="24"/>
          <w:lang w:val="ru-RU"/>
        </w:rPr>
      </w:pPr>
    </w:p>
    <w:p w14:paraId="1F38F9B3" w14:textId="35028D25" w:rsidR="000A54B7" w:rsidRPr="00D54038" w:rsidRDefault="000A54B7" w:rsidP="00631C87">
      <w:pPr>
        <w:numPr>
          <w:ilvl w:val="0"/>
          <w:numId w:val="13"/>
        </w:numPr>
        <w:spacing w:after="60"/>
        <w:ind w:left="2635"/>
        <w:jc w:val="both"/>
        <w:rPr>
          <w:sz w:val="24"/>
          <w:szCs w:val="24"/>
        </w:rPr>
      </w:pPr>
      <w:r w:rsidRPr="00D54038">
        <w:rPr>
          <w:sz w:val="24"/>
          <w:szCs w:val="24"/>
        </w:rPr>
        <w:t xml:space="preserve">сеча избојака ручно – </w:t>
      </w:r>
      <w:r w:rsidR="003274FD">
        <w:rPr>
          <w:sz w:val="24"/>
          <w:szCs w:val="24"/>
          <w:lang w:val="sr-Latn-RS"/>
        </w:rPr>
        <w:t>19,02</w:t>
      </w:r>
      <w:r w:rsidRPr="00D54038">
        <w:rPr>
          <w:sz w:val="24"/>
          <w:szCs w:val="24"/>
        </w:rPr>
        <w:t xml:space="preserve"> ха</w:t>
      </w:r>
    </w:p>
    <w:p w14:paraId="67D01DE5" w14:textId="3B3DFE46" w:rsidR="000A54B7" w:rsidRPr="00D54038" w:rsidRDefault="000A54B7" w:rsidP="00631C87">
      <w:pPr>
        <w:numPr>
          <w:ilvl w:val="0"/>
          <w:numId w:val="13"/>
        </w:numPr>
        <w:spacing w:after="60"/>
        <w:ind w:left="2635"/>
        <w:jc w:val="both"/>
        <w:rPr>
          <w:sz w:val="24"/>
          <w:szCs w:val="24"/>
        </w:rPr>
      </w:pPr>
      <w:r w:rsidRPr="00D54038">
        <w:rPr>
          <w:sz w:val="24"/>
          <w:szCs w:val="24"/>
        </w:rPr>
        <w:t xml:space="preserve">уклањање корова ручно – </w:t>
      </w:r>
      <w:r w:rsidR="003274FD">
        <w:rPr>
          <w:sz w:val="24"/>
          <w:szCs w:val="24"/>
          <w:lang w:val="sr-Latn-RS"/>
        </w:rPr>
        <w:t>32,45</w:t>
      </w:r>
      <w:r w:rsidRPr="00D54038">
        <w:rPr>
          <w:sz w:val="24"/>
          <w:szCs w:val="24"/>
        </w:rPr>
        <w:t xml:space="preserve"> ха</w:t>
      </w:r>
    </w:p>
    <w:p w14:paraId="3617BA2D" w14:textId="41314438" w:rsidR="000A54B7" w:rsidRPr="00D54038" w:rsidRDefault="000A54B7" w:rsidP="00631C87">
      <w:pPr>
        <w:numPr>
          <w:ilvl w:val="0"/>
          <w:numId w:val="13"/>
        </w:numPr>
        <w:spacing w:after="60"/>
        <w:ind w:left="2635"/>
        <w:jc w:val="both"/>
        <w:rPr>
          <w:sz w:val="24"/>
          <w:szCs w:val="24"/>
          <w:lang w:val="ru-RU"/>
        </w:rPr>
      </w:pPr>
      <w:r w:rsidRPr="00D54038">
        <w:rPr>
          <w:sz w:val="24"/>
          <w:szCs w:val="24"/>
          <w:lang w:val="ru-RU"/>
        </w:rPr>
        <w:t xml:space="preserve">окопавање и прашење у културама – </w:t>
      </w:r>
      <w:r w:rsidR="00F466A4">
        <w:rPr>
          <w:sz w:val="24"/>
          <w:szCs w:val="24"/>
          <w:lang w:val="sr-Latn-RS"/>
        </w:rPr>
        <w:t>17,86</w:t>
      </w:r>
      <w:r w:rsidRPr="00D54038">
        <w:rPr>
          <w:sz w:val="24"/>
          <w:szCs w:val="24"/>
          <w:lang w:val="ru-RU"/>
        </w:rPr>
        <w:t xml:space="preserve"> ха</w:t>
      </w:r>
    </w:p>
    <w:p w14:paraId="474E1DF9" w14:textId="3C00AE0D" w:rsidR="000A54B7" w:rsidRPr="00FD0A90" w:rsidRDefault="000A54B7" w:rsidP="00631C87">
      <w:pPr>
        <w:numPr>
          <w:ilvl w:val="0"/>
          <w:numId w:val="13"/>
        </w:numPr>
        <w:spacing w:after="60"/>
        <w:ind w:left="2635"/>
        <w:jc w:val="both"/>
        <w:rPr>
          <w:sz w:val="24"/>
          <w:szCs w:val="24"/>
        </w:rPr>
      </w:pPr>
      <w:r w:rsidRPr="00D54038">
        <w:rPr>
          <w:sz w:val="24"/>
          <w:szCs w:val="24"/>
        </w:rPr>
        <w:t xml:space="preserve">кресање грана – </w:t>
      </w:r>
      <w:r w:rsidR="00F466A4">
        <w:rPr>
          <w:sz w:val="24"/>
          <w:szCs w:val="24"/>
          <w:lang w:val="sr-Latn-RS"/>
        </w:rPr>
        <w:t>13,43</w:t>
      </w:r>
      <w:r w:rsidRPr="00D54038">
        <w:rPr>
          <w:sz w:val="24"/>
          <w:szCs w:val="24"/>
        </w:rPr>
        <w:t xml:space="preserve"> ха</w:t>
      </w:r>
    </w:p>
    <w:p w14:paraId="1AE0BA31" w14:textId="0F816EBB" w:rsidR="00FD0A90" w:rsidRPr="00EF4EE5" w:rsidRDefault="00FD0A90" w:rsidP="00631C87">
      <w:pPr>
        <w:numPr>
          <w:ilvl w:val="0"/>
          <w:numId w:val="13"/>
        </w:numPr>
        <w:spacing w:after="60"/>
        <w:ind w:left="2635"/>
        <w:jc w:val="both"/>
        <w:rPr>
          <w:sz w:val="24"/>
          <w:szCs w:val="24"/>
          <w:lang w:val="ru-RU"/>
        </w:rPr>
      </w:pPr>
      <w:r w:rsidRPr="00FD0A90">
        <w:rPr>
          <w:sz w:val="24"/>
          <w:szCs w:val="24"/>
          <w:lang w:val="sr-Cyrl-RS"/>
        </w:rPr>
        <w:t>ч</w:t>
      </w:r>
      <w:r w:rsidRPr="00EF4EE5">
        <w:rPr>
          <w:sz w:val="24"/>
          <w:szCs w:val="24"/>
          <w:lang w:val="ru-RU"/>
        </w:rPr>
        <w:t>ишћење</w:t>
      </w:r>
      <w:r w:rsidRPr="00EF4EE5">
        <w:rPr>
          <w:rFonts w:ascii="Times YU" w:hAnsi="Times YU" w:cs="Arial"/>
          <w:sz w:val="24"/>
          <w:szCs w:val="24"/>
          <w:lang w:val="ru-RU"/>
        </w:rPr>
        <w:t xml:space="preserve"> </w:t>
      </w:r>
      <w:r w:rsidRPr="00EF4EE5">
        <w:rPr>
          <w:sz w:val="24"/>
          <w:szCs w:val="24"/>
          <w:lang w:val="ru-RU"/>
        </w:rPr>
        <w:t>у</w:t>
      </w:r>
      <w:r w:rsidRPr="00EF4EE5">
        <w:rPr>
          <w:rFonts w:ascii="Times YU" w:hAnsi="Times YU" w:cs="Arial"/>
          <w:sz w:val="24"/>
          <w:szCs w:val="24"/>
          <w:lang w:val="ru-RU"/>
        </w:rPr>
        <w:t xml:space="preserve"> </w:t>
      </w:r>
      <w:r w:rsidRPr="00EF4EE5">
        <w:rPr>
          <w:sz w:val="24"/>
          <w:szCs w:val="24"/>
          <w:lang w:val="ru-RU"/>
        </w:rPr>
        <w:t>младим</w:t>
      </w:r>
      <w:r w:rsidRPr="00EF4EE5">
        <w:rPr>
          <w:rFonts w:ascii="Times YU" w:hAnsi="Times YU" w:cs="Arial"/>
          <w:sz w:val="24"/>
          <w:szCs w:val="24"/>
          <w:lang w:val="ru-RU"/>
        </w:rPr>
        <w:t xml:space="preserve"> </w:t>
      </w:r>
      <w:r w:rsidRPr="00EF4EE5">
        <w:rPr>
          <w:sz w:val="24"/>
          <w:szCs w:val="24"/>
          <w:lang w:val="ru-RU"/>
        </w:rPr>
        <w:t>природним</w:t>
      </w:r>
      <w:r w:rsidRPr="00EF4EE5">
        <w:rPr>
          <w:rFonts w:ascii="Times YU" w:hAnsi="Times YU" w:cs="Arial"/>
          <w:sz w:val="24"/>
          <w:szCs w:val="24"/>
          <w:lang w:val="ru-RU"/>
        </w:rPr>
        <w:t xml:space="preserve"> </w:t>
      </w:r>
      <w:r w:rsidRPr="00EF4EE5">
        <w:rPr>
          <w:sz w:val="24"/>
          <w:szCs w:val="24"/>
          <w:lang w:val="ru-RU"/>
        </w:rPr>
        <w:t>састојинама</w:t>
      </w:r>
      <w:r>
        <w:rPr>
          <w:sz w:val="24"/>
          <w:szCs w:val="24"/>
          <w:lang w:val="sr-Cyrl-RS"/>
        </w:rPr>
        <w:t xml:space="preserve"> </w:t>
      </w:r>
      <w:r w:rsidR="00DB1302">
        <w:rPr>
          <w:sz w:val="24"/>
          <w:szCs w:val="24"/>
          <w:lang w:val="sr-Cyrl-CS"/>
        </w:rPr>
        <w:t>– 1,3</w:t>
      </w:r>
      <w:r w:rsidR="00F466A4">
        <w:rPr>
          <w:sz w:val="24"/>
          <w:szCs w:val="24"/>
          <w:lang w:val="sr-Latn-RS"/>
        </w:rPr>
        <w:t>8</w:t>
      </w:r>
      <w:r>
        <w:rPr>
          <w:sz w:val="24"/>
          <w:szCs w:val="24"/>
          <w:lang w:val="sr-Cyrl-CS"/>
        </w:rPr>
        <w:t xml:space="preserve"> ха</w:t>
      </w:r>
    </w:p>
    <w:p w14:paraId="3A53B062" w14:textId="1C17F4FA" w:rsidR="00CF11F6" w:rsidRPr="00EF4EE5" w:rsidRDefault="00685548" w:rsidP="00631C87">
      <w:pPr>
        <w:numPr>
          <w:ilvl w:val="0"/>
          <w:numId w:val="13"/>
        </w:numPr>
        <w:spacing w:after="60"/>
        <w:ind w:left="2635"/>
        <w:jc w:val="both"/>
        <w:rPr>
          <w:sz w:val="24"/>
          <w:szCs w:val="24"/>
          <w:lang w:val="ru-RU"/>
        </w:rPr>
      </w:pPr>
      <w:r w:rsidRPr="00D54038">
        <w:rPr>
          <w:sz w:val="24"/>
          <w:szCs w:val="24"/>
          <w:lang w:val="sr-Cyrl-CS"/>
        </w:rPr>
        <w:t>чишћење у вештач</w:t>
      </w:r>
      <w:r w:rsidR="00D54038" w:rsidRPr="00D54038">
        <w:rPr>
          <w:sz w:val="24"/>
          <w:szCs w:val="24"/>
          <w:lang w:val="sr-Cyrl-CS"/>
        </w:rPr>
        <w:t>к</w:t>
      </w:r>
      <w:r w:rsidR="006C1125">
        <w:rPr>
          <w:sz w:val="24"/>
          <w:szCs w:val="24"/>
          <w:lang w:val="sr-Cyrl-CS"/>
        </w:rPr>
        <w:t xml:space="preserve">и подигнутим састојинама – </w:t>
      </w:r>
      <w:r w:rsidR="00F466A4">
        <w:rPr>
          <w:sz w:val="24"/>
          <w:szCs w:val="24"/>
          <w:lang w:val="sr-Latn-RS"/>
        </w:rPr>
        <w:t>5,15</w:t>
      </w:r>
      <w:r w:rsidRPr="00D54038">
        <w:rPr>
          <w:sz w:val="24"/>
          <w:szCs w:val="24"/>
          <w:lang w:val="sr-Cyrl-CS"/>
        </w:rPr>
        <w:t xml:space="preserve"> ха</w:t>
      </w:r>
    </w:p>
    <w:p w14:paraId="37A27D7D" w14:textId="77777777" w:rsidR="00827E69" w:rsidRPr="00EF4EE5" w:rsidRDefault="00827E69" w:rsidP="00FD0A90">
      <w:pPr>
        <w:spacing w:after="60"/>
        <w:ind w:left="2635"/>
        <w:jc w:val="both"/>
        <w:rPr>
          <w:sz w:val="24"/>
          <w:szCs w:val="24"/>
          <w:lang w:val="ru-RU"/>
        </w:rPr>
      </w:pPr>
    </w:p>
    <w:p w14:paraId="6FB4EEBD" w14:textId="77777777" w:rsidR="001D0665" w:rsidRPr="00EF4EE5" w:rsidRDefault="000A54B7" w:rsidP="00854911">
      <w:pPr>
        <w:ind w:firstLine="720"/>
        <w:jc w:val="both"/>
        <w:rPr>
          <w:sz w:val="24"/>
          <w:szCs w:val="24"/>
          <w:lang w:val="ru-RU"/>
        </w:rPr>
      </w:pPr>
      <w:r w:rsidRPr="00EF4EE5">
        <w:rPr>
          <w:sz w:val="24"/>
          <w:szCs w:val="24"/>
          <w:lang w:val="ru-RU"/>
        </w:rPr>
        <w:t>Приликом реализације плана гајења, посебну пажњу обратити на старост култура,</w:t>
      </w:r>
      <w:r w:rsidR="003F1AAD">
        <w:rPr>
          <w:sz w:val="24"/>
          <w:szCs w:val="24"/>
          <w:lang w:val="sr-Latn-RS"/>
        </w:rPr>
        <w:t xml:space="preserve"> </w:t>
      </w:r>
      <w:r w:rsidRPr="00EF4EE5">
        <w:rPr>
          <w:sz w:val="24"/>
          <w:szCs w:val="24"/>
          <w:lang w:val="ru-RU"/>
        </w:rPr>
        <w:t>односно дати приоритет културама које су пред прерастање одређеног вида рада на гајењу шума.</w:t>
      </w:r>
    </w:p>
    <w:p w14:paraId="2F8DDB44" w14:textId="77777777" w:rsidR="00DF49BD" w:rsidRDefault="00DF49BD" w:rsidP="005B7009">
      <w:pPr>
        <w:spacing w:after="60"/>
        <w:rPr>
          <w:sz w:val="24"/>
          <w:szCs w:val="24"/>
          <w:lang w:val="sr-Cyrl-RS"/>
        </w:rPr>
      </w:pPr>
    </w:p>
    <w:p w14:paraId="4F6638BF" w14:textId="601B4D89" w:rsidR="000038B5" w:rsidRDefault="00A34078" w:rsidP="005B7009">
      <w:pPr>
        <w:spacing w:after="60"/>
        <w:rPr>
          <w:sz w:val="24"/>
          <w:szCs w:val="24"/>
          <w:lang w:val="sl-SI"/>
        </w:rPr>
      </w:pPr>
      <w:r>
        <w:rPr>
          <w:sz w:val="24"/>
          <w:szCs w:val="24"/>
          <w:lang w:val="sr-Cyrl-RS"/>
        </w:rPr>
        <w:t xml:space="preserve">     </w:t>
      </w:r>
      <w:r w:rsidR="000A5179">
        <w:rPr>
          <w:sz w:val="24"/>
          <w:szCs w:val="24"/>
          <w:lang w:val="sl-SI"/>
        </w:rPr>
        <w:t xml:space="preserve">План </w:t>
      </w:r>
      <w:r w:rsidR="000038B5" w:rsidRPr="005F375A">
        <w:rPr>
          <w:sz w:val="24"/>
          <w:szCs w:val="24"/>
          <w:lang w:val="sr-Latn-CS"/>
        </w:rPr>
        <w:t>обнављања и подизања нових шума приказан је следе</w:t>
      </w:r>
      <w:r w:rsidR="000038B5" w:rsidRPr="005F375A">
        <w:rPr>
          <w:sz w:val="24"/>
          <w:szCs w:val="24"/>
          <w:lang w:val="sr-Cyrl-CS"/>
        </w:rPr>
        <w:t>ћ</w:t>
      </w:r>
      <w:r w:rsidR="000038B5" w:rsidRPr="005F375A">
        <w:rPr>
          <w:sz w:val="24"/>
          <w:szCs w:val="24"/>
          <w:lang w:val="ru-RU"/>
        </w:rPr>
        <w:t>о</w:t>
      </w:r>
      <w:r w:rsidR="000038B5" w:rsidRPr="005F375A">
        <w:rPr>
          <w:sz w:val="24"/>
          <w:szCs w:val="24"/>
          <w:lang w:val="sr-Latn-CS"/>
        </w:rPr>
        <w:t>м табелом</w:t>
      </w:r>
      <w:r w:rsidR="000038B5" w:rsidRPr="005F375A">
        <w:rPr>
          <w:sz w:val="24"/>
          <w:szCs w:val="24"/>
          <w:lang w:val="sl-SI"/>
        </w:rPr>
        <w:t>:</w:t>
      </w:r>
    </w:p>
    <w:tbl>
      <w:tblPr>
        <w:tblW w:w="0" w:type="auto"/>
        <w:tblInd w:w="113" w:type="dxa"/>
        <w:tblLook w:val="04A0" w:firstRow="1" w:lastRow="0" w:firstColumn="1" w:lastColumn="0" w:noHBand="0" w:noVBand="1"/>
      </w:tblPr>
      <w:tblGrid>
        <w:gridCol w:w="4731"/>
        <w:gridCol w:w="4425"/>
        <w:gridCol w:w="1192"/>
        <w:gridCol w:w="222"/>
      </w:tblGrid>
      <w:tr w:rsidR="004008D9" w:rsidRPr="004008D9" w14:paraId="73965013" w14:textId="77777777" w:rsidTr="00C0647D">
        <w:trPr>
          <w:gridAfter w:val="1"/>
          <w:trHeight w:val="25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8F9E526" w14:textId="77777777" w:rsidR="004008D9" w:rsidRPr="004008D9" w:rsidRDefault="004008D9" w:rsidP="004008D9">
            <w:pPr>
              <w:jc w:val="center"/>
              <w:rPr>
                <w:b/>
                <w:bCs/>
              </w:rPr>
            </w:pPr>
            <w:r w:rsidRPr="004008D9">
              <w:rPr>
                <w:b/>
                <w:bCs/>
              </w:rPr>
              <w:t>Врста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5D8ADA6" w14:textId="77777777" w:rsidR="004008D9" w:rsidRPr="004008D9" w:rsidRDefault="004008D9" w:rsidP="004008D9">
            <w:pPr>
              <w:jc w:val="center"/>
              <w:rPr>
                <w:b/>
                <w:bCs/>
              </w:rPr>
            </w:pPr>
            <w:r w:rsidRPr="004008D9">
              <w:rPr>
                <w:b/>
                <w:bCs/>
              </w:rPr>
              <w:t>Газдинска класа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48A9582" w14:textId="77777777" w:rsidR="004008D9" w:rsidRPr="004008D9" w:rsidRDefault="004008D9" w:rsidP="004008D9">
            <w:pPr>
              <w:jc w:val="center"/>
              <w:rPr>
                <w:b/>
                <w:bCs/>
              </w:rPr>
            </w:pPr>
            <w:r w:rsidRPr="004008D9">
              <w:rPr>
                <w:b/>
                <w:bCs/>
              </w:rPr>
              <w:t xml:space="preserve">Површина </w:t>
            </w:r>
            <w:proofErr w:type="gramStart"/>
            <w:r w:rsidRPr="004008D9">
              <w:rPr>
                <w:b/>
                <w:bCs/>
              </w:rPr>
              <w:t>( ha</w:t>
            </w:r>
            <w:proofErr w:type="gramEnd"/>
            <w:r w:rsidRPr="004008D9">
              <w:rPr>
                <w:b/>
                <w:bCs/>
              </w:rPr>
              <w:t xml:space="preserve"> )</w:t>
            </w:r>
          </w:p>
        </w:tc>
      </w:tr>
      <w:tr w:rsidR="004008D9" w:rsidRPr="004008D9" w14:paraId="0FAF8D62" w14:textId="77777777" w:rsidTr="00C0647D">
        <w:trPr>
          <w:trHeight w:val="2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ADD6A" w14:textId="77777777" w:rsidR="004008D9" w:rsidRPr="004008D9" w:rsidRDefault="004008D9" w:rsidP="004008D9">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D16BB" w14:textId="77777777" w:rsidR="004008D9" w:rsidRPr="004008D9" w:rsidRDefault="004008D9" w:rsidP="004008D9">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DDB00" w14:textId="77777777" w:rsidR="004008D9" w:rsidRPr="004008D9" w:rsidRDefault="004008D9" w:rsidP="004008D9">
            <w:pPr>
              <w:rPr>
                <w:b/>
                <w:bCs/>
              </w:rPr>
            </w:pPr>
          </w:p>
        </w:tc>
        <w:tc>
          <w:tcPr>
            <w:tcW w:w="0" w:type="auto"/>
            <w:tcBorders>
              <w:top w:val="nil"/>
              <w:left w:val="nil"/>
              <w:bottom w:val="nil"/>
              <w:right w:val="nil"/>
            </w:tcBorders>
            <w:shd w:val="clear" w:color="auto" w:fill="auto"/>
            <w:noWrap/>
            <w:vAlign w:val="bottom"/>
            <w:hideMark/>
          </w:tcPr>
          <w:p w14:paraId="38076B63" w14:textId="77777777" w:rsidR="004008D9" w:rsidRPr="004008D9" w:rsidRDefault="004008D9" w:rsidP="004008D9">
            <w:pPr>
              <w:jc w:val="center"/>
              <w:rPr>
                <w:b/>
                <w:bCs/>
              </w:rPr>
            </w:pPr>
          </w:p>
        </w:tc>
      </w:tr>
      <w:tr w:rsidR="004008D9" w:rsidRPr="004008D9" w14:paraId="4E2F7A7E" w14:textId="77777777" w:rsidTr="004008D9">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A8F7" w14:textId="77777777" w:rsidR="004008D9" w:rsidRPr="004008D9" w:rsidRDefault="004008D9" w:rsidP="004008D9">
            <w:r w:rsidRPr="004008D9">
              <w:t xml:space="preserve">Оплодна сеча </w:t>
            </w:r>
            <w:proofErr w:type="gramStart"/>
            <w:r w:rsidRPr="004008D9">
              <w:t>( 37</w:t>
            </w:r>
            <w:proofErr w:type="gramEnd"/>
            <w:r w:rsidRPr="004008D9">
              <w:t>,39,43)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91E6B2" w14:textId="77777777" w:rsidR="004008D9" w:rsidRPr="004008D9" w:rsidRDefault="004008D9" w:rsidP="004008D9">
            <w:pPr>
              <w:jc w:val="center"/>
            </w:pPr>
            <w:r w:rsidRPr="004008D9">
              <w:t>10351421, 10357463, 26301311, 26351421, 82351421, 83351421</w:t>
            </w:r>
          </w:p>
        </w:tc>
        <w:tc>
          <w:tcPr>
            <w:tcW w:w="0" w:type="auto"/>
            <w:tcBorders>
              <w:top w:val="nil"/>
              <w:left w:val="nil"/>
              <w:bottom w:val="single" w:sz="4" w:space="0" w:color="auto"/>
              <w:right w:val="single" w:sz="4" w:space="0" w:color="auto"/>
            </w:tcBorders>
            <w:shd w:val="clear" w:color="auto" w:fill="auto"/>
            <w:noWrap/>
            <w:vAlign w:val="center"/>
            <w:hideMark/>
          </w:tcPr>
          <w:p w14:paraId="694C01C5" w14:textId="77777777" w:rsidR="004008D9" w:rsidRPr="004008D9" w:rsidRDefault="004008D9" w:rsidP="004008D9">
            <w:pPr>
              <w:jc w:val="center"/>
            </w:pPr>
            <w:r w:rsidRPr="004008D9">
              <w:t>101.09</w:t>
            </w:r>
          </w:p>
        </w:tc>
        <w:tc>
          <w:tcPr>
            <w:tcW w:w="0" w:type="auto"/>
            <w:vAlign w:val="center"/>
            <w:hideMark/>
          </w:tcPr>
          <w:p w14:paraId="23ECCADE" w14:textId="77777777" w:rsidR="004008D9" w:rsidRPr="004008D9" w:rsidRDefault="004008D9" w:rsidP="004008D9"/>
        </w:tc>
      </w:tr>
      <w:tr w:rsidR="004008D9" w:rsidRPr="004008D9" w14:paraId="13B2CC37" w14:textId="77777777" w:rsidTr="004008D9">
        <w:trPr>
          <w:trHeight w:val="9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B176E" w14:textId="77777777" w:rsidR="004008D9" w:rsidRPr="004008D9" w:rsidRDefault="004008D9" w:rsidP="004008D9">
            <w:r w:rsidRPr="004008D9">
              <w:t>Групимично оплодна сеча (71)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3EA0C4" w14:textId="77777777" w:rsidR="004008D9" w:rsidRPr="004008D9" w:rsidRDefault="004008D9" w:rsidP="004008D9">
            <w:pPr>
              <w:jc w:val="center"/>
            </w:pPr>
            <w:r w:rsidRPr="004008D9">
              <w:t>10351421, 10358421, 26352421, 26353421, 82352421,82358421, 83352421,83358421</w:t>
            </w:r>
          </w:p>
        </w:tc>
        <w:tc>
          <w:tcPr>
            <w:tcW w:w="0" w:type="auto"/>
            <w:tcBorders>
              <w:top w:val="nil"/>
              <w:left w:val="nil"/>
              <w:bottom w:val="single" w:sz="4" w:space="0" w:color="auto"/>
              <w:right w:val="single" w:sz="4" w:space="0" w:color="auto"/>
            </w:tcBorders>
            <w:shd w:val="clear" w:color="auto" w:fill="auto"/>
            <w:noWrap/>
            <w:vAlign w:val="center"/>
            <w:hideMark/>
          </w:tcPr>
          <w:p w14:paraId="34AA55D2" w14:textId="77777777" w:rsidR="004008D9" w:rsidRPr="004008D9" w:rsidRDefault="004008D9" w:rsidP="004008D9">
            <w:pPr>
              <w:jc w:val="center"/>
            </w:pPr>
            <w:r w:rsidRPr="004008D9">
              <w:t>1397.55</w:t>
            </w:r>
          </w:p>
        </w:tc>
        <w:tc>
          <w:tcPr>
            <w:tcW w:w="0" w:type="auto"/>
            <w:vAlign w:val="center"/>
            <w:hideMark/>
          </w:tcPr>
          <w:p w14:paraId="05AB323C" w14:textId="77777777" w:rsidR="004008D9" w:rsidRPr="004008D9" w:rsidRDefault="004008D9" w:rsidP="004008D9"/>
        </w:tc>
      </w:tr>
      <w:tr w:rsidR="004008D9" w:rsidRPr="004008D9" w14:paraId="6A41D49D" w14:textId="77777777" w:rsidTr="004008D9">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11818" w14:textId="77777777" w:rsidR="004008D9" w:rsidRPr="004008D9" w:rsidRDefault="004008D9" w:rsidP="004008D9">
            <w:r w:rsidRPr="004008D9">
              <w:t>Групимично пребирна сеча (65.66,67)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B1640D0" w14:textId="77777777" w:rsidR="004008D9" w:rsidRPr="004008D9" w:rsidRDefault="004008D9" w:rsidP="004008D9">
            <w:pPr>
              <w:jc w:val="center"/>
            </w:pPr>
            <w:r w:rsidRPr="004008D9">
              <w:t>10357421, 10357463, 26357463, 82357421, 83357421</w:t>
            </w:r>
          </w:p>
        </w:tc>
        <w:tc>
          <w:tcPr>
            <w:tcW w:w="0" w:type="auto"/>
            <w:tcBorders>
              <w:top w:val="nil"/>
              <w:left w:val="nil"/>
              <w:bottom w:val="single" w:sz="4" w:space="0" w:color="auto"/>
              <w:right w:val="single" w:sz="4" w:space="0" w:color="auto"/>
            </w:tcBorders>
            <w:shd w:val="clear" w:color="auto" w:fill="auto"/>
            <w:noWrap/>
            <w:vAlign w:val="center"/>
            <w:hideMark/>
          </w:tcPr>
          <w:p w14:paraId="5FC13B36" w14:textId="77777777" w:rsidR="004008D9" w:rsidRPr="004008D9" w:rsidRDefault="004008D9" w:rsidP="004008D9">
            <w:pPr>
              <w:jc w:val="center"/>
            </w:pPr>
            <w:r w:rsidRPr="004008D9">
              <w:t>267.09</w:t>
            </w:r>
          </w:p>
        </w:tc>
        <w:tc>
          <w:tcPr>
            <w:tcW w:w="0" w:type="auto"/>
            <w:vAlign w:val="center"/>
            <w:hideMark/>
          </w:tcPr>
          <w:p w14:paraId="130963AE" w14:textId="77777777" w:rsidR="004008D9" w:rsidRPr="004008D9" w:rsidRDefault="004008D9" w:rsidP="004008D9"/>
        </w:tc>
      </w:tr>
      <w:tr w:rsidR="004008D9" w:rsidRPr="004008D9" w14:paraId="19A83435" w14:textId="77777777" w:rsidTr="004008D9">
        <w:trPr>
          <w:trHeight w:val="6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867308" w14:textId="77777777" w:rsidR="004008D9" w:rsidRPr="004008D9" w:rsidRDefault="004008D9" w:rsidP="004008D9">
            <w:pPr>
              <w:rPr>
                <w:lang w:val="ru-RU"/>
              </w:rPr>
            </w:pPr>
            <w:r w:rsidRPr="004008D9">
              <w:rPr>
                <w:lang w:val="ru-RU"/>
              </w:rPr>
              <w:lastRenderedPageBreak/>
              <w:t>Комплетна припрема терена за пошумљавање ( 127 )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7FE9B" w14:textId="77777777" w:rsidR="004008D9" w:rsidRPr="004008D9" w:rsidRDefault="004008D9" w:rsidP="004008D9">
            <w:pPr>
              <w:jc w:val="center"/>
            </w:pPr>
            <w:r w:rsidRPr="004008D9">
              <w:rPr>
                <w:lang w:val="ru-RU"/>
              </w:rPr>
              <w:t xml:space="preserve"> </w:t>
            </w:r>
            <w:r w:rsidRPr="004008D9">
              <w:t>421, 10351421, 10453421, 10470421, 10477421</w:t>
            </w:r>
          </w:p>
        </w:tc>
        <w:tc>
          <w:tcPr>
            <w:tcW w:w="0" w:type="auto"/>
            <w:tcBorders>
              <w:top w:val="nil"/>
              <w:left w:val="nil"/>
              <w:bottom w:val="single" w:sz="4" w:space="0" w:color="auto"/>
              <w:right w:val="single" w:sz="4" w:space="0" w:color="auto"/>
            </w:tcBorders>
            <w:shd w:val="clear" w:color="auto" w:fill="auto"/>
            <w:noWrap/>
            <w:vAlign w:val="center"/>
            <w:hideMark/>
          </w:tcPr>
          <w:p w14:paraId="4EEF4E29" w14:textId="77777777" w:rsidR="004008D9" w:rsidRPr="004008D9" w:rsidRDefault="004008D9" w:rsidP="004008D9">
            <w:pPr>
              <w:jc w:val="center"/>
            </w:pPr>
            <w:r w:rsidRPr="004008D9">
              <w:t>11.22</w:t>
            </w:r>
          </w:p>
        </w:tc>
        <w:tc>
          <w:tcPr>
            <w:tcW w:w="0" w:type="auto"/>
            <w:vAlign w:val="center"/>
            <w:hideMark/>
          </w:tcPr>
          <w:p w14:paraId="4D964A2B" w14:textId="77777777" w:rsidR="004008D9" w:rsidRPr="004008D9" w:rsidRDefault="004008D9" w:rsidP="004008D9"/>
        </w:tc>
      </w:tr>
      <w:tr w:rsidR="004008D9" w:rsidRPr="004008D9" w14:paraId="6F9838D3" w14:textId="77777777" w:rsidTr="004008D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78DE6" w14:textId="77777777" w:rsidR="004008D9" w:rsidRPr="004008D9" w:rsidRDefault="004008D9" w:rsidP="004008D9">
            <w:r w:rsidRPr="004008D9">
              <w:rPr>
                <w:lang w:val="ru-RU"/>
              </w:rPr>
              <w:t xml:space="preserve">Вешт. пош. голети и обешум. површ. </w:t>
            </w:r>
            <w:proofErr w:type="gramStart"/>
            <w:r w:rsidRPr="004008D9">
              <w:t>( 313</w:t>
            </w:r>
            <w:proofErr w:type="gramEnd"/>
            <w:r w:rsidRPr="004008D9">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B96AF" w14:textId="77777777" w:rsidR="004008D9" w:rsidRPr="004008D9" w:rsidRDefault="004008D9" w:rsidP="004008D9">
            <w:pPr>
              <w:jc w:val="center"/>
            </w:pPr>
            <w:r w:rsidRPr="004008D9">
              <w:t>311, 421</w:t>
            </w:r>
          </w:p>
        </w:tc>
        <w:tc>
          <w:tcPr>
            <w:tcW w:w="0" w:type="auto"/>
            <w:tcBorders>
              <w:top w:val="nil"/>
              <w:left w:val="nil"/>
              <w:bottom w:val="single" w:sz="4" w:space="0" w:color="auto"/>
              <w:right w:val="single" w:sz="4" w:space="0" w:color="auto"/>
            </w:tcBorders>
            <w:shd w:val="clear" w:color="auto" w:fill="auto"/>
            <w:noWrap/>
            <w:vAlign w:val="center"/>
            <w:hideMark/>
          </w:tcPr>
          <w:p w14:paraId="63108127" w14:textId="77777777" w:rsidR="004008D9" w:rsidRPr="004008D9" w:rsidRDefault="004008D9" w:rsidP="004008D9">
            <w:pPr>
              <w:jc w:val="center"/>
            </w:pPr>
            <w:r w:rsidRPr="004008D9">
              <w:t>9.03</w:t>
            </w:r>
          </w:p>
        </w:tc>
        <w:tc>
          <w:tcPr>
            <w:tcW w:w="0" w:type="auto"/>
            <w:vAlign w:val="center"/>
            <w:hideMark/>
          </w:tcPr>
          <w:p w14:paraId="0B379D3F" w14:textId="77777777" w:rsidR="004008D9" w:rsidRPr="004008D9" w:rsidRDefault="004008D9" w:rsidP="004008D9"/>
        </w:tc>
      </w:tr>
      <w:tr w:rsidR="004008D9" w:rsidRPr="004008D9" w14:paraId="292E8CFE" w14:textId="77777777" w:rsidTr="004008D9">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E6AC" w14:textId="77777777" w:rsidR="004008D9" w:rsidRPr="004008D9" w:rsidRDefault="004008D9" w:rsidP="004008D9">
            <w:r w:rsidRPr="004008D9">
              <w:t xml:space="preserve">Вештачко пош. садњом </w:t>
            </w:r>
            <w:proofErr w:type="gramStart"/>
            <w:r w:rsidRPr="004008D9">
              <w:t>( 317</w:t>
            </w:r>
            <w:proofErr w:type="gramEnd"/>
            <w:r w:rsidRPr="004008D9">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461D3D" w14:textId="77777777" w:rsidR="004008D9" w:rsidRPr="004008D9" w:rsidRDefault="004008D9" w:rsidP="004008D9">
            <w:pPr>
              <w:jc w:val="center"/>
            </w:pPr>
            <w:r w:rsidRPr="004008D9">
              <w:t>10351421,10353421,10470421,10477421,83470421</w:t>
            </w:r>
          </w:p>
        </w:tc>
        <w:tc>
          <w:tcPr>
            <w:tcW w:w="0" w:type="auto"/>
            <w:tcBorders>
              <w:top w:val="nil"/>
              <w:left w:val="nil"/>
              <w:bottom w:val="single" w:sz="4" w:space="0" w:color="auto"/>
              <w:right w:val="single" w:sz="4" w:space="0" w:color="auto"/>
            </w:tcBorders>
            <w:shd w:val="clear" w:color="auto" w:fill="auto"/>
            <w:noWrap/>
            <w:vAlign w:val="center"/>
            <w:hideMark/>
          </w:tcPr>
          <w:p w14:paraId="1FDC9550" w14:textId="77777777" w:rsidR="004008D9" w:rsidRPr="004008D9" w:rsidRDefault="004008D9" w:rsidP="004008D9">
            <w:pPr>
              <w:jc w:val="center"/>
            </w:pPr>
            <w:r w:rsidRPr="004008D9">
              <w:t>4.36</w:t>
            </w:r>
          </w:p>
        </w:tc>
        <w:tc>
          <w:tcPr>
            <w:tcW w:w="0" w:type="auto"/>
            <w:vAlign w:val="center"/>
            <w:hideMark/>
          </w:tcPr>
          <w:p w14:paraId="6C58E3F8" w14:textId="77777777" w:rsidR="004008D9" w:rsidRPr="004008D9" w:rsidRDefault="004008D9" w:rsidP="004008D9"/>
        </w:tc>
      </w:tr>
      <w:tr w:rsidR="004008D9" w:rsidRPr="004008D9" w14:paraId="61EF1880" w14:textId="77777777" w:rsidTr="004008D9">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3B553" w14:textId="77777777" w:rsidR="004008D9" w:rsidRPr="004008D9" w:rsidRDefault="004008D9" w:rsidP="004008D9">
            <w:r w:rsidRPr="004008D9">
              <w:t>Попуњавање прир. обн. површина (412)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B0352D" w14:textId="77777777" w:rsidR="004008D9" w:rsidRPr="004008D9" w:rsidRDefault="004008D9" w:rsidP="004008D9">
            <w:pPr>
              <w:jc w:val="center"/>
            </w:pPr>
            <w:r w:rsidRPr="004008D9">
              <w:t>10351421, 10357463, 26301311, 83351421, 83470421</w:t>
            </w:r>
          </w:p>
        </w:tc>
        <w:tc>
          <w:tcPr>
            <w:tcW w:w="0" w:type="auto"/>
            <w:tcBorders>
              <w:top w:val="nil"/>
              <w:left w:val="nil"/>
              <w:bottom w:val="single" w:sz="4" w:space="0" w:color="auto"/>
              <w:right w:val="single" w:sz="4" w:space="0" w:color="auto"/>
            </w:tcBorders>
            <w:shd w:val="clear" w:color="auto" w:fill="auto"/>
            <w:noWrap/>
            <w:vAlign w:val="center"/>
            <w:hideMark/>
          </w:tcPr>
          <w:p w14:paraId="15F4DB4A" w14:textId="77777777" w:rsidR="004008D9" w:rsidRPr="004008D9" w:rsidRDefault="004008D9" w:rsidP="004008D9">
            <w:pPr>
              <w:jc w:val="center"/>
            </w:pPr>
            <w:r w:rsidRPr="004008D9">
              <w:t>10.76</w:t>
            </w:r>
          </w:p>
        </w:tc>
        <w:tc>
          <w:tcPr>
            <w:tcW w:w="0" w:type="auto"/>
            <w:vAlign w:val="center"/>
            <w:hideMark/>
          </w:tcPr>
          <w:p w14:paraId="6D8D547C" w14:textId="77777777" w:rsidR="004008D9" w:rsidRPr="004008D9" w:rsidRDefault="004008D9" w:rsidP="004008D9"/>
        </w:tc>
      </w:tr>
      <w:tr w:rsidR="004008D9" w:rsidRPr="004008D9" w14:paraId="3A638F8F" w14:textId="77777777" w:rsidTr="004008D9">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BBF4B" w14:textId="77777777" w:rsidR="004008D9" w:rsidRPr="004008D9" w:rsidRDefault="004008D9" w:rsidP="004008D9">
            <w:r w:rsidRPr="004008D9">
              <w:t>Попуњавање култура (414)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365D17" w14:textId="77777777" w:rsidR="004008D9" w:rsidRPr="004008D9" w:rsidRDefault="004008D9" w:rsidP="004008D9">
            <w:pPr>
              <w:jc w:val="center"/>
            </w:pPr>
            <w:r w:rsidRPr="004008D9">
              <w:t>311, 421, 10351421, 10453421, 10470421, 10477421, 10479421, 83470421,83479421</w:t>
            </w:r>
          </w:p>
        </w:tc>
        <w:tc>
          <w:tcPr>
            <w:tcW w:w="0" w:type="auto"/>
            <w:tcBorders>
              <w:top w:val="nil"/>
              <w:left w:val="nil"/>
              <w:bottom w:val="single" w:sz="4" w:space="0" w:color="auto"/>
              <w:right w:val="single" w:sz="4" w:space="0" w:color="auto"/>
            </w:tcBorders>
            <w:shd w:val="clear" w:color="auto" w:fill="auto"/>
            <w:noWrap/>
            <w:vAlign w:val="center"/>
            <w:hideMark/>
          </w:tcPr>
          <w:p w14:paraId="289E01B7" w14:textId="77777777" w:rsidR="004008D9" w:rsidRPr="004008D9" w:rsidRDefault="004008D9" w:rsidP="004008D9">
            <w:pPr>
              <w:jc w:val="center"/>
            </w:pPr>
            <w:r w:rsidRPr="004008D9">
              <w:t>4.14</w:t>
            </w:r>
          </w:p>
        </w:tc>
        <w:tc>
          <w:tcPr>
            <w:tcW w:w="0" w:type="auto"/>
            <w:vAlign w:val="center"/>
            <w:hideMark/>
          </w:tcPr>
          <w:p w14:paraId="50B49276" w14:textId="77777777" w:rsidR="004008D9" w:rsidRPr="004008D9" w:rsidRDefault="004008D9" w:rsidP="004008D9"/>
        </w:tc>
      </w:tr>
      <w:tr w:rsidR="004008D9" w:rsidRPr="004008D9" w14:paraId="6E6291F8" w14:textId="77777777" w:rsidTr="004008D9">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88740DC" w14:textId="77777777" w:rsidR="004008D9" w:rsidRPr="004008D9" w:rsidRDefault="004008D9" w:rsidP="004008D9">
            <w:pPr>
              <w:jc w:val="center"/>
              <w:rPr>
                <w:b/>
                <w:bCs/>
                <w:i/>
                <w:iCs/>
              </w:rPr>
            </w:pPr>
            <w:r w:rsidRPr="004008D9">
              <w:rPr>
                <w:b/>
                <w:bCs/>
                <w:i/>
                <w:iCs/>
              </w:rPr>
              <w:t>УКУПНО ЗА ГАЗДИНСКУ ЈЕДИНИЦУ</w:t>
            </w:r>
          </w:p>
        </w:tc>
        <w:tc>
          <w:tcPr>
            <w:tcW w:w="0" w:type="auto"/>
            <w:tcBorders>
              <w:top w:val="nil"/>
              <w:left w:val="nil"/>
              <w:bottom w:val="single" w:sz="4" w:space="0" w:color="auto"/>
              <w:right w:val="single" w:sz="4" w:space="0" w:color="auto"/>
            </w:tcBorders>
            <w:shd w:val="clear" w:color="000000" w:fill="C0C0C0"/>
            <w:noWrap/>
            <w:vAlign w:val="center"/>
            <w:hideMark/>
          </w:tcPr>
          <w:p w14:paraId="17CFFE95" w14:textId="77777777" w:rsidR="004008D9" w:rsidRPr="004008D9" w:rsidRDefault="004008D9" w:rsidP="004008D9">
            <w:pPr>
              <w:jc w:val="right"/>
              <w:rPr>
                <w:b/>
                <w:bCs/>
                <w:i/>
                <w:iCs/>
              </w:rPr>
            </w:pPr>
            <w:r w:rsidRPr="004008D9">
              <w:rPr>
                <w:b/>
                <w:bCs/>
                <w:i/>
                <w:iCs/>
              </w:rPr>
              <w:t>1805.24</w:t>
            </w:r>
          </w:p>
        </w:tc>
        <w:tc>
          <w:tcPr>
            <w:tcW w:w="0" w:type="auto"/>
            <w:vAlign w:val="center"/>
            <w:hideMark/>
          </w:tcPr>
          <w:p w14:paraId="2166589F" w14:textId="77777777" w:rsidR="004008D9" w:rsidRPr="004008D9" w:rsidRDefault="004008D9" w:rsidP="004008D9"/>
        </w:tc>
      </w:tr>
    </w:tbl>
    <w:p w14:paraId="191F6811" w14:textId="77777777" w:rsidR="00830A24" w:rsidRDefault="00830A24" w:rsidP="005B7009">
      <w:pPr>
        <w:spacing w:after="60"/>
        <w:rPr>
          <w:sz w:val="24"/>
          <w:szCs w:val="24"/>
          <w:lang w:val="sr-Cyrl-RS"/>
        </w:rPr>
      </w:pPr>
    </w:p>
    <w:p w14:paraId="64E8113E" w14:textId="77777777" w:rsidR="000A5179" w:rsidRPr="00A409F5" w:rsidRDefault="000A5179" w:rsidP="000038B5">
      <w:pPr>
        <w:spacing w:after="60"/>
        <w:ind w:firstLine="720"/>
        <w:rPr>
          <w:sz w:val="10"/>
          <w:szCs w:val="10"/>
        </w:rPr>
      </w:pPr>
    </w:p>
    <w:p w14:paraId="35EA52C9" w14:textId="304285B5" w:rsidR="000038B5" w:rsidRPr="00EF4EE5" w:rsidRDefault="009F6817" w:rsidP="00A409F5">
      <w:pPr>
        <w:ind w:firstLine="720"/>
        <w:jc w:val="both"/>
        <w:rPr>
          <w:sz w:val="24"/>
          <w:szCs w:val="24"/>
          <w:lang w:val="ru-RU"/>
        </w:rPr>
      </w:pPr>
      <w:r>
        <w:rPr>
          <w:sz w:val="24"/>
          <w:szCs w:val="24"/>
          <w:lang w:val="sl-SI"/>
        </w:rPr>
        <w:t>План</w:t>
      </w:r>
      <w:r w:rsidRPr="00EF4EE5">
        <w:rPr>
          <w:sz w:val="24"/>
          <w:szCs w:val="24"/>
          <w:lang w:val="ru-RU"/>
        </w:rPr>
        <w:t>ом</w:t>
      </w:r>
      <w:r w:rsidR="00DA6D67">
        <w:rPr>
          <w:sz w:val="24"/>
          <w:szCs w:val="24"/>
          <w:lang w:val="ru-RU"/>
        </w:rPr>
        <w:t xml:space="preserve"> </w:t>
      </w:r>
      <w:r w:rsidRPr="005F375A">
        <w:rPr>
          <w:sz w:val="24"/>
          <w:szCs w:val="24"/>
          <w:lang w:val="sr-Latn-CS"/>
        </w:rPr>
        <w:t>обнављања и подизања нових шума</w:t>
      </w:r>
      <w:r w:rsidRPr="00EF4EE5">
        <w:rPr>
          <w:sz w:val="24"/>
          <w:szCs w:val="24"/>
          <w:lang w:val="ru-RU"/>
        </w:rPr>
        <w:t xml:space="preserve"> третиран</w:t>
      </w:r>
      <w:r w:rsidR="00C37C93" w:rsidRPr="00EF4EE5">
        <w:rPr>
          <w:sz w:val="24"/>
          <w:szCs w:val="24"/>
          <w:lang w:val="ru-RU"/>
        </w:rPr>
        <w:t xml:space="preserve">а је површина од укупно </w:t>
      </w:r>
      <w:r w:rsidR="00DF49BD">
        <w:rPr>
          <w:sz w:val="24"/>
          <w:szCs w:val="24"/>
          <w:lang w:val="sr-Latn-RS"/>
        </w:rPr>
        <w:t>1805,24</w:t>
      </w:r>
      <w:r w:rsidRPr="00EF4EE5">
        <w:rPr>
          <w:sz w:val="24"/>
          <w:szCs w:val="24"/>
          <w:lang w:val="ru-RU"/>
        </w:rPr>
        <w:t xml:space="preserve"> ха. Планирани </w:t>
      </w:r>
      <w:r w:rsidR="001D6FC5" w:rsidRPr="00EF4EE5">
        <w:rPr>
          <w:sz w:val="24"/>
          <w:szCs w:val="24"/>
          <w:lang w:val="ru-RU"/>
        </w:rPr>
        <w:t xml:space="preserve">радови комплетне </w:t>
      </w:r>
      <w:r w:rsidR="00C925A0" w:rsidRPr="00EF4EE5">
        <w:rPr>
          <w:sz w:val="24"/>
          <w:szCs w:val="24"/>
          <w:lang w:val="ru-RU"/>
        </w:rPr>
        <w:t>припреме терена за пошумљавање</w:t>
      </w:r>
      <w:r w:rsidR="00582F61">
        <w:rPr>
          <w:sz w:val="24"/>
          <w:szCs w:val="24"/>
          <w:lang w:val="sr-Cyrl-RS"/>
        </w:rPr>
        <w:t>,</w:t>
      </w:r>
      <w:r w:rsidR="001D6FC5" w:rsidRPr="00EF4EE5">
        <w:rPr>
          <w:sz w:val="24"/>
          <w:szCs w:val="24"/>
          <w:lang w:val="ru-RU"/>
        </w:rPr>
        <w:t>попуњавања природно обновљених површима садњом и уклањања корова машински су планирани као помоћне мере природном обнављању шума.</w:t>
      </w:r>
    </w:p>
    <w:p w14:paraId="7976CBFF" w14:textId="3CD88B17" w:rsidR="00354A6E" w:rsidRPr="00EF4EE5" w:rsidRDefault="00DE27C3" w:rsidP="00854911">
      <w:pPr>
        <w:ind w:firstLine="720"/>
        <w:jc w:val="both"/>
        <w:rPr>
          <w:sz w:val="24"/>
          <w:szCs w:val="24"/>
          <w:lang w:val="ru-RU"/>
        </w:rPr>
      </w:pPr>
      <w:r w:rsidRPr="00EF4EE5">
        <w:rPr>
          <w:sz w:val="24"/>
          <w:szCs w:val="24"/>
          <w:lang w:val="ru-RU"/>
        </w:rPr>
        <w:t>Укупан план гајења за ову га</w:t>
      </w:r>
      <w:r w:rsidR="00245546" w:rsidRPr="00EF4EE5">
        <w:rPr>
          <w:sz w:val="24"/>
          <w:szCs w:val="24"/>
          <w:lang w:val="ru-RU"/>
        </w:rPr>
        <w:t xml:space="preserve">здинску јединицу износи </w:t>
      </w:r>
      <w:r w:rsidR="00B46B61">
        <w:rPr>
          <w:sz w:val="24"/>
          <w:szCs w:val="24"/>
          <w:lang w:val="sr-Latn-RS"/>
        </w:rPr>
        <w:t>2.452,53</w:t>
      </w:r>
      <w:r w:rsidRPr="009B3C5C">
        <w:rPr>
          <w:sz w:val="24"/>
          <w:szCs w:val="24"/>
          <w:lang w:val="ru-RU"/>
        </w:rPr>
        <w:t>ха.</w:t>
      </w:r>
    </w:p>
    <w:p w14:paraId="3F79F118" w14:textId="77777777" w:rsidR="00005795" w:rsidRPr="00B46B61" w:rsidRDefault="00005795" w:rsidP="00005795">
      <w:pPr>
        <w:tabs>
          <w:tab w:val="num" w:pos="1860"/>
        </w:tabs>
        <w:rPr>
          <w:b/>
          <w:i/>
          <w:color w:val="17365D" w:themeColor="text2" w:themeShade="BF"/>
          <w:sz w:val="26"/>
          <w:szCs w:val="26"/>
          <w:lang w:val="ru-RU"/>
        </w:rPr>
      </w:pPr>
    </w:p>
    <w:p w14:paraId="1DA26E46" w14:textId="77777777" w:rsidR="000A54B7" w:rsidRPr="00D54038" w:rsidRDefault="000A54B7" w:rsidP="000A54B7">
      <w:pPr>
        <w:tabs>
          <w:tab w:val="num" w:pos="1860"/>
        </w:tabs>
        <w:jc w:val="center"/>
        <w:rPr>
          <w:b/>
          <w:i/>
          <w:sz w:val="26"/>
          <w:szCs w:val="26"/>
          <w:lang w:val="sr-Cyrl-CS"/>
        </w:rPr>
      </w:pPr>
      <w:r w:rsidRPr="00D54038">
        <w:rPr>
          <w:b/>
          <w:i/>
          <w:sz w:val="26"/>
          <w:szCs w:val="26"/>
        </w:rPr>
        <w:t>7.3.1.2. План расадничке производње</w:t>
      </w:r>
    </w:p>
    <w:p w14:paraId="7B6D22A2" w14:textId="77777777" w:rsidR="00877FFE" w:rsidRPr="00D33B57" w:rsidRDefault="00877FFE" w:rsidP="000A54B7">
      <w:pPr>
        <w:tabs>
          <w:tab w:val="num" w:pos="1860"/>
        </w:tabs>
        <w:jc w:val="both"/>
        <w:rPr>
          <w:color w:val="17365D" w:themeColor="text2" w:themeShade="BF"/>
          <w:sz w:val="16"/>
          <w:szCs w:val="16"/>
          <w:lang w:val="sr-Cyrl-CS"/>
        </w:rPr>
      </w:pPr>
    </w:p>
    <w:tbl>
      <w:tblPr>
        <w:tblW w:w="8694" w:type="dxa"/>
        <w:jc w:val="center"/>
        <w:tblLook w:val="04A0" w:firstRow="1" w:lastRow="0" w:firstColumn="1" w:lastColumn="0" w:noHBand="0" w:noVBand="1"/>
      </w:tblPr>
      <w:tblGrid>
        <w:gridCol w:w="3831"/>
        <w:gridCol w:w="1387"/>
        <w:gridCol w:w="1158"/>
        <w:gridCol w:w="1158"/>
        <w:gridCol w:w="1160"/>
      </w:tblGrid>
      <w:tr w:rsidR="00F638AC" w:rsidRPr="00F638AC" w14:paraId="11877C44" w14:textId="77777777" w:rsidTr="00F638AC">
        <w:trPr>
          <w:trHeight w:val="735"/>
          <w:jc w:val="center"/>
        </w:trPr>
        <w:tc>
          <w:tcPr>
            <w:tcW w:w="383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66D64CE" w14:textId="77777777" w:rsidR="00F638AC" w:rsidRPr="00F638AC" w:rsidRDefault="00F638AC" w:rsidP="00F638AC">
            <w:pPr>
              <w:jc w:val="center"/>
              <w:rPr>
                <w:b/>
                <w:bCs/>
              </w:rPr>
            </w:pPr>
            <w:r w:rsidRPr="00F638AC">
              <w:rPr>
                <w:b/>
                <w:bCs/>
              </w:rPr>
              <w:t>Вид рада</w:t>
            </w:r>
          </w:p>
        </w:tc>
        <w:tc>
          <w:tcPr>
            <w:tcW w:w="1387" w:type="dxa"/>
            <w:tcBorders>
              <w:top w:val="single" w:sz="4" w:space="0" w:color="auto"/>
              <w:left w:val="nil"/>
              <w:bottom w:val="single" w:sz="4" w:space="0" w:color="auto"/>
              <w:right w:val="single" w:sz="4" w:space="0" w:color="auto"/>
            </w:tcBorders>
            <w:shd w:val="clear" w:color="000000" w:fill="C0C0C0"/>
            <w:vAlign w:val="center"/>
            <w:hideMark/>
          </w:tcPr>
          <w:p w14:paraId="0DC11512" w14:textId="77777777" w:rsidR="00F638AC" w:rsidRPr="00F638AC" w:rsidRDefault="00F638AC" w:rsidP="00F638AC">
            <w:pPr>
              <w:jc w:val="center"/>
              <w:rPr>
                <w:b/>
                <w:bCs/>
              </w:rPr>
            </w:pPr>
            <w:r w:rsidRPr="00F638AC">
              <w:rPr>
                <w:b/>
                <w:bCs/>
              </w:rPr>
              <w:t>Врста дрвећа</w:t>
            </w:r>
          </w:p>
        </w:tc>
        <w:tc>
          <w:tcPr>
            <w:tcW w:w="1158" w:type="dxa"/>
            <w:tcBorders>
              <w:top w:val="single" w:sz="4" w:space="0" w:color="auto"/>
              <w:left w:val="nil"/>
              <w:bottom w:val="single" w:sz="4" w:space="0" w:color="auto"/>
              <w:right w:val="single" w:sz="4" w:space="0" w:color="auto"/>
            </w:tcBorders>
            <w:shd w:val="clear" w:color="000000" w:fill="C0C0C0"/>
            <w:vAlign w:val="center"/>
            <w:hideMark/>
          </w:tcPr>
          <w:p w14:paraId="43520C09" w14:textId="77777777" w:rsidR="00F638AC" w:rsidRPr="00F638AC" w:rsidRDefault="00F638AC" w:rsidP="00F638AC">
            <w:pPr>
              <w:jc w:val="center"/>
              <w:rPr>
                <w:b/>
                <w:bCs/>
              </w:rPr>
            </w:pPr>
            <w:r w:rsidRPr="00F638AC">
              <w:rPr>
                <w:b/>
                <w:bCs/>
              </w:rPr>
              <w:t>Укупан број садница</w:t>
            </w:r>
          </w:p>
        </w:tc>
        <w:tc>
          <w:tcPr>
            <w:tcW w:w="1158" w:type="dxa"/>
            <w:tcBorders>
              <w:top w:val="single" w:sz="4" w:space="0" w:color="auto"/>
              <w:left w:val="nil"/>
              <w:bottom w:val="single" w:sz="4" w:space="0" w:color="auto"/>
              <w:right w:val="single" w:sz="4" w:space="0" w:color="auto"/>
            </w:tcBorders>
            <w:shd w:val="clear" w:color="000000" w:fill="C0C0C0"/>
            <w:vAlign w:val="center"/>
            <w:hideMark/>
          </w:tcPr>
          <w:p w14:paraId="3DA48D76" w14:textId="77777777" w:rsidR="00F638AC" w:rsidRPr="00F638AC" w:rsidRDefault="00F638AC" w:rsidP="00F638AC">
            <w:pPr>
              <w:jc w:val="center"/>
              <w:rPr>
                <w:b/>
                <w:bCs/>
              </w:rPr>
            </w:pPr>
            <w:r w:rsidRPr="00F638AC">
              <w:rPr>
                <w:b/>
                <w:bCs/>
              </w:rPr>
              <w:t>Број садница по ha</w:t>
            </w:r>
          </w:p>
        </w:tc>
        <w:tc>
          <w:tcPr>
            <w:tcW w:w="1159" w:type="dxa"/>
            <w:tcBorders>
              <w:top w:val="single" w:sz="4" w:space="0" w:color="auto"/>
              <w:left w:val="nil"/>
              <w:bottom w:val="single" w:sz="4" w:space="0" w:color="auto"/>
              <w:right w:val="single" w:sz="4" w:space="0" w:color="auto"/>
            </w:tcBorders>
            <w:shd w:val="clear" w:color="000000" w:fill="C0C0C0"/>
            <w:vAlign w:val="center"/>
            <w:hideMark/>
          </w:tcPr>
          <w:p w14:paraId="6CD3B9B0" w14:textId="77777777" w:rsidR="00F638AC" w:rsidRPr="00F638AC" w:rsidRDefault="00F638AC" w:rsidP="00F638AC">
            <w:pPr>
              <w:jc w:val="center"/>
              <w:rPr>
                <w:b/>
                <w:bCs/>
              </w:rPr>
            </w:pPr>
            <w:r w:rsidRPr="00F638AC">
              <w:rPr>
                <w:b/>
                <w:bCs/>
              </w:rPr>
              <w:t>Густина садње</w:t>
            </w:r>
          </w:p>
        </w:tc>
      </w:tr>
      <w:tr w:rsidR="00F638AC" w:rsidRPr="00F638AC" w14:paraId="606EE876" w14:textId="77777777" w:rsidTr="00F638AC">
        <w:trPr>
          <w:trHeight w:val="258"/>
          <w:jc w:val="center"/>
        </w:trPr>
        <w:tc>
          <w:tcPr>
            <w:tcW w:w="3831" w:type="dxa"/>
            <w:vMerge w:val="restart"/>
            <w:tcBorders>
              <w:top w:val="nil"/>
              <w:left w:val="single" w:sz="4" w:space="0" w:color="auto"/>
              <w:bottom w:val="single" w:sz="4" w:space="0" w:color="000000"/>
              <w:right w:val="single" w:sz="4" w:space="0" w:color="auto"/>
            </w:tcBorders>
            <w:shd w:val="clear" w:color="auto" w:fill="auto"/>
            <w:vAlign w:val="center"/>
            <w:hideMark/>
          </w:tcPr>
          <w:p w14:paraId="15B702C4" w14:textId="77777777" w:rsidR="00F638AC" w:rsidRPr="00F638AC" w:rsidRDefault="00F638AC" w:rsidP="00F638AC">
            <w:pPr>
              <w:jc w:val="center"/>
            </w:pPr>
            <w:r w:rsidRPr="00F638AC">
              <w:t>Вештачко пошумљавање голети</w:t>
            </w:r>
          </w:p>
        </w:tc>
        <w:tc>
          <w:tcPr>
            <w:tcW w:w="1387" w:type="dxa"/>
            <w:tcBorders>
              <w:top w:val="nil"/>
              <w:left w:val="nil"/>
              <w:bottom w:val="single" w:sz="4" w:space="0" w:color="auto"/>
              <w:right w:val="single" w:sz="4" w:space="0" w:color="auto"/>
            </w:tcBorders>
            <w:shd w:val="clear" w:color="auto" w:fill="auto"/>
            <w:vAlign w:val="center"/>
            <w:hideMark/>
          </w:tcPr>
          <w:p w14:paraId="28F1C650" w14:textId="77777777" w:rsidR="00F638AC" w:rsidRPr="00F638AC" w:rsidRDefault="00F638AC" w:rsidP="00F638AC">
            <w:r w:rsidRPr="00F638AC">
              <w:t>Смрча</w:t>
            </w:r>
          </w:p>
        </w:tc>
        <w:tc>
          <w:tcPr>
            <w:tcW w:w="1158" w:type="dxa"/>
            <w:tcBorders>
              <w:top w:val="nil"/>
              <w:left w:val="nil"/>
              <w:bottom w:val="single" w:sz="4" w:space="0" w:color="auto"/>
              <w:right w:val="single" w:sz="4" w:space="0" w:color="auto"/>
            </w:tcBorders>
            <w:shd w:val="clear" w:color="auto" w:fill="auto"/>
            <w:noWrap/>
            <w:vAlign w:val="bottom"/>
            <w:hideMark/>
          </w:tcPr>
          <w:p w14:paraId="5E51ABE0" w14:textId="77777777" w:rsidR="00F638AC" w:rsidRPr="00F638AC" w:rsidRDefault="00F638AC" w:rsidP="00F638AC">
            <w:pPr>
              <w:jc w:val="center"/>
            </w:pPr>
            <w:r w:rsidRPr="00F638AC">
              <w:t>15750</w:t>
            </w:r>
          </w:p>
        </w:tc>
        <w:tc>
          <w:tcPr>
            <w:tcW w:w="11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3B8EC8" w14:textId="77777777" w:rsidR="00F638AC" w:rsidRPr="00F638AC" w:rsidRDefault="00F638AC" w:rsidP="00F638AC">
            <w:pPr>
              <w:jc w:val="center"/>
            </w:pPr>
            <w:r w:rsidRPr="00F638AC">
              <w:t>26775</w:t>
            </w:r>
          </w:p>
        </w:tc>
        <w:tc>
          <w:tcPr>
            <w:tcW w:w="11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189C3" w14:textId="77777777" w:rsidR="00F638AC" w:rsidRPr="00F638AC" w:rsidRDefault="00F638AC" w:rsidP="00F638AC">
            <w:pPr>
              <w:jc w:val="center"/>
            </w:pPr>
            <w:r w:rsidRPr="00F638AC">
              <w:t>2x2</w:t>
            </w:r>
          </w:p>
        </w:tc>
      </w:tr>
      <w:tr w:rsidR="00F638AC" w:rsidRPr="00F638AC" w14:paraId="0D719AD7" w14:textId="77777777" w:rsidTr="00F638AC">
        <w:trPr>
          <w:trHeight w:val="258"/>
          <w:jc w:val="center"/>
        </w:trPr>
        <w:tc>
          <w:tcPr>
            <w:tcW w:w="3831" w:type="dxa"/>
            <w:vMerge/>
            <w:tcBorders>
              <w:top w:val="nil"/>
              <w:left w:val="single" w:sz="4" w:space="0" w:color="auto"/>
              <w:bottom w:val="single" w:sz="4" w:space="0" w:color="000000"/>
              <w:right w:val="single" w:sz="4" w:space="0" w:color="auto"/>
            </w:tcBorders>
            <w:vAlign w:val="center"/>
            <w:hideMark/>
          </w:tcPr>
          <w:p w14:paraId="19D8E2EB"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30860200" w14:textId="77777777" w:rsidR="00F638AC" w:rsidRPr="00F638AC" w:rsidRDefault="00F638AC" w:rsidP="00F638AC">
            <w:r w:rsidRPr="00F638AC">
              <w:t>Црни бор</w:t>
            </w:r>
          </w:p>
        </w:tc>
        <w:tc>
          <w:tcPr>
            <w:tcW w:w="1158" w:type="dxa"/>
            <w:tcBorders>
              <w:top w:val="nil"/>
              <w:left w:val="nil"/>
              <w:bottom w:val="single" w:sz="4" w:space="0" w:color="auto"/>
              <w:right w:val="single" w:sz="4" w:space="0" w:color="auto"/>
            </w:tcBorders>
            <w:shd w:val="clear" w:color="auto" w:fill="auto"/>
            <w:noWrap/>
            <w:vAlign w:val="bottom"/>
            <w:hideMark/>
          </w:tcPr>
          <w:p w14:paraId="20078F6C" w14:textId="77777777" w:rsidR="00F638AC" w:rsidRPr="00F638AC" w:rsidRDefault="00F638AC" w:rsidP="00F638AC">
            <w:pPr>
              <w:jc w:val="center"/>
            </w:pPr>
            <w:r w:rsidRPr="00F638AC">
              <w:t>10350</w:t>
            </w:r>
          </w:p>
        </w:tc>
        <w:tc>
          <w:tcPr>
            <w:tcW w:w="1158" w:type="dxa"/>
            <w:vMerge/>
            <w:tcBorders>
              <w:top w:val="nil"/>
              <w:left w:val="single" w:sz="4" w:space="0" w:color="auto"/>
              <w:bottom w:val="single" w:sz="4" w:space="0" w:color="000000"/>
              <w:right w:val="single" w:sz="4" w:space="0" w:color="auto"/>
            </w:tcBorders>
            <w:vAlign w:val="center"/>
            <w:hideMark/>
          </w:tcPr>
          <w:p w14:paraId="5D15D868" w14:textId="77777777" w:rsidR="00F638AC" w:rsidRPr="00F638AC" w:rsidRDefault="00F638AC" w:rsidP="00F638AC"/>
        </w:tc>
        <w:tc>
          <w:tcPr>
            <w:tcW w:w="1159" w:type="dxa"/>
            <w:vMerge/>
            <w:tcBorders>
              <w:top w:val="nil"/>
              <w:left w:val="single" w:sz="4" w:space="0" w:color="auto"/>
              <w:bottom w:val="single" w:sz="4" w:space="0" w:color="000000"/>
              <w:right w:val="single" w:sz="4" w:space="0" w:color="auto"/>
            </w:tcBorders>
            <w:vAlign w:val="center"/>
            <w:hideMark/>
          </w:tcPr>
          <w:p w14:paraId="2A1BF423" w14:textId="77777777" w:rsidR="00F638AC" w:rsidRPr="00F638AC" w:rsidRDefault="00F638AC" w:rsidP="00F638AC"/>
        </w:tc>
      </w:tr>
      <w:tr w:rsidR="00F638AC" w:rsidRPr="00F638AC" w14:paraId="04FAE064" w14:textId="77777777" w:rsidTr="00F638AC">
        <w:trPr>
          <w:trHeight w:val="258"/>
          <w:jc w:val="center"/>
        </w:trPr>
        <w:tc>
          <w:tcPr>
            <w:tcW w:w="3831" w:type="dxa"/>
            <w:vMerge/>
            <w:tcBorders>
              <w:top w:val="nil"/>
              <w:left w:val="single" w:sz="4" w:space="0" w:color="auto"/>
              <w:bottom w:val="single" w:sz="4" w:space="0" w:color="000000"/>
              <w:right w:val="single" w:sz="4" w:space="0" w:color="auto"/>
            </w:tcBorders>
            <w:vAlign w:val="center"/>
            <w:hideMark/>
          </w:tcPr>
          <w:p w14:paraId="5A4DDF74"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78824B91" w14:textId="77777777" w:rsidR="00F638AC" w:rsidRPr="00F638AC" w:rsidRDefault="00F638AC" w:rsidP="00F638AC">
            <w:r w:rsidRPr="00F638AC">
              <w:t>Дуглазија</w:t>
            </w:r>
          </w:p>
        </w:tc>
        <w:tc>
          <w:tcPr>
            <w:tcW w:w="1158" w:type="dxa"/>
            <w:tcBorders>
              <w:top w:val="nil"/>
              <w:left w:val="nil"/>
              <w:bottom w:val="single" w:sz="4" w:space="0" w:color="auto"/>
              <w:right w:val="single" w:sz="4" w:space="0" w:color="auto"/>
            </w:tcBorders>
            <w:shd w:val="clear" w:color="auto" w:fill="auto"/>
            <w:noWrap/>
            <w:vAlign w:val="bottom"/>
            <w:hideMark/>
          </w:tcPr>
          <w:p w14:paraId="3999DF21" w14:textId="77777777" w:rsidR="00F638AC" w:rsidRPr="00F638AC" w:rsidRDefault="00F638AC" w:rsidP="00F638AC">
            <w:pPr>
              <w:jc w:val="center"/>
            </w:pPr>
            <w:r w:rsidRPr="00F638AC">
              <w:t>675</w:t>
            </w:r>
          </w:p>
        </w:tc>
        <w:tc>
          <w:tcPr>
            <w:tcW w:w="1158" w:type="dxa"/>
            <w:vMerge/>
            <w:tcBorders>
              <w:top w:val="nil"/>
              <w:left w:val="single" w:sz="4" w:space="0" w:color="auto"/>
              <w:bottom w:val="single" w:sz="4" w:space="0" w:color="000000"/>
              <w:right w:val="single" w:sz="4" w:space="0" w:color="auto"/>
            </w:tcBorders>
            <w:vAlign w:val="center"/>
            <w:hideMark/>
          </w:tcPr>
          <w:p w14:paraId="5F11CCBA" w14:textId="77777777" w:rsidR="00F638AC" w:rsidRPr="00F638AC" w:rsidRDefault="00F638AC" w:rsidP="00F638AC"/>
        </w:tc>
        <w:tc>
          <w:tcPr>
            <w:tcW w:w="1159" w:type="dxa"/>
            <w:vMerge/>
            <w:tcBorders>
              <w:top w:val="nil"/>
              <w:left w:val="single" w:sz="4" w:space="0" w:color="auto"/>
              <w:bottom w:val="single" w:sz="4" w:space="0" w:color="000000"/>
              <w:right w:val="single" w:sz="4" w:space="0" w:color="auto"/>
            </w:tcBorders>
            <w:vAlign w:val="center"/>
            <w:hideMark/>
          </w:tcPr>
          <w:p w14:paraId="48E7F04F" w14:textId="77777777" w:rsidR="00F638AC" w:rsidRPr="00F638AC" w:rsidRDefault="00F638AC" w:rsidP="00F638AC"/>
        </w:tc>
      </w:tr>
      <w:tr w:rsidR="00F638AC" w:rsidRPr="00F638AC" w14:paraId="284E7549" w14:textId="77777777" w:rsidTr="00F638AC">
        <w:trPr>
          <w:trHeight w:val="258"/>
          <w:jc w:val="center"/>
        </w:trPr>
        <w:tc>
          <w:tcPr>
            <w:tcW w:w="3831" w:type="dxa"/>
            <w:vMerge w:val="restart"/>
            <w:tcBorders>
              <w:top w:val="nil"/>
              <w:left w:val="single" w:sz="4" w:space="0" w:color="auto"/>
              <w:bottom w:val="single" w:sz="4" w:space="0" w:color="000000"/>
              <w:right w:val="single" w:sz="4" w:space="0" w:color="auto"/>
            </w:tcBorders>
            <w:shd w:val="clear" w:color="auto" w:fill="auto"/>
            <w:vAlign w:val="center"/>
            <w:hideMark/>
          </w:tcPr>
          <w:p w14:paraId="277F2011" w14:textId="77777777" w:rsidR="00F638AC" w:rsidRPr="00F638AC" w:rsidRDefault="00F638AC" w:rsidP="00F638AC">
            <w:pPr>
              <w:jc w:val="center"/>
            </w:pPr>
            <w:r w:rsidRPr="00F638AC">
              <w:t>Вештачко пошумљавање садњом</w:t>
            </w:r>
          </w:p>
        </w:tc>
        <w:tc>
          <w:tcPr>
            <w:tcW w:w="1387" w:type="dxa"/>
            <w:tcBorders>
              <w:top w:val="nil"/>
              <w:left w:val="nil"/>
              <w:bottom w:val="single" w:sz="4" w:space="0" w:color="auto"/>
              <w:right w:val="single" w:sz="4" w:space="0" w:color="auto"/>
            </w:tcBorders>
            <w:shd w:val="clear" w:color="auto" w:fill="auto"/>
            <w:noWrap/>
            <w:vAlign w:val="bottom"/>
            <w:hideMark/>
          </w:tcPr>
          <w:p w14:paraId="52FDE771" w14:textId="77777777" w:rsidR="00F638AC" w:rsidRPr="00F638AC" w:rsidRDefault="00F638AC" w:rsidP="00F638AC">
            <w:r w:rsidRPr="00F638AC">
              <w:t>Топола I214</w:t>
            </w:r>
          </w:p>
        </w:tc>
        <w:tc>
          <w:tcPr>
            <w:tcW w:w="1158" w:type="dxa"/>
            <w:tcBorders>
              <w:top w:val="nil"/>
              <w:left w:val="nil"/>
              <w:bottom w:val="single" w:sz="4" w:space="0" w:color="auto"/>
              <w:right w:val="single" w:sz="4" w:space="0" w:color="auto"/>
            </w:tcBorders>
            <w:shd w:val="clear" w:color="auto" w:fill="auto"/>
            <w:noWrap/>
            <w:vAlign w:val="bottom"/>
            <w:hideMark/>
          </w:tcPr>
          <w:p w14:paraId="71A4CDE3" w14:textId="77777777" w:rsidR="00F638AC" w:rsidRPr="00F638AC" w:rsidRDefault="00F638AC" w:rsidP="00F638AC">
            <w:pPr>
              <w:jc w:val="center"/>
            </w:pPr>
            <w:r w:rsidRPr="00F638AC">
              <w:t>51</w:t>
            </w:r>
          </w:p>
        </w:tc>
        <w:tc>
          <w:tcPr>
            <w:tcW w:w="11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7B769F" w14:textId="77777777" w:rsidR="00F638AC" w:rsidRPr="00F638AC" w:rsidRDefault="00F638AC" w:rsidP="00F638AC">
            <w:pPr>
              <w:jc w:val="center"/>
            </w:pPr>
            <w:r w:rsidRPr="00F638AC">
              <w:t>11422</w:t>
            </w:r>
          </w:p>
        </w:tc>
        <w:tc>
          <w:tcPr>
            <w:tcW w:w="1159" w:type="dxa"/>
            <w:vMerge w:val="restart"/>
            <w:tcBorders>
              <w:top w:val="nil"/>
              <w:left w:val="nil"/>
              <w:bottom w:val="single" w:sz="4" w:space="0" w:color="000000"/>
              <w:right w:val="single" w:sz="4" w:space="0" w:color="auto"/>
            </w:tcBorders>
            <w:shd w:val="clear" w:color="auto" w:fill="auto"/>
            <w:noWrap/>
            <w:vAlign w:val="center"/>
            <w:hideMark/>
          </w:tcPr>
          <w:p w14:paraId="4D82A706" w14:textId="77777777" w:rsidR="00F638AC" w:rsidRPr="00F638AC" w:rsidRDefault="00F638AC" w:rsidP="00F638AC">
            <w:pPr>
              <w:jc w:val="center"/>
            </w:pPr>
            <w:r w:rsidRPr="00F638AC">
              <w:t>2x2</w:t>
            </w:r>
          </w:p>
        </w:tc>
      </w:tr>
      <w:tr w:rsidR="00F638AC" w:rsidRPr="00F638AC" w14:paraId="462360F8" w14:textId="77777777" w:rsidTr="00F638AC">
        <w:trPr>
          <w:trHeight w:val="258"/>
          <w:jc w:val="center"/>
        </w:trPr>
        <w:tc>
          <w:tcPr>
            <w:tcW w:w="3831" w:type="dxa"/>
            <w:vMerge/>
            <w:tcBorders>
              <w:top w:val="nil"/>
              <w:left w:val="single" w:sz="4" w:space="0" w:color="auto"/>
              <w:bottom w:val="single" w:sz="4" w:space="0" w:color="000000"/>
              <w:right w:val="single" w:sz="4" w:space="0" w:color="auto"/>
            </w:tcBorders>
            <w:vAlign w:val="center"/>
            <w:hideMark/>
          </w:tcPr>
          <w:p w14:paraId="64F63EC5"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55D2EFD2" w14:textId="77777777" w:rsidR="00F638AC" w:rsidRPr="00F638AC" w:rsidRDefault="00F638AC" w:rsidP="00F638AC">
            <w:r w:rsidRPr="00F638AC">
              <w:t>Црни бор</w:t>
            </w:r>
          </w:p>
        </w:tc>
        <w:tc>
          <w:tcPr>
            <w:tcW w:w="1158" w:type="dxa"/>
            <w:tcBorders>
              <w:top w:val="nil"/>
              <w:left w:val="nil"/>
              <w:bottom w:val="single" w:sz="4" w:space="0" w:color="auto"/>
              <w:right w:val="single" w:sz="4" w:space="0" w:color="auto"/>
            </w:tcBorders>
            <w:shd w:val="clear" w:color="auto" w:fill="auto"/>
            <w:noWrap/>
            <w:vAlign w:val="bottom"/>
            <w:hideMark/>
          </w:tcPr>
          <w:p w14:paraId="1847267B" w14:textId="77777777" w:rsidR="00F638AC" w:rsidRPr="00F638AC" w:rsidRDefault="00F638AC" w:rsidP="00F638AC">
            <w:pPr>
              <w:jc w:val="center"/>
            </w:pPr>
            <w:r w:rsidRPr="00F638AC">
              <w:t>1103</w:t>
            </w:r>
          </w:p>
        </w:tc>
        <w:tc>
          <w:tcPr>
            <w:tcW w:w="1158" w:type="dxa"/>
            <w:vMerge/>
            <w:tcBorders>
              <w:top w:val="nil"/>
              <w:left w:val="single" w:sz="4" w:space="0" w:color="auto"/>
              <w:bottom w:val="single" w:sz="4" w:space="0" w:color="000000"/>
              <w:right w:val="single" w:sz="4" w:space="0" w:color="auto"/>
            </w:tcBorders>
            <w:vAlign w:val="center"/>
            <w:hideMark/>
          </w:tcPr>
          <w:p w14:paraId="7C9BF254" w14:textId="77777777" w:rsidR="00F638AC" w:rsidRPr="00F638AC" w:rsidRDefault="00F638AC" w:rsidP="00F638AC"/>
        </w:tc>
        <w:tc>
          <w:tcPr>
            <w:tcW w:w="1159" w:type="dxa"/>
            <w:vMerge/>
            <w:tcBorders>
              <w:top w:val="nil"/>
              <w:left w:val="nil"/>
              <w:bottom w:val="single" w:sz="4" w:space="0" w:color="000000"/>
              <w:right w:val="single" w:sz="4" w:space="0" w:color="auto"/>
            </w:tcBorders>
            <w:vAlign w:val="center"/>
            <w:hideMark/>
          </w:tcPr>
          <w:p w14:paraId="05AC82D2" w14:textId="77777777" w:rsidR="00F638AC" w:rsidRPr="00F638AC" w:rsidRDefault="00F638AC" w:rsidP="00F638AC"/>
        </w:tc>
      </w:tr>
      <w:tr w:rsidR="00F638AC" w:rsidRPr="00F638AC" w14:paraId="119B2EA7" w14:textId="77777777" w:rsidTr="00F638AC">
        <w:trPr>
          <w:trHeight w:val="258"/>
          <w:jc w:val="center"/>
        </w:trPr>
        <w:tc>
          <w:tcPr>
            <w:tcW w:w="3831" w:type="dxa"/>
            <w:vMerge/>
            <w:tcBorders>
              <w:top w:val="nil"/>
              <w:left w:val="single" w:sz="4" w:space="0" w:color="auto"/>
              <w:bottom w:val="single" w:sz="4" w:space="0" w:color="000000"/>
              <w:right w:val="single" w:sz="4" w:space="0" w:color="auto"/>
            </w:tcBorders>
            <w:vAlign w:val="center"/>
            <w:hideMark/>
          </w:tcPr>
          <w:p w14:paraId="564BEA27"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3962AEC3" w14:textId="77777777" w:rsidR="00F638AC" w:rsidRPr="00F638AC" w:rsidRDefault="00F638AC" w:rsidP="00F638AC">
            <w:r w:rsidRPr="00F638AC">
              <w:t>Смрча</w:t>
            </w:r>
          </w:p>
        </w:tc>
        <w:tc>
          <w:tcPr>
            <w:tcW w:w="1158" w:type="dxa"/>
            <w:tcBorders>
              <w:top w:val="nil"/>
              <w:left w:val="nil"/>
              <w:bottom w:val="single" w:sz="4" w:space="0" w:color="auto"/>
              <w:right w:val="single" w:sz="4" w:space="0" w:color="auto"/>
            </w:tcBorders>
            <w:shd w:val="clear" w:color="auto" w:fill="auto"/>
            <w:noWrap/>
            <w:vAlign w:val="bottom"/>
            <w:hideMark/>
          </w:tcPr>
          <w:p w14:paraId="19D74B74" w14:textId="77777777" w:rsidR="00F638AC" w:rsidRPr="00F638AC" w:rsidRDefault="00F638AC" w:rsidP="00F638AC">
            <w:pPr>
              <w:jc w:val="center"/>
            </w:pPr>
            <w:r w:rsidRPr="00F638AC">
              <w:t>4663</w:t>
            </w:r>
          </w:p>
        </w:tc>
        <w:tc>
          <w:tcPr>
            <w:tcW w:w="1158" w:type="dxa"/>
            <w:vMerge/>
            <w:tcBorders>
              <w:top w:val="nil"/>
              <w:left w:val="single" w:sz="4" w:space="0" w:color="auto"/>
              <w:bottom w:val="single" w:sz="4" w:space="0" w:color="000000"/>
              <w:right w:val="single" w:sz="4" w:space="0" w:color="auto"/>
            </w:tcBorders>
            <w:vAlign w:val="center"/>
            <w:hideMark/>
          </w:tcPr>
          <w:p w14:paraId="73766818" w14:textId="77777777" w:rsidR="00F638AC" w:rsidRPr="00F638AC" w:rsidRDefault="00F638AC" w:rsidP="00F638AC"/>
        </w:tc>
        <w:tc>
          <w:tcPr>
            <w:tcW w:w="1159" w:type="dxa"/>
            <w:vMerge/>
            <w:tcBorders>
              <w:top w:val="nil"/>
              <w:left w:val="nil"/>
              <w:bottom w:val="single" w:sz="4" w:space="0" w:color="000000"/>
              <w:right w:val="single" w:sz="4" w:space="0" w:color="auto"/>
            </w:tcBorders>
            <w:vAlign w:val="center"/>
            <w:hideMark/>
          </w:tcPr>
          <w:p w14:paraId="20846173" w14:textId="77777777" w:rsidR="00F638AC" w:rsidRPr="00F638AC" w:rsidRDefault="00F638AC" w:rsidP="00F638AC"/>
        </w:tc>
      </w:tr>
      <w:tr w:rsidR="00F638AC" w:rsidRPr="00F638AC" w14:paraId="244C2F8A" w14:textId="77777777" w:rsidTr="00F638AC">
        <w:trPr>
          <w:trHeight w:val="258"/>
          <w:jc w:val="center"/>
        </w:trPr>
        <w:tc>
          <w:tcPr>
            <w:tcW w:w="3831" w:type="dxa"/>
            <w:vMerge/>
            <w:tcBorders>
              <w:top w:val="nil"/>
              <w:left w:val="single" w:sz="4" w:space="0" w:color="auto"/>
              <w:bottom w:val="single" w:sz="4" w:space="0" w:color="000000"/>
              <w:right w:val="single" w:sz="4" w:space="0" w:color="auto"/>
            </w:tcBorders>
            <w:vAlign w:val="center"/>
            <w:hideMark/>
          </w:tcPr>
          <w:p w14:paraId="09598726" w14:textId="77777777" w:rsidR="00F638AC" w:rsidRPr="00F638AC" w:rsidRDefault="00F638AC" w:rsidP="00F638AC"/>
        </w:tc>
        <w:tc>
          <w:tcPr>
            <w:tcW w:w="1387" w:type="dxa"/>
            <w:tcBorders>
              <w:top w:val="nil"/>
              <w:left w:val="nil"/>
              <w:bottom w:val="nil"/>
              <w:right w:val="single" w:sz="4" w:space="0" w:color="auto"/>
            </w:tcBorders>
            <w:shd w:val="clear" w:color="auto" w:fill="auto"/>
            <w:noWrap/>
            <w:vAlign w:val="bottom"/>
            <w:hideMark/>
          </w:tcPr>
          <w:p w14:paraId="4AA28569" w14:textId="77777777" w:rsidR="00F638AC" w:rsidRPr="00F638AC" w:rsidRDefault="00F638AC" w:rsidP="00F638AC">
            <w:r w:rsidRPr="00F638AC">
              <w:t>Дуглазија</w:t>
            </w:r>
          </w:p>
        </w:tc>
        <w:tc>
          <w:tcPr>
            <w:tcW w:w="1158" w:type="dxa"/>
            <w:tcBorders>
              <w:top w:val="nil"/>
              <w:left w:val="nil"/>
              <w:bottom w:val="nil"/>
              <w:right w:val="single" w:sz="4" w:space="0" w:color="auto"/>
            </w:tcBorders>
            <w:shd w:val="clear" w:color="auto" w:fill="auto"/>
            <w:noWrap/>
            <w:vAlign w:val="bottom"/>
            <w:hideMark/>
          </w:tcPr>
          <w:p w14:paraId="57E4E75B" w14:textId="77777777" w:rsidR="00F638AC" w:rsidRPr="00F638AC" w:rsidRDefault="00F638AC" w:rsidP="00F638AC">
            <w:pPr>
              <w:jc w:val="center"/>
            </w:pPr>
            <w:r w:rsidRPr="00F638AC">
              <w:t>5605</w:t>
            </w:r>
          </w:p>
        </w:tc>
        <w:tc>
          <w:tcPr>
            <w:tcW w:w="1158" w:type="dxa"/>
            <w:vMerge/>
            <w:tcBorders>
              <w:top w:val="nil"/>
              <w:left w:val="single" w:sz="4" w:space="0" w:color="auto"/>
              <w:bottom w:val="single" w:sz="4" w:space="0" w:color="000000"/>
              <w:right w:val="single" w:sz="4" w:space="0" w:color="auto"/>
            </w:tcBorders>
            <w:vAlign w:val="center"/>
            <w:hideMark/>
          </w:tcPr>
          <w:p w14:paraId="038C8293" w14:textId="77777777" w:rsidR="00F638AC" w:rsidRPr="00F638AC" w:rsidRDefault="00F638AC" w:rsidP="00F638AC"/>
        </w:tc>
        <w:tc>
          <w:tcPr>
            <w:tcW w:w="1159" w:type="dxa"/>
            <w:vMerge/>
            <w:tcBorders>
              <w:top w:val="nil"/>
              <w:left w:val="nil"/>
              <w:bottom w:val="single" w:sz="4" w:space="0" w:color="000000"/>
              <w:right w:val="single" w:sz="4" w:space="0" w:color="auto"/>
            </w:tcBorders>
            <w:vAlign w:val="center"/>
            <w:hideMark/>
          </w:tcPr>
          <w:p w14:paraId="407A0630" w14:textId="77777777" w:rsidR="00F638AC" w:rsidRPr="00F638AC" w:rsidRDefault="00F638AC" w:rsidP="00F638AC"/>
        </w:tc>
      </w:tr>
      <w:tr w:rsidR="00F638AC" w:rsidRPr="00F638AC" w14:paraId="235125FA" w14:textId="77777777" w:rsidTr="00F638AC">
        <w:trPr>
          <w:trHeight w:val="231"/>
          <w:jc w:val="center"/>
        </w:trPr>
        <w:tc>
          <w:tcPr>
            <w:tcW w:w="3831" w:type="dxa"/>
            <w:vMerge w:val="restart"/>
            <w:tcBorders>
              <w:top w:val="nil"/>
              <w:left w:val="single" w:sz="4" w:space="0" w:color="auto"/>
              <w:bottom w:val="single" w:sz="4" w:space="0" w:color="auto"/>
              <w:right w:val="single" w:sz="4" w:space="0" w:color="auto"/>
            </w:tcBorders>
            <w:shd w:val="clear" w:color="auto" w:fill="auto"/>
            <w:vAlign w:val="center"/>
            <w:hideMark/>
          </w:tcPr>
          <w:p w14:paraId="19C87B48" w14:textId="77777777" w:rsidR="00F638AC" w:rsidRPr="00F638AC" w:rsidRDefault="00F638AC" w:rsidP="00F638AC">
            <w:pPr>
              <w:jc w:val="center"/>
              <w:rPr>
                <w:lang w:val="ru-RU"/>
              </w:rPr>
            </w:pPr>
            <w:r w:rsidRPr="00F638AC">
              <w:rPr>
                <w:lang w:val="ru-RU"/>
              </w:rPr>
              <w:t>Попуњавање природно обноовљених површина садњом</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3B2E2AD6" w14:textId="77777777" w:rsidR="00F638AC" w:rsidRPr="00F638AC" w:rsidRDefault="00F638AC" w:rsidP="00F638AC">
            <w:r w:rsidRPr="00F638AC">
              <w:t>Китњак</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752E17A0" w14:textId="77777777" w:rsidR="00F638AC" w:rsidRPr="00F638AC" w:rsidRDefault="00F638AC" w:rsidP="00F638AC">
            <w:pPr>
              <w:jc w:val="center"/>
            </w:pPr>
            <w:r w:rsidRPr="00F638AC">
              <w:t>233</w:t>
            </w:r>
          </w:p>
        </w:tc>
        <w:tc>
          <w:tcPr>
            <w:tcW w:w="231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44D44B2" w14:textId="77777777" w:rsidR="00F638AC" w:rsidRPr="00F638AC" w:rsidRDefault="00F638AC" w:rsidP="00F638AC">
            <w:pPr>
              <w:jc w:val="center"/>
            </w:pPr>
            <w:r w:rsidRPr="00F638AC">
              <w:t> </w:t>
            </w:r>
          </w:p>
        </w:tc>
      </w:tr>
      <w:tr w:rsidR="00F638AC" w:rsidRPr="00F638AC" w14:paraId="2C06A7F5" w14:textId="77777777" w:rsidTr="00F638AC">
        <w:trPr>
          <w:trHeight w:val="231"/>
          <w:jc w:val="center"/>
        </w:trPr>
        <w:tc>
          <w:tcPr>
            <w:tcW w:w="3831" w:type="dxa"/>
            <w:vMerge/>
            <w:tcBorders>
              <w:top w:val="nil"/>
              <w:left w:val="single" w:sz="4" w:space="0" w:color="auto"/>
              <w:bottom w:val="single" w:sz="4" w:space="0" w:color="auto"/>
              <w:right w:val="single" w:sz="4" w:space="0" w:color="auto"/>
            </w:tcBorders>
            <w:vAlign w:val="center"/>
            <w:hideMark/>
          </w:tcPr>
          <w:p w14:paraId="7B2A9BF8"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2CAE631E" w14:textId="77777777" w:rsidR="00F638AC" w:rsidRPr="00F638AC" w:rsidRDefault="00F638AC" w:rsidP="00F638AC">
            <w:r w:rsidRPr="00F638AC">
              <w:t>Јела</w:t>
            </w:r>
          </w:p>
        </w:tc>
        <w:tc>
          <w:tcPr>
            <w:tcW w:w="1158" w:type="dxa"/>
            <w:tcBorders>
              <w:top w:val="nil"/>
              <w:left w:val="nil"/>
              <w:bottom w:val="single" w:sz="4" w:space="0" w:color="auto"/>
              <w:right w:val="single" w:sz="4" w:space="0" w:color="auto"/>
            </w:tcBorders>
            <w:shd w:val="clear" w:color="auto" w:fill="auto"/>
            <w:noWrap/>
            <w:vAlign w:val="bottom"/>
            <w:hideMark/>
          </w:tcPr>
          <w:p w14:paraId="391D50A3" w14:textId="77777777" w:rsidR="00F638AC" w:rsidRPr="00F638AC" w:rsidRDefault="00F638AC" w:rsidP="00F638AC">
            <w:pPr>
              <w:jc w:val="center"/>
            </w:pPr>
            <w:r w:rsidRPr="00F638AC">
              <w:t>3428</w:t>
            </w:r>
          </w:p>
        </w:tc>
        <w:tc>
          <w:tcPr>
            <w:tcW w:w="2318" w:type="dxa"/>
            <w:gridSpan w:val="2"/>
            <w:vMerge/>
            <w:tcBorders>
              <w:top w:val="nil"/>
              <w:left w:val="nil"/>
              <w:bottom w:val="single" w:sz="4" w:space="0" w:color="auto"/>
              <w:right w:val="single" w:sz="4" w:space="0" w:color="auto"/>
            </w:tcBorders>
            <w:vAlign w:val="center"/>
            <w:hideMark/>
          </w:tcPr>
          <w:p w14:paraId="34AB55C8" w14:textId="77777777" w:rsidR="00F638AC" w:rsidRPr="00F638AC" w:rsidRDefault="00F638AC" w:rsidP="00F638AC"/>
        </w:tc>
      </w:tr>
      <w:tr w:rsidR="00F638AC" w:rsidRPr="00F638AC" w14:paraId="3D2F25FD" w14:textId="77777777" w:rsidTr="00F638AC">
        <w:trPr>
          <w:trHeight w:val="231"/>
          <w:jc w:val="center"/>
        </w:trPr>
        <w:tc>
          <w:tcPr>
            <w:tcW w:w="3831" w:type="dxa"/>
            <w:vMerge/>
            <w:tcBorders>
              <w:top w:val="nil"/>
              <w:left w:val="single" w:sz="4" w:space="0" w:color="auto"/>
              <w:bottom w:val="single" w:sz="4" w:space="0" w:color="auto"/>
              <w:right w:val="single" w:sz="4" w:space="0" w:color="auto"/>
            </w:tcBorders>
            <w:vAlign w:val="center"/>
            <w:hideMark/>
          </w:tcPr>
          <w:p w14:paraId="166634BA"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6A018B6D" w14:textId="77777777" w:rsidR="00F638AC" w:rsidRPr="00F638AC" w:rsidRDefault="00F638AC" w:rsidP="00F638AC">
            <w:r w:rsidRPr="00F638AC">
              <w:t>Смрча</w:t>
            </w:r>
          </w:p>
        </w:tc>
        <w:tc>
          <w:tcPr>
            <w:tcW w:w="1158" w:type="dxa"/>
            <w:tcBorders>
              <w:top w:val="nil"/>
              <w:left w:val="nil"/>
              <w:bottom w:val="single" w:sz="4" w:space="0" w:color="auto"/>
              <w:right w:val="single" w:sz="4" w:space="0" w:color="auto"/>
            </w:tcBorders>
            <w:shd w:val="clear" w:color="auto" w:fill="auto"/>
            <w:noWrap/>
            <w:vAlign w:val="bottom"/>
            <w:hideMark/>
          </w:tcPr>
          <w:p w14:paraId="584EB5DA" w14:textId="77777777" w:rsidR="00F638AC" w:rsidRPr="00F638AC" w:rsidRDefault="00F638AC" w:rsidP="00F638AC">
            <w:pPr>
              <w:jc w:val="center"/>
            </w:pPr>
            <w:r w:rsidRPr="00F638AC">
              <w:t>22425</w:t>
            </w:r>
          </w:p>
        </w:tc>
        <w:tc>
          <w:tcPr>
            <w:tcW w:w="2318" w:type="dxa"/>
            <w:gridSpan w:val="2"/>
            <w:vMerge/>
            <w:tcBorders>
              <w:top w:val="nil"/>
              <w:left w:val="nil"/>
              <w:bottom w:val="single" w:sz="4" w:space="0" w:color="auto"/>
              <w:right w:val="single" w:sz="4" w:space="0" w:color="auto"/>
            </w:tcBorders>
            <w:vAlign w:val="center"/>
            <w:hideMark/>
          </w:tcPr>
          <w:p w14:paraId="5EA3638E" w14:textId="77777777" w:rsidR="00F638AC" w:rsidRPr="00F638AC" w:rsidRDefault="00F638AC" w:rsidP="00F638AC"/>
        </w:tc>
      </w:tr>
      <w:tr w:rsidR="00F638AC" w:rsidRPr="00F638AC" w14:paraId="0F4BCBDB" w14:textId="77777777" w:rsidTr="00F638AC">
        <w:trPr>
          <w:trHeight w:val="231"/>
          <w:jc w:val="center"/>
        </w:trPr>
        <w:tc>
          <w:tcPr>
            <w:tcW w:w="3831" w:type="dxa"/>
            <w:vMerge/>
            <w:tcBorders>
              <w:top w:val="nil"/>
              <w:left w:val="single" w:sz="4" w:space="0" w:color="auto"/>
              <w:bottom w:val="single" w:sz="4" w:space="0" w:color="auto"/>
              <w:right w:val="single" w:sz="4" w:space="0" w:color="auto"/>
            </w:tcBorders>
            <w:vAlign w:val="center"/>
            <w:hideMark/>
          </w:tcPr>
          <w:p w14:paraId="54D127DC"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76F311AA" w14:textId="77777777" w:rsidR="00F638AC" w:rsidRPr="00F638AC" w:rsidRDefault="00F638AC" w:rsidP="00F638AC">
            <w:r w:rsidRPr="00F638AC">
              <w:t>Бели бор</w:t>
            </w:r>
          </w:p>
        </w:tc>
        <w:tc>
          <w:tcPr>
            <w:tcW w:w="1158" w:type="dxa"/>
            <w:tcBorders>
              <w:top w:val="nil"/>
              <w:left w:val="nil"/>
              <w:bottom w:val="single" w:sz="4" w:space="0" w:color="auto"/>
              <w:right w:val="single" w:sz="4" w:space="0" w:color="auto"/>
            </w:tcBorders>
            <w:shd w:val="clear" w:color="auto" w:fill="auto"/>
            <w:noWrap/>
            <w:vAlign w:val="bottom"/>
            <w:hideMark/>
          </w:tcPr>
          <w:p w14:paraId="65F9926E" w14:textId="77777777" w:rsidR="00F638AC" w:rsidRPr="00F638AC" w:rsidRDefault="00F638AC" w:rsidP="00F638AC">
            <w:pPr>
              <w:jc w:val="center"/>
            </w:pPr>
            <w:r w:rsidRPr="00F638AC">
              <w:t>695</w:t>
            </w:r>
          </w:p>
        </w:tc>
        <w:tc>
          <w:tcPr>
            <w:tcW w:w="2318" w:type="dxa"/>
            <w:gridSpan w:val="2"/>
            <w:vMerge/>
            <w:tcBorders>
              <w:top w:val="nil"/>
              <w:left w:val="nil"/>
              <w:bottom w:val="single" w:sz="4" w:space="0" w:color="auto"/>
              <w:right w:val="single" w:sz="4" w:space="0" w:color="auto"/>
            </w:tcBorders>
            <w:vAlign w:val="center"/>
            <w:hideMark/>
          </w:tcPr>
          <w:p w14:paraId="3273608D" w14:textId="77777777" w:rsidR="00F638AC" w:rsidRPr="00F638AC" w:rsidRDefault="00F638AC" w:rsidP="00F638AC"/>
        </w:tc>
      </w:tr>
      <w:tr w:rsidR="00F638AC" w:rsidRPr="00F638AC" w14:paraId="473E74CF" w14:textId="77777777" w:rsidTr="00F638AC">
        <w:trPr>
          <w:trHeight w:val="231"/>
          <w:jc w:val="center"/>
        </w:trPr>
        <w:tc>
          <w:tcPr>
            <w:tcW w:w="3831" w:type="dxa"/>
            <w:vMerge/>
            <w:tcBorders>
              <w:top w:val="nil"/>
              <w:left w:val="single" w:sz="4" w:space="0" w:color="auto"/>
              <w:bottom w:val="single" w:sz="4" w:space="0" w:color="auto"/>
              <w:right w:val="single" w:sz="4" w:space="0" w:color="auto"/>
            </w:tcBorders>
            <w:vAlign w:val="center"/>
            <w:hideMark/>
          </w:tcPr>
          <w:p w14:paraId="69D840BC"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283864A2" w14:textId="77777777" w:rsidR="00F638AC" w:rsidRPr="00F638AC" w:rsidRDefault="00F638AC" w:rsidP="00F638AC">
            <w:r w:rsidRPr="00F638AC">
              <w:t>Дуглазија</w:t>
            </w:r>
          </w:p>
        </w:tc>
        <w:tc>
          <w:tcPr>
            <w:tcW w:w="1158" w:type="dxa"/>
            <w:tcBorders>
              <w:top w:val="nil"/>
              <w:left w:val="nil"/>
              <w:bottom w:val="single" w:sz="4" w:space="0" w:color="auto"/>
              <w:right w:val="single" w:sz="4" w:space="0" w:color="auto"/>
            </w:tcBorders>
            <w:shd w:val="clear" w:color="auto" w:fill="auto"/>
            <w:noWrap/>
            <w:vAlign w:val="bottom"/>
            <w:hideMark/>
          </w:tcPr>
          <w:p w14:paraId="167969C1" w14:textId="77777777" w:rsidR="00F638AC" w:rsidRPr="00F638AC" w:rsidRDefault="00F638AC" w:rsidP="00F638AC">
            <w:pPr>
              <w:jc w:val="center"/>
            </w:pPr>
            <w:r w:rsidRPr="00F638AC">
              <w:t>110</w:t>
            </w:r>
          </w:p>
        </w:tc>
        <w:tc>
          <w:tcPr>
            <w:tcW w:w="2318" w:type="dxa"/>
            <w:gridSpan w:val="2"/>
            <w:vMerge/>
            <w:tcBorders>
              <w:top w:val="nil"/>
              <w:left w:val="nil"/>
              <w:bottom w:val="single" w:sz="4" w:space="0" w:color="auto"/>
              <w:right w:val="single" w:sz="4" w:space="0" w:color="auto"/>
            </w:tcBorders>
            <w:vAlign w:val="center"/>
            <w:hideMark/>
          </w:tcPr>
          <w:p w14:paraId="4ADACEDB" w14:textId="77777777" w:rsidR="00F638AC" w:rsidRPr="00F638AC" w:rsidRDefault="00F638AC" w:rsidP="00F638AC"/>
        </w:tc>
      </w:tr>
      <w:tr w:rsidR="00F638AC" w:rsidRPr="00F638AC" w14:paraId="0F78C028" w14:textId="77777777" w:rsidTr="00F638AC">
        <w:trPr>
          <w:trHeight w:val="231"/>
          <w:jc w:val="center"/>
        </w:trPr>
        <w:tc>
          <w:tcPr>
            <w:tcW w:w="3831" w:type="dxa"/>
            <w:vMerge w:val="restart"/>
            <w:tcBorders>
              <w:top w:val="nil"/>
              <w:left w:val="single" w:sz="4" w:space="0" w:color="auto"/>
              <w:bottom w:val="single" w:sz="4" w:space="0" w:color="000000"/>
              <w:right w:val="single" w:sz="4" w:space="0" w:color="auto"/>
            </w:tcBorders>
            <w:shd w:val="clear" w:color="auto" w:fill="auto"/>
            <w:vAlign w:val="center"/>
            <w:hideMark/>
          </w:tcPr>
          <w:p w14:paraId="42140D74" w14:textId="77777777" w:rsidR="00F638AC" w:rsidRPr="00F638AC" w:rsidRDefault="00F638AC" w:rsidP="00F638AC">
            <w:pPr>
              <w:jc w:val="center"/>
            </w:pPr>
            <w:r w:rsidRPr="00F638AC">
              <w:t xml:space="preserve">Попуњавање ВПС </w:t>
            </w:r>
          </w:p>
        </w:tc>
        <w:tc>
          <w:tcPr>
            <w:tcW w:w="1387" w:type="dxa"/>
            <w:tcBorders>
              <w:top w:val="nil"/>
              <w:left w:val="nil"/>
              <w:bottom w:val="single" w:sz="4" w:space="0" w:color="auto"/>
              <w:right w:val="single" w:sz="4" w:space="0" w:color="auto"/>
            </w:tcBorders>
            <w:shd w:val="clear" w:color="auto" w:fill="auto"/>
            <w:noWrap/>
            <w:vAlign w:val="bottom"/>
            <w:hideMark/>
          </w:tcPr>
          <w:p w14:paraId="1654F655" w14:textId="77777777" w:rsidR="00F638AC" w:rsidRPr="00F638AC" w:rsidRDefault="00F638AC" w:rsidP="00F638AC">
            <w:r w:rsidRPr="00F638AC">
              <w:t>Топола I214</w:t>
            </w:r>
          </w:p>
        </w:tc>
        <w:tc>
          <w:tcPr>
            <w:tcW w:w="1158" w:type="dxa"/>
            <w:tcBorders>
              <w:top w:val="nil"/>
              <w:left w:val="nil"/>
              <w:bottom w:val="single" w:sz="4" w:space="0" w:color="auto"/>
              <w:right w:val="single" w:sz="4" w:space="0" w:color="auto"/>
            </w:tcBorders>
            <w:shd w:val="clear" w:color="auto" w:fill="auto"/>
            <w:noWrap/>
            <w:vAlign w:val="bottom"/>
            <w:hideMark/>
          </w:tcPr>
          <w:p w14:paraId="547AD087" w14:textId="77777777" w:rsidR="00F638AC" w:rsidRPr="00F638AC" w:rsidRDefault="00F638AC" w:rsidP="00F638AC">
            <w:pPr>
              <w:jc w:val="center"/>
            </w:pPr>
            <w:r w:rsidRPr="00F638AC">
              <w:t>10</w:t>
            </w:r>
          </w:p>
        </w:tc>
        <w:tc>
          <w:tcPr>
            <w:tcW w:w="2318" w:type="dxa"/>
            <w:gridSpan w:val="2"/>
            <w:vMerge/>
            <w:tcBorders>
              <w:top w:val="nil"/>
              <w:left w:val="nil"/>
              <w:bottom w:val="single" w:sz="4" w:space="0" w:color="auto"/>
              <w:right w:val="single" w:sz="4" w:space="0" w:color="auto"/>
            </w:tcBorders>
            <w:vAlign w:val="center"/>
            <w:hideMark/>
          </w:tcPr>
          <w:p w14:paraId="069EA6FC" w14:textId="77777777" w:rsidR="00F638AC" w:rsidRPr="00F638AC" w:rsidRDefault="00F638AC" w:rsidP="00F638AC"/>
        </w:tc>
      </w:tr>
      <w:tr w:rsidR="00F638AC" w:rsidRPr="00F638AC" w14:paraId="6EF7C6A3"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26707142"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42B5C9B1" w14:textId="77777777" w:rsidR="00F638AC" w:rsidRPr="00F638AC" w:rsidRDefault="00F638AC" w:rsidP="00F638AC">
            <w:r w:rsidRPr="00F638AC">
              <w:t>Смрча</w:t>
            </w:r>
          </w:p>
        </w:tc>
        <w:tc>
          <w:tcPr>
            <w:tcW w:w="1158" w:type="dxa"/>
            <w:tcBorders>
              <w:top w:val="nil"/>
              <w:left w:val="nil"/>
              <w:bottom w:val="single" w:sz="4" w:space="0" w:color="auto"/>
              <w:right w:val="single" w:sz="4" w:space="0" w:color="auto"/>
            </w:tcBorders>
            <w:shd w:val="clear" w:color="auto" w:fill="auto"/>
            <w:noWrap/>
            <w:vAlign w:val="bottom"/>
            <w:hideMark/>
          </w:tcPr>
          <w:p w14:paraId="53076789" w14:textId="77777777" w:rsidR="00F638AC" w:rsidRPr="00F638AC" w:rsidRDefault="00F638AC" w:rsidP="00F638AC">
            <w:pPr>
              <w:jc w:val="center"/>
            </w:pPr>
            <w:r w:rsidRPr="00F638AC">
              <w:t>6255</w:t>
            </w:r>
          </w:p>
        </w:tc>
        <w:tc>
          <w:tcPr>
            <w:tcW w:w="2318" w:type="dxa"/>
            <w:gridSpan w:val="2"/>
            <w:vMerge/>
            <w:tcBorders>
              <w:top w:val="nil"/>
              <w:left w:val="nil"/>
              <w:bottom w:val="single" w:sz="4" w:space="0" w:color="auto"/>
              <w:right w:val="single" w:sz="4" w:space="0" w:color="auto"/>
            </w:tcBorders>
            <w:vAlign w:val="center"/>
            <w:hideMark/>
          </w:tcPr>
          <w:p w14:paraId="5E1BE39C" w14:textId="77777777" w:rsidR="00F638AC" w:rsidRPr="00F638AC" w:rsidRDefault="00F638AC" w:rsidP="00F638AC"/>
        </w:tc>
      </w:tr>
      <w:tr w:rsidR="00F638AC" w:rsidRPr="00F638AC" w14:paraId="29B732E6"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328C5BCB"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4DAA48E5" w14:textId="77777777" w:rsidR="00F638AC" w:rsidRPr="00F638AC" w:rsidRDefault="00F638AC" w:rsidP="00F638AC">
            <w:r w:rsidRPr="00F638AC">
              <w:t>Црни бор</w:t>
            </w:r>
          </w:p>
        </w:tc>
        <w:tc>
          <w:tcPr>
            <w:tcW w:w="1158" w:type="dxa"/>
            <w:tcBorders>
              <w:top w:val="nil"/>
              <w:left w:val="nil"/>
              <w:bottom w:val="single" w:sz="4" w:space="0" w:color="auto"/>
              <w:right w:val="single" w:sz="4" w:space="0" w:color="auto"/>
            </w:tcBorders>
            <w:shd w:val="clear" w:color="auto" w:fill="auto"/>
            <w:noWrap/>
            <w:vAlign w:val="bottom"/>
            <w:hideMark/>
          </w:tcPr>
          <w:p w14:paraId="18BB6457" w14:textId="77777777" w:rsidR="00F638AC" w:rsidRPr="00F638AC" w:rsidRDefault="00F638AC" w:rsidP="00F638AC">
            <w:pPr>
              <w:jc w:val="center"/>
            </w:pPr>
            <w:r w:rsidRPr="00F638AC">
              <w:t>2291</w:t>
            </w:r>
          </w:p>
        </w:tc>
        <w:tc>
          <w:tcPr>
            <w:tcW w:w="2318" w:type="dxa"/>
            <w:gridSpan w:val="2"/>
            <w:vMerge/>
            <w:tcBorders>
              <w:top w:val="nil"/>
              <w:left w:val="nil"/>
              <w:bottom w:val="single" w:sz="4" w:space="0" w:color="auto"/>
              <w:right w:val="single" w:sz="4" w:space="0" w:color="auto"/>
            </w:tcBorders>
            <w:vAlign w:val="center"/>
            <w:hideMark/>
          </w:tcPr>
          <w:p w14:paraId="68052DB4" w14:textId="77777777" w:rsidR="00F638AC" w:rsidRPr="00F638AC" w:rsidRDefault="00F638AC" w:rsidP="00F638AC"/>
        </w:tc>
      </w:tr>
      <w:tr w:rsidR="00F638AC" w:rsidRPr="00F638AC" w14:paraId="139F5215"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74287998" w14:textId="77777777" w:rsidR="00F638AC" w:rsidRPr="00F638AC" w:rsidRDefault="00F638AC" w:rsidP="00F638AC"/>
        </w:tc>
        <w:tc>
          <w:tcPr>
            <w:tcW w:w="1387" w:type="dxa"/>
            <w:tcBorders>
              <w:top w:val="nil"/>
              <w:left w:val="nil"/>
              <w:bottom w:val="single" w:sz="4" w:space="0" w:color="auto"/>
              <w:right w:val="single" w:sz="4" w:space="0" w:color="auto"/>
            </w:tcBorders>
            <w:shd w:val="clear" w:color="auto" w:fill="auto"/>
            <w:noWrap/>
            <w:vAlign w:val="bottom"/>
            <w:hideMark/>
          </w:tcPr>
          <w:p w14:paraId="4FCDA677" w14:textId="77777777" w:rsidR="00F638AC" w:rsidRPr="00F638AC" w:rsidRDefault="00F638AC" w:rsidP="00F638AC">
            <w:r w:rsidRPr="00F638AC">
              <w:t>Дуглазија</w:t>
            </w:r>
          </w:p>
        </w:tc>
        <w:tc>
          <w:tcPr>
            <w:tcW w:w="1158" w:type="dxa"/>
            <w:tcBorders>
              <w:top w:val="nil"/>
              <w:left w:val="nil"/>
              <w:bottom w:val="single" w:sz="4" w:space="0" w:color="auto"/>
              <w:right w:val="single" w:sz="4" w:space="0" w:color="auto"/>
            </w:tcBorders>
            <w:shd w:val="clear" w:color="auto" w:fill="auto"/>
            <w:noWrap/>
            <w:vAlign w:val="bottom"/>
            <w:hideMark/>
          </w:tcPr>
          <w:p w14:paraId="1F7812F3" w14:textId="77777777" w:rsidR="00F638AC" w:rsidRPr="00F638AC" w:rsidRDefault="00F638AC" w:rsidP="00F638AC">
            <w:pPr>
              <w:jc w:val="center"/>
            </w:pPr>
            <w:r w:rsidRPr="00F638AC">
              <w:t>1637</w:t>
            </w:r>
          </w:p>
        </w:tc>
        <w:tc>
          <w:tcPr>
            <w:tcW w:w="2318" w:type="dxa"/>
            <w:gridSpan w:val="2"/>
            <w:vMerge/>
            <w:tcBorders>
              <w:top w:val="nil"/>
              <w:left w:val="nil"/>
              <w:bottom w:val="single" w:sz="4" w:space="0" w:color="auto"/>
              <w:right w:val="single" w:sz="4" w:space="0" w:color="auto"/>
            </w:tcBorders>
            <w:vAlign w:val="center"/>
            <w:hideMark/>
          </w:tcPr>
          <w:p w14:paraId="5C7BC772" w14:textId="77777777" w:rsidR="00F638AC" w:rsidRPr="00F638AC" w:rsidRDefault="00F638AC" w:rsidP="00F638AC"/>
        </w:tc>
      </w:tr>
      <w:tr w:rsidR="00F638AC" w:rsidRPr="00F638AC" w14:paraId="7EC1D26E" w14:textId="77777777" w:rsidTr="00F638AC">
        <w:trPr>
          <w:trHeight w:val="231"/>
          <w:jc w:val="center"/>
        </w:trPr>
        <w:tc>
          <w:tcPr>
            <w:tcW w:w="3831"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621CB828" w14:textId="77777777" w:rsidR="00F638AC" w:rsidRPr="00F638AC" w:rsidRDefault="00F638AC" w:rsidP="00F638AC">
            <w:pPr>
              <w:jc w:val="center"/>
              <w:rPr>
                <w:b/>
                <w:bCs/>
              </w:rPr>
            </w:pPr>
            <w:r w:rsidRPr="00F638AC">
              <w:rPr>
                <w:b/>
                <w:bCs/>
              </w:rPr>
              <w:t>УКУПНО ЗА ГАЗДИНСКУ ЈЕДИНИЦУ</w:t>
            </w:r>
          </w:p>
        </w:tc>
        <w:tc>
          <w:tcPr>
            <w:tcW w:w="1387" w:type="dxa"/>
            <w:tcBorders>
              <w:top w:val="nil"/>
              <w:left w:val="nil"/>
              <w:bottom w:val="single" w:sz="4" w:space="0" w:color="auto"/>
              <w:right w:val="single" w:sz="4" w:space="0" w:color="auto"/>
            </w:tcBorders>
            <w:shd w:val="clear" w:color="000000" w:fill="BFBFBF"/>
            <w:noWrap/>
            <w:vAlign w:val="bottom"/>
            <w:hideMark/>
          </w:tcPr>
          <w:p w14:paraId="02D1D025" w14:textId="77777777" w:rsidR="00F638AC" w:rsidRPr="00F638AC" w:rsidRDefault="00F638AC" w:rsidP="00F638AC">
            <w:pPr>
              <w:rPr>
                <w:b/>
                <w:bCs/>
              </w:rPr>
            </w:pPr>
            <w:r w:rsidRPr="00F638AC">
              <w:rPr>
                <w:b/>
                <w:bCs/>
              </w:rPr>
              <w:t>Смрча</w:t>
            </w:r>
          </w:p>
        </w:tc>
        <w:tc>
          <w:tcPr>
            <w:tcW w:w="1158" w:type="dxa"/>
            <w:tcBorders>
              <w:top w:val="nil"/>
              <w:left w:val="nil"/>
              <w:bottom w:val="single" w:sz="4" w:space="0" w:color="auto"/>
              <w:right w:val="single" w:sz="4" w:space="0" w:color="auto"/>
            </w:tcBorders>
            <w:shd w:val="clear" w:color="000000" w:fill="BFBFBF"/>
            <w:noWrap/>
            <w:vAlign w:val="bottom"/>
            <w:hideMark/>
          </w:tcPr>
          <w:p w14:paraId="462AC759" w14:textId="77777777" w:rsidR="00F638AC" w:rsidRPr="00F638AC" w:rsidRDefault="00F638AC" w:rsidP="00F638AC">
            <w:pPr>
              <w:jc w:val="center"/>
              <w:rPr>
                <w:b/>
                <w:bCs/>
              </w:rPr>
            </w:pPr>
            <w:r w:rsidRPr="00F638AC">
              <w:rPr>
                <w:b/>
                <w:bCs/>
              </w:rPr>
              <w:t>49093</w:t>
            </w:r>
          </w:p>
        </w:tc>
        <w:tc>
          <w:tcPr>
            <w:tcW w:w="2318" w:type="dxa"/>
            <w:gridSpan w:val="2"/>
            <w:vMerge/>
            <w:tcBorders>
              <w:top w:val="nil"/>
              <w:left w:val="nil"/>
              <w:bottom w:val="single" w:sz="4" w:space="0" w:color="auto"/>
              <w:right w:val="single" w:sz="4" w:space="0" w:color="auto"/>
            </w:tcBorders>
            <w:vAlign w:val="center"/>
            <w:hideMark/>
          </w:tcPr>
          <w:p w14:paraId="722E8C1B" w14:textId="77777777" w:rsidR="00F638AC" w:rsidRPr="00F638AC" w:rsidRDefault="00F638AC" w:rsidP="00F638AC"/>
        </w:tc>
      </w:tr>
      <w:tr w:rsidR="00F638AC" w:rsidRPr="00F638AC" w14:paraId="17744031"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6CB2B214"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center"/>
            <w:hideMark/>
          </w:tcPr>
          <w:p w14:paraId="1E66ADAB" w14:textId="77777777" w:rsidR="00F638AC" w:rsidRPr="00F638AC" w:rsidRDefault="00F638AC" w:rsidP="00F638AC">
            <w:pPr>
              <w:rPr>
                <w:b/>
                <w:bCs/>
              </w:rPr>
            </w:pPr>
            <w:r w:rsidRPr="00F638AC">
              <w:rPr>
                <w:b/>
                <w:bCs/>
              </w:rPr>
              <w:t>Црни бор</w:t>
            </w:r>
          </w:p>
        </w:tc>
        <w:tc>
          <w:tcPr>
            <w:tcW w:w="1158" w:type="dxa"/>
            <w:tcBorders>
              <w:top w:val="nil"/>
              <w:left w:val="nil"/>
              <w:bottom w:val="single" w:sz="4" w:space="0" w:color="auto"/>
              <w:right w:val="single" w:sz="4" w:space="0" w:color="auto"/>
            </w:tcBorders>
            <w:shd w:val="clear" w:color="000000" w:fill="BFBFBF"/>
            <w:noWrap/>
            <w:vAlign w:val="bottom"/>
            <w:hideMark/>
          </w:tcPr>
          <w:p w14:paraId="64212B19" w14:textId="77777777" w:rsidR="00F638AC" w:rsidRPr="00F638AC" w:rsidRDefault="00F638AC" w:rsidP="00F638AC">
            <w:pPr>
              <w:jc w:val="center"/>
              <w:rPr>
                <w:b/>
                <w:bCs/>
              </w:rPr>
            </w:pPr>
            <w:r w:rsidRPr="00F638AC">
              <w:rPr>
                <w:b/>
                <w:bCs/>
              </w:rPr>
              <w:t>13744</w:t>
            </w:r>
          </w:p>
        </w:tc>
        <w:tc>
          <w:tcPr>
            <w:tcW w:w="2318" w:type="dxa"/>
            <w:gridSpan w:val="2"/>
            <w:vMerge/>
            <w:tcBorders>
              <w:top w:val="nil"/>
              <w:left w:val="nil"/>
              <w:bottom w:val="single" w:sz="4" w:space="0" w:color="auto"/>
              <w:right w:val="single" w:sz="4" w:space="0" w:color="auto"/>
            </w:tcBorders>
            <w:vAlign w:val="center"/>
            <w:hideMark/>
          </w:tcPr>
          <w:p w14:paraId="677F3DD7" w14:textId="77777777" w:rsidR="00F638AC" w:rsidRPr="00F638AC" w:rsidRDefault="00F638AC" w:rsidP="00F638AC"/>
        </w:tc>
      </w:tr>
      <w:tr w:rsidR="00F638AC" w:rsidRPr="00F638AC" w14:paraId="3DB84A50"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61CF5E88"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bottom"/>
            <w:hideMark/>
          </w:tcPr>
          <w:p w14:paraId="6B6A733A" w14:textId="77777777" w:rsidR="00F638AC" w:rsidRPr="00F638AC" w:rsidRDefault="00F638AC" w:rsidP="00F638AC">
            <w:pPr>
              <w:rPr>
                <w:b/>
                <w:bCs/>
              </w:rPr>
            </w:pPr>
            <w:r w:rsidRPr="00F638AC">
              <w:rPr>
                <w:b/>
                <w:bCs/>
              </w:rPr>
              <w:t>Дуглазија</w:t>
            </w:r>
          </w:p>
        </w:tc>
        <w:tc>
          <w:tcPr>
            <w:tcW w:w="1158" w:type="dxa"/>
            <w:tcBorders>
              <w:top w:val="nil"/>
              <w:left w:val="nil"/>
              <w:bottom w:val="single" w:sz="4" w:space="0" w:color="auto"/>
              <w:right w:val="single" w:sz="4" w:space="0" w:color="auto"/>
            </w:tcBorders>
            <w:shd w:val="clear" w:color="000000" w:fill="BFBFBF"/>
            <w:noWrap/>
            <w:vAlign w:val="center"/>
            <w:hideMark/>
          </w:tcPr>
          <w:p w14:paraId="6DD36085" w14:textId="77777777" w:rsidR="00F638AC" w:rsidRPr="00F638AC" w:rsidRDefault="00F638AC" w:rsidP="00F638AC">
            <w:pPr>
              <w:jc w:val="center"/>
              <w:rPr>
                <w:b/>
                <w:bCs/>
              </w:rPr>
            </w:pPr>
            <w:r w:rsidRPr="00F638AC">
              <w:rPr>
                <w:b/>
                <w:bCs/>
              </w:rPr>
              <w:t>8027</w:t>
            </w:r>
          </w:p>
        </w:tc>
        <w:tc>
          <w:tcPr>
            <w:tcW w:w="2318" w:type="dxa"/>
            <w:gridSpan w:val="2"/>
            <w:vMerge/>
            <w:tcBorders>
              <w:top w:val="nil"/>
              <w:left w:val="nil"/>
              <w:bottom w:val="single" w:sz="4" w:space="0" w:color="auto"/>
              <w:right w:val="single" w:sz="4" w:space="0" w:color="auto"/>
            </w:tcBorders>
            <w:vAlign w:val="center"/>
            <w:hideMark/>
          </w:tcPr>
          <w:p w14:paraId="612AB03F" w14:textId="77777777" w:rsidR="00F638AC" w:rsidRPr="00F638AC" w:rsidRDefault="00F638AC" w:rsidP="00F638AC"/>
        </w:tc>
      </w:tr>
      <w:tr w:rsidR="00F638AC" w:rsidRPr="00F638AC" w14:paraId="438D47BD"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6207A857"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bottom"/>
            <w:hideMark/>
          </w:tcPr>
          <w:p w14:paraId="5AD2042B" w14:textId="77777777" w:rsidR="00F638AC" w:rsidRPr="00F638AC" w:rsidRDefault="00F638AC" w:rsidP="00F638AC">
            <w:pPr>
              <w:rPr>
                <w:b/>
                <w:bCs/>
              </w:rPr>
            </w:pPr>
            <w:r w:rsidRPr="00F638AC">
              <w:rPr>
                <w:b/>
                <w:bCs/>
              </w:rPr>
              <w:t>Топола I214</w:t>
            </w:r>
          </w:p>
        </w:tc>
        <w:tc>
          <w:tcPr>
            <w:tcW w:w="1158" w:type="dxa"/>
            <w:tcBorders>
              <w:top w:val="nil"/>
              <w:left w:val="nil"/>
              <w:bottom w:val="single" w:sz="4" w:space="0" w:color="auto"/>
              <w:right w:val="single" w:sz="4" w:space="0" w:color="auto"/>
            </w:tcBorders>
            <w:shd w:val="clear" w:color="000000" w:fill="BFBFBF"/>
            <w:noWrap/>
            <w:vAlign w:val="bottom"/>
            <w:hideMark/>
          </w:tcPr>
          <w:p w14:paraId="45F6DB69" w14:textId="77777777" w:rsidR="00F638AC" w:rsidRPr="00F638AC" w:rsidRDefault="00F638AC" w:rsidP="00F638AC">
            <w:pPr>
              <w:jc w:val="center"/>
              <w:rPr>
                <w:b/>
                <w:bCs/>
              </w:rPr>
            </w:pPr>
            <w:r w:rsidRPr="00F638AC">
              <w:rPr>
                <w:b/>
                <w:bCs/>
              </w:rPr>
              <w:t>61</w:t>
            </w:r>
          </w:p>
        </w:tc>
        <w:tc>
          <w:tcPr>
            <w:tcW w:w="2318" w:type="dxa"/>
            <w:gridSpan w:val="2"/>
            <w:vMerge/>
            <w:tcBorders>
              <w:top w:val="nil"/>
              <w:left w:val="nil"/>
              <w:bottom w:val="single" w:sz="4" w:space="0" w:color="auto"/>
              <w:right w:val="single" w:sz="4" w:space="0" w:color="auto"/>
            </w:tcBorders>
            <w:vAlign w:val="center"/>
            <w:hideMark/>
          </w:tcPr>
          <w:p w14:paraId="2A4C134D" w14:textId="77777777" w:rsidR="00F638AC" w:rsidRPr="00F638AC" w:rsidRDefault="00F638AC" w:rsidP="00F638AC"/>
        </w:tc>
      </w:tr>
      <w:tr w:rsidR="00F638AC" w:rsidRPr="00F638AC" w14:paraId="3B1A408E"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1E06048A"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bottom"/>
            <w:hideMark/>
          </w:tcPr>
          <w:p w14:paraId="67E8E4AB" w14:textId="77777777" w:rsidR="00F638AC" w:rsidRPr="00F638AC" w:rsidRDefault="00F638AC" w:rsidP="00F638AC">
            <w:pPr>
              <w:rPr>
                <w:b/>
                <w:bCs/>
              </w:rPr>
            </w:pPr>
            <w:r w:rsidRPr="00F638AC">
              <w:rPr>
                <w:b/>
                <w:bCs/>
              </w:rPr>
              <w:t>Китњак</w:t>
            </w:r>
          </w:p>
        </w:tc>
        <w:tc>
          <w:tcPr>
            <w:tcW w:w="1158" w:type="dxa"/>
            <w:tcBorders>
              <w:top w:val="nil"/>
              <w:left w:val="nil"/>
              <w:bottom w:val="single" w:sz="4" w:space="0" w:color="auto"/>
              <w:right w:val="single" w:sz="4" w:space="0" w:color="auto"/>
            </w:tcBorders>
            <w:shd w:val="clear" w:color="000000" w:fill="BFBFBF"/>
            <w:noWrap/>
            <w:vAlign w:val="bottom"/>
            <w:hideMark/>
          </w:tcPr>
          <w:p w14:paraId="6C995959" w14:textId="77777777" w:rsidR="00F638AC" w:rsidRPr="00F638AC" w:rsidRDefault="00F638AC" w:rsidP="00F638AC">
            <w:pPr>
              <w:jc w:val="center"/>
              <w:rPr>
                <w:b/>
                <w:bCs/>
              </w:rPr>
            </w:pPr>
            <w:r w:rsidRPr="00F638AC">
              <w:rPr>
                <w:b/>
                <w:bCs/>
              </w:rPr>
              <w:t>233</w:t>
            </w:r>
          </w:p>
        </w:tc>
        <w:tc>
          <w:tcPr>
            <w:tcW w:w="2318" w:type="dxa"/>
            <w:gridSpan w:val="2"/>
            <w:vMerge/>
            <w:tcBorders>
              <w:top w:val="nil"/>
              <w:left w:val="nil"/>
              <w:bottom w:val="single" w:sz="4" w:space="0" w:color="auto"/>
              <w:right w:val="single" w:sz="4" w:space="0" w:color="auto"/>
            </w:tcBorders>
            <w:vAlign w:val="center"/>
            <w:hideMark/>
          </w:tcPr>
          <w:p w14:paraId="52059461" w14:textId="77777777" w:rsidR="00F638AC" w:rsidRPr="00F638AC" w:rsidRDefault="00F638AC" w:rsidP="00F638AC"/>
        </w:tc>
      </w:tr>
      <w:tr w:rsidR="00F638AC" w:rsidRPr="00F638AC" w14:paraId="02F4189B"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792B4FF7"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bottom"/>
            <w:hideMark/>
          </w:tcPr>
          <w:p w14:paraId="0DA7A268" w14:textId="77777777" w:rsidR="00F638AC" w:rsidRPr="00F638AC" w:rsidRDefault="00F638AC" w:rsidP="00F638AC">
            <w:pPr>
              <w:rPr>
                <w:b/>
                <w:bCs/>
              </w:rPr>
            </w:pPr>
            <w:r w:rsidRPr="00F638AC">
              <w:rPr>
                <w:b/>
                <w:bCs/>
              </w:rPr>
              <w:t>Јела</w:t>
            </w:r>
          </w:p>
        </w:tc>
        <w:tc>
          <w:tcPr>
            <w:tcW w:w="1158" w:type="dxa"/>
            <w:tcBorders>
              <w:top w:val="nil"/>
              <w:left w:val="nil"/>
              <w:bottom w:val="single" w:sz="4" w:space="0" w:color="auto"/>
              <w:right w:val="single" w:sz="4" w:space="0" w:color="auto"/>
            </w:tcBorders>
            <w:shd w:val="clear" w:color="000000" w:fill="BFBFBF"/>
            <w:noWrap/>
            <w:vAlign w:val="bottom"/>
            <w:hideMark/>
          </w:tcPr>
          <w:p w14:paraId="730E2401" w14:textId="77777777" w:rsidR="00F638AC" w:rsidRPr="00F638AC" w:rsidRDefault="00F638AC" w:rsidP="00F638AC">
            <w:pPr>
              <w:jc w:val="center"/>
              <w:rPr>
                <w:b/>
                <w:bCs/>
              </w:rPr>
            </w:pPr>
            <w:r w:rsidRPr="00F638AC">
              <w:rPr>
                <w:b/>
                <w:bCs/>
              </w:rPr>
              <w:t>3428</w:t>
            </w:r>
          </w:p>
        </w:tc>
        <w:tc>
          <w:tcPr>
            <w:tcW w:w="2318" w:type="dxa"/>
            <w:gridSpan w:val="2"/>
            <w:vMerge/>
            <w:tcBorders>
              <w:top w:val="nil"/>
              <w:left w:val="nil"/>
              <w:bottom w:val="single" w:sz="4" w:space="0" w:color="auto"/>
              <w:right w:val="single" w:sz="4" w:space="0" w:color="auto"/>
            </w:tcBorders>
            <w:vAlign w:val="center"/>
            <w:hideMark/>
          </w:tcPr>
          <w:p w14:paraId="00882B5C" w14:textId="77777777" w:rsidR="00F638AC" w:rsidRPr="00F638AC" w:rsidRDefault="00F638AC" w:rsidP="00F638AC"/>
        </w:tc>
      </w:tr>
      <w:tr w:rsidR="00F638AC" w:rsidRPr="00F638AC" w14:paraId="7B8B80AF" w14:textId="77777777" w:rsidTr="00F638AC">
        <w:trPr>
          <w:trHeight w:val="231"/>
          <w:jc w:val="center"/>
        </w:trPr>
        <w:tc>
          <w:tcPr>
            <w:tcW w:w="3831" w:type="dxa"/>
            <w:vMerge/>
            <w:tcBorders>
              <w:top w:val="nil"/>
              <w:left w:val="single" w:sz="4" w:space="0" w:color="auto"/>
              <w:bottom w:val="single" w:sz="4" w:space="0" w:color="000000"/>
              <w:right w:val="single" w:sz="4" w:space="0" w:color="auto"/>
            </w:tcBorders>
            <w:vAlign w:val="center"/>
            <w:hideMark/>
          </w:tcPr>
          <w:p w14:paraId="69609DEA"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bottom"/>
            <w:hideMark/>
          </w:tcPr>
          <w:p w14:paraId="3A971AC5" w14:textId="77777777" w:rsidR="00F638AC" w:rsidRPr="00F638AC" w:rsidRDefault="00F638AC" w:rsidP="00F638AC">
            <w:pPr>
              <w:rPr>
                <w:b/>
                <w:bCs/>
              </w:rPr>
            </w:pPr>
            <w:r w:rsidRPr="00F638AC">
              <w:rPr>
                <w:b/>
                <w:bCs/>
              </w:rPr>
              <w:t>Бели бор</w:t>
            </w:r>
          </w:p>
        </w:tc>
        <w:tc>
          <w:tcPr>
            <w:tcW w:w="1158" w:type="dxa"/>
            <w:tcBorders>
              <w:top w:val="nil"/>
              <w:left w:val="nil"/>
              <w:bottom w:val="single" w:sz="4" w:space="0" w:color="auto"/>
              <w:right w:val="single" w:sz="4" w:space="0" w:color="auto"/>
            </w:tcBorders>
            <w:shd w:val="clear" w:color="000000" w:fill="BFBFBF"/>
            <w:noWrap/>
            <w:vAlign w:val="bottom"/>
            <w:hideMark/>
          </w:tcPr>
          <w:p w14:paraId="51EAD35A" w14:textId="77777777" w:rsidR="00F638AC" w:rsidRPr="00F638AC" w:rsidRDefault="00F638AC" w:rsidP="00F638AC">
            <w:pPr>
              <w:jc w:val="center"/>
              <w:rPr>
                <w:b/>
                <w:bCs/>
              </w:rPr>
            </w:pPr>
            <w:r w:rsidRPr="00F638AC">
              <w:rPr>
                <w:b/>
                <w:bCs/>
              </w:rPr>
              <w:t>695</w:t>
            </w:r>
          </w:p>
        </w:tc>
        <w:tc>
          <w:tcPr>
            <w:tcW w:w="2318" w:type="dxa"/>
            <w:gridSpan w:val="2"/>
            <w:vMerge/>
            <w:tcBorders>
              <w:top w:val="nil"/>
              <w:left w:val="nil"/>
              <w:bottom w:val="single" w:sz="4" w:space="0" w:color="auto"/>
              <w:right w:val="single" w:sz="4" w:space="0" w:color="auto"/>
            </w:tcBorders>
            <w:vAlign w:val="center"/>
            <w:hideMark/>
          </w:tcPr>
          <w:p w14:paraId="38BB1117" w14:textId="77777777" w:rsidR="00F638AC" w:rsidRPr="00F638AC" w:rsidRDefault="00F638AC" w:rsidP="00F638AC"/>
        </w:tc>
      </w:tr>
      <w:tr w:rsidR="00F638AC" w:rsidRPr="00F638AC" w14:paraId="0B02A359" w14:textId="77777777" w:rsidTr="00F638AC">
        <w:trPr>
          <w:trHeight w:val="245"/>
          <w:jc w:val="center"/>
        </w:trPr>
        <w:tc>
          <w:tcPr>
            <w:tcW w:w="3831" w:type="dxa"/>
            <w:vMerge/>
            <w:tcBorders>
              <w:top w:val="nil"/>
              <w:left w:val="single" w:sz="4" w:space="0" w:color="auto"/>
              <w:bottom w:val="single" w:sz="4" w:space="0" w:color="000000"/>
              <w:right w:val="single" w:sz="4" w:space="0" w:color="auto"/>
            </w:tcBorders>
            <w:vAlign w:val="center"/>
            <w:hideMark/>
          </w:tcPr>
          <w:p w14:paraId="31D4B7E8" w14:textId="77777777" w:rsidR="00F638AC" w:rsidRPr="00F638AC" w:rsidRDefault="00F638AC" w:rsidP="00F638AC">
            <w:pPr>
              <w:rPr>
                <w:b/>
                <w:bCs/>
              </w:rPr>
            </w:pPr>
          </w:p>
        </w:tc>
        <w:tc>
          <w:tcPr>
            <w:tcW w:w="1387" w:type="dxa"/>
            <w:tcBorders>
              <w:top w:val="nil"/>
              <w:left w:val="nil"/>
              <w:bottom w:val="single" w:sz="4" w:space="0" w:color="auto"/>
              <w:right w:val="single" w:sz="4" w:space="0" w:color="auto"/>
            </w:tcBorders>
            <w:shd w:val="clear" w:color="000000" w:fill="BFBFBF"/>
            <w:noWrap/>
            <w:vAlign w:val="bottom"/>
            <w:hideMark/>
          </w:tcPr>
          <w:p w14:paraId="489FFC59" w14:textId="77777777" w:rsidR="00F638AC" w:rsidRPr="00F638AC" w:rsidRDefault="00F638AC" w:rsidP="00F638AC">
            <w:pPr>
              <w:jc w:val="center"/>
              <w:rPr>
                <w:b/>
                <w:bCs/>
                <w:i/>
                <w:iCs/>
              </w:rPr>
            </w:pPr>
            <w:r w:rsidRPr="00F638AC">
              <w:rPr>
                <w:b/>
                <w:bCs/>
                <w:i/>
                <w:iCs/>
              </w:rPr>
              <w:t>Свега</w:t>
            </w:r>
          </w:p>
        </w:tc>
        <w:tc>
          <w:tcPr>
            <w:tcW w:w="1158" w:type="dxa"/>
            <w:tcBorders>
              <w:top w:val="nil"/>
              <w:left w:val="nil"/>
              <w:bottom w:val="single" w:sz="4" w:space="0" w:color="auto"/>
              <w:right w:val="single" w:sz="4" w:space="0" w:color="auto"/>
            </w:tcBorders>
            <w:shd w:val="clear" w:color="000000" w:fill="BFBFBF"/>
            <w:noWrap/>
            <w:vAlign w:val="bottom"/>
            <w:hideMark/>
          </w:tcPr>
          <w:p w14:paraId="3CA0BD98" w14:textId="77777777" w:rsidR="00F638AC" w:rsidRPr="00F638AC" w:rsidRDefault="00F638AC" w:rsidP="00F638AC">
            <w:pPr>
              <w:jc w:val="center"/>
              <w:rPr>
                <w:b/>
                <w:bCs/>
                <w:i/>
                <w:iCs/>
              </w:rPr>
            </w:pPr>
            <w:r w:rsidRPr="00F638AC">
              <w:rPr>
                <w:b/>
                <w:bCs/>
                <w:i/>
                <w:iCs/>
              </w:rPr>
              <w:t>75279.6</w:t>
            </w:r>
          </w:p>
        </w:tc>
        <w:tc>
          <w:tcPr>
            <w:tcW w:w="2318" w:type="dxa"/>
            <w:gridSpan w:val="2"/>
            <w:vMerge/>
            <w:tcBorders>
              <w:top w:val="nil"/>
              <w:left w:val="nil"/>
              <w:bottom w:val="single" w:sz="4" w:space="0" w:color="auto"/>
              <w:right w:val="single" w:sz="4" w:space="0" w:color="auto"/>
            </w:tcBorders>
            <w:vAlign w:val="center"/>
            <w:hideMark/>
          </w:tcPr>
          <w:p w14:paraId="7D965332" w14:textId="77777777" w:rsidR="00F638AC" w:rsidRPr="00F638AC" w:rsidRDefault="00F638AC" w:rsidP="00F638AC"/>
        </w:tc>
      </w:tr>
    </w:tbl>
    <w:p w14:paraId="56BAAE96" w14:textId="77777777" w:rsidR="00D54038" w:rsidRDefault="00D54038" w:rsidP="00D54038">
      <w:pPr>
        <w:tabs>
          <w:tab w:val="num" w:pos="1860"/>
        </w:tabs>
        <w:spacing w:after="60"/>
        <w:ind w:firstLine="720"/>
        <w:jc w:val="both"/>
        <w:rPr>
          <w:sz w:val="24"/>
          <w:szCs w:val="24"/>
          <w:lang w:val="ru-RU"/>
        </w:rPr>
      </w:pPr>
    </w:p>
    <w:p w14:paraId="52C8A48E" w14:textId="5ACC9A8E" w:rsidR="00D54038" w:rsidRPr="00127345" w:rsidRDefault="00E01EFC" w:rsidP="00D54038">
      <w:pPr>
        <w:tabs>
          <w:tab w:val="num" w:pos="1860"/>
        </w:tabs>
        <w:spacing w:after="60"/>
        <w:ind w:firstLine="720"/>
        <w:jc w:val="both"/>
        <w:rPr>
          <w:sz w:val="24"/>
          <w:szCs w:val="24"/>
          <w:lang w:val="ru-RU"/>
        </w:rPr>
      </w:pPr>
      <w:r>
        <w:rPr>
          <w:sz w:val="24"/>
          <w:szCs w:val="24"/>
          <w:lang w:val="ru-RU"/>
        </w:rPr>
        <w:lastRenderedPageBreak/>
        <w:t>За потребе планираних радова на оснивању нових</w:t>
      </w:r>
      <w:r w:rsidR="00221493">
        <w:rPr>
          <w:sz w:val="24"/>
          <w:szCs w:val="24"/>
          <w:lang w:val="ru-RU"/>
        </w:rPr>
        <w:t xml:space="preserve"> шума потребно је укупно </w:t>
      </w:r>
      <w:r w:rsidR="00697218">
        <w:rPr>
          <w:sz w:val="24"/>
          <w:szCs w:val="24"/>
          <w:lang w:val="sr-Latn-RS"/>
        </w:rPr>
        <w:t>75.279</w:t>
      </w:r>
      <w:r w:rsidRPr="000F7FE7">
        <w:rPr>
          <w:sz w:val="24"/>
          <w:szCs w:val="24"/>
          <w:lang w:val="ru-RU"/>
        </w:rPr>
        <w:t xml:space="preserve"> садница</w:t>
      </w:r>
      <w:r>
        <w:rPr>
          <w:sz w:val="24"/>
          <w:szCs w:val="24"/>
          <w:lang w:val="ru-RU"/>
        </w:rPr>
        <w:t xml:space="preserve">. Потребан број садница по врстама дрвећа је разврстан и дат у предходој табели. </w:t>
      </w:r>
      <w:r w:rsidR="00D54038" w:rsidRPr="00E01EFC">
        <w:rPr>
          <w:sz w:val="24"/>
          <w:szCs w:val="24"/>
          <w:lang w:val="ru-RU"/>
        </w:rPr>
        <w:t>У сврху реализацији планираних радова користиће се саднице из сопствене производње или набавком са стране, у зависности од конкретне ситуације.</w:t>
      </w:r>
      <w:r w:rsidR="003F2DEB">
        <w:rPr>
          <w:sz w:val="24"/>
          <w:szCs w:val="24"/>
          <w:lang w:val="ru-RU"/>
        </w:rPr>
        <w:t xml:space="preserve"> </w:t>
      </w:r>
      <w:r w:rsidR="00D54038" w:rsidRPr="00EF4EE5">
        <w:rPr>
          <w:sz w:val="24"/>
          <w:szCs w:val="24"/>
          <w:lang w:val="ru-RU"/>
        </w:rPr>
        <w:t>Уколико у моменту извођења планираних радова у расаднику или на тржишту нема одговарајућег садног материјала, планирани радови се могу извршити и садницама других врста дрвећа (првенствено аутохтоних), које по својим био-еолошким карактеристикама одговарају конкретном станишту.</w:t>
      </w:r>
      <w:r w:rsidR="00D141A8" w:rsidRPr="00EF4EE5">
        <w:rPr>
          <w:sz w:val="24"/>
          <w:szCs w:val="24"/>
          <w:lang w:val="ru-RU"/>
        </w:rPr>
        <w:t xml:space="preserve"> </w:t>
      </w:r>
      <w:r w:rsidR="00D141A8" w:rsidRPr="00127345">
        <w:rPr>
          <w:sz w:val="24"/>
          <w:szCs w:val="24"/>
          <w:lang w:val="ru-RU"/>
        </w:rPr>
        <w:t>Као алтернативне врсте уместо китњака се може користити црвени х</w:t>
      </w:r>
      <w:r w:rsidR="009B46D4" w:rsidRPr="00127345">
        <w:rPr>
          <w:sz w:val="24"/>
          <w:szCs w:val="24"/>
          <w:lang w:val="ru-RU"/>
        </w:rPr>
        <w:t>раст или црни бор, уместо букве</w:t>
      </w:r>
      <w:r w:rsidR="00863885" w:rsidRPr="00127345">
        <w:rPr>
          <w:sz w:val="24"/>
          <w:szCs w:val="24"/>
          <w:lang w:val="ru-RU"/>
        </w:rPr>
        <w:t xml:space="preserve"> смрча или бели бор, уместо смрче бели бор, </w:t>
      </w:r>
      <w:r w:rsidR="00863885" w:rsidRPr="00DE1FD3">
        <w:rPr>
          <w:sz w:val="24"/>
          <w:szCs w:val="24"/>
          <w:lang w:val="ru-RU"/>
        </w:rPr>
        <w:t xml:space="preserve">дуглазиија </w:t>
      </w:r>
      <w:r w:rsidR="00863885" w:rsidRPr="00127345">
        <w:rPr>
          <w:sz w:val="24"/>
          <w:szCs w:val="24"/>
          <w:lang w:val="ru-RU"/>
        </w:rPr>
        <w:t>или буква, уместо белог бора црни бор или смрча</w:t>
      </w:r>
      <w:r w:rsidR="00F92E03">
        <w:rPr>
          <w:sz w:val="24"/>
          <w:szCs w:val="24"/>
          <w:lang w:val="ru-RU"/>
        </w:rPr>
        <w:t>, а уместо црног бора бели бор.</w:t>
      </w:r>
    </w:p>
    <w:p w14:paraId="765DC349" w14:textId="77777777" w:rsidR="009F760D" w:rsidRDefault="009F760D" w:rsidP="00B441E9">
      <w:pPr>
        <w:tabs>
          <w:tab w:val="num" w:pos="1860"/>
        </w:tabs>
        <w:spacing w:after="60"/>
        <w:ind w:firstLine="720"/>
        <w:jc w:val="both"/>
        <w:rPr>
          <w:b/>
          <w:sz w:val="16"/>
          <w:szCs w:val="16"/>
          <w:lang w:val="ru-RU"/>
        </w:rPr>
      </w:pPr>
    </w:p>
    <w:p w14:paraId="309B36BB" w14:textId="77777777" w:rsidR="00F638AC" w:rsidRDefault="00F638AC" w:rsidP="00B441E9">
      <w:pPr>
        <w:tabs>
          <w:tab w:val="num" w:pos="1860"/>
        </w:tabs>
        <w:spacing w:after="60"/>
        <w:ind w:firstLine="720"/>
        <w:jc w:val="both"/>
        <w:rPr>
          <w:b/>
          <w:sz w:val="16"/>
          <w:szCs w:val="16"/>
          <w:lang w:val="ru-RU"/>
        </w:rPr>
      </w:pPr>
    </w:p>
    <w:p w14:paraId="134C3874" w14:textId="77777777" w:rsidR="00F638AC" w:rsidRPr="00EF4EE5" w:rsidRDefault="00F638AC" w:rsidP="00B441E9">
      <w:pPr>
        <w:tabs>
          <w:tab w:val="num" w:pos="1860"/>
        </w:tabs>
        <w:spacing w:after="60"/>
        <w:ind w:firstLine="720"/>
        <w:jc w:val="both"/>
        <w:rPr>
          <w:b/>
          <w:sz w:val="16"/>
          <w:szCs w:val="16"/>
          <w:lang w:val="ru-RU"/>
        </w:rPr>
      </w:pPr>
    </w:p>
    <w:p w14:paraId="0619B059" w14:textId="77777777" w:rsidR="000A54B7" w:rsidRPr="00846A25" w:rsidRDefault="000A54B7" w:rsidP="00B86A1C">
      <w:pPr>
        <w:tabs>
          <w:tab w:val="num" w:pos="1860"/>
        </w:tabs>
        <w:spacing w:after="60"/>
        <w:ind w:firstLine="720"/>
        <w:jc w:val="center"/>
        <w:rPr>
          <w:b/>
          <w:sz w:val="26"/>
          <w:szCs w:val="26"/>
          <w:lang w:val="ru-RU"/>
        </w:rPr>
      </w:pPr>
      <w:r w:rsidRPr="00846A25">
        <w:rPr>
          <w:b/>
          <w:sz w:val="26"/>
          <w:szCs w:val="26"/>
          <w:lang w:val="ru-RU"/>
        </w:rPr>
        <w:t>7.3.2. План заштите шума</w:t>
      </w:r>
    </w:p>
    <w:p w14:paraId="228EFE4E" w14:textId="77777777" w:rsidR="000A54B7" w:rsidRPr="00846A25" w:rsidRDefault="000A54B7" w:rsidP="00B86A1C">
      <w:pPr>
        <w:tabs>
          <w:tab w:val="num" w:pos="1860"/>
        </w:tabs>
        <w:spacing w:after="60"/>
        <w:ind w:firstLine="720"/>
        <w:jc w:val="center"/>
        <w:rPr>
          <w:b/>
          <w:sz w:val="24"/>
          <w:szCs w:val="24"/>
          <w:lang w:val="ru-RU"/>
        </w:rPr>
      </w:pPr>
    </w:p>
    <w:p w14:paraId="62BEC41C" w14:textId="77777777" w:rsidR="000A54B7" w:rsidRPr="00846A25" w:rsidRDefault="000A54B7" w:rsidP="00B86A1C">
      <w:pPr>
        <w:pStyle w:val="Hang127Char"/>
        <w:spacing w:after="60"/>
        <w:ind w:left="0" w:firstLine="720"/>
        <w:rPr>
          <w:rFonts w:ascii="Times New Roman" w:hAnsi="Times New Roman"/>
          <w:szCs w:val="24"/>
        </w:rPr>
      </w:pPr>
      <w:r w:rsidRPr="00846A25">
        <w:rPr>
          <w:rFonts w:ascii="Times New Roman" w:hAnsi="Times New Roman"/>
          <w:szCs w:val="24"/>
        </w:rPr>
        <w:t>Законом о шумама прописано је да су корисници шума дужни да предузимају мере неге шума од пожара и других непогода, биљних болести, штеточина и других штета.</w:t>
      </w:r>
    </w:p>
    <w:p w14:paraId="4B7654D7" w14:textId="77777777" w:rsidR="000A54B7" w:rsidRPr="00846A25" w:rsidRDefault="00FF4E1C" w:rsidP="00B86A1C">
      <w:pPr>
        <w:pStyle w:val="Hang127Char"/>
        <w:spacing w:after="60"/>
        <w:ind w:left="0" w:firstLine="720"/>
        <w:rPr>
          <w:rFonts w:ascii="Times New Roman" w:hAnsi="Times New Roman"/>
          <w:szCs w:val="24"/>
          <w:lang w:val="sr-Latn-CS"/>
        </w:rPr>
      </w:pPr>
      <w:r w:rsidRPr="00846A25">
        <w:rPr>
          <w:rFonts w:ascii="Times New Roman" w:hAnsi="Times New Roman"/>
          <w:szCs w:val="24"/>
          <w:lang w:val="sr-Latn-CS"/>
        </w:rPr>
        <w:t>У шумском газдинству „</w:t>
      </w:r>
      <w:r w:rsidR="000A54B7" w:rsidRPr="00846A25">
        <w:rPr>
          <w:rFonts w:ascii="Times New Roman" w:hAnsi="Times New Roman"/>
          <w:szCs w:val="24"/>
          <w:lang w:val="sr-Latn-CS"/>
        </w:rPr>
        <w:t xml:space="preserve">Столови" </w:t>
      </w:r>
      <w:r w:rsidR="000A54B7" w:rsidRPr="00846A25">
        <w:rPr>
          <w:rFonts w:ascii="Times New Roman" w:hAnsi="Times New Roman"/>
          <w:szCs w:val="24"/>
        </w:rPr>
        <w:t>–</w:t>
      </w:r>
      <w:r w:rsidR="000A54B7" w:rsidRPr="00846A25">
        <w:rPr>
          <w:rFonts w:ascii="Times New Roman" w:hAnsi="Times New Roman"/>
          <w:szCs w:val="24"/>
          <w:lang w:val="sr-Latn-CS"/>
        </w:rPr>
        <w:t xml:space="preserve"> Краљево, организована је служба за гајење и заштиту шума, која обавља послове на заштити шума и то: опажања, обавештавања, прогнозирања и предузимања потребних репресивних и превентивних мера. Шумско газдинство сваке године израђује детаљни '' Годишњи план заштите шума ''. </w:t>
      </w:r>
    </w:p>
    <w:p w14:paraId="15A1A0D0" w14:textId="77777777" w:rsidR="000A54B7" w:rsidRPr="00846A25" w:rsidRDefault="000A54B7" w:rsidP="00B86A1C">
      <w:pPr>
        <w:pStyle w:val="Hang127Char"/>
        <w:spacing w:after="60"/>
        <w:ind w:left="0" w:firstLine="720"/>
        <w:rPr>
          <w:rFonts w:ascii="Times New Roman" w:hAnsi="Times New Roman"/>
          <w:szCs w:val="24"/>
          <w:lang w:val="sr-Cyrl-CS"/>
        </w:rPr>
      </w:pPr>
      <w:r w:rsidRPr="00846A25">
        <w:rPr>
          <w:rFonts w:ascii="Times New Roman" w:hAnsi="Times New Roman"/>
          <w:szCs w:val="24"/>
        </w:rPr>
        <w:t>Овим планом утврђује се обим мера и радова на превентивној заштити шума од човека, стоке и дивљачи, биљних болести, штетних инсеката и других штеточина, елементарних непогода, пожара, одржавању и</w:t>
      </w:r>
      <w:r w:rsidR="00801244" w:rsidRPr="00846A25">
        <w:rPr>
          <w:rFonts w:ascii="Times New Roman" w:hAnsi="Times New Roman"/>
          <w:szCs w:val="24"/>
        </w:rPr>
        <w:t xml:space="preserve"> обнављању шумских ознака итд. </w:t>
      </w:r>
    </w:p>
    <w:p w14:paraId="74A303D5" w14:textId="77777777" w:rsidR="000A54B7" w:rsidRPr="00846A25" w:rsidRDefault="000A54B7" w:rsidP="00B86A1C">
      <w:pPr>
        <w:spacing w:after="60"/>
        <w:ind w:firstLine="720"/>
        <w:jc w:val="both"/>
        <w:rPr>
          <w:sz w:val="24"/>
          <w:szCs w:val="24"/>
          <w:lang w:val="sl-SI"/>
        </w:rPr>
      </w:pPr>
      <w:r w:rsidRPr="00846A25">
        <w:rPr>
          <w:sz w:val="24"/>
          <w:szCs w:val="24"/>
          <w:lang w:val="sl-SI"/>
        </w:rPr>
        <w:t>Суштина као и приоритет заштити требале би бити превентивне мере, које имају за циљ да спрече појаву штете. Ово ће се постићи чувањем одбрамбених природних снага, саме шуме и подизањем снажних шумских састојина у којима неће доћи до појаве штеточина, или ће оне бити ретке, а биљке ће их лако подносити. Основне превентивне мере су: подизање шума на одговарајућим стаништима, за шуме треба користити снажне и здраве саднице, приликом садње треба се придржавати свих мера које препоручује наука о подизању и гајењу шума, благовремено предузети мере неге шума правилним избором врста сече, сталном контролом најважнијих штеточина итд.</w:t>
      </w:r>
    </w:p>
    <w:p w14:paraId="2CD6EC08" w14:textId="77777777" w:rsidR="000A54B7" w:rsidRPr="00846A25" w:rsidRDefault="000A54B7" w:rsidP="00B86A1C">
      <w:pPr>
        <w:pStyle w:val="Hang127Char"/>
        <w:spacing w:after="60"/>
        <w:ind w:left="0" w:firstLine="720"/>
        <w:rPr>
          <w:rFonts w:ascii="Times New Roman" w:hAnsi="Times New Roman"/>
          <w:szCs w:val="24"/>
        </w:rPr>
      </w:pPr>
      <w:r w:rsidRPr="00846A25">
        <w:rPr>
          <w:rFonts w:ascii="Times New Roman" w:hAnsi="Times New Roman"/>
          <w:szCs w:val="24"/>
        </w:rPr>
        <w:t>У циљу превентивне заштите планирају се следеће мере:</w:t>
      </w:r>
    </w:p>
    <w:p w14:paraId="4C29A6E1"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чување шума од бесправног коришћења и заузимања;</w:t>
      </w:r>
    </w:p>
    <w:p w14:paraId="74F3D383"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забрана пашарења на површинама где је процес обнављања у току и у шумским културама (према плану гајења шума), све док не прерасту критичну висину када им стока не може оштећивати врхове;</w:t>
      </w:r>
    </w:p>
    <w:p w14:paraId="49063742"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пратити евентуалне појаве сушења шума и каламитета инсеката и, у случају појаве истих, благовремено обавестити специјалистичку службу која ће поставити тачну дијагнозу и прописати адекватне мере сузбијања;</w:t>
      </w:r>
    </w:p>
    <w:p w14:paraId="0E82C3C2" w14:textId="77777777" w:rsidR="000A54B7" w:rsidRPr="00846A25" w:rsidRDefault="000A54B7" w:rsidP="00631C87">
      <w:pPr>
        <w:numPr>
          <w:ilvl w:val="0"/>
          <w:numId w:val="14"/>
        </w:numPr>
        <w:spacing w:after="60"/>
        <w:ind w:left="0" w:firstLine="720"/>
        <w:jc w:val="both"/>
        <w:rPr>
          <w:sz w:val="24"/>
          <w:szCs w:val="24"/>
        </w:rPr>
      </w:pPr>
      <w:r w:rsidRPr="00846A25">
        <w:rPr>
          <w:sz w:val="24"/>
          <w:szCs w:val="24"/>
        </w:rPr>
        <w:t xml:space="preserve">успостављање шумског </w:t>
      </w:r>
      <w:proofErr w:type="gramStart"/>
      <w:r w:rsidRPr="00846A25">
        <w:rPr>
          <w:sz w:val="24"/>
          <w:szCs w:val="24"/>
        </w:rPr>
        <w:t>реда;</w:t>
      </w:r>
      <w:proofErr w:type="gramEnd"/>
    </w:p>
    <w:p w14:paraId="499CA8B7"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постављање ловних стабала;</w:t>
      </w:r>
    </w:p>
    <w:p w14:paraId="1A015A03" w14:textId="77777777" w:rsidR="000A54B7" w:rsidRPr="00740496" w:rsidRDefault="000A54B7" w:rsidP="00631C87">
      <w:pPr>
        <w:numPr>
          <w:ilvl w:val="0"/>
          <w:numId w:val="14"/>
        </w:numPr>
        <w:spacing w:after="60"/>
        <w:ind w:left="0" w:firstLine="720"/>
        <w:jc w:val="both"/>
        <w:rPr>
          <w:sz w:val="24"/>
          <w:szCs w:val="24"/>
          <w:lang w:val="ru-RU"/>
        </w:rPr>
      </w:pPr>
      <w:r w:rsidRPr="00740496">
        <w:rPr>
          <w:sz w:val="24"/>
          <w:szCs w:val="24"/>
          <w:lang w:val="ru-RU"/>
        </w:rPr>
        <w:t xml:space="preserve">штитити и заштитити шуму од пожара, посебно у пролеће и лето, у том смислу поставити знакове обавештавања и забране ложења ватре, организовања дежурства и појачани надзор лугарских реона у критичном периоду у циљу благовременог откривања пожара и благовремених интервенција и др. </w:t>
      </w:r>
    </w:p>
    <w:p w14:paraId="40E6DD49"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у току уређајног периода, одржавати и обнављати спољне границе као и ознаке унутрашње поделе шумског подручја у целини.</w:t>
      </w:r>
    </w:p>
    <w:p w14:paraId="73C41C32" w14:textId="77777777" w:rsidR="000A54B7" w:rsidRPr="00846A25" w:rsidRDefault="000A54B7" w:rsidP="00631C87">
      <w:pPr>
        <w:numPr>
          <w:ilvl w:val="0"/>
          <w:numId w:val="14"/>
        </w:numPr>
        <w:spacing w:after="60"/>
        <w:ind w:left="0" w:firstLine="720"/>
        <w:jc w:val="both"/>
        <w:rPr>
          <w:sz w:val="24"/>
          <w:szCs w:val="24"/>
          <w:lang w:val="sl-SI"/>
        </w:rPr>
      </w:pPr>
      <w:r w:rsidRPr="00846A25">
        <w:rPr>
          <w:sz w:val="24"/>
          <w:szCs w:val="24"/>
          <w:lang w:val="sl-SI"/>
        </w:rPr>
        <w:lastRenderedPageBreak/>
        <w:t>пратити и сузбијати појаву сушења шума. При појави сушења шума обавестити специјалистичку службу, Сектор за гајење шума и заштиту шума ЈП</w:t>
      </w:r>
      <w:r w:rsidR="00996975">
        <w:rPr>
          <w:sz w:val="24"/>
          <w:szCs w:val="24"/>
          <w:lang w:val="sr-Cyrl-RS"/>
        </w:rPr>
        <w:t xml:space="preserve"> </w:t>
      </w:r>
      <w:r w:rsidRPr="00846A25">
        <w:rPr>
          <w:sz w:val="24"/>
          <w:szCs w:val="24"/>
          <w:lang w:val="sl-SI"/>
        </w:rPr>
        <w:t>''Србијашуме'', која ће поставити праву дијагнозу и поставити објективне мере на сузбијању сушења шума.</w:t>
      </w:r>
    </w:p>
    <w:p w14:paraId="457AB2D5" w14:textId="77777777" w:rsidR="000A54B7" w:rsidRPr="00846A25" w:rsidRDefault="000A54B7" w:rsidP="00B86A1C">
      <w:pPr>
        <w:spacing w:after="60"/>
        <w:jc w:val="both"/>
        <w:rPr>
          <w:sz w:val="24"/>
          <w:szCs w:val="24"/>
          <w:lang w:val="sr-Cyrl-CS"/>
        </w:rPr>
      </w:pPr>
    </w:p>
    <w:p w14:paraId="0F2B7B36" w14:textId="77777777" w:rsidR="00841687" w:rsidRPr="00F945B3" w:rsidRDefault="000A54B7" w:rsidP="00841687">
      <w:pPr>
        <w:spacing w:after="60"/>
        <w:ind w:firstLine="720"/>
        <w:jc w:val="both"/>
        <w:rPr>
          <w:b/>
          <w:sz w:val="24"/>
          <w:szCs w:val="24"/>
          <w:lang w:val="sr-Cyrl-RS"/>
        </w:rPr>
      </w:pPr>
      <w:r w:rsidRPr="00F945B3">
        <w:rPr>
          <w:b/>
          <w:sz w:val="24"/>
          <w:szCs w:val="24"/>
          <w:lang w:val="sl-SI"/>
        </w:rPr>
        <w:t>Заштита шума од штетних инсеката</w:t>
      </w:r>
    </w:p>
    <w:p w14:paraId="12227454" w14:textId="77777777" w:rsidR="00497FD7" w:rsidRPr="00740496" w:rsidRDefault="00497FD7" w:rsidP="00841687">
      <w:pPr>
        <w:spacing w:after="60"/>
        <w:ind w:firstLine="720"/>
        <w:jc w:val="both"/>
        <w:rPr>
          <w:b/>
          <w:color w:val="FF0000"/>
          <w:sz w:val="16"/>
          <w:szCs w:val="16"/>
          <w:lang w:val="sr-Cyrl-RS"/>
        </w:rPr>
      </w:pPr>
    </w:p>
    <w:p w14:paraId="4ED56659" w14:textId="77777777" w:rsidR="000A54B7" w:rsidRPr="00846A25" w:rsidRDefault="000A54B7" w:rsidP="00B86A1C">
      <w:pPr>
        <w:spacing w:after="60"/>
        <w:ind w:firstLine="720"/>
        <w:jc w:val="both"/>
        <w:rPr>
          <w:sz w:val="24"/>
          <w:szCs w:val="24"/>
          <w:lang w:val="sl-SI"/>
        </w:rPr>
      </w:pPr>
      <w:r w:rsidRPr="00846A25">
        <w:rPr>
          <w:sz w:val="24"/>
          <w:szCs w:val="24"/>
          <w:lang w:val="sl-SI"/>
        </w:rPr>
        <w:t>Пошто у току прикупљања теренских података није примећена појава штетних инсеката, у овом уређајном периоду планирају се превентивне мере:</w:t>
      </w:r>
    </w:p>
    <w:p w14:paraId="6BC44822" w14:textId="77777777" w:rsidR="000A54B7" w:rsidRPr="00846A25" w:rsidRDefault="000A54B7" w:rsidP="00B86A1C">
      <w:pPr>
        <w:spacing w:after="60"/>
        <w:ind w:firstLine="720"/>
        <w:jc w:val="both"/>
        <w:rPr>
          <w:sz w:val="24"/>
          <w:szCs w:val="24"/>
          <w:lang w:val="ru-RU"/>
        </w:rPr>
      </w:pPr>
      <w:r w:rsidRPr="00846A25">
        <w:rPr>
          <w:sz w:val="24"/>
          <w:szCs w:val="24"/>
          <w:lang w:val="sr-Cyrl-CS"/>
        </w:rPr>
        <w:t>-</w:t>
      </w:r>
      <w:r w:rsidRPr="00846A25">
        <w:rPr>
          <w:sz w:val="24"/>
          <w:szCs w:val="24"/>
          <w:lang w:val="ru-RU"/>
        </w:rPr>
        <w:t>У лишћарским шумама – превентивне мере, благовремено откривање следећих штетних инсеката:</w:t>
      </w:r>
    </w:p>
    <w:p w14:paraId="64103E74" w14:textId="77777777" w:rsidR="000A54B7" w:rsidRPr="00846A25" w:rsidRDefault="000A54B7" w:rsidP="00B86A1C">
      <w:pPr>
        <w:spacing w:after="60"/>
        <w:ind w:firstLine="720"/>
        <w:rPr>
          <w:b/>
          <w:sz w:val="24"/>
          <w:szCs w:val="24"/>
          <w:lang w:val="sl-SI"/>
        </w:rPr>
      </w:pPr>
      <w:r w:rsidRPr="00846A25">
        <w:rPr>
          <w:b/>
          <w:sz w:val="24"/>
          <w:szCs w:val="24"/>
          <w:lang w:val="sl-SI"/>
        </w:rPr>
        <w:t>Рани храстови дефолијатори</w:t>
      </w:r>
    </w:p>
    <w:p w14:paraId="5E38DCF4" w14:textId="77777777" w:rsidR="000A54B7" w:rsidRPr="00846A25" w:rsidRDefault="000A54B7" w:rsidP="00B86A1C">
      <w:pPr>
        <w:spacing w:after="60"/>
        <w:ind w:firstLine="720"/>
        <w:rPr>
          <w:sz w:val="24"/>
          <w:szCs w:val="24"/>
          <w:lang w:val="sl-SI"/>
        </w:rPr>
      </w:pPr>
      <w:r w:rsidRPr="00846A25">
        <w:rPr>
          <w:sz w:val="24"/>
          <w:szCs w:val="24"/>
          <w:lang w:val="sl-SI"/>
        </w:rPr>
        <w:t>Зелени храстов савијач (</w:t>
      </w:r>
      <w:r w:rsidR="0050082C" w:rsidRPr="00846A25">
        <w:rPr>
          <w:sz w:val="24"/>
          <w:szCs w:val="24"/>
          <w:lang w:val="sl-SI"/>
        </w:rPr>
        <w:t>Tortrih viridana</w:t>
      </w:r>
      <w:r w:rsidRPr="00846A25">
        <w:rPr>
          <w:sz w:val="24"/>
          <w:szCs w:val="24"/>
          <w:lang w:val="sl-SI"/>
        </w:rPr>
        <w:t>)</w:t>
      </w:r>
    </w:p>
    <w:p w14:paraId="46815D4C" w14:textId="77777777" w:rsidR="000A54B7" w:rsidRPr="00846A25" w:rsidRDefault="000A54B7" w:rsidP="00B86A1C">
      <w:pPr>
        <w:spacing w:after="60"/>
        <w:ind w:firstLine="720"/>
        <w:rPr>
          <w:sz w:val="24"/>
          <w:szCs w:val="24"/>
          <w:lang w:val="sr-Cyrl-CS"/>
        </w:rPr>
      </w:pPr>
      <w:r w:rsidRPr="00846A25">
        <w:rPr>
          <w:sz w:val="24"/>
          <w:szCs w:val="24"/>
          <w:lang w:val="sl-SI"/>
        </w:rPr>
        <w:t>Жути храстов савијач (</w:t>
      </w:r>
      <w:r w:rsidR="0050082C" w:rsidRPr="00846A25">
        <w:rPr>
          <w:sz w:val="24"/>
          <w:szCs w:val="24"/>
          <w:lang w:val="sl-SI"/>
        </w:rPr>
        <w:t>Aleimmaloeflingiana</w:t>
      </w:r>
      <w:r w:rsidRPr="00846A25">
        <w:rPr>
          <w:sz w:val="24"/>
          <w:szCs w:val="24"/>
          <w:lang w:val="sl-SI"/>
        </w:rPr>
        <w:t>)</w:t>
      </w:r>
    </w:p>
    <w:p w14:paraId="6BE51296" w14:textId="77777777" w:rsidR="000A54B7" w:rsidRPr="00846A25" w:rsidRDefault="000A54B7" w:rsidP="00B86A1C">
      <w:pPr>
        <w:spacing w:after="60"/>
        <w:ind w:firstLine="720"/>
        <w:rPr>
          <w:sz w:val="24"/>
          <w:szCs w:val="24"/>
          <w:lang w:val="sl-SI"/>
        </w:rPr>
      </w:pPr>
      <w:r w:rsidRPr="00846A25">
        <w:rPr>
          <w:sz w:val="24"/>
          <w:szCs w:val="24"/>
          <w:lang w:val="sl-SI"/>
        </w:rPr>
        <w:t xml:space="preserve">Совице из реда </w:t>
      </w:r>
      <w:r w:rsidR="003A66C1" w:rsidRPr="00846A25">
        <w:rPr>
          <w:sz w:val="24"/>
          <w:szCs w:val="24"/>
          <w:lang w:val="sl-SI"/>
        </w:rPr>
        <w:t>Ортхосиа</w:t>
      </w:r>
      <w:r w:rsidRPr="00846A25">
        <w:rPr>
          <w:sz w:val="24"/>
          <w:szCs w:val="24"/>
          <w:lang w:val="sl-SI"/>
        </w:rPr>
        <w:t xml:space="preserve"> и неке земљомерке - </w:t>
      </w:r>
      <w:r w:rsidR="0050082C" w:rsidRPr="00846A25">
        <w:rPr>
          <w:sz w:val="24"/>
          <w:szCs w:val="24"/>
          <w:lang w:val="sl-SI"/>
        </w:rPr>
        <w:t>Geometridae</w:t>
      </w:r>
    </w:p>
    <w:p w14:paraId="4E06E67F" w14:textId="77777777" w:rsidR="000A54B7" w:rsidRPr="00846A25" w:rsidRDefault="000A54B7" w:rsidP="00B86A1C">
      <w:pPr>
        <w:spacing w:after="60"/>
        <w:ind w:firstLine="720"/>
        <w:rPr>
          <w:b/>
          <w:sz w:val="24"/>
          <w:szCs w:val="24"/>
          <w:lang w:val="sl-SI"/>
        </w:rPr>
      </w:pPr>
      <w:r w:rsidRPr="00846A25">
        <w:rPr>
          <w:b/>
          <w:sz w:val="24"/>
          <w:szCs w:val="24"/>
          <w:lang w:val="sl-SI"/>
        </w:rPr>
        <w:t>Средње рани храстови дефолијатори</w:t>
      </w:r>
    </w:p>
    <w:p w14:paraId="79C58673" w14:textId="77777777" w:rsidR="000A54B7" w:rsidRPr="00846A25" w:rsidRDefault="000A54B7" w:rsidP="00B86A1C">
      <w:pPr>
        <w:spacing w:after="60"/>
        <w:ind w:firstLine="720"/>
        <w:rPr>
          <w:sz w:val="24"/>
          <w:szCs w:val="24"/>
          <w:lang w:val="sr-Cyrl-CS"/>
        </w:rPr>
      </w:pPr>
      <w:r w:rsidRPr="00846A25">
        <w:rPr>
          <w:sz w:val="24"/>
          <w:szCs w:val="24"/>
          <w:lang w:val="sl-SI"/>
        </w:rPr>
        <w:t>Губар (</w:t>
      </w:r>
      <w:r w:rsidR="0050082C" w:rsidRPr="00846A25">
        <w:rPr>
          <w:sz w:val="24"/>
          <w:szCs w:val="24"/>
          <w:lang w:val="sl-SI"/>
        </w:rPr>
        <w:t>Lumantria dispar</w:t>
      </w:r>
      <w:r w:rsidRPr="00846A25">
        <w:rPr>
          <w:sz w:val="24"/>
          <w:szCs w:val="24"/>
          <w:lang w:val="sl-SI"/>
        </w:rPr>
        <w:t>)</w:t>
      </w:r>
    </w:p>
    <w:p w14:paraId="29C3F4B2" w14:textId="77777777" w:rsidR="000A54B7" w:rsidRPr="00846A25" w:rsidRDefault="000A54B7" w:rsidP="00B86A1C">
      <w:pPr>
        <w:spacing w:after="60"/>
        <w:ind w:firstLine="720"/>
        <w:rPr>
          <w:sz w:val="24"/>
          <w:szCs w:val="24"/>
          <w:lang w:val="sr-Cyrl-CS"/>
        </w:rPr>
      </w:pPr>
      <w:r w:rsidRPr="00846A25">
        <w:rPr>
          <w:sz w:val="24"/>
          <w:szCs w:val="24"/>
          <w:lang w:val="sl-SI"/>
        </w:rPr>
        <w:t>Жутотрба (</w:t>
      </w:r>
      <w:r w:rsidR="003A66C1" w:rsidRPr="00846A25">
        <w:rPr>
          <w:sz w:val="24"/>
          <w:szCs w:val="24"/>
          <w:lang w:val="sl-SI"/>
        </w:rPr>
        <w:t>Е</w:t>
      </w:r>
      <w:r w:rsidR="0050082C" w:rsidRPr="00846A25">
        <w:rPr>
          <w:sz w:val="24"/>
          <w:szCs w:val="24"/>
          <w:lang w:val="sl-SI"/>
        </w:rPr>
        <w:t>uproctisc</w:t>
      </w:r>
      <w:r w:rsidR="003A66C1" w:rsidRPr="00846A25">
        <w:rPr>
          <w:sz w:val="24"/>
          <w:szCs w:val="24"/>
          <w:lang w:val="sl-SI"/>
        </w:rPr>
        <w:t>х</w:t>
      </w:r>
      <w:r w:rsidR="0050082C" w:rsidRPr="00846A25">
        <w:rPr>
          <w:sz w:val="24"/>
          <w:szCs w:val="24"/>
          <w:lang w:val="sl-SI"/>
        </w:rPr>
        <w:t>rusorhoea</w:t>
      </w:r>
      <w:r w:rsidRPr="00846A25">
        <w:rPr>
          <w:sz w:val="24"/>
          <w:szCs w:val="24"/>
          <w:lang w:val="sl-SI"/>
        </w:rPr>
        <w:t>)</w:t>
      </w:r>
    </w:p>
    <w:p w14:paraId="5D8F2183" w14:textId="77777777" w:rsidR="000A54B7" w:rsidRPr="00EF4EE5" w:rsidRDefault="000A54B7" w:rsidP="00B86A1C">
      <w:pPr>
        <w:spacing w:after="60"/>
        <w:ind w:firstLine="720"/>
        <w:rPr>
          <w:sz w:val="24"/>
          <w:szCs w:val="24"/>
          <w:lang w:val="sr-Cyrl-CS"/>
        </w:rPr>
      </w:pPr>
      <w:r w:rsidRPr="00846A25">
        <w:rPr>
          <w:sz w:val="24"/>
          <w:szCs w:val="24"/>
          <w:lang w:val="sl-SI"/>
        </w:rPr>
        <w:t>Кукавичије сузе (</w:t>
      </w:r>
      <w:r w:rsidR="0050082C" w:rsidRPr="00846A25">
        <w:rPr>
          <w:sz w:val="24"/>
          <w:szCs w:val="24"/>
          <w:lang w:val="sl-SI"/>
        </w:rPr>
        <w:t>Maelcosoma neustria</w:t>
      </w:r>
      <w:r w:rsidRPr="00846A25">
        <w:rPr>
          <w:sz w:val="24"/>
          <w:szCs w:val="24"/>
          <w:lang w:val="sl-SI"/>
        </w:rPr>
        <w:t>)</w:t>
      </w:r>
    </w:p>
    <w:p w14:paraId="5705780E" w14:textId="77777777" w:rsidR="000F438A" w:rsidRPr="00846A25" w:rsidRDefault="000A54B7" w:rsidP="00B86A1C">
      <w:pPr>
        <w:spacing w:after="60"/>
        <w:ind w:firstLine="720"/>
        <w:rPr>
          <w:sz w:val="24"/>
          <w:szCs w:val="24"/>
          <w:lang w:val="sr-Cyrl-CS"/>
        </w:rPr>
      </w:pPr>
      <w:r w:rsidRPr="00846A25">
        <w:rPr>
          <w:sz w:val="24"/>
          <w:szCs w:val="24"/>
          <w:lang w:val="sl-SI"/>
        </w:rPr>
        <w:t>Храстов четник (</w:t>
      </w:r>
      <w:r w:rsidR="0050082C" w:rsidRPr="00846A25">
        <w:rPr>
          <w:sz w:val="24"/>
          <w:szCs w:val="24"/>
          <w:lang w:val="sl-SI"/>
        </w:rPr>
        <w:t>Thaumatopoea proccesionea</w:t>
      </w:r>
      <w:r w:rsidRPr="00846A25">
        <w:rPr>
          <w:sz w:val="24"/>
          <w:szCs w:val="24"/>
          <w:lang w:val="sl-SI"/>
        </w:rPr>
        <w:t>)</w:t>
      </w:r>
    </w:p>
    <w:p w14:paraId="07DB8648" w14:textId="77777777" w:rsidR="000A54B7" w:rsidRPr="00846A25" w:rsidRDefault="000A54B7" w:rsidP="00B86A1C">
      <w:pPr>
        <w:spacing w:after="60"/>
        <w:ind w:firstLine="720"/>
        <w:rPr>
          <w:sz w:val="24"/>
          <w:szCs w:val="24"/>
          <w:lang w:val="sl-SI"/>
        </w:rPr>
      </w:pPr>
      <w:r w:rsidRPr="00846A25">
        <w:rPr>
          <w:b/>
          <w:sz w:val="24"/>
          <w:szCs w:val="24"/>
          <w:lang w:val="sl-SI"/>
        </w:rPr>
        <w:t>Касни храстови дефолијатори</w:t>
      </w:r>
    </w:p>
    <w:p w14:paraId="0BBB3FCB" w14:textId="77777777" w:rsidR="000A54B7" w:rsidRPr="00846A25" w:rsidRDefault="000A54B7" w:rsidP="00B86A1C">
      <w:pPr>
        <w:spacing w:after="60"/>
        <w:ind w:firstLine="720"/>
        <w:rPr>
          <w:sz w:val="24"/>
          <w:szCs w:val="24"/>
          <w:lang w:val="sr-Cyrl-CS"/>
        </w:rPr>
      </w:pPr>
      <w:r w:rsidRPr="00846A25">
        <w:rPr>
          <w:sz w:val="24"/>
          <w:szCs w:val="24"/>
          <w:lang w:val="sl-SI"/>
        </w:rPr>
        <w:t>Неке врсте совица и земљомерки</w:t>
      </w:r>
    </w:p>
    <w:p w14:paraId="298AF4BD" w14:textId="77777777" w:rsidR="000A54B7" w:rsidRPr="00EF4EE5" w:rsidRDefault="000A54B7" w:rsidP="00B86A1C">
      <w:pPr>
        <w:spacing w:after="60"/>
        <w:ind w:firstLine="720"/>
        <w:rPr>
          <w:sz w:val="24"/>
          <w:szCs w:val="24"/>
          <w:lang w:val="ru-RU"/>
        </w:rPr>
      </w:pPr>
      <w:r w:rsidRPr="00846A25">
        <w:rPr>
          <w:b/>
          <w:sz w:val="24"/>
          <w:szCs w:val="24"/>
          <w:lang w:val="ru-RU"/>
        </w:rPr>
        <w:t>У буковим шумама</w:t>
      </w:r>
      <w:r w:rsidRPr="00846A25">
        <w:rPr>
          <w:sz w:val="24"/>
          <w:szCs w:val="24"/>
          <w:lang w:val="ru-RU"/>
        </w:rPr>
        <w:t xml:space="preserve"> пратити следеће врсте инсеката</w:t>
      </w:r>
    </w:p>
    <w:p w14:paraId="52DBADA8" w14:textId="77777777" w:rsidR="000A54B7" w:rsidRPr="00846A25" w:rsidRDefault="000A54B7" w:rsidP="00B86A1C">
      <w:pPr>
        <w:spacing w:after="60"/>
        <w:ind w:firstLine="720"/>
        <w:jc w:val="both"/>
        <w:rPr>
          <w:sz w:val="24"/>
          <w:szCs w:val="24"/>
          <w:lang w:val="sr-Cyrl-CS"/>
        </w:rPr>
      </w:pPr>
      <w:r w:rsidRPr="00EF4EE5">
        <w:rPr>
          <w:sz w:val="24"/>
          <w:szCs w:val="24"/>
          <w:lang w:val="ru-RU"/>
        </w:rPr>
        <w:t>Губар</w:t>
      </w:r>
      <w:r w:rsidRPr="00E53CDC">
        <w:rPr>
          <w:sz w:val="24"/>
          <w:szCs w:val="24"/>
        </w:rPr>
        <w:t xml:space="preserve"> </w:t>
      </w:r>
      <w:r w:rsidR="0050082C" w:rsidRPr="00E53CDC">
        <w:rPr>
          <w:sz w:val="24"/>
          <w:szCs w:val="24"/>
        </w:rPr>
        <w:t xml:space="preserve">( </w:t>
      </w:r>
      <w:r w:rsidR="0050082C" w:rsidRPr="00846A25">
        <w:rPr>
          <w:sz w:val="24"/>
          <w:szCs w:val="24"/>
        </w:rPr>
        <w:t>Lumantria</w:t>
      </w:r>
      <w:r w:rsidR="0050082C" w:rsidRPr="00E53CDC">
        <w:rPr>
          <w:sz w:val="24"/>
          <w:szCs w:val="24"/>
        </w:rPr>
        <w:t xml:space="preserve"> </w:t>
      </w:r>
      <w:r w:rsidR="0050082C" w:rsidRPr="00846A25">
        <w:rPr>
          <w:sz w:val="24"/>
          <w:szCs w:val="24"/>
        </w:rPr>
        <w:t>dispar</w:t>
      </w:r>
      <w:r w:rsidRPr="00E53CDC">
        <w:rPr>
          <w:sz w:val="24"/>
          <w:szCs w:val="24"/>
        </w:rPr>
        <w:t xml:space="preserve"> )</w:t>
      </w:r>
    </w:p>
    <w:p w14:paraId="50A1EC4F" w14:textId="77777777" w:rsidR="000A54B7" w:rsidRPr="00E53CDC" w:rsidRDefault="000A54B7" w:rsidP="00B86A1C">
      <w:pPr>
        <w:spacing w:after="60"/>
        <w:ind w:firstLine="720"/>
        <w:jc w:val="both"/>
        <w:rPr>
          <w:sz w:val="24"/>
          <w:szCs w:val="24"/>
        </w:rPr>
      </w:pPr>
      <w:r w:rsidRPr="00EF4EE5">
        <w:rPr>
          <w:sz w:val="24"/>
          <w:szCs w:val="24"/>
          <w:lang w:val="ru-RU"/>
        </w:rPr>
        <w:t>Буков</w:t>
      </w:r>
      <w:r w:rsidRPr="00E53CDC">
        <w:rPr>
          <w:sz w:val="24"/>
          <w:szCs w:val="24"/>
        </w:rPr>
        <w:t xml:space="preserve"> </w:t>
      </w:r>
      <w:r w:rsidRPr="00EF4EE5">
        <w:rPr>
          <w:sz w:val="24"/>
          <w:szCs w:val="24"/>
          <w:lang w:val="ru-RU"/>
        </w:rPr>
        <w:t>минер</w:t>
      </w:r>
      <w:r w:rsidRPr="00E53CDC">
        <w:rPr>
          <w:sz w:val="24"/>
          <w:szCs w:val="24"/>
        </w:rPr>
        <w:t xml:space="preserve"> ( </w:t>
      </w:r>
      <w:r w:rsidR="0050082C" w:rsidRPr="00846A25">
        <w:rPr>
          <w:sz w:val="24"/>
          <w:szCs w:val="24"/>
        </w:rPr>
        <w:t>Orchestes</w:t>
      </w:r>
      <w:r w:rsidR="0050082C" w:rsidRPr="00E53CDC">
        <w:rPr>
          <w:sz w:val="24"/>
          <w:szCs w:val="24"/>
        </w:rPr>
        <w:t xml:space="preserve"> </w:t>
      </w:r>
      <w:r w:rsidR="0050082C" w:rsidRPr="00846A25">
        <w:rPr>
          <w:sz w:val="24"/>
          <w:szCs w:val="24"/>
        </w:rPr>
        <w:t>fagi</w:t>
      </w:r>
      <w:r w:rsidR="0050082C" w:rsidRPr="00E53CDC">
        <w:rPr>
          <w:sz w:val="24"/>
          <w:szCs w:val="24"/>
        </w:rPr>
        <w:t xml:space="preserve"> </w:t>
      </w:r>
      <w:r w:rsidRPr="00EF4EE5">
        <w:rPr>
          <w:sz w:val="24"/>
          <w:szCs w:val="24"/>
          <w:lang w:val="ru-RU"/>
        </w:rPr>
        <w:t>и</w:t>
      </w:r>
      <w:r w:rsidRPr="00E53CDC">
        <w:rPr>
          <w:sz w:val="24"/>
          <w:szCs w:val="24"/>
        </w:rPr>
        <w:t xml:space="preserve"> </w:t>
      </w:r>
      <w:r w:rsidR="0050082C" w:rsidRPr="00846A25">
        <w:rPr>
          <w:sz w:val="24"/>
          <w:szCs w:val="24"/>
        </w:rPr>
        <w:t>Miciola</w:t>
      </w:r>
      <w:r w:rsidR="0050082C" w:rsidRPr="00E53CDC">
        <w:rPr>
          <w:sz w:val="24"/>
          <w:szCs w:val="24"/>
        </w:rPr>
        <w:t xml:space="preserve"> </w:t>
      </w:r>
      <w:r w:rsidR="0050082C" w:rsidRPr="00846A25">
        <w:rPr>
          <w:sz w:val="24"/>
          <w:szCs w:val="24"/>
        </w:rPr>
        <w:t>fagi</w:t>
      </w:r>
      <w:r w:rsidRPr="00E53CDC">
        <w:rPr>
          <w:sz w:val="24"/>
          <w:szCs w:val="24"/>
        </w:rPr>
        <w:t>)</w:t>
      </w:r>
    </w:p>
    <w:p w14:paraId="6EF36A37" w14:textId="77777777" w:rsidR="0019756F" w:rsidRPr="00EF4EE5" w:rsidRDefault="000A54B7" w:rsidP="001424EB">
      <w:pPr>
        <w:spacing w:after="60"/>
        <w:ind w:firstLine="720"/>
        <w:jc w:val="both"/>
        <w:rPr>
          <w:bCs/>
          <w:sz w:val="24"/>
          <w:szCs w:val="24"/>
          <w:lang w:val="ru-RU"/>
        </w:rPr>
      </w:pPr>
      <w:r w:rsidRPr="00EF4EE5">
        <w:rPr>
          <w:bCs/>
          <w:sz w:val="24"/>
          <w:szCs w:val="24"/>
          <w:lang w:val="ru-RU"/>
        </w:rPr>
        <w:t>У</w:t>
      </w:r>
      <w:r w:rsidRPr="00E53CDC">
        <w:rPr>
          <w:bCs/>
          <w:sz w:val="24"/>
          <w:szCs w:val="24"/>
        </w:rPr>
        <w:t xml:space="preserve"> </w:t>
      </w:r>
      <w:r w:rsidRPr="00EF4EE5">
        <w:rPr>
          <w:bCs/>
          <w:sz w:val="24"/>
          <w:szCs w:val="24"/>
          <w:lang w:val="ru-RU"/>
        </w:rPr>
        <w:t>буковим</w:t>
      </w:r>
      <w:r w:rsidRPr="00E53CDC">
        <w:rPr>
          <w:bCs/>
          <w:sz w:val="24"/>
          <w:szCs w:val="24"/>
        </w:rPr>
        <w:t xml:space="preserve"> </w:t>
      </w:r>
      <w:r w:rsidRPr="00EF4EE5">
        <w:rPr>
          <w:bCs/>
          <w:sz w:val="24"/>
          <w:szCs w:val="24"/>
          <w:lang w:val="ru-RU"/>
        </w:rPr>
        <w:t>шумама</w:t>
      </w:r>
      <w:r w:rsidRPr="00E53CDC">
        <w:rPr>
          <w:bCs/>
          <w:sz w:val="24"/>
          <w:szCs w:val="24"/>
        </w:rPr>
        <w:t xml:space="preserve"> </w:t>
      </w:r>
      <w:r w:rsidRPr="00EF4EE5">
        <w:rPr>
          <w:bCs/>
          <w:sz w:val="24"/>
          <w:szCs w:val="24"/>
          <w:lang w:val="ru-RU"/>
        </w:rPr>
        <w:t>пратити</w:t>
      </w:r>
      <w:r w:rsidRPr="00E53CDC">
        <w:rPr>
          <w:bCs/>
          <w:sz w:val="24"/>
          <w:szCs w:val="24"/>
        </w:rPr>
        <w:t xml:space="preserve"> </w:t>
      </w:r>
      <w:r w:rsidRPr="00EF4EE5">
        <w:rPr>
          <w:bCs/>
          <w:sz w:val="24"/>
          <w:szCs w:val="24"/>
          <w:lang w:val="ru-RU"/>
        </w:rPr>
        <w:t>односно</w:t>
      </w:r>
      <w:r w:rsidRPr="00E53CDC">
        <w:rPr>
          <w:bCs/>
          <w:sz w:val="24"/>
          <w:szCs w:val="24"/>
        </w:rPr>
        <w:t xml:space="preserve"> </w:t>
      </w:r>
      <w:r w:rsidRPr="00EF4EE5">
        <w:rPr>
          <w:bCs/>
          <w:sz w:val="24"/>
          <w:szCs w:val="24"/>
          <w:lang w:val="ru-RU"/>
        </w:rPr>
        <w:t>утврђивати</w:t>
      </w:r>
      <w:r w:rsidRPr="00E53CDC">
        <w:rPr>
          <w:bCs/>
          <w:sz w:val="24"/>
          <w:szCs w:val="24"/>
        </w:rPr>
        <w:t xml:space="preserve"> </w:t>
      </w:r>
      <w:r w:rsidRPr="00EF4EE5">
        <w:rPr>
          <w:bCs/>
          <w:sz w:val="24"/>
          <w:szCs w:val="24"/>
          <w:lang w:val="ru-RU"/>
        </w:rPr>
        <w:t>њихову</w:t>
      </w:r>
      <w:r w:rsidRPr="00E53CDC">
        <w:rPr>
          <w:bCs/>
          <w:sz w:val="24"/>
          <w:szCs w:val="24"/>
        </w:rPr>
        <w:t xml:space="preserve"> </w:t>
      </w:r>
      <w:r w:rsidRPr="00EF4EE5">
        <w:rPr>
          <w:bCs/>
          <w:sz w:val="24"/>
          <w:szCs w:val="24"/>
          <w:lang w:val="ru-RU"/>
        </w:rPr>
        <w:t>бројности</w:t>
      </w:r>
      <w:r w:rsidRPr="00E53CDC">
        <w:rPr>
          <w:bCs/>
          <w:sz w:val="24"/>
          <w:szCs w:val="24"/>
        </w:rPr>
        <w:t xml:space="preserve"> </w:t>
      </w:r>
      <w:r w:rsidRPr="00E53CDC">
        <w:rPr>
          <w:sz w:val="24"/>
          <w:szCs w:val="24"/>
        </w:rPr>
        <w:t>–</w:t>
      </w:r>
      <w:r w:rsidRPr="00E53CDC">
        <w:rPr>
          <w:bCs/>
          <w:sz w:val="24"/>
          <w:szCs w:val="24"/>
        </w:rPr>
        <w:t xml:space="preserve"> </w:t>
      </w:r>
      <w:r w:rsidRPr="00EF4EE5">
        <w:rPr>
          <w:bCs/>
          <w:sz w:val="24"/>
          <w:szCs w:val="24"/>
          <w:lang w:val="ru-RU"/>
        </w:rPr>
        <w:t>висину</w:t>
      </w:r>
      <w:r w:rsidRPr="00E53CDC">
        <w:rPr>
          <w:bCs/>
          <w:sz w:val="24"/>
          <w:szCs w:val="24"/>
        </w:rPr>
        <w:t xml:space="preserve"> </w:t>
      </w:r>
      <w:r w:rsidRPr="00EF4EE5">
        <w:rPr>
          <w:bCs/>
          <w:sz w:val="24"/>
          <w:szCs w:val="24"/>
          <w:lang w:val="ru-RU"/>
        </w:rPr>
        <w:t>популационог</w:t>
      </w:r>
      <w:r w:rsidRPr="00E53CDC">
        <w:rPr>
          <w:bCs/>
          <w:sz w:val="24"/>
          <w:szCs w:val="24"/>
        </w:rPr>
        <w:t xml:space="preserve"> </w:t>
      </w:r>
      <w:r w:rsidRPr="00EF4EE5">
        <w:rPr>
          <w:bCs/>
          <w:sz w:val="24"/>
          <w:szCs w:val="24"/>
          <w:lang w:val="ru-RU"/>
        </w:rPr>
        <w:t>нивоа</w:t>
      </w:r>
      <w:r w:rsidRPr="00E53CDC">
        <w:rPr>
          <w:bCs/>
          <w:sz w:val="24"/>
          <w:szCs w:val="24"/>
        </w:rPr>
        <w:t xml:space="preserve"> </w:t>
      </w:r>
      <w:r w:rsidRPr="00EF4EE5">
        <w:rPr>
          <w:bCs/>
          <w:sz w:val="24"/>
          <w:szCs w:val="24"/>
          <w:lang w:val="ru-RU"/>
        </w:rPr>
        <w:t>сваке</w:t>
      </w:r>
      <w:r w:rsidRPr="00E53CDC">
        <w:rPr>
          <w:bCs/>
          <w:sz w:val="24"/>
          <w:szCs w:val="24"/>
        </w:rPr>
        <w:t xml:space="preserve"> </w:t>
      </w:r>
      <w:r w:rsidRPr="00EF4EE5">
        <w:rPr>
          <w:bCs/>
          <w:sz w:val="24"/>
          <w:szCs w:val="24"/>
          <w:lang w:val="ru-RU"/>
        </w:rPr>
        <w:t>године</w:t>
      </w:r>
      <w:r w:rsidRPr="00E53CDC">
        <w:rPr>
          <w:bCs/>
          <w:sz w:val="24"/>
          <w:szCs w:val="24"/>
        </w:rPr>
        <w:t xml:space="preserve"> </w:t>
      </w:r>
      <w:r w:rsidRPr="00EF4EE5">
        <w:rPr>
          <w:bCs/>
          <w:sz w:val="24"/>
          <w:szCs w:val="24"/>
          <w:lang w:val="ru-RU"/>
        </w:rPr>
        <w:t>у</w:t>
      </w:r>
      <w:r w:rsidRPr="00E53CDC">
        <w:rPr>
          <w:bCs/>
          <w:sz w:val="24"/>
          <w:szCs w:val="24"/>
        </w:rPr>
        <w:t xml:space="preserve"> </w:t>
      </w:r>
      <w:r w:rsidRPr="00EF4EE5">
        <w:rPr>
          <w:bCs/>
          <w:sz w:val="24"/>
          <w:szCs w:val="24"/>
          <w:lang w:val="ru-RU"/>
        </w:rPr>
        <w:t>свим</w:t>
      </w:r>
      <w:r w:rsidRPr="00E53CDC">
        <w:rPr>
          <w:bCs/>
          <w:sz w:val="24"/>
          <w:szCs w:val="24"/>
        </w:rPr>
        <w:t xml:space="preserve"> </w:t>
      </w:r>
      <w:r w:rsidRPr="00EF4EE5">
        <w:rPr>
          <w:bCs/>
          <w:sz w:val="24"/>
          <w:szCs w:val="24"/>
          <w:lang w:val="ru-RU"/>
        </w:rPr>
        <w:t>њиховим</w:t>
      </w:r>
      <w:r w:rsidRPr="00E53CDC">
        <w:rPr>
          <w:bCs/>
          <w:sz w:val="24"/>
          <w:szCs w:val="24"/>
        </w:rPr>
        <w:t xml:space="preserve"> </w:t>
      </w:r>
      <w:r w:rsidRPr="00EF4EE5">
        <w:rPr>
          <w:bCs/>
          <w:sz w:val="24"/>
          <w:szCs w:val="24"/>
          <w:lang w:val="ru-RU"/>
        </w:rPr>
        <w:t>стадијумима</w:t>
      </w:r>
      <w:r w:rsidRPr="00E53CDC">
        <w:rPr>
          <w:bCs/>
          <w:sz w:val="24"/>
          <w:szCs w:val="24"/>
        </w:rPr>
        <w:t xml:space="preserve"> </w:t>
      </w:r>
      <w:r w:rsidRPr="00EF4EE5">
        <w:rPr>
          <w:bCs/>
          <w:sz w:val="24"/>
          <w:szCs w:val="24"/>
          <w:lang w:val="ru-RU"/>
        </w:rPr>
        <w:t>како</w:t>
      </w:r>
      <w:r w:rsidRPr="00E53CDC">
        <w:rPr>
          <w:bCs/>
          <w:sz w:val="24"/>
          <w:szCs w:val="24"/>
        </w:rPr>
        <w:t xml:space="preserve"> </w:t>
      </w:r>
      <w:r w:rsidRPr="00EF4EE5">
        <w:rPr>
          <w:bCs/>
          <w:sz w:val="24"/>
          <w:szCs w:val="24"/>
          <w:lang w:val="ru-RU"/>
        </w:rPr>
        <w:t>би</w:t>
      </w:r>
      <w:r w:rsidRPr="00E53CDC">
        <w:rPr>
          <w:bCs/>
          <w:sz w:val="24"/>
          <w:szCs w:val="24"/>
        </w:rPr>
        <w:t xml:space="preserve"> </w:t>
      </w:r>
      <w:r w:rsidRPr="00EF4EE5">
        <w:rPr>
          <w:bCs/>
          <w:sz w:val="24"/>
          <w:szCs w:val="24"/>
          <w:lang w:val="ru-RU"/>
        </w:rPr>
        <w:t>се</w:t>
      </w:r>
      <w:r w:rsidRPr="00E53CDC">
        <w:rPr>
          <w:bCs/>
          <w:sz w:val="24"/>
          <w:szCs w:val="24"/>
        </w:rPr>
        <w:t xml:space="preserve"> </w:t>
      </w:r>
      <w:r w:rsidRPr="00EF4EE5">
        <w:rPr>
          <w:bCs/>
          <w:sz w:val="24"/>
          <w:szCs w:val="24"/>
          <w:lang w:val="ru-RU"/>
        </w:rPr>
        <w:t>благовремено</w:t>
      </w:r>
      <w:r w:rsidRPr="00E53CDC">
        <w:rPr>
          <w:bCs/>
          <w:sz w:val="24"/>
          <w:szCs w:val="24"/>
        </w:rPr>
        <w:t xml:space="preserve"> </w:t>
      </w:r>
      <w:r w:rsidRPr="00EF4EE5">
        <w:rPr>
          <w:bCs/>
          <w:sz w:val="24"/>
          <w:szCs w:val="24"/>
          <w:lang w:val="ru-RU"/>
        </w:rPr>
        <w:t>открило</w:t>
      </w:r>
      <w:r w:rsidRPr="00E53CDC">
        <w:rPr>
          <w:bCs/>
          <w:sz w:val="24"/>
          <w:szCs w:val="24"/>
        </w:rPr>
        <w:t xml:space="preserve"> </w:t>
      </w:r>
      <w:r w:rsidRPr="00EF4EE5">
        <w:rPr>
          <w:bCs/>
          <w:sz w:val="24"/>
          <w:szCs w:val="24"/>
          <w:lang w:val="ru-RU"/>
        </w:rPr>
        <w:t>њихово</w:t>
      </w:r>
      <w:r w:rsidRPr="00E53CDC">
        <w:rPr>
          <w:bCs/>
          <w:sz w:val="24"/>
          <w:szCs w:val="24"/>
        </w:rPr>
        <w:t xml:space="preserve"> </w:t>
      </w:r>
      <w:r w:rsidRPr="00EF4EE5">
        <w:rPr>
          <w:bCs/>
          <w:sz w:val="24"/>
          <w:szCs w:val="24"/>
          <w:lang w:val="ru-RU"/>
        </w:rPr>
        <w:t>пренамножење</w:t>
      </w:r>
      <w:r w:rsidRPr="00E53CDC">
        <w:rPr>
          <w:bCs/>
          <w:sz w:val="24"/>
          <w:szCs w:val="24"/>
        </w:rPr>
        <w:t xml:space="preserve"> </w:t>
      </w:r>
      <w:r w:rsidRPr="00EF4EE5">
        <w:rPr>
          <w:bCs/>
          <w:sz w:val="24"/>
          <w:szCs w:val="24"/>
          <w:lang w:val="ru-RU"/>
        </w:rPr>
        <w:t>и</w:t>
      </w:r>
      <w:r w:rsidRPr="00E53CDC">
        <w:rPr>
          <w:bCs/>
          <w:sz w:val="24"/>
          <w:szCs w:val="24"/>
        </w:rPr>
        <w:t xml:space="preserve"> </w:t>
      </w:r>
      <w:r w:rsidRPr="00EF4EE5">
        <w:rPr>
          <w:bCs/>
          <w:sz w:val="24"/>
          <w:szCs w:val="24"/>
          <w:lang w:val="ru-RU"/>
        </w:rPr>
        <w:t>омогућили</w:t>
      </w:r>
      <w:r w:rsidRPr="00E53CDC">
        <w:rPr>
          <w:bCs/>
          <w:sz w:val="24"/>
          <w:szCs w:val="24"/>
        </w:rPr>
        <w:t xml:space="preserve"> </w:t>
      </w:r>
      <w:r w:rsidRPr="00EF4EE5">
        <w:rPr>
          <w:bCs/>
          <w:sz w:val="24"/>
          <w:szCs w:val="24"/>
          <w:lang w:val="ru-RU"/>
        </w:rPr>
        <w:t>њихово</w:t>
      </w:r>
      <w:r w:rsidRPr="00E53CDC">
        <w:rPr>
          <w:bCs/>
          <w:sz w:val="24"/>
          <w:szCs w:val="24"/>
        </w:rPr>
        <w:t xml:space="preserve"> </w:t>
      </w:r>
      <w:r w:rsidRPr="00EF4EE5">
        <w:rPr>
          <w:bCs/>
          <w:sz w:val="24"/>
          <w:szCs w:val="24"/>
          <w:lang w:val="ru-RU"/>
        </w:rPr>
        <w:t>дирекно</w:t>
      </w:r>
      <w:r w:rsidRPr="00E53CDC">
        <w:rPr>
          <w:bCs/>
          <w:sz w:val="24"/>
          <w:szCs w:val="24"/>
        </w:rPr>
        <w:t xml:space="preserve"> </w:t>
      </w:r>
      <w:r w:rsidRPr="00EF4EE5">
        <w:rPr>
          <w:bCs/>
          <w:sz w:val="24"/>
          <w:szCs w:val="24"/>
          <w:lang w:val="ru-RU"/>
        </w:rPr>
        <w:t>сузбијање</w:t>
      </w:r>
      <w:r w:rsidRPr="00E53CDC">
        <w:rPr>
          <w:bCs/>
          <w:sz w:val="24"/>
          <w:szCs w:val="24"/>
        </w:rPr>
        <w:t xml:space="preserve"> </w:t>
      </w:r>
      <w:r w:rsidRPr="00EF4EE5">
        <w:rPr>
          <w:bCs/>
          <w:sz w:val="24"/>
          <w:szCs w:val="24"/>
          <w:lang w:val="ru-RU"/>
        </w:rPr>
        <w:t>одговарајућим</w:t>
      </w:r>
      <w:r w:rsidRPr="00E53CDC">
        <w:rPr>
          <w:bCs/>
          <w:sz w:val="24"/>
          <w:szCs w:val="24"/>
        </w:rPr>
        <w:t xml:space="preserve"> </w:t>
      </w:r>
      <w:r w:rsidRPr="00EF4EE5">
        <w:rPr>
          <w:bCs/>
          <w:sz w:val="24"/>
          <w:szCs w:val="24"/>
          <w:lang w:val="ru-RU"/>
        </w:rPr>
        <w:t>мерама</w:t>
      </w:r>
      <w:r w:rsidRPr="00E53CDC">
        <w:rPr>
          <w:bCs/>
          <w:sz w:val="24"/>
          <w:szCs w:val="24"/>
        </w:rPr>
        <w:t xml:space="preserve"> </w:t>
      </w:r>
      <w:r w:rsidRPr="00EF4EE5">
        <w:rPr>
          <w:bCs/>
          <w:sz w:val="24"/>
          <w:szCs w:val="24"/>
          <w:lang w:val="ru-RU"/>
        </w:rPr>
        <w:t>борбе</w:t>
      </w:r>
      <w:r w:rsidRPr="00E53CDC">
        <w:rPr>
          <w:bCs/>
          <w:sz w:val="24"/>
          <w:szCs w:val="24"/>
        </w:rPr>
        <w:t xml:space="preserve">. </w:t>
      </w:r>
      <w:r w:rsidRPr="00846A25">
        <w:rPr>
          <w:bCs/>
          <w:sz w:val="24"/>
          <w:szCs w:val="24"/>
          <w:lang w:val="ru-RU"/>
        </w:rPr>
        <w:t>Праћење наведених инсеката је стални посао реонских шумара и ревирних инжењера.</w:t>
      </w:r>
    </w:p>
    <w:p w14:paraId="0B3E9FD1" w14:textId="77777777" w:rsidR="00B441E9" w:rsidRPr="00EF4EE5" w:rsidRDefault="00B441E9" w:rsidP="00942231">
      <w:pPr>
        <w:spacing w:after="60"/>
        <w:jc w:val="both"/>
        <w:rPr>
          <w:b/>
          <w:sz w:val="24"/>
          <w:szCs w:val="24"/>
          <w:lang w:val="ru-RU"/>
        </w:rPr>
      </w:pPr>
    </w:p>
    <w:p w14:paraId="7C85D4B0" w14:textId="77777777" w:rsidR="000A54B7" w:rsidRDefault="000F438A" w:rsidP="000F438A">
      <w:pPr>
        <w:spacing w:after="60"/>
        <w:jc w:val="both"/>
        <w:rPr>
          <w:b/>
          <w:sz w:val="24"/>
          <w:szCs w:val="24"/>
          <w:lang w:val="ru-RU"/>
        </w:rPr>
      </w:pPr>
      <w:r w:rsidRPr="00846A25">
        <w:rPr>
          <w:b/>
          <w:sz w:val="24"/>
          <w:szCs w:val="24"/>
          <w:lang w:val="ru-RU"/>
        </w:rPr>
        <w:tab/>
      </w:r>
      <w:r w:rsidR="000A54B7" w:rsidRPr="00846A25">
        <w:rPr>
          <w:b/>
          <w:sz w:val="24"/>
          <w:szCs w:val="24"/>
          <w:lang w:val="ru-RU"/>
        </w:rPr>
        <w:t>Поткорњаци у четинарским шумама и вештачки подигнутим састојинама</w:t>
      </w:r>
    </w:p>
    <w:p w14:paraId="353D53E2" w14:textId="77777777" w:rsidR="00497FD7" w:rsidRPr="00EF4EE5" w:rsidRDefault="00497FD7" w:rsidP="000F438A">
      <w:pPr>
        <w:spacing w:after="60"/>
        <w:jc w:val="both"/>
        <w:rPr>
          <w:bCs/>
          <w:sz w:val="16"/>
          <w:szCs w:val="16"/>
          <w:lang w:val="ru-RU"/>
        </w:rPr>
      </w:pPr>
    </w:p>
    <w:p w14:paraId="0CC7C6F8" w14:textId="77777777" w:rsidR="000A54B7" w:rsidRPr="00846A25" w:rsidRDefault="000A54B7" w:rsidP="0019756F">
      <w:pPr>
        <w:tabs>
          <w:tab w:val="num" w:pos="1146"/>
        </w:tabs>
        <w:spacing w:after="60"/>
        <w:ind w:firstLine="720"/>
        <w:jc w:val="both"/>
        <w:rPr>
          <w:sz w:val="24"/>
          <w:szCs w:val="24"/>
          <w:lang w:val="ru-RU"/>
        </w:rPr>
      </w:pPr>
      <w:r w:rsidRPr="00846A25">
        <w:rPr>
          <w:sz w:val="24"/>
          <w:szCs w:val="24"/>
          <w:lang w:val="ru-RU"/>
        </w:rPr>
        <w:t>Против поткорњака непрекидно спроводити мере сузбијања које се, углавном, базирају на спровођењу мера превентиве и мере сузбијања. Превентивне мере своде се на уклањање из шуме материјала погодног за развиће поткорњака. Оне се постижу негом шума, санитарним мерама и правилним пословањем, односно спровођењем строгог шумског реда при сечи, који се састоји у остављању ниских пањева, гуљењу пањева, слагању свих грана и гранчица на гомиле, с тим да окресани овршак и дебеле гране буду на дну гомиле, а најтање на врху. Једна од важних превентивних мера је и стална контрола поткорњака полагањем контролних стабала. За полагање контролних стабала користити потиштена стабла, поломљена и изваљена. Број контролних стабала одређује се на основу детаљног упуства које се доставља сваком Шумском газдинству од стране центра извештајно - дијагнозно прогнозне службе.</w:t>
      </w:r>
    </w:p>
    <w:p w14:paraId="6728BE9B" w14:textId="77777777" w:rsidR="000A54B7" w:rsidRPr="00846A25" w:rsidRDefault="000A54B7" w:rsidP="0019756F">
      <w:pPr>
        <w:tabs>
          <w:tab w:val="num" w:pos="1146"/>
        </w:tabs>
        <w:spacing w:after="60"/>
        <w:ind w:firstLine="720"/>
        <w:jc w:val="both"/>
        <w:rPr>
          <w:sz w:val="24"/>
          <w:szCs w:val="24"/>
          <w:lang w:val="ru-RU"/>
        </w:rPr>
      </w:pPr>
      <w:r w:rsidRPr="00846A25">
        <w:rPr>
          <w:sz w:val="24"/>
          <w:szCs w:val="24"/>
          <w:lang w:val="ru-RU"/>
        </w:rPr>
        <w:t>Контролна стабла треба да буду равномерно распоређена по целој површини, а најмање 5 у газдинској јединици. На местима јачег напада потребан број ловних стабала треба да буде 10% од нападнутих, а најмање 3</w:t>
      </w:r>
      <w:r w:rsidR="00996975">
        <w:rPr>
          <w:sz w:val="24"/>
          <w:szCs w:val="24"/>
          <w:lang w:val="ru-RU"/>
        </w:rPr>
        <w:t xml:space="preserve"> </w:t>
      </w:r>
      <w:r w:rsidR="00996975" w:rsidRPr="00846A25">
        <w:rPr>
          <w:sz w:val="24"/>
          <w:szCs w:val="24"/>
          <w:lang w:val="ru-RU"/>
        </w:rPr>
        <w:t>–</w:t>
      </w:r>
      <w:r w:rsidR="00996975">
        <w:rPr>
          <w:sz w:val="24"/>
          <w:szCs w:val="24"/>
          <w:lang w:val="ru-RU"/>
        </w:rPr>
        <w:t xml:space="preserve"> </w:t>
      </w:r>
      <w:r w:rsidRPr="00846A25">
        <w:rPr>
          <w:sz w:val="24"/>
          <w:szCs w:val="24"/>
          <w:lang w:val="ru-RU"/>
        </w:rPr>
        <w:t xml:space="preserve">5 стабала/ха у непосредној околини жаришта. При нормалном популационом нивоу подкорњака, стабла се постављају једном, а најбоље у току зимских месеци ( јануар – фебруар ). Код јачег напада стабла се постављају у више серија (обично 3) и то непосредно </w:t>
      </w:r>
      <w:r w:rsidRPr="00846A25">
        <w:rPr>
          <w:sz w:val="24"/>
          <w:szCs w:val="24"/>
          <w:lang w:val="ru-RU"/>
        </w:rPr>
        <w:lastRenderedPageBreak/>
        <w:t xml:space="preserve">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w:t>
      </w:r>
    </w:p>
    <w:p w14:paraId="21252816" w14:textId="77777777" w:rsidR="000A54B7" w:rsidRPr="00EF4EE5" w:rsidRDefault="000A54B7" w:rsidP="0019756F">
      <w:pPr>
        <w:tabs>
          <w:tab w:val="num" w:pos="1146"/>
        </w:tabs>
        <w:spacing w:after="60"/>
        <w:ind w:firstLine="720"/>
        <w:jc w:val="both"/>
        <w:rPr>
          <w:sz w:val="24"/>
          <w:szCs w:val="24"/>
          <w:lang w:val="ru-RU"/>
        </w:rPr>
      </w:pPr>
      <w:r w:rsidRPr="00846A25">
        <w:rPr>
          <w:sz w:val="24"/>
          <w:szCs w:val="24"/>
          <w:lang w:val="ru-RU"/>
        </w:rPr>
        <w:t>Од велике је важности контролна и ловна стабла евидентирати, обилазити и контролисати развој поткорњака, ради одређивања тренутка г</w:t>
      </w:r>
      <w:r w:rsidRPr="00EF4EE5">
        <w:rPr>
          <w:sz w:val="24"/>
          <w:szCs w:val="24"/>
          <w:lang w:val="ru-RU"/>
        </w:rPr>
        <w:t>у</w:t>
      </w:r>
      <w:r w:rsidRPr="00846A25">
        <w:rPr>
          <w:sz w:val="24"/>
          <w:szCs w:val="24"/>
          <w:lang w:val="ru-RU"/>
        </w:rPr>
        <w:t>љења коре или прскања Ксилолином, које треба урадити у тренутку када већина ларви потамни и пређе у стадијум лутке.</w:t>
      </w:r>
    </w:p>
    <w:p w14:paraId="297F9D6C" w14:textId="77777777" w:rsidR="00B441E9" w:rsidRDefault="00B441E9" w:rsidP="00B86A1C">
      <w:pPr>
        <w:spacing w:after="60"/>
        <w:ind w:firstLine="720"/>
        <w:jc w:val="both"/>
        <w:rPr>
          <w:b/>
          <w:sz w:val="24"/>
          <w:szCs w:val="24"/>
          <w:lang w:val="ru-RU"/>
        </w:rPr>
      </w:pPr>
    </w:p>
    <w:p w14:paraId="1FC71260" w14:textId="77777777" w:rsidR="000A54B7" w:rsidRPr="00846A25" w:rsidRDefault="000A54B7" w:rsidP="00B86A1C">
      <w:pPr>
        <w:spacing w:after="60"/>
        <w:ind w:firstLine="720"/>
        <w:jc w:val="both"/>
        <w:rPr>
          <w:b/>
          <w:sz w:val="24"/>
          <w:szCs w:val="24"/>
          <w:lang w:val="ru-RU"/>
        </w:rPr>
      </w:pPr>
      <w:r w:rsidRPr="00846A25">
        <w:rPr>
          <w:b/>
          <w:sz w:val="24"/>
          <w:szCs w:val="24"/>
          <w:lang w:val="ru-RU"/>
        </w:rPr>
        <w:t>Заштита шума од биљних болести</w:t>
      </w:r>
    </w:p>
    <w:p w14:paraId="3318B40F" w14:textId="77777777" w:rsidR="000A54B7" w:rsidRPr="00846A25" w:rsidRDefault="000A54B7" w:rsidP="00B86A1C">
      <w:pPr>
        <w:spacing w:after="60"/>
        <w:ind w:firstLine="720"/>
        <w:jc w:val="both"/>
        <w:rPr>
          <w:sz w:val="24"/>
          <w:szCs w:val="24"/>
          <w:lang w:val="ru-RU"/>
        </w:rPr>
      </w:pPr>
      <w:r w:rsidRPr="00846A25">
        <w:rPr>
          <w:sz w:val="24"/>
          <w:szCs w:val="24"/>
          <w:lang w:val="ru-RU"/>
        </w:rPr>
        <w:t>Превентивне мере борбе се огледају у избегавању садње осетљивих врста на угроженим теренима, ређа садња да би се спречио контакт путем жила као и сталну контолу зараженог подручја и др.</w:t>
      </w:r>
    </w:p>
    <w:p w14:paraId="55C06C5A" w14:textId="77777777" w:rsidR="000A54B7" w:rsidRPr="00846A25" w:rsidRDefault="000A54B7" w:rsidP="00B86A1C">
      <w:pPr>
        <w:spacing w:after="60"/>
        <w:ind w:firstLine="720"/>
        <w:jc w:val="both"/>
        <w:rPr>
          <w:sz w:val="24"/>
          <w:szCs w:val="24"/>
          <w:lang w:val="ru-RU"/>
        </w:rPr>
      </w:pPr>
      <w:r w:rsidRPr="00846A25">
        <w:rPr>
          <w:sz w:val="24"/>
          <w:szCs w:val="24"/>
          <w:lang w:val="ru-RU"/>
        </w:rPr>
        <w:t xml:space="preserve">Као директне мере спровести уклањање заражених стабала, третирање пањева неким од хемијских средстава после сече, уклањање пањева, копање шанчева око група заражених стабала. </w:t>
      </w:r>
    </w:p>
    <w:p w14:paraId="5209AEC8" w14:textId="77777777" w:rsidR="00D83241" w:rsidRPr="00846A25" w:rsidRDefault="00D83241" w:rsidP="00B86A1C">
      <w:pPr>
        <w:tabs>
          <w:tab w:val="num" w:pos="1134"/>
        </w:tabs>
        <w:spacing w:after="60"/>
        <w:jc w:val="both"/>
        <w:rPr>
          <w:b/>
          <w:sz w:val="16"/>
          <w:szCs w:val="16"/>
          <w:lang w:val="ru-RU"/>
        </w:rPr>
      </w:pPr>
    </w:p>
    <w:p w14:paraId="588312AF" w14:textId="77777777" w:rsidR="000A54B7" w:rsidRPr="00846A25" w:rsidRDefault="000A54B7" w:rsidP="00B86A1C">
      <w:pPr>
        <w:tabs>
          <w:tab w:val="num" w:pos="1134"/>
        </w:tabs>
        <w:spacing w:after="60"/>
        <w:ind w:firstLine="720"/>
        <w:jc w:val="both"/>
        <w:rPr>
          <w:b/>
          <w:sz w:val="24"/>
          <w:szCs w:val="24"/>
          <w:lang w:val="ru-RU"/>
        </w:rPr>
      </w:pPr>
      <w:r w:rsidRPr="00846A25">
        <w:rPr>
          <w:b/>
          <w:sz w:val="24"/>
          <w:szCs w:val="24"/>
          <w:lang w:val="ru-RU"/>
        </w:rPr>
        <w:t>Заштита шума од пожара</w:t>
      </w:r>
    </w:p>
    <w:p w14:paraId="3770B039" w14:textId="0FCCEBCF" w:rsidR="00E464BD" w:rsidRPr="00EF4EE5" w:rsidRDefault="000A54B7" w:rsidP="00E464BD">
      <w:pPr>
        <w:tabs>
          <w:tab w:val="num" w:pos="1134"/>
        </w:tabs>
        <w:spacing w:after="60"/>
        <w:jc w:val="both"/>
        <w:rPr>
          <w:sz w:val="24"/>
          <w:szCs w:val="24"/>
          <w:lang w:val="ru-RU"/>
        </w:rPr>
      </w:pPr>
      <w:r w:rsidRPr="00846A25">
        <w:rPr>
          <w:sz w:val="24"/>
          <w:szCs w:val="24"/>
          <w:lang w:val="ru-RU"/>
        </w:rPr>
        <w:t xml:space="preserve">          У овој газдинској је</w:t>
      </w:r>
      <w:r w:rsidR="00A01081" w:rsidRPr="00846A25">
        <w:rPr>
          <w:sz w:val="24"/>
          <w:szCs w:val="24"/>
          <w:lang w:val="ru-RU"/>
        </w:rPr>
        <w:t xml:space="preserve">диници имамо и </w:t>
      </w:r>
      <w:r w:rsidR="00A01081" w:rsidRPr="001E5835">
        <w:rPr>
          <w:sz w:val="24"/>
          <w:szCs w:val="24"/>
          <w:lang w:val="ru-RU"/>
        </w:rPr>
        <w:t xml:space="preserve">учешће ВПС од </w:t>
      </w:r>
      <w:r w:rsidR="001E5835" w:rsidRPr="001E5835">
        <w:rPr>
          <w:sz w:val="24"/>
          <w:szCs w:val="24"/>
          <w:lang w:val="ru-RU"/>
        </w:rPr>
        <w:t>417,37</w:t>
      </w:r>
      <w:r w:rsidRPr="001E5835">
        <w:rPr>
          <w:sz w:val="24"/>
          <w:szCs w:val="24"/>
          <w:lang w:val="ru-RU"/>
        </w:rPr>
        <w:t xml:space="preserve"> ха</w:t>
      </w:r>
      <w:r w:rsidR="00A01081" w:rsidRPr="001E5835">
        <w:rPr>
          <w:sz w:val="24"/>
          <w:szCs w:val="24"/>
          <w:lang w:val="ru-RU"/>
        </w:rPr>
        <w:t>, односно</w:t>
      </w:r>
      <w:r w:rsidR="00CF249D" w:rsidRPr="001E5835">
        <w:rPr>
          <w:sz w:val="24"/>
          <w:szCs w:val="24"/>
          <w:lang w:val="ru-RU"/>
        </w:rPr>
        <w:t xml:space="preserve"> </w:t>
      </w:r>
      <w:r w:rsidR="001E5835" w:rsidRPr="001E5835">
        <w:rPr>
          <w:sz w:val="24"/>
          <w:szCs w:val="24"/>
          <w:lang w:val="sr-Cyrl-CS"/>
        </w:rPr>
        <w:t>11,17</w:t>
      </w:r>
      <w:r w:rsidRPr="001E5835">
        <w:rPr>
          <w:sz w:val="24"/>
          <w:szCs w:val="24"/>
          <w:lang w:val="ru-RU"/>
        </w:rPr>
        <w:t xml:space="preserve">% у </w:t>
      </w:r>
      <w:r w:rsidRPr="00846A25">
        <w:rPr>
          <w:sz w:val="24"/>
          <w:szCs w:val="24"/>
          <w:lang w:val="ru-RU"/>
        </w:rPr>
        <w:t xml:space="preserve">односу на укупну површину. </w:t>
      </w:r>
      <w:r w:rsidR="00846A25" w:rsidRPr="00846A25">
        <w:rPr>
          <w:sz w:val="24"/>
          <w:szCs w:val="24"/>
          <w:lang w:val="ru-RU"/>
        </w:rPr>
        <w:t>Та површина није занемарљива</w:t>
      </w:r>
      <w:r w:rsidR="00A01081" w:rsidRPr="00846A25">
        <w:rPr>
          <w:sz w:val="24"/>
          <w:szCs w:val="24"/>
          <w:lang w:val="ru-RU"/>
        </w:rPr>
        <w:t>,</w:t>
      </w:r>
      <w:r w:rsidR="00846A25" w:rsidRPr="00846A25">
        <w:rPr>
          <w:sz w:val="24"/>
          <w:szCs w:val="24"/>
          <w:lang w:val="ru-RU"/>
        </w:rPr>
        <w:t>па је потребно</w:t>
      </w:r>
      <w:r w:rsidR="00197B6F">
        <w:rPr>
          <w:sz w:val="24"/>
          <w:szCs w:val="24"/>
          <w:lang w:val="sr-Latn-RS"/>
        </w:rPr>
        <w:t xml:space="preserve"> </w:t>
      </w:r>
      <w:r w:rsidRPr="00846A25">
        <w:rPr>
          <w:sz w:val="24"/>
          <w:szCs w:val="24"/>
          <w:lang w:val="ru-RU"/>
        </w:rPr>
        <w:t>дати нарочити нагласак мерама превентивне заштите, које треба перманентно спроводити. Циљ ових мера је да се спречи настанак пожара, односно брзо открије и угаси када се поја</w:t>
      </w:r>
      <w:r w:rsidR="00E464BD" w:rsidRPr="00846A25">
        <w:rPr>
          <w:sz w:val="24"/>
          <w:szCs w:val="24"/>
          <w:lang w:val="ru-RU"/>
        </w:rPr>
        <w:t>ви. Главне превентивне мере су:</w:t>
      </w:r>
    </w:p>
    <w:p w14:paraId="79253CB7" w14:textId="77777777" w:rsidR="00040702" w:rsidRPr="00846A25" w:rsidRDefault="00040702" w:rsidP="00B86A1C">
      <w:pPr>
        <w:spacing w:after="60"/>
        <w:ind w:firstLine="720"/>
        <w:jc w:val="both"/>
        <w:rPr>
          <w:b/>
          <w:i/>
          <w:sz w:val="16"/>
          <w:szCs w:val="16"/>
          <w:lang w:val="ru-RU"/>
        </w:rPr>
      </w:pPr>
    </w:p>
    <w:p w14:paraId="249739A9" w14:textId="77777777" w:rsidR="000A54B7" w:rsidRPr="00846A25" w:rsidRDefault="000A54B7" w:rsidP="00B86A1C">
      <w:pPr>
        <w:spacing w:after="60"/>
        <w:ind w:firstLine="720"/>
        <w:jc w:val="both"/>
        <w:rPr>
          <w:sz w:val="24"/>
          <w:szCs w:val="24"/>
          <w:lang w:val="ru-RU"/>
        </w:rPr>
      </w:pPr>
      <w:r w:rsidRPr="00846A25">
        <w:rPr>
          <w:b/>
          <w:i/>
          <w:sz w:val="24"/>
          <w:szCs w:val="24"/>
          <w:lang w:val="ru-RU"/>
        </w:rPr>
        <w:t>1) Васпитно образовне мере</w:t>
      </w:r>
    </w:p>
    <w:p w14:paraId="588BC190" w14:textId="77777777" w:rsidR="000A54B7" w:rsidRPr="00846A25" w:rsidRDefault="000A54B7" w:rsidP="00B86A1C">
      <w:pPr>
        <w:spacing w:after="60"/>
        <w:ind w:firstLine="720"/>
        <w:jc w:val="both"/>
        <w:rPr>
          <w:sz w:val="24"/>
          <w:szCs w:val="24"/>
          <w:lang w:val="ru-RU"/>
        </w:rPr>
      </w:pPr>
      <w:r w:rsidRPr="00846A25">
        <w:rPr>
          <w:sz w:val="24"/>
          <w:szCs w:val="24"/>
          <w:lang w:val="ru-RU"/>
        </w:rPr>
        <w:t>Полазећи од стања да човек најчешће нехатом изазове преко 98% пожара као једну од најважнијих мера предвиђа се спровођење низа различитих активности на образовању и васпитању становништва свих доба узраста да воли и чува шуме од пожара.</w:t>
      </w:r>
      <w:r w:rsidRPr="00846A25">
        <w:rPr>
          <w:sz w:val="24"/>
          <w:szCs w:val="24"/>
          <w:lang w:val="ru-RU"/>
        </w:rPr>
        <w:tab/>
      </w:r>
    </w:p>
    <w:p w14:paraId="048DA1DC" w14:textId="77777777" w:rsidR="000F438A" w:rsidRPr="00846A25" w:rsidRDefault="000F438A" w:rsidP="00B86A1C">
      <w:pPr>
        <w:spacing w:after="60"/>
        <w:ind w:firstLine="720"/>
        <w:jc w:val="both"/>
        <w:rPr>
          <w:sz w:val="16"/>
          <w:szCs w:val="16"/>
          <w:lang w:val="ru-RU"/>
        </w:rPr>
      </w:pPr>
    </w:p>
    <w:p w14:paraId="488721A7" w14:textId="77777777" w:rsidR="000A54B7" w:rsidRPr="00846A25" w:rsidRDefault="000A54B7" w:rsidP="00B86A1C">
      <w:pPr>
        <w:spacing w:after="60"/>
        <w:ind w:firstLine="720"/>
        <w:jc w:val="both"/>
        <w:rPr>
          <w:sz w:val="24"/>
          <w:szCs w:val="24"/>
          <w:lang w:val="ru-RU"/>
        </w:rPr>
      </w:pPr>
      <w:r w:rsidRPr="00846A25">
        <w:rPr>
          <w:b/>
          <w:i/>
          <w:sz w:val="24"/>
          <w:szCs w:val="24"/>
          <w:lang w:val="ru-RU"/>
        </w:rPr>
        <w:t>2) Биолошко - техничке мере</w:t>
      </w:r>
    </w:p>
    <w:p w14:paraId="0322EE5F" w14:textId="77777777" w:rsidR="000A54B7" w:rsidRPr="00846A25" w:rsidRDefault="000A54B7" w:rsidP="00B86A1C">
      <w:pPr>
        <w:spacing w:after="60"/>
        <w:ind w:firstLine="720"/>
        <w:jc w:val="both"/>
        <w:rPr>
          <w:sz w:val="24"/>
          <w:szCs w:val="24"/>
          <w:lang w:val="ru-RU"/>
        </w:rPr>
      </w:pPr>
      <w:r w:rsidRPr="00846A25">
        <w:rPr>
          <w:sz w:val="24"/>
          <w:szCs w:val="24"/>
          <w:lang w:val="ru-RU"/>
        </w:rPr>
        <w:t xml:space="preserve">Правовремено обезбеђење услова и средстава за спречавање и сузбијања пожара. У ове мере улазе: </w:t>
      </w:r>
    </w:p>
    <w:p w14:paraId="6E1F58CC" w14:textId="77777777" w:rsidR="000A54B7" w:rsidRDefault="000A54B7" w:rsidP="00B86A1C">
      <w:pPr>
        <w:spacing w:after="60"/>
        <w:ind w:firstLine="720"/>
        <w:jc w:val="both"/>
        <w:rPr>
          <w:sz w:val="24"/>
          <w:szCs w:val="24"/>
          <w:lang w:val="sl-SI"/>
        </w:rPr>
      </w:pPr>
      <w:r w:rsidRPr="00846A25">
        <w:rPr>
          <w:b/>
          <w:sz w:val="24"/>
          <w:szCs w:val="24"/>
          <w:lang w:val="sl-SI"/>
        </w:rPr>
        <w:t>- Против пожарне препреке</w:t>
      </w:r>
      <w:r w:rsidRPr="00846A25">
        <w:rPr>
          <w:sz w:val="24"/>
          <w:szCs w:val="24"/>
          <w:lang w:val="sl-SI"/>
        </w:rPr>
        <w:t xml:space="preserve"> - у овој газдинској јединици користити постојеће камионске путеве као противпожарне препреке на свим местима где путеви пролазе кроз вештачки подигнуте састојине. Постојећи путеви са банкинама ширине су у просеку 6 м и  могу се сврстати у споредне против пожарне пруге. Са тих путева и банкина потребно је да се сваке године врши уклањање свог горивог материјала који се налази на њима. Приликом вршења мелиоративних радова остављати појасеве лишћарских врста (букве и храста) непосечене</w:t>
      </w:r>
      <w:r w:rsidR="00197B6F">
        <w:rPr>
          <w:sz w:val="24"/>
          <w:szCs w:val="24"/>
          <w:lang w:val="sl-SI"/>
        </w:rPr>
        <w:t xml:space="preserve">, </w:t>
      </w:r>
      <w:r w:rsidRPr="00846A25">
        <w:rPr>
          <w:sz w:val="24"/>
          <w:szCs w:val="24"/>
          <w:lang w:val="sl-SI"/>
        </w:rPr>
        <w:t xml:space="preserve">а који ће служити као природне противпожарне препреке. Биолошке противпожарне пруге обавезно оставити у свим одсецима у којима је планирана мелиорација и то ширине </w:t>
      </w:r>
      <w:r w:rsidRPr="00EF4EE5">
        <w:rPr>
          <w:sz w:val="24"/>
          <w:szCs w:val="24"/>
          <w:lang w:val="ru-RU"/>
        </w:rPr>
        <w:t>2</w:t>
      </w:r>
      <w:r w:rsidRPr="00846A25">
        <w:rPr>
          <w:sz w:val="24"/>
          <w:szCs w:val="24"/>
          <w:lang w:val="sl-SI"/>
        </w:rPr>
        <w:t>0</w:t>
      </w:r>
      <w:r w:rsidR="00996975">
        <w:rPr>
          <w:sz w:val="24"/>
          <w:szCs w:val="24"/>
          <w:lang w:val="sr-Cyrl-RS"/>
        </w:rPr>
        <w:t xml:space="preserve"> </w:t>
      </w:r>
      <w:r w:rsidRPr="00846A25">
        <w:rPr>
          <w:sz w:val="24"/>
          <w:szCs w:val="24"/>
          <w:lang w:val="sl-SI"/>
        </w:rPr>
        <w:t xml:space="preserve">м. </w:t>
      </w:r>
    </w:p>
    <w:p w14:paraId="3321B3D7" w14:textId="77777777" w:rsidR="000A54B7" w:rsidRPr="00846A25" w:rsidRDefault="000A54B7" w:rsidP="00B86A1C">
      <w:pPr>
        <w:spacing w:after="60"/>
        <w:ind w:firstLine="720"/>
        <w:jc w:val="both"/>
        <w:rPr>
          <w:sz w:val="24"/>
          <w:szCs w:val="24"/>
          <w:lang w:val="sl-SI"/>
        </w:rPr>
      </w:pPr>
      <w:r w:rsidRPr="00846A25">
        <w:rPr>
          <w:b/>
          <w:sz w:val="24"/>
          <w:szCs w:val="24"/>
          <w:lang w:val="sl-SI"/>
        </w:rPr>
        <w:t>- Знаци упозорења и забране</w:t>
      </w:r>
      <w:r w:rsidRPr="00846A25">
        <w:rPr>
          <w:sz w:val="24"/>
          <w:szCs w:val="24"/>
          <w:lang w:val="sl-SI"/>
        </w:rPr>
        <w:t xml:space="preserve"> </w:t>
      </w:r>
      <w:r w:rsidR="00996975" w:rsidRPr="00996975">
        <w:rPr>
          <w:b/>
          <w:bCs/>
          <w:sz w:val="24"/>
          <w:szCs w:val="24"/>
          <w:lang w:val="ru-RU"/>
        </w:rPr>
        <w:t>–</w:t>
      </w:r>
      <w:r w:rsidRPr="00846A25">
        <w:rPr>
          <w:sz w:val="24"/>
          <w:szCs w:val="24"/>
          <w:lang w:val="sl-SI"/>
        </w:rPr>
        <w:t xml:space="preserve"> на путевима који улазе у шуму на видним местима поставити знаке упозорења од пожара и  знаке забране ложења отворене ватре. </w:t>
      </w:r>
    </w:p>
    <w:p w14:paraId="2EFD1606" w14:textId="77777777" w:rsidR="000A54B7" w:rsidRPr="00846A25" w:rsidRDefault="000A54B7" w:rsidP="00B86A1C">
      <w:pPr>
        <w:pStyle w:val="BodyText"/>
        <w:spacing w:after="60"/>
        <w:ind w:firstLine="720"/>
        <w:jc w:val="both"/>
        <w:rPr>
          <w:rFonts w:ascii="Times New Roman" w:hAnsi="Times New Roman"/>
          <w:color w:val="auto"/>
          <w:szCs w:val="24"/>
          <w:lang w:val="sr-Cyrl-CS"/>
        </w:rPr>
      </w:pPr>
      <w:r w:rsidRPr="00846A25">
        <w:rPr>
          <w:rFonts w:ascii="Times New Roman" w:hAnsi="Times New Roman"/>
          <w:b/>
          <w:color w:val="auto"/>
          <w:szCs w:val="24"/>
          <w:lang w:val="sl-SI"/>
        </w:rPr>
        <w:t>- Снабдевање водом</w:t>
      </w:r>
      <w:r w:rsidRPr="00846A25">
        <w:rPr>
          <w:rFonts w:ascii="Times New Roman" w:hAnsi="Times New Roman"/>
          <w:color w:val="auto"/>
          <w:szCs w:val="24"/>
          <w:lang w:val="sl-SI"/>
        </w:rPr>
        <w:t xml:space="preserve"> </w:t>
      </w:r>
      <w:r w:rsidR="00996975" w:rsidRPr="00996975">
        <w:rPr>
          <w:b/>
          <w:bCs/>
          <w:szCs w:val="24"/>
          <w:lang w:val="ru-RU"/>
        </w:rPr>
        <w:t>–</w:t>
      </w:r>
      <w:r w:rsidRPr="00846A25">
        <w:rPr>
          <w:rFonts w:ascii="Times New Roman" w:hAnsi="Times New Roman"/>
          <w:color w:val="auto"/>
          <w:szCs w:val="24"/>
          <w:lang w:val="sl-SI"/>
        </w:rPr>
        <w:t xml:space="preserve"> н</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п</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друч</w:t>
      </w:r>
      <w:r w:rsidR="003A66C1" w:rsidRPr="00846A25">
        <w:rPr>
          <w:rFonts w:ascii="Times New Roman" w:hAnsi="Times New Roman"/>
          <w:color w:val="auto"/>
          <w:szCs w:val="24"/>
          <w:lang w:val="sl-SI"/>
        </w:rPr>
        <w:t>ј</w:t>
      </w:r>
      <w:r w:rsidRPr="00846A25">
        <w:rPr>
          <w:rFonts w:ascii="Times New Roman" w:hAnsi="Times New Roman"/>
          <w:color w:val="auto"/>
          <w:szCs w:val="24"/>
          <w:lang w:val="sl-SI"/>
        </w:rPr>
        <w:t xml:space="preserve">у </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в</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г</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здинск</w:t>
      </w:r>
      <w:r w:rsidR="003A66C1" w:rsidRPr="00846A25">
        <w:rPr>
          <w:rFonts w:ascii="Times New Roman" w:hAnsi="Times New Roman"/>
          <w:color w:val="auto"/>
          <w:szCs w:val="24"/>
          <w:lang w:val="sl-SI"/>
        </w:rPr>
        <w:t>еје</w:t>
      </w:r>
      <w:r w:rsidRPr="00846A25">
        <w:rPr>
          <w:rFonts w:ascii="Times New Roman" w:hAnsi="Times New Roman"/>
          <w:color w:val="auto"/>
          <w:szCs w:val="24"/>
          <w:lang w:val="sl-SI"/>
        </w:rPr>
        <w:t>диниц</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хв</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т</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њ</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м</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гућ</w:t>
      </w:r>
      <w:r w:rsidR="003A66C1" w:rsidRPr="00846A25">
        <w:rPr>
          <w:rFonts w:ascii="Times New Roman" w:hAnsi="Times New Roman"/>
          <w:color w:val="auto"/>
          <w:szCs w:val="24"/>
          <w:lang w:val="sl-SI"/>
        </w:rPr>
        <w:t>еје</w:t>
      </w:r>
      <w:r w:rsidRPr="00846A25">
        <w:rPr>
          <w:rFonts w:ascii="Times New Roman" w:hAnsi="Times New Roman"/>
          <w:color w:val="auto"/>
          <w:szCs w:val="24"/>
          <w:lang w:val="sl-SI"/>
        </w:rPr>
        <w:t xml:space="preserve"> н</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сл</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ћим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т</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цим</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w:t>
      </w:r>
      <w:r w:rsidR="00D70CA7" w:rsidRPr="00846A25">
        <w:rPr>
          <w:rFonts w:ascii="Times New Roman" w:hAnsi="Times New Roman"/>
          <w:color w:val="auto"/>
          <w:szCs w:val="24"/>
          <w:lang w:val="sr-Cyrl-CS"/>
        </w:rPr>
        <w:t>Лађевачка река</w:t>
      </w:r>
      <w:r w:rsidR="00F666A9" w:rsidRPr="00846A25">
        <w:rPr>
          <w:rFonts w:ascii="Times New Roman" w:hAnsi="Times New Roman"/>
          <w:color w:val="auto"/>
          <w:szCs w:val="24"/>
          <w:lang w:val="sr-Cyrl-CS"/>
        </w:rPr>
        <w:t>,</w:t>
      </w:r>
      <w:r w:rsidR="00D70CA7" w:rsidRPr="00846A25">
        <w:rPr>
          <w:rFonts w:ascii="Times New Roman" w:hAnsi="Times New Roman"/>
          <w:color w:val="auto"/>
          <w:szCs w:val="24"/>
          <w:lang w:val="sr-Cyrl-CS"/>
        </w:rPr>
        <w:t xml:space="preserve"> Пропљенички  и Змајевски поток, као и њих</w:t>
      </w:r>
      <w:r w:rsidR="00A2049B" w:rsidRPr="00846A25">
        <w:rPr>
          <w:rFonts w:ascii="Times New Roman" w:hAnsi="Times New Roman"/>
          <w:color w:val="auto"/>
          <w:szCs w:val="24"/>
          <w:lang w:val="sr-Cyrl-CS"/>
        </w:rPr>
        <w:t>овим притокама</w:t>
      </w:r>
      <w:r w:rsidRPr="00846A25">
        <w:rPr>
          <w:rFonts w:ascii="Times New Roman" w:hAnsi="Times New Roman"/>
          <w:color w:val="auto"/>
          <w:szCs w:val="24"/>
          <w:lang w:val="sl-SI"/>
        </w:rPr>
        <w:t>. Н</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свим п</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м</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нутим р</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к</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м</w:t>
      </w:r>
      <w:r w:rsidR="003A66C1" w:rsidRPr="00846A25">
        <w:rPr>
          <w:rFonts w:ascii="Times New Roman" w:hAnsi="Times New Roman"/>
          <w:color w:val="auto"/>
          <w:szCs w:val="24"/>
          <w:lang w:val="sl-SI"/>
        </w:rPr>
        <w:t>а</w:t>
      </w:r>
      <w:r w:rsidR="00D70CA7" w:rsidRPr="00846A25">
        <w:rPr>
          <w:rFonts w:ascii="Times New Roman" w:hAnsi="Times New Roman"/>
          <w:color w:val="auto"/>
          <w:szCs w:val="24"/>
          <w:lang w:val="sr-Cyrl-CS"/>
        </w:rPr>
        <w:t xml:space="preserve">и потоцима </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зб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дити прил</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з</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хв</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т</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њ</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или </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зб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дити пумп</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с</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дуг</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чким цр</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вим</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д</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тур</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њ</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ео</w:t>
      </w:r>
      <w:r w:rsidRPr="00846A25">
        <w:rPr>
          <w:rFonts w:ascii="Times New Roman" w:hAnsi="Times New Roman"/>
          <w:color w:val="auto"/>
          <w:szCs w:val="24"/>
          <w:lang w:val="sl-SI"/>
        </w:rPr>
        <w:t>д р</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к</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д</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 xml:space="preserve"> пут</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w:t>
      </w:r>
    </w:p>
    <w:p w14:paraId="3E42B2A1" w14:textId="0188EEE0" w:rsidR="000A54B7" w:rsidRPr="00846A25" w:rsidRDefault="000A54B7" w:rsidP="00B86A1C">
      <w:pPr>
        <w:spacing w:after="60"/>
        <w:ind w:firstLine="720"/>
        <w:jc w:val="both"/>
        <w:rPr>
          <w:sz w:val="24"/>
          <w:szCs w:val="24"/>
          <w:lang w:val="sl-SI"/>
        </w:rPr>
      </w:pPr>
      <w:r w:rsidRPr="00846A25">
        <w:rPr>
          <w:b/>
          <w:sz w:val="24"/>
          <w:szCs w:val="24"/>
          <w:lang w:val="sl-SI"/>
        </w:rPr>
        <w:t>- Осматрачнице и места за осматрање</w:t>
      </w:r>
      <w:r w:rsidRPr="00846A25">
        <w:rPr>
          <w:sz w:val="24"/>
          <w:szCs w:val="24"/>
          <w:lang w:val="sl-SI"/>
        </w:rPr>
        <w:t xml:space="preserve"> </w:t>
      </w:r>
      <w:r w:rsidRPr="00996975">
        <w:rPr>
          <w:b/>
          <w:bCs/>
          <w:sz w:val="24"/>
          <w:szCs w:val="24"/>
          <w:lang w:val="sl-SI"/>
        </w:rPr>
        <w:t>–</w:t>
      </w:r>
      <w:r w:rsidRPr="00846A25">
        <w:rPr>
          <w:sz w:val="24"/>
          <w:szCs w:val="24"/>
          <w:lang w:val="sl-SI"/>
        </w:rPr>
        <w:t xml:space="preserve"> за ову газдинску јединицу не</w:t>
      </w:r>
      <w:r w:rsidRPr="00846A25">
        <w:rPr>
          <w:sz w:val="24"/>
          <w:szCs w:val="24"/>
          <w:lang w:val="sr-Cyrl-CS"/>
        </w:rPr>
        <w:t>ма</w:t>
      </w:r>
      <w:r w:rsidR="00740496">
        <w:rPr>
          <w:sz w:val="24"/>
          <w:szCs w:val="24"/>
          <w:lang w:val="sr-Cyrl-CS"/>
        </w:rPr>
        <w:t xml:space="preserve"> </w:t>
      </w:r>
      <w:r w:rsidRPr="00846A25">
        <w:rPr>
          <w:sz w:val="24"/>
          <w:szCs w:val="24"/>
          <w:lang w:val="sr-Cyrl-CS"/>
        </w:rPr>
        <w:t>по</w:t>
      </w:r>
      <w:r w:rsidRPr="00846A25">
        <w:rPr>
          <w:sz w:val="24"/>
          <w:szCs w:val="24"/>
          <w:lang w:val="sl-SI"/>
        </w:rPr>
        <w:t>треб</w:t>
      </w:r>
      <w:r w:rsidRPr="00846A25">
        <w:rPr>
          <w:sz w:val="24"/>
          <w:szCs w:val="24"/>
          <w:lang w:val="sr-Cyrl-CS"/>
        </w:rPr>
        <w:t>е за</w:t>
      </w:r>
      <w:r w:rsidRPr="00846A25">
        <w:rPr>
          <w:sz w:val="24"/>
          <w:szCs w:val="24"/>
          <w:lang w:val="sl-SI"/>
        </w:rPr>
        <w:t xml:space="preserve"> изградњ</w:t>
      </w:r>
      <w:r w:rsidRPr="00846A25">
        <w:rPr>
          <w:sz w:val="24"/>
          <w:szCs w:val="24"/>
          <w:lang w:val="sr-Cyrl-CS"/>
        </w:rPr>
        <w:t>ом</w:t>
      </w:r>
      <w:r w:rsidRPr="00846A25">
        <w:rPr>
          <w:sz w:val="24"/>
          <w:szCs w:val="24"/>
          <w:lang w:val="sl-SI"/>
        </w:rPr>
        <w:t xml:space="preserve"> осматрачница, већ се осматрање може вршити са кота које су дате у поглављу 2.1 ове основе.</w:t>
      </w:r>
    </w:p>
    <w:p w14:paraId="1FCBAB26" w14:textId="77777777" w:rsidR="000A54B7" w:rsidRPr="00846A25" w:rsidRDefault="000A54B7" w:rsidP="00B86A1C">
      <w:pPr>
        <w:spacing w:after="60"/>
        <w:ind w:firstLine="720"/>
        <w:jc w:val="both"/>
        <w:rPr>
          <w:sz w:val="24"/>
          <w:szCs w:val="24"/>
          <w:lang w:val="sl-SI"/>
        </w:rPr>
      </w:pPr>
      <w:r w:rsidRPr="00846A25">
        <w:rPr>
          <w:sz w:val="24"/>
          <w:szCs w:val="24"/>
          <w:lang w:val="sl-SI"/>
        </w:rPr>
        <w:t xml:space="preserve">- </w:t>
      </w:r>
      <w:r w:rsidRPr="00846A25">
        <w:rPr>
          <w:b/>
          <w:sz w:val="24"/>
          <w:szCs w:val="24"/>
          <w:lang w:val="sl-SI"/>
        </w:rPr>
        <w:t>Дежурства</w:t>
      </w:r>
      <w:r w:rsidRPr="00846A25">
        <w:rPr>
          <w:sz w:val="24"/>
          <w:szCs w:val="24"/>
          <w:lang w:val="sl-SI"/>
        </w:rPr>
        <w:t xml:space="preserve"> </w:t>
      </w:r>
      <w:r w:rsidR="00996975" w:rsidRPr="00996975">
        <w:rPr>
          <w:b/>
          <w:bCs/>
          <w:sz w:val="24"/>
          <w:szCs w:val="24"/>
          <w:lang w:val="ru-RU"/>
        </w:rPr>
        <w:t>–</w:t>
      </w:r>
      <w:r w:rsidRPr="00846A25">
        <w:rPr>
          <w:sz w:val="24"/>
          <w:szCs w:val="24"/>
          <w:lang w:val="sl-SI"/>
        </w:rPr>
        <w:t xml:space="preserve"> у периоду највеће опасности од пожара увести редовна дежурства, како би што пре дошло до откривања пожара.  </w:t>
      </w:r>
    </w:p>
    <w:p w14:paraId="6371906B" w14:textId="77777777" w:rsidR="000A54B7" w:rsidRPr="00846A25" w:rsidRDefault="000A54B7" w:rsidP="00B86A1C">
      <w:pPr>
        <w:tabs>
          <w:tab w:val="num" w:pos="1860"/>
        </w:tabs>
        <w:spacing w:after="60"/>
        <w:ind w:firstLine="720"/>
        <w:jc w:val="both"/>
        <w:rPr>
          <w:sz w:val="24"/>
          <w:szCs w:val="24"/>
          <w:lang w:val="sr-Cyrl-CS"/>
        </w:rPr>
      </w:pPr>
      <w:r w:rsidRPr="00846A25">
        <w:rPr>
          <w:sz w:val="24"/>
          <w:szCs w:val="24"/>
          <w:lang w:val="sl-SI"/>
        </w:rPr>
        <w:lastRenderedPageBreak/>
        <w:t xml:space="preserve"> Сви детаљи заштите од пожара као и дирекне мере борбе дати су у Плану заштите шума од пожара кога доноси Служба заштите шума Ш.Г.</w:t>
      </w:r>
      <w:r w:rsidR="00996975">
        <w:rPr>
          <w:sz w:val="24"/>
          <w:szCs w:val="24"/>
          <w:lang w:val="sr-Cyrl-RS"/>
        </w:rPr>
        <w:t xml:space="preserve"> </w:t>
      </w:r>
      <w:r w:rsidRPr="00846A25">
        <w:rPr>
          <w:sz w:val="24"/>
          <w:szCs w:val="24"/>
          <w:lang w:val="sl-SI"/>
        </w:rPr>
        <w:t>"Столови" Краљево на основу чл.</w:t>
      </w:r>
      <w:r w:rsidR="00231247" w:rsidRPr="00846A25">
        <w:rPr>
          <w:sz w:val="24"/>
          <w:szCs w:val="24"/>
          <w:lang w:val="sr-Cyrl-CS"/>
        </w:rPr>
        <w:t xml:space="preserve"> 4</w:t>
      </w:r>
      <w:r w:rsidR="00231247" w:rsidRPr="00EF4EE5">
        <w:rPr>
          <w:sz w:val="24"/>
          <w:szCs w:val="24"/>
          <w:lang w:val="ru-RU"/>
        </w:rPr>
        <w:t>6</w:t>
      </w:r>
      <w:r w:rsidRPr="00846A25">
        <w:rPr>
          <w:sz w:val="24"/>
          <w:szCs w:val="24"/>
          <w:lang w:val="sl-SI"/>
        </w:rPr>
        <w:t>. Закона о шумама.</w:t>
      </w:r>
    </w:p>
    <w:p w14:paraId="16BE3AE1" w14:textId="77777777" w:rsidR="001711B2" w:rsidRPr="00EF4EE5" w:rsidRDefault="001711B2" w:rsidP="000A54B7">
      <w:pPr>
        <w:tabs>
          <w:tab w:val="num" w:pos="1860"/>
        </w:tabs>
        <w:jc w:val="both"/>
        <w:rPr>
          <w:color w:val="17365D" w:themeColor="text2" w:themeShade="BF"/>
          <w:sz w:val="24"/>
          <w:szCs w:val="24"/>
          <w:lang w:val="ru-RU"/>
        </w:rPr>
      </w:pPr>
    </w:p>
    <w:p w14:paraId="1AE593B2" w14:textId="77777777" w:rsidR="000A54B7" w:rsidRPr="00FB56BA" w:rsidRDefault="000A54B7" w:rsidP="000A54B7">
      <w:pPr>
        <w:tabs>
          <w:tab w:val="num" w:pos="1860"/>
        </w:tabs>
        <w:jc w:val="center"/>
        <w:rPr>
          <w:b/>
          <w:sz w:val="26"/>
          <w:szCs w:val="26"/>
          <w:lang w:val="ru-RU"/>
        </w:rPr>
      </w:pPr>
      <w:r w:rsidRPr="00FB56BA">
        <w:rPr>
          <w:b/>
          <w:sz w:val="26"/>
          <w:szCs w:val="26"/>
          <w:lang w:val="ru-RU"/>
        </w:rPr>
        <w:t>7.3.3. План коришћења шума</w:t>
      </w:r>
    </w:p>
    <w:p w14:paraId="745FD1DA" w14:textId="77777777" w:rsidR="000A54B7" w:rsidRPr="00D33B57" w:rsidRDefault="000A54B7" w:rsidP="000A54B7">
      <w:pPr>
        <w:tabs>
          <w:tab w:val="num" w:pos="1860"/>
        </w:tabs>
        <w:jc w:val="center"/>
        <w:rPr>
          <w:color w:val="17365D" w:themeColor="text2" w:themeShade="BF"/>
          <w:sz w:val="24"/>
          <w:szCs w:val="24"/>
          <w:lang w:val="ru-RU"/>
        </w:rPr>
      </w:pPr>
    </w:p>
    <w:p w14:paraId="1B028F42" w14:textId="77777777" w:rsidR="000A54B7" w:rsidRPr="00EF4EE5" w:rsidRDefault="00CF249D" w:rsidP="00CF249D">
      <w:pPr>
        <w:rPr>
          <w:sz w:val="24"/>
          <w:szCs w:val="24"/>
          <w:lang w:val="ru-RU"/>
        </w:rPr>
      </w:pPr>
      <w:r>
        <w:rPr>
          <w:lang w:val="ru-RU"/>
        </w:rPr>
        <w:tab/>
      </w:r>
      <w:r w:rsidR="000A54B7" w:rsidRPr="00CF249D">
        <w:rPr>
          <w:sz w:val="24"/>
          <w:szCs w:val="24"/>
          <w:lang w:val="ru-RU"/>
        </w:rPr>
        <w:t>На основу стања састојина и циљева газдовања у овој газдинској јединици планирају се следеће врсте сеча:</w:t>
      </w:r>
    </w:p>
    <w:p w14:paraId="4C3EA294" w14:textId="77777777" w:rsidR="00C55799" w:rsidRPr="00EF4EE5" w:rsidRDefault="00C55799" w:rsidP="000A54B7">
      <w:pPr>
        <w:tabs>
          <w:tab w:val="num" w:pos="1860"/>
        </w:tabs>
        <w:rPr>
          <w:sz w:val="24"/>
          <w:szCs w:val="24"/>
          <w:lang w:val="ru-RU"/>
        </w:rPr>
      </w:pPr>
    </w:p>
    <w:p w14:paraId="19EFEC2C" w14:textId="77777777" w:rsidR="000A54B7" w:rsidRPr="00846A25" w:rsidRDefault="000A54B7" w:rsidP="000A54B7">
      <w:pPr>
        <w:numPr>
          <w:ilvl w:val="0"/>
          <w:numId w:val="5"/>
        </w:numPr>
        <w:tabs>
          <w:tab w:val="num" w:pos="2160"/>
        </w:tabs>
        <w:jc w:val="both"/>
        <w:rPr>
          <w:sz w:val="24"/>
          <w:szCs w:val="24"/>
          <w:lang w:val="ru-RU"/>
        </w:rPr>
      </w:pPr>
      <w:r w:rsidRPr="00846A25">
        <w:rPr>
          <w:sz w:val="24"/>
          <w:szCs w:val="24"/>
          <w:lang w:val="ru-RU"/>
        </w:rPr>
        <w:t xml:space="preserve">Чисте сече </w:t>
      </w:r>
      <w:r w:rsidR="003B1AF0">
        <w:rPr>
          <w:b/>
          <w:szCs w:val="24"/>
        </w:rPr>
        <w:t>–</w:t>
      </w:r>
      <w:r w:rsidRPr="00846A25">
        <w:rPr>
          <w:sz w:val="24"/>
          <w:szCs w:val="24"/>
          <w:lang w:val="ru-RU"/>
        </w:rPr>
        <w:t xml:space="preserve"> главни принос </w:t>
      </w:r>
    </w:p>
    <w:p w14:paraId="244416BF" w14:textId="77777777" w:rsidR="009C7F1D" w:rsidRPr="00846A25" w:rsidRDefault="009C7F1D" w:rsidP="000A54B7">
      <w:pPr>
        <w:numPr>
          <w:ilvl w:val="0"/>
          <w:numId w:val="5"/>
        </w:numPr>
        <w:tabs>
          <w:tab w:val="num" w:pos="2160"/>
        </w:tabs>
        <w:jc w:val="both"/>
        <w:rPr>
          <w:sz w:val="24"/>
          <w:szCs w:val="24"/>
          <w:lang w:val="ru-RU"/>
        </w:rPr>
      </w:pPr>
      <w:r w:rsidRPr="00846A25">
        <w:rPr>
          <w:sz w:val="24"/>
          <w:szCs w:val="24"/>
          <w:lang w:val="ru-RU"/>
        </w:rPr>
        <w:t>Оплодне сече – главни принос</w:t>
      </w:r>
    </w:p>
    <w:p w14:paraId="63297128" w14:textId="77777777" w:rsidR="000A54B7" w:rsidRPr="00F45776" w:rsidRDefault="000A54B7" w:rsidP="000A54B7">
      <w:pPr>
        <w:numPr>
          <w:ilvl w:val="0"/>
          <w:numId w:val="5"/>
        </w:numPr>
        <w:tabs>
          <w:tab w:val="num" w:pos="2160"/>
        </w:tabs>
        <w:rPr>
          <w:sz w:val="24"/>
          <w:szCs w:val="24"/>
          <w:lang w:val="ru-RU"/>
        </w:rPr>
      </w:pPr>
      <w:r w:rsidRPr="00846A25">
        <w:rPr>
          <w:sz w:val="24"/>
          <w:szCs w:val="24"/>
          <w:lang w:val="sr-Cyrl-CS"/>
        </w:rPr>
        <w:t xml:space="preserve">Групимично оплодна сеча </w:t>
      </w:r>
      <w:r w:rsidR="003B1AF0" w:rsidRPr="003B1AF0">
        <w:rPr>
          <w:b/>
          <w:szCs w:val="24"/>
          <w:lang w:val="ru-RU"/>
        </w:rPr>
        <w:t>–</w:t>
      </w:r>
      <w:r w:rsidRPr="00846A25">
        <w:rPr>
          <w:sz w:val="24"/>
          <w:szCs w:val="24"/>
          <w:lang w:val="sr-Cyrl-CS"/>
        </w:rPr>
        <w:t xml:space="preserve"> главни принос</w:t>
      </w:r>
    </w:p>
    <w:p w14:paraId="37C0D4C3" w14:textId="3C9181B1" w:rsidR="00F45776" w:rsidRPr="00F45776" w:rsidRDefault="00F45776" w:rsidP="000A54B7">
      <w:pPr>
        <w:numPr>
          <w:ilvl w:val="0"/>
          <w:numId w:val="5"/>
        </w:numPr>
        <w:tabs>
          <w:tab w:val="num" w:pos="2160"/>
        </w:tabs>
        <w:rPr>
          <w:sz w:val="24"/>
          <w:szCs w:val="24"/>
          <w:lang w:val="ru-RU"/>
        </w:rPr>
      </w:pPr>
      <w:r w:rsidRPr="00F45776">
        <w:rPr>
          <w:sz w:val="24"/>
          <w:szCs w:val="24"/>
          <w:lang w:val="hr-HR"/>
        </w:rPr>
        <w:t>Групимично пребирне сече - главни принос</w:t>
      </w:r>
    </w:p>
    <w:p w14:paraId="47E6E838" w14:textId="77777777" w:rsidR="00C55799" w:rsidRPr="00846A25" w:rsidRDefault="000A54B7" w:rsidP="00801244">
      <w:pPr>
        <w:numPr>
          <w:ilvl w:val="0"/>
          <w:numId w:val="5"/>
        </w:numPr>
        <w:tabs>
          <w:tab w:val="num" w:pos="2160"/>
        </w:tabs>
        <w:rPr>
          <w:sz w:val="24"/>
          <w:szCs w:val="24"/>
          <w:lang w:val="ru-RU"/>
        </w:rPr>
      </w:pPr>
      <w:r w:rsidRPr="00846A25">
        <w:rPr>
          <w:sz w:val="24"/>
          <w:szCs w:val="24"/>
          <w:lang w:val="ru-RU"/>
        </w:rPr>
        <w:t xml:space="preserve">Проредне сече </w:t>
      </w:r>
      <w:r w:rsidR="003B1AF0">
        <w:rPr>
          <w:b/>
          <w:szCs w:val="24"/>
        </w:rPr>
        <w:t>–</w:t>
      </w:r>
      <w:r w:rsidRPr="00846A25">
        <w:rPr>
          <w:sz w:val="24"/>
          <w:szCs w:val="24"/>
          <w:lang w:val="ru-RU"/>
        </w:rPr>
        <w:t xml:space="preserve"> претходни принос </w:t>
      </w:r>
    </w:p>
    <w:p w14:paraId="00677A46" w14:textId="77777777" w:rsidR="00040702" w:rsidRPr="005C7D9E" w:rsidRDefault="00040702" w:rsidP="000A54B7">
      <w:pPr>
        <w:jc w:val="center"/>
        <w:rPr>
          <w:b/>
          <w:i/>
          <w:sz w:val="24"/>
          <w:szCs w:val="24"/>
          <w:lang w:val="sr-Cyrl-RS"/>
        </w:rPr>
      </w:pPr>
    </w:p>
    <w:p w14:paraId="1CCA7F50" w14:textId="77777777" w:rsidR="00040702" w:rsidRPr="00846A25" w:rsidRDefault="00040702" w:rsidP="000A54B7">
      <w:pPr>
        <w:jc w:val="center"/>
        <w:rPr>
          <w:b/>
          <w:i/>
          <w:sz w:val="16"/>
          <w:szCs w:val="16"/>
          <w:lang w:val="sr-Cyrl-CS"/>
        </w:rPr>
      </w:pPr>
    </w:p>
    <w:p w14:paraId="1F82D62A" w14:textId="77777777" w:rsidR="000A54B7" w:rsidRPr="00846A25" w:rsidRDefault="000A54B7" w:rsidP="000A54B7">
      <w:pPr>
        <w:jc w:val="center"/>
        <w:rPr>
          <w:b/>
          <w:i/>
          <w:sz w:val="26"/>
          <w:szCs w:val="26"/>
          <w:lang w:val="sr-Cyrl-CS"/>
        </w:rPr>
      </w:pPr>
      <w:r w:rsidRPr="00846A25">
        <w:rPr>
          <w:b/>
          <w:i/>
          <w:sz w:val="26"/>
          <w:szCs w:val="26"/>
          <w:lang w:val="hr-HR"/>
        </w:rPr>
        <w:t>7.</w:t>
      </w:r>
      <w:r w:rsidRPr="00846A25">
        <w:rPr>
          <w:b/>
          <w:i/>
          <w:sz w:val="26"/>
          <w:szCs w:val="26"/>
          <w:lang w:val="sr-Cyrl-CS"/>
        </w:rPr>
        <w:t>3</w:t>
      </w:r>
      <w:r w:rsidRPr="00846A25">
        <w:rPr>
          <w:b/>
          <w:i/>
          <w:sz w:val="26"/>
          <w:szCs w:val="26"/>
          <w:lang w:val="hr-HR"/>
        </w:rPr>
        <w:t>.3.1. План главног приноса</w:t>
      </w:r>
    </w:p>
    <w:p w14:paraId="795ED0A9" w14:textId="77777777" w:rsidR="000A54B7" w:rsidRPr="00846A25" w:rsidRDefault="000A54B7" w:rsidP="000A54B7">
      <w:pPr>
        <w:jc w:val="center"/>
        <w:rPr>
          <w:b/>
          <w:i/>
          <w:sz w:val="24"/>
          <w:szCs w:val="24"/>
          <w:lang w:val="sr-Latn-CS"/>
        </w:rPr>
      </w:pPr>
    </w:p>
    <w:p w14:paraId="4577E791" w14:textId="77777777" w:rsidR="004D5A87" w:rsidRPr="00EF4EE5" w:rsidRDefault="004B4103" w:rsidP="004B4103">
      <w:pPr>
        <w:autoSpaceDE w:val="0"/>
        <w:autoSpaceDN w:val="0"/>
        <w:adjustRightInd w:val="0"/>
        <w:jc w:val="both"/>
        <w:rPr>
          <w:rFonts w:eastAsia="Calibri"/>
          <w:sz w:val="24"/>
          <w:szCs w:val="24"/>
          <w:lang w:val="sr-Latn-CS"/>
        </w:rPr>
      </w:pPr>
      <w:r w:rsidRPr="00EF4EE5">
        <w:rPr>
          <w:rFonts w:eastAsia="Calibri"/>
          <w:sz w:val="24"/>
          <w:szCs w:val="24"/>
          <w:lang w:val="sr-Latn-CS"/>
        </w:rPr>
        <w:tab/>
      </w:r>
      <w:r w:rsidR="004D5A87" w:rsidRPr="00EF4EE5">
        <w:rPr>
          <w:rFonts w:eastAsia="Calibri"/>
          <w:sz w:val="24"/>
          <w:szCs w:val="24"/>
          <w:lang w:val="sr-Latn-CS"/>
        </w:rPr>
        <w:t>У високим једнодобним шумама кратког подмладног раздобља и изданачким шумама</w:t>
      </w:r>
      <w:r w:rsidR="005E5F27" w:rsidRPr="00EF4EE5">
        <w:rPr>
          <w:rFonts w:eastAsia="Calibri"/>
          <w:sz w:val="24"/>
          <w:szCs w:val="24"/>
          <w:lang w:val="sr-Latn-CS"/>
        </w:rPr>
        <w:t xml:space="preserve"> </w:t>
      </w:r>
      <w:r w:rsidR="004D5A87" w:rsidRPr="00EF4EE5">
        <w:rPr>
          <w:rFonts w:eastAsia="Calibri"/>
          <w:sz w:val="24"/>
          <w:szCs w:val="24"/>
          <w:lang w:val="sr-Latn-CS"/>
        </w:rPr>
        <w:t>за које се утврђује конверзионо раздобље главни принос је одређен методом умереног</w:t>
      </w:r>
      <w:r w:rsidR="00130C8D" w:rsidRPr="00EF4EE5">
        <w:rPr>
          <w:rFonts w:eastAsia="Calibri"/>
          <w:sz w:val="24"/>
          <w:szCs w:val="24"/>
          <w:lang w:val="sr-Latn-CS"/>
        </w:rPr>
        <w:t xml:space="preserve"> </w:t>
      </w:r>
      <w:r w:rsidR="004D5A87" w:rsidRPr="00EF4EE5">
        <w:rPr>
          <w:rFonts w:eastAsia="Calibri"/>
          <w:sz w:val="24"/>
          <w:szCs w:val="24"/>
          <w:lang w:val="sr-Latn-CS"/>
        </w:rPr>
        <w:t>састојинског газдовања.</w:t>
      </w:r>
    </w:p>
    <w:p w14:paraId="23FB8F67"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sr-Latn-CS"/>
        </w:rPr>
        <w:tab/>
      </w:r>
      <w:r w:rsidR="004D5A87" w:rsidRPr="00EF4EE5">
        <w:rPr>
          <w:rFonts w:eastAsia="Calibri"/>
          <w:sz w:val="24"/>
          <w:szCs w:val="24"/>
          <w:lang w:val="ru-RU"/>
        </w:rPr>
        <w:t xml:space="preserve">Метод умереног састојинског газдовања представља </w:t>
      </w:r>
      <w:r w:rsidRPr="00EF4EE5">
        <w:rPr>
          <w:rFonts w:eastAsia="Calibri"/>
          <w:sz w:val="24"/>
          <w:szCs w:val="24"/>
          <w:lang w:val="ru-RU"/>
        </w:rPr>
        <w:t xml:space="preserve">комбинацију састојинског </w:t>
      </w:r>
      <w:r w:rsidR="004D5A87" w:rsidRPr="00EF4EE5">
        <w:rPr>
          <w:rFonts w:eastAsia="Calibri"/>
          <w:sz w:val="24"/>
          <w:szCs w:val="24"/>
          <w:lang w:val="ru-RU"/>
        </w:rPr>
        <w:t>метода и метода добних разреда.</w:t>
      </w:r>
    </w:p>
    <w:p w14:paraId="04B92136"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Методом добних разреда одређује се нормалан размер добних разреда који служи за</w:t>
      </w:r>
      <w:r w:rsidR="00130C8D" w:rsidRPr="00EF4EE5">
        <w:rPr>
          <w:rFonts w:eastAsia="Calibri"/>
          <w:sz w:val="24"/>
          <w:szCs w:val="24"/>
          <w:lang w:val="ru-RU"/>
        </w:rPr>
        <w:t xml:space="preserve"> </w:t>
      </w:r>
      <w:r w:rsidR="004D5A87" w:rsidRPr="00EF4EE5">
        <w:rPr>
          <w:rFonts w:eastAsia="Calibri"/>
          <w:sz w:val="24"/>
          <w:szCs w:val="24"/>
          <w:lang w:val="ru-RU"/>
        </w:rPr>
        <w:t>поређење са стварним размером добних разреда, у циљу утврђивања најповољнијег приноса</w:t>
      </w:r>
      <w:r w:rsidR="00130C8D" w:rsidRPr="00EF4EE5">
        <w:rPr>
          <w:rFonts w:eastAsia="Calibri"/>
          <w:sz w:val="24"/>
          <w:szCs w:val="24"/>
          <w:lang w:val="ru-RU"/>
        </w:rPr>
        <w:t xml:space="preserve"> </w:t>
      </w:r>
      <w:r w:rsidR="004D5A87" w:rsidRPr="00EF4EE5">
        <w:rPr>
          <w:rFonts w:eastAsia="Calibri"/>
          <w:sz w:val="24"/>
          <w:szCs w:val="24"/>
          <w:lang w:val="ru-RU"/>
        </w:rPr>
        <w:t>по површини који неће угрозити трајност газдовања.</w:t>
      </w:r>
    </w:p>
    <w:p w14:paraId="4D3BD056"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Методом састојинског газдовања израђује се “привремени предлог сеча” према</w:t>
      </w:r>
      <w:r w:rsidR="00130C8D" w:rsidRPr="00EF4EE5">
        <w:rPr>
          <w:rFonts w:eastAsia="Calibri"/>
          <w:sz w:val="24"/>
          <w:szCs w:val="24"/>
          <w:lang w:val="ru-RU"/>
        </w:rPr>
        <w:t xml:space="preserve"> </w:t>
      </w:r>
      <w:r w:rsidR="004D5A87" w:rsidRPr="00EF4EE5">
        <w:rPr>
          <w:rFonts w:eastAsia="Calibri"/>
          <w:sz w:val="24"/>
          <w:szCs w:val="24"/>
          <w:lang w:val="ru-RU"/>
        </w:rPr>
        <w:t>степену зрелости састојина и хитности за сечу. Састојине се разврставају на следеће групе:</w:t>
      </w:r>
    </w:p>
    <w:p w14:paraId="0AB4442B" w14:textId="43B9E9C8"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1.</w:t>
      </w:r>
      <w:r w:rsidR="003B1AF0">
        <w:rPr>
          <w:rFonts w:eastAsia="Calibri"/>
          <w:sz w:val="24"/>
          <w:szCs w:val="24"/>
          <w:lang w:val="sr-Latn-RS"/>
        </w:rPr>
        <w:t xml:space="preserve"> </w:t>
      </w:r>
      <w:r w:rsidR="004E3643">
        <w:rPr>
          <w:rFonts w:eastAsia="Calibri"/>
          <w:b/>
          <w:bCs/>
          <w:i/>
          <w:iCs/>
          <w:sz w:val="24"/>
          <w:szCs w:val="24"/>
          <w:lang w:val="ru-RU"/>
        </w:rPr>
        <w:t>Одлучно зреле за</w:t>
      </w:r>
      <w:r w:rsidR="004D5A87" w:rsidRPr="00EF4EE5">
        <w:rPr>
          <w:rFonts w:eastAsia="Calibri"/>
          <w:b/>
          <w:bCs/>
          <w:i/>
          <w:iCs/>
          <w:sz w:val="24"/>
          <w:szCs w:val="24"/>
          <w:lang w:val="ru-RU"/>
        </w:rPr>
        <w:t xml:space="preserve"> сеч</w:t>
      </w:r>
      <w:r w:rsidR="004E3643">
        <w:rPr>
          <w:rFonts w:eastAsia="Calibri"/>
          <w:b/>
          <w:bCs/>
          <w:i/>
          <w:iCs/>
          <w:sz w:val="24"/>
          <w:szCs w:val="24"/>
          <w:lang w:val="ru-RU"/>
        </w:rPr>
        <w:t>у</w:t>
      </w:r>
      <w:r w:rsidR="004D5A87" w:rsidRPr="00EF4EE5">
        <w:rPr>
          <w:rFonts w:eastAsia="Calibri"/>
          <w:b/>
          <w:bCs/>
          <w:i/>
          <w:iCs/>
          <w:sz w:val="24"/>
          <w:szCs w:val="24"/>
          <w:lang w:val="ru-RU"/>
        </w:rPr>
        <w:t xml:space="preserve"> </w:t>
      </w:r>
      <w:r w:rsidR="004D5A87" w:rsidRPr="00EF4EE5">
        <w:rPr>
          <w:rFonts w:eastAsia="Calibri"/>
          <w:sz w:val="24"/>
          <w:szCs w:val="24"/>
          <w:lang w:val="ru-RU"/>
        </w:rPr>
        <w:t>– престареле и презреле састојине, састојине које су прешле опходњу,као и оне у којима је у претходном периоду уведено подмлађивање и које треба</w:t>
      </w:r>
      <w:r w:rsidR="00130C8D" w:rsidRPr="00EF4EE5">
        <w:rPr>
          <w:rFonts w:eastAsia="Calibri"/>
          <w:sz w:val="24"/>
          <w:szCs w:val="24"/>
          <w:lang w:val="ru-RU"/>
        </w:rPr>
        <w:t xml:space="preserve"> </w:t>
      </w:r>
      <w:r w:rsidR="004D5A87" w:rsidRPr="00EF4EE5">
        <w:rPr>
          <w:rFonts w:eastAsia="Calibri"/>
          <w:sz w:val="24"/>
          <w:szCs w:val="24"/>
          <w:lang w:val="ru-RU"/>
        </w:rPr>
        <w:t>продужити и завршити.</w:t>
      </w:r>
    </w:p>
    <w:p w14:paraId="40A7DFB1" w14:textId="53F3DA38"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2.</w:t>
      </w:r>
      <w:r w:rsidR="003B1AF0">
        <w:rPr>
          <w:rFonts w:eastAsia="Calibri"/>
          <w:sz w:val="24"/>
          <w:szCs w:val="24"/>
          <w:lang w:val="sr-Latn-RS"/>
        </w:rPr>
        <w:t xml:space="preserve"> </w:t>
      </w:r>
      <w:r w:rsidR="004E3643">
        <w:rPr>
          <w:rFonts w:eastAsia="Calibri"/>
          <w:b/>
          <w:bCs/>
          <w:i/>
          <w:iCs/>
          <w:sz w:val="24"/>
          <w:szCs w:val="24"/>
          <w:lang w:val="ru-RU"/>
        </w:rPr>
        <w:t>Зреле за сечу</w:t>
      </w:r>
      <w:r w:rsidR="004D5A87" w:rsidRPr="00EF4EE5">
        <w:rPr>
          <w:rFonts w:eastAsia="Calibri"/>
          <w:b/>
          <w:bCs/>
          <w:i/>
          <w:iCs/>
          <w:sz w:val="24"/>
          <w:szCs w:val="24"/>
          <w:lang w:val="ru-RU"/>
        </w:rPr>
        <w:t xml:space="preserve"> </w:t>
      </w:r>
      <w:r w:rsidR="004D5A87" w:rsidRPr="00EF4EE5">
        <w:rPr>
          <w:rFonts w:eastAsia="Calibri"/>
          <w:sz w:val="24"/>
          <w:szCs w:val="24"/>
          <w:lang w:val="ru-RU"/>
        </w:rPr>
        <w:t>–</w:t>
      </w:r>
      <w:r w:rsidR="004D5A87" w:rsidRPr="00F92E03">
        <w:rPr>
          <w:rFonts w:eastAsia="Calibri"/>
          <w:color w:val="FF0000"/>
          <w:sz w:val="24"/>
          <w:szCs w:val="24"/>
          <w:lang w:val="ru-RU"/>
        </w:rPr>
        <w:t xml:space="preserve"> </w:t>
      </w:r>
      <w:r w:rsidR="00F92E03" w:rsidRPr="00F92E03">
        <w:rPr>
          <w:rFonts w:eastAsia="Calibri"/>
          <w:sz w:val="24"/>
          <w:szCs w:val="24"/>
          <w:lang w:val="sr-Cyrl-RS"/>
        </w:rPr>
        <w:t>зреле састојине,</w:t>
      </w:r>
      <w:r w:rsidR="00F92E03" w:rsidRPr="00F92E03">
        <w:rPr>
          <w:rFonts w:eastAsia="Calibri"/>
          <w:sz w:val="24"/>
          <w:szCs w:val="24"/>
          <w:lang w:val="sr-Latn-RS"/>
        </w:rPr>
        <w:t xml:space="preserve"> </w:t>
      </w:r>
      <w:r w:rsidR="004D5A87" w:rsidRPr="00EF4EE5">
        <w:rPr>
          <w:rFonts w:eastAsia="Calibri"/>
          <w:sz w:val="24"/>
          <w:szCs w:val="24"/>
          <w:lang w:val="ru-RU"/>
        </w:rPr>
        <w:t>састојине лошег узраста, оштећене, слабог обраста и недовољног</w:t>
      </w:r>
      <w:r w:rsidR="00130C8D" w:rsidRPr="00EF4EE5">
        <w:rPr>
          <w:rFonts w:eastAsia="Calibri"/>
          <w:sz w:val="24"/>
          <w:szCs w:val="24"/>
          <w:lang w:val="ru-RU"/>
        </w:rPr>
        <w:t xml:space="preserve"> </w:t>
      </w:r>
      <w:r w:rsidR="004D5A87" w:rsidRPr="00EF4EE5">
        <w:rPr>
          <w:rFonts w:eastAsia="Calibri"/>
          <w:sz w:val="24"/>
          <w:szCs w:val="24"/>
          <w:lang w:val="ru-RU"/>
        </w:rPr>
        <w:t>прираста, састојине које не одговарају станишту и састојине које се због вођења</w:t>
      </w:r>
      <w:r w:rsidR="00130C8D" w:rsidRPr="00EF4EE5">
        <w:rPr>
          <w:rFonts w:eastAsia="Calibri"/>
          <w:sz w:val="24"/>
          <w:szCs w:val="24"/>
          <w:lang w:val="ru-RU"/>
        </w:rPr>
        <w:t xml:space="preserve"> </w:t>
      </w:r>
      <w:r w:rsidR="004D5A87" w:rsidRPr="00EF4EE5">
        <w:rPr>
          <w:rFonts w:eastAsia="Calibri"/>
          <w:sz w:val="24"/>
          <w:szCs w:val="24"/>
          <w:lang w:val="ru-RU"/>
        </w:rPr>
        <w:t>сеча морају искористити иако можда још нису постигле пуну зрелост за сечу.</w:t>
      </w:r>
    </w:p>
    <w:p w14:paraId="033D5A61"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3.</w:t>
      </w:r>
      <w:r w:rsidR="003B1AF0">
        <w:rPr>
          <w:rFonts w:eastAsia="Calibri"/>
          <w:sz w:val="24"/>
          <w:szCs w:val="24"/>
          <w:lang w:val="sr-Latn-RS"/>
        </w:rPr>
        <w:t xml:space="preserve"> </w:t>
      </w:r>
      <w:r w:rsidR="004D5A87" w:rsidRPr="00EF4EE5">
        <w:rPr>
          <w:rFonts w:eastAsia="Calibri"/>
          <w:b/>
          <w:bCs/>
          <w:i/>
          <w:iCs/>
          <w:sz w:val="24"/>
          <w:szCs w:val="24"/>
          <w:lang w:val="ru-RU"/>
        </w:rPr>
        <w:t xml:space="preserve">На граници сечиве зрелости </w:t>
      </w:r>
      <w:r w:rsidR="004D5A87" w:rsidRPr="00EF4EE5">
        <w:rPr>
          <w:rFonts w:eastAsia="Calibri"/>
          <w:sz w:val="24"/>
          <w:szCs w:val="24"/>
          <w:lang w:val="ru-RU"/>
        </w:rPr>
        <w:t>– састојине које у току следећег привредног раздобља</w:t>
      </w:r>
      <w:r w:rsidR="00130C8D" w:rsidRPr="00EF4EE5">
        <w:rPr>
          <w:rFonts w:eastAsia="Calibri"/>
          <w:sz w:val="24"/>
          <w:szCs w:val="24"/>
          <w:lang w:val="ru-RU"/>
        </w:rPr>
        <w:t xml:space="preserve"> </w:t>
      </w:r>
      <w:r w:rsidR="004D5A87" w:rsidRPr="00EF4EE5">
        <w:rPr>
          <w:rFonts w:eastAsia="Calibri"/>
          <w:sz w:val="24"/>
          <w:szCs w:val="24"/>
          <w:lang w:val="ru-RU"/>
        </w:rPr>
        <w:t xml:space="preserve">могу достићи зрелост за сечу. Уколико има довољно састојина из </w:t>
      </w:r>
      <w:r w:rsidR="004D5A87" w:rsidRPr="00846A25">
        <w:rPr>
          <w:rFonts w:eastAsia="Calibri"/>
          <w:sz w:val="24"/>
          <w:szCs w:val="24"/>
        </w:rPr>
        <w:t>I</w:t>
      </w:r>
      <w:r w:rsidR="004D5A87" w:rsidRPr="00EF4EE5">
        <w:rPr>
          <w:rFonts w:eastAsia="Calibri"/>
          <w:sz w:val="24"/>
          <w:szCs w:val="24"/>
          <w:lang w:val="ru-RU"/>
        </w:rPr>
        <w:t xml:space="preserve"> и </w:t>
      </w:r>
      <w:r w:rsidR="004D5A87" w:rsidRPr="00846A25">
        <w:rPr>
          <w:rFonts w:eastAsia="Calibri"/>
          <w:sz w:val="24"/>
          <w:szCs w:val="24"/>
        </w:rPr>
        <w:t>II</w:t>
      </w:r>
      <w:r w:rsidR="004D5A87" w:rsidRPr="00EF4EE5">
        <w:rPr>
          <w:rFonts w:eastAsia="Calibri"/>
          <w:sz w:val="24"/>
          <w:szCs w:val="24"/>
          <w:lang w:val="ru-RU"/>
        </w:rPr>
        <w:t xml:space="preserve"> групе, ове се</w:t>
      </w:r>
      <w:r w:rsidR="00130C8D" w:rsidRPr="00EF4EE5">
        <w:rPr>
          <w:rFonts w:eastAsia="Calibri"/>
          <w:sz w:val="24"/>
          <w:szCs w:val="24"/>
          <w:lang w:val="ru-RU"/>
        </w:rPr>
        <w:t xml:space="preserve"> </w:t>
      </w:r>
      <w:r w:rsidR="004D5A87" w:rsidRPr="00EF4EE5">
        <w:rPr>
          <w:rFonts w:eastAsia="Calibri"/>
          <w:sz w:val="24"/>
          <w:szCs w:val="24"/>
          <w:lang w:val="ru-RU"/>
        </w:rPr>
        <w:t>не планирају за сечу.</w:t>
      </w:r>
    </w:p>
    <w:p w14:paraId="78E692EE" w14:textId="4DFDFB4B" w:rsidR="00CF6E8F"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 xml:space="preserve">Збир површина установљених по </w:t>
      </w:r>
      <w:r w:rsidR="004D5A87" w:rsidRPr="00846A25">
        <w:rPr>
          <w:rFonts w:eastAsia="Calibri"/>
          <w:sz w:val="24"/>
          <w:szCs w:val="24"/>
        </w:rPr>
        <w:t>I</w:t>
      </w:r>
      <w:r w:rsidR="004D5A87" w:rsidRPr="00EF4EE5">
        <w:rPr>
          <w:rFonts w:eastAsia="Calibri"/>
          <w:sz w:val="24"/>
          <w:szCs w:val="24"/>
          <w:lang w:val="ru-RU"/>
        </w:rPr>
        <w:t xml:space="preserve"> и </w:t>
      </w:r>
      <w:r w:rsidR="004D5A87" w:rsidRPr="00846A25">
        <w:rPr>
          <w:rFonts w:eastAsia="Calibri"/>
          <w:sz w:val="24"/>
          <w:szCs w:val="24"/>
        </w:rPr>
        <w:t>II</w:t>
      </w:r>
      <w:r w:rsidR="004D5A87" w:rsidRPr="00EF4EE5">
        <w:rPr>
          <w:rFonts w:eastAsia="Calibri"/>
          <w:sz w:val="24"/>
          <w:szCs w:val="24"/>
          <w:lang w:val="ru-RU"/>
        </w:rPr>
        <w:t xml:space="preserve"> категориј</w:t>
      </w:r>
      <w:r w:rsidRPr="00EF4EE5">
        <w:rPr>
          <w:rFonts w:eastAsia="Calibri"/>
          <w:sz w:val="24"/>
          <w:szCs w:val="24"/>
          <w:lang w:val="ru-RU"/>
        </w:rPr>
        <w:t>и даје укупну површину састојин</w:t>
      </w:r>
      <w:r w:rsidRPr="00846A25">
        <w:rPr>
          <w:rFonts w:eastAsia="Calibri"/>
          <w:sz w:val="24"/>
          <w:szCs w:val="24"/>
        </w:rPr>
        <w:t>a</w:t>
      </w:r>
      <w:r w:rsidRPr="00EF4EE5">
        <w:rPr>
          <w:rFonts w:eastAsia="Calibri"/>
          <w:sz w:val="24"/>
          <w:szCs w:val="24"/>
          <w:lang w:val="ru-RU"/>
        </w:rPr>
        <w:t xml:space="preserve"> </w:t>
      </w:r>
      <w:r w:rsidR="004D5A87" w:rsidRPr="00EF4EE5">
        <w:rPr>
          <w:rFonts w:eastAsia="Calibri"/>
          <w:sz w:val="24"/>
          <w:szCs w:val="24"/>
          <w:lang w:val="ru-RU"/>
        </w:rPr>
        <w:t>(по различитим основама) зрелих за сечу, односно одређује границу могућег приноса за</w:t>
      </w:r>
      <w:r w:rsidR="00130C8D" w:rsidRPr="00EF4EE5">
        <w:rPr>
          <w:rFonts w:eastAsia="Calibri"/>
          <w:sz w:val="24"/>
          <w:szCs w:val="24"/>
          <w:lang w:val="ru-RU"/>
        </w:rPr>
        <w:t xml:space="preserve"> </w:t>
      </w:r>
      <w:r w:rsidR="004D5A87" w:rsidRPr="00EF4EE5">
        <w:rPr>
          <w:rFonts w:eastAsia="Calibri"/>
          <w:sz w:val="24"/>
          <w:szCs w:val="24"/>
          <w:lang w:val="ru-RU"/>
        </w:rPr>
        <w:t>површину, а преко ње и запремину.</w:t>
      </w:r>
    </w:p>
    <w:p w14:paraId="47D0FE99" w14:textId="77777777" w:rsidR="002359CA" w:rsidRPr="00E53CDC" w:rsidRDefault="002359CA" w:rsidP="004B4103">
      <w:pPr>
        <w:autoSpaceDE w:val="0"/>
        <w:autoSpaceDN w:val="0"/>
        <w:adjustRightInd w:val="0"/>
        <w:jc w:val="both"/>
        <w:rPr>
          <w:rFonts w:eastAsia="Calibri"/>
          <w:b/>
          <w:i/>
          <w:sz w:val="16"/>
          <w:szCs w:val="16"/>
          <w:lang w:val="ru-RU"/>
        </w:rPr>
      </w:pPr>
    </w:p>
    <w:p w14:paraId="409FBA95" w14:textId="77777777" w:rsidR="00DA5EC0" w:rsidRDefault="00DA5EC0" w:rsidP="004B4103">
      <w:pPr>
        <w:autoSpaceDE w:val="0"/>
        <w:autoSpaceDN w:val="0"/>
        <w:adjustRightInd w:val="0"/>
        <w:jc w:val="both"/>
        <w:rPr>
          <w:rFonts w:eastAsia="Calibri"/>
          <w:b/>
          <w:i/>
          <w:sz w:val="16"/>
          <w:szCs w:val="16"/>
        </w:rPr>
      </w:pPr>
      <w:r w:rsidRPr="00DA5EC0">
        <w:rPr>
          <w:rFonts w:eastAsia="Calibri"/>
          <w:b/>
          <w:i/>
          <w:sz w:val="16"/>
          <w:szCs w:val="16"/>
        </w:rPr>
        <w:t xml:space="preserve">Табела привременог </w:t>
      </w:r>
      <w:r>
        <w:rPr>
          <w:rFonts w:eastAsia="Calibri"/>
          <w:b/>
          <w:i/>
          <w:sz w:val="16"/>
          <w:szCs w:val="16"/>
        </w:rPr>
        <w:t xml:space="preserve">предлога </w:t>
      </w:r>
      <w:r w:rsidRPr="00DA5EC0">
        <w:rPr>
          <w:rFonts w:eastAsia="Calibri"/>
          <w:b/>
          <w:i/>
          <w:sz w:val="16"/>
          <w:szCs w:val="16"/>
        </w:rPr>
        <w:t>плана сеча</w:t>
      </w:r>
    </w:p>
    <w:tbl>
      <w:tblPr>
        <w:tblW w:w="10849" w:type="dxa"/>
        <w:tblInd w:w="113" w:type="dxa"/>
        <w:tblLook w:val="04A0" w:firstRow="1" w:lastRow="0" w:firstColumn="1" w:lastColumn="0" w:noHBand="0" w:noVBand="1"/>
      </w:tblPr>
      <w:tblGrid>
        <w:gridCol w:w="856"/>
        <w:gridCol w:w="576"/>
        <w:gridCol w:w="770"/>
        <w:gridCol w:w="666"/>
        <w:gridCol w:w="777"/>
        <w:gridCol w:w="856"/>
        <w:gridCol w:w="576"/>
        <w:gridCol w:w="770"/>
        <w:gridCol w:w="623"/>
        <w:gridCol w:w="777"/>
        <w:gridCol w:w="856"/>
        <w:gridCol w:w="576"/>
        <w:gridCol w:w="770"/>
        <w:gridCol w:w="623"/>
        <w:gridCol w:w="777"/>
      </w:tblGrid>
      <w:tr w:rsidR="00EF04E2" w:rsidRPr="00EF04E2" w14:paraId="54B6C636" w14:textId="77777777" w:rsidTr="00EF04E2">
        <w:trPr>
          <w:trHeight w:val="253"/>
        </w:trPr>
        <w:tc>
          <w:tcPr>
            <w:tcW w:w="0" w:type="auto"/>
            <w:gridSpan w:val="5"/>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792A762B" w14:textId="77777777" w:rsidR="00EF04E2" w:rsidRPr="00EF04E2" w:rsidRDefault="00EF04E2" w:rsidP="00EF04E2">
            <w:pPr>
              <w:jc w:val="center"/>
              <w:rPr>
                <w:b/>
                <w:bCs/>
                <w:sz w:val="16"/>
                <w:szCs w:val="16"/>
              </w:rPr>
            </w:pPr>
            <w:r w:rsidRPr="00EF04E2">
              <w:rPr>
                <w:b/>
                <w:bCs/>
                <w:sz w:val="16"/>
                <w:szCs w:val="16"/>
              </w:rPr>
              <w:t>Одлучно</w:t>
            </w:r>
            <w:r w:rsidRPr="00EF04E2">
              <w:rPr>
                <w:rFonts w:ascii="Times YU" w:hAnsi="Times YU"/>
                <w:b/>
                <w:bCs/>
                <w:sz w:val="16"/>
                <w:szCs w:val="16"/>
              </w:rPr>
              <w:t xml:space="preserve"> </w:t>
            </w:r>
            <w:r w:rsidRPr="00EF04E2">
              <w:rPr>
                <w:b/>
                <w:bCs/>
                <w:sz w:val="16"/>
                <w:szCs w:val="16"/>
              </w:rPr>
              <w:t>зреле</w:t>
            </w:r>
            <w:r w:rsidRPr="00EF04E2">
              <w:rPr>
                <w:rFonts w:ascii="Times YU" w:hAnsi="Times YU"/>
                <w:b/>
                <w:bCs/>
                <w:sz w:val="16"/>
                <w:szCs w:val="16"/>
              </w:rPr>
              <w:t xml:space="preserve"> </w:t>
            </w:r>
            <w:r w:rsidRPr="00EF04E2">
              <w:rPr>
                <w:b/>
                <w:bCs/>
                <w:sz w:val="16"/>
                <w:szCs w:val="16"/>
              </w:rPr>
              <w:t>за</w:t>
            </w:r>
            <w:r w:rsidRPr="00EF04E2">
              <w:rPr>
                <w:rFonts w:ascii="Times YU" w:hAnsi="Times YU"/>
                <w:b/>
                <w:bCs/>
                <w:sz w:val="16"/>
                <w:szCs w:val="16"/>
              </w:rPr>
              <w:t xml:space="preserve"> </w:t>
            </w:r>
            <w:r w:rsidRPr="00EF04E2">
              <w:rPr>
                <w:b/>
                <w:bCs/>
                <w:sz w:val="16"/>
                <w:szCs w:val="16"/>
              </w:rPr>
              <w:t>сечу</w:t>
            </w:r>
          </w:p>
        </w:tc>
        <w:tc>
          <w:tcPr>
            <w:tcW w:w="0" w:type="auto"/>
            <w:gridSpan w:val="5"/>
            <w:tcBorders>
              <w:top w:val="single" w:sz="4" w:space="0" w:color="auto"/>
              <w:left w:val="nil"/>
              <w:bottom w:val="single" w:sz="4" w:space="0" w:color="auto"/>
              <w:right w:val="single" w:sz="4" w:space="0" w:color="000000"/>
            </w:tcBorders>
            <w:shd w:val="clear" w:color="000000" w:fill="C0C0C0"/>
            <w:noWrap/>
            <w:vAlign w:val="center"/>
            <w:hideMark/>
          </w:tcPr>
          <w:p w14:paraId="6D0444F5" w14:textId="77777777" w:rsidR="00EF04E2" w:rsidRPr="00EF04E2" w:rsidRDefault="00EF04E2" w:rsidP="00EF04E2">
            <w:pPr>
              <w:jc w:val="center"/>
              <w:rPr>
                <w:b/>
                <w:bCs/>
                <w:sz w:val="16"/>
                <w:szCs w:val="16"/>
              </w:rPr>
            </w:pPr>
            <w:r w:rsidRPr="00EF04E2">
              <w:rPr>
                <w:b/>
                <w:bCs/>
                <w:sz w:val="16"/>
                <w:szCs w:val="16"/>
              </w:rPr>
              <w:t>Зреле</w:t>
            </w:r>
            <w:r w:rsidRPr="00EF04E2">
              <w:rPr>
                <w:rFonts w:ascii="Times YU" w:hAnsi="Times YU"/>
                <w:b/>
                <w:bCs/>
                <w:sz w:val="16"/>
                <w:szCs w:val="16"/>
              </w:rPr>
              <w:t xml:space="preserve"> </w:t>
            </w:r>
            <w:r w:rsidRPr="00EF04E2">
              <w:rPr>
                <w:b/>
                <w:bCs/>
                <w:sz w:val="16"/>
                <w:szCs w:val="16"/>
              </w:rPr>
              <w:t>за</w:t>
            </w:r>
            <w:r w:rsidRPr="00EF04E2">
              <w:rPr>
                <w:rFonts w:ascii="Times YU" w:hAnsi="Times YU"/>
                <w:b/>
                <w:bCs/>
                <w:sz w:val="16"/>
                <w:szCs w:val="16"/>
              </w:rPr>
              <w:t xml:space="preserve"> </w:t>
            </w:r>
            <w:r w:rsidRPr="00EF04E2">
              <w:rPr>
                <w:b/>
                <w:bCs/>
                <w:sz w:val="16"/>
                <w:szCs w:val="16"/>
              </w:rPr>
              <w:t>сечу</w:t>
            </w:r>
          </w:p>
        </w:tc>
        <w:tc>
          <w:tcPr>
            <w:tcW w:w="0" w:type="auto"/>
            <w:gridSpan w:val="5"/>
            <w:tcBorders>
              <w:top w:val="single" w:sz="4" w:space="0" w:color="auto"/>
              <w:left w:val="nil"/>
              <w:bottom w:val="single" w:sz="4" w:space="0" w:color="auto"/>
              <w:right w:val="single" w:sz="4" w:space="0" w:color="auto"/>
            </w:tcBorders>
            <w:shd w:val="clear" w:color="000000" w:fill="C0C0C0"/>
            <w:noWrap/>
            <w:vAlign w:val="center"/>
            <w:hideMark/>
          </w:tcPr>
          <w:p w14:paraId="57D6563A" w14:textId="77777777" w:rsidR="00EF04E2" w:rsidRPr="00EF04E2" w:rsidRDefault="00EF04E2" w:rsidP="00EF04E2">
            <w:pPr>
              <w:jc w:val="center"/>
              <w:rPr>
                <w:b/>
                <w:bCs/>
                <w:sz w:val="16"/>
                <w:szCs w:val="16"/>
              </w:rPr>
            </w:pPr>
            <w:r w:rsidRPr="00EF04E2">
              <w:rPr>
                <w:b/>
                <w:bCs/>
                <w:sz w:val="16"/>
                <w:szCs w:val="16"/>
              </w:rPr>
              <w:t>На</w:t>
            </w:r>
            <w:r w:rsidRPr="00EF04E2">
              <w:rPr>
                <w:rFonts w:ascii="Times YU" w:hAnsi="Times YU"/>
                <w:b/>
                <w:bCs/>
                <w:sz w:val="16"/>
                <w:szCs w:val="16"/>
              </w:rPr>
              <w:t xml:space="preserve"> </w:t>
            </w:r>
            <w:r w:rsidRPr="00EF04E2">
              <w:rPr>
                <w:b/>
                <w:bCs/>
                <w:sz w:val="16"/>
                <w:szCs w:val="16"/>
              </w:rPr>
              <w:t>граници</w:t>
            </w:r>
            <w:r w:rsidRPr="00EF04E2">
              <w:rPr>
                <w:rFonts w:ascii="Times YU" w:hAnsi="Times YU"/>
                <w:b/>
                <w:bCs/>
                <w:sz w:val="16"/>
                <w:szCs w:val="16"/>
              </w:rPr>
              <w:t xml:space="preserve"> </w:t>
            </w:r>
            <w:r w:rsidRPr="00EF04E2">
              <w:rPr>
                <w:b/>
                <w:bCs/>
                <w:sz w:val="16"/>
                <w:szCs w:val="16"/>
              </w:rPr>
              <w:t>сечиве</w:t>
            </w:r>
            <w:r w:rsidRPr="00EF04E2">
              <w:rPr>
                <w:rFonts w:ascii="Times YU" w:hAnsi="Times YU"/>
                <w:b/>
                <w:bCs/>
                <w:sz w:val="16"/>
                <w:szCs w:val="16"/>
              </w:rPr>
              <w:t xml:space="preserve"> </w:t>
            </w:r>
            <w:r w:rsidRPr="00EF04E2">
              <w:rPr>
                <w:b/>
                <w:bCs/>
                <w:sz w:val="16"/>
                <w:szCs w:val="16"/>
              </w:rPr>
              <w:t>зрелости</w:t>
            </w:r>
          </w:p>
        </w:tc>
      </w:tr>
      <w:tr w:rsidR="00EF04E2" w:rsidRPr="00EF04E2" w14:paraId="754F0B19" w14:textId="77777777" w:rsidTr="00EF04E2">
        <w:trPr>
          <w:trHeight w:val="253"/>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02DEE8FA" w14:textId="77777777" w:rsidR="00EF04E2" w:rsidRPr="00EF04E2" w:rsidRDefault="00EF04E2" w:rsidP="00EF04E2">
            <w:pPr>
              <w:jc w:val="center"/>
              <w:rPr>
                <w:b/>
                <w:bCs/>
                <w:sz w:val="16"/>
                <w:szCs w:val="16"/>
              </w:rPr>
            </w:pPr>
            <w:r w:rsidRPr="00EF04E2">
              <w:rPr>
                <w:b/>
                <w:bCs/>
                <w:sz w:val="16"/>
                <w:szCs w:val="16"/>
              </w:rPr>
              <w:t>ГКЛ</w:t>
            </w:r>
          </w:p>
        </w:tc>
        <w:tc>
          <w:tcPr>
            <w:tcW w:w="0" w:type="auto"/>
            <w:tcBorders>
              <w:top w:val="nil"/>
              <w:left w:val="nil"/>
              <w:bottom w:val="single" w:sz="4" w:space="0" w:color="auto"/>
              <w:right w:val="single" w:sz="4" w:space="0" w:color="auto"/>
            </w:tcBorders>
            <w:shd w:val="clear" w:color="000000" w:fill="C0C0C0"/>
            <w:vAlign w:val="center"/>
            <w:hideMark/>
          </w:tcPr>
          <w:p w14:paraId="3C9C6CC0" w14:textId="77777777" w:rsidR="00EF04E2" w:rsidRPr="00EF04E2" w:rsidRDefault="00EF04E2" w:rsidP="00EF04E2">
            <w:pPr>
              <w:jc w:val="center"/>
              <w:rPr>
                <w:b/>
                <w:bCs/>
                <w:sz w:val="16"/>
                <w:szCs w:val="16"/>
              </w:rPr>
            </w:pPr>
            <w:r w:rsidRPr="00EF04E2">
              <w:rPr>
                <w:b/>
                <w:bCs/>
                <w:sz w:val="16"/>
                <w:szCs w:val="16"/>
              </w:rPr>
              <w:t>Пов.</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804E8DA" w14:textId="77777777" w:rsidR="00EF04E2" w:rsidRPr="00EF04E2" w:rsidRDefault="00EF04E2" w:rsidP="00EF04E2">
            <w:pPr>
              <w:jc w:val="center"/>
              <w:rPr>
                <w:b/>
                <w:bCs/>
                <w:sz w:val="16"/>
                <w:szCs w:val="16"/>
              </w:rPr>
            </w:pPr>
            <w:r w:rsidRPr="00EF04E2">
              <w:rPr>
                <w:b/>
                <w:bCs/>
                <w:sz w:val="16"/>
                <w:szCs w:val="16"/>
              </w:rPr>
              <w:t>Запрем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F65E1A4" w14:textId="77777777" w:rsidR="00EF04E2" w:rsidRPr="00EF04E2" w:rsidRDefault="00EF04E2" w:rsidP="00EF04E2">
            <w:pPr>
              <w:jc w:val="center"/>
              <w:rPr>
                <w:b/>
                <w:bCs/>
                <w:sz w:val="16"/>
                <w:szCs w:val="16"/>
              </w:rPr>
            </w:pPr>
            <w:r w:rsidRPr="00EF04E2">
              <w:rPr>
                <w:b/>
                <w:bCs/>
                <w:sz w:val="16"/>
                <w:szCs w:val="16"/>
              </w:rPr>
              <w:t>Прир m3</w:t>
            </w:r>
          </w:p>
        </w:tc>
        <w:tc>
          <w:tcPr>
            <w:tcW w:w="0" w:type="auto"/>
            <w:vMerge w:val="restart"/>
            <w:tcBorders>
              <w:top w:val="nil"/>
              <w:left w:val="single" w:sz="4" w:space="0" w:color="auto"/>
              <w:bottom w:val="single" w:sz="4" w:space="0" w:color="000000"/>
              <w:right w:val="single" w:sz="4" w:space="0" w:color="auto"/>
            </w:tcBorders>
            <w:shd w:val="clear" w:color="000000" w:fill="C0C0C0"/>
            <w:vAlign w:val="center"/>
            <w:hideMark/>
          </w:tcPr>
          <w:p w14:paraId="128E2061" w14:textId="77777777" w:rsidR="00EF04E2" w:rsidRPr="00EF04E2" w:rsidRDefault="00EF04E2" w:rsidP="00EF04E2">
            <w:pPr>
              <w:jc w:val="center"/>
              <w:rPr>
                <w:b/>
                <w:bCs/>
                <w:sz w:val="16"/>
                <w:szCs w:val="16"/>
              </w:rPr>
            </w:pPr>
            <w:r w:rsidRPr="00EF04E2">
              <w:rPr>
                <w:b/>
                <w:bCs/>
                <w:sz w:val="16"/>
                <w:szCs w:val="16"/>
              </w:rPr>
              <w:t xml:space="preserve">Принос m3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717CEDDF" w14:textId="77777777" w:rsidR="00EF04E2" w:rsidRPr="00EF04E2" w:rsidRDefault="00EF04E2" w:rsidP="00EF04E2">
            <w:pPr>
              <w:jc w:val="center"/>
              <w:rPr>
                <w:b/>
                <w:bCs/>
                <w:sz w:val="16"/>
                <w:szCs w:val="16"/>
              </w:rPr>
            </w:pPr>
            <w:r w:rsidRPr="00EF04E2">
              <w:rPr>
                <w:b/>
                <w:bCs/>
                <w:sz w:val="16"/>
                <w:szCs w:val="16"/>
              </w:rPr>
              <w:t>ГКЛ</w:t>
            </w:r>
          </w:p>
        </w:tc>
        <w:tc>
          <w:tcPr>
            <w:tcW w:w="0" w:type="auto"/>
            <w:tcBorders>
              <w:top w:val="nil"/>
              <w:left w:val="nil"/>
              <w:bottom w:val="single" w:sz="4" w:space="0" w:color="auto"/>
              <w:right w:val="single" w:sz="4" w:space="0" w:color="auto"/>
            </w:tcBorders>
            <w:shd w:val="clear" w:color="000000" w:fill="C0C0C0"/>
            <w:vAlign w:val="center"/>
            <w:hideMark/>
          </w:tcPr>
          <w:p w14:paraId="60BE6C89" w14:textId="77777777" w:rsidR="00EF04E2" w:rsidRPr="00EF04E2" w:rsidRDefault="00EF04E2" w:rsidP="00EF04E2">
            <w:pPr>
              <w:jc w:val="center"/>
              <w:rPr>
                <w:b/>
                <w:bCs/>
                <w:sz w:val="16"/>
                <w:szCs w:val="16"/>
              </w:rPr>
            </w:pPr>
            <w:r w:rsidRPr="00EF04E2">
              <w:rPr>
                <w:b/>
                <w:bCs/>
                <w:sz w:val="16"/>
                <w:szCs w:val="16"/>
              </w:rPr>
              <w:t>Пов.</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0456AC99" w14:textId="77777777" w:rsidR="00EF04E2" w:rsidRPr="00EF04E2" w:rsidRDefault="00EF04E2" w:rsidP="00EF04E2">
            <w:pPr>
              <w:jc w:val="center"/>
              <w:rPr>
                <w:b/>
                <w:bCs/>
                <w:sz w:val="16"/>
                <w:szCs w:val="16"/>
              </w:rPr>
            </w:pPr>
            <w:r w:rsidRPr="00EF04E2">
              <w:rPr>
                <w:b/>
                <w:bCs/>
                <w:sz w:val="16"/>
                <w:szCs w:val="16"/>
              </w:rPr>
              <w:t>Запрем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0C28217B" w14:textId="77777777" w:rsidR="00EF04E2" w:rsidRPr="00EF04E2" w:rsidRDefault="00EF04E2" w:rsidP="00EF04E2">
            <w:pPr>
              <w:jc w:val="center"/>
              <w:rPr>
                <w:b/>
                <w:bCs/>
                <w:sz w:val="16"/>
                <w:szCs w:val="16"/>
              </w:rPr>
            </w:pPr>
            <w:r w:rsidRPr="00EF04E2">
              <w:rPr>
                <w:b/>
                <w:bCs/>
                <w:sz w:val="16"/>
                <w:szCs w:val="16"/>
              </w:rPr>
              <w:t>Прир m3</w:t>
            </w:r>
          </w:p>
        </w:tc>
        <w:tc>
          <w:tcPr>
            <w:tcW w:w="0" w:type="auto"/>
            <w:vMerge w:val="restart"/>
            <w:tcBorders>
              <w:top w:val="nil"/>
              <w:left w:val="single" w:sz="4" w:space="0" w:color="auto"/>
              <w:bottom w:val="single" w:sz="4" w:space="0" w:color="000000"/>
              <w:right w:val="single" w:sz="4" w:space="0" w:color="auto"/>
            </w:tcBorders>
            <w:shd w:val="clear" w:color="000000" w:fill="C0C0C0"/>
            <w:vAlign w:val="center"/>
            <w:hideMark/>
          </w:tcPr>
          <w:p w14:paraId="7A99327D" w14:textId="77777777" w:rsidR="00EF04E2" w:rsidRPr="00EF04E2" w:rsidRDefault="00EF04E2" w:rsidP="00EF04E2">
            <w:pPr>
              <w:jc w:val="center"/>
              <w:rPr>
                <w:b/>
                <w:bCs/>
                <w:sz w:val="16"/>
                <w:szCs w:val="16"/>
              </w:rPr>
            </w:pPr>
            <w:r w:rsidRPr="00EF04E2">
              <w:rPr>
                <w:b/>
                <w:bCs/>
                <w:sz w:val="16"/>
                <w:szCs w:val="16"/>
              </w:rPr>
              <w:t xml:space="preserve">Принос m3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6232D833" w14:textId="77777777" w:rsidR="00EF04E2" w:rsidRPr="00EF04E2" w:rsidRDefault="00EF04E2" w:rsidP="00EF04E2">
            <w:pPr>
              <w:jc w:val="center"/>
              <w:rPr>
                <w:b/>
                <w:bCs/>
                <w:sz w:val="16"/>
                <w:szCs w:val="16"/>
              </w:rPr>
            </w:pPr>
            <w:r w:rsidRPr="00EF04E2">
              <w:rPr>
                <w:b/>
                <w:bCs/>
                <w:sz w:val="16"/>
                <w:szCs w:val="16"/>
              </w:rPr>
              <w:t>ГКЛ</w:t>
            </w:r>
          </w:p>
        </w:tc>
        <w:tc>
          <w:tcPr>
            <w:tcW w:w="0" w:type="auto"/>
            <w:tcBorders>
              <w:top w:val="nil"/>
              <w:left w:val="nil"/>
              <w:bottom w:val="single" w:sz="4" w:space="0" w:color="auto"/>
              <w:right w:val="single" w:sz="4" w:space="0" w:color="auto"/>
            </w:tcBorders>
            <w:shd w:val="clear" w:color="000000" w:fill="C0C0C0"/>
            <w:vAlign w:val="center"/>
            <w:hideMark/>
          </w:tcPr>
          <w:p w14:paraId="539D00DB" w14:textId="77777777" w:rsidR="00EF04E2" w:rsidRPr="00EF04E2" w:rsidRDefault="00EF04E2" w:rsidP="00EF04E2">
            <w:pPr>
              <w:jc w:val="center"/>
              <w:rPr>
                <w:b/>
                <w:bCs/>
                <w:sz w:val="16"/>
                <w:szCs w:val="16"/>
              </w:rPr>
            </w:pPr>
            <w:r w:rsidRPr="00EF04E2">
              <w:rPr>
                <w:b/>
                <w:bCs/>
                <w:sz w:val="16"/>
                <w:szCs w:val="16"/>
              </w:rPr>
              <w:t>Пов.</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936B3B7" w14:textId="77777777" w:rsidR="00EF04E2" w:rsidRPr="00EF04E2" w:rsidRDefault="00EF04E2" w:rsidP="00EF04E2">
            <w:pPr>
              <w:jc w:val="center"/>
              <w:rPr>
                <w:b/>
                <w:bCs/>
                <w:sz w:val="16"/>
                <w:szCs w:val="16"/>
              </w:rPr>
            </w:pPr>
            <w:r w:rsidRPr="00EF04E2">
              <w:rPr>
                <w:b/>
                <w:bCs/>
                <w:sz w:val="16"/>
                <w:szCs w:val="16"/>
              </w:rPr>
              <w:t>Запрем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2994B5F" w14:textId="77777777" w:rsidR="00EF04E2" w:rsidRPr="00EF04E2" w:rsidRDefault="00EF04E2" w:rsidP="00EF04E2">
            <w:pPr>
              <w:jc w:val="center"/>
              <w:rPr>
                <w:b/>
                <w:bCs/>
                <w:sz w:val="16"/>
                <w:szCs w:val="16"/>
              </w:rPr>
            </w:pPr>
            <w:r w:rsidRPr="00EF04E2">
              <w:rPr>
                <w:b/>
                <w:bCs/>
                <w:sz w:val="16"/>
                <w:szCs w:val="16"/>
              </w:rPr>
              <w:t>Прир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DED57D2" w14:textId="77777777" w:rsidR="00EF04E2" w:rsidRPr="00EF04E2" w:rsidRDefault="00EF04E2" w:rsidP="00EF04E2">
            <w:pPr>
              <w:jc w:val="center"/>
              <w:rPr>
                <w:b/>
                <w:bCs/>
                <w:sz w:val="16"/>
                <w:szCs w:val="16"/>
              </w:rPr>
            </w:pPr>
            <w:r w:rsidRPr="00EF04E2">
              <w:rPr>
                <w:b/>
                <w:bCs/>
                <w:sz w:val="16"/>
                <w:szCs w:val="16"/>
              </w:rPr>
              <w:t xml:space="preserve">Принос m3 </w:t>
            </w:r>
          </w:p>
        </w:tc>
      </w:tr>
      <w:tr w:rsidR="00EF04E2" w:rsidRPr="00EF04E2" w14:paraId="518861DA" w14:textId="77777777" w:rsidTr="00EF04E2">
        <w:trPr>
          <w:trHeight w:val="253"/>
        </w:trPr>
        <w:tc>
          <w:tcPr>
            <w:tcW w:w="0" w:type="auto"/>
            <w:vMerge/>
            <w:tcBorders>
              <w:top w:val="nil"/>
              <w:left w:val="single" w:sz="4" w:space="0" w:color="auto"/>
              <w:bottom w:val="single" w:sz="4" w:space="0" w:color="auto"/>
              <w:right w:val="single" w:sz="4" w:space="0" w:color="auto"/>
            </w:tcBorders>
            <w:vAlign w:val="center"/>
            <w:hideMark/>
          </w:tcPr>
          <w:p w14:paraId="7469A8ED" w14:textId="77777777" w:rsidR="00EF04E2" w:rsidRPr="00EF04E2" w:rsidRDefault="00EF04E2" w:rsidP="00EF04E2">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14828D34" w14:textId="77777777" w:rsidR="00EF04E2" w:rsidRPr="00EF04E2" w:rsidRDefault="00EF04E2" w:rsidP="00EF04E2">
            <w:pPr>
              <w:jc w:val="center"/>
              <w:rPr>
                <w:b/>
                <w:bCs/>
                <w:sz w:val="16"/>
                <w:szCs w:val="16"/>
              </w:rPr>
            </w:pPr>
            <w:r w:rsidRPr="00EF04E2">
              <w:rPr>
                <w:b/>
                <w:bCs/>
                <w:sz w:val="16"/>
                <w:szCs w:val="16"/>
              </w:rPr>
              <w:t>(ha)</w:t>
            </w:r>
          </w:p>
        </w:tc>
        <w:tc>
          <w:tcPr>
            <w:tcW w:w="0" w:type="auto"/>
            <w:vMerge/>
            <w:tcBorders>
              <w:top w:val="nil"/>
              <w:left w:val="single" w:sz="4" w:space="0" w:color="auto"/>
              <w:bottom w:val="single" w:sz="4" w:space="0" w:color="auto"/>
              <w:right w:val="single" w:sz="4" w:space="0" w:color="auto"/>
            </w:tcBorders>
            <w:vAlign w:val="center"/>
            <w:hideMark/>
          </w:tcPr>
          <w:p w14:paraId="6F6FB62A"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BAC64E4"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FA74D95"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057FCEF" w14:textId="77777777" w:rsidR="00EF04E2" w:rsidRPr="00EF04E2" w:rsidRDefault="00EF04E2" w:rsidP="00EF04E2">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6A8F3251" w14:textId="77777777" w:rsidR="00EF04E2" w:rsidRPr="00EF04E2" w:rsidRDefault="00EF04E2" w:rsidP="00EF04E2">
            <w:pPr>
              <w:jc w:val="center"/>
              <w:rPr>
                <w:b/>
                <w:bCs/>
                <w:sz w:val="16"/>
                <w:szCs w:val="16"/>
              </w:rPr>
            </w:pPr>
            <w:r w:rsidRPr="00EF04E2">
              <w:rPr>
                <w:b/>
                <w:bCs/>
                <w:sz w:val="16"/>
                <w:szCs w:val="16"/>
              </w:rPr>
              <w:t>(ha)</w:t>
            </w:r>
          </w:p>
        </w:tc>
        <w:tc>
          <w:tcPr>
            <w:tcW w:w="0" w:type="auto"/>
            <w:vMerge/>
            <w:tcBorders>
              <w:top w:val="nil"/>
              <w:left w:val="single" w:sz="4" w:space="0" w:color="auto"/>
              <w:bottom w:val="single" w:sz="4" w:space="0" w:color="auto"/>
              <w:right w:val="single" w:sz="4" w:space="0" w:color="auto"/>
            </w:tcBorders>
            <w:vAlign w:val="center"/>
            <w:hideMark/>
          </w:tcPr>
          <w:p w14:paraId="128A30EF"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A83FCB1"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481F12A"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80D8A16" w14:textId="77777777" w:rsidR="00EF04E2" w:rsidRPr="00EF04E2" w:rsidRDefault="00EF04E2" w:rsidP="00EF04E2">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1A773FD1" w14:textId="77777777" w:rsidR="00EF04E2" w:rsidRPr="00EF04E2" w:rsidRDefault="00EF04E2" w:rsidP="00EF04E2">
            <w:pPr>
              <w:jc w:val="center"/>
              <w:rPr>
                <w:b/>
                <w:bCs/>
                <w:sz w:val="16"/>
                <w:szCs w:val="16"/>
              </w:rPr>
            </w:pPr>
            <w:r w:rsidRPr="00EF04E2">
              <w:rPr>
                <w:b/>
                <w:bCs/>
                <w:sz w:val="16"/>
                <w:szCs w:val="16"/>
              </w:rPr>
              <w:t>(ha)</w:t>
            </w:r>
          </w:p>
        </w:tc>
        <w:tc>
          <w:tcPr>
            <w:tcW w:w="0" w:type="auto"/>
            <w:vMerge/>
            <w:tcBorders>
              <w:top w:val="nil"/>
              <w:left w:val="single" w:sz="4" w:space="0" w:color="auto"/>
              <w:bottom w:val="single" w:sz="4" w:space="0" w:color="auto"/>
              <w:right w:val="single" w:sz="4" w:space="0" w:color="auto"/>
            </w:tcBorders>
            <w:vAlign w:val="center"/>
            <w:hideMark/>
          </w:tcPr>
          <w:p w14:paraId="6BD7F5E3"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700F1CF" w14:textId="77777777" w:rsidR="00EF04E2" w:rsidRPr="00EF04E2" w:rsidRDefault="00EF04E2" w:rsidP="00EF04E2">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A498536" w14:textId="77777777" w:rsidR="00EF04E2" w:rsidRPr="00EF04E2" w:rsidRDefault="00EF04E2" w:rsidP="00EF04E2">
            <w:pPr>
              <w:rPr>
                <w:b/>
                <w:bCs/>
                <w:sz w:val="16"/>
                <w:szCs w:val="16"/>
              </w:rPr>
            </w:pPr>
          </w:p>
        </w:tc>
      </w:tr>
      <w:tr w:rsidR="00EF04E2" w:rsidRPr="00EF04E2" w14:paraId="4F922760" w14:textId="77777777" w:rsidTr="00EF04E2">
        <w:trPr>
          <w:trHeight w:val="2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EBDFC" w14:textId="77777777" w:rsidR="00EF04E2" w:rsidRPr="00EF04E2" w:rsidRDefault="00EF04E2" w:rsidP="00EF04E2">
            <w:pPr>
              <w:jc w:val="right"/>
              <w:rPr>
                <w:sz w:val="16"/>
                <w:szCs w:val="16"/>
              </w:rPr>
            </w:pPr>
            <w:r w:rsidRPr="00EF04E2">
              <w:rPr>
                <w:sz w:val="16"/>
                <w:szCs w:val="16"/>
              </w:rPr>
              <w:t>10351421</w:t>
            </w:r>
          </w:p>
        </w:tc>
        <w:tc>
          <w:tcPr>
            <w:tcW w:w="0" w:type="auto"/>
            <w:tcBorders>
              <w:top w:val="nil"/>
              <w:left w:val="nil"/>
              <w:bottom w:val="single" w:sz="4" w:space="0" w:color="auto"/>
              <w:right w:val="single" w:sz="4" w:space="0" w:color="auto"/>
            </w:tcBorders>
            <w:shd w:val="clear" w:color="auto" w:fill="auto"/>
            <w:noWrap/>
            <w:vAlign w:val="bottom"/>
            <w:hideMark/>
          </w:tcPr>
          <w:p w14:paraId="4E6B6BED" w14:textId="77777777" w:rsidR="00EF04E2" w:rsidRPr="00EF04E2" w:rsidRDefault="00EF04E2" w:rsidP="00EF04E2">
            <w:pPr>
              <w:jc w:val="center"/>
              <w:rPr>
                <w:sz w:val="16"/>
                <w:szCs w:val="16"/>
              </w:rPr>
            </w:pPr>
            <w:r w:rsidRPr="00EF04E2">
              <w:rPr>
                <w:sz w:val="16"/>
                <w:szCs w:val="16"/>
              </w:rPr>
              <w:t>1.86</w:t>
            </w:r>
          </w:p>
        </w:tc>
        <w:tc>
          <w:tcPr>
            <w:tcW w:w="0" w:type="auto"/>
            <w:tcBorders>
              <w:top w:val="nil"/>
              <w:left w:val="nil"/>
              <w:bottom w:val="single" w:sz="4" w:space="0" w:color="auto"/>
              <w:right w:val="single" w:sz="4" w:space="0" w:color="auto"/>
            </w:tcBorders>
            <w:shd w:val="clear" w:color="auto" w:fill="auto"/>
            <w:noWrap/>
            <w:vAlign w:val="bottom"/>
            <w:hideMark/>
          </w:tcPr>
          <w:p w14:paraId="0A1834D9" w14:textId="77777777" w:rsidR="00EF04E2" w:rsidRPr="00EF04E2" w:rsidRDefault="00EF04E2" w:rsidP="00EF04E2">
            <w:pPr>
              <w:jc w:val="center"/>
              <w:rPr>
                <w:sz w:val="16"/>
                <w:szCs w:val="16"/>
              </w:rPr>
            </w:pPr>
            <w:r w:rsidRPr="00EF04E2">
              <w:rPr>
                <w:sz w:val="16"/>
                <w:szCs w:val="16"/>
              </w:rPr>
              <w:t>499.8</w:t>
            </w:r>
          </w:p>
        </w:tc>
        <w:tc>
          <w:tcPr>
            <w:tcW w:w="0" w:type="auto"/>
            <w:tcBorders>
              <w:top w:val="nil"/>
              <w:left w:val="nil"/>
              <w:bottom w:val="single" w:sz="4" w:space="0" w:color="auto"/>
              <w:right w:val="single" w:sz="4" w:space="0" w:color="auto"/>
            </w:tcBorders>
            <w:shd w:val="clear" w:color="auto" w:fill="auto"/>
            <w:noWrap/>
            <w:vAlign w:val="bottom"/>
            <w:hideMark/>
          </w:tcPr>
          <w:p w14:paraId="5DB022D3" w14:textId="77777777" w:rsidR="00EF04E2" w:rsidRPr="00EF04E2" w:rsidRDefault="00EF04E2" w:rsidP="00EF04E2">
            <w:pPr>
              <w:jc w:val="center"/>
              <w:rPr>
                <w:sz w:val="16"/>
                <w:szCs w:val="16"/>
              </w:rPr>
            </w:pPr>
            <w:r w:rsidRPr="00EF04E2">
              <w:rPr>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4934E91F" w14:textId="77777777" w:rsidR="00EF04E2" w:rsidRPr="00EF04E2" w:rsidRDefault="00EF04E2" w:rsidP="00EF04E2">
            <w:pPr>
              <w:jc w:val="center"/>
              <w:rPr>
                <w:sz w:val="16"/>
                <w:szCs w:val="16"/>
              </w:rPr>
            </w:pPr>
            <w:r w:rsidRPr="00EF04E2">
              <w:rPr>
                <w:sz w:val="16"/>
                <w:szCs w:val="16"/>
              </w:rPr>
              <w:t>516.3</w:t>
            </w:r>
          </w:p>
        </w:tc>
        <w:tc>
          <w:tcPr>
            <w:tcW w:w="0" w:type="auto"/>
            <w:tcBorders>
              <w:top w:val="nil"/>
              <w:left w:val="nil"/>
              <w:bottom w:val="single" w:sz="4" w:space="0" w:color="auto"/>
              <w:right w:val="single" w:sz="4" w:space="0" w:color="auto"/>
            </w:tcBorders>
            <w:shd w:val="clear" w:color="auto" w:fill="auto"/>
            <w:noWrap/>
            <w:vAlign w:val="bottom"/>
            <w:hideMark/>
          </w:tcPr>
          <w:p w14:paraId="0DE01664" w14:textId="77777777" w:rsidR="00EF04E2" w:rsidRPr="00EF04E2" w:rsidRDefault="00EF04E2" w:rsidP="00EF04E2">
            <w:pPr>
              <w:jc w:val="center"/>
              <w:rPr>
                <w:sz w:val="16"/>
                <w:szCs w:val="16"/>
              </w:rPr>
            </w:pPr>
            <w:r w:rsidRPr="00EF04E2">
              <w:rPr>
                <w:sz w:val="16"/>
                <w:szCs w:val="16"/>
              </w:rPr>
              <w:t>10351421</w:t>
            </w:r>
          </w:p>
        </w:tc>
        <w:tc>
          <w:tcPr>
            <w:tcW w:w="0" w:type="auto"/>
            <w:tcBorders>
              <w:top w:val="nil"/>
              <w:left w:val="nil"/>
              <w:bottom w:val="single" w:sz="4" w:space="0" w:color="auto"/>
              <w:right w:val="single" w:sz="4" w:space="0" w:color="auto"/>
            </w:tcBorders>
            <w:shd w:val="clear" w:color="auto" w:fill="auto"/>
            <w:noWrap/>
            <w:vAlign w:val="bottom"/>
            <w:hideMark/>
          </w:tcPr>
          <w:p w14:paraId="68C7C2C8" w14:textId="77777777" w:rsidR="00EF04E2" w:rsidRPr="00EF04E2" w:rsidRDefault="00EF04E2" w:rsidP="00EF04E2">
            <w:pPr>
              <w:jc w:val="center"/>
              <w:rPr>
                <w:sz w:val="16"/>
                <w:szCs w:val="16"/>
              </w:rPr>
            </w:pPr>
            <w:r w:rsidRPr="00EF04E2">
              <w:rPr>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14:paraId="5288654C" w14:textId="77777777" w:rsidR="00EF04E2" w:rsidRPr="00EF04E2" w:rsidRDefault="00EF04E2" w:rsidP="00EF04E2">
            <w:pPr>
              <w:jc w:val="center"/>
              <w:rPr>
                <w:sz w:val="16"/>
                <w:szCs w:val="16"/>
              </w:rPr>
            </w:pPr>
            <w:r w:rsidRPr="00EF04E2">
              <w:rPr>
                <w:sz w:val="16"/>
                <w:szCs w:val="16"/>
              </w:rPr>
              <w:t>221.16</w:t>
            </w:r>
          </w:p>
        </w:tc>
        <w:tc>
          <w:tcPr>
            <w:tcW w:w="0" w:type="auto"/>
            <w:tcBorders>
              <w:top w:val="nil"/>
              <w:left w:val="nil"/>
              <w:bottom w:val="single" w:sz="4" w:space="0" w:color="auto"/>
              <w:right w:val="single" w:sz="4" w:space="0" w:color="auto"/>
            </w:tcBorders>
            <w:shd w:val="clear" w:color="auto" w:fill="auto"/>
            <w:noWrap/>
            <w:vAlign w:val="bottom"/>
            <w:hideMark/>
          </w:tcPr>
          <w:p w14:paraId="55A2EB00" w14:textId="77777777" w:rsidR="00EF04E2" w:rsidRPr="00EF04E2" w:rsidRDefault="00EF04E2" w:rsidP="00EF04E2">
            <w:pPr>
              <w:jc w:val="center"/>
              <w:rPr>
                <w:sz w:val="16"/>
                <w:szCs w:val="16"/>
              </w:rPr>
            </w:pPr>
            <w:r w:rsidRPr="00EF04E2">
              <w:rPr>
                <w:sz w:val="16"/>
                <w:szCs w:val="16"/>
              </w:rPr>
              <w:t>3.24</w:t>
            </w:r>
          </w:p>
        </w:tc>
        <w:tc>
          <w:tcPr>
            <w:tcW w:w="0" w:type="auto"/>
            <w:tcBorders>
              <w:top w:val="nil"/>
              <w:left w:val="nil"/>
              <w:bottom w:val="single" w:sz="4" w:space="0" w:color="auto"/>
              <w:right w:val="single" w:sz="4" w:space="0" w:color="auto"/>
            </w:tcBorders>
            <w:shd w:val="clear" w:color="auto" w:fill="auto"/>
            <w:noWrap/>
            <w:vAlign w:val="center"/>
            <w:hideMark/>
          </w:tcPr>
          <w:p w14:paraId="661E4965" w14:textId="77777777" w:rsidR="00EF04E2" w:rsidRPr="00EF04E2" w:rsidRDefault="00EF04E2" w:rsidP="00EF04E2">
            <w:pPr>
              <w:jc w:val="center"/>
              <w:rPr>
                <w:sz w:val="16"/>
                <w:szCs w:val="16"/>
              </w:rPr>
            </w:pPr>
            <w:r w:rsidRPr="00EF04E2">
              <w:rPr>
                <w:sz w:val="16"/>
                <w:szCs w:val="16"/>
              </w:rPr>
              <w:t>245.5</w:t>
            </w:r>
          </w:p>
        </w:tc>
        <w:tc>
          <w:tcPr>
            <w:tcW w:w="0" w:type="auto"/>
            <w:tcBorders>
              <w:top w:val="nil"/>
              <w:left w:val="nil"/>
              <w:bottom w:val="single" w:sz="4" w:space="0" w:color="auto"/>
              <w:right w:val="single" w:sz="4" w:space="0" w:color="auto"/>
            </w:tcBorders>
            <w:shd w:val="clear" w:color="auto" w:fill="auto"/>
            <w:vAlign w:val="center"/>
            <w:hideMark/>
          </w:tcPr>
          <w:p w14:paraId="32F2A533" w14:textId="77777777" w:rsidR="00EF04E2" w:rsidRPr="00EF04E2" w:rsidRDefault="00EF04E2" w:rsidP="00EF04E2">
            <w:pPr>
              <w:jc w:val="center"/>
              <w:rPr>
                <w:sz w:val="16"/>
                <w:szCs w:val="16"/>
              </w:rPr>
            </w:pPr>
            <w:r w:rsidRPr="00EF04E2">
              <w:rPr>
                <w:sz w:val="16"/>
                <w:szCs w:val="16"/>
              </w:rPr>
              <w:t>10351421</w:t>
            </w:r>
          </w:p>
        </w:tc>
        <w:tc>
          <w:tcPr>
            <w:tcW w:w="0" w:type="auto"/>
            <w:tcBorders>
              <w:top w:val="nil"/>
              <w:left w:val="nil"/>
              <w:bottom w:val="single" w:sz="4" w:space="0" w:color="auto"/>
              <w:right w:val="single" w:sz="4" w:space="0" w:color="auto"/>
            </w:tcBorders>
            <w:shd w:val="clear" w:color="auto" w:fill="auto"/>
            <w:vAlign w:val="center"/>
            <w:hideMark/>
          </w:tcPr>
          <w:p w14:paraId="21B85285" w14:textId="77777777" w:rsidR="00EF04E2" w:rsidRPr="00EF04E2" w:rsidRDefault="00EF04E2" w:rsidP="00EF04E2">
            <w:pPr>
              <w:jc w:val="center"/>
              <w:rPr>
                <w:sz w:val="16"/>
                <w:szCs w:val="16"/>
              </w:rPr>
            </w:pPr>
            <w:r w:rsidRPr="00EF04E2">
              <w:rPr>
                <w:sz w:val="16"/>
                <w:szCs w:val="16"/>
              </w:rPr>
              <w:t>4.03</w:t>
            </w:r>
          </w:p>
        </w:tc>
        <w:tc>
          <w:tcPr>
            <w:tcW w:w="0" w:type="auto"/>
            <w:tcBorders>
              <w:top w:val="nil"/>
              <w:left w:val="nil"/>
              <w:bottom w:val="single" w:sz="4" w:space="0" w:color="auto"/>
              <w:right w:val="single" w:sz="4" w:space="0" w:color="auto"/>
            </w:tcBorders>
            <w:shd w:val="clear" w:color="auto" w:fill="auto"/>
            <w:vAlign w:val="center"/>
            <w:hideMark/>
          </w:tcPr>
          <w:p w14:paraId="37428C9D" w14:textId="77777777" w:rsidR="00EF04E2" w:rsidRPr="00EF04E2" w:rsidRDefault="00EF04E2" w:rsidP="00EF04E2">
            <w:pPr>
              <w:jc w:val="center"/>
              <w:rPr>
                <w:sz w:val="16"/>
                <w:szCs w:val="16"/>
              </w:rPr>
            </w:pPr>
            <w:r w:rsidRPr="00EF04E2">
              <w:rPr>
                <w:sz w:val="16"/>
                <w:szCs w:val="16"/>
              </w:rPr>
              <w:t>667.2</w:t>
            </w:r>
          </w:p>
        </w:tc>
        <w:tc>
          <w:tcPr>
            <w:tcW w:w="0" w:type="auto"/>
            <w:tcBorders>
              <w:top w:val="nil"/>
              <w:left w:val="nil"/>
              <w:bottom w:val="single" w:sz="4" w:space="0" w:color="auto"/>
              <w:right w:val="single" w:sz="4" w:space="0" w:color="auto"/>
            </w:tcBorders>
            <w:shd w:val="clear" w:color="auto" w:fill="auto"/>
            <w:vAlign w:val="center"/>
            <w:hideMark/>
          </w:tcPr>
          <w:p w14:paraId="0F1923C7" w14:textId="77777777" w:rsidR="00EF04E2" w:rsidRPr="00EF04E2" w:rsidRDefault="00EF04E2" w:rsidP="00EF04E2">
            <w:pPr>
              <w:jc w:val="center"/>
              <w:rPr>
                <w:sz w:val="16"/>
                <w:szCs w:val="16"/>
              </w:rPr>
            </w:pPr>
            <w:r w:rsidRPr="00EF04E2">
              <w:rPr>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527E3A5F" w14:textId="77777777" w:rsidR="00EF04E2" w:rsidRPr="00EF04E2" w:rsidRDefault="00EF04E2" w:rsidP="00EF04E2">
            <w:pPr>
              <w:jc w:val="center"/>
              <w:rPr>
                <w:sz w:val="16"/>
                <w:szCs w:val="16"/>
              </w:rPr>
            </w:pPr>
            <w:r w:rsidRPr="00EF04E2">
              <w:rPr>
                <w:sz w:val="16"/>
                <w:szCs w:val="16"/>
              </w:rPr>
              <w:t> </w:t>
            </w:r>
          </w:p>
        </w:tc>
      </w:tr>
      <w:tr w:rsidR="00EF04E2" w:rsidRPr="00EF04E2" w14:paraId="23A64957" w14:textId="77777777" w:rsidTr="00EF04E2">
        <w:trPr>
          <w:trHeight w:val="2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D780D" w14:textId="77777777" w:rsidR="00EF04E2" w:rsidRPr="00EF04E2" w:rsidRDefault="00EF04E2" w:rsidP="00EF04E2">
            <w:pPr>
              <w:jc w:val="right"/>
              <w:rPr>
                <w:sz w:val="16"/>
                <w:szCs w:val="16"/>
              </w:rPr>
            </w:pPr>
            <w:r w:rsidRPr="00EF04E2">
              <w:rPr>
                <w:sz w:val="16"/>
                <w:szCs w:val="16"/>
              </w:rPr>
              <w:t>10357463</w:t>
            </w:r>
          </w:p>
        </w:tc>
        <w:tc>
          <w:tcPr>
            <w:tcW w:w="0" w:type="auto"/>
            <w:tcBorders>
              <w:top w:val="nil"/>
              <w:left w:val="nil"/>
              <w:bottom w:val="single" w:sz="4" w:space="0" w:color="auto"/>
              <w:right w:val="single" w:sz="4" w:space="0" w:color="auto"/>
            </w:tcBorders>
            <w:shd w:val="clear" w:color="auto" w:fill="auto"/>
            <w:noWrap/>
            <w:vAlign w:val="bottom"/>
            <w:hideMark/>
          </w:tcPr>
          <w:p w14:paraId="7AF34CF5" w14:textId="77777777" w:rsidR="00EF04E2" w:rsidRPr="00EF04E2" w:rsidRDefault="00EF04E2" w:rsidP="00EF04E2">
            <w:pPr>
              <w:jc w:val="center"/>
              <w:rPr>
                <w:sz w:val="16"/>
                <w:szCs w:val="16"/>
              </w:rPr>
            </w:pPr>
            <w:r w:rsidRPr="00EF04E2">
              <w:rPr>
                <w:sz w:val="16"/>
                <w:szCs w:val="16"/>
              </w:rPr>
              <w:t>2.33</w:t>
            </w:r>
          </w:p>
        </w:tc>
        <w:tc>
          <w:tcPr>
            <w:tcW w:w="0" w:type="auto"/>
            <w:tcBorders>
              <w:top w:val="nil"/>
              <w:left w:val="nil"/>
              <w:bottom w:val="single" w:sz="4" w:space="0" w:color="auto"/>
              <w:right w:val="single" w:sz="4" w:space="0" w:color="auto"/>
            </w:tcBorders>
            <w:shd w:val="clear" w:color="auto" w:fill="auto"/>
            <w:noWrap/>
            <w:vAlign w:val="bottom"/>
            <w:hideMark/>
          </w:tcPr>
          <w:p w14:paraId="62DC42B8" w14:textId="77777777" w:rsidR="00EF04E2" w:rsidRPr="00EF04E2" w:rsidRDefault="00EF04E2" w:rsidP="00EF04E2">
            <w:pPr>
              <w:jc w:val="center"/>
              <w:rPr>
                <w:sz w:val="16"/>
                <w:szCs w:val="16"/>
              </w:rPr>
            </w:pPr>
            <w:r w:rsidRPr="00EF04E2">
              <w:rPr>
                <w:sz w:val="16"/>
                <w:szCs w:val="16"/>
              </w:rPr>
              <w:t>370.8</w:t>
            </w:r>
          </w:p>
        </w:tc>
        <w:tc>
          <w:tcPr>
            <w:tcW w:w="0" w:type="auto"/>
            <w:tcBorders>
              <w:top w:val="nil"/>
              <w:left w:val="nil"/>
              <w:bottom w:val="single" w:sz="4" w:space="0" w:color="auto"/>
              <w:right w:val="single" w:sz="4" w:space="0" w:color="auto"/>
            </w:tcBorders>
            <w:shd w:val="clear" w:color="auto" w:fill="auto"/>
            <w:noWrap/>
            <w:vAlign w:val="bottom"/>
            <w:hideMark/>
          </w:tcPr>
          <w:p w14:paraId="36F88674" w14:textId="77777777" w:rsidR="00EF04E2" w:rsidRPr="00EF04E2" w:rsidRDefault="00EF04E2" w:rsidP="00EF04E2">
            <w:pPr>
              <w:jc w:val="center"/>
              <w:rPr>
                <w:sz w:val="16"/>
                <w:szCs w:val="16"/>
              </w:rPr>
            </w:pPr>
            <w:r w:rsidRPr="00EF04E2">
              <w:rPr>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14:paraId="774AE269" w14:textId="77777777" w:rsidR="00EF04E2" w:rsidRPr="00EF04E2" w:rsidRDefault="00EF04E2" w:rsidP="00EF04E2">
            <w:pPr>
              <w:jc w:val="center"/>
              <w:rPr>
                <w:sz w:val="16"/>
                <w:szCs w:val="16"/>
              </w:rPr>
            </w:pPr>
            <w:r w:rsidRPr="00EF04E2">
              <w:rPr>
                <w:sz w:val="16"/>
                <w:szCs w:val="16"/>
              </w:rPr>
              <w:t>309.2</w:t>
            </w:r>
          </w:p>
        </w:tc>
        <w:tc>
          <w:tcPr>
            <w:tcW w:w="0" w:type="auto"/>
            <w:tcBorders>
              <w:top w:val="nil"/>
              <w:left w:val="nil"/>
              <w:bottom w:val="single" w:sz="4" w:space="0" w:color="auto"/>
              <w:right w:val="single" w:sz="4" w:space="0" w:color="auto"/>
            </w:tcBorders>
            <w:shd w:val="clear" w:color="auto" w:fill="auto"/>
            <w:noWrap/>
            <w:vAlign w:val="bottom"/>
            <w:hideMark/>
          </w:tcPr>
          <w:p w14:paraId="0EDCC0EC" w14:textId="77777777" w:rsidR="00EF04E2" w:rsidRPr="00EF04E2" w:rsidRDefault="00EF04E2" w:rsidP="00EF04E2">
            <w:pPr>
              <w:jc w:val="center"/>
              <w:rPr>
                <w:sz w:val="16"/>
                <w:szCs w:val="16"/>
              </w:rPr>
            </w:pPr>
            <w:r w:rsidRPr="00EF04E2">
              <w:rPr>
                <w:sz w:val="16"/>
                <w:szCs w:val="16"/>
              </w:rPr>
              <w:t>83351421</w:t>
            </w:r>
          </w:p>
        </w:tc>
        <w:tc>
          <w:tcPr>
            <w:tcW w:w="0" w:type="auto"/>
            <w:tcBorders>
              <w:top w:val="nil"/>
              <w:left w:val="nil"/>
              <w:bottom w:val="single" w:sz="4" w:space="0" w:color="auto"/>
              <w:right w:val="single" w:sz="4" w:space="0" w:color="auto"/>
            </w:tcBorders>
            <w:shd w:val="clear" w:color="auto" w:fill="auto"/>
            <w:noWrap/>
            <w:vAlign w:val="bottom"/>
            <w:hideMark/>
          </w:tcPr>
          <w:p w14:paraId="45E1CB11" w14:textId="77777777" w:rsidR="00EF04E2" w:rsidRPr="00EF04E2" w:rsidRDefault="00EF04E2" w:rsidP="00EF04E2">
            <w:pPr>
              <w:jc w:val="center"/>
              <w:rPr>
                <w:sz w:val="16"/>
                <w:szCs w:val="16"/>
              </w:rPr>
            </w:pPr>
            <w:r w:rsidRPr="00EF04E2">
              <w:rPr>
                <w:sz w:val="16"/>
                <w:szCs w:val="16"/>
              </w:rPr>
              <w:t>13.19</w:t>
            </w:r>
          </w:p>
        </w:tc>
        <w:tc>
          <w:tcPr>
            <w:tcW w:w="0" w:type="auto"/>
            <w:tcBorders>
              <w:top w:val="nil"/>
              <w:left w:val="nil"/>
              <w:bottom w:val="single" w:sz="4" w:space="0" w:color="auto"/>
              <w:right w:val="single" w:sz="4" w:space="0" w:color="auto"/>
            </w:tcBorders>
            <w:shd w:val="clear" w:color="auto" w:fill="auto"/>
            <w:noWrap/>
            <w:vAlign w:val="bottom"/>
            <w:hideMark/>
          </w:tcPr>
          <w:p w14:paraId="023820E6" w14:textId="77777777" w:rsidR="00EF04E2" w:rsidRPr="00EF04E2" w:rsidRDefault="00EF04E2" w:rsidP="00EF04E2">
            <w:pPr>
              <w:jc w:val="center"/>
              <w:rPr>
                <w:sz w:val="16"/>
                <w:szCs w:val="16"/>
              </w:rPr>
            </w:pPr>
            <w:r w:rsidRPr="00EF04E2">
              <w:rPr>
                <w:sz w:val="16"/>
                <w:szCs w:val="16"/>
              </w:rPr>
              <w:t>2964.24</w:t>
            </w:r>
          </w:p>
        </w:tc>
        <w:tc>
          <w:tcPr>
            <w:tcW w:w="0" w:type="auto"/>
            <w:tcBorders>
              <w:top w:val="nil"/>
              <w:left w:val="nil"/>
              <w:bottom w:val="single" w:sz="4" w:space="0" w:color="auto"/>
              <w:right w:val="single" w:sz="4" w:space="0" w:color="auto"/>
            </w:tcBorders>
            <w:shd w:val="clear" w:color="auto" w:fill="auto"/>
            <w:noWrap/>
            <w:vAlign w:val="bottom"/>
            <w:hideMark/>
          </w:tcPr>
          <w:p w14:paraId="3E52C33D" w14:textId="77777777" w:rsidR="00EF04E2" w:rsidRPr="00EF04E2" w:rsidRDefault="00EF04E2" w:rsidP="00EF04E2">
            <w:pPr>
              <w:jc w:val="center"/>
              <w:rPr>
                <w:sz w:val="16"/>
                <w:szCs w:val="16"/>
              </w:rPr>
            </w:pPr>
            <w:r w:rsidRPr="00EF04E2">
              <w:rPr>
                <w:sz w:val="16"/>
                <w:szCs w:val="16"/>
              </w:rPr>
              <w:t>35.67</w:t>
            </w:r>
          </w:p>
        </w:tc>
        <w:tc>
          <w:tcPr>
            <w:tcW w:w="0" w:type="auto"/>
            <w:tcBorders>
              <w:top w:val="nil"/>
              <w:left w:val="nil"/>
              <w:bottom w:val="single" w:sz="4" w:space="0" w:color="auto"/>
              <w:right w:val="single" w:sz="4" w:space="0" w:color="auto"/>
            </w:tcBorders>
            <w:shd w:val="clear" w:color="auto" w:fill="auto"/>
            <w:noWrap/>
            <w:vAlign w:val="center"/>
            <w:hideMark/>
          </w:tcPr>
          <w:p w14:paraId="0818D109" w14:textId="77777777" w:rsidR="00EF04E2" w:rsidRPr="00EF04E2" w:rsidRDefault="00EF04E2" w:rsidP="00EF04E2">
            <w:pPr>
              <w:jc w:val="center"/>
              <w:rPr>
                <w:sz w:val="16"/>
                <w:szCs w:val="16"/>
              </w:rPr>
            </w:pPr>
            <w:r w:rsidRPr="00EF04E2">
              <w:rPr>
                <w:sz w:val="16"/>
                <w:szCs w:val="16"/>
              </w:rPr>
              <w:t>1537.2</w:t>
            </w:r>
          </w:p>
        </w:tc>
        <w:tc>
          <w:tcPr>
            <w:tcW w:w="0" w:type="auto"/>
            <w:tcBorders>
              <w:top w:val="nil"/>
              <w:left w:val="nil"/>
              <w:bottom w:val="single" w:sz="4" w:space="0" w:color="auto"/>
              <w:right w:val="single" w:sz="4" w:space="0" w:color="auto"/>
            </w:tcBorders>
            <w:shd w:val="clear" w:color="auto" w:fill="auto"/>
            <w:noWrap/>
            <w:vAlign w:val="bottom"/>
            <w:hideMark/>
          </w:tcPr>
          <w:p w14:paraId="3B17F088" w14:textId="77777777" w:rsidR="00EF04E2" w:rsidRPr="00EF04E2" w:rsidRDefault="00EF04E2" w:rsidP="00EF04E2">
            <w:pPr>
              <w:jc w:val="center"/>
              <w:rPr>
                <w:sz w:val="16"/>
                <w:szCs w:val="16"/>
              </w:rPr>
            </w:pPr>
            <w:r w:rsidRPr="00EF04E2">
              <w:rPr>
                <w:sz w:val="16"/>
                <w:szCs w:val="16"/>
              </w:rPr>
              <w:t>26301311</w:t>
            </w:r>
          </w:p>
        </w:tc>
        <w:tc>
          <w:tcPr>
            <w:tcW w:w="0" w:type="auto"/>
            <w:tcBorders>
              <w:top w:val="nil"/>
              <w:left w:val="nil"/>
              <w:bottom w:val="single" w:sz="4" w:space="0" w:color="auto"/>
              <w:right w:val="single" w:sz="4" w:space="0" w:color="auto"/>
            </w:tcBorders>
            <w:shd w:val="clear" w:color="auto" w:fill="auto"/>
            <w:noWrap/>
            <w:vAlign w:val="bottom"/>
            <w:hideMark/>
          </w:tcPr>
          <w:p w14:paraId="207355F8" w14:textId="77777777" w:rsidR="00EF04E2" w:rsidRPr="00EF04E2" w:rsidRDefault="00EF04E2" w:rsidP="00EF04E2">
            <w:pPr>
              <w:jc w:val="center"/>
              <w:rPr>
                <w:sz w:val="16"/>
                <w:szCs w:val="16"/>
              </w:rPr>
            </w:pPr>
            <w:r w:rsidRPr="00EF04E2">
              <w:rPr>
                <w:sz w:val="16"/>
                <w:szCs w:val="16"/>
              </w:rPr>
              <w:t>3.85</w:t>
            </w:r>
          </w:p>
        </w:tc>
        <w:tc>
          <w:tcPr>
            <w:tcW w:w="0" w:type="auto"/>
            <w:tcBorders>
              <w:top w:val="nil"/>
              <w:left w:val="nil"/>
              <w:bottom w:val="single" w:sz="4" w:space="0" w:color="auto"/>
              <w:right w:val="single" w:sz="4" w:space="0" w:color="auto"/>
            </w:tcBorders>
            <w:shd w:val="clear" w:color="auto" w:fill="auto"/>
            <w:noWrap/>
            <w:vAlign w:val="bottom"/>
            <w:hideMark/>
          </w:tcPr>
          <w:p w14:paraId="03B5C64B" w14:textId="77777777" w:rsidR="00EF04E2" w:rsidRPr="00EF04E2" w:rsidRDefault="00EF04E2" w:rsidP="00EF04E2">
            <w:pPr>
              <w:jc w:val="center"/>
              <w:rPr>
                <w:sz w:val="16"/>
                <w:szCs w:val="16"/>
              </w:rPr>
            </w:pPr>
            <w:r w:rsidRPr="00EF04E2">
              <w:rPr>
                <w:sz w:val="16"/>
                <w:szCs w:val="16"/>
              </w:rPr>
              <w:t>352.8</w:t>
            </w:r>
          </w:p>
        </w:tc>
        <w:tc>
          <w:tcPr>
            <w:tcW w:w="0" w:type="auto"/>
            <w:tcBorders>
              <w:top w:val="nil"/>
              <w:left w:val="nil"/>
              <w:bottom w:val="single" w:sz="4" w:space="0" w:color="auto"/>
              <w:right w:val="single" w:sz="4" w:space="0" w:color="auto"/>
            </w:tcBorders>
            <w:shd w:val="clear" w:color="auto" w:fill="auto"/>
            <w:noWrap/>
            <w:vAlign w:val="bottom"/>
            <w:hideMark/>
          </w:tcPr>
          <w:p w14:paraId="6F84CB63" w14:textId="77777777" w:rsidR="00EF04E2" w:rsidRPr="00EF04E2" w:rsidRDefault="00EF04E2" w:rsidP="00EF04E2">
            <w:pPr>
              <w:jc w:val="center"/>
              <w:rPr>
                <w:sz w:val="16"/>
                <w:szCs w:val="16"/>
              </w:rPr>
            </w:pPr>
            <w:r w:rsidRPr="00EF04E2">
              <w:rPr>
                <w:sz w:val="16"/>
                <w:szCs w:val="16"/>
              </w:rPr>
              <w:t>8.4</w:t>
            </w:r>
          </w:p>
        </w:tc>
        <w:tc>
          <w:tcPr>
            <w:tcW w:w="0" w:type="auto"/>
            <w:tcBorders>
              <w:top w:val="nil"/>
              <w:left w:val="nil"/>
              <w:bottom w:val="single" w:sz="4" w:space="0" w:color="auto"/>
              <w:right w:val="single" w:sz="4" w:space="0" w:color="auto"/>
            </w:tcBorders>
            <w:shd w:val="clear" w:color="auto" w:fill="auto"/>
            <w:noWrap/>
            <w:vAlign w:val="bottom"/>
            <w:hideMark/>
          </w:tcPr>
          <w:p w14:paraId="547B923E" w14:textId="77777777" w:rsidR="00EF04E2" w:rsidRPr="00EF04E2" w:rsidRDefault="00EF04E2" w:rsidP="00EF04E2">
            <w:pPr>
              <w:jc w:val="center"/>
              <w:rPr>
                <w:sz w:val="16"/>
                <w:szCs w:val="16"/>
              </w:rPr>
            </w:pPr>
            <w:r w:rsidRPr="00EF04E2">
              <w:rPr>
                <w:sz w:val="16"/>
                <w:szCs w:val="16"/>
              </w:rPr>
              <w:t> </w:t>
            </w:r>
          </w:p>
        </w:tc>
      </w:tr>
      <w:tr w:rsidR="00EF04E2" w:rsidRPr="00EF04E2" w14:paraId="0010A116" w14:textId="77777777" w:rsidTr="00EF04E2">
        <w:trPr>
          <w:trHeight w:val="2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848E6" w14:textId="77777777" w:rsidR="00EF04E2" w:rsidRPr="00EF04E2" w:rsidRDefault="00EF04E2" w:rsidP="00EF04E2">
            <w:pPr>
              <w:jc w:val="right"/>
              <w:rPr>
                <w:sz w:val="16"/>
                <w:szCs w:val="16"/>
              </w:rPr>
            </w:pPr>
            <w:r w:rsidRPr="00EF04E2">
              <w:rPr>
                <w:sz w:val="16"/>
                <w:szCs w:val="16"/>
              </w:rPr>
              <w:t>26301311</w:t>
            </w:r>
          </w:p>
        </w:tc>
        <w:tc>
          <w:tcPr>
            <w:tcW w:w="0" w:type="auto"/>
            <w:tcBorders>
              <w:top w:val="nil"/>
              <w:left w:val="nil"/>
              <w:bottom w:val="single" w:sz="4" w:space="0" w:color="auto"/>
              <w:right w:val="single" w:sz="4" w:space="0" w:color="auto"/>
            </w:tcBorders>
            <w:shd w:val="clear" w:color="auto" w:fill="auto"/>
            <w:noWrap/>
            <w:vAlign w:val="bottom"/>
            <w:hideMark/>
          </w:tcPr>
          <w:p w14:paraId="7EF18587" w14:textId="77777777" w:rsidR="00EF04E2" w:rsidRPr="00EF04E2" w:rsidRDefault="00EF04E2" w:rsidP="00EF04E2">
            <w:pPr>
              <w:jc w:val="center"/>
              <w:rPr>
                <w:sz w:val="16"/>
                <w:szCs w:val="16"/>
              </w:rPr>
            </w:pPr>
            <w:r w:rsidRPr="00EF04E2">
              <w:rPr>
                <w:sz w:val="16"/>
                <w:szCs w:val="16"/>
              </w:rPr>
              <w:t>0.93</w:t>
            </w:r>
          </w:p>
        </w:tc>
        <w:tc>
          <w:tcPr>
            <w:tcW w:w="0" w:type="auto"/>
            <w:tcBorders>
              <w:top w:val="nil"/>
              <w:left w:val="nil"/>
              <w:bottom w:val="single" w:sz="4" w:space="0" w:color="auto"/>
              <w:right w:val="single" w:sz="4" w:space="0" w:color="auto"/>
            </w:tcBorders>
            <w:shd w:val="clear" w:color="auto" w:fill="auto"/>
            <w:noWrap/>
            <w:vAlign w:val="bottom"/>
            <w:hideMark/>
          </w:tcPr>
          <w:p w14:paraId="129C946A" w14:textId="77777777" w:rsidR="00EF04E2" w:rsidRPr="00EF04E2" w:rsidRDefault="00EF04E2" w:rsidP="00EF04E2">
            <w:pPr>
              <w:jc w:val="center"/>
              <w:rPr>
                <w:sz w:val="16"/>
                <w:szCs w:val="16"/>
              </w:rPr>
            </w:pPr>
            <w:r w:rsidRPr="00EF04E2">
              <w:rPr>
                <w:sz w:val="16"/>
                <w:szCs w:val="16"/>
              </w:rPr>
              <w:t>74.7</w:t>
            </w:r>
          </w:p>
        </w:tc>
        <w:tc>
          <w:tcPr>
            <w:tcW w:w="0" w:type="auto"/>
            <w:tcBorders>
              <w:top w:val="nil"/>
              <w:left w:val="nil"/>
              <w:bottom w:val="single" w:sz="4" w:space="0" w:color="auto"/>
              <w:right w:val="single" w:sz="4" w:space="0" w:color="auto"/>
            </w:tcBorders>
            <w:shd w:val="clear" w:color="auto" w:fill="auto"/>
            <w:noWrap/>
            <w:vAlign w:val="bottom"/>
            <w:hideMark/>
          </w:tcPr>
          <w:p w14:paraId="1BF67077" w14:textId="77777777" w:rsidR="00EF04E2" w:rsidRPr="00EF04E2" w:rsidRDefault="00EF04E2" w:rsidP="00EF04E2">
            <w:pPr>
              <w:jc w:val="center"/>
              <w:rPr>
                <w:sz w:val="16"/>
                <w:szCs w:val="16"/>
              </w:rPr>
            </w:pPr>
            <w:r w:rsidRPr="00EF04E2">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845436B" w14:textId="77777777" w:rsidR="00EF04E2" w:rsidRPr="00EF04E2" w:rsidRDefault="00EF04E2" w:rsidP="00EF04E2">
            <w:pPr>
              <w:jc w:val="center"/>
              <w:rPr>
                <w:sz w:val="16"/>
                <w:szCs w:val="16"/>
              </w:rPr>
            </w:pPr>
            <w:r w:rsidRPr="00EF04E2">
              <w:rPr>
                <w:sz w:val="16"/>
                <w:szCs w:val="16"/>
              </w:rPr>
              <w:t>77.2</w:t>
            </w:r>
          </w:p>
        </w:tc>
        <w:tc>
          <w:tcPr>
            <w:tcW w:w="0" w:type="auto"/>
            <w:tcBorders>
              <w:top w:val="nil"/>
              <w:left w:val="nil"/>
              <w:bottom w:val="single" w:sz="4" w:space="0" w:color="auto"/>
              <w:right w:val="single" w:sz="4" w:space="0" w:color="auto"/>
            </w:tcBorders>
            <w:shd w:val="clear" w:color="auto" w:fill="auto"/>
            <w:noWrap/>
            <w:vAlign w:val="bottom"/>
            <w:hideMark/>
          </w:tcPr>
          <w:p w14:paraId="743856EE"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6BDA5A"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A48C22"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A0BB3C"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3BC031"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48F801" w14:textId="77777777" w:rsidR="00EF04E2" w:rsidRPr="00EF04E2" w:rsidRDefault="00EF04E2" w:rsidP="00EF04E2">
            <w:pPr>
              <w:jc w:val="center"/>
              <w:rPr>
                <w:sz w:val="16"/>
                <w:szCs w:val="16"/>
              </w:rPr>
            </w:pPr>
            <w:r w:rsidRPr="00EF04E2">
              <w:rPr>
                <w:sz w:val="16"/>
                <w:szCs w:val="16"/>
              </w:rPr>
              <w:t>83351421</w:t>
            </w:r>
          </w:p>
        </w:tc>
        <w:tc>
          <w:tcPr>
            <w:tcW w:w="0" w:type="auto"/>
            <w:tcBorders>
              <w:top w:val="nil"/>
              <w:left w:val="nil"/>
              <w:bottom w:val="single" w:sz="4" w:space="0" w:color="auto"/>
              <w:right w:val="single" w:sz="4" w:space="0" w:color="auto"/>
            </w:tcBorders>
            <w:shd w:val="clear" w:color="auto" w:fill="auto"/>
            <w:noWrap/>
            <w:vAlign w:val="bottom"/>
            <w:hideMark/>
          </w:tcPr>
          <w:p w14:paraId="395F4742" w14:textId="77777777" w:rsidR="00EF04E2" w:rsidRPr="00EF04E2" w:rsidRDefault="00EF04E2" w:rsidP="00EF04E2">
            <w:pPr>
              <w:jc w:val="center"/>
              <w:rPr>
                <w:sz w:val="16"/>
                <w:szCs w:val="16"/>
              </w:rPr>
            </w:pPr>
            <w:r w:rsidRPr="00EF04E2">
              <w:rPr>
                <w:sz w:val="16"/>
                <w:szCs w:val="16"/>
              </w:rPr>
              <w:t>8.87</w:t>
            </w:r>
          </w:p>
        </w:tc>
        <w:tc>
          <w:tcPr>
            <w:tcW w:w="0" w:type="auto"/>
            <w:tcBorders>
              <w:top w:val="nil"/>
              <w:left w:val="nil"/>
              <w:bottom w:val="single" w:sz="4" w:space="0" w:color="auto"/>
              <w:right w:val="single" w:sz="4" w:space="0" w:color="auto"/>
            </w:tcBorders>
            <w:shd w:val="clear" w:color="auto" w:fill="auto"/>
            <w:noWrap/>
            <w:vAlign w:val="bottom"/>
            <w:hideMark/>
          </w:tcPr>
          <w:p w14:paraId="173D836C" w14:textId="77777777" w:rsidR="00EF04E2" w:rsidRPr="00EF04E2" w:rsidRDefault="00EF04E2" w:rsidP="00EF04E2">
            <w:pPr>
              <w:jc w:val="center"/>
              <w:rPr>
                <w:sz w:val="16"/>
                <w:szCs w:val="16"/>
              </w:rPr>
            </w:pPr>
            <w:r w:rsidRPr="00EF04E2">
              <w:rPr>
                <w:sz w:val="16"/>
                <w:szCs w:val="16"/>
              </w:rPr>
              <w:t>1371</w:t>
            </w:r>
          </w:p>
        </w:tc>
        <w:tc>
          <w:tcPr>
            <w:tcW w:w="0" w:type="auto"/>
            <w:tcBorders>
              <w:top w:val="nil"/>
              <w:left w:val="nil"/>
              <w:bottom w:val="single" w:sz="4" w:space="0" w:color="auto"/>
              <w:right w:val="single" w:sz="4" w:space="0" w:color="auto"/>
            </w:tcBorders>
            <w:shd w:val="clear" w:color="auto" w:fill="auto"/>
            <w:noWrap/>
            <w:vAlign w:val="bottom"/>
            <w:hideMark/>
          </w:tcPr>
          <w:p w14:paraId="2DE794E9" w14:textId="77777777" w:rsidR="00EF04E2" w:rsidRPr="00EF04E2" w:rsidRDefault="00EF04E2" w:rsidP="00EF04E2">
            <w:pPr>
              <w:jc w:val="center"/>
              <w:rPr>
                <w:sz w:val="16"/>
                <w:szCs w:val="16"/>
              </w:rPr>
            </w:pPr>
            <w:r w:rsidRPr="00EF04E2">
              <w:rPr>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14:paraId="28487DD8" w14:textId="77777777" w:rsidR="00EF04E2" w:rsidRPr="00EF04E2" w:rsidRDefault="00EF04E2" w:rsidP="00EF04E2">
            <w:pPr>
              <w:jc w:val="center"/>
              <w:rPr>
                <w:sz w:val="16"/>
                <w:szCs w:val="16"/>
              </w:rPr>
            </w:pPr>
            <w:r w:rsidRPr="00EF04E2">
              <w:rPr>
                <w:sz w:val="16"/>
                <w:szCs w:val="16"/>
              </w:rPr>
              <w:t> </w:t>
            </w:r>
          </w:p>
        </w:tc>
      </w:tr>
      <w:tr w:rsidR="00EF04E2" w:rsidRPr="00EF04E2" w14:paraId="14EF7D04" w14:textId="77777777" w:rsidTr="00EF04E2">
        <w:trPr>
          <w:trHeight w:val="2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085C3" w14:textId="77777777" w:rsidR="00EF04E2" w:rsidRPr="00EF04E2" w:rsidRDefault="00EF04E2" w:rsidP="00EF04E2">
            <w:pPr>
              <w:jc w:val="right"/>
              <w:rPr>
                <w:sz w:val="16"/>
                <w:szCs w:val="16"/>
              </w:rPr>
            </w:pPr>
            <w:r w:rsidRPr="00EF04E2">
              <w:rPr>
                <w:sz w:val="16"/>
                <w:szCs w:val="16"/>
              </w:rPr>
              <w:t>26351421</w:t>
            </w:r>
          </w:p>
        </w:tc>
        <w:tc>
          <w:tcPr>
            <w:tcW w:w="0" w:type="auto"/>
            <w:tcBorders>
              <w:top w:val="nil"/>
              <w:left w:val="nil"/>
              <w:bottom w:val="single" w:sz="4" w:space="0" w:color="auto"/>
              <w:right w:val="single" w:sz="4" w:space="0" w:color="auto"/>
            </w:tcBorders>
            <w:shd w:val="clear" w:color="auto" w:fill="auto"/>
            <w:noWrap/>
            <w:vAlign w:val="bottom"/>
            <w:hideMark/>
          </w:tcPr>
          <w:p w14:paraId="4418493B" w14:textId="77777777" w:rsidR="00EF04E2" w:rsidRPr="00EF04E2" w:rsidRDefault="00EF04E2" w:rsidP="00EF04E2">
            <w:pPr>
              <w:jc w:val="center"/>
              <w:rPr>
                <w:sz w:val="16"/>
                <w:szCs w:val="16"/>
              </w:rPr>
            </w:pPr>
            <w:r w:rsidRPr="00EF04E2">
              <w:rPr>
                <w:sz w:val="16"/>
                <w:szCs w:val="16"/>
              </w:rPr>
              <w:t>15.57</w:t>
            </w:r>
          </w:p>
        </w:tc>
        <w:tc>
          <w:tcPr>
            <w:tcW w:w="0" w:type="auto"/>
            <w:tcBorders>
              <w:top w:val="nil"/>
              <w:left w:val="nil"/>
              <w:bottom w:val="single" w:sz="4" w:space="0" w:color="auto"/>
              <w:right w:val="single" w:sz="4" w:space="0" w:color="auto"/>
            </w:tcBorders>
            <w:shd w:val="clear" w:color="auto" w:fill="auto"/>
            <w:noWrap/>
            <w:vAlign w:val="bottom"/>
            <w:hideMark/>
          </w:tcPr>
          <w:p w14:paraId="72BE3730" w14:textId="77777777" w:rsidR="00EF04E2" w:rsidRPr="00EF04E2" w:rsidRDefault="00EF04E2" w:rsidP="00EF04E2">
            <w:pPr>
              <w:jc w:val="center"/>
              <w:rPr>
                <w:sz w:val="16"/>
                <w:szCs w:val="16"/>
              </w:rPr>
            </w:pPr>
            <w:r w:rsidRPr="00EF04E2">
              <w:rPr>
                <w:sz w:val="16"/>
                <w:szCs w:val="16"/>
              </w:rPr>
              <w:t>1836.33</w:t>
            </w:r>
          </w:p>
        </w:tc>
        <w:tc>
          <w:tcPr>
            <w:tcW w:w="0" w:type="auto"/>
            <w:tcBorders>
              <w:top w:val="nil"/>
              <w:left w:val="nil"/>
              <w:bottom w:val="single" w:sz="4" w:space="0" w:color="auto"/>
              <w:right w:val="single" w:sz="4" w:space="0" w:color="auto"/>
            </w:tcBorders>
            <w:shd w:val="clear" w:color="auto" w:fill="auto"/>
            <w:noWrap/>
            <w:vAlign w:val="bottom"/>
            <w:hideMark/>
          </w:tcPr>
          <w:p w14:paraId="06582381" w14:textId="77777777" w:rsidR="00EF04E2" w:rsidRPr="00EF04E2" w:rsidRDefault="00EF04E2" w:rsidP="00EF04E2">
            <w:pPr>
              <w:jc w:val="center"/>
              <w:rPr>
                <w:sz w:val="16"/>
                <w:szCs w:val="16"/>
              </w:rPr>
            </w:pPr>
            <w:r w:rsidRPr="00EF04E2">
              <w:rPr>
                <w:sz w:val="16"/>
                <w:szCs w:val="16"/>
              </w:rPr>
              <w:t>28.26</w:t>
            </w:r>
          </w:p>
        </w:tc>
        <w:tc>
          <w:tcPr>
            <w:tcW w:w="0" w:type="auto"/>
            <w:tcBorders>
              <w:top w:val="nil"/>
              <w:left w:val="nil"/>
              <w:bottom w:val="single" w:sz="4" w:space="0" w:color="auto"/>
              <w:right w:val="single" w:sz="4" w:space="0" w:color="auto"/>
            </w:tcBorders>
            <w:shd w:val="clear" w:color="auto" w:fill="auto"/>
            <w:noWrap/>
            <w:vAlign w:val="bottom"/>
            <w:hideMark/>
          </w:tcPr>
          <w:p w14:paraId="7E56B119" w14:textId="77777777" w:rsidR="00EF04E2" w:rsidRPr="00EF04E2" w:rsidRDefault="00EF04E2" w:rsidP="00EF04E2">
            <w:pPr>
              <w:jc w:val="center"/>
              <w:rPr>
                <w:sz w:val="16"/>
                <w:szCs w:val="16"/>
              </w:rPr>
            </w:pPr>
            <w:r w:rsidRPr="00EF04E2">
              <w:rPr>
                <w:sz w:val="16"/>
                <w:szCs w:val="16"/>
              </w:rPr>
              <w:t>1905.99</w:t>
            </w:r>
          </w:p>
        </w:tc>
        <w:tc>
          <w:tcPr>
            <w:tcW w:w="0" w:type="auto"/>
            <w:tcBorders>
              <w:top w:val="nil"/>
              <w:left w:val="nil"/>
              <w:bottom w:val="single" w:sz="4" w:space="0" w:color="auto"/>
              <w:right w:val="single" w:sz="4" w:space="0" w:color="auto"/>
            </w:tcBorders>
            <w:shd w:val="clear" w:color="auto" w:fill="auto"/>
            <w:noWrap/>
            <w:vAlign w:val="bottom"/>
            <w:hideMark/>
          </w:tcPr>
          <w:p w14:paraId="5ED516D9"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DA6BF5"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6C69C6"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22AD9D"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6B5452"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8ECA65" w14:textId="77777777" w:rsidR="00EF04E2" w:rsidRPr="00EF04E2" w:rsidRDefault="00EF04E2" w:rsidP="00EF04E2">
            <w:pPr>
              <w:jc w:val="center"/>
              <w:rPr>
                <w:sz w:val="16"/>
                <w:szCs w:val="16"/>
              </w:rPr>
            </w:pPr>
            <w:r w:rsidRPr="00EF04E2">
              <w:rPr>
                <w:sz w:val="16"/>
                <w:szCs w:val="16"/>
              </w:rPr>
              <w:t>83351421</w:t>
            </w:r>
          </w:p>
        </w:tc>
        <w:tc>
          <w:tcPr>
            <w:tcW w:w="0" w:type="auto"/>
            <w:tcBorders>
              <w:top w:val="nil"/>
              <w:left w:val="nil"/>
              <w:bottom w:val="single" w:sz="4" w:space="0" w:color="auto"/>
              <w:right w:val="single" w:sz="4" w:space="0" w:color="auto"/>
            </w:tcBorders>
            <w:shd w:val="clear" w:color="auto" w:fill="auto"/>
            <w:noWrap/>
            <w:vAlign w:val="bottom"/>
            <w:hideMark/>
          </w:tcPr>
          <w:p w14:paraId="60F7613A" w14:textId="77777777" w:rsidR="00EF04E2" w:rsidRPr="00EF04E2" w:rsidRDefault="00EF04E2" w:rsidP="00EF04E2">
            <w:pPr>
              <w:jc w:val="center"/>
              <w:rPr>
                <w:sz w:val="16"/>
                <w:szCs w:val="16"/>
              </w:rPr>
            </w:pPr>
            <w:r w:rsidRPr="00EF04E2">
              <w:rPr>
                <w:sz w:val="16"/>
                <w:szCs w:val="16"/>
              </w:rPr>
              <w:t>7.12</w:t>
            </w:r>
          </w:p>
        </w:tc>
        <w:tc>
          <w:tcPr>
            <w:tcW w:w="0" w:type="auto"/>
            <w:tcBorders>
              <w:top w:val="nil"/>
              <w:left w:val="nil"/>
              <w:bottom w:val="single" w:sz="4" w:space="0" w:color="auto"/>
              <w:right w:val="single" w:sz="4" w:space="0" w:color="auto"/>
            </w:tcBorders>
            <w:shd w:val="clear" w:color="auto" w:fill="auto"/>
            <w:noWrap/>
            <w:vAlign w:val="bottom"/>
            <w:hideMark/>
          </w:tcPr>
          <w:p w14:paraId="0D59D46D" w14:textId="77777777" w:rsidR="00EF04E2" w:rsidRPr="00EF04E2" w:rsidRDefault="00EF04E2" w:rsidP="00EF04E2">
            <w:pPr>
              <w:jc w:val="center"/>
              <w:rPr>
                <w:sz w:val="16"/>
                <w:szCs w:val="16"/>
              </w:rPr>
            </w:pPr>
            <w:r w:rsidRPr="00EF04E2">
              <w:rPr>
                <w:sz w:val="16"/>
                <w:szCs w:val="16"/>
              </w:rPr>
              <w:t>2617.6</w:t>
            </w:r>
          </w:p>
        </w:tc>
        <w:tc>
          <w:tcPr>
            <w:tcW w:w="0" w:type="auto"/>
            <w:tcBorders>
              <w:top w:val="nil"/>
              <w:left w:val="nil"/>
              <w:bottom w:val="single" w:sz="4" w:space="0" w:color="auto"/>
              <w:right w:val="single" w:sz="4" w:space="0" w:color="auto"/>
            </w:tcBorders>
            <w:shd w:val="clear" w:color="auto" w:fill="auto"/>
            <w:noWrap/>
            <w:vAlign w:val="bottom"/>
            <w:hideMark/>
          </w:tcPr>
          <w:p w14:paraId="4A3711B8" w14:textId="77777777" w:rsidR="00EF04E2" w:rsidRPr="00EF04E2" w:rsidRDefault="00EF04E2" w:rsidP="00EF04E2">
            <w:pPr>
              <w:jc w:val="center"/>
              <w:rPr>
                <w:sz w:val="16"/>
                <w:szCs w:val="16"/>
              </w:rPr>
            </w:pPr>
            <w:r w:rsidRPr="00EF04E2">
              <w:rPr>
                <w:sz w:val="16"/>
                <w:szCs w:val="16"/>
              </w:rPr>
              <w:t>7.35</w:t>
            </w:r>
          </w:p>
        </w:tc>
        <w:tc>
          <w:tcPr>
            <w:tcW w:w="0" w:type="auto"/>
            <w:tcBorders>
              <w:top w:val="nil"/>
              <w:left w:val="nil"/>
              <w:bottom w:val="single" w:sz="4" w:space="0" w:color="auto"/>
              <w:right w:val="single" w:sz="4" w:space="0" w:color="auto"/>
            </w:tcBorders>
            <w:shd w:val="clear" w:color="auto" w:fill="auto"/>
            <w:noWrap/>
            <w:vAlign w:val="bottom"/>
            <w:hideMark/>
          </w:tcPr>
          <w:p w14:paraId="3DAF9B8E" w14:textId="77777777" w:rsidR="00EF04E2" w:rsidRPr="00EF04E2" w:rsidRDefault="00EF04E2" w:rsidP="00EF04E2">
            <w:pPr>
              <w:jc w:val="center"/>
              <w:rPr>
                <w:sz w:val="16"/>
                <w:szCs w:val="16"/>
              </w:rPr>
            </w:pPr>
            <w:r w:rsidRPr="00EF04E2">
              <w:rPr>
                <w:sz w:val="16"/>
                <w:szCs w:val="16"/>
              </w:rPr>
              <w:t> </w:t>
            </w:r>
          </w:p>
        </w:tc>
      </w:tr>
      <w:tr w:rsidR="00EF04E2" w:rsidRPr="00EF04E2" w14:paraId="719308A5" w14:textId="77777777" w:rsidTr="00EF04E2">
        <w:trPr>
          <w:trHeight w:val="2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BC18B" w14:textId="77777777" w:rsidR="00EF04E2" w:rsidRPr="00EF04E2" w:rsidRDefault="00EF04E2" w:rsidP="00EF04E2">
            <w:pPr>
              <w:jc w:val="right"/>
              <w:rPr>
                <w:sz w:val="16"/>
                <w:szCs w:val="16"/>
              </w:rPr>
            </w:pPr>
            <w:r w:rsidRPr="00EF04E2">
              <w:rPr>
                <w:sz w:val="16"/>
                <w:szCs w:val="16"/>
              </w:rPr>
              <w:t>82351421</w:t>
            </w:r>
          </w:p>
        </w:tc>
        <w:tc>
          <w:tcPr>
            <w:tcW w:w="0" w:type="auto"/>
            <w:tcBorders>
              <w:top w:val="nil"/>
              <w:left w:val="nil"/>
              <w:bottom w:val="single" w:sz="4" w:space="0" w:color="auto"/>
              <w:right w:val="single" w:sz="4" w:space="0" w:color="auto"/>
            </w:tcBorders>
            <w:shd w:val="clear" w:color="auto" w:fill="auto"/>
            <w:noWrap/>
            <w:vAlign w:val="bottom"/>
            <w:hideMark/>
          </w:tcPr>
          <w:p w14:paraId="6C5CC916" w14:textId="77777777" w:rsidR="00EF04E2" w:rsidRPr="00EF04E2" w:rsidRDefault="00EF04E2" w:rsidP="00EF04E2">
            <w:pPr>
              <w:jc w:val="center"/>
              <w:rPr>
                <w:sz w:val="16"/>
                <w:szCs w:val="16"/>
              </w:rPr>
            </w:pPr>
            <w:r w:rsidRPr="00EF04E2">
              <w:rPr>
                <w:sz w:val="16"/>
                <w:szCs w:val="16"/>
              </w:rPr>
              <w:t>0.81</w:t>
            </w:r>
          </w:p>
        </w:tc>
        <w:tc>
          <w:tcPr>
            <w:tcW w:w="0" w:type="auto"/>
            <w:tcBorders>
              <w:top w:val="nil"/>
              <w:left w:val="nil"/>
              <w:bottom w:val="single" w:sz="4" w:space="0" w:color="auto"/>
              <w:right w:val="single" w:sz="4" w:space="0" w:color="auto"/>
            </w:tcBorders>
            <w:shd w:val="clear" w:color="auto" w:fill="auto"/>
            <w:noWrap/>
            <w:vAlign w:val="bottom"/>
            <w:hideMark/>
          </w:tcPr>
          <w:p w14:paraId="3E9B37CB" w14:textId="77777777" w:rsidR="00EF04E2" w:rsidRPr="00EF04E2" w:rsidRDefault="00EF04E2" w:rsidP="00EF04E2">
            <w:pPr>
              <w:jc w:val="center"/>
              <w:rPr>
                <w:sz w:val="16"/>
                <w:szCs w:val="16"/>
              </w:rPr>
            </w:pPr>
            <w:r w:rsidRPr="00EF04E2">
              <w:rPr>
                <w:sz w:val="16"/>
                <w:szCs w:val="16"/>
              </w:rPr>
              <w:t>69.9</w:t>
            </w:r>
          </w:p>
        </w:tc>
        <w:tc>
          <w:tcPr>
            <w:tcW w:w="0" w:type="auto"/>
            <w:tcBorders>
              <w:top w:val="nil"/>
              <w:left w:val="nil"/>
              <w:bottom w:val="single" w:sz="4" w:space="0" w:color="auto"/>
              <w:right w:val="single" w:sz="4" w:space="0" w:color="auto"/>
            </w:tcBorders>
            <w:shd w:val="clear" w:color="auto" w:fill="auto"/>
            <w:noWrap/>
            <w:vAlign w:val="bottom"/>
            <w:hideMark/>
          </w:tcPr>
          <w:p w14:paraId="63B848AD" w14:textId="77777777" w:rsidR="00EF04E2" w:rsidRPr="00EF04E2" w:rsidRDefault="00EF04E2" w:rsidP="00EF04E2">
            <w:pPr>
              <w:jc w:val="center"/>
              <w:rPr>
                <w:sz w:val="16"/>
                <w:szCs w:val="16"/>
              </w:rPr>
            </w:pPr>
            <w:r w:rsidRPr="00EF04E2">
              <w:rPr>
                <w:sz w:val="16"/>
                <w:szCs w:val="16"/>
              </w:rPr>
              <w:t>1.01</w:t>
            </w:r>
          </w:p>
        </w:tc>
        <w:tc>
          <w:tcPr>
            <w:tcW w:w="0" w:type="auto"/>
            <w:tcBorders>
              <w:top w:val="nil"/>
              <w:left w:val="nil"/>
              <w:bottom w:val="single" w:sz="4" w:space="0" w:color="auto"/>
              <w:right w:val="single" w:sz="4" w:space="0" w:color="auto"/>
            </w:tcBorders>
            <w:shd w:val="clear" w:color="auto" w:fill="auto"/>
            <w:noWrap/>
            <w:vAlign w:val="bottom"/>
            <w:hideMark/>
          </w:tcPr>
          <w:p w14:paraId="2FC8FE33" w14:textId="77777777" w:rsidR="00EF04E2" w:rsidRPr="00EF04E2" w:rsidRDefault="00EF04E2" w:rsidP="00EF04E2">
            <w:pPr>
              <w:jc w:val="center"/>
              <w:rPr>
                <w:sz w:val="16"/>
                <w:szCs w:val="16"/>
              </w:rPr>
            </w:pPr>
            <w:r w:rsidRPr="00EF04E2">
              <w:rPr>
                <w:sz w:val="16"/>
                <w:szCs w:val="16"/>
              </w:rPr>
              <w:t>72.4</w:t>
            </w:r>
          </w:p>
        </w:tc>
        <w:tc>
          <w:tcPr>
            <w:tcW w:w="0" w:type="auto"/>
            <w:tcBorders>
              <w:top w:val="nil"/>
              <w:left w:val="nil"/>
              <w:bottom w:val="single" w:sz="4" w:space="0" w:color="auto"/>
              <w:right w:val="single" w:sz="4" w:space="0" w:color="auto"/>
            </w:tcBorders>
            <w:shd w:val="clear" w:color="auto" w:fill="auto"/>
            <w:noWrap/>
            <w:vAlign w:val="bottom"/>
            <w:hideMark/>
          </w:tcPr>
          <w:p w14:paraId="4CCCACD7"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0F846D"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583F02"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7621C5"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FA4794"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98B767"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C0E4EE"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1B3144"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3DB706"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A344CB" w14:textId="77777777" w:rsidR="00EF04E2" w:rsidRPr="00EF04E2" w:rsidRDefault="00EF04E2" w:rsidP="00EF04E2">
            <w:pPr>
              <w:jc w:val="center"/>
              <w:rPr>
                <w:sz w:val="16"/>
                <w:szCs w:val="16"/>
              </w:rPr>
            </w:pPr>
            <w:r w:rsidRPr="00EF04E2">
              <w:rPr>
                <w:sz w:val="16"/>
                <w:szCs w:val="16"/>
              </w:rPr>
              <w:t> </w:t>
            </w:r>
          </w:p>
        </w:tc>
      </w:tr>
      <w:tr w:rsidR="00EF04E2" w:rsidRPr="00EF04E2" w14:paraId="5497EAE6" w14:textId="77777777" w:rsidTr="00EF04E2">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BF872C" w14:textId="77777777" w:rsidR="00EF04E2" w:rsidRPr="00EF04E2" w:rsidRDefault="00EF04E2" w:rsidP="00EF04E2">
            <w:pPr>
              <w:jc w:val="right"/>
              <w:rPr>
                <w:sz w:val="16"/>
                <w:szCs w:val="16"/>
              </w:rPr>
            </w:pPr>
            <w:r w:rsidRPr="00EF04E2">
              <w:rPr>
                <w:sz w:val="16"/>
                <w:szCs w:val="16"/>
              </w:rPr>
              <w:t>83351421</w:t>
            </w:r>
          </w:p>
        </w:tc>
        <w:tc>
          <w:tcPr>
            <w:tcW w:w="0" w:type="auto"/>
            <w:tcBorders>
              <w:top w:val="nil"/>
              <w:left w:val="nil"/>
              <w:bottom w:val="single" w:sz="4" w:space="0" w:color="auto"/>
              <w:right w:val="single" w:sz="4" w:space="0" w:color="auto"/>
            </w:tcBorders>
            <w:shd w:val="clear" w:color="auto" w:fill="auto"/>
            <w:vAlign w:val="center"/>
            <w:hideMark/>
          </w:tcPr>
          <w:p w14:paraId="3EB165BF" w14:textId="77777777" w:rsidR="00EF04E2" w:rsidRPr="00EF04E2" w:rsidRDefault="00EF04E2" w:rsidP="00EF04E2">
            <w:pPr>
              <w:jc w:val="center"/>
              <w:rPr>
                <w:sz w:val="16"/>
                <w:szCs w:val="16"/>
              </w:rPr>
            </w:pPr>
            <w:r w:rsidRPr="00EF04E2">
              <w:rPr>
                <w:sz w:val="16"/>
                <w:szCs w:val="16"/>
              </w:rPr>
              <w:t>61.61</w:t>
            </w:r>
          </w:p>
        </w:tc>
        <w:tc>
          <w:tcPr>
            <w:tcW w:w="0" w:type="auto"/>
            <w:tcBorders>
              <w:top w:val="nil"/>
              <w:left w:val="nil"/>
              <w:bottom w:val="single" w:sz="4" w:space="0" w:color="auto"/>
              <w:right w:val="single" w:sz="4" w:space="0" w:color="auto"/>
            </w:tcBorders>
            <w:shd w:val="clear" w:color="auto" w:fill="auto"/>
            <w:vAlign w:val="center"/>
            <w:hideMark/>
          </w:tcPr>
          <w:p w14:paraId="36992428" w14:textId="77777777" w:rsidR="00EF04E2" w:rsidRPr="00EF04E2" w:rsidRDefault="00EF04E2" w:rsidP="00EF04E2">
            <w:pPr>
              <w:jc w:val="center"/>
              <w:rPr>
                <w:sz w:val="16"/>
                <w:szCs w:val="16"/>
              </w:rPr>
            </w:pPr>
            <w:r w:rsidRPr="00EF04E2">
              <w:rPr>
                <w:sz w:val="16"/>
                <w:szCs w:val="16"/>
              </w:rPr>
              <w:t>7566.05</w:t>
            </w:r>
          </w:p>
        </w:tc>
        <w:tc>
          <w:tcPr>
            <w:tcW w:w="0" w:type="auto"/>
            <w:tcBorders>
              <w:top w:val="nil"/>
              <w:left w:val="nil"/>
              <w:bottom w:val="single" w:sz="4" w:space="0" w:color="auto"/>
              <w:right w:val="single" w:sz="4" w:space="0" w:color="auto"/>
            </w:tcBorders>
            <w:shd w:val="clear" w:color="auto" w:fill="auto"/>
            <w:vAlign w:val="center"/>
            <w:hideMark/>
          </w:tcPr>
          <w:p w14:paraId="2C0CEF38" w14:textId="77777777" w:rsidR="00EF04E2" w:rsidRPr="00EF04E2" w:rsidRDefault="00EF04E2" w:rsidP="00EF04E2">
            <w:pPr>
              <w:jc w:val="center"/>
              <w:rPr>
                <w:sz w:val="16"/>
                <w:szCs w:val="16"/>
              </w:rPr>
            </w:pPr>
            <w:r w:rsidRPr="00EF04E2">
              <w:rPr>
                <w:sz w:val="16"/>
                <w:szCs w:val="16"/>
              </w:rPr>
              <w:t>101.34</w:t>
            </w:r>
          </w:p>
        </w:tc>
        <w:tc>
          <w:tcPr>
            <w:tcW w:w="0" w:type="auto"/>
            <w:tcBorders>
              <w:top w:val="nil"/>
              <w:left w:val="nil"/>
              <w:bottom w:val="single" w:sz="4" w:space="0" w:color="auto"/>
              <w:right w:val="single" w:sz="4" w:space="0" w:color="auto"/>
            </w:tcBorders>
            <w:shd w:val="clear" w:color="auto" w:fill="auto"/>
            <w:noWrap/>
            <w:vAlign w:val="bottom"/>
            <w:hideMark/>
          </w:tcPr>
          <w:p w14:paraId="07420546" w14:textId="77777777" w:rsidR="00EF04E2" w:rsidRPr="00EF04E2" w:rsidRDefault="00EF04E2" w:rsidP="00EF04E2">
            <w:pPr>
              <w:jc w:val="center"/>
              <w:rPr>
                <w:sz w:val="16"/>
                <w:szCs w:val="16"/>
              </w:rPr>
            </w:pPr>
            <w:r w:rsidRPr="00EF04E2">
              <w:rPr>
                <w:sz w:val="16"/>
                <w:szCs w:val="16"/>
              </w:rPr>
              <w:t>7819.4</w:t>
            </w:r>
          </w:p>
        </w:tc>
        <w:tc>
          <w:tcPr>
            <w:tcW w:w="0" w:type="auto"/>
            <w:tcBorders>
              <w:top w:val="nil"/>
              <w:left w:val="nil"/>
              <w:bottom w:val="single" w:sz="4" w:space="0" w:color="auto"/>
              <w:right w:val="single" w:sz="4" w:space="0" w:color="auto"/>
            </w:tcBorders>
            <w:shd w:val="clear" w:color="auto" w:fill="auto"/>
            <w:noWrap/>
            <w:vAlign w:val="bottom"/>
            <w:hideMark/>
          </w:tcPr>
          <w:p w14:paraId="0AD0FE50"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B8F92A"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3B7947"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A87B66"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92D365"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C48D46"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6CB07D"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BB8134"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5880E8" w14:textId="77777777" w:rsidR="00EF04E2" w:rsidRPr="00EF04E2" w:rsidRDefault="00EF04E2" w:rsidP="00EF04E2">
            <w:pPr>
              <w:jc w:val="center"/>
              <w:rPr>
                <w:sz w:val="16"/>
                <w:szCs w:val="16"/>
              </w:rPr>
            </w:pPr>
            <w:r w:rsidRPr="00EF04E2">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561607" w14:textId="77777777" w:rsidR="00EF04E2" w:rsidRPr="00EF04E2" w:rsidRDefault="00EF04E2" w:rsidP="00EF04E2">
            <w:pPr>
              <w:jc w:val="center"/>
              <w:rPr>
                <w:sz w:val="16"/>
                <w:szCs w:val="16"/>
              </w:rPr>
            </w:pPr>
            <w:r w:rsidRPr="00EF04E2">
              <w:rPr>
                <w:sz w:val="16"/>
                <w:szCs w:val="16"/>
              </w:rPr>
              <w:t> </w:t>
            </w:r>
          </w:p>
        </w:tc>
      </w:tr>
      <w:tr w:rsidR="00EF04E2" w:rsidRPr="00EF04E2" w14:paraId="3748EC61" w14:textId="77777777" w:rsidTr="00EF04E2">
        <w:trPr>
          <w:trHeight w:val="253"/>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631B6A2C" w14:textId="77777777" w:rsidR="00EF04E2" w:rsidRPr="00EF04E2" w:rsidRDefault="00EF04E2" w:rsidP="00EF04E2">
            <w:pPr>
              <w:rPr>
                <w:b/>
                <w:bCs/>
                <w:sz w:val="16"/>
                <w:szCs w:val="16"/>
              </w:rPr>
            </w:pPr>
            <w:r w:rsidRPr="00EF04E2">
              <w:rPr>
                <w:b/>
                <w:bCs/>
                <w:sz w:val="16"/>
                <w:szCs w:val="16"/>
              </w:rPr>
              <w:t>Укуп.</w:t>
            </w:r>
          </w:p>
        </w:tc>
        <w:tc>
          <w:tcPr>
            <w:tcW w:w="0" w:type="auto"/>
            <w:tcBorders>
              <w:top w:val="nil"/>
              <w:left w:val="nil"/>
              <w:bottom w:val="single" w:sz="4" w:space="0" w:color="auto"/>
              <w:right w:val="single" w:sz="4" w:space="0" w:color="auto"/>
            </w:tcBorders>
            <w:shd w:val="clear" w:color="000000" w:fill="BFBFBF"/>
            <w:noWrap/>
            <w:vAlign w:val="center"/>
            <w:hideMark/>
          </w:tcPr>
          <w:p w14:paraId="2DC4F40D" w14:textId="77777777" w:rsidR="00EF04E2" w:rsidRPr="00EF04E2" w:rsidRDefault="00EF04E2" w:rsidP="00EF04E2">
            <w:pPr>
              <w:jc w:val="center"/>
              <w:rPr>
                <w:b/>
                <w:bCs/>
                <w:sz w:val="16"/>
                <w:szCs w:val="16"/>
              </w:rPr>
            </w:pPr>
            <w:r w:rsidRPr="00EF04E2">
              <w:rPr>
                <w:b/>
                <w:bCs/>
                <w:sz w:val="16"/>
                <w:szCs w:val="16"/>
              </w:rPr>
              <w:t>83.11</w:t>
            </w:r>
          </w:p>
        </w:tc>
        <w:tc>
          <w:tcPr>
            <w:tcW w:w="0" w:type="auto"/>
            <w:tcBorders>
              <w:top w:val="nil"/>
              <w:left w:val="nil"/>
              <w:bottom w:val="single" w:sz="4" w:space="0" w:color="auto"/>
              <w:right w:val="single" w:sz="4" w:space="0" w:color="auto"/>
            </w:tcBorders>
            <w:shd w:val="clear" w:color="000000" w:fill="BFBFBF"/>
            <w:noWrap/>
            <w:vAlign w:val="center"/>
            <w:hideMark/>
          </w:tcPr>
          <w:p w14:paraId="77D356EF" w14:textId="77777777" w:rsidR="00EF04E2" w:rsidRPr="00EF04E2" w:rsidRDefault="00EF04E2" w:rsidP="00EF04E2">
            <w:pPr>
              <w:jc w:val="center"/>
              <w:rPr>
                <w:b/>
                <w:bCs/>
                <w:sz w:val="16"/>
                <w:szCs w:val="16"/>
              </w:rPr>
            </w:pPr>
            <w:r w:rsidRPr="00EF04E2">
              <w:rPr>
                <w:b/>
                <w:bCs/>
                <w:sz w:val="16"/>
                <w:szCs w:val="16"/>
              </w:rPr>
              <w:t>10417.6</w:t>
            </w:r>
          </w:p>
        </w:tc>
        <w:tc>
          <w:tcPr>
            <w:tcW w:w="0" w:type="auto"/>
            <w:tcBorders>
              <w:top w:val="nil"/>
              <w:left w:val="nil"/>
              <w:bottom w:val="single" w:sz="4" w:space="0" w:color="auto"/>
              <w:right w:val="single" w:sz="4" w:space="0" w:color="auto"/>
            </w:tcBorders>
            <w:shd w:val="clear" w:color="000000" w:fill="BFBFBF"/>
            <w:noWrap/>
            <w:vAlign w:val="center"/>
            <w:hideMark/>
          </w:tcPr>
          <w:p w14:paraId="01BB0238" w14:textId="77777777" w:rsidR="00EF04E2" w:rsidRPr="00EF04E2" w:rsidRDefault="00EF04E2" w:rsidP="00EF04E2">
            <w:pPr>
              <w:jc w:val="center"/>
              <w:rPr>
                <w:b/>
                <w:bCs/>
                <w:sz w:val="16"/>
                <w:szCs w:val="16"/>
              </w:rPr>
            </w:pPr>
            <w:r w:rsidRPr="00EF04E2">
              <w:rPr>
                <w:b/>
                <w:bCs/>
                <w:sz w:val="16"/>
                <w:szCs w:val="16"/>
              </w:rPr>
              <w:t>145.1</w:t>
            </w:r>
          </w:p>
        </w:tc>
        <w:tc>
          <w:tcPr>
            <w:tcW w:w="0" w:type="auto"/>
            <w:tcBorders>
              <w:top w:val="nil"/>
              <w:left w:val="nil"/>
              <w:bottom w:val="single" w:sz="4" w:space="0" w:color="auto"/>
              <w:right w:val="single" w:sz="4" w:space="0" w:color="auto"/>
            </w:tcBorders>
            <w:shd w:val="clear" w:color="000000" w:fill="BFBFBF"/>
            <w:noWrap/>
            <w:vAlign w:val="center"/>
            <w:hideMark/>
          </w:tcPr>
          <w:p w14:paraId="7E50C753" w14:textId="77777777" w:rsidR="00EF04E2" w:rsidRPr="00EF04E2" w:rsidRDefault="00EF04E2" w:rsidP="00EF04E2">
            <w:pPr>
              <w:jc w:val="center"/>
              <w:rPr>
                <w:b/>
                <w:bCs/>
                <w:sz w:val="16"/>
                <w:szCs w:val="16"/>
              </w:rPr>
            </w:pPr>
            <w:r w:rsidRPr="00EF04E2">
              <w:rPr>
                <w:b/>
                <w:bCs/>
                <w:sz w:val="16"/>
                <w:szCs w:val="16"/>
              </w:rPr>
              <w:t>10700.5</w:t>
            </w:r>
          </w:p>
        </w:tc>
        <w:tc>
          <w:tcPr>
            <w:tcW w:w="0" w:type="auto"/>
            <w:tcBorders>
              <w:top w:val="nil"/>
              <w:left w:val="nil"/>
              <w:bottom w:val="single" w:sz="4" w:space="0" w:color="auto"/>
              <w:right w:val="single" w:sz="4" w:space="0" w:color="auto"/>
            </w:tcBorders>
            <w:shd w:val="clear" w:color="000000" w:fill="C0C0C0"/>
            <w:noWrap/>
            <w:vAlign w:val="center"/>
            <w:hideMark/>
          </w:tcPr>
          <w:p w14:paraId="7BFBC911" w14:textId="77777777" w:rsidR="00EF04E2" w:rsidRPr="00EF04E2" w:rsidRDefault="00EF04E2" w:rsidP="00EF04E2">
            <w:pPr>
              <w:jc w:val="center"/>
              <w:rPr>
                <w:b/>
                <w:bCs/>
                <w:sz w:val="16"/>
                <w:szCs w:val="16"/>
              </w:rPr>
            </w:pPr>
            <w:r w:rsidRPr="00EF04E2">
              <w:rPr>
                <w:b/>
                <w:bCs/>
                <w:sz w:val="16"/>
                <w:szCs w:val="16"/>
              </w:rPr>
              <w:t>Укуп.</w:t>
            </w:r>
          </w:p>
        </w:tc>
        <w:tc>
          <w:tcPr>
            <w:tcW w:w="0" w:type="auto"/>
            <w:tcBorders>
              <w:top w:val="nil"/>
              <w:left w:val="nil"/>
              <w:bottom w:val="single" w:sz="4" w:space="0" w:color="auto"/>
              <w:right w:val="single" w:sz="4" w:space="0" w:color="auto"/>
            </w:tcBorders>
            <w:shd w:val="clear" w:color="000000" w:fill="BFBFBF"/>
            <w:noWrap/>
            <w:vAlign w:val="center"/>
            <w:hideMark/>
          </w:tcPr>
          <w:p w14:paraId="055D8325" w14:textId="77777777" w:rsidR="00EF04E2" w:rsidRPr="00EF04E2" w:rsidRDefault="00EF04E2" w:rsidP="00EF04E2">
            <w:pPr>
              <w:jc w:val="center"/>
              <w:rPr>
                <w:b/>
                <w:bCs/>
                <w:sz w:val="16"/>
                <w:szCs w:val="16"/>
              </w:rPr>
            </w:pPr>
            <w:r w:rsidRPr="00EF04E2">
              <w:rPr>
                <w:b/>
                <w:bCs/>
                <w:sz w:val="16"/>
                <w:szCs w:val="16"/>
              </w:rPr>
              <w:t>15.99</w:t>
            </w:r>
          </w:p>
        </w:tc>
        <w:tc>
          <w:tcPr>
            <w:tcW w:w="0" w:type="auto"/>
            <w:tcBorders>
              <w:top w:val="nil"/>
              <w:left w:val="nil"/>
              <w:bottom w:val="single" w:sz="4" w:space="0" w:color="auto"/>
              <w:right w:val="single" w:sz="4" w:space="0" w:color="auto"/>
            </w:tcBorders>
            <w:shd w:val="clear" w:color="000000" w:fill="BFBFBF"/>
            <w:noWrap/>
            <w:vAlign w:val="center"/>
            <w:hideMark/>
          </w:tcPr>
          <w:p w14:paraId="6F7CE08E" w14:textId="77777777" w:rsidR="00EF04E2" w:rsidRPr="00EF04E2" w:rsidRDefault="00EF04E2" w:rsidP="00EF04E2">
            <w:pPr>
              <w:jc w:val="center"/>
              <w:rPr>
                <w:b/>
                <w:bCs/>
                <w:sz w:val="16"/>
                <w:szCs w:val="16"/>
              </w:rPr>
            </w:pPr>
            <w:r w:rsidRPr="00EF04E2">
              <w:rPr>
                <w:b/>
                <w:bCs/>
                <w:sz w:val="16"/>
                <w:szCs w:val="16"/>
              </w:rPr>
              <w:t>3185.4</w:t>
            </w:r>
          </w:p>
        </w:tc>
        <w:tc>
          <w:tcPr>
            <w:tcW w:w="0" w:type="auto"/>
            <w:tcBorders>
              <w:top w:val="nil"/>
              <w:left w:val="nil"/>
              <w:bottom w:val="single" w:sz="4" w:space="0" w:color="auto"/>
              <w:right w:val="single" w:sz="4" w:space="0" w:color="auto"/>
            </w:tcBorders>
            <w:shd w:val="clear" w:color="000000" w:fill="BFBFBF"/>
            <w:noWrap/>
            <w:vAlign w:val="center"/>
            <w:hideMark/>
          </w:tcPr>
          <w:p w14:paraId="24BF97AE" w14:textId="77777777" w:rsidR="00EF04E2" w:rsidRPr="00EF04E2" w:rsidRDefault="00EF04E2" w:rsidP="00EF04E2">
            <w:pPr>
              <w:jc w:val="center"/>
              <w:rPr>
                <w:b/>
                <w:bCs/>
                <w:sz w:val="16"/>
                <w:szCs w:val="16"/>
              </w:rPr>
            </w:pPr>
            <w:r w:rsidRPr="00EF04E2">
              <w:rPr>
                <w:b/>
                <w:bCs/>
                <w:sz w:val="16"/>
                <w:szCs w:val="16"/>
              </w:rPr>
              <w:t>38.9</w:t>
            </w:r>
          </w:p>
        </w:tc>
        <w:tc>
          <w:tcPr>
            <w:tcW w:w="0" w:type="auto"/>
            <w:tcBorders>
              <w:top w:val="nil"/>
              <w:left w:val="nil"/>
              <w:bottom w:val="single" w:sz="4" w:space="0" w:color="auto"/>
              <w:right w:val="single" w:sz="4" w:space="0" w:color="auto"/>
            </w:tcBorders>
            <w:shd w:val="clear" w:color="000000" w:fill="BFBFBF"/>
            <w:noWrap/>
            <w:vAlign w:val="center"/>
            <w:hideMark/>
          </w:tcPr>
          <w:p w14:paraId="652ABDDC" w14:textId="77777777" w:rsidR="00EF04E2" w:rsidRPr="00EF04E2" w:rsidRDefault="00EF04E2" w:rsidP="00EF04E2">
            <w:pPr>
              <w:jc w:val="center"/>
              <w:rPr>
                <w:b/>
                <w:bCs/>
                <w:sz w:val="16"/>
                <w:szCs w:val="16"/>
              </w:rPr>
            </w:pPr>
            <w:r w:rsidRPr="00EF04E2">
              <w:rPr>
                <w:b/>
                <w:bCs/>
                <w:sz w:val="16"/>
                <w:szCs w:val="16"/>
              </w:rPr>
              <w:t>1782.7</w:t>
            </w:r>
          </w:p>
        </w:tc>
        <w:tc>
          <w:tcPr>
            <w:tcW w:w="0" w:type="auto"/>
            <w:tcBorders>
              <w:top w:val="nil"/>
              <w:left w:val="nil"/>
              <w:bottom w:val="single" w:sz="4" w:space="0" w:color="auto"/>
              <w:right w:val="single" w:sz="4" w:space="0" w:color="auto"/>
            </w:tcBorders>
            <w:shd w:val="clear" w:color="000000" w:fill="C0C0C0"/>
            <w:noWrap/>
            <w:vAlign w:val="center"/>
            <w:hideMark/>
          </w:tcPr>
          <w:p w14:paraId="33C27DFC" w14:textId="77777777" w:rsidR="00EF04E2" w:rsidRPr="00EF04E2" w:rsidRDefault="00EF04E2" w:rsidP="00EF04E2">
            <w:pPr>
              <w:jc w:val="center"/>
              <w:rPr>
                <w:b/>
                <w:bCs/>
                <w:sz w:val="16"/>
                <w:szCs w:val="16"/>
              </w:rPr>
            </w:pPr>
            <w:r w:rsidRPr="00EF04E2">
              <w:rPr>
                <w:b/>
                <w:bCs/>
                <w:sz w:val="16"/>
                <w:szCs w:val="16"/>
              </w:rPr>
              <w:t>Укуп.</w:t>
            </w:r>
          </w:p>
        </w:tc>
        <w:tc>
          <w:tcPr>
            <w:tcW w:w="0" w:type="auto"/>
            <w:tcBorders>
              <w:top w:val="nil"/>
              <w:left w:val="nil"/>
              <w:bottom w:val="single" w:sz="4" w:space="0" w:color="auto"/>
              <w:right w:val="single" w:sz="4" w:space="0" w:color="auto"/>
            </w:tcBorders>
            <w:shd w:val="clear" w:color="000000" w:fill="BFBFBF"/>
            <w:noWrap/>
            <w:vAlign w:val="center"/>
            <w:hideMark/>
          </w:tcPr>
          <w:p w14:paraId="4767F6F3" w14:textId="77777777" w:rsidR="00EF04E2" w:rsidRPr="00EF04E2" w:rsidRDefault="00EF04E2" w:rsidP="00EF04E2">
            <w:pPr>
              <w:jc w:val="center"/>
              <w:rPr>
                <w:b/>
                <w:bCs/>
                <w:sz w:val="16"/>
                <w:szCs w:val="16"/>
              </w:rPr>
            </w:pPr>
            <w:r w:rsidRPr="00EF04E2">
              <w:rPr>
                <w:b/>
                <w:bCs/>
                <w:sz w:val="16"/>
                <w:szCs w:val="16"/>
              </w:rPr>
              <w:t>23.87</w:t>
            </w:r>
          </w:p>
        </w:tc>
        <w:tc>
          <w:tcPr>
            <w:tcW w:w="0" w:type="auto"/>
            <w:tcBorders>
              <w:top w:val="nil"/>
              <w:left w:val="nil"/>
              <w:bottom w:val="single" w:sz="4" w:space="0" w:color="auto"/>
              <w:right w:val="single" w:sz="4" w:space="0" w:color="auto"/>
            </w:tcBorders>
            <w:shd w:val="clear" w:color="000000" w:fill="BFBFBF"/>
            <w:noWrap/>
            <w:vAlign w:val="center"/>
            <w:hideMark/>
          </w:tcPr>
          <w:p w14:paraId="7A79B046" w14:textId="77777777" w:rsidR="00EF04E2" w:rsidRPr="00EF04E2" w:rsidRDefault="00EF04E2" w:rsidP="00EF04E2">
            <w:pPr>
              <w:jc w:val="center"/>
              <w:rPr>
                <w:b/>
                <w:bCs/>
                <w:sz w:val="16"/>
                <w:szCs w:val="16"/>
              </w:rPr>
            </w:pPr>
            <w:r w:rsidRPr="00EF04E2">
              <w:rPr>
                <w:b/>
                <w:bCs/>
                <w:sz w:val="16"/>
                <w:szCs w:val="16"/>
              </w:rPr>
              <w:t>5008.6</w:t>
            </w:r>
          </w:p>
        </w:tc>
        <w:tc>
          <w:tcPr>
            <w:tcW w:w="0" w:type="auto"/>
            <w:tcBorders>
              <w:top w:val="nil"/>
              <w:left w:val="nil"/>
              <w:bottom w:val="single" w:sz="4" w:space="0" w:color="auto"/>
              <w:right w:val="single" w:sz="4" w:space="0" w:color="auto"/>
            </w:tcBorders>
            <w:shd w:val="clear" w:color="000000" w:fill="BFBFBF"/>
            <w:noWrap/>
            <w:vAlign w:val="center"/>
            <w:hideMark/>
          </w:tcPr>
          <w:p w14:paraId="296C7221" w14:textId="77777777" w:rsidR="00EF04E2" w:rsidRPr="00EF04E2" w:rsidRDefault="00EF04E2" w:rsidP="00EF04E2">
            <w:pPr>
              <w:jc w:val="center"/>
              <w:rPr>
                <w:b/>
                <w:bCs/>
                <w:sz w:val="16"/>
                <w:szCs w:val="16"/>
              </w:rPr>
            </w:pPr>
            <w:r w:rsidRPr="00EF04E2">
              <w:rPr>
                <w:b/>
                <w:bCs/>
                <w:sz w:val="16"/>
                <w:szCs w:val="16"/>
              </w:rPr>
              <w:t>25.5</w:t>
            </w:r>
          </w:p>
        </w:tc>
        <w:tc>
          <w:tcPr>
            <w:tcW w:w="0" w:type="auto"/>
            <w:tcBorders>
              <w:top w:val="nil"/>
              <w:left w:val="nil"/>
              <w:bottom w:val="single" w:sz="4" w:space="0" w:color="auto"/>
              <w:right w:val="single" w:sz="4" w:space="0" w:color="auto"/>
            </w:tcBorders>
            <w:shd w:val="clear" w:color="000000" w:fill="BFBFBF"/>
            <w:noWrap/>
            <w:vAlign w:val="center"/>
            <w:hideMark/>
          </w:tcPr>
          <w:p w14:paraId="406329D7" w14:textId="77777777" w:rsidR="00EF04E2" w:rsidRPr="00EF04E2" w:rsidRDefault="00EF04E2" w:rsidP="00EF04E2">
            <w:pPr>
              <w:jc w:val="center"/>
              <w:rPr>
                <w:b/>
                <w:bCs/>
                <w:sz w:val="16"/>
                <w:szCs w:val="16"/>
              </w:rPr>
            </w:pPr>
            <w:r w:rsidRPr="00EF04E2">
              <w:rPr>
                <w:b/>
                <w:bCs/>
                <w:sz w:val="16"/>
                <w:szCs w:val="16"/>
              </w:rPr>
              <w:t>0.0</w:t>
            </w:r>
          </w:p>
        </w:tc>
      </w:tr>
    </w:tbl>
    <w:p w14:paraId="5BE12C52" w14:textId="42E06069" w:rsidR="00D44BE1" w:rsidRPr="00DA5EC0" w:rsidRDefault="00D44BE1" w:rsidP="004B4103">
      <w:pPr>
        <w:autoSpaceDE w:val="0"/>
        <w:autoSpaceDN w:val="0"/>
        <w:adjustRightInd w:val="0"/>
        <w:jc w:val="both"/>
        <w:rPr>
          <w:rFonts w:eastAsia="Calibri"/>
          <w:b/>
          <w:i/>
          <w:sz w:val="16"/>
          <w:szCs w:val="16"/>
        </w:rPr>
      </w:pPr>
    </w:p>
    <w:p w14:paraId="686E1F1A" w14:textId="773EF15B" w:rsidR="009D5758" w:rsidRDefault="009D5758" w:rsidP="007875D9">
      <w:pPr>
        <w:autoSpaceDE w:val="0"/>
        <w:autoSpaceDN w:val="0"/>
        <w:adjustRightInd w:val="0"/>
        <w:ind w:firstLine="720"/>
        <w:jc w:val="both"/>
        <w:rPr>
          <w:rFonts w:eastAsia="Calibri"/>
          <w:sz w:val="24"/>
          <w:szCs w:val="24"/>
          <w:lang w:val="ru-RU"/>
        </w:rPr>
      </w:pPr>
      <w:r w:rsidRPr="00EF4EE5">
        <w:rPr>
          <w:rFonts w:eastAsia="Calibri"/>
          <w:sz w:val="24"/>
          <w:szCs w:val="24"/>
          <w:lang w:val="ru-RU"/>
        </w:rPr>
        <w:lastRenderedPageBreak/>
        <w:t>У другој фази калкулације одређујемо периодични принос изражен запремином. Из “привременог предлога сеча” се уноси онолико састојина док се не испуни калкулисана квота површине приноса.</w:t>
      </w:r>
    </w:p>
    <w:p w14:paraId="63AC1610" w14:textId="77777777" w:rsidR="009D5758" w:rsidRPr="00EF4EE5" w:rsidRDefault="009D5758" w:rsidP="009D5758">
      <w:pPr>
        <w:autoSpaceDE w:val="0"/>
        <w:autoSpaceDN w:val="0"/>
        <w:adjustRightInd w:val="0"/>
        <w:jc w:val="both"/>
        <w:rPr>
          <w:rFonts w:eastAsia="Calibri"/>
          <w:sz w:val="24"/>
          <w:szCs w:val="24"/>
          <w:lang w:val="ru-RU"/>
        </w:rPr>
      </w:pPr>
      <w:r w:rsidRPr="00EF4EE5">
        <w:rPr>
          <w:rFonts w:eastAsia="Calibri"/>
          <w:sz w:val="24"/>
          <w:szCs w:val="24"/>
          <w:lang w:val="ru-RU"/>
        </w:rPr>
        <w:tab/>
        <w:t xml:space="preserve">Запремина тих састојина даје принос и разврстава се на </w:t>
      </w:r>
      <w:r w:rsidRPr="00846A25">
        <w:rPr>
          <w:rFonts w:eastAsia="Calibri"/>
          <w:sz w:val="24"/>
          <w:szCs w:val="24"/>
        </w:rPr>
        <w:t>I</w:t>
      </w:r>
      <w:r w:rsidRPr="00EF4EE5">
        <w:rPr>
          <w:rFonts w:eastAsia="Calibri"/>
          <w:sz w:val="24"/>
          <w:szCs w:val="24"/>
          <w:lang w:val="ru-RU"/>
        </w:rPr>
        <w:t xml:space="preserve"> и </w:t>
      </w:r>
      <w:r w:rsidRPr="00846A25">
        <w:rPr>
          <w:rFonts w:eastAsia="Calibri"/>
          <w:sz w:val="24"/>
          <w:szCs w:val="24"/>
        </w:rPr>
        <w:t>II</w:t>
      </w:r>
      <w:r w:rsidRPr="00EF4EE5">
        <w:rPr>
          <w:rFonts w:eastAsia="Calibri"/>
          <w:sz w:val="24"/>
          <w:szCs w:val="24"/>
          <w:lang w:val="ru-RU"/>
        </w:rPr>
        <w:t xml:space="preserve"> полураздобље. Основно опредељење код одређивања приноса је стање по газдинским класама, односно састојинама унутар њих и испитивање могућности умереније или строжије трајности приноса.</w:t>
      </w:r>
    </w:p>
    <w:p w14:paraId="5BD75A0C" w14:textId="77777777" w:rsidR="007F3F61" w:rsidRPr="00EF4EE5" w:rsidRDefault="006F78CF" w:rsidP="00A46363">
      <w:pPr>
        <w:autoSpaceDE w:val="0"/>
        <w:autoSpaceDN w:val="0"/>
        <w:adjustRightInd w:val="0"/>
        <w:jc w:val="both"/>
        <w:rPr>
          <w:rFonts w:eastAsia="Calibri"/>
          <w:sz w:val="24"/>
          <w:szCs w:val="24"/>
          <w:lang w:val="ru-RU"/>
        </w:rPr>
      </w:pPr>
      <w:r w:rsidRPr="00EF4EE5">
        <w:rPr>
          <w:rFonts w:eastAsia="Calibri"/>
          <w:color w:val="17365D" w:themeColor="text2" w:themeShade="BF"/>
          <w:sz w:val="24"/>
          <w:szCs w:val="24"/>
          <w:lang w:val="ru-RU"/>
        </w:rPr>
        <w:tab/>
      </w:r>
      <w:r w:rsidRPr="00DA5EC0">
        <w:rPr>
          <w:rFonts w:eastAsia="Calibri"/>
          <w:sz w:val="24"/>
          <w:szCs w:val="24"/>
          <w:lang w:val="sr-Cyrl-CS"/>
        </w:rPr>
        <w:t>Из напред наведеног је произашао следећи план сеча једнодобних шума</w:t>
      </w:r>
      <w:r w:rsidR="000F4F8A" w:rsidRPr="00EF4EE5">
        <w:rPr>
          <w:rFonts w:eastAsia="Calibri"/>
          <w:sz w:val="24"/>
          <w:szCs w:val="24"/>
          <w:lang w:val="ru-RU"/>
        </w:rPr>
        <w:t>.</w:t>
      </w:r>
    </w:p>
    <w:p w14:paraId="4B79B78D" w14:textId="178374F1" w:rsidR="00AC5E81" w:rsidRDefault="00AC5E81" w:rsidP="008E2010">
      <w:pPr>
        <w:ind w:firstLine="720"/>
        <w:jc w:val="both"/>
        <w:rPr>
          <w:b/>
          <w:i/>
          <w:sz w:val="24"/>
          <w:szCs w:val="24"/>
          <w:lang w:val="sr-Cyrl-RS"/>
        </w:rPr>
      </w:pPr>
    </w:p>
    <w:p w14:paraId="6008FACA" w14:textId="77777777" w:rsidR="008E2010" w:rsidRPr="00EF4EE5" w:rsidRDefault="008E2010" w:rsidP="008E2010">
      <w:pPr>
        <w:ind w:firstLine="720"/>
        <w:jc w:val="both"/>
        <w:rPr>
          <w:b/>
          <w:i/>
          <w:sz w:val="24"/>
          <w:szCs w:val="24"/>
          <w:lang w:val="ru-RU"/>
        </w:rPr>
      </w:pPr>
      <w:r w:rsidRPr="008E2010">
        <w:rPr>
          <w:b/>
          <w:i/>
          <w:sz w:val="24"/>
          <w:szCs w:val="24"/>
          <w:lang w:val="hr-HR"/>
        </w:rPr>
        <w:t>Главни принос</w:t>
      </w:r>
      <w:r w:rsidR="00CF3362">
        <w:rPr>
          <w:b/>
          <w:i/>
          <w:sz w:val="24"/>
          <w:szCs w:val="24"/>
          <w:lang w:val="hr-HR"/>
        </w:rPr>
        <w:t>-</w:t>
      </w:r>
      <w:r w:rsidRPr="008E2010">
        <w:rPr>
          <w:b/>
          <w:i/>
          <w:sz w:val="24"/>
          <w:szCs w:val="24"/>
          <w:lang w:val="sr-Cyrl-CS"/>
        </w:rPr>
        <w:t xml:space="preserve"> оплодне сече</w:t>
      </w:r>
    </w:p>
    <w:p w14:paraId="538A0FB7" w14:textId="77777777" w:rsidR="007F3F61" w:rsidRPr="00EF4EE5" w:rsidRDefault="007F3F61" w:rsidP="009D5758">
      <w:pPr>
        <w:autoSpaceDE w:val="0"/>
        <w:autoSpaceDN w:val="0"/>
        <w:adjustRightInd w:val="0"/>
        <w:jc w:val="both"/>
        <w:rPr>
          <w:rFonts w:eastAsia="Calibri"/>
          <w:sz w:val="24"/>
          <w:szCs w:val="24"/>
          <w:lang w:val="ru-RU"/>
        </w:rPr>
      </w:pPr>
    </w:p>
    <w:p w14:paraId="7289D4BE" w14:textId="22B24FCF" w:rsidR="004A4F06" w:rsidRPr="00EF4EE5" w:rsidRDefault="000F4F8A" w:rsidP="00684925">
      <w:pPr>
        <w:autoSpaceDE w:val="0"/>
        <w:autoSpaceDN w:val="0"/>
        <w:adjustRightInd w:val="0"/>
        <w:jc w:val="both"/>
        <w:rPr>
          <w:b/>
          <w:i/>
          <w:sz w:val="16"/>
          <w:szCs w:val="16"/>
          <w:lang w:val="ru-RU"/>
        </w:rPr>
      </w:pPr>
      <w:r w:rsidRPr="00EF4EE5">
        <w:rPr>
          <w:b/>
          <w:i/>
          <w:sz w:val="16"/>
          <w:szCs w:val="16"/>
          <w:lang w:val="ru-RU"/>
        </w:rPr>
        <w:t xml:space="preserve">Табела плана сеча </w:t>
      </w:r>
      <w:r w:rsidR="008522A3">
        <w:rPr>
          <w:b/>
          <w:i/>
          <w:sz w:val="16"/>
          <w:szCs w:val="16"/>
          <w:lang w:val="ru-RU"/>
        </w:rPr>
        <w:t xml:space="preserve"> </w:t>
      </w:r>
      <w:r w:rsidR="007F3F61" w:rsidRPr="00EF4EE5">
        <w:rPr>
          <w:b/>
          <w:i/>
          <w:sz w:val="16"/>
          <w:szCs w:val="16"/>
          <w:lang w:val="ru-RU"/>
        </w:rPr>
        <w:t>једнодобних шума по гкл, нам. целинама и полураздобљу</w:t>
      </w:r>
    </w:p>
    <w:tbl>
      <w:tblPr>
        <w:tblW w:w="0" w:type="auto"/>
        <w:jc w:val="center"/>
        <w:tblLook w:val="04A0" w:firstRow="1" w:lastRow="0" w:firstColumn="1" w:lastColumn="0" w:noHBand="0" w:noVBand="1"/>
      </w:tblPr>
      <w:tblGrid>
        <w:gridCol w:w="2855"/>
        <w:gridCol w:w="1054"/>
        <w:gridCol w:w="1113"/>
        <w:gridCol w:w="910"/>
        <w:gridCol w:w="869"/>
        <w:gridCol w:w="1054"/>
        <w:gridCol w:w="1113"/>
        <w:gridCol w:w="888"/>
        <w:gridCol w:w="827"/>
      </w:tblGrid>
      <w:tr w:rsidR="008A1EAF" w:rsidRPr="008A1EAF" w14:paraId="5F0BD3E0" w14:textId="77777777" w:rsidTr="008A1EAF">
        <w:trPr>
          <w:trHeight w:val="51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4676D58" w14:textId="77777777" w:rsidR="008A1EAF" w:rsidRPr="008A1EAF" w:rsidRDefault="008A1EAF" w:rsidP="008A1EAF">
            <w:pPr>
              <w:jc w:val="center"/>
              <w:rPr>
                <w:b/>
                <w:bCs/>
                <w:sz w:val="16"/>
                <w:szCs w:val="16"/>
              </w:rPr>
            </w:pPr>
            <w:r w:rsidRPr="008A1EAF">
              <w:rPr>
                <w:b/>
                <w:bCs/>
                <w:sz w:val="16"/>
                <w:szCs w:val="16"/>
              </w:rPr>
              <w:t>Газдинска класа/                     Наменска целина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5EDA9159" w14:textId="77777777" w:rsidR="008A1EAF" w:rsidRPr="008A1EAF" w:rsidRDefault="008A1EAF" w:rsidP="008A1EAF">
            <w:pPr>
              <w:jc w:val="center"/>
              <w:rPr>
                <w:b/>
                <w:bCs/>
                <w:sz w:val="16"/>
                <w:szCs w:val="16"/>
              </w:rPr>
            </w:pPr>
            <w:r w:rsidRPr="008A1EAF">
              <w:rPr>
                <w:b/>
                <w:bCs/>
                <w:sz w:val="16"/>
                <w:szCs w:val="16"/>
              </w:rPr>
              <w:t>I полураздобље</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0206EF02" w14:textId="77777777" w:rsidR="008A1EAF" w:rsidRPr="008A1EAF" w:rsidRDefault="008A1EAF" w:rsidP="008A1EAF">
            <w:pPr>
              <w:jc w:val="center"/>
              <w:rPr>
                <w:b/>
                <w:bCs/>
                <w:sz w:val="16"/>
                <w:szCs w:val="16"/>
              </w:rPr>
            </w:pPr>
            <w:r w:rsidRPr="008A1EAF">
              <w:rPr>
                <w:b/>
                <w:bCs/>
                <w:sz w:val="16"/>
                <w:szCs w:val="16"/>
              </w:rPr>
              <w:t>II полураздобље</w:t>
            </w:r>
          </w:p>
        </w:tc>
      </w:tr>
      <w:tr w:rsidR="008A1EAF" w:rsidRPr="00C63396" w14:paraId="3F34E353" w14:textId="77777777" w:rsidTr="008A1EAF">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C2266" w14:textId="77777777" w:rsidR="008A1EAF" w:rsidRPr="008A1EAF" w:rsidRDefault="008A1EAF" w:rsidP="008A1EAF">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295094B9" w14:textId="77777777" w:rsidR="008A1EAF" w:rsidRPr="008A1EAF" w:rsidRDefault="008A1EAF" w:rsidP="008A1EAF">
            <w:pPr>
              <w:jc w:val="center"/>
              <w:rPr>
                <w:b/>
                <w:bCs/>
                <w:sz w:val="16"/>
                <w:szCs w:val="16"/>
              </w:rPr>
            </w:pPr>
            <w:r w:rsidRPr="008A1EAF">
              <w:rPr>
                <w:b/>
                <w:bCs/>
                <w:sz w:val="16"/>
                <w:szCs w:val="16"/>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136645BE" w14:textId="77777777" w:rsidR="008A1EAF" w:rsidRPr="008A1EAF" w:rsidRDefault="008A1EAF" w:rsidP="008A1EAF">
            <w:pPr>
              <w:jc w:val="center"/>
              <w:rPr>
                <w:b/>
                <w:bCs/>
                <w:sz w:val="16"/>
                <w:szCs w:val="16"/>
              </w:rPr>
            </w:pPr>
            <w:r w:rsidRPr="008A1EAF">
              <w:rPr>
                <w:b/>
                <w:bCs/>
                <w:sz w:val="16"/>
                <w:szCs w:val="16"/>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558E36E8" w14:textId="77777777" w:rsidR="008A1EAF" w:rsidRPr="008A1EAF" w:rsidRDefault="008A1EAF" w:rsidP="008A1EAF">
            <w:pPr>
              <w:jc w:val="center"/>
              <w:rPr>
                <w:b/>
                <w:bCs/>
                <w:sz w:val="16"/>
                <w:szCs w:val="16"/>
              </w:rPr>
            </w:pPr>
            <w:r w:rsidRPr="008A1EAF">
              <w:rPr>
                <w:b/>
                <w:bCs/>
                <w:sz w:val="16"/>
                <w:szCs w:val="16"/>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4BDD348D" w14:textId="77777777" w:rsidR="008A1EAF" w:rsidRPr="008A1EAF" w:rsidRDefault="008A1EAF" w:rsidP="008A1EAF">
            <w:pPr>
              <w:jc w:val="center"/>
              <w:rPr>
                <w:b/>
                <w:bCs/>
                <w:sz w:val="16"/>
                <w:szCs w:val="16"/>
              </w:rPr>
            </w:pPr>
            <w:r w:rsidRPr="008A1EAF">
              <w:rPr>
                <w:b/>
                <w:bCs/>
                <w:sz w:val="16"/>
                <w:szCs w:val="16"/>
              </w:rPr>
              <w:t>Принос   m3</w:t>
            </w:r>
          </w:p>
        </w:tc>
        <w:tc>
          <w:tcPr>
            <w:tcW w:w="0" w:type="auto"/>
            <w:tcBorders>
              <w:top w:val="nil"/>
              <w:left w:val="nil"/>
              <w:bottom w:val="single" w:sz="4" w:space="0" w:color="auto"/>
              <w:right w:val="single" w:sz="4" w:space="0" w:color="auto"/>
            </w:tcBorders>
            <w:shd w:val="clear" w:color="000000" w:fill="C0C0C0"/>
            <w:vAlign w:val="center"/>
            <w:hideMark/>
          </w:tcPr>
          <w:p w14:paraId="0035F000" w14:textId="77777777" w:rsidR="008A1EAF" w:rsidRPr="008A1EAF" w:rsidRDefault="008A1EAF" w:rsidP="008A1EAF">
            <w:pPr>
              <w:jc w:val="center"/>
              <w:rPr>
                <w:b/>
                <w:bCs/>
                <w:sz w:val="16"/>
                <w:szCs w:val="16"/>
              </w:rPr>
            </w:pPr>
            <w:r w:rsidRPr="008A1EAF">
              <w:rPr>
                <w:b/>
                <w:bCs/>
                <w:sz w:val="16"/>
                <w:szCs w:val="16"/>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3044DD42" w14:textId="77777777" w:rsidR="008A1EAF" w:rsidRPr="008A1EAF" w:rsidRDefault="008A1EAF" w:rsidP="008A1EAF">
            <w:pPr>
              <w:jc w:val="center"/>
              <w:rPr>
                <w:b/>
                <w:bCs/>
                <w:sz w:val="16"/>
                <w:szCs w:val="16"/>
              </w:rPr>
            </w:pPr>
            <w:r w:rsidRPr="008A1EAF">
              <w:rPr>
                <w:b/>
                <w:bCs/>
                <w:sz w:val="16"/>
                <w:szCs w:val="16"/>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5CE8FBBA" w14:textId="77777777" w:rsidR="008A1EAF" w:rsidRPr="008A1EAF" w:rsidRDefault="008A1EAF" w:rsidP="008A1EAF">
            <w:pPr>
              <w:jc w:val="center"/>
              <w:rPr>
                <w:b/>
                <w:bCs/>
                <w:sz w:val="16"/>
                <w:szCs w:val="16"/>
              </w:rPr>
            </w:pPr>
            <w:r w:rsidRPr="008A1EAF">
              <w:rPr>
                <w:b/>
                <w:bCs/>
                <w:sz w:val="16"/>
                <w:szCs w:val="16"/>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710DF31F" w14:textId="77777777" w:rsidR="008A1EAF" w:rsidRPr="008A1EAF" w:rsidRDefault="008A1EAF" w:rsidP="008A1EAF">
            <w:pPr>
              <w:jc w:val="center"/>
              <w:rPr>
                <w:b/>
                <w:bCs/>
                <w:sz w:val="16"/>
                <w:szCs w:val="16"/>
              </w:rPr>
            </w:pPr>
            <w:r w:rsidRPr="008A1EAF">
              <w:rPr>
                <w:b/>
                <w:bCs/>
                <w:sz w:val="16"/>
                <w:szCs w:val="16"/>
              </w:rPr>
              <w:t>Принос   m3</w:t>
            </w:r>
          </w:p>
        </w:tc>
      </w:tr>
      <w:tr w:rsidR="008A1EAF" w:rsidRPr="00DB1F24" w14:paraId="3B337A85" w14:textId="77777777" w:rsidTr="008A1EAF">
        <w:trPr>
          <w:trHeight w:val="252"/>
          <w:jc w:val="center"/>
        </w:trPr>
        <w:tc>
          <w:tcPr>
            <w:tcW w:w="0" w:type="auto"/>
            <w:gridSpan w:val="9"/>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B01B2C1" w14:textId="77777777" w:rsidR="008A1EAF" w:rsidRPr="008A1EAF" w:rsidRDefault="008A1EAF" w:rsidP="008A1EAF">
            <w:pPr>
              <w:jc w:val="center"/>
              <w:rPr>
                <w:b/>
                <w:bCs/>
                <w:sz w:val="16"/>
                <w:szCs w:val="16"/>
                <w:lang w:val="ru-RU"/>
              </w:rPr>
            </w:pPr>
            <w:r w:rsidRPr="008A1EAF">
              <w:rPr>
                <w:b/>
                <w:bCs/>
                <w:sz w:val="16"/>
                <w:szCs w:val="16"/>
                <w:lang w:val="ru-RU"/>
              </w:rPr>
              <w:t xml:space="preserve">  37  - Оплодна сеча (оплодни сек) кратког периода за обнављање</w:t>
            </w:r>
          </w:p>
        </w:tc>
      </w:tr>
      <w:tr w:rsidR="00FD083D" w:rsidRPr="00C63396" w14:paraId="7428D7DA"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F00314" w14:textId="77777777" w:rsidR="008A1EAF" w:rsidRPr="008A1EAF" w:rsidRDefault="008A1EAF" w:rsidP="008A1EAF">
            <w:pPr>
              <w:jc w:val="right"/>
              <w:rPr>
                <w:sz w:val="16"/>
                <w:szCs w:val="16"/>
              </w:rPr>
            </w:pPr>
            <w:r w:rsidRPr="008A1EAF">
              <w:rPr>
                <w:sz w:val="16"/>
                <w:szCs w:val="16"/>
              </w:rPr>
              <w:t>10351421</w:t>
            </w:r>
          </w:p>
        </w:tc>
        <w:tc>
          <w:tcPr>
            <w:tcW w:w="0" w:type="auto"/>
            <w:tcBorders>
              <w:top w:val="nil"/>
              <w:left w:val="nil"/>
              <w:bottom w:val="single" w:sz="4" w:space="0" w:color="auto"/>
              <w:right w:val="single" w:sz="4" w:space="0" w:color="auto"/>
            </w:tcBorders>
            <w:shd w:val="clear" w:color="auto" w:fill="auto"/>
            <w:noWrap/>
            <w:vAlign w:val="center"/>
            <w:hideMark/>
          </w:tcPr>
          <w:p w14:paraId="52B2EA09"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C937F5"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747FEE"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5CA3B4"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010CDB" w14:textId="77777777" w:rsidR="008A1EAF" w:rsidRPr="008A1EAF" w:rsidRDefault="008A1EAF" w:rsidP="008A1EAF">
            <w:pPr>
              <w:jc w:val="center"/>
              <w:rPr>
                <w:sz w:val="16"/>
                <w:szCs w:val="16"/>
              </w:rPr>
            </w:pPr>
            <w:r w:rsidRPr="008A1EAF">
              <w:rPr>
                <w:sz w:val="16"/>
                <w:szCs w:val="16"/>
              </w:rPr>
              <w:t>2.80</w:t>
            </w:r>
          </w:p>
        </w:tc>
        <w:tc>
          <w:tcPr>
            <w:tcW w:w="0" w:type="auto"/>
            <w:tcBorders>
              <w:top w:val="nil"/>
              <w:left w:val="nil"/>
              <w:bottom w:val="single" w:sz="4" w:space="0" w:color="auto"/>
              <w:right w:val="single" w:sz="4" w:space="0" w:color="auto"/>
            </w:tcBorders>
            <w:shd w:val="clear" w:color="auto" w:fill="auto"/>
            <w:noWrap/>
            <w:vAlign w:val="center"/>
            <w:hideMark/>
          </w:tcPr>
          <w:p w14:paraId="7A56E693" w14:textId="77777777" w:rsidR="008A1EAF" w:rsidRPr="008A1EAF" w:rsidRDefault="008A1EAF" w:rsidP="008A1EAF">
            <w:pPr>
              <w:jc w:val="center"/>
              <w:rPr>
                <w:sz w:val="16"/>
                <w:szCs w:val="16"/>
              </w:rPr>
            </w:pPr>
            <w:r w:rsidRPr="008A1EAF">
              <w:rPr>
                <w:sz w:val="16"/>
                <w:szCs w:val="16"/>
              </w:rPr>
              <w:t>221.2</w:t>
            </w:r>
          </w:p>
        </w:tc>
        <w:tc>
          <w:tcPr>
            <w:tcW w:w="0" w:type="auto"/>
            <w:tcBorders>
              <w:top w:val="nil"/>
              <w:left w:val="nil"/>
              <w:bottom w:val="single" w:sz="4" w:space="0" w:color="auto"/>
              <w:right w:val="single" w:sz="4" w:space="0" w:color="auto"/>
            </w:tcBorders>
            <w:shd w:val="clear" w:color="auto" w:fill="auto"/>
            <w:noWrap/>
            <w:vAlign w:val="center"/>
            <w:hideMark/>
          </w:tcPr>
          <w:p w14:paraId="72D89E5E" w14:textId="77777777" w:rsidR="008A1EAF" w:rsidRPr="008A1EAF" w:rsidRDefault="008A1EAF" w:rsidP="008A1EAF">
            <w:pPr>
              <w:jc w:val="center"/>
              <w:rPr>
                <w:sz w:val="16"/>
                <w:szCs w:val="16"/>
              </w:rPr>
            </w:pPr>
            <w:r w:rsidRPr="008A1EAF">
              <w:rPr>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7B407DD9" w14:textId="77777777" w:rsidR="008A1EAF" w:rsidRPr="008A1EAF" w:rsidRDefault="008A1EAF" w:rsidP="008A1EAF">
            <w:pPr>
              <w:jc w:val="center"/>
              <w:rPr>
                <w:sz w:val="16"/>
                <w:szCs w:val="16"/>
              </w:rPr>
            </w:pPr>
            <w:r w:rsidRPr="008A1EAF">
              <w:rPr>
                <w:sz w:val="16"/>
                <w:szCs w:val="16"/>
              </w:rPr>
              <w:t>245.5</w:t>
            </w:r>
          </w:p>
        </w:tc>
      </w:tr>
      <w:tr w:rsidR="00FD083D" w:rsidRPr="00C63396" w14:paraId="08941FEF"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DC74C" w14:textId="77777777" w:rsidR="008A1EAF" w:rsidRPr="008A1EAF" w:rsidRDefault="008A1EAF" w:rsidP="008A1EAF">
            <w:pPr>
              <w:jc w:val="center"/>
              <w:rPr>
                <w:b/>
                <w:bCs/>
                <w:i/>
                <w:iCs/>
                <w:sz w:val="16"/>
                <w:szCs w:val="16"/>
              </w:rPr>
            </w:pPr>
            <w:r w:rsidRPr="008A1EAF">
              <w:rPr>
                <w:b/>
                <w:bCs/>
                <w:i/>
                <w:iCs/>
                <w:sz w:val="16"/>
                <w:szCs w:val="16"/>
              </w:rPr>
              <w:t>НЦ 10</w:t>
            </w:r>
          </w:p>
        </w:tc>
        <w:tc>
          <w:tcPr>
            <w:tcW w:w="0" w:type="auto"/>
            <w:tcBorders>
              <w:top w:val="nil"/>
              <w:left w:val="nil"/>
              <w:bottom w:val="single" w:sz="4" w:space="0" w:color="auto"/>
              <w:right w:val="single" w:sz="4" w:space="0" w:color="auto"/>
            </w:tcBorders>
            <w:shd w:val="clear" w:color="auto" w:fill="auto"/>
            <w:noWrap/>
            <w:vAlign w:val="center"/>
            <w:hideMark/>
          </w:tcPr>
          <w:p w14:paraId="06038741"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687785"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BDF7EA"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DCBA9A"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EF83AF" w14:textId="77777777" w:rsidR="008A1EAF" w:rsidRPr="008A1EAF" w:rsidRDefault="008A1EAF" w:rsidP="008A1EAF">
            <w:pPr>
              <w:jc w:val="center"/>
              <w:rPr>
                <w:b/>
                <w:bCs/>
                <w:i/>
                <w:iCs/>
                <w:sz w:val="16"/>
                <w:szCs w:val="16"/>
              </w:rPr>
            </w:pPr>
            <w:r w:rsidRPr="008A1EAF">
              <w:rPr>
                <w:b/>
                <w:bCs/>
                <w:i/>
                <w:iCs/>
                <w:sz w:val="16"/>
                <w:szCs w:val="16"/>
              </w:rPr>
              <w:t>2.80</w:t>
            </w:r>
          </w:p>
        </w:tc>
        <w:tc>
          <w:tcPr>
            <w:tcW w:w="0" w:type="auto"/>
            <w:tcBorders>
              <w:top w:val="nil"/>
              <w:left w:val="nil"/>
              <w:bottom w:val="single" w:sz="4" w:space="0" w:color="auto"/>
              <w:right w:val="single" w:sz="4" w:space="0" w:color="auto"/>
            </w:tcBorders>
            <w:shd w:val="clear" w:color="auto" w:fill="auto"/>
            <w:noWrap/>
            <w:vAlign w:val="center"/>
            <w:hideMark/>
          </w:tcPr>
          <w:p w14:paraId="719B8CF7" w14:textId="77777777" w:rsidR="008A1EAF" w:rsidRPr="008A1EAF" w:rsidRDefault="008A1EAF" w:rsidP="008A1EAF">
            <w:pPr>
              <w:jc w:val="center"/>
              <w:rPr>
                <w:b/>
                <w:bCs/>
                <w:i/>
                <w:iCs/>
                <w:sz w:val="16"/>
                <w:szCs w:val="16"/>
              </w:rPr>
            </w:pPr>
            <w:r w:rsidRPr="008A1EAF">
              <w:rPr>
                <w:b/>
                <w:bCs/>
                <w:i/>
                <w:iCs/>
                <w:sz w:val="16"/>
                <w:szCs w:val="16"/>
              </w:rPr>
              <w:t>221.2</w:t>
            </w:r>
          </w:p>
        </w:tc>
        <w:tc>
          <w:tcPr>
            <w:tcW w:w="0" w:type="auto"/>
            <w:tcBorders>
              <w:top w:val="nil"/>
              <w:left w:val="nil"/>
              <w:bottom w:val="single" w:sz="4" w:space="0" w:color="auto"/>
              <w:right w:val="single" w:sz="4" w:space="0" w:color="auto"/>
            </w:tcBorders>
            <w:shd w:val="clear" w:color="auto" w:fill="auto"/>
            <w:noWrap/>
            <w:vAlign w:val="center"/>
            <w:hideMark/>
          </w:tcPr>
          <w:p w14:paraId="777BC900" w14:textId="77777777" w:rsidR="008A1EAF" w:rsidRPr="008A1EAF" w:rsidRDefault="008A1EAF" w:rsidP="008A1EAF">
            <w:pPr>
              <w:jc w:val="center"/>
              <w:rPr>
                <w:b/>
                <w:bCs/>
                <w:i/>
                <w:iCs/>
                <w:sz w:val="16"/>
                <w:szCs w:val="16"/>
              </w:rPr>
            </w:pPr>
            <w:r w:rsidRPr="008A1EAF">
              <w:rPr>
                <w:b/>
                <w:bCs/>
                <w:i/>
                <w:i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62DB0D25" w14:textId="77777777" w:rsidR="008A1EAF" w:rsidRPr="008A1EAF" w:rsidRDefault="008A1EAF" w:rsidP="008A1EAF">
            <w:pPr>
              <w:jc w:val="center"/>
              <w:rPr>
                <w:b/>
                <w:bCs/>
                <w:i/>
                <w:iCs/>
                <w:sz w:val="16"/>
                <w:szCs w:val="16"/>
              </w:rPr>
            </w:pPr>
            <w:r w:rsidRPr="008A1EAF">
              <w:rPr>
                <w:b/>
                <w:bCs/>
                <w:i/>
                <w:iCs/>
                <w:sz w:val="16"/>
                <w:szCs w:val="16"/>
              </w:rPr>
              <w:t>245.5</w:t>
            </w:r>
          </w:p>
        </w:tc>
      </w:tr>
      <w:tr w:rsidR="00FD083D" w:rsidRPr="00C63396" w14:paraId="4B4BB481"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9BEFC" w14:textId="77777777" w:rsidR="008A1EAF" w:rsidRPr="008A1EAF" w:rsidRDefault="008A1EAF" w:rsidP="008A1EAF">
            <w:pPr>
              <w:jc w:val="right"/>
              <w:rPr>
                <w:sz w:val="16"/>
                <w:szCs w:val="16"/>
              </w:rPr>
            </w:pPr>
            <w:r w:rsidRPr="008A1EAF">
              <w:rPr>
                <w:sz w:val="16"/>
                <w:szCs w:val="16"/>
              </w:rPr>
              <w:t>83351421</w:t>
            </w:r>
          </w:p>
        </w:tc>
        <w:tc>
          <w:tcPr>
            <w:tcW w:w="0" w:type="auto"/>
            <w:tcBorders>
              <w:top w:val="nil"/>
              <w:left w:val="nil"/>
              <w:bottom w:val="single" w:sz="4" w:space="0" w:color="auto"/>
              <w:right w:val="single" w:sz="4" w:space="0" w:color="auto"/>
            </w:tcBorders>
            <w:shd w:val="clear" w:color="auto" w:fill="auto"/>
            <w:noWrap/>
            <w:vAlign w:val="center"/>
            <w:hideMark/>
          </w:tcPr>
          <w:p w14:paraId="664094FF"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A0F777"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428198"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729D9B"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1500AE" w14:textId="77777777" w:rsidR="008A1EAF" w:rsidRPr="008A1EAF" w:rsidRDefault="008A1EAF" w:rsidP="008A1EAF">
            <w:pPr>
              <w:jc w:val="center"/>
              <w:rPr>
                <w:sz w:val="16"/>
                <w:szCs w:val="16"/>
              </w:rPr>
            </w:pPr>
            <w:r w:rsidRPr="008A1EAF">
              <w:rPr>
                <w:sz w:val="16"/>
                <w:szCs w:val="16"/>
              </w:rPr>
              <w:t>13.19</w:t>
            </w:r>
          </w:p>
        </w:tc>
        <w:tc>
          <w:tcPr>
            <w:tcW w:w="0" w:type="auto"/>
            <w:tcBorders>
              <w:top w:val="nil"/>
              <w:left w:val="nil"/>
              <w:bottom w:val="single" w:sz="4" w:space="0" w:color="auto"/>
              <w:right w:val="single" w:sz="4" w:space="0" w:color="auto"/>
            </w:tcBorders>
            <w:shd w:val="clear" w:color="auto" w:fill="auto"/>
            <w:noWrap/>
            <w:vAlign w:val="center"/>
            <w:hideMark/>
          </w:tcPr>
          <w:p w14:paraId="62C7BD9E" w14:textId="77777777" w:rsidR="008A1EAF" w:rsidRPr="008A1EAF" w:rsidRDefault="008A1EAF" w:rsidP="008A1EAF">
            <w:pPr>
              <w:jc w:val="center"/>
              <w:rPr>
                <w:sz w:val="16"/>
                <w:szCs w:val="16"/>
              </w:rPr>
            </w:pPr>
            <w:r w:rsidRPr="008A1EAF">
              <w:rPr>
                <w:sz w:val="16"/>
                <w:szCs w:val="16"/>
              </w:rPr>
              <w:t>2964.2</w:t>
            </w:r>
          </w:p>
        </w:tc>
        <w:tc>
          <w:tcPr>
            <w:tcW w:w="0" w:type="auto"/>
            <w:tcBorders>
              <w:top w:val="nil"/>
              <w:left w:val="nil"/>
              <w:bottom w:val="single" w:sz="4" w:space="0" w:color="auto"/>
              <w:right w:val="single" w:sz="4" w:space="0" w:color="auto"/>
            </w:tcBorders>
            <w:shd w:val="clear" w:color="auto" w:fill="auto"/>
            <w:noWrap/>
            <w:vAlign w:val="center"/>
            <w:hideMark/>
          </w:tcPr>
          <w:p w14:paraId="23C24F43" w14:textId="77777777" w:rsidR="008A1EAF" w:rsidRPr="008A1EAF" w:rsidRDefault="008A1EAF" w:rsidP="008A1EAF">
            <w:pPr>
              <w:jc w:val="center"/>
              <w:rPr>
                <w:sz w:val="16"/>
                <w:szCs w:val="16"/>
              </w:rPr>
            </w:pPr>
            <w:r w:rsidRPr="008A1EAF">
              <w:rPr>
                <w:sz w:val="16"/>
                <w:szCs w:val="16"/>
              </w:rPr>
              <w:t>35.7</w:t>
            </w:r>
          </w:p>
        </w:tc>
        <w:tc>
          <w:tcPr>
            <w:tcW w:w="0" w:type="auto"/>
            <w:tcBorders>
              <w:top w:val="nil"/>
              <w:left w:val="nil"/>
              <w:bottom w:val="single" w:sz="4" w:space="0" w:color="auto"/>
              <w:right w:val="single" w:sz="4" w:space="0" w:color="auto"/>
            </w:tcBorders>
            <w:shd w:val="clear" w:color="auto" w:fill="auto"/>
            <w:noWrap/>
            <w:vAlign w:val="center"/>
            <w:hideMark/>
          </w:tcPr>
          <w:p w14:paraId="7067704A" w14:textId="77777777" w:rsidR="008A1EAF" w:rsidRPr="008A1EAF" w:rsidRDefault="008A1EAF" w:rsidP="008A1EAF">
            <w:pPr>
              <w:jc w:val="center"/>
              <w:rPr>
                <w:sz w:val="16"/>
                <w:szCs w:val="16"/>
              </w:rPr>
            </w:pPr>
            <w:r w:rsidRPr="008A1EAF">
              <w:rPr>
                <w:sz w:val="16"/>
                <w:szCs w:val="16"/>
              </w:rPr>
              <w:t>1537.2</w:t>
            </w:r>
          </w:p>
        </w:tc>
      </w:tr>
      <w:tr w:rsidR="00FD083D" w:rsidRPr="00C63396" w14:paraId="04506440"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5888D0" w14:textId="77777777" w:rsidR="008A1EAF" w:rsidRPr="008A1EAF" w:rsidRDefault="008A1EAF" w:rsidP="008A1EAF">
            <w:pPr>
              <w:jc w:val="center"/>
              <w:rPr>
                <w:b/>
                <w:bCs/>
                <w:i/>
                <w:iCs/>
                <w:sz w:val="16"/>
                <w:szCs w:val="16"/>
              </w:rPr>
            </w:pPr>
            <w:r w:rsidRPr="008A1EAF">
              <w:rPr>
                <w:b/>
                <w:bCs/>
                <w:i/>
                <w:iCs/>
                <w:sz w:val="16"/>
                <w:szCs w:val="16"/>
              </w:rPr>
              <w:t>НЦ 83</w:t>
            </w:r>
          </w:p>
        </w:tc>
        <w:tc>
          <w:tcPr>
            <w:tcW w:w="0" w:type="auto"/>
            <w:tcBorders>
              <w:top w:val="nil"/>
              <w:left w:val="nil"/>
              <w:bottom w:val="single" w:sz="4" w:space="0" w:color="auto"/>
              <w:right w:val="single" w:sz="4" w:space="0" w:color="auto"/>
            </w:tcBorders>
            <w:shd w:val="clear" w:color="auto" w:fill="auto"/>
            <w:noWrap/>
            <w:vAlign w:val="center"/>
            <w:hideMark/>
          </w:tcPr>
          <w:p w14:paraId="09856623"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AC06A2"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875E5A"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3B72F3"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B575FF" w14:textId="77777777" w:rsidR="008A1EAF" w:rsidRPr="008A1EAF" w:rsidRDefault="008A1EAF" w:rsidP="008A1EAF">
            <w:pPr>
              <w:jc w:val="center"/>
              <w:rPr>
                <w:b/>
                <w:bCs/>
                <w:i/>
                <w:iCs/>
                <w:sz w:val="16"/>
                <w:szCs w:val="16"/>
              </w:rPr>
            </w:pPr>
            <w:r w:rsidRPr="008A1EAF">
              <w:rPr>
                <w:b/>
                <w:bCs/>
                <w:i/>
                <w:iCs/>
                <w:sz w:val="16"/>
                <w:szCs w:val="16"/>
              </w:rPr>
              <w:t>13.19</w:t>
            </w:r>
          </w:p>
        </w:tc>
        <w:tc>
          <w:tcPr>
            <w:tcW w:w="0" w:type="auto"/>
            <w:tcBorders>
              <w:top w:val="nil"/>
              <w:left w:val="nil"/>
              <w:bottom w:val="single" w:sz="4" w:space="0" w:color="auto"/>
              <w:right w:val="single" w:sz="4" w:space="0" w:color="auto"/>
            </w:tcBorders>
            <w:shd w:val="clear" w:color="auto" w:fill="auto"/>
            <w:noWrap/>
            <w:vAlign w:val="center"/>
            <w:hideMark/>
          </w:tcPr>
          <w:p w14:paraId="3E7C8770" w14:textId="77777777" w:rsidR="008A1EAF" w:rsidRPr="008A1EAF" w:rsidRDefault="008A1EAF" w:rsidP="008A1EAF">
            <w:pPr>
              <w:jc w:val="center"/>
              <w:rPr>
                <w:b/>
                <w:bCs/>
                <w:i/>
                <w:iCs/>
                <w:sz w:val="16"/>
                <w:szCs w:val="16"/>
              </w:rPr>
            </w:pPr>
            <w:r w:rsidRPr="008A1EAF">
              <w:rPr>
                <w:b/>
                <w:bCs/>
                <w:i/>
                <w:iCs/>
                <w:sz w:val="16"/>
                <w:szCs w:val="16"/>
              </w:rPr>
              <w:t>2964.24</w:t>
            </w:r>
          </w:p>
        </w:tc>
        <w:tc>
          <w:tcPr>
            <w:tcW w:w="0" w:type="auto"/>
            <w:tcBorders>
              <w:top w:val="nil"/>
              <w:left w:val="nil"/>
              <w:bottom w:val="single" w:sz="4" w:space="0" w:color="auto"/>
              <w:right w:val="single" w:sz="4" w:space="0" w:color="auto"/>
            </w:tcBorders>
            <w:shd w:val="clear" w:color="auto" w:fill="auto"/>
            <w:noWrap/>
            <w:vAlign w:val="center"/>
            <w:hideMark/>
          </w:tcPr>
          <w:p w14:paraId="4A64AF53" w14:textId="77777777" w:rsidR="008A1EAF" w:rsidRPr="008A1EAF" w:rsidRDefault="008A1EAF" w:rsidP="008A1EAF">
            <w:pPr>
              <w:jc w:val="center"/>
              <w:rPr>
                <w:b/>
                <w:bCs/>
                <w:i/>
                <w:iCs/>
                <w:sz w:val="16"/>
                <w:szCs w:val="16"/>
              </w:rPr>
            </w:pPr>
            <w:r w:rsidRPr="008A1EAF">
              <w:rPr>
                <w:b/>
                <w:bCs/>
                <w:i/>
                <w:iCs/>
                <w:sz w:val="16"/>
                <w:szCs w:val="16"/>
              </w:rPr>
              <w:t>35.67</w:t>
            </w:r>
          </w:p>
        </w:tc>
        <w:tc>
          <w:tcPr>
            <w:tcW w:w="0" w:type="auto"/>
            <w:tcBorders>
              <w:top w:val="nil"/>
              <w:left w:val="nil"/>
              <w:bottom w:val="single" w:sz="4" w:space="0" w:color="auto"/>
              <w:right w:val="single" w:sz="4" w:space="0" w:color="auto"/>
            </w:tcBorders>
            <w:shd w:val="clear" w:color="auto" w:fill="auto"/>
            <w:noWrap/>
            <w:vAlign w:val="center"/>
            <w:hideMark/>
          </w:tcPr>
          <w:p w14:paraId="13A6E29D" w14:textId="77777777" w:rsidR="008A1EAF" w:rsidRPr="008A1EAF" w:rsidRDefault="008A1EAF" w:rsidP="008A1EAF">
            <w:pPr>
              <w:jc w:val="center"/>
              <w:rPr>
                <w:b/>
                <w:bCs/>
                <w:i/>
                <w:iCs/>
                <w:sz w:val="16"/>
                <w:szCs w:val="16"/>
              </w:rPr>
            </w:pPr>
            <w:r w:rsidRPr="008A1EAF">
              <w:rPr>
                <w:b/>
                <w:bCs/>
                <w:i/>
                <w:iCs/>
                <w:sz w:val="16"/>
                <w:szCs w:val="16"/>
              </w:rPr>
              <w:t>1537.21</w:t>
            </w:r>
          </w:p>
        </w:tc>
      </w:tr>
      <w:tr w:rsidR="008A1EAF" w:rsidRPr="00C63396" w14:paraId="51397F1B"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1B229C1B" w14:textId="77777777" w:rsidR="008A1EAF" w:rsidRPr="008A1EAF" w:rsidRDefault="008A1EAF" w:rsidP="008A1EAF">
            <w:pPr>
              <w:rPr>
                <w:b/>
                <w:bCs/>
                <w:sz w:val="16"/>
                <w:szCs w:val="16"/>
              </w:rPr>
            </w:pPr>
            <w:r w:rsidRPr="008A1EAF">
              <w:rPr>
                <w:b/>
                <w:bCs/>
                <w:sz w:val="16"/>
                <w:szCs w:val="16"/>
              </w:rPr>
              <w:t>Укупно оплодни сек</w:t>
            </w:r>
          </w:p>
        </w:tc>
        <w:tc>
          <w:tcPr>
            <w:tcW w:w="0" w:type="auto"/>
            <w:tcBorders>
              <w:top w:val="nil"/>
              <w:left w:val="nil"/>
              <w:bottom w:val="single" w:sz="4" w:space="0" w:color="auto"/>
              <w:right w:val="single" w:sz="4" w:space="0" w:color="auto"/>
            </w:tcBorders>
            <w:shd w:val="clear" w:color="000000" w:fill="BFBFBF"/>
            <w:noWrap/>
            <w:vAlign w:val="bottom"/>
            <w:hideMark/>
          </w:tcPr>
          <w:p w14:paraId="19CB7BC5"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2E5804BE"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01BAAE24"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71B748A2"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1F6A597B" w14:textId="77777777" w:rsidR="008A1EAF" w:rsidRPr="008A1EAF" w:rsidRDefault="008A1EAF" w:rsidP="008A1EAF">
            <w:pPr>
              <w:jc w:val="center"/>
              <w:rPr>
                <w:b/>
                <w:bCs/>
                <w:sz w:val="16"/>
                <w:szCs w:val="16"/>
              </w:rPr>
            </w:pPr>
            <w:r w:rsidRPr="008A1EAF">
              <w:rPr>
                <w:b/>
                <w:bCs/>
                <w:sz w:val="16"/>
                <w:szCs w:val="16"/>
              </w:rPr>
              <w:t>15.99</w:t>
            </w:r>
          </w:p>
        </w:tc>
        <w:tc>
          <w:tcPr>
            <w:tcW w:w="0" w:type="auto"/>
            <w:tcBorders>
              <w:top w:val="nil"/>
              <w:left w:val="nil"/>
              <w:bottom w:val="single" w:sz="4" w:space="0" w:color="auto"/>
              <w:right w:val="single" w:sz="4" w:space="0" w:color="auto"/>
            </w:tcBorders>
            <w:shd w:val="clear" w:color="000000" w:fill="BFBFBF"/>
            <w:noWrap/>
            <w:vAlign w:val="bottom"/>
            <w:hideMark/>
          </w:tcPr>
          <w:p w14:paraId="4DF77A02" w14:textId="77777777" w:rsidR="008A1EAF" w:rsidRPr="008A1EAF" w:rsidRDefault="008A1EAF" w:rsidP="008A1EAF">
            <w:pPr>
              <w:jc w:val="center"/>
              <w:rPr>
                <w:b/>
                <w:bCs/>
                <w:sz w:val="16"/>
                <w:szCs w:val="16"/>
              </w:rPr>
            </w:pPr>
            <w:r w:rsidRPr="008A1EAF">
              <w:rPr>
                <w:b/>
                <w:bCs/>
                <w:sz w:val="16"/>
                <w:szCs w:val="16"/>
              </w:rPr>
              <w:t>3185.40</w:t>
            </w:r>
          </w:p>
        </w:tc>
        <w:tc>
          <w:tcPr>
            <w:tcW w:w="0" w:type="auto"/>
            <w:tcBorders>
              <w:top w:val="nil"/>
              <w:left w:val="nil"/>
              <w:bottom w:val="single" w:sz="4" w:space="0" w:color="auto"/>
              <w:right w:val="single" w:sz="4" w:space="0" w:color="auto"/>
            </w:tcBorders>
            <w:shd w:val="clear" w:color="000000" w:fill="BFBFBF"/>
            <w:noWrap/>
            <w:vAlign w:val="bottom"/>
            <w:hideMark/>
          </w:tcPr>
          <w:p w14:paraId="2A106CA7" w14:textId="77777777" w:rsidR="008A1EAF" w:rsidRPr="008A1EAF" w:rsidRDefault="008A1EAF" w:rsidP="008A1EAF">
            <w:pPr>
              <w:jc w:val="center"/>
              <w:rPr>
                <w:b/>
                <w:bCs/>
                <w:sz w:val="16"/>
                <w:szCs w:val="16"/>
              </w:rPr>
            </w:pPr>
            <w:r w:rsidRPr="008A1EAF">
              <w:rPr>
                <w:b/>
                <w:bCs/>
                <w:sz w:val="16"/>
                <w:szCs w:val="16"/>
              </w:rPr>
              <w:t>38.91</w:t>
            </w:r>
          </w:p>
        </w:tc>
        <w:tc>
          <w:tcPr>
            <w:tcW w:w="0" w:type="auto"/>
            <w:tcBorders>
              <w:top w:val="nil"/>
              <w:left w:val="nil"/>
              <w:bottom w:val="single" w:sz="4" w:space="0" w:color="auto"/>
              <w:right w:val="single" w:sz="4" w:space="0" w:color="auto"/>
            </w:tcBorders>
            <w:shd w:val="clear" w:color="000000" w:fill="BFBFBF"/>
            <w:noWrap/>
            <w:vAlign w:val="bottom"/>
            <w:hideMark/>
          </w:tcPr>
          <w:p w14:paraId="532518E9" w14:textId="77777777" w:rsidR="008A1EAF" w:rsidRPr="008A1EAF" w:rsidRDefault="008A1EAF" w:rsidP="008A1EAF">
            <w:pPr>
              <w:jc w:val="center"/>
              <w:rPr>
                <w:b/>
                <w:bCs/>
                <w:sz w:val="16"/>
                <w:szCs w:val="16"/>
              </w:rPr>
            </w:pPr>
            <w:r w:rsidRPr="008A1EAF">
              <w:rPr>
                <w:b/>
                <w:bCs/>
                <w:sz w:val="16"/>
                <w:szCs w:val="16"/>
              </w:rPr>
              <w:t>1782.68</w:t>
            </w:r>
          </w:p>
        </w:tc>
      </w:tr>
      <w:tr w:rsidR="008A1EAF" w:rsidRPr="00DB1F24" w14:paraId="6D035067" w14:textId="77777777" w:rsidTr="008A1EAF">
        <w:trPr>
          <w:trHeight w:val="252"/>
          <w:jc w:val="center"/>
        </w:trPr>
        <w:tc>
          <w:tcPr>
            <w:tcW w:w="0" w:type="auto"/>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CE0E32" w14:textId="77777777" w:rsidR="008A1EAF" w:rsidRPr="008A1EAF" w:rsidRDefault="008A1EAF" w:rsidP="008A1EAF">
            <w:pPr>
              <w:jc w:val="center"/>
              <w:rPr>
                <w:b/>
                <w:bCs/>
                <w:sz w:val="16"/>
                <w:szCs w:val="16"/>
                <w:lang w:val="ru-RU"/>
              </w:rPr>
            </w:pPr>
            <w:r w:rsidRPr="008A1EAF">
              <w:rPr>
                <w:b/>
                <w:bCs/>
                <w:sz w:val="16"/>
                <w:szCs w:val="16"/>
                <w:lang w:val="ru-RU"/>
              </w:rPr>
              <w:t xml:space="preserve">  39  - Оплодна сеча (завршни сек) кратког периода за обнављање</w:t>
            </w:r>
          </w:p>
        </w:tc>
      </w:tr>
      <w:tr w:rsidR="00FD083D" w:rsidRPr="00C63396" w14:paraId="7833CC7C"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0811F" w14:textId="77777777" w:rsidR="008A1EAF" w:rsidRPr="008A1EAF" w:rsidRDefault="008A1EAF" w:rsidP="008A1EAF">
            <w:pPr>
              <w:jc w:val="right"/>
              <w:rPr>
                <w:sz w:val="16"/>
                <w:szCs w:val="16"/>
              </w:rPr>
            </w:pPr>
            <w:r w:rsidRPr="008A1EAF">
              <w:rPr>
                <w:sz w:val="16"/>
                <w:szCs w:val="16"/>
              </w:rPr>
              <w:t>10351421</w:t>
            </w:r>
          </w:p>
        </w:tc>
        <w:tc>
          <w:tcPr>
            <w:tcW w:w="0" w:type="auto"/>
            <w:tcBorders>
              <w:top w:val="nil"/>
              <w:left w:val="nil"/>
              <w:bottom w:val="single" w:sz="4" w:space="0" w:color="auto"/>
              <w:right w:val="single" w:sz="4" w:space="0" w:color="auto"/>
            </w:tcBorders>
            <w:shd w:val="clear" w:color="auto" w:fill="auto"/>
            <w:noWrap/>
            <w:vAlign w:val="center"/>
            <w:hideMark/>
          </w:tcPr>
          <w:p w14:paraId="66D645EC" w14:textId="77777777" w:rsidR="008A1EAF" w:rsidRPr="008A1EAF" w:rsidRDefault="008A1EAF" w:rsidP="008A1EAF">
            <w:pPr>
              <w:jc w:val="center"/>
              <w:rPr>
                <w:sz w:val="16"/>
                <w:szCs w:val="16"/>
              </w:rPr>
            </w:pPr>
            <w:r w:rsidRPr="008A1EAF">
              <w:rPr>
                <w:sz w:val="16"/>
                <w:szCs w:val="16"/>
              </w:rPr>
              <w:t>1.86</w:t>
            </w:r>
          </w:p>
        </w:tc>
        <w:tc>
          <w:tcPr>
            <w:tcW w:w="0" w:type="auto"/>
            <w:tcBorders>
              <w:top w:val="nil"/>
              <w:left w:val="nil"/>
              <w:bottom w:val="single" w:sz="4" w:space="0" w:color="auto"/>
              <w:right w:val="single" w:sz="4" w:space="0" w:color="auto"/>
            </w:tcBorders>
            <w:shd w:val="clear" w:color="auto" w:fill="auto"/>
            <w:noWrap/>
            <w:vAlign w:val="center"/>
            <w:hideMark/>
          </w:tcPr>
          <w:p w14:paraId="45454966" w14:textId="77777777" w:rsidR="008A1EAF" w:rsidRPr="008A1EAF" w:rsidRDefault="008A1EAF" w:rsidP="008A1EAF">
            <w:pPr>
              <w:jc w:val="center"/>
              <w:rPr>
                <w:sz w:val="16"/>
                <w:szCs w:val="16"/>
              </w:rPr>
            </w:pPr>
            <w:r w:rsidRPr="008A1EAF">
              <w:rPr>
                <w:sz w:val="16"/>
                <w:szCs w:val="16"/>
              </w:rPr>
              <w:t>499.80</w:t>
            </w:r>
          </w:p>
        </w:tc>
        <w:tc>
          <w:tcPr>
            <w:tcW w:w="0" w:type="auto"/>
            <w:tcBorders>
              <w:top w:val="nil"/>
              <w:left w:val="nil"/>
              <w:bottom w:val="single" w:sz="4" w:space="0" w:color="auto"/>
              <w:right w:val="single" w:sz="4" w:space="0" w:color="auto"/>
            </w:tcBorders>
            <w:shd w:val="clear" w:color="auto" w:fill="auto"/>
            <w:noWrap/>
            <w:vAlign w:val="center"/>
            <w:hideMark/>
          </w:tcPr>
          <w:p w14:paraId="0E1D9FA8" w14:textId="77777777" w:rsidR="008A1EAF" w:rsidRPr="008A1EAF" w:rsidRDefault="008A1EAF" w:rsidP="008A1EAF">
            <w:pPr>
              <w:jc w:val="center"/>
              <w:rPr>
                <w:sz w:val="16"/>
                <w:szCs w:val="16"/>
              </w:rPr>
            </w:pPr>
            <w:r w:rsidRPr="008A1EAF">
              <w:rPr>
                <w:sz w:val="16"/>
                <w:szCs w:val="16"/>
              </w:rPr>
              <w:t>6.61</w:t>
            </w:r>
          </w:p>
        </w:tc>
        <w:tc>
          <w:tcPr>
            <w:tcW w:w="0" w:type="auto"/>
            <w:tcBorders>
              <w:top w:val="nil"/>
              <w:left w:val="nil"/>
              <w:bottom w:val="single" w:sz="4" w:space="0" w:color="auto"/>
              <w:right w:val="single" w:sz="4" w:space="0" w:color="auto"/>
            </w:tcBorders>
            <w:shd w:val="clear" w:color="auto" w:fill="auto"/>
            <w:noWrap/>
            <w:vAlign w:val="center"/>
            <w:hideMark/>
          </w:tcPr>
          <w:p w14:paraId="21829C17" w14:textId="77777777" w:rsidR="008A1EAF" w:rsidRPr="008A1EAF" w:rsidRDefault="008A1EAF" w:rsidP="008A1EAF">
            <w:pPr>
              <w:jc w:val="center"/>
              <w:rPr>
                <w:sz w:val="16"/>
                <w:szCs w:val="16"/>
              </w:rPr>
            </w:pPr>
            <w:r w:rsidRPr="008A1EAF">
              <w:rPr>
                <w:sz w:val="16"/>
                <w:szCs w:val="16"/>
              </w:rPr>
              <w:t>516.32</w:t>
            </w:r>
          </w:p>
        </w:tc>
        <w:tc>
          <w:tcPr>
            <w:tcW w:w="0" w:type="auto"/>
            <w:tcBorders>
              <w:top w:val="nil"/>
              <w:left w:val="nil"/>
              <w:bottom w:val="single" w:sz="4" w:space="0" w:color="auto"/>
              <w:right w:val="single" w:sz="4" w:space="0" w:color="auto"/>
            </w:tcBorders>
            <w:shd w:val="clear" w:color="auto" w:fill="auto"/>
            <w:noWrap/>
            <w:vAlign w:val="center"/>
            <w:hideMark/>
          </w:tcPr>
          <w:p w14:paraId="2AAAF0B4"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E0F4C4"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1AF911"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D1D060" w14:textId="77777777" w:rsidR="008A1EAF" w:rsidRPr="008A1EAF" w:rsidRDefault="008A1EAF" w:rsidP="008A1EAF">
            <w:pPr>
              <w:jc w:val="right"/>
              <w:rPr>
                <w:sz w:val="16"/>
                <w:szCs w:val="16"/>
              </w:rPr>
            </w:pPr>
            <w:r w:rsidRPr="008A1EAF">
              <w:rPr>
                <w:sz w:val="16"/>
                <w:szCs w:val="16"/>
              </w:rPr>
              <w:t> </w:t>
            </w:r>
          </w:p>
        </w:tc>
      </w:tr>
      <w:tr w:rsidR="00FD083D" w:rsidRPr="00C63396" w14:paraId="642981A8"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8BA8A" w14:textId="77777777" w:rsidR="008A1EAF" w:rsidRPr="008A1EAF" w:rsidRDefault="008A1EAF" w:rsidP="008A1EAF">
            <w:pPr>
              <w:jc w:val="right"/>
              <w:rPr>
                <w:sz w:val="16"/>
                <w:szCs w:val="16"/>
              </w:rPr>
            </w:pPr>
            <w:r w:rsidRPr="008A1EAF">
              <w:rPr>
                <w:sz w:val="16"/>
                <w:szCs w:val="16"/>
              </w:rPr>
              <w:t>10357463</w:t>
            </w:r>
          </w:p>
        </w:tc>
        <w:tc>
          <w:tcPr>
            <w:tcW w:w="0" w:type="auto"/>
            <w:tcBorders>
              <w:top w:val="nil"/>
              <w:left w:val="nil"/>
              <w:bottom w:val="single" w:sz="4" w:space="0" w:color="auto"/>
              <w:right w:val="single" w:sz="4" w:space="0" w:color="auto"/>
            </w:tcBorders>
            <w:shd w:val="clear" w:color="auto" w:fill="auto"/>
            <w:noWrap/>
            <w:vAlign w:val="center"/>
            <w:hideMark/>
          </w:tcPr>
          <w:p w14:paraId="795925F5" w14:textId="77777777" w:rsidR="008A1EAF" w:rsidRPr="008A1EAF" w:rsidRDefault="008A1EAF" w:rsidP="008A1EAF">
            <w:pPr>
              <w:jc w:val="center"/>
              <w:rPr>
                <w:sz w:val="16"/>
                <w:szCs w:val="16"/>
              </w:rPr>
            </w:pPr>
            <w:r w:rsidRPr="008A1EAF">
              <w:rPr>
                <w:sz w:val="16"/>
                <w:szCs w:val="16"/>
              </w:rPr>
              <w:t>2.33</w:t>
            </w:r>
          </w:p>
        </w:tc>
        <w:tc>
          <w:tcPr>
            <w:tcW w:w="0" w:type="auto"/>
            <w:tcBorders>
              <w:top w:val="nil"/>
              <w:left w:val="nil"/>
              <w:bottom w:val="single" w:sz="4" w:space="0" w:color="auto"/>
              <w:right w:val="single" w:sz="4" w:space="0" w:color="auto"/>
            </w:tcBorders>
            <w:shd w:val="clear" w:color="auto" w:fill="auto"/>
            <w:noWrap/>
            <w:vAlign w:val="center"/>
            <w:hideMark/>
          </w:tcPr>
          <w:p w14:paraId="6C122282" w14:textId="77777777" w:rsidR="008A1EAF" w:rsidRPr="008A1EAF" w:rsidRDefault="008A1EAF" w:rsidP="008A1EAF">
            <w:pPr>
              <w:jc w:val="center"/>
              <w:rPr>
                <w:sz w:val="16"/>
                <w:szCs w:val="16"/>
              </w:rPr>
            </w:pPr>
            <w:r w:rsidRPr="008A1EAF">
              <w:rPr>
                <w:sz w:val="16"/>
                <w:szCs w:val="16"/>
              </w:rPr>
              <w:t>370.81</w:t>
            </w:r>
          </w:p>
        </w:tc>
        <w:tc>
          <w:tcPr>
            <w:tcW w:w="0" w:type="auto"/>
            <w:tcBorders>
              <w:top w:val="nil"/>
              <w:left w:val="nil"/>
              <w:bottom w:val="single" w:sz="4" w:space="0" w:color="auto"/>
              <w:right w:val="single" w:sz="4" w:space="0" w:color="auto"/>
            </w:tcBorders>
            <w:shd w:val="clear" w:color="auto" w:fill="auto"/>
            <w:noWrap/>
            <w:vAlign w:val="center"/>
            <w:hideMark/>
          </w:tcPr>
          <w:p w14:paraId="0EC2D4D5" w14:textId="77777777" w:rsidR="008A1EAF" w:rsidRPr="008A1EAF" w:rsidRDefault="008A1EAF" w:rsidP="008A1EAF">
            <w:pPr>
              <w:jc w:val="center"/>
              <w:rPr>
                <w:sz w:val="16"/>
                <w:szCs w:val="16"/>
              </w:rPr>
            </w:pPr>
            <w:r w:rsidRPr="008A1EAF">
              <w:rPr>
                <w:sz w:val="16"/>
                <w:szCs w:val="16"/>
              </w:rPr>
              <w:t>6.75</w:t>
            </w:r>
          </w:p>
        </w:tc>
        <w:tc>
          <w:tcPr>
            <w:tcW w:w="0" w:type="auto"/>
            <w:tcBorders>
              <w:top w:val="nil"/>
              <w:left w:val="nil"/>
              <w:bottom w:val="single" w:sz="4" w:space="0" w:color="auto"/>
              <w:right w:val="single" w:sz="4" w:space="0" w:color="auto"/>
            </w:tcBorders>
            <w:shd w:val="clear" w:color="auto" w:fill="auto"/>
            <w:noWrap/>
            <w:vAlign w:val="center"/>
            <w:hideMark/>
          </w:tcPr>
          <w:p w14:paraId="636BAFBE" w14:textId="77777777" w:rsidR="008A1EAF" w:rsidRPr="008A1EAF" w:rsidRDefault="008A1EAF" w:rsidP="008A1EAF">
            <w:pPr>
              <w:jc w:val="center"/>
              <w:rPr>
                <w:sz w:val="16"/>
                <w:szCs w:val="16"/>
              </w:rPr>
            </w:pPr>
            <w:r w:rsidRPr="008A1EAF">
              <w:rPr>
                <w:sz w:val="16"/>
                <w:szCs w:val="16"/>
              </w:rPr>
              <w:t>309.20</w:t>
            </w:r>
          </w:p>
        </w:tc>
        <w:tc>
          <w:tcPr>
            <w:tcW w:w="0" w:type="auto"/>
            <w:tcBorders>
              <w:top w:val="nil"/>
              <w:left w:val="nil"/>
              <w:bottom w:val="single" w:sz="4" w:space="0" w:color="auto"/>
              <w:right w:val="single" w:sz="4" w:space="0" w:color="auto"/>
            </w:tcBorders>
            <w:shd w:val="clear" w:color="auto" w:fill="auto"/>
            <w:noWrap/>
            <w:vAlign w:val="center"/>
            <w:hideMark/>
          </w:tcPr>
          <w:p w14:paraId="3541E6FD"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473F05"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4964C2"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AB13F5" w14:textId="77777777" w:rsidR="008A1EAF" w:rsidRPr="008A1EAF" w:rsidRDefault="008A1EAF" w:rsidP="008A1EAF">
            <w:pPr>
              <w:jc w:val="right"/>
              <w:rPr>
                <w:sz w:val="16"/>
                <w:szCs w:val="16"/>
              </w:rPr>
            </w:pPr>
            <w:r w:rsidRPr="008A1EAF">
              <w:rPr>
                <w:sz w:val="16"/>
                <w:szCs w:val="16"/>
              </w:rPr>
              <w:t> </w:t>
            </w:r>
          </w:p>
        </w:tc>
      </w:tr>
      <w:tr w:rsidR="00FD083D" w:rsidRPr="00C63396" w14:paraId="6DEE063B"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FFA33" w14:textId="77777777" w:rsidR="008A1EAF" w:rsidRPr="008A1EAF" w:rsidRDefault="008A1EAF" w:rsidP="008A1EAF">
            <w:pPr>
              <w:jc w:val="center"/>
              <w:rPr>
                <w:b/>
                <w:bCs/>
                <w:i/>
                <w:iCs/>
                <w:sz w:val="16"/>
                <w:szCs w:val="16"/>
              </w:rPr>
            </w:pPr>
            <w:r w:rsidRPr="008A1EAF">
              <w:rPr>
                <w:b/>
                <w:bCs/>
                <w:i/>
                <w:iCs/>
                <w:sz w:val="16"/>
                <w:szCs w:val="16"/>
              </w:rPr>
              <w:t>НЦ 10</w:t>
            </w:r>
          </w:p>
        </w:tc>
        <w:tc>
          <w:tcPr>
            <w:tcW w:w="0" w:type="auto"/>
            <w:tcBorders>
              <w:top w:val="nil"/>
              <w:left w:val="nil"/>
              <w:bottom w:val="single" w:sz="4" w:space="0" w:color="auto"/>
              <w:right w:val="single" w:sz="4" w:space="0" w:color="auto"/>
            </w:tcBorders>
            <w:shd w:val="clear" w:color="auto" w:fill="auto"/>
            <w:noWrap/>
            <w:vAlign w:val="center"/>
            <w:hideMark/>
          </w:tcPr>
          <w:p w14:paraId="280E4D25" w14:textId="77777777" w:rsidR="008A1EAF" w:rsidRPr="008A1EAF" w:rsidRDefault="008A1EAF" w:rsidP="008A1EAF">
            <w:pPr>
              <w:jc w:val="center"/>
              <w:rPr>
                <w:b/>
                <w:bCs/>
                <w:i/>
                <w:iCs/>
                <w:sz w:val="16"/>
                <w:szCs w:val="16"/>
              </w:rPr>
            </w:pPr>
            <w:r w:rsidRPr="008A1EAF">
              <w:rPr>
                <w:b/>
                <w:bCs/>
                <w:i/>
                <w:iCs/>
                <w:sz w:val="16"/>
                <w:szCs w:val="16"/>
              </w:rPr>
              <w:t>4.19</w:t>
            </w:r>
          </w:p>
        </w:tc>
        <w:tc>
          <w:tcPr>
            <w:tcW w:w="0" w:type="auto"/>
            <w:tcBorders>
              <w:top w:val="nil"/>
              <w:left w:val="nil"/>
              <w:bottom w:val="single" w:sz="4" w:space="0" w:color="auto"/>
              <w:right w:val="single" w:sz="4" w:space="0" w:color="auto"/>
            </w:tcBorders>
            <w:shd w:val="clear" w:color="auto" w:fill="auto"/>
            <w:noWrap/>
            <w:vAlign w:val="center"/>
            <w:hideMark/>
          </w:tcPr>
          <w:p w14:paraId="47B25D62" w14:textId="77777777" w:rsidR="008A1EAF" w:rsidRPr="008A1EAF" w:rsidRDefault="008A1EAF" w:rsidP="008A1EAF">
            <w:pPr>
              <w:jc w:val="center"/>
              <w:rPr>
                <w:b/>
                <w:bCs/>
                <w:i/>
                <w:iCs/>
                <w:sz w:val="16"/>
                <w:szCs w:val="16"/>
              </w:rPr>
            </w:pPr>
            <w:r w:rsidRPr="008A1EAF">
              <w:rPr>
                <w:b/>
                <w:bCs/>
                <w:i/>
                <w:iCs/>
                <w:sz w:val="16"/>
                <w:szCs w:val="16"/>
              </w:rPr>
              <w:t>870.61</w:t>
            </w:r>
          </w:p>
        </w:tc>
        <w:tc>
          <w:tcPr>
            <w:tcW w:w="0" w:type="auto"/>
            <w:tcBorders>
              <w:top w:val="nil"/>
              <w:left w:val="nil"/>
              <w:bottom w:val="single" w:sz="4" w:space="0" w:color="auto"/>
              <w:right w:val="single" w:sz="4" w:space="0" w:color="auto"/>
            </w:tcBorders>
            <w:shd w:val="clear" w:color="auto" w:fill="auto"/>
            <w:noWrap/>
            <w:vAlign w:val="center"/>
            <w:hideMark/>
          </w:tcPr>
          <w:p w14:paraId="20B54362" w14:textId="77777777" w:rsidR="008A1EAF" w:rsidRPr="008A1EAF" w:rsidRDefault="008A1EAF" w:rsidP="008A1EAF">
            <w:pPr>
              <w:jc w:val="center"/>
              <w:rPr>
                <w:b/>
                <w:bCs/>
                <w:i/>
                <w:iCs/>
                <w:sz w:val="16"/>
                <w:szCs w:val="16"/>
              </w:rPr>
            </w:pPr>
            <w:r w:rsidRPr="008A1EAF">
              <w:rPr>
                <w:b/>
                <w:bCs/>
                <w:i/>
                <w:iCs/>
                <w:sz w:val="16"/>
                <w:szCs w:val="16"/>
              </w:rPr>
              <w:t>13.36</w:t>
            </w:r>
          </w:p>
        </w:tc>
        <w:tc>
          <w:tcPr>
            <w:tcW w:w="0" w:type="auto"/>
            <w:tcBorders>
              <w:top w:val="nil"/>
              <w:left w:val="nil"/>
              <w:bottom w:val="single" w:sz="4" w:space="0" w:color="auto"/>
              <w:right w:val="single" w:sz="4" w:space="0" w:color="auto"/>
            </w:tcBorders>
            <w:shd w:val="clear" w:color="auto" w:fill="auto"/>
            <w:noWrap/>
            <w:vAlign w:val="center"/>
            <w:hideMark/>
          </w:tcPr>
          <w:p w14:paraId="64E6C4B7" w14:textId="77777777" w:rsidR="008A1EAF" w:rsidRPr="008A1EAF" w:rsidRDefault="008A1EAF" w:rsidP="008A1EAF">
            <w:pPr>
              <w:jc w:val="center"/>
              <w:rPr>
                <w:b/>
                <w:bCs/>
                <w:i/>
                <w:iCs/>
                <w:sz w:val="16"/>
                <w:szCs w:val="16"/>
              </w:rPr>
            </w:pPr>
            <w:r w:rsidRPr="008A1EAF">
              <w:rPr>
                <w:b/>
                <w:bCs/>
                <w:i/>
                <w:iCs/>
                <w:sz w:val="16"/>
                <w:szCs w:val="16"/>
              </w:rPr>
              <w:t>825.52</w:t>
            </w:r>
          </w:p>
        </w:tc>
        <w:tc>
          <w:tcPr>
            <w:tcW w:w="0" w:type="auto"/>
            <w:tcBorders>
              <w:top w:val="nil"/>
              <w:left w:val="nil"/>
              <w:bottom w:val="single" w:sz="4" w:space="0" w:color="auto"/>
              <w:right w:val="single" w:sz="4" w:space="0" w:color="auto"/>
            </w:tcBorders>
            <w:shd w:val="clear" w:color="auto" w:fill="auto"/>
            <w:noWrap/>
            <w:vAlign w:val="center"/>
            <w:hideMark/>
          </w:tcPr>
          <w:p w14:paraId="04159094"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58270D"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DEFAC9"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47BB6D" w14:textId="77777777" w:rsidR="008A1EAF" w:rsidRPr="008A1EAF" w:rsidRDefault="008A1EAF" w:rsidP="008A1EAF">
            <w:pPr>
              <w:jc w:val="right"/>
              <w:rPr>
                <w:b/>
                <w:bCs/>
                <w:i/>
                <w:iCs/>
                <w:sz w:val="16"/>
                <w:szCs w:val="16"/>
              </w:rPr>
            </w:pPr>
            <w:r w:rsidRPr="008A1EAF">
              <w:rPr>
                <w:b/>
                <w:bCs/>
                <w:i/>
                <w:iCs/>
                <w:sz w:val="16"/>
                <w:szCs w:val="16"/>
              </w:rPr>
              <w:t> </w:t>
            </w:r>
          </w:p>
        </w:tc>
      </w:tr>
      <w:tr w:rsidR="00FD083D" w:rsidRPr="00C63396" w14:paraId="3F45AF97"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20A21" w14:textId="77777777" w:rsidR="008A1EAF" w:rsidRPr="008A1EAF" w:rsidRDefault="008A1EAF" w:rsidP="008A1EAF">
            <w:pPr>
              <w:jc w:val="right"/>
              <w:rPr>
                <w:sz w:val="16"/>
                <w:szCs w:val="16"/>
              </w:rPr>
            </w:pPr>
            <w:r w:rsidRPr="008A1EAF">
              <w:rPr>
                <w:sz w:val="16"/>
                <w:szCs w:val="16"/>
              </w:rPr>
              <w:t>26301311</w:t>
            </w:r>
          </w:p>
        </w:tc>
        <w:tc>
          <w:tcPr>
            <w:tcW w:w="0" w:type="auto"/>
            <w:tcBorders>
              <w:top w:val="nil"/>
              <w:left w:val="nil"/>
              <w:bottom w:val="single" w:sz="4" w:space="0" w:color="auto"/>
              <w:right w:val="single" w:sz="4" w:space="0" w:color="auto"/>
            </w:tcBorders>
            <w:shd w:val="clear" w:color="auto" w:fill="auto"/>
            <w:noWrap/>
            <w:vAlign w:val="center"/>
            <w:hideMark/>
          </w:tcPr>
          <w:p w14:paraId="34FB8834" w14:textId="77777777" w:rsidR="008A1EAF" w:rsidRPr="008A1EAF" w:rsidRDefault="008A1EAF" w:rsidP="008A1EAF">
            <w:pPr>
              <w:jc w:val="center"/>
              <w:rPr>
                <w:sz w:val="16"/>
                <w:szCs w:val="16"/>
              </w:rPr>
            </w:pPr>
            <w:r w:rsidRPr="008A1EAF">
              <w:rPr>
                <w:sz w:val="16"/>
                <w:szCs w:val="16"/>
              </w:rPr>
              <w:t>0.93</w:t>
            </w:r>
          </w:p>
        </w:tc>
        <w:tc>
          <w:tcPr>
            <w:tcW w:w="0" w:type="auto"/>
            <w:tcBorders>
              <w:top w:val="nil"/>
              <w:left w:val="nil"/>
              <w:bottom w:val="single" w:sz="4" w:space="0" w:color="auto"/>
              <w:right w:val="single" w:sz="4" w:space="0" w:color="auto"/>
            </w:tcBorders>
            <w:shd w:val="clear" w:color="auto" w:fill="auto"/>
            <w:noWrap/>
            <w:vAlign w:val="center"/>
            <w:hideMark/>
          </w:tcPr>
          <w:p w14:paraId="30A5022B" w14:textId="77777777" w:rsidR="008A1EAF" w:rsidRPr="008A1EAF" w:rsidRDefault="008A1EAF" w:rsidP="008A1EAF">
            <w:pPr>
              <w:jc w:val="center"/>
              <w:rPr>
                <w:sz w:val="16"/>
                <w:szCs w:val="16"/>
              </w:rPr>
            </w:pPr>
            <w:r w:rsidRPr="008A1EAF">
              <w:rPr>
                <w:sz w:val="16"/>
                <w:szCs w:val="16"/>
              </w:rPr>
              <w:t>74.68</w:t>
            </w:r>
          </w:p>
        </w:tc>
        <w:tc>
          <w:tcPr>
            <w:tcW w:w="0" w:type="auto"/>
            <w:tcBorders>
              <w:top w:val="nil"/>
              <w:left w:val="nil"/>
              <w:bottom w:val="single" w:sz="4" w:space="0" w:color="auto"/>
              <w:right w:val="single" w:sz="4" w:space="0" w:color="auto"/>
            </w:tcBorders>
            <w:shd w:val="clear" w:color="auto" w:fill="auto"/>
            <w:noWrap/>
            <w:vAlign w:val="center"/>
            <w:hideMark/>
          </w:tcPr>
          <w:p w14:paraId="4550E5D7" w14:textId="77777777" w:rsidR="008A1EAF" w:rsidRPr="008A1EAF" w:rsidRDefault="008A1EAF" w:rsidP="008A1EAF">
            <w:pPr>
              <w:jc w:val="center"/>
              <w:rPr>
                <w:sz w:val="16"/>
                <w:szCs w:val="16"/>
              </w:rPr>
            </w:pPr>
            <w:r w:rsidRPr="008A1EAF">
              <w:rPr>
                <w:sz w:val="16"/>
                <w:szCs w:val="16"/>
              </w:rPr>
              <w:t>1.14</w:t>
            </w:r>
          </w:p>
        </w:tc>
        <w:tc>
          <w:tcPr>
            <w:tcW w:w="0" w:type="auto"/>
            <w:tcBorders>
              <w:top w:val="nil"/>
              <w:left w:val="nil"/>
              <w:bottom w:val="single" w:sz="4" w:space="0" w:color="auto"/>
              <w:right w:val="single" w:sz="4" w:space="0" w:color="auto"/>
            </w:tcBorders>
            <w:shd w:val="clear" w:color="auto" w:fill="auto"/>
            <w:noWrap/>
            <w:vAlign w:val="center"/>
            <w:hideMark/>
          </w:tcPr>
          <w:p w14:paraId="4B8E481D" w14:textId="77777777" w:rsidR="008A1EAF" w:rsidRPr="008A1EAF" w:rsidRDefault="008A1EAF" w:rsidP="008A1EAF">
            <w:pPr>
              <w:jc w:val="center"/>
              <w:rPr>
                <w:sz w:val="16"/>
                <w:szCs w:val="16"/>
              </w:rPr>
            </w:pPr>
            <w:r w:rsidRPr="008A1EAF">
              <w:rPr>
                <w:sz w:val="16"/>
                <w:szCs w:val="16"/>
              </w:rPr>
              <w:t>77.23</w:t>
            </w:r>
          </w:p>
        </w:tc>
        <w:tc>
          <w:tcPr>
            <w:tcW w:w="0" w:type="auto"/>
            <w:tcBorders>
              <w:top w:val="nil"/>
              <w:left w:val="nil"/>
              <w:bottom w:val="single" w:sz="4" w:space="0" w:color="auto"/>
              <w:right w:val="single" w:sz="4" w:space="0" w:color="auto"/>
            </w:tcBorders>
            <w:shd w:val="clear" w:color="auto" w:fill="auto"/>
            <w:noWrap/>
            <w:vAlign w:val="center"/>
            <w:hideMark/>
          </w:tcPr>
          <w:p w14:paraId="2C7166AA"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7C5157"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493851"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0260BA" w14:textId="77777777" w:rsidR="008A1EAF" w:rsidRPr="008A1EAF" w:rsidRDefault="008A1EAF" w:rsidP="008A1EAF">
            <w:pPr>
              <w:jc w:val="right"/>
              <w:rPr>
                <w:sz w:val="16"/>
                <w:szCs w:val="16"/>
              </w:rPr>
            </w:pPr>
            <w:r w:rsidRPr="008A1EAF">
              <w:rPr>
                <w:sz w:val="16"/>
                <w:szCs w:val="16"/>
              </w:rPr>
              <w:t> </w:t>
            </w:r>
          </w:p>
        </w:tc>
      </w:tr>
      <w:tr w:rsidR="00FD083D" w:rsidRPr="00C63396" w14:paraId="249478B9"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DFC89" w14:textId="77777777" w:rsidR="008A1EAF" w:rsidRPr="008A1EAF" w:rsidRDefault="008A1EAF" w:rsidP="008A1EAF">
            <w:pPr>
              <w:jc w:val="right"/>
              <w:rPr>
                <w:sz w:val="16"/>
                <w:szCs w:val="16"/>
              </w:rPr>
            </w:pPr>
            <w:r w:rsidRPr="008A1EAF">
              <w:rPr>
                <w:sz w:val="16"/>
                <w:szCs w:val="16"/>
              </w:rPr>
              <w:t>26351421</w:t>
            </w:r>
          </w:p>
        </w:tc>
        <w:tc>
          <w:tcPr>
            <w:tcW w:w="0" w:type="auto"/>
            <w:tcBorders>
              <w:top w:val="nil"/>
              <w:left w:val="nil"/>
              <w:bottom w:val="single" w:sz="4" w:space="0" w:color="auto"/>
              <w:right w:val="single" w:sz="4" w:space="0" w:color="auto"/>
            </w:tcBorders>
            <w:shd w:val="clear" w:color="auto" w:fill="auto"/>
            <w:noWrap/>
            <w:vAlign w:val="center"/>
            <w:hideMark/>
          </w:tcPr>
          <w:p w14:paraId="697DF4F3" w14:textId="77777777" w:rsidR="008A1EAF" w:rsidRPr="008A1EAF" w:rsidRDefault="008A1EAF" w:rsidP="008A1EAF">
            <w:pPr>
              <w:jc w:val="center"/>
              <w:rPr>
                <w:sz w:val="16"/>
                <w:szCs w:val="16"/>
              </w:rPr>
            </w:pPr>
            <w:r w:rsidRPr="008A1EAF">
              <w:rPr>
                <w:sz w:val="16"/>
                <w:szCs w:val="16"/>
              </w:rPr>
              <w:t>15.57</w:t>
            </w:r>
          </w:p>
        </w:tc>
        <w:tc>
          <w:tcPr>
            <w:tcW w:w="0" w:type="auto"/>
            <w:tcBorders>
              <w:top w:val="nil"/>
              <w:left w:val="nil"/>
              <w:bottom w:val="single" w:sz="4" w:space="0" w:color="auto"/>
              <w:right w:val="single" w:sz="4" w:space="0" w:color="auto"/>
            </w:tcBorders>
            <w:shd w:val="clear" w:color="auto" w:fill="auto"/>
            <w:noWrap/>
            <w:vAlign w:val="center"/>
            <w:hideMark/>
          </w:tcPr>
          <w:p w14:paraId="202AFEBF" w14:textId="77777777" w:rsidR="008A1EAF" w:rsidRPr="008A1EAF" w:rsidRDefault="008A1EAF" w:rsidP="008A1EAF">
            <w:pPr>
              <w:jc w:val="center"/>
              <w:rPr>
                <w:sz w:val="16"/>
                <w:szCs w:val="16"/>
              </w:rPr>
            </w:pPr>
            <w:r w:rsidRPr="008A1EAF">
              <w:rPr>
                <w:sz w:val="16"/>
                <w:szCs w:val="16"/>
              </w:rPr>
              <w:t>1836.33</w:t>
            </w:r>
          </w:p>
        </w:tc>
        <w:tc>
          <w:tcPr>
            <w:tcW w:w="0" w:type="auto"/>
            <w:tcBorders>
              <w:top w:val="nil"/>
              <w:left w:val="nil"/>
              <w:bottom w:val="single" w:sz="4" w:space="0" w:color="auto"/>
              <w:right w:val="single" w:sz="4" w:space="0" w:color="auto"/>
            </w:tcBorders>
            <w:shd w:val="clear" w:color="auto" w:fill="auto"/>
            <w:noWrap/>
            <w:vAlign w:val="center"/>
            <w:hideMark/>
          </w:tcPr>
          <w:p w14:paraId="2C7BB184" w14:textId="77777777" w:rsidR="008A1EAF" w:rsidRPr="008A1EAF" w:rsidRDefault="008A1EAF" w:rsidP="008A1EAF">
            <w:pPr>
              <w:jc w:val="center"/>
              <w:rPr>
                <w:sz w:val="16"/>
                <w:szCs w:val="16"/>
              </w:rPr>
            </w:pPr>
            <w:r w:rsidRPr="008A1EAF">
              <w:rPr>
                <w:sz w:val="16"/>
                <w:szCs w:val="16"/>
              </w:rPr>
              <w:t>28.26</w:t>
            </w:r>
          </w:p>
        </w:tc>
        <w:tc>
          <w:tcPr>
            <w:tcW w:w="0" w:type="auto"/>
            <w:tcBorders>
              <w:top w:val="nil"/>
              <w:left w:val="nil"/>
              <w:bottom w:val="single" w:sz="4" w:space="0" w:color="auto"/>
              <w:right w:val="single" w:sz="4" w:space="0" w:color="auto"/>
            </w:tcBorders>
            <w:shd w:val="clear" w:color="auto" w:fill="auto"/>
            <w:noWrap/>
            <w:vAlign w:val="center"/>
            <w:hideMark/>
          </w:tcPr>
          <w:p w14:paraId="2055DD69" w14:textId="77777777" w:rsidR="008A1EAF" w:rsidRPr="008A1EAF" w:rsidRDefault="008A1EAF" w:rsidP="008A1EAF">
            <w:pPr>
              <w:jc w:val="center"/>
              <w:rPr>
                <w:sz w:val="16"/>
                <w:szCs w:val="16"/>
              </w:rPr>
            </w:pPr>
            <w:r w:rsidRPr="008A1EAF">
              <w:rPr>
                <w:sz w:val="16"/>
                <w:szCs w:val="16"/>
              </w:rPr>
              <w:t>1905.99</w:t>
            </w:r>
          </w:p>
        </w:tc>
        <w:tc>
          <w:tcPr>
            <w:tcW w:w="0" w:type="auto"/>
            <w:tcBorders>
              <w:top w:val="nil"/>
              <w:left w:val="nil"/>
              <w:bottom w:val="single" w:sz="4" w:space="0" w:color="auto"/>
              <w:right w:val="single" w:sz="4" w:space="0" w:color="auto"/>
            </w:tcBorders>
            <w:shd w:val="clear" w:color="auto" w:fill="auto"/>
            <w:noWrap/>
            <w:vAlign w:val="center"/>
            <w:hideMark/>
          </w:tcPr>
          <w:p w14:paraId="191BD16D"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3DF2A0"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91CE85"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ACC1D2" w14:textId="77777777" w:rsidR="008A1EAF" w:rsidRPr="008A1EAF" w:rsidRDefault="008A1EAF" w:rsidP="008A1EAF">
            <w:pPr>
              <w:jc w:val="right"/>
              <w:rPr>
                <w:sz w:val="16"/>
                <w:szCs w:val="16"/>
              </w:rPr>
            </w:pPr>
            <w:r w:rsidRPr="008A1EAF">
              <w:rPr>
                <w:sz w:val="16"/>
                <w:szCs w:val="16"/>
              </w:rPr>
              <w:t> </w:t>
            </w:r>
          </w:p>
        </w:tc>
      </w:tr>
      <w:tr w:rsidR="00FD083D" w:rsidRPr="00C63396" w14:paraId="289BC9F9"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8061B" w14:textId="77777777" w:rsidR="008A1EAF" w:rsidRPr="008A1EAF" w:rsidRDefault="008A1EAF" w:rsidP="008A1EAF">
            <w:pPr>
              <w:jc w:val="center"/>
              <w:rPr>
                <w:b/>
                <w:bCs/>
                <w:i/>
                <w:iCs/>
                <w:sz w:val="16"/>
                <w:szCs w:val="16"/>
              </w:rPr>
            </w:pPr>
            <w:r w:rsidRPr="008A1EAF">
              <w:rPr>
                <w:b/>
                <w:bCs/>
                <w:i/>
                <w:iCs/>
                <w:sz w:val="16"/>
                <w:szCs w:val="16"/>
              </w:rPr>
              <w:t>НЦ 26</w:t>
            </w:r>
          </w:p>
        </w:tc>
        <w:tc>
          <w:tcPr>
            <w:tcW w:w="0" w:type="auto"/>
            <w:tcBorders>
              <w:top w:val="nil"/>
              <w:left w:val="nil"/>
              <w:bottom w:val="single" w:sz="4" w:space="0" w:color="auto"/>
              <w:right w:val="single" w:sz="4" w:space="0" w:color="auto"/>
            </w:tcBorders>
            <w:shd w:val="clear" w:color="auto" w:fill="auto"/>
            <w:noWrap/>
            <w:vAlign w:val="center"/>
            <w:hideMark/>
          </w:tcPr>
          <w:p w14:paraId="563F1CCA" w14:textId="77777777" w:rsidR="008A1EAF" w:rsidRPr="008A1EAF" w:rsidRDefault="008A1EAF" w:rsidP="008A1EAF">
            <w:pPr>
              <w:jc w:val="center"/>
              <w:rPr>
                <w:b/>
                <w:bCs/>
                <w:i/>
                <w:iCs/>
                <w:sz w:val="16"/>
                <w:szCs w:val="16"/>
              </w:rPr>
            </w:pPr>
            <w:r w:rsidRPr="008A1EAF">
              <w:rPr>
                <w:b/>
                <w:bCs/>
                <w:i/>
                <w:iCs/>
                <w:sz w:val="16"/>
                <w:szCs w:val="16"/>
              </w:rPr>
              <w:t>16.50</w:t>
            </w:r>
          </w:p>
        </w:tc>
        <w:tc>
          <w:tcPr>
            <w:tcW w:w="0" w:type="auto"/>
            <w:tcBorders>
              <w:top w:val="nil"/>
              <w:left w:val="nil"/>
              <w:bottom w:val="single" w:sz="4" w:space="0" w:color="auto"/>
              <w:right w:val="single" w:sz="4" w:space="0" w:color="auto"/>
            </w:tcBorders>
            <w:shd w:val="clear" w:color="auto" w:fill="auto"/>
            <w:noWrap/>
            <w:vAlign w:val="center"/>
            <w:hideMark/>
          </w:tcPr>
          <w:p w14:paraId="4E404946" w14:textId="77777777" w:rsidR="008A1EAF" w:rsidRPr="008A1EAF" w:rsidRDefault="008A1EAF" w:rsidP="008A1EAF">
            <w:pPr>
              <w:jc w:val="center"/>
              <w:rPr>
                <w:b/>
                <w:bCs/>
                <w:i/>
                <w:iCs/>
                <w:sz w:val="16"/>
                <w:szCs w:val="16"/>
              </w:rPr>
            </w:pPr>
            <w:r w:rsidRPr="008A1EAF">
              <w:rPr>
                <w:b/>
                <w:bCs/>
                <w:i/>
                <w:iCs/>
                <w:sz w:val="16"/>
                <w:szCs w:val="16"/>
              </w:rPr>
              <w:t>1911.01</w:t>
            </w:r>
          </w:p>
        </w:tc>
        <w:tc>
          <w:tcPr>
            <w:tcW w:w="0" w:type="auto"/>
            <w:tcBorders>
              <w:top w:val="nil"/>
              <w:left w:val="nil"/>
              <w:bottom w:val="single" w:sz="4" w:space="0" w:color="auto"/>
              <w:right w:val="single" w:sz="4" w:space="0" w:color="auto"/>
            </w:tcBorders>
            <w:shd w:val="clear" w:color="auto" w:fill="auto"/>
            <w:noWrap/>
            <w:vAlign w:val="center"/>
            <w:hideMark/>
          </w:tcPr>
          <w:p w14:paraId="1347DEBF" w14:textId="77777777" w:rsidR="008A1EAF" w:rsidRPr="008A1EAF" w:rsidRDefault="008A1EAF" w:rsidP="008A1EAF">
            <w:pPr>
              <w:jc w:val="center"/>
              <w:rPr>
                <w:b/>
                <w:bCs/>
                <w:i/>
                <w:iCs/>
                <w:sz w:val="16"/>
                <w:szCs w:val="16"/>
              </w:rPr>
            </w:pPr>
            <w:r w:rsidRPr="008A1EAF">
              <w:rPr>
                <w:b/>
                <w:bCs/>
                <w:i/>
                <w:iCs/>
                <w:sz w:val="16"/>
                <w:szCs w:val="16"/>
              </w:rPr>
              <w:t>29.40</w:t>
            </w:r>
          </w:p>
        </w:tc>
        <w:tc>
          <w:tcPr>
            <w:tcW w:w="0" w:type="auto"/>
            <w:tcBorders>
              <w:top w:val="nil"/>
              <w:left w:val="nil"/>
              <w:bottom w:val="single" w:sz="4" w:space="0" w:color="auto"/>
              <w:right w:val="single" w:sz="4" w:space="0" w:color="auto"/>
            </w:tcBorders>
            <w:shd w:val="clear" w:color="auto" w:fill="auto"/>
            <w:noWrap/>
            <w:vAlign w:val="center"/>
            <w:hideMark/>
          </w:tcPr>
          <w:p w14:paraId="4738F078" w14:textId="77777777" w:rsidR="008A1EAF" w:rsidRPr="008A1EAF" w:rsidRDefault="008A1EAF" w:rsidP="008A1EAF">
            <w:pPr>
              <w:jc w:val="center"/>
              <w:rPr>
                <w:b/>
                <w:bCs/>
                <w:i/>
                <w:iCs/>
                <w:sz w:val="16"/>
                <w:szCs w:val="16"/>
              </w:rPr>
            </w:pPr>
            <w:r w:rsidRPr="008A1EAF">
              <w:rPr>
                <w:b/>
                <w:bCs/>
                <w:i/>
                <w:iCs/>
                <w:sz w:val="16"/>
                <w:szCs w:val="16"/>
              </w:rPr>
              <w:t>1983.22</w:t>
            </w:r>
          </w:p>
        </w:tc>
        <w:tc>
          <w:tcPr>
            <w:tcW w:w="0" w:type="auto"/>
            <w:tcBorders>
              <w:top w:val="nil"/>
              <w:left w:val="nil"/>
              <w:bottom w:val="single" w:sz="4" w:space="0" w:color="auto"/>
              <w:right w:val="single" w:sz="4" w:space="0" w:color="auto"/>
            </w:tcBorders>
            <w:shd w:val="clear" w:color="auto" w:fill="auto"/>
            <w:noWrap/>
            <w:vAlign w:val="center"/>
            <w:hideMark/>
          </w:tcPr>
          <w:p w14:paraId="6E6E1670"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5FC7A4"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7AA948"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BD0CAC" w14:textId="77777777" w:rsidR="008A1EAF" w:rsidRPr="008A1EAF" w:rsidRDefault="008A1EAF" w:rsidP="008A1EAF">
            <w:pPr>
              <w:jc w:val="right"/>
              <w:rPr>
                <w:b/>
                <w:bCs/>
                <w:i/>
                <w:iCs/>
                <w:sz w:val="16"/>
                <w:szCs w:val="16"/>
              </w:rPr>
            </w:pPr>
            <w:r w:rsidRPr="008A1EAF">
              <w:rPr>
                <w:b/>
                <w:bCs/>
                <w:i/>
                <w:iCs/>
                <w:sz w:val="16"/>
                <w:szCs w:val="16"/>
              </w:rPr>
              <w:t> </w:t>
            </w:r>
          </w:p>
        </w:tc>
      </w:tr>
      <w:tr w:rsidR="00FD083D" w:rsidRPr="00C63396" w14:paraId="26473B15"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024BA" w14:textId="77777777" w:rsidR="008A1EAF" w:rsidRPr="008A1EAF" w:rsidRDefault="008A1EAF" w:rsidP="008A1EAF">
            <w:pPr>
              <w:jc w:val="right"/>
              <w:rPr>
                <w:sz w:val="16"/>
                <w:szCs w:val="16"/>
              </w:rPr>
            </w:pPr>
            <w:r w:rsidRPr="008A1EAF">
              <w:rPr>
                <w:sz w:val="16"/>
                <w:szCs w:val="16"/>
              </w:rPr>
              <w:t>82351421</w:t>
            </w:r>
          </w:p>
        </w:tc>
        <w:tc>
          <w:tcPr>
            <w:tcW w:w="0" w:type="auto"/>
            <w:tcBorders>
              <w:top w:val="nil"/>
              <w:left w:val="nil"/>
              <w:bottom w:val="single" w:sz="4" w:space="0" w:color="auto"/>
              <w:right w:val="single" w:sz="4" w:space="0" w:color="auto"/>
            </w:tcBorders>
            <w:shd w:val="clear" w:color="auto" w:fill="auto"/>
            <w:noWrap/>
            <w:vAlign w:val="center"/>
            <w:hideMark/>
          </w:tcPr>
          <w:p w14:paraId="49ADFA84" w14:textId="77777777" w:rsidR="008A1EAF" w:rsidRPr="008A1EAF" w:rsidRDefault="008A1EAF" w:rsidP="008A1EAF">
            <w:pPr>
              <w:jc w:val="center"/>
              <w:rPr>
                <w:sz w:val="16"/>
                <w:szCs w:val="16"/>
              </w:rPr>
            </w:pPr>
            <w:r w:rsidRPr="008A1EAF">
              <w:rPr>
                <w:sz w:val="16"/>
                <w:szCs w:val="16"/>
              </w:rPr>
              <w:t>0.81</w:t>
            </w:r>
          </w:p>
        </w:tc>
        <w:tc>
          <w:tcPr>
            <w:tcW w:w="0" w:type="auto"/>
            <w:tcBorders>
              <w:top w:val="nil"/>
              <w:left w:val="nil"/>
              <w:bottom w:val="single" w:sz="4" w:space="0" w:color="auto"/>
              <w:right w:val="single" w:sz="4" w:space="0" w:color="auto"/>
            </w:tcBorders>
            <w:shd w:val="clear" w:color="auto" w:fill="auto"/>
            <w:noWrap/>
            <w:vAlign w:val="center"/>
            <w:hideMark/>
          </w:tcPr>
          <w:p w14:paraId="3270790A" w14:textId="77777777" w:rsidR="008A1EAF" w:rsidRPr="008A1EAF" w:rsidRDefault="008A1EAF" w:rsidP="008A1EAF">
            <w:pPr>
              <w:jc w:val="center"/>
              <w:rPr>
                <w:sz w:val="16"/>
                <w:szCs w:val="16"/>
              </w:rPr>
            </w:pPr>
            <w:r w:rsidRPr="008A1EAF">
              <w:rPr>
                <w:sz w:val="16"/>
                <w:szCs w:val="16"/>
              </w:rPr>
              <w:t>69.90</w:t>
            </w:r>
          </w:p>
        </w:tc>
        <w:tc>
          <w:tcPr>
            <w:tcW w:w="0" w:type="auto"/>
            <w:tcBorders>
              <w:top w:val="nil"/>
              <w:left w:val="nil"/>
              <w:bottom w:val="single" w:sz="4" w:space="0" w:color="auto"/>
              <w:right w:val="single" w:sz="4" w:space="0" w:color="auto"/>
            </w:tcBorders>
            <w:shd w:val="clear" w:color="auto" w:fill="auto"/>
            <w:noWrap/>
            <w:vAlign w:val="center"/>
            <w:hideMark/>
          </w:tcPr>
          <w:p w14:paraId="1FE03B5E" w14:textId="77777777" w:rsidR="008A1EAF" w:rsidRPr="008A1EAF" w:rsidRDefault="008A1EAF" w:rsidP="008A1EAF">
            <w:pPr>
              <w:jc w:val="center"/>
              <w:rPr>
                <w:sz w:val="16"/>
                <w:szCs w:val="16"/>
              </w:rPr>
            </w:pPr>
            <w:r w:rsidRPr="008A1EAF">
              <w:rPr>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78524A9B" w14:textId="77777777" w:rsidR="008A1EAF" w:rsidRPr="008A1EAF" w:rsidRDefault="008A1EAF" w:rsidP="008A1EAF">
            <w:pPr>
              <w:jc w:val="center"/>
              <w:rPr>
                <w:sz w:val="16"/>
                <w:szCs w:val="16"/>
              </w:rPr>
            </w:pPr>
            <w:r w:rsidRPr="008A1EAF">
              <w:rPr>
                <w:sz w:val="16"/>
                <w:szCs w:val="16"/>
              </w:rPr>
              <w:t>72.43</w:t>
            </w:r>
          </w:p>
        </w:tc>
        <w:tc>
          <w:tcPr>
            <w:tcW w:w="0" w:type="auto"/>
            <w:tcBorders>
              <w:top w:val="nil"/>
              <w:left w:val="nil"/>
              <w:bottom w:val="single" w:sz="4" w:space="0" w:color="auto"/>
              <w:right w:val="single" w:sz="4" w:space="0" w:color="auto"/>
            </w:tcBorders>
            <w:shd w:val="clear" w:color="auto" w:fill="auto"/>
            <w:noWrap/>
            <w:vAlign w:val="center"/>
            <w:hideMark/>
          </w:tcPr>
          <w:p w14:paraId="080504C3"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946868"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764722"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93A5A9" w14:textId="77777777" w:rsidR="008A1EAF" w:rsidRPr="008A1EAF" w:rsidRDefault="008A1EAF" w:rsidP="008A1EAF">
            <w:pPr>
              <w:jc w:val="right"/>
              <w:rPr>
                <w:sz w:val="16"/>
                <w:szCs w:val="16"/>
              </w:rPr>
            </w:pPr>
            <w:r w:rsidRPr="008A1EAF">
              <w:rPr>
                <w:sz w:val="16"/>
                <w:szCs w:val="16"/>
              </w:rPr>
              <w:t> </w:t>
            </w:r>
          </w:p>
        </w:tc>
      </w:tr>
      <w:tr w:rsidR="00FD083D" w:rsidRPr="00C63396" w14:paraId="586F40F7"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263AE" w14:textId="77777777" w:rsidR="008A1EAF" w:rsidRPr="008A1EAF" w:rsidRDefault="008A1EAF" w:rsidP="008A1EAF">
            <w:pPr>
              <w:jc w:val="center"/>
              <w:rPr>
                <w:b/>
                <w:bCs/>
                <w:i/>
                <w:iCs/>
                <w:sz w:val="16"/>
                <w:szCs w:val="16"/>
              </w:rPr>
            </w:pPr>
            <w:r w:rsidRPr="008A1EAF">
              <w:rPr>
                <w:b/>
                <w:bCs/>
                <w:i/>
                <w:iCs/>
                <w:sz w:val="16"/>
                <w:szCs w:val="16"/>
              </w:rPr>
              <w:t>НЦ 82</w:t>
            </w:r>
          </w:p>
        </w:tc>
        <w:tc>
          <w:tcPr>
            <w:tcW w:w="0" w:type="auto"/>
            <w:tcBorders>
              <w:top w:val="nil"/>
              <w:left w:val="nil"/>
              <w:bottom w:val="single" w:sz="4" w:space="0" w:color="auto"/>
              <w:right w:val="single" w:sz="4" w:space="0" w:color="auto"/>
            </w:tcBorders>
            <w:shd w:val="clear" w:color="auto" w:fill="auto"/>
            <w:noWrap/>
            <w:vAlign w:val="center"/>
            <w:hideMark/>
          </w:tcPr>
          <w:p w14:paraId="77A6D5E3" w14:textId="77777777" w:rsidR="008A1EAF" w:rsidRPr="008A1EAF" w:rsidRDefault="008A1EAF" w:rsidP="008A1EAF">
            <w:pPr>
              <w:jc w:val="center"/>
              <w:rPr>
                <w:b/>
                <w:bCs/>
                <w:i/>
                <w:iCs/>
                <w:sz w:val="16"/>
                <w:szCs w:val="16"/>
              </w:rPr>
            </w:pPr>
            <w:r w:rsidRPr="008A1EAF">
              <w:rPr>
                <w:b/>
                <w:bCs/>
                <w:i/>
                <w:iCs/>
                <w:sz w:val="16"/>
                <w:szCs w:val="16"/>
              </w:rPr>
              <w:t>0.81</w:t>
            </w:r>
          </w:p>
        </w:tc>
        <w:tc>
          <w:tcPr>
            <w:tcW w:w="0" w:type="auto"/>
            <w:tcBorders>
              <w:top w:val="nil"/>
              <w:left w:val="nil"/>
              <w:bottom w:val="single" w:sz="4" w:space="0" w:color="auto"/>
              <w:right w:val="single" w:sz="4" w:space="0" w:color="auto"/>
            </w:tcBorders>
            <w:shd w:val="clear" w:color="auto" w:fill="auto"/>
            <w:noWrap/>
            <w:vAlign w:val="center"/>
            <w:hideMark/>
          </w:tcPr>
          <w:p w14:paraId="566850D6" w14:textId="77777777" w:rsidR="008A1EAF" w:rsidRPr="008A1EAF" w:rsidRDefault="008A1EAF" w:rsidP="008A1EAF">
            <w:pPr>
              <w:jc w:val="center"/>
              <w:rPr>
                <w:b/>
                <w:bCs/>
                <w:i/>
                <w:iCs/>
                <w:sz w:val="16"/>
                <w:szCs w:val="16"/>
              </w:rPr>
            </w:pPr>
            <w:r w:rsidRPr="008A1EAF">
              <w:rPr>
                <w:b/>
                <w:bCs/>
                <w:i/>
                <w:iCs/>
                <w:sz w:val="16"/>
                <w:szCs w:val="16"/>
              </w:rPr>
              <w:t>69.90</w:t>
            </w:r>
          </w:p>
        </w:tc>
        <w:tc>
          <w:tcPr>
            <w:tcW w:w="0" w:type="auto"/>
            <w:tcBorders>
              <w:top w:val="nil"/>
              <w:left w:val="nil"/>
              <w:bottom w:val="single" w:sz="4" w:space="0" w:color="auto"/>
              <w:right w:val="single" w:sz="4" w:space="0" w:color="auto"/>
            </w:tcBorders>
            <w:shd w:val="clear" w:color="auto" w:fill="auto"/>
            <w:noWrap/>
            <w:vAlign w:val="center"/>
            <w:hideMark/>
          </w:tcPr>
          <w:p w14:paraId="7AF206D1" w14:textId="77777777" w:rsidR="008A1EAF" w:rsidRPr="008A1EAF" w:rsidRDefault="008A1EAF" w:rsidP="008A1EAF">
            <w:pPr>
              <w:jc w:val="center"/>
              <w:rPr>
                <w:b/>
                <w:bCs/>
                <w:i/>
                <w:iCs/>
                <w:sz w:val="16"/>
                <w:szCs w:val="16"/>
              </w:rPr>
            </w:pPr>
            <w:r w:rsidRPr="008A1EAF">
              <w:rPr>
                <w:b/>
                <w:bCs/>
                <w:i/>
                <w:iCs/>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31FC8167" w14:textId="77777777" w:rsidR="008A1EAF" w:rsidRPr="008A1EAF" w:rsidRDefault="008A1EAF" w:rsidP="008A1EAF">
            <w:pPr>
              <w:jc w:val="center"/>
              <w:rPr>
                <w:b/>
                <w:bCs/>
                <w:i/>
                <w:iCs/>
                <w:sz w:val="16"/>
                <w:szCs w:val="16"/>
              </w:rPr>
            </w:pPr>
            <w:r w:rsidRPr="008A1EAF">
              <w:rPr>
                <w:b/>
                <w:bCs/>
                <w:i/>
                <w:iCs/>
                <w:sz w:val="16"/>
                <w:szCs w:val="16"/>
              </w:rPr>
              <w:t>72.43</w:t>
            </w:r>
          </w:p>
        </w:tc>
        <w:tc>
          <w:tcPr>
            <w:tcW w:w="0" w:type="auto"/>
            <w:tcBorders>
              <w:top w:val="nil"/>
              <w:left w:val="nil"/>
              <w:bottom w:val="single" w:sz="4" w:space="0" w:color="auto"/>
              <w:right w:val="single" w:sz="4" w:space="0" w:color="auto"/>
            </w:tcBorders>
            <w:shd w:val="clear" w:color="auto" w:fill="auto"/>
            <w:noWrap/>
            <w:vAlign w:val="center"/>
            <w:hideMark/>
          </w:tcPr>
          <w:p w14:paraId="3EFD2176"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F98BEE"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79D7B0"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547DEA" w14:textId="77777777" w:rsidR="008A1EAF" w:rsidRPr="008A1EAF" w:rsidRDefault="008A1EAF" w:rsidP="008A1EAF">
            <w:pPr>
              <w:jc w:val="right"/>
              <w:rPr>
                <w:b/>
                <w:bCs/>
                <w:i/>
                <w:iCs/>
                <w:sz w:val="16"/>
                <w:szCs w:val="16"/>
              </w:rPr>
            </w:pPr>
            <w:r w:rsidRPr="008A1EAF">
              <w:rPr>
                <w:b/>
                <w:bCs/>
                <w:i/>
                <w:iCs/>
                <w:sz w:val="16"/>
                <w:szCs w:val="16"/>
              </w:rPr>
              <w:t> </w:t>
            </w:r>
          </w:p>
        </w:tc>
      </w:tr>
      <w:tr w:rsidR="00FD083D" w:rsidRPr="00C63396" w14:paraId="20300C72"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C1E18" w14:textId="77777777" w:rsidR="008A1EAF" w:rsidRPr="008A1EAF" w:rsidRDefault="008A1EAF" w:rsidP="008A1EAF">
            <w:pPr>
              <w:jc w:val="right"/>
              <w:rPr>
                <w:sz w:val="16"/>
                <w:szCs w:val="16"/>
              </w:rPr>
            </w:pPr>
            <w:r w:rsidRPr="008A1EAF">
              <w:rPr>
                <w:sz w:val="16"/>
                <w:szCs w:val="16"/>
              </w:rPr>
              <w:t>83351421</w:t>
            </w:r>
          </w:p>
        </w:tc>
        <w:tc>
          <w:tcPr>
            <w:tcW w:w="0" w:type="auto"/>
            <w:tcBorders>
              <w:top w:val="nil"/>
              <w:left w:val="nil"/>
              <w:bottom w:val="single" w:sz="4" w:space="0" w:color="auto"/>
              <w:right w:val="single" w:sz="4" w:space="0" w:color="auto"/>
            </w:tcBorders>
            <w:shd w:val="clear" w:color="auto" w:fill="auto"/>
            <w:noWrap/>
            <w:vAlign w:val="center"/>
            <w:hideMark/>
          </w:tcPr>
          <w:p w14:paraId="34BB5ACE" w14:textId="77777777" w:rsidR="008A1EAF" w:rsidRPr="008A1EAF" w:rsidRDefault="008A1EAF" w:rsidP="008A1EAF">
            <w:pPr>
              <w:jc w:val="center"/>
              <w:rPr>
                <w:sz w:val="16"/>
                <w:szCs w:val="16"/>
              </w:rPr>
            </w:pPr>
            <w:r w:rsidRPr="008A1EAF">
              <w:rPr>
                <w:sz w:val="16"/>
                <w:szCs w:val="16"/>
              </w:rPr>
              <w:t>61.61</w:t>
            </w:r>
          </w:p>
        </w:tc>
        <w:tc>
          <w:tcPr>
            <w:tcW w:w="0" w:type="auto"/>
            <w:tcBorders>
              <w:top w:val="nil"/>
              <w:left w:val="nil"/>
              <w:bottom w:val="single" w:sz="4" w:space="0" w:color="auto"/>
              <w:right w:val="single" w:sz="4" w:space="0" w:color="auto"/>
            </w:tcBorders>
            <w:shd w:val="clear" w:color="auto" w:fill="auto"/>
            <w:noWrap/>
            <w:vAlign w:val="center"/>
            <w:hideMark/>
          </w:tcPr>
          <w:p w14:paraId="129773BF" w14:textId="77777777" w:rsidR="008A1EAF" w:rsidRPr="008A1EAF" w:rsidRDefault="008A1EAF" w:rsidP="008A1EAF">
            <w:pPr>
              <w:jc w:val="center"/>
              <w:rPr>
                <w:sz w:val="16"/>
                <w:szCs w:val="16"/>
              </w:rPr>
            </w:pPr>
            <w:r w:rsidRPr="008A1EAF">
              <w:rPr>
                <w:sz w:val="16"/>
                <w:szCs w:val="16"/>
              </w:rPr>
              <w:t>7566.05</w:t>
            </w:r>
          </w:p>
        </w:tc>
        <w:tc>
          <w:tcPr>
            <w:tcW w:w="0" w:type="auto"/>
            <w:tcBorders>
              <w:top w:val="nil"/>
              <w:left w:val="nil"/>
              <w:bottom w:val="single" w:sz="4" w:space="0" w:color="auto"/>
              <w:right w:val="single" w:sz="4" w:space="0" w:color="auto"/>
            </w:tcBorders>
            <w:shd w:val="clear" w:color="auto" w:fill="auto"/>
            <w:noWrap/>
            <w:vAlign w:val="center"/>
            <w:hideMark/>
          </w:tcPr>
          <w:p w14:paraId="574010DF" w14:textId="77777777" w:rsidR="008A1EAF" w:rsidRPr="008A1EAF" w:rsidRDefault="008A1EAF" w:rsidP="008A1EAF">
            <w:pPr>
              <w:jc w:val="center"/>
              <w:rPr>
                <w:sz w:val="16"/>
                <w:szCs w:val="16"/>
              </w:rPr>
            </w:pPr>
            <w:r w:rsidRPr="008A1EAF">
              <w:rPr>
                <w:sz w:val="16"/>
                <w:szCs w:val="16"/>
              </w:rPr>
              <w:t>101.34</w:t>
            </w:r>
          </w:p>
        </w:tc>
        <w:tc>
          <w:tcPr>
            <w:tcW w:w="0" w:type="auto"/>
            <w:tcBorders>
              <w:top w:val="nil"/>
              <w:left w:val="nil"/>
              <w:bottom w:val="single" w:sz="4" w:space="0" w:color="auto"/>
              <w:right w:val="single" w:sz="4" w:space="0" w:color="auto"/>
            </w:tcBorders>
            <w:shd w:val="clear" w:color="auto" w:fill="auto"/>
            <w:noWrap/>
            <w:vAlign w:val="center"/>
            <w:hideMark/>
          </w:tcPr>
          <w:p w14:paraId="4FD4147A" w14:textId="77777777" w:rsidR="008A1EAF" w:rsidRPr="008A1EAF" w:rsidRDefault="008A1EAF" w:rsidP="008A1EAF">
            <w:pPr>
              <w:jc w:val="center"/>
              <w:rPr>
                <w:sz w:val="16"/>
                <w:szCs w:val="16"/>
              </w:rPr>
            </w:pPr>
            <w:r w:rsidRPr="008A1EAF">
              <w:rPr>
                <w:sz w:val="16"/>
                <w:szCs w:val="16"/>
              </w:rPr>
              <w:t>7819.37</w:t>
            </w:r>
          </w:p>
        </w:tc>
        <w:tc>
          <w:tcPr>
            <w:tcW w:w="0" w:type="auto"/>
            <w:tcBorders>
              <w:top w:val="nil"/>
              <w:left w:val="nil"/>
              <w:bottom w:val="single" w:sz="4" w:space="0" w:color="auto"/>
              <w:right w:val="single" w:sz="4" w:space="0" w:color="auto"/>
            </w:tcBorders>
            <w:shd w:val="clear" w:color="auto" w:fill="auto"/>
            <w:noWrap/>
            <w:vAlign w:val="center"/>
            <w:hideMark/>
          </w:tcPr>
          <w:p w14:paraId="16226184"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03CC96"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CC62D7" w14:textId="77777777" w:rsidR="008A1EAF" w:rsidRPr="008A1EAF" w:rsidRDefault="008A1EAF" w:rsidP="008A1EAF">
            <w:pPr>
              <w:jc w:val="right"/>
              <w:rPr>
                <w:sz w:val="16"/>
                <w:szCs w:val="16"/>
              </w:rPr>
            </w:pPr>
            <w:r w:rsidRPr="008A1EA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F8D5D4" w14:textId="77777777" w:rsidR="008A1EAF" w:rsidRPr="008A1EAF" w:rsidRDefault="008A1EAF" w:rsidP="008A1EAF">
            <w:pPr>
              <w:jc w:val="right"/>
              <w:rPr>
                <w:sz w:val="16"/>
                <w:szCs w:val="16"/>
              </w:rPr>
            </w:pPr>
            <w:r w:rsidRPr="008A1EAF">
              <w:rPr>
                <w:sz w:val="16"/>
                <w:szCs w:val="16"/>
              </w:rPr>
              <w:t> </w:t>
            </w:r>
          </w:p>
        </w:tc>
      </w:tr>
      <w:tr w:rsidR="00FD083D" w:rsidRPr="00C63396" w14:paraId="0AE5AC18"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A3093" w14:textId="77777777" w:rsidR="008A1EAF" w:rsidRPr="008A1EAF" w:rsidRDefault="008A1EAF" w:rsidP="008A1EAF">
            <w:pPr>
              <w:jc w:val="center"/>
              <w:rPr>
                <w:b/>
                <w:bCs/>
                <w:i/>
                <w:iCs/>
                <w:sz w:val="16"/>
                <w:szCs w:val="16"/>
              </w:rPr>
            </w:pPr>
            <w:r w:rsidRPr="008A1EAF">
              <w:rPr>
                <w:b/>
                <w:bCs/>
                <w:i/>
                <w:iCs/>
                <w:sz w:val="16"/>
                <w:szCs w:val="16"/>
              </w:rPr>
              <w:t>НЦ 83</w:t>
            </w:r>
          </w:p>
        </w:tc>
        <w:tc>
          <w:tcPr>
            <w:tcW w:w="0" w:type="auto"/>
            <w:tcBorders>
              <w:top w:val="nil"/>
              <w:left w:val="nil"/>
              <w:bottom w:val="single" w:sz="4" w:space="0" w:color="auto"/>
              <w:right w:val="single" w:sz="4" w:space="0" w:color="auto"/>
            </w:tcBorders>
            <w:shd w:val="clear" w:color="auto" w:fill="auto"/>
            <w:noWrap/>
            <w:vAlign w:val="center"/>
            <w:hideMark/>
          </w:tcPr>
          <w:p w14:paraId="15067C54" w14:textId="77777777" w:rsidR="008A1EAF" w:rsidRPr="008A1EAF" w:rsidRDefault="008A1EAF" w:rsidP="008A1EAF">
            <w:pPr>
              <w:jc w:val="center"/>
              <w:rPr>
                <w:b/>
                <w:bCs/>
                <w:i/>
                <w:iCs/>
                <w:sz w:val="16"/>
                <w:szCs w:val="16"/>
              </w:rPr>
            </w:pPr>
            <w:r w:rsidRPr="008A1EAF">
              <w:rPr>
                <w:b/>
                <w:bCs/>
                <w:i/>
                <w:iCs/>
                <w:sz w:val="16"/>
                <w:szCs w:val="16"/>
              </w:rPr>
              <w:t>61.61</w:t>
            </w:r>
          </w:p>
        </w:tc>
        <w:tc>
          <w:tcPr>
            <w:tcW w:w="0" w:type="auto"/>
            <w:tcBorders>
              <w:top w:val="nil"/>
              <w:left w:val="nil"/>
              <w:bottom w:val="single" w:sz="4" w:space="0" w:color="auto"/>
              <w:right w:val="single" w:sz="4" w:space="0" w:color="auto"/>
            </w:tcBorders>
            <w:shd w:val="clear" w:color="auto" w:fill="auto"/>
            <w:noWrap/>
            <w:vAlign w:val="center"/>
            <w:hideMark/>
          </w:tcPr>
          <w:p w14:paraId="34DC5EFC" w14:textId="77777777" w:rsidR="008A1EAF" w:rsidRPr="008A1EAF" w:rsidRDefault="008A1EAF" w:rsidP="008A1EAF">
            <w:pPr>
              <w:jc w:val="center"/>
              <w:rPr>
                <w:b/>
                <w:bCs/>
                <w:i/>
                <w:iCs/>
                <w:sz w:val="16"/>
                <w:szCs w:val="16"/>
              </w:rPr>
            </w:pPr>
            <w:r w:rsidRPr="008A1EAF">
              <w:rPr>
                <w:b/>
                <w:bCs/>
                <w:i/>
                <w:iCs/>
                <w:sz w:val="16"/>
                <w:szCs w:val="16"/>
              </w:rPr>
              <w:t>7566.05</w:t>
            </w:r>
          </w:p>
        </w:tc>
        <w:tc>
          <w:tcPr>
            <w:tcW w:w="0" w:type="auto"/>
            <w:tcBorders>
              <w:top w:val="nil"/>
              <w:left w:val="nil"/>
              <w:bottom w:val="single" w:sz="4" w:space="0" w:color="auto"/>
              <w:right w:val="single" w:sz="4" w:space="0" w:color="auto"/>
            </w:tcBorders>
            <w:shd w:val="clear" w:color="auto" w:fill="auto"/>
            <w:noWrap/>
            <w:vAlign w:val="center"/>
            <w:hideMark/>
          </w:tcPr>
          <w:p w14:paraId="0534B36E" w14:textId="77777777" w:rsidR="008A1EAF" w:rsidRPr="008A1EAF" w:rsidRDefault="008A1EAF" w:rsidP="008A1EAF">
            <w:pPr>
              <w:jc w:val="center"/>
              <w:rPr>
                <w:b/>
                <w:bCs/>
                <w:i/>
                <w:iCs/>
                <w:sz w:val="16"/>
                <w:szCs w:val="16"/>
              </w:rPr>
            </w:pPr>
            <w:r w:rsidRPr="008A1EAF">
              <w:rPr>
                <w:b/>
                <w:bCs/>
                <w:i/>
                <w:iCs/>
                <w:sz w:val="16"/>
                <w:szCs w:val="16"/>
              </w:rPr>
              <w:t>101.34</w:t>
            </w:r>
          </w:p>
        </w:tc>
        <w:tc>
          <w:tcPr>
            <w:tcW w:w="0" w:type="auto"/>
            <w:tcBorders>
              <w:top w:val="nil"/>
              <w:left w:val="nil"/>
              <w:bottom w:val="single" w:sz="4" w:space="0" w:color="auto"/>
              <w:right w:val="single" w:sz="4" w:space="0" w:color="auto"/>
            </w:tcBorders>
            <w:shd w:val="clear" w:color="auto" w:fill="auto"/>
            <w:noWrap/>
            <w:vAlign w:val="center"/>
            <w:hideMark/>
          </w:tcPr>
          <w:p w14:paraId="51D43A2F" w14:textId="77777777" w:rsidR="008A1EAF" w:rsidRPr="008A1EAF" w:rsidRDefault="008A1EAF" w:rsidP="008A1EAF">
            <w:pPr>
              <w:jc w:val="center"/>
              <w:rPr>
                <w:b/>
                <w:bCs/>
                <w:i/>
                <w:iCs/>
                <w:sz w:val="16"/>
                <w:szCs w:val="16"/>
              </w:rPr>
            </w:pPr>
            <w:r w:rsidRPr="008A1EAF">
              <w:rPr>
                <w:b/>
                <w:bCs/>
                <w:i/>
                <w:iCs/>
                <w:sz w:val="16"/>
                <w:szCs w:val="16"/>
              </w:rPr>
              <w:t>7819.37</w:t>
            </w:r>
          </w:p>
        </w:tc>
        <w:tc>
          <w:tcPr>
            <w:tcW w:w="0" w:type="auto"/>
            <w:tcBorders>
              <w:top w:val="nil"/>
              <w:left w:val="nil"/>
              <w:bottom w:val="single" w:sz="4" w:space="0" w:color="auto"/>
              <w:right w:val="single" w:sz="4" w:space="0" w:color="auto"/>
            </w:tcBorders>
            <w:shd w:val="clear" w:color="auto" w:fill="auto"/>
            <w:noWrap/>
            <w:vAlign w:val="center"/>
            <w:hideMark/>
          </w:tcPr>
          <w:p w14:paraId="55C8F1E4"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F4A959"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1175EC"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E5E096" w14:textId="77777777" w:rsidR="008A1EAF" w:rsidRPr="008A1EAF" w:rsidRDefault="008A1EAF" w:rsidP="008A1EAF">
            <w:pPr>
              <w:jc w:val="right"/>
              <w:rPr>
                <w:b/>
                <w:bCs/>
                <w:i/>
                <w:iCs/>
                <w:sz w:val="16"/>
                <w:szCs w:val="16"/>
              </w:rPr>
            </w:pPr>
            <w:r w:rsidRPr="008A1EAF">
              <w:rPr>
                <w:b/>
                <w:bCs/>
                <w:i/>
                <w:iCs/>
                <w:sz w:val="16"/>
                <w:szCs w:val="16"/>
              </w:rPr>
              <w:t> </w:t>
            </w:r>
          </w:p>
        </w:tc>
      </w:tr>
      <w:tr w:rsidR="008A1EAF" w:rsidRPr="00C63396" w14:paraId="5C6EB206"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807C0C7" w14:textId="77777777" w:rsidR="008A1EAF" w:rsidRPr="008A1EAF" w:rsidRDefault="008A1EAF" w:rsidP="008A1EAF">
            <w:pPr>
              <w:rPr>
                <w:b/>
                <w:bCs/>
                <w:sz w:val="16"/>
                <w:szCs w:val="16"/>
              </w:rPr>
            </w:pPr>
            <w:r w:rsidRPr="008A1EAF">
              <w:rPr>
                <w:b/>
                <w:bCs/>
                <w:sz w:val="16"/>
                <w:szCs w:val="16"/>
              </w:rPr>
              <w:t>Укупно завршни сек</w:t>
            </w:r>
          </w:p>
        </w:tc>
        <w:tc>
          <w:tcPr>
            <w:tcW w:w="0" w:type="auto"/>
            <w:tcBorders>
              <w:top w:val="nil"/>
              <w:left w:val="nil"/>
              <w:bottom w:val="single" w:sz="4" w:space="0" w:color="auto"/>
              <w:right w:val="single" w:sz="4" w:space="0" w:color="auto"/>
            </w:tcBorders>
            <w:shd w:val="clear" w:color="000000" w:fill="BFBFBF"/>
            <w:noWrap/>
            <w:vAlign w:val="bottom"/>
            <w:hideMark/>
          </w:tcPr>
          <w:p w14:paraId="4C7B64A4" w14:textId="77777777" w:rsidR="008A1EAF" w:rsidRPr="008A1EAF" w:rsidRDefault="008A1EAF" w:rsidP="008A1EAF">
            <w:pPr>
              <w:jc w:val="center"/>
              <w:rPr>
                <w:b/>
                <w:bCs/>
                <w:sz w:val="16"/>
                <w:szCs w:val="16"/>
              </w:rPr>
            </w:pPr>
            <w:r w:rsidRPr="008A1EAF">
              <w:rPr>
                <w:b/>
                <w:bCs/>
                <w:sz w:val="16"/>
                <w:szCs w:val="16"/>
              </w:rPr>
              <w:t>83.11</w:t>
            </w:r>
          </w:p>
        </w:tc>
        <w:tc>
          <w:tcPr>
            <w:tcW w:w="0" w:type="auto"/>
            <w:tcBorders>
              <w:top w:val="nil"/>
              <w:left w:val="nil"/>
              <w:bottom w:val="single" w:sz="4" w:space="0" w:color="auto"/>
              <w:right w:val="single" w:sz="4" w:space="0" w:color="auto"/>
            </w:tcBorders>
            <w:shd w:val="clear" w:color="000000" w:fill="BFBFBF"/>
            <w:noWrap/>
            <w:vAlign w:val="bottom"/>
            <w:hideMark/>
          </w:tcPr>
          <w:p w14:paraId="34D0B2F5" w14:textId="77777777" w:rsidR="008A1EAF" w:rsidRPr="008A1EAF" w:rsidRDefault="008A1EAF" w:rsidP="008A1EAF">
            <w:pPr>
              <w:jc w:val="center"/>
              <w:rPr>
                <w:b/>
                <w:bCs/>
                <w:sz w:val="16"/>
                <w:szCs w:val="16"/>
              </w:rPr>
            </w:pPr>
            <w:r w:rsidRPr="008A1EAF">
              <w:rPr>
                <w:b/>
                <w:bCs/>
                <w:sz w:val="16"/>
                <w:szCs w:val="16"/>
              </w:rPr>
              <w:t>10417.57</w:t>
            </w:r>
          </w:p>
        </w:tc>
        <w:tc>
          <w:tcPr>
            <w:tcW w:w="0" w:type="auto"/>
            <w:tcBorders>
              <w:top w:val="nil"/>
              <w:left w:val="nil"/>
              <w:bottom w:val="single" w:sz="4" w:space="0" w:color="auto"/>
              <w:right w:val="single" w:sz="4" w:space="0" w:color="auto"/>
            </w:tcBorders>
            <w:shd w:val="clear" w:color="000000" w:fill="BFBFBF"/>
            <w:noWrap/>
            <w:vAlign w:val="bottom"/>
            <w:hideMark/>
          </w:tcPr>
          <w:p w14:paraId="456E3081" w14:textId="77777777" w:rsidR="008A1EAF" w:rsidRPr="008A1EAF" w:rsidRDefault="008A1EAF" w:rsidP="008A1EAF">
            <w:pPr>
              <w:jc w:val="center"/>
              <w:rPr>
                <w:b/>
                <w:bCs/>
                <w:sz w:val="16"/>
                <w:szCs w:val="16"/>
              </w:rPr>
            </w:pPr>
            <w:r w:rsidRPr="008A1EAF">
              <w:rPr>
                <w:b/>
                <w:bCs/>
                <w:sz w:val="16"/>
                <w:szCs w:val="16"/>
              </w:rPr>
              <w:t>145.11</w:t>
            </w:r>
          </w:p>
        </w:tc>
        <w:tc>
          <w:tcPr>
            <w:tcW w:w="0" w:type="auto"/>
            <w:tcBorders>
              <w:top w:val="nil"/>
              <w:left w:val="nil"/>
              <w:bottom w:val="single" w:sz="4" w:space="0" w:color="auto"/>
              <w:right w:val="single" w:sz="4" w:space="0" w:color="auto"/>
            </w:tcBorders>
            <w:shd w:val="clear" w:color="000000" w:fill="BFBFBF"/>
            <w:noWrap/>
            <w:vAlign w:val="bottom"/>
            <w:hideMark/>
          </w:tcPr>
          <w:p w14:paraId="2F4793FD" w14:textId="77777777" w:rsidR="008A1EAF" w:rsidRPr="008A1EAF" w:rsidRDefault="008A1EAF" w:rsidP="008A1EAF">
            <w:pPr>
              <w:jc w:val="center"/>
              <w:rPr>
                <w:b/>
                <w:bCs/>
                <w:sz w:val="16"/>
                <w:szCs w:val="16"/>
              </w:rPr>
            </w:pPr>
            <w:r w:rsidRPr="008A1EAF">
              <w:rPr>
                <w:b/>
                <w:bCs/>
                <w:sz w:val="16"/>
                <w:szCs w:val="16"/>
              </w:rPr>
              <w:t>10700.54</w:t>
            </w:r>
          </w:p>
        </w:tc>
        <w:tc>
          <w:tcPr>
            <w:tcW w:w="0" w:type="auto"/>
            <w:tcBorders>
              <w:top w:val="nil"/>
              <w:left w:val="nil"/>
              <w:bottom w:val="single" w:sz="4" w:space="0" w:color="auto"/>
              <w:right w:val="single" w:sz="4" w:space="0" w:color="auto"/>
            </w:tcBorders>
            <w:shd w:val="clear" w:color="000000" w:fill="BFBFBF"/>
            <w:noWrap/>
            <w:vAlign w:val="bottom"/>
            <w:hideMark/>
          </w:tcPr>
          <w:p w14:paraId="6805238E"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2831E5D7"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1D4B281F" w14:textId="77777777" w:rsidR="008A1EAF" w:rsidRPr="008A1EAF" w:rsidRDefault="008A1EAF" w:rsidP="008A1EAF">
            <w:pP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674EFDE2" w14:textId="77777777" w:rsidR="008A1EAF" w:rsidRPr="008A1EAF" w:rsidRDefault="008A1EAF" w:rsidP="008A1EAF">
            <w:pPr>
              <w:rPr>
                <w:b/>
                <w:bCs/>
                <w:sz w:val="16"/>
                <w:szCs w:val="16"/>
              </w:rPr>
            </w:pPr>
            <w:r w:rsidRPr="008A1EAF">
              <w:rPr>
                <w:b/>
                <w:bCs/>
                <w:sz w:val="16"/>
                <w:szCs w:val="16"/>
              </w:rPr>
              <w:t> </w:t>
            </w:r>
          </w:p>
        </w:tc>
      </w:tr>
      <w:tr w:rsidR="008A1EAF" w:rsidRPr="00DB1F24" w14:paraId="1508262C" w14:textId="77777777" w:rsidTr="008A1EAF">
        <w:trPr>
          <w:trHeight w:val="252"/>
          <w:jc w:val="center"/>
        </w:trPr>
        <w:tc>
          <w:tcPr>
            <w:tcW w:w="0" w:type="auto"/>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B071BD" w14:textId="77777777" w:rsidR="008A1EAF" w:rsidRPr="008A1EAF" w:rsidRDefault="008A1EAF" w:rsidP="008A1EAF">
            <w:pPr>
              <w:jc w:val="center"/>
              <w:rPr>
                <w:b/>
                <w:bCs/>
                <w:sz w:val="16"/>
                <w:szCs w:val="16"/>
                <w:lang w:val="ru-RU"/>
              </w:rPr>
            </w:pPr>
            <w:r w:rsidRPr="008A1EAF">
              <w:rPr>
                <w:b/>
                <w:bCs/>
                <w:sz w:val="16"/>
                <w:szCs w:val="16"/>
                <w:lang w:val="ru-RU"/>
              </w:rPr>
              <w:t xml:space="preserve">  43  - Оплодна сеча (оплодни и завршни сек) кратког периода за обнављање</w:t>
            </w:r>
          </w:p>
        </w:tc>
      </w:tr>
      <w:tr w:rsidR="00FD083D" w:rsidRPr="00C63396" w14:paraId="38E759AD"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AD1689" w14:textId="77777777" w:rsidR="008A1EAF" w:rsidRPr="008A1EAF" w:rsidRDefault="008A1EAF" w:rsidP="008A1EAF">
            <w:pPr>
              <w:jc w:val="right"/>
              <w:rPr>
                <w:sz w:val="16"/>
                <w:szCs w:val="16"/>
              </w:rPr>
            </w:pPr>
            <w:r w:rsidRPr="008A1EAF">
              <w:rPr>
                <w:sz w:val="16"/>
                <w:szCs w:val="16"/>
              </w:rPr>
              <w:t>823351421</w:t>
            </w:r>
          </w:p>
        </w:tc>
        <w:tc>
          <w:tcPr>
            <w:tcW w:w="0" w:type="auto"/>
            <w:tcBorders>
              <w:top w:val="nil"/>
              <w:left w:val="nil"/>
              <w:bottom w:val="single" w:sz="4" w:space="0" w:color="auto"/>
              <w:right w:val="single" w:sz="4" w:space="0" w:color="auto"/>
            </w:tcBorders>
            <w:shd w:val="clear" w:color="auto" w:fill="auto"/>
            <w:noWrap/>
            <w:vAlign w:val="bottom"/>
            <w:hideMark/>
          </w:tcPr>
          <w:p w14:paraId="2F467A96" w14:textId="77777777" w:rsidR="008A1EAF" w:rsidRPr="008A1EAF" w:rsidRDefault="008A1EAF" w:rsidP="008A1EAF">
            <w:pPr>
              <w:jc w:val="center"/>
              <w:rPr>
                <w:sz w:val="16"/>
                <w:szCs w:val="16"/>
              </w:rPr>
            </w:pPr>
            <w:r w:rsidRPr="008A1EAF">
              <w:rPr>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3DD986DD" w14:textId="77777777" w:rsidR="008A1EAF" w:rsidRPr="008A1EAF" w:rsidRDefault="008A1EAF" w:rsidP="008A1EAF">
            <w:pPr>
              <w:jc w:val="center"/>
              <w:rPr>
                <w:sz w:val="16"/>
                <w:szCs w:val="16"/>
              </w:rPr>
            </w:pPr>
            <w:r w:rsidRPr="008A1EAF">
              <w:rPr>
                <w:sz w:val="16"/>
                <w:szCs w:val="16"/>
              </w:rPr>
              <w:t>692.6</w:t>
            </w:r>
          </w:p>
        </w:tc>
        <w:tc>
          <w:tcPr>
            <w:tcW w:w="0" w:type="auto"/>
            <w:tcBorders>
              <w:top w:val="nil"/>
              <w:left w:val="nil"/>
              <w:bottom w:val="single" w:sz="4" w:space="0" w:color="auto"/>
              <w:right w:val="single" w:sz="4" w:space="0" w:color="auto"/>
            </w:tcBorders>
            <w:shd w:val="clear" w:color="auto" w:fill="auto"/>
            <w:noWrap/>
            <w:vAlign w:val="bottom"/>
            <w:hideMark/>
          </w:tcPr>
          <w:p w14:paraId="5D1792DE" w14:textId="77777777" w:rsidR="008A1EAF" w:rsidRPr="008A1EAF" w:rsidRDefault="008A1EAF" w:rsidP="008A1EAF">
            <w:pPr>
              <w:jc w:val="center"/>
              <w:rPr>
                <w:sz w:val="16"/>
                <w:szCs w:val="16"/>
              </w:rPr>
            </w:pPr>
            <w:r w:rsidRPr="008A1EAF">
              <w:rPr>
                <w:sz w:val="16"/>
                <w:szCs w:val="16"/>
              </w:rPr>
              <w:t>9.0</w:t>
            </w:r>
          </w:p>
        </w:tc>
        <w:tc>
          <w:tcPr>
            <w:tcW w:w="0" w:type="auto"/>
            <w:tcBorders>
              <w:top w:val="nil"/>
              <w:left w:val="nil"/>
              <w:bottom w:val="single" w:sz="4" w:space="0" w:color="auto"/>
              <w:right w:val="single" w:sz="4" w:space="0" w:color="auto"/>
            </w:tcBorders>
            <w:shd w:val="clear" w:color="auto" w:fill="auto"/>
            <w:noWrap/>
            <w:vAlign w:val="bottom"/>
            <w:hideMark/>
          </w:tcPr>
          <w:p w14:paraId="6C6A2C88" w14:textId="77777777" w:rsidR="008A1EAF" w:rsidRPr="008A1EAF" w:rsidRDefault="008A1EAF" w:rsidP="008A1EAF">
            <w:pPr>
              <w:jc w:val="center"/>
              <w:rPr>
                <w:sz w:val="16"/>
                <w:szCs w:val="16"/>
              </w:rPr>
            </w:pPr>
            <w:r w:rsidRPr="008A1EAF">
              <w:rPr>
                <w:sz w:val="16"/>
                <w:szCs w:val="16"/>
              </w:rPr>
              <w:t>357.5</w:t>
            </w:r>
          </w:p>
        </w:tc>
        <w:tc>
          <w:tcPr>
            <w:tcW w:w="0" w:type="auto"/>
            <w:tcBorders>
              <w:top w:val="nil"/>
              <w:left w:val="nil"/>
              <w:bottom w:val="single" w:sz="4" w:space="0" w:color="auto"/>
              <w:right w:val="single" w:sz="4" w:space="0" w:color="auto"/>
            </w:tcBorders>
            <w:shd w:val="clear" w:color="auto" w:fill="auto"/>
            <w:noWrap/>
            <w:vAlign w:val="bottom"/>
            <w:hideMark/>
          </w:tcPr>
          <w:p w14:paraId="403B4E19" w14:textId="77777777" w:rsidR="008A1EAF" w:rsidRPr="008A1EAF" w:rsidRDefault="008A1EAF" w:rsidP="008A1EAF">
            <w:pPr>
              <w:jc w:val="cente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2FF61D" w14:textId="77777777" w:rsidR="008A1EAF" w:rsidRPr="008A1EAF" w:rsidRDefault="008A1EAF" w:rsidP="008A1EAF">
            <w:pPr>
              <w:jc w:val="cente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0198FD" w14:textId="77777777" w:rsidR="008A1EAF" w:rsidRPr="008A1EAF" w:rsidRDefault="008A1EAF" w:rsidP="008A1EAF">
            <w:pPr>
              <w:jc w:val="center"/>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5715AD" w14:textId="77777777" w:rsidR="008A1EAF" w:rsidRPr="008A1EAF" w:rsidRDefault="008A1EAF" w:rsidP="008A1EAF">
            <w:pPr>
              <w:rPr>
                <w:b/>
                <w:bCs/>
                <w:sz w:val="16"/>
                <w:szCs w:val="16"/>
              </w:rPr>
            </w:pPr>
            <w:r w:rsidRPr="008A1EAF">
              <w:rPr>
                <w:b/>
                <w:bCs/>
                <w:sz w:val="16"/>
                <w:szCs w:val="16"/>
              </w:rPr>
              <w:t> </w:t>
            </w:r>
          </w:p>
        </w:tc>
      </w:tr>
      <w:tr w:rsidR="00FD083D" w:rsidRPr="00C63396" w14:paraId="073D47C5"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814CC" w14:textId="77777777" w:rsidR="008A1EAF" w:rsidRPr="008A1EAF" w:rsidRDefault="008A1EAF" w:rsidP="008A1EAF">
            <w:pPr>
              <w:jc w:val="center"/>
              <w:rPr>
                <w:b/>
                <w:bCs/>
                <w:i/>
                <w:iCs/>
                <w:sz w:val="16"/>
                <w:szCs w:val="16"/>
              </w:rPr>
            </w:pPr>
            <w:r w:rsidRPr="008A1EAF">
              <w:rPr>
                <w:b/>
                <w:bCs/>
                <w:i/>
                <w:iCs/>
                <w:sz w:val="16"/>
                <w:szCs w:val="16"/>
              </w:rPr>
              <w:t>НЦ 83</w:t>
            </w:r>
          </w:p>
        </w:tc>
        <w:tc>
          <w:tcPr>
            <w:tcW w:w="0" w:type="auto"/>
            <w:tcBorders>
              <w:top w:val="nil"/>
              <w:left w:val="nil"/>
              <w:bottom w:val="single" w:sz="4" w:space="0" w:color="auto"/>
              <w:right w:val="single" w:sz="4" w:space="0" w:color="auto"/>
            </w:tcBorders>
            <w:shd w:val="clear" w:color="auto" w:fill="auto"/>
            <w:noWrap/>
            <w:vAlign w:val="center"/>
            <w:hideMark/>
          </w:tcPr>
          <w:p w14:paraId="19F28C83" w14:textId="77777777" w:rsidR="008A1EAF" w:rsidRPr="008A1EAF" w:rsidRDefault="008A1EAF" w:rsidP="008A1EAF">
            <w:pPr>
              <w:jc w:val="center"/>
              <w:rPr>
                <w:b/>
                <w:bCs/>
                <w:i/>
                <w:iCs/>
                <w:sz w:val="16"/>
                <w:szCs w:val="16"/>
              </w:rPr>
            </w:pPr>
            <w:r w:rsidRPr="008A1EAF">
              <w:rPr>
                <w:b/>
                <w:bCs/>
                <w:i/>
                <w:iCs/>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14:paraId="09052C20" w14:textId="77777777" w:rsidR="008A1EAF" w:rsidRPr="008A1EAF" w:rsidRDefault="008A1EAF" w:rsidP="008A1EAF">
            <w:pPr>
              <w:jc w:val="center"/>
              <w:rPr>
                <w:b/>
                <w:bCs/>
                <w:i/>
                <w:iCs/>
                <w:sz w:val="16"/>
                <w:szCs w:val="16"/>
              </w:rPr>
            </w:pPr>
            <w:r w:rsidRPr="008A1EAF">
              <w:rPr>
                <w:b/>
                <w:bCs/>
                <w:i/>
                <w:iCs/>
                <w:sz w:val="16"/>
                <w:szCs w:val="16"/>
              </w:rPr>
              <w:t>692.6</w:t>
            </w:r>
          </w:p>
        </w:tc>
        <w:tc>
          <w:tcPr>
            <w:tcW w:w="0" w:type="auto"/>
            <w:tcBorders>
              <w:top w:val="nil"/>
              <w:left w:val="nil"/>
              <w:bottom w:val="single" w:sz="4" w:space="0" w:color="auto"/>
              <w:right w:val="single" w:sz="4" w:space="0" w:color="auto"/>
            </w:tcBorders>
            <w:shd w:val="clear" w:color="auto" w:fill="auto"/>
            <w:noWrap/>
            <w:vAlign w:val="center"/>
            <w:hideMark/>
          </w:tcPr>
          <w:p w14:paraId="267A7363" w14:textId="77777777" w:rsidR="008A1EAF" w:rsidRPr="008A1EAF" w:rsidRDefault="008A1EAF" w:rsidP="008A1EAF">
            <w:pPr>
              <w:jc w:val="center"/>
              <w:rPr>
                <w:b/>
                <w:bCs/>
                <w:i/>
                <w:iCs/>
                <w:sz w:val="16"/>
                <w:szCs w:val="16"/>
              </w:rPr>
            </w:pPr>
            <w:r w:rsidRPr="008A1EAF">
              <w:rPr>
                <w:b/>
                <w:bCs/>
                <w:i/>
                <w:iCs/>
                <w:sz w:val="16"/>
                <w:szCs w:val="16"/>
              </w:rPr>
              <w:t>9.0</w:t>
            </w:r>
          </w:p>
        </w:tc>
        <w:tc>
          <w:tcPr>
            <w:tcW w:w="0" w:type="auto"/>
            <w:tcBorders>
              <w:top w:val="nil"/>
              <w:left w:val="nil"/>
              <w:bottom w:val="single" w:sz="4" w:space="0" w:color="auto"/>
              <w:right w:val="single" w:sz="4" w:space="0" w:color="auto"/>
            </w:tcBorders>
            <w:shd w:val="clear" w:color="auto" w:fill="auto"/>
            <w:noWrap/>
            <w:vAlign w:val="center"/>
            <w:hideMark/>
          </w:tcPr>
          <w:p w14:paraId="42A95370" w14:textId="77777777" w:rsidR="008A1EAF" w:rsidRPr="008A1EAF" w:rsidRDefault="008A1EAF" w:rsidP="008A1EAF">
            <w:pPr>
              <w:jc w:val="center"/>
              <w:rPr>
                <w:b/>
                <w:bCs/>
                <w:i/>
                <w:iCs/>
                <w:sz w:val="16"/>
                <w:szCs w:val="16"/>
              </w:rPr>
            </w:pPr>
            <w:r w:rsidRPr="008A1EAF">
              <w:rPr>
                <w:b/>
                <w:bCs/>
                <w:i/>
                <w:iCs/>
                <w:sz w:val="16"/>
                <w:szCs w:val="16"/>
              </w:rPr>
              <w:t>357.5</w:t>
            </w:r>
          </w:p>
        </w:tc>
        <w:tc>
          <w:tcPr>
            <w:tcW w:w="0" w:type="auto"/>
            <w:tcBorders>
              <w:top w:val="nil"/>
              <w:left w:val="nil"/>
              <w:bottom w:val="single" w:sz="4" w:space="0" w:color="auto"/>
              <w:right w:val="single" w:sz="4" w:space="0" w:color="auto"/>
            </w:tcBorders>
            <w:shd w:val="clear" w:color="auto" w:fill="auto"/>
            <w:noWrap/>
            <w:vAlign w:val="center"/>
            <w:hideMark/>
          </w:tcPr>
          <w:p w14:paraId="74F2CB8C"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77AE3A"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639DFF" w14:textId="77777777" w:rsidR="008A1EAF" w:rsidRPr="008A1EAF" w:rsidRDefault="008A1EAF" w:rsidP="008A1EAF">
            <w:pPr>
              <w:jc w:val="right"/>
              <w:rPr>
                <w:b/>
                <w:bCs/>
                <w:i/>
                <w:iCs/>
                <w:sz w:val="16"/>
                <w:szCs w:val="16"/>
              </w:rPr>
            </w:pPr>
            <w:r w:rsidRPr="008A1EAF">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B0F896" w14:textId="77777777" w:rsidR="008A1EAF" w:rsidRPr="008A1EAF" w:rsidRDefault="008A1EAF" w:rsidP="008A1EAF">
            <w:pPr>
              <w:rPr>
                <w:i/>
                <w:iCs/>
                <w:sz w:val="16"/>
                <w:szCs w:val="16"/>
              </w:rPr>
            </w:pPr>
            <w:r w:rsidRPr="008A1EAF">
              <w:rPr>
                <w:i/>
                <w:iCs/>
                <w:sz w:val="16"/>
                <w:szCs w:val="16"/>
              </w:rPr>
              <w:t> </w:t>
            </w:r>
          </w:p>
        </w:tc>
      </w:tr>
      <w:tr w:rsidR="008A1EAF" w:rsidRPr="00C63396" w14:paraId="46A6009C"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54F709A9" w14:textId="77777777" w:rsidR="008A1EAF" w:rsidRPr="008A1EAF" w:rsidRDefault="008A1EAF" w:rsidP="008A1EAF">
            <w:pPr>
              <w:rPr>
                <w:b/>
                <w:bCs/>
                <w:sz w:val="16"/>
                <w:szCs w:val="16"/>
              </w:rPr>
            </w:pPr>
            <w:r w:rsidRPr="008A1EAF">
              <w:rPr>
                <w:b/>
                <w:bCs/>
                <w:sz w:val="16"/>
                <w:szCs w:val="16"/>
              </w:rPr>
              <w:t>Укупно оплодно -завршни сек</w:t>
            </w:r>
          </w:p>
        </w:tc>
        <w:tc>
          <w:tcPr>
            <w:tcW w:w="0" w:type="auto"/>
            <w:tcBorders>
              <w:top w:val="nil"/>
              <w:left w:val="nil"/>
              <w:bottom w:val="single" w:sz="4" w:space="0" w:color="auto"/>
              <w:right w:val="single" w:sz="4" w:space="0" w:color="auto"/>
            </w:tcBorders>
            <w:shd w:val="clear" w:color="000000" w:fill="BFBFBF"/>
            <w:noWrap/>
            <w:vAlign w:val="center"/>
            <w:hideMark/>
          </w:tcPr>
          <w:p w14:paraId="243A81F8" w14:textId="77777777" w:rsidR="008A1EAF" w:rsidRPr="008A1EAF" w:rsidRDefault="008A1EAF" w:rsidP="008A1EAF">
            <w:pPr>
              <w:jc w:val="center"/>
              <w:rPr>
                <w:b/>
                <w:bCs/>
                <w:sz w:val="16"/>
                <w:szCs w:val="16"/>
              </w:rPr>
            </w:pPr>
            <w:r w:rsidRPr="008A1EAF">
              <w:rPr>
                <w:b/>
                <w:bCs/>
                <w:sz w:val="16"/>
                <w:szCs w:val="16"/>
              </w:rPr>
              <w:t>2.00</w:t>
            </w:r>
          </w:p>
        </w:tc>
        <w:tc>
          <w:tcPr>
            <w:tcW w:w="0" w:type="auto"/>
            <w:tcBorders>
              <w:top w:val="nil"/>
              <w:left w:val="nil"/>
              <w:bottom w:val="single" w:sz="4" w:space="0" w:color="auto"/>
              <w:right w:val="single" w:sz="4" w:space="0" w:color="auto"/>
            </w:tcBorders>
            <w:shd w:val="clear" w:color="000000" w:fill="BFBFBF"/>
            <w:noWrap/>
            <w:vAlign w:val="center"/>
            <w:hideMark/>
          </w:tcPr>
          <w:p w14:paraId="7398DE4F" w14:textId="77777777" w:rsidR="008A1EAF" w:rsidRPr="008A1EAF" w:rsidRDefault="008A1EAF" w:rsidP="008A1EAF">
            <w:pPr>
              <w:jc w:val="center"/>
              <w:rPr>
                <w:b/>
                <w:bCs/>
                <w:sz w:val="16"/>
                <w:szCs w:val="16"/>
              </w:rPr>
            </w:pPr>
            <w:r w:rsidRPr="008A1EAF">
              <w:rPr>
                <w:b/>
                <w:bCs/>
                <w:sz w:val="16"/>
                <w:szCs w:val="16"/>
              </w:rPr>
              <w:t>692.6</w:t>
            </w:r>
          </w:p>
        </w:tc>
        <w:tc>
          <w:tcPr>
            <w:tcW w:w="0" w:type="auto"/>
            <w:tcBorders>
              <w:top w:val="nil"/>
              <w:left w:val="nil"/>
              <w:bottom w:val="single" w:sz="4" w:space="0" w:color="auto"/>
              <w:right w:val="single" w:sz="4" w:space="0" w:color="auto"/>
            </w:tcBorders>
            <w:shd w:val="clear" w:color="000000" w:fill="BFBFBF"/>
            <w:noWrap/>
            <w:vAlign w:val="center"/>
            <w:hideMark/>
          </w:tcPr>
          <w:p w14:paraId="4A956706" w14:textId="77777777" w:rsidR="008A1EAF" w:rsidRPr="008A1EAF" w:rsidRDefault="008A1EAF" w:rsidP="008A1EAF">
            <w:pPr>
              <w:jc w:val="center"/>
              <w:rPr>
                <w:b/>
                <w:bCs/>
                <w:sz w:val="16"/>
                <w:szCs w:val="16"/>
              </w:rPr>
            </w:pPr>
            <w:r w:rsidRPr="008A1EAF">
              <w:rPr>
                <w:b/>
                <w:bCs/>
                <w:sz w:val="16"/>
                <w:szCs w:val="16"/>
              </w:rPr>
              <w:t>9.0</w:t>
            </w:r>
          </w:p>
        </w:tc>
        <w:tc>
          <w:tcPr>
            <w:tcW w:w="0" w:type="auto"/>
            <w:tcBorders>
              <w:top w:val="nil"/>
              <w:left w:val="nil"/>
              <w:bottom w:val="single" w:sz="4" w:space="0" w:color="auto"/>
              <w:right w:val="single" w:sz="4" w:space="0" w:color="auto"/>
            </w:tcBorders>
            <w:shd w:val="clear" w:color="000000" w:fill="BFBFBF"/>
            <w:noWrap/>
            <w:vAlign w:val="center"/>
            <w:hideMark/>
          </w:tcPr>
          <w:p w14:paraId="609E216D" w14:textId="77777777" w:rsidR="008A1EAF" w:rsidRPr="008A1EAF" w:rsidRDefault="008A1EAF" w:rsidP="008A1EAF">
            <w:pPr>
              <w:jc w:val="center"/>
              <w:rPr>
                <w:b/>
                <w:bCs/>
                <w:sz w:val="16"/>
                <w:szCs w:val="16"/>
              </w:rPr>
            </w:pPr>
            <w:r w:rsidRPr="008A1EAF">
              <w:rPr>
                <w:b/>
                <w:bCs/>
                <w:sz w:val="16"/>
                <w:szCs w:val="16"/>
              </w:rPr>
              <w:t>357.5</w:t>
            </w:r>
          </w:p>
        </w:tc>
        <w:tc>
          <w:tcPr>
            <w:tcW w:w="0" w:type="auto"/>
            <w:tcBorders>
              <w:top w:val="nil"/>
              <w:left w:val="nil"/>
              <w:bottom w:val="single" w:sz="4" w:space="0" w:color="auto"/>
              <w:right w:val="single" w:sz="4" w:space="0" w:color="auto"/>
            </w:tcBorders>
            <w:shd w:val="clear" w:color="000000" w:fill="BFBFBF"/>
            <w:noWrap/>
            <w:vAlign w:val="center"/>
            <w:hideMark/>
          </w:tcPr>
          <w:p w14:paraId="2D75410B" w14:textId="77777777" w:rsidR="008A1EAF" w:rsidRPr="008A1EAF" w:rsidRDefault="008A1EAF" w:rsidP="008A1EAF">
            <w:pPr>
              <w:jc w:val="right"/>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064D12CC" w14:textId="77777777" w:rsidR="008A1EAF" w:rsidRPr="008A1EAF" w:rsidRDefault="008A1EAF" w:rsidP="008A1EAF">
            <w:pPr>
              <w:jc w:val="right"/>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55D6E0BE" w14:textId="77777777" w:rsidR="008A1EAF" w:rsidRPr="008A1EAF" w:rsidRDefault="008A1EAF" w:rsidP="008A1EAF">
            <w:pPr>
              <w:jc w:val="right"/>
              <w:rPr>
                <w:b/>
                <w:bCs/>
                <w:sz w:val="16"/>
                <w:szCs w:val="16"/>
              </w:rPr>
            </w:pPr>
            <w:r w:rsidRPr="008A1EA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2F78C18D" w14:textId="77777777" w:rsidR="008A1EAF" w:rsidRPr="008A1EAF" w:rsidRDefault="008A1EAF" w:rsidP="008A1EAF">
            <w:pPr>
              <w:rPr>
                <w:b/>
                <w:bCs/>
                <w:sz w:val="16"/>
                <w:szCs w:val="16"/>
              </w:rPr>
            </w:pPr>
            <w:r w:rsidRPr="008A1EAF">
              <w:rPr>
                <w:b/>
                <w:bCs/>
                <w:sz w:val="16"/>
                <w:szCs w:val="16"/>
              </w:rPr>
              <w:t> </w:t>
            </w:r>
          </w:p>
        </w:tc>
      </w:tr>
      <w:tr w:rsidR="008A1EAF" w:rsidRPr="00C63396" w14:paraId="4B52867A" w14:textId="77777777" w:rsidTr="008A1EAF">
        <w:trPr>
          <w:trHeight w:val="25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97237F6" w14:textId="77777777" w:rsidR="008A1EAF" w:rsidRPr="008A1EAF" w:rsidRDefault="008A1EAF" w:rsidP="008A1EAF">
            <w:pPr>
              <w:rPr>
                <w:b/>
                <w:bCs/>
                <w:sz w:val="16"/>
                <w:szCs w:val="16"/>
              </w:rPr>
            </w:pPr>
            <w:r w:rsidRPr="008A1EAF">
              <w:rPr>
                <w:b/>
                <w:bCs/>
                <w:sz w:val="16"/>
                <w:szCs w:val="16"/>
              </w:rPr>
              <w:t>УКУПНО ЈЕДНОДОБНЕ ШУМЕ</w:t>
            </w:r>
          </w:p>
        </w:tc>
        <w:tc>
          <w:tcPr>
            <w:tcW w:w="0" w:type="auto"/>
            <w:tcBorders>
              <w:top w:val="nil"/>
              <w:left w:val="nil"/>
              <w:bottom w:val="single" w:sz="4" w:space="0" w:color="auto"/>
              <w:right w:val="single" w:sz="4" w:space="0" w:color="auto"/>
            </w:tcBorders>
            <w:shd w:val="clear" w:color="000000" w:fill="BFBFBF"/>
            <w:noWrap/>
            <w:vAlign w:val="bottom"/>
            <w:hideMark/>
          </w:tcPr>
          <w:p w14:paraId="5DD9C9A8" w14:textId="77777777" w:rsidR="008A1EAF" w:rsidRPr="008A1EAF" w:rsidRDefault="008A1EAF" w:rsidP="008A1EAF">
            <w:pPr>
              <w:jc w:val="center"/>
              <w:rPr>
                <w:b/>
                <w:bCs/>
                <w:sz w:val="16"/>
                <w:szCs w:val="16"/>
              </w:rPr>
            </w:pPr>
            <w:r w:rsidRPr="008A1EAF">
              <w:rPr>
                <w:b/>
                <w:bCs/>
                <w:sz w:val="16"/>
                <w:szCs w:val="16"/>
              </w:rPr>
              <w:t>85.11</w:t>
            </w:r>
          </w:p>
        </w:tc>
        <w:tc>
          <w:tcPr>
            <w:tcW w:w="0" w:type="auto"/>
            <w:tcBorders>
              <w:top w:val="nil"/>
              <w:left w:val="nil"/>
              <w:bottom w:val="single" w:sz="4" w:space="0" w:color="auto"/>
              <w:right w:val="single" w:sz="4" w:space="0" w:color="auto"/>
            </w:tcBorders>
            <w:shd w:val="clear" w:color="000000" w:fill="BFBFBF"/>
            <w:noWrap/>
            <w:vAlign w:val="bottom"/>
            <w:hideMark/>
          </w:tcPr>
          <w:p w14:paraId="071A2473" w14:textId="77777777" w:rsidR="008A1EAF" w:rsidRPr="008A1EAF" w:rsidRDefault="008A1EAF" w:rsidP="008A1EAF">
            <w:pPr>
              <w:jc w:val="center"/>
              <w:rPr>
                <w:b/>
                <w:bCs/>
                <w:sz w:val="16"/>
                <w:szCs w:val="16"/>
              </w:rPr>
            </w:pPr>
            <w:r w:rsidRPr="008A1EAF">
              <w:rPr>
                <w:b/>
                <w:bCs/>
                <w:sz w:val="16"/>
                <w:szCs w:val="16"/>
              </w:rPr>
              <w:t>11110.1</w:t>
            </w:r>
          </w:p>
        </w:tc>
        <w:tc>
          <w:tcPr>
            <w:tcW w:w="0" w:type="auto"/>
            <w:tcBorders>
              <w:top w:val="nil"/>
              <w:left w:val="nil"/>
              <w:bottom w:val="single" w:sz="4" w:space="0" w:color="auto"/>
              <w:right w:val="single" w:sz="4" w:space="0" w:color="auto"/>
            </w:tcBorders>
            <w:shd w:val="clear" w:color="000000" w:fill="BFBFBF"/>
            <w:noWrap/>
            <w:vAlign w:val="bottom"/>
            <w:hideMark/>
          </w:tcPr>
          <w:p w14:paraId="10F51145" w14:textId="77777777" w:rsidR="008A1EAF" w:rsidRPr="008A1EAF" w:rsidRDefault="008A1EAF" w:rsidP="008A1EAF">
            <w:pPr>
              <w:jc w:val="center"/>
              <w:rPr>
                <w:b/>
                <w:bCs/>
                <w:sz w:val="16"/>
                <w:szCs w:val="16"/>
              </w:rPr>
            </w:pPr>
            <w:r w:rsidRPr="008A1EAF">
              <w:rPr>
                <w:b/>
                <w:bCs/>
                <w:sz w:val="16"/>
                <w:szCs w:val="16"/>
              </w:rPr>
              <w:t>154.1</w:t>
            </w:r>
          </w:p>
        </w:tc>
        <w:tc>
          <w:tcPr>
            <w:tcW w:w="0" w:type="auto"/>
            <w:tcBorders>
              <w:top w:val="nil"/>
              <w:left w:val="nil"/>
              <w:bottom w:val="single" w:sz="4" w:space="0" w:color="auto"/>
              <w:right w:val="single" w:sz="4" w:space="0" w:color="auto"/>
            </w:tcBorders>
            <w:shd w:val="clear" w:color="000000" w:fill="BFBFBF"/>
            <w:noWrap/>
            <w:vAlign w:val="bottom"/>
            <w:hideMark/>
          </w:tcPr>
          <w:p w14:paraId="24A42E1A" w14:textId="77777777" w:rsidR="008A1EAF" w:rsidRPr="008A1EAF" w:rsidRDefault="008A1EAF" w:rsidP="008A1EAF">
            <w:pPr>
              <w:jc w:val="center"/>
              <w:rPr>
                <w:b/>
                <w:bCs/>
                <w:sz w:val="16"/>
                <w:szCs w:val="16"/>
              </w:rPr>
            </w:pPr>
            <w:r w:rsidRPr="008A1EAF">
              <w:rPr>
                <w:b/>
                <w:bCs/>
                <w:sz w:val="16"/>
                <w:szCs w:val="16"/>
              </w:rPr>
              <w:t>11058.1</w:t>
            </w:r>
          </w:p>
        </w:tc>
        <w:tc>
          <w:tcPr>
            <w:tcW w:w="0" w:type="auto"/>
            <w:tcBorders>
              <w:top w:val="nil"/>
              <w:left w:val="nil"/>
              <w:bottom w:val="single" w:sz="4" w:space="0" w:color="auto"/>
              <w:right w:val="single" w:sz="4" w:space="0" w:color="auto"/>
            </w:tcBorders>
            <w:shd w:val="clear" w:color="000000" w:fill="BFBFBF"/>
            <w:noWrap/>
            <w:vAlign w:val="bottom"/>
            <w:hideMark/>
          </w:tcPr>
          <w:p w14:paraId="49897176" w14:textId="77777777" w:rsidR="008A1EAF" w:rsidRPr="008A1EAF" w:rsidRDefault="008A1EAF" w:rsidP="008A1EAF">
            <w:pPr>
              <w:jc w:val="center"/>
              <w:rPr>
                <w:b/>
                <w:bCs/>
                <w:sz w:val="16"/>
                <w:szCs w:val="16"/>
              </w:rPr>
            </w:pPr>
            <w:r w:rsidRPr="008A1EAF">
              <w:rPr>
                <w:b/>
                <w:bCs/>
                <w:sz w:val="16"/>
                <w:szCs w:val="16"/>
              </w:rPr>
              <w:t>15.99</w:t>
            </w:r>
          </w:p>
        </w:tc>
        <w:tc>
          <w:tcPr>
            <w:tcW w:w="0" w:type="auto"/>
            <w:tcBorders>
              <w:top w:val="nil"/>
              <w:left w:val="nil"/>
              <w:bottom w:val="single" w:sz="4" w:space="0" w:color="auto"/>
              <w:right w:val="single" w:sz="4" w:space="0" w:color="auto"/>
            </w:tcBorders>
            <w:shd w:val="clear" w:color="000000" w:fill="BFBFBF"/>
            <w:noWrap/>
            <w:vAlign w:val="bottom"/>
            <w:hideMark/>
          </w:tcPr>
          <w:p w14:paraId="38D2A9CA" w14:textId="77777777" w:rsidR="008A1EAF" w:rsidRPr="008A1EAF" w:rsidRDefault="008A1EAF" w:rsidP="008A1EAF">
            <w:pPr>
              <w:jc w:val="center"/>
              <w:rPr>
                <w:b/>
                <w:bCs/>
                <w:sz w:val="16"/>
                <w:szCs w:val="16"/>
              </w:rPr>
            </w:pPr>
            <w:r w:rsidRPr="008A1EAF">
              <w:rPr>
                <w:b/>
                <w:bCs/>
                <w:sz w:val="16"/>
                <w:szCs w:val="16"/>
              </w:rPr>
              <w:t>3185.4</w:t>
            </w:r>
          </w:p>
        </w:tc>
        <w:tc>
          <w:tcPr>
            <w:tcW w:w="0" w:type="auto"/>
            <w:tcBorders>
              <w:top w:val="nil"/>
              <w:left w:val="nil"/>
              <w:bottom w:val="single" w:sz="4" w:space="0" w:color="auto"/>
              <w:right w:val="single" w:sz="4" w:space="0" w:color="auto"/>
            </w:tcBorders>
            <w:shd w:val="clear" w:color="000000" w:fill="BFBFBF"/>
            <w:noWrap/>
            <w:vAlign w:val="bottom"/>
            <w:hideMark/>
          </w:tcPr>
          <w:p w14:paraId="04C86FC5" w14:textId="77777777" w:rsidR="008A1EAF" w:rsidRPr="008A1EAF" w:rsidRDefault="008A1EAF" w:rsidP="008A1EAF">
            <w:pPr>
              <w:jc w:val="center"/>
              <w:rPr>
                <w:b/>
                <w:bCs/>
                <w:sz w:val="16"/>
                <w:szCs w:val="16"/>
              </w:rPr>
            </w:pPr>
            <w:r w:rsidRPr="008A1EAF">
              <w:rPr>
                <w:b/>
                <w:bCs/>
                <w:sz w:val="16"/>
                <w:szCs w:val="16"/>
              </w:rPr>
              <w:t>38.9</w:t>
            </w:r>
          </w:p>
        </w:tc>
        <w:tc>
          <w:tcPr>
            <w:tcW w:w="0" w:type="auto"/>
            <w:tcBorders>
              <w:top w:val="nil"/>
              <w:left w:val="nil"/>
              <w:bottom w:val="single" w:sz="4" w:space="0" w:color="auto"/>
              <w:right w:val="single" w:sz="4" w:space="0" w:color="auto"/>
            </w:tcBorders>
            <w:shd w:val="clear" w:color="000000" w:fill="BFBFBF"/>
            <w:noWrap/>
            <w:vAlign w:val="bottom"/>
            <w:hideMark/>
          </w:tcPr>
          <w:p w14:paraId="187493B0" w14:textId="77777777" w:rsidR="008A1EAF" w:rsidRPr="008A1EAF" w:rsidRDefault="008A1EAF" w:rsidP="008A1EAF">
            <w:pPr>
              <w:jc w:val="center"/>
              <w:rPr>
                <w:b/>
                <w:bCs/>
                <w:sz w:val="16"/>
                <w:szCs w:val="16"/>
              </w:rPr>
            </w:pPr>
            <w:r w:rsidRPr="008A1EAF">
              <w:rPr>
                <w:b/>
                <w:bCs/>
                <w:sz w:val="16"/>
                <w:szCs w:val="16"/>
              </w:rPr>
              <w:t>1782.7</w:t>
            </w:r>
          </w:p>
        </w:tc>
      </w:tr>
    </w:tbl>
    <w:p w14:paraId="3B30CA02" w14:textId="77777777" w:rsidR="00CF3362" w:rsidRDefault="00CF3362" w:rsidP="005D3DEE">
      <w:pPr>
        <w:jc w:val="both"/>
        <w:rPr>
          <w:b/>
          <w:color w:val="17365D" w:themeColor="text2" w:themeShade="BF"/>
          <w:sz w:val="24"/>
          <w:szCs w:val="24"/>
          <w:lang w:val="sr-Cyrl-RS"/>
        </w:rPr>
      </w:pPr>
    </w:p>
    <w:p w14:paraId="5AA4BD08" w14:textId="11E50A6C" w:rsidR="009D142E" w:rsidRDefault="00454DC7" w:rsidP="00A1688E">
      <w:pPr>
        <w:ind w:firstLine="720"/>
        <w:jc w:val="both"/>
        <w:rPr>
          <w:b/>
          <w:color w:val="17365D" w:themeColor="text2" w:themeShade="BF"/>
          <w:sz w:val="24"/>
          <w:szCs w:val="24"/>
          <w:lang w:val="sr-Cyrl-RS"/>
        </w:rPr>
      </w:pPr>
      <w:r w:rsidRPr="008E2010">
        <w:rPr>
          <w:b/>
          <w:i/>
          <w:sz w:val="24"/>
          <w:szCs w:val="24"/>
          <w:lang w:val="hr-HR"/>
        </w:rPr>
        <w:t>Главни принос</w:t>
      </w:r>
      <w:r>
        <w:rPr>
          <w:b/>
          <w:i/>
          <w:sz w:val="24"/>
          <w:szCs w:val="24"/>
          <w:lang w:val="hr-HR"/>
        </w:rPr>
        <w:t>-</w:t>
      </w:r>
      <w:r w:rsidRPr="008E2010">
        <w:rPr>
          <w:b/>
          <w:i/>
          <w:sz w:val="24"/>
          <w:szCs w:val="24"/>
          <w:lang w:val="sr-Cyrl-CS"/>
        </w:rPr>
        <w:t xml:space="preserve"> оплодне сече</w:t>
      </w:r>
      <w:r>
        <w:rPr>
          <w:b/>
          <w:i/>
          <w:sz w:val="24"/>
          <w:szCs w:val="24"/>
          <w:lang w:val="ru-RU"/>
        </w:rPr>
        <w:t xml:space="preserve"> </w:t>
      </w:r>
      <w:r w:rsidR="00C80A91" w:rsidRPr="00D21576">
        <w:rPr>
          <w:sz w:val="24"/>
          <w:szCs w:val="24"/>
          <w:lang w:val="hr-HR"/>
        </w:rPr>
        <w:t xml:space="preserve">се планира на површини од </w:t>
      </w:r>
      <w:r w:rsidR="00965194">
        <w:rPr>
          <w:sz w:val="24"/>
          <w:szCs w:val="24"/>
          <w:lang w:val="sr-Latn-RS"/>
        </w:rPr>
        <w:t>101,10</w:t>
      </w:r>
      <w:r w:rsidR="002C0F36">
        <w:rPr>
          <w:sz w:val="24"/>
          <w:szCs w:val="24"/>
          <w:lang w:val="hr-HR"/>
        </w:rPr>
        <w:t xml:space="preserve">ха и </w:t>
      </w:r>
      <w:r w:rsidR="002C0F36">
        <w:rPr>
          <w:sz w:val="24"/>
          <w:szCs w:val="24"/>
          <w:lang w:val="sr-Cyrl-RS"/>
        </w:rPr>
        <w:t xml:space="preserve">сечивом </w:t>
      </w:r>
      <w:r w:rsidR="00C80A91" w:rsidRPr="00D21576">
        <w:rPr>
          <w:sz w:val="24"/>
          <w:szCs w:val="24"/>
          <w:lang w:val="hr-HR"/>
        </w:rPr>
        <w:t xml:space="preserve">бруто дрвном </w:t>
      </w:r>
      <w:r w:rsidR="00C80A91" w:rsidRPr="00D21576">
        <w:rPr>
          <w:sz w:val="24"/>
          <w:szCs w:val="24"/>
          <w:lang w:val="sr-Cyrl-CS"/>
        </w:rPr>
        <w:t>запремином</w:t>
      </w:r>
      <w:r w:rsidR="00C80A91" w:rsidRPr="00D21576">
        <w:rPr>
          <w:sz w:val="24"/>
          <w:szCs w:val="24"/>
          <w:lang w:val="hr-HR"/>
        </w:rPr>
        <w:t xml:space="preserve"> од </w:t>
      </w:r>
      <w:r w:rsidR="00841621">
        <w:rPr>
          <w:sz w:val="24"/>
          <w:szCs w:val="24"/>
          <w:lang w:val="sr-Latn-RS"/>
        </w:rPr>
        <w:t>12</w:t>
      </w:r>
      <w:r w:rsidR="002F7D48">
        <w:rPr>
          <w:sz w:val="24"/>
          <w:szCs w:val="24"/>
          <w:lang w:val="sr-Latn-RS"/>
        </w:rPr>
        <w:t>.840,8</w:t>
      </w:r>
      <w:r w:rsidR="00C80A91" w:rsidRPr="00D21576">
        <w:rPr>
          <w:sz w:val="24"/>
          <w:szCs w:val="24"/>
          <w:lang w:val="hr-HR"/>
        </w:rPr>
        <w:t xml:space="preserve"> м</w:t>
      </w:r>
      <w:r w:rsidR="00C80A91" w:rsidRPr="00D21576">
        <w:rPr>
          <w:sz w:val="24"/>
          <w:szCs w:val="24"/>
          <w:vertAlign w:val="superscript"/>
          <w:lang w:val="hr-HR"/>
        </w:rPr>
        <w:t>3</w:t>
      </w:r>
      <w:r w:rsidR="00C80A91" w:rsidRPr="00D21576">
        <w:rPr>
          <w:sz w:val="24"/>
          <w:szCs w:val="24"/>
          <w:lang w:val="hr-HR"/>
        </w:rPr>
        <w:t xml:space="preserve">, што представља интезитет сече од </w:t>
      </w:r>
      <w:r w:rsidR="001B0EF2">
        <w:rPr>
          <w:sz w:val="24"/>
          <w:szCs w:val="24"/>
          <w:lang w:val="sr-Latn-RS"/>
        </w:rPr>
        <w:t>89</w:t>
      </w:r>
      <w:r w:rsidR="00181F73">
        <w:rPr>
          <w:sz w:val="24"/>
          <w:szCs w:val="24"/>
          <w:lang w:val="sr-Latn-RS"/>
        </w:rPr>
        <w:t>,8</w:t>
      </w:r>
      <w:r w:rsidR="00C80A91" w:rsidRPr="00A1688E">
        <w:rPr>
          <w:sz w:val="24"/>
          <w:szCs w:val="24"/>
          <w:lang w:val="hr-HR"/>
        </w:rPr>
        <w:t xml:space="preserve">% </w:t>
      </w:r>
      <w:r w:rsidR="00C80A91" w:rsidRPr="00D21576">
        <w:rPr>
          <w:sz w:val="24"/>
          <w:szCs w:val="24"/>
          <w:lang w:val="hr-HR"/>
        </w:rPr>
        <w:t xml:space="preserve">од </w:t>
      </w:r>
      <w:r w:rsidR="00C80A91" w:rsidRPr="00D21576">
        <w:rPr>
          <w:sz w:val="24"/>
          <w:szCs w:val="24"/>
          <w:lang w:val="sr-Cyrl-CS"/>
        </w:rPr>
        <w:t xml:space="preserve">укупне дубеће </w:t>
      </w:r>
      <w:r w:rsidR="00C80A91" w:rsidRPr="00D21576">
        <w:rPr>
          <w:sz w:val="24"/>
          <w:szCs w:val="24"/>
          <w:lang w:val="hr-HR"/>
        </w:rPr>
        <w:t>запремине</w:t>
      </w:r>
      <w:r w:rsidR="00C80A91">
        <w:rPr>
          <w:sz w:val="24"/>
          <w:szCs w:val="24"/>
          <w:lang w:val="sr-Cyrl-RS"/>
        </w:rPr>
        <w:t xml:space="preserve"> </w:t>
      </w:r>
      <w:r w:rsidR="00141924">
        <w:rPr>
          <w:b/>
          <w:sz w:val="24"/>
          <w:szCs w:val="24"/>
          <w:lang w:val="sr-Cyrl-RS"/>
        </w:rPr>
        <w:t>Оплодни сек</w:t>
      </w:r>
      <w:r w:rsidR="00311790">
        <w:rPr>
          <w:sz w:val="24"/>
          <w:szCs w:val="24"/>
          <w:lang w:val="ru-RU"/>
        </w:rPr>
        <w:t xml:space="preserve"> се планира на површини од </w:t>
      </w:r>
      <w:r w:rsidR="00B5244E">
        <w:rPr>
          <w:sz w:val="24"/>
          <w:szCs w:val="24"/>
          <w:lang w:val="ru-RU"/>
        </w:rPr>
        <w:t>15,99</w:t>
      </w:r>
      <w:r w:rsidR="00EA1591">
        <w:rPr>
          <w:sz w:val="24"/>
          <w:szCs w:val="24"/>
          <w:lang w:val="ru-RU"/>
        </w:rPr>
        <w:t xml:space="preserve">ха , што представља интизитет сече од </w:t>
      </w:r>
      <w:r w:rsidR="00F7103D">
        <w:rPr>
          <w:sz w:val="24"/>
          <w:szCs w:val="24"/>
          <w:lang w:val="ru-RU"/>
        </w:rPr>
        <w:t>55</w:t>
      </w:r>
      <w:r w:rsidR="00EA1591" w:rsidRPr="00A1688E">
        <w:rPr>
          <w:sz w:val="24"/>
          <w:szCs w:val="24"/>
          <w:lang w:val="ru-RU"/>
        </w:rPr>
        <w:t xml:space="preserve">% </w:t>
      </w:r>
      <w:r w:rsidR="00EA1591">
        <w:rPr>
          <w:sz w:val="24"/>
          <w:szCs w:val="24"/>
          <w:lang w:val="ru-RU"/>
        </w:rPr>
        <w:t xml:space="preserve">од </w:t>
      </w:r>
      <w:r w:rsidR="00085535">
        <w:rPr>
          <w:sz w:val="24"/>
          <w:szCs w:val="24"/>
          <w:lang w:val="ru-RU"/>
        </w:rPr>
        <w:t xml:space="preserve">укупне дубеће запремине </w:t>
      </w:r>
      <w:r w:rsidR="00F31425">
        <w:rPr>
          <w:sz w:val="24"/>
          <w:szCs w:val="24"/>
          <w:lang w:val="ru-RU"/>
        </w:rPr>
        <w:t>ових састојина.</w:t>
      </w:r>
      <w:r w:rsidR="005A7874">
        <w:rPr>
          <w:b/>
          <w:sz w:val="24"/>
          <w:szCs w:val="24"/>
          <w:lang w:val="ru-RU"/>
        </w:rPr>
        <w:t>Завршни</w:t>
      </w:r>
      <w:r w:rsidR="005A7874" w:rsidRPr="00F31425">
        <w:rPr>
          <w:b/>
          <w:sz w:val="24"/>
          <w:szCs w:val="24"/>
          <w:lang w:val="ru-RU"/>
        </w:rPr>
        <w:t xml:space="preserve"> сек</w:t>
      </w:r>
      <w:r w:rsidR="005A7874">
        <w:rPr>
          <w:sz w:val="24"/>
          <w:szCs w:val="24"/>
          <w:lang w:val="ru-RU"/>
        </w:rPr>
        <w:t xml:space="preserve"> </w:t>
      </w:r>
      <w:r w:rsidR="00F31425">
        <w:rPr>
          <w:sz w:val="24"/>
          <w:szCs w:val="24"/>
          <w:lang w:val="ru-RU"/>
        </w:rPr>
        <w:t xml:space="preserve">се планира на површини од </w:t>
      </w:r>
      <w:r w:rsidR="005A7874">
        <w:rPr>
          <w:sz w:val="24"/>
          <w:szCs w:val="24"/>
          <w:lang w:val="ru-RU"/>
        </w:rPr>
        <w:t>83,11</w:t>
      </w:r>
      <w:r w:rsidR="00F31425">
        <w:rPr>
          <w:sz w:val="24"/>
          <w:szCs w:val="24"/>
          <w:lang w:val="ru-RU"/>
        </w:rPr>
        <w:t>ха , што представља интизитет сече од</w:t>
      </w:r>
      <w:r w:rsidR="00A1688E">
        <w:rPr>
          <w:sz w:val="24"/>
          <w:szCs w:val="24"/>
          <w:lang w:val="sr-Latn-RS"/>
        </w:rPr>
        <w:t xml:space="preserve"> </w:t>
      </w:r>
      <w:r w:rsidR="00473035">
        <w:rPr>
          <w:sz w:val="24"/>
          <w:szCs w:val="24"/>
          <w:lang w:val="sr-Cyrl-RS"/>
        </w:rPr>
        <w:t>102</w:t>
      </w:r>
      <w:r w:rsidR="00F31425" w:rsidRPr="00A1688E">
        <w:rPr>
          <w:sz w:val="24"/>
          <w:szCs w:val="24"/>
          <w:lang w:val="ru-RU"/>
        </w:rPr>
        <w:t xml:space="preserve">% </w:t>
      </w:r>
      <w:r w:rsidR="00F31425">
        <w:rPr>
          <w:sz w:val="24"/>
          <w:szCs w:val="24"/>
          <w:lang w:val="ru-RU"/>
        </w:rPr>
        <w:t xml:space="preserve">од </w:t>
      </w:r>
      <w:r w:rsidR="004544B1">
        <w:rPr>
          <w:sz w:val="24"/>
          <w:szCs w:val="24"/>
          <w:lang w:val="ru-RU"/>
        </w:rPr>
        <w:t>укупне дубеће запремине</w:t>
      </w:r>
      <w:r w:rsidR="00F31425">
        <w:rPr>
          <w:sz w:val="24"/>
          <w:szCs w:val="24"/>
          <w:lang w:val="ru-RU"/>
        </w:rPr>
        <w:t>.</w:t>
      </w:r>
      <w:r w:rsidR="007839F0">
        <w:rPr>
          <w:b/>
          <w:bCs/>
          <w:sz w:val="24"/>
          <w:szCs w:val="24"/>
          <w:lang w:val="ru-RU"/>
        </w:rPr>
        <w:t>Оплодно</w:t>
      </w:r>
      <w:r w:rsidR="007839F0">
        <w:rPr>
          <w:sz w:val="24"/>
          <w:szCs w:val="24"/>
          <w:lang w:val="ru-RU"/>
        </w:rPr>
        <w:t>-</w:t>
      </w:r>
      <w:r w:rsidR="007839F0">
        <w:rPr>
          <w:b/>
          <w:sz w:val="24"/>
          <w:szCs w:val="24"/>
          <w:lang w:val="ru-RU"/>
        </w:rPr>
        <w:t>з</w:t>
      </w:r>
      <w:r w:rsidR="00073853">
        <w:rPr>
          <w:b/>
          <w:sz w:val="24"/>
          <w:szCs w:val="24"/>
          <w:lang w:val="ru-RU"/>
        </w:rPr>
        <w:t>авршни</w:t>
      </w:r>
      <w:r w:rsidR="00073853" w:rsidRPr="00F31425">
        <w:rPr>
          <w:b/>
          <w:sz w:val="24"/>
          <w:szCs w:val="24"/>
          <w:lang w:val="ru-RU"/>
        </w:rPr>
        <w:t xml:space="preserve"> сек</w:t>
      </w:r>
      <w:r w:rsidR="00073853">
        <w:rPr>
          <w:sz w:val="24"/>
          <w:szCs w:val="24"/>
          <w:lang w:val="ru-RU"/>
        </w:rPr>
        <w:t xml:space="preserve"> се планира на површини од </w:t>
      </w:r>
      <w:r w:rsidR="00104BE6">
        <w:rPr>
          <w:sz w:val="24"/>
          <w:szCs w:val="24"/>
          <w:lang w:val="ru-RU"/>
        </w:rPr>
        <w:t>2,0</w:t>
      </w:r>
      <w:r w:rsidR="00073853">
        <w:rPr>
          <w:sz w:val="24"/>
          <w:szCs w:val="24"/>
          <w:lang w:val="ru-RU"/>
        </w:rPr>
        <w:t xml:space="preserve"> ха , што представља интизитет сече од </w:t>
      </w:r>
      <w:r w:rsidR="00B34CC9">
        <w:rPr>
          <w:sz w:val="24"/>
          <w:szCs w:val="24"/>
          <w:lang w:val="sr-Cyrl-RS"/>
        </w:rPr>
        <w:t>51</w:t>
      </w:r>
      <w:r w:rsidR="00073853" w:rsidRPr="00A1688E">
        <w:rPr>
          <w:sz w:val="24"/>
          <w:szCs w:val="24"/>
          <w:lang w:val="ru-RU"/>
        </w:rPr>
        <w:t>%</w:t>
      </w:r>
      <w:r w:rsidR="00073853" w:rsidRPr="00311790">
        <w:rPr>
          <w:color w:val="FF0000"/>
          <w:sz w:val="24"/>
          <w:szCs w:val="24"/>
          <w:lang w:val="ru-RU"/>
        </w:rPr>
        <w:t xml:space="preserve"> </w:t>
      </w:r>
      <w:r w:rsidR="00073853">
        <w:rPr>
          <w:sz w:val="24"/>
          <w:szCs w:val="24"/>
          <w:lang w:val="ru-RU"/>
        </w:rPr>
        <w:t>од у</w:t>
      </w:r>
      <w:r w:rsidR="004544B1">
        <w:rPr>
          <w:sz w:val="24"/>
          <w:szCs w:val="24"/>
          <w:lang w:val="ru-RU"/>
        </w:rPr>
        <w:t>купне дубеће запремине</w:t>
      </w:r>
      <w:r w:rsidR="00B34CC9">
        <w:rPr>
          <w:sz w:val="24"/>
          <w:szCs w:val="24"/>
          <w:lang w:val="ru-RU"/>
        </w:rPr>
        <w:t>.</w:t>
      </w:r>
    </w:p>
    <w:p w14:paraId="470FCE83" w14:textId="77777777" w:rsidR="00257888" w:rsidRDefault="00257888" w:rsidP="00CF3362">
      <w:pPr>
        <w:ind w:firstLine="720"/>
        <w:jc w:val="both"/>
        <w:rPr>
          <w:b/>
          <w:i/>
          <w:sz w:val="24"/>
          <w:szCs w:val="24"/>
          <w:lang w:val="hr-HR"/>
        </w:rPr>
      </w:pPr>
    </w:p>
    <w:p w14:paraId="4FA545CE" w14:textId="77777777" w:rsidR="00193EDB" w:rsidRDefault="00193EDB" w:rsidP="00CF3362">
      <w:pPr>
        <w:ind w:firstLine="720"/>
        <w:jc w:val="both"/>
        <w:rPr>
          <w:b/>
          <w:i/>
          <w:sz w:val="24"/>
          <w:szCs w:val="24"/>
          <w:lang w:val="hr-HR"/>
        </w:rPr>
      </w:pPr>
    </w:p>
    <w:p w14:paraId="0131CAD3" w14:textId="77777777" w:rsidR="00193EDB" w:rsidRDefault="00193EDB" w:rsidP="00CF3362">
      <w:pPr>
        <w:ind w:firstLine="720"/>
        <w:jc w:val="both"/>
        <w:rPr>
          <w:b/>
          <w:i/>
          <w:sz w:val="24"/>
          <w:szCs w:val="24"/>
          <w:lang w:val="hr-HR"/>
        </w:rPr>
      </w:pPr>
    </w:p>
    <w:p w14:paraId="73862AB5" w14:textId="77777777" w:rsidR="00193EDB" w:rsidRDefault="00193EDB" w:rsidP="00CF3362">
      <w:pPr>
        <w:ind w:firstLine="720"/>
        <w:jc w:val="both"/>
        <w:rPr>
          <w:b/>
          <w:i/>
          <w:sz w:val="24"/>
          <w:szCs w:val="24"/>
          <w:lang w:val="hr-HR"/>
        </w:rPr>
      </w:pPr>
    </w:p>
    <w:p w14:paraId="01482D54" w14:textId="77777777" w:rsidR="00193EDB" w:rsidRDefault="00193EDB" w:rsidP="00CF3362">
      <w:pPr>
        <w:ind w:firstLine="720"/>
        <w:jc w:val="both"/>
        <w:rPr>
          <w:b/>
          <w:i/>
          <w:sz w:val="24"/>
          <w:szCs w:val="24"/>
          <w:lang w:val="hr-HR"/>
        </w:rPr>
      </w:pPr>
    </w:p>
    <w:p w14:paraId="125BF91B" w14:textId="77777777" w:rsidR="00193EDB" w:rsidRDefault="00193EDB" w:rsidP="00CF3362">
      <w:pPr>
        <w:ind w:firstLine="720"/>
        <w:jc w:val="both"/>
        <w:rPr>
          <w:b/>
          <w:i/>
          <w:sz w:val="24"/>
          <w:szCs w:val="24"/>
          <w:lang w:val="hr-HR"/>
        </w:rPr>
      </w:pPr>
    </w:p>
    <w:p w14:paraId="04228B3D" w14:textId="77777777" w:rsidR="00193EDB" w:rsidRDefault="00193EDB" w:rsidP="00CF3362">
      <w:pPr>
        <w:ind w:firstLine="720"/>
        <w:jc w:val="both"/>
        <w:rPr>
          <w:b/>
          <w:i/>
          <w:sz w:val="24"/>
          <w:szCs w:val="24"/>
          <w:lang w:val="hr-HR"/>
        </w:rPr>
      </w:pPr>
    </w:p>
    <w:p w14:paraId="25C4F0FE" w14:textId="77777777" w:rsidR="00193EDB" w:rsidRPr="00193EDB" w:rsidRDefault="00193EDB" w:rsidP="00CF3362">
      <w:pPr>
        <w:ind w:firstLine="720"/>
        <w:jc w:val="both"/>
        <w:rPr>
          <w:b/>
          <w:i/>
          <w:sz w:val="16"/>
          <w:szCs w:val="16"/>
          <w:lang w:val="hr-HR"/>
        </w:rPr>
      </w:pPr>
    </w:p>
    <w:p w14:paraId="530FB081" w14:textId="49D3777F" w:rsidR="00CF3362" w:rsidRPr="00EF4EE5" w:rsidRDefault="00CF3362" w:rsidP="00CF3362">
      <w:pPr>
        <w:ind w:firstLine="720"/>
        <w:jc w:val="both"/>
        <w:rPr>
          <w:b/>
          <w:i/>
          <w:sz w:val="24"/>
          <w:szCs w:val="24"/>
          <w:lang w:val="ru-RU"/>
        </w:rPr>
      </w:pPr>
      <w:r w:rsidRPr="008E2010">
        <w:rPr>
          <w:b/>
          <w:i/>
          <w:sz w:val="24"/>
          <w:szCs w:val="24"/>
          <w:lang w:val="hr-HR"/>
        </w:rPr>
        <w:t>Главни принос</w:t>
      </w:r>
      <w:r>
        <w:rPr>
          <w:b/>
          <w:i/>
          <w:sz w:val="24"/>
          <w:szCs w:val="24"/>
          <w:lang w:val="hr-HR"/>
        </w:rPr>
        <w:t>-</w:t>
      </w:r>
      <w:r>
        <w:rPr>
          <w:b/>
          <w:i/>
          <w:sz w:val="24"/>
          <w:szCs w:val="24"/>
          <w:lang w:val="sr-Cyrl-CS"/>
        </w:rPr>
        <w:t xml:space="preserve"> </w:t>
      </w:r>
      <w:r>
        <w:rPr>
          <w:b/>
          <w:i/>
          <w:sz w:val="24"/>
          <w:szCs w:val="24"/>
          <w:lang w:val="sr-Cyrl-RS"/>
        </w:rPr>
        <w:t>чисте</w:t>
      </w:r>
      <w:r w:rsidRPr="008E2010">
        <w:rPr>
          <w:b/>
          <w:i/>
          <w:sz w:val="24"/>
          <w:szCs w:val="24"/>
          <w:lang w:val="sr-Cyrl-CS"/>
        </w:rPr>
        <w:t xml:space="preserve"> сече</w:t>
      </w:r>
    </w:p>
    <w:p w14:paraId="1BF339AE" w14:textId="77777777" w:rsidR="00CF3362" w:rsidRPr="00193EDB" w:rsidRDefault="00CF3362" w:rsidP="005D3DEE">
      <w:pPr>
        <w:jc w:val="both"/>
        <w:rPr>
          <w:b/>
          <w:color w:val="17365D" w:themeColor="text2" w:themeShade="BF"/>
          <w:sz w:val="16"/>
          <w:szCs w:val="16"/>
          <w:lang w:val="sr-Cyrl-RS"/>
        </w:rPr>
      </w:pPr>
    </w:p>
    <w:p w14:paraId="5CF88281" w14:textId="349B3650" w:rsidR="00CF3362" w:rsidRDefault="00CF3362" w:rsidP="00A018EF">
      <w:pPr>
        <w:rPr>
          <w:b/>
          <w:color w:val="17365D" w:themeColor="text2" w:themeShade="BF"/>
          <w:sz w:val="24"/>
          <w:szCs w:val="24"/>
          <w:lang w:val="sr-Cyrl-RS"/>
        </w:rPr>
      </w:pPr>
      <w:r w:rsidRPr="00EF4EE5">
        <w:rPr>
          <w:b/>
          <w:i/>
          <w:sz w:val="16"/>
          <w:szCs w:val="16"/>
          <w:lang w:val="ru-RU"/>
        </w:rPr>
        <w:t>Табела плана сеча једнодобних шума по гкл, нам. целинама и полураздобљу</w:t>
      </w:r>
    </w:p>
    <w:tbl>
      <w:tblPr>
        <w:tblW w:w="0" w:type="auto"/>
        <w:jc w:val="center"/>
        <w:tblLook w:val="04A0" w:firstRow="1" w:lastRow="0" w:firstColumn="1" w:lastColumn="0" w:noHBand="0" w:noVBand="1"/>
      </w:tblPr>
      <w:tblGrid>
        <w:gridCol w:w="1941"/>
        <w:gridCol w:w="1196"/>
        <w:gridCol w:w="1211"/>
        <w:gridCol w:w="1002"/>
        <w:gridCol w:w="907"/>
        <w:gridCol w:w="1195"/>
        <w:gridCol w:w="1211"/>
        <w:gridCol w:w="1000"/>
        <w:gridCol w:w="907"/>
      </w:tblGrid>
      <w:tr w:rsidR="00AF521B" w:rsidRPr="00193EDB" w14:paraId="38D1BDAA" w14:textId="77777777" w:rsidTr="00257888">
        <w:trPr>
          <w:trHeight w:val="42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49DB86E" w14:textId="77777777" w:rsidR="00AF521B" w:rsidRPr="00193EDB" w:rsidRDefault="00AF521B" w:rsidP="00AF521B">
            <w:pPr>
              <w:jc w:val="center"/>
              <w:rPr>
                <w:b/>
                <w:bCs/>
              </w:rPr>
            </w:pPr>
            <w:r w:rsidRPr="00193EDB">
              <w:rPr>
                <w:b/>
                <w:bCs/>
              </w:rPr>
              <w:t>Газдинска класа/                     Наменска целина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31B913E0" w14:textId="77777777" w:rsidR="00AF521B" w:rsidRPr="00193EDB" w:rsidRDefault="00AF521B" w:rsidP="00AF521B">
            <w:pPr>
              <w:jc w:val="center"/>
              <w:rPr>
                <w:b/>
                <w:bCs/>
              </w:rPr>
            </w:pPr>
            <w:r w:rsidRPr="00193EDB">
              <w:rPr>
                <w:b/>
                <w:bCs/>
              </w:rPr>
              <w:t>I полураздобље</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243C4FE5" w14:textId="77777777" w:rsidR="00AF521B" w:rsidRPr="00193EDB" w:rsidRDefault="00AF521B" w:rsidP="00AF521B">
            <w:pPr>
              <w:jc w:val="center"/>
              <w:rPr>
                <w:b/>
                <w:bCs/>
              </w:rPr>
            </w:pPr>
            <w:r w:rsidRPr="00193EDB">
              <w:rPr>
                <w:b/>
                <w:bCs/>
              </w:rPr>
              <w:t>II полураздобље</w:t>
            </w:r>
          </w:p>
        </w:tc>
      </w:tr>
      <w:tr w:rsidR="00257888" w:rsidRPr="00193EDB" w14:paraId="4692C177" w14:textId="77777777" w:rsidTr="00257888">
        <w:trPr>
          <w:trHeight w:val="4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5E272" w14:textId="77777777" w:rsidR="00AF521B" w:rsidRPr="00193EDB" w:rsidRDefault="00AF521B" w:rsidP="00AF521B">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1CAD1864" w14:textId="77777777" w:rsidR="00AF521B" w:rsidRPr="00193EDB" w:rsidRDefault="00AF521B" w:rsidP="00AF521B">
            <w:pPr>
              <w:jc w:val="center"/>
              <w:rPr>
                <w:b/>
                <w:bCs/>
              </w:rPr>
            </w:pPr>
            <w:r w:rsidRPr="00193EDB">
              <w:rPr>
                <w:b/>
                <w:bCs/>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378D7A2A" w14:textId="77777777" w:rsidR="00AF521B" w:rsidRPr="00193EDB" w:rsidRDefault="00AF521B" w:rsidP="00AF521B">
            <w:pPr>
              <w:jc w:val="center"/>
              <w:rPr>
                <w:b/>
                <w:bCs/>
              </w:rPr>
            </w:pPr>
            <w:r w:rsidRPr="00193EDB">
              <w:rPr>
                <w:b/>
                <w:bCs/>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49945BD3" w14:textId="77777777" w:rsidR="00AF521B" w:rsidRPr="00193EDB" w:rsidRDefault="00AF521B" w:rsidP="00AF521B">
            <w:pPr>
              <w:jc w:val="center"/>
              <w:rPr>
                <w:b/>
                <w:bCs/>
              </w:rPr>
            </w:pPr>
            <w:r w:rsidRPr="00193EDB">
              <w:rPr>
                <w:b/>
                <w:bCs/>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5B937AD4" w14:textId="77777777" w:rsidR="00AF521B" w:rsidRPr="00193EDB" w:rsidRDefault="00AF521B" w:rsidP="00AF521B">
            <w:pPr>
              <w:jc w:val="center"/>
              <w:rPr>
                <w:b/>
                <w:bCs/>
              </w:rPr>
            </w:pPr>
            <w:r w:rsidRPr="00193EDB">
              <w:rPr>
                <w:b/>
                <w:bCs/>
              </w:rPr>
              <w:t>Принос   m3</w:t>
            </w:r>
          </w:p>
        </w:tc>
        <w:tc>
          <w:tcPr>
            <w:tcW w:w="0" w:type="auto"/>
            <w:tcBorders>
              <w:top w:val="nil"/>
              <w:left w:val="nil"/>
              <w:bottom w:val="single" w:sz="4" w:space="0" w:color="auto"/>
              <w:right w:val="single" w:sz="4" w:space="0" w:color="auto"/>
            </w:tcBorders>
            <w:shd w:val="clear" w:color="000000" w:fill="C0C0C0"/>
            <w:vAlign w:val="center"/>
            <w:hideMark/>
          </w:tcPr>
          <w:p w14:paraId="43DBF44D" w14:textId="77777777" w:rsidR="00AF521B" w:rsidRPr="00193EDB" w:rsidRDefault="00AF521B" w:rsidP="00AF521B">
            <w:pPr>
              <w:jc w:val="center"/>
              <w:rPr>
                <w:b/>
                <w:bCs/>
              </w:rPr>
            </w:pPr>
            <w:r w:rsidRPr="00193EDB">
              <w:rPr>
                <w:b/>
                <w:bCs/>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68380D48" w14:textId="77777777" w:rsidR="00AF521B" w:rsidRPr="00193EDB" w:rsidRDefault="00AF521B" w:rsidP="00AF521B">
            <w:pPr>
              <w:jc w:val="center"/>
              <w:rPr>
                <w:b/>
                <w:bCs/>
              </w:rPr>
            </w:pPr>
            <w:r w:rsidRPr="00193EDB">
              <w:rPr>
                <w:b/>
                <w:bCs/>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49625ECB" w14:textId="77777777" w:rsidR="00AF521B" w:rsidRPr="00193EDB" w:rsidRDefault="00AF521B" w:rsidP="00AF521B">
            <w:pPr>
              <w:jc w:val="center"/>
              <w:rPr>
                <w:b/>
                <w:bCs/>
              </w:rPr>
            </w:pPr>
            <w:r w:rsidRPr="00193EDB">
              <w:rPr>
                <w:b/>
                <w:bCs/>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5DDB7134" w14:textId="77777777" w:rsidR="00AF521B" w:rsidRPr="00193EDB" w:rsidRDefault="00AF521B" w:rsidP="00AF521B">
            <w:pPr>
              <w:jc w:val="center"/>
              <w:rPr>
                <w:b/>
                <w:bCs/>
              </w:rPr>
            </w:pPr>
            <w:r w:rsidRPr="00193EDB">
              <w:rPr>
                <w:b/>
                <w:bCs/>
              </w:rPr>
              <w:t>Принос   m3</w:t>
            </w:r>
          </w:p>
        </w:tc>
      </w:tr>
      <w:tr w:rsidR="00AF521B" w:rsidRPr="00193EDB" w14:paraId="438104BD" w14:textId="77777777" w:rsidTr="00257888">
        <w:trPr>
          <w:trHeight w:val="211"/>
          <w:jc w:val="center"/>
        </w:trPr>
        <w:tc>
          <w:tcPr>
            <w:tcW w:w="0" w:type="auto"/>
            <w:gridSpan w:val="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14C973" w14:textId="77777777" w:rsidR="00AF521B" w:rsidRPr="00193EDB" w:rsidRDefault="00AF521B" w:rsidP="00AF521B">
            <w:pPr>
              <w:jc w:val="center"/>
              <w:rPr>
                <w:b/>
                <w:bCs/>
              </w:rPr>
            </w:pPr>
            <w:r w:rsidRPr="00193EDB">
              <w:rPr>
                <w:b/>
                <w:bCs/>
              </w:rPr>
              <w:t xml:space="preserve">  31 - Чиста сеча</w:t>
            </w:r>
          </w:p>
        </w:tc>
      </w:tr>
      <w:tr w:rsidR="00AF521B" w:rsidRPr="00193EDB" w14:paraId="23D17610"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F96D5" w14:textId="77777777" w:rsidR="00AF521B" w:rsidRPr="00193EDB" w:rsidRDefault="00AF521B" w:rsidP="00AF521B">
            <w:pPr>
              <w:jc w:val="center"/>
            </w:pPr>
            <w:r w:rsidRPr="00193EDB">
              <w:t>10351421</w:t>
            </w:r>
          </w:p>
        </w:tc>
        <w:tc>
          <w:tcPr>
            <w:tcW w:w="0" w:type="auto"/>
            <w:tcBorders>
              <w:top w:val="nil"/>
              <w:left w:val="nil"/>
              <w:bottom w:val="single" w:sz="4" w:space="0" w:color="auto"/>
              <w:right w:val="single" w:sz="4" w:space="0" w:color="auto"/>
            </w:tcBorders>
            <w:shd w:val="clear" w:color="auto" w:fill="auto"/>
            <w:noWrap/>
            <w:vAlign w:val="bottom"/>
            <w:hideMark/>
          </w:tcPr>
          <w:p w14:paraId="506A50DB" w14:textId="77777777" w:rsidR="00AF521B" w:rsidRPr="00193EDB" w:rsidRDefault="00AF521B" w:rsidP="00AF521B">
            <w:pPr>
              <w:jc w:val="center"/>
            </w:pPr>
            <w:r w:rsidRPr="00193EDB">
              <w:t>0.57</w:t>
            </w:r>
          </w:p>
        </w:tc>
        <w:tc>
          <w:tcPr>
            <w:tcW w:w="0" w:type="auto"/>
            <w:tcBorders>
              <w:top w:val="nil"/>
              <w:left w:val="nil"/>
              <w:bottom w:val="single" w:sz="4" w:space="0" w:color="auto"/>
              <w:right w:val="single" w:sz="4" w:space="0" w:color="auto"/>
            </w:tcBorders>
            <w:shd w:val="clear" w:color="auto" w:fill="auto"/>
            <w:noWrap/>
            <w:vAlign w:val="bottom"/>
            <w:hideMark/>
          </w:tcPr>
          <w:p w14:paraId="19ACB57B" w14:textId="77777777" w:rsidR="00AF521B" w:rsidRPr="00193EDB" w:rsidRDefault="00AF521B" w:rsidP="00AF521B">
            <w:pPr>
              <w:jc w:val="center"/>
            </w:pPr>
            <w:r w:rsidRPr="00193EDB">
              <w:t>85.13</w:t>
            </w:r>
          </w:p>
        </w:tc>
        <w:tc>
          <w:tcPr>
            <w:tcW w:w="0" w:type="auto"/>
            <w:tcBorders>
              <w:top w:val="nil"/>
              <w:left w:val="nil"/>
              <w:bottom w:val="single" w:sz="4" w:space="0" w:color="auto"/>
              <w:right w:val="single" w:sz="4" w:space="0" w:color="auto"/>
            </w:tcBorders>
            <w:shd w:val="clear" w:color="auto" w:fill="auto"/>
            <w:noWrap/>
            <w:vAlign w:val="bottom"/>
            <w:hideMark/>
          </w:tcPr>
          <w:p w14:paraId="11BAF3F2" w14:textId="77777777" w:rsidR="00AF521B" w:rsidRPr="00193EDB" w:rsidRDefault="00AF521B" w:rsidP="00AF521B">
            <w:pPr>
              <w:jc w:val="center"/>
            </w:pPr>
            <w:r w:rsidRPr="00193EDB">
              <w:t>1.06</w:t>
            </w:r>
          </w:p>
        </w:tc>
        <w:tc>
          <w:tcPr>
            <w:tcW w:w="0" w:type="auto"/>
            <w:tcBorders>
              <w:top w:val="nil"/>
              <w:left w:val="nil"/>
              <w:bottom w:val="single" w:sz="4" w:space="0" w:color="auto"/>
              <w:right w:val="single" w:sz="4" w:space="0" w:color="auto"/>
            </w:tcBorders>
            <w:shd w:val="clear" w:color="auto" w:fill="auto"/>
            <w:noWrap/>
            <w:vAlign w:val="bottom"/>
            <w:hideMark/>
          </w:tcPr>
          <w:p w14:paraId="4C2D5099" w14:textId="77777777" w:rsidR="00AF521B" w:rsidRPr="00193EDB" w:rsidRDefault="00AF521B" w:rsidP="00AF521B">
            <w:pPr>
              <w:jc w:val="center"/>
            </w:pPr>
            <w:r w:rsidRPr="00193EDB">
              <w:t>87.8</w:t>
            </w:r>
          </w:p>
        </w:tc>
        <w:tc>
          <w:tcPr>
            <w:tcW w:w="0" w:type="auto"/>
            <w:tcBorders>
              <w:top w:val="nil"/>
              <w:left w:val="nil"/>
              <w:bottom w:val="single" w:sz="4" w:space="0" w:color="auto"/>
              <w:right w:val="single" w:sz="4" w:space="0" w:color="auto"/>
            </w:tcBorders>
            <w:shd w:val="clear" w:color="auto" w:fill="auto"/>
            <w:noWrap/>
            <w:vAlign w:val="bottom"/>
            <w:hideMark/>
          </w:tcPr>
          <w:p w14:paraId="0179D494"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39DCE0D2"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69A9B4D3"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2E8AF478" w14:textId="77777777" w:rsidR="00AF521B" w:rsidRPr="00193EDB" w:rsidRDefault="00AF521B" w:rsidP="00AF521B">
            <w:r w:rsidRPr="00193EDB">
              <w:t> </w:t>
            </w:r>
          </w:p>
        </w:tc>
      </w:tr>
      <w:tr w:rsidR="00AF521B" w:rsidRPr="00193EDB" w14:paraId="6DC8913D"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AB0ED1" w14:textId="77777777" w:rsidR="00AF521B" w:rsidRPr="00193EDB" w:rsidRDefault="00AF521B" w:rsidP="00AF521B">
            <w:pPr>
              <w:jc w:val="center"/>
            </w:pPr>
            <w:r w:rsidRPr="00193EDB">
              <w:t>10453421</w:t>
            </w:r>
          </w:p>
        </w:tc>
        <w:tc>
          <w:tcPr>
            <w:tcW w:w="0" w:type="auto"/>
            <w:tcBorders>
              <w:top w:val="nil"/>
              <w:left w:val="nil"/>
              <w:bottom w:val="single" w:sz="4" w:space="0" w:color="auto"/>
              <w:right w:val="single" w:sz="4" w:space="0" w:color="auto"/>
            </w:tcBorders>
            <w:shd w:val="clear" w:color="auto" w:fill="auto"/>
            <w:noWrap/>
            <w:vAlign w:val="bottom"/>
            <w:hideMark/>
          </w:tcPr>
          <w:p w14:paraId="7E643AF1" w14:textId="77777777" w:rsidR="00AF521B" w:rsidRPr="00193EDB" w:rsidRDefault="00AF521B" w:rsidP="00AF521B">
            <w:pPr>
              <w:jc w:val="center"/>
            </w:pPr>
            <w:r w:rsidRPr="00193EDB">
              <w:t>0.64</w:t>
            </w:r>
          </w:p>
        </w:tc>
        <w:tc>
          <w:tcPr>
            <w:tcW w:w="0" w:type="auto"/>
            <w:tcBorders>
              <w:top w:val="nil"/>
              <w:left w:val="nil"/>
              <w:bottom w:val="single" w:sz="4" w:space="0" w:color="auto"/>
              <w:right w:val="single" w:sz="4" w:space="0" w:color="auto"/>
            </w:tcBorders>
            <w:shd w:val="clear" w:color="auto" w:fill="auto"/>
            <w:noWrap/>
            <w:vAlign w:val="bottom"/>
            <w:hideMark/>
          </w:tcPr>
          <w:p w14:paraId="663639A4" w14:textId="77777777" w:rsidR="00AF521B" w:rsidRPr="00193EDB" w:rsidRDefault="00AF521B" w:rsidP="00AF521B">
            <w:pPr>
              <w:jc w:val="center"/>
            </w:pPr>
            <w:r w:rsidRPr="00193EDB">
              <w:t>109.38</w:t>
            </w:r>
          </w:p>
        </w:tc>
        <w:tc>
          <w:tcPr>
            <w:tcW w:w="0" w:type="auto"/>
            <w:tcBorders>
              <w:top w:val="nil"/>
              <w:left w:val="nil"/>
              <w:bottom w:val="single" w:sz="4" w:space="0" w:color="auto"/>
              <w:right w:val="single" w:sz="4" w:space="0" w:color="auto"/>
            </w:tcBorders>
            <w:shd w:val="clear" w:color="auto" w:fill="auto"/>
            <w:noWrap/>
            <w:vAlign w:val="bottom"/>
            <w:hideMark/>
          </w:tcPr>
          <w:p w14:paraId="494E3FCA" w14:textId="77777777" w:rsidR="00AF521B" w:rsidRPr="00193EDB" w:rsidRDefault="00AF521B" w:rsidP="00AF521B">
            <w:pPr>
              <w:jc w:val="center"/>
            </w:pPr>
            <w:r w:rsidRPr="00193EDB">
              <w:t>2.67</w:t>
            </w:r>
          </w:p>
        </w:tc>
        <w:tc>
          <w:tcPr>
            <w:tcW w:w="0" w:type="auto"/>
            <w:tcBorders>
              <w:top w:val="nil"/>
              <w:left w:val="nil"/>
              <w:bottom w:val="single" w:sz="4" w:space="0" w:color="auto"/>
              <w:right w:val="single" w:sz="4" w:space="0" w:color="auto"/>
            </w:tcBorders>
            <w:shd w:val="clear" w:color="auto" w:fill="auto"/>
            <w:noWrap/>
            <w:vAlign w:val="bottom"/>
            <w:hideMark/>
          </w:tcPr>
          <w:p w14:paraId="59F201D9" w14:textId="77777777" w:rsidR="00AF521B" w:rsidRPr="00193EDB" w:rsidRDefault="00AF521B" w:rsidP="00AF521B">
            <w:pPr>
              <w:jc w:val="center"/>
            </w:pPr>
            <w:r w:rsidRPr="00193EDB">
              <w:t>116.1</w:t>
            </w:r>
          </w:p>
        </w:tc>
        <w:tc>
          <w:tcPr>
            <w:tcW w:w="0" w:type="auto"/>
            <w:tcBorders>
              <w:top w:val="nil"/>
              <w:left w:val="nil"/>
              <w:bottom w:val="single" w:sz="4" w:space="0" w:color="auto"/>
              <w:right w:val="single" w:sz="4" w:space="0" w:color="auto"/>
            </w:tcBorders>
            <w:shd w:val="clear" w:color="auto" w:fill="auto"/>
            <w:noWrap/>
            <w:vAlign w:val="bottom"/>
            <w:hideMark/>
          </w:tcPr>
          <w:p w14:paraId="343DB707"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3EA34F2D"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1A213DB4"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0848D964" w14:textId="77777777" w:rsidR="00AF521B" w:rsidRPr="00193EDB" w:rsidRDefault="00AF521B" w:rsidP="00AF521B">
            <w:r w:rsidRPr="00193EDB">
              <w:t> </w:t>
            </w:r>
          </w:p>
        </w:tc>
      </w:tr>
      <w:tr w:rsidR="00AF521B" w:rsidRPr="00193EDB" w14:paraId="418D0459"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78CF0A" w14:textId="77777777" w:rsidR="00AF521B" w:rsidRPr="00193EDB" w:rsidRDefault="00AF521B" w:rsidP="00AF521B">
            <w:pPr>
              <w:jc w:val="center"/>
            </w:pPr>
            <w:r w:rsidRPr="00193EDB">
              <w:t>10470421</w:t>
            </w:r>
          </w:p>
        </w:tc>
        <w:tc>
          <w:tcPr>
            <w:tcW w:w="0" w:type="auto"/>
            <w:tcBorders>
              <w:top w:val="nil"/>
              <w:left w:val="nil"/>
              <w:bottom w:val="single" w:sz="4" w:space="0" w:color="auto"/>
              <w:right w:val="single" w:sz="4" w:space="0" w:color="auto"/>
            </w:tcBorders>
            <w:shd w:val="clear" w:color="auto" w:fill="auto"/>
            <w:noWrap/>
            <w:vAlign w:val="bottom"/>
            <w:hideMark/>
          </w:tcPr>
          <w:p w14:paraId="2FAB9278" w14:textId="77777777" w:rsidR="00AF521B" w:rsidRPr="00193EDB" w:rsidRDefault="00AF521B" w:rsidP="00AF521B">
            <w:pPr>
              <w:jc w:val="center"/>
              <w:rPr>
                <w:color w:val="000000"/>
              </w:rPr>
            </w:pPr>
            <w:r w:rsidRPr="00193EDB">
              <w:rPr>
                <w:color w:val="000000"/>
              </w:rPr>
              <w:t>0.36</w:t>
            </w:r>
          </w:p>
        </w:tc>
        <w:tc>
          <w:tcPr>
            <w:tcW w:w="0" w:type="auto"/>
            <w:tcBorders>
              <w:top w:val="nil"/>
              <w:left w:val="nil"/>
              <w:bottom w:val="single" w:sz="4" w:space="0" w:color="auto"/>
              <w:right w:val="single" w:sz="4" w:space="0" w:color="auto"/>
            </w:tcBorders>
            <w:shd w:val="clear" w:color="auto" w:fill="auto"/>
            <w:noWrap/>
            <w:vAlign w:val="bottom"/>
            <w:hideMark/>
          </w:tcPr>
          <w:p w14:paraId="641EC548" w14:textId="77777777" w:rsidR="00AF521B" w:rsidRPr="00193EDB" w:rsidRDefault="00AF521B" w:rsidP="00AF521B">
            <w:pPr>
              <w:jc w:val="center"/>
              <w:rPr>
                <w:color w:val="000000"/>
              </w:rPr>
            </w:pPr>
            <w:r w:rsidRPr="00193EDB">
              <w:rPr>
                <w:color w:val="000000"/>
              </w:rPr>
              <w:t>159.2</w:t>
            </w:r>
          </w:p>
        </w:tc>
        <w:tc>
          <w:tcPr>
            <w:tcW w:w="0" w:type="auto"/>
            <w:tcBorders>
              <w:top w:val="nil"/>
              <w:left w:val="nil"/>
              <w:bottom w:val="single" w:sz="4" w:space="0" w:color="auto"/>
              <w:right w:val="single" w:sz="4" w:space="0" w:color="auto"/>
            </w:tcBorders>
            <w:shd w:val="clear" w:color="auto" w:fill="auto"/>
            <w:noWrap/>
            <w:vAlign w:val="bottom"/>
            <w:hideMark/>
          </w:tcPr>
          <w:p w14:paraId="0B834422" w14:textId="77777777" w:rsidR="00AF521B" w:rsidRPr="00193EDB" w:rsidRDefault="00AF521B" w:rsidP="00AF521B">
            <w:pPr>
              <w:jc w:val="center"/>
              <w:rPr>
                <w:color w:val="000000"/>
              </w:rPr>
            </w:pPr>
            <w:r w:rsidRPr="00193EDB">
              <w:rPr>
                <w:color w:val="000000"/>
              </w:rPr>
              <w:t>5.2</w:t>
            </w:r>
          </w:p>
        </w:tc>
        <w:tc>
          <w:tcPr>
            <w:tcW w:w="0" w:type="auto"/>
            <w:tcBorders>
              <w:top w:val="nil"/>
              <w:left w:val="nil"/>
              <w:bottom w:val="single" w:sz="4" w:space="0" w:color="auto"/>
              <w:right w:val="single" w:sz="4" w:space="0" w:color="auto"/>
            </w:tcBorders>
            <w:shd w:val="clear" w:color="auto" w:fill="auto"/>
            <w:noWrap/>
            <w:vAlign w:val="bottom"/>
            <w:hideMark/>
          </w:tcPr>
          <w:p w14:paraId="45D9922F" w14:textId="77777777" w:rsidR="00AF521B" w:rsidRPr="00193EDB" w:rsidRDefault="00AF521B" w:rsidP="00AF521B">
            <w:pPr>
              <w:jc w:val="center"/>
              <w:rPr>
                <w:color w:val="000000"/>
              </w:rPr>
            </w:pPr>
            <w:r w:rsidRPr="00193EDB">
              <w:rPr>
                <w:color w:val="000000"/>
              </w:rPr>
              <w:t>172.3</w:t>
            </w:r>
          </w:p>
        </w:tc>
        <w:tc>
          <w:tcPr>
            <w:tcW w:w="0" w:type="auto"/>
            <w:tcBorders>
              <w:top w:val="nil"/>
              <w:left w:val="nil"/>
              <w:bottom w:val="single" w:sz="4" w:space="0" w:color="auto"/>
              <w:right w:val="single" w:sz="4" w:space="0" w:color="auto"/>
            </w:tcBorders>
            <w:shd w:val="clear" w:color="auto" w:fill="auto"/>
            <w:noWrap/>
            <w:vAlign w:val="bottom"/>
            <w:hideMark/>
          </w:tcPr>
          <w:p w14:paraId="46C9FA01"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4D88C58A"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130F1C6C"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45C2142E" w14:textId="77777777" w:rsidR="00AF521B" w:rsidRPr="00193EDB" w:rsidRDefault="00AF521B" w:rsidP="00AF521B">
            <w:r w:rsidRPr="00193EDB">
              <w:t> </w:t>
            </w:r>
          </w:p>
        </w:tc>
      </w:tr>
      <w:tr w:rsidR="00AF521B" w:rsidRPr="00193EDB" w14:paraId="17B9D606"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CA9CA" w14:textId="77777777" w:rsidR="00AF521B" w:rsidRPr="00193EDB" w:rsidRDefault="00AF521B" w:rsidP="00AF521B">
            <w:pPr>
              <w:jc w:val="center"/>
            </w:pPr>
            <w:r w:rsidRPr="00193EDB">
              <w:t>10477421</w:t>
            </w:r>
          </w:p>
        </w:tc>
        <w:tc>
          <w:tcPr>
            <w:tcW w:w="0" w:type="auto"/>
            <w:tcBorders>
              <w:top w:val="nil"/>
              <w:left w:val="nil"/>
              <w:bottom w:val="single" w:sz="4" w:space="0" w:color="auto"/>
              <w:right w:val="single" w:sz="4" w:space="0" w:color="auto"/>
            </w:tcBorders>
            <w:shd w:val="clear" w:color="auto" w:fill="auto"/>
            <w:noWrap/>
            <w:vAlign w:val="bottom"/>
            <w:hideMark/>
          </w:tcPr>
          <w:p w14:paraId="673A93F4" w14:textId="77777777" w:rsidR="00AF521B" w:rsidRPr="00193EDB" w:rsidRDefault="00AF521B" w:rsidP="00AF521B">
            <w:pPr>
              <w:jc w:val="center"/>
            </w:pPr>
            <w:r w:rsidRPr="00193EDB">
              <w:t>1.32</w:t>
            </w:r>
          </w:p>
        </w:tc>
        <w:tc>
          <w:tcPr>
            <w:tcW w:w="0" w:type="auto"/>
            <w:tcBorders>
              <w:top w:val="nil"/>
              <w:left w:val="nil"/>
              <w:bottom w:val="single" w:sz="4" w:space="0" w:color="auto"/>
              <w:right w:val="single" w:sz="4" w:space="0" w:color="auto"/>
            </w:tcBorders>
            <w:shd w:val="clear" w:color="auto" w:fill="auto"/>
            <w:noWrap/>
            <w:vAlign w:val="bottom"/>
            <w:hideMark/>
          </w:tcPr>
          <w:p w14:paraId="4D4AF538" w14:textId="77777777" w:rsidR="00AF521B" w:rsidRPr="00193EDB" w:rsidRDefault="00AF521B" w:rsidP="00AF521B">
            <w:pPr>
              <w:jc w:val="center"/>
            </w:pPr>
            <w:r w:rsidRPr="00193EDB">
              <w:t>165.44</w:t>
            </w:r>
          </w:p>
        </w:tc>
        <w:tc>
          <w:tcPr>
            <w:tcW w:w="0" w:type="auto"/>
            <w:tcBorders>
              <w:top w:val="nil"/>
              <w:left w:val="nil"/>
              <w:bottom w:val="single" w:sz="4" w:space="0" w:color="auto"/>
              <w:right w:val="single" w:sz="4" w:space="0" w:color="auto"/>
            </w:tcBorders>
            <w:shd w:val="clear" w:color="auto" w:fill="auto"/>
            <w:noWrap/>
            <w:vAlign w:val="bottom"/>
            <w:hideMark/>
          </w:tcPr>
          <w:p w14:paraId="4FAE4FAB" w14:textId="77777777" w:rsidR="00AF521B" w:rsidRPr="00193EDB" w:rsidRDefault="00AF521B" w:rsidP="00AF521B">
            <w:pPr>
              <w:jc w:val="center"/>
            </w:pPr>
            <w:r w:rsidRPr="00193EDB">
              <w:t>4.18</w:t>
            </w:r>
          </w:p>
        </w:tc>
        <w:tc>
          <w:tcPr>
            <w:tcW w:w="0" w:type="auto"/>
            <w:tcBorders>
              <w:top w:val="nil"/>
              <w:left w:val="nil"/>
              <w:bottom w:val="single" w:sz="4" w:space="0" w:color="auto"/>
              <w:right w:val="single" w:sz="4" w:space="0" w:color="auto"/>
            </w:tcBorders>
            <w:shd w:val="clear" w:color="auto" w:fill="auto"/>
            <w:noWrap/>
            <w:vAlign w:val="bottom"/>
            <w:hideMark/>
          </w:tcPr>
          <w:p w14:paraId="6D33234B" w14:textId="77777777" w:rsidR="00AF521B" w:rsidRPr="00193EDB" w:rsidRDefault="00AF521B" w:rsidP="00AF521B">
            <w:pPr>
              <w:jc w:val="center"/>
            </w:pPr>
            <w:r w:rsidRPr="00193EDB">
              <w:t>175.9</w:t>
            </w:r>
          </w:p>
        </w:tc>
        <w:tc>
          <w:tcPr>
            <w:tcW w:w="0" w:type="auto"/>
            <w:tcBorders>
              <w:top w:val="nil"/>
              <w:left w:val="nil"/>
              <w:bottom w:val="single" w:sz="4" w:space="0" w:color="auto"/>
              <w:right w:val="single" w:sz="4" w:space="0" w:color="auto"/>
            </w:tcBorders>
            <w:shd w:val="clear" w:color="auto" w:fill="auto"/>
            <w:noWrap/>
            <w:vAlign w:val="bottom"/>
            <w:hideMark/>
          </w:tcPr>
          <w:p w14:paraId="5DDDDBB8"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23431C34"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609DC21E"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1F2CE0D4" w14:textId="77777777" w:rsidR="00AF521B" w:rsidRPr="00193EDB" w:rsidRDefault="00AF521B" w:rsidP="00AF521B">
            <w:r w:rsidRPr="00193EDB">
              <w:t> </w:t>
            </w:r>
          </w:p>
        </w:tc>
      </w:tr>
      <w:tr w:rsidR="00AF521B" w:rsidRPr="00193EDB" w14:paraId="0AA2F779"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44FB6" w14:textId="77777777" w:rsidR="00AF521B" w:rsidRPr="00193EDB" w:rsidRDefault="00AF521B" w:rsidP="00AF521B">
            <w:pPr>
              <w:jc w:val="center"/>
              <w:rPr>
                <w:b/>
                <w:bCs/>
                <w:i/>
                <w:iCs/>
              </w:rPr>
            </w:pPr>
            <w:r w:rsidRPr="00193EDB">
              <w:rPr>
                <w:b/>
                <w:bCs/>
                <w:i/>
                <w:iCs/>
              </w:rPr>
              <w:t>НЦ 10</w:t>
            </w:r>
          </w:p>
        </w:tc>
        <w:tc>
          <w:tcPr>
            <w:tcW w:w="0" w:type="auto"/>
            <w:tcBorders>
              <w:top w:val="nil"/>
              <w:left w:val="nil"/>
              <w:bottom w:val="single" w:sz="4" w:space="0" w:color="auto"/>
              <w:right w:val="single" w:sz="4" w:space="0" w:color="auto"/>
            </w:tcBorders>
            <w:shd w:val="clear" w:color="auto" w:fill="auto"/>
            <w:noWrap/>
            <w:vAlign w:val="center"/>
            <w:hideMark/>
          </w:tcPr>
          <w:p w14:paraId="7082E769" w14:textId="77777777" w:rsidR="00AF521B" w:rsidRPr="00193EDB" w:rsidRDefault="00AF521B" w:rsidP="00AF521B">
            <w:pPr>
              <w:jc w:val="center"/>
              <w:rPr>
                <w:b/>
                <w:bCs/>
                <w:i/>
                <w:iCs/>
              </w:rPr>
            </w:pPr>
            <w:r w:rsidRPr="00193EDB">
              <w:rPr>
                <w:b/>
                <w:bCs/>
                <w:i/>
                <w:iCs/>
              </w:rPr>
              <w:t>2.89</w:t>
            </w:r>
          </w:p>
        </w:tc>
        <w:tc>
          <w:tcPr>
            <w:tcW w:w="0" w:type="auto"/>
            <w:tcBorders>
              <w:top w:val="nil"/>
              <w:left w:val="nil"/>
              <w:bottom w:val="single" w:sz="4" w:space="0" w:color="auto"/>
              <w:right w:val="single" w:sz="4" w:space="0" w:color="auto"/>
            </w:tcBorders>
            <w:shd w:val="clear" w:color="auto" w:fill="auto"/>
            <w:noWrap/>
            <w:vAlign w:val="center"/>
            <w:hideMark/>
          </w:tcPr>
          <w:p w14:paraId="68F48F5E" w14:textId="77777777" w:rsidR="00AF521B" w:rsidRPr="00193EDB" w:rsidRDefault="00AF521B" w:rsidP="00AF521B">
            <w:pPr>
              <w:jc w:val="center"/>
              <w:rPr>
                <w:b/>
                <w:bCs/>
                <w:i/>
                <w:iCs/>
              </w:rPr>
            </w:pPr>
            <w:r w:rsidRPr="00193EDB">
              <w:rPr>
                <w:b/>
                <w:bCs/>
                <w:i/>
                <w:iCs/>
              </w:rPr>
              <w:t>519.17</w:t>
            </w:r>
          </w:p>
        </w:tc>
        <w:tc>
          <w:tcPr>
            <w:tcW w:w="0" w:type="auto"/>
            <w:tcBorders>
              <w:top w:val="nil"/>
              <w:left w:val="nil"/>
              <w:bottom w:val="single" w:sz="4" w:space="0" w:color="auto"/>
              <w:right w:val="single" w:sz="4" w:space="0" w:color="auto"/>
            </w:tcBorders>
            <w:shd w:val="clear" w:color="auto" w:fill="auto"/>
            <w:noWrap/>
            <w:vAlign w:val="center"/>
            <w:hideMark/>
          </w:tcPr>
          <w:p w14:paraId="092CFC77" w14:textId="77777777" w:rsidR="00AF521B" w:rsidRPr="00193EDB" w:rsidRDefault="00AF521B" w:rsidP="00AF521B">
            <w:pPr>
              <w:jc w:val="center"/>
              <w:rPr>
                <w:b/>
                <w:bCs/>
                <w:i/>
                <w:iCs/>
              </w:rPr>
            </w:pPr>
            <w:r w:rsidRPr="00193EDB">
              <w:rPr>
                <w:b/>
                <w:bCs/>
                <w:i/>
                <w:iCs/>
              </w:rPr>
              <w:t>13.14</w:t>
            </w:r>
          </w:p>
        </w:tc>
        <w:tc>
          <w:tcPr>
            <w:tcW w:w="0" w:type="auto"/>
            <w:tcBorders>
              <w:top w:val="nil"/>
              <w:left w:val="nil"/>
              <w:bottom w:val="single" w:sz="4" w:space="0" w:color="auto"/>
              <w:right w:val="single" w:sz="4" w:space="0" w:color="auto"/>
            </w:tcBorders>
            <w:shd w:val="clear" w:color="auto" w:fill="auto"/>
            <w:noWrap/>
            <w:vAlign w:val="center"/>
            <w:hideMark/>
          </w:tcPr>
          <w:p w14:paraId="1DDE299D" w14:textId="77777777" w:rsidR="00AF521B" w:rsidRPr="00193EDB" w:rsidRDefault="00AF521B" w:rsidP="00AF521B">
            <w:pPr>
              <w:jc w:val="center"/>
              <w:rPr>
                <w:b/>
                <w:bCs/>
                <w:i/>
                <w:iCs/>
              </w:rPr>
            </w:pPr>
            <w:r w:rsidRPr="00193EDB">
              <w:rPr>
                <w:b/>
                <w:bCs/>
                <w:i/>
                <w:iCs/>
              </w:rPr>
              <w:t>551.99</w:t>
            </w:r>
          </w:p>
        </w:tc>
        <w:tc>
          <w:tcPr>
            <w:tcW w:w="0" w:type="auto"/>
            <w:tcBorders>
              <w:top w:val="nil"/>
              <w:left w:val="nil"/>
              <w:bottom w:val="single" w:sz="4" w:space="0" w:color="auto"/>
              <w:right w:val="single" w:sz="4" w:space="0" w:color="auto"/>
            </w:tcBorders>
            <w:shd w:val="clear" w:color="auto" w:fill="auto"/>
            <w:noWrap/>
            <w:vAlign w:val="center"/>
            <w:hideMark/>
          </w:tcPr>
          <w:p w14:paraId="6EEF3157" w14:textId="77777777" w:rsidR="00AF521B" w:rsidRPr="00193EDB" w:rsidRDefault="00AF521B" w:rsidP="00AF521B">
            <w:pPr>
              <w:jc w:val="right"/>
              <w:rPr>
                <w:b/>
                <w:bCs/>
                <w:i/>
                <w:iCs/>
              </w:rPr>
            </w:pPr>
            <w:r w:rsidRPr="00193EDB">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6944D77B" w14:textId="77777777" w:rsidR="00AF521B" w:rsidRPr="00193EDB" w:rsidRDefault="00AF521B" w:rsidP="00AF521B">
            <w:pPr>
              <w:jc w:val="right"/>
              <w:rPr>
                <w:b/>
                <w:bCs/>
                <w:i/>
                <w:iCs/>
              </w:rPr>
            </w:pPr>
            <w:r w:rsidRPr="00193EDB">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110B73B6" w14:textId="77777777" w:rsidR="00AF521B" w:rsidRPr="00193EDB" w:rsidRDefault="00AF521B" w:rsidP="00AF521B">
            <w:pPr>
              <w:jc w:val="right"/>
              <w:rPr>
                <w:b/>
                <w:bCs/>
                <w:i/>
                <w:iCs/>
              </w:rPr>
            </w:pPr>
            <w:r w:rsidRPr="00193EDB">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7F62C16A" w14:textId="77777777" w:rsidR="00AF521B" w:rsidRPr="00193EDB" w:rsidRDefault="00AF521B" w:rsidP="00AF521B">
            <w:pPr>
              <w:jc w:val="right"/>
              <w:rPr>
                <w:b/>
                <w:bCs/>
                <w:i/>
                <w:iCs/>
              </w:rPr>
            </w:pPr>
            <w:r w:rsidRPr="00193EDB">
              <w:rPr>
                <w:b/>
                <w:bCs/>
                <w:i/>
                <w:iCs/>
              </w:rPr>
              <w:t> </w:t>
            </w:r>
          </w:p>
        </w:tc>
      </w:tr>
      <w:tr w:rsidR="00AF521B" w:rsidRPr="00193EDB" w14:paraId="3469EB2E"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C8917" w14:textId="77777777" w:rsidR="00AF521B" w:rsidRPr="00193EDB" w:rsidRDefault="00AF521B" w:rsidP="00AF521B">
            <w:pPr>
              <w:jc w:val="center"/>
            </w:pPr>
            <w:r w:rsidRPr="00193EDB">
              <w:t>83470421</w:t>
            </w:r>
          </w:p>
        </w:tc>
        <w:tc>
          <w:tcPr>
            <w:tcW w:w="0" w:type="auto"/>
            <w:tcBorders>
              <w:top w:val="nil"/>
              <w:left w:val="nil"/>
              <w:bottom w:val="single" w:sz="4" w:space="0" w:color="auto"/>
              <w:right w:val="single" w:sz="4" w:space="0" w:color="auto"/>
            </w:tcBorders>
            <w:shd w:val="clear" w:color="auto" w:fill="auto"/>
            <w:noWrap/>
            <w:vAlign w:val="center"/>
            <w:hideMark/>
          </w:tcPr>
          <w:p w14:paraId="7B2410AB" w14:textId="77777777" w:rsidR="00AF521B" w:rsidRPr="00193EDB" w:rsidRDefault="00AF521B" w:rsidP="00AF521B">
            <w:pPr>
              <w:jc w:val="center"/>
            </w:pPr>
            <w:r w:rsidRPr="00193EDB">
              <w:t>0.22</w:t>
            </w:r>
          </w:p>
        </w:tc>
        <w:tc>
          <w:tcPr>
            <w:tcW w:w="0" w:type="auto"/>
            <w:tcBorders>
              <w:top w:val="nil"/>
              <w:left w:val="nil"/>
              <w:bottom w:val="single" w:sz="4" w:space="0" w:color="auto"/>
              <w:right w:val="single" w:sz="4" w:space="0" w:color="auto"/>
            </w:tcBorders>
            <w:shd w:val="clear" w:color="auto" w:fill="auto"/>
            <w:noWrap/>
            <w:vAlign w:val="center"/>
            <w:hideMark/>
          </w:tcPr>
          <w:p w14:paraId="31A05DBE" w14:textId="77777777" w:rsidR="00AF521B" w:rsidRPr="00193EDB" w:rsidRDefault="00AF521B" w:rsidP="00AF521B">
            <w:pPr>
              <w:jc w:val="center"/>
            </w:pPr>
            <w:r w:rsidRPr="00193EDB">
              <w:t>59.4</w:t>
            </w:r>
          </w:p>
        </w:tc>
        <w:tc>
          <w:tcPr>
            <w:tcW w:w="0" w:type="auto"/>
            <w:tcBorders>
              <w:top w:val="nil"/>
              <w:left w:val="nil"/>
              <w:bottom w:val="single" w:sz="4" w:space="0" w:color="auto"/>
              <w:right w:val="single" w:sz="4" w:space="0" w:color="auto"/>
            </w:tcBorders>
            <w:shd w:val="clear" w:color="auto" w:fill="auto"/>
            <w:noWrap/>
            <w:vAlign w:val="center"/>
            <w:hideMark/>
          </w:tcPr>
          <w:p w14:paraId="703911F8" w14:textId="77777777" w:rsidR="00AF521B" w:rsidRPr="00193EDB" w:rsidRDefault="00AF521B" w:rsidP="00AF521B">
            <w:pPr>
              <w:jc w:val="center"/>
            </w:pPr>
            <w:r w:rsidRPr="00193EDB">
              <w:t>1.3</w:t>
            </w:r>
          </w:p>
        </w:tc>
        <w:tc>
          <w:tcPr>
            <w:tcW w:w="0" w:type="auto"/>
            <w:tcBorders>
              <w:top w:val="nil"/>
              <w:left w:val="nil"/>
              <w:bottom w:val="single" w:sz="4" w:space="0" w:color="auto"/>
              <w:right w:val="single" w:sz="4" w:space="0" w:color="auto"/>
            </w:tcBorders>
            <w:shd w:val="clear" w:color="auto" w:fill="auto"/>
            <w:noWrap/>
            <w:vAlign w:val="center"/>
            <w:hideMark/>
          </w:tcPr>
          <w:p w14:paraId="58735007" w14:textId="77777777" w:rsidR="00AF521B" w:rsidRPr="00193EDB" w:rsidRDefault="00AF521B" w:rsidP="00AF521B">
            <w:pPr>
              <w:jc w:val="center"/>
            </w:pPr>
            <w:r w:rsidRPr="00193EDB">
              <w:t>62.7</w:t>
            </w:r>
          </w:p>
        </w:tc>
        <w:tc>
          <w:tcPr>
            <w:tcW w:w="0" w:type="auto"/>
            <w:tcBorders>
              <w:top w:val="nil"/>
              <w:left w:val="nil"/>
              <w:bottom w:val="single" w:sz="4" w:space="0" w:color="auto"/>
              <w:right w:val="single" w:sz="4" w:space="0" w:color="auto"/>
            </w:tcBorders>
            <w:shd w:val="clear" w:color="auto" w:fill="auto"/>
            <w:noWrap/>
            <w:vAlign w:val="bottom"/>
            <w:hideMark/>
          </w:tcPr>
          <w:p w14:paraId="5AD1FCF9"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44E2D3E5"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4CE7C032" w14:textId="77777777" w:rsidR="00AF521B" w:rsidRPr="00193EDB" w:rsidRDefault="00AF521B" w:rsidP="00AF521B">
            <w:r w:rsidRPr="00193EDB">
              <w:t> </w:t>
            </w:r>
          </w:p>
        </w:tc>
        <w:tc>
          <w:tcPr>
            <w:tcW w:w="0" w:type="auto"/>
            <w:tcBorders>
              <w:top w:val="nil"/>
              <w:left w:val="nil"/>
              <w:bottom w:val="single" w:sz="4" w:space="0" w:color="auto"/>
              <w:right w:val="single" w:sz="4" w:space="0" w:color="auto"/>
            </w:tcBorders>
            <w:shd w:val="clear" w:color="auto" w:fill="auto"/>
            <w:noWrap/>
            <w:vAlign w:val="bottom"/>
            <w:hideMark/>
          </w:tcPr>
          <w:p w14:paraId="71C52D5B" w14:textId="77777777" w:rsidR="00AF521B" w:rsidRPr="00193EDB" w:rsidRDefault="00AF521B" w:rsidP="00AF521B">
            <w:r w:rsidRPr="00193EDB">
              <w:t> </w:t>
            </w:r>
          </w:p>
        </w:tc>
      </w:tr>
      <w:tr w:rsidR="00AF521B" w:rsidRPr="00193EDB" w14:paraId="5D77E264"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700592" w14:textId="77777777" w:rsidR="00AF521B" w:rsidRPr="00193EDB" w:rsidRDefault="00AF521B" w:rsidP="00AF521B">
            <w:pPr>
              <w:jc w:val="center"/>
              <w:rPr>
                <w:b/>
                <w:bCs/>
                <w:i/>
                <w:iCs/>
              </w:rPr>
            </w:pPr>
            <w:r w:rsidRPr="00193EDB">
              <w:rPr>
                <w:b/>
                <w:bCs/>
                <w:i/>
                <w:iCs/>
              </w:rPr>
              <w:t>НЦ 83</w:t>
            </w:r>
          </w:p>
        </w:tc>
        <w:tc>
          <w:tcPr>
            <w:tcW w:w="0" w:type="auto"/>
            <w:tcBorders>
              <w:top w:val="nil"/>
              <w:left w:val="nil"/>
              <w:bottom w:val="single" w:sz="4" w:space="0" w:color="auto"/>
              <w:right w:val="single" w:sz="4" w:space="0" w:color="auto"/>
            </w:tcBorders>
            <w:shd w:val="clear" w:color="auto" w:fill="auto"/>
            <w:noWrap/>
            <w:vAlign w:val="center"/>
            <w:hideMark/>
          </w:tcPr>
          <w:p w14:paraId="0A92A548" w14:textId="77777777" w:rsidR="00AF521B" w:rsidRPr="00193EDB" w:rsidRDefault="00AF521B" w:rsidP="00AF521B">
            <w:pPr>
              <w:jc w:val="center"/>
              <w:rPr>
                <w:b/>
                <w:bCs/>
                <w:i/>
                <w:iCs/>
              </w:rPr>
            </w:pPr>
            <w:r w:rsidRPr="00193EDB">
              <w:rPr>
                <w:b/>
                <w:bCs/>
                <w:i/>
                <w:iCs/>
              </w:rPr>
              <w:t>0.22</w:t>
            </w:r>
          </w:p>
        </w:tc>
        <w:tc>
          <w:tcPr>
            <w:tcW w:w="0" w:type="auto"/>
            <w:tcBorders>
              <w:top w:val="nil"/>
              <w:left w:val="nil"/>
              <w:bottom w:val="single" w:sz="4" w:space="0" w:color="auto"/>
              <w:right w:val="single" w:sz="4" w:space="0" w:color="auto"/>
            </w:tcBorders>
            <w:shd w:val="clear" w:color="auto" w:fill="auto"/>
            <w:noWrap/>
            <w:vAlign w:val="center"/>
            <w:hideMark/>
          </w:tcPr>
          <w:p w14:paraId="36DB7C92" w14:textId="77777777" w:rsidR="00AF521B" w:rsidRPr="00193EDB" w:rsidRDefault="00AF521B" w:rsidP="00AF521B">
            <w:pPr>
              <w:jc w:val="center"/>
              <w:rPr>
                <w:b/>
                <w:bCs/>
                <w:i/>
                <w:iCs/>
              </w:rPr>
            </w:pPr>
            <w:r w:rsidRPr="00193EDB">
              <w:rPr>
                <w:b/>
                <w:bCs/>
                <w:i/>
                <w:iCs/>
              </w:rPr>
              <w:t>59.4</w:t>
            </w:r>
          </w:p>
        </w:tc>
        <w:tc>
          <w:tcPr>
            <w:tcW w:w="0" w:type="auto"/>
            <w:tcBorders>
              <w:top w:val="nil"/>
              <w:left w:val="nil"/>
              <w:bottom w:val="single" w:sz="4" w:space="0" w:color="auto"/>
              <w:right w:val="single" w:sz="4" w:space="0" w:color="auto"/>
            </w:tcBorders>
            <w:shd w:val="clear" w:color="auto" w:fill="auto"/>
            <w:noWrap/>
            <w:vAlign w:val="center"/>
            <w:hideMark/>
          </w:tcPr>
          <w:p w14:paraId="1D46B679" w14:textId="77777777" w:rsidR="00AF521B" w:rsidRPr="00193EDB" w:rsidRDefault="00AF521B" w:rsidP="00AF521B">
            <w:pPr>
              <w:jc w:val="center"/>
              <w:rPr>
                <w:b/>
                <w:bCs/>
                <w:i/>
                <w:iCs/>
              </w:rPr>
            </w:pPr>
            <w:r w:rsidRPr="00193EDB">
              <w:rPr>
                <w:b/>
                <w:bCs/>
                <w:i/>
                <w:iCs/>
              </w:rPr>
              <w:t>1.3</w:t>
            </w:r>
          </w:p>
        </w:tc>
        <w:tc>
          <w:tcPr>
            <w:tcW w:w="0" w:type="auto"/>
            <w:tcBorders>
              <w:top w:val="nil"/>
              <w:left w:val="nil"/>
              <w:bottom w:val="single" w:sz="4" w:space="0" w:color="auto"/>
              <w:right w:val="single" w:sz="4" w:space="0" w:color="auto"/>
            </w:tcBorders>
            <w:shd w:val="clear" w:color="auto" w:fill="auto"/>
            <w:noWrap/>
            <w:vAlign w:val="center"/>
            <w:hideMark/>
          </w:tcPr>
          <w:p w14:paraId="3CD2F3BC" w14:textId="77777777" w:rsidR="00AF521B" w:rsidRPr="00193EDB" w:rsidRDefault="00AF521B" w:rsidP="00AF521B">
            <w:pPr>
              <w:jc w:val="center"/>
              <w:rPr>
                <w:b/>
                <w:bCs/>
                <w:i/>
                <w:iCs/>
              </w:rPr>
            </w:pPr>
            <w:r w:rsidRPr="00193EDB">
              <w:rPr>
                <w:b/>
                <w:bCs/>
                <w:i/>
                <w:iCs/>
              </w:rPr>
              <w:t>62.7</w:t>
            </w:r>
          </w:p>
        </w:tc>
        <w:tc>
          <w:tcPr>
            <w:tcW w:w="0" w:type="auto"/>
            <w:tcBorders>
              <w:top w:val="nil"/>
              <w:left w:val="nil"/>
              <w:bottom w:val="single" w:sz="4" w:space="0" w:color="auto"/>
              <w:right w:val="single" w:sz="4" w:space="0" w:color="auto"/>
            </w:tcBorders>
            <w:shd w:val="clear" w:color="auto" w:fill="auto"/>
            <w:noWrap/>
            <w:vAlign w:val="center"/>
            <w:hideMark/>
          </w:tcPr>
          <w:p w14:paraId="03DD3A7C" w14:textId="77777777" w:rsidR="00AF521B" w:rsidRPr="00193EDB" w:rsidRDefault="00AF521B" w:rsidP="00AF521B">
            <w:pPr>
              <w:jc w:val="right"/>
              <w:rPr>
                <w:b/>
                <w:bCs/>
                <w:i/>
                <w:iCs/>
              </w:rPr>
            </w:pPr>
            <w:r w:rsidRPr="00193EDB">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59194996" w14:textId="77777777" w:rsidR="00AF521B" w:rsidRPr="00193EDB" w:rsidRDefault="00AF521B" w:rsidP="00AF521B">
            <w:pPr>
              <w:jc w:val="right"/>
              <w:rPr>
                <w:b/>
                <w:bCs/>
                <w:i/>
                <w:iCs/>
              </w:rPr>
            </w:pPr>
            <w:r w:rsidRPr="00193EDB">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3A28F594" w14:textId="77777777" w:rsidR="00AF521B" w:rsidRPr="00193EDB" w:rsidRDefault="00AF521B" w:rsidP="00AF521B">
            <w:pPr>
              <w:jc w:val="right"/>
              <w:rPr>
                <w:b/>
                <w:bCs/>
                <w:i/>
                <w:iCs/>
              </w:rPr>
            </w:pPr>
            <w:r w:rsidRPr="00193EDB">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506212CB" w14:textId="77777777" w:rsidR="00AF521B" w:rsidRPr="00193EDB" w:rsidRDefault="00AF521B" w:rsidP="00AF521B">
            <w:pPr>
              <w:jc w:val="right"/>
              <w:rPr>
                <w:b/>
                <w:bCs/>
                <w:i/>
                <w:iCs/>
              </w:rPr>
            </w:pPr>
            <w:r w:rsidRPr="00193EDB">
              <w:rPr>
                <w:b/>
                <w:bCs/>
                <w:i/>
                <w:iCs/>
              </w:rPr>
              <w:t> </w:t>
            </w:r>
          </w:p>
        </w:tc>
      </w:tr>
      <w:tr w:rsidR="00257888" w:rsidRPr="00193EDB" w14:paraId="5DDBED6B" w14:textId="77777777" w:rsidTr="00257888">
        <w:trPr>
          <w:trHeight w:val="211"/>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5B34FEB4" w14:textId="77777777" w:rsidR="00AF521B" w:rsidRPr="00193EDB" w:rsidRDefault="00AF521B" w:rsidP="00AF521B">
            <w:pPr>
              <w:jc w:val="center"/>
              <w:rPr>
                <w:b/>
                <w:bCs/>
              </w:rPr>
            </w:pPr>
            <w:r w:rsidRPr="00193EDB">
              <w:rPr>
                <w:b/>
                <w:bCs/>
              </w:rPr>
              <w:t>Укупно чиста сеча</w:t>
            </w:r>
          </w:p>
        </w:tc>
        <w:tc>
          <w:tcPr>
            <w:tcW w:w="0" w:type="auto"/>
            <w:tcBorders>
              <w:top w:val="nil"/>
              <w:left w:val="nil"/>
              <w:bottom w:val="single" w:sz="4" w:space="0" w:color="auto"/>
              <w:right w:val="single" w:sz="4" w:space="0" w:color="auto"/>
            </w:tcBorders>
            <w:shd w:val="clear" w:color="000000" w:fill="BFBFBF"/>
            <w:noWrap/>
            <w:vAlign w:val="center"/>
            <w:hideMark/>
          </w:tcPr>
          <w:p w14:paraId="1B1C1A35" w14:textId="77777777" w:rsidR="00AF521B" w:rsidRPr="00193EDB" w:rsidRDefault="00AF521B" w:rsidP="00AF521B">
            <w:pPr>
              <w:jc w:val="center"/>
              <w:rPr>
                <w:b/>
                <w:bCs/>
              </w:rPr>
            </w:pPr>
            <w:r w:rsidRPr="00193EDB">
              <w:rPr>
                <w:b/>
                <w:bCs/>
              </w:rPr>
              <w:t>3.11</w:t>
            </w:r>
          </w:p>
        </w:tc>
        <w:tc>
          <w:tcPr>
            <w:tcW w:w="0" w:type="auto"/>
            <w:tcBorders>
              <w:top w:val="nil"/>
              <w:left w:val="nil"/>
              <w:bottom w:val="single" w:sz="4" w:space="0" w:color="auto"/>
              <w:right w:val="single" w:sz="4" w:space="0" w:color="auto"/>
            </w:tcBorders>
            <w:shd w:val="clear" w:color="000000" w:fill="BFBFBF"/>
            <w:noWrap/>
            <w:vAlign w:val="center"/>
            <w:hideMark/>
          </w:tcPr>
          <w:p w14:paraId="20261C6D" w14:textId="77777777" w:rsidR="00AF521B" w:rsidRPr="00193EDB" w:rsidRDefault="00AF521B" w:rsidP="00AF521B">
            <w:pPr>
              <w:jc w:val="center"/>
              <w:rPr>
                <w:b/>
                <w:bCs/>
              </w:rPr>
            </w:pPr>
            <w:r w:rsidRPr="00193EDB">
              <w:rPr>
                <w:b/>
                <w:bCs/>
              </w:rPr>
              <w:t>578.6</w:t>
            </w:r>
          </w:p>
        </w:tc>
        <w:tc>
          <w:tcPr>
            <w:tcW w:w="0" w:type="auto"/>
            <w:tcBorders>
              <w:top w:val="nil"/>
              <w:left w:val="nil"/>
              <w:bottom w:val="single" w:sz="4" w:space="0" w:color="auto"/>
              <w:right w:val="single" w:sz="4" w:space="0" w:color="auto"/>
            </w:tcBorders>
            <w:shd w:val="clear" w:color="000000" w:fill="BFBFBF"/>
            <w:noWrap/>
            <w:vAlign w:val="center"/>
            <w:hideMark/>
          </w:tcPr>
          <w:p w14:paraId="711D4BC6" w14:textId="77777777" w:rsidR="00AF521B" w:rsidRPr="00193EDB" w:rsidRDefault="00AF521B" w:rsidP="00AF521B">
            <w:pPr>
              <w:jc w:val="center"/>
              <w:rPr>
                <w:b/>
                <w:bCs/>
              </w:rPr>
            </w:pPr>
            <w:r w:rsidRPr="00193EDB">
              <w:rPr>
                <w:b/>
                <w:bCs/>
              </w:rPr>
              <w:t>14.5</w:t>
            </w:r>
          </w:p>
        </w:tc>
        <w:tc>
          <w:tcPr>
            <w:tcW w:w="0" w:type="auto"/>
            <w:tcBorders>
              <w:top w:val="nil"/>
              <w:left w:val="nil"/>
              <w:bottom w:val="single" w:sz="4" w:space="0" w:color="auto"/>
              <w:right w:val="single" w:sz="4" w:space="0" w:color="auto"/>
            </w:tcBorders>
            <w:shd w:val="clear" w:color="000000" w:fill="BFBFBF"/>
            <w:noWrap/>
            <w:vAlign w:val="center"/>
            <w:hideMark/>
          </w:tcPr>
          <w:p w14:paraId="0BF0E464" w14:textId="77777777" w:rsidR="00AF521B" w:rsidRPr="00193EDB" w:rsidRDefault="00AF521B" w:rsidP="00AF521B">
            <w:pPr>
              <w:jc w:val="center"/>
              <w:rPr>
                <w:b/>
                <w:bCs/>
              </w:rPr>
            </w:pPr>
            <w:r w:rsidRPr="00193EDB">
              <w:rPr>
                <w:b/>
                <w:bCs/>
              </w:rPr>
              <w:t>614.7</w:t>
            </w:r>
          </w:p>
        </w:tc>
        <w:tc>
          <w:tcPr>
            <w:tcW w:w="0" w:type="auto"/>
            <w:tcBorders>
              <w:top w:val="nil"/>
              <w:left w:val="nil"/>
              <w:bottom w:val="single" w:sz="4" w:space="0" w:color="auto"/>
              <w:right w:val="single" w:sz="4" w:space="0" w:color="auto"/>
            </w:tcBorders>
            <w:shd w:val="clear" w:color="000000" w:fill="BFBFBF"/>
            <w:noWrap/>
            <w:vAlign w:val="center"/>
            <w:hideMark/>
          </w:tcPr>
          <w:p w14:paraId="337694BD" w14:textId="77777777" w:rsidR="00AF521B" w:rsidRPr="00193EDB" w:rsidRDefault="00AF521B" w:rsidP="00AF521B">
            <w:pPr>
              <w:jc w:val="right"/>
              <w:rPr>
                <w:b/>
                <w:bCs/>
              </w:rPr>
            </w:pPr>
            <w:r w:rsidRPr="00193EDB">
              <w:rPr>
                <w:b/>
                <w:bCs/>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6734EA47" w14:textId="77777777" w:rsidR="00AF521B" w:rsidRPr="00193EDB" w:rsidRDefault="00AF521B" w:rsidP="00AF521B">
            <w:pPr>
              <w:jc w:val="right"/>
              <w:rPr>
                <w:b/>
                <w:bCs/>
              </w:rPr>
            </w:pPr>
            <w:r w:rsidRPr="00193EDB">
              <w:rPr>
                <w:b/>
                <w:bCs/>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740C9AE7" w14:textId="77777777" w:rsidR="00AF521B" w:rsidRPr="00193EDB" w:rsidRDefault="00AF521B" w:rsidP="00AF521B">
            <w:pPr>
              <w:jc w:val="right"/>
              <w:rPr>
                <w:b/>
                <w:bCs/>
              </w:rPr>
            </w:pPr>
            <w:r w:rsidRPr="00193EDB">
              <w:rPr>
                <w:b/>
                <w:bCs/>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229F8C73" w14:textId="77777777" w:rsidR="00AF521B" w:rsidRPr="00193EDB" w:rsidRDefault="00AF521B" w:rsidP="00AF521B">
            <w:pPr>
              <w:jc w:val="right"/>
              <w:rPr>
                <w:b/>
                <w:bCs/>
              </w:rPr>
            </w:pPr>
            <w:r w:rsidRPr="00193EDB">
              <w:rPr>
                <w:b/>
                <w:bCs/>
              </w:rPr>
              <w:t> </w:t>
            </w:r>
          </w:p>
        </w:tc>
      </w:tr>
    </w:tbl>
    <w:p w14:paraId="12C3A5DD" w14:textId="0EF9EC92" w:rsidR="00454DC7" w:rsidRPr="00193EDB" w:rsidRDefault="00454DC7" w:rsidP="005D3DEE">
      <w:pPr>
        <w:jc w:val="both"/>
        <w:rPr>
          <w:b/>
          <w:color w:val="17365D" w:themeColor="text2" w:themeShade="BF"/>
          <w:sz w:val="16"/>
          <w:szCs w:val="16"/>
          <w:lang w:val="sr-Latn-RS"/>
        </w:rPr>
      </w:pPr>
    </w:p>
    <w:p w14:paraId="76BED5F1" w14:textId="6D00D33F" w:rsidR="004317AE" w:rsidRDefault="00454DC7" w:rsidP="00880320">
      <w:pPr>
        <w:ind w:firstLine="720"/>
        <w:jc w:val="both"/>
        <w:rPr>
          <w:b/>
          <w:color w:val="17365D" w:themeColor="text2" w:themeShade="BF"/>
          <w:sz w:val="24"/>
          <w:szCs w:val="24"/>
          <w:lang w:val="ru-RU"/>
        </w:rPr>
      </w:pPr>
      <w:r w:rsidRPr="008E2010">
        <w:rPr>
          <w:b/>
          <w:i/>
          <w:sz w:val="24"/>
          <w:szCs w:val="24"/>
          <w:lang w:val="hr-HR"/>
        </w:rPr>
        <w:t>Главни принос</w:t>
      </w:r>
      <w:r>
        <w:rPr>
          <w:b/>
          <w:i/>
          <w:sz w:val="24"/>
          <w:szCs w:val="24"/>
          <w:lang w:val="hr-HR"/>
        </w:rPr>
        <w:t>-</w:t>
      </w:r>
      <w:r>
        <w:rPr>
          <w:b/>
          <w:i/>
          <w:sz w:val="24"/>
          <w:szCs w:val="24"/>
          <w:lang w:val="sr-Cyrl-CS"/>
        </w:rPr>
        <w:t xml:space="preserve"> чисте</w:t>
      </w:r>
      <w:r w:rsidRPr="008E2010">
        <w:rPr>
          <w:b/>
          <w:i/>
          <w:sz w:val="24"/>
          <w:szCs w:val="24"/>
          <w:lang w:val="sr-Cyrl-CS"/>
        </w:rPr>
        <w:t xml:space="preserve"> сече</w:t>
      </w:r>
      <w:r>
        <w:rPr>
          <w:b/>
          <w:i/>
          <w:sz w:val="24"/>
          <w:szCs w:val="24"/>
          <w:lang w:val="ru-RU"/>
        </w:rPr>
        <w:t xml:space="preserve"> </w:t>
      </w:r>
      <w:r w:rsidRPr="00D21576">
        <w:rPr>
          <w:sz w:val="24"/>
          <w:szCs w:val="24"/>
          <w:lang w:val="hr-HR"/>
        </w:rPr>
        <w:t>се планира на површини од</w:t>
      </w:r>
      <w:r w:rsidR="002F1172">
        <w:rPr>
          <w:sz w:val="24"/>
          <w:szCs w:val="24"/>
          <w:lang w:val="hr-HR"/>
        </w:rPr>
        <w:t xml:space="preserve"> 3,11</w:t>
      </w:r>
      <w:r w:rsidRPr="00D21576">
        <w:rPr>
          <w:sz w:val="24"/>
          <w:szCs w:val="24"/>
          <w:lang w:val="hr-HR"/>
        </w:rPr>
        <w:t xml:space="preserve">ха и бруто дрвном </w:t>
      </w:r>
      <w:r w:rsidRPr="00D21576">
        <w:rPr>
          <w:sz w:val="24"/>
          <w:szCs w:val="24"/>
          <w:lang w:val="sr-Cyrl-CS"/>
        </w:rPr>
        <w:t>запремином</w:t>
      </w:r>
      <w:r w:rsidRPr="00D21576">
        <w:rPr>
          <w:sz w:val="24"/>
          <w:szCs w:val="24"/>
          <w:lang w:val="hr-HR"/>
        </w:rPr>
        <w:t xml:space="preserve"> од</w:t>
      </w:r>
      <w:r w:rsidR="002F1172">
        <w:rPr>
          <w:sz w:val="24"/>
          <w:szCs w:val="24"/>
          <w:lang w:val="hr-HR"/>
        </w:rPr>
        <w:t xml:space="preserve"> 578,6</w:t>
      </w:r>
      <w:r w:rsidRPr="00D21576">
        <w:rPr>
          <w:sz w:val="24"/>
          <w:szCs w:val="24"/>
          <w:lang w:val="hr-HR"/>
        </w:rPr>
        <w:t xml:space="preserve"> м</w:t>
      </w:r>
      <w:r w:rsidRPr="00D21576">
        <w:rPr>
          <w:sz w:val="24"/>
          <w:szCs w:val="24"/>
          <w:vertAlign w:val="superscript"/>
          <w:lang w:val="hr-HR"/>
        </w:rPr>
        <w:t>3</w:t>
      </w:r>
      <w:r w:rsidRPr="00D21576">
        <w:rPr>
          <w:sz w:val="24"/>
          <w:szCs w:val="24"/>
          <w:lang w:val="hr-HR"/>
        </w:rPr>
        <w:t xml:space="preserve">, што представља интезитет сече од </w:t>
      </w:r>
      <w:r w:rsidR="00F44B4F">
        <w:rPr>
          <w:sz w:val="24"/>
          <w:szCs w:val="24"/>
          <w:lang w:val="sr-Latn-RS"/>
        </w:rPr>
        <w:t>106</w:t>
      </w:r>
      <w:r w:rsidRPr="00A1688E">
        <w:rPr>
          <w:sz w:val="24"/>
          <w:szCs w:val="24"/>
          <w:lang w:val="sr-Cyrl-CS"/>
        </w:rPr>
        <w:t xml:space="preserve"> </w:t>
      </w:r>
      <w:r w:rsidRPr="00A1688E">
        <w:rPr>
          <w:sz w:val="24"/>
          <w:szCs w:val="24"/>
          <w:lang w:val="hr-HR"/>
        </w:rPr>
        <w:t>%</w:t>
      </w:r>
      <w:r w:rsidRPr="00BC344B">
        <w:rPr>
          <w:color w:val="FF0000"/>
          <w:sz w:val="24"/>
          <w:szCs w:val="24"/>
          <w:lang w:val="hr-HR"/>
        </w:rPr>
        <w:t xml:space="preserve"> </w:t>
      </w:r>
      <w:r w:rsidRPr="00D21576">
        <w:rPr>
          <w:sz w:val="24"/>
          <w:szCs w:val="24"/>
          <w:lang w:val="hr-HR"/>
        </w:rPr>
        <w:t xml:space="preserve">од </w:t>
      </w:r>
      <w:r w:rsidRPr="00D21576">
        <w:rPr>
          <w:sz w:val="24"/>
          <w:szCs w:val="24"/>
          <w:lang w:val="sr-Cyrl-CS"/>
        </w:rPr>
        <w:t xml:space="preserve">укупне дубеће </w:t>
      </w:r>
      <w:r w:rsidRPr="00D21576">
        <w:rPr>
          <w:sz w:val="24"/>
          <w:szCs w:val="24"/>
          <w:lang w:val="hr-HR"/>
        </w:rPr>
        <w:t>запремине</w:t>
      </w:r>
      <w:r w:rsidR="0066291B">
        <w:rPr>
          <w:sz w:val="24"/>
          <w:szCs w:val="24"/>
          <w:lang w:val="sr-Latn-RS"/>
        </w:rPr>
        <w:t>.</w:t>
      </w:r>
    </w:p>
    <w:p w14:paraId="4C4C5323" w14:textId="77777777" w:rsidR="007F3F61" w:rsidRPr="00EF4EE5" w:rsidRDefault="007F3F61" w:rsidP="007F3F61">
      <w:pPr>
        <w:autoSpaceDE w:val="0"/>
        <w:autoSpaceDN w:val="0"/>
        <w:adjustRightInd w:val="0"/>
        <w:jc w:val="both"/>
        <w:rPr>
          <w:b/>
          <w:i/>
          <w:sz w:val="16"/>
          <w:szCs w:val="16"/>
          <w:lang w:val="ru-RU"/>
        </w:rPr>
      </w:pPr>
      <w:r w:rsidRPr="00EF4EE5">
        <w:rPr>
          <w:b/>
          <w:i/>
          <w:sz w:val="16"/>
          <w:szCs w:val="16"/>
          <w:lang w:val="ru-RU"/>
        </w:rPr>
        <w:t>Табела плана сеча једнодобних шума по гкл, нам. целинама и полураздобљу</w:t>
      </w:r>
    </w:p>
    <w:tbl>
      <w:tblPr>
        <w:tblW w:w="0" w:type="auto"/>
        <w:jc w:val="center"/>
        <w:tblLook w:val="04A0" w:firstRow="1" w:lastRow="0" w:firstColumn="1" w:lastColumn="0" w:noHBand="0" w:noVBand="1"/>
      </w:tblPr>
      <w:tblGrid>
        <w:gridCol w:w="2864"/>
        <w:gridCol w:w="1058"/>
        <w:gridCol w:w="1119"/>
        <w:gridCol w:w="914"/>
        <w:gridCol w:w="830"/>
        <w:gridCol w:w="1058"/>
        <w:gridCol w:w="1119"/>
        <w:gridCol w:w="891"/>
        <w:gridCol w:w="830"/>
      </w:tblGrid>
      <w:tr w:rsidR="00EC54F9" w:rsidRPr="00EC54F9" w14:paraId="4E583348" w14:textId="77777777" w:rsidTr="00EC54F9">
        <w:trPr>
          <w:trHeight w:val="252"/>
          <w:jc w:val="center"/>
        </w:trPr>
        <w:tc>
          <w:tcPr>
            <w:tcW w:w="0" w:type="auto"/>
            <w:gridSpan w:val="9"/>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EC09D1D" w14:textId="77777777" w:rsidR="00EC54F9" w:rsidRPr="00EC54F9" w:rsidRDefault="00EC54F9" w:rsidP="00EC54F9">
            <w:pPr>
              <w:jc w:val="center"/>
              <w:rPr>
                <w:b/>
                <w:bCs/>
                <w:sz w:val="16"/>
                <w:szCs w:val="16"/>
              </w:rPr>
            </w:pPr>
            <w:r w:rsidRPr="00EC54F9">
              <w:rPr>
                <w:b/>
                <w:bCs/>
                <w:sz w:val="16"/>
                <w:szCs w:val="16"/>
              </w:rPr>
              <w:t>УКУПНО ЈЕДНОДОБНЕ ШУМЕ</w:t>
            </w:r>
          </w:p>
        </w:tc>
      </w:tr>
      <w:tr w:rsidR="00EC54F9" w:rsidRPr="00EC54F9" w14:paraId="66658C38" w14:textId="77777777" w:rsidTr="00EC54F9">
        <w:trPr>
          <w:trHeight w:val="510"/>
          <w:jc w:val="center"/>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28B43184" w14:textId="77777777" w:rsidR="00EC54F9" w:rsidRPr="00EC54F9" w:rsidRDefault="00EC54F9" w:rsidP="00EC54F9">
            <w:pPr>
              <w:jc w:val="center"/>
              <w:rPr>
                <w:b/>
                <w:bCs/>
                <w:sz w:val="16"/>
                <w:szCs w:val="16"/>
              </w:rPr>
            </w:pPr>
            <w:r w:rsidRPr="00EC54F9">
              <w:rPr>
                <w:b/>
                <w:bCs/>
                <w:sz w:val="16"/>
                <w:szCs w:val="16"/>
              </w:rPr>
              <w:t>Газдинска класа/                     Наменска целина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23DC5F0F" w14:textId="77777777" w:rsidR="00EC54F9" w:rsidRPr="00EC54F9" w:rsidRDefault="00EC54F9" w:rsidP="00EC54F9">
            <w:pPr>
              <w:jc w:val="center"/>
              <w:rPr>
                <w:b/>
                <w:bCs/>
                <w:sz w:val="16"/>
                <w:szCs w:val="16"/>
              </w:rPr>
            </w:pPr>
            <w:r w:rsidRPr="00EC54F9">
              <w:rPr>
                <w:b/>
                <w:bCs/>
                <w:sz w:val="16"/>
                <w:szCs w:val="16"/>
              </w:rPr>
              <w:t>I полураздобље</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58378E93" w14:textId="77777777" w:rsidR="00EC54F9" w:rsidRPr="00EC54F9" w:rsidRDefault="00EC54F9" w:rsidP="00EC54F9">
            <w:pPr>
              <w:jc w:val="center"/>
              <w:rPr>
                <w:b/>
                <w:bCs/>
                <w:sz w:val="16"/>
                <w:szCs w:val="16"/>
              </w:rPr>
            </w:pPr>
            <w:r w:rsidRPr="00EC54F9">
              <w:rPr>
                <w:b/>
                <w:bCs/>
                <w:sz w:val="16"/>
                <w:szCs w:val="16"/>
              </w:rPr>
              <w:t>II полураздобље</w:t>
            </w:r>
          </w:p>
        </w:tc>
      </w:tr>
      <w:tr w:rsidR="00EC54F9" w:rsidRPr="00EC54F9" w14:paraId="2B6A66FD" w14:textId="77777777" w:rsidTr="00EC54F9">
        <w:trPr>
          <w:trHeight w:val="555"/>
          <w:jc w:val="center"/>
        </w:trPr>
        <w:tc>
          <w:tcPr>
            <w:tcW w:w="0" w:type="auto"/>
            <w:vMerge/>
            <w:tcBorders>
              <w:top w:val="nil"/>
              <w:left w:val="single" w:sz="4" w:space="0" w:color="auto"/>
              <w:bottom w:val="single" w:sz="4" w:space="0" w:color="auto"/>
              <w:right w:val="single" w:sz="4" w:space="0" w:color="auto"/>
            </w:tcBorders>
            <w:vAlign w:val="center"/>
            <w:hideMark/>
          </w:tcPr>
          <w:p w14:paraId="60C132FB" w14:textId="77777777" w:rsidR="00EC54F9" w:rsidRPr="00EC54F9" w:rsidRDefault="00EC54F9" w:rsidP="00EC54F9">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6ECDC3F0" w14:textId="77777777" w:rsidR="00EC54F9" w:rsidRPr="00EC54F9" w:rsidRDefault="00EC54F9" w:rsidP="00EC54F9">
            <w:pPr>
              <w:jc w:val="center"/>
              <w:rPr>
                <w:b/>
                <w:bCs/>
                <w:sz w:val="16"/>
                <w:szCs w:val="16"/>
              </w:rPr>
            </w:pPr>
            <w:r w:rsidRPr="00EC54F9">
              <w:rPr>
                <w:b/>
                <w:bCs/>
                <w:sz w:val="16"/>
                <w:szCs w:val="16"/>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66E2B895" w14:textId="77777777" w:rsidR="00EC54F9" w:rsidRPr="00EC54F9" w:rsidRDefault="00EC54F9" w:rsidP="00EC54F9">
            <w:pPr>
              <w:jc w:val="center"/>
              <w:rPr>
                <w:b/>
                <w:bCs/>
                <w:sz w:val="16"/>
                <w:szCs w:val="16"/>
              </w:rPr>
            </w:pPr>
            <w:r w:rsidRPr="00EC54F9">
              <w:rPr>
                <w:b/>
                <w:bCs/>
                <w:sz w:val="16"/>
                <w:szCs w:val="16"/>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22D029A3" w14:textId="77777777" w:rsidR="00EC54F9" w:rsidRPr="00EC54F9" w:rsidRDefault="00EC54F9" w:rsidP="00EC54F9">
            <w:pPr>
              <w:jc w:val="center"/>
              <w:rPr>
                <w:b/>
                <w:bCs/>
                <w:sz w:val="16"/>
                <w:szCs w:val="16"/>
              </w:rPr>
            </w:pPr>
            <w:r w:rsidRPr="00EC54F9">
              <w:rPr>
                <w:b/>
                <w:bCs/>
                <w:sz w:val="16"/>
                <w:szCs w:val="16"/>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26DA0F35" w14:textId="77777777" w:rsidR="00EC54F9" w:rsidRPr="00EC54F9" w:rsidRDefault="00EC54F9" w:rsidP="00EC54F9">
            <w:pPr>
              <w:jc w:val="center"/>
              <w:rPr>
                <w:b/>
                <w:bCs/>
                <w:sz w:val="16"/>
                <w:szCs w:val="16"/>
              </w:rPr>
            </w:pPr>
            <w:r w:rsidRPr="00EC54F9">
              <w:rPr>
                <w:b/>
                <w:bCs/>
                <w:sz w:val="16"/>
                <w:szCs w:val="16"/>
              </w:rPr>
              <w:t>Принос   m3</w:t>
            </w:r>
          </w:p>
        </w:tc>
        <w:tc>
          <w:tcPr>
            <w:tcW w:w="0" w:type="auto"/>
            <w:tcBorders>
              <w:top w:val="nil"/>
              <w:left w:val="nil"/>
              <w:bottom w:val="single" w:sz="4" w:space="0" w:color="auto"/>
              <w:right w:val="single" w:sz="4" w:space="0" w:color="auto"/>
            </w:tcBorders>
            <w:shd w:val="clear" w:color="000000" w:fill="C0C0C0"/>
            <w:vAlign w:val="center"/>
            <w:hideMark/>
          </w:tcPr>
          <w:p w14:paraId="1686388D" w14:textId="77777777" w:rsidR="00EC54F9" w:rsidRPr="00EC54F9" w:rsidRDefault="00EC54F9" w:rsidP="00EC54F9">
            <w:pPr>
              <w:jc w:val="center"/>
              <w:rPr>
                <w:b/>
                <w:bCs/>
                <w:sz w:val="16"/>
                <w:szCs w:val="16"/>
              </w:rPr>
            </w:pPr>
            <w:r w:rsidRPr="00EC54F9">
              <w:rPr>
                <w:b/>
                <w:bCs/>
                <w:sz w:val="16"/>
                <w:szCs w:val="16"/>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363439F6" w14:textId="77777777" w:rsidR="00EC54F9" w:rsidRPr="00EC54F9" w:rsidRDefault="00EC54F9" w:rsidP="00EC54F9">
            <w:pPr>
              <w:jc w:val="center"/>
              <w:rPr>
                <w:b/>
                <w:bCs/>
                <w:sz w:val="16"/>
                <w:szCs w:val="16"/>
              </w:rPr>
            </w:pPr>
            <w:r w:rsidRPr="00EC54F9">
              <w:rPr>
                <w:b/>
                <w:bCs/>
                <w:sz w:val="16"/>
                <w:szCs w:val="16"/>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0CA069D0" w14:textId="77777777" w:rsidR="00EC54F9" w:rsidRPr="00EC54F9" w:rsidRDefault="00EC54F9" w:rsidP="00EC54F9">
            <w:pPr>
              <w:jc w:val="center"/>
              <w:rPr>
                <w:b/>
                <w:bCs/>
                <w:sz w:val="16"/>
                <w:szCs w:val="16"/>
              </w:rPr>
            </w:pPr>
            <w:r w:rsidRPr="00EC54F9">
              <w:rPr>
                <w:b/>
                <w:bCs/>
                <w:sz w:val="16"/>
                <w:szCs w:val="16"/>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01080311" w14:textId="77777777" w:rsidR="00EC54F9" w:rsidRPr="00EC54F9" w:rsidRDefault="00EC54F9" w:rsidP="00EC54F9">
            <w:pPr>
              <w:jc w:val="center"/>
              <w:rPr>
                <w:b/>
                <w:bCs/>
                <w:sz w:val="16"/>
                <w:szCs w:val="16"/>
              </w:rPr>
            </w:pPr>
            <w:r w:rsidRPr="00EC54F9">
              <w:rPr>
                <w:b/>
                <w:bCs/>
                <w:sz w:val="16"/>
                <w:szCs w:val="16"/>
              </w:rPr>
              <w:t>Принос   m3</w:t>
            </w:r>
          </w:p>
        </w:tc>
      </w:tr>
      <w:tr w:rsidR="00EC54F9" w:rsidRPr="00EC54F9" w14:paraId="362D66EE"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FDBA26" w14:textId="77777777" w:rsidR="00EC54F9" w:rsidRPr="00EC54F9" w:rsidRDefault="00EC54F9" w:rsidP="00EC54F9">
            <w:pPr>
              <w:jc w:val="center"/>
              <w:rPr>
                <w:sz w:val="16"/>
                <w:szCs w:val="16"/>
              </w:rPr>
            </w:pPr>
            <w:r w:rsidRPr="00EC54F9">
              <w:rPr>
                <w:sz w:val="16"/>
                <w:szCs w:val="16"/>
              </w:rPr>
              <w:t>10351421</w:t>
            </w:r>
          </w:p>
        </w:tc>
        <w:tc>
          <w:tcPr>
            <w:tcW w:w="0" w:type="auto"/>
            <w:tcBorders>
              <w:top w:val="nil"/>
              <w:left w:val="nil"/>
              <w:bottom w:val="single" w:sz="4" w:space="0" w:color="auto"/>
              <w:right w:val="single" w:sz="4" w:space="0" w:color="auto"/>
            </w:tcBorders>
            <w:shd w:val="clear" w:color="auto" w:fill="auto"/>
            <w:noWrap/>
            <w:vAlign w:val="bottom"/>
            <w:hideMark/>
          </w:tcPr>
          <w:p w14:paraId="3FDB18A9" w14:textId="77777777" w:rsidR="00EC54F9" w:rsidRPr="00EC54F9" w:rsidRDefault="00EC54F9" w:rsidP="00EC54F9">
            <w:pPr>
              <w:jc w:val="center"/>
              <w:rPr>
                <w:sz w:val="16"/>
                <w:szCs w:val="16"/>
              </w:rPr>
            </w:pPr>
            <w:r w:rsidRPr="00EC54F9">
              <w:rPr>
                <w:sz w:val="16"/>
                <w:szCs w:val="16"/>
              </w:rPr>
              <w:t>2.43</w:t>
            </w:r>
          </w:p>
        </w:tc>
        <w:tc>
          <w:tcPr>
            <w:tcW w:w="0" w:type="auto"/>
            <w:tcBorders>
              <w:top w:val="nil"/>
              <w:left w:val="nil"/>
              <w:bottom w:val="single" w:sz="4" w:space="0" w:color="auto"/>
              <w:right w:val="single" w:sz="4" w:space="0" w:color="auto"/>
            </w:tcBorders>
            <w:shd w:val="clear" w:color="auto" w:fill="auto"/>
            <w:noWrap/>
            <w:vAlign w:val="bottom"/>
            <w:hideMark/>
          </w:tcPr>
          <w:p w14:paraId="534DED36" w14:textId="77777777" w:rsidR="00EC54F9" w:rsidRPr="00EC54F9" w:rsidRDefault="00EC54F9" w:rsidP="00EC54F9">
            <w:pPr>
              <w:jc w:val="center"/>
              <w:rPr>
                <w:sz w:val="16"/>
                <w:szCs w:val="16"/>
              </w:rPr>
            </w:pPr>
            <w:r w:rsidRPr="00EC54F9">
              <w:rPr>
                <w:sz w:val="16"/>
                <w:szCs w:val="16"/>
              </w:rPr>
              <w:t>584.93</w:t>
            </w:r>
          </w:p>
        </w:tc>
        <w:tc>
          <w:tcPr>
            <w:tcW w:w="0" w:type="auto"/>
            <w:tcBorders>
              <w:top w:val="nil"/>
              <w:left w:val="nil"/>
              <w:bottom w:val="single" w:sz="4" w:space="0" w:color="auto"/>
              <w:right w:val="single" w:sz="4" w:space="0" w:color="auto"/>
            </w:tcBorders>
            <w:shd w:val="clear" w:color="auto" w:fill="auto"/>
            <w:noWrap/>
            <w:vAlign w:val="bottom"/>
            <w:hideMark/>
          </w:tcPr>
          <w:p w14:paraId="6F9222A8" w14:textId="77777777" w:rsidR="00EC54F9" w:rsidRPr="00EC54F9" w:rsidRDefault="00EC54F9" w:rsidP="00EC54F9">
            <w:pPr>
              <w:jc w:val="center"/>
              <w:rPr>
                <w:sz w:val="16"/>
                <w:szCs w:val="16"/>
              </w:rPr>
            </w:pPr>
            <w:r w:rsidRPr="00EC54F9">
              <w:rPr>
                <w:sz w:val="16"/>
                <w:szCs w:val="16"/>
              </w:rPr>
              <w:t>7.67</w:t>
            </w:r>
          </w:p>
        </w:tc>
        <w:tc>
          <w:tcPr>
            <w:tcW w:w="0" w:type="auto"/>
            <w:tcBorders>
              <w:top w:val="nil"/>
              <w:left w:val="nil"/>
              <w:bottom w:val="single" w:sz="4" w:space="0" w:color="auto"/>
              <w:right w:val="single" w:sz="4" w:space="0" w:color="auto"/>
            </w:tcBorders>
            <w:shd w:val="clear" w:color="auto" w:fill="auto"/>
            <w:noWrap/>
            <w:vAlign w:val="bottom"/>
            <w:hideMark/>
          </w:tcPr>
          <w:p w14:paraId="54487267" w14:textId="77777777" w:rsidR="00EC54F9" w:rsidRPr="00EC54F9" w:rsidRDefault="00EC54F9" w:rsidP="00EC54F9">
            <w:pPr>
              <w:jc w:val="center"/>
              <w:rPr>
                <w:sz w:val="16"/>
                <w:szCs w:val="16"/>
              </w:rPr>
            </w:pPr>
            <w:r w:rsidRPr="00EC54F9">
              <w:rPr>
                <w:sz w:val="16"/>
                <w:szCs w:val="16"/>
              </w:rPr>
              <w:t>604.10</w:t>
            </w:r>
          </w:p>
        </w:tc>
        <w:tc>
          <w:tcPr>
            <w:tcW w:w="0" w:type="auto"/>
            <w:tcBorders>
              <w:top w:val="nil"/>
              <w:left w:val="nil"/>
              <w:bottom w:val="single" w:sz="4" w:space="0" w:color="auto"/>
              <w:right w:val="single" w:sz="4" w:space="0" w:color="auto"/>
            </w:tcBorders>
            <w:shd w:val="clear" w:color="auto" w:fill="auto"/>
            <w:noWrap/>
            <w:vAlign w:val="bottom"/>
            <w:hideMark/>
          </w:tcPr>
          <w:p w14:paraId="7A59BE7E" w14:textId="77777777" w:rsidR="00EC54F9" w:rsidRPr="00EC54F9" w:rsidRDefault="00EC54F9" w:rsidP="00EC54F9">
            <w:pPr>
              <w:jc w:val="center"/>
              <w:rPr>
                <w:sz w:val="16"/>
                <w:szCs w:val="16"/>
              </w:rPr>
            </w:pPr>
            <w:r w:rsidRPr="00EC54F9">
              <w:rPr>
                <w:sz w:val="16"/>
                <w:szCs w:val="16"/>
              </w:rPr>
              <w:t>2.80</w:t>
            </w:r>
          </w:p>
        </w:tc>
        <w:tc>
          <w:tcPr>
            <w:tcW w:w="0" w:type="auto"/>
            <w:tcBorders>
              <w:top w:val="nil"/>
              <w:left w:val="nil"/>
              <w:bottom w:val="single" w:sz="4" w:space="0" w:color="auto"/>
              <w:right w:val="single" w:sz="4" w:space="0" w:color="auto"/>
            </w:tcBorders>
            <w:shd w:val="clear" w:color="auto" w:fill="auto"/>
            <w:noWrap/>
            <w:vAlign w:val="bottom"/>
            <w:hideMark/>
          </w:tcPr>
          <w:p w14:paraId="5FEDE93F" w14:textId="77777777" w:rsidR="00EC54F9" w:rsidRPr="00EC54F9" w:rsidRDefault="00EC54F9" w:rsidP="00EC54F9">
            <w:pPr>
              <w:jc w:val="center"/>
              <w:rPr>
                <w:sz w:val="16"/>
                <w:szCs w:val="16"/>
              </w:rPr>
            </w:pPr>
            <w:r w:rsidRPr="00EC54F9">
              <w:rPr>
                <w:sz w:val="16"/>
                <w:szCs w:val="16"/>
              </w:rPr>
              <w:t>221.2</w:t>
            </w:r>
          </w:p>
        </w:tc>
        <w:tc>
          <w:tcPr>
            <w:tcW w:w="0" w:type="auto"/>
            <w:tcBorders>
              <w:top w:val="nil"/>
              <w:left w:val="nil"/>
              <w:bottom w:val="single" w:sz="4" w:space="0" w:color="auto"/>
              <w:right w:val="single" w:sz="4" w:space="0" w:color="auto"/>
            </w:tcBorders>
            <w:shd w:val="clear" w:color="auto" w:fill="auto"/>
            <w:noWrap/>
            <w:vAlign w:val="bottom"/>
            <w:hideMark/>
          </w:tcPr>
          <w:p w14:paraId="451A114B" w14:textId="77777777" w:rsidR="00EC54F9" w:rsidRPr="00EC54F9" w:rsidRDefault="00EC54F9" w:rsidP="00EC54F9">
            <w:pPr>
              <w:jc w:val="center"/>
              <w:rPr>
                <w:sz w:val="16"/>
                <w:szCs w:val="16"/>
              </w:rPr>
            </w:pPr>
            <w:r w:rsidRPr="00EC54F9">
              <w:rPr>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14164A4F" w14:textId="77777777" w:rsidR="00EC54F9" w:rsidRPr="00EC54F9" w:rsidRDefault="00EC54F9" w:rsidP="00EC54F9">
            <w:pPr>
              <w:jc w:val="center"/>
              <w:rPr>
                <w:sz w:val="16"/>
                <w:szCs w:val="16"/>
              </w:rPr>
            </w:pPr>
            <w:r w:rsidRPr="00EC54F9">
              <w:rPr>
                <w:sz w:val="16"/>
                <w:szCs w:val="16"/>
              </w:rPr>
              <w:t>245.5</w:t>
            </w:r>
          </w:p>
        </w:tc>
      </w:tr>
      <w:tr w:rsidR="00EC54F9" w:rsidRPr="00EC54F9" w14:paraId="60A109DD"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D29513" w14:textId="77777777" w:rsidR="00EC54F9" w:rsidRPr="00EC54F9" w:rsidRDefault="00EC54F9" w:rsidP="00EC54F9">
            <w:pPr>
              <w:jc w:val="center"/>
              <w:rPr>
                <w:sz w:val="16"/>
                <w:szCs w:val="16"/>
              </w:rPr>
            </w:pPr>
            <w:r w:rsidRPr="00EC54F9">
              <w:rPr>
                <w:sz w:val="16"/>
                <w:szCs w:val="16"/>
              </w:rPr>
              <w:t>10453421</w:t>
            </w:r>
          </w:p>
        </w:tc>
        <w:tc>
          <w:tcPr>
            <w:tcW w:w="0" w:type="auto"/>
            <w:tcBorders>
              <w:top w:val="nil"/>
              <w:left w:val="nil"/>
              <w:bottom w:val="single" w:sz="4" w:space="0" w:color="auto"/>
              <w:right w:val="single" w:sz="4" w:space="0" w:color="auto"/>
            </w:tcBorders>
            <w:shd w:val="clear" w:color="auto" w:fill="auto"/>
            <w:noWrap/>
            <w:vAlign w:val="bottom"/>
            <w:hideMark/>
          </w:tcPr>
          <w:p w14:paraId="57ADC0DC" w14:textId="77777777" w:rsidR="00EC54F9" w:rsidRPr="00EC54F9" w:rsidRDefault="00EC54F9" w:rsidP="00EC54F9">
            <w:pPr>
              <w:jc w:val="center"/>
              <w:rPr>
                <w:sz w:val="16"/>
                <w:szCs w:val="16"/>
              </w:rPr>
            </w:pPr>
            <w:r w:rsidRPr="00EC54F9">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14:paraId="3FCC9249" w14:textId="77777777" w:rsidR="00EC54F9" w:rsidRPr="00EC54F9" w:rsidRDefault="00EC54F9" w:rsidP="00EC54F9">
            <w:pPr>
              <w:jc w:val="center"/>
              <w:rPr>
                <w:sz w:val="16"/>
                <w:szCs w:val="16"/>
              </w:rPr>
            </w:pPr>
            <w:r w:rsidRPr="00EC54F9">
              <w:rPr>
                <w:sz w:val="16"/>
                <w:szCs w:val="16"/>
              </w:rPr>
              <w:t>109.38</w:t>
            </w:r>
          </w:p>
        </w:tc>
        <w:tc>
          <w:tcPr>
            <w:tcW w:w="0" w:type="auto"/>
            <w:tcBorders>
              <w:top w:val="nil"/>
              <w:left w:val="nil"/>
              <w:bottom w:val="single" w:sz="4" w:space="0" w:color="auto"/>
              <w:right w:val="single" w:sz="4" w:space="0" w:color="auto"/>
            </w:tcBorders>
            <w:shd w:val="clear" w:color="auto" w:fill="auto"/>
            <w:noWrap/>
            <w:vAlign w:val="bottom"/>
            <w:hideMark/>
          </w:tcPr>
          <w:p w14:paraId="2614D69C" w14:textId="77777777" w:rsidR="00EC54F9" w:rsidRPr="00EC54F9" w:rsidRDefault="00EC54F9" w:rsidP="00EC54F9">
            <w:pPr>
              <w:jc w:val="center"/>
              <w:rPr>
                <w:sz w:val="16"/>
                <w:szCs w:val="16"/>
              </w:rPr>
            </w:pPr>
            <w:r w:rsidRPr="00EC54F9">
              <w:rPr>
                <w:sz w:val="16"/>
                <w:szCs w:val="16"/>
              </w:rPr>
              <w:t>2.67</w:t>
            </w:r>
          </w:p>
        </w:tc>
        <w:tc>
          <w:tcPr>
            <w:tcW w:w="0" w:type="auto"/>
            <w:tcBorders>
              <w:top w:val="nil"/>
              <w:left w:val="nil"/>
              <w:bottom w:val="single" w:sz="4" w:space="0" w:color="auto"/>
              <w:right w:val="single" w:sz="4" w:space="0" w:color="auto"/>
            </w:tcBorders>
            <w:shd w:val="clear" w:color="auto" w:fill="auto"/>
            <w:noWrap/>
            <w:vAlign w:val="bottom"/>
            <w:hideMark/>
          </w:tcPr>
          <w:p w14:paraId="0879DB38" w14:textId="77777777" w:rsidR="00EC54F9" w:rsidRPr="00EC54F9" w:rsidRDefault="00EC54F9" w:rsidP="00EC54F9">
            <w:pPr>
              <w:jc w:val="center"/>
              <w:rPr>
                <w:sz w:val="16"/>
                <w:szCs w:val="16"/>
              </w:rPr>
            </w:pPr>
            <w:r w:rsidRPr="00EC54F9">
              <w:rPr>
                <w:sz w:val="16"/>
                <w:szCs w:val="16"/>
              </w:rPr>
              <w:t>116.1</w:t>
            </w:r>
          </w:p>
        </w:tc>
        <w:tc>
          <w:tcPr>
            <w:tcW w:w="0" w:type="auto"/>
            <w:tcBorders>
              <w:top w:val="nil"/>
              <w:left w:val="nil"/>
              <w:bottom w:val="single" w:sz="4" w:space="0" w:color="auto"/>
              <w:right w:val="single" w:sz="4" w:space="0" w:color="auto"/>
            </w:tcBorders>
            <w:shd w:val="clear" w:color="auto" w:fill="auto"/>
            <w:noWrap/>
            <w:vAlign w:val="bottom"/>
            <w:hideMark/>
          </w:tcPr>
          <w:p w14:paraId="45DB9DD4"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42A77C"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1FEEE1"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1BF55F" w14:textId="77777777" w:rsidR="00EC54F9" w:rsidRPr="00EC54F9" w:rsidRDefault="00EC54F9" w:rsidP="00EC54F9">
            <w:pPr>
              <w:rPr>
                <w:sz w:val="16"/>
                <w:szCs w:val="16"/>
              </w:rPr>
            </w:pPr>
            <w:r w:rsidRPr="00EC54F9">
              <w:rPr>
                <w:sz w:val="16"/>
                <w:szCs w:val="16"/>
              </w:rPr>
              <w:t> </w:t>
            </w:r>
          </w:p>
        </w:tc>
      </w:tr>
      <w:tr w:rsidR="00EC54F9" w:rsidRPr="00EC54F9" w14:paraId="0E8207DB"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0440A6" w14:textId="77777777" w:rsidR="00EC54F9" w:rsidRPr="00EC54F9" w:rsidRDefault="00EC54F9" w:rsidP="00EC54F9">
            <w:pPr>
              <w:jc w:val="center"/>
              <w:rPr>
                <w:sz w:val="16"/>
                <w:szCs w:val="16"/>
              </w:rPr>
            </w:pPr>
            <w:r w:rsidRPr="00EC54F9">
              <w:rPr>
                <w:sz w:val="16"/>
                <w:szCs w:val="16"/>
              </w:rPr>
              <w:t>10357463</w:t>
            </w:r>
          </w:p>
        </w:tc>
        <w:tc>
          <w:tcPr>
            <w:tcW w:w="0" w:type="auto"/>
            <w:tcBorders>
              <w:top w:val="nil"/>
              <w:left w:val="nil"/>
              <w:bottom w:val="single" w:sz="4" w:space="0" w:color="auto"/>
              <w:right w:val="single" w:sz="4" w:space="0" w:color="auto"/>
            </w:tcBorders>
            <w:shd w:val="clear" w:color="auto" w:fill="auto"/>
            <w:noWrap/>
            <w:vAlign w:val="center"/>
            <w:hideMark/>
          </w:tcPr>
          <w:p w14:paraId="4730E038" w14:textId="77777777" w:rsidR="00EC54F9" w:rsidRPr="00EC54F9" w:rsidRDefault="00EC54F9" w:rsidP="00EC54F9">
            <w:pPr>
              <w:jc w:val="center"/>
              <w:rPr>
                <w:sz w:val="16"/>
                <w:szCs w:val="16"/>
              </w:rPr>
            </w:pPr>
            <w:r w:rsidRPr="00EC54F9">
              <w:rPr>
                <w:sz w:val="16"/>
                <w:szCs w:val="16"/>
              </w:rPr>
              <w:t>2.33</w:t>
            </w:r>
          </w:p>
        </w:tc>
        <w:tc>
          <w:tcPr>
            <w:tcW w:w="0" w:type="auto"/>
            <w:tcBorders>
              <w:top w:val="nil"/>
              <w:left w:val="nil"/>
              <w:bottom w:val="single" w:sz="4" w:space="0" w:color="auto"/>
              <w:right w:val="single" w:sz="4" w:space="0" w:color="auto"/>
            </w:tcBorders>
            <w:shd w:val="clear" w:color="auto" w:fill="auto"/>
            <w:noWrap/>
            <w:vAlign w:val="center"/>
            <w:hideMark/>
          </w:tcPr>
          <w:p w14:paraId="39169BDC" w14:textId="77777777" w:rsidR="00EC54F9" w:rsidRPr="00EC54F9" w:rsidRDefault="00EC54F9" w:rsidP="00EC54F9">
            <w:pPr>
              <w:jc w:val="center"/>
              <w:rPr>
                <w:sz w:val="16"/>
                <w:szCs w:val="16"/>
              </w:rPr>
            </w:pPr>
            <w:r w:rsidRPr="00EC54F9">
              <w:rPr>
                <w:sz w:val="16"/>
                <w:szCs w:val="16"/>
              </w:rPr>
              <w:t>370.81</w:t>
            </w:r>
          </w:p>
        </w:tc>
        <w:tc>
          <w:tcPr>
            <w:tcW w:w="0" w:type="auto"/>
            <w:tcBorders>
              <w:top w:val="nil"/>
              <w:left w:val="nil"/>
              <w:bottom w:val="single" w:sz="4" w:space="0" w:color="auto"/>
              <w:right w:val="single" w:sz="4" w:space="0" w:color="auto"/>
            </w:tcBorders>
            <w:shd w:val="clear" w:color="auto" w:fill="auto"/>
            <w:noWrap/>
            <w:vAlign w:val="center"/>
            <w:hideMark/>
          </w:tcPr>
          <w:p w14:paraId="336626C2" w14:textId="77777777" w:rsidR="00EC54F9" w:rsidRPr="00EC54F9" w:rsidRDefault="00EC54F9" w:rsidP="00EC54F9">
            <w:pPr>
              <w:jc w:val="center"/>
              <w:rPr>
                <w:sz w:val="16"/>
                <w:szCs w:val="16"/>
              </w:rPr>
            </w:pPr>
            <w:r w:rsidRPr="00EC54F9">
              <w:rPr>
                <w:sz w:val="16"/>
                <w:szCs w:val="16"/>
              </w:rPr>
              <w:t>6.75</w:t>
            </w:r>
          </w:p>
        </w:tc>
        <w:tc>
          <w:tcPr>
            <w:tcW w:w="0" w:type="auto"/>
            <w:tcBorders>
              <w:top w:val="nil"/>
              <w:left w:val="nil"/>
              <w:bottom w:val="single" w:sz="4" w:space="0" w:color="auto"/>
              <w:right w:val="single" w:sz="4" w:space="0" w:color="auto"/>
            </w:tcBorders>
            <w:shd w:val="clear" w:color="auto" w:fill="auto"/>
            <w:noWrap/>
            <w:vAlign w:val="center"/>
            <w:hideMark/>
          </w:tcPr>
          <w:p w14:paraId="70E9A02A" w14:textId="77777777" w:rsidR="00EC54F9" w:rsidRPr="00EC54F9" w:rsidRDefault="00EC54F9" w:rsidP="00EC54F9">
            <w:pPr>
              <w:jc w:val="center"/>
              <w:rPr>
                <w:sz w:val="16"/>
                <w:szCs w:val="16"/>
              </w:rPr>
            </w:pPr>
            <w:r w:rsidRPr="00EC54F9">
              <w:rPr>
                <w:sz w:val="16"/>
                <w:szCs w:val="16"/>
              </w:rPr>
              <w:t>309.20</w:t>
            </w:r>
          </w:p>
        </w:tc>
        <w:tc>
          <w:tcPr>
            <w:tcW w:w="0" w:type="auto"/>
            <w:tcBorders>
              <w:top w:val="nil"/>
              <w:left w:val="nil"/>
              <w:bottom w:val="single" w:sz="4" w:space="0" w:color="auto"/>
              <w:right w:val="single" w:sz="4" w:space="0" w:color="auto"/>
            </w:tcBorders>
            <w:shd w:val="clear" w:color="auto" w:fill="auto"/>
            <w:noWrap/>
            <w:vAlign w:val="center"/>
            <w:hideMark/>
          </w:tcPr>
          <w:p w14:paraId="4DB2543B"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5647B4"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09B04B"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BCCFF0" w14:textId="77777777" w:rsidR="00EC54F9" w:rsidRPr="00EC54F9" w:rsidRDefault="00EC54F9" w:rsidP="00EC54F9">
            <w:pPr>
              <w:jc w:val="right"/>
              <w:rPr>
                <w:sz w:val="16"/>
                <w:szCs w:val="16"/>
              </w:rPr>
            </w:pPr>
            <w:r w:rsidRPr="00EC54F9">
              <w:rPr>
                <w:sz w:val="16"/>
                <w:szCs w:val="16"/>
              </w:rPr>
              <w:t> </w:t>
            </w:r>
          </w:p>
        </w:tc>
      </w:tr>
      <w:tr w:rsidR="00EC54F9" w:rsidRPr="00EC54F9" w14:paraId="6EC287F8"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402A0" w14:textId="77777777" w:rsidR="00EC54F9" w:rsidRPr="00EC54F9" w:rsidRDefault="00EC54F9" w:rsidP="00EC54F9">
            <w:pPr>
              <w:jc w:val="center"/>
              <w:rPr>
                <w:sz w:val="16"/>
                <w:szCs w:val="16"/>
              </w:rPr>
            </w:pPr>
            <w:r w:rsidRPr="00EC54F9">
              <w:rPr>
                <w:sz w:val="16"/>
                <w:szCs w:val="16"/>
              </w:rPr>
              <w:t>10470421</w:t>
            </w:r>
          </w:p>
        </w:tc>
        <w:tc>
          <w:tcPr>
            <w:tcW w:w="0" w:type="auto"/>
            <w:tcBorders>
              <w:top w:val="nil"/>
              <w:left w:val="nil"/>
              <w:bottom w:val="single" w:sz="4" w:space="0" w:color="auto"/>
              <w:right w:val="single" w:sz="4" w:space="0" w:color="auto"/>
            </w:tcBorders>
            <w:shd w:val="clear" w:color="auto" w:fill="auto"/>
            <w:noWrap/>
            <w:vAlign w:val="bottom"/>
            <w:hideMark/>
          </w:tcPr>
          <w:p w14:paraId="56957217" w14:textId="77777777" w:rsidR="00EC54F9" w:rsidRPr="00EC54F9" w:rsidRDefault="00EC54F9" w:rsidP="00EC54F9">
            <w:pPr>
              <w:jc w:val="center"/>
              <w:rPr>
                <w:sz w:val="16"/>
                <w:szCs w:val="16"/>
              </w:rPr>
            </w:pPr>
            <w:r w:rsidRPr="00EC54F9">
              <w:rPr>
                <w:sz w:val="16"/>
                <w:szCs w:val="16"/>
              </w:rPr>
              <w:t>0.36</w:t>
            </w:r>
          </w:p>
        </w:tc>
        <w:tc>
          <w:tcPr>
            <w:tcW w:w="0" w:type="auto"/>
            <w:tcBorders>
              <w:top w:val="nil"/>
              <w:left w:val="nil"/>
              <w:bottom w:val="single" w:sz="4" w:space="0" w:color="auto"/>
              <w:right w:val="single" w:sz="4" w:space="0" w:color="auto"/>
            </w:tcBorders>
            <w:shd w:val="clear" w:color="auto" w:fill="auto"/>
            <w:noWrap/>
            <w:vAlign w:val="bottom"/>
            <w:hideMark/>
          </w:tcPr>
          <w:p w14:paraId="3E46BE83" w14:textId="77777777" w:rsidR="00EC54F9" w:rsidRPr="00EC54F9" w:rsidRDefault="00EC54F9" w:rsidP="00EC54F9">
            <w:pPr>
              <w:jc w:val="center"/>
              <w:rPr>
                <w:sz w:val="16"/>
                <w:szCs w:val="16"/>
              </w:rPr>
            </w:pPr>
            <w:r w:rsidRPr="00EC54F9">
              <w:rPr>
                <w:sz w:val="16"/>
                <w:szCs w:val="16"/>
              </w:rPr>
              <w:t>159.22</w:t>
            </w:r>
          </w:p>
        </w:tc>
        <w:tc>
          <w:tcPr>
            <w:tcW w:w="0" w:type="auto"/>
            <w:tcBorders>
              <w:top w:val="nil"/>
              <w:left w:val="nil"/>
              <w:bottom w:val="single" w:sz="4" w:space="0" w:color="auto"/>
              <w:right w:val="single" w:sz="4" w:space="0" w:color="auto"/>
            </w:tcBorders>
            <w:shd w:val="clear" w:color="auto" w:fill="auto"/>
            <w:noWrap/>
            <w:vAlign w:val="bottom"/>
            <w:hideMark/>
          </w:tcPr>
          <w:p w14:paraId="3B077F7B" w14:textId="77777777" w:rsidR="00EC54F9" w:rsidRPr="00EC54F9" w:rsidRDefault="00EC54F9" w:rsidP="00EC54F9">
            <w:pPr>
              <w:jc w:val="center"/>
              <w:rPr>
                <w:sz w:val="16"/>
                <w:szCs w:val="16"/>
              </w:rPr>
            </w:pPr>
            <w:r w:rsidRPr="00EC54F9">
              <w:rPr>
                <w:sz w:val="16"/>
                <w:szCs w:val="16"/>
              </w:rPr>
              <w:t>5.23</w:t>
            </w:r>
          </w:p>
        </w:tc>
        <w:tc>
          <w:tcPr>
            <w:tcW w:w="0" w:type="auto"/>
            <w:tcBorders>
              <w:top w:val="nil"/>
              <w:left w:val="nil"/>
              <w:bottom w:val="single" w:sz="4" w:space="0" w:color="auto"/>
              <w:right w:val="single" w:sz="4" w:space="0" w:color="auto"/>
            </w:tcBorders>
            <w:shd w:val="clear" w:color="auto" w:fill="auto"/>
            <w:noWrap/>
            <w:vAlign w:val="bottom"/>
            <w:hideMark/>
          </w:tcPr>
          <w:p w14:paraId="29B26DFF" w14:textId="77777777" w:rsidR="00EC54F9" w:rsidRPr="00EC54F9" w:rsidRDefault="00EC54F9" w:rsidP="00EC54F9">
            <w:pPr>
              <w:jc w:val="center"/>
              <w:rPr>
                <w:sz w:val="16"/>
                <w:szCs w:val="16"/>
              </w:rPr>
            </w:pPr>
            <w:r w:rsidRPr="00EC54F9">
              <w:rPr>
                <w:sz w:val="16"/>
                <w:szCs w:val="16"/>
              </w:rPr>
              <w:t>172.3</w:t>
            </w:r>
          </w:p>
        </w:tc>
        <w:tc>
          <w:tcPr>
            <w:tcW w:w="0" w:type="auto"/>
            <w:tcBorders>
              <w:top w:val="nil"/>
              <w:left w:val="nil"/>
              <w:bottom w:val="single" w:sz="4" w:space="0" w:color="auto"/>
              <w:right w:val="single" w:sz="4" w:space="0" w:color="auto"/>
            </w:tcBorders>
            <w:shd w:val="clear" w:color="auto" w:fill="auto"/>
            <w:noWrap/>
            <w:vAlign w:val="bottom"/>
            <w:hideMark/>
          </w:tcPr>
          <w:p w14:paraId="3D32A116"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5A8D7A"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F25BE8"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BCC447" w14:textId="77777777" w:rsidR="00EC54F9" w:rsidRPr="00EC54F9" w:rsidRDefault="00EC54F9" w:rsidP="00EC54F9">
            <w:pPr>
              <w:rPr>
                <w:sz w:val="16"/>
                <w:szCs w:val="16"/>
              </w:rPr>
            </w:pPr>
            <w:r w:rsidRPr="00EC54F9">
              <w:rPr>
                <w:sz w:val="16"/>
                <w:szCs w:val="16"/>
              </w:rPr>
              <w:t> </w:t>
            </w:r>
          </w:p>
        </w:tc>
      </w:tr>
      <w:tr w:rsidR="00EC54F9" w:rsidRPr="00EC54F9" w14:paraId="34E5AB5F"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E72D6E" w14:textId="77777777" w:rsidR="00EC54F9" w:rsidRPr="00EC54F9" w:rsidRDefault="00EC54F9" w:rsidP="00EC54F9">
            <w:pPr>
              <w:jc w:val="center"/>
              <w:rPr>
                <w:sz w:val="16"/>
                <w:szCs w:val="16"/>
              </w:rPr>
            </w:pPr>
            <w:r w:rsidRPr="00EC54F9">
              <w:rPr>
                <w:sz w:val="16"/>
                <w:szCs w:val="16"/>
              </w:rPr>
              <w:t>10477421</w:t>
            </w:r>
          </w:p>
        </w:tc>
        <w:tc>
          <w:tcPr>
            <w:tcW w:w="0" w:type="auto"/>
            <w:tcBorders>
              <w:top w:val="nil"/>
              <w:left w:val="nil"/>
              <w:bottom w:val="single" w:sz="4" w:space="0" w:color="auto"/>
              <w:right w:val="single" w:sz="4" w:space="0" w:color="auto"/>
            </w:tcBorders>
            <w:shd w:val="clear" w:color="auto" w:fill="auto"/>
            <w:noWrap/>
            <w:vAlign w:val="bottom"/>
            <w:hideMark/>
          </w:tcPr>
          <w:p w14:paraId="3AC6A403" w14:textId="77777777" w:rsidR="00EC54F9" w:rsidRPr="00EC54F9" w:rsidRDefault="00EC54F9" w:rsidP="00EC54F9">
            <w:pPr>
              <w:jc w:val="center"/>
              <w:rPr>
                <w:sz w:val="16"/>
                <w:szCs w:val="16"/>
              </w:rPr>
            </w:pPr>
            <w:r w:rsidRPr="00EC54F9">
              <w:rPr>
                <w:sz w:val="16"/>
                <w:szCs w:val="16"/>
              </w:rPr>
              <w:t>1.32</w:t>
            </w:r>
          </w:p>
        </w:tc>
        <w:tc>
          <w:tcPr>
            <w:tcW w:w="0" w:type="auto"/>
            <w:tcBorders>
              <w:top w:val="nil"/>
              <w:left w:val="nil"/>
              <w:bottom w:val="single" w:sz="4" w:space="0" w:color="auto"/>
              <w:right w:val="single" w:sz="4" w:space="0" w:color="auto"/>
            </w:tcBorders>
            <w:shd w:val="clear" w:color="auto" w:fill="auto"/>
            <w:noWrap/>
            <w:vAlign w:val="bottom"/>
            <w:hideMark/>
          </w:tcPr>
          <w:p w14:paraId="718ED2C4" w14:textId="77777777" w:rsidR="00EC54F9" w:rsidRPr="00EC54F9" w:rsidRDefault="00EC54F9" w:rsidP="00EC54F9">
            <w:pPr>
              <w:jc w:val="center"/>
              <w:rPr>
                <w:sz w:val="16"/>
                <w:szCs w:val="16"/>
              </w:rPr>
            </w:pPr>
            <w:r w:rsidRPr="00EC54F9">
              <w:rPr>
                <w:sz w:val="16"/>
                <w:szCs w:val="16"/>
              </w:rPr>
              <w:t>165.44</w:t>
            </w:r>
          </w:p>
        </w:tc>
        <w:tc>
          <w:tcPr>
            <w:tcW w:w="0" w:type="auto"/>
            <w:tcBorders>
              <w:top w:val="nil"/>
              <w:left w:val="nil"/>
              <w:bottom w:val="single" w:sz="4" w:space="0" w:color="auto"/>
              <w:right w:val="single" w:sz="4" w:space="0" w:color="auto"/>
            </w:tcBorders>
            <w:shd w:val="clear" w:color="auto" w:fill="auto"/>
            <w:noWrap/>
            <w:vAlign w:val="bottom"/>
            <w:hideMark/>
          </w:tcPr>
          <w:p w14:paraId="0F389494" w14:textId="77777777" w:rsidR="00EC54F9" w:rsidRPr="00EC54F9" w:rsidRDefault="00EC54F9" w:rsidP="00EC54F9">
            <w:pPr>
              <w:jc w:val="center"/>
              <w:rPr>
                <w:sz w:val="16"/>
                <w:szCs w:val="16"/>
              </w:rPr>
            </w:pPr>
            <w:r w:rsidRPr="00EC54F9">
              <w:rPr>
                <w:sz w:val="16"/>
                <w:szCs w:val="16"/>
              </w:rPr>
              <w:t>4.18</w:t>
            </w:r>
          </w:p>
        </w:tc>
        <w:tc>
          <w:tcPr>
            <w:tcW w:w="0" w:type="auto"/>
            <w:tcBorders>
              <w:top w:val="nil"/>
              <w:left w:val="nil"/>
              <w:bottom w:val="single" w:sz="4" w:space="0" w:color="auto"/>
              <w:right w:val="single" w:sz="4" w:space="0" w:color="auto"/>
            </w:tcBorders>
            <w:shd w:val="clear" w:color="auto" w:fill="auto"/>
            <w:noWrap/>
            <w:vAlign w:val="bottom"/>
            <w:hideMark/>
          </w:tcPr>
          <w:p w14:paraId="08A8B07C" w14:textId="77777777" w:rsidR="00EC54F9" w:rsidRPr="00EC54F9" w:rsidRDefault="00EC54F9" w:rsidP="00EC54F9">
            <w:pPr>
              <w:jc w:val="center"/>
              <w:rPr>
                <w:sz w:val="16"/>
                <w:szCs w:val="16"/>
              </w:rPr>
            </w:pPr>
            <w:r w:rsidRPr="00EC54F9">
              <w:rPr>
                <w:sz w:val="16"/>
                <w:szCs w:val="16"/>
              </w:rPr>
              <w:t>175.9</w:t>
            </w:r>
          </w:p>
        </w:tc>
        <w:tc>
          <w:tcPr>
            <w:tcW w:w="0" w:type="auto"/>
            <w:tcBorders>
              <w:top w:val="nil"/>
              <w:left w:val="nil"/>
              <w:bottom w:val="single" w:sz="4" w:space="0" w:color="auto"/>
              <w:right w:val="single" w:sz="4" w:space="0" w:color="auto"/>
            </w:tcBorders>
            <w:shd w:val="clear" w:color="auto" w:fill="auto"/>
            <w:noWrap/>
            <w:vAlign w:val="bottom"/>
            <w:hideMark/>
          </w:tcPr>
          <w:p w14:paraId="4A8739CC"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C11C27"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61E43A"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7D59AB" w14:textId="77777777" w:rsidR="00EC54F9" w:rsidRPr="00EC54F9" w:rsidRDefault="00EC54F9" w:rsidP="00EC54F9">
            <w:pPr>
              <w:rPr>
                <w:sz w:val="16"/>
                <w:szCs w:val="16"/>
              </w:rPr>
            </w:pPr>
            <w:r w:rsidRPr="00EC54F9">
              <w:rPr>
                <w:sz w:val="16"/>
                <w:szCs w:val="16"/>
              </w:rPr>
              <w:t> </w:t>
            </w:r>
          </w:p>
        </w:tc>
      </w:tr>
      <w:tr w:rsidR="00EC54F9" w:rsidRPr="00EC54F9" w14:paraId="322289D2"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C2277" w14:textId="77777777" w:rsidR="00EC54F9" w:rsidRPr="00EC54F9" w:rsidRDefault="00EC54F9" w:rsidP="00EC54F9">
            <w:pPr>
              <w:jc w:val="center"/>
              <w:rPr>
                <w:b/>
                <w:bCs/>
                <w:i/>
                <w:iCs/>
                <w:sz w:val="16"/>
                <w:szCs w:val="16"/>
              </w:rPr>
            </w:pPr>
            <w:r w:rsidRPr="00EC54F9">
              <w:rPr>
                <w:b/>
                <w:bCs/>
                <w:i/>
                <w:iCs/>
                <w:sz w:val="16"/>
                <w:szCs w:val="16"/>
              </w:rPr>
              <w:t>НЦ 10</w:t>
            </w:r>
          </w:p>
        </w:tc>
        <w:tc>
          <w:tcPr>
            <w:tcW w:w="0" w:type="auto"/>
            <w:tcBorders>
              <w:top w:val="nil"/>
              <w:left w:val="nil"/>
              <w:bottom w:val="single" w:sz="4" w:space="0" w:color="auto"/>
              <w:right w:val="single" w:sz="4" w:space="0" w:color="auto"/>
            </w:tcBorders>
            <w:shd w:val="clear" w:color="auto" w:fill="auto"/>
            <w:noWrap/>
            <w:vAlign w:val="bottom"/>
            <w:hideMark/>
          </w:tcPr>
          <w:p w14:paraId="22F32FF6" w14:textId="77777777" w:rsidR="00EC54F9" w:rsidRPr="00EC54F9" w:rsidRDefault="00EC54F9" w:rsidP="00EC54F9">
            <w:pPr>
              <w:jc w:val="center"/>
              <w:rPr>
                <w:b/>
                <w:bCs/>
                <w:color w:val="000000"/>
                <w:sz w:val="16"/>
                <w:szCs w:val="16"/>
              </w:rPr>
            </w:pPr>
            <w:r w:rsidRPr="00EC54F9">
              <w:rPr>
                <w:b/>
                <w:bCs/>
                <w:color w:val="000000"/>
                <w:sz w:val="16"/>
                <w:szCs w:val="16"/>
              </w:rPr>
              <w:t>7.08</w:t>
            </w:r>
          </w:p>
        </w:tc>
        <w:tc>
          <w:tcPr>
            <w:tcW w:w="0" w:type="auto"/>
            <w:tcBorders>
              <w:top w:val="nil"/>
              <w:left w:val="nil"/>
              <w:bottom w:val="single" w:sz="4" w:space="0" w:color="auto"/>
              <w:right w:val="single" w:sz="4" w:space="0" w:color="auto"/>
            </w:tcBorders>
            <w:shd w:val="clear" w:color="auto" w:fill="auto"/>
            <w:noWrap/>
            <w:vAlign w:val="bottom"/>
            <w:hideMark/>
          </w:tcPr>
          <w:p w14:paraId="6683A617" w14:textId="77777777" w:rsidR="00EC54F9" w:rsidRPr="00EC54F9" w:rsidRDefault="00EC54F9" w:rsidP="00EC54F9">
            <w:pPr>
              <w:jc w:val="center"/>
              <w:rPr>
                <w:b/>
                <w:bCs/>
                <w:color w:val="000000"/>
                <w:sz w:val="16"/>
                <w:szCs w:val="16"/>
              </w:rPr>
            </w:pPr>
            <w:r w:rsidRPr="00EC54F9">
              <w:rPr>
                <w:b/>
                <w:bCs/>
                <w:color w:val="000000"/>
                <w:sz w:val="16"/>
                <w:szCs w:val="16"/>
              </w:rPr>
              <w:t>1,389.8</w:t>
            </w:r>
          </w:p>
        </w:tc>
        <w:tc>
          <w:tcPr>
            <w:tcW w:w="0" w:type="auto"/>
            <w:tcBorders>
              <w:top w:val="nil"/>
              <w:left w:val="nil"/>
              <w:bottom w:val="single" w:sz="4" w:space="0" w:color="auto"/>
              <w:right w:val="single" w:sz="4" w:space="0" w:color="auto"/>
            </w:tcBorders>
            <w:shd w:val="clear" w:color="auto" w:fill="auto"/>
            <w:noWrap/>
            <w:vAlign w:val="bottom"/>
            <w:hideMark/>
          </w:tcPr>
          <w:p w14:paraId="6387A342" w14:textId="77777777" w:rsidR="00EC54F9" w:rsidRPr="00EC54F9" w:rsidRDefault="00EC54F9" w:rsidP="00EC54F9">
            <w:pPr>
              <w:jc w:val="center"/>
              <w:rPr>
                <w:b/>
                <w:bCs/>
                <w:color w:val="000000"/>
                <w:sz w:val="16"/>
                <w:szCs w:val="16"/>
              </w:rPr>
            </w:pPr>
            <w:r w:rsidRPr="00EC54F9">
              <w:rPr>
                <w:b/>
                <w:bCs/>
                <w:color w:val="000000"/>
                <w:sz w:val="16"/>
                <w:szCs w:val="16"/>
              </w:rPr>
              <w:t>26.5</w:t>
            </w:r>
          </w:p>
        </w:tc>
        <w:tc>
          <w:tcPr>
            <w:tcW w:w="0" w:type="auto"/>
            <w:tcBorders>
              <w:top w:val="nil"/>
              <w:left w:val="nil"/>
              <w:bottom w:val="single" w:sz="4" w:space="0" w:color="auto"/>
              <w:right w:val="single" w:sz="4" w:space="0" w:color="auto"/>
            </w:tcBorders>
            <w:shd w:val="clear" w:color="auto" w:fill="auto"/>
            <w:noWrap/>
            <w:vAlign w:val="bottom"/>
            <w:hideMark/>
          </w:tcPr>
          <w:p w14:paraId="658F122F" w14:textId="77777777" w:rsidR="00EC54F9" w:rsidRPr="00EC54F9" w:rsidRDefault="00EC54F9" w:rsidP="00EC54F9">
            <w:pPr>
              <w:jc w:val="center"/>
              <w:rPr>
                <w:b/>
                <w:bCs/>
                <w:color w:val="000000"/>
                <w:sz w:val="16"/>
                <w:szCs w:val="16"/>
              </w:rPr>
            </w:pPr>
            <w:r w:rsidRPr="00EC54F9">
              <w:rPr>
                <w:b/>
                <w:bCs/>
                <w:color w:val="000000"/>
                <w:sz w:val="16"/>
                <w:szCs w:val="16"/>
              </w:rPr>
              <w:t>1,377.5</w:t>
            </w:r>
          </w:p>
        </w:tc>
        <w:tc>
          <w:tcPr>
            <w:tcW w:w="0" w:type="auto"/>
            <w:tcBorders>
              <w:top w:val="nil"/>
              <w:left w:val="nil"/>
              <w:bottom w:val="single" w:sz="4" w:space="0" w:color="auto"/>
              <w:right w:val="single" w:sz="4" w:space="0" w:color="auto"/>
            </w:tcBorders>
            <w:shd w:val="clear" w:color="auto" w:fill="auto"/>
            <w:noWrap/>
            <w:vAlign w:val="center"/>
            <w:hideMark/>
          </w:tcPr>
          <w:p w14:paraId="3CB994E7" w14:textId="77777777" w:rsidR="00EC54F9" w:rsidRPr="00EC54F9" w:rsidRDefault="00EC54F9" w:rsidP="00EC54F9">
            <w:pPr>
              <w:jc w:val="center"/>
              <w:rPr>
                <w:b/>
                <w:bCs/>
                <w:i/>
                <w:iCs/>
                <w:sz w:val="16"/>
                <w:szCs w:val="16"/>
              </w:rPr>
            </w:pPr>
            <w:r w:rsidRPr="00EC54F9">
              <w:rPr>
                <w:b/>
                <w:bCs/>
                <w:i/>
                <w:iCs/>
                <w:sz w:val="16"/>
                <w:szCs w:val="16"/>
              </w:rPr>
              <w:t>2.80</w:t>
            </w:r>
          </w:p>
        </w:tc>
        <w:tc>
          <w:tcPr>
            <w:tcW w:w="0" w:type="auto"/>
            <w:tcBorders>
              <w:top w:val="nil"/>
              <w:left w:val="nil"/>
              <w:bottom w:val="single" w:sz="4" w:space="0" w:color="auto"/>
              <w:right w:val="single" w:sz="4" w:space="0" w:color="auto"/>
            </w:tcBorders>
            <w:shd w:val="clear" w:color="auto" w:fill="auto"/>
            <w:noWrap/>
            <w:vAlign w:val="center"/>
            <w:hideMark/>
          </w:tcPr>
          <w:p w14:paraId="3692371D" w14:textId="77777777" w:rsidR="00EC54F9" w:rsidRPr="00EC54F9" w:rsidRDefault="00EC54F9" w:rsidP="00EC54F9">
            <w:pPr>
              <w:jc w:val="center"/>
              <w:rPr>
                <w:b/>
                <w:bCs/>
                <w:i/>
                <w:iCs/>
                <w:sz w:val="16"/>
                <w:szCs w:val="16"/>
              </w:rPr>
            </w:pPr>
            <w:r w:rsidRPr="00EC54F9">
              <w:rPr>
                <w:b/>
                <w:bCs/>
                <w:i/>
                <w:iCs/>
                <w:sz w:val="16"/>
                <w:szCs w:val="16"/>
              </w:rPr>
              <w:t>221.16</w:t>
            </w:r>
          </w:p>
        </w:tc>
        <w:tc>
          <w:tcPr>
            <w:tcW w:w="0" w:type="auto"/>
            <w:tcBorders>
              <w:top w:val="nil"/>
              <w:left w:val="nil"/>
              <w:bottom w:val="single" w:sz="4" w:space="0" w:color="auto"/>
              <w:right w:val="single" w:sz="4" w:space="0" w:color="auto"/>
            </w:tcBorders>
            <w:shd w:val="clear" w:color="auto" w:fill="auto"/>
            <w:noWrap/>
            <w:vAlign w:val="center"/>
            <w:hideMark/>
          </w:tcPr>
          <w:p w14:paraId="22591B2B" w14:textId="77777777" w:rsidR="00EC54F9" w:rsidRPr="00EC54F9" w:rsidRDefault="00EC54F9" w:rsidP="00EC54F9">
            <w:pPr>
              <w:jc w:val="center"/>
              <w:rPr>
                <w:b/>
                <w:bCs/>
                <w:i/>
                <w:iCs/>
                <w:sz w:val="16"/>
                <w:szCs w:val="16"/>
              </w:rPr>
            </w:pPr>
            <w:r w:rsidRPr="00EC54F9">
              <w:rPr>
                <w:b/>
                <w:bCs/>
                <w:i/>
                <w:iCs/>
                <w:sz w:val="16"/>
                <w:szCs w:val="16"/>
              </w:rPr>
              <w:t>3.24</w:t>
            </w:r>
          </w:p>
        </w:tc>
        <w:tc>
          <w:tcPr>
            <w:tcW w:w="0" w:type="auto"/>
            <w:tcBorders>
              <w:top w:val="nil"/>
              <w:left w:val="nil"/>
              <w:bottom w:val="single" w:sz="4" w:space="0" w:color="auto"/>
              <w:right w:val="single" w:sz="4" w:space="0" w:color="auto"/>
            </w:tcBorders>
            <w:shd w:val="clear" w:color="auto" w:fill="auto"/>
            <w:noWrap/>
            <w:vAlign w:val="center"/>
            <w:hideMark/>
          </w:tcPr>
          <w:p w14:paraId="4F740CF9" w14:textId="77777777" w:rsidR="00EC54F9" w:rsidRPr="00EC54F9" w:rsidRDefault="00EC54F9" w:rsidP="00EC54F9">
            <w:pPr>
              <w:jc w:val="center"/>
              <w:rPr>
                <w:b/>
                <w:bCs/>
                <w:i/>
                <w:iCs/>
                <w:sz w:val="16"/>
                <w:szCs w:val="16"/>
              </w:rPr>
            </w:pPr>
            <w:r w:rsidRPr="00EC54F9">
              <w:rPr>
                <w:b/>
                <w:bCs/>
                <w:i/>
                <w:iCs/>
                <w:sz w:val="16"/>
                <w:szCs w:val="16"/>
              </w:rPr>
              <w:t>245.47</w:t>
            </w:r>
          </w:p>
        </w:tc>
      </w:tr>
      <w:tr w:rsidR="00EC54F9" w:rsidRPr="00EC54F9" w14:paraId="1CD96532"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DFD33" w14:textId="77777777" w:rsidR="00EC54F9" w:rsidRPr="00EC54F9" w:rsidRDefault="00EC54F9" w:rsidP="00EC54F9">
            <w:pPr>
              <w:jc w:val="center"/>
              <w:rPr>
                <w:sz w:val="16"/>
                <w:szCs w:val="16"/>
              </w:rPr>
            </w:pPr>
            <w:r w:rsidRPr="00EC54F9">
              <w:rPr>
                <w:sz w:val="16"/>
                <w:szCs w:val="16"/>
              </w:rPr>
              <w:t>26301311</w:t>
            </w:r>
          </w:p>
        </w:tc>
        <w:tc>
          <w:tcPr>
            <w:tcW w:w="0" w:type="auto"/>
            <w:tcBorders>
              <w:top w:val="nil"/>
              <w:left w:val="nil"/>
              <w:bottom w:val="single" w:sz="4" w:space="0" w:color="auto"/>
              <w:right w:val="single" w:sz="4" w:space="0" w:color="auto"/>
            </w:tcBorders>
            <w:shd w:val="clear" w:color="auto" w:fill="auto"/>
            <w:noWrap/>
            <w:vAlign w:val="center"/>
            <w:hideMark/>
          </w:tcPr>
          <w:p w14:paraId="1DB78B69" w14:textId="77777777" w:rsidR="00EC54F9" w:rsidRPr="00EC54F9" w:rsidRDefault="00EC54F9" w:rsidP="00EC54F9">
            <w:pPr>
              <w:jc w:val="center"/>
              <w:rPr>
                <w:sz w:val="16"/>
                <w:szCs w:val="16"/>
              </w:rPr>
            </w:pPr>
            <w:r w:rsidRPr="00EC54F9">
              <w:rPr>
                <w:sz w:val="16"/>
                <w:szCs w:val="16"/>
              </w:rPr>
              <w:t>0.93</w:t>
            </w:r>
          </w:p>
        </w:tc>
        <w:tc>
          <w:tcPr>
            <w:tcW w:w="0" w:type="auto"/>
            <w:tcBorders>
              <w:top w:val="nil"/>
              <w:left w:val="nil"/>
              <w:bottom w:val="single" w:sz="4" w:space="0" w:color="auto"/>
              <w:right w:val="single" w:sz="4" w:space="0" w:color="auto"/>
            </w:tcBorders>
            <w:shd w:val="clear" w:color="auto" w:fill="auto"/>
            <w:noWrap/>
            <w:vAlign w:val="center"/>
            <w:hideMark/>
          </w:tcPr>
          <w:p w14:paraId="256BF49E" w14:textId="77777777" w:rsidR="00EC54F9" w:rsidRPr="00EC54F9" w:rsidRDefault="00EC54F9" w:rsidP="00EC54F9">
            <w:pPr>
              <w:jc w:val="center"/>
              <w:rPr>
                <w:sz w:val="16"/>
                <w:szCs w:val="16"/>
              </w:rPr>
            </w:pPr>
            <w:r w:rsidRPr="00EC54F9">
              <w:rPr>
                <w:sz w:val="16"/>
                <w:szCs w:val="16"/>
              </w:rPr>
              <w:t>74.68</w:t>
            </w:r>
          </w:p>
        </w:tc>
        <w:tc>
          <w:tcPr>
            <w:tcW w:w="0" w:type="auto"/>
            <w:tcBorders>
              <w:top w:val="nil"/>
              <w:left w:val="nil"/>
              <w:bottom w:val="single" w:sz="4" w:space="0" w:color="auto"/>
              <w:right w:val="single" w:sz="4" w:space="0" w:color="auto"/>
            </w:tcBorders>
            <w:shd w:val="clear" w:color="auto" w:fill="auto"/>
            <w:noWrap/>
            <w:vAlign w:val="center"/>
            <w:hideMark/>
          </w:tcPr>
          <w:p w14:paraId="39941117" w14:textId="77777777" w:rsidR="00EC54F9" w:rsidRPr="00EC54F9" w:rsidRDefault="00EC54F9" w:rsidP="00EC54F9">
            <w:pPr>
              <w:jc w:val="center"/>
              <w:rPr>
                <w:sz w:val="16"/>
                <w:szCs w:val="16"/>
              </w:rPr>
            </w:pPr>
            <w:r w:rsidRPr="00EC54F9">
              <w:rPr>
                <w:sz w:val="16"/>
                <w:szCs w:val="16"/>
              </w:rPr>
              <w:t>1.14</w:t>
            </w:r>
          </w:p>
        </w:tc>
        <w:tc>
          <w:tcPr>
            <w:tcW w:w="0" w:type="auto"/>
            <w:tcBorders>
              <w:top w:val="nil"/>
              <w:left w:val="nil"/>
              <w:bottom w:val="single" w:sz="4" w:space="0" w:color="auto"/>
              <w:right w:val="single" w:sz="4" w:space="0" w:color="auto"/>
            </w:tcBorders>
            <w:shd w:val="clear" w:color="auto" w:fill="auto"/>
            <w:noWrap/>
            <w:vAlign w:val="center"/>
            <w:hideMark/>
          </w:tcPr>
          <w:p w14:paraId="006061F9" w14:textId="77777777" w:rsidR="00EC54F9" w:rsidRPr="00EC54F9" w:rsidRDefault="00EC54F9" w:rsidP="00EC54F9">
            <w:pPr>
              <w:jc w:val="center"/>
              <w:rPr>
                <w:sz w:val="16"/>
                <w:szCs w:val="16"/>
              </w:rPr>
            </w:pPr>
            <w:r w:rsidRPr="00EC54F9">
              <w:rPr>
                <w:sz w:val="16"/>
                <w:szCs w:val="16"/>
              </w:rPr>
              <w:t>77.23</w:t>
            </w:r>
          </w:p>
        </w:tc>
        <w:tc>
          <w:tcPr>
            <w:tcW w:w="0" w:type="auto"/>
            <w:tcBorders>
              <w:top w:val="nil"/>
              <w:left w:val="nil"/>
              <w:bottom w:val="single" w:sz="4" w:space="0" w:color="auto"/>
              <w:right w:val="single" w:sz="4" w:space="0" w:color="auto"/>
            </w:tcBorders>
            <w:shd w:val="clear" w:color="auto" w:fill="auto"/>
            <w:noWrap/>
            <w:vAlign w:val="center"/>
            <w:hideMark/>
          </w:tcPr>
          <w:p w14:paraId="0C9B2CEE"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176507"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8B9918"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7D1D4A" w14:textId="77777777" w:rsidR="00EC54F9" w:rsidRPr="00EC54F9" w:rsidRDefault="00EC54F9" w:rsidP="00EC54F9">
            <w:pPr>
              <w:jc w:val="right"/>
              <w:rPr>
                <w:sz w:val="16"/>
                <w:szCs w:val="16"/>
              </w:rPr>
            </w:pPr>
            <w:r w:rsidRPr="00EC54F9">
              <w:rPr>
                <w:sz w:val="16"/>
                <w:szCs w:val="16"/>
              </w:rPr>
              <w:t> </w:t>
            </w:r>
          </w:p>
        </w:tc>
      </w:tr>
      <w:tr w:rsidR="00EC54F9" w:rsidRPr="00EC54F9" w14:paraId="13E81421"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0BE350" w14:textId="77777777" w:rsidR="00EC54F9" w:rsidRPr="00EC54F9" w:rsidRDefault="00EC54F9" w:rsidP="00EC54F9">
            <w:pPr>
              <w:jc w:val="center"/>
              <w:rPr>
                <w:sz w:val="16"/>
                <w:szCs w:val="16"/>
              </w:rPr>
            </w:pPr>
            <w:r w:rsidRPr="00EC54F9">
              <w:rPr>
                <w:sz w:val="16"/>
                <w:szCs w:val="16"/>
              </w:rPr>
              <w:t>26351421</w:t>
            </w:r>
          </w:p>
        </w:tc>
        <w:tc>
          <w:tcPr>
            <w:tcW w:w="0" w:type="auto"/>
            <w:tcBorders>
              <w:top w:val="nil"/>
              <w:left w:val="nil"/>
              <w:bottom w:val="single" w:sz="4" w:space="0" w:color="auto"/>
              <w:right w:val="single" w:sz="4" w:space="0" w:color="auto"/>
            </w:tcBorders>
            <w:shd w:val="clear" w:color="auto" w:fill="auto"/>
            <w:noWrap/>
            <w:vAlign w:val="center"/>
            <w:hideMark/>
          </w:tcPr>
          <w:p w14:paraId="721C5E15" w14:textId="77777777" w:rsidR="00EC54F9" w:rsidRPr="00EC54F9" w:rsidRDefault="00EC54F9" w:rsidP="00EC54F9">
            <w:pPr>
              <w:jc w:val="center"/>
              <w:rPr>
                <w:sz w:val="16"/>
                <w:szCs w:val="16"/>
              </w:rPr>
            </w:pPr>
            <w:r w:rsidRPr="00EC54F9">
              <w:rPr>
                <w:sz w:val="16"/>
                <w:szCs w:val="16"/>
              </w:rPr>
              <w:t>15.57</w:t>
            </w:r>
          </w:p>
        </w:tc>
        <w:tc>
          <w:tcPr>
            <w:tcW w:w="0" w:type="auto"/>
            <w:tcBorders>
              <w:top w:val="nil"/>
              <w:left w:val="nil"/>
              <w:bottom w:val="single" w:sz="4" w:space="0" w:color="auto"/>
              <w:right w:val="single" w:sz="4" w:space="0" w:color="auto"/>
            </w:tcBorders>
            <w:shd w:val="clear" w:color="auto" w:fill="auto"/>
            <w:noWrap/>
            <w:vAlign w:val="center"/>
            <w:hideMark/>
          </w:tcPr>
          <w:p w14:paraId="45524CA8" w14:textId="77777777" w:rsidR="00EC54F9" w:rsidRPr="00EC54F9" w:rsidRDefault="00EC54F9" w:rsidP="00EC54F9">
            <w:pPr>
              <w:jc w:val="center"/>
              <w:rPr>
                <w:sz w:val="16"/>
                <w:szCs w:val="16"/>
              </w:rPr>
            </w:pPr>
            <w:r w:rsidRPr="00EC54F9">
              <w:rPr>
                <w:sz w:val="16"/>
                <w:szCs w:val="16"/>
              </w:rPr>
              <w:t>1836.33</w:t>
            </w:r>
          </w:p>
        </w:tc>
        <w:tc>
          <w:tcPr>
            <w:tcW w:w="0" w:type="auto"/>
            <w:tcBorders>
              <w:top w:val="nil"/>
              <w:left w:val="nil"/>
              <w:bottom w:val="single" w:sz="4" w:space="0" w:color="auto"/>
              <w:right w:val="single" w:sz="4" w:space="0" w:color="auto"/>
            </w:tcBorders>
            <w:shd w:val="clear" w:color="auto" w:fill="auto"/>
            <w:noWrap/>
            <w:vAlign w:val="center"/>
            <w:hideMark/>
          </w:tcPr>
          <w:p w14:paraId="01539AC8" w14:textId="77777777" w:rsidR="00EC54F9" w:rsidRPr="00EC54F9" w:rsidRDefault="00EC54F9" w:rsidP="00EC54F9">
            <w:pPr>
              <w:jc w:val="center"/>
              <w:rPr>
                <w:sz w:val="16"/>
                <w:szCs w:val="16"/>
              </w:rPr>
            </w:pPr>
            <w:r w:rsidRPr="00EC54F9">
              <w:rPr>
                <w:sz w:val="16"/>
                <w:szCs w:val="16"/>
              </w:rPr>
              <w:t>28.26</w:t>
            </w:r>
          </w:p>
        </w:tc>
        <w:tc>
          <w:tcPr>
            <w:tcW w:w="0" w:type="auto"/>
            <w:tcBorders>
              <w:top w:val="nil"/>
              <w:left w:val="nil"/>
              <w:bottom w:val="single" w:sz="4" w:space="0" w:color="auto"/>
              <w:right w:val="single" w:sz="4" w:space="0" w:color="auto"/>
            </w:tcBorders>
            <w:shd w:val="clear" w:color="auto" w:fill="auto"/>
            <w:noWrap/>
            <w:vAlign w:val="center"/>
            <w:hideMark/>
          </w:tcPr>
          <w:p w14:paraId="7F65A4A6" w14:textId="77777777" w:rsidR="00EC54F9" w:rsidRPr="00EC54F9" w:rsidRDefault="00EC54F9" w:rsidP="00EC54F9">
            <w:pPr>
              <w:jc w:val="center"/>
              <w:rPr>
                <w:sz w:val="16"/>
                <w:szCs w:val="16"/>
              </w:rPr>
            </w:pPr>
            <w:r w:rsidRPr="00EC54F9">
              <w:rPr>
                <w:sz w:val="16"/>
                <w:szCs w:val="16"/>
              </w:rPr>
              <w:t>1905.99</w:t>
            </w:r>
          </w:p>
        </w:tc>
        <w:tc>
          <w:tcPr>
            <w:tcW w:w="0" w:type="auto"/>
            <w:tcBorders>
              <w:top w:val="nil"/>
              <w:left w:val="nil"/>
              <w:bottom w:val="single" w:sz="4" w:space="0" w:color="auto"/>
              <w:right w:val="single" w:sz="4" w:space="0" w:color="auto"/>
            </w:tcBorders>
            <w:shd w:val="clear" w:color="auto" w:fill="auto"/>
            <w:noWrap/>
            <w:vAlign w:val="center"/>
            <w:hideMark/>
          </w:tcPr>
          <w:p w14:paraId="796A64C5"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A8D7AD"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66AFEF" w14:textId="77777777" w:rsidR="00EC54F9" w:rsidRPr="00EC54F9" w:rsidRDefault="00EC54F9" w:rsidP="00EC54F9">
            <w:pPr>
              <w:jc w:val="right"/>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78447C" w14:textId="77777777" w:rsidR="00EC54F9" w:rsidRPr="00EC54F9" w:rsidRDefault="00EC54F9" w:rsidP="00EC54F9">
            <w:pPr>
              <w:jc w:val="right"/>
              <w:rPr>
                <w:sz w:val="16"/>
                <w:szCs w:val="16"/>
              </w:rPr>
            </w:pPr>
            <w:r w:rsidRPr="00EC54F9">
              <w:rPr>
                <w:sz w:val="16"/>
                <w:szCs w:val="16"/>
              </w:rPr>
              <w:t> </w:t>
            </w:r>
          </w:p>
        </w:tc>
      </w:tr>
      <w:tr w:rsidR="00EC54F9" w:rsidRPr="00EC54F9" w14:paraId="62FD01AF"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8E99D" w14:textId="77777777" w:rsidR="00EC54F9" w:rsidRPr="00EC54F9" w:rsidRDefault="00EC54F9" w:rsidP="00EC54F9">
            <w:pPr>
              <w:jc w:val="center"/>
              <w:rPr>
                <w:b/>
                <w:bCs/>
                <w:i/>
                <w:iCs/>
                <w:sz w:val="16"/>
                <w:szCs w:val="16"/>
              </w:rPr>
            </w:pPr>
            <w:r w:rsidRPr="00EC54F9">
              <w:rPr>
                <w:b/>
                <w:bCs/>
                <w:i/>
                <w:iCs/>
                <w:sz w:val="16"/>
                <w:szCs w:val="16"/>
              </w:rPr>
              <w:t>НЦ 26</w:t>
            </w:r>
          </w:p>
        </w:tc>
        <w:tc>
          <w:tcPr>
            <w:tcW w:w="0" w:type="auto"/>
            <w:tcBorders>
              <w:top w:val="nil"/>
              <w:left w:val="nil"/>
              <w:bottom w:val="single" w:sz="4" w:space="0" w:color="auto"/>
              <w:right w:val="single" w:sz="4" w:space="0" w:color="auto"/>
            </w:tcBorders>
            <w:shd w:val="clear" w:color="auto" w:fill="auto"/>
            <w:noWrap/>
            <w:vAlign w:val="center"/>
            <w:hideMark/>
          </w:tcPr>
          <w:p w14:paraId="73070BA4" w14:textId="77777777" w:rsidR="00EC54F9" w:rsidRPr="00EC54F9" w:rsidRDefault="00EC54F9" w:rsidP="00EC54F9">
            <w:pPr>
              <w:jc w:val="center"/>
              <w:rPr>
                <w:b/>
                <w:bCs/>
                <w:i/>
                <w:iCs/>
                <w:sz w:val="16"/>
                <w:szCs w:val="16"/>
              </w:rPr>
            </w:pPr>
            <w:r w:rsidRPr="00EC54F9">
              <w:rPr>
                <w:b/>
                <w:bCs/>
                <w:i/>
                <w:iCs/>
                <w:sz w:val="16"/>
                <w:szCs w:val="16"/>
              </w:rPr>
              <w:t>16.50</w:t>
            </w:r>
          </w:p>
        </w:tc>
        <w:tc>
          <w:tcPr>
            <w:tcW w:w="0" w:type="auto"/>
            <w:tcBorders>
              <w:top w:val="nil"/>
              <w:left w:val="nil"/>
              <w:bottom w:val="single" w:sz="4" w:space="0" w:color="auto"/>
              <w:right w:val="single" w:sz="4" w:space="0" w:color="auto"/>
            </w:tcBorders>
            <w:shd w:val="clear" w:color="auto" w:fill="auto"/>
            <w:noWrap/>
            <w:vAlign w:val="center"/>
            <w:hideMark/>
          </w:tcPr>
          <w:p w14:paraId="70568A16" w14:textId="77777777" w:rsidR="00EC54F9" w:rsidRPr="00EC54F9" w:rsidRDefault="00EC54F9" w:rsidP="00EC54F9">
            <w:pPr>
              <w:jc w:val="center"/>
              <w:rPr>
                <w:b/>
                <w:bCs/>
                <w:i/>
                <w:iCs/>
                <w:sz w:val="16"/>
                <w:szCs w:val="16"/>
              </w:rPr>
            </w:pPr>
            <w:r w:rsidRPr="00EC54F9">
              <w:rPr>
                <w:b/>
                <w:bCs/>
                <w:i/>
                <w:iCs/>
                <w:sz w:val="16"/>
                <w:szCs w:val="16"/>
              </w:rPr>
              <w:t>1911.01</w:t>
            </w:r>
          </w:p>
        </w:tc>
        <w:tc>
          <w:tcPr>
            <w:tcW w:w="0" w:type="auto"/>
            <w:tcBorders>
              <w:top w:val="nil"/>
              <w:left w:val="nil"/>
              <w:bottom w:val="single" w:sz="4" w:space="0" w:color="auto"/>
              <w:right w:val="single" w:sz="4" w:space="0" w:color="auto"/>
            </w:tcBorders>
            <w:shd w:val="clear" w:color="auto" w:fill="auto"/>
            <w:noWrap/>
            <w:vAlign w:val="center"/>
            <w:hideMark/>
          </w:tcPr>
          <w:p w14:paraId="42FC6368" w14:textId="77777777" w:rsidR="00EC54F9" w:rsidRPr="00EC54F9" w:rsidRDefault="00EC54F9" w:rsidP="00EC54F9">
            <w:pPr>
              <w:jc w:val="center"/>
              <w:rPr>
                <w:b/>
                <w:bCs/>
                <w:i/>
                <w:iCs/>
                <w:sz w:val="16"/>
                <w:szCs w:val="16"/>
              </w:rPr>
            </w:pPr>
            <w:r w:rsidRPr="00EC54F9">
              <w:rPr>
                <w:b/>
                <w:bCs/>
                <w:i/>
                <w:iCs/>
                <w:sz w:val="16"/>
                <w:szCs w:val="16"/>
              </w:rPr>
              <w:t>29.40</w:t>
            </w:r>
          </w:p>
        </w:tc>
        <w:tc>
          <w:tcPr>
            <w:tcW w:w="0" w:type="auto"/>
            <w:tcBorders>
              <w:top w:val="nil"/>
              <w:left w:val="nil"/>
              <w:bottom w:val="single" w:sz="4" w:space="0" w:color="auto"/>
              <w:right w:val="single" w:sz="4" w:space="0" w:color="auto"/>
            </w:tcBorders>
            <w:shd w:val="clear" w:color="auto" w:fill="auto"/>
            <w:noWrap/>
            <w:vAlign w:val="center"/>
            <w:hideMark/>
          </w:tcPr>
          <w:p w14:paraId="677E5888" w14:textId="77777777" w:rsidR="00EC54F9" w:rsidRPr="00EC54F9" w:rsidRDefault="00EC54F9" w:rsidP="00EC54F9">
            <w:pPr>
              <w:jc w:val="center"/>
              <w:rPr>
                <w:b/>
                <w:bCs/>
                <w:i/>
                <w:iCs/>
                <w:sz w:val="16"/>
                <w:szCs w:val="16"/>
              </w:rPr>
            </w:pPr>
            <w:r w:rsidRPr="00EC54F9">
              <w:rPr>
                <w:b/>
                <w:bCs/>
                <w:i/>
                <w:iCs/>
                <w:sz w:val="16"/>
                <w:szCs w:val="16"/>
              </w:rPr>
              <w:t>1983.22</w:t>
            </w:r>
          </w:p>
        </w:tc>
        <w:tc>
          <w:tcPr>
            <w:tcW w:w="0" w:type="auto"/>
            <w:tcBorders>
              <w:top w:val="nil"/>
              <w:left w:val="nil"/>
              <w:bottom w:val="single" w:sz="4" w:space="0" w:color="auto"/>
              <w:right w:val="single" w:sz="4" w:space="0" w:color="auto"/>
            </w:tcBorders>
            <w:shd w:val="clear" w:color="auto" w:fill="auto"/>
            <w:noWrap/>
            <w:vAlign w:val="center"/>
            <w:hideMark/>
          </w:tcPr>
          <w:p w14:paraId="75174BBE" w14:textId="77777777" w:rsidR="00EC54F9" w:rsidRPr="00EC54F9" w:rsidRDefault="00EC54F9" w:rsidP="00EC54F9">
            <w:pPr>
              <w:jc w:val="right"/>
              <w:rPr>
                <w:b/>
                <w:bCs/>
                <w:i/>
                <w:iCs/>
                <w:sz w:val="16"/>
                <w:szCs w:val="16"/>
              </w:rPr>
            </w:pPr>
            <w:r w:rsidRPr="00EC54F9">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C1BF46" w14:textId="77777777" w:rsidR="00EC54F9" w:rsidRPr="00EC54F9" w:rsidRDefault="00EC54F9" w:rsidP="00EC54F9">
            <w:pPr>
              <w:jc w:val="right"/>
              <w:rPr>
                <w:b/>
                <w:bCs/>
                <w:i/>
                <w:iCs/>
                <w:sz w:val="16"/>
                <w:szCs w:val="16"/>
              </w:rPr>
            </w:pPr>
            <w:r w:rsidRPr="00EC54F9">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D38EA9" w14:textId="77777777" w:rsidR="00EC54F9" w:rsidRPr="00EC54F9" w:rsidRDefault="00EC54F9" w:rsidP="00EC54F9">
            <w:pPr>
              <w:jc w:val="right"/>
              <w:rPr>
                <w:b/>
                <w:bCs/>
                <w:i/>
                <w:iCs/>
                <w:sz w:val="16"/>
                <w:szCs w:val="16"/>
              </w:rPr>
            </w:pPr>
            <w:r w:rsidRPr="00EC54F9">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14C602" w14:textId="77777777" w:rsidR="00EC54F9" w:rsidRPr="00EC54F9" w:rsidRDefault="00EC54F9" w:rsidP="00EC54F9">
            <w:pPr>
              <w:jc w:val="right"/>
              <w:rPr>
                <w:b/>
                <w:bCs/>
                <w:i/>
                <w:iCs/>
                <w:sz w:val="16"/>
                <w:szCs w:val="16"/>
              </w:rPr>
            </w:pPr>
            <w:r w:rsidRPr="00EC54F9">
              <w:rPr>
                <w:b/>
                <w:bCs/>
                <w:i/>
                <w:iCs/>
                <w:sz w:val="16"/>
                <w:szCs w:val="16"/>
              </w:rPr>
              <w:t> </w:t>
            </w:r>
          </w:p>
        </w:tc>
      </w:tr>
      <w:tr w:rsidR="00EC54F9" w:rsidRPr="00EC54F9" w14:paraId="3FE902BE"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3670F1" w14:textId="77777777" w:rsidR="00EC54F9" w:rsidRPr="00EC54F9" w:rsidRDefault="00EC54F9" w:rsidP="00EC54F9">
            <w:pPr>
              <w:jc w:val="center"/>
              <w:rPr>
                <w:sz w:val="16"/>
                <w:szCs w:val="16"/>
              </w:rPr>
            </w:pPr>
            <w:r w:rsidRPr="00EC54F9">
              <w:rPr>
                <w:sz w:val="16"/>
                <w:szCs w:val="16"/>
              </w:rPr>
              <w:t>82351421</w:t>
            </w:r>
          </w:p>
        </w:tc>
        <w:tc>
          <w:tcPr>
            <w:tcW w:w="0" w:type="auto"/>
            <w:tcBorders>
              <w:top w:val="nil"/>
              <w:left w:val="nil"/>
              <w:bottom w:val="single" w:sz="4" w:space="0" w:color="auto"/>
              <w:right w:val="single" w:sz="4" w:space="0" w:color="auto"/>
            </w:tcBorders>
            <w:shd w:val="clear" w:color="auto" w:fill="auto"/>
            <w:noWrap/>
            <w:vAlign w:val="bottom"/>
            <w:hideMark/>
          </w:tcPr>
          <w:p w14:paraId="06978347" w14:textId="77777777" w:rsidR="00EC54F9" w:rsidRPr="00EC54F9" w:rsidRDefault="00EC54F9" w:rsidP="00EC54F9">
            <w:pPr>
              <w:jc w:val="center"/>
              <w:rPr>
                <w:sz w:val="16"/>
                <w:szCs w:val="16"/>
              </w:rPr>
            </w:pPr>
            <w:r w:rsidRPr="00EC54F9">
              <w:rPr>
                <w:sz w:val="16"/>
                <w:szCs w:val="16"/>
              </w:rPr>
              <w:t>0.81</w:t>
            </w:r>
          </w:p>
        </w:tc>
        <w:tc>
          <w:tcPr>
            <w:tcW w:w="0" w:type="auto"/>
            <w:tcBorders>
              <w:top w:val="nil"/>
              <w:left w:val="nil"/>
              <w:bottom w:val="single" w:sz="4" w:space="0" w:color="auto"/>
              <w:right w:val="single" w:sz="4" w:space="0" w:color="auto"/>
            </w:tcBorders>
            <w:shd w:val="clear" w:color="auto" w:fill="auto"/>
            <w:noWrap/>
            <w:vAlign w:val="bottom"/>
            <w:hideMark/>
          </w:tcPr>
          <w:p w14:paraId="7D93F755" w14:textId="77777777" w:rsidR="00EC54F9" w:rsidRPr="00EC54F9" w:rsidRDefault="00EC54F9" w:rsidP="00EC54F9">
            <w:pPr>
              <w:jc w:val="center"/>
              <w:rPr>
                <w:sz w:val="16"/>
                <w:szCs w:val="16"/>
              </w:rPr>
            </w:pPr>
            <w:r w:rsidRPr="00EC54F9">
              <w:rPr>
                <w:sz w:val="16"/>
                <w:szCs w:val="16"/>
              </w:rPr>
              <w:t>69.9</w:t>
            </w:r>
          </w:p>
        </w:tc>
        <w:tc>
          <w:tcPr>
            <w:tcW w:w="0" w:type="auto"/>
            <w:tcBorders>
              <w:top w:val="nil"/>
              <w:left w:val="nil"/>
              <w:bottom w:val="single" w:sz="4" w:space="0" w:color="auto"/>
              <w:right w:val="single" w:sz="4" w:space="0" w:color="auto"/>
            </w:tcBorders>
            <w:shd w:val="clear" w:color="auto" w:fill="auto"/>
            <w:noWrap/>
            <w:vAlign w:val="bottom"/>
            <w:hideMark/>
          </w:tcPr>
          <w:p w14:paraId="30846F17" w14:textId="77777777" w:rsidR="00EC54F9" w:rsidRPr="00EC54F9" w:rsidRDefault="00EC54F9" w:rsidP="00EC54F9">
            <w:pPr>
              <w:jc w:val="center"/>
              <w:rPr>
                <w:sz w:val="16"/>
                <w:szCs w:val="16"/>
              </w:rPr>
            </w:pPr>
            <w:r w:rsidRPr="00EC54F9">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63A69EE5" w14:textId="77777777" w:rsidR="00EC54F9" w:rsidRPr="00EC54F9" w:rsidRDefault="00EC54F9" w:rsidP="00EC54F9">
            <w:pPr>
              <w:jc w:val="center"/>
              <w:rPr>
                <w:sz w:val="16"/>
                <w:szCs w:val="16"/>
              </w:rPr>
            </w:pPr>
            <w:r w:rsidRPr="00EC54F9">
              <w:rPr>
                <w:sz w:val="16"/>
                <w:szCs w:val="16"/>
              </w:rPr>
              <w:t>72.4</w:t>
            </w:r>
          </w:p>
        </w:tc>
        <w:tc>
          <w:tcPr>
            <w:tcW w:w="0" w:type="auto"/>
            <w:tcBorders>
              <w:top w:val="nil"/>
              <w:left w:val="nil"/>
              <w:bottom w:val="single" w:sz="4" w:space="0" w:color="auto"/>
              <w:right w:val="single" w:sz="4" w:space="0" w:color="auto"/>
            </w:tcBorders>
            <w:shd w:val="clear" w:color="auto" w:fill="auto"/>
            <w:noWrap/>
            <w:vAlign w:val="bottom"/>
            <w:hideMark/>
          </w:tcPr>
          <w:p w14:paraId="0A2A935B" w14:textId="77777777" w:rsidR="00EC54F9" w:rsidRPr="00EC54F9" w:rsidRDefault="00EC54F9" w:rsidP="00EC54F9">
            <w:pPr>
              <w:jc w:val="center"/>
              <w:rPr>
                <w:b/>
                <w:bCs/>
                <w:sz w:val="16"/>
                <w:szCs w:val="16"/>
              </w:rPr>
            </w:pPr>
            <w:r w:rsidRPr="00EC54F9">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63CD92" w14:textId="77777777" w:rsidR="00EC54F9" w:rsidRPr="00EC54F9" w:rsidRDefault="00EC54F9" w:rsidP="00EC54F9">
            <w:pPr>
              <w:jc w:val="center"/>
              <w:rPr>
                <w:b/>
                <w:bCs/>
                <w:sz w:val="16"/>
                <w:szCs w:val="16"/>
              </w:rPr>
            </w:pPr>
            <w:r w:rsidRPr="00EC54F9">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D226C3" w14:textId="77777777" w:rsidR="00EC54F9" w:rsidRPr="00EC54F9" w:rsidRDefault="00EC54F9" w:rsidP="00EC54F9">
            <w:pPr>
              <w:jc w:val="center"/>
              <w:rPr>
                <w:b/>
                <w:bCs/>
                <w:sz w:val="16"/>
                <w:szCs w:val="16"/>
              </w:rPr>
            </w:pPr>
            <w:r w:rsidRPr="00EC54F9">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26070B" w14:textId="77777777" w:rsidR="00EC54F9" w:rsidRPr="00EC54F9" w:rsidRDefault="00EC54F9" w:rsidP="00EC54F9">
            <w:pPr>
              <w:rPr>
                <w:b/>
                <w:bCs/>
                <w:sz w:val="16"/>
                <w:szCs w:val="16"/>
              </w:rPr>
            </w:pPr>
            <w:r w:rsidRPr="00EC54F9">
              <w:rPr>
                <w:b/>
                <w:bCs/>
                <w:sz w:val="16"/>
                <w:szCs w:val="16"/>
              </w:rPr>
              <w:t> </w:t>
            </w:r>
          </w:p>
        </w:tc>
      </w:tr>
      <w:tr w:rsidR="00EC54F9" w:rsidRPr="00EC54F9" w14:paraId="27E851F3"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B1361" w14:textId="77777777" w:rsidR="00EC54F9" w:rsidRPr="00EC54F9" w:rsidRDefault="00EC54F9" w:rsidP="00EC54F9">
            <w:pPr>
              <w:jc w:val="center"/>
              <w:rPr>
                <w:b/>
                <w:bCs/>
                <w:i/>
                <w:iCs/>
                <w:sz w:val="16"/>
                <w:szCs w:val="16"/>
              </w:rPr>
            </w:pPr>
            <w:r w:rsidRPr="00EC54F9">
              <w:rPr>
                <w:b/>
                <w:bCs/>
                <w:i/>
                <w:iCs/>
                <w:sz w:val="16"/>
                <w:szCs w:val="16"/>
              </w:rPr>
              <w:t>НЦ 82</w:t>
            </w:r>
          </w:p>
        </w:tc>
        <w:tc>
          <w:tcPr>
            <w:tcW w:w="0" w:type="auto"/>
            <w:tcBorders>
              <w:top w:val="nil"/>
              <w:left w:val="nil"/>
              <w:bottom w:val="single" w:sz="4" w:space="0" w:color="auto"/>
              <w:right w:val="single" w:sz="4" w:space="0" w:color="auto"/>
            </w:tcBorders>
            <w:shd w:val="clear" w:color="auto" w:fill="auto"/>
            <w:noWrap/>
            <w:vAlign w:val="center"/>
            <w:hideMark/>
          </w:tcPr>
          <w:p w14:paraId="4EC360B4" w14:textId="77777777" w:rsidR="00EC54F9" w:rsidRPr="00EC54F9" w:rsidRDefault="00EC54F9" w:rsidP="00EC54F9">
            <w:pPr>
              <w:jc w:val="center"/>
              <w:rPr>
                <w:b/>
                <w:bCs/>
                <w:i/>
                <w:iCs/>
                <w:sz w:val="16"/>
                <w:szCs w:val="16"/>
              </w:rPr>
            </w:pPr>
            <w:r w:rsidRPr="00EC54F9">
              <w:rPr>
                <w:b/>
                <w:bCs/>
                <w:i/>
                <w:iCs/>
                <w:sz w:val="16"/>
                <w:szCs w:val="16"/>
              </w:rPr>
              <w:t>0.81</w:t>
            </w:r>
          </w:p>
        </w:tc>
        <w:tc>
          <w:tcPr>
            <w:tcW w:w="0" w:type="auto"/>
            <w:tcBorders>
              <w:top w:val="nil"/>
              <w:left w:val="nil"/>
              <w:bottom w:val="single" w:sz="4" w:space="0" w:color="auto"/>
              <w:right w:val="single" w:sz="4" w:space="0" w:color="auto"/>
            </w:tcBorders>
            <w:shd w:val="clear" w:color="auto" w:fill="auto"/>
            <w:noWrap/>
            <w:vAlign w:val="center"/>
            <w:hideMark/>
          </w:tcPr>
          <w:p w14:paraId="3861CBE2" w14:textId="77777777" w:rsidR="00EC54F9" w:rsidRPr="00EC54F9" w:rsidRDefault="00EC54F9" w:rsidP="00EC54F9">
            <w:pPr>
              <w:jc w:val="center"/>
              <w:rPr>
                <w:b/>
                <w:bCs/>
                <w:i/>
                <w:iCs/>
                <w:sz w:val="16"/>
                <w:szCs w:val="16"/>
              </w:rPr>
            </w:pPr>
            <w:r w:rsidRPr="00EC54F9">
              <w:rPr>
                <w:b/>
                <w:bCs/>
                <w:i/>
                <w:iCs/>
                <w:sz w:val="16"/>
                <w:szCs w:val="16"/>
              </w:rPr>
              <w:t>69.90</w:t>
            </w:r>
          </w:p>
        </w:tc>
        <w:tc>
          <w:tcPr>
            <w:tcW w:w="0" w:type="auto"/>
            <w:tcBorders>
              <w:top w:val="nil"/>
              <w:left w:val="nil"/>
              <w:bottom w:val="single" w:sz="4" w:space="0" w:color="auto"/>
              <w:right w:val="single" w:sz="4" w:space="0" w:color="auto"/>
            </w:tcBorders>
            <w:shd w:val="clear" w:color="auto" w:fill="auto"/>
            <w:noWrap/>
            <w:vAlign w:val="center"/>
            <w:hideMark/>
          </w:tcPr>
          <w:p w14:paraId="1AD7658F" w14:textId="77777777" w:rsidR="00EC54F9" w:rsidRPr="00EC54F9" w:rsidRDefault="00EC54F9" w:rsidP="00EC54F9">
            <w:pPr>
              <w:jc w:val="center"/>
              <w:rPr>
                <w:b/>
                <w:bCs/>
                <w:i/>
                <w:iCs/>
                <w:sz w:val="16"/>
                <w:szCs w:val="16"/>
              </w:rPr>
            </w:pPr>
            <w:r w:rsidRPr="00EC54F9">
              <w:rPr>
                <w:b/>
                <w:bCs/>
                <w:i/>
                <w:iCs/>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545FEB3A" w14:textId="77777777" w:rsidR="00EC54F9" w:rsidRPr="00EC54F9" w:rsidRDefault="00EC54F9" w:rsidP="00EC54F9">
            <w:pPr>
              <w:jc w:val="center"/>
              <w:rPr>
                <w:b/>
                <w:bCs/>
                <w:i/>
                <w:iCs/>
                <w:sz w:val="16"/>
                <w:szCs w:val="16"/>
              </w:rPr>
            </w:pPr>
            <w:r w:rsidRPr="00EC54F9">
              <w:rPr>
                <w:b/>
                <w:bCs/>
                <w:i/>
                <w:iCs/>
                <w:sz w:val="16"/>
                <w:szCs w:val="16"/>
              </w:rPr>
              <w:t>72.43</w:t>
            </w:r>
          </w:p>
        </w:tc>
        <w:tc>
          <w:tcPr>
            <w:tcW w:w="0" w:type="auto"/>
            <w:tcBorders>
              <w:top w:val="nil"/>
              <w:left w:val="nil"/>
              <w:bottom w:val="single" w:sz="4" w:space="0" w:color="auto"/>
              <w:right w:val="single" w:sz="4" w:space="0" w:color="auto"/>
            </w:tcBorders>
            <w:shd w:val="clear" w:color="auto" w:fill="auto"/>
            <w:noWrap/>
            <w:vAlign w:val="center"/>
            <w:hideMark/>
          </w:tcPr>
          <w:p w14:paraId="7ECFE676" w14:textId="77777777" w:rsidR="00EC54F9" w:rsidRPr="00EC54F9" w:rsidRDefault="00EC54F9" w:rsidP="00EC54F9">
            <w:pPr>
              <w:jc w:val="right"/>
              <w:rPr>
                <w:b/>
                <w:bCs/>
                <w:i/>
                <w:iCs/>
                <w:sz w:val="16"/>
                <w:szCs w:val="16"/>
              </w:rPr>
            </w:pPr>
            <w:r w:rsidRPr="00EC54F9">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C92745" w14:textId="77777777" w:rsidR="00EC54F9" w:rsidRPr="00EC54F9" w:rsidRDefault="00EC54F9" w:rsidP="00EC54F9">
            <w:pPr>
              <w:jc w:val="right"/>
              <w:rPr>
                <w:b/>
                <w:bCs/>
                <w:i/>
                <w:iCs/>
                <w:sz w:val="16"/>
                <w:szCs w:val="16"/>
              </w:rPr>
            </w:pPr>
            <w:r w:rsidRPr="00EC54F9">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F432D9" w14:textId="77777777" w:rsidR="00EC54F9" w:rsidRPr="00EC54F9" w:rsidRDefault="00EC54F9" w:rsidP="00EC54F9">
            <w:pPr>
              <w:jc w:val="right"/>
              <w:rPr>
                <w:b/>
                <w:bCs/>
                <w:i/>
                <w:iCs/>
                <w:sz w:val="16"/>
                <w:szCs w:val="16"/>
              </w:rPr>
            </w:pPr>
            <w:r w:rsidRPr="00EC54F9">
              <w:rPr>
                <w:b/>
                <w:bCs/>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4F6BD2" w14:textId="77777777" w:rsidR="00EC54F9" w:rsidRPr="00EC54F9" w:rsidRDefault="00EC54F9" w:rsidP="00EC54F9">
            <w:pPr>
              <w:jc w:val="right"/>
              <w:rPr>
                <w:b/>
                <w:bCs/>
                <w:i/>
                <w:iCs/>
                <w:sz w:val="16"/>
                <w:szCs w:val="16"/>
              </w:rPr>
            </w:pPr>
            <w:r w:rsidRPr="00EC54F9">
              <w:rPr>
                <w:b/>
                <w:bCs/>
                <w:i/>
                <w:iCs/>
                <w:sz w:val="16"/>
                <w:szCs w:val="16"/>
              </w:rPr>
              <w:t> </w:t>
            </w:r>
          </w:p>
        </w:tc>
      </w:tr>
      <w:tr w:rsidR="00EC54F9" w:rsidRPr="00EC54F9" w14:paraId="79405D43"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C9805" w14:textId="77777777" w:rsidR="00EC54F9" w:rsidRPr="00EC54F9" w:rsidRDefault="00EC54F9" w:rsidP="00EC54F9">
            <w:pPr>
              <w:jc w:val="center"/>
              <w:rPr>
                <w:sz w:val="16"/>
                <w:szCs w:val="16"/>
              </w:rPr>
            </w:pPr>
            <w:r w:rsidRPr="00EC54F9">
              <w:rPr>
                <w:sz w:val="16"/>
                <w:szCs w:val="16"/>
              </w:rPr>
              <w:t>83351421</w:t>
            </w:r>
          </w:p>
        </w:tc>
        <w:tc>
          <w:tcPr>
            <w:tcW w:w="0" w:type="auto"/>
            <w:tcBorders>
              <w:top w:val="nil"/>
              <w:left w:val="nil"/>
              <w:bottom w:val="single" w:sz="4" w:space="0" w:color="auto"/>
              <w:right w:val="single" w:sz="4" w:space="0" w:color="auto"/>
            </w:tcBorders>
            <w:shd w:val="clear" w:color="auto" w:fill="auto"/>
            <w:noWrap/>
            <w:vAlign w:val="center"/>
            <w:hideMark/>
          </w:tcPr>
          <w:p w14:paraId="1080A8E6" w14:textId="77777777" w:rsidR="00EC54F9" w:rsidRPr="00EC54F9" w:rsidRDefault="00EC54F9" w:rsidP="00EC54F9">
            <w:pPr>
              <w:jc w:val="center"/>
              <w:rPr>
                <w:sz w:val="16"/>
                <w:szCs w:val="16"/>
              </w:rPr>
            </w:pPr>
            <w:r w:rsidRPr="00EC54F9">
              <w:rPr>
                <w:sz w:val="16"/>
                <w:szCs w:val="16"/>
              </w:rPr>
              <w:t>63.61</w:t>
            </w:r>
          </w:p>
        </w:tc>
        <w:tc>
          <w:tcPr>
            <w:tcW w:w="0" w:type="auto"/>
            <w:tcBorders>
              <w:top w:val="nil"/>
              <w:left w:val="nil"/>
              <w:bottom w:val="single" w:sz="4" w:space="0" w:color="auto"/>
              <w:right w:val="single" w:sz="4" w:space="0" w:color="auto"/>
            </w:tcBorders>
            <w:shd w:val="clear" w:color="auto" w:fill="auto"/>
            <w:noWrap/>
            <w:vAlign w:val="center"/>
            <w:hideMark/>
          </w:tcPr>
          <w:p w14:paraId="32DC320F" w14:textId="77777777" w:rsidR="00EC54F9" w:rsidRPr="00EC54F9" w:rsidRDefault="00EC54F9" w:rsidP="00EC54F9">
            <w:pPr>
              <w:jc w:val="center"/>
              <w:rPr>
                <w:sz w:val="16"/>
                <w:szCs w:val="16"/>
              </w:rPr>
            </w:pPr>
            <w:r w:rsidRPr="00EC54F9">
              <w:rPr>
                <w:sz w:val="16"/>
                <w:szCs w:val="16"/>
              </w:rPr>
              <w:t>8258.6</w:t>
            </w:r>
          </w:p>
        </w:tc>
        <w:tc>
          <w:tcPr>
            <w:tcW w:w="0" w:type="auto"/>
            <w:tcBorders>
              <w:top w:val="nil"/>
              <w:left w:val="nil"/>
              <w:bottom w:val="single" w:sz="4" w:space="0" w:color="auto"/>
              <w:right w:val="single" w:sz="4" w:space="0" w:color="auto"/>
            </w:tcBorders>
            <w:shd w:val="clear" w:color="auto" w:fill="auto"/>
            <w:noWrap/>
            <w:vAlign w:val="center"/>
            <w:hideMark/>
          </w:tcPr>
          <w:p w14:paraId="44792D42" w14:textId="77777777" w:rsidR="00EC54F9" w:rsidRPr="00EC54F9" w:rsidRDefault="00EC54F9" w:rsidP="00EC54F9">
            <w:pPr>
              <w:jc w:val="center"/>
              <w:rPr>
                <w:sz w:val="16"/>
                <w:szCs w:val="16"/>
              </w:rPr>
            </w:pPr>
            <w:r w:rsidRPr="00EC54F9">
              <w:rPr>
                <w:sz w:val="16"/>
                <w:szCs w:val="16"/>
              </w:rPr>
              <w:t>110.3</w:t>
            </w:r>
          </w:p>
        </w:tc>
        <w:tc>
          <w:tcPr>
            <w:tcW w:w="0" w:type="auto"/>
            <w:tcBorders>
              <w:top w:val="nil"/>
              <w:left w:val="nil"/>
              <w:bottom w:val="single" w:sz="4" w:space="0" w:color="auto"/>
              <w:right w:val="single" w:sz="4" w:space="0" w:color="auto"/>
            </w:tcBorders>
            <w:shd w:val="clear" w:color="auto" w:fill="auto"/>
            <w:noWrap/>
            <w:vAlign w:val="center"/>
            <w:hideMark/>
          </w:tcPr>
          <w:p w14:paraId="77CA2593" w14:textId="77777777" w:rsidR="00EC54F9" w:rsidRPr="00EC54F9" w:rsidRDefault="00EC54F9" w:rsidP="00EC54F9">
            <w:pPr>
              <w:jc w:val="center"/>
              <w:rPr>
                <w:sz w:val="16"/>
                <w:szCs w:val="16"/>
              </w:rPr>
            </w:pPr>
            <w:r w:rsidRPr="00EC54F9">
              <w:rPr>
                <w:sz w:val="16"/>
                <w:szCs w:val="16"/>
              </w:rPr>
              <w:t>8176.9</w:t>
            </w:r>
          </w:p>
        </w:tc>
        <w:tc>
          <w:tcPr>
            <w:tcW w:w="0" w:type="auto"/>
            <w:tcBorders>
              <w:top w:val="nil"/>
              <w:left w:val="nil"/>
              <w:bottom w:val="single" w:sz="4" w:space="0" w:color="auto"/>
              <w:right w:val="single" w:sz="4" w:space="0" w:color="auto"/>
            </w:tcBorders>
            <w:shd w:val="clear" w:color="auto" w:fill="auto"/>
            <w:noWrap/>
            <w:vAlign w:val="center"/>
            <w:hideMark/>
          </w:tcPr>
          <w:p w14:paraId="2110681F" w14:textId="77777777" w:rsidR="00EC54F9" w:rsidRPr="00EC54F9" w:rsidRDefault="00EC54F9" w:rsidP="00EC54F9">
            <w:pPr>
              <w:jc w:val="center"/>
              <w:rPr>
                <w:sz w:val="16"/>
                <w:szCs w:val="16"/>
              </w:rPr>
            </w:pPr>
            <w:r w:rsidRPr="00EC54F9">
              <w:rPr>
                <w:sz w:val="16"/>
                <w:szCs w:val="16"/>
              </w:rPr>
              <w:t>13.19</w:t>
            </w:r>
          </w:p>
        </w:tc>
        <w:tc>
          <w:tcPr>
            <w:tcW w:w="0" w:type="auto"/>
            <w:tcBorders>
              <w:top w:val="nil"/>
              <w:left w:val="nil"/>
              <w:bottom w:val="single" w:sz="4" w:space="0" w:color="auto"/>
              <w:right w:val="single" w:sz="4" w:space="0" w:color="auto"/>
            </w:tcBorders>
            <w:shd w:val="clear" w:color="auto" w:fill="auto"/>
            <w:noWrap/>
            <w:vAlign w:val="center"/>
            <w:hideMark/>
          </w:tcPr>
          <w:p w14:paraId="0D774083" w14:textId="77777777" w:rsidR="00EC54F9" w:rsidRPr="00EC54F9" w:rsidRDefault="00EC54F9" w:rsidP="00EC54F9">
            <w:pPr>
              <w:jc w:val="center"/>
              <w:rPr>
                <w:sz w:val="16"/>
                <w:szCs w:val="16"/>
              </w:rPr>
            </w:pPr>
            <w:r w:rsidRPr="00EC54F9">
              <w:rPr>
                <w:sz w:val="16"/>
                <w:szCs w:val="16"/>
              </w:rPr>
              <w:t>2964.2</w:t>
            </w:r>
          </w:p>
        </w:tc>
        <w:tc>
          <w:tcPr>
            <w:tcW w:w="0" w:type="auto"/>
            <w:tcBorders>
              <w:top w:val="nil"/>
              <w:left w:val="nil"/>
              <w:bottom w:val="single" w:sz="4" w:space="0" w:color="auto"/>
              <w:right w:val="single" w:sz="4" w:space="0" w:color="auto"/>
            </w:tcBorders>
            <w:shd w:val="clear" w:color="auto" w:fill="auto"/>
            <w:noWrap/>
            <w:vAlign w:val="center"/>
            <w:hideMark/>
          </w:tcPr>
          <w:p w14:paraId="32F28D80" w14:textId="77777777" w:rsidR="00EC54F9" w:rsidRPr="00EC54F9" w:rsidRDefault="00EC54F9" w:rsidP="00EC54F9">
            <w:pPr>
              <w:jc w:val="center"/>
              <w:rPr>
                <w:sz w:val="16"/>
                <w:szCs w:val="16"/>
              </w:rPr>
            </w:pPr>
            <w:r w:rsidRPr="00EC54F9">
              <w:rPr>
                <w:sz w:val="16"/>
                <w:szCs w:val="16"/>
              </w:rPr>
              <w:t>35.7</w:t>
            </w:r>
          </w:p>
        </w:tc>
        <w:tc>
          <w:tcPr>
            <w:tcW w:w="0" w:type="auto"/>
            <w:tcBorders>
              <w:top w:val="nil"/>
              <w:left w:val="nil"/>
              <w:bottom w:val="single" w:sz="4" w:space="0" w:color="auto"/>
              <w:right w:val="single" w:sz="4" w:space="0" w:color="auto"/>
            </w:tcBorders>
            <w:shd w:val="clear" w:color="auto" w:fill="auto"/>
            <w:noWrap/>
            <w:vAlign w:val="center"/>
            <w:hideMark/>
          </w:tcPr>
          <w:p w14:paraId="1E2B2BE9" w14:textId="77777777" w:rsidR="00EC54F9" w:rsidRPr="00EC54F9" w:rsidRDefault="00EC54F9" w:rsidP="00EC54F9">
            <w:pPr>
              <w:jc w:val="center"/>
              <w:rPr>
                <w:sz w:val="16"/>
                <w:szCs w:val="16"/>
              </w:rPr>
            </w:pPr>
            <w:r w:rsidRPr="00EC54F9">
              <w:rPr>
                <w:sz w:val="16"/>
                <w:szCs w:val="16"/>
              </w:rPr>
              <w:t>1537.2</w:t>
            </w:r>
          </w:p>
        </w:tc>
      </w:tr>
      <w:tr w:rsidR="00EC54F9" w:rsidRPr="00EC54F9" w14:paraId="44FB574B"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46C874" w14:textId="77777777" w:rsidR="00EC54F9" w:rsidRPr="00EC54F9" w:rsidRDefault="00EC54F9" w:rsidP="00EC54F9">
            <w:pPr>
              <w:jc w:val="center"/>
              <w:rPr>
                <w:sz w:val="16"/>
                <w:szCs w:val="16"/>
              </w:rPr>
            </w:pPr>
            <w:r w:rsidRPr="00EC54F9">
              <w:rPr>
                <w:sz w:val="16"/>
                <w:szCs w:val="16"/>
              </w:rPr>
              <w:t>83470421</w:t>
            </w:r>
          </w:p>
        </w:tc>
        <w:tc>
          <w:tcPr>
            <w:tcW w:w="0" w:type="auto"/>
            <w:tcBorders>
              <w:top w:val="nil"/>
              <w:left w:val="nil"/>
              <w:bottom w:val="single" w:sz="4" w:space="0" w:color="auto"/>
              <w:right w:val="single" w:sz="4" w:space="0" w:color="auto"/>
            </w:tcBorders>
            <w:shd w:val="clear" w:color="auto" w:fill="auto"/>
            <w:noWrap/>
            <w:vAlign w:val="center"/>
            <w:hideMark/>
          </w:tcPr>
          <w:p w14:paraId="7784E061" w14:textId="77777777" w:rsidR="00EC54F9" w:rsidRPr="00EC54F9" w:rsidRDefault="00EC54F9" w:rsidP="00EC54F9">
            <w:pPr>
              <w:jc w:val="center"/>
              <w:rPr>
                <w:sz w:val="16"/>
                <w:szCs w:val="16"/>
              </w:rPr>
            </w:pPr>
            <w:r w:rsidRPr="00EC54F9">
              <w:rPr>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14:paraId="3FA0EC10" w14:textId="77777777" w:rsidR="00EC54F9" w:rsidRPr="00EC54F9" w:rsidRDefault="00EC54F9" w:rsidP="00EC54F9">
            <w:pPr>
              <w:jc w:val="center"/>
              <w:rPr>
                <w:sz w:val="16"/>
                <w:szCs w:val="16"/>
              </w:rPr>
            </w:pPr>
            <w:r w:rsidRPr="00EC54F9">
              <w:rPr>
                <w:sz w:val="16"/>
                <w:szCs w:val="16"/>
              </w:rPr>
              <w:t>59.4</w:t>
            </w:r>
          </w:p>
        </w:tc>
        <w:tc>
          <w:tcPr>
            <w:tcW w:w="0" w:type="auto"/>
            <w:tcBorders>
              <w:top w:val="nil"/>
              <w:left w:val="nil"/>
              <w:bottom w:val="single" w:sz="4" w:space="0" w:color="auto"/>
              <w:right w:val="single" w:sz="4" w:space="0" w:color="auto"/>
            </w:tcBorders>
            <w:shd w:val="clear" w:color="auto" w:fill="auto"/>
            <w:noWrap/>
            <w:vAlign w:val="center"/>
            <w:hideMark/>
          </w:tcPr>
          <w:p w14:paraId="1B8D0159" w14:textId="77777777" w:rsidR="00EC54F9" w:rsidRPr="00EC54F9" w:rsidRDefault="00EC54F9" w:rsidP="00EC54F9">
            <w:pPr>
              <w:jc w:val="center"/>
              <w:rPr>
                <w:sz w:val="16"/>
                <w:szCs w:val="16"/>
              </w:rPr>
            </w:pPr>
            <w:r w:rsidRPr="00EC54F9">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14:paraId="0B797D84" w14:textId="77777777" w:rsidR="00EC54F9" w:rsidRPr="00EC54F9" w:rsidRDefault="00EC54F9" w:rsidP="00EC54F9">
            <w:pPr>
              <w:jc w:val="center"/>
              <w:rPr>
                <w:sz w:val="16"/>
                <w:szCs w:val="16"/>
              </w:rPr>
            </w:pPr>
            <w:r w:rsidRPr="00EC54F9">
              <w:rPr>
                <w:sz w:val="16"/>
                <w:szCs w:val="16"/>
              </w:rPr>
              <w:t>62.7</w:t>
            </w:r>
          </w:p>
        </w:tc>
        <w:tc>
          <w:tcPr>
            <w:tcW w:w="0" w:type="auto"/>
            <w:tcBorders>
              <w:top w:val="nil"/>
              <w:left w:val="nil"/>
              <w:bottom w:val="single" w:sz="4" w:space="0" w:color="auto"/>
              <w:right w:val="single" w:sz="4" w:space="0" w:color="auto"/>
            </w:tcBorders>
            <w:shd w:val="clear" w:color="auto" w:fill="auto"/>
            <w:noWrap/>
            <w:vAlign w:val="bottom"/>
            <w:hideMark/>
          </w:tcPr>
          <w:p w14:paraId="4ED0DDAF"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D56D46"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CDE315" w14:textId="77777777" w:rsidR="00EC54F9" w:rsidRPr="00EC54F9" w:rsidRDefault="00EC54F9" w:rsidP="00EC54F9">
            <w:pPr>
              <w:rPr>
                <w:sz w:val="16"/>
                <w:szCs w:val="16"/>
              </w:rPr>
            </w:pPr>
            <w:r w:rsidRPr="00EC54F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8D6F80" w14:textId="77777777" w:rsidR="00EC54F9" w:rsidRPr="00EC54F9" w:rsidRDefault="00EC54F9" w:rsidP="00EC54F9">
            <w:pPr>
              <w:rPr>
                <w:sz w:val="16"/>
                <w:szCs w:val="16"/>
              </w:rPr>
            </w:pPr>
            <w:r w:rsidRPr="00EC54F9">
              <w:rPr>
                <w:sz w:val="16"/>
                <w:szCs w:val="16"/>
              </w:rPr>
              <w:t> </w:t>
            </w:r>
          </w:p>
        </w:tc>
      </w:tr>
      <w:tr w:rsidR="00EC54F9" w:rsidRPr="00EC54F9" w14:paraId="38F3147B"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0B142" w14:textId="77777777" w:rsidR="00EC54F9" w:rsidRPr="00EC54F9" w:rsidRDefault="00EC54F9" w:rsidP="00EC54F9">
            <w:pPr>
              <w:jc w:val="center"/>
              <w:rPr>
                <w:b/>
                <w:bCs/>
                <w:i/>
                <w:iCs/>
                <w:sz w:val="16"/>
                <w:szCs w:val="16"/>
              </w:rPr>
            </w:pPr>
            <w:r w:rsidRPr="00EC54F9">
              <w:rPr>
                <w:b/>
                <w:bCs/>
                <w:i/>
                <w:iCs/>
                <w:sz w:val="16"/>
                <w:szCs w:val="16"/>
              </w:rPr>
              <w:t>НЦ 83</w:t>
            </w:r>
          </w:p>
        </w:tc>
        <w:tc>
          <w:tcPr>
            <w:tcW w:w="0" w:type="auto"/>
            <w:tcBorders>
              <w:top w:val="nil"/>
              <w:left w:val="nil"/>
              <w:bottom w:val="single" w:sz="4" w:space="0" w:color="auto"/>
              <w:right w:val="single" w:sz="4" w:space="0" w:color="auto"/>
            </w:tcBorders>
            <w:shd w:val="clear" w:color="auto" w:fill="auto"/>
            <w:noWrap/>
            <w:vAlign w:val="center"/>
            <w:hideMark/>
          </w:tcPr>
          <w:p w14:paraId="27AD2917" w14:textId="77777777" w:rsidR="00EC54F9" w:rsidRPr="00EC54F9" w:rsidRDefault="00EC54F9" w:rsidP="00EC54F9">
            <w:pPr>
              <w:jc w:val="center"/>
              <w:rPr>
                <w:b/>
                <w:bCs/>
                <w:i/>
                <w:iCs/>
                <w:sz w:val="16"/>
                <w:szCs w:val="16"/>
              </w:rPr>
            </w:pPr>
            <w:r w:rsidRPr="00EC54F9">
              <w:rPr>
                <w:b/>
                <w:bCs/>
                <w:i/>
                <w:iCs/>
                <w:sz w:val="16"/>
                <w:szCs w:val="16"/>
              </w:rPr>
              <w:t>63.83</w:t>
            </w:r>
          </w:p>
        </w:tc>
        <w:tc>
          <w:tcPr>
            <w:tcW w:w="0" w:type="auto"/>
            <w:tcBorders>
              <w:top w:val="nil"/>
              <w:left w:val="nil"/>
              <w:bottom w:val="single" w:sz="4" w:space="0" w:color="auto"/>
              <w:right w:val="single" w:sz="4" w:space="0" w:color="auto"/>
            </w:tcBorders>
            <w:shd w:val="clear" w:color="auto" w:fill="auto"/>
            <w:noWrap/>
            <w:vAlign w:val="center"/>
            <w:hideMark/>
          </w:tcPr>
          <w:p w14:paraId="390E116D" w14:textId="77777777" w:rsidR="00EC54F9" w:rsidRPr="00EC54F9" w:rsidRDefault="00EC54F9" w:rsidP="00EC54F9">
            <w:pPr>
              <w:jc w:val="center"/>
              <w:rPr>
                <w:b/>
                <w:bCs/>
                <w:i/>
                <w:iCs/>
                <w:sz w:val="16"/>
                <w:szCs w:val="16"/>
              </w:rPr>
            </w:pPr>
            <w:r w:rsidRPr="00EC54F9">
              <w:rPr>
                <w:b/>
                <w:bCs/>
                <w:i/>
                <w:iCs/>
                <w:sz w:val="16"/>
                <w:szCs w:val="16"/>
              </w:rPr>
              <w:t>8318.01</w:t>
            </w:r>
          </w:p>
        </w:tc>
        <w:tc>
          <w:tcPr>
            <w:tcW w:w="0" w:type="auto"/>
            <w:tcBorders>
              <w:top w:val="nil"/>
              <w:left w:val="nil"/>
              <w:bottom w:val="single" w:sz="4" w:space="0" w:color="auto"/>
              <w:right w:val="single" w:sz="4" w:space="0" w:color="auto"/>
            </w:tcBorders>
            <w:shd w:val="clear" w:color="auto" w:fill="auto"/>
            <w:noWrap/>
            <w:vAlign w:val="center"/>
            <w:hideMark/>
          </w:tcPr>
          <w:p w14:paraId="6BBF53AB" w14:textId="77777777" w:rsidR="00EC54F9" w:rsidRPr="00EC54F9" w:rsidRDefault="00EC54F9" w:rsidP="00EC54F9">
            <w:pPr>
              <w:jc w:val="center"/>
              <w:rPr>
                <w:b/>
                <w:bCs/>
                <w:i/>
                <w:iCs/>
                <w:sz w:val="16"/>
                <w:szCs w:val="16"/>
              </w:rPr>
            </w:pPr>
            <w:r w:rsidRPr="00EC54F9">
              <w:rPr>
                <w:b/>
                <w:bCs/>
                <w:i/>
                <w:iCs/>
                <w:sz w:val="16"/>
                <w:szCs w:val="16"/>
              </w:rPr>
              <w:t>111.66</w:t>
            </w:r>
          </w:p>
        </w:tc>
        <w:tc>
          <w:tcPr>
            <w:tcW w:w="0" w:type="auto"/>
            <w:tcBorders>
              <w:top w:val="nil"/>
              <w:left w:val="nil"/>
              <w:bottom w:val="single" w:sz="4" w:space="0" w:color="auto"/>
              <w:right w:val="single" w:sz="4" w:space="0" w:color="auto"/>
            </w:tcBorders>
            <w:shd w:val="clear" w:color="auto" w:fill="auto"/>
            <w:noWrap/>
            <w:vAlign w:val="center"/>
            <w:hideMark/>
          </w:tcPr>
          <w:p w14:paraId="25F9B57E" w14:textId="77777777" w:rsidR="00EC54F9" w:rsidRPr="00EC54F9" w:rsidRDefault="00EC54F9" w:rsidP="00EC54F9">
            <w:pPr>
              <w:jc w:val="center"/>
              <w:rPr>
                <w:b/>
                <w:bCs/>
                <w:i/>
                <w:iCs/>
                <w:sz w:val="16"/>
                <w:szCs w:val="16"/>
              </w:rPr>
            </w:pPr>
            <w:r w:rsidRPr="00EC54F9">
              <w:rPr>
                <w:b/>
                <w:bCs/>
                <w:i/>
                <w:iCs/>
                <w:sz w:val="16"/>
                <w:szCs w:val="16"/>
              </w:rPr>
              <w:t>8239.63</w:t>
            </w:r>
          </w:p>
        </w:tc>
        <w:tc>
          <w:tcPr>
            <w:tcW w:w="0" w:type="auto"/>
            <w:tcBorders>
              <w:top w:val="nil"/>
              <w:left w:val="nil"/>
              <w:bottom w:val="single" w:sz="4" w:space="0" w:color="auto"/>
              <w:right w:val="single" w:sz="4" w:space="0" w:color="auto"/>
            </w:tcBorders>
            <w:shd w:val="clear" w:color="auto" w:fill="auto"/>
            <w:noWrap/>
            <w:vAlign w:val="center"/>
            <w:hideMark/>
          </w:tcPr>
          <w:p w14:paraId="77B46BAD" w14:textId="77777777" w:rsidR="00EC54F9" w:rsidRPr="00EC54F9" w:rsidRDefault="00EC54F9" w:rsidP="00EC54F9">
            <w:pPr>
              <w:jc w:val="center"/>
              <w:rPr>
                <w:b/>
                <w:bCs/>
                <w:i/>
                <w:iCs/>
                <w:sz w:val="16"/>
                <w:szCs w:val="16"/>
              </w:rPr>
            </w:pPr>
            <w:r w:rsidRPr="00EC54F9">
              <w:rPr>
                <w:b/>
                <w:bCs/>
                <w:i/>
                <w:iCs/>
                <w:sz w:val="16"/>
                <w:szCs w:val="16"/>
              </w:rPr>
              <w:t>13.19</w:t>
            </w:r>
          </w:p>
        </w:tc>
        <w:tc>
          <w:tcPr>
            <w:tcW w:w="0" w:type="auto"/>
            <w:tcBorders>
              <w:top w:val="nil"/>
              <w:left w:val="nil"/>
              <w:bottom w:val="single" w:sz="4" w:space="0" w:color="auto"/>
              <w:right w:val="single" w:sz="4" w:space="0" w:color="auto"/>
            </w:tcBorders>
            <w:shd w:val="clear" w:color="auto" w:fill="auto"/>
            <w:noWrap/>
            <w:vAlign w:val="center"/>
            <w:hideMark/>
          </w:tcPr>
          <w:p w14:paraId="5F93C1EF" w14:textId="77777777" w:rsidR="00EC54F9" w:rsidRPr="00EC54F9" w:rsidRDefault="00EC54F9" w:rsidP="00EC54F9">
            <w:pPr>
              <w:jc w:val="center"/>
              <w:rPr>
                <w:b/>
                <w:bCs/>
                <w:i/>
                <w:iCs/>
                <w:sz w:val="16"/>
                <w:szCs w:val="16"/>
              </w:rPr>
            </w:pPr>
            <w:r w:rsidRPr="00EC54F9">
              <w:rPr>
                <w:b/>
                <w:bCs/>
                <w:i/>
                <w:iCs/>
                <w:sz w:val="16"/>
                <w:szCs w:val="16"/>
              </w:rPr>
              <w:t>2964.24</w:t>
            </w:r>
          </w:p>
        </w:tc>
        <w:tc>
          <w:tcPr>
            <w:tcW w:w="0" w:type="auto"/>
            <w:tcBorders>
              <w:top w:val="nil"/>
              <w:left w:val="nil"/>
              <w:bottom w:val="single" w:sz="4" w:space="0" w:color="auto"/>
              <w:right w:val="single" w:sz="4" w:space="0" w:color="auto"/>
            </w:tcBorders>
            <w:shd w:val="clear" w:color="auto" w:fill="auto"/>
            <w:noWrap/>
            <w:vAlign w:val="center"/>
            <w:hideMark/>
          </w:tcPr>
          <w:p w14:paraId="4283D1DB" w14:textId="77777777" w:rsidR="00EC54F9" w:rsidRPr="00EC54F9" w:rsidRDefault="00EC54F9" w:rsidP="00EC54F9">
            <w:pPr>
              <w:jc w:val="center"/>
              <w:rPr>
                <w:b/>
                <w:bCs/>
                <w:i/>
                <w:iCs/>
                <w:sz w:val="16"/>
                <w:szCs w:val="16"/>
              </w:rPr>
            </w:pPr>
            <w:r w:rsidRPr="00EC54F9">
              <w:rPr>
                <w:b/>
                <w:bCs/>
                <w:i/>
                <w:iCs/>
                <w:sz w:val="16"/>
                <w:szCs w:val="16"/>
              </w:rPr>
              <w:t>35.67</w:t>
            </w:r>
          </w:p>
        </w:tc>
        <w:tc>
          <w:tcPr>
            <w:tcW w:w="0" w:type="auto"/>
            <w:tcBorders>
              <w:top w:val="nil"/>
              <w:left w:val="nil"/>
              <w:bottom w:val="single" w:sz="4" w:space="0" w:color="auto"/>
              <w:right w:val="single" w:sz="4" w:space="0" w:color="auto"/>
            </w:tcBorders>
            <w:shd w:val="clear" w:color="auto" w:fill="auto"/>
            <w:noWrap/>
            <w:vAlign w:val="center"/>
            <w:hideMark/>
          </w:tcPr>
          <w:p w14:paraId="561684D7" w14:textId="77777777" w:rsidR="00EC54F9" w:rsidRPr="00EC54F9" w:rsidRDefault="00EC54F9" w:rsidP="00EC54F9">
            <w:pPr>
              <w:jc w:val="center"/>
              <w:rPr>
                <w:b/>
                <w:bCs/>
                <w:i/>
                <w:iCs/>
                <w:sz w:val="16"/>
                <w:szCs w:val="16"/>
              </w:rPr>
            </w:pPr>
            <w:r w:rsidRPr="00EC54F9">
              <w:rPr>
                <w:b/>
                <w:bCs/>
                <w:i/>
                <w:iCs/>
                <w:sz w:val="16"/>
                <w:szCs w:val="16"/>
              </w:rPr>
              <w:t>1537.21</w:t>
            </w:r>
          </w:p>
        </w:tc>
      </w:tr>
      <w:tr w:rsidR="00EC54F9" w:rsidRPr="00EC54F9" w14:paraId="218EE44A" w14:textId="77777777" w:rsidTr="00EC54F9">
        <w:trPr>
          <w:trHeight w:val="25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0658D7F" w14:textId="77777777" w:rsidR="00EC54F9" w:rsidRPr="00EC54F9" w:rsidRDefault="00EC54F9" w:rsidP="00EC54F9">
            <w:pPr>
              <w:rPr>
                <w:b/>
                <w:bCs/>
                <w:sz w:val="16"/>
                <w:szCs w:val="16"/>
              </w:rPr>
            </w:pPr>
            <w:r w:rsidRPr="00EC54F9">
              <w:rPr>
                <w:b/>
                <w:bCs/>
                <w:sz w:val="16"/>
                <w:szCs w:val="16"/>
              </w:rPr>
              <w:t>УКУПНО ЈЕДНОДОБНЕ ШУМЕ</w:t>
            </w:r>
          </w:p>
        </w:tc>
        <w:tc>
          <w:tcPr>
            <w:tcW w:w="0" w:type="auto"/>
            <w:tcBorders>
              <w:top w:val="nil"/>
              <w:left w:val="nil"/>
              <w:bottom w:val="single" w:sz="4" w:space="0" w:color="auto"/>
              <w:right w:val="single" w:sz="4" w:space="0" w:color="auto"/>
            </w:tcBorders>
            <w:shd w:val="clear" w:color="000000" w:fill="BFBFBF"/>
            <w:noWrap/>
            <w:vAlign w:val="bottom"/>
            <w:hideMark/>
          </w:tcPr>
          <w:p w14:paraId="32F220AC" w14:textId="77777777" w:rsidR="00EC54F9" w:rsidRPr="00EC54F9" w:rsidRDefault="00EC54F9" w:rsidP="00EC54F9">
            <w:pPr>
              <w:jc w:val="center"/>
              <w:rPr>
                <w:b/>
                <w:bCs/>
                <w:sz w:val="16"/>
                <w:szCs w:val="16"/>
              </w:rPr>
            </w:pPr>
            <w:r w:rsidRPr="00EC54F9">
              <w:rPr>
                <w:b/>
                <w:bCs/>
                <w:sz w:val="16"/>
                <w:szCs w:val="16"/>
              </w:rPr>
              <w:t>88.22</w:t>
            </w:r>
          </w:p>
        </w:tc>
        <w:tc>
          <w:tcPr>
            <w:tcW w:w="0" w:type="auto"/>
            <w:tcBorders>
              <w:top w:val="nil"/>
              <w:left w:val="nil"/>
              <w:bottom w:val="single" w:sz="4" w:space="0" w:color="auto"/>
              <w:right w:val="single" w:sz="4" w:space="0" w:color="auto"/>
            </w:tcBorders>
            <w:shd w:val="clear" w:color="000000" w:fill="BFBFBF"/>
            <w:noWrap/>
            <w:vAlign w:val="bottom"/>
            <w:hideMark/>
          </w:tcPr>
          <w:p w14:paraId="0DDC30AB" w14:textId="77777777" w:rsidR="00EC54F9" w:rsidRPr="00EC54F9" w:rsidRDefault="00EC54F9" w:rsidP="00EC54F9">
            <w:pPr>
              <w:jc w:val="center"/>
              <w:rPr>
                <w:b/>
                <w:bCs/>
                <w:sz w:val="16"/>
                <w:szCs w:val="16"/>
              </w:rPr>
            </w:pPr>
            <w:r w:rsidRPr="00EC54F9">
              <w:rPr>
                <w:b/>
                <w:bCs/>
                <w:sz w:val="16"/>
                <w:szCs w:val="16"/>
              </w:rPr>
              <w:t>11688.7</w:t>
            </w:r>
          </w:p>
        </w:tc>
        <w:tc>
          <w:tcPr>
            <w:tcW w:w="0" w:type="auto"/>
            <w:tcBorders>
              <w:top w:val="nil"/>
              <w:left w:val="nil"/>
              <w:bottom w:val="single" w:sz="4" w:space="0" w:color="auto"/>
              <w:right w:val="single" w:sz="4" w:space="0" w:color="auto"/>
            </w:tcBorders>
            <w:shd w:val="clear" w:color="000000" w:fill="BFBFBF"/>
            <w:noWrap/>
            <w:vAlign w:val="bottom"/>
            <w:hideMark/>
          </w:tcPr>
          <w:p w14:paraId="5343BCDA" w14:textId="77777777" w:rsidR="00EC54F9" w:rsidRPr="00EC54F9" w:rsidRDefault="00EC54F9" w:rsidP="00EC54F9">
            <w:pPr>
              <w:jc w:val="center"/>
              <w:rPr>
                <w:b/>
                <w:bCs/>
                <w:sz w:val="16"/>
                <w:szCs w:val="16"/>
              </w:rPr>
            </w:pPr>
            <w:r w:rsidRPr="00EC54F9">
              <w:rPr>
                <w:b/>
                <w:bCs/>
                <w:sz w:val="16"/>
                <w:szCs w:val="16"/>
              </w:rPr>
              <w:t>168.6</w:t>
            </w:r>
          </w:p>
        </w:tc>
        <w:tc>
          <w:tcPr>
            <w:tcW w:w="0" w:type="auto"/>
            <w:tcBorders>
              <w:top w:val="nil"/>
              <w:left w:val="nil"/>
              <w:bottom w:val="single" w:sz="4" w:space="0" w:color="auto"/>
              <w:right w:val="single" w:sz="4" w:space="0" w:color="auto"/>
            </w:tcBorders>
            <w:shd w:val="clear" w:color="000000" w:fill="BFBFBF"/>
            <w:noWrap/>
            <w:vAlign w:val="bottom"/>
            <w:hideMark/>
          </w:tcPr>
          <w:p w14:paraId="68B0E1E4" w14:textId="77777777" w:rsidR="00EC54F9" w:rsidRPr="00EC54F9" w:rsidRDefault="00EC54F9" w:rsidP="00EC54F9">
            <w:pPr>
              <w:jc w:val="center"/>
              <w:rPr>
                <w:b/>
                <w:bCs/>
                <w:sz w:val="16"/>
                <w:szCs w:val="16"/>
              </w:rPr>
            </w:pPr>
            <w:r w:rsidRPr="00EC54F9">
              <w:rPr>
                <w:b/>
                <w:bCs/>
                <w:sz w:val="16"/>
                <w:szCs w:val="16"/>
              </w:rPr>
              <w:t>11672.8</w:t>
            </w:r>
          </w:p>
        </w:tc>
        <w:tc>
          <w:tcPr>
            <w:tcW w:w="0" w:type="auto"/>
            <w:tcBorders>
              <w:top w:val="nil"/>
              <w:left w:val="nil"/>
              <w:bottom w:val="single" w:sz="4" w:space="0" w:color="auto"/>
              <w:right w:val="single" w:sz="4" w:space="0" w:color="auto"/>
            </w:tcBorders>
            <w:shd w:val="clear" w:color="000000" w:fill="BFBFBF"/>
            <w:noWrap/>
            <w:vAlign w:val="bottom"/>
            <w:hideMark/>
          </w:tcPr>
          <w:p w14:paraId="64D6DAD7" w14:textId="77777777" w:rsidR="00EC54F9" w:rsidRPr="00EC54F9" w:rsidRDefault="00EC54F9" w:rsidP="00EC54F9">
            <w:pPr>
              <w:jc w:val="center"/>
              <w:rPr>
                <w:b/>
                <w:bCs/>
                <w:sz w:val="16"/>
                <w:szCs w:val="16"/>
              </w:rPr>
            </w:pPr>
            <w:r w:rsidRPr="00EC54F9">
              <w:rPr>
                <w:b/>
                <w:bCs/>
                <w:sz w:val="16"/>
                <w:szCs w:val="16"/>
              </w:rPr>
              <w:t>15.99</w:t>
            </w:r>
          </w:p>
        </w:tc>
        <w:tc>
          <w:tcPr>
            <w:tcW w:w="0" w:type="auto"/>
            <w:tcBorders>
              <w:top w:val="nil"/>
              <w:left w:val="nil"/>
              <w:bottom w:val="single" w:sz="4" w:space="0" w:color="auto"/>
              <w:right w:val="single" w:sz="4" w:space="0" w:color="auto"/>
            </w:tcBorders>
            <w:shd w:val="clear" w:color="000000" w:fill="BFBFBF"/>
            <w:noWrap/>
            <w:vAlign w:val="bottom"/>
            <w:hideMark/>
          </w:tcPr>
          <w:p w14:paraId="21966357" w14:textId="77777777" w:rsidR="00EC54F9" w:rsidRPr="00EC54F9" w:rsidRDefault="00EC54F9" w:rsidP="00EC54F9">
            <w:pPr>
              <w:jc w:val="center"/>
              <w:rPr>
                <w:b/>
                <w:bCs/>
                <w:sz w:val="16"/>
                <w:szCs w:val="16"/>
              </w:rPr>
            </w:pPr>
            <w:r w:rsidRPr="00EC54F9">
              <w:rPr>
                <w:b/>
                <w:bCs/>
                <w:sz w:val="16"/>
                <w:szCs w:val="16"/>
              </w:rPr>
              <w:t>3185.4</w:t>
            </w:r>
          </w:p>
        </w:tc>
        <w:tc>
          <w:tcPr>
            <w:tcW w:w="0" w:type="auto"/>
            <w:tcBorders>
              <w:top w:val="nil"/>
              <w:left w:val="nil"/>
              <w:bottom w:val="single" w:sz="4" w:space="0" w:color="auto"/>
              <w:right w:val="single" w:sz="4" w:space="0" w:color="auto"/>
            </w:tcBorders>
            <w:shd w:val="clear" w:color="000000" w:fill="BFBFBF"/>
            <w:noWrap/>
            <w:vAlign w:val="bottom"/>
            <w:hideMark/>
          </w:tcPr>
          <w:p w14:paraId="216DD667" w14:textId="77777777" w:rsidR="00EC54F9" w:rsidRPr="00EC54F9" w:rsidRDefault="00EC54F9" w:rsidP="00EC54F9">
            <w:pPr>
              <w:jc w:val="center"/>
              <w:rPr>
                <w:b/>
                <w:bCs/>
                <w:sz w:val="16"/>
                <w:szCs w:val="16"/>
              </w:rPr>
            </w:pPr>
            <w:r w:rsidRPr="00EC54F9">
              <w:rPr>
                <w:b/>
                <w:bCs/>
                <w:sz w:val="16"/>
                <w:szCs w:val="16"/>
              </w:rPr>
              <w:t>38.9</w:t>
            </w:r>
          </w:p>
        </w:tc>
        <w:tc>
          <w:tcPr>
            <w:tcW w:w="0" w:type="auto"/>
            <w:tcBorders>
              <w:top w:val="nil"/>
              <w:left w:val="nil"/>
              <w:bottom w:val="single" w:sz="4" w:space="0" w:color="auto"/>
              <w:right w:val="single" w:sz="4" w:space="0" w:color="auto"/>
            </w:tcBorders>
            <w:shd w:val="clear" w:color="000000" w:fill="BFBFBF"/>
            <w:noWrap/>
            <w:vAlign w:val="bottom"/>
            <w:hideMark/>
          </w:tcPr>
          <w:p w14:paraId="0DC6E013" w14:textId="77777777" w:rsidR="00EC54F9" w:rsidRPr="00EC54F9" w:rsidRDefault="00EC54F9" w:rsidP="00EC54F9">
            <w:pPr>
              <w:jc w:val="center"/>
              <w:rPr>
                <w:b/>
                <w:bCs/>
                <w:sz w:val="16"/>
                <w:szCs w:val="16"/>
              </w:rPr>
            </w:pPr>
            <w:r w:rsidRPr="00EC54F9">
              <w:rPr>
                <w:b/>
                <w:bCs/>
                <w:sz w:val="16"/>
                <w:szCs w:val="16"/>
              </w:rPr>
              <w:t>1782.7</w:t>
            </w:r>
          </w:p>
        </w:tc>
      </w:tr>
    </w:tbl>
    <w:p w14:paraId="3CDC0C1F" w14:textId="77777777" w:rsidR="00823808" w:rsidRDefault="00823808" w:rsidP="00841687">
      <w:pPr>
        <w:autoSpaceDE w:val="0"/>
        <w:autoSpaceDN w:val="0"/>
        <w:adjustRightInd w:val="0"/>
        <w:jc w:val="both"/>
        <w:rPr>
          <w:b/>
          <w:i/>
          <w:sz w:val="16"/>
          <w:szCs w:val="16"/>
        </w:rPr>
      </w:pPr>
    </w:p>
    <w:p w14:paraId="0AEA87BC" w14:textId="0DA638C1" w:rsidR="007F3F61" w:rsidRPr="00EF4EE5" w:rsidRDefault="007F3F61" w:rsidP="00841687">
      <w:pPr>
        <w:autoSpaceDE w:val="0"/>
        <w:autoSpaceDN w:val="0"/>
        <w:adjustRightInd w:val="0"/>
        <w:jc w:val="both"/>
        <w:rPr>
          <w:b/>
          <w:i/>
          <w:sz w:val="16"/>
          <w:szCs w:val="16"/>
          <w:lang w:val="ru-RU"/>
        </w:rPr>
      </w:pPr>
      <w:r w:rsidRPr="00EF4EE5">
        <w:rPr>
          <w:b/>
          <w:i/>
          <w:sz w:val="16"/>
          <w:szCs w:val="16"/>
          <w:lang w:val="ru-RU"/>
        </w:rPr>
        <w:t>Табела плана сеча</w:t>
      </w:r>
      <w:r w:rsidR="00823808">
        <w:rPr>
          <w:b/>
          <w:i/>
          <w:sz w:val="16"/>
          <w:szCs w:val="16"/>
          <w:lang w:val="sr-Latn-RS"/>
        </w:rPr>
        <w:t xml:space="preserve"> </w:t>
      </w:r>
      <w:r w:rsidRPr="00EF4EE5">
        <w:rPr>
          <w:b/>
          <w:i/>
          <w:sz w:val="16"/>
          <w:szCs w:val="16"/>
          <w:lang w:val="ru-RU"/>
        </w:rPr>
        <w:t xml:space="preserve"> једнодобних шума по вр</w:t>
      </w:r>
      <w:r w:rsidR="00393894" w:rsidRPr="00EF4EE5">
        <w:rPr>
          <w:b/>
          <w:i/>
          <w:sz w:val="16"/>
          <w:szCs w:val="16"/>
          <w:lang w:val="ru-RU"/>
        </w:rPr>
        <w:t>сти</w:t>
      </w:r>
      <w:r w:rsidRPr="00EF4EE5">
        <w:rPr>
          <w:b/>
          <w:i/>
          <w:sz w:val="16"/>
          <w:szCs w:val="16"/>
          <w:lang w:val="ru-RU"/>
        </w:rPr>
        <w:t xml:space="preserve"> дрвећа</w:t>
      </w:r>
    </w:p>
    <w:tbl>
      <w:tblPr>
        <w:tblW w:w="5000" w:type="pct"/>
        <w:tblLook w:val="04A0" w:firstRow="1" w:lastRow="0" w:firstColumn="1" w:lastColumn="0" w:noHBand="0" w:noVBand="1"/>
      </w:tblPr>
      <w:tblGrid>
        <w:gridCol w:w="4182"/>
        <w:gridCol w:w="1617"/>
        <w:gridCol w:w="1656"/>
        <w:gridCol w:w="1709"/>
        <w:gridCol w:w="1519"/>
      </w:tblGrid>
      <w:tr w:rsidR="00D4243B" w:rsidRPr="00D4243B" w14:paraId="22C83851" w14:textId="77777777" w:rsidTr="007E0841">
        <w:trPr>
          <w:trHeight w:val="252"/>
        </w:trPr>
        <w:tc>
          <w:tcPr>
            <w:tcW w:w="1957"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425DAF5" w14:textId="77777777" w:rsidR="00D4243B" w:rsidRPr="00D4243B" w:rsidRDefault="00D4243B" w:rsidP="00D4243B">
            <w:pPr>
              <w:jc w:val="center"/>
              <w:rPr>
                <w:b/>
                <w:bCs/>
              </w:rPr>
            </w:pPr>
            <w:r w:rsidRPr="00D4243B">
              <w:rPr>
                <w:b/>
                <w:bCs/>
              </w:rPr>
              <w:t>Врста дрвећа</w:t>
            </w:r>
          </w:p>
        </w:tc>
        <w:tc>
          <w:tcPr>
            <w:tcW w:w="3043" w:type="pct"/>
            <w:gridSpan w:val="4"/>
            <w:tcBorders>
              <w:top w:val="single" w:sz="4" w:space="0" w:color="auto"/>
              <w:left w:val="nil"/>
              <w:bottom w:val="single" w:sz="4" w:space="0" w:color="auto"/>
              <w:right w:val="single" w:sz="4" w:space="0" w:color="auto"/>
            </w:tcBorders>
            <w:shd w:val="clear" w:color="000000" w:fill="BFBFBF"/>
            <w:noWrap/>
            <w:vAlign w:val="bottom"/>
            <w:hideMark/>
          </w:tcPr>
          <w:p w14:paraId="6B4DCD41" w14:textId="77777777" w:rsidR="00D4243B" w:rsidRPr="00D4243B" w:rsidRDefault="00D4243B" w:rsidP="00D4243B">
            <w:pPr>
              <w:jc w:val="center"/>
              <w:rPr>
                <w:b/>
                <w:bCs/>
              </w:rPr>
            </w:pPr>
            <w:r w:rsidRPr="00D4243B">
              <w:rPr>
                <w:b/>
                <w:bCs/>
              </w:rPr>
              <w:t>П Р И Н О С</w:t>
            </w:r>
          </w:p>
        </w:tc>
      </w:tr>
      <w:tr w:rsidR="00D4243B" w:rsidRPr="00D4243B" w14:paraId="311D1922" w14:textId="77777777" w:rsidTr="007E0841">
        <w:trPr>
          <w:trHeight w:val="252"/>
        </w:trPr>
        <w:tc>
          <w:tcPr>
            <w:tcW w:w="1957" w:type="pct"/>
            <w:vMerge/>
            <w:tcBorders>
              <w:top w:val="single" w:sz="4" w:space="0" w:color="auto"/>
              <w:left w:val="single" w:sz="4" w:space="0" w:color="auto"/>
              <w:bottom w:val="single" w:sz="4" w:space="0" w:color="auto"/>
              <w:right w:val="single" w:sz="4" w:space="0" w:color="auto"/>
            </w:tcBorders>
            <w:vAlign w:val="center"/>
            <w:hideMark/>
          </w:tcPr>
          <w:p w14:paraId="76253F15" w14:textId="77777777" w:rsidR="00D4243B" w:rsidRPr="00D4243B" w:rsidRDefault="00D4243B" w:rsidP="00D4243B">
            <w:pPr>
              <w:rPr>
                <w:b/>
                <w:bCs/>
              </w:rPr>
            </w:pPr>
          </w:p>
        </w:tc>
        <w:tc>
          <w:tcPr>
            <w:tcW w:w="757" w:type="pct"/>
            <w:tcBorders>
              <w:top w:val="nil"/>
              <w:left w:val="nil"/>
              <w:bottom w:val="single" w:sz="4" w:space="0" w:color="auto"/>
              <w:right w:val="single" w:sz="4" w:space="0" w:color="auto"/>
            </w:tcBorders>
            <w:shd w:val="clear" w:color="000000" w:fill="C0C0C0"/>
            <w:vAlign w:val="center"/>
            <w:hideMark/>
          </w:tcPr>
          <w:p w14:paraId="0DF209A9" w14:textId="77777777" w:rsidR="00D4243B" w:rsidRPr="00D4243B" w:rsidRDefault="00D4243B" w:rsidP="00D4243B">
            <w:pPr>
              <w:jc w:val="center"/>
              <w:rPr>
                <w:b/>
                <w:bCs/>
              </w:rPr>
            </w:pPr>
            <w:r w:rsidRPr="00D4243B">
              <w:rPr>
                <w:b/>
                <w:bCs/>
              </w:rPr>
              <w:t>Површина (ha)</w:t>
            </w:r>
          </w:p>
        </w:tc>
        <w:tc>
          <w:tcPr>
            <w:tcW w:w="775" w:type="pct"/>
            <w:tcBorders>
              <w:top w:val="nil"/>
              <w:left w:val="nil"/>
              <w:bottom w:val="single" w:sz="4" w:space="0" w:color="auto"/>
              <w:right w:val="single" w:sz="4" w:space="0" w:color="auto"/>
            </w:tcBorders>
            <w:shd w:val="clear" w:color="000000" w:fill="C0C0C0"/>
            <w:vAlign w:val="center"/>
            <w:hideMark/>
          </w:tcPr>
          <w:p w14:paraId="196943C8" w14:textId="77777777" w:rsidR="00D4243B" w:rsidRPr="00D4243B" w:rsidRDefault="00D4243B" w:rsidP="00D4243B">
            <w:pPr>
              <w:jc w:val="center"/>
              <w:rPr>
                <w:b/>
                <w:bCs/>
              </w:rPr>
            </w:pPr>
            <w:r w:rsidRPr="00D4243B">
              <w:rPr>
                <w:b/>
                <w:bCs/>
              </w:rPr>
              <w:t>Запремина         m3</w:t>
            </w:r>
          </w:p>
        </w:tc>
        <w:tc>
          <w:tcPr>
            <w:tcW w:w="800" w:type="pct"/>
            <w:tcBorders>
              <w:top w:val="nil"/>
              <w:left w:val="nil"/>
              <w:bottom w:val="single" w:sz="4" w:space="0" w:color="auto"/>
              <w:right w:val="single" w:sz="4" w:space="0" w:color="auto"/>
            </w:tcBorders>
            <w:shd w:val="clear" w:color="000000" w:fill="C0C0C0"/>
            <w:vAlign w:val="center"/>
            <w:hideMark/>
          </w:tcPr>
          <w:p w14:paraId="765A09A6" w14:textId="77777777" w:rsidR="00D4243B" w:rsidRPr="00D4243B" w:rsidRDefault="00D4243B" w:rsidP="00D4243B">
            <w:pPr>
              <w:jc w:val="center"/>
              <w:rPr>
                <w:b/>
                <w:bCs/>
              </w:rPr>
            </w:pPr>
            <w:r w:rsidRPr="00D4243B">
              <w:rPr>
                <w:b/>
                <w:bCs/>
              </w:rPr>
              <w:t>Прираст m3</w:t>
            </w:r>
          </w:p>
        </w:tc>
        <w:tc>
          <w:tcPr>
            <w:tcW w:w="711" w:type="pct"/>
            <w:tcBorders>
              <w:top w:val="nil"/>
              <w:left w:val="nil"/>
              <w:bottom w:val="single" w:sz="4" w:space="0" w:color="auto"/>
              <w:right w:val="single" w:sz="4" w:space="0" w:color="auto"/>
            </w:tcBorders>
            <w:shd w:val="clear" w:color="000000" w:fill="C0C0C0"/>
            <w:vAlign w:val="center"/>
            <w:hideMark/>
          </w:tcPr>
          <w:p w14:paraId="773115C5" w14:textId="77777777" w:rsidR="00D4243B" w:rsidRPr="00D4243B" w:rsidRDefault="00D4243B" w:rsidP="00D4243B">
            <w:pPr>
              <w:jc w:val="center"/>
              <w:rPr>
                <w:b/>
                <w:bCs/>
              </w:rPr>
            </w:pPr>
            <w:r w:rsidRPr="00D4243B">
              <w:rPr>
                <w:b/>
                <w:bCs/>
              </w:rPr>
              <w:t>Принос m3</w:t>
            </w:r>
          </w:p>
        </w:tc>
      </w:tr>
      <w:tr w:rsidR="00D4243B" w:rsidRPr="00D4243B" w14:paraId="0F2A885B"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center"/>
            <w:hideMark/>
          </w:tcPr>
          <w:p w14:paraId="4459FCDA" w14:textId="77777777" w:rsidR="00D4243B" w:rsidRPr="00D4243B" w:rsidRDefault="00D4243B" w:rsidP="00D4243B">
            <w:r w:rsidRPr="00D4243B">
              <w:t xml:space="preserve"> Bjov  </w:t>
            </w:r>
          </w:p>
        </w:tc>
        <w:tc>
          <w:tcPr>
            <w:tcW w:w="757" w:type="pct"/>
            <w:tcBorders>
              <w:top w:val="nil"/>
              <w:left w:val="nil"/>
              <w:bottom w:val="single" w:sz="4" w:space="0" w:color="auto"/>
              <w:right w:val="single" w:sz="4" w:space="0" w:color="auto"/>
            </w:tcBorders>
            <w:shd w:val="clear" w:color="auto" w:fill="auto"/>
            <w:vAlign w:val="center"/>
            <w:hideMark/>
          </w:tcPr>
          <w:p w14:paraId="4B460652" w14:textId="77777777" w:rsidR="00D4243B" w:rsidRPr="00D4243B" w:rsidRDefault="00D4243B" w:rsidP="00D4243B">
            <w:pPr>
              <w:jc w:val="center"/>
              <w:rPr>
                <w:b/>
                <w:bCs/>
              </w:rPr>
            </w:pPr>
            <w:r w:rsidRPr="00D4243B">
              <w:rPr>
                <w:b/>
                <w:bCs/>
              </w:rPr>
              <w:t> </w:t>
            </w:r>
          </w:p>
        </w:tc>
        <w:tc>
          <w:tcPr>
            <w:tcW w:w="775" w:type="pct"/>
            <w:tcBorders>
              <w:top w:val="nil"/>
              <w:left w:val="nil"/>
              <w:bottom w:val="single" w:sz="4" w:space="0" w:color="auto"/>
              <w:right w:val="single" w:sz="4" w:space="0" w:color="auto"/>
            </w:tcBorders>
            <w:shd w:val="clear" w:color="auto" w:fill="auto"/>
            <w:noWrap/>
            <w:vAlign w:val="bottom"/>
            <w:hideMark/>
          </w:tcPr>
          <w:p w14:paraId="586D4A6F" w14:textId="77777777" w:rsidR="00D4243B" w:rsidRPr="00D4243B" w:rsidRDefault="00D4243B" w:rsidP="00D4243B">
            <w:pPr>
              <w:jc w:val="center"/>
            </w:pPr>
            <w:r w:rsidRPr="00D4243B">
              <w:t>27.1</w:t>
            </w:r>
          </w:p>
        </w:tc>
        <w:tc>
          <w:tcPr>
            <w:tcW w:w="800" w:type="pct"/>
            <w:tcBorders>
              <w:top w:val="nil"/>
              <w:left w:val="nil"/>
              <w:bottom w:val="single" w:sz="4" w:space="0" w:color="auto"/>
              <w:right w:val="single" w:sz="4" w:space="0" w:color="auto"/>
            </w:tcBorders>
            <w:shd w:val="clear" w:color="auto" w:fill="auto"/>
            <w:noWrap/>
            <w:vAlign w:val="bottom"/>
            <w:hideMark/>
          </w:tcPr>
          <w:p w14:paraId="73CD6B93" w14:textId="77777777" w:rsidR="00D4243B" w:rsidRPr="00D4243B" w:rsidRDefault="00D4243B" w:rsidP="00D4243B">
            <w:pPr>
              <w:jc w:val="center"/>
            </w:pPr>
            <w:r w:rsidRPr="00D4243B">
              <w:t>0.3</w:t>
            </w:r>
          </w:p>
        </w:tc>
        <w:tc>
          <w:tcPr>
            <w:tcW w:w="711" w:type="pct"/>
            <w:tcBorders>
              <w:top w:val="nil"/>
              <w:left w:val="nil"/>
              <w:bottom w:val="single" w:sz="4" w:space="0" w:color="auto"/>
              <w:right w:val="single" w:sz="4" w:space="0" w:color="auto"/>
            </w:tcBorders>
            <w:shd w:val="clear" w:color="auto" w:fill="auto"/>
            <w:noWrap/>
            <w:vAlign w:val="bottom"/>
            <w:hideMark/>
          </w:tcPr>
          <w:p w14:paraId="2AA4CBC8" w14:textId="77777777" w:rsidR="00D4243B" w:rsidRPr="00D4243B" w:rsidRDefault="00D4243B" w:rsidP="00D4243B">
            <w:pPr>
              <w:jc w:val="center"/>
            </w:pPr>
            <w:r w:rsidRPr="00D4243B">
              <w:t>27.8</w:t>
            </w:r>
          </w:p>
        </w:tc>
      </w:tr>
      <w:tr w:rsidR="00D4243B" w:rsidRPr="00D4243B" w14:paraId="63962B01"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center"/>
            <w:hideMark/>
          </w:tcPr>
          <w:p w14:paraId="6DBDD695" w14:textId="77777777" w:rsidR="00D4243B" w:rsidRPr="00D4243B" w:rsidRDefault="00D4243B" w:rsidP="00D4243B">
            <w:r w:rsidRPr="00D4243B">
              <w:t xml:space="preserve"> I214  </w:t>
            </w:r>
          </w:p>
        </w:tc>
        <w:tc>
          <w:tcPr>
            <w:tcW w:w="757" w:type="pct"/>
            <w:tcBorders>
              <w:top w:val="nil"/>
              <w:left w:val="nil"/>
              <w:bottom w:val="single" w:sz="4" w:space="0" w:color="auto"/>
              <w:right w:val="single" w:sz="4" w:space="0" w:color="auto"/>
            </w:tcBorders>
            <w:shd w:val="clear" w:color="auto" w:fill="auto"/>
            <w:vAlign w:val="center"/>
            <w:hideMark/>
          </w:tcPr>
          <w:p w14:paraId="26DE15EE" w14:textId="77777777" w:rsidR="00D4243B" w:rsidRPr="00D4243B" w:rsidRDefault="00D4243B" w:rsidP="00D4243B">
            <w:pPr>
              <w:jc w:val="center"/>
              <w:rPr>
                <w:b/>
                <w:bCs/>
              </w:rPr>
            </w:pPr>
            <w:r w:rsidRPr="00D4243B">
              <w:rPr>
                <w:b/>
                <w:bCs/>
              </w:rPr>
              <w:t> </w:t>
            </w:r>
          </w:p>
        </w:tc>
        <w:tc>
          <w:tcPr>
            <w:tcW w:w="775" w:type="pct"/>
            <w:tcBorders>
              <w:top w:val="nil"/>
              <w:left w:val="nil"/>
              <w:bottom w:val="single" w:sz="4" w:space="0" w:color="auto"/>
              <w:right w:val="single" w:sz="4" w:space="0" w:color="auto"/>
            </w:tcBorders>
            <w:shd w:val="clear" w:color="auto" w:fill="auto"/>
            <w:noWrap/>
            <w:vAlign w:val="bottom"/>
            <w:hideMark/>
          </w:tcPr>
          <w:p w14:paraId="30FC126B" w14:textId="77777777" w:rsidR="00D4243B" w:rsidRPr="00D4243B" w:rsidRDefault="00D4243B" w:rsidP="00D4243B">
            <w:pPr>
              <w:jc w:val="center"/>
            </w:pPr>
            <w:r w:rsidRPr="00D4243B">
              <w:t>109.4</w:t>
            </w:r>
          </w:p>
        </w:tc>
        <w:tc>
          <w:tcPr>
            <w:tcW w:w="800" w:type="pct"/>
            <w:tcBorders>
              <w:top w:val="nil"/>
              <w:left w:val="nil"/>
              <w:bottom w:val="single" w:sz="4" w:space="0" w:color="auto"/>
              <w:right w:val="single" w:sz="4" w:space="0" w:color="auto"/>
            </w:tcBorders>
            <w:shd w:val="clear" w:color="auto" w:fill="auto"/>
            <w:noWrap/>
            <w:vAlign w:val="bottom"/>
            <w:hideMark/>
          </w:tcPr>
          <w:p w14:paraId="515B6D3C" w14:textId="77777777" w:rsidR="00D4243B" w:rsidRPr="00D4243B" w:rsidRDefault="00D4243B" w:rsidP="00D4243B">
            <w:pPr>
              <w:jc w:val="center"/>
            </w:pPr>
            <w:r w:rsidRPr="00D4243B">
              <w:t>2.7</w:t>
            </w:r>
          </w:p>
        </w:tc>
        <w:tc>
          <w:tcPr>
            <w:tcW w:w="711" w:type="pct"/>
            <w:tcBorders>
              <w:top w:val="nil"/>
              <w:left w:val="nil"/>
              <w:bottom w:val="single" w:sz="4" w:space="0" w:color="auto"/>
              <w:right w:val="single" w:sz="4" w:space="0" w:color="auto"/>
            </w:tcBorders>
            <w:shd w:val="clear" w:color="auto" w:fill="auto"/>
            <w:noWrap/>
            <w:vAlign w:val="bottom"/>
            <w:hideMark/>
          </w:tcPr>
          <w:p w14:paraId="3B7A72E2" w14:textId="77777777" w:rsidR="00D4243B" w:rsidRPr="00D4243B" w:rsidRDefault="00D4243B" w:rsidP="00D4243B">
            <w:pPr>
              <w:jc w:val="center"/>
            </w:pPr>
            <w:r w:rsidRPr="00D4243B">
              <w:t>116.1</w:t>
            </w:r>
          </w:p>
        </w:tc>
      </w:tr>
      <w:tr w:rsidR="00D4243B" w:rsidRPr="00D4243B" w14:paraId="3C13FB78"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12FCBC94" w14:textId="77777777" w:rsidR="00D4243B" w:rsidRPr="00D4243B" w:rsidRDefault="00D4243B" w:rsidP="00D4243B">
            <w:r w:rsidRPr="00D4243B">
              <w:t xml:space="preserve"> Orah  </w:t>
            </w:r>
          </w:p>
        </w:tc>
        <w:tc>
          <w:tcPr>
            <w:tcW w:w="757" w:type="pct"/>
            <w:tcBorders>
              <w:top w:val="nil"/>
              <w:left w:val="nil"/>
              <w:bottom w:val="single" w:sz="4" w:space="0" w:color="auto"/>
              <w:right w:val="single" w:sz="4" w:space="0" w:color="auto"/>
            </w:tcBorders>
            <w:shd w:val="clear" w:color="auto" w:fill="auto"/>
            <w:noWrap/>
            <w:vAlign w:val="bottom"/>
            <w:hideMark/>
          </w:tcPr>
          <w:p w14:paraId="04DB2CDF"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675515D7" w14:textId="77777777" w:rsidR="00D4243B" w:rsidRPr="00D4243B" w:rsidRDefault="00D4243B" w:rsidP="00D4243B">
            <w:pPr>
              <w:jc w:val="center"/>
            </w:pPr>
            <w:r w:rsidRPr="00D4243B">
              <w:t>12.3</w:t>
            </w:r>
          </w:p>
        </w:tc>
        <w:tc>
          <w:tcPr>
            <w:tcW w:w="800" w:type="pct"/>
            <w:tcBorders>
              <w:top w:val="nil"/>
              <w:left w:val="nil"/>
              <w:bottom w:val="single" w:sz="4" w:space="0" w:color="auto"/>
              <w:right w:val="single" w:sz="4" w:space="0" w:color="auto"/>
            </w:tcBorders>
            <w:shd w:val="clear" w:color="auto" w:fill="auto"/>
            <w:noWrap/>
            <w:vAlign w:val="bottom"/>
            <w:hideMark/>
          </w:tcPr>
          <w:p w14:paraId="4633C71A" w14:textId="77777777" w:rsidR="00D4243B" w:rsidRPr="00D4243B" w:rsidRDefault="00D4243B" w:rsidP="00D4243B">
            <w:pPr>
              <w:jc w:val="center"/>
            </w:pPr>
            <w:r w:rsidRPr="00D4243B">
              <w:t>0.2</w:t>
            </w:r>
          </w:p>
        </w:tc>
        <w:tc>
          <w:tcPr>
            <w:tcW w:w="711" w:type="pct"/>
            <w:tcBorders>
              <w:top w:val="nil"/>
              <w:left w:val="nil"/>
              <w:bottom w:val="single" w:sz="4" w:space="0" w:color="auto"/>
              <w:right w:val="single" w:sz="4" w:space="0" w:color="auto"/>
            </w:tcBorders>
            <w:shd w:val="clear" w:color="auto" w:fill="auto"/>
            <w:noWrap/>
            <w:vAlign w:val="bottom"/>
            <w:hideMark/>
          </w:tcPr>
          <w:p w14:paraId="4B69FCCC" w14:textId="77777777" w:rsidR="00D4243B" w:rsidRPr="00D4243B" w:rsidRDefault="00D4243B" w:rsidP="00D4243B">
            <w:pPr>
              <w:jc w:val="center"/>
            </w:pPr>
            <w:r w:rsidRPr="00D4243B">
              <w:t>12.7</w:t>
            </w:r>
          </w:p>
        </w:tc>
      </w:tr>
      <w:tr w:rsidR="00D4243B" w:rsidRPr="00D4243B" w14:paraId="514FB5FA"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65A310DE" w14:textId="77777777" w:rsidR="00D4243B" w:rsidRPr="00D4243B" w:rsidRDefault="00D4243B" w:rsidP="00D4243B">
            <w:r w:rsidRPr="00D4243B">
              <w:t xml:space="preserve">  Tre  </w:t>
            </w:r>
          </w:p>
        </w:tc>
        <w:tc>
          <w:tcPr>
            <w:tcW w:w="757" w:type="pct"/>
            <w:tcBorders>
              <w:top w:val="nil"/>
              <w:left w:val="nil"/>
              <w:bottom w:val="single" w:sz="4" w:space="0" w:color="auto"/>
              <w:right w:val="single" w:sz="4" w:space="0" w:color="auto"/>
            </w:tcBorders>
            <w:shd w:val="clear" w:color="auto" w:fill="auto"/>
            <w:noWrap/>
            <w:vAlign w:val="bottom"/>
            <w:hideMark/>
          </w:tcPr>
          <w:p w14:paraId="3BCB1287"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7892A4E0" w14:textId="77777777" w:rsidR="00D4243B" w:rsidRPr="00D4243B" w:rsidRDefault="00D4243B" w:rsidP="00D4243B">
            <w:pPr>
              <w:jc w:val="center"/>
            </w:pPr>
            <w:r w:rsidRPr="00D4243B">
              <w:t>9.6</w:t>
            </w:r>
          </w:p>
        </w:tc>
        <w:tc>
          <w:tcPr>
            <w:tcW w:w="800" w:type="pct"/>
            <w:tcBorders>
              <w:top w:val="nil"/>
              <w:left w:val="nil"/>
              <w:bottom w:val="single" w:sz="4" w:space="0" w:color="auto"/>
              <w:right w:val="single" w:sz="4" w:space="0" w:color="auto"/>
            </w:tcBorders>
            <w:shd w:val="clear" w:color="auto" w:fill="auto"/>
            <w:noWrap/>
            <w:vAlign w:val="bottom"/>
            <w:hideMark/>
          </w:tcPr>
          <w:p w14:paraId="2CCC0B6E" w14:textId="77777777" w:rsidR="00D4243B" w:rsidRPr="00D4243B" w:rsidRDefault="00D4243B" w:rsidP="00D4243B">
            <w:pPr>
              <w:jc w:val="center"/>
            </w:pPr>
            <w:r w:rsidRPr="00D4243B">
              <w:t>0.1</w:t>
            </w:r>
          </w:p>
        </w:tc>
        <w:tc>
          <w:tcPr>
            <w:tcW w:w="711" w:type="pct"/>
            <w:tcBorders>
              <w:top w:val="nil"/>
              <w:left w:val="nil"/>
              <w:bottom w:val="single" w:sz="4" w:space="0" w:color="auto"/>
              <w:right w:val="single" w:sz="4" w:space="0" w:color="auto"/>
            </w:tcBorders>
            <w:shd w:val="clear" w:color="auto" w:fill="auto"/>
            <w:noWrap/>
            <w:vAlign w:val="bottom"/>
            <w:hideMark/>
          </w:tcPr>
          <w:p w14:paraId="2ADF3DB9" w14:textId="77777777" w:rsidR="00D4243B" w:rsidRPr="00D4243B" w:rsidRDefault="00D4243B" w:rsidP="00D4243B">
            <w:pPr>
              <w:jc w:val="center"/>
            </w:pPr>
            <w:r w:rsidRPr="00D4243B">
              <w:t>9.9</w:t>
            </w:r>
          </w:p>
        </w:tc>
      </w:tr>
      <w:tr w:rsidR="00D4243B" w:rsidRPr="00D4243B" w14:paraId="361158E8"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7A051481" w14:textId="77777777" w:rsidR="00D4243B" w:rsidRPr="00D4243B" w:rsidRDefault="00D4243B" w:rsidP="00D4243B">
            <w:r w:rsidRPr="00D4243B">
              <w:t xml:space="preserve">  Kit  </w:t>
            </w:r>
          </w:p>
        </w:tc>
        <w:tc>
          <w:tcPr>
            <w:tcW w:w="757" w:type="pct"/>
            <w:tcBorders>
              <w:top w:val="nil"/>
              <w:left w:val="nil"/>
              <w:bottom w:val="single" w:sz="4" w:space="0" w:color="auto"/>
              <w:right w:val="single" w:sz="4" w:space="0" w:color="auto"/>
            </w:tcBorders>
            <w:shd w:val="clear" w:color="auto" w:fill="auto"/>
            <w:noWrap/>
            <w:vAlign w:val="bottom"/>
            <w:hideMark/>
          </w:tcPr>
          <w:p w14:paraId="2FF08D27"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3A63E769" w14:textId="77777777" w:rsidR="00D4243B" w:rsidRPr="00D4243B" w:rsidRDefault="00D4243B" w:rsidP="00D4243B">
            <w:pPr>
              <w:jc w:val="center"/>
            </w:pPr>
            <w:r w:rsidRPr="00D4243B">
              <w:t>75.4</w:t>
            </w:r>
          </w:p>
        </w:tc>
        <w:tc>
          <w:tcPr>
            <w:tcW w:w="800" w:type="pct"/>
            <w:tcBorders>
              <w:top w:val="nil"/>
              <w:left w:val="nil"/>
              <w:bottom w:val="single" w:sz="4" w:space="0" w:color="auto"/>
              <w:right w:val="single" w:sz="4" w:space="0" w:color="auto"/>
            </w:tcBorders>
            <w:shd w:val="clear" w:color="auto" w:fill="auto"/>
            <w:noWrap/>
            <w:vAlign w:val="bottom"/>
            <w:hideMark/>
          </w:tcPr>
          <w:p w14:paraId="25B1839C" w14:textId="77777777" w:rsidR="00D4243B" w:rsidRPr="00D4243B" w:rsidRDefault="00D4243B" w:rsidP="00D4243B">
            <w:pPr>
              <w:jc w:val="center"/>
            </w:pPr>
            <w:r w:rsidRPr="00D4243B">
              <w:t>1.2</w:t>
            </w:r>
          </w:p>
        </w:tc>
        <w:tc>
          <w:tcPr>
            <w:tcW w:w="711" w:type="pct"/>
            <w:tcBorders>
              <w:top w:val="nil"/>
              <w:left w:val="nil"/>
              <w:bottom w:val="single" w:sz="4" w:space="0" w:color="auto"/>
              <w:right w:val="single" w:sz="4" w:space="0" w:color="auto"/>
            </w:tcBorders>
            <w:shd w:val="clear" w:color="auto" w:fill="auto"/>
            <w:noWrap/>
            <w:vAlign w:val="bottom"/>
            <w:hideMark/>
          </w:tcPr>
          <w:p w14:paraId="2612B0B2" w14:textId="77777777" w:rsidR="00D4243B" w:rsidRPr="00D4243B" w:rsidRDefault="00D4243B" w:rsidP="00D4243B">
            <w:pPr>
              <w:jc w:val="center"/>
            </w:pPr>
            <w:r w:rsidRPr="00D4243B">
              <w:t>77.2</w:t>
            </w:r>
          </w:p>
        </w:tc>
      </w:tr>
      <w:tr w:rsidR="00D4243B" w:rsidRPr="00D4243B" w14:paraId="061757BA"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528C979E" w14:textId="77777777" w:rsidR="00D4243B" w:rsidRPr="00D4243B" w:rsidRDefault="00D4243B" w:rsidP="00D4243B">
            <w:r w:rsidRPr="00D4243B">
              <w:t xml:space="preserve">  Bk   </w:t>
            </w:r>
          </w:p>
        </w:tc>
        <w:tc>
          <w:tcPr>
            <w:tcW w:w="757" w:type="pct"/>
            <w:tcBorders>
              <w:top w:val="nil"/>
              <w:left w:val="nil"/>
              <w:bottom w:val="single" w:sz="4" w:space="0" w:color="auto"/>
              <w:right w:val="single" w:sz="4" w:space="0" w:color="auto"/>
            </w:tcBorders>
            <w:shd w:val="clear" w:color="auto" w:fill="auto"/>
            <w:noWrap/>
            <w:vAlign w:val="bottom"/>
            <w:hideMark/>
          </w:tcPr>
          <w:p w14:paraId="76A17258"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2AAC9407" w14:textId="77777777" w:rsidR="00D4243B" w:rsidRPr="00D4243B" w:rsidRDefault="00D4243B" w:rsidP="00D4243B">
            <w:pPr>
              <w:jc w:val="center"/>
            </w:pPr>
            <w:r w:rsidRPr="00D4243B">
              <w:t>14211.0</w:t>
            </w:r>
          </w:p>
        </w:tc>
        <w:tc>
          <w:tcPr>
            <w:tcW w:w="800" w:type="pct"/>
            <w:tcBorders>
              <w:top w:val="nil"/>
              <w:left w:val="nil"/>
              <w:bottom w:val="single" w:sz="4" w:space="0" w:color="auto"/>
              <w:right w:val="single" w:sz="4" w:space="0" w:color="auto"/>
            </w:tcBorders>
            <w:shd w:val="clear" w:color="auto" w:fill="auto"/>
            <w:noWrap/>
            <w:vAlign w:val="bottom"/>
            <w:hideMark/>
          </w:tcPr>
          <w:p w14:paraId="39B7A656" w14:textId="77777777" w:rsidR="00D4243B" w:rsidRPr="00D4243B" w:rsidRDefault="00D4243B" w:rsidP="00D4243B">
            <w:pPr>
              <w:jc w:val="center"/>
            </w:pPr>
            <w:r w:rsidRPr="00D4243B">
              <w:t>191.2</w:t>
            </w:r>
          </w:p>
        </w:tc>
        <w:tc>
          <w:tcPr>
            <w:tcW w:w="711" w:type="pct"/>
            <w:tcBorders>
              <w:top w:val="nil"/>
              <w:left w:val="nil"/>
              <w:bottom w:val="single" w:sz="4" w:space="0" w:color="auto"/>
              <w:right w:val="single" w:sz="4" w:space="0" w:color="auto"/>
            </w:tcBorders>
            <w:shd w:val="clear" w:color="auto" w:fill="auto"/>
            <w:noWrap/>
            <w:vAlign w:val="bottom"/>
            <w:hideMark/>
          </w:tcPr>
          <w:p w14:paraId="55750A42" w14:textId="77777777" w:rsidR="00D4243B" w:rsidRPr="00D4243B" w:rsidRDefault="00D4243B" w:rsidP="00D4243B">
            <w:pPr>
              <w:jc w:val="center"/>
            </w:pPr>
            <w:r w:rsidRPr="00D4243B">
              <w:t>12787.3</w:t>
            </w:r>
          </w:p>
        </w:tc>
      </w:tr>
      <w:tr w:rsidR="00D4243B" w:rsidRPr="00D4243B" w14:paraId="28C922FA"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488D3491" w14:textId="77777777" w:rsidR="00D4243B" w:rsidRPr="00D4243B" w:rsidRDefault="00D4243B" w:rsidP="00D4243B">
            <w:r w:rsidRPr="00D4243B">
              <w:t xml:space="preserve">  Jel  </w:t>
            </w:r>
          </w:p>
        </w:tc>
        <w:tc>
          <w:tcPr>
            <w:tcW w:w="757" w:type="pct"/>
            <w:tcBorders>
              <w:top w:val="nil"/>
              <w:left w:val="nil"/>
              <w:bottom w:val="single" w:sz="4" w:space="0" w:color="auto"/>
              <w:right w:val="single" w:sz="4" w:space="0" w:color="auto"/>
            </w:tcBorders>
            <w:shd w:val="clear" w:color="auto" w:fill="auto"/>
            <w:noWrap/>
            <w:vAlign w:val="bottom"/>
            <w:hideMark/>
          </w:tcPr>
          <w:p w14:paraId="6C2668C7"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188E8CC9" w14:textId="77777777" w:rsidR="00D4243B" w:rsidRPr="00D4243B" w:rsidRDefault="00D4243B" w:rsidP="00D4243B">
            <w:pPr>
              <w:jc w:val="center"/>
            </w:pPr>
            <w:r w:rsidRPr="00D4243B">
              <w:t>46.4</w:t>
            </w:r>
          </w:p>
        </w:tc>
        <w:tc>
          <w:tcPr>
            <w:tcW w:w="800" w:type="pct"/>
            <w:tcBorders>
              <w:top w:val="nil"/>
              <w:left w:val="nil"/>
              <w:bottom w:val="single" w:sz="4" w:space="0" w:color="auto"/>
              <w:right w:val="single" w:sz="4" w:space="0" w:color="auto"/>
            </w:tcBorders>
            <w:shd w:val="clear" w:color="auto" w:fill="auto"/>
            <w:noWrap/>
            <w:vAlign w:val="bottom"/>
            <w:hideMark/>
          </w:tcPr>
          <w:p w14:paraId="2FBBC37A" w14:textId="77777777" w:rsidR="00D4243B" w:rsidRPr="00D4243B" w:rsidRDefault="00D4243B" w:rsidP="00D4243B">
            <w:pPr>
              <w:jc w:val="center"/>
            </w:pPr>
            <w:r w:rsidRPr="00D4243B">
              <w:t>1.2</w:t>
            </w:r>
          </w:p>
        </w:tc>
        <w:tc>
          <w:tcPr>
            <w:tcW w:w="711" w:type="pct"/>
            <w:tcBorders>
              <w:top w:val="nil"/>
              <w:left w:val="nil"/>
              <w:bottom w:val="single" w:sz="4" w:space="0" w:color="auto"/>
              <w:right w:val="single" w:sz="4" w:space="0" w:color="auto"/>
            </w:tcBorders>
            <w:shd w:val="clear" w:color="auto" w:fill="auto"/>
            <w:noWrap/>
            <w:vAlign w:val="bottom"/>
            <w:hideMark/>
          </w:tcPr>
          <w:p w14:paraId="5146EB99" w14:textId="77777777" w:rsidR="00D4243B" w:rsidRPr="00D4243B" w:rsidRDefault="00D4243B" w:rsidP="00D4243B">
            <w:pPr>
              <w:jc w:val="center"/>
            </w:pPr>
            <w:r w:rsidRPr="00D4243B">
              <w:t>14.8</w:t>
            </w:r>
          </w:p>
        </w:tc>
      </w:tr>
      <w:tr w:rsidR="00D4243B" w:rsidRPr="00D4243B" w14:paraId="7F13E18E"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474F94DB" w14:textId="77777777" w:rsidR="00D4243B" w:rsidRPr="00D4243B" w:rsidRDefault="00D4243B" w:rsidP="00D4243B">
            <w:r w:rsidRPr="00D4243B">
              <w:t xml:space="preserve">  Smr  </w:t>
            </w:r>
          </w:p>
        </w:tc>
        <w:tc>
          <w:tcPr>
            <w:tcW w:w="757" w:type="pct"/>
            <w:tcBorders>
              <w:top w:val="nil"/>
              <w:left w:val="nil"/>
              <w:bottom w:val="single" w:sz="4" w:space="0" w:color="auto"/>
              <w:right w:val="single" w:sz="4" w:space="0" w:color="auto"/>
            </w:tcBorders>
            <w:shd w:val="clear" w:color="auto" w:fill="auto"/>
            <w:noWrap/>
            <w:vAlign w:val="bottom"/>
            <w:hideMark/>
          </w:tcPr>
          <w:p w14:paraId="530E6CB3"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6B6CF261" w14:textId="77777777" w:rsidR="00D4243B" w:rsidRPr="00D4243B" w:rsidRDefault="00D4243B" w:rsidP="00D4243B">
            <w:pPr>
              <w:jc w:val="center"/>
            </w:pPr>
            <w:r w:rsidRPr="00D4243B">
              <w:t>111.5</w:t>
            </w:r>
          </w:p>
        </w:tc>
        <w:tc>
          <w:tcPr>
            <w:tcW w:w="800" w:type="pct"/>
            <w:tcBorders>
              <w:top w:val="nil"/>
              <w:left w:val="nil"/>
              <w:bottom w:val="single" w:sz="4" w:space="0" w:color="auto"/>
              <w:right w:val="single" w:sz="4" w:space="0" w:color="auto"/>
            </w:tcBorders>
            <w:shd w:val="clear" w:color="auto" w:fill="auto"/>
            <w:noWrap/>
            <w:vAlign w:val="bottom"/>
            <w:hideMark/>
          </w:tcPr>
          <w:p w14:paraId="4D9B6DE5" w14:textId="77777777" w:rsidR="00D4243B" w:rsidRPr="00D4243B" w:rsidRDefault="00D4243B" w:rsidP="00D4243B">
            <w:pPr>
              <w:jc w:val="center"/>
            </w:pPr>
            <w:r w:rsidRPr="00D4243B">
              <w:t>2.0</w:t>
            </w:r>
          </w:p>
        </w:tc>
        <w:tc>
          <w:tcPr>
            <w:tcW w:w="711" w:type="pct"/>
            <w:tcBorders>
              <w:top w:val="nil"/>
              <w:left w:val="nil"/>
              <w:bottom w:val="single" w:sz="4" w:space="0" w:color="auto"/>
              <w:right w:val="single" w:sz="4" w:space="0" w:color="auto"/>
            </w:tcBorders>
            <w:shd w:val="clear" w:color="auto" w:fill="auto"/>
            <w:noWrap/>
            <w:vAlign w:val="bottom"/>
            <w:hideMark/>
          </w:tcPr>
          <w:p w14:paraId="5ED3D15E" w14:textId="77777777" w:rsidR="00D4243B" w:rsidRPr="00D4243B" w:rsidRDefault="00D4243B" w:rsidP="00D4243B">
            <w:pPr>
              <w:jc w:val="center"/>
            </w:pPr>
            <w:r w:rsidRPr="00D4243B">
              <w:t>116.5</w:t>
            </w:r>
          </w:p>
        </w:tc>
      </w:tr>
      <w:tr w:rsidR="00D4243B" w:rsidRPr="00D4243B" w14:paraId="7E54CDBD"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38C0FFB2" w14:textId="77777777" w:rsidR="00D4243B" w:rsidRPr="00D4243B" w:rsidRDefault="00D4243B" w:rsidP="00D4243B">
            <w:r w:rsidRPr="00D4243B">
              <w:t xml:space="preserve">  BB   </w:t>
            </w:r>
          </w:p>
        </w:tc>
        <w:tc>
          <w:tcPr>
            <w:tcW w:w="757" w:type="pct"/>
            <w:tcBorders>
              <w:top w:val="nil"/>
              <w:left w:val="nil"/>
              <w:bottom w:val="single" w:sz="4" w:space="0" w:color="auto"/>
              <w:right w:val="single" w:sz="4" w:space="0" w:color="auto"/>
            </w:tcBorders>
            <w:shd w:val="clear" w:color="auto" w:fill="auto"/>
            <w:noWrap/>
            <w:vAlign w:val="bottom"/>
            <w:hideMark/>
          </w:tcPr>
          <w:p w14:paraId="5F1E13EC"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1FEF30C9" w14:textId="77777777" w:rsidR="00D4243B" w:rsidRPr="00D4243B" w:rsidRDefault="00D4243B" w:rsidP="00D4243B">
            <w:pPr>
              <w:jc w:val="center"/>
            </w:pPr>
            <w:r w:rsidRPr="00D4243B">
              <w:t>165.4</w:t>
            </w:r>
          </w:p>
        </w:tc>
        <w:tc>
          <w:tcPr>
            <w:tcW w:w="800" w:type="pct"/>
            <w:tcBorders>
              <w:top w:val="nil"/>
              <w:left w:val="nil"/>
              <w:bottom w:val="single" w:sz="4" w:space="0" w:color="auto"/>
              <w:right w:val="single" w:sz="4" w:space="0" w:color="auto"/>
            </w:tcBorders>
            <w:shd w:val="clear" w:color="auto" w:fill="auto"/>
            <w:noWrap/>
            <w:vAlign w:val="bottom"/>
            <w:hideMark/>
          </w:tcPr>
          <w:p w14:paraId="362F3FA6" w14:textId="77777777" w:rsidR="00D4243B" w:rsidRPr="00D4243B" w:rsidRDefault="00D4243B" w:rsidP="00D4243B">
            <w:pPr>
              <w:jc w:val="center"/>
            </w:pPr>
            <w:r w:rsidRPr="00D4243B">
              <w:t>4.2</w:t>
            </w:r>
          </w:p>
        </w:tc>
        <w:tc>
          <w:tcPr>
            <w:tcW w:w="711" w:type="pct"/>
            <w:tcBorders>
              <w:top w:val="nil"/>
              <w:left w:val="nil"/>
              <w:bottom w:val="single" w:sz="4" w:space="0" w:color="auto"/>
              <w:right w:val="single" w:sz="4" w:space="0" w:color="auto"/>
            </w:tcBorders>
            <w:shd w:val="clear" w:color="auto" w:fill="auto"/>
            <w:noWrap/>
            <w:vAlign w:val="bottom"/>
            <w:hideMark/>
          </w:tcPr>
          <w:p w14:paraId="4DA998B9" w14:textId="77777777" w:rsidR="00D4243B" w:rsidRPr="00D4243B" w:rsidRDefault="00D4243B" w:rsidP="00D4243B">
            <w:pPr>
              <w:jc w:val="center"/>
            </w:pPr>
            <w:r w:rsidRPr="00D4243B">
              <w:t>175.9</w:t>
            </w:r>
          </w:p>
        </w:tc>
      </w:tr>
      <w:tr w:rsidR="00D4243B" w:rsidRPr="00D4243B" w14:paraId="50803096"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1665D861" w14:textId="77777777" w:rsidR="00D4243B" w:rsidRPr="00D4243B" w:rsidRDefault="00D4243B" w:rsidP="00D4243B">
            <w:r w:rsidRPr="00D4243B">
              <w:t xml:space="preserve">  Dug  </w:t>
            </w:r>
          </w:p>
        </w:tc>
        <w:tc>
          <w:tcPr>
            <w:tcW w:w="757" w:type="pct"/>
            <w:tcBorders>
              <w:top w:val="nil"/>
              <w:left w:val="nil"/>
              <w:bottom w:val="single" w:sz="4" w:space="0" w:color="auto"/>
              <w:right w:val="single" w:sz="4" w:space="0" w:color="auto"/>
            </w:tcBorders>
            <w:shd w:val="clear" w:color="auto" w:fill="auto"/>
            <w:noWrap/>
            <w:vAlign w:val="bottom"/>
            <w:hideMark/>
          </w:tcPr>
          <w:p w14:paraId="5C2AB982"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6E1B99DF" w14:textId="77777777" w:rsidR="00D4243B" w:rsidRPr="00D4243B" w:rsidRDefault="00D4243B" w:rsidP="00D4243B">
            <w:pPr>
              <w:jc w:val="center"/>
              <w:rPr>
                <w:color w:val="000000"/>
              </w:rPr>
            </w:pPr>
            <w:r w:rsidRPr="00D4243B">
              <w:rPr>
                <w:color w:val="000000"/>
              </w:rPr>
              <w:t>32.5</w:t>
            </w:r>
          </w:p>
        </w:tc>
        <w:tc>
          <w:tcPr>
            <w:tcW w:w="800" w:type="pct"/>
            <w:tcBorders>
              <w:top w:val="nil"/>
              <w:left w:val="nil"/>
              <w:bottom w:val="single" w:sz="4" w:space="0" w:color="auto"/>
              <w:right w:val="single" w:sz="4" w:space="0" w:color="auto"/>
            </w:tcBorders>
            <w:shd w:val="clear" w:color="auto" w:fill="auto"/>
            <w:noWrap/>
            <w:vAlign w:val="bottom"/>
            <w:hideMark/>
          </w:tcPr>
          <w:p w14:paraId="33EB0490" w14:textId="77777777" w:rsidR="00D4243B" w:rsidRPr="00D4243B" w:rsidRDefault="00D4243B" w:rsidP="00D4243B">
            <w:pPr>
              <w:jc w:val="center"/>
              <w:rPr>
                <w:color w:val="000000"/>
              </w:rPr>
            </w:pPr>
            <w:r w:rsidRPr="00D4243B">
              <w:rPr>
                <w:color w:val="000000"/>
              </w:rPr>
              <w:t>0.7</w:t>
            </w:r>
          </w:p>
        </w:tc>
        <w:tc>
          <w:tcPr>
            <w:tcW w:w="711" w:type="pct"/>
            <w:tcBorders>
              <w:top w:val="nil"/>
              <w:left w:val="nil"/>
              <w:bottom w:val="single" w:sz="4" w:space="0" w:color="auto"/>
              <w:right w:val="single" w:sz="4" w:space="0" w:color="auto"/>
            </w:tcBorders>
            <w:shd w:val="clear" w:color="auto" w:fill="auto"/>
            <w:noWrap/>
            <w:vAlign w:val="bottom"/>
            <w:hideMark/>
          </w:tcPr>
          <w:p w14:paraId="5A1AC83A" w14:textId="77777777" w:rsidR="00D4243B" w:rsidRPr="00D4243B" w:rsidRDefault="00D4243B" w:rsidP="00D4243B">
            <w:pPr>
              <w:jc w:val="center"/>
              <w:rPr>
                <w:color w:val="000000"/>
              </w:rPr>
            </w:pPr>
            <w:r w:rsidRPr="00D4243B">
              <w:rPr>
                <w:color w:val="000000"/>
              </w:rPr>
              <w:t>34.1</w:t>
            </w:r>
          </w:p>
        </w:tc>
      </w:tr>
      <w:tr w:rsidR="00D4243B" w:rsidRPr="00D4243B" w14:paraId="693F0C36" w14:textId="77777777" w:rsidTr="007E0841">
        <w:trPr>
          <w:trHeight w:val="252"/>
        </w:trPr>
        <w:tc>
          <w:tcPr>
            <w:tcW w:w="1957" w:type="pct"/>
            <w:tcBorders>
              <w:top w:val="nil"/>
              <w:left w:val="single" w:sz="4" w:space="0" w:color="auto"/>
              <w:bottom w:val="single" w:sz="4" w:space="0" w:color="auto"/>
              <w:right w:val="single" w:sz="4" w:space="0" w:color="auto"/>
            </w:tcBorders>
            <w:shd w:val="clear" w:color="auto" w:fill="auto"/>
            <w:noWrap/>
            <w:vAlign w:val="bottom"/>
            <w:hideMark/>
          </w:tcPr>
          <w:p w14:paraId="60D4CA53" w14:textId="77777777" w:rsidR="00D4243B" w:rsidRPr="00D4243B" w:rsidRDefault="00D4243B" w:rsidP="00D4243B">
            <w:r w:rsidRPr="00D4243B">
              <w:lastRenderedPageBreak/>
              <w:t xml:space="preserve"> Borvc </w:t>
            </w:r>
          </w:p>
        </w:tc>
        <w:tc>
          <w:tcPr>
            <w:tcW w:w="757" w:type="pct"/>
            <w:tcBorders>
              <w:top w:val="nil"/>
              <w:left w:val="nil"/>
              <w:bottom w:val="single" w:sz="4" w:space="0" w:color="auto"/>
              <w:right w:val="single" w:sz="4" w:space="0" w:color="auto"/>
            </w:tcBorders>
            <w:shd w:val="clear" w:color="auto" w:fill="auto"/>
            <w:noWrap/>
            <w:vAlign w:val="bottom"/>
            <w:hideMark/>
          </w:tcPr>
          <w:p w14:paraId="5E62B834" w14:textId="77777777" w:rsidR="00D4243B" w:rsidRPr="00D4243B" w:rsidRDefault="00D4243B" w:rsidP="00D4243B">
            <w:r w:rsidRPr="00D4243B">
              <w:t> </w:t>
            </w:r>
          </w:p>
        </w:tc>
        <w:tc>
          <w:tcPr>
            <w:tcW w:w="775" w:type="pct"/>
            <w:tcBorders>
              <w:top w:val="nil"/>
              <w:left w:val="nil"/>
              <w:bottom w:val="single" w:sz="4" w:space="0" w:color="auto"/>
              <w:right w:val="single" w:sz="4" w:space="0" w:color="auto"/>
            </w:tcBorders>
            <w:shd w:val="clear" w:color="auto" w:fill="auto"/>
            <w:noWrap/>
            <w:vAlign w:val="bottom"/>
            <w:hideMark/>
          </w:tcPr>
          <w:p w14:paraId="0C418BDE" w14:textId="77777777" w:rsidR="00D4243B" w:rsidRPr="00D4243B" w:rsidRDefault="00D4243B" w:rsidP="00D4243B">
            <w:pPr>
              <w:jc w:val="center"/>
              <w:rPr>
                <w:color w:val="000000"/>
              </w:rPr>
            </w:pPr>
            <w:r w:rsidRPr="00D4243B">
              <w:rPr>
                <w:color w:val="000000"/>
              </w:rPr>
              <w:t>73.6</w:t>
            </w:r>
          </w:p>
        </w:tc>
        <w:tc>
          <w:tcPr>
            <w:tcW w:w="800" w:type="pct"/>
            <w:tcBorders>
              <w:top w:val="nil"/>
              <w:left w:val="nil"/>
              <w:bottom w:val="single" w:sz="4" w:space="0" w:color="auto"/>
              <w:right w:val="single" w:sz="4" w:space="0" w:color="auto"/>
            </w:tcBorders>
            <w:shd w:val="clear" w:color="auto" w:fill="auto"/>
            <w:noWrap/>
            <w:vAlign w:val="bottom"/>
            <w:hideMark/>
          </w:tcPr>
          <w:p w14:paraId="499F897B" w14:textId="77777777" w:rsidR="00D4243B" w:rsidRPr="00D4243B" w:rsidRDefault="00D4243B" w:rsidP="00D4243B">
            <w:pPr>
              <w:jc w:val="center"/>
              <w:rPr>
                <w:color w:val="000000"/>
              </w:rPr>
            </w:pPr>
            <w:r w:rsidRPr="00D4243B">
              <w:rPr>
                <w:color w:val="000000"/>
              </w:rPr>
              <w:t>3.9</w:t>
            </w:r>
          </w:p>
        </w:tc>
        <w:tc>
          <w:tcPr>
            <w:tcW w:w="711" w:type="pct"/>
            <w:tcBorders>
              <w:top w:val="nil"/>
              <w:left w:val="nil"/>
              <w:bottom w:val="single" w:sz="4" w:space="0" w:color="auto"/>
              <w:right w:val="single" w:sz="4" w:space="0" w:color="auto"/>
            </w:tcBorders>
            <w:shd w:val="clear" w:color="auto" w:fill="auto"/>
            <w:noWrap/>
            <w:vAlign w:val="bottom"/>
            <w:hideMark/>
          </w:tcPr>
          <w:p w14:paraId="086A189E" w14:textId="77777777" w:rsidR="00D4243B" w:rsidRPr="00D4243B" w:rsidRDefault="00D4243B" w:rsidP="00D4243B">
            <w:pPr>
              <w:jc w:val="center"/>
              <w:rPr>
                <w:color w:val="000000"/>
              </w:rPr>
            </w:pPr>
            <w:r w:rsidRPr="00D4243B">
              <w:rPr>
                <w:color w:val="000000"/>
              </w:rPr>
              <w:t>83.3</w:t>
            </w:r>
          </w:p>
        </w:tc>
      </w:tr>
      <w:tr w:rsidR="00D4243B" w:rsidRPr="00D4243B" w14:paraId="62DFB305" w14:textId="77777777" w:rsidTr="007E0841">
        <w:trPr>
          <w:trHeight w:val="252"/>
        </w:trPr>
        <w:tc>
          <w:tcPr>
            <w:tcW w:w="1957" w:type="pct"/>
            <w:tcBorders>
              <w:top w:val="nil"/>
              <w:left w:val="single" w:sz="4" w:space="0" w:color="auto"/>
              <w:bottom w:val="single" w:sz="4" w:space="0" w:color="auto"/>
              <w:right w:val="single" w:sz="4" w:space="0" w:color="auto"/>
            </w:tcBorders>
            <w:shd w:val="clear" w:color="000000" w:fill="BFBFBF"/>
            <w:noWrap/>
            <w:vAlign w:val="bottom"/>
            <w:hideMark/>
          </w:tcPr>
          <w:p w14:paraId="32C450E7" w14:textId="77777777" w:rsidR="00D4243B" w:rsidRPr="00D4243B" w:rsidRDefault="00D4243B" w:rsidP="00D4243B">
            <w:pPr>
              <w:rPr>
                <w:b/>
                <w:bCs/>
                <w:i/>
                <w:iCs/>
              </w:rPr>
            </w:pPr>
            <w:r w:rsidRPr="00D4243B">
              <w:rPr>
                <w:b/>
                <w:bCs/>
                <w:i/>
                <w:iCs/>
              </w:rPr>
              <w:t>УКУПНО</w:t>
            </w:r>
          </w:p>
        </w:tc>
        <w:tc>
          <w:tcPr>
            <w:tcW w:w="757" w:type="pct"/>
            <w:tcBorders>
              <w:top w:val="nil"/>
              <w:left w:val="nil"/>
              <w:bottom w:val="single" w:sz="4" w:space="0" w:color="auto"/>
              <w:right w:val="single" w:sz="4" w:space="0" w:color="auto"/>
            </w:tcBorders>
            <w:shd w:val="clear" w:color="000000" w:fill="BFBFBF"/>
            <w:noWrap/>
            <w:vAlign w:val="bottom"/>
            <w:hideMark/>
          </w:tcPr>
          <w:p w14:paraId="30608D3A" w14:textId="77777777" w:rsidR="00D4243B" w:rsidRPr="00D4243B" w:rsidRDefault="00D4243B" w:rsidP="00D4243B">
            <w:pPr>
              <w:jc w:val="center"/>
              <w:rPr>
                <w:b/>
                <w:bCs/>
                <w:i/>
                <w:iCs/>
              </w:rPr>
            </w:pPr>
            <w:r w:rsidRPr="00D4243B">
              <w:rPr>
                <w:b/>
                <w:bCs/>
                <w:i/>
                <w:iCs/>
              </w:rPr>
              <w:t>104.21</w:t>
            </w:r>
          </w:p>
        </w:tc>
        <w:tc>
          <w:tcPr>
            <w:tcW w:w="775" w:type="pct"/>
            <w:tcBorders>
              <w:top w:val="nil"/>
              <w:left w:val="nil"/>
              <w:bottom w:val="single" w:sz="4" w:space="0" w:color="auto"/>
              <w:right w:val="single" w:sz="4" w:space="0" w:color="auto"/>
            </w:tcBorders>
            <w:shd w:val="clear" w:color="000000" w:fill="BFBFBF"/>
            <w:noWrap/>
            <w:vAlign w:val="bottom"/>
            <w:hideMark/>
          </w:tcPr>
          <w:p w14:paraId="0316C5B6" w14:textId="77777777" w:rsidR="00D4243B" w:rsidRPr="00D4243B" w:rsidRDefault="00D4243B" w:rsidP="00D4243B">
            <w:pPr>
              <w:jc w:val="center"/>
              <w:rPr>
                <w:b/>
                <w:bCs/>
                <w:i/>
                <w:iCs/>
              </w:rPr>
            </w:pPr>
            <w:r w:rsidRPr="00D4243B">
              <w:rPr>
                <w:b/>
                <w:bCs/>
                <w:i/>
                <w:iCs/>
              </w:rPr>
              <w:t>14874.1</w:t>
            </w:r>
          </w:p>
        </w:tc>
        <w:tc>
          <w:tcPr>
            <w:tcW w:w="800" w:type="pct"/>
            <w:tcBorders>
              <w:top w:val="nil"/>
              <w:left w:val="nil"/>
              <w:bottom w:val="single" w:sz="4" w:space="0" w:color="auto"/>
              <w:right w:val="single" w:sz="4" w:space="0" w:color="auto"/>
            </w:tcBorders>
            <w:shd w:val="clear" w:color="000000" w:fill="BFBFBF"/>
            <w:noWrap/>
            <w:vAlign w:val="bottom"/>
            <w:hideMark/>
          </w:tcPr>
          <w:p w14:paraId="1BAB9037" w14:textId="77777777" w:rsidR="00D4243B" w:rsidRPr="00D4243B" w:rsidRDefault="00D4243B" w:rsidP="00D4243B">
            <w:pPr>
              <w:jc w:val="center"/>
              <w:rPr>
                <w:b/>
                <w:bCs/>
                <w:i/>
                <w:iCs/>
              </w:rPr>
            </w:pPr>
            <w:r w:rsidRPr="00D4243B">
              <w:rPr>
                <w:b/>
                <w:bCs/>
                <w:i/>
                <w:iCs/>
              </w:rPr>
              <w:t>207.5</w:t>
            </w:r>
          </w:p>
        </w:tc>
        <w:tc>
          <w:tcPr>
            <w:tcW w:w="711" w:type="pct"/>
            <w:tcBorders>
              <w:top w:val="nil"/>
              <w:left w:val="nil"/>
              <w:bottom w:val="single" w:sz="4" w:space="0" w:color="auto"/>
              <w:right w:val="single" w:sz="4" w:space="0" w:color="auto"/>
            </w:tcBorders>
            <w:shd w:val="clear" w:color="000000" w:fill="BFBFBF"/>
            <w:noWrap/>
            <w:vAlign w:val="bottom"/>
            <w:hideMark/>
          </w:tcPr>
          <w:p w14:paraId="1FC85132" w14:textId="77777777" w:rsidR="00D4243B" w:rsidRPr="00D4243B" w:rsidRDefault="00D4243B" w:rsidP="00D4243B">
            <w:pPr>
              <w:jc w:val="center"/>
              <w:rPr>
                <w:b/>
                <w:bCs/>
                <w:i/>
                <w:iCs/>
              </w:rPr>
            </w:pPr>
            <w:r w:rsidRPr="00D4243B">
              <w:rPr>
                <w:b/>
                <w:bCs/>
                <w:i/>
                <w:iCs/>
              </w:rPr>
              <w:t>13455.5</w:t>
            </w:r>
          </w:p>
        </w:tc>
      </w:tr>
    </w:tbl>
    <w:p w14:paraId="3FE075E6" w14:textId="77777777" w:rsidR="001A5E3E" w:rsidRPr="001A5E3E" w:rsidRDefault="001A5E3E" w:rsidP="00D44BE1">
      <w:pPr>
        <w:ind w:firstLine="720"/>
        <w:jc w:val="both"/>
        <w:rPr>
          <w:b/>
          <w:sz w:val="22"/>
          <w:szCs w:val="22"/>
          <w:lang w:val="sr-Latn-RS"/>
        </w:rPr>
      </w:pPr>
    </w:p>
    <w:p w14:paraId="2117BE04" w14:textId="0C993C57" w:rsidR="00846620" w:rsidRPr="00EF4EE5" w:rsidRDefault="00A46363" w:rsidP="00D44BE1">
      <w:pPr>
        <w:ind w:firstLine="720"/>
        <w:jc w:val="both"/>
        <w:rPr>
          <w:sz w:val="24"/>
          <w:szCs w:val="24"/>
          <w:lang w:val="ru-RU"/>
        </w:rPr>
      </w:pPr>
      <w:r>
        <w:rPr>
          <w:b/>
          <w:sz w:val="24"/>
          <w:szCs w:val="24"/>
          <w:lang w:val="sr-Cyrl-CS"/>
        </w:rPr>
        <w:t>Планиране сече у једнодобним шумама</w:t>
      </w:r>
      <w:r>
        <w:rPr>
          <w:sz w:val="24"/>
          <w:szCs w:val="24"/>
          <w:lang w:val="sr-Cyrl-CS"/>
        </w:rPr>
        <w:t xml:space="preserve"> ће се извести </w:t>
      </w:r>
      <w:r w:rsidRPr="00D21576">
        <w:rPr>
          <w:sz w:val="24"/>
          <w:szCs w:val="24"/>
          <w:lang w:val="hr-HR"/>
        </w:rPr>
        <w:t xml:space="preserve">на површини од </w:t>
      </w:r>
      <w:r w:rsidR="00581766">
        <w:rPr>
          <w:sz w:val="24"/>
          <w:szCs w:val="24"/>
          <w:lang w:val="sr-Latn-RS"/>
        </w:rPr>
        <w:t>104,21</w:t>
      </w:r>
      <w:r w:rsidR="00823808">
        <w:rPr>
          <w:sz w:val="24"/>
          <w:szCs w:val="24"/>
          <w:lang w:val="hr-HR"/>
        </w:rPr>
        <w:t xml:space="preserve"> </w:t>
      </w:r>
      <w:r w:rsidRPr="00D21576">
        <w:rPr>
          <w:sz w:val="24"/>
          <w:szCs w:val="24"/>
          <w:lang w:val="hr-HR"/>
        </w:rPr>
        <w:t xml:space="preserve">ха и бруто дрвном </w:t>
      </w:r>
      <w:r w:rsidRPr="00D21576">
        <w:rPr>
          <w:sz w:val="24"/>
          <w:szCs w:val="24"/>
          <w:lang w:val="sr-Cyrl-CS"/>
        </w:rPr>
        <w:t>запремином</w:t>
      </w:r>
      <w:r w:rsidRPr="00D21576">
        <w:rPr>
          <w:sz w:val="24"/>
          <w:szCs w:val="24"/>
          <w:lang w:val="hr-HR"/>
        </w:rPr>
        <w:t xml:space="preserve"> од </w:t>
      </w:r>
      <w:r w:rsidR="000C1CBD">
        <w:rPr>
          <w:sz w:val="24"/>
          <w:szCs w:val="24"/>
          <w:lang w:val="sr-Latn-RS"/>
        </w:rPr>
        <w:t>14,874,1</w:t>
      </w:r>
      <w:r w:rsidR="00B97985" w:rsidRPr="00EF4EE5">
        <w:rPr>
          <w:sz w:val="24"/>
          <w:szCs w:val="24"/>
          <w:lang w:val="ru-RU"/>
        </w:rPr>
        <w:t xml:space="preserve"> </w:t>
      </w:r>
      <w:r w:rsidRPr="00D21576">
        <w:rPr>
          <w:sz w:val="24"/>
          <w:szCs w:val="24"/>
          <w:lang w:val="hr-HR"/>
        </w:rPr>
        <w:t>м</w:t>
      </w:r>
      <w:r w:rsidRPr="00D21576">
        <w:rPr>
          <w:sz w:val="24"/>
          <w:szCs w:val="24"/>
          <w:vertAlign w:val="superscript"/>
          <w:lang w:val="hr-HR"/>
        </w:rPr>
        <w:t>3</w:t>
      </w:r>
      <w:r w:rsidR="00CD7680">
        <w:rPr>
          <w:sz w:val="24"/>
          <w:szCs w:val="24"/>
          <w:lang w:val="sr-Cyrl-CS"/>
        </w:rPr>
        <w:t xml:space="preserve">. План је у највећем делу усмерен на секове класичне оплодне сече кратког периода обнављања. </w:t>
      </w:r>
    </w:p>
    <w:p w14:paraId="26E1618B" w14:textId="6C1D21CB" w:rsidR="00846620" w:rsidRDefault="00846620" w:rsidP="00CD7680">
      <w:pPr>
        <w:ind w:firstLine="720"/>
        <w:jc w:val="both"/>
        <w:rPr>
          <w:b/>
          <w:sz w:val="24"/>
          <w:szCs w:val="24"/>
          <w:lang w:val="ru-RU"/>
        </w:rPr>
      </w:pPr>
    </w:p>
    <w:p w14:paraId="2F67CCEA" w14:textId="77777777" w:rsidR="000455F6" w:rsidRPr="00EF4EE5" w:rsidRDefault="008E2010" w:rsidP="001905BA">
      <w:pPr>
        <w:ind w:firstLine="720"/>
        <w:jc w:val="both"/>
        <w:rPr>
          <w:b/>
          <w:i/>
          <w:sz w:val="24"/>
          <w:szCs w:val="24"/>
          <w:lang w:val="ru-RU"/>
        </w:rPr>
      </w:pPr>
      <w:r w:rsidRPr="008E2010">
        <w:rPr>
          <w:b/>
          <w:i/>
          <w:sz w:val="24"/>
          <w:szCs w:val="24"/>
          <w:lang w:val="hr-HR"/>
        </w:rPr>
        <w:t>Главни принос</w:t>
      </w:r>
      <w:r w:rsidRPr="00EF4EE5">
        <w:rPr>
          <w:b/>
          <w:i/>
          <w:sz w:val="24"/>
          <w:szCs w:val="24"/>
          <w:lang w:val="ru-RU"/>
        </w:rPr>
        <w:t xml:space="preserve"> -</w:t>
      </w:r>
      <w:r>
        <w:rPr>
          <w:b/>
          <w:i/>
          <w:sz w:val="24"/>
          <w:szCs w:val="24"/>
          <w:lang w:val="sr-Cyrl-CS"/>
        </w:rPr>
        <w:t>г</w:t>
      </w:r>
      <w:r w:rsidRPr="008E2010">
        <w:rPr>
          <w:b/>
          <w:i/>
          <w:sz w:val="24"/>
          <w:szCs w:val="24"/>
          <w:lang w:val="sr-Cyrl-CS"/>
        </w:rPr>
        <w:t>рупимично оплодне сече</w:t>
      </w:r>
    </w:p>
    <w:p w14:paraId="3C2D086C" w14:textId="77777777" w:rsidR="008E2010" w:rsidRPr="00EF4EE5" w:rsidRDefault="008E2010" w:rsidP="00CD7680">
      <w:pPr>
        <w:ind w:firstLine="720"/>
        <w:jc w:val="both"/>
        <w:rPr>
          <w:sz w:val="24"/>
          <w:szCs w:val="24"/>
          <w:lang w:val="ru-RU"/>
        </w:rPr>
      </w:pPr>
    </w:p>
    <w:p w14:paraId="26A8E1CA" w14:textId="77777777" w:rsidR="000455F6" w:rsidRPr="00EF4EE5" w:rsidRDefault="000455F6" w:rsidP="00841687">
      <w:pPr>
        <w:autoSpaceDE w:val="0"/>
        <w:autoSpaceDN w:val="0"/>
        <w:adjustRightInd w:val="0"/>
        <w:jc w:val="both"/>
        <w:rPr>
          <w:b/>
          <w:i/>
          <w:sz w:val="16"/>
          <w:szCs w:val="16"/>
          <w:lang w:val="ru-RU"/>
        </w:rPr>
      </w:pPr>
      <w:r w:rsidRPr="00EF4EE5">
        <w:rPr>
          <w:b/>
          <w:i/>
          <w:sz w:val="16"/>
          <w:szCs w:val="16"/>
          <w:lang w:val="ru-RU"/>
        </w:rPr>
        <w:t>Табела плана сеча разнодобних шума по гкл, и нам. целинама</w:t>
      </w:r>
    </w:p>
    <w:tbl>
      <w:tblPr>
        <w:tblW w:w="0" w:type="auto"/>
        <w:tblInd w:w="113" w:type="dxa"/>
        <w:tblLook w:val="04A0" w:firstRow="1" w:lastRow="0" w:firstColumn="1" w:lastColumn="0" w:noHBand="0" w:noVBand="1"/>
      </w:tblPr>
      <w:tblGrid>
        <w:gridCol w:w="2748"/>
        <w:gridCol w:w="1383"/>
        <w:gridCol w:w="1682"/>
        <w:gridCol w:w="1281"/>
        <w:gridCol w:w="750"/>
        <w:gridCol w:w="1125"/>
        <w:gridCol w:w="1601"/>
      </w:tblGrid>
      <w:tr w:rsidR="001C1F6D" w:rsidRPr="001C1F6D" w14:paraId="371AC656" w14:textId="77777777" w:rsidTr="001C1F6D">
        <w:trPr>
          <w:trHeight w:val="480"/>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04BFBD3" w14:textId="77777777" w:rsidR="001C1F6D" w:rsidRPr="001C1F6D" w:rsidRDefault="001C1F6D" w:rsidP="001C1F6D">
            <w:pPr>
              <w:jc w:val="center"/>
              <w:rPr>
                <w:b/>
                <w:bCs/>
              </w:rPr>
            </w:pPr>
            <w:r w:rsidRPr="001C1F6D">
              <w:rPr>
                <w:b/>
                <w:bCs/>
              </w:rPr>
              <w:t>Газдинска класа/                     Наменска целина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E088219" w14:textId="77777777" w:rsidR="001C1F6D" w:rsidRPr="001C1F6D" w:rsidRDefault="001C1F6D" w:rsidP="001C1F6D">
            <w:pPr>
              <w:jc w:val="center"/>
              <w:rPr>
                <w:b/>
                <w:bCs/>
              </w:rPr>
            </w:pPr>
            <w:r w:rsidRPr="001C1F6D">
              <w:rPr>
                <w:b/>
                <w:bCs/>
              </w:rPr>
              <w:t>Површина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773FEFB" w14:textId="77777777" w:rsidR="001C1F6D" w:rsidRPr="001C1F6D" w:rsidRDefault="001C1F6D" w:rsidP="001C1F6D">
            <w:pPr>
              <w:jc w:val="center"/>
              <w:rPr>
                <w:b/>
                <w:bCs/>
              </w:rPr>
            </w:pPr>
            <w:r w:rsidRPr="001C1F6D">
              <w:rPr>
                <w:b/>
                <w:bCs/>
              </w:rPr>
              <w:t>Запремина         m3/ha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809BBD3" w14:textId="77777777" w:rsidR="001C1F6D" w:rsidRPr="001C1F6D" w:rsidRDefault="001C1F6D" w:rsidP="001C1F6D">
            <w:pPr>
              <w:jc w:val="center"/>
              <w:rPr>
                <w:b/>
                <w:bCs/>
              </w:rPr>
            </w:pPr>
            <w:r w:rsidRPr="001C1F6D">
              <w:rPr>
                <w:b/>
                <w:bCs/>
              </w:rPr>
              <w:t>Прираст m3/ha</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187762EC" w14:textId="77777777" w:rsidR="001C1F6D" w:rsidRPr="001C1F6D" w:rsidRDefault="001C1F6D" w:rsidP="001C1F6D">
            <w:pPr>
              <w:jc w:val="center"/>
              <w:rPr>
                <w:b/>
                <w:bCs/>
              </w:rPr>
            </w:pPr>
            <w:r w:rsidRPr="001C1F6D">
              <w:rPr>
                <w:b/>
                <w:bCs/>
              </w:rPr>
              <w:t>П Р И Н О С</w:t>
            </w:r>
          </w:p>
        </w:tc>
      </w:tr>
      <w:tr w:rsidR="001C1F6D" w:rsidRPr="001C1F6D" w14:paraId="196BD413" w14:textId="77777777" w:rsidTr="001C1F6D">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7997A" w14:textId="77777777" w:rsidR="001C1F6D" w:rsidRPr="001C1F6D" w:rsidRDefault="001C1F6D" w:rsidP="001C1F6D">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794B2" w14:textId="77777777" w:rsidR="001C1F6D" w:rsidRPr="001C1F6D" w:rsidRDefault="001C1F6D" w:rsidP="001C1F6D">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02D0F" w14:textId="77777777" w:rsidR="001C1F6D" w:rsidRPr="001C1F6D" w:rsidRDefault="001C1F6D" w:rsidP="001C1F6D">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D5B5C" w14:textId="77777777" w:rsidR="001C1F6D" w:rsidRPr="001C1F6D" w:rsidRDefault="001C1F6D" w:rsidP="001C1F6D">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6C16BA20" w14:textId="77777777" w:rsidR="001C1F6D" w:rsidRPr="001C1F6D" w:rsidRDefault="001C1F6D" w:rsidP="001C1F6D">
            <w:pPr>
              <w:jc w:val="center"/>
              <w:rPr>
                <w:b/>
                <w:bCs/>
              </w:rPr>
            </w:pPr>
            <w:r w:rsidRPr="001C1F6D">
              <w:rPr>
                <w:b/>
                <w:bCs/>
              </w:rPr>
              <w:t>m3/ha</w:t>
            </w:r>
          </w:p>
        </w:tc>
        <w:tc>
          <w:tcPr>
            <w:tcW w:w="0" w:type="auto"/>
            <w:tcBorders>
              <w:top w:val="nil"/>
              <w:left w:val="nil"/>
              <w:bottom w:val="single" w:sz="4" w:space="0" w:color="auto"/>
              <w:right w:val="single" w:sz="4" w:space="0" w:color="auto"/>
            </w:tcBorders>
            <w:shd w:val="clear" w:color="000000" w:fill="BFBFBF"/>
            <w:vAlign w:val="center"/>
            <w:hideMark/>
          </w:tcPr>
          <w:p w14:paraId="3EEF586F" w14:textId="77777777" w:rsidR="001C1F6D" w:rsidRPr="001C1F6D" w:rsidRDefault="001C1F6D" w:rsidP="001C1F6D">
            <w:pPr>
              <w:jc w:val="center"/>
              <w:rPr>
                <w:b/>
                <w:bCs/>
              </w:rPr>
            </w:pPr>
            <w:r w:rsidRPr="001C1F6D">
              <w:rPr>
                <w:b/>
                <w:bCs/>
              </w:rPr>
              <w:t>Укупно    м3</w:t>
            </w:r>
          </w:p>
        </w:tc>
        <w:tc>
          <w:tcPr>
            <w:tcW w:w="0" w:type="auto"/>
            <w:tcBorders>
              <w:top w:val="nil"/>
              <w:left w:val="nil"/>
              <w:bottom w:val="single" w:sz="4" w:space="0" w:color="auto"/>
              <w:right w:val="single" w:sz="4" w:space="0" w:color="auto"/>
            </w:tcBorders>
            <w:shd w:val="clear" w:color="000000" w:fill="BFBFBF"/>
            <w:vAlign w:val="center"/>
            <w:hideMark/>
          </w:tcPr>
          <w:p w14:paraId="7F206912" w14:textId="77777777" w:rsidR="001C1F6D" w:rsidRPr="001C1F6D" w:rsidRDefault="001C1F6D" w:rsidP="001C1F6D">
            <w:pPr>
              <w:jc w:val="center"/>
              <w:rPr>
                <w:b/>
                <w:bCs/>
              </w:rPr>
            </w:pPr>
            <w:r w:rsidRPr="001C1F6D">
              <w:rPr>
                <w:b/>
                <w:bCs/>
              </w:rPr>
              <w:t>Интензитет сече %</w:t>
            </w:r>
          </w:p>
        </w:tc>
      </w:tr>
      <w:tr w:rsidR="001C1F6D" w:rsidRPr="001C1F6D" w14:paraId="5EEBF809"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B38C2E" w14:textId="77777777" w:rsidR="001C1F6D" w:rsidRPr="001C1F6D" w:rsidRDefault="001C1F6D" w:rsidP="001C1F6D">
            <w:pPr>
              <w:jc w:val="right"/>
            </w:pPr>
            <w:r w:rsidRPr="001C1F6D">
              <w:t>10352421</w:t>
            </w:r>
          </w:p>
        </w:tc>
        <w:tc>
          <w:tcPr>
            <w:tcW w:w="0" w:type="auto"/>
            <w:tcBorders>
              <w:top w:val="nil"/>
              <w:left w:val="nil"/>
              <w:bottom w:val="single" w:sz="4" w:space="0" w:color="auto"/>
              <w:right w:val="single" w:sz="4" w:space="0" w:color="auto"/>
            </w:tcBorders>
            <w:shd w:val="clear" w:color="auto" w:fill="auto"/>
            <w:noWrap/>
            <w:vAlign w:val="bottom"/>
            <w:hideMark/>
          </w:tcPr>
          <w:p w14:paraId="7B15B226" w14:textId="77777777" w:rsidR="001C1F6D" w:rsidRPr="001C1F6D" w:rsidRDefault="001C1F6D" w:rsidP="001C1F6D">
            <w:pPr>
              <w:jc w:val="center"/>
            </w:pPr>
            <w:r w:rsidRPr="001C1F6D">
              <w:t>754.38</w:t>
            </w:r>
          </w:p>
        </w:tc>
        <w:tc>
          <w:tcPr>
            <w:tcW w:w="0" w:type="auto"/>
            <w:tcBorders>
              <w:top w:val="nil"/>
              <w:left w:val="nil"/>
              <w:bottom w:val="single" w:sz="4" w:space="0" w:color="auto"/>
              <w:right w:val="single" w:sz="4" w:space="0" w:color="auto"/>
            </w:tcBorders>
            <w:shd w:val="clear" w:color="auto" w:fill="auto"/>
            <w:noWrap/>
            <w:vAlign w:val="bottom"/>
            <w:hideMark/>
          </w:tcPr>
          <w:p w14:paraId="0A605C29" w14:textId="77777777" w:rsidR="001C1F6D" w:rsidRPr="001C1F6D" w:rsidRDefault="001C1F6D" w:rsidP="001C1F6D">
            <w:pPr>
              <w:jc w:val="center"/>
            </w:pPr>
            <w:r w:rsidRPr="001C1F6D">
              <w:t>445.4</w:t>
            </w:r>
          </w:p>
        </w:tc>
        <w:tc>
          <w:tcPr>
            <w:tcW w:w="0" w:type="auto"/>
            <w:tcBorders>
              <w:top w:val="nil"/>
              <w:left w:val="nil"/>
              <w:bottom w:val="single" w:sz="4" w:space="0" w:color="auto"/>
              <w:right w:val="single" w:sz="4" w:space="0" w:color="auto"/>
            </w:tcBorders>
            <w:shd w:val="clear" w:color="auto" w:fill="auto"/>
            <w:noWrap/>
            <w:vAlign w:val="bottom"/>
            <w:hideMark/>
          </w:tcPr>
          <w:p w14:paraId="2DBC4A37" w14:textId="77777777" w:rsidR="001C1F6D" w:rsidRPr="001C1F6D" w:rsidRDefault="001C1F6D" w:rsidP="001C1F6D">
            <w:pPr>
              <w:jc w:val="center"/>
            </w:pPr>
            <w:r w:rsidRPr="001C1F6D">
              <w:t>7.8</w:t>
            </w:r>
          </w:p>
        </w:tc>
        <w:tc>
          <w:tcPr>
            <w:tcW w:w="0" w:type="auto"/>
            <w:tcBorders>
              <w:top w:val="nil"/>
              <w:left w:val="nil"/>
              <w:bottom w:val="single" w:sz="4" w:space="0" w:color="auto"/>
              <w:right w:val="single" w:sz="4" w:space="0" w:color="auto"/>
            </w:tcBorders>
            <w:shd w:val="clear" w:color="auto" w:fill="auto"/>
            <w:noWrap/>
            <w:vAlign w:val="bottom"/>
            <w:hideMark/>
          </w:tcPr>
          <w:p w14:paraId="2B77F819" w14:textId="77777777" w:rsidR="001C1F6D" w:rsidRPr="001C1F6D" w:rsidRDefault="001C1F6D" w:rsidP="001C1F6D">
            <w:pPr>
              <w:jc w:val="center"/>
            </w:pPr>
            <w:r w:rsidRPr="001C1F6D">
              <w:t>75.9</w:t>
            </w:r>
          </w:p>
        </w:tc>
        <w:tc>
          <w:tcPr>
            <w:tcW w:w="0" w:type="auto"/>
            <w:tcBorders>
              <w:top w:val="nil"/>
              <w:left w:val="nil"/>
              <w:bottom w:val="single" w:sz="4" w:space="0" w:color="auto"/>
              <w:right w:val="single" w:sz="4" w:space="0" w:color="auto"/>
            </w:tcBorders>
            <w:shd w:val="clear" w:color="auto" w:fill="auto"/>
            <w:noWrap/>
            <w:vAlign w:val="bottom"/>
            <w:hideMark/>
          </w:tcPr>
          <w:p w14:paraId="3475A1F0" w14:textId="77777777" w:rsidR="001C1F6D" w:rsidRPr="001C1F6D" w:rsidRDefault="001C1F6D" w:rsidP="001C1F6D">
            <w:pPr>
              <w:jc w:val="center"/>
            </w:pPr>
            <w:r w:rsidRPr="001C1F6D">
              <w:t>57242.7</w:t>
            </w:r>
          </w:p>
        </w:tc>
        <w:tc>
          <w:tcPr>
            <w:tcW w:w="0" w:type="auto"/>
            <w:tcBorders>
              <w:top w:val="nil"/>
              <w:left w:val="nil"/>
              <w:bottom w:val="single" w:sz="4" w:space="0" w:color="auto"/>
              <w:right w:val="single" w:sz="4" w:space="0" w:color="auto"/>
            </w:tcBorders>
            <w:shd w:val="clear" w:color="auto" w:fill="auto"/>
            <w:noWrap/>
            <w:vAlign w:val="bottom"/>
            <w:hideMark/>
          </w:tcPr>
          <w:p w14:paraId="1FD23946" w14:textId="77777777" w:rsidR="001C1F6D" w:rsidRPr="001C1F6D" w:rsidRDefault="001C1F6D" w:rsidP="001C1F6D">
            <w:pPr>
              <w:jc w:val="center"/>
            </w:pPr>
            <w:r w:rsidRPr="001C1F6D">
              <w:t>17</w:t>
            </w:r>
          </w:p>
        </w:tc>
      </w:tr>
      <w:tr w:rsidR="001C1F6D" w:rsidRPr="001C1F6D" w14:paraId="3B27A69C"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767A9" w14:textId="77777777" w:rsidR="001C1F6D" w:rsidRPr="001C1F6D" w:rsidRDefault="001C1F6D" w:rsidP="001C1F6D">
            <w:pPr>
              <w:jc w:val="right"/>
            </w:pPr>
            <w:r w:rsidRPr="001C1F6D">
              <w:t>10358421</w:t>
            </w:r>
          </w:p>
        </w:tc>
        <w:tc>
          <w:tcPr>
            <w:tcW w:w="0" w:type="auto"/>
            <w:tcBorders>
              <w:top w:val="nil"/>
              <w:left w:val="nil"/>
              <w:bottom w:val="single" w:sz="4" w:space="0" w:color="auto"/>
              <w:right w:val="single" w:sz="4" w:space="0" w:color="auto"/>
            </w:tcBorders>
            <w:shd w:val="clear" w:color="auto" w:fill="auto"/>
            <w:noWrap/>
            <w:vAlign w:val="bottom"/>
            <w:hideMark/>
          </w:tcPr>
          <w:p w14:paraId="54707192" w14:textId="77777777" w:rsidR="001C1F6D" w:rsidRPr="001C1F6D" w:rsidRDefault="001C1F6D" w:rsidP="001C1F6D">
            <w:pPr>
              <w:jc w:val="center"/>
            </w:pPr>
            <w:r w:rsidRPr="001C1F6D">
              <w:t>35.34</w:t>
            </w:r>
          </w:p>
        </w:tc>
        <w:tc>
          <w:tcPr>
            <w:tcW w:w="0" w:type="auto"/>
            <w:tcBorders>
              <w:top w:val="nil"/>
              <w:left w:val="nil"/>
              <w:bottom w:val="single" w:sz="4" w:space="0" w:color="auto"/>
              <w:right w:val="single" w:sz="4" w:space="0" w:color="auto"/>
            </w:tcBorders>
            <w:shd w:val="clear" w:color="auto" w:fill="auto"/>
            <w:noWrap/>
            <w:vAlign w:val="bottom"/>
            <w:hideMark/>
          </w:tcPr>
          <w:p w14:paraId="78C1CA33" w14:textId="77777777" w:rsidR="001C1F6D" w:rsidRPr="001C1F6D" w:rsidRDefault="001C1F6D" w:rsidP="001C1F6D">
            <w:pPr>
              <w:jc w:val="center"/>
            </w:pPr>
            <w:r w:rsidRPr="001C1F6D">
              <w:t>346.6</w:t>
            </w:r>
          </w:p>
        </w:tc>
        <w:tc>
          <w:tcPr>
            <w:tcW w:w="0" w:type="auto"/>
            <w:tcBorders>
              <w:top w:val="nil"/>
              <w:left w:val="nil"/>
              <w:bottom w:val="single" w:sz="4" w:space="0" w:color="auto"/>
              <w:right w:val="single" w:sz="4" w:space="0" w:color="auto"/>
            </w:tcBorders>
            <w:shd w:val="clear" w:color="auto" w:fill="auto"/>
            <w:noWrap/>
            <w:vAlign w:val="bottom"/>
            <w:hideMark/>
          </w:tcPr>
          <w:p w14:paraId="3D76F067" w14:textId="77777777" w:rsidR="001C1F6D" w:rsidRPr="001C1F6D" w:rsidRDefault="001C1F6D" w:rsidP="001C1F6D">
            <w:pPr>
              <w:jc w:val="center"/>
            </w:pPr>
            <w:r w:rsidRPr="001C1F6D">
              <w:t>6.0</w:t>
            </w:r>
          </w:p>
        </w:tc>
        <w:tc>
          <w:tcPr>
            <w:tcW w:w="0" w:type="auto"/>
            <w:tcBorders>
              <w:top w:val="nil"/>
              <w:left w:val="nil"/>
              <w:bottom w:val="single" w:sz="4" w:space="0" w:color="auto"/>
              <w:right w:val="single" w:sz="4" w:space="0" w:color="auto"/>
            </w:tcBorders>
            <w:shd w:val="clear" w:color="auto" w:fill="auto"/>
            <w:noWrap/>
            <w:vAlign w:val="bottom"/>
            <w:hideMark/>
          </w:tcPr>
          <w:p w14:paraId="16F16C39" w14:textId="77777777" w:rsidR="001C1F6D" w:rsidRPr="001C1F6D" w:rsidRDefault="001C1F6D" w:rsidP="001C1F6D">
            <w:pPr>
              <w:jc w:val="center"/>
            </w:pPr>
            <w:r w:rsidRPr="001C1F6D">
              <w:t>45.3</w:t>
            </w:r>
          </w:p>
        </w:tc>
        <w:tc>
          <w:tcPr>
            <w:tcW w:w="0" w:type="auto"/>
            <w:tcBorders>
              <w:top w:val="nil"/>
              <w:left w:val="nil"/>
              <w:bottom w:val="single" w:sz="4" w:space="0" w:color="auto"/>
              <w:right w:val="single" w:sz="4" w:space="0" w:color="auto"/>
            </w:tcBorders>
            <w:shd w:val="clear" w:color="auto" w:fill="auto"/>
            <w:noWrap/>
            <w:vAlign w:val="bottom"/>
            <w:hideMark/>
          </w:tcPr>
          <w:p w14:paraId="46D18127" w14:textId="77777777" w:rsidR="001C1F6D" w:rsidRPr="001C1F6D" w:rsidRDefault="001C1F6D" w:rsidP="001C1F6D">
            <w:pPr>
              <w:jc w:val="center"/>
            </w:pPr>
            <w:r w:rsidRPr="001C1F6D">
              <w:t>1600.6</w:t>
            </w:r>
          </w:p>
        </w:tc>
        <w:tc>
          <w:tcPr>
            <w:tcW w:w="0" w:type="auto"/>
            <w:tcBorders>
              <w:top w:val="nil"/>
              <w:left w:val="nil"/>
              <w:bottom w:val="single" w:sz="4" w:space="0" w:color="auto"/>
              <w:right w:val="single" w:sz="4" w:space="0" w:color="auto"/>
            </w:tcBorders>
            <w:shd w:val="clear" w:color="auto" w:fill="auto"/>
            <w:noWrap/>
            <w:vAlign w:val="bottom"/>
            <w:hideMark/>
          </w:tcPr>
          <w:p w14:paraId="6E5482B7" w14:textId="77777777" w:rsidR="001C1F6D" w:rsidRPr="001C1F6D" w:rsidRDefault="001C1F6D" w:rsidP="001C1F6D">
            <w:pPr>
              <w:jc w:val="center"/>
            </w:pPr>
            <w:r w:rsidRPr="001C1F6D">
              <w:t>13</w:t>
            </w:r>
          </w:p>
        </w:tc>
      </w:tr>
      <w:tr w:rsidR="001C1F6D" w:rsidRPr="001C1F6D" w14:paraId="374AA43C"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F7986" w14:textId="77777777" w:rsidR="001C1F6D" w:rsidRPr="001C1F6D" w:rsidRDefault="001C1F6D" w:rsidP="001C1F6D">
            <w:pPr>
              <w:jc w:val="center"/>
              <w:rPr>
                <w:b/>
                <w:bCs/>
                <w:i/>
                <w:iCs/>
              </w:rPr>
            </w:pPr>
            <w:r w:rsidRPr="001C1F6D">
              <w:rPr>
                <w:b/>
                <w:bCs/>
                <w:i/>
                <w:iCs/>
              </w:rPr>
              <w:t>НЦ 10</w:t>
            </w:r>
          </w:p>
        </w:tc>
        <w:tc>
          <w:tcPr>
            <w:tcW w:w="0" w:type="auto"/>
            <w:tcBorders>
              <w:top w:val="nil"/>
              <w:left w:val="nil"/>
              <w:bottom w:val="single" w:sz="4" w:space="0" w:color="auto"/>
              <w:right w:val="single" w:sz="4" w:space="0" w:color="auto"/>
            </w:tcBorders>
            <w:shd w:val="clear" w:color="auto" w:fill="auto"/>
            <w:noWrap/>
            <w:vAlign w:val="center"/>
            <w:hideMark/>
          </w:tcPr>
          <w:p w14:paraId="6755F520" w14:textId="77777777" w:rsidR="001C1F6D" w:rsidRPr="001C1F6D" w:rsidRDefault="001C1F6D" w:rsidP="001C1F6D">
            <w:pPr>
              <w:jc w:val="center"/>
              <w:rPr>
                <w:b/>
                <w:bCs/>
                <w:i/>
                <w:iCs/>
              </w:rPr>
            </w:pPr>
            <w:r w:rsidRPr="001C1F6D">
              <w:rPr>
                <w:b/>
                <w:bCs/>
                <w:i/>
                <w:iCs/>
              </w:rPr>
              <w:t>789.72</w:t>
            </w:r>
          </w:p>
        </w:tc>
        <w:tc>
          <w:tcPr>
            <w:tcW w:w="0" w:type="auto"/>
            <w:tcBorders>
              <w:top w:val="nil"/>
              <w:left w:val="nil"/>
              <w:bottom w:val="single" w:sz="4" w:space="0" w:color="auto"/>
              <w:right w:val="single" w:sz="4" w:space="0" w:color="auto"/>
            </w:tcBorders>
            <w:shd w:val="clear" w:color="auto" w:fill="auto"/>
            <w:noWrap/>
            <w:vAlign w:val="center"/>
            <w:hideMark/>
          </w:tcPr>
          <w:p w14:paraId="67A9B8BF" w14:textId="77777777" w:rsidR="001C1F6D" w:rsidRPr="001C1F6D" w:rsidRDefault="001C1F6D" w:rsidP="001C1F6D">
            <w:pPr>
              <w:jc w:val="center"/>
              <w:rPr>
                <w:b/>
                <w:bCs/>
                <w:i/>
                <w:iCs/>
              </w:rPr>
            </w:pPr>
            <w:r w:rsidRPr="001C1F6D">
              <w:rPr>
                <w:b/>
                <w:bCs/>
                <w:i/>
                <w:iCs/>
              </w:rPr>
              <w:t>440.9</w:t>
            </w:r>
          </w:p>
        </w:tc>
        <w:tc>
          <w:tcPr>
            <w:tcW w:w="0" w:type="auto"/>
            <w:tcBorders>
              <w:top w:val="nil"/>
              <w:left w:val="nil"/>
              <w:bottom w:val="single" w:sz="4" w:space="0" w:color="auto"/>
              <w:right w:val="single" w:sz="4" w:space="0" w:color="auto"/>
            </w:tcBorders>
            <w:shd w:val="clear" w:color="auto" w:fill="auto"/>
            <w:noWrap/>
            <w:vAlign w:val="center"/>
            <w:hideMark/>
          </w:tcPr>
          <w:p w14:paraId="75215558" w14:textId="77777777" w:rsidR="001C1F6D" w:rsidRPr="001C1F6D" w:rsidRDefault="001C1F6D" w:rsidP="001C1F6D">
            <w:pPr>
              <w:jc w:val="center"/>
              <w:rPr>
                <w:b/>
                <w:bCs/>
                <w:i/>
                <w:iCs/>
              </w:rPr>
            </w:pPr>
            <w:r w:rsidRPr="001C1F6D">
              <w:rPr>
                <w:b/>
                <w:bCs/>
                <w:i/>
                <w:iCs/>
              </w:rPr>
              <w:t>7.0</w:t>
            </w:r>
          </w:p>
        </w:tc>
        <w:tc>
          <w:tcPr>
            <w:tcW w:w="0" w:type="auto"/>
            <w:tcBorders>
              <w:top w:val="nil"/>
              <w:left w:val="nil"/>
              <w:bottom w:val="single" w:sz="4" w:space="0" w:color="auto"/>
              <w:right w:val="single" w:sz="4" w:space="0" w:color="auto"/>
            </w:tcBorders>
            <w:shd w:val="clear" w:color="auto" w:fill="auto"/>
            <w:noWrap/>
            <w:vAlign w:val="center"/>
            <w:hideMark/>
          </w:tcPr>
          <w:p w14:paraId="1AD408A2" w14:textId="77777777" w:rsidR="001C1F6D" w:rsidRPr="001C1F6D" w:rsidRDefault="001C1F6D" w:rsidP="001C1F6D">
            <w:pPr>
              <w:jc w:val="center"/>
              <w:rPr>
                <w:b/>
                <w:bCs/>
                <w:i/>
                <w:iCs/>
              </w:rPr>
            </w:pPr>
            <w:r w:rsidRPr="001C1F6D">
              <w:rPr>
                <w:b/>
                <w:bCs/>
                <w:i/>
                <w:iCs/>
              </w:rPr>
              <w:t>62.5</w:t>
            </w:r>
          </w:p>
        </w:tc>
        <w:tc>
          <w:tcPr>
            <w:tcW w:w="0" w:type="auto"/>
            <w:tcBorders>
              <w:top w:val="nil"/>
              <w:left w:val="nil"/>
              <w:bottom w:val="single" w:sz="4" w:space="0" w:color="auto"/>
              <w:right w:val="single" w:sz="4" w:space="0" w:color="auto"/>
            </w:tcBorders>
            <w:shd w:val="clear" w:color="auto" w:fill="auto"/>
            <w:noWrap/>
            <w:vAlign w:val="center"/>
            <w:hideMark/>
          </w:tcPr>
          <w:p w14:paraId="535BE579" w14:textId="77777777" w:rsidR="001C1F6D" w:rsidRPr="001C1F6D" w:rsidRDefault="001C1F6D" w:rsidP="001C1F6D">
            <w:pPr>
              <w:jc w:val="center"/>
              <w:rPr>
                <w:b/>
                <w:bCs/>
                <w:i/>
                <w:iCs/>
              </w:rPr>
            </w:pPr>
            <w:r w:rsidRPr="001C1F6D">
              <w:rPr>
                <w:b/>
                <w:bCs/>
                <w:i/>
                <w:iCs/>
              </w:rPr>
              <w:t>58843.3</w:t>
            </w:r>
          </w:p>
        </w:tc>
        <w:tc>
          <w:tcPr>
            <w:tcW w:w="0" w:type="auto"/>
            <w:tcBorders>
              <w:top w:val="nil"/>
              <w:left w:val="nil"/>
              <w:bottom w:val="single" w:sz="4" w:space="0" w:color="auto"/>
              <w:right w:val="single" w:sz="4" w:space="0" w:color="auto"/>
            </w:tcBorders>
            <w:shd w:val="clear" w:color="auto" w:fill="auto"/>
            <w:noWrap/>
            <w:vAlign w:val="center"/>
            <w:hideMark/>
          </w:tcPr>
          <w:p w14:paraId="077F3CC2" w14:textId="77777777" w:rsidR="001C1F6D" w:rsidRPr="001C1F6D" w:rsidRDefault="001C1F6D" w:rsidP="001C1F6D">
            <w:pPr>
              <w:jc w:val="center"/>
              <w:rPr>
                <w:b/>
                <w:bCs/>
                <w:i/>
                <w:iCs/>
              </w:rPr>
            </w:pPr>
            <w:r w:rsidRPr="001C1F6D">
              <w:rPr>
                <w:b/>
                <w:bCs/>
                <w:i/>
                <w:iCs/>
              </w:rPr>
              <w:t>17</w:t>
            </w:r>
          </w:p>
        </w:tc>
      </w:tr>
      <w:tr w:rsidR="001C1F6D" w:rsidRPr="001C1F6D" w14:paraId="2178556C"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B6FC2" w14:textId="77777777" w:rsidR="001C1F6D" w:rsidRPr="001C1F6D" w:rsidRDefault="001C1F6D" w:rsidP="001C1F6D">
            <w:pPr>
              <w:jc w:val="right"/>
            </w:pPr>
            <w:r w:rsidRPr="001C1F6D">
              <w:t>26352421</w:t>
            </w:r>
          </w:p>
        </w:tc>
        <w:tc>
          <w:tcPr>
            <w:tcW w:w="0" w:type="auto"/>
            <w:tcBorders>
              <w:top w:val="nil"/>
              <w:left w:val="nil"/>
              <w:bottom w:val="single" w:sz="4" w:space="0" w:color="auto"/>
              <w:right w:val="single" w:sz="4" w:space="0" w:color="auto"/>
            </w:tcBorders>
            <w:shd w:val="clear" w:color="auto" w:fill="auto"/>
            <w:noWrap/>
            <w:vAlign w:val="center"/>
            <w:hideMark/>
          </w:tcPr>
          <w:p w14:paraId="114B36C7" w14:textId="77777777" w:rsidR="001C1F6D" w:rsidRPr="001C1F6D" w:rsidRDefault="001C1F6D" w:rsidP="001C1F6D">
            <w:pPr>
              <w:jc w:val="center"/>
            </w:pPr>
            <w:r w:rsidRPr="001C1F6D">
              <w:t>112.64</w:t>
            </w:r>
          </w:p>
        </w:tc>
        <w:tc>
          <w:tcPr>
            <w:tcW w:w="0" w:type="auto"/>
            <w:tcBorders>
              <w:top w:val="nil"/>
              <w:left w:val="nil"/>
              <w:bottom w:val="single" w:sz="4" w:space="0" w:color="auto"/>
              <w:right w:val="single" w:sz="4" w:space="0" w:color="auto"/>
            </w:tcBorders>
            <w:shd w:val="clear" w:color="auto" w:fill="auto"/>
            <w:noWrap/>
            <w:vAlign w:val="center"/>
            <w:hideMark/>
          </w:tcPr>
          <w:p w14:paraId="0D8126D8" w14:textId="77777777" w:rsidR="001C1F6D" w:rsidRPr="001C1F6D" w:rsidRDefault="001C1F6D" w:rsidP="001C1F6D">
            <w:pPr>
              <w:jc w:val="center"/>
            </w:pPr>
            <w:r w:rsidRPr="001C1F6D">
              <w:t>364.7</w:t>
            </w:r>
          </w:p>
        </w:tc>
        <w:tc>
          <w:tcPr>
            <w:tcW w:w="0" w:type="auto"/>
            <w:tcBorders>
              <w:top w:val="nil"/>
              <w:left w:val="nil"/>
              <w:bottom w:val="single" w:sz="4" w:space="0" w:color="auto"/>
              <w:right w:val="single" w:sz="4" w:space="0" w:color="auto"/>
            </w:tcBorders>
            <w:shd w:val="clear" w:color="auto" w:fill="auto"/>
            <w:noWrap/>
            <w:vAlign w:val="center"/>
            <w:hideMark/>
          </w:tcPr>
          <w:p w14:paraId="2EBBE8F0" w14:textId="77777777" w:rsidR="001C1F6D" w:rsidRPr="001C1F6D" w:rsidRDefault="001C1F6D" w:rsidP="001C1F6D">
            <w:pPr>
              <w:jc w:val="center"/>
            </w:pPr>
            <w:r w:rsidRPr="001C1F6D">
              <w:t>6.6</w:t>
            </w:r>
          </w:p>
        </w:tc>
        <w:tc>
          <w:tcPr>
            <w:tcW w:w="0" w:type="auto"/>
            <w:tcBorders>
              <w:top w:val="nil"/>
              <w:left w:val="nil"/>
              <w:bottom w:val="single" w:sz="4" w:space="0" w:color="auto"/>
              <w:right w:val="single" w:sz="4" w:space="0" w:color="auto"/>
            </w:tcBorders>
            <w:shd w:val="clear" w:color="auto" w:fill="auto"/>
            <w:noWrap/>
            <w:vAlign w:val="center"/>
            <w:hideMark/>
          </w:tcPr>
          <w:p w14:paraId="79E40910" w14:textId="77777777" w:rsidR="001C1F6D" w:rsidRPr="001C1F6D" w:rsidRDefault="001C1F6D" w:rsidP="001C1F6D">
            <w:pPr>
              <w:jc w:val="center"/>
            </w:pPr>
            <w:r w:rsidRPr="001C1F6D">
              <w:t>58.2</w:t>
            </w:r>
          </w:p>
        </w:tc>
        <w:tc>
          <w:tcPr>
            <w:tcW w:w="0" w:type="auto"/>
            <w:tcBorders>
              <w:top w:val="nil"/>
              <w:left w:val="nil"/>
              <w:bottom w:val="single" w:sz="4" w:space="0" w:color="auto"/>
              <w:right w:val="single" w:sz="4" w:space="0" w:color="auto"/>
            </w:tcBorders>
            <w:shd w:val="clear" w:color="auto" w:fill="auto"/>
            <w:noWrap/>
            <w:vAlign w:val="center"/>
            <w:hideMark/>
          </w:tcPr>
          <w:p w14:paraId="3C3CAEC3" w14:textId="77777777" w:rsidR="001C1F6D" w:rsidRPr="001C1F6D" w:rsidRDefault="001C1F6D" w:rsidP="001C1F6D">
            <w:pPr>
              <w:jc w:val="center"/>
            </w:pPr>
            <w:r w:rsidRPr="001C1F6D">
              <w:t>6559.8</w:t>
            </w:r>
          </w:p>
        </w:tc>
        <w:tc>
          <w:tcPr>
            <w:tcW w:w="0" w:type="auto"/>
            <w:tcBorders>
              <w:top w:val="nil"/>
              <w:left w:val="nil"/>
              <w:bottom w:val="single" w:sz="4" w:space="0" w:color="auto"/>
              <w:right w:val="single" w:sz="4" w:space="0" w:color="auto"/>
            </w:tcBorders>
            <w:shd w:val="clear" w:color="auto" w:fill="auto"/>
            <w:noWrap/>
            <w:vAlign w:val="center"/>
            <w:hideMark/>
          </w:tcPr>
          <w:p w14:paraId="7F0943BB" w14:textId="77777777" w:rsidR="001C1F6D" w:rsidRPr="001C1F6D" w:rsidRDefault="001C1F6D" w:rsidP="001C1F6D">
            <w:pPr>
              <w:jc w:val="center"/>
            </w:pPr>
            <w:r w:rsidRPr="001C1F6D">
              <w:t>16</w:t>
            </w:r>
          </w:p>
        </w:tc>
      </w:tr>
      <w:tr w:rsidR="001C1F6D" w:rsidRPr="001C1F6D" w14:paraId="5A1D6A55"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71C6B6" w14:textId="77777777" w:rsidR="001C1F6D" w:rsidRPr="001C1F6D" w:rsidRDefault="001C1F6D" w:rsidP="001C1F6D">
            <w:pPr>
              <w:jc w:val="right"/>
            </w:pPr>
            <w:r w:rsidRPr="001C1F6D">
              <w:t>26353421</w:t>
            </w:r>
          </w:p>
        </w:tc>
        <w:tc>
          <w:tcPr>
            <w:tcW w:w="0" w:type="auto"/>
            <w:tcBorders>
              <w:top w:val="nil"/>
              <w:left w:val="nil"/>
              <w:bottom w:val="single" w:sz="4" w:space="0" w:color="auto"/>
              <w:right w:val="single" w:sz="4" w:space="0" w:color="auto"/>
            </w:tcBorders>
            <w:shd w:val="clear" w:color="auto" w:fill="auto"/>
            <w:noWrap/>
            <w:vAlign w:val="bottom"/>
            <w:hideMark/>
          </w:tcPr>
          <w:p w14:paraId="47E0E99E" w14:textId="77777777" w:rsidR="001C1F6D" w:rsidRPr="001C1F6D" w:rsidRDefault="001C1F6D" w:rsidP="001C1F6D">
            <w:pPr>
              <w:jc w:val="center"/>
            </w:pPr>
            <w:r w:rsidRPr="001C1F6D">
              <w:t>7.52</w:t>
            </w:r>
          </w:p>
        </w:tc>
        <w:tc>
          <w:tcPr>
            <w:tcW w:w="0" w:type="auto"/>
            <w:tcBorders>
              <w:top w:val="nil"/>
              <w:left w:val="nil"/>
              <w:bottom w:val="single" w:sz="4" w:space="0" w:color="auto"/>
              <w:right w:val="single" w:sz="4" w:space="0" w:color="auto"/>
            </w:tcBorders>
            <w:shd w:val="clear" w:color="auto" w:fill="auto"/>
            <w:noWrap/>
            <w:vAlign w:val="bottom"/>
            <w:hideMark/>
          </w:tcPr>
          <w:p w14:paraId="1A6F2067" w14:textId="77777777" w:rsidR="001C1F6D" w:rsidRPr="001C1F6D" w:rsidRDefault="001C1F6D" w:rsidP="001C1F6D">
            <w:pPr>
              <w:jc w:val="center"/>
            </w:pPr>
            <w:r w:rsidRPr="001C1F6D">
              <w:t>300.9</w:t>
            </w:r>
          </w:p>
        </w:tc>
        <w:tc>
          <w:tcPr>
            <w:tcW w:w="0" w:type="auto"/>
            <w:tcBorders>
              <w:top w:val="nil"/>
              <w:left w:val="nil"/>
              <w:bottom w:val="single" w:sz="4" w:space="0" w:color="auto"/>
              <w:right w:val="single" w:sz="4" w:space="0" w:color="auto"/>
            </w:tcBorders>
            <w:shd w:val="clear" w:color="auto" w:fill="auto"/>
            <w:noWrap/>
            <w:vAlign w:val="bottom"/>
            <w:hideMark/>
          </w:tcPr>
          <w:p w14:paraId="343AC644" w14:textId="77777777" w:rsidR="001C1F6D" w:rsidRPr="001C1F6D" w:rsidRDefault="001C1F6D" w:rsidP="001C1F6D">
            <w:pPr>
              <w:jc w:val="center"/>
            </w:pPr>
            <w:r w:rsidRPr="001C1F6D">
              <w:t>5.7</w:t>
            </w:r>
          </w:p>
        </w:tc>
        <w:tc>
          <w:tcPr>
            <w:tcW w:w="0" w:type="auto"/>
            <w:tcBorders>
              <w:top w:val="nil"/>
              <w:left w:val="nil"/>
              <w:bottom w:val="single" w:sz="4" w:space="0" w:color="auto"/>
              <w:right w:val="single" w:sz="4" w:space="0" w:color="auto"/>
            </w:tcBorders>
            <w:shd w:val="clear" w:color="auto" w:fill="auto"/>
            <w:noWrap/>
            <w:vAlign w:val="bottom"/>
            <w:hideMark/>
          </w:tcPr>
          <w:p w14:paraId="4DD4F70B" w14:textId="77777777" w:rsidR="001C1F6D" w:rsidRPr="001C1F6D" w:rsidRDefault="001C1F6D" w:rsidP="001C1F6D">
            <w:pPr>
              <w:jc w:val="center"/>
            </w:pPr>
            <w:r w:rsidRPr="001C1F6D">
              <w:t>45.7</w:t>
            </w:r>
          </w:p>
        </w:tc>
        <w:tc>
          <w:tcPr>
            <w:tcW w:w="0" w:type="auto"/>
            <w:tcBorders>
              <w:top w:val="nil"/>
              <w:left w:val="nil"/>
              <w:bottom w:val="single" w:sz="4" w:space="0" w:color="auto"/>
              <w:right w:val="single" w:sz="4" w:space="0" w:color="auto"/>
            </w:tcBorders>
            <w:shd w:val="clear" w:color="auto" w:fill="auto"/>
            <w:noWrap/>
            <w:vAlign w:val="bottom"/>
            <w:hideMark/>
          </w:tcPr>
          <w:p w14:paraId="7E1640C0" w14:textId="77777777" w:rsidR="001C1F6D" w:rsidRPr="001C1F6D" w:rsidRDefault="001C1F6D" w:rsidP="001C1F6D">
            <w:pPr>
              <w:jc w:val="center"/>
            </w:pPr>
            <w:r w:rsidRPr="001C1F6D">
              <w:t>343.5</w:t>
            </w:r>
          </w:p>
        </w:tc>
        <w:tc>
          <w:tcPr>
            <w:tcW w:w="0" w:type="auto"/>
            <w:tcBorders>
              <w:top w:val="nil"/>
              <w:left w:val="nil"/>
              <w:bottom w:val="single" w:sz="4" w:space="0" w:color="auto"/>
              <w:right w:val="single" w:sz="4" w:space="0" w:color="auto"/>
            </w:tcBorders>
            <w:shd w:val="clear" w:color="auto" w:fill="auto"/>
            <w:noWrap/>
            <w:vAlign w:val="bottom"/>
            <w:hideMark/>
          </w:tcPr>
          <w:p w14:paraId="36BF0B33" w14:textId="77777777" w:rsidR="001C1F6D" w:rsidRPr="001C1F6D" w:rsidRDefault="001C1F6D" w:rsidP="001C1F6D">
            <w:pPr>
              <w:jc w:val="center"/>
            </w:pPr>
            <w:r w:rsidRPr="001C1F6D">
              <w:t>15</w:t>
            </w:r>
          </w:p>
        </w:tc>
      </w:tr>
      <w:tr w:rsidR="001C1F6D" w:rsidRPr="001C1F6D" w14:paraId="47DFEBE5"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531AC" w14:textId="77777777" w:rsidR="001C1F6D" w:rsidRPr="001C1F6D" w:rsidRDefault="001C1F6D" w:rsidP="001C1F6D">
            <w:pPr>
              <w:jc w:val="center"/>
              <w:rPr>
                <w:b/>
                <w:bCs/>
                <w:i/>
                <w:iCs/>
              </w:rPr>
            </w:pPr>
            <w:r w:rsidRPr="001C1F6D">
              <w:rPr>
                <w:b/>
                <w:bCs/>
                <w:i/>
                <w:iCs/>
              </w:rPr>
              <w:t>НЦ 26</w:t>
            </w:r>
          </w:p>
        </w:tc>
        <w:tc>
          <w:tcPr>
            <w:tcW w:w="0" w:type="auto"/>
            <w:tcBorders>
              <w:top w:val="nil"/>
              <w:left w:val="nil"/>
              <w:bottom w:val="single" w:sz="4" w:space="0" w:color="auto"/>
              <w:right w:val="single" w:sz="4" w:space="0" w:color="auto"/>
            </w:tcBorders>
            <w:shd w:val="clear" w:color="auto" w:fill="auto"/>
            <w:noWrap/>
            <w:vAlign w:val="center"/>
            <w:hideMark/>
          </w:tcPr>
          <w:p w14:paraId="51CF5173" w14:textId="77777777" w:rsidR="001C1F6D" w:rsidRPr="001C1F6D" w:rsidRDefault="001C1F6D" w:rsidP="001C1F6D">
            <w:pPr>
              <w:jc w:val="center"/>
              <w:rPr>
                <w:b/>
                <w:bCs/>
                <w:i/>
                <w:iCs/>
              </w:rPr>
            </w:pPr>
            <w:r w:rsidRPr="001C1F6D">
              <w:rPr>
                <w:b/>
                <w:bCs/>
                <w:i/>
                <w:iCs/>
              </w:rPr>
              <w:t>120.16</w:t>
            </w:r>
          </w:p>
        </w:tc>
        <w:tc>
          <w:tcPr>
            <w:tcW w:w="0" w:type="auto"/>
            <w:tcBorders>
              <w:top w:val="nil"/>
              <w:left w:val="nil"/>
              <w:bottom w:val="single" w:sz="4" w:space="0" w:color="auto"/>
              <w:right w:val="single" w:sz="4" w:space="0" w:color="auto"/>
            </w:tcBorders>
            <w:shd w:val="clear" w:color="auto" w:fill="auto"/>
            <w:noWrap/>
            <w:vAlign w:val="center"/>
            <w:hideMark/>
          </w:tcPr>
          <w:p w14:paraId="19748AF0" w14:textId="77777777" w:rsidR="001C1F6D" w:rsidRPr="001C1F6D" w:rsidRDefault="001C1F6D" w:rsidP="001C1F6D">
            <w:pPr>
              <w:jc w:val="center"/>
              <w:rPr>
                <w:b/>
                <w:bCs/>
                <w:i/>
                <w:iCs/>
              </w:rPr>
            </w:pPr>
            <w:r w:rsidRPr="001C1F6D">
              <w:rPr>
                <w:b/>
                <w:bCs/>
                <w:i/>
                <w:iCs/>
              </w:rPr>
              <w:t>360.71</w:t>
            </w:r>
          </w:p>
        </w:tc>
        <w:tc>
          <w:tcPr>
            <w:tcW w:w="0" w:type="auto"/>
            <w:tcBorders>
              <w:top w:val="nil"/>
              <w:left w:val="nil"/>
              <w:bottom w:val="single" w:sz="4" w:space="0" w:color="auto"/>
              <w:right w:val="single" w:sz="4" w:space="0" w:color="auto"/>
            </w:tcBorders>
            <w:shd w:val="clear" w:color="auto" w:fill="auto"/>
            <w:noWrap/>
            <w:vAlign w:val="center"/>
            <w:hideMark/>
          </w:tcPr>
          <w:p w14:paraId="2702CAB8" w14:textId="77777777" w:rsidR="001C1F6D" w:rsidRPr="001C1F6D" w:rsidRDefault="001C1F6D" w:rsidP="001C1F6D">
            <w:pPr>
              <w:jc w:val="center"/>
              <w:rPr>
                <w:b/>
                <w:bCs/>
                <w:i/>
                <w:iCs/>
              </w:rPr>
            </w:pPr>
            <w:r w:rsidRPr="001C1F6D">
              <w:rPr>
                <w:b/>
                <w:bCs/>
                <w:i/>
                <w:iCs/>
              </w:rPr>
              <w:t>6.16</w:t>
            </w:r>
          </w:p>
        </w:tc>
        <w:tc>
          <w:tcPr>
            <w:tcW w:w="0" w:type="auto"/>
            <w:tcBorders>
              <w:top w:val="nil"/>
              <w:left w:val="nil"/>
              <w:bottom w:val="single" w:sz="4" w:space="0" w:color="auto"/>
              <w:right w:val="single" w:sz="4" w:space="0" w:color="auto"/>
            </w:tcBorders>
            <w:shd w:val="clear" w:color="auto" w:fill="auto"/>
            <w:noWrap/>
            <w:vAlign w:val="center"/>
            <w:hideMark/>
          </w:tcPr>
          <w:p w14:paraId="3127AACB" w14:textId="77777777" w:rsidR="001C1F6D" w:rsidRPr="001C1F6D" w:rsidRDefault="001C1F6D" w:rsidP="001C1F6D">
            <w:pPr>
              <w:jc w:val="center"/>
              <w:rPr>
                <w:b/>
                <w:bCs/>
                <w:i/>
                <w:iCs/>
              </w:rPr>
            </w:pPr>
            <w:r w:rsidRPr="001C1F6D">
              <w:rPr>
                <w:b/>
                <w:bCs/>
                <w:i/>
                <w:iCs/>
              </w:rPr>
              <w:t>52.42</w:t>
            </w:r>
          </w:p>
        </w:tc>
        <w:tc>
          <w:tcPr>
            <w:tcW w:w="0" w:type="auto"/>
            <w:tcBorders>
              <w:top w:val="nil"/>
              <w:left w:val="nil"/>
              <w:bottom w:val="single" w:sz="4" w:space="0" w:color="auto"/>
              <w:right w:val="single" w:sz="4" w:space="0" w:color="auto"/>
            </w:tcBorders>
            <w:shd w:val="clear" w:color="auto" w:fill="auto"/>
            <w:noWrap/>
            <w:vAlign w:val="center"/>
            <w:hideMark/>
          </w:tcPr>
          <w:p w14:paraId="59CFFF31" w14:textId="77777777" w:rsidR="001C1F6D" w:rsidRPr="001C1F6D" w:rsidRDefault="001C1F6D" w:rsidP="001C1F6D">
            <w:pPr>
              <w:jc w:val="center"/>
              <w:rPr>
                <w:b/>
                <w:bCs/>
                <w:i/>
                <w:iCs/>
              </w:rPr>
            </w:pPr>
            <w:r w:rsidRPr="001C1F6D">
              <w:rPr>
                <w:b/>
                <w:bCs/>
                <w:i/>
                <w:iCs/>
              </w:rPr>
              <w:t>6903.31</w:t>
            </w:r>
          </w:p>
        </w:tc>
        <w:tc>
          <w:tcPr>
            <w:tcW w:w="0" w:type="auto"/>
            <w:tcBorders>
              <w:top w:val="nil"/>
              <w:left w:val="nil"/>
              <w:bottom w:val="single" w:sz="4" w:space="0" w:color="auto"/>
              <w:right w:val="single" w:sz="4" w:space="0" w:color="auto"/>
            </w:tcBorders>
            <w:shd w:val="clear" w:color="auto" w:fill="auto"/>
            <w:noWrap/>
            <w:vAlign w:val="center"/>
            <w:hideMark/>
          </w:tcPr>
          <w:p w14:paraId="1B7DE5A7" w14:textId="77777777" w:rsidR="001C1F6D" w:rsidRPr="001C1F6D" w:rsidRDefault="001C1F6D" w:rsidP="001C1F6D">
            <w:pPr>
              <w:jc w:val="center"/>
              <w:rPr>
                <w:b/>
                <w:bCs/>
                <w:i/>
                <w:iCs/>
              </w:rPr>
            </w:pPr>
            <w:r w:rsidRPr="001C1F6D">
              <w:rPr>
                <w:b/>
                <w:bCs/>
                <w:i/>
                <w:iCs/>
              </w:rPr>
              <w:t>16</w:t>
            </w:r>
          </w:p>
        </w:tc>
      </w:tr>
      <w:tr w:rsidR="001C1F6D" w:rsidRPr="001C1F6D" w14:paraId="07291B95"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97AD1" w14:textId="77777777" w:rsidR="001C1F6D" w:rsidRPr="001C1F6D" w:rsidRDefault="001C1F6D" w:rsidP="001C1F6D">
            <w:pPr>
              <w:jc w:val="right"/>
            </w:pPr>
            <w:r w:rsidRPr="001C1F6D">
              <w:t>82352421</w:t>
            </w:r>
          </w:p>
        </w:tc>
        <w:tc>
          <w:tcPr>
            <w:tcW w:w="0" w:type="auto"/>
            <w:tcBorders>
              <w:top w:val="nil"/>
              <w:left w:val="nil"/>
              <w:bottom w:val="single" w:sz="4" w:space="0" w:color="auto"/>
              <w:right w:val="single" w:sz="4" w:space="0" w:color="auto"/>
            </w:tcBorders>
            <w:shd w:val="clear" w:color="auto" w:fill="auto"/>
            <w:noWrap/>
            <w:vAlign w:val="bottom"/>
            <w:hideMark/>
          </w:tcPr>
          <w:p w14:paraId="0D99A0D6" w14:textId="77777777" w:rsidR="001C1F6D" w:rsidRPr="001C1F6D" w:rsidRDefault="001C1F6D" w:rsidP="001C1F6D">
            <w:pPr>
              <w:jc w:val="center"/>
            </w:pPr>
            <w:r w:rsidRPr="001C1F6D">
              <w:t>78.32</w:t>
            </w:r>
          </w:p>
        </w:tc>
        <w:tc>
          <w:tcPr>
            <w:tcW w:w="0" w:type="auto"/>
            <w:tcBorders>
              <w:top w:val="nil"/>
              <w:left w:val="nil"/>
              <w:bottom w:val="single" w:sz="4" w:space="0" w:color="auto"/>
              <w:right w:val="single" w:sz="4" w:space="0" w:color="auto"/>
            </w:tcBorders>
            <w:shd w:val="clear" w:color="auto" w:fill="auto"/>
            <w:noWrap/>
            <w:vAlign w:val="bottom"/>
            <w:hideMark/>
          </w:tcPr>
          <w:p w14:paraId="59BBDD6D" w14:textId="77777777" w:rsidR="001C1F6D" w:rsidRPr="001C1F6D" w:rsidRDefault="001C1F6D" w:rsidP="001C1F6D">
            <w:pPr>
              <w:jc w:val="center"/>
            </w:pPr>
            <w:r w:rsidRPr="001C1F6D">
              <w:t>443.0</w:t>
            </w:r>
          </w:p>
        </w:tc>
        <w:tc>
          <w:tcPr>
            <w:tcW w:w="0" w:type="auto"/>
            <w:tcBorders>
              <w:top w:val="nil"/>
              <w:left w:val="nil"/>
              <w:bottom w:val="single" w:sz="4" w:space="0" w:color="auto"/>
              <w:right w:val="single" w:sz="4" w:space="0" w:color="auto"/>
            </w:tcBorders>
            <w:shd w:val="clear" w:color="auto" w:fill="auto"/>
            <w:noWrap/>
            <w:vAlign w:val="bottom"/>
            <w:hideMark/>
          </w:tcPr>
          <w:p w14:paraId="172A7478" w14:textId="77777777" w:rsidR="001C1F6D" w:rsidRPr="001C1F6D" w:rsidRDefault="001C1F6D" w:rsidP="001C1F6D">
            <w:pPr>
              <w:jc w:val="center"/>
            </w:pPr>
            <w:r w:rsidRPr="001C1F6D">
              <w:t>7.0</w:t>
            </w:r>
          </w:p>
        </w:tc>
        <w:tc>
          <w:tcPr>
            <w:tcW w:w="0" w:type="auto"/>
            <w:tcBorders>
              <w:top w:val="nil"/>
              <w:left w:val="nil"/>
              <w:bottom w:val="single" w:sz="4" w:space="0" w:color="auto"/>
              <w:right w:val="single" w:sz="4" w:space="0" w:color="auto"/>
            </w:tcBorders>
            <w:shd w:val="clear" w:color="auto" w:fill="auto"/>
            <w:noWrap/>
            <w:vAlign w:val="bottom"/>
            <w:hideMark/>
          </w:tcPr>
          <w:p w14:paraId="52C2D936" w14:textId="77777777" w:rsidR="001C1F6D" w:rsidRPr="001C1F6D" w:rsidRDefault="001C1F6D" w:rsidP="001C1F6D">
            <w:pPr>
              <w:jc w:val="center"/>
            </w:pPr>
            <w:r w:rsidRPr="001C1F6D">
              <w:t>68.4</w:t>
            </w:r>
          </w:p>
        </w:tc>
        <w:tc>
          <w:tcPr>
            <w:tcW w:w="0" w:type="auto"/>
            <w:tcBorders>
              <w:top w:val="nil"/>
              <w:left w:val="nil"/>
              <w:bottom w:val="single" w:sz="4" w:space="0" w:color="auto"/>
              <w:right w:val="single" w:sz="4" w:space="0" w:color="auto"/>
            </w:tcBorders>
            <w:shd w:val="clear" w:color="auto" w:fill="auto"/>
            <w:noWrap/>
            <w:vAlign w:val="bottom"/>
            <w:hideMark/>
          </w:tcPr>
          <w:p w14:paraId="1813E09C" w14:textId="77777777" w:rsidR="001C1F6D" w:rsidRPr="001C1F6D" w:rsidRDefault="001C1F6D" w:rsidP="001C1F6D">
            <w:pPr>
              <w:jc w:val="center"/>
            </w:pPr>
            <w:r w:rsidRPr="001C1F6D">
              <w:t>5356.6</w:t>
            </w:r>
          </w:p>
        </w:tc>
        <w:tc>
          <w:tcPr>
            <w:tcW w:w="0" w:type="auto"/>
            <w:tcBorders>
              <w:top w:val="nil"/>
              <w:left w:val="nil"/>
              <w:bottom w:val="single" w:sz="4" w:space="0" w:color="auto"/>
              <w:right w:val="single" w:sz="4" w:space="0" w:color="auto"/>
            </w:tcBorders>
            <w:shd w:val="clear" w:color="auto" w:fill="auto"/>
            <w:noWrap/>
            <w:vAlign w:val="bottom"/>
            <w:hideMark/>
          </w:tcPr>
          <w:p w14:paraId="4D9C7B0A" w14:textId="77777777" w:rsidR="001C1F6D" w:rsidRPr="001C1F6D" w:rsidRDefault="001C1F6D" w:rsidP="001C1F6D">
            <w:pPr>
              <w:jc w:val="center"/>
            </w:pPr>
            <w:r w:rsidRPr="001C1F6D">
              <w:t>15</w:t>
            </w:r>
          </w:p>
        </w:tc>
      </w:tr>
      <w:tr w:rsidR="001C1F6D" w:rsidRPr="001C1F6D" w14:paraId="7231B75F"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13DAA6" w14:textId="77777777" w:rsidR="001C1F6D" w:rsidRPr="001C1F6D" w:rsidRDefault="001C1F6D" w:rsidP="001C1F6D">
            <w:pPr>
              <w:jc w:val="right"/>
            </w:pPr>
            <w:r w:rsidRPr="001C1F6D">
              <w:t>82358421</w:t>
            </w:r>
          </w:p>
        </w:tc>
        <w:tc>
          <w:tcPr>
            <w:tcW w:w="0" w:type="auto"/>
            <w:tcBorders>
              <w:top w:val="nil"/>
              <w:left w:val="nil"/>
              <w:bottom w:val="single" w:sz="4" w:space="0" w:color="auto"/>
              <w:right w:val="single" w:sz="4" w:space="0" w:color="auto"/>
            </w:tcBorders>
            <w:shd w:val="clear" w:color="auto" w:fill="auto"/>
            <w:noWrap/>
            <w:vAlign w:val="bottom"/>
            <w:hideMark/>
          </w:tcPr>
          <w:p w14:paraId="47B802FF" w14:textId="77777777" w:rsidR="001C1F6D" w:rsidRPr="001C1F6D" w:rsidRDefault="001C1F6D" w:rsidP="001C1F6D">
            <w:pPr>
              <w:jc w:val="center"/>
            </w:pPr>
            <w:r w:rsidRPr="001C1F6D">
              <w:t>3.57</w:t>
            </w:r>
          </w:p>
        </w:tc>
        <w:tc>
          <w:tcPr>
            <w:tcW w:w="0" w:type="auto"/>
            <w:tcBorders>
              <w:top w:val="nil"/>
              <w:left w:val="nil"/>
              <w:bottom w:val="single" w:sz="4" w:space="0" w:color="auto"/>
              <w:right w:val="single" w:sz="4" w:space="0" w:color="auto"/>
            </w:tcBorders>
            <w:shd w:val="clear" w:color="auto" w:fill="auto"/>
            <w:noWrap/>
            <w:vAlign w:val="bottom"/>
            <w:hideMark/>
          </w:tcPr>
          <w:p w14:paraId="7957D1AA" w14:textId="77777777" w:rsidR="001C1F6D" w:rsidRPr="001C1F6D" w:rsidRDefault="001C1F6D" w:rsidP="001C1F6D">
            <w:pPr>
              <w:jc w:val="center"/>
            </w:pPr>
            <w:r w:rsidRPr="001C1F6D">
              <w:t>312.9</w:t>
            </w:r>
          </w:p>
        </w:tc>
        <w:tc>
          <w:tcPr>
            <w:tcW w:w="0" w:type="auto"/>
            <w:tcBorders>
              <w:top w:val="nil"/>
              <w:left w:val="nil"/>
              <w:bottom w:val="single" w:sz="4" w:space="0" w:color="auto"/>
              <w:right w:val="single" w:sz="4" w:space="0" w:color="auto"/>
            </w:tcBorders>
            <w:shd w:val="clear" w:color="auto" w:fill="auto"/>
            <w:noWrap/>
            <w:vAlign w:val="bottom"/>
            <w:hideMark/>
          </w:tcPr>
          <w:p w14:paraId="39136F94" w14:textId="77777777" w:rsidR="001C1F6D" w:rsidRPr="001C1F6D" w:rsidRDefault="001C1F6D" w:rsidP="001C1F6D">
            <w:pPr>
              <w:jc w:val="center"/>
            </w:pPr>
            <w:r w:rsidRPr="001C1F6D">
              <w:t>6.5</w:t>
            </w:r>
          </w:p>
        </w:tc>
        <w:tc>
          <w:tcPr>
            <w:tcW w:w="0" w:type="auto"/>
            <w:tcBorders>
              <w:top w:val="nil"/>
              <w:left w:val="nil"/>
              <w:bottom w:val="single" w:sz="4" w:space="0" w:color="auto"/>
              <w:right w:val="single" w:sz="4" w:space="0" w:color="auto"/>
            </w:tcBorders>
            <w:shd w:val="clear" w:color="auto" w:fill="auto"/>
            <w:noWrap/>
            <w:vAlign w:val="bottom"/>
            <w:hideMark/>
          </w:tcPr>
          <w:p w14:paraId="39AC4E51" w14:textId="77777777" w:rsidR="001C1F6D" w:rsidRPr="001C1F6D" w:rsidRDefault="001C1F6D" w:rsidP="001C1F6D">
            <w:pPr>
              <w:jc w:val="center"/>
            </w:pPr>
            <w:r w:rsidRPr="001C1F6D">
              <w:t>40.0</w:t>
            </w:r>
          </w:p>
        </w:tc>
        <w:tc>
          <w:tcPr>
            <w:tcW w:w="0" w:type="auto"/>
            <w:tcBorders>
              <w:top w:val="nil"/>
              <w:left w:val="nil"/>
              <w:bottom w:val="single" w:sz="4" w:space="0" w:color="auto"/>
              <w:right w:val="single" w:sz="4" w:space="0" w:color="auto"/>
            </w:tcBorders>
            <w:shd w:val="clear" w:color="auto" w:fill="auto"/>
            <w:noWrap/>
            <w:vAlign w:val="bottom"/>
            <w:hideMark/>
          </w:tcPr>
          <w:p w14:paraId="22455331" w14:textId="77777777" w:rsidR="001C1F6D" w:rsidRPr="001C1F6D" w:rsidRDefault="001C1F6D" w:rsidP="001C1F6D">
            <w:pPr>
              <w:jc w:val="center"/>
            </w:pPr>
            <w:r w:rsidRPr="001C1F6D">
              <w:t>142.7</w:t>
            </w:r>
          </w:p>
        </w:tc>
        <w:tc>
          <w:tcPr>
            <w:tcW w:w="0" w:type="auto"/>
            <w:tcBorders>
              <w:top w:val="nil"/>
              <w:left w:val="nil"/>
              <w:bottom w:val="single" w:sz="4" w:space="0" w:color="auto"/>
              <w:right w:val="single" w:sz="4" w:space="0" w:color="auto"/>
            </w:tcBorders>
            <w:shd w:val="clear" w:color="auto" w:fill="auto"/>
            <w:noWrap/>
            <w:vAlign w:val="bottom"/>
            <w:hideMark/>
          </w:tcPr>
          <w:p w14:paraId="58954981" w14:textId="77777777" w:rsidR="001C1F6D" w:rsidRPr="001C1F6D" w:rsidRDefault="001C1F6D" w:rsidP="001C1F6D">
            <w:pPr>
              <w:jc w:val="center"/>
            </w:pPr>
            <w:r w:rsidRPr="001C1F6D">
              <w:t>13</w:t>
            </w:r>
          </w:p>
        </w:tc>
      </w:tr>
      <w:tr w:rsidR="001C1F6D" w:rsidRPr="001C1F6D" w14:paraId="61C3A7C8"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4ABB9" w14:textId="77777777" w:rsidR="001C1F6D" w:rsidRPr="001C1F6D" w:rsidRDefault="001C1F6D" w:rsidP="001C1F6D">
            <w:pPr>
              <w:jc w:val="center"/>
              <w:rPr>
                <w:b/>
                <w:bCs/>
                <w:i/>
                <w:iCs/>
              </w:rPr>
            </w:pPr>
            <w:r w:rsidRPr="001C1F6D">
              <w:rPr>
                <w:b/>
                <w:bCs/>
                <w:i/>
                <w:iCs/>
              </w:rPr>
              <w:t>НЦ 82</w:t>
            </w:r>
          </w:p>
        </w:tc>
        <w:tc>
          <w:tcPr>
            <w:tcW w:w="0" w:type="auto"/>
            <w:tcBorders>
              <w:top w:val="nil"/>
              <w:left w:val="nil"/>
              <w:bottom w:val="single" w:sz="4" w:space="0" w:color="auto"/>
              <w:right w:val="single" w:sz="4" w:space="0" w:color="auto"/>
            </w:tcBorders>
            <w:shd w:val="clear" w:color="auto" w:fill="auto"/>
            <w:noWrap/>
            <w:vAlign w:val="bottom"/>
            <w:hideMark/>
          </w:tcPr>
          <w:p w14:paraId="634CCDEB" w14:textId="77777777" w:rsidR="001C1F6D" w:rsidRPr="001C1F6D" w:rsidRDefault="001C1F6D" w:rsidP="001C1F6D">
            <w:pPr>
              <w:jc w:val="center"/>
              <w:rPr>
                <w:b/>
                <w:bCs/>
                <w:i/>
                <w:iCs/>
              </w:rPr>
            </w:pPr>
            <w:r w:rsidRPr="001C1F6D">
              <w:rPr>
                <w:b/>
                <w:bCs/>
                <w:i/>
                <w:iCs/>
              </w:rPr>
              <w:t>81.89</w:t>
            </w:r>
          </w:p>
        </w:tc>
        <w:tc>
          <w:tcPr>
            <w:tcW w:w="0" w:type="auto"/>
            <w:tcBorders>
              <w:top w:val="nil"/>
              <w:left w:val="nil"/>
              <w:bottom w:val="single" w:sz="4" w:space="0" w:color="auto"/>
              <w:right w:val="single" w:sz="4" w:space="0" w:color="auto"/>
            </w:tcBorders>
            <w:shd w:val="clear" w:color="auto" w:fill="auto"/>
            <w:noWrap/>
            <w:vAlign w:val="bottom"/>
            <w:hideMark/>
          </w:tcPr>
          <w:p w14:paraId="14849800" w14:textId="77777777" w:rsidR="001C1F6D" w:rsidRPr="001C1F6D" w:rsidRDefault="001C1F6D" w:rsidP="001C1F6D">
            <w:pPr>
              <w:jc w:val="center"/>
              <w:rPr>
                <w:b/>
                <w:bCs/>
                <w:i/>
                <w:iCs/>
              </w:rPr>
            </w:pPr>
            <w:r w:rsidRPr="001C1F6D">
              <w:rPr>
                <w:b/>
                <w:bCs/>
                <w:i/>
                <w:iCs/>
              </w:rPr>
              <w:t>437.30</w:t>
            </w:r>
          </w:p>
        </w:tc>
        <w:tc>
          <w:tcPr>
            <w:tcW w:w="0" w:type="auto"/>
            <w:tcBorders>
              <w:top w:val="nil"/>
              <w:left w:val="nil"/>
              <w:bottom w:val="single" w:sz="4" w:space="0" w:color="auto"/>
              <w:right w:val="single" w:sz="4" w:space="0" w:color="auto"/>
            </w:tcBorders>
            <w:shd w:val="clear" w:color="auto" w:fill="auto"/>
            <w:noWrap/>
            <w:vAlign w:val="bottom"/>
            <w:hideMark/>
          </w:tcPr>
          <w:p w14:paraId="3DC7F37E" w14:textId="77777777" w:rsidR="001C1F6D" w:rsidRPr="001C1F6D" w:rsidRDefault="001C1F6D" w:rsidP="001C1F6D">
            <w:pPr>
              <w:jc w:val="center"/>
              <w:rPr>
                <w:b/>
                <w:bCs/>
                <w:i/>
                <w:iCs/>
              </w:rPr>
            </w:pPr>
            <w:r w:rsidRPr="001C1F6D">
              <w:rPr>
                <w:b/>
                <w:bCs/>
                <w:i/>
                <w:iCs/>
              </w:rPr>
              <w:t>6.75</w:t>
            </w:r>
          </w:p>
        </w:tc>
        <w:tc>
          <w:tcPr>
            <w:tcW w:w="0" w:type="auto"/>
            <w:tcBorders>
              <w:top w:val="nil"/>
              <w:left w:val="nil"/>
              <w:bottom w:val="single" w:sz="4" w:space="0" w:color="auto"/>
              <w:right w:val="single" w:sz="4" w:space="0" w:color="auto"/>
            </w:tcBorders>
            <w:shd w:val="clear" w:color="auto" w:fill="auto"/>
            <w:noWrap/>
            <w:vAlign w:val="bottom"/>
            <w:hideMark/>
          </w:tcPr>
          <w:p w14:paraId="3AD50B28" w14:textId="77777777" w:rsidR="001C1F6D" w:rsidRPr="001C1F6D" w:rsidRDefault="001C1F6D" w:rsidP="001C1F6D">
            <w:pPr>
              <w:jc w:val="center"/>
              <w:rPr>
                <w:b/>
                <w:bCs/>
                <w:i/>
                <w:iCs/>
              </w:rPr>
            </w:pPr>
            <w:r w:rsidRPr="001C1F6D">
              <w:rPr>
                <w:b/>
                <w:bCs/>
                <w:i/>
                <w:iCs/>
              </w:rPr>
              <w:t>54.72</w:t>
            </w:r>
          </w:p>
        </w:tc>
        <w:tc>
          <w:tcPr>
            <w:tcW w:w="0" w:type="auto"/>
            <w:tcBorders>
              <w:top w:val="nil"/>
              <w:left w:val="nil"/>
              <w:bottom w:val="single" w:sz="4" w:space="0" w:color="auto"/>
              <w:right w:val="single" w:sz="4" w:space="0" w:color="auto"/>
            </w:tcBorders>
            <w:shd w:val="clear" w:color="auto" w:fill="auto"/>
            <w:noWrap/>
            <w:vAlign w:val="bottom"/>
            <w:hideMark/>
          </w:tcPr>
          <w:p w14:paraId="1A19C3F7" w14:textId="77777777" w:rsidR="001C1F6D" w:rsidRPr="001C1F6D" w:rsidRDefault="001C1F6D" w:rsidP="001C1F6D">
            <w:pPr>
              <w:jc w:val="center"/>
              <w:rPr>
                <w:b/>
                <w:bCs/>
                <w:i/>
                <w:iCs/>
              </w:rPr>
            </w:pPr>
            <w:r w:rsidRPr="001C1F6D">
              <w:rPr>
                <w:b/>
                <w:bCs/>
                <w:i/>
                <w:iCs/>
              </w:rPr>
              <w:t>5499.30</w:t>
            </w:r>
          </w:p>
        </w:tc>
        <w:tc>
          <w:tcPr>
            <w:tcW w:w="0" w:type="auto"/>
            <w:tcBorders>
              <w:top w:val="nil"/>
              <w:left w:val="nil"/>
              <w:bottom w:val="single" w:sz="4" w:space="0" w:color="auto"/>
              <w:right w:val="single" w:sz="4" w:space="0" w:color="auto"/>
            </w:tcBorders>
            <w:shd w:val="clear" w:color="auto" w:fill="auto"/>
            <w:noWrap/>
            <w:vAlign w:val="bottom"/>
            <w:hideMark/>
          </w:tcPr>
          <w:p w14:paraId="697FAAAD" w14:textId="77777777" w:rsidR="001C1F6D" w:rsidRPr="001C1F6D" w:rsidRDefault="001C1F6D" w:rsidP="001C1F6D">
            <w:pPr>
              <w:jc w:val="center"/>
              <w:rPr>
                <w:b/>
                <w:bCs/>
                <w:i/>
                <w:iCs/>
              </w:rPr>
            </w:pPr>
            <w:r w:rsidRPr="001C1F6D">
              <w:rPr>
                <w:b/>
                <w:bCs/>
                <w:i/>
                <w:iCs/>
              </w:rPr>
              <w:t>15</w:t>
            </w:r>
          </w:p>
        </w:tc>
      </w:tr>
      <w:tr w:rsidR="001C1F6D" w:rsidRPr="001C1F6D" w14:paraId="3920C136"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0883F1" w14:textId="77777777" w:rsidR="001C1F6D" w:rsidRPr="001C1F6D" w:rsidRDefault="001C1F6D" w:rsidP="001C1F6D">
            <w:pPr>
              <w:jc w:val="right"/>
            </w:pPr>
            <w:r w:rsidRPr="001C1F6D">
              <w:t>83352421</w:t>
            </w:r>
          </w:p>
        </w:tc>
        <w:tc>
          <w:tcPr>
            <w:tcW w:w="0" w:type="auto"/>
            <w:tcBorders>
              <w:top w:val="nil"/>
              <w:left w:val="nil"/>
              <w:bottom w:val="single" w:sz="4" w:space="0" w:color="auto"/>
              <w:right w:val="single" w:sz="4" w:space="0" w:color="auto"/>
            </w:tcBorders>
            <w:shd w:val="clear" w:color="auto" w:fill="auto"/>
            <w:noWrap/>
            <w:vAlign w:val="bottom"/>
            <w:hideMark/>
          </w:tcPr>
          <w:p w14:paraId="23BA77B0" w14:textId="77777777" w:rsidR="001C1F6D" w:rsidRPr="001C1F6D" w:rsidRDefault="001C1F6D" w:rsidP="001C1F6D">
            <w:pPr>
              <w:jc w:val="center"/>
            </w:pPr>
            <w:r w:rsidRPr="001C1F6D">
              <w:t>333.83</w:t>
            </w:r>
          </w:p>
        </w:tc>
        <w:tc>
          <w:tcPr>
            <w:tcW w:w="0" w:type="auto"/>
            <w:tcBorders>
              <w:top w:val="nil"/>
              <w:left w:val="nil"/>
              <w:bottom w:val="single" w:sz="4" w:space="0" w:color="auto"/>
              <w:right w:val="single" w:sz="4" w:space="0" w:color="auto"/>
            </w:tcBorders>
            <w:shd w:val="clear" w:color="auto" w:fill="auto"/>
            <w:noWrap/>
            <w:vAlign w:val="bottom"/>
            <w:hideMark/>
          </w:tcPr>
          <w:p w14:paraId="438E6B30" w14:textId="77777777" w:rsidR="001C1F6D" w:rsidRPr="001C1F6D" w:rsidRDefault="001C1F6D" w:rsidP="001C1F6D">
            <w:pPr>
              <w:jc w:val="center"/>
            </w:pPr>
            <w:r w:rsidRPr="001C1F6D">
              <w:t>412.4</w:t>
            </w:r>
          </w:p>
        </w:tc>
        <w:tc>
          <w:tcPr>
            <w:tcW w:w="0" w:type="auto"/>
            <w:tcBorders>
              <w:top w:val="nil"/>
              <w:left w:val="nil"/>
              <w:bottom w:val="single" w:sz="4" w:space="0" w:color="auto"/>
              <w:right w:val="single" w:sz="4" w:space="0" w:color="auto"/>
            </w:tcBorders>
            <w:shd w:val="clear" w:color="auto" w:fill="auto"/>
            <w:noWrap/>
            <w:vAlign w:val="bottom"/>
            <w:hideMark/>
          </w:tcPr>
          <w:p w14:paraId="49B2D885" w14:textId="77777777" w:rsidR="001C1F6D" w:rsidRPr="001C1F6D" w:rsidRDefault="001C1F6D" w:rsidP="001C1F6D">
            <w:pPr>
              <w:jc w:val="center"/>
            </w:pPr>
            <w:r w:rsidRPr="001C1F6D">
              <w:t>7.1</w:t>
            </w:r>
          </w:p>
        </w:tc>
        <w:tc>
          <w:tcPr>
            <w:tcW w:w="0" w:type="auto"/>
            <w:tcBorders>
              <w:top w:val="nil"/>
              <w:left w:val="nil"/>
              <w:bottom w:val="single" w:sz="4" w:space="0" w:color="auto"/>
              <w:right w:val="single" w:sz="4" w:space="0" w:color="auto"/>
            </w:tcBorders>
            <w:shd w:val="clear" w:color="auto" w:fill="auto"/>
            <w:noWrap/>
            <w:vAlign w:val="bottom"/>
            <w:hideMark/>
          </w:tcPr>
          <w:p w14:paraId="6D29361D" w14:textId="77777777" w:rsidR="001C1F6D" w:rsidRPr="001C1F6D" w:rsidRDefault="001C1F6D" w:rsidP="001C1F6D">
            <w:pPr>
              <w:jc w:val="center"/>
            </w:pPr>
            <w:r w:rsidRPr="001C1F6D">
              <w:t>66.5</w:t>
            </w:r>
          </w:p>
        </w:tc>
        <w:tc>
          <w:tcPr>
            <w:tcW w:w="0" w:type="auto"/>
            <w:tcBorders>
              <w:top w:val="nil"/>
              <w:left w:val="nil"/>
              <w:bottom w:val="single" w:sz="4" w:space="0" w:color="auto"/>
              <w:right w:val="single" w:sz="4" w:space="0" w:color="auto"/>
            </w:tcBorders>
            <w:shd w:val="clear" w:color="auto" w:fill="auto"/>
            <w:noWrap/>
            <w:vAlign w:val="bottom"/>
            <w:hideMark/>
          </w:tcPr>
          <w:p w14:paraId="610DE188" w14:textId="77777777" w:rsidR="001C1F6D" w:rsidRPr="001C1F6D" w:rsidRDefault="001C1F6D" w:rsidP="001C1F6D">
            <w:pPr>
              <w:jc w:val="center"/>
            </w:pPr>
            <w:r w:rsidRPr="001C1F6D">
              <w:t>22187.0</w:t>
            </w:r>
          </w:p>
        </w:tc>
        <w:tc>
          <w:tcPr>
            <w:tcW w:w="0" w:type="auto"/>
            <w:tcBorders>
              <w:top w:val="nil"/>
              <w:left w:val="nil"/>
              <w:bottom w:val="single" w:sz="4" w:space="0" w:color="auto"/>
              <w:right w:val="single" w:sz="4" w:space="0" w:color="auto"/>
            </w:tcBorders>
            <w:shd w:val="clear" w:color="auto" w:fill="auto"/>
            <w:noWrap/>
            <w:vAlign w:val="bottom"/>
            <w:hideMark/>
          </w:tcPr>
          <w:p w14:paraId="6C9206EE" w14:textId="77777777" w:rsidR="001C1F6D" w:rsidRPr="001C1F6D" w:rsidRDefault="001C1F6D" w:rsidP="001C1F6D">
            <w:pPr>
              <w:jc w:val="center"/>
            </w:pPr>
            <w:r w:rsidRPr="001C1F6D">
              <w:t>16</w:t>
            </w:r>
          </w:p>
        </w:tc>
      </w:tr>
      <w:tr w:rsidR="001C1F6D" w:rsidRPr="001C1F6D" w14:paraId="4826DA77"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10C0F" w14:textId="77777777" w:rsidR="001C1F6D" w:rsidRPr="001C1F6D" w:rsidRDefault="001C1F6D" w:rsidP="001C1F6D">
            <w:pPr>
              <w:jc w:val="right"/>
            </w:pPr>
            <w:r w:rsidRPr="001C1F6D">
              <w:t>83358421</w:t>
            </w:r>
          </w:p>
        </w:tc>
        <w:tc>
          <w:tcPr>
            <w:tcW w:w="0" w:type="auto"/>
            <w:tcBorders>
              <w:top w:val="nil"/>
              <w:left w:val="nil"/>
              <w:bottom w:val="single" w:sz="4" w:space="0" w:color="auto"/>
              <w:right w:val="single" w:sz="4" w:space="0" w:color="auto"/>
            </w:tcBorders>
            <w:shd w:val="clear" w:color="auto" w:fill="auto"/>
            <w:noWrap/>
            <w:vAlign w:val="bottom"/>
            <w:hideMark/>
          </w:tcPr>
          <w:p w14:paraId="15587451" w14:textId="77777777" w:rsidR="001C1F6D" w:rsidRPr="001C1F6D" w:rsidRDefault="001C1F6D" w:rsidP="001C1F6D">
            <w:pPr>
              <w:jc w:val="center"/>
            </w:pPr>
            <w:r w:rsidRPr="001C1F6D">
              <w:t>71.95</w:t>
            </w:r>
          </w:p>
        </w:tc>
        <w:tc>
          <w:tcPr>
            <w:tcW w:w="0" w:type="auto"/>
            <w:tcBorders>
              <w:top w:val="nil"/>
              <w:left w:val="nil"/>
              <w:bottom w:val="single" w:sz="4" w:space="0" w:color="auto"/>
              <w:right w:val="single" w:sz="4" w:space="0" w:color="auto"/>
            </w:tcBorders>
            <w:shd w:val="clear" w:color="auto" w:fill="auto"/>
            <w:noWrap/>
            <w:vAlign w:val="bottom"/>
            <w:hideMark/>
          </w:tcPr>
          <w:p w14:paraId="7D730B3C" w14:textId="77777777" w:rsidR="001C1F6D" w:rsidRPr="001C1F6D" w:rsidRDefault="001C1F6D" w:rsidP="001C1F6D">
            <w:pPr>
              <w:jc w:val="center"/>
            </w:pPr>
            <w:r w:rsidRPr="001C1F6D">
              <w:t>430.1</w:t>
            </w:r>
          </w:p>
        </w:tc>
        <w:tc>
          <w:tcPr>
            <w:tcW w:w="0" w:type="auto"/>
            <w:tcBorders>
              <w:top w:val="nil"/>
              <w:left w:val="nil"/>
              <w:bottom w:val="single" w:sz="4" w:space="0" w:color="auto"/>
              <w:right w:val="single" w:sz="4" w:space="0" w:color="auto"/>
            </w:tcBorders>
            <w:shd w:val="clear" w:color="auto" w:fill="auto"/>
            <w:noWrap/>
            <w:vAlign w:val="bottom"/>
            <w:hideMark/>
          </w:tcPr>
          <w:p w14:paraId="4182E566" w14:textId="77777777" w:rsidR="001C1F6D" w:rsidRPr="001C1F6D" w:rsidRDefault="001C1F6D" w:rsidP="001C1F6D">
            <w:pPr>
              <w:jc w:val="center"/>
            </w:pPr>
            <w:r w:rsidRPr="001C1F6D">
              <w:t>8.3</w:t>
            </w:r>
          </w:p>
        </w:tc>
        <w:tc>
          <w:tcPr>
            <w:tcW w:w="0" w:type="auto"/>
            <w:tcBorders>
              <w:top w:val="nil"/>
              <w:left w:val="nil"/>
              <w:bottom w:val="single" w:sz="4" w:space="0" w:color="auto"/>
              <w:right w:val="single" w:sz="4" w:space="0" w:color="auto"/>
            </w:tcBorders>
            <w:shd w:val="clear" w:color="auto" w:fill="auto"/>
            <w:noWrap/>
            <w:vAlign w:val="bottom"/>
            <w:hideMark/>
          </w:tcPr>
          <w:p w14:paraId="55A74369" w14:textId="77777777" w:rsidR="001C1F6D" w:rsidRPr="001C1F6D" w:rsidRDefault="001C1F6D" w:rsidP="001C1F6D">
            <w:pPr>
              <w:jc w:val="center"/>
            </w:pPr>
            <w:r w:rsidRPr="001C1F6D">
              <w:t>66.6</w:t>
            </w:r>
          </w:p>
        </w:tc>
        <w:tc>
          <w:tcPr>
            <w:tcW w:w="0" w:type="auto"/>
            <w:tcBorders>
              <w:top w:val="nil"/>
              <w:left w:val="nil"/>
              <w:bottom w:val="single" w:sz="4" w:space="0" w:color="auto"/>
              <w:right w:val="single" w:sz="4" w:space="0" w:color="auto"/>
            </w:tcBorders>
            <w:shd w:val="clear" w:color="auto" w:fill="auto"/>
            <w:noWrap/>
            <w:vAlign w:val="bottom"/>
            <w:hideMark/>
          </w:tcPr>
          <w:p w14:paraId="0CD1E652" w14:textId="77777777" w:rsidR="001C1F6D" w:rsidRPr="001C1F6D" w:rsidRDefault="001C1F6D" w:rsidP="001C1F6D">
            <w:pPr>
              <w:jc w:val="center"/>
            </w:pPr>
            <w:r w:rsidRPr="001C1F6D">
              <w:t>4793.3</w:t>
            </w:r>
          </w:p>
        </w:tc>
        <w:tc>
          <w:tcPr>
            <w:tcW w:w="0" w:type="auto"/>
            <w:tcBorders>
              <w:top w:val="nil"/>
              <w:left w:val="nil"/>
              <w:bottom w:val="single" w:sz="4" w:space="0" w:color="auto"/>
              <w:right w:val="single" w:sz="4" w:space="0" w:color="auto"/>
            </w:tcBorders>
            <w:shd w:val="clear" w:color="auto" w:fill="auto"/>
            <w:noWrap/>
            <w:vAlign w:val="bottom"/>
            <w:hideMark/>
          </w:tcPr>
          <w:p w14:paraId="6B7D7CBA" w14:textId="77777777" w:rsidR="001C1F6D" w:rsidRPr="001C1F6D" w:rsidRDefault="001C1F6D" w:rsidP="001C1F6D">
            <w:pPr>
              <w:jc w:val="center"/>
            </w:pPr>
            <w:r w:rsidRPr="001C1F6D">
              <w:t>15</w:t>
            </w:r>
          </w:p>
        </w:tc>
      </w:tr>
      <w:tr w:rsidR="001C1F6D" w:rsidRPr="001C1F6D" w14:paraId="221A77F7" w14:textId="77777777" w:rsidTr="001C1F6D">
        <w:trPr>
          <w:trHeight w:val="2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7DA7B" w14:textId="77777777" w:rsidR="001C1F6D" w:rsidRPr="001C1F6D" w:rsidRDefault="001C1F6D" w:rsidP="001C1F6D">
            <w:pPr>
              <w:jc w:val="center"/>
              <w:rPr>
                <w:b/>
                <w:bCs/>
                <w:i/>
                <w:iCs/>
              </w:rPr>
            </w:pPr>
            <w:r w:rsidRPr="001C1F6D">
              <w:rPr>
                <w:b/>
                <w:bCs/>
                <w:i/>
                <w:iCs/>
              </w:rPr>
              <w:t>НЦ 83</w:t>
            </w:r>
          </w:p>
        </w:tc>
        <w:tc>
          <w:tcPr>
            <w:tcW w:w="0" w:type="auto"/>
            <w:tcBorders>
              <w:top w:val="nil"/>
              <w:left w:val="nil"/>
              <w:bottom w:val="single" w:sz="4" w:space="0" w:color="auto"/>
              <w:right w:val="single" w:sz="4" w:space="0" w:color="auto"/>
            </w:tcBorders>
            <w:shd w:val="clear" w:color="auto" w:fill="auto"/>
            <w:noWrap/>
            <w:vAlign w:val="bottom"/>
            <w:hideMark/>
          </w:tcPr>
          <w:p w14:paraId="7DA54C97" w14:textId="77777777" w:rsidR="001C1F6D" w:rsidRPr="001C1F6D" w:rsidRDefault="001C1F6D" w:rsidP="001C1F6D">
            <w:pPr>
              <w:jc w:val="center"/>
              <w:rPr>
                <w:b/>
                <w:bCs/>
                <w:i/>
                <w:iCs/>
              </w:rPr>
            </w:pPr>
            <w:r w:rsidRPr="001C1F6D">
              <w:rPr>
                <w:b/>
                <w:bCs/>
                <w:i/>
                <w:iCs/>
              </w:rPr>
              <w:t>405.78</w:t>
            </w:r>
          </w:p>
        </w:tc>
        <w:tc>
          <w:tcPr>
            <w:tcW w:w="0" w:type="auto"/>
            <w:tcBorders>
              <w:top w:val="nil"/>
              <w:left w:val="nil"/>
              <w:bottom w:val="single" w:sz="4" w:space="0" w:color="auto"/>
              <w:right w:val="single" w:sz="4" w:space="0" w:color="auto"/>
            </w:tcBorders>
            <w:shd w:val="clear" w:color="auto" w:fill="auto"/>
            <w:noWrap/>
            <w:vAlign w:val="bottom"/>
            <w:hideMark/>
          </w:tcPr>
          <w:p w14:paraId="497827A1" w14:textId="77777777" w:rsidR="001C1F6D" w:rsidRPr="001C1F6D" w:rsidRDefault="001C1F6D" w:rsidP="001C1F6D">
            <w:pPr>
              <w:jc w:val="center"/>
              <w:rPr>
                <w:b/>
                <w:bCs/>
                <w:i/>
                <w:iCs/>
              </w:rPr>
            </w:pPr>
            <w:r w:rsidRPr="001C1F6D">
              <w:rPr>
                <w:b/>
                <w:bCs/>
                <w:i/>
                <w:iCs/>
              </w:rPr>
              <w:t>415.6</w:t>
            </w:r>
          </w:p>
        </w:tc>
        <w:tc>
          <w:tcPr>
            <w:tcW w:w="0" w:type="auto"/>
            <w:tcBorders>
              <w:top w:val="nil"/>
              <w:left w:val="nil"/>
              <w:bottom w:val="single" w:sz="4" w:space="0" w:color="auto"/>
              <w:right w:val="single" w:sz="4" w:space="0" w:color="auto"/>
            </w:tcBorders>
            <w:shd w:val="clear" w:color="auto" w:fill="auto"/>
            <w:noWrap/>
            <w:vAlign w:val="bottom"/>
            <w:hideMark/>
          </w:tcPr>
          <w:p w14:paraId="21951F2F" w14:textId="77777777" w:rsidR="001C1F6D" w:rsidRPr="001C1F6D" w:rsidRDefault="001C1F6D" w:rsidP="001C1F6D">
            <w:pPr>
              <w:jc w:val="center"/>
              <w:rPr>
                <w:b/>
                <w:bCs/>
                <w:i/>
                <w:iCs/>
              </w:rPr>
            </w:pPr>
            <w:r w:rsidRPr="001C1F6D">
              <w:rPr>
                <w:b/>
                <w:bCs/>
                <w:i/>
                <w:iCs/>
              </w:rPr>
              <w:t>7.7</w:t>
            </w:r>
          </w:p>
        </w:tc>
        <w:tc>
          <w:tcPr>
            <w:tcW w:w="0" w:type="auto"/>
            <w:tcBorders>
              <w:top w:val="nil"/>
              <w:left w:val="nil"/>
              <w:bottom w:val="single" w:sz="4" w:space="0" w:color="auto"/>
              <w:right w:val="single" w:sz="4" w:space="0" w:color="auto"/>
            </w:tcBorders>
            <w:shd w:val="clear" w:color="auto" w:fill="auto"/>
            <w:noWrap/>
            <w:vAlign w:val="bottom"/>
            <w:hideMark/>
          </w:tcPr>
          <w:p w14:paraId="70DA23CA" w14:textId="77777777" w:rsidR="001C1F6D" w:rsidRPr="001C1F6D" w:rsidRDefault="001C1F6D" w:rsidP="001C1F6D">
            <w:pPr>
              <w:jc w:val="center"/>
              <w:rPr>
                <w:b/>
                <w:bCs/>
                <w:i/>
                <w:iCs/>
              </w:rPr>
            </w:pPr>
            <w:r w:rsidRPr="001C1F6D">
              <w:rPr>
                <w:b/>
                <w:bCs/>
                <w:i/>
                <w:iCs/>
              </w:rPr>
              <w:t>66.5</w:t>
            </w:r>
          </w:p>
        </w:tc>
        <w:tc>
          <w:tcPr>
            <w:tcW w:w="0" w:type="auto"/>
            <w:tcBorders>
              <w:top w:val="nil"/>
              <w:left w:val="nil"/>
              <w:bottom w:val="single" w:sz="4" w:space="0" w:color="auto"/>
              <w:right w:val="single" w:sz="4" w:space="0" w:color="auto"/>
            </w:tcBorders>
            <w:shd w:val="clear" w:color="auto" w:fill="auto"/>
            <w:noWrap/>
            <w:vAlign w:val="bottom"/>
            <w:hideMark/>
          </w:tcPr>
          <w:p w14:paraId="7B9BF4CA" w14:textId="77777777" w:rsidR="001C1F6D" w:rsidRPr="001C1F6D" w:rsidRDefault="001C1F6D" w:rsidP="001C1F6D">
            <w:pPr>
              <w:jc w:val="center"/>
              <w:rPr>
                <w:b/>
                <w:bCs/>
                <w:i/>
                <w:iCs/>
              </w:rPr>
            </w:pPr>
            <w:r w:rsidRPr="001C1F6D">
              <w:rPr>
                <w:b/>
                <w:bCs/>
                <w:i/>
                <w:iCs/>
              </w:rPr>
              <w:t>26980.4</w:t>
            </w:r>
          </w:p>
        </w:tc>
        <w:tc>
          <w:tcPr>
            <w:tcW w:w="0" w:type="auto"/>
            <w:tcBorders>
              <w:top w:val="nil"/>
              <w:left w:val="nil"/>
              <w:bottom w:val="single" w:sz="4" w:space="0" w:color="auto"/>
              <w:right w:val="single" w:sz="4" w:space="0" w:color="auto"/>
            </w:tcBorders>
            <w:shd w:val="clear" w:color="auto" w:fill="auto"/>
            <w:noWrap/>
            <w:vAlign w:val="bottom"/>
            <w:hideMark/>
          </w:tcPr>
          <w:p w14:paraId="290AE5B1" w14:textId="77777777" w:rsidR="001C1F6D" w:rsidRPr="001C1F6D" w:rsidRDefault="001C1F6D" w:rsidP="001C1F6D">
            <w:pPr>
              <w:jc w:val="center"/>
              <w:rPr>
                <w:b/>
                <w:bCs/>
                <w:i/>
                <w:iCs/>
              </w:rPr>
            </w:pPr>
            <w:r w:rsidRPr="001C1F6D">
              <w:rPr>
                <w:b/>
                <w:bCs/>
                <w:i/>
                <w:iCs/>
              </w:rPr>
              <w:t>16</w:t>
            </w:r>
          </w:p>
        </w:tc>
      </w:tr>
      <w:tr w:rsidR="001C1F6D" w:rsidRPr="001C1F6D" w14:paraId="71D3EA44" w14:textId="77777777" w:rsidTr="001C1F6D">
        <w:trPr>
          <w:trHeight w:val="25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C790F33" w14:textId="77777777" w:rsidR="001C1F6D" w:rsidRPr="001C1F6D" w:rsidRDefault="001C1F6D" w:rsidP="001C1F6D">
            <w:pPr>
              <w:rPr>
                <w:b/>
                <w:bCs/>
              </w:rPr>
            </w:pPr>
            <w:r w:rsidRPr="001C1F6D">
              <w:rPr>
                <w:b/>
                <w:b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7B491AE0" w14:textId="77777777" w:rsidR="001C1F6D" w:rsidRPr="001C1F6D" w:rsidRDefault="001C1F6D" w:rsidP="001C1F6D">
            <w:pPr>
              <w:jc w:val="center"/>
              <w:rPr>
                <w:b/>
                <w:bCs/>
              </w:rPr>
            </w:pPr>
            <w:r w:rsidRPr="001C1F6D">
              <w:rPr>
                <w:b/>
                <w:bCs/>
              </w:rPr>
              <w:t>1397.55</w:t>
            </w:r>
          </w:p>
        </w:tc>
        <w:tc>
          <w:tcPr>
            <w:tcW w:w="0" w:type="auto"/>
            <w:tcBorders>
              <w:top w:val="nil"/>
              <w:left w:val="nil"/>
              <w:bottom w:val="single" w:sz="4" w:space="0" w:color="auto"/>
              <w:right w:val="single" w:sz="4" w:space="0" w:color="auto"/>
            </w:tcBorders>
            <w:shd w:val="clear" w:color="000000" w:fill="BFBFBF"/>
            <w:noWrap/>
            <w:vAlign w:val="bottom"/>
            <w:hideMark/>
          </w:tcPr>
          <w:p w14:paraId="3E98ED40" w14:textId="77777777" w:rsidR="001C1F6D" w:rsidRPr="001C1F6D" w:rsidRDefault="001C1F6D" w:rsidP="001C1F6D">
            <w:pPr>
              <w:jc w:val="center"/>
              <w:rPr>
                <w:b/>
                <w:bCs/>
                <w:color w:val="000000"/>
              </w:rPr>
            </w:pPr>
            <w:r w:rsidRPr="001C1F6D">
              <w:rPr>
                <w:b/>
                <w:bCs/>
                <w:color w:val="000000"/>
              </w:rPr>
              <w:t>426.5</w:t>
            </w:r>
          </w:p>
        </w:tc>
        <w:tc>
          <w:tcPr>
            <w:tcW w:w="0" w:type="auto"/>
            <w:tcBorders>
              <w:top w:val="nil"/>
              <w:left w:val="nil"/>
              <w:bottom w:val="single" w:sz="4" w:space="0" w:color="auto"/>
              <w:right w:val="single" w:sz="4" w:space="0" w:color="auto"/>
            </w:tcBorders>
            <w:shd w:val="clear" w:color="000000" w:fill="BFBFBF"/>
            <w:noWrap/>
            <w:vAlign w:val="bottom"/>
            <w:hideMark/>
          </w:tcPr>
          <w:p w14:paraId="0BD27D0E" w14:textId="77777777" w:rsidR="001C1F6D" w:rsidRPr="001C1F6D" w:rsidRDefault="001C1F6D" w:rsidP="001C1F6D">
            <w:pPr>
              <w:jc w:val="center"/>
              <w:rPr>
                <w:b/>
                <w:bCs/>
                <w:color w:val="000000"/>
              </w:rPr>
            </w:pPr>
            <w:r w:rsidRPr="001C1F6D">
              <w:rPr>
                <w:b/>
                <w:bCs/>
                <w:color w:val="000000"/>
              </w:rPr>
              <w:t>7.4</w:t>
            </w:r>
          </w:p>
        </w:tc>
        <w:tc>
          <w:tcPr>
            <w:tcW w:w="0" w:type="auto"/>
            <w:tcBorders>
              <w:top w:val="nil"/>
              <w:left w:val="nil"/>
              <w:bottom w:val="single" w:sz="4" w:space="0" w:color="auto"/>
              <w:right w:val="single" w:sz="4" w:space="0" w:color="auto"/>
            </w:tcBorders>
            <w:shd w:val="clear" w:color="000000" w:fill="BFBFBF"/>
            <w:noWrap/>
            <w:vAlign w:val="bottom"/>
            <w:hideMark/>
          </w:tcPr>
          <w:p w14:paraId="25143C88" w14:textId="77777777" w:rsidR="001C1F6D" w:rsidRPr="001C1F6D" w:rsidRDefault="001C1F6D" w:rsidP="001C1F6D">
            <w:pPr>
              <w:jc w:val="center"/>
              <w:rPr>
                <w:b/>
                <w:bCs/>
                <w:color w:val="000000"/>
              </w:rPr>
            </w:pPr>
            <w:r w:rsidRPr="001C1F6D">
              <w:rPr>
                <w:b/>
                <w:bCs/>
                <w:color w:val="000000"/>
              </w:rPr>
              <w:t>70.3</w:t>
            </w:r>
          </w:p>
        </w:tc>
        <w:tc>
          <w:tcPr>
            <w:tcW w:w="0" w:type="auto"/>
            <w:tcBorders>
              <w:top w:val="nil"/>
              <w:left w:val="nil"/>
              <w:bottom w:val="single" w:sz="4" w:space="0" w:color="auto"/>
              <w:right w:val="single" w:sz="4" w:space="0" w:color="auto"/>
            </w:tcBorders>
            <w:shd w:val="clear" w:color="000000" w:fill="BFBFBF"/>
            <w:noWrap/>
            <w:vAlign w:val="bottom"/>
            <w:hideMark/>
          </w:tcPr>
          <w:p w14:paraId="1462FAF6" w14:textId="77777777" w:rsidR="001C1F6D" w:rsidRPr="001C1F6D" w:rsidRDefault="001C1F6D" w:rsidP="001C1F6D">
            <w:pPr>
              <w:jc w:val="center"/>
              <w:rPr>
                <w:b/>
                <w:bCs/>
                <w:i/>
                <w:iCs/>
                <w:color w:val="000000"/>
              </w:rPr>
            </w:pPr>
            <w:r w:rsidRPr="001C1F6D">
              <w:rPr>
                <w:b/>
                <w:bCs/>
                <w:i/>
                <w:iCs/>
                <w:color w:val="000000"/>
              </w:rPr>
              <w:t>98,226.2</w:t>
            </w:r>
          </w:p>
        </w:tc>
        <w:tc>
          <w:tcPr>
            <w:tcW w:w="0" w:type="auto"/>
            <w:tcBorders>
              <w:top w:val="nil"/>
              <w:left w:val="nil"/>
              <w:bottom w:val="single" w:sz="4" w:space="0" w:color="auto"/>
              <w:right w:val="single" w:sz="4" w:space="0" w:color="auto"/>
            </w:tcBorders>
            <w:shd w:val="clear" w:color="000000" w:fill="BFBFBF"/>
            <w:noWrap/>
            <w:vAlign w:val="bottom"/>
            <w:hideMark/>
          </w:tcPr>
          <w:p w14:paraId="344262C5" w14:textId="77777777" w:rsidR="001C1F6D" w:rsidRPr="001C1F6D" w:rsidRDefault="001C1F6D" w:rsidP="001C1F6D">
            <w:pPr>
              <w:jc w:val="center"/>
              <w:rPr>
                <w:b/>
                <w:bCs/>
                <w:i/>
                <w:iCs/>
                <w:color w:val="000000"/>
              </w:rPr>
            </w:pPr>
            <w:r w:rsidRPr="001C1F6D">
              <w:rPr>
                <w:b/>
                <w:bCs/>
                <w:i/>
                <w:iCs/>
                <w:color w:val="000000"/>
              </w:rPr>
              <w:t>16</w:t>
            </w:r>
          </w:p>
        </w:tc>
      </w:tr>
    </w:tbl>
    <w:p w14:paraId="56203BC4" w14:textId="77777777" w:rsidR="00A63946" w:rsidRDefault="00A63946" w:rsidP="0091288A">
      <w:pPr>
        <w:autoSpaceDE w:val="0"/>
        <w:autoSpaceDN w:val="0"/>
        <w:adjustRightInd w:val="0"/>
        <w:ind w:firstLine="720"/>
        <w:jc w:val="center"/>
        <w:rPr>
          <w:b/>
          <w:i/>
          <w:sz w:val="16"/>
          <w:szCs w:val="16"/>
        </w:rPr>
      </w:pPr>
    </w:p>
    <w:p w14:paraId="2DA1AD5D" w14:textId="77777777" w:rsidR="00A63946" w:rsidRDefault="00A63946" w:rsidP="000455F6">
      <w:pPr>
        <w:autoSpaceDE w:val="0"/>
        <w:autoSpaceDN w:val="0"/>
        <w:adjustRightInd w:val="0"/>
        <w:ind w:firstLine="720"/>
        <w:jc w:val="both"/>
        <w:rPr>
          <w:b/>
          <w:i/>
          <w:sz w:val="16"/>
          <w:szCs w:val="16"/>
        </w:rPr>
      </w:pPr>
    </w:p>
    <w:p w14:paraId="2E84967D" w14:textId="77777777" w:rsidR="000455F6" w:rsidRPr="00EF4EE5" w:rsidRDefault="000455F6" w:rsidP="002521D8">
      <w:pPr>
        <w:autoSpaceDE w:val="0"/>
        <w:autoSpaceDN w:val="0"/>
        <w:adjustRightInd w:val="0"/>
        <w:jc w:val="both"/>
        <w:rPr>
          <w:b/>
          <w:i/>
          <w:sz w:val="16"/>
          <w:szCs w:val="16"/>
          <w:lang w:val="ru-RU"/>
        </w:rPr>
      </w:pPr>
      <w:r w:rsidRPr="00EF4EE5">
        <w:rPr>
          <w:b/>
          <w:i/>
          <w:sz w:val="16"/>
          <w:szCs w:val="16"/>
          <w:lang w:val="ru-RU"/>
        </w:rPr>
        <w:t>Табела плана сеча разнодобних шума по врсти дрвећа</w:t>
      </w:r>
    </w:p>
    <w:tbl>
      <w:tblPr>
        <w:tblW w:w="0" w:type="auto"/>
        <w:tblInd w:w="113" w:type="dxa"/>
        <w:tblLook w:val="04A0" w:firstRow="1" w:lastRow="0" w:firstColumn="1" w:lastColumn="0" w:noHBand="0" w:noVBand="1"/>
      </w:tblPr>
      <w:tblGrid>
        <w:gridCol w:w="1504"/>
        <w:gridCol w:w="1548"/>
        <w:gridCol w:w="2076"/>
        <w:gridCol w:w="1491"/>
        <w:gridCol w:w="717"/>
        <w:gridCol w:w="1294"/>
        <w:gridCol w:w="1940"/>
      </w:tblGrid>
      <w:tr w:rsidR="00D65BEE" w:rsidRPr="00D65BEE" w14:paraId="07BD1568" w14:textId="77777777" w:rsidTr="00D65BEE">
        <w:trPr>
          <w:trHeight w:val="495"/>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88AFFA1" w14:textId="77777777" w:rsidR="00D65BEE" w:rsidRPr="00D65BEE" w:rsidRDefault="00D65BEE" w:rsidP="00D65BEE">
            <w:pPr>
              <w:jc w:val="center"/>
              <w:rPr>
                <w:rFonts w:ascii="Times YU" w:hAnsi="Times YU" w:cs="Arial"/>
                <w:b/>
                <w:bCs/>
              </w:rPr>
            </w:pPr>
            <w:r w:rsidRPr="00D65BEE">
              <w:rPr>
                <w:rFonts w:ascii="Cambria" w:hAnsi="Cambria" w:cs="Cambria"/>
                <w:b/>
                <w:bCs/>
              </w:rPr>
              <w:t>Врста</w:t>
            </w:r>
            <w:r w:rsidRPr="00D65BEE">
              <w:rPr>
                <w:rFonts w:ascii="Times YU" w:hAnsi="Times YU" w:cs="Arial"/>
                <w:b/>
                <w:bCs/>
              </w:rPr>
              <w:t xml:space="preserve"> </w:t>
            </w:r>
            <w:r w:rsidRPr="00D65BEE">
              <w:rPr>
                <w:rFonts w:ascii="Cambria" w:hAnsi="Cambria" w:cs="Cambria"/>
                <w:b/>
                <w:bCs/>
              </w:rPr>
              <w:t>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77DC8DD" w14:textId="77777777" w:rsidR="00D65BEE" w:rsidRPr="00D65BEE" w:rsidRDefault="00D65BEE" w:rsidP="00D65BEE">
            <w:pPr>
              <w:jc w:val="center"/>
              <w:rPr>
                <w:rFonts w:ascii="Times YU" w:hAnsi="Times YU" w:cs="Arial"/>
                <w:b/>
                <w:bCs/>
              </w:rPr>
            </w:pPr>
            <w:r w:rsidRPr="00D65BEE">
              <w:rPr>
                <w:rFonts w:ascii="Cambria" w:hAnsi="Cambria" w:cs="Cambria"/>
                <w:b/>
                <w:bCs/>
              </w:rPr>
              <w:t>Површина</w:t>
            </w:r>
            <w:r w:rsidRPr="00D65BEE">
              <w:rPr>
                <w:rFonts w:ascii="Times YU" w:hAnsi="Times YU" w:cs="Arial"/>
                <w:b/>
                <w:bCs/>
              </w:rPr>
              <w:t xml:space="preserve">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F8F860C" w14:textId="77777777" w:rsidR="00D65BEE" w:rsidRPr="00D65BEE" w:rsidRDefault="00D65BEE" w:rsidP="00D65BEE">
            <w:pPr>
              <w:jc w:val="center"/>
              <w:rPr>
                <w:rFonts w:ascii="Times YU" w:hAnsi="Times YU" w:cs="Arial"/>
                <w:b/>
                <w:bCs/>
              </w:rPr>
            </w:pPr>
            <w:r w:rsidRPr="00D65BEE">
              <w:rPr>
                <w:rFonts w:ascii="Cambria" w:hAnsi="Cambria" w:cs="Cambria"/>
                <w:b/>
                <w:bCs/>
              </w:rPr>
              <w:t>Запремина</w:t>
            </w:r>
            <w:r w:rsidRPr="00D65BEE">
              <w:rPr>
                <w:rFonts w:ascii="Times YU" w:hAnsi="Times YU" w:cs="Arial"/>
                <w:b/>
                <w:bCs/>
              </w:rPr>
              <w:t xml:space="preserve">         m3/ha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0166A4D" w14:textId="77777777" w:rsidR="00D65BEE" w:rsidRPr="00D65BEE" w:rsidRDefault="00D65BEE" w:rsidP="00D65BEE">
            <w:pPr>
              <w:jc w:val="center"/>
              <w:rPr>
                <w:rFonts w:ascii="Times YU" w:hAnsi="Times YU" w:cs="Arial"/>
                <w:b/>
                <w:bCs/>
              </w:rPr>
            </w:pPr>
            <w:r w:rsidRPr="00D65BEE">
              <w:rPr>
                <w:rFonts w:ascii="Cambria" w:hAnsi="Cambria" w:cs="Cambria"/>
                <w:b/>
                <w:bCs/>
              </w:rPr>
              <w:t>Прираст</w:t>
            </w:r>
            <w:r w:rsidRPr="00D65BEE">
              <w:rPr>
                <w:rFonts w:ascii="Times YU" w:hAnsi="Times YU" w:cs="Arial"/>
                <w:b/>
                <w:bCs/>
              </w:rPr>
              <w:t xml:space="preserve"> m3/ha</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36F8F433" w14:textId="77777777" w:rsidR="00D65BEE" w:rsidRPr="00D65BEE" w:rsidRDefault="00D65BEE" w:rsidP="00D65BEE">
            <w:pPr>
              <w:jc w:val="center"/>
              <w:rPr>
                <w:rFonts w:ascii="Times YU" w:hAnsi="Times YU" w:cs="Arial"/>
                <w:b/>
                <w:bCs/>
              </w:rPr>
            </w:pPr>
            <w:r w:rsidRPr="00D65BEE">
              <w:rPr>
                <w:rFonts w:ascii="Cambria" w:hAnsi="Cambria" w:cs="Cambria"/>
                <w:b/>
                <w:bCs/>
              </w:rPr>
              <w:t>П</w:t>
            </w:r>
            <w:r w:rsidRPr="00D65BEE">
              <w:rPr>
                <w:rFonts w:ascii="Times YU" w:hAnsi="Times YU" w:cs="Arial"/>
                <w:b/>
                <w:bCs/>
              </w:rPr>
              <w:t xml:space="preserve"> </w:t>
            </w:r>
            <w:r w:rsidRPr="00D65BEE">
              <w:rPr>
                <w:rFonts w:ascii="Cambria" w:hAnsi="Cambria" w:cs="Cambria"/>
                <w:b/>
                <w:bCs/>
              </w:rPr>
              <w:t>Р</w:t>
            </w:r>
            <w:r w:rsidRPr="00D65BEE">
              <w:rPr>
                <w:rFonts w:ascii="Times YU" w:hAnsi="Times YU" w:cs="Arial"/>
                <w:b/>
                <w:bCs/>
              </w:rPr>
              <w:t xml:space="preserve"> </w:t>
            </w:r>
            <w:r w:rsidRPr="00D65BEE">
              <w:rPr>
                <w:rFonts w:ascii="Cambria" w:hAnsi="Cambria" w:cs="Cambria"/>
                <w:b/>
                <w:bCs/>
              </w:rPr>
              <w:t>И</w:t>
            </w:r>
            <w:r w:rsidRPr="00D65BEE">
              <w:rPr>
                <w:rFonts w:ascii="Times YU" w:hAnsi="Times YU" w:cs="Arial"/>
                <w:b/>
                <w:bCs/>
              </w:rPr>
              <w:t xml:space="preserve"> </w:t>
            </w:r>
            <w:r w:rsidRPr="00D65BEE">
              <w:rPr>
                <w:rFonts w:ascii="Cambria" w:hAnsi="Cambria" w:cs="Cambria"/>
                <w:b/>
                <w:bCs/>
              </w:rPr>
              <w:t>Н</w:t>
            </w:r>
            <w:r w:rsidRPr="00D65BEE">
              <w:rPr>
                <w:rFonts w:ascii="Times YU" w:hAnsi="Times YU" w:cs="Arial"/>
                <w:b/>
                <w:bCs/>
              </w:rPr>
              <w:t xml:space="preserve"> </w:t>
            </w:r>
            <w:r w:rsidRPr="00D65BEE">
              <w:rPr>
                <w:rFonts w:ascii="Cambria" w:hAnsi="Cambria" w:cs="Cambria"/>
                <w:b/>
                <w:bCs/>
              </w:rPr>
              <w:t>О</w:t>
            </w:r>
            <w:r w:rsidRPr="00D65BEE">
              <w:rPr>
                <w:rFonts w:ascii="Times YU" w:hAnsi="Times YU" w:cs="Arial"/>
                <w:b/>
                <w:bCs/>
              </w:rPr>
              <w:t xml:space="preserve"> </w:t>
            </w:r>
            <w:r w:rsidRPr="00D65BEE">
              <w:rPr>
                <w:rFonts w:ascii="Cambria" w:hAnsi="Cambria" w:cs="Cambria"/>
                <w:b/>
                <w:bCs/>
              </w:rPr>
              <w:t>С</w:t>
            </w:r>
          </w:p>
        </w:tc>
      </w:tr>
      <w:tr w:rsidR="00D65BEE" w:rsidRPr="00D65BEE" w14:paraId="381F8D73" w14:textId="77777777" w:rsidTr="00D65BEE">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AF831" w14:textId="77777777" w:rsidR="00D65BEE" w:rsidRPr="00D65BEE" w:rsidRDefault="00D65BEE" w:rsidP="00D65BEE">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405F99" w14:textId="77777777" w:rsidR="00D65BEE" w:rsidRPr="00D65BEE" w:rsidRDefault="00D65BEE" w:rsidP="00D65BEE">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0245C" w14:textId="77777777" w:rsidR="00D65BEE" w:rsidRPr="00D65BEE" w:rsidRDefault="00D65BEE" w:rsidP="00D65BEE">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FA49B" w14:textId="77777777" w:rsidR="00D65BEE" w:rsidRPr="00D65BEE" w:rsidRDefault="00D65BEE" w:rsidP="00D65BEE">
            <w:pPr>
              <w:rPr>
                <w:rFonts w:ascii="Times YU" w:hAnsi="Times YU" w:cs="Arial"/>
                <w:b/>
                <w:bCs/>
              </w:rPr>
            </w:pPr>
          </w:p>
        </w:tc>
        <w:tc>
          <w:tcPr>
            <w:tcW w:w="0" w:type="auto"/>
            <w:tcBorders>
              <w:top w:val="nil"/>
              <w:left w:val="nil"/>
              <w:bottom w:val="single" w:sz="4" w:space="0" w:color="auto"/>
              <w:right w:val="single" w:sz="4" w:space="0" w:color="auto"/>
            </w:tcBorders>
            <w:shd w:val="clear" w:color="000000" w:fill="C0C0C0"/>
            <w:vAlign w:val="center"/>
            <w:hideMark/>
          </w:tcPr>
          <w:p w14:paraId="397AA59A" w14:textId="77777777" w:rsidR="00D65BEE" w:rsidRPr="00D65BEE" w:rsidRDefault="00D65BEE" w:rsidP="00D65BEE">
            <w:pPr>
              <w:jc w:val="center"/>
              <w:rPr>
                <w:rFonts w:ascii="Times YU" w:hAnsi="Times YU" w:cs="Arial"/>
                <w:b/>
                <w:bCs/>
              </w:rPr>
            </w:pPr>
            <w:r w:rsidRPr="00D65BEE">
              <w:rPr>
                <w:rFonts w:ascii="Times YU" w:hAnsi="Times YU" w:cs="Arial"/>
                <w:b/>
                <w:bCs/>
              </w:rPr>
              <w:t>m3/ha</w:t>
            </w:r>
          </w:p>
        </w:tc>
        <w:tc>
          <w:tcPr>
            <w:tcW w:w="0" w:type="auto"/>
            <w:tcBorders>
              <w:top w:val="nil"/>
              <w:left w:val="nil"/>
              <w:bottom w:val="single" w:sz="4" w:space="0" w:color="auto"/>
              <w:right w:val="single" w:sz="4" w:space="0" w:color="auto"/>
            </w:tcBorders>
            <w:shd w:val="clear" w:color="000000" w:fill="BFBFBF"/>
            <w:vAlign w:val="center"/>
            <w:hideMark/>
          </w:tcPr>
          <w:p w14:paraId="312FCFE0" w14:textId="77777777" w:rsidR="00D65BEE" w:rsidRPr="00D65BEE" w:rsidRDefault="00D65BEE" w:rsidP="00D65BEE">
            <w:pPr>
              <w:jc w:val="center"/>
              <w:rPr>
                <w:rFonts w:ascii="Times YU" w:hAnsi="Times YU" w:cs="Arial"/>
                <w:b/>
                <w:bCs/>
              </w:rPr>
            </w:pPr>
            <w:r w:rsidRPr="00D65BEE">
              <w:rPr>
                <w:rFonts w:ascii="Cambria" w:hAnsi="Cambria" w:cs="Cambria"/>
                <w:b/>
                <w:bCs/>
              </w:rPr>
              <w:t>Укупно</w:t>
            </w:r>
            <w:r w:rsidRPr="00D65BEE">
              <w:rPr>
                <w:rFonts w:ascii="Times YU" w:hAnsi="Times YU" w:cs="Arial"/>
                <w:b/>
                <w:bCs/>
              </w:rPr>
              <w:t xml:space="preserve">    </w:t>
            </w:r>
            <w:r w:rsidRPr="00D65BEE">
              <w:rPr>
                <w:rFonts w:ascii="Cambria" w:hAnsi="Cambria" w:cs="Cambria"/>
                <w:b/>
                <w:bCs/>
              </w:rPr>
              <w:t>м</w:t>
            </w:r>
            <w:r w:rsidRPr="00D65BEE">
              <w:rPr>
                <w:rFonts w:ascii="Times YU" w:hAnsi="Times YU" w:cs="Arial"/>
                <w:b/>
                <w:bCs/>
              </w:rPr>
              <w:t>3</w:t>
            </w:r>
          </w:p>
        </w:tc>
        <w:tc>
          <w:tcPr>
            <w:tcW w:w="0" w:type="auto"/>
            <w:tcBorders>
              <w:top w:val="nil"/>
              <w:left w:val="nil"/>
              <w:bottom w:val="single" w:sz="4" w:space="0" w:color="auto"/>
              <w:right w:val="single" w:sz="4" w:space="0" w:color="auto"/>
            </w:tcBorders>
            <w:shd w:val="clear" w:color="000000" w:fill="BFBFBF"/>
            <w:vAlign w:val="center"/>
            <w:hideMark/>
          </w:tcPr>
          <w:p w14:paraId="1246906E" w14:textId="77777777" w:rsidR="00D65BEE" w:rsidRPr="00D65BEE" w:rsidRDefault="00D65BEE" w:rsidP="00D65BEE">
            <w:pPr>
              <w:jc w:val="center"/>
              <w:rPr>
                <w:rFonts w:ascii="Times YU" w:hAnsi="Times YU" w:cs="Arial"/>
                <w:b/>
                <w:bCs/>
              </w:rPr>
            </w:pPr>
            <w:r w:rsidRPr="00D65BEE">
              <w:rPr>
                <w:rFonts w:ascii="Cambria" w:hAnsi="Cambria" w:cs="Cambria"/>
                <w:b/>
                <w:bCs/>
              </w:rPr>
              <w:t>Интензитет</w:t>
            </w:r>
            <w:r w:rsidRPr="00D65BEE">
              <w:rPr>
                <w:rFonts w:ascii="Times YU" w:hAnsi="Times YU" w:cs="Arial"/>
                <w:b/>
                <w:bCs/>
              </w:rPr>
              <w:t xml:space="preserve"> </w:t>
            </w:r>
            <w:r w:rsidRPr="00D65BEE">
              <w:rPr>
                <w:rFonts w:ascii="Cambria" w:hAnsi="Cambria" w:cs="Cambria"/>
                <w:b/>
                <w:bCs/>
              </w:rPr>
              <w:t>сече</w:t>
            </w:r>
            <w:r w:rsidRPr="00D65BEE">
              <w:rPr>
                <w:rFonts w:ascii="Times YU" w:hAnsi="Times YU" w:cs="Arial"/>
                <w:b/>
                <w:bCs/>
              </w:rPr>
              <w:t xml:space="preserve"> %</w:t>
            </w:r>
          </w:p>
        </w:tc>
      </w:tr>
      <w:tr w:rsidR="00D65BEE" w:rsidRPr="00D65BEE" w14:paraId="7DCD1D6C" w14:textId="77777777" w:rsidTr="00D65BEE">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2452D" w14:textId="77777777" w:rsidR="00D65BEE" w:rsidRPr="00D65BEE" w:rsidRDefault="00D65BEE" w:rsidP="00D65BEE">
            <w:pPr>
              <w:rPr>
                <w:rFonts w:ascii="Times YU" w:hAnsi="Times YU" w:cs="Arial"/>
              </w:rPr>
            </w:pPr>
            <w:r w:rsidRPr="00D65BEE">
              <w:rPr>
                <w:rFonts w:ascii="Cambria" w:hAnsi="Cambria" w:cs="Cambria"/>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79A4A55D" w14:textId="77777777" w:rsidR="00D65BEE" w:rsidRPr="00D65BEE" w:rsidRDefault="00D65BEE" w:rsidP="00D65BEE">
            <w:pPr>
              <w:jc w:val="center"/>
              <w:rPr>
                <w:rFonts w:ascii="Times YU" w:hAnsi="Times YU" w:cs="Arial"/>
                <w:b/>
                <w:bCs/>
              </w:rPr>
            </w:pPr>
            <w:r w:rsidRPr="00D65BEE">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C68CEB5" w14:textId="77777777" w:rsidR="00D65BEE" w:rsidRPr="00D65BEE" w:rsidRDefault="00D65BEE" w:rsidP="00D65BEE">
            <w:pPr>
              <w:jc w:val="center"/>
              <w:rPr>
                <w:rFonts w:ascii="Times YU" w:hAnsi="Times YU" w:cs="Arial"/>
              </w:rPr>
            </w:pPr>
            <w:r w:rsidRPr="00D65BEE">
              <w:rPr>
                <w:rFonts w:ascii="Times YU" w:hAnsi="Times YU" w:cs="Arial"/>
              </w:rPr>
              <w:t>415.2</w:t>
            </w:r>
          </w:p>
        </w:tc>
        <w:tc>
          <w:tcPr>
            <w:tcW w:w="0" w:type="auto"/>
            <w:tcBorders>
              <w:top w:val="nil"/>
              <w:left w:val="nil"/>
              <w:bottom w:val="single" w:sz="4" w:space="0" w:color="auto"/>
              <w:right w:val="single" w:sz="4" w:space="0" w:color="auto"/>
            </w:tcBorders>
            <w:shd w:val="clear" w:color="auto" w:fill="auto"/>
            <w:noWrap/>
            <w:vAlign w:val="bottom"/>
            <w:hideMark/>
          </w:tcPr>
          <w:p w14:paraId="1BCEBB37" w14:textId="77777777" w:rsidR="00D65BEE" w:rsidRPr="00D65BEE" w:rsidRDefault="00D65BEE" w:rsidP="00D65BEE">
            <w:pPr>
              <w:jc w:val="center"/>
              <w:rPr>
                <w:rFonts w:ascii="Times YU" w:hAnsi="Times YU" w:cs="Arial"/>
              </w:rPr>
            </w:pPr>
            <w:r w:rsidRPr="00D65BEE">
              <w:rPr>
                <w:rFonts w:ascii="Times YU" w:hAnsi="Times YU" w:cs="Arial"/>
              </w:rPr>
              <w:t>7.1</w:t>
            </w:r>
          </w:p>
        </w:tc>
        <w:tc>
          <w:tcPr>
            <w:tcW w:w="0" w:type="auto"/>
            <w:tcBorders>
              <w:top w:val="nil"/>
              <w:left w:val="nil"/>
              <w:bottom w:val="single" w:sz="4" w:space="0" w:color="auto"/>
              <w:right w:val="single" w:sz="4" w:space="0" w:color="auto"/>
            </w:tcBorders>
            <w:shd w:val="clear" w:color="auto" w:fill="auto"/>
            <w:noWrap/>
            <w:vAlign w:val="bottom"/>
            <w:hideMark/>
          </w:tcPr>
          <w:p w14:paraId="64F0EF11" w14:textId="77777777" w:rsidR="00D65BEE" w:rsidRPr="00D65BEE" w:rsidRDefault="00D65BEE" w:rsidP="00D65BEE">
            <w:pPr>
              <w:jc w:val="center"/>
              <w:rPr>
                <w:rFonts w:ascii="Times YU" w:hAnsi="Times YU" w:cs="Arial"/>
              </w:rPr>
            </w:pPr>
            <w:r w:rsidRPr="00D65BEE">
              <w:rPr>
                <w:rFonts w:ascii="Times YU" w:hAnsi="Times YU" w:cs="Arial"/>
              </w:rPr>
              <w:t>69.9</w:t>
            </w:r>
          </w:p>
        </w:tc>
        <w:tc>
          <w:tcPr>
            <w:tcW w:w="0" w:type="auto"/>
            <w:tcBorders>
              <w:top w:val="nil"/>
              <w:left w:val="nil"/>
              <w:bottom w:val="single" w:sz="4" w:space="0" w:color="auto"/>
              <w:right w:val="single" w:sz="4" w:space="0" w:color="auto"/>
            </w:tcBorders>
            <w:shd w:val="clear" w:color="auto" w:fill="auto"/>
            <w:noWrap/>
            <w:vAlign w:val="bottom"/>
            <w:hideMark/>
          </w:tcPr>
          <w:p w14:paraId="0A1040F6" w14:textId="77777777" w:rsidR="00D65BEE" w:rsidRPr="00D65BEE" w:rsidRDefault="00D65BEE" w:rsidP="00D65BEE">
            <w:pPr>
              <w:jc w:val="center"/>
              <w:rPr>
                <w:rFonts w:ascii="Times YU" w:hAnsi="Times YU" w:cs="Arial"/>
              </w:rPr>
            </w:pPr>
            <w:r w:rsidRPr="00D65BEE">
              <w:rPr>
                <w:rFonts w:ascii="Times YU" w:hAnsi="Times YU" w:cs="Arial"/>
              </w:rPr>
              <w:t>97669.9</w:t>
            </w:r>
          </w:p>
        </w:tc>
        <w:tc>
          <w:tcPr>
            <w:tcW w:w="0" w:type="auto"/>
            <w:tcBorders>
              <w:top w:val="nil"/>
              <w:left w:val="nil"/>
              <w:bottom w:val="single" w:sz="4" w:space="0" w:color="auto"/>
              <w:right w:val="single" w:sz="4" w:space="0" w:color="auto"/>
            </w:tcBorders>
            <w:shd w:val="clear" w:color="auto" w:fill="auto"/>
            <w:noWrap/>
            <w:vAlign w:val="bottom"/>
            <w:hideMark/>
          </w:tcPr>
          <w:p w14:paraId="2C98D26B" w14:textId="77777777" w:rsidR="00D65BEE" w:rsidRPr="00D65BEE" w:rsidRDefault="00D65BEE" w:rsidP="00D65BEE">
            <w:pPr>
              <w:jc w:val="center"/>
              <w:rPr>
                <w:rFonts w:ascii="Times YU" w:hAnsi="Times YU" w:cs="Arial"/>
              </w:rPr>
            </w:pPr>
            <w:r w:rsidRPr="00D65BEE">
              <w:rPr>
                <w:rFonts w:ascii="Times YU" w:hAnsi="Times YU" w:cs="Arial"/>
              </w:rPr>
              <w:t>17</w:t>
            </w:r>
          </w:p>
        </w:tc>
      </w:tr>
      <w:tr w:rsidR="00D65BEE" w:rsidRPr="00D65BEE" w14:paraId="4B38B44F" w14:textId="77777777" w:rsidTr="00D65BEE">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EAE2C" w14:textId="77777777" w:rsidR="00D65BEE" w:rsidRPr="00D65BEE" w:rsidRDefault="00D65BEE" w:rsidP="00D65BEE">
            <w:pPr>
              <w:rPr>
                <w:rFonts w:ascii="Times YU" w:hAnsi="Times YU" w:cs="Arial"/>
              </w:rPr>
            </w:pPr>
            <w:r w:rsidRPr="00D65BEE">
              <w:rPr>
                <w:rFonts w:ascii="Cambria" w:hAnsi="Cambria" w:cs="Cambria"/>
              </w:rPr>
              <w:t>Јела</w:t>
            </w:r>
          </w:p>
        </w:tc>
        <w:tc>
          <w:tcPr>
            <w:tcW w:w="0" w:type="auto"/>
            <w:tcBorders>
              <w:top w:val="nil"/>
              <w:left w:val="nil"/>
              <w:bottom w:val="single" w:sz="4" w:space="0" w:color="auto"/>
              <w:right w:val="single" w:sz="4" w:space="0" w:color="auto"/>
            </w:tcBorders>
            <w:shd w:val="clear" w:color="auto" w:fill="auto"/>
            <w:noWrap/>
            <w:vAlign w:val="bottom"/>
            <w:hideMark/>
          </w:tcPr>
          <w:p w14:paraId="1F9CA43B" w14:textId="77777777" w:rsidR="00D65BEE" w:rsidRPr="00D65BEE" w:rsidRDefault="00D65BEE" w:rsidP="00D65BEE">
            <w:pPr>
              <w:jc w:val="center"/>
              <w:rPr>
                <w:rFonts w:ascii="Times YU" w:hAnsi="Times YU" w:cs="Arial"/>
                <w:b/>
                <w:bCs/>
              </w:rPr>
            </w:pPr>
            <w:r w:rsidRPr="00D65BEE">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57552188" w14:textId="77777777" w:rsidR="00D65BEE" w:rsidRPr="00D65BEE" w:rsidRDefault="00D65BEE" w:rsidP="00D65BEE">
            <w:pPr>
              <w:jc w:val="center"/>
              <w:rPr>
                <w:rFonts w:ascii="Times YU" w:hAnsi="Times YU" w:cs="Arial"/>
              </w:rPr>
            </w:pPr>
            <w:r w:rsidRPr="00D65BEE">
              <w:rPr>
                <w:rFonts w:ascii="Times YU" w:hAnsi="Times YU" w:cs="Arial"/>
              </w:rPr>
              <w:t>3.6</w:t>
            </w:r>
          </w:p>
        </w:tc>
        <w:tc>
          <w:tcPr>
            <w:tcW w:w="0" w:type="auto"/>
            <w:tcBorders>
              <w:top w:val="nil"/>
              <w:left w:val="nil"/>
              <w:bottom w:val="single" w:sz="4" w:space="0" w:color="auto"/>
              <w:right w:val="single" w:sz="4" w:space="0" w:color="auto"/>
            </w:tcBorders>
            <w:shd w:val="clear" w:color="auto" w:fill="auto"/>
            <w:noWrap/>
            <w:vAlign w:val="bottom"/>
            <w:hideMark/>
          </w:tcPr>
          <w:p w14:paraId="77F43DC9" w14:textId="77777777" w:rsidR="00D65BEE" w:rsidRPr="00D65BEE" w:rsidRDefault="00D65BEE" w:rsidP="00D65BEE">
            <w:pPr>
              <w:jc w:val="center"/>
              <w:rPr>
                <w:rFonts w:ascii="Times YU" w:hAnsi="Times YU" w:cs="Arial"/>
              </w:rPr>
            </w:pPr>
            <w:r w:rsidRPr="00D65BEE">
              <w:rPr>
                <w:rFonts w:ascii="Times YU" w:hAnsi="Times YU" w:cs="Arial"/>
              </w:rPr>
              <w:t>0.1</w:t>
            </w:r>
          </w:p>
        </w:tc>
        <w:tc>
          <w:tcPr>
            <w:tcW w:w="0" w:type="auto"/>
            <w:tcBorders>
              <w:top w:val="nil"/>
              <w:left w:val="nil"/>
              <w:bottom w:val="single" w:sz="4" w:space="0" w:color="auto"/>
              <w:right w:val="single" w:sz="4" w:space="0" w:color="auto"/>
            </w:tcBorders>
            <w:shd w:val="clear" w:color="auto" w:fill="auto"/>
            <w:noWrap/>
            <w:vAlign w:val="bottom"/>
            <w:hideMark/>
          </w:tcPr>
          <w:p w14:paraId="6FF350FC" w14:textId="77777777" w:rsidR="00D65BEE" w:rsidRPr="00D65BEE" w:rsidRDefault="00D65BEE" w:rsidP="00D65BEE">
            <w:pPr>
              <w:jc w:val="center"/>
              <w:rPr>
                <w:rFonts w:ascii="Times YU" w:hAnsi="Times YU" w:cs="Arial"/>
              </w:rPr>
            </w:pPr>
            <w:r w:rsidRPr="00D65BEE">
              <w:rPr>
                <w:rFonts w:ascii="Times YU" w:hAnsi="Times YU" w:cs="Arial"/>
              </w:rPr>
              <w:t>0.0</w:t>
            </w:r>
          </w:p>
        </w:tc>
        <w:tc>
          <w:tcPr>
            <w:tcW w:w="0" w:type="auto"/>
            <w:tcBorders>
              <w:top w:val="nil"/>
              <w:left w:val="nil"/>
              <w:bottom w:val="single" w:sz="4" w:space="0" w:color="auto"/>
              <w:right w:val="single" w:sz="4" w:space="0" w:color="auto"/>
            </w:tcBorders>
            <w:shd w:val="clear" w:color="auto" w:fill="auto"/>
            <w:noWrap/>
            <w:vAlign w:val="bottom"/>
            <w:hideMark/>
          </w:tcPr>
          <w:p w14:paraId="6476D53F" w14:textId="77777777" w:rsidR="00D65BEE" w:rsidRPr="00D65BEE" w:rsidRDefault="00D65BEE" w:rsidP="00D65BEE">
            <w:pPr>
              <w:jc w:val="center"/>
              <w:rPr>
                <w:rFonts w:ascii="Times YU" w:hAnsi="Times YU" w:cs="Arial"/>
              </w:rPr>
            </w:pPr>
            <w:r w:rsidRPr="00D65BEE">
              <w:rPr>
                <w:rFonts w:ascii="Times YU" w:hAnsi="Times YU" w:cs="Arial"/>
              </w:rPr>
              <w:t>21.8</w:t>
            </w:r>
          </w:p>
        </w:tc>
        <w:tc>
          <w:tcPr>
            <w:tcW w:w="0" w:type="auto"/>
            <w:tcBorders>
              <w:top w:val="nil"/>
              <w:left w:val="nil"/>
              <w:bottom w:val="single" w:sz="4" w:space="0" w:color="auto"/>
              <w:right w:val="single" w:sz="4" w:space="0" w:color="auto"/>
            </w:tcBorders>
            <w:shd w:val="clear" w:color="auto" w:fill="auto"/>
            <w:noWrap/>
            <w:vAlign w:val="bottom"/>
            <w:hideMark/>
          </w:tcPr>
          <w:p w14:paraId="3DDFBBE9" w14:textId="77777777" w:rsidR="00D65BEE" w:rsidRPr="00D65BEE" w:rsidRDefault="00D65BEE" w:rsidP="00D65BEE">
            <w:pPr>
              <w:jc w:val="center"/>
              <w:rPr>
                <w:rFonts w:ascii="Times YU" w:hAnsi="Times YU" w:cs="Arial"/>
              </w:rPr>
            </w:pPr>
            <w:r w:rsidRPr="00D65BEE">
              <w:rPr>
                <w:rFonts w:ascii="Times YU" w:hAnsi="Times YU" w:cs="Arial"/>
              </w:rPr>
              <w:t>0</w:t>
            </w:r>
          </w:p>
        </w:tc>
      </w:tr>
      <w:tr w:rsidR="00D65BEE" w:rsidRPr="00D65BEE" w14:paraId="7F1D2FA1" w14:textId="77777777" w:rsidTr="00D65BEE">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6A0C4B" w14:textId="77777777" w:rsidR="00D65BEE" w:rsidRPr="00D65BEE" w:rsidRDefault="00D65BEE" w:rsidP="00D65BEE">
            <w:pPr>
              <w:rPr>
                <w:rFonts w:ascii="Times YU" w:hAnsi="Times YU" w:cs="Arial"/>
              </w:rPr>
            </w:pPr>
            <w:r w:rsidRPr="00D65BEE">
              <w:rPr>
                <w:rFonts w:ascii="Cambria" w:hAnsi="Cambria" w:cs="Cambria"/>
              </w:rPr>
              <w:t>Смрча</w:t>
            </w:r>
          </w:p>
        </w:tc>
        <w:tc>
          <w:tcPr>
            <w:tcW w:w="0" w:type="auto"/>
            <w:tcBorders>
              <w:top w:val="nil"/>
              <w:left w:val="nil"/>
              <w:bottom w:val="single" w:sz="4" w:space="0" w:color="auto"/>
              <w:right w:val="single" w:sz="4" w:space="0" w:color="auto"/>
            </w:tcBorders>
            <w:shd w:val="clear" w:color="auto" w:fill="auto"/>
            <w:noWrap/>
            <w:vAlign w:val="bottom"/>
            <w:hideMark/>
          </w:tcPr>
          <w:p w14:paraId="54669208" w14:textId="77777777" w:rsidR="00D65BEE" w:rsidRPr="00D65BEE" w:rsidRDefault="00D65BEE" w:rsidP="00D65BEE">
            <w:pPr>
              <w:jc w:val="center"/>
              <w:rPr>
                <w:rFonts w:ascii="Times YU" w:hAnsi="Times YU" w:cs="Arial"/>
                <w:b/>
                <w:bCs/>
              </w:rPr>
            </w:pPr>
            <w:r w:rsidRPr="00D65BEE">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DFD0F40" w14:textId="77777777" w:rsidR="00D65BEE" w:rsidRPr="00D65BEE" w:rsidRDefault="00D65BEE" w:rsidP="00D65BEE">
            <w:pPr>
              <w:jc w:val="center"/>
              <w:rPr>
                <w:rFonts w:ascii="Times YU" w:hAnsi="Times YU" w:cs="Arial"/>
              </w:rPr>
            </w:pPr>
            <w:r w:rsidRPr="00D65BEE">
              <w:rPr>
                <w:rFonts w:ascii="Times YU" w:hAnsi="Times YU" w:cs="Arial"/>
              </w:rPr>
              <w:t>4.5</w:t>
            </w:r>
          </w:p>
        </w:tc>
        <w:tc>
          <w:tcPr>
            <w:tcW w:w="0" w:type="auto"/>
            <w:tcBorders>
              <w:top w:val="nil"/>
              <w:left w:val="nil"/>
              <w:bottom w:val="single" w:sz="4" w:space="0" w:color="auto"/>
              <w:right w:val="single" w:sz="4" w:space="0" w:color="auto"/>
            </w:tcBorders>
            <w:shd w:val="clear" w:color="auto" w:fill="auto"/>
            <w:noWrap/>
            <w:vAlign w:val="bottom"/>
            <w:hideMark/>
          </w:tcPr>
          <w:p w14:paraId="703EFBFD" w14:textId="77777777" w:rsidR="00D65BEE" w:rsidRPr="00D65BEE" w:rsidRDefault="00D65BEE" w:rsidP="00D65BEE">
            <w:pPr>
              <w:jc w:val="center"/>
              <w:rPr>
                <w:rFonts w:ascii="Times YU" w:hAnsi="Times YU" w:cs="Arial"/>
              </w:rPr>
            </w:pPr>
            <w:r w:rsidRPr="00D65BEE">
              <w:rPr>
                <w:rFonts w:ascii="Times YU" w:hAnsi="Times YU" w:cs="Arial"/>
              </w:rPr>
              <w:t>0.1</w:t>
            </w:r>
          </w:p>
        </w:tc>
        <w:tc>
          <w:tcPr>
            <w:tcW w:w="0" w:type="auto"/>
            <w:tcBorders>
              <w:top w:val="nil"/>
              <w:left w:val="nil"/>
              <w:bottom w:val="single" w:sz="4" w:space="0" w:color="auto"/>
              <w:right w:val="single" w:sz="4" w:space="0" w:color="auto"/>
            </w:tcBorders>
            <w:shd w:val="clear" w:color="auto" w:fill="auto"/>
            <w:noWrap/>
            <w:vAlign w:val="bottom"/>
            <w:hideMark/>
          </w:tcPr>
          <w:p w14:paraId="3B560EEC" w14:textId="77777777" w:rsidR="00D65BEE" w:rsidRPr="00D65BEE" w:rsidRDefault="00D65BEE" w:rsidP="00D65BEE">
            <w:pPr>
              <w:jc w:val="center"/>
              <w:rPr>
                <w:rFonts w:ascii="Times YU" w:hAnsi="Times YU" w:cs="Arial"/>
              </w:rPr>
            </w:pPr>
            <w:r w:rsidRPr="00D65BEE">
              <w:rPr>
                <w:rFonts w:ascii="Times YU" w:hAnsi="Times YU" w:cs="Arial"/>
              </w:rPr>
              <w:t>0.3</w:t>
            </w:r>
          </w:p>
        </w:tc>
        <w:tc>
          <w:tcPr>
            <w:tcW w:w="0" w:type="auto"/>
            <w:tcBorders>
              <w:top w:val="nil"/>
              <w:left w:val="nil"/>
              <w:bottom w:val="single" w:sz="4" w:space="0" w:color="auto"/>
              <w:right w:val="single" w:sz="4" w:space="0" w:color="auto"/>
            </w:tcBorders>
            <w:shd w:val="clear" w:color="auto" w:fill="auto"/>
            <w:noWrap/>
            <w:vAlign w:val="bottom"/>
            <w:hideMark/>
          </w:tcPr>
          <w:p w14:paraId="6F8750DE" w14:textId="77777777" w:rsidR="00D65BEE" w:rsidRPr="00D65BEE" w:rsidRDefault="00D65BEE" w:rsidP="00D65BEE">
            <w:pPr>
              <w:jc w:val="center"/>
              <w:rPr>
                <w:rFonts w:ascii="Times YU" w:hAnsi="Times YU" w:cs="Arial"/>
              </w:rPr>
            </w:pPr>
            <w:r w:rsidRPr="00D65BEE">
              <w:rPr>
                <w:rFonts w:ascii="Times YU" w:hAnsi="Times YU" w:cs="Arial"/>
              </w:rPr>
              <w:t>458.4</w:t>
            </w:r>
          </w:p>
        </w:tc>
        <w:tc>
          <w:tcPr>
            <w:tcW w:w="0" w:type="auto"/>
            <w:tcBorders>
              <w:top w:val="nil"/>
              <w:left w:val="nil"/>
              <w:bottom w:val="single" w:sz="4" w:space="0" w:color="auto"/>
              <w:right w:val="single" w:sz="4" w:space="0" w:color="auto"/>
            </w:tcBorders>
            <w:shd w:val="clear" w:color="auto" w:fill="auto"/>
            <w:noWrap/>
            <w:vAlign w:val="bottom"/>
            <w:hideMark/>
          </w:tcPr>
          <w:p w14:paraId="35364C63" w14:textId="77777777" w:rsidR="00D65BEE" w:rsidRPr="00D65BEE" w:rsidRDefault="00D65BEE" w:rsidP="00D65BEE">
            <w:pPr>
              <w:jc w:val="center"/>
              <w:rPr>
                <w:rFonts w:ascii="Times YU" w:hAnsi="Times YU" w:cs="Arial"/>
              </w:rPr>
            </w:pPr>
            <w:r w:rsidRPr="00D65BEE">
              <w:rPr>
                <w:rFonts w:ascii="Times YU" w:hAnsi="Times YU" w:cs="Arial"/>
              </w:rPr>
              <w:t>7</w:t>
            </w:r>
          </w:p>
        </w:tc>
      </w:tr>
      <w:tr w:rsidR="00D65BEE" w:rsidRPr="00D65BEE" w14:paraId="188205CF" w14:textId="77777777" w:rsidTr="00D65BEE">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92023" w14:textId="77777777" w:rsidR="00D65BEE" w:rsidRPr="00D65BEE" w:rsidRDefault="00D65BEE" w:rsidP="00D65BEE">
            <w:pPr>
              <w:rPr>
                <w:rFonts w:ascii="Times YU" w:hAnsi="Times YU" w:cs="Arial"/>
              </w:rPr>
            </w:pPr>
            <w:r w:rsidRPr="00D65BEE">
              <w:rPr>
                <w:rFonts w:ascii="Cambria" w:hAnsi="Cambria" w:cs="Cambria"/>
              </w:rPr>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14:paraId="6212A0E0" w14:textId="77777777" w:rsidR="00D65BEE" w:rsidRPr="00D65BEE" w:rsidRDefault="00D65BEE" w:rsidP="00D65BEE">
            <w:pPr>
              <w:jc w:val="center"/>
              <w:rPr>
                <w:rFonts w:ascii="Times YU" w:hAnsi="Times YU" w:cs="Arial"/>
                <w:b/>
                <w:bCs/>
              </w:rPr>
            </w:pPr>
            <w:r w:rsidRPr="00D65BEE">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FB29A1F" w14:textId="77777777" w:rsidR="00D65BEE" w:rsidRPr="00D65BEE" w:rsidRDefault="00D65BEE" w:rsidP="00D65BEE">
            <w:pPr>
              <w:jc w:val="center"/>
              <w:rPr>
                <w:rFonts w:ascii="Times YU" w:hAnsi="Times YU" w:cs="Arial"/>
              </w:rPr>
            </w:pPr>
            <w:r w:rsidRPr="00D65BEE">
              <w:rPr>
                <w:rFonts w:ascii="Times YU" w:hAnsi="Times YU" w:cs="Arial"/>
              </w:rPr>
              <w:t>1.1</w:t>
            </w:r>
          </w:p>
        </w:tc>
        <w:tc>
          <w:tcPr>
            <w:tcW w:w="0" w:type="auto"/>
            <w:tcBorders>
              <w:top w:val="nil"/>
              <w:left w:val="nil"/>
              <w:bottom w:val="single" w:sz="4" w:space="0" w:color="auto"/>
              <w:right w:val="single" w:sz="4" w:space="0" w:color="auto"/>
            </w:tcBorders>
            <w:shd w:val="clear" w:color="auto" w:fill="auto"/>
            <w:noWrap/>
            <w:vAlign w:val="bottom"/>
            <w:hideMark/>
          </w:tcPr>
          <w:p w14:paraId="01CF94EC" w14:textId="77777777" w:rsidR="00D65BEE" w:rsidRPr="00D65BEE" w:rsidRDefault="00D65BEE" w:rsidP="00D65BEE">
            <w:pPr>
              <w:jc w:val="center"/>
              <w:rPr>
                <w:rFonts w:ascii="Times YU" w:hAnsi="Times YU" w:cs="Arial"/>
              </w:rPr>
            </w:pPr>
            <w:r w:rsidRPr="00D65BEE">
              <w:rPr>
                <w:rFonts w:ascii="Times YU" w:hAnsi="Times YU" w:cs="Arial"/>
              </w:rPr>
              <w:t>0.0</w:t>
            </w:r>
          </w:p>
        </w:tc>
        <w:tc>
          <w:tcPr>
            <w:tcW w:w="0" w:type="auto"/>
            <w:tcBorders>
              <w:top w:val="nil"/>
              <w:left w:val="nil"/>
              <w:bottom w:val="single" w:sz="4" w:space="0" w:color="auto"/>
              <w:right w:val="single" w:sz="4" w:space="0" w:color="auto"/>
            </w:tcBorders>
            <w:shd w:val="clear" w:color="auto" w:fill="auto"/>
            <w:noWrap/>
            <w:vAlign w:val="bottom"/>
            <w:hideMark/>
          </w:tcPr>
          <w:p w14:paraId="1390C661" w14:textId="77777777" w:rsidR="00D65BEE" w:rsidRPr="00D65BEE" w:rsidRDefault="00D65BEE" w:rsidP="00D65BEE">
            <w:pPr>
              <w:jc w:val="center"/>
              <w:rPr>
                <w:rFonts w:ascii="Times YU" w:hAnsi="Times YU" w:cs="Arial"/>
              </w:rPr>
            </w:pPr>
            <w:r w:rsidRPr="00D65BEE">
              <w:rPr>
                <w:rFonts w:ascii="Times YU" w:hAnsi="Times YU" w:cs="Arial"/>
              </w:rPr>
              <w:t>0.0</w:t>
            </w:r>
          </w:p>
        </w:tc>
        <w:tc>
          <w:tcPr>
            <w:tcW w:w="0" w:type="auto"/>
            <w:tcBorders>
              <w:top w:val="nil"/>
              <w:left w:val="nil"/>
              <w:bottom w:val="single" w:sz="4" w:space="0" w:color="auto"/>
              <w:right w:val="single" w:sz="4" w:space="0" w:color="auto"/>
            </w:tcBorders>
            <w:shd w:val="clear" w:color="auto" w:fill="auto"/>
            <w:noWrap/>
            <w:vAlign w:val="bottom"/>
            <w:hideMark/>
          </w:tcPr>
          <w:p w14:paraId="341723E6" w14:textId="77777777" w:rsidR="00D65BEE" w:rsidRPr="00D65BEE" w:rsidRDefault="00D65BEE" w:rsidP="00D65BEE">
            <w:pPr>
              <w:jc w:val="center"/>
              <w:rPr>
                <w:rFonts w:ascii="Times YU" w:hAnsi="Times YU" w:cs="Arial"/>
              </w:rPr>
            </w:pPr>
            <w:r w:rsidRPr="00D65BEE">
              <w:rPr>
                <w:rFonts w:ascii="Times YU" w:hAnsi="Times YU" w:cs="Arial"/>
              </w:rPr>
              <w:t>10.2</w:t>
            </w:r>
          </w:p>
        </w:tc>
        <w:tc>
          <w:tcPr>
            <w:tcW w:w="0" w:type="auto"/>
            <w:tcBorders>
              <w:top w:val="nil"/>
              <w:left w:val="nil"/>
              <w:bottom w:val="single" w:sz="4" w:space="0" w:color="auto"/>
              <w:right w:val="single" w:sz="4" w:space="0" w:color="auto"/>
            </w:tcBorders>
            <w:shd w:val="clear" w:color="auto" w:fill="auto"/>
            <w:noWrap/>
            <w:vAlign w:val="bottom"/>
            <w:hideMark/>
          </w:tcPr>
          <w:p w14:paraId="76C902EC" w14:textId="77777777" w:rsidR="00D65BEE" w:rsidRPr="00D65BEE" w:rsidRDefault="00D65BEE" w:rsidP="00D65BEE">
            <w:pPr>
              <w:jc w:val="center"/>
              <w:rPr>
                <w:rFonts w:ascii="Times YU" w:hAnsi="Times YU" w:cs="Arial"/>
              </w:rPr>
            </w:pPr>
            <w:r w:rsidRPr="00D65BEE">
              <w:rPr>
                <w:rFonts w:ascii="Times YU" w:hAnsi="Times YU" w:cs="Arial"/>
              </w:rPr>
              <w:t>1</w:t>
            </w:r>
          </w:p>
        </w:tc>
      </w:tr>
      <w:tr w:rsidR="00D65BEE" w:rsidRPr="00D65BEE" w14:paraId="485D9B94" w14:textId="77777777" w:rsidTr="00D65BEE">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25833B" w14:textId="77777777" w:rsidR="00D65BEE" w:rsidRPr="00D65BEE" w:rsidRDefault="00D65BEE" w:rsidP="00D65BEE">
            <w:pPr>
              <w:rPr>
                <w:rFonts w:ascii="Times YU" w:hAnsi="Times YU" w:cs="Arial"/>
              </w:rPr>
            </w:pPr>
            <w:r w:rsidRPr="00D65BEE">
              <w:rPr>
                <w:rFonts w:ascii="Cambria" w:hAnsi="Cambria" w:cs="Cambria"/>
              </w:rPr>
              <w:t>Боровац</w:t>
            </w:r>
          </w:p>
        </w:tc>
        <w:tc>
          <w:tcPr>
            <w:tcW w:w="0" w:type="auto"/>
            <w:tcBorders>
              <w:top w:val="nil"/>
              <w:left w:val="nil"/>
              <w:bottom w:val="single" w:sz="4" w:space="0" w:color="auto"/>
              <w:right w:val="single" w:sz="4" w:space="0" w:color="auto"/>
            </w:tcBorders>
            <w:shd w:val="clear" w:color="auto" w:fill="auto"/>
            <w:noWrap/>
            <w:vAlign w:val="bottom"/>
            <w:hideMark/>
          </w:tcPr>
          <w:p w14:paraId="6D284EA4" w14:textId="77777777" w:rsidR="00D65BEE" w:rsidRPr="00D65BEE" w:rsidRDefault="00D65BEE" w:rsidP="00D65BEE">
            <w:pPr>
              <w:jc w:val="center"/>
              <w:rPr>
                <w:rFonts w:ascii="Times YU" w:hAnsi="Times YU" w:cs="Arial"/>
                <w:b/>
                <w:bCs/>
              </w:rPr>
            </w:pPr>
            <w:r w:rsidRPr="00D65BEE">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E5DCC1C" w14:textId="77777777" w:rsidR="00D65BEE" w:rsidRPr="00D65BEE" w:rsidRDefault="00D65BEE" w:rsidP="00D65BEE">
            <w:pPr>
              <w:jc w:val="center"/>
              <w:rPr>
                <w:rFonts w:ascii="Times YU" w:hAnsi="Times YU" w:cs="Arial"/>
              </w:rPr>
            </w:pPr>
            <w:r w:rsidRPr="00D65BEE">
              <w:rPr>
                <w:rFonts w:ascii="Times YU" w:hAnsi="Times YU" w:cs="Arial"/>
              </w:rPr>
              <w:t>0.2</w:t>
            </w:r>
          </w:p>
        </w:tc>
        <w:tc>
          <w:tcPr>
            <w:tcW w:w="0" w:type="auto"/>
            <w:tcBorders>
              <w:top w:val="nil"/>
              <w:left w:val="nil"/>
              <w:bottom w:val="single" w:sz="4" w:space="0" w:color="auto"/>
              <w:right w:val="single" w:sz="4" w:space="0" w:color="auto"/>
            </w:tcBorders>
            <w:shd w:val="clear" w:color="auto" w:fill="auto"/>
            <w:noWrap/>
            <w:vAlign w:val="bottom"/>
            <w:hideMark/>
          </w:tcPr>
          <w:p w14:paraId="2F6C229E" w14:textId="77777777" w:rsidR="00D65BEE" w:rsidRPr="00D65BEE" w:rsidRDefault="00D65BEE" w:rsidP="00D65BEE">
            <w:pPr>
              <w:jc w:val="center"/>
              <w:rPr>
                <w:rFonts w:ascii="Times YU" w:hAnsi="Times YU" w:cs="Arial"/>
              </w:rPr>
            </w:pPr>
            <w:r w:rsidRPr="00D65BEE">
              <w:rPr>
                <w:rFonts w:ascii="Times YU" w:hAnsi="Times YU" w:cs="Arial"/>
              </w:rPr>
              <w:t>0.0</w:t>
            </w:r>
          </w:p>
        </w:tc>
        <w:tc>
          <w:tcPr>
            <w:tcW w:w="0" w:type="auto"/>
            <w:tcBorders>
              <w:top w:val="nil"/>
              <w:left w:val="nil"/>
              <w:bottom w:val="single" w:sz="4" w:space="0" w:color="auto"/>
              <w:right w:val="single" w:sz="4" w:space="0" w:color="auto"/>
            </w:tcBorders>
            <w:shd w:val="clear" w:color="auto" w:fill="auto"/>
            <w:noWrap/>
            <w:vAlign w:val="bottom"/>
            <w:hideMark/>
          </w:tcPr>
          <w:p w14:paraId="6278D612" w14:textId="77777777" w:rsidR="00D65BEE" w:rsidRPr="00D65BEE" w:rsidRDefault="00D65BEE" w:rsidP="00D65BEE">
            <w:pPr>
              <w:jc w:val="center"/>
              <w:rPr>
                <w:rFonts w:ascii="Times YU" w:hAnsi="Times YU" w:cs="Arial"/>
              </w:rPr>
            </w:pPr>
            <w:r w:rsidRPr="00D65BEE">
              <w:rPr>
                <w:rFonts w:ascii="Times YU" w:hAnsi="Times YU" w:cs="Arial"/>
              </w:rPr>
              <w:t>0.0</w:t>
            </w:r>
          </w:p>
        </w:tc>
        <w:tc>
          <w:tcPr>
            <w:tcW w:w="0" w:type="auto"/>
            <w:tcBorders>
              <w:top w:val="nil"/>
              <w:left w:val="nil"/>
              <w:bottom w:val="single" w:sz="4" w:space="0" w:color="auto"/>
              <w:right w:val="single" w:sz="4" w:space="0" w:color="auto"/>
            </w:tcBorders>
            <w:shd w:val="clear" w:color="auto" w:fill="auto"/>
            <w:noWrap/>
            <w:vAlign w:val="bottom"/>
            <w:hideMark/>
          </w:tcPr>
          <w:p w14:paraId="50B9661A" w14:textId="77777777" w:rsidR="00D65BEE" w:rsidRPr="00D65BEE" w:rsidRDefault="00D65BEE" w:rsidP="00D65BEE">
            <w:pPr>
              <w:jc w:val="center"/>
              <w:rPr>
                <w:rFonts w:ascii="Times YU" w:hAnsi="Times YU" w:cs="Arial"/>
              </w:rPr>
            </w:pPr>
            <w:r w:rsidRPr="00D65BEE">
              <w:rPr>
                <w:rFonts w:ascii="Times YU" w:hAnsi="Times YU" w:cs="Arial"/>
              </w:rPr>
              <w:t>25.6</w:t>
            </w:r>
          </w:p>
        </w:tc>
        <w:tc>
          <w:tcPr>
            <w:tcW w:w="0" w:type="auto"/>
            <w:tcBorders>
              <w:top w:val="nil"/>
              <w:left w:val="nil"/>
              <w:bottom w:val="single" w:sz="4" w:space="0" w:color="auto"/>
              <w:right w:val="single" w:sz="4" w:space="0" w:color="auto"/>
            </w:tcBorders>
            <w:shd w:val="clear" w:color="auto" w:fill="auto"/>
            <w:noWrap/>
            <w:vAlign w:val="bottom"/>
            <w:hideMark/>
          </w:tcPr>
          <w:p w14:paraId="738ECD0F" w14:textId="77777777" w:rsidR="00D65BEE" w:rsidRPr="00D65BEE" w:rsidRDefault="00D65BEE" w:rsidP="00D65BEE">
            <w:pPr>
              <w:jc w:val="center"/>
              <w:rPr>
                <w:rFonts w:ascii="Times YU" w:hAnsi="Times YU" w:cs="Arial"/>
              </w:rPr>
            </w:pPr>
            <w:r w:rsidRPr="00D65BEE">
              <w:rPr>
                <w:rFonts w:ascii="Times YU" w:hAnsi="Times YU" w:cs="Arial"/>
              </w:rPr>
              <w:t>8</w:t>
            </w:r>
          </w:p>
        </w:tc>
      </w:tr>
      <w:tr w:rsidR="00D65BEE" w:rsidRPr="00D65BEE" w14:paraId="3C619AB5" w14:textId="77777777" w:rsidTr="00D65BEE">
        <w:trPr>
          <w:trHeight w:val="25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4A266298" w14:textId="77777777" w:rsidR="00D65BEE" w:rsidRPr="00D65BEE" w:rsidRDefault="00D65BEE" w:rsidP="00D65BEE">
            <w:pPr>
              <w:rPr>
                <w:rFonts w:ascii="Times YU" w:hAnsi="Times YU" w:cs="Arial"/>
                <w:b/>
                <w:bCs/>
              </w:rPr>
            </w:pPr>
            <w:r w:rsidRPr="00D65BEE">
              <w:rPr>
                <w:rFonts w:ascii="Cambria" w:hAnsi="Cambria" w:cs="Cambria"/>
                <w:b/>
                <w:b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3DA1354A" w14:textId="77777777" w:rsidR="00D65BEE" w:rsidRPr="00D65BEE" w:rsidRDefault="00D65BEE" w:rsidP="00D65BEE">
            <w:pPr>
              <w:jc w:val="center"/>
              <w:rPr>
                <w:rFonts w:ascii="Times YU" w:hAnsi="Times YU" w:cs="Arial"/>
                <w:b/>
                <w:bCs/>
              </w:rPr>
            </w:pPr>
            <w:r w:rsidRPr="00D65BEE">
              <w:rPr>
                <w:rFonts w:ascii="Times YU" w:hAnsi="Times YU" w:cs="Arial"/>
                <w:b/>
                <w:bCs/>
              </w:rPr>
              <w:t>1397.55</w:t>
            </w:r>
          </w:p>
        </w:tc>
        <w:tc>
          <w:tcPr>
            <w:tcW w:w="0" w:type="auto"/>
            <w:tcBorders>
              <w:top w:val="nil"/>
              <w:left w:val="nil"/>
              <w:bottom w:val="single" w:sz="4" w:space="0" w:color="auto"/>
              <w:right w:val="single" w:sz="4" w:space="0" w:color="auto"/>
            </w:tcBorders>
            <w:shd w:val="clear" w:color="000000" w:fill="BFBFBF"/>
            <w:noWrap/>
            <w:vAlign w:val="bottom"/>
            <w:hideMark/>
          </w:tcPr>
          <w:p w14:paraId="6C862A14" w14:textId="77777777" w:rsidR="00D65BEE" w:rsidRPr="00D65BEE" w:rsidRDefault="00D65BEE" w:rsidP="00D65BEE">
            <w:pPr>
              <w:jc w:val="center"/>
              <w:rPr>
                <w:rFonts w:ascii="Times YU" w:hAnsi="Times YU" w:cs="Arial"/>
                <w:b/>
                <w:bCs/>
              </w:rPr>
            </w:pPr>
            <w:r w:rsidRPr="00D65BEE">
              <w:rPr>
                <w:rFonts w:ascii="Times YU" w:hAnsi="Times YU" w:cs="Arial"/>
                <w:b/>
                <w:bCs/>
              </w:rPr>
              <w:t>426.5</w:t>
            </w:r>
          </w:p>
        </w:tc>
        <w:tc>
          <w:tcPr>
            <w:tcW w:w="0" w:type="auto"/>
            <w:tcBorders>
              <w:top w:val="nil"/>
              <w:left w:val="nil"/>
              <w:bottom w:val="single" w:sz="4" w:space="0" w:color="auto"/>
              <w:right w:val="single" w:sz="4" w:space="0" w:color="auto"/>
            </w:tcBorders>
            <w:shd w:val="clear" w:color="000000" w:fill="BFBFBF"/>
            <w:noWrap/>
            <w:vAlign w:val="bottom"/>
            <w:hideMark/>
          </w:tcPr>
          <w:p w14:paraId="72092511" w14:textId="77777777" w:rsidR="00D65BEE" w:rsidRPr="00D65BEE" w:rsidRDefault="00D65BEE" w:rsidP="00D65BEE">
            <w:pPr>
              <w:jc w:val="center"/>
              <w:rPr>
                <w:rFonts w:ascii="Times YU" w:hAnsi="Times YU" w:cs="Arial"/>
                <w:b/>
                <w:bCs/>
              </w:rPr>
            </w:pPr>
            <w:r w:rsidRPr="00D65BEE">
              <w:rPr>
                <w:rFonts w:ascii="Times YU" w:hAnsi="Times YU" w:cs="Arial"/>
                <w:b/>
                <w:bCs/>
              </w:rPr>
              <w:t>7.4</w:t>
            </w:r>
          </w:p>
        </w:tc>
        <w:tc>
          <w:tcPr>
            <w:tcW w:w="0" w:type="auto"/>
            <w:tcBorders>
              <w:top w:val="nil"/>
              <w:left w:val="nil"/>
              <w:bottom w:val="single" w:sz="4" w:space="0" w:color="auto"/>
              <w:right w:val="single" w:sz="4" w:space="0" w:color="auto"/>
            </w:tcBorders>
            <w:shd w:val="clear" w:color="000000" w:fill="BFBFBF"/>
            <w:noWrap/>
            <w:vAlign w:val="bottom"/>
            <w:hideMark/>
          </w:tcPr>
          <w:p w14:paraId="63DFFB47" w14:textId="77777777" w:rsidR="00D65BEE" w:rsidRPr="00D65BEE" w:rsidRDefault="00D65BEE" w:rsidP="00D65BEE">
            <w:pPr>
              <w:jc w:val="center"/>
              <w:rPr>
                <w:rFonts w:ascii="Times YU" w:hAnsi="Times YU" w:cs="Arial"/>
                <w:b/>
                <w:bCs/>
              </w:rPr>
            </w:pPr>
            <w:r w:rsidRPr="00D65BEE">
              <w:rPr>
                <w:rFonts w:ascii="Times YU" w:hAnsi="Times YU" w:cs="Arial"/>
                <w:b/>
                <w:bCs/>
              </w:rPr>
              <w:t>70.3</w:t>
            </w:r>
          </w:p>
        </w:tc>
        <w:tc>
          <w:tcPr>
            <w:tcW w:w="0" w:type="auto"/>
            <w:tcBorders>
              <w:top w:val="nil"/>
              <w:left w:val="nil"/>
              <w:bottom w:val="single" w:sz="4" w:space="0" w:color="auto"/>
              <w:right w:val="single" w:sz="4" w:space="0" w:color="auto"/>
            </w:tcBorders>
            <w:shd w:val="clear" w:color="000000" w:fill="BFBFBF"/>
            <w:noWrap/>
            <w:vAlign w:val="bottom"/>
            <w:hideMark/>
          </w:tcPr>
          <w:p w14:paraId="22B7C79C" w14:textId="77777777" w:rsidR="00D65BEE" w:rsidRPr="00D65BEE" w:rsidRDefault="00D65BEE" w:rsidP="00D65BEE">
            <w:pPr>
              <w:jc w:val="center"/>
              <w:rPr>
                <w:rFonts w:ascii="Times YU" w:hAnsi="Times YU" w:cs="Arial"/>
                <w:b/>
                <w:bCs/>
              </w:rPr>
            </w:pPr>
            <w:r w:rsidRPr="00D65BEE">
              <w:rPr>
                <w:rFonts w:ascii="Times YU" w:hAnsi="Times YU" w:cs="Arial"/>
                <w:b/>
                <w:bCs/>
              </w:rPr>
              <w:t>98226.2</w:t>
            </w:r>
          </w:p>
        </w:tc>
        <w:tc>
          <w:tcPr>
            <w:tcW w:w="0" w:type="auto"/>
            <w:tcBorders>
              <w:top w:val="nil"/>
              <w:left w:val="nil"/>
              <w:bottom w:val="single" w:sz="4" w:space="0" w:color="auto"/>
              <w:right w:val="single" w:sz="4" w:space="0" w:color="auto"/>
            </w:tcBorders>
            <w:shd w:val="clear" w:color="000000" w:fill="BFBFBF"/>
            <w:noWrap/>
            <w:vAlign w:val="bottom"/>
            <w:hideMark/>
          </w:tcPr>
          <w:p w14:paraId="7F7165F6" w14:textId="77777777" w:rsidR="00D65BEE" w:rsidRPr="00D65BEE" w:rsidRDefault="00D65BEE" w:rsidP="00D65BEE">
            <w:pPr>
              <w:jc w:val="center"/>
              <w:rPr>
                <w:rFonts w:ascii="Times YU" w:hAnsi="Times YU" w:cs="Arial"/>
                <w:b/>
                <w:bCs/>
              </w:rPr>
            </w:pPr>
            <w:r w:rsidRPr="00D65BEE">
              <w:rPr>
                <w:rFonts w:ascii="Times YU" w:hAnsi="Times YU" w:cs="Arial"/>
                <w:b/>
                <w:bCs/>
              </w:rPr>
              <w:t>16</w:t>
            </w:r>
          </w:p>
        </w:tc>
      </w:tr>
    </w:tbl>
    <w:p w14:paraId="7ADE0B01" w14:textId="77777777" w:rsidR="000F4F8A" w:rsidRDefault="000F4F8A" w:rsidP="000A54B7">
      <w:pPr>
        <w:ind w:firstLine="720"/>
        <w:jc w:val="both"/>
        <w:rPr>
          <w:b/>
          <w:sz w:val="24"/>
          <w:szCs w:val="24"/>
        </w:rPr>
      </w:pPr>
    </w:p>
    <w:p w14:paraId="33591322" w14:textId="12226DB8" w:rsidR="000A54B7" w:rsidRPr="00EF4EE5" w:rsidRDefault="000A54B7" w:rsidP="00930571">
      <w:pPr>
        <w:ind w:firstLine="720"/>
        <w:jc w:val="both"/>
        <w:rPr>
          <w:sz w:val="24"/>
          <w:szCs w:val="24"/>
          <w:lang w:val="ru-RU"/>
        </w:rPr>
      </w:pPr>
      <w:r w:rsidRPr="00D21576">
        <w:rPr>
          <w:b/>
          <w:sz w:val="24"/>
          <w:szCs w:val="24"/>
          <w:lang w:val="sr-Cyrl-CS"/>
        </w:rPr>
        <w:t>Групимично оплодна сеча</w:t>
      </w:r>
      <w:r w:rsidR="00996975">
        <w:rPr>
          <w:b/>
          <w:sz w:val="24"/>
          <w:szCs w:val="24"/>
          <w:lang w:val="sr-Cyrl-CS"/>
        </w:rPr>
        <w:t xml:space="preserve"> </w:t>
      </w:r>
      <w:r w:rsidR="00E2652E" w:rsidRPr="00D21576">
        <w:rPr>
          <w:sz w:val="24"/>
          <w:szCs w:val="24"/>
          <w:lang w:val="sr-Cyrl-CS"/>
        </w:rPr>
        <w:t>(код 71)</w:t>
      </w:r>
      <w:r w:rsidR="0091288A">
        <w:rPr>
          <w:sz w:val="24"/>
          <w:szCs w:val="24"/>
          <w:lang w:val="sl-SI"/>
        </w:rPr>
        <w:t xml:space="preserve"> .</w:t>
      </w:r>
      <w:r w:rsidRPr="00D21576">
        <w:rPr>
          <w:sz w:val="24"/>
          <w:szCs w:val="24"/>
          <w:lang w:val="hr-HR"/>
        </w:rPr>
        <w:t>Калкулација приноса код високих разнодобних шума букве вршена је на основу Мелардовог допуњеног обрасца приноса:</w:t>
      </w:r>
    </w:p>
    <w:p w14:paraId="7B3FDD3C" w14:textId="77777777" w:rsidR="000A54B7" w:rsidRPr="00D21576" w:rsidRDefault="000A54B7" w:rsidP="000A54B7">
      <w:pPr>
        <w:ind w:firstLine="720"/>
        <w:jc w:val="both"/>
        <w:rPr>
          <w:lang w:val="hr-HR"/>
        </w:rPr>
      </w:pPr>
    </w:p>
    <w:p w14:paraId="5C17377D" w14:textId="77777777" w:rsidR="000A54B7" w:rsidRPr="00DB4B75" w:rsidRDefault="000A54B7" w:rsidP="000A54B7">
      <w:pPr>
        <w:ind w:left="720" w:firstLine="720"/>
        <w:rPr>
          <w:sz w:val="24"/>
          <w:szCs w:val="24"/>
          <w:lang w:val="sr-Cyrl-CS"/>
        </w:rPr>
      </w:pPr>
      <w:r w:rsidRPr="00DB4B75">
        <w:rPr>
          <w:sz w:val="24"/>
          <w:szCs w:val="24"/>
          <w:lang w:val="hr-HR"/>
        </w:rPr>
        <w:t xml:space="preserve">Е = </w:t>
      </w:r>
      <w:r w:rsidR="0028586D" w:rsidRPr="00DB4B75">
        <w:rPr>
          <w:sz w:val="24"/>
          <w:szCs w:val="24"/>
          <w:lang w:val="sr-Cyrl-CS"/>
        </w:rPr>
        <w:t>3</w:t>
      </w:r>
      <w:r w:rsidR="00012F79" w:rsidRPr="00DB4B75">
        <w:rPr>
          <w:sz w:val="24"/>
          <w:szCs w:val="24"/>
          <w:lang w:val="sr-Latn-CS"/>
        </w:rPr>
        <w:t>V</w:t>
      </w:r>
      <w:r w:rsidRPr="00DB4B75">
        <w:rPr>
          <w:sz w:val="24"/>
          <w:szCs w:val="24"/>
          <w:lang w:val="hr-HR"/>
        </w:rPr>
        <w:t xml:space="preserve"> / </w:t>
      </w:r>
      <w:r w:rsidR="00012F79" w:rsidRPr="00DB4B75">
        <w:rPr>
          <w:sz w:val="24"/>
          <w:szCs w:val="24"/>
          <w:lang w:val="hr-HR"/>
        </w:rPr>
        <w:t>n</w:t>
      </w:r>
      <w:r w:rsidRPr="00DB4B75">
        <w:rPr>
          <w:sz w:val="24"/>
          <w:szCs w:val="24"/>
          <w:lang w:val="hr-HR"/>
        </w:rPr>
        <w:t xml:space="preserve"> + ½</w:t>
      </w:r>
      <w:r w:rsidR="00301EB7" w:rsidRPr="00DB4B75">
        <w:rPr>
          <w:sz w:val="24"/>
          <w:szCs w:val="24"/>
          <w:lang w:val="hr-HR"/>
        </w:rPr>
        <w:t xml:space="preserve"> Vp</w:t>
      </w:r>
      <w:r w:rsidR="00301EB7" w:rsidRPr="00DB4B75">
        <w:rPr>
          <w:sz w:val="24"/>
          <w:szCs w:val="24"/>
          <w:vertAlign w:val="subscript"/>
          <w:lang w:val="hr-HR"/>
        </w:rPr>
        <w:t>v</w:t>
      </w:r>
      <w:r w:rsidRPr="00DB4B75">
        <w:rPr>
          <w:sz w:val="24"/>
          <w:szCs w:val="24"/>
          <w:lang w:val="hr-HR"/>
        </w:rPr>
        <w:t>+ 1/q М</w:t>
      </w:r>
      <w:r w:rsidR="00301EB7" w:rsidRPr="00DB4B75">
        <w:rPr>
          <w:sz w:val="24"/>
          <w:szCs w:val="24"/>
          <w:lang w:val="hr-HR"/>
        </w:rPr>
        <w:t xml:space="preserve"> p</w:t>
      </w:r>
      <w:r w:rsidR="00301EB7" w:rsidRPr="00DB4B75">
        <w:rPr>
          <w:sz w:val="24"/>
          <w:szCs w:val="24"/>
          <w:vertAlign w:val="subscript"/>
          <w:lang w:val="hr-HR"/>
        </w:rPr>
        <w:t>m</w:t>
      </w:r>
      <w:r w:rsidR="00301EB7" w:rsidRPr="00DB4B75">
        <w:rPr>
          <w:sz w:val="24"/>
          <w:szCs w:val="24"/>
          <w:lang w:val="hr-HR"/>
        </w:rPr>
        <w:t>,</w:t>
      </w:r>
      <w:r w:rsidRPr="00DB4B75">
        <w:rPr>
          <w:sz w:val="24"/>
          <w:szCs w:val="24"/>
          <w:lang w:val="hr-HR"/>
        </w:rPr>
        <w:t xml:space="preserve"> где је:</w:t>
      </w:r>
    </w:p>
    <w:p w14:paraId="01B89772" w14:textId="77777777" w:rsidR="000A54B7" w:rsidRPr="00DB4B75" w:rsidRDefault="000A54B7" w:rsidP="000A54B7">
      <w:pPr>
        <w:ind w:left="720" w:firstLine="720"/>
        <w:rPr>
          <w:lang w:val="sr-Cyrl-CS"/>
        </w:rPr>
      </w:pPr>
    </w:p>
    <w:p w14:paraId="2196AC82" w14:textId="77777777" w:rsidR="000A54B7" w:rsidRPr="00D21576" w:rsidRDefault="000A54B7" w:rsidP="000A54B7">
      <w:pPr>
        <w:ind w:firstLine="720"/>
        <w:rPr>
          <w:sz w:val="24"/>
          <w:szCs w:val="24"/>
          <w:lang w:val="hr-HR"/>
        </w:rPr>
      </w:pPr>
      <w:r w:rsidRPr="00D21576">
        <w:rPr>
          <w:sz w:val="24"/>
          <w:szCs w:val="24"/>
          <w:lang w:val="hr-HR"/>
        </w:rPr>
        <w:tab/>
      </w:r>
      <w:r w:rsidR="002B5F23" w:rsidRPr="00D21576">
        <w:rPr>
          <w:sz w:val="24"/>
          <w:szCs w:val="24"/>
          <w:lang w:val="hr-HR"/>
        </w:rPr>
        <w:t>V</w:t>
      </w:r>
      <w:r w:rsidRPr="00D21576">
        <w:rPr>
          <w:sz w:val="24"/>
          <w:szCs w:val="24"/>
          <w:lang w:val="hr-HR"/>
        </w:rPr>
        <w:t xml:space="preserve"> – запремина инвентара изнад 50 цм прсног пречника,</w:t>
      </w:r>
    </w:p>
    <w:p w14:paraId="2C64C4A2" w14:textId="77777777" w:rsidR="000A54B7" w:rsidRPr="00D21576" w:rsidRDefault="000A54B7" w:rsidP="000A54B7">
      <w:pPr>
        <w:ind w:firstLine="720"/>
        <w:rPr>
          <w:sz w:val="24"/>
          <w:szCs w:val="24"/>
          <w:lang w:val="hr-HR"/>
        </w:rPr>
      </w:pPr>
      <w:r w:rsidRPr="00D21576">
        <w:rPr>
          <w:sz w:val="24"/>
          <w:szCs w:val="24"/>
          <w:lang w:val="hr-HR"/>
        </w:rPr>
        <w:tab/>
      </w:r>
      <w:r w:rsidR="002B5F23" w:rsidRPr="00D21576">
        <w:rPr>
          <w:sz w:val="24"/>
          <w:szCs w:val="24"/>
          <w:lang w:val="hr-HR"/>
        </w:rPr>
        <w:t>p</w:t>
      </w:r>
      <w:r w:rsidRPr="00D21576">
        <w:rPr>
          <w:sz w:val="24"/>
          <w:szCs w:val="24"/>
          <w:lang w:val="hr-HR"/>
        </w:rPr>
        <w:t xml:space="preserve"> – проценат прираста (</w:t>
      </w:r>
      <w:r w:rsidR="002B5F23" w:rsidRPr="00D21576">
        <w:rPr>
          <w:sz w:val="24"/>
          <w:szCs w:val="24"/>
          <w:lang w:val="hr-HR"/>
        </w:rPr>
        <w:t>p</w:t>
      </w:r>
      <w:r w:rsidR="002B5F23" w:rsidRPr="00D21576">
        <w:rPr>
          <w:sz w:val="24"/>
          <w:szCs w:val="24"/>
          <w:vertAlign w:val="subscript"/>
          <w:lang w:val="hr-HR"/>
        </w:rPr>
        <w:t>v</w:t>
      </w:r>
      <w:r w:rsidRPr="00D21576">
        <w:rPr>
          <w:sz w:val="24"/>
          <w:szCs w:val="24"/>
          <w:lang w:val="hr-HR"/>
        </w:rPr>
        <w:t xml:space="preserve"> - јак инвентар,</w:t>
      </w:r>
      <w:r w:rsidR="002B5F23" w:rsidRPr="00D21576">
        <w:rPr>
          <w:sz w:val="24"/>
          <w:szCs w:val="24"/>
          <w:lang w:val="hr-HR"/>
        </w:rPr>
        <w:t>p</w:t>
      </w:r>
      <w:r w:rsidR="002B5F23" w:rsidRPr="00D21576">
        <w:rPr>
          <w:sz w:val="24"/>
          <w:szCs w:val="24"/>
          <w:vertAlign w:val="subscript"/>
          <w:lang w:val="hr-HR"/>
        </w:rPr>
        <w:t>m</w:t>
      </w:r>
      <w:r w:rsidRPr="00D21576">
        <w:rPr>
          <w:sz w:val="24"/>
          <w:szCs w:val="24"/>
          <w:lang w:val="hr-HR"/>
        </w:rPr>
        <w:t xml:space="preserve"> – средње јак инвентар),</w:t>
      </w:r>
    </w:p>
    <w:p w14:paraId="30D83752" w14:textId="77777777" w:rsidR="000A54B7" w:rsidRPr="00D21576" w:rsidRDefault="000A54B7" w:rsidP="000A54B7">
      <w:pPr>
        <w:ind w:firstLine="720"/>
        <w:rPr>
          <w:sz w:val="24"/>
          <w:szCs w:val="24"/>
          <w:lang w:val="hr-HR"/>
        </w:rPr>
      </w:pPr>
      <w:r w:rsidRPr="00D21576">
        <w:rPr>
          <w:sz w:val="24"/>
          <w:szCs w:val="24"/>
          <w:lang w:val="hr-HR"/>
        </w:rPr>
        <w:tab/>
        <w:t>М – запремина инвентара до 50 цм прсног пречника,</w:t>
      </w:r>
    </w:p>
    <w:p w14:paraId="71CF0EAA" w14:textId="77777777" w:rsidR="000A54B7" w:rsidRPr="00D21576" w:rsidRDefault="000A54B7" w:rsidP="000A54B7">
      <w:pPr>
        <w:ind w:firstLine="720"/>
        <w:rPr>
          <w:sz w:val="24"/>
          <w:szCs w:val="24"/>
          <w:vertAlign w:val="subscript"/>
          <w:lang w:val="sr-Latn-CS"/>
        </w:rPr>
      </w:pPr>
      <w:r w:rsidRPr="00D21576">
        <w:rPr>
          <w:sz w:val="24"/>
          <w:szCs w:val="24"/>
          <w:lang w:val="hr-HR"/>
        </w:rPr>
        <w:tab/>
        <w:t xml:space="preserve">q – део (квота) запреминског прираста </w:t>
      </w:r>
      <w:r w:rsidR="00CD0819" w:rsidRPr="00D21576">
        <w:rPr>
          <w:sz w:val="24"/>
          <w:szCs w:val="24"/>
          <w:lang w:val="sr-Cyrl-CS"/>
        </w:rPr>
        <w:t>средње јаког инвентара</w:t>
      </w:r>
      <w:r w:rsidRPr="00D21576">
        <w:rPr>
          <w:sz w:val="24"/>
          <w:szCs w:val="24"/>
          <w:lang w:val="hr-HR"/>
        </w:rPr>
        <w:t>,</w:t>
      </w:r>
      <w:r w:rsidR="003D5A29" w:rsidRPr="00D21576">
        <w:rPr>
          <w:sz w:val="24"/>
          <w:szCs w:val="24"/>
          <w:lang w:val="sr-Cyrl-CS"/>
        </w:rPr>
        <w:t>који се може искористити у виду прореда</w:t>
      </w:r>
      <w:r w:rsidR="00A2400A" w:rsidRPr="00D21576">
        <w:rPr>
          <w:sz w:val="24"/>
          <w:szCs w:val="24"/>
          <w:lang w:val="sr-Cyrl-CS"/>
        </w:rPr>
        <w:t>, а може износити 1/3</w:t>
      </w:r>
      <w:r w:rsidR="00A2400A" w:rsidRPr="00D21576">
        <w:rPr>
          <w:sz w:val="24"/>
          <w:szCs w:val="24"/>
          <w:lang w:val="sr-Latn-CS"/>
        </w:rPr>
        <w:t xml:space="preserve"> p</w:t>
      </w:r>
      <w:r w:rsidR="00A2400A" w:rsidRPr="00D21576">
        <w:rPr>
          <w:sz w:val="24"/>
          <w:szCs w:val="24"/>
          <w:vertAlign w:val="subscript"/>
          <w:lang w:val="sr-Latn-CS"/>
        </w:rPr>
        <w:t>m.</w:t>
      </w:r>
    </w:p>
    <w:p w14:paraId="2F7293B5" w14:textId="77777777" w:rsidR="000A54B7" w:rsidRDefault="00D36350" w:rsidP="000A54B7">
      <w:pPr>
        <w:rPr>
          <w:sz w:val="24"/>
          <w:szCs w:val="24"/>
          <w:lang w:val="sl-SI"/>
        </w:rPr>
      </w:pPr>
      <w:r w:rsidRPr="00D21576">
        <w:rPr>
          <w:b/>
          <w:sz w:val="24"/>
          <w:szCs w:val="24"/>
          <w:lang w:val="sl-SI"/>
        </w:rPr>
        <w:tab/>
      </w:r>
      <w:r w:rsidRPr="00D21576">
        <w:rPr>
          <w:b/>
          <w:sz w:val="24"/>
          <w:szCs w:val="24"/>
          <w:lang w:val="sl-SI"/>
        </w:rPr>
        <w:tab/>
      </w:r>
      <w:r w:rsidR="00B638D2" w:rsidRPr="00D21576">
        <w:rPr>
          <w:sz w:val="24"/>
          <w:szCs w:val="24"/>
          <w:lang w:val="sr-Latn-CS"/>
        </w:rPr>
        <w:t>n</w:t>
      </w:r>
      <w:r w:rsidR="000A54B7" w:rsidRPr="00D21576">
        <w:rPr>
          <w:sz w:val="24"/>
          <w:szCs w:val="24"/>
          <w:lang w:val="sl-SI"/>
        </w:rPr>
        <w:t xml:space="preserve"> – број година опходње или старост у којој стабла дос</w:t>
      </w:r>
      <w:r w:rsidR="00D33A7B" w:rsidRPr="00D21576">
        <w:rPr>
          <w:sz w:val="24"/>
          <w:szCs w:val="24"/>
          <w:lang w:val="sl-SI"/>
        </w:rPr>
        <w:t>тижиу просечне сечиве зрелости.</w:t>
      </w:r>
    </w:p>
    <w:p w14:paraId="59995BA5" w14:textId="77777777" w:rsidR="00930571" w:rsidRDefault="00930571" w:rsidP="000A54B7">
      <w:pPr>
        <w:rPr>
          <w:sz w:val="24"/>
          <w:szCs w:val="24"/>
          <w:lang w:val="sl-SI"/>
        </w:rPr>
      </w:pPr>
      <w:r>
        <w:rPr>
          <w:sz w:val="24"/>
          <w:szCs w:val="24"/>
          <w:lang w:val="sl-SI"/>
        </w:rPr>
        <w:lastRenderedPageBreak/>
        <w:tab/>
      </w:r>
      <w:r>
        <w:rPr>
          <w:sz w:val="24"/>
          <w:szCs w:val="24"/>
          <w:lang w:val="sl-SI"/>
        </w:rPr>
        <w:tab/>
      </w:r>
    </w:p>
    <w:p w14:paraId="6B5DC16C" w14:textId="62DB2AE3" w:rsidR="00930571" w:rsidRPr="000A17F5" w:rsidRDefault="009C5A63" w:rsidP="005A104C">
      <w:pPr>
        <w:ind w:firstLine="720"/>
        <w:jc w:val="both"/>
        <w:rPr>
          <w:sz w:val="24"/>
          <w:szCs w:val="24"/>
          <w:lang w:val="ru-RU"/>
        </w:rPr>
      </w:pPr>
      <w:r>
        <w:rPr>
          <w:sz w:val="24"/>
          <w:szCs w:val="24"/>
          <w:lang w:val="hr-HR"/>
        </w:rPr>
        <w:t>O</w:t>
      </w:r>
      <w:r w:rsidRPr="00EF4EE5">
        <w:rPr>
          <w:sz w:val="24"/>
          <w:szCs w:val="24"/>
          <w:lang w:val="ru-RU"/>
        </w:rPr>
        <w:t xml:space="preserve">ва </w:t>
      </w:r>
      <w:r w:rsidR="00930571" w:rsidRPr="00D21576">
        <w:rPr>
          <w:sz w:val="24"/>
          <w:szCs w:val="24"/>
          <w:lang w:val="hr-HR"/>
        </w:rPr>
        <w:t xml:space="preserve">врста сече у оквиру састојинског газдовања се планира на површини од </w:t>
      </w:r>
      <w:r w:rsidR="008D5BCA">
        <w:rPr>
          <w:sz w:val="24"/>
          <w:szCs w:val="24"/>
          <w:lang w:val="sr-Latn-RS"/>
        </w:rPr>
        <w:t>1.397,55</w:t>
      </w:r>
      <w:r w:rsidR="00930571" w:rsidRPr="00D21576">
        <w:rPr>
          <w:sz w:val="24"/>
          <w:szCs w:val="24"/>
          <w:lang w:val="hr-HR"/>
        </w:rPr>
        <w:t xml:space="preserve">ха и бруто дрвном </w:t>
      </w:r>
      <w:r w:rsidR="00930571" w:rsidRPr="00D21576">
        <w:rPr>
          <w:sz w:val="24"/>
          <w:szCs w:val="24"/>
          <w:lang w:val="sr-Cyrl-CS"/>
        </w:rPr>
        <w:t>запремином</w:t>
      </w:r>
      <w:r w:rsidR="00930571" w:rsidRPr="00D21576">
        <w:rPr>
          <w:sz w:val="24"/>
          <w:szCs w:val="24"/>
          <w:lang w:val="hr-HR"/>
        </w:rPr>
        <w:t xml:space="preserve"> од </w:t>
      </w:r>
      <w:r w:rsidR="008B6061">
        <w:rPr>
          <w:sz w:val="24"/>
          <w:szCs w:val="24"/>
          <w:lang w:val="sr-Cyrl-RS"/>
        </w:rPr>
        <w:t xml:space="preserve">98.226,2 </w:t>
      </w:r>
      <w:r w:rsidR="000610A3">
        <w:rPr>
          <w:sz w:val="24"/>
          <w:szCs w:val="24"/>
          <w:lang w:val="sr-Cyrl-CS"/>
        </w:rPr>
        <w:t>м</w:t>
      </w:r>
      <w:r w:rsidR="000610A3" w:rsidRPr="00996975">
        <w:rPr>
          <w:sz w:val="24"/>
          <w:szCs w:val="24"/>
          <w:vertAlign w:val="superscript"/>
          <w:lang w:val="sr-Cyrl-CS"/>
        </w:rPr>
        <w:t>3</w:t>
      </w:r>
      <w:r w:rsidR="000610A3">
        <w:rPr>
          <w:sz w:val="24"/>
          <w:szCs w:val="24"/>
          <w:lang w:val="sr-Cyrl-CS"/>
        </w:rPr>
        <w:t>/ха</w:t>
      </w:r>
      <w:r w:rsidR="000610A3" w:rsidRPr="00D21576">
        <w:rPr>
          <w:sz w:val="24"/>
          <w:szCs w:val="24"/>
          <w:lang w:val="hr-HR"/>
        </w:rPr>
        <w:t xml:space="preserve"> </w:t>
      </w:r>
      <w:r w:rsidR="00930571" w:rsidRPr="00D21576">
        <w:rPr>
          <w:sz w:val="24"/>
          <w:szCs w:val="24"/>
          <w:lang w:val="hr-HR"/>
        </w:rPr>
        <w:t xml:space="preserve">што </w:t>
      </w:r>
      <w:r w:rsidR="00930571" w:rsidRPr="000A17F5">
        <w:rPr>
          <w:sz w:val="24"/>
          <w:szCs w:val="24"/>
          <w:lang w:val="hr-HR"/>
        </w:rPr>
        <w:t xml:space="preserve">представља интезитет сече од </w:t>
      </w:r>
      <w:r w:rsidR="005A104C" w:rsidRPr="000A17F5">
        <w:rPr>
          <w:sz w:val="24"/>
          <w:szCs w:val="24"/>
          <w:lang w:val="sr-Cyrl-CS"/>
        </w:rPr>
        <w:t>1</w:t>
      </w:r>
      <w:r w:rsidR="00353C4A" w:rsidRPr="000A17F5">
        <w:rPr>
          <w:sz w:val="24"/>
          <w:szCs w:val="24"/>
          <w:lang w:val="sr-Latn-RS"/>
        </w:rPr>
        <w:t>6</w:t>
      </w:r>
      <w:r w:rsidR="00930571" w:rsidRPr="000A17F5">
        <w:rPr>
          <w:sz w:val="24"/>
          <w:szCs w:val="24"/>
          <w:lang w:val="hr-HR"/>
        </w:rPr>
        <w:t xml:space="preserve">% од </w:t>
      </w:r>
      <w:r w:rsidR="00930571" w:rsidRPr="000A17F5">
        <w:rPr>
          <w:sz w:val="24"/>
          <w:szCs w:val="24"/>
          <w:lang w:val="sr-Cyrl-CS"/>
        </w:rPr>
        <w:t xml:space="preserve">укупне дубеће </w:t>
      </w:r>
      <w:r w:rsidR="00930571" w:rsidRPr="000A17F5">
        <w:rPr>
          <w:sz w:val="24"/>
          <w:szCs w:val="24"/>
          <w:lang w:val="hr-HR"/>
        </w:rPr>
        <w:t>запремине</w:t>
      </w:r>
      <w:r w:rsidR="00EE6108" w:rsidRPr="000A17F5">
        <w:rPr>
          <w:sz w:val="24"/>
          <w:szCs w:val="24"/>
          <w:lang w:val="sr-Cyrl-RS"/>
        </w:rPr>
        <w:t xml:space="preserve"> </w:t>
      </w:r>
      <w:r w:rsidR="00930571" w:rsidRPr="000A17F5">
        <w:rPr>
          <w:sz w:val="24"/>
          <w:szCs w:val="24"/>
          <w:lang w:val="sr-Cyrl-CS"/>
        </w:rPr>
        <w:t xml:space="preserve">или </w:t>
      </w:r>
      <w:r w:rsidR="00993F09" w:rsidRPr="000A17F5">
        <w:rPr>
          <w:sz w:val="24"/>
          <w:szCs w:val="24"/>
          <w:lang w:val="sr-Latn-RS"/>
        </w:rPr>
        <w:t>95</w:t>
      </w:r>
      <w:r w:rsidR="00930571" w:rsidRPr="000A17F5">
        <w:rPr>
          <w:sz w:val="24"/>
          <w:szCs w:val="24"/>
          <w:lang w:val="sr-Cyrl-CS"/>
        </w:rPr>
        <w:t>% запреминског прираста ових састојина</w:t>
      </w:r>
      <w:r w:rsidR="00930571" w:rsidRPr="000A17F5">
        <w:rPr>
          <w:sz w:val="24"/>
          <w:szCs w:val="24"/>
          <w:lang w:val="hr-HR"/>
        </w:rPr>
        <w:t>.</w:t>
      </w:r>
      <w:r w:rsidR="00930571" w:rsidRPr="000A17F5">
        <w:rPr>
          <w:sz w:val="24"/>
          <w:szCs w:val="24"/>
          <w:lang w:val="ru-RU"/>
        </w:rPr>
        <w:t xml:space="preserve"> Просечан</w:t>
      </w:r>
      <w:r w:rsidR="005A104C" w:rsidRPr="000A17F5">
        <w:rPr>
          <w:sz w:val="24"/>
          <w:szCs w:val="24"/>
          <w:lang w:val="ru-RU"/>
        </w:rPr>
        <w:t xml:space="preserve"> </w:t>
      </w:r>
      <w:r w:rsidR="00930571" w:rsidRPr="000A17F5">
        <w:rPr>
          <w:sz w:val="24"/>
          <w:szCs w:val="24"/>
          <w:lang w:val="sr-Cyrl-CS"/>
        </w:rPr>
        <w:t>и</w:t>
      </w:r>
      <w:r w:rsidR="00930571" w:rsidRPr="000A17F5">
        <w:rPr>
          <w:sz w:val="24"/>
          <w:szCs w:val="24"/>
          <w:lang w:val="hr-HR"/>
        </w:rPr>
        <w:t>нтезитет</w:t>
      </w:r>
      <w:r w:rsidR="00930571" w:rsidRPr="000A17F5">
        <w:rPr>
          <w:sz w:val="24"/>
          <w:szCs w:val="24"/>
          <w:lang w:val="sr-Cyrl-CS"/>
        </w:rPr>
        <w:t xml:space="preserve"> сече је </w:t>
      </w:r>
      <w:r w:rsidR="008B6061" w:rsidRPr="000A17F5">
        <w:rPr>
          <w:sz w:val="24"/>
          <w:szCs w:val="24"/>
          <w:lang w:val="sr-Cyrl-RS"/>
        </w:rPr>
        <w:t xml:space="preserve">70,3 </w:t>
      </w:r>
      <w:r w:rsidR="00930571" w:rsidRPr="000A17F5">
        <w:rPr>
          <w:sz w:val="24"/>
          <w:szCs w:val="24"/>
          <w:lang w:val="sr-Cyrl-CS"/>
        </w:rPr>
        <w:t>м</w:t>
      </w:r>
      <w:r w:rsidR="00930571" w:rsidRPr="000A17F5">
        <w:rPr>
          <w:sz w:val="24"/>
          <w:szCs w:val="24"/>
          <w:vertAlign w:val="superscript"/>
          <w:lang w:val="sr-Cyrl-CS"/>
        </w:rPr>
        <w:t>3</w:t>
      </w:r>
      <w:r w:rsidR="00930571" w:rsidRPr="000A17F5">
        <w:rPr>
          <w:sz w:val="24"/>
          <w:szCs w:val="24"/>
          <w:lang w:val="sr-Cyrl-CS"/>
        </w:rPr>
        <w:t xml:space="preserve">/ха, и може се оценити као </w:t>
      </w:r>
      <w:r w:rsidR="000F037F" w:rsidRPr="000A17F5">
        <w:rPr>
          <w:sz w:val="24"/>
          <w:szCs w:val="24"/>
          <w:lang w:val="sr-Cyrl-CS"/>
        </w:rPr>
        <w:t>оптималан</w:t>
      </w:r>
      <w:r w:rsidR="00930571" w:rsidRPr="000A17F5">
        <w:rPr>
          <w:sz w:val="24"/>
          <w:szCs w:val="24"/>
          <w:lang w:val="sr-Cyrl-CS"/>
        </w:rPr>
        <w:t xml:space="preserve">, односно </w:t>
      </w:r>
      <w:r w:rsidR="00271C91" w:rsidRPr="000A17F5">
        <w:rPr>
          <w:sz w:val="24"/>
          <w:szCs w:val="24"/>
          <w:lang w:val="sr-Cyrl-CS"/>
        </w:rPr>
        <w:t xml:space="preserve">незнатно је </w:t>
      </w:r>
      <w:r w:rsidR="00930571" w:rsidRPr="000A17F5">
        <w:rPr>
          <w:sz w:val="24"/>
          <w:szCs w:val="24"/>
          <w:lang w:val="sr-Cyrl-CS"/>
        </w:rPr>
        <w:t>мањи</w:t>
      </w:r>
      <w:r w:rsidR="00930571" w:rsidRPr="000A17F5">
        <w:rPr>
          <w:sz w:val="24"/>
          <w:szCs w:val="24"/>
          <w:lang w:val="hr-HR"/>
        </w:rPr>
        <w:t xml:space="preserve"> од</w:t>
      </w:r>
      <w:r w:rsidR="00930571" w:rsidRPr="000A17F5">
        <w:rPr>
          <w:sz w:val="24"/>
          <w:szCs w:val="24"/>
          <w:lang w:val="ru-RU"/>
        </w:rPr>
        <w:t xml:space="preserve"> </w:t>
      </w:r>
      <w:r w:rsidR="00930571" w:rsidRPr="000A17F5">
        <w:rPr>
          <w:sz w:val="24"/>
          <w:szCs w:val="24"/>
          <w:lang w:val="hr-HR"/>
        </w:rPr>
        <w:t>могућег</w:t>
      </w:r>
      <w:r w:rsidR="004B59AF" w:rsidRPr="000A17F5">
        <w:rPr>
          <w:sz w:val="24"/>
          <w:szCs w:val="24"/>
          <w:lang w:val="sr-Cyrl-RS"/>
        </w:rPr>
        <w:t xml:space="preserve"> </w:t>
      </w:r>
      <w:r w:rsidR="00930571" w:rsidRPr="000A17F5">
        <w:rPr>
          <w:sz w:val="24"/>
          <w:szCs w:val="24"/>
          <w:lang w:val="hr-HR"/>
        </w:rPr>
        <w:t xml:space="preserve">и има </w:t>
      </w:r>
      <w:r w:rsidR="00930571" w:rsidRPr="000A17F5">
        <w:rPr>
          <w:sz w:val="24"/>
          <w:szCs w:val="24"/>
          <w:lang w:val="sr-Cyrl-CS"/>
        </w:rPr>
        <w:t>за</w:t>
      </w:r>
      <w:r w:rsidR="00930571" w:rsidRPr="000A17F5">
        <w:rPr>
          <w:sz w:val="24"/>
          <w:szCs w:val="24"/>
          <w:lang w:val="hr-HR"/>
        </w:rPr>
        <w:t xml:space="preserve"> циљ поправљање</w:t>
      </w:r>
      <w:r w:rsidR="00930571" w:rsidRPr="000A17F5">
        <w:rPr>
          <w:sz w:val="24"/>
          <w:szCs w:val="24"/>
          <w:lang w:val="sr-Cyrl-CS"/>
        </w:rPr>
        <w:t xml:space="preserve"> затеченог</w:t>
      </w:r>
      <w:r w:rsidR="00930571" w:rsidRPr="000A17F5">
        <w:rPr>
          <w:sz w:val="24"/>
          <w:szCs w:val="24"/>
          <w:lang w:val="hr-HR"/>
        </w:rPr>
        <w:t xml:space="preserve"> стања</w:t>
      </w:r>
      <w:r w:rsidR="004B59AF" w:rsidRPr="000A17F5">
        <w:rPr>
          <w:sz w:val="24"/>
          <w:szCs w:val="24"/>
          <w:lang w:val="ru-RU"/>
        </w:rPr>
        <w:t xml:space="preserve"> и покретања процеса природне обнове </w:t>
      </w:r>
      <w:r w:rsidR="00B4627B" w:rsidRPr="000A17F5">
        <w:rPr>
          <w:sz w:val="24"/>
          <w:szCs w:val="24"/>
          <w:lang w:val="ru-RU"/>
        </w:rPr>
        <w:t>ових састојина,</w:t>
      </w:r>
      <w:r w:rsidR="00930571" w:rsidRPr="000A17F5">
        <w:rPr>
          <w:sz w:val="24"/>
          <w:szCs w:val="24"/>
          <w:lang w:val="ru-RU"/>
        </w:rPr>
        <w:t xml:space="preserve"> обзиром на </w:t>
      </w:r>
      <w:r w:rsidR="00B4627B" w:rsidRPr="000A17F5">
        <w:rPr>
          <w:sz w:val="24"/>
          <w:szCs w:val="24"/>
          <w:lang w:val="ru-RU"/>
        </w:rPr>
        <w:t xml:space="preserve">њихову </w:t>
      </w:r>
      <w:r w:rsidR="00930571" w:rsidRPr="000A17F5">
        <w:rPr>
          <w:sz w:val="24"/>
          <w:szCs w:val="24"/>
          <w:lang w:val="ru-RU"/>
        </w:rPr>
        <w:t>дебљинску сруктуру.</w:t>
      </w:r>
    </w:p>
    <w:p w14:paraId="50055A06" w14:textId="77777777" w:rsidR="00B22477" w:rsidRPr="000A17F5" w:rsidRDefault="00B22477" w:rsidP="005A104C">
      <w:pPr>
        <w:ind w:firstLine="720"/>
        <w:jc w:val="both"/>
        <w:rPr>
          <w:sz w:val="24"/>
          <w:szCs w:val="24"/>
          <w:lang w:val="ru-RU"/>
        </w:rPr>
      </w:pPr>
    </w:p>
    <w:p w14:paraId="4D3E3143" w14:textId="77777777" w:rsidR="003C1F72" w:rsidRPr="008E2010" w:rsidRDefault="003C1F72" w:rsidP="003C1F72">
      <w:pPr>
        <w:ind w:firstLine="720"/>
        <w:rPr>
          <w:b/>
          <w:i/>
          <w:sz w:val="24"/>
          <w:szCs w:val="24"/>
          <w:lang w:val="sr-Cyrl-CS"/>
        </w:rPr>
      </w:pPr>
      <w:r w:rsidRPr="008E2010">
        <w:rPr>
          <w:b/>
          <w:i/>
          <w:sz w:val="24"/>
          <w:szCs w:val="24"/>
          <w:lang w:val="hr-HR"/>
        </w:rPr>
        <w:t>Главни принос</w:t>
      </w:r>
      <w:r w:rsidRPr="008E2010">
        <w:rPr>
          <w:b/>
          <w:i/>
          <w:sz w:val="24"/>
          <w:szCs w:val="24"/>
          <w:lang w:val="sr-Cyrl-CS"/>
        </w:rPr>
        <w:t xml:space="preserve"> – групимично пребирна сеча</w:t>
      </w:r>
    </w:p>
    <w:p w14:paraId="65F4AC4E" w14:textId="77777777" w:rsidR="003C1F72" w:rsidRPr="008E2010" w:rsidRDefault="003C1F72" w:rsidP="003C1F72">
      <w:pPr>
        <w:rPr>
          <w:b/>
          <w:i/>
          <w:color w:val="17365D" w:themeColor="text2" w:themeShade="BF"/>
          <w:lang w:val="sr-Cyrl-RS"/>
        </w:rPr>
      </w:pPr>
    </w:p>
    <w:p w14:paraId="76832BC9" w14:textId="77777777" w:rsidR="003C1F72" w:rsidRPr="0022351B" w:rsidRDefault="003C1F72" w:rsidP="003C1F72">
      <w:pPr>
        <w:ind w:firstLine="720"/>
        <w:jc w:val="both"/>
        <w:rPr>
          <w:sz w:val="24"/>
          <w:szCs w:val="24"/>
          <w:lang w:val="sr-Cyrl-CS"/>
        </w:rPr>
      </w:pPr>
      <w:r w:rsidRPr="0022351B">
        <w:rPr>
          <w:sz w:val="24"/>
          <w:szCs w:val="24"/>
          <w:lang w:val="sr-Cyrl-CS"/>
        </w:rPr>
        <w:t>Калкулација приноса је рађена по Гочкој варијанти Контролног метода, а поступак при калкилацији приноса био је следећи:</w:t>
      </w:r>
    </w:p>
    <w:p w14:paraId="2133BD1A" w14:textId="77777777" w:rsidR="003C1F72" w:rsidRPr="0022351B" w:rsidRDefault="003C1F72" w:rsidP="003C1F72">
      <w:pPr>
        <w:jc w:val="both"/>
        <w:rPr>
          <w:sz w:val="24"/>
          <w:szCs w:val="24"/>
          <w:lang w:val="ru-RU"/>
        </w:rPr>
      </w:pPr>
      <w:r w:rsidRPr="0022351B">
        <w:rPr>
          <w:sz w:val="24"/>
          <w:szCs w:val="24"/>
          <w:lang w:val="sr-Cyrl-CS"/>
        </w:rPr>
        <w:t xml:space="preserve">Уравнотежена запремина одређена је на основу стварних састојинских и станишних прилика. Биране су типичне пребирне састојине најбоље обраслости у зависности од смеше. Ове састојине служиле су као узор за одређивање уравнотежене запремине. Ове запремине нанете су на графикон са запремином по 1 </w:t>
      </w:r>
      <w:r w:rsidRPr="0022351B">
        <w:rPr>
          <w:sz w:val="24"/>
          <w:szCs w:val="24"/>
          <w:lang w:val="sr-Latn-CS"/>
        </w:rPr>
        <w:t xml:space="preserve">ха </w:t>
      </w:r>
      <w:r w:rsidRPr="0022351B">
        <w:rPr>
          <w:sz w:val="24"/>
          <w:szCs w:val="24"/>
          <w:lang w:val="sr-Cyrl-CS"/>
        </w:rPr>
        <w:t xml:space="preserve">у зависности од смеше. Тако добијене тачке представљају ослоне тачке за повлачење линије уравнотежене запремине. Запремина одређена на овакав начин служи као оријентација, односно циљ </w:t>
      </w:r>
      <w:r w:rsidRPr="0022351B">
        <w:rPr>
          <w:sz w:val="24"/>
          <w:szCs w:val="24"/>
          <w:lang w:val="ru-RU"/>
        </w:rPr>
        <w:t>коме</w:t>
      </w:r>
      <w:r w:rsidRPr="0022351B">
        <w:rPr>
          <w:sz w:val="24"/>
          <w:szCs w:val="24"/>
          <w:lang w:val="sr-Cyrl-CS"/>
        </w:rPr>
        <w:t xml:space="preserve"> </w:t>
      </w:r>
      <w:r w:rsidRPr="0022351B">
        <w:rPr>
          <w:sz w:val="24"/>
          <w:szCs w:val="24"/>
          <w:lang w:val="ru-RU"/>
        </w:rPr>
        <w:t>се тежи.</w:t>
      </w:r>
    </w:p>
    <w:p w14:paraId="58EA4451" w14:textId="77777777" w:rsidR="003C1F72" w:rsidRPr="0022351B" w:rsidRDefault="003C1F72" w:rsidP="003C1F72">
      <w:pPr>
        <w:jc w:val="both"/>
        <w:rPr>
          <w:sz w:val="24"/>
          <w:szCs w:val="24"/>
          <w:lang w:val="sr-Cyrl-CS"/>
        </w:rPr>
      </w:pPr>
      <w:r w:rsidRPr="0022351B">
        <w:rPr>
          <w:sz w:val="24"/>
          <w:szCs w:val="24"/>
          <w:lang w:val="ru-RU"/>
        </w:rPr>
        <w:tab/>
      </w:r>
      <w:r w:rsidRPr="0022351B">
        <w:rPr>
          <w:sz w:val="24"/>
          <w:szCs w:val="24"/>
          <w:lang w:val="sr-Cyrl-CS"/>
        </w:rPr>
        <w:t>Калкулација полази од садашње дрвне масе по 1</w:t>
      </w:r>
      <w:r w:rsidRPr="0022351B">
        <w:rPr>
          <w:sz w:val="24"/>
          <w:szCs w:val="24"/>
          <w:lang w:val="sr-Latn-CS"/>
        </w:rPr>
        <w:t xml:space="preserve"> ха </w:t>
      </w:r>
      <w:r w:rsidRPr="0022351B">
        <w:rPr>
          <w:sz w:val="24"/>
          <w:szCs w:val="24"/>
          <w:lang w:val="sr-Cyrl-CS"/>
        </w:rPr>
        <w:t>(у доба уређивања) разврстане по врстама дрвећа. Овој дрвној маси додаје се петогодишњи текући запремински прираст и добије се дрвна маса састојине у средини уређајног раздобља (стање пре сече). Затим се предвиђа сеча по врстама дрвећа у таквом износу да се након додавања петогодишњег текућег запреминског прираста после сече, стање састојине по смеши жељеним темпом приближи плански предвиђеном стању. Када се од запремине састојине у средини уређајног раздобља одбије предвиђена сечива заремина, добије се стање након сече. Овој запремини додаје се петогодишњи текући запремински прираст стања после сече и на тај начин се добија вероватно стање на крају уређајног раздобља.</w:t>
      </w:r>
    </w:p>
    <w:p w14:paraId="2E4BC845" w14:textId="77777777" w:rsidR="003C1F72" w:rsidRPr="0022351B" w:rsidRDefault="003C1F72" w:rsidP="003C1F72">
      <w:pPr>
        <w:ind w:firstLine="720"/>
        <w:jc w:val="both"/>
        <w:rPr>
          <w:sz w:val="24"/>
          <w:szCs w:val="24"/>
          <w:lang w:val="ru-RU"/>
        </w:rPr>
      </w:pPr>
      <w:r w:rsidRPr="0022351B">
        <w:rPr>
          <w:sz w:val="24"/>
          <w:szCs w:val="24"/>
          <w:lang w:val="ru-RU"/>
        </w:rPr>
        <w:t xml:space="preserve"> </w:t>
      </w:r>
      <w:r w:rsidRPr="0022351B">
        <w:rPr>
          <w:sz w:val="24"/>
          <w:szCs w:val="24"/>
          <w:lang w:val="sr-Cyrl-CS"/>
        </w:rPr>
        <w:t>Калкулација принос</w:t>
      </w:r>
      <w:r w:rsidRPr="00EF4EE5">
        <w:rPr>
          <w:sz w:val="24"/>
          <w:szCs w:val="24"/>
          <w:lang w:val="ru-RU"/>
        </w:rPr>
        <w:t>а</w:t>
      </w:r>
      <w:r w:rsidRPr="0022351B">
        <w:rPr>
          <w:sz w:val="24"/>
          <w:szCs w:val="24"/>
          <w:lang w:val="ru-RU"/>
        </w:rPr>
        <w:t xml:space="preserve"> </w:t>
      </w:r>
      <w:r w:rsidRPr="0022351B">
        <w:rPr>
          <w:sz w:val="24"/>
          <w:szCs w:val="24"/>
          <w:lang w:val="sr-Cyrl-CS"/>
        </w:rPr>
        <w:t>извршена је по следећем обрасцу:</w:t>
      </w:r>
    </w:p>
    <w:p w14:paraId="2C4EC7AC" w14:textId="77777777" w:rsidR="003C1F72" w:rsidRPr="0022351B" w:rsidRDefault="003C1F72" w:rsidP="003C1F72">
      <w:pPr>
        <w:ind w:firstLine="720"/>
        <w:jc w:val="both"/>
        <w:rPr>
          <w:sz w:val="10"/>
          <w:szCs w:val="10"/>
          <w:lang w:val="ru-RU"/>
        </w:rPr>
      </w:pPr>
    </w:p>
    <w:p w14:paraId="654EEBB2" w14:textId="77777777" w:rsidR="003C1F72" w:rsidRPr="0022351B" w:rsidRDefault="003C1F72" w:rsidP="003C1F72">
      <w:pPr>
        <w:ind w:firstLine="720"/>
        <w:jc w:val="both"/>
        <w:rPr>
          <w:sz w:val="24"/>
          <w:szCs w:val="24"/>
          <w:lang w:val="ru-RU"/>
        </w:rPr>
      </w:pPr>
      <w:r w:rsidRPr="0022351B">
        <w:rPr>
          <w:sz w:val="24"/>
          <w:szCs w:val="24"/>
          <w:lang w:val="sr-Latn-CS"/>
        </w:rPr>
        <w:t>V</w:t>
      </w:r>
      <w:r w:rsidRPr="0022351B">
        <w:rPr>
          <w:sz w:val="24"/>
          <w:szCs w:val="24"/>
          <w:vertAlign w:val="subscript"/>
          <w:lang w:val="sr-Latn-CS"/>
        </w:rPr>
        <w:t>in</w:t>
      </w:r>
      <w:r w:rsidRPr="0022351B">
        <w:rPr>
          <w:sz w:val="24"/>
          <w:szCs w:val="24"/>
          <w:vertAlign w:val="subscript"/>
          <w:lang w:val="sr-Cyrl-CS"/>
        </w:rPr>
        <w:t xml:space="preserve"> </w:t>
      </w:r>
      <w:r w:rsidRPr="0022351B">
        <w:rPr>
          <w:sz w:val="24"/>
          <w:szCs w:val="24"/>
          <w:lang w:val="sr-Latn-CS"/>
        </w:rPr>
        <w:t>=</w:t>
      </w:r>
      <w:r w:rsidRPr="0022351B">
        <w:rPr>
          <w:sz w:val="24"/>
          <w:szCs w:val="24"/>
          <w:lang w:val="sr-Cyrl-CS"/>
        </w:rPr>
        <w:t xml:space="preserve"> </w:t>
      </w:r>
      <w:r w:rsidRPr="0022351B">
        <w:rPr>
          <w:sz w:val="24"/>
          <w:szCs w:val="24"/>
          <w:lang w:val="sr-Latn-CS"/>
        </w:rPr>
        <w:t>V</w:t>
      </w:r>
      <w:r w:rsidRPr="0022351B">
        <w:rPr>
          <w:sz w:val="24"/>
          <w:szCs w:val="24"/>
          <w:vertAlign w:val="subscript"/>
          <w:lang w:val="sr-Latn-CS"/>
        </w:rPr>
        <w:t>w</w:t>
      </w:r>
      <w:r w:rsidRPr="0022351B">
        <w:rPr>
          <w:sz w:val="24"/>
          <w:szCs w:val="24"/>
          <w:vertAlign w:val="subscript"/>
          <w:lang w:val="sr-Cyrl-CS"/>
        </w:rPr>
        <w:t xml:space="preserve"> </w:t>
      </w:r>
      <w:r w:rsidRPr="0022351B">
        <w:rPr>
          <w:sz w:val="24"/>
          <w:szCs w:val="24"/>
          <w:lang w:val="sr-Latn-CS"/>
        </w:rPr>
        <w:t>+</w:t>
      </w:r>
      <w:r w:rsidRPr="0022351B">
        <w:rPr>
          <w:sz w:val="24"/>
          <w:szCs w:val="24"/>
          <w:lang w:val="sr-Cyrl-CS"/>
        </w:rPr>
        <w:t xml:space="preserve"> </w:t>
      </w:r>
      <w:r w:rsidRPr="0022351B">
        <w:rPr>
          <w:sz w:val="24"/>
          <w:szCs w:val="24"/>
          <w:lang w:val="sr-Latn-CS"/>
        </w:rPr>
        <w:t>I</w:t>
      </w:r>
      <w:r w:rsidRPr="0022351B">
        <w:rPr>
          <w:sz w:val="24"/>
          <w:szCs w:val="24"/>
          <w:vertAlign w:val="subscript"/>
          <w:lang w:val="sr-Latn-CS"/>
        </w:rPr>
        <w:t>v1</w:t>
      </w:r>
      <w:r w:rsidRPr="0022351B">
        <w:rPr>
          <w:sz w:val="24"/>
          <w:szCs w:val="24"/>
          <w:vertAlign w:val="subscript"/>
          <w:lang w:val="sr-Cyrl-CS"/>
        </w:rPr>
        <w:t xml:space="preserve"> </w:t>
      </w:r>
      <w:r w:rsidRPr="0022351B">
        <w:rPr>
          <w:sz w:val="24"/>
          <w:szCs w:val="24"/>
          <w:vertAlign w:val="subscript"/>
          <w:lang w:val="sr-Latn-CS"/>
        </w:rPr>
        <w:t xml:space="preserve">* </w:t>
      </w:r>
      <w:r w:rsidRPr="0022351B">
        <w:rPr>
          <w:sz w:val="24"/>
          <w:szCs w:val="24"/>
          <w:lang w:val="sr-Latn-CS"/>
        </w:rPr>
        <w:t>n / 2</w:t>
      </w:r>
      <w:r w:rsidRPr="0022351B">
        <w:rPr>
          <w:sz w:val="24"/>
          <w:szCs w:val="24"/>
          <w:lang w:val="sr-Cyrl-CS"/>
        </w:rPr>
        <w:t xml:space="preserve"> </w:t>
      </w:r>
      <w:r w:rsidRPr="0022351B">
        <w:rPr>
          <w:sz w:val="24"/>
          <w:szCs w:val="24"/>
          <w:lang w:val="sr-Latn-CS"/>
        </w:rPr>
        <w:t>-</w:t>
      </w:r>
      <w:r w:rsidRPr="0022351B">
        <w:rPr>
          <w:sz w:val="24"/>
          <w:szCs w:val="24"/>
          <w:lang w:val="sr-Cyrl-CS"/>
        </w:rPr>
        <w:t xml:space="preserve"> </w:t>
      </w:r>
      <w:r w:rsidRPr="0022351B">
        <w:rPr>
          <w:sz w:val="24"/>
          <w:szCs w:val="24"/>
          <w:lang w:val="sr-Latn-CS"/>
        </w:rPr>
        <w:t xml:space="preserve">Е, </w:t>
      </w:r>
      <w:r w:rsidRPr="0022351B">
        <w:rPr>
          <w:sz w:val="24"/>
          <w:szCs w:val="24"/>
          <w:lang w:val="sr-Cyrl-CS"/>
        </w:rPr>
        <w:t>где је:</w:t>
      </w:r>
    </w:p>
    <w:p w14:paraId="1FB5002E" w14:textId="77777777" w:rsidR="003C1F72" w:rsidRPr="0022351B" w:rsidRDefault="003C1F72" w:rsidP="003C1F72">
      <w:pPr>
        <w:ind w:firstLine="720"/>
        <w:jc w:val="both"/>
        <w:rPr>
          <w:sz w:val="10"/>
          <w:szCs w:val="10"/>
          <w:lang w:val="ru-RU"/>
        </w:rPr>
      </w:pPr>
    </w:p>
    <w:p w14:paraId="7DD4A97E" w14:textId="77777777" w:rsidR="003C1F72" w:rsidRPr="0022351B" w:rsidRDefault="003C1F72" w:rsidP="003C1F72">
      <w:pPr>
        <w:ind w:firstLine="720"/>
        <w:jc w:val="both"/>
        <w:rPr>
          <w:sz w:val="24"/>
          <w:szCs w:val="24"/>
          <w:lang w:val="sr-Cyrl-CS"/>
        </w:rPr>
      </w:pPr>
      <w:r w:rsidRPr="0022351B">
        <w:rPr>
          <w:sz w:val="24"/>
          <w:szCs w:val="24"/>
          <w:lang w:val="sr-Latn-CS"/>
        </w:rPr>
        <w:t>V</w:t>
      </w:r>
      <w:r w:rsidRPr="0022351B">
        <w:rPr>
          <w:sz w:val="24"/>
          <w:szCs w:val="24"/>
          <w:vertAlign w:val="subscript"/>
          <w:lang w:val="sr-Latn-CS"/>
        </w:rPr>
        <w:t>in</w:t>
      </w:r>
      <w:r w:rsidRPr="0022351B">
        <w:rPr>
          <w:sz w:val="24"/>
          <w:szCs w:val="24"/>
          <w:lang w:val="sr-Cyrl-CS"/>
        </w:rPr>
        <w:t xml:space="preserve"> – дрвна маса после сече,</w:t>
      </w:r>
    </w:p>
    <w:p w14:paraId="62773D3C" w14:textId="77777777" w:rsidR="003C1F72" w:rsidRPr="0022351B" w:rsidRDefault="003C1F72" w:rsidP="003C1F72">
      <w:pPr>
        <w:ind w:firstLine="720"/>
        <w:jc w:val="both"/>
        <w:rPr>
          <w:sz w:val="24"/>
          <w:szCs w:val="24"/>
          <w:lang w:val="sr-Cyrl-CS"/>
        </w:rPr>
      </w:pPr>
      <w:r w:rsidRPr="0022351B">
        <w:rPr>
          <w:sz w:val="24"/>
          <w:szCs w:val="24"/>
          <w:lang w:val="sr-Latn-CS"/>
        </w:rPr>
        <w:t>V</w:t>
      </w:r>
      <w:r w:rsidRPr="0022351B">
        <w:rPr>
          <w:sz w:val="24"/>
          <w:szCs w:val="24"/>
          <w:vertAlign w:val="subscript"/>
          <w:lang w:val="sr-Latn-CS"/>
        </w:rPr>
        <w:t>w</w:t>
      </w:r>
      <w:r w:rsidRPr="0022351B">
        <w:rPr>
          <w:sz w:val="24"/>
          <w:szCs w:val="24"/>
          <w:lang w:val="sr-Cyrl-CS"/>
        </w:rPr>
        <w:t xml:space="preserve"> – дрвна маса стања ( у доба уређивања ), по 1 </w:t>
      </w:r>
      <w:r w:rsidRPr="0022351B">
        <w:rPr>
          <w:sz w:val="24"/>
          <w:szCs w:val="24"/>
          <w:lang w:val="sr-Latn-CS"/>
        </w:rPr>
        <w:t>ха</w:t>
      </w:r>
      <w:r w:rsidRPr="0022351B">
        <w:rPr>
          <w:sz w:val="24"/>
          <w:szCs w:val="24"/>
          <w:lang w:val="ru-RU"/>
        </w:rPr>
        <w:t xml:space="preserve"> </w:t>
      </w:r>
      <w:r w:rsidRPr="0022351B">
        <w:rPr>
          <w:sz w:val="24"/>
          <w:szCs w:val="24"/>
          <w:lang w:val="sr-Cyrl-CS"/>
        </w:rPr>
        <w:t xml:space="preserve">и по врстама дрвећа, </w:t>
      </w:r>
    </w:p>
    <w:p w14:paraId="13750762" w14:textId="77777777" w:rsidR="003C1F72" w:rsidRPr="0022351B" w:rsidRDefault="003C1F72" w:rsidP="003C1F72">
      <w:pPr>
        <w:ind w:firstLine="720"/>
        <w:jc w:val="both"/>
        <w:rPr>
          <w:sz w:val="24"/>
          <w:szCs w:val="24"/>
          <w:lang w:val="sr-Cyrl-CS"/>
        </w:rPr>
      </w:pPr>
      <w:r w:rsidRPr="0022351B">
        <w:rPr>
          <w:sz w:val="24"/>
          <w:szCs w:val="24"/>
          <w:lang w:val="sr-Latn-CS"/>
        </w:rPr>
        <w:t>I</w:t>
      </w:r>
      <w:r w:rsidRPr="0022351B">
        <w:rPr>
          <w:sz w:val="24"/>
          <w:szCs w:val="24"/>
          <w:vertAlign w:val="subscript"/>
          <w:lang w:val="sr-Latn-CS"/>
        </w:rPr>
        <w:t>v1</w:t>
      </w:r>
      <w:r w:rsidRPr="0022351B">
        <w:rPr>
          <w:sz w:val="24"/>
          <w:szCs w:val="24"/>
          <w:lang w:val="sr-Cyrl-CS"/>
        </w:rPr>
        <w:t xml:space="preserve"> - текући запремински прираст у доба уређивања,</w:t>
      </w:r>
      <w:r w:rsidRPr="0022351B">
        <w:rPr>
          <w:sz w:val="24"/>
          <w:szCs w:val="24"/>
          <w:lang w:val="sr-Cyrl-CS"/>
        </w:rPr>
        <w:tab/>
      </w:r>
    </w:p>
    <w:p w14:paraId="0BA8F340" w14:textId="77777777" w:rsidR="003C1F72" w:rsidRPr="0022351B" w:rsidRDefault="003C1F72" w:rsidP="003C1F72">
      <w:pPr>
        <w:ind w:firstLine="720"/>
        <w:jc w:val="both"/>
        <w:rPr>
          <w:sz w:val="24"/>
          <w:szCs w:val="24"/>
          <w:lang w:val="sr-Cyrl-CS"/>
        </w:rPr>
      </w:pPr>
      <w:r w:rsidRPr="0022351B">
        <w:rPr>
          <w:sz w:val="24"/>
          <w:szCs w:val="24"/>
          <w:lang w:val="sr-Latn-CS"/>
        </w:rPr>
        <w:t xml:space="preserve">n </w:t>
      </w:r>
      <w:r w:rsidRPr="0022351B">
        <w:rPr>
          <w:sz w:val="24"/>
          <w:szCs w:val="24"/>
          <w:lang w:val="sr-Cyrl-CS"/>
        </w:rPr>
        <w:t>– временски период прираштања,</w:t>
      </w:r>
    </w:p>
    <w:p w14:paraId="6B889E03" w14:textId="77777777" w:rsidR="003C1F72" w:rsidRPr="0022351B" w:rsidRDefault="003C1F72" w:rsidP="003C1F72">
      <w:pPr>
        <w:ind w:firstLine="720"/>
        <w:jc w:val="both"/>
        <w:rPr>
          <w:sz w:val="24"/>
          <w:szCs w:val="24"/>
          <w:lang w:val="sr-Cyrl-CS"/>
        </w:rPr>
      </w:pPr>
      <w:r w:rsidRPr="0022351B">
        <w:rPr>
          <w:sz w:val="24"/>
          <w:szCs w:val="24"/>
          <w:lang w:val="sr-Latn-CS"/>
        </w:rPr>
        <w:t>Е</w:t>
      </w:r>
      <w:r w:rsidRPr="0022351B">
        <w:rPr>
          <w:sz w:val="24"/>
          <w:szCs w:val="24"/>
          <w:lang w:val="sr-Cyrl-CS"/>
        </w:rPr>
        <w:t xml:space="preserve"> – предложени етат за сечу.</w:t>
      </w:r>
    </w:p>
    <w:p w14:paraId="7322C908" w14:textId="77777777" w:rsidR="003C1F72" w:rsidRPr="0022351B" w:rsidRDefault="003C1F72" w:rsidP="003C1F72">
      <w:pPr>
        <w:ind w:firstLine="720"/>
        <w:jc w:val="both"/>
        <w:rPr>
          <w:sz w:val="10"/>
          <w:szCs w:val="10"/>
          <w:lang w:val="sr-Cyrl-CS"/>
        </w:rPr>
      </w:pPr>
    </w:p>
    <w:p w14:paraId="18872022" w14:textId="77777777" w:rsidR="003C1F72" w:rsidRPr="0022351B" w:rsidRDefault="003C1F72" w:rsidP="003C1F72">
      <w:pPr>
        <w:ind w:firstLine="720"/>
        <w:jc w:val="both"/>
        <w:rPr>
          <w:sz w:val="24"/>
          <w:szCs w:val="24"/>
          <w:lang w:val="sr-Cyrl-CS"/>
        </w:rPr>
      </w:pPr>
      <w:r w:rsidRPr="0022351B">
        <w:rPr>
          <w:sz w:val="24"/>
          <w:szCs w:val="24"/>
          <w:lang w:val="sr-Latn-CS"/>
        </w:rPr>
        <w:t>V</w:t>
      </w:r>
      <w:r w:rsidRPr="0022351B">
        <w:rPr>
          <w:sz w:val="24"/>
          <w:szCs w:val="24"/>
          <w:vertAlign w:val="subscript"/>
          <w:lang w:val="sr-Latn-CS"/>
        </w:rPr>
        <w:t>n</w:t>
      </w:r>
      <w:r w:rsidRPr="0022351B">
        <w:rPr>
          <w:sz w:val="24"/>
          <w:szCs w:val="24"/>
          <w:vertAlign w:val="subscript"/>
          <w:lang w:val="sr-Cyrl-CS"/>
        </w:rPr>
        <w:t xml:space="preserve"> </w:t>
      </w:r>
      <w:r w:rsidRPr="0022351B">
        <w:rPr>
          <w:sz w:val="24"/>
          <w:szCs w:val="24"/>
          <w:lang w:val="sr-Latn-CS"/>
        </w:rPr>
        <w:t>=</w:t>
      </w:r>
      <w:r w:rsidRPr="0022351B">
        <w:rPr>
          <w:sz w:val="24"/>
          <w:szCs w:val="24"/>
          <w:lang w:val="sr-Cyrl-CS"/>
        </w:rPr>
        <w:t xml:space="preserve"> </w:t>
      </w:r>
      <w:r w:rsidRPr="0022351B">
        <w:rPr>
          <w:sz w:val="24"/>
          <w:szCs w:val="24"/>
          <w:lang w:val="sr-Latn-CS"/>
        </w:rPr>
        <w:t>V</w:t>
      </w:r>
      <w:r w:rsidRPr="0022351B">
        <w:rPr>
          <w:sz w:val="24"/>
          <w:szCs w:val="24"/>
          <w:vertAlign w:val="subscript"/>
          <w:lang w:val="sr-Latn-CS"/>
        </w:rPr>
        <w:t>in</w:t>
      </w:r>
      <w:r w:rsidRPr="0022351B">
        <w:rPr>
          <w:sz w:val="24"/>
          <w:szCs w:val="24"/>
          <w:vertAlign w:val="subscript"/>
          <w:lang w:val="sr-Cyrl-CS"/>
        </w:rPr>
        <w:t xml:space="preserve"> </w:t>
      </w:r>
      <w:r w:rsidRPr="0022351B">
        <w:rPr>
          <w:sz w:val="24"/>
          <w:szCs w:val="24"/>
          <w:lang w:val="sr-Latn-CS"/>
        </w:rPr>
        <w:t>+</w:t>
      </w:r>
      <w:r w:rsidRPr="0022351B">
        <w:rPr>
          <w:sz w:val="24"/>
          <w:szCs w:val="24"/>
          <w:lang w:val="sr-Cyrl-CS"/>
        </w:rPr>
        <w:t xml:space="preserve"> </w:t>
      </w:r>
      <w:r w:rsidRPr="0022351B">
        <w:rPr>
          <w:sz w:val="24"/>
          <w:szCs w:val="24"/>
          <w:lang w:val="sr-Latn-CS"/>
        </w:rPr>
        <w:t>I</w:t>
      </w:r>
      <w:r w:rsidRPr="0022351B">
        <w:rPr>
          <w:sz w:val="24"/>
          <w:szCs w:val="24"/>
          <w:vertAlign w:val="subscript"/>
          <w:lang w:val="sr-Latn-CS"/>
        </w:rPr>
        <w:t>v</w:t>
      </w:r>
      <w:r w:rsidRPr="0022351B">
        <w:rPr>
          <w:sz w:val="24"/>
          <w:szCs w:val="24"/>
          <w:vertAlign w:val="subscript"/>
          <w:lang w:val="sr-Cyrl-CS"/>
        </w:rPr>
        <w:t>2</w:t>
      </w:r>
      <w:r w:rsidRPr="0022351B">
        <w:rPr>
          <w:sz w:val="24"/>
          <w:szCs w:val="24"/>
          <w:vertAlign w:val="subscript"/>
          <w:lang w:val="sr-Latn-CS"/>
        </w:rPr>
        <w:t xml:space="preserve">* </w:t>
      </w:r>
      <w:r w:rsidRPr="0022351B">
        <w:rPr>
          <w:sz w:val="24"/>
          <w:szCs w:val="24"/>
          <w:lang w:val="sr-Latn-CS"/>
        </w:rPr>
        <w:t xml:space="preserve">n / 2, </w:t>
      </w:r>
      <w:r w:rsidRPr="0022351B">
        <w:rPr>
          <w:sz w:val="24"/>
          <w:szCs w:val="24"/>
          <w:lang w:val="sr-Cyrl-CS"/>
        </w:rPr>
        <w:t>где је:</w:t>
      </w:r>
    </w:p>
    <w:p w14:paraId="12E8854E" w14:textId="77777777" w:rsidR="003C1F72" w:rsidRPr="0022351B" w:rsidRDefault="003C1F72" w:rsidP="003C1F72">
      <w:pPr>
        <w:ind w:firstLine="720"/>
        <w:jc w:val="both"/>
        <w:rPr>
          <w:sz w:val="10"/>
          <w:szCs w:val="10"/>
          <w:lang w:val="sr-Cyrl-CS"/>
        </w:rPr>
      </w:pPr>
    </w:p>
    <w:p w14:paraId="7D4EC9B7" w14:textId="77777777" w:rsidR="003C1F72" w:rsidRPr="0022351B" w:rsidRDefault="003C1F72" w:rsidP="003C1F72">
      <w:pPr>
        <w:ind w:firstLine="720"/>
        <w:jc w:val="both"/>
        <w:rPr>
          <w:sz w:val="24"/>
          <w:szCs w:val="24"/>
          <w:lang w:val="sr-Cyrl-CS"/>
        </w:rPr>
      </w:pPr>
      <w:r w:rsidRPr="0022351B">
        <w:rPr>
          <w:sz w:val="24"/>
          <w:szCs w:val="24"/>
          <w:lang w:val="sr-Latn-CS"/>
        </w:rPr>
        <w:t>V</w:t>
      </w:r>
      <w:r w:rsidRPr="0022351B">
        <w:rPr>
          <w:sz w:val="24"/>
          <w:szCs w:val="24"/>
          <w:vertAlign w:val="subscript"/>
          <w:lang w:val="sr-Latn-CS"/>
        </w:rPr>
        <w:t>n</w:t>
      </w:r>
      <w:r w:rsidRPr="0022351B">
        <w:rPr>
          <w:sz w:val="24"/>
          <w:szCs w:val="24"/>
          <w:lang w:val="sr-Cyrl-CS"/>
        </w:rPr>
        <w:t xml:space="preserve"> – дрна маса на крају уређајног периода,</w:t>
      </w:r>
    </w:p>
    <w:p w14:paraId="0F0C1023" w14:textId="77777777" w:rsidR="001902CA" w:rsidRDefault="003C1F72" w:rsidP="001902CA">
      <w:pPr>
        <w:ind w:firstLine="720"/>
        <w:jc w:val="both"/>
        <w:rPr>
          <w:sz w:val="24"/>
          <w:szCs w:val="24"/>
          <w:lang w:val="sr-Latn-CS"/>
        </w:rPr>
      </w:pPr>
      <w:r w:rsidRPr="0022351B">
        <w:rPr>
          <w:sz w:val="24"/>
          <w:szCs w:val="24"/>
          <w:lang w:val="sr-Latn-CS"/>
        </w:rPr>
        <w:t>I</w:t>
      </w:r>
      <w:r w:rsidRPr="0022351B">
        <w:rPr>
          <w:sz w:val="24"/>
          <w:szCs w:val="24"/>
          <w:vertAlign w:val="subscript"/>
          <w:lang w:val="sr-Latn-CS"/>
        </w:rPr>
        <w:t>v</w:t>
      </w:r>
      <w:r w:rsidRPr="0022351B">
        <w:rPr>
          <w:sz w:val="24"/>
          <w:szCs w:val="24"/>
          <w:vertAlign w:val="subscript"/>
          <w:lang w:val="sr-Cyrl-CS"/>
        </w:rPr>
        <w:t>2</w:t>
      </w:r>
      <w:r w:rsidRPr="0022351B">
        <w:rPr>
          <w:sz w:val="24"/>
          <w:szCs w:val="24"/>
          <w:lang w:val="sr-Cyrl-CS"/>
        </w:rPr>
        <w:t xml:space="preserve"> – текући запремински прираст стања после сече. Одређује се рачунски, множењем запремине после сече (</w:t>
      </w:r>
      <w:r w:rsidRPr="0022351B">
        <w:rPr>
          <w:sz w:val="24"/>
          <w:szCs w:val="24"/>
          <w:lang w:val="sr-Latn-CS"/>
        </w:rPr>
        <w:t>V</w:t>
      </w:r>
      <w:r w:rsidRPr="0022351B">
        <w:rPr>
          <w:sz w:val="24"/>
          <w:szCs w:val="24"/>
          <w:vertAlign w:val="subscript"/>
          <w:lang w:val="sr-Latn-CS"/>
        </w:rPr>
        <w:t>in</w:t>
      </w:r>
      <w:r w:rsidRPr="0022351B">
        <w:rPr>
          <w:sz w:val="24"/>
          <w:szCs w:val="24"/>
          <w:lang w:val="sr-Cyrl-CS"/>
        </w:rPr>
        <w:t>) са процентом текућег запреминског прираста у доба уређувања (</w:t>
      </w:r>
      <w:r w:rsidRPr="0022351B">
        <w:rPr>
          <w:sz w:val="24"/>
          <w:szCs w:val="24"/>
          <w:lang w:val="sr-Latn-CS"/>
        </w:rPr>
        <w:t>I</w:t>
      </w:r>
      <w:r w:rsidRPr="0022351B">
        <w:rPr>
          <w:sz w:val="24"/>
          <w:szCs w:val="24"/>
          <w:vertAlign w:val="subscript"/>
          <w:lang w:val="sr-Latn-CS"/>
        </w:rPr>
        <w:t>v</w:t>
      </w:r>
      <w:r w:rsidRPr="0022351B">
        <w:rPr>
          <w:sz w:val="24"/>
          <w:szCs w:val="24"/>
          <w:vertAlign w:val="subscript"/>
          <w:lang w:val="sr-Cyrl-CS"/>
        </w:rPr>
        <w:t xml:space="preserve">2 </w:t>
      </w:r>
      <w:r w:rsidRPr="0022351B">
        <w:rPr>
          <w:sz w:val="24"/>
          <w:szCs w:val="24"/>
          <w:lang w:val="sr-Cyrl-CS"/>
        </w:rPr>
        <w:t xml:space="preserve">= </w:t>
      </w:r>
      <w:r w:rsidRPr="0022351B">
        <w:rPr>
          <w:sz w:val="24"/>
          <w:szCs w:val="24"/>
          <w:lang w:val="sr-Latn-CS"/>
        </w:rPr>
        <w:t>V</w:t>
      </w:r>
      <w:r w:rsidRPr="0022351B">
        <w:rPr>
          <w:sz w:val="24"/>
          <w:szCs w:val="24"/>
          <w:vertAlign w:val="subscript"/>
          <w:lang w:val="sr-Latn-CS"/>
        </w:rPr>
        <w:t>in</w:t>
      </w:r>
      <w:r w:rsidRPr="0022351B">
        <w:rPr>
          <w:sz w:val="24"/>
          <w:szCs w:val="24"/>
          <w:lang w:val="sr-Latn-CS"/>
        </w:rPr>
        <w:t xml:space="preserve"> * 0,0p ).</w:t>
      </w:r>
    </w:p>
    <w:p w14:paraId="0EA2CE40" w14:textId="7E1F3A49" w:rsidR="00096890" w:rsidRPr="00096890" w:rsidRDefault="00096890" w:rsidP="008375AE">
      <w:pPr>
        <w:jc w:val="both"/>
        <w:rPr>
          <w:b/>
          <w:bCs/>
          <w:i/>
          <w:iCs/>
          <w:sz w:val="16"/>
          <w:szCs w:val="16"/>
          <w:lang w:val="sr-Latn-CS"/>
        </w:rPr>
      </w:pPr>
      <w:r w:rsidRPr="00096890">
        <w:rPr>
          <w:b/>
          <w:bCs/>
          <w:i/>
          <w:iCs/>
          <w:sz w:val="16"/>
          <w:szCs w:val="16"/>
          <w:lang w:val="sr-Latn-CS"/>
        </w:rPr>
        <w:t>Калкулација дрвне масе по 1 ха на геолошкој подлози свеж серпентин</w:t>
      </w:r>
    </w:p>
    <w:tbl>
      <w:tblPr>
        <w:tblW w:w="0" w:type="auto"/>
        <w:jc w:val="center"/>
        <w:tblLook w:val="04A0" w:firstRow="1" w:lastRow="0" w:firstColumn="1" w:lastColumn="0" w:noHBand="0" w:noVBand="1"/>
      </w:tblPr>
      <w:tblGrid>
        <w:gridCol w:w="886"/>
        <w:gridCol w:w="613"/>
        <w:gridCol w:w="501"/>
        <w:gridCol w:w="256"/>
        <w:gridCol w:w="256"/>
        <w:gridCol w:w="452"/>
        <w:gridCol w:w="453"/>
        <w:gridCol w:w="606"/>
        <w:gridCol w:w="656"/>
        <w:gridCol w:w="576"/>
        <w:gridCol w:w="256"/>
        <w:gridCol w:w="256"/>
        <w:gridCol w:w="452"/>
        <w:gridCol w:w="453"/>
        <w:gridCol w:w="606"/>
        <w:gridCol w:w="621"/>
        <w:gridCol w:w="508"/>
        <w:gridCol w:w="260"/>
        <w:gridCol w:w="260"/>
        <w:gridCol w:w="459"/>
        <w:gridCol w:w="460"/>
        <w:gridCol w:w="615"/>
        <w:gridCol w:w="222"/>
      </w:tblGrid>
      <w:tr w:rsidR="004A1C97" w:rsidRPr="00DB1F24" w14:paraId="63CAF15A" w14:textId="77777777" w:rsidTr="00677CCA">
        <w:trPr>
          <w:gridAfter w:val="1"/>
          <w:trHeight w:val="240"/>
          <w:jc w:val="center"/>
        </w:trPr>
        <w:tc>
          <w:tcPr>
            <w:tcW w:w="0" w:type="auto"/>
            <w:vMerge w:val="restart"/>
            <w:tcBorders>
              <w:top w:val="single" w:sz="8" w:space="0" w:color="auto"/>
              <w:left w:val="single" w:sz="8" w:space="0" w:color="auto"/>
              <w:bottom w:val="single" w:sz="8" w:space="0" w:color="000000"/>
              <w:right w:val="nil"/>
            </w:tcBorders>
            <w:shd w:val="clear" w:color="000000" w:fill="D9D9D9"/>
            <w:vAlign w:val="center"/>
            <w:hideMark/>
          </w:tcPr>
          <w:p w14:paraId="7FE150D6" w14:textId="77777777" w:rsidR="004A1C97" w:rsidRPr="004A1C97" w:rsidRDefault="004A1C97" w:rsidP="004A1C97">
            <w:pPr>
              <w:jc w:val="center"/>
              <w:rPr>
                <w:sz w:val="16"/>
                <w:szCs w:val="16"/>
              </w:rPr>
            </w:pPr>
            <w:r w:rsidRPr="004A1C97">
              <w:rPr>
                <w:sz w:val="16"/>
                <w:szCs w:val="16"/>
              </w:rPr>
              <w:t>Одељење одсек</w:t>
            </w:r>
          </w:p>
        </w:tc>
        <w:tc>
          <w:tcPr>
            <w:tcW w:w="0" w:type="auto"/>
            <w:gridSpan w:val="7"/>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01E72026" w14:textId="77777777" w:rsidR="004A1C97" w:rsidRPr="004A1C97" w:rsidRDefault="004A1C97" w:rsidP="004A1C97">
            <w:pPr>
              <w:jc w:val="center"/>
              <w:rPr>
                <w:sz w:val="16"/>
                <w:szCs w:val="16"/>
              </w:rPr>
            </w:pPr>
            <w:proofErr w:type="gramStart"/>
            <w:r w:rsidRPr="004A1C97">
              <w:rPr>
                <w:sz w:val="16"/>
                <w:szCs w:val="16"/>
              </w:rPr>
              <w:t>Прираст  m</w:t>
            </w:r>
            <w:proofErr w:type="gramEnd"/>
            <w:r w:rsidRPr="004A1C97">
              <w:rPr>
                <w:sz w:val="16"/>
                <w:szCs w:val="16"/>
              </w:rPr>
              <w:t>3/ ha</w:t>
            </w:r>
          </w:p>
        </w:tc>
        <w:tc>
          <w:tcPr>
            <w:tcW w:w="0" w:type="auto"/>
            <w:gridSpan w:val="7"/>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1AC915C4" w14:textId="77777777" w:rsidR="004A1C97" w:rsidRPr="004A1C97" w:rsidRDefault="004A1C97" w:rsidP="004A1C97">
            <w:pPr>
              <w:jc w:val="center"/>
              <w:rPr>
                <w:sz w:val="16"/>
                <w:szCs w:val="16"/>
              </w:rPr>
            </w:pPr>
            <w:r w:rsidRPr="004A1C97">
              <w:rPr>
                <w:sz w:val="16"/>
                <w:szCs w:val="16"/>
              </w:rPr>
              <w:t>Садашња запремина</w:t>
            </w:r>
          </w:p>
        </w:tc>
        <w:tc>
          <w:tcPr>
            <w:tcW w:w="0" w:type="auto"/>
            <w:gridSpan w:val="7"/>
            <w:vMerge w:val="restart"/>
            <w:tcBorders>
              <w:top w:val="single" w:sz="8" w:space="0" w:color="auto"/>
              <w:left w:val="single" w:sz="8" w:space="0" w:color="auto"/>
              <w:bottom w:val="single" w:sz="4" w:space="0" w:color="000000"/>
              <w:right w:val="single" w:sz="8" w:space="0" w:color="000000"/>
            </w:tcBorders>
            <w:shd w:val="clear" w:color="000000" w:fill="D9D9D9"/>
            <w:vAlign w:val="center"/>
            <w:hideMark/>
          </w:tcPr>
          <w:p w14:paraId="2F54D061" w14:textId="77777777" w:rsidR="004A1C97" w:rsidRPr="004A1C97" w:rsidRDefault="004A1C97" w:rsidP="004A1C97">
            <w:pPr>
              <w:jc w:val="center"/>
              <w:rPr>
                <w:sz w:val="16"/>
                <w:szCs w:val="16"/>
                <w:lang w:val="ru-RU"/>
              </w:rPr>
            </w:pPr>
            <w:r w:rsidRPr="004A1C97">
              <w:rPr>
                <w:sz w:val="16"/>
                <w:szCs w:val="16"/>
                <w:lang w:val="ru-RU"/>
              </w:rPr>
              <w:t>5-то годишњи запремински прираст на почетну масу</w:t>
            </w:r>
          </w:p>
        </w:tc>
      </w:tr>
      <w:tr w:rsidR="004A1C97" w:rsidRPr="00DB1F24" w14:paraId="01446221" w14:textId="77777777" w:rsidTr="00677CCA">
        <w:trPr>
          <w:trHeight w:val="240"/>
          <w:jc w:val="center"/>
        </w:trPr>
        <w:tc>
          <w:tcPr>
            <w:tcW w:w="0" w:type="auto"/>
            <w:vMerge/>
            <w:tcBorders>
              <w:top w:val="single" w:sz="8" w:space="0" w:color="auto"/>
              <w:left w:val="single" w:sz="8" w:space="0" w:color="auto"/>
              <w:bottom w:val="single" w:sz="8" w:space="0" w:color="000000"/>
              <w:right w:val="nil"/>
            </w:tcBorders>
            <w:vAlign w:val="center"/>
            <w:hideMark/>
          </w:tcPr>
          <w:p w14:paraId="7B99FAE9" w14:textId="77777777" w:rsidR="004A1C97" w:rsidRPr="004A1C97" w:rsidRDefault="004A1C97" w:rsidP="004A1C97">
            <w:pPr>
              <w:rPr>
                <w:sz w:val="16"/>
                <w:szCs w:val="16"/>
                <w:lang w:val="ru-RU"/>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5D3BA817" w14:textId="77777777" w:rsidR="004A1C97" w:rsidRPr="004A1C97" w:rsidRDefault="004A1C97" w:rsidP="004A1C97">
            <w:pPr>
              <w:rPr>
                <w:sz w:val="16"/>
                <w:szCs w:val="16"/>
                <w:lang w:val="ru-RU"/>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54AC667A" w14:textId="77777777" w:rsidR="004A1C97" w:rsidRPr="004A1C97" w:rsidRDefault="004A1C97" w:rsidP="004A1C97">
            <w:pPr>
              <w:rPr>
                <w:sz w:val="16"/>
                <w:szCs w:val="16"/>
                <w:lang w:val="ru-RU"/>
              </w:rPr>
            </w:pPr>
          </w:p>
        </w:tc>
        <w:tc>
          <w:tcPr>
            <w:tcW w:w="0" w:type="auto"/>
            <w:gridSpan w:val="7"/>
            <w:vMerge/>
            <w:tcBorders>
              <w:top w:val="single" w:sz="8" w:space="0" w:color="auto"/>
              <w:left w:val="single" w:sz="8" w:space="0" w:color="auto"/>
              <w:bottom w:val="single" w:sz="4" w:space="0" w:color="000000"/>
              <w:right w:val="single" w:sz="8" w:space="0" w:color="000000"/>
            </w:tcBorders>
            <w:vAlign w:val="center"/>
            <w:hideMark/>
          </w:tcPr>
          <w:p w14:paraId="74E43447" w14:textId="77777777" w:rsidR="004A1C97" w:rsidRPr="004A1C97" w:rsidRDefault="004A1C97" w:rsidP="004A1C97">
            <w:pPr>
              <w:rPr>
                <w:sz w:val="16"/>
                <w:szCs w:val="16"/>
                <w:lang w:val="ru-RU"/>
              </w:rPr>
            </w:pPr>
          </w:p>
        </w:tc>
        <w:tc>
          <w:tcPr>
            <w:tcW w:w="0" w:type="auto"/>
            <w:tcBorders>
              <w:top w:val="nil"/>
              <w:left w:val="nil"/>
              <w:bottom w:val="nil"/>
              <w:right w:val="nil"/>
            </w:tcBorders>
            <w:shd w:val="clear" w:color="auto" w:fill="auto"/>
            <w:noWrap/>
            <w:vAlign w:val="bottom"/>
            <w:hideMark/>
          </w:tcPr>
          <w:p w14:paraId="71B67F73" w14:textId="77777777" w:rsidR="004A1C97" w:rsidRPr="004A1C97" w:rsidRDefault="004A1C97" w:rsidP="004A1C97">
            <w:pPr>
              <w:jc w:val="center"/>
              <w:rPr>
                <w:sz w:val="16"/>
                <w:szCs w:val="16"/>
                <w:lang w:val="ru-RU"/>
              </w:rPr>
            </w:pPr>
          </w:p>
        </w:tc>
      </w:tr>
      <w:tr w:rsidR="004A1C97" w:rsidRPr="004A1C97" w14:paraId="00A126B7" w14:textId="77777777" w:rsidTr="00677CCA">
        <w:trPr>
          <w:trHeight w:val="240"/>
          <w:jc w:val="center"/>
        </w:trPr>
        <w:tc>
          <w:tcPr>
            <w:tcW w:w="0" w:type="auto"/>
            <w:vMerge/>
            <w:tcBorders>
              <w:top w:val="single" w:sz="8" w:space="0" w:color="auto"/>
              <w:left w:val="single" w:sz="8" w:space="0" w:color="auto"/>
              <w:bottom w:val="single" w:sz="8" w:space="0" w:color="000000"/>
              <w:right w:val="nil"/>
            </w:tcBorders>
            <w:vAlign w:val="center"/>
            <w:hideMark/>
          </w:tcPr>
          <w:p w14:paraId="37754F80" w14:textId="77777777" w:rsidR="004A1C97" w:rsidRPr="004A1C97" w:rsidRDefault="004A1C97" w:rsidP="004A1C97">
            <w:pPr>
              <w:rPr>
                <w:sz w:val="16"/>
                <w:szCs w:val="16"/>
                <w:lang w:val="ru-RU"/>
              </w:rPr>
            </w:pPr>
          </w:p>
        </w:tc>
        <w:tc>
          <w:tcPr>
            <w:tcW w:w="0" w:type="auto"/>
            <w:tcBorders>
              <w:top w:val="nil"/>
              <w:left w:val="single" w:sz="8" w:space="0" w:color="auto"/>
              <w:bottom w:val="single" w:sz="4" w:space="0" w:color="auto"/>
              <w:right w:val="single" w:sz="4" w:space="0" w:color="auto"/>
            </w:tcBorders>
            <w:shd w:val="clear" w:color="000000" w:fill="D9D9D9"/>
            <w:noWrap/>
            <w:vAlign w:val="bottom"/>
            <w:hideMark/>
          </w:tcPr>
          <w:p w14:paraId="2A77AE3B" w14:textId="77777777" w:rsidR="004A1C97" w:rsidRPr="004A1C97" w:rsidRDefault="004A1C97" w:rsidP="004A1C97">
            <w:pPr>
              <w:jc w:val="center"/>
              <w:rPr>
                <w:sz w:val="16"/>
                <w:szCs w:val="16"/>
              </w:rPr>
            </w:pPr>
            <w:r w:rsidRPr="004A1C97">
              <w:rPr>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4C63CC5F" w14:textId="77777777" w:rsidR="004A1C97" w:rsidRPr="004A1C97" w:rsidRDefault="004A1C97" w:rsidP="004A1C97">
            <w:pPr>
              <w:jc w:val="center"/>
              <w:rPr>
                <w:sz w:val="16"/>
                <w:szCs w:val="16"/>
              </w:rPr>
            </w:pPr>
            <w:r w:rsidRPr="004A1C97">
              <w:rPr>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2BA4488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587F521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77CF72D" w14:textId="77777777" w:rsidR="004A1C97" w:rsidRPr="004A1C97" w:rsidRDefault="004A1C97" w:rsidP="004A1C97">
            <w:pPr>
              <w:jc w:val="center"/>
              <w:rPr>
                <w:sz w:val="16"/>
                <w:szCs w:val="16"/>
              </w:rPr>
            </w:pPr>
            <w:r w:rsidRPr="004A1C97">
              <w:rPr>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00234362" w14:textId="77777777" w:rsidR="004A1C97" w:rsidRPr="004A1C97" w:rsidRDefault="004A1C97" w:rsidP="004A1C97">
            <w:pPr>
              <w:jc w:val="center"/>
              <w:rPr>
                <w:sz w:val="16"/>
                <w:szCs w:val="16"/>
              </w:rPr>
            </w:pPr>
            <w:r w:rsidRPr="004A1C97">
              <w:rPr>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63DCA565" w14:textId="77777777" w:rsidR="004A1C97" w:rsidRPr="004A1C97" w:rsidRDefault="004A1C97" w:rsidP="004A1C97">
            <w:pPr>
              <w:jc w:val="center"/>
              <w:rPr>
                <w:sz w:val="16"/>
                <w:szCs w:val="16"/>
              </w:rPr>
            </w:pPr>
            <w:r w:rsidRPr="004A1C97">
              <w:rPr>
                <w:sz w:val="16"/>
                <w:szCs w:val="16"/>
              </w:rPr>
              <w:t>Свега</w:t>
            </w:r>
          </w:p>
        </w:tc>
        <w:tc>
          <w:tcPr>
            <w:tcW w:w="0" w:type="auto"/>
            <w:tcBorders>
              <w:top w:val="nil"/>
              <w:left w:val="nil"/>
              <w:bottom w:val="single" w:sz="4" w:space="0" w:color="auto"/>
              <w:right w:val="single" w:sz="4" w:space="0" w:color="auto"/>
            </w:tcBorders>
            <w:shd w:val="clear" w:color="000000" w:fill="D9D9D9"/>
            <w:noWrap/>
            <w:vAlign w:val="bottom"/>
            <w:hideMark/>
          </w:tcPr>
          <w:p w14:paraId="22C206A3" w14:textId="77777777" w:rsidR="004A1C97" w:rsidRPr="004A1C97" w:rsidRDefault="004A1C97" w:rsidP="004A1C97">
            <w:pPr>
              <w:jc w:val="center"/>
              <w:rPr>
                <w:sz w:val="16"/>
                <w:szCs w:val="16"/>
              </w:rPr>
            </w:pPr>
            <w:r w:rsidRPr="004A1C97">
              <w:rPr>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08854F25" w14:textId="77777777" w:rsidR="004A1C97" w:rsidRPr="004A1C97" w:rsidRDefault="004A1C97" w:rsidP="004A1C97">
            <w:pPr>
              <w:jc w:val="center"/>
              <w:rPr>
                <w:sz w:val="16"/>
                <w:szCs w:val="16"/>
              </w:rPr>
            </w:pPr>
            <w:r w:rsidRPr="004A1C97">
              <w:rPr>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7D39ED3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24D7E3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61EEEE59" w14:textId="77777777" w:rsidR="004A1C97" w:rsidRPr="004A1C97" w:rsidRDefault="004A1C97" w:rsidP="004A1C97">
            <w:pPr>
              <w:jc w:val="center"/>
              <w:rPr>
                <w:sz w:val="16"/>
                <w:szCs w:val="16"/>
              </w:rPr>
            </w:pPr>
            <w:r w:rsidRPr="004A1C97">
              <w:rPr>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263AB04A" w14:textId="77777777" w:rsidR="004A1C97" w:rsidRPr="004A1C97" w:rsidRDefault="004A1C97" w:rsidP="004A1C97">
            <w:pPr>
              <w:jc w:val="center"/>
              <w:rPr>
                <w:sz w:val="16"/>
                <w:szCs w:val="16"/>
              </w:rPr>
            </w:pPr>
            <w:r w:rsidRPr="004A1C97">
              <w:rPr>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3489C633" w14:textId="77777777" w:rsidR="004A1C97" w:rsidRPr="004A1C97" w:rsidRDefault="004A1C97" w:rsidP="004A1C97">
            <w:pPr>
              <w:jc w:val="center"/>
              <w:rPr>
                <w:sz w:val="16"/>
                <w:szCs w:val="16"/>
              </w:rPr>
            </w:pPr>
            <w:r w:rsidRPr="004A1C97">
              <w:rPr>
                <w:sz w:val="16"/>
                <w:szCs w:val="16"/>
              </w:rPr>
              <w:t>Свега</w:t>
            </w:r>
          </w:p>
        </w:tc>
        <w:tc>
          <w:tcPr>
            <w:tcW w:w="0" w:type="auto"/>
            <w:tcBorders>
              <w:top w:val="nil"/>
              <w:left w:val="nil"/>
              <w:bottom w:val="single" w:sz="4" w:space="0" w:color="auto"/>
              <w:right w:val="single" w:sz="4" w:space="0" w:color="auto"/>
            </w:tcBorders>
            <w:shd w:val="clear" w:color="000000" w:fill="D9D9D9"/>
            <w:noWrap/>
            <w:vAlign w:val="bottom"/>
            <w:hideMark/>
          </w:tcPr>
          <w:p w14:paraId="248558AA" w14:textId="77777777" w:rsidR="004A1C97" w:rsidRPr="004A1C97" w:rsidRDefault="004A1C97" w:rsidP="004A1C97">
            <w:pPr>
              <w:jc w:val="center"/>
              <w:rPr>
                <w:sz w:val="16"/>
                <w:szCs w:val="16"/>
              </w:rPr>
            </w:pPr>
            <w:r w:rsidRPr="004A1C97">
              <w:rPr>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2AA725D6" w14:textId="77777777" w:rsidR="004A1C97" w:rsidRPr="004A1C97" w:rsidRDefault="004A1C97" w:rsidP="004A1C97">
            <w:pPr>
              <w:jc w:val="center"/>
              <w:rPr>
                <w:sz w:val="16"/>
                <w:szCs w:val="16"/>
              </w:rPr>
            </w:pPr>
            <w:r w:rsidRPr="004A1C97">
              <w:rPr>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69633F6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1F85641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5B5E5765" w14:textId="77777777" w:rsidR="004A1C97" w:rsidRPr="004A1C97" w:rsidRDefault="004A1C97" w:rsidP="004A1C97">
            <w:pPr>
              <w:jc w:val="center"/>
              <w:rPr>
                <w:sz w:val="16"/>
                <w:szCs w:val="16"/>
              </w:rPr>
            </w:pPr>
            <w:r w:rsidRPr="004A1C97">
              <w:rPr>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4D4B93A2" w14:textId="77777777" w:rsidR="004A1C97" w:rsidRPr="004A1C97" w:rsidRDefault="004A1C97" w:rsidP="004A1C97">
            <w:pPr>
              <w:jc w:val="center"/>
              <w:rPr>
                <w:sz w:val="16"/>
                <w:szCs w:val="16"/>
              </w:rPr>
            </w:pPr>
            <w:r w:rsidRPr="004A1C97">
              <w:rPr>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676B94CD" w14:textId="77777777" w:rsidR="004A1C97" w:rsidRPr="004A1C97" w:rsidRDefault="004A1C97" w:rsidP="004A1C97">
            <w:pPr>
              <w:jc w:val="center"/>
              <w:rPr>
                <w:sz w:val="16"/>
                <w:szCs w:val="16"/>
              </w:rPr>
            </w:pPr>
            <w:r w:rsidRPr="004A1C97">
              <w:rPr>
                <w:sz w:val="16"/>
                <w:szCs w:val="16"/>
              </w:rPr>
              <w:t>Свега</w:t>
            </w:r>
          </w:p>
        </w:tc>
        <w:tc>
          <w:tcPr>
            <w:tcW w:w="0" w:type="auto"/>
            <w:vAlign w:val="center"/>
            <w:hideMark/>
          </w:tcPr>
          <w:p w14:paraId="25386C58" w14:textId="77777777" w:rsidR="004A1C97" w:rsidRPr="004A1C97" w:rsidRDefault="004A1C97" w:rsidP="004A1C97"/>
        </w:tc>
      </w:tr>
      <w:tr w:rsidR="004A1C97" w:rsidRPr="004A1C97" w14:paraId="6ECE7862" w14:textId="77777777" w:rsidTr="00677CCA">
        <w:trPr>
          <w:trHeight w:val="192"/>
          <w:jc w:val="center"/>
        </w:trPr>
        <w:tc>
          <w:tcPr>
            <w:tcW w:w="0" w:type="auto"/>
            <w:vMerge/>
            <w:tcBorders>
              <w:top w:val="single" w:sz="8" w:space="0" w:color="auto"/>
              <w:left w:val="single" w:sz="8" w:space="0" w:color="auto"/>
              <w:bottom w:val="single" w:sz="8" w:space="0" w:color="000000"/>
              <w:right w:val="nil"/>
            </w:tcBorders>
            <w:vAlign w:val="center"/>
            <w:hideMark/>
          </w:tcPr>
          <w:p w14:paraId="4156FD8B" w14:textId="77777777" w:rsidR="004A1C97" w:rsidRPr="004A1C97" w:rsidRDefault="004A1C97" w:rsidP="004A1C97">
            <w:pPr>
              <w:rPr>
                <w:sz w:val="16"/>
                <w:szCs w:val="16"/>
              </w:rPr>
            </w:pPr>
          </w:p>
        </w:tc>
        <w:tc>
          <w:tcPr>
            <w:tcW w:w="0" w:type="auto"/>
            <w:gridSpan w:val="7"/>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414986C7" w14:textId="77777777" w:rsidR="004A1C97" w:rsidRPr="004A1C97" w:rsidRDefault="004A1C97" w:rsidP="004A1C97">
            <w:pPr>
              <w:jc w:val="center"/>
              <w:rPr>
                <w:sz w:val="16"/>
                <w:szCs w:val="16"/>
              </w:rPr>
            </w:pPr>
            <w:r w:rsidRPr="004A1C97">
              <w:rPr>
                <w:sz w:val="16"/>
                <w:szCs w:val="16"/>
              </w:rPr>
              <w:t>m3</w:t>
            </w:r>
          </w:p>
        </w:tc>
        <w:tc>
          <w:tcPr>
            <w:tcW w:w="0" w:type="auto"/>
            <w:gridSpan w:val="7"/>
            <w:tcBorders>
              <w:top w:val="single" w:sz="4" w:space="0" w:color="auto"/>
              <w:left w:val="nil"/>
              <w:bottom w:val="single" w:sz="8" w:space="0" w:color="auto"/>
              <w:right w:val="single" w:sz="8" w:space="0" w:color="000000"/>
            </w:tcBorders>
            <w:shd w:val="clear" w:color="000000" w:fill="D9D9D9"/>
            <w:noWrap/>
            <w:vAlign w:val="bottom"/>
            <w:hideMark/>
          </w:tcPr>
          <w:p w14:paraId="3CC457F6" w14:textId="77777777" w:rsidR="004A1C97" w:rsidRPr="004A1C97" w:rsidRDefault="004A1C97" w:rsidP="004A1C97">
            <w:pPr>
              <w:jc w:val="center"/>
              <w:rPr>
                <w:sz w:val="16"/>
                <w:szCs w:val="16"/>
              </w:rPr>
            </w:pPr>
            <w:r w:rsidRPr="004A1C97">
              <w:rPr>
                <w:sz w:val="16"/>
                <w:szCs w:val="16"/>
              </w:rPr>
              <w:t>m3</w:t>
            </w:r>
          </w:p>
        </w:tc>
        <w:tc>
          <w:tcPr>
            <w:tcW w:w="0" w:type="auto"/>
            <w:gridSpan w:val="7"/>
            <w:tcBorders>
              <w:top w:val="single" w:sz="4" w:space="0" w:color="auto"/>
              <w:left w:val="nil"/>
              <w:bottom w:val="single" w:sz="8" w:space="0" w:color="auto"/>
              <w:right w:val="single" w:sz="8" w:space="0" w:color="000000"/>
            </w:tcBorders>
            <w:shd w:val="clear" w:color="000000" w:fill="D9D9D9"/>
            <w:noWrap/>
            <w:vAlign w:val="bottom"/>
            <w:hideMark/>
          </w:tcPr>
          <w:p w14:paraId="536F3FC6" w14:textId="77777777" w:rsidR="004A1C97" w:rsidRPr="004A1C97" w:rsidRDefault="004A1C97" w:rsidP="004A1C97">
            <w:pPr>
              <w:jc w:val="center"/>
              <w:rPr>
                <w:sz w:val="16"/>
                <w:szCs w:val="16"/>
              </w:rPr>
            </w:pPr>
            <w:r w:rsidRPr="004A1C97">
              <w:rPr>
                <w:sz w:val="16"/>
                <w:szCs w:val="16"/>
              </w:rPr>
              <w:t>m3</w:t>
            </w:r>
          </w:p>
        </w:tc>
        <w:tc>
          <w:tcPr>
            <w:tcW w:w="0" w:type="auto"/>
            <w:vAlign w:val="center"/>
            <w:hideMark/>
          </w:tcPr>
          <w:p w14:paraId="6DEE6CBD" w14:textId="77777777" w:rsidR="004A1C97" w:rsidRPr="004A1C97" w:rsidRDefault="004A1C97" w:rsidP="004A1C97"/>
        </w:tc>
      </w:tr>
      <w:tr w:rsidR="004A1C97" w:rsidRPr="004A1C97" w14:paraId="1E451ED4"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01ED2CD5" w14:textId="77777777" w:rsidR="004A1C97" w:rsidRPr="004A1C97" w:rsidRDefault="004A1C97" w:rsidP="004A1C97">
            <w:pPr>
              <w:jc w:val="center"/>
              <w:rPr>
                <w:sz w:val="16"/>
                <w:szCs w:val="16"/>
              </w:rPr>
            </w:pPr>
            <w:r w:rsidRPr="004A1C97">
              <w:rPr>
                <w:sz w:val="16"/>
                <w:szCs w:val="16"/>
              </w:rPr>
              <w:t>2/c</w:t>
            </w:r>
          </w:p>
        </w:tc>
        <w:tc>
          <w:tcPr>
            <w:tcW w:w="0" w:type="auto"/>
            <w:tcBorders>
              <w:top w:val="nil"/>
              <w:left w:val="nil"/>
              <w:bottom w:val="single" w:sz="4" w:space="0" w:color="auto"/>
              <w:right w:val="single" w:sz="4" w:space="0" w:color="auto"/>
            </w:tcBorders>
            <w:shd w:val="clear" w:color="auto" w:fill="auto"/>
            <w:noWrap/>
            <w:vAlign w:val="bottom"/>
            <w:hideMark/>
          </w:tcPr>
          <w:p w14:paraId="02DDAA25" w14:textId="77777777" w:rsidR="004A1C97" w:rsidRPr="004A1C97" w:rsidRDefault="004A1C97" w:rsidP="004A1C97">
            <w:pPr>
              <w:jc w:val="center"/>
              <w:rPr>
                <w:sz w:val="16"/>
                <w:szCs w:val="16"/>
              </w:rPr>
            </w:pPr>
            <w:r w:rsidRPr="004A1C97">
              <w:rPr>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14:paraId="0CD4FADB" w14:textId="77777777" w:rsidR="004A1C97" w:rsidRPr="004A1C97" w:rsidRDefault="004A1C97" w:rsidP="004A1C97">
            <w:pPr>
              <w:jc w:val="center"/>
              <w:rPr>
                <w:sz w:val="16"/>
                <w:szCs w:val="16"/>
              </w:rPr>
            </w:pPr>
            <w:r w:rsidRPr="004A1C97">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61A84A8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3F8D8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263B8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C78E8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B49AA8" w14:textId="77777777" w:rsidR="004A1C97" w:rsidRPr="004A1C97" w:rsidRDefault="004A1C97" w:rsidP="004A1C97">
            <w:pPr>
              <w:jc w:val="center"/>
              <w:rPr>
                <w:sz w:val="16"/>
                <w:szCs w:val="16"/>
              </w:rPr>
            </w:pPr>
            <w:r w:rsidRPr="004A1C97">
              <w:rPr>
                <w:sz w:val="16"/>
                <w:szCs w:val="16"/>
              </w:rPr>
              <w:t>3.4</w:t>
            </w:r>
          </w:p>
        </w:tc>
        <w:tc>
          <w:tcPr>
            <w:tcW w:w="0" w:type="auto"/>
            <w:tcBorders>
              <w:top w:val="nil"/>
              <w:left w:val="nil"/>
              <w:bottom w:val="single" w:sz="4" w:space="0" w:color="auto"/>
              <w:right w:val="single" w:sz="4" w:space="0" w:color="auto"/>
            </w:tcBorders>
            <w:shd w:val="clear" w:color="000000" w:fill="FFFFFF"/>
            <w:noWrap/>
            <w:vAlign w:val="center"/>
            <w:hideMark/>
          </w:tcPr>
          <w:p w14:paraId="579DD3EE" w14:textId="77777777" w:rsidR="004A1C97" w:rsidRPr="004A1C97" w:rsidRDefault="004A1C97" w:rsidP="004A1C97">
            <w:pPr>
              <w:jc w:val="center"/>
              <w:rPr>
                <w:sz w:val="16"/>
                <w:szCs w:val="16"/>
              </w:rPr>
            </w:pPr>
            <w:r w:rsidRPr="004A1C97">
              <w:rPr>
                <w:sz w:val="16"/>
                <w:szCs w:val="16"/>
              </w:rPr>
              <w:t>146.8</w:t>
            </w:r>
          </w:p>
        </w:tc>
        <w:tc>
          <w:tcPr>
            <w:tcW w:w="0" w:type="auto"/>
            <w:tcBorders>
              <w:top w:val="nil"/>
              <w:left w:val="nil"/>
              <w:bottom w:val="single" w:sz="4" w:space="0" w:color="auto"/>
              <w:right w:val="single" w:sz="4" w:space="0" w:color="auto"/>
            </w:tcBorders>
            <w:shd w:val="clear" w:color="000000" w:fill="FFFFFF"/>
            <w:noWrap/>
            <w:vAlign w:val="center"/>
            <w:hideMark/>
          </w:tcPr>
          <w:p w14:paraId="5CD83471" w14:textId="77777777" w:rsidR="004A1C97" w:rsidRPr="004A1C97" w:rsidRDefault="004A1C97" w:rsidP="004A1C97">
            <w:pPr>
              <w:jc w:val="center"/>
              <w:rPr>
                <w:sz w:val="16"/>
                <w:szCs w:val="16"/>
              </w:rPr>
            </w:pPr>
            <w:r w:rsidRPr="004A1C97">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D60AAD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87DBF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0F74E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05267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A0E3C3" w14:textId="77777777" w:rsidR="004A1C97" w:rsidRPr="004A1C97" w:rsidRDefault="004A1C97" w:rsidP="004A1C97">
            <w:pPr>
              <w:jc w:val="center"/>
              <w:rPr>
                <w:sz w:val="16"/>
                <w:szCs w:val="16"/>
              </w:rPr>
            </w:pPr>
            <w:r w:rsidRPr="004A1C97">
              <w:rPr>
                <w:sz w:val="16"/>
                <w:szCs w:val="16"/>
              </w:rPr>
              <w:t>146.8</w:t>
            </w:r>
          </w:p>
        </w:tc>
        <w:tc>
          <w:tcPr>
            <w:tcW w:w="0" w:type="auto"/>
            <w:tcBorders>
              <w:top w:val="nil"/>
              <w:left w:val="nil"/>
              <w:bottom w:val="single" w:sz="4" w:space="0" w:color="auto"/>
              <w:right w:val="single" w:sz="4" w:space="0" w:color="auto"/>
            </w:tcBorders>
            <w:shd w:val="clear" w:color="auto" w:fill="auto"/>
            <w:noWrap/>
            <w:vAlign w:val="bottom"/>
            <w:hideMark/>
          </w:tcPr>
          <w:p w14:paraId="664EB5CF" w14:textId="77777777" w:rsidR="004A1C97" w:rsidRPr="004A1C97" w:rsidRDefault="004A1C97" w:rsidP="004A1C97">
            <w:pPr>
              <w:jc w:val="center"/>
              <w:rPr>
                <w:sz w:val="16"/>
                <w:szCs w:val="16"/>
              </w:rPr>
            </w:pPr>
            <w:r w:rsidRPr="004A1C97">
              <w:rPr>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14:paraId="74A1BDB5" w14:textId="77777777" w:rsidR="004A1C97" w:rsidRPr="004A1C97" w:rsidRDefault="004A1C97" w:rsidP="004A1C97">
            <w:pPr>
              <w:jc w:val="center"/>
              <w:rPr>
                <w:sz w:val="16"/>
                <w:szCs w:val="16"/>
              </w:rPr>
            </w:pPr>
            <w:r w:rsidRPr="004A1C97">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BF7BE1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44639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ACFBE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48D6A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C5EFF82" w14:textId="77777777" w:rsidR="004A1C97" w:rsidRPr="004A1C97" w:rsidRDefault="004A1C97" w:rsidP="004A1C97">
            <w:pPr>
              <w:jc w:val="center"/>
              <w:rPr>
                <w:sz w:val="16"/>
                <w:szCs w:val="16"/>
              </w:rPr>
            </w:pPr>
            <w:r w:rsidRPr="004A1C97">
              <w:rPr>
                <w:sz w:val="16"/>
                <w:szCs w:val="16"/>
              </w:rPr>
              <w:t>17.0</w:t>
            </w:r>
          </w:p>
        </w:tc>
        <w:tc>
          <w:tcPr>
            <w:tcW w:w="0" w:type="auto"/>
            <w:vAlign w:val="center"/>
            <w:hideMark/>
          </w:tcPr>
          <w:p w14:paraId="737D0566" w14:textId="77777777" w:rsidR="004A1C97" w:rsidRPr="004A1C97" w:rsidRDefault="004A1C97" w:rsidP="004A1C97"/>
        </w:tc>
      </w:tr>
      <w:tr w:rsidR="004A1C97" w:rsidRPr="004A1C97" w14:paraId="1E9B64F1"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5CBC7FC2" w14:textId="77777777" w:rsidR="004A1C97" w:rsidRPr="004A1C97" w:rsidRDefault="004A1C97" w:rsidP="004A1C97">
            <w:pPr>
              <w:jc w:val="center"/>
              <w:rPr>
                <w:sz w:val="16"/>
                <w:szCs w:val="16"/>
              </w:rPr>
            </w:pPr>
            <w:r w:rsidRPr="004A1C97">
              <w:rPr>
                <w:sz w:val="16"/>
                <w:szCs w:val="16"/>
              </w:rPr>
              <w:t>5/c</w:t>
            </w:r>
          </w:p>
        </w:tc>
        <w:tc>
          <w:tcPr>
            <w:tcW w:w="0" w:type="auto"/>
            <w:tcBorders>
              <w:top w:val="nil"/>
              <w:left w:val="nil"/>
              <w:bottom w:val="single" w:sz="4" w:space="0" w:color="auto"/>
              <w:right w:val="single" w:sz="4" w:space="0" w:color="auto"/>
            </w:tcBorders>
            <w:shd w:val="clear" w:color="000000" w:fill="FFFFFF"/>
            <w:vAlign w:val="center"/>
            <w:hideMark/>
          </w:tcPr>
          <w:p w14:paraId="467E2006" w14:textId="77777777" w:rsidR="004A1C97" w:rsidRPr="004A1C97" w:rsidRDefault="004A1C97" w:rsidP="004A1C97">
            <w:pPr>
              <w:jc w:val="center"/>
              <w:rPr>
                <w:sz w:val="16"/>
                <w:szCs w:val="16"/>
              </w:rPr>
            </w:pPr>
            <w:r w:rsidRPr="004A1C97">
              <w:rPr>
                <w:sz w:val="16"/>
                <w:szCs w:val="16"/>
              </w:rPr>
              <w:t>4.93</w:t>
            </w:r>
          </w:p>
        </w:tc>
        <w:tc>
          <w:tcPr>
            <w:tcW w:w="0" w:type="auto"/>
            <w:tcBorders>
              <w:top w:val="nil"/>
              <w:left w:val="nil"/>
              <w:bottom w:val="single" w:sz="4" w:space="0" w:color="auto"/>
              <w:right w:val="single" w:sz="4" w:space="0" w:color="auto"/>
            </w:tcBorders>
            <w:shd w:val="clear" w:color="auto" w:fill="auto"/>
            <w:noWrap/>
            <w:vAlign w:val="bottom"/>
            <w:hideMark/>
          </w:tcPr>
          <w:p w14:paraId="6F9F6B41" w14:textId="77777777" w:rsidR="004A1C97" w:rsidRPr="004A1C97" w:rsidRDefault="004A1C97" w:rsidP="004A1C97">
            <w:pPr>
              <w:jc w:val="center"/>
              <w:rPr>
                <w:sz w:val="16"/>
                <w:szCs w:val="16"/>
              </w:rPr>
            </w:pPr>
            <w:r w:rsidRPr="004A1C97">
              <w:rPr>
                <w:sz w:val="16"/>
                <w:szCs w:val="16"/>
              </w:rPr>
              <w:t>1.65</w:t>
            </w:r>
          </w:p>
        </w:tc>
        <w:tc>
          <w:tcPr>
            <w:tcW w:w="0" w:type="auto"/>
            <w:tcBorders>
              <w:top w:val="nil"/>
              <w:left w:val="nil"/>
              <w:bottom w:val="single" w:sz="4" w:space="0" w:color="auto"/>
              <w:right w:val="single" w:sz="4" w:space="0" w:color="auto"/>
            </w:tcBorders>
            <w:shd w:val="clear" w:color="auto" w:fill="auto"/>
            <w:noWrap/>
            <w:vAlign w:val="bottom"/>
            <w:hideMark/>
          </w:tcPr>
          <w:p w14:paraId="51E29E1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D7AD6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24021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71E74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C27958" w14:textId="77777777" w:rsidR="004A1C97" w:rsidRPr="004A1C97" w:rsidRDefault="004A1C97" w:rsidP="004A1C97">
            <w:pPr>
              <w:jc w:val="center"/>
              <w:rPr>
                <w:sz w:val="16"/>
                <w:szCs w:val="16"/>
              </w:rPr>
            </w:pPr>
            <w:r w:rsidRPr="004A1C97">
              <w:rPr>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69B5E3AE" w14:textId="77777777" w:rsidR="004A1C97" w:rsidRPr="004A1C97" w:rsidRDefault="004A1C97" w:rsidP="004A1C97">
            <w:pPr>
              <w:jc w:val="center"/>
              <w:rPr>
                <w:sz w:val="16"/>
                <w:szCs w:val="16"/>
              </w:rPr>
            </w:pPr>
            <w:r w:rsidRPr="004A1C97">
              <w:rPr>
                <w:sz w:val="16"/>
                <w:szCs w:val="16"/>
              </w:rPr>
              <w:t>295.51</w:t>
            </w:r>
          </w:p>
        </w:tc>
        <w:tc>
          <w:tcPr>
            <w:tcW w:w="0" w:type="auto"/>
            <w:tcBorders>
              <w:top w:val="nil"/>
              <w:left w:val="nil"/>
              <w:bottom w:val="single" w:sz="4" w:space="0" w:color="auto"/>
              <w:right w:val="single" w:sz="4" w:space="0" w:color="auto"/>
            </w:tcBorders>
            <w:shd w:val="clear" w:color="auto" w:fill="auto"/>
            <w:noWrap/>
            <w:vAlign w:val="bottom"/>
            <w:hideMark/>
          </w:tcPr>
          <w:p w14:paraId="01EC8BB1" w14:textId="77777777" w:rsidR="004A1C97" w:rsidRPr="004A1C97" w:rsidRDefault="004A1C97" w:rsidP="004A1C97">
            <w:pPr>
              <w:jc w:val="center"/>
              <w:rPr>
                <w:sz w:val="16"/>
                <w:szCs w:val="16"/>
              </w:rPr>
            </w:pPr>
            <w:r w:rsidRPr="004A1C97">
              <w:rPr>
                <w:sz w:val="16"/>
                <w:szCs w:val="16"/>
              </w:rPr>
              <w:t>69.24</w:t>
            </w:r>
          </w:p>
        </w:tc>
        <w:tc>
          <w:tcPr>
            <w:tcW w:w="0" w:type="auto"/>
            <w:tcBorders>
              <w:top w:val="nil"/>
              <w:left w:val="nil"/>
              <w:bottom w:val="single" w:sz="4" w:space="0" w:color="auto"/>
              <w:right w:val="single" w:sz="4" w:space="0" w:color="auto"/>
            </w:tcBorders>
            <w:shd w:val="clear" w:color="auto" w:fill="auto"/>
            <w:noWrap/>
            <w:vAlign w:val="bottom"/>
            <w:hideMark/>
          </w:tcPr>
          <w:p w14:paraId="6AB7B3F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80843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5E2A1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82BAC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455F0E" w14:textId="77777777" w:rsidR="004A1C97" w:rsidRPr="004A1C97" w:rsidRDefault="004A1C97" w:rsidP="004A1C97">
            <w:pPr>
              <w:jc w:val="center"/>
              <w:rPr>
                <w:sz w:val="16"/>
                <w:szCs w:val="16"/>
              </w:rPr>
            </w:pPr>
            <w:r w:rsidRPr="004A1C97">
              <w:rPr>
                <w:sz w:val="16"/>
                <w:szCs w:val="16"/>
              </w:rPr>
              <w:t>364.8</w:t>
            </w:r>
          </w:p>
        </w:tc>
        <w:tc>
          <w:tcPr>
            <w:tcW w:w="0" w:type="auto"/>
            <w:tcBorders>
              <w:top w:val="nil"/>
              <w:left w:val="nil"/>
              <w:bottom w:val="single" w:sz="4" w:space="0" w:color="auto"/>
              <w:right w:val="single" w:sz="4" w:space="0" w:color="auto"/>
            </w:tcBorders>
            <w:shd w:val="clear" w:color="auto" w:fill="auto"/>
            <w:noWrap/>
            <w:vAlign w:val="bottom"/>
            <w:hideMark/>
          </w:tcPr>
          <w:p w14:paraId="0E5C7D59" w14:textId="77777777" w:rsidR="004A1C97" w:rsidRPr="004A1C97" w:rsidRDefault="004A1C97" w:rsidP="004A1C97">
            <w:pPr>
              <w:jc w:val="center"/>
              <w:rPr>
                <w:sz w:val="16"/>
                <w:szCs w:val="16"/>
              </w:rPr>
            </w:pPr>
            <w:r w:rsidRPr="004A1C97">
              <w:rPr>
                <w:sz w:val="16"/>
                <w:szCs w:val="16"/>
              </w:rPr>
              <w:t>24.7</w:t>
            </w:r>
          </w:p>
        </w:tc>
        <w:tc>
          <w:tcPr>
            <w:tcW w:w="0" w:type="auto"/>
            <w:tcBorders>
              <w:top w:val="nil"/>
              <w:left w:val="nil"/>
              <w:bottom w:val="single" w:sz="4" w:space="0" w:color="auto"/>
              <w:right w:val="single" w:sz="4" w:space="0" w:color="auto"/>
            </w:tcBorders>
            <w:shd w:val="clear" w:color="auto" w:fill="auto"/>
            <w:noWrap/>
            <w:vAlign w:val="bottom"/>
            <w:hideMark/>
          </w:tcPr>
          <w:p w14:paraId="0D4169F8" w14:textId="77777777" w:rsidR="004A1C97" w:rsidRPr="004A1C97" w:rsidRDefault="004A1C97" w:rsidP="004A1C97">
            <w:pPr>
              <w:jc w:val="center"/>
              <w:rPr>
                <w:sz w:val="16"/>
                <w:szCs w:val="16"/>
              </w:rPr>
            </w:pPr>
            <w:r w:rsidRPr="004A1C97">
              <w:rPr>
                <w:sz w:val="16"/>
                <w:szCs w:val="16"/>
              </w:rPr>
              <w:t>8.3</w:t>
            </w:r>
          </w:p>
        </w:tc>
        <w:tc>
          <w:tcPr>
            <w:tcW w:w="0" w:type="auto"/>
            <w:tcBorders>
              <w:top w:val="nil"/>
              <w:left w:val="nil"/>
              <w:bottom w:val="single" w:sz="4" w:space="0" w:color="auto"/>
              <w:right w:val="single" w:sz="4" w:space="0" w:color="auto"/>
            </w:tcBorders>
            <w:shd w:val="clear" w:color="auto" w:fill="auto"/>
            <w:noWrap/>
            <w:vAlign w:val="bottom"/>
            <w:hideMark/>
          </w:tcPr>
          <w:p w14:paraId="218B102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F6B54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9639B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310D4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BD82B6C" w14:textId="77777777" w:rsidR="004A1C97" w:rsidRPr="004A1C97" w:rsidRDefault="004A1C97" w:rsidP="004A1C97">
            <w:pPr>
              <w:jc w:val="center"/>
              <w:rPr>
                <w:sz w:val="16"/>
                <w:szCs w:val="16"/>
              </w:rPr>
            </w:pPr>
            <w:r w:rsidRPr="004A1C97">
              <w:rPr>
                <w:sz w:val="16"/>
                <w:szCs w:val="16"/>
              </w:rPr>
              <w:t>32.9</w:t>
            </w:r>
          </w:p>
        </w:tc>
        <w:tc>
          <w:tcPr>
            <w:tcW w:w="0" w:type="auto"/>
            <w:vAlign w:val="center"/>
            <w:hideMark/>
          </w:tcPr>
          <w:p w14:paraId="5F06B004" w14:textId="77777777" w:rsidR="004A1C97" w:rsidRPr="004A1C97" w:rsidRDefault="004A1C97" w:rsidP="004A1C97"/>
        </w:tc>
      </w:tr>
      <w:tr w:rsidR="004A1C97" w:rsidRPr="004A1C97" w14:paraId="05061B0C"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4A7C4313" w14:textId="77777777" w:rsidR="004A1C97" w:rsidRPr="004A1C97" w:rsidRDefault="004A1C97" w:rsidP="004A1C97">
            <w:pPr>
              <w:jc w:val="center"/>
              <w:rPr>
                <w:sz w:val="16"/>
                <w:szCs w:val="16"/>
              </w:rPr>
            </w:pPr>
            <w:r w:rsidRPr="004A1C97">
              <w:rPr>
                <w:sz w:val="16"/>
                <w:szCs w:val="16"/>
              </w:rPr>
              <w:t>6/a</w:t>
            </w:r>
          </w:p>
        </w:tc>
        <w:tc>
          <w:tcPr>
            <w:tcW w:w="0" w:type="auto"/>
            <w:tcBorders>
              <w:top w:val="nil"/>
              <w:left w:val="nil"/>
              <w:bottom w:val="single" w:sz="4" w:space="0" w:color="auto"/>
              <w:right w:val="single" w:sz="4" w:space="0" w:color="auto"/>
            </w:tcBorders>
            <w:shd w:val="clear" w:color="auto" w:fill="auto"/>
            <w:noWrap/>
            <w:vAlign w:val="bottom"/>
            <w:hideMark/>
          </w:tcPr>
          <w:p w14:paraId="1C25FB5C" w14:textId="77777777" w:rsidR="004A1C97" w:rsidRPr="004A1C97" w:rsidRDefault="004A1C97" w:rsidP="004A1C97">
            <w:pPr>
              <w:jc w:val="center"/>
              <w:rPr>
                <w:sz w:val="16"/>
                <w:szCs w:val="16"/>
              </w:rPr>
            </w:pPr>
            <w:r w:rsidRPr="004A1C97">
              <w:rPr>
                <w:sz w:val="16"/>
                <w:szCs w:val="16"/>
              </w:rPr>
              <w:t>4.87</w:t>
            </w:r>
          </w:p>
        </w:tc>
        <w:tc>
          <w:tcPr>
            <w:tcW w:w="0" w:type="auto"/>
            <w:tcBorders>
              <w:top w:val="nil"/>
              <w:left w:val="nil"/>
              <w:bottom w:val="single" w:sz="4" w:space="0" w:color="auto"/>
              <w:right w:val="single" w:sz="4" w:space="0" w:color="auto"/>
            </w:tcBorders>
            <w:shd w:val="clear" w:color="auto" w:fill="auto"/>
            <w:noWrap/>
            <w:vAlign w:val="bottom"/>
            <w:hideMark/>
          </w:tcPr>
          <w:p w14:paraId="7828A886" w14:textId="77777777" w:rsidR="004A1C97" w:rsidRPr="004A1C97" w:rsidRDefault="004A1C97" w:rsidP="004A1C97">
            <w:pPr>
              <w:jc w:val="center"/>
              <w:rPr>
                <w:sz w:val="16"/>
                <w:szCs w:val="16"/>
              </w:rPr>
            </w:pPr>
            <w:r w:rsidRPr="004A1C97">
              <w:rPr>
                <w:sz w:val="16"/>
                <w:szCs w:val="16"/>
              </w:rPr>
              <w:t>2.19</w:t>
            </w:r>
          </w:p>
        </w:tc>
        <w:tc>
          <w:tcPr>
            <w:tcW w:w="0" w:type="auto"/>
            <w:tcBorders>
              <w:top w:val="nil"/>
              <w:left w:val="nil"/>
              <w:bottom w:val="single" w:sz="4" w:space="0" w:color="auto"/>
              <w:right w:val="single" w:sz="4" w:space="0" w:color="auto"/>
            </w:tcBorders>
            <w:shd w:val="clear" w:color="auto" w:fill="auto"/>
            <w:noWrap/>
            <w:vAlign w:val="bottom"/>
            <w:hideMark/>
          </w:tcPr>
          <w:p w14:paraId="4AD60E0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E5B57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6F0DD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72BDC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E68E58" w14:textId="77777777" w:rsidR="004A1C97" w:rsidRPr="004A1C97" w:rsidRDefault="004A1C97" w:rsidP="004A1C97">
            <w:pPr>
              <w:jc w:val="center"/>
              <w:rPr>
                <w:sz w:val="16"/>
                <w:szCs w:val="16"/>
              </w:rPr>
            </w:pPr>
            <w:r w:rsidRPr="004A1C97">
              <w:rPr>
                <w:sz w:val="16"/>
                <w:szCs w:val="16"/>
              </w:rPr>
              <w:t>7.1</w:t>
            </w:r>
          </w:p>
        </w:tc>
        <w:tc>
          <w:tcPr>
            <w:tcW w:w="0" w:type="auto"/>
            <w:tcBorders>
              <w:top w:val="nil"/>
              <w:left w:val="nil"/>
              <w:bottom w:val="single" w:sz="4" w:space="0" w:color="auto"/>
              <w:right w:val="single" w:sz="4" w:space="0" w:color="auto"/>
            </w:tcBorders>
            <w:shd w:val="clear" w:color="auto" w:fill="auto"/>
            <w:noWrap/>
            <w:vAlign w:val="bottom"/>
            <w:hideMark/>
          </w:tcPr>
          <w:p w14:paraId="6DEFC21F" w14:textId="77777777" w:rsidR="004A1C97" w:rsidRPr="004A1C97" w:rsidRDefault="004A1C97" w:rsidP="004A1C97">
            <w:pPr>
              <w:jc w:val="center"/>
              <w:rPr>
                <w:sz w:val="16"/>
                <w:szCs w:val="16"/>
              </w:rPr>
            </w:pPr>
            <w:r w:rsidRPr="004A1C97">
              <w:rPr>
                <w:sz w:val="16"/>
                <w:szCs w:val="16"/>
              </w:rPr>
              <w:t>275.8</w:t>
            </w:r>
          </w:p>
        </w:tc>
        <w:tc>
          <w:tcPr>
            <w:tcW w:w="0" w:type="auto"/>
            <w:tcBorders>
              <w:top w:val="nil"/>
              <w:left w:val="nil"/>
              <w:bottom w:val="single" w:sz="4" w:space="0" w:color="auto"/>
              <w:right w:val="single" w:sz="4" w:space="0" w:color="auto"/>
            </w:tcBorders>
            <w:shd w:val="clear" w:color="auto" w:fill="auto"/>
            <w:noWrap/>
            <w:vAlign w:val="bottom"/>
            <w:hideMark/>
          </w:tcPr>
          <w:p w14:paraId="21F71EB8" w14:textId="77777777" w:rsidR="004A1C97" w:rsidRPr="004A1C97" w:rsidRDefault="004A1C97" w:rsidP="004A1C97">
            <w:pPr>
              <w:jc w:val="center"/>
              <w:rPr>
                <w:sz w:val="16"/>
                <w:szCs w:val="16"/>
              </w:rPr>
            </w:pPr>
            <w:r w:rsidRPr="004A1C97">
              <w:rPr>
                <w:sz w:val="16"/>
                <w:szCs w:val="16"/>
              </w:rPr>
              <w:t>98.08</w:t>
            </w:r>
          </w:p>
        </w:tc>
        <w:tc>
          <w:tcPr>
            <w:tcW w:w="0" w:type="auto"/>
            <w:tcBorders>
              <w:top w:val="nil"/>
              <w:left w:val="nil"/>
              <w:bottom w:val="single" w:sz="4" w:space="0" w:color="auto"/>
              <w:right w:val="single" w:sz="4" w:space="0" w:color="auto"/>
            </w:tcBorders>
            <w:shd w:val="clear" w:color="auto" w:fill="auto"/>
            <w:noWrap/>
            <w:vAlign w:val="bottom"/>
            <w:hideMark/>
          </w:tcPr>
          <w:p w14:paraId="20622B4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22D94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F618C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21C67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C6945A" w14:textId="77777777" w:rsidR="004A1C97" w:rsidRPr="004A1C97" w:rsidRDefault="004A1C97" w:rsidP="004A1C97">
            <w:pPr>
              <w:jc w:val="center"/>
              <w:rPr>
                <w:sz w:val="16"/>
                <w:szCs w:val="16"/>
              </w:rPr>
            </w:pPr>
            <w:r w:rsidRPr="004A1C97">
              <w:rPr>
                <w:sz w:val="16"/>
                <w:szCs w:val="16"/>
              </w:rPr>
              <w:t>373.9</w:t>
            </w:r>
          </w:p>
        </w:tc>
        <w:tc>
          <w:tcPr>
            <w:tcW w:w="0" w:type="auto"/>
            <w:tcBorders>
              <w:top w:val="nil"/>
              <w:left w:val="nil"/>
              <w:bottom w:val="single" w:sz="4" w:space="0" w:color="auto"/>
              <w:right w:val="single" w:sz="4" w:space="0" w:color="auto"/>
            </w:tcBorders>
            <w:shd w:val="clear" w:color="auto" w:fill="auto"/>
            <w:noWrap/>
            <w:vAlign w:val="bottom"/>
            <w:hideMark/>
          </w:tcPr>
          <w:p w14:paraId="5B35F61E" w14:textId="77777777" w:rsidR="004A1C97" w:rsidRPr="004A1C97" w:rsidRDefault="004A1C97" w:rsidP="004A1C97">
            <w:pPr>
              <w:jc w:val="center"/>
              <w:rPr>
                <w:sz w:val="16"/>
                <w:szCs w:val="16"/>
              </w:rPr>
            </w:pPr>
            <w:r w:rsidRPr="004A1C97">
              <w:rPr>
                <w:sz w:val="16"/>
                <w:szCs w:val="16"/>
              </w:rPr>
              <w:t>24.4</w:t>
            </w:r>
          </w:p>
        </w:tc>
        <w:tc>
          <w:tcPr>
            <w:tcW w:w="0" w:type="auto"/>
            <w:tcBorders>
              <w:top w:val="nil"/>
              <w:left w:val="nil"/>
              <w:bottom w:val="single" w:sz="4" w:space="0" w:color="auto"/>
              <w:right w:val="single" w:sz="4" w:space="0" w:color="auto"/>
            </w:tcBorders>
            <w:shd w:val="clear" w:color="auto" w:fill="auto"/>
            <w:noWrap/>
            <w:vAlign w:val="bottom"/>
            <w:hideMark/>
          </w:tcPr>
          <w:p w14:paraId="402FCA4B" w14:textId="77777777" w:rsidR="004A1C97" w:rsidRPr="004A1C97" w:rsidRDefault="004A1C97" w:rsidP="004A1C97">
            <w:pPr>
              <w:jc w:val="center"/>
              <w:rPr>
                <w:sz w:val="16"/>
                <w:szCs w:val="16"/>
              </w:rPr>
            </w:pPr>
            <w:r w:rsidRPr="004A1C97">
              <w:rPr>
                <w:sz w:val="16"/>
                <w:szCs w:val="16"/>
              </w:rPr>
              <w:t>11.0</w:t>
            </w:r>
          </w:p>
        </w:tc>
        <w:tc>
          <w:tcPr>
            <w:tcW w:w="0" w:type="auto"/>
            <w:tcBorders>
              <w:top w:val="nil"/>
              <w:left w:val="nil"/>
              <w:bottom w:val="single" w:sz="4" w:space="0" w:color="auto"/>
              <w:right w:val="single" w:sz="4" w:space="0" w:color="auto"/>
            </w:tcBorders>
            <w:shd w:val="clear" w:color="auto" w:fill="auto"/>
            <w:noWrap/>
            <w:vAlign w:val="bottom"/>
            <w:hideMark/>
          </w:tcPr>
          <w:p w14:paraId="0470809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0185B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743A3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EA1D6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576046E" w14:textId="77777777" w:rsidR="004A1C97" w:rsidRPr="004A1C97" w:rsidRDefault="004A1C97" w:rsidP="004A1C97">
            <w:pPr>
              <w:jc w:val="center"/>
              <w:rPr>
                <w:sz w:val="16"/>
                <w:szCs w:val="16"/>
              </w:rPr>
            </w:pPr>
            <w:r w:rsidRPr="004A1C97">
              <w:rPr>
                <w:sz w:val="16"/>
                <w:szCs w:val="16"/>
              </w:rPr>
              <w:t>35.3</w:t>
            </w:r>
          </w:p>
        </w:tc>
        <w:tc>
          <w:tcPr>
            <w:tcW w:w="0" w:type="auto"/>
            <w:vAlign w:val="center"/>
            <w:hideMark/>
          </w:tcPr>
          <w:p w14:paraId="2B94C2E8" w14:textId="77777777" w:rsidR="004A1C97" w:rsidRPr="004A1C97" w:rsidRDefault="004A1C97" w:rsidP="004A1C97"/>
        </w:tc>
      </w:tr>
      <w:tr w:rsidR="004A1C97" w:rsidRPr="004A1C97" w14:paraId="1D488D21"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564849E4" w14:textId="77777777" w:rsidR="004A1C97" w:rsidRPr="004A1C97" w:rsidRDefault="004A1C97" w:rsidP="004A1C97">
            <w:pPr>
              <w:jc w:val="center"/>
              <w:rPr>
                <w:sz w:val="16"/>
                <w:szCs w:val="16"/>
              </w:rPr>
            </w:pPr>
            <w:r w:rsidRPr="004A1C97">
              <w:rPr>
                <w:sz w:val="16"/>
                <w:szCs w:val="16"/>
              </w:rPr>
              <w:t>6/c</w:t>
            </w:r>
          </w:p>
        </w:tc>
        <w:tc>
          <w:tcPr>
            <w:tcW w:w="0" w:type="auto"/>
            <w:tcBorders>
              <w:top w:val="nil"/>
              <w:left w:val="nil"/>
              <w:bottom w:val="single" w:sz="4" w:space="0" w:color="auto"/>
              <w:right w:val="single" w:sz="4" w:space="0" w:color="auto"/>
            </w:tcBorders>
            <w:shd w:val="clear" w:color="auto" w:fill="auto"/>
            <w:noWrap/>
            <w:vAlign w:val="bottom"/>
            <w:hideMark/>
          </w:tcPr>
          <w:p w14:paraId="2E4781F3" w14:textId="77777777" w:rsidR="004A1C97" w:rsidRPr="004A1C97" w:rsidRDefault="004A1C97" w:rsidP="004A1C97">
            <w:pPr>
              <w:jc w:val="center"/>
              <w:rPr>
                <w:sz w:val="16"/>
                <w:szCs w:val="16"/>
              </w:rPr>
            </w:pPr>
            <w:r w:rsidRPr="004A1C97">
              <w:rPr>
                <w:sz w:val="16"/>
                <w:szCs w:val="16"/>
              </w:rPr>
              <w:t>4.7</w:t>
            </w:r>
          </w:p>
        </w:tc>
        <w:tc>
          <w:tcPr>
            <w:tcW w:w="0" w:type="auto"/>
            <w:tcBorders>
              <w:top w:val="nil"/>
              <w:left w:val="nil"/>
              <w:bottom w:val="single" w:sz="4" w:space="0" w:color="auto"/>
              <w:right w:val="single" w:sz="4" w:space="0" w:color="auto"/>
            </w:tcBorders>
            <w:shd w:val="clear" w:color="auto" w:fill="auto"/>
            <w:noWrap/>
            <w:vAlign w:val="bottom"/>
            <w:hideMark/>
          </w:tcPr>
          <w:p w14:paraId="0851241E" w14:textId="77777777" w:rsidR="004A1C97" w:rsidRPr="004A1C97" w:rsidRDefault="004A1C97" w:rsidP="004A1C97">
            <w:pPr>
              <w:jc w:val="center"/>
              <w:rPr>
                <w:sz w:val="16"/>
                <w:szCs w:val="16"/>
              </w:rPr>
            </w:pPr>
            <w:r w:rsidRPr="004A1C97">
              <w:rPr>
                <w:sz w:val="16"/>
                <w:szCs w:val="16"/>
              </w:rPr>
              <w:t>0.89</w:t>
            </w:r>
          </w:p>
        </w:tc>
        <w:tc>
          <w:tcPr>
            <w:tcW w:w="0" w:type="auto"/>
            <w:tcBorders>
              <w:top w:val="nil"/>
              <w:left w:val="nil"/>
              <w:bottom w:val="single" w:sz="4" w:space="0" w:color="auto"/>
              <w:right w:val="single" w:sz="4" w:space="0" w:color="auto"/>
            </w:tcBorders>
            <w:shd w:val="clear" w:color="auto" w:fill="auto"/>
            <w:noWrap/>
            <w:vAlign w:val="bottom"/>
            <w:hideMark/>
          </w:tcPr>
          <w:p w14:paraId="2BE3486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5D3F0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48D94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C510F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281A0A" w14:textId="77777777" w:rsidR="004A1C97" w:rsidRPr="004A1C97" w:rsidRDefault="004A1C97" w:rsidP="004A1C97">
            <w:pPr>
              <w:jc w:val="center"/>
              <w:rPr>
                <w:sz w:val="16"/>
                <w:szCs w:val="16"/>
              </w:rPr>
            </w:pPr>
            <w:r w:rsidRPr="004A1C97">
              <w:rPr>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14:paraId="3E7BAA5B" w14:textId="77777777" w:rsidR="004A1C97" w:rsidRPr="004A1C97" w:rsidRDefault="004A1C97" w:rsidP="004A1C97">
            <w:pPr>
              <w:jc w:val="center"/>
              <w:rPr>
                <w:sz w:val="16"/>
                <w:szCs w:val="16"/>
              </w:rPr>
            </w:pPr>
            <w:r w:rsidRPr="004A1C97">
              <w:rPr>
                <w:sz w:val="16"/>
                <w:szCs w:val="16"/>
              </w:rPr>
              <w:t>219.75</w:t>
            </w:r>
          </w:p>
        </w:tc>
        <w:tc>
          <w:tcPr>
            <w:tcW w:w="0" w:type="auto"/>
            <w:tcBorders>
              <w:top w:val="nil"/>
              <w:left w:val="nil"/>
              <w:bottom w:val="single" w:sz="4" w:space="0" w:color="auto"/>
              <w:right w:val="single" w:sz="4" w:space="0" w:color="auto"/>
            </w:tcBorders>
            <w:shd w:val="clear" w:color="auto" w:fill="auto"/>
            <w:noWrap/>
            <w:vAlign w:val="bottom"/>
            <w:hideMark/>
          </w:tcPr>
          <w:p w14:paraId="29432BCB" w14:textId="77777777" w:rsidR="004A1C97" w:rsidRPr="004A1C97" w:rsidRDefault="004A1C97" w:rsidP="004A1C97">
            <w:pPr>
              <w:jc w:val="center"/>
              <w:rPr>
                <w:sz w:val="16"/>
                <w:szCs w:val="16"/>
              </w:rPr>
            </w:pPr>
            <w:r w:rsidRPr="004A1C97">
              <w:rPr>
                <w:sz w:val="16"/>
                <w:szCs w:val="16"/>
              </w:rPr>
              <w:t>35.95</w:t>
            </w:r>
          </w:p>
        </w:tc>
        <w:tc>
          <w:tcPr>
            <w:tcW w:w="0" w:type="auto"/>
            <w:tcBorders>
              <w:top w:val="nil"/>
              <w:left w:val="nil"/>
              <w:bottom w:val="single" w:sz="4" w:space="0" w:color="auto"/>
              <w:right w:val="single" w:sz="4" w:space="0" w:color="auto"/>
            </w:tcBorders>
            <w:shd w:val="clear" w:color="auto" w:fill="auto"/>
            <w:noWrap/>
            <w:vAlign w:val="bottom"/>
            <w:hideMark/>
          </w:tcPr>
          <w:p w14:paraId="10F3D03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87435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2F426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12AB7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4852A9" w14:textId="77777777" w:rsidR="004A1C97" w:rsidRPr="004A1C97" w:rsidRDefault="004A1C97" w:rsidP="004A1C97">
            <w:pPr>
              <w:jc w:val="center"/>
              <w:rPr>
                <w:sz w:val="16"/>
                <w:szCs w:val="16"/>
              </w:rPr>
            </w:pPr>
            <w:r w:rsidRPr="004A1C97">
              <w:rPr>
                <w:sz w:val="16"/>
                <w:szCs w:val="16"/>
              </w:rPr>
              <w:t>255.7</w:t>
            </w:r>
          </w:p>
        </w:tc>
        <w:tc>
          <w:tcPr>
            <w:tcW w:w="0" w:type="auto"/>
            <w:tcBorders>
              <w:top w:val="nil"/>
              <w:left w:val="nil"/>
              <w:bottom w:val="single" w:sz="4" w:space="0" w:color="auto"/>
              <w:right w:val="single" w:sz="4" w:space="0" w:color="auto"/>
            </w:tcBorders>
            <w:shd w:val="clear" w:color="auto" w:fill="auto"/>
            <w:noWrap/>
            <w:vAlign w:val="bottom"/>
            <w:hideMark/>
          </w:tcPr>
          <w:p w14:paraId="20980F36" w14:textId="77777777" w:rsidR="004A1C97" w:rsidRPr="004A1C97" w:rsidRDefault="004A1C97" w:rsidP="004A1C97">
            <w:pPr>
              <w:jc w:val="center"/>
              <w:rPr>
                <w:sz w:val="16"/>
                <w:szCs w:val="16"/>
              </w:rPr>
            </w:pPr>
            <w:r w:rsidRPr="004A1C97">
              <w:rPr>
                <w:sz w:val="16"/>
                <w:szCs w:val="16"/>
              </w:rPr>
              <w:t>23.6</w:t>
            </w:r>
          </w:p>
        </w:tc>
        <w:tc>
          <w:tcPr>
            <w:tcW w:w="0" w:type="auto"/>
            <w:tcBorders>
              <w:top w:val="nil"/>
              <w:left w:val="nil"/>
              <w:bottom w:val="single" w:sz="4" w:space="0" w:color="auto"/>
              <w:right w:val="single" w:sz="4" w:space="0" w:color="auto"/>
            </w:tcBorders>
            <w:shd w:val="clear" w:color="auto" w:fill="auto"/>
            <w:noWrap/>
            <w:vAlign w:val="bottom"/>
            <w:hideMark/>
          </w:tcPr>
          <w:p w14:paraId="048C612A" w14:textId="77777777" w:rsidR="004A1C97" w:rsidRPr="004A1C97" w:rsidRDefault="004A1C97" w:rsidP="004A1C97">
            <w:pPr>
              <w:jc w:val="center"/>
              <w:rPr>
                <w:sz w:val="16"/>
                <w:szCs w:val="16"/>
              </w:rPr>
            </w:pPr>
            <w:r w:rsidRPr="004A1C97">
              <w:rPr>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14:paraId="187833D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6A9A8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B7D0F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D860F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80D6170" w14:textId="77777777" w:rsidR="004A1C97" w:rsidRPr="004A1C97" w:rsidRDefault="004A1C97" w:rsidP="004A1C97">
            <w:pPr>
              <w:jc w:val="center"/>
              <w:rPr>
                <w:sz w:val="16"/>
                <w:szCs w:val="16"/>
              </w:rPr>
            </w:pPr>
            <w:r w:rsidRPr="004A1C97">
              <w:rPr>
                <w:sz w:val="16"/>
                <w:szCs w:val="16"/>
              </w:rPr>
              <w:t>28.0</w:t>
            </w:r>
          </w:p>
        </w:tc>
        <w:tc>
          <w:tcPr>
            <w:tcW w:w="0" w:type="auto"/>
            <w:vAlign w:val="center"/>
            <w:hideMark/>
          </w:tcPr>
          <w:p w14:paraId="745FE106" w14:textId="77777777" w:rsidR="004A1C97" w:rsidRPr="004A1C97" w:rsidRDefault="004A1C97" w:rsidP="004A1C97"/>
        </w:tc>
      </w:tr>
      <w:tr w:rsidR="004A1C97" w:rsidRPr="004A1C97" w14:paraId="4F557E22"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35AFED6" w14:textId="77777777" w:rsidR="004A1C97" w:rsidRPr="004A1C97" w:rsidRDefault="004A1C97" w:rsidP="004A1C97">
            <w:pPr>
              <w:jc w:val="center"/>
              <w:rPr>
                <w:sz w:val="16"/>
                <w:szCs w:val="16"/>
              </w:rPr>
            </w:pPr>
            <w:r w:rsidRPr="004A1C97">
              <w:rPr>
                <w:sz w:val="16"/>
                <w:szCs w:val="16"/>
              </w:rPr>
              <w:t>7/a</w:t>
            </w:r>
          </w:p>
        </w:tc>
        <w:tc>
          <w:tcPr>
            <w:tcW w:w="0" w:type="auto"/>
            <w:tcBorders>
              <w:top w:val="nil"/>
              <w:left w:val="nil"/>
              <w:bottom w:val="single" w:sz="4" w:space="0" w:color="auto"/>
              <w:right w:val="single" w:sz="4" w:space="0" w:color="auto"/>
            </w:tcBorders>
            <w:shd w:val="clear" w:color="auto" w:fill="auto"/>
            <w:noWrap/>
            <w:vAlign w:val="bottom"/>
            <w:hideMark/>
          </w:tcPr>
          <w:p w14:paraId="54EF1508" w14:textId="77777777" w:rsidR="004A1C97" w:rsidRPr="004A1C97" w:rsidRDefault="004A1C97" w:rsidP="004A1C97">
            <w:pPr>
              <w:jc w:val="center"/>
              <w:rPr>
                <w:sz w:val="16"/>
                <w:szCs w:val="16"/>
              </w:rPr>
            </w:pPr>
            <w:r w:rsidRPr="004A1C97">
              <w:rPr>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7306C412" w14:textId="77777777" w:rsidR="004A1C97" w:rsidRPr="004A1C97" w:rsidRDefault="004A1C97" w:rsidP="004A1C97">
            <w:pPr>
              <w:jc w:val="center"/>
              <w:rPr>
                <w:sz w:val="16"/>
                <w:szCs w:val="16"/>
              </w:rPr>
            </w:pPr>
            <w:r w:rsidRPr="004A1C97">
              <w:rPr>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14:paraId="659CE38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D13E4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4E34C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4AB49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FEF4F3" w14:textId="77777777" w:rsidR="004A1C97" w:rsidRPr="004A1C97" w:rsidRDefault="004A1C97" w:rsidP="004A1C97">
            <w:pPr>
              <w:jc w:val="center"/>
              <w:rPr>
                <w:sz w:val="16"/>
                <w:szCs w:val="16"/>
              </w:rPr>
            </w:pPr>
            <w:r w:rsidRPr="004A1C97">
              <w:rPr>
                <w:sz w:val="16"/>
                <w:szCs w:val="16"/>
              </w:rPr>
              <w:t>6.9</w:t>
            </w:r>
          </w:p>
        </w:tc>
        <w:tc>
          <w:tcPr>
            <w:tcW w:w="0" w:type="auto"/>
            <w:tcBorders>
              <w:top w:val="nil"/>
              <w:left w:val="nil"/>
              <w:bottom w:val="single" w:sz="4" w:space="0" w:color="auto"/>
              <w:right w:val="single" w:sz="4" w:space="0" w:color="auto"/>
            </w:tcBorders>
            <w:shd w:val="clear" w:color="auto" w:fill="auto"/>
            <w:noWrap/>
            <w:vAlign w:val="bottom"/>
            <w:hideMark/>
          </w:tcPr>
          <w:p w14:paraId="1307DDEE" w14:textId="77777777" w:rsidR="004A1C97" w:rsidRPr="004A1C97" w:rsidRDefault="004A1C97" w:rsidP="004A1C97">
            <w:pPr>
              <w:jc w:val="center"/>
              <w:rPr>
                <w:sz w:val="16"/>
                <w:szCs w:val="16"/>
              </w:rPr>
            </w:pPr>
            <w:r w:rsidRPr="004A1C97">
              <w:rPr>
                <w:sz w:val="16"/>
                <w:szCs w:val="16"/>
              </w:rPr>
              <w:t>180.2</w:t>
            </w:r>
          </w:p>
        </w:tc>
        <w:tc>
          <w:tcPr>
            <w:tcW w:w="0" w:type="auto"/>
            <w:tcBorders>
              <w:top w:val="nil"/>
              <w:left w:val="nil"/>
              <w:bottom w:val="single" w:sz="4" w:space="0" w:color="auto"/>
              <w:right w:val="single" w:sz="4" w:space="0" w:color="auto"/>
            </w:tcBorders>
            <w:shd w:val="clear" w:color="auto" w:fill="auto"/>
            <w:noWrap/>
            <w:vAlign w:val="bottom"/>
            <w:hideMark/>
          </w:tcPr>
          <w:p w14:paraId="2FD9AA29" w14:textId="77777777" w:rsidR="004A1C97" w:rsidRPr="004A1C97" w:rsidRDefault="004A1C97" w:rsidP="004A1C97">
            <w:pPr>
              <w:jc w:val="center"/>
              <w:rPr>
                <w:sz w:val="16"/>
                <w:szCs w:val="16"/>
              </w:rPr>
            </w:pPr>
            <w:r w:rsidRPr="004A1C97">
              <w:rPr>
                <w:sz w:val="16"/>
                <w:szCs w:val="16"/>
              </w:rPr>
              <w:t>142.1</w:t>
            </w:r>
          </w:p>
        </w:tc>
        <w:tc>
          <w:tcPr>
            <w:tcW w:w="0" w:type="auto"/>
            <w:tcBorders>
              <w:top w:val="nil"/>
              <w:left w:val="nil"/>
              <w:bottom w:val="single" w:sz="4" w:space="0" w:color="auto"/>
              <w:right w:val="single" w:sz="4" w:space="0" w:color="auto"/>
            </w:tcBorders>
            <w:shd w:val="clear" w:color="auto" w:fill="auto"/>
            <w:noWrap/>
            <w:vAlign w:val="bottom"/>
            <w:hideMark/>
          </w:tcPr>
          <w:p w14:paraId="4C61B14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DB989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7A770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34558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C0FE2C" w14:textId="77777777" w:rsidR="004A1C97" w:rsidRPr="004A1C97" w:rsidRDefault="004A1C97" w:rsidP="004A1C97">
            <w:pPr>
              <w:jc w:val="center"/>
              <w:rPr>
                <w:sz w:val="16"/>
                <w:szCs w:val="16"/>
              </w:rPr>
            </w:pPr>
            <w:r w:rsidRPr="004A1C97">
              <w:rPr>
                <w:sz w:val="16"/>
                <w:szCs w:val="16"/>
              </w:rPr>
              <w:t>322.4</w:t>
            </w:r>
          </w:p>
        </w:tc>
        <w:tc>
          <w:tcPr>
            <w:tcW w:w="0" w:type="auto"/>
            <w:tcBorders>
              <w:top w:val="nil"/>
              <w:left w:val="nil"/>
              <w:bottom w:val="single" w:sz="4" w:space="0" w:color="auto"/>
              <w:right w:val="single" w:sz="4" w:space="0" w:color="auto"/>
            </w:tcBorders>
            <w:shd w:val="clear" w:color="auto" w:fill="auto"/>
            <w:noWrap/>
            <w:vAlign w:val="bottom"/>
            <w:hideMark/>
          </w:tcPr>
          <w:p w14:paraId="56E39C53" w14:textId="77777777" w:rsidR="004A1C97" w:rsidRPr="004A1C97" w:rsidRDefault="004A1C97" w:rsidP="004A1C97">
            <w:pPr>
              <w:jc w:val="center"/>
              <w:rPr>
                <w:sz w:val="16"/>
                <w:szCs w:val="16"/>
              </w:rPr>
            </w:pPr>
            <w:r w:rsidRPr="004A1C97">
              <w:rPr>
                <w:sz w:val="16"/>
                <w:szCs w:val="16"/>
              </w:rPr>
              <w:t>15.9</w:t>
            </w:r>
          </w:p>
        </w:tc>
        <w:tc>
          <w:tcPr>
            <w:tcW w:w="0" w:type="auto"/>
            <w:tcBorders>
              <w:top w:val="nil"/>
              <w:left w:val="nil"/>
              <w:bottom w:val="single" w:sz="4" w:space="0" w:color="auto"/>
              <w:right w:val="single" w:sz="4" w:space="0" w:color="auto"/>
            </w:tcBorders>
            <w:shd w:val="clear" w:color="auto" w:fill="auto"/>
            <w:noWrap/>
            <w:vAlign w:val="bottom"/>
            <w:hideMark/>
          </w:tcPr>
          <w:p w14:paraId="74F0FAC9" w14:textId="77777777" w:rsidR="004A1C97" w:rsidRPr="004A1C97" w:rsidRDefault="004A1C97" w:rsidP="004A1C97">
            <w:pPr>
              <w:jc w:val="center"/>
              <w:rPr>
                <w:sz w:val="16"/>
                <w:szCs w:val="16"/>
              </w:rPr>
            </w:pPr>
            <w:r w:rsidRPr="004A1C97">
              <w:rPr>
                <w:sz w:val="16"/>
                <w:szCs w:val="16"/>
              </w:rPr>
              <w:t>18.6</w:t>
            </w:r>
          </w:p>
        </w:tc>
        <w:tc>
          <w:tcPr>
            <w:tcW w:w="0" w:type="auto"/>
            <w:tcBorders>
              <w:top w:val="nil"/>
              <w:left w:val="nil"/>
              <w:bottom w:val="single" w:sz="4" w:space="0" w:color="auto"/>
              <w:right w:val="single" w:sz="4" w:space="0" w:color="auto"/>
            </w:tcBorders>
            <w:shd w:val="clear" w:color="auto" w:fill="auto"/>
            <w:noWrap/>
            <w:vAlign w:val="bottom"/>
            <w:hideMark/>
          </w:tcPr>
          <w:p w14:paraId="5BD1DAA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BEB07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84464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89007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5E39392" w14:textId="77777777" w:rsidR="004A1C97" w:rsidRPr="004A1C97" w:rsidRDefault="004A1C97" w:rsidP="004A1C97">
            <w:pPr>
              <w:jc w:val="center"/>
              <w:rPr>
                <w:sz w:val="16"/>
                <w:szCs w:val="16"/>
              </w:rPr>
            </w:pPr>
            <w:r w:rsidRPr="004A1C97">
              <w:rPr>
                <w:sz w:val="16"/>
                <w:szCs w:val="16"/>
              </w:rPr>
              <w:t>34.4</w:t>
            </w:r>
          </w:p>
        </w:tc>
        <w:tc>
          <w:tcPr>
            <w:tcW w:w="0" w:type="auto"/>
            <w:vAlign w:val="center"/>
            <w:hideMark/>
          </w:tcPr>
          <w:p w14:paraId="66A126AC" w14:textId="77777777" w:rsidR="004A1C97" w:rsidRPr="004A1C97" w:rsidRDefault="004A1C97" w:rsidP="004A1C97"/>
        </w:tc>
      </w:tr>
      <w:tr w:rsidR="004A1C97" w:rsidRPr="004A1C97" w14:paraId="3897A9BE"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1DD4BC8A" w14:textId="77777777" w:rsidR="004A1C97" w:rsidRPr="004A1C97" w:rsidRDefault="004A1C97" w:rsidP="004A1C97">
            <w:pPr>
              <w:jc w:val="center"/>
              <w:rPr>
                <w:sz w:val="16"/>
                <w:szCs w:val="16"/>
              </w:rPr>
            </w:pPr>
            <w:r w:rsidRPr="004A1C97">
              <w:rPr>
                <w:sz w:val="16"/>
                <w:szCs w:val="16"/>
              </w:rPr>
              <w:t>8/a</w:t>
            </w:r>
          </w:p>
        </w:tc>
        <w:tc>
          <w:tcPr>
            <w:tcW w:w="0" w:type="auto"/>
            <w:tcBorders>
              <w:top w:val="nil"/>
              <w:left w:val="nil"/>
              <w:bottom w:val="single" w:sz="4" w:space="0" w:color="auto"/>
              <w:right w:val="single" w:sz="4" w:space="0" w:color="auto"/>
            </w:tcBorders>
            <w:shd w:val="clear" w:color="auto" w:fill="auto"/>
            <w:noWrap/>
            <w:vAlign w:val="bottom"/>
            <w:hideMark/>
          </w:tcPr>
          <w:p w14:paraId="0551B9FA" w14:textId="77777777" w:rsidR="004A1C97" w:rsidRPr="004A1C97" w:rsidRDefault="004A1C97" w:rsidP="004A1C97">
            <w:pPr>
              <w:jc w:val="center"/>
              <w:rPr>
                <w:sz w:val="16"/>
                <w:szCs w:val="16"/>
              </w:rPr>
            </w:pPr>
            <w:r w:rsidRPr="004A1C97">
              <w:rPr>
                <w:sz w:val="16"/>
                <w:szCs w:val="16"/>
              </w:rPr>
              <w:t>4.24</w:t>
            </w:r>
          </w:p>
        </w:tc>
        <w:tc>
          <w:tcPr>
            <w:tcW w:w="0" w:type="auto"/>
            <w:tcBorders>
              <w:top w:val="nil"/>
              <w:left w:val="nil"/>
              <w:bottom w:val="single" w:sz="4" w:space="0" w:color="auto"/>
              <w:right w:val="single" w:sz="4" w:space="0" w:color="auto"/>
            </w:tcBorders>
            <w:shd w:val="clear" w:color="auto" w:fill="auto"/>
            <w:noWrap/>
            <w:vAlign w:val="bottom"/>
            <w:hideMark/>
          </w:tcPr>
          <w:p w14:paraId="2B585602" w14:textId="77777777" w:rsidR="004A1C97" w:rsidRPr="004A1C97" w:rsidRDefault="004A1C97" w:rsidP="004A1C97">
            <w:pPr>
              <w:jc w:val="center"/>
              <w:rPr>
                <w:sz w:val="16"/>
                <w:szCs w:val="16"/>
              </w:rPr>
            </w:pPr>
            <w:r w:rsidRPr="004A1C97">
              <w:rPr>
                <w:sz w:val="16"/>
                <w:szCs w:val="16"/>
              </w:rPr>
              <w:t>2.87</w:t>
            </w:r>
          </w:p>
        </w:tc>
        <w:tc>
          <w:tcPr>
            <w:tcW w:w="0" w:type="auto"/>
            <w:tcBorders>
              <w:top w:val="nil"/>
              <w:left w:val="nil"/>
              <w:bottom w:val="single" w:sz="4" w:space="0" w:color="auto"/>
              <w:right w:val="single" w:sz="4" w:space="0" w:color="auto"/>
            </w:tcBorders>
            <w:shd w:val="clear" w:color="auto" w:fill="auto"/>
            <w:noWrap/>
            <w:vAlign w:val="bottom"/>
            <w:hideMark/>
          </w:tcPr>
          <w:p w14:paraId="76E8485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2B311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C079F0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6C3DD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8DFFDB" w14:textId="77777777" w:rsidR="004A1C97" w:rsidRPr="004A1C97" w:rsidRDefault="004A1C97" w:rsidP="004A1C97">
            <w:pPr>
              <w:jc w:val="center"/>
              <w:rPr>
                <w:sz w:val="16"/>
                <w:szCs w:val="16"/>
              </w:rPr>
            </w:pPr>
            <w:r w:rsidRPr="004A1C97">
              <w:rPr>
                <w:sz w:val="16"/>
                <w:szCs w:val="16"/>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2C9D53B8" w14:textId="77777777" w:rsidR="004A1C97" w:rsidRPr="004A1C97" w:rsidRDefault="004A1C97" w:rsidP="004A1C97">
            <w:pPr>
              <w:jc w:val="center"/>
              <w:rPr>
                <w:sz w:val="16"/>
                <w:szCs w:val="16"/>
              </w:rPr>
            </w:pPr>
            <w:r w:rsidRPr="004A1C97">
              <w:rPr>
                <w:sz w:val="16"/>
                <w:szCs w:val="16"/>
              </w:rPr>
              <w:t>221.1</w:t>
            </w:r>
          </w:p>
        </w:tc>
        <w:tc>
          <w:tcPr>
            <w:tcW w:w="0" w:type="auto"/>
            <w:tcBorders>
              <w:top w:val="nil"/>
              <w:left w:val="nil"/>
              <w:bottom w:val="single" w:sz="4" w:space="0" w:color="auto"/>
              <w:right w:val="single" w:sz="4" w:space="0" w:color="auto"/>
            </w:tcBorders>
            <w:shd w:val="clear" w:color="000000" w:fill="FFFFFF"/>
            <w:noWrap/>
            <w:vAlign w:val="center"/>
            <w:hideMark/>
          </w:tcPr>
          <w:p w14:paraId="2AA1878C" w14:textId="77777777" w:rsidR="004A1C97" w:rsidRPr="004A1C97" w:rsidRDefault="004A1C97" w:rsidP="004A1C97">
            <w:pPr>
              <w:jc w:val="center"/>
              <w:rPr>
                <w:sz w:val="16"/>
                <w:szCs w:val="16"/>
              </w:rPr>
            </w:pPr>
            <w:r w:rsidRPr="004A1C97">
              <w:rPr>
                <w:sz w:val="16"/>
                <w:szCs w:val="16"/>
              </w:rPr>
              <w:t>123.8</w:t>
            </w:r>
          </w:p>
        </w:tc>
        <w:tc>
          <w:tcPr>
            <w:tcW w:w="0" w:type="auto"/>
            <w:tcBorders>
              <w:top w:val="nil"/>
              <w:left w:val="nil"/>
              <w:bottom w:val="single" w:sz="4" w:space="0" w:color="auto"/>
              <w:right w:val="single" w:sz="4" w:space="0" w:color="auto"/>
            </w:tcBorders>
            <w:shd w:val="clear" w:color="auto" w:fill="auto"/>
            <w:noWrap/>
            <w:vAlign w:val="bottom"/>
            <w:hideMark/>
          </w:tcPr>
          <w:p w14:paraId="11D9C73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BBB1F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A8152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40FFC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A1DB2B" w14:textId="77777777" w:rsidR="004A1C97" w:rsidRPr="004A1C97" w:rsidRDefault="004A1C97" w:rsidP="004A1C97">
            <w:pPr>
              <w:jc w:val="center"/>
              <w:rPr>
                <w:sz w:val="16"/>
                <w:szCs w:val="16"/>
              </w:rPr>
            </w:pPr>
            <w:r w:rsidRPr="004A1C97">
              <w:rPr>
                <w:sz w:val="16"/>
                <w:szCs w:val="16"/>
              </w:rPr>
              <w:t>344.9</w:t>
            </w:r>
          </w:p>
        </w:tc>
        <w:tc>
          <w:tcPr>
            <w:tcW w:w="0" w:type="auto"/>
            <w:tcBorders>
              <w:top w:val="nil"/>
              <w:left w:val="nil"/>
              <w:bottom w:val="single" w:sz="4" w:space="0" w:color="auto"/>
              <w:right w:val="single" w:sz="4" w:space="0" w:color="auto"/>
            </w:tcBorders>
            <w:shd w:val="clear" w:color="auto" w:fill="auto"/>
            <w:noWrap/>
            <w:vAlign w:val="bottom"/>
            <w:hideMark/>
          </w:tcPr>
          <w:p w14:paraId="68620B50" w14:textId="77777777" w:rsidR="004A1C97" w:rsidRPr="004A1C97" w:rsidRDefault="004A1C97" w:rsidP="004A1C97">
            <w:pPr>
              <w:jc w:val="center"/>
              <w:rPr>
                <w:sz w:val="16"/>
                <w:szCs w:val="16"/>
              </w:rPr>
            </w:pPr>
            <w:r w:rsidRPr="004A1C97">
              <w:rPr>
                <w:sz w:val="16"/>
                <w:szCs w:val="16"/>
              </w:rPr>
              <w:t>21.2</w:t>
            </w:r>
          </w:p>
        </w:tc>
        <w:tc>
          <w:tcPr>
            <w:tcW w:w="0" w:type="auto"/>
            <w:tcBorders>
              <w:top w:val="nil"/>
              <w:left w:val="nil"/>
              <w:bottom w:val="single" w:sz="4" w:space="0" w:color="auto"/>
              <w:right w:val="single" w:sz="4" w:space="0" w:color="auto"/>
            </w:tcBorders>
            <w:shd w:val="clear" w:color="auto" w:fill="auto"/>
            <w:noWrap/>
            <w:vAlign w:val="bottom"/>
            <w:hideMark/>
          </w:tcPr>
          <w:p w14:paraId="1458DE4C" w14:textId="77777777" w:rsidR="004A1C97" w:rsidRPr="004A1C97" w:rsidRDefault="004A1C97" w:rsidP="004A1C97">
            <w:pPr>
              <w:jc w:val="center"/>
              <w:rPr>
                <w:sz w:val="16"/>
                <w:szCs w:val="16"/>
              </w:rPr>
            </w:pPr>
            <w:r w:rsidRPr="004A1C97">
              <w:rPr>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54C21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A75E0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CDF7D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A91A9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76EE562" w14:textId="77777777" w:rsidR="004A1C97" w:rsidRPr="004A1C97" w:rsidRDefault="004A1C97" w:rsidP="004A1C97">
            <w:pPr>
              <w:jc w:val="center"/>
              <w:rPr>
                <w:sz w:val="16"/>
                <w:szCs w:val="16"/>
              </w:rPr>
            </w:pPr>
            <w:r w:rsidRPr="004A1C97">
              <w:rPr>
                <w:sz w:val="16"/>
                <w:szCs w:val="16"/>
              </w:rPr>
              <w:t>35.6</w:t>
            </w:r>
          </w:p>
        </w:tc>
        <w:tc>
          <w:tcPr>
            <w:tcW w:w="0" w:type="auto"/>
            <w:vAlign w:val="center"/>
            <w:hideMark/>
          </w:tcPr>
          <w:p w14:paraId="6462AD1A" w14:textId="77777777" w:rsidR="004A1C97" w:rsidRPr="004A1C97" w:rsidRDefault="004A1C97" w:rsidP="004A1C97"/>
        </w:tc>
      </w:tr>
      <w:tr w:rsidR="004A1C97" w:rsidRPr="004A1C97" w14:paraId="5CAE3197"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2D57BC0F" w14:textId="77777777" w:rsidR="004A1C97" w:rsidRPr="004A1C97" w:rsidRDefault="004A1C97" w:rsidP="004A1C97">
            <w:pPr>
              <w:jc w:val="center"/>
              <w:rPr>
                <w:sz w:val="16"/>
                <w:szCs w:val="16"/>
              </w:rPr>
            </w:pPr>
            <w:r w:rsidRPr="004A1C97">
              <w:rPr>
                <w:sz w:val="16"/>
                <w:szCs w:val="16"/>
              </w:rPr>
              <w:t>9/a</w:t>
            </w:r>
          </w:p>
        </w:tc>
        <w:tc>
          <w:tcPr>
            <w:tcW w:w="0" w:type="auto"/>
            <w:tcBorders>
              <w:top w:val="nil"/>
              <w:left w:val="nil"/>
              <w:bottom w:val="single" w:sz="4" w:space="0" w:color="auto"/>
              <w:right w:val="single" w:sz="4" w:space="0" w:color="auto"/>
            </w:tcBorders>
            <w:shd w:val="clear" w:color="auto" w:fill="auto"/>
            <w:noWrap/>
            <w:vAlign w:val="bottom"/>
            <w:hideMark/>
          </w:tcPr>
          <w:p w14:paraId="19D663B8" w14:textId="77777777" w:rsidR="004A1C97" w:rsidRPr="004A1C97" w:rsidRDefault="004A1C97" w:rsidP="004A1C97">
            <w:pPr>
              <w:jc w:val="center"/>
              <w:rPr>
                <w:sz w:val="16"/>
                <w:szCs w:val="16"/>
              </w:rPr>
            </w:pPr>
            <w:r w:rsidRPr="004A1C97">
              <w:rPr>
                <w:sz w:val="16"/>
                <w:szCs w:val="16"/>
              </w:rPr>
              <w:t>3.03</w:t>
            </w:r>
          </w:p>
        </w:tc>
        <w:tc>
          <w:tcPr>
            <w:tcW w:w="0" w:type="auto"/>
            <w:tcBorders>
              <w:top w:val="nil"/>
              <w:left w:val="nil"/>
              <w:bottom w:val="single" w:sz="4" w:space="0" w:color="auto"/>
              <w:right w:val="single" w:sz="4" w:space="0" w:color="auto"/>
            </w:tcBorders>
            <w:shd w:val="clear" w:color="auto" w:fill="auto"/>
            <w:noWrap/>
            <w:vAlign w:val="bottom"/>
            <w:hideMark/>
          </w:tcPr>
          <w:p w14:paraId="50BC3C45" w14:textId="77777777" w:rsidR="004A1C97" w:rsidRPr="004A1C97" w:rsidRDefault="004A1C97" w:rsidP="004A1C97">
            <w:pPr>
              <w:jc w:val="center"/>
              <w:rPr>
                <w:sz w:val="16"/>
                <w:szCs w:val="16"/>
              </w:rPr>
            </w:pPr>
            <w:r w:rsidRPr="004A1C97">
              <w:rPr>
                <w:sz w:val="16"/>
                <w:szCs w:val="16"/>
              </w:rPr>
              <w:t>3.39</w:t>
            </w:r>
          </w:p>
        </w:tc>
        <w:tc>
          <w:tcPr>
            <w:tcW w:w="0" w:type="auto"/>
            <w:tcBorders>
              <w:top w:val="nil"/>
              <w:left w:val="nil"/>
              <w:bottom w:val="single" w:sz="4" w:space="0" w:color="auto"/>
              <w:right w:val="single" w:sz="4" w:space="0" w:color="auto"/>
            </w:tcBorders>
            <w:shd w:val="clear" w:color="auto" w:fill="auto"/>
            <w:noWrap/>
            <w:vAlign w:val="bottom"/>
            <w:hideMark/>
          </w:tcPr>
          <w:p w14:paraId="6061064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3A71C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2C1B5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22957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CD493A" w14:textId="77777777" w:rsidR="004A1C97" w:rsidRPr="004A1C97" w:rsidRDefault="004A1C97" w:rsidP="004A1C97">
            <w:pPr>
              <w:jc w:val="center"/>
              <w:rPr>
                <w:sz w:val="16"/>
                <w:szCs w:val="16"/>
              </w:rPr>
            </w:pPr>
            <w:r w:rsidRPr="004A1C97">
              <w:rPr>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14:paraId="787F2316" w14:textId="77777777" w:rsidR="004A1C97" w:rsidRPr="004A1C97" w:rsidRDefault="004A1C97" w:rsidP="004A1C97">
            <w:pPr>
              <w:jc w:val="center"/>
              <w:rPr>
                <w:sz w:val="16"/>
                <w:szCs w:val="16"/>
              </w:rPr>
            </w:pPr>
            <w:r w:rsidRPr="004A1C97">
              <w:rPr>
                <w:sz w:val="16"/>
                <w:szCs w:val="16"/>
              </w:rPr>
              <w:t>155.92</w:t>
            </w:r>
          </w:p>
        </w:tc>
        <w:tc>
          <w:tcPr>
            <w:tcW w:w="0" w:type="auto"/>
            <w:tcBorders>
              <w:top w:val="nil"/>
              <w:left w:val="nil"/>
              <w:bottom w:val="single" w:sz="4" w:space="0" w:color="auto"/>
              <w:right w:val="single" w:sz="4" w:space="0" w:color="auto"/>
            </w:tcBorders>
            <w:shd w:val="clear" w:color="auto" w:fill="auto"/>
            <w:noWrap/>
            <w:vAlign w:val="bottom"/>
            <w:hideMark/>
          </w:tcPr>
          <w:p w14:paraId="40720E36" w14:textId="77777777" w:rsidR="004A1C97" w:rsidRPr="004A1C97" w:rsidRDefault="004A1C97" w:rsidP="004A1C97">
            <w:pPr>
              <w:jc w:val="center"/>
              <w:rPr>
                <w:sz w:val="16"/>
                <w:szCs w:val="16"/>
              </w:rPr>
            </w:pPr>
            <w:r w:rsidRPr="004A1C97">
              <w:rPr>
                <w:sz w:val="16"/>
                <w:szCs w:val="16"/>
              </w:rPr>
              <w:t>163.5</w:t>
            </w:r>
          </w:p>
        </w:tc>
        <w:tc>
          <w:tcPr>
            <w:tcW w:w="0" w:type="auto"/>
            <w:tcBorders>
              <w:top w:val="nil"/>
              <w:left w:val="nil"/>
              <w:bottom w:val="single" w:sz="4" w:space="0" w:color="auto"/>
              <w:right w:val="single" w:sz="4" w:space="0" w:color="auto"/>
            </w:tcBorders>
            <w:shd w:val="clear" w:color="auto" w:fill="auto"/>
            <w:noWrap/>
            <w:vAlign w:val="bottom"/>
            <w:hideMark/>
          </w:tcPr>
          <w:p w14:paraId="7297F3F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7786C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7B3D5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EC13E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C49010" w14:textId="77777777" w:rsidR="004A1C97" w:rsidRPr="004A1C97" w:rsidRDefault="004A1C97" w:rsidP="004A1C97">
            <w:pPr>
              <w:jc w:val="center"/>
              <w:rPr>
                <w:sz w:val="16"/>
                <w:szCs w:val="16"/>
              </w:rPr>
            </w:pPr>
            <w:r w:rsidRPr="004A1C97">
              <w:rPr>
                <w:sz w:val="16"/>
                <w:szCs w:val="16"/>
              </w:rPr>
              <w:t>319.4</w:t>
            </w:r>
          </w:p>
        </w:tc>
        <w:tc>
          <w:tcPr>
            <w:tcW w:w="0" w:type="auto"/>
            <w:tcBorders>
              <w:top w:val="nil"/>
              <w:left w:val="nil"/>
              <w:bottom w:val="single" w:sz="4" w:space="0" w:color="auto"/>
              <w:right w:val="single" w:sz="4" w:space="0" w:color="auto"/>
            </w:tcBorders>
            <w:shd w:val="clear" w:color="auto" w:fill="auto"/>
            <w:noWrap/>
            <w:vAlign w:val="bottom"/>
            <w:hideMark/>
          </w:tcPr>
          <w:p w14:paraId="5ED7750D" w14:textId="77777777" w:rsidR="004A1C97" w:rsidRPr="004A1C97" w:rsidRDefault="004A1C97" w:rsidP="004A1C97">
            <w:pPr>
              <w:jc w:val="center"/>
              <w:rPr>
                <w:sz w:val="16"/>
                <w:szCs w:val="16"/>
              </w:rPr>
            </w:pPr>
            <w:r w:rsidRPr="004A1C97">
              <w:rPr>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14:paraId="0AB25941" w14:textId="77777777" w:rsidR="004A1C97" w:rsidRPr="004A1C97" w:rsidRDefault="004A1C97" w:rsidP="004A1C97">
            <w:pPr>
              <w:jc w:val="center"/>
              <w:rPr>
                <w:sz w:val="16"/>
                <w:szCs w:val="16"/>
              </w:rPr>
            </w:pPr>
            <w:r w:rsidRPr="004A1C97">
              <w:rPr>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16CAC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6F49E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721F1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20AEB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9DAB29E" w14:textId="77777777" w:rsidR="004A1C97" w:rsidRPr="004A1C97" w:rsidRDefault="004A1C97" w:rsidP="004A1C97">
            <w:pPr>
              <w:jc w:val="center"/>
              <w:rPr>
                <w:sz w:val="16"/>
                <w:szCs w:val="16"/>
              </w:rPr>
            </w:pPr>
            <w:r w:rsidRPr="004A1C97">
              <w:rPr>
                <w:sz w:val="16"/>
                <w:szCs w:val="16"/>
              </w:rPr>
              <w:t>32.1</w:t>
            </w:r>
          </w:p>
        </w:tc>
        <w:tc>
          <w:tcPr>
            <w:tcW w:w="0" w:type="auto"/>
            <w:vAlign w:val="center"/>
            <w:hideMark/>
          </w:tcPr>
          <w:p w14:paraId="2603039C" w14:textId="77777777" w:rsidR="004A1C97" w:rsidRPr="004A1C97" w:rsidRDefault="004A1C97" w:rsidP="004A1C97"/>
        </w:tc>
      </w:tr>
      <w:tr w:rsidR="004A1C97" w:rsidRPr="004A1C97" w14:paraId="498EB244"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21B1575B" w14:textId="77777777" w:rsidR="004A1C97" w:rsidRPr="004A1C97" w:rsidRDefault="004A1C97" w:rsidP="004A1C97">
            <w:pPr>
              <w:jc w:val="center"/>
              <w:rPr>
                <w:sz w:val="16"/>
                <w:szCs w:val="16"/>
              </w:rPr>
            </w:pPr>
            <w:r w:rsidRPr="004A1C97">
              <w:rPr>
                <w:sz w:val="16"/>
                <w:szCs w:val="16"/>
              </w:rPr>
              <w:lastRenderedPageBreak/>
              <w:t>10/b</w:t>
            </w:r>
          </w:p>
        </w:tc>
        <w:tc>
          <w:tcPr>
            <w:tcW w:w="0" w:type="auto"/>
            <w:tcBorders>
              <w:top w:val="nil"/>
              <w:left w:val="nil"/>
              <w:bottom w:val="single" w:sz="4" w:space="0" w:color="auto"/>
              <w:right w:val="single" w:sz="4" w:space="0" w:color="auto"/>
            </w:tcBorders>
            <w:shd w:val="clear" w:color="auto" w:fill="auto"/>
            <w:noWrap/>
            <w:vAlign w:val="bottom"/>
            <w:hideMark/>
          </w:tcPr>
          <w:p w14:paraId="2B710E4F" w14:textId="77777777" w:rsidR="004A1C97" w:rsidRPr="004A1C97" w:rsidRDefault="004A1C97" w:rsidP="004A1C97">
            <w:pPr>
              <w:jc w:val="center"/>
              <w:rPr>
                <w:sz w:val="16"/>
                <w:szCs w:val="16"/>
              </w:rPr>
            </w:pPr>
            <w:r w:rsidRPr="004A1C97">
              <w:rPr>
                <w:sz w:val="16"/>
                <w:szCs w:val="16"/>
              </w:rPr>
              <w:t>2.46</w:t>
            </w:r>
          </w:p>
        </w:tc>
        <w:tc>
          <w:tcPr>
            <w:tcW w:w="0" w:type="auto"/>
            <w:tcBorders>
              <w:top w:val="nil"/>
              <w:left w:val="nil"/>
              <w:bottom w:val="single" w:sz="4" w:space="0" w:color="auto"/>
              <w:right w:val="single" w:sz="4" w:space="0" w:color="auto"/>
            </w:tcBorders>
            <w:shd w:val="clear" w:color="auto" w:fill="auto"/>
            <w:noWrap/>
            <w:vAlign w:val="bottom"/>
            <w:hideMark/>
          </w:tcPr>
          <w:p w14:paraId="2B3EB4C8" w14:textId="77777777" w:rsidR="004A1C97" w:rsidRPr="004A1C97" w:rsidRDefault="004A1C97" w:rsidP="004A1C97">
            <w:pPr>
              <w:jc w:val="center"/>
              <w:rPr>
                <w:sz w:val="16"/>
                <w:szCs w:val="16"/>
              </w:rPr>
            </w:pPr>
            <w:r w:rsidRPr="004A1C97">
              <w:rPr>
                <w:sz w:val="16"/>
                <w:szCs w:val="16"/>
              </w:rPr>
              <w:t>1.61</w:t>
            </w:r>
          </w:p>
        </w:tc>
        <w:tc>
          <w:tcPr>
            <w:tcW w:w="0" w:type="auto"/>
            <w:tcBorders>
              <w:top w:val="nil"/>
              <w:left w:val="nil"/>
              <w:bottom w:val="single" w:sz="4" w:space="0" w:color="auto"/>
              <w:right w:val="single" w:sz="4" w:space="0" w:color="auto"/>
            </w:tcBorders>
            <w:shd w:val="clear" w:color="auto" w:fill="auto"/>
            <w:noWrap/>
            <w:vAlign w:val="bottom"/>
            <w:hideMark/>
          </w:tcPr>
          <w:p w14:paraId="1FAA2C7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78492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79AAC3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CE88E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6729EF" w14:textId="77777777" w:rsidR="004A1C97" w:rsidRPr="004A1C97" w:rsidRDefault="004A1C97" w:rsidP="004A1C97">
            <w:pPr>
              <w:jc w:val="center"/>
              <w:rPr>
                <w:sz w:val="16"/>
                <w:szCs w:val="16"/>
              </w:rPr>
            </w:pPr>
            <w:r w:rsidRPr="004A1C97">
              <w:rPr>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14:paraId="11C0A71E" w14:textId="77777777" w:rsidR="004A1C97" w:rsidRPr="004A1C97" w:rsidRDefault="004A1C97" w:rsidP="004A1C97">
            <w:pPr>
              <w:jc w:val="center"/>
              <w:rPr>
                <w:sz w:val="16"/>
                <w:szCs w:val="16"/>
              </w:rPr>
            </w:pPr>
            <w:r w:rsidRPr="004A1C97">
              <w:rPr>
                <w:sz w:val="16"/>
                <w:szCs w:val="16"/>
              </w:rPr>
              <w:t>137.63</w:t>
            </w:r>
          </w:p>
        </w:tc>
        <w:tc>
          <w:tcPr>
            <w:tcW w:w="0" w:type="auto"/>
            <w:tcBorders>
              <w:top w:val="nil"/>
              <w:left w:val="nil"/>
              <w:bottom w:val="single" w:sz="4" w:space="0" w:color="auto"/>
              <w:right w:val="single" w:sz="4" w:space="0" w:color="auto"/>
            </w:tcBorders>
            <w:shd w:val="clear" w:color="auto" w:fill="auto"/>
            <w:noWrap/>
            <w:vAlign w:val="bottom"/>
            <w:hideMark/>
          </w:tcPr>
          <w:p w14:paraId="26D7F5F4" w14:textId="77777777" w:rsidR="004A1C97" w:rsidRPr="004A1C97" w:rsidRDefault="004A1C97" w:rsidP="004A1C97">
            <w:pPr>
              <w:jc w:val="center"/>
              <w:rPr>
                <w:sz w:val="16"/>
                <w:szCs w:val="16"/>
              </w:rPr>
            </w:pPr>
            <w:r w:rsidRPr="004A1C97">
              <w:rPr>
                <w:sz w:val="16"/>
                <w:szCs w:val="16"/>
              </w:rPr>
              <w:t>59.29</w:t>
            </w:r>
          </w:p>
        </w:tc>
        <w:tc>
          <w:tcPr>
            <w:tcW w:w="0" w:type="auto"/>
            <w:tcBorders>
              <w:top w:val="nil"/>
              <w:left w:val="nil"/>
              <w:bottom w:val="single" w:sz="4" w:space="0" w:color="auto"/>
              <w:right w:val="single" w:sz="4" w:space="0" w:color="auto"/>
            </w:tcBorders>
            <w:shd w:val="clear" w:color="auto" w:fill="auto"/>
            <w:noWrap/>
            <w:vAlign w:val="bottom"/>
            <w:hideMark/>
          </w:tcPr>
          <w:p w14:paraId="4603532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98E96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3E50F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B59B1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0C2044" w14:textId="77777777" w:rsidR="004A1C97" w:rsidRPr="004A1C97" w:rsidRDefault="004A1C97" w:rsidP="004A1C97">
            <w:pPr>
              <w:jc w:val="center"/>
              <w:rPr>
                <w:sz w:val="16"/>
                <w:szCs w:val="16"/>
              </w:rPr>
            </w:pPr>
            <w:r w:rsidRPr="004A1C97">
              <w:rPr>
                <w:sz w:val="16"/>
                <w:szCs w:val="16"/>
              </w:rPr>
              <w:t>196.9</w:t>
            </w:r>
          </w:p>
        </w:tc>
        <w:tc>
          <w:tcPr>
            <w:tcW w:w="0" w:type="auto"/>
            <w:tcBorders>
              <w:top w:val="nil"/>
              <w:left w:val="nil"/>
              <w:bottom w:val="single" w:sz="4" w:space="0" w:color="auto"/>
              <w:right w:val="single" w:sz="4" w:space="0" w:color="auto"/>
            </w:tcBorders>
            <w:shd w:val="clear" w:color="auto" w:fill="auto"/>
            <w:noWrap/>
            <w:vAlign w:val="bottom"/>
            <w:hideMark/>
          </w:tcPr>
          <w:p w14:paraId="103EB928" w14:textId="77777777" w:rsidR="004A1C97" w:rsidRPr="004A1C97" w:rsidRDefault="004A1C97" w:rsidP="004A1C97">
            <w:pPr>
              <w:jc w:val="center"/>
              <w:rPr>
                <w:sz w:val="16"/>
                <w:szCs w:val="16"/>
              </w:rPr>
            </w:pPr>
            <w:r w:rsidRPr="004A1C97">
              <w:rPr>
                <w:sz w:val="16"/>
                <w:szCs w:val="16"/>
              </w:rPr>
              <w:t>12.3</w:t>
            </w:r>
          </w:p>
        </w:tc>
        <w:tc>
          <w:tcPr>
            <w:tcW w:w="0" w:type="auto"/>
            <w:tcBorders>
              <w:top w:val="nil"/>
              <w:left w:val="nil"/>
              <w:bottom w:val="single" w:sz="4" w:space="0" w:color="auto"/>
              <w:right w:val="single" w:sz="4" w:space="0" w:color="auto"/>
            </w:tcBorders>
            <w:shd w:val="clear" w:color="auto" w:fill="auto"/>
            <w:noWrap/>
            <w:vAlign w:val="bottom"/>
            <w:hideMark/>
          </w:tcPr>
          <w:p w14:paraId="5151EF19" w14:textId="77777777" w:rsidR="004A1C97" w:rsidRPr="004A1C97" w:rsidRDefault="004A1C97" w:rsidP="004A1C97">
            <w:pPr>
              <w:jc w:val="center"/>
              <w:rPr>
                <w:sz w:val="16"/>
                <w:szCs w:val="16"/>
              </w:rPr>
            </w:pPr>
            <w:r w:rsidRPr="004A1C97">
              <w:rPr>
                <w:sz w:val="16"/>
                <w:szCs w:val="16"/>
              </w:rPr>
              <w:t>8.1</w:t>
            </w:r>
          </w:p>
        </w:tc>
        <w:tc>
          <w:tcPr>
            <w:tcW w:w="0" w:type="auto"/>
            <w:tcBorders>
              <w:top w:val="nil"/>
              <w:left w:val="nil"/>
              <w:bottom w:val="single" w:sz="4" w:space="0" w:color="auto"/>
              <w:right w:val="single" w:sz="4" w:space="0" w:color="auto"/>
            </w:tcBorders>
            <w:shd w:val="clear" w:color="auto" w:fill="auto"/>
            <w:noWrap/>
            <w:vAlign w:val="bottom"/>
            <w:hideMark/>
          </w:tcPr>
          <w:p w14:paraId="4F4E7B6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E213A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18248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3E912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C5483C0" w14:textId="77777777" w:rsidR="004A1C97" w:rsidRPr="004A1C97" w:rsidRDefault="004A1C97" w:rsidP="004A1C97">
            <w:pPr>
              <w:jc w:val="center"/>
              <w:rPr>
                <w:sz w:val="16"/>
                <w:szCs w:val="16"/>
              </w:rPr>
            </w:pPr>
            <w:r w:rsidRPr="004A1C97">
              <w:rPr>
                <w:sz w:val="16"/>
                <w:szCs w:val="16"/>
              </w:rPr>
              <w:t>20.4</w:t>
            </w:r>
          </w:p>
        </w:tc>
        <w:tc>
          <w:tcPr>
            <w:tcW w:w="0" w:type="auto"/>
            <w:vAlign w:val="center"/>
            <w:hideMark/>
          </w:tcPr>
          <w:p w14:paraId="314F4820" w14:textId="77777777" w:rsidR="004A1C97" w:rsidRPr="004A1C97" w:rsidRDefault="004A1C97" w:rsidP="004A1C97"/>
        </w:tc>
      </w:tr>
      <w:tr w:rsidR="004A1C97" w:rsidRPr="004A1C97" w14:paraId="179B4839"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0259AEDA" w14:textId="77777777" w:rsidR="004A1C97" w:rsidRPr="004A1C97" w:rsidRDefault="004A1C97" w:rsidP="004A1C97">
            <w:pPr>
              <w:jc w:val="center"/>
              <w:rPr>
                <w:sz w:val="16"/>
                <w:szCs w:val="16"/>
              </w:rPr>
            </w:pPr>
            <w:r w:rsidRPr="004A1C97">
              <w:rPr>
                <w:sz w:val="16"/>
                <w:szCs w:val="16"/>
              </w:rPr>
              <w:t>11/a</w:t>
            </w:r>
          </w:p>
        </w:tc>
        <w:tc>
          <w:tcPr>
            <w:tcW w:w="0" w:type="auto"/>
            <w:tcBorders>
              <w:top w:val="nil"/>
              <w:left w:val="nil"/>
              <w:bottom w:val="single" w:sz="4" w:space="0" w:color="auto"/>
              <w:right w:val="single" w:sz="4" w:space="0" w:color="auto"/>
            </w:tcBorders>
            <w:shd w:val="clear" w:color="auto" w:fill="auto"/>
            <w:noWrap/>
            <w:vAlign w:val="bottom"/>
            <w:hideMark/>
          </w:tcPr>
          <w:p w14:paraId="459593FF" w14:textId="77777777" w:rsidR="004A1C97" w:rsidRPr="004A1C97" w:rsidRDefault="004A1C97" w:rsidP="004A1C97">
            <w:pPr>
              <w:jc w:val="center"/>
              <w:rPr>
                <w:sz w:val="16"/>
                <w:szCs w:val="16"/>
              </w:rPr>
            </w:pPr>
            <w:r w:rsidRPr="004A1C97">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165B7D53" w14:textId="77777777" w:rsidR="004A1C97" w:rsidRPr="004A1C97" w:rsidRDefault="004A1C97" w:rsidP="004A1C97">
            <w:pPr>
              <w:jc w:val="center"/>
              <w:rPr>
                <w:sz w:val="16"/>
                <w:szCs w:val="16"/>
              </w:rPr>
            </w:pPr>
            <w:r w:rsidRPr="004A1C97">
              <w:rPr>
                <w:sz w:val="16"/>
                <w:szCs w:val="16"/>
              </w:rPr>
              <w:t>1.33</w:t>
            </w:r>
          </w:p>
        </w:tc>
        <w:tc>
          <w:tcPr>
            <w:tcW w:w="0" w:type="auto"/>
            <w:tcBorders>
              <w:top w:val="nil"/>
              <w:left w:val="nil"/>
              <w:bottom w:val="single" w:sz="4" w:space="0" w:color="auto"/>
              <w:right w:val="single" w:sz="4" w:space="0" w:color="auto"/>
            </w:tcBorders>
            <w:shd w:val="clear" w:color="auto" w:fill="auto"/>
            <w:noWrap/>
            <w:vAlign w:val="bottom"/>
            <w:hideMark/>
          </w:tcPr>
          <w:p w14:paraId="4EE3A1E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C7296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8D4D3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D8BC5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BDD1EE" w14:textId="77777777" w:rsidR="004A1C97" w:rsidRPr="004A1C97" w:rsidRDefault="004A1C97" w:rsidP="004A1C97">
            <w:pPr>
              <w:jc w:val="center"/>
              <w:rPr>
                <w:sz w:val="16"/>
                <w:szCs w:val="16"/>
              </w:rPr>
            </w:pPr>
            <w:r w:rsidRPr="004A1C97">
              <w:rPr>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14:paraId="492B9B7C" w14:textId="77777777" w:rsidR="004A1C97" w:rsidRPr="004A1C97" w:rsidRDefault="004A1C97" w:rsidP="004A1C97">
            <w:pPr>
              <w:jc w:val="center"/>
              <w:rPr>
                <w:sz w:val="16"/>
                <w:szCs w:val="16"/>
              </w:rPr>
            </w:pPr>
            <w:r w:rsidRPr="004A1C97">
              <w:rPr>
                <w:sz w:val="16"/>
                <w:szCs w:val="16"/>
              </w:rPr>
              <w:t>183.3</w:t>
            </w:r>
          </w:p>
        </w:tc>
        <w:tc>
          <w:tcPr>
            <w:tcW w:w="0" w:type="auto"/>
            <w:tcBorders>
              <w:top w:val="nil"/>
              <w:left w:val="nil"/>
              <w:bottom w:val="single" w:sz="4" w:space="0" w:color="auto"/>
              <w:right w:val="single" w:sz="4" w:space="0" w:color="auto"/>
            </w:tcBorders>
            <w:shd w:val="clear" w:color="auto" w:fill="auto"/>
            <w:noWrap/>
            <w:vAlign w:val="bottom"/>
            <w:hideMark/>
          </w:tcPr>
          <w:p w14:paraId="28F8BFFC" w14:textId="77777777" w:rsidR="004A1C97" w:rsidRPr="004A1C97" w:rsidRDefault="004A1C97" w:rsidP="004A1C97">
            <w:pPr>
              <w:jc w:val="center"/>
              <w:rPr>
                <w:sz w:val="16"/>
                <w:szCs w:val="16"/>
              </w:rPr>
            </w:pPr>
            <w:r w:rsidRPr="004A1C97">
              <w:rPr>
                <w:sz w:val="16"/>
                <w:szCs w:val="16"/>
              </w:rPr>
              <w:t>45.11</w:t>
            </w:r>
          </w:p>
        </w:tc>
        <w:tc>
          <w:tcPr>
            <w:tcW w:w="0" w:type="auto"/>
            <w:tcBorders>
              <w:top w:val="nil"/>
              <w:left w:val="nil"/>
              <w:bottom w:val="single" w:sz="4" w:space="0" w:color="auto"/>
              <w:right w:val="single" w:sz="4" w:space="0" w:color="auto"/>
            </w:tcBorders>
            <w:shd w:val="clear" w:color="auto" w:fill="auto"/>
            <w:noWrap/>
            <w:vAlign w:val="bottom"/>
            <w:hideMark/>
          </w:tcPr>
          <w:p w14:paraId="69E9FB8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62D00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D40EB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45385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8FC59D" w14:textId="77777777" w:rsidR="004A1C97" w:rsidRPr="004A1C97" w:rsidRDefault="004A1C97" w:rsidP="004A1C97">
            <w:pPr>
              <w:jc w:val="center"/>
              <w:rPr>
                <w:sz w:val="16"/>
                <w:szCs w:val="16"/>
              </w:rPr>
            </w:pPr>
            <w:r w:rsidRPr="004A1C97">
              <w:rPr>
                <w:sz w:val="16"/>
                <w:szCs w:val="16"/>
              </w:rPr>
              <w:t>228.4</w:t>
            </w:r>
          </w:p>
        </w:tc>
        <w:tc>
          <w:tcPr>
            <w:tcW w:w="0" w:type="auto"/>
            <w:tcBorders>
              <w:top w:val="nil"/>
              <w:left w:val="nil"/>
              <w:bottom w:val="single" w:sz="4" w:space="0" w:color="auto"/>
              <w:right w:val="single" w:sz="4" w:space="0" w:color="auto"/>
            </w:tcBorders>
            <w:shd w:val="clear" w:color="auto" w:fill="auto"/>
            <w:noWrap/>
            <w:vAlign w:val="bottom"/>
            <w:hideMark/>
          </w:tcPr>
          <w:p w14:paraId="479CE79C" w14:textId="77777777" w:rsidR="004A1C97" w:rsidRPr="004A1C97" w:rsidRDefault="004A1C97" w:rsidP="004A1C97">
            <w:pPr>
              <w:jc w:val="center"/>
              <w:rPr>
                <w:sz w:val="16"/>
                <w:szCs w:val="16"/>
              </w:rPr>
            </w:pPr>
            <w:r w:rsidRPr="004A1C97">
              <w:rPr>
                <w:sz w:val="16"/>
                <w:szCs w:val="16"/>
              </w:rPr>
              <w:t>18.2</w:t>
            </w:r>
          </w:p>
        </w:tc>
        <w:tc>
          <w:tcPr>
            <w:tcW w:w="0" w:type="auto"/>
            <w:tcBorders>
              <w:top w:val="nil"/>
              <w:left w:val="nil"/>
              <w:bottom w:val="single" w:sz="4" w:space="0" w:color="auto"/>
              <w:right w:val="single" w:sz="4" w:space="0" w:color="auto"/>
            </w:tcBorders>
            <w:shd w:val="clear" w:color="auto" w:fill="auto"/>
            <w:noWrap/>
            <w:vAlign w:val="bottom"/>
            <w:hideMark/>
          </w:tcPr>
          <w:p w14:paraId="696E21C3" w14:textId="77777777" w:rsidR="004A1C97" w:rsidRPr="004A1C97" w:rsidRDefault="004A1C97" w:rsidP="004A1C97">
            <w:pPr>
              <w:jc w:val="center"/>
              <w:rPr>
                <w:sz w:val="16"/>
                <w:szCs w:val="16"/>
              </w:rPr>
            </w:pPr>
            <w:r w:rsidRPr="004A1C97">
              <w:rPr>
                <w:sz w:val="16"/>
                <w:szCs w:val="16"/>
              </w:rPr>
              <w:t>6.7</w:t>
            </w:r>
          </w:p>
        </w:tc>
        <w:tc>
          <w:tcPr>
            <w:tcW w:w="0" w:type="auto"/>
            <w:tcBorders>
              <w:top w:val="nil"/>
              <w:left w:val="nil"/>
              <w:bottom w:val="single" w:sz="4" w:space="0" w:color="auto"/>
              <w:right w:val="single" w:sz="4" w:space="0" w:color="auto"/>
            </w:tcBorders>
            <w:shd w:val="clear" w:color="auto" w:fill="auto"/>
            <w:noWrap/>
            <w:vAlign w:val="bottom"/>
            <w:hideMark/>
          </w:tcPr>
          <w:p w14:paraId="41122AB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FE093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B3A50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CE935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9F791B3" w14:textId="77777777" w:rsidR="004A1C97" w:rsidRPr="004A1C97" w:rsidRDefault="004A1C97" w:rsidP="004A1C97">
            <w:pPr>
              <w:jc w:val="center"/>
              <w:rPr>
                <w:sz w:val="16"/>
                <w:szCs w:val="16"/>
              </w:rPr>
            </w:pPr>
            <w:r w:rsidRPr="004A1C97">
              <w:rPr>
                <w:sz w:val="16"/>
                <w:szCs w:val="16"/>
              </w:rPr>
              <w:t>24.9</w:t>
            </w:r>
          </w:p>
        </w:tc>
        <w:tc>
          <w:tcPr>
            <w:tcW w:w="0" w:type="auto"/>
            <w:vAlign w:val="center"/>
            <w:hideMark/>
          </w:tcPr>
          <w:p w14:paraId="299D6E40" w14:textId="77777777" w:rsidR="004A1C97" w:rsidRPr="004A1C97" w:rsidRDefault="004A1C97" w:rsidP="004A1C97"/>
        </w:tc>
      </w:tr>
      <w:tr w:rsidR="004A1C97" w:rsidRPr="004A1C97" w14:paraId="64A3780E"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B2E644F" w14:textId="77777777" w:rsidR="004A1C97" w:rsidRPr="004A1C97" w:rsidRDefault="004A1C97" w:rsidP="004A1C97">
            <w:pPr>
              <w:jc w:val="center"/>
              <w:rPr>
                <w:sz w:val="16"/>
                <w:szCs w:val="16"/>
              </w:rPr>
            </w:pPr>
            <w:r w:rsidRPr="004A1C97">
              <w:rPr>
                <w:sz w:val="16"/>
                <w:szCs w:val="16"/>
              </w:rPr>
              <w:t>12/a</w:t>
            </w:r>
          </w:p>
        </w:tc>
        <w:tc>
          <w:tcPr>
            <w:tcW w:w="0" w:type="auto"/>
            <w:tcBorders>
              <w:top w:val="nil"/>
              <w:left w:val="nil"/>
              <w:bottom w:val="single" w:sz="4" w:space="0" w:color="auto"/>
              <w:right w:val="single" w:sz="4" w:space="0" w:color="auto"/>
            </w:tcBorders>
            <w:shd w:val="clear" w:color="auto" w:fill="auto"/>
            <w:noWrap/>
            <w:vAlign w:val="bottom"/>
            <w:hideMark/>
          </w:tcPr>
          <w:p w14:paraId="7DCB0DFA" w14:textId="77777777" w:rsidR="004A1C97" w:rsidRPr="004A1C97" w:rsidRDefault="004A1C97" w:rsidP="004A1C97">
            <w:pPr>
              <w:jc w:val="center"/>
              <w:rPr>
                <w:sz w:val="16"/>
                <w:szCs w:val="16"/>
              </w:rPr>
            </w:pPr>
            <w:r w:rsidRPr="004A1C97">
              <w:rPr>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71E42382" w14:textId="77777777" w:rsidR="004A1C97" w:rsidRPr="004A1C97" w:rsidRDefault="004A1C97" w:rsidP="004A1C97">
            <w:pPr>
              <w:jc w:val="center"/>
              <w:rPr>
                <w:sz w:val="16"/>
                <w:szCs w:val="16"/>
              </w:rPr>
            </w:pPr>
            <w:r w:rsidRPr="004A1C97">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58331D7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FD9BE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5369B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0BD8D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8B7D63" w14:textId="77777777" w:rsidR="004A1C97" w:rsidRPr="004A1C97" w:rsidRDefault="004A1C97" w:rsidP="004A1C97">
            <w:pPr>
              <w:jc w:val="center"/>
              <w:rPr>
                <w:sz w:val="16"/>
                <w:szCs w:val="16"/>
              </w:rPr>
            </w:pPr>
            <w:r w:rsidRPr="004A1C97">
              <w:rPr>
                <w:sz w:val="16"/>
                <w:szCs w:val="16"/>
              </w:rPr>
              <w:t>5.8</w:t>
            </w:r>
          </w:p>
        </w:tc>
        <w:tc>
          <w:tcPr>
            <w:tcW w:w="0" w:type="auto"/>
            <w:tcBorders>
              <w:top w:val="nil"/>
              <w:left w:val="nil"/>
              <w:bottom w:val="single" w:sz="4" w:space="0" w:color="auto"/>
              <w:right w:val="single" w:sz="4" w:space="0" w:color="auto"/>
            </w:tcBorders>
            <w:shd w:val="clear" w:color="auto" w:fill="auto"/>
            <w:noWrap/>
            <w:vAlign w:val="bottom"/>
            <w:hideMark/>
          </w:tcPr>
          <w:p w14:paraId="29561668" w14:textId="77777777" w:rsidR="004A1C97" w:rsidRPr="004A1C97" w:rsidRDefault="004A1C97" w:rsidP="004A1C97">
            <w:pPr>
              <w:jc w:val="center"/>
              <w:rPr>
                <w:sz w:val="16"/>
                <w:szCs w:val="16"/>
              </w:rPr>
            </w:pPr>
            <w:r w:rsidRPr="004A1C97">
              <w:rPr>
                <w:sz w:val="16"/>
                <w:szCs w:val="16"/>
              </w:rPr>
              <w:t>193.4</w:t>
            </w:r>
          </w:p>
        </w:tc>
        <w:tc>
          <w:tcPr>
            <w:tcW w:w="0" w:type="auto"/>
            <w:tcBorders>
              <w:top w:val="nil"/>
              <w:left w:val="nil"/>
              <w:bottom w:val="single" w:sz="4" w:space="0" w:color="auto"/>
              <w:right w:val="single" w:sz="4" w:space="0" w:color="auto"/>
            </w:tcBorders>
            <w:shd w:val="clear" w:color="auto" w:fill="auto"/>
            <w:noWrap/>
            <w:vAlign w:val="bottom"/>
            <w:hideMark/>
          </w:tcPr>
          <w:p w14:paraId="66A66CA5" w14:textId="77777777" w:rsidR="004A1C97" w:rsidRPr="004A1C97" w:rsidRDefault="004A1C97" w:rsidP="004A1C97">
            <w:pPr>
              <w:jc w:val="center"/>
              <w:rPr>
                <w:sz w:val="16"/>
                <w:szCs w:val="16"/>
              </w:rPr>
            </w:pPr>
            <w:r w:rsidRPr="004A1C97">
              <w:rPr>
                <w:sz w:val="16"/>
                <w:szCs w:val="16"/>
              </w:rPr>
              <w:t>73.8</w:t>
            </w:r>
          </w:p>
        </w:tc>
        <w:tc>
          <w:tcPr>
            <w:tcW w:w="0" w:type="auto"/>
            <w:tcBorders>
              <w:top w:val="nil"/>
              <w:left w:val="nil"/>
              <w:bottom w:val="single" w:sz="4" w:space="0" w:color="auto"/>
              <w:right w:val="single" w:sz="4" w:space="0" w:color="auto"/>
            </w:tcBorders>
            <w:shd w:val="clear" w:color="auto" w:fill="auto"/>
            <w:noWrap/>
            <w:vAlign w:val="bottom"/>
            <w:hideMark/>
          </w:tcPr>
          <w:p w14:paraId="19A2E01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7CA12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3E851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83D6B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D0CF6C" w14:textId="77777777" w:rsidR="004A1C97" w:rsidRPr="004A1C97" w:rsidRDefault="004A1C97" w:rsidP="004A1C97">
            <w:pPr>
              <w:jc w:val="center"/>
              <w:rPr>
                <w:sz w:val="16"/>
                <w:szCs w:val="16"/>
              </w:rPr>
            </w:pPr>
            <w:r w:rsidRPr="004A1C97">
              <w:rPr>
                <w:sz w:val="16"/>
                <w:szCs w:val="16"/>
              </w:rPr>
              <w:t>267.2</w:t>
            </w:r>
          </w:p>
        </w:tc>
        <w:tc>
          <w:tcPr>
            <w:tcW w:w="0" w:type="auto"/>
            <w:tcBorders>
              <w:top w:val="nil"/>
              <w:left w:val="nil"/>
              <w:bottom w:val="single" w:sz="4" w:space="0" w:color="auto"/>
              <w:right w:val="single" w:sz="4" w:space="0" w:color="auto"/>
            </w:tcBorders>
            <w:shd w:val="clear" w:color="auto" w:fill="auto"/>
            <w:noWrap/>
            <w:vAlign w:val="bottom"/>
            <w:hideMark/>
          </w:tcPr>
          <w:p w14:paraId="52B2393A" w14:textId="77777777" w:rsidR="004A1C97" w:rsidRPr="004A1C97" w:rsidRDefault="004A1C97" w:rsidP="004A1C97">
            <w:pPr>
              <w:jc w:val="center"/>
              <w:rPr>
                <w:sz w:val="16"/>
                <w:szCs w:val="16"/>
              </w:rPr>
            </w:pPr>
            <w:r w:rsidRPr="004A1C97">
              <w:rPr>
                <w:sz w:val="16"/>
                <w:szCs w:val="16"/>
              </w:rPr>
              <w:t>19.9</w:t>
            </w:r>
          </w:p>
        </w:tc>
        <w:tc>
          <w:tcPr>
            <w:tcW w:w="0" w:type="auto"/>
            <w:tcBorders>
              <w:top w:val="nil"/>
              <w:left w:val="nil"/>
              <w:bottom w:val="single" w:sz="4" w:space="0" w:color="auto"/>
              <w:right w:val="single" w:sz="4" w:space="0" w:color="auto"/>
            </w:tcBorders>
            <w:shd w:val="clear" w:color="auto" w:fill="auto"/>
            <w:noWrap/>
            <w:vAlign w:val="bottom"/>
            <w:hideMark/>
          </w:tcPr>
          <w:p w14:paraId="1A4A3B7E" w14:textId="77777777" w:rsidR="004A1C97" w:rsidRPr="004A1C97" w:rsidRDefault="004A1C97" w:rsidP="004A1C97">
            <w:pPr>
              <w:jc w:val="center"/>
              <w:rPr>
                <w:sz w:val="16"/>
                <w:szCs w:val="16"/>
              </w:rPr>
            </w:pPr>
            <w:r w:rsidRPr="004A1C97">
              <w:rPr>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14:paraId="2CD906F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EC584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03073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37982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4D4D03C" w14:textId="77777777" w:rsidR="004A1C97" w:rsidRPr="004A1C97" w:rsidRDefault="004A1C97" w:rsidP="004A1C97">
            <w:pPr>
              <w:jc w:val="center"/>
              <w:rPr>
                <w:sz w:val="16"/>
                <w:szCs w:val="16"/>
              </w:rPr>
            </w:pPr>
            <w:r w:rsidRPr="004A1C97">
              <w:rPr>
                <w:sz w:val="16"/>
                <w:szCs w:val="16"/>
              </w:rPr>
              <w:t>29.0</w:t>
            </w:r>
          </w:p>
        </w:tc>
        <w:tc>
          <w:tcPr>
            <w:tcW w:w="0" w:type="auto"/>
            <w:vAlign w:val="center"/>
            <w:hideMark/>
          </w:tcPr>
          <w:p w14:paraId="13454CE4" w14:textId="77777777" w:rsidR="004A1C97" w:rsidRPr="004A1C97" w:rsidRDefault="004A1C97" w:rsidP="004A1C97"/>
        </w:tc>
      </w:tr>
      <w:tr w:rsidR="004A1C97" w:rsidRPr="004A1C97" w14:paraId="314E3CED"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6E4197E3" w14:textId="77777777" w:rsidR="004A1C97" w:rsidRPr="004A1C97" w:rsidRDefault="004A1C97" w:rsidP="004A1C97">
            <w:pPr>
              <w:jc w:val="center"/>
              <w:rPr>
                <w:sz w:val="16"/>
                <w:szCs w:val="16"/>
              </w:rPr>
            </w:pPr>
            <w:r w:rsidRPr="004A1C97">
              <w:rPr>
                <w:sz w:val="16"/>
                <w:szCs w:val="16"/>
              </w:rPr>
              <w:t>13/b</w:t>
            </w:r>
          </w:p>
        </w:tc>
        <w:tc>
          <w:tcPr>
            <w:tcW w:w="0" w:type="auto"/>
            <w:tcBorders>
              <w:top w:val="nil"/>
              <w:left w:val="nil"/>
              <w:bottom w:val="single" w:sz="4" w:space="0" w:color="auto"/>
              <w:right w:val="single" w:sz="4" w:space="0" w:color="auto"/>
            </w:tcBorders>
            <w:shd w:val="clear" w:color="auto" w:fill="auto"/>
            <w:noWrap/>
            <w:vAlign w:val="bottom"/>
            <w:hideMark/>
          </w:tcPr>
          <w:p w14:paraId="656CC165" w14:textId="77777777" w:rsidR="004A1C97" w:rsidRPr="004A1C97" w:rsidRDefault="004A1C97" w:rsidP="004A1C97">
            <w:pPr>
              <w:jc w:val="center"/>
              <w:rPr>
                <w:sz w:val="16"/>
                <w:szCs w:val="16"/>
              </w:rPr>
            </w:pPr>
            <w:r w:rsidRPr="004A1C97">
              <w:rPr>
                <w:sz w:val="16"/>
                <w:szCs w:val="16"/>
              </w:rPr>
              <w:t>5.26</w:t>
            </w:r>
          </w:p>
        </w:tc>
        <w:tc>
          <w:tcPr>
            <w:tcW w:w="0" w:type="auto"/>
            <w:tcBorders>
              <w:top w:val="nil"/>
              <w:left w:val="nil"/>
              <w:bottom w:val="single" w:sz="4" w:space="0" w:color="auto"/>
              <w:right w:val="single" w:sz="4" w:space="0" w:color="auto"/>
            </w:tcBorders>
            <w:shd w:val="clear" w:color="auto" w:fill="auto"/>
            <w:noWrap/>
            <w:vAlign w:val="bottom"/>
            <w:hideMark/>
          </w:tcPr>
          <w:p w14:paraId="1844291E" w14:textId="77777777" w:rsidR="004A1C97" w:rsidRPr="004A1C97" w:rsidRDefault="004A1C97" w:rsidP="004A1C97">
            <w:pPr>
              <w:jc w:val="center"/>
              <w:rPr>
                <w:sz w:val="16"/>
                <w:szCs w:val="16"/>
              </w:rPr>
            </w:pPr>
            <w:r w:rsidRPr="004A1C97">
              <w:rPr>
                <w:sz w:val="16"/>
                <w:szCs w:val="16"/>
              </w:rPr>
              <w:t>1.27</w:t>
            </w:r>
          </w:p>
        </w:tc>
        <w:tc>
          <w:tcPr>
            <w:tcW w:w="0" w:type="auto"/>
            <w:tcBorders>
              <w:top w:val="nil"/>
              <w:left w:val="nil"/>
              <w:bottom w:val="single" w:sz="4" w:space="0" w:color="auto"/>
              <w:right w:val="single" w:sz="4" w:space="0" w:color="auto"/>
            </w:tcBorders>
            <w:shd w:val="clear" w:color="auto" w:fill="auto"/>
            <w:noWrap/>
            <w:vAlign w:val="bottom"/>
            <w:hideMark/>
          </w:tcPr>
          <w:p w14:paraId="09EA2D2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D409E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8D256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E1DB7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ADD474" w14:textId="77777777" w:rsidR="004A1C97" w:rsidRPr="004A1C97" w:rsidRDefault="004A1C97" w:rsidP="004A1C97">
            <w:pPr>
              <w:jc w:val="center"/>
              <w:rPr>
                <w:sz w:val="16"/>
                <w:szCs w:val="16"/>
              </w:rPr>
            </w:pPr>
            <w:r w:rsidRPr="004A1C97">
              <w:rPr>
                <w:sz w:val="16"/>
                <w:szCs w:val="16"/>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03BC26CF" w14:textId="77777777" w:rsidR="004A1C97" w:rsidRPr="004A1C97" w:rsidRDefault="004A1C97" w:rsidP="004A1C97">
            <w:pPr>
              <w:jc w:val="center"/>
              <w:rPr>
                <w:sz w:val="16"/>
                <w:szCs w:val="16"/>
              </w:rPr>
            </w:pPr>
            <w:r w:rsidRPr="004A1C97">
              <w:rPr>
                <w:sz w:val="16"/>
                <w:szCs w:val="16"/>
              </w:rPr>
              <w:t>249.9</w:t>
            </w:r>
          </w:p>
        </w:tc>
        <w:tc>
          <w:tcPr>
            <w:tcW w:w="0" w:type="auto"/>
            <w:tcBorders>
              <w:top w:val="nil"/>
              <w:left w:val="nil"/>
              <w:bottom w:val="single" w:sz="4" w:space="0" w:color="auto"/>
              <w:right w:val="single" w:sz="4" w:space="0" w:color="auto"/>
            </w:tcBorders>
            <w:shd w:val="clear" w:color="000000" w:fill="FFFFFF"/>
            <w:noWrap/>
            <w:vAlign w:val="center"/>
            <w:hideMark/>
          </w:tcPr>
          <w:p w14:paraId="64297D4F" w14:textId="77777777" w:rsidR="004A1C97" w:rsidRPr="004A1C97" w:rsidRDefault="004A1C97" w:rsidP="004A1C97">
            <w:pPr>
              <w:jc w:val="center"/>
              <w:rPr>
                <w:sz w:val="16"/>
                <w:szCs w:val="16"/>
              </w:rPr>
            </w:pPr>
            <w:r w:rsidRPr="004A1C97">
              <w:rPr>
                <w:sz w:val="16"/>
                <w:szCs w:val="16"/>
              </w:rPr>
              <w:t>44.5</w:t>
            </w:r>
          </w:p>
        </w:tc>
        <w:tc>
          <w:tcPr>
            <w:tcW w:w="0" w:type="auto"/>
            <w:tcBorders>
              <w:top w:val="nil"/>
              <w:left w:val="nil"/>
              <w:bottom w:val="single" w:sz="4" w:space="0" w:color="auto"/>
              <w:right w:val="single" w:sz="4" w:space="0" w:color="auto"/>
            </w:tcBorders>
            <w:shd w:val="clear" w:color="auto" w:fill="auto"/>
            <w:noWrap/>
            <w:vAlign w:val="bottom"/>
            <w:hideMark/>
          </w:tcPr>
          <w:p w14:paraId="26B91CB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8E4F6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C87DBA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01B3D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5C03DC" w14:textId="77777777" w:rsidR="004A1C97" w:rsidRPr="004A1C97" w:rsidRDefault="004A1C97" w:rsidP="004A1C97">
            <w:pPr>
              <w:jc w:val="center"/>
              <w:rPr>
                <w:sz w:val="16"/>
                <w:szCs w:val="16"/>
              </w:rPr>
            </w:pPr>
            <w:r w:rsidRPr="004A1C97">
              <w:rPr>
                <w:sz w:val="16"/>
                <w:szCs w:val="16"/>
              </w:rPr>
              <w:t>294.4</w:t>
            </w:r>
          </w:p>
        </w:tc>
        <w:tc>
          <w:tcPr>
            <w:tcW w:w="0" w:type="auto"/>
            <w:tcBorders>
              <w:top w:val="nil"/>
              <w:left w:val="nil"/>
              <w:bottom w:val="single" w:sz="4" w:space="0" w:color="auto"/>
              <w:right w:val="single" w:sz="4" w:space="0" w:color="auto"/>
            </w:tcBorders>
            <w:shd w:val="clear" w:color="auto" w:fill="auto"/>
            <w:noWrap/>
            <w:vAlign w:val="bottom"/>
            <w:hideMark/>
          </w:tcPr>
          <w:p w14:paraId="6C0CEBD5" w14:textId="77777777" w:rsidR="004A1C97" w:rsidRPr="004A1C97" w:rsidRDefault="004A1C97" w:rsidP="004A1C97">
            <w:pPr>
              <w:jc w:val="center"/>
              <w:rPr>
                <w:sz w:val="16"/>
                <w:szCs w:val="16"/>
              </w:rPr>
            </w:pPr>
            <w:r w:rsidRPr="004A1C97">
              <w:rPr>
                <w:sz w:val="16"/>
                <w:szCs w:val="16"/>
              </w:rPr>
              <w:t>26.3</w:t>
            </w:r>
          </w:p>
        </w:tc>
        <w:tc>
          <w:tcPr>
            <w:tcW w:w="0" w:type="auto"/>
            <w:tcBorders>
              <w:top w:val="nil"/>
              <w:left w:val="nil"/>
              <w:bottom w:val="single" w:sz="4" w:space="0" w:color="auto"/>
              <w:right w:val="single" w:sz="4" w:space="0" w:color="auto"/>
            </w:tcBorders>
            <w:shd w:val="clear" w:color="auto" w:fill="auto"/>
            <w:noWrap/>
            <w:vAlign w:val="bottom"/>
            <w:hideMark/>
          </w:tcPr>
          <w:p w14:paraId="46C02D36" w14:textId="77777777" w:rsidR="004A1C97" w:rsidRPr="004A1C97" w:rsidRDefault="004A1C97" w:rsidP="004A1C97">
            <w:pPr>
              <w:jc w:val="center"/>
              <w:rPr>
                <w:sz w:val="16"/>
                <w:szCs w:val="16"/>
              </w:rPr>
            </w:pPr>
            <w:r w:rsidRPr="004A1C97">
              <w:rPr>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14:paraId="55933A9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3AD79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6DB2E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75ACE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476D0FE" w14:textId="77777777" w:rsidR="004A1C97" w:rsidRPr="004A1C97" w:rsidRDefault="004A1C97" w:rsidP="004A1C97">
            <w:pPr>
              <w:jc w:val="center"/>
              <w:rPr>
                <w:sz w:val="16"/>
                <w:szCs w:val="16"/>
              </w:rPr>
            </w:pPr>
            <w:r w:rsidRPr="004A1C97">
              <w:rPr>
                <w:sz w:val="16"/>
                <w:szCs w:val="16"/>
              </w:rPr>
              <w:t>32.7</w:t>
            </w:r>
          </w:p>
        </w:tc>
        <w:tc>
          <w:tcPr>
            <w:tcW w:w="0" w:type="auto"/>
            <w:vAlign w:val="center"/>
            <w:hideMark/>
          </w:tcPr>
          <w:p w14:paraId="1D3C6728" w14:textId="77777777" w:rsidR="004A1C97" w:rsidRPr="004A1C97" w:rsidRDefault="004A1C97" w:rsidP="004A1C97"/>
        </w:tc>
      </w:tr>
      <w:tr w:rsidR="004A1C97" w:rsidRPr="004A1C97" w14:paraId="7B2CB605"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2184304F" w14:textId="77777777" w:rsidR="004A1C97" w:rsidRPr="004A1C97" w:rsidRDefault="004A1C97" w:rsidP="004A1C97">
            <w:pPr>
              <w:jc w:val="center"/>
              <w:rPr>
                <w:sz w:val="16"/>
                <w:szCs w:val="16"/>
              </w:rPr>
            </w:pPr>
            <w:r w:rsidRPr="004A1C97">
              <w:rPr>
                <w:sz w:val="16"/>
                <w:szCs w:val="16"/>
              </w:rPr>
              <w:t>14/a</w:t>
            </w:r>
          </w:p>
        </w:tc>
        <w:tc>
          <w:tcPr>
            <w:tcW w:w="0" w:type="auto"/>
            <w:tcBorders>
              <w:top w:val="nil"/>
              <w:left w:val="nil"/>
              <w:bottom w:val="single" w:sz="4" w:space="0" w:color="auto"/>
              <w:right w:val="single" w:sz="4" w:space="0" w:color="auto"/>
            </w:tcBorders>
            <w:shd w:val="clear" w:color="auto" w:fill="auto"/>
            <w:noWrap/>
            <w:vAlign w:val="bottom"/>
            <w:hideMark/>
          </w:tcPr>
          <w:p w14:paraId="673E02DD" w14:textId="77777777" w:rsidR="004A1C97" w:rsidRPr="004A1C97" w:rsidRDefault="004A1C97" w:rsidP="004A1C97">
            <w:pPr>
              <w:jc w:val="center"/>
              <w:rPr>
                <w:sz w:val="16"/>
                <w:szCs w:val="16"/>
              </w:rPr>
            </w:pPr>
            <w:r w:rsidRPr="004A1C97">
              <w:rPr>
                <w:sz w:val="16"/>
                <w:szCs w:val="16"/>
              </w:rPr>
              <w:t>6.13</w:t>
            </w:r>
          </w:p>
        </w:tc>
        <w:tc>
          <w:tcPr>
            <w:tcW w:w="0" w:type="auto"/>
            <w:tcBorders>
              <w:top w:val="nil"/>
              <w:left w:val="nil"/>
              <w:bottom w:val="single" w:sz="4" w:space="0" w:color="auto"/>
              <w:right w:val="single" w:sz="4" w:space="0" w:color="auto"/>
            </w:tcBorders>
            <w:shd w:val="clear" w:color="auto" w:fill="auto"/>
            <w:noWrap/>
            <w:vAlign w:val="bottom"/>
            <w:hideMark/>
          </w:tcPr>
          <w:p w14:paraId="5100D304" w14:textId="77777777" w:rsidR="004A1C97" w:rsidRPr="004A1C97" w:rsidRDefault="004A1C97" w:rsidP="004A1C97">
            <w:pPr>
              <w:jc w:val="center"/>
              <w:rPr>
                <w:sz w:val="16"/>
                <w:szCs w:val="16"/>
              </w:rPr>
            </w:pPr>
            <w:r w:rsidRPr="004A1C97">
              <w:rPr>
                <w:sz w:val="16"/>
                <w:szCs w:val="16"/>
              </w:rPr>
              <w:t>1.75</w:t>
            </w:r>
          </w:p>
        </w:tc>
        <w:tc>
          <w:tcPr>
            <w:tcW w:w="0" w:type="auto"/>
            <w:tcBorders>
              <w:top w:val="nil"/>
              <w:left w:val="nil"/>
              <w:bottom w:val="single" w:sz="4" w:space="0" w:color="auto"/>
              <w:right w:val="single" w:sz="4" w:space="0" w:color="auto"/>
            </w:tcBorders>
            <w:shd w:val="clear" w:color="auto" w:fill="auto"/>
            <w:noWrap/>
            <w:vAlign w:val="bottom"/>
            <w:hideMark/>
          </w:tcPr>
          <w:p w14:paraId="27AC2E8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819E0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973F3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61EDD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ED18B5" w14:textId="77777777" w:rsidR="004A1C97" w:rsidRPr="004A1C97" w:rsidRDefault="004A1C97" w:rsidP="004A1C97">
            <w:pPr>
              <w:jc w:val="center"/>
              <w:rPr>
                <w:sz w:val="16"/>
                <w:szCs w:val="16"/>
              </w:rPr>
            </w:pPr>
            <w:r w:rsidRPr="004A1C97">
              <w:rPr>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14:paraId="40D9B0EB" w14:textId="77777777" w:rsidR="004A1C97" w:rsidRPr="004A1C97" w:rsidRDefault="004A1C97" w:rsidP="004A1C97">
            <w:pPr>
              <w:jc w:val="center"/>
              <w:rPr>
                <w:sz w:val="16"/>
                <w:szCs w:val="16"/>
              </w:rPr>
            </w:pPr>
            <w:r w:rsidRPr="004A1C97">
              <w:rPr>
                <w:sz w:val="16"/>
                <w:szCs w:val="16"/>
              </w:rPr>
              <w:t>280.48</w:t>
            </w:r>
          </w:p>
        </w:tc>
        <w:tc>
          <w:tcPr>
            <w:tcW w:w="0" w:type="auto"/>
            <w:tcBorders>
              <w:top w:val="nil"/>
              <w:left w:val="nil"/>
              <w:bottom w:val="single" w:sz="4" w:space="0" w:color="auto"/>
              <w:right w:val="single" w:sz="4" w:space="0" w:color="auto"/>
            </w:tcBorders>
            <w:shd w:val="clear" w:color="auto" w:fill="auto"/>
            <w:noWrap/>
            <w:vAlign w:val="bottom"/>
            <w:hideMark/>
          </w:tcPr>
          <w:p w14:paraId="7A65070D" w14:textId="77777777" w:rsidR="004A1C97" w:rsidRPr="004A1C97" w:rsidRDefault="004A1C97" w:rsidP="004A1C97">
            <w:pPr>
              <w:jc w:val="center"/>
              <w:rPr>
                <w:sz w:val="16"/>
                <w:szCs w:val="16"/>
              </w:rPr>
            </w:pPr>
            <w:r w:rsidRPr="004A1C97">
              <w:rPr>
                <w:sz w:val="16"/>
                <w:szCs w:val="16"/>
              </w:rPr>
              <w:t>59.99</w:t>
            </w:r>
          </w:p>
        </w:tc>
        <w:tc>
          <w:tcPr>
            <w:tcW w:w="0" w:type="auto"/>
            <w:tcBorders>
              <w:top w:val="nil"/>
              <w:left w:val="nil"/>
              <w:bottom w:val="single" w:sz="4" w:space="0" w:color="auto"/>
              <w:right w:val="single" w:sz="4" w:space="0" w:color="auto"/>
            </w:tcBorders>
            <w:shd w:val="clear" w:color="auto" w:fill="auto"/>
            <w:noWrap/>
            <w:vAlign w:val="bottom"/>
            <w:hideMark/>
          </w:tcPr>
          <w:p w14:paraId="10CC7C3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C5A1B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DAE17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08A49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9E1EB2" w14:textId="77777777" w:rsidR="004A1C97" w:rsidRPr="004A1C97" w:rsidRDefault="004A1C97" w:rsidP="004A1C97">
            <w:pPr>
              <w:jc w:val="center"/>
              <w:rPr>
                <w:sz w:val="16"/>
                <w:szCs w:val="16"/>
              </w:rPr>
            </w:pPr>
            <w:r w:rsidRPr="004A1C97">
              <w:rPr>
                <w:sz w:val="16"/>
                <w:szCs w:val="16"/>
              </w:rPr>
              <w:t>340.5</w:t>
            </w:r>
          </w:p>
        </w:tc>
        <w:tc>
          <w:tcPr>
            <w:tcW w:w="0" w:type="auto"/>
            <w:tcBorders>
              <w:top w:val="nil"/>
              <w:left w:val="nil"/>
              <w:bottom w:val="single" w:sz="4" w:space="0" w:color="auto"/>
              <w:right w:val="single" w:sz="4" w:space="0" w:color="auto"/>
            </w:tcBorders>
            <w:shd w:val="clear" w:color="auto" w:fill="auto"/>
            <w:noWrap/>
            <w:vAlign w:val="bottom"/>
            <w:hideMark/>
          </w:tcPr>
          <w:p w14:paraId="5A0C9291" w14:textId="77777777" w:rsidR="004A1C97" w:rsidRPr="004A1C97" w:rsidRDefault="004A1C97" w:rsidP="004A1C97">
            <w:pPr>
              <w:jc w:val="center"/>
              <w:rPr>
                <w:sz w:val="16"/>
                <w:szCs w:val="16"/>
              </w:rPr>
            </w:pPr>
            <w:r w:rsidRPr="004A1C97">
              <w:rPr>
                <w:sz w:val="16"/>
                <w:szCs w:val="16"/>
              </w:rPr>
              <w:t>30.7</w:t>
            </w:r>
          </w:p>
        </w:tc>
        <w:tc>
          <w:tcPr>
            <w:tcW w:w="0" w:type="auto"/>
            <w:tcBorders>
              <w:top w:val="nil"/>
              <w:left w:val="nil"/>
              <w:bottom w:val="single" w:sz="4" w:space="0" w:color="auto"/>
              <w:right w:val="single" w:sz="4" w:space="0" w:color="auto"/>
            </w:tcBorders>
            <w:shd w:val="clear" w:color="auto" w:fill="auto"/>
            <w:noWrap/>
            <w:vAlign w:val="bottom"/>
            <w:hideMark/>
          </w:tcPr>
          <w:p w14:paraId="2F5FA0EA" w14:textId="77777777" w:rsidR="004A1C97" w:rsidRPr="004A1C97" w:rsidRDefault="004A1C97" w:rsidP="004A1C97">
            <w:pPr>
              <w:jc w:val="center"/>
              <w:rPr>
                <w:sz w:val="16"/>
                <w:szCs w:val="16"/>
              </w:rPr>
            </w:pPr>
            <w:r w:rsidRPr="004A1C97">
              <w:rPr>
                <w:sz w:val="16"/>
                <w:szCs w:val="16"/>
              </w:rPr>
              <w:t>8.8</w:t>
            </w:r>
          </w:p>
        </w:tc>
        <w:tc>
          <w:tcPr>
            <w:tcW w:w="0" w:type="auto"/>
            <w:tcBorders>
              <w:top w:val="nil"/>
              <w:left w:val="nil"/>
              <w:bottom w:val="single" w:sz="4" w:space="0" w:color="auto"/>
              <w:right w:val="single" w:sz="4" w:space="0" w:color="auto"/>
            </w:tcBorders>
            <w:shd w:val="clear" w:color="auto" w:fill="auto"/>
            <w:noWrap/>
            <w:vAlign w:val="bottom"/>
            <w:hideMark/>
          </w:tcPr>
          <w:p w14:paraId="02ACFB7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38B30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387AA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C6D74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33D7A83" w14:textId="77777777" w:rsidR="004A1C97" w:rsidRPr="004A1C97" w:rsidRDefault="004A1C97" w:rsidP="004A1C97">
            <w:pPr>
              <w:jc w:val="center"/>
              <w:rPr>
                <w:sz w:val="16"/>
                <w:szCs w:val="16"/>
              </w:rPr>
            </w:pPr>
            <w:r w:rsidRPr="004A1C97">
              <w:rPr>
                <w:sz w:val="16"/>
                <w:szCs w:val="16"/>
              </w:rPr>
              <w:t>39.4</w:t>
            </w:r>
          </w:p>
        </w:tc>
        <w:tc>
          <w:tcPr>
            <w:tcW w:w="0" w:type="auto"/>
            <w:vAlign w:val="center"/>
            <w:hideMark/>
          </w:tcPr>
          <w:p w14:paraId="2891C484" w14:textId="77777777" w:rsidR="004A1C97" w:rsidRPr="004A1C97" w:rsidRDefault="004A1C97" w:rsidP="004A1C97"/>
        </w:tc>
      </w:tr>
      <w:tr w:rsidR="004A1C97" w:rsidRPr="004A1C97" w14:paraId="750B7BB0"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7D4FD540" w14:textId="77777777" w:rsidR="004A1C97" w:rsidRPr="004A1C97" w:rsidRDefault="004A1C97" w:rsidP="004A1C97">
            <w:pPr>
              <w:jc w:val="center"/>
              <w:rPr>
                <w:sz w:val="16"/>
                <w:szCs w:val="16"/>
              </w:rPr>
            </w:pPr>
            <w:r w:rsidRPr="004A1C97">
              <w:rPr>
                <w:sz w:val="16"/>
                <w:szCs w:val="16"/>
              </w:rPr>
              <w:t>15/a</w:t>
            </w:r>
          </w:p>
        </w:tc>
        <w:tc>
          <w:tcPr>
            <w:tcW w:w="0" w:type="auto"/>
            <w:tcBorders>
              <w:top w:val="nil"/>
              <w:left w:val="nil"/>
              <w:bottom w:val="single" w:sz="4" w:space="0" w:color="auto"/>
              <w:right w:val="single" w:sz="4" w:space="0" w:color="auto"/>
            </w:tcBorders>
            <w:shd w:val="clear" w:color="auto" w:fill="auto"/>
            <w:noWrap/>
            <w:vAlign w:val="bottom"/>
            <w:hideMark/>
          </w:tcPr>
          <w:p w14:paraId="7AB4E6C4" w14:textId="77777777" w:rsidR="004A1C97" w:rsidRPr="004A1C97" w:rsidRDefault="004A1C97" w:rsidP="004A1C97">
            <w:pPr>
              <w:jc w:val="center"/>
              <w:rPr>
                <w:sz w:val="16"/>
                <w:szCs w:val="16"/>
              </w:rPr>
            </w:pPr>
            <w:r w:rsidRPr="004A1C97">
              <w:rPr>
                <w:sz w:val="16"/>
                <w:szCs w:val="16"/>
              </w:rPr>
              <w:t>6.16</w:t>
            </w:r>
          </w:p>
        </w:tc>
        <w:tc>
          <w:tcPr>
            <w:tcW w:w="0" w:type="auto"/>
            <w:tcBorders>
              <w:top w:val="nil"/>
              <w:left w:val="nil"/>
              <w:bottom w:val="single" w:sz="4" w:space="0" w:color="auto"/>
              <w:right w:val="single" w:sz="4" w:space="0" w:color="auto"/>
            </w:tcBorders>
            <w:shd w:val="clear" w:color="auto" w:fill="auto"/>
            <w:noWrap/>
            <w:vAlign w:val="bottom"/>
            <w:hideMark/>
          </w:tcPr>
          <w:p w14:paraId="0905EA6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FE85B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5C0FC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D6006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DAA20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878167" w14:textId="77777777" w:rsidR="004A1C97" w:rsidRPr="004A1C97" w:rsidRDefault="004A1C97" w:rsidP="004A1C97">
            <w:pPr>
              <w:jc w:val="center"/>
              <w:rPr>
                <w:sz w:val="16"/>
                <w:szCs w:val="16"/>
              </w:rPr>
            </w:pPr>
            <w:r w:rsidRPr="004A1C97">
              <w:rPr>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14:paraId="227BF435" w14:textId="77777777" w:rsidR="004A1C97" w:rsidRPr="004A1C97" w:rsidRDefault="004A1C97" w:rsidP="004A1C97">
            <w:pPr>
              <w:jc w:val="center"/>
              <w:rPr>
                <w:sz w:val="16"/>
                <w:szCs w:val="16"/>
              </w:rPr>
            </w:pPr>
            <w:r w:rsidRPr="004A1C97">
              <w:rPr>
                <w:sz w:val="16"/>
                <w:szCs w:val="16"/>
              </w:rPr>
              <w:t>298.43</w:t>
            </w:r>
          </w:p>
        </w:tc>
        <w:tc>
          <w:tcPr>
            <w:tcW w:w="0" w:type="auto"/>
            <w:tcBorders>
              <w:top w:val="nil"/>
              <w:left w:val="nil"/>
              <w:bottom w:val="single" w:sz="4" w:space="0" w:color="auto"/>
              <w:right w:val="single" w:sz="4" w:space="0" w:color="auto"/>
            </w:tcBorders>
            <w:shd w:val="clear" w:color="auto" w:fill="auto"/>
            <w:noWrap/>
            <w:vAlign w:val="bottom"/>
            <w:hideMark/>
          </w:tcPr>
          <w:p w14:paraId="08545A0B" w14:textId="77777777" w:rsidR="004A1C97" w:rsidRPr="004A1C97" w:rsidRDefault="004A1C97" w:rsidP="004A1C97">
            <w:pPr>
              <w:jc w:val="center"/>
              <w:rPr>
                <w:sz w:val="16"/>
                <w:szCs w:val="16"/>
              </w:rPr>
            </w:pPr>
            <w:r w:rsidRPr="004A1C97">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270F01B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C2437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A21E1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69429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2CFD84" w14:textId="77777777" w:rsidR="004A1C97" w:rsidRPr="004A1C97" w:rsidRDefault="004A1C97" w:rsidP="004A1C97">
            <w:pPr>
              <w:jc w:val="center"/>
              <w:rPr>
                <w:sz w:val="16"/>
                <w:szCs w:val="16"/>
              </w:rPr>
            </w:pPr>
            <w:r w:rsidRPr="004A1C97">
              <w:rPr>
                <w:sz w:val="16"/>
                <w:szCs w:val="16"/>
              </w:rPr>
              <w:t>298.4</w:t>
            </w:r>
          </w:p>
        </w:tc>
        <w:tc>
          <w:tcPr>
            <w:tcW w:w="0" w:type="auto"/>
            <w:tcBorders>
              <w:top w:val="nil"/>
              <w:left w:val="nil"/>
              <w:bottom w:val="single" w:sz="4" w:space="0" w:color="auto"/>
              <w:right w:val="single" w:sz="4" w:space="0" w:color="auto"/>
            </w:tcBorders>
            <w:shd w:val="clear" w:color="auto" w:fill="auto"/>
            <w:noWrap/>
            <w:vAlign w:val="bottom"/>
            <w:hideMark/>
          </w:tcPr>
          <w:p w14:paraId="54067630" w14:textId="77777777" w:rsidR="004A1C97" w:rsidRPr="004A1C97" w:rsidRDefault="004A1C97" w:rsidP="004A1C97">
            <w:pPr>
              <w:jc w:val="center"/>
              <w:rPr>
                <w:sz w:val="16"/>
                <w:szCs w:val="16"/>
              </w:rPr>
            </w:pPr>
            <w:r w:rsidRPr="004A1C97">
              <w:rPr>
                <w:sz w:val="16"/>
                <w:szCs w:val="16"/>
              </w:rPr>
              <w:t>30.8</w:t>
            </w:r>
          </w:p>
        </w:tc>
        <w:tc>
          <w:tcPr>
            <w:tcW w:w="0" w:type="auto"/>
            <w:tcBorders>
              <w:top w:val="nil"/>
              <w:left w:val="nil"/>
              <w:bottom w:val="single" w:sz="4" w:space="0" w:color="auto"/>
              <w:right w:val="single" w:sz="4" w:space="0" w:color="auto"/>
            </w:tcBorders>
            <w:shd w:val="clear" w:color="auto" w:fill="auto"/>
            <w:noWrap/>
            <w:vAlign w:val="bottom"/>
            <w:hideMark/>
          </w:tcPr>
          <w:p w14:paraId="16F0E2FC" w14:textId="77777777" w:rsidR="004A1C97" w:rsidRPr="004A1C97" w:rsidRDefault="004A1C97" w:rsidP="004A1C97">
            <w:pPr>
              <w:jc w:val="center"/>
              <w:rPr>
                <w:sz w:val="16"/>
                <w:szCs w:val="16"/>
              </w:rPr>
            </w:pPr>
            <w:r w:rsidRPr="004A1C97">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240A55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1361C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9BF0F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77A7A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9681B98" w14:textId="77777777" w:rsidR="004A1C97" w:rsidRPr="004A1C97" w:rsidRDefault="004A1C97" w:rsidP="004A1C97">
            <w:pPr>
              <w:jc w:val="center"/>
              <w:rPr>
                <w:sz w:val="16"/>
                <w:szCs w:val="16"/>
              </w:rPr>
            </w:pPr>
            <w:r w:rsidRPr="004A1C97">
              <w:rPr>
                <w:sz w:val="16"/>
                <w:szCs w:val="16"/>
              </w:rPr>
              <w:t>30.8</w:t>
            </w:r>
          </w:p>
        </w:tc>
        <w:tc>
          <w:tcPr>
            <w:tcW w:w="0" w:type="auto"/>
            <w:vAlign w:val="center"/>
            <w:hideMark/>
          </w:tcPr>
          <w:p w14:paraId="09F77335" w14:textId="77777777" w:rsidR="004A1C97" w:rsidRPr="004A1C97" w:rsidRDefault="004A1C97" w:rsidP="004A1C97"/>
        </w:tc>
      </w:tr>
      <w:tr w:rsidR="004A1C97" w:rsidRPr="004A1C97" w14:paraId="04CA5E84"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5494FB0F" w14:textId="77777777" w:rsidR="004A1C97" w:rsidRPr="004A1C97" w:rsidRDefault="004A1C97" w:rsidP="004A1C97">
            <w:pPr>
              <w:jc w:val="center"/>
              <w:rPr>
                <w:sz w:val="16"/>
                <w:szCs w:val="16"/>
              </w:rPr>
            </w:pPr>
            <w:r w:rsidRPr="004A1C97">
              <w:rPr>
                <w:sz w:val="16"/>
                <w:szCs w:val="16"/>
              </w:rPr>
              <w:t>19/a</w:t>
            </w:r>
          </w:p>
        </w:tc>
        <w:tc>
          <w:tcPr>
            <w:tcW w:w="0" w:type="auto"/>
            <w:tcBorders>
              <w:top w:val="nil"/>
              <w:left w:val="nil"/>
              <w:bottom w:val="single" w:sz="4" w:space="0" w:color="auto"/>
              <w:right w:val="single" w:sz="4" w:space="0" w:color="auto"/>
            </w:tcBorders>
            <w:shd w:val="clear" w:color="auto" w:fill="auto"/>
            <w:noWrap/>
            <w:vAlign w:val="bottom"/>
            <w:hideMark/>
          </w:tcPr>
          <w:p w14:paraId="72704C7B" w14:textId="77777777" w:rsidR="004A1C97" w:rsidRPr="004A1C97" w:rsidRDefault="004A1C97" w:rsidP="004A1C97">
            <w:pPr>
              <w:jc w:val="center"/>
              <w:rPr>
                <w:sz w:val="16"/>
                <w:szCs w:val="16"/>
              </w:rPr>
            </w:pPr>
            <w:r w:rsidRPr="004A1C97">
              <w:rPr>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14:paraId="59330950" w14:textId="77777777" w:rsidR="004A1C97" w:rsidRPr="004A1C97" w:rsidRDefault="004A1C97" w:rsidP="004A1C97">
            <w:pPr>
              <w:jc w:val="center"/>
              <w:rPr>
                <w:sz w:val="16"/>
                <w:szCs w:val="16"/>
              </w:rPr>
            </w:pPr>
            <w:r w:rsidRPr="004A1C97">
              <w:rPr>
                <w:sz w:val="16"/>
                <w:szCs w:val="16"/>
              </w:rPr>
              <w:t>1.12</w:t>
            </w:r>
          </w:p>
        </w:tc>
        <w:tc>
          <w:tcPr>
            <w:tcW w:w="0" w:type="auto"/>
            <w:tcBorders>
              <w:top w:val="nil"/>
              <w:left w:val="nil"/>
              <w:bottom w:val="single" w:sz="4" w:space="0" w:color="auto"/>
              <w:right w:val="single" w:sz="4" w:space="0" w:color="auto"/>
            </w:tcBorders>
            <w:shd w:val="clear" w:color="auto" w:fill="auto"/>
            <w:noWrap/>
            <w:vAlign w:val="bottom"/>
            <w:hideMark/>
          </w:tcPr>
          <w:p w14:paraId="15F91B0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8DC02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11098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A87CA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C3EEDD" w14:textId="77777777" w:rsidR="004A1C97" w:rsidRPr="004A1C97" w:rsidRDefault="004A1C97" w:rsidP="004A1C97">
            <w:pPr>
              <w:jc w:val="center"/>
              <w:rPr>
                <w:sz w:val="16"/>
                <w:szCs w:val="16"/>
              </w:rPr>
            </w:pPr>
            <w:r w:rsidRPr="004A1C97">
              <w:rPr>
                <w:sz w:val="16"/>
                <w:szCs w:val="16"/>
              </w:rPr>
              <w:t>7.3</w:t>
            </w:r>
          </w:p>
        </w:tc>
        <w:tc>
          <w:tcPr>
            <w:tcW w:w="0" w:type="auto"/>
            <w:tcBorders>
              <w:top w:val="nil"/>
              <w:left w:val="nil"/>
              <w:bottom w:val="single" w:sz="4" w:space="0" w:color="auto"/>
              <w:right w:val="single" w:sz="4" w:space="0" w:color="auto"/>
            </w:tcBorders>
            <w:shd w:val="clear" w:color="auto" w:fill="auto"/>
            <w:noWrap/>
            <w:vAlign w:val="bottom"/>
            <w:hideMark/>
          </w:tcPr>
          <w:p w14:paraId="5EAF4AFB" w14:textId="77777777" w:rsidR="004A1C97" w:rsidRPr="004A1C97" w:rsidRDefault="004A1C97" w:rsidP="004A1C97">
            <w:pPr>
              <w:jc w:val="center"/>
              <w:rPr>
                <w:sz w:val="16"/>
                <w:szCs w:val="16"/>
              </w:rPr>
            </w:pPr>
            <w:r w:rsidRPr="004A1C97">
              <w:rPr>
                <w:sz w:val="16"/>
                <w:szCs w:val="16"/>
              </w:rPr>
              <w:t>341.05</w:t>
            </w:r>
          </w:p>
        </w:tc>
        <w:tc>
          <w:tcPr>
            <w:tcW w:w="0" w:type="auto"/>
            <w:tcBorders>
              <w:top w:val="nil"/>
              <w:left w:val="nil"/>
              <w:bottom w:val="single" w:sz="4" w:space="0" w:color="auto"/>
              <w:right w:val="single" w:sz="4" w:space="0" w:color="auto"/>
            </w:tcBorders>
            <w:shd w:val="clear" w:color="auto" w:fill="auto"/>
            <w:noWrap/>
            <w:vAlign w:val="bottom"/>
            <w:hideMark/>
          </w:tcPr>
          <w:p w14:paraId="05DC6FF4" w14:textId="77777777" w:rsidR="004A1C97" w:rsidRPr="004A1C97" w:rsidRDefault="004A1C97" w:rsidP="004A1C97">
            <w:pPr>
              <w:jc w:val="center"/>
              <w:rPr>
                <w:sz w:val="16"/>
                <w:szCs w:val="16"/>
              </w:rPr>
            </w:pPr>
            <w:r w:rsidRPr="004A1C97">
              <w:rPr>
                <w:sz w:val="16"/>
                <w:szCs w:val="16"/>
              </w:rPr>
              <w:t>45.07</w:t>
            </w:r>
          </w:p>
        </w:tc>
        <w:tc>
          <w:tcPr>
            <w:tcW w:w="0" w:type="auto"/>
            <w:tcBorders>
              <w:top w:val="nil"/>
              <w:left w:val="nil"/>
              <w:bottom w:val="single" w:sz="4" w:space="0" w:color="auto"/>
              <w:right w:val="single" w:sz="4" w:space="0" w:color="auto"/>
            </w:tcBorders>
            <w:shd w:val="clear" w:color="auto" w:fill="auto"/>
            <w:noWrap/>
            <w:vAlign w:val="bottom"/>
            <w:hideMark/>
          </w:tcPr>
          <w:p w14:paraId="74BFA54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34732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3186D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0EB57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540AB2" w14:textId="77777777" w:rsidR="004A1C97" w:rsidRPr="004A1C97" w:rsidRDefault="004A1C97" w:rsidP="004A1C97">
            <w:pPr>
              <w:jc w:val="center"/>
              <w:rPr>
                <w:sz w:val="16"/>
                <w:szCs w:val="16"/>
              </w:rPr>
            </w:pPr>
            <w:r w:rsidRPr="004A1C97">
              <w:rPr>
                <w:sz w:val="16"/>
                <w:szCs w:val="16"/>
              </w:rPr>
              <w:t>386.1</w:t>
            </w:r>
          </w:p>
        </w:tc>
        <w:tc>
          <w:tcPr>
            <w:tcW w:w="0" w:type="auto"/>
            <w:tcBorders>
              <w:top w:val="nil"/>
              <w:left w:val="nil"/>
              <w:bottom w:val="single" w:sz="4" w:space="0" w:color="auto"/>
              <w:right w:val="single" w:sz="4" w:space="0" w:color="auto"/>
            </w:tcBorders>
            <w:shd w:val="clear" w:color="auto" w:fill="auto"/>
            <w:noWrap/>
            <w:vAlign w:val="bottom"/>
            <w:hideMark/>
          </w:tcPr>
          <w:p w14:paraId="5F2B0330" w14:textId="77777777" w:rsidR="004A1C97" w:rsidRPr="004A1C97" w:rsidRDefault="004A1C97" w:rsidP="004A1C97">
            <w:pPr>
              <w:jc w:val="center"/>
              <w:rPr>
                <w:sz w:val="16"/>
                <w:szCs w:val="16"/>
              </w:rPr>
            </w:pPr>
            <w:r w:rsidRPr="004A1C97">
              <w:rPr>
                <w:sz w:val="16"/>
                <w:szCs w:val="16"/>
              </w:rPr>
              <w:t>30.8</w:t>
            </w:r>
          </w:p>
        </w:tc>
        <w:tc>
          <w:tcPr>
            <w:tcW w:w="0" w:type="auto"/>
            <w:tcBorders>
              <w:top w:val="nil"/>
              <w:left w:val="nil"/>
              <w:bottom w:val="single" w:sz="4" w:space="0" w:color="auto"/>
              <w:right w:val="single" w:sz="4" w:space="0" w:color="auto"/>
            </w:tcBorders>
            <w:shd w:val="clear" w:color="auto" w:fill="auto"/>
            <w:noWrap/>
            <w:vAlign w:val="bottom"/>
            <w:hideMark/>
          </w:tcPr>
          <w:p w14:paraId="10262EF1" w14:textId="77777777" w:rsidR="004A1C97" w:rsidRPr="004A1C97" w:rsidRDefault="004A1C97" w:rsidP="004A1C97">
            <w:pPr>
              <w:jc w:val="center"/>
              <w:rPr>
                <w:sz w:val="16"/>
                <w:szCs w:val="16"/>
              </w:rPr>
            </w:pPr>
            <w:r w:rsidRPr="004A1C97">
              <w:rPr>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14:paraId="23E3999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88C92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99514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CF091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09CDFCB" w14:textId="77777777" w:rsidR="004A1C97" w:rsidRPr="004A1C97" w:rsidRDefault="004A1C97" w:rsidP="004A1C97">
            <w:pPr>
              <w:jc w:val="center"/>
              <w:rPr>
                <w:sz w:val="16"/>
                <w:szCs w:val="16"/>
              </w:rPr>
            </w:pPr>
            <w:r w:rsidRPr="004A1C97">
              <w:rPr>
                <w:sz w:val="16"/>
                <w:szCs w:val="16"/>
              </w:rPr>
              <w:t>36.4</w:t>
            </w:r>
          </w:p>
        </w:tc>
        <w:tc>
          <w:tcPr>
            <w:tcW w:w="0" w:type="auto"/>
            <w:vAlign w:val="center"/>
            <w:hideMark/>
          </w:tcPr>
          <w:p w14:paraId="4D42552C" w14:textId="77777777" w:rsidR="004A1C97" w:rsidRPr="004A1C97" w:rsidRDefault="004A1C97" w:rsidP="004A1C97"/>
        </w:tc>
      </w:tr>
      <w:tr w:rsidR="004A1C97" w:rsidRPr="004A1C97" w14:paraId="19B6C02D"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298A626" w14:textId="77777777" w:rsidR="004A1C97" w:rsidRPr="004A1C97" w:rsidRDefault="004A1C97" w:rsidP="004A1C97">
            <w:pPr>
              <w:jc w:val="center"/>
              <w:rPr>
                <w:sz w:val="16"/>
                <w:szCs w:val="16"/>
              </w:rPr>
            </w:pPr>
            <w:r w:rsidRPr="004A1C97">
              <w:rPr>
                <w:sz w:val="16"/>
                <w:szCs w:val="16"/>
              </w:rPr>
              <w:t>19/b</w:t>
            </w:r>
          </w:p>
        </w:tc>
        <w:tc>
          <w:tcPr>
            <w:tcW w:w="0" w:type="auto"/>
            <w:tcBorders>
              <w:top w:val="nil"/>
              <w:left w:val="nil"/>
              <w:bottom w:val="single" w:sz="4" w:space="0" w:color="auto"/>
              <w:right w:val="single" w:sz="4" w:space="0" w:color="auto"/>
            </w:tcBorders>
            <w:shd w:val="clear" w:color="auto" w:fill="auto"/>
            <w:noWrap/>
            <w:vAlign w:val="bottom"/>
            <w:hideMark/>
          </w:tcPr>
          <w:p w14:paraId="152AE27D" w14:textId="77777777" w:rsidR="004A1C97" w:rsidRPr="004A1C97" w:rsidRDefault="004A1C97" w:rsidP="004A1C97">
            <w:pPr>
              <w:jc w:val="center"/>
              <w:rPr>
                <w:sz w:val="16"/>
                <w:szCs w:val="16"/>
              </w:rPr>
            </w:pPr>
            <w:r w:rsidRPr="004A1C97">
              <w:rPr>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14:paraId="293F915B" w14:textId="77777777" w:rsidR="004A1C97" w:rsidRPr="004A1C97" w:rsidRDefault="004A1C97" w:rsidP="004A1C97">
            <w:pPr>
              <w:jc w:val="center"/>
              <w:rPr>
                <w:sz w:val="16"/>
                <w:szCs w:val="16"/>
              </w:rPr>
            </w:pPr>
            <w:r w:rsidRPr="004A1C97">
              <w:rPr>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06B80F8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385BB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24A6F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2575B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21EB95" w14:textId="77777777" w:rsidR="004A1C97" w:rsidRPr="004A1C97" w:rsidRDefault="004A1C97" w:rsidP="004A1C97">
            <w:pPr>
              <w:jc w:val="center"/>
              <w:rPr>
                <w:sz w:val="16"/>
                <w:szCs w:val="16"/>
              </w:rPr>
            </w:pPr>
            <w:r w:rsidRPr="004A1C97">
              <w:rPr>
                <w:sz w:val="16"/>
                <w:szCs w:val="16"/>
              </w:rPr>
              <w:t>7.3</w:t>
            </w:r>
          </w:p>
        </w:tc>
        <w:tc>
          <w:tcPr>
            <w:tcW w:w="0" w:type="auto"/>
            <w:tcBorders>
              <w:top w:val="nil"/>
              <w:left w:val="nil"/>
              <w:bottom w:val="single" w:sz="4" w:space="0" w:color="auto"/>
              <w:right w:val="single" w:sz="4" w:space="0" w:color="auto"/>
            </w:tcBorders>
            <w:shd w:val="clear" w:color="auto" w:fill="auto"/>
            <w:noWrap/>
            <w:vAlign w:val="bottom"/>
            <w:hideMark/>
          </w:tcPr>
          <w:p w14:paraId="2857A7DE" w14:textId="77777777" w:rsidR="004A1C97" w:rsidRPr="004A1C97" w:rsidRDefault="004A1C97" w:rsidP="004A1C97">
            <w:pPr>
              <w:jc w:val="center"/>
              <w:rPr>
                <w:sz w:val="16"/>
                <w:szCs w:val="16"/>
              </w:rPr>
            </w:pPr>
            <w:r w:rsidRPr="004A1C97">
              <w:rPr>
                <w:sz w:val="16"/>
                <w:szCs w:val="16"/>
              </w:rPr>
              <w:t>183.7</w:t>
            </w:r>
          </w:p>
        </w:tc>
        <w:tc>
          <w:tcPr>
            <w:tcW w:w="0" w:type="auto"/>
            <w:tcBorders>
              <w:top w:val="nil"/>
              <w:left w:val="nil"/>
              <w:bottom w:val="single" w:sz="4" w:space="0" w:color="auto"/>
              <w:right w:val="single" w:sz="4" w:space="0" w:color="auto"/>
            </w:tcBorders>
            <w:shd w:val="clear" w:color="auto" w:fill="auto"/>
            <w:noWrap/>
            <w:vAlign w:val="bottom"/>
            <w:hideMark/>
          </w:tcPr>
          <w:p w14:paraId="45CFC956" w14:textId="77777777" w:rsidR="004A1C97" w:rsidRPr="004A1C97" w:rsidRDefault="004A1C97" w:rsidP="004A1C97">
            <w:pPr>
              <w:jc w:val="center"/>
              <w:rPr>
                <w:sz w:val="16"/>
                <w:szCs w:val="16"/>
              </w:rPr>
            </w:pPr>
            <w:r w:rsidRPr="004A1C97">
              <w:rPr>
                <w:sz w:val="16"/>
                <w:szCs w:val="16"/>
              </w:rPr>
              <w:t>160.3</w:t>
            </w:r>
          </w:p>
        </w:tc>
        <w:tc>
          <w:tcPr>
            <w:tcW w:w="0" w:type="auto"/>
            <w:tcBorders>
              <w:top w:val="nil"/>
              <w:left w:val="nil"/>
              <w:bottom w:val="single" w:sz="4" w:space="0" w:color="auto"/>
              <w:right w:val="single" w:sz="4" w:space="0" w:color="auto"/>
            </w:tcBorders>
            <w:shd w:val="clear" w:color="auto" w:fill="auto"/>
            <w:noWrap/>
            <w:vAlign w:val="bottom"/>
            <w:hideMark/>
          </w:tcPr>
          <w:p w14:paraId="4F6BD25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71353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1432A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E76A2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E083BB" w14:textId="77777777" w:rsidR="004A1C97" w:rsidRPr="004A1C97" w:rsidRDefault="004A1C97" w:rsidP="004A1C97">
            <w:pPr>
              <w:jc w:val="center"/>
              <w:rPr>
                <w:sz w:val="16"/>
                <w:szCs w:val="16"/>
              </w:rPr>
            </w:pPr>
            <w:r w:rsidRPr="004A1C97">
              <w:rPr>
                <w:sz w:val="16"/>
                <w:szCs w:val="16"/>
              </w:rPr>
              <w:t>344.0</w:t>
            </w:r>
          </w:p>
        </w:tc>
        <w:tc>
          <w:tcPr>
            <w:tcW w:w="0" w:type="auto"/>
            <w:tcBorders>
              <w:top w:val="nil"/>
              <w:left w:val="nil"/>
              <w:bottom w:val="single" w:sz="4" w:space="0" w:color="auto"/>
              <w:right w:val="single" w:sz="4" w:space="0" w:color="auto"/>
            </w:tcBorders>
            <w:shd w:val="clear" w:color="auto" w:fill="auto"/>
            <w:noWrap/>
            <w:vAlign w:val="bottom"/>
            <w:hideMark/>
          </w:tcPr>
          <w:p w14:paraId="012A78CD" w14:textId="77777777" w:rsidR="004A1C97" w:rsidRPr="004A1C97" w:rsidRDefault="004A1C97" w:rsidP="004A1C97">
            <w:pPr>
              <w:jc w:val="center"/>
              <w:rPr>
                <w:sz w:val="16"/>
                <w:szCs w:val="16"/>
              </w:rPr>
            </w:pPr>
            <w:r w:rsidRPr="004A1C97">
              <w:rPr>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14:paraId="5568F81C" w14:textId="77777777" w:rsidR="004A1C97" w:rsidRPr="004A1C97" w:rsidRDefault="004A1C97" w:rsidP="004A1C97">
            <w:pPr>
              <w:jc w:val="center"/>
              <w:rPr>
                <w:sz w:val="16"/>
                <w:szCs w:val="16"/>
              </w:rPr>
            </w:pPr>
            <w:r w:rsidRPr="004A1C97">
              <w:rPr>
                <w:sz w:val="16"/>
                <w:szCs w:val="16"/>
              </w:rPr>
              <w:t>19.9</w:t>
            </w:r>
          </w:p>
        </w:tc>
        <w:tc>
          <w:tcPr>
            <w:tcW w:w="0" w:type="auto"/>
            <w:tcBorders>
              <w:top w:val="nil"/>
              <w:left w:val="nil"/>
              <w:bottom w:val="single" w:sz="4" w:space="0" w:color="auto"/>
              <w:right w:val="single" w:sz="4" w:space="0" w:color="auto"/>
            </w:tcBorders>
            <w:shd w:val="clear" w:color="auto" w:fill="auto"/>
            <w:noWrap/>
            <w:vAlign w:val="bottom"/>
            <w:hideMark/>
          </w:tcPr>
          <w:p w14:paraId="3703276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0ABE6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37738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57AA0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A23B4C7" w14:textId="77777777" w:rsidR="004A1C97" w:rsidRPr="004A1C97" w:rsidRDefault="004A1C97" w:rsidP="004A1C97">
            <w:pPr>
              <w:jc w:val="center"/>
              <w:rPr>
                <w:sz w:val="16"/>
                <w:szCs w:val="16"/>
              </w:rPr>
            </w:pPr>
            <w:r w:rsidRPr="004A1C97">
              <w:rPr>
                <w:sz w:val="16"/>
                <w:szCs w:val="16"/>
              </w:rPr>
              <w:t>36.6</w:t>
            </w:r>
          </w:p>
        </w:tc>
        <w:tc>
          <w:tcPr>
            <w:tcW w:w="0" w:type="auto"/>
            <w:vAlign w:val="center"/>
            <w:hideMark/>
          </w:tcPr>
          <w:p w14:paraId="06DAFA08" w14:textId="77777777" w:rsidR="004A1C97" w:rsidRPr="004A1C97" w:rsidRDefault="004A1C97" w:rsidP="004A1C97"/>
        </w:tc>
      </w:tr>
      <w:tr w:rsidR="004A1C97" w:rsidRPr="004A1C97" w14:paraId="6DDA1A59"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12F74BD4" w14:textId="77777777" w:rsidR="004A1C97" w:rsidRPr="004A1C97" w:rsidRDefault="004A1C97" w:rsidP="004A1C97">
            <w:pPr>
              <w:jc w:val="center"/>
              <w:rPr>
                <w:sz w:val="16"/>
                <w:szCs w:val="16"/>
              </w:rPr>
            </w:pPr>
            <w:r w:rsidRPr="004A1C97">
              <w:rPr>
                <w:sz w:val="16"/>
                <w:szCs w:val="16"/>
              </w:rPr>
              <w:t>44/b</w:t>
            </w:r>
          </w:p>
        </w:tc>
        <w:tc>
          <w:tcPr>
            <w:tcW w:w="0" w:type="auto"/>
            <w:tcBorders>
              <w:top w:val="nil"/>
              <w:left w:val="nil"/>
              <w:bottom w:val="single" w:sz="4" w:space="0" w:color="auto"/>
              <w:right w:val="single" w:sz="4" w:space="0" w:color="auto"/>
            </w:tcBorders>
            <w:shd w:val="clear" w:color="auto" w:fill="auto"/>
            <w:noWrap/>
            <w:vAlign w:val="bottom"/>
            <w:hideMark/>
          </w:tcPr>
          <w:p w14:paraId="3424B073" w14:textId="77777777" w:rsidR="004A1C97" w:rsidRPr="004A1C97" w:rsidRDefault="004A1C97" w:rsidP="004A1C97">
            <w:pPr>
              <w:jc w:val="center"/>
              <w:rPr>
                <w:sz w:val="16"/>
                <w:szCs w:val="16"/>
              </w:rPr>
            </w:pPr>
            <w:r w:rsidRPr="004A1C97">
              <w:rPr>
                <w:sz w:val="16"/>
                <w:szCs w:val="16"/>
              </w:rPr>
              <w:t>7.02</w:t>
            </w:r>
          </w:p>
        </w:tc>
        <w:tc>
          <w:tcPr>
            <w:tcW w:w="0" w:type="auto"/>
            <w:tcBorders>
              <w:top w:val="nil"/>
              <w:left w:val="nil"/>
              <w:bottom w:val="single" w:sz="4" w:space="0" w:color="auto"/>
              <w:right w:val="single" w:sz="4" w:space="0" w:color="auto"/>
            </w:tcBorders>
            <w:shd w:val="clear" w:color="auto" w:fill="auto"/>
            <w:noWrap/>
            <w:vAlign w:val="bottom"/>
            <w:hideMark/>
          </w:tcPr>
          <w:p w14:paraId="7E91FA99" w14:textId="77777777" w:rsidR="004A1C97" w:rsidRPr="004A1C97" w:rsidRDefault="004A1C97" w:rsidP="004A1C97">
            <w:pPr>
              <w:jc w:val="center"/>
              <w:rPr>
                <w:sz w:val="16"/>
                <w:szCs w:val="16"/>
              </w:rPr>
            </w:pPr>
            <w:r w:rsidRPr="004A1C97">
              <w:rPr>
                <w:sz w:val="16"/>
                <w:szCs w:val="16"/>
              </w:rPr>
              <w:t>0.97</w:t>
            </w:r>
          </w:p>
        </w:tc>
        <w:tc>
          <w:tcPr>
            <w:tcW w:w="0" w:type="auto"/>
            <w:tcBorders>
              <w:top w:val="nil"/>
              <w:left w:val="nil"/>
              <w:bottom w:val="single" w:sz="4" w:space="0" w:color="auto"/>
              <w:right w:val="single" w:sz="4" w:space="0" w:color="auto"/>
            </w:tcBorders>
            <w:shd w:val="clear" w:color="auto" w:fill="auto"/>
            <w:noWrap/>
            <w:vAlign w:val="bottom"/>
            <w:hideMark/>
          </w:tcPr>
          <w:p w14:paraId="4147C31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13CE1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D599C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78357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A8D4FA" w14:textId="77777777" w:rsidR="004A1C97" w:rsidRPr="004A1C97" w:rsidRDefault="004A1C97" w:rsidP="004A1C97">
            <w:pPr>
              <w:jc w:val="center"/>
              <w:rPr>
                <w:sz w:val="16"/>
                <w:szCs w:val="16"/>
              </w:rPr>
            </w:pPr>
            <w:r w:rsidRPr="004A1C97">
              <w:rPr>
                <w:sz w:val="16"/>
                <w:szCs w:val="16"/>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35FF491F" w14:textId="77777777" w:rsidR="004A1C97" w:rsidRPr="004A1C97" w:rsidRDefault="004A1C97" w:rsidP="004A1C97">
            <w:pPr>
              <w:jc w:val="center"/>
              <w:rPr>
                <w:sz w:val="16"/>
                <w:szCs w:val="16"/>
              </w:rPr>
            </w:pPr>
            <w:r w:rsidRPr="004A1C97">
              <w:rPr>
                <w:sz w:val="16"/>
                <w:szCs w:val="16"/>
              </w:rPr>
              <w:t>355.2</w:t>
            </w:r>
          </w:p>
        </w:tc>
        <w:tc>
          <w:tcPr>
            <w:tcW w:w="0" w:type="auto"/>
            <w:tcBorders>
              <w:top w:val="nil"/>
              <w:left w:val="nil"/>
              <w:bottom w:val="single" w:sz="4" w:space="0" w:color="auto"/>
              <w:right w:val="single" w:sz="4" w:space="0" w:color="auto"/>
            </w:tcBorders>
            <w:shd w:val="clear" w:color="000000" w:fill="FFFFFF"/>
            <w:noWrap/>
            <w:vAlign w:val="center"/>
            <w:hideMark/>
          </w:tcPr>
          <w:p w14:paraId="1DA4FCFC" w14:textId="77777777" w:rsidR="004A1C97" w:rsidRPr="004A1C97" w:rsidRDefault="004A1C97" w:rsidP="004A1C97">
            <w:pPr>
              <w:jc w:val="center"/>
              <w:rPr>
                <w:sz w:val="16"/>
                <w:szCs w:val="16"/>
              </w:rPr>
            </w:pPr>
            <w:r w:rsidRPr="004A1C97">
              <w:rPr>
                <w:sz w:val="16"/>
                <w:szCs w:val="16"/>
              </w:rPr>
              <w:t>31.1</w:t>
            </w:r>
          </w:p>
        </w:tc>
        <w:tc>
          <w:tcPr>
            <w:tcW w:w="0" w:type="auto"/>
            <w:tcBorders>
              <w:top w:val="nil"/>
              <w:left w:val="nil"/>
              <w:bottom w:val="single" w:sz="4" w:space="0" w:color="auto"/>
              <w:right w:val="single" w:sz="4" w:space="0" w:color="auto"/>
            </w:tcBorders>
            <w:shd w:val="clear" w:color="auto" w:fill="auto"/>
            <w:noWrap/>
            <w:vAlign w:val="bottom"/>
            <w:hideMark/>
          </w:tcPr>
          <w:p w14:paraId="5D8A176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B0ABA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B6DCD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4331D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DD04F8" w14:textId="77777777" w:rsidR="004A1C97" w:rsidRPr="004A1C97" w:rsidRDefault="004A1C97" w:rsidP="004A1C97">
            <w:pPr>
              <w:jc w:val="center"/>
              <w:rPr>
                <w:sz w:val="16"/>
                <w:szCs w:val="16"/>
              </w:rPr>
            </w:pPr>
            <w:r w:rsidRPr="004A1C97">
              <w:rPr>
                <w:sz w:val="16"/>
                <w:szCs w:val="16"/>
              </w:rPr>
              <w:t>386.3</w:t>
            </w:r>
          </w:p>
        </w:tc>
        <w:tc>
          <w:tcPr>
            <w:tcW w:w="0" w:type="auto"/>
            <w:tcBorders>
              <w:top w:val="nil"/>
              <w:left w:val="nil"/>
              <w:bottom w:val="single" w:sz="4" w:space="0" w:color="auto"/>
              <w:right w:val="single" w:sz="4" w:space="0" w:color="auto"/>
            </w:tcBorders>
            <w:shd w:val="clear" w:color="auto" w:fill="auto"/>
            <w:noWrap/>
            <w:vAlign w:val="bottom"/>
            <w:hideMark/>
          </w:tcPr>
          <w:p w14:paraId="5114401C" w14:textId="77777777" w:rsidR="004A1C97" w:rsidRPr="004A1C97" w:rsidRDefault="004A1C97" w:rsidP="004A1C97">
            <w:pPr>
              <w:jc w:val="center"/>
              <w:rPr>
                <w:sz w:val="16"/>
                <w:szCs w:val="16"/>
              </w:rPr>
            </w:pPr>
            <w:r w:rsidRPr="004A1C97">
              <w:rPr>
                <w:sz w:val="16"/>
                <w:szCs w:val="16"/>
              </w:rPr>
              <w:t>35.1</w:t>
            </w:r>
          </w:p>
        </w:tc>
        <w:tc>
          <w:tcPr>
            <w:tcW w:w="0" w:type="auto"/>
            <w:tcBorders>
              <w:top w:val="nil"/>
              <w:left w:val="nil"/>
              <w:bottom w:val="single" w:sz="4" w:space="0" w:color="auto"/>
              <w:right w:val="single" w:sz="4" w:space="0" w:color="auto"/>
            </w:tcBorders>
            <w:shd w:val="clear" w:color="auto" w:fill="auto"/>
            <w:noWrap/>
            <w:vAlign w:val="bottom"/>
            <w:hideMark/>
          </w:tcPr>
          <w:p w14:paraId="10EC5DD9" w14:textId="77777777" w:rsidR="004A1C97" w:rsidRPr="004A1C97" w:rsidRDefault="004A1C97" w:rsidP="004A1C97">
            <w:pPr>
              <w:jc w:val="center"/>
              <w:rPr>
                <w:sz w:val="16"/>
                <w:szCs w:val="16"/>
              </w:rPr>
            </w:pPr>
            <w:r w:rsidRPr="004A1C97">
              <w:rPr>
                <w:sz w:val="16"/>
                <w:szCs w:val="16"/>
              </w:rPr>
              <w:t>4.9</w:t>
            </w:r>
          </w:p>
        </w:tc>
        <w:tc>
          <w:tcPr>
            <w:tcW w:w="0" w:type="auto"/>
            <w:tcBorders>
              <w:top w:val="nil"/>
              <w:left w:val="nil"/>
              <w:bottom w:val="single" w:sz="4" w:space="0" w:color="auto"/>
              <w:right w:val="single" w:sz="4" w:space="0" w:color="auto"/>
            </w:tcBorders>
            <w:shd w:val="clear" w:color="auto" w:fill="auto"/>
            <w:noWrap/>
            <w:vAlign w:val="bottom"/>
            <w:hideMark/>
          </w:tcPr>
          <w:p w14:paraId="56D901F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2DE43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989FE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3BCBF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C0CBB84" w14:textId="77777777" w:rsidR="004A1C97" w:rsidRPr="004A1C97" w:rsidRDefault="004A1C97" w:rsidP="004A1C97">
            <w:pPr>
              <w:jc w:val="center"/>
              <w:rPr>
                <w:sz w:val="16"/>
                <w:szCs w:val="16"/>
              </w:rPr>
            </w:pPr>
            <w:r w:rsidRPr="004A1C97">
              <w:rPr>
                <w:sz w:val="16"/>
                <w:szCs w:val="16"/>
              </w:rPr>
              <w:t>40.0</w:t>
            </w:r>
          </w:p>
        </w:tc>
        <w:tc>
          <w:tcPr>
            <w:tcW w:w="0" w:type="auto"/>
            <w:vAlign w:val="center"/>
            <w:hideMark/>
          </w:tcPr>
          <w:p w14:paraId="1F82894D" w14:textId="77777777" w:rsidR="004A1C97" w:rsidRPr="004A1C97" w:rsidRDefault="004A1C97" w:rsidP="004A1C97"/>
        </w:tc>
      </w:tr>
      <w:tr w:rsidR="004A1C97" w:rsidRPr="004A1C97" w14:paraId="3D23ED61"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6331BE31" w14:textId="77777777" w:rsidR="004A1C97" w:rsidRPr="004A1C97" w:rsidRDefault="004A1C97" w:rsidP="004A1C97">
            <w:pPr>
              <w:jc w:val="center"/>
              <w:rPr>
                <w:sz w:val="16"/>
                <w:szCs w:val="16"/>
              </w:rPr>
            </w:pPr>
            <w:r w:rsidRPr="004A1C97">
              <w:rPr>
                <w:sz w:val="16"/>
                <w:szCs w:val="16"/>
              </w:rPr>
              <w:t>47/b</w:t>
            </w:r>
          </w:p>
        </w:tc>
        <w:tc>
          <w:tcPr>
            <w:tcW w:w="0" w:type="auto"/>
            <w:tcBorders>
              <w:top w:val="nil"/>
              <w:left w:val="nil"/>
              <w:bottom w:val="single" w:sz="4" w:space="0" w:color="auto"/>
              <w:right w:val="single" w:sz="4" w:space="0" w:color="auto"/>
            </w:tcBorders>
            <w:shd w:val="clear" w:color="auto" w:fill="auto"/>
            <w:noWrap/>
            <w:vAlign w:val="bottom"/>
            <w:hideMark/>
          </w:tcPr>
          <w:p w14:paraId="065A535E" w14:textId="77777777" w:rsidR="004A1C97" w:rsidRPr="004A1C97" w:rsidRDefault="004A1C97" w:rsidP="004A1C97">
            <w:pPr>
              <w:jc w:val="center"/>
              <w:rPr>
                <w:sz w:val="16"/>
                <w:szCs w:val="16"/>
              </w:rPr>
            </w:pPr>
            <w:r w:rsidRPr="004A1C97">
              <w:rPr>
                <w:sz w:val="16"/>
                <w:szCs w:val="16"/>
              </w:rPr>
              <w:t>6.04</w:t>
            </w:r>
          </w:p>
        </w:tc>
        <w:tc>
          <w:tcPr>
            <w:tcW w:w="0" w:type="auto"/>
            <w:tcBorders>
              <w:top w:val="nil"/>
              <w:left w:val="nil"/>
              <w:bottom w:val="single" w:sz="4" w:space="0" w:color="auto"/>
              <w:right w:val="single" w:sz="4" w:space="0" w:color="auto"/>
            </w:tcBorders>
            <w:shd w:val="clear" w:color="auto" w:fill="auto"/>
            <w:noWrap/>
            <w:vAlign w:val="bottom"/>
            <w:hideMark/>
          </w:tcPr>
          <w:p w14:paraId="523CF066" w14:textId="77777777" w:rsidR="004A1C97" w:rsidRPr="004A1C97" w:rsidRDefault="004A1C97" w:rsidP="004A1C97">
            <w:pPr>
              <w:jc w:val="center"/>
              <w:rPr>
                <w:sz w:val="16"/>
                <w:szCs w:val="16"/>
              </w:rPr>
            </w:pPr>
            <w:r w:rsidRPr="004A1C97">
              <w:rPr>
                <w:sz w:val="16"/>
                <w:szCs w:val="16"/>
              </w:rPr>
              <w:t>0.59</w:t>
            </w:r>
          </w:p>
        </w:tc>
        <w:tc>
          <w:tcPr>
            <w:tcW w:w="0" w:type="auto"/>
            <w:tcBorders>
              <w:top w:val="nil"/>
              <w:left w:val="nil"/>
              <w:bottom w:val="single" w:sz="4" w:space="0" w:color="auto"/>
              <w:right w:val="single" w:sz="4" w:space="0" w:color="auto"/>
            </w:tcBorders>
            <w:shd w:val="clear" w:color="auto" w:fill="auto"/>
            <w:noWrap/>
            <w:vAlign w:val="bottom"/>
            <w:hideMark/>
          </w:tcPr>
          <w:p w14:paraId="06DF5C3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E05CD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55FE1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029B3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09706A" w14:textId="77777777" w:rsidR="004A1C97" w:rsidRPr="004A1C97" w:rsidRDefault="004A1C97" w:rsidP="004A1C97">
            <w:pPr>
              <w:jc w:val="center"/>
              <w:rPr>
                <w:sz w:val="16"/>
                <w:szCs w:val="16"/>
              </w:rPr>
            </w:pPr>
            <w:r w:rsidRPr="004A1C97">
              <w:rPr>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492A4768" w14:textId="77777777" w:rsidR="004A1C97" w:rsidRPr="004A1C97" w:rsidRDefault="004A1C97" w:rsidP="004A1C97">
            <w:pPr>
              <w:jc w:val="center"/>
              <w:rPr>
                <w:sz w:val="16"/>
                <w:szCs w:val="16"/>
              </w:rPr>
            </w:pPr>
            <w:r w:rsidRPr="004A1C97">
              <w:rPr>
                <w:sz w:val="16"/>
                <w:szCs w:val="16"/>
              </w:rPr>
              <w:t>350.68</w:t>
            </w:r>
          </w:p>
        </w:tc>
        <w:tc>
          <w:tcPr>
            <w:tcW w:w="0" w:type="auto"/>
            <w:tcBorders>
              <w:top w:val="nil"/>
              <w:left w:val="nil"/>
              <w:bottom w:val="single" w:sz="4" w:space="0" w:color="auto"/>
              <w:right w:val="single" w:sz="4" w:space="0" w:color="auto"/>
            </w:tcBorders>
            <w:shd w:val="clear" w:color="auto" w:fill="auto"/>
            <w:noWrap/>
            <w:vAlign w:val="bottom"/>
            <w:hideMark/>
          </w:tcPr>
          <w:p w14:paraId="760243C2" w14:textId="77777777" w:rsidR="004A1C97" w:rsidRPr="004A1C97" w:rsidRDefault="004A1C97" w:rsidP="004A1C97">
            <w:pPr>
              <w:jc w:val="center"/>
              <w:rPr>
                <w:sz w:val="16"/>
                <w:szCs w:val="16"/>
              </w:rPr>
            </w:pPr>
            <w:r w:rsidRPr="004A1C97">
              <w:rPr>
                <w:sz w:val="16"/>
                <w:szCs w:val="16"/>
              </w:rPr>
              <w:t>34.62</w:t>
            </w:r>
          </w:p>
        </w:tc>
        <w:tc>
          <w:tcPr>
            <w:tcW w:w="0" w:type="auto"/>
            <w:tcBorders>
              <w:top w:val="nil"/>
              <w:left w:val="nil"/>
              <w:bottom w:val="single" w:sz="4" w:space="0" w:color="auto"/>
              <w:right w:val="single" w:sz="4" w:space="0" w:color="auto"/>
            </w:tcBorders>
            <w:shd w:val="clear" w:color="auto" w:fill="auto"/>
            <w:noWrap/>
            <w:vAlign w:val="bottom"/>
            <w:hideMark/>
          </w:tcPr>
          <w:p w14:paraId="4FEE67A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0B6D6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6FD17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C2C68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46E0C9" w14:textId="77777777" w:rsidR="004A1C97" w:rsidRPr="004A1C97" w:rsidRDefault="004A1C97" w:rsidP="004A1C97">
            <w:pPr>
              <w:jc w:val="center"/>
              <w:rPr>
                <w:sz w:val="16"/>
                <w:szCs w:val="16"/>
              </w:rPr>
            </w:pPr>
            <w:r w:rsidRPr="004A1C97">
              <w:rPr>
                <w:sz w:val="16"/>
                <w:szCs w:val="16"/>
              </w:rPr>
              <w:t>385.3</w:t>
            </w:r>
          </w:p>
        </w:tc>
        <w:tc>
          <w:tcPr>
            <w:tcW w:w="0" w:type="auto"/>
            <w:tcBorders>
              <w:top w:val="nil"/>
              <w:left w:val="nil"/>
              <w:bottom w:val="single" w:sz="4" w:space="0" w:color="auto"/>
              <w:right w:val="single" w:sz="4" w:space="0" w:color="auto"/>
            </w:tcBorders>
            <w:shd w:val="clear" w:color="auto" w:fill="auto"/>
            <w:noWrap/>
            <w:vAlign w:val="bottom"/>
            <w:hideMark/>
          </w:tcPr>
          <w:p w14:paraId="522A849E" w14:textId="77777777" w:rsidR="004A1C97" w:rsidRPr="004A1C97" w:rsidRDefault="004A1C97" w:rsidP="004A1C97">
            <w:pPr>
              <w:jc w:val="center"/>
              <w:rPr>
                <w:sz w:val="16"/>
                <w:szCs w:val="16"/>
              </w:rPr>
            </w:pPr>
            <w:r w:rsidRPr="004A1C97">
              <w:rPr>
                <w:sz w:val="16"/>
                <w:szCs w:val="16"/>
              </w:rPr>
              <w:t>30.2</w:t>
            </w:r>
          </w:p>
        </w:tc>
        <w:tc>
          <w:tcPr>
            <w:tcW w:w="0" w:type="auto"/>
            <w:tcBorders>
              <w:top w:val="nil"/>
              <w:left w:val="nil"/>
              <w:bottom w:val="single" w:sz="4" w:space="0" w:color="auto"/>
              <w:right w:val="single" w:sz="4" w:space="0" w:color="auto"/>
            </w:tcBorders>
            <w:shd w:val="clear" w:color="auto" w:fill="auto"/>
            <w:noWrap/>
            <w:vAlign w:val="bottom"/>
            <w:hideMark/>
          </w:tcPr>
          <w:p w14:paraId="442E7624" w14:textId="77777777" w:rsidR="004A1C97" w:rsidRPr="004A1C97" w:rsidRDefault="004A1C97" w:rsidP="004A1C97">
            <w:pPr>
              <w:jc w:val="center"/>
              <w:rPr>
                <w:sz w:val="16"/>
                <w:szCs w:val="16"/>
              </w:rPr>
            </w:pPr>
            <w:r w:rsidRPr="004A1C97">
              <w:rPr>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14:paraId="45772DA0"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1E383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5EFE0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43416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43112D7" w14:textId="77777777" w:rsidR="004A1C97" w:rsidRPr="004A1C97" w:rsidRDefault="004A1C97" w:rsidP="004A1C97">
            <w:pPr>
              <w:jc w:val="center"/>
              <w:rPr>
                <w:sz w:val="16"/>
                <w:szCs w:val="16"/>
              </w:rPr>
            </w:pPr>
            <w:r w:rsidRPr="004A1C97">
              <w:rPr>
                <w:sz w:val="16"/>
                <w:szCs w:val="16"/>
              </w:rPr>
              <w:t>33.2</w:t>
            </w:r>
          </w:p>
        </w:tc>
        <w:tc>
          <w:tcPr>
            <w:tcW w:w="0" w:type="auto"/>
            <w:vAlign w:val="center"/>
            <w:hideMark/>
          </w:tcPr>
          <w:p w14:paraId="09AC96DA" w14:textId="77777777" w:rsidR="004A1C97" w:rsidRPr="004A1C97" w:rsidRDefault="004A1C97" w:rsidP="004A1C97"/>
        </w:tc>
      </w:tr>
      <w:tr w:rsidR="004A1C97" w:rsidRPr="004A1C97" w14:paraId="2960DDCD"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26568752" w14:textId="77777777" w:rsidR="004A1C97" w:rsidRPr="004A1C97" w:rsidRDefault="004A1C97" w:rsidP="004A1C97">
            <w:pPr>
              <w:jc w:val="center"/>
              <w:rPr>
                <w:sz w:val="16"/>
                <w:szCs w:val="16"/>
              </w:rPr>
            </w:pPr>
            <w:r w:rsidRPr="004A1C97">
              <w:rPr>
                <w:sz w:val="16"/>
                <w:szCs w:val="16"/>
              </w:rPr>
              <w:t>56/a</w:t>
            </w:r>
          </w:p>
        </w:tc>
        <w:tc>
          <w:tcPr>
            <w:tcW w:w="0" w:type="auto"/>
            <w:tcBorders>
              <w:top w:val="nil"/>
              <w:left w:val="nil"/>
              <w:bottom w:val="single" w:sz="4" w:space="0" w:color="auto"/>
              <w:right w:val="single" w:sz="4" w:space="0" w:color="auto"/>
            </w:tcBorders>
            <w:shd w:val="clear" w:color="auto" w:fill="auto"/>
            <w:noWrap/>
            <w:vAlign w:val="bottom"/>
            <w:hideMark/>
          </w:tcPr>
          <w:p w14:paraId="60920989" w14:textId="77777777" w:rsidR="004A1C97" w:rsidRPr="004A1C97" w:rsidRDefault="004A1C97" w:rsidP="004A1C97">
            <w:pPr>
              <w:jc w:val="center"/>
              <w:rPr>
                <w:sz w:val="16"/>
                <w:szCs w:val="16"/>
              </w:rPr>
            </w:pPr>
            <w:r w:rsidRPr="004A1C97">
              <w:rPr>
                <w:sz w:val="16"/>
                <w:szCs w:val="16"/>
              </w:rPr>
              <w:t>4.36</w:t>
            </w:r>
          </w:p>
        </w:tc>
        <w:tc>
          <w:tcPr>
            <w:tcW w:w="0" w:type="auto"/>
            <w:tcBorders>
              <w:top w:val="nil"/>
              <w:left w:val="nil"/>
              <w:bottom w:val="single" w:sz="4" w:space="0" w:color="auto"/>
              <w:right w:val="single" w:sz="4" w:space="0" w:color="auto"/>
            </w:tcBorders>
            <w:shd w:val="clear" w:color="auto" w:fill="auto"/>
            <w:noWrap/>
            <w:vAlign w:val="bottom"/>
            <w:hideMark/>
          </w:tcPr>
          <w:p w14:paraId="5D84C82D" w14:textId="77777777" w:rsidR="004A1C97" w:rsidRPr="004A1C97" w:rsidRDefault="004A1C97" w:rsidP="004A1C97">
            <w:pPr>
              <w:jc w:val="center"/>
              <w:rPr>
                <w:sz w:val="16"/>
                <w:szCs w:val="16"/>
              </w:rPr>
            </w:pPr>
            <w:r w:rsidRPr="004A1C97">
              <w:rPr>
                <w:sz w:val="16"/>
                <w:szCs w:val="16"/>
              </w:rPr>
              <w:t>0.49</w:t>
            </w:r>
          </w:p>
        </w:tc>
        <w:tc>
          <w:tcPr>
            <w:tcW w:w="0" w:type="auto"/>
            <w:tcBorders>
              <w:top w:val="nil"/>
              <w:left w:val="nil"/>
              <w:bottom w:val="single" w:sz="4" w:space="0" w:color="auto"/>
              <w:right w:val="single" w:sz="4" w:space="0" w:color="auto"/>
            </w:tcBorders>
            <w:shd w:val="clear" w:color="auto" w:fill="auto"/>
            <w:noWrap/>
            <w:vAlign w:val="bottom"/>
            <w:hideMark/>
          </w:tcPr>
          <w:p w14:paraId="4A00466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99D86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0EB77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A1FD5E"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81D983" w14:textId="77777777" w:rsidR="004A1C97" w:rsidRPr="004A1C97" w:rsidRDefault="004A1C97" w:rsidP="004A1C97">
            <w:pPr>
              <w:jc w:val="center"/>
              <w:rPr>
                <w:sz w:val="16"/>
                <w:szCs w:val="16"/>
              </w:rPr>
            </w:pPr>
            <w:r w:rsidRPr="004A1C97">
              <w:rPr>
                <w:sz w:val="16"/>
                <w:szCs w:val="16"/>
              </w:rPr>
              <w:t>4.9</w:t>
            </w:r>
          </w:p>
        </w:tc>
        <w:tc>
          <w:tcPr>
            <w:tcW w:w="0" w:type="auto"/>
            <w:tcBorders>
              <w:top w:val="nil"/>
              <w:left w:val="nil"/>
              <w:bottom w:val="single" w:sz="4" w:space="0" w:color="auto"/>
              <w:right w:val="single" w:sz="4" w:space="0" w:color="auto"/>
            </w:tcBorders>
            <w:shd w:val="clear" w:color="auto" w:fill="auto"/>
            <w:noWrap/>
            <w:vAlign w:val="bottom"/>
            <w:hideMark/>
          </w:tcPr>
          <w:p w14:paraId="588252AD" w14:textId="77777777" w:rsidR="004A1C97" w:rsidRPr="004A1C97" w:rsidRDefault="004A1C97" w:rsidP="004A1C97">
            <w:pPr>
              <w:jc w:val="center"/>
              <w:rPr>
                <w:sz w:val="16"/>
                <w:szCs w:val="16"/>
              </w:rPr>
            </w:pPr>
            <w:r w:rsidRPr="004A1C97">
              <w:rPr>
                <w:sz w:val="16"/>
                <w:szCs w:val="16"/>
              </w:rPr>
              <w:t>175.58</w:t>
            </w:r>
          </w:p>
        </w:tc>
        <w:tc>
          <w:tcPr>
            <w:tcW w:w="0" w:type="auto"/>
            <w:tcBorders>
              <w:top w:val="nil"/>
              <w:left w:val="nil"/>
              <w:bottom w:val="single" w:sz="4" w:space="0" w:color="auto"/>
              <w:right w:val="single" w:sz="4" w:space="0" w:color="auto"/>
            </w:tcBorders>
            <w:shd w:val="clear" w:color="auto" w:fill="auto"/>
            <w:noWrap/>
            <w:vAlign w:val="bottom"/>
            <w:hideMark/>
          </w:tcPr>
          <w:p w14:paraId="1AAA99C1" w14:textId="77777777" w:rsidR="004A1C97" w:rsidRPr="004A1C97" w:rsidRDefault="004A1C97" w:rsidP="004A1C97">
            <w:pPr>
              <w:jc w:val="center"/>
              <w:rPr>
                <w:sz w:val="16"/>
                <w:szCs w:val="16"/>
              </w:rPr>
            </w:pPr>
            <w:r w:rsidRPr="004A1C97">
              <w:rPr>
                <w:sz w:val="16"/>
                <w:szCs w:val="16"/>
              </w:rPr>
              <w:t>18.18</w:t>
            </w:r>
          </w:p>
        </w:tc>
        <w:tc>
          <w:tcPr>
            <w:tcW w:w="0" w:type="auto"/>
            <w:tcBorders>
              <w:top w:val="nil"/>
              <w:left w:val="nil"/>
              <w:bottom w:val="single" w:sz="4" w:space="0" w:color="auto"/>
              <w:right w:val="single" w:sz="4" w:space="0" w:color="auto"/>
            </w:tcBorders>
            <w:shd w:val="clear" w:color="auto" w:fill="auto"/>
            <w:noWrap/>
            <w:vAlign w:val="bottom"/>
            <w:hideMark/>
          </w:tcPr>
          <w:p w14:paraId="1DD951F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2A23D5"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AD779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D10A0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7AC7A0" w14:textId="77777777" w:rsidR="004A1C97" w:rsidRPr="004A1C97" w:rsidRDefault="004A1C97" w:rsidP="004A1C97">
            <w:pPr>
              <w:jc w:val="center"/>
              <w:rPr>
                <w:sz w:val="16"/>
                <w:szCs w:val="16"/>
              </w:rPr>
            </w:pPr>
            <w:r w:rsidRPr="004A1C97">
              <w:rPr>
                <w:sz w:val="16"/>
                <w:szCs w:val="16"/>
              </w:rPr>
              <w:t>193.8</w:t>
            </w:r>
          </w:p>
        </w:tc>
        <w:tc>
          <w:tcPr>
            <w:tcW w:w="0" w:type="auto"/>
            <w:tcBorders>
              <w:top w:val="nil"/>
              <w:left w:val="nil"/>
              <w:bottom w:val="single" w:sz="4" w:space="0" w:color="auto"/>
              <w:right w:val="single" w:sz="4" w:space="0" w:color="auto"/>
            </w:tcBorders>
            <w:shd w:val="clear" w:color="auto" w:fill="auto"/>
            <w:noWrap/>
            <w:vAlign w:val="bottom"/>
            <w:hideMark/>
          </w:tcPr>
          <w:p w14:paraId="7448FC1F" w14:textId="77777777" w:rsidR="004A1C97" w:rsidRPr="004A1C97" w:rsidRDefault="004A1C97" w:rsidP="004A1C97">
            <w:pPr>
              <w:jc w:val="center"/>
              <w:rPr>
                <w:sz w:val="16"/>
                <w:szCs w:val="16"/>
              </w:rPr>
            </w:pPr>
            <w:r w:rsidRPr="004A1C97">
              <w:rPr>
                <w:sz w:val="16"/>
                <w:szCs w:val="16"/>
              </w:rPr>
              <w:t>21.8</w:t>
            </w:r>
          </w:p>
        </w:tc>
        <w:tc>
          <w:tcPr>
            <w:tcW w:w="0" w:type="auto"/>
            <w:tcBorders>
              <w:top w:val="nil"/>
              <w:left w:val="nil"/>
              <w:bottom w:val="single" w:sz="4" w:space="0" w:color="auto"/>
              <w:right w:val="single" w:sz="4" w:space="0" w:color="auto"/>
            </w:tcBorders>
            <w:shd w:val="clear" w:color="auto" w:fill="auto"/>
            <w:noWrap/>
            <w:vAlign w:val="bottom"/>
            <w:hideMark/>
          </w:tcPr>
          <w:p w14:paraId="2EFD178A" w14:textId="77777777" w:rsidR="004A1C97" w:rsidRPr="004A1C97" w:rsidRDefault="004A1C97" w:rsidP="004A1C97">
            <w:pPr>
              <w:jc w:val="center"/>
              <w:rPr>
                <w:sz w:val="16"/>
                <w:szCs w:val="16"/>
              </w:rPr>
            </w:pPr>
            <w:r w:rsidRPr="004A1C97">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3E7CE0B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C6000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FB2EA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39CC6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0628DEA" w14:textId="77777777" w:rsidR="004A1C97" w:rsidRPr="004A1C97" w:rsidRDefault="004A1C97" w:rsidP="004A1C97">
            <w:pPr>
              <w:jc w:val="center"/>
              <w:rPr>
                <w:sz w:val="16"/>
                <w:szCs w:val="16"/>
              </w:rPr>
            </w:pPr>
            <w:r w:rsidRPr="004A1C97">
              <w:rPr>
                <w:sz w:val="16"/>
                <w:szCs w:val="16"/>
              </w:rPr>
              <w:t>24.3</w:t>
            </w:r>
          </w:p>
        </w:tc>
        <w:tc>
          <w:tcPr>
            <w:tcW w:w="0" w:type="auto"/>
            <w:vAlign w:val="center"/>
            <w:hideMark/>
          </w:tcPr>
          <w:p w14:paraId="6FEB1A67" w14:textId="77777777" w:rsidR="004A1C97" w:rsidRPr="004A1C97" w:rsidRDefault="004A1C97" w:rsidP="004A1C97"/>
        </w:tc>
      </w:tr>
      <w:tr w:rsidR="004A1C97" w:rsidRPr="004A1C97" w14:paraId="026A1963" w14:textId="77777777" w:rsidTr="00677CCA">
        <w:trPr>
          <w:trHeight w:val="240"/>
          <w:jc w:val="center"/>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0429C908" w14:textId="77777777" w:rsidR="004A1C97" w:rsidRPr="004A1C97" w:rsidRDefault="004A1C97" w:rsidP="004A1C97">
            <w:pPr>
              <w:jc w:val="center"/>
              <w:rPr>
                <w:sz w:val="16"/>
                <w:szCs w:val="16"/>
              </w:rPr>
            </w:pPr>
            <w:r w:rsidRPr="004A1C97">
              <w:rPr>
                <w:sz w:val="16"/>
                <w:szCs w:val="16"/>
              </w:rPr>
              <w:t>85/b</w:t>
            </w:r>
          </w:p>
        </w:tc>
        <w:tc>
          <w:tcPr>
            <w:tcW w:w="0" w:type="auto"/>
            <w:tcBorders>
              <w:top w:val="nil"/>
              <w:left w:val="nil"/>
              <w:bottom w:val="single" w:sz="4" w:space="0" w:color="auto"/>
              <w:right w:val="single" w:sz="4" w:space="0" w:color="auto"/>
            </w:tcBorders>
            <w:shd w:val="clear" w:color="auto" w:fill="auto"/>
            <w:noWrap/>
            <w:vAlign w:val="bottom"/>
            <w:hideMark/>
          </w:tcPr>
          <w:p w14:paraId="5211FD4A" w14:textId="77777777" w:rsidR="004A1C97" w:rsidRPr="004A1C97" w:rsidRDefault="004A1C97" w:rsidP="004A1C97">
            <w:pPr>
              <w:jc w:val="center"/>
              <w:rPr>
                <w:sz w:val="16"/>
                <w:szCs w:val="16"/>
              </w:rPr>
            </w:pPr>
            <w:r w:rsidRPr="004A1C97">
              <w:rPr>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172EE15E" w14:textId="77777777" w:rsidR="004A1C97" w:rsidRPr="004A1C97" w:rsidRDefault="004A1C97" w:rsidP="004A1C97">
            <w:pPr>
              <w:jc w:val="center"/>
              <w:rPr>
                <w:sz w:val="16"/>
                <w:szCs w:val="16"/>
              </w:rPr>
            </w:pPr>
            <w:r w:rsidRPr="004A1C97">
              <w:rPr>
                <w:sz w:val="16"/>
                <w:szCs w:val="16"/>
              </w:rPr>
              <w:t>1.92</w:t>
            </w:r>
          </w:p>
        </w:tc>
        <w:tc>
          <w:tcPr>
            <w:tcW w:w="0" w:type="auto"/>
            <w:tcBorders>
              <w:top w:val="nil"/>
              <w:left w:val="nil"/>
              <w:bottom w:val="single" w:sz="4" w:space="0" w:color="auto"/>
              <w:right w:val="single" w:sz="4" w:space="0" w:color="auto"/>
            </w:tcBorders>
            <w:shd w:val="clear" w:color="auto" w:fill="auto"/>
            <w:noWrap/>
            <w:vAlign w:val="bottom"/>
            <w:hideMark/>
          </w:tcPr>
          <w:p w14:paraId="7C8892A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7044F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12F8F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E62D3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62739E" w14:textId="77777777" w:rsidR="004A1C97" w:rsidRPr="004A1C97" w:rsidRDefault="004A1C97" w:rsidP="004A1C97">
            <w:pPr>
              <w:jc w:val="center"/>
              <w:rPr>
                <w:sz w:val="16"/>
                <w:szCs w:val="16"/>
              </w:rPr>
            </w:pPr>
            <w:r w:rsidRPr="004A1C97">
              <w:rPr>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14:paraId="16FA7B59" w14:textId="77777777" w:rsidR="004A1C97" w:rsidRPr="004A1C97" w:rsidRDefault="004A1C97" w:rsidP="004A1C97">
            <w:pPr>
              <w:jc w:val="center"/>
              <w:rPr>
                <w:sz w:val="16"/>
                <w:szCs w:val="16"/>
              </w:rPr>
            </w:pPr>
            <w:r w:rsidRPr="004A1C97">
              <w:rPr>
                <w:sz w:val="16"/>
                <w:szCs w:val="16"/>
              </w:rPr>
              <w:t>257.62</w:t>
            </w:r>
          </w:p>
        </w:tc>
        <w:tc>
          <w:tcPr>
            <w:tcW w:w="0" w:type="auto"/>
            <w:tcBorders>
              <w:top w:val="nil"/>
              <w:left w:val="nil"/>
              <w:bottom w:val="single" w:sz="4" w:space="0" w:color="auto"/>
              <w:right w:val="single" w:sz="4" w:space="0" w:color="auto"/>
            </w:tcBorders>
            <w:shd w:val="clear" w:color="auto" w:fill="auto"/>
            <w:noWrap/>
            <w:vAlign w:val="bottom"/>
            <w:hideMark/>
          </w:tcPr>
          <w:p w14:paraId="225ABE0E" w14:textId="77777777" w:rsidR="004A1C97" w:rsidRPr="004A1C97" w:rsidRDefault="004A1C97" w:rsidP="004A1C97">
            <w:pPr>
              <w:jc w:val="center"/>
              <w:rPr>
                <w:sz w:val="16"/>
                <w:szCs w:val="16"/>
              </w:rPr>
            </w:pPr>
            <w:r w:rsidRPr="004A1C97">
              <w:rPr>
                <w:sz w:val="16"/>
                <w:szCs w:val="16"/>
              </w:rPr>
              <w:t>65.21</w:t>
            </w:r>
          </w:p>
        </w:tc>
        <w:tc>
          <w:tcPr>
            <w:tcW w:w="0" w:type="auto"/>
            <w:tcBorders>
              <w:top w:val="nil"/>
              <w:left w:val="nil"/>
              <w:bottom w:val="single" w:sz="4" w:space="0" w:color="auto"/>
              <w:right w:val="single" w:sz="4" w:space="0" w:color="auto"/>
            </w:tcBorders>
            <w:shd w:val="clear" w:color="auto" w:fill="auto"/>
            <w:noWrap/>
            <w:vAlign w:val="bottom"/>
            <w:hideMark/>
          </w:tcPr>
          <w:p w14:paraId="0E39E5D2"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326EBF"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CF7DD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1B5C8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B95C18" w14:textId="77777777" w:rsidR="004A1C97" w:rsidRPr="004A1C97" w:rsidRDefault="004A1C97" w:rsidP="004A1C97">
            <w:pPr>
              <w:jc w:val="center"/>
              <w:rPr>
                <w:sz w:val="16"/>
                <w:szCs w:val="16"/>
              </w:rPr>
            </w:pPr>
            <w:r w:rsidRPr="004A1C97">
              <w:rPr>
                <w:sz w:val="16"/>
                <w:szCs w:val="16"/>
              </w:rPr>
              <w:t>322.8</w:t>
            </w:r>
          </w:p>
        </w:tc>
        <w:tc>
          <w:tcPr>
            <w:tcW w:w="0" w:type="auto"/>
            <w:tcBorders>
              <w:top w:val="nil"/>
              <w:left w:val="nil"/>
              <w:bottom w:val="single" w:sz="4" w:space="0" w:color="auto"/>
              <w:right w:val="single" w:sz="4" w:space="0" w:color="auto"/>
            </w:tcBorders>
            <w:shd w:val="clear" w:color="auto" w:fill="auto"/>
            <w:noWrap/>
            <w:vAlign w:val="bottom"/>
            <w:hideMark/>
          </w:tcPr>
          <w:p w14:paraId="5C0ECF45" w14:textId="77777777" w:rsidR="004A1C97" w:rsidRPr="004A1C97" w:rsidRDefault="004A1C97" w:rsidP="004A1C97">
            <w:pPr>
              <w:jc w:val="center"/>
              <w:rPr>
                <w:sz w:val="16"/>
                <w:szCs w:val="16"/>
              </w:rPr>
            </w:pPr>
            <w:r w:rsidRPr="004A1C97">
              <w:rPr>
                <w:sz w:val="16"/>
                <w:szCs w:val="16"/>
              </w:rPr>
              <w:t>28.5</w:t>
            </w:r>
          </w:p>
        </w:tc>
        <w:tc>
          <w:tcPr>
            <w:tcW w:w="0" w:type="auto"/>
            <w:tcBorders>
              <w:top w:val="nil"/>
              <w:left w:val="nil"/>
              <w:bottom w:val="single" w:sz="4" w:space="0" w:color="auto"/>
              <w:right w:val="single" w:sz="4" w:space="0" w:color="auto"/>
            </w:tcBorders>
            <w:shd w:val="clear" w:color="auto" w:fill="auto"/>
            <w:noWrap/>
            <w:vAlign w:val="bottom"/>
            <w:hideMark/>
          </w:tcPr>
          <w:p w14:paraId="3F328001" w14:textId="77777777" w:rsidR="004A1C97" w:rsidRPr="004A1C97" w:rsidRDefault="004A1C97" w:rsidP="004A1C97">
            <w:pPr>
              <w:jc w:val="center"/>
              <w:rPr>
                <w:sz w:val="16"/>
                <w:szCs w:val="16"/>
              </w:rPr>
            </w:pPr>
            <w:r w:rsidRPr="004A1C97">
              <w:rPr>
                <w:sz w:val="16"/>
                <w:szCs w:val="16"/>
              </w:rPr>
              <w:t>9.6</w:t>
            </w:r>
          </w:p>
        </w:tc>
        <w:tc>
          <w:tcPr>
            <w:tcW w:w="0" w:type="auto"/>
            <w:tcBorders>
              <w:top w:val="nil"/>
              <w:left w:val="nil"/>
              <w:bottom w:val="single" w:sz="4" w:space="0" w:color="auto"/>
              <w:right w:val="single" w:sz="4" w:space="0" w:color="auto"/>
            </w:tcBorders>
            <w:shd w:val="clear" w:color="auto" w:fill="auto"/>
            <w:noWrap/>
            <w:vAlign w:val="bottom"/>
            <w:hideMark/>
          </w:tcPr>
          <w:p w14:paraId="0F657C76"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64630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37EB2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45B27A"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DDCD4DA" w14:textId="77777777" w:rsidR="004A1C97" w:rsidRPr="004A1C97" w:rsidRDefault="004A1C97" w:rsidP="004A1C97">
            <w:pPr>
              <w:jc w:val="center"/>
              <w:rPr>
                <w:sz w:val="16"/>
                <w:szCs w:val="16"/>
              </w:rPr>
            </w:pPr>
            <w:r w:rsidRPr="004A1C97">
              <w:rPr>
                <w:sz w:val="16"/>
                <w:szCs w:val="16"/>
              </w:rPr>
              <w:t>38.1</w:t>
            </w:r>
          </w:p>
        </w:tc>
        <w:tc>
          <w:tcPr>
            <w:tcW w:w="0" w:type="auto"/>
            <w:vAlign w:val="center"/>
            <w:hideMark/>
          </w:tcPr>
          <w:p w14:paraId="5BDE8390" w14:textId="77777777" w:rsidR="004A1C97" w:rsidRPr="004A1C97" w:rsidRDefault="004A1C97" w:rsidP="004A1C97"/>
        </w:tc>
      </w:tr>
      <w:tr w:rsidR="004A1C97" w:rsidRPr="004A1C97" w14:paraId="395A6FCF" w14:textId="77777777" w:rsidTr="00677CCA">
        <w:trPr>
          <w:trHeight w:val="240"/>
          <w:jc w:val="center"/>
        </w:trPr>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3B5C97EC" w14:textId="77777777" w:rsidR="004A1C97" w:rsidRPr="004A1C97" w:rsidRDefault="004A1C97" w:rsidP="004A1C97">
            <w:pPr>
              <w:jc w:val="center"/>
              <w:rPr>
                <w:sz w:val="16"/>
                <w:szCs w:val="16"/>
              </w:rPr>
            </w:pPr>
            <w:r w:rsidRPr="004A1C97">
              <w:rPr>
                <w:sz w:val="16"/>
                <w:szCs w:val="16"/>
              </w:rPr>
              <w:t>88/c</w:t>
            </w:r>
          </w:p>
        </w:tc>
        <w:tc>
          <w:tcPr>
            <w:tcW w:w="0" w:type="auto"/>
            <w:tcBorders>
              <w:top w:val="nil"/>
              <w:left w:val="nil"/>
              <w:bottom w:val="single" w:sz="8" w:space="0" w:color="auto"/>
              <w:right w:val="single" w:sz="4" w:space="0" w:color="auto"/>
            </w:tcBorders>
            <w:shd w:val="clear" w:color="auto" w:fill="auto"/>
            <w:noWrap/>
            <w:vAlign w:val="bottom"/>
            <w:hideMark/>
          </w:tcPr>
          <w:p w14:paraId="6A3D11F9" w14:textId="77777777" w:rsidR="004A1C97" w:rsidRPr="004A1C97" w:rsidRDefault="004A1C97" w:rsidP="004A1C97">
            <w:pPr>
              <w:jc w:val="center"/>
              <w:rPr>
                <w:sz w:val="16"/>
                <w:szCs w:val="16"/>
              </w:rPr>
            </w:pPr>
            <w:r w:rsidRPr="004A1C97">
              <w:rPr>
                <w:sz w:val="16"/>
                <w:szCs w:val="16"/>
              </w:rPr>
              <w:t>8.5</w:t>
            </w:r>
          </w:p>
        </w:tc>
        <w:tc>
          <w:tcPr>
            <w:tcW w:w="0" w:type="auto"/>
            <w:tcBorders>
              <w:top w:val="nil"/>
              <w:left w:val="nil"/>
              <w:bottom w:val="single" w:sz="8" w:space="0" w:color="auto"/>
              <w:right w:val="single" w:sz="4" w:space="0" w:color="auto"/>
            </w:tcBorders>
            <w:shd w:val="clear" w:color="auto" w:fill="auto"/>
            <w:noWrap/>
            <w:vAlign w:val="bottom"/>
            <w:hideMark/>
          </w:tcPr>
          <w:p w14:paraId="43E77B1D" w14:textId="77777777" w:rsidR="004A1C97" w:rsidRPr="004A1C97" w:rsidRDefault="004A1C97" w:rsidP="004A1C97">
            <w:pPr>
              <w:jc w:val="center"/>
              <w:rPr>
                <w:sz w:val="16"/>
                <w:szCs w:val="16"/>
              </w:rPr>
            </w:pPr>
            <w:r w:rsidRPr="004A1C97">
              <w:rPr>
                <w:sz w:val="16"/>
                <w:szCs w:val="16"/>
              </w:rPr>
              <w:t>3.6</w:t>
            </w:r>
          </w:p>
        </w:tc>
        <w:tc>
          <w:tcPr>
            <w:tcW w:w="0" w:type="auto"/>
            <w:tcBorders>
              <w:top w:val="nil"/>
              <w:left w:val="nil"/>
              <w:bottom w:val="single" w:sz="8" w:space="0" w:color="auto"/>
              <w:right w:val="single" w:sz="4" w:space="0" w:color="auto"/>
            </w:tcBorders>
            <w:shd w:val="clear" w:color="auto" w:fill="auto"/>
            <w:noWrap/>
            <w:vAlign w:val="bottom"/>
            <w:hideMark/>
          </w:tcPr>
          <w:p w14:paraId="226AD27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7718EB4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12071103"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34244A47"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F424362" w14:textId="77777777" w:rsidR="004A1C97" w:rsidRPr="004A1C97" w:rsidRDefault="004A1C97" w:rsidP="004A1C97">
            <w:pPr>
              <w:jc w:val="center"/>
              <w:rPr>
                <w:sz w:val="16"/>
                <w:szCs w:val="16"/>
              </w:rPr>
            </w:pPr>
            <w:r w:rsidRPr="004A1C97">
              <w:rPr>
                <w:sz w:val="16"/>
                <w:szCs w:val="16"/>
              </w:rPr>
              <w:t>12.0</w:t>
            </w:r>
          </w:p>
        </w:tc>
        <w:tc>
          <w:tcPr>
            <w:tcW w:w="0" w:type="auto"/>
            <w:tcBorders>
              <w:top w:val="nil"/>
              <w:left w:val="nil"/>
              <w:bottom w:val="single" w:sz="8" w:space="0" w:color="auto"/>
              <w:right w:val="single" w:sz="4" w:space="0" w:color="auto"/>
            </w:tcBorders>
            <w:shd w:val="clear" w:color="auto" w:fill="auto"/>
            <w:noWrap/>
            <w:vAlign w:val="bottom"/>
            <w:hideMark/>
          </w:tcPr>
          <w:p w14:paraId="5C1FEC47" w14:textId="77777777" w:rsidR="004A1C97" w:rsidRPr="004A1C97" w:rsidRDefault="004A1C97" w:rsidP="004A1C97">
            <w:pPr>
              <w:jc w:val="center"/>
              <w:rPr>
                <w:sz w:val="16"/>
                <w:szCs w:val="16"/>
              </w:rPr>
            </w:pPr>
            <w:r w:rsidRPr="004A1C97">
              <w:rPr>
                <w:sz w:val="16"/>
                <w:szCs w:val="16"/>
              </w:rPr>
              <w:t>394.7</w:t>
            </w:r>
          </w:p>
        </w:tc>
        <w:tc>
          <w:tcPr>
            <w:tcW w:w="0" w:type="auto"/>
            <w:tcBorders>
              <w:top w:val="nil"/>
              <w:left w:val="nil"/>
              <w:bottom w:val="single" w:sz="8" w:space="0" w:color="auto"/>
              <w:right w:val="single" w:sz="4" w:space="0" w:color="auto"/>
            </w:tcBorders>
            <w:shd w:val="clear" w:color="auto" w:fill="auto"/>
            <w:noWrap/>
            <w:vAlign w:val="bottom"/>
            <w:hideMark/>
          </w:tcPr>
          <w:p w14:paraId="4FB84C5D" w14:textId="77777777" w:rsidR="004A1C97" w:rsidRPr="004A1C97" w:rsidRDefault="004A1C97" w:rsidP="004A1C97">
            <w:pPr>
              <w:jc w:val="center"/>
              <w:rPr>
                <w:sz w:val="16"/>
                <w:szCs w:val="16"/>
              </w:rPr>
            </w:pPr>
            <w:r w:rsidRPr="004A1C97">
              <w:rPr>
                <w:sz w:val="16"/>
                <w:szCs w:val="16"/>
              </w:rPr>
              <w:t>124.4</w:t>
            </w:r>
          </w:p>
        </w:tc>
        <w:tc>
          <w:tcPr>
            <w:tcW w:w="0" w:type="auto"/>
            <w:tcBorders>
              <w:top w:val="nil"/>
              <w:left w:val="nil"/>
              <w:bottom w:val="single" w:sz="8" w:space="0" w:color="auto"/>
              <w:right w:val="single" w:sz="4" w:space="0" w:color="auto"/>
            </w:tcBorders>
            <w:shd w:val="clear" w:color="auto" w:fill="auto"/>
            <w:noWrap/>
            <w:vAlign w:val="bottom"/>
            <w:hideMark/>
          </w:tcPr>
          <w:p w14:paraId="6C566D31"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4AA7CFBC"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22D93E8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0340BC14"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57C087B" w14:textId="77777777" w:rsidR="004A1C97" w:rsidRPr="004A1C97" w:rsidRDefault="004A1C97" w:rsidP="004A1C97">
            <w:pPr>
              <w:jc w:val="center"/>
              <w:rPr>
                <w:sz w:val="16"/>
                <w:szCs w:val="16"/>
              </w:rPr>
            </w:pPr>
            <w:r w:rsidRPr="004A1C97">
              <w:rPr>
                <w:sz w:val="16"/>
                <w:szCs w:val="16"/>
              </w:rPr>
              <w:t>519.1</w:t>
            </w:r>
          </w:p>
        </w:tc>
        <w:tc>
          <w:tcPr>
            <w:tcW w:w="0" w:type="auto"/>
            <w:tcBorders>
              <w:top w:val="nil"/>
              <w:left w:val="nil"/>
              <w:bottom w:val="single" w:sz="8" w:space="0" w:color="auto"/>
              <w:right w:val="single" w:sz="4" w:space="0" w:color="auto"/>
            </w:tcBorders>
            <w:shd w:val="clear" w:color="auto" w:fill="auto"/>
            <w:noWrap/>
            <w:vAlign w:val="bottom"/>
            <w:hideMark/>
          </w:tcPr>
          <w:p w14:paraId="625E3FE2" w14:textId="77777777" w:rsidR="004A1C97" w:rsidRPr="004A1C97" w:rsidRDefault="004A1C97" w:rsidP="004A1C97">
            <w:pPr>
              <w:jc w:val="center"/>
              <w:rPr>
                <w:sz w:val="16"/>
                <w:szCs w:val="16"/>
              </w:rPr>
            </w:pPr>
            <w:r w:rsidRPr="004A1C97">
              <w:rPr>
                <w:sz w:val="16"/>
                <w:szCs w:val="16"/>
              </w:rPr>
              <w:t>42.3</w:t>
            </w:r>
          </w:p>
        </w:tc>
        <w:tc>
          <w:tcPr>
            <w:tcW w:w="0" w:type="auto"/>
            <w:tcBorders>
              <w:top w:val="nil"/>
              <w:left w:val="nil"/>
              <w:bottom w:val="single" w:sz="8" w:space="0" w:color="auto"/>
              <w:right w:val="single" w:sz="4" w:space="0" w:color="auto"/>
            </w:tcBorders>
            <w:shd w:val="clear" w:color="auto" w:fill="auto"/>
            <w:noWrap/>
            <w:vAlign w:val="bottom"/>
            <w:hideMark/>
          </w:tcPr>
          <w:p w14:paraId="54C5B2D7" w14:textId="77777777" w:rsidR="004A1C97" w:rsidRPr="004A1C97" w:rsidRDefault="004A1C97" w:rsidP="004A1C97">
            <w:pPr>
              <w:jc w:val="center"/>
              <w:rPr>
                <w:sz w:val="16"/>
                <w:szCs w:val="16"/>
              </w:rPr>
            </w:pPr>
            <w:r w:rsidRPr="004A1C97">
              <w:rPr>
                <w:sz w:val="16"/>
                <w:szCs w:val="16"/>
              </w:rPr>
              <w:t>17.8</w:t>
            </w:r>
          </w:p>
        </w:tc>
        <w:tc>
          <w:tcPr>
            <w:tcW w:w="0" w:type="auto"/>
            <w:tcBorders>
              <w:top w:val="nil"/>
              <w:left w:val="nil"/>
              <w:bottom w:val="single" w:sz="8" w:space="0" w:color="auto"/>
              <w:right w:val="single" w:sz="4" w:space="0" w:color="auto"/>
            </w:tcBorders>
            <w:shd w:val="clear" w:color="auto" w:fill="auto"/>
            <w:noWrap/>
            <w:vAlign w:val="bottom"/>
            <w:hideMark/>
          </w:tcPr>
          <w:p w14:paraId="3F6AD7F8"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00EC1439"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7BD07AFD"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080B232B" w14:textId="77777777" w:rsidR="004A1C97" w:rsidRPr="004A1C97" w:rsidRDefault="004A1C97" w:rsidP="004A1C97">
            <w:pPr>
              <w:jc w:val="center"/>
              <w:rPr>
                <w:sz w:val="16"/>
                <w:szCs w:val="16"/>
              </w:rPr>
            </w:pPr>
            <w:r w:rsidRPr="004A1C97">
              <w:rPr>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2E50CCD0" w14:textId="77777777" w:rsidR="004A1C97" w:rsidRPr="004A1C97" w:rsidRDefault="004A1C97" w:rsidP="004A1C97">
            <w:pPr>
              <w:jc w:val="center"/>
              <w:rPr>
                <w:sz w:val="16"/>
                <w:szCs w:val="16"/>
              </w:rPr>
            </w:pPr>
            <w:r w:rsidRPr="004A1C97">
              <w:rPr>
                <w:sz w:val="16"/>
                <w:szCs w:val="16"/>
              </w:rPr>
              <w:t>60.1</w:t>
            </w:r>
          </w:p>
        </w:tc>
        <w:tc>
          <w:tcPr>
            <w:tcW w:w="0" w:type="auto"/>
            <w:vAlign w:val="center"/>
            <w:hideMark/>
          </w:tcPr>
          <w:p w14:paraId="6CCE1722" w14:textId="77777777" w:rsidR="004A1C97" w:rsidRPr="004A1C97" w:rsidRDefault="004A1C97" w:rsidP="004A1C97"/>
        </w:tc>
      </w:tr>
    </w:tbl>
    <w:p w14:paraId="0FD9057D" w14:textId="13B457DE" w:rsidR="005F6494" w:rsidRDefault="005F6494">
      <w:pPr>
        <w:rPr>
          <w:b/>
          <w:bCs/>
          <w:i/>
          <w:color w:val="17365D" w:themeColor="text2" w:themeShade="BF"/>
          <w:sz w:val="24"/>
          <w:szCs w:val="24"/>
        </w:rPr>
      </w:pPr>
    </w:p>
    <w:tbl>
      <w:tblPr>
        <w:tblW w:w="11301" w:type="dxa"/>
        <w:jc w:val="center"/>
        <w:tblLook w:val="04A0" w:firstRow="1" w:lastRow="0" w:firstColumn="1" w:lastColumn="0" w:noHBand="0" w:noVBand="1"/>
      </w:tblPr>
      <w:tblGrid>
        <w:gridCol w:w="1157"/>
        <w:gridCol w:w="661"/>
        <w:gridCol w:w="576"/>
        <w:gridCol w:w="256"/>
        <w:gridCol w:w="256"/>
        <w:gridCol w:w="471"/>
        <w:gridCol w:w="471"/>
        <w:gridCol w:w="642"/>
        <w:gridCol w:w="661"/>
        <w:gridCol w:w="537"/>
        <w:gridCol w:w="256"/>
        <w:gridCol w:w="256"/>
        <w:gridCol w:w="471"/>
        <w:gridCol w:w="471"/>
        <w:gridCol w:w="642"/>
        <w:gridCol w:w="331"/>
        <w:gridCol w:w="331"/>
        <w:gridCol w:w="537"/>
        <w:gridCol w:w="256"/>
        <w:gridCol w:w="256"/>
        <w:gridCol w:w="471"/>
        <w:gridCol w:w="471"/>
        <w:gridCol w:w="642"/>
        <w:gridCol w:w="222"/>
      </w:tblGrid>
      <w:tr w:rsidR="00D15FC5" w:rsidRPr="00D15FC5" w14:paraId="6BD9100B" w14:textId="77777777" w:rsidTr="00D15FC5">
        <w:trPr>
          <w:gridAfter w:val="1"/>
          <w:trHeight w:val="254"/>
          <w:jc w:val="center"/>
        </w:trPr>
        <w:tc>
          <w:tcPr>
            <w:tcW w:w="0" w:type="auto"/>
            <w:vMerge w:val="restart"/>
            <w:tcBorders>
              <w:top w:val="single" w:sz="8" w:space="0" w:color="auto"/>
              <w:left w:val="single" w:sz="8" w:space="0" w:color="auto"/>
              <w:bottom w:val="single" w:sz="8" w:space="0" w:color="000000"/>
              <w:right w:val="nil"/>
            </w:tcBorders>
            <w:shd w:val="clear" w:color="000000" w:fill="D9D9D9"/>
            <w:vAlign w:val="center"/>
            <w:hideMark/>
          </w:tcPr>
          <w:p w14:paraId="476E53E6" w14:textId="77777777" w:rsidR="00D15FC5" w:rsidRPr="00D15FC5" w:rsidRDefault="00D15FC5" w:rsidP="00D15FC5">
            <w:pPr>
              <w:jc w:val="center"/>
              <w:rPr>
                <w:b/>
                <w:bCs/>
                <w:sz w:val="16"/>
                <w:szCs w:val="16"/>
              </w:rPr>
            </w:pPr>
            <w:r w:rsidRPr="00D15FC5">
              <w:rPr>
                <w:b/>
                <w:bCs/>
                <w:sz w:val="16"/>
                <w:szCs w:val="16"/>
              </w:rPr>
              <w:t>Одељење одсек</w:t>
            </w:r>
          </w:p>
        </w:tc>
        <w:tc>
          <w:tcPr>
            <w:tcW w:w="0" w:type="auto"/>
            <w:gridSpan w:val="7"/>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E957F49" w14:textId="77777777" w:rsidR="00D15FC5" w:rsidRPr="00D15FC5" w:rsidRDefault="00D15FC5" w:rsidP="00D15FC5">
            <w:pPr>
              <w:jc w:val="center"/>
              <w:rPr>
                <w:b/>
                <w:bCs/>
                <w:sz w:val="16"/>
                <w:szCs w:val="16"/>
                <w:lang w:val="ru-RU"/>
              </w:rPr>
            </w:pPr>
            <w:r w:rsidRPr="00D15FC5">
              <w:rPr>
                <w:b/>
                <w:bCs/>
                <w:sz w:val="16"/>
                <w:szCs w:val="16"/>
                <w:lang w:val="ru-RU"/>
              </w:rPr>
              <w:t>Дрвна маса у средини опходњице</w:t>
            </w:r>
          </w:p>
        </w:tc>
        <w:tc>
          <w:tcPr>
            <w:tcW w:w="0" w:type="auto"/>
            <w:gridSpan w:val="8"/>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8410076" w14:textId="77777777" w:rsidR="00D15FC5" w:rsidRPr="00D15FC5" w:rsidRDefault="00D15FC5" w:rsidP="00D15FC5">
            <w:pPr>
              <w:jc w:val="center"/>
              <w:rPr>
                <w:b/>
                <w:bCs/>
                <w:sz w:val="16"/>
                <w:szCs w:val="16"/>
              </w:rPr>
            </w:pPr>
            <w:r w:rsidRPr="00D15FC5">
              <w:rPr>
                <w:b/>
                <w:bCs/>
                <w:sz w:val="16"/>
                <w:szCs w:val="16"/>
              </w:rPr>
              <w:t>Предлаже се за сечу</w:t>
            </w:r>
          </w:p>
        </w:tc>
        <w:tc>
          <w:tcPr>
            <w:tcW w:w="0" w:type="auto"/>
            <w:gridSpan w:val="7"/>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0BBB343" w14:textId="77777777" w:rsidR="00D15FC5" w:rsidRPr="00D15FC5" w:rsidRDefault="00D15FC5" w:rsidP="00D15FC5">
            <w:pPr>
              <w:jc w:val="center"/>
              <w:rPr>
                <w:b/>
                <w:bCs/>
                <w:sz w:val="16"/>
                <w:szCs w:val="16"/>
              </w:rPr>
            </w:pPr>
            <w:r w:rsidRPr="00D15FC5">
              <w:rPr>
                <w:b/>
                <w:bCs/>
                <w:sz w:val="16"/>
                <w:szCs w:val="16"/>
              </w:rPr>
              <w:t>Интензитет сече</w:t>
            </w:r>
          </w:p>
        </w:tc>
      </w:tr>
      <w:tr w:rsidR="00D15FC5" w:rsidRPr="00D15FC5" w14:paraId="7B417951" w14:textId="77777777" w:rsidTr="00D15FC5">
        <w:trPr>
          <w:trHeight w:val="254"/>
          <w:jc w:val="center"/>
        </w:trPr>
        <w:tc>
          <w:tcPr>
            <w:tcW w:w="0" w:type="auto"/>
            <w:vMerge/>
            <w:tcBorders>
              <w:top w:val="single" w:sz="8" w:space="0" w:color="auto"/>
              <w:left w:val="single" w:sz="8" w:space="0" w:color="auto"/>
              <w:bottom w:val="single" w:sz="8" w:space="0" w:color="000000"/>
              <w:right w:val="nil"/>
            </w:tcBorders>
            <w:vAlign w:val="center"/>
            <w:hideMark/>
          </w:tcPr>
          <w:p w14:paraId="014955D5" w14:textId="77777777" w:rsidR="00D15FC5" w:rsidRPr="00D15FC5" w:rsidRDefault="00D15FC5" w:rsidP="00D15FC5">
            <w:pPr>
              <w:rPr>
                <w:b/>
                <w:bCs/>
                <w:sz w:val="16"/>
                <w:szCs w:val="16"/>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756E8C24" w14:textId="77777777" w:rsidR="00D15FC5" w:rsidRPr="00D15FC5" w:rsidRDefault="00D15FC5" w:rsidP="00D15FC5">
            <w:pPr>
              <w:rPr>
                <w:b/>
                <w:bCs/>
                <w:sz w:val="16"/>
                <w:szCs w:val="16"/>
              </w:rPr>
            </w:pPr>
          </w:p>
        </w:tc>
        <w:tc>
          <w:tcPr>
            <w:tcW w:w="0" w:type="auto"/>
            <w:gridSpan w:val="8"/>
            <w:vMerge/>
            <w:tcBorders>
              <w:top w:val="single" w:sz="8" w:space="0" w:color="auto"/>
              <w:left w:val="single" w:sz="8" w:space="0" w:color="auto"/>
              <w:bottom w:val="single" w:sz="4" w:space="0" w:color="auto"/>
              <w:right w:val="single" w:sz="8" w:space="0" w:color="000000"/>
            </w:tcBorders>
            <w:vAlign w:val="center"/>
            <w:hideMark/>
          </w:tcPr>
          <w:p w14:paraId="2D033106" w14:textId="77777777" w:rsidR="00D15FC5" w:rsidRPr="00D15FC5" w:rsidRDefault="00D15FC5" w:rsidP="00D15FC5">
            <w:pPr>
              <w:rPr>
                <w:b/>
                <w:bCs/>
                <w:sz w:val="16"/>
                <w:szCs w:val="16"/>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6E7C806E" w14:textId="77777777" w:rsidR="00D15FC5" w:rsidRPr="00D15FC5" w:rsidRDefault="00D15FC5" w:rsidP="00D15FC5">
            <w:pPr>
              <w:rPr>
                <w:b/>
                <w:bCs/>
                <w:sz w:val="16"/>
                <w:szCs w:val="16"/>
              </w:rPr>
            </w:pPr>
          </w:p>
        </w:tc>
        <w:tc>
          <w:tcPr>
            <w:tcW w:w="0" w:type="auto"/>
            <w:tcBorders>
              <w:top w:val="nil"/>
              <w:left w:val="nil"/>
              <w:bottom w:val="nil"/>
              <w:right w:val="nil"/>
            </w:tcBorders>
            <w:shd w:val="clear" w:color="auto" w:fill="auto"/>
            <w:noWrap/>
            <w:vAlign w:val="bottom"/>
            <w:hideMark/>
          </w:tcPr>
          <w:p w14:paraId="3957E037" w14:textId="77777777" w:rsidR="00D15FC5" w:rsidRPr="00D15FC5" w:rsidRDefault="00D15FC5" w:rsidP="00D15FC5">
            <w:pPr>
              <w:jc w:val="center"/>
              <w:rPr>
                <w:b/>
                <w:bCs/>
                <w:sz w:val="16"/>
                <w:szCs w:val="16"/>
              </w:rPr>
            </w:pPr>
          </w:p>
        </w:tc>
      </w:tr>
      <w:tr w:rsidR="00D15FC5" w:rsidRPr="00D15FC5" w14:paraId="721A0595" w14:textId="77777777" w:rsidTr="00D15FC5">
        <w:trPr>
          <w:trHeight w:val="254"/>
          <w:jc w:val="center"/>
        </w:trPr>
        <w:tc>
          <w:tcPr>
            <w:tcW w:w="0" w:type="auto"/>
            <w:vMerge/>
            <w:tcBorders>
              <w:top w:val="single" w:sz="8" w:space="0" w:color="auto"/>
              <w:left w:val="single" w:sz="8" w:space="0" w:color="auto"/>
              <w:bottom w:val="single" w:sz="8" w:space="0" w:color="000000"/>
              <w:right w:val="nil"/>
            </w:tcBorders>
            <w:vAlign w:val="center"/>
            <w:hideMark/>
          </w:tcPr>
          <w:p w14:paraId="19D80261" w14:textId="77777777" w:rsidR="00D15FC5" w:rsidRPr="00D15FC5" w:rsidRDefault="00D15FC5" w:rsidP="00D15FC5">
            <w:pPr>
              <w:rPr>
                <w:b/>
                <w:bCs/>
                <w:sz w:val="16"/>
                <w:szCs w:val="16"/>
              </w:rPr>
            </w:pPr>
          </w:p>
        </w:tc>
        <w:tc>
          <w:tcPr>
            <w:tcW w:w="0" w:type="auto"/>
            <w:tcBorders>
              <w:top w:val="nil"/>
              <w:left w:val="single" w:sz="8" w:space="0" w:color="auto"/>
              <w:bottom w:val="single" w:sz="4" w:space="0" w:color="auto"/>
              <w:right w:val="single" w:sz="4" w:space="0" w:color="auto"/>
            </w:tcBorders>
            <w:shd w:val="clear" w:color="000000" w:fill="D9D9D9"/>
            <w:noWrap/>
            <w:vAlign w:val="bottom"/>
            <w:hideMark/>
          </w:tcPr>
          <w:p w14:paraId="0EDFF0B9" w14:textId="77777777" w:rsidR="00D15FC5" w:rsidRPr="00D15FC5" w:rsidRDefault="00D15FC5" w:rsidP="00D15FC5">
            <w:pPr>
              <w:jc w:val="center"/>
              <w:rPr>
                <w:b/>
                <w:bCs/>
                <w:sz w:val="16"/>
                <w:szCs w:val="16"/>
              </w:rPr>
            </w:pPr>
            <w:r w:rsidRPr="00D15FC5">
              <w:rPr>
                <w:b/>
                <w:bCs/>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4022A680" w14:textId="77777777" w:rsidR="00D15FC5" w:rsidRPr="00D15FC5" w:rsidRDefault="00D15FC5" w:rsidP="00D15FC5">
            <w:pPr>
              <w:jc w:val="center"/>
              <w:rPr>
                <w:b/>
                <w:bCs/>
                <w:sz w:val="16"/>
                <w:szCs w:val="16"/>
              </w:rPr>
            </w:pPr>
            <w:r w:rsidRPr="00D15FC5">
              <w:rPr>
                <w:b/>
                <w:bCs/>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0C5A464F" w14:textId="77777777" w:rsidR="00D15FC5" w:rsidRPr="00D15FC5" w:rsidRDefault="00D15FC5" w:rsidP="00D15FC5">
            <w:pPr>
              <w:jc w:val="center"/>
              <w:rPr>
                <w:b/>
                <w:bCs/>
                <w:sz w:val="16"/>
                <w:szCs w:val="16"/>
              </w:rPr>
            </w:pPr>
            <w:r w:rsidRPr="00D15FC5">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7E47F4F3" w14:textId="77777777" w:rsidR="00D15FC5" w:rsidRPr="00D15FC5" w:rsidRDefault="00D15FC5" w:rsidP="00D15FC5">
            <w:pPr>
              <w:jc w:val="center"/>
              <w:rPr>
                <w:b/>
                <w:bCs/>
                <w:sz w:val="16"/>
                <w:szCs w:val="16"/>
              </w:rPr>
            </w:pPr>
            <w:r w:rsidRPr="00D15FC5">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98D0D95" w14:textId="77777777" w:rsidR="00D15FC5" w:rsidRPr="00D15FC5" w:rsidRDefault="00D15FC5" w:rsidP="00D15FC5">
            <w:pPr>
              <w:jc w:val="center"/>
              <w:rPr>
                <w:b/>
                <w:bCs/>
                <w:sz w:val="16"/>
                <w:szCs w:val="16"/>
              </w:rPr>
            </w:pPr>
            <w:r w:rsidRPr="00D15FC5">
              <w:rPr>
                <w:b/>
                <w:bCs/>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234ED7FC" w14:textId="77777777" w:rsidR="00D15FC5" w:rsidRPr="00D15FC5" w:rsidRDefault="00D15FC5" w:rsidP="00D15FC5">
            <w:pPr>
              <w:jc w:val="center"/>
              <w:rPr>
                <w:b/>
                <w:bCs/>
                <w:sz w:val="16"/>
                <w:szCs w:val="16"/>
              </w:rPr>
            </w:pPr>
            <w:r w:rsidRPr="00D15FC5">
              <w:rPr>
                <w:b/>
                <w:bCs/>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22C0A3A2" w14:textId="77777777" w:rsidR="00D15FC5" w:rsidRPr="00D15FC5" w:rsidRDefault="00D15FC5" w:rsidP="00D15FC5">
            <w:pPr>
              <w:jc w:val="center"/>
              <w:rPr>
                <w:b/>
                <w:bCs/>
                <w:sz w:val="16"/>
                <w:szCs w:val="16"/>
              </w:rPr>
            </w:pPr>
            <w:r w:rsidRPr="00D15FC5">
              <w:rPr>
                <w:b/>
                <w:bCs/>
                <w:sz w:val="16"/>
                <w:szCs w:val="16"/>
              </w:rPr>
              <w:t>Свега</w:t>
            </w:r>
          </w:p>
        </w:tc>
        <w:tc>
          <w:tcPr>
            <w:tcW w:w="0" w:type="auto"/>
            <w:tcBorders>
              <w:top w:val="nil"/>
              <w:left w:val="nil"/>
              <w:bottom w:val="single" w:sz="4" w:space="0" w:color="auto"/>
              <w:right w:val="single" w:sz="4" w:space="0" w:color="auto"/>
            </w:tcBorders>
            <w:shd w:val="clear" w:color="000000" w:fill="D9D9D9"/>
            <w:noWrap/>
            <w:vAlign w:val="bottom"/>
            <w:hideMark/>
          </w:tcPr>
          <w:p w14:paraId="53524376" w14:textId="77777777" w:rsidR="00D15FC5" w:rsidRPr="00D15FC5" w:rsidRDefault="00D15FC5" w:rsidP="00D15FC5">
            <w:pPr>
              <w:jc w:val="center"/>
              <w:rPr>
                <w:b/>
                <w:bCs/>
                <w:sz w:val="16"/>
                <w:szCs w:val="16"/>
              </w:rPr>
            </w:pPr>
            <w:r w:rsidRPr="00D15FC5">
              <w:rPr>
                <w:b/>
                <w:bCs/>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15F2D5E5" w14:textId="77777777" w:rsidR="00D15FC5" w:rsidRPr="00D15FC5" w:rsidRDefault="00D15FC5" w:rsidP="00D15FC5">
            <w:pPr>
              <w:jc w:val="center"/>
              <w:rPr>
                <w:b/>
                <w:bCs/>
                <w:sz w:val="16"/>
                <w:szCs w:val="16"/>
              </w:rPr>
            </w:pPr>
            <w:r w:rsidRPr="00D15FC5">
              <w:rPr>
                <w:b/>
                <w:bCs/>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2004655F" w14:textId="77777777" w:rsidR="00D15FC5" w:rsidRPr="00D15FC5" w:rsidRDefault="00D15FC5" w:rsidP="00D15FC5">
            <w:pPr>
              <w:jc w:val="center"/>
              <w:rPr>
                <w:b/>
                <w:bCs/>
                <w:sz w:val="16"/>
                <w:szCs w:val="16"/>
              </w:rPr>
            </w:pPr>
            <w:r w:rsidRPr="00D15FC5">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63B1A34F" w14:textId="77777777" w:rsidR="00D15FC5" w:rsidRPr="00D15FC5" w:rsidRDefault="00D15FC5" w:rsidP="00D15FC5">
            <w:pPr>
              <w:jc w:val="center"/>
              <w:rPr>
                <w:b/>
                <w:bCs/>
                <w:sz w:val="16"/>
                <w:szCs w:val="16"/>
              </w:rPr>
            </w:pPr>
            <w:r w:rsidRPr="00D15FC5">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0D2F793" w14:textId="77777777" w:rsidR="00D15FC5" w:rsidRPr="00D15FC5" w:rsidRDefault="00D15FC5" w:rsidP="00D15FC5">
            <w:pPr>
              <w:jc w:val="center"/>
              <w:rPr>
                <w:b/>
                <w:bCs/>
                <w:sz w:val="16"/>
                <w:szCs w:val="16"/>
              </w:rPr>
            </w:pPr>
            <w:r w:rsidRPr="00D15FC5">
              <w:rPr>
                <w:b/>
                <w:bCs/>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28708F21" w14:textId="77777777" w:rsidR="00D15FC5" w:rsidRPr="00D15FC5" w:rsidRDefault="00D15FC5" w:rsidP="00D15FC5">
            <w:pPr>
              <w:jc w:val="center"/>
              <w:rPr>
                <w:b/>
                <w:bCs/>
                <w:sz w:val="16"/>
                <w:szCs w:val="16"/>
              </w:rPr>
            </w:pPr>
            <w:r w:rsidRPr="00D15FC5">
              <w:rPr>
                <w:b/>
                <w:bCs/>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012FBED5" w14:textId="77777777" w:rsidR="00D15FC5" w:rsidRPr="00D15FC5" w:rsidRDefault="00D15FC5" w:rsidP="00D15FC5">
            <w:pPr>
              <w:jc w:val="center"/>
              <w:rPr>
                <w:b/>
                <w:bCs/>
                <w:sz w:val="16"/>
                <w:szCs w:val="16"/>
              </w:rPr>
            </w:pPr>
            <w:r w:rsidRPr="00D15FC5">
              <w:rPr>
                <w:b/>
                <w:bCs/>
                <w:sz w:val="16"/>
                <w:szCs w:val="16"/>
              </w:rPr>
              <w:t>Свега</w:t>
            </w:r>
          </w:p>
        </w:tc>
        <w:tc>
          <w:tcPr>
            <w:tcW w:w="0" w:type="auto"/>
            <w:gridSpan w:val="2"/>
            <w:tcBorders>
              <w:top w:val="nil"/>
              <w:left w:val="nil"/>
              <w:bottom w:val="single" w:sz="4" w:space="0" w:color="auto"/>
              <w:right w:val="single" w:sz="4" w:space="0" w:color="auto"/>
            </w:tcBorders>
            <w:shd w:val="clear" w:color="000000" w:fill="D9D9D9"/>
            <w:noWrap/>
            <w:vAlign w:val="bottom"/>
            <w:hideMark/>
          </w:tcPr>
          <w:p w14:paraId="1FB89CB1" w14:textId="77777777" w:rsidR="00D15FC5" w:rsidRPr="00D15FC5" w:rsidRDefault="00D15FC5" w:rsidP="00D15FC5">
            <w:pPr>
              <w:jc w:val="center"/>
              <w:rPr>
                <w:b/>
                <w:bCs/>
                <w:sz w:val="16"/>
                <w:szCs w:val="16"/>
              </w:rPr>
            </w:pPr>
            <w:r w:rsidRPr="00D15FC5">
              <w:rPr>
                <w:b/>
                <w:bCs/>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085FE555" w14:textId="77777777" w:rsidR="00D15FC5" w:rsidRPr="00D15FC5" w:rsidRDefault="00D15FC5" w:rsidP="00D15FC5">
            <w:pPr>
              <w:jc w:val="center"/>
              <w:rPr>
                <w:b/>
                <w:bCs/>
                <w:sz w:val="16"/>
                <w:szCs w:val="16"/>
              </w:rPr>
            </w:pPr>
            <w:r w:rsidRPr="00D15FC5">
              <w:rPr>
                <w:b/>
                <w:bCs/>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61EDA13E" w14:textId="77777777" w:rsidR="00D15FC5" w:rsidRPr="00D15FC5" w:rsidRDefault="00D15FC5" w:rsidP="00D15FC5">
            <w:pPr>
              <w:jc w:val="center"/>
              <w:rPr>
                <w:b/>
                <w:bCs/>
                <w:sz w:val="16"/>
                <w:szCs w:val="16"/>
              </w:rPr>
            </w:pPr>
            <w:r w:rsidRPr="00D15FC5">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744FA1EC" w14:textId="77777777" w:rsidR="00D15FC5" w:rsidRPr="00D15FC5" w:rsidRDefault="00D15FC5" w:rsidP="00D15FC5">
            <w:pPr>
              <w:jc w:val="center"/>
              <w:rPr>
                <w:b/>
                <w:bCs/>
                <w:sz w:val="16"/>
                <w:szCs w:val="16"/>
              </w:rPr>
            </w:pPr>
            <w:r w:rsidRPr="00D15FC5">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E03CD87" w14:textId="77777777" w:rsidR="00D15FC5" w:rsidRPr="00D15FC5" w:rsidRDefault="00D15FC5" w:rsidP="00D15FC5">
            <w:pPr>
              <w:jc w:val="center"/>
              <w:rPr>
                <w:b/>
                <w:bCs/>
                <w:sz w:val="16"/>
                <w:szCs w:val="16"/>
              </w:rPr>
            </w:pPr>
            <w:r w:rsidRPr="00D15FC5">
              <w:rPr>
                <w:b/>
                <w:bCs/>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62F07202" w14:textId="77777777" w:rsidR="00D15FC5" w:rsidRPr="00D15FC5" w:rsidRDefault="00D15FC5" w:rsidP="00D15FC5">
            <w:pPr>
              <w:jc w:val="center"/>
              <w:rPr>
                <w:b/>
                <w:bCs/>
                <w:sz w:val="16"/>
                <w:szCs w:val="16"/>
              </w:rPr>
            </w:pPr>
            <w:r w:rsidRPr="00D15FC5">
              <w:rPr>
                <w:b/>
                <w:bCs/>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3D5298E2" w14:textId="77777777" w:rsidR="00D15FC5" w:rsidRPr="00D15FC5" w:rsidRDefault="00D15FC5" w:rsidP="00D15FC5">
            <w:pPr>
              <w:jc w:val="center"/>
              <w:rPr>
                <w:b/>
                <w:bCs/>
                <w:sz w:val="16"/>
                <w:szCs w:val="16"/>
              </w:rPr>
            </w:pPr>
            <w:r w:rsidRPr="00D15FC5">
              <w:rPr>
                <w:b/>
                <w:bCs/>
                <w:sz w:val="16"/>
                <w:szCs w:val="16"/>
              </w:rPr>
              <w:t>Свега</w:t>
            </w:r>
          </w:p>
        </w:tc>
        <w:tc>
          <w:tcPr>
            <w:tcW w:w="0" w:type="auto"/>
            <w:vAlign w:val="center"/>
            <w:hideMark/>
          </w:tcPr>
          <w:p w14:paraId="24BFEDFF" w14:textId="77777777" w:rsidR="00D15FC5" w:rsidRPr="00D15FC5" w:rsidRDefault="00D15FC5" w:rsidP="00D15FC5"/>
        </w:tc>
      </w:tr>
      <w:tr w:rsidR="00D15FC5" w:rsidRPr="00D15FC5" w14:paraId="148FD2C0" w14:textId="77777777" w:rsidTr="00D15FC5">
        <w:trPr>
          <w:trHeight w:val="266"/>
          <w:jc w:val="center"/>
        </w:trPr>
        <w:tc>
          <w:tcPr>
            <w:tcW w:w="0" w:type="auto"/>
            <w:vMerge/>
            <w:tcBorders>
              <w:top w:val="single" w:sz="8" w:space="0" w:color="auto"/>
              <w:left w:val="single" w:sz="8" w:space="0" w:color="auto"/>
              <w:bottom w:val="single" w:sz="8" w:space="0" w:color="000000"/>
              <w:right w:val="nil"/>
            </w:tcBorders>
            <w:vAlign w:val="center"/>
            <w:hideMark/>
          </w:tcPr>
          <w:p w14:paraId="6B551CF0" w14:textId="77777777" w:rsidR="00D15FC5" w:rsidRPr="00D15FC5" w:rsidRDefault="00D15FC5" w:rsidP="00D15FC5">
            <w:pPr>
              <w:rPr>
                <w:b/>
                <w:bCs/>
                <w:sz w:val="16"/>
                <w:szCs w:val="16"/>
              </w:rPr>
            </w:pPr>
          </w:p>
        </w:tc>
        <w:tc>
          <w:tcPr>
            <w:tcW w:w="0" w:type="auto"/>
            <w:gridSpan w:val="7"/>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3B440E1C" w14:textId="77777777" w:rsidR="00D15FC5" w:rsidRPr="00D15FC5" w:rsidRDefault="00D15FC5" w:rsidP="00D15FC5">
            <w:pPr>
              <w:jc w:val="center"/>
              <w:rPr>
                <w:b/>
                <w:bCs/>
                <w:sz w:val="16"/>
                <w:szCs w:val="16"/>
              </w:rPr>
            </w:pPr>
            <w:r w:rsidRPr="00D15FC5">
              <w:rPr>
                <w:b/>
                <w:bCs/>
                <w:sz w:val="16"/>
                <w:szCs w:val="16"/>
              </w:rPr>
              <w:t>m3</w:t>
            </w:r>
          </w:p>
        </w:tc>
        <w:tc>
          <w:tcPr>
            <w:tcW w:w="0" w:type="auto"/>
            <w:gridSpan w:val="8"/>
            <w:tcBorders>
              <w:top w:val="single" w:sz="4" w:space="0" w:color="auto"/>
              <w:left w:val="nil"/>
              <w:bottom w:val="single" w:sz="8" w:space="0" w:color="auto"/>
              <w:right w:val="single" w:sz="8" w:space="0" w:color="000000"/>
            </w:tcBorders>
            <w:shd w:val="clear" w:color="000000" w:fill="D9D9D9"/>
            <w:noWrap/>
            <w:vAlign w:val="bottom"/>
            <w:hideMark/>
          </w:tcPr>
          <w:p w14:paraId="3CDE29CE" w14:textId="77777777" w:rsidR="00D15FC5" w:rsidRPr="00D15FC5" w:rsidRDefault="00D15FC5" w:rsidP="00D15FC5">
            <w:pPr>
              <w:jc w:val="center"/>
              <w:rPr>
                <w:b/>
                <w:bCs/>
                <w:sz w:val="16"/>
                <w:szCs w:val="16"/>
              </w:rPr>
            </w:pPr>
            <w:r w:rsidRPr="00D15FC5">
              <w:rPr>
                <w:b/>
                <w:bCs/>
                <w:sz w:val="16"/>
                <w:szCs w:val="16"/>
              </w:rPr>
              <w:t>m3</w:t>
            </w:r>
          </w:p>
        </w:tc>
        <w:tc>
          <w:tcPr>
            <w:tcW w:w="0" w:type="auto"/>
            <w:gridSpan w:val="7"/>
            <w:tcBorders>
              <w:top w:val="single" w:sz="4" w:space="0" w:color="auto"/>
              <w:left w:val="nil"/>
              <w:bottom w:val="single" w:sz="8" w:space="0" w:color="auto"/>
              <w:right w:val="single" w:sz="8" w:space="0" w:color="000000"/>
            </w:tcBorders>
            <w:shd w:val="clear" w:color="000000" w:fill="D9D9D9"/>
            <w:noWrap/>
            <w:vAlign w:val="bottom"/>
            <w:hideMark/>
          </w:tcPr>
          <w:p w14:paraId="31F69150" w14:textId="77777777" w:rsidR="00D15FC5" w:rsidRPr="00D15FC5" w:rsidRDefault="00D15FC5" w:rsidP="00D15FC5">
            <w:pPr>
              <w:jc w:val="center"/>
              <w:rPr>
                <w:b/>
                <w:bCs/>
                <w:sz w:val="16"/>
                <w:szCs w:val="16"/>
              </w:rPr>
            </w:pPr>
            <w:r w:rsidRPr="00D15FC5">
              <w:rPr>
                <w:b/>
                <w:bCs/>
                <w:sz w:val="16"/>
                <w:szCs w:val="16"/>
              </w:rPr>
              <w:t>m3</w:t>
            </w:r>
          </w:p>
        </w:tc>
        <w:tc>
          <w:tcPr>
            <w:tcW w:w="0" w:type="auto"/>
            <w:vAlign w:val="center"/>
            <w:hideMark/>
          </w:tcPr>
          <w:p w14:paraId="5B317CDB" w14:textId="77777777" w:rsidR="00D15FC5" w:rsidRPr="00D15FC5" w:rsidRDefault="00D15FC5" w:rsidP="00D15FC5"/>
        </w:tc>
      </w:tr>
      <w:tr w:rsidR="00D15FC5" w:rsidRPr="00D15FC5" w14:paraId="13FA1289"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C94C685" w14:textId="77777777" w:rsidR="00D15FC5" w:rsidRPr="00D15FC5" w:rsidRDefault="00D15FC5" w:rsidP="00D15FC5">
            <w:pPr>
              <w:jc w:val="center"/>
              <w:rPr>
                <w:sz w:val="16"/>
                <w:szCs w:val="16"/>
              </w:rPr>
            </w:pPr>
            <w:r w:rsidRPr="00D15FC5">
              <w:rPr>
                <w:sz w:val="16"/>
                <w:szCs w:val="16"/>
              </w:rPr>
              <w:t>2/c</w:t>
            </w:r>
          </w:p>
        </w:tc>
        <w:tc>
          <w:tcPr>
            <w:tcW w:w="0" w:type="auto"/>
            <w:tcBorders>
              <w:top w:val="nil"/>
              <w:left w:val="nil"/>
              <w:bottom w:val="single" w:sz="4" w:space="0" w:color="auto"/>
              <w:right w:val="single" w:sz="4" w:space="0" w:color="auto"/>
            </w:tcBorders>
            <w:shd w:val="clear" w:color="auto" w:fill="auto"/>
            <w:noWrap/>
            <w:vAlign w:val="bottom"/>
            <w:hideMark/>
          </w:tcPr>
          <w:p w14:paraId="2290D40E" w14:textId="77777777" w:rsidR="00D15FC5" w:rsidRPr="00D15FC5" w:rsidRDefault="00D15FC5" w:rsidP="00D15FC5">
            <w:pPr>
              <w:jc w:val="center"/>
              <w:rPr>
                <w:sz w:val="16"/>
                <w:szCs w:val="16"/>
              </w:rPr>
            </w:pPr>
            <w:r w:rsidRPr="00D15FC5">
              <w:rPr>
                <w:sz w:val="16"/>
                <w:szCs w:val="16"/>
              </w:rPr>
              <w:t>163.8</w:t>
            </w:r>
          </w:p>
        </w:tc>
        <w:tc>
          <w:tcPr>
            <w:tcW w:w="0" w:type="auto"/>
            <w:tcBorders>
              <w:top w:val="nil"/>
              <w:left w:val="nil"/>
              <w:bottom w:val="single" w:sz="4" w:space="0" w:color="auto"/>
              <w:right w:val="single" w:sz="4" w:space="0" w:color="auto"/>
            </w:tcBorders>
            <w:shd w:val="clear" w:color="auto" w:fill="auto"/>
            <w:noWrap/>
            <w:vAlign w:val="bottom"/>
            <w:hideMark/>
          </w:tcPr>
          <w:p w14:paraId="2923DAC1" w14:textId="77777777" w:rsidR="00D15FC5" w:rsidRPr="00D15FC5" w:rsidRDefault="00D15FC5" w:rsidP="00D15FC5">
            <w:pPr>
              <w:jc w:val="center"/>
              <w:rPr>
                <w:sz w:val="16"/>
                <w:szCs w:val="16"/>
              </w:rPr>
            </w:pPr>
            <w:r w:rsidRPr="00D15FC5">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5F8BE46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C5DF1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0B69F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EDEE7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E15599" w14:textId="77777777" w:rsidR="00D15FC5" w:rsidRPr="00D15FC5" w:rsidRDefault="00D15FC5" w:rsidP="00D15FC5">
            <w:pPr>
              <w:jc w:val="center"/>
              <w:rPr>
                <w:sz w:val="16"/>
                <w:szCs w:val="16"/>
              </w:rPr>
            </w:pPr>
            <w:r w:rsidRPr="00D15FC5">
              <w:rPr>
                <w:sz w:val="16"/>
                <w:szCs w:val="16"/>
              </w:rPr>
              <w:t>163.8</w:t>
            </w:r>
          </w:p>
        </w:tc>
        <w:tc>
          <w:tcPr>
            <w:tcW w:w="0" w:type="auto"/>
            <w:tcBorders>
              <w:top w:val="nil"/>
              <w:left w:val="nil"/>
              <w:bottom w:val="single" w:sz="4" w:space="0" w:color="auto"/>
              <w:right w:val="single" w:sz="4" w:space="0" w:color="auto"/>
            </w:tcBorders>
            <w:shd w:val="clear" w:color="auto" w:fill="auto"/>
            <w:noWrap/>
            <w:vAlign w:val="bottom"/>
            <w:hideMark/>
          </w:tcPr>
          <w:p w14:paraId="479D7B77" w14:textId="77777777" w:rsidR="00D15FC5" w:rsidRPr="00D15FC5" w:rsidRDefault="00D15FC5" w:rsidP="00D15FC5">
            <w:pPr>
              <w:jc w:val="center"/>
              <w:rPr>
                <w:sz w:val="16"/>
                <w:szCs w:val="16"/>
              </w:rPr>
            </w:pPr>
            <w:r w:rsidRPr="00D15FC5">
              <w:rPr>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7F96568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81574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FDEC2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585D5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01CB0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D62E52" w14:textId="77777777" w:rsidR="00D15FC5" w:rsidRPr="00D15FC5" w:rsidRDefault="00D15FC5" w:rsidP="00D15FC5">
            <w:pPr>
              <w:jc w:val="center"/>
              <w:rPr>
                <w:sz w:val="16"/>
                <w:szCs w:val="16"/>
              </w:rPr>
            </w:pPr>
            <w:r w:rsidRPr="00D15FC5">
              <w:rPr>
                <w:sz w:val="16"/>
                <w:szCs w:val="16"/>
              </w:rPr>
              <w:t>20</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CBBDFC5" w14:textId="77777777" w:rsidR="00D15FC5" w:rsidRPr="00D15FC5" w:rsidRDefault="00D15FC5" w:rsidP="00D15FC5">
            <w:pPr>
              <w:jc w:val="center"/>
              <w:rPr>
                <w:sz w:val="16"/>
                <w:szCs w:val="16"/>
              </w:rPr>
            </w:pPr>
            <w:r w:rsidRPr="00D15FC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4E847C8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AB345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02F46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65BE6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46196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448BCA3" w14:textId="77777777" w:rsidR="00D15FC5" w:rsidRPr="00D15FC5" w:rsidRDefault="00D15FC5" w:rsidP="00D15FC5">
            <w:pPr>
              <w:jc w:val="center"/>
              <w:rPr>
                <w:sz w:val="16"/>
                <w:szCs w:val="16"/>
              </w:rPr>
            </w:pPr>
            <w:r w:rsidRPr="00D15FC5">
              <w:rPr>
                <w:sz w:val="16"/>
                <w:szCs w:val="16"/>
              </w:rPr>
              <w:t>12</w:t>
            </w:r>
          </w:p>
        </w:tc>
        <w:tc>
          <w:tcPr>
            <w:tcW w:w="0" w:type="auto"/>
            <w:vAlign w:val="center"/>
            <w:hideMark/>
          </w:tcPr>
          <w:p w14:paraId="3579929B" w14:textId="77777777" w:rsidR="00D15FC5" w:rsidRPr="00D15FC5" w:rsidRDefault="00D15FC5" w:rsidP="00D15FC5"/>
        </w:tc>
      </w:tr>
      <w:tr w:rsidR="00D15FC5" w:rsidRPr="00D15FC5" w14:paraId="3652B664"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BA5DD85" w14:textId="77777777" w:rsidR="00D15FC5" w:rsidRPr="00D15FC5" w:rsidRDefault="00D15FC5" w:rsidP="00D15FC5">
            <w:pPr>
              <w:jc w:val="center"/>
              <w:rPr>
                <w:sz w:val="16"/>
                <w:szCs w:val="16"/>
              </w:rPr>
            </w:pPr>
            <w:r w:rsidRPr="00D15FC5">
              <w:rPr>
                <w:sz w:val="16"/>
                <w:szCs w:val="16"/>
              </w:rPr>
              <w:t>5/c</w:t>
            </w:r>
          </w:p>
        </w:tc>
        <w:tc>
          <w:tcPr>
            <w:tcW w:w="0" w:type="auto"/>
            <w:tcBorders>
              <w:top w:val="nil"/>
              <w:left w:val="nil"/>
              <w:bottom w:val="single" w:sz="4" w:space="0" w:color="auto"/>
              <w:right w:val="single" w:sz="4" w:space="0" w:color="auto"/>
            </w:tcBorders>
            <w:shd w:val="clear" w:color="auto" w:fill="auto"/>
            <w:noWrap/>
            <w:vAlign w:val="bottom"/>
            <w:hideMark/>
          </w:tcPr>
          <w:p w14:paraId="253029A9" w14:textId="77777777" w:rsidR="00D15FC5" w:rsidRPr="00D15FC5" w:rsidRDefault="00D15FC5" w:rsidP="00D15FC5">
            <w:pPr>
              <w:jc w:val="center"/>
              <w:rPr>
                <w:sz w:val="16"/>
                <w:szCs w:val="16"/>
              </w:rPr>
            </w:pPr>
            <w:r w:rsidRPr="00D15FC5">
              <w:rPr>
                <w:sz w:val="16"/>
                <w:szCs w:val="16"/>
              </w:rPr>
              <w:t>320.2</w:t>
            </w:r>
          </w:p>
        </w:tc>
        <w:tc>
          <w:tcPr>
            <w:tcW w:w="0" w:type="auto"/>
            <w:tcBorders>
              <w:top w:val="nil"/>
              <w:left w:val="nil"/>
              <w:bottom w:val="single" w:sz="4" w:space="0" w:color="auto"/>
              <w:right w:val="single" w:sz="4" w:space="0" w:color="auto"/>
            </w:tcBorders>
            <w:shd w:val="clear" w:color="auto" w:fill="auto"/>
            <w:noWrap/>
            <w:vAlign w:val="bottom"/>
            <w:hideMark/>
          </w:tcPr>
          <w:p w14:paraId="43BAF310" w14:textId="77777777" w:rsidR="00D15FC5" w:rsidRPr="00D15FC5" w:rsidRDefault="00D15FC5" w:rsidP="00D15FC5">
            <w:pPr>
              <w:jc w:val="center"/>
              <w:rPr>
                <w:sz w:val="16"/>
                <w:szCs w:val="16"/>
              </w:rPr>
            </w:pPr>
            <w:r w:rsidRPr="00D15FC5">
              <w:rPr>
                <w:sz w:val="16"/>
                <w:szCs w:val="16"/>
              </w:rPr>
              <w:t>77.5</w:t>
            </w:r>
          </w:p>
        </w:tc>
        <w:tc>
          <w:tcPr>
            <w:tcW w:w="0" w:type="auto"/>
            <w:tcBorders>
              <w:top w:val="nil"/>
              <w:left w:val="nil"/>
              <w:bottom w:val="single" w:sz="4" w:space="0" w:color="auto"/>
              <w:right w:val="single" w:sz="4" w:space="0" w:color="auto"/>
            </w:tcBorders>
            <w:shd w:val="clear" w:color="auto" w:fill="auto"/>
            <w:noWrap/>
            <w:vAlign w:val="bottom"/>
            <w:hideMark/>
          </w:tcPr>
          <w:p w14:paraId="760B8F4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84177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85227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893C0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D1975D" w14:textId="77777777" w:rsidR="00D15FC5" w:rsidRPr="00D15FC5" w:rsidRDefault="00D15FC5" w:rsidP="00D15FC5">
            <w:pPr>
              <w:jc w:val="center"/>
              <w:rPr>
                <w:sz w:val="16"/>
                <w:szCs w:val="16"/>
              </w:rPr>
            </w:pPr>
            <w:r w:rsidRPr="00D15FC5">
              <w:rPr>
                <w:sz w:val="16"/>
                <w:szCs w:val="16"/>
              </w:rPr>
              <w:t>397.7</w:t>
            </w:r>
          </w:p>
        </w:tc>
        <w:tc>
          <w:tcPr>
            <w:tcW w:w="0" w:type="auto"/>
            <w:tcBorders>
              <w:top w:val="nil"/>
              <w:left w:val="nil"/>
              <w:bottom w:val="single" w:sz="4" w:space="0" w:color="auto"/>
              <w:right w:val="single" w:sz="4" w:space="0" w:color="auto"/>
            </w:tcBorders>
            <w:shd w:val="clear" w:color="auto" w:fill="auto"/>
            <w:noWrap/>
            <w:vAlign w:val="bottom"/>
            <w:hideMark/>
          </w:tcPr>
          <w:p w14:paraId="12A8A022" w14:textId="77777777" w:rsidR="00D15FC5" w:rsidRPr="00D15FC5" w:rsidRDefault="00D15FC5" w:rsidP="00D15FC5">
            <w:pPr>
              <w:jc w:val="center"/>
              <w:rPr>
                <w:sz w:val="16"/>
                <w:szCs w:val="16"/>
              </w:rPr>
            </w:pPr>
            <w:r w:rsidRPr="00D15FC5">
              <w:rPr>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6A13E78E" w14:textId="77777777" w:rsidR="00D15FC5" w:rsidRPr="00D15FC5" w:rsidRDefault="00D15FC5" w:rsidP="00D15FC5">
            <w:pPr>
              <w:jc w:val="center"/>
              <w:rPr>
                <w:sz w:val="16"/>
                <w:szCs w:val="16"/>
              </w:rPr>
            </w:pPr>
            <w:r w:rsidRPr="00D15FC5">
              <w:rPr>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18A71D1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12A68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8C9B3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2A2EB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50129B" w14:textId="77777777" w:rsidR="00D15FC5" w:rsidRPr="00D15FC5" w:rsidRDefault="00D15FC5" w:rsidP="00D15FC5">
            <w:pPr>
              <w:jc w:val="center"/>
              <w:rPr>
                <w:sz w:val="16"/>
                <w:szCs w:val="16"/>
              </w:rPr>
            </w:pPr>
            <w:r w:rsidRPr="00D15FC5">
              <w:rPr>
                <w:sz w:val="16"/>
                <w:szCs w:val="16"/>
              </w:rPr>
              <w:t>64</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4E68725" w14:textId="77777777" w:rsidR="00D15FC5" w:rsidRPr="00D15FC5" w:rsidRDefault="00D15FC5" w:rsidP="00D15FC5">
            <w:pPr>
              <w:jc w:val="center"/>
              <w:rPr>
                <w:sz w:val="16"/>
                <w:szCs w:val="16"/>
              </w:rPr>
            </w:pPr>
            <w:r w:rsidRPr="00D15FC5">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5ADB712E" w14:textId="77777777" w:rsidR="00D15FC5" w:rsidRPr="00D15FC5" w:rsidRDefault="00D15FC5" w:rsidP="00D15FC5">
            <w:pPr>
              <w:jc w:val="center"/>
              <w:rPr>
                <w:sz w:val="16"/>
                <w:szCs w:val="16"/>
              </w:rPr>
            </w:pPr>
            <w:r w:rsidRPr="00D15FC5">
              <w:rPr>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2F91CA4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09D41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1A6F7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3209E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EB2EA8A" w14:textId="77777777" w:rsidR="00D15FC5" w:rsidRPr="00D15FC5" w:rsidRDefault="00D15FC5" w:rsidP="00D15FC5">
            <w:pPr>
              <w:jc w:val="center"/>
              <w:rPr>
                <w:sz w:val="16"/>
                <w:szCs w:val="16"/>
              </w:rPr>
            </w:pPr>
            <w:r w:rsidRPr="00D15FC5">
              <w:rPr>
                <w:sz w:val="16"/>
                <w:szCs w:val="16"/>
              </w:rPr>
              <w:t>16</w:t>
            </w:r>
          </w:p>
        </w:tc>
        <w:tc>
          <w:tcPr>
            <w:tcW w:w="0" w:type="auto"/>
            <w:vAlign w:val="center"/>
            <w:hideMark/>
          </w:tcPr>
          <w:p w14:paraId="50DC8121" w14:textId="77777777" w:rsidR="00D15FC5" w:rsidRPr="00D15FC5" w:rsidRDefault="00D15FC5" w:rsidP="00D15FC5"/>
        </w:tc>
      </w:tr>
      <w:tr w:rsidR="00D15FC5" w:rsidRPr="00D15FC5" w14:paraId="010D52C1"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E2BE748" w14:textId="77777777" w:rsidR="00D15FC5" w:rsidRPr="00D15FC5" w:rsidRDefault="00D15FC5" w:rsidP="00D15FC5">
            <w:pPr>
              <w:jc w:val="center"/>
              <w:rPr>
                <w:sz w:val="16"/>
                <w:szCs w:val="16"/>
              </w:rPr>
            </w:pPr>
            <w:r w:rsidRPr="00D15FC5">
              <w:rPr>
                <w:sz w:val="16"/>
                <w:szCs w:val="16"/>
              </w:rPr>
              <w:t>6/a</w:t>
            </w:r>
          </w:p>
        </w:tc>
        <w:tc>
          <w:tcPr>
            <w:tcW w:w="0" w:type="auto"/>
            <w:tcBorders>
              <w:top w:val="nil"/>
              <w:left w:val="nil"/>
              <w:bottom w:val="single" w:sz="4" w:space="0" w:color="auto"/>
              <w:right w:val="single" w:sz="4" w:space="0" w:color="auto"/>
            </w:tcBorders>
            <w:shd w:val="clear" w:color="auto" w:fill="auto"/>
            <w:noWrap/>
            <w:vAlign w:val="bottom"/>
            <w:hideMark/>
          </w:tcPr>
          <w:p w14:paraId="15547D8A" w14:textId="77777777" w:rsidR="00D15FC5" w:rsidRPr="00D15FC5" w:rsidRDefault="00D15FC5" w:rsidP="00D15FC5">
            <w:pPr>
              <w:jc w:val="center"/>
              <w:rPr>
                <w:sz w:val="16"/>
                <w:szCs w:val="16"/>
              </w:rPr>
            </w:pPr>
            <w:r w:rsidRPr="00D15FC5">
              <w:rPr>
                <w:sz w:val="16"/>
                <w:szCs w:val="16"/>
              </w:rPr>
              <w:t>300.2</w:t>
            </w:r>
          </w:p>
        </w:tc>
        <w:tc>
          <w:tcPr>
            <w:tcW w:w="0" w:type="auto"/>
            <w:tcBorders>
              <w:top w:val="nil"/>
              <w:left w:val="nil"/>
              <w:bottom w:val="single" w:sz="4" w:space="0" w:color="auto"/>
              <w:right w:val="single" w:sz="4" w:space="0" w:color="auto"/>
            </w:tcBorders>
            <w:shd w:val="clear" w:color="auto" w:fill="auto"/>
            <w:noWrap/>
            <w:vAlign w:val="bottom"/>
            <w:hideMark/>
          </w:tcPr>
          <w:p w14:paraId="6560DC71" w14:textId="77777777" w:rsidR="00D15FC5" w:rsidRPr="00D15FC5" w:rsidRDefault="00D15FC5" w:rsidP="00D15FC5">
            <w:pPr>
              <w:jc w:val="center"/>
              <w:rPr>
                <w:sz w:val="16"/>
                <w:szCs w:val="16"/>
              </w:rPr>
            </w:pPr>
            <w:r w:rsidRPr="00D15FC5">
              <w:rPr>
                <w:sz w:val="16"/>
                <w:szCs w:val="16"/>
              </w:rPr>
              <w:t>109.0</w:t>
            </w:r>
          </w:p>
        </w:tc>
        <w:tc>
          <w:tcPr>
            <w:tcW w:w="0" w:type="auto"/>
            <w:tcBorders>
              <w:top w:val="nil"/>
              <w:left w:val="nil"/>
              <w:bottom w:val="single" w:sz="4" w:space="0" w:color="auto"/>
              <w:right w:val="single" w:sz="4" w:space="0" w:color="auto"/>
            </w:tcBorders>
            <w:shd w:val="clear" w:color="auto" w:fill="auto"/>
            <w:noWrap/>
            <w:vAlign w:val="bottom"/>
            <w:hideMark/>
          </w:tcPr>
          <w:p w14:paraId="4FF5B59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433F5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E1A0E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E6B5E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DC4B28" w14:textId="77777777" w:rsidR="00D15FC5" w:rsidRPr="00D15FC5" w:rsidRDefault="00D15FC5" w:rsidP="00D15FC5">
            <w:pPr>
              <w:jc w:val="center"/>
              <w:rPr>
                <w:sz w:val="16"/>
                <w:szCs w:val="16"/>
              </w:rPr>
            </w:pPr>
            <w:r w:rsidRPr="00D15FC5">
              <w:rPr>
                <w:sz w:val="16"/>
                <w:szCs w:val="16"/>
              </w:rPr>
              <w:t>409.2</w:t>
            </w:r>
          </w:p>
        </w:tc>
        <w:tc>
          <w:tcPr>
            <w:tcW w:w="0" w:type="auto"/>
            <w:tcBorders>
              <w:top w:val="nil"/>
              <w:left w:val="nil"/>
              <w:bottom w:val="single" w:sz="4" w:space="0" w:color="auto"/>
              <w:right w:val="single" w:sz="4" w:space="0" w:color="auto"/>
            </w:tcBorders>
            <w:shd w:val="clear" w:color="auto" w:fill="auto"/>
            <w:noWrap/>
            <w:vAlign w:val="bottom"/>
            <w:hideMark/>
          </w:tcPr>
          <w:p w14:paraId="373C363E" w14:textId="77777777" w:rsidR="00D15FC5" w:rsidRPr="00D15FC5" w:rsidRDefault="00D15FC5" w:rsidP="00D15FC5">
            <w:pPr>
              <w:jc w:val="center"/>
              <w:rPr>
                <w:sz w:val="16"/>
                <w:szCs w:val="16"/>
              </w:rPr>
            </w:pPr>
            <w:r w:rsidRPr="00D15FC5">
              <w:rPr>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1BF9B3FB"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557A544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0065E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51887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DEDE0C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D50311" w14:textId="77777777" w:rsidR="00D15FC5" w:rsidRPr="00D15FC5" w:rsidRDefault="00D15FC5" w:rsidP="00D15FC5">
            <w:pPr>
              <w:jc w:val="center"/>
              <w:rPr>
                <w:sz w:val="16"/>
                <w:szCs w:val="16"/>
              </w:rPr>
            </w:pPr>
            <w:r w:rsidRPr="00D15FC5">
              <w:rPr>
                <w:sz w:val="16"/>
                <w:szCs w:val="16"/>
              </w:rPr>
              <w:t>59</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BE375AD" w14:textId="77777777" w:rsidR="00D15FC5" w:rsidRPr="00D15FC5" w:rsidRDefault="00D15FC5" w:rsidP="00D15FC5">
            <w:pPr>
              <w:jc w:val="center"/>
              <w:rPr>
                <w:sz w:val="16"/>
                <w:szCs w:val="16"/>
              </w:rPr>
            </w:pPr>
            <w:r w:rsidRPr="00D15FC5">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002620CE" w14:textId="77777777" w:rsidR="00D15FC5" w:rsidRPr="00D15FC5" w:rsidRDefault="00D15FC5" w:rsidP="00D15FC5">
            <w:pPr>
              <w:jc w:val="center"/>
              <w:rPr>
                <w:sz w:val="16"/>
                <w:szCs w:val="16"/>
              </w:rPr>
            </w:pPr>
            <w:r w:rsidRPr="00D15FC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51C51FB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5F18D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47973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7FEC0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48F5981" w14:textId="77777777" w:rsidR="00D15FC5" w:rsidRPr="00D15FC5" w:rsidRDefault="00D15FC5" w:rsidP="00D15FC5">
            <w:pPr>
              <w:jc w:val="center"/>
              <w:rPr>
                <w:sz w:val="16"/>
                <w:szCs w:val="16"/>
              </w:rPr>
            </w:pPr>
            <w:r w:rsidRPr="00D15FC5">
              <w:rPr>
                <w:sz w:val="16"/>
                <w:szCs w:val="16"/>
              </w:rPr>
              <w:t>14</w:t>
            </w:r>
          </w:p>
        </w:tc>
        <w:tc>
          <w:tcPr>
            <w:tcW w:w="0" w:type="auto"/>
            <w:vAlign w:val="center"/>
            <w:hideMark/>
          </w:tcPr>
          <w:p w14:paraId="3A699F34" w14:textId="77777777" w:rsidR="00D15FC5" w:rsidRPr="00D15FC5" w:rsidRDefault="00D15FC5" w:rsidP="00D15FC5"/>
        </w:tc>
      </w:tr>
      <w:tr w:rsidR="00D15FC5" w:rsidRPr="00D15FC5" w14:paraId="14FF9A37"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72C66D0" w14:textId="77777777" w:rsidR="00D15FC5" w:rsidRPr="00D15FC5" w:rsidRDefault="00D15FC5" w:rsidP="00D15FC5">
            <w:pPr>
              <w:jc w:val="center"/>
              <w:rPr>
                <w:sz w:val="16"/>
                <w:szCs w:val="16"/>
              </w:rPr>
            </w:pPr>
            <w:r w:rsidRPr="00D15FC5">
              <w:rPr>
                <w:sz w:val="16"/>
                <w:szCs w:val="16"/>
              </w:rPr>
              <w:t>6/c</w:t>
            </w:r>
          </w:p>
        </w:tc>
        <w:tc>
          <w:tcPr>
            <w:tcW w:w="0" w:type="auto"/>
            <w:tcBorders>
              <w:top w:val="nil"/>
              <w:left w:val="nil"/>
              <w:bottom w:val="single" w:sz="4" w:space="0" w:color="auto"/>
              <w:right w:val="single" w:sz="4" w:space="0" w:color="auto"/>
            </w:tcBorders>
            <w:shd w:val="clear" w:color="auto" w:fill="auto"/>
            <w:noWrap/>
            <w:vAlign w:val="bottom"/>
            <w:hideMark/>
          </w:tcPr>
          <w:p w14:paraId="7D713C4F" w14:textId="77777777" w:rsidR="00D15FC5" w:rsidRPr="00D15FC5" w:rsidRDefault="00D15FC5" w:rsidP="00D15FC5">
            <w:pPr>
              <w:jc w:val="center"/>
              <w:rPr>
                <w:sz w:val="16"/>
                <w:szCs w:val="16"/>
              </w:rPr>
            </w:pPr>
            <w:r w:rsidRPr="00D15FC5">
              <w:rPr>
                <w:sz w:val="16"/>
                <w:szCs w:val="16"/>
              </w:rPr>
              <w:t>243.3</w:t>
            </w:r>
          </w:p>
        </w:tc>
        <w:tc>
          <w:tcPr>
            <w:tcW w:w="0" w:type="auto"/>
            <w:tcBorders>
              <w:top w:val="nil"/>
              <w:left w:val="nil"/>
              <w:bottom w:val="single" w:sz="4" w:space="0" w:color="auto"/>
              <w:right w:val="single" w:sz="4" w:space="0" w:color="auto"/>
            </w:tcBorders>
            <w:shd w:val="clear" w:color="auto" w:fill="auto"/>
            <w:noWrap/>
            <w:vAlign w:val="bottom"/>
            <w:hideMark/>
          </w:tcPr>
          <w:p w14:paraId="7C23AD17" w14:textId="77777777" w:rsidR="00D15FC5" w:rsidRPr="00D15FC5" w:rsidRDefault="00D15FC5" w:rsidP="00D15FC5">
            <w:pPr>
              <w:jc w:val="center"/>
              <w:rPr>
                <w:sz w:val="16"/>
                <w:szCs w:val="16"/>
              </w:rPr>
            </w:pPr>
            <w:r w:rsidRPr="00D15FC5">
              <w:rPr>
                <w:sz w:val="16"/>
                <w:szCs w:val="16"/>
              </w:rPr>
              <w:t>40.4</w:t>
            </w:r>
          </w:p>
        </w:tc>
        <w:tc>
          <w:tcPr>
            <w:tcW w:w="0" w:type="auto"/>
            <w:tcBorders>
              <w:top w:val="nil"/>
              <w:left w:val="nil"/>
              <w:bottom w:val="single" w:sz="4" w:space="0" w:color="auto"/>
              <w:right w:val="single" w:sz="4" w:space="0" w:color="auto"/>
            </w:tcBorders>
            <w:shd w:val="clear" w:color="auto" w:fill="auto"/>
            <w:noWrap/>
            <w:vAlign w:val="bottom"/>
            <w:hideMark/>
          </w:tcPr>
          <w:p w14:paraId="7FB4381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D8205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5CC78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5F426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848599" w14:textId="77777777" w:rsidR="00D15FC5" w:rsidRPr="00D15FC5" w:rsidRDefault="00D15FC5" w:rsidP="00D15FC5">
            <w:pPr>
              <w:jc w:val="center"/>
              <w:rPr>
                <w:sz w:val="16"/>
                <w:szCs w:val="16"/>
              </w:rPr>
            </w:pPr>
            <w:r w:rsidRPr="00D15FC5">
              <w:rPr>
                <w:sz w:val="16"/>
                <w:szCs w:val="16"/>
              </w:rPr>
              <w:t>283.7</w:t>
            </w:r>
          </w:p>
        </w:tc>
        <w:tc>
          <w:tcPr>
            <w:tcW w:w="0" w:type="auto"/>
            <w:tcBorders>
              <w:top w:val="nil"/>
              <w:left w:val="nil"/>
              <w:bottom w:val="single" w:sz="4" w:space="0" w:color="auto"/>
              <w:right w:val="single" w:sz="4" w:space="0" w:color="auto"/>
            </w:tcBorders>
            <w:shd w:val="clear" w:color="auto" w:fill="auto"/>
            <w:noWrap/>
            <w:vAlign w:val="bottom"/>
            <w:hideMark/>
          </w:tcPr>
          <w:p w14:paraId="2B06204A" w14:textId="77777777" w:rsidR="00D15FC5" w:rsidRPr="00D15FC5" w:rsidRDefault="00D15FC5" w:rsidP="00D15FC5">
            <w:pPr>
              <w:jc w:val="center"/>
              <w:rPr>
                <w:sz w:val="16"/>
                <w:szCs w:val="16"/>
              </w:rPr>
            </w:pPr>
            <w:r w:rsidRPr="00D15FC5">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25118B54" w14:textId="77777777" w:rsidR="00D15FC5" w:rsidRPr="00D15FC5" w:rsidRDefault="00D15FC5" w:rsidP="00D15FC5">
            <w:pPr>
              <w:jc w:val="center"/>
              <w:rPr>
                <w:sz w:val="16"/>
                <w:szCs w:val="16"/>
              </w:rPr>
            </w:pPr>
            <w:r w:rsidRPr="00D15FC5">
              <w:rPr>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2D1AE43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B0FAF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9A089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49522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E1FB04" w14:textId="77777777" w:rsidR="00D15FC5" w:rsidRPr="00D15FC5" w:rsidRDefault="00D15FC5" w:rsidP="00D15FC5">
            <w:pPr>
              <w:jc w:val="center"/>
              <w:rPr>
                <w:sz w:val="16"/>
                <w:szCs w:val="16"/>
              </w:rPr>
            </w:pPr>
            <w:r w:rsidRPr="00D15FC5">
              <w:rPr>
                <w:sz w:val="16"/>
                <w:szCs w:val="16"/>
              </w:rPr>
              <w:t>41</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E676F32" w14:textId="77777777" w:rsidR="00D15FC5" w:rsidRPr="00D15FC5" w:rsidRDefault="00D15FC5" w:rsidP="00D15FC5">
            <w:pPr>
              <w:jc w:val="center"/>
              <w:rPr>
                <w:sz w:val="16"/>
                <w:szCs w:val="16"/>
              </w:rPr>
            </w:pPr>
            <w:r w:rsidRPr="00D15FC5">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3121811F" w14:textId="77777777" w:rsidR="00D15FC5" w:rsidRPr="00D15FC5" w:rsidRDefault="00D15FC5" w:rsidP="00D15FC5">
            <w:pPr>
              <w:jc w:val="center"/>
              <w:rPr>
                <w:sz w:val="16"/>
                <w:szCs w:val="16"/>
              </w:rPr>
            </w:pPr>
            <w:r w:rsidRPr="00D15FC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6D633F5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8154C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9E396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0DC9F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40ABC03" w14:textId="77777777" w:rsidR="00D15FC5" w:rsidRPr="00D15FC5" w:rsidRDefault="00D15FC5" w:rsidP="00D15FC5">
            <w:pPr>
              <w:jc w:val="center"/>
              <w:rPr>
                <w:sz w:val="16"/>
                <w:szCs w:val="16"/>
              </w:rPr>
            </w:pPr>
            <w:r w:rsidRPr="00D15FC5">
              <w:rPr>
                <w:sz w:val="16"/>
                <w:szCs w:val="16"/>
              </w:rPr>
              <w:t>14</w:t>
            </w:r>
          </w:p>
        </w:tc>
        <w:tc>
          <w:tcPr>
            <w:tcW w:w="0" w:type="auto"/>
            <w:vAlign w:val="center"/>
            <w:hideMark/>
          </w:tcPr>
          <w:p w14:paraId="3ADB9568" w14:textId="77777777" w:rsidR="00D15FC5" w:rsidRPr="00D15FC5" w:rsidRDefault="00D15FC5" w:rsidP="00D15FC5"/>
        </w:tc>
      </w:tr>
      <w:tr w:rsidR="00D15FC5" w:rsidRPr="00D15FC5" w14:paraId="33F28627"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CCBE4E2" w14:textId="77777777" w:rsidR="00D15FC5" w:rsidRPr="00D15FC5" w:rsidRDefault="00D15FC5" w:rsidP="00D15FC5">
            <w:pPr>
              <w:jc w:val="center"/>
              <w:rPr>
                <w:sz w:val="16"/>
                <w:szCs w:val="16"/>
              </w:rPr>
            </w:pPr>
            <w:r w:rsidRPr="00D15FC5">
              <w:rPr>
                <w:sz w:val="16"/>
                <w:szCs w:val="16"/>
              </w:rPr>
              <w:t>7/a</w:t>
            </w:r>
          </w:p>
        </w:tc>
        <w:tc>
          <w:tcPr>
            <w:tcW w:w="0" w:type="auto"/>
            <w:tcBorders>
              <w:top w:val="nil"/>
              <w:left w:val="nil"/>
              <w:bottom w:val="single" w:sz="4" w:space="0" w:color="auto"/>
              <w:right w:val="single" w:sz="4" w:space="0" w:color="auto"/>
            </w:tcBorders>
            <w:shd w:val="clear" w:color="auto" w:fill="auto"/>
            <w:noWrap/>
            <w:vAlign w:val="bottom"/>
            <w:hideMark/>
          </w:tcPr>
          <w:p w14:paraId="25186EB8" w14:textId="77777777" w:rsidR="00D15FC5" w:rsidRPr="00D15FC5" w:rsidRDefault="00D15FC5" w:rsidP="00D15FC5">
            <w:pPr>
              <w:jc w:val="center"/>
              <w:rPr>
                <w:sz w:val="16"/>
                <w:szCs w:val="16"/>
              </w:rPr>
            </w:pPr>
            <w:r w:rsidRPr="00D15FC5">
              <w:rPr>
                <w:sz w:val="16"/>
                <w:szCs w:val="16"/>
              </w:rPr>
              <w:t>196.1</w:t>
            </w:r>
          </w:p>
        </w:tc>
        <w:tc>
          <w:tcPr>
            <w:tcW w:w="0" w:type="auto"/>
            <w:tcBorders>
              <w:top w:val="nil"/>
              <w:left w:val="nil"/>
              <w:bottom w:val="single" w:sz="4" w:space="0" w:color="auto"/>
              <w:right w:val="single" w:sz="4" w:space="0" w:color="auto"/>
            </w:tcBorders>
            <w:shd w:val="clear" w:color="auto" w:fill="auto"/>
            <w:noWrap/>
            <w:vAlign w:val="bottom"/>
            <w:hideMark/>
          </w:tcPr>
          <w:p w14:paraId="355C60A9" w14:textId="77777777" w:rsidR="00D15FC5" w:rsidRPr="00D15FC5" w:rsidRDefault="00D15FC5" w:rsidP="00D15FC5">
            <w:pPr>
              <w:jc w:val="center"/>
              <w:rPr>
                <w:sz w:val="16"/>
                <w:szCs w:val="16"/>
              </w:rPr>
            </w:pPr>
            <w:r w:rsidRPr="00D15FC5">
              <w:rPr>
                <w:sz w:val="16"/>
                <w:szCs w:val="16"/>
              </w:rPr>
              <w:t>160.7</w:t>
            </w:r>
          </w:p>
        </w:tc>
        <w:tc>
          <w:tcPr>
            <w:tcW w:w="0" w:type="auto"/>
            <w:tcBorders>
              <w:top w:val="nil"/>
              <w:left w:val="nil"/>
              <w:bottom w:val="single" w:sz="4" w:space="0" w:color="auto"/>
              <w:right w:val="single" w:sz="4" w:space="0" w:color="auto"/>
            </w:tcBorders>
            <w:shd w:val="clear" w:color="auto" w:fill="auto"/>
            <w:noWrap/>
            <w:vAlign w:val="bottom"/>
            <w:hideMark/>
          </w:tcPr>
          <w:p w14:paraId="33F508B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5D103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446B8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DE919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84C68A" w14:textId="77777777" w:rsidR="00D15FC5" w:rsidRPr="00D15FC5" w:rsidRDefault="00D15FC5" w:rsidP="00D15FC5">
            <w:pPr>
              <w:jc w:val="center"/>
              <w:rPr>
                <w:sz w:val="16"/>
                <w:szCs w:val="16"/>
              </w:rPr>
            </w:pPr>
            <w:r w:rsidRPr="00D15FC5">
              <w:rPr>
                <w:sz w:val="16"/>
                <w:szCs w:val="16"/>
              </w:rPr>
              <w:t>356.8</w:t>
            </w:r>
          </w:p>
        </w:tc>
        <w:tc>
          <w:tcPr>
            <w:tcW w:w="0" w:type="auto"/>
            <w:tcBorders>
              <w:top w:val="nil"/>
              <w:left w:val="nil"/>
              <w:bottom w:val="single" w:sz="4" w:space="0" w:color="auto"/>
              <w:right w:val="single" w:sz="4" w:space="0" w:color="auto"/>
            </w:tcBorders>
            <w:shd w:val="clear" w:color="auto" w:fill="auto"/>
            <w:noWrap/>
            <w:vAlign w:val="bottom"/>
            <w:hideMark/>
          </w:tcPr>
          <w:p w14:paraId="2FC1972B" w14:textId="77777777" w:rsidR="00D15FC5" w:rsidRPr="00D15FC5" w:rsidRDefault="00D15FC5" w:rsidP="00D15FC5">
            <w:pPr>
              <w:jc w:val="center"/>
              <w:rPr>
                <w:sz w:val="16"/>
                <w:szCs w:val="16"/>
              </w:rPr>
            </w:pPr>
            <w:r w:rsidRPr="00D15FC5">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30D109FD" w14:textId="77777777" w:rsidR="00D15FC5" w:rsidRPr="00D15FC5" w:rsidRDefault="00D15FC5" w:rsidP="00D15FC5">
            <w:pPr>
              <w:jc w:val="center"/>
              <w:rPr>
                <w:sz w:val="16"/>
                <w:szCs w:val="16"/>
              </w:rPr>
            </w:pPr>
            <w:r w:rsidRPr="00D15FC5">
              <w:rPr>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14:paraId="5E78FFA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F5AF1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4A1ED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8E7ED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A3E7CD" w14:textId="77777777" w:rsidR="00D15FC5" w:rsidRPr="00D15FC5" w:rsidRDefault="00D15FC5" w:rsidP="00D15FC5">
            <w:pPr>
              <w:jc w:val="center"/>
              <w:rPr>
                <w:sz w:val="16"/>
                <w:szCs w:val="16"/>
              </w:rPr>
            </w:pPr>
            <w:r w:rsidRPr="00D15FC5">
              <w:rPr>
                <w:sz w:val="16"/>
                <w:szCs w:val="16"/>
              </w:rPr>
              <w:t>56</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0006F14" w14:textId="77777777" w:rsidR="00D15FC5" w:rsidRPr="00D15FC5" w:rsidRDefault="00D15FC5" w:rsidP="00D15FC5">
            <w:pPr>
              <w:jc w:val="center"/>
              <w:rPr>
                <w:sz w:val="16"/>
                <w:szCs w:val="16"/>
              </w:rPr>
            </w:pPr>
            <w:r w:rsidRPr="00D15FC5">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1BB2104F"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1928697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62A7A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C5F4E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510FD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2D9A7B6" w14:textId="77777777" w:rsidR="00D15FC5" w:rsidRPr="00D15FC5" w:rsidRDefault="00D15FC5" w:rsidP="00D15FC5">
            <w:pPr>
              <w:jc w:val="center"/>
              <w:rPr>
                <w:sz w:val="16"/>
                <w:szCs w:val="16"/>
              </w:rPr>
            </w:pPr>
            <w:r w:rsidRPr="00D15FC5">
              <w:rPr>
                <w:sz w:val="16"/>
                <w:szCs w:val="16"/>
              </w:rPr>
              <w:t>16</w:t>
            </w:r>
          </w:p>
        </w:tc>
        <w:tc>
          <w:tcPr>
            <w:tcW w:w="0" w:type="auto"/>
            <w:vAlign w:val="center"/>
            <w:hideMark/>
          </w:tcPr>
          <w:p w14:paraId="3303CD94" w14:textId="77777777" w:rsidR="00D15FC5" w:rsidRPr="00D15FC5" w:rsidRDefault="00D15FC5" w:rsidP="00D15FC5"/>
        </w:tc>
      </w:tr>
      <w:tr w:rsidR="00D15FC5" w:rsidRPr="00D15FC5" w14:paraId="02EADFD7"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A114268" w14:textId="77777777" w:rsidR="00D15FC5" w:rsidRPr="00D15FC5" w:rsidRDefault="00D15FC5" w:rsidP="00D15FC5">
            <w:pPr>
              <w:jc w:val="center"/>
              <w:rPr>
                <w:sz w:val="16"/>
                <w:szCs w:val="16"/>
              </w:rPr>
            </w:pPr>
            <w:r w:rsidRPr="00D15FC5">
              <w:rPr>
                <w:sz w:val="16"/>
                <w:szCs w:val="16"/>
              </w:rPr>
              <w:t>8/a</w:t>
            </w:r>
          </w:p>
        </w:tc>
        <w:tc>
          <w:tcPr>
            <w:tcW w:w="0" w:type="auto"/>
            <w:tcBorders>
              <w:top w:val="nil"/>
              <w:left w:val="nil"/>
              <w:bottom w:val="single" w:sz="4" w:space="0" w:color="auto"/>
              <w:right w:val="single" w:sz="4" w:space="0" w:color="auto"/>
            </w:tcBorders>
            <w:shd w:val="clear" w:color="auto" w:fill="auto"/>
            <w:noWrap/>
            <w:vAlign w:val="bottom"/>
            <w:hideMark/>
          </w:tcPr>
          <w:p w14:paraId="032D917C" w14:textId="77777777" w:rsidR="00D15FC5" w:rsidRPr="00D15FC5" w:rsidRDefault="00D15FC5" w:rsidP="00D15FC5">
            <w:pPr>
              <w:jc w:val="center"/>
              <w:rPr>
                <w:sz w:val="16"/>
                <w:szCs w:val="16"/>
              </w:rPr>
            </w:pPr>
            <w:r w:rsidRPr="00D15FC5">
              <w:rPr>
                <w:sz w:val="16"/>
                <w:szCs w:val="16"/>
              </w:rPr>
              <w:t>242.3</w:t>
            </w:r>
          </w:p>
        </w:tc>
        <w:tc>
          <w:tcPr>
            <w:tcW w:w="0" w:type="auto"/>
            <w:tcBorders>
              <w:top w:val="nil"/>
              <w:left w:val="nil"/>
              <w:bottom w:val="single" w:sz="4" w:space="0" w:color="auto"/>
              <w:right w:val="single" w:sz="4" w:space="0" w:color="auto"/>
            </w:tcBorders>
            <w:shd w:val="clear" w:color="auto" w:fill="auto"/>
            <w:noWrap/>
            <w:vAlign w:val="bottom"/>
            <w:hideMark/>
          </w:tcPr>
          <w:p w14:paraId="063305B6" w14:textId="77777777" w:rsidR="00D15FC5" w:rsidRPr="00D15FC5" w:rsidRDefault="00D15FC5" w:rsidP="00D15FC5">
            <w:pPr>
              <w:jc w:val="center"/>
              <w:rPr>
                <w:sz w:val="16"/>
                <w:szCs w:val="16"/>
              </w:rPr>
            </w:pPr>
            <w:r w:rsidRPr="00D15FC5">
              <w:rPr>
                <w:sz w:val="16"/>
                <w:szCs w:val="16"/>
              </w:rPr>
              <w:t>138.2</w:t>
            </w:r>
          </w:p>
        </w:tc>
        <w:tc>
          <w:tcPr>
            <w:tcW w:w="0" w:type="auto"/>
            <w:tcBorders>
              <w:top w:val="nil"/>
              <w:left w:val="nil"/>
              <w:bottom w:val="single" w:sz="4" w:space="0" w:color="auto"/>
              <w:right w:val="single" w:sz="4" w:space="0" w:color="auto"/>
            </w:tcBorders>
            <w:shd w:val="clear" w:color="auto" w:fill="auto"/>
            <w:noWrap/>
            <w:vAlign w:val="bottom"/>
            <w:hideMark/>
          </w:tcPr>
          <w:p w14:paraId="6E6ECB6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7EB07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447F7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DA3DC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812E25" w14:textId="77777777" w:rsidR="00D15FC5" w:rsidRPr="00D15FC5" w:rsidRDefault="00D15FC5" w:rsidP="00D15FC5">
            <w:pPr>
              <w:jc w:val="center"/>
              <w:rPr>
                <w:sz w:val="16"/>
                <w:szCs w:val="16"/>
              </w:rPr>
            </w:pPr>
            <w:r w:rsidRPr="00D15FC5">
              <w:rPr>
                <w:sz w:val="16"/>
                <w:szCs w:val="16"/>
              </w:rPr>
              <w:t>380.4</w:t>
            </w:r>
          </w:p>
        </w:tc>
        <w:tc>
          <w:tcPr>
            <w:tcW w:w="0" w:type="auto"/>
            <w:tcBorders>
              <w:top w:val="nil"/>
              <w:left w:val="nil"/>
              <w:bottom w:val="single" w:sz="4" w:space="0" w:color="auto"/>
              <w:right w:val="single" w:sz="4" w:space="0" w:color="auto"/>
            </w:tcBorders>
            <w:shd w:val="clear" w:color="auto" w:fill="auto"/>
            <w:noWrap/>
            <w:vAlign w:val="bottom"/>
            <w:hideMark/>
          </w:tcPr>
          <w:p w14:paraId="05D43177" w14:textId="77777777" w:rsidR="00D15FC5" w:rsidRPr="00D15FC5" w:rsidRDefault="00D15FC5" w:rsidP="00D15FC5">
            <w:pPr>
              <w:jc w:val="center"/>
              <w:rPr>
                <w:sz w:val="16"/>
                <w:szCs w:val="16"/>
              </w:rPr>
            </w:pPr>
            <w:r w:rsidRPr="00D15FC5">
              <w:rPr>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14:paraId="387A448C" w14:textId="77777777" w:rsidR="00D15FC5" w:rsidRPr="00D15FC5" w:rsidRDefault="00D15FC5" w:rsidP="00D15FC5">
            <w:pPr>
              <w:jc w:val="center"/>
              <w:rPr>
                <w:sz w:val="16"/>
                <w:szCs w:val="16"/>
              </w:rPr>
            </w:pPr>
            <w:r w:rsidRPr="00D15FC5">
              <w:rPr>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14:paraId="45A4900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36C00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7191B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EF72F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1A5FFE" w14:textId="77777777" w:rsidR="00D15FC5" w:rsidRPr="00D15FC5" w:rsidRDefault="00D15FC5" w:rsidP="00D15FC5">
            <w:pPr>
              <w:jc w:val="center"/>
              <w:rPr>
                <w:sz w:val="16"/>
                <w:szCs w:val="16"/>
              </w:rPr>
            </w:pPr>
            <w:r w:rsidRPr="00D15FC5">
              <w:rPr>
                <w:sz w:val="16"/>
                <w:szCs w:val="16"/>
              </w:rPr>
              <w:t>55</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EE1938D" w14:textId="77777777" w:rsidR="00D15FC5" w:rsidRPr="00D15FC5" w:rsidRDefault="00D15FC5" w:rsidP="00D15FC5">
            <w:pPr>
              <w:jc w:val="center"/>
              <w:rPr>
                <w:sz w:val="16"/>
                <w:szCs w:val="16"/>
              </w:rPr>
            </w:pPr>
            <w:r w:rsidRPr="00D15FC5">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6EE660DC" w14:textId="77777777" w:rsidR="00D15FC5" w:rsidRPr="00D15FC5" w:rsidRDefault="00D15FC5" w:rsidP="00D15FC5">
            <w:pPr>
              <w:jc w:val="center"/>
              <w:rPr>
                <w:sz w:val="16"/>
                <w:szCs w:val="16"/>
              </w:rPr>
            </w:pPr>
            <w:r w:rsidRPr="00D15FC5">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171ED38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A6BD5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BA626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5E2BA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FBCEFB8" w14:textId="77777777" w:rsidR="00D15FC5" w:rsidRPr="00D15FC5" w:rsidRDefault="00D15FC5" w:rsidP="00D15FC5">
            <w:pPr>
              <w:jc w:val="center"/>
              <w:rPr>
                <w:sz w:val="16"/>
                <w:szCs w:val="16"/>
              </w:rPr>
            </w:pPr>
            <w:r w:rsidRPr="00D15FC5">
              <w:rPr>
                <w:sz w:val="16"/>
                <w:szCs w:val="16"/>
              </w:rPr>
              <w:t>14</w:t>
            </w:r>
          </w:p>
        </w:tc>
        <w:tc>
          <w:tcPr>
            <w:tcW w:w="0" w:type="auto"/>
            <w:vAlign w:val="center"/>
            <w:hideMark/>
          </w:tcPr>
          <w:p w14:paraId="3E454813" w14:textId="77777777" w:rsidR="00D15FC5" w:rsidRPr="00D15FC5" w:rsidRDefault="00D15FC5" w:rsidP="00D15FC5"/>
        </w:tc>
      </w:tr>
      <w:tr w:rsidR="00D15FC5" w:rsidRPr="00D15FC5" w14:paraId="75ED29F8"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799F3E8" w14:textId="77777777" w:rsidR="00D15FC5" w:rsidRPr="00D15FC5" w:rsidRDefault="00D15FC5" w:rsidP="00D15FC5">
            <w:pPr>
              <w:jc w:val="center"/>
              <w:rPr>
                <w:sz w:val="16"/>
                <w:szCs w:val="16"/>
              </w:rPr>
            </w:pPr>
            <w:r w:rsidRPr="00D15FC5">
              <w:rPr>
                <w:sz w:val="16"/>
                <w:szCs w:val="16"/>
              </w:rPr>
              <w:t>9/a</w:t>
            </w:r>
          </w:p>
        </w:tc>
        <w:tc>
          <w:tcPr>
            <w:tcW w:w="0" w:type="auto"/>
            <w:tcBorders>
              <w:top w:val="nil"/>
              <w:left w:val="nil"/>
              <w:bottom w:val="single" w:sz="4" w:space="0" w:color="auto"/>
              <w:right w:val="single" w:sz="4" w:space="0" w:color="auto"/>
            </w:tcBorders>
            <w:shd w:val="clear" w:color="auto" w:fill="auto"/>
            <w:noWrap/>
            <w:vAlign w:val="bottom"/>
            <w:hideMark/>
          </w:tcPr>
          <w:p w14:paraId="382EB29F" w14:textId="77777777" w:rsidR="00D15FC5" w:rsidRPr="00D15FC5" w:rsidRDefault="00D15FC5" w:rsidP="00D15FC5">
            <w:pPr>
              <w:jc w:val="center"/>
              <w:rPr>
                <w:sz w:val="16"/>
                <w:szCs w:val="16"/>
              </w:rPr>
            </w:pPr>
            <w:r w:rsidRPr="00D15FC5">
              <w:rPr>
                <w:sz w:val="16"/>
                <w:szCs w:val="16"/>
              </w:rPr>
              <w:t>171.1</w:t>
            </w:r>
          </w:p>
        </w:tc>
        <w:tc>
          <w:tcPr>
            <w:tcW w:w="0" w:type="auto"/>
            <w:tcBorders>
              <w:top w:val="nil"/>
              <w:left w:val="nil"/>
              <w:bottom w:val="single" w:sz="4" w:space="0" w:color="auto"/>
              <w:right w:val="single" w:sz="4" w:space="0" w:color="auto"/>
            </w:tcBorders>
            <w:shd w:val="clear" w:color="auto" w:fill="auto"/>
            <w:noWrap/>
            <w:vAlign w:val="bottom"/>
            <w:hideMark/>
          </w:tcPr>
          <w:p w14:paraId="72875617" w14:textId="77777777" w:rsidR="00D15FC5" w:rsidRPr="00D15FC5" w:rsidRDefault="00D15FC5" w:rsidP="00D15FC5">
            <w:pPr>
              <w:jc w:val="center"/>
              <w:rPr>
                <w:sz w:val="16"/>
                <w:szCs w:val="16"/>
              </w:rPr>
            </w:pPr>
            <w:r w:rsidRPr="00D15FC5">
              <w:rPr>
                <w:sz w:val="16"/>
                <w:szCs w:val="16"/>
              </w:rPr>
              <w:t>180.5</w:t>
            </w:r>
          </w:p>
        </w:tc>
        <w:tc>
          <w:tcPr>
            <w:tcW w:w="0" w:type="auto"/>
            <w:tcBorders>
              <w:top w:val="nil"/>
              <w:left w:val="nil"/>
              <w:bottom w:val="single" w:sz="4" w:space="0" w:color="auto"/>
              <w:right w:val="single" w:sz="4" w:space="0" w:color="auto"/>
            </w:tcBorders>
            <w:shd w:val="clear" w:color="auto" w:fill="auto"/>
            <w:noWrap/>
            <w:vAlign w:val="bottom"/>
            <w:hideMark/>
          </w:tcPr>
          <w:p w14:paraId="4CFEA73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60DFE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7BCB8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3D10D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BB73CE" w14:textId="77777777" w:rsidR="00D15FC5" w:rsidRPr="00D15FC5" w:rsidRDefault="00D15FC5" w:rsidP="00D15FC5">
            <w:pPr>
              <w:jc w:val="center"/>
              <w:rPr>
                <w:sz w:val="16"/>
                <w:szCs w:val="16"/>
              </w:rPr>
            </w:pPr>
            <w:r w:rsidRPr="00D15FC5">
              <w:rPr>
                <w:sz w:val="16"/>
                <w:szCs w:val="16"/>
              </w:rPr>
              <w:t>351.5</w:t>
            </w:r>
          </w:p>
        </w:tc>
        <w:tc>
          <w:tcPr>
            <w:tcW w:w="0" w:type="auto"/>
            <w:tcBorders>
              <w:top w:val="nil"/>
              <w:left w:val="nil"/>
              <w:bottom w:val="single" w:sz="4" w:space="0" w:color="auto"/>
              <w:right w:val="single" w:sz="4" w:space="0" w:color="auto"/>
            </w:tcBorders>
            <w:shd w:val="clear" w:color="auto" w:fill="auto"/>
            <w:noWrap/>
            <w:vAlign w:val="bottom"/>
            <w:hideMark/>
          </w:tcPr>
          <w:p w14:paraId="325650B2" w14:textId="77777777" w:rsidR="00D15FC5" w:rsidRPr="00D15FC5" w:rsidRDefault="00D15FC5" w:rsidP="00D15FC5">
            <w:pPr>
              <w:jc w:val="center"/>
              <w:rPr>
                <w:sz w:val="16"/>
                <w:szCs w:val="16"/>
              </w:rPr>
            </w:pPr>
            <w:r w:rsidRPr="00D15FC5">
              <w:rPr>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14:paraId="3462929C" w14:textId="77777777" w:rsidR="00D15FC5" w:rsidRPr="00D15FC5" w:rsidRDefault="00D15FC5" w:rsidP="00D15FC5">
            <w:pPr>
              <w:jc w:val="center"/>
              <w:rPr>
                <w:sz w:val="16"/>
                <w:szCs w:val="16"/>
              </w:rPr>
            </w:pPr>
            <w:r w:rsidRPr="00D15FC5">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449F36C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04AEF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BA27D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96DCE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A4C775" w14:textId="77777777" w:rsidR="00D15FC5" w:rsidRPr="00D15FC5" w:rsidRDefault="00D15FC5" w:rsidP="00D15FC5">
            <w:pPr>
              <w:jc w:val="center"/>
              <w:rPr>
                <w:sz w:val="16"/>
                <w:szCs w:val="16"/>
              </w:rPr>
            </w:pPr>
            <w:r w:rsidRPr="00D15FC5">
              <w:rPr>
                <w:sz w:val="16"/>
                <w:szCs w:val="16"/>
              </w:rPr>
              <w:t>62</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B84A8ED" w14:textId="77777777" w:rsidR="00D15FC5" w:rsidRPr="00D15FC5" w:rsidRDefault="00D15FC5" w:rsidP="00D15FC5">
            <w:pPr>
              <w:jc w:val="center"/>
              <w:rPr>
                <w:sz w:val="16"/>
                <w:szCs w:val="16"/>
              </w:rPr>
            </w:pPr>
            <w:r w:rsidRPr="00D15FC5">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7B514244" w14:textId="77777777" w:rsidR="00D15FC5" w:rsidRPr="00D15FC5" w:rsidRDefault="00D15FC5" w:rsidP="00D15FC5">
            <w:pPr>
              <w:jc w:val="center"/>
              <w:rPr>
                <w:sz w:val="16"/>
                <w:szCs w:val="16"/>
              </w:rPr>
            </w:pPr>
            <w:r w:rsidRPr="00D15FC5">
              <w:rPr>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7768376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22E28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58589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4B57B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E7116F7" w14:textId="77777777" w:rsidR="00D15FC5" w:rsidRPr="00D15FC5" w:rsidRDefault="00D15FC5" w:rsidP="00D15FC5">
            <w:pPr>
              <w:jc w:val="center"/>
              <w:rPr>
                <w:sz w:val="16"/>
                <w:szCs w:val="16"/>
              </w:rPr>
            </w:pPr>
            <w:r w:rsidRPr="00D15FC5">
              <w:rPr>
                <w:sz w:val="16"/>
                <w:szCs w:val="16"/>
              </w:rPr>
              <w:t>18</w:t>
            </w:r>
          </w:p>
        </w:tc>
        <w:tc>
          <w:tcPr>
            <w:tcW w:w="0" w:type="auto"/>
            <w:vAlign w:val="center"/>
            <w:hideMark/>
          </w:tcPr>
          <w:p w14:paraId="338AFBDD" w14:textId="77777777" w:rsidR="00D15FC5" w:rsidRPr="00D15FC5" w:rsidRDefault="00D15FC5" w:rsidP="00D15FC5"/>
        </w:tc>
      </w:tr>
      <w:tr w:rsidR="00D15FC5" w:rsidRPr="00D15FC5" w14:paraId="6332A8D3"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6700362" w14:textId="77777777" w:rsidR="00D15FC5" w:rsidRPr="00D15FC5" w:rsidRDefault="00D15FC5" w:rsidP="00D15FC5">
            <w:pPr>
              <w:jc w:val="center"/>
              <w:rPr>
                <w:sz w:val="16"/>
                <w:szCs w:val="16"/>
              </w:rPr>
            </w:pPr>
            <w:r w:rsidRPr="00D15FC5">
              <w:rPr>
                <w:sz w:val="16"/>
                <w:szCs w:val="16"/>
              </w:rPr>
              <w:t>10/b</w:t>
            </w:r>
          </w:p>
        </w:tc>
        <w:tc>
          <w:tcPr>
            <w:tcW w:w="0" w:type="auto"/>
            <w:tcBorders>
              <w:top w:val="nil"/>
              <w:left w:val="nil"/>
              <w:bottom w:val="single" w:sz="4" w:space="0" w:color="auto"/>
              <w:right w:val="single" w:sz="4" w:space="0" w:color="auto"/>
            </w:tcBorders>
            <w:shd w:val="clear" w:color="auto" w:fill="auto"/>
            <w:noWrap/>
            <w:vAlign w:val="bottom"/>
            <w:hideMark/>
          </w:tcPr>
          <w:p w14:paraId="323E9CD8" w14:textId="77777777" w:rsidR="00D15FC5" w:rsidRPr="00D15FC5" w:rsidRDefault="00D15FC5" w:rsidP="00D15FC5">
            <w:pPr>
              <w:jc w:val="center"/>
              <w:rPr>
                <w:sz w:val="16"/>
                <w:szCs w:val="16"/>
              </w:rPr>
            </w:pPr>
            <w:r w:rsidRPr="00D15FC5">
              <w:rPr>
                <w:sz w:val="16"/>
                <w:szCs w:val="16"/>
              </w:rPr>
              <w:t>149.9</w:t>
            </w:r>
          </w:p>
        </w:tc>
        <w:tc>
          <w:tcPr>
            <w:tcW w:w="0" w:type="auto"/>
            <w:tcBorders>
              <w:top w:val="nil"/>
              <w:left w:val="nil"/>
              <w:bottom w:val="single" w:sz="4" w:space="0" w:color="auto"/>
              <w:right w:val="single" w:sz="4" w:space="0" w:color="auto"/>
            </w:tcBorders>
            <w:shd w:val="clear" w:color="auto" w:fill="auto"/>
            <w:noWrap/>
            <w:vAlign w:val="bottom"/>
            <w:hideMark/>
          </w:tcPr>
          <w:p w14:paraId="2713E6EF" w14:textId="77777777" w:rsidR="00D15FC5" w:rsidRPr="00D15FC5" w:rsidRDefault="00D15FC5" w:rsidP="00D15FC5">
            <w:pPr>
              <w:jc w:val="center"/>
              <w:rPr>
                <w:sz w:val="16"/>
                <w:szCs w:val="16"/>
              </w:rPr>
            </w:pPr>
            <w:r w:rsidRPr="00D15FC5">
              <w:rPr>
                <w:sz w:val="16"/>
                <w:szCs w:val="16"/>
              </w:rPr>
              <w:t>67.3</w:t>
            </w:r>
          </w:p>
        </w:tc>
        <w:tc>
          <w:tcPr>
            <w:tcW w:w="0" w:type="auto"/>
            <w:tcBorders>
              <w:top w:val="nil"/>
              <w:left w:val="nil"/>
              <w:bottom w:val="single" w:sz="4" w:space="0" w:color="auto"/>
              <w:right w:val="single" w:sz="4" w:space="0" w:color="auto"/>
            </w:tcBorders>
            <w:shd w:val="clear" w:color="auto" w:fill="auto"/>
            <w:noWrap/>
            <w:vAlign w:val="bottom"/>
            <w:hideMark/>
          </w:tcPr>
          <w:p w14:paraId="418F17D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929C1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7A603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CAEE1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1D7C04" w14:textId="77777777" w:rsidR="00D15FC5" w:rsidRPr="00D15FC5" w:rsidRDefault="00D15FC5" w:rsidP="00D15FC5">
            <w:pPr>
              <w:jc w:val="center"/>
              <w:rPr>
                <w:sz w:val="16"/>
                <w:szCs w:val="16"/>
              </w:rPr>
            </w:pPr>
            <w:r w:rsidRPr="00D15FC5">
              <w:rPr>
                <w:sz w:val="16"/>
                <w:szCs w:val="16"/>
              </w:rPr>
              <w:t>217.3</w:t>
            </w:r>
          </w:p>
        </w:tc>
        <w:tc>
          <w:tcPr>
            <w:tcW w:w="0" w:type="auto"/>
            <w:tcBorders>
              <w:top w:val="nil"/>
              <w:left w:val="nil"/>
              <w:bottom w:val="single" w:sz="4" w:space="0" w:color="auto"/>
              <w:right w:val="single" w:sz="4" w:space="0" w:color="auto"/>
            </w:tcBorders>
            <w:shd w:val="clear" w:color="auto" w:fill="auto"/>
            <w:noWrap/>
            <w:vAlign w:val="bottom"/>
            <w:hideMark/>
          </w:tcPr>
          <w:p w14:paraId="0B2B891C" w14:textId="77777777" w:rsidR="00D15FC5" w:rsidRPr="00D15FC5" w:rsidRDefault="00D15FC5" w:rsidP="00D15FC5">
            <w:pPr>
              <w:jc w:val="center"/>
              <w:rPr>
                <w:sz w:val="16"/>
                <w:szCs w:val="16"/>
              </w:rPr>
            </w:pPr>
            <w:r w:rsidRPr="00D15FC5">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2037C0FA" w14:textId="77777777" w:rsidR="00D15FC5" w:rsidRPr="00D15FC5" w:rsidRDefault="00D15FC5" w:rsidP="00D15FC5">
            <w:pPr>
              <w:jc w:val="center"/>
              <w:rPr>
                <w:sz w:val="16"/>
                <w:szCs w:val="16"/>
              </w:rPr>
            </w:pPr>
            <w:r w:rsidRPr="00D15FC5">
              <w:rPr>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15F30D7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575AA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3C9D4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6A1E2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14BACD" w14:textId="77777777" w:rsidR="00D15FC5" w:rsidRPr="00D15FC5" w:rsidRDefault="00D15FC5" w:rsidP="00D15FC5">
            <w:pPr>
              <w:jc w:val="center"/>
              <w:rPr>
                <w:sz w:val="16"/>
                <w:szCs w:val="16"/>
              </w:rPr>
            </w:pPr>
            <w:r w:rsidRPr="00D15FC5">
              <w:rPr>
                <w:sz w:val="16"/>
                <w:szCs w:val="16"/>
              </w:rPr>
              <w:t>27</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24F407C"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7569B22E" w14:textId="77777777" w:rsidR="00D15FC5" w:rsidRPr="00D15FC5" w:rsidRDefault="00D15FC5" w:rsidP="00D15FC5">
            <w:pPr>
              <w:jc w:val="center"/>
              <w:rPr>
                <w:sz w:val="16"/>
                <w:szCs w:val="16"/>
              </w:rPr>
            </w:pPr>
            <w:r w:rsidRPr="00D15FC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72E5867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63A77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1B86C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0E22E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45E1B57" w14:textId="77777777" w:rsidR="00D15FC5" w:rsidRPr="00D15FC5" w:rsidRDefault="00D15FC5" w:rsidP="00D15FC5">
            <w:pPr>
              <w:jc w:val="center"/>
              <w:rPr>
                <w:sz w:val="16"/>
                <w:szCs w:val="16"/>
              </w:rPr>
            </w:pPr>
            <w:r w:rsidRPr="00D15FC5">
              <w:rPr>
                <w:sz w:val="16"/>
                <w:szCs w:val="16"/>
              </w:rPr>
              <w:t>12</w:t>
            </w:r>
          </w:p>
        </w:tc>
        <w:tc>
          <w:tcPr>
            <w:tcW w:w="0" w:type="auto"/>
            <w:vAlign w:val="center"/>
            <w:hideMark/>
          </w:tcPr>
          <w:p w14:paraId="794B9226" w14:textId="77777777" w:rsidR="00D15FC5" w:rsidRPr="00D15FC5" w:rsidRDefault="00D15FC5" w:rsidP="00D15FC5"/>
        </w:tc>
      </w:tr>
      <w:tr w:rsidR="00D15FC5" w:rsidRPr="00D15FC5" w14:paraId="05CC1650"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9838B95" w14:textId="77777777" w:rsidR="00D15FC5" w:rsidRPr="00D15FC5" w:rsidRDefault="00D15FC5" w:rsidP="00D15FC5">
            <w:pPr>
              <w:jc w:val="center"/>
              <w:rPr>
                <w:sz w:val="16"/>
                <w:szCs w:val="16"/>
              </w:rPr>
            </w:pPr>
            <w:r w:rsidRPr="00D15FC5">
              <w:rPr>
                <w:sz w:val="16"/>
                <w:szCs w:val="16"/>
              </w:rPr>
              <w:t>11/a</w:t>
            </w:r>
          </w:p>
        </w:tc>
        <w:tc>
          <w:tcPr>
            <w:tcW w:w="0" w:type="auto"/>
            <w:tcBorders>
              <w:top w:val="nil"/>
              <w:left w:val="nil"/>
              <w:bottom w:val="single" w:sz="4" w:space="0" w:color="auto"/>
              <w:right w:val="single" w:sz="4" w:space="0" w:color="auto"/>
            </w:tcBorders>
            <w:shd w:val="clear" w:color="auto" w:fill="auto"/>
            <w:noWrap/>
            <w:vAlign w:val="bottom"/>
            <w:hideMark/>
          </w:tcPr>
          <w:p w14:paraId="368EA04E" w14:textId="77777777" w:rsidR="00D15FC5" w:rsidRPr="00D15FC5" w:rsidRDefault="00D15FC5" w:rsidP="00D15FC5">
            <w:pPr>
              <w:jc w:val="center"/>
              <w:rPr>
                <w:sz w:val="16"/>
                <w:szCs w:val="16"/>
              </w:rPr>
            </w:pPr>
            <w:r w:rsidRPr="00D15FC5">
              <w:rPr>
                <w:sz w:val="16"/>
                <w:szCs w:val="16"/>
              </w:rPr>
              <w:t>201.5</w:t>
            </w:r>
          </w:p>
        </w:tc>
        <w:tc>
          <w:tcPr>
            <w:tcW w:w="0" w:type="auto"/>
            <w:tcBorders>
              <w:top w:val="nil"/>
              <w:left w:val="nil"/>
              <w:bottom w:val="single" w:sz="4" w:space="0" w:color="auto"/>
              <w:right w:val="single" w:sz="4" w:space="0" w:color="auto"/>
            </w:tcBorders>
            <w:shd w:val="clear" w:color="auto" w:fill="auto"/>
            <w:noWrap/>
            <w:vAlign w:val="bottom"/>
            <w:hideMark/>
          </w:tcPr>
          <w:p w14:paraId="18A8ADA0" w14:textId="77777777" w:rsidR="00D15FC5" w:rsidRPr="00D15FC5" w:rsidRDefault="00D15FC5" w:rsidP="00D15FC5">
            <w:pPr>
              <w:jc w:val="center"/>
              <w:rPr>
                <w:sz w:val="16"/>
                <w:szCs w:val="16"/>
              </w:rPr>
            </w:pPr>
            <w:r w:rsidRPr="00D15FC5">
              <w:rPr>
                <w:sz w:val="16"/>
                <w:szCs w:val="16"/>
              </w:rPr>
              <w:t>51.8</w:t>
            </w:r>
          </w:p>
        </w:tc>
        <w:tc>
          <w:tcPr>
            <w:tcW w:w="0" w:type="auto"/>
            <w:tcBorders>
              <w:top w:val="nil"/>
              <w:left w:val="nil"/>
              <w:bottom w:val="single" w:sz="4" w:space="0" w:color="auto"/>
              <w:right w:val="single" w:sz="4" w:space="0" w:color="auto"/>
            </w:tcBorders>
            <w:shd w:val="clear" w:color="auto" w:fill="auto"/>
            <w:noWrap/>
            <w:vAlign w:val="bottom"/>
            <w:hideMark/>
          </w:tcPr>
          <w:p w14:paraId="1A198C1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1F6A2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391FC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860B6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70925D" w14:textId="77777777" w:rsidR="00D15FC5" w:rsidRPr="00D15FC5" w:rsidRDefault="00D15FC5" w:rsidP="00D15FC5">
            <w:pPr>
              <w:jc w:val="center"/>
              <w:rPr>
                <w:sz w:val="16"/>
                <w:szCs w:val="16"/>
              </w:rPr>
            </w:pPr>
            <w:r w:rsidRPr="00D15FC5">
              <w:rPr>
                <w:sz w:val="16"/>
                <w:szCs w:val="16"/>
              </w:rPr>
              <w:t>253.3</w:t>
            </w:r>
          </w:p>
        </w:tc>
        <w:tc>
          <w:tcPr>
            <w:tcW w:w="0" w:type="auto"/>
            <w:tcBorders>
              <w:top w:val="nil"/>
              <w:left w:val="nil"/>
              <w:bottom w:val="single" w:sz="4" w:space="0" w:color="auto"/>
              <w:right w:val="single" w:sz="4" w:space="0" w:color="auto"/>
            </w:tcBorders>
            <w:shd w:val="clear" w:color="auto" w:fill="auto"/>
            <w:noWrap/>
            <w:vAlign w:val="bottom"/>
            <w:hideMark/>
          </w:tcPr>
          <w:p w14:paraId="01ABBDC0" w14:textId="77777777" w:rsidR="00D15FC5" w:rsidRPr="00D15FC5" w:rsidRDefault="00D15FC5" w:rsidP="00D15FC5">
            <w:pPr>
              <w:jc w:val="center"/>
              <w:rPr>
                <w:sz w:val="16"/>
                <w:szCs w:val="16"/>
              </w:rPr>
            </w:pPr>
            <w:r w:rsidRPr="00D15FC5">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349B1890" w14:textId="77777777" w:rsidR="00D15FC5" w:rsidRPr="00D15FC5" w:rsidRDefault="00D15FC5" w:rsidP="00D15FC5">
            <w:pPr>
              <w:jc w:val="center"/>
              <w:rPr>
                <w:sz w:val="16"/>
                <w:szCs w:val="16"/>
              </w:rPr>
            </w:pPr>
            <w:r w:rsidRPr="00D15FC5">
              <w:rPr>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3D0A0D6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B1F98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BE44D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650BE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85B404" w14:textId="77777777" w:rsidR="00D15FC5" w:rsidRPr="00D15FC5" w:rsidRDefault="00D15FC5" w:rsidP="00D15FC5">
            <w:pPr>
              <w:jc w:val="center"/>
              <w:rPr>
                <w:sz w:val="16"/>
                <w:szCs w:val="16"/>
              </w:rPr>
            </w:pPr>
            <w:r w:rsidRPr="00D15FC5">
              <w:rPr>
                <w:sz w:val="16"/>
                <w:szCs w:val="16"/>
              </w:rPr>
              <w:t>34</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857F244"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70F5FB6F" w14:textId="77777777" w:rsidR="00D15FC5" w:rsidRPr="00D15FC5" w:rsidRDefault="00D15FC5" w:rsidP="00D15FC5">
            <w:pPr>
              <w:jc w:val="center"/>
              <w:rPr>
                <w:sz w:val="16"/>
                <w:szCs w:val="16"/>
              </w:rPr>
            </w:pPr>
            <w:r w:rsidRPr="00D15FC5">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27BBBE4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7F3B1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0B2CB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BF1AE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D781990" w14:textId="77777777" w:rsidR="00D15FC5" w:rsidRPr="00D15FC5" w:rsidRDefault="00D15FC5" w:rsidP="00D15FC5">
            <w:pPr>
              <w:jc w:val="center"/>
              <w:rPr>
                <w:sz w:val="16"/>
                <w:szCs w:val="16"/>
              </w:rPr>
            </w:pPr>
            <w:r w:rsidRPr="00D15FC5">
              <w:rPr>
                <w:sz w:val="16"/>
                <w:szCs w:val="16"/>
              </w:rPr>
              <w:t>13</w:t>
            </w:r>
          </w:p>
        </w:tc>
        <w:tc>
          <w:tcPr>
            <w:tcW w:w="0" w:type="auto"/>
            <w:vAlign w:val="center"/>
            <w:hideMark/>
          </w:tcPr>
          <w:p w14:paraId="237976B7" w14:textId="77777777" w:rsidR="00D15FC5" w:rsidRPr="00D15FC5" w:rsidRDefault="00D15FC5" w:rsidP="00D15FC5"/>
        </w:tc>
      </w:tr>
      <w:tr w:rsidR="00D15FC5" w:rsidRPr="00D15FC5" w14:paraId="192F7E02"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180A7A6" w14:textId="77777777" w:rsidR="00D15FC5" w:rsidRPr="00D15FC5" w:rsidRDefault="00D15FC5" w:rsidP="00D15FC5">
            <w:pPr>
              <w:jc w:val="center"/>
              <w:rPr>
                <w:sz w:val="16"/>
                <w:szCs w:val="16"/>
              </w:rPr>
            </w:pPr>
            <w:r w:rsidRPr="00D15FC5">
              <w:rPr>
                <w:sz w:val="16"/>
                <w:szCs w:val="16"/>
              </w:rPr>
              <w:t>12/a</w:t>
            </w:r>
          </w:p>
        </w:tc>
        <w:tc>
          <w:tcPr>
            <w:tcW w:w="0" w:type="auto"/>
            <w:tcBorders>
              <w:top w:val="nil"/>
              <w:left w:val="nil"/>
              <w:bottom w:val="single" w:sz="4" w:space="0" w:color="auto"/>
              <w:right w:val="single" w:sz="4" w:space="0" w:color="auto"/>
            </w:tcBorders>
            <w:shd w:val="clear" w:color="auto" w:fill="auto"/>
            <w:noWrap/>
            <w:vAlign w:val="bottom"/>
            <w:hideMark/>
          </w:tcPr>
          <w:p w14:paraId="3FAC41B4" w14:textId="77777777" w:rsidR="00D15FC5" w:rsidRPr="00D15FC5" w:rsidRDefault="00D15FC5" w:rsidP="00D15FC5">
            <w:pPr>
              <w:jc w:val="center"/>
              <w:rPr>
                <w:sz w:val="16"/>
                <w:szCs w:val="16"/>
              </w:rPr>
            </w:pPr>
            <w:r w:rsidRPr="00D15FC5">
              <w:rPr>
                <w:sz w:val="16"/>
                <w:szCs w:val="16"/>
              </w:rPr>
              <w:t>213.3</w:t>
            </w:r>
          </w:p>
        </w:tc>
        <w:tc>
          <w:tcPr>
            <w:tcW w:w="0" w:type="auto"/>
            <w:tcBorders>
              <w:top w:val="nil"/>
              <w:left w:val="nil"/>
              <w:bottom w:val="single" w:sz="4" w:space="0" w:color="auto"/>
              <w:right w:val="single" w:sz="4" w:space="0" w:color="auto"/>
            </w:tcBorders>
            <w:shd w:val="clear" w:color="auto" w:fill="auto"/>
            <w:noWrap/>
            <w:vAlign w:val="bottom"/>
            <w:hideMark/>
          </w:tcPr>
          <w:p w14:paraId="4E616B49" w14:textId="77777777" w:rsidR="00D15FC5" w:rsidRPr="00D15FC5" w:rsidRDefault="00D15FC5" w:rsidP="00D15FC5">
            <w:pPr>
              <w:jc w:val="center"/>
              <w:rPr>
                <w:sz w:val="16"/>
                <w:szCs w:val="16"/>
              </w:rPr>
            </w:pPr>
            <w:r w:rsidRPr="00D15FC5">
              <w:rPr>
                <w:sz w:val="16"/>
                <w:szCs w:val="16"/>
              </w:rPr>
              <w:t>82.8</w:t>
            </w:r>
          </w:p>
        </w:tc>
        <w:tc>
          <w:tcPr>
            <w:tcW w:w="0" w:type="auto"/>
            <w:tcBorders>
              <w:top w:val="nil"/>
              <w:left w:val="nil"/>
              <w:bottom w:val="single" w:sz="4" w:space="0" w:color="auto"/>
              <w:right w:val="single" w:sz="4" w:space="0" w:color="auto"/>
            </w:tcBorders>
            <w:shd w:val="clear" w:color="auto" w:fill="auto"/>
            <w:noWrap/>
            <w:vAlign w:val="bottom"/>
            <w:hideMark/>
          </w:tcPr>
          <w:p w14:paraId="0A5DAD1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C6B9A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CC20A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0D148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D9A743" w14:textId="77777777" w:rsidR="00D15FC5" w:rsidRPr="00D15FC5" w:rsidRDefault="00D15FC5" w:rsidP="00D15FC5">
            <w:pPr>
              <w:jc w:val="center"/>
              <w:rPr>
                <w:sz w:val="16"/>
                <w:szCs w:val="16"/>
              </w:rPr>
            </w:pPr>
            <w:r w:rsidRPr="00D15FC5">
              <w:rPr>
                <w:sz w:val="16"/>
                <w:szCs w:val="16"/>
              </w:rPr>
              <w:t>296.1</w:t>
            </w:r>
          </w:p>
        </w:tc>
        <w:tc>
          <w:tcPr>
            <w:tcW w:w="0" w:type="auto"/>
            <w:tcBorders>
              <w:top w:val="nil"/>
              <w:left w:val="nil"/>
              <w:bottom w:val="single" w:sz="4" w:space="0" w:color="auto"/>
              <w:right w:val="single" w:sz="4" w:space="0" w:color="auto"/>
            </w:tcBorders>
            <w:shd w:val="clear" w:color="auto" w:fill="auto"/>
            <w:noWrap/>
            <w:vAlign w:val="bottom"/>
            <w:hideMark/>
          </w:tcPr>
          <w:p w14:paraId="5AF2607F" w14:textId="77777777" w:rsidR="00D15FC5" w:rsidRPr="00D15FC5" w:rsidRDefault="00D15FC5" w:rsidP="00D15FC5">
            <w:pPr>
              <w:jc w:val="center"/>
              <w:rPr>
                <w:sz w:val="16"/>
                <w:szCs w:val="16"/>
              </w:rPr>
            </w:pPr>
            <w:r w:rsidRPr="00D15FC5">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1F6CD9F5" w14:textId="77777777" w:rsidR="00D15FC5" w:rsidRPr="00D15FC5" w:rsidRDefault="00D15FC5" w:rsidP="00D15FC5">
            <w:pPr>
              <w:jc w:val="center"/>
              <w:rPr>
                <w:sz w:val="16"/>
                <w:szCs w:val="16"/>
              </w:rPr>
            </w:pPr>
            <w:r w:rsidRPr="00D15FC5">
              <w:rPr>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2DF23C1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F8C92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4A965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7777E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3EC383" w14:textId="77777777" w:rsidR="00D15FC5" w:rsidRPr="00D15FC5" w:rsidRDefault="00D15FC5" w:rsidP="00D15FC5">
            <w:pPr>
              <w:jc w:val="center"/>
              <w:rPr>
                <w:sz w:val="16"/>
                <w:szCs w:val="16"/>
              </w:rPr>
            </w:pPr>
            <w:r w:rsidRPr="00D15FC5">
              <w:rPr>
                <w:sz w:val="16"/>
                <w:szCs w:val="16"/>
              </w:rPr>
              <w:t>33</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3DF4B3C" w14:textId="77777777" w:rsidR="00D15FC5" w:rsidRPr="00D15FC5" w:rsidRDefault="00D15FC5" w:rsidP="00D15FC5">
            <w:pPr>
              <w:jc w:val="center"/>
              <w:rPr>
                <w:sz w:val="16"/>
                <w:szCs w:val="16"/>
              </w:rPr>
            </w:pPr>
            <w:r w:rsidRPr="00D15FC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5856240C" w14:textId="77777777" w:rsidR="00D15FC5" w:rsidRPr="00D15FC5" w:rsidRDefault="00D15FC5" w:rsidP="00D15FC5">
            <w:pPr>
              <w:jc w:val="center"/>
              <w:rPr>
                <w:sz w:val="16"/>
                <w:szCs w:val="16"/>
              </w:rPr>
            </w:pPr>
            <w:r w:rsidRPr="00D15FC5">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7BB1C5E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01740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CCED0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AD560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CCAC88D" w14:textId="77777777" w:rsidR="00D15FC5" w:rsidRPr="00D15FC5" w:rsidRDefault="00D15FC5" w:rsidP="00D15FC5">
            <w:pPr>
              <w:jc w:val="center"/>
              <w:rPr>
                <w:sz w:val="16"/>
                <w:szCs w:val="16"/>
              </w:rPr>
            </w:pPr>
            <w:r w:rsidRPr="00D15FC5">
              <w:rPr>
                <w:sz w:val="16"/>
                <w:szCs w:val="16"/>
              </w:rPr>
              <w:t>11</w:t>
            </w:r>
          </w:p>
        </w:tc>
        <w:tc>
          <w:tcPr>
            <w:tcW w:w="0" w:type="auto"/>
            <w:vAlign w:val="center"/>
            <w:hideMark/>
          </w:tcPr>
          <w:p w14:paraId="7A7C9A11" w14:textId="77777777" w:rsidR="00D15FC5" w:rsidRPr="00D15FC5" w:rsidRDefault="00D15FC5" w:rsidP="00D15FC5"/>
        </w:tc>
      </w:tr>
      <w:tr w:rsidR="00D15FC5" w:rsidRPr="00D15FC5" w14:paraId="6DDC236B"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4E01C1B5" w14:textId="77777777" w:rsidR="00D15FC5" w:rsidRPr="00D15FC5" w:rsidRDefault="00D15FC5" w:rsidP="00D15FC5">
            <w:pPr>
              <w:jc w:val="center"/>
              <w:rPr>
                <w:sz w:val="16"/>
                <w:szCs w:val="16"/>
              </w:rPr>
            </w:pPr>
            <w:r w:rsidRPr="00D15FC5">
              <w:rPr>
                <w:sz w:val="16"/>
                <w:szCs w:val="16"/>
              </w:rPr>
              <w:t>13/b</w:t>
            </w:r>
          </w:p>
        </w:tc>
        <w:tc>
          <w:tcPr>
            <w:tcW w:w="0" w:type="auto"/>
            <w:tcBorders>
              <w:top w:val="nil"/>
              <w:left w:val="nil"/>
              <w:bottom w:val="single" w:sz="4" w:space="0" w:color="auto"/>
              <w:right w:val="single" w:sz="4" w:space="0" w:color="auto"/>
            </w:tcBorders>
            <w:shd w:val="clear" w:color="auto" w:fill="auto"/>
            <w:noWrap/>
            <w:vAlign w:val="bottom"/>
            <w:hideMark/>
          </w:tcPr>
          <w:p w14:paraId="34711253" w14:textId="77777777" w:rsidR="00D15FC5" w:rsidRPr="00D15FC5" w:rsidRDefault="00D15FC5" w:rsidP="00D15FC5">
            <w:pPr>
              <w:jc w:val="center"/>
              <w:rPr>
                <w:sz w:val="16"/>
                <w:szCs w:val="16"/>
              </w:rPr>
            </w:pPr>
            <w:r w:rsidRPr="00D15FC5">
              <w:rPr>
                <w:sz w:val="16"/>
                <w:szCs w:val="16"/>
              </w:rPr>
              <w:t>276.2</w:t>
            </w:r>
          </w:p>
        </w:tc>
        <w:tc>
          <w:tcPr>
            <w:tcW w:w="0" w:type="auto"/>
            <w:tcBorders>
              <w:top w:val="nil"/>
              <w:left w:val="nil"/>
              <w:bottom w:val="single" w:sz="4" w:space="0" w:color="auto"/>
              <w:right w:val="single" w:sz="4" w:space="0" w:color="auto"/>
            </w:tcBorders>
            <w:shd w:val="clear" w:color="auto" w:fill="auto"/>
            <w:noWrap/>
            <w:vAlign w:val="bottom"/>
            <w:hideMark/>
          </w:tcPr>
          <w:p w14:paraId="70D8BE42" w14:textId="77777777" w:rsidR="00D15FC5" w:rsidRPr="00D15FC5" w:rsidRDefault="00D15FC5" w:rsidP="00D15FC5">
            <w:pPr>
              <w:jc w:val="center"/>
              <w:rPr>
                <w:sz w:val="16"/>
                <w:szCs w:val="16"/>
              </w:rPr>
            </w:pPr>
            <w:r w:rsidRPr="00D15FC5">
              <w:rPr>
                <w:sz w:val="16"/>
                <w:szCs w:val="16"/>
              </w:rPr>
              <w:t>50.8</w:t>
            </w:r>
          </w:p>
        </w:tc>
        <w:tc>
          <w:tcPr>
            <w:tcW w:w="0" w:type="auto"/>
            <w:tcBorders>
              <w:top w:val="nil"/>
              <w:left w:val="nil"/>
              <w:bottom w:val="single" w:sz="4" w:space="0" w:color="auto"/>
              <w:right w:val="single" w:sz="4" w:space="0" w:color="auto"/>
            </w:tcBorders>
            <w:shd w:val="clear" w:color="auto" w:fill="auto"/>
            <w:noWrap/>
            <w:vAlign w:val="bottom"/>
            <w:hideMark/>
          </w:tcPr>
          <w:p w14:paraId="4607EE7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53910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EEF4C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309A0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92F44A" w14:textId="77777777" w:rsidR="00D15FC5" w:rsidRPr="00D15FC5" w:rsidRDefault="00D15FC5" w:rsidP="00D15FC5">
            <w:pPr>
              <w:jc w:val="center"/>
              <w:rPr>
                <w:sz w:val="16"/>
                <w:szCs w:val="16"/>
              </w:rPr>
            </w:pPr>
            <w:r w:rsidRPr="00D15FC5">
              <w:rPr>
                <w:sz w:val="16"/>
                <w:szCs w:val="16"/>
              </w:rPr>
              <w:t>327.0</w:t>
            </w:r>
          </w:p>
        </w:tc>
        <w:tc>
          <w:tcPr>
            <w:tcW w:w="0" w:type="auto"/>
            <w:tcBorders>
              <w:top w:val="nil"/>
              <w:left w:val="nil"/>
              <w:bottom w:val="single" w:sz="4" w:space="0" w:color="auto"/>
              <w:right w:val="single" w:sz="4" w:space="0" w:color="auto"/>
            </w:tcBorders>
            <w:shd w:val="clear" w:color="auto" w:fill="auto"/>
            <w:noWrap/>
            <w:vAlign w:val="bottom"/>
            <w:hideMark/>
          </w:tcPr>
          <w:p w14:paraId="7AB26F41" w14:textId="77777777" w:rsidR="00D15FC5" w:rsidRPr="00D15FC5" w:rsidRDefault="00D15FC5" w:rsidP="00D15FC5">
            <w:pPr>
              <w:jc w:val="center"/>
              <w:rPr>
                <w:sz w:val="16"/>
                <w:szCs w:val="16"/>
              </w:rPr>
            </w:pPr>
            <w:r w:rsidRPr="00D15FC5">
              <w:rPr>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14:paraId="2A630F8B" w14:textId="77777777" w:rsidR="00D15FC5" w:rsidRPr="00D15FC5" w:rsidRDefault="00D15FC5" w:rsidP="00D15FC5">
            <w:pPr>
              <w:jc w:val="center"/>
              <w:rPr>
                <w:sz w:val="16"/>
                <w:szCs w:val="16"/>
              </w:rPr>
            </w:pPr>
            <w:r w:rsidRPr="00D15FC5">
              <w:rPr>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355815F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4EC59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FE580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783737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F13FD3" w14:textId="77777777" w:rsidR="00D15FC5" w:rsidRPr="00D15FC5" w:rsidRDefault="00D15FC5" w:rsidP="00D15FC5">
            <w:pPr>
              <w:jc w:val="center"/>
              <w:rPr>
                <w:sz w:val="16"/>
                <w:szCs w:val="16"/>
              </w:rPr>
            </w:pPr>
            <w:r w:rsidRPr="00D15FC5">
              <w:rPr>
                <w:sz w:val="16"/>
                <w:szCs w:val="16"/>
              </w:rPr>
              <w:t>43</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A2A3FD7"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41E0122B" w14:textId="77777777" w:rsidR="00D15FC5" w:rsidRPr="00D15FC5" w:rsidRDefault="00D15FC5" w:rsidP="00D15FC5">
            <w:pPr>
              <w:jc w:val="center"/>
              <w:rPr>
                <w:sz w:val="16"/>
                <w:szCs w:val="16"/>
              </w:rPr>
            </w:pPr>
            <w:r w:rsidRPr="00D15FC5">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4C25C73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58BA1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E8AD4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4D106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27A35ED" w14:textId="77777777" w:rsidR="00D15FC5" w:rsidRPr="00D15FC5" w:rsidRDefault="00D15FC5" w:rsidP="00D15FC5">
            <w:pPr>
              <w:jc w:val="center"/>
              <w:rPr>
                <w:sz w:val="16"/>
                <w:szCs w:val="16"/>
              </w:rPr>
            </w:pPr>
            <w:r w:rsidRPr="00D15FC5">
              <w:rPr>
                <w:sz w:val="16"/>
                <w:szCs w:val="16"/>
              </w:rPr>
              <w:t>13</w:t>
            </w:r>
          </w:p>
        </w:tc>
        <w:tc>
          <w:tcPr>
            <w:tcW w:w="0" w:type="auto"/>
            <w:vAlign w:val="center"/>
            <w:hideMark/>
          </w:tcPr>
          <w:p w14:paraId="75739305" w14:textId="77777777" w:rsidR="00D15FC5" w:rsidRPr="00D15FC5" w:rsidRDefault="00D15FC5" w:rsidP="00D15FC5"/>
        </w:tc>
      </w:tr>
      <w:tr w:rsidR="00D15FC5" w:rsidRPr="00D15FC5" w14:paraId="7BB32CB5"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147C2C6" w14:textId="77777777" w:rsidR="00D15FC5" w:rsidRPr="00D15FC5" w:rsidRDefault="00D15FC5" w:rsidP="00D15FC5">
            <w:pPr>
              <w:jc w:val="center"/>
              <w:rPr>
                <w:sz w:val="16"/>
                <w:szCs w:val="16"/>
              </w:rPr>
            </w:pPr>
            <w:r w:rsidRPr="00D15FC5">
              <w:rPr>
                <w:sz w:val="16"/>
                <w:szCs w:val="16"/>
              </w:rPr>
              <w:t>14/a</w:t>
            </w:r>
          </w:p>
        </w:tc>
        <w:tc>
          <w:tcPr>
            <w:tcW w:w="0" w:type="auto"/>
            <w:tcBorders>
              <w:top w:val="nil"/>
              <w:left w:val="nil"/>
              <w:bottom w:val="single" w:sz="4" w:space="0" w:color="auto"/>
              <w:right w:val="single" w:sz="4" w:space="0" w:color="auto"/>
            </w:tcBorders>
            <w:shd w:val="clear" w:color="auto" w:fill="auto"/>
            <w:noWrap/>
            <w:vAlign w:val="bottom"/>
            <w:hideMark/>
          </w:tcPr>
          <w:p w14:paraId="2907E5FF" w14:textId="77777777" w:rsidR="00D15FC5" w:rsidRPr="00D15FC5" w:rsidRDefault="00D15FC5" w:rsidP="00D15FC5">
            <w:pPr>
              <w:jc w:val="center"/>
              <w:rPr>
                <w:sz w:val="16"/>
                <w:szCs w:val="16"/>
              </w:rPr>
            </w:pPr>
            <w:r w:rsidRPr="00D15FC5">
              <w:rPr>
                <w:sz w:val="16"/>
                <w:szCs w:val="16"/>
              </w:rPr>
              <w:t>311.1</w:t>
            </w:r>
          </w:p>
        </w:tc>
        <w:tc>
          <w:tcPr>
            <w:tcW w:w="0" w:type="auto"/>
            <w:tcBorders>
              <w:top w:val="nil"/>
              <w:left w:val="nil"/>
              <w:bottom w:val="single" w:sz="4" w:space="0" w:color="auto"/>
              <w:right w:val="single" w:sz="4" w:space="0" w:color="auto"/>
            </w:tcBorders>
            <w:shd w:val="clear" w:color="auto" w:fill="auto"/>
            <w:noWrap/>
            <w:vAlign w:val="bottom"/>
            <w:hideMark/>
          </w:tcPr>
          <w:p w14:paraId="2F0F26BA" w14:textId="77777777" w:rsidR="00D15FC5" w:rsidRPr="00D15FC5" w:rsidRDefault="00D15FC5" w:rsidP="00D15FC5">
            <w:pPr>
              <w:jc w:val="center"/>
              <w:rPr>
                <w:sz w:val="16"/>
                <w:szCs w:val="16"/>
              </w:rPr>
            </w:pPr>
            <w:r w:rsidRPr="00D15FC5">
              <w:rPr>
                <w:sz w:val="16"/>
                <w:szCs w:val="16"/>
              </w:rPr>
              <w:t>68.7</w:t>
            </w:r>
          </w:p>
        </w:tc>
        <w:tc>
          <w:tcPr>
            <w:tcW w:w="0" w:type="auto"/>
            <w:tcBorders>
              <w:top w:val="nil"/>
              <w:left w:val="nil"/>
              <w:bottom w:val="single" w:sz="4" w:space="0" w:color="auto"/>
              <w:right w:val="single" w:sz="4" w:space="0" w:color="auto"/>
            </w:tcBorders>
            <w:shd w:val="clear" w:color="auto" w:fill="auto"/>
            <w:noWrap/>
            <w:vAlign w:val="bottom"/>
            <w:hideMark/>
          </w:tcPr>
          <w:p w14:paraId="734D852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FA5CB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C2FA9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1482A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E4BD39" w14:textId="77777777" w:rsidR="00D15FC5" w:rsidRPr="00D15FC5" w:rsidRDefault="00D15FC5" w:rsidP="00D15FC5">
            <w:pPr>
              <w:jc w:val="center"/>
              <w:rPr>
                <w:sz w:val="16"/>
                <w:szCs w:val="16"/>
              </w:rPr>
            </w:pPr>
            <w:r w:rsidRPr="00D15FC5">
              <w:rPr>
                <w:sz w:val="16"/>
                <w:szCs w:val="16"/>
              </w:rPr>
              <w:t>379.9</w:t>
            </w:r>
          </w:p>
        </w:tc>
        <w:tc>
          <w:tcPr>
            <w:tcW w:w="0" w:type="auto"/>
            <w:tcBorders>
              <w:top w:val="nil"/>
              <w:left w:val="nil"/>
              <w:bottom w:val="single" w:sz="4" w:space="0" w:color="auto"/>
              <w:right w:val="single" w:sz="4" w:space="0" w:color="auto"/>
            </w:tcBorders>
            <w:shd w:val="clear" w:color="auto" w:fill="auto"/>
            <w:noWrap/>
            <w:vAlign w:val="bottom"/>
            <w:hideMark/>
          </w:tcPr>
          <w:p w14:paraId="303BFFE9" w14:textId="77777777" w:rsidR="00D15FC5" w:rsidRPr="00D15FC5" w:rsidRDefault="00D15FC5" w:rsidP="00D15FC5">
            <w:pPr>
              <w:jc w:val="center"/>
              <w:rPr>
                <w:sz w:val="16"/>
                <w:szCs w:val="16"/>
              </w:rPr>
            </w:pPr>
            <w:r w:rsidRPr="00D15FC5">
              <w:rPr>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14:paraId="08D55D12" w14:textId="77777777" w:rsidR="00D15FC5" w:rsidRPr="00D15FC5" w:rsidRDefault="00D15FC5" w:rsidP="00D15FC5">
            <w:pPr>
              <w:jc w:val="center"/>
              <w:rPr>
                <w:sz w:val="16"/>
                <w:szCs w:val="16"/>
              </w:rPr>
            </w:pPr>
            <w:r w:rsidRPr="00D15FC5">
              <w:rPr>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7C6043B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11DA6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F594F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617E6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3A5297" w14:textId="77777777" w:rsidR="00D15FC5" w:rsidRPr="00D15FC5" w:rsidRDefault="00D15FC5" w:rsidP="00D15FC5">
            <w:pPr>
              <w:jc w:val="center"/>
              <w:rPr>
                <w:sz w:val="16"/>
                <w:szCs w:val="16"/>
              </w:rPr>
            </w:pPr>
            <w:r w:rsidRPr="00D15FC5">
              <w:rPr>
                <w:sz w:val="16"/>
                <w:szCs w:val="16"/>
              </w:rPr>
              <w:t>62</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27F2E4B" w14:textId="77777777" w:rsidR="00D15FC5" w:rsidRPr="00D15FC5" w:rsidRDefault="00D15FC5" w:rsidP="00D15FC5">
            <w:pPr>
              <w:jc w:val="center"/>
              <w:rPr>
                <w:sz w:val="16"/>
                <w:szCs w:val="16"/>
              </w:rPr>
            </w:pPr>
            <w:r w:rsidRPr="00D15FC5">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541FB901" w14:textId="77777777" w:rsidR="00D15FC5" w:rsidRPr="00D15FC5" w:rsidRDefault="00D15FC5" w:rsidP="00D15FC5">
            <w:pPr>
              <w:jc w:val="center"/>
              <w:rPr>
                <w:sz w:val="16"/>
                <w:szCs w:val="16"/>
              </w:rPr>
            </w:pPr>
            <w:r w:rsidRPr="00D15FC5">
              <w:rPr>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6009395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E8F67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4376B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2D20C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94EEF85" w14:textId="77777777" w:rsidR="00D15FC5" w:rsidRPr="00D15FC5" w:rsidRDefault="00D15FC5" w:rsidP="00D15FC5">
            <w:pPr>
              <w:jc w:val="center"/>
              <w:rPr>
                <w:sz w:val="16"/>
                <w:szCs w:val="16"/>
              </w:rPr>
            </w:pPr>
            <w:r w:rsidRPr="00D15FC5">
              <w:rPr>
                <w:sz w:val="16"/>
                <w:szCs w:val="16"/>
              </w:rPr>
              <w:t>16</w:t>
            </w:r>
          </w:p>
        </w:tc>
        <w:tc>
          <w:tcPr>
            <w:tcW w:w="0" w:type="auto"/>
            <w:vAlign w:val="center"/>
            <w:hideMark/>
          </w:tcPr>
          <w:p w14:paraId="7447A5DE" w14:textId="77777777" w:rsidR="00D15FC5" w:rsidRPr="00D15FC5" w:rsidRDefault="00D15FC5" w:rsidP="00D15FC5"/>
        </w:tc>
      </w:tr>
      <w:tr w:rsidR="00D15FC5" w:rsidRPr="00D15FC5" w14:paraId="7C2D4B68"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3C70DB9" w14:textId="77777777" w:rsidR="00D15FC5" w:rsidRPr="00D15FC5" w:rsidRDefault="00D15FC5" w:rsidP="00D15FC5">
            <w:pPr>
              <w:jc w:val="center"/>
              <w:rPr>
                <w:sz w:val="16"/>
                <w:szCs w:val="16"/>
              </w:rPr>
            </w:pPr>
            <w:r w:rsidRPr="00D15FC5">
              <w:rPr>
                <w:sz w:val="16"/>
                <w:szCs w:val="16"/>
              </w:rPr>
              <w:t>15/a</w:t>
            </w:r>
          </w:p>
        </w:tc>
        <w:tc>
          <w:tcPr>
            <w:tcW w:w="0" w:type="auto"/>
            <w:tcBorders>
              <w:top w:val="nil"/>
              <w:left w:val="nil"/>
              <w:bottom w:val="single" w:sz="4" w:space="0" w:color="auto"/>
              <w:right w:val="single" w:sz="4" w:space="0" w:color="auto"/>
            </w:tcBorders>
            <w:shd w:val="clear" w:color="auto" w:fill="auto"/>
            <w:noWrap/>
            <w:vAlign w:val="bottom"/>
            <w:hideMark/>
          </w:tcPr>
          <w:p w14:paraId="26663053" w14:textId="77777777" w:rsidR="00D15FC5" w:rsidRPr="00D15FC5" w:rsidRDefault="00D15FC5" w:rsidP="00D15FC5">
            <w:pPr>
              <w:jc w:val="center"/>
              <w:rPr>
                <w:sz w:val="16"/>
                <w:szCs w:val="16"/>
              </w:rPr>
            </w:pPr>
            <w:r w:rsidRPr="00D15FC5">
              <w:rPr>
                <w:sz w:val="16"/>
                <w:szCs w:val="16"/>
              </w:rPr>
              <w:t>329.2</w:t>
            </w:r>
          </w:p>
        </w:tc>
        <w:tc>
          <w:tcPr>
            <w:tcW w:w="0" w:type="auto"/>
            <w:tcBorders>
              <w:top w:val="nil"/>
              <w:left w:val="nil"/>
              <w:bottom w:val="single" w:sz="4" w:space="0" w:color="auto"/>
              <w:right w:val="single" w:sz="4" w:space="0" w:color="auto"/>
            </w:tcBorders>
            <w:shd w:val="clear" w:color="auto" w:fill="auto"/>
            <w:noWrap/>
            <w:vAlign w:val="bottom"/>
            <w:hideMark/>
          </w:tcPr>
          <w:p w14:paraId="3958A9E2" w14:textId="77777777" w:rsidR="00D15FC5" w:rsidRPr="00D15FC5" w:rsidRDefault="00D15FC5" w:rsidP="00D15FC5">
            <w:pPr>
              <w:jc w:val="center"/>
              <w:rPr>
                <w:sz w:val="16"/>
                <w:szCs w:val="16"/>
              </w:rPr>
            </w:pPr>
            <w:r w:rsidRPr="00D15FC5">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97A12C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2E2CC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79F1F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4478C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DB5C24" w14:textId="77777777" w:rsidR="00D15FC5" w:rsidRPr="00D15FC5" w:rsidRDefault="00D15FC5" w:rsidP="00D15FC5">
            <w:pPr>
              <w:jc w:val="center"/>
              <w:rPr>
                <w:sz w:val="16"/>
                <w:szCs w:val="16"/>
              </w:rPr>
            </w:pPr>
            <w:r w:rsidRPr="00D15FC5">
              <w:rPr>
                <w:sz w:val="16"/>
                <w:szCs w:val="16"/>
              </w:rPr>
              <w:t>329.2</w:t>
            </w:r>
          </w:p>
        </w:tc>
        <w:tc>
          <w:tcPr>
            <w:tcW w:w="0" w:type="auto"/>
            <w:tcBorders>
              <w:top w:val="nil"/>
              <w:left w:val="nil"/>
              <w:bottom w:val="single" w:sz="4" w:space="0" w:color="auto"/>
              <w:right w:val="single" w:sz="4" w:space="0" w:color="auto"/>
            </w:tcBorders>
            <w:shd w:val="clear" w:color="auto" w:fill="auto"/>
            <w:noWrap/>
            <w:vAlign w:val="bottom"/>
            <w:hideMark/>
          </w:tcPr>
          <w:p w14:paraId="756A9ABB" w14:textId="77777777" w:rsidR="00D15FC5" w:rsidRPr="00D15FC5" w:rsidRDefault="00D15FC5" w:rsidP="00D15FC5">
            <w:pPr>
              <w:jc w:val="center"/>
              <w:rPr>
                <w:sz w:val="16"/>
                <w:szCs w:val="16"/>
              </w:rPr>
            </w:pPr>
            <w:r w:rsidRPr="00D15FC5">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15BEE6F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AFE62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1D3E2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E581A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DAAF12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F33693" w14:textId="77777777" w:rsidR="00D15FC5" w:rsidRPr="00D15FC5" w:rsidRDefault="00D15FC5" w:rsidP="00D15FC5">
            <w:pPr>
              <w:jc w:val="center"/>
              <w:rPr>
                <w:sz w:val="16"/>
                <w:szCs w:val="16"/>
              </w:rPr>
            </w:pPr>
            <w:r w:rsidRPr="00D15FC5">
              <w:rPr>
                <w:sz w:val="16"/>
                <w:szCs w:val="16"/>
              </w:rPr>
              <w:t>27</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A81561B" w14:textId="77777777" w:rsidR="00D15FC5" w:rsidRPr="00D15FC5" w:rsidRDefault="00D15FC5" w:rsidP="00D15FC5">
            <w:pPr>
              <w:jc w:val="center"/>
              <w:rPr>
                <w:sz w:val="16"/>
                <w:szCs w:val="16"/>
              </w:rPr>
            </w:pPr>
            <w:r w:rsidRPr="00D15FC5">
              <w:rPr>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0ED1263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B3249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8F287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1144B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86CDC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990C081" w14:textId="77777777" w:rsidR="00D15FC5" w:rsidRPr="00D15FC5" w:rsidRDefault="00D15FC5" w:rsidP="00D15FC5">
            <w:pPr>
              <w:jc w:val="center"/>
              <w:rPr>
                <w:sz w:val="16"/>
                <w:szCs w:val="16"/>
              </w:rPr>
            </w:pPr>
            <w:r w:rsidRPr="00D15FC5">
              <w:rPr>
                <w:sz w:val="16"/>
                <w:szCs w:val="16"/>
              </w:rPr>
              <w:t>8</w:t>
            </w:r>
          </w:p>
        </w:tc>
        <w:tc>
          <w:tcPr>
            <w:tcW w:w="0" w:type="auto"/>
            <w:vAlign w:val="center"/>
            <w:hideMark/>
          </w:tcPr>
          <w:p w14:paraId="3135E8B6" w14:textId="77777777" w:rsidR="00D15FC5" w:rsidRPr="00D15FC5" w:rsidRDefault="00D15FC5" w:rsidP="00D15FC5"/>
        </w:tc>
      </w:tr>
      <w:tr w:rsidR="00D15FC5" w:rsidRPr="00D15FC5" w14:paraId="60916F29"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0B2C4F2" w14:textId="77777777" w:rsidR="00D15FC5" w:rsidRPr="00D15FC5" w:rsidRDefault="00D15FC5" w:rsidP="00D15FC5">
            <w:pPr>
              <w:jc w:val="center"/>
              <w:rPr>
                <w:sz w:val="16"/>
                <w:szCs w:val="16"/>
              </w:rPr>
            </w:pPr>
            <w:r w:rsidRPr="00D15FC5">
              <w:rPr>
                <w:sz w:val="16"/>
                <w:szCs w:val="16"/>
              </w:rPr>
              <w:t>19/a</w:t>
            </w:r>
          </w:p>
        </w:tc>
        <w:tc>
          <w:tcPr>
            <w:tcW w:w="0" w:type="auto"/>
            <w:tcBorders>
              <w:top w:val="nil"/>
              <w:left w:val="nil"/>
              <w:bottom w:val="single" w:sz="4" w:space="0" w:color="auto"/>
              <w:right w:val="single" w:sz="4" w:space="0" w:color="auto"/>
            </w:tcBorders>
            <w:shd w:val="clear" w:color="auto" w:fill="auto"/>
            <w:noWrap/>
            <w:vAlign w:val="bottom"/>
            <w:hideMark/>
          </w:tcPr>
          <w:p w14:paraId="153A74F9" w14:textId="77777777" w:rsidR="00D15FC5" w:rsidRPr="00D15FC5" w:rsidRDefault="00D15FC5" w:rsidP="00D15FC5">
            <w:pPr>
              <w:jc w:val="center"/>
              <w:rPr>
                <w:sz w:val="16"/>
                <w:szCs w:val="16"/>
              </w:rPr>
            </w:pPr>
            <w:r w:rsidRPr="00D15FC5">
              <w:rPr>
                <w:sz w:val="16"/>
                <w:szCs w:val="16"/>
              </w:rPr>
              <w:t>371.9</w:t>
            </w:r>
          </w:p>
        </w:tc>
        <w:tc>
          <w:tcPr>
            <w:tcW w:w="0" w:type="auto"/>
            <w:tcBorders>
              <w:top w:val="nil"/>
              <w:left w:val="nil"/>
              <w:bottom w:val="single" w:sz="4" w:space="0" w:color="auto"/>
              <w:right w:val="single" w:sz="4" w:space="0" w:color="auto"/>
            </w:tcBorders>
            <w:shd w:val="clear" w:color="auto" w:fill="auto"/>
            <w:noWrap/>
            <w:vAlign w:val="bottom"/>
            <w:hideMark/>
          </w:tcPr>
          <w:p w14:paraId="7EA62E13" w14:textId="77777777" w:rsidR="00D15FC5" w:rsidRPr="00D15FC5" w:rsidRDefault="00D15FC5" w:rsidP="00D15FC5">
            <w:pPr>
              <w:jc w:val="center"/>
              <w:rPr>
                <w:sz w:val="16"/>
                <w:szCs w:val="16"/>
              </w:rPr>
            </w:pPr>
            <w:r w:rsidRPr="00D15FC5">
              <w:rPr>
                <w:sz w:val="16"/>
                <w:szCs w:val="16"/>
              </w:rPr>
              <w:t>50.7</w:t>
            </w:r>
          </w:p>
        </w:tc>
        <w:tc>
          <w:tcPr>
            <w:tcW w:w="0" w:type="auto"/>
            <w:tcBorders>
              <w:top w:val="nil"/>
              <w:left w:val="nil"/>
              <w:bottom w:val="single" w:sz="4" w:space="0" w:color="auto"/>
              <w:right w:val="single" w:sz="4" w:space="0" w:color="auto"/>
            </w:tcBorders>
            <w:shd w:val="clear" w:color="auto" w:fill="auto"/>
            <w:noWrap/>
            <w:vAlign w:val="bottom"/>
            <w:hideMark/>
          </w:tcPr>
          <w:p w14:paraId="484282E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A4459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0D6BE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F10E1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B5DF99" w14:textId="77777777" w:rsidR="00D15FC5" w:rsidRPr="00D15FC5" w:rsidRDefault="00D15FC5" w:rsidP="00D15FC5">
            <w:pPr>
              <w:jc w:val="center"/>
              <w:rPr>
                <w:sz w:val="16"/>
                <w:szCs w:val="16"/>
              </w:rPr>
            </w:pPr>
            <w:r w:rsidRPr="00D15FC5">
              <w:rPr>
                <w:sz w:val="16"/>
                <w:szCs w:val="16"/>
              </w:rPr>
              <w:t>422.5</w:t>
            </w:r>
          </w:p>
        </w:tc>
        <w:tc>
          <w:tcPr>
            <w:tcW w:w="0" w:type="auto"/>
            <w:tcBorders>
              <w:top w:val="nil"/>
              <w:left w:val="nil"/>
              <w:bottom w:val="single" w:sz="4" w:space="0" w:color="auto"/>
              <w:right w:val="single" w:sz="4" w:space="0" w:color="auto"/>
            </w:tcBorders>
            <w:shd w:val="clear" w:color="auto" w:fill="auto"/>
            <w:noWrap/>
            <w:vAlign w:val="bottom"/>
            <w:hideMark/>
          </w:tcPr>
          <w:p w14:paraId="2A4FAB41" w14:textId="77777777" w:rsidR="00D15FC5" w:rsidRPr="00D15FC5" w:rsidRDefault="00D15FC5" w:rsidP="00D15FC5">
            <w:pPr>
              <w:jc w:val="center"/>
              <w:rPr>
                <w:sz w:val="16"/>
                <w:szCs w:val="16"/>
              </w:rPr>
            </w:pPr>
            <w:r w:rsidRPr="00D15FC5">
              <w:rPr>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14:paraId="4D6998B5" w14:textId="77777777" w:rsidR="00D15FC5" w:rsidRPr="00D15FC5" w:rsidRDefault="00D15FC5" w:rsidP="00D15FC5">
            <w:pPr>
              <w:jc w:val="center"/>
              <w:rPr>
                <w:sz w:val="16"/>
                <w:szCs w:val="16"/>
              </w:rPr>
            </w:pPr>
            <w:r w:rsidRPr="00D15FC5">
              <w:rPr>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714252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E23B5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0C0B5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1CF1E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794C89" w14:textId="77777777" w:rsidR="00D15FC5" w:rsidRPr="00D15FC5" w:rsidRDefault="00D15FC5" w:rsidP="00D15FC5">
            <w:pPr>
              <w:jc w:val="center"/>
              <w:rPr>
                <w:sz w:val="16"/>
                <w:szCs w:val="16"/>
              </w:rPr>
            </w:pPr>
            <w:r w:rsidRPr="00D15FC5">
              <w:rPr>
                <w:sz w:val="16"/>
                <w:szCs w:val="16"/>
              </w:rPr>
              <w:t>52</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A7A1C53"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399DA652" w14:textId="77777777" w:rsidR="00D15FC5" w:rsidRPr="00D15FC5" w:rsidRDefault="00D15FC5" w:rsidP="00D15FC5">
            <w:pPr>
              <w:jc w:val="center"/>
              <w:rPr>
                <w:sz w:val="16"/>
                <w:szCs w:val="16"/>
              </w:rPr>
            </w:pPr>
            <w:r w:rsidRPr="00D15FC5">
              <w:rPr>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70026F8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7D82C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0F0C7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5F35C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DA01FBD" w14:textId="77777777" w:rsidR="00D15FC5" w:rsidRPr="00D15FC5" w:rsidRDefault="00D15FC5" w:rsidP="00D15FC5">
            <w:pPr>
              <w:jc w:val="center"/>
              <w:rPr>
                <w:sz w:val="16"/>
                <w:szCs w:val="16"/>
              </w:rPr>
            </w:pPr>
            <w:r w:rsidRPr="00D15FC5">
              <w:rPr>
                <w:sz w:val="16"/>
                <w:szCs w:val="16"/>
              </w:rPr>
              <w:t>12</w:t>
            </w:r>
          </w:p>
        </w:tc>
        <w:tc>
          <w:tcPr>
            <w:tcW w:w="0" w:type="auto"/>
            <w:vAlign w:val="center"/>
            <w:hideMark/>
          </w:tcPr>
          <w:p w14:paraId="12EE71D3" w14:textId="77777777" w:rsidR="00D15FC5" w:rsidRPr="00D15FC5" w:rsidRDefault="00D15FC5" w:rsidP="00D15FC5"/>
        </w:tc>
      </w:tr>
      <w:tr w:rsidR="00D15FC5" w:rsidRPr="00D15FC5" w14:paraId="5029EF76"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46626AFC" w14:textId="77777777" w:rsidR="00D15FC5" w:rsidRPr="00D15FC5" w:rsidRDefault="00D15FC5" w:rsidP="00D15FC5">
            <w:pPr>
              <w:jc w:val="center"/>
              <w:rPr>
                <w:sz w:val="16"/>
                <w:szCs w:val="16"/>
              </w:rPr>
            </w:pPr>
            <w:r w:rsidRPr="00D15FC5">
              <w:rPr>
                <w:sz w:val="16"/>
                <w:szCs w:val="16"/>
              </w:rPr>
              <w:t>19/b</w:t>
            </w:r>
          </w:p>
        </w:tc>
        <w:tc>
          <w:tcPr>
            <w:tcW w:w="0" w:type="auto"/>
            <w:tcBorders>
              <w:top w:val="nil"/>
              <w:left w:val="nil"/>
              <w:bottom w:val="single" w:sz="4" w:space="0" w:color="auto"/>
              <w:right w:val="single" w:sz="4" w:space="0" w:color="auto"/>
            </w:tcBorders>
            <w:shd w:val="clear" w:color="auto" w:fill="auto"/>
            <w:noWrap/>
            <w:vAlign w:val="bottom"/>
            <w:hideMark/>
          </w:tcPr>
          <w:p w14:paraId="48AF1F63" w14:textId="77777777" w:rsidR="00D15FC5" w:rsidRPr="00D15FC5" w:rsidRDefault="00D15FC5" w:rsidP="00D15FC5">
            <w:pPr>
              <w:jc w:val="center"/>
              <w:rPr>
                <w:sz w:val="16"/>
                <w:szCs w:val="16"/>
              </w:rPr>
            </w:pPr>
            <w:r w:rsidRPr="00D15FC5">
              <w:rPr>
                <w:sz w:val="16"/>
                <w:szCs w:val="16"/>
              </w:rPr>
              <w:t>200.4</w:t>
            </w:r>
          </w:p>
        </w:tc>
        <w:tc>
          <w:tcPr>
            <w:tcW w:w="0" w:type="auto"/>
            <w:tcBorders>
              <w:top w:val="nil"/>
              <w:left w:val="nil"/>
              <w:bottom w:val="single" w:sz="4" w:space="0" w:color="auto"/>
              <w:right w:val="single" w:sz="4" w:space="0" w:color="auto"/>
            </w:tcBorders>
            <w:shd w:val="clear" w:color="auto" w:fill="auto"/>
            <w:noWrap/>
            <w:vAlign w:val="bottom"/>
            <w:hideMark/>
          </w:tcPr>
          <w:p w14:paraId="0153EAA4" w14:textId="77777777" w:rsidR="00D15FC5" w:rsidRPr="00D15FC5" w:rsidRDefault="00D15FC5" w:rsidP="00D15FC5">
            <w:pPr>
              <w:jc w:val="center"/>
              <w:rPr>
                <w:sz w:val="16"/>
                <w:szCs w:val="16"/>
              </w:rPr>
            </w:pPr>
            <w:r w:rsidRPr="00D15FC5">
              <w:rPr>
                <w:sz w:val="16"/>
                <w:szCs w:val="16"/>
              </w:rPr>
              <w:t>180.2</w:t>
            </w:r>
          </w:p>
        </w:tc>
        <w:tc>
          <w:tcPr>
            <w:tcW w:w="0" w:type="auto"/>
            <w:tcBorders>
              <w:top w:val="nil"/>
              <w:left w:val="nil"/>
              <w:bottom w:val="single" w:sz="4" w:space="0" w:color="auto"/>
              <w:right w:val="single" w:sz="4" w:space="0" w:color="auto"/>
            </w:tcBorders>
            <w:shd w:val="clear" w:color="auto" w:fill="auto"/>
            <w:noWrap/>
            <w:vAlign w:val="bottom"/>
            <w:hideMark/>
          </w:tcPr>
          <w:p w14:paraId="0B5D489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B7308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CDCF0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C8BF3C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150717" w14:textId="77777777" w:rsidR="00D15FC5" w:rsidRPr="00D15FC5" w:rsidRDefault="00D15FC5" w:rsidP="00D15FC5">
            <w:pPr>
              <w:jc w:val="center"/>
              <w:rPr>
                <w:sz w:val="16"/>
                <w:szCs w:val="16"/>
              </w:rPr>
            </w:pPr>
            <w:r w:rsidRPr="00D15FC5">
              <w:rPr>
                <w:sz w:val="16"/>
                <w:szCs w:val="16"/>
              </w:rPr>
              <w:t>380.6</w:t>
            </w:r>
          </w:p>
        </w:tc>
        <w:tc>
          <w:tcPr>
            <w:tcW w:w="0" w:type="auto"/>
            <w:tcBorders>
              <w:top w:val="nil"/>
              <w:left w:val="nil"/>
              <w:bottom w:val="single" w:sz="4" w:space="0" w:color="auto"/>
              <w:right w:val="single" w:sz="4" w:space="0" w:color="auto"/>
            </w:tcBorders>
            <w:shd w:val="clear" w:color="auto" w:fill="auto"/>
            <w:noWrap/>
            <w:vAlign w:val="bottom"/>
            <w:hideMark/>
          </w:tcPr>
          <w:p w14:paraId="21BDF4B8" w14:textId="77777777" w:rsidR="00D15FC5" w:rsidRPr="00D15FC5" w:rsidRDefault="00D15FC5" w:rsidP="00D15FC5">
            <w:pPr>
              <w:jc w:val="center"/>
              <w:rPr>
                <w:sz w:val="16"/>
                <w:szCs w:val="16"/>
              </w:rPr>
            </w:pPr>
            <w:r w:rsidRPr="00D15FC5">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0F61F7E3" w14:textId="77777777" w:rsidR="00D15FC5" w:rsidRPr="00D15FC5" w:rsidRDefault="00D15FC5" w:rsidP="00D15FC5">
            <w:pPr>
              <w:jc w:val="center"/>
              <w:rPr>
                <w:sz w:val="16"/>
                <w:szCs w:val="16"/>
              </w:rPr>
            </w:pPr>
            <w:r w:rsidRPr="00D15FC5">
              <w:rPr>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14:paraId="3C6F660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AAEF7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B193E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83DF6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1F68FC" w14:textId="77777777" w:rsidR="00D15FC5" w:rsidRPr="00D15FC5" w:rsidRDefault="00D15FC5" w:rsidP="00D15FC5">
            <w:pPr>
              <w:jc w:val="center"/>
              <w:rPr>
                <w:sz w:val="16"/>
                <w:szCs w:val="16"/>
              </w:rPr>
            </w:pPr>
            <w:r w:rsidRPr="00D15FC5">
              <w:rPr>
                <w:sz w:val="16"/>
                <w:szCs w:val="16"/>
              </w:rPr>
              <w:t>50</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50B6636"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315CF737"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5684CB6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7C00C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362A9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0C65A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6A3A09E" w14:textId="77777777" w:rsidR="00D15FC5" w:rsidRPr="00D15FC5" w:rsidRDefault="00D15FC5" w:rsidP="00D15FC5">
            <w:pPr>
              <w:jc w:val="center"/>
              <w:rPr>
                <w:sz w:val="16"/>
                <w:szCs w:val="16"/>
              </w:rPr>
            </w:pPr>
            <w:r w:rsidRPr="00D15FC5">
              <w:rPr>
                <w:sz w:val="16"/>
                <w:szCs w:val="16"/>
              </w:rPr>
              <w:t>13</w:t>
            </w:r>
          </w:p>
        </w:tc>
        <w:tc>
          <w:tcPr>
            <w:tcW w:w="0" w:type="auto"/>
            <w:vAlign w:val="center"/>
            <w:hideMark/>
          </w:tcPr>
          <w:p w14:paraId="1E5579AF" w14:textId="77777777" w:rsidR="00D15FC5" w:rsidRPr="00D15FC5" w:rsidRDefault="00D15FC5" w:rsidP="00D15FC5"/>
        </w:tc>
      </w:tr>
      <w:tr w:rsidR="00D15FC5" w:rsidRPr="00D15FC5" w14:paraId="554A602B"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3D4673E" w14:textId="77777777" w:rsidR="00D15FC5" w:rsidRPr="00D15FC5" w:rsidRDefault="00D15FC5" w:rsidP="00D15FC5">
            <w:pPr>
              <w:jc w:val="center"/>
              <w:rPr>
                <w:sz w:val="16"/>
                <w:szCs w:val="16"/>
              </w:rPr>
            </w:pPr>
            <w:r w:rsidRPr="00D15FC5">
              <w:rPr>
                <w:sz w:val="16"/>
                <w:szCs w:val="16"/>
              </w:rPr>
              <w:t>44/b</w:t>
            </w:r>
          </w:p>
        </w:tc>
        <w:tc>
          <w:tcPr>
            <w:tcW w:w="0" w:type="auto"/>
            <w:tcBorders>
              <w:top w:val="nil"/>
              <w:left w:val="nil"/>
              <w:bottom w:val="single" w:sz="4" w:space="0" w:color="auto"/>
              <w:right w:val="single" w:sz="4" w:space="0" w:color="auto"/>
            </w:tcBorders>
            <w:shd w:val="clear" w:color="auto" w:fill="auto"/>
            <w:noWrap/>
            <w:vAlign w:val="bottom"/>
            <w:hideMark/>
          </w:tcPr>
          <w:p w14:paraId="3689AC83" w14:textId="77777777" w:rsidR="00D15FC5" w:rsidRPr="00D15FC5" w:rsidRDefault="00D15FC5" w:rsidP="00D15FC5">
            <w:pPr>
              <w:jc w:val="center"/>
              <w:rPr>
                <w:sz w:val="16"/>
                <w:szCs w:val="16"/>
              </w:rPr>
            </w:pPr>
            <w:r w:rsidRPr="00D15FC5">
              <w:rPr>
                <w:sz w:val="16"/>
                <w:szCs w:val="16"/>
              </w:rPr>
              <w:t>390.3</w:t>
            </w:r>
          </w:p>
        </w:tc>
        <w:tc>
          <w:tcPr>
            <w:tcW w:w="0" w:type="auto"/>
            <w:tcBorders>
              <w:top w:val="nil"/>
              <w:left w:val="nil"/>
              <w:bottom w:val="single" w:sz="4" w:space="0" w:color="auto"/>
              <w:right w:val="single" w:sz="4" w:space="0" w:color="auto"/>
            </w:tcBorders>
            <w:shd w:val="clear" w:color="auto" w:fill="auto"/>
            <w:noWrap/>
            <w:vAlign w:val="bottom"/>
            <w:hideMark/>
          </w:tcPr>
          <w:p w14:paraId="5AABE226" w14:textId="77777777" w:rsidR="00D15FC5" w:rsidRPr="00D15FC5" w:rsidRDefault="00D15FC5" w:rsidP="00D15FC5">
            <w:pPr>
              <w:jc w:val="center"/>
              <w:rPr>
                <w:sz w:val="16"/>
                <w:szCs w:val="16"/>
              </w:rPr>
            </w:pPr>
            <w:r w:rsidRPr="00D15FC5">
              <w:rPr>
                <w:sz w:val="16"/>
                <w:szCs w:val="16"/>
              </w:rPr>
              <w:t>36.0</w:t>
            </w:r>
          </w:p>
        </w:tc>
        <w:tc>
          <w:tcPr>
            <w:tcW w:w="0" w:type="auto"/>
            <w:tcBorders>
              <w:top w:val="nil"/>
              <w:left w:val="nil"/>
              <w:bottom w:val="single" w:sz="4" w:space="0" w:color="auto"/>
              <w:right w:val="single" w:sz="4" w:space="0" w:color="auto"/>
            </w:tcBorders>
            <w:shd w:val="clear" w:color="auto" w:fill="auto"/>
            <w:noWrap/>
            <w:vAlign w:val="bottom"/>
            <w:hideMark/>
          </w:tcPr>
          <w:p w14:paraId="0F0FAD5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7A8F4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D8072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97A4B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969469" w14:textId="77777777" w:rsidR="00D15FC5" w:rsidRPr="00D15FC5" w:rsidRDefault="00D15FC5" w:rsidP="00D15FC5">
            <w:pPr>
              <w:jc w:val="center"/>
              <w:rPr>
                <w:sz w:val="16"/>
                <w:szCs w:val="16"/>
              </w:rPr>
            </w:pPr>
            <w:r w:rsidRPr="00D15FC5">
              <w:rPr>
                <w:sz w:val="16"/>
                <w:szCs w:val="16"/>
              </w:rPr>
              <w:t>426.3</w:t>
            </w:r>
          </w:p>
        </w:tc>
        <w:tc>
          <w:tcPr>
            <w:tcW w:w="0" w:type="auto"/>
            <w:tcBorders>
              <w:top w:val="nil"/>
              <w:left w:val="nil"/>
              <w:bottom w:val="single" w:sz="4" w:space="0" w:color="auto"/>
              <w:right w:val="single" w:sz="4" w:space="0" w:color="auto"/>
            </w:tcBorders>
            <w:shd w:val="clear" w:color="auto" w:fill="auto"/>
            <w:noWrap/>
            <w:vAlign w:val="bottom"/>
            <w:hideMark/>
          </w:tcPr>
          <w:p w14:paraId="68C86645" w14:textId="77777777" w:rsidR="00D15FC5" w:rsidRPr="00D15FC5" w:rsidRDefault="00D15FC5" w:rsidP="00D15FC5">
            <w:pPr>
              <w:jc w:val="center"/>
              <w:rPr>
                <w:sz w:val="16"/>
                <w:szCs w:val="16"/>
              </w:rPr>
            </w:pPr>
            <w:r w:rsidRPr="00D15FC5">
              <w:rPr>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6B085502" w14:textId="77777777" w:rsidR="00D15FC5" w:rsidRPr="00D15FC5" w:rsidRDefault="00D15FC5" w:rsidP="00D15FC5">
            <w:pPr>
              <w:jc w:val="center"/>
              <w:rPr>
                <w:sz w:val="16"/>
                <w:szCs w:val="16"/>
              </w:rPr>
            </w:pPr>
            <w:r w:rsidRPr="00D15FC5">
              <w:rPr>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39B215C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FB3ED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A701D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FD99D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03FB64" w14:textId="77777777" w:rsidR="00D15FC5" w:rsidRPr="00D15FC5" w:rsidRDefault="00D15FC5" w:rsidP="00D15FC5">
            <w:pPr>
              <w:jc w:val="center"/>
              <w:rPr>
                <w:sz w:val="16"/>
                <w:szCs w:val="16"/>
              </w:rPr>
            </w:pPr>
            <w:r w:rsidRPr="00D15FC5">
              <w:rPr>
                <w:sz w:val="16"/>
                <w:szCs w:val="16"/>
              </w:rPr>
              <w:t>69</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CCFF1FC" w14:textId="77777777" w:rsidR="00D15FC5" w:rsidRPr="00D15FC5" w:rsidRDefault="00D15FC5" w:rsidP="00D15FC5">
            <w:pPr>
              <w:jc w:val="center"/>
              <w:rPr>
                <w:sz w:val="16"/>
                <w:szCs w:val="16"/>
              </w:rPr>
            </w:pPr>
            <w:r w:rsidRPr="00D15FC5">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10833567" w14:textId="77777777" w:rsidR="00D15FC5" w:rsidRPr="00D15FC5" w:rsidRDefault="00D15FC5" w:rsidP="00D15FC5">
            <w:pPr>
              <w:jc w:val="center"/>
              <w:rPr>
                <w:sz w:val="16"/>
                <w:szCs w:val="16"/>
              </w:rPr>
            </w:pPr>
            <w:r w:rsidRPr="00D15FC5">
              <w:rPr>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14A476A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67B98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45755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B369C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EED51E6" w14:textId="77777777" w:rsidR="00D15FC5" w:rsidRPr="00D15FC5" w:rsidRDefault="00D15FC5" w:rsidP="00D15FC5">
            <w:pPr>
              <w:jc w:val="center"/>
              <w:rPr>
                <w:sz w:val="16"/>
                <w:szCs w:val="16"/>
              </w:rPr>
            </w:pPr>
            <w:r w:rsidRPr="00D15FC5">
              <w:rPr>
                <w:sz w:val="16"/>
                <w:szCs w:val="16"/>
              </w:rPr>
              <w:t>16</w:t>
            </w:r>
          </w:p>
        </w:tc>
        <w:tc>
          <w:tcPr>
            <w:tcW w:w="0" w:type="auto"/>
            <w:vAlign w:val="center"/>
            <w:hideMark/>
          </w:tcPr>
          <w:p w14:paraId="716BF2B1" w14:textId="77777777" w:rsidR="00D15FC5" w:rsidRPr="00D15FC5" w:rsidRDefault="00D15FC5" w:rsidP="00D15FC5"/>
        </w:tc>
      </w:tr>
      <w:tr w:rsidR="00D15FC5" w:rsidRPr="00D15FC5" w14:paraId="5E67A424"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15832CE" w14:textId="77777777" w:rsidR="00D15FC5" w:rsidRPr="00D15FC5" w:rsidRDefault="00D15FC5" w:rsidP="00D15FC5">
            <w:pPr>
              <w:jc w:val="center"/>
              <w:rPr>
                <w:sz w:val="16"/>
                <w:szCs w:val="16"/>
              </w:rPr>
            </w:pPr>
            <w:r w:rsidRPr="00D15FC5">
              <w:rPr>
                <w:sz w:val="16"/>
                <w:szCs w:val="16"/>
              </w:rPr>
              <w:t>47/b</w:t>
            </w:r>
          </w:p>
        </w:tc>
        <w:tc>
          <w:tcPr>
            <w:tcW w:w="0" w:type="auto"/>
            <w:tcBorders>
              <w:top w:val="nil"/>
              <w:left w:val="nil"/>
              <w:bottom w:val="single" w:sz="4" w:space="0" w:color="auto"/>
              <w:right w:val="single" w:sz="4" w:space="0" w:color="auto"/>
            </w:tcBorders>
            <w:shd w:val="clear" w:color="auto" w:fill="auto"/>
            <w:noWrap/>
            <w:vAlign w:val="bottom"/>
            <w:hideMark/>
          </w:tcPr>
          <w:p w14:paraId="4FA1D2DD" w14:textId="77777777" w:rsidR="00D15FC5" w:rsidRPr="00D15FC5" w:rsidRDefault="00D15FC5" w:rsidP="00D15FC5">
            <w:pPr>
              <w:jc w:val="center"/>
              <w:rPr>
                <w:sz w:val="16"/>
                <w:szCs w:val="16"/>
              </w:rPr>
            </w:pPr>
            <w:r w:rsidRPr="00D15FC5">
              <w:rPr>
                <w:sz w:val="16"/>
                <w:szCs w:val="16"/>
              </w:rPr>
              <w:t>380.9</w:t>
            </w:r>
          </w:p>
        </w:tc>
        <w:tc>
          <w:tcPr>
            <w:tcW w:w="0" w:type="auto"/>
            <w:tcBorders>
              <w:top w:val="nil"/>
              <w:left w:val="nil"/>
              <w:bottom w:val="single" w:sz="4" w:space="0" w:color="auto"/>
              <w:right w:val="single" w:sz="4" w:space="0" w:color="auto"/>
            </w:tcBorders>
            <w:shd w:val="clear" w:color="auto" w:fill="auto"/>
            <w:noWrap/>
            <w:vAlign w:val="bottom"/>
            <w:hideMark/>
          </w:tcPr>
          <w:p w14:paraId="0E2353D0" w14:textId="77777777" w:rsidR="00D15FC5" w:rsidRPr="00D15FC5" w:rsidRDefault="00D15FC5" w:rsidP="00D15FC5">
            <w:pPr>
              <w:jc w:val="center"/>
              <w:rPr>
                <w:sz w:val="16"/>
                <w:szCs w:val="16"/>
              </w:rPr>
            </w:pPr>
            <w:r w:rsidRPr="00D15FC5">
              <w:rPr>
                <w:sz w:val="16"/>
                <w:szCs w:val="16"/>
              </w:rPr>
              <w:t>37.6</w:t>
            </w:r>
          </w:p>
        </w:tc>
        <w:tc>
          <w:tcPr>
            <w:tcW w:w="0" w:type="auto"/>
            <w:tcBorders>
              <w:top w:val="nil"/>
              <w:left w:val="nil"/>
              <w:bottom w:val="single" w:sz="4" w:space="0" w:color="auto"/>
              <w:right w:val="single" w:sz="4" w:space="0" w:color="auto"/>
            </w:tcBorders>
            <w:shd w:val="clear" w:color="auto" w:fill="auto"/>
            <w:noWrap/>
            <w:vAlign w:val="bottom"/>
            <w:hideMark/>
          </w:tcPr>
          <w:p w14:paraId="7C52F8C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1EB63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40762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0195C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DBC471" w14:textId="77777777" w:rsidR="00D15FC5" w:rsidRPr="00D15FC5" w:rsidRDefault="00D15FC5" w:rsidP="00D15FC5">
            <w:pPr>
              <w:jc w:val="center"/>
              <w:rPr>
                <w:sz w:val="16"/>
                <w:szCs w:val="16"/>
              </w:rPr>
            </w:pPr>
            <w:r w:rsidRPr="00D15FC5">
              <w:rPr>
                <w:sz w:val="16"/>
                <w:szCs w:val="16"/>
              </w:rPr>
              <w:t>418.5</w:t>
            </w:r>
          </w:p>
        </w:tc>
        <w:tc>
          <w:tcPr>
            <w:tcW w:w="0" w:type="auto"/>
            <w:tcBorders>
              <w:top w:val="nil"/>
              <w:left w:val="nil"/>
              <w:bottom w:val="single" w:sz="4" w:space="0" w:color="auto"/>
              <w:right w:val="single" w:sz="4" w:space="0" w:color="auto"/>
            </w:tcBorders>
            <w:shd w:val="clear" w:color="auto" w:fill="auto"/>
            <w:noWrap/>
            <w:vAlign w:val="bottom"/>
            <w:hideMark/>
          </w:tcPr>
          <w:p w14:paraId="080BF207" w14:textId="77777777" w:rsidR="00D15FC5" w:rsidRPr="00D15FC5" w:rsidRDefault="00D15FC5" w:rsidP="00D15FC5">
            <w:pPr>
              <w:jc w:val="center"/>
              <w:rPr>
                <w:sz w:val="16"/>
                <w:szCs w:val="16"/>
              </w:rPr>
            </w:pPr>
            <w:r w:rsidRPr="00D15FC5">
              <w:rPr>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14:paraId="4D50BB40" w14:textId="77777777" w:rsidR="00D15FC5" w:rsidRPr="00D15FC5" w:rsidRDefault="00D15FC5" w:rsidP="00D15FC5">
            <w:pPr>
              <w:jc w:val="center"/>
              <w:rPr>
                <w:sz w:val="16"/>
                <w:szCs w:val="16"/>
              </w:rPr>
            </w:pPr>
            <w:r w:rsidRPr="00D15FC5">
              <w:rPr>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2D2C75B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ADDEA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43845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389EA6"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2B241E" w14:textId="77777777" w:rsidR="00D15FC5" w:rsidRPr="00D15FC5" w:rsidRDefault="00D15FC5" w:rsidP="00D15FC5">
            <w:pPr>
              <w:jc w:val="center"/>
              <w:rPr>
                <w:sz w:val="16"/>
                <w:szCs w:val="16"/>
              </w:rPr>
            </w:pPr>
            <w:r w:rsidRPr="00D15FC5">
              <w:rPr>
                <w:sz w:val="16"/>
                <w:szCs w:val="16"/>
              </w:rPr>
              <w:t>67</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8155643" w14:textId="77777777" w:rsidR="00D15FC5" w:rsidRPr="00D15FC5" w:rsidRDefault="00D15FC5" w:rsidP="00D15FC5">
            <w:pPr>
              <w:jc w:val="center"/>
              <w:rPr>
                <w:sz w:val="16"/>
                <w:szCs w:val="16"/>
              </w:rPr>
            </w:pPr>
            <w:r w:rsidRPr="00D15FC5">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559B0721" w14:textId="77777777" w:rsidR="00D15FC5" w:rsidRPr="00D15FC5" w:rsidRDefault="00D15FC5" w:rsidP="00D15FC5">
            <w:pPr>
              <w:jc w:val="center"/>
              <w:rPr>
                <w:sz w:val="16"/>
                <w:szCs w:val="16"/>
              </w:rPr>
            </w:pPr>
            <w:r w:rsidRPr="00D15FC5">
              <w:rPr>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376D5F12"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E5067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35BD4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AC041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C26E83C" w14:textId="77777777" w:rsidR="00D15FC5" w:rsidRPr="00D15FC5" w:rsidRDefault="00D15FC5" w:rsidP="00D15FC5">
            <w:pPr>
              <w:jc w:val="center"/>
              <w:rPr>
                <w:sz w:val="16"/>
                <w:szCs w:val="16"/>
              </w:rPr>
            </w:pPr>
            <w:r w:rsidRPr="00D15FC5">
              <w:rPr>
                <w:sz w:val="16"/>
                <w:szCs w:val="16"/>
              </w:rPr>
              <w:t>16</w:t>
            </w:r>
          </w:p>
        </w:tc>
        <w:tc>
          <w:tcPr>
            <w:tcW w:w="0" w:type="auto"/>
            <w:vAlign w:val="center"/>
            <w:hideMark/>
          </w:tcPr>
          <w:p w14:paraId="5BA830DE" w14:textId="77777777" w:rsidR="00D15FC5" w:rsidRPr="00D15FC5" w:rsidRDefault="00D15FC5" w:rsidP="00D15FC5"/>
        </w:tc>
      </w:tr>
      <w:tr w:rsidR="00D15FC5" w:rsidRPr="00D15FC5" w14:paraId="7A856291"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4910DDB5" w14:textId="77777777" w:rsidR="00D15FC5" w:rsidRPr="00D15FC5" w:rsidRDefault="00D15FC5" w:rsidP="00D15FC5">
            <w:pPr>
              <w:jc w:val="center"/>
              <w:rPr>
                <w:sz w:val="16"/>
                <w:szCs w:val="16"/>
              </w:rPr>
            </w:pPr>
            <w:r w:rsidRPr="00D15FC5">
              <w:rPr>
                <w:sz w:val="16"/>
                <w:szCs w:val="16"/>
              </w:rPr>
              <w:t>56/a</w:t>
            </w:r>
          </w:p>
        </w:tc>
        <w:tc>
          <w:tcPr>
            <w:tcW w:w="0" w:type="auto"/>
            <w:tcBorders>
              <w:top w:val="nil"/>
              <w:left w:val="nil"/>
              <w:bottom w:val="single" w:sz="4" w:space="0" w:color="auto"/>
              <w:right w:val="single" w:sz="4" w:space="0" w:color="auto"/>
            </w:tcBorders>
            <w:shd w:val="clear" w:color="auto" w:fill="auto"/>
            <w:noWrap/>
            <w:vAlign w:val="bottom"/>
            <w:hideMark/>
          </w:tcPr>
          <w:p w14:paraId="2716406C" w14:textId="77777777" w:rsidR="00D15FC5" w:rsidRPr="00D15FC5" w:rsidRDefault="00D15FC5" w:rsidP="00D15FC5">
            <w:pPr>
              <w:jc w:val="center"/>
              <w:rPr>
                <w:sz w:val="16"/>
                <w:szCs w:val="16"/>
              </w:rPr>
            </w:pPr>
            <w:r w:rsidRPr="00D15FC5">
              <w:rPr>
                <w:sz w:val="16"/>
                <w:szCs w:val="16"/>
              </w:rPr>
              <w:t>197.4</w:t>
            </w:r>
          </w:p>
        </w:tc>
        <w:tc>
          <w:tcPr>
            <w:tcW w:w="0" w:type="auto"/>
            <w:tcBorders>
              <w:top w:val="nil"/>
              <w:left w:val="nil"/>
              <w:bottom w:val="single" w:sz="4" w:space="0" w:color="auto"/>
              <w:right w:val="single" w:sz="4" w:space="0" w:color="auto"/>
            </w:tcBorders>
            <w:shd w:val="clear" w:color="auto" w:fill="auto"/>
            <w:noWrap/>
            <w:vAlign w:val="bottom"/>
            <w:hideMark/>
          </w:tcPr>
          <w:p w14:paraId="1BB236A5" w14:textId="77777777" w:rsidR="00D15FC5" w:rsidRPr="00D15FC5" w:rsidRDefault="00D15FC5" w:rsidP="00D15FC5">
            <w:pPr>
              <w:jc w:val="center"/>
              <w:rPr>
                <w:sz w:val="16"/>
                <w:szCs w:val="16"/>
              </w:rPr>
            </w:pPr>
            <w:r w:rsidRPr="00D15FC5">
              <w:rPr>
                <w:sz w:val="16"/>
                <w:szCs w:val="16"/>
              </w:rPr>
              <w:t>20.6</w:t>
            </w:r>
          </w:p>
        </w:tc>
        <w:tc>
          <w:tcPr>
            <w:tcW w:w="0" w:type="auto"/>
            <w:tcBorders>
              <w:top w:val="nil"/>
              <w:left w:val="nil"/>
              <w:bottom w:val="single" w:sz="4" w:space="0" w:color="auto"/>
              <w:right w:val="single" w:sz="4" w:space="0" w:color="auto"/>
            </w:tcBorders>
            <w:shd w:val="clear" w:color="auto" w:fill="auto"/>
            <w:noWrap/>
            <w:vAlign w:val="bottom"/>
            <w:hideMark/>
          </w:tcPr>
          <w:p w14:paraId="1EE70F6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4632B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136F1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99A77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B9449C" w14:textId="77777777" w:rsidR="00D15FC5" w:rsidRPr="00D15FC5" w:rsidRDefault="00D15FC5" w:rsidP="00D15FC5">
            <w:pPr>
              <w:jc w:val="center"/>
              <w:rPr>
                <w:sz w:val="16"/>
                <w:szCs w:val="16"/>
              </w:rPr>
            </w:pPr>
            <w:r w:rsidRPr="00D15FC5">
              <w:rPr>
                <w:sz w:val="16"/>
                <w:szCs w:val="16"/>
              </w:rPr>
              <w:t>218.0</w:t>
            </w:r>
          </w:p>
        </w:tc>
        <w:tc>
          <w:tcPr>
            <w:tcW w:w="0" w:type="auto"/>
            <w:tcBorders>
              <w:top w:val="nil"/>
              <w:left w:val="nil"/>
              <w:bottom w:val="single" w:sz="4" w:space="0" w:color="auto"/>
              <w:right w:val="single" w:sz="4" w:space="0" w:color="auto"/>
            </w:tcBorders>
            <w:shd w:val="clear" w:color="auto" w:fill="auto"/>
            <w:noWrap/>
            <w:vAlign w:val="bottom"/>
            <w:hideMark/>
          </w:tcPr>
          <w:p w14:paraId="1089F51C" w14:textId="77777777" w:rsidR="00D15FC5" w:rsidRPr="00D15FC5" w:rsidRDefault="00D15FC5" w:rsidP="00D15FC5">
            <w:pPr>
              <w:jc w:val="center"/>
              <w:rPr>
                <w:sz w:val="16"/>
                <w:szCs w:val="16"/>
              </w:rPr>
            </w:pPr>
            <w:r w:rsidRPr="00D15FC5">
              <w:rPr>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14:paraId="178CDDE2" w14:textId="77777777" w:rsidR="00D15FC5" w:rsidRPr="00D15FC5" w:rsidRDefault="00D15FC5" w:rsidP="00D15FC5">
            <w:pPr>
              <w:jc w:val="center"/>
              <w:rPr>
                <w:sz w:val="16"/>
                <w:szCs w:val="16"/>
              </w:rPr>
            </w:pPr>
            <w:r w:rsidRPr="00D15FC5">
              <w:rPr>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1228EF1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769CE0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10C51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66F80D"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46D0A1" w14:textId="77777777" w:rsidR="00D15FC5" w:rsidRPr="00D15FC5" w:rsidRDefault="00D15FC5" w:rsidP="00D15FC5">
            <w:pPr>
              <w:jc w:val="center"/>
              <w:rPr>
                <w:sz w:val="16"/>
                <w:szCs w:val="16"/>
              </w:rPr>
            </w:pPr>
            <w:r w:rsidRPr="00D15FC5">
              <w:rPr>
                <w:sz w:val="16"/>
                <w:szCs w:val="16"/>
              </w:rPr>
              <w:t>40</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FBE9C62" w14:textId="77777777" w:rsidR="00D15FC5" w:rsidRPr="00D15FC5" w:rsidRDefault="00D15FC5" w:rsidP="00D15FC5">
            <w:pPr>
              <w:jc w:val="center"/>
              <w:rPr>
                <w:sz w:val="16"/>
                <w:szCs w:val="16"/>
              </w:rPr>
            </w:pPr>
            <w:r w:rsidRPr="00D15FC5">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5E824B05" w14:textId="77777777" w:rsidR="00D15FC5" w:rsidRPr="00D15FC5" w:rsidRDefault="00D15FC5" w:rsidP="00D15FC5">
            <w:pPr>
              <w:jc w:val="center"/>
              <w:rPr>
                <w:sz w:val="16"/>
                <w:szCs w:val="16"/>
              </w:rPr>
            </w:pPr>
            <w:r w:rsidRPr="00D15FC5">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4784DC7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0B101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75C933"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B4B13A"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1FFAFBF" w14:textId="77777777" w:rsidR="00D15FC5" w:rsidRPr="00D15FC5" w:rsidRDefault="00D15FC5" w:rsidP="00D15FC5">
            <w:pPr>
              <w:jc w:val="center"/>
              <w:rPr>
                <w:sz w:val="16"/>
                <w:szCs w:val="16"/>
              </w:rPr>
            </w:pPr>
            <w:r w:rsidRPr="00D15FC5">
              <w:rPr>
                <w:sz w:val="16"/>
                <w:szCs w:val="16"/>
              </w:rPr>
              <w:t>18</w:t>
            </w:r>
          </w:p>
        </w:tc>
        <w:tc>
          <w:tcPr>
            <w:tcW w:w="0" w:type="auto"/>
            <w:vAlign w:val="center"/>
            <w:hideMark/>
          </w:tcPr>
          <w:p w14:paraId="79061CA2" w14:textId="77777777" w:rsidR="00D15FC5" w:rsidRPr="00D15FC5" w:rsidRDefault="00D15FC5" w:rsidP="00D15FC5"/>
        </w:tc>
      </w:tr>
      <w:tr w:rsidR="00D15FC5" w:rsidRPr="00D15FC5" w14:paraId="4181D632" w14:textId="77777777" w:rsidTr="00D15FC5">
        <w:trPr>
          <w:trHeight w:val="25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A234E48" w14:textId="77777777" w:rsidR="00D15FC5" w:rsidRPr="00D15FC5" w:rsidRDefault="00D15FC5" w:rsidP="00D15FC5">
            <w:pPr>
              <w:jc w:val="center"/>
              <w:rPr>
                <w:sz w:val="16"/>
                <w:szCs w:val="16"/>
              </w:rPr>
            </w:pPr>
            <w:r w:rsidRPr="00D15FC5">
              <w:rPr>
                <w:sz w:val="16"/>
                <w:szCs w:val="16"/>
              </w:rPr>
              <w:t>85/b</w:t>
            </w:r>
          </w:p>
        </w:tc>
        <w:tc>
          <w:tcPr>
            <w:tcW w:w="0" w:type="auto"/>
            <w:tcBorders>
              <w:top w:val="nil"/>
              <w:left w:val="nil"/>
              <w:bottom w:val="single" w:sz="4" w:space="0" w:color="auto"/>
              <w:right w:val="single" w:sz="4" w:space="0" w:color="auto"/>
            </w:tcBorders>
            <w:shd w:val="clear" w:color="auto" w:fill="auto"/>
            <w:noWrap/>
            <w:vAlign w:val="bottom"/>
            <w:hideMark/>
          </w:tcPr>
          <w:p w14:paraId="677F18DD" w14:textId="77777777" w:rsidR="00D15FC5" w:rsidRPr="00D15FC5" w:rsidRDefault="00D15FC5" w:rsidP="00D15FC5">
            <w:pPr>
              <w:jc w:val="center"/>
              <w:rPr>
                <w:sz w:val="16"/>
                <w:szCs w:val="16"/>
              </w:rPr>
            </w:pPr>
            <w:r w:rsidRPr="00D15FC5">
              <w:rPr>
                <w:sz w:val="16"/>
                <w:szCs w:val="16"/>
              </w:rPr>
              <w:t>286.1</w:t>
            </w:r>
          </w:p>
        </w:tc>
        <w:tc>
          <w:tcPr>
            <w:tcW w:w="0" w:type="auto"/>
            <w:tcBorders>
              <w:top w:val="nil"/>
              <w:left w:val="nil"/>
              <w:bottom w:val="single" w:sz="4" w:space="0" w:color="auto"/>
              <w:right w:val="single" w:sz="4" w:space="0" w:color="auto"/>
            </w:tcBorders>
            <w:shd w:val="clear" w:color="auto" w:fill="auto"/>
            <w:noWrap/>
            <w:vAlign w:val="bottom"/>
            <w:hideMark/>
          </w:tcPr>
          <w:p w14:paraId="11E9C808" w14:textId="77777777" w:rsidR="00D15FC5" w:rsidRPr="00D15FC5" w:rsidRDefault="00D15FC5" w:rsidP="00D15FC5">
            <w:pPr>
              <w:jc w:val="center"/>
              <w:rPr>
                <w:sz w:val="16"/>
                <w:szCs w:val="16"/>
              </w:rPr>
            </w:pPr>
            <w:r w:rsidRPr="00D15FC5">
              <w:rPr>
                <w:sz w:val="16"/>
                <w:szCs w:val="16"/>
              </w:rPr>
              <w:t>74.8</w:t>
            </w:r>
          </w:p>
        </w:tc>
        <w:tc>
          <w:tcPr>
            <w:tcW w:w="0" w:type="auto"/>
            <w:tcBorders>
              <w:top w:val="nil"/>
              <w:left w:val="nil"/>
              <w:bottom w:val="single" w:sz="4" w:space="0" w:color="auto"/>
              <w:right w:val="single" w:sz="4" w:space="0" w:color="auto"/>
            </w:tcBorders>
            <w:shd w:val="clear" w:color="auto" w:fill="auto"/>
            <w:noWrap/>
            <w:vAlign w:val="bottom"/>
            <w:hideMark/>
          </w:tcPr>
          <w:p w14:paraId="50AB840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F5691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CE9CE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66578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38E1C9" w14:textId="77777777" w:rsidR="00D15FC5" w:rsidRPr="00D15FC5" w:rsidRDefault="00D15FC5" w:rsidP="00D15FC5">
            <w:pPr>
              <w:jc w:val="center"/>
              <w:rPr>
                <w:sz w:val="16"/>
                <w:szCs w:val="16"/>
              </w:rPr>
            </w:pPr>
            <w:r w:rsidRPr="00D15FC5">
              <w:rPr>
                <w:sz w:val="16"/>
                <w:szCs w:val="16"/>
              </w:rPr>
              <w:t>360.9</w:t>
            </w:r>
          </w:p>
        </w:tc>
        <w:tc>
          <w:tcPr>
            <w:tcW w:w="0" w:type="auto"/>
            <w:tcBorders>
              <w:top w:val="nil"/>
              <w:left w:val="nil"/>
              <w:bottom w:val="single" w:sz="4" w:space="0" w:color="auto"/>
              <w:right w:val="single" w:sz="4" w:space="0" w:color="auto"/>
            </w:tcBorders>
            <w:shd w:val="clear" w:color="auto" w:fill="auto"/>
            <w:noWrap/>
            <w:vAlign w:val="bottom"/>
            <w:hideMark/>
          </w:tcPr>
          <w:p w14:paraId="2A3AACA5" w14:textId="77777777" w:rsidR="00D15FC5" w:rsidRPr="00D15FC5" w:rsidRDefault="00D15FC5" w:rsidP="00D15FC5">
            <w:pPr>
              <w:jc w:val="center"/>
              <w:rPr>
                <w:sz w:val="16"/>
                <w:szCs w:val="16"/>
              </w:rPr>
            </w:pPr>
            <w:r w:rsidRPr="00D15FC5">
              <w:rPr>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14:paraId="27FDFA81" w14:textId="77777777" w:rsidR="00D15FC5" w:rsidRPr="00D15FC5" w:rsidRDefault="00D15FC5" w:rsidP="00D15FC5">
            <w:pPr>
              <w:jc w:val="center"/>
              <w:rPr>
                <w:sz w:val="16"/>
                <w:szCs w:val="16"/>
              </w:rPr>
            </w:pPr>
            <w:r w:rsidRPr="00D15FC5">
              <w:rPr>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557FE20E"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101FF5"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A6D0EB"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A9BC2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7A537BC" w14:textId="77777777" w:rsidR="00D15FC5" w:rsidRPr="00D15FC5" w:rsidRDefault="00D15FC5" w:rsidP="00D15FC5">
            <w:pPr>
              <w:jc w:val="center"/>
              <w:rPr>
                <w:sz w:val="16"/>
                <w:szCs w:val="16"/>
              </w:rPr>
            </w:pPr>
            <w:r w:rsidRPr="00D15FC5">
              <w:rPr>
                <w:sz w:val="16"/>
                <w:szCs w:val="16"/>
              </w:rPr>
              <w:t>45</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857E6EA" w14:textId="77777777" w:rsidR="00D15FC5" w:rsidRPr="00D15FC5" w:rsidRDefault="00D15FC5" w:rsidP="00D15FC5">
            <w:pPr>
              <w:jc w:val="center"/>
              <w:rPr>
                <w:sz w:val="16"/>
                <w:szCs w:val="16"/>
              </w:rPr>
            </w:pPr>
            <w:r w:rsidRPr="00D15FC5">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2F425AA7" w14:textId="77777777" w:rsidR="00D15FC5" w:rsidRPr="00D15FC5" w:rsidRDefault="00D15FC5" w:rsidP="00D15FC5">
            <w:pPr>
              <w:jc w:val="center"/>
              <w:rPr>
                <w:sz w:val="16"/>
                <w:szCs w:val="16"/>
              </w:rPr>
            </w:pPr>
            <w:r w:rsidRPr="00D15FC5">
              <w:rPr>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1F9C82A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4BF25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9BDE2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A53D2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227DE9B" w14:textId="77777777" w:rsidR="00D15FC5" w:rsidRPr="00D15FC5" w:rsidRDefault="00D15FC5" w:rsidP="00D15FC5">
            <w:pPr>
              <w:jc w:val="center"/>
              <w:rPr>
                <w:sz w:val="16"/>
                <w:szCs w:val="16"/>
              </w:rPr>
            </w:pPr>
            <w:r w:rsidRPr="00D15FC5">
              <w:rPr>
                <w:sz w:val="16"/>
                <w:szCs w:val="16"/>
              </w:rPr>
              <w:t>12</w:t>
            </w:r>
          </w:p>
        </w:tc>
        <w:tc>
          <w:tcPr>
            <w:tcW w:w="0" w:type="auto"/>
            <w:vAlign w:val="center"/>
            <w:hideMark/>
          </w:tcPr>
          <w:p w14:paraId="3E93A731" w14:textId="77777777" w:rsidR="00D15FC5" w:rsidRPr="00D15FC5" w:rsidRDefault="00D15FC5" w:rsidP="00D15FC5"/>
        </w:tc>
      </w:tr>
      <w:tr w:rsidR="00D15FC5" w:rsidRPr="00D15FC5" w14:paraId="1069CB53" w14:textId="77777777" w:rsidTr="00D15FC5">
        <w:trPr>
          <w:trHeight w:val="266"/>
          <w:jc w:val="center"/>
        </w:trPr>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2D031C60" w14:textId="77777777" w:rsidR="00D15FC5" w:rsidRPr="00D15FC5" w:rsidRDefault="00D15FC5" w:rsidP="00D15FC5">
            <w:pPr>
              <w:jc w:val="center"/>
              <w:rPr>
                <w:sz w:val="16"/>
                <w:szCs w:val="16"/>
              </w:rPr>
            </w:pPr>
            <w:r w:rsidRPr="00D15FC5">
              <w:rPr>
                <w:sz w:val="16"/>
                <w:szCs w:val="16"/>
              </w:rPr>
              <w:t>88/c</w:t>
            </w:r>
          </w:p>
        </w:tc>
        <w:tc>
          <w:tcPr>
            <w:tcW w:w="0" w:type="auto"/>
            <w:tcBorders>
              <w:top w:val="nil"/>
              <w:left w:val="nil"/>
              <w:bottom w:val="single" w:sz="8" w:space="0" w:color="auto"/>
              <w:right w:val="single" w:sz="4" w:space="0" w:color="auto"/>
            </w:tcBorders>
            <w:shd w:val="clear" w:color="auto" w:fill="auto"/>
            <w:noWrap/>
            <w:vAlign w:val="bottom"/>
            <w:hideMark/>
          </w:tcPr>
          <w:p w14:paraId="6B644B0A" w14:textId="77777777" w:rsidR="00D15FC5" w:rsidRPr="00D15FC5" w:rsidRDefault="00D15FC5" w:rsidP="00D15FC5">
            <w:pPr>
              <w:jc w:val="center"/>
              <w:rPr>
                <w:sz w:val="16"/>
                <w:szCs w:val="16"/>
              </w:rPr>
            </w:pPr>
            <w:r w:rsidRPr="00D15FC5">
              <w:rPr>
                <w:sz w:val="16"/>
                <w:szCs w:val="16"/>
              </w:rPr>
              <w:t>437.0</w:t>
            </w:r>
          </w:p>
        </w:tc>
        <w:tc>
          <w:tcPr>
            <w:tcW w:w="0" w:type="auto"/>
            <w:tcBorders>
              <w:top w:val="nil"/>
              <w:left w:val="nil"/>
              <w:bottom w:val="single" w:sz="8" w:space="0" w:color="auto"/>
              <w:right w:val="single" w:sz="4" w:space="0" w:color="auto"/>
            </w:tcBorders>
            <w:shd w:val="clear" w:color="auto" w:fill="auto"/>
            <w:noWrap/>
            <w:vAlign w:val="bottom"/>
            <w:hideMark/>
          </w:tcPr>
          <w:p w14:paraId="019FB95F" w14:textId="77777777" w:rsidR="00D15FC5" w:rsidRPr="00D15FC5" w:rsidRDefault="00D15FC5" w:rsidP="00D15FC5">
            <w:pPr>
              <w:jc w:val="center"/>
              <w:rPr>
                <w:sz w:val="16"/>
                <w:szCs w:val="16"/>
              </w:rPr>
            </w:pPr>
            <w:r w:rsidRPr="00D15FC5">
              <w:rPr>
                <w:sz w:val="16"/>
                <w:szCs w:val="16"/>
              </w:rPr>
              <w:t>142.2</w:t>
            </w:r>
          </w:p>
        </w:tc>
        <w:tc>
          <w:tcPr>
            <w:tcW w:w="0" w:type="auto"/>
            <w:tcBorders>
              <w:top w:val="nil"/>
              <w:left w:val="nil"/>
              <w:bottom w:val="single" w:sz="8" w:space="0" w:color="auto"/>
              <w:right w:val="single" w:sz="4" w:space="0" w:color="auto"/>
            </w:tcBorders>
            <w:shd w:val="clear" w:color="auto" w:fill="auto"/>
            <w:noWrap/>
            <w:vAlign w:val="bottom"/>
            <w:hideMark/>
          </w:tcPr>
          <w:p w14:paraId="67971301"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29C0EEA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98F2639"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33BA3818"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0A06ACF7" w14:textId="77777777" w:rsidR="00D15FC5" w:rsidRPr="00D15FC5" w:rsidRDefault="00D15FC5" w:rsidP="00D15FC5">
            <w:pPr>
              <w:jc w:val="center"/>
              <w:rPr>
                <w:sz w:val="16"/>
                <w:szCs w:val="16"/>
              </w:rPr>
            </w:pPr>
            <w:r w:rsidRPr="00D15FC5">
              <w:rPr>
                <w:sz w:val="16"/>
                <w:szCs w:val="16"/>
              </w:rPr>
              <w:t>579.2</w:t>
            </w:r>
          </w:p>
        </w:tc>
        <w:tc>
          <w:tcPr>
            <w:tcW w:w="0" w:type="auto"/>
            <w:tcBorders>
              <w:top w:val="nil"/>
              <w:left w:val="nil"/>
              <w:bottom w:val="single" w:sz="8" w:space="0" w:color="auto"/>
              <w:right w:val="single" w:sz="4" w:space="0" w:color="auto"/>
            </w:tcBorders>
            <w:shd w:val="clear" w:color="auto" w:fill="auto"/>
            <w:noWrap/>
            <w:vAlign w:val="bottom"/>
            <w:hideMark/>
          </w:tcPr>
          <w:p w14:paraId="3D2634B5" w14:textId="77777777" w:rsidR="00D15FC5" w:rsidRPr="00D15FC5" w:rsidRDefault="00D15FC5" w:rsidP="00D15FC5">
            <w:pPr>
              <w:jc w:val="center"/>
              <w:rPr>
                <w:sz w:val="16"/>
                <w:szCs w:val="16"/>
              </w:rPr>
            </w:pPr>
            <w:r w:rsidRPr="00D15FC5">
              <w:rPr>
                <w:sz w:val="16"/>
                <w:szCs w:val="16"/>
              </w:rPr>
              <w:t>63</w:t>
            </w:r>
          </w:p>
        </w:tc>
        <w:tc>
          <w:tcPr>
            <w:tcW w:w="0" w:type="auto"/>
            <w:tcBorders>
              <w:top w:val="nil"/>
              <w:left w:val="nil"/>
              <w:bottom w:val="single" w:sz="8" w:space="0" w:color="auto"/>
              <w:right w:val="single" w:sz="4" w:space="0" w:color="auto"/>
            </w:tcBorders>
            <w:shd w:val="clear" w:color="auto" w:fill="auto"/>
            <w:noWrap/>
            <w:vAlign w:val="bottom"/>
            <w:hideMark/>
          </w:tcPr>
          <w:p w14:paraId="7DC0C756" w14:textId="77777777" w:rsidR="00D15FC5" w:rsidRPr="00D15FC5" w:rsidRDefault="00D15FC5" w:rsidP="00D15FC5">
            <w:pPr>
              <w:jc w:val="center"/>
              <w:rPr>
                <w:sz w:val="16"/>
                <w:szCs w:val="16"/>
              </w:rPr>
            </w:pPr>
            <w:r w:rsidRPr="00D15FC5">
              <w:rPr>
                <w:sz w:val="16"/>
                <w:szCs w:val="16"/>
              </w:rPr>
              <w:t>18</w:t>
            </w:r>
          </w:p>
        </w:tc>
        <w:tc>
          <w:tcPr>
            <w:tcW w:w="0" w:type="auto"/>
            <w:tcBorders>
              <w:top w:val="nil"/>
              <w:left w:val="nil"/>
              <w:bottom w:val="single" w:sz="8" w:space="0" w:color="auto"/>
              <w:right w:val="single" w:sz="4" w:space="0" w:color="auto"/>
            </w:tcBorders>
            <w:shd w:val="clear" w:color="auto" w:fill="auto"/>
            <w:noWrap/>
            <w:vAlign w:val="bottom"/>
            <w:hideMark/>
          </w:tcPr>
          <w:p w14:paraId="67AC284C"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5292E7C4"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8D2233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09DED1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259D6BB7" w14:textId="77777777" w:rsidR="00D15FC5" w:rsidRPr="00D15FC5" w:rsidRDefault="00D15FC5" w:rsidP="00D15FC5">
            <w:pPr>
              <w:jc w:val="center"/>
              <w:rPr>
                <w:sz w:val="16"/>
                <w:szCs w:val="16"/>
              </w:rPr>
            </w:pPr>
            <w:r w:rsidRPr="00D15FC5">
              <w:rPr>
                <w:sz w:val="16"/>
                <w:szCs w:val="16"/>
              </w:rPr>
              <w:t>81</w:t>
            </w:r>
          </w:p>
        </w:tc>
        <w:tc>
          <w:tcPr>
            <w:tcW w:w="0" w:type="auto"/>
            <w:gridSpan w:val="2"/>
            <w:tcBorders>
              <w:top w:val="nil"/>
              <w:left w:val="nil"/>
              <w:bottom w:val="single" w:sz="8" w:space="0" w:color="auto"/>
              <w:right w:val="single" w:sz="4" w:space="0" w:color="auto"/>
            </w:tcBorders>
            <w:shd w:val="clear" w:color="auto" w:fill="auto"/>
            <w:noWrap/>
            <w:vAlign w:val="bottom"/>
            <w:hideMark/>
          </w:tcPr>
          <w:p w14:paraId="233A1596" w14:textId="77777777" w:rsidR="00D15FC5" w:rsidRPr="00D15FC5" w:rsidRDefault="00D15FC5" w:rsidP="00D15FC5">
            <w:pPr>
              <w:jc w:val="center"/>
              <w:rPr>
                <w:sz w:val="16"/>
                <w:szCs w:val="16"/>
              </w:rPr>
            </w:pPr>
            <w:r w:rsidRPr="00D15FC5">
              <w:rPr>
                <w:sz w:val="16"/>
                <w:szCs w:val="16"/>
              </w:rPr>
              <w:t>14</w:t>
            </w:r>
          </w:p>
        </w:tc>
        <w:tc>
          <w:tcPr>
            <w:tcW w:w="0" w:type="auto"/>
            <w:tcBorders>
              <w:top w:val="nil"/>
              <w:left w:val="nil"/>
              <w:bottom w:val="single" w:sz="8" w:space="0" w:color="auto"/>
              <w:right w:val="single" w:sz="4" w:space="0" w:color="auto"/>
            </w:tcBorders>
            <w:shd w:val="clear" w:color="auto" w:fill="auto"/>
            <w:noWrap/>
            <w:vAlign w:val="bottom"/>
            <w:hideMark/>
          </w:tcPr>
          <w:p w14:paraId="065AE7A0" w14:textId="77777777" w:rsidR="00D15FC5" w:rsidRPr="00D15FC5" w:rsidRDefault="00D15FC5" w:rsidP="00D15FC5">
            <w:pPr>
              <w:jc w:val="center"/>
              <w:rPr>
                <w:sz w:val="16"/>
                <w:szCs w:val="16"/>
              </w:rPr>
            </w:pPr>
            <w:r w:rsidRPr="00D15FC5">
              <w:rPr>
                <w:sz w:val="16"/>
                <w:szCs w:val="16"/>
              </w:rPr>
              <w:t>13</w:t>
            </w:r>
          </w:p>
        </w:tc>
        <w:tc>
          <w:tcPr>
            <w:tcW w:w="0" w:type="auto"/>
            <w:tcBorders>
              <w:top w:val="nil"/>
              <w:left w:val="nil"/>
              <w:bottom w:val="single" w:sz="8" w:space="0" w:color="auto"/>
              <w:right w:val="single" w:sz="4" w:space="0" w:color="auto"/>
            </w:tcBorders>
            <w:shd w:val="clear" w:color="auto" w:fill="auto"/>
            <w:noWrap/>
            <w:vAlign w:val="bottom"/>
            <w:hideMark/>
          </w:tcPr>
          <w:p w14:paraId="6874873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59743B9F"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5B201927"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7971D790" w14:textId="77777777" w:rsidR="00D15FC5" w:rsidRPr="00D15FC5" w:rsidRDefault="00D15FC5" w:rsidP="00D15FC5">
            <w:pPr>
              <w:jc w:val="center"/>
              <w:rPr>
                <w:sz w:val="16"/>
                <w:szCs w:val="16"/>
              </w:rPr>
            </w:pPr>
            <w:r w:rsidRPr="00D15FC5">
              <w:rPr>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1F67ACD2" w14:textId="77777777" w:rsidR="00D15FC5" w:rsidRPr="00D15FC5" w:rsidRDefault="00D15FC5" w:rsidP="00D15FC5">
            <w:pPr>
              <w:jc w:val="center"/>
              <w:rPr>
                <w:sz w:val="16"/>
                <w:szCs w:val="16"/>
              </w:rPr>
            </w:pPr>
            <w:r w:rsidRPr="00D15FC5">
              <w:rPr>
                <w:sz w:val="16"/>
                <w:szCs w:val="16"/>
              </w:rPr>
              <w:t>14</w:t>
            </w:r>
          </w:p>
        </w:tc>
        <w:tc>
          <w:tcPr>
            <w:tcW w:w="0" w:type="auto"/>
            <w:vAlign w:val="center"/>
            <w:hideMark/>
          </w:tcPr>
          <w:p w14:paraId="675DB15B" w14:textId="77777777" w:rsidR="00D15FC5" w:rsidRPr="00D15FC5" w:rsidRDefault="00D15FC5" w:rsidP="00D15FC5"/>
        </w:tc>
      </w:tr>
    </w:tbl>
    <w:p w14:paraId="089B8FC2" w14:textId="52E6AA1E" w:rsidR="005F6494" w:rsidRDefault="005F6494">
      <w:pPr>
        <w:rPr>
          <w:b/>
          <w:bCs/>
          <w:i/>
          <w:color w:val="17365D" w:themeColor="text2" w:themeShade="BF"/>
          <w:sz w:val="24"/>
          <w:szCs w:val="24"/>
        </w:rPr>
      </w:pPr>
    </w:p>
    <w:tbl>
      <w:tblPr>
        <w:tblW w:w="11140" w:type="dxa"/>
        <w:jc w:val="center"/>
        <w:tblLook w:val="04A0" w:firstRow="1" w:lastRow="0" w:firstColumn="1" w:lastColumn="0" w:noHBand="0" w:noVBand="1"/>
      </w:tblPr>
      <w:tblGrid>
        <w:gridCol w:w="887"/>
        <w:gridCol w:w="661"/>
        <w:gridCol w:w="576"/>
        <w:gridCol w:w="256"/>
        <w:gridCol w:w="256"/>
        <w:gridCol w:w="471"/>
        <w:gridCol w:w="471"/>
        <w:gridCol w:w="642"/>
        <w:gridCol w:w="661"/>
        <w:gridCol w:w="759"/>
        <w:gridCol w:w="256"/>
        <w:gridCol w:w="256"/>
        <w:gridCol w:w="471"/>
        <w:gridCol w:w="471"/>
        <w:gridCol w:w="642"/>
        <w:gridCol w:w="661"/>
        <w:gridCol w:w="576"/>
        <w:gridCol w:w="256"/>
        <w:gridCol w:w="256"/>
        <w:gridCol w:w="471"/>
        <w:gridCol w:w="471"/>
        <w:gridCol w:w="642"/>
        <w:gridCol w:w="222"/>
      </w:tblGrid>
      <w:tr w:rsidR="00172440" w:rsidRPr="00DB1F24" w14:paraId="4173555E" w14:textId="77777777" w:rsidTr="008375AE">
        <w:trPr>
          <w:gridAfter w:val="1"/>
          <w:trHeight w:val="244"/>
          <w:tblHeader/>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70D61BA" w14:textId="77777777" w:rsidR="00172440" w:rsidRPr="00172440" w:rsidRDefault="00172440" w:rsidP="00172440">
            <w:pPr>
              <w:jc w:val="center"/>
              <w:rPr>
                <w:b/>
                <w:bCs/>
                <w:sz w:val="16"/>
                <w:szCs w:val="16"/>
              </w:rPr>
            </w:pPr>
            <w:r w:rsidRPr="00172440">
              <w:rPr>
                <w:b/>
                <w:bCs/>
                <w:sz w:val="16"/>
                <w:szCs w:val="16"/>
              </w:rPr>
              <w:t>Одељење одсек</w:t>
            </w:r>
          </w:p>
        </w:tc>
        <w:tc>
          <w:tcPr>
            <w:tcW w:w="0" w:type="auto"/>
            <w:gridSpan w:val="7"/>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076B149C" w14:textId="77777777" w:rsidR="00172440" w:rsidRPr="00172440" w:rsidRDefault="00172440" w:rsidP="00172440">
            <w:pPr>
              <w:jc w:val="center"/>
              <w:rPr>
                <w:b/>
                <w:bCs/>
                <w:sz w:val="16"/>
                <w:szCs w:val="16"/>
              </w:rPr>
            </w:pPr>
            <w:r w:rsidRPr="00172440">
              <w:rPr>
                <w:b/>
                <w:bCs/>
                <w:sz w:val="16"/>
                <w:szCs w:val="16"/>
              </w:rPr>
              <w:t>Дрвна маса после сече</w:t>
            </w:r>
          </w:p>
        </w:tc>
        <w:tc>
          <w:tcPr>
            <w:tcW w:w="0" w:type="auto"/>
            <w:gridSpan w:val="7"/>
            <w:vMerge w:val="restart"/>
            <w:tcBorders>
              <w:top w:val="single" w:sz="8" w:space="0" w:color="auto"/>
              <w:left w:val="single" w:sz="8" w:space="0" w:color="auto"/>
              <w:bottom w:val="single" w:sz="4" w:space="0" w:color="000000"/>
              <w:right w:val="single" w:sz="8" w:space="0" w:color="000000"/>
            </w:tcBorders>
            <w:shd w:val="clear" w:color="000000" w:fill="D9D9D9"/>
            <w:vAlign w:val="center"/>
            <w:hideMark/>
          </w:tcPr>
          <w:p w14:paraId="320257B3" w14:textId="77777777" w:rsidR="00172440" w:rsidRPr="00172440" w:rsidRDefault="00172440" w:rsidP="00172440">
            <w:pPr>
              <w:jc w:val="center"/>
              <w:rPr>
                <w:b/>
                <w:bCs/>
                <w:sz w:val="16"/>
                <w:szCs w:val="16"/>
                <w:lang w:val="ru-RU"/>
              </w:rPr>
            </w:pPr>
            <w:r w:rsidRPr="00172440">
              <w:rPr>
                <w:b/>
                <w:bCs/>
                <w:sz w:val="16"/>
                <w:szCs w:val="16"/>
                <w:lang w:val="ru-RU"/>
              </w:rPr>
              <w:t>5-то годишњи прираст на дрвну масу после сече</w:t>
            </w:r>
          </w:p>
        </w:tc>
        <w:tc>
          <w:tcPr>
            <w:tcW w:w="0" w:type="auto"/>
            <w:gridSpan w:val="7"/>
            <w:vMerge w:val="restart"/>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1EEB3C41" w14:textId="77777777" w:rsidR="00172440" w:rsidRPr="00172440" w:rsidRDefault="00172440" w:rsidP="00172440">
            <w:pPr>
              <w:jc w:val="center"/>
              <w:rPr>
                <w:b/>
                <w:bCs/>
                <w:sz w:val="16"/>
                <w:szCs w:val="16"/>
                <w:lang w:val="ru-RU"/>
              </w:rPr>
            </w:pPr>
            <w:r w:rsidRPr="00172440">
              <w:rPr>
                <w:b/>
                <w:bCs/>
                <w:sz w:val="16"/>
                <w:szCs w:val="16"/>
                <w:lang w:val="ru-RU"/>
              </w:rPr>
              <w:t>Дрвна маса на крају опходњице</w:t>
            </w:r>
          </w:p>
        </w:tc>
      </w:tr>
      <w:tr w:rsidR="00172440" w:rsidRPr="00DB1F24" w14:paraId="71022ACE" w14:textId="77777777" w:rsidTr="008375AE">
        <w:trPr>
          <w:trHeight w:val="244"/>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9EC321" w14:textId="77777777" w:rsidR="00172440" w:rsidRPr="00172440" w:rsidRDefault="00172440" w:rsidP="00172440">
            <w:pPr>
              <w:rPr>
                <w:b/>
                <w:bCs/>
                <w:sz w:val="16"/>
                <w:szCs w:val="16"/>
                <w:lang w:val="ru-RU"/>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65B08381" w14:textId="77777777" w:rsidR="00172440" w:rsidRPr="00172440" w:rsidRDefault="00172440" w:rsidP="00172440">
            <w:pPr>
              <w:rPr>
                <w:b/>
                <w:bCs/>
                <w:sz w:val="16"/>
                <w:szCs w:val="16"/>
                <w:lang w:val="ru-RU"/>
              </w:rPr>
            </w:pPr>
          </w:p>
        </w:tc>
        <w:tc>
          <w:tcPr>
            <w:tcW w:w="0" w:type="auto"/>
            <w:gridSpan w:val="7"/>
            <w:vMerge/>
            <w:tcBorders>
              <w:top w:val="single" w:sz="8" w:space="0" w:color="auto"/>
              <w:left w:val="single" w:sz="8" w:space="0" w:color="auto"/>
              <w:bottom w:val="single" w:sz="4" w:space="0" w:color="000000"/>
              <w:right w:val="single" w:sz="8" w:space="0" w:color="000000"/>
            </w:tcBorders>
            <w:vAlign w:val="center"/>
            <w:hideMark/>
          </w:tcPr>
          <w:p w14:paraId="3FB1E6BF" w14:textId="77777777" w:rsidR="00172440" w:rsidRPr="00172440" w:rsidRDefault="00172440" w:rsidP="00172440">
            <w:pPr>
              <w:rPr>
                <w:b/>
                <w:bCs/>
                <w:sz w:val="16"/>
                <w:szCs w:val="16"/>
                <w:lang w:val="ru-RU"/>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26EE0E7F" w14:textId="77777777" w:rsidR="00172440" w:rsidRPr="00172440" w:rsidRDefault="00172440" w:rsidP="00172440">
            <w:pPr>
              <w:rPr>
                <w:b/>
                <w:bCs/>
                <w:sz w:val="16"/>
                <w:szCs w:val="16"/>
                <w:lang w:val="ru-RU"/>
              </w:rPr>
            </w:pPr>
          </w:p>
        </w:tc>
        <w:tc>
          <w:tcPr>
            <w:tcW w:w="0" w:type="auto"/>
            <w:tcBorders>
              <w:top w:val="nil"/>
              <w:left w:val="nil"/>
              <w:bottom w:val="nil"/>
              <w:right w:val="nil"/>
            </w:tcBorders>
            <w:shd w:val="clear" w:color="auto" w:fill="auto"/>
            <w:noWrap/>
            <w:vAlign w:val="bottom"/>
            <w:hideMark/>
          </w:tcPr>
          <w:p w14:paraId="15AEE133" w14:textId="77777777" w:rsidR="00172440" w:rsidRPr="00172440" w:rsidRDefault="00172440" w:rsidP="00172440">
            <w:pPr>
              <w:jc w:val="center"/>
              <w:rPr>
                <w:b/>
                <w:bCs/>
                <w:sz w:val="16"/>
                <w:szCs w:val="16"/>
                <w:lang w:val="ru-RU"/>
              </w:rPr>
            </w:pPr>
          </w:p>
        </w:tc>
      </w:tr>
      <w:tr w:rsidR="00172440" w:rsidRPr="00DB1F24" w14:paraId="0E2079DE" w14:textId="77777777" w:rsidTr="008375AE">
        <w:trPr>
          <w:trHeight w:val="244"/>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311366" w14:textId="77777777" w:rsidR="00172440" w:rsidRPr="00172440" w:rsidRDefault="00172440" w:rsidP="00172440">
            <w:pPr>
              <w:rPr>
                <w:b/>
                <w:bCs/>
                <w:sz w:val="16"/>
                <w:szCs w:val="16"/>
                <w:lang w:val="ru-RU"/>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24C225EB" w14:textId="77777777" w:rsidR="00172440" w:rsidRPr="00172440" w:rsidRDefault="00172440" w:rsidP="00172440">
            <w:pPr>
              <w:rPr>
                <w:b/>
                <w:bCs/>
                <w:sz w:val="16"/>
                <w:szCs w:val="16"/>
                <w:lang w:val="ru-RU"/>
              </w:rPr>
            </w:pPr>
          </w:p>
        </w:tc>
        <w:tc>
          <w:tcPr>
            <w:tcW w:w="0" w:type="auto"/>
            <w:gridSpan w:val="7"/>
            <w:vMerge/>
            <w:tcBorders>
              <w:top w:val="single" w:sz="8" w:space="0" w:color="auto"/>
              <w:left w:val="single" w:sz="8" w:space="0" w:color="auto"/>
              <w:bottom w:val="single" w:sz="4" w:space="0" w:color="000000"/>
              <w:right w:val="single" w:sz="8" w:space="0" w:color="000000"/>
            </w:tcBorders>
            <w:vAlign w:val="center"/>
            <w:hideMark/>
          </w:tcPr>
          <w:p w14:paraId="47357792" w14:textId="77777777" w:rsidR="00172440" w:rsidRPr="00172440" w:rsidRDefault="00172440" w:rsidP="00172440">
            <w:pPr>
              <w:rPr>
                <w:b/>
                <w:bCs/>
                <w:sz w:val="16"/>
                <w:szCs w:val="16"/>
                <w:lang w:val="ru-RU"/>
              </w:rPr>
            </w:pPr>
          </w:p>
        </w:tc>
        <w:tc>
          <w:tcPr>
            <w:tcW w:w="0" w:type="auto"/>
            <w:gridSpan w:val="7"/>
            <w:vMerge/>
            <w:tcBorders>
              <w:top w:val="single" w:sz="8" w:space="0" w:color="auto"/>
              <w:left w:val="single" w:sz="8" w:space="0" w:color="auto"/>
              <w:bottom w:val="single" w:sz="4" w:space="0" w:color="auto"/>
              <w:right w:val="single" w:sz="8" w:space="0" w:color="000000"/>
            </w:tcBorders>
            <w:vAlign w:val="center"/>
            <w:hideMark/>
          </w:tcPr>
          <w:p w14:paraId="6938F5A7" w14:textId="77777777" w:rsidR="00172440" w:rsidRPr="00172440" w:rsidRDefault="00172440" w:rsidP="00172440">
            <w:pPr>
              <w:rPr>
                <w:b/>
                <w:bCs/>
                <w:sz w:val="16"/>
                <w:szCs w:val="16"/>
                <w:lang w:val="ru-RU"/>
              </w:rPr>
            </w:pPr>
          </w:p>
        </w:tc>
        <w:tc>
          <w:tcPr>
            <w:tcW w:w="0" w:type="auto"/>
            <w:tcBorders>
              <w:top w:val="nil"/>
              <w:left w:val="nil"/>
              <w:bottom w:val="nil"/>
              <w:right w:val="nil"/>
            </w:tcBorders>
            <w:shd w:val="clear" w:color="auto" w:fill="auto"/>
            <w:noWrap/>
            <w:vAlign w:val="bottom"/>
            <w:hideMark/>
          </w:tcPr>
          <w:p w14:paraId="4934EACC" w14:textId="77777777" w:rsidR="00172440" w:rsidRPr="00172440" w:rsidRDefault="00172440" w:rsidP="00172440">
            <w:pPr>
              <w:rPr>
                <w:lang w:val="ru-RU"/>
              </w:rPr>
            </w:pPr>
          </w:p>
        </w:tc>
      </w:tr>
      <w:tr w:rsidR="00172440" w:rsidRPr="00172440" w14:paraId="4BE4733A" w14:textId="77777777" w:rsidTr="008375AE">
        <w:trPr>
          <w:trHeight w:val="244"/>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EEFE064" w14:textId="77777777" w:rsidR="00172440" w:rsidRPr="00172440" w:rsidRDefault="00172440" w:rsidP="00172440">
            <w:pPr>
              <w:rPr>
                <w:b/>
                <w:bCs/>
                <w:sz w:val="16"/>
                <w:szCs w:val="16"/>
                <w:lang w:val="ru-RU"/>
              </w:rPr>
            </w:pPr>
          </w:p>
        </w:tc>
        <w:tc>
          <w:tcPr>
            <w:tcW w:w="0" w:type="auto"/>
            <w:tcBorders>
              <w:top w:val="nil"/>
              <w:left w:val="nil"/>
              <w:bottom w:val="single" w:sz="4" w:space="0" w:color="auto"/>
              <w:right w:val="single" w:sz="4" w:space="0" w:color="auto"/>
            </w:tcBorders>
            <w:shd w:val="clear" w:color="000000" w:fill="D9D9D9"/>
            <w:noWrap/>
            <w:vAlign w:val="bottom"/>
            <w:hideMark/>
          </w:tcPr>
          <w:p w14:paraId="23800C49" w14:textId="77777777" w:rsidR="00172440" w:rsidRPr="00172440" w:rsidRDefault="00172440" w:rsidP="00172440">
            <w:pPr>
              <w:jc w:val="center"/>
              <w:rPr>
                <w:b/>
                <w:bCs/>
                <w:sz w:val="16"/>
                <w:szCs w:val="16"/>
              </w:rPr>
            </w:pPr>
            <w:r w:rsidRPr="00172440">
              <w:rPr>
                <w:b/>
                <w:bCs/>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02640997" w14:textId="77777777" w:rsidR="00172440" w:rsidRPr="00172440" w:rsidRDefault="00172440" w:rsidP="00172440">
            <w:pPr>
              <w:jc w:val="center"/>
              <w:rPr>
                <w:b/>
                <w:bCs/>
                <w:sz w:val="16"/>
                <w:szCs w:val="16"/>
              </w:rPr>
            </w:pPr>
            <w:r w:rsidRPr="00172440">
              <w:rPr>
                <w:b/>
                <w:bCs/>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52D09AC1" w14:textId="77777777" w:rsidR="00172440" w:rsidRPr="00172440" w:rsidRDefault="00172440" w:rsidP="00172440">
            <w:pPr>
              <w:jc w:val="center"/>
              <w:rPr>
                <w:b/>
                <w:bCs/>
                <w:sz w:val="16"/>
                <w:szCs w:val="16"/>
              </w:rPr>
            </w:pPr>
            <w:r w:rsidRPr="00172440">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7CDC119" w14:textId="77777777" w:rsidR="00172440" w:rsidRPr="00172440" w:rsidRDefault="00172440" w:rsidP="00172440">
            <w:pPr>
              <w:jc w:val="center"/>
              <w:rPr>
                <w:b/>
                <w:bCs/>
                <w:sz w:val="16"/>
                <w:szCs w:val="16"/>
              </w:rPr>
            </w:pPr>
            <w:r w:rsidRPr="00172440">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1B75A48A" w14:textId="77777777" w:rsidR="00172440" w:rsidRPr="00172440" w:rsidRDefault="00172440" w:rsidP="00172440">
            <w:pPr>
              <w:jc w:val="center"/>
              <w:rPr>
                <w:b/>
                <w:bCs/>
                <w:sz w:val="16"/>
                <w:szCs w:val="16"/>
              </w:rPr>
            </w:pPr>
            <w:r w:rsidRPr="00172440">
              <w:rPr>
                <w:b/>
                <w:bCs/>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0B360E6A" w14:textId="77777777" w:rsidR="00172440" w:rsidRPr="00172440" w:rsidRDefault="00172440" w:rsidP="00172440">
            <w:pPr>
              <w:jc w:val="center"/>
              <w:rPr>
                <w:b/>
                <w:bCs/>
                <w:sz w:val="16"/>
                <w:szCs w:val="16"/>
              </w:rPr>
            </w:pPr>
            <w:r w:rsidRPr="00172440">
              <w:rPr>
                <w:b/>
                <w:bCs/>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33D3A88A" w14:textId="77777777" w:rsidR="00172440" w:rsidRPr="00172440" w:rsidRDefault="00172440" w:rsidP="00172440">
            <w:pPr>
              <w:jc w:val="center"/>
              <w:rPr>
                <w:b/>
                <w:bCs/>
                <w:sz w:val="16"/>
                <w:szCs w:val="16"/>
              </w:rPr>
            </w:pPr>
            <w:r w:rsidRPr="00172440">
              <w:rPr>
                <w:b/>
                <w:bCs/>
                <w:sz w:val="16"/>
                <w:szCs w:val="16"/>
              </w:rPr>
              <w:t>Свега</w:t>
            </w:r>
          </w:p>
        </w:tc>
        <w:tc>
          <w:tcPr>
            <w:tcW w:w="0" w:type="auto"/>
            <w:tcBorders>
              <w:top w:val="nil"/>
              <w:left w:val="nil"/>
              <w:bottom w:val="single" w:sz="4" w:space="0" w:color="auto"/>
              <w:right w:val="single" w:sz="4" w:space="0" w:color="auto"/>
            </w:tcBorders>
            <w:shd w:val="clear" w:color="000000" w:fill="D9D9D9"/>
            <w:noWrap/>
            <w:vAlign w:val="bottom"/>
            <w:hideMark/>
          </w:tcPr>
          <w:p w14:paraId="59F57A2B" w14:textId="77777777" w:rsidR="00172440" w:rsidRPr="00172440" w:rsidRDefault="00172440" w:rsidP="00172440">
            <w:pPr>
              <w:jc w:val="center"/>
              <w:rPr>
                <w:b/>
                <w:bCs/>
                <w:sz w:val="16"/>
                <w:szCs w:val="16"/>
              </w:rPr>
            </w:pPr>
            <w:r w:rsidRPr="00172440">
              <w:rPr>
                <w:b/>
                <w:bCs/>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395C9AC3" w14:textId="77777777" w:rsidR="00172440" w:rsidRPr="00172440" w:rsidRDefault="00172440" w:rsidP="00172440">
            <w:pPr>
              <w:jc w:val="center"/>
              <w:rPr>
                <w:b/>
                <w:bCs/>
                <w:sz w:val="16"/>
                <w:szCs w:val="16"/>
              </w:rPr>
            </w:pPr>
            <w:r w:rsidRPr="00172440">
              <w:rPr>
                <w:b/>
                <w:bCs/>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30AA0E32" w14:textId="77777777" w:rsidR="00172440" w:rsidRPr="00172440" w:rsidRDefault="00172440" w:rsidP="00172440">
            <w:pPr>
              <w:jc w:val="center"/>
              <w:rPr>
                <w:b/>
                <w:bCs/>
                <w:sz w:val="16"/>
                <w:szCs w:val="16"/>
              </w:rPr>
            </w:pPr>
            <w:r w:rsidRPr="00172440">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6EF6876" w14:textId="77777777" w:rsidR="00172440" w:rsidRPr="00172440" w:rsidRDefault="00172440" w:rsidP="00172440">
            <w:pPr>
              <w:jc w:val="center"/>
              <w:rPr>
                <w:b/>
                <w:bCs/>
                <w:sz w:val="16"/>
                <w:szCs w:val="16"/>
              </w:rPr>
            </w:pPr>
            <w:r w:rsidRPr="00172440">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987379B" w14:textId="77777777" w:rsidR="00172440" w:rsidRPr="00172440" w:rsidRDefault="00172440" w:rsidP="00172440">
            <w:pPr>
              <w:jc w:val="center"/>
              <w:rPr>
                <w:b/>
                <w:bCs/>
                <w:sz w:val="16"/>
                <w:szCs w:val="16"/>
              </w:rPr>
            </w:pPr>
            <w:r w:rsidRPr="00172440">
              <w:rPr>
                <w:b/>
                <w:bCs/>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436D0CC0" w14:textId="77777777" w:rsidR="00172440" w:rsidRPr="00172440" w:rsidRDefault="00172440" w:rsidP="00172440">
            <w:pPr>
              <w:jc w:val="center"/>
              <w:rPr>
                <w:b/>
                <w:bCs/>
                <w:sz w:val="16"/>
                <w:szCs w:val="16"/>
              </w:rPr>
            </w:pPr>
            <w:r w:rsidRPr="00172440">
              <w:rPr>
                <w:b/>
                <w:bCs/>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498EFA9D" w14:textId="77777777" w:rsidR="00172440" w:rsidRPr="00172440" w:rsidRDefault="00172440" w:rsidP="00172440">
            <w:pPr>
              <w:jc w:val="center"/>
              <w:rPr>
                <w:b/>
                <w:bCs/>
                <w:sz w:val="16"/>
                <w:szCs w:val="16"/>
              </w:rPr>
            </w:pPr>
            <w:r w:rsidRPr="00172440">
              <w:rPr>
                <w:b/>
                <w:bCs/>
                <w:sz w:val="16"/>
                <w:szCs w:val="16"/>
              </w:rPr>
              <w:t>Свега</w:t>
            </w:r>
          </w:p>
        </w:tc>
        <w:tc>
          <w:tcPr>
            <w:tcW w:w="0" w:type="auto"/>
            <w:tcBorders>
              <w:top w:val="nil"/>
              <w:left w:val="nil"/>
              <w:bottom w:val="single" w:sz="4" w:space="0" w:color="auto"/>
              <w:right w:val="single" w:sz="4" w:space="0" w:color="auto"/>
            </w:tcBorders>
            <w:shd w:val="clear" w:color="000000" w:fill="D9D9D9"/>
            <w:noWrap/>
            <w:vAlign w:val="bottom"/>
            <w:hideMark/>
          </w:tcPr>
          <w:p w14:paraId="0D314336" w14:textId="77777777" w:rsidR="00172440" w:rsidRPr="00172440" w:rsidRDefault="00172440" w:rsidP="00172440">
            <w:pPr>
              <w:jc w:val="center"/>
              <w:rPr>
                <w:b/>
                <w:bCs/>
                <w:sz w:val="16"/>
                <w:szCs w:val="16"/>
              </w:rPr>
            </w:pPr>
            <w:r w:rsidRPr="00172440">
              <w:rPr>
                <w:b/>
                <w:bCs/>
                <w:sz w:val="16"/>
                <w:szCs w:val="16"/>
              </w:rPr>
              <w:t>Буква</w:t>
            </w:r>
          </w:p>
        </w:tc>
        <w:tc>
          <w:tcPr>
            <w:tcW w:w="0" w:type="auto"/>
            <w:tcBorders>
              <w:top w:val="nil"/>
              <w:left w:val="nil"/>
              <w:bottom w:val="single" w:sz="4" w:space="0" w:color="auto"/>
              <w:right w:val="single" w:sz="4" w:space="0" w:color="auto"/>
            </w:tcBorders>
            <w:shd w:val="clear" w:color="000000" w:fill="D9D9D9"/>
            <w:noWrap/>
            <w:vAlign w:val="bottom"/>
            <w:hideMark/>
          </w:tcPr>
          <w:p w14:paraId="35EC30DB" w14:textId="77777777" w:rsidR="00172440" w:rsidRPr="00172440" w:rsidRDefault="00172440" w:rsidP="00172440">
            <w:pPr>
              <w:jc w:val="center"/>
              <w:rPr>
                <w:b/>
                <w:bCs/>
                <w:sz w:val="16"/>
                <w:szCs w:val="16"/>
              </w:rPr>
            </w:pPr>
            <w:r w:rsidRPr="00172440">
              <w:rPr>
                <w:b/>
                <w:bCs/>
                <w:sz w:val="16"/>
                <w:szCs w:val="16"/>
              </w:rPr>
              <w:t>Јела</w:t>
            </w:r>
          </w:p>
        </w:tc>
        <w:tc>
          <w:tcPr>
            <w:tcW w:w="0" w:type="auto"/>
            <w:tcBorders>
              <w:top w:val="nil"/>
              <w:left w:val="nil"/>
              <w:bottom w:val="single" w:sz="4" w:space="0" w:color="auto"/>
              <w:right w:val="single" w:sz="4" w:space="0" w:color="auto"/>
            </w:tcBorders>
            <w:shd w:val="clear" w:color="000000" w:fill="D9D9D9"/>
            <w:noWrap/>
            <w:vAlign w:val="bottom"/>
            <w:hideMark/>
          </w:tcPr>
          <w:p w14:paraId="411B0AEA" w14:textId="77777777" w:rsidR="00172440" w:rsidRPr="00172440" w:rsidRDefault="00172440" w:rsidP="00172440">
            <w:pPr>
              <w:jc w:val="center"/>
              <w:rPr>
                <w:b/>
                <w:bCs/>
                <w:sz w:val="16"/>
                <w:szCs w:val="16"/>
              </w:rPr>
            </w:pPr>
            <w:r w:rsidRPr="00172440">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457E862E" w14:textId="77777777" w:rsidR="00172440" w:rsidRPr="00172440" w:rsidRDefault="00172440" w:rsidP="00172440">
            <w:pPr>
              <w:jc w:val="center"/>
              <w:rPr>
                <w:b/>
                <w:bCs/>
                <w:sz w:val="16"/>
                <w:szCs w:val="16"/>
              </w:rPr>
            </w:pPr>
            <w:r w:rsidRPr="00172440">
              <w:rPr>
                <w:b/>
                <w:b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1EE5E04" w14:textId="77777777" w:rsidR="00172440" w:rsidRPr="00172440" w:rsidRDefault="00172440" w:rsidP="00172440">
            <w:pPr>
              <w:jc w:val="center"/>
              <w:rPr>
                <w:b/>
                <w:bCs/>
                <w:sz w:val="16"/>
                <w:szCs w:val="16"/>
              </w:rPr>
            </w:pPr>
            <w:r w:rsidRPr="00172440">
              <w:rPr>
                <w:b/>
                <w:bCs/>
                <w:sz w:val="16"/>
                <w:szCs w:val="16"/>
              </w:rPr>
              <w:t>Ол.</w:t>
            </w:r>
          </w:p>
        </w:tc>
        <w:tc>
          <w:tcPr>
            <w:tcW w:w="0" w:type="auto"/>
            <w:tcBorders>
              <w:top w:val="nil"/>
              <w:left w:val="nil"/>
              <w:bottom w:val="single" w:sz="4" w:space="0" w:color="auto"/>
              <w:right w:val="single" w:sz="4" w:space="0" w:color="auto"/>
            </w:tcBorders>
            <w:shd w:val="clear" w:color="000000" w:fill="D9D9D9"/>
            <w:noWrap/>
            <w:vAlign w:val="bottom"/>
            <w:hideMark/>
          </w:tcPr>
          <w:p w14:paraId="509987FC" w14:textId="77777777" w:rsidR="00172440" w:rsidRPr="00172440" w:rsidRDefault="00172440" w:rsidP="00172440">
            <w:pPr>
              <w:jc w:val="center"/>
              <w:rPr>
                <w:b/>
                <w:bCs/>
                <w:sz w:val="16"/>
                <w:szCs w:val="16"/>
              </w:rPr>
            </w:pPr>
            <w:r w:rsidRPr="00172440">
              <w:rPr>
                <w:b/>
                <w:bCs/>
                <w:sz w:val="16"/>
                <w:szCs w:val="16"/>
              </w:rPr>
              <w:t>Оч.</w:t>
            </w:r>
          </w:p>
        </w:tc>
        <w:tc>
          <w:tcPr>
            <w:tcW w:w="0" w:type="auto"/>
            <w:tcBorders>
              <w:top w:val="nil"/>
              <w:left w:val="nil"/>
              <w:bottom w:val="single" w:sz="4" w:space="0" w:color="auto"/>
              <w:right w:val="single" w:sz="8" w:space="0" w:color="auto"/>
            </w:tcBorders>
            <w:shd w:val="clear" w:color="000000" w:fill="D9D9D9"/>
            <w:noWrap/>
            <w:vAlign w:val="bottom"/>
            <w:hideMark/>
          </w:tcPr>
          <w:p w14:paraId="2D02A1CB" w14:textId="77777777" w:rsidR="00172440" w:rsidRPr="00172440" w:rsidRDefault="00172440" w:rsidP="00172440">
            <w:pPr>
              <w:jc w:val="center"/>
              <w:rPr>
                <w:b/>
                <w:bCs/>
                <w:sz w:val="16"/>
                <w:szCs w:val="16"/>
              </w:rPr>
            </w:pPr>
            <w:r w:rsidRPr="00172440">
              <w:rPr>
                <w:b/>
                <w:bCs/>
                <w:sz w:val="16"/>
                <w:szCs w:val="16"/>
              </w:rPr>
              <w:t>Свега</w:t>
            </w:r>
          </w:p>
        </w:tc>
        <w:tc>
          <w:tcPr>
            <w:tcW w:w="0" w:type="auto"/>
            <w:vAlign w:val="center"/>
            <w:hideMark/>
          </w:tcPr>
          <w:p w14:paraId="5905BB04" w14:textId="77777777" w:rsidR="00172440" w:rsidRPr="00172440" w:rsidRDefault="00172440" w:rsidP="00172440"/>
        </w:tc>
      </w:tr>
      <w:tr w:rsidR="00172440" w:rsidRPr="00172440" w14:paraId="2246347B" w14:textId="77777777" w:rsidTr="008375AE">
        <w:trPr>
          <w:trHeight w:val="256"/>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254BB1" w14:textId="77777777" w:rsidR="00172440" w:rsidRPr="00172440" w:rsidRDefault="00172440" w:rsidP="00172440">
            <w:pPr>
              <w:rPr>
                <w:b/>
                <w:bCs/>
                <w:sz w:val="16"/>
                <w:szCs w:val="16"/>
              </w:rPr>
            </w:pPr>
          </w:p>
        </w:tc>
        <w:tc>
          <w:tcPr>
            <w:tcW w:w="0" w:type="auto"/>
            <w:gridSpan w:val="7"/>
            <w:tcBorders>
              <w:top w:val="single" w:sz="4" w:space="0" w:color="auto"/>
              <w:left w:val="nil"/>
              <w:bottom w:val="single" w:sz="8" w:space="0" w:color="auto"/>
              <w:right w:val="single" w:sz="8" w:space="0" w:color="000000"/>
            </w:tcBorders>
            <w:shd w:val="clear" w:color="000000" w:fill="D9D9D9"/>
            <w:noWrap/>
            <w:vAlign w:val="bottom"/>
            <w:hideMark/>
          </w:tcPr>
          <w:p w14:paraId="2FD5940D" w14:textId="77777777" w:rsidR="00172440" w:rsidRPr="00172440" w:rsidRDefault="00172440" w:rsidP="00172440">
            <w:pPr>
              <w:jc w:val="center"/>
              <w:rPr>
                <w:b/>
                <w:bCs/>
                <w:sz w:val="16"/>
                <w:szCs w:val="16"/>
              </w:rPr>
            </w:pPr>
            <w:r w:rsidRPr="00172440">
              <w:rPr>
                <w:b/>
                <w:bCs/>
                <w:sz w:val="16"/>
                <w:szCs w:val="16"/>
              </w:rPr>
              <w:t>m3</w:t>
            </w:r>
          </w:p>
        </w:tc>
        <w:tc>
          <w:tcPr>
            <w:tcW w:w="0" w:type="auto"/>
            <w:gridSpan w:val="7"/>
            <w:tcBorders>
              <w:top w:val="single" w:sz="4" w:space="0" w:color="auto"/>
              <w:left w:val="nil"/>
              <w:bottom w:val="single" w:sz="8" w:space="0" w:color="auto"/>
              <w:right w:val="single" w:sz="8" w:space="0" w:color="000000"/>
            </w:tcBorders>
            <w:shd w:val="clear" w:color="000000" w:fill="D9D9D9"/>
            <w:noWrap/>
            <w:vAlign w:val="bottom"/>
            <w:hideMark/>
          </w:tcPr>
          <w:p w14:paraId="2F9D8CE4" w14:textId="77777777" w:rsidR="00172440" w:rsidRPr="00172440" w:rsidRDefault="00172440" w:rsidP="00172440">
            <w:pPr>
              <w:jc w:val="center"/>
              <w:rPr>
                <w:b/>
                <w:bCs/>
                <w:sz w:val="16"/>
                <w:szCs w:val="16"/>
              </w:rPr>
            </w:pPr>
            <w:r w:rsidRPr="00172440">
              <w:rPr>
                <w:b/>
                <w:bCs/>
                <w:sz w:val="16"/>
                <w:szCs w:val="16"/>
              </w:rPr>
              <w:t>m3</w:t>
            </w:r>
          </w:p>
        </w:tc>
        <w:tc>
          <w:tcPr>
            <w:tcW w:w="0" w:type="auto"/>
            <w:gridSpan w:val="7"/>
            <w:tcBorders>
              <w:top w:val="single" w:sz="4" w:space="0" w:color="auto"/>
              <w:left w:val="nil"/>
              <w:bottom w:val="single" w:sz="8" w:space="0" w:color="auto"/>
              <w:right w:val="single" w:sz="8" w:space="0" w:color="000000"/>
            </w:tcBorders>
            <w:shd w:val="clear" w:color="000000" w:fill="D9D9D9"/>
            <w:noWrap/>
            <w:vAlign w:val="bottom"/>
            <w:hideMark/>
          </w:tcPr>
          <w:p w14:paraId="4A32DC52" w14:textId="77777777" w:rsidR="00172440" w:rsidRPr="00172440" w:rsidRDefault="00172440" w:rsidP="00172440">
            <w:pPr>
              <w:jc w:val="center"/>
              <w:rPr>
                <w:b/>
                <w:bCs/>
                <w:sz w:val="16"/>
                <w:szCs w:val="16"/>
              </w:rPr>
            </w:pPr>
            <w:r w:rsidRPr="00172440">
              <w:rPr>
                <w:b/>
                <w:bCs/>
                <w:sz w:val="16"/>
                <w:szCs w:val="16"/>
              </w:rPr>
              <w:t>m3</w:t>
            </w:r>
          </w:p>
        </w:tc>
        <w:tc>
          <w:tcPr>
            <w:tcW w:w="0" w:type="auto"/>
            <w:vAlign w:val="center"/>
            <w:hideMark/>
          </w:tcPr>
          <w:p w14:paraId="1C3B194C" w14:textId="77777777" w:rsidR="00172440" w:rsidRPr="00172440" w:rsidRDefault="00172440" w:rsidP="00172440"/>
        </w:tc>
      </w:tr>
      <w:tr w:rsidR="00172440" w:rsidRPr="00172440" w14:paraId="614AF62D"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A580B2D" w14:textId="77777777" w:rsidR="00172440" w:rsidRPr="00172440" w:rsidRDefault="00172440" w:rsidP="00172440">
            <w:pPr>
              <w:jc w:val="center"/>
              <w:rPr>
                <w:sz w:val="16"/>
                <w:szCs w:val="16"/>
              </w:rPr>
            </w:pPr>
            <w:r w:rsidRPr="00172440">
              <w:rPr>
                <w:sz w:val="16"/>
                <w:szCs w:val="16"/>
              </w:rPr>
              <w:t>2/c</w:t>
            </w:r>
          </w:p>
        </w:tc>
        <w:tc>
          <w:tcPr>
            <w:tcW w:w="0" w:type="auto"/>
            <w:tcBorders>
              <w:top w:val="nil"/>
              <w:left w:val="nil"/>
              <w:bottom w:val="single" w:sz="4" w:space="0" w:color="auto"/>
              <w:right w:val="single" w:sz="4" w:space="0" w:color="auto"/>
            </w:tcBorders>
            <w:shd w:val="clear" w:color="auto" w:fill="auto"/>
            <w:noWrap/>
            <w:vAlign w:val="bottom"/>
            <w:hideMark/>
          </w:tcPr>
          <w:p w14:paraId="1EB1BBE7" w14:textId="77777777" w:rsidR="00172440" w:rsidRPr="00172440" w:rsidRDefault="00172440" w:rsidP="00172440">
            <w:pPr>
              <w:jc w:val="center"/>
              <w:rPr>
                <w:sz w:val="16"/>
                <w:szCs w:val="16"/>
              </w:rPr>
            </w:pPr>
            <w:r w:rsidRPr="00172440">
              <w:rPr>
                <w:sz w:val="16"/>
                <w:szCs w:val="16"/>
              </w:rPr>
              <w:t>143.8</w:t>
            </w:r>
          </w:p>
        </w:tc>
        <w:tc>
          <w:tcPr>
            <w:tcW w:w="0" w:type="auto"/>
            <w:tcBorders>
              <w:top w:val="nil"/>
              <w:left w:val="nil"/>
              <w:bottom w:val="single" w:sz="4" w:space="0" w:color="auto"/>
              <w:right w:val="single" w:sz="4" w:space="0" w:color="auto"/>
            </w:tcBorders>
            <w:shd w:val="clear" w:color="auto" w:fill="auto"/>
            <w:noWrap/>
            <w:vAlign w:val="bottom"/>
            <w:hideMark/>
          </w:tcPr>
          <w:p w14:paraId="23825ED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7C3FD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AA9CC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4D97E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C913F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0FDA87" w14:textId="77777777" w:rsidR="00172440" w:rsidRPr="00172440" w:rsidRDefault="00172440" w:rsidP="00172440">
            <w:pPr>
              <w:jc w:val="center"/>
              <w:rPr>
                <w:sz w:val="16"/>
                <w:szCs w:val="16"/>
              </w:rPr>
            </w:pPr>
            <w:r w:rsidRPr="00172440">
              <w:rPr>
                <w:sz w:val="16"/>
                <w:szCs w:val="16"/>
              </w:rPr>
              <w:t>143.8</w:t>
            </w:r>
          </w:p>
        </w:tc>
        <w:tc>
          <w:tcPr>
            <w:tcW w:w="0" w:type="auto"/>
            <w:tcBorders>
              <w:top w:val="nil"/>
              <w:left w:val="nil"/>
              <w:bottom w:val="single" w:sz="4" w:space="0" w:color="auto"/>
              <w:right w:val="single" w:sz="4" w:space="0" w:color="auto"/>
            </w:tcBorders>
            <w:shd w:val="clear" w:color="auto" w:fill="auto"/>
            <w:noWrap/>
            <w:vAlign w:val="bottom"/>
            <w:hideMark/>
          </w:tcPr>
          <w:p w14:paraId="1B3F20D2" w14:textId="77777777" w:rsidR="00172440" w:rsidRPr="00172440" w:rsidRDefault="00172440" w:rsidP="00172440">
            <w:pPr>
              <w:jc w:val="center"/>
              <w:rPr>
                <w:sz w:val="16"/>
                <w:szCs w:val="16"/>
              </w:rPr>
            </w:pPr>
            <w:r w:rsidRPr="00172440">
              <w:rPr>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14:paraId="5FDADF78" w14:textId="77777777" w:rsidR="00172440" w:rsidRPr="00172440" w:rsidRDefault="00172440" w:rsidP="00172440">
            <w:pPr>
              <w:jc w:val="center"/>
              <w:rPr>
                <w:sz w:val="16"/>
                <w:szCs w:val="16"/>
              </w:rPr>
            </w:pPr>
            <w:r w:rsidRPr="00172440">
              <w:rPr>
                <w:sz w:val="16"/>
                <w:szCs w:val="16"/>
              </w:rPr>
              <w:t>#DIV/0!</w:t>
            </w:r>
          </w:p>
        </w:tc>
        <w:tc>
          <w:tcPr>
            <w:tcW w:w="0" w:type="auto"/>
            <w:tcBorders>
              <w:top w:val="nil"/>
              <w:left w:val="nil"/>
              <w:bottom w:val="single" w:sz="4" w:space="0" w:color="auto"/>
              <w:right w:val="single" w:sz="4" w:space="0" w:color="auto"/>
            </w:tcBorders>
            <w:shd w:val="clear" w:color="auto" w:fill="auto"/>
            <w:noWrap/>
            <w:vAlign w:val="bottom"/>
            <w:hideMark/>
          </w:tcPr>
          <w:p w14:paraId="6ABBEDD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A1070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96BBC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ADC7C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D545D9" w14:textId="77777777" w:rsidR="00172440" w:rsidRPr="00172440" w:rsidRDefault="00172440" w:rsidP="00172440">
            <w:pPr>
              <w:jc w:val="center"/>
              <w:rPr>
                <w:sz w:val="16"/>
                <w:szCs w:val="16"/>
              </w:rPr>
            </w:pPr>
            <w:r w:rsidRPr="00172440">
              <w:rPr>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14:paraId="4CE59715" w14:textId="77777777" w:rsidR="00172440" w:rsidRPr="00172440" w:rsidRDefault="00172440" w:rsidP="00172440">
            <w:pPr>
              <w:jc w:val="center"/>
              <w:rPr>
                <w:sz w:val="16"/>
                <w:szCs w:val="16"/>
              </w:rPr>
            </w:pPr>
            <w:r w:rsidRPr="00172440">
              <w:rPr>
                <w:sz w:val="16"/>
                <w:szCs w:val="16"/>
              </w:rPr>
              <w:t>160.4</w:t>
            </w:r>
          </w:p>
        </w:tc>
        <w:tc>
          <w:tcPr>
            <w:tcW w:w="0" w:type="auto"/>
            <w:tcBorders>
              <w:top w:val="nil"/>
              <w:left w:val="nil"/>
              <w:bottom w:val="single" w:sz="4" w:space="0" w:color="auto"/>
              <w:right w:val="single" w:sz="4" w:space="0" w:color="auto"/>
            </w:tcBorders>
            <w:shd w:val="clear" w:color="auto" w:fill="auto"/>
            <w:noWrap/>
            <w:vAlign w:val="bottom"/>
            <w:hideMark/>
          </w:tcPr>
          <w:p w14:paraId="1EE1E73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6FA94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BDFE8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D9826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6CF76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A5BC431" w14:textId="77777777" w:rsidR="00172440" w:rsidRPr="00172440" w:rsidRDefault="00172440" w:rsidP="00172440">
            <w:pPr>
              <w:jc w:val="center"/>
              <w:rPr>
                <w:sz w:val="16"/>
                <w:szCs w:val="16"/>
              </w:rPr>
            </w:pPr>
            <w:r w:rsidRPr="00172440">
              <w:rPr>
                <w:sz w:val="16"/>
                <w:szCs w:val="16"/>
              </w:rPr>
              <w:t>160.4</w:t>
            </w:r>
          </w:p>
        </w:tc>
        <w:tc>
          <w:tcPr>
            <w:tcW w:w="0" w:type="auto"/>
            <w:vAlign w:val="center"/>
            <w:hideMark/>
          </w:tcPr>
          <w:p w14:paraId="0D82783A" w14:textId="77777777" w:rsidR="00172440" w:rsidRPr="00172440" w:rsidRDefault="00172440" w:rsidP="00172440"/>
        </w:tc>
      </w:tr>
      <w:tr w:rsidR="00172440" w:rsidRPr="00172440" w14:paraId="01A68EB5"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3D30387" w14:textId="77777777" w:rsidR="00172440" w:rsidRPr="00172440" w:rsidRDefault="00172440" w:rsidP="00172440">
            <w:pPr>
              <w:jc w:val="center"/>
              <w:rPr>
                <w:sz w:val="16"/>
                <w:szCs w:val="16"/>
              </w:rPr>
            </w:pPr>
            <w:r w:rsidRPr="00172440">
              <w:rPr>
                <w:sz w:val="16"/>
                <w:szCs w:val="16"/>
              </w:rPr>
              <w:t>5/c</w:t>
            </w:r>
          </w:p>
        </w:tc>
        <w:tc>
          <w:tcPr>
            <w:tcW w:w="0" w:type="auto"/>
            <w:tcBorders>
              <w:top w:val="nil"/>
              <w:left w:val="nil"/>
              <w:bottom w:val="single" w:sz="4" w:space="0" w:color="auto"/>
              <w:right w:val="single" w:sz="4" w:space="0" w:color="auto"/>
            </w:tcBorders>
            <w:shd w:val="clear" w:color="auto" w:fill="auto"/>
            <w:noWrap/>
            <w:vAlign w:val="bottom"/>
            <w:hideMark/>
          </w:tcPr>
          <w:p w14:paraId="213B0A17" w14:textId="77777777" w:rsidR="00172440" w:rsidRPr="00172440" w:rsidRDefault="00172440" w:rsidP="00172440">
            <w:pPr>
              <w:jc w:val="center"/>
              <w:rPr>
                <w:sz w:val="16"/>
                <w:szCs w:val="16"/>
              </w:rPr>
            </w:pPr>
            <w:r w:rsidRPr="00172440">
              <w:rPr>
                <w:sz w:val="16"/>
                <w:szCs w:val="16"/>
              </w:rPr>
              <w:t>263.2</w:t>
            </w:r>
          </w:p>
        </w:tc>
        <w:tc>
          <w:tcPr>
            <w:tcW w:w="0" w:type="auto"/>
            <w:tcBorders>
              <w:top w:val="nil"/>
              <w:left w:val="nil"/>
              <w:bottom w:val="single" w:sz="4" w:space="0" w:color="auto"/>
              <w:right w:val="single" w:sz="4" w:space="0" w:color="auto"/>
            </w:tcBorders>
            <w:shd w:val="clear" w:color="auto" w:fill="auto"/>
            <w:noWrap/>
            <w:vAlign w:val="bottom"/>
            <w:hideMark/>
          </w:tcPr>
          <w:p w14:paraId="70FEE919" w14:textId="77777777" w:rsidR="00172440" w:rsidRPr="00172440" w:rsidRDefault="00172440" w:rsidP="00172440">
            <w:pPr>
              <w:jc w:val="center"/>
              <w:rPr>
                <w:sz w:val="16"/>
                <w:szCs w:val="16"/>
              </w:rPr>
            </w:pPr>
            <w:r w:rsidRPr="00172440">
              <w:rPr>
                <w:sz w:val="16"/>
                <w:szCs w:val="16"/>
              </w:rPr>
              <w:t>70.5</w:t>
            </w:r>
          </w:p>
        </w:tc>
        <w:tc>
          <w:tcPr>
            <w:tcW w:w="0" w:type="auto"/>
            <w:tcBorders>
              <w:top w:val="nil"/>
              <w:left w:val="nil"/>
              <w:bottom w:val="single" w:sz="4" w:space="0" w:color="auto"/>
              <w:right w:val="single" w:sz="4" w:space="0" w:color="auto"/>
            </w:tcBorders>
            <w:shd w:val="clear" w:color="auto" w:fill="auto"/>
            <w:noWrap/>
            <w:vAlign w:val="bottom"/>
            <w:hideMark/>
          </w:tcPr>
          <w:p w14:paraId="7E414EA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725BB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35649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61621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FC75F5" w14:textId="77777777" w:rsidR="00172440" w:rsidRPr="00172440" w:rsidRDefault="00172440" w:rsidP="00172440">
            <w:pPr>
              <w:jc w:val="center"/>
              <w:rPr>
                <w:sz w:val="16"/>
                <w:szCs w:val="16"/>
              </w:rPr>
            </w:pPr>
            <w:r w:rsidRPr="00172440">
              <w:rPr>
                <w:sz w:val="16"/>
                <w:szCs w:val="16"/>
              </w:rPr>
              <w:t>333.7</w:t>
            </w:r>
          </w:p>
        </w:tc>
        <w:tc>
          <w:tcPr>
            <w:tcW w:w="0" w:type="auto"/>
            <w:tcBorders>
              <w:top w:val="nil"/>
              <w:left w:val="nil"/>
              <w:bottom w:val="single" w:sz="4" w:space="0" w:color="auto"/>
              <w:right w:val="single" w:sz="4" w:space="0" w:color="auto"/>
            </w:tcBorders>
            <w:shd w:val="clear" w:color="auto" w:fill="auto"/>
            <w:noWrap/>
            <w:vAlign w:val="bottom"/>
            <w:hideMark/>
          </w:tcPr>
          <w:p w14:paraId="4D45EDF4" w14:textId="77777777" w:rsidR="00172440" w:rsidRPr="00172440" w:rsidRDefault="00172440" w:rsidP="00172440">
            <w:pPr>
              <w:jc w:val="center"/>
              <w:rPr>
                <w:sz w:val="16"/>
                <w:szCs w:val="16"/>
              </w:rPr>
            </w:pPr>
            <w:r w:rsidRPr="00172440">
              <w:rPr>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14:paraId="0EC67B18" w14:textId="77777777" w:rsidR="00172440" w:rsidRPr="00172440" w:rsidRDefault="00172440" w:rsidP="00172440">
            <w:pPr>
              <w:jc w:val="center"/>
              <w:rPr>
                <w:sz w:val="16"/>
                <w:szCs w:val="16"/>
              </w:rPr>
            </w:pPr>
            <w:r w:rsidRPr="00172440">
              <w:rPr>
                <w:sz w:val="16"/>
                <w:szCs w:val="16"/>
              </w:rPr>
              <w:t>8.4</w:t>
            </w:r>
          </w:p>
        </w:tc>
        <w:tc>
          <w:tcPr>
            <w:tcW w:w="0" w:type="auto"/>
            <w:tcBorders>
              <w:top w:val="nil"/>
              <w:left w:val="nil"/>
              <w:bottom w:val="single" w:sz="4" w:space="0" w:color="auto"/>
              <w:right w:val="single" w:sz="4" w:space="0" w:color="auto"/>
            </w:tcBorders>
            <w:shd w:val="clear" w:color="auto" w:fill="auto"/>
            <w:noWrap/>
            <w:vAlign w:val="bottom"/>
            <w:hideMark/>
          </w:tcPr>
          <w:p w14:paraId="6F6CFCD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2CBBF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34CAB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52180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7102A3" w14:textId="77777777" w:rsidR="00172440" w:rsidRPr="00172440" w:rsidRDefault="00172440" w:rsidP="00172440">
            <w:pPr>
              <w:jc w:val="center"/>
              <w:rPr>
                <w:sz w:val="16"/>
                <w:szCs w:val="16"/>
              </w:rPr>
            </w:pPr>
            <w:r w:rsidRPr="00172440">
              <w:rPr>
                <w:sz w:val="16"/>
                <w:szCs w:val="16"/>
              </w:rPr>
              <w:t>30.1</w:t>
            </w:r>
          </w:p>
        </w:tc>
        <w:tc>
          <w:tcPr>
            <w:tcW w:w="0" w:type="auto"/>
            <w:tcBorders>
              <w:top w:val="nil"/>
              <w:left w:val="nil"/>
              <w:bottom w:val="single" w:sz="4" w:space="0" w:color="auto"/>
              <w:right w:val="single" w:sz="4" w:space="0" w:color="auto"/>
            </w:tcBorders>
            <w:shd w:val="clear" w:color="auto" w:fill="auto"/>
            <w:noWrap/>
            <w:vAlign w:val="bottom"/>
            <w:hideMark/>
          </w:tcPr>
          <w:p w14:paraId="347EFA3D" w14:textId="77777777" w:rsidR="00172440" w:rsidRPr="00172440" w:rsidRDefault="00172440" w:rsidP="00172440">
            <w:pPr>
              <w:jc w:val="center"/>
              <w:rPr>
                <w:sz w:val="16"/>
                <w:szCs w:val="16"/>
              </w:rPr>
            </w:pPr>
            <w:r w:rsidRPr="00172440">
              <w:rPr>
                <w:sz w:val="16"/>
                <w:szCs w:val="16"/>
              </w:rPr>
              <w:t>285.1</w:t>
            </w:r>
          </w:p>
        </w:tc>
        <w:tc>
          <w:tcPr>
            <w:tcW w:w="0" w:type="auto"/>
            <w:tcBorders>
              <w:top w:val="nil"/>
              <w:left w:val="nil"/>
              <w:bottom w:val="single" w:sz="4" w:space="0" w:color="auto"/>
              <w:right w:val="single" w:sz="4" w:space="0" w:color="auto"/>
            </w:tcBorders>
            <w:shd w:val="clear" w:color="auto" w:fill="auto"/>
            <w:noWrap/>
            <w:vAlign w:val="bottom"/>
            <w:hideMark/>
          </w:tcPr>
          <w:p w14:paraId="0652B388" w14:textId="77777777" w:rsidR="00172440" w:rsidRPr="00172440" w:rsidRDefault="00172440" w:rsidP="00172440">
            <w:pPr>
              <w:jc w:val="center"/>
              <w:rPr>
                <w:sz w:val="16"/>
                <w:szCs w:val="16"/>
              </w:rPr>
            </w:pPr>
            <w:r w:rsidRPr="00172440">
              <w:rPr>
                <w:sz w:val="16"/>
                <w:szCs w:val="16"/>
              </w:rPr>
              <w:t>78.9</w:t>
            </w:r>
          </w:p>
        </w:tc>
        <w:tc>
          <w:tcPr>
            <w:tcW w:w="0" w:type="auto"/>
            <w:tcBorders>
              <w:top w:val="nil"/>
              <w:left w:val="nil"/>
              <w:bottom w:val="single" w:sz="4" w:space="0" w:color="auto"/>
              <w:right w:val="single" w:sz="4" w:space="0" w:color="auto"/>
            </w:tcBorders>
            <w:shd w:val="clear" w:color="auto" w:fill="auto"/>
            <w:noWrap/>
            <w:vAlign w:val="bottom"/>
            <w:hideMark/>
          </w:tcPr>
          <w:p w14:paraId="2DBE12D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E4AE6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043E8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E06E7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0FB348E" w14:textId="77777777" w:rsidR="00172440" w:rsidRPr="00172440" w:rsidRDefault="00172440" w:rsidP="00172440">
            <w:pPr>
              <w:jc w:val="center"/>
              <w:rPr>
                <w:sz w:val="16"/>
                <w:szCs w:val="16"/>
              </w:rPr>
            </w:pPr>
            <w:r w:rsidRPr="00172440">
              <w:rPr>
                <w:sz w:val="16"/>
                <w:szCs w:val="16"/>
              </w:rPr>
              <w:t>363.7</w:t>
            </w:r>
          </w:p>
        </w:tc>
        <w:tc>
          <w:tcPr>
            <w:tcW w:w="0" w:type="auto"/>
            <w:vAlign w:val="center"/>
            <w:hideMark/>
          </w:tcPr>
          <w:p w14:paraId="701C1D8D" w14:textId="77777777" w:rsidR="00172440" w:rsidRPr="00172440" w:rsidRDefault="00172440" w:rsidP="00172440"/>
        </w:tc>
      </w:tr>
      <w:tr w:rsidR="00172440" w:rsidRPr="00172440" w14:paraId="7B166CD7"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DBD5931" w14:textId="77777777" w:rsidR="00172440" w:rsidRPr="00172440" w:rsidRDefault="00172440" w:rsidP="00172440">
            <w:pPr>
              <w:jc w:val="center"/>
              <w:rPr>
                <w:sz w:val="16"/>
                <w:szCs w:val="16"/>
              </w:rPr>
            </w:pPr>
            <w:r w:rsidRPr="00172440">
              <w:rPr>
                <w:sz w:val="16"/>
                <w:szCs w:val="16"/>
              </w:rPr>
              <w:t>6/a</w:t>
            </w:r>
          </w:p>
        </w:tc>
        <w:tc>
          <w:tcPr>
            <w:tcW w:w="0" w:type="auto"/>
            <w:tcBorders>
              <w:top w:val="nil"/>
              <w:left w:val="nil"/>
              <w:bottom w:val="single" w:sz="4" w:space="0" w:color="auto"/>
              <w:right w:val="single" w:sz="4" w:space="0" w:color="auto"/>
            </w:tcBorders>
            <w:shd w:val="clear" w:color="auto" w:fill="auto"/>
            <w:noWrap/>
            <w:vAlign w:val="bottom"/>
            <w:hideMark/>
          </w:tcPr>
          <w:p w14:paraId="1413A9C9" w14:textId="77777777" w:rsidR="00172440" w:rsidRPr="00172440" w:rsidRDefault="00172440" w:rsidP="00172440">
            <w:pPr>
              <w:jc w:val="center"/>
              <w:rPr>
                <w:sz w:val="16"/>
                <w:szCs w:val="16"/>
              </w:rPr>
            </w:pPr>
            <w:r w:rsidRPr="00172440">
              <w:rPr>
                <w:sz w:val="16"/>
                <w:szCs w:val="16"/>
              </w:rPr>
              <w:t>254.2</w:t>
            </w:r>
          </w:p>
        </w:tc>
        <w:tc>
          <w:tcPr>
            <w:tcW w:w="0" w:type="auto"/>
            <w:tcBorders>
              <w:top w:val="nil"/>
              <w:left w:val="nil"/>
              <w:bottom w:val="single" w:sz="4" w:space="0" w:color="auto"/>
              <w:right w:val="single" w:sz="4" w:space="0" w:color="auto"/>
            </w:tcBorders>
            <w:shd w:val="clear" w:color="auto" w:fill="auto"/>
            <w:noWrap/>
            <w:vAlign w:val="bottom"/>
            <w:hideMark/>
          </w:tcPr>
          <w:p w14:paraId="51654222" w14:textId="77777777" w:rsidR="00172440" w:rsidRPr="00172440" w:rsidRDefault="00172440" w:rsidP="00172440">
            <w:pPr>
              <w:jc w:val="center"/>
              <w:rPr>
                <w:sz w:val="16"/>
                <w:szCs w:val="16"/>
              </w:rPr>
            </w:pPr>
            <w:r w:rsidRPr="00172440">
              <w:rPr>
                <w:sz w:val="16"/>
                <w:szCs w:val="16"/>
              </w:rPr>
              <w:t>96.0</w:t>
            </w:r>
          </w:p>
        </w:tc>
        <w:tc>
          <w:tcPr>
            <w:tcW w:w="0" w:type="auto"/>
            <w:tcBorders>
              <w:top w:val="nil"/>
              <w:left w:val="nil"/>
              <w:bottom w:val="single" w:sz="4" w:space="0" w:color="auto"/>
              <w:right w:val="single" w:sz="4" w:space="0" w:color="auto"/>
            </w:tcBorders>
            <w:shd w:val="clear" w:color="auto" w:fill="auto"/>
            <w:noWrap/>
            <w:vAlign w:val="bottom"/>
            <w:hideMark/>
          </w:tcPr>
          <w:p w14:paraId="34A7027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159F1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8405E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E22CC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DCB64C" w14:textId="77777777" w:rsidR="00172440" w:rsidRPr="00172440" w:rsidRDefault="00172440" w:rsidP="00172440">
            <w:pPr>
              <w:jc w:val="center"/>
              <w:rPr>
                <w:sz w:val="16"/>
                <w:szCs w:val="16"/>
              </w:rPr>
            </w:pPr>
            <w:r w:rsidRPr="00172440">
              <w:rPr>
                <w:sz w:val="16"/>
                <w:szCs w:val="16"/>
              </w:rPr>
              <w:t>350.2</w:t>
            </w:r>
          </w:p>
        </w:tc>
        <w:tc>
          <w:tcPr>
            <w:tcW w:w="0" w:type="auto"/>
            <w:tcBorders>
              <w:top w:val="nil"/>
              <w:left w:val="nil"/>
              <w:bottom w:val="single" w:sz="4" w:space="0" w:color="auto"/>
              <w:right w:val="single" w:sz="4" w:space="0" w:color="auto"/>
            </w:tcBorders>
            <w:shd w:val="clear" w:color="auto" w:fill="auto"/>
            <w:noWrap/>
            <w:vAlign w:val="bottom"/>
            <w:hideMark/>
          </w:tcPr>
          <w:p w14:paraId="2A4A3995" w14:textId="77777777" w:rsidR="00172440" w:rsidRPr="00172440" w:rsidRDefault="00172440" w:rsidP="00172440">
            <w:pPr>
              <w:jc w:val="center"/>
              <w:rPr>
                <w:sz w:val="16"/>
                <w:szCs w:val="16"/>
              </w:rPr>
            </w:pPr>
            <w:r w:rsidRPr="00172440">
              <w:rPr>
                <w:sz w:val="16"/>
                <w:szCs w:val="16"/>
              </w:rPr>
              <w:t>22.4</w:t>
            </w:r>
          </w:p>
        </w:tc>
        <w:tc>
          <w:tcPr>
            <w:tcW w:w="0" w:type="auto"/>
            <w:tcBorders>
              <w:top w:val="nil"/>
              <w:left w:val="nil"/>
              <w:bottom w:val="single" w:sz="4" w:space="0" w:color="auto"/>
              <w:right w:val="single" w:sz="4" w:space="0" w:color="auto"/>
            </w:tcBorders>
            <w:shd w:val="clear" w:color="auto" w:fill="auto"/>
            <w:noWrap/>
            <w:vAlign w:val="bottom"/>
            <w:hideMark/>
          </w:tcPr>
          <w:p w14:paraId="7C8FD6E7" w14:textId="77777777" w:rsidR="00172440" w:rsidRPr="00172440" w:rsidRDefault="00172440" w:rsidP="00172440">
            <w:pPr>
              <w:jc w:val="center"/>
              <w:rPr>
                <w:sz w:val="16"/>
                <w:szCs w:val="16"/>
              </w:rPr>
            </w:pPr>
            <w:r w:rsidRPr="00172440">
              <w:rPr>
                <w:sz w:val="16"/>
                <w:szCs w:val="16"/>
              </w:rPr>
              <w:t>10.7</w:t>
            </w:r>
          </w:p>
        </w:tc>
        <w:tc>
          <w:tcPr>
            <w:tcW w:w="0" w:type="auto"/>
            <w:tcBorders>
              <w:top w:val="nil"/>
              <w:left w:val="nil"/>
              <w:bottom w:val="single" w:sz="4" w:space="0" w:color="auto"/>
              <w:right w:val="single" w:sz="4" w:space="0" w:color="auto"/>
            </w:tcBorders>
            <w:shd w:val="clear" w:color="auto" w:fill="auto"/>
            <w:noWrap/>
            <w:vAlign w:val="bottom"/>
            <w:hideMark/>
          </w:tcPr>
          <w:p w14:paraId="35344A9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1E414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BAD9A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3D5AA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CB70DE" w14:textId="77777777" w:rsidR="00172440" w:rsidRPr="00172440" w:rsidRDefault="00172440" w:rsidP="00172440">
            <w:pPr>
              <w:jc w:val="center"/>
              <w:rPr>
                <w:sz w:val="16"/>
                <w:szCs w:val="16"/>
              </w:rPr>
            </w:pPr>
            <w:r w:rsidRPr="00172440">
              <w:rPr>
                <w:sz w:val="16"/>
                <w:szCs w:val="16"/>
              </w:rPr>
              <w:t>33.1</w:t>
            </w:r>
          </w:p>
        </w:tc>
        <w:tc>
          <w:tcPr>
            <w:tcW w:w="0" w:type="auto"/>
            <w:tcBorders>
              <w:top w:val="nil"/>
              <w:left w:val="nil"/>
              <w:bottom w:val="single" w:sz="4" w:space="0" w:color="auto"/>
              <w:right w:val="single" w:sz="4" w:space="0" w:color="auto"/>
            </w:tcBorders>
            <w:shd w:val="clear" w:color="auto" w:fill="auto"/>
            <w:noWrap/>
            <w:vAlign w:val="bottom"/>
            <w:hideMark/>
          </w:tcPr>
          <w:p w14:paraId="67B5B0F7" w14:textId="77777777" w:rsidR="00172440" w:rsidRPr="00172440" w:rsidRDefault="00172440" w:rsidP="00172440">
            <w:pPr>
              <w:jc w:val="center"/>
              <w:rPr>
                <w:sz w:val="16"/>
                <w:szCs w:val="16"/>
              </w:rPr>
            </w:pPr>
            <w:r w:rsidRPr="00172440">
              <w:rPr>
                <w:sz w:val="16"/>
                <w:szCs w:val="16"/>
              </w:rPr>
              <w:t>276.6</w:t>
            </w:r>
          </w:p>
        </w:tc>
        <w:tc>
          <w:tcPr>
            <w:tcW w:w="0" w:type="auto"/>
            <w:tcBorders>
              <w:top w:val="nil"/>
              <w:left w:val="nil"/>
              <w:bottom w:val="single" w:sz="4" w:space="0" w:color="auto"/>
              <w:right w:val="single" w:sz="4" w:space="0" w:color="auto"/>
            </w:tcBorders>
            <w:shd w:val="clear" w:color="auto" w:fill="auto"/>
            <w:noWrap/>
            <w:vAlign w:val="bottom"/>
            <w:hideMark/>
          </w:tcPr>
          <w:p w14:paraId="4052D609" w14:textId="77777777" w:rsidR="00172440" w:rsidRPr="00172440" w:rsidRDefault="00172440" w:rsidP="00172440">
            <w:pPr>
              <w:jc w:val="center"/>
              <w:rPr>
                <w:sz w:val="16"/>
                <w:szCs w:val="16"/>
              </w:rPr>
            </w:pPr>
            <w:r w:rsidRPr="00172440">
              <w:rPr>
                <w:sz w:val="16"/>
                <w:szCs w:val="16"/>
              </w:rPr>
              <w:t>106.8</w:t>
            </w:r>
          </w:p>
        </w:tc>
        <w:tc>
          <w:tcPr>
            <w:tcW w:w="0" w:type="auto"/>
            <w:tcBorders>
              <w:top w:val="nil"/>
              <w:left w:val="nil"/>
              <w:bottom w:val="single" w:sz="4" w:space="0" w:color="auto"/>
              <w:right w:val="single" w:sz="4" w:space="0" w:color="auto"/>
            </w:tcBorders>
            <w:shd w:val="clear" w:color="auto" w:fill="auto"/>
            <w:noWrap/>
            <w:vAlign w:val="bottom"/>
            <w:hideMark/>
          </w:tcPr>
          <w:p w14:paraId="44E9FD1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9F7C2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6AB65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E2F19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95B0598" w14:textId="77777777" w:rsidR="00172440" w:rsidRPr="00172440" w:rsidRDefault="00172440" w:rsidP="00172440">
            <w:pPr>
              <w:jc w:val="center"/>
              <w:rPr>
                <w:sz w:val="16"/>
                <w:szCs w:val="16"/>
              </w:rPr>
            </w:pPr>
            <w:r w:rsidRPr="00172440">
              <w:rPr>
                <w:sz w:val="16"/>
                <w:szCs w:val="16"/>
              </w:rPr>
              <w:t>383.2</w:t>
            </w:r>
          </w:p>
        </w:tc>
        <w:tc>
          <w:tcPr>
            <w:tcW w:w="0" w:type="auto"/>
            <w:vAlign w:val="center"/>
            <w:hideMark/>
          </w:tcPr>
          <w:p w14:paraId="33F28CF5" w14:textId="77777777" w:rsidR="00172440" w:rsidRPr="00172440" w:rsidRDefault="00172440" w:rsidP="00172440"/>
        </w:tc>
      </w:tr>
      <w:tr w:rsidR="00172440" w:rsidRPr="00172440" w14:paraId="59B316DE"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65A6C24" w14:textId="77777777" w:rsidR="00172440" w:rsidRPr="00172440" w:rsidRDefault="00172440" w:rsidP="00172440">
            <w:pPr>
              <w:jc w:val="center"/>
              <w:rPr>
                <w:sz w:val="16"/>
                <w:szCs w:val="16"/>
              </w:rPr>
            </w:pPr>
            <w:r w:rsidRPr="00172440">
              <w:rPr>
                <w:sz w:val="16"/>
                <w:szCs w:val="16"/>
              </w:rPr>
              <w:t>6/c</w:t>
            </w:r>
          </w:p>
        </w:tc>
        <w:tc>
          <w:tcPr>
            <w:tcW w:w="0" w:type="auto"/>
            <w:tcBorders>
              <w:top w:val="nil"/>
              <w:left w:val="nil"/>
              <w:bottom w:val="single" w:sz="4" w:space="0" w:color="auto"/>
              <w:right w:val="single" w:sz="4" w:space="0" w:color="auto"/>
            </w:tcBorders>
            <w:shd w:val="clear" w:color="auto" w:fill="auto"/>
            <w:noWrap/>
            <w:vAlign w:val="bottom"/>
            <w:hideMark/>
          </w:tcPr>
          <w:p w14:paraId="75F37A9D" w14:textId="77777777" w:rsidR="00172440" w:rsidRPr="00172440" w:rsidRDefault="00172440" w:rsidP="00172440">
            <w:pPr>
              <w:jc w:val="center"/>
              <w:rPr>
                <w:sz w:val="16"/>
                <w:szCs w:val="16"/>
              </w:rPr>
            </w:pPr>
            <w:r w:rsidRPr="00172440">
              <w:rPr>
                <w:sz w:val="16"/>
                <w:szCs w:val="16"/>
              </w:rPr>
              <w:t>207.3</w:t>
            </w:r>
          </w:p>
        </w:tc>
        <w:tc>
          <w:tcPr>
            <w:tcW w:w="0" w:type="auto"/>
            <w:tcBorders>
              <w:top w:val="nil"/>
              <w:left w:val="nil"/>
              <w:bottom w:val="single" w:sz="4" w:space="0" w:color="auto"/>
              <w:right w:val="single" w:sz="4" w:space="0" w:color="auto"/>
            </w:tcBorders>
            <w:shd w:val="clear" w:color="auto" w:fill="auto"/>
            <w:noWrap/>
            <w:vAlign w:val="bottom"/>
            <w:hideMark/>
          </w:tcPr>
          <w:p w14:paraId="18B3DB90" w14:textId="77777777" w:rsidR="00172440" w:rsidRPr="00172440" w:rsidRDefault="00172440" w:rsidP="00172440">
            <w:pPr>
              <w:jc w:val="center"/>
              <w:rPr>
                <w:sz w:val="16"/>
                <w:szCs w:val="16"/>
              </w:rPr>
            </w:pPr>
            <w:r w:rsidRPr="00172440">
              <w:rPr>
                <w:sz w:val="16"/>
                <w:szCs w:val="16"/>
              </w:rPr>
              <w:t>35.4</w:t>
            </w:r>
          </w:p>
        </w:tc>
        <w:tc>
          <w:tcPr>
            <w:tcW w:w="0" w:type="auto"/>
            <w:tcBorders>
              <w:top w:val="nil"/>
              <w:left w:val="nil"/>
              <w:bottom w:val="single" w:sz="4" w:space="0" w:color="auto"/>
              <w:right w:val="single" w:sz="4" w:space="0" w:color="auto"/>
            </w:tcBorders>
            <w:shd w:val="clear" w:color="auto" w:fill="auto"/>
            <w:noWrap/>
            <w:vAlign w:val="bottom"/>
            <w:hideMark/>
          </w:tcPr>
          <w:p w14:paraId="46FAE6F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7BB91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79ABD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C2E95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7EA751" w14:textId="77777777" w:rsidR="00172440" w:rsidRPr="00172440" w:rsidRDefault="00172440" w:rsidP="00172440">
            <w:pPr>
              <w:jc w:val="center"/>
              <w:rPr>
                <w:sz w:val="16"/>
                <w:szCs w:val="16"/>
              </w:rPr>
            </w:pPr>
            <w:r w:rsidRPr="00172440">
              <w:rPr>
                <w:sz w:val="16"/>
                <w:szCs w:val="16"/>
              </w:rPr>
              <w:t>242.7</w:t>
            </w:r>
          </w:p>
        </w:tc>
        <w:tc>
          <w:tcPr>
            <w:tcW w:w="0" w:type="auto"/>
            <w:tcBorders>
              <w:top w:val="nil"/>
              <w:left w:val="nil"/>
              <w:bottom w:val="single" w:sz="4" w:space="0" w:color="auto"/>
              <w:right w:val="single" w:sz="4" w:space="0" w:color="auto"/>
            </w:tcBorders>
            <w:shd w:val="clear" w:color="auto" w:fill="auto"/>
            <w:noWrap/>
            <w:vAlign w:val="bottom"/>
            <w:hideMark/>
          </w:tcPr>
          <w:p w14:paraId="26E599E1" w14:textId="77777777" w:rsidR="00172440" w:rsidRPr="00172440" w:rsidRDefault="00172440" w:rsidP="00172440">
            <w:pPr>
              <w:jc w:val="center"/>
              <w:rPr>
                <w:sz w:val="16"/>
                <w:szCs w:val="16"/>
              </w:rPr>
            </w:pPr>
            <w:r w:rsidRPr="00172440">
              <w:rPr>
                <w:sz w:val="16"/>
                <w:szCs w:val="16"/>
              </w:rPr>
              <w:t>22.2</w:t>
            </w:r>
          </w:p>
        </w:tc>
        <w:tc>
          <w:tcPr>
            <w:tcW w:w="0" w:type="auto"/>
            <w:tcBorders>
              <w:top w:val="nil"/>
              <w:left w:val="nil"/>
              <w:bottom w:val="single" w:sz="4" w:space="0" w:color="auto"/>
              <w:right w:val="single" w:sz="4" w:space="0" w:color="auto"/>
            </w:tcBorders>
            <w:shd w:val="clear" w:color="auto" w:fill="auto"/>
            <w:noWrap/>
            <w:vAlign w:val="bottom"/>
            <w:hideMark/>
          </w:tcPr>
          <w:p w14:paraId="514D2334" w14:textId="77777777" w:rsidR="00172440" w:rsidRPr="00172440" w:rsidRDefault="00172440" w:rsidP="00172440">
            <w:pPr>
              <w:jc w:val="center"/>
              <w:rPr>
                <w:sz w:val="16"/>
                <w:szCs w:val="16"/>
              </w:rPr>
            </w:pPr>
            <w:r w:rsidRPr="00172440">
              <w:rPr>
                <w:sz w:val="16"/>
                <w:szCs w:val="16"/>
              </w:rPr>
              <w:t>4.4</w:t>
            </w:r>
          </w:p>
        </w:tc>
        <w:tc>
          <w:tcPr>
            <w:tcW w:w="0" w:type="auto"/>
            <w:tcBorders>
              <w:top w:val="nil"/>
              <w:left w:val="nil"/>
              <w:bottom w:val="single" w:sz="4" w:space="0" w:color="auto"/>
              <w:right w:val="single" w:sz="4" w:space="0" w:color="auto"/>
            </w:tcBorders>
            <w:shd w:val="clear" w:color="auto" w:fill="auto"/>
            <w:noWrap/>
            <w:vAlign w:val="bottom"/>
            <w:hideMark/>
          </w:tcPr>
          <w:p w14:paraId="174C734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EE7DF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64835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107DF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BE791A" w14:textId="77777777" w:rsidR="00172440" w:rsidRPr="00172440" w:rsidRDefault="00172440" w:rsidP="00172440">
            <w:pPr>
              <w:jc w:val="center"/>
              <w:rPr>
                <w:sz w:val="16"/>
                <w:szCs w:val="16"/>
              </w:rPr>
            </w:pPr>
            <w:r w:rsidRPr="00172440">
              <w:rPr>
                <w:sz w:val="16"/>
                <w:szCs w:val="16"/>
              </w:rPr>
              <w:t>26.6</w:t>
            </w:r>
          </w:p>
        </w:tc>
        <w:tc>
          <w:tcPr>
            <w:tcW w:w="0" w:type="auto"/>
            <w:tcBorders>
              <w:top w:val="nil"/>
              <w:left w:val="nil"/>
              <w:bottom w:val="single" w:sz="4" w:space="0" w:color="auto"/>
              <w:right w:val="single" w:sz="4" w:space="0" w:color="auto"/>
            </w:tcBorders>
            <w:shd w:val="clear" w:color="auto" w:fill="auto"/>
            <w:noWrap/>
            <w:vAlign w:val="bottom"/>
            <w:hideMark/>
          </w:tcPr>
          <w:p w14:paraId="1238AFA4" w14:textId="77777777" w:rsidR="00172440" w:rsidRPr="00172440" w:rsidRDefault="00172440" w:rsidP="00172440">
            <w:pPr>
              <w:jc w:val="center"/>
              <w:rPr>
                <w:sz w:val="16"/>
                <w:szCs w:val="16"/>
              </w:rPr>
            </w:pPr>
            <w:r w:rsidRPr="00172440">
              <w:rPr>
                <w:sz w:val="16"/>
                <w:szCs w:val="16"/>
              </w:rPr>
              <w:t>229.5</w:t>
            </w:r>
          </w:p>
        </w:tc>
        <w:tc>
          <w:tcPr>
            <w:tcW w:w="0" w:type="auto"/>
            <w:tcBorders>
              <w:top w:val="nil"/>
              <w:left w:val="nil"/>
              <w:bottom w:val="single" w:sz="4" w:space="0" w:color="auto"/>
              <w:right w:val="single" w:sz="4" w:space="0" w:color="auto"/>
            </w:tcBorders>
            <w:shd w:val="clear" w:color="auto" w:fill="auto"/>
            <w:noWrap/>
            <w:vAlign w:val="bottom"/>
            <w:hideMark/>
          </w:tcPr>
          <w:p w14:paraId="23B6EE36" w14:textId="77777777" w:rsidR="00172440" w:rsidRPr="00172440" w:rsidRDefault="00172440" w:rsidP="00172440">
            <w:pPr>
              <w:jc w:val="center"/>
              <w:rPr>
                <w:sz w:val="16"/>
                <w:szCs w:val="16"/>
              </w:rPr>
            </w:pPr>
            <w:r w:rsidRPr="00172440">
              <w:rPr>
                <w:sz w:val="16"/>
                <w:szCs w:val="16"/>
              </w:rPr>
              <w:t>39.8</w:t>
            </w:r>
          </w:p>
        </w:tc>
        <w:tc>
          <w:tcPr>
            <w:tcW w:w="0" w:type="auto"/>
            <w:tcBorders>
              <w:top w:val="nil"/>
              <w:left w:val="nil"/>
              <w:bottom w:val="single" w:sz="4" w:space="0" w:color="auto"/>
              <w:right w:val="single" w:sz="4" w:space="0" w:color="auto"/>
            </w:tcBorders>
            <w:shd w:val="clear" w:color="auto" w:fill="auto"/>
            <w:noWrap/>
            <w:vAlign w:val="bottom"/>
            <w:hideMark/>
          </w:tcPr>
          <w:p w14:paraId="3BDD59F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D15C7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D4B46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1A446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CBE69CD" w14:textId="77777777" w:rsidR="00172440" w:rsidRPr="00172440" w:rsidRDefault="00172440" w:rsidP="00172440">
            <w:pPr>
              <w:jc w:val="center"/>
              <w:rPr>
                <w:sz w:val="16"/>
                <w:szCs w:val="16"/>
              </w:rPr>
            </w:pPr>
            <w:r w:rsidRPr="00172440">
              <w:rPr>
                <w:sz w:val="16"/>
                <w:szCs w:val="16"/>
              </w:rPr>
              <w:t>269.3</w:t>
            </w:r>
          </w:p>
        </w:tc>
        <w:tc>
          <w:tcPr>
            <w:tcW w:w="0" w:type="auto"/>
            <w:vAlign w:val="center"/>
            <w:hideMark/>
          </w:tcPr>
          <w:p w14:paraId="7FED9D28" w14:textId="77777777" w:rsidR="00172440" w:rsidRPr="00172440" w:rsidRDefault="00172440" w:rsidP="00172440"/>
        </w:tc>
      </w:tr>
      <w:tr w:rsidR="00172440" w:rsidRPr="00172440" w14:paraId="29C959A2"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46812EEB" w14:textId="77777777" w:rsidR="00172440" w:rsidRPr="00172440" w:rsidRDefault="00172440" w:rsidP="00172440">
            <w:pPr>
              <w:jc w:val="center"/>
              <w:rPr>
                <w:sz w:val="16"/>
                <w:szCs w:val="16"/>
              </w:rPr>
            </w:pPr>
            <w:r w:rsidRPr="00172440">
              <w:rPr>
                <w:sz w:val="16"/>
                <w:szCs w:val="16"/>
              </w:rPr>
              <w:t>7/a</w:t>
            </w:r>
          </w:p>
        </w:tc>
        <w:tc>
          <w:tcPr>
            <w:tcW w:w="0" w:type="auto"/>
            <w:tcBorders>
              <w:top w:val="nil"/>
              <w:left w:val="nil"/>
              <w:bottom w:val="single" w:sz="4" w:space="0" w:color="auto"/>
              <w:right w:val="single" w:sz="4" w:space="0" w:color="auto"/>
            </w:tcBorders>
            <w:shd w:val="clear" w:color="auto" w:fill="auto"/>
            <w:noWrap/>
            <w:vAlign w:val="bottom"/>
            <w:hideMark/>
          </w:tcPr>
          <w:p w14:paraId="64F1D944" w14:textId="77777777" w:rsidR="00172440" w:rsidRPr="00172440" w:rsidRDefault="00172440" w:rsidP="00172440">
            <w:pPr>
              <w:jc w:val="center"/>
              <w:rPr>
                <w:sz w:val="16"/>
                <w:szCs w:val="16"/>
              </w:rPr>
            </w:pPr>
            <w:r w:rsidRPr="00172440">
              <w:rPr>
                <w:sz w:val="16"/>
                <w:szCs w:val="16"/>
              </w:rPr>
              <w:t>161.1</w:t>
            </w:r>
          </w:p>
        </w:tc>
        <w:tc>
          <w:tcPr>
            <w:tcW w:w="0" w:type="auto"/>
            <w:tcBorders>
              <w:top w:val="nil"/>
              <w:left w:val="nil"/>
              <w:bottom w:val="single" w:sz="4" w:space="0" w:color="auto"/>
              <w:right w:val="single" w:sz="4" w:space="0" w:color="auto"/>
            </w:tcBorders>
            <w:shd w:val="clear" w:color="auto" w:fill="auto"/>
            <w:noWrap/>
            <w:vAlign w:val="bottom"/>
            <w:hideMark/>
          </w:tcPr>
          <w:p w14:paraId="2D28F51F" w14:textId="77777777" w:rsidR="00172440" w:rsidRPr="00172440" w:rsidRDefault="00172440" w:rsidP="00172440">
            <w:pPr>
              <w:jc w:val="center"/>
              <w:rPr>
                <w:sz w:val="16"/>
                <w:szCs w:val="16"/>
              </w:rPr>
            </w:pPr>
            <w:r w:rsidRPr="00172440">
              <w:rPr>
                <w:sz w:val="16"/>
                <w:szCs w:val="16"/>
              </w:rPr>
              <w:t>139.7</w:t>
            </w:r>
          </w:p>
        </w:tc>
        <w:tc>
          <w:tcPr>
            <w:tcW w:w="0" w:type="auto"/>
            <w:tcBorders>
              <w:top w:val="nil"/>
              <w:left w:val="nil"/>
              <w:bottom w:val="single" w:sz="4" w:space="0" w:color="auto"/>
              <w:right w:val="single" w:sz="4" w:space="0" w:color="auto"/>
            </w:tcBorders>
            <w:shd w:val="clear" w:color="auto" w:fill="auto"/>
            <w:noWrap/>
            <w:vAlign w:val="bottom"/>
            <w:hideMark/>
          </w:tcPr>
          <w:p w14:paraId="175083E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E1D08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096BB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76067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E241BE" w14:textId="77777777" w:rsidR="00172440" w:rsidRPr="00172440" w:rsidRDefault="00172440" w:rsidP="00172440">
            <w:pPr>
              <w:jc w:val="center"/>
              <w:rPr>
                <w:sz w:val="16"/>
                <w:szCs w:val="16"/>
              </w:rPr>
            </w:pPr>
            <w:r w:rsidRPr="00172440">
              <w:rPr>
                <w:sz w:val="16"/>
                <w:szCs w:val="16"/>
              </w:rPr>
              <w:t>300.8</w:t>
            </w:r>
          </w:p>
        </w:tc>
        <w:tc>
          <w:tcPr>
            <w:tcW w:w="0" w:type="auto"/>
            <w:tcBorders>
              <w:top w:val="nil"/>
              <w:left w:val="nil"/>
              <w:bottom w:val="single" w:sz="4" w:space="0" w:color="auto"/>
              <w:right w:val="single" w:sz="4" w:space="0" w:color="auto"/>
            </w:tcBorders>
            <w:shd w:val="clear" w:color="auto" w:fill="auto"/>
            <w:noWrap/>
            <w:vAlign w:val="bottom"/>
            <w:hideMark/>
          </w:tcPr>
          <w:p w14:paraId="2900F94E" w14:textId="77777777" w:rsidR="00172440" w:rsidRPr="00172440" w:rsidRDefault="00172440" w:rsidP="00172440">
            <w:pPr>
              <w:jc w:val="center"/>
              <w:rPr>
                <w:sz w:val="16"/>
                <w:szCs w:val="16"/>
              </w:rPr>
            </w:pPr>
            <w:r w:rsidRPr="00172440">
              <w:rPr>
                <w:sz w:val="16"/>
                <w:szCs w:val="16"/>
              </w:rPr>
              <w:t>14.2</w:t>
            </w:r>
          </w:p>
        </w:tc>
        <w:tc>
          <w:tcPr>
            <w:tcW w:w="0" w:type="auto"/>
            <w:tcBorders>
              <w:top w:val="nil"/>
              <w:left w:val="nil"/>
              <w:bottom w:val="single" w:sz="4" w:space="0" w:color="auto"/>
              <w:right w:val="single" w:sz="4" w:space="0" w:color="auto"/>
            </w:tcBorders>
            <w:shd w:val="clear" w:color="auto" w:fill="auto"/>
            <w:noWrap/>
            <w:vAlign w:val="bottom"/>
            <w:hideMark/>
          </w:tcPr>
          <w:p w14:paraId="2568F2AA" w14:textId="77777777" w:rsidR="00172440" w:rsidRPr="00172440" w:rsidRDefault="00172440" w:rsidP="00172440">
            <w:pPr>
              <w:jc w:val="center"/>
              <w:rPr>
                <w:sz w:val="16"/>
                <w:szCs w:val="16"/>
              </w:rPr>
            </w:pPr>
            <w:r w:rsidRPr="00172440">
              <w:rPr>
                <w:sz w:val="16"/>
                <w:szCs w:val="16"/>
              </w:rPr>
              <w:t>18.2</w:t>
            </w:r>
          </w:p>
        </w:tc>
        <w:tc>
          <w:tcPr>
            <w:tcW w:w="0" w:type="auto"/>
            <w:tcBorders>
              <w:top w:val="nil"/>
              <w:left w:val="nil"/>
              <w:bottom w:val="single" w:sz="4" w:space="0" w:color="auto"/>
              <w:right w:val="single" w:sz="4" w:space="0" w:color="auto"/>
            </w:tcBorders>
            <w:shd w:val="clear" w:color="auto" w:fill="auto"/>
            <w:noWrap/>
            <w:vAlign w:val="bottom"/>
            <w:hideMark/>
          </w:tcPr>
          <w:p w14:paraId="4632289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4D0C7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E40D9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EB3ED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D5984A" w14:textId="77777777" w:rsidR="00172440" w:rsidRPr="00172440" w:rsidRDefault="00172440" w:rsidP="00172440">
            <w:pPr>
              <w:jc w:val="center"/>
              <w:rPr>
                <w:sz w:val="16"/>
                <w:szCs w:val="16"/>
              </w:rPr>
            </w:pPr>
            <w:r w:rsidRPr="00172440">
              <w:rPr>
                <w:sz w:val="16"/>
                <w:szCs w:val="16"/>
              </w:rPr>
              <w:t>32.1</w:t>
            </w:r>
          </w:p>
        </w:tc>
        <w:tc>
          <w:tcPr>
            <w:tcW w:w="0" w:type="auto"/>
            <w:tcBorders>
              <w:top w:val="nil"/>
              <w:left w:val="nil"/>
              <w:bottom w:val="single" w:sz="4" w:space="0" w:color="auto"/>
              <w:right w:val="single" w:sz="4" w:space="0" w:color="auto"/>
            </w:tcBorders>
            <w:shd w:val="clear" w:color="auto" w:fill="auto"/>
            <w:noWrap/>
            <w:vAlign w:val="bottom"/>
            <w:hideMark/>
          </w:tcPr>
          <w:p w14:paraId="464029D8" w14:textId="77777777" w:rsidR="00172440" w:rsidRPr="00172440" w:rsidRDefault="00172440" w:rsidP="00172440">
            <w:pPr>
              <w:jc w:val="center"/>
              <w:rPr>
                <w:sz w:val="16"/>
                <w:szCs w:val="16"/>
              </w:rPr>
            </w:pPr>
            <w:r w:rsidRPr="00172440">
              <w:rPr>
                <w:sz w:val="16"/>
                <w:szCs w:val="16"/>
              </w:rPr>
              <w:t>175.2</w:t>
            </w:r>
          </w:p>
        </w:tc>
        <w:tc>
          <w:tcPr>
            <w:tcW w:w="0" w:type="auto"/>
            <w:tcBorders>
              <w:top w:val="nil"/>
              <w:left w:val="nil"/>
              <w:bottom w:val="single" w:sz="4" w:space="0" w:color="auto"/>
              <w:right w:val="single" w:sz="4" w:space="0" w:color="auto"/>
            </w:tcBorders>
            <w:shd w:val="clear" w:color="auto" w:fill="auto"/>
            <w:noWrap/>
            <w:vAlign w:val="bottom"/>
            <w:hideMark/>
          </w:tcPr>
          <w:p w14:paraId="269230F1" w14:textId="77777777" w:rsidR="00172440" w:rsidRPr="00172440" w:rsidRDefault="00172440" w:rsidP="00172440">
            <w:pPr>
              <w:jc w:val="center"/>
              <w:rPr>
                <w:sz w:val="16"/>
                <w:szCs w:val="16"/>
              </w:rPr>
            </w:pPr>
            <w:r w:rsidRPr="00172440">
              <w:rPr>
                <w:sz w:val="16"/>
                <w:szCs w:val="16"/>
              </w:rPr>
              <w:t>157.9</w:t>
            </w:r>
          </w:p>
        </w:tc>
        <w:tc>
          <w:tcPr>
            <w:tcW w:w="0" w:type="auto"/>
            <w:tcBorders>
              <w:top w:val="nil"/>
              <w:left w:val="nil"/>
              <w:bottom w:val="single" w:sz="4" w:space="0" w:color="auto"/>
              <w:right w:val="single" w:sz="4" w:space="0" w:color="auto"/>
            </w:tcBorders>
            <w:shd w:val="clear" w:color="auto" w:fill="auto"/>
            <w:noWrap/>
            <w:vAlign w:val="bottom"/>
            <w:hideMark/>
          </w:tcPr>
          <w:p w14:paraId="516C4F7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32424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249B4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656FD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38194B3" w14:textId="77777777" w:rsidR="00172440" w:rsidRPr="00172440" w:rsidRDefault="00172440" w:rsidP="00172440">
            <w:pPr>
              <w:jc w:val="center"/>
              <w:rPr>
                <w:sz w:val="16"/>
                <w:szCs w:val="16"/>
              </w:rPr>
            </w:pPr>
            <w:r w:rsidRPr="00172440">
              <w:rPr>
                <w:sz w:val="16"/>
                <w:szCs w:val="16"/>
              </w:rPr>
              <w:t>332.8</w:t>
            </w:r>
          </w:p>
        </w:tc>
        <w:tc>
          <w:tcPr>
            <w:tcW w:w="0" w:type="auto"/>
            <w:vAlign w:val="center"/>
            <w:hideMark/>
          </w:tcPr>
          <w:p w14:paraId="4D329D4C" w14:textId="77777777" w:rsidR="00172440" w:rsidRPr="00172440" w:rsidRDefault="00172440" w:rsidP="00172440"/>
        </w:tc>
      </w:tr>
      <w:tr w:rsidR="00172440" w:rsidRPr="00172440" w14:paraId="68D5B644"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C805A58" w14:textId="77777777" w:rsidR="00172440" w:rsidRPr="00172440" w:rsidRDefault="00172440" w:rsidP="00172440">
            <w:pPr>
              <w:jc w:val="center"/>
              <w:rPr>
                <w:sz w:val="16"/>
                <w:szCs w:val="16"/>
              </w:rPr>
            </w:pPr>
            <w:r w:rsidRPr="00172440">
              <w:rPr>
                <w:sz w:val="16"/>
                <w:szCs w:val="16"/>
              </w:rPr>
              <w:t>8/a</w:t>
            </w:r>
          </w:p>
        </w:tc>
        <w:tc>
          <w:tcPr>
            <w:tcW w:w="0" w:type="auto"/>
            <w:tcBorders>
              <w:top w:val="nil"/>
              <w:left w:val="nil"/>
              <w:bottom w:val="single" w:sz="4" w:space="0" w:color="auto"/>
              <w:right w:val="single" w:sz="4" w:space="0" w:color="auto"/>
            </w:tcBorders>
            <w:shd w:val="clear" w:color="auto" w:fill="auto"/>
            <w:noWrap/>
            <w:vAlign w:val="bottom"/>
            <w:hideMark/>
          </w:tcPr>
          <w:p w14:paraId="5316A82D" w14:textId="77777777" w:rsidR="00172440" w:rsidRPr="00172440" w:rsidRDefault="00172440" w:rsidP="00172440">
            <w:pPr>
              <w:jc w:val="center"/>
              <w:rPr>
                <w:sz w:val="16"/>
                <w:szCs w:val="16"/>
              </w:rPr>
            </w:pPr>
            <w:r w:rsidRPr="00172440">
              <w:rPr>
                <w:sz w:val="16"/>
                <w:szCs w:val="16"/>
              </w:rPr>
              <w:t>208.3</w:t>
            </w:r>
          </w:p>
        </w:tc>
        <w:tc>
          <w:tcPr>
            <w:tcW w:w="0" w:type="auto"/>
            <w:tcBorders>
              <w:top w:val="nil"/>
              <w:left w:val="nil"/>
              <w:bottom w:val="single" w:sz="4" w:space="0" w:color="auto"/>
              <w:right w:val="single" w:sz="4" w:space="0" w:color="auto"/>
            </w:tcBorders>
            <w:shd w:val="clear" w:color="auto" w:fill="auto"/>
            <w:noWrap/>
            <w:vAlign w:val="bottom"/>
            <w:hideMark/>
          </w:tcPr>
          <w:p w14:paraId="273EA7C2" w14:textId="77777777" w:rsidR="00172440" w:rsidRPr="00172440" w:rsidRDefault="00172440" w:rsidP="00172440">
            <w:pPr>
              <w:jc w:val="center"/>
              <w:rPr>
                <w:sz w:val="16"/>
                <w:szCs w:val="16"/>
              </w:rPr>
            </w:pPr>
            <w:r w:rsidRPr="00172440">
              <w:rPr>
                <w:sz w:val="16"/>
                <w:szCs w:val="16"/>
              </w:rPr>
              <w:t>117.2</w:t>
            </w:r>
          </w:p>
        </w:tc>
        <w:tc>
          <w:tcPr>
            <w:tcW w:w="0" w:type="auto"/>
            <w:tcBorders>
              <w:top w:val="nil"/>
              <w:left w:val="nil"/>
              <w:bottom w:val="single" w:sz="4" w:space="0" w:color="auto"/>
              <w:right w:val="single" w:sz="4" w:space="0" w:color="auto"/>
            </w:tcBorders>
            <w:shd w:val="clear" w:color="auto" w:fill="auto"/>
            <w:noWrap/>
            <w:vAlign w:val="bottom"/>
            <w:hideMark/>
          </w:tcPr>
          <w:p w14:paraId="29B6760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DB898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37810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5D5E2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F1E6FE" w14:textId="77777777" w:rsidR="00172440" w:rsidRPr="00172440" w:rsidRDefault="00172440" w:rsidP="00172440">
            <w:pPr>
              <w:jc w:val="center"/>
              <w:rPr>
                <w:sz w:val="16"/>
                <w:szCs w:val="16"/>
              </w:rPr>
            </w:pPr>
            <w:r w:rsidRPr="00172440">
              <w:rPr>
                <w:sz w:val="16"/>
                <w:szCs w:val="16"/>
              </w:rPr>
              <w:t>325.4</w:t>
            </w:r>
          </w:p>
        </w:tc>
        <w:tc>
          <w:tcPr>
            <w:tcW w:w="0" w:type="auto"/>
            <w:tcBorders>
              <w:top w:val="nil"/>
              <w:left w:val="nil"/>
              <w:bottom w:val="single" w:sz="4" w:space="0" w:color="auto"/>
              <w:right w:val="single" w:sz="4" w:space="0" w:color="auto"/>
            </w:tcBorders>
            <w:shd w:val="clear" w:color="auto" w:fill="auto"/>
            <w:noWrap/>
            <w:vAlign w:val="bottom"/>
            <w:hideMark/>
          </w:tcPr>
          <w:p w14:paraId="6B377C88" w14:textId="77777777" w:rsidR="00172440" w:rsidRPr="00172440" w:rsidRDefault="00172440" w:rsidP="00172440">
            <w:pPr>
              <w:jc w:val="center"/>
              <w:rPr>
                <w:sz w:val="16"/>
                <w:szCs w:val="16"/>
              </w:rPr>
            </w:pPr>
            <w:r w:rsidRPr="00172440">
              <w:rPr>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4AB15A94" w14:textId="77777777" w:rsidR="00172440" w:rsidRPr="00172440" w:rsidRDefault="00172440" w:rsidP="00172440">
            <w:pPr>
              <w:jc w:val="center"/>
              <w:rPr>
                <w:sz w:val="16"/>
                <w:szCs w:val="16"/>
              </w:rPr>
            </w:pPr>
            <w:r w:rsidRPr="00172440">
              <w:rPr>
                <w:sz w:val="16"/>
                <w:szCs w:val="16"/>
              </w:rPr>
              <w:t>13.6</w:t>
            </w:r>
          </w:p>
        </w:tc>
        <w:tc>
          <w:tcPr>
            <w:tcW w:w="0" w:type="auto"/>
            <w:tcBorders>
              <w:top w:val="nil"/>
              <w:left w:val="nil"/>
              <w:bottom w:val="single" w:sz="4" w:space="0" w:color="auto"/>
              <w:right w:val="single" w:sz="4" w:space="0" w:color="auto"/>
            </w:tcBorders>
            <w:shd w:val="clear" w:color="auto" w:fill="auto"/>
            <w:noWrap/>
            <w:vAlign w:val="bottom"/>
            <w:hideMark/>
          </w:tcPr>
          <w:p w14:paraId="10ECAC4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99980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69160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7F2F8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4F7390" w14:textId="77777777" w:rsidR="00172440" w:rsidRPr="00172440" w:rsidRDefault="00172440" w:rsidP="00172440">
            <w:pPr>
              <w:jc w:val="center"/>
              <w:rPr>
                <w:sz w:val="16"/>
                <w:szCs w:val="16"/>
              </w:rPr>
            </w:pPr>
            <w:r w:rsidRPr="00172440">
              <w:rPr>
                <w:sz w:val="16"/>
                <w:szCs w:val="16"/>
              </w:rPr>
              <w:t>33.5</w:t>
            </w:r>
          </w:p>
        </w:tc>
        <w:tc>
          <w:tcPr>
            <w:tcW w:w="0" w:type="auto"/>
            <w:tcBorders>
              <w:top w:val="nil"/>
              <w:left w:val="nil"/>
              <w:bottom w:val="single" w:sz="4" w:space="0" w:color="auto"/>
              <w:right w:val="single" w:sz="4" w:space="0" w:color="auto"/>
            </w:tcBorders>
            <w:shd w:val="clear" w:color="auto" w:fill="auto"/>
            <w:noWrap/>
            <w:vAlign w:val="bottom"/>
            <w:hideMark/>
          </w:tcPr>
          <w:p w14:paraId="0C111828" w14:textId="77777777" w:rsidR="00172440" w:rsidRPr="00172440" w:rsidRDefault="00172440" w:rsidP="00172440">
            <w:pPr>
              <w:jc w:val="center"/>
              <w:rPr>
                <w:sz w:val="16"/>
                <w:szCs w:val="16"/>
              </w:rPr>
            </w:pPr>
            <w:r w:rsidRPr="00172440">
              <w:rPr>
                <w:sz w:val="16"/>
                <w:szCs w:val="16"/>
              </w:rPr>
              <w:t>228.3</w:t>
            </w:r>
          </w:p>
        </w:tc>
        <w:tc>
          <w:tcPr>
            <w:tcW w:w="0" w:type="auto"/>
            <w:tcBorders>
              <w:top w:val="nil"/>
              <w:left w:val="nil"/>
              <w:bottom w:val="single" w:sz="4" w:space="0" w:color="auto"/>
              <w:right w:val="single" w:sz="4" w:space="0" w:color="auto"/>
            </w:tcBorders>
            <w:shd w:val="clear" w:color="auto" w:fill="auto"/>
            <w:noWrap/>
            <w:vAlign w:val="bottom"/>
            <w:hideMark/>
          </w:tcPr>
          <w:p w14:paraId="06D87CE5" w14:textId="77777777" w:rsidR="00172440" w:rsidRPr="00172440" w:rsidRDefault="00172440" w:rsidP="00172440">
            <w:pPr>
              <w:jc w:val="center"/>
              <w:rPr>
                <w:sz w:val="16"/>
                <w:szCs w:val="16"/>
              </w:rPr>
            </w:pPr>
            <w:r w:rsidRPr="00172440">
              <w:rPr>
                <w:sz w:val="16"/>
                <w:szCs w:val="16"/>
              </w:rPr>
              <w:t>130.7</w:t>
            </w:r>
          </w:p>
        </w:tc>
        <w:tc>
          <w:tcPr>
            <w:tcW w:w="0" w:type="auto"/>
            <w:tcBorders>
              <w:top w:val="nil"/>
              <w:left w:val="nil"/>
              <w:bottom w:val="single" w:sz="4" w:space="0" w:color="auto"/>
              <w:right w:val="single" w:sz="4" w:space="0" w:color="auto"/>
            </w:tcBorders>
            <w:shd w:val="clear" w:color="auto" w:fill="auto"/>
            <w:noWrap/>
            <w:vAlign w:val="bottom"/>
            <w:hideMark/>
          </w:tcPr>
          <w:p w14:paraId="3A3BFFC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D17EE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FDD0B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3DA95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5956D47" w14:textId="77777777" w:rsidR="00172440" w:rsidRPr="00172440" w:rsidRDefault="00172440" w:rsidP="00172440">
            <w:pPr>
              <w:jc w:val="center"/>
              <w:rPr>
                <w:sz w:val="16"/>
                <w:szCs w:val="16"/>
              </w:rPr>
            </w:pPr>
            <w:r w:rsidRPr="00172440">
              <w:rPr>
                <w:sz w:val="16"/>
                <w:szCs w:val="16"/>
              </w:rPr>
              <w:t>359.0</w:t>
            </w:r>
          </w:p>
        </w:tc>
        <w:tc>
          <w:tcPr>
            <w:tcW w:w="0" w:type="auto"/>
            <w:vAlign w:val="center"/>
            <w:hideMark/>
          </w:tcPr>
          <w:p w14:paraId="008E295E" w14:textId="77777777" w:rsidR="00172440" w:rsidRPr="00172440" w:rsidRDefault="00172440" w:rsidP="00172440"/>
        </w:tc>
      </w:tr>
      <w:tr w:rsidR="00172440" w:rsidRPr="00172440" w14:paraId="59EA2B18"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9BE349B" w14:textId="77777777" w:rsidR="00172440" w:rsidRPr="00172440" w:rsidRDefault="00172440" w:rsidP="00172440">
            <w:pPr>
              <w:jc w:val="center"/>
              <w:rPr>
                <w:sz w:val="16"/>
                <w:szCs w:val="16"/>
              </w:rPr>
            </w:pPr>
            <w:r w:rsidRPr="00172440">
              <w:rPr>
                <w:sz w:val="16"/>
                <w:szCs w:val="16"/>
              </w:rPr>
              <w:t>9/a</w:t>
            </w:r>
          </w:p>
        </w:tc>
        <w:tc>
          <w:tcPr>
            <w:tcW w:w="0" w:type="auto"/>
            <w:tcBorders>
              <w:top w:val="nil"/>
              <w:left w:val="nil"/>
              <w:bottom w:val="single" w:sz="4" w:space="0" w:color="auto"/>
              <w:right w:val="single" w:sz="4" w:space="0" w:color="auto"/>
            </w:tcBorders>
            <w:shd w:val="clear" w:color="auto" w:fill="auto"/>
            <w:noWrap/>
            <w:vAlign w:val="bottom"/>
            <w:hideMark/>
          </w:tcPr>
          <w:p w14:paraId="40F504D0" w14:textId="77777777" w:rsidR="00172440" w:rsidRPr="00172440" w:rsidRDefault="00172440" w:rsidP="00172440">
            <w:pPr>
              <w:jc w:val="center"/>
              <w:rPr>
                <w:sz w:val="16"/>
                <w:szCs w:val="16"/>
              </w:rPr>
            </w:pPr>
            <w:r w:rsidRPr="00172440">
              <w:rPr>
                <w:sz w:val="16"/>
                <w:szCs w:val="16"/>
              </w:rPr>
              <w:t>145.1</w:t>
            </w:r>
          </w:p>
        </w:tc>
        <w:tc>
          <w:tcPr>
            <w:tcW w:w="0" w:type="auto"/>
            <w:tcBorders>
              <w:top w:val="nil"/>
              <w:left w:val="nil"/>
              <w:bottom w:val="single" w:sz="4" w:space="0" w:color="auto"/>
              <w:right w:val="single" w:sz="4" w:space="0" w:color="auto"/>
            </w:tcBorders>
            <w:shd w:val="clear" w:color="auto" w:fill="auto"/>
            <w:noWrap/>
            <w:vAlign w:val="bottom"/>
            <w:hideMark/>
          </w:tcPr>
          <w:p w14:paraId="12C665A0" w14:textId="77777777" w:rsidR="00172440" w:rsidRPr="00172440" w:rsidRDefault="00172440" w:rsidP="00172440">
            <w:pPr>
              <w:jc w:val="center"/>
              <w:rPr>
                <w:sz w:val="16"/>
                <w:szCs w:val="16"/>
              </w:rPr>
            </w:pPr>
            <w:r w:rsidRPr="00172440">
              <w:rPr>
                <w:sz w:val="16"/>
                <w:szCs w:val="16"/>
              </w:rPr>
              <w:t>144.5</w:t>
            </w:r>
          </w:p>
        </w:tc>
        <w:tc>
          <w:tcPr>
            <w:tcW w:w="0" w:type="auto"/>
            <w:tcBorders>
              <w:top w:val="nil"/>
              <w:left w:val="nil"/>
              <w:bottom w:val="single" w:sz="4" w:space="0" w:color="auto"/>
              <w:right w:val="single" w:sz="4" w:space="0" w:color="auto"/>
            </w:tcBorders>
            <w:shd w:val="clear" w:color="auto" w:fill="auto"/>
            <w:noWrap/>
            <w:vAlign w:val="bottom"/>
            <w:hideMark/>
          </w:tcPr>
          <w:p w14:paraId="6035583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86B69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185D1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B7C36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CEFE10" w14:textId="77777777" w:rsidR="00172440" w:rsidRPr="00172440" w:rsidRDefault="00172440" w:rsidP="00172440">
            <w:pPr>
              <w:jc w:val="center"/>
              <w:rPr>
                <w:sz w:val="16"/>
                <w:szCs w:val="16"/>
              </w:rPr>
            </w:pPr>
            <w:r w:rsidRPr="00172440">
              <w:rPr>
                <w:sz w:val="16"/>
                <w:szCs w:val="16"/>
              </w:rPr>
              <w:t>289.5</w:t>
            </w:r>
          </w:p>
        </w:tc>
        <w:tc>
          <w:tcPr>
            <w:tcW w:w="0" w:type="auto"/>
            <w:tcBorders>
              <w:top w:val="nil"/>
              <w:left w:val="nil"/>
              <w:bottom w:val="single" w:sz="4" w:space="0" w:color="auto"/>
              <w:right w:val="single" w:sz="4" w:space="0" w:color="auto"/>
            </w:tcBorders>
            <w:shd w:val="clear" w:color="auto" w:fill="auto"/>
            <w:noWrap/>
            <w:vAlign w:val="bottom"/>
            <w:hideMark/>
          </w:tcPr>
          <w:p w14:paraId="7CF56A87" w14:textId="77777777" w:rsidR="00172440" w:rsidRPr="00172440" w:rsidRDefault="00172440" w:rsidP="00172440">
            <w:pPr>
              <w:jc w:val="center"/>
              <w:rPr>
                <w:sz w:val="16"/>
                <w:szCs w:val="16"/>
              </w:rPr>
            </w:pPr>
            <w:r w:rsidRPr="00172440">
              <w:rPr>
                <w:sz w:val="16"/>
                <w:szCs w:val="16"/>
              </w:rPr>
              <w:t>14.1</w:t>
            </w:r>
          </w:p>
        </w:tc>
        <w:tc>
          <w:tcPr>
            <w:tcW w:w="0" w:type="auto"/>
            <w:tcBorders>
              <w:top w:val="nil"/>
              <w:left w:val="nil"/>
              <w:bottom w:val="single" w:sz="4" w:space="0" w:color="auto"/>
              <w:right w:val="single" w:sz="4" w:space="0" w:color="auto"/>
            </w:tcBorders>
            <w:shd w:val="clear" w:color="auto" w:fill="auto"/>
            <w:noWrap/>
            <w:vAlign w:val="bottom"/>
            <w:hideMark/>
          </w:tcPr>
          <w:p w14:paraId="6E04AF27" w14:textId="77777777" w:rsidR="00172440" w:rsidRPr="00172440" w:rsidRDefault="00172440" w:rsidP="00172440">
            <w:pPr>
              <w:jc w:val="center"/>
              <w:rPr>
                <w:sz w:val="16"/>
                <w:szCs w:val="16"/>
              </w:rPr>
            </w:pPr>
            <w:r w:rsidRPr="00172440">
              <w:rPr>
                <w:sz w:val="16"/>
                <w:szCs w:val="16"/>
              </w:rPr>
              <w:t>15.0</w:t>
            </w:r>
          </w:p>
        </w:tc>
        <w:tc>
          <w:tcPr>
            <w:tcW w:w="0" w:type="auto"/>
            <w:tcBorders>
              <w:top w:val="nil"/>
              <w:left w:val="nil"/>
              <w:bottom w:val="single" w:sz="4" w:space="0" w:color="auto"/>
              <w:right w:val="single" w:sz="4" w:space="0" w:color="auto"/>
            </w:tcBorders>
            <w:shd w:val="clear" w:color="auto" w:fill="auto"/>
            <w:noWrap/>
            <w:vAlign w:val="bottom"/>
            <w:hideMark/>
          </w:tcPr>
          <w:p w14:paraId="44C055F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ADD23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67909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235C5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9AE4ED" w14:textId="77777777" w:rsidR="00172440" w:rsidRPr="00172440" w:rsidRDefault="00172440" w:rsidP="00172440">
            <w:pPr>
              <w:jc w:val="center"/>
              <w:rPr>
                <w:sz w:val="16"/>
                <w:szCs w:val="16"/>
              </w:rPr>
            </w:pPr>
            <w:r w:rsidRPr="00172440">
              <w:rPr>
                <w:sz w:val="16"/>
                <w:szCs w:val="16"/>
              </w:rPr>
              <w:t>29.1</w:t>
            </w:r>
          </w:p>
        </w:tc>
        <w:tc>
          <w:tcPr>
            <w:tcW w:w="0" w:type="auto"/>
            <w:tcBorders>
              <w:top w:val="nil"/>
              <w:left w:val="nil"/>
              <w:bottom w:val="single" w:sz="4" w:space="0" w:color="auto"/>
              <w:right w:val="single" w:sz="4" w:space="0" w:color="auto"/>
            </w:tcBorders>
            <w:shd w:val="clear" w:color="auto" w:fill="auto"/>
            <w:noWrap/>
            <w:vAlign w:val="bottom"/>
            <w:hideMark/>
          </w:tcPr>
          <w:p w14:paraId="104D3816" w14:textId="77777777" w:rsidR="00172440" w:rsidRPr="00172440" w:rsidRDefault="00172440" w:rsidP="00172440">
            <w:pPr>
              <w:jc w:val="center"/>
              <w:rPr>
                <w:sz w:val="16"/>
                <w:szCs w:val="16"/>
              </w:rPr>
            </w:pPr>
            <w:r w:rsidRPr="00172440">
              <w:rPr>
                <w:sz w:val="16"/>
                <w:szCs w:val="16"/>
              </w:rPr>
              <w:t>159.2</w:t>
            </w:r>
          </w:p>
        </w:tc>
        <w:tc>
          <w:tcPr>
            <w:tcW w:w="0" w:type="auto"/>
            <w:tcBorders>
              <w:top w:val="nil"/>
              <w:left w:val="nil"/>
              <w:bottom w:val="single" w:sz="4" w:space="0" w:color="auto"/>
              <w:right w:val="single" w:sz="4" w:space="0" w:color="auto"/>
            </w:tcBorders>
            <w:shd w:val="clear" w:color="auto" w:fill="auto"/>
            <w:noWrap/>
            <w:vAlign w:val="bottom"/>
            <w:hideMark/>
          </w:tcPr>
          <w:p w14:paraId="7D6D4B40" w14:textId="77777777" w:rsidR="00172440" w:rsidRPr="00172440" w:rsidRDefault="00172440" w:rsidP="00172440">
            <w:pPr>
              <w:jc w:val="center"/>
              <w:rPr>
                <w:sz w:val="16"/>
                <w:szCs w:val="16"/>
              </w:rPr>
            </w:pPr>
            <w:r w:rsidRPr="00172440">
              <w:rPr>
                <w:sz w:val="16"/>
                <w:szCs w:val="16"/>
              </w:rPr>
              <w:t>159.4</w:t>
            </w:r>
          </w:p>
        </w:tc>
        <w:tc>
          <w:tcPr>
            <w:tcW w:w="0" w:type="auto"/>
            <w:tcBorders>
              <w:top w:val="nil"/>
              <w:left w:val="nil"/>
              <w:bottom w:val="single" w:sz="4" w:space="0" w:color="auto"/>
              <w:right w:val="single" w:sz="4" w:space="0" w:color="auto"/>
            </w:tcBorders>
            <w:shd w:val="clear" w:color="auto" w:fill="auto"/>
            <w:noWrap/>
            <w:vAlign w:val="bottom"/>
            <w:hideMark/>
          </w:tcPr>
          <w:p w14:paraId="64ECDD5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F465F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F97FC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A7489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D97854C" w14:textId="77777777" w:rsidR="00172440" w:rsidRPr="00172440" w:rsidRDefault="00172440" w:rsidP="00172440">
            <w:pPr>
              <w:jc w:val="center"/>
              <w:rPr>
                <w:sz w:val="16"/>
                <w:szCs w:val="16"/>
              </w:rPr>
            </w:pPr>
            <w:r w:rsidRPr="00172440">
              <w:rPr>
                <w:sz w:val="16"/>
                <w:szCs w:val="16"/>
              </w:rPr>
              <w:t>318.6</w:t>
            </w:r>
          </w:p>
        </w:tc>
        <w:tc>
          <w:tcPr>
            <w:tcW w:w="0" w:type="auto"/>
            <w:vAlign w:val="center"/>
            <w:hideMark/>
          </w:tcPr>
          <w:p w14:paraId="58E164F0" w14:textId="77777777" w:rsidR="00172440" w:rsidRPr="00172440" w:rsidRDefault="00172440" w:rsidP="00172440"/>
        </w:tc>
      </w:tr>
      <w:tr w:rsidR="00172440" w:rsidRPr="00172440" w14:paraId="3D250D98"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78424BE" w14:textId="77777777" w:rsidR="00172440" w:rsidRPr="00172440" w:rsidRDefault="00172440" w:rsidP="00172440">
            <w:pPr>
              <w:jc w:val="center"/>
              <w:rPr>
                <w:sz w:val="16"/>
                <w:szCs w:val="16"/>
              </w:rPr>
            </w:pPr>
            <w:r w:rsidRPr="00172440">
              <w:rPr>
                <w:sz w:val="16"/>
                <w:szCs w:val="16"/>
              </w:rPr>
              <w:t>10/b</w:t>
            </w:r>
          </w:p>
        </w:tc>
        <w:tc>
          <w:tcPr>
            <w:tcW w:w="0" w:type="auto"/>
            <w:tcBorders>
              <w:top w:val="nil"/>
              <w:left w:val="nil"/>
              <w:bottom w:val="single" w:sz="4" w:space="0" w:color="auto"/>
              <w:right w:val="single" w:sz="4" w:space="0" w:color="auto"/>
            </w:tcBorders>
            <w:shd w:val="clear" w:color="auto" w:fill="auto"/>
            <w:noWrap/>
            <w:vAlign w:val="bottom"/>
            <w:hideMark/>
          </w:tcPr>
          <w:p w14:paraId="73824B83" w14:textId="77777777" w:rsidR="00172440" w:rsidRPr="00172440" w:rsidRDefault="00172440" w:rsidP="00172440">
            <w:pPr>
              <w:jc w:val="center"/>
              <w:rPr>
                <w:sz w:val="16"/>
                <w:szCs w:val="16"/>
              </w:rPr>
            </w:pPr>
            <w:r w:rsidRPr="00172440">
              <w:rPr>
                <w:sz w:val="16"/>
                <w:szCs w:val="16"/>
              </w:rPr>
              <w:t>130.9</w:t>
            </w:r>
          </w:p>
        </w:tc>
        <w:tc>
          <w:tcPr>
            <w:tcW w:w="0" w:type="auto"/>
            <w:tcBorders>
              <w:top w:val="nil"/>
              <w:left w:val="nil"/>
              <w:bottom w:val="single" w:sz="4" w:space="0" w:color="auto"/>
              <w:right w:val="single" w:sz="4" w:space="0" w:color="auto"/>
            </w:tcBorders>
            <w:shd w:val="clear" w:color="auto" w:fill="auto"/>
            <w:noWrap/>
            <w:vAlign w:val="bottom"/>
            <w:hideMark/>
          </w:tcPr>
          <w:p w14:paraId="6897CD29" w14:textId="77777777" w:rsidR="00172440" w:rsidRPr="00172440" w:rsidRDefault="00172440" w:rsidP="00172440">
            <w:pPr>
              <w:jc w:val="center"/>
              <w:rPr>
                <w:sz w:val="16"/>
                <w:szCs w:val="16"/>
              </w:rPr>
            </w:pPr>
            <w:r w:rsidRPr="00172440">
              <w:rPr>
                <w:sz w:val="16"/>
                <w:szCs w:val="16"/>
              </w:rPr>
              <w:t>59.3</w:t>
            </w:r>
          </w:p>
        </w:tc>
        <w:tc>
          <w:tcPr>
            <w:tcW w:w="0" w:type="auto"/>
            <w:tcBorders>
              <w:top w:val="nil"/>
              <w:left w:val="nil"/>
              <w:bottom w:val="single" w:sz="4" w:space="0" w:color="auto"/>
              <w:right w:val="single" w:sz="4" w:space="0" w:color="auto"/>
            </w:tcBorders>
            <w:shd w:val="clear" w:color="auto" w:fill="auto"/>
            <w:noWrap/>
            <w:vAlign w:val="bottom"/>
            <w:hideMark/>
          </w:tcPr>
          <w:p w14:paraId="22A67F6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716BC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408C5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5466F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FE82D1" w14:textId="77777777" w:rsidR="00172440" w:rsidRPr="00172440" w:rsidRDefault="00172440" w:rsidP="00172440">
            <w:pPr>
              <w:jc w:val="center"/>
              <w:rPr>
                <w:sz w:val="16"/>
                <w:szCs w:val="16"/>
              </w:rPr>
            </w:pPr>
            <w:r w:rsidRPr="00172440">
              <w:rPr>
                <w:sz w:val="16"/>
                <w:szCs w:val="16"/>
              </w:rPr>
              <w:t>190.3</w:t>
            </w:r>
          </w:p>
        </w:tc>
        <w:tc>
          <w:tcPr>
            <w:tcW w:w="0" w:type="auto"/>
            <w:tcBorders>
              <w:top w:val="nil"/>
              <w:left w:val="nil"/>
              <w:bottom w:val="single" w:sz="4" w:space="0" w:color="auto"/>
              <w:right w:val="single" w:sz="4" w:space="0" w:color="auto"/>
            </w:tcBorders>
            <w:shd w:val="clear" w:color="auto" w:fill="auto"/>
            <w:noWrap/>
            <w:vAlign w:val="bottom"/>
            <w:hideMark/>
          </w:tcPr>
          <w:p w14:paraId="27ED8683" w14:textId="77777777" w:rsidR="00172440" w:rsidRPr="00172440" w:rsidRDefault="00172440" w:rsidP="00172440">
            <w:pPr>
              <w:jc w:val="center"/>
              <w:rPr>
                <w:sz w:val="16"/>
                <w:szCs w:val="16"/>
              </w:rPr>
            </w:pPr>
            <w:r w:rsidRPr="00172440">
              <w:rPr>
                <w:sz w:val="16"/>
                <w:szCs w:val="16"/>
              </w:rPr>
              <w:t>11.7</w:t>
            </w:r>
          </w:p>
        </w:tc>
        <w:tc>
          <w:tcPr>
            <w:tcW w:w="0" w:type="auto"/>
            <w:tcBorders>
              <w:top w:val="nil"/>
              <w:left w:val="nil"/>
              <w:bottom w:val="single" w:sz="4" w:space="0" w:color="auto"/>
              <w:right w:val="single" w:sz="4" w:space="0" w:color="auto"/>
            </w:tcBorders>
            <w:shd w:val="clear" w:color="auto" w:fill="auto"/>
            <w:noWrap/>
            <w:vAlign w:val="bottom"/>
            <w:hideMark/>
          </w:tcPr>
          <w:p w14:paraId="5E4E095C" w14:textId="77777777" w:rsidR="00172440" w:rsidRPr="00172440" w:rsidRDefault="00172440" w:rsidP="00172440">
            <w:pPr>
              <w:jc w:val="center"/>
              <w:rPr>
                <w:sz w:val="16"/>
                <w:szCs w:val="16"/>
              </w:rPr>
            </w:pPr>
            <w:r w:rsidRPr="00172440">
              <w:rPr>
                <w:sz w:val="16"/>
                <w:szCs w:val="16"/>
              </w:rPr>
              <w:t>8.1</w:t>
            </w:r>
          </w:p>
        </w:tc>
        <w:tc>
          <w:tcPr>
            <w:tcW w:w="0" w:type="auto"/>
            <w:tcBorders>
              <w:top w:val="nil"/>
              <w:left w:val="nil"/>
              <w:bottom w:val="single" w:sz="4" w:space="0" w:color="auto"/>
              <w:right w:val="single" w:sz="4" w:space="0" w:color="auto"/>
            </w:tcBorders>
            <w:shd w:val="clear" w:color="auto" w:fill="auto"/>
            <w:noWrap/>
            <w:vAlign w:val="bottom"/>
            <w:hideMark/>
          </w:tcPr>
          <w:p w14:paraId="72C9E9F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722410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25E40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AA317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37A5C7" w14:textId="77777777" w:rsidR="00172440" w:rsidRPr="00172440" w:rsidRDefault="00172440" w:rsidP="00172440">
            <w:pPr>
              <w:jc w:val="center"/>
              <w:rPr>
                <w:sz w:val="16"/>
                <w:szCs w:val="16"/>
              </w:rPr>
            </w:pPr>
            <w:r w:rsidRPr="00172440">
              <w:rPr>
                <w:sz w:val="16"/>
                <w:szCs w:val="16"/>
              </w:rPr>
              <w:t>19.7</w:t>
            </w:r>
          </w:p>
        </w:tc>
        <w:tc>
          <w:tcPr>
            <w:tcW w:w="0" w:type="auto"/>
            <w:tcBorders>
              <w:top w:val="nil"/>
              <w:left w:val="nil"/>
              <w:bottom w:val="single" w:sz="4" w:space="0" w:color="auto"/>
              <w:right w:val="single" w:sz="4" w:space="0" w:color="auto"/>
            </w:tcBorders>
            <w:shd w:val="clear" w:color="auto" w:fill="auto"/>
            <w:noWrap/>
            <w:vAlign w:val="bottom"/>
            <w:hideMark/>
          </w:tcPr>
          <w:p w14:paraId="4DDF8215" w14:textId="77777777" w:rsidR="00172440" w:rsidRPr="00172440" w:rsidRDefault="00172440" w:rsidP="00172440">
            <w:pPr>
              <w:jc w:val="center"/>
              <w:rPr>
                <w:sz w:val="16"/>
                <w:szCs w:val="16"/>
              </w:rPr>
            </w:pPr>
            <w:r w:rsidRPr="00172440">
              <w:rPr>
                <w:sz w:val="16"/>
                <w:szCs w:val="16"/>
              </w:rPr>
              <w:t>142.6</w:t>
            </w:r>
          </w:p>
        </w:tc>
        <w:tc>
          <w:tcPr>
            <w:tcW w:w="0" w:type="auto"/>
            <w:tcBorders>
              <w:top w:val="nil"/>
              <w:left w:val="nil"/>
              <w:bottom w:val="single" w:sz="4" w:space="0" w:color="auto"/>
              <w:right w:val="single" w:sz="4" w:space="0" w:color="auto"/>
            </w:tcBorders>
            <w:shd w:val="clear" w:color="auto" w:fill="auto"/>
            <w:noWrap/>
            <w:vAlign w:val="bottom"/>
            <w:hideMark/>
          </w:tcPr>
          <w:p w14:paraId="128E41B7" w14:textId="77777777" w:rsidR="00172440" w:rsidRPr="00172440" w:rsidRDefault="00172440" w:rsidP="00172440">
            <w:pPr>
              <w:jc w:val="center"/>
              <w:rPr>
                <w:sz w:val="16"/>
                <w:szCs w:val="16"/>
              </w:rPr>
            </w:pPr>
            <w:r w:rsidRPr="00172440">
              <w:rPr>
                <w:sz w:val="16"/>
                <w:szCs w:val="16"/>
              </w:rPr>
              <w:t>67.4</w:t>
            </w:r>
          </w:p>
        </w:tc>
        <w:tc>
          <w:tcPr>
            <w:tcW w:w="0" w:type="auto"/>
            <w:tcBorders>
              <w:top w:val="nil"/>
              <w:left w:val="nil"/>
              <w:bottom w:val="single" w:sz="4" w:space="0" w:color="auto"/>
              <w:right w:val="single" w:sz="4" w:space="0" w:color="auto"/>
            </w:tcBorders>
            <w:shd w:val="clear" w:color="auto" w:fill="auto"/>
            <w:noWrap/>
            <w:vAlign w:val="bottom"/>
            <w:hideMark/>
          </w:tcPr>
          <w:p w14:paraId="767BB40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B6C41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88C915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AFEC2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F0289B4" w14:textId="77777777" w:rsidR="00172440" w:rsidRPr="00172440" w:rsidRDefault="00172440" w:rsidP="00172440">
            <w:pPr>
              <w:jc w:val="center"/>
              <w:rPr>
                <w:sz w:val="16"/>
                <w:szCs w:val="16"/>
              </w:rPr>
            </w:pPr>
            <w:r w:rsidRPr="00172440">
              <w:rPr>
                <w:sz w:val="16"/>
                <w:szCs w:val="16"/>
              </w:rPr>
              <w:t>209.9</w:t>
            </w:r>
          </w:p>
        </w:tc>
        <w:tc>
          <w:tcPr>
            <w:tcW w:w="0" w:type="auto"/>
            <w:vAlign w:val="center"/>
            <w:hideMark/>
          </w:tcPr>
          <w:p w14:paraId="6F697E74" w14:textId="77777777" w:rsidR="00172440" w:rsidRPr="00172440" w:rsidRDefault="00172440" w:rsidP="00172440"/>
        </w:tc>
      </w:tr>
      <w:tr w:rsidR="00172440" w:rsidRPr="00172440" w14:paraId="1A359F20"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18757F6" w14:textId="77777777" w:rsidR="00172440" w:rsidRPr="00172440" w:rsidRDefault="00172440" w:rsidP="00172440">
            <w:pPr>
              <w:jc w:val="center"/>
              <w:rPr>
                <w:sz w:val="16"/>
                <w:szCs w:val="16"/>
              </w:rPr>
            </w:pPr>
            <w:r w:rsidRPr="00172440">
              <w:rPr>
                <w:sz w:val="16"/>
                <w:szCs w:val="16"/>
              </w:rPr>
              <w:t>11/a</w:t>
            </w:r>
          </w:p>
        </w:tc>
        <w:tc>
          <w:tcPr>
            <w:tcW w:w="0" w:type="auto"/>
            <w:tcBorders>
              <w:top w:val="nil"/>
              <w:left w:val="nil"/>
              <w:bottom w:val="single" w:sz="4" w:space="0" w:color="auto"/>
              <w:right w:val="single" w:sz="4" w:space="0" w:color="auto"/>
            </w:tcBorders>
            <w:shd w:val="clear" w:color="auto" w:fill="auto"/>
            <w:noWrap/>
            <w:vAlign w:val="bottom"/>
            <w:hideMark/>
          </w:tcPr>
          <w:p w14:paraId="504646BE" w14:textId="77777777" w:rsidR="00172440" w:rsidRPr="00172440" w:rsidRDefault="00172440" w:rsidP="00172440">
            <w:pPr>
              <w:jc w:val="center"/>
              <w:rPr>
                <w:sz w:val="16"/>
                <w:szCs w:val="16"/>
              </w:rPr>
            </w:pPr>
            <w:r w:rsidRPr="00172440">
              <w:rPr>
                <w:sz w:val="16"/>
                <w:szCs w:val="16"/>
              </w:rPr>
              <w:t>174.5</w:t>
            </w:r>
          </w:p>
        </w:tc>
        <w:tc>
          <w:tcPr>
            <w:tcW w:w="0" w:type="auto"/>
            <w:tcBorders>
              <w:top w:val="nil"/>
              <w:left w:val="nil"/>
              <w:bottom w:val="single" w:sz="4" w:space="0" w:color="auto"/>
              <w:right w:val="single" w:sz="4" w:space="0" w:color="auto"/>
            </w:tcBorders>
            <w:shd w:val="clear" w:color="auto" w:fill="auto"/>
            <w:noWrap/>
            <w:vAlign w:val="bottom"/>
            <w:hideMark/>
          </w:tcPr>
          <w:p w14:paraId="3314C0B7" w14:textId="77777777" w:rsidR="00172440" w:rsidRPr="00172440" w:rsidRDefault="00172440" w:rsidP="00172440">
            <w:pPr>
              <w:jc w:val="center"/>
              <w:rPr>
                <w:sz w:val="16"/>
                <w:szCs w:val="16"/>
              </w:rPr>
            </w:pPr>
            <w:r w:rsidRPr="00172440">
              <w:rPr>
                <w:sz w:val="16"/>
                <w:szCs w:val="16"/>
              </w:rPr>
              <w:t>44.8</w:t>
            </w:r>
          </w:p>
        </w:tc>
        <w:tc>
          <w:tcPr>
            <w:tcW w:w="0" w:type="auto"/>
            <w:tcBorders>
              <w:top w:val="nil"/>
              <w:left w:val="nil"/>
              <w:bottom w:val="single" w:sz="4" w:space="0" w:color="auto"/>
              <w:right w:val="single" w:sz="4" w:space="0" w:color="auto"/>
            </w:tcBorders>
            <w:shd w:val="clear" w:color="auto" w:fill="auto"/>
            <w:noWrap/>
            <w:vAlign w:val="bottom"/>
            <w:hideMark/>
          </w:tcPr>
          <w:p w14:paraId="3E31F03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D94F9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D0078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BCFF6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9E47CB" w14:textId="77777777" w:rsidR="00172440" w:rsidRPr="00172440" w:rsidRDefault="00172440" w:rsidP="00172440">
            <w:pPr>
              <w:jc w:val="center"/>
              <w:rPr>
                <w:sz w:val="16"/>
                <w:szCs w:val="16"/>
              </w:rPr>
            </w:pPr>
            <w:r w:rsidRPr="00172440">
              <w:rPr>
                <w:sz w:val="16"/>
                <w:szCs w:val="16"/>
              </w:rPr>
              <w:t>219.3</w:t>
            </w:r>
          </w:p>
        </w:tc>
        <w:tc>
          <w:tcPr>
            <w:tcW w:w="0" w:type="auto"/>
            <w:tcBorders>
              <w:top w:val="nil"/>
              <w:left w:val="nil"/>
              <w:bottom w:val="single" w:sz="4" w:space="0" w:color="auto"/>
              <w:right w:val="single" w:sz="4" w:space="0" w:color="auto"/>
            </w:tcBorders>
            <w:shd w:val="clear" w:color="auto" w:fill="auto"/>
            <w:noWrap/>
            <w:vAlign w:val="bottom"/>
            <w:hideMark/>
          </w:tcPr>
          <w:p w14:paraId="5E34ED84" w14:textId="77777777" w:rsidR="00172440" w:rsidRPr="00172440" w:rsidRDefault="00172440" w:rsidP="00172440">
            <w:pPr>
              <w:jc w:val="center"/>
              <w:rPr>
                <w:sz w:val="16"/>
                <w:szCs w:val="16"/>
              </w:rPr>
            </w:pPr>
            <w:r w:rsidRPr="00172440">
              <w:rPr>
                <w:sz w:val="16"/>
                <w:szCs w:val="16"/>
              </w:rPr>
              <w:t>17.3</w:t>
            </w:r>
          </w:p>
        </w:tc>
        <w:tc>
          <w:tcPr>
            <w:tcW w:w="0" w:type="auto"/>
            <w:tcBorders>
              <w:top w:val="nil"/>
              <w:left w:val="nil"/>
              <w:bottom w:val="single" w:sz="4" w:space="0" w:color="auto"/>
              <w:right w:val="single" w:sz="4" w:space="0" w:color="auto"/>
            </w:tcBorders>
            <w:shd w:val="clear" w:color="auto" w:fill="auto"/>
            <w:noWrap/>
            <w:vAlign w:val="bottom"/>
            <w:hideMark/>
          </w:tcPr>
          <w:p w14:paraId="2F88D8B1" w14:textId="77777777" w:rsidR="00172440" w:rsidRPr="00172440" w:rsidRDefault="00172440" w:rsidP="00172440">
            <w:pPr>
              <w:jc w:val="center"/>
              <w:rPr>
                <w:sz w:val="16"/>
                <w:szCs w:val="16"/>
              </w:rPr>
            </w:pPr>
            <w:r w:rsidRPr="00172440">
              <w:rPr>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2FEDBBD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4B1FA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097A7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AC27A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7A3E9C" w14:textId="77777777" w:rsidR="00172440" w:rsidRPr="00172440" w:rsidRDefault="00172440" w:rsidP="00172440">
            <w:pPr>
              <w:jc w:val="center"/>
              <w:rPr>
                <w:sz w:val="16"/>
                <w:szCs w:val="16"/>
              </w:rPr>
            </w:pPr>
            <w:r w:rsidRPr="00172440">
              <w:rPr>
                <w:sz w:val="16"/>
                <w:szCs w:val="16"/>
              </w:rPr>
              <w:t>23.9</w:t>
            </w:r>
          </w:p>
        </w:tc>
        <w:tc>
          <w:tcPr>
            <w:tcW w:w="0" w:type="auto"/>
            <w:tcBorders>
              <w:top w:val="nil"/>
              <w:left w:val="nil"/>
              <w:bottom w:val="single" w:sz="4" w:space="0" w:color="auto"/>
              <w:right w:val="single" w:sz="4" w:space="0" w:color="auto"/>
            </w:tcBorders>
            <w:shd w:val="clear" w:color="auto" w:fill="auto"/>
            <w:noWrap/>
            <w:vAlign w:val="bottom"/>
            <w:hideMark/>
          </w:tcPr>
          <w:p w14:paraId="0CC0B3B4" w14:textId="77777777" w:rsidR="00172440" w:rsidRPr="00172440" w:rsidRDefault="00172440" w:rsidP="00172440">
            <w:pPr>
              <w:jc w:val="center"/>
              <w:rPr>
                <w:sz w:val="16"/>
                <w:szCs w:val="16"/>
              </w:rPr>
            </w:pPr>
            <w:r w:rsidRPr="00172440">
              <w:rPr>
                <w:sz w:val="16"/>
                <w:szCs w:val="16"/>
              </w:rPr>
              <w:t>191.8</w:t>
            </w:r>
          </w:p>
        </w:tc>
        <w:tc>
          <w:tcPr>
            <w:tcW w:w="0" w:type="auto"/>
            <w:tcBorders>
              <w:top w:val="nil"/>
              <w:left w:val="nil"/>
              <w:bottom w:val="single" w:sz="4" w:space="0" w:color="auto"/>
              <w:right w:val="single" w:sz="4" w:space="0" w:color="auto"/>
            </w:tcBorders>
            <w:shd w:val="clear" w:color="auto" w:fill="auto"/>
            <w:noWrap/>
            <w:vAlign w:val="bottom"/>
            <w:hideMark/>
          </w:tcPr>
          <w:p w14:paraId="57BAA960" w14:textId="77777777" w:rsidR="00172440" w:rsidRPr="00172440" w:rsidRDefault="00172440" w:rsidP="00172440">
            <w:pPr>
              <w:jc w:val="center"/>
              <w:rPr>
                <w:sz w:val="16"/>
                <w:szCs w:val="16"/>
              </w:rPr>
            </w:pPr>
            <w:r w:rsidRPr="00172440">
              <w:rPr>
                <w:sz w:val="16"/>
                <w:szCs w:val="16"/>
              </w:rPr>
              <w:t>51.4</w:t>
            </w:r>
          </w:p>
        </w:tc>
        <w:tc>
          <w:tcPr>
            <w:tcW w:w="0" w:type="auto"/>
            <w:tcBorders>
              <w:top w:val="nil"/>
              <w:left w:val="nil"/>
              <w:bottom w:val="single" w:sz="4" w:space="0" w:color="auto"/>
              <w:right w:val="single" w:sz="4" w:space="0" w:color="auto"/>
            </w:tcBorders>
            <w:shd w:val="clear" w:color="auto" w:fill="auto"/>
            <w:noWrap/>
            <w:vAlign w:val="bottom"/>
            <w:hideMark/>
          </w:tcPr>
          <w:p w14:paraId="2F00AF6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56C37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96528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E9B14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842EAA1" w14:textId="77777777" w:rsidR="00172440" w:rsidRPr="00172440" w:rsidRDefault="00172440" w:rsidP="00172440">
            <w:pPr>
              <w:jc w:val="center"/>
              <w:rPr>
                <w:sz w:val="16"/>
                <w:szCs w:val="16"/>
              </w:rPr>
            </w:pPr>
            <w:r w:rsidRPr="00172440">
              <w:rPr>
                <w:sz w:val="16"/>
                <w:szCs w:val="16"/>
              </w:rPr>
              <w:t>243.1</w:t>
            </w:r>
          </w:p>
        </w:tc>
        <w:tc>
          <w:tcPr>
            <w:tcW w:w="0" w:type="auto"/>
            <w:vAlign w:val="center"/>
            <w:hideMark/>
          </w:tcPr>
          <w:p w14:paraId="7A2FE373" w14:textId="77777777" w:rsidR="00172440" w:rsidRPr="00172440" w:rsidRDefault="00172440" w:rsidP="00172440"/>
        </w:tc>
      </w:tr>
      <w:tr w:rsidR="00172440" w:rsidRPr="00172440" w14:paraId="783FA55F"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6265B48" w14:textId="77777777" w:rsidR="00172440" w:rsidRPr="00172440" w:rsidRDefault="00172440" w:rsidP="00172440">
            <w:pPr>
              <w:jc w:val="center"/>
              <w:rPr>
                <w:sz w:val="16"/>
                <w:szCs w:val="16"/>
              </w:rPr>
            </w:pPr>
            <w:r w:rsidRPr="00172440">
              <w:rPr>
                <w:sz w:val="16"/>
                <w:szCs w:val="16"/>
              </w:rPr>
              <w:lastRenderedPageBreak/>
              <w:t>12/a</w:t>
            </w:r>
          </w:p>
        </w:tc>
        <w:tc>
          <w:tcPr>
            <w:tcW w:w="0" w:type="auto"/>
            <w:tcBorders>
              <w:top w:val="nil"/>
              <w:left w:val="nil"/>
              <w:bottom w:val="single" w:sz="4" w:space="0" w:color="auto"/>
              <w:right w:val="single" w:sz="4" w:space="0" w:color="auto"/>
            </w:tcBorders>
            <w:shd w:val="clear" w:color="auto" w:fill="auto"/>
            <w:noWrap/>
            <w:vAlign w:val="bottom"/>
            <w:hideMark/>
          </w:tcPr>
          <w:p w14:paraId="588885AA" w14:textId="77777777" w:rsidR="00172440" w:rsidRPr="00172440" w:rsidRDefault="00172440" w:rsidP="00172440">
            <w:pPr>
              <w:jc w:val="center"/>
              <w:rPr>
                <w:sz w:val="16"/>
                <w:szCs w:val="16"/>
              </w:rPr>
            </w:pPr>
            <w:r w:rsidRPr="00172440">
              <w:rPr>
                <w:sz w:val="16"/>
                <w:szCs w:val="16"/>
              </w:rPr>
              <w:t>188.3</w:t>
            </w:r>
          </w:p>
        </w:tc>
        <w:tc>
          <w:tcPr>
            <w:tcW w:w="0" w:type="auto"/>
            <w:tcBorders>
              <w:top w:val="nil"/>
              <w:left w:val="nil"/>
              <w:bottom w:val="single" w:sz="4" w:space="0" w:color="auto"/>
              <w:right w:val="single" w:sz="4" w:space="0" w:color="auto"/>
            </w:tcBorders>
            <w:shd w:val="clear" w:color="auto" w:fill="auto"/>
            <w:noWrap/>
            <w:vAlign w:val="bottom"/>
            <w:hideMark/>
          </w:tcPr>
          <w:p w14:paraId="087CA08E" w14:textId="77777777" w:rsidR="00172440" w:rsidRPr="00172440" w:rsidRDefault="00172440" w:rsidP="00172440">
            <w:pPr>
              <w:jc w:val="center"/>
              <w:rPr>
                <w:sz w:val="16"/>
                <w:szCs w:val="16"/>
              </w:rPr>
            </w:pPr>
            <w:r w:rsidRPr="00172440">
              <w:rPr>
                <w:sz w:val="16"/>
                <w:szCs w:val="16"/>
              </w:rPr>
              <w:t>74.8</w:t>
            </w:r>
          </w:p>
        </w:tc>
        <w:tc>
          <w:tcPr>
            <w:tcW w:w="0" w:type="auto"/>
            <w:tcBorders>
              <w:top w:val="nil"/>
              <w:left w:val="nil"/>
              <w:bottom w:val="single" w:sz="4" w:space="0" w:color="auto"/>
              <w:right w:val="single" w:sz="4" w:space="0" w:color="auto"/>
            </w:tcBorders>
            <w:shd w:val="clear" w:color="auto" w:fill="auto"/>
            <w:noWrap/>
            <w:vAlign w:val="bottom"/>
            <w:hideMark/>
          </w:tcPr>
          <w:p w14:paraId="30281A3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8367E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360FA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02D0B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0C95B4" w14:textId="77777777" w:rsidR="00172440" w:rsidRPr="00172440" w:rsidRDefault="00172440" w:rsidP="00172440">
            <w:pPr>
              <w:jc w:val="center"/>
              <w:rPr>
                <w:sz w:val="16"/>
                <w:szCs w:val="16"/>
              </w:rPr>
            </w:pPr>
            <w:r w:rsidRPr="00172440">
              <w:rPr>
                <w:sz w:val="16"/>
                <w:szCs w:val="16"/>
              </w:rPr>
              <w:t>263.1</w:t>
            </w:r>
          </w:p>
        </w:tc>
        <w:tc>
          <w:tcPr>
            <w:tcW w:w="0" w:type="auto"/>
            <w:tcBorders>
              <w:top w:val="nil"/>
              <w:left w:val="nil"/>
              <w:bottom w:val="single" w:sz="4" w:space="0" w:color="auto"/>
              <w:right w:val="single" w:sz="4" w:space="0" w:color="auto"/>
            </w:tcBorders>
            <w:shd w:val="clear" w:color="auto" w:fill="auto"/>
            <w:noWrap/>
            <w:vAlign w:val="bottom"/>
            <w:hideMark/>
          </w:tcPr>
          <w:p w14:paraId="3ED7E2D9" w14:textId="77777777" w:rsidR="00172440" w:rsidRPr="00172440" w:rsidRDefault="00172440" w:rsidP="00172440">
            <w:pPr>
              <w:jc w:val="center"/>
              <w:rPr>
                <w:sz w:val="16"/>
                <w:szCs w:val="16"/>
              </w:rPr>
            </w:pPr>
            <w:r w:rsidRPr="00172440">
              <w:rPr>
                <w:sz w:val="16"/>
                <w:szCs w:val="16"/>
              </w:rPr>
              <w:t>19.4</w:t>
            </w:r>
          </w:p>
        </w:tc>
        <w:tc>
          <w:tcPr>
            <w:tcW w:w="0" w:type="auto"/>
            <w:tcBorders>
              <w:top w:val="nil"/>
              <w:left w:val="nil"/>
              <w:bottom w:val="single" w:sz="4" w:space="0" w:color="auto"/>
              <w:right w:val="single" w:sz="4" w:space="0" w:color="auto"/>
            </w:tcBorders>
            <w:shd w:val="clear" w:color="auto" w:fill="auto"/>
            <w:noWrap/>
            <w:vAlign w:val="bottom"/>
            <w:hideMark/>
          </w:tcPr>
          <w:p w14:paraId="7B266B1B" w14:textId="77777777" w:rsidR="00172440" w:rsidRPr="00172440" w:rsidRDefault="00172440" w:rsidP="00172440">
            <w:pPr>
              <w:jc w:val="center"/>
              <w:rPr>
                <w:sz w:val="16"/>
                <w:szCs w:val="16"/>
              </w:rPr>
            </w:pPr>
            <w:r w:rsidRPr="00172440">
              <w:rPr>
                <w:sz w:val="16"/>
                <w:szCs w:val="16"/>
              </w:rPr>
              <w:t>9.2</w:t>
            </w:r>
          </w:p>
        </w:tc>
        <w:tc>
          <w:tcPr>
            <w:tcW w:w="0" w:type="auto"/>
            <w:tcBorders>
              <w:top w:val="nil"/>
              <w:left w:val="nil"/>
              <w:bottom w:val="single" w:sz="4" w:space="0" w:color="auto"/>
              <w:right w:val="single" w:sz="4" w:space="0" w:color="auto"/>
            </w:tcBorders>
            <w:shd w:val="clear" w:color="auto" w:fill="auto"/>
            <w:noWrap/>
            <w:vAlign w:val="bottom"/>
            <w:hideMark/>
          </w:tcPr>
          <w:p w14:paraId="0BE7E79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AB69C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06222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582B3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7EFE74" w14:textId="77777777" w:rsidR="00172440" w:rsidRPr="00172440" w:rsidRDefault="00172440" w:rsidP="00172440">
            <w:pPr>
              <w:jc w:val="center"/>
              <w:rPr>
                <w:sz w:val="16"/>
                <w:szCs w:val="16"/>
              </w:rPr>
            </w:pPr>
            <w:r w:rsidRPr="00172440">
              <w:rPr>
                <w:sz w:val="16"/>
                <w:szCs w:val="16"/>
              </w:rPr>
              <w:t>28.5</w:t>
            </w:r>
          </w:p>
        </w:tc>
        <w:tc>
          <w:tcPr>
            <w:tcW w:w="0" w:type="auto"/>
            <w:tcBorders>
              <w:top w:val="nil"/>
              <w:left w:val="nil"/>
              <w:bottom w:val="single" w:sz="4" w:space="0" w:color="auto"/>
              <w:right w:val="single" w:sz="4" w:space="0" w:color="auto"/>
            </w:tcBorders>
            <w:shd w:val="clear" w:color="auto" w:fill="auto"/>
            <w:noWrap/>
            <w:vAlign w:val="bottom"/>
            <w:hideMark/>
          </w:tcPr>
          <w:p w14:paraId="36F46C67" w14:textId="77777777" w:rsidR="00172440" w:rsidRPr="00172440" w:rsidRDefault="00172440" w:rsidP="00172440">
            <w:pPr>
              <w:jc w:val="center"/>
              <w:rPr>
                <w:sz w:val="16"/>
                <w:szCs w:val="16"/>
              </w:rPr>
            </w:pPr>
            <w:r w:rsidRPr="00172440">
              <w:rPr>
                <w:sz w:val="16"/>
                <w:szCs w:val="16"/>
              </w:rPr>
              <w:t>207.7</w:t>
            </w:r>
          </w:p>
        </w:tc>
        <w:tc>
          <w:tcPr>
            <w:tcW w:w="0" w:type="auto"/>
            <w:tcBorders>
              <w:top w:val="nil"/>
              <w:left w:val="nil"/>
              <w:bottom w:val="single" w:sz="4" w:space="0" w:color="auto"/>
              <w:right w:val="single" w:sz="4" w:space="0" w:color="auto"/>
            </w:tcBorders>
            <w:shd w:val="clear" w:color="auto" w:fill="auto"/>
            <w:noWrap/>
            <w:vAlign w:val="bottom"/>
            <w:hideMark/>
          </w:tcPr>
          <w:p w14:paraId="59EF711A" w14:textId="77777777" w:rsidR="00172440" w:rsidRPr="00172440" w:rsidRDefault="00172440" w:rsidP="00172440">
            <w:pPr>
              <w:jc w:val="center"/>
              <w:rPr>
                <w:sz w:val="16"/>
                <w:szCs w:val="16"/>
              </w:rPr>
            </w:pPr>
            <w:r w:rsidRPr="00172440">
              <w:rPr>
                <w:sz w:val="16"/>
                <w:szCs w:val="16"/>
              </w:rPr>
              <w:t>84.0</w:t>
            </w:r>
          </w:p>
        </w:tc>
        <w:tc>
          <w:tcPr>
            <w:tcW w:w="0" w:type="auto"/>
            <w:tcBorders>
              <w:top w:val="nil"/>
              <w:left w:val="nil"/>
              <w:bottom w:val="single" w:sz="4" w:space="0" w:color="auto"/>
              <w:right w:val="single" w:sz="4" w:space="0" w:color="auto"/>
            </w:tcBorders>
            <w:shd w:val="clear" w:color="auto" w:fill="auto"/>
            <w:noWrap/>
            <w:vAlign w:val="bottom"/>
            <w:hideMark/>
          </w:tcPr>
          <w:p w14:paraId="51D2C97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86A31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2C1F5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BB595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75E7D46" w14:textId="77777777" w:rsidR="00172440" w:rsidRPr="00172440" w:rsidRDefault="00172440" w:rsidP="00172440">
            <w:pPr>
              <w:jc w:val="center"/>
              <w:rPr>
                <w:sz w:val="16"/>
                <w:szCs w:val="16"/>
              </w:rPr>
            </w:pPr>
            <w:r w:rsidRPr="00172440">
              <w:rPr>
                <w:sz w:val="16"/>
                <w:szCs w:val="16"/>
              </w:rPr>
              <w:t>291.6</w:t>
            </w:r>
          </w:p>
        </w:tc>
        <w:tc>
          <w:tcPr>
            <w:tcW w:w="0" w:type="auto"/>
            <w:vAlign w:val="center"/>
            <w:hideMark/>
          </w:tcPr>
          <w:p w14:paraId="0EF8C238" w14:textId="77777777" w:rsidR="00172440" w:rsidRPr="00172440" w:rsidRDefault="00172440" w:rsidP="00172440"/>
        </w:tc>
      </w:tr>
      <w:tr w:rsidR="00172440" w:rsidRPr="00172440" w14:paraId="4F4E366C"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CB83535" w14:textId="77777777" w:rsidR="00172440" w:rsidRPr="00172440" w:rsidRDefault="00172440" w:rsidP="00172440">
            <w:pPr>
              <w:jc w:val="center"/>
              <w:rPr>
                <w:sz w:val="16"/>
                <w:szCs w:val="16"/>
              </w:rPr>
            </w:pPr>
            <w:r w:rsidRPr="00172440">
              <w:rPr>
                <w:sz w:val="16"/>
                <w:szCs w:val="16"/>
              </w:rPr>
              <w:t>13/b</w:t>
            </w:r>
          </w:p>
        </w:tc>
        <w:tc>
          <w:tcPr>
            <w:tcW w:w="0" w:type="auto"/>
            <w:tcBorders>
              <w:top w:val="nil"/>
              <w:left w:val="nil"/>
              <w:bottom w:val="single" w:sz="4" w:space="0" w:color="auto"/>
              <w:right w:val="single" w:sz="4" w:space="0" w:color="auto"/>
            </w:tcBorders>
            <w:shd w:val="clear" w:color="auto" w:fill="auto"/>
            <w:noWrap/>
            <w:vAlign w:val="bottom"/>
            <w:hideMark/>
          </w:tcPr>
          <w:p w14:paraId="01DE0A4C" w14:textId="77777777" w:rsidR="00172440" w:rsidRPr="00172440" w:rsidRDefault="00172440" w:rsidP="00172440">
            <w:pPr>
              <w:jc w:val="center"/>
              <w:rPr>
                <w:sz w:val="16"/>
                <w:szCs w:val="16"/>
              </w:rPr>
            </w:pPr>
            <w:r w:rsidRPr="00172440">
              <w:rPr>
                <w:sz w:val="16"/>
                <w:szCs w:val="16"/>
              </w:rPr>
              <w:t>239.2</w:t>
            </w:r>
          </w:p>
        </w:tc>
        <w:tc>
          <w:tcPr>
            <w:tcW w:w="0" w:type="auto"/>
            <w:tcBorders>
              <w:top w:val="nil"/>
              <w:left w:val="nil"/>
              <w:bottom w:val="single" w:sz="4" w:space="0" w:color="auto"/>
              <w:right w:val="single" w:sz="4" w:space="0" w:color="auto"/>
            </w:tcBorders>
            <w:shd w:val="clear" w:color="auto" w:fill="auto"/>
            <w:noWrap/>
            <w:vAlign w:val="bottom"/>
            <w:hideMark/>
          </w:tcPr>
          <w:p w14:paraId="3E3DC97F" w14:textId="77777777" w:rsidR="00172440" w:rsidRPr="00172440" w:rsidRDefault="00172440" w:rsidP="00172440">
            <w:pPr>
              <w:jc w:val="center"/>
              <w:rPr>
                <w:sz w:val="16"/>
                <w:szCs w:val="16"/>
              </w:rPr>
            </w:pPr>
            <w:r w:rsidRPr="00172440">
              <w:rPr>
                <w:sz w:val="16"/>
                <w:szCs w:val="16"/>
              </w:rPr>
              <w:t>44.8</w:t>
            </w:r>
          </w:p>
        </w:tc>
        <w:tc>
          <w:tcPr>
            <w:tcW w:w="0" w:type="auto"/>
            <w:tcBorders>
              <w:top w:val="nil"/>
              <w:left w:val="nil"/>
              <w:bottom w:val="single" w:sz="4" w:space="0" w:color="auto"/>
              <w:right w:val="single" w:sz="4" w:space="0" w:color="auto"/>
            </w:tcBorders>
            <w:shd w:val="clear" w:color="auto" w:fill="auto"/>
            <w:noWrap/>
            <w:vAlign w:val="bottom"/>
            <w:hideMark/>
          </w:tcPr>
          <w:p w14:paraId="6367D65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96CA3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D81DB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F97DE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5FE122" w14:textId="77777777" w:rsidR="00172440" w:rsidRPr="00172440" w:rsidRDefault="00172440" w:rsidP="00172440">
            <w:pPr>
              <w:jc w:val="center"/>
              <w:rPr>
                <w:sz w:val="16"/>
                <w:szCs w:val="16"/>
              </w:rPr>
            </w:pPr>
            <w:r w:rsidRPr="00172440">
              <w:rPr>
                <w:sz w:val="16"/>
                <w:szCs w:val="16"/>
              </w:rPr>
              <w:t>284.0</w:t>
            </w:r>
          </w:p>
        </w:tc>
        <w:tc>
          <w:tcPr>
            <w:tcW w:w="0" w:type="auto"/>
            <w:tcBorders>
              <w:top w:val="nil"/>
              <w:left w:val="nil"/>
              <w:bottom w:val="single" w:sz="4" w:space="0" w:color="auto"/>
              <w:right w:val="single" w:sz="4" w:space="0" w:color="auto"/>
            </w:tcBorders>
            <w:shd w:val="clear" w:color="auto" w:fill="auto"/>
            <w:noWrap/>
            <w:vAlign w:val="bottom"/>
            <w:hideMark/>
          </w:tcPr>
          <w:p w14:paraId="544CA380" w14:textId="77777777" w:rsidR="00172440" w:rsidRPr="00172440" w:rsidRDefault="00172440" w:rsidP="00172440">
            <w:pPr>
              <w:jc w:val="center"/>
              <w:rPr>
                <w:sz w:val="16"/>
                <w:szCs w:val="16"/>
              </w:rPr>
            </w:pPr>
            <w:r w:rsidRPr="00172440">
              <w:rPr>
                <w:sz w:val="16"/>
                <w:szCs w:val="16"/>
              </w:rPr>
              <w:t>25.2</w:t>
            </w:r>
          </w:p>
        </w:tc>
        <w:tc>
          <w:tcPr>
            <w:tcW w:w="0" w:type="auto"/>
            <w:tcBorders>
              <w:top w:val="nil"/>
              <w:left w:val="nil"/>
              <w:bottom w:val="single" w:sz="4" w:space="0" w:color="auto"/>
              <w:right w:val="single" w:sz="4" w:space="0" w:color="auto"/>
            </w:tcBorders>
            <w:shd w:val="clear" w:color="auto" w:fill="auto"/>
            <w:noWrap/>
            <w:vAlign w:val="bottom"/>
            <w:hideMark/>
          </w:tcPr>
          <w:p w14:paraId="1B2950A6" w14:textId="77777777" w:rsidR="00172440" w:rsidRPr="00172440" w:rsidRDefault="00172440" w:rsidP="00172440">
            <w:pPr>
              <w:jc w:val="center"/>
              <w:rPr>
                <w:sz w:val="16"/>
                <w:szCs w:val="16"/>
              </w:rPr>
            </w:pPr>
            <w:r w:rsidRPr="00172440">
              <w:rPr>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14:paraId="1B07C06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6D0FE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08CF2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FF5BF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77DBEF" w14:textId="77777777" w:rsidR="00172440" w:rsidRPr="00172440" w:rsidRDefault="00172440" w:rsidP="00172440">
            <w:pPr>
              <w:jc w:val="center"/>
              <w:rPr>
                <w:sz w:val="16"/>
                <w:szCs w:val="16"/>
              </w:rPr>
            </w:pPr>
            <w:r w:rsidRPr="00172440">
              <w:rPr>
                <w:sz w:val="16"/>
                <w:szCs w:val="16"/>
              </w:rPr>
              <w:t>31.5</w:t>
            </w:r>
          </w:p>
        </w:tc>
        <w:tc>
          <w:tcPr>
            <w:tcW w:w="0" w:type="auto"/>
            <w:tcBorders>
              <w:top w:val="nil"/>
              <w:left w:val="nil"/>
              <w:bottom w:val="single" w:sz="4" w:space="0" w:color="auto"/>
              <w:right w:val="single" w:sz="4" w:space="0" w:color="auto"/>
            </w:tcBorders>
            <w:shd w:val="clear" w:color="auto" w:fill="auto"/>
            <w:noWrap/>
            <w:vAlign w:val="bottom"/>
            <w:hideMark/>
          </w:tcPr>
          <w:p w14:paraId="223D4B6C" w14:textId="77777777" w:rsidR="00172440" w:rsidRPr="00172440" w:rsidRDefault="00172440" w:rsidP="00172440">
            <w:pPr>
              <w:jc w:val="center"/>
              <w:rPr>
                <w:sz w:val="16"/>
                <w:szCs w:val="16"/>
              </w:rPr>
            </w:pPr>
            <w:r w:rsidRPr="00172440">
              <w:rPr>
                <w:sz w:val="16"/>
                <w:szCs w:val="16"/>
              </w:rPr>
              <w:t>264.4</w:t>
            </w:r>
          </w:p>
        </w:tc>
        <w:tc>
          <w:tcPr>
            <w:tcW w:w="0" w:type="auto"/>
            <w:tcBorders>
              <w:top w:val="nil"/>
              <w:left w:val="nil"/>
              <w:bottom w:val="single" w:sz="4" w:space="0" w:color="auto"/>
              <w:right w:val="single" w:sz="4" w:space="0" w:color="auto"/>
            </w:tcBorders>
            <w:shd w:val="clear" w:color="auto" w:fill="auto"/>
            <w:noWrap/>
            <w:vAlign w:val="bottom"/>
            <w:hideMark/>
          </w:tcPr>
          <w:p w14:paraId="248341C8" w14:textId="77777777" w:rsidR="00172440" w:rsidRPr="00172440" w:rsidRDefault="00172440" w:rsidP="00172440">
            <w:pPr>
              <w:jc w:val="center"/>
              <w:rPr>
                <w:sz w:val="16"/>
                <w:szCs w:val="16"/>
              </w:rPr>
            </w:pPr>
            <w:r w:rsidRPr="00172440">
              <w:rPr>
                <w:sz w:val="16"/>
                <w:szCs w:val="16"/>
              </w:rPr>
              <w:t>51.2</w:t>
            </w:r>
          </w:p>
        </w:tc>
        <w:tc>
          <w:tcPr>
            <w:tcW w:w="0" w:type="auto"/>
            <w:tcBorders>
              <w:top w:val="nil"/>
              <w:left w:val="nil"/>
              <w:bottom w:val="single" w:sz="4" w:space="0" w:color="auto"/>
              <w:right w:val="single" w:sz="4" w:space="0" w:color="auto"/>
            </w:tcBorders>
            <w:shd w:val="clear" w:color="auto" w:fill="auto"/>
            <w:noWrap/>
            <w:vAlign w:val="bottom"/>
            <w:hideMark/>
          </w:tcPr>
          <w:p w14:paraId="5A7F5D7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306BF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AB2AF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9B203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22FAE75" w14:textId="77777777" w:rsidR="00172440" w:rsidRPr="00172440" w:rsidRDefault="00172440" w:rsidP="00172440">
            <w:pPr>
              <w:jc w:val="center"/>
              <w:rPr>
                <w:sz w:val="16"/>
                <w:szCs w:val="16"/>
              </w:rPr>
            </w:pPr>
            <w:r w:rsidRPr="00172440">
              <w:rPr>
                <w:sz w:val="16"/>
                <w:szCs w:val="16"/>
              </w:rPr>
              <w:t>315.5</w:t>
            </w:r>
          </w:p>
        </w:tc>
        <w:tc>
          <w:tcPr>
            <w:tcW w:w="0" w:type="auto"/>
            <w:vAlign w:val="center"/>
            <w:hideMark/>
          </w:tcPr>
          <w:p w14:paraId="1A447521" w14:textId="77777777" w:rsidR="00172440" w:rsidRPr="00172440" w:rsidRDefault="00172440" w:rsidP="00172440"/>
        </w:tc>
      </w:tr>
      <w:tr w:rsidR="00172440" w:rsidRPr="00172440" w14:paraId="1E95BAA4"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68AB95C" w14:textId="77777777" w:rsidR="00172440" w:rsidRPr="00172440" w:rsidRDefault="00172440" w:rsidP="00172440">
            <w:pPr>
              <w:jc w:val="center"/>
              <w:rPr>
                <w:sz w:val="16"/>
                <w:szCs w:val="16"/>
              </w:rPr>
            </w:pPr>
            <w:r w:rsidRPr="00172440">
              <w:rPr>
                <w:sz w:val="16"/>
                <w:szCs w:val="16"/>
              </w:rPr>
              <w:t>14/a</w:t>
            </w:r>
          </w:p>
        </w:tc>
        <w:tc>
          <w:tcPr>
            <w:tcW w:w="0" w:type="auto"/>
            <w:tcBorders>
              <w:top w:val="nil"/>
              <w:left w:val="nil"/>
              <w:bottom w:val="single" w:sz="4" w:space="0" w:color="auto"/>
              <w:right w:val="single" w:sz="4" w:space="0" w:color="auto"/>
            </w:tcBorders>
            <w:shd w:val="clear" w:color="auto" w:fill="auto"/>
            <w:noWrap/>
            <w:vAlign w:val="bottom"/>
            <w:hideMark/>
          </w:tcPr>
          <w:p w14:paraId="12F5B606" w14:textId="77777777" w:rsidR="00172440" w:rsidRPr="00172440" w:rsidRDefault="00172440" w:rsidP="00172440">
            <w:pPr>
              <w:jc w:val="center"/>
              <w:rPr>
                <w:sz w:val="16"/>
                <w:szCs w:val="16"/>
              </w:rPr>
            </w:pPr>
            <w:r w:rsidRPr="00172440">
              <w:rPr>
                <w:sz w:val="16"/>
                <w:szCs w:val="16"/>
              </w:rPr>
              <w:t>255.1</w:t>
            </w:r>
          </w:p>
        </w:tc>
        <w:tc>
          <w:tcPr>
            <w:tcW w:w="0" w:type="auto"/>
            <w:tcBorders>
              <w:top w:val="nil"/>
              <w:left w:val="nil"/>
              <w:bottom w:val="single" w:sz="4" w:space="0" w:color="auto"/>
              <w:right w:val="single" w:sz="4" w:space="0" w:color="auto"/>
            </w:tcBorders>
            <w:shd w:val="clear" w:color="auto" w:fill="auto"/>
            <w:noWrap/>
            <w:vAlign w:val="bottom"/>
            <w:hideMark/>
          </w:tcPr>
          <w:p w14:paraId="7754AF1C" w14:textId="77777777" w:rsidR="00172440" w:rsidRPr="00172440" w:rsidRDefault="00172440" w:rsidP="00172440">
            <w:pPr>
              <w:jc w:val="center"/>
              <w:rPr>
                <w:sz w:val="16"/>
                <w:szCs w:val="16"/>
              </w:rPr>
            </w:pPr>
            <w:r w:rsidRPr="00172440">
              <w:rPr>
                <w:sz w:val="16"/>
                <w:szCs w:val="16"/>
              </w:rPr>
              <w:t>62.7</w:t>
            </w:r>
          </w:p>
        </w:tc>
        <w:tc>
          <w:tcPr>
            <w:tcW w:w="0" w:type="auto"/>
            <w:tcBorders>
              <w:top w:val="nil"/>
              <w:left w:val="nil"/>
              <w:bottom w:val="single" w:sz="4" w:space="0" w:color="auto"/>
              <w:right w:val="single" w:sz="4" w:space="0" w:color="auto"/>
            </w:tcBorders>
            <w:shd w:val="clear" w:color="auto" w:fill="auto"/>
            <w:noWrap/>
            <w:vAlign w:val="bottom"/>
            <w:hideMark/>
          </w:tcPr>
          <w:p w14:paraId="06CEC87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ECA03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CC5AC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C2EEC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4F9034" w14:textId="77777777" w:rsidR="00172440" w:rsidRPr="00172440" w:rsidRDefault="00172440" w:rsidP="00172440">
            <w:pPr>
              <w:jc w:val="center"/>
              <w:rPr>
                <w:sz w:val="16"/>
                <w:szCs w:val="16"/>
              </w:rPr>
            </w:pPr>
            <w:r w:rsidRPr="00172440">
              <w:rPr>
                <w:sz w:val="16"/>
                <w:szCs w:val="16"/>
              </w:rPr>
              <w:t>317.9</w:t>
            </w:r>
          </w:p>
        </w:tc>
        <w:tc>
          <w:tcPr>
            <w:tcW w:w="0" w:type="auto"/>
            <w:tcBorders>
              <w:top w:val="nil"/>
              <w:left w:val="nil"/>
              <w:bottom w:val="single" w:sz="4" w:space="0" w:color="auto"/>
              <w:right w:val="single" w:sz="4" w:space="0" w:color="auto"/>
            </w:tcBorders>
            <w:shd w:val="clear" w:color="auto" w:fill="auto"/>
            <w:noWrap/>
            <w:vAlign w:val="bottom"/>
            <w:hideMark/>
          </w:tcPr>
          <w:p w14:paraId="235BE60C" w14:textId="77777777" w:rsidR="00172440" w:rsidRPr="00172440" w:rsidRDefault="00172440" w:rsidP="00172440">
            <w:pPr>
              <w:jc w:val="center"/>
              <w:rPr>
                <w:sz w:val="16"/>
                <w:szCs w:val="16"/>
              </w:rPr>
            </w:pPr>
            <w:r w:rsidRPr="00172440">
              <w:rPr>
                <w:sz w:val="16"/>
                <w:szCs w:val="16"/>
              </w:rPr>
              <w:t>27.9</w:t>
            </w:r>
          </w:p>
        </w:tc>
        <w:tc>
          <w:tcPr>
            <w:tcW w:w="0" w:type="auto"/>
            <w:tcBorders>
              <w:top w:val="nil"/>
              <w:left w:val="nil"/>
              <w:bottom w:val="single" w:sz="4" w:space="0" w:color="auto"/>
              <w:right w:val="single" w:sz="4" w:space="0" w:color="auto"/>
            </w:tcBorders>
            <w:shd w:val="clear" w:color="auto" w:fill="auto"/>
            <w:noWrap/>
            <w:vAlign w:val="bottom"/>
            <w:hideMark/>
          </w:tcPr>
          <w:p w14:paraId="179514F5" w14:textId="77777777" w:rsidR="00172440" w:rsidRPr="00172440" w:rsidRDefault="00172440" w:rsidP="00172440">
            <w:pPr>
              <w:jc w:val="center"/>
              <w:rPr>
                <w:sz w:val="16"/>
                <w:szCs w:val="16"/>
              </w:rPr>
            </w:pPr>
            <w:r w:rsidRPr="00172440">
              <w:rPr>
                <w:sz w:val="16"/>
                <w:szCs w:val="16"/>
              </w:rPr>
              <w:t>9.2</w:t>
            </w:r>
          </w:p>
        </w:tc>
        <w:tc>
          <w:tcPr>
            <w:tcW w:w="0" w:type="auto"/>
            <w:tcBorders>
              <w:top w:val="nil"/>
              <w:left w:val="nil"/>
              <w:bottom w:val="single" w:sz="4" w:space="0" w:color="auto"/>
              <w:right w:val="single" w:sz="4" w:space="0" w:color="auto"/>
            </w:tcBorders>
            <w:shd w:val="clear" w:color="auto" w:fill="auto"/>
            <w:noWrap/>
            <w:vAlign w:val="bottom"/>
            <w:hideMark/>
          </w:tcPr>
          <w:p w14:paraId="4D51B02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DEB38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99740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05A07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E9C03C" w14:textId="77777777" w:rsidR="00172440" w:rsidRPr="00172440" w:rsidRDefault="00172440" w:rsidP="00172440">
            <w:pPr>
              <w:jc w:val="center"/>
              <w:rPr>
                <w:sz w:val="16"/>
                <w:szCs w:val="16"/>
              </w:rPr>
            </w:pPr>
            <w:r w:rsidRPr="00172440">
              <w:rPr>
                <w:sz w:val="16"/>
                <w:szCs w:val="16"/>
              </w:rPr>
              <w:t>36.8</w:t>
            </w:r>
          </w:p>
        </w:tc>
        <w:tc>
          <w:tcPr>
            <w:tcW w:w="0" w:type="auto"/>
            <w:tcBorders>
              <w:top w:val="nil"/>
              <w:left w:val="nil"/>
              <w:bottom w:val="single" w:sz="4" w:space="0" w:color="auto"/>
              <w:right w:val="single" w:sz="4" w:space="0" w:color="auto"/>
            </w:tcBorders>
            <w:shd w:val="clear" w:color="auto" w:fill="auto"/>
            <w:noWrap/>
            <w:vAlign w:val="bottom"/>
            <w:hideMark/>
          </w:tcPr>
          <w:p w14:paraId="798090D0" w14:textId="77777777" w:rsidR="00172440" w:rsidRPr="00172440" w:rsidRDefault="00172440" w:rsidP="00172440">
            <w:pPr>
              <w:jc w:val="center"/>
              <w:rPr>
                <w:sz w:val="16"/>
                <w:szCs w:val="16"/>
              </w:rPr>
            </w:pPr>
            <w:r w:rsidRPr="00172440">
              <w:rPr>
                <w:sz w:val="16"/>
                <w:szCs w:val="16"/>
              </w:rPr>
              <w:t>283.0</w:t>
            </w:r>
          </w:p>
        </w:tc>
        <w:tc>
          <w:tcPr>
            <w:tcW w:w="0" w:type="auto"/>
            <w:tcBorders>
              <w:top w:val="nil"/>
              <w:left w:val="nil"/>
              <w:bottom w:val="single" w:sz="4" w:space="0" w:color="auto"/>
              <w:right w:val="single" w:sz="4" w:space="0" w:color="auto"/>
            </w:tcBorders>
            <w:shd w:val="clear" w:color="auto" w:fill="auto"/>
            <w:noWrap/>
            <w:vAlign w:val="bottom"/>
            <w:hideMark/>
          </w:tcPr>
          <w:p w14:paraId="544085A8" w14:textId="77777777" w:rsidR="00172440" w:rsidRPr="00172440" w:rsidRDefault="00172440" w:rsidP="00172440">
            <w:pPr>
              <w:jc w:val="center"/>
              <w:rPr>
                <w:sz w:val="16"/>
                <w:szCs w:val="16"/>
              </w:rPr>
            </w:pPr>
            <w:r w:rsidRPr="00172440">
              <w:rPr>
                <w:sz w:val="16"/>
                <w:szCs w:val="16"/>
              </w:rPr>
              <w:t>71.9</w:t>
            </w:r>
          </w:p>
        </w:tc>
        <w:tc>
          <w:tcPr>
            <w:tcW w:w="0" w:type="auto"/>
            <w:tcBorders>
              <w:top w:val="nil"/>
              <w:left w:val="nil"/>
              <w:bottom w:val="single" w:sz="4" w:space="0" w:color="auto"/>
              <w:right w:val="single" w:sz="4" w:space="0" w:color="auto"/>
            </w:tcBorders>
            <w:shd w:val="clear" w:color="auto" w:fill="auto"/>
            <w:noWrap/>
            <w:vAlign w:val="bottom"/>
            <w:hideMark/>
          </w:tcPr>
          <w:p w14:paraId="4A544EE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62E73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4C8B1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8092A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685D079" w14:textId="77777777" w:rsidR="00172440" w:rsidRPr="00172440" w:rsidRDefault="00172440" w:rsidP="00172440">
            <w:pPr>
              <w:jc w:val="center"/>
              <w:rPr>
                <w:sz w:val="16"/>
                <w:szCs w:val="16"/>
              </w:rPr>
            </w:pPr>
            <w:r w:rsidRPr="00172440">
              <w:rPr>
                <w:sz w:val="16"/>
                <w:szCs w:val="16"/>
              </w:rPr>
              <w:t>354.7</w:t>
            </w:r>
          </w:p>
        </w:tc>
        <w:tc>
          <w:tcPr>
            <w:tcW w:w="0" w:type="auto"/>
            <w:vAlign w:val="center"/>
            <w:hideMark/>
          </w:tcPr>
          <w:p w14:paraId="069BB5AF" w14:textId="77777777" w:rsidR="00172440" w:rsidRPr="00172440" w:rsidRDefault="00172440" w:rsidP="00172440"/>
        </w:tc>
      </w:tr>
      <w:tr w:rsidR="00172440" w:rsidRPr="00172440" w14:paraId="1340C7C1"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125E4AA" w14:textId="77777777" w:rsidR="00172440" w:rsidRPr="00172440" w:rsidRDefault="00172440" w:rsidP="00172440">
            <w:pPr>
              <w:jc w:val="center"/>
              <w:rPr>
                <w:sz w:val="16"/>
                <w:szCs w:val="16"/>
              </w:rPr>
            </w:pPr>
            <w:r w:rsidRPr="00172440">
              <w:rPr>
                <w:sz w:val="16"/>
                <w:szCs w:val="16"/>
              </w:rPr>
              <w:t>15/a</w:t>
            </w:r>
          </w:p>
        </w:tc>
        <w:tc>
          <w:tcPr>
            <w:tcW w:w="0" w:type="auto"/>
            <w:tcBorders>
              <w:top w:val="nil"/>
              <w:left w:val="nil"/>
              <w:bottom w:val="single" w:sz="4" w:space="0" w:color="auto"/>
              <w:right w:val="single" w:sz="4" w:space="0" w:color="auto"/>
            </w:tcBorders>
            <w:shd w:val="clear" w:color="auto" w:fill="auto"/>
            <w:noWrap/>
            <w:vAlign w:val="bottom"/>
            <w:hideMark/>
          </w:tcPr>
          <w:p w14:paraId="55C24BB6" w14:textId="77777777" w:rsidR="00172440" w:rsidRPr="00172440" w:rsidRDefault="00172440" w:rsidP="00172440">
            <w:pPr>
              <w:jc w:val="center"/>
              <w:rPr>
                <w:sz w:val="16"/>
                <w:szCs w:val="16"/>
              </w:rPr>
            </w:pPr>
            <w:r w:rsidRPr="00172440">
              <w:rPr>
                <w:sz w:val="16"/>
                <w:szCs w:val="16"/>
              </w:rPr>
              <w:t>302.2</w:t>
            </w:r>
          </w:p>
        </w:tc>
        <w:tc>
          <w:tcPr>
            <w:tcW w:w="0" w:type="auto"/>
            <w:tcBorders>
              <w:top w:val="nil"/>
              <w:left w:val="nil"/>
              <w:bottom w:val="single" w:sz="4" w:space="0" w:color="auto"/>
              <w:right w:val="single" w:sz="4" w:space="0" w:color="auto"/>
            </w:tcBorders>
            <w:shd w:val="clear" w:color="auto" w:fill="auto"/>
            <w:noWrap/>
            <w:vAlign w:val="bottom"/>
            <w:hideMark/>
          </w:tcPr>
          <w:p w14:paraId="19DF6BF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3ED82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F7F53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8701A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57C9E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EA438B" w14:textId="77777777" w:rsidR="00172440" w:rsidRPr="00172440" w:rsidRDefault="00172440" w:rsidP="00172440">
            <w:pPr>
              <w:jc w:val="center"/>
              <w:rPr>
                <w:sz w:val="16"/>
                <w:szCs w:val="16"/>
              </w:rPr>
            </w:pPr>
            <w:r w:rsidRPr="00172440">
              <w:rPr>
                <w:sz w:val="16"/>
                <w:szCs w:val="16"/>
              </w:rPr>
              <w:t>302.2</w:t>
            </w:r>
          </w:p>
        </w:tc>
        <w:tc>
          <w:tcPr>
            <w:tcW w:w="0" w:type="auto"/>
            <w:tcBorders>
              <w:top w:val="nil"/>
              <w:left w:val="nil"/>
              <w:bottom w:val="single" w:sz="4" w:space="0" w:color="auto"/>
              <w:right w:val="single" w:sz="4" w:space="0" w:color="auto"/>
            </w:tcBorders>
            <w:shd w:val="clear" w:color="auto" w:fill="auto"/>
            <w:noWrap/>
            <w:vAlign w:val="bottom"/>
            <w:hideMark/>
          </w:tcPr>
          <w:p w14:paraId="692DF90B" w14:textId="77777777" w:rsidR="00172440" w:rsidRPr="00172440" w:rsidRDefault="00172440" w:rsidP="00172440">
            <w:pPr>
              <w:jc w:val="center"/>
              <w:rPr>
                <w:sz w:val="16"/>
                <w:szCs w:val="16"/>
              </w:rPr>
            </w:pPr>
            <w:r w:rsidRPr="00172440">
              <w:rPr>
                <w:sz w:val="16"/>
                <w:szCs w:val="16"/>
              </w:rPr>
              <w:t>31.2</w:t>
            </w:r>
          </w:p>
        </w:tc>
        <w:tc>
          <w:tcPr>
            <w:tcW w:w="0" w:type="auto"/>
            <w:tcBorders>
              <w:top w:val="nil"/>
              <w:left w:val="nil"/>
              <w:bottom w:val="single" w:sz="4" w:space="0" w:color="auto"/>
              <w:right w:val="single" w:sz="4" w:space="0" w:color="auto"/>
            </w:tcBorders>
            <w:shd w:val="clear" w:color="auto" w:fill="auto"/>
            <w:noWrap/>
            <w:vAlign w:val="bottom"/>
            <w:hideMark/>
          </w:tcPr>
          <w:p w14:paraId="23B81B2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F5655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3D250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C24B6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D330F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0A5450" w14:textId="77777777" w:rsidR="00172440" w:rsidRPr="00172440" w:rsidRDefault="00172440" w:rsidP="00172440">
            <w:pPr>
              <w:jc w:val="center"/>
              <w:rPr>
                <w:sz w:val="16"/>
                <w:szCs w:val="16"/>
              </w:rPr>
            </w:pPr>
            <w:r w:rsidRPr="00172440">
              <w:rPr>
                <w:sz w:val="16"/>
                <w:szCs w:val="16"/>
              </w:rPr>
              <w:t>31.2</w:t>
            </w:r>
          </w:p>
        </w:tc>
        <w:tc>
          <w:tcPr>
            <w:tcW w:w="0" w:type="auto"/>
            <w:tcBorders>
              <w:top w:val="nil"/>
              <w:left w:val="nil"/>
              <w:bottom w:val="single" w:sz="4" w:space="0" w:color="auto"/>
              <w:right w:val="single" w:sz="4" w:space="0" w:color="auto"/>
            </w:tcBorders>
            <w:shd w:val="clear" w:color="auto" w:fill="auto"/>
            <w:noWrap/>
            <w:vAlign w:val="bottom"/>
            <w:hideMark/>
          </w:tcPr>
          <w:p w14:paraId="09516013" w14:textId="77777777" w:rsidR="00172440" w:rsidRPr="00172440" w:rsidRDefault="00172440" w:rsidP="00172440">
            <w:pPr>
              <w:jc w:val="center"/>
              <w:rPr>
                <w:sz w:val="16"/>
                <w:szCs w:val="16"/>
              </w:rPr>
            </w:pPr>
            <w:r w:rsidRPr="00172440">
              <w:rPr>
                <w:sz w:val="16"/>
                <w:szCs w:val="16"/>
              </w:rPr>
              <w:t>333.4</w:t>
            </w:r>
          </w:p>
        </w:tc>
        <w:tc>
          <w:tcPr>
            <w:tcW w:w="0" w:type="auto"/>
            <w:tcBorders>
              <w:top w:val="nil"/>
              <w:left w:val="nil"/>
              <w:bottom w:val="single" w:sz="4" w:space="0" w:color="auto"/>
              <w:right w:val="single" w:sz="4" w:space="0" w:color="auto"/>
            </w:tcBorders>
            <w:shd w:val="clear" w:color="auto" w:fill="auto"/>
            <w:noWrap/>
            <w:vAlign w:val="bottom"/>
            <w:hideMark/>
          </w:tcPr>
          <w:p w14:paraId="11DF78AB" w14:textId="77777777" w:rsidR="00172440" w:rsidRPr="00172440" w:rsidRDefault="00172440" w:rsidP="00172440">
            <w:pPr>
              <w:jc w:val="center"/>
              <w:rPr>
                <w:sz w:val="16"/>
                <w:szCs w:val="16"/>
              </w:rPr>
            </w:pPr>
            <w:r w:rsidRPr="00172440">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52501B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BF181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0C82C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00C96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93B6377" w14:textId="77777777" w:rsidR="00172440" w:rsidRPr="00172440" w:rsidRDefault="00172440" w:rsidP="00172440">
            <w:pPr>
              <w:jc w:val="center"/>
              <w:rPr>
                <w:sz w:val="16"/>
                <w:szCs w:val="16"/>
              </w:rPr>
            </w:pPr>
            <w:r w:rsidRPr="00172440">
              <w:rPr>
                <w:sz w:val="16"/>
                <w:szCs w:val="16"/>
              </w:rPr>
              <w:t>333.4</w:t>
            </w:r>
          </w:p>
        </w:tc>
        <w:tc>
          <w:tcPr>
            <w:tcW w:w="0" w:type="auto"/>
            <w:vAlign w:val="center"/>
            <w:hideMark/>
          </w:tcPr>
          <w:p w14:paraId="6663870C" w14:textId="77777777" w:rsidR="00172440" w:rsidRPr="00172440" w:rsidRDefault="00172440" w:rsidP="00172440"/>
        </w:tc>
      </w:tr>
      <w:tr w:rsidR="00172440" w:rsidRPr="00172440" w14:paraId="0FE7F328"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73BFC46" w14:textId="77777777" w:rsidR="00172440" w:rsidRPr="00172440" w:rsidRDefault="00172440" w:rsidP="00172440">
            <w:pPr>
              <w:jc w:val="center"/>
              <w:rPr>
                <w:sz w:val="16"/>
                <w:szCs w:val="16"/>
              </w:rPr>
            </w:pPr>
            <w:r w:rsidRPr="00172440">
              <w:rPr>
                <w:sz w:val="16"/>
                <w:szCs w:val="16"/>
              </w:rPr>
              <w:t>19/a</w:t>
            </w:r>
          </w:p>
        </w:tc>
        <w:tc>
          <w:tcPr>
            <w:tcW w:w="0" w:type="auto"/>
            <w:tcBorders>
              <w:top w:val="nil"/>
              <w:left w:val="nil"/>
              <w:bottom w:val="single" w:sz="4" w:space="0" w:color="auto"/>
              <w:right w:val="single" w:sz="4" w:space="0" w:color="auto"/>
            </w:tcBorders>
            <w:shd w:val="clear" w:color="auto" w:fill="auto"/>
            <w:noWrap/>
            <w:vAlign w:val="bottom"/>
            <w:hideMark/>
          </w:tcPr>
          <w:p w14:paraId="1349D602" w14:textId="77777777" w:rsidR="00172440" w:rsidRPr="00172440" w:rsidRDefault="00172440" w:rsidP="00172440">
            <w:pPr>
              <w:jc w:val="center"/>
              <w:rPr>
                <w:sz w:val="16"/>
                <w:szCs w:val="16"/>
              </w:rPr>
            </w:pPr>
            <w:r w:rsidRPr="00172440">
              <w:rPr>
                <w:sz w:val="16"/>
                <w:szCs w:val="16"/>
              </w:rPr>
              <w:t>321.9</w:t>
            </w:r>
          </w:p>
        </w:tc>
        <w:tc>
          <w:tcPr>
            <w:tcW w:w="0" w:type="auto"/>
            <w:tcBorders>
              <w:top w:val="nil"/>
              <w:left w:val="nil"/>
              <w:bottom w:val="single" w:sz="4" w:space="0" w:color="auto"/>
              <w:right w:val="single" w:sz="4" w:space="0" w:color="auto"/>
            </w:tcBorders>
            <w:shd w:val="clear" w:color="auto" w:fill="auto"/>
            <w:noWrap/>
            <w:vAlign w:val="bottom"/>
            <w:hideMark/>
          </w:tcPr>
          <w:p w14:paraId="12A3D6A2" w14:textId="77777777" w:rsidR="00172440" w:rsidRPr="00172440" w:rsidRDefault="00172440" w:rsidP="00172440">
            <w:pPr>
              <w:jc w:val="center"/>
              <w:rPr>
                <w:sz w:val="16"/>
                <w:szCs w:val="16"/>
              </w:rPr>
            </w:pPr>
            <w:r w:rsidRPr="00172440">
              <w:rPr>
                <w:sz w:val="16"/>
                <w:szCs w:val="16"/>
              </w:rPr>
              <w:t>48.7</w:t>
            </w:r>
          </w:p>
        </w:tc>
        <w:tc>
          <w:tcPr>
            <w:tcW w:w="0" w:type="auto"/>
            <w:tcBorders>
              <w:top w:val="nil"/>
              <w:left w:val="nil"/>
              <w:bottom w:val="single" w:sz="4" w:space="0" w:color="auto"/>
              <w:right w:val="single" w:sz="4" w:space="0" w:color="auto"/>
            </w:tcBorders>
            <w:shd w:val="clear" w:color="auto" w:fill="auto"/>
            <w:noWrap/>
            <w:vAlign w:val="bottom"/>
            <w:hideMark/>
          </w:tcPr>
          <w:p w14:paraId="326DB86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48200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02B4B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DBC57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326EA6" w14:textId="77777777" w:rsidR="00172440" w:rsidRPr="00172440" w:rsidRDefault="00172440" w:rsidP="00172440">
            <w:pPr>
              <w:jc w:val="center"/>
              <w:rPr>
                <w:sz w:val="16"/>
                <w:szCs w:val="16"/>
              </w:rPr>
            </w:pPr>
            <w:r w:rsidRPr="00172440">
              <w:rPr>
                <w:sz w:val="16"/>
                <w:szCs w:val="16"/>
              </w:rPr>
              <w:t>370.5</w:t>
            </w:r>
          </w:p>
        </w:tc>
        <w:tc>
          <w:tcPr>
            <w:tcW w:w="0" w:type="auto"/>
            <w:tcBorders>
              <w:top w:val="nil"/>
              <w:left w:val="nil"/>
              <w:bottom w:val="single" w:sz="4" w:space="0" w:color="auto"/>
              <w:right w:val="single" w:sz="4" w:space="0" w:color="auto"/>
            </w:tcBorders>
            <w:shd w:val="clear" w:color="auto" w:fill="auto"/>
            <w:noWrap/>
            <w:vAlign w:val="bottom"/>
            <w:hideMark/>
          </w:tcPr>
          <w:p w14:paraId="05CB8DAE" w14:textId="77777777" w:rsidR="00172440" w:rsidRPr="00172440" w:rsidRDefault="00172440" w:rsidP="00172440">
            <w:pPr>
              <w:jc w:val="center"/>
              <w:rPr>
                <w:sz w:val="16"/>
                <w:szCs w:val="16"/>
              </w:rPr>
            </w:pPr>
            <w:r w:rsidRPr="00172440">
              <w:rPr>
                <w:sz w:val="16"/>
                <w:szCs w:val="16"/>
              </w:rPr>
              <w:t>29.1</w:t>
            </w:r>
          </w:p>
        </w:tc>
        <w:tc>
          <w:tcPr>
            <w:tcW w:w="0" w:type="auto"/>
            <w:tcBorders>
              <w:top w:val="nil"/>
              <w:left w:val="nil"/>
              <w:bottom w:val="single" w:sz="4" w:space="0" w:color="auto"/>
              <w:right w:val="single" w:sz="4" w:space="0" w:color="auto"/>
            </w:tcBorders>
            <w:shd w:val="clear" w:color="auto" w:fill="auto"/>
            <w:noWrap/>
            <w:vAlign w:val="bottom"/>
            <w:hideMark/>
          </w:tcPr>
          <w:p w14:paraId="6D07089A" w14:textId="77777777" w:rsidR="00172440" w:rsidRPr="00172440" w:rsidRDefault="00172440" w:rsidP="00172440">
            <w:pPr>
              <w:jc w:val="center"/>
              <w:rPr>
                <w:sz w:val="16"/>
                <w:szCs w:val="16"/>
              </w:rPr>
            </w:pPr>
            <w:r w:rsidRPr="00172440">
              <w:rPr>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41E1E53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23772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9DE20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F5643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115517" w14:textId="77777777" w:rsidR="00172440" w:rsidRPr="00172440" w:rsidRDefault="00172440" w:rsidP="00172440">
            <w:pPr>
              <w:jc w:val="center"/>
              <w:rPr>
                <w:sz w:val="16"/>
                <w:szCs w:val="16"/>
              </w:rPr>
            </w:pPr>
            <w:r w:rsidRPr="00172440">
              <w:rPr>
                <w:sz w:val="16"/>
                <w:szCs w:val="16"/>
              </w:rPr>
              <w:t>34.9</w:t>
            </w:r>
          </w:p>
        </w:tc>
        <w:tc>
          <w:tcPr>
            <w:tcW w:w="0" w:type="auto"/>
            <w:tcBorders>
              <w:top w:val="nil"/>
              <w:left w:val="nil"/>
              <w:bottom w:val="single" w:sz="4" w:space="0" w:color="auto"/>
              <w:right w:val="single" w:sz="4" w:space="0" w:color="auto"/>
            </w:tcBorders>
            <w:shd w:val="clear" w:color="auto" w:fill="auto"/>
            <w:noWrap/>
            <w:vAlign w:val="bottom"/>
            <w:hideMark/>
          </w:tcPr>
          <w:p w14:paraId="54FA0A0D" w14:textId="77777777" w:rsidR="00172440" w:rsidRPr="00172440" w:rsidRDefault="00172440" w:rsidP="00172440">
            <w:pPr>
              <w:jc w:val="center"/>
              <w:rPr>
                <w:sz w:val="16"/>
                <w:szCs w:val="16"/>
              </w:rPr>
            </w:pPr>
            <w:r w:rsidRPr="00172440">
              <w:rPr>
                <w:sz w:val="16"/>
                <w:szCs w:val="16"/>
              </w:rPr>
              <w:t>350.9</w:t>
            </w:r>
          </w:p>
        </w:tc>
        <w:tc>
          <w:tcPr>
            <w:tcW w:w="0" w:type="auto"/>
            <w:tcBorders>
              <w:top w:val="nil"/>
              <w:left w:val="nil"/>
              <w:bottom w:val="single" w:sz="4" w:space="0" w:color="auto"/>
              <w:right w:val="single" w:sz="4" w:space="0" w:color="auto"/>
            </w:tcBorders>
            <w:shd w:val="clear" w:color="auto" w:fill="auto"/>
            <w:noWrap/>
            <w:vAlign w:val="bottom"/>
            <w:hideMark/>
          </w:tcPr>
          <w:p w14:paraId="1760857E" w14:textId="77777777" w:rsidR="00172440" w:rsidRPr="00172440" w:rsidRDefault="00172440" w:rsidP="00172440">
            <w:pPr>
              <w:jc w:val="center"/>
              <w:rPr>
                <w:sz w:val="16"/>
                <w:szCs w:val="16"/>
              </w:rPr>
            </w:pPr>
            <w:r w:rsidRPr="00172440">
              <w:rPr>
                <w:sz w:val="16"/>
                <w:szCs w:val="16"/>
              </w:rPr>
              <w:t>54.7</w:t>
            </w:r>
          </w:p>
        </w:tc>
        <w:tc>
          <w:tcPr>
            <w:tcW w:w="0" w:type="auto"/>
            <w:tcBorders>
              <w:top w:val="nil"/>
              <w:left w:val="nil"/>
              <w:bottom w:val="single" w:sz="4" w:space="0" w:color="auto"/>
              <w:right w:val="single" w:sz="4" w:space="0" w:color="auto"/>
            </w:tcBorders>
            <w:shd w:val="clear" w:color="auto" w:fill="auto"/>
            <w:noWrap/>
            <w:vAlign w:val="bottom"/>
            <w:hideMark/>
          </w:tcPr>
          <w:p w14:paraId="6CEDF46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C63E7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57C28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CED11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1395387" w14:textId="77777777" w:rsidR="00172440" w:rsidRPr="00172440" w:rsidRDefault="00172440" w:rsidP="00172440">
            <w:pPr>
              <w:jc w:val="center"/>
              <w:rPr>
                <w:sz w:val="16"/>
                <w:szCs w:val="16"/>
              </w:rPr>
            </w:pPr>
            <w:r w:rsidRPr="00172440">
              <w:rPr>
                <w:sz w:val="16"/>
                <w:szCs w:val="16"/>
              </w:rPr>
              <w:t>405.4</w:t>
            </w:r>
          </w:p>
        </w:tc>
        <w:tc>
          <w:tcPr>
            <w:tcW w:w="0" w:type="auto"/>
            <w:vAlign w:val="center"/>
            <w:hideMark/>
          </w:tcPr>
          <w:p w14:paraId="0F461D8A" w14:textId="77777777" w:rsidR="00172440" w:rsidRPr="00172440" w:rsidRDefault="00172440" w:rsidP="00172440"/>
        </w:tc>
      </w:tr>
      <w:tr w:rsidR="00172440" w:rsidRPr="00172440" w14:paraId="20297369"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067F11A" w14:textId="77777777" w:rsidR="00172440" w:rsidRPr="00172440" w:rsidRDefault="00172440" w:rsidP="00172440">
            <w:pPr>
              <w:jc w:val="center"/>
              <w:rPr>
                <w:sz w:val="16"/>
                <w:szCs w:val="16"/>
              </w:rPr>
            </w:pPr>
            <w:r w:rsidRPr="00172440">
              <w:rPr>
                <w:sz w:val="16"/>
                <w:szCs w:val="16"/>
              </w:rPr>
              <w:t>19/b</w:t>
            </w:r>
          </w:p>
        </w:tc>
        <w:tc>
          <w:tcPr>
            <w:tcW w:w="0" w:type="auto"/>
            <w:tcBorders>
              <w:top w:val="nil"/>
              <w:left w:val="nil"/>
              <w:bottom w:val="single" w:sz="4" w:space="0" w:color="auto"/>
              <w:right w:val="single" w:sz="4" w:space="0" w:color="auto"/>
            </w:tcBorders>
            <w:shd w:val="clear" w:color="auto" w:fill="auto"/>
            <w:noWrap/>
            <w:vAlign w:val="bottom"/>
            <w:hideMark/>
          </w:tcPr>
          <w:p w14:paraId="3E99510B" w14:textId="77777777" w:rsidR="00172440" w:rsidRPr="00172440" w:rsidRDefault="00172440" w:rsidP="00172440">
            <w:pPr>
              <w:jc w:val="center"/>
              <w:rPr>
                <w:sz w:val="16"/>
                <w:szCs w:val="16"/>
              </w:rPr>
            </w:pPr>
            <w:r w:rsidRPr="00172440">
              <w:rPr>
                <w:sz w:val="16"/>
                <w:szCs w:val="16"/>
              </w:rPr>
              <w:t>173.4</w:t>
            </w:r>
          </w:p>
        </w:tc>
        <w:tc>
          <w:tcPr>
            <w:tcW w:w="0" w:type="auto"/>
            <w:tcBorders>
              <w:top w:val="nil"/>
              <w:left w:val="nil"/>
              <w:bottom w:val="single" w:sz="4" w:space="0" w:color="auto"/>
              <w:right w:val="single" w:sz="4" w:space="0" w:color="auto"/>
            </w:tcBorders>
            <w:shd w:val="clear" w:color="auto" w:fill="auto"/>
            <w:noWrap/>
            <w:vAlign w:val="bottom"/>
            <w:hideMark/>
          </w:tcPr>
          <w:p w14:paraId="1AC6E605" w14:textId="77777777" w:rsidR="00172440" w:rsidRPr="00172440" w:rsidRDefault="00172440" w:rsidP="00172440">
            <w:pPr>
              <w:jc w:val="center"/>
              <w:rPr>
                <w:sz w:val="16"/>
                <w:szCs w:val="16"/>
              </w:rPr>
            </w:pPr>
            <w:r w:rsidRPr="00172440">
              <w:rPr>
                <w:sz w:val="16"/>
                <w:szCs w:val="16"/>
              </w:rPr>
              <w:t>157.2</w:t>
            </w:r>
          </w:p>
        </w:tc>
        <w:tc>
          <w:tcPr>
            <w:tcW w:w="0" w:type="auto"/>
            <w:tcBorders>
              <w:top w:val="nil"/>
              <w:left w:val="nil"/>
              <w:bottom w:val="single" w:sz="4" w:space="0" w:color="auto"/>
              <w:right w:val="single" w:sz="4" w:space="0" w:color="auto"/>
            </w:tcBorders>
            <w:shd w:val="clear" w:color="auto" w:fill="auto"/>
            <w:noWrap/>
            <w:vAlign w:val="bottom"/>
            <w:hideMark/>
          </w:tcPr>
          <w:p w14:paraId="5B730B2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80DAD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58895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9934D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8C96A3" w14:textId="77777777" w:rsidR="00172440" w:rsidRPr="00172440" w:rsidRDefault="00172440" w:rsidP="00172440">
            <w:pPr>
              <w:jc w:val="center"/>
              <w:rPr>
                <w:sz w:val="16"/>
                <w:szCs w:val="16"/>
              </w:rPr>
            </w:pPr>
            <w:r w:rsidRPr="00172440">
              <w:rPr>
                <w:sz w:val="16"/>
                <w:szCs w:val="16"/>
              </w:rPr>
              <w:t>330.6</w:t>
            </w:r>
          </w:p>
        </w:tc>
        <w:tc>
          <w:tcPr>
            <w:tcW w:w="0" w:type="auto"/>
            <w:tcBorders>
              <w:top w:val="nil"/>
              <w:left w:val="nil"/>
              <w:bottom w:val="single" w:sz="4" w:space="0" w:color="auto"/>
              <w:right w:val="single" w:sz="4" w:space="0" w:color="auto"/>
            </w:tcBorders>
            <w:shd w:val="clear" w:color="auto" w:fill="auto"/>
            <w:noWrap/>
            <w:vAlign w:val="bottom"/>
            <w:hideMark/>
          </w:tcPr>
          <w:p w14:paraId="3C7BBB17" w14:textId="77777777" w:rsidR="00172440" w:rsidRPr="00172440" w:rsidRDefault="00172440" w:rsidP="00172440">
            <w:pPr>
              <w:jc w:val="center"/>
              <w:rPr>
                <w:sz w:val="16"/>
                <w:szCs w:val="16"/>
              </w:rPr>
            </w:pPr>
            <w:r w:rsidRPr="00172440">
              <w:rPr>
                <w:sz w:val="16"/>
                <w:szCs w:val="16"/>
              </w:rPr>
              <w:t>15.8</w:t>
            </w:r>
          </w:p>
        </w:tc>
        <w:tc>
          <w:tcPr>
            <w:tcW w:w="0" w:type="auto"/>
            <w:tcBorders>
              <w:top w:val="nil"/>
              <w:left w:val="nil"/>
              <w:bottom w:val="single" w:sz="4" w:space="0" w:color="auto"/>
              <w:right w:val="single" w:sz="4" w:space="0" w:color="auto"/>
            </w:tcBorders>
            <w:shd w:val="clear" w:color="auto" w:fill="auto"/>
            <w:noWrap/>
            <w:vAlign w:val="bottom"/>
            <w:hideMark/>
          </w:tcPr>
          <w:p w14:paraId="71C52CF5" w14:textId="77777777" w:rsidR="00172440" w:rsidRPr="00172440" w:rsidRDefault="00172440" w:rsidP="00172440">
            <w:pPr>
              <w:jc w:val="center"/>
              <w:rPr>
                <w:sz w:val="16"/>
                <w:szCs w:val="16"/>
              </w:rPr>
            </w:pPr>
            <w:r w:rsidRPr="00172440">
              <w:rPr>
                <w:sz w:val="16"/>
                <w:szCs w:val="16"/>
              </w:rPr>
              <w:t>19.5</w:t>
            </w:r>
          </w:p>
        </w:tc>
        <w:tc>
          <w:tcPr>
            <w:tcW w:w="0" w:type="auto"/>
            <w:tcBorders>
              <w:top w:val="nil"/>
              <w:left w:val="nil"/>
              <w:bottom w:val="single" w:sz="4" w:space="0" w:color="auto"/>
              <w:right w:val="single" w:sz="4" w:space="0" w:color="auto"/>
            </w:tcBorders>
            <w:shd w:val="clear" w:color="auto" w:fill="auto"/>
            <w:noWrap/>
            <w:vAlign w:val="bottom"/>
            <w:hideMark/>
          </w:tcPr>
          <w:p w14:paraId="345A976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6F59E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D8ED0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0AE86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82D212" w14:textId="77777777" w:rsidR="00172440" w:rsidRPr="00172440" w:rsidRDefault="00172440" w:rsidP="00172440">
            <w:pPr>
              <w:jc w:val="center"/>
              <w:rPr>
                <w:sz w:val="16"/>
                <w:szCs w:val="16"/>
              </w:rPr>
            </w:pPr>
            <w:r w:rsidRPr="00172440">
              <w:rPr>
                <w:sz w:val="16"/>
                <w:szCs w:val="16"/>
              </w:rPr>
              <w:t>35.2</w:t>
            </w:r>
          </w:p>
        </w:tc>
        <w:tc>
          <w:tcPr>
            <w:tcW w:w="0" w:type="auto"/>
            <w:tcBorders>
              <w:top w:val="nil"/>
              <w:left w:val="nil"/>
              <w:bottom w:val="single" w:sz="4" w:space="0" w:color="auto"/>
              <w:right w:val="single" w:sz="4" w:space="0" w:color="auto"/>
            </w:tcBorders>
            <w:shd w:val="clear" w:color="auto" w:fill="auto"/>
            <w:noWrap/>
            <w:vAlign w:val="bottom"/>
            <w:hideMark/>
          </w:tcPr>
          <w:p w14:paraId="47C1D2C8" w14:textId="77777777" w:rsidR="00172440" w:rsidRPr="00172440" w:rsidRDefault="00172440" w:rsidP="00172440">
            <w:pPr>
              <w:jc w:val="center"/>
              <w:rPr>
                <w:sz w:val="16"/>
                <w:szCs w:val="16"/>
              </w:rPr>
            </w:pPr>
            <w:r w:rsidRPr="00172440">
              <w:rPr>
                <w:sz w:val="16"/>
                <w:szCs w:val="16"/>
              </w:rPr>
              <w:t>189.2</w:t>
            </w:r>
          </w:p>
        </w:tc>
        <w:tc>
          <w:tcPr>
            <w:tcW w:w="0" w:type="auto"/>
            <w:tcBorders>
              <w:top w:val="nil"/>
              <w:left w:val="nil"/>
              <w:bottom w:val="single" w:sz="4" w:space="0" w:color="auto"/>
              <w:right w:val="single" w:sz="4" w:space="0" w:color="auto"/>
            </w:tcBorders>
            <w:shd w:val="clear" w:color="auto" w:fill="auto"/>
            <w:noWrap/>
            <w:vAlign w:val="bottom"/>
            <w:hideMark/>
          </w:tcPr>
          <w:p w14:paraId="71C01F1D" w14:textId="77777777" w:rsidR="00172440" w:rsidRPr="00172440" w:rsidRDefault="00172440" w:rsidP="00172440">
            <w:pPr>
              <w:jc w:val="center"/>
              <w:rPr>
                <w:sz w:val="16"/>
                <w:szCs w:val="16"/>
              </w:rPr>
            </w:pPr>
            <w:r w:rsidRPr="00172440">
              <w:rPr>
                <w:sz w:val="16"/>
                <w:szCs w:val="16"/>
              </w:rPr>
              <w:t>176.7</w:t>
            </w:r>
          </w:p>
        </w:tc>
        <w:tc>
          <w:tcPr>
            <w:tcW w:w="0" w:type="auto"/>
            <w:tcBorders>
              <w:top w:val="nil"/>
              <w:left w:val="nil"/>
              <w:bottom w:val="single" w:sz="4" w:space="0" w:color="auto"/>
              <w:right w:val="single" w:sz="4" w:space="0" w:color="auto"/>
            </w:tcBorders>
            <w:shd w:val="clear" w:color="auto" w:fill="auto"/>
            <w:noWrap/>
            <w:vAlign w:val="bottom"/>
            <w:hideMark/>
          </w:tcPr>
          <w:p w14:paraId="7276A14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1629D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4FD92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49670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6037A66" w14:textId="77777777" w:rsidR="00172440" w:rsidRPr="00172440" w:rsidRDefault="00172440" w:rsidP="00172440">
            <w:pPr>
              <w:jc w:val="center"/>
              <w:rPr>
                <w:sz w:val="16"/>
                <w:szCs w:val="16"/>
              </w:rPr>
            </w:pPr>
            <w:r w:rsidRPr="00172440">
              <w:rPr>
                <w:sz w:val="16"/>
                <w:szCs w:val="16"/>
              </w:rPr>
              <w:t>365.8</w:t>
            </w:r>
          </w:p>
        </w:tc>
        <w:tc>
          <w:tcPr>
            <w:tcW w:w="0" w:type="auto"/>
            <w:vAlign w:val="center"/>
            <w:hideMark/>
          </w:tcPr>
          <w:p w14:paraId="3E7B6DA0" w14:textId="77777777" w:rsidR="00172440" w:rsidRPr="00172440" w:rsidRDefault="00172440" w:rsidP="00172440"/>
        </w:tc>
      </w:tr>
      <w:tr w:rsidR="00172440" w:rsidRPr="00172440" w14:paraId="3E1FAEDC"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13D4647" w14:textId="77777777" w:rsidR="00172440" w:rsidRPr="00172440" w:rsidRDefault="00172440" w:rsidP="00172440">
            <w:pPr>
              <w:jc w:val="center"/>
              <w:rPr>
                <w:sz w:val="16"/>
                <w:szCs w:val="16"/>
              </w:rPr>
            </w:pPr>
            <w:r w:rsidRPr="00172440">
              <w:rPr>
                <w:sz w:val="16"/>
                <w:szCs w:val="16"/>
              </w:rPr>
              <w:t>44/b</w:t>
            </w:r>
          </w:p>
        </w:tc>
        <w:tc>
          <w:tcPr>
            <w:tcW w:w="0" w:type="auto"/>
            <w:tcBorders>
              <w:top w:val="nil"/>
              <w:left w:val="nil"/>
              <w:bottom w:val="single" w:sz="4" w:space="0" w:color="auto"/>
              <w:right w:val="single" w:sz="4" w:space="0" w:color="auto"/>
            </w:tcBorders>
            <w:shd w:val="clear" w:color="auto" w:fill="auto"/>
            <w:noWrap/>
            <w:vAlign w:val="bottom"/>
            <w:hideMark/>
          </w:tcPr>
          <w:p w14:paraId="56BE0867" w14:textId="77777777" w:rsidR="00172440" w:rsidRPr="00172440" w:rsidRDefault="00172440" w:rsidP="00172440">
            <w:pPr>
              <w:jc w:val="center"/>
              <w:rPr>
                <w:sz w:val="16"/>
                <w:szCs w:val="16"/>
              </w:rPr>
            </w:pPr>
            <w:r w:rsidRPr="00172440">
              <w:rPr>
                <w:sz w:val="16"/>
                <w:szCs w:val="16"/>
              </w:rPr>
              <w:t>324.3</w:t>
            </w:r>
          </w:p>
        </w:tc>
        <w:tc>
          <w:tcPr>
            <w:tcW w:w="0" w:type="auto"/>
            <w:tcBorders>
              <w:top w:val="nil"/>
              <w:left w:val="nil"/>
              <w:bottom w:val="single" w:sz="4" w:space="0" w:color="auto"/>
              <w:right w:val="single" w:sz="4" w:space="0" w:color="auto"/>
            </w:tcBorders>
            <w:shd w:val="clear" w:color="auto" w:fill="auto"/>
            <w:noWrap/>
            <w:vAlign w:val="bottom"/>
            <w:hideMark/>
          </w:tcPr>
          <w:p w14:paraId="535545F0" w14:textId="77777777" w:rsidR="00172440" w:rsidRPr="00172440" w:rsidRDefault="00172440" w:rsidP="00172440">
            <w:pPr>
              <w:jc w:val="center"/>
              <w:rPr>
                <w:sz w:val="16"/>
                <w:szCs w:val="16"/>
              </w:rPr>
            </w:pPr>
            <w:r w:rsidRPr="00172440">
              <w:rPr>
                <w:sz w:val="16"/>
                <w:szCs w:val="16"/>
              </w:rPr>
              <w:t>33.0</w:t>
            </w:r>
          </w:p>
        </w:tc>
        <w:tc>
          <w:tcPr>
            <w:tcW w:w="0" w:type="auto"/>
            <w:tcBorders>
              <w:top w:val="nil"/>
              <w:left w:val="nil"/>
              <w:bottom w:val="single" w:sz="4" w:space="0" w:color="auto"/>
              <w:right w:val="single" w:sz="4" w:space="0" w:color="auto"/>
            </w:tcBorders>
            <w:shd w:val="clear" w:color="auto" w:fill="auto"/>
            <w:noWrap/>
            <w:vAlign w:val="bottom"/>
            <w:hideMark/>
          </w:tcPr>
          <w:p w14:paraId="0968DEF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3E1D8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FF39D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5B456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832948" w14:textId="77777777" w:rsidR="00172440" w:rsidRPr="00172440" w:rsidRDefault="00172440" w:rsidP="00172440">
            <w:pPr>
              <w:jc w:val="center"/>
              <w:rPr>
                <w:sz w:val="16"/>
                <w:szCs w:val="16"/>
              </w:rPr>
            </w:pPr>
            <w:r w:rsidRPr="00172440">
              <w:rPr>
                <w:sz w:val="16"/>
                <w:szCs w:val="16"/>
              </w:rPr>
              <w:t>357.3</w:t>
            </w:r>
          </w:p>
        </w:tc>
        <w:tc>
          <w:tcPr>
            <w:tcW w:w="0" w:type="auto"/>
            <w:tcBorders>
              <w:top w:val="nil"/>
              <w:left w:val="nil"/>
              <w:bottom w:val="single" w:sz="4" w:space="0" w:color="auto"/>
              <w:right w:val="single" w:sz="4" w:space="0" w:color="auto"/>
            </w:tcBorders>
            <w:shd w:val="clear" w:color="auto" w:fill="auto"/>
            <w:noWrap/>
            <w:vAlign w:val="bottom"/>
            <w:hideMark/>
          </w:tcPr>
          <w:p w14:paraId="68D3A252" w14:textId="77777777" w:rsidR="00172440" w:rsidRPr="00172440" w:rsidRDefault="00172440" w:rsidP="00172440">
            <w:pPr>
              <w:jc w:val="center"/>
              <w:rPr>
                <w:sz w:val="16"/>
                <w:szCs w:val="16"/>
              </w:rPr>
            </w:pPr>
            <w:r w:rsidRPr="00172440">
              <w:rPr>
                <w:sz w:val="16"/>
                <w:szCs w:val="16"/>
              </w:rPr>
              <w:t>32.0</w:t>
            </w:r>
          </w:p>
        </w:tc>
        <w:tc>
          <w:tcPr>
            <w:tcW w:w="0" w:type="auto"/>
            <w:tcBorders>
              <w:top w:val="nil"/>
              <w:left w:val="nil"/>
              <w:bottom w:val="single" w:sz="4" w:space="0" w:color="auto"/>
              <w:right w:val="single" w:sz="4" w:space="0" w:color="auto"/>
            </w:tcBorders>
            <w:shd w:val="clear" w:color="auto" w:fill="auto"/>
            <w:noWrap/>
            <w:vAlign w:val="bottom"/>
            <w:hideMark/>
          </w:tcPr>
          <w:p w14:paraId="1A070499" w14:textId="77777777" w:rsidR="00172440" w:rsidRPr="00172440" w:rsidRDefault="00172440" w:rsidP="00172440">
            <w:pPr>
              <w:jc w:val="center"/>
              <w:rPr>
                <w:sz w:val="16"/>
                <w:szCs w:val="16"/>
              </w:rPr>
            </w:pPr>
            <w:r w:rsidRPr="00172440">
              <w:rPr>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14:paraId="1A482F2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45051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E21A9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23637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AB4D5B" w14:textId="77777777" w:rsidR="00172440" w:rsidRPr="00172440" w:rsidRDefault="00172440" w:rsidP="00172440">
            <w:pPr>
              <w:jc w:val="center"/>
              <w:rPr>
                <w:sz w:val="16"/>
                <w:szCs w:val="16"/>
              </w:rPr>
            </w:pPr>
            <w:r w:rsidRPr="00172440">
              <w:rPr>
                <w:sz w:val="16"/>
                <w:szCs w:val="16"/>
              </w:rPr>
              <w:t>36.9</w:t>
            </w:r>
          </w:p>
        </w:tc>
        <w:tc>
          <w:tcPr>
            <w:tcW w:w="0" w:type="auto"/>
            <w:tcBorders>
              <w:top w:val="nil"/>
              <w:left w:val="nil"/>
              <w:bottom w:val="single" w:sz="4" w:space="0" w:color="auto"/>
              <w:right w:val="single" w:sz="4" w:space="0" w:color="auto"/>
            </w:tcBorders>
            <w:shd w:val="clear" w:color="auto" w:fill="auto"/>
            <w:noWrap/>
            <w:vAlign w:val="bottom"/>
            <w:hideMark/>
          </w:tcPr>
          <w:p w14:paraId="2BC36B56" w14:textId="77777777" w:rsidR="00172440" w:rsidRPr="00172440" w:rsidRDefault="00172440" w:rsidP="00172440">
            <w:pPr>
              <w:jc w:val="center"/>
              <w:rPr>
                <w:sz w:val="16"/>
                <w:szCs w:val="16"/>
              </w:rPr>
            </w:pPr>
            <w:r w:rsidRPr="00172440">
              <w:rPr>
                <w:sz w:val="16"/>
                <w:szCs w:val="16"/>
              </w:rPr>
              <w:t>356.3</w:t>
            </w:r>
          </w:p>
        </w:tc>
        <w:tc>
          <w:tcPr>
            <w:tcW w:w="0" w:type="auto"/>
            <w:tcBorders>
              <w:top w:val="nil"/>
              <w:left w:val="nil"/>
              <w:bottom w:val="single" w:sz="4" w:space="0" w:color="auto"/>
              <w:right w:val="single" w:sz="4" w:space="0" w:color="auto"/>
            </w:tcBorders>
            <w:shd w:val="clear" w:color="auto" w:fill="auto"/>
            <w:noWrap/>
            <w:vAlign w:val="bottom"/>
            <w:hideMark/>
          </w:tcPr>
          <w:p w14:paraId="02F97C77" w14:textId="77777777" w:rsidR="00172440" w:rsidRPr="00172440" w:rsidRDefault="00172440" w:rsidP="00172440">
            <w:pPr>
              <w:jc w:val="center"/>
              <w:rPr>
                <w:sz w:val="16"/>
                <w:szCs w:val="16"/>
              </w:rPr>
            </w:pPr>
            <w:r w:rsidRPr="00172440">
              <w:rPr>
                <w:sz w:val="16"/>
                <w:szCs w:val="16"/>
              </w:rPr>
              <w:t>38.1</w:t>
            </w:r>
          </w:p>
        </w:tc>
        <w:tc>
          <w:tcPr>
            <w:tcW w:w="0" w:type="auto"/>
            <w:tcBorders>
              <w:top w:val="nil"/>
              <w:left w:val="nil"/>
              <w:bottom w:val="single" w:sz="4" w:space="0" w:color="auto"/>
              <w:right w:val="single" w:sz="4" w:space="0" w:color="auto"/>
            </w:tcBorders>
            <w:shd w:val="clear" w:color="auto" w:fill="auto"/>
            <w:noWrap/>
            <w:vAlign w:val="bottom"/>
            <w:hideMark/>
          </w:tcPr>
          <w:p w14:paraId="382899E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A40C8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80917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58A16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E35925D" w14:textId="77777777" w:rsidR="00172440" w:rsidRPr="00172440" w:rsidRDefault="00172440" w:rsidP="00172440">
            <w:pPr>
              <w:jc w:val="center"/>
              <w:rPr>
                <w:sz w:val="16"/>
                <w:szCs w:val="16"/>
              </w:rPr>
            </w:pPr>
            <w:r w:rsidRPr="00172440">
              <w:rPr>
                <w:sz w:val="16"/>
                <w:szCs w:val="16"/>
              </w:rPr>
              <w:t>394.2</w:t>
            </w:r>
          </w:p>
        </w:tc>
        <w:tc>
          <w:tcPr>
            <w:tcW w:w="0" w:type="auto"/>
            <w:vAlign w:val="center"/>
            <w:hideMark/>
          </w:tcPr>
          <w:p w14:paraId="283CC35E" w14:textId="77777777" w:rsidR="00172440" w:rsidRPr="00172440" w:rsidRDefault="00172440" w:rsidP="00172440"/>
        </w:tc>
      </w:tr>
      <w:tr w:rsidR="00172440" w:rsidRPr="00172440" w14:paraId="6BC09B0F"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0841339" w14:textId="77777777" w:rsidR="00172440" w:rsidRPr="00172440" w:rsidRDefault="00172440" w:rsidP="00172440">
            <w:pPr>
              <w:jc w:val="center"/>
              <w:rPr>
                <w:sz w:val="16"/>
                <w:szCs w:val="16"/>
              </w:rPr>
            </w:pPr>
            <w:r w:rsidRPr="00172440">
              <w:rPr>
                <w:sz w:val="16"/>
                <w:szCs w:val="16"/>
              </w:rPr>
              <w:t>47/b</w:t>
            </w:r>
          </w:p>
        </w:tc>
        <w:tc>
          <w:tcPr>
            <w:tcW w:w="0" w:type="auto"/>
            <w:tcBorders>
              <w:top w:val="nil"/>
              <w:left w:val="nil"/>
              <w:bottom w:val="single" w:sz="4" w:space="0" w:color="auto"/>
              <w:right w:val="single" w:sz="4" w:space="0" w:color="auto"/>
            </w:tcBorders>
            <w:shd w:val="clear" w:color="auto" w:fill="auto"/>
            <w:noWrap/>
            <w:vAlign w:val="bottom"/>
            <w:hideMark/>
          </w:tcPr>
          <w:p w14:paraId="45E261BA" w14:textId="77777777" w:rsidR="00172440" w:rsidRPr="00172440" w:rsidRDefault="00172440" w:rsidP="00172440">
            <w:pPr>
              <w:jc w:val="center"/>
              <w:rPr>
                <w:sz w:val="16"/>
                <w:szCs w:val="16"/>
              </w:rPr>
            </w:pPr>
            <w:r w:rsidRPr="00172440">
              <w:rPr>
                <w:sz w:val="16"/>
                <w:szCs w:val="16"/>
              </w:rPr>
              <w:t>316.9</w:t>
            </w:r>
          </w:p>
        </w:tc>
        <w:tc>
          <w:tcPr>
            <w:tcW w:w="0" w:type="auto"/>
            <w:tcBorders>
              <w:top w:val="nil"/>
              <w:left w:val="nil"/>
              <w:bottom w:val="single" w:sz="4" w:space="0" w:color="auto"/>
              <w:right w:val="single" w:sz="4" w:space="0" w:color="auto"/>
            </w:tcBorders>
            <w:shd w:val="clear" w:color="auto" w:fill="auto"/>
            <w:noWrap/>
            <w:vAlign w:val="bottom"/>
            <w:hideMark/>
          </w:tcPr>
          <w:p w14:paraId="18CBE541" w14:textId="77777777" w:rsidR="00172440" w:rsidRPr="00172440" w:rsidRDefault="00172440" w:rsidP="00172440">
            <w:pPr>
              <w:jc w:val="center"/>
              <w:rPr>
                <w:sz w:val="16"/>
                <w:szCs w:val="16"/>
              </w:rPr>
            </w:pPr>
            <w:r w:rsidRPr="00172440">
              <w:rPr>
                <w:sz w:val="16"/>
                <w:szCs w:val="16"/>
              </w:rPr>
              <w:t>34.6</w:t>
            </w:r>
          </w:p>
        </w:tc>
        <w:tc>
          <w:tcPr>
            <w:tcW w:w="0" w:type="auto"/>
            <w:tcBorders>
              <w:top w:val="nil"/>
              <w:left w:val="nil"/>
              <w:bottom w:val="single" w:sz="4" w:space="0" w:color="auto"/>
              <w:right w:val="single" w:sz="4" w:space="0" w:color="auto"/>
            </w:tcBorders>
            <w:shd w:val="clear" w:color="auto" w:fill="auto"/>
            <w:noWrap/>
            <w:vAlign w:val="bottom"/>
            <w:hideMark/>
          </w:tcPr>
          <w:p w14:paraId="6126A96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3ED15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F2553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BC11EB"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0856A2" w14:textId="77777777" w:rsidR="00172440" w:rsidRPr="00172440" w:rsidRDefault="00172440" w:rsidP="00172440">
            <w:pPr>
              <w:jc w:val="center"/>
              <w:rPr>
                <w:sz w:val="16"/>
                <w:szCs w:val="16"/>
              </w:rPr>
            </w:pPr>
            <w:r w:rsidRPr="00172440">
              <w:rPr>
                <w:sz w:val="16"/>
                <w:szCs w:val="16"/>
              </w:rPr>
              <w:t>351.5</w:t>
            </w:r>
          </w:p>
        </w:tc>
        <w:tc>
          <w:tcPr>
            <w:tcW w:w="0" w:type="auto"/>
            <w:tcBorders>
              <w:top w:val="nil"/>
              <w:left w:val="nil"/>
              <w:bottom w:val="single" w:sz="4" w:space="0" w:color="auto"/>
              <w:right w:val="single" w:sz="4" w:space="0" w:color="auto"/>
            </w:tcBorders>
            <w:shd w:val="clear" w:color="auto" w:fill="auto"/>
            <w:noWrap/>
            <w:vAlign w:val="bottom"/>
            <w:hideMark/>
          </w:tcPr>
          <w:p w14:paraId="66F08520" w14:textId="77777777" w:rsidR="00172440" w:rsidRPr="00172440" w:rsidRDefault="00172440" w:rsidP="00172440">
            <w:pPr>
              <w:jc w:val="center"/>
              <w:rPr>
                <w:sz w:val="16"/>
                <w:szCs w:val="16"/>
              </w:rPr>
            </w:pPr>
            <w:r w:rsidRPr="00172440">
              <w:rPr>
                <w:sz w:val="16"/>
                <w:szCs w:val="16"/>
              </w:rPr>
              <w:t>27.3</w:t>
            </w:r>
          </w:p>
        </w:tc>
        <w:tc>
          <w:tcPr>
            <w:tcW w:w="0" w:type="auto"/>
            <w:tcBorders>
              <w:top w:val="nil"/>
              <w:left w:val="nil"/>
              <w:bottom w:val="single" w:sz="4" w:space="0" w:color="auto"/>
              <w:right w:val="single" w:sz="4" w:space="0" w:color="auto"/>
            </w:tcBorders>
            <w:shd w:val="clear" w:color="auto" w:fill="auto"/>
            <w:noWrap/>
            <w:vAlign w:val="bottom"/>
            <w:hideMark/>
          </w:tcPr>
          <w:p w14:paraId="34301BA1" w14:textId="77777777" w:rsidR="00172440" w:rsidRPr="00172440" w:rsidRDefault="00172440" w:rsidP="00172440">
            <w:pPr>
              <w:jc w:val="center"/>
              <w:rPr>
                <w:sz w:val="16"/>
                <w:szCs w:val="16"/>
              </w:rPr>
            </w:pPr>
            <w:r w:rsidRPr="00172440">
              <w:rPr>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14:paraId="34A0C4C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A9151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9A687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A7ADE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C626D7" w14:textId="77777777" w:rsidR="00172440" w:rsidRPr="00172440" w:rsidRDefault="00172440" w:rsidP="00172440">
            <w:pPr>
              <w:jc w:val="center"/>
              <w:rPr>
                <w:sz w:val="16"/>
                <w:szCs w:val="16"/>
              </w:rPr>
            </w:pPr>
            <w:r w:rsidRPr="00172440">
              <w:rPr>
                <w:sz w:val="16"/>
                <w:szCs w:val="16"/>
              </w:rPr>
              <w:t>30.2</w:t>
            </w:r>
          </w:p>
        </w:tc>
        <w:tc>
          <w:tcPr>
            <w:tcW w:w="0" w:type="auto"/>
            <w:tcBorders>
              <w:top w:val="nil"/>
              <w:left w:val="nil"/>
              <w:bottom w:val="single" w:sz="4" w:space="0" w:color="auto"/>
              <w:right w:val="single" w:sz="4" w:space="0" w:color="auto"/>
            </w:tcBorders>
            <w:shd w:val="clear" w:color="auto" w:fill="auto"/>
            <w:noWrap/>
            <w:vAlign w:val="bottom"/>
            <w:hideMark/>
          </w:tcPr>
          <w:p w14:paraId="14CCF65A" w14:textId="77777777" w:rsidR="00172440" w:rsidRPr="00172440" w:rsidRDefault="00172440" w:rsidP="00172440">
            <w:pPr>
              <w:jc w:val="center"/>
              <w:rPr>
                <w:sz w:val="16"/>
                <w:szCs w:val="16"/>
              </w:rPr>
            </w:pPr>
            <w:r w:rsidRPr="00172440">
              <w:rPr>
                <w:sz w:val="16"/>
                <w:szCs w:val="16"/>
              </w:rPr>
              <w:t>344.2</w:t>
            </w:r>
          </w:p>
        </w:tc>
        <w:tc>
          <w:tcPr>
            <w:tcW w:w="0" w:type="auto"/>
            <w:tcBorders>
              <w:top w:val="nil"/>
              <w:left w:val="nil"/>
              <w:bottom w:val="single" w:sz="4" w:space="0" w:color="auto"/>
              <w:right w:val="single" w:sz="4" w:space="0" w:color="auto"/>
            </w:tcBorders>
            <w:shd w:val="clear" w:color="auto" w:fill="auto"/>
            <w:noWrap/>
            <w:vAlign w:val="bottom"/>
            <w:hideMark/>
          </w:tcPr>
          <w:p w14:paraId="161391EC" w14:textId="77777777" w:rsidR="00172440" w:rsidRPr="00172440" w:rsidRDefault="00172440" w:rsidP="00172440">
            <w:pPr>
              <w:jc w:val="center"/>
              <w:rPr>
                <w:sz w:val="16"/>
                <w:szCs w:val="16"/>
              </w:rPr>
            </w:pPr>
            <w:r w:rsidRPr="00172440">
              <w:rPr>
                <w:sz w:val="16"/>
                <w:szCs w:val="16"/>
              </w:rPr>
              <w:t>37.5</w:t>
            </w:r>
          </w:p>
        </w:tc>
        <w:tc>
          <w:tcPr>
            <w:tcW w:w="0" w:type="auto"/>
            <w:tcBorders>
              <w:top w:val="nil"/>
              <w:left w:val="nil"/>
              <w:bottom w:val="single" w:sz="4" w:space="0" w:color="auto"/>
              <w:right w:val="single" w:sz="4" w:space="0" w:color="auto"/>
            </w:tcBorders>
            <w:shd w:val="clear" w:color="auto" w:fill="auto"/>
            <w:noWrap/>
            <w:vAlign w:val="bottom"/>
            <w:hideMark/>
          </w:tcPr>
          <w:p w14:paraId="07D1B93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BA57F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CD0C9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69251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BBFF523" w14:textId="77777777" w:rsidR="00172440" w:rsidRPr="00172440" w:rsidRDefault="00172440" w:rsidP="00172440">
            <w:pPr>
              <w:jc w:val="center"/>
              <w:rPr>
                <w:sz w:val="16"/>
                <w:szCs w:val="16"/>
              </w:rPr>
            </w:pPr>
            <w:r w:rsidRPr="00172440">
              <w:rPr>
                <w:sz w:val="16"/>
                <w:szCs w:val="16"/>
              </w:rPr>
              <w:t>381.7</w:t>
            </w:r>
          </w:p>
        </w:tc>
        <w:tc>
          <w:tcPr>
            <w:tcW w:w="0" w:type="auto"/>
            <w:vAlign w:val="center"/>
            <w:hideMark/>
          </w:tcPr>
          <w:p w14:paraId="2E2C1223" w14:textId="77777777" w:rsidR="00172440" w:rsidRPr="00172440" w:rsidRDefault="00172440" w:rsidP="00172440"/>
        </w:tc>
      </w:tr>
      <w:tr w:rsidR="00172440" w:rsidRPr="00172440" w14:paraId="7BFAA82C"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7098030" w14:textId="77777777" w:rsidR="00172440" w:rsidRPr="00172440" w:rsidRDefault="00172440" w:rsidP="00172440">
            <w:pPr>
              <w:jc w:val="center"/>
              <w:rPr>
                <w:sz w:val="16"/>
                <w:szCs w:val="16"/>
              </w:rPr>
            </w:pPr>
            <w:r w:rsidRPr="00172440">
              <w:rPr>
                <w:sz w:val="16"/>
                <w:szCs w:val="16"/>
              </w:rPr>
              <w:t>56/a</w:t>
            </w:r>
          </w:p>
        </w:tc>
        <w:tc>
          <w:tcPr>
            <w:tcW w:w="0" w:type="auto"/>
            <w:tcBorders>
              <w:top w:val="nil"/>
              <w:left w:val="nil"/>
              <w:bottom w:val="single" w:sz="4" w:space="0" w:color="auto"/>
              <w:right w:val="single" w:sz="4" w:space="0" w:color="auto"/>
            </w:tcBorders>
            <w:shd w:val="clear" w:color="auto" w:fill="auto"/>
            <w:noWrap/>
            <w:vAlign w:val="bottom"/>
            <w:hideMark/>
          </w:tcPr>
          <w:p w14:paraId="2287A774" w14:textId="77777777" w:rsidR="00172440" w:rsidRPr="00172440" w:rsidRDefault="00172440" w:rsidP="00172440">
            <w:pPr>
              <w:jc w:val="center"/>
              <w:rPr>
                <w:sz w:val="16"/>
                <w:szCs w:val="16"/>
              </w:rPr>
            </w:pPr>
            <w:r w:rsidRPr="00172440">
              <w:rPr>
                <w:sz w:val="16"/>
                <w:szCs w:val="16"/>
              </w:rPr>
              <w:t>160.4</w:t>
            </w:r>
          </w:p>
        </w:tc>
        <w:tc>
          <w:tcPr>
            <w:tcW w:w="0" w:type="auto"/>
            <w:tcBorders>
              <w:top w:val="nil"/>
              <w:left w:val="nil"/>
              <w:bottom w:val="single" w:sz="4" w:space="0" w:color="auto"/>
              <w:right w:val="single" w:sz="4" w:space="0" w:color="auto"/>
            </w:tcBorders>
            <w:shd w:val="clear" w:color="auto" w:fill="auto"/>
            <w:noWrap/>
            <w:vAlign w:val="bottom"/>
            <w:hideMark/>
          </w:tcPr>
          <w:p w14:paraId="492FC3D7" w14:textId="77777777" w:rsidR="00172440" w:rsidRPr="00172440" w:rsidRDefault="00172440" w:rsidP="00172440">
            <w:pPr>
              <w:jc w:val="center"/>
              <w:rPr>
                <w:sz w:val="16"/>
                <w:szCs w:val="16"/>
              </w:rPr>
            </w:pPr>
            <w:r w:rsidRPr="00172440">
              <w:rPr>
                <w:sz w:val="16"/>
                <w:szCs w:val="16"/>
              </w:rPr>
              <w:t>17.6</w:t>
            </w:r>
          </w:p>
        </w:tc>
        <w:tc>
          <w:tcPr>
            <w:tcW w:w="0" w:type="auto"/>
            <w:tcBorders>
              <w:top w:val="nil"/>
              <w:left w:val="nil"/>
              <w:bottom w:val="single" w:sz="4" w:space="0" w:color="auto"/>
              <w:right w:val="single" w:sz="4" w:space="0" w:color="auto"/>
            </w:tcBorders>
            <w:shd w:val="clear" w:color="auto" w:fill="auto"/>
            <w:noWrap/>
            <w:vAlign w:val="bottom"/>
            <w:hideMark/>
          </w:tcPr>
          <w:p w14:paraId="4878D98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3D383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A2E76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944E8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968C41" w14:textId="77777777" w:rsidR="00172440" w:rsidRPr="00172440" w:rsidRDefault="00172440" w:rsidP="00172440">
            <w:pPr>
              <w:jc w:val="center"/>
              <w:rPr>
                <w:sz w:val="16"/>
                <w:szCs w:val="16"/>
              </w:rPr>
            </w:pPr>
            <w:r w:rsidRPr="00172440">
              <w:rPr>
                <w:sz w:val="16"/>
                <w:szCs w:val="16"/>
              </w:rPr>
              <w:t>178.0</w:t>
            </w:r>
          </w:p>
        </w:tc>
        <w:tc>
          <w:tcPr>
            <w:tcW w:w="0" w:type="auto"/>
            <w:tcBorders>
              <w:top w:val="nil"/>
              <w:left w:val="nil"/>
              <w:bottom w:val="single" w:sz="4" w:space="0" w:color="auto"/>
              <w:right w:val="single" w:sz="4" w:space="0" w:color="auto"/>
            </w:tcBorders>
            <w:shd w:val="clear" w:color="auto" w:fill="auto"/>
            <w:noWrap/>
            <w:vAlign w:val="bottom"/>
            <w:hideMark/>
          </w:tcPr>
          <w:p w14:paraId="448F7E51" w14:textId="77777777" w:rsidR="00172440" w:rsidRPr="00172440" w:rsidRDefault="00172440" w:rsidP="00172440">
            <w:pPr>
              <w:jc w:val="center"/>
              <w:rPr>
                <w:sz w:val="16"/>
                <w:szCs w:val="16"/>
              </w:rPr>
            </w:pPr>
            <w:r w:rsidRPr="00172440">
              <w:rPr>
                <w:sz w:val="16"/>
                <w:szCs w:val="16"/>
              </w:rPr>
              <w:t>19.9</w:t>
            </w:r>
          </w:p>
        </w:tc>
        <w:tc>
          <w:tcPr>
            <w:tcW w:w="0" w:type="auto"/>
            <w:tcBorders>
              <w:top w:val="nil"/>
              <w:left w:val="nil"/>
              <w:bottom w:val="single" w:sz="4" w:space="0" w:color="auto"/>
              <w:right w:val="single" w:sz="4" w:space="0" w:color="auto"/>
            </w:tcBorders>
            <w:shd w:val="clear" w:color="auto" w:fill="auto"/>
            <w:noWrap/>
            <w:vAlign w:val="bottom"/>
            <w:hideMark/>
          </w:tcPr>
          <w:p w14:paraId="4FEDC80F" w14:textId="77777777" w:rsidR="00172440" w:rsidRPr="00172440" w:rsidRDefault="00172440" w:rsidP="00172440">
            <w:pPr>
              <w:jc w:val="center"/>
              <w:rPr>
                <w:sz w:val="16"/>
                <w:szCs w:val="16"/>
              </w:rPr>
            </w:pPr>
            <w:r w:rsidRPr="00172440">
              <w:rPr>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14:paraId="7020D118"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028A45"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7F38F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B9CCB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BEECEDB" w14:textId="77777777" w:rsidR="00172440" w:rsidRPr="00172440" w:rsidRDefault="00172440" w:rsidP="00172440">
            <w:pPr>
              <w:jc w:val="center"/>
              <w:rPr>
                <w:sz w:val="16"/>
                <w:szCs w:val="16"/>
              </w:rPr>
            </w:pPr>
            <w:r w:rsidRPr="00172440">
              <w:rPr>
                <w:sz w:val="16"/>
                <w:szCs w:val="16"/>
              </w:rPr>
              <w:t>22.3</w:t>
            </w:r>
          </w:p>
        </w:tc>
        <w:tc>
          <w:tcPr>
            <w:tcW w:w="0" w:type="auto"/>
            <w:tcBorders>
              <w:top w:val="nil"/>
              <w:left w:val="nil"/>
              <w:bottom w:val="single" w:sz="4" w:space="0" w:color="auto"/>
              <w:right w:val="single" w:sz="4" w:space="0" w:color="auto"/>
            </w:tcBorders>
            <w:shd w:val="clear" w:color="auto" w:fill="auto"/>
            <w:noWrap/>
            <w:vAlign w:val="bottom"/>
            <w:hideMark/>
          </w:tcPr>
          <w:p w14:paraId="1382B3FA" w14:textId="77777777" w:rsidR="00172440" w:rsidRPr="00172440" w:rsidRDefault="00172440" w:rsidP="00172440">
            <w:pPr>
              <w:jc w:val="center"/>
              <w:rPr>
                <w:sz w:val="16"/>
                <w:szCs w:val="16"/>
              </w:rPr>
            </w:pPr>
            <w:r w:rsidRPr="00172440">
              <w:rPr>
                <w:sz w:val="16"/>
                <w:szCs w:val="16"/>
              </w:rPr>
              <w:t>180.3</w:t>
            </w:r>
          </w:p>
        </w:tc>
        <w:tc>
          <w:tcPr>
            <w:tcW w:w="0" w:type="auto"/>
            <w:tcBorders>
              <w:top w:val="nil"/>
              <w:left w:val="nil"/>
              <w:bottom w:val="single" w:sz="4" w:space="0" w:color="auto"/>
              <w:right w:val="single" w:sz="4" w:space="0" w:color="auto"/>
            </w:tcBorders>
            <w:shd w:val="clear" w:color="auto" w:fill="auto"/>
            <w:noWrap/>
            <w:vAlign w:val="bottom"/>
            <w:hideMark/>
          </w:tcPr>
          <w:p w14:paraId="183F4096" w14:textId="77777777" w:rsidR="00172440" w:rsidRPr="00172440" w:rsidRDefault="00172440" w:rsidP="00172440">
            <w:pPr>
              <w:jc w:val="center"/>
              <w:rPr>
                <w:sz w:val="16"/>
                <w:szCs w:val="16"/>
              </w:rPr>
            </w:pPr>
            <w:r w:rsidRPr="00172440">
              <w:rPr>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4D9D67E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A7BF3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607B7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6CC10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735B948" w14:textId="77777777" w:rsidR="00172440" w:rsidRPr="00172440" w:rsidRDefault="00172440" w:rsidP="00172440">
            <w:pPr>
              <w:jc w:val="center"/>
              <w:rPr>
                <w:sz w:val="16"/>
                <w:szCs w:val="16"/>
              </w:rPr>
            </w:pPr>
            <w:r w:rsidRPr="00172440">
              <w:rPr>
                <w:sz w:val="16"/>
                <w:szCs w:val="16"/>
              </w:rPr>
              <w:t>200.3</w:t>
            </w:r>
          </w:p>
        </w:tc>
        <w:tc>
          <w:tcPr>
            <w:tcW w:w="0" w:type="auto"/>
            <w:vAlign w:val="center"/>
            <w:hideMark/>
          </w:tcPr>
          <w:p w14:paraId="2311C68C" w14:textId="77777777" w:rsidR="00172440" w:rsidRPr="00172440" w:rsidRDefault="00172440" w:rsidP="00172440"/>
        </w:tc>
      </w:tr>
      <w:tr w:rsidR="00172440" w:rsidRPr="00172440" w14:paraId="354ADDC1" w14:textId="77777777" w:rsidTr="00172440">
        <w:trPr>
          <w:trHeight w:val="244"/>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A128C7B" w14:textId="77777777" w:rsidR="00172440" w:rsidRPr="00172440" w:rsidRDefault="00172440" w:rsidP="00172440">
            <w:pPr>
              <w:jc w:val="center"/>
              <w:rPr>
                <w:sz w:val="16"/>
                <w:szCs w:val="16"/>
              </w:rPr>
            </w:pPr>
            <w:r w:rsidRPr="00172440">
              <w:rPr>
                <w:sz w:val="16"/>
                <w:szCs w:val="16"/>
              </w:rPr>
              <w:t>85/b</w:t>
            </w:r>
          </w:p>
        </w:tc>
        <w:tc>
          <w:tcPr>
            <w:tcW w:w="0" w:type="auto"/>
            <w:tcBorders>
              <w:top w:val="nil"/>
              <w:left w:val="nil"/>
              <w:bottom w:val="single" w:sz="4" w:space="0" w:color="auto"/>
              <w:right w:val="single" w:sz="4" w:space="0" w:color="auto"/>
            </w:tcBorders>
            <w:shd w:val="clear" w:color="auto" w:fill="auto"/>
            <w:noWrap/>
            <w:vAlign w:val="bottom"/>
            <w:hideMark/>
          </w:tcPr>
          <w:p w14:paraId="14A42520" w14:textId="77777777" w:rsidR="00172440" w:rsidRPr="00172440" w:rsidRDefault="00172440" w:rsidP="00172440">
            <w:pPr>
              <w:jc w:val="center"/>
              <w:rPr>
                <w:sz w:val="16"/>
                <w:szCs w:val="16"/>
              </w:rPr>
            </w:pPr>
            <w:r w:rsidRPr="00172440">
              <w:rPr>
                <w:sz w:val="16"/>
                <w:szCs w:val="16"/>
              </w:rPr>
              <w:t>247.1</w:t>
            </w:r>
          </w:p>
        </w:tc>
        <w:tc>
          <w:tcPr>
            <w:tcW w:w="0" w:type="auto"/>
            <w:tcBorders>
              <w:top w:val="nil"/>
              <w:left w:val="nil"/>
              <w:bottom w:val="single" w:sz="4" w:space="0" w:color="auto"/>
              <w:right w:val="single" w:sz="4" w:space="0" w:color="auto"/>
            </w:tcBorders>
            <w:shd w:val="clear" w:color="auto" w:fill="auto"/>
            <w:noWrap/>
            <w:vAlign w:val="bottom"/>
            <w:hideMark/>
          </w:tcPr>
          <w:p w14:paraId="7830F950" w14:textId="77777777" w:rsidR="00172440" w:rsidRPr="00172440" w:rsidRDefault="00172440" w:rsidP="00172440">
            <w:pPr>
              <w:jc w:val="center"/>
              <w:rPr>
                <w:sz w:val="16"/>
                <w:szCs w:val="16"/>
              </w:rPr>
            </w:pPr>
            <w:r w:rsidRPr="00172440">
              <w:rPr>
                <w:sz w:val="16"/>
                <w:szCs w:val="16"/>
              </w:rPr>
              <w:t>68.8</w:t>
            </w:r>
          </w:p>
        </w:tc>
        <w:tc>
          <w:tcPr>
            <w:tcW w:w="0" w:type="auto"/>
            <w:tcBorders>
              <w:top w:val="nil"/>
              <w:left w:val="nil"/>
              <w:bottom w:val="single" w:sz="4" w:space="0" w:color="auto"/>
              <w:right w:val="single" w:sz="4" w:space="0" w:color="auto"/>
            </w:tcBorders>
            <w:shd w:val="clear" w:color="auto" w:fill="auto"/>
            <w:noWrap/>
            <w:vAlign w:val="bottom"/>
            <w:hideMark/>
          </w:tcPr>
          <w:p w14:paraId="09D9773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BF23E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D1A4E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B0AE3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17CAC6" w14:textId="77777777" w:rsidR="00172440" w:rsidRPr="00172440" w:rsidRDefault="00172440" w:rsidP="00172440">
            <w:pPr>
              <w:jc w:val="center"/>
              <w:rPr>
                <w:sz w:val="16"/>
                <w:szCs w:val="16"/>
              </w:rPr>
            </w:pPr>
            <w:r w:rsidRPr="00172440">
              <w:rPr>
                <w:sz w:val="16"/>
                <w:szCs w:val="16"/>
              </w:rPr>
              <w:t>315.9</w:t>
            </w:r>
          </w:p>
        </w:tc>
        <w:tc>
          <w:tcPr>
            <w:tcW w:w="0" w:type="auto"/>
            <w:tcBorders>
              <w:top w:val="nil"/>
              <w:left w:val="nil"/>
              <w:bottom w:val="single" w:sz="4" w:space="0" w:color="auto"/>
              <w:right w:val="single" w:sz="4" w:space="0" w:color="auto"/>
            </w:tcBorders>
            <w:shd w:val="clear" w:color="auto" w:fill="auto"/>
            <w:noWrap/>
            <w:vAlign w:val="bottom"/>
            <w:hideMark/>
          </w:tcPr>
          <w:p w14:paraId="4ACAC527" w14:textId="77777777" w:rsidR="00172440" w:rsidRPr="00172440" w:rsidRDefault="00172440" w:rsidP="00172440">
            <w:pPr>
              <w:jc w:val="center"/>
              <w:rPr>
                <w:sz w:val="16"/>
                <w:szCs w:val="16"/>
              </w:rPr>
            </w:pPr>
            <w:r w:rsidRPr="00172440">
              <w:rPr>
                <w:sz w:val="16"/>
                <w:szCs w:val="16"/>
              </w:rPr>
              <w:t>27.3</w:t>
            </w:r>
          </w:p>
        </w:tc>
        <w:tc>
          <w:tcPr>
            <w:tcW w:w="0" w:type="auto"/>
            <w:tcBorders>
              <w:top w:val="nil"/>
              <w:left w:val="nil"/>
              <w:bottom w:val="single" w:sz="4" w:space="0" w:color="auto"/>
              <w:right w:val="single" w:sz="4" w:space="0" w:color="auto"/>
            </w:tcBorders>
            <w:shd w:val="clear" w:color="auto" w:fill="auto"/>
            <w:noWrap/>
            <w:vAlign w:val="bottom"/>
            <w:hideMark/>
          </w:tcPr>
          <w:p w14:paraId="5FFA3DFC" w14:textId="77777777" w:rsidR="00172440" w:rsidRPr="00172440" w:rsidRDefault="00172440" w:rsidP="00172440">
            <w:pPr>
              <w:jc w:val="center"/>
              <w:rPr>
                <w:sz w:val="16"/>
                <w:szCs w:val="16"/>
              </w:rPr>
            </w:pPr>
            <w:r w:rsidRPr="00172440">
              <w:rPr>
                <w:sz w:val="16"/>
                <w:szCs w:val="16"/>
              </w:rPr>
              <w:t>10.1</w:t>
            </w:r>
          </w:p>
        </w:tc>
        <w:tc>
          <w:tcPr>
            <w:tcW w:w="0" w:type="auto"/>
            <w:tcBorders>
              <w:top w:val="nil"/>
              <w:left w:val="nil"/>
              <w:bottom w:val="single" w:sz="4" w:space="0" w:color="auto"/>
              <w:right w:val="single" w:sz="4" w:space="0" w:color="auto"/>
            </w:tcBorders>
            <w:shd w:val="clear" w:color="auto" w:fill="auto"/>
            <w:noWrap/>
            <w:vAlign w:val="bottom"/>
            <w:hideMark/>
          </w:tcPr>
          <w:p w14:paraId="1E28DE11"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DBECC6"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171D0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C2739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D9F321" w14:textId="77777777" w:rsidR="00172440" w:rsidRPr="00172440" w:rsidRDefault="00172440" w:rsidP="00172440">
            <w:pPr>
              <w:jc w:val="center"/>
              <w:rPr>
                <w:sz w:val="16"/>
                <w:szCs w:val="16"/>
              </w:rPr>
            </w:pPr>
            <w:r w:rsidRPr="00172440">
              <w:rPr>
                <w:sz w:val="16"/>
                <w:szCs w:val="16"/>
              </w:rPr>
              <w:t>37.3</w:t>
            </w:r>
          </w:p>
        </w:tc>
        <w:tc>
          <w:tcPr>
            <w:tcW w:w="0" w:type="auto"/>
            <w:tcBorders>
              <w:top w:val="nil"/>
              <w:left w:val="nil"/>
              <w:bottom w:val="single" w:sz="4" w:space="0" w:color="auto"/>
              <w:right w:val="single" w:sz="4" w:space="0" w:color="auto"/>
            </w:tcBorders>
            <w:shd w:val="clear" w:color="auto" w:fill="auto"/>
            <w:noWrap/>
            <w:vAlign w:val="bottom"/>
            <w:hideMark/>
          </w:tcPr>
          <w:p w14:paraId="1350E919" w14:textId="77777777" w:rsidR="00172440" w:rsidRPr="00172440" w:rsidRDefault="00172440" w:rsidP="00172440">
            <w:pPr>
              <w:jc w:val="center"/>
              <w:rPr>
                <w:sz w:val="16"/>
                <w:szCs w:val="16"/>
              </w:rPr>
            </w:pPr>
            <w:r w:rsidRPr="00172440">
              <w:rPr>
                <w:sz w:val="16"/>
                <w:szCs w:val="16"/>
              </w:rPr>
              <w:t>274.5</w:t>
            </w:r>
          </w:p>
        </w:tc>
        <w:tc>
          <w:tcPr>
            <w:tcW w:w="0" w:type="auto"/>
            <w:tcBorders>
              <w:top w:val="nil"/>
              <w:left w:val="nil"/>
              <w:bottom w:val="single" w:sz="4" w:space="0" w:color="auto"/>
              <w:right w:val="single" w:sz="4" w:space="0" w:color="auto"/>
            </w:tcBorders>
            <w:shd w:val="clear" w:color="auto" w:fill="auto"/>
            <w:noWrap/>
            <w:vAlign w:val="bottom"/>
            <w:hideMark/>
          </w:tcPr>
          <w:p w14:paraId="220B1FBA" w14:textId="77777777" w:rsidR="00172440" w:rsidRPr="00172440" w:rsidRDefault="00172440" w:rsidP="00172440">
            <w:pPr>
              <w:jc w:val="center"/>
              <w:rPr>
                <w:sz w:val="16"/>
                <w:szCs w:val="16"/>
              </w:rPr>
            </w:pPr>
            <w:r w:rsidRPr="00172440">
              <w:rPr>
                <w:sz w:val="16"/>
                <w:szCs w:val="16"/>
              </w:rPr>
              <w:t>78.9</w:t>
            </w:r>
          </w:p>
        </w:tc>
        <w:tc>
          <w:tcPr>
            <w:tcW w:w="0" w:type="auto"/>
            <w:tcBorders>
              <w:top w:val="nil"/>
              <w:left w:val="nil"/>
              <w:bottom w:val="single" w:sz="4" w:space="0" w:color="auto"/>
              <w:right w:val="single" w:sz="4" w:space="0" w:color="auto"/>
            </w:tcBorders>
            <w:shd w:val="clear" w:color="auto" w:fill="auto"/>
            <w:noWrap/>
            <w:vAlign w:val="bottom"/>
            <w:hideMark/>
          </w:tcPr>
          <w:p w14:paraId="1FCCEC8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9AB53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278F7F"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B8C6AA"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CAA4532" w14:textId="77777777" w:rsidR="00172440" w:rsidRPr="00172440" w:rsidRDefault="00172440" w:rsidP="00172440">
            <w:pPr>
              <w:jc w:val="center"/>
              <w:rPr>
                <w:sz w:val="16"/>
                <w:szCs w:val="16"/>
              </w:rPr>
            </w:pPr>
            <w:r w:rsidRPr="00172440">
              <w:rPr>
                <w:sz w:val="16"/>
                <w:szCs w:val="16"/>
              </w:rPr>
              <w:t>353.2</w:t>
            </w:r>
          </w:p>
        </w:tc>
        <w:tc>
          <w:tcPr>
            <w:tcW w:w="0" w:type="auto"/>
            <w:vAlign w:val="center"/>
            <w:hideMark/>
          </w:tcPr>
          <w:p w14:paraId="1B2D560C" w14:textId="77777777" w:rsidR="00172440" w:rsidRPr="00172440" w:rsidRDefault="00172440" w:rsidP="00172440"/>
        </w:tc>
      </w:tr>
      <w:tr w:rsidR="00172440" w:rsidRPr="00172440" w14:paraId="1C389848" w14:textId="77777777" w:rsidTr="00172440">
        <w:trPr>
          <w:trHeight w:val="256"/>
          <w:jc w:val="center"/>
        </w:trPr>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142A1553" w14:textId="77777777" w:rsidR="00172440" w:rsidRPr="00172440" w:rsidRDefault="00172440" w:rsidP="00172440">
            <w:pPr>
              <w:jc w:val="center"/>
              <w:rPr>
                <w:sz w:val="16"/>
                <w:szCs w:val="16"/>
              </w:rPr>
            </w:pPr>
            <w:r w:rsidRPr="00172440">
              <w:rPr>
                <w:sz w:val="16"/>
                <w:szCs w:val="16"/>
              </w:rPr>
              <w:t>88/c</w:t>
            </w:r>
          </w:p>
        </w:tc>
        <w:tc>
          <w:tcPr>
            <w:tcW w:w="0" w:type="auto"/>
            <w:tcBorders>
              <w:top w:val="nil"/>
              <w:left w:val="nil"/>
              <w:bottom w:val="single" w:sz="8" w:space="0" w:color="auto"/>
              <w:right w:val="single" w:sz="4" w:space="0" w:color="auto"/>
            </w:tcBorders>
            <w:shd w:val="clear" w:color="auto" w:fill="auto"/>
            <w:noWrap/>
            <w:vAlign w:val="bottom"/>
            <w:hideMark/>
          </w:tcPr>
          <w:p w14:paraId="2D80CD52" w14:textId="77777777" w:rsidR="00172440" w:rsidRPr="00172440" w:rsidRDefault="00172440" w:rsidP="00172440">
            <w:pPr>
              <w:jc w:val="center"/>
              <w:rPr>
                <w:sz w:val="16"/>
                <w:szCs w:val="16"/>
              </w:rPr>
            </w:pPr>
            <w:r w:rsidRPr="00172440">
              <w:rPr>
                <w:sz w:val="16"/>
                <w:szCs w:val="16"/>
              </w:rPr>
              <w:t>374.0</w:t>
            </w:r>
          </w:p>
        </w:tc>
        <w:tc>
          <w:tcPr>
            <w:tcW w:w="0" w:type="auto"/>
            <w:tcBorders>
              <w:top w:val="nil"/>
              <w:left w:val="nil"/>
              <w:bottom w:val="single" w:sz="8" w:space="0" w:color="auto"/>
              <w:right w:val="single" w:sz="4" w:space="0" w:color="auto"/>
            </w:tcBorders>
            <w:shd w:val="clear" w:color="auto" w:fill="auto"/>
            <w:noWrap/>
            <w:vAlign w:val="bottom"/>
            <w:hideMark/>
          </w:tcPr>
          <w:p w14:paraId="41519729" w14:textId="77777777" w:rsidR="00172440" w:rsidRPr="00172440" w:rsidRDefault="00172440" w:rsidP="00172440">
            <w:pPr>
              <w:jc w:val="center"/>
              <w:rPr>
                <w:sz w:val="16"/>
                <w:szCs w:val="16"/>
              </w:rPr>
            </w:pPr>
            <w:r w:rsidRPr="00172440">
              <w:rPr>
                <w:sz w:val="16"/>
                <w:szCs w:val="16"/>
              </w:rPr>
              <w:t>124.2</w:t>
            </w:r>
          </w:p>
        </w:tc>
        <w:tc>
          <w:tcPr>
            <w:tcW w:w="0" w:type="auto"/>
            <w:tcBorders>
              <w:top w:val="nil"/>
              <w:left w:val="nil"/>
              <w:bottom w:val="single" w:sz="8" w:space="0" w:color="auto"/>
              <w:right w:val="single" w:sz="4" w:space="0" w:color="auto"/>
            </w:tcBorders>
            <w:shd w:val="clear" w:color="auto" w:fill="auto"/>
            <w:noWrap/>
            <w:vAlign w:val="bottom"/>
            <w:hideMark/>
          </w:tcPr>
          <w:p w14:paraId="7220C79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E96324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131333F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62BC8B47"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7637FDC1" w14:textId="77777777" w:rsidR="00172440" w:rsidRPr="00172440" w:rsidRDefault="00172440" w:rsidP="00172440">
            <w:pPr>
              <w:jc w:val="center"/>
              <w:rPr>
                <w:sz w:val="16"/>
                <w:szCs w:val="16"/>
              </w:rPr>
            </w:pPr>
            <w:r w:rsidRPr="00172440">
              <w:rPr>
                <w:sz w:val="16"/>
                <w:szCs w:val="16"/>
              </w:rPr>
              <w:t>498.2</w:t>
            </w:r>
          </w:p>
        </w:tc>
        <w:tc>
          <w:tcPr>
            <w:tcW w:w="0" w:type="auto"/>
            <w:tcBorders>
              <w:top w:val="nil"/>
              <w:left w:val="nil"/>
              <w:bottom w:val="single" w:sz="8" w:space="0" w:color="auto"/>
              <w:right w:val="single" w:sz="4" w:space="0" w:color="auto"/>
            </w:tcBorders>
            <w:shd w:val="clear" w:color="auto" w:fill="auto"/>
            <w:noWrap/>
            <w:vAlign w:val="bottom"/>
            <w:hideMark/>
          </w:tcPr>
          <w:p w14:paraId="5D0EC295" w14:textId="77777777" w:rsidR="00172440" w:rsidRPr="00172440" w:rsidRDefault="00172440" w:rsidP="00172440">
            <w:pPr>
              <w:jc w:val="center"/>
              <w:rPr>
                <w:sz w:val="16"/>
                <w:szCs w:val="16"/>
              </w:rPr>
            </w:pPr>
            <w:r w:rsidRPr="00172440">
              <w:rPr>
                <w:sz w:val="16"/>
                <w:szCs w:val="16"/>
              </w:rPr>
              <w:t>40.1</w:t>
            </w:r>
          </w:p>
        </w:tc>
        <w:tc>
          <w:tcPr>
            <w:tcW w:w="0" w:type="auto"/>
            <w:tcBorders>
              <w:top w:val="nil"/>
              <w:left w:val="nil"/>
              <w:bottom w:val="single" w:sz="8" w:space="0" w:color="auto"/>
              <w:right w:val="single" w:sz="4" w:space="0" w:color="auto"/>
            </w:tcBorders>
            <w:shd w:val="clear" w:color="auto" w:fill="auto"/>
            <w:noWrap/>
            <w:vAlign w:val="bottom"/>
            <w:hideMark/>
          </w:tcPr>
          <w:p w14:paraId="1A4BB682" w14:textId="77777777" w:rsidR="00172440" w:rsidRPr="00172440" w:rsidRDefault="00172440" w:rsidP="00172440">
            <w:pPr>
              <w:jc w:val="center"/>
              <w:rPr>
                <w:sz w:val="16"/>
                <w:szCs w:val="16"/>
              </w:rPr>
            </w:pPr>
            <w:r w:rsidRPr="00172440">
              <w:rPr>
                <w:sz w:val="16"/>
                <w:szCs w:val="16"/>
              </w:rPr>
              <w:t>17.7</w:t>
            </w:r>
          </w:p>
        </w:tc>
        <w:tc>
          <w:tcPr>
            <w:tcW w:w="0" w:type="auto"/>
            <w:tcBorders>
              <w:top w:val="nil"/>
              <w:left w:val="nil"/>
              <w:bottom w:val="single" w:sz="8" w:space="0" w:color="auto"/>
              <w:right w:val="single" w:sz="4" w:space="0" w:color="auto"/>
            </w:tcBorders>
            <w:shd w:val="clear" w:color="auto" w:fill="auto"/>
            <w:noWrap/>
            <w:vAlign w:val="bottom"/>
            <w:hideMark/>
          </w:tcPr>
          <w:p w14:paraId="65A54DAD"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11A1C562"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061E0AC9"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49906DC0"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44CF4973" w14:textId="77777777" w:rsidR="00172440" w:rsidRPr="00172440" w:rsidRDefault="00172440" w:rsidP="00172440">
            <w:pPr>
              <w:jc w:val="center"/>
              <w:rPr>
                <w:sz w:val="16"/>
                <w:szCs w:val="16"/>
              </w:rPr>
            </w:pPr>
            <w:r w:rsidRPr="00172440">
              <w:rPr>
                <w:sz w:val="16"/>
                <w:szCs w:val="16"/>
              </w:rPr>
              <w:t>57.6</w:t>
            </w:r>
          </w:p>
        </w:tc>
        <w:tc>
          <w:tcPr>
            <w:tcW w:w="0" w:type="auto"/>
            <w:tcBorders>
              <w:top w:val="nil"/>
              <w:left w:val="nil"/>
              <w:bottom w:val="single" w:sz="8" w:space="0" w:color="auto"/>
              <w:right w:val="single" w:sz="4" w:space="0" w:color="auto"/>
            </w:tcBorders>
            <w:shd w:val="clear" w:color="auto" w:fill="auto"/>
            <w:noWrap/>
            <w:vAlign w:val="bottom"/>
            <w:hideMark/>
          </w:tcPr>
          <w:p w14:paraId="5F418D6D" w14:textId="77777777" w:rsidR="00172440" w:rsidRPr="00172440" w:rsidRDefault="00172440" w:rsidP="00172440">
            <w:pPr>
              <w:jc w:val="center"/>
              <w:rPr>
                <w:sz w:val="16"/>
                <w:szCs w:val="16"/>
              </w:rPr>
            </w:pPr>
            <w:r w:rsidRPr="00172440">
              <w:rPr>
                <w:sz w:val="16"/>
                <w:szCs w:val="16"/>
              </w:rPr>
              <w:t>414.0</w:t>
            </w:r>
          </w:p>
        </w:tc>
        <w:tc>
          <w:tcPr>
            <w:tcW w:w="0" w:type="auto"/>
            <w:tcBorders>
              <w:top w:val="nil"/>
              <w:left w:val="nil"/>
              <w:bottom w:val="single" w:sz="8" w:space="0" w:color="auto"/>
              <w:right w:val="single" w:sz="4" w:space="0" w:color="auto"/>
            </w:tcBorders>
            <w:shd w:val="clear" w:color="auto" w:fill="auto"/>
            <w:noWrap/>
            <w:vAlign w:val="bottom"/>
            <w:hideMark/>
          </w:tcPr>
          <w:p w14:paraId="70DB87D4" w14:textId="77777777" w:rsidR="00172440" w:rsidRPr="00172440" w:rsidRDefault="00172440" w:rsidP="00172440">
            <w:pPr>
              <w:jc w:val="center"/>
              <w:rPr>
                <w:sz w:val="16"/>
                <w:szCs w:val="16"/>
              </w:rPr>
            </w:pPr>
            <w:r w:rsidRPr="00172440">
              <w:rPr>
                <w:sz w:val="16"/>
                <w:szCs w:val="16"/>
              </w:rPr>
              <w:t>141.9</w:t>
            </w:r>
          </w:p>
        </w:tc>
        <w:tc>
          <w:tcPr>
            <w:tcW w:w="0" w:type="auto"/>
            <w:tcBorders>
              <w:top w:val="nil"/>
              <w:left w:val="nil"/>
              <w:bottom w:val="single" w:sz="8" w:space="0" w:color="auto"/>
              <w:right w:val="single" w:sz="4" w:space="0" w:color="auto"/>
            </w:tcBorders>
            <w:shd w:val="clear" w:color="auto" w:fill="auto"/>
            <w:noWrap/>
            <w:vAlign w:val="bottom"/>
            <w:hideMark/>
          </w:tcPr>
          <w:p w14:paraId="30F6CC2C"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07038D14"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2E47EA9E"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4" w:space="0" w:color="auto"/>
            </w:tcBorders>
            <w:shd w:val="clear" w:color="auto" w:fill="auto"/>
            <w:noWrap/>
            <w:vAlign w:val="bottom"/>
            <w:hideMark/>
          </w:tcPr>
          <w:p w14:paraId="18008BA3" w14:textId="77777777" w:rsidR="00172440" w:rsidRPr="00172440" w:rsidRDefault="00172440" w:rsidP="00172440">
            <w:pPr>
              <w:jc w:val="center"/>
              <w:rPr>
                <w:sz w:val="16"/>
                <w:szCs w:val="16"/>
              </w:rPr>
            </w:pPr>
            <w:r w:rsidRPr="00172440">
              <w:rPr>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67F9B6B1" w14:textId="77777777" w:rsidR="00172440" w:rsidRPr="00172440" w:rsidRDefault="00172440" w:rsidP="00172440">
            <w:pPr>
              <w:jc w:val="center"/>
              <w:rPr>
                <w:sz w:val="16"/>
                <w:szCs w:val="16"/>
              </w:rPr>
            </w:pPr>
            <w:r w:rsidRPr="00172440">
              <w:rPr>
                <w:sz w:val="16"/>
                <w:szCs w:val="16"/>
              </w:rPr>
              <w:t>555.8</w:t>
            </w:r>
          </w:p>
        </w:tc>
        <w:tc>
          <w:tcPr>
            <w:tcW w:w="0" w:type="auto"/>
            <w:vAlign w:val="center"/>
            <w:hideMark/>
          </w:tcPr>
          <w:p w14:paraId="71E29344" w14:textId="77777777" w:rsidR="00172440" w:rsidRPr="00172440" w:rsidRDefault="00172440" w:rsidP="00172440"/>
        </w:tc>
      </w:tr>
    </w:tbl>
    <w:p w14:paraId="761913EA" w14:textId="3B1E021A" w:rsidR="005F6494" w:rsidRDefault="005F6494">
      <w:pPr>
        <w:rPr>
          <w:b/>
          <w:bCs/>
          <w:i/>
          <w:color w:val="17365D" w:themeColor="text2" w:themeShade="BF"/>
          <w:sz w:val="24"/>
          <w:szCs w:val="24"/>
        </w:rPr>
      </w:pPr>
    </w:p>
    <w:p w14:paraId="0943704C" w14:textId="7B37C6B5" w:rsidR="005F6494" w:rsidRDefault="005F6494">
      <w:pPr>
        <w:rPr>
          <w:b/>
          <w:bCs/>
          <w:i/>
          <w:color w:val="17365D" w:themeColor="text2" w:themeShade="BF"/>
          <w:sz w:val="24"/>
          <w:szCs w:val="24"/>
        </w:rPr>
      </w:pPr>
    </w:p>
    <w:tbl>
      <w:tblPr>
        <w:tblW w:w="10764" w:type="dxa"/>
        <w:jc w:val="center"/>
        <w:tblLook w:val="04A0" w:firstRow="1" w:lastRow="0" w:firstColumn="1" w:lastColumn="0" w:noHBand="0" w:noVBand="1"/>
      </w:tblPr>
      <w:tblGrid>
        <w:gridCol w:w="1422"/>
        <w:gridCol w:w="982"/>
        <w:gridCol w:w="999"/>
        <w:gridCol w:w="1133"/>
        <w:gridCol w:w="982"/>
        <w:gridCol w:w="999"/>
        <w:gridCol w:w="1133"/>
        <w:gridCol w:w="982"/>
        <w:gridCol w:w="999"/>
        <w:gridCol w:w="1133"/>
      </w:tblGrid>
      <w:tr w:rsidR="009A263F" w:rsidRPr="00DB1F24" w14:paraId="7CB9CD89" w14:textId="77777777" w:rsidTr="009A263F">
        <w:trPr>
          <w:trHeight w:val="267"/>
          <w:jc w:val="center"/>
        </w:trPr>
        <w:tc>
          <w:tcPr>
            <w:tcW w:w="0" w:type="auto"/>
            <w:vMerge w:val="restart"/>
            <w:tcBorders>
              <w:top w:val="single" w:sz="8" w:space="0" w:color="auto"/>
              <w:left w:val="single" w:sz="8" w:space="0" w:color="auto"/>
              <w:bottom w:val="single" w:sz="8" w:space="0" w:color="000000"/>
              <w:right w:val="nil"/>
            </w:tcBorders>
            <w:shd w:val="clear" w:color="000000" w:fill="D9D9D9"/>
            <w:vAlign w:val="center"/>
            <w:hideMark/>
          </w:tcPr>
          <w:p w14:paraId="57D91AB1" w14:textId="77777777" w:rsidR="009A263F" w:rsidRPr="009A263F" w:rsidRDefault="009A263F" w:rsidP="009A263F">
            <w:pPr>
              <w:jc w:val="center"/>
              <w:rPr>
                <w:b/>
                <w:bCs/>
                <w:sz w:val="16"/>
                <w:szCs w:val="16"/>
              </w:rPr>
            </w:pPr>
            <w:r w:rsidRPr="009A263F">
              <w:rPr>
                <w:b/>
                <w:bCs/>
                <w:sz w:val="16"/>
                <w:szCs w:val="16"/>
              </w:rPr>
              <w:t>Одељење одсек</w:t>
            </w:r>
          </w:p>
        </w:tc>
        <w:tc>
          <w:tcPr>
            <w:tcW w:w="0" w:type="auto"/>
            <w:gridSpan w:val="9"/>
            <w:tcBorders>
              <w:top w:val="single" w:sz="8" w:space="0" w:color="auto"/>
              <w:left w:val="single" w:sz="8" w:space="0" w:color="auto"/>
              <w:bottom w:val="nil"/>
              <w:right w:val="single" w:sz="8" w:space="0" w:color="000000"/>
            </w:tcBorders>
            <w:shd w:val="clear" w:color="000000" w:fill="D9D9D9"/>
            <w:noWrap/>
            <w:vAlign w:val="bottom"/>
            <w:hideMark/>
          </w:tcPr>
          <w:p w14:paraId="3EE1EFD0" w14:textId="77777777" w:rsidR="009A263F" w:rsidRPr="009A263F" w:rsidRDefault="009A263F" w:rsidP="009A263F">
            <w:pPr>
              <w:jc w:val="center"/>
              <w:rPr>
                <w:b/>
                <w:bCs/>
                <w:sz w:val="16"/>
                <w:szCs w:val="16"/>
                <w:lang w:val="ru-RU"/>
              </w:rPr>
            </w:pPr>
            <w:r w:rsidRPr="009A263F">
              <w:rPr>
                <w:b/>
                <w:bCs/>
                <w:sz w:val="16"/>
                <w:szCs w:val="16"/>
                <w:lang w:val="ru-RU"/>
              </w:rPr>
              <w:t>З а л и х а   и   с м е с а</w:t>
            </w:r>
          </w:p>
        </w:tc>
      </w:tr>
      <w:tr w:rsidR="009A263F" w:rsidRPr="009A263F" w14:paraId="7D00A4E3" w14:textId="77777777" w:rsidTr="009A263F">
        <w:trPr>
          <w:trHeight w:val="255"/>
          <w:jc w:val="center"/>
        </w:trPr>
        <w:tc>
          <w:tcPr>
            <w:tcW w:w="0" w:type="auto"/>
            <w:vMerge/>
            <w:tcBorders>
              <w:top w:val="single" w:sz="8" w:space="0" w:color="auto"/>
              <w:left w:val="single" w:sz="8" w:space="0" w:color="auto"/>
              <w:bottom w:val="single" w:sz="8" w:space="0" w:color="000000"/>
              <w:right w:val="nil"/>
            </w:tcBorders>
            <w:vAlign w:val="center"/>
            <w:hideMark/>
          </w:tcPr>
          <w:p w14:paraId="7F0EEBD7" w14:textId="77777777" w:rsidR="009A263F" w:rsidRPr="009A263F" w:rsidRDefault="009A263F" w:rsidP="009A263F">
            <w:pPr>
              <w:rPr>
                <w:b/>
                <w:bCs/>
                <w:sz w:val="16"/>
                <w:szCs w:val="16"/>
                <w:lang w:val="ru-RU"/>
              </w:rPr>
            </w:pPr>
          </w:p>
        </w:tc>
        <w:tc>
          <w:tcPr>
            <w:tcW w:w="0" w:type="auto"/>
            <w:gridSpan w:val="3"/>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A7A86AC" w14:textId="77777777" w:rsidR="009A263F" w:rsidRPr="009A263F" w:rsidRDefault="009A263F" w:rsidP="009A263F">
            <w:pPr>
              <w:jc w:val="center"/>
              <w:rPr>
                <w:b/>
                <w:bCs/>
                <w:sz w:val="16"/>
                <w:szCs w:val="16"/>
              </w:rPr>
            </w:pPr>
            <w:r w:rsidRPr="009A263F">
              <w:rPr>
                <w:b/>
                <w:bCs/>
                <w:sz w:val="16"/>
                <w:szCs w:val="16"/>
              </w:rPr>
              <w:t>На почетку опходњице</w:t>
            </w:r>
          </w:p>
        </w:tc>
        <w:tc>
          <w:tcPr>
            <w:tcW w:w="0" w:type="auto"/>
            <w:gridSpan w:val="3"/>
            <w:tcBorders>
              <w:top w:val="single" w:sz="8" w:space="0" w:color="auto"/>
              <w:left w:val="nil"/>
              <w:bottom w:val="single" w:sz="4" w:space="0" w:color="auto"/>
              <w:right w:val="single" w:sz="8" w:space="0" w:color="000000"/>
            </w:tcBorders>
            <w:shd w:val="clear" w:color="000000" w:fill="D9D9D9"/>
            <w:noWrap/>
            <w:vAlign w:val="bottom"/>
            <w:hideMark/>
          </w:tcPr>
          <w:p w14:paraId="498D6028" w14:textId="77777777" w:rsidR="009A263F" w:rsidRPr="009A263F" w:rsidRDefault="009A263F" w:rsidP="009A263F">
            <w:pPr>
              <w:jc w:val="center"/>
              <w:rPr>
                <w:b/>
                <w:bCs/>
                <w:sz w:val="16"/>
                <w:szCs w:val="16"/>
              </w:rPr>
            </w:pPr>
            <w:r w:rsidRPr="009A263F">
              <w:rPr>
                <w:b/>
                <w:bCs/>
                <w:sz w:val="16"/>
                <w:szCs w:val="16"/>
              </w:rPr>
              <w:t>На крају опходњице</w:t>
            </w:r>
          </w:p>
        </w:tc>
        <w:tc>
          <w:tcPr>
            <w:tcW w:w="0" w:type="auto"/>
            <w:gridSpan w:val="3"/>
            <w:tcBorders>
              <w:top w:val="single" w:sz="8" w:space="0" w:color="auto"/>
              <w:left w:val="nil"/>
              <w:bottom w:val="single" w:sz="4" w:space="0" w:color="auto"/>
              <w:right w:val="single" w:sz="8" w:space="0" w:color="000000"/>
            </w:tcBorders>
            <w:shd w:val="clear" w:color="000000" w:fill="D9D9D9"/>
            <w:noWrap/>
            <w:vAlign w:val="bottom"/>
            <w:hideMark/>
          </w:tcPr>
          <w:p w14:paraId="4FAEB91E" w14:textId="77777777" w:rsidR="009A263F" w:rsidRPr="009A263F" w:rsidRDefault="009A263F" w:rsidP="009A263F">
            <w:pPr>
              <w:jc w:val="center"/>
              <w:rPr>
                <w:b/>
                <w:bCs/>
                <w:sz w:val="16"/>
                <w:szCs w:val="16"/>
              </w:rPr>
            </w:pPr>
            <w:r w:rsidRPr="009A263F">
              <w:rPr>
                <w:b/>
                <w:bCs/>
                <w:sz w:val="16"/>
                <w:szCs w:val="16"/>
              </w:rPr>
              <w:t>У даљој будућности</w:t>
            </w:r>
          </w:p>
        </w:tc>
      </w:tr>
      <w:tr w:rsidR="009A263F" w:rsidRPr="009A263F" w14:paraId="3F0E1406" w14:textId="77777777" w:rsidTr="009A263F">
        <w:trPr>
          <w:trHeight w:val="255"/>
          <w:jc w:val="center"/>
        </w:trPr>
        <w:tc>
          <w:tcPr>
            <w:tcW w:w="0" w:type="auto"/>
            <w:vMerge/>
            <w:tcBorders>
              <w:top w:val="single" w:sz="8" w:space="0" w:color="auto"/>
              <w:left w:val="single" w:sz="8" w:space="0" w:color="auto"/>
              <w:bottom w:val="single" w:sz="8" w:space="0" w:color="000000"/>
              <w:right w:val="nil"/>
            </w:tcBorders>
            <w:vAlign w:val="center"/>
            <w:hideMark/>
          </w:tcPr>
          <w:p w14:paraId="1CC2955F" w14:textId="77777777" w:rsidR="009A263F" w:rsidRPr="009A263F" w:rsidRDefault="009A263F" w:rsidP="009A263F">
            <w:pPr>
              <w:rPr>
                <w:b/>
                <w:bCs/>
                <w:sz w:val="16"/>
                <w:szCs w:val="16"/>
              </w:rPr>
            </w:pPr>
          </w:p>
        </w:tc>
        <w:tc>
          <w:tcPr>
            <w:tcW w:w="0" w:type="auto"/>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6FE92F8E" w14:textId="77777777" w:rsidR="009A263F" w:rsidRPr="009A263F" w:rsidRDefault="009A263F" w:rsidP="009A263F">
            <w:pPr>
              <w:jc w:val="center"/>
              <w:rPr>
                <w:b/>
                <w:bCs/>
                <w:sz w:val="16"/>
                <w:szCs w:val="16"/>
              </w:rPr>
            </w:pPr>
            <w:r w:rsidRPr="009A263F">
              <w:rPr>
                <w:b/>
                <w:bCs/>
                <w:sz w:val="16"/>
                <w:szCs w:val="16"/>
              </w:rPr>
              <w:t>Лишћари</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5FD256D1" w14:textId="77777777" w:rsidR="009A263F" w:rsidRPr="009A263F" w:rsidRDefault="009A263F" w:rsidP="009A263F">
            <w:pPr>
              <w:jc w:val="center"/>
              <w:rPr>
                <w:b/>
                <w:bCs/>
                <w:sz w:val="16"/>
                <w:szCs w:val="16"/>
              </w:rPr>
            </w:pPr>
            <w:r w:rsidRPr="009A263F">
              <w:rPr>
                <w:b/>
                <w:bCs/>
                <w:sz w:val="16"/>
                <w:szCs w:val="16"/>
              </w:rPr>
              <w:t>Четинари</w:t>
            </w:r>
          </w:p>
        </w:tc>
        <w:tc>
          <w:tcPr>
            <w:tcW w:w="0" w:type="auto"/>
            <w:tcBorders>
              <w:top w:val="single" w:sz="4" w:space="0" w:color="auto"/>
              <w:left w:val="nil"/>
              <w:bottom w:val="single" w:sz="4" w:space="0" w:color="auto"/>
              <w:right w:val="single" w:sz="8" w:space="0" w:color="000000"/>
            </w:tcBorders>
            <w:shd w:val="clear" w:color="000000" w:fill="D9D9D9"/>
            <w:noWrap/>
            <w:vAlign w:val="bottom"/>
            <w:hideMark/>
          </w:tcPr>
          <w:p w14:paraId="23597010" w14:textId="77777777" w:rsidR="009A263F" w:rsidRPr="009A263F" w:rsidRDefault="009A263F" w:rsidP="009A263F">
            <w:pPr>
              <w:jc w:val="center"/>
              <w:rPr>
                <w:b/>
                <w:bCs/>
                <w:sz w:val="16"/>
                <w:szCs w:val="16"/>
              </w:rPr>
            </w:pPr>
            <w:r w:rsidRPr="009A263F">
              <w:rPr>
                <w:b/>
                <w:bCs/>
                <w:sz w:val="16"/>
                <w:szCs w:val="16"/>
              </w:rPr>
              <w:t>Дрвна маса</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392CCB03" w14:textId="77777777" w:rsidR="009A263F" w:rsidRPr="009A263F" w:rsidRDefault="009A263F" w:rsidP="009A263F">
            <w:pPr>
              <w:jc w:val="center"/>
              <w:rPr>
                <w:b/>
                <w:bCs/>
                <w:sz w:val="16"/>
                <w:szCs w:val="16"/>
              </w:rPr>
            </w:pPr>
            <w:r w:rsidRPr="009A263F">
              <w:rPr>
                <w:b/>
                <w:bCs/>
                <w:sz w:val="16"/>
                <w:szCs w:val="16"/>
              </w:rPr>
              <w:t>Лишћари</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06750A96" w14:textId="77777777" w:rsidR="009A263F" w:rsidRPr="009A263F" w:rsidRDefault="009A263F" w:rsidP="009A263F">
            <w:pPr>
              <w:jc w:val="center"/>
              <w:rPr>
                <w:b/>
                <w:bCs/>
                <w:sz w:val="16"/>
                <w:szCs w:val="16"/>
              </w:rPr>
            </w:pPr>
            <w:r w:rsidRPr="009A263F">
              <w:rPr>
                <w:b/>
                <w:bCs/>
                <w:sz w:val="16"/>
                <w:szCs w:val="16"/>
              </w:rPr>
              <w:t>Четинари</w:t>
            </w:r>
          </w:p>
        </w:tc>
        <w:tc>
          <w:tcPr>
            <w:tcW w:w="0" w:type="auto"/>
            <w:tcBorders>
              <w:top w:val="single" w:sz="4" w:space="0" w:color="auto"/>
              <w:left w:val="nil"/>
              <w:bottom w:val="single" w:sz="4" w:space="0" w:color="auto"/>
              <w:right w:val="single" w:sz="8" w:space="0" w:color="000000"/>
            </w:tcBorders>
            <w:shd w:val="clear" w:color="000000" w:fill="D9D9D9"/>
            <w:noWrap/>
            <w:vAlign w:val="bottom"/>
            <w:hideMark/>
          </w:tcPr>
          <w:p w14:paraId="5323BD76" w14:textId="77777777" w:rsidR="009A263F" w:rsidRPr="009A263F" w:rsidRDefault="009A263F" w:rsidP="009A263F">
            <w:pPr>
              <w:jc w:val="center"/>
              <w:rPr>
                <w:b/>
                <w:bCs/>
                <w:sz w:val="16"/>
                <w:szCs w:val="16"/>
              </w:rPr>
            </w:pPr>
            <w:r w:rsidRPr="009A263F">
              <w:rPr>
                <w:b/>
                <w:bCs/>
                <w:sz w:val="16"/>
                <w:szCs w:val="16"/>
              </w:rPr>
              <w:t>Дрвна маса</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1D282EB6" w14:textId="77777777" w:rsidR="009A263F" w:rsidRPr="009A263F" w:rsidRDefault="009A263F" w:rsidP="009A263F">
            <w:pPr>
              <w:jc w:val="center"/>
              <w:rPr>
                <w:b/>
                <w:bCs/>
                <w:sz w:val="16"/>
                <w:szCs w:val="16"/>
              </w:rPr>
            </w:pPr>
            <w:r w:rsidRPr="009A263F">
              <w:rPr>
                <w:b/>
                <w:bCs/>
                <w:sz w:val="16"/>
                <w:szCs w:val="16"/>
              </w:rPr>
              <w:t>Лишћари</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2994C39A" w14:textId="77777777" w:rsidR="009A263F" w:rsidRPr="009A263F" w:rsidRDefault="009A263F" w:rsidP="009A263F">
            <w:pPr>
              <w:jc w:val="center"/>
              <w:rPr>
                <w:b/>
                <w:bCs/>
                <w:sz w:val="16"/>
                <w:szCs w:val="16"/>
              </w:rPr>
            </w:pPr>
            <w:r w:rsidRPr="009A263F">
              <w:rPr>
                <w:b/>
                <w:bCs/>
                <w:sz w:val="16"/>
                <w:szCs w:val="16"/>
              </w:rPr>
              <w:t>Четинари</w:t>
            </w:r>
          </w:p>
        </w:tc>
        <w:tc>
          <w:tcPr>
            <w:tcW w:w="0" w:type="auto"/>
            <w:tcBorders>
              <w:top w:val="single" w:sz="4" w:space="0" w:color="auto"/>
              <w:left w:val="nil"/>
              <w:bottom w:val="single" w:sz="4" w:space="0" w:color="auto"/>
              <w:right w:val="single" w:sz="8" w:space="0" w:color="000000"/>
            </w:tcBorders>
            <w:shd w:val="clear" w:color="000000" w:fill="D9D9D9"/>
            <w:noWrap/>
            <w:vAlign w:val="bottom"/>
            <w:hideMark/>
          </w:tcPr>
          <w:p w14:paraId="4B20A95C" w14:textId="77777777" w:rsidR="009A263F" w:rsidRPr="009A263F" w:rsidRDefault="009A263F" w:rsidP="009A263F">
            <w:pPr>
              <w:jc w:val="center"/>
              <w:rPr>
                <w:b/>
                <w:bCs/>
                <w:sz w:val="16"/>
                <w:szCs w:val="16"/>
              </w:rPr>
            </w:pPr>
            <w:r w:rsidRPr="009A263F">
              <w:rPr>
                <w:b/>
                <w:bCs/>
                <w:sz w:val="16"/>
                <w:szCs w:val="16"/>
              </w:rPr>
              <w:t>Дрвна маса</w:t>
            </w:r>
          </w:p>
        </w:tc>
      </w:tr>
      <w:tr w:rsidR="009A263F" w:rsidRPr="009A263F" w14:paraId="422FB617" w14:textId="77777777" w:rsidTr="009A263F">
        <w:trPr>
          <w:trHeight w:val="267"/>
          <w:jc w:val="center"/>
        </w:trPr>
        <w:tc>
          <w:tcPr>
            <w:tcW w:w="0" w:type="auto"/>
            <w:vMerge/>
            <w:tcBorders>
              <w:top w:val="single" w:sz="8" w:space="0" w:color="auto"/>
              <w:left w:val="single" w:sz="8" w:space="0" w:color="auto"/>
              <w:bottom w:val="single" w:sz="8" w:space="0" w:color="000000"/>
              <w:right w:val="nil"/>
            </w:tcBorders>
            <w:vAlign w:val="center"/>
            <w:hideMark/>
          </w:tcPr>
          <w:p w14:paraId="1A230FB6" w14:textId="77777777" w:rsidR="009A263F" w:rsidRPr="009A263F" w:rsidRDefault="009A263F" w:rsidP="009A263F">
            <w:pPr>
              <w:rPr>
                <w:b/>
                <w:bCs/>
                <w:sz w:val="16"/>
                <w:szCs w:val="16"/>
              </w:rPr>
            </w:pPr>
          </w:p>
        </w:tc>
        <w:tc>
          <w:tcPr>
            <w:tcW w:w="0" w:type="auto"/>
            <w:gridSpan w:val="2"/>
            <w:tcBorders>
              <w:top w:val="single" w:sz="4" w:space="0" w:color="auto"/>
              <w:left w:val="single" w:sz="8" w:space="0" w:color="auto"/>
              <w:bottom w:val="single" w:sz="8" w:space="0" w:color="auto"/>
              <w:right w:val="single" w:sz="4" w:space="0" w:color="auto"/>
            </w:tcBorders>
            <w:shd w:val="clear" w:color="000000" w:fill="D9D9D9"/>
            <w:noWrap/>
            <w:vAlign w:val="bottom"/>
            <w:hideMark/>
          </w:tcPr>
          <w:p w14:paraId="4E1E7150" w14:textId="77777777" w:rsidR="009A263F" w:rsidRPr="009A263F" w:rsidRDefault="009A263F" w:rsidP="009A263F">
            <w:pPr>
              <w:jc w:val="center"/>
              <w:rPr>
                <w:b/>
                <w:bCs/>
                <w:sz w:val="16"/>
                <w:szCs w:val="16"/>
              </w:rPr>
            </w:pPr>
            <w:r w:rsidRPr="009A263F">
              <w:rPr>
                <w:b/>
                <w:bCs/>
                <w:sz w:val="16"/>
                <w:szCs w:val="16"/>
              </w:rPr>
              <w:t>%</w:t>
            </w:r>
          </w:p>
        </w:tc>
        <w:tc>
          <w:tcPr>
            <w:tcW w:w="0" w:type="auto"/>
            <w:tcBorders>
              <w:top w:val="single" w:sz="4" w:space="0" w:color="auto"/>
              <w:left w:val="nil"/>
              <w:bottom w:val="single" w:sz="8" w:space="0" w:color="auto"/>
              <w:right w:val="single" w:sz="8" w:space="0" w:color="000000"/>
            </w:tcBorders>
            <w:shd w:val="clear" w:color="000000" w:fill="D9D9D9"/>
            <w:noWrap/>
            <w:vAlign w:val="bottom"/>
            <w:hideMark/>
          </w:tcPr>
          <w:p w14:paraId="00EDECBF" w14:textId="77777777" w:rsidR="009A263F" w:rsidRPr="009A263F" w:rsidRDefault="009A263F" w:rsidP="009A263F">
            <w:pPr>
              <w:jc w:val="center"/>
              <w:rPr>
                <w:b/>
                <w:bCs/>
                <w:sz w:val="16"/>
                <w:szCs w:val="16"/>
              </w:rPr>
            </w:pPr>
            <w:r w:rsidRPr="009A263F">
              <w:rPr>
                <w:b/>
                <w:bCs/>
                <w:sz w:val="16"/>
                <w:szCs w:val="16"/>
              </w:rPr>
              <w:t>m3</w:t>
            </w:r>
          </w:p>
        </w:tc>
        <w:tc>
          <w:tcPr>
            <w:tcW w:w="0" w:type="auto"/>
            <w:gridSpan w:val="2"/>
            <w:tcBorders>
              <w:top w:val="single" w:sz="4" w:space="0" w:color="auto"/>
              <w:left w:val="nil"/>
              <w:bottom w:val="single" w:sz="8" w:space="0" w:color="auto"/>
              <w:right w:val="single" w:sz="4" w:space="0" w:color="auto"/>
            </w:tcBorders>
            <w:shd w:val="clear" w:color="000000" w:fill="D9D9D9"/>
            <w:noWrap/>
            <w:vAlign w:val="bottom"/>
            <w:hideMark/>
          </w:tcPr>
          <w:p w14:paraId="42A01754" w14:textId="77777777" w:rsidR="009A263F" w:rsidRPr="009A263F" w:rsidRDefault="009A263F" w:rsidP="009A263F">
            <w:pPr>
              <w:jc w:val="center"/>
              <w:rPr>
                <w:b/>
                <w:bCs/>
                <w:sz w:val="16"/>
                <w:szCs w:val="16"/>
              </w:rPr>
            </w:pPr>
            <w:r w:rsidRPr="009A263F">
              <w:rPr>
                <w:b/>
                <w:bCs/>
                <w:sz w:val="16"/>
                <w:szCs w:val="16"/>
              </w:rPr>
              <w:t>%</w:t>
            </w:r>
          </w:p>
        </w:tc>
        <w:tc>
          <w:tcPr>
            <w:tcW w:w="0" w:type="auto"/>
            <w:tcBorders>
              <w:top w:val="single" w:sz="4" w:space="0" w:color="auto"/>
              <w:left w:val="nil"/>
              <w:bottom w:val="single" w:sz="8" w:space="0" w:color="auto"/>
              <w:right w:val="single" w:sz="8" w:space="0" w:color="000000"/>
            </w:tcBorders>
            <w:shd w:val="clear" w:color="000000" w:fill="D9D9D9"/>
            <w:noWrap/>
            <w:vAlign w:val="bottom"/>
            <w:hideMark/>
          </w:tcPr>
          <w:p w14:paraId="12ABD759" w14:textId="77777777" w:rsidR="009A263F" w:rsidRPr="009A263F" w:rsidRDefault="009A263F" w:rsidP="009A263F">
            <w:pPr>
              <w:jc w:val="center"/>
              <w:rPr>
                <w:b/>
                <w:bCs/>
                <w:sz w:val="16"/>
                <w:szCs w:val="16"/>
              </w:rPr>
            </w:pPr>
            <w:r w:rsidRPr="009A263F">
              <w:rPr>
                <w:b/>
                <w:bCs/>
                <w:sz w:val="16"/>
                <w:szCs w:val="16"/>
              </w:rPr>
              <w:t>m3</w:t>
            </w:r>
          </w:p>
        </w:tc>
        <w:tc>
          <w:tcPr>
            <w:tcW w:w="0" w:type="auto"/>
            <w:gridSpan w:val="2"/>
            <w:tcBorders>
              <w:top w:val="single" w:sz="4" w:space="0" w:color="auto"/>
              <w:left w:val="nil"/>
              <w:bottom w:val="single" w:sz="8" w:space="0" w:color="auto"/>
              <w:right w:val="single" w:sz="4" w:space="0" w:color="auto"/>
            </w:tcBorders>
            <w:shd w:val="clear" w:color="000000" w:fill="D9D9D9"/>
            <w:noWrap/>
            <w:vAlign w:val="bottom"/>
            <w:hideMark/>
          </w:tcPr>
          <w:p w14:paraId="65712A80" w14:textId="77777777" w:rsidR="009A263F" w:rsidRPr="009A263F" w:rsidRDefault="009A263F" w:rsidP="009A263F">
            <w:pPr>
              <w:jc w:val="center"/>
              <w:rPr>
                <w:b/>
                <w:bCs/>
                <w:sz w:val="16"/>
                <w:szCs w:val="16"/>
              </w:rPr>
            </w:pPr>
            <w:r w:rsidRPr="009A263F">
              <w:rPr>
                <w:b/>
                <w:bCs/>
                <w:sz w:val="16"/>
                <w:szCs w:val="16"/>
              </w:rPr>
              <w:t>%</w:t>
            </w:r>
          </w:p>
        </w:tc>
        <w:tc>
          <w:tcPr>
            <w:tcW w:w="0" w:type="auto"/>
            <w:tcBorders>
              <w:top w:val="single" w:sz="4" w:space="0" w:color="auto"/>
              <w:left w:val="nil"/>
              <w:bottom w:val="single" w:sz="8" w:space="0" w:color="auto"/>
              <w:right w:val="single" w:sz="8" w:space="0" w:color="000000"/>
            </w:tcBorders>
            <w:shd w:val="clear" w:color="000000" w:fill="D9D9D9"/>
            <w:noWrap/>
            <w:vAlign w:val="bottom"/>
            <w:hideMark/>
          </w:tcPr>
          <w:p w14:paraId="4178610B" w14:textId="77777777" w:rsidR="009A263F" w:rsidRPr="009A263F" w:rsidRDefault="009A263F" w:rsidP="009A263F">
            <w:pPr>
              <w:jc w:val="center"/>
              <w:rPr>
                <w:b/>
                <w:bCs/>
                <w:sz w:val="16"/>
                <w:szCs w:val="16"/>
              </w:rPr>
            </w:pPr>
            <w:r w:rsidRPr="009A263F">
              <w:rPr>
                <w:b/>
                <w:bCs/>
                <w:sz w:val="16"/>
                <w:szCs w:val="16"/>
              </w:rPr>
              <w:t>m3</w:t>
            </w:r>
          </w:p>
        </w:tc>
      </w:tr>
      <w:tr w:rsidR="009A263F" w:rsidRPr="009A263F" w14:paraId="059349E2"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B697B0E" w14:textId="77777777" w:rsidR="009A263F" w:rsidRPr="009A263F" w:rsidRDefault="009A263F" w:rsidP="009A263F">
            <w:pPr>
              <w:jc w:val="center"/>
              <w:rPr>
                <w:sz w:val="16"/>
                <w:szCs w:val="16"/>
              </w:rPr>
            </w:pPr>
            <w:r w:rsidRPr="009A263F">
              <w:rPr>
                <w:sz w:val="16"/>
                <w:szCs w:val="16"/>
              </w:rPr>
              <w:t>2/c</w:t>
            </w:r>
          </w:p>
        </w:tc>
        <w:tc>
          <w:tcPr>
            <w:tcW w:w="0" w:type="auto"/>
            <w:tcBorders>
              <w:top w:val="nil"/>
              <w:left w:val="nil"/>
              <w:bottom w:val="single" w:sz="4" w:space="0" w:color="auto"/>
              <w:right w:val="single" w:sz="4" w:space="0" w:color="auto"/>
            </w:tcBorders>
            <w:shd w:val="clear" w:color="auto" w:fill="auto"/>
            <w:noWrap/>
            <w:vAlign w:val="bottom"/>
            <w:hideMark/>
          </w:tcPr>
          <w:p w14:paraId="58A294BD" w14:textId="77777777" w:rsidR="009A263F" w:rsidRPr="009A263F" w:rsidRDefault="009A263F" w:rsidP="009A263F">
            <w:pPr>
              <w:jc w:val="center"/>
              <w:rPr>
                <w:sz w:val="16"/>
                <w:szCs w:val="16"/>
              </w:rPr>
            </w:pPr>
            <w:r w:rsidRPr="009A263F">
              <w:rPr>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030E987" w14:textId="77777777" w:rsidR="009A263F" w:rsidRPr="009A263F" w:rsidRDefault="009A263F" w:rsidP="009A263F">
            <w:pPr>
              <w:jc w:val="center"/>
              <w:rPr>
                <w:sz w:val="16"/>
                <w:szCs w:val="16"/>
              </w:rPr>
            </w:pPr>
            <w:r w:rsidRPr="009A263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F7BDC34" w14:textId="77777777" w:rsidR="009A263F" w:rsidRPr="009A263F" w:rsidRDefault="009A263F" w:rsidP="009A263F">
            <w:pPr>
              <w:jc w:val="center"/>
              <w:rPr>
                <w:sz w:val="16"/>
                <w:szCs w:val="16"/>
              </w:rPr>
            </w:pPr>
            <w:r w:rsidRPr="009A263F">
              <w:rPr>
                <w:sz w:val="16"/>
                <w:szCs w:val="16"/>
              </w:rPr>
              <w:t>146.8</w:t>
            </w:r>
          </w:p>
        </w:tc>
        <w:tc>
          <w:tcPr>
            <w:tcW w:w="0" w:type="auto"/>
            <w:tcBorders>
              <w:top w:val="nil"/>
              <w:left w:val="nil"/>
              <w:bottom w:val="single" w:sz="4" w:space="0" w:color="auto"/>
              <w:right w:val="single" w:sz="4" w:space="0" w:color="auto"/>
            </w:tcBorders>
            <w:shd w:val="clear" w:color="auto" w:fill="auto"/>
            <w:noWrap/>
            <w:vAlign w:val="bottom"/>
            <w:hideMark/>
          </w:tcPr>
          <w:p w14:paraId="6DBB699D" w14:textId="77777777" w:rsidR="009A263F" w:rsidRPr="009A263F" w:rsidRDefault="009A263F" w:rsidP="009A263F">
            <w:pPr>
              <w:jc w:val="center"/>
              <w:rPr>
                <w:sz w:val="16"/>
                <w:szCs w:val="16"/>
              </w:rPr>
            </w:pPr>
            <w:r w:rsidRPr="009A263F">
              <w:rPr>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9CFAB1D" w14:textId="77777777" w:rsidR="009A263F" w:rsidRPr="009A263F" w:rsidRDefault="009A263F" w:rsidP="009A263F">
            <w:pPr>
              <w:jc w:val="center"/>
              <w:rPr>
                <w:sz w:val="16"/>
                <w:szCs w:val="16"/>
              </w:rPr>
            </w:pPr>
            <w:r w:rsidRPr="009A263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EE453C6" w14:textId="77777777" w:rsidR="009A263F" w:rsidRPr="009A263F" w:rsidRDefault="009A263F" w:rsidP="009A263F">
            <w:pPr>
              <w:jc w:val="center"/>
              <w:rPr>
                <w:sz w:val="16"/>
                <w:szCs w:val="16"/>
              </w:rPr>
            </w:pPr>
            <w:r w:rsidRPr="009A263F">
              <w:rPr>
                <w:sz w:val="16"/>
                <w:szCs w:val="16"/>
              </w:rPr>
              <w:t>160.4</w:t>
            </w:r>
          </w:p>
        </w:tc>
        <w:tc>
          <w:tcPr>
            <w:tcW w:w="0" w:type="auto"/>
            <w:tcBorders>
              <w:top w:val="nil"/>
              <w:left w:val="nil"/>
              <w:bottom w:val="single" w:sz="4" w:space="0" w:color="auto"/>
              <w:right w:val="single" w:sz="4" w:space="0" w:color="auto"/>
            </w:tcBorders>
            <w:shd w:val="clear" w:color="auto" w:fill="auto"/>
            <w:noWrap/>
            <w:vAlign w:val="bottom"/>
            <w:hideMark/>
          </w:tcPr>
          <w:p w14:paraId="586E9D68" w14:textId="77777777" w:rsidR="009A263F" w:rsidRPr="009A263F" w:rsidRDefault="009A263F" w:rsidP="009A263F">
            <w:pPr>
              <w:jc w:val="center"/>
              <w:rPr>
                <w:sz w:val="16"/>
                <w:szCs w:val="16"/>
              </w:rPr>
            </w:pPr>
            <w:r w:rsidRPr="009A263F">
              <w:rPr>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26998DC0" w14:textId="77777777" w:rsidR="009A263F" w:rsidRPr="009A263F" w:rsidRDefault="009A263F" w:rsidP="009A263F">
            <w:pPr>
              <w:jc w:val="center"/>
              <w:rPr>
                <w:sz w:val="16"/>
                <w:szCs w:val="16"/>
              </w:rPr>
            </w:pPr>
            <w:r w:rsidRPr="009A263F">
              <w:rPr>
                <w:sz w:val="16"/>
                <w:szCs w:val="16"/>
              </w:rPr>
              <w:t>40</w:t>
            </w:r>
          </w:p>
        </w:tc>
        <w:tc>
          <w:tcPr>
            <w:tcW w:w="0" w:type="auto"/>
            <w:tcBorders>
              <w:top w:val="nil"/>
              <w:left w:val="nil"/>
              <w:bottom w:val="single" w:sz="4" w:space="0" w:color="auto"/>
              <w:right w:val="single" w:sz="8" w:space="0" w:color="000000"/>
            </w:tcBorders>
            <w:shd w:val="clear" w:color="auto" w:fill="auto"/>
            <w:noWrap/>
            <w:vAlign w:val="bottom"/>
            <w:hideMark/>
          </w:tcPr>
          <w:p w14:paraId="6BDFD8F6" w14:textId="77777777" w:rsidR="009A263F" w:rsidRPr="009A263F" w:rsidRDefault="009A263F" w:rsidP="009A263F">
            <w:pPr>
              <w:jc w:val="center"/>
              <w:rPr>
                <w:sz w:val="16"/>
                <w:szCs w:val="16"/>
              </w:rPr>
            </w:pPr>
            <w:r w:rsidRPr="009A263F">
              <w:rPr>
                <w:sz w:val="16"/>
                <w:szCs w:val="16"/>
              </w:rPr>
              <w:t>350</w:t>
            </w:r>
          </w:p>
        </w:tc>
      </w:tr>
      <w:tr w:rsidR="009A263F" w:rsidRPr="009A263F" w14:paraId="3F432B7C"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7E8627F5" w14:textId="77777777" w:rsidR="009A263F" w:rsidRPr="009A263F" w:rsidRDefault="009A263F" w:rsidP="009A263F">
            <w:pPr>
              <w:jc w:val="center"/>
              <w:rPr>
                <w:sz w:val="16"/>
                <w:szCs w:val="16"/>
              </w:rPr>
            </w:pPr>
            <w:r w:rsidRPr="009A263F">
              <w:rPr>
                <w:sz w:val="16"/>
                <w:szCs w:val="16"/>
              </w:rPr>
              <w:t>5/c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B7DF6E" w14:textId="77777777" w:rsidR="009A263F" w:rsidRPr="009A263F" w:rsidRDefault="009A263F" w:rsidP="009A263F">
            <w:pPr>
              <w:jc w:val="center"/>
              <w:rPr>
                <w:sz w:val="16"/>
                <w:szCs w:val="16"/>
              </w:rPr>
            </w:pPr>
            <w:r w:rsidRPr="009A263F">
              <w:rPr>
                <w:sz w:val="16"/>
                <w:szCs w:val="16"/>
              </w:rPr>
              <w:t>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0381DC" w14:textId="77777777" w:rsidR="009A263F" w:rsidRPr="009A263F" w:rsidRDefault="009A263F" w:rsidP="009A263F">
            <w:pPr>
              <w:jc w:val="center"/>
              <w:rPr>
                <w:sz w:val="16"/>
                <w:szCs w:val="16"/>
              </w:rPr>
            </w:pPr>
            <w:r w:rsidRPr="009A263F">
              <w:rPr>
                <w:sz w:val="16"/>
                <w:szCs w:val="16"/>
              </w:rPr>
              <w:t>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99BB5A" w14:textId="77777777" w:rsidR="009A263F" w:rsidRPr="009A263F" w:rsidRDefault="009A263F" w:rsidP="009A263F">
            <w:pPr>
              <w:jc w:val="center"/>
              <w:rPr>
                <w:sz w:val="16"/>
                <w:szCs w:val="16"/>
              </w:rPr>
            </w:pPr>
            <w:r w:rsidRPr="009A263F">
              <w:rPr>
                <w:sz w:val="16"/>
                <w:szCs w:val="16"/>
              </w:rPr>
              <w:t>364.8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B52AC9" w14:textId="77777777" w:rsidR="009A263F" w:rsidRPr="009A263F" w:rsidRDefault="009A263F" w:rsidP="009A263F">
            <w:pPr>
              <w:jc w:val="center"/>
              <w:rPr>
                <w:sz w:val="16"/>
                <w:szCs w:val="16"/>
              </w:rPr>
            </w:pPr>
            <w:r w:rsidRPr="009A263F">
              <w:rPr>
                <w:sz w:val="16"/>
                <w:szCs w:val="16"/>
              </w:rPr>
              <w:t>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37389C" w14:textId="77777777" w:rsidR="009A263F" w:rsidRPr="009A263F" w:rsidRDefault="009A263F" w:rsidP="009A263F">
            <w:pPr>
              <w:jc w:val="center"/>
              <w:rPr>
                <w:sz w:val="16"/>
                <w:szCs w:val="16"/>
              </w:rPr>
            </w:pPr>
            <w:r w:rsidRPr="009A263F">
              <w:rPr>
                <w:sz w:val="16"/>
                <w:szCs w:val="16"/>
              </w:rPr>
              <w:t>21.7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839F79" w14:textId="77777777" w:rsidR="009A263F" w:rsidRPr="009A263F" w:rsidRDefault="009A263F" w:rsidP="009A263F">
            <w:pPr>
              <w:jc w:val="center"/>
              <w:rPr>
                <w:sz w:val="16"/>
                <w:szCs w:val="16"/>
              </w:rPr>
            </w:pPr>
            <w:r w:rsidRPr="009A263F">
              <w:rPr>
                <w:sz w:val="16"/>
                <w:szCs w:val="16"/>
              </w:rPr>
              <w:t>363.7</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3789C6E4" w14:textId="77777777" w:rsidR="009A263F" w:rsidRPr="009A263F" w:rsidRDefault="009A263F" w:rsidP="009A263F">
            <w:pPr>
              <w:jc w:val="center"/>
              <w:rPr>
                <w:sz w:val="16"/>
                <w:szCs w:val="16"/>
              </w:rPr>
            </w:pPr>
            <w:r w:rsidRPr="009A263F">
              <w:rPr>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3B9FDBD1"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7EC0A33C" w14:textId="77777777" w:rsidR="009A263F" w:rsidRPr="009A263F" w:rsidRDefault="009A263F" w:rsidP="009A263F">
            <w:pPr>
              <w:jc w:val="center"/>
              <w:rPr>
                <w:sz w:val="16"/>
                <w:szCs w:val="16"/>
              </w:rPr>
            </w:pPr>
            <w:r w:rsidRPr="009A263F">
              <w:rPr>
                <w:sz w:val="16"/>
                <w:szCs w:val="16"/>
              </w:rPr>
              <w:t>350</w:t>
            </w:r>
          </w:p>
        </w:tc>
      </w:tr>
      <w:tr w:rsidR="009A263F" w:rsidRPr="009A263F" w14:paraId="00F5120F"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EE80319" w14:textId="77777777" w:rsidR="009A263F" w:rsidRPr="009A263F" w:rsidRDefault="009A263F" w:rsidP="009A263F">
            <w:pPr>
              <w:jc w:val="center"/>
              <w:rPr>
                <w:sz w:val="16"/>
                <w:szCs w:val="16"/>
              </w:rPr>
            </w:pPr>
            <w:r w:rsidRPr="009A263F">
              <w:rPr>
                <w:sz w:val="16"/>
                <w:szCs w:val="16"/>
              </w:rPr>
              <w:t>6/a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CBA1C2" w14:textId="77777777" w:rsidR="009A263F" w:rsidRPr="009A263F" w:rsidRDefault="009A263F" w:rsidP="009A263F">
            <w:pPr>
              <w:jc w:val="center"/>
              <w:rPr>
                <w:sz w:val="16"/>
                <w:szCs w:val="16"/>
              </w:rPr>
            </w:pPr>
            <w:r w:rsidRPr="009A263F">
              <w:rPr>
                <w:sz w:val="16"/>
                <w:szCs w:val="16"/>
              </w:rPr>
              <w:t>73.8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097ADA" w14:textId="77777777" w:rsidR="009A263F" w:rsidRPr="009A263F" w:rsidRDefault="009A263F" w:rsidP="009A263F">
            <w:pPr>
              <w:jc w:val="center"/>
              <w:rPr>
                <w:sz w:val="16"/>
                <w:szCs w:val="16"/>
              </w:rPr>
            </w:pPr>
            <w:r w:rsidRPr="009A263F">
              <w:rPr>
                <w:sz w:val="16"/>
                <w:szCs w:val="16"/>
              </w:rPr>
              <w:t>26.2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BABBEA" w14:textId="77777777" w:rsidR="009A263F" w:rsidRPr="009A263F" w:rsidRDefault="009A263F" w:rsidP="009A263F">
            <w:pPr>
              <w:jc w:val="center"/>
              <w:rPr>
                <w:sz w:val="16"/>
                <w:szCs w:val="16"/>
              </w:rPr>
            </w:pPr>
            <w:r w:rsidRPr="009A263F">
              <w:rPr>
                <w:sz w:val="16"/>
                <w:szCs w:val="16"/>
              </w:rPr>
              <w:t>373.9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C7B4C1" w14:textId="77777777" w:rsidR="009A263F" w:rsidRPr="009A263F" w:rsidRDefault="009A263F" w:rsidP="009A263F">
            <w:pPr>
              <w:jc w:val="center"/>
              <w:rPr>
                <w:sz w:val="16"/>
                <w:szCs w:val="16"/>
              </w:rPr>
            </w:pPr>
            <w:r w:rsidRPr="009A263F">
              <w:rPr>
                <w:sz w:val="16"/>
                <w:szCs w:val="16"/>
              </w:rPr>
              <w:t>72.1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6E4B85" w14:textId="77777777" w:rsidR="009A263F" w:rsidRPr="009A263F" w:rsidRDefault="009A263F" w:rsidP="009A263F">
            <w:pPr>
              <w:jc w:val="center"/>
              <w:rPr>
                <w:sz w:val="16"/>
                <w:szCs w:val="16"/>
              </w:rPr>
            </w:pPr>
            <w:r w:rsidRPr="009A263F">
              <w:rPr>
                <w:sz w:val="16"/>
                <w:szCs w:val="16"/>
              </w:rPr>
              <w:t>27.9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540D61" w14:textId="77777777" w:rsidR="009A263F" w:rsidRPr="009A263F" w:rsidRDefault="009A263F" w:rsidP="009A263F">
            <w:pPr>
              <w:jc w:val="center"/>
              <w:rPr>
                <w:sz w:val="16"/>
                <w:szCs w:val="16"/>
              </w:rPr>
            </w:pPr>
            <w:r w:rsidRPr="009A263F">
              <w:rPr>
                <w:sz w:val="16"/>
                <w:szCs w:val="16"/>
              </w:rPr>
              <w:t>383.2</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4991F078"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C30834"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1B1EA037" w14:textId="77777777" w:rsidR="009A263F" w:rsidRPr="009A263F" w:rsidRDefault="009A263F" w:rsidP="009A263F">
            <w:pPr>
              <w:jc w:val="center"/>
              <w:rPr>
                <w:sz w:val="16"/>
                <w:szCs w:val="16"/>
              </w:rPr>
            </w:pPr>
            <w:r w:rsidRPr="009A263F">
              <w:rPr>
                <w:sz w:val="16"/>
                <w:szCs w:val="16"/>
              </w:rPr>
              <w:t>350</w:t>
            </w:r>
          </w:p>
        </w:tc>
      </w:tr>
      <w:tr w:rsidR="009A263F" w:rsidRPr="009A263F" w14:paraId="2F3D91E1"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4C28624" w14:textId="77777777" w:rsidR="009A263F" w:rsidRPr="009A263F" w:rsidRDefault="009A263F" w:rsidP="009A263F">
            <w:pPr>
              <w:jc w:val="center"/>
              <w:rPr>
                <w:sz w:val="16"/>
                <w:szCs w:val="16"/>
              </w:rPr>
            </w:pPr>
            <w:r w:rsidRPr="009A263F">
              <w:rPr>
                <w:sz w:val="16"/>
                <w:szCs w:val="16"/>
              </w:rPr>
              <w:t>6/c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A0F1DD" w14:textId="77777777" w:rsidR="009A263F" w:rsidRPr="009A263F" w:rsidRDefault="009A263F" w:rsidP="009A263F">
            <w:pPr>
              <w:jc w:val="center"/>
              <w:rPr>
                <w:sz w:val="16"/>
                <w:szCs w:val="16"/>
              </w:rPr>
            </w:pPr>
            <w:r w:rsidRPr="009A263F">
              <w:rPr>
                <w:sz w:val="16"/>
                <w:szCs w:val="16"/>
              </w:rPr>
              <w:t>85.9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6B87F9" w14:textId="77777777" w:rsidR="009A263F" w:rsidRPr="009A263F" w:rsidRDefault="009A263F" w:rsidP="009A263F">
            <w:pPr>
              <w:jc w:val="center"/>
              <w:rPr>
                <w:sz w:val="16"/>
                <w:szCs w:val="16"/>
              </w:rPr>
            </w:pPr>
            <w:r w:rsidRPr="009A263F">
              <w:rPr>
                <w:sz w:val="16"/>
                <w:szCs w:val="16"/>
              </w:rPr>
              <w:t>14.1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4C2963" w14:textId="77777777" w:rsidR="009A263F" w:rsidRPr="009A263F" w:rsidRDefault="009A263F" w:rsidP="009A263F">
            <w:pPr>
              <w:jc w:val="center"/>
              <w:rPr>
                <w:sz w:val="16"/>
                <w:szCs w:val="16"/>
              </w:rPr>
            </w:pPr>
            <w:r w:rsidRPr="009A263F">
              <w:rPr>
                <w:sz w:val="16"/>
                <w:szCs w:val="16"/>
              </w:rPr>
              <w:t>255.7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DC6AD7" w14:textId="77777777" w:rsidR="009A263F" w:rsidRPr="009A263F" w:rsidRDefault="009A263F" w:rsidP="009A263F">
            <w:pPr>
              <w:jc w:val="center"/>
              <w:rPr>
                <w:sz w:val="16"/>
                <w:szCs w:val="16"/>
              </w:rPr>
            </w:pPr>
            <w:r w:rsidRPr="009A263F">
              <w:rPr>
                <w:sz w:val="16"/>
                <w:szCs w:val="16"/>
              </w:rPr>
              <w:t>85.2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FBBCEF" w14:textId="77777777" w:rsidR="009A263F" w:rsidRPr="009A263F" w:rsidRDefault="009A263F" w:rsidP="009A263F">
            <w:pPr>
              <w:jc w:val="center"/>
              <w:rPr>
                <w:sz w:val="16"/>
                <w:szCs w:val="16"/>
              </w:rPr>
            </w:pPr>
            <w:r w:rsidRPr="009A263F">
              <w:rPr>
                <w:sz w:val="16"/>
                <w:szCs w:val="16"/>
              </w:rPr>
              <w:t>14.8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8BD5FE" w14:textId="77777777" w:rsidR="009A263F" w:rsidRPr="009A263F" w:rsidRDefault="009A263F" w:rsidP="009A263F">
            <w:pPr>
              <w:jc w:val="center"/>
              <w:rPr>
                <w:sz w:val="16"/>
                <w:szCs w:val="16"/>
              </w:rPr>
            </w:pPr>
            <w:r w:rsidRPr="009A263F">
              <w:rPr>
                <w:sz w:val="16"/>
                <w:szCs w:val="16"/>
              </w:rPr>
              <w:t>269.3</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139D61D2"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BE6D7D"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7F7B10B9" w14:textId="77777777" w:rsidR="009A263F" w:rsidRPr="009A263F" w:rsidRDefault="009A263F" w:rsidP="009A263F">
            <w:pPr>
              <w:jc w:val="center"/>
              <w:rPr>
                <w:sz w:val="16"/>
                <w:szCs w:val="16"/>
              </w:rPr>
            </w:pPr>
            <w:r w:rsidRPr="009A263F">
              <w:rPr>
                <w:sz w:val="16"/>
                <w:szCs w:val="16"/>
              </w:rPr>
              <w:t>350</w:t>
            </w:r>
          </w:p>
        </w:tc>
      </w:tr>
      <w:tr w:rsidR="009A263F" w:rsidRPr="009A263F" w14:paraId="6ACB0F86"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8122433" w14:textId="77777777" w:rsidR="009A263F" w:rsidRPr="009A263F" w:rsidRDefault="009A263F" w:rsidP="009A263F">
            <w:pPr>
              <w:jc w:val="center"/>
              <w:rPr>
                <w:sz w:val="16"/>
                <w:szCs w:val="16"/>
              </w:rPr>
            </w:pPr>
            <w:r w:rsidRPr="009A263F">
              <w:rPr>
                <w:sz w:val="16"/>
                <w:szCs w:val="16"/>
              </w:rPr>
              <w:t>7/a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03B2F6" w14:textId="77777777" w:rsidR="009A263F" w:rsidRPr="009A263F" w:rsidRDefault="009A263F" w:rsidP="009A263F">
            <w:pPr>
              <w:jc w:val="center"/>
              <w:rPr>
                <w:sz w:val="16"/>
                <w:szCs w:val="16"/>
              </w:rPr>
            </w:pPr>
            <w:r w:rsidRPr="009A263F">
              <w:rPr>
                <w:sz w:val="16"/>
                <w:szCs w:val="16"/>
              </w:rPr>
              <w:t>55.9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F5598F" w14:textId="77777777" w:rsidR="009A263F" w:rsidRPr="009A263F" w:rsidRDefault="009A263F" w:rsidP="009A263F">
            <w:pPr>
              <w:jc w:val="center"/>
              <w:rPr>
                <w:sz w:val="16"/>
                <w:szCs w:val="16"/>
              </w:rPr>
            </w:pPr>
            <w:r w:rsidRPr="009A263F">
              <w:rPr>
                <w:sz w:val="16"/>
                <w:szCs w:val="16"/>
              </w:rPr>
              <w:t>44.1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79CD1F" w14:textId="77777777" w:rsidR="009A263F" w:rsidRPr="009A263F" w:rsidRDefault="009A263F" w:rsidP="009A263F">
            <w:pPr>
              <w:jc w:val="center"/>
              <w:rPr>
                <w:sz w:val="16"/>
                <w:szCs w:val="16"/>
              </w:rPr>
            </w:pPr>
            <w:r w:rsidRPr="009A263F">
              <w:rPr>
                <w:sz w:val="16"/>
                <w:szCs w:val="16"/>
              </w:rPr>
              <w:t>322.4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BECFA4" w14:textId="77777777" w:rsidR="009A263F" w:rsidRPr="009A263F" w:rsidRDefault="009A263F" w:rsidP="009A263F">
            <w:pPr>
              <w:jc w:val="center"/>
              <w:rPr>
                <w:sz w:val="16"/>
                <w:szCs w:val="16"/>
              </w:rPr>
            </w:pPr>
            <w:r w:rsidRPr="009A263F">
              <w:rPr>
                <w:sz w:val="16"/>
                <w:szCs w:val="16"/>
              </w:rPr>
              <w:t>52.6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3094F4" w14:textId="77777777" w:rsidR="009A263F" w:rsidRPr="009A263F" w:rsidRDefault="009A263F" w:rsidP="009A263F">
            <w:pPr>
              <w:jc w:val="center"/>
              <w:rPr>
                <w:sz w:val="16"/>
                <w:szCs w:val="16"/>
              </w:rPr>
            </w:pPr>
            <w:r w:rsidRPr="009A263F">
              <w:rPr>
                <w:sz w:val="16"/>
                <w:szCs w:val="16"/>
              </w:rPr>
              <w:t>47.4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CF2E54" w14:textId="77777777" w:rsidR="009A263F" w:rsidRPr="009A263F" w:rsidRDefault="009A263F" w:rsidP="009A263F">
            <w:pPr>
              <w:jc w:val="center"/>
              <w:rPr>
                <w:sz w:val="16"/>
                <w:szCs w:val="16"/>
              </w:rPr>
            </w:pPr>
            <w:r w:rsidRPr="009A263F">
              <w:rPr>
                <w:sz w:val="16"/>
                <w:szCs w:val="16"/>
              </w:rPr>
              <w:t>332.8</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4D31369D"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0906AA"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19519B9A" w14:textId="77777777" w:rsidR="009A263F" w:rsidRPr="009A263F" w:rsidRDefault="009A263F" w:rsidP="009A263F">
            <w:pPr>
              <w:jc w:val="center"/>
              <w:rPr>
                <w:sz w:val="16"/>
                <w:szCs w:val="16"/>
              </w:rPr>
            </w:pPr>
            <w:r w:rsidRPr="009A263F">
              <w:rPr>
                <w:sz w:val="16"/>
                <w:szCs w:val="16"/>
              </w:rPr>
              <w:t>350</w:t>
            </w:r>
          </w:p>
        </w:tc>
      </w:tr>
      <w:tr w:rsidR="009A263F" w:rsidRPr="009A263F" w14:paraId="525C74E0"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B1F8ACF" w14:textId="77777777" w:rsidR="009A263F" w:rsidRPr="009A263F" w:rsidRDefault="009A263F" w:rsidP="009A263F">
            <w:pPr>
              <w:jc w:val="center"/>
              <w:rPr>
                <w:sz w:val="16"/>
                <w:szCs w:val="16"/>
              </w:rPr>
            </w:pPr>
            <w:r w:rsidRPr="009A263F">
              <w:rPr>
                <w:sz w:val="16"/>
                <w:szCs w:val="16"/>
              </w:rPr>
              <w:t>8/a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1CD5E1" w14:textId="77777777" w:rsidR="009A263F" w:rsidRPr="009A263F" w:rsidRDefault="009A263F" w:rsidP="009A263F">
            <w:pPr>
              <w:jc w:val="center"/>
              <w:rPr>
                <w:sz w:val="16"/>
                <w:szCs w:val="16"/>
              </w:rPr>
            </w:pPr>
            <w:r w:rsidRPr="009A263F">
              <w:rPr>
                <w:sz w:val="16"/>
                <w:szCs w:val="16"/>
              </w:rPr>
              <w:t>64.1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45F8CB" w14:textId="77777777" w:rsidR="009A263F" w:rsidRPr="009A263F" w:rsidRDefault="009A263F" w:rsidP="009A263F">
            <w:pPr>
              <w:jc w:val="center"/>
              <w:rPr>
                <w:sz w:val="16"/>
                <w:szCs w:val="16"/>
              </w:rPr>
            </w:pPr>
            <w:r w:rsidRPr="009A263F">
              <w:rPr>
                <w:sz w:val="16"/>
                <w:szCs w:val="16"/>
              </w:rPr>
              <w:t>35.9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667EB5" w14:textId="77777777" w:rsidR="009A263F" w:rsidRPr="009A263F" w:rsidRDefault="009A263F" w:rsidP="009A263F">
            <w:pPr>
              <w:jc w:val="center"/>
              <w:rPr>
                <w:sz w:val="16"/>
                <w:szCs w:val="16"/>
              </w:rPr>
            </w:pPr>
            <w:r w:rsidRPr="009A263F">
              <w:rPr>
                <w:sz w:val="16"/>
                <w:szCs w:val="16"/>
              </w:rPr>
              <w:t>344.9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179C15" w14:textId="77777777" w:rsidR="009A263F" w:rsidRPr="009A263F" w:rsidRDefault="009A263F" w:rsidP="009A263F">
            <w:pPr>
              <w:jc w:val="center"/>
              <w:rPr>
                <w:sz w:val="16"/>
                <w:szCs w:val="16"/>
              </w:rPr>
            </w:pPr>
            <w:r w:rsidRPr="009A263F">
              <w:rPr>
                <w:sz w:val="16"/>
                <w:szCs w:val="16"/>
              </w:rPr>
              <w:t>63.6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CB7931" w14:textId="77777777" w:rsidR="009A263F" w:rsidRPr="009A263F" w:rsidRDefault="009A263F" w:rsidP="009A263F">
            <w:pPr>
              <w:jc w:val="center"/>
              <w:rPr>
                <w:sz w:val="16"/>
                <w:szCs w:val="16"/>
              </w:rPr>
            </w:pPr>
            <w:r w:rsidRPr="009A263F">
              <w:rPr>
                <w:sz w:val="16"/>
                <w:szCs w:val="16"/>
              </w:rPr>
              <w:t>36.4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F5230B" w14:textId="77777777" w:rsidR="009A263F" w:rsidRPr="009A263F" w:rsidRDefault="009A263F" w:rsidP="009A263F">
            <w:pPr>
              <w:jc w:val="center"/>
              <w:rPr>
                <w:sz w:val="16"/>
                <w:szCs w:val="16"/>
              </w:rPr>
            </w:pPr>
            <w:r w:rsidRPr="009A263F">
              <w:rPr>
                <w:sz w:val="16"/>
                <w:szCs w:val="16"/>
              </w:rPr>
              <w:t>359.0</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0A4E3976"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FF1CE2"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7041312" w14:textId="77777777" w:rsidR="009A263F" w:rsidRPr="009A263F" w:rsidRDefault="009A263F" w:rsidP="009A263F">
            <w:pPr>
              <w:jc w:val="center"/>
              <w:rPr>
                <w:sz w:val="16"/>
                <w:szCs w:val="16"/>
              </w:rPr>
            </w:pPr>
            <w:r w:rsidRPr="009A263F">
              <w:rPr>
                <w:sz w:val="16"/>
                <w:szCs w:val="16"/>
              </w:rPr>
              <w:t>350</w:t>
            </w:r>
          </w:p>
        </w:tc>
      </w:tr>
      <w:tr w:rsidR="009A263F" w:rsidRPr="009A263F" w14:paraId="1CF8BD76"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FFC9F53" w14:textId="77777777" w:rsidR="009A263F" w:rsidRPr="009A263F" w:rsidRDefault="009A263F" w:rsidP="009A263F">
            <w:pPr>
              <w:jc w:val="center"/>
              <w:rPr>
                <w:sz w:val="16"/>
                <w:szCs w:val="16"/>
              </w:rPr>
            </w:pPr>
            <w:r w:rsidRPr="009A263F">
              <w:rPr>
                <w:sz w:val="16"/>
                <w:szCs w:val="16"/>
              </w:rPr>
              <w:t>9/a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7906D9" w14:textId="77777777" w:rsidR="009A263F" w:rsidRPr="009A263F" w:rsidRDefault="009A263F" w:rsidP="009A263F">
            <w:pPr>
              <w:jc w:val="center"/>
              <w:rPr>
                <w:sz w:val="16"/>
                <w:szCs w:val="16"/>
              </w:rPr>
            </w:pPr>
            <w:r w:rsidRPr="009A263F">
              <w:rPr>
                <w:sz w:val="16"/>
                <w:szCs w:val="16"/>
              </w:rPr>
              <w:t>48.8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08888E" w14:textId="77777777" w:rsidR="009A263F" w:rsidRPr="009A263F" w:rsidRDefault="009A263F" w:rsidP="009A263F">
            <w:pPr>
              <w:jc w:val="center"/>
              <w:rPr>
                <w:sz w:val="16"/>
                <w:szCs w:val="16"/>
              </w:rPr>
            </w:pPr>
            <w:r w:rsidRPr="009A263F">
              <w:rPr>
                <w:sz w:val="16"/>
                <w:szCs w:val="16"/>
              </w:rPr>
              <w:t>51.2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6B5B45" w14:textId="77777777" w:rsidR="009A263F" w:rsidRPr="009A263F" w:rsidRDefault="009A263F" w:rsidP="009A263F">
            <w:pPr>
              <w:jc w:val="center"/>
              <w:rPr>
                <w:sz w:val="16"/>
                <w:szCs w:val="16"/>
              </w:rPr>
            </w:pPr>
            <w:r w:rsidRPr="009A263F">
              <w:rPr>
                <w:sz w:val="16"/>
                <w:szCs w:val="16"/>
              </w:rPr>
              <w:t>319.4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993BEF" w14:textId="77777777" w:rsidR="009A263F" w:rsidRPr="009A263F" w:rsidRDefault="009A263F" w:rsidP="009A263F">
            <w:pPr>
              <w:jc w:val="center"/>
              <w:rPr>
                <w:sz w:val="16"/>
                <w:szCs w:val="16"/>
              </w:rPr>
            </w:pPr>
            <w:r w:rsidRPr="009A263F">
              <w:rPr>
                <w:sz w:val="16"/>
                <w:szCs w:val="16"/>
              </w:rPr>
              <w:t>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9D1FCF" w14:textId="77777777" w:rsidR="009A263F" w:rsidRPr="009A263F" w:rsidRDefault="009A263F" w:rsidP="009A263F">
            <w:pPr>
              <w:jc w:val="center"/>
              <w:rPr>
                <w:sz w:val="16"/>
                <w:szCs w:val="16"/>
              </w:rPr>
            </w:pPr>
            <w:r w:rsidRPr="009A263F">
              <w:rPr>
                <w:sz w:val="16"/>
                <w:szCs w:val="16"/>
              </w:rPr>
              <w:t>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DA15D3" w14:textId="77777777" w:rsidR="009A263F" w:rsidRPr="009A263F" w:rsidRDefault="009A263F" w:rsidP="009A263F">
            <w:pPr>
              <w:jc w:val="center"/>
              <w:rPr>
                <w:sz w:val="16"/>
                <w:szCs w:val="16"/>
              </w:rPr>
            </w:pPr>
            <w:r w:rsidRPr="009A263F">
              <w:rPr>
                <w:sz w:val="16"/>
                <w:szCs w:val="16"/>
              </w:rPr>
              <w:t>318.6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7E842062"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DB3C8C"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4EAEA4E5" w14:textId="77777777" w:rsidR="009A263F" w:rsidRPr="009A263F" w:rsidRDefault="009A263F" w:rsidP="009A263F">
            <w:pPr>
              <w:jc w:val="center"/>
              <w:rPr>
                <w:sz w:val="16"/>
                <w:szCs w:val="16"/>
              </w:rPr>
            </w:pPr>
            <w:r w:rsidRPr="009A263F">
              <w:rPr>
                <w:sz w:val="16"/>
                <w:szCs w:val="16"/>
              </w:rPr>
              <w:t>350</w:t>
            </w:r>
          </w:p>
        </w:tc>
      </w:tr>
      <w:tr w:rsidR="009A263F" w:rsidRPr="009A263F" w14:paraId="4774DEC0"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D890A4C" w14:textId="77777777" w:rsidR="009A263F" w:rsidRPr="009A263F" w:rsidRDefault="009A263F" w:rsidP="009A263F">
            <w:pPr>
              <w:jc w:val="center"/>
              <w:rPr>
                <w:sz w:val="16"/>
                <w:szCs w:val="16"/>
              </w:rPr>
            </w:pPr>
            <w:r w:rsidRPr="009A263F">
              <w:rPr>
                <w:sz w:val="16"/>
                <w:szCs w:val="16"/>
              </w:rPr>
              <w:t>10/b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5CC273" w14:textId="77777777" w:rsidR="009A263F" w:rsidRPr="009A263F" w:rsidRDefault="009A263F" w:rsidP="009A263F">
            <w:pPr>
              <w:jc w:val="center"/>
              <w:rPr>
                <w:sz w:val="16"/>
                <w:szCs w:val="16"/>
              </w:rPr>
            </w:pPr>
            <w:r w:rsidRPr="009A263F">
              <w:rPr>
                <w:sz w:val="16"/>
                <w:szCs w:val="16"/>
              </w:rPr>
              <w:t>69.9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9CA27F" w14:textId="77777777" w:rsidR="009A263F" w:rsidRPr="009A263F" w:rsidRDefault="009A263F" w:rsidP="009A263F">
            <w:pPr>
              <w:jc w:val="center"/>
              <w:rPr>
                <w:sz w:val="16"/>
                <w:szCs w:val="16"/>
              </w:rPr>
            </w:pPr>
            <w:r w:rsidRPr="009A263F">
              <w:rPr>
                <w:sz w:val="16"/>
                <w:szCs w:val="16"/>
              </w:rPr>
              <w:t>30.1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12D17A" w14:textId="77777777" w:rsidR="009A263F" w:rsidRPr="009A263F" w:rsidRDefault="009A263F" w:rsidP="009A263F">
            <w:pPr>
              <w:jc w:val="center"/>
              <w:rPr>
                <w:sz w:val="16"/>
                <w:szCs w:val="16"/>
              </w:rPr>
            </w:pPr>
            <w:r w:rsidRPr="009A263F">
              <w:rPr>
                <w:sz w:val="16"/>
                <w:szCs w:val="16"/>
              </w:rPr>
              <w:t>196.9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FB3260" w14:textId="77777777" w:rsidR="009A263F" w:rsidRPr="009A263F" w:rsidRDefault="009A263F" w:rsidP="009A263F">
            <w:pPr>
              <w:jc w:val="center"/>
              <w:rPr>
                <w:sz w:val="16"/>
                <w:szCs w:val="16"/>
              </w:rPr>
            </w:pPr>
            <w:r w:rsidRPr="009A263F">
              <w:rPr>
                <w:sz w:val="16"/>
                <w:szCs w:val="16"/>
              </w:rPr>
              <w:t>67.9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C86CDC" w14:textId="77777777" w:rsidR="009A263F" w:rsidRPr="009A263F" w:rsidRDefault="009A263F" w:rsidP="009A263F">
            <w:pPr>
              <w:jc w:val="center"/>
              <w:rPr>
                <w:sz w:val="16"/>
                <w:szCs w:val="16"/>
              </w:rPr>
            </w:pPr>
            <w:r w:rsidRPr="009A263F">
              <w:rPr>
                <w:sz w:val="16"/>
                <w:szCs w:val="16"/>
              </w:rPr>
              <w:t>32.1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05018D" w14:textId="77777777" w:rsidR="009A263F" w:rsidRPr="009A263F" w:rsidRDefault="009A263F" w:rsidP="009A263F">
            <w:pPr>
              <w:jc w:val="center"/>
              <w:rPr>
                <w:sz w:val="16"/>
                <w:szCs w:val="16"/>
              </w:rPr>
            </w:pPr>
            <w:r w:rsidRPr="009A263F">
              <w:rPr>
                <w:sz w:val="16"/>
                <w:szCs w:val="16"/>
              </w:rPr>
              <w:t>209.9</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58193897"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9CE5CD"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028C75B" w14:textId="77777777" w:rsidR="009A263F" w:rsidRPr="009A263F" w:rsidRDefault="009A263F" w:rsidP="009A263F">
            <w:pPr>
              <w:jc w:val="center"/>
              <w:rPr>
                <w:sz w:val="16"/>
                <w:szCs w:val="16"/>
              </w:rPr>
            </w:pPr>
            <w:r w:rsidRPr="009A263F">
              <w:rPr>
                <w:sz w:val="16"/>
                <w:szCs w:val="16"/>
              </w:rPr>
              <w:t>350</w:t>
            </w:r>
          </w:p>
        </w:tc>
      </w:tr>
      <w:tr w:rsidR="009A263F" w:rsidRPr="009A263F" w14:paraId="77998B5B"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9924CC8" w14:textId="77777777" w:rsidR="009A263F" w:rsidRPr="009A263F" w:rsidRDefault="009A263F" w:rsidP="009A263F">
            <w:pPr>
              <w:jc w:val="center"/>
              <w:rPr>
                <w:sz w:val="16"/>
                <w:szCs w:val="16"/>
              </w:rPr>
            </w:pPr>
            <w:r w:rsidRPr="009A263F">
              <w:rPr>
                <w:sz w:val="16"/>
                <w:szCs w:val="16"/>
              </w:rPr>
              <w:t>11/a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98771D" w14:textId="77777777" w:rsidR="009A263F" w:rsidRPr="009A263F" w:rsidRDefault="009A263F" w:rsidP="009A263F">
            <w:pPr>
              <w:jc w:val="center"/>
              <w:rPr>
                <w:sz w:val="16"/>
                <w:szCs w:val="16"/>
              </w:rPr>
            </w:pPr>
            <w:r w:rsidRPr="009A263F">
              <w:rPr>
                <w:sz w:val="16"/>
                <w:szCs w:val="16"/>
              </w:rPr>
              <w:t>80.3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1E60EF" w14:textId="77777777" w:rsidR="009A263F" w:rsidRPr="009A263F" w:rsidRDefault="009A263F" w:rsidP="009A263F">
            <w:pPr>
              <w:jc w:val="center"/>
              <w:rPr>
                <w:sz w:val="16"/>
                <w:szCs w:val="16"/>
              </w:rPr>
            </w:pPr>
            <w:r w:rsidRPr="009A263F">
              <w:rPr>
                <w:sz w:val="16"/>
                <w:szCs w:val="16"/>
              </w:rPr>
              <w:t>19.7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79A304" w14:textId="77777777" w:rsidR="009A263F" w:rsidRPr="009A263F" w:rsidRDefault="009A263F" w:rsidP="009A263F">
            <w:pPr>
              <w:jc w:val="center"/>
              <w:rPr>
                <w:sz w:val="16"/>
                <w:szCs w:val="16"/>
              </w:rPr>
            </w:pPr>
            <w:r w:rsidRPr="009A263F">
              <w:rPr>
                <w:sz w:val="16"/>
                <w:szCs w:val="16"/>
              </w:rPr>
              <w:t>228.4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6FA366" w14:textId="77777777" w:rsidR="009A263F" w:rsidRPr="009A263F" w:rsidRDefault="009A263F" w:rsidP="009A263F">
            <w:pPr>
              <w:jc w:val="center"/>
              <w:rPr>
                <w:sz w:val="16"/>
                <w:szCs w:val="16"/>
              </w:rPr>
            </w:pPr>
            <w:r w:rsidRPr="009A263F">
              <w:rPr>
                <w:sz w:val="16"/>
                <w:szCs w:val="16"/>
              </w:rPr>
              <w:t>78.9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DC5CD1" w14:textId="77777777" w:rsidR="009A263F" w:rsidRPr="009A263F" w:rsidRDefault="009A263F" w:rsidP="009A263F">
            <w:pPr>
              <w:jc w:val="center"/>
              <w:rPr>
                <w:sz w:val="16"/>
                <w:szCs w:val="16"/>
              </w:rPr>
            </w:pPr>
            <w:r w:rsidRPr="009A263F">
              <w:rPr>
                <w:sz w:val="16"/>
                <w:szCs w:val="16"/>
              </w:rPr>
              <w:t>21.1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E192D1" w14:textId="77777777" w:rsidR="009A263F" w:rsidRPr="009A263F" w:rsidRDefault="009A263F" w:rsidP="009A263F">
            <w:pPr>
              <w:jc w:val="center"/>
              <w:rPr>
                <w:sz w:val="16"/>
                <w:szCs w:val="16"/>
              </w:rPr>
            </w:pPr>
            <w:r w:rsidRPr="009A263F">
              <w:rPr>
                <w:sz w:val="16"/>
                <w:szCs w:val="16"/>
              </w:rPr>
              <w:t>243.1</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46CA5469"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51CFB"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405A50B" w14:textId="77777777" w:rsidR="009A263F" w:rsidRPr="009A263F" w:rsidRDefault="009A263F" w:rsidP="009A263F">
            <w:pPr>
              <w:jc w:val="center"/>
              <w:rPr>
                <w:sz w:val="16"/>
                <w:szCs w:val="16"/>
              </w:rPr>
            </w:pPr>
            <w:r w:rsidRPr="009A263F">
              <w:rPr>
                <w:sz w:val="16"/>
                <w:szCs w:val="16"/>
              </w:rPr>
              <w:t>350</w:t>
            </w:r>
          </w:p>
        </w:tc>
      </w:tr>
      <w:tr w:rsidR="009A263F" w:rsidRPr="009A263F" w14:paraId="3A403E8A"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88425A2" w14:textId="77777777" w:rsidR="009A263F" w:rsidRPr="009A263F" w:rsidRDefault="009A263F" w:rsidP="009A263F">
            <w:pPr>
              <w:jc w:val="center"/>
              <w:rPr>
                <w:sz w:val="16"/>
                <w:szCs w:val="16"/>
              </w:rPr>
            </w:pPr>
            <w:r w:rsidRPr="009A263F">
              <w:rPr>
                <w:sz w:val="16"/>
                <w:szCs w:val="16"/>
              </w:rPr>
              <w:t>12/a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A49031" w14:textId="77777777" w:rsidR="009A263F" w:rsidRPr="009A263F" w:rsidRDefault="009A263F" w:rsidP="009A263F">
            <w:pPr>
              <w:jc w:val="center"/>
              <w:rPr>
                <w:sz w:val="16"/>
                <w:szCs w:val="16"/>
              </w:rPr>
            </w:pPr>
            <w:r w:rsidRPr="009A263F">
              <w:rPr>
                <w:sz w:val="16"/>
                <w:szCs w:val="16"/>
              </w:rPr>
              <w:t>72.4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3C8790" w14:textId="77777777" w:rsidR="009A263F" w:rsidRPr="009A263F" w:rsidRDefault="009A263F" w:rsidP="009A263F">
            <w:pPr>
              <w:jc w:val="center"/>
              <w:rPr>
                <w:sz w:val="16"/>
                <w:szCs w:val="16"/>
              </w:rPr>
            </w:pPr>
            <w:r w:rsidRPr="009A263F">
              <w:rPr>
                <w:sz w:val="16"/>
                <w:szCs w:val="16"/>
              </w:rPr>
              <w:t>27.6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295809" w14:textId="77777777" w:rsidR="009A263F" w:rsidRPr="009A263F" w:rsidRDefault="009A263F" w:rsidP="009A263F">
            <w:pPr>
              <w:jc w:val="center"/>
              <w:rPr>
                <w:sz w:val="16"/>
                <w:szCs w:val="16"/>
              </w:rPr>
            </w:pPr>
            <w:r w:rsidRPr="009A263F">
              <w:rPr>
                <w:sz w:val="16"/>
                <w:szCs w:val="16"/>
              </w:rPr>
              <w:t>267.2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231800" w14:textId="77777777" w:rsidR="009A263F" w:rsidRPr="009A263F" w:rsidRDefault="009A263F" w:rsidP="009A263F">
            <w:pPr>
              <w:jc w:val="center"/>
              <w:rPr>
                <w:sz w:val="16"/>
                <w:szCs w:val="16"/>
              </w:rPr>
            </w:pPr>
            <w:r w:rsidRPr="009A263F">
              <w:rPr>
                <w:sz w:val="16"/>
                <w:szCs w:val="16"/>
              </w:rPr>
              <w:t>71.2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5CA3D2" w14:textId="77777777" w:rsidR="009A263F" w:rsidRPr="009A263F" w:rsidRDefault="009A263F" w:rsidP="009A263F">
            <w:pPr>
              <w:jc w:val="center"/>
              <w:rPr>
                <w:sz w:val="16"/>
                <w:szCs w:val="16"/>
              </w:rPr>
            </w:pPr>
            <w:r w:rsidRPr="009A263F">
              <w:rPr>
                <w:sz w:val="16"/>
                <w:szCs w:val="16"/>
              </w:rPr>
              <w:t>28.8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0597BE" w14:textId="77777777" w:rsidR="009A263F" w:rsidRPr="009A263F" w:rsidRDefault="009A263F" w:rsidP="009A263F">
            <w:pPr>
              <w:jc w:val="center"/>
              <w:rPr>
                <w:sz w:val="16"/>
                <w:szCs w:val="16"/>
              </w:rPr>
            </w:pPr>
            <w:r w:rsidRPr="009A263F">
              <w:rPr>
                <w:sz w:val="16"/>
                <w:szCs w:val="16"/>
              </w:rPr>
              <w:t>291.6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719B0F70"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AC3D76"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3EBED6B9" w14:textId="77777777" w:rsidR="009A263F" w:rsidRPr="009A263F" w:rsidRDefault="009A263F" w:rsidP="009A263F">
            <w:pPr>
              <w:jc w:val="center"/>
              <w:rPr>
                <w:sz w:val="16"/>
                <w:szCs w:val="16"/>
              </w:rPr>
            </w:pPr>
            <w:r w:rsidRPr="009A263F">
              <w:rPr>
                <w:sz w:val="16"/>
                <w:szCs w:val="16"/>
              </w:rPr>
              <w:t>350</w:t>
            </w:r>
          </w:p>
        </w:tc>
      </w:tr>
      <w:tr w:rsidR="009A263F" w:rsidRPr="009A263F" w14:paraId="7ED8A2CB"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4DAC0AF9" w14:textId="77777777" w:rsidR="009A263F" w:rsidRPr="009A263F" w:rsidRDefault="009A263F" w:rsidP="009A263F">
            <w:pPr>
              <w:jc w:val="center"/>
              <w:rPr>
                <w:sz w:val="16"/>
                <w:szCs w:val="16"/>
              </w:rPr>
            </w:pPr>
            <w:r w:rsidRPr="009A263F">
              <w:rPr>
                <w:sz w:val="16"/>
                <w:szCs w:val="16"/>
              </w:rPr>
              <w:t>13/b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2DE04D" w14:textId="77777777" w:rsidR="009A263F" w:rsidRPr="009A263F" w:rsidRDefault="009A263F" w:rsidP="009A263F">
            <w:pPr>
              <w:jc w:val="center"/>
              <w:rPr>
                <w:sz w:val="16"/>
                <w:szCs w:val="16"/>
              </w:rPr>
            </w:pPr>
            <w:r w:rsidRPr="009A263F">
              <w:rPr>
                <w:sz w:val="16"/>
                <w:szCs w:val="16"/>
              </w:rPr>
              <w:t>84.9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02CEC0" w14:textId="77777777" w:rsidR="009A263F" w:rsidRPr="009A263F" w:rsidRDefault="009A263F" w:rsidP="009A263F">
            <w:pPr>
              <w:jc w:val="center"/>
              <w:rPr>
                <w:sz w:val="16"/>
                <w:szCs w:val="16"/>
              </w:rPr>
            </w:pPr>
            <w:r w:rsidRPr="009A263F">
              <w:rPr>
                <w:sz w:val="16"/>
                <w:szCs w:val="16"/>
              </w:rPr>
              <w:t>15.1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C2815A" w14:textId="77777777" w:rsidR="009A263F" w:rsidRPr="009A263F" w:rsidRDefault="009A263F" w:rsidP="009A263F">
            <w:pPr>
              <w:jc w:val="center"/>
              <w:rPr>
                <w:sz w:val="16"/>
                <w:szCs w:val="16"/>
              </w:rPr>
            </w:pPr>
            <w:r w:rsidRPr="009A263F">
              <w:rPr>
                <w:sz w:val="16"/>
                <w:szCs w:val="16"/>
              </w:rPr>
              <w:t>294.4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E93F39" w14:textId="77777777" w:rsidR="009A263F" w:rsidRPr="009A263F" w:rsidRDefault="009A263F" w:rsidP="009A263F">
            <w:pPr>
              <w:jc w:val="center"/>
              <w:rPr>
                <w:sz w:val="16"/>
                <w:szCs w:val="16"/>
              </w:rPr>
            </w:pPr>
            <w:r w:rsidRPr="009A263F">
              <w:rPr>
                <w:sz w:val="16"/>
                <w:szCs w:val="16"/>
              </w:rPr>
              <w:t>83.8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2B4C58" w14:textId="77777777" w:rsidR="009A263F" w:rsidRPr="009A263F" w:rsidRDefault="009A263F" w:rsidP="009A263F">
            <w:pPr>
              <w:jc w:val="center"/>
              <w:rPr>
                <w:sz w:val="16"/>
                <w:szCs w:val="16"/>
              </w:rPr>
            </w:pPr>
            <w:r w:rsidRPr="009A263F">
              <w:rPr>
                <w:sz w:val="16"/>
                <w:szCs w:val="16"/>
              </w:rPr>
              <w:t>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1C8F42" w14:textId="77777777" w:rsidR="009A263F" w:rsidRPr="009A263F" w:rsidRDefault="009A263F" w:rsidP="009A263F">
            <w:pPr>
              <w:jc w:val="center"/>
              <w:rPr>
                <w:sz w:val="16"/>
                <w:szCs w:val="16"/>
              </w:rPr>
            </w:pPr>
            <w:r w:rsidRPr="009A263F">
              <w:rPr>
                <w:sz w:val="16"/>
                <w:szCs w:val="16"/>
              </w:rPr>
              <w:t>315.5</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62B08ECC"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630E51"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3528F1FF" w14:textId="77777777" w:rsidR="009A263F" w:rsidRPr="009A263F" w:rsidRDefault="009A263F" w:rsidP="009A263F">
            <w:pPr>
              <w:jc w:val="center"/>
              <w:rPr>
                <w:sz w:val="16"/>
                <w:szCs w:val="16"/>
              </w:rPr>
            </w:pPr>
            <w:r w:rsidRPr="009A263F">
              <w:rPr>
                <w:sz w:val="16"/>
                <w:szCs w:val="16"/>
              </w:rPr>
              <w:t>350</w:t>
            </w:r>
          </w:p>
        </w:tc>
      </w:tr>
      <w:tr w:rsidR="009A263F" w:rsidRPr="009A263F" w14:paraId="28E0F86B"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7EA39CF" w14:textId="77777777" w:rsidR="009A263F" w:rsidRPr="009A263F" w:rsidRDefault="009A263F" w:rsidP="009A263F">
            <w:pPr>
              <w:jc w:val="center"/>
              <w:rPr>
                <w:sz w:val="16"/>
                <w:szCs w:val="16"/>
              </w:rPr>
            </w:pPr>
            <w:r w:rsidRPr="009A263F">
              <w:rPr>
                <w:sz w:val="16"/>
                <w:szCs w:val="16"/>
              </w:rPr>
              <w:t>14/a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B8A1F9" w14:textId="77777777" w:rsidR="009A263F" w:rsidRPr="009A263F" w:rsidRDefault="009A263F" w:rsidP="009A263F">
            <w:pPr>
              <w:jc w:val="center"/>
              <w:rPr>
                <w:sz w:val="16"/>
                <w:szCs w:val="16"/>
              </w:rPr>
            </w:pPr>
            <w:r w:rsidRPr="009A263F">
              <w:rPr>
                <w:sz w:val="16"/>
                <w:szCs w:val="16"/>
              </w:rPr>
              <w:t>82.4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2ABD3F" w14:textId="77777777" w:rsidR="009A263F" w:rsidRPr="009A263F" w:rsidRDefault="009A263F" w:rsidP="009A263F">
            <w:pPr>
              <w:jc w:val="center"/>
              <w:rPr>
                <w:sz w:val="16"/>
                <w:szCs w:val="16"/>
              </w:rPr>
            </w:pPr>
            <w:r w:rsidRPr="009A263F">
              <w:rPr>
                <w:sz w:val="16"/>
                <w:szCs w:val="16"/>
              </w:rPr>
              <w:t>17.6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AB1A63" w14:textId="77777777" w:rsidR="009A263F" w:rsidRPr="009A263F" w:rsidRDefault="009A263F" w:rsidP="009A263F">
            <w:pPr>
              <w:jc w:val="center"/>
              <w:rPr>
                <w:sz w:val="16"/>
                <w:szCs w:val="16"/>
              </w:rPr>
            </w:pPr>
            <w:r w:rsidRPr="009A263F">
              <w:rPr>
                <w:sz w:val="16"/>
                <w:szCs w:val="16"/>
              </w:rPr>
              <w:t>340.5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203595" w14:textId="77777777" w:rsidR="009A263F" w:rsidRPr="009A263F" w:rsidRDefault="009A263F" w:rsidP="009A263F">
            <w:pPr>
              <w:jc w:val="center"/>
              <w:rPr>
                <w:sz w:val="16"/>
                <w:szCs w:val="16"/>
              </w:rPr>
            </w:pPr>
            <w:r w:rsidRPr="009A263F">
              <w:rPr>
                <w:sz w:val="16"/>
                <w:szCs w:val="16"/>
              </w:rPr>
              <w:t>79.7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B48B71" w14:textId="77777777" w:rsidR="009A263F" w:rsidRPr="009A263F" w:rsidRDefault="009A263F" w:rsidP="009A263F">
            <w:pPr>
              <w:jc w:val="center"/>
              <w:rPr>
                <w:sz w:val="16"/>
                <w:szCs w:val="16"/>
              </w:rPr>
            </w:pPr>
            <w:r w:rsidRPr="009A263F">
              <w:rPr>
                <w:sz w:val="16"/>
                <w:szCs w:val="16"/>
              </w:rPr>
              <w:t>20.3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5640B2" w14:textId="77777777" w:rsidR="009A263F" w:rsidRPr="009A263F" w:rsidRDefault="009A263F" w:rsidP="009A263F">
            <w:pPr>
              <w:jc w:val="center"/>
              <w:rPr>
                <w:sz w:val="16"/>
                <w:szCs w:val="16"/>
              </w:rPr>
            </w:pPr>
            <w:r w:rsidRPr="009A263F">
              <w:rPr>
                <w:sz w:val="16"/>
                <w:szCs w:val="16"/>
              </w:rPr>
              <w:t>354.7</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2CFCD3EB"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5A9D62"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0154AF98" w14:textId="77777777" w:rsidR="009A263F" w:rsidRPr="009A263F" w:rsidRDefault="009A263F" w:rsidP="009A263F">
            <w:pPr>
              <w:jc w:val="center"/>
              <w:rPr>
                <w:sz w:val="16"/>
                <w:szCs w:val="16"/>
              </w:rPr>
            </w:pPr>
            <w:r w:rsidRPr="009A263F">
              <w:rPr>
                <w:sz w:val="16"/>
                <w:szCs w:val="16"/>
              </w:rPr>
              <w:t>350</w:t>
            </w:r>
          </w:p>
        </w:tc>
      </w:tr>
      <w:tr w:rsidR="009A263F" w:rsidRPr="009A263F" w14:paraId="3EAFFC01"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59A6DC10" w14:textId="77777777" w:rsidR="009A263F" w:rsidRPr="009A263F" w:rsidRDefault="009A263F" w:rsidP="009A263F">
            <w:pPr>
              <w:jc w:val="center"/>
              <w:rPr>
                <w:sz w:val="16"/>
                <w:szCs w:val="16"/>
              </w:rPr>
            </w:pPr>
            <w:r w:rsidRPr="009A263F">
              <w:rPr>
                <w:sz w:val="16"/>
                <w:szCs w:val="16"/>
              </w:rPr>
              <w:t>15/a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554A2F" w14:textId="77777777" w:rsidR="009A263F" w:rsidRPr="009A263F" w:rsidRDefault="009A263F" w:rsidP="009A263F">
            <w:pPr>
              <w:jc w:val="center"/>
              <w:rPr>
                <w:sz w:val="16"/>
                <w:szCs w:val="16"/>
              </w:rPr>
            </w:pPr>
            <w:r w:rsidRPr="009A263F">
              <w:rPr>
                <w:sz w:val="16"/>
                <w:szCs w:val="16"/>
              </w:rPr>
              <w:t>100.0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0BD2AD" w14:textId="77777777" w:rsidR="009A263F" w:rsidRPr="009A263F" w:rsidRDefault="009A263F" w:rsidP="009A263F">
            <w:pPr>
              <w:jc w:val="center"/>
              <w:rPr>
                <w:sz w:val="16"/>
                <w:szCs w:val="16"/>
              </w:rPr>
            </w:pPr>
            <w:r w:rsidRPr="009A263F">
              <w:rPr>
                <w:sz w:val="16"/>
                <w:szCs w:val="16"/>
              </w:rPr>
              <w:t>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9E1C61" w14:textId="77777777" w:rsidR="009A263F" w:rsidRPr="009A263F" w:rsidRDefault="009A263F" w:rsidP="009A263F">
            <w:pPr>
              <w:jc w:val="center"/>
              <w:rPr>
                <w:sz w:val="16"/>
                <w:szCs w:val="16"/>
              </w:rPr>
            </w:pPr>
            <w:r w:rsidRPr="009A263F">
              <w:rPr>
                <w:sz w:val="16"/>
                <w:szCs w:val="16"/>
              </w:rPr>
              <w:t>298.4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B36D83" w14:textId="77777777" w:rsidR="009A263F" w:rsidRPr="009A263F" w:rsidRDefault="009A263F" w:rsidP="009A263F">
            <w:pPr>
              <w:jc w:val="center"/>
              <w:rPr>
                <w:sz w:val="16"/>
                <w:szCs w:val="16"/>
              </w:rPr>
            </w:pPr>
            <w:r w:rsidRPr="009A263F">
              <w:rPr>
                <w:sz w:val="16"/>
                <w:szCs w:val="16"/>
              </w:rPr>
              <w:t>100.0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7CFDE1" w14:textId="77777777" w:rsidR="009A263F" w:rsidRPr="009A263F" w:rsidRDefault="009A263F" w:rsidP="009A263F">
            <w:pPr>
              <w:jc w:val="center"/>
              <w:rPr>
                <w:sz w:val="16"/>
                <w:szCs w:val="16"/>
              </w:rPr>
            </w:pPr>
            <w:r w:rsidRPr="009A263F">
              <w:rPr>
                <w:sz w:val="16"/>
                <w:szCs w:val="16"/>
              </w:rPr>
              <w:t>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245890" w14:textId="77777777" w:rsidR="009A263F" w:rsidRPr="009A263F" w:rsidRDefault="009A263F" w:rsidP="009A263F">
            <w:pPr>
              <w:jc w:val="center"/>
              <w:rPr>
                <w:sz w:val="16"/>
                <w:szCs w:val="16"/>
              </w:rPr>
            </w:pPr>
            <w:r w:rsidRPr="009A263F">
              <w:rPr>
                <w:sz w:val="16"/>
                <w:szCs w:val="16"/>
              </w:rPr>
              <w:t>333.4</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45664C27"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8444B8"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6D4D046F" w14:textId="77777777" w:rsidR="009A263F" w:rsidRPr="009A263F" w:rsidRDefault="009A263F" w:rsidP="009A263F">
            <w:pPr>
              <w:jc w:val="center"/>
              <w:rPr>
                <w:sz w:val="16"/>
                <w:szCs w:val="16"/>
              </w:rPr>
            </w:pPr>
            <w:r w:rsidRPr="009A263F">
              <w:rPr>
                <w:sz w:val="16"/>
                <w:szCs w:val="16"/>
              </w:rPr>
              <w:t>350</w:t>
            </w:r>
          </w:p>
        </w:tc>
      </w:tr>
      <w:tr w:rsidR="009A263F" w:rsidRPr="009A263F" w14:paraId="104B7063"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063841D" w14:textId="77777777" w:rsidR="009A263F" w:rsidRPr="009A263F" w:rsidRDefault="009A263F" w:rsidP="009A263F">
            <w:pPr>
              <w:jc w:val="center"/>
              <w:rPr>
                <w:sz w:val="16"/>
                <w:szCs w:val="16"/>
              </w:rPr>
            </w:pPr>
            <w:r w:rsidRPr="009A263F">
              <w:rPr>
                <w:sz w:val="16"/>
                <w:szCs w:val="16"/>
              </w:rPr>
              <w:t>19/a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D00689" w14:textId="77777777" w:rsidR="009A263F" w:rsidRPr="009A263F" w:rsidRDefault="009A263F" w:rsidP="009A263F">
            <w:pPr>
              <w:jc w:val="center"/>
              <w:rPr>
                <w:sz w:val="16"/>
                <w:szCs w:val="16"/>
              </w:rPr>
            </w:pPr>
            <w:r w:rsidRPr="009A263F">
              <w:rPr>
                <w:sz w:val="16"/>
                <w:szCs w:val="16"/>
              </w:rPr>
              <w:t>88.3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975983" w14:textId="77777777" w:rsidR="009A263F" w:rsidRPr="009A263F" w:rsidRDefault="009A263F" w:rsidP="009A263F">
            <w:pPr>
              <w:jc w:val="center"/>
              <w:rPr>
                <w:sz w:val="16"/>
                <w:szCs w:val="16"/>
              </w:rPr>
            </w:pPr>
            <w:r w:rsidRPr="009A263F">
              <w:rPr>
                <w:sz w:val="16"/>
                <w:szCs w:val="16"/>
              </w:rPr>
              <w:t>11.7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51D117" w14:textId="77777777" w:rsidR="009A263F" w:rsidRPr="009A263F" w:rsidRDefault="009A263F" w:rsidP="009A263F">
            <w:pPr>
              <w:jc w:val="center"/>
              <w:rPr>
                <w:sz w:val="16"/>
                <w:szCs w:val="16"/>
              </w:rPr>
            </w:pPr>
            <w:r w:rsidRPr="009A263F">
              <w:rPr>
                <w:sz w:val="16"/>
                <w:szCs w:val="16"/>
              </w:rPr>
              <w:t>386.1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CF3287" w14:textId="77777777" w:rsidR="009A263F" w:rsidRPr="009A263F" w:rsidRDefault="009A263F" w:rsidP="009A263F">
            <w:pPr>
              <w:jc w:val="center"/>
              <w:rPr>
                <w:sz w:val="16"/>
                <w:szCs w:val="16"/>
              </w:rPr>
            </w:pPr>
            <w:r w:rsidRPr="009A263F">
              <w:rPr>
                <w:sz w:val="16"/>
                <w:szCs w:val="16"/>
              </w:rPr>
              <w:t>86.5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D23058" w14:textId="77777777" w:rsidR="009A263F" w:rsidRPr="009A263F" w:rsidRDefault="009A263F" w:rsidP="009A263F">
            <w:pPr>
              <w:jc w:val="center"/>
              <w:rPr>
                <w:sz w:val="16"/>
                <w:szCs w:val="16"/>
              </w:rPr>
            </w:pPr>
            <w:r w:rsidRPr="009A263F">
              <w:rPr>
                <w:sz w:val="16"/>
                <w:szCs w:val="16"/>
              </w:rPr>
              <w:t>13.5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958EDC" w14:textId="77777777" w:rsidR="009A263F" w:rsidRPr="009A263F" w:rsidRDefault="009A263F" w:rsidP="009A263F">
            <w:pPr>
              <w:jc w:val="center"/>
              <w:rPr>
                <w:sz w:val="16"/>
                <w:szCs w:val="16"/>
              </w:rPr>
            </w:pPr>
            <w:r w:rsidRPr="009A263F">
              <w:rPr>
                <w:sz w:val="16"/>
                <w:szCs w:val="16"/>
              </w:rPr>
              <w:t>405.4</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1E968788"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DA3EAE"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42A35D9F" w14:textId="77777777" w:rsidR="009A263F" w:rsidRPr="009A263F" w:rsidRDefault="009A263F" w:rsidP="009A263F">
            <w:pPr>
              <w:jc w:val="center"/>
              <w:rPr>
                <w:sz w:val="16"/>
                <w:szCs w:val="16"/>
              </w:rPr>
            </w:pPr>
            <w:r w:rsidRPr="009A263F">
              <w:rPr>
                <w:sz w:val="16"/>
                <w:szCs w:val="16"/>
              </w:rPr>
              <w:t>350</w:t>
            </w:r>
          </w:p>
        </w:tc>
      </w:tr>
      <w:tr w:rsidR="009A263F" w:rsidRPr="009A263F" w14:paraId="3275A4B6"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9232E5A" w14:textId="77777777" w:rsidR="009A263F" w:rsidRPr="009A263F" w:rsidRDefault="009A263F" w:rsidP="009A263F">
            <w:pPr>
              <w:jc w:val="center"/>
              <w:rPr>
                <w:sz w:val="16"/>
                <w:szCs w:val="16"/>
              </w:rPr>
            </w:pPr>
            <w:r w:rsidRPr="009A263F">
              <w:rPr>
                <w:sz w:val="16"/>
                <w:szCs w:val="16"/>
              </w:rPr>
              <w:t>19/b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B608DE" w14:textId="77777777" w:rsidR="009A263F" w:rsidRPr="009A263F" w:rsidRDefault="009A263F" w:rsidP="009A263F">
            <w:pPr>
              <w:jc w:val="center"/>
              <w:rPr>
                <w:sz w:val="16"/>
                <w:szCs w:val="16"/>
              </w:rPr>
            </w:pPr>
            <w:r w:rsidRPr="009A263F">
              <w:rPr>
                <w:sz w:val="16"/>
                <w:szCs w:val="16"/>
              </w:rPr>
              <w:t>53.4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7EDBC8" w14:textId="77777777" w:rsidR="009A263F" w:rsidRPr="009A263F" w:rsidRDefault="009A263F" w:rsidP="009A263F">
            <w:pPr>
              <w:jc w:val="center"/>
              <w:rPr>
                <w:sz w:val="16"/>
                <w:szCs w:val="16"/>
              </w:rPr>
            </w:pPr>
            <w:r w:rsidRPr="009A263F">
              <w:rPr>
                <w:sz w:val="16"/>
                <w:szCs w:val="16"/>
              </w:rPr>
              <w:t>46.6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C244CC" w14:textId="77777777" w:rsidR="009A263F" w:rsidRPr="009A263F" w:rsidRDefault="009A263F" w:rsidP="009A263F">
            <w:pPr>
              <w:jc w:val="center"/>
              <w:rPr>
                <w:sz w:val="16"/>
                <w:szCs w:val="16"/>
              </w:rPr>
            </w:pPr>
            <w:r w:rsidRPr="009A263F">
              <w:rPr>
                <w:sz w:val="16"/>
                <w:szCs w:val="16"/>
              </w:rPr>
              <w:t>344.0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D62858" w14:textId="77777777" w:rsidR="009A263F" w:rsidRPr="009A263F" w:rsidRDefault="009A263F" w:rsidP="009A263F">
            <w:pPr>
              <w:jc w:val="center"/>
              <w:rPr>
                <w:sz w:val="16"/>
                <w:szCs w:val="16"/>
              </w:rPr>
            </w:pPr>
            <w:r w:rsidRPr="009A263F">
              <w:rPr>
                <w:sz w:val="16"/>
                <w:szCs w:val="16"/>
              </w:rPr>
              <w:t>51.7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D67078" w14:textId="77777777" w:rsidR="009A263F" w:rsidRPr="009A263F" w:rsidRDefault="009A263F" w:rsidP="009A263F">
            <w:pPr>
              <w:jc w:val="center"/>
              <w:rPr>
                <w:sz w:val="16"/>
                <w:szCs w:val="16"/>
              </w:rPr>
            </w:pPr>
            <w:r w:rsidRPr="009A263F">
              <w:rPr>
                <w:sz w:val="16"/>
                <w:szCs w:val="16"/>
              </w:rPr>
              <w:t>48.3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A55D6C" w14:textId="77777777" w:rsidR="009A263F" w:rsidRPr="009A263F" w:rsidRDefault="009A263F" w:rsidP="009A263F">
            <w:pPr>
              <w:jc w:val="center"/>
              <w:rPr>
                <w:sz w:val="16"/>
                <w:szCs w:val="16"/>
              </w:rPr>
            </w:pPr>
            <w:r w:rsidRPr="009A263F">
              <w:rPr>
                <w:sz w:val="16"/>
                <w:szCs w:val="16"/>
              </w:rPr>
              <w:t>365.8</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54FDCA0F"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3D796B"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7C67BAC9" w14:textId="77777777" w:rsidR="009A263F" w:rsidRPr="009A263F" w:rsidRDefault="009A263F" w:rsidP="009A263F">
            <w:pPr>
              <w:jc w:val="center"/>
              <w:rPr>
                <w:sz w:val="16"/>
                <w:szCs w:val="16"/>
              </w:rPr>
            </w:pPr>
            <w:r w:rsidRPr="009A263F">
              <w:rPr>
                <w:sz w:val="16"/>
                <w:szCs w:val="16"/>
              </w:rPr>
              <w:t>350</w:t>
            </w:r>
          </w:p>
        </w:tc>
      </w:tr>
      <w:tr w:rsidR="009A263F" w:rsidRPr="009A263F" w14:paraId="55A832EB"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663C9EF9" w14:textId="77777777" w:rsidR="009A263F" w:rsidRPr="009A263F" w:rsidRDefault="009A263F" w:rsidP="009A263F">
            <w:pPr>
              <w:jc w:val="center"/>
              <w:rPr>
                <w:sz w:val="16"/>
                <w:szCs w:val="16"/>
              </w:rPr>
            </w:pPr>
            <w:r w:rsidRPr="009A263F">
              <w:rPr>
                <w:sz w:val="16"/>
                <w:szCs w:val="16"/>
              </w:rPr>
              <w:t>44/b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ABB3E3" w14:textId="77777777" w:rsidR="009A263F" w:rsidRPr="009A263F" w:rsidRDefault="009A263F" w:rsidP="009A263F">
            <w:pPr>
              <w:jc w:val="center"/>
              <w:rPr>
                <w:sz w:val="16"/>
                <w:szCs w:val="16"/>
              </w:rPr>
            </w:pPr>
            <w:r w:rsidRPr="009A263F">
              <w:rPr>
                <w:sz w:val="16"/>
                <w:szCs w:val="16"/>
              </w:rPr>
              <w:t>91.9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20E7DA" w14:textId="77777777" w:rsidR="009A263F" w:rsidRPr="009A263F" w:rsidRDefault="009A263F" w:rsidP="009A263F">
            <w:pPr>
              <w:jc w:val="center"/>
              <w:rPr>
                <w:sz w:val="16"/>
                <w:szCs w:val="16"/>
              </w:rPr>
            </w:pPr>
            <w:r w:rsidRPr="009A263F">
              <w:rPr>
                <w:sz w:val="16"/>
                <w:szCs w:val="16"/>
              </w:rPr>
              <w:t>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6B6E9C" w14:textId="77777777" w:rsidR="009A263F" w:rsidRPr="009A263F" w:rsidRDefault="009A263F" w:rsidP="009A263F">
            <w:pPr>
              <w:jc w:val="center"/>
              <w:rPr>
                <w:sz w:val="16"/>
                <w:szCs w:val="16"/>
              </w:rPr>
            </w:pPr>
            <w:r w:rsidRPr="009A263F">
              <w:rPr>
                <w:sz w:val="16"/>
                <w:szCs w:val="16"/>
              </w:rPr>
              <w:t>386.3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7F3D66" w14:textId="77777777" w:rsidR="009A263F" w:rsidRPr="009A263F" w:rsidRDefault="009A263F" w:rsidP="009A263F">
            <w:pPr>
              <w:jc w:val="center"/>
              <w:rPr>
                <w:sz w:val="16"/>
                <w:szCs w:val="16"/>
              </w:rPr>
            </w:pPr>
            <w:r w:rsidRPr="009A263F">
              <w:rPr>
                <w:sz w:val="16"/>
                <w:szCs w:val="16"/>
              </w:rPr>
              <w:t>90.3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634D17" w14:textId="77777777" w:rsidR="009A263F" w:rsidRPr="009A263F" w:rsidRDefault="009A263F" w:rsidP="009A263F">
            <w:pPr>
              <w:jc w:val="center"/>
              <w:rPr>
                <w:sz w:val="16"/>
                <w:szCs w:val="16"/>
              </w:rPr>
            </w:pPr>
            <w:r w:rsidRPr="009A263F">
              <w:rPr>
                <w:sz w:val="16"/>
                <w:szCs w:val="16"/>
              </w:rPr>
              <w:t>9.7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915FCC" w14:textId="77777777" w:rsidR="009A263F" w:rsidRPr="009A263F" w:rsidRDefault="009A263F" w:rsidP="009A263F">
            <w:pPr>
              <w:jc w:val="center"/>
              <w:rPr>
                <w:sz w:val="16"/>
                <w:szCs w:val="16"/>
              </w:rPr>
            </w:pPr>
            <w:r w:rsidRPr="009A263F">
              <w:rPr>
                <w:sz w:val="16"/>
                <w:szCs w:val="16"/>
              </w:rPr>
              <w:t>394.2</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0514D314"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F26210"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0FA8B158" w14:textId="77777777" w:rsidR="009A263F" w:rsidRPr="009A263F" w:rsidRDefault="009A263F" w:rsidP="009A263F">
            <w:pPr>
              <w:jc w:val="center"/>
              <w:rPr>
                <w:sz w:val="16"/>
                <w:szCs w:val="16"/>
              </w:rPr>
            </w:pPr>
            <w:r w:rsidRPr="009A263F">
              <w:rPr>
                <w:sz w:val="16"/>
                <w:szCs w:val="16"/>
              </w:rPr>
              <w:t>350</w:t>
            </w:r>
          </w:p>
        </w:tc>
      </w:tr>
      <w:tr w:rsidR="009A263F" w:rsidRPr="009A263F" w14:paraId="6D31C52A"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0B632D2" w14:textId="77777777" w:rsidR="009A263F" w:rsidRPr="009A263F" w:rsidRDefault="009A263F" w:rsidP="009A263F">
            <w:pPr>
              <w:jc w:val="center"/>
              <w:rPr>
                <w:sz w:val="16"/>
                <w:szCs w:val="16"/>
              </w:rPr>
            </w:pPr>
            <w:r w:rsidRPr="009A263F">
              <w:rPr>
                <w:sz w:val="16"/>
                <w:szCs w:val="16"/>
              </w:rPr>
              <w:t>47/b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C866C6" w14:textId="77777777" w:rsidR="009A263F" w:rsidRPr="009A263F" w:rsidRDefault="009A263F" w:rsidP="009A263F">
            <w:pPr>
              <w:jc w:val="center"/>
              <w:rPr>
                <w:sz w:val="16"/>
                <w:szCs w:val="16"/>
              </w:rPr>
            </w:pPr>
            <w:r w:rsidRPr="009A263F">
              <w:rPr>
                <w:sz w:val="16"/>
                <w:szCs w:val="16"/>
              </w:rPr>
              <w:t>91.0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1B9485" w14:textId="77777777" w:rsidR="009A263F" w:rsidRPr="009A263F" w:rsidRDefault="009A263F" w:rsidP="009A263F">
            <w:pPr>
              <w:jc w:val="center"/>
              <w:rPr>
                <w:sz w:val="16"/>
                <w:szCs w:val="16"/>
              </w:rPr>
            </w:pPr>
            <w:r w:rsidRPr="009A263F">
              <w:rPr>
                <w:sz w:val="16"/>
                <w:szCs w:val="16"/>
              </w:rPr>
              <w:t>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1D7CF3" w14:textId="77777777" w:rsidR="009A263F" w:rsidRPr="009A263F" w:rsidRDefault="009A263F" w:rsidP="009A263F">
            <w:pPr>
              <w:jc w:val="center"/>
              <w:rPr>
                <w:sz w:val="16"/>
                <w:szCs w:val="16"/>
              </w:rPr>
            </w:pPr>
            <w:r w:rsidRPr="009A263F">
              <w:rPr>
                <w:sz w:val="16"/>
                <w:szCs w:val="16"/>
              </w:rPr>
              <w:t>385.3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4F2674" w14:textId="77777777" w:rsidR="009A263F" w:rsidRPr="009A263F" w:rsidRDefault="009A263F" w:rsidP="009A263F">
            <w:pPr>
              <w:jc w:val="center"/>
              <w:rPr>
                <w:sz w:val="16"/>
                <w:szCs w:val="16"/>
              </w:rPr>
            </w:pPr>
            <w:r w:rsidRPr="009A263F">
              <w:rPr>
                <w:sz w:val="16"/>
                <w:szCs w:val="16"/>
              </w:rPr>
              <w:t>90.2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83287B" w14:textId="77777777" w:rsidR="009A263F" w:rsidRPr="009A263F" w:rsidRDefault="009A263F" w:rsidP="009A263F">
            <w:pPr>
              <w:jc w:val="center"/>
              <w:rPr>
                <w:sz w:val="16"/>
                <w:szCs w:val="16"/>
              </w:rPr>
            </w:pPr>
            <w:r w:rsidRPr="009A263F">
              <w:rPr>
                <w:sz w:val="16"/>
                <w:szCs w:val="16"/>
              </w:rPr>
              <w:t>9.8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B49F38" w14:textId="77777777" w:rsidR="009A263F" w:rsidRPr="009A263F" w:rsidRDefault="009A263F" w:rsidP="009A263F">
            <w:pPr>
              <w:jc w:val="center"/>
              <w:rPr>
                <w:sz w:val="16"/>
                <w:szCs w:val="16"/>
              </w:rPr>
            </w:pPr>
            <w:r w:rsidRPr="009A263F">
              <w:rPr>
                <w:sz w:val="16"/>
                <w:szCs w:val="16"/>
              </w:rPr>
              <w:t>381.7</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7F4D0B72"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BD0807"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73E9D8DE" w14:textId="77777777" w:rsidR="009A263F" w:rsidRPr="009A263F" w:rsidRDefault="009A263F" w:rsidP="009A263F">
            <w:pPr>
              <w:jc w:val="center"/>
              <w:rPr>
                <w:sz w:val="16"/>
                <w:szCs w:val="16"/>
              </w:rPr>
            </w:pPr>
            <w:r w:rsidRPr="009A263F">
              <w:rPr>
                <w:sz w:val="16"/>
                <w:szCs w:val="16"/>
              </w:rPr>
              <w:t>350</w:t>
            </w:r>
          </w:p>
        </w:tc>
      </w:tr>
      <w:tr w:rsidR="009A263F" w:rsidRPr="009A263F" w14:paraId="39DEEDB8"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2965DAAA" w14:textId="77777777" w:rsidR="009A263F" w:rsidRPr="009A263F" w:rsidRDefault="009A263F" w:rsidP="009A263F">
            <w:pPr>
              <w:jc w:val="center"/>
              <w:rPr>
                <w:sz w:val="16"/>
                <w:szCs w:val="16"/>
              </w:rPr>
            </w:pPr>
            <w:r w:rsidRPr="009A263F">
              <w:rPr>
                <w:sz w:val="16"/>
                <w:szCs w:val="16"/>
              </w:rPr>
              <w:t>56/a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826FB8" w14:textId="77777777" w:rsidR="009A263F" w:rsidRPr="009A263F" w:rsidRDefault="009A263F" w:rsidP="009A263F">
            <w:pPr>
              <w:jc w:val="center"/>
              <w:rPr>
                <w:sz w:val="16"/>
                <w:szCs w:val="16"/>
              </w:rPr>
            </w:pPr>
            <w:r w:rsidRPr="009A263F">
              <w:rPr>
                <w:sz w:val="16"/>
                <w:szCs w:val="16"/>
              </w:rPr>
              <w:t>90.6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04B603" w14:textId="77777777" w:rsidR="009A263F" w:rsidRPr="009A263F" w:rsidRDefault="009A263F" w:rsidP="009A263F">
            <w:pPr>
              <w:jc w:val="center"/>
              <w:rPr>
                <w:sz w:val="16"/>
                <w:szCs w:val="16"/>
              </w:rPr>
            </w:pPr>
            <w:r w:rsidRPr="009A263F">
              <w:rPr>
                <w:sz w:val="16"/>
                <w:szCs w:val="16"/>
              </w:rPr>
              <w:t>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C79EEF" w14:textId="77777777" w:rsidR="009A263F" w:rsidRPr="009A263F" w:rsidRDefault="009A263F" w:rsidP="009A263F">
            <w:pPr>
              <w:jc w:val="center"/>
              <w:rPr>
                <w:sz w:val="16"/>
                <w:szCs w:val="16"/>
              </w:rPr>
            </w:pPr>
            <w:r w:rsidRPr="009A263F">
              <w:rPr>
                <w:sz w:val="16"/>
                <w:szCs w:val="16"/>
              </w:rPr>
              <w:t>193.8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28E475" w14:textId="77777777" w:rsidR="009A263F" w:rsidRPr="009A263F" w:rsidRDefault="009A263F" w:rsidP="009A263F">
            <w:pPr>
              <w:jc w:val="center"/>
              <w:rPr>
                <w:sz w:val="16"/>
                <w:szCs w:val="16"/>
              </w:rPr>
            </w:pPr>
            <w:r w:rsidRPr="009A263F">
              <w:rPr>
                <w:sz w:val="16"/>
                <w:szCs w:val="16"/>
              </w:rPr>
              <w:t>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127BC" w14:textId="77777777" w:rsidR="009A263F" w:rsidRPr="009A263F" w:rsidRDefault="009A263F" w:rsidP="009A263F">
            <w:pPr>
              <w:jc w:val="center"/>
              <w:rPr>
                <w:sz w:val="16"/>
                <w:szCs w:val="16"/>
              </w:rPr>
            </w:pPr>
            <w:r w:rsidRPr="009A263F">
              <w:rPr>
                <w:sz w:val="16"/>
                <w:szCs w:val="16"/>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EE18DC" w14:textId="77777777" w:rsidR="009A263F" w:rsidRPr="009A263F" w:rsidRDefault="009A263F" w:rsidP="009A263F">
            <w:pPr>
              <w:jc w:val="center"/>
              <w:rPr>
                <w:sz w:val="16"/>
                <w:szCs w:val="16"/>
              </w:rPr>
            </w:pPr>
            <w:r w:rsidRPr="009A263F">
              <w:rPr>
                <w:sz w:val="16"/>
                <w:szCs w:val="16"/>
              </w:rPr>
              <w:t>200.3</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443C874A"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1EF3C7"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7B7B0796" w14:textId="77777777" w:rsidR="009A263F" w:rsidRPr="009A263F" w:rsidRDefault="009A263F" w:rsidP="009A263F">
            <w:pPr>
              <w:jc w:val="center"/>
              <w:rPr>
                <w:sz w:val="16"/>
                <w:szCs w:val="16"/>
              </w:rPr>
            </w:pPr>
            <w:r w:rsidRPr="009A263F">
              <w:rPr>
                <w:sz w:val="16"/>
                <w:szCs w:val="16"/>
              </w:rPr>
              <w:t>350</w:t>
            </w:r>
          </w:p>
        </w:tc>
      </w:tr>
      <w:tr w:rsidR="009A263F" w:rsidRPr="009A263F" w14:paraId="6DC96F8E" w14:textId="77777777" w:rsidTr="009A263F">
        <w:trPr>
          <w:trHeight w:val="255"/>
          <w:jc w:val="cent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85278CC" w14:textId="77777777" w:rsidR="009A263F" w:rsidRPr="009A263F" w:rsidRDefault="009A263F" w:rsidP="009A263F">
            <w:pPr>
              <w:jc w:val="center"/>
              <w:rPr>
                <w:sz w:val="16"/>
                <w:szCs w:val="16"/>
              </w:rPr>
            </w:pPr>
            <w:r w:rsidRPr="009A263F">
              <w:rPr>
                <w:sz w:val="16"/>
                <w:szCs w:val="16"/>
              </w:rPr>
              <w:t>85/b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F0F27D" w14:textId="77777777" w:rsidR="009A263F" w:rsidRPr="009A263F" w:rsidRDefault="009A263F" w:rsidP="009A263F">
            <w:pPr>
              <w:jc w:val="center"/>
              <w:rPr>
                <w:sz w:val="16"/>
                <w:szCs w:val="16"/>
              </w:rPr>
            </w:pPr>
            <w:r w:rsidRPr="009A263F">
              <w:rPr>
                <w:sz w:val="16"/>
                <w:szCs w:val="16"/>
              </w:rPr>
              <w:t>79.8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939116" w14:textId="77777777" w:rsidR="009A263F" w:rsidRPr="009A263F" w:rsidRDefault="009A263F" w:rsidP="009A263F">
            <w:pPr>
              <w:jc w:val="center"/>
              <w:rPr>
                <w:sz w:val="16"/>
                <w:szCs w:val="16"/>
              </w:rPr>
            </w:pPr>
            <w:r w:rsidRPr="009A263F">
              <w:rPr>
                <w:sz w:val="16"/>
                <w:szCs w:val="16"/>
              </w:rPr>
              <w:t>20.2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31AD25" w14:textId="77777777" w:rsidR="009A263F" w:rsidRPr="009A263F" w:rsidRDefault="009A263F" w:rsidP="009A263F">
            <w:pPr>
              <w:jc w:val="center"/>
              <w:rPr>
                <w:sz w:val="16"/>
                <w:szCs w:val="16"/>
              </w:rPr>
            </w:pPr>
            <w:r w:rsidRPr="009A263F">
              <w:rPr>
                <w:sz w:val="16"/>
                <w:szCs w:val="16"/>
              </w:rPr>
              <w:t>322.8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CC281A" w14:textId="77777777" w:rsidR="009A263F" w:rsidRPr="009A263F" w:rsidRDefault="009A263F" w:rsidP="009A263F">
            <w:pPr>
              <w:jc w:val="center"/>
              <w:rPr>
                <w:sz w:val="16"/>
                <w:szCs w:val="16"/>
              </w:rPr>
            </w:pPr>
            <w:r w:rsidRPr="009A263F">
              <w:rPr>
                <w:sz w:val="16"/>
                <w:szCs w:val="16"/>
              </w:rPr>
              <w:t>77.7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2B481C" w14:textId="77777777" w:rsidR="009A263F" w:rsidRPr="009A263F" w:rsidRDefault="009A263F" w:rsidP="009A263F">
            <w:pPr>
              <w:jc w:val="center"/>
              <w:rPr>
                <w:sz w:val="16"/>
                <w:szCs w:val="16"/>
              </w:rPr>
            </w:pPr>
            <w:r w:rsidRPr="009A263F">
              <w:rPr>
                <w:sz w:val="16"/>
                <w:szCs w:val="16"/>
              </w:rPr>
              <w:t>22.3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7A2BC4" w14:textId="77777777" w:rsidR="009A263F" w:rsidRPr="009A263F" w:rsidRDefault="009A263F" w:rsidP="009A263F">
            <w:pPr>
              <w:jc w:val="center"/>
              <w:rPr>
                <w:sz w:val="16"/>
                <w:szCs w:val="16"/>
              </w:rPr>
            </w:pPr>
            <w:r w:rsidRPr="009A263F">
              <w:rPr>
                <w:sz w:val="16"/>
                <w:szCs w:val="16"/>
              </w:rPr>
              <w:t>353.2</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5FEDF6FC"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291A42"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0EE1215C" w14:textId="77777777" w:rsidR="009A263F" w:rsidRPr="009A263F" w:rsidRDefault="009A263F" w:rsidP="009A263F">
            <w:pPr>
              <w:jc w:val="center"/>
              <w:rPr>
                <w:sz w:val="16"/>
                <w:szCs w:val="16"/>
              </w:rPr>
            </w:pPr>
            <w:r w:rsidRPr="009A263F">
              <w:rPr>
                <w:sz w:val="16"/>
                <w:szCs w:val="16"/>
              </w:rPr>
              <w:t>350</w:t>
            </w:r>
          </w:p>
        </w:tc>
      </w:tr>
      <w:tr w:rsidR="009A263F" w:rsidRPr="009A263F" w14:paraId="1082CDE3" w14:textId="77777777" w:rsidTr="009A263F">
        <w:trPr>
          <w:trHeight w:val="267"/>
          <w:jc w:val="center"/>
        </w:trPr>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63C99012" w14:textId="77777777" w:rsidR="009A263F" w:rsidRPr="009A263F" w:rsidRDefault="009A263F" w:rsidP="009A263F">
            <w:pPr>
              <w:jc w:val="center"/>
              <w:rPr>
                <w:sz w:val="16"/>
                <w:szCs w:val="16"/>
              </w:rPr>
            </w:pPr>
            <w:r w:rsidRPr="009A263F">
              <w:rPr>
                <w:sz w:val="16"/>
                <w:szCs w:val="16"/>
              </w:rPr>
              <w:t>88/c</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6A8FB8C" w14:textId="77777777" w:rsidR="009A263F" w:rsidRPr="009A263F" w:rsidRDefault="009A263F" w:rsidP="009A263F">
            <w:pPr>
              <w:jc w:val="center"/>
              <w:rPr>
                <w:sz w:val="16"/>
                <w:szCs w:val="16"/>
              </w:rPr>
            </w:pPr>
            <w:r w:rsidRPr="009A263F">
              <w:rPr>
                <w:sz w:val="16"/>
                <w:szCs w:val="16"/>
              </w:rPr>
              <w:t>76.0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BC7111C" w14:textId="77777777" w:rsidR="009A263F" w:rsidRPr="009A263F" w:rsidRDefault="009A263F" w:rsidP="009A263F">
            <w:pPr>
              <w:jc w:val="center"/>
              <w:rPr>
                <w:sz w:val="16"/>
                <w:szCs w:val="16"/>
              </w:rPr>
            </w:pPr>
            <w:r w:rsidRPr="009A263F">
              <w:rPr>
                <w:sz w:val="16"/>
                <w:szCs w:val="16"/>
              </w:rPr>
              <w:t>24.0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EE8448C" w14:textId="77777777" w:rsidR="009A263F" w:rsidRPr="009A263F" w:rsidRDefault="009A263F" w:rsidP="009A263F">
            <w:pPr>
              <w:jc w:val="center"/>
              <w:rPr>
                <w:sz w:val="16"/>
                <w:szCs w:val="16"/>
              </w:rPr>
            </w:pPr>
            <w:r w:rsidRPr="009A263F">
              <w:rPr>
                <w:sz w:val="16"/>
                <w:szCs w:val="16"/>
              </w:rPr>
              <w:t>519.1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2F9AA5D9" w14:textId="77777777" w:rsidR="009A263F" w:rsidRPr="009A263F" w:rsidRDefault="009A263F" w:rsidP="009A263F">
            <w:pPr>
              <w:jc w:val="center"/>
              <w:rPr>
                <w:sz w:val="16"/>
                <w:szCs w:val="16"/>
              </w:rPr>
            </w:pPr>
            <w:r w:rsidRPr="009A263F">
              <w:rPr>
                <w:sz w:val="16"/>
                <w:szCs w:val="16"/>
              </w:rPr>
              <w:t>74.5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AD93A64" w14:textId="77777777" w:rsidR="009A263F" w:rsidRPr="009A263F" w:rsidRDefault="009A263F" w:rsidP="009A263F">
            <w:pPr>
              <w:jc w:val="center"/>
              <w:rPr>
                <w:sz w:val="16"/>
                <w:szCs w:val="16"/>
              </w:rPr>
            </w:pPr>
            <w:r w:rsidRPr="009A263F">
              <w:rPr>
                <w:sz w:val="16"/>
                <w:szCs w:val="16"/>
              </w:rPr>
              <w:t>25.5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AA1EFE2" w14:textId="77777777" w:rsidR="009A263F" w:rsidRPr="009A263F" w:rsidRDefault="009A263F" w:rsidP="009A263F">
            <w:pPr>
              <w:jc w:val="center"/>
              <w:rPr>
                <w:sz w:val="16"/>
                <w:szCs w:val="16"/>
              </w:rPr>
            </w:pPr>
            <w:r w:rsidRPr="009A263F">
              <w:rPr>
                <w:sz w:val="16"/>
                <w:szCs w:val="16"/>
              </w:rPr>
              <w:t>555.8</w:t>
            </w:r>
          </w:p>
        </w:tc>
        <w:tc>
          <w:tcPr>
            <w:tcW w:w="0" w:type="auto"/>
            <w:tcBorders>
              <w:top w:val="single" w:sz="4" w:space="0" w:color="auto"/>
              <w:left w:val="nil"/>
              <w:bottom w:val="single" w:sz="8" w:space="0" w:color="auto"/>
              <w:right w:val="single" w:sz="4" w:space="0" w:color="000000"/>
            </w:tcBorders>
            <w:shd w:val="clear" w:color="auto" w:fill="auto"/>
            <w:noWrap/>
            <w:vAlign w:val="bottom"/>
            <w:hideMark/>
          </w:tcPr>
          <w:p w14:paraId="117C9DFA" w14:textId="77777777" w:rsidR="009A263F" w:rsidRPr="009A263F" w:rsidRDefault="009A263F" w:rsidP="009A263F">
            <w:pPr>
              <w:jc w:val="center"/>
              <w:rPr>
                <w:sz w:val="16"/>
                <w:szCs w:val="16"/>
              </w:rPr>
            </w:pPr>
            <w:r w:rsidRPr="009A263F">
              <w:rPr>
                <w:sz w:val="16"/>
                <w:szCs w:val="16"/>
              </w:rPr>
              <w:t>60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4C5305F" w14:textId="77777777" w:rsidR="009A263F" w:rsidRPr="009A263F" w:rsidRDefault="009A263F" w:rsidP="009A263F">
            <w:pPr>
              <w:jc w:val="center"/>
              <w:rPr>
                <w:sz w:val="16"/>
                <w:szCs w:val="16"/>
              </w:rPr>
            </w:pPr>
            <w:r w:rsidRPr="009A263F">
              <w:rPr>
                <w:sz w:val="16"/>
                <w:szCs w:val="16"/>
              </w:rPr>
              <w:t>40</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4BDDA153" w14:textId="77777777" w:rsidR="009A263F" w:rsidRPr="009A263F" w:rsidRDefault="009A263F" w:rsidP="009A263F">
            <w:pPr>
              <w:jc w:val="center"/>
              <w:rPr>
                <w:sz w:val="16"/>
                <w:szCs w:val="16"/>
              </w:rPr>
            </w:pPr>
            <w:r w:rsidRPr="009A263F">
              <w:rPr>
                <w:sz w:val="16"/>
                <w:szCs w:val="16"/>
              </w:rPr>
              <w:t>350</w:t>
            </w:r>
          </w:p>
        </w:tc>
      </w:tr>
    </w:tbl>
    <w:p w14:paraId="6B7CF673" w14:textId="3A7B305F" w:rsidR="0022250D" w:rsidRDefault="0022250D">
      <w:pPr>
        <w:rPr>
          <w:b/>
          <w:i/>
          <w:color w:val="17365D" w:themeColor="text2" w:themeShade="BF"/>
          <w:sz w:val="24"/>
          <w:szCs w:val="24"/>
        </w:rPr>
      </w:pPr>
    </w:p>
    <w:p w14:paraId="2E2B0A6F" w14:textId="77777777" w:rsidR="008375AE" w:rsidRDefault="008375AE">
      <w:pPr>
        <w:rPr>
          <w:b/>
          <w:i/>
          <w:color w:val="17365D" w:themeColor="text2" w:themeShade="BF"/>
          <w:sz w:val="24"/>
          <w:szCs w:val="24"/>
        </w:rPr>
      </w:pPr>
    </w:p>
    <w:p w14:paraId="4DE00B26" w14:textId="77777777" w:rsidR="008375AE" w:rsidRDefault="008375AE">
      <w:pPr>
        <w:rPr>
          <w:b/>
          <w:i/>
          <w:color w:val="17365D" w:themeColor="text2" w:themeShade="BF"/>
          <w:sz w:val="24"/>
          <w:szCs w:val="24"/>
        </w:rPr>
      </w:pPr>
    </w:p>
    <w:p w14:paraId="75D3335B" w14:textId="77777777" w:rsidR="008375AE" w:rsidRDefault="008375AE">
      <w:pPr>
        <w:rPr>
          <w:b/>
          <w:i/>
          <w:color w:val="17365D" w:themeColor="text2" w:themeShade="BF"/>
          <w:sz w:val="24"/>
          <w:szCs w:val="24"/>
        </w:rPr>
      </w:pPr>
    </w:p>
    <w:p w14:paraId="657B71FB" w14:textId="77777777" w:rsidR="008375AE" w:rsidRDefault="008375AE">
      <w:pPr>
        <w:rPr>
          <w:b/>
          <w:i/>
          <w:color w:val="17365D" w:themeColor="text2" w:themeShade="BF"/>
          <w:sz w:val="24"/>
          <w:szCs w:val="24"/>
        </w:rPr>
      </w:pPr>
    </w:p>
    <w:p w14:paraId="1F2289C5" w14:textId="77777777" w:rsidR="008375AE" w:rsidRDefault="008375AE">
      <w:pPr>
        <w:rPr>
          <w:b/>
          <w:i/>
          <w:color w:val="17365D" w:themeColor="text2" w:themeShade="BF"/>
          <w:sz w:val="24"/>
          <w:szCs w:val="24"/>
        </w:rPr>
      </w:pPr>
    </w:p>
    <w:p w14:paraId="66AA9754" w14:textId="77777777" w:rsidR="008375AE" w:rsidRDefault="008375AE">
      <w:pPr>
        <w:rPr>
          <w:b/>
          <w:i/>
          <w:color w:val="17365D" w:themeColor="text2" w:themeShade="BF"/>
          <w:sz w:val="24"/>
          <w:szCs w:val="24"/>
        </w:rPr>
      </w:pPr>
    </w:p>
    <w:p w14:paraId="748E23BF" w14:textId="77777777" w:rsidR="008375AE" w:rsidRDefault="008375AE">
      <w:pPr>
        <w:rPr>
          <w:b/>
          <w:i/>
          <w:color w:val="17365D" w:themeColor="text2" w:themeShade="BF"/>
          <w:sz w:val="24"/>
          <w:szCs w:val="24"/>
        </w:rPr>
      </w:pPr>
    </w:p>
    <w:p w14:paraId="3813079B" w14:textId="77777777" w:rsidR="008375AE" w:rsidRDefault="008375AE">
      <w:pPr>
        <w:rPr>
          <w:b/>
          <w:i/>
          <w:color w:val="17365D" w:themeColor="text2" w:themeShade="BF"/>
          <w:sz w:val="24"/>
          <w:szCs w:val="24"/>
        </w:rPr>
      </w:pPr>
    </w:p>
    <w:p w14:paraId="1BD1828B" w14:textId="77777777" w:rsidR="008375AE" w:rsidRDefault="008375AE">
      <w:pPr>
        <w:rPr>
          <w:b/>
          <w:i/>
          <w:color w:val="17365D" w:themeColor="text2" w:themeShade="BF"/>
          <w:sz w:val="24"/>
          <w:szCs w:val="24"/>
        </w:rPr>
      </w:pPr>
    </w:p>
    <w:p w14:paraId="749B0B57" w14:textId="77777777" w:rsidR="008375AE" w:rsidRDefault="008375AE">
      <w:pPr>
        <w:rPr>
          <w:b/>
          <w:i/>
          <w:color w:val="17365D" w:themeColor="text2" w:themeShade="BF"/>
          <w:sz w:val="24"/>
          <w:szCs w:val="24"/>
        </w:rPr>
      </w:pPr>
    </w:p>
    <w:tbl>
      <w:tblPr>
        <w:tblW w:w="10689" w:type="dxa"/>
        <w:jc w:val="center"/>
        <w:tblLook w:val="04A0" w:firstRow="1" w:lastRow="0" w:firstColumn="1" w:lastColumn="0" w:noHBand="0" w:noVBand="1"/>
      </w:tblPr>
      <w:tblGrid>
        <w:gridCol w:w="2764"/>
        <w:gridCol w:w="1404"/>
        <w:gridCol w:w="1707"/>
        <w:gridCol w:w="1278"/>
        <w:gridCol w:w="717"/>
        <w:gridCol w:w="1147"/>
        <w:gridCol w:w="1672"/>
      </w:tblGrid>
      <w:tr w:rsidR="00917DF1" w:rsidRPr="00917DF1" w14:paraId="79B411C3" w14:textId="77777777" w:rsidTr="003D27D0">
        <w:trPr>
          <w:trHeight w:val="4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498F644" w14:textId="77777777" w:rsidR="00917DF1" w:rsidRPr="00917DF1" w:rsidRDefault="00917DF1" w:rsidP="00917DF1">
            <w:pPr>
              <w:jc w:val="center"/>
              <w:rPr>
                <w:rFonts w:ascii="Times YU" w:hAnsi="Times YU" w:cs="Arial"/>
                <w:b/>
                <w:bCs/>
              </w:rPr>
            </w:pPr>
            <w:r w:rsidRPr="00917DF1">
              <w:rPr>
                <w:rFonts w:ascii="Cambria" w:hAnsi="Cambria" w:cs="Cambria"/>
                <w:b/>
                <w:bCs/>
              </w:rPr>
              <w:t>Газдинска</w:t>
            </w:r>
            <w:r w:rsidRPr="00917DF1">
              <w:rPr>
                <w:rFonts w:ascii="Times YU" w:hAnsi="Times YU" w:cs="Arial"/>
                <w:b/>
                <w:bCs/>
              </w:rPr>
              <w:t xml:space="preserve"> </w:t>
            </w:r>
            <w:r w:rsidRPr="00917DF1">
              <w:rPr>
                <w:rFonts w:ascii="Cambria" w:hAnsi="Cambria" w:cs="Cambria"/>
                <w:b/>
                <w:bCs/>
              </w:rPr>
              <w:t>класа</w:t>
            </w:r>
            <w:r w:rsidRPr="00917DF1">
              <w:rPr>
                <w:rFonts w:ascii="Times YU" w:hAnsi="Times YU" w:cs="Arial"/>
                <w:b/>
                <w:bCs/>
              </w:rPr>
              <w:t xml:space="preserve">/                     </w:t>
            </w:r>
            <w:r w:rsidRPr="00917DF1">
              <w:rPr>
                <w:rFonts w:ascii="Cambria" w:hAnsi="Cambria" w:cs="Cambria"/>
                <w:b/>
                <w:bCs/>
              </w:rPr>
              <w:t>Наменска</w:t>
            </w:r>
            <w:r w:rsidRPr="00917DF1">
              <w:rPr>
                <w:rFonts w:ascii="Times YU" w:hAnsi="Times YU" w:cs="Arial"/>
                <w:b/>
                <w:bCs/>
              </w:rPr>
              <w:t xml:space="preserve"> </w:t>
            </w:r>
            <w:r w:rsidRPr="00917DF1">
              <w:rPr>
                <w:rFonts w:ascii="Cambria" w:hAnsi="Cambria" w:cs="Cambria"/>
                <w:b/>
                <w:bCs/>
              </w:rPr>
              <w:t>целина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B2C3DAE" w14:textId="77777777" w:rsidR="00917DF1" w:rsidRPr="00917DF1" w:rsidRDefault="00917DF1" w:rsidP="00917DF1">
            <w:pPr>
              <w:jc w:val="center"/>
              <w:rPr>
                <w:rFonts w:ascii="Times YU" w:hAnsi="Times YU" w:cs="Arial"/>
                <w:b/>
                <w:bCs/>
              </w:rPr>
            </w:pPr>
            <w:r w:rsidRPr="00917DF1">
              <w:rPr>
                <w:rFonts w:ascii="Cambria" w:hAnsi="Cambria" w:cs="Cambria"/>
                <w:b/>
                <w:bCs/>
              </w:rPr>
              <w:t>Површина</w:t>
            </w:r>
            <w:r w:rsidRPr="00917DF1">
              <w:rPr>
                <w:rFonts w:ascii="Times YU" w:hAnsi="Times YU" w:cs="Arial"/>
                <w:b/>
                <w:bCs/>
              </w:rPr>
              <w:t xml:space="preserve">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B473824" w14:textId="77777777" w:rsidR="00917DF1" w:rsidRPr="00917DF1" w:rsidRDefault="00917DF1" w:rsidP="00917DF1">
            <w:pPr>
              <w:jc w:val="center"/>
              <w:rPr>
                <w:rFonts w:ascii="Times YU" w:hAnsi="Times YU" w:cs="Arial"/>
                <w:b/>
                <w:bCs/>
              </w:rPr>
            </w:pPr>
            <w:r w:rsidRPr="00917DF1">
              <w:rPr>
                <w:rFonts w:ascii="Cambria" w:hAnsi="Cambria" w:cs="Cambria"/>
                <w:b/>
                <w:bCs/>
              </w:rPr>
              <w:t>Запремина</w:t>
            </w:r>
            <w:r w:rsidRPr="00917DF1">
              <w:rPr>
                <w:rFonts w:ascii="Times YU" w:hAnsi="Times YU" w:cs="Arial"/>
                <w:b/>
                <w:bCs/>
              </w:rPr>
              <w:t xml:space="preserve">         m3/ha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641A7B4" w14:textId="77777777" w:rsidR="00917DF1" w:rsidRPr="00917DF1" w:rsidRDefault="00917DF1" w:rsidP="00917DF1">
            <w:pPr>
              <w:jc w:val="center"/>
              <w:rPr>
                <w:rFonts w:ascii="Times YU" w:hAnsi="Times YU" w:cs="Arial"/>
                <w:b/>
                <w:bCs/>
              </w:rPr>
            </w:pPr>
            <w:r w:rsidRPr="00917DF1">
              <w:rPr>
                <w:rFonts w:ascii="Cambria" w:hAnsi="Cambria" w:cs="Cambria"/>
                <w:b/>
                <w:bCs/>
              </w:rPr>
              <w:t>Прираст</w:t>
            </w:r>
            <w:r w:rsidRPr="00917DF1">
              <w:rPr>
                <w:rFonts w:ascii="Times YU" w:hAnsi="Times YU" w:cs="Arial"/>
                <w:b/>
                <w:bCs/>
              </w:rPr>
              <w:t xml:space="preserve"> m3/ha</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3FCB6A26" w14:textId="77777777" w:rsidR="00917DF1" w:rsidRPr="00917DF1" w:rsidRDefault="00917DF1" w:rsidP="00917DF1">
            <w:pPr>
              <w:jc w:val="center"/>
              <w:rPr>
                <w:rFonts w:ascii="Times YU" w:hAnsi="Times YU" w:cs="Arial"/>
                <w:b/>
                <w:bCs/>
              </w:rPr>
            </w:pPr>
            <w:r w:rsidRPr="00917DF1">
              <w:rPr>
                <w:rFonts w:ascii="Cambria" w:hAnsi="Cambria" w:cs="Cambria"/>
                <w:b/>
                <w:bCs/>
              </w:rPr>
              <w:t>П</w:t>
            </w:r>
            <w:r w:rsidRPr="00917DF1">
              <w:rPr>
                <w:rFonts w:ascii="Times YU" w:hAnsi="Times YU" w:cs="Arial"/>
                <w:b/>
                <w:bCs/>
              </w:rPr>
              <w:t xml:space="preserve"> </w:t>
            </w:r>
            <w:r w:rsidRPr="00917DF1">
              <w:rPr>
                <w:rFonts w:ascii="Cambria" w:hAnsi="Cambria" w:cs="Cambria"/>
                <w:b/>
                <w:bCs/>
              </w:rPr>
              <w:t>Р</w:t>
            </w:r>
            <w:r w:rsidRPr="00917DF1">
              <w:rPr>
                <w:rFonts w:ascii="Times YU" w:hAnsi="Times YU" w:cs="Arial"/>
                <w:b/>
                <w:bCs/>
              </w:rPr>
              <w:t xml:space="preserve"> </w:t>
            </w:r>
            <w:r w:rsidRPr="00917DF1">
              <w:rPr>
                <w:rFonts w:ascii="Cambria" w:hAnsi="Cambria" w:cs="Cambria"/>
                <w:b/>
                <w:bCs/>
              </w:rPr>
              <w:t>И</w:t>
            </w:r>
            <w:r w:rsidRPr="00917DF1">
              <w:rPr>
                <w:rFonts w:ascii="Times YU" w:hAnsi="Times YU" w:cs="Arial"/>
                <w:b/>
                <w:bCs/>
              </w:rPr>
              <w:t xml:space="preserve"> </w:t>
            </w:r>
            <w:r w:rsidRPr="00917DF1">
              <w:rPr>
                <w:rFonts w:ascii="Cambria" w:hAnsi="Cambria" w:cs="Cambria"/>
                <w:b/>
                <w:bCs/>
              </w:rPr>
              <w:t>Н</w:t>
            </w:r>
            <w:r w:rsidRPr="00917DF1">
              <w:rPr>
                <w:rFonts w:ascii="Times YU" w:hAnsi="Times YU" w:cs="Arial"/>
                <w:b/>
                <w:bCs/>
              </w:rPr>
              <w:t xml:space="preserve"> </w:t>
            </w:r>
            <w:r w:rsidRPr="00917DF1">
              <w:rPr>
                <w:rFonts w:ascii="Cambria" w:hAnsi="Cambria" w:cs="Cambria"/>
                <w:b/>
                <w:bCs/>
              </w:rPr>
              <w:t>О</w:t>
            </w:r>
            <w:r w:rsidRPr="00917DF1">
              <w:rPr>
                <w:rFonts w:ascii="Times YU" w:hAnsi="Times YU" w:cs="Arial"/>
                <w:b/>
                <w:bCs/>
              </w:rPr>
              <w:t xml:space="preserve"> </w:t>
            </w:r>
            <w:r w:rsidRPr="00917DF1">
              <w:rPr>
                <w:rFonts w:ascii="Cambria" w:hAnsi="Cambria" w:cs="Cambria"/>
                <w:b/>
                <w:bCs/>
              </w:rPr>
              <w:t>С</w:t>
            </w:r>
          </w:p>
        </w:tc>
      </w:tr>
      <w:tr w:rsidR="003D27D0" w:rsidRPr="00917DF1" w14:paraId="54349019" w14:textId="77777777" w:rsidTr="003D27D0">
        <w:trPr>
          <w:trHeight w:val="6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A5D81" w14:textId="77777777" w:rsidR="00917DF1" w:rsidRPr="00917DF1" w:rsidRDefault="00917DF1" w:rsidP="00917DF1">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1D47C" w14:textId="77777777" w:rsidR="00917DF1" w:rsidRPr="00917DF1" w:rsidRDefault="00917DF1" w:rsidP="00917DF1">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182D9" w14:textId="77777777" w:rsidR="00917DF1" w:rsidRPr="00917DF1" w:rsidRDefault="00917DF1" w:rsidP="00917DF1">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58497" w14:textId="77777777" w:rsidR="00917DF1" w:rsidRPr="00917DF1" w:rsidRDefault="00917DF1" w:rsidP="00917DF1">
            <w:pPr>
              <w:rPr>
                <w:rFonts w:ascii="Times YU" w:hAnsi="Times YU" w:cs="Arial"/>
                <w:b/>
                <w:bCs/>
              </w:rPr>
            </w:pPr>
          </w:p>
        </w:tc>
        <w:tc>
          <w:tcPr>
            <w:tcW w:w="0" w:type="auto"/>
            <w:tcBorders>
              <w:top w:val="nil"/>
              <w:left w:val="nil"/>
              <w:bottom w:val="single" w:sz="4" w:space="0" w:color="auto"/>
              <w:right w:val="single" w:sz="4" w:space="0" w:color="auto"/>
            </w:tcBorders>
            <w:shd w:val="clear" w:color="000000" w:fill="C0C0C0"/>
            <w:vAlign w:val="center"/>
            <w:hideMark/>
          </w:tcPr>
          <w:p w14:paraId="7F7C72D0" w14:textId="77777777" w:rsidR="00917DF1" w:rsidRPr="00917DF1" w:rsidRDefault="00917DF1" w:rsidP="00917DF1">
            <w:pPr>
              <w:jc w:val="center"/>
              <w:rPr>
                <w:rFonts w:ascii="Times YU" w:hAnsi="Times YU" w:cs="Arial"/>
                <w:b/>
                <w:bCs/>
              </w:rPr>
            </w:pPr>
            <w:r w:rsidRPr="00917DF1">
              <w:rPr>
                <w:rFonts w:ascii="Times YU" w:hAnsi="Times YU" w:cs="Arial"/>
                <w:b/>
                <w:bCs/>
              </w:rPr>
              <w:t>m3/ha</w:t>
            </w:r>
          </w:p>
        </w:tc>
        <w:tc>
          <w:tcPr>
            <w:tcW w:w="0" w:type="auto"/>
            <w:tcBorders>
              <w:top w:val="nil"/>
              <w:left w:val="nil"/>
              <w:bottom w:val="single" w:sz="4" w:space="0" w:color="auto"/>
              <w:right w:val="single" w:sz="4" w:space="0" w:color="auto"/>
            </w:tcBorders>
            <w:shd w:val="clear" w:color="000000" w:fill="BFBFBF"/>
            <w:vAlign w:val="center"/>
            <w:hideMark/>
          </w:tcPr>
          <w:p w14:paraId="644D8D39" w14:textId="77777777" w:rsidR="00917DF1" w:rsidRPr="00917DF1" w:rsidRDefault="00917DF1" w:rsidP="00917DF1">
            <w:pPr>
              <w:jc w:val="center"/>
              <w:rPr>
                <w:rFonts w:ascii="Times YU" w:hAnsi="Times YU" w:cs="Arial"/>
                <w:b/>
                <w:bCs/>
              </w:rPr>
            </w:pPr>
            <w:r w:rsidRPr="00917DF1">
              <w:rPr>
                <w:rFonts w:ascii="Cambria" w:hAnsi="Cambria" w:cs="Cambria"/>
                <w:b/>
                <w:bCs/>
              </w:rPr>
              <w:t>Укупно</w:t>
            </w:r>
            <w:r w:rsidRPr="00917DF1">
              <w:rPr>
                <w:rFonts w:ascii="Times YU" w:hAnsi="Times YU" w:cs="Arial"/>
                <w:b/>
                <w:bCs/>
              </w:rPr>
              <w:t xml:space="preserve">    </w:t>
            </w:r>
            <w:r w:rsidRPr="00917DF1">
              <w:rPr>
                <w:rFonts w:ascii="Cambria" w:hAnsi="Cambria" w:cs="Cambria"/>
                <w:b/>
                <w:bCs/>
              </w:rPr>
              <w:t>м</w:t>
            </w:r>
            <w:r w:rsidRPr="00917DF1">
              <w:rPr>
                <w:rFonts w:ascii="Times YU" w:hAnsi="Times YU" w:cs="Arial"/>
                <w:b/>
                <w:bCs/>
              </w:rPr>
              <w:t>3</w:t>
            </w:r>
          </w:p>
        </w:tc>
        <w:tc>
          <w:tcPr>
            <w:tcW w:w="0" w:type="auto"/>
            <w:tcBorders>
              <w:top w:val="nil"/>
              <w:left w:val="nil"/>
              <w:bottom w:val="single" w:sz="4" w:space="0" w:color="auto"/>
              <w:right w:val="single" w:sz="4" w:space="0" w:color="auto"/>
            </w:tcBorders>
            <w:shd w:val="clear" w:color="000000" w:fill="BFBFBF"/>
            <w:vAlign w:val="center"/>
            <w:hideMark/>
          </w:tcPr>
          <w:p w14:paraId="0E2FA0B2" w14:textId="77777777" w:rsidR="00917DF1" w:rsidRPr="00917DF1" w:rsidRDefault="00917DF1" w:rsidP="00917DF1">
            <w:pPr>
              <w:jc w:val="center"/>
              <w:rPr>
                <w:rFonts w:ascii="Times YU" w:hAnsi="Times YU" w:cs="Arial"/>
                <w:b/>
                <w:bCs/>
              </w:rPr>
            </w:pPr>
            <w:r w:rsidRPr="00917DF1">
              <w:rPr>
                <w:rFonts w:ascii="Cambria" w:hAnsi="Cambria" w:cs="Cambria"/>
                <w:b/>
                <w:bCs/>
              </w:rPr>
              <w:t>Интензитет</w:t>
            </w:r>
            <w:r w:rsidRPr="00917DF1">
              <w:rPr>
                <w:rFonts w:ascii="Times YU" w:hAnsi="Times YU" w:cs="Arial"/>
                <w:b/>
                <w:bCs/>
              </w:rPr>
              <w:t xml:space="preserve"> </w:t>
            </w:r>
            <w:r w:rsidRPr="00917DF1">
              <w:rPr>
                <w:rFonts w:ascii="Cambria" w:hAnsi="Cambria" w:cs="Cambria"/>
                <w:b/>
                <w:bCs/>
              </w:rPr>
              <w:t>сече</w:t>
            </w:r>
            <w:r w:rsidRPr="00917DF1">
              <w:rPr>
                <w:rFonts w:ascii="Times YU" w:hAnsi="Times YU" w:cs="Arial"/>
                <w:b/>
                <w:bCs/>
              </w:rPr>
              <w:t xml:space="preserve"> %</w:t>
            </w:r>
          </w:p>
        </w:tc>
      </w:tr>
      <w:tr w:rsidR="003D27D0" w:rsidRPr="00917DF1" w14:paraId="5C0FDDB4"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88FB33" w14:textId="77777777" w:rsidR="00917DF1" w:rsidRPr="00917DF1" w:rsidRDefault="00917DF1" w:rsidP="00917DF1">
            <w:pPr>
              <w:jc w:val="right"/>
              <w:rPr>
                <w:rFonts w:ascii="Times YU" w:hAnsi="Times YU" w:cs="Arial"/>
              </w:rPr>
            </w:pPr>
            <w:r w:rsidRPr="00917DF1">
              <w:rPr>
                <w:rFonts w:ascii="Times YU" w:hAnsi="Times YU" w:cs="Arial"/>
              </w:rPr>
              <w:t>10357421</w:t>
            </w:r>
          </w:p>
        </w:tc>
        <w:tc>
          <w:tcPr>
            <w:tcW w:w="0" w:type="auto"/>
            <w:tcBorders>
              <w:top w:val="nil"/>
              <w:left w:val="nil"/>
              <w:bottom w:val="single" w:sz="4" w:space="0" w:color="auto"/>
              <w:right w:val="single" w:sz="4" w:space="0" w:color="auto"/>
            </w:tcBorders>
            <w:shd w:val="clear" w:color="auto" w:fill="auto"/>
            <w:noWrap/>
            <w:vAlign w:val="bottom"/>
            <w:hideMark/>
          </w:tcPr>
          <w:p w14:paraId="4519D7DA" w14:textId="77777777" w:rsidR="00917DF1" w:rsidRPr="00917DF1" w:rsidRDefault="00917DF1" w:rsidP="00917DF1">
            <w:pPr>
              <w:jc w:val="center"/>
              <w:rPr>
                <w:rFonts w:ascii="Times YU" w:hAnsi="Times YU" w:cs="Arial"/>
              </w:rPr>
            </w:pPr>
            <w:r w:rsidRPr="00917DF1">
              <w:rPr>
                <w:rFonts w:ascii="Times YU" w:hAnsi="Times YU" w:cs="Arial"/>
              </w:rPr>
              <w:t>14.44</w:t>
            </w:r>
          </w:p>
        </w:tc>
        <w:tc>
          <w:tcPr>
            <w:tcW w:w="0" w:type="auto"/>
            <w:tcBorders>
              <w:top w:val="nil"/>
              <w:left w:val="nil"/>
              <w:bottom w:val="single" w:sz="4" w:space="0" w:color="auto"/>
              <w:right w:val="single" w:sz="4" w:space="0" w:color="auto"/>
            </w:tcBorders>
            <w:shd w:val="clear" w:color="auto" w:fill="auto"/>
            <w:noWrap/>
            <w:vAlign w:val="bottom"/>
            <w:hideMark/>
          </w:tcPr>
          <w:p w14:paraId="0B7A97A5" w14:textId="77777777" w:rsidR="00917DF1" w:rsidRPr="00917DF1" w:rsidRDefault="00917DF1" w:rsidP="00917DF1">
            <w:pPr>
              <w:jc w:val="center"/>
              <w:rPr>
                <w:rFonts w:ascii="Times YU" w:hAnsi="Times YU" w:cs="Arial"/>
              </w:rPr>
            </w:pPr>
            <w:r w:rsidRPr="00917DF1">
              <w:rPr>
                <w:rFonts w:ascii="Times YU" w:hAnsi="Times YU" w:cs="Arial"/>
              </w:rPr>
              <w:t>370.4</w:t>
            </w:r>
          </w:p>
        </w:tc>
        <w:tc>
          <w:tcPr>
            <w:tcW w:w="0" w:type="auto"/>
            <w:tcBorders>
              <w:top w:val="nil"/>
              <w:left w:val="nil"/>
              <w:bottom w:val="single" w:sz="4" w:space="0" w:color="auto"/>
              <w:right w:val="single" w:sz="4" w:space="0" w:color="auto"/>
            </w:tcBorders>
            <w:shd w:val="clear" w:color="auto" w:fill="auto"/>
            <w:noWrap/>
            <w:vAlign w:val="bottom"/>
            <w:hideMark/>
          </w:tcPr>
          <w:p w14:paraId="7918596C" w14:textId="77777777" w:rsidR="00917DF1" w:rsidRPr="00917DF1" w:rsidRDefault="00917DF1" w:rsidP="00917DF1">
            <w:pPr>
              <w:jc w:val="center"/>
              <w:rPr>
                <w:rFonts w:ascii="Times YU" w:hAnsi="Times YU" w:cs="Arial"/>
              </w:rPr>
            </w:pPr>
            <w:r w:rsidRPr="00917DF1">
              <w:rPr>
                <w:rFonts w:ascii="Times YU" w:hAnsi="Times YU" w:cs="Arial"/>
              </w:rPr>
              <w:t>7.8</w:t>
            </w:r>
          </w:p>
        </w:tc>
        <w:tc>
          <w:tcPr>
            <w:tcW w:w="0" w:type="auto"/>
            <w:tcBorders>
              <w:top w:val="nil"/>
              <w:left w:val="nil"/>
              <w:bottom w:val="single" w:sz="4" w:space="0" w:color="auto"/>
              <w:right w:val="single" w:sz="4" w:space="0" w:color="auto"/>
            </w:tcBorders>
            <w:shd w:val="clear" w:color="auto" w:fill="auto"/>
            <w:noWrap/>
            <w:vAlign w:val="bottom"/>
            <w:hideMark/>
          </w:tcPr>
          <w:p w14:paraId="362B8530" w14:textId="77777777" w:rsidR="00917DF1" w:rsidRPr="00917DF1" w:rsidRDefault="00917DF1" w:rsidP="00917DF1">
            <w:pPr>
              <w:jc w:val="center"/>
              <w:rPr>
                <w:rFonts w:ascii="Times YU" w:hAnsi="Times YU" w:cs="Arial"/>
              </w:rPr>
            </w:pPr>
            <w:r w:rsidRPr="00917DF1">
              <w:rPr>
                <w:rFonts w:ascii="Times YU" w:hAnsi="Times YU" w:cs="Arial"/>
              </w:rPr>
              <w:t>59.8</w:t>
            </w:r>
          </w:p>
        </w:tc>
        <w:tc>
          <w:tcPr>
            <w:tcW w:w="0" w:type="auto"/>
            <w:tcBorders>
              <w:top w:val="nil"/>
              <w:left w:val="nil"/>
              <w:bottom w:val="single" w:sz="4" w:space="0" w:color="auto"/>
              <w:right w:val="single" w:sz="4" w:space="0" w:color="auto"/>
            </w:tcBorders>
            <w:shd w:val="clear" w:color="auto" w:fill="auto"/>
            <w:noWrap/>
            <w:vAlign w:val="bottom"/>
            <w:hideMark/>
          </w:tcPr>
          <w:p w14:paraId="3EA14D24" w14:textId="77777777" w:rsidR="00917DF1" w:rsidRPr="00917DF1" w:rsidRDefault="00917DF1" w:rsidP="00917DF1">
            <w:pPr>
              <w:jc w:val="center"/>
              <w:rPr>
                <w:rFonts w:ascii="Times YU" w:hAnsi="Times YU" w:cs="Arial"/>
              </w:rPr>
            </w:pPr>
            <w:r w:rsidRPr="00917DF1">
              <w:rPr>
                <w:rFonts w:ascii="Times YU" w:hAnsi="Times YU" w:cs="Arial"/>
              </w:rPr>
              <w:t>864.0</w:t>
            </w:r>
          </w:p>
        </w:tc>
        <w:tc>
          <w:tcPr>
            <w:tcW w:w="0" w:type="auto"/>
            <w:tcBorders>
              <w:top w:val="nil"/>
              <w:left w:val="nil"/>
              <w:bottom w:val="single" w:sz="4" w:space="0" w:color="auto"/>
              <w:right w:val="single" w:sz="4" w:space="0" w:color="auto"/>
            </w:tcBorders>
            <w:shd w:val="clear" w:color="auto" w:fill="auto"/>
            <w:noWrap/>
            <w:vAlign w:val="bottom"/>
            <w:hideMark/>
          </w:tcPr>
          <w:p w14:paraId="4D193B97" w14:textId="77777777" w:rsidR="00917DF1" w:rsidRPr="00917DF1" w:rsidRDefault="00917DF1" w:rsidP="00917DF1">
            <w:pPr>
              <w:jc w:val="center"/>
              <w:rPr>
                <w:rFonts w:ascii="Times YU" w:hAnsi="Times YU" w:cs="Arial"/>
              </w:rPr>
            </w:pPr>
            <w:r w:rsidRPr="00917DF1">
              <w:rPr>
                <w:rFonts w:ascii="Times YU" w:hAnsi="Times YU" w:cs="Arial"/>
              </w:rPr>
              <w:t>16</w:t>
            </w:r>
          </w:p>
        </w:tc>
      </w:tr>
      <w:tr w:rsidR="003D27D0" w:rsidRPr="00917DF1" w14:paraId="57599DFE"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B93807" w14:textId="77777777" w:rsidR="00917DF1" w:rsidRPr="00917DF1" w:rsidRDefault="00917DF1" w:rsidP="00917DF1">
            <w:pPr>
              <w:jc w:val="right"/>
              <w:rPr>
                <w:rFonts w:ascii="Times YU" w:hAnsi="Times YU" w:cs="Arial"/>
              </w:rPr>
            </w:pPr>
            <w:r w:rsidRPr="00917DF1">
              <w:rPr>
                <w:rFonts w:ascii="Times YU" w:hAnsi="Times YU" w:cs="Arial"/>
              </w:rPr>
              <w:t>10357463</w:t>
            </w:r>
          </w:p>
        </w:tc>
        <w:tc>
          <w:tcPr>
            <w:tcW w:w="0" w:type="auto"/>
            <w:tcBorders>
              <w:top w:val="nil"/>
              <w:left w:val="nil"/>
              <w:bottom w:val="single" w:sz="4" w:space="0" w:color="auto"/>
              <w:right w:val="single" w:sz="4" w:space="0" w:color="auto"/>
            </w:tcBorders>
            <w:shd w:val="clear" w:color="auto" w:fill="auto"/>
            <w:noWrap/>
            <w:vAlign w:val="bottom"/>
            <w:hideMark/>
          </w:tcPr>
          <w:p w14:paraId="47A74520" w14:textId="77777777" w:rsidR="00917DF1" w:rsidRPr="00917DF1" w:rsidRDefault="00917DF1" w:rsidP="00917DF1">
            <w:pPr>
              <w:jc w:val="center"/>
              <w:rPr>
                <w:rFonts w:ascii="Times YU" w:hAnsi="Times YU" w:cs="Arial"/>
              </w:rPr>
            </w:pPr>
            <w:r w:rsidRPr="00917DF1">
              <w:rPr>
                <w:rFonts w:ascii="Times YU" w:hAnsi="Times YU" w:cs="Arial"/>
              </w:rPr>
              <w:t>108.86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3BBA2" w14:textId="77777777" w:rsidR="00917DF1" w:rsidRPr="00917DF1" w:rsidRDefault="00917DF1" w:rsidP="00917DF1">
            <w:pPr>
              <w:jc w:val="center"/>
              <w:rPr>
                <w:color w:val="000000"/>
              </w:rPr>
            </w:pPr>
            <w:r w:rsidRPr="00917DF1">
              <w:rPr>
                <w:color w:val="000000"/>
              </w:rPr>
              <w:t>334.8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121BFA" w14:textId="77777777" w:rsidR="00917DF1" w:rsidRPr="00917DF1" w:rsidRDefault="00917DF1" w:rsidP="00917DF1">
            <w:pPr>
              <w:jc w:val="center"/>
              <w:rPr>
                <w:color w:val="000000"/>
              </w:rPr>
            </w:pPr>
            <w:r w:rsidRPr="00917DF1">
              <w:rPr>
                <w:color w:val="000000"/>
              </w:rPr>
              <w:t>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C835D7" w14:textId="77777777" w:rsidR="00917DF1" w:rsidRPr="00917DF1" w:rsidRDefault="00917DF1" w:rsidP="00917DF1">
            <w:pPr>
              <w:jc w:val="center"/>
              <w:rPr>
                <w:color w:val="000000"/>
              </w:rPr>
            </w:pPr>
            <w:r w:rsidRPr="00917DF1">
              <w:rPr>
                <w:color w:val="000000"/>
              </w:rPr>
              <w:t>57.3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C641C9" w14:textId="77777777" w:rsidR="00917DF1" w:rsidRPr="00917DF1" w:rsidRDefault="00917DF1" w:rsidP="00917DF1">
            <w:pPr>
              <w:jc w:val="center"/>
              <w:rPr>
                <w:color w:val="000000"/>
              </w:rPr>
            </w:pPr>
            <w:r w:rsidRPr="00917DF1">
              <w:rPr>
                <w:color w:val="000000"/>
              </w:rPr>
              <w:t>6,239.3</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FD69D34" w14:textId="77777777" w:rsidR="00917DF1" w:rsidRPr="00917DF1" w:rsidRDefault="00917DF1" w:rsidP="00917DF1">
            <w:pPr>
              <w:jc w:val="center"/>
              <w:rPr>
                <w:color w:val="000000"/>
              </w:rPr>
            </w:pPr>
            <w:r w:rsidRPr="00917DF1">
              <w:rPr>
                <w:color w:val="000000"/>
              </w:rPr>
              <w:t>17</w:t>
            </w:r>
          </w:p>
        </w:tc>
      </w:tr>
      <w:tr w:rsidR="003D27D0" w:rsidRPr="00917DF1" w14:paraId="2416FC3A"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0F0BC4" w14:textId="77777777" w:rsidR="00917DF1" w:rsidRPr="00917DF1" w:rsidRDefault="00917DF1" w:rsidP="00917DF1">
            <w:pPr>
              <w:jc w:val="center"/>
              <w:rPr>
                <w:rFonts w:ascii="Times YU" w:hAnsi="Times YU" w:cs="Arial"/>
                <w:b/>
                <w:bCs/>
                <w:i/>
                <w:iCs/>
              </w:rPr>
            </w:pPr>
            <w:r w:rsidRPr="00917DF1">
              <w:rPr>
                <w:rFonts w:ascii="Cambria" w:hAnsi="Cambria" w:cs="Cambria"/>
                <w:b/>
                <w:bCs/>
                <w:i/>
                <w:iCs/>
              </w:rPr>
              <w:t>НЦ</w:t>
            </w:r>
            <w:r w:rsidRPr="00917DF1">
              <w:rPr>
                <w:rFonts w:ascii="Times YU" w:hAnsi="Times YU" w:cs="Arial"/>
                <w:b/>
                <w:bCs/>
                <w:i/>
                <w:iCs/>
              </w:rPr>
              <w:t xml:space="preserve"> 10</w:t>
            </w:r>
          </w:p>
        </w:tc>
        <w:tc>
          <w:tcPr>
            <w:tcW w:w="0" w:type="auto"/>
            <w:tcBorders>
              <w:top w:val="nil"/>
              <w:left w:val="nil"/>
              <w:bottom w:val="single" w:sz="4" w:space="0" w:color="auto"/>
              <w:right w:val="single" w:sz="4" w:space="0" w:color="auto"/>
            </w:tcBorders>
            <w:shd w:val="clear" w:color="auto" w:fill="auto"/>
            <w:noWrap/>
            <w:vAlign w:val="bottom"/>
            <w:hideMark/>
          </w:tcPr>
          <w:p w14:paraId="704326A8"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123.30</w:t>
            </w:r>
          </w:p>
        </w:tc>
        <w:tc>
          <w:tcPr>
            <w:tcW w:w="0" w:type="auto"/>
            <w:tcBorders>
              <w:top w:val="nil"/>
              <w:left w:val="nil"/>
              <w:bottom w:val="single" w:sz="4" w:space="0" w:color="auto"/>
              <w:right w:val="single" w:sz="4" w:space="0" w:color="auto"/>
            </w:tcBorders>
            <w:shd w:val="clear" w:color="auto" w:fill="auto"/>
            <w:noWrap/>
            <w:vAlign w:val="bottom"/>
            <w:hideMark/>
          </w:tcPr>
          <w:p w14:paraId="5B2EEDAC"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338.96</w:t>
            </w:r>
          </w:p>
        </w:tc>
        <w:tc>
          <w:tcPr>
            <w:tcW w:w="0" w:type="auto"/>
            <w:tcBorders>
              <w:top w:val="nil"/>
              <w:left w:val="nil"/>
              <w:bottom w:val="single" w:sz="4" w:space="0" w:color="auto"/>
              <w:right w:val="single" w:sz="4" w:space="0" w:color="auto"/>
            </w:tcBorders>
            <w:shd w:val="clear" w:color="auto" w:fill="auto"/>
            <w:noWrap/>
            <w:vAlign w:val="bottom"/>
            <w:hideMark/>
          </w:tcPr>
          <w:p w14:paraId="3260B607"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7.30</w:t>
            </w:r>
          </w:p>
        </w:tc>
        <w:tc>
          <w:tcPr>
            <w:tcW w:w="0" w:type="auto"/>
            <w:tcBorders>
              <w:top w:val="nil"/>
              <w:left w:val="nil"/>
              <w:bottom w:val="single" w:sz="4" w:space="0" w:color="auto"/>
              <w:right w:val="single" w:sz="4" w:space="0" w:color="auto"/>
            </w:tcBorders>
            <w:shd w:val="clear" w:color="auto" w:fill="auto"/>
            <w:noWrap/>
            <w:vAlign w:val="bottom"/>
            <w:hideMark/>
          </w:tcPr>
          <w:p w14:paraId="4333FC84"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58.66</w:t>
            </w:r>
          </w:p>
        </w:tc>
        <w:tc>
          <w:tcPr>
            <w:tcW w:w="0" w:type="auto"/>
            <w:tcBorders>
              <w:top w:val="nil"/>
              <w:left w:val="nil"/>
              <w:bottom w:val="single" w:sz="4" w:space="0" w:color="auto"/>
              <w:right w:val="single" w:sz="4" w:space="0" w:color="auto"/>
            </w:tcBorders>
            <w:shd w:val="clear" w:color="auto" w:fill="auto"/>
            <w:noWrap/>
            <w:vAlign w:val="bottom"/>
            <w:hideMark/>
          </w:tcPr>
          <w:p w14:paraId="3C6B22DA"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7103.31</w:t>
            </w:r>
          </w:p>
        </w:tc>
        <w:tc>
          <w:tcPr>
            <w:tcW w:w="0" w:type="auto"/>
            <w:tcBorders>
              <w:top w:val="nil"/>
              <w:left w:val="nil"/>
              <w:bottom w:val="single" w:sz="4" w:space="0" w:color="auto"/>
              <w:right w:val="single" w:sz="4" w:space="0" w:color="auto"/>
            </w:tcBorders>
            <w:shd w:val="clear" w:color="auto" w:fill="auto"/>
            <w:noWrap/>
            <w:vAlign w:val="bottom"/>
            <w:hideMark/>
          </w:tcPr>
          <w:p w14:paraId="7524E94C"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17</w:t>
            </w:r>
          </w:p>
        </w:tc>
      </w:tr>
      <w:tr w:rsidR="003D27D0" w:rsidRPr="00917DF1" w14:paraId="25009C80"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D6FB0A" w14:textId="77777777" w:rsidR="00917DF1" w:rsidRPr="00917DF1" w:rsidRDefault="00917DF1" w:rsidP="00917DF1">
            <w:pPr>
              <w:jc w:val="right"/>
              <w:rPr>
                <w:rFonts w:ascii="Times YU" w:hAnsi="Times YU" w:cs="Arial"/>
              </w:rPr>
            </w:pPr>
            <w:r w:rsidRPr="00917DF1">
              <w:rPr>
                <w:rFonts w:ascii="Times YU" w:hAnsi="Times YU" w:cs="Arial"/>
              </w:rPr>
              <w:t>26357463</w:t>
            </w:r>
          </w:p>
        </w:tc>
        <w:tc>
          <w:tcPr>
            <w:tcW w:w="0" w:type="auto"/>
            <w:tcBorders>
              <w:top w:val="nil"/>
              <w:left w:val="nil"/>
              <w:bottom w:val="single" w:sz="4" w:space="0" w:color="auto"/>
              <w:right w:val="single" w:sz="4" w:space="0" w:color="auto"/>
            </w:tcBorders>
            <w:shd w:val="clear" w:color="auto" w:fill="auto"/>
            <w:noWrap/>
            <w:vAlign w:val="bottom"/>
            <w:hideMark/>
          </w:tcPr>
          <w:p w14:paraId="72696A6C" w14:textId="77777777" w:rsidR="00917DF1" w:rsidRPr="00917DF1" w:rsidRDefault="00917DF1" w:rsidP="00917DF1">
            <w:pPr>
              <w:jc w:val="center"/>
              <w:rPr>
                <w:rFonts w:ascii="Times YU" w:hAnsi="Times YU" w:cs="Arial"/>
              </w:rPr>
            </w:pPr>
            <w:r w:rsidRPr="00917DF1">
              <w:rPr>
                <w:rFonts w:ascii="Times YU" w:hAnsi="Times YU" w:cs="Arial"/>
              </w:rPr>
              <w:t>88.37</w:t>
            </w:r>
          </w:p>
        </w:tc>
        <w:tc>
          <w:tcPr>
            <w:tcW w:w="0" w:type="auto"/>
            <w:tcBorders>
              <w:top w:val="nil"/>
              <w:left w:val="nil"/>
              <w:bottom w:val="single" w:sz="4" w:space="0" w:color="auto"/>
              <w:right w:val="single" w:sz="4" w:space="0" w:color="auto"/>
            </w:tcBorders>
            <w:shd w:val="clear" w:color="auto" w:fill="auto"/>
            <w:noWrap/>
            <w:vAlign w:val="bottom"/>
            <w:hideMark/>
          </w:tcPr>
          <w:p w14:paraId="5124AF7D" w14:textId="77777777" w:rsidR="00917DF1" w:rsidRPr="00917DF1" w:rsidRDefault="00917DF1" w:rsidP="00917DF1">
            <w:pPr>
              <w:jc w:val="center"/>
              <w:rPr>
                <w:rFonts w:ascii="Times YU" w:hAnsi="Times YU" w:cs="Arial"/>
              </w:rPr>
            </w:pPr>
            <w:r w:rsidRPr="00917DF1">
              <w:rPr>
                <w:rFonts w:ascii="Times YU" w:hAnsi="Times YU" w:cs="Arial"/>
              </w:rPr>
              <w:t>264.0</w:t>
            </w:r>
          </w:p>
        </w:tc>
        <w:tc>
          <w:tcPr>
            <w:tcW w:w="0" w:type="auto"/>
            <w:tcBorders>
              <w:top w:val="nil"/>
              <w:left w:val="nil"/>
              <w:bottom w:val="single" w:sz="4" w:space="0" w:color="auto"/>
              <w:right w:val="single" w:sz="4" w:space="0" w:color="auto"/>
            </w:tcBorders>
            <w:shd w:val="clear" w:color="auto" w:fill="auto"/>
            <w:noWrap/>
            <w:vAlign w:val="bottom"/>
            <w:hideMark/>
          </w:tcPr>
          <w:p w14:paraId="076D2ACD" w14:textId="77777777" w:rsidR="00917DF1" w:rsidRPr="00917DF1" w:rsidRDefault="00917DF1" w:rsidP="00917DF1">
            <w:pPr>
              <w:jc w:val="center"/>
              <w:rPr>
                <w:rFonts w:ascii="Times YU" w:hAnsi="Times YU" w:cs="Arial"/>
              </w:rPr>
            </w:pPr>
            <w:r w:rsidRPr="00917DF1">
              <w:rPr>
                <w:rFonts w:ascii="Times YU" w:hAnsi="Times YU" w:cs="Arial"/>
              </w:rPr>
              <w:t>5.8</w:t>
            </w:r>
          </w:p>
        </w:tc>
        <w:tc>
          <w:tcPr>
            <w:tcW w:w="0" w:type="auto"/>
            <w:tcBorders>
              <w:top w:val="nil"/>
              <w:left w:val="nil"/>
              <w:bottom w:val="single" w:sz="4" w:space="0" w:color="auto"/>
              <w:right w:val="single" w:sz="4" w:space="0" w:color="auto"/>
            </w:tcBorders>
            <w:shd w:val="clear" w:color="auto" w:fill="auto"/>
            <w:noWrap/>
            <w:vAlign w:val="bottom"/>
            <w:hideMark/>
          </w:tcPr>
          <w:p w14:paraId="020FAC87" w14:textId="77777777" w:rsidR="00917DF1" w:rsidRPr="00917DF1" w:rsidRDefault="00917DF1" w:rsidP="00917DF1">
            <w:pPr>
              <w:jc w:val="center"/>
              <w:rPr>
                <w:rFonts w:ascii="Times YU" w:hAnsi="Times YU" w:cs="Arial"/>
              </w:rPr>
            </w:pPr>
            <w:r w:rsidRPr="00917DF1">
              <w:rPr>
                <w:rFonts w:ascii="Times YU" w:hAnsi="Times YU" w:cs="Arial"/>
              </w:rPr>
              <w:t>38.1</w:t>
            </w:r>
          </w:p>
        </w:tc>
        <w:tc>
          <w:tcPr>
            <w:tcW w:w="0" w:type="auto"/>
            <w:tcBorders>
              <w:top w:val="nil"/>
              <w:left w:val="nil"/>
              <w:bottom w:val="single" w:sz="4" w:space="0" w:color="auto"/>
              <w:right w:val="single" w:sz="4" w:space="0" w:color="auto"/>
            </w:tcBorders>
            <w:shd w:val="clear" w:color="auto" w:fill="auto"/>
            <w:noWrap/>
            <w:vAlign w:val="bottom"/>
            <w:hideMark/>
          </w:tcPr>
          <w:p w14:paraId="2E5A7768" w14:textId="77777777" w:rsidR="00917DF1" w:rsidRPr="00917DF1" w:rsidRDefault="00917DF1" w:rsidP="00917DF1">
            <w:pPr>
              <w:jc w:val="center"/>
              <w:rPr>
                <w:rFonts w:ascii="Times YU" w:hAnsi="Times YU" w:cs="Arial"/>
              </w:rPr>
            </w:pPr>
            <w:r w:rsidRPr="00917DF1">
              <w:rPr>
                <w:rFonts w:ascii="Times YU" w:hAnsi="Times YU" w:cs="Arial"/>
              </w:rPr>
              <w:t>3365.3</w:t>
            </w:r>
          </w:p>
        </w:tc>
        <w:tc>
          <w:tcPr>
            <w:tcW w:w="0" w:type="auto"/>
            <w:tcBorders>
              <w:top w:val="nil"/>
              <w:left w:val="nil"/>
              <w:bottom w:val="single" w:sz="4" w:space="0" w:color="auto"/>
              <w:right w:val="single" w:sz="4" w:space="0" w:color="auto"/>
            </w:tcBorders>
            <w:shd w:val="clear" w:color="auto" w:fill="auto"/>
            <w:noWrap/>
            <w:vAlign w:val="bottom"/>
            <w:hideMark/>
          </w:tcPr>
          <w:p w14:paraId="5FA3ABBF" w14:textId="77777777" w:rsidR="00917DF1" w:rsidRPr="00917DF1" w:rsidRDefault="00917DF1" w:rsidP="00917DF1">
            <w:pPr>
              <w:jc w:val="center"/>
              <w:rPr>
                <w:rFonts w:ascii="Times YU" w:hAnsi="Times YU" w:cs="Arial"/>
              </w:rPr>
            </w:pPr>
            <w:r w:rsidRPr="00917DF1">
              <w:rPr>
                <w:rFonts w:ascii="Times YU" w:hAnsi="Times YU" w:cs="Arial"/>
              </w:rPr>
              <w:t>14</w:t>
            </w:r>
          </w:p>
        </w:tc>
      </w:tr>
      <w:tr w:rsidR="003D27D0" w:rsidRPr="00917DF1" w14:paraId="12B49B75"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80935F" w14:textId="77777777" w:rsidR="00917DF1" w:rsidRPr="00917DF1" w:rsidRDefault="00917DF1" w:rsidP="00917DF1">
            <w:pPr>
              <w:jc w:val="center"/>
              <w:rPr>
                <w:rFonts w:ascii="Times YU" w:hAnsi="Times YU" w:cs="Arial"/>
                <w:b/>
                <w:bCs/>
                <w:i/>
                <w:iCs/>
              </w:rPr>
            </w:pPr>
            <w:r w:rsidRPr="00917DF1">
              <w:rPr>
                <w:rFonts w:ascii="Cambria" w:hAnsi="Cambria" w:cs="Cambria"/>
                <w:b/>
                <w:bCs/>
                <w:i/>
                <w:iCs/>
              </w:rPr>
              <w:t>НЦ</w:t>
            </w:r>
            <w:r w:rsidRPr="00917DF1">
              <w:rPr>
                <w:rFonts w:ascii="Times YU" w:hAnsi="Times YU" w:cs="Arial"/>
                <w:b/>
                <w:bCs/>
                <w:i/>
                <w:iCs/>
              </w:rPr>
              <w:t xml:space="preserve"> 26</w:t>
            </w:r>
          </w:p>
        </w:tc>
        <w:tc>
          <w:tcPr>
            <w:tcW w:w="0" w:type="auto"/>
            <w:tcBorders>
              <w:top w:val="nil"/>
              <w:left w:val="nil"/>
              <w:bottom w:val="single" w:sz="4" w:space="0" w:color="auto"/>
              <w:right w:val="single" w:sz="4" w:space="0" w:color="auto"/>
            </w:tcBorders>
            <w:shd w:val="clear" w:color="auto" w:fill="auto"/>
            <w:noWrap/>
            <w:vAlign w:val="bottom"/>
            <w:hideMark/>
          </w:tcPr>
          <w:p w14:paraId="16A2782F"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88.37</w:t>
            </w:r>
          </w:p>
        </w:tc>
        <w:tc>
          <w:tcPr>
            <w:tcW w:w="0" w:type="auto"/>
            <w:tcBorders>
              <w:top w:val="nil"/>
              <w:left w:val="nil"/>
              <w:bottom w:val="single" w:sz="4" w:space="0" w:color="auto"/>
              <w:right w:val="single" w:sz="4" w:space="0" w:color="auto"/>
            </w:tcBorders>
            <w:shd w:val="clear" w:color="auto" w:fill="auto"/>
            <w:noWrap/>
            <w:vAlign w:val="bottom"/>
            <w:hideMark/>
          </w:tcPr>
          <w:p w14:paraId="71E9604A"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307.7</w:t>
            </w:r>
          </w:p>
        </w:tc>
        <w:tc>
          <w:tcPr>
            <w:tcW w:w="0" w:type="auto"/>
            <w:tcBorders>
              <w:top w:val="nil"/>
              <w:left w:val="nil"/>
              <w:bottom w:val="single" w:sz="4" w:space="0" w:color="auto"/>
              <w:right w:val="single" w:sz="4" w:space="0" w:color="auto"/>
            </w:tcBorders>
            <w:shd w:val="clear" w:color="auto" w:fill="auto"/>
            <w:noWrap/>
            <w:vAlign w:val="bottom"/>
            <w:hideMark/>
          </w:tcPr>
          <w:p w14:paraId="211FE016"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6.6</w:t>
            </w:r>
          </w:p>
        </w:tc>
        <w:tc>
          <w:tcPr>
            <w:tcW w:w="0" w:type="auto"/>
            <w:tcBorders>
              <w:top w:val="nil"/>
              <w:left w:val="nil"/>
              <w:bottom w:val="single" w:sz="4" w:space="0" w:color="auto"/>
              <w:right w:val="single" w:sz="4" w:space="0" w:color="auto"/>
            </w:tcBorders>
            <w:shd w:val="clear" w:color="auto" w:fill="auto"/>
            <w:noWrap/>
            <w:vAlign w:val="bottom"/>
            <w:hideMark/>
          </w:tcPr>
          <w:p w14:paraId="5EE4605E"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49.6</w:t>
            </w:r>
          </w:p>
        </w:tc>
        <w:tc>
          <w:tcPr>
            <w:tcW w:w="0" w:type="auto"/>
            <w:tcBorders>
              <w:top w:val="nil"/>
              <w:left w:val="nil"/>
              <w:bottom w:val="single" w:sz="4" w:space="0" w:color="auto"/>
              <w:right w:val="single" w:sz="4" w:space="0" w:color="auto"/>
            </w:tcBorders>
            <w:shd w:val="clear" w:color="auto" w:fill="auto"/>
            <w:noWrap/>
            <w:vAlign w:val="bottom"/>
            <w:hideMark/>
          </w:tcPr>
          <w:p w14:paraId="7A51CEB6"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3365.3</w:t>
            </w:r>
          </w:p>
        </w:tc>
        <w:tc>
          <w:tcPr>
            <w:tcW w:w="0" w:type="auto"/>
            <w:tcBorders>
              <w:top w:val="nil"/>
              <w:left w:val="nil"/>
              <w:bottom w:val="single" w:sz="4" w:space="0" w:color="auto"/>
              <w:right w:val="single" w:sz="4" w:space="0" w:color="auto"/>
            </w:tcBorders>
            <w:shd w:val="clear" w:color="auto" w:fill="auto"/>
            <w:noWrap/>
            <w:vAlign w:val="bottom"/>
            <w:hideMark/>
          </w:tcPr>
          <w:p w14:paraId="2F7410C8"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16</w:t>
            </w:r>
          </w:p>
        </w:tc>
      </w:tr>
      <w:tr w:rsidR="003D27D0" w:rsidRPr="00917DF1" w14:paraId="0B170D81"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BC7FF7" w14:textId="77777777" w:rsidR="00917DF1" w:rsidRPr="00917DF1" w:rsidRDefault="00917DF1" w:rsidP="00917DF1">
            <w:pPr>
              <w:jc w:val="right"/>
              <w:rPr>
                <w:rFonts w:ascii="Times YU" w:hAnsi="Times YU" w:cs="Arial"/>
              </w:rPr>
            </w:pPr>
            <w:r w:rsidRPr="00917DF1">
              <w:rPr>
                <w:rFonts w:ascii="Times YU" w:hAnsi="Times YU" w:cs="Arial"/>
              </w:rPr>
              <w:t>82357421</w:t>
            </w:r>
          </w:p>
        </w:tc>
        <w:tc>
          <w:tcPr>
            <w:tcW w:w="0" w:type="auto"/>
            <w:tcBorders>
              <w:top w:val="nil"/>
              <w:left w:val="nil"/>
              <w:bottom w:val="single" w:sz="4" w:space="0" w:color="auto"/>
              <w:right w:val="single" w:sz="4" w:space="0" w:color="auto"/>
            </w:tcBorders>
            <w:shd w:val="clear" w:color="auto" w:fill="auto"/>
            <w:noWrap/>
            <w:vAlign w:val="bottom"/>
            <w:hideMark/>
          </w:tcPr>
          <w:p w14:paraId="1B8603DE" w14:textId="77777777" w:rsidR="00917DF1" w:rsidRPr="00917DF1" w:rsidRDefault="00917DF1" w:rsidP="00917DF1">
            <w:pPr>
              <w:jc w:val="center"/>
              <w:rPr>
                <w:rFonts w:ascii="Times YU" w:hAnsi="Times YU" w:cs="Arial"/>
              </w:rPr>
            </w:pPr>
            <w:r w:rsidRPr="00917DF1">
              <w:rPr>
                <w:rFonts w:ascii="Times YU" w:hAnsi="Times YU" w:cs="Arial"/>
              </w:rPr>
              <w:t>6.14</w:t>
            </w:r>
          </w:p>
        </w:tc>
        <w:tc>
          <w:tcPr>
            <w:tcW w:w="0" w:type="auto"/>
            <w:tcBorders>
              <w:top w:val="nil"/>
              <w:left w:val="nil"/>
              <w:bottom w:val="single" w:sz="4" w:space="0" w:color="auto"/>
              <w:right w:val="single" w:sz="4" w:space="0" w:color="auto"/>
            </w:tcBorders>
            <w:shd w:val="clear" w:color="auto" w:fill="auto"/>
            <w:noWrap/>
            <w:vAlign w:val="bottom"/>
            <w:hideMark/>
          </w:tcPr>
          <w:p w14:paraId="7F4F2D04" w14:textId="77777777" w:rsidR="00917DF1" w:rsidRPr="00917DF1" w:rsidRDefault="00917DF1" w:rsidP="00917DF1">
            <w:pPr>
              <w:jc w:val="center"/>
              <w:rPr>
                <w:rFonts w:ascii="Times YU" w:hAnsi="Times YU" w:cs="Arial"/>
              </w:rPr>
            </w:pPr>
            <w:r w:rsidRPr="00917DF1">
              <w:rPr>
                <w:rFonts w:ascii="Times YU" w:hAnsi="Times YU" w:cs="Arial"/>
              </w:rPr>
              <w:t>322.8</w:t>
            </w:r>
          </w:p>
        </w:tc>
        <w:tc>
          <w:tcPr>
            <w:tcW w:w="0" w:type="auto"/>
            <w:tcBorders>
              <w:top w:val="nil"/>
              <w:left w:val="nil"/>
              <w:bottom w:val="single" w:sz="4" w:space="0" w:color="auto"/>
              <w:right w:val="single" w:sz="4" w:space="0" w:color="auto"/>
            </w:tcBorders>
            <w:shd w:val="clear" w:color="auto" w:fill="auto"/>
            <w:noWrap/>
            <w:vAlign w:val="bottom"/>
            <w:hideMark/>
          </w:tcPr>
          <w:p w14:paraId="1B7EFCB3" w14:textId="77777777" w:rsidR="00917DF1" w:rsidRPr="00917DF1" w:rsidRDefault="00917DF1" w:rsidP="00917DF1">
            <w:pPr>
              <w:jc w:val="center"/>
              <w:rPr>
                <w:rFonts w:ascii="Times YU" w:hAnsi="Times YU" w:cs="Arial"/>
              </w:rPr>
            </w:pPr>
            <w:r w:rsidRPr="00917DF1">
              <w:rPr>
                <w:rFonts w:ascii="Times YU" w:hAnsi="Times YU" w:cs="Arial"/>
              </w:rPr>
              <w:t>7.6</w:t>
            </w:r>
          </w:p>
        </w:tc>
        <w:tc>
          <w:tcPr>
            <w:tcW w:w="0" w:type="auto"/>
            <w:tcBorders>
              <w:top w:val="nil"/>
              <w:left w:val="nil"/>
              <w:bottom w:val="single" w:sz="4" w:space="0" w:color="auto"/>
              <w:right w:val="single" w:sz="4" w:space="0" w:color="auto"/>
            </w:tcBorders>
            <w:shd w:val="clear" w:color="auto" w:fill="auto"/>
            <w:noWrap/>
            <w:vAlign w:val="bottom"/>
            <w:hideMark/>
          </w:tcPr>
          <w:p w14:paraId="71B11772" w14:textId="77777777" w:rsidR="00917DF1" w:rsidRPr="00917DF1" w:rsidRDefault="00917DF1" w:rsidP="00917DF1">
            <w:pPr>
              <w:jc w:val="center"/>
              <w:rPr>
                <w:rFonts w:ascii="Times YU" w:hAnsi="Times YU" w:cs="Arial"/>
              </w:rPr>
            </w:pPr>
            <w:r w:rsidRPr="00917DF1">
              <w:rPr>
                <w:rFonts w:ascii="Times YU" w:hAnsi="Times YU" w:cs="Arial"/>
              </w:rPr>
              <w:t>44.5</w:t>
            </w:r>
          </w:p>
        </w:tc>
        <w:tc>
          <w:tcPr>
            <w:tcW w:w="0" w:type="auto"/>
            <w:tcBorders>
              <w:top w:val="nil"/>
              <w:left w:val="nil"/>
              <w:bottom w:val="single" w:sz="4" w:space="0" w:color="auto"/>
              <w:right w:val="single" w:sz="4" w:space="0" w:color="auto"/>
            </w:tcBorders>
            <w:shd w:val="clear" w:color="auto" w:fill="auto"/>
            <w:noWrap/>
            <w:vAlign w:val="bottom"/>
            <w:hideMark/>
          </w:tcPr>
          <w:p w14:paraId="31DD6800" w14:textId="77777777" w:rsidR="00917DF1" w:rsidRPr="00917DF1" w:rsidRDefault="00917DF1" w:rsidP="00917DF1">
            <w:pPr>
              <w:jc w:val="center"/>
              <w:rPr>
                <w:rFonts w:ascii="Times YU" w:hAnsi="Times YU" w:cs="Arial"/>
              </w:rPr>
            </w:pPr>
            <w:r w:rsidRPr="00917DF1">
              <w:rPr>
                <w:rFonts w:ascii="Times YU" w:hAnsi="Times YU" w:cs="Arial"/>
              </w:rPr>
              <w:t>273.3</w:t>
            </w:r>
          </w:p>
        </w:tc>
        <w:tc>
          <w:tcPr>
            <w:tcW w:w="0" w:type="auto"/>
            <w:tcBorders>
              <w:top w:val="nil"/>
              <w:left w:val="nil"/>
              <w:bottom w:val="single" w:sz="4" w:space="0" w:color="auto"/>
              <w:right w:val="single" w:sz="4" w:space="0" w:color="auto"/>
            </w:tcBorders>
            <w:shd w:val="clear" w:color="auto" w:fill="auto"/>
            <w:noWrap/>
            <w:vAlign w:val="bottom"/>
            <w:hideMark/>
          </w:tcPr>
          <w:p w14:paraId="15EB9DF2" w14:textId="77777777" w:rsidR="00917DF1" w:rsidRPr="00917DF1" w:rsidRDefault="00917DF1" w:rsidP="00917DF1">
            <w:pPr>
              <w:jc w:val="center"/>
              <w:rPr>
                <w:rFonts w:ascii="Times YU" w:hAnsi="Times YU" w:cs="Arial"/>
              </w:rPr>
            </w:pPr>
            <w:r w:rsidRPr="00917DF1">
              <w:rPr>
                <w:rFonts w:ascii="Times YU" w:hAnsi="Times YU" w:cs="Arial"/>
              </w:rPr>
              <w:t>14</w:t>
            </w:r>
          </w:p>
        </w:tc>
      </w:tr>
      <w:tr w:rsidR="003D27D0" w:rsidRPr="00917DF1" w14:paraId="361B7A03"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DD75F" w14:textId="77777777" w:rsidR="00917DF1" w:rsidRPr="00917DF1" w:rsidRDefault="00917DF1" w:rsidP="00917DF1">
            <w:pPr>
              <w:jc w:val="center"/>
              <w:rPr>
                <w:rFonts w:ascii="Times YU" w:hAnsi="Times YU" w:cs="Arial"/>
                <w:b/>
                <w:bCs/>
                <w:i/>
                <w:iCs/>
              </w:rPr>
            </w:pPr>
            <w:r w:rsidRPr="00917DF1">
              <w:rPr>
                <w:rFonts w:ascii="Cambria" w:hAnsi="Cambria" w:cs="Cambria"/>
                <w:b/>
                <w:bCs/>
                <w:i/>
                <w:iCs/>
              </w:rPr>
              <w:t>НЦ</w:t>
            </w:r>
            <w:r w:rsidRPr="00917DF1">
              <w:rPr>
                <w:rFonts w:ascii="Times YU" w:hAnsi="Times YU" w:cs="Arial"/>
                <w:b/>
                <w:bCs/>
                <w:i/>
                <w:iCs/>
              </w:rPr>
              <w:t xml:space="preserve"> 82</w:t>
            </w:r>
          </w:p>
        </w:tc>
        <w:tc>
          <w:tcPr>
            <w:tcW w:w="0" w:type="auto"/>
            <w:tcBorders>
              <w:top w:val="nil"/>
              <w:left w:val="nil"/>
              <w:bottom w:val="single" w:sz="4" w:space="0" w:color="auto"/>
              <w:right w:val="single" w:sz="4" w:space="0" w:color="auto"/>
            </w:tcBorders>
            <w:shd w:val="clear" w:color="auto" w:fill="auto"/>
            <w:noWrap/>
            <w:vAlign w:val="bottom"/>
            <w:hideMark/>
          </w:tcPr>
          <w:p w14:paraId="26EC1242"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6.14</w:t>
            </w:r>
          </w:p>
        </w:tc>
        <w:tc>
          <w:tcPr>
            <w:tcW w:w="0" w:type="auto"/>
            <w:tcBorders>
              <w:top w:val="nil"/>
              <w:left w:val="nil"/>
              <w:bottom w:val="single" w:sz="4" w:space="0" w:color="auto"/>
              <w:right w:val="single" w:sz="4" w:space="0" w:color="auto"/>
            </w:tcBorders>
            <w:shd w:val="clear" w:color="auto" w:fill="auto"/>
            <w:noWrap/>
            <w:vAlign w:val="bottom"/>
            <w:hideMark/>
          </w:tcPr>
          <w:p w14:paraId="4985310A"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308.6</w:t>
            </w:r>
          </w:p>
        </w:tc>
        <w:tc>
          <w:tcPr>
            <w:tcW w:w="0" w:type="auto"/>
            <w:tcBorders>
              <w:top w:val="nil"/>
              <w:left w:val="nil"/>
              <w:bottom w:val="single" w:sz="4" w:space="0" w:color="auto"/>
              <w:right w:val="single" w:sz="4" w:space="0" w:color="auto"/>
            </w:tcBorders>
            <w:shd w:val="clear" w:color="auto" w:fill="auto"/>
            <w:noWrap/>
            <w:vAlign w:val="bottom"/>
            <w:hideMark/>
          </w:tcPr>
          <w:p w14:paraId="15B715EA"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7.1</w:t>
            </w:r>
          </w:p>
        </w:tc>
        <w:tc>
          <w:tcPr>
            <w:tcW w:w="0" w:type="auto"/>
            <w:tcBorders>
              <w:top w:val="nil"/>
              <w:left w:val="nil"/>
              <w:bottom w:val="single" w:sz="4" w:space="0" w:color="auto"/>
              <w:right w:val="single" w:sz="4" w:space="0" w:color="auto"/>
            </w:tcBorders>
            <w:shd w:val="clear" w:color="auto" w:fill="auto"/>
            <w:noWrap/>
            <w:vAlign w:val="bottom"/>
            <w:hideMark/>
          </w:tcPr>
          <w:p w14:paraId="2BD07E36"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46.9</w:t>
            </w:r>
          </w:p>
        </w:tc>
        <w:tc>
          <w:tcPr>
            <w:tcW w:w="0" w:type="auto"/>
            <w:tcBorders>
              <w:top w:val="nil"/>
              <w:left w:val="nil"/>
              <w:bottom w:val="single" w:sz="4" w:space="0" w:color="auto"/>
              <w:right w:val="single" w:sz="4" w:space="0" w:color="auto"/>
            </w:tcBorders>
            <w:shd w:val="clear" w:color="auto" w:fill="auto"/>
            <w:noWrap/>
            <w:vAlign w:val="bottom"/>
            <w:hideMark/>
          </w:tcPr>
          <w:p w14:paraId="7886AD0A"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273.3</w:t>
            </w:r>
          </w:p>
        </w:tc>
        <w:tc>
          <w:tcPr>
            <w:tcW w:w="0" w:type="auto"/>
            <w:tcBorders>
              <w:top w:val="nil"/>
              <w:left w:val="nil"/>
              <w:bottom w:val="single" w:sz="4" w:space="0" w:color="auto"/>
              <w:right w:val="single" w:sz="4" w:space="0" w:color="auto"/>
            </w:tcBorders>
            <w:shd w:val="clear" w:color="auto" w:fill="auto"/>
            <w:noWrap/>
            <w:vAlign w:val="bottom"/>
            <w:hideMark/>
          </w:tcPr>
          <w:p w14:paraId="61A94726"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16</w:t>
            </w:r>
          </w:p>
        </w:tc>
      </w:tr>
      <w:tr w:rsidR="003D27D0" w:rsidRPr="00917DF1" w14:paraId="0F487AFA"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48C92" w14:textId="77777777" w:rsidR="00917DF1" w:rsidRPr="00917DF1" w:rsidRDefault="00917DF1" w:rsidP="00917DF1">
            <w:pPr>
              <w:jc w:val="right"/>
              <w:rPr>
                <w:rFonts w:ascii="Times YU" w:hAnsi="Times YU" w:cs="Arial"/>
              </w:rPr>
            </w:pPr>
            <w:r w:rsidRPr="00917DF1">
              <w:rPr>
                <w:rFonts w:ascii="Times YU" w:hAnsi="Times YU" w:cs="Arial"/>
              </w:rPr>
              <w:t>83357421</w:t>
            </w:r>
          </w:p>
        </w:tc>
        <w:tc>
          <w:tcPr>
            <w:tcW w:w="0" w:type="auto"/>
            <w:tcBorders>
              <w:top w:val="nil"/>
              <w:left w:val="nil"/>
              <w:bottom w:val="single" w:sz="4" w:space="0" w:color="auto"/>
              <w:right w:val="single" w:sz="4" w:space="0" w:color="auto"/>
            </w:tcBorders>
            <w:shd w:val="clear" w:color="auto" w:fill="auto"/>
            <w:noWrap/>
            <w:vAlign w:val="bottom"/>
            <w:hideMark/>
          </w:tcPr>
          <w:p w14:paraId="3031A1D2" w14:textId="77777777" w:rsidR="00917DF1" w:rsidRPr="00917DF1" w:rsidRDefault="00917DF1" w:rsidP="00917DF1">
            <w:pPr>
              <w:jc w:val="center"/>
              <w:rPr>
                <w:rFonts w:ascii="Times YU" w:hAnsi="Times YU" w:cs="Arial"/>
              </w:rPr>
            </w:pPr>
            <w:r w:rsidRPr="00917DF1">
              <w:rPr>
                <w:rFonts w:ascii="Times YU" w:hAnsi="Times YU" w:cs="Arial"/>
              </w:rPr>
              <w:t>49.28</w:t>
            </w:r>
          </w:p>
        </w:tc>
        <w:tc>
          <w:tcPr>
            <w:tcW w:w="0" w:type="auto"/>
            <w:tcBorders>
              <w:top w:val="nil"/>
              <w:left w:val="nil"/>
              <w:bottom w:val="single" w:sz="4" w:space="0" w:color="auto"/>
              <w:right w:val="single" w:sz="4" w:space="0" w:color="auto"/>
            </w:tcBorders>
            <w:shd w:val="clear" w:color="auto" w:fill="auto"/>
            <w:noWrap/>
            <w:vAlign w:val="bottom"/>
            <w:hideMark/>
          </w:tcPr>
          <w:p w14:paraId="7B19B486" w14:textId="77777777" w:rsidR="00917DF1" w:rsidRPr="00917DF1" w:rsidRDefault="00917DF1" w:rsidP="00917DF1">
            <w:pPr>
              <w:jc w:val="center"/>
              <w:rPr>
                <w:rFonts w:ascii="Times YU" w:hAnsi="Times YU" w:cs="Arial"/>
              </w:rPr>
            </w:pPr>
            <w:r w:rsidRPr="00917DF1">
              <w:rPr>
                <w:rFonts w:ascii="Times YU" w:hAnsi="Times YU" w:cs="Arial"/>
              </w:rPr>
              <w:t>316.0</w:t>
            </w:r>
          </w:p>
        </w:tc>
        <w:tc>
          <w:tcPr>
            <w:tcW w:w="0" w:type="auto"/>
            <w:tcBorders>
              <w:top w:val="nil"/>
              <w:left w:val="nil"/>
              <w:bottom w:val="single" w:sz="4" w:space="0" w:color="auto"/>
              <w:right w:val="single" w:sz="4" w:space="0" w:color="auto"/>
            </w:tcBorders>
            <w:shd w:val="clear" w:color="auto" w:fill="auto"/>
            <w:noWrap/>
            <w:vAlign w:val="bottom"/>
            <w:hideMark/>
          </w:tcPr>
          <w:p w14:paraId="242F8493" w14:textId="77777777" w:rsidR="00917DF1" w:rsidRPr="00917DF1" w:rsidRDefault="00917DF1" w:rsidP="00917DF1">
            <w:pPr>
              <w:jc w:val="center"/>
              <w:rPr>
                <w:rFonts w:ascii="Times YU" w:hAnsi="Times YU" w:cs="Arial"/>
              </w:rPr>
            </w:pPr>
            <w:r w:rsidRPr="00917DF1">
              <w:rPr>
                <w:rFonts w:ascii="Times YU" w:hAnsi="Times YU" w:cs="Arial"/>
              </w:rPr>
              <w:t>6.8</w:t>
            </w:r>
          </w:p>
        </w:tc>
        <w:tc>
          <w:tcPr>
            <w:tcW w:w="0" w:type="auto"/>
            <w:tcBorders>
              <w:top w:val="nil"/>
              <w:left w:val="nil"/>
              <w:bottom w:val="single" w:sz="4" w:space="0" w:color="auto"/>
              <w:right w:val="single" w:sz="4" w:space="0" w:color="auto"/>
            </w:tcBorders>
            <w:shd w:val="clear" w:color="auto" w:fill="auto"/>
            <w:noWrap/>
            <w:vAlign w:val="bottom"/>
            <w:hideMark/>
          </w:tcPr>
          <w:p w14:paraId="4DFDB3AC" w14:textId="77777777" w:rsidR="00917DF1" w:rsidRPr="00917DF1" w:rsidRDefault="00917DF1" w:rsidP="00917DF1">
            <w:pPr>
              <w:jc w:val="center"/>
              <w:rPr>
                <w:rFonts w:ascii="Times YU" w:hAnsi="Times YU" w:cs="Arial"/>
              </w:rPr>
            </w:pPr>
            <w:r w:rsidRPr="00917DF1">
              <w:rPr>
                <w:rFonts w:ascii="Times YU" w:hAnsi="Times YU" w:cs="Arial"/>
              </w:rPr>
              <w:t>54.9</w:t>
            </w:r>
          </w:p>
        </w:tc>
        <w:tc>
          <w:tcPr>
            <w:tcW w:w="0" w:type="auto"/>
            <w:tcBorders>
              <w:top w:val="nil"/>
              <w:left w:val="nil"/>
              <w:bottom w:val="single" w:sz="4" w:space="0" w:color="auto"/>
              <w:right w:val="single" w:sz="4" w:space="0" w:color="auto"/>
            </w:tcBorders>
            <w:shd w:val="clear" w:color="auto" w:fill="auto"/>
            <w:noWrap/>
            <w:vAlign w:val="bottom"/>
            <w:hideMark/>
          </w:tcPr>
          <w:p w14:paraId="18E2B723" w14:textId="77777777" w:rsidR="00917DF1" w:rsidRPr="00917DF1" w:rsidRDefault="00917DF1" w:rsidP="00917DF1">
            <w:pPr>
              <w:jc w:val="center"/>
              <w:rPr>
                <w:rFonts w:ascii="Times YU" w:hAnsi="Times YU" w:cs="Arial"/>
              </w:rPr>
            </w:pPr>
            <w:r w:rsidRPr="00917DF1">
              <w:rPr>
                <w:rFonts w:ascii="Times YU" w:hAnsi="Times YU" w:cs="Arial"/>
              </w:rPr>
              <w:t>2705.5</w:t>
            </w:r>
          </w:p>
        </w:tc>
        <w:tc>
          <w:tcPr>
            <w:tcW w:w="0" w:type="auto"/>
            <w:tcBorders>
              <w:top w:val="nil"/>
              <w:left w:val="nil"/>
              <w:bottom w:val="single" w:sz="4" w:space="0" w:color="auto"/>
              <w:right w:val="single" w:sz="4" w:space="0" w:color="auto"/>
            </w:tcBorders>
            <w:shd w:val="clear" w:color="auto" w:fill="auto"/>
            <w:noWrap/>
            <w:vAlign w:val="bottom"/>
            <w:hideMark/>
          </w:tcPr>
          <w:p w14:paraId="4C987189" w14:textId="77777777" w:rsidR="00917DF1" w:rsidRPr="00917DF1" w:rsidRDefault="00917DF1" w:rsidP="00917DF1">
            <w:pPr>
              <w:jc w:val="center"/>
              <w:rPr>
                <w:rFonts w:ascii="Times YU" w:hAnsi="Times YU" w:cs="Arial"/>
              </w:rPr>
            </w:pPr>
            <w:r w:rsidRPr="00917DF1">
              <w:rPr>
                <w:rFonts w:ascii="Times YU" w:hAnsi="Times YU" w:cs="Arial"/>
              </w:rPr>
              <w:t>17</w:t>
            </w:r>
          </w:p>
        </w:tc>
      </w:tr>
      <w:tr w:rsidR="003D27D0" w:rsidRPr="00917DF1" w14:paraId="3AA8E88C"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27301" w14:textId="77777777" w:rsidR="00917DF1" w:rsidRPr="00917DF1" w:rsidRDefault="00917DF1" w:rsidP="00917DF1">
            <w:pPr>
              <w:jc w:val="center"/>
              <w:rPr>
                <w:rFonts w:ascii="Times YU" w:hAnsi="Times YU" w:cs="Arial"/>
                <w:b/>
                <w:bCs/>
                <w:i/>
                <w:iCs/>
              </w:rPr>
            </w:pPr>
            <w:r w:rsidRPr="00917DF1">
              <w:rPr>
                <w:rFonts w:ascii="Cambria" w:hAnsi="Cambria" w:cs="Cambria"/>
                <w:b/>
                <w:bCs/>
                <w:i/>
                <w:iCs/>
              </w:rPr>
              <w:t>НЦ</w:t>
            </w:r>
            <w:r w:rsidRPr="00917DF1">
              <w:rPr>
                <w:rFonts w:ascii="Times YU" w:hAnsi="Times YU" w:cs="Arial"/>
                <w:b/>
                <w:bCs/>
                <w:i/>
                <w:iCs/>
              </w:rPr>
              <w:t xml:space="preserve"> 83</w:t>
            </w:r>
          </w:p>
        </w:tc>
        <w:tc>
          <w:tcPr>
            <w:tcW w:w="0" w:type="auto"/>
            <w:tcBorders>
              <w:top w:val="nil"/>
              <w:left w:val="nil"/>
              <w:bottom w:val="single" w:sz="4" w:space="0" w:color="auto"/>
              <w:right w:val="single" w:sz="4" w:space="0" w:color="auto"/>
            </w:tcBorders>
            <w:shd w:val="clear" w:color="auto" w:fill="auto"/>
            <w:noWrap/>
            <w:vAlign w:val="bottom"/>
            <w:hideMark/>
          </w:tcPr>
          <w:p w14:paraId="7522D151"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49.28</w:t>
            </w:r>
          </w:p>
        </w:tc>
        <w:tc>
          <w:tcPr>
            <w:tcW w:w="0" w:type="auto"/>
            <w:tcBorders>
              <w:top w:val="nil"/>
              <w:left w:val="nil"/>
              <w:bottom w:val="single" w:sz="4" w:space="0" w:color="auto"/>
              <w:right w:val="single" w:sz="4" w:space="0" w:color="auto"/>
            </w:tcBorders>
            <w:shd w:val="clear" w:color="auto" w:fill="auto"/>
            <w:noWrap/>
            <w:vAlign w:val="bottom"/>
            <w:hideMark/>
          </w:tcPr>
          <w:p w14:paraId="53C4F61A"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315.2</w:t>
            </w:r>
          </w:p>
        </w:tc>
        <w:tc>
          <w:tcPr>
            <w:tcW w:w="0" w:type="auto"/>
            <w:tcBorders>
              <w:top w:val="nil"/>
              <w:left w:val="nil"/>
              <w:bottom w:val="single" w:sz="4" w:space="0" w:color="auto"/>
              <w:right w:val="single" w:sz="4" w:space="0" w:color="auto"/>
            </w:tcBorders>
            <w:shd w:val="clear" w:color="auto" w:fill="auto"/>
            <w:noWrap/>
            <w:vAlign w:val="bottom"/>
            <w:hideMark/>
          </w:tcPr>
          <w:p w14:paraId="46223004"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7.0</w:t>
            </w:r>
          </w:p>
        </w:tc>
        <w:tc>
          <w:tcPr>
            <w:tcW w:w="0" w:type="auto"/>
            <w:tcBorders>
              <w:top w:val="nil"/>
              <w:left w:val="nil"/>
              <w:bottom w:val="single" w:sz="4" w:space="0" w:color="auto"/>
              <w:right w:val="single" w:sz="4" w:space="0" w:color="auto"/>
            </w:tcBorders>
            <w:shd w:val="clear" w:color="auto" w:fill="auto"/>
            <w:noWrap/>
            <w:vAlign w:val="bottom"/>
            <w:hideMark/>
          </w:tcPr>
          <w:p w14:paraId="2898EADD"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50.8</w:t>
            </w:r>
          </w:p>
        </w:tc>
        <w:tc>
          <w:tcPr>
            <w:tcW w:w="0" w:type="auto"/>
            <w:tcBorders>
              <w:top w:val="nil"/>
              <w:left w:val="nil"/>
              <w:bottom w:val="single" w:sz="4" w:space="0" w:color="auto"/>
              <w:right w:val="single" w:sz="4" w:space="0" w:color="auto"/>
            </w:tcBorders>
            <w:shd w:val="clear" w:color="auto" w:fill="auto"/>
            <w:noWrap/>
            <w:vAlign w:val="bottom"/>
            <w:hideMark/>
          </w:tcPr>
          <w:p w14:paraId="0D76D8DC"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2705.5</w:t>
            </w:r>
          </w:p>
        </w:tc>
        <w:tc>
          <w:tcPr>
            <w:tcW w:w="0" w:type="auto"/>
            <w:tcBorders>
              <w:top w:val="nil"/>
              <w:left w:val="nil"/>
              <w:bottom w:val="single" w:sz="4" w:space="0" w:color="auto"/>
              <w:right w:val="single" w:sz="4" w:space="0" w:color="auto"/>
            </w:tcBorders>
            <w:shd w:val="clear" w:color="auto" w:fill="auto"/>
            <w:noWrap/>
            <w:vAlign w:val="bottom"/>
            <w:hideMark/>
          </w:tcPr>
          <w:p w14:paraId="236A28B8" w14:textId="77777777" w:rsidR="00917DF1" w:rsidRPr="00917DF1" w:rsidRDefault="00917DF1" w:rsidP="00917DF1">
            <w:pPr>
              <w:jc w:val="center"/>
              <w:rPr>
                <w:rFonts w:ascii="Times YU" w:hAnsi="Times YU" w:cs="Arial"/>
                <w:b/>
                <w:bCs/>
                <w:i/>
                <w:iCs/>
              </w:rPr>
            </w:pPr>
            <w:r w:rsidRPr="00917DF1">
              <w:rPr>
                <w:rFonts w:ascii="Times YU" w:hAnsi="Times YU" w:cs="Arial"/>
                <w:b/>
                <w:bCs/>
                <w:i/>
                <w:iCs/>
              </w:rPr>
              <w:t>17</w:t>
            </w:r>
          </w:p>
        </w:tc>
      </w:tr>
      <w:tr w:rsidR="003D27D0" w:rsidRPr="00917DF1" w14:paraId="00342625" w14:textId="77777777" w:rsidTr="003D27D0">
        <w:trPr>
          <w:trHeight w:val="256"/>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7CEE0432" w14:textId="77777777" w:rsidR="00917DF1" w:rsidRPr="00917DF1" w:rsidRDefault="00917DF1" w:rsidP="00917DF1">
            <w:pPr>
              <w:rPr>
                <w:rFonts w:ascii="Times YU" w:hAnsi="Times YU" w:cs="Arial"/>
                <w:b/>
                <w:bCs/>
              </w:rPr>
            </w:pPr>
            <w:r w:rsidRPr="00917DF1">
              <w:rPr>
                <w:rFonts w:ascii="Cambria" w:hAnsi="Cambria" w:cs="Cambria"/>
                <w:b/>
                <w:b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5223DAFD" w14:textId="77777777" w:rsidR="00917DF1" w:rsidRPr="00917DF1" w:rsidRDefault="00917DF1" w:rsidP="00917DF1">
            <w:pPr>
              <w:jc w:val="center"/>
              <w:rPr>
                <w:rFonts w:ascii="Times YU" w:hAnsi="Times YU" w:cs="Arial"/>
                <w:b/>
                <w:bCs/>
              </w:rPr>
            </w:pPr>
            <w:r w:rsidRPr="00917DF1">
              <w:rPr>
                <w:rFonts w:ascii="Times YU" w:hAnsi="Times YU" w:cs="Arial"/>
                <w:b/>
                <w:bCs/>
              </w:rPr>
              <w:t>267.09</w:t>
            </w:r>
          </w:p>
        </w:tc>
        <w:tc>
          <w:tcPr>
            <w:tcW w:w="0" w:type="auto"/>
            <w:tcBorders>
              <w:top w:val="nil"/>
              <w:left w:val="nil"/>
              <w:bottom w:val="single" w:sz="4" w:space="0" w:color="auto"/>
              <w:right w:val="single" w:sz="4" w:space="0" w:color="auto"/>
            </w:tcBorders>
            <w:shd w:val="clear" w:color="000000" w:fill="BFBFBF"/>
            <w:noWrap/>
            <w:vAlign w:val="bottom"/>
            <w:hideMark/>
          </w:tcPr>
          <w:p w14:paraId="4494FA3F" w14:textId="77777777" w:rsidR="00917DF1" w:rsidRPr="00917DF1" w:rsidRDefault="00917DF1" w:rsidP="00917DF1">
            <w:pPr>
              <w:jc w:val="center"/>
              <w:rPr>
                <w:rFonts w:ascii="Times YU" w:hAnsi="Times YU" w:cs="Arial"/>
                <w:b/>
                <w:bCs/>
              </w:rPr>
            </w:pPr>
            <w:r w:rsidRPr="00917DF1">
              <w:rPr>
                <w:rFonts w:ascii="Times YU" w:hAnsi="Times YU" w:cs="Arial"/>
                <w:b/>
                <w:bCs/>
              </w:rPr>
              <w:t>315.59</w:t>
            </w:r>
          </w:p>
        </w:tc>
        <w:tc>
          <w:tcPr>
            <w:tcW w:w="0" w:type="auto"/>
            <w:tcBorders>
              <w:top w:val="nil"/>
              <w:left w:val="nil"/>
              <w:bottom w:val="single" w:sz="4" w:space="0" w:color="auto"/>
              <w:right w:val="single" w:sz="4" w:space="0" w:color="auto"/>
            </w:tcBorders>
            <w:shd w:val="clear" w:color="000000" w:fill="BFBFBF"/>
            <w:noWrap/>
            <w:vAlign w:val="bottom"/>
            <w:hideMark/>
          </w:tcPr>
          <w:p w14:paraId="225110AA" w14:textId="77777777" w:rsidR="00917DF1" w:rsidRPr="00917DF1" w:rsidRDefault="00917DF1" w:rsidP="00917DF1">
            <w:pPr>
              <w:jc w:val="center"/>
              <w:rPr>
                <w:rFonts w:ascii="Times YU" w:hAnsi="Times YU" w:cs="Arial"/>
                <w:b/>
                <w:bCs/>
              </w:rPr>
            </w:pPr>
            <w:r w:rsidRPr="00917DF1">
              <w:rPr>
                <w:rFonts w:ascii="Times YU" w:hAnsi="Times YU" w:cs="Arial"/>
                <w:b/>
                <w:bCs/>
              </w:rPr>
              <w:t>6.91</w:t>
            </w:r>
          </w:p>
        </w:tc>
        <w:tc>
          <w:tcPr>
            <w:tcW w:w="0" w:type="auto"/>
            <w:tcBorders>
              <w:top w:val="nil"/>
              <w:left w:val="nil"/>
              <w:bottom w:val="single" w:sz="4" w:space="0" w:color="auto"/>
              <w:right w:val="single" w:sz="4" w:space="0" w:color="auto"/>
            </w:tcBorders>
            <w:shd w:val="clear" w:color="000000" w:fill="BFBFBF"/>
            <w:noWrap/>
            <w:vAlign w:val="bottom"/>
            <w:hideMark/>
          </w:tcPr>
          <w:p w14:paraId="1AF91211" w14:textId="77777777" w:rsidR="00917DF1" w:rsidRPr="00917DF1" w:rsidRDefault="00917DF1" w:rsidP="00917DF1">
            <w:pPr>
              <w:jc w:val="center"/>
              <w:rPr>
                <w:rFonts w:ascii="Times YU" w:hAnsi="Times YU" w:cs="Arial"/>
                <w:b/>
                <w:bCs/>
              </w:rPr>
            </w:pPr>
            <w:r w:rsidRPr="00917DF1">
              <w:rPr>
                <w:rFonts w:ascii="Times YU" w:hAnsi="Times YU" w:cs="Arial"/>
                <w:b/>
                <w:bCs/>
              </w:rPr>
              <w:t>52.83</w:t>
            </w:r>
          </w:p>
        </w:tc>
        <w:tc>
          <w:tcPr>
            <w:tcW w:w="0" w:type="auto"/>
            <w:tcBorders>
              <w:top w:val="nil"/>
              <w:left w:val="nil"/>
              <w:bottom w:val="single" w:sz="4" w:space="0" w:color="auto"/>
              <w:right w:val="single" w:sz="4" w:space="0" w:color="auto"/>
            </w:tcBorders>
            <w:shd w:val="clear" w:color="000000" w:fill="BFBFBF"/>
            <w:noWrap/>
            <w:vAlign w:val="bottom"/>
            <w:hideMark/>
          </w:tcPr>
          <w:p w14:paraId="6036D484" w14:textId="77777777" w:rsidR="00917DF1" w:rsidRPr="00917DF1" w:rsidRDefault="00917DF1" w:rsidP="00917DF1">
            <w:pPr>
              <w:jc w:val="center"/>
              <w:rPr>
                <w:rFonts w:ascii="Times YU" w:hAnsi="Times YU" w:cs="Arial"/>
                <w:b/>
                <w:bCs/>
              </w:rPr>
            </w:pPr>
            <w:r w:rsidRPr="00917DF1">
              <w:rPr>
                <w:rFonts w:ascii="Times YU" w:hAnsi="Times YU" w:cs="Arial"/>
                <w:b/>
                <w:bCs/>
              </w:rPr>
              <w:t>13447.35</w:t>
            </w:r>
          </w:p>
        </w:tc>
        <w:tc>
          <w:tcPr>
            <w:tcW w:w="0" w:type="auto"/>
            <w:tcBorders>
              <w:top w:val="nil"/>
              <w:left w:val="nil"/>
              <w:bottom w:val="single" w:sz="4" w:space="0" w:color="auto"/>
              <w:right w:val="single" w:sz="4" w:space="0" w:color="auto"/>
            </w:tcBorders>
            <w:shd w:val="clear" w:color="000000" w:fill="BFBFBF"/>
            <w:noWrap/>
            <w:vAlign w:val="bottom"/>
            <w:hideMark/>
          </w:tcPr>
          <w:p w14:paraId="3283AA97" w14:textId="77777777" w:rsidR="00917DF1" w:rsidRPr="00917DF1" w:rsidRDefault="00917DF1" w:rsidP="00917DF1">
            <w:pPr>
              <w:jc w:val="center"/>
              <w:rPr>
                <w:rFonts w:ascii="Times YU" w:hAnsi="Times YU" w:cs="Arial"/>
                <w:b/>
                <w:bCs/>
              </w:rPr>
            </w:pPr>
            <w:r w:rsidRPr="00917DF1">
              <w:rPr>
                <w:rFonts w:ascii="Times YU" w:hAnsi="Times YU" w:cs="Arial"/>
                <w:b/>
                <w:bCs/>
              </w:rPr>
              <w:t>17</w:t>
            </w:r>
          </w:p>
        </w:tc>
      </w:tr>
    </w:tbl>
    <w:p w14:paraId="22FB9005" w14:textId="17EFD7B1" w:rsidR="007B7AFB" w:rsidRDefault="007B7AFB">
      <w:pPr>
        <w:rPr>
          <w:b/>
          <w:i/>
          <w:color w:val="17365D" w:themeColor="text2" w:themeShade="BF"/>
          <w:sz w:val="24"/>
          <w:szCs w:val="24"/>
        </w:rPr>
      </w:pPr>
    </w:p>
    <w:p w14:paraId="67325DEA" w14:textId="208BE109" w:rsidR="00E13387" w:rsidRDefault="00E13387">
      <w:pPr>
        <w:rPr>
          <w:b/>
          <w:i/>
          <w:color w:val="17365D" w:themeColor="text2" w:themeShade="BF"/>
          <w:sz w:val="24"/>
          <w:szCs w:val="24"/>
        </w:rPr>
      </w:pPr>
    </w:p>
    <w:tbl>
      <w:tblPr>
        <w:tblW w:w="10757" w:type="dxa"/>
        <w:jc w:val="center"/>
        <w:tblLook w:val="04A0" w:firstRow="1" w:lastRow="0" w:firstColumn="1" w:lastColumn="0" w:noHBand="0" w:noVBand="1"/>
      </w:tblPr>
      <w:tblGrid>
        <w:gridCol w:w="1419"/>
        <w:gridCol w:w="1577"/>
        <w:gridCol w:w="2168"/>
        <w:gridCol w:w="1569"/>
        <w:gridCol w:w="750"/>
        <w:gridCol w:w="1337"/>
        <w:gridCol w:w="1937"/>
      </w:tblGrid>
      <w:tr w:rsidR="003D27D0" w:rsidRPr="005673E5" w14:paraId="4CF1CACB" w14:textId="77777777" w:rsidTr="003D27D0">
        <w:trPr>
          <w:trHeight w:val="52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62B2F6" w14:textId="77777777" w:rsidR="005673E5" w:rsidRPr="005673E5" w:rsidRDefault="005673E5" w:rsidP="005673E5">
            <w:pPr>
              <w:jc w:val="center"/>
              <w:rPr>
                <w:b/>
                <w:bCs/>
              </w:rPr>
            </w:pPr>
            <w:r w:rsidRPr="005673E5">
              <w:rPr>
                <w:b/>
                <w:bCs/>
              </w:rPr>
              <w:t>Врста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1783034" w14:textId="77777777" w:rsidR="005673E5" w:rsidRPr="005673E5" w:rsidRDefault="005673E5" w:rsidP="005673E5">
            <w:pPr>
              <w:jc w:val="center"/>
              <w:rPr>
                <w:b/>
                <w:bCs/>
              </w:rPr>
            </w:pPr>
            <w:r w:rsidRPr="005673E5">
              <w:rPr>
                <w:b/>
                <w:bCs/>
              </w:rPr>
              <w:t>Површина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ADE1481" w14:textId="77777777" w:rsidR="005673E5" w:rsidRPr="005673E5" w:rsidRDefault="005673E5" w:rsidP="005673E5">
            <w:pPr>
              <w:jc w:val="center"/>
              <w:rPr>
                <w:b/>
                <w:bCs/>
              </w:rPr>
            </w:pPr>
            <w:r w:rsidRPr="005673E5">
              <w:rPr>
                <w:b/>
                <w:bCs/>
              </w:rPr>
              <w:t>Запремина         m3/ha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4C57BFE" w14:textId="77777777" w:rsidR="005673E5" w:rsidRPr="005673E5" w:rsidRDefault="005673E5" w:rsidP="005673E5">
            <w:pPr>
              <w:jc w:val="center"/>
              <w:rPr>
                <w:b/>
                <w:bCs/>
              </w:rPr>
            </w:pPr>
            <w:r w:rsidRPr="005673E5">
              <w:rPr>
                <w:b/>
                <w:bCs/>
              </w:rPr>
              <w:t>Прираст m3/ha</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5732A506" w14:textId="77777777" w:rsidR="005673E5" w:rsidRPr="005673E5" w:rsidRDefault="005673E5" w:rsidP="005673E5">
            <w:pPr>
              <w:jc w:val="center"/>
              <w:rPr>
                <w:b/>
                <w:bCs/>
              </w:rPr>
            </w:pPr>
            <w:r w:rsidRPr="005673E5">
              <w:rPr>
                <w:b/>
                <w:bCs/>
              </w:rPr>
              <w:t>П Р И Н О С</w:t>
            </w:r>
          </w:p>
        </w:tc>
      </w:tr>
      <w:tr w:rsidR="003D27D0" w:rsidRPr="005673E5" w14:paraId="6A5F5DED" w14:textId="77777777" w:rsidTr="003D27D0">
        <w:trPr>
          <w:trHeight w:val="6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DB1FF" w14:textId="77777777" w:rsidR="005673E5" w:rsidRPr="005673E5" w:rsidRDefault="005673E5" w:rsidP="005673E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28531" w14:textId="77777777" w:rsidR="005673E5" w:rsidRPr="005673E5" w:rsidRDefault="005673E5" w:rsidP="005673E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C5E86" w14:textId="77777777" w:rsidR="005673E5" w:rsidRPr="005673E5" w:rsidRDefault="005673E5" w:rsidP="005673E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31D96" w14:textId="77777777" w:rsidR="005673E5" w:rsidRPr="005673E5" w:rsidRDefault="005673E5" w:rsidP="005673E5">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6532D456" w14:textId="77777777" w:rsidR="005673E5" w:rsidRPr="005673E5" w:rsidRDefault="005673E5" w:rsidP="005673E5">
            <w:pPr>
              <w:jc w:val="center"/>
              <w:rPr>
                <w:b/>
                <w:bCs/>
              </w:rPr>
            </w:pPr>
            <w:r w:rsidRPr="005673E5">
              <w:rPr>
                <w:b/>
                <w:bCs/>
              </w:rPr>
              <w:t>m3/ha</w:t>
            </w:r>
          </w:p>
        </w:tc>
        <w:tc>
          <w:tcPr>
            <w:tcW w:w="0" w:type="auto"/>
            <w:tcBorders>
              <w:top w:val="nil"/>
              <w:left w:val="nil"/>
              <w:bottom w:val="single" w:sz="4" w:space="0" w:color="auto"/>
              <w:right w:val="single" w:sz="4" w:space="0" w:color="auto"/>
            </w:tcBorders>
            <w:shd w:val="clear" w:color="000000" w:fill="BFBFBF"/>
            <w:vAlign w:val="center"/>
            <w:hideMark/>
          </w:tcPr>
          <w:p w14:paraId="6A08E711" w14:textId="77777777" w:rsidR="005673E5" w:rsidRPr="005673E5" w:rsidRDefault="005673E5" w:rsidP="005673E5">
            <w:pPr>
              <w:jc w:val="center"/>
              <w:rPr>
                <w:b/>
                <w:bCs/>
              </w:rPr>
            </w:pPr>
            <w:r w:rsidRPr="005673E5">
              <w:rPr>
                <w:b/>
                <w:bCs/>
              </w:rPr>
              <w:t>Укупно    м3</w:t>
            </w:r>
          </w:p>
        </w:tc>
        <w:tc>
          <w:tcPr>
            <w:tcW w:w="0" w:type="auto"/>
            <w:tcBorders>
              <w:top w:val="nil"/>
              <w:left w:val="nil"/>
              <w:bottom w:val="single" w:sz="4" w:space="0" w:color="auto"/>
              <w:right w:val="single" w:sz="4" w:space="0" w:color="auto"/>
            </w:tcBorders>
            <w:shd w:val="clear" w:color="000000" w:fill="BFBFBF"/>
            <w:vAlign w:val="center"/>
            <w:hideMark/>
          </w:tcPr>
          <w:p w14:paraId="729572BB" w14:textId="77777777" w:rsidR="005673E5" w:rsidRPr="005673E5" w:rsidRDefault="005673E5" w:rsidP="005673E5">
            <w:pPr>
              <w:jc w:val="center"/>
              <w:rPr>
                <w:b/>
                <w:bCs/>
              </w:rPr>
            </w:pPr>
            <w:r w:rsidRPr="005673E5">
              <w:rPr>
                <w:b/>
                <w:bCs/>
              </w:rPr>
              <w:t>Интензитет сече %</w:t>
            </w:r>
          </w:p>
        </w:tc>
      </w:tr>
      <w:tr w:rsidR="003D27D0" w:rsidRPr="005673E5" w14:paraId="7A4B88EE" w14:textId="77777777" w:rsidTr="003D27D0">
        <w:trPr>
          <w:trHeight w:val="2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A33FD0" w14:textId="77777777" w:rsidR="005673E5" w:rsidRPr="005673E5" w:rsidRDefault="005673E5" w:rsidP="005673E5">
            <w:r w:rsidRPr="005673E5">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7CD3EBEB" w14:textId="77777777" w:rsidR="005673E5" w:rsidRPr="005673E5" w:rsidRDefault="005673E5" w:rsidP="005673E5">
            <w:pPr>
              <w:jc w:val="center"/>
              <w:rPr>
                <w:b/>
                <w:bCs/>
              </w:rPr>
            </w:pPr>
            <w:r w:rsidRPr="005673E5">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90EA302" w14:textId="77777777" w:rsidR="005673E5" w:rsidRPr="005673E5" w:rsidRDefault="005673E5" w:rsidP="005673E5">
            <w:pPr>
              <w:jc w:val="center"/>
            </w:pPr>
            <w:r w:rsidRPr="005673E5">
              <w:t>698.5</w:t>
            </w:r>
          </w:p>
        </w:tc>
        <w:tc>
          <w:tcPr>
            <w:tcW w:w="0" w:type="auto"/>
            <w:tcBorders>
              <w:top w:val="nil"/>
              <w:left w:val="nil"/>
              <w:bottom w:val="single" w:sz="4" w:space="0" w:color="auto"/>
              <w:right w:val="single" w:sz="4" w:space="0" w:color="auto"/>
            </w:tcBorders>
            <w:shd w:val="clear" w:color="auto" w:fill="auto"/>
            <w:noWrap/>
            <w:vAlign w:val="bottom"/>
            <w:hideMark/>
          </w:tcPr>
          <w:p w14:paraId="719081AE" w14:textId="77777777" w:rsidR="005673E5" w:rsidRPr="005673E5" w:rsidRDefault="005673E5" w:rsidP="005673E5">
            <w:pPr>
              <w:jc w:val="center"/>
            </w:pPr>
            <w:r w:rsidRPr="005673E5">
              <w:t>13.7</w:t>
            </w:r>
          </w:p>
        </w:tc>
        <w:tc>
          <w:tcPr>
            <w:tcW w:w="0" w:type="auto"/>
            <w:tcBorders>
              <w:top w:val="nil"/>
              <w:left w:val="nil"/>
              <w:bottom w:val="single" w:sz="4" w:space="0" w:color="auto"/>
              <w:right w:val="single" w:sz="4" w:space="0" w:color="auto"/>
            </w:tcBorders>
            <w:shd w:val="clear" w:color="auto" w:fill="auto"/>
            <w:noWrap/>
            <w:vAlign w:val="bottom"/>
            <w:hideMark/>
          </w:tcPr>
          <w:p w14:paraId="4FCBD703" w14:textId="77777777" w:rsidR="005673E5" w:rsidRPr="005673E5" w:rsidRDefault="005673E5" w:rsidP="005673E5">
            <w:pPr>
              <w:jc w:val="center"/>
            </w:pPr>
            <w:r w:rsidRPr="005673E5">
              <w:t>113.2</w:t>
            </w:r>
          </w:p>
        </w:tc>
        <w:tc>
          <w:tcPr>
            <w:tcW w:w="0" w:type="auto"/>
            <w:tcBorders>
              <w:top w:val="nil"/>
              <w:left w:val="nil"/>
              <w:bottom w:val="single" w:sz="4" w:space="0" w:color="auto"/>
              <w:right w:val="single" w:sz="4" w:space="0" w:color="auto"/>
            </w:tcBorders>
            <w:shd w:val="clear" w:color="auto" w:fill="auto"/>
            <w:noWrap/>
            <w:vAlign w:val="bottom"/>
            <w:hideMark/>
          </w:tcPr>
          <w:p w14:paraId="5A047005" w14:textId="77777777" w:rsidR="005673E5" w:rsidRPr="005673E5" w:rsidRDefault="005673E5" w:rsidP="005673E5">
            <w:pPr>
              <w:jc w:val="center"/>
            </w:pPr>
            <w:r w:rsidRPr="005673E5">
              <w:t>10120.8</w:t>
            </w:r>
          </w:p>
        </w:tc>
        <w:tc>
          <w:tcPr>
            <w:tcW w:w="0" w:type="auto"/>
            <w:tcBorders>
              <w:top w:val="nil"/>
              <w:left w:val="nil"/>
              <w:bottom w:val="single" w:sz="4" w:space="0" w:color="auto"/>
              <w:right w:val="single" w:sz="4" w:space="0" w:color="auto"/>
            </w:tcBorders>
            <w:shd w:val="clear" w:color="auto" w:fill="auto"/>
            <w:noWrap/>
            <w:vAlign w:val="bottom"/>
            <w:hideMark/>
          </w:tcPr>
          <w:p w14:paraId="774A592A" w14:textId="77777777" w:rsidR="005673E5" w:rsidRPr="005673E5" w:rsidRDefault="005673E5" w:rsidP="005673E5">
            <w:pPr>
              <w:jc w:val="center"/>
            </w:pPr>
            <w:r w:rsidRPr="005673E5">
              <w:t>16</w:t>
            </w:r>
          </w:p>
        </w:tc>
      </w:tr>
      <w:tr w:rsidR="003D27D0" w:rsidRPr="005673E5" w14:paraId="21831F66" w14:textId="77777777" w:rsidTr="003D27D0">
        <w:trPr>
          <w:trHeight w:val="2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D10939" w14:textId="77777777" w:rsidR="005673E5" w:rsidRPr="005673E5" w:rsidRDefault="005673E5" w:rsidP="005673E5">
            <w:r w:rsidRPr="005673E5">
              <w:t>Јела</w:t>
            </w:r>
          </w:p>
        </w:tc>
        <w:tc>
          <w:tcPr>
            <w:tcW w:w="0" w:type="auto"/>
            <w:tcBorders>
              <w:top w:val="nil"/>
              <w:left w:val="nil"/>
              <w:bottom w:val="single" w:sz="4" w:space="0" w:color="auto"/>
              <w:right w:val="single" w:sz="4" w:space="0" w:color="auto"/>
            </w:tcBorders>
            <w:shd w:val="clear" w:color="auto" w:fill="auto"/>
            <w:noWrap/>
            <w:vAlign w:val="bottom"/>
            <w:hideMark/>
          </w:tcPr>
          <w:p w14:paraId="745BA5CC" w14:textId="77777777" w:rsidR="005673E5" w:rsidRPr="005673E5" w:rsidRDefault="005673E5" w:rsidP="005673E5">
            <w:pPr>
              <w:jc w:val="center"/>
              <w:rPr>
                <w:b/>
                <w:bCs/>
              </w:rPr>
            </w:pPr>
            <w:r w:rsidRPr="005673E5">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AF477FF" w14:textId="77777777" w:rsidR="005673E5" w:rsidRPr="005673E5" w:rsidRDefault="005673E5" w:rsidP="005673E5">
            <w:pPr>
              <w:jc w:val="center"/>
            </w:pPr>
            <w:r w:rsidRPr="005673E5">
              <w:t>214.2</w:t>
            </w:r>
          </w:p>
        </w:tc>
        <w:tc>
          <w:tcPr>
            <w:tcW w:w="0" w:type="auto"/>
            <w:tcBorders>
              <w:top w:val="nil"/>
              <w:left w:val="nil"/>
              <w:bottom w:val="single" w:sz="4" w:space="0" w:color="auto"/>
              <w:right w:val="single" w:sz="4" w:space="0" w:color="auto"/>
            </w:tcBorders>
            <w:shd w:val="clear" w:color="auto" w:fill="auto"/>
            <w:noWrap/>
            <w:vAlign w:val="bottom"/>
            <w:hideMark/>
          </w:tcPr>
          <w:p w14:paraId="0FAC5944" w14:textId="77777777" w:rsidR="005673E5" w:rsidRPr="005673E5" w:rsidRDefault="005673E5" w:rsidP="005673E5">
            <w:pPr>
              <w:jc w:val="center"/>
            </w:pPr>
            <w:r w:rsidRPr="005673E5">
              <w:t>5.2</w:t>
            </w:r>
          </w:p>
        </w:tc>
        <w:tc>
          <w:tcPr>
            <w:tcW w:w="0" w:type="auto"/>
            <w:tcBorders>
              <w:top w:val="nil"/>
              <w:left w:val="nil"/>
              <w:bottom w:val="single" w:sz="4" w:space="0" w:color="auto"/>
              <w:right w:val="single" w:sz="4" w:space="0" w:color="auto"/>
            </w:tcBorders>
            <w:shd w:val="clear" w:color="auto" w:fill="auto"/>
            <w:noWrap/>
            <w:vAlign w:val="bottom"/>
            <w:hideMark/>
          </w:tcPr>
          <w:p w14:paraId="61E94145" w14:textId="77777777" w:rsidR="005673E5" w:rsidRPr="005673E5" w:rsidRDefault="005673E5" w:rsidP="005673E5">
            <w:pPr>
              <w:jc w:val="center"/>
            </w:pPr>
            <w:r w:rsidRPr="005673E5">
              <w:t>28.6</w:t>
            </w:r>
          </w:p>
        </w:tc>
        <w:tc>
          <w:tcPr>
            <w:tcW w:w="0" w:type="auto"/>
            <w:tcBorders>
              <w:top w:val="nil"/>
              <w:left w:val="nil"/>
              <w:bottom w:val="single" w:sz="4" w:space="0" w:color="auto"/>
              <w:right w:val="single" w:sz="4" w:space="0" w:color="auto"/>
            </w:tcBorders>
            <w:shd w:val="clear" w:color="auto" w:fill="auto"/>
            <w:noWrap/>
            <w:vAlign w:val="bottom"/>
            <w:hideMark/>
          </w:tcPr>
          <w:p w14:paraId="4C79DD6A" w14:textId="77777777" w:rsidR="005673E5" w:rsidRPr="005673E5" w:rsidRDefault="005673E5" w:rsidP="005673E5">
            <w:pPr>
              <w:jc w:val="center"/>
            </w:pPr>
            <w:r w:rsidRPr="005673E5">
              <w:t>3181.1</w:t>
            </w:r>
          </w:p>
        </w:tc>
        <w:tc>
          <w:tcPr>
            <w:tcW w:w="0" w:type="auto"/>
            <w:tcBorders>
              <w:top w:val="nil"/>
              <w:left w:val="nil"/>
              <w:bottom w:val="single" w:sz="4" w:space="0" w:color="auto"/>
              <w:right w:val="single" w:sz="4" w:space="0" w:color="auto"/>
            </w:tcBorders>
            <w:shd w:val="clear" w:color="auto" w:fill="auto"/>
            <w:noWrap/>
            <w:vAlign w:val="bottom"/>
            <w:hideMark/>
          </w:tcPr>
          <w:p w14:paraId="7A30142E" w14:textId="77777777" w:rsidR="005673E5" w:rsidRPr="005673E5" w:rsidRDefault="005673E5" w:rsidP="005673E5">
            <w:pPr>
              <w:jc w:val="center"/>
            </w:pPr>
            <w:r w:rsidRPr="005673E5">
              <w:t>13</w:t>
            </w:r>
          </w:p>
        </w:tc>
      </w:tr>
      <w:tr w:rsidR="003D27D0" w:rsidRPr="005673E5" w14:paraId="13975928" w14:textId="77777777" w:rsidTr="003D27D0">
        <w:trPr>
          <w:trHeight w:val="2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585B1B" w14:textId="77777777" w:rsidR="005673E5" w:rsidRPr="005673E5" w:rsidRDefault="005673E5" w:rsidP="005673E5">
            <w:r w:rsidRPr="005673E5">
              <w:t>Смрча</w:t>
            </w:r>
          </w:p>
        </w:tc>
        <w:tc>
          <w:tcPr>
            <w:tcW w:w="0" w:type="auto"/>
            <w:tcBorders>
              <w:top w:val="nil"/>
              <w:left w:val="nil"/>
              <w:bottom w:val="single" w:sz="4" w:space="0" w:color="auto"/>
              <w:right w:val="single" w:sz="4" w:space="0" w:color="auto"/>
            </w:tcBorders>
            <w:shd w:val="clear" w:color="auto" w:fill="auto"/>
            <w:noWrap/>
            <w:vAlign w:val="bottom"/>
            <w:hideMark/>
          </w:tcPr>
          <w:p w14:paraId="5EABE67C" w14:textId="77777777" w:rsidR="005673E5" w:rsidRPr="005673E5" w:rsidRDefault="005673E5" w:rsidP="005673E5">
            <w:pPr>
              <w:jc w:val="center"/>
              <w:rPr>
                <w:b/>
                <w:bCs/>
              </w:rPr>
            </w:pPr>
            <w:r w:rsidRPr="005673E5">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3B60E6C" w14:textId="77777777" w:rsidR="005673E5" w:rsidRPr="005673E5" w:rsidRDefault="005673E5" w:rsidP="005673E5">
            <w:pPr>
              <w:jc w:val="center"/>
            </w:pPr>
            <w:r w:rsidRPr="005673E5">
              <w:t>7.4</w:t>
            </w:r>
          </w:p>
        </w:tc>
        <w:tc>
          <w:tcPr>
            <w:tcW w:w="0" w:type="auto"/>
            <w:tcBorders>
              <w:top w:val="nil"/>
              <w:left w:val="nil"/>
              <w:bottom w:val="single" w:sz="4" w:space="0" w:color="auto"/>
              <w:right w:val="single" w:sz="4" w:space="0" w:color="auto"/>
            </w:tcBorders>
            <w:shd w:val="clear" w:color="auto" w:fill="auto"/>
            <w:noWrap/>
            <w:vAlign w:val="bottom"/>
            <w:hideMark/>
          </w:tcPr>
          <w:p w14:paraId="7A5403DF" w14:textId="77777777" w:rsidR="005673E5" w:rsidRPr="005673E5" w:rsidRDefault="005673E5" w:rsidP="005673E5">
            <w:pPr>
              <w:jc w:val="center"/>
            </w:pPr>
            <w:r w:rsidRPr="005673E5">
              <w:t>0.2</w:t>
            </w:r>
          </w:p>
        </w:tc>
        <w:tc>
          <w:tcPr>
            <w:tcW w:w="0" w:type="auto"/>
            <w:tcBorders>
              <w:top w:val="nil"/>
              <w:left w:val="nil"/>
              <w:bottom w:val="single" w:sz="4" w:space="0" w:color="auto"/>
              <w:right w:val="single" w:sz="4" w:space="0" w:color="auto"/>
            </w:tcBorders>
            <w:shd w:val="clear" w:color="auto" w:fill="auto"/>
            <w:noWrap/>
            <w:vAlign w:val="bottom"/>
            <w:hideMark/>
          </w:tcPr>
          <w:p w14:paraId="04257C86" w14:textId="77777777" w:rsidR="005673E5" w:rsidRPr="005673E5" w:rsidRDefault="005673E5" w:rsidP="005673E5">
            <w:pPr>
              <w:jc w:val="center"/>
            </w:pPr>
            <w:r w:rsidRPr="005673E5">
              <w:t>0.7</w:t>
            </w:r>
          </w:p>
        </w:tc>
        <w:tc>
          <w:tcPr>
            <w:tcW w:w="0" w:type="auto"/>
            <w:tcBorders>
              <w:top w:val="nil"/>
              <w:left w:val="nil"/>
              <w:bottom w:val="single" w:sz="4" w:space="0" w:color="auto"/>
              <w:right w:val="single" w:sz="4" w:space="0" w:color="auto"/>
            </w:tcBorders>
            <w:shd w:val="clear" w:color="auto" w:fill="auto"/>
            <w:noWrap/>
            <w:vAlign w:val="bottom"/>
            <w:hideMark/>
          </w:tcPr>
          <w:p w14:paraId="2D26D38F" w14:textId="77777777" w:rsidR="005673E5" w:rsidRPr="005673E5" w:rsidRDefault="005673E5" w:rsidP="005673E5">
            <w:pPr>
              <w:jc w:val="center"/>
            </w:pPr>
            <w:r w:rsidRPr="005673E5">
              <w:t>72.8</w:t>
            </w:r>
          </w:p>
        </w:tc>
        <w:tc>
          <w:tcPr>
            <w:tcW w:w="0" w:type="auto"/>
            <w:tcBorders>
              <w:top w:val="nil"/>
              <w:left w:val="nil"/>
              <w:bottom w:val="single" w:sz="4" w:space="0" w:color="auto"/>
              <w:right w:val="single" w:sz="4" w:space="0" w:color="auto"/>
            </w:tcBorders>
            <w:shd w:val="clear" w:color="auto" w:fill="auto"/>
            <w:noWrap/>
            <w:vAlign w:val="bottom"/>
            <w:hideMark/>
          </w:tcPr>
          <w:p w14:paraId="458ED53D" w14:textId="77777777" w:rsidR="005673E5" w:rsidRPr="005673E5" w:rsidRDefault="005673E5" w:rsidP="005673E5">
            <w:pPr>
              <w:jc w:val="center"/>
            </w:pPr>
            <w:r w:rsidRPr="005673E5">
              <w:t>12</w:t>
            </w:r>
          </w:p>
        </w:tc>
      </w:tr>
      <w:tr w:rsidR="003D27D0" w:rsidRPr="005673E5" w14:paraId="13177F59" w14:textId="77777777" w:rsidTr="003D27D0">
        <w:trPr>
          <w:trHeight w:val="2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441EC3" w14:textId="77777777" w:rsidR="005673E5" w:rsidRPr="005673E5" w:rsidRDefault="005673E5" w:rsidP="005673E5">
            <w:r w:rsidRPr="005673E5">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14:paraId="405CE067" w14:textId="77777777" w:rsidR="005673E5" w:rsidRPr="005673E5" w:rsidRDefault="005673E5" w:rsidP="005673E5">
            <w:pPr>
              <w:jc w:val="center"/>
              <w:rPr>
                <w:b/>
                <w:bCs/>
              </w:rPr>
            </w:pPr>
            <w:r w:rsidRPr="005673E5">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619A6C9" w14:textId="77777777" w:rsidR="005673E5" w:rsidRPr="005673E5" w:rsidRDefault="005673E5" w:rsidP="005673E5">
            <w:pPr>
              <w:jc w:val="center"/>
            </w:pPr>
            <w:r w:rsidRPr="005673E5">
              <w:t>12.9</w:t>
            </w:r>
          </w:p>
        </w:tc>
        <w:tc>
          <w:tcPr>
            <w:tcW w:w="0" w:type="auto"/>
            <w:tcBorders>
              <w:top w:val="nil"/>
              <w:left w:val="nil"/>
              <w:bottom w:val="single" w:sz="4" w:space="0" w:color="auto"/>
              <w:right w:val="single" w:sz="4" w:space="0" w:color="auto"/>
            </w:tcBorders>
            <w:shd w:val="clear" w:color="auto" w:fill="auto"/>
            <w:noWrap/>
            <w:vAlign w:val="bottom"/>
            <w:hideMark/>
          </w:tcPr>
          <w:p w14:paraId="61203EEA" w14:textId="77777777" w:rsidR="005673E5" w:rsidRPr="005673E5" w:rsidRDefault="005673E5" w:rsidP="005673E5">
            <w:pPr>
              <w:jc w:val="center"/>
            </w:pPr>
            <w:r w:rsidRPr="005673E5">
              <w:t>0.4</w:t>
            </w:r>
          </w:p>
        </w:tc>
        <w:tc>
          <w:tcPr>
            <w:tcW w:w="0" w:type="auto"/>
            <w:tcBorders>
              <w:top w:val="nil"/>
              <w:left w:val="nil"/>
              <w:bottom w:val="single" w:sz="4" w:space="0" w:color="auto"/>
              <w:right w:val="single" w:sz="4" w:space="0" w:color="auto"/>
            </w:tcBorders>
            <w:shd w:val="clear" w:color="auto" w:fill="auto"/>
            <w:noWrap/>
            <w:vAlign w:val="bottom"/>
            <w:hideMark/>
          </w:tcPr>
          <w:p w14:paraId="2D1A854E" w14:textId="77777777" w:rsidR="005673E5" w:rsidRPr="005673E5" w:rsidRDefault="005673E5" w:rsidP="005673E5">
            <w:pPr>
              <w:jc w:val="center"/>
            </w:pPr>
            <w:r w:rsidRPr="005673E5">
              <w:t>1.3</w:t>
            </w:r>
          </w:p>
        </w:tc>
        <w:tc>
          <w:tcPr>
            <w:tcW w:w="0" w:type="auto"/>
            <w:tcBorders>
              <w:top w:val="nil"/>
              <w:left w:val="nil"/>
              <w:bottom w:val="single" w:sz="4" w:space="0" w:color="auto"/>
              <w:right w:val="single" w:sz="4" w:space="0" w:color="auto"/>
            </w:tcBorders>
            <w:shd w:val="clear" w:color="auto" w:fill="auto"/>
            <w:noWrap/>
            <w:vAlign w:val="bottom"/>
            <w:hideMark/>
          </w:tcPr>
          <w:p w14:paraId="6D78C332" w14:textId="77777777" w:rsidR="005673E5" w:rsidRPr="005673E5" w:rsidRDefault="005673E5" w:rsidP="005673E5">
            <w:pPr>
              <w:jc w:val="center"/>
            </w:pPr>
            <w:r w:rsidRPr="005673E5">
              <w:t>72.7</w:t>
            </w:r>
          </w:p>
        </w:tc>
        <w:tc>
          <w:tcPr>
            <w:tcW w:w="0" w:type="auto"/>
            <w:tcBorders>
              <w:top w:val="nil"/>
              <w:left w:val="nil"/>
              <w:bottom w:val="single" w:sz="4" w:space="0" w:color="auto"/>
              <w:right w:val="single" w:sz="4" w:space="0" w:color="auto"/>
            </w:tcBorders>
            <w:shd w:val="clear" w:color="auto" w:fill="auto"/>
            <w:noWrap/>
            <w:vAlign w:val="bottom"/>
            <w:hideMark/>
          </w:tcPr>
          <w:p w14:paraId="4CE54867" w14:textId="77777777" w:rsidR="005673E5" w:rsidRPr="005673E5" w:rsidRDefault="005673E5" w:rsidP="005673E5">
            <w:pPr>
              <w:jc w:val="center"/>
            </w:pPr>
            <w:r w:rsidRPr="005673E5">
              <w:t>10</w:t>
            </w:r>
          </w:p>
        </w:tc>
      </w:tr>
      <w:tr w:rsidR="003D27D0" w:rsidRPr="005673E5" w14:paraId="561044B4" w14:textId="77777777" w:rsidTr="003D27D0">
        <w:trPr>
          <w:trHeight w:val="265"/>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077D2A57" w14:textId="77777777" w:rsidR="005673E5" w:rsidRPr="005673E5" w:rsidRDefault="005673E5" w:rsidP="005673E5">
            <w:pPr>
              <w:rPr>
                <w:b/>
                <w:bCs/>
              </w:rPr>
            </w:pPr>
            <w:r w:rsidRPr="005673E5">
              <w:rPr>
                <w:b/>
                <w:b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67CDF723" w14:textId="77777777" w:rsidR="005673E5" w:rsidRPr="005673E5" w:rsidRDefault="005673E5" w:rsidP="005673E5">
            <w:pPr>
              <w:jc w:val="center"/>
              <w:rPr>
                <w:b/>
                <w:bCs/>
              </w:rPr>
            </w:pPr>
            <w:r w:rsidRPr="005673E5">
              <w:rPr>
                <w:b/>
                <w:bCs/>
              </w:rPr>
              <w:t>267.09</w:t>
            </w:r>
          </w:p>
        </w:tc>
        <w:tc>
          <w:tcPr>
            <w:tcW w:w="0" w:type="auto"/>
            <w:tcBorders>
              <w:top w:val="nil"/>
              <w:left w:val="nil"/>
              <w:bottom w:val="single" w:sz="4" w:space="0" w:color="auto"/>
              <w:right w:val="single" w:sz="4" w:space="0" w:color="auto"/>
            </w:tcBorders>
            <w:shd w:val="clear" w:color="000000" w:fill="BFBFBF"/>
            <w:noWrap/>
            <w:vAlign w:val="bottom"/>
            <w:hideMark/>
          </w:tcPr>
          <w:p w14:paraId="638EE802" w14:textId="77777777" w:rsidR="005673E5" w:rsidRPr="005673E5" w:rsidRDefault="005673E5" w:rsidP="005673E5">
            <w:pPr>
              <w:jc w:val="center"/>
              <w:rPr>
                <w:b/>
                <w:bCs/>
              </w:rPr>
            </w:pPr>
            <w:r w:rsidRPr="005673E5">
              <w:rPr>
                <w:b/>
                <w:bCs/>
              </w:rPr>
              <w:t>315.6</w:t>
            </w:r>
          </w:p>
        </w:tc>
        <w:tc>
          <w:tcPr>
            <w:tcW w:w="0" w:type="auto"/>
            <w:tcBorders>
              <w:top w:val="nil"/>
              <w:left w:val="nil"/>
              <w:bottom w:val="single" w:sz="4" w:space="0" w:color="auto"/>
              <w:right w:val="single" w:sz="4" w:space="0" w:color="auto"/>
            </w:tcBorders>
            <w:shd w:val="clear" w:color="000000" w:fill="BFBFBF"/>
            <w:noWrap/>
            <w:vAlign w:val="bottom"/>
            <w:hideMark/>
          </w:tcPr>
          <w:p w14:paraId="7C677CF3" w14:textId="77777777" w:rsidR="005673E5" w:rsidRPr="005673E5" w:rsidRDefault="005673E5" w:rsidP="005673E5">
            <w:pPr>
              <w:jc w:val="center"/>
              <w:rPr>
                <w:b/>
                <w:bCs/>
              </w:rPr>
            </w:pPr>
            <w:r w:rsidRPr="005673E5">
              <w:rPr>
                <w:b/>
                <w:bCs/>
              </w:rPr>
              <w:t>6.9</w:t>
            </w:r>
          </w:p>
        </w:tc>
        <w:tc>
          <w:tcPr>
            <w:tcW w:w="0" w:type="auto"/>
            <w:tcBorders>
              <w:top w:val="nil"/>
              <w:left w:val="nil"/>
              <w:bottom w:val="single" w:sz="4" w:space="0" w:color="auto"/>
              <w:right w:val="single" w:sz="4" w:space="0" w:color="auto"/>
            </w:tcBorders>
            <w:shd w:val="clear" w:color="000000" w:fill="BFBFBF"/>
            <w:noWrap/>
            <w:vAlign w:val="bottom"/>
            <w:hideMark/>
          </w:tcPr>
          <w:p w14:paraId="29316985" w14:textId="77777777" w:rsidR="005673E5" w:rsidRPr="005673E5" w:rsidRDefault="005673E5" w:rsidP="005673E5">
            <w:pPr>
              <w:jc w:val="center"/>
              <w:rPr>
                <w:b/>
                <w:bCs/>
              </w:rPr>
            </w:pPr>
            <w:r w:rsidRPr="005673E5">
              <w:rPr>
                <w:b/>
                <w:bCs/>
              </w:rPr>
              <w:t>52.8</w:t>
            </w:r>
          </w:p>
        </w:tc>
        <w:tc>
          <w:tcPr>
            <w:tcW w:w="0" w:type="auto"/>
            <w:tcBorders>
              <w:top w:val="nil"/>
              <w:left w:val="nil"/>
              <w:bottom w:val="single" w:sz="4" w:space="0" w:color="auto"/>
              <w:right w:val="single" w:sz="4" w:space="0" w:color="auto"/>
            </w:tcBorders>
            <w:shd w:val="clear" w:color="000000" w:fill="BFBFBF"/>
            <w:noWrap/>
            <w:vAlign w:val="bottom"/>
            <w:hideMark/>
          </w:tcPr>
          <w:p w14:paraId="67A9D4E0" w14:textId="77777777" w:rsidR="005673E5" w:rsidRPr="005673E5" w:rsidRDefault="005673E5" w:rsidP="005673E5">
            <w:pPr>
              <w:jc w:val="center"/>
              <w:rPr>
                <w:b/>
                <w:bCs/>
              </w:rPr>
            </w:pPr>
            <w:r w:rsidRPr="005673E5">
              <w:rPr>
                <w:b/>
                <w:bCs/>
              </w:rPr>
              <w:t>13447.4</w:t>
            </w:r>
          </w:p>
        </w:tc>
        <w:tc>
          <w:tcPr>
            <w:tcW w:w="0" w:type="auto"/>
            <w:tcBorders>
              <w:top w:val="nil"/>
              <w:left w:val="nil"/>
              <w:bottom w:val="single" w:sz="4" w:space="0" w:color="auto"/>
              <w:right w:val="single" w:sz="4" w:space="0" w:color="auto"/>
            </w:tcBorders>
            <w:shd w:val="clear" w:color="000000" w:fill="BFBFBF"/>
            <w:noWrap/>
            <w:vAlign w:val="bottom"/>
            <w:hideMark/>
          </w:tcPr>
          <w:p w14:paraId="7958931A" w14:textId="77777777" w:rsidR="005673E5" w:rsidRPr="005673E5" w:rsidRDefault="005673E5" w:rsidP="005673E5">
            <w:pPr>
              <w:jc w:val="center"/>
              <w:rPr>
                <w:b/>
                <w:bCs/>
              </w:rPr>
            </w:pPr>
            <w:r w:rsidRPr="005673E5">
              <w:rPr>
                <w:b/>
                <w:bCs/>
              </w:rPr>
              <w:t>17</w:t>
            </w:r>
          </w:p>
        </w:tc>
      </w:tr>
    </w:tbl>
    <w:p w14:paraId="3144E505" w14:textId="3B12C6FC" w:rsidR="00962A96" w:rsidRDefault="00962A96">
      <w:pPr>
        <w:rPr>
          <w:b/>
          <w:i/>
          <w:color w:val="17365D" w:themeColor="text2" w:themeShade="BF"/>
          <w:sz w:val="24"/>
          <w:szCs w:val="24"/>
        </w:rPr>
      </w:pPr>
    </w:p>
    <w:p w14:paraId="3D107218" w14:textId="1E0587C6" w:rsidR="001A79FC" w:rsidRDefault="001A79FC" w:rsidP="001A79FC">
      <w:pPr>
        <w:ind w:firstLine="720"/>
        <w:jc w:val="both"/>
        <w:rPr>
          <w:sz w:val="24"/>
          <w:szCs w:val="24"/>
          <w:lang w:val="sr-Cyrl-CS"/>
        </w:rPr>
      </w:pPr>
      <w:r>
        <w:rPr>
          <w:b/>
          <w:sz w:val="24"/>
          <w:szCs w:val="24"/>
          <w:lang w:val="hr-HR"/>
        </w:rPr>
        <w:t>Г</w:t>
      </w:r>
      <w:r w:rsidRPr="0022351B">
        <w:rPr>
          <w:b/>
          <w:sz w:val="24"/>
          <w:szCs w:val="24"/>
          <w:lang w:val="sr-Cyrl-CS"/>
        </w:rPr>
        <w:t>рупимично пребирна сеча</w:t>
      </w:r>
      <w:r w:rsidRPr="0022351B">
        <w:rPr>
          <w:sz w:val="24"/>
          <w:szCs w:val="24"/>
          <w:lang w:val="sr-Cyrl-CS"/>
        </w:rPr>
        <w:t xml:space="preserve"> планирана је на површини од </w:t>
      </w:r>
      <w:r w:rsidR="002C5E14">
        <w:rPr>
          <w:sz w:val="24"/>
          <w:szCs w:val="24"/>
          <w:lang w:val="ru-RU"/>
        </w:rPr>
        <w:t>267,09</w:t>
      </w:r>
      <w:r w:rsidRPr="0022351B">
        <w:rPr>
          <w:sz w:val="24"/>
          <w:szCs w:val="24"/>
          <w:lang w:val="sr-Cyrl-CS"/>
        </w:rPr>
        <w:t xml:space="preserve">ха са сечивом бруто дрвном запремином од </w:t>
      </w:r>
      <w:r w:rsidR="00D06C03">
        <w:rPr>
          <w:sz w:val="24"/>
          <w:szCs w:val="24"/>
          <w:lang w:val="sr-Cyrl-RS"/>
        </w:rPr>
        <w:t>13.447,4</w:t>
      </w:r>
      <w:r w:rsidRPr="0022351B">
        <w:rPr>
          <w:sz w:val="24"/>
          <w:szCs w:val="24"/>
          <w:lang w:val="sr-Cyrl-CS"/>
        </w:rPr>
        <w:t>м</w:t>
      </w:r>
      <w:r w:rsidRPr="0022351B">
        <w:rPr>
          <w:sz w:val="24"/>
          <w:szCs w:val="24"/>
          <w:vertAlign w:val="superscript"/>
          <w:lang w:val="sr-Cyrl-CS"/>
        </w:rPr>
        <w:t>3</w:t>
      </w:r>
      <w:r w:rsidRPr="0022351B">
        <w:rPr>
          <w:sz w:val="24"/>
          <w:szCs w:val="24"/>
          <w:lang w:val="sr-Cyrl-CS"/>
        </w:rPr>
        <w:t>.</w:t>
      </w:r>
      <w:r>
        <w:rPr>
          <w:sz w:val="24"/>
          <w:szCs w:val="24"/>
          <w:lang w:val="sr-Cyrl-CS"/>
        </w:rPr>
        <w:t xml:space="preserve"> </w:t>
      </w:r>
      <w:r w:rsidRPr="00EA1355">
        <w:rPr>
          <w:sz w:val="24"/>
          <w:szCs w:val="24"/>
          <w:lang w:val="sl-SI"/>
        </w:rPr>
        <w:t xml:space="preserve">Интензитет </w:t>
      </w:r>
      <w:r>
        <w:rPr>
          <w:sz w:val="24"/>
          <w:szCs w:val="24"/>
          <w:lang w:val="sr-Cyrl-RS"/>
        </w:rPr>
        <w:t>сече</w:t>
      </w:r>
      <w:r w:rsidRPr="00EA1355">
        <w:rPr>
          <w:sz w:val="24"/>
          <w:szCs w:val="24"/>
          <w:lang w:val="sl-SI"/>
        </w:rPr>
        <w:t xml:space="preserve"> је </w:t>
      </w:r>
      <w:r>
        <w:rPr>
          <w:sz w:val="24"/>
          <w:szCs w:val="24"/>
          <w:lang w:val="sr-Cyrl-RS"/>
        </w:rPr>
        <w:t>1</w:t>
      </w:r>
      <w:r w:rsidR="00D06C03">
        <w:rPr>
          <w:sz w:val="24"/>
          <w:szCs w:val="24"/>
          <w:lang w:val="ru-RU"/>
        </w:rPr>
        <w:t>7</w:t>
      </w:r>
      <w:r w:rsidRPr="00EA1355">
        <w:rPr>
          <w:sz w:val="24"/>
          <w:szCs w:val="24"/>
          <w:lang w:val="sl-SI"/>
        </w:rPr>
        <w:t>% у односу на дрвну</w:t>
      </w:r>
      <w:r w:rsidRPr="00EA1355">
        <w:rPr>
          <w:sz w:val="24"/>
          <w:szCs w:val="24"/>
          <w:lang w:val="sr-Cyrl-CS"/>
        </w:rPr>
        <w:t xml:space="preserve"> запремину или </w:t>
      </w:r>
      <w:r w:rsidR="00DE51F9" w:rsidRPr="003D2775">
        <w:rPr>
          <w:sz w:val="24"/>
          <w:szCs w:val="24"/>
          <w:lang w:val="ru-RU"/>
        </w:rPr>
        <w:t>76,5</w:t>
      </w:r>
      <w:r w:rsidRPr="003D2775">
        <w:rPr>
          <w:sz w:val="24"/>
          <w:szCs w:val="24"/>
          <w:lang w:val="ru-RU"/>
        </w:rPr>
        <w:t xml:space="preserve"> %</w:t>
      </w:r>
      <w:r w:rsidRPr="003D2775">
        <w:rPr>
          <w:sz w:val="24"/>
          <w:szCs w:val="24"/>
          <w:lang w:val="sr-Cyrl-CS"/>
        </w:rPr>
        <w:t xml:space="preserve">  </w:t>
      </w:r>
      <w:r w:rsidRPr="00EA1355">
        <w:rPr>
          <w:sz w:val="24"/>
          <w:szCs w:val="24"/>
          <w:lang w:val="sr-Cyrl-CS"/>
        </w:rPr>
        <w:t>у односу на запремински прираст</w:t>
      </w:r>
      <w:r>
        <w:rPr>
          <w:sz w:val="24"/>
          <w:szCs w:val="24"/>
          <w:lang w:val="sr-Cyrl-CS"/>
        </w:rPr>
        <w:t>.</w:t>
      </w:r>
    </w:p>
    <w:p w14:paraId="408C4A3D" w14:textId="77777777" w:rsidR="00795A30" w:rsidRDefault="00795A30" w:rsidP="001A79FC">
      <w:pPr>
        <w:ind w:firstLine="720"/>
        <w:jc w:val="both"/>
        <w:rPr>
          <w:sz w:val="24"/>
          <w:szCs w:val="24"/>
          <w:lang w:val="sr-Cyrl-CS"/>
        </w:rPr>
      </w:pPr>
    </w:p>
    <w:p w14:paraId="3249C858" w14:textId="77777777" w:rsidR="000A54B7" w:rsidRPr="0039733D" w:rsidRDefault="000A54B7" w:rsidP="007A0B46">
      <w:pPr>
        <w:tabs>
          <w:tab w:val="num" w:pos="1860"/>
        </w:tabs>
        <w:rPr>
          <w:b/>
          <w:i/>
          <w:sz w:val="26"/>
          <w:szCs w:val="26"/>
          <w:lang w:val="sr-Cyrl-CS"/>
        </w:rPr>
      </w:pPr>
      <w:r w:rsidRPr="0039733D">
        <w:rPr>
          <w:b/>
          <w:i/>
          <w:sz w:val="26"/>
          <w:szCs w:val="26"/>
          <w:lang w:val="sl-SI"/>
        </w:rPr>
        <w:t>7.3.3.</w:t>
      </w:r>
      <w:r w:rsidRPr="0039733D">
        <w:rPr>
          <w:b/>
          <w:i/>
          <w:sz w:val="26"/>
          <w:szCs w:val="26"/>
          <w:lang w:val="sr-Cyrl-CS"/>
        </w:rPr>
        <w:t>2</w:t>
      </w:r>
      <w:r w:rsidRPr="0039733D">
        <w:rPr>
          <w:b/>
          <w:i/>
          <w:sz w:val="26"/>
          <w:szCs w:val="26"/>
          <w:lang w:val="sl-SI"/>
        </w:rPr>
        <w:t>. План</w:t>
      </w:r>
      <w:r w:rsidRPr="0039733D">
        <w:rPr>
          <w:b/>
          <w:i/>
          <w:sz w:val="26"/>
          <w:szCs w:val="26"/>
          <w:lang w:val="sr-Cyrl-CS"/>
        </w:rPr>
        <w:t xml:space="preserve"> предходниг приноса - </w:t>
      </w:r>
      <w:r w:rsidRPr="0039733D">
        <w:rPr>
          <w:b/>
          <w:i/>
          <w:sz w:val="26"/>
          <w:szCs w:val="26"/>
          <w:lang w:val="sl-SI"/>
        </w:rPr>
        <w:t xml:space="preserve"> проредн</w:t>
      </w:r>
      <w:r w:rsidRPr="0039733D">
        <w:rPr>
          <w:b/>
          <w:i/>
          <w:sz w:val="26"/>
          <w:szCs w:val="26"/>
          <w:lang w:val="sr-Cyrl-CS"/>
        </w:rPr>
        <w:t>е</w:t>
      </w:r>
      <w:r w:rsidRPr="0039733D">
        <w:rPr>
          <w:b/>
          <w:i/>
          <w:sz w:val="26"/>
          <w:szCs w:val="26"/>
          <w:lang w:val="sl-SI"/>
        </w:rPr>
        <w:t xml:space="preserve"> сеч</w:t>
      </w:r>
      <w:r w:rsidR="003674F8" w:rsidRPr="0039733D">
        <w:rPr>
          <w:b/>
          <w:i/>
          <w:sz w:val="26"/>
          <w:szCs w:val="26"/>
          <w:lang w:val="sr-Cyrl-CS"/>
        </w:rPr>
        <w:t>е</w:t>
      </w:r>
    </w:p>
    <w:p w14:paraId="62BBA3D5" w14:textId="77777777" w:rsidR="00973A0D" w:rsidRDefault="00973A0D" w:rsidP="00973A0D">
      <w:pPr>
        <w:ind w:firstLine="720"/>
        <w:jc w:val="both"/>
        <w:rPr>
          <w:sz w:val="24"/>
          <w:szCs w:val="24"/>
          <w:lang w:val="sr-Cyrl-RS"/>
        </w:rPr>
      </w:pPr>
    </w:p>
    <w:p w14:paraId="53891398" w14:textId="77777777" w:rsidR="00973A0D" w:rsidRDefault="00973A0D" w:rsidP="00973A0D">
      <w:pPr>
        <w:autoSpaceDE w:val="0"/>
        <w:autoSpaceDN w:val="0"/>
        <w:adjustRightInd w:val="0"/>
        <w:jc w:val="both"/>
        <w:rPr>
          <w:b/>
          <w:sz w:val="24"/>
          <w:szCs w:val="24"/>
          <w:lang w:val="hr-HR"/>
        </w:rPr>
      </w:pPr>
      <w:r w:rsidRPr="00EF4EE5">
        <w:rPr>
          <w:b/>
          <w:i/>
          <w:sz w:val="16"/>
          <w:szCs w:val="16"/>
          <w:lang w:val="ru-RU"/>
        </w:rPr>
        <w:t>Табела плана проредних сеча по гкл, и нам. целинама</w:t>
      </w:r>
    </w:p>
    <w:tbl>
      <w:tblPr>
        <w:tblW w:w="10380" w:type="dxa"/>
        <w:tblInd w:w="113" w:type="dxa"/>
        <w:tblLook w:val="04A0" w:firstRow="1" w:lastRow="0" w:firstColumn="1" w:lastColumn="0" w:noHBand="0" w:noVBand="1"/>
      </w:tblPr>
      <w:tblGrid>
        <w:gridCol w:w="3080"/>
        <w:gridCol w:w="1191"/>
        <w:gridCol w:w="1220"/>
        <w:gridCol w:w="1260"/>
        <w:gridCol w:w="1120"/>
        <w:gridCol w:w="1160"/>
        <w:gridCol w:w="1360"/>
      </w:tblGrid>
      <w:tr w:rsidR="00DD17F9" w:rsidRPr="00DD17F9" w14:paraId="04C78989" w14:textId="77777777" w:rsidTr="00E41602">
        <w:trPr>
          <w:trHeight w:val="480"/>
          <w:tblHeader/>
        </w:trPr>
        <w:tc>
          <w:tcPr>
            <w:tcW w:w="30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E250E3C" w14:textId="77777777" w:rsidR="00DD17F9" w:rsidRPr="00DD17F9" w:rsidRDefault="00DD17F9" w:rsidP="00DD17F9">
            <w:pPr>
              <w:jc w:val="center"/>
              <w:rPr>
                <w:b/>
                <w:bCs/>
              </w:rPr>
            </w:pPr>
            <w:r w:rsidRPr="00DD17F9">
              <w:rPr>
                <w:b/>
                <w:bCs/>
              </w:rPr>
              <w:t>Газдинска класа/                     Наменска целина</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EA004F0" w14:textId="77777777" w:rsidR="00DD17F9" w:rsidRPr="00DD17F9" w:rsidRDefault="00DD17F9" w:rsidP="00DD17F9">
            <w:pPr>
              <w:jc w:val="center"/>
              <w:rPr>
                <w:b/>
                <w:bCs/>
              </w:rPr>
            </w:pPr>
            <w:r w:rsidRPr="00DD17F9">
              <w:rPr>
                <w:b/>
                <w:bCs/>
              </w:rPr>
              <w:t>Површина (ha)</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BEA4FAA" w14:textId="77777777" w:rsidR="00DD17F9" w:rsidRPr="00DD17F9" w:rsidRDefault="00DD17F9" w:rsidP="00DD17F9">
            <w:pPr>
              <w:jc w:val="center"/>
              <w:rPr>
                <w:b/>
                <w:bCs/>
              </w:rPr>
            </w:pPr>
            <w:r w:rsidRPr="00DD17F9">
              <w:rPr>
                <w:b/>
                <w:bCs/>
              </w:rPr>
              <w:t>Запремина         m3/ha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6FF1CDA" w14:textId="77777777" w:rsidR="00DD17F9" w:rsidRPr="00DD17F9" w:rsidRDefault="00DD17F9" w:rsidP="00DD17F9">
            <w:pPr>
              <w:jc w:val="center"/>
              <w:rPr>
                <w:b/>
                <w:bCs/>
              </w:rPr>
            </w:pPr>
            <w:r w:rsidRPr="00DD17F9">
              <w:rPr>
                <w:b/>
                <w:bCs/>
              </w:rPr>
              <w:t>Прираст m3/ha</w:t>
            </w:r>
          </w:p>
        </w:tc>
        <w:tc>
          <w:tcPr>
            <w:tcW w:w="3640" w:type="dxa"/>
            <w:gridSpan w:val="3"/>
            <w:tcBorders>
              <w:top w:val="single" w:sz="4" w:space="0" w:color="auto"/>
              <w:left w:val="nil"/>
              <w:bottom w:val="single" w:sz="4" w:space="0" w:color="auto"/>
              <w:right w:val="single" w:sz="4" w:space="0" w:color="auto"/>
            </w:tcBorders>
            <w:shd w:val="clear" w:color="000000" w:fill="C0C0C0"/>
            <w:noWrap/>
            <w:vAlign w:val="center"/>
            <w:hideMark/>
          </w:tcPr>
          <w:p w14:paraId="5402A6D8" w14:textId="77777777" w:rsidR="00DD17F9" w:rsidRPr="00DD17F9" w:rsidRDefault="00DD17F9" w:rsidP="00DD17F9">
            <w:pPr>
              <w:jc w:val="center"/>
              <w:rPr>
                <w:b/>
                <w:bCs/>
              </w:rPr>
            </w:pPr>
            <w:r w:rsidRPr="00DD17F9">
              <w:rPr>
                <w:b/>
                <w:bCs/>
              </w:rPr>
              <w:t>П Р И Н О С</w:t>
            </w:r>
          </w:p>
        </w:tc>
      </w:tr>
      <w:tr w:rsidR="00DD17F9" w:rsidRPr="00DD17F9" w14:paraId="22EA7D6B" w14:textId="77777777" w:rsidTr="00E41602">
        <w:trPr>
          <w:trHeight w:val="600"/>
          <w:tblHeader/>
        </w:trPr>
        <w:tc>
          <w:tcPr>
            <w:tcW w:w="3080" w:type="dxa"/>
            <w:vMerge/>
            <w:tcBorders>
              <w:top w:val="single" w:sz="4" w:space="0" w:color="auto"/>
              <w:left w:val="single" w:sz="4" w:space="0" w:color="auto"/>
              <w:bottom w:val="single" w:sz="4" w:space="0" w:color="auto"/>
              <w:right w:val="single" w:sz="4" w:space="0" w:color="auto"/>
            </w:tcBorders>
            <w:vAlign w:val="center"/>
            <w:hideMark/>
          </w:tcPr>
          <w:p w14:paraId="75F3F0CF" w14:textId="77777777" w:rsidR="00DD17F9" w:rsidRPr="00DD17F9" w:rsidRDefault="00DD17F9" w:rsidP="00DD17F9">
            <w:pPr>
              <w:rPr>
                <w:b/>
                <w:bC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A6A1D34" w14:textId="77777777" w:rsidR="00DD17F9" w:rsidRPr="00DD17F9" w:rsidRDefault="00DD17F9" w:rsidP="00DD17F9">
            <w:pPr>
              <w:rPr>
                <w:b/>
                <w:bC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3EF0BDD" w14:textId="77777777" w:rsidR="00DD17F9" w:rsidRPr="00DD17F9" w:rsidRDefault="00DD17F9" w:rsidP="00DD17F9">
            <w:pPr>
              <w:rPr>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4A6EB10" w14:textId="77777777" w:rsidR="00DD17F9" w:rsidRPr="00DD17F9" w:rsidRDefault="00DD17F9" w:rsidP="00DD17F9">
            <w:pPr>
              <w:rPr>
                <w:b/>
                <w:bCs/>
              </w:rPr>
            </w:pPr>
          </w:p>
        </w:tc>
        <w:tc>
          <w:tcPr>
            <w:tcW w:w="1120" w:type="dxa"/>
            <w:tcBorders>
              <w:top w:val="nil"/>
              <w:left w:val="nil"/>
              <w:bottom w:val="single" w:sz="4" w:space="0" w:color="auto"/>
              <w:right w:val="single" w:sz="4" w:space="0" w:color="auto"/>
            </w:tcBorders>
            <w:shd w:val="clear" w:color="000000" w:fill="C0C0C0"/>
            <w:vAlign w:val="center"/>
            <w:hideMark/>
          </w:tcPr>
          <w:p w14:paraId="52948D1E" w14:textId="77777777" w:rsidR="00DD17F9" w:rsidRPr="00DD17F9" w:rsidRDefault="00DD17F9" w:rsidP="00DD17F9">
            <w:pPr>
              <w:jc w:val="center"/>
              <w:rPr>
                <w:b/>
                <w:bCs/>
              </w:rPr>
            </w:pPr>
            <w:r w:rsidRPr="00DD17F9">
              <w:rPr>
                <w:b/>
                <w:bCs/>
              </w:rPr>
              <w:t>m3/ha</w:t>
            </w:r>
          </w:p>
        </w:tc>
        <w:tc>
          <w:tcPr>
            <w:tcW w:w="1160" w:type="dxa"/>
            <w:tcBorders>
              <w:top w:val="nil"/>
              <w:left w:val="nil"/>
              <w:bottom w:val="single" w:sz="4" w:space="0" w:color="auto"/>
              <w:right w:val="single" w:sz="4" w:space="0" w:color="auto"/>
            </w:tcBorders>
            <w:shd w:val="clear" w:color="000000" w:fill="BFBFBF"/>
            <w:vAlign w:val="center"/>
            <w:hideMark/>
          </w:tcPr>
          <w:p w14:paraId="27F69C9B" w14:textId="77777777" w:rsidR="00DD17F9" w:rsidRPr="00DD17F9" w:rsidRDefault="00DD17F9" w:rsidP="00DD17F9">
            <w:pPr>
              <w:jc w:val="center"/>
              <w:rPr>
                <w:b/>
                <w:bCs/>
              </w:rPr>
            </w:pPr>
            <w:r w:rsidRPr="00DD17F9">
              <w:rPr>
                <w:b/>
                <w:bCs/>
              </w:rPr>
              <w:t>Укупно    м3</w:t>
            </w:r>
          </w:p>
        </w:tc>
        <w:tc>
          <w:tcPr>
            <w:tcW w:w="1360" w:type="dxa"/>
            <w:tcBorders>
              <w:top w:val="nil"/>
              <w:left w:val="nil"/>
              <w:bottom w:val="single" w:sz="4" w:space="0" w:color="auto"/>
              <w:right w:val="single" w:sz="4" w:space="0" w:color="auto"/>
            </w:tcBorders>
            <w:shd w:val="clear" w:color="000000" w:fill="BFBFBF"/>
            <w:vAlign w:val="center"/>
            <w:hideMark/>
          </w:tcPr>
          <w:p w14:paraId="3AE29E95" w14:textId="77777777" w:rsidR="00DD17F9" w:rsidRPr="00DD17F9" w:rsidRDefault="00DD17F9" w:rsidP="00DD17F9">
            <w:pPr>
              <w:jc w:val="center"/>
              <w:rPr>
                <w:b/>
                <w:bCs/>
              </w:rPr>
            </w:pPr>
            <w:r w:rsidRPr="00DD17F9">
              <w:rPr>
                <w:b/>
                <w:bCs/>
              </w:rPr>
              <w:t>Интензитет сече %</w:t>
            </w:r>
          </w:p>
        </w:tc>
      </w:tr>
      <w:tr w:rsidR="00DD17F9" w:rsidRPr="00DD17F9" w14:paraId="1947ECB2"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8DA29B2" w14:textId="77777777" w:rsidR="00DD17F9" w:rsidRPr="00DD17F9" w:rsidRDefault="00DD17F9" w:rsidP="00DD17F9">
            <w:pPr>
              <w:jc w:val="center"/>
            </w:pPr>
            <w:r w:rsidRPr="00DD17F9">
              <w:t>10 351 421</w:t>
            </w:r>
          </w:p>
        </w:tc>
        <w:tc>
          <w:tcPr>
            <w:tcW w:w="1180" w:type="dxa"/>
            <w:tcBorders>
              <w:top w:val="nil"/>
              <w:left w:val="nil"/>
              <w:bottom w:val="single" w:sz="4" w:space="0" w:color="auto"/>
              <w:right w:val="single" w:sz="4" w:space="0" w:color="auto"/>
            </w:tcBorders>
            <w:shd w:val="clear" w:color="auto" w:fill="auto"/>
            <w:noWrap/>
            <w:vAlign w:val="bottom"/>
            <w:hideMark/>
          </w:tcPr>
          <w:p w14:paraId="047E5182" w14:textId="77777777" w:rsidR="00DD17F9" w:rsidRPr="00DD17F9" w:rsidRDefault="00DD17F9" w:rsidP="00DD17F9">
            <w:pPr>
              <w:jc w:val="center"/>
            </w:pPr>
            <w:r w:rsidRPr="00DD17F9">
              <w:t>68.45</w:t>
            </w:r>
          </w:p>
        </w:tc>
        <w:tc>
          <w:tcPr>
            <w:tcW w:w="1220" w:type="dxa"/>
            <w:tcBorders>
              <w:top w:val="nil"/>
              <w:left w:val="nil"/>
              <w:bottom w:val="single" w:sz="4" w:space="0" w:color="auto"/>
              <w:right w:val="single" w:sz="4" w:space="0" w:color="auto"/>
            </w:tcBorders>
            <w:shd w:val="clear" w:color="auto" w:fill="auto"/>
            <w:noWrap/>
            <w:vAlign w:val="bottom"/>
            <w:hideMark/>
          </w:tcPr>
          <w:p w14:paraId="7D099268" w14:textId="77777777" w:rsidR="00DD17F9" w:rsidRPr="00DD17F9" w:rsidRDefault="00DD17F9" w:rsidP="00DD17F9">
            <w:pPr>
              <w:jc w:val="center"/>
            </w:pPr>
            <w:r w:rsidRPr="00DD17F9">
              <w:t>519.2</w:t>
            </w:r>
          </w:p>
        </w:tc>
        <w:tc>
          <w:tcPr>
            <w:tcW w:w="1260" w:type="dxa"/>
            <w:tcBorders>
              <w:top w:val="nil"/>
              <w:left w:val="nil"/>
              <w:bottom w:val="single" w:sz="4" w:space="0" w:color="auto"/>
              <w:right w:val="single" w:sz="4" w:space="0" w:color="auto"/>
            </w:tcBorders>
            <w:shd w:val="clear" w:color="auto" w:fill="auto"/>
            <w:noWrap/>
            <w:vAlign w:val="bottom"/>
            <w:hideMark/>
          </w:tcPr>
          <w:p w14:paraId="7342AA19" w14:textId="77777777" w:rsidR="00DD17F9" w:rsidRPr="00DD17F9" w:rsidRDefault="00DD17F9" w:rsidP="00DD17F9">
            <w:pPr>
              <w:jc w:val="center"/>
            </w:pPr>
            <w:r w:rsidRPr="00DD17F9">
              <w:t>10.7</w:t>
            </w:r>
          </w:p>
        </w:tc>
        <w:tc>
          <w:tcPr>
            <w:tcW w:w="1120" w:type="dxa"/>
            <w:tcBorders>
              <w:top w:val="nil"/>
              <w:left w:val="nil"/>
              <w:bottom w:val="single" w:sz="4" w:space="0" w:color="auto"/>
              <w:right w:val="single" w:sz="4" w:space="0" w:color="auto"/>
            </w:tcBorders>
            <w:shd w:val="clear" w:color="auto" w:fill="auto"/>
            <w:noWrap/>
            <w:vAlign w:val="bottom"/>
            <w:hideMark/>
          </w:tcPr>
          <w:p w14:paraId="5F8466E8" w14:textId="77777777" w:rsidR="00DD17F9" w:rsidRPr="00DD17F9" w:rsidRDefault="00DD17F9" w:rsidP="00DD17F9">
            <w:pPr>
              <w:jc w:val="center"/>
            </w:pPr>
            <w:r w:rsidRPr="00DD17F9">
              <w:t>78.7</w:t>
            </w:r>
          </w:p>
        </w:tc>
        <w:tc>
          <w:tcPr>
            <w:tcW w:w="1160" w:type="dxa"/>
            <w:tcBorders>
              <w:top w:val="nil"/>
              <w:left w:val="nil"/>
              <w:bottom w:val="single" w:sz="4" w:space="0" w:color="auto"/>
              <w:right w:val="single" w:sz="4" w:space="0" w:color="auto"/>
            </w:tcBorders>
            <w:shd w:val="clear" w:color="auto" w:fill="auto"/>
            <w:noWrap/>
            <w:vAlign w:val="bottom"/>
            <w:hideMark/>
          </w:tcPr>
          <w:p w14:paraId="756CCCC9" w14:textId="77777777" w:rsidR="00DD17F9" w:rsidRPr="00DD17F9" w:rsidRDefault="00DD17F9" w:rsidP="00DD17F9">
            <w:pPr>
              <w:jc w:val="center"/>
            </w:pPr>
            <w:r w:rsidRPr="00DD17F9">
              <w:t>5383.9</w:t>
            </w:r>
          </w:p>
        </w:tc>
        <w:tc>
          <w:tcPr>
            <w:tcW w:w="1360" w:type="dxa"/>
            <w:tcBorders>
              <w:top w:val="nil"/>
              <w:left w:val="nil"/>
              <w:bottom w:val="single" w:sz="4" w:space="0" w:color="auto"/>
              <w:right w:val="single" w:sz="4" w:space="0" w:color="auto"/>
            </w:tcBorders>
            <w:shd w:val="clear" w:color="auto" w:fill="auto"/>
            <w:noWrap/>
            <w:vAlign w:val="bottom"/>
            <w:hideMark/>
          </w:tcPr>
          <w:p w14:paraId="69F93A8C" w14:textId="77777777" w:rsidR="00DD17F9" w:rsidRPr="00DD17F9" w:rsidRDefault="00DD17F9" w:rsidP="00DD17F9">
            <w:pPr>
              <w:jc w:val="center"/>
            </w:pPr>
            <w:r w:rsidRPr="00DD17F9">
              <w:t>15</w:t>
            </w:r>
          </w:p>
        </w:tc>
      </w:tr>
      <w:tr w:rsidR="00DD17F9" w:rsidRPr="00DD17F9" w14:paraId="4592F5BB"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750285A" w14:textId="77777777" w:rsidR="00DD17F9" w:rsidRPr="00DD17F9" w:rsidRDefault="00DD17F9" w:rsidP="00DD17F9">
            <w:pPr>
              <w:jc w:val="center"/>
            </w:pPr>
            <w:r w:rsidRPr="00DD17F9">
              <w:t>10 357 421</w:t>
            </w:r>
          </w:p>
        </w:tc>
        <w:tc>
          <w:tcPr>
            <w:tcW w:w="1180" w:type="dxa"/>
            <w:tcBorders>
              <w:top w:val="nil"/>
              <w:left w:val="nil"/>
              <w:bottom w:val="single" w:sz="4" w:space="0" w:color="auto"/>
              <w:right w:val="single" w:sz="4" w:space="0" w:color="auto"/>
            </w:tcBorders>
            <w:shd w:val="clear" w:color="auto" w:fill="auto"/>
            <w:noWrap/>
            <w:vAlign w:val="bottom"/>
            <w:hideMark/>
          </w:tcPr>
          <w:p w14:paraId="5928EDAB" w14:textId="77777777" w:rsidR="00DD17F9" w:rsidRPr="00DD17F9" w:rsidRDefault="00DD17F9" w:rsidP="00DD17F9">
            <w:pPr>
              <w:jc w:val="center"/>
            </w:pPr>
            <w:r w:rsidRPr="00DD17F9">
              <w:t>8.90</w:t>
            </w:r>
          </w:p>
        </w:tc>
        <w:tc>
          <w:tcPr>
            <w:tcW w:w="1220" w:type="dxa"/>
            <w:tcBorders>
              <w:top w:val="nil"/>
              <w:left w:val="nil"/>
              <w:bottom w:val="single" w:sz="4" w:space="0" w:color="auto"/>
              <w:right w:val="single" w:sz="4" w:space="0" w:color="auto"/>
            </w:tcBorders>
            <w:shd w:val="clear" w:color="auto" w:fill="auto"/>
            <w:noWrap/>
            <w:vAlign w:val="bottom"/>
            <w:hideMark/>
          </w:tcPr>
          <w:p w14:paraId="1232A565" w14:textId="77777777" w:rsidR="00DD17F9" w:rsidRPr="00DD17F9" w:rsidRDefault="00DD17F9" w:rsidP="00DD17F9">
            <w:pPr>
              <w:jc w:val="center"/>
            </w:pPr>
            <w:r w:rsidRPr="00DD17F9">
              <w:t>617.0</w:t>
            </w:r>
          </w:p>
        </w:tc>
        <w:tc>
          <w:tcPr>
            <w:tcW w:w="1260" w:type="dxa"/>
            <w:tcBorders>
              <w:top w:val="nil"/>
              <w:left w:val="nil"/>
              <w:bottom w:val="single" w:sz="4" w:space="0" w:color="auto"/>
              <w:right w:val="single" w:sz="4" w:space="0" w:color="auto"/>
            </w:tcBorders>
            <w:shd w:val="clear" w:color="auto" w:fill="auto"/>
            <w:noWrap/>
            <w:vAlign w:val="bottom"/>
            <w:hideMark/>
          </w:tcPr>
          <w:p w14:paraId="3BFFD93A" w14:textId="77777777" w:rsidR="00DD17F9" w:rsidRPr="00DD17F9" w:rsidRDefault="00DD17F9" w:rsidP="00DD17F9">
            <w:pPr>
              <w:jc w:val="center"/>
            </w:pPr>
            <w:r w:rsidRPr="00DD17F9">
              <w:t>12.6</w:t>
            </w:r>
          </w:p>
        </w:tc>
        <w:tc>
          <w:tcPr>
            <w:tcW w:w="1120" w:type="dxa"/>
            <w:tcBorders>
              <w:top w:val="nil"/>
              <w:left w:val="nil"/>
              <w:bottom w:val="single" w:sz="4" w:space="0" w:color="auto"/>
              <w:right w:val="single" w:sz="4" w:space="0" w:color="auto"/>
            </w:tcBorders>
            <w:shd w:val="clear" w:color="auto" w:fill="auto"/>
            <w:noWrap/>
            <w:vAlign w:val="bottom"/>
            <w:hideMark/>
          </w:tcPr>
          <w:p w14:paraId="613D4F20" w14:textId="77777777" w:rsidR="00DD17F9" w:rsidRPr="00DD17F9" w:rsidRDefault="00DD17F9" w:rsidP="00DD17F9">
            <w:pPr>
              <w:jc w:val="center"/>
            </w:pPr>
            <w:r w:rsidRPr="00DD17F9">
              <w:t>87.8</w:t>
            </w:r>
          </w:p>
        </w:tc>
        <w:tc>
          <w:tcPr>
            <w:tcW w:w="1160" w:type="dxa"/>
            <w:tcBorders>
              <w:top w:val="nil"/>
              <w:left w:val="nil"/>
              <w:bottom w:val="single" w:sz="4" w:space="0" w:color="auto"/>
              <w:right w:val="single" w:sz="4" w:space="0" w:color="auto"/>
            </w:tcBorders>
            <w:shd w:val="clear" w:color="auto" w:fill="auto"/>
            <w:noWrap/>
            <w:vAlign w:val="bottom"/>
            <w:hideMark/>
          </w:tcPr>
          <w:p w14:paraId="08115C4A" w14:textId="77777777" w:rsidR="00DD17F9" w:rsidRPr="00DD17F9" w:rsidRDefault="00DD17F9" w:rsidP="00DD17F9">
            <w:pPr>
              <w:jc w:val="center"/>
            </w:pPr>
            <w:r w:rsidRPr="00DD17F9">
              <w:t>781.4</w:t>
            </w:r>
          </w:p>
        </w:tc>
        <w:tc>
          <w:tcPr>
            <w:tcW w:w="1360" w:type="dxa"/>
            <w:tcBorders>
              <w:top w:val="nil"/>
              <w:left w:val="nil"/>
              <w:bottom w:val="single" w:sz="4" w:space="0" w:color="auto"/>
              <w:right w:val="single" w:sz="4" w:space="0" w:color="auto"/>
            </w:tcBorders>
            <w:shd w:val="clear" w:color="auto" w:fill="auto"/>
            <w:noWrap/>
            <w:vAlign w:val="bottom"/>
            <w:hideMark/>
          </w:tcPr>
          <w:p w14:paraId="1D0E384F" w14:textId="77777777" w:rsidR="00DD17F9" w:rsidRPr="00DD17F9" w:rsidRDefault="00DD17F9" w:rsidP="00DD17F9">
            <w:pPr>
              <w:jc w:val="center"/>
            </w:pPr>
            <w:r w:rsidRPr="00DD17F9">
              <w:t>14</w:t>
            </w:r>
          </w:p>
        </w:tc>
      </w:tr>
      <w:tr w:rsidR="00DD17F9" w:rsidRPr="00DD17F9" w14:paraId="103D1B55"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1E9E844" w14:textId="77777777" w:rsidR="00DD17F9" w:rsidRPr="00DD17F9" w:rsidRDefault="00DD17F9" w:rsidP="00DD17F9">
            <w:pPr>
              <w:jc w:val="center"/>
            </w:pPr>
            <w:r w:rsidRPr="00DD17F9">
              <w:t>10 357 463</w:t>
            </w:r>
          </w:p>
        </w:tc>
        <w:tc>
          <w:tcPr>
            <w:tcW w:w="1180" w:type="dxa"/>
            <w:tcBorders>
              <w:top w:val="nil"/>
              <w:left w:val="nil"/>
              <w:bottom w:val="single" w:sz="4" w:space="0" w:color="auto"/>
              <w:right w:val="single" w:sz="4" w:space="0" w:color="auto"/>
            </w:tcBorders>
            <w:shd w:val="clear" w:color="auto" w:fill="auto"/>
            <w:noWrap/>
            <w:vAlign w:val="bottom"/>
            <w:hideMark/>
          </w:tcPr>
          <w:p w14:paraId="758050AA" w14:textId="77777777" w:rsidR="00DD17F9" w:rsidRPr="00DD17F9" w:rsidRDefault="00DD17F9" w:rsidP="00DD17F9">
            <w:pPr>
              <w:jc w:val="center"/>
            </w:pPr>
            <w:r w:rsidRPr="00DD17F9">
              <w:t>1.91</w:t>
            </w:r>
          </w:p>
        </w:tc>
        <w:tc>
          <w:tcPr>
            <w:tcW w:w="1220" w:type="dxa"/>
            <w:tcBorders>
              <w:top w:val="nil"/>
              <w:left w:val="nil"/>
              <w:bottom w:val="single" w:sz="4" w:space="0" w:color="auto"/>
              <w:right w:val="single" w:sz="4" w:space="0" w:color="auto"/>
            </w:tcBorders>
            <w:shd w:val="clear" w:color="auto" w:fill="auto"/>
            <w:noWrap/>
            <w:vAlign w:val="bottom"/>
            <w:hideMark/>
          </w:tcPr>
          <w:p w14:paraId="56A39366" w14:textId="77777777" w:rsidR="00DD17F9" w:rsidRPr="00DD17F9" w:rsidRDefault="00DD17F9" w:rsidP="00DD17F9">
            <w:pPr>
              <w:jc w:val="center"/>
            </w:pPr>
            <w:r w:rsidRPr="00DD17F9">
              <w:t>445.1</w:t>
            </w:r>
          </w:p>
        </w:tc>
        <w:tc>
          <w:tcPr>
            <w:tcW w:w="1260" w:type="dxa"/>
            <w:tcBorders>
              <w:top w:val="nil"/>
              <w:left w:val="nil"/>
              <w:bottom w:val="single" w:sz="4" w:space="0" w:color="auto"/>
              <w:right w:val="single" w:sz="4" w:space="0" w:color="auto"/>
            </w:tcBorders>
            <w:shd w:val="clear" w:color="auto" w:fill="auto"/>
            <w:noWrap/>
            <w:vAlign w:val="bottom"/>
            <w:hideMark/>
          </w:tcPr>
          <w:p w14:paraId="5C5AA3D1" w14:textId="77777777" w:rsidR="00DD17F9" w:rsidRPr="00DD17F9" w:rsidRDefault="00DD17F9" w:rsidP="00DD17F9">
            <w:pPr>
              <w:jc w:val="center"/>
            </w:pPr>
            <w:r w:rsidRPr="00DD17F9">
              <w:t>11.3</w:t>
            </w:r>
          </w:p>
        </w:tc>
        <w:tc>
          <w:tcPr>
            <w:tcW w:w="1120" w:type="dxa"/>
            <w:tcBorders>
              <w:top w:val="nil"/>
              <w:left w:val="nil"/>
              <w:bottom w:val="single" w:sz="4" w:space="0" w:color="auto"/>
              <w:right w:val="single" w:sz="4" w:space="0" w:color="auto"/>
            </w:tcBorders>
            <w:shd w:val="clear" w:color="auto" w:fill="auto"/>
            <w:noWrap/>
            <w:vAlign w:val="bottom"/>
            <w:hideMark/>
          </w:tcPr>
          <w:p w14:paraId="1C4B7B1E" w14:textId="77777777" w:rsidR="00DD17F9" w:rsidRPr="00DD17F9" w:rsidRDefault="00DD17F9" w:rsidP="00DD17F9">
            <w:pPr>
              <w:jc w:val="center"/>
            </w:pPr>
            <w:r w:rsidRPr="00DD17F9">
              <w:t>42.2</w:t>
            </w:r>
          </w:p>
        </w:tc>
        <w:tc>
          <w:tcPr>
            <w:tcW w:w="1160" w:type="dxa"/>
            <w:tcBorders>
              <w:top w:val="nil"/>
              <w:left w:val="nil"/>
              <w:bottom w:val="single" w:sz="4" w:space="0" w:color="auto"/>
              <w:right w:val="single" w:sz="4" w:space="0" w:color="auto"/>
            </w:tcBorders>
            <w:shd w:val="clear" w:color="auto" w:fill="auto"/>
            <w:noWrap/>
            <w:vAlign w:val="bottom"/>
            <w:hideMark/>
          </w:tcPr>
          <w:p w14:paraId="16BF00D9" w14:textId="77777777" w:rsidR="00DD17F9" w:rsidRPr="00DD17F9" w:rsidRDefault="00DD17F9" w:rsidP="00DD17F9">
            <w:pPr>
              <w:jc w:val="center"/>
            </w:pPr>
            <w:r w:rsidRPr="00DD17F9">
              <w:t>80.6</w:t>
            </w:r>
          </w:p>
        </w:tc>
        <w:tc>
          <w:tcPr>
            <w:tcW w:w="1360" w:type="dxa"/>
            <w:tcBorders>
              <w:top w:val="nil"/>
              <w:left w:val="nil"/>
              <w:bottom w:val="single" w:sz="4" w:space="0" w:color="auto"/>
              <w:right w:val="single" w:sz="4" w:space="0" w:color="auto"/>
            </w:tcBorders>
            <w:shd w:val="clear" w:color="auto" w:fill="auto"/>
            <w:noWrap/>
            <w:vAlign w:val="bottom"/>
            <w:hideMark/>
          </w:tcPr>
          <w:p w14:paraId="38903B3B" w14:textId="77777777" w:rsidR="00DD17F9" w:rsidRPr="00DD17F9" w:rsidRDefault="00DD17F9" w:rsidP="00DD17F9">
            <w:pPr>
              <w:jc w:val="center"/>
            </w:pPr>
            <w:r w:rsidRPr="00DD17F9">
              <w:t>9</w:t>
            </w:r>
          </w:p>
        </w:tc>
      </w:tr>
      <w:tr w:rsidR="00DD17F9" w:rsidRPr="00DD17F9" w14:paraId="271DFE35" w14:textId="77777777" w:rsidTr="00DD17F9">
        <w:trPr>
          <w:trHeight w:val="252"/>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E37A4" w14:textId="77777777" w:rsidR="00DD17F9" w:rsidRPr="00DD17F9" w:rsidRDefault="00DD17F9" w:rsidP="00DD17F9">
            <w:pPr>
              <w:jc w:val="center"/>
            </w:pPr>
            <w:r w:rsidRPr="00DD17F9">
              <w:t>10 358 421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B9450D" w14:textId="77777777" w:rsidR="00DD17F9" w:rsidRPr="00DD17F9" w:rsidRDefault="00DD17F9" w:rsidP="00DD17F9">
            <w:pPr>
              <w:jc w:val="center"/>
            </w:pPr>
            <w:r w:rsidRPr="00DD17F9">
              <w:t>41.17</w:t>
            </w:r>
          </w:p>
        </w:tc>
        <w:tc>
          <w:tcPr>
            <w:tcW w:w="1220" w:type="dxa"/>
            <w:tcBorders>
              <w:top w:val="nil"/>
              <w:left w:val="nil"/>
              <w:bottom w:val="single" w:sz="4" w:space="0" w:color="auto"/>
              <w:right w:val="single" w:sz="4" w:space="0" w:color="auto"/>
            </w:tcBorders>
            <w:shd w:val="clear" w:color="auto" w:fill="auto"/>
            <w:noWrap/>
            <w:vAlign w:val="bottom"/>
            <w:hideMark/>
          </w:tcPr>
          <w:p w14:paraId="709ADF95" w14:textId="77777777" w:rsidR="00DD17F9" w:rsidRPr="00DD17F9" w:rsidRDefault="00DD17F9" w:rsidP="00DD17F9">
            <w:pPr>
              <w:jc w:val="center"/>
            </w:pPr>
            <w:r w:rsidRPr="00DD17F9">
              <w:t>392.9</w:t>
            </w:r>
          </w:p>
        </w:tc>
        <w:tc>
          <w:tcPr>
            <w:tcW w:w="1260" w:type="dxa"/>
            <w:tcBorders>
              <w:top w:val="nil"/>
              <w:left w:val="nil"/>
              <w:bottom w:val="single" w:sz="4" w:space="0" w:color="auto"/>
              <w:right w:val="single" w:sz="4" w:space="0" w:color="auto"/>
            </w:tcBorders>
            <w:shd w:val="clear" w:color="auto" w:fill="auto"/>
            <w:noWrap/>
            <w:vAlign w:val="bottom"/>
            <w:hideMark/>
          </w:tcPr>
          <w:p w14:paraId="00804B7F" w14:textId="77777777" w:rsidR="00DD17F9" w:rsidRPr="00DD17F9" w:rsidRDefault="00DD17F9" w:rsidP="00DD17F9">
            <w:pPr>
              <w:jc w:val="center"/>
            </w:pPr>
            <w:r w:rsidRPr="00DD17F9">
              <w:t>8.9</w:t>
            </w:r>
          </w:p>
        </w:tc>
        <w:tc>
          <w:tcPr>
            <w:tcW w:w="1120" w:type="dxa"/>
            <w:tcBorders>
              <w:top w:val="nil"/>
              <w:left w:val="nil"/>
              <w:bottom w:val="single" w:sz="4" w:space="0" w:color="auto"/>
              <w:right w:val="single" w:sz="4" w:space="0" w:color="auto"/>
            </w:tcBorders>
            <w:shd w:val="clear" w:color="auto" w:fill="auto"/>
            <w:noWrap/>
            <w:vAlign w:val="bottom"/>
            <w:hideMark/>
          </w:tcPr>
          <w:p w14:paraId="54DCFE0F" w14:textId="77777777" w:rsidR="00DD17F9" w:rsidRPr="00DD17F9" w:rsidRDefault="00DD17F9" w:rsidP="00DD17F9">
            <w:pPr>
              <w:jc w:val="center"/>
            </w:pPr>
            <w:r w:rsidRPr="00DD17F9">
              <w:t>62.5</w:t>
            </w:r>
          </w:p>
        </w:tc>
        <w:tc>
          <w:tcPr>
            <w:tcW w:w="1160" w:type="dxa"/>
            <w:tcBorders>
              <w:top w:val="nil"/>
              <w:left w:val="nil"/>
              <w:bottom w:val="single" w:sz="4" w:space="0" w:color="auto"/>
              <w:right w:val="single" w:sz="4" w:space="0" w:color="auto"/>
            </w:tcBorders>
            <w:shd w:val="clear" w:color="auto" w:fill="auto"/>
            <w:noWrap/>
            <w:vAlign w:val="bottom"/>
            <w:hideMark/>
          </w:tcPr>
          <w:p w14:paraId="3D0B64C2" w14:textId="77777777" w:rsidR="00DD17F9" w:rsidRPr="00DD17F9" w:rsidRDefault="00DD17F9" w:rsidP="00DD17F9">
            <w:pPr>
              <w:jc w:val="center"/>
            </w:pPr>
            <w:r w:rsidRPr="00DD17F9">
              <w:t>2585.9</w:t>
            </w:r>
          </w:p>
        </w:tc>
        <w:tc>
          <w:tcPr>
            <w:tcW w:w="1360" w:type="dxa"/>
            <w:tcBorders>
              <w:top w:val="nil"/>
              <w:left w:val="nil"/>
              <w:bottom w:val="single" w:sz="4" w:space="0" w:color="auto"/>
              <w:right w:val="single" w:sz="4" w:space="0" w:color="auto"/>
            </w:tcBorders>
            <w:shd w:val="clear" w:color="auto" w:fill="auto"/>
            <w:noWrap/>
            <w:vAlign w:val="bottom"/>
            <w:hideMark/>
          </w:tcPr>
          <w:p w14:paraId="79254D93" w14:textId="77777777" w:rsidR="00DD17F9" w:rsidRPr="00DD17F9" w:rsidRDefault="00DD17F9" w:rsidP="00DD17F9">
            <w:pPr>
              <w:jc w:val="center"/>
            </w:pPr>
            <w:r w:rsidRPr="00DD17F9">
              <w:t>16</w:t>
            </w:r>
          </w:p>
        </w:tc>
      </w:tr>
      <w:tr w:rsidR="00DD17F9" w:rsidRPr="00DD17F9" w14:paraId="12C1E14D"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4AE1032" w14:textId="77777777" w:rsidR="00DD17F9" w:rsidRPr="00DD17F9" w:rsidRDefault="00DD17F9" w:rsidP="00DD17F9">
            <w:pPr>
              <w:jc w:val="center"/>
            </w:pPr>
            <w:r w:rsidRPr="00DD17F9">
              <w:t>10 360 421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4B018F1" w14:textId="77777777" w:rsidR="00DD17F9" w:rsidRPr="00DD17F9" w:rsidRDefault="00DD17F9" w:rsidP="00DD17F9">
            <w:pPr>
              <w:jc w:val="center"/>
            </w:pPr>
            <w:r w:rsidRPr="00DD17F9">
              <w:t>35.20</w:t>
            </w:r>
          </w:p>
        </w:tc>
        <w:tc>
          <w:tcPr>
            <w:tcW w:w="1220" w:type="dxa"/>
            <w:tcBorders>
              <w:top w:val="nil"/>
              <w:left w:val="nil"/>
              <w:bottom w:val="single" w:sz="4" w:space="0" w:color="auto"/>
              <w:right w:val="single" w:sz="4" w:space="0" w:color="auto"/>
            </w:tcBorders>
            <w:shd w:val="clear" w:color="auto" w:fill="auto"/>
            <w:noWrap/>
            <w:vAlign w:val="bottom"/>
            <w:hideMark/>
          </w:tcPr>
          <w:p w14:paraId="52B9BA07" w14:textId="77777777" w:rsidR="00DD17F9" w:rsidRPr="00DD17F9" w:rsidRDefault="00DD17F9" w:rsidP="00DD17F9">
            <w:pPr>
              <w:jc w:val="center"/>
            </w:pPr>
            <w:r w:rsidRPr="00DD17F9">
              <w:t>330.9</w:t>
            </w:r>
          </w:p>
        </w:tc>
        <w:tc>
          <w:tcPr>
            <w:tcW w:w="1260" w:type="dxa"/>
            <w:tcBorders>
              <w:top w:val="nil"/>
              <w:left w:val="nil"/>
              <w:bottom w:val="single" w:sz="4" w:space="0" w:color="auto"/>
              <w:right w:val="single" w:sz="4" w:space="0" w:color="auto"/>
            </w:tcBorders>
            <w:shd w:val="clear" w:color="auto" w:fill="auto"/>
            <w:noWrap/>
            <w:vAlign w:val="bottom"/>
            <w:hideMark/>
          </w:tcPr>
          <w:p w14:paraId="3A228EA3" w14:textId="77777777" w:rsidR="00DD17F9" w:rsidRPr="00DD17F9" w:rsidRDefault="00DD17F9" w:rsidP="00DD17F9">
            <w:pPr>
              <w:jc w:val="center"/>
            </w:pPr>
            <w:r w:rsidRPr="00DD17F9">
              <w:t>7.5</w:t>
            </w:r>
          </w:p>
        </w:tc>
        <w:tc>
          <w:tcPr>
            <w:tcW w:w="1120" w:type="dxa"/>
            <w:tcBorders>
              <w:top w:val="nil"/>
              <w:left w:val="nil"/>
              <w:bottom w:val="single" w:sz="4" w:space="0" w:color="auto"/>
              <w:right w:val="single" w:sz="4" w:space="0" w:color="auto"/>
            </w:tcBorders>
            <w:shd w:val="clear" w:color="auto" w:fill="auto"/>
            <w:noWrap/>
            <w:vAlign w:val="bottom"/>
            <w:hideMark/>
          </w:tcPr>
          <w:p w14:paraId="5AC6D2DD" w14:textId="77777777" w:rsidR="00DD17F9" w:rsidRPr="00DD17F9" w:rsidRDefault="00DD17F9" w:rsidP="00DD17F9">
            <w:pPr>
              <w:jc w:val="center"/>
            </w:pPr>
            <w:r w:rsidRPr="00DD17F9">
              <w:t>56.9</w:t>
            </w:r>
          </w:p>
        </w:tc>
        <w:tc>
          <w:tcPr>
            <w:tcW w:w="1160" w:type="dxa"/>
            <w:tcBorders>
              <w:top w:val="nil"/>
              <w:left w:val="nil"/>
              <w:bottom w:val="single" w:sz="4" w:space="0" w:color="auto"/>
              <w:right w:val="single" w:sz="4" w:space="0" w:color="auto"/>
            </w:tcBorders>
            <w:shd w:val="clear" w:color="auto" w:fill="auto"/>
            <w:noWrap/>
            <w:vAlign w:val="bottom"/>
            <w:hideMark/>
          </w:tcPr>
          <w:p w14:paraId="18944559" w14:textId="77777777" w:rsidR="00DD17F9" w:rsidRPr="00DD17F9" w:rsidRDefault="00DD17F9" w:rsidP="00DD17F9">
            <w:pPr>
              <w:jc w:val="center"/>
            </w:pPr>
            <w:r w:rsidRPr="00DD17F9">
              <w:t>2002.4</w:t>
            </w:r>
          </w:p>
        </w:tc>
        <w:tc>
          <w:tcPr>
            <w:tcW w:w="1360" w:type="dxa"/>
            <w:tcBorders>
              <w:top w:val="nil"/>
              <w:left w:val="nil"/>
              <w:bottom w:val="single" w:sz="4" w:space="0" w:color="auto"/>
              <w:right w:val="single" w:sz="4" w:space="0" w:color="auto"/>
            </w:tcBorders>
            <w:shd w:val="clear" w:color="auto" w:fill="auto"/>
            <w:noWrap/>
            <w:vAlign w:val="bottom"/>
            <w:hideMark/>
          </w:tcPr>
          <w:p w14:paraId="0B3531BD" w14:textId="77777777" w:rsidR="00DD17F9" w:rsidRPr="00DD17F9" w:rsidRDefault="00DD17F9" w:rsidP="00DD17F9">
            <w:pPr>
              <w:jc w:val="center"/>
            </w:pPr>
            <w:r w:rsidRPr="00DD17F9">
              <w:t>17</w:t>
            </w:r>
          </w:p>
        </w:tc>
      </w:tr>
      <w:tr w:rsidR="00DD17F9" w:rsidRPr="00DD17F9" w14:paraId="64D6BD4C" w14:textId="77777777" w:rsidTr="00DD17F9">
        <w:trPr>
          <w:trHeight w:val="252"/>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CFEF2" w14:textId="77777777" w:rsidR="00DD17F9" w:rsidRPr="00DD17F9" w:rsidRDefault="00DD17F9" w:rsidP="00DD17F9">
            <w:pPr>
              <w:jc w:val="center"/>
            </w:pPr>
            <w:r w:rsidRPr="00DD17F9">
              <w:t>10 393 463</w:t>
            </w:r>
          </w:p>
        </w:tc>
        <w:tc>
          <w:tcPr>
            <w:tcW w:w="1180" w:type="dxa"/>
            <w:tcBorders>
              <w:top w:val="nil"/>
              <w:left w:val="nil"/>
              <w:bottom w:val="single" w:sz="4" w:space="0" w:color="auto"/>
              <w:right w:val="single" w:sz="4" w:space="0" w:color="auto"/>
            </w:tcBorders>
            <w:shd w:val="clear" w:color="auto" w:fill="auto"/>
            <w:noWrap/>
            <w:vAlign w:val="bottom"/>
            <w:hideMark/>
          </w:tcPr>
          <w:p w14:paraId="48FD57B0" w14:textId="77777777" w:rsidR="00DD17F9" w:rsidRPr="00DD17F9" w:rsidRDefault="00DD17F9" w:rsidP="00DD17F9">
            <w:pPr>
              <w:jc w:val="center"/>
            </w:pPr>
            <w:r w:rsidRPr="00DD17F9">
              <w:t>3.97</w:t>
            </w:r>
          </w:p>
        </w:tc>
        <w:tc>
          <w:tcPr>
            <w:tcW w:w="1220" w:type="dxa"/>
            <w:tcBorders>
              <w:top w:val="nil"/>
              <w:left w:val="nil"/>
              <w:bottom w:val="single" w:sz="4" w:space="0" w:color="auto"/>
              <w:right w:val="single" w:sz="4" w:space="0" w:color="auto"/>
            </w:tcBorders>
            <w:shd w:val="clear" w:color="auto" w:fill="auto"/>
            <w:noWrap/>
            <w:vAlign w:val="bottom"/>
            <w:hideMark/>
          </w:tcPr>
          <w:p w14:paraId="3A19E99B" w14:textId="77777777" w:rsidR="00DD17F9" w:rsidRPr="00DD17F9" w:rsidRDefault="00DD17F9" w:rsidP="00DD17F9">
            <w:pPr>
              <w:jc w:val="center"/>
            </w:pPr>
            <w:r w:rsidRPr="00DD17F9">
              <w:t>473.9</w:t>
            </w:r>
          </w:p>
        </w:tc>
        <w:tc>
          <w:tcPr>
            <w:tcW w:w="1260" w:type="dxa"/>
            <w:tcBorders>
              <w:top w:val="nil"/>
              <w:left w:val="nil"/>
              <w:bottom w:val="single" w:sz="4" w:space="0" w:color="auto"/>
              <w:right w:val="single" w:sz="4" w:space="0" w:color="auto"/>
            </w:tcBorders>
            <w:shd w:val="clear" w:color="auto" w:fill="auto"/>
            <w:noWrap/>
            <w:vAlign w:val="bottom"/>
            <w:hideMark/>
          </w:tcPr>
          <w:p w14:paraId="0F23C404" w14:textId="77777777" w:rsidR="00DD17F9" w:rsidRPr="00DD17F9" w:rsidRDefault="00DD17F9" w:rsidP="00DD17F9">
            <w:pPr>
              <w:jc w:val="center"/>
            </w:pPr>
            <w:r w:rsidRPr="00DD17F9">
              <w:t>12.1</w:t>
            </w:r>
          </w:p>
        </w:tc>
        <w:tc>
          <w:tcPr>
            <w:tcW w:w="1120" w:type="dxa"/>
            <w:tcBorders>
              <w:top w:val="nil"/>
              <w:left w:val="nil"/>
              <w:bottom w:val="single" w:sz="4" w:space="0" w:color="auto"/>
              <w:right w:val="single" w:sz="4" w:space="0" w:color="auto"/>
            </w:tcBorders>
            <w:shd w:val="clear" w:color="auto" w:fill="auto"/>
            <w:noWrap/>
            <w:vAlign w:val="bottom"/>
            <w:hideMark/>
          </w:tcPr>
          <w:p w14:paraId="6A2385B9" w14:textId="77777777" w:rsidR="00DD17F9" w:rsidRPr="00DD17F9" w:rsidRDefault="00DD17F9" w:rsidP="00DD17F9">
            <w:pPr>
              <w:jc w:val="center"/>
            </w:pPr>
            <w:r w:rsidRPr="00DD17F9">
              <w:t>68.1</w:t>
            </w:r>
          </w:p>
        </w:tc>
        <w:tc>
          <w:tcPr>
            <w:tcW w:w="1160" w:type="dxa"/>
            <w:tcBorders>
              <w:top w:val="nil"/>
              <w:left w:val="nil"/>
              <w:bottom w:val="single" w:sz="4" w:space="0" w:color="auto"/>
              <w:right w:val="single" w:sz="4" w:space="0" w:color="auto"/>
            </w:tcBorders>
            <w:shd w:val="clear" w:color="auto" w:fill="auto"/>
            <w:noWrap/>
            <w:vAlign w:val="bottom"/>
            <w:hideMark/>
          </w:tcPr>
          <w:p w14:paraId="6FCDF3DA" w14:textId="77777777" w:rsidR="00DD17F9" w:rsidRPr="00DD17F9" w:rsidRDefault="00DD17F9" w:rsidP="00DD17F9">
            <w:pPr>
              <w:jc w:val="center"/>
            </w:pPr>
            <w:r w:rsidRPr="00DD17F9">
              <w:t>270.3</w:t>
            </w:r>
          </w:p>
        </w:tc>
        <w:tc>
          <w:tcPr>
            <w:tcW w:w="1360" w:type="dxa"/>
            <w:tcBorders>
              <w:top w:val="nil"/>
              <w:left w:val="nil"/>
              <w:bottom w:val="single" w:sz="4" w:space="0" w:color="auto"/>
              <w:right w:val="single" w:sz="4" w:space="0" w:color="auto"/>
            </w:tcBorders>
            <w:shd w:val="clear" w:color="auto" w:fill="auto"/>
            <w:noWrap/>
            <w:vAlign w:val="bottom"/>
            <w:hideMark/>
          </w:tcPr>
          <w:p w14:paraId="4B10F6BE" w14:textId="77777777" w:rsidR="00DD17F9" w:rsidRPr="00DD17F9" w:rsidRDefault="00DD17F9" w:rsidP="00DD17F9">
            <w:pPr>
              <w:jc w:val="center"/>
            </w:pPr>
            <w:r w:rsidRPr="00DD17F9">
              <w:t>14</w:t>
            </w:r>
          </w:p>
        </w:tc>
      </w:tr>
      <w:tr w:rsidR="00DD17F9" w:rsidRPr="00DD17F9" w14:paraId="0A5C79DB"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D290A7E" w14:textId="77777777" w:rsidR="00DD17F9" w:rsidRPr="00DD17F9" w:rsidRDefault="00DD17F9" w:rsidP="00DD17F9">
            <w:pPr>
              <w:jc w:val="center"/>
            </w:pPr>
            <w:r w:rsidRPr="00DD17F9">
              <w:t>10 470 421</w:t>
            </w:r>
          </w:p>
        </w:tc>
        <w:tc>
          <w:tcPr>
            <w:tcW w:w="1180" w:type="dxa"/>
            <w:tcBorders>
              <w:top w:val="nil"/>
              <w:left w:val="nil"/>
              <w:bottom w:val="single" w:sz="4" w:space="0" w:color="auto"/>
              <w:right w:val="single" w:sz="4" w:space="0" w:color="auto"/>
            </w:tcBorders>
            <w:shd w:val="clear" w:color="auto" w:fill="auto"/>
            <w:noWrap/>
            <w:vAlign w:val="bottom"/>
            <w:hideMark/>
          </w:tcPr>
          <w:p w14:paraId="4A843D3E" w14:textId="77777777" w:rsidR="00DD17F9" w:rsidRPr="00DD17F9" w:rsidRDefault="00DD17F9" w:rsidP="00DD17F9">
            <w:pPr>
              <w:jc w:val="center"/>
            </w:pPr>
            <w:r w:rsidRPr="00DD17F9">
              <w:t>16.99</w:t>
            </w:r>
          </w:p>
        </w:tc>
        <w:tc>
          <w:tcPr>
            <w:tcW w:w="1220" w:type="dxa"/>
            <w:tcBorders>
              <w:top w:val="nil"/>
              <w:left w:val="nil"/>
              <w:bottom w:val="single" w:sz="4" w:space="0" w:color="auto"/>
              <w:right w:val="single" w:sz="4" w:space="0" w:color="auto"/>
            </w:tcBorders>
            <w:shd w:val="clear" w:color="auto" w:fill="auto"/>
            <w:noWrap/>
            <w:vAlign w:val="bottom"/>
            <w:hideMark/>
          </w:tcPr>
          <w:p w14:paraId="4E2E5993" w14:textId="77777777" w:rsidR="00DD17F9" w:rsidRPr="00DD17F9" w:rsidRDefault="00DD17F9" w:rsidP="00DD17F9">
            <w:pPr>
              <w:jc w:val="center"/>
            </w:pPr>
            <w:r w:rsidRPr="00DD17F9">
              <w:t>637.4</w:t>
            </w:r>
          </w:p>
        </w:tc>
        <w:tc>
          <w:tcPr>
            <w:tcW w:w="1260" w:type="dxa"/>
            <w:tcBorders>
              <w:top w:val="nil"/>
              <w:left w:val="nil"/>
              <w:bottom w:val="single" w:sz="4" w:space="0" w:color="auto"/>
              <w:right w:val="single" w:sz="4" w:space="0" w:color="auto"/>
            </w:tcBorders>
            <w:shd w:val="clear" w:color="auto" w:fill="auto"/>
            <w:noWrap/>
            <w:vAlign w:val="bottom"/>
            <w:hideMark/>
          </w:tcPr>
          <w:p w14:paraId="632F4560" w14:textId="77777777" w:rsidR="00DD17F9" w:rsidRPr="00DD17F9" w:rsidRDefault="00DD17F9" w:rsidP="00DD17F9">
            <w:pPr>
              <w:jc w:val="center"/>
            </w:pPr>
            <w:r w:rsidRPr="00DD17F9">
              <w:t>15.2</w:t>
            </w:r>
          </w:p>
        </w:tc>
        <w:tc>
          <w:tcPr>
            <w:tcW w:w="1120" w:type="dxa"/>
            <w:tcBorders>
              <w:top w:val="nil"/>
              <w:left w:val="nil"/>
              <w:bottom w:val="single" w:sz="4" w:space="0" w:color="auto"/>
              <w:right w:val="single" w:sz="4" w:space="0" w:color="auto"/>
            </w:tcBorders>
            <w:shd w:val="clear" w:color="auto" w:fill="auto"/>
            <w:noWrap/>
            <w:vAlign w:val="bottom"/>
            <w:hideMark/>
          </w:tcPr>
          <w:p w14:paraId="27856013" w14:textId="77777777" w:rsidR="00DD17F9" w:rsidRPr="00DD17F9" w:rsidRDefault="00DD17F9" w:rsidP="00DD17F9">
            <w:pPr>
              <w:jc w:val="center"/>
            </w:pPr>
            <w:r w:rsidRPr="00DD17F9">
              <w:t>94.3</w:t>
            </w:r>
          </w:p>
        </w:tc>
        <w:tc>
          <w:tcPr>
            <w:tcW w:w="1160" w:type="dxa"/>
            <w:tcBorders>
              <w:top w:val="nil"/>
              <w:left w:val="nil"/>
              <w:bottom w:val="single" w:sz="4" w:space="0" w:color="auto"/>
              <w:right w:val="single" w:sz="4" w:space="0" w:color="auto"/>
            </w:tcBorders>
            <w:shd w:val="clear" w:color="auto" w:fill="auto"/>
            <w:noWrap/>
            <w:vAlign w:val="bottom"/>
            <w:hideMark/>
          </w:tcPr>
          <w:p w14:paraId="42C37778" w14:textId="77777777" w:rsidR="00DD17F9" w:rsidRPr="00DD17F9" w:rsidRDefault="00DD17F9" w:rsidP="00DD17F9">
            <w:pPr>
              <w:jc w:val="center"/>
            </w:pPr>
            <w:r w:rsidRPr="00DD17F9">
              <w:t>1602.0</w:t>
            </w:r>
          </w:p>
        </w:tc>
        <w:tc>
          <w:tcPr>
            <w:tcW w:w="1360" w:type="dxa"/>
            <w:tcBorders>
              <w:top w:val="nil"/>
              <w:left w:val="nil"/>
              <w:bottom w:val="single" w:sz="4" w:space="0" w:color="auto"/>
              <w:right w:val="single" w:sz="4" w:space="0" w:color="auto"/>
            </w:tcBorders>
            <w:shd w:val="clear" w:color="auto" w:fill="auto"/>
            <w:noWrap/>
            <w:vAlign w:val="bottom"/>
            <w:hideMark/>
          </w:tcPr>
          <w:p w14:paraId="5FCB03C5" w14:textId="77777777" w:rsidR="00DD17F9" w:rsidRPr="00DD17F9" w:rsidRDefault="00DD17F9" w:rsidP="00DD17F9">
            <w:pPr>
              <w:jc w:val="center"/>
            </w:pPr>
            <w:r w:rsidRPr="00DD17F9">
              <w:t>15</w:t>
            </w:r>
          </w:p>
        </w:tc>
      </w:tr>
      <w:tr w:rsidR="00DD17F9" w:rsidRPr="00DD17F9" w14:paraId="2633F545" w14:textId="77777777" w:rsidTr="00DD17F9">
        <w:trPr>
          <w:trHeight w:val="252"/>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B7F82" w14:textId="77777777" w:rsidR="00DD17F9" w:rsidRPr="00DD17F9" w:rsidRDefault="00DD17F9" w:rsidP="00DD17F9">
            <w:pPr>
              <w:jc w:val="center"/>
            </w:pPr>
            <w:r w:rsidRPr="00DD17F9">
              <w:t>10 471 421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175380" w14:textId="77777777" w:rsidR="00DD17F9" w:rsidRPr="00DD17F9" w:rsidRDefault="00DD17F9" w:rsidP="00DD17F9">
            <w:pPr>
              <w:jc w:val="center"/>
            </w:pPr>
            <w:r w:rsidRPr="00DD17F9">
              <w:t>22.81</w:t>
            </w:r>
          </w:p>
        </w:tc>
        <w:tc>
          <w:tcPr>
            <w:tcW w:w="1220" w:type="dxa"/>
            <w:tcBorders>
              <w:top w:val="nil"/>
              <w:left w:val="nil"/>
              <w:bottom w:val="single" w:sz="4" w:space="0" w:color="auto"/>
              <w:right w:val="single" w:sz="4" w:space="0" w:color="auto"/>
            </w:tcBorders>
            <w:shd w:val="clear" w:color="auto" w:fill="auto"/>
            <w:noWrap/>
            <w:vAlign w:val="bottom"/>
            <w:hideMark/>
          </w:tcPr>
          <w:p w14:paraId="55EB34F5" w14:textId="77777777" w:rsidR="00DD17F9" w:rsidRPr="00DD17F9" w:rsidRDefault="00DD17F9" w:rsidP="00DD17F9">
            <w:pPr>
              <w:jc w:val="center"/>
            </w:pPr>
            <w:r w:rsidRPr="00DD17F9">
              <w:t>587.1</w:t>
            </w:r>
          </w:p>
        </w:tc>
        <w:tc>
          <w:tcPr>
            <w:tcW w:w="1260" w:type="dxa"/>
            <w:tcBorders>
              <w:top w:val="nil"/>
              <w:left w:val="nil"/>
              <w:bottom w:val="single" w:sz="4" w:space="0" w:color="auto"/>
              <w:right w:val="single" w:sz="4" w:space="0" w:color="auto"/>
            </w:tcBorders>
            <w:shd w:val="clear" w:color="auto" w:fill="auto"/>
            <w:noWrap/>
            <w:vAlign w:val="bottom"/>
            <w:hideMark/>
          </w:tcPr>
          <w:p w14:paraId="3B5B84BA" w14:textId="77777777" w:rsidR="00DD17F9" w:rsidRPr="00DD17F9" w:rsidRDefault="00DD17F9" w:rsidP="00DD17F9">
            <w:pPr>
              <w:jc w:val="center"/>
            </w:pPr>
            <w:r w:rsidRPr="00DD17F9">
              <w:t>13.7</w:t>
            </w:r>
          </w:p>
        </w:tc>
        <w:tc>
          <w:tcPr>
            <w:tcW w:w="1120" w:type="dxa"/>
            <w:tcBorders>
              <w:top w:val="nil"/>
              <w:left w:val="nil"/>
              <w:bottom w:val="single" w:sz="4" w:space="0" w:color="auto"/>
              <w:right w:val="single" w:sz="4" w:space="0" w:color="auto"/>
            </w:tcBorders>
            <w:shd w:val="clear" w:color="auto" w:fill="auto"/>
            <w:noWrap/>
            <w:vAlign w:val="bottom"/>
            <w:hideMark/>
          </w:tcPr>
          <w:p w14:paraId="40FFB8B9" w14:textId="77777777" w:rsidR="00DD17F9" w:rsidRPr="00DD17F9" w:rsidRDefault="00DD17F9" w:rsidP="00DD17F9">
            <w:pPr>
              <w:jc w:val="center"/>
            </w:pPr>
            <w:r w:rsidRPr="00DD17F9">
              <w:t>74.9</w:t>
            </w:r>
          </w:p>
        </w:tc>
        <w:tc>
          <w:tcPr>
            <w:tcW w:w="1160" w:type="dxa"/>
            <w:tcBorders>
              <w:top w:val="nil"/>
              <w:left w:val="nil"/>
              <w:bottom w:val="single" w:sz="4" w:space="0" w:color="auto"/>
              <w:right w:val="single" w:sz="4" w:space="0" w:color="auto"/>
            </w:tcBorders>
            <w:shd w:val="clear" w:color="auto" w:fill="auto"/>
            <w:noWrap/>
            <w:vAlign w:val="bottom"/>
            <w:hideMark/>
          </w:tcPr>
          <w:p w14:paraId="2D5E734A" w14:textId="77777777" w:rsidR="00DD17F9" w:rsidRPr="00DD17F9" w:rsidRDefault="00DD17F9" w:rsidP="00DD17F9">
            <w:pPr>
              <w:jc w:val="center"/>
            </w:pPr>
            <w:r w:rsidRPr="00DD17F9">
              <w:t>1708.5</w:t>
            </w:r>
          </w:p>
        </w:tc>
        <w:tc>
          <w:tcPr>
            <w:tcW w:w="1360" w:type="dxa"/>
            <w:tcBorders>
              <w:top w:val="nil"/>
              <w:left w:val="nil"/>
              <w:bottom w:val="single" w:sz="4" w:space="0" w:color="auto"/>
              <w:right w:val="single" w:sz="4" w:space="0" w:color="auto"/>
            </w:tcBorders>
            <w:shd w:val="clear" w:color="auto" w:fill="auto"/>
            <w:noWrap/>
            <w:vAlign w:val="bottom"/>
            <w:hideMark/>
          </w:tcPr>
          <w:p w14:paraId="1B79AECF" w14:textId="77777777" w:rsidR="00DD17F9" w:rsidRPr="00DD17F9" w:rsidRDefault="00DD17F9" w:rsidP="00DD17F9">
            <w:pPr>
              <w:jc w:val="center"/>
            </w:pPr>
            <w:r w:rsidRPr="00DD17F9">
              <w:t>13</w:t>
            </w:r>
          </w:p>
        </w:tc>
      </w:tr>
      <w:tr w:rsidR="00DD17F9" w:rsidRPr="00DD17F9" w14:paraId="1329D570"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2552924" w14:textId="77777777" w:rsidR="00DD17F9" w:rsidRPr="00DD17F9" w:rsidRDefault="00DD17F9" w:rsidP="00DD17F9">
            <w:pPr>
              <w:jc w:val="center"/>
            </w:pPr>
            <w:r w:rsidRPr="00DD17F9">
              <w:t>10 472 421</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181217" w14:textId="77777777" w:rsidR="00DD17F9" w:rsidRPr="00DD17F9" w:rsidRDefault="00DD17F9" w:rsidP="00DD17F9">
            <w:pPr>
              <w:jc w:val="center"/>
            </w:pPr>
            <w:r w:rsidRPr="00DD17F9">
              <w:t>1.25</w:t>
            </w:r>
          </w:p>
        </w:tc>
        <w:tc>
          <w:tcPr>
            <w:tcW w:w="1220" w:type="dxa"/>
            <w:tcBorders>
              <w:top w:val="nil"/>
              <w:left w:val="nil"/>
              <w:bottom w:val="single" w:sz="4" w:space="0" w:color="auto"/>
              <w:right w:val="single" w:sz="4" w:space="0" w:color="auto"/>
            </w:tcBorders>
            <w:shd w:val="clear" w:color="auto" w:fill="auto"/>
            <w:noWrap/>
            <w:vAlign w:val="bottom"/>
            <w:hideMark/>
          </w:tcPr>
          <w:p w14:paraId="1E7A9ED3" w14:textId="77777777" w:rsidR="00DD17F9" w:rsidRPr="00DD17F9" w:rsidRDefault="00DD17F9" w:rsidP="00DD17F9">
            <w:pPr>
              <w:jc w:val="center"/>
            </w:pPr>
            <w:r w:rsidRPr="00DD17F9">
              <w:t>865.1</w:t>
            </w:r>
          </w:p>
        </w:tc>
        <w:tc>
          <w:tcPr>
            <w:tcW w:w="1260" w:type="dxa"/>
            <w:tcBorders>
              <w:top w:val="nil"/>
              <w:left w:val="nil"/>
              <w:bottom w:val="single" w:sz="4" w:space="0" w:color="auto"/>
              <w:right w:val="single" w:sz="4" w:space="0" w:color="auto"/>
            </w:tcBorders>
            <w:shd w:val="clear" w:color="auto" w:fill="auto"/>
            <w:noWrap/>
            <w:vAlign w:val="bottom"/>
            <w:hideMark/>
          </w:tcPr>
          <w:p w14:paraId="612BCD68" w14:textId="77777777" w:rsidR="00DD17F9" w:rsidRPr="00DD17F9" w:rsidRDefault="00DD17F9" w:rsidP="00DD17F9">
            <w:pPr>
              <w:jc w:val="center"/>
            </w:pPr>
            <w:r w:rsidRPr="00DD17F9">
              <w:t>18.7</w:t>
            </w:r>
          </w:p>
        </w:tc>
        <w:tc>
          <w:tcPr>
            <w:tcW w:w="1120" w:type="dxa"/>
            <w:tcBorders>
              <w:top w:val="nil"/>
              <w:left w:val="nil"/>
              <w:bottom w:val="single" w:sz="4" w:space="0" w:color="auto"/>
              <w:right w:val="single" w:sz="4" w:space="0" w:color="auto"/>
            </w:tcBorders>
            <w:shd w:val="clear" w:color="auto" w:fill="auto"/>
            <w:noWrap/>
            <w:vAlign w:val="bottom"/>
            <w:hideMark/>
          </w:tcPr>
          <w:p w14:paraId="6873F6EE" w14:textId="77777777" w:rsidR="00DD17F9" w:rsidRPr="00DD17F9" w:rsidRDefault="00DD17F9" w:rsidP="00DD17F9">
            <w:pPr>
              <w:jc w:val="center"/>
            </w:pPr>
            <w:r w:rsidRPr="00DD17F9">
              <w:t>110.3</w:t>
            </w:r>
          </w:p>
        </w:tc>
        <w:tc>
          <w:tcPr>
            <w:tcW w:w="1160" w:type="dxa"/>
            <w:tcBorders>
              <w:top w:val="nil"/>
              <w:left w:val="nil"/>
              <w:bottom w:val="single" w:sz="4" w:space="0" w:color="auto"/>
              <w:right w:val="single" w:sz="4" w:space="0" w:color="auto"/>
            </w:tcBorders>
            <w:shd w:val="clear" w:color="auto" w:fill="auto"/>
            <w:noWrap/>
            <w:vAlign w:val="bottom"/>
            <w:hideMark/>
          </w:tcPr>
          <w:p w14:paraId="43D4F4BB" w14:textId="77777777" w:rsidR="00DD17F9" w:rsidRPr="00DD17F9" w:rsidRDefault="00DD17F9" w:rsidP="00DD17F9">
            <w:pPr>
              <w:jc w:val="center"/>
            </w:pPr>
            <w:r w:rsidRPr="00DD17F9">
              <w:t>137.8</w:t>
            </w:r>
          </w:p>
        </w:tc>
        <w:tc>
          <w:tcPr>
            <w:tcW w:w="1360" w:type="dxa"/>
            <w:tcBorders>
              <w:top w:val="nil"/>
              <w:left w:val="nil"/>
              <w:bottom w:val="single" w:sz="4" w:space="0" w:color="auto"/>
              <w:right w:val="single" w:sz="4" w:space="0" w:color="auto"/>
            </w:tcBorders>
            <w:shd w:val="clear" w:color="auto" w:fill="auto"/>
            <w:noWrap/>
            <w:vAlign w:val="bottom"/>
            <w:hideMark/>
          </w:tcPr>
          <w:p w14:paraId="5BBD95D4" w14:textId="77777777" w:rsidR="00DD17F9" w:rsidRPr="00DD17F9" w:rsidRDefault="00DD17F9" w:rsidP="00DD17F9">
            <w:pPr>
              <w:jc w:val="center"/>
            </w:pPr>
            <w:r w:rsidRPr="00DD17F9">
              <w:t>13</w:t>
            </w:r>
          </w:p>
        </w:tc>
      </w:tr>
      <w:tr w:rsidR="00DD17F9" w:rsidRPr="00DD17F9" w14:paraId="47657506" w14:textId="77777777" w:rsidTr="00DD17F9">
        <w:trPr>
          <w:trHeight w:val="252"/>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DE0FC" w14:textId="77777777" w:rsidR="00DD17F9" w:rsidRPr="00DD17F9" w:rsidRDefault="00DD17F9" w:rsidP="00DD17F9">
            <w:pPr>
              <w:jc w:val="center"/>
            </w:pPr>
            <w:r w:rsidRPr="00DD17F9">
              <w:t>10 475 421</w:t>
            </w:r>
          </w:p>
        </w:tc>
        <w:tc>
          <w:tcPr>
            <w:tcW w:w="1180" w:type="dxa"/>
            <w:tcBorders>
              <w:top w:val="nil"/>
              <w:left w:val="nil"/>
              <w:bottom w:val="single" w:sz="4" w:space="0" w:color="auto"/>
              <w:right w:val="single" w:sz="4" w:space="0" w:color="auto"/>
            </w:tcBorders>
            <w:shd w:val="clear" w:color="auto" w:fill="auto"/>
            <w:noWrap/>
            <w:vAlign w:val="bottom"/>
            <w:hideMark/>
          </w:tcPr>
          <w:p w14:paraId="2EDCFF56" w14:textId="77777777" w:rsidR="00DD17F9" w:rsidRPr="00DD17F9" w:rsidRDefault="00DD17F9" w:rsidP="00DD17F9">
            <w:pPr>
              <w:jc w:val="center"/>
            </w:pPr>
            <w:r w:rsidRPr="00DD17F9">
              <w:t>2.28</w:t>
            </w:r>
          </w:p>
        </w:tc>
        <w:tc>
          <w:tcPr>
            <w:tcW w:w="1220" w:type="dxa"/>
            <w:tcBorders>
              <w:top w:val="nil"/>
              <w:left w:val="nil"/>
              <w:bottom w:val="single" w:sz="4" w:space="0" w:color="auto"/>
              <w:right w:val="single" w:sz="4" w:space="0" w:color="auto"/>
            </w:tcBorders>
            <w:shd w:val="clear" w:color="auto" w:fill="auto"/>
            <w:noWrap/>
            <w:vAlign w:val="bottom"/>
            <w:hideMark/>
          </w:tcPr>
          <w:p w14:paraId="6F3C4D46" w14:textId="77777777" w:rsidR="00DD17F9" w:rsidRPr="00DD17F9" w:rsidRDefault="00DD17F9" w:rsidP="00DD17F9">
            <w:pPr>
              <w:jc w:val="center"/>
            </w:pPr>
            <w:r w:rsidRPr="00DD17F9">
              <w:t>367.1</w:t>
            </w:r>
          </w:p>
        </w:tc>
        <w:tc>
          <w:tcPr>
            <w:tcW w:w="1260" w:type="dxa"/>
            <w:tcBorders>
              <w:top w:val="nil"/>
              <w:left w:val="nil"/>
              <w:bottom w:val="single" w:sz="4" w:space="0" w:color="auto"/>
              <w:right w:val="single" w:sz="4" w:space="0" w:color="auto"/>
            </w:tcBorders>
            <w:shd w:val="clear" w:color="auto" w:fill="auto"/>
            <w:noWrap/>
            <w:vAlign w:val="bottom"/>
            <w:hideMark/>
          </w:tcPr>
          <w:p w14:paraId="776D57C2" w14:textId="77777777" w:rsidR="00DD17F9" w:rsidRPr="00DD17F9" w:rsidRDefault="00DD17F9" w:rsidP="00DD17F9">
            <w:pPr>
              <w:jc w:val="center"/>
            </w:pPr>
            <w:r w:rsidRPr="00DD17F9">
              <w:t>15.4</w:t>
            </w:r>
          </w:p>
        </w:tc>
        <w:tc>
          <w:tcPr>
            <w:tcW w:w="1120" w:type="dxa"/>
            <w:tcBorders>
              <w:top w:val="nil"/>
              <w:left w:val="nil"/>
              <w:bottom w:val="single" w:sz="4" w:space="0" w:color="auto"/>
              <w:right w:val="single" w:sz="4" w:space="0" w:color="auto"/>
            </w:tcBorders>
            <w:shd w:val="clear" w:color="auto" w:fill="auto"/>
            <w:noWrap/>
            <w:vAlign w:val="bottom"/>
            <w:hideMark/>
          </w:tcPr>
          <w:p w14:paraId="38CCABE2" w14:textId="77777777" w:rsidR="00DD17F9" w:rsidRPr="00DD17F9" w:rsidRDefault="00DD17F9" w:rsidP="00DD17F9">
            <w:pPr>
              <w:jc w:val="center"/>
            </w:pPr>
            <w:r w:rsidRPr="00DD17F9">
              <w:t>62.7</w:t>
            </w:r>
          </w:p>
        </w:tc>
        <w:tc>
          <w:tcPr>
            <w:tcW w:w="1160" w:type="dxa"/>
            <w:tcBorders>
              <w:top w:val="nil"/>
              <w:left w:val="nil"/>
              <w:bottom w:val="single" w:sz="4" w:space="0" w:color="auto"/>
              <w:right w:val="single" w:sz="4" w:space="0" w:color="auto"/>
            </w:tcBorders>
            <w:shd w:val="clear" w:color="auto" w:fill="auto"/>
            <w:noWrap/>
            <w:vAlign w:val="bottom"/>
            <w:hideMark/>
          </w:tcPr>
          <w:p w14:paraId="1EEAC110" w14:textId="77777777" w:rsidR="00DD17F9" w:rsidRPr="00DD17F9" w:rsidRDefault="00DD17F9" w:rsidP="00DD17F9">
            <w:pPr>
              <w:jc w:val="center"/>
            </w:pPr>
            <w:r w:rsidRPr="00DD17F9">
              <w:t>143.0</w:t>
            </w:r>
          </w:p>
        </w:tc>
        <w:tc>
          <w:tcPr>
            <w:tcW w:w="1360" w:type="dxa"/>
            <w:tcBorders>
              <w:top w:val="nil"/>
              <w:left w:val="nil"/>
              <w:bottom w:val="single" w:sz="4" w:space="0" w:color="auto"/>
              <w:right w:val="single" w:sz="4" w:space="0" w:color="auto"/>
            </w:tcBorders>
            <w:shd w:val="clear" w:color="auto" w:fill="auto"/>
            <w:noWrap/>
            <w:vAlign w:val="bottom"/>
            <w:hideMark/>
          </w:tcPr>
          <w:p w14:paraId="2EFD52FD" w14:textId="77777777" w:rsidR="00DD17F9" w:rsidRPr="00DD17F9" w:rsidRDefault="00DD17F9" w:rsidP="00DD17F9">
            <w:pPr>
              <w:jc w:val="center"/>
            </w:pPr>
            <w:r w:rsidRPr="00DD17F9">
              <w:t>17</w:t>
            </w:r>
          </w:p>
        </w:tc>
      </w:tr>
      <w:tr w:rsidR="00DD17F9" w:rsidRPr="00DD17F9" w14:paraId="2482B0E5"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A473B1A" w14:textId="77777777" w:rsidR="00DD17F9" w:rsidRPr="00DD17F9" w:rsidRDefault="00DD17F9" w:rsidP="00DD17F9">
            <w:pPr>
              <w:jc w:val="center"/>
            </w:pPr>
            <w:r w:rsidRPr="00DD17F9">
              <w:t>10 477 421</w:t>
            </w:r>
          </w:p>
        </w:tc>
        <w:tc>
          <w:tcPr>
            <w:tcW w:w="1180" w:type="dxa"/>
            <w:tcBorders>
              <w:top w:val="nil"/>
              <w:left w:val="nil"/>
              <w:bottom w:val="single" w:sz="4" w:space="0" w:color="auto"/>
              <w:right w:val="single" w:sz="4" w:space="0" w:color="auto"/>
            </w:tcBorders>
            <w:shd w:val="clear" w:color="auto" w:fill="auto"/>
            <w:noWrap/>
            <w:vAlign w:val="bottom"/>
            <w:hideMark/>
          </w:tcPr>
          <w:p w14:paraId="39B318B5" w14:textId="77777777" w:rsidR="00DD17F9" w:rsidRPr="00DD17F9" w:rsidRDefault="00DD17F9" w:rsidP="00DD17F9">
            <w:pPr>
              <w:jc w:val="center"/>
            </w:pPr>
            <w:r w:rsidRPr="00DD17F9">
              <w:t>33.27</w:t>
            </w:r>
          </w:p>
        </w:tc>
        <w:tc>
          <w:tcPr>
            <w:tcW w:w="1220" w:type="dxa"/>
            <w:tcBorders>
              <w:top w:val="nil"/>
              <w:left w:val="nil"/>
              <w:bottom w:val="single" w:sz="4" w:space="0" w:color="auto"/>
              <w:right w:val="single" w:sz="4" w:space="0" w:color="auto"/>
            </w:tcBorders>
            <w:shd w:val="clear" w:color="auto" w:fill="auto"/>
            <w:noWrap/>
            <w:vAlign w:val="bottom"/>
            <w:hideMark/>
          </w:tcPr>
          <w:p w14:paraId="26C79D70" w14:textId="77777777" w:rsidR="00DD17F9" w:rsidRPr="00DD17F9" w:rsidRDefault="00DD17F9" w:rsidP="00DD17F9">
            <w:pPr>
              <w:jc w:val="center"/>
            </w:pPr>
            <w:r w:rsidRPr="00DD17F9">
              <w:t>202.4</w:t>
            </w:r>
          </w:p>
        </w:tc>
        <w:tc>
          <w:tcPr>
            <w:tcW w:w="1260" w:type="dxa"/>
            <w:tcBorders>
              <w:top w:val="nil"/>
              <w:left w:val="nil"/>
              <w:bottom w:val="single" w:sz="4" w:space="0" w:color="auto"/>
              <w:right w:val="single" w:sz="4" w:space="0" w:color="auto"/>
            </w:tcBorders>
            <w:shd w:val="clear" w:color="auto" w:fill="auto"/>
            <w:noWrap/>
            <w:vAlign w:val="bottom"/>
            <w:hideMark/>
          </w:tcPr>
          <w:p w14:paraId="52EFA8AE" w14:textId="77777777" w:rsidR="00DD17F9" w:rsidRPr="00DD17F9" w:rsidRDefault="00DD17F9" w:rsidP="00DD17F9">
            <w:pPr>
              <w:jc w:val="center"/>
            </w:pPr>
            <w:r w:rsidRPr="00DD17F9">
              <w:t>9.0</w:t>
            </w:r>
          </w:p>
        </w:tc>
        <w:tc>
          <w:tcPr>
            <w:tcW w:w="1120" w:type="dxa"/>
            <w:tcBorders>
              <w:top w:val="nil"/>
              <w:left w:val="nil"/>
              <w:bottom w:val="single" w:sz="4" w:space="0" w:color="auto"/>
              <w:right w:val="single" w:sz="4" w:space="0" w:color="auto"/>
            </w:tcBorders>
            <w:shd w:val="clear" w:color="auto" w:fill="auto"/>
            <w:noWrap/>
            <w:vAlign w:val="bottom"/>
            <w:hideMark/>
          </w:tcPr>
          <w:p w14:paraId="4F26F0A1" w14:textId="77777777" w:rsidR="00DD17F9" w:rsidRPr="00DD17F9" w:rsidRDefault="00DD17F9" w:rsidP="00DD17F9">
            <w:pPr>
              <w:jc w:val="center"/>
            </w:pPr>
            <w:r w:rsidRPr="00DD17F9">
              <w:t>33.1</w:t>
            </w:r>
          </w:p>
        </w:tc>
        <w:tc>
          <w:tcPr>
            <w:tcW w:w="1160" w:type="dxa"/>
            <w:tcBorders>
              <w:top w:val="nil"/>
              <w:left w:val="nil"/>
              <w:bottom w:val="single" w:sz="4" w:space="0" w:color="auto"/>
              <w:right w:val="single" w:sz="4" w:space="0" w:color="auto"/>
            </w:tcBorders>
            <w:shd w:val="clear" w:color="auto" w:fill="auto"/>
            <w:noWrap/>
            <w:vAlign w:val="bottom"/>
            <w:hideMark/>
          </w:tcPr>
          <w:p w14:paraId="23EA2D07" w14:textId="77777777" w:rsidR="00DD17F9" w:rsidRPr="00DD17F9" w:rsidRDefault="00DD17F9" w:rsidP="00DD17F9">
            <w:pPr>
              <w:jc w:val="center"/>
            </w:pPr>
            <w:r w:rsidRPr="00DD17F9">
              <w:t>1099.7</w:t>
            </w:r>
          </w:p>
        </w:tc>
        <w:tc>
          <w:tcPr>
            <w:tcW w:w="1360" w:type="dxa"/>
            <w:tcBorders>
              <w:top w:val="nil"/>
              <w:left w:val="nil"/>
              <w:bottom w:val="single" w:sz="4" w:space="0" w:color="auto"/>
              <w:right w:val="single" w:sz="4" w:space="0" w:color="auto"/>
            </w:tcBorders>
            <w:shd w:val="clear" w:color="auto" w:fill="auto"/>
            <w:noWrap/>
            <w:vAlign w:val="bottom"/>
            <w:hideMark/>
          </w:tcPr>
          <w:p w14:paraId="69CE2588" w14:textId="77777777" w:rsidR="00DD17F9" w:rsidRPr="00DD17F9" w:rsidRDefault="00DD17F9" w:rsidP="00DD17F9">
            <w:pPr>
              <w:jc w:val="center"/>
            </w:pPr>
            <w:r w:rsidRPr="00DD17F9">
              <w:t>16</w:t>
            </w:r>
          </w:p>
        </w:tc>
      </w:tr>
      <w:tr w:rsidR="00DD17F9" w:rsidRPr="00DD17F9" w14:paraId="1C369640"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4C8F68A" w14:textId="77777777" w:rsidR="00DD17F9" w:rsidRPr="00DD17F9" w:rsidRDefault="00DD17F9" w:rsidP="00DD17F9">
            <w:pPr>
              <w:jc w:val="center"/>
            </w:pPr>
            <w:r w:rsidRPr="00DD17F9">
              <w:t>10 478 421</w:t>
            </w:r>
          </w:p>
        </w:tc>
        <w:tc>
          <w:tcPr>
            <w:tcW w:w="1180" w:type="dxa"/>
            <w:tcBorders>
              <w:top w:val="nil"/>
              <w:left w:val="nil"/>
              <w:bottom w:val="single" w:sz="4" w:space="0" w:color="auto"/>
              <w:right w:val="single" w:sz="4" w:space="0" w:color="auto"/>
            </w:tcBorders>
            <w:shd w:val="clear" w:color="auto" w:fill="auto"/>
            <w:noWrap/>
            <w:vAlign w:val="bottom"/>
            <w:hideMark/>
          </w:tcPr>
          <w:p w14:paraId="6CA6F28F" w14:textId="77777777" w:rsidR="00DD17F9" w:rsidRPr="00DD17F9" w:rsidRDefault="00DD17F9" w:rsidP="00DD17F9">
            <w:pPr>
              <w:jc w:val="center"/>
            </w:pPr>
            <w:r w:rsidRPr="00DD17F9">
              <w:t>8.80</w:t>
            </w:r>
          </w:p>
        </w:tc>
        <w:tc>
          <w:tcPr>
            <w:tcW w:w="1220" w:type="dxa"/>
            <w:tcBorders>
              <w:top w:val="nil"/>
              <w:left w:val="nil"/>
              <w:bottom w:val="single" w:sz="4" w:space="0" w:color="auto"/>
              <w:right w:val="single" w:sz="4" w:space="0" w:color="auto"/>
            </w:tcBorders>
            <w:shd w:val="clear" w:color="auto" w:fill="auto"/>
            <w:noWrap/>
            <w:vAlign w:val="bottom"/>
            <w:hideMark/>
          </w:tcPr>
          <w:p w14:paraId="5BB43D67" w14:textId="77777777" w:rsidR="00DD17F9" w:rsidRPr="00DD17F9" w:rsidRDefault="00DD17F9" w:rsidP="00DD17F9">
            <w:pPr>
              <w:jc w:val="center"/>
            </w:pPr>
            <w:r w:rsidRPr="00DD17F9">
              <w:t>274.4</w:t>
            </w:r>
          </w:p>
        </w:tc>
        <w:tc>
          <w:tcPr>
            <w:tcW w:w="1260" w:type="dxa"/>
            <w:tcBorders>
              <w:top w:val="nil"/>
              <w:left w:val="nil"/>
              <w:bottom w:val="single" w:sz="4" w:space="0" w:color="auto"/>
              <w:right w:val="single" w:sz="4" w:space="0" w:color="auto"/>
            </w:tcBorders>
            <w:shd w:val="clear" w:color="auto" w:fill="auto"/>
            <w:noWrap/>
            <w:vAlign w:val="bottom"/>
            <w:hideMark/>
          </w:tcPr>
          <w:p w14:paraId="2CA47029" w14:textId="77777777" w:rsidR="00DD17F9" w:rsidRPr="00DD17F9" w:rsidRDefault="00DD17F9" w:rsidP="00DD17F9">
            <w:pPr>
              <w:jc w:val="center"/>
            </w:pPr>
            <w:r w:rsidRPr="00DD17F9">
              <w:t>9.9</w:t>
            </w:r>
          </w:p>
        </w:tc>
        <w:tc>
          <w:tcPr>
            <w:tcW w:w="1120" w:type="dxa"/>
            <w:tcBorders>
              <w:top w:val="nil"/>
              <w:left w:val="nil"/>
              <w:bottom w:val="single" w:sz="4" w:space="0" w:color="auto"/>
              <w:right w:val="single" w:sz="4" w:space="0" w:color="auto"/>
            </w:tcBorders>
            <w:shd w:val="clear" w:color="auto" w:fill="auto"/>
            <w:noWrap/>
            <w:vAlign w:val="bottom"/>
            <w:hideMark/>
          </w:tcPr>
          <w:p w14:paraId="3B6FA345" w14:textId="77777777" w:rsidR="00DD17F9" w:rsidRPr="00DD17F9" w:rsidRDefault="00DD17F9" w:rsidP="00DD17F9">
            <w:pPr>
              <w:jc w:val="center"/>
            </w:pPr>
            <w:r w:rsidRPr="00DD17F9">
              <w:t>42.0</w:t>
            </w:r>
          </w:p>
        </w:tc>
        <w:tc>
          <w:tcPr>
            <w:tcW w:w="1160" w:type="dxa"/>
            <w:tcBorders>
              <w:top w:val="nil"/>
              <w:left w:val="nil"/>
              <w:bottom w:val="single" w:sz="4" w:space="0" w:color="auto"/>
              <w:right w:val="single" w:sz="4" w:space="0" w:color="auto"/>
            </w:tcBorders>
            <w:shd w:val="clear" w:color="auto" w:fill="auto"/>
            <w:noWrap/>
            <w:vAlign w:val="bottom"/>
            <w:hideMark/>
          </w:tcPr>
          <w:p w14:paraId="44D767C1" w14:textId="77777777" w:rsidR="00DD17F9" w:rsidRPr="00DD17F9" w:rsidRDefault="00DD17F9" w:rsidP="00DD17F9">
            <w:pPr>
              <w:jc w:val="center"/>
            </w:pPr>
            <w:r w:rsidRPr="00DD17F9">
              <w:t>369.8</w:t>
            </w:r>
          </w:p>
        </w:tc>
        <w:tc>
          <w:tcPr>
            <w:tcW w:w="1360" w:type="dxa"/>
            <w:tcBorders>
              <w:top w:val="nil"/>
              <w:left w:val="nil"/>
              <w:bottom w:val="single" w:sz="4" w:space="0" w:color="auto"/>
              <w:right w:val="single" w:sz="4" w:space="0" w:color="auto"/>
            </w:tcBorders>
            <w:shd w:val="clear" w:color="auto" w:fill="auto"/>
            <w:noWrap/>
            <w:vAlign w:val="bottom"/>
            <w:hideMark/>
          </w:tcPr>
          <w:p w14:paraId="16B44137" w14:textId="77777777" w:rsidR="00DD17F9" w:rsidRPr="00DD17F9" w:rsidRDefault="00DD17F9" w:rsidP="00DD17F9">
            <w:pPr>
              <w:jc w:val="center"/>
            </w:pPr>
            <w:r w:rsidRPr="00DD17F9">
              <w:t>15</w:t>
            </w:r>
          </w:p>
        </w:tc>
      </w:tr>
      <w:tr w:rsidR="00DD17F9" w:rsidRPr="00DD17F9" w14:paraId="146371A2"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52EE2B9" w14:textId="77777777" w:rsidR="00DD17F9" w:rsidRPr="00DD17F9" w:rsidRDefault="00DD17F9" w:rsidP="00DD17F9">
            <w:pPr>
              <w:jc w:val="center"/>
            </w:pPr>
            <w:r w:rsidRPr="00DD17F9">
              <w:t>10 479 421</w:t>
            </w:r>
          </w:p>
        </w:tc>
        <w:tc>
          <w:tcPr>
            <w:tcW w:w="1180" w:type="dxa"/>
            <w:tcBorders>
              <w:top w:val="nil"/>
              <w:left w:val="nil"/>
              <w:bottom w:val="single" w:sz="4" w:space="0" w:color="auto"/>
              <w:right w:val="single" w:sz="4" w:space="0" w:color="auto"/>
            </w:tcBorders>
            <w:shd w:val="clear" w:color="auto" w:fill="auto"/>
            <w:noWrap/>
            <w:vAlign w:val="bottom"/>
            <w:hideMark/>
          </w:tcPr>
          <w:p w14:paraId="22BCCC5E" w14:textId="77777777" w:rsidR="00DD17F9" w:rsidRPr="00DD17F9" w:rsidRDefault="00DD17F9" w:rsidP="00DD17F9">
            <w:pPr>
              <w:jc w:val="center"/>
            </w:pPr>
            <w:r w:rsidRPr="00DD17F9">
              <w:t>46.83</w:t>
            </w:r>
          </w:p>
        </w:tc>
        <w:tc>
          <w:tcPr>
            <w:tcW w:w="1220" w:type="dxa"/>
            <w:tcBorders>
              <w:top w:val="nil"/>
              <w:left w:val="nil"/>
              <w:bottom w:val="single" w:sz="4" w:space="0" w:color="auto"/>
              <w:right w:val="single" w:sz="4" w:space="0" w:color="auto"/>
            </w:tcBorders>
            <w:shd w:val="clear" w:color="auto" w:fill="auto"/>
            <w:noWrap/>
            <w:vAlign w:val="bottom"/>
            <w:hideMark/>
          </w:tcPr>
          <w:p w14:paraId="3FF9010C" w14:textId="77777777" w:rsidR="00DD17F9" w:rsidRPr="00DD17F9" w:rsidRDefault="00DD17F9" w:rsidP="00DD17F9">
            <w:pPr>
              <w:jc w:val="center"/>
            </w:pPr>
            <w:r w:rsidRPr="00DD17F9">
              <w:t>907.0</w:t>
            </w:r>
          </w:p>
        </w:tc>
        <w:tc>
          <w:tcPr>
            <w:tcW w:w="1260" w:type="dxa"/>
            <w:tcBorders>
              <w:top w:val="nil"/>
              <w:left w:val="nil"/>
              <w:bottom w:val="single" w:sz="4" w:space="0" w:color="auto"/>
              <w:right w:val="single" w:sz="4" w:space="0" w:color="auto"/>
            </w:tcBorders>
            <w:shd w:val="clear" w:color="auto" w:fill="auto"/>
            <w:noWrap/>
            <w:vAlign w:val="bottom"/>
            <w:hideMark/>
          </w:tcPr>
          <w:p w14:paraId="4EAA0D77" w14:textId="77777777" w:rsidR="00DD17F9" w:rsidRPr="00DD17F9" w:rsidRDefault="00DD17F9" w:rsidP="00DD17F9">
            <w:pPr>
              <w:jc w:val="center"/>
            </w:pPr>
            <w:r w:rsidRPr="00DD17F9">
              <w:t>33.4</w:t>
            </w:r>
          </w:p>
        </w:tc>
        <w:tc>
          <w:tcPr>
            <w:tcW w:w="1120" w:type="dxa"/>
            <w:tcBorders>
              <w:top w:val="nil"/>
              <w:left w:val="nil"/>
              <w:bottom w:val="single" w:sz="4" w:space="0" w:color="auto"/>
              <w:right w:val="single" w:sz="4" w:space="0" w:color="auto"/>
            </w:tcBorders>
            <w:shd w:val="clear" w:color="auto" w:fill="auto"/>
            <w:noWrap/>
            <w:vAlign w:val="bottom"/>
            <w:hideMark/>
          </w:tcPr>
          <w:p w14:paraId="6CD35B7B" w14:textId="77777777" w:rsidR="00DD17F9" w:rsidRPr="00DD17F9" w:rsidRDefault="00DD17F9" w:rsidP="00DD17F9">
            <w:pPr>
              <w:jc w:val="center"/>
            </w:pPr>
            <w:r w:rsidRPr="00DD17F9">
              <w:t>118.3</w:t>
            </w:r>
          </w:p>
        </w:tc>
        <w:tc>
          <w:tcPr>
            <w:tcW w:w="1160" w:type="dxa"/>
            <w:tcBorders>
              <w:top w:val="nil"/>
              <w:left w:val="nil"/>
              <w:bottom w:val="single" w:sz="4" w:space="0" w:color="auto"/>
              <w:right w:val="single" w:sz="4" w:space="0" w:color="auto"/>
            </w:tcBorders>
            <w:shd w:val="clear" w:color="auto" w:fill="auto"/>
            <w:noWrap/>
            <w:vAlign w:val="bottom"/>
            <w:hideMark/>
          </w:tcPr>
          <w:p w14:paraId="036961F1" w14:textId="77777777" w:rsidR="00DD17F9" w:rsidRPr="00DD17F9" w:rsidRDefault="00DD17F9" w:rsidP="00DD17F9">
            <w:pPr>
              <w:jc w:val="center"/>
            </w:pPr>
            <w:r w:rsidRPr="00DD17F9">
              <w:t>5538.3</w:t>
            </w:r>
          </w:p>
        </w:tc>
        <w:tc>
          <w:tcPr>
            <w:tcW w:w="1360" w:type="dxa"/>
            <w:tcBorders>
              <w:top w:val="nil"/>
              <w:left w:val="nil"/>
              <w:bottom w:val="single" w:sz="4" w:space="0" w:color="auto"/>
              <w:right w:val="single" w:sz="4" w:space="0" w:color="auto"/>
            </w:tcBorders>
            <w:shd w:val="clear" w:color="auto" w:fill="auto"/>
            <w:noWrap/>
            <w:vAlign w:val="bottom"/>
            <w:hideMark/>
          </w:tcPr>
          <w:p w14:paraId="7CDF0F86" w14:textId="77777777" w:rsidR="00DD17F9" w:rsidRPr="00DD17F9" w:rsidRDefault="00DD17F9" w:rsidP="00DD17F9">
            <w:pPr>
              <w:jc w:val="center"/>
            </w:pPr>
            <w:r w:rsidRPr="00DD17F9">
              <w:t>13</w:t>
            </w:r>
          </w:p>
        </w:tc>
      </w:tr>
      <w:tr w:rsidR="00DD17F9" w:rsidRPr="00DD17F9" w14:paraId="2934A986" w14:textId="77777777" w:rsidTr="00DD17F9">
        <w:trPr>
          <w:trHeight w:val="252"/>
        </w:trPr>
        <w:tc>
          <w:tcPr>
            <w:tcW w:w="3080" w:type="dxa"/>
            <w:tcBorders>
              <w:top w:val="nil"/>
              <w:left w:val="single" w:sz="4" w:space="0" w:color="auto"/>
              <w:bottom w:val="single" w:sz="4" w:space="0" w:color="auto"/>
              <w:right w:val="single" w:sz="4" w:space="0" w:color="auto"/>
            </w:tcBorders>
            <w:shd w:val="clear" w:color="000000" w:fill="BFBFBF"/>
            <w:noWrap/>
            <w:vAlign w:val="center"/>
            <w:hideMark/>
          </w:tcPr>
          <w:p w14:paraId="460B0155" w14:textId="77777777" w:rsidR="00DD17F9" w:rsidRPr="00DD17F9" w:rsidRDefault="00DD17F9" w:rsidP="00DD17F9">
            <w:pPr>
              <w:jc w:val="center"/>
              <w:rPr>
                <w:b/>
                <w:bCs/>
                <w:i/>
                <w:iCs/>
              </w:rPr>
            </w:pPr>
            <w:r w:rsidRPr="00DD17F9">
              <w:rPr>
                <w:b/>
                <w:bCs/>
                <w:i/>
                <w:iCs/>
              </w:rPr>
              <w:lastRenderedPageBreak/>
              <w:t>НЦ 10</w:t>
            </w:r>
          </w:p>
        </w:tc>
        <w:tc>
          <w:tcPr>
            <w:tcW w:w="1180" w:type="dxa"/>
            <w:tcBorders>
              <w:top w:val="nil"/>
              <w:left w:val="nil"/>
              <w:bottom w:val="single" w:sz="4" w:space="0" w:color="auto"/>
              <w:right w:val="single" w:sz="4" w:space="0" w:color="auto"/>
            </w:tcBorders>
            <w:shd w:val="clear" w:color="000000" w:fill="BFBFBF"/>
            <w:noWrap/>
            <w:vAlign w:val="bottom"/>
            <w:hideMark/>
          </w:tcPr>
          <w:p w14:paraId="2F3EFD89" w14:textId="77777777" w:rsidR="00DD17F9" w:rsidRPr="00DD17F9" w:rsidRDefault="00DD17F9" w:rsidP="00DD17F9">
            <w:pPr>
              <w:jc w:val="center"/>
              <w:rPr>
                <w:b/>
                <w:bCs/>
                <w:i/>
                <w:iCs/>
              </w:rPr>
            </w:pPr>
            <w:r w:rsidRPr="00DD17F9">
              <w:rPr>
                <w:b/>
                <w:bCs/>
                <w:i/>
                <w:iCs/>
              </w:rPr>
              <w:t>291.83</w:t>
            </w:r>
          </w:p>
        </w:tc>
        <w:tc>
          <w:tcPr>
            <w:tcW w:w="1220" w:type="dxa"/>
            <w:tcBorders>
              <w:top w:val="nil"/>
              <w:left w:val="nil"/>
              <w:bottom w:val="single" w:sz="4" w:space="0" w:color="auto"/>
              <w:right w:val="single" w:sz="4" w:space="0" w:color="auto"/>
            </w:tcBorders>
            <w:shd w:val="clear" w:color="000000" w:fill="BFBFBF"/>
            <w:noWrap/>
            <w:vAlign w:val="bottom"/>
            <w:hideMark/>
          </w:tcPr>
          <w:p w14:paraId="1E913A94" w14:textId="77777777" w:rsidR="00DD17F9" w:rsidRPr="00DD17F9" w:rsidRDefault="00DD17F9" w:rsidP="00DD17F9">
            <w:pPr>
              <w:jc w:val="center"/>
              <w:rPr>
                <w:b/>
                <w:bCs/>
                <w:i/>
                <w:iCs/>
              </w:rPr>
            </w:pPr>
            <w:r w:rsidRPr="00DD17F9">
              <w:rPr>
                <w:b/>
                <w:bCs/>
                <w:i/>
                <w:iCs/>
              </w:rPr>
              <w:t>504.39</w:t>
            </w:r>
          </w:p>
        </w:tc>
        <w:tc>
          <w:tcPr>
            <w:tcW w:w="1260" w:type="dxa"/>
            <w:tcBorders>
              <w:top w:val="nil"/>
              <w:left w:val="nil"/>
              <w:bottom w:val="single" w:sz="4" w:space="0" w:color="auto"/>
              <w:right w:val="single" w:sz="4" w:space="0" w:color="auto"/>
            </w:tcBorders>
            <w:shd w:val="clear" w:color="000000" w:fill="BFBFBF"/>
            <w:noWrap/>
            <w:vAlign w:val="bottom"/>
            <w:hideMark/>
          </w:tcPr>
          <w:p w14:paraId="4480F005" w14:textId="77777777" w:rsidR="00DD17F9" w:rsidRPr="00DD17F9" w:rsidRDefault="00DD17F9" w:rsidP="00DD17F9">
            <w:pPr>
              <w:jc w:val="center"/>
              <w:rPr>
                <w:b/>
                <w:bCs/>
                <w:i/>
                <w:iCs/>
              </w:rPr>
            </w:pPr>
            <w:r w:rsidRPr="00DD17F9">
              <w:rPr>
                <w:b/>
                <w:bCs/>
                <w:i/>
                <w:iCs/>
              </w:rPr>
              <w:t>13.81</w:t>
            </w:r>
          </w:p>
        </w:tc>
        <w:tc>
          <w:tcPr>
            <w:tcW w:w="1120" w:type="dxa"/>
            <w:tcBorders>
              <w:top w:val="nil"/>
              <w:left w:val="nil"/>
              <w:bottom w:val="single" w:sz="4" w:space="0" w:color="auto"/>
              <w:right w:val="single" w:sz="4" w:space="0" w:color="auto"/>
            </w:tcBorders>
            <w:shd w:val="clear" w:color="000000" w:fill="BFBFBF"/>
            <w:noWrap/>
            <w:vAlign w:val="bottom"/>
            <w:hideMark/>
          </w:tcPr>
          <w:p w14:paraId="2184C8C2" w14:textId="77777777" w:rsidR="00DD17F9" w:rsidRPr="00DD17F9" w:rsidRDefault="00DD17F9" w:rsidP="00DD17F9">
            <w:pPr>
              <w:jc w:val="center"/>
              <w:rPr>
                <w:b/>
                <w:bCs/>
                <w:i/>
                <w:iCs/>
              </w:rPr>
            </w:pPr>
            <w:r w:rsidRPr="00DD17F9">
              <w:rPr>
                <w:b/>
                <w:bCs/>
                <w:i/>
                <w:iCs/>
              </w:rPr>
              <w:t>73.59</w:t>
            </w:r>
          </w:p>
        </w:tc>
        <w:tc>
          <w:tcPr>
            <w:tcW w:w="1160" w:type="dxa"/>
            <w:tcBorders>
              <w:top w:val="nil"/>
              <w:left w:val="nil"/>
              <w:bottom w:val="single" w:sz="4" w:space="0" w:color="auto"/>
              <w:right w:val="single" w:sz="4" w:space="0" w:color="auto"/>
            </w:tcBorders>
            <w:shd w:val="clear" w:color="000000" w:fill="BFBFBF"/>
            <w:noWrap/>
            <w:vAlign w:val="bottom"/>
            <w:hideMark/>
          </w:tcPr>
          <w:p w14:paraId="7E168540" w14:textId="77777777" w:rsidR="00DD17F9" w:rsidRPr="00DD17F9" w:rsidRDefault="00DD17F9" w:rsidP="00DD17F9">
            <w:pPr>
              <w:jc w:val="center"/>
              <w:rPr>
                <w:b/>
                <w:bCs/>
                <w:i/>
                <w:iCs/>
              </w:rPr>
            </w:pPr>
            <w:r w:rsidRPr="00DD17F9">
              <w:rPr>
                <w:b/>
                <w:bCs/>
                <w:i/>
                <w:iCs/>
              </w:rPr>
              <w:t>21703.48</w:t>
            </w:r>
          </w:p>
        </w:tc>
        <w:tc>
          <w:tcPr>
            <w:tcW w:w="1360" w:type="dxa"/>
            <w:tcBorders>
              <w:top w:val="nil"/>
              <w:left w:val="nil"/>
              <w:bottom w:val="single" w:sz="4" w:space="0" w:color="auto"/>
              <w:right w:val="single" w:sz="4" w:space="0" w:color="auto"/>
            </w:tcBorders>
            <w:shd w:val="clear" w:color="000000" w:fill="BFBFBF"/>
            <w:noWrap/>
            <w:vAlign w:val="bottom"/>
            <w:hideMark/>
          </w:tcPr>
          <w:p w14:paraId="4102F318" w14:textId="77777777" w:rsidR="00DD17F9" w:rsidRPr="00DD17F9" w:rsidRDefault="00DD17F9" w:rsidP="00DD17F9">
            <w:pPr>
              <w:jc w:val="center"/>
              <w:rPr>
                <w:b/>
                <w:bCs/>
                <w:i/>
                <w:iCs/>
              </w:rPr>
            </w:pPr>
            <w:r w:rsidRPr="00DD17F9">
              <w:rPr>
                <w:b/>
                <w:bCs/>
                <w:i/>
                <w:iCs/>
              </w:rPr>
              <w:t>15</w:t>
            </w:r>
          </w:p>
        </w:tc>
      </w:tr>
      <w:tr w:rsidR="00DD17F9" w:rsidRPr="00DD17F9" w14:paraId="4AD306A0"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458504B" w14:textId="77777777" w:rsidR="00DD17F9" w:rsidRPr="00DD17F9" w:rsidRDefault="00DD17F9" w:rsidP="00DD17F9">
            <w:pPr>
              <w:jc w:val="center"/>
            </w:pPr>
            <w:r w:rsidRPr="00DD17F9">
              <w:t>17 479 421</w:t>
            </w:r>
          </w:p>
        </w:tc>
        <w:tc>
          <w:tcPr>
            <w:tcW w:w="1180" w:type="dxa"/>
            <w:tcBorders>
              <w:top w:val="nil"/>
              <w:left w:val="nil"/>
              <w:bottom w:val="single" w:sz="4" w:space="0" w:color="auto"/>
              <w:right w:val="single" w:sz="4" w:space="0" w:color="auto"/>
            </w:tcBorders>
            <w:shd w:val="clear" w:color="auto" w:fill="auto"/>
            <w:noWrap/>
            <w:vAlign w:val="bottom"/>
            <w:hideMark/>
          </w:tcPr>
          <w:p w14:paraId="2B0D4C8D" w14:textId="77777777" w:rsidR="00DD17F9" w:rsidRPr="00DD17F9" w:rsidRDefault="00DD17F9" w:rsidP="00DD17F9">
            <w:pPr>
              <w:jc w:val="center"/>
            </w:pPr>
            <w:r w:rsidRPr="00DD17F9">
              <w:t>1.57</w:t>
            </w:r>
          </w:p>
        </w:tc>
        <w:tc>
          <w:tcPr>
            <w:tcW w:w="1220" w:type="dxa"/>
            <w:tcBorders>
              <w:top w:val="nil"/>
              <w:left w:val="nil"/>
              <w:bottom w:val="single" w:sz="4" w:space="0" w:color="auto"/>
              <w:right w:val="single" w:sz="4" w:space="0" w:color="auto"/>
            </w:tcBorders>
            <w:shd w:val="clear" w:color="auto" w:fill="auto"/>
            <w:noWrap/>
            <w:vAlign w:val="bottom"/>
            <w:hideMark/>
          </w:tcPr>
          <w:p w14:paraId="383E8800" w14:textId="77777777" w:rsidR="00DD17F9" w:rsidRPr="00DD17F9" w:rsidRDefault="00DD17F9" w:rsidP="00DD17F9">
            <w:pPr>
              <w:jc w:val="center"/>
            </w:pPr>
            <w:r w:rsidRPr="00DD17F9">
              <w:t>1286.4</w:t>
            </w:r>
          </w:p>
        </w:tc>
        <w:tc>
          <w:tcPr>
            <w:tcW w:w="1260" w:type="dxa"/>
            <w:tcBorders>
              <w:top w:val="nil"/>
              <w:left w:val="nil"/>
              <w:bottom w:val="single" w:sz="4" w:space="0" w:color="auto"/>
              <w:right w:val="single" w:sz="4" w:space="0" w:color="auto"/>
            </w:tcBorders>
            <w:shd w:val="clear" w:color="auto" w:fill="auto"/>
            <w:noWrap/>
            <w:vAlign w:val="bottom"/>
            <w:hideMark/>
          </w:tcPr>
          <w:p w14:paraId="51F44C7A" w14:textId="77777777" w:rsidR="00DD17F9" w:rsidRPr="00DD17F9" w:rsidRDefault="00DD17F9" w:rsidP="00DD17F9">
            <w:pPr>
              <w:jc w:val="center"/>
            </w:pPr>
            <w:r w:rsidRPr="00DD17F9">
              <w:t>29.9</w:t>
            </w:r>
          </w:p>
        </w:tc>
        <w:tc>
          <w:tcPr>
            <w:tcW w:w="1120" w:type="dxa"/>
            <w:tcBorders>
              <w:top w:val="nil"/>
              <w:left w:val="nil"/>
              <w:bottom w:val="single" w:sz="4" w:space="0" w:color="auto"/>
              <w:right w:val="single" w:sz="4" w:space="0" w:color="auto"/>
            </w:tcBorders>
            <w:shd w:val="clear" w:color="auto" w:fill="auto"/>
            <w:noWrap/>
            <w:vAlign w:val="bottom"/>
            <w:hideMark/>
          </w:tcPr>
          <w:p w14:paraId="2426D46A" w14:textId="77777777" w:rsidR="00DD17F9" w:rsidRPr="00DD17F9" w:rsidRDefault="00DD17F9" w:rsidP="00DD17F9">
            <w:pPr>
              <w:jc w:val="center"/>
            </w:pPr>
            <w:r w:rsidRPr="00DD17F9">
              <w:t>126.2</w:t>
            </w:r>
          </w:p>
        </w:tc>
        <w:tc>
          <w:tcPr>
            <w:tcW w:w="1160" w:type="dxa"/>
            <w:tcBorders>
              <w:top w:val="nil"/>
              <w:left w:val="nil"/>
              <w:bottom w:val="single" w:sz="4" w:space="0" w:color="auto"/>
              <w:right w:val="single" w:sz="4" w:space="0" w:color="auto"/>
            </w:tcBorders>
            <w:shd w:val="clear" w:color="auto" w:fill="auto"/>
            <w:noWrap/>
            <w:vAlign w:val="bottom"/>
            <w:hideMark/>
          </w:tcPr>
          <w:p w14:paraId="00AFB629" w14:textId="77777777" w:rsidR="00DD17F9" w:rsidRPr="00DD17F9" w:rsidRDefault="00DD17F9" w:rsidP="00DD17F9">
            <w:pPr>
              <w:jc w:val="center"/>
            </w:pPr>
            <w:r w:rsidRPr="00DD17F9">
              <w:t>198.1</w:t>
            </w:r>
          </w:p>
        </w:tc>
        <w:tc>
          <w:tcPr>
            <w:tcW w:w="1360" w:type="dxa"/>
            <w:tcBorders>
              <w:top w:val="nil"/>
              <w:left w:val="nil"/>
              <w:bottom w:val="single" w:sz="4" w:space="0" w:color="auto"/>
              <w:right w:val="single" w:sz="4" w:space="0" w:color="auto"/>
            </w:tcBorders>
            <w:shd w:val="clear" w:color="auto" w:fill="auto"/>
            <w:noWrap/>
            <w:vAlign w:val="bottom"/>
            <w:hideMark/>
          </w:tcPr>
          <w:p w14:paraId="6FEBF997" w14:textId="77777777" w:rsidR="00DD17F9" w:rsidRPr="00DD17F9" w:rsidRDefault="00DD17F9" w:rsidP="00DD17F9">
            <w:pPr>
              <w:jc w:val="center"/>
            </w:pPr>
            <w:r w:rsidRPr="00DD17F9">
              <w:t>10</w:t>
            </w:r>
          </w:p>
        </w:tc>
      </w:tr>
      <w:tr w:rsidR="00DD17F9" w:rsidRPr="00DD17F9" w14:paraId="71FCEBF4" w14:textId="77777777" w:rsidTr="00DD17F9">
        <w:trPr>
          <w:trHeight w:val="279"/>
        </w:trPr>
        <w:tc>
          <w:tcPr>
            <w:tcW w:w="3080" w:type="dxa"/>
            <w:tcBorders>
              <w:top w:val="nil"/>
              <w:left w:val="single" w:sz="4" w:space="0" w:color="auto"/>
              <w:bottom w:val="single" w:sz="4" w:space="0" w:color="auto"/>
              <w:right w:val="single" w:sz="4" w:space="0" w:color="auto"/>
            </w:tcBorders>
            <w:shd w:val="clear" w:color="000000" w:fill="BFBFBF"/>
            <w:noWrap/>
            <w:vAlign w:val="center"/>
            <w:hideMark/>
          </w:tcPr>
          <w:p w14:paraId="1CB1F561" w14:textId="77777777" w:rsidR="00DD17F9" w:rsidRPr="00DD17F9" w:rsidRDefault="00DD17F9" w:rsidP="00DD17F9">
            <w:pPr>
              <w:jc w:val="center"/>
              <w:rPr>
                <w:b/>
                <w:bCs/>
                <w:i/>
                <w:iCs/>
              </w:rPr>
            </w:pPr>
            <w:r w:rsidRPr="00DD17F9">
              <w:rPr>
                <w:b/>
                <w:bCs/>
                <w:i/>
                <w:iCs/>
              </w:rPr>
              <w:t>НЦ 17</w:t>
            </w:r>
          </w:p>
        </w:tc>
        <w:tc>
          <w:tcPr>
            <w:tcW w:w="1180" w:type="dxa"/>
            <w:tcBorders>
              <w:top w:val="nil"/>
              <w:left w:val="nil"/>
              <w:bottom w:val="single" w:sz="4" w:space="0" w:color="auto"/>
              <w:right w:val="single" w:sz="4" w:space="0" w:color="auto"/>
            </w:tcBorders>
            <w:shd w:val="clear" w:color="000000" w:fill="BFBFBF"/>
            <w:noWrap/>
            <w:vAlign w:val="bottom"/>
            <w:hideMark/>
          </w:tcPr>
          <w:p w14:paraId="721F4820" w14:textId="77777777" w:rsidR="00DD17F9" w:rsidRPr="00DD17F9" w:rsidRDefault="00DD17F9" w:rsidP="00DD17F9">
            <w:pPr>
              <w:jc w:val="center"/>
              <w:rPr>
                <w:b/>
                <w:bCs/>
                <w:i/>
                <w:iCs/>
              </w:rPr>
            </w:pPr>
            <w:r w:rsidRPr="00DD17F9">
              <w:rPr>
                <w:b/>
                <w:bCs/>
                <w:i/>
                <w:iCs/>
              </w:rPr>
              <w:t>1.57</w:t>
            </w:r>
          </w:p>
        </w:tc>
        <w:tc>
          <w:tcPr>
            <w:tcW w:w="1220" w:type="dxa"/>
            <w:tcBorders>
              <w:top w:val="nil"/>
              <w:left w:val="nil"/>
              <w:bottom w:val="single" w:sz="4" w:space="0" w:color="auto"/>
              <w:right w:val="single" w:sz="4" w:space="0" w:color="auto"/>
            </w:tcBorders>
            <w:shd w:val="clear" w:color="000000" w:fill="BFBFBF"/>
            <w:noWrap/>
            <w:vAlign w:val="bottom"/>
            <w:hideMark/>
          </w:tcPr>
          <w:p w14:paraId="351EF52D" w14:textId="77777777" w:rsidR="00DD17F9" w:rsidRPr="00DD17F9" w:rsidRDefault="00DD17F9" w:rsidP="00DD17F9">
            <w:pPr>
              <w:jc w:val="center"/>
              <w:rPr>
                <w:b/>
                <w:bCs/>
                <w:i/>
                <w:iCs/>
              </w:rPr>
            </w:pPr>
            <w:r w:rsidRPr="00DD17F9">
              <w:rPr>
                <w:b/>
                <w:bCs/>
                <w:i/>
                <w:iCs/>
              </w:rPr>
              <w:t>1286.42</w:t>
            </w:r>
          </w:p>
        </w:tc>
        <w:tc>
          <w:tcPr>
            <w:tcW w:w="1260" w:type="dxa"/>
            <w:tcBorders>
              <w:top w:val="nil"/>
              <w:left w:val="nil"/>
              <w:bottom w:val="single" w:sz="4" w:space="0" w:color="auto"/>
              <w:right w:val="single" w:sz="4" w:space="0" w:color="auto"/>
            </w:tcBorders>
            <w:shd w:val="clear" w:color="000000" w:fill="BFBFBF"/>
            <w:noWrap/>
            <w:vAlign w:val="bottom"/>
            <w:hideMark/>
          </w:tcPr>
          <w:p w14:paraId="7FB09B6E" w14:textId="77777777" w:rsidR="00DD17F9" w:rsidRPr="00DD17F9" w:rsidRDefault="00DD17F9" w:rsidP="00DD17F9">
            <w:pPr>
              <w:jc w:val="center"/>
              <w:rPr>
                <w:b/>
                <w:bCs/>
                <w:i/>
                <w:iCs/>
              </w:rPr>
            </w:pPr>
            <w:r w:rsidRPr="00DD17F9">
              <w:rPr>
                <w:b/>
                <w:bCs/>
                <w:i/>
                <w:iCs/>
              </w:rPr>
              <w:t>29.93</w:t>
            </w:r>
          </w:p>
        </w:tc>
        <w:tc>
          <w:tcPr>
            <w:tcW w:w="1120" w:type="dxa"/>
            <w:tcBorders>
              <w:top w:val="nil"/>
              <w:left w:val="nil"/>
              <w:bottom w:val="single" w:sz="4" w:space="0" w:color="auto"/>
              <w:right w:val="single" w:sz="4" w:space="0" w:color="auto"/>
            </w:tcBorders>
            <w:shd w:val="clear" w:color="000000" w:fill="BFBFBF"/>
            <w:noWrap/>
            <w:vAlign w:val="bottom"/>
            <w:hideMark/>
          </w:tcPr>
          <w:p w14:paraId="3547D43B" w14:textId="77777777" w:rsidR="00DD17F9" w:rsidRPr="00DD17F9" w:rsidRDefault="00DD17F9" w:rsidP="00DD17F9">
            <w:pPr>
              <w:jc w:val="center"/>
              <w:rPr>
                <w:b/>
                <w:bCs/>
                <w:i/>
                <w:iCs/>
              </w:rPr>
            </w:pPr>
            <w:r w:rsidRPr="00DD17F9">
              <w:rPr>
                <w:b/>
                <w:bCs/>
                <w:i/>
                <w:iCs/>
              </w:rPr>
              <w:t>126.16</w:t>
            </w:r>
          </w:p>
        </w:tc>
        <w:tc>
          <w:tcPr>
            <w:tcW w:w="1160" w:type="dxa"/>
            <w:tcBorders>
              <w:top w:val="nil"/>
              <w:left w:val="nil"/>
              <w:bottom w:val="single" w:sz="4" w:space="0" w:color="auto"/>
              <w:right w:val="single" w:sz="4" w:space="0" w:color="auto"/>
            </w:tcBorders>
            <w:shd w:val="clear" w:color="000000" w:fill="BFBFBF"/>
            <w:noWrap/>
            <w:vAlign w:val="bottom"/>
            <w:hideMark/>
          </w:tcPr>
          <w:p w14:paraId="1FA5AC49" w14:textId="77777777" w:rsidR="00DD17F9" w:rsidRPr="00DD17F9" w:rsidRDefault="00DD17F9" w:rsidP="00DD17F9">
            <w:pPr>
              <w:jc w:val="center"/>
              <w:rPr>
                <w:b/>
                <w:bCs/>
                <w:i/>
                <w:iCs/>
              </w:rPr>
            </w:pPr>
            <w:r w:rsidRPr="00DD17F9">
              <w:rPr>
                <w:b/>
                <w:bCs/>
                <w:i/>
                <w:iCs/>
              </w:rPr>
              <w:t>198.07</w:t>
            </w:r>
          </w:p>
        </w:tc>
        <w:tc>
          <w:tcPr>
            <w:tcW w:w="1360" w:type="dxa"/>
            <w:tcBorders>
              <w:top w:val="nil"/>
              <w:left w:val="nil"/>
              <w:bottom w:val="single" w:sz="4" w:space="0" w:color="auto"/>
              <w:right w:val="single" w:sz="4" w:space="0" w:color="auto"/>
            </w:tcBorders>
            <w:shd w:val="clear" w:color="000000" w:fill="BFBFBF"/>
            <w:noWrap/>
            <w:vAlign w:val="bottom"/>
            <w:hideMark/>
          </w:tcPr>
          <w:p w14:paraId="31CF1F9F" w14:textId="77777777" w:rsidR="00DD17F9" w:rsidRPr="00DD17F9" w:rsidRDefault="00DD17F9" w:rsidP="00DD17F9">
            <w:pPr>
              <w:jc w:val="center"/>
              <w:rPr>
                <w:b/>
                <w:bCs/>
                <w:i/>
                <w:iCs/>
              </w:rPr>
            </w:pPr>
            <w:r w:rsidRPr="00DD17F9">
              <w:rPr>
                <w:b/>
                <w:bCs/>
                <w:i/>
                <w:iCs/>
              </w:rPr>
              <w:t>10</w:t>
            </w:r>
          </w:p>
        </w:tc>
      </w:tr>
      <w:tr w:rsidR="00DD17F9" w:rsidRPr="00DD17F9" w14:paraId="6E2A5DCF"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EF4DDA4" w14:textId="77777777" w:rsidR="00DD17F9" w:rsidRPr="00DD17F9" w:rsidRDefault="00DD17F9" w:rsidP="00DD17F9">
            <w:pPr>
              <w:jc w:val="center"/>
            </w:pPr>
            <w:r w:rsidRPr="00DD17F9">
              <w:t>26 351 421</w:t>
            </w:r>
          </w:p>
        </w:tc>
        <w:tc>
          <w:tcPr>
            <w:tcW w:w="1180" w:type="dxa"/>
            <w:tcBorders>
              <w:top w:val="nil"/>
              <w:left w:val="nil"/>
              <w:bottom w:val="single" w:sz="4" w:space="0" w:color="auto"/>
              <w:right w:val="single" w:sz="4" w:space="0" w:color="auto"/>
            </w:tcBorders>
            <w:shd w:val="clear" w:color="auto" w:fill="auto"/>
            <w:noWrap/>
            <w:vAlign w:val="bottom"/>
            <w:hideMark/>
          </w:tcPr>
          <w:p w14:paraId="62E78291" w14:textId="77777777" w:rsidR="00DD17F9" w:rsidRPr="00DD17F9" w:rsidRDefault="00DD17F9" w:rsidP="00DD17F9">
            <w:pPr>
              <w:jc w:val="center"/>
            </w:pPr>
            <w:r w:rsidRPr="00DD17F9">
              <w:t>25.86</w:t>
            </w:r>
          </w:p>
        </w:tc>
        <w:tc>
          <w:tcPr>
            <w:tcW w:w="1220" w:type="dxa"/>
            <w:tcBorders>
              <w:top w:val="nil"/>
              <w:left w:val="nil"/>
              <w:bottom w:val="single" w:sz="4" w:space="0" w:color="auto"/>
              <w:right w:val="single" w:sz="4" w:space="0" w:color="auto"/>
            </w:tcBorders>
            <w:shd w:val="clear" w:color="auto" w:fill="auto"/>
            <w:noWrap/>
            <w:vAlign w:val="bottom"/>
            <w:hideMark/>
          </w:tcPr>
          <w:p w14:paraId="6688D209" w14:textId="77777777" w:rsidR="00DD17F9" w:rsidRPr="00DD17F9" w:rsidRDefault="00DD17F9" w:rsidP="00DD17F9">
            <w:pPr>
              <w:jc w:val="center"/>
            </w:pPr>
            <w:r w:rsidRPr="00DD17F9">
              <w:t>107.9</w:t>
            </w:r>
          </w:p>
        </w:tc>
        <w:tc>
          <w:tcPr>
            <w:tcW w:w="1260" w:type="dxa"/>
            <w:tcBorders>
              <w:top w:val="nil"/>
              <w:left w:val="nil"/>
              <w:bottom w:val="single" w:sz="4" w:space="0" w:color="auto"/>
              <w:right w:val="single" w:sz="4" w:space="0" w:color="auto"/>
            </w:tcBorders>
            <w:shd w:val="clear" w:color="auto" w:fill="auto"/>
            <w:noWrap/>
            <w:vAlign w:val="bottom"/>
            <w:hideMark/>
          </w:tcPr>
          <w:p w14:paraId="29EE898C" w14:textId="77777777" w:rsidR="00DD17F9" w:rsidRPr="00DD17F9" w:rsidRDefault="00DD17F9" w:rsidP="00DD17F9">
            <w:pPr>
              <w:jc w:val="center"/>
            </w:pPr>
            <w:r w:rsidRPr="00DD17F9">
              <w:t>3.2</w:t>
            </w:r>
          </w:p>
        </w:tc>
        <w:tc>
          <w:tcPr>
            <w:tcW w:w="1120" w:type="dxa"/>
            <w:tcBorders>
              <w:top w:val="nil"/>
              <w:left w:val="nil"/>
              <w:bottom w:val="single" w:sz="4" w:space="0" w:color="auto"/>
              <w:right w:val="single" w:sz="4" w:space="0" w:color="auto"/>
            </w:tcBorders>
            <w:shd w:val="clear" w:color="auto" w:fill="auto"/>
            <w:noWrap/>
            <w:vAlign w:val="bottom"/>
            <w:hideMark/>
          </w:tcPr>
          <w:p w14:paraId="3F1F9760" w14:textId="77777777" w:rsidR="00DD17F9" w:rsidRPr="00DD17F9" w:rsidRDefault="00DD17F9" w:rsidP="00DD17F9">
            <w:pPr>
              <w:jc w:val="center"/>
            </w:pPr>
            <w:r w:rsidRPr="00DD17F9">
              <w:t>13.5</w:t>
            </w:r>
          </w:p>
        </w:tc>
        <w:tc>
          <w:tcPr>
            <w:tcW w:w="1160" w:type="dxa"/>
            <w:tcBorders>
              <w:top w:val="nil"/>
              <w:left w:val="nil"/>
              <w:bottom w:val="single" w:sz="4" w:space="0" w:color="auto"/>
              <w:right w:val="single" w:sz="4" w:space="0" w:color="auto"/>
            </w:tcBorders>
            <w:shd w:val="clear" w:color="auto" w:fill="auto"/>
            <w:noWrap/>
            <w:vAlign w:val="bottom"/>
            <w:hideMark/>
          </w:tcPr>
          <w:p w14:paraId="39FF1DB5" w14:textId="77777777" w:rsidR="00DD17F9" w:rsidRPr="00DD17F9" w:rsidRDefault="00DD17F9" w:rsidP="00DD17F9">
            <w:pPr>
              <w:jc w:val="center"/>
            </w:pPr>
            <w:r w:rsidRPr="00DD17F9">
              <w:t>314.0</w:t>
            </w:r>
          </w:p>
        </w:tc>
        <w:tc>
          <w:tcPr>
            <w:tcW w:w="1360" w:type="dxa"/>
            <w:tcBorders>
              <w:top w:val="nil"/>
              <w:left w:val="nil"/>
              <w:bottom w:val="single" w:sz="4" w:space="0" w:color="auto"/>
              <w:right w:val="single" w:sz="4" w:space="0" w:color="auto"/>
            </w:tcBorders>
            <w:shd w:val="clear" w:color="auto" w:fill="auto"/>
            <w:noWrap/>
            <w:vAlign w:val="bottom"/>
            <w:hideMark/>
          </w:tcPr>
          <w:p w14:paraId="0B238ECF" w14:textId="77777777" w:rsidR="00DD17F9" w:rsidRPr="00DD17F9" w:rsidRDefault="00DD17F9" w:rsidP="00DD17F9">
            <w:pPr>
              <w:jc w:val="center"/>
            </w:pPr>
            <w:r w:rsidRPr="00DD17F9">
              <w:t>13</w:t>
            </w:r>
          </w:p>
        </w:tc>
      </w:tr>
      <w:tr w:rsidR="00DD17F9" w:rsidRPr="00DD17F9" w14:paraId="6F7D6A41"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A5DBA65" w14:textId="77777777" w:rsidR="00DD17F9" w:rsidRPr="00DD17F9" w:rsidRDefault="00DD17F9" w:rsidP="00DD17F9">
            <w:pPr>
              <w:jc w:val="center"/>
            </w:pPr>
            <w:r w:rsidRPr="00DD17F9">
              <w:t>26 361 421</w:t>
            </w:r>
          </w:p>
        </w:tc>
        <w:tc>
          <w:tcPr>
            <w:tcW w:w="1180" w:type="dxa"/>
            <w:tcBorders>
              <w:top w:val="nil"/>
              <w:left w:val="nil"/>
              <w:bottom w:val="single" w:sz="4" w:space="0" w:color="auto"/>
              <w:right w:val="single" w:sz="4" w:space="0" w:color="auto"/>
            </w:tcBorders>
            <w:shd w:val="clear" w:color="auto" w:fill="auto"/>
            <w:noWrap/>
            <w:vAlign w:val="bottom"/>
            <w:hideMark/>
          </w:tcPr>
          <w:p w14:paraId="28C4999F" w14:textId="77777777" w:rsidR="00DD17F9" w:rsidRPr="00DD17F9" w:rsidRDefault="00DD17F9" w:rsidP="00DD17F9">
            <w:pPr>
              <w:jc w:val="center"/>
            </w:pPr>
            <w:r w:rsidRPr="00DD17F9">
              <w:t>6.50</w:t>
            </w:r>
          </w:p>
        </w:tc>
        <w:tc>
          <w:tcPr>
            <w:tcW w:w="1220" w:type="dxa"/>
            <w:tcBorders>
              <w:top w:val="nil"/>
              <w:left w:val="nil"/>
              <w:bottom w:val="single" w:sz="4" w:space="0" w:color="auto"/>
              <w:right w:val="single" w:sz="4" w:space="0" w:color="auto"/>
            </w:tcBorders>
            <w:shd w:val="clear" w:color="auto" w:fill="auto"/>
            <w:noWrap/>
            <w:vAlign w:val="bottom"/>
            <w:hideMark/>
          </w:tcPr>
          <w:p w14:paraId="194635F1" w14:textId="77777777" w:rsidR="00DD17F9" w:rsidRPr="00DD17F9" w:rsidRDefault="00DD17F9" w:rsidP="00DD17F9">
            <w:pPr>
              <w:jc w:val="center"/>
            </w:pPr>
            <w:r w:rsidRPr="00DD17F9">
              <w:t>211.5</w:t>
            </w:r>
          </w:p>
        </w:tc>
        <w:tc>
          <w:tcPr>
            <w:tcW w:w="1260" w:type="dxa"/>
            <w:tcBorders>
              <w:top w:val="nil"/>
              <w:left w:val="nil"/>
              <w:bottom w:val="single" w:sz="4" w:space="0" w:color="auto"/>
              <w:right w:val="single" w:sz="4" w:space="0" w:color="auto"/>
            </w:tcBorders>
            <w:shd w:val="clear" w:color="auto" w:fill="auto"/>
            <w:noWrap/>
            <w:vAlign w:val="bottom"/>
            <w:hideMark/>
          </w:tcPr>
          <w:p w14:paraId="35901579" w14:textId="77777777" w:rsidR="00DD17F9" w:rsidRPr="00DD17F9" w:rsidRDefault="00DD17F9" w:rsidP="00DD17F9">
            <w:pPr>
              <w:jc w:val="center"/>
            </w:pPr>
            <w:r w:rsidRPr="00DD17F9">
              <w:t>5.2</w:t>
            </w:r>
          </w:p>
        </w:tc>
        <w:tc>
          <w:tcPr>
            <w:tcW w:w="1120" w:type="dxa"/>
            <w:tcBorders>
              <w:top w:val="nil"/>
              <w:left w:val="nil"/>
              <w:bottom w:val="single" w:sz="4" w:space="0" w:color="auto"/>
              <w:right w:val="single" w:sz="4" w:space="0" w:color="auto"/>
            </w:tcBorders>
            <w:shd w:val="clear" w:color="auto" w:fill="auto"/>
            <w:noWrap/>
            <w:vAlign w:val="bottom"/>
            <w:hideMark/>
          </w:tcPr>
          <w:p w14:paraId="7394A243" w14:textId="77777777" w:rsidR="00DD17F9" w:rsidRPr="00DD17F9" w:rsidRDefault="00DD17F9" w:rsidP="00DD17F9">
            <w:pPr>
              <w:jc w:val="center"/>
            </w:pPr>
            <w:r w:rsidRPr="00DD17F9">
              <w:t>32.6</w:t>
            </w:r>
          </w:p>
        </w:tc>
        <w:tc>
          <w:tcPr>
            <w:tcW w:w="1160" w:type="dxa"/>
            <w:tcBorders>
              <w:top w:val="nil"/>
              <w:left w:val="nil"/>
              <w:bottom w:val="single" w:sz="4" w:space="0" w:color="auto"/>
              <w:right w:val="single" w:sz="4" w:space="0" w:color="auto"/>
            </w:tcBorders>
            <w:shd w:val="clear" w:color="auto" w:fill="auto"/>
            <w:noWrap/>
            <w:vAlign w:val="bottom"/>
            <w:hideMark/>
          </w:tcPr>
          <w:p w14:paraId="2821E658" w14:textId="77777777" w:rsidR="00DD17F9" w:rsidRPr="00DD17F9" w:rsidRDefault="00DD17F9" w:rsidP="00DD17F9">
            <w:pPr>
              <w:jc w:val="center"/>
            </w:pPr>
            <w:r w:rsidRPr="00DD17F9">
              <w:t>211.8</w:t>
            </w:r>
          </w:p>
        </w:tc>
        <w:tc>
          <w:tcPr>
            <w:tcW w:w="1360" w:type="dxa"/>
            <w:tcBorders>
              <w:top w:val="nil"/>
              <w:left w:val="nil"/>
              <w:bottom w:val="single" w:sz="4" w:space="0" w:color="auto"/>
              <w:right w:val="single" w:sz="4" w:space="0" w:color="auto"/>
            </w:tcBorders>
            <w:shd w:val="clear" w:color="auto" w:fill="auto"/>
            <w:noWrap/>
            <w:vAlign w:val="bottom"/>
            <w:hideMark/>
          </w:tcPr>
          <w:p w14:paraId="378E7724" w14:textId="77777777" w:rsidR="00DD17F9" w:rsidRPr="00DD17F9" w:rsidRDefault="00DD17F9" w:rsidP="00DD17F9">
            <w:pPr>
              <w:jc w:val="center"/>
            </w:pPr>
            <w:r w:rsidRPr="00DD17F9">
              <w:t>15</w:t>
            </w:r>
          </w:p>
        </w:tc>
      </w:tr>
      <w:tr w:rsidR="00DD17F9" w:rsidRPr="00DD17F9" w14:paraId="59C2DDA0"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9623913" w14:textId="77777777" w:rsidR="00DD17F9" w:rsidRPr="00DD17F9" w:rsidRDefault="00DD17F9" w:rsidP="00DD17F9">
            <w:pPr>
              <w:jc w:val="center"/>
            </w:pPr>
            <w:r w:rsidRPr="00DD17F9">
              <w:t>26 476 421</w:t>
            </w:r>
          </w:p>
        </w:tc>
        <w:tc>
          <w:tcPr>
            <w:tcW w:w="1180" w:type="dxa"/>
            <w:tcBorders>
              <w:top w:val="nil"/>
              <w:left w:val="nil"/>
              <w:bottom w:val="single" w:sz="4" w:space="0" w:color="auto"/>
              <w:right w:val="single" w:sz="4" w:space="0" w:color="auto"/>
            </w:tcBorders>
            <w:shd w:val="clear" w:color="auto" w:fill="auto"/>
            <w:noWrap/>
            <w:vAlign w:val="bottom"/>
            <w:hideMark/>
          </w:tcPr>
          <w:p w14:paraId="08345251" w14:textId="77777777" w:rsidR="00DD17F9" w:rsidRPr="00DD17F9" w:rsidRDefault="00DD17F9" w:rsidP="00DD17F9">
            <w:pPr>
              <w:jc w:val="center"/>
            </w:pPr>
            <w:r w:rsidRPr="00DD17F9">
              <w:t>7.29</w:t>
            </w:r>
          </w:p>
        </w:tc>
        <w:tc>
          <w:tcPr>
            <w:tcW w:w="1220" w:type="dxa"/>
            <w:tcBorders>
              <w:top w:val="nil"/>
              <w:left w:val="nil"/>
              <w:bottom w:val="single" w:sz="4" w:space="0" w:color="auto"/>
              <w:right w:val="single" w:sz="4" w:space="0" w:color="auto"/>
            </w:tcBorders>
            <w:shd w:val="clear" w:color="auto" w:fill="auto"/>
            <w:noWrap/>
            <w:vAlign w:val="bottom"/>
            <w:hideMark/>
          </w:tcPr>
          <w:p w14:paraId="5A469AAE" w14:textId="77777777" w:rsidR="00DD17F9" w:rsidRPr="00DD17F9" w:rsidRDefault="00DD17F9" w:rsidP="00DD17F9">
            <w:pPr>
              <w:jc w:val="center"/>
            </w:pPr>
            <w:r w:rsidRPr="00DD17F9">
              <w:t>508.3</w:t>
            </w:r>
          </w:p>
        </w:tc>
        <w:tc>
          <w:tcPr>
            <w:tcW w:w="1260" w:type="dxa"/>
            <w:tcBorders>
              <w:top w:val="nil"/>
              <w:left w:val="nil"/>
              <w:bottom w:val="single" w:sz="4" w:space="0" w:color="auto"/>
              <w:right w:val="single" w:sz="4" w:space="0" w:color="auto"/>
            </w:tcBorders>
            <w:shd w:val="clear" w:color="auto" w:fill="auto"/>
            <w:noWrap/>
            <w:vAlign w:val="bottom"/>
            <w:hideMark/>
          </w:tcPr>
          <w:p w14:paraId="61A8FA52" w14:textId="77777777" w:rsidR="00DD17F9" w:rsidRPr="00DD17F9" w:rsidRDefault="00DD17F9" w:rsidP="00DD17F9">
            <w:pPr>
              <w:jc w:val="center"/>
            </w:pPr>
            <w:r w:rsidRPr="00DD17F9">
              <w:t>13.7</w:t>
            </w:r>
          </w:p>
        </w:tc>
        <w:tc>
          <w:tcPr>
            <w:tcW w:w="1120" w:type="dxa"/>
            <w:tcBorders>
              <w:top w:val="nil"/>
              <w:left w:val="nil"/>
              <w:bottom w:val="single" w:sz="4" w:space="0" w:color="auto"/>
              <w:right w:val="single" w:sz="4" w:space="0" w:color="auto"/>
            </w:tcBorders>
            <w:shd w:val="clear" w:color="auto" w:fill="auto"/>
            <w:noWrap/>
            <w:vAlign w:val="bottom"/>
            <w:hideMark/>
          </w:tcPr>
          <w:p w14:paraId="2A981852" w14:textId="77777777" w:rsidR="00DD17F9" w:rsidRPr="00DD17F9" w:rsidRDefault="00DD17F9" w:rsidP="00DD17F9">
            <w:pPr>
              <w:jc w:val="center"/>
            </w:pPr>
            <w:r w:rsidRPr="00DD17F9">
              <w:t>76.5</w:t>
            </w:r>
          </w:p>
        </w:tc>
        <w:tc>
          <w:tcPr>
            <w:tcW w:w="1160" w:type="dxa"/>
            <w:tcBorders>
              <w:top w:val="nil"/>
              <w:left w:val="nil"/>
              <w:bottom w:val="single" w:sz="4" w:space="0" w:color="auto"/>
              <w:right w:val="single" w:sz="4" w:space="0" w:color="auto"/>
            </w:tcBorders>
            <w:shd w:val="clear" w:color="auto" w:fill="auto"/>
            <w:noWrap/>
            <w:vAlign w:val="bottom"/>
            <w:hideMark/>
          </w:tcPr>
          <w:p w14:paraId="27E9D749" w14:textId="77777777" w:rsidR="00DD17F9" w:rsidRPr="00DD17F9" w:rsidRDefault="00DD17F9" w:rsidP="00DD17F9">
            <w:pPr>
              <w:jc w:val="center"/>
            </w:pPr>
            <w:r w:rsidRPr="00DD17F9">
              <w:t>558.0</w:t>
            </w:r>
          </w:p>
        </w:tc>
        <w:tc>
          <w:tcPr>
            <w:tcW w:w="1360" w:type="dxa"/>
            <w:tcBorders>
              <w:top w:val="nil"/>
              <w:left w:val="nil"/>
              <w:bottom w:val="single" w:sz="4" w:space="0" w:color="auto"/>
              <w:right w:val="single" w:sz="4" w:space="0" w:color="auto"/>
            </w:tcBorders>
            <w:shd w:val="clear" w:color="auto" w:fill="auto"/>
            <w:noWrap/>
            <w:vAlign w:val="bottom"/>
            <w:hideMark/>
          </w:tcPr>
          <w:p w14:paraId="50F4C8A9" w14:textId="77777777" w:rsidR="00DD17F9" w:rsidRPr="00DD17F9" w:rsidRDefault="00DD17F9" w:rsidP="00DD17F9">
            <w:pPr>
              <w:jc w:val="center"/>
            </w:pPr>
            <w:r w:rsidRPr="00DD17F9">
              <w:t>15</w:t>
            </w:r>
          </w:p>
        </w:tc>
      </w:tr>
      <w:tr w:rsidR="00DD17F9" w:rsidRPr="00DD17F9" w14:paraId="53FE0884"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3BD21FC" w14:textId="77777777" w:rsidR="00DD17F9" w:rsidRPr="00DD17F9" w:rsidRDefault="00DD17F9" w:rsidP="00DD17F9">
            <w:pPr>
              <w:jc w:val="center"/>
            </w:pPr>
            <w:r w:rsidRPr="00DD17F9">
              <w:t>26 477 421</w:t>
            </w:r>
          </w:p>
        </w:tc>
        <w:tc>
          <w:tcPr>
            <w:tcW w:w="1180" w:type="dxa"/>
            <w:tcBorders>
              <w:top w:val="nil"/>
              <w:left w:val="nil"/>
              <w:bottom w:val="single" w:sz="4" w:space="0" w:color="auto"/>
              <w:right w:val="single" w:sz="4" w:space="0" w:color="auto"/>
            </w:tcBorders>
            <w:shd w:val="clear" w:color="auto" w:fill="auto"/>
            <w:noWrap/>
            <w:vAlign w:val="bottom"/>
            <w:hideMark/>
          </w:tcPr>
          <w:p w14:paraId="29CD98BD" w14:textId="77777777" w:rsidR="00DD17F9" w:rsidRPr="00DD17F9" w:rsidRDefault="00DD17F9" w:rsidP="00DD17F9">
            <w:pPr>
              <w:jc w:val="center"/>
            </w:pPr>
            <w:r w:rsidRPr="00DD17F9">
              <w:t>14.92</w:t>
            </w:r>
          </w:p>
        </w:tc>
        <w:tc>
          <w:tcPr>
            <w:tcW w:w="1220" w:type="dxa"/>
            <w:tcBorders>
              <w:top w:val="nil"/>
              <w:left w:val="nil"/>
              <w:bottom w:val="single" w:sz="4" w:space="0" w:color="auto"/>
              <w:right w:val="single" w:sz="4" w:space="0" w:color="auto"/>
            </w:tcBorders>
            <w:shd w:val="clear" w:color="auto" w:fill="auto"/>
            <w:noWrap/>
            <w:vAlign w:val="bottom"/>
            <w:hideMark/>
          </w:tcPr>
          <w:p w14:paraId="4F695C7B" w14:textId="77777777" w:rsidR="00DD17F9" w:rsidRPr="00DD17F9" w:rsidRDefault="00DD17F9" w:rsidP="00DD17F9">
            <w:pPr>
              <w:jc w:val="center"/>
            </w:pPr>
            <w:r w:rsidRPr="00DD17F9">
              <w:t>255.4</w:t>
            </w:r>
          </w:p>
        </w:tc>
        <w:tc>
          <w:tcPr>
            <w:tcW w:w="1260" w:type="dxa"/>
            <w:tcBorders>
              <w:top w:val="nil"/>
              <w:left w:val="nil"/>
              <w:bottom w:val="single" w:sz="4" w:space="0" w:color="auto"/>
              <w:right w:val="single" w:sz="4" w:space="0" w:color="auto"/>
            </w:tcBorders>
            <w:shd w:val="clear" w:color="auto" w:fill="auto"/>
            <w:noWrap/>
            <w:vAlign w:val="bottom"/>
            <w:hideMark/>
          </w:tcPr>
          <w:p w14:paraId="180DC203" w14:textId="77777777" w:rsidR="00DD17F9" w:rsidRPr="00DD17F9" w:rsidRDefault="00DD17F9" w:rsidP="00DD17F9">
            <w:pPr>
              <w:jc w:val="center"/>
            </w:pPr>
            <w:r w:rsidRPr="00DD17F9">
              <w:t>11.8</w:t>
            </w:r>
          </w:p>
        </w:tc>
        <w:tc>
          <w:tcPr>
            <w:tcW w:w="1120" w:type="dxa"/>
            <w:tcBorders>
              <w:top w:val="nil"/>
              <w:left w:val="nil"/>
              <w:bottom w:val="single" w:sz="4" w:space="0" w:color="auto"/>
              <w:right w:val="single" w:sz="4" w:space="0" w:color="auto"/>
            </w:tcBorders>
            <w:shd w:val="clear" w:color="auto" w:fill="auto"/>
            <w:noWrap/>
            <w:vAlign w:val="bottom"/>
            <w:hideMark/>
          </w:tcPr>
          <w:p w14:paraId="62D8B312" w14:textId="77777777" w:rsidR="00DD17F9" w:rsidRPr="00DD17F9" w:rsidRDefault="00DD17F9" w:rsidP="00DD17F9">
            <w:pPr>
              <w:jc w:val="center"/>
            </w:pPr>
            <w:r w:rsidRPr="00DD17F9">
              <w:t>43.2</w:t>
            </w:r>
          </w:p>
        </w:tc>
        <w:tc>
          <w:tcPr>
            <w:tcW w:w="1160" w:type="dxa"/>
            <w:tcBorders>
              <w:top w:val="nil"/>
              <w:left w:val="nil"/>
              <w:bottom w:val="single" w:sz="4" w:space="0" w:color="auto"/>
              <w:right w:val="single" w:sz="4" w:space="0" w:color="auto"/>
            </w:tcBorders>
            <w:shd w:val="clear" w:color="auto" w:fill="auto"/>
            <w:noWrap/>
            <w:vAlign w:val="bottom"/>
            <w:hideMark/>
          </w:tcPr>
          <w:p w14:paraId="2E5AAC68" w14:textId="77777777" w:rsidR="00DD17F9" w:rsidRPr="00DD17F9" w:rsidRDefault="00DD17F9" w:rsidP="00DD17F9">
            <w:pPr>
              <w:jc w:val="center"/>
            </w:pPr>
            <w:r w:rsidRPr="00DD17F9">
              <w:t>644.7</w:t>
            </w:r>
          </w:p>
        </w:tc>
        <w:tc>
          <w:tcPr>
            <w:tcW w:w="1360" w:type="dxa"/>
            <w:tcBorders>
              <w:top w:val="nil"/>
              <w:left w:val="nil"/>
              <w:bottom w:val="single" w:sz="4" w:space="0" w:color="auto"/>
              <w:right w:val="single" w:sz="4" w:space="0" w:color="auto"/>
            </w:tcBorders>
            <w:shd w:val="clear" w:color="auto" w:fill="auto"/>
            <w:noWrap/>
            <w:vAlign w:val="bottom"/>
            <w:hideMark/>
          </w:tcPr>
          <w:p w14:paraId="6794D6B7" w14:textId="77777777" w:rsidR="00DD17F9" w:rsidRPr="00DD17F9" w:rsidRDefault="00DD17F9" w:rsidP="00DD17F9">
            <w:pPr>
              <w:jc w:val="center"/>
            </w:pPr>
            <w:r w:rsidRPr="00DD17F9">
              <w:t>17</w:t>
            </w:r>
          </w:p>
        </w:tc>
      </w:tr>
      <w:tr w:rsidR="00DD17F9" w:rsidRPr="00DD17F9" w14:paraId="5744F0AC" w14:textId="77777777" w:rsidTr="00DD17F9">
        <w:trPr>
          <w:trHeight w:val="252"/>
        </w:trPr>
        <w:tc>
          <w:tcPr>
            <w:tcW w:w="3080" w:type="dxa"/>
            <w:tcBorders>
              <w:top w:val="nil"/>
              <w:left w:val="single" w:sz="4" w:space="0" w:color="auto"/>
              <w:bottom w:val="single" w:sz="4" w:space="0" w:color="auto"/>
              <w:right w:val="single" w:sz="4" w:space="0" w:color="auto"/>
            </w:tcBorders>
            <w:shd w:val="clear" w:color="000000" w:fill="BFBFBF"/>
            <w:noWrap/>
            <w:vAlign w:val="center"/>
            <w:hideMark/>
          </w:tcPr>
          <w:p w14:paraId="53998838" w14:textId="77777777" w:rsidR="00DD17F9" w:rsidRPr="00DD17F9" w:rsidRDefault="00DD17F9" w:rsidP="00DD17F9">
            <w:pPr>
              <w:jc w:val="center"/>
              <w:rPr>
                <w:b/>
                <w:bCs/>
                <w:i/>
                <w:iCs/>
              </w:rPr>
            </w:pPr>
            <w:r w:rsidRPr="00DD17F9">
              <w:rPr>
                <w:b/>
                <w:bCs/>
                <w:i/>
                <w:iCs/>
              </w:rPr>
              <w:t>НЦ 26</w:t>
            </w:r>
          </w:p>
        </w:tc>
        <w:tc>
          <w:tcPr>
            <w:tcW w:w="1180" w:type="dxa"/>
            <w:tcBorders>
              <w:top w:val="nil"/>
              <w:left w:val="nil"/>
              <w:bottom w:val="single" w:sz="4" w:space="0" w:color="auto"/>
              <w:right w:val="single" w:sz="4" w:space="0" w:color="auto"/>
            </w:tcBorders>
            <w:shd w:val="clear" w:color="000000" w:fill="BFBFBF"/>
            <w:noWrap/>
            <w:vAlign w:val="bottom"/>
            <w:hideMark/>
          </w:tcPr>
          <w:p w14:paraId="440BA522" w14:textId="77777777" w:rsidR="00DD17F9" w:rsidRPr="00DD17F9" w:rsidRDefault="00DD17F9" w:rsidP="00DD17F9">
            <w:pPr>
              <w:jc w:val="center"/>
              <w:rPr>
                <w:b/>
                <w:bCs/>
                <w:i/>
                <w:iCs/>
              </w:rPr>
            </w:pPr>
            <w:r w:rsidRPr="00DD17F9">
              <w:rPr>
                <w:b/>
                <w:bCs/>
                <w:i/>
                <w:iCs/>
              </w:rPr>
              <w:t>54.57</w:t>
            </w:r>
          </w:p>
        </w:tc>
        <w:tc>
          <w:tcPr>
            <w:tcW w:w="1220" w:type="dxa"/>
            <w:tcBorders>
              <w:top w:val="nil"/>
              <w:left w:val="nil"/>
              <w:bottom w:val="single" w:sz="4" w:space="0" w:color="auto"/>
              <w:right w:val="single" w:sz="4" w:space="0" w:color="auto"/>
            </w:tcBorders>
            <w:shd w:val="clear" w:color="000000" w:fill="BFBFBF"/>
            <w:noWrap/>
            <w:vAlign w:val="bottom"/>
            <w:hideMark/>
          </w:tcPr>
          <w:p w14:paraId="0DCAEC8F" w14:textId="77777777" w:rsidR="00DD17F9" w:rsidRPr="00DD17F9" w:rsidRDefault="00DD17F9" w:rsidP="00DD17F9">
            <w:pPr>
              <w:jc w:val="center"/>
              <w:rPr>
                <w:b/>
                <w:bCs/>
                <w:i/>
                <w:iCs/>
              </w:rPr>
            </w:pPr>
            <w:r w:rsidRPr="00DD17F9">
              <w:rPr>
                <w:b/>
                <w:bCs/>
                <w:i/>
                <w:iCs/>
              </w:rPr>
              <w:t>350.72</w:t>
            </w:r>
          </w:p>
        </w:tc>
        <w:tc>
          <w:tcPr>
            <w:tcW w:w="1260" w:type="dxa"/>
            <w:tcBorders>
              <w:top w:val="nil"/>
              <w:left w:val="nil"/>
              <w:bottom w:val="single" w:sz="4" w:space="0" w:color="auto"/>
              <w:right w:val="single" w:sz="4" w:space="0" w:color="auto"/>
            </w:tcBorders>
            <w:shd w:val="clear" w:color="000000" w:fill="BFBFBF"/>
            <w:noWrap/>
            <w:vAlign w:val="bottom"/>
            <w:hideMark/>
          </w:tcPr>
          <w:p w14:paraId="3CE1F04F" w14:textId="77777777" w:rsidR="00DD17F9" w:rsidRPr="00DD17F9" w:rsidRDefault="00DD17F9" w:rsidP="00DD17F9">
            <w:pPr>
              <w:jc w:val="center"/>
              <w:rPr>
                <w:b/>
                <w:bCs/>
                <w:i/>
                <w:iCs/>
              </w:rPr>
            </w:pPr>
            <w:r w:rsidRPr="00DD17F9">
              <w:rPr>
                <w:b/>
                <w:bCs/>
                <w:i/>
                <w:iCs/>
              </w:rPr>
              <w:t>9.28</w:t>
            </w:r>
          </w:p>
        </w:tc>
        <w:tc>
          <w:tcPr>
            <w:tcW w:w="1120" w:type="dxa"/>
            <w:tcBorders>
              <w:top w:val="nil"/>
              <w:left w:val="nil"/>
              <w:bottom w:val="single" w:sz="4" w:space="0" w:color="auto"/>
              <w:right w:val="single" w:sz="4" w:space="0" w:color="auto"/>
            </w:tcBorders>
            <w:shd w:val="clear" w:color="000000" w:fill="BFBFBF"/>
            <w:noWrap/>
            <w:vAlign w:val="bottom"/>
            <w:hideMark/>
          </w:tcPr>
          <w:p w14:paraId="42CCCFAE" w14:textId="77777777" w:rsidR="00DD17F9" w:rsidRPr="00DD17F9" w:rsidRDefault="00DD17F9" w:rsidP="00DD17F9">
            <w:pPr>
              <w:jc w:val="center"/>
              <w:rPr>
                <w:b/>
                <w:bCs/>
                <w:i/>
                <w:iCs/>
              </w:rPr>
            </w:pPr>
            <w:r w:rsidRPr="00DD17F9">
              <w:rPr>
                <w:b/>
                <w:bCs/>
                <w:i/>
                <w:iCs/>
              </w:rPr>
              <w:t>56.37</w:t>
            </w:r>
          </w:p>
        </w:tc>
        <w:tc>
          <w:tcPr>
            <w:tcW w:w="1160" w:type="dxa"/>
            <w:tcBorders>
              <w:top w:val="nil"/>
              <w:left w:val="nil"/>
              <w:bottom w:val="single" w:sz="4" w:space="0" w:color="auto"/>
              <w:right w:val="single" w:sz="4" w:space="0" w:color="auto"/>
            </w:tcBorders>
            <w:shd w:val="clear" w:color="000000" w:fill="BFBFBF"/>
            <w:noWrap/>
            <w:vAlign w:val="bottom"/>
            <w:hideMark/>
          </w:tcPr>
          <w:p w14:paraId="46481CE7" w14:textId="77777777" w:rsidR="00DD17F9" w:rsidRPr="00DD17F9" w:rsidRDefault="00DD17F9" w:rsidP="00DD17F9">
            <w:pPr>
              <w:jc w:val="center"/>
              <w:rPr>
                <w:b/>
                <w:bCs/>
                <w:i/>
                <w:iCs/>
              </w:rPr>
            </w:pPr>
            <w:r w:rsidRPr="00DD17F9">
              <w:rPr>
                <w:b/>
                <w:bCs/>
                <w:i/>
                <w:iCs/>
              </w:rPr>
              <w:t>3416.90</w:t>
            </w:r>
          </w:p>
        </w:tc>
        <w:tc>
          <w:tcPr>
            <w:tcW w:w="1360" w:type="dxa"/>
            <w:tcBorders>
              <w:top w:val="nil"/>
              <w:left w:val="nil"/>
              <w:bottom w:val="single" w:sz="4" w:space="0" w:color="auto"/>
              <w:right w:val="single" w:sz="4" w:space="0" w:color="auto"/>
            </w:tcBorders>
            <w:shd w:val="clear" w:color="000000" w:fill="BFBFBF"/>
            <w:noWrap/>
            <w:vAlign w:val="bottom"/>
            <w:hideMark/>
          </w:tcPr>
          <w:p w14:paraId="5789A9D3" w14:textId="77777777" w:rsidR="00DD17F9" w:rsidRPr="00DD17F9" w:rsidRDefault="00DD17F9" w:rsidP="00DD17F9">
            <w:pPr>
              <w:jc w:val="center"/>
              <w:rPr>
                <w:b/>
                <w:bCs/>
                <w:i/>
                <w:iCs/>
              </w:rPr>
            </w:pPr>
            <w:r w:rsidRPr="00DD17F9">
              <w:rPr>
                <w:b/>
                <w:bCs/>
                <w:i/>
                <w:iCs/>
              </w:rPr>
              <w:t>16</w:t>
            </w:r>
          </w:p>
        </w:tc>
      </w:tr>
      <w:tr w:rsidR="00DD17F9" w:rsidRPr="00DD17F9" w14:paraId="677D00B1"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AD1DB57" w14:textId="77777777" w:rsidR="00DD17F9" w:rsidRPr="00DD17F9" w:rsidRDefault="00DD17F9" w:rsidP="00DD17F9">
            <w:pPr>
              <w:jc w:val="center"/>
            </w:pPr>
            <w:r w:rsidRPr="00DD17F9">
              <w:t>82 351 421</w:t>
            </w:r>
          </w:p>
        </w:tc>
        <w:tc>
          <w:tcPr>
            <w:tcW w:w="1180" w:type="dxa"/>
            <w:tcBorders>
              <w:top w:val="nil"/>
              <w:left w:val="nil"/>
              <w:bottom w:val="single" w:sz="4" w:space="0" w:color="auto"/>
              <w:right w:val="single" w:sz="4" w:space="0" w:color="auto"/>
            </w:tcBorders>
            <w:shd w:val="clear" w:color="auto" w:fill="auto"/>
            <w:noWrap/>
            <w:vAlign w:val="bottom"/>
            <w:hideMark/>
          </w:tcPr>
          <w:p w14:paraId="2FD85ED1" w14:textId="77777777" w:rsidR="00DD17F9" w:rsidRPr="00DD17F9" w:rsidRDefault="00DD17F9" w:rsidP="00DD17F9">
            <w:pPr>
              <w:jc w:val="center"/>
            </w:pPr>
            <w:r w:rsidRPr="00DD17F9">
              <w:t>2.55</w:t>
            </w:r>
          </w:p>
        </w:tc>
        <w:tc>
          <w:tcPr>
            <w:tcW w:w="1220" w:type="dxa"/>
            <w:tcBorders>
              <w:top w:val="nil"/>
              <w:left w:val="nil"/>
              <w:bottom w:val="single" w:sz="4" w:space="0" w:color="auto"/>
              <w:right w:val="single" w:sz="4" w:space="0" w:color="auto"/>
            </w:tcBorders>
            <w:shd w:val="clear" w:color="auto" w:fill="auto"/>
            <w:noWrap/>
            <w:vAlign w:val="bottom"/>
            <w:hideMark/>
          </w:tcPr>
          <w:p w14:paraId="1ABA32F9" w14:textId="77777777" w:rsidR="00DD17F9" w:rsidRPr="00DD17F9" w:rsidRDefault="00DD17F9" w:rsidP="00DD17F9">
            <w:pPr>
              <w:jc w:val="center"/>
            </w:pPr>
            <w:r w:rsidRPr="00DD17F9">
              <w:t>218.6</w:t>
            </w:r>
          </w:p>
        </w:tc>
        <w:tc>
          <w:tcPr>
            <w:tcW w:w="1260" w:type="dxa"/>
            <w:tcBorders>
              <w:top w:val="nil"/>
              <w:left w:val="nil"/>
              <w:bottom w:val="single" w:sz="4" w:space="0" w:color="auto"/>
              <w:right w:val="single" w:sz="4" w:space="0" w:color="auto"/>
            </w:tcBorders>
            <w:shd w:val="clear" w:color="auto" w:fill="auto"/>
            <w:noWrap/>
            <w:vAlign w:val="bottom"/>
            <w:hideMark/>
          </w:tcPr>
          <w:p w14:paraId="74423306" w14:textId="77777777" w:rsidR="00DD17F9" w:rsidRPr="00DD17F9" w:rsidRDefault="00DD17F9" w:rsidP="00DD17F9">
            <w:pPr>
              <w:jc w:val="center"/>
            </w:pPr>
            <w:r w:rsidRPr="00DD17F9">
              <w:t>5.1</w:t>
            </w:r>
          </w:p>
        </w:tc>
        <w:tc>
          <w:tcPr>
            <w:tcW w:w="1120" w:type="dxa"/>
            <w:tcBorders>
              <w:top w:val="nil"/>
              <w:left w:val="nil"/>
              <w:bottom w:val="single" w:sz="4" w:space="0" w:color="auto"/>
              <w:right w:val="single" w:sz="4" w:space="0" w:color="auto"/>
            </w:tcBorders>
            <w:shd w:val="clear" w:color="auto" w:fill="auto"/>
            <w:noWrap/>
            <w:vAlign w:val="bottom"/>
            <w:hideMark/>
          </w:tcPr>
          <w:p w14:paraId="2AAC72B4" w14:textId="77777777" w:rsidR="00DD17F9" w:rsidRPr="00DD17F9" w:rsidRDefault="00DD17F9" w:rsidP="00DD17F9">
            <w:pPr>
              <w:jc w:val="center"/>
            </w:pPr>
            <w:r w:rsidRPr="00DD17F9">
              <w:t>29.7</w:t>
            </w:r>
          </w:p>
        </w:tc>
        <w:tc>
          <w:tcPr>
            <w:tcW w:w="1160" w:type="dxa"/>
            <w:tcBorders>
              <w:top w:val="nil"/>
              <w:left w:val="nil"/>
              <w:bottom w:val="single" w:sz="4" w:space="0" w:color="auto"/>
              <w:right w:val="single" w:sz="4" w:space="0" w:color="auto"/>
            </w:tcBorders>
            <w:shd w:val="clear" w:color="auto" w:fill="auto"/>
            <w:noWrap/>
            <w:vAlign w:val="bottom"/>
            <w:hideMark/>
          </w:tcPr>
          <w:p w14:paraId="34B9313E" w14:textId="77777777" w:rsidR="00DD17F9" w:rsidRPr="00DD17F9" w:rsidRDefault="00DD17F9" w:rsidP="00DD17F9">
            <w:pPr>
              <w:jc w:val="center"/>
            </w:pPr>
            <w:r w:rsidRPr="00DD17F9">
              <w:t>75.8</w:t>
            </w:r>
          </w:p>
        </w:tc>
        <w:tc>
          <w:tcPr>
            <w:tcW w:w="1360" w:type="dxa"/>
            <w:tcBorders>
              <w:top w:val="nil"/>
              <w:left w:val="nil"/>
              <w:bottom w:val="single" w:sz="4" w:space="0" w:color="auto"/>
              <w:right w:val="single" w:sz="4" w:space="0" w:color="auto"/>
            </w:tcBorders>
            <w:shd w:val="clear" w:color="auto" w:fill="auto"/>
            <w:noWrap/>
            <w:vAlign w:val="bottom"/>
            <w:hideMark/>
          </w:tcPr>
          <w:p w14:paraId="3FA2E6CC" w14:textId="77777777" w:rsidR="00DD17F9" w:rsidRPr="00DD17F9" w:rsidRDefault="00DD17F9" w:rsidP="00DD17F9">
            <w:pPr>
              <w:jc w:val="center"/>
            </w:pPr>
            <w:r w:rsidRPr="00DD17F9">
              <w:t>14</w:t>
            </w:r>
          </w:p>
        </w:tc>
      </w:tr>
      <w:tr w:rsidR="00DD17F9" w:rsidRPr="00DD17F9" w14:paraId="59AFA7EC"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190654F" w14:textId="77777777" w:rsidR="00DD17F9" w:rsidRPr="00DD17F9" w:rsidRDefault="00DD17F9" w:rsidP="00DD17F9">
            <w:pPr>
              <w:jc w:val="center"/>
            </w:pPr>
            <w:r w:rsidRPr="00DD17F9">
              <w:t>82 358 421</w:t>
            </w:r>
          </w:p>
        </w:tc>
        <w:tc>
          <w:tcPr>
            <w:tcW w:w="1180" w:type="dxa"/>
            <w:tcBorders>
              <w:top w:val="nil"/>
              <w:left w:val="nil"/>
              <w:bottom w:val="single" w:sz="4" w:space="0" w:color="auto"/>
              <w:right w:val="single" w:sz="4" w:space="0" w:color="auto"/>
            </w:tcBorders>
            <w:shd w:val="clear" w:color="auto" w:fill="auto"/>
            <w:noWrap/>
            <w:vAlign w:val="bottom"/>
            <w:hideMark/>
          </w:tcPr>
          <w:p w14:paraId="5B8B6DD3" w14:textId="77777777" w:rsidR="00DD17F9" w:rsidRPr="00DD17F9" w:rsidRDefault="00DD17F9" w:rsidP="00DD17F9">
            <w:pPr>
              <w:jc w:val="center"/>
            </w:pPr>
            <w:r w:rsidRPr="00DD17F9">
              <w:t>2.85</w:t>
            </w:r>
          </w:p>
        </w:tc>
        <w:tc>
          <w:tcPr>
            <w:tcW w:w="1220" w:type="dxa"/>
            <w:tcBorders>
              <w:top w:val="nil"/>
              <w:left w:val="nil"/>
              <w:bottom w:val="single" w:sz="4" w:space="0" w:color="auto"/>
              <w:right w:val="single" w:sz="4" w:space="0" w:color="auto"/>
            </w:tcBorders>
            <w:shd w:val="clear" w:color="auto" w:fill="auto"/>
            <w:noWrap/>
            <w:vAlign w:val="bottom"/>
            <w:hideMark/>
          </w:tcPr>
          <w:p w14:paraId="0F012799" w14:textId="77777777" w:rsidR="00DD17F9" w:rsidRPr="00DD17F9" w:rsidRDefault="00DD17F9" w:rsidP="00DD17F9">
            <w:pPr>
              <w:jc w:val="center"/>
            </w:pPr>
            <w:r w:rsidRPr="00DD17F9">
              <w:t>362.0</w:t>
            </w:r>
          </w:p>
        </w:tc>
        <w:tc>
          <w:tcPr>
            <w:tcW w:w="1260" w:type="dxa"/>
            <w:tcBorders>
              <w:top w:val="nil"/>
              <w:left w:val="nil"/>
              <w:bottom w:val="single" w:sz="4" w:space="0" w:color="auto"/>
              <w:right w:val="single" w:sz="4" w:space="0" w:color="auto"/>
            </w:tcBorders>
            <w:shd w:val="clear" w:color="auto" w:fill="auto"/>
            <w:noWrap/>
            <w:vAlign w:val="bottom"/>
            <w:hideMark/>
          </w:tcPr>
          <w:p w14:paraId="3A58DA4B" w14:textId="77777777" w:rsidR="00DD17F9" w:rsidRPr="00DD17F9" w:rsidRDefault="00DD17F9" w:rsidP="00DD17F9">
            <w:pPr>
              <w:jc w:val="center"/>
            </w:pPr>
            <w:r w:rsidRPr="00DD17F9">
              <w:t>7.9</w:t>
            </w:r>
          </w:p>
        </w:tc>
        <w:tc>
          <w:tcPr>
            <w:tcW w:w="1120" w:type="dxa"/>
            <w:tcBorders>
              <w:top w:val="nil"/>
              <w:left w:val="nil"/>
              <w:bottom w:val="single" w:sz="4" w:space="0" w:color="auto"/>
              <w:right w:val="single" w:sz="4" w:space="0" w:color="auto"/>
            </w:tcBorders>
            <w:shd w:val="clear" w:color="auto" w:fill="auto"/>
            <w:noWrap/>
            <w:vAlign w:val="bottom"/>
            <w:hideMark/>
          </w:tcPr>
          <w:p w14:paraId="7DBB548C" w14:textId="77777777" w:rsidR="00DD17F9" w:rsidRPr="00DD17F9" w:rsidRDefault="00DD17F9" w:rsidP="00DD17F9">
            <w:pPr>
              <w:jc w:val="center"/>
            </w:pPr>
            <w:r w:rsidRPr="00DD17F9">
              <w:t>48.6</w:t>
            </w:r>
          </w:p>
        </w:tc>
        <w:tc>
          <w:tcPr>
            <w:tcW w:w="1160" w:type="dxa"/>
            <w:tcBorders>
              <w:top w:val="nil"/>
              <w:left w:val="nil"/>
              <w:bottom w:val="single" w:sz="4" w:space="0" w:color="auto"/>
              <w:right w:val="single" w:sz="4" w:space="0" w:color="auto"/>
            </w:tcBorders>
            <w:shd w:val="clear" w:color="auto" w:fill="auto"/>
            <w:noWrap/>
            <w:vAlign w:val="bottom"/>
            <w:hideMark/>
          </w:tcPr>
          <w:p w14:paraId="16A76EE1" w14:textId="77777777" w:rsidR="00DD17F9" w:rsidRPr="00DD17F9" w:rsidRDefault="00DD17F9" w:rsidP="00DD17F9">
            <w:pPr>
              <w:jc w:val="center"/>
            </w:pPr>
            <w:r w:rsidRPr="00DD17F9">
              <w:t>138.5</w:t>
            </w:r>
          </w:p>
        </w:tc>
        <w:tc>
          <w:tcPr>
            <w:tcW w:w="1360" w:type="dxa"/>
            <w:tcBorders>
              <w:top w:val="nil"/>
              <w:left w:val="nil"/>
              <w:bottom w:val="single" w:sz="4" w:space="0" w:color="auto"/>
              <w:right w:val="single" w:sz="4" w:space="0" w:color="auto"/>
            </w:tcBorders>
            <w:shd w:val="clear" w:color="auto" w:fill="auto"/>
            <w:noWrap/>
            <w:vAlign w:val="bottom"/>
            <w:hideMark/>
          </w:tcPr>
          <w:p w14:paraId="3055767F" w14:textId="77777777" w:rsidR="00DD17F9" w:rsidRPr="00DD17F9" w:rsidRDefault="00DD17F9" w:rsidP="00DD17F9">
            <w:pPr>
              <w:jc w:val="center"/>
            </w:pPr>
            <w:r w:rsidRPr="00DD17F9">
              <w:t>13</w:t>
            </w:r>
          </w:p>
        </w:tc>
      </w:tr>
      <w:tr w:rsidR="00DD17F9" w:rsidRPr="00DD17F9" w14:paraId="16FB4B8D"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2C9F502" w14:textId="77777777" w:rsidR="00DD17F9" w:rsidRPr="00DD17F9" w:rsidRDefault="00DD17F9" w:rsidP="00DD17F9">
            <w:pPr>
              <w:jc w:val="center"/>
            </w:pPr>
            <w:r w:rsidRPr="00DD17F9">
              <w:t>82 470 421</w:t>
            </w:r>
          </w:p>
        </w:tc>
        <w:tc>
          <w:tcPr>
            <w:tcW w:w="1180" w:type="dxa"/>
            <w:tcBorders>
              <w:top w:val="nil"/>
              <w:left w:val="nil"/>
              <w:bottom w:val="single" w:sz="4" w:space="0" w:color="auto"/>
              <w:right w:val="single" w:sz="4" w:space="0" w:color="auto"/>
            </w:tcBorders>
            <w:shd w:val="clear" w:color="auto" w:fill="auto"/>
            <w:noWrap/>
            <w:vAlign w:val="bottom"/>
            <w:hideMark/>
          </w:tcPr>
          <w:p w14:paraId="58C91342" w14:textId="77777777" w:rsidR="00DD17F9" w:rsidRPr="00DD17F9" w:rsidRDefault="00DD17F9" w:rsidP="00DD17F9">
            <w:pPr>
              <w:jc w:val="center"/>
            </w:pPr>
            <w:r w:rsidRPr="00DD17F9">
              <w:t>0.84</w:t>
            </w:r>
          </w:p>
        </w:tc>
        <w:tc>
          <w:tcPr>
            <w:tcW w:w="1220" w:type="dxa"/>
            <w:tcBorders>
              <w:top w:val="nil"/>
              <w:left w:val="nil"/>
              <w:bottom w:val="single" w:sz="4" w:space="0" w:color="auto"/>
              <w:right w:val="single" w:sz="4" w:space="0" w:color="auto"/>
            </w:tcBorders>
            <w:shd w:val="clear" w:color="auto" w:fill="auto"/>
            <w:noWrap/>
            <w:vAlign w:val="bottom"/>
            <w:hideMark/>
          </w:tcPr>
          <w:p w14:paraId="34F4BA65" w14:textId="77777777" w:rsidR="00DD17F9" w:rsidRPr="00DD17F9" w:rsidRDefault="00DD17F9" w:rsidP="00DD17F9">
            <w:pPr>
              <w:jc w:val="center"/>
            </w:pPr>
            <w:r w:rsidRPr="00DD17F9">
              <w:t>501.1</w:t>
            </w:r>
          </w:p>
        </w:tc>
        <w:tc>
          <w:tcPr>
            <w:tcW w:w="1260" w:type="dxa"/>
            <w:tcBorders>
              <w:top w:val="nil"/>
              <w:left w:val="nil"/>
              <w:bottom w:val="single" w:sz="4" w:space="0" w:color="auto"/>
              <w:right w:val="single" w:sz="4" w:space="0" w:color="auto"/>
            </w:tcBorders>
            <w:shd w:val="clear" w:color="auto" w:fill="auto"/>
            <w:noWrap/>
            <w:vAlign w:val="bottom"/>
            <w:hideMark/>
          </w:tcPr>
          <w:p w14:paraId="2B9F925A" w14:textId="77777777" w:rsidR="00DD17F9" w:rsidRPr="00DD17F9" w:rsidRDefault="00DD17F9" w:rsidP="00DD17F9">
            <w:pPr>
              <w:jc w:val="center"/>
            </w:pPr>
            <w:r w:rsidRPr="00DD17F9">
              <w:t>14.1</w:t>
            </w:r>
          </w:p>
        </w:tc>
        <w:tc>
          <w:tcPr>
            <w:tcW w:w="1120" w:type="dxa"/>
            <w:tcBorders>
              <w:top w:val="nil"/>
              <w:left w:val="nil"/>
              <w:bottom w:val="single" w:sz="4" w:space="0" w:color="auto"/>
              <w:right w:val="single" w:sz="4" w:space="0" w:color="auto"/>
            </w:tcBorders>
            <w:shd w:val="clear" w:color="auto" w:fill="auto"/>
            <w:noWrap/>
            <w:vAlign w:val="bottom"/>
            <w:hideMark/>
          </w:tcPr>
          <w:p w14:paraId="23BE627C" w14:textId="77777777" w:rsidR="00DD17F9" w:rsidRPr="00DD17F9" w:rsidRDefault="00DD17F9" w:rsidP="00DD17F9">
            <w:pPr>
              <w:jc w:val="center"/>
            </w:pPr>
            <w:r w:rsidRPr="00DD17F9">
              <w:t>89.5</w:t>
            </w:r>
          </w:p>
        </w:tc>
        <w:tc>
          <w:tcPr>
            <w:tcW w:w="1160" w:type="dxa"/>
            <w:tcBorders>
              <w:top w:val="nil"/>
              <w:left w:val="nil"/>
              <w:bottom w:val="single" w:sz="4" w:space="0" w:color="auto"/>
              <w:right w:val="single" w:sz="4" w:space="0" w:color="auto"/>
            </w:tcBorders>
            <w:shd w:val="clear" w:color="auto" w:fill="auto"/>
            <w:noWrap/>
            <w:vAlign w:val="bottom"/>
            <w:hideMark/>
          </w:tcPr>
          <w:p w14:paraId="59D4F614" w14:textId="77777777" w:rsidR="00DD17F9" w:rsidRPr="00DD17F9" w:rsidRDefault="00DD17F9" w:rsidP="00DD17F9">
            <w:pPr>
              <w:jc w:val="center"/>
            </w:pPr>
            <w:r w:rsidRPr="00DD17F9">
              <w:t>75.2</w:t>
            </w:r>
          </w:p>
        </w:tc>
        <w:tc>
          <w:tcPr>
            <w:tcW w:w="1360" w:type="dxa"/>
            <w:tcBorders>
              <w:top w:val="nil"/>
              <w:left w:val="nil"/>
              <w:bottom w:val="single" w:sz="4" w:space="0" w:color="auto"/>
              <w:right w:val="single" w:sz="4" w:space="0" w:color="auto"/>
            </w:tcBorders>
            <w:shd w:val="clear" w:color="auto" w:fill="auto"/>
            <w:noWrap/>
            <w:vAlign w:val="bottom"/>
            <w:hideMark/>
          </w:tcPr>
          <w:p w14:paraId="59F13E99" w14:textId="77777777" w:rsidR="00DD17F9" w:rsidRPr="00DD17F9" w:rsidRDefault="00DD17F9" w:rsidP="00DD17F9">
            <w:pPr>
              <w:jc w:val="center"/>
            </w:pPr>
            <w:r w:rsidRPr="00DD17F9">
              <w:t>18</w:t>
            </w:r>
          </w:p>
        </w:tc>
      </w:tr>
      <w:tr w:rsidR="00DD17F9" w:rsidRPr="00DD17F9" w14:paraId="08E32467" w14:textId="77777777" w:rsidTr="00DD17F9">
        <w:trPr>
          <w:trHeight w:val="252"/>
        </w:trPr>
        <w:tc>
          <w:tcPr>
            <w:tcW w:w="3080" w:type="dxa"/>
            <w:tcBorders>
              <w:top w:val="nil"/>
              <w:left w:val="single" w:sz="4" w:space="0" w:color="auto"/>
              <w:bottom w:val="single" w:sz="4" w:space="0" w:color="auto"/>
              <w:right w:val="single" w:sz="4" w:space="0" w:color="auto"/>
            </w:tcBorders>
            <w:shd w:val="clear" w:color="000000" w:fill="BFBFBF"/>
            <w:noWrap/>
            <w:vAlign w:val="center"/>
            <w:hideMark/>
          </w:tcPr>
          <w:p w14:paraId="418E1D24" w14:textId="77777777" w:rsidR="00DD17F9" w:rsidRPr="00DD17F9" w:rsidRDefault="00DD17F9" w:rsidP="00DD17F9">
            <w:pPr>
              <w:jc w:val="center"/>
              <w:rPr>
                <w:b/>
                <w:bCs/>
                <w:i/>
                <w:iCs/>
              </w:rPr>
            </w:pPr>
            <w:r w:rsidRPr="00DD17F9">
              <w:rPr>
                <w:b/>
                <w:bCs/>
                <w:i/>
                <w:iCs/>
              </w:rPr>
              <w:t>НЦ 82</w:t>
            </w:r>
          </w:p>
        </w:tc>
        <w:tc>
          <w:tcPr>
            <w:tcW w:w="1180" w:type="dxa"/>
            <w:tcBorders>
              <w:top w:val="nil"/>
              <w:left w:val="nil"/>
              <w:bottom w:val="single" w:sz="4" w:space="0" w:color="auto"/>
              <w:right w:val="single" w:sz="4" w:space="0" w:color="auto"/>
            </w:tcBorders>
            <w:shd w:val="clear" w:color="000000" w:fill="BFBFBF"/>
            <w:noWrap/>
            <w:vAlign w:val="bottom"/>
            <w:hideMark/>
          </w:tcPr>
          <w:p w14:paraId="0400BB68" w14:textId="77777777" w:rsidR="00DD17F9" w:rsidRPr="00DD17F9" w:rsidRDefault="00DD17F9" w:rsidP="00DD17F9">
            <w:pPr>
              <w:jc w:val="center"/>
              <w:rPr>
                <w:b/>
                <w:bCs/>
                <w:i/>
                <w:iCs/>
              </w:rPr>
            </w:pPr>
            <w:r w:rsidRPr="00DD17F9">
              <w:rPr>
                <w:b/>
                <w:bCs/>
                <w:i/>
                <w:iCs/>
              </w:rPr>
              <w:t>6.24</w:t>
            </w:r>
          </w:p>
        </w:tc>
        <w:tc>
          <w:tcPr>
            <w:tcW w:w="1220" w:type="dxa"/>
            <w:tcBorders>
              <w:top w:val="nil"/>
              <w:left w:val="nil"/>
              <w:bottom w:val="single" w:sz="4" w:space="0" w:color="auto"/>
              <w:right w:val="single" w:sz="4" w:space="0" w:color="auto"/>
            </w:tcBorders>
            <w:shd w:val="clear" w:color="000000" w:fill="BFBFBF"/>
            <w:noWrap/>
            <w:vAlign w:val="bottom"/>
            <w:hideMark/>
          </w:tcPr>
          <w:p w14:paraId="2B2249A4" w14:textId="77777777" w:rsidR="00DD17F9" w:rsidRPr="00DD17F9" w:rsidRDefault="00DD17F9" w:rsidP="00DD17F9">
            <w:pPr>
              <w:jc w:val="center"/>
              <w:rPr>
                <w:b/>
                <w:bCs/>
                <w:i/>
                <w:iCs/>
              </w:rPr>
            </w:pPr>
            <w:r w:rsidRPr="00DD17F9">
              <w:rPr>
                <w:b/>
                <w:bCs/>
                <w:i/>
                <w:iCs/>
              </w:rPr>
              <w:t>322.08</w:t>
            </w:r>
          </w:p>
        </w:tc>
        <w:tc>
          <w:tcPr>
            <w:tcW w:w="1260" w:type="dxa"/>
            <w:tcBorders>
              <w:top w:val="nil"/>
              <w:left w:val="nil"/>
              <w:bottom w:val="single" w:sz="4" w:space="0" w:color="auto"/>
              <w:right w:val="single" w:sz="4" w:space="0" w:color="auto"/>
            </w:tcBorders>
            <w:shd w:val="clear" w:color="000000" w:fill="BFBFBF"/>
            <w:noWrap/>
            <w:vAlign w:val="bottom"/>
            <w:hideMark/>
          </w:tcPr>
          <w:p w14:paraId="5D6FEFA5" w14:textId="77777777" w:rsidR="00DD17F9" w:rsidRPr="00DD17F9" w:rsidRDefault="00DD17F9" w:rsidP="00DD17F9">
            <w:pPr>
              <w:jc w:val="center"/>
              <w:rPr>
                <w:b/>
                <w:bCs/>
                <w:i/>
                <w:iCs/>
              </w:rPr>
            </w:pPr>
            <w:r w:rsidRPr="00DD17F9">
              <w:rPr>
                <w:b/>
                <w:bCs/>
                <w:i/>
                <w:iCs/>
              </w:rPr>
              <w:t>7.59</w:t>
            </w:r>
          </w:p>
        </w:tc>
        <w:tc>
          <w:tcPr>
            <w:tcW w:w="1120" w:type="dxa"/>
            <w:tcBorders>
              <w:top w:val="nil"/>
              <w:left w:val="nil"/>
              <w:bottom w:val="single" w:sz="4" w:space="0" w:color="auto"/>
              <w:right w:val="single" w:sz="4" w:space="0" w:color="auto"/>
            </w:tcBorders>
            <w:shd w:val="clear" w:color="000000" w:fill="BFBFBF"/>
            <w:noWrap/>
            <w:vAlign w:val="bottom"/>
            <w:hideMark/>
          </w:tcPr>
          <w:p w14:paraId="2A496954" w14:textId="77777777" w:rsidR="00DD17F9" w:rsidRPr="00DD17F9" w:rsidRDefault="00DD17F9" w:rsidP="00DD17F9">
            <w:pPr>
              <w:jc w:val="center"/>
              <w:rPr>
                <w:b/>
                <w:bCs/>
                <w:i/>
                <w:iCs/>
              </w:rPr>
            </w:pPr>
            <w:r w:rsidRPr="00DD17F9">
              <w:rPr>
                <w:b/>
                <w:bCs/>
                <w:i/>
                <w:iCs/>
              </w:rPr>
              <w:t>46.39</w:t>
            </w:r>
          </w:p>
        </w:tc>
        <w:tc>
          <w:tcPr>
            <w:tcW w:w="1160" w:type="dxa"/>
            <w:tcBorders>
              <w:top w:val="nil"/>
              <w:left w:val="nil"/>
              <w:bottom w:val="single" w:sz="4" w:space="0" w:color="auto"/>
              <w:right w:val="single" w:sz="4" w:space="0" w:color="auto"/>
            </w:tcBorders>
            <w:shd w:val="clear" w:color="000000" w:fill="BFBFBF"/>
            <w:noWrap/>
            <w:vAlign w:val="bottom"/>
            <w:hideMark/>
          </w:tcPr>
          <w:p w14:paraId="5D5A93EE" w14:textId="77777777" w:rsidR="00DD17F9" w:rsidRPr="00DD17F9" w:rsidRDefault="00DD17F9" w:rsidP="00DD17F9">
            <w:pPr>
              <w:jc w:val="center"/>
              <w:rPr>
                <w:b/>
                <w:bCs/>
                <w:i/>
                <w:iCs/>
              </w:rPr>
            </w:pPr>
            <w:r w:rsidRPr="00DD17F9">
              <w:rPr>
                <w:b/>
                <w:bCs/>
                <w:i/>
                <w:iCs/>
              </w:rPr>
              <w:t>289.45</w:t>
            </w:r>
          </w:p>
        </w:tc>
        <w:tc>
          <w:tcPr>
            <w:tcW w:w="1360" w:type="dxa"/>
            <w:tcBorders>
              <w:top w:val="nil"/>
              <w:left w:val="nil"/>
              <w:bottom w:val="single" w:sz="4" w:space="0" w:color="auto"/>
              <w:right w:val="single" w:sz="4" w:space="0" w:color="auto"/>
            </w:tcBorders>
            <w:shd w:val="clear" w:color="000000" w:fill="BFBFBF"/>
            <w:noWrap/>
            <w:vAlign w:val="bottom"/>
            <w:hideMark/>
          </w:tcPr>
          <w:p w14:paraId="76E9F82F" w14:textId="77777777" w:rsidR="00DD17F9" w:rsidRPr="00DD17F9" w:rsidRDefault="00DD17F9" w:rsidP="00DD17F9">
            <w:pPr>
              <w:jc w:val="center"/>
              <w:rPr>
                <w:b/>
                <w:bCs/>
                <w:i/>
                <w:iCs/>
              </w:rPr>
            </w:pPr>
            <w:r w:rsidRPr="00DD17F9">
              <w:rPr>
                <w:b/>
                <w:bCs/>
                <w:i/>
                <w:iCs/>
              </w:rPr>
              <w:t>14</w:t>
            </w:r>
          </w:p>
        </w:tc>
      </w:tr>
      <w:tr w:rsidR="00DD17F9" w:rsidRPr="00DD17F9" w14:paraId="0AE7ACE5"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CF84AAE" w14:textId="77777777" w:rsidR="00DD17F9" w:rsidRPr="00DD17F9" w:rsidRDefault="00DD17F9" w:rsidP="00DD17F9">
            <w:pPr>
              <w:jc w:val="center"/>
            </w:pPr>
            <w:r w:rsidRPr="00DD17F9">
              <w:t>83 351 421</w:t>
            </w:r>
          </w:p>
        </w:tc>
        <w:tc>
          <w:tcPr>
            <w:tcW w:w="1180" w:type="dxa"/>
            <w:tcBorders>
              <w:top w:val="nil"/>
              <w:left w:val="nil"/>
              <w:bottom w:val="single" w:sz="4" w:space="0" w:color="auto"/>
              <w:right w:val="single" w:sz="4" w:space="0" w:color="auto"/>
            </w:tcBorders>
            <w:shd w:val="clear" w:color="auto" w:fill="auto"/>
            <w:noWrap/>
            <w:vAlign w:val="center"/>
            <w:hideMark/>
          </w:tcPr>
          <w:p w14:paraId="2C559EB9" w14:textId="77777777" w:rsidR="00DD17F9" w:rsidRPr="00DD17F9" w:rsidRDefault="00DD17F9" w:rsidP="00DD17F9">
            <w:pPr>
              <w:jc w:val="center"/>
            </w:pPr>
            <w:r w:rsidRPr="00DD17F9">
              <w:t>66.91</w:t>
            </w:r>
          </w:p>
        </w:tc>
        <w:tc>
          <w:tcPr>
            <w:tcW w:w="1220" w:type="dxa"/>
            <w:tcBorders>
              <w:top w:val="nil"/>
              <w:left w:val="nil"/>
              <w:bottom w:val="single" w:sz="4" w:space="0" w:color="auto"/>
              <w:right w:val="single" w:sz="4" w:space="0" w:color="auto"/>
            </w:tcBorders>
            <w:shd w:val="clear" w:color="auto" w:fill="auto"/>
            <w:noWrap/>
            <w:vAlign w:val="bottom"/>
            <w:hideMark/>
          </w:tcPr>
          <w:p w14:paraId="6BB6EACF" w14:textId="77777777" w:rsidR="00DD17F9" w:rsidRPr="00DD17F9" w:rsidRDefault="00DD17F9" w:rsidP="00DD17F9">
            <w:pPr>
              <w:jc w:val="center"/>
            </w:pPr>
            <w:r w:rsidRPr="00DD17F9">
              <w:t>306.57</w:t>
            </w:r>
          </w:p>
        </w:tc>
        <w:tc>
          <w:tcPr>
            <w:tcW w:w="1260" w:type="dxa"/>
            <w:tcBorders>
              <w:top w:val="nil"/>
              <w:left w:val="nil"/>
              <w:bottom w:val="single" w:sz="4" w:space="0" w:color="auto"/>
              <w:right w:val="single" w:sz="4" w:space="0" w:color="auto"/>
            </w:tcBorders>
            <w:shd w:val="clear" w:color="auto" w:fill="auto"/>
            <w:noWrap/>
            <w:vAlign w:val="bottom"/>
            <w:hideMark/>
          </w:tcPr>
          <w:p w14:paraId="635AEB9A" w14:textId="77777777" w:rsidR="00DD17F9" w:rsidRPr="00DD17F9" w:rsidRDefault="00DD17F9" w:rsidP="00DD17F9">
            <w:pPr>
              <w:jc w:val="center"/>
            </w:pPr>
            <w:r w:rsidRPr="00DD17F9">
              <w:t>7.04</w:t>
            </w:r>
          </w:p>
        </w:tc>
        <w:tc>
          <w:tcPr>
            <w:tcW w:w="1120" w:type="dxa"/>
            <w:tcBorders>
              <w:top w:val="nil"/>
              <w:left w:val="nil"/>
              <w:bottom w:val="single" w:sz="4" w:space="0" w:color="auto"/>
              <w:right w:val="single" w:sz="4" w:space="0" w:color="auto"/>
            </w:tcBorders>
            <w:shd w:val="clear" w:color="auto" w:fill="auto"/>
            <w:noWrap/>
            <w:vAlign w:val="bottom"/>
            <w:hideMark/>
          </w:tcPr>
          <w:p w14:paraId="320D5C12" w14:textId="77777777" w:rsidR="00DD17F9" w:rsidRPr="00DD17F9" w:rsidRDefault="00DD17F9" w:rsidP="00DD17F9">
            <w:pPr>
              <w:jc w:val="center"/>
            </w:pPr>
            <w:r w:rsidRPr="00DD17F9">
              <w:t>46.90</w:t>
            </w:r>
          </w:p>
        </w:tc>
        <w:tc>
          <w:tcPr>
            <w:tcW w:w="1160" w:type="dxa"/>
            <w:tcBorders>
              <w:top w:val="nil"/>
              <w:left w:val="nil"/>
              <w:bottom w:val="single" w:sz="4" w:space="0" w:color="auto"/>
              <w:right w:val="single" w:sz="4" w:space="0" w:color="auto"/>
            </w:tcBorders>
            <w:shd w:val="clear" w:color="auto" w:fill="auto"/>
            <w:noWrap/>
            <w:vAlign w:val="bottom"/>
            <w:hideMark/>
          </w:tcPr>
          <w:p w14:paraId="4591F24F" w14:textId="77777777" w:rsidR="00DD17F9" w:rsidRPr="00DD17F9" w:rsidRDefault="00DD17F9" w:rsidP="00DD17F9">
            <w:pPr>
              <w:jc w:val="center"/>
            </w:pPr>
            <w:r w:rsidRPr="00DD17F9">
              <w:t>3138.29</w:t>
            </w:r>
          </w:p>
        </w:tc>
        <w:tc>
          <w:tcPr>
            <w:tcW w:w="1360" w:type="dxa"/>
            <w:tcBorders>
              <w:top w:val="nil"/>
              <w:left w:val="nil"/>
              <w:bottom w:val="single" w:sz="4" w:space="0" w:color="auto"/>
              <w:right w:val="single" w:sz="4" w:space="0" w:color="auto"/>
            </w:tcBorders>
            <w:shd w:val="clear" w:color="auto" w:fill="auto"/>
            <w:noWrap/>
            <w:vAlign w:val="bottom"/>
            <w:hideMark/>
          </w:tcPr>
          <w:p w14:paraId="0B099D64" w14:textId="77777777" w:rsidR="00DD17F9" w:rsidRPr="00DD17F9" w:rsidRDefault="00DD17F9" w:rsidP="00DD17F9">
            <w:pPr>
              <w:jc w:val="center"/>
            </w:pPr>
            <w:r w:rsidRPr="00DD17F9">
              <w:t>15</w:t>
            </w:r>
          </w:p>
        </w:tc>
      </w:tr>
      <w:tr w:rsidR="00DD17F9" w:rsidRPr="00DD17F9" w14:paraId="2CDF763E"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74E07D11" w14:textId="77777777" w:rsidR="00DD17F9" w:rsidRPr="00DD17F9" w:rsidRDefault="00DD17F9" w:rsidP="00DD17F9">
            <w:pPr>
              <w:jc w:val="center"/>
            </w:pPr>
            <w:r w:rsidRPr="00DD17F9">
              <w:t>83 357 421</w:t>
            </w:r>
          </w:p>
        </w:tc>
        <w:tc>
          <w:tcPr>
            <w:tcW w:w="1180" w:type="dxa"/>
            <w:tcBorders>
              <w:top w:val="nil"/>
              <w:left w:val="nil"/>
              <w:bottom w:val="single" w:sz="4" w:space="0" w:color="auto"/>
              <w:right w:val="single" w:sz="4" w:space="0" w:color="auto"/>
            </w:tcBorders>
            <w:shd w:val="clear" w:color="auto" w:fill="auto"/>
            <w:noWrap/>
            <w:vAlign w:val="bottom"/>
            <w:hideMark/>
          </w:tcPr>
          <w:p w14:paraId="632AF800" w14:textId="77777777" w:rsidR="00DD17F9" w:rsidRPr="00DD17F9" w:rsidRDefault="00DD17F9" w:rsidP="00DD17F9">
            <w:pPr>
              <w:jc w:val="center"/>
            </w:pPr>
            <w:r w:rsidRPr="00DD17F9">
              <w:t>40.14</w:t>
            </w:r>
          </w:p>
        </w:tc>
        <w:tc>
          <w:tcPr>
            <w:tcW w:w="1220" w:type="dxa"/>
            <w:tcBorders>
              <w:top w:val="nil"/>
              <w:left w:val="nil"/>
              <w:bottom w:val="single" w:sz="4" w:space="0" w:color="auto"/>
              <w:right w:val="single" w:sz="4" w:space="0" w:color="auto"/>
            </w:tcBorders>
            <w:shd w:val="clear" w:color="auto" w:fill="auto"/>
            <w:noWrap/>
            <w:vAlign w:val="bottom"/>
            <w:hideMark/>
          </w:tcPr>
          <w:p w14:paraId="0278F78A" w14:textId="77777777" w:rsidR="00DD17F9" w:rsidRPr="00DD17F9" w:rsidRDefault="00DD17F9" w:rsidP="00DD17F9">
            <w:pPr>
              <w:jc w:val="center"/>
            </w:pPr>
            <w:r w:rsidRPr="00DD17F9">
              <w:t>365.7</w:t>
            </w:r>
          </w:p>
        </w:tc>
        <w:tc>
          <w:tcPr>
            <w:tcW w:w="1260" w:type="dxa"/>
            <w:tcBorders>
              <w:top w:val="nil"/>
              <w:left w:val="nil"/>
              <w:bottom w:val="single" w:sz="4" w:space="0" w:color="auto"/>
              <w:right w:val="single" w:sz="4" w:space="0" w:color="auto"/>
            </w:tcBorders>
            <w:shd w:val="clear" w:color="auto" w:fill="auto"/>
            <w:noWrap/>
            <w:vAlign w:val="bottom"/>
            <w:hideMark/>
          </w:tcPr>
          <w:p w14:paraId="75BD0CF2" w14:textId="77777777" w:rsidR="00DD17F9" w:rsidRPr="00DD17F9" w:rsidRDefault="00DD17F9" w:rsidP="00DD17F9">
            <w:pPr>
              <w:jc w:val="center"/>
            </w:pPr>
            <w:r w:rsidRPr="00DD17F9">
              <w:t>8.8</w:t>
            </w:r>
          </w:p>
        </w:tc>
        <w:tc>
          <w:tcPr>
            <w:tcW w:w="1120" w:type="dxa"/>
            <w:tcBorders>
              <w:top w:val="nil"/>
              <w:left w:val="nil"/>
              <w:bottom w:val="single" w:sz="4" w:space="0" w:color="auto"/>
              <w:right w:val="single" w:sz="4" w:space="0" w:color="auto"/>
            </w:tcBorders>
            <w:shd w:val="clear" w:color="auto" w:fill="auto"/>
            <w:noWrap/>
            <w:vAlign w:val="bottom"/>
            <w:hideMark/>
          </w:tcPr>
          <w:p w14:paraId="70A6995F" w14:textId="77777777" w:rsidR="00DD17F9" w:rsidRPr="00DD17F9" w:rsidRDefault="00DD17F9" w:rsidP="00DD17F9">
            <w:pPr>
              <w:jc w:val="center"/>
            </w:pPr>
            <w:r w:rsidRPr="00DD17F9">
              <w:t>55.9</w:t>
            </w:r>
          </w:p>
        </w:tc>
        <w:tc>
          <w:tcPr>
            <w:tcW w:w="1160" w:type="dxa"/>
            <w:tcBorders>
              <w:top w:val="nil"/>
              <w:left w:val="nil"/>
              <w:bottom w:val="single" w:sz="4" w:space="0" w:color="auto"/>
              <w:right w:val="single" w:sz="4" w:space="0" w:color="auto"/>
            </w:tcBorders>
            <w:shd w:val="clear" w:color="auto" w:fill="auto"/>
            <w:noWrap/>
            <w:vAlign w:val="bottom"/>
            <w:hideMark/>
          </w:tcPr>
          <w:p w14:paraId="4256D336" w14:textId="77777777" w:rsidR="00DD17F9" w:rsidRPr="00DD17F9" w:rsidRDefault="00DD17F9" w:rsidP="00DD17F9">
            <w:pPr>
              <w:jc w:val="center"/>
            </w:pPr>
            <w:r w:rsidRPr="00DD17F9">
              <w:t>1904.0</w:t>
            </w:r>
          </w:p>
        </w:tc>
        <w:tc>
          <w:tcPr>
            <w:tcW w:w="1360" w:type="dxa"/>
            <w:tcBorders>
              <w:top w:val="nil"/>
              <w:left w:val="nil"/>
              <w:bottom w:val="single" w:sz="4" w:space="0" w:color="auto"/>
              <w:right w:val="single" w:sz="4" w:space="0" w:color="auto"/>
            </w:tcBorders>
            <w:shd w:val="clear" w:color="auto" w:fill="auto"/>
            <w:noWrap/>
            <w:vAlign w:val="bottom"/>
            <w:hideMark/>
          </w:tcPr>
          <w:p w14:paraId="17F1A8A5" w14:textId="77777777" w:rsidR="00DD17F9" w:rsidRPr="00DD17F9" w:rsidRDefault="00DD17F9" w:rsidP="00DD17F9">
            <w:pPr>
              <w:jc w:val="center"/>
            </w:pPr>
            <w:r w:rsidRPr="00DD17F9">
              <w:t>15</w:t>
            </w:r>
          </w:p>
        </w:tc>
      </w:tr>
      <w:tr w:rsidR="00DD17F9" w:rsidRPr="00DD17F9" w14:paraId="0B779BDE"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3C7FA20" w14:textId="77777777" w:rsidR="00DD17F9" w:rsidRPr="00DD17F9" w:rsidRDefault="00DD17F9" w:rsidP="00DD17F9">
            <w:pPr>
              <w:jc w:val="center"/>
            </w:pPr>
            <w:r w:rsidRPr="00DD17F9">
              <w:t>83 358 421</w:t>
            </w:r>
          </w:p>
        </w:tc>
        <w:tc>
          <w:tcPr>
            <w:tcW w:w="1180" w:type="dxa"/>
            <w:tcBorders>
              <w:top w:val="nil"/>
              <w:left w:val="nil"/>
              <w:bottom w:val="single" w:sz="4" w:space="0" w:color="auto"/>
              <w:right w:val="single" w:sz="4" w:space="0" w:color="auto"/>
            </w:tcBorders>
            <w:shd w:val="clear" w:color="auto" w:fill="auto"/>
            <w:noWrap/>
            <w:vAlign w:val="bottom"/>
            <w:hideMark/>
          </w:tcPr>
          <w:p w14:paraId="79D349AE" w14:textId="77777777" w:rsidR="00DD17F9" w:rsidRPr="00DD17F9" w:rsidRDefault="00DD17F9" w:rsidP="00DD17F9">
            <w:pPr>
              <w:jc w:val="center"/>
            </w:pPr>
            <w:r w:rsidRPr="00DD17F9">
              <w:t>55.27</w:t>
            </w:r>
          </w:p>
        </w:tc>
        <w:tc>
          <w:tcPr>
            <w:tcW w:w="1220" w:type="dxa"/>
            <w:tcBorders>
              <w:top w:val="nil"/>
              <w:left w:val="nil"/>
              <w:bottom w:val="single" w:sz="4" w:space="0" w:color="auto"/>
              <w:right w:val="single" w:sz="4" w:space="0" w:color="auto"/>
            </w:tcBorders>
            <w:shd w:val="clear" w:color="auto" w:fill="auto"/>
            <w:noWrap/>
            <w:vAlign w:val="bottom"/>
            <w:hideMark/>
          </w:tcPr>
          <w:p w14:paraId="39BE90EC" w14:textId="77777777" w:rsidR="00DD17F9" w:rsidRPr="00DD17F9" w:rsidRDefault="00DD17F9" w:rsidP="00DD17F9">
            <w:pPr>
              <w:jc w:val="center"/>
            </w:pPr>
            <w:r w:rsidRPr="00DD17F9">
              <w:t>409.4</w:t>
            </w:r>
          </w:p>
        </w:tc>
        <w:tc>
          <w:tcPr>
            <w:tcW w:w="1260" w:type="dxa"/>
            <w:tcBorders>
              <w:top w:val="nil"/>
              <w:left w:val="nil"/>
              <w:bottom w:val="single" w:sz="4" w:space="0" w:color="auto"/>
              <w:right w:val="single" w:sz="4" w:space="0" w:color="auto"/>
            </w:tcBorders>
            <w:shd w:val="clear" w:color="auto" w:fill="auto"/>
            <w:noWrap/>
            <w:vAlign w:val="bottom"/>
            <w:hideMark/>
          </w:tcPr>
          <w:p w14:paraId="5ECA7930" w14:textId="77777777" w:rsidR="00DD17F9" w:rsidRPr="00DD17F9" w:rsidRDefault="00DD17F9" w:rsidP="00DD17F9">
            <w:pPr>
              <w:jc w:val="center"/>
            </w:pPr>
            <w:r w:rsidRPr="00DD17F9">
              <w:t>9.7</w:t>
            </w:r>
          </w:p>
        </w:tc>
        <w:tc>
          <w:tcPr>
            <w:tcW w:w="1120" w:type="dxa"/>
            <w:tcBorders>
              <w:top w:val="nil"/>
              <w:left w:val="nil"/>
              <w:bottom w:val="single" w:sz="4" w:space="0" w:color="auto"/>
              <w:right w:val="single" w:sz="4" w:space="0" w:color="auto"/>
            </w:tcBorders>
            <w:shd w:val="clear" w:color="auto" w:fill="auto"/>
            <w:noWrap/>
            <w:vAlign w:val="bottom"/>
            <w:hideMark/>
          </w:tcPr>
          <w:p w14:paraId="1897FCE8" w14:textId="77777777" w:rsidR="00DD17F9" w:rsidRPr="00DD17F9" w:rsidRDefault="00DD17F9" w:rsidP="00DD17F9">
            <w:pPr>
              <w:jc w:val="center"/>
            </w:pPr>
            <w:r w:rsidRPr="00DD17F9">
              <w:t>62.8</w:t>
            </w:r>
          </w:p>
        </w:tc>
        <w:tc>
          <w:tcPr>
            <w:tcW w:w="1160" w:type="dxa"/>
            <w:tcBorders>
              <w:top w:val="nil"/>
              <w:left w:val="nil"/>
              <w:bottom w:val="single" w:sz="4" w:space="0" w:color="auto"/>
              <w:right w:val="single" w:sz="4" w:space="0" w:color="auto"/>
            </w:tcBorders>
            <w:shd w:val="clear" w:color="auto" w:fill="auto"/>
            <w:noWrap/>
            <w:vAlign w:val="bottom"/>
            <w:hideMark/>
          </w:tcPr>
          <w:p w14:paraId="19CE1B4A" w14:textId="77777777" w:rsidR="00DD17F9" w:rsidRPr="00DD17F9" w:rsidRDefault="00DD17F9" w:rsidP="00DD17F9">
            <w:pPr>
              <w:jc w:val="center"/>
            </w:pPr>
            <w:r w:rsidRPr="00DD17F9">
              <w:t>3422.9</w:t>
            </w:r>
          </w:p>
        </w:tc>
        <w:tc>
          <w:tcPr>
            <w:tcW w:w="1360" w:type="dxa"/>
            <w:tcBorders>
              <w:top w:val="nil"/>
              <w:left w:val="nil"/>
              <w:bottom w:val="single" w:sz="4" w:space="0" w:color="auto"/>
              <w:right w:val="single" w:sz="4" w:space="0" w:color="auto"/>
            </w:tcBorders>
            <w:shd w:val="clear" w:color="auto" w:fill="auto"/>
            <w:noWrap/>
            <w:vAlign w:val="bottom"/>
            <w:hideMark/>
          </w:tcPr>
          <w:p w14:paraId="12F9928B" w14:textId="77777777" w:rsidR="00DD17F9" w:rsidRPr="00DD17F9" w:rsidRDefault="00DD17F9" w:rsidP="00DD17F9">
            <w:pPr>
              <w:jc w:val="center"/>
            </w:pPr>
            <w:r w:rsidRPr="00DD17F9">
              <w:t>15</w:t>
            </w:r>
          </w:p>
        </w:tc>
      </w:tr>
      <w:tr w:rsidR="00DD17F9" w:rsidRPr="00DD17F9" w14:paraId="7DDF2755"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6A33E10" w14:textId="77777777" w:rsidR="00DD17F9" w:rsidRPr="00DD17F9" w:rsidRDefault="00DD17F9" w:rsidP="00DD17F9">
            <w:pPr>
              <w:jc w:val="center"/>
            </w:pPr>
            <w:r w:rsidRPr="00DD17F9">
              <w:t>83 360 421</w:t>
            </w:r>
          </w:p>
        </w:tc>
        <w:tc>
          <w:tcPr>
            <w:tcW w:w="1180" w:type="dxa"/>
            <w:tcBorders>
              <w:top w:val="nil"/>
              <w:left w:val="nil"/>
              <w:bottom w:val="single" w:sz="4" w:space="0" w:color="auto"/>
              <w:right w:val="single" w:sz="4" w:space="0" w:color="auto"/>
            </w:tcBorders>
            <w:shd w:val="clear" w:color="auto" w:fill="auto"/>
            <w:noWrap/>
            <w:vAlign w:val="bottom"/>
            <w:hideMark/>
          </w:tcPr>
          <w:p w14:paraId="3F9097F2" w14:textId="77777777" w:rsidR="00DD17F9" w:rsidRPr="00DD17F9" w:rsidRDefault="00DD17F9" w:rsidP="00DD17F9">
            <w:pPr>
              <w:jc w:val="center"/>
            </w:pPr>
            <w:r w:rsidRPr="00DD17F9">
              <w:t>4.78</w:t>
            </w:r>
          </w:p>
        </w:tc>
        <w:tc>
          <w:tcPr>
            <w:tcW w:w="1220" w:type="dxa"/>
            <w:tcBorders>
              <w:top w:val="nil"/>
              <w:left w:val="nil"/>
              <w:bottom w:val="single" w:sz="4" w:space="0" w:color="auto"/>
              <w:right w:val="single" w:sz="4" w:space="0" w:color="auto"/>
            </w:tcBorders>
            <w:shd w:val="clear" w:color="auto" w:fill="auto"/>
            <w:noWrap/>
            <w:vAlign w:val="bottom"/>
            <w:hideMark/>
          </w:tcPr>
          <w:p w14:paraId="2921F83B" w14:textId="77777777" w:rsidR="00DD17F9" w:rsidRPr="00DD17F9" w:rsidRDefault="00DD17F9" w:rsidP="00DD17F9">
            <w:pPr>
              <w:jc w:val="center"/>
            </w:pPr>
            <w:r w:rsidRPr="00DD17F9">
              <w:t>220.2</w:t>
            </w:r>
          </w:p>
        </w:tc>
        <w:tc>
          <w:tcPr>
            <w:tcW w:w="1260" w:type="dxa"/>
            <w:tcBorders>
              <w:top w:val="nil"/>
              <w:left w:val="nil"/>
              <w:bottom w:val="single" w:sz="4" w:space="0" w:color="auto"/>
              <w:right w:val="single" w:sz="4" w:space="0" w:color="auto"/>
            </w:tcBorders>
            <w:shd w:val="clear" w:color="auto" w:fill="auto"/>
            <w:noWrap/>
            <w:vAlign w:val="bottom"/>
            <w:hideMark/>
          </w:tcPr>
          <w:p w14:paraId="173CB6B1" w14:textId="77777777" w:rsidR="00DD17F9" w:rsidRPr="00DD17F9" w:rsidRDefault="00DD17F9" w:rsidP="00DD17F9">
            <w:pPr>
              <w:jc w:val="center"/>
            </w:pPr>
            <w:r w:rsidRPr="00DD17F9">
              <w:t>5.9</w:t>
            </w:r>
          </w:p>
        </w:tc>
        <w:tc>
          <w:tcPr>
            <w:tcW w:w="1120" w:type="dxa"/>
            <w:tcBorders>
              <w:top w:val="nil"/>
              <w:left w:val="nil"/>
              <w:bottom w:val="single" w:sz="4" w:space="0" w:color="auto"/>
              <w:right w:val="single" w:sz="4" w:space="0" w:color="auto"/>
            </w:tcBorders>
            <w:shd w:val="clear" w:color="auto" w:fill="auto"/>
            <w:noWrap/>
            <w:vAlign w:val="bottom"/>
            <w:hideMark/>
          </w:tcPr>
          <w:p w14:paraId="0F39742D" w14:textId="77777777" w:rsidR="00DD17F9" w:rsidRPr="00DD17F9" w:rsidRDefault="00DD17F9" w:rsidP="00DD17F9">
            <w:pPr>
              <w:jc w:val="center"/>
            </w:pPr>
            <w:r w:rsidRPr="00DD17F9">
              <w:t>33.0</w:t>
            </w:r>
          </w:p>
        </w:tc>
        <w:tc>
          <w:tcPr>
            <w:tcW w:w="1160" w:type="dxa"/>
            <w:tcBorders>
              <w:top w:val="nil"/>
              <w:left w:val="nil"/>
              <w:bottom w:val="single" w:sz="4" w:space="0" w:color="auto"/>
              <w:right w:val="single" w:sz="4" w:space="0" w:color="auto"/>
            </w:tcBorders>
            <w:shd w:val="clear" w:color="auto" w:fill="auto"/>
            <w:noWrap/>
            <w:vAlign w:val="bottom"/>
            <w:hideMark/>
          </w:tcPr>
          <w:p w14:paraId="2A2AADF4" w14:textId="77777777" w:rsidR="00DD17F9" w:rsidRPr="00DD17F9" w:rsidRDefault="00DD17F9" w:rsidP="00DD17F9">
            <w:pPr>
              <w:jc w:val="center"/>
            </w:pPr>
            <w:r w:rsidRPr="00DD17F9">
              <w:t>157.9</w:t>
            </w:r>
          </w:p>
        </w:tc>
        <w:tc>
          <w:tcPr>
            <w:tcW w:w="1360" w:type="dxa"/>
            <w:tcBorders>
              <w:top w:val="nil"/>
              <w:left w:val="nil"/>
              <w:bottom w:val="single" w:sz="4" w:space="0" w:color="auto"/>
              <w:right w:val="single" w:sz="4" w:space="0" w:color="auto"/>
            </w:tcBorders>
            <w:shd w:val="clear" w:color="auto" w:fill="auto"/>
            <w:noWrap/>
            <w:vAlign w:val="bottom"/>
            <w:hideMark/>
          </w:tcPr>
          <w:p w14:paraId="426027AE" w14:textId="77777777" w:rsidR="00DD17F9" w:rsidRPr="00DD17F9" w:rsidRDefault="00DD17F9" w:rsidP="00DD17F9">
            <w:pPr>
              <w:jc w:val="center"/>
            </w:pPr>
            <w:r w:rsidRPr="00DD17F9">
              <w:t>15</w:t>
            </w:r>
          </w:p>
        </w:tc>
      </w:tr>
      <w:tr w:rsidR="00DD17F9" w:rsidRPr="00DD17F9" w14:paraId="726095F0"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74F4E202" w14:textId="77777777" w:rsidR="00DD17F9" w:rsidRPr="00DD17F9" w:rsidRDefault="00DD17F9" w:rsidP="00DD17F9">
            <w:pPr>
              <w:jc w:val="center"/>
            </w:pPr>
            <w:r w:rsidRPr="00DD17F9">
              <w:t>83 470 421</w:t>
            </w:r>
          </w:p>
        </w:tc>
        <w:tc>
          <w:tcPr>
            <w:tcW w:w="1180" w:type="dxa"/>
            <w:tcBorders>
              <w:top w:val="nil"/>
              <w:left w:val="nil"/>
              <w:bottom w:val="single" w:sz="4" w:space="0" w:color="auto"/>
              <w:right w:val="single" w:sz="4" w:space="0" w:color="auto"/>
            </w:tcBorders>
            <w:shd w:val="clear" w:color="auto" w:fill="auto"/>
            <w:noWrap/>
            <w:vAlign w:val="bottom"/>
            <w:hideMark/>
          </w:tcPr>
          <w:p w14:paraId="718F69EC" w14:textId="77777777" w:rsidR="00DD17F9" w:rsidRPr="00DD17F9" w:rsidRDefault="00DD17F9" w:rsidP="00DD17F9">
            <w:pPr>
              <w:jc w:val="center"/>
            </w:pPr>
            <w:r w:rsidRPr="00DD17F9">
              <w:t>6.80</w:t>
            </w:r>
          </w:p>
        </w:tc>
        <w:tc>
          <w:tcPr>
            <w:tcW w:w="1220" w:type="dxa"/>
            <w:tcBorders>
              <w:top w:val="nil"/>
              <w:left w:val="nil"/>
              <w:bottom w:val="single" w:sz="4" w:space="0" w:color="auto"/>
              <w:right w:val="single" w:sz="4" w:space="0" w:color="auto"/>
            </w:tcBorders>
            <w:shd w:val="clear" w:color="auto" w:fill="auto"/>
            <w:noWrap/>
            <w:vAlign w:val="bottom"/>
            <w:hideMark/>
          </w:tcPr>
          <w:p w14:paraId="25DF8509" w14:textId="77777777" w:rsidR="00DD17F9" w:rsidRPr="00DD17F9" w:rsidRDefault="00DD17F9" w:rsidP="00DD17F9">
            <w:pPr>
              <w:jc w:val="center"/>
            </w:pPr>
            <w:r w:rsidRPr="00DD17F9">
              <w:t>503.9</w:t>
            </w:r>
          </w:p>
        </w:tc>
        <w:tc>
          <w:tcPr>
            <w:tcW w:w="1260" w:type="dxa"/>
            <w:tcBorders>
              <w:top w:val="nil"/>
              <w:left w:val="nil"/>
              <w:bottom w:val="single" w:sz="4" w:space="0" w:color="auto"/>
              <w:right w:val="single" w:sz="4" w:space="0" w:color="auto"/>
            </w:tcBorders>
            <w:shd w:val="clear" w:color="auto" w:fill="auto"/>
            <w:noWrap/>
            <w:vAlign w:val="bottom"/>
            <w:hideMark/>
          </w:tcPr>
          <w:p w14:paraId="0AFF7F51" w14:textId="77777777" w:rsidR="00DD17F9" w:rsidRPr="00DD17F9" w:rsidRDefault="00DD17F9" w:rsidP="00DD17F9">
            <w:pPr>
              <w:jc w:val="center"/>
            </w:pPr>
            <w:r w:rsidRPr="00DD17F9">
              <w:t>13.7</w:t>
            </w:r>
          </w:p>
        </w:tc>
        <w:tc>
          <w:tcPr>
            <w:tcW w:w="1120" w:type="dxa"/>
            <w:tcBorders>
              <w:top w:val="nil"/>
              <w:left w:val="nil"/>
              <w:bottom w:val="single" w:sz="4" w:space="0" w:color="auto"/>
              <w:right w:val="single" w:sz="4" w:space="0" w:color="auto"/>
            </w:tcBorders>
            <w:shd w:val="clear" w:color="auto" w:fill="auto"/>
            <w:noWrap/>
            <w:vAlign w:val="bottom"/>
            <w:hideMark/>
          </w:tcPr>
          <w:p w14:paraId="06C40020" w14:textId="77777777" w:rsidR="00DD17F9" w:rsidRPr="00DD17F9" w:rsidRDefault="00DD17F9" w:rsidP="00DD17F9">
            <w:pPr>
              <w:jc w:val="center"/>
            </w:pPr>
            <w:r w:rsidRPr="00DD17F9">
              <w:t>79.4</w:t>
            </w:r>
          </w:p>
        </w:tc>
        <w:tc>
          <w:tcPr>
            <w:tcW w:w="1160" w:type="dxa"/>
            <w:tcBorders>
              <w:top w:val="nil"/>
              <w:left w:val="nil"/>
              <w:bottom w:val="single" w:sz="4" w:space="0" w:color="auto"/>
              <w:right w:val="single" w:sz="4" w:space="0" w:color="auto"/>
            </w:tcBorders>
            <w:shd w:val="clear" w:color="auto" w:fill="auto"/>
            <w:noWrap/>
            <w:vAlign w:val="bottom"/>
            <w:hideMark/>
          </w:tcPr>
          <w:p w14:paraId="284579DC" w14:textId="77777777" w:rsidR="00DD17F9" w:rsidRPr="00DD17F9" w:rsidRDefault="00DD17F9" w:rsidP="00DD17F9">
            <w:pPr>
              <w:jc w:val="center"/>
            </w:pPr>
            <w:r w:rsidRPr="00DD17F9">
              <w:t>539.8</w:t>
            </w:r>
          </w:p>
        </w:tc>
        <w:tc>
          <w:tcPr>
            <w:tcW w:w="1360" w:type="dxa"/>
            <w:tcBorders>
              <w:top w:val="nil"/>
              <w:left w:val="nil"/>
              <w:bottom w:val="single" w:sz="4" w:space="0" w:color="auto"/>
              <w:right w:val="single" w:sz="4" w:space="0" w:color="auto"/>
            </w:tcBorders>
            <w:shd w:val="clear" w:color="auto" w:fill="auto"/>
            <w:noWrap/>
            <w:vAlign w:val="bottom"/>
            <w:hideMark/>
          </w:tcPr>
          <w:p w14:paraId="0C60A32C" w14:textId="77777777" w:rsidR="00DD17F9" w:rsidRPr="00DD17F9" w:rsidRDefault="00DD17F9" w:rsidP="00DD17F9">
            <w:pPr>
              <w:jc w:val="center"/>
            </w:pPr>
            <w:r w:rsidRPr="00DD17F9">
              <w:t>16</w:t>
            </w:r>
          </w:p>
        </w:tc>
      </w:tr>
      <w:tr w:rsidR="00DD17F9" w:rsidRPr="00DD17F9" w14:paraId="6CBF8749"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7E6518E9" w14:textId="77777777" w:rsidR="00DD17F9" w:rsidRPr="00DD17F9" w:rsidRDefault="00DD17F9" w:rsidP="00DD17F9">
            <w:pPr>
              <w:jc w:val="center"/>
            </w:pPr>
            <w:r w:rsidRPr="00DD17F9">
              <w:t>83 471 421</w:t>
            </w:r>
          </w:p>
        </w:tc>
        <w:tc>
          <w:tcPr>
            <w:tcW w:w="1180" w:type="dxa"/>
            <w:tcBorders>
              <w:top w:val="nil"/>
              <w:left w:val="nil"/>
              <w:bottom w:val="single" w:sz="4" w:space="0" w:color="auto"/>
              <w:right w:val="single" w:sz="4" w:space="0" w:color="auto"/>
            </w:tcBorders>
            <w:shd w:val="clear" w:color="auto" w:fill="auto"/>
            <w:noWrap/>
            <w:vAlign w:val="bottom"/>
            <w:hideMark/>
          </w:tcPr>
          <w:p w14:paraId="0779A540" w14:textId="77777777" w:rsidR="00DD17F9" w:rsidRPr="00DD17F9" w:rsidRDefault="00DD17F9" w:rsidP="00DD17F9">
            <w:pPr>
              <w:jc w:val="center"/>
            </w:pPr>
            <w:r w:rsidRPr="00DD17F9">
              <w:t>19.37</w:t>
            </w:r>
          </w:p>
        </w:tc>
        <w:tc>
          <w:tcPr>
            <w:tcW w:w="1220" w:type="dxa"/>
            <w:tcBorders>
              <w:top w:val="nil"/>
              <w:left w:val="nil"/>
              <w:bottom w:val="single" w:sz="4" w:space="0" w:color="auto"/>
              <w:right w:val="single" w:sz="4" w:space="0" w:color="auto"/>
            </w:tcBorders>
            <w:shd w:val="clear" w:color="auto" w:fill="auto"/>
            <w:noWrap/>
            <w:vAlign w:val="bottom"/>
            <w:hideMark/>
          </w:tcPr>
          <w:p w14:paraId="60C52C70" w14:textId="77777777" w:rsidR="00DD17F9" w:rsidRPr="00DD17F9" w:rsidRDefault="00DD17F9" w:rsidP="00DD17F9">
            <w:pPr>
              <w:jc w:val="center"/>
            </w:pPr>
            <w:r w:rsidRPr="00DD17F9">
              <w:t>643.8</w:t>
            </w:r>
          </w:p>
        </w:tc>
        <w:tc>
          <w:tcPr>
            <w:tcW w:w="1260" w:type="dxa"/>
            <w:tcBorders>
              <w:top w:val="nil"/>
              <w:left w:val="nil"/>
              <w:bottom w:val="single" w:sz="4" w:space="0" w:color="auto"/>
              <w:right w:val="single" w:sz="4" w:space="0" w:color="auto"/>
            </w:tcBorders>
            <w:shd w:val="clear" w:color="auto" w:fill="auto"/>
            <w:noWrap/>
            <w:vAlign w:val="bottom"/>
            <w:hideMark/>
          </w:tcPr>
          <w:p w14:paraId="0746BAA1" w14:textId="77777777" w:rsidR="00DD17F9" w:rsidRPr="00DD17F9" w:rsidRDefault="00DD17F9" w:rsidP="00DD17F9">
            <w:pPr>
              <w:jc w:val="center"/>
            </w:pPr>
            <w:r w:rsidRPr="00DD17F9">
              <w:t>14.3</w:t>
            </w:r>
          </w:p>
        </w:tc>
        <w:tc>
          <w:tcPr>
            <w:tcW w:w="1120" w:type="dxa"/>
            <w:tcBorders>
              <w:top w:val="nil"/>
              <w:left w:val="nil"/>
              <w:bottom w:val="single" w:sz="4" w:space="0" w:color="auto"/>
              <w:right w:val="single" w:sz="4" w:space="0" w:color="auto"/>
            </w:tcBorders>
            <w:shd w:val="clear" w:color="auto" w:fill="auto"/>
            <w:noWrap/>
            <w:vAlign w:val="bottom"/>
            <w:hideMark/>
          </w:tcPr>
          <w:p w14:paraId="3F726238" w14:textId="77777777" w:rsidR="00DD17F9" w:rsidRPr="00DD17F9" w:rsidRDefault="00DD17F9" w:rsidP="00DD17F9">
            <w:pPr>
              <w:jc w:val="center"/>
            </w:pPr>
            <w:r w:rsidRPr="00DD17F9">
              <w:t>87.7</w:t>
            </w:r>
          </w:p>
        </w:tc>
        <w:tc>
          <w:tcPr>
            <w:tcW w:w="1160" w:type="dxa"/>
            <w:tcBorders>
              <w:top w:val="nil"/>
              <w:left w:val="nil"/>
              <w:bottom w:val="single" w:sz="4" w:space="0" w:color="auto"/>
              <w:right w:val="single" w:sz="4" w:space="0" w:color="auto"/>
            </w:tcBorders>
            <w:shd w:val="clear" w:color="auto" w:fill="auto"/>
            <w:noWrap/>
            <w:vAlign w:val="bottom"/>
            <w:hideMark/>
          </w:tcPr>
          <w:p w14:paraId="222ECCDF" w14:textId="77777777" w:rsidR="00DD17F9" w:rsidRPr="00DD17F9" w:rsidRDefault="00DD17F9" w:rsidP="00DD17F9">
            <w:pPr>
              <w:jc w:val="center"/>
            </w:pPr>
            <w:r w:rsidRPr="00DD17F9">
              <w:t>1698.6</w:t>
            </w:r>
          </w:p>
        </w:tc>
        <w:tc>
          <w:tcPr>
            <w:tcW w:w="1360" w:type="dxa"/>
            <w:tcBorders>
              <w:top w:val="nil"/>
              <w:left w:val="nil"/>
              <w:bottom w:val="single" w:sz="4" w:space="0" w:color="auto"/>
              <w:right w:val="single" w:sz="4" w:space="0" w:color="auto"/>
            </w:tcBorders>
            <w:shd w:val="clear" w:color="auto" w:fill="auto"/>
            <w:noWrap/>
            <w:vAlign w:val="bottom"/>
            <w:hideMark/>
          </w:tcPr>
          <w:p w14:paraId="78764845" w14:textId="77777777" w:rsidR="00DD17F9" w:rsidRPr="00DD17F9" w:rsidRDefault="00DD17F9" w:rsidP="00DD17F9">
            <w:pPr>
              <w:jc w:val="center"/>
            </w:pPr>
            <w:r w:rsidRPr="00DD17F9">
              <w:t>14</w:t>
            </w:r>
          </w:p>
        </w:tc>
      </w:tr>
      <w:tr w:rsidR="00DD17F9" w:rsidRPr="00DD17F9" w14:paraId="506F2C21"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AB5DE0E" w14:textId="77777777" w:rsidR="00DD17F9" w:rsidRPr="00DD17F9" w:rsidRDefault="00DD17F9" w:rsidP="00DD17F9">
            <w:pPr>
              <w:jc w:val="center"/>
            </w:pPr>
            <w:r w:rsidRPr="00DD17F9">
              <w:t>83 475 421</w:t>
            </w:r>
          </w:p>
        </w:tc>
        <w:tc>
          <w:tcPr>
            <w:tcW w:w="1180" w:type="dxa"/>
            <w:tcBorders>
              <w:top w:val="nil"/>
              <w:left w:val="nil"/>
              <w:bottom w:val="single" w:sz="4" w:space="0" w:color="auto"/>
              <w:right w:val="single" w:sz="4" w:space="0" w:color="auto"/>
            </w:tcBorders>
            <w:shd w:val="clear" w:color="auto" w:fill="auto"/>
            <w:noWrap/>
            <w:vAlign w:val="bottom"/>
            <w:hideMark/>
          </w:tcPr>
          <w:p w14:paraId="7E146D2A" w14:textId="77777777" w:rsidR="00DD17F9" w:rsidRPr="00DD17F9" w:rsidRDefault="00DD17F9" w:rsidP="00DD17F9">
            <w:pPr>
              <w:jc w:val="center"/>
            </w:pPr>
            <w:r w:rsidRPr="00DD17F9">
              <w:t>8.93</w:t>
            </w:r>
          </w:p>
        </w:tc>
        <w:tc>
          <w:tcPr>
            <w:tcW w:w="1220" w:type="dxa"/>
            <w:tcBorders>
              <w:top w:val="nil"/>
              <w:left w:val="nil"/>
              <w:bottom w:val="single" w:sz="4" w:space="0" w:color="auto"/>
              <w:right w:val="single" w:sz="4" w:space="0" w:color="auto"/>
            </w:tcBorders>
            <w:shd w:val="clear" w:color="auto" w:fill="auto"/>
            <w:noWrap/>
            <w:vAlign w:val="bottom"/>
            <w:hideMark/>
          </w:tcPr>
          <w:p w14:paraId="70ACD94B" w14:textId="77777777" w:rsidR="00DD17F9" w:rsidRPr="00DD17F9" w:rsidRDefault="00DD17F9" w:rsidP="00DD17F9">
            <w:pPr>
              <w:jc w:val="center"/>
            </w:pPr>
            <w:r w:rsidRPr="00DD17F9">
              <w:t>648.2</w:t>
            </w:r>
          </w:p>
        </w:tc>
        <w:tc>
          <w:tcPr>
            <w:tcW w:w="1260" w:type="dxa"/>
            <w:tcBorders>
              <w:top w:val="nil"/>
              <w:left w:val="nil"/>
              <w:bottom w:val="single" w:sz="4" w:space="0" w:color="auto"/>
              <w:right w:val="single" w:sz="4" w:space="0" w:color="auto"/>
            </w:tcBorders>
            <w:shd w:val="clear" w:color="auto" w:fill="auto"/>
            <w:noWrap/>
            <w:vAlign w:val="bottom"/>
            <w:hideMark/>
          </w:tcPr>
          <w:p w14:paraId="321907F6" w14:textId="77777777" w:rsidR="00DD17F9" w:rsidRPr="00DD17F9" w:rsidRDefault="00DD17F9" w:rsidP="00DD17F9">
            <w:pPr>
              <w:jc w:val="center"/>
            </w:pPr>
            <w:r w:rsidRPr="00DD17F9">
              <w:t>12.4</w:t>
            </w:r>
          </w:p>
        </w:tc>
        <w:tc>
          <w:tcPr>
            <w:tcW w:w="1120" w:type="dxa"/>
            <w:tcBorders>
              <w:top w:val="nil"/>
              <w:left w:val="nil"/>
              <w:bottom w:val="single" w:sz="4" w:space="0" w:color="auto"/>
              <w:right w:val="single" w:sz="4" w:space="0" w:color="auto"/>
            </w:tcBorders>
            <w:shd w:val="clear" w:color="auto" w:fill="auto"/>
            <w:noWrap/>
            <w:vAlign w:val="bottom"/>
            <w:hideMark/>
          </w:tcPr>
          <w:p w14:paraId="055329A2" w14:textId="77777777" w:rsidR="00DD17F9" w:rsidRPr="00DD17F9" w:rsidRDefault="00DD17F9" w:rsidP="00DD17F9">
            <w:pPr>
              <w:jc w:val="center"/>
            </w:pPr>
            <w:r w:rsidRPr="00DD17F9">
              <w:t>88.6</w:t>
            </w:r>
          </w:p>
        </w:tc>
        <w:tc>
          <w:tcPr>
            <w:tcW w:w="1160" w:type="dxa"/>
            <w:tcBorders>
              <w:top w:val="nil"/>
              <w:left w:val="nil"/>
              <w:bottom w:val="single" w:sz="4" w:space="0" w:color="auto"/>
              <w:right w:val="single" w:sz="4" w:space="0" w:color="auto"/>
            </w:tcBorders>
            <w:shd w:val="clear" w:color="auto" w:fill="auto"/>
            <w:noWrap/>
            <w:vAlign w:val="bottom"/>
            <w:hideMark/>
          </w:tcPr>
          <w:p w14:paraId="6270E758" w14:textId="77777777" w:rsidR="00DD17F9" w:rsidRPr="00DD17F9" w:rsidRDefault="00DD17F9" w:rsidP="00DD17F9">
            <w:pPr>
              <w:jc w:val="center"/>
            </w:pPr>
            <w:r w:rsidRPr="00DD17F9">
              <w:t>791.2</w:t>
            </w:r>
          </w:p>
        </w:tc>
        <w:tc>
          <w:tcPr>
            <w:tcW w:w="1360" w:type="dxa"/>
            <w:tcBorders>
              <w:top w:val="nil"/>
              <w:left w:val="nil"/>
              <w:bottom w:val="single" w:sz="4" w:space="0" w:color="auto"/>
              <w:right w:val="single" w:sz="4" w:space="0" w:color="auto"/>
            </w:tcBorders>
            <w:shd w:val="clear" w:color="auto" w:fill="auto"/>
            <w:noWrap/>
            <w:vAlign w:val="bottom"/>
            <w:hideMark/>
          </w:tcPr>
          <w:p w14:paraId="2067FD5A" w14:textId="77777777" w:rsidR="00DD17F9" w:rsidRPr="00DD17F9" w:rsidRDefault="00DD17F9" w:rsidP="00DD17F9">
            <w:pPr>
              <w:jc w:val="center"/>
            </w:pPr>
            <w:r w:rsidRPr="00DD17F9">
              <w:t>14</w:t>
            </w:r>
          </w:p>
        </w:tc>
      </w:tr>
      <w:tr w:rsidR="00DD17F9" w:rsidRPr="00DD17F9" w14:paraId="6941D3F2" w14:textId="77777777" w:rsidTr="00DD17F9">
        <w:trPr>
          <w:trHeight w:val="252"/>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53FCBDF0" w14:textId="77777777" w:rsidR="00DD17F9" w:rsidRPr="00DD17F9" w:rsidRDefault="00DD17F9" w:rsidP="00DD17F9">
            <w:pPr>
              <w:jc w:val="center"/>
            </w:pPr>
            <w:r w:rsidRPr="00DD17F9">
              <w:t>83 479 421</w:t>
            </w:r>
          </w:p>
        </w:tc>
        <w:tc>
          <w:tcPr>
            <w:tcW w:w="1180" w:type="dxa"/>
            <w:tcBorders>
              <w:top w:val="nil"/>
              <w:left w:val="nil"/>
              <w:bottom w:val="single" w:sz="4" w:space="0" w:color="auto"/>
              <w:right w:val="single" w:sz="4" w:space="0" w:color="auto"/>
            </w:tcBorders>
            <w:shd w:val="clear" w:color="auto" w:fill="auto"/>
            <w:noWrap/>
            <w:vAlign w:val="bottom"/>
            <w:hideMark/>
          </w:tcPr>
          <w:p w14:paraId="220F72C3" w14:textId="77777777" w:rsidR="00DD17F9" w:rsidRPr="00DD17F9" w:rsidRDefault="00DD17F9" w:rsidP="00DD17F9">
            <w:pPr>
              <w:jc w:val="center"/>
            </w:pPr>
            <w:r w:rsidRPr="00DD17F9">
              <w:t>3.65</w:t>
            </w:r>
          </w:p>
        </w:tc>
        <w:tc>
          <w:tcPr>
            <w:tcW w:w="1220" w:type="dxa"/>
            <w:tcBorders>
              <w:top w:val="nil"/>
              <w:left w:val="nil"/>
              <w:bottom w:val="single" w:sz="4" w:space="0" w:color="auto"/>
              <w:right w:val="single" w:sz="4" w:space="0" w:color="auto"/>
            </w:tcBorders>
            <w:shd w:val="clear" w:color="auto" w:fill="auto"/>
            <w:noWrap/>
            <w:vAlign w:val="bottom"/>
            <w:hideMark/>
          </w:tcPr>
          <w:p w14:paraId="45B25CC2" w14:textId="77777777" w:rsidR="00DD17F9" w:rsidRPr="00DD17F9" w:rsidRDefault="00DD17F9" w:rsidP="00DD17F9">
            <w:pPr>
              <w:jc w:val="center"/>
            </w:pPr>
            <w:r w:rsidRPr="00DD17F9">
              <w:t>565.6</w:t>
            </w:r>
          </w:p>
        </w:tc>
        <w:tc>
          <w:tcPr>
            <w:tcW w:w="1260" w:type="dxa"/>
            <w:tcBorders>
              <w:top w:val="nil"/>
              <w:left w:val="nil"/>
              <w:bottom w:val="single" w:sz="4" w:space="0" w:color="auto"/>
              <w:right w:val="single" w:sz="4" w:space="0" w:color="auto"/>
            </w:tcBorders>
            <w:shd w:val="clear" w:color="auto" w:fill="auto"/>
            <w:noWrap/>
            <w:vAlign w:val="bottom"/>
            <w:hideMark/>
          </w:tcPr>
          <w:p w14:paraId="669D67F9" w14:textId="77777777" w:rsidR="00DD17F9" w:rsidRPr="00DD17F9" w:rsidRDefault="00DD17F9" w:rsidP="00DD17F9">
            <w:pPr>
              <w:jc w:val="center"/>
            </w:pPr>
            <w:r w:rsidRPr="00DD17F9">
              <w:t>21.7</w:t>
            </w:r>
          </w:p>
        </w:tc>
        <w:tc>
          <w:tcPr>
            <w:tcW w:w="1120" w:type="dxa"/>
            <w:tcBorders>
              <w:top w:val="nil"/>
              <w:left w:val="nil"/>
              <w:bottom w:val="single" w:sz="4" w:space="0" w:color="auto"/>
              <w:right w:val="single" w:sz="4" w:space="0" w:color="auto"/>
            </w:tcBorders>
            <w:shd w:val="clear" w:color="auto" w:fill="auto"/>
            <w:noWrap/>
            <w:vAlign w:val="bottom"/>
            <w:hideMark/>
          </w:tcPr>
          <w:p w14:paraId="3FAAB212" w14:textId="77777777" w:rsidR="00DD17F9" w:rsidRPr="00DD17F9" w:rsidRDefault="00DD17F9" w:rsidP="00DD17F9">
            <w:pPr>
              <w:jc w:val="center"/>
            </w:pPr>
            <w:r w:rsidRPr="00DD17F9">
              <w:t>69.6</w:t>
            </w:r>
          </w:p>
        </w:tc>
        <w:tc>
          <w:tcPr>
            <w:tcW w:w="1160" w:type="dxa"/>
            <w:tcBorders>
              <w:top w:val="nil"/>
              <w:left w:val="nil"/>
              <w:bottom w:val="single" w:sz="4" w:space="0" w:color="auto"/>
              <w:right w:val="single" w:sz="4" w:space="0" w:color="auto"/>
            </w:tcBorders>
            <w:shd w:val="clear" w:color="auto" w:fill="auto"/>
            <w:noWrap/>
            <w:vAlign w:val="bottom"/>
            <w:hideMark/>
          </w:tcPr>
          <w:p w14:paraId="127E24A0" w14:textId="77777777" w:rsidR="00DD17F9" w:rsidRPr="00DD17F9" w:rsidRDefault="00DD17F9" w:rsidP="00DD17F9">
            <w:pPr>
              <w:jc w:val="center"/>
            </w:pPr>
            <w:r w:rsidRPr="00DD17F9">
              <w:t>253.9</w:t>
            </w:r>
          </w:p>
        </w:tc>
        <w:tc>
          <w:tcPr>
            <w:tcW w:w="1360" w:type="dxa"/>
            <w:tcBorders>
              <w:top w:val="nil"/>
              <w:left w:val="nil"/>
              <w:bottom w:val="single" w:sz="4" w:space="0" w:color="auto"/>
              <w:right w:val="single" w:sz="4" w:space="0" w:color="auto"/>
            </w:tcBorders>
            <w:shd w:val="clear" w:color="auto" w:fill="auto"/>
            <w:noWrap/>
            <w:vAlign w:val="bottom"/>
            <w:hideMark/>
          </w:tcPr>
          <w:p w14:paraId="0C4FB790" w14:textId="77777777" w:rsidR="00DD17F9" w:rsidRPr="00DD17F9" w:rsidRDefault="00DD17F9" w:rsidP="00DD17F9">
            <w:pPr>
              <w:jc w:val="center"/>
            </w:pPr>
            <w:r w:rsidRPr="00DD17F9">
              <w:t>12</w:t>
            </w:r>
          </w:p>
        </w:tc>
      </w:tr>
      <w:tr w:rsidR="00DD17F9" w:rsidRPr="00DD17F9" w14:paraId="1CB51C8A" w14:textId="77777777" w:rsidTr="00DD17F9">
        <w:trPr>
          <w:trHeight w:val="252"/>
        </w:trPr>
        <w:tc>
          <w:tcPr>
            <w:tcW w:w="3080" w:type="dxa"/>
            <w:tcBorders>
              <w:top w:val="nil"/>
              <w:left w:val="single" w:sz="4" w:space="0" w:color="auto"/>
              <w:bottom w:val="single" w:sz="4" w:space="0" w:color="auto"/>
              <w:right w:val="single" w:sz="4" w:space="0" w:color="auto"/>
            </w:tcBorders>
            <w:shd w:val="clear" w:color="000000" w:fill="BFBFBF"/>
            <w:noWrap/>
            <w:vAlign w:val="center"/>
            <w:hideMark/>
          </w:tcPr>
          <w:p w14:paraId="1D6CD371" w14:textId="77777777" w:rsidR="00DD17F9" w:rsidRPr="00DD17F9" w:rsidRDefault="00DD17F9" w:rsidP="00DD17F9">
            <w:pPr>
              <w:jc w:val="center"/>
              <w:rPr>
                <w:b/>
                <w:bCs/>
                <w:i/>
                <w:iCs/>
              </w:rPr>
            </w:pPr>
            <w:r w:rsidRPr="00DD17F9">
              <w:rPr>
                <w:b/>
                <w:bCs/>
                <w:i/>
                <w:iCs/>
              </w:rPr>
              <w:t>НЦ 83</w:t>
            </w:r>
          </w:p>
        </w:tc>
        <w:tc>
          <w:tcPr>
            <w:tcW w:w="1180" w:type="dxa"/>
            <w:tcBorders>
              <w:top w:val="nil"/>
              <w:left w:val="nil"/>
              <w:bottom w:val="single" w:sz="4" w:space="0" w:color="auto"/>
              <w:right w:val="single" w:sz="4" w:space="0" w:color="auto"/>
            </w:tcBorders>
            <w:shd w:val="clear" w:color="000000" w:fill="BFBFBF"/>
            <w:noWrap/>
            <w:vAlign w:val="bottom"/>
            <w:hideMark/>
          </w:tcPr>
          <w:p w14:paraId="72F8586F" w14:textId="77777777" w:rsidR="00DD17F9" w:rsidRPr="00DD17F9" w:rsidRDefault="00DD17F9" w:rsidP="00DD17F9">
            <w:pPr>
              <w:jc w:val="center"/>
              <w:rPr>
                <w:b/>
                <w:bCs/>
                <w:i/>
                <w:iCs/>
              </w:rPr>
            </w:pPr>
            <w:r w:rsidRPr="00DD17F9">
              <w:rPr>
                <w:b/>
                <w:bCs/>
                <w:i/>
                <w:iCs/>
              </w:rPr>
              <w:t>205.85</w:t>
            </w:r>
          </w:p>
        </w:tc>
        <w:tc>
          <w:tcPr>
            <w:tcW w:w="1220" w:type="dxa"/>
            <w:tcBorders>
              <w:top w:val="nil"/>
              <w:left w:val="nil"/>
              <w:bottom w:val="single" w:sz="4" w:space="0" w:color="auto"/>
              <w:right w:val="single" w:sz="4" w:space="0" w:color="auto"/>
            </w:tcBorders>
            <w:shd w:val="clear" w:color="000000" w:fill="BFBFBF"/>
            <w:noWrap/>
            <w:vAlign w:val="bottom"/>
            <w:hideMark/>
          </w:tcPr>
          <w:p w14:paraId="3C6597FB" w14:textId="77777777" w:rsidR="00DD17F9" w:rsidRPr="00DD17F9" w:rsidRDefault="00DD17F9" w:rsidP="00DD17F9">
            <w:pPr>
              <w:jc w:val="center"/>
              <w:rPr>
                <w:b/>
                <w:bCs/>
                <w:i/>
                <w:iCs/>
              </w:rPr>
            </w:pPr>
            <w:r w:rsidRPr="00DD17F9">
              <w:rPr>
                <w:b/>
                <w:bCs/>
                <w:i/>
                <w:iCs/>
              </w:rPr>
              <w:t>401.69</w:t>
            </w:r>
          </w:p>
        </w:tc>
        <w:tc>
          <w:tcPr>
            <w:tcW w:w="1260" w:type="dxa"/>
            <w:tcBorders>
              <w:top w:val="nil"/>
              <w:left w:val="nil"/>
              <w:bottom w:val="single" w:sz="4" w:space="0" w:color="auto"/>
              <w:right w:val="single" w:sz="4" w:space="0" w:color="auto"/>
            </w:tcBorders>
            <w:shd w:val="clear" w:color="000000" w:fill="BFBFBF"/>
            <w:noWrap/>
            <w:vAlign w:val="bottom"/>
            <w:hideMark/>
          </w:tcPr>
          <w:p w14:paraId="20844330" w14:textId="77777777" w:rsidR="00DD17F9" w:rsidRPr="00DD17F9" w:rsidRDefault="00DD17F9" w:rsidP="00DD17F9">
            <w:pPr>
              <w:jc w:val="center"/>
              <w:rPr>
                <w:b/>
                <w:bCs/>
                <w:i/>
                <w:iCs/>
              </w:rPr>
            </w:pPr>
            <w:r w:rsidRPr="00DD17F9">
              <w:rPr>
                <w:b/>
                <w:bCs/>
                <w:i/>
                <w:iCs/>
              </w:rPr>
              <w:t>9.47</w:t>
            </w:r>
          </w:p>
        </w:tc>
        <w:tc>
          <w:tcPr>
            <w:tcW w:w="1120" w:type="dxa"/>
            <w:tcBorders>
              <w:top w:val="nil"/>
              <w:left w:val="nil"/>
              <w:bottom w:val="single" w:sz="4" w:space="0" w:color="auto"/>
              <w:right w:val="single" w:sz="4" w:space="0" w:color="auto"/>
            </w:tcBorders>
            <w:shd w:val="clear" w:color="000000" w:fill="BFBFBF"/>
            <w:noWrap/>
            <w:vAlign w:val="bottom"/>
            <w:hideMark/>
          </w:tcPr>
          <w:p w14:paraId="0D125B76" w14:textId="77777777" w:rsidR="00DD17F9" w:rsidRPr="00DD17F9" w:rsidRDefault="00DD17F9" w:rsidP="00DD17F9">
            <w:pPr>
              <w:jc w:val="center"/>
              <w:rPr>
                <w:b/>
                <w:bCs/>
                <w:i/>
                <w:iCs/>
              </w:rPr>
            </w:pPr>
            <w:r w:rsidRPr="00DD17F9">
              <w:rPr>
                <w:b/>
                <w:bCs/>
                <w:i/>
                <w:iCs/>
              </w:rPr>
              <w:t>59.50</w:t>
            </w:r>
          </w:p>
        </w:tc>
        <w:tc>
          <w:tcPr>
            <w:tcW w:w="1160" w:type="dxa"/>
            <w:tcBorders>
              <w:top w:val="nil"/>
              <w:left w:val="nil"/>
              <w:bottom w:val="single" w:sz="4" w:space="0" w:color="auto"/>
              <w:right w:val="single" w:sz="4" w:space="0" w:color="auto"/>
            </w:tcBorders>
            <w:shd w:val="clear" w:color="000000" w:fill="BFBFBF"/>
            <w:noWrap/>
            <w:vAlign w:val="bottom"/>
            <w:hideMark/>
          </w:tcPr>
          <w:p w14:paraId="144B7B3D" w14:textId="77777777" w:rsidR="00DD17F9" w:rsidRPr="00DD17F9" w:rsidRDefault="00DD17F9" w:rsidP="00DD17F9">
            <w:pPr>
              <w:jc w:val="center"/>
              <w:rPr>
                <w:b/>
                <w:bCs/>
                <w:i/>
                <w:iCs/>
              </w:rPr>
            </w:pPr>
            <w:r w:rsidRPr="00DD17F9">
              <w:rPr>
                <w:b/>
                <w:bCs/>
                <w:i/>
                <w:iCs/>
              </w:rPr>
              <w:t>10715.37</w:t>
            </w:r>
          </w:p>
        </w:tc>
        <w:tc>
          <w:tcPr>
            <w:tcW w:w="1360" w:type="dxa"/>
            <w:tcBorders>
              <w:top w:val="nil"/>
              <w:left w:val="nil"/>
              <w:bottom w:val="single" w:sz="4" w:space="0" w:color="auto"/>
              <w:right w:val="single" w:sz="4" w:space="0" w:color="auto"/>
            </w:tcBorders>
            <w:shd w:val="clear" w:color="000000" w:fill="BFBFBF"/>
            <w:noWrap/>
            <w:vAlign w:val="bottom"/>
            <w:hideMark/>
          </w:tcPr>
          <w:p w14:paraId="2EC37D92" w14:textId="77777777" w:rsidR="00DD17F9" w:rsidRPr="00DD17F9" w:rsidRDefault="00DD17F9" w:rsidP="00DD17F9">
            <w:pPr>
              <w:jc w:val="center"/>
              <w:rPr>
                <w:b/>
                <w:bCs/>
                <w:i/>
                <w:iCs/>
              </w:rPr>
            </w:pPr>
            <w:r w:rsidRPr="00DD17F9">
              <w:rPr>
                <w:b/>
                <w:bCs/>
                <w:i/>
                <w:iCs/>
              </w:rPr>
              <w:t>15</w:t>
            </w:r>
          </w:p>
        </w:tc>
      </w:tr>
      <w:tr w:rsidR="00DD17F9" w:rsidRPr="00DD17F9" w14:paraId="6D91E189" w14:textId="77777777" w:rsidTr="00DD17F9">
        <w:trPr>
          <w:trHeight w:val="252"/>
        </w:trPr>
        <w:tc>
          <w:tcPr>
            <w:tcW w:w="3080" w:type="dxa"/>
            <w:tcBorders>
              <w:top w:val="nil"/>
              <w:left w:val="single" w:sz="4" w:space="0" w:color="auto"/>
              <w:bottom w:val="single" w:sz="4" w:space="0" w:color="auto"/>
              <w:right w:val="single" w:sz="4" w:space="0" w:color="auto"/>
            </w:tcBorders>
            <w:shd w:val="clear" w:color="000000" w:fill="BFBFBF"/>
            <w:noWrap/>
            <w:vAlign w:val="bottom"/>
            <w:hideMark/>
          </w:tcPr>
          <w:p w14:paraId="6B148D15" w14:textId="77777777" w:rsidR="00DD17F9" w:rsidRPr="00DD17F9" w:rsidRDefault="00DD17F9" w:rsidP="00DD17F9">
            <w:pPr>
              <w:rPr>
                <w:b/>
                <w:bCs/>
              </w:rPr>
            </w:pPr>
            <w:r w:rsidRPr="00DD17F9">
              <w:rPr>
                <w:b/>
                <w:bCs/>
              </w:rPr>
              <w:t>УКУПНО</w:t>
            </w:r>
          </w:p>
        </w:tc>
        <w:tc>
          <w:tcPr>
            <w:tcW w:w="1180" w:type="dxa"/>
            <w:tcBorders>
              <w:top w:val="nil"/>
              <w:left w:val="nil"/>
              <w:bottom w:val="single" w:sz="4" w:space="0" w:color="auto"/>
              <w:right w:val="single" w:sz="4" w:space="0" w:color="auto"/>
            </w:tcBorders>
            <w:shd w:val="clear" w:color="000000" w:fill="BFBFBF"/>
            <w:noWrap/>
            <w:vAlign w:val="bottom"/>
            <w:hideMark/>
          </w:tcPr>
          <w:p w14:paraId="0E754C41" w14:textId="77777777" w:rsidR="00DD17F9" w:rsidRPr="00DD17F9" w:rsidRDefault="00DD17F9" w:rsidP="00DD17F9">
            <w:pPr>
              <w:jc w:val="center"/>
              <w:rPr>
                <w:b/>
                <w:bCs/>
                <w:i/>
                <w:iCs/>
              </w:rPr>
            </w:pPr>
            <w:r w:rsidRPr="00DD17F9">
              <w:rPr>
                <w:b/>
                <w:bCs/>
                <w:i/>
                <w:iCs/>
              </w:rPr>
              <w:t>559.61</w:t>
            </w:r>
          </w:p>
        </w:tc>
        <w:tc>
          <w:tcPr>
            <w:tcW w:w="1220" w:type="dxa"/>
            <w:tcBorders>
              <w:top w:val="nil"/>
              <w:left w:val="nil"/>
              <w:bottom w:val="single" w:sz="4" w:space="0" w:color="auto"/>
              <w:right w:val="single" w:sz="4" w:space="0" w:color="auto"/>
            </w:tcBorders>
            <w:shd w:val="clear" w:color="000000" w:fill="BFBFBF"/>
            <w:noWrap/>
            <w:vAlign w:val="bottom"/>
            <w:hideMark/>
          </w:tcPr>
          <w:p w14:paraId="44FB0333" w14:textId="77777777" w:rsidR="00DD17F9" w:rsidRPr="00DD17F9" w:rsidRDefault="00DD17F9" w:rsidP="00DD17F9">
            <w:pPr>
              <w:jc w:val="center"/>
              <w:rPr>
                <w:b/>
                <w:bCs/>
              </w:rPr>
            </w:pPr>
            <w:r w:rsidRPr="00DD17F9">
              <w:rPr>
                <w:b/>
                <w:bCs/>
              </w:rPr>
              <w:t>454.86</w:t>
            </w:r>
          </w:p>
        </w:tc>
        <w:tc>
          <w:tcPr>
            <w:tcW w:w="1260" w:type="dxa"/>
            <w:tcBorders>
              <w:top w:val="nil"/>
              <w:left w:val="nil"/>
              <w:bottom w:val="single" w:sz="4" w:space="0" w:color="auto"/>
              <w:right w:val="single" w:sz="4" w:space="0" w:color="auto"/>
            </w:tcBorders>
            <w:shd w:val="clear" w:color="000000" w:fill="BFBFBF"/>
            <w:noWrap/>
            <w:vAlign w:val="bottom"/>
            <w:hideMark/>
          </w:tcPr>
          <w:p w14:paraId="6CB68E19" w14:textId="77777777" w:rsidR="00DD17F9" w:rsidRPr="00DD17F9" w:rsidRDefault="00DD17F9" w:rsidP="00DD17F9">
            <w:pPr>
              <w:jc w:val="center"/>
              <w:rPr>
                <w:b/>
                <w:bCs/>
              </w:rPr>
            </w:pPr>
            <w:r w:rsidRPr="00DD17F9">
              <w:rPr>
                <w:b/>
                <w:bCs/>
              </w:rPr>
              <w:t>11.90</w:t>
            </w:r>
          </w:p>
        </w:tc>
        <w:tc>
          <w:tcPr>
            <w:tcW w:w="1120" w:type="dxa"/>
            <w:tcBorders>
              <w:top w:val="nil"/>
              <w:left w:val="nil"/>
              <w:bottom w:val="single" w:sz="4" w:space="0" w:color="auto"/>
              <w:right w:val="single" w:sz="4" w:space="0" w:color="auto"/>
            </w:tcBorders>
            <w:shd w:val="clear" w:color="000000" w:fill="BFBFBF"/>
            <w:noWrap/>
            <w:vAlign w:val="bottom"/>
            <w:hideMark/>
          </w:tcPr>
          <w:p w14:paraId="3276355E" w14:textId="77777777" w:rsidR="00DD17F9" w:rsidRPr="00DD17F9" w:rsidRDefault="00DD17F9" w:rsidP="00DD17F9">
            <w:pPr>
              <w:jc w:val="center"/>
              <w:rPr>
                <w:b/>
                <w:bCs/>
              </w:rPr>
            </w:pPr>
            <w:r w:rsidRPr="00DD17F9">
              <w:rPr>
                <w:b/>
                <w:bCs/>
              </w:rPr>
              <w:t>67.04</w:t>
            </w:r>
          </w:p>
        </w:tc>
        <w:tc>
          <w:tcPr>
            <w:tcW w:w="1160" w:type="dxa"/>
            <w:tcBorders>
              <w:top w:val="nil"/>
              <w:left w:val="nil"/>
              <w:bottom w:val="single" w:sz="4" w:space="0" w:color="auto"/>
              <w:right w:val="single" w:sz="4" w:space="0" w:color="auto"/>
            </w:tcBorders>
            <w:shd w:val="clear" w:color="000000" w:fill="BFBFBF"/>
            <w:noWrap/>
            <w:vAlign w:val="bottom"/>
            <w:hideMark/>
          </w:tcPr>
          <w:p w14:paraId="7BEA1A5B" w14:textId="77777777" w:rsidR="00DD17F9" w:rsidRPr="00DD17F9" w:rsidRDefault="00DD17F9" w:rsidP="00DD17F9">
            <w:pPr>
              <w:jc w:val="center"/>
              <w:rPr>
                <w:b/>
                <w:bCs/>
              </w:rPr>
            </w:pPr>
            <w:r w:rsidRPr="00DD17F9">
              <w:rPr>
                <w:b/>
                <w:bCs/>
              </w:rPr>
              <w:t>37514.48</w:t>
            </w:r>
          </w:p>
        </w:tc>
        <w:tc>
          <w:tcPr>
            <w:tcW w:w="1360" w:type="dxa"/>
            <w:tcBorders>
              <w:top w:val="nil"/>
              <w:left w:val="nil"/>
              <w:bottom w:val="single" w:sz="4" w:space="0" w:color="auto"/>
              <w:right w:val="single" w:sz="4" w:space="0" w:color="auto"/>
            </w:tcBorders>
            <w:shd w:val="clear" w:color="000000" w:fill="BFBFBF"/>
            <w:noWrap/>
            <w:vAlign w:val="bottom"/>
            <w:hideMark/>
          </w:tcPr>
          <w:p w14:paraId="5F0212A3" w14:textId="77777777" w:rsidR="00DD17F9" w:rsidRPr="00DD17F9" w:rsidRDefault="00DD17F9" w:rsidP="00DD17F9">
            <w:pPr>
              <w:jc w:val="center"/>
              <w:rPr>
                <w:b/>
                <w:bCs/>
              </w:rPr>
            </w:pPr>
            <w:r w:rsidRPr="00DD17F9">
              <w:rPr>
                <w:b/>
                <w:bCs/>
              </w:rPr>
              <w:t>15</w:t>
            </w:r>
          </w:p>
        </w:tc>
      </w:tr>
    </w:tbl>
    <w:p w14:paraId="7EF91E90" w14:textId="77777777" w:rsidR="009E4A9E" w:rsidRPr="0039733D" w:rsidRDefault="009E4A9E" w:rsidP="000A54B7">
      <w:pPr>
        <w:tabs>
          <w:tab w:val="num" w:pos="1860"/>
        </w:tabs>
        <w:jc w:val="both"/>
        <w:rPr>
          <w:sz w:val="24"/>
          <w:szCs w:val="24"/>
          <w:lang w:val="sr-Cyrl-CS"/>
        </w:rPr>
      </w:pPr>
    </w:p>
    <w:p w14:paraId="66ED49FD" w14:textId="3ACE54FA" w:rsidR="00A55806" w:rsidRDefault="000A54B7" w:rsidP="00A55806">
      <w:pPr>
        <w:ind w:firstLine="720"/>
        <w:jc w:val="both"/>
        <w:rPr>
          <w:b/>
          <w:sz w:val="24"/>
          <w:szCs w:val="24"/>
          <w:lang w:val="sr-Cyrl-CS"/>
        </w:rPr>
      </w:pPr>
      <w:r w:rsidRPr="00635692">
        <w:rPr>
          <w:sz w:val="24"/>
          <w:szCs w:val="24"/>
          <w:lang w:val="sl-SI"/>
        </w:rPr>
        <w:t xml:space="preserve">План проредних сеча у овој газдинској јединици планиран је на радној површини од </w:t>
      </w:r>
      <w:r w:rsidR="009E4A9E">
        <w:rPr>
          <w:sz w:val="24"/>
          <w:szCs w:val="24"/>
          <w:lang w:val="sr-Latn-RS"/>
        </w:rPr>
        <w:t>559,61</w:t>
      </w:r>
      <w:r w:rsidR="00527ECE" w:rsidRPr="00EF4EE5">
        <w:rPr>
          <w:sz w:val="24"/>
          <w:szCs w:val="24"/>
          <w:lang w:val="ru-RU"/>
        </w:rPr>
        <w:t xml:space="preserve"> </w:t>
      </w:r>
      <w:r w:rsidR="00635692" w:rsidRPr="00EF4EE5">
        <w:rPr>
          <w:sz w:val="24"/>
          <w:szCs w:val="24"/>
          <w:lang w:val="ru-RU"/>
        </w:rPr>
        <w:t xml:space="preserve">ха,  са сечивом </w:t>
      </w:r>
      <w:r w:rsidR="00635692">
        <w:rPr>
          <w:sz w:val="24"/>
          <w:szCs w:val="24"/>
          <w:lang w:val="sl-SI"/>
        </w:rPr>
        <w:t>бруто</w:t>
      </w:r>
      <w:r w:rsidR="00635692" w:rsidRPr="00EF4EE5">
        <w:rPr>
          <w:sz w:val="24"/>
          <w:szCs w:val="24"/>
          <w:lang w:val="ru-RU"/>
        </w:rPr>
        <w:t xml:space="preserve"> дрвном запремином од</w:t>
      </w:r>
      <w:r w:rsidR="003C1F72" w:rsidRPr="00EF4EE5">
        <w:rPr>
          <w:sz w:val="24"/>
          <w:szCs w:val="24"/>
          <w:lang w:val="ru-RU"/>
        </w:rPr>
        <w:t xml:space="preserve"> </w:t>
      </w:r>
      <w:r w:rsidR="009E4A9E">
        <w:rPr>
          <w:bCs/>
          <w:iCs/>
          <w:sz w:val="24"/>
          <w:szCs w:val="24"/>
          <w:lang w:val="sr-Latn-RS"/>
        </w:rPr>
        <w:t>3</w:t>
      </w:r>
      <w:r w:rsidR="000905B3">
        <w:rPr>
          <w:bCs/>
          <w:iCs/>
          <w:sz w:val="24"/>
          <w:szCs w:val="24"/>
          <w:lang w:val="sr-Latn-RS"/>
        </w:rPr>
        <w:t>7.514,48</w:t>
      </w:r>
      <w:r w:rsidR="00DA49B9">
        <w:rPr>
          <w:sz w:val="24"/>
          <w:szCs w:val="24"/>
          <w:lang w:val="sr-Cyrl-RS"/>
        </w:rPr>
        <w:t xml:space="preserve"> ха.</w:t>
      </w:r>
      <w:r w:rsidR="00A55806" w:rsidRPr="00A55806">
        <w:rPr>
          <w:sz w:val="24"/>
          <w:szCs w:val="24"/>
          <w:lang w:val="sl-SI"/>
        </w:rPr>
        <w:t xml:space="preserve"> </w:t>
      </w:r>
    </w:p>
    <w:p w14:paraId="7C1494CF" w14:textId="79BFB451" w:rsidR="000A54B7" w:rsidRPr="00DA49B9" w:rsidRDefault="000A54B7" w:rsidP="000A54B7">
      <w:pPr>
        <w:ind w:firstLine="720"/>
        <w:jc w:val="both"/>
        <w:rPr>
          <w:sz w:val="24"/>
          <w:szCs w:val="24"/>
          <w:lang w:val="sr-Cyrl-RS"/>
        </w:rPr>
      </w:pPr>
    </w:p>
    <w:p w14:paraId="6B73D44C" w14:textId="6A666F0A" w:rsidR="001774CF" w:rsidRPr="00EF4EE5" w:rsidRDefault="003638BE" w:rsidP="0098319B">
      <w:pPr>
        <w:autoSpaceDE w:val="0"/>
        <w:autoSpaceDN w:val="0"/>
        <w:adjustRightInd w:val="0"/>
        <w:jc w:val="both"/>
        <w:rPr>
          <w:b/>
          <w:i/>
          <w:sz w:val="16"/>
          <w:szCs w:val="16"/>
          <w:lang w:val="ru-RU"/>
        </w:rPr>
      </w:pPr>
      <w:r w:rsidRPr="00EF4EE5">
        <w:rPr>
          <w:b/>
          <w:i/>
          <w:sz w:val="16"/>
          <w:szCs w:val="16"/>
          <w:lang w:val="ru-RU"/>
        </w:rPr>
        <w:t>Табела плана</w:t>
      </w:r>
      <w:r w:rsidR="00841687" w:rsidRPr="00EF4EE5">
        <w:rPr>
          <w:b/>
          <w:i/>
          <w:sz w:val="16"/>
          <w:szCs w:val="16"/>
          <w:lang w:val="ru-RU"/>
        </w:rPr>
        <w:t xml:space="preserve"> проредних сеча по врсти дрвећа</w:t>
      </w:r>
    </w:p>
    <w:tbl>
      <w:tblPr>
        <w:tblW w:w="0" w:type="auto"/>
        <w:tblInd w:w="113" w:type="dxa"/>
        <w:tblLook w:val="04A0" w:firstRow="1" w:lastRow="0" w:firstColumn="1" w:lastColumn="0" w:noHBand="0" w:noVBand="1"/>
      </w:tblPr>
      <w:tblGrid>
        <w:gridCol w:w="1394"/>
        <w:gridCol w:w="1557"/>
        <w:gridCol w:w="2116"/>
        <w:gridCol w:w="1538"/>
        <w:gridCol w:w="750"/>
        <w:gridCol w:w="1314"/>
        <w:gridCol w:w="1901"/>
      </w:tblGrid>
      <w:tr w:rsidR="00D949B5" w:rsidRPr="00D949B5" w14:paraId="2AE73BB1" w14:textId="77777777" w:rsidTr="00D949B5">
        <w:trPr>
          <w:trHeight w:val="480"/>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FA10E11" w14:textId="77777777" w:rsidR="00D949B5" w:rsidRPr="00D949B5" w:rsidRDefault="00D949B5" w:rsidP="00D949B5">
            <w:pPr>
              <w:jc w:val="center"/>
              <w:rPr>
                <w:b/>
                <w:bCs/>
                <w:color w:val="000000"/>
              </w:rPr>
            </w:pPr>
            <w:r w:rsidRPr="00D949B5">
              <w:rPr>
                <w:b/>
                <w:bCs/>
                <w:color w:val="000000"/>
              </w:rPr>
              <w:t>Врста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0A54A6A" w14:textId="77777777" w:rsidR="00D949B5" w:rsidRPr="00D949B5" w:rsidRDefault="00D949B5" w:rsidP="00D949B5">
            <w:pPr>
              <w:jc w:val="center"/>
              <w:rPr>
                <w:b/>
                <w:bCs/>
              </w:rPr>
            </w:pPr>
            <w:r w:rsidRPr="00D949B5">
              <w:rPr>
                <w:b/>
                <w:bCs/>
              </w:rPr>
              <w:t>Површина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0248CBD" w14:textId="77777777" w:rsidR="00D949B5" w:rsidRPr="00D949B5" w:rsidRDefault="00D949B5" w:rsidP="00D949B5">
            <w:pPr>
              <w:jc w:val="center"/>
              <w:rPr>
                <w:b/>
                <w:bCs/>
              </w:rPr>
            </w:pPr>
            <w:r w:rsidRPr="00D949B5">
              <w:rPr>
                <w:b/>
                <w:bCs/>
              </w:rPr>
              <w:t>Запремина         m3/ha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5380C66" w14:textId="77777777" w:rsidR="00D949B5" w:rsidRPr="00D949B5" w:rsidRDefault="00D949B5" w:rsidP="00D949B5">
            <w:pPr>
              <w:jc w:val="center"/>
              <w:rPr>
                <w:b/>
                <w:bCs/>
              </w:rPr>
            </w:pPr>
            <w:r w:rsidRPr="00D949B5">
              <w:rPr>
                <w:b/>
                <w:bCs/>
              </w:rPr>
              <w:t>Прираст m3/ha</w:t>
            </w:r>
          </w:p>
        </w:tc>
        <w:tc>
          <w:tcPr>
            <w:tcW w:w="0" w:type="auto"/>
            <w:gridSpan w:val="3"/>
            <w:tcBorders>
              <w:top w:val="single" w:sz="4" w:space="0" w:color="auto"/>
              <w:left w:val="nil"/>
              <w:bottom w:val="single" w:sz="4" w:space="0" w:color="auto"/>
              <w:right w:val="single" w:sz="4" w:space="0" w:color="auto"/>
            </w:tcBorders>
            <w:shd w:val="clear" w:color="000000" w:fill="C0C0C0"/>
            <w:vAlign w:val="center"/>
            <w:hideMark/>
          </w:tcPr>
          <w:p w14:paraId="72406172" w14:textId="29B70E4E" w:rsidR="00D949B5" w:rsidRPr="00D949B5" w:rsidRDefault="00627C78" w:rsidP="00D949B5">
            <w:pPr>
              <w:jc w:val="center"/>
              <w:rPr>
                <w:b/>
                <w:bCs/>
              </w:rPr>
            </w:pPr>
            <w:r w:rsidRPr="009E4A9E">
              <w:rPr>
                <w:b/>
                <w:bCs/>
              </w:rPr>
              <w:t>П Р И Н О С</w:t>
            </w:r>
          </w:p>
        </w:tc>
      </w:tr>
      <w:tr w:rsidR="00D949B5" w:rsidRPr="00D949B5" w14:paraId="1E2E0895" w14:textId="77777777" w:rsidTr="00D949B5">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9B0B9" w14:textId="77777777" w:rsidR="00D949B5" w:rsidRPr="00D949B5" w:rsidRDefault="00D949B5" w:rsidP="00D949B5">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D5E42" w14:textId="77777777" w:rsidR="00D949B5" w:rsidRPr="00D949B5" w:rsidRDefault="00D949B5" w:rsidP="00D949B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5D487" w14:textId="77777777" w:rsidR="00D949B5" w:rsidRPr="00D949B5" w:rsidRDefault="00D949B5" w:rsidP="00D949B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734FB" w14:textId="77777777" w:rsidR="00D949B5" w:rsidRPr="00D949B5" w:rsidRDefault="00D949B5" w:rsidP="00D949B5">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37F85747" w14:textId="77777777" w:rsidR="00D949B5" w:rsidRPr="00D949B5" w:rsidRDefault="00D949B5" w:rsidP="00D949B5">
            <w:pPr>
              <w:jc w:val="center"/>
              <w:rPr>
                <w:b/>
                <w:bCs/>
              </w:rPr>
            </w:pPr>
            <w:r w:rsidRPr="00D949B5">
              <w:rPr>
                <w:b/>
                <w:bCs/>
              </w:rPr>
              <w:t>m3/ha</w:t>
            </w:r>
          </w:p>
        </w:tc>
        <w:tc>
          <w:tcPr>
            <w:tcW w:w="0" w:type="auto"/>
            <w:tcBorders>
              <w:top w:val="nil"/>
              <w:left w:val="nil"/>
              <w:bottom w:val="single" w:sz="4" w:space="0" w:color="auto"/>
              <w:right w:val="single" w:sz="4" w:space="0" w:color="auto"/>
            </w:tcBorders>
            <w:shd w:val="clear" w:color="000000" w:fill="BFBFBF"/>
            <w:vAlign w:val="center"/>
            <w:hideMark/>
          </w:tcPr>
          <w:p w14:paraId="4D390D51" w14:textId="77777777" w:rsidR="00D949B5" w:rsidRPr="00D949B5" w:rsidRDefault="00D949B5" w:rsidP="00D949B5">
            <w:pPr>
              <w:jc w:val="center"/>
              <w:rPr>
                <w:b/>
                <w:bCs/>
              </w:rPr>
            </w:pPr>
            <w:r w:rsidRPr="00D949B5">
              <w:rPr>
                <w:b/>
                <w:bCs/>
              </w:rPr>
              <w:t>Укупно    м3</w:t>
            </w:r>
          </w:p>
        </w:tc>
        <w:tc>
          <w:tcPr>
            <w:tcW w:w="0" w:type="auto"/>
            <w:tcBorders>
              <w:top w:val="nil"/>
              <w:left w:val="nil"/>
              <w:bottom w:val="single" w:sz="4" w:space="0" w:color="auto"/>
              <w:right w:val="single" w:sz="4" w:space="0" w:color="auto"/>
            </w:tcBorders>
            <w:shd w:val="clear" w:color="000000" w:fill="BFBFBF"/>
            <w:vAlign w:val="center"/>
            <w:hideMark/>
          </w:tcPr>
          <w:p w14:paraId="20C0C40E" w14:textId="77777777" w:rsidR="00D949B5" w:rsidRPr="00D949B5" w:rsidRDefault="00D949B5" w:rsidP="00D949B5">
            <w:pPr>
              <w:jc w:val="center"/>
              <w:rPr>
                <w:b/>
                <w:bCs/>
              </w:rPr>
            </w:pPr>
            <w:r w:rsidRPr="00D949B5">
              <w:rPr>
                <w:b/>
                <w:bCs/>
              </w:rPr>
              <w:t>Интензитет сече %</w:t>
            </w:r>
          </w:p>
        </w:tc>
      </w:tr>
      <w:tr w:rsidR="00D949B5" w:rsidRPr="00D949B5" w14:paraId="10EF4BD7"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0BF825" w14:textId="77777777" w:rsidR="00D949B5" w:rsidRPr="00D949B5" w:rsidRDefault="00D949B5" w:rsidP="00D949B5">
            <w:r w:rsidRPr="00D949B5">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513B903D"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7519441B" w14:textId="77777777" w:rsidR="00D949B5" w:rsidRPr="00D949B5" w:rsidRDefault="00D949B5" w:rsidP="00D949B5">
            <w:pPr>
              <w:jc w:val="center"/>
            </w:pPr>
            <w:r w:rsidRPr="00D949B5">
              <w:t>231.1</w:t>
            </w:r>
          </w:p>
        </w:tc>
        <w:tc>
          <w:tcPr>
            <w:tcW w:w="0" w:type="auto"/>
            <w:tcBorders>
              <w:top w:val="nil"/>
              <w:left w:val="nil"/>
              <w:bottom w:val="single" w:sz="4" w:space="0" w:color="auto"/>
              <w:right w:val="single" w:sz="4" w:space="0" w:color="auto"/>
            </w:tcBorders>
            <w:shd w:val="clear" w:color="auto" w:fill="auto"/>
            <w:noWrap/>
            <w:vAlign w:val="bottom"/>
            <w:hideMark/>
          </w:tcPr>
          <w:p w14:paraId="6556B8BE" w14:textId="77777777" w:rsidR="00D949B5" w:rsidRPr="00D949B5" w:rsidRDefault="00D949B5" w:rsidP="00D949B5">
            <w:pPr>
              <w:jc w:val="center"/>
            </w:pPr>
            <w:r w:rsidRPr="00D949B5">
              <w:t>5.0</w:t>
            </w:r>
          </w:p>
        </w:tc>
        <w:tc>
          <w:tcPr>
            <w:tcW w:w="0" w:type="auto"/>
            <w:tcBorders>
              <w:top w:val="nil"/>
              <w:left w:val="nil"/>
              <w:bottom w:val="single" w:sz="4" w:space="0" w:color="auto"/>
              <w:right w:val="single" w:sz="4" w:space="0" w:color="auto"/>
            </w:tcBorders>
            <w:shd w:val="clear" w:color="auto" w:fill="auto"/>
            <w:noWrap/>
            <w:vAlign w:val="bottom"/>
            <w:hideMark/>
          </w:tcPr>
          <w:p w14:paraId="4AFA3175" w14:textId="77777777" w:rsidR="00D949B5" w:rsidRPr="00D949B5" w:rsidRDefault="00D949B5" w:rsidP="00D949B5">
            <w:pPr>
              <w:jc w:val="center"/>
            </w:pPr>
            <w:r w:rsidRPr="00D949B5">
              <w:t>37.1</w:t>
            </w:r>
          </w:p>
        </w:tc>
        <w:tc>
          <w:tcPr>
            <w:tcW w:w="0" w:type="auto"/>
            <w:tcBorders>
              <w:top w:val="nil"/>
              <w:left w:val="nil"/>
              <w:bottom w:val="single" w:sz="4" w:space="0" w:color="auto"/>
              <w:right w:val="single" w:sz="4" w:space="0" w:color="auto"/>
            </w:tcBorders>
            <w:shd w:val="clear" w:color="auto" w:fill="auto"/>
            <w:noWrap/>
            <w:vAlign w:val="bottom"/>
            <w:hideMark/>
          </w:tcPr>
          <w:p w14:paraId="7B482693" w14:textId="77777777" w:rsidR="00D949B5" w:rsidRPr="00D949B5" w:rsidRDefault="00D949B5" w:rsidP="00D949B5">
            <w:pPr>
              <w:jc w:val="center"/>
            </w:pPr>
            <w:r w:rsidRPr="00D949B5">
              <w:t>20786.4</w:t>
            </w:r>
          </w:p>
        </w:tc>
        <w:tc>
          <w:tcPr>
            <w:tcW w:w="0" w:type="auto"/>
            <w:tcBorders>
              <w:top w:val="nil"/>
              <w:left w:val="nil"/>
              <w:bottom w:val="single" w:sz="4" w:space="0" w:color="auto"/>
              <w:right w:val="single" w:sz="4" w:space="0" w:color="auto"/>
            </w:tcBorders>
            <w:shd w:val="clear" w:color="auto" w:fill="auto"/>
            <w:noWrap/>
            <w:vAlign w:val="bottom"/>
            <w:hideMark/>
          </w:tcPr>
          <w:p w14:paraId="19FCC3C6" w14:textId="77777777" w:rsidR="00D949B5" w:rsidRPr="00D949B5" w:rsidRDefault="00D949B5" w:rsidP="00D949B5">
            <w:pPr>
              <w:jc w:val="center"/>
            </w:pPr>
            <w:r w:rsidRPr="00D949B5">
              <w:t>16</w:t>
            </w:r>
          </w:p>
        </w:tc>
      </w:tr>
      <w:tr w:rsidR="00D949B5" w:rsidRPr="00D949B5" w14:paraId="27A0C637"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D2077" w14:textId="77777777" w:rsidR="00D949B5" w:rsidRPr="00D949B5" w:rsidRDefault="00D949B5" w:rsidP="00D949B5">
            <w:r w:rsidRPr="00D949B5">
              <w:t>Јела</w:t>
            </w:r>
          </w:p>
        </w:tc>
        <w:tc>
          <w:tcPr>
            <w:tcW w:w="0" w:type="auto"/>
            <w:tcBorders>
              <w:top w:val="nil"/>
              <w:left w:val="nil"/>
              <w:bottom w:val="single" w:sz="4" w:space="0" w:color="auto"/>
              <w:right w:val="single" w:sz="4" w:space="0" w:color="auto"/>
            </w:tcBorders>
            <w:shd w:val="clear" w:color="auto" w:fill="auto"/>
            <w:noWrap/>
            <w:vAlign w:val="bottom"/>
            <w:hideMark/>
          </w:tcPr>
          <w:p w14:paraId="0F135943"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7454259F" w14:textId="77777777" w:rsidR="00D949B5" w:rsidRPr="00D949B5" w:rsidRDefault="00D949B5" w:rsidP="00D949B5">
            <w:pPr>
              <w:jc w:val="center"/>
            </w:pPr>
            <w:r w:rsidRPr="00D949B5">
              <w:t>16.6</w:t>
            </w:r>
          </w:p>
        </w:tc>
        <w:tc>
          <w:tcPr>
            <w:tcW w:w="0" w:type="auto"/>
            <w:tcBorders>
              <w:top w:val="nil"/>
              <w:left w:val="nil"/>
              <w:bottom w:val="single" w:sz="4" w:space="0" w:color="auto"/>
              <w:right w:val="single" w:sz="4" w:space="0" w:color="auto"/>
            </w:tcBorders>
            <w:shd w:val="clear" w:color="auto" w:fill="auto"/>
            <w:noWrap/>
            <w:vAlign w:val="bottom"/>
            <w:hideMark/>
          </w:tcPr>
          <w:p w14:paraId="5B342D23" w14:textId="77777777" w:rsidR="00D949B5" w:rsidRPr="00D949B5" w:rsidRDefault="00D949B5" w:rsidP="00D949B5">
            <w:pPr>
              <w:jc w:val="center"/>
            </w:pPr>
            <w:r w:rsidRPr="00D949B5">
              <w:t>0.4</w:t>
            </w:r>
          </w:p>
        </w:tc>
        <w:tc>
          <w:tcPr>
            <w:tcW w:w="0" w:type="auto"/>
            <w:tcBorders>
              <w:top w:val="nil"/>
              <w:left w:val="nil"/>
              <w:bottom w:val="single" w:sz="4" w:space="0" w:color="auto"/>
              <w:right w:val="single" w:sz="4" w:space="0" w:color="auto"/>
            </w:tcBorders>
            <w:shd w:val="clear" w:color="auto" w:fill="auto"/>
            <w:noWrap/>
            <w:vAlign w:val="bottom"/>
            <w:hideMark/>
          </w:tcPr>
          <w:p w14:paraId="7BB47299" w14:textId="77777777" w:rsidR="00D949B5" w:rsidRPr="00D949B5" w:rsidRDefault="00D949B5" w:rsidP="00D949B5">
            <w:pPr>
              <w:jc w:val="center"/>
            </w:pPr>
            <w:r w:rsidRPr="00D949B5">
              <w:t>2.0</w:t>
            </w:r>
          </w:p>
        </w:tc>
        <w:tc>
          <w:tcPr>
            <w:tcW w:w="0" w:type="auto"/>
            <w:tcBorders>
              <w:top w:val="nil"/>
              <w:left w:val="nil"/>
              <w:bottom w:val="single" w:sz="4" w:space="0" w:color="auto"/>
              <w:right w:val="single" w:sz="4" w:space="0" w:color="auto"/>
            </w:tcBorders>
            <w:shd w:val="clear" w:color="auto" w:fill="auto"/>
            <w:noWrap/>
            <w:vAlign w:val="bottom"/>
            <w:hideMark/>
          </w:tcPr>
          <w:p w14:paraId="549D6472" w14:textId="77777777" w:rsidR="00D949B5" w:rsidRPr="00D949B5" w:rsidRDefault="00D949B5" w:rsidP="00D949B5">
            <w:pPr>
              <w:jc w:val="center"/>
            </w:pPr>
            <w:r w:rsidRPr="00D949B5">
              <w:t>1092.4</w:t>
            </w:r>
          </w:p>
        </w:tc>
        <w:tc>
          <w:tcPr>
            <w:tcW w:w="0" w:type="auto"/>
            <w:tcBorders>
              <w:top w:val="nil"/>
              <w:left w:val="nil"/>
              <w:bottom w:val="single" w:sz="4" w:space="0" w:color="auto"/>
              <w:right w:val="single" w:sz="4" w:space="0" w:color="auto"/>
            </w:tcBorders>
            <w:shd w:val="clear" w:color="auto" w:fill="auto"/>
            <w:noWrap/>
            <w:vAlign w:val="bottom"/>
            <w:hideMark/>
          </w:tcPr>
          <w:p w14:paraId="352355D6" w14:textId="77777777" w:rsidR="00D949B5" w:rsidRPr="00D949B5" w:rsidRDefault="00D949B5" w:rsidP="00D949B5">
            <w:pPr>
              <w:jc w:val="center"/>
            </w:pPr>
            <w:r w:rsidRPr="00D949B5">
              <w:t>12</w:t>
            </w:r>
          </w:p>
        </w:tc>
      </w:tr>
      <w:tr w:rsidR="00D949B5" w:rsidRPr="00D949B5" w14:paraId="1ABDD952"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0ECCB" w14:textId="77777777" w:rsidR="00D949B5" w:rsidRPr="00D949B5" w:rsidRDefault="00D949B5" w:rsidP="00D949B5">
            <w:r w:rsidRPr="00D949B5">
              <w:t>Смрча</w:t>
            </w:r>
          </w:p>
        </w:tc>
        <w:tc>
          <w:tcPr>
            <w:tcW w:w="0" w:type="auto"/>
            <w:tcBorders>
              <w:top w:val="nil"/>
              <w:left w:val="nil"/>
              <w:bottom w:val="single" w:sz="4" w:space="0" w:color="auto"/>
              <w:right w:val="single" w:sz="4" w:space="0" w:color="auto"/>
            </w:tcBorders>
            <w:shd w:val="clear" w:color="auto" w:fill="auto"/>
            <w:noWrap/>
            <w:vAlign w:val="bottom"/>
            <w:hideMark/>
          </w:tcPr>
          <w:p w14:paraId="18E90629"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3E9E0147" w14:textId="77777777" w:rsidR="00D949B5" w:rsidRPr="00D949B5" w:rsidRDefault="00D949B5" w:rsidP="00D949B5">
            <w:pPr>
              <w:jc w:val="center"/>
            </w:pPr>
            <w:r w:rsidRPr="00D949B5">
              <w:t>78.0</w:t>
            </w:r>
          </w:p>
        </w:tc>
        <w:tc>
          <w:tcPr>
            <w:tcW w:w="0" w:type="auto"/>
            <w:tcBorders>
              <w:top w:val="nil"/>
              <w:left w:val="nil"/>
              <w:bottom w:val="single" w:sz="4" w:space="0" w:color="auto"/>
              <w:right w:val="single" w:sz="4" w:space="0" w:color="auto"/>
            </w:tcBorders>
            <w:shd w:val="clear" w:color="auto" w:fill="auto"/>
            <w:noWrap/>
            <w:vAlign w:val="bottom"/>
            <w:hideMark/>
          </w:tcPr>
          <w:p w14:paraId="4EA3C4FA" w14:textId="77777777" w:rsidR="00D949B5" w:rsidRPr="00D949B5" w:rsidRDefault="00D949B5" w:rsidP="00D949B5">
            <w:pPr>
              <w:jc w:val="center"/>
            </w:pPr>
            <w:r w:rsidRPr="00D949B5">
              <w:t>1.8</w:t>
            </w:r>
          </w:p>
        </w:tc>
        <w:tc>
          <w:tcPr>
            <w:tcW w:w="0" w:type="auto"/>
            <w:tcBorders>
              <w:top w:val="nil"/>
              <w:left w:val="nil"/>
              <w:bottom w:val="single" w:sz="4" w:space="0" w:color="auto"/>
              <w:right w:val="single" w:sz="4" w:space="0" w:color="auto"/>
            </w:tcBorders>
            <w:shd w:val="clear" w:color="auto" w:fill="auto"/>
            <w:noWrap/>
            <w:vAlign w:val="bottom"/>
            <w:hideMark/>
          </w:tcPr>
          <w:p w14:paraId="7BC88FE5" w14:textId="77777777" w:rsidR="00D949B5" w:rsidRPr="00D949B5" w:rsidRDefault="00D949B5" w:rsidP="00D949B5">
            <w:pPr>
              <w:jc w:val="center"/>
            </w:pPr>
            <w:r w:rsidRPr="00D949B5">
              <w:t>10.7</w:t>
            </w:r>
          </w:p>
        </w:tc>
        <w:tc>
          <w:tcPr>
            <w:tcW w:w="0" w:type="auto"/>
            <w:tcBorders>
              <w:top w:val="nil"/>
              <w:left w:val="nil"/>
              <w:bottom w:val="single" w:sz="4" w:space="0" w:color="auto"/>
              <w:right w:val="single" w:sz="4" w:space="0" w:color="auto"/>
            </w:tcBorders>
            <w:shd w:val="clear" w:color="auto" w:fill="auto"/>
            <w:noWrap/>
            <w:vAlign w:val="bottom"/>
            <w:hideMark/>
          </w:tcPr>
          <w:p w14:paraId="584545AB" w14:textId="77777777" w:rsidR="00D949B5" w:rsidRPr="00D949B5" w:rsidRDefault="00D949B5" w:rsidP="00D949B5">
            <w:pPr>
              <w:jc w:val="center"/>
            </w:pPr>
            <w:r w:rsidRPr="00D949B5">
              <w:t>5978.3</w:t>
            </w:r>
          </w:p>
        </w:tc>
        <w:tc>
          <w:tcPr>
            <w:tcW w:w="0" w:type="auto"/>
            <w:tcBorders>
              <w:top w:val="nil"/>
              <w:left w:val="nil"/>
              <w:bottom w:val="single" w:sz="4" w:space="0" w:color="auto"/>
              <w:right w:val="single" w:sz="4" w:space="0" w:color="auto"/>
            </w:tcBorders>
            <w:shd w:val="clear" w:color="auto" w:fill="auto"/>
            <w:noWrap/>
            <w:vAlign w:val="bottom"/>
            <w:hideMark/>
          </w:tcPr>
          <w:p w14:paraId="748E8629" w14:textId="77777777" w:rsidR="00D949B5" w:rsidRPr="00D949B5" w:rsidRDefault="00D949B5" w:rsidP="00D949B5">
            <w:pPr>
              <w:jc w:val="center"/>
            </w:pPr>
            <w:r w:rsidRPr="00D949B5">
              <w:t>14</w:t>
            </w:r>
          </w:p>
        </w:tc>
      </w:tr>
      <w:tr w:rsidR="00D949B5" w:rsidRPr="00D949B5" w14:paraId="491A010F"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46CD2D" w14:textId="77777777" w:rsidR="00D949B5" w:rsidRPr="00D949B5" w:rsidRDefault="00D949B5" w:rsidP="00D949B5">
            <w:r w:rsidRPr="00D949B5">
              <w:t>Црни бор</w:t>
            </w:r>
          </w:p>
        </w:tc>
        <w:tc>
          <w:tcPr>
            <w:tcW w:w="0" w:type="auto"/>
            <w:tcBorders>
              <w:top w:val="nil"/>
              <w:left w:val="nil"/>
              <w:bottom w:val="single" w:sz="4" w:space="0" w:color="auto"/>
              <w:right w:val="single" w:sz="4" w:space="0" w:color="auto"/>
            </w:tcBorders>
            <w:shd w:val="clear" w:color="auto" w:fill="auto"/>
            <w:noWrap/>
            <w:vAlign w:val="bottom"/>
            <w:hideMark/>
          </w:tcPr>
          <w:p w14:paraId="3739D52C"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40B3B7B3" w14:textId="77777777" w:rsidR="00D949B5" w:rsidRPr="00D949B5" w:rsidRDefault="00D949B5" w:rsidP="00D949B5">
            <w:pPr>
              <w:jc w:val="center"/>
            </w:pPr>
            <w:r w:rsidRPr="00D949B5">
              <w:t>16.9</w:t>
            </w:r>
          </w:p>
        </w:tc>
        <w:tc>
          <w:tcPr>
            <w:tcW w:w="0" w:type="auto"/>
            <w:tcBorders>
              <w:top w:val="nil"/>
              <w:left w:val="nil"/>
              <w:bottom w:val="single" w:sz="4" w:space="0" w:color="auto"/>
              <w:right w:val="single" w:sz="4" w:space="0" w:color="auto"/>
            </w:tcBorders>
            <w:shd w:val="clear" w:color="auto" w:fill="auto"/>
            <w:noWrap/>
            <w:vAlign w:val="bottom"/>
            <w:hideMark/>
          </w:tcPr>
          <w:p w14:paraId="499B3787" w14:textId="77777777" w:rsidR="00D949B5" w:rsidRPr="00D949B5" w:rsidRDefault="00D949B5" w:rsidP="00D949B5">
            <w:pPr>
              <w:jc w:val="center"/>
            </w:pPr>
            <w:r w:rsidRPr="00D949B5">
              <w:t>0.4</w:t>
            </w:r>
          </w:p>
        </w:tc>
        <w:tc>
          <w:tcPr>
            <w:tcW w:w="0" w:type="auto"/>
            <w:tcBorders>
              <w:top w:val="nil"/>
              <w:left w:val="nil"/>
              <w:bottom w:val="single" w:sz="4" w:space="0" w:color="auto"/>
              <w:right w:val="single" w:sz="4" w:space="0" w:color="auto"/>
            </w:tcBorders>
            <w:shd w:val="clear" w:color="auto" w:fill="auto"/>
            <w:noWrap/>
            <w:vAlign w:val="bottom"/>
            <w:hideMark/>
          </w:tcPr>
          <w:p w14:paraId="62AE064A" w14:textId="77777777" w:rsidR="00D949B5" w:rsidRPr="00D949B5" w:rsidRDefault="00D949B5" w:rsidP="00D949B5">
            <w:pPr>
              <w:jc w:val="center"/>
            </w:pPr>
            <w:r w:rsidRPr="00D949B5">
              <w:t>2.5</w:t>
            </w:r>
          </w:p>
        </w:tc>
        <w:tc>
          <w:tcPr>
            <w:tcW w:w="0" w:type="auto"/>
            <w:tcBorders>
              <w:top w:val="nil"/>
              <w:left w:val="nil"/>
              <w:bottom w:val="single" w:sz="4" w:space="0" w:color="auto"/>
              <w:right w:val="single" w:sz="4" w:space="0" w:color="auto"/>
            </w:tcBorders>
            <w:shd w:val="clear" w:color="auto" w:fill="auto"/>
            <w:noWrap/>
            <w:vAlign w:val="bottom"/>
            <w:hideMark/>
          </w:tcPr>
          <w:p w14:paraId="49343354" w14:textId="77777777" w:rsidR="00D949B5" w:rsidRPr="00D949B5" w:rsidRDefault="00D949B5" w:rsidP="00D949B5">
            <w:pPr>
              <w:jc w:val="center"/>
            </w:pPr>
            <w:r w:rsidRPr="00D949B5">
              <w:t>1401.2</w:t>
            </w:r>
          </w:p>
        </w:tc>
        <w:tc>
          <w:tcPr>
            <w:tcW w:w="0" w:type="auto"/>
            <w:tcBorders>
              <w:top w:val="nil"/>
              <w:left w:val="nil"/>
              <w:bottom w:val="single" w:sz="4" w:space="0" w:color="auto"/>
              <w:right w:val="single" w:sz="4" w:space="0" w:color="auto"/>
            </w:tcBorders>
            <w:shd w:val="clear" w:color="auto" w:fill="auto"/>
            <w:noWrap/>
            <w:vAlign w:val="bottom"/>
            <w:hideMark/>
          </w:tcPr>
          <w:p w14:paraId="72A1ED50" w14:textId="77777777" w:rsidR="00D949B5" w:rsidRPr="00D949B5" w:rsidRDefault="00D949B5" w:rsidP="00D949B5">
            <w:pPr>
              <w:jc w:val="center"/>
            </w:pPr>
            <w:r w:rsidRPr="00D949B5">
              <w:t>15</w:t>
            </w:r>
          </w:p>
        </w:tc>
      </w:tr>
      <w:tr w:rsidR="00D949B5" w:rsidRPr="00D949B5" w14:paraId="752E1C67"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A784FA" w14:textId="77777777" w:rsidR="00D949B5" w:rsidRPr="00D949B5" w:rsidRDefault="00D949B5" w:rsidP="00D949B5">
            <w:r w:rsidRPr="00D949B5">
              <w:t>Бели Бор</w:t>
            </w:r>
          </w:p>
        </w:tc>
        <w:tc>
          <w:tcPr>
            <w:tcW w:w="0" w:type="auto"/>
            <w:tcBorders>
              <w:top w:val="nil"/>
              <w:left w:val="nil"/>
              <w:bottom w:val="single" w:sz="4" w:space="0" w:color="auto"/>
              <w:right w:val="single" w:sz="4" w:space="0" w:color="auto"/>
            </w:tcBorders>
            <w:shd w:val="clear" w:color="auto" w:fill="auto"/>
            <w:noWrap/>
            <w:vAlign w:val="bottom"/>
            <w:hideMark/>
          </w:tcPr>
          <w:p w14:paraId="06A52D36"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09C4218D" w14:textId="77777777" w:rsidR="00D949B5" w:rsidRPr="00D949B5" w:rsidRDefault="00D949B5" w:rsidP="00D949B5">
            <w:pPr>
              <w:jc w:val="center"/>
            </w:pPr>
            <w:r w:rsidRPr="00D949B5">
              <w:t>22.1</w:t>
            </w:r>
          </w:p>
        </w:tc>
        <w:tc>
          <w:tcPr>
            <w:tcW w:w="0" w:type="auto"/>
            <w:tcBorders>
              <w:top w:val="nil"/>
              <w:left w:val="nil"/>
              <w:bottom w:val="single" w:sz="4" w:space="0" w:color="auto"/>
              <w:right w:val="single" w:sz="4" w:space="0" w:color="auto"/>
            </w:tcBorders>
            <w:shd w:val="clear" w:color="auto" w:fill="auto"/>
            <w:noWrap/>
            <w:vAlign w:val="bottom"/>
            <w:hideMark/>
          </w:tcPr>
          <w:p w14:paraId="4447C2CA" w14:textId="77777777" w:rsidR="00D949B5" w:rsidRPr="00D949B5" w:rsidRDefault="00D949B5" w:rsidP="00D949B5">
            <w:pPr>
              <w:jc w:val="center"/>
            </w:pPr>
            <w:r w:rsidRPr="00D949B5">
              <w:t>0.9</w:t>
            </w:r>
          </w:p>
        </w:tc>
        <w:tc>
          <w:tcPr>
            <w:tcW w:w="0" w:type="auto"/>
            <w:tcBorders>
              <w:top w:val="nil"/>
              <w:left w:val="nil"/>
              <w:bottom w:val="single" w:sz="4" w:space="0" w:color="auto"/>
              <w:right w:val="single" w:sz="4" w:space="0" w:color="auto"/>
            </w:tcBorders>
            <w:shd w:val="clear" w:color="auto" w:fill="auto"/>
            <w:noWrap/>
            <w:vAlign w:val="bottom"/>
            <w:hideMark/>
          </w:tcPr>
          <w:p w14:paraId="10088B70" w14:textId="77777777" w:rsidR="00D949B5" w:rsidRPr="00D949B5" w:rsidRDefault="00D949B5" w:rsidP="00D949B5">
            <w:pPr>
              <w:jc w:val="center"/>
            </w:pPr>
            <w:r w:rsidRPr="00D949B5">
              <w:t>3.7</w:t>
            </w:r>
          </w:p>
        </w:tc>
        <w:tc>
          <w:tcPr>
            <w:tcW w:w="0" w:type="auto"/>
            <w:tcBorders>
              <w:top w:val="nil"/>
              <w:left w:val="nil"/>
              <w:bottom w:val="single" w:sz="4" w:space="0" w:color="auto"/>
              <w:right w:val="single" w:sz="4" w:space="0" w:color="auto"/>
            </w:tcBorders>
            <w:shd w:val="clear" w:color="auto" w:fill="auto"/>
            <w:noWrap/>
            <w:vAlign w:val="bottom"/>
            <w:hideMark/>
          </w:tcPr>
          <w:p w14:paraId="32DA092D" w14:textId="77777777" w:rsidR="00D949B5" w:rsidRPr="00D949B5" w:rsidRDefault="00D949B5" w:rsidP="00D949B5">
            <w:pPr>
              <w:jc w:val="center"/>
            </w:pPr>
            <w:r w:rsidRPr="00D949B5">
              <w:t>2094.3</w:t>
            </w:r>
          </w:p>
        </w:tc>
        <w:tc>
          <w:tcPr>
            <w:tcW w:w="0" w:type="auto"/>
            <w:tcBorders>
              <w:top w:val="nil"/>
              <w:left w:val="nil"/>
              <w:bottom w:val="single" w:sz="4" w:space="0" w:color="auto"/>
              <w:right w:val="single" w:sz="4" w:space="0" w:color="auto"/>
            </w:tcBorders>
            <w:shd w:val="clear" w:color="auto" w:fill="auto"/>
            <w:noWrap/>
            <w:vAlign w:val="bottom"/>
            <w:hideMark/>
          </w:tcPr>
          <w:p w14:paraId="719ED3BE" w14:textId="77777777" w:rsidR="00D949B5" w:rsidRPr="00D949B5" w:rsidRDefault="00D949B5" w:rsidP="00D949B5">
            <w:pPr>
              <w:jc w:val="center"/>
            </w:pPr>
            <w:r w:rsidRPr="00D949B5">
              <w:t>17</w:t>
            </w:r>
          </w:p>
        </w:tc>
      </w:tr>
      <w:tr w:rsidR="00D949B5" w:rsidRPr="00D949B5" w14:paraId="65FDD13C"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48957" w14:textId="77777777" w:rsidR="00D949B5" w:rsidRPr="00D949B5" w:rsidRDefault="00D949B5" w:rsidP="00D949B5">
            <w:r w:rsidRPr="00D949B5">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14:paraId="1A159411"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48DE1243" w14:textId="77777777" w:rsidR="00D949B5" w:rsidRPr="00D949B5" w:rsidRDefault="00D949B5" w:rsidP="00D949B5">
            <w:pPr>
              <w:jc w:val="center"/>
            </w:pPr>
            <w:r w:rsidRPr="00D949B5">
              <w:t>55.9</w:t>
            </w:r>
          </w:p>
        </w:tc>
        <w:tc>
          <w:tcPr>
            <w:tcW w:w="0" w:type="auto"/>
            <w:tcBorders>
              <w:top w:val="nil"/>
              <w:left w:val="nil"/>
              <w:bottom w:val="single" w:sz="4" w:space="0" w:color="auto"/>
              <w:right w:val="single" w:sz="4" w:space="0" w:color="auto"/>
            </w:tcBorders>
            <w:shd w:val="clear" w:color="auto" w:fill="auto"/>
            <w:noWrap/>
            <w:vAlign w:val="bottom"/>
            <w:hideMark/>
          </w:tcPr>
          <w:p w14:paraId="0A6F7620" w14:textId="77777777" w:rsidR="00D949B5" w:rsidRPr="00D949B5" w:rsidRDefault="00D949B5" w:rsidP="00D949B5">
            <w:pPr>
              <w:jc w:val="center"/>
            </w:pPr>
            <w:r w:rsidRPr="00D949B5">
              <w:t>1.5</w:t>
            </w:r>
          </w:p>
        </w:tc>
        <w:tc>
          <w:tcPr>
            <w:tcW w:w="0" w:type="auto"/>
            <w:tcBorders>
              <w:top w:val="nil"/>
              <w:left w:val="nil"/>
              <w:bottom w:val="single" w:sz="4" w:space="0" w:color="auto"/>
              <w:right w:val="single" w:sz="4" w:space="0" w:color="auto"/>
            </w:tcBorders>
            <w:shd w:val="clear" w:color="auto" w:fill="auto"/>
            <w:noWrap/>
            <w:vAlign w:val="bottom"/>
            <w:hideMark/>
          </w:tcPr>
          <w:p w14:paraId="71135EAC" w14:textId="77777777" w:rsidR="00D949B5" w:rsidRPr="00D949B5" w:rsidRDefault="00D949B5" w:rsidP="00D949B5">
            <w:pPr>
              <w:jc w:val="center"/>
            </w:pPr>
            <w:r w:rsidRPr="00D949B5">
              <w:t>7.2</w:t>
            </w:r>
          </w:p>
        </w:tc>
        <w:tc>
          <w:tcPr>
            <w:tcW w:w="0" w:type="auto"/>
            <w:tcBorders>
              <w:top w:val="nil"/>
              <w:left w:val="nil"/>
              <w:bottom w:val="single" w:sz="4" w:space="0" w:color="auto"/>
              <w:right w:val="single" w:sz="4" w:space="0" w:color="auto"/>
            </w:tcBorders>
            <w:shd w:val="clear" w:color="auto" w:fill="auto"/>
            <w:noWrap/>
            <w:vAlign w:val="bottom"/>
            <w:hideMark/>
          </w:tcPr>
          <w:p w14:paraId="0F23DD68" w14:textId="77777777" w:rsidR="00D949B5" w:rsidRPr="00D949B5" w:rsidRDefault="00D949B5" w:rsidP="00D949B5">
            <w:pPr>
              <w:jc w:val="center"/>
            </w:pPr>
            <w:r w:rsidRPr="00D949B5">
              <w:t>4015.1</w:t>
            </w:r>
          </w:p>
        </w:tc>
        <w:tc>
          <w:tcPr>
            <w:tcW w:w="0" w:type="auto"/>
            <w:tcBorders>
              <w:top w:val="nil"/>
              <w:left w:val="nil"/>
              <w:bottom w:val="single" w:sz="4" w:space="0" w:color="auto"/>
              <w:right w:val="single" w:sz="4" w:space="0" w:color="auto"/>
            </w:tcBorders>
            <w:shd w:val="clear" w:color="auto" w:fill="auto"/>
            <w:noWrap/>
            <w:vAlign w:val="bottom"/>
            <w:hideMark/>
          </w:tcPr>
          <w:p w14:paraId="6DF18810" w14:textId="77777777" w:rsidR="00D949B5" w:rsidRPr="00D949B5" w:rsidRDefault="00D949B5" w:rsidP="00D949B5">
            <w:pPr>
              <w:jc w:val="center"/>
            </w:pPr>
            <w:r w:rsidRPr="00D949B5">
              <w:t>13</w:t>
            </w:r>
          </w:p>
        </w:tc>
      </w:tr>
      <w:tr w:rsidR="00D949B5" w:rsidRPr="00D949B5" w14:paraId="01A067D7"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0DBB6" w14:textId="77777777" w:rsidR="00D949B5" w:rsidRPr="00D949B5" w:rsidRDefault="00D949B5" w:rsidP="00D949B5">
            <w:r w:rsidRPr="00D949B5">
              <w:t xml:space="preserve">Боровац  </w:t>
            </w:r>
          </w:p>
        </w:tc>
        <w:tc>
          <w:tcPr>
            <w:tcW w:w="0" w:type="auto"/>
            <w:tcBorders>
              <w:top w:val="nil"/>
              <w:left w:val="nil"/>
              <w:bottom w:val="single" w:sz="4" w:space="0" w:color="auto"/>
              <w:right w:val="single" w:sz="4" w:space="0" w:color="auto"/>
            </w:tcBorders>
            <w:shd w:val="clear" w:color="auto" w:fill="auto"/>
            <w:noWrap/>
            <w:vAlign w:val="bottom"/>
            <w:hideMark/>
          </w:tcPr>
          <w:p w14:paraId="1A09CB0F"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04BFAE2F" w14:textId="77777777" w:rsidR="00D949B5" w:rsidRPr="00D949B5" w:rsidRDefault="00D949B5" w:rsidP="00D949B5">
            <w:pPr>
              <w:jc w:val="center"/>
            </w:pPr>
            <w:r w:rsidRPr="00D949B5">
              <w:t>20.5</w:t>
            </w:r>
          </w:p>
        </w:tc>
        <w:tc>
          <w:tcPr>
            <w:tcW w:w="0" w:type="auto"/>
            <w:tcBorders>
              <w:top w:val="nil"/>
              <w:left w:val="nil"/>
              <w:bottom w:val="single" w:sz="4" w:space="0" w:color="auto"/>
              <w:right w:val="single" w:sz="4" w:space="0" w:color="auto"/>
            </w:tcBorders>
            <w:shd w:val="clear" w:color="auto" w:fill="auto"/>
            <w:noWrap/>
            <w:vAlign w:val="bottom"/>
            <w:hideMark/>
          </w:tcPr>
          <w:p w14:paraId="4889E93C" w14:textId="77777777" w:rsidR="00D949B5" w:rsidRPr="00D949B5" w:rsidRDefault="00D949B5" w:rsidP="00D949B5">
            <w:pPr>
              <w:jc w:val="center"/>
            </w:pPr>
            <w:r w:rsidRPr="00D949B5">
              <w:t>1.3</w:t>
            </w:r>
          </w:p>
        </w:tc>
        <w:tc>
          <w:tcPr>
            <w:tcW w:w="0" w:type="auto"/>
            <w:tcBorders>
              <w:top w:val="nil"/>
              <w:left w:val="nil"/>
              <w:bottom w:val="single" w:sz="4" w:space="0" w:color="auto"/>
              <w:right w:val="single" w:sz="4" w:space="0" w:color="auto"/>
            </w:tcBorders>
            <w:shd w:val="clear" w:color="auto" w:fill="auto"/>
            <w:noWrap/>
            <w:vAlign w:val="bottom"/>
            <w:hideMark/>
          </w:tcPr>
          <w:p w14:paraId="6DC58A6C" w14:textId="77777777" w:rsidR="00D949B5" w:rsidRPr="00D949B5" w:rsidRDefault="00D949B5" w:rsidP="00D949B5">
            <w:pPr>
              <w:jc w:val="center"/>
            </w:pPr>
            <w:r w:rsidRPr="00D949B5">
              <w:t>2.9</w:t>
            </w:r>
          </w:p>
        </w:tc>
        <w:tc>
          <w:tcPr>
            <w:tcW w:w="0" w:type="auto"/>
            <w:tcBorders>
              <w:top w:val="nil"/>
              <w:left w:val="nil"/>
              <w:bottom w:val="single" w:sz="4" w:space="0" w:color="auto"/>
              <w:right w:val="single" w:sz="4" w:space="0" w:color="auto"/>
            </w:tcBorders>
            <w:shd w:val="clear" w:color="auto" w:fill="auto"/>
            <w:noWrap/>
            <w:vAlign w:val="bottom"/>
            <w:hideMark/>
          </w:tcPr>
          <w:p w14:paraId="4E5C3317" w14:textId="77777777" w:rsidR="00D949B5" w:rsidRPr="00D949B5" w:rsidRDefault="00D949B5" w:rsidP="00D949B5">
            <w:pPr>
              <w:jc w:val="center"/>
            </w:pPr>
            <w:r w:rsidRPr="00D949B5">
              <w:t>1645.0</w:t>
            </w:r>
          </w:p>
        </w:tc>
        <w:tc>
          <w:tcPr>
            <w:tcW w:w="0" w:type="auto"/>
            <w:tcBorders>
              <w:top w:val="nil"/>
              <w:left w:val="nil"/>
              <w:bottom w:val="single" w:sz="4" w:space="0" w:color="auto"/>
              <w:right w:val="single" w:sz="4" w:space="0" w:color="auto"/>
            </w:tcBorders>
            <w:shd w:val="clear" w:color="auto" w:fill="auto"/>
            <w:noWrap/>
            <w:vAlign w:val="bottom"/>
            <w:hideMark/>
          </w:tcPr>
          <w:p w14:paraId="4220DBE3" w14:textId="77777777" w:rsidR="00D949B5" w:rsidRPr="00D949B5" w:rsidRDefault="00D949B5" w:rsidP="00D949B5">
            <w:pPr>
              <w:jc w:val="center"/>
            </w:pPr>
            <w:r w:rsidRPr="00D949B5">
              <w:t>14</w:t>
            </w:r>
          </w:p>
        </w:tc>
      </w:tr>
      <w:tr w:rsidR="00D949B5" w:rsidRPr="00D949B5" w14:paraId="4D866A96"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C4474" w14:textId="77777777" w:rsidR="00D949B5" w:rsidRPr="00D949B5" w:rsidRDefault="00D949B5" w:rsidP="00D949B5">
            <w:r w:rsidRPr="00D949B5">
              <w:t>Ариш</w:t>
            </w:r>
          </w:p>
        </w:tc>
        <w:tc>
          <w:tcPr>
            <w:tcW w:w="0" w:type="auto"/>
            <w:tcBorders>
              <w:top w:val="nil"/>
              <w:left w:val="nil"/>
              <w:bottom w:val="single" w:sz="4" w:space="0" w:color="auto"/>
              <w:right w:val="single" w:sz="4" w:space="0" w:color="auto"/>
            </w:tcBorders>
            <w:shd w:val="clear" w:color="auto" w:fill="auto"/>
            <w:noWrap/>
            <w:vAlign w:val="bottom"/>
            <w:hideMark/>
          </w:tcPr>
          <w:p w14:paraId="2E9AC31A"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023B7AD3" w14:textId="77777777" w:rsidR="00D949B5" w:rsidRPr="00D949B5" w:rsidRDefault="00D949B5" w:rsidP="00D949B5">
            <w:pPr>
              <w:jc w:val="center"/>
            </w:pPr>
            <w:r w:rsidRPr="00D949B5">
              <w:t>4.6</w:t>
            </w:r>
          </w:p>
        </w:tc>
        <w:tc>
          <w:tcPr>
            <w:tcW w:w="0" w:type="auto"/>
            <w:tcBorders>
              <w:top w:val="nil"/>
              <w:left w:val="nil"/>
              <w:bottom w:val="single" w:sz="4" w:space="0" w:color="auto"/>
              <w:right w:val="single" w:sz="4" w:space="0" w:color="auto"/>
            </w:tcBorders>
            <w:shd w:val="clear" w:color="auto" w:fill="auto"/>
            <w:noWrap/>
            <w:vAlign w:val="bottom"/>
            <w:hideMark/>
          </w:tcPr>
          <w:p w14:paraId="3EE3A896" w14:textId="77777777" w:rsidR="00D949B5" w:rsidRPr="00D949B5" w:rsidRDefault="00D949B5" w:rsidP="00D949B5">
            <w:pPr>
              <w:jc w:val="center"/>
            </w:pPr>
            <w:r w:rsidRPr="00D949B5">
              <w:t>0.3</w:t>
            </w:r>
          </w:p>
        </w:tc>
        <w:tc>
          <w:tcPr>
            <w:tcW w:w="0" w:type="auto"/>
            <w:tcBorders>
              <w:top w:val="nil"/>
              <w:left w:val="nil"/>
              <w:bottom w:val="single" w:sz="4" w:space="0" w:color="auto"/>
              <w:right w:val="single" w:sz="4" w:space="0" w:color="auto"/>
            </w:tcBorders>
            <w:shd w:val="clear" w:color="auto" w:fill="auto"/>
            <w:noWrap/>
            <w:vAlign w:val="bottom"/>
            <w:hideMark/>
          </w:tcPr>
          <w:p w14:paraId="3EC75FF8" w14:textId="77777777" w:rsidR="00D949B5" w:rsidRPr="00D949B5" w:rsidRDefault="00D949B5" w:rsidP="00D949B5">
            <w:pPr>
              <w:jc w:val="center"/>
            </w:pPr>
            <w:r w:rsidRPr="00D949B5">
              <w:t>0.6</w:t>
            </w:r>
          </w:p>
        </w:tc>
        <w:tc>
          <w:tcPr>
            <w:tcW w:w="0" w:type="auto"/>
            <w:tcBorders>
              <w:top w:val="nil"/>
              <w:left w:val="nil"/>
              <w:bottom w:val="single" w:sz="4" w:space="0" w:color="auto"/>
              <w:right w:val="single" w:sz="4" w:space="0" w:color="auto"/>
            </w:tcBorders>
            <w:shd w:val="clear" w:color="auto" w:fill="auto"/>
            <w:noWrap/>
            <w:vAlign w:val="bottom"/>
            <w:hideMark/>
          </w:tcPr>
          <w:p w14:paraId="01B97B40" w14:textId="77777777" w:rsidR="00D949B5" w:rsidRPr="00D949B5" w:rsidRDefault="00D949B5" w:rsidP="00D949B5">
            <w:pPr>
              <w:jc w:val="center"/>
            </w:pPr>
            <w:r w:rsidRPr="00D949B5">
              <w:t>334.5</w:t>
            </w:r>
          </w:p>
        </w:tc>
        <w:tc>
          <w:tcPr>
            <w:tcW w:w="0" w:type="auto"/>
            <w:tcBorders>
              <w:top w:val="nil"/>
              <w:left w:val="nil"/>
              <w:bottom w:val="single" w:sz="4" w:space="0" w:color="auto"/>
              <w:right w:val="single" w:sz="4" w:space="0" w:color="auto"/>
            </w:tcBorders>
            <w:shd w:val="clear" w:color="auto" w:fill="auto"/>
            <w:noWrap/>
            <w:vAlign w:val="bottom"/>
            <w:hideMark/>
          </w:tcPr>
          <w:p w14:paraId="43B9E4AC" w14:textId="77777777" w:rsidR="00D949B5" w:rsidRPr="00D949B5" w:rsidRDefault="00D949B5" w:rsidP="00D949B5">
            <w:pPr>
              <w:jc w:val="center"/>
            </w:pPr>
            <w:r w:rsidRPr="00D949B5">
              <w:t>13</w:t>
            </w:r>
          </w:p>
        </w:tc>
      </w:tr>
      <w:tr w:rsidR="00D949B5" w:rsidRPr="00D949B5" w14:paraId="443AA24C"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3CDA4" w14:textId="77777777" w:rsidR="00D949B5" w:rsidRPr="00D949B5" w:rsidRDefault="00D949B5" w:rsidP="00D949B5">
            <w:r w:rsidRPr="00D949B5">
              <w:t>ОМЛ</w:t>
            </w:r>
          </w:p>
        </w:tc>
        <w:tc>
          <w:tcPr>
            <w:tcW w:w="0" w:type="auto"/>
            <w:tcBorders>
              <w:top w:val="nil"/>
              <w:left w:val="nil"/>
              <w:bottom w:val="single" w:sz="4" w:space="0" w:color="auto"/>
              <w:right w:val="single" w:sz="4" w:space="0" w:color="auto"/>
            </w:tcBorders>
            <w:shd w:val="clear" w:color="auto" w:fill="auto"/>
            <w:noWrap/>
            <w:vAlign w:val="bottom"/>
            <w:hideMark/>
          </w:tcPr>
          <w:p w14:paraId="64E4DB8D"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3AC79B4C" w14:textId="77777777" w:rsidR="00D949B5" w:rsidRPr="00D949B5" w:rsidRDefault="00D949B5" w:rsidP="00D949B5">
            <w:pPr>
              <w:jc w:val="center"/>
            </w:pPr>
            <w:r w:rsidRPr="00D949B5">
              <w:t>0.2</w:t>
            </w:r>
          </w:p>
        </w:tc>
        <w:tc>
          <w:tcPr>
            <w:tcW w:w="0" w:type="auto"/>
            <w:tcBorders>
              <w:top w:val="nil"/>
              <w:left w:val="nil"/>
              <w:bottom w:val="single" w:sz="4" w:space="0" w:color="auto"/>
              <w:right w:val="single" w:sz="4" w:space="0" w:color="auto"/>
            </w:tcBorders>
            <w:shd w:val="clear" w:color="auto" w:fill="auto"/>
            <w:noWrap/>
            <w:vAlign w:val="bottom"/>
            <w:hideMark/>
          </w:tcPr>
          <w:p w14:paraId="169D7BBE"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32A0E64A" w14:textId="77777777" w:rsidR="00D949B5" w:rsidRPr="00D949B5" w:rsidRDefault="00D949B5" w:rsidP="00D949B5">
            <w:pPr>
              <w:jc w:val="center"/>
            </w:pPr>
            <w:r w:rsidRPr="00D949B5">
              <w:t>0.0</w:t>
            </w:r>
          </w:p>
        </w:tc>
        <w:tc>
          <w:tcPr>
            <w:tcW w:w="0" w:type="auto"/>
            <w:tcBorders>
              <w:top w:val="nil"/>
              <w:left w:val="nil"/>
              <w:bottom w:val="single" w:sz="4" w:space="0" w:color="auto"/>
              <w:right w:val="single" w:sz="4" w:space="0" w:color="auto"/>
            </w:tcBorders>
            <w:shd w:val="clear" w:color="auto" w:fill="auto"/>
            <w:noWrap/>
            <w:vAlign w:val="bottom"/>
            <w:hideMark/>
          </w:tcPr>
          <w:p w14:paraId="61AF7C8C" w14:textId="77777777" w:rsidR="00D949B5" w:rsidRPr="00D949B5" w:rsidRDefault="00D949B5" w:rsidP="00D949B5">
            <w:pPr>
              <w:jc w:val="center"/>
            </w:pPr>
            <w:r w:rsidRPr="00D949B5">
              <w:t>9.8</w:t>
            </w:r>
          </w:p>
        </w:tc>
        <w:tc>
          <w:tcPr>
            <w:tcW w:w="0" w:type="auto"/>
            <w:tcBorders>
              <w:top w:val="nil"/>
              <w:left w:val="nil"/>
              <w:bottom w:val="single" w:sz="4" w:space="0" w:color="auto"/>
              <w:right w:val="single" w:sz="4" w:space="0" w:color="auto"/>
            </w:tcBorders>
            <w:shd w:val="clear" w:color="auto" w:fill="auto"/>
            <w:noWrap/>
            <w:vAlign w:val="bottom"/>
            <w:hideMark/>
          </w:tcPr>
          <w:p w14:paraId="2449F4A2" w14:textId="77777777" w:rsidR="00D949B5" w:rsidRPr="00D949B5" w:rsidRDefault="00D949B5" w:rsidP="00D949B5">
            <w:pPr>
              <w:jc w:val="center"/>
            </w:pPr>
            <w:r w:rsidRPr="00D949B5">
              <w:t>8</w:t>
            </w:r>
          </w:p>
        </w:tc>
      </w:tr>
      <w:tr w:rsidR="00D949B5" w:rsidRPr="00D949B5" w14:paraId="0EEEE18B"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712756" w14:textId="77777777" w:rsidR="00D949B5" w:rsidRPr="00D949B5" w:rsidRDefault="00D949B5" w:rsidP="00D949B5">
            <w:r w:rsidRPr="00D949B5">
              <w:t>Трешња</w:t>
            </w:r>
          </w:p>
        </w:tc>
        <w:tc>
          <w:tcPr>
            <w:tcW w:w="0" w:type="auto"/>
            <w:tcBorders>
              <w:top w:val="nil"/>
              <w:left w:val="nil"/>
              <w:bottom w:val="single" w:sz="4" w:space="0" w:color="auto"/>
              <w:right w:val="single" w:sz="4" w:space="0" w:color="auto"/>
            </w:tcBorders>
            <w:shd w:val="clear" w:color="auto" w:fill="auto"/>
            <w:noWrap/>
            <w:vAlign w:val="bottom"/>
            <w:hideMark/>
          </w:tcPr>
          <w:p w14:paraId="47FECD08"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150C8DFE" w14:textId="77777777" w:rsidR="00D949B5" w:rsidRPr="00D949B5" w:rsidRDefault="00D949B5" w:rsidP="00D949B5">
            <w:pPr>
              <w:jc w:val="center"/>
            </w:pPr>
            <w:r w:rsidRPr="00D949B5">
              <w:t>1.8</w:t>
            </w:r>
          </w:p>
        </w:tc>
        <w:tc>
          <w:tcPr>
            <w:tcW w:w="0" w:type="auto"/>
            <w:tcBorders>
              <w:top w:val="nil"/>
              <w:left w:val="nil"/>
              <w:bottom w:val="single" w:sz="4" w:space="0" w:color="auto"/>
              <w:right w:val="single" w:sz="4" w:space="0" w:color="auto"/>
            </w:tcBorders>
            <w:shd w:val="clear" w:color="auto" w:fill="auto"/>
            <w:noWrap/>
            <w:vAlign w:val="bottom"/>
            <w:hideMark/>
          </w:tcPr>
          <w:p w14:paraId="1DAFF3D6" w14:textId="77777777" w:rsidR="00D949B5" w:rsidRPr="00D949B5" w:rsidRDefault="00D949B5" w:rsidP="00D949B5">
            <w:pPr>
              <w:jc w:val="center"/>
            </w:pPr>
            <w:r w:rsidRPr="00D949B5">
              <w:t>0.0</w:t>
            </w:r>
          </w:p>
        </w:tc>
        <w:tc>
          <w:tcPr>
            <w:tcW w:w="0" w:type="auto"/>
            <w:tcBorders>
              <w:top w:val="nil"/>
              <w:left w:val="nil"/>
              <w:bottom w:val="single" w:sz="4" w:space="0" w:color="auto"/>
              <w:right w:val="single" w:sz="4" w:space="0" w:color="auto"/>
            </w:tcBorders>
            <w:shd w:val="clear" w:color="auto" w:fill="auto"/>
            <w:noWrap/>
            <w:vAlign w:val="bottom"/>
            <w:hideMark/>
          </w:tcPr>
          <w:p w14:paraId="022A12D1" w14:textId="77777777" w:rsidR="00D949B5" w:rsidRPr="00D949B5" w:rsidRDefault="00D949B5" w:rsidP="00D949B5">
            <w:pPr>
              <w:jc w:val="center"/>
            </w:pPr>
            <w:r w:rsidRPr="00D949B5">
              <w:t>0.1</w:t>
            </w:r>
          </w:p>
        </w:tc>
        <w:tc>
          <w:tcPr>
            <w:tcW w:w="0" w:type="auto"/>
            <w:tcBorders>
              <w:top w:val="nil"/>
              <w:left w:val="nil"/>
              <w:bottom w:val="single" w:sz="4" w:space="0" w:color="auto"/>
              <w:right w:val="single" w:sz="4" w:space="0" w:color="auto"/>
            </w:tcBorders>
            <w:shd w:val="clear" w:color="auto" w:fill="auto"/>
            <w:noWrap/>
            <w:vAlign w:val="bottom"/>
            <w:hideMark/>
          </w:tcPr>
          <w:p w14:paraId="232086A3" w14:textId="77777777" w:rsidR="00D949B5" w:rsidRPr="00D949B5" w:rsidRDefault="00D949B5" w:rsidP="00D949B5">
            <w:pPr>
              <w:jc w:val="center"/>
            </w:pPr>
            <w:r w:rsidRPr="00D949B5">
              <w:t>39.7</w:t>
            </w:r>
          </w:p>
        </w:tc>
        <w:tc>
          <w:tcPr>
            <w:tcW w:w="0" w:type="auto"/>
            <w:tcBorders>
              <w:top w:val="nil"/>
              <w:left w:val="nil"/>
              <w:bottom w:val="single" w:sz="4" w:space="0" w:color="auto"/>
              <w:right w:val="single" w:sz="4" w:space="0" w:color="auto"/>
            </w:tcBorders>
            <w:shd w:val="clear" w:color="auto" w:fill="auto"/>
            <w:noWrap/>
            <w:vAlign w:val="bottom"/>
            <w:hideMark/>
          </w:tcPr>
          <w:p w14:paraId="31D9E339" w14:textId="77777777" w:rsidR="00D949B5" w:rsidRPr="00D949B5" w:rsidRDefault="00D949B5" w:rsidP="00D949B5">
            <w:pPr>
              <w:jc w:val="center"/>
            </w:pPr>
            <w:r w:rsidRPr="00D949B5">
              <w:t>4</w:t>
            </w:r>
          </w:p>
        </w:tc>
      </w:tr>
      <w:tr w:rsidR="00D949B5" w:rsidRPr="00D949B5" w14:paraId="08A0C9F3"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F512F" w14:textId="77777777" w:rsidR="00D949B5" w:rsidRPr="00D949B5" w:rsidRDefault="00D949B5" w:rsidP="00D949B5">
            <w:r w:rsidRPr="00D949B5">
              <w:t>Отл</w:t>
            </w:r>
          </w:p>
        </w:tc>
        <w:tc>
          <w:tcPr>
            <w:tcW w:w="0" w:type="auto"/>
            <w:tcBorders>
              <w:top w:val="nil"/>
              <w:left w:val="nil"/>
              <w:bottom w:val="single" w:sz="4" w:space="0" w:color="auto"/>
              <w:right w:val="single" w:sz="4" w:space="0" w:color="auto"/>
            </w:tcBorders>
            <w:shd w:val="clear" w:color="auto" w:fill="auto"/>
            <w:noWrap/>
            <w:vAlign w:val="bottom"/>
            <w:hideMark/>
          </w:tcPr>
          <w:p w14:paraId="66EA610C"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4899F5A1" w14:textId="77777777" w:rsidR="00D949B5" w:rsidRPr="00D949B5" w:rsidRDefault="00D949B5" w:rsidP="00D949B5">
            <w:pPr>
              <w:jc w:val="center"/>
            </w:pPr>
            <w:r w:rsidRPr="00D949B5">
              <w:t>1.0</w:t>
            </w:r>
          </w:p>
        </w:tc>
        <w:tc>
          <w:tcPr>
            <w:tcW w:w="0" w:type="auto"/>
            <w:tcBorders>
              <w:top w:val="nil"/>
              <w:left w:val="nil"/>
              <w:bottom w:val="single" w:sz="4" w:space="0" w:color="auto"/>
              <w:right w:val="single" w:sz="4" w:space="0" w:color="auto"/>
            </w:tcBorders>
            <w:shd w:val="clear" w:color="auto" w:fill="auto"/>
            <w:noWrap/>
            <w:vAlign w:val="bottom"/>
            <w:hideMark/>
          </w:tcPr>
          <w:p w14:paraId="55710D62" w14:textId="77777777" w:rsidR="00D949B5" w:rsidRPr="00D949B5" w:rsidRDefault="00D949B5" w:rsidP="00D949B5">
            <w:pPr>
              <w:jc w:val="center"/>
            </w:pPr>
            <w:r w:rsidRPr="00D949B5">
              <w:t>0.0</w:t>
            </w:r>
          </w:p>
        </w:tc>
        <w:tc>
          <w:tcPr>
            <w:tcW w:w="0" w:type="auto"/>
            <w:tcBorders>
              <w:top w:val="nil"/>
              <w:left w:val="nil"/>
              <w:bottom w:val="single" w:sz="4" w:space="0" w:color="auto"/>
              <w:right w:val="single" w:sz="4" w:space="0" w:color="auto"/>
            </w:tcBorders>
            <w:shd w:val="clear" w:color="auto" w:fill="auto"/>
            <w:noWrap/>
            <w:vAlign w:val="bottom"/>
            <w:hideMark/>
          </w:tcPr>
          <w:p w14:paraId="6D1B5804" w14:textId="77777777" w:rsidR="00D949B5" w:rsidRPr="00D949B5" w:rsidRDefault="00D949B5" w:rsidP="00D949B5">
            <w:pPr>
              <w:jc w:val="center"/>
            </w:pPr>
            <w:r w:rsidRPr="00D949B5">
              <w:t>0.0</w:t>
            </w:r>
          </w:p>
        </w:tc>
        <w:tc>
          <w:tcPr>
            <w:tcW w:w="0" w:type="auto"/>
            <w:tcBorders>
              <w:top w:val="nil"/>
              <w:left w:val="nil"/>
              <w:bottom w:val="single" w:sz="4" w:space="0" w:color="auto"/>
              <w:right w:val="single" w:sz="4" w:space="0" w:color="auto"/>
            </w:tcBorders>
            <w:shd w:val="clear" w:color="auto" w:fill="auto"/>
            <w:noWrap/>
            <w:vAlign w:val="bottom"/>
            <w:hideMark/>
          </w:tcPr>
          <w:p w14:paraId="4D0C957A" w14:textId="77777777" w:rsidR="00D949B5" w:rsidRPr="00D949B5" w:rsidRDefault="00D949B5" w:rsidP="00D949B5">
            <w:pPr>
              <w:jc w:val="center"/>
            </w:pPr>
            <w:r w:rsidRPr="00D949B5">
              <w:t>3.4</w:t>
            </w:r>
          </w:p>
        </w:tc>
        <w:tc>
          <w:tcPr>
            <w:tcW w:w="0" w:type="auto"/>
            <w:tcBorders>
              <w:top w:val="nil"/>
              <w:left w:val="nil"/>
              <w:bottom w:val="single" w:sz="4" w:space="0" w:color="auto"/>
              <w:right w:val="single" w:sz="4" w:space="0" w:color="auto"/>
            </w:tcBorders>
            <w:shd w:val="clear" w:color="auto" w:fill="auto"/>
            <w:noWrap/>
            <w:vAlign w:val="bottom"/>
            <w:hideMark/>
          </w:tcPr>
          <w:p w14:paraId="76CF4541" w14:textId="77777777" w:rsidR="00D949B5" w:rsidRPr="00D949B5" w:rsidRDefault="00D949B5" w:rsidP="00D949B5">
            <w:pPr>
              <w:jc w:val="center"/>
            </w:pPr>
            <w:r w:rsidRPr="00D949B5">
              <w:t>1</w:t>
            </w:r>
          </w:p>
        </w:tc>
      </w:tr>
      <w:tr w:rsidR="00D949B5" w:rsidRPr="00D949B5" w14:paraId="25DF2EEE"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02228" w14:textId="77777777" w:rsidR="00D949B5" w:rsidRPr="00D949B5" w:rsidRDefault="00D949B5" w:rsidP="00D949B5">
            <w:r w:rsidRPr="00D949B5">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37DB18D2"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6B540448" w14:textId="77777777" w:rsidR="00D949B5" w:rsidRPr="00D949B5" w:rsidRDefault="00D949B5" w:rsidP="00D949B5">
            <w:pPr>
              <w:jc w:val="center"/>
            </w:pPr>
            <w:r w:rsidRPr="00D949B5">
              <w:t>0.1</w:t>
            </w:r>
          </w:p>
        </w:tc>
        <w:tc>
          <w:tcPr>
            <w:tcW w:w="0" w:type="auto"/>
            <w:tcBorders>
              <w:top w:val="nil"/>
              <w:left w:val="nil"/>
              <w:bottom w:val="single" w:sz="4" w:space="0" w:color="auto"/>
              <w:right w:val="single" w:sz="4" w:space="0" w:color="auto"/>
            </w:tcBorders>
            <w:shd w:val="clear" w:color="auto" w:fill="auto"/>
            <w:noWrap/>
            <w:vAlign w:val="bottom"/>
            <w:hideMark/>
          </w:tcPr>
          <w:p w14:paraId="11352FC0"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40759A50"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7AADC66D" w14:textId="77777777" w:rsidR="00D949B5" w:rsidRPr="00D949B5" w:rsidRDefault="00D949B5" w:rsidP="00D949B5">
            <w:pPr>
              <w:jc w:val="center"/>
            </w:pPr>
            <w:r w:rsidRPr="00D949B5">
              <w:t>2.7</w:t>
            </w:r>
          </w:p>
        </w:tc>
        <w:tc>
          <w:tcPr>
            <w:tcW w:w="0" w:type="auto"/>
            <w:tcBorders>
              <w:top w:val="nil"/>
              <w:left w:val="nil"/>
              <w:bottom w:val="single" w:sz="4" w:space="0" w:color="auto"/>
              <w:right w:val="single" w:sz="4" w:space="0" w:color="auto"/>
            </w:tcBorders>
            <w:shd w:val="clear" w:color="auto" w:fill="auto"/>
            <w:noWrap/>
            <w:vAlign w:val="bottom"/>
            <w:hideMark/>
          </w:tcPr>
          <w:p w14:paraId="77A23BDB" w14:textId="77777777" w:rsidR="00D949B5" w:rsidRPr="00D949B5" w:rsidRDefault="00D949B5" w:rsidP="00D949B5">
            <w:pPr>
              <w:jc w:val="center"/>
            </w:pPr>
            <w:r w:rsidRPr="00D949B5">
              <w:t>3</w:t>
            </w:r>
          </w:p>
        </w:tc>
      </w:tr>
      <w:tr w:rsidR="00D949B5" w:rsidRPr="00D949B5" w14:paraId="46C1BB40" w14:textId="77777777" w:rsidTr="00D949B5">
        <w:trPr>
          <w:trHeight w:val="2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8295D" w14:textId="77777777" w:rsidR="00D949B5" w:rsidRPr="00D949B5" w:rsidRDefault="00D949B5" w:rsidP="00D949B5">
            <w:r w:rsidRPr="00D949B5">
              <w:t>Бреза</w:t>
            </w:r>
          </w:p>
        </w:tc>
        <w:tc>
          <w:tcPr>
            <w:tcW w:w="0" w:type="auto"/>
            <w:tcBorders>
              <w:top w:val="nil"/>
              <w:left w:val="nil"/>
              <w:bottom w:val="single" w:sz="4" w:space="0" w:color="auto"/>
              <w:right w:val="single" w:sz="4" w:space="0" w:color="auto"/>
            </w:tcBorders>
            <w:shd w:val="clear" w:color="auto" w:fill="auto"/>
            <w:noWrap/>
            <w:vAlign w:val="bottom"/>
            <w:hideMark/>
          </w:tcPr>
          <w:p w14:paraId="7FF7CADE" w14:textId="77777777" w:rsidR="00D949B5" w:rsidRPr="00D949B5" w:rsidRDefault="00D949B5" w:rsidP="00D949B5">
            <w:pPr>
              <w:jc w:val="center"/>
            </w:pPr>
            <w:r w:rsidRPr="00D949B5">
              <w:t> </w:t>
            </w:r>
          </w:p>
        </w:tc>
        <w:tc>
          <w:tcPr>
            <w:tcW w:w="0" w:type="auto"/>
            <w:tcBorders>
              <w:top w:val="nil"/>
              <w:left w:val="nil"/>
              <w:bottom w:val="single" w:sz="4" w:space="0" w:color="auto"/>
              <w:right w:val="single" w:sz="4" w:space="0" w:color="auto"/>
            </w:tcBorders>
            <w:shd w:val="clear" w:color="auto" w:fill="auto"/>
            <w:noWrap/>
            <w:vAlign w:val="bottom"/>
            <w:hideMark/>
          </w:tcPr>
          <w:p w14:paraId="602EB10A" w14:textId="77777777" w:rsidR="00D949B5" w:rsidRPr="00D949B5" w:rsidRDefault="00D949B5" w:rsidP="00D949B5">
            <w:pPr>
              <w:jc w:val="center"/>
            </w:pPr>
            <w:r w:rsidRPr="00D949B5">
              <w:t>3.2</w:t>
            </w:r>
          </w:p>
        </w:tc>
        <w:tc>
          <w:tcPr>
            <w:tcW w:w="0" w:type="auto"/>
            <w:tcBorders>
              <w:top w:val="nil"/>
              <w:left w:val="nil"/>
              <w:bottom w:val="single" w:sz="4" w:space="0" w:color="auto"/>
              <w:right w:val="single" w:sz="4" w:space="0" w:color="auto"/>
            </w:tcBorders>
            <w:shd w:val="clear" w:color="auto" w:fill="auto"/>
            <w:noWrap/>
            <w:vAlign w:val="bottom"/>
            <w:hideMark/>
          </w:tcPr>
          <w:p w14:paraId="7A4AB95A" w14:textId="77777777" w:rsidR="00D949B5" w:rsidRPr="00D949B5" w:rsidRDefault="00D949B5" w:rsidP="00D949B5">
            <w:pPr>
              <w:jc w:val="center"/>
            </w:pPr>
            <w:r w:rsidRPr="00D949B5">
              <w:t>0.1</w:t>
            </w:r>
          </w:p>
        </w:tc>
        <w:tc>
          <w:tcPr>
            <w:tcW w:w="0" w:type="auto"/>
            <w:tcBorders>
              <w:top w:val="nil"/>
              <w:left w:val="nil"/>
              <w:bottom w:val="single" w:sz="4" w:space="0" w:color="auto"/>
              <w:right w:val="single" w:sz="4" w:space="0" w:color="auto"/>
            </w:tcBorders>
            <w:shd w:val="clear" w:color="auto" w:fill="auto"/>
            <w:noWrap/>
            <w:vAlign w:val="bottom"/>
            <w:hideMark/>
          </w:tcPr>
          <w:p w14:paraId="1FB5A10B" w14:textId="77777777" w:rsidR="00D949B5" w:rsidRPr="00D949B5" w:rsidRDefault="00D949B5" w:rsidP="00D949B5">
            <w:pPr>
              <w:jc w:val="center"/>
            </w:pPr>
            <w:r w:rsidRPr="00D949B5">
              <w:t>0.2</w:t>
            </w:r>
          </w:p>
        </w:tc>
        <w:tc>
          <w:tcPr>
            <w:tcW w:w="0" w:type="auto"/>
            <w:tcBorders>
              <w:top w:val="nil"/>
              <w:left w:val="nil"/>
              <w:bottom w:val="single" w:sz="4" w:space="0" w:color="auto"/>
              <w:right w:val="single" w:sz="4" w:space="0" w:color="auto"/>
            </w:tcBorders>
            <w:shd w:val="clear" w:color="auto" w:fill="auto"/>
            <w:noWrap/>
            <w:vAlign w:val="bottom"/>
            <w:hideMark/>
          </w:tcPr>
          <w:p w14:paraId="15EFD37A" w14:textId="77777777" w:rsidR="00D949B5" w:rsidRPr="00D949B5" w:rsidRDefault="00D949B5" w:rsidP="00D949B5">
            <w:pPr>
              <w:jc w:val="center"/>
            </w:pPr>
            <w:r w:rsidRPr="00D949B5">
              <w:t>111.7</w:t>
            </w:r>
          </w:p>
        </w:tc>
        <w:tc>
          <w:tcPr>
            <w:tcW w:w="0" w:type="auto"/>
            <w:tcBorders>
              <w:top w:val="nil"/>
              <w:left w:val="nil"/>
              <w:bottom w:val="single" w:sz="4" w:space="0" w:color="auto"/>
              <w:right w:val="single" w:sz="4" w:space="0" w:color="auto"/>
            </w:tcBorders>
            <w:shd w:val="clear" w:color="auto" w:fill="auto"/>
            <w:noWrap/>
            <w:vAlign w:val="bottom"/>
            <w:hideMark/>
          </w:tcPr>
          <w:p w14:paraId="2C90B6CE" w14:textId="77777777" w:rsidR="00D949B5" w:rsidRPr="00D949B5" w:rsidRDefault="00D949B5" w:rsidP="00D949B5">
            <w:pPr>
              <w:jc w:val="center"/>
            </w:pPr>
            <w:r w:rsidRPr="00D949B5">
              <w:t>6</w:t>
            </w:r>
          </w:p>
        </w:tc>
      </w:tr>
      <w:tr w:rsidR="00D949B5" w:rsidRPr="00D949B5" w14:paraId="3EB5857F" w14:textId="77777777" w:rsidTr="00D949B5">
        <w:trPr>
          <w:trHeight w:val="25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11396BDB" w14:textId="77777777" w:rsidR="00D949B5" w:rsidRPr="00D949B5" w:rsidRDefault="00D949B5" w:rsidP="00D949B5">
            <w:pPr>
              <w:rPr>
                <w:b/>
                <w:bCs/>
                <w:i/>
                <w:iCs/>
              </w:rPr>
            </w:pPr>
            <w:r w:rsidRPr="00D949B5">
              <w:rPr>
                <w:b/>
                <w:bCs/>
                <w:i/>
                <w:i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62EB6FB9" w14:textId="77777777" w:rsidR="00D949B5" w:rsidRPr="00D949B5" w:rsidRDefault="00D949B5" w:rsidP="00D949B5">
            <w:pPr>
              <w:jc w:val="center"/>
              <w:rPr>
                <w:b/>
                <w:bCs/>
                <w:i/>
                <w:iCs/>
              </w:rPr>
            </w:pPr>
            <w:r w:rsidRPr="00D949B5">
              <w:rPr>
                <w:b/>
                <w:bCs/>
                <w:i/>
                <w:iCs/>
              </w:rPr>
              <w:t>559.61</w:t>
            </w:r>
          </w:p>
        </w:tc>
        <w:tc>
          <w:tcPr>
            <w:tcW w:w="0" w:type="auto"/>
            <w:tcBorders>
              <w:top w:val="nil"/>
              <w:left w:val="nil"/>
              <w:bottom w:val="single" w:sz="4" w:space="0" w:color="auto"/>
              <w:right w:val="single" w:sz="4" w:space="0" w:color="auto"/>
            </w:tcBorders>
            <w:shd w:val="clear" w:color="000000" w:fill="BFBFBF"/>
            <w:noWrap/>
            <w:vAlign w:val="bottom"/>
            <w:hideMark/>
          </w:tcPr>
          <w:p w14:paraId="7D29EAC3" w14:textId="77777777" w:rsidR="00D949B5" w:rsidRPr="00D949B5" w:rsidRDefault="00D949B5" w:rsidP="00D949B5">
            <w:pPr>
              <w:jc w:val="center"/>
              <w:rPr>
                <w:b/>
                <w:bCs/>
                <w:i/>
                <w:iCs/>
              </w:rPr>
            </w:pPr>
            <w:r w:rsidRPr="00D949B5">
              <w:rPr>
                <w:b/>
                <w:bCs/>
                <w:i/>
                <w:iCs/>
              </w:rPr>
              <w:t>454.9</w:t>
            </w:r>
          </w:p>
        </w:tc>
        <w:tc>
          <w:tcPr>
            <w:tcW w:w="0" w:type="auto"/>
            <w:tcBorders>
              <w:top w:val="nil"/>
              <w:left w:val="nil"/>
              <w:bottom w:val="single" w:sz="4" w:space="0" w:color="auto"/>
              <w:right w:val="single" w:sz="4" w:space="0" w:color="auto"/>
            </w:tcBorders>
            <w:shd w:val="clear" w:color="000000" w:fill="BFBFBF"/>
            <w:noWrap/>
            <w:vAlign w:val="bottom"/>
            <w:hideMark/>
          </w:tcPr>
          <w:p w14:paraId="4C2043E2" w14:textId="77777777" w:rsidR="00D949B5" w:rsidRPr="00D949B5" w:rsidRDefault="00D949B5" w:rsidP="00D949B5">
            <w:pPr>
              <w:jc w:val="center"/>
              <w:rPr>
                <w:b/>
                <w:bCs/>
                <w:i/>
                <w:iCs/>
              </w:rPr>
            </w:pPr>
            <w:r w:rsidRPr="00D949B5">
              <w:rPr>
                <w:b/>
                <w:bCs/>
                <w:i/>
                <w:iCs/>
              </w:rPr>
              <w:t>11.9</w:t>
            </w:r>
          </w:p>
        </w:tc>
        <w:tc>
          <w:tcPr>
            <w:tcW w:w="0" w:type="auto"/>
            <w:tcBorders>
              <w:top w:val="nil"/>
              <w:left w:val="nil"/>
              <w:bottom w:val="single" w:sz="4" w:space="0" w:color="auto"/>
              <w:right w:val="single" w:sz="4" w:space="0" w:color="auto"/>
            </w:tcBorders>
            <w:shd w:val="clear" w:color="000000" w:fill="BFBFBF"/>
            <w:noWrap/>
            <w:vAlign w:val="bottom"/>
            <w:hideMark/>
          </w:tcPr>
          <w:p w14:paraId="0CD9177C" w14:textId="77777777" w:rsidR="00D949B5" w:rsidRPr="00D949B5" w:rsidRDefault="00D949B5" w:rsidP="00D949B5">
            <w:pPr>
              <w:jc w:val="center"/>
              <w:rPr>
                <w:b/>
                <w:bCs/>
                <w:i/>
                <w:iCs/>
              </w:rPr>
            </w:pPr>
            <w:r w:rsidRPr="00D949B5">
              <w:rPr>
                <w:b/>
                <w:bCs/>
                <w:i/>
                <w:iCs/>
              </w:rPr>
              <w:t>67.0</w:t>
            </w:r>
          </w:p>
        </w:tc>
        <w:tc>
          <w:tcPr>
            <w:tcW w:w="0" w:type="auto"/>
            <w:tcBorders>
              <w:top w:val="nil"/>
              <w:left w:val="nil"/>
              <w:bottom w:val="single" w:sz="4" w:space="0" w:color="auto"/>
              <w:right w:val="single" w:sz="4" w:space="0" w:color="auto"/>
            </w:tcBorders>
            <w:shd w:val="clear" w:color="000000" w:fill="BFBFBF"/>
            <w:noWrap/>
            <w:vAlign w:val="bottom"/>
            <w:hideMark/>
          </w:tcPr>
          <w:p w14:paraId="7F66B67A" w14:textId="77777777" w:rsidR="00D949B5" w:rsidRPr="00D949B5" w:rsidRDefault="00D949B5" w:rsidP="00D949B5">
            <w:pPr>
              <w:jc w:val="center"/>
              <w:rPr>
                <w:b/>
                <w:bCs/>
                <w:i/>
                <w:iCs/>
              </w:rPr>
            </w:pPr>
            <w:r w:rsidRPr="00D949B5">
              <w:rPr>
                <w:b/>
                <w:bCs/>
                <w:i/>
                <w:iCs/>
              </w:rPr>
              <w:t>37514.5</w:t>
            </w:r>
          </w:p>
        </w:tc>
        <w:tc>
          <w:tcPr>
            <w:tcW w:w="0" w:type="auto"/>
            <w:tcBorders>
              <w:top w:val="nil"/>
              <w:left w:val="nil"/>
              <w:bottom w:val="single" w:sz="4" w:space="0" w:color="auto"/>
              <w:right w:val="single" w:sz="4" w:space="0" w:color="auto"/>
            </w:tcBorders>
            <w:shd w:val="clear" w:color="000000" w:fill="BFBFBF"/>
            <w:noWrap/>
            <w:vAlign w:val="bottom"/>
            <w:hideMark/>
          </w:tcPr>
          <w:p w14:paraId="22735CA2" w14:textId="77777777" w:rsidR="00D949B5" w:rsidRPr="00D949B5" w:rsidRDefault="00D949B5" w:rsidP="00D949B5">
            <w:pPr>
              <w:jc w:val="center"/>
              <w:rPr>
                <w:b/>
                <w:bCs/>
                <w:i/>
                <w:iCs/>
              </w:rPr>
            </w:pPr>
            <w:r w:rsidRPr="00D949B5">
              <w:rPr>
                <w:b/>
                <w:bCs/>
                <w:i/>
                <w:iCs/>
              </w:rPr>
              <w:t>15</w:t>
            </w:r>
          </w:p>
        </w:tc>
      </w:tr>
    </w:tbl>
    <w:p w14:paraId="546CC35D" w14:textId="77777777" w:rsidR="001774CF" w:rsidRPr="00E53CDC" w:rsidRDefault="001774CF" w:rsidP="009B1592">
      <w:pPr>
        <w:autoSpaceDE w:val="0"/>
        <w:autoSpaceDN w:val="0"/>
        <w:adjustRightInd w:val="0"/>
        <w:ind w:firstLine="720"/>
        <w:jc w:val="center"/>
        <w:rPr>
          <w:b/>
          <w:i/>
          <w:sz w:val="16"/>
          <w:szCs w:val="16"/>
          <w:lang w:val="ru-RU"/>
        </w:rPr>
      </w:pPr>
    </w:p>
    <w:p w14:paraId="01A73991" w14:textId="3674FEE9" w:rsidR="000A54B7" w:rsidRDefault="000A54B7" w:rsidP="000A54B7">
      <w:pPr>
        <w:ind w:firstLine="720"/>
        <w:jc w:val="both"/>
        <w:rPr>
          <w:sz w:val="24"/>
          <w:szCs w:val="24"/>
          <w:lang w:val="sl-SI"/>
        </w:rPr>
      </w:pPr>
      <w:r w:rsidRPr="00EA1355">
        <w:rPr>
          <w:sz w:val="24"/>
          <w:szCs w:val="24"/>
          <w:lang w:val="sl-SI"/>
        </w:rPr>
        <w:t xml:space="preserve">Интензитет прореде </w:t>
      </w:r>
      <w:r w:rsidR="000F22B3" w:rsidRPr="00EA1355">
        <w:rPr>
          <w:sz w:val="24"/>
          <w:szCs w:val="24"/>
          <w:lang w:val="sl-SI"/>
        </w:rPr>
        <w:t xml:space="preserve">је </w:t>
      </w:r>
      <w:r w:rsidR="00A55806">
        <w:rPr>
          <w:sz w:val="24"/>
          <w:szCs w:val="24"/>
          <w:lang w:val="sr-Cyrl-RS"/>
        </w:rPr>
        <w:t>1</w:t>
      </w:r>
      <w:r w:rsidR="00D949B5">
        <w:rPr>
          <w:sz w:val="24"/>
          <w:szCs w:val="24"/>
          <w:lang w:val="sr-Latn-RS"/>
        </w:rPr>
        <w:t>5</w:t>
      </w:r>
      <w:r w:rsidRPr="00EA1355">
        <w:rPr>
          <w:sz w:val="24"/>
          <w:szCs w:val="24"/>
          <w:lang w:val="sl-SI"/>
        </w:rPr>
        <w:t>% у односу на дрвну</w:t>
      </w:r>
      <w:r w:rsidRPr="00EA1355">
        <w:rPr>
          <w:sz w:val="24"/>
          <w:szCs w:val="24"/>
          <w:lang w:val="sr-Cyrl-CS"/>
        </w:rPr>
        <w:t xml:space="preserve"> запремину</w:t>
      </w:r>
      <w:r w:rsidR="00A55806">
        <w:rPr>
          <w:sz w:val="24"/>
          <w:szCs w:val="24"/>
          <w:lang w:val="sr-Cyrl-CS"/>
        </w:rPr>
        <w:t xml:space="preserve"> или </w:t>
      </w:r>
      <w:r w:rsidR="00D732CB">
        <w:rPr>
          <w:sz w:val="24"/>
          <w:szCs w:val="24"/>
          <w:lang w:val="sr-Latn-RS"/>
        </w:rPr>
        <w:t>56,30</w:t>
      </w:r>
      <w:r w:rsidR="00356905" w:rsidRPr="00EA1355">
        <w:rPr>
          <w:sz w:val="24"/>
          <w:szCs w:val="24"/>
          <w:lang w:val="sr-Cyrl-CS"/>
        </w:rPr>
        <w:t>% у односу на</w:t>
      </w:r>
      <w:r w:rsidR="00E94449" w:rsidRPr="00EA1355">
        <w:rPr>
          <w:sz w:val="24"/>
          <w:szCs w:val="24"/>
          <w:lang w:val="sr-Cyrl-CS"/>
        </w:rPr>
        <w:t xml:space="preserve"> запремински прираст</w:t>
      </w:r>
      <w:r w:rsidR="00E94449" w:rsidRPr="00EA1355">
        <w:rPr>
          <w:sz w:val="24"/>
          <w:szCs w:val="24"/>
          <w:lang w:val="sl-SI"/>
        </w:rPr>
        <w:t xml:space="preserve">. </w:t>
      </w:r>
    </w:p>
    <w:p w14:paraId="01EFCC95" w14:textId="77777777" w:rsidR="00795A30" w:rsidRDefault="00795A30" w:rsidP="000A54B7">
      <w:pPr>
        <w:ind w:firstLine="720"/>
        <w:jc w:val="both"/>
        <w:rPr>
          <w:sz w:val="24"/>
          <w:szCs w:val="24"/>
          <w:lang w:val="sl-SI"/>
        </w:rPr>
      </w:pPr>
    </w:p>
    <w:p w14:paraId="6A36CFA7" w14:textId="77777777" w:rsidR="00795A30" w:rsidRDefault="00795A30" w:rsidP="00627C78">
      <w:pPr>
        <w:jc w:val="both"/>
        <w:rPr>
          <w:sz w:val="24"/>
          <w:szCs w:val="24"/>
          <w:lang w:val="sl-SI"/>
        </w:rPr>
      </w:pPr>
    </w:p>
    <w:p w14:paraId="699E531B" w14:textId="77777777" w:rsidR="00795A30" w:rsidRDefault="00795A30" w:rsidP="000A54B7">
      <w:pPr>
        <w:ind w:firstLine="720"/>
        <w:jc w:val="both"/>
        <w:rPr>
          <w:sz w:val="24"/>
          <w:szCs w:val="24"/>
          <w:lang w:val="sl-SI"/>
        </w:rPr>
      </w:pPr>
    </w:p>
    <w:p w14:paraId="07581D29" w14:textId="77777777" w:rsidR="00354A6E" w:rsidRPr="00A9162E" w:rsidRDefault="00354A6E" w:rsidP="000A54B7">
      <w:pPr>
        <w:ind w:firstLine="720"/>
        <w:jc w:val="both"/>
        <w:rPr>
          <w:sz w:val="16"/>
          <w:szCs w:val="16"/>
          <w:lang w:val="sl-SI"/>
        </w:rPr>
      </w:pPr>
    </w:p>
    <w:p w14:paraId="5A636B30" w14:textId="77777777" w:rsidR="004A4F06" w:rsidRPr="00EA1355" w:rsidRDefault="001424EB" w:rsidP="001424EB">
      <w:pPr>
        <w:tabs>
          <w:tab w:val="num" w:pos="1860"/>
        </w:tabs>
        <w:rPr>
          <w:b/>
          <w:sz w:val="26"/>
          <w:szCs w:val="26"/>
          <w:lang w:val="sr-Cyrl-CS"/>
        </w:rPr>
      </w:pPr>
      <w:r w:rsidRPr="00EF4EE5">
        <w:rPr>
          <w:b/>
          <w:color w:val="17365D" w:themeColor="text2" w:themeShade="BF"/>
          <w:sz w:val="24"/>
          <w:szCs w:val="24"/>
          <w:lang w:val="ru-RU"/>
        </w:rPr>
        <w:tab/>
      </w:r>
      <w:r w:rsidRPr="00EF4EE5">
        <w:rPr>
          <w:b/>
          <w:color w:val="17365D" w:themeColor="text2" w:themeShade="BF"/>
          <w:sz w:val="24"/>
          <w:szCs w:val="24"/>
          <w:lang w:val="ru-RU"/>
        </w:rPr>
        <w:tab/>
      </w:r>
      <w:r w:rsidRPr="00EF4EE5">
        <w:rPr>
          <w:b/>
          <w:color w:val="17365D" w:themeColor="text2" w:themeShade="BF"/>
          <w:sz w:val="24"/>
          <w:szCs w:val="24"/>
          <w:lang w:val="ru-RU"/>
        </w:rPr>
        <w:tab/>
      </w:r>
      <w:r w:rsidR="000A54B7" w:rsidRPr="00EA1355">
        <w:rPr>
          <w:b/>
          <w:sz w:val="26"/>
          <w:szCs w:val="26"/>
          <w:lang w:val="sl-SI"/>
        </w:rPr>
        <w:t>7.3.4. Укупан принос од сече шума</w:t>
      </w:r>
    </w:p>
    <w:p w14:paraId="3313E5BF" w14:textId="77777777" w:rsidR="005913AD" w:rsidRPr="00EF4EE5" w:rsidRDefault="005913AD" w:rsidP="000A54B7">
      <w:pPr>
        <w:rPr>
          <w:b/>
          <w:sz w:val="24"/>
          <w:szCs w:val="24"/>
          <w:lang w:val="ru-RU"/>
        </w:rPr>
      </w:pPr>
    </w:p>
    <w:p w14:paraId="1D618F54" w14:textId="22396F27" w:rsidR="000A54B7" w:rsidRDefault="000A54B7" w:rsidP="000A54B7">
      <w:pPr>
        <w:tabs>
          <w:tab w:val="num" w:pos="1860"/>
        </w:tabs>
        <w:jc w:val="center"/>
        <w:rPr>
          <w:sz w:val="24"/>
          <w:szCs w:val="24"/>
          <w:lang w:val="sl-SI"/>
        </w:rPr>
      </w:pPr>
      <w:r w:rsidRPr="00EA1355">
        <w:rPr>
          <w:sz w:val="24"/>
          <w:szCs w:val="24"/>
          <w:lang w:val="sl-SI"/>
        </w:rPr>
        <w:t>Укупан принос по врстама приноса за ову газдинску јединицу износи:</w:t>
      </w:r>
    </w:p>
    <w:p w14:paraId="1069F0DB" w14:textId="77777777" w:rsidR="00A55806" w:rsidRPr="00EF4EE5" w:rsidRDefault="00A55806" w:rsidP="000A54B7">
      <w:pPr>
        <w:tabs>
          <w:tab w:val="num" w:pos="1860"/>
        </w:tabs>
        <w:jc w:val="center"/>
        <w:rPr>
          <w:sz w:val="24"/>
          <w:szCs w:val="24"/>
          <w:lang w:val="ru-RU"/>
        </w:rPr>
      </w:pPr>
    </w:p>
    <w:p w14:paraId="42C4532C" w14:textId="77777777" w:rsidR="00EA1355" w:rsidRPr="00EF4EE5" w:rsidRDefault="00EA1355" w:rsidP="00AC6E63">
      <w:pPr>
        <w:tabs>
          <w:tab w:val="num" w:pos="1860"/>
        </w:tabs>
        <w:jc w:val="both"/>
        <w:rPr>
          <w:sz w:val="24"/>
          <w:szCs w:val="24"/>
          <w:lang w:val="ru-RU"/>
        </w:rPr>
      </w:pPr>
    </w:p>
    <w:tbl>
      <w:tblPr>
        <w:tblW w:w="6859" w:type="dxa"/>
        <w:jc w:val="center"/>
        <w:tblLook w:val="04A0" w:firstRow="1" w:lastRow="0" w:firstColumn="1" w:lastColumn="0" w:noHBand="0" w:noVBand="1"/>
      </w:tblPr>
      <w:tblGrid>
        <w:gridCol w:w="5577"/>
        <w:gridCol w:w="1282"/>
      </w:tblGrid>
      <w:tr w:rsidR="00A9162E" w:rsidRPr="00A9162E" w14:paraId="22425C07"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270EB8DE" w14:textId="7E8BCB76" w:rsidR="00A9162E" w:rsidRPr="00A9162E" w:rsidRDefault="004317AE" w:rsidP="00A9162E">
            <w:pPr>
              <w:jc w:val="center"/>
              <w:rPr>
                <w:rFonts w:ascii="Times YU" w:hAnsi="Times YU" w:cs="Arial"/>
                <w:b/>
                <w:bCs/>
              </w:rPr>
            </w:pPr>
            <w:r>
              <w:rPr>
                <w:b/>
                <w:i/>
                <w:sz w:val="16"/>
                <w:szCs w:val="16"/>
                <w:lang w:val="ru-RU"/>
              </w:rPr>
              <w:br w:type="page"/>
            </w:r>
            <w:r w:rsidR="00A9162E" w:rsidRPr="00A9162E">
              <w:rPr>
                <w:rFonts w:ascii="Cambria" w:hAnsi="Cambria" w:cs="Cambria"/>
                <w:b/>
                <w:bCs/>
              </w:rPr>
              <w:t>Врста</w:t>
            </w:r>
            <w:r w:rsidR="00A9162E" w:rsidRPr="00A9162E">
              <w:rPr>
                <w:rFonts w:ascii="Times YU" w:hAnsi="Times YU" w:cs="Arial"/>
                <w:b/>
                <w:bCs/>
              </w:rPr>
              <w:t xml:space="preserve"> </w:t>
            </w:r>
            <w:r w:rsidR="00A9162E" w:rsidRPr="00A9162E">
              <w:rPr>
                <w:rFonts w:ascii="Cambria" w:hAnsi="Cambria" w:cs="Cambria"/>
                <w:b/>
                <w:bCs/>
              </w:rPr>
              <w:t>сече</w:t>
            </w:r>
          </w:p>
        </w:tc>
        <w:tc>
          <w:tcPr>
            <w:tcW w:w="1282" w:type="dxa"/>
            <w:tcBorders>
              <w:top w:val="single" w:sz="4" w:space="0" w:color="auto"/>
              <w:left w:val="nil"/>
              <w:bottom w:val="single" w:sz="4" w:space="0" w:color="auto"/>
              <w:right w:val="single" w:sz="4" w:space="0" w:color="auto"/>
            </w:tcBorders>
            <w:shd w:val="clear" w:color="000000" w:fill="C0C0C0"/>
            <w:vAlign w:val="center"/>
            <w:hideMark/>
          </w:tcPr>
          <w:p w14:paraId="7AD6ECAB" w14:textId="77777777" w:rsidR="00A9162E" w:rsidRPr="00A9162E" w:rsidRDefault="00A9162E" w:rsidP="00A9162E">
            <w:pPr>
              <w:jc w:val="center"/>
              <w:rPr>
                <w:rFonts w:ascii="Times YU" w:hAnsi="Times YU" w:cs="Arial"/>
                <w:b/>
                <w:bCs/>
              </w:rPr>
            </w:pPr>
            <w:r w:rsidRPr="00A9162E">
              <w:rPr>
                <w:rFonts w:ascii="Cambria" w:hAnsi="Cambria" w:cs="Cambria"/>
                <w:b/>
                <w:bCs/>
              </w:rPr>
              <w:t>Принос</w:t>
            </w:r>
            <w:r w:rsidRPr="00A9162E">
              <w:rPr>
                <w:rFonts w:ascii="Times YU" w:hAnsi="Times YU" w:cs="Arial"/>
                <w:b/>
                <w:bCs/>
              </w:rPr>
              <w:t xml:space="preserve"> (m3)</w:t>
            </w:r>
          </w:p>
        </w:tc>
      </w:tr>
      <w:tr w:rsidR="00A9162E" w:rsidRPr="00A9162E" w14:paraId="37180A4D"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D12E6A" w14:textId="77777777" w:rsidR="00A9162E" w:rsidRPr="00A9162E" w:rsidRDefault="00A9162E" w:rsidP="00A9162E">
            <w:pPr>
              <w:rPr>
                <w:rFonts w:ascii="Times YU" w:hAnsi="Times YU" w:cs="Arial"/>
              </w:rPr>
            </w:pPr>
            <w:r w:rsidRPr="00A9162E">
              <w:rPr>
                <w:rFonts w:ascii="Cambria" w:hAnsi="Cambria" w:cs="Cambria"/>
              </w:rPr>
              <w:t>Чисте</w:t>
            </w:r>
            <w:r w:rsidRPr="00A9162E">
              <w:rPr>
                <w:rFonts w:ascii="Times YU" w:hAnsi="Times YU" w:cs="Arial"/>
              </w:rPr>
              <w:t xml:space="preserve"> </w:t>
            </w:r>
            <w:r w:rsidRPr="00A9162E">
              <w:rPr>
                <w:rFonts w:ascii="Cambria" w:hAnsi="Cambria" w:cs="Cambria"/>
              </w:rPr>
              <w:t>сече</w:t>
            </w:r>
          </w:p>
        </w:tc>
        <w:tc>
          <w:tcPr>
            <w:tcW w:w="1282" w:type="dxa"/>
            <w:tcBorders>
              <w:top w:val="nil"/>
              <w:left w:val="nil"/>
              <w:bottom w:val="single" w:sz="4" w:space="0" w:color="auto"/>
              <w:right w:val="single" w:sz="4" w:space="0" w:color="auto"/>
            </w:tcBorders>
            <w:shd w:val="clear" w:color="auto" w:fill="auto"/>
            <w:noWrap/>
            <w:vAlign w:val="bottom"/>
            <w:hideMark/>
          </w:tcPr>
          <w:p w14:paraId="01EE895B" w14:textId="77777777" w:rsidR="00A9162E" w:rsidRPr="00A9162E" w:rsidRDefault="00A9162E" w:rsidP="00A9162E">
            <w:pPr>
              <w:jc w:val="center"/>
              <w:rPr>
                <w:rFonts w:ascii="Times YU" w:hAnsi="Times YU" w:cs="Arial"/>
              </w:rPr>
            </w:pPr>
            <w:r w:rsidRPr="00A9162E">
              <w:rPr>
                <w:rFonts w:ascii="Times YU" w:hAnsi="Times YU" w:cs="Arial"/>
              </w:rPr>
              <w:t>614.7</w:t>
            </w:r>
          </w:p>
        </w:tc>
      </w:tr>
      <w:tr w:rsidR="00A9162E" w:rsidRPr="00A9162E" w14:paraId="69F636EF"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500631" w14:textId="77777777" w:rsidR="00A9162E" w:rsidRPr="00A9162E" w:rsidRDefault="00A9162E" w:rsidP="00A9162E">
            <w:pPr>
              <w:rPr>
                <w:rFonts w:ascii="Times YU" w:hAnsi="Times YU" w:cs="Arial"/>
              </w:rPr>
            </w:pPr>
            <w:r w:rsidRPr="00A9162E">
              <w:rPr>
                <w:rFonts w:ascii="Cambria" w:hAnsi="Cambria" w:cs="Cambria"/>
              </w:rPr>
              <w:t>Оплодне</w:t>
            </w:r>
            <w:r w:rsidRPr="00A9162E">
              <w:rPr>
                <w:rFonts w:ascii="Times YU" w:hAnsi="Times YU" w:cs="Arial"/>
              </w:rPr>
              <w:t xml:space="preserve"> </w:t>
            </w:r>
            <w:r w:rsidRPr="00A9162E">
              <w:rPr>
                <w:rFonts w:ascii="Cambria" w:hAnsi="Cambria" w:cs="Cambria"/>
              </w:rPr>
              <w:t>сече</w:t>
            </w:r>
          </w:p>
        </w:tc>
        <w:tc>
          <w:tcPr>
            <w:tcW w:w="1282" w:type="dxa"/>
            <w:tcBorders>
              <w:top w:val="nil"/>
              <w:left w:val="nil"/>
              <w:bottom w:val="single" w:sz="4" w:space="0" w:color="auto"/>
              <w:right w:val="single" w:sz="4" w:space="0" w:color="auto"/>
            </w:tcBorders>
            <w:shd w:val="clear" w:color="auto" w:fill="auto"/>
            <w:noWrap/>
            <w:vAlign w:val="bottom"/>
            <w:hideMark/>
          </w:tcPr>
          <w:p w14:paraId="090A4498" w14:textId="77777777" w:rsidR="00A9162E" w:rsidRPr="00A9162E" w:rsidRDefault="00A9162E" w:rsidP="00A9162E">
            <w:pPr>
              <w:jc w:val="center"/>
              <w:rPr>
                <w:rFonts w:ascii="Times YU" w:hAnsi="Times YU" w:cs="Arial"/>
              </w:rPr>
            </w:pPr>
            <w:r w:rsidRPr="00A9162E">
              <w:rPr>
                <w:rFonts w:ascii="Times YU" w:hAnsi="Times YU" w:cs="Arial"/>
              </w:rPr>
              <w:t>12840.8</w:t>
            </w:r>
          </w:p>
        </w:tc>
      </w:tr>
      <w:tr w:rsidR="00A9162E" w:rsidRPr="00A9162E" w14:paraId="7BF7AB61"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A6661D" w14:textId="77777777" w:rsidR="00A9162E" w:rsidRPr="00A9162E" w:rsidRDefault="00A9162E" w:rsidP="00A9162E">
            <w:pPr>
              <w:rPr>
                <w:rFonts w:ascii="Times YU" w:hAnsi="Times YU" w:cs="Arial"/>
              </w:rPr>
            </w:pPr>
            <w:r w:rsidRPr="00A9162E">
              <w:rPr>
                <w:rFonts w:ascii="Cambria" w:hAnsi="Cambria" w:cs="Cambria"/>
              </w:rPr>
              <w:t>Групимично</w:t>
            </w:r>
            <w:r w:rsidRPr="00A9162E">
              <w:rPr>
                <w:rFonts w:ascii="Times YU" w:hAnsi="Times YU" w:cs="Arial"/>
              </w:rPr>
              <w:t xml:space="preserve"> </w:t>
            </w:r>
            <w:r w:rsidRPr="00A9162E">
              <w:rPr>
                <w:rFonts w:ascii="Cambria" w:hAnsi="Cambria" w:cs="Cambria"/>
              </w:rPr>
              <w:t>оплодне</w:t>
            </w:r>
            <w:r w:rsidRPr="00A9162E">
              <w:rPr>
                <w:rFonts w:ascii="Times YU" w:hAnsi="Times YU" w:cs="Arial"/>
              </w:rPr>
              <w:t xml:space="preserve"> </w:t>
            </w:r>
            <w:r w:rsidRPr="00A9162E">
              <w:rPr>
                <w:rFonts w:ascii="Cambria" w:hAnsi="Cambria" w:cs="Cambria"/>
              </w:rPr>
              <w:t>сече</w:t>
            </w:r>
          </w:p>
        </w:tc>
        <w:tc>
          <w:tcPr>
            <w:tcW w:w="1282" w:type="dxa"/>
            <w:tcBorders>
              <w:top w:val="nil"/>
              <w:left w:val="nil"/>
              <w:bottom w:val="single" w:sz="4" w:space="0" w:color="auto"/>
              <w:right w:val="single" w:sz="4" w:space="0" w:color="auto"/>
            </w:tcBorders>
            <w:shd w:val="clear" w:color="auto" w:fill="auto"/>
            <w:noWrap/>
            <w:vAlign w:val="bottom"/>
            <w:hideMark/>
          </w:tcPr>
          <w:p w14:paraId="7BA8209A" w14:textId="77777777" w:rsidR="00A9162E" w:rsidRPr="00A9162E" w:rsidRDefault="00A9162E" w:rsidP="00A9162E">
            <w:pPr>
              <w:jc w:val="center"/>
              <w:rPr>
                <w:rFonts w:ascii="Times YU" w:hAnsi="Times YU" w:cs="Arial"/>
              </w:rPr>
            </w:pPr>
            <w:r w:rsidRPr="00A9162E">
              <w:rPr>
                <w:rFonts w:ascii="Times YU" w:hAnsi="Times YU" w:cs="Arial"/>
              </w:rPr>
              <w:t>98226.2</w:t>
            </w:r>
          </w:p>
        </w:tc>
      </w:tr>
      <w:tr w:rsidR="00A9162E" w:rsidRPr="00A9162E" w14:paraId="64C27C45"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7696C1" w14:textId="77777777" w:rsidR="00A9162E" w:rsidRPr="00A9162E" w:rsidRDefault="00A9162E" w:rsidP="00A9162E">
            <w:pPr>
              <w:rPr>
                <w:rFonts w:ascii="Times YU" w:hAnsi="Times YU" w:cs="Arial"/>
              </w:rPr>
            </w:pPr>
            <w:r w:rsidRPr="00A9162E">
              <w:rPr>
                <w:rFonts w:ascii="Cambria" w:hAnsi="Cambria" w:cs="Cambria"/>
              </w:rPr>
              <w:t>Групимично</w:t>
            </w:r>
            <w:r w:rsidRPr="00A9162E">
              <w:rPr>
                <w:rFonts w:ascii="Times YU" w:hAnsi="Times YU" w:cs="Arial"/>
              </w:rPr>
              <w:t xml:space="preserve"> </w:t>
            </w:r>
            <w:r w:rsidRPr="00A9162E">
              <w:rPr>
                <w:rFonts w:ascii="Cambria" w:hAnsi="Cambria" w:cs="Cambria"/>
              </w:rPr>
              <w:t>пребирне</w:t>
            </w:r>
            <w:r w:rsidRPr="00A9162E">
              <w:rPr>
                <w:rFonts w:ascii="Times YU" w:hAnsi="Times YU" w:cs="Arial"/>
              </w:rPr>
              <w:t xml:space="preserve"> </w:t>
            </w:r>
            <w:r w:rsidRPr="00A9162E">
              <w:rPr>
                <w:rFonts w:ascii="Cambria" w:hAnsi="Cambria" w:cs="Cambria"/>
              </w:rPr>
              <w:t>сече</w:t>
            </w:r>
          </w:p>
        </w:tc>
        <w:tc>
          <w:tcPr>
            <w:tcW w:w="1282" w:type="dxa"/>
            <w:tcBorders>
              <w:top w:val="nil"/>
              <w:left w:val="nil"/>
              <w:bottom w:val="single" w:sz="4" w:space="0" w:color="auto"/>
              <w:right w:val="single" w:sz="4" w:space="0" w:color="auto"/>
            </w:tcBorders>
            <w:shd w:val="clear" w:color="auto" w:fill="auto"/>
            <w:noWrap/>
            <w:vAlign w:val="bottom"/>
            <w:hideMark/>
          </w:tcPr>
          <w:p w14:paraId="4B826751" w14:textId="77777777" w:rsidR="00A9162E" w:rsidRPr="00A9162E" w:rsidRDefault="00A9162E" w:rsidP="00A9162E">
            <w:pPr>
              <w:jc w:val="center"/>
              <w:rPr>
                <w:rFonts w:ascii="Times YU" w:hAnsi="Times YU" w:cs="Arial"/>
              </w:rPr>
            </w:pPr>
            <w:r w:rsidRPr="00A9162E">
              <w:rPr>
                <w:rFonts w:ascii="Times YU" w:hAnsi="Times YU" w:cs="Arial"/>
              </w:rPr>
              <w:t>13447.4</w:t>
            </w:r>
          </w:p>
        </w:tc>
      </w:tr>
      <w:tr w:rsidR="00A9162E" w:rsidRPr="00A9162E" w14:paraId="40120B11"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2647D9" w14:textId="77777777" w:rsidR="00A9162E" w:rsidRPr="00A9162E" w:rsidRDefault="00A9162E" w:rsidP="00A9162E">
            <w:pPr>
              <w:rPr>
                <w:rFonts w:ascii="Times YU" w:hAnsi="Times YU" w:cs="Arial"/>
                <w:b/>
                <w:bCs/>
                <w:i/>
                <w:iCs/>
              </w:rPr>
            </w:pPr>
            <w:r w:rsidRPr="00A9162E">
              <w:rPr>
                <w:rFonts w:ascii="Cambria" w:hAnsi="Cambria" w:cs="Cambria"/>
                <w:b/>
                <w:bCs/>
                <w:i/>
                <w:iCs/>
              </w:rPr>
              <w:t>СВЕГА</w:t>
            </w:r>
            <w:r w:rsidRPr="00A9162E">
              <w:rPr>
                <w:rFonts w:ascii="Times YU" w:hAnsi="Times YU" w:cs="Arial"/>
                <w:b/>
                <w:bCs/>
                <w:i/>
                <w:iCs/>
              </w:rPr>
              <w:t xml:space="preserve"> </w:t>
            </w:r>
            <w:r w:rsidRPr="00A9162E">
              <w:rPr>
                <w:rFonts w:ascii="Cambria" w:hAnsi="Cambria" w:cs="Cambria"/>
                <w:b/>
                <w:bCs/>
                <w:i/>
                <w:iCs/>
              </w:rPr>
              <w:t>ГЛАВНИ</w:t>
            </w:r>
            <w:r w:rsidRPr="00A9162E">
              <w:rPr>
                <w:rFonts w:ascii="Times YU" w:hAnsi="Times YU" w:cs="Arial"/>
                <w:b/>
                <w:bCs/>
                <w:i/>
                <w:iCs/>
              </w:rPr>
              <w:t xml:space="preserve"> </w:t>
            </w:r>
            <w:r w:rsidRPr="00A9162E">
              <w:rPr>
                <w:rFonts w:ascii="Cambria" w:hAnsi="Cambria" w:cs="Cambria"/>
                <w:b/>
                <w:bCs/>
                <w:i/>
                <w:iCs/>
              </w:rPr>
              <w:t>ПРИНОС</w:t>
            </w:r>
          </w:p>
        </w:tc>
        <w:tc>
          <w:tcPr>
            <w:tcW w:w="1282" w:type="dxa"/>
            <w:tcBorders>
              <w:top w:val="nil"/>
              <w:left w:val="nil"/>
              <w:bottom w:val="single" w:sz="4" w:space="0" w:color="auto"/>
              <w:right w:val="single" w:sz="4" w:space="0" w:color="auto"/>
            </w:tcBorders>
            <w:shd w:val="clear" w:color="auto" w:fill="auto"/>
            <w:noWrap/>
            <w:vAlign w:val="bottom"/>
            <w:hideMark/>
          </w:tcPr>
          <w:p w14:paraId="1B9F0F13" w14:textId="77777777" w:rsidR="00A9162E" w:rsidRPr="00A9162E" w:rsidRDefault="00A9162E" w:rsidP="00A9162E">
            <w:pPr>
              <w:jc w:val="center"/>
              <w:rPr>
                <w:rFonts w:ascii="Times YU" w:hAnsi="Times YU" w:cs="Arial"/>
                <w:b/>
                <w:bCs/>
                <w:i/>
                <w:iCs/>
              </w:rPr>
            </w:pPr>
            <w:r w:rsidRPr="00A9162E">
              <w:rPr>
                <w:rFonts w:ascii="Times YU" w:hAnsi="Times YU" w:cs="Arial"/>
                <w:b/>
                <w:bCs/>
                <w:i/>
                <w:iCs/>
              </w:rPr>
              <w:t>125129.0</w:t>
            </w:r>
          </w:p>
        </w:tc>
      </w:tr>
      <w:tr w:rsidR="00A9162E" w:rsidRPr="00A9162E" w14:paraId="317EE021"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3F69BD" w14:textId="77777777" w:rsidR="00A9162E" w:rsidRPr="00A9162E" w:rsidRDefault="00A9162E" w:rsidP="00A9162E">
            <w:pPr>
              <w:rPr>
                <w:rFonts w:ascii="Times YU" w:hAnsi="Times YU" w:cs="Arial"/>
              </w:rPr>
            </w:pPr>
            <w:r w:rsidRPr="00A9162E">
              <w:rPr>
                <w:rFonts w:ascii="Cambria" w:hAnsi="Cambria" w:cs="Cambria"/>
              </w:rPr>
              <w:t>Проредне</w:t>
            </w:r>
            <w:r w:rsidRPr="00A9162E">
              <w:rPr>
                <w:rFonts w:ascii="Times YU" w:hAnsi="Times YU" w:cs="Arial"/>
              </w:rPr>
              <w:t xml:space="preserve"> </w:t>
            </w:r>
            <w:r w:rsidRPr="00A9162E">
              <w:rPr>
                <w:rFonts w:ascii="Cambria" w:hAnsi="Cambria" w:cs="Cambria"/>
              </w:rPr>
              <w:t>сече</w:t>
            </w:r>
          </w:p>
        </w:tc>
        <w:tc>
          <w:tcPr>
            <w:tcW w:w="1282" w:type="dxa"/>
            <w:tcBorders>
              <w:top w:val="nil"/>
              <w:left w:val="nil"/>
              <w:bottom w:val="single" w:sz="4" w:space="0" w:color="auto"/>
              <w:right w:val="single" w:sz="4" w:space="0" w:color="auto"/>
            </w:tcBorders>
            <w:shd w:val="clear" w:color="auto" w:fill="auto"/>
            <w:noWrap/>
            <w:vAlign w:val="bottom"/>
            <w:hideMark/>
          </w:tcPr>
          <w:p w14:paraId="0EC833FB" w14:textId="77777777" w:rsidR="00A9162E" w:rsidRPr="00A9162E" w:rsidRDefault="00A9162E" w:rsidP="00A9162E">
            <w:pPr>
              <w:jc w:val="center"/>
              <w:rPr>
                <w:rFonts w:ascii="Times YU" w:hAnsi="Times YU" w:cs="Arial"/>
              </w:rPr>
            </w:pPr>
            <w:r w:rsidRPr="00A9162E">
              <w:rPr>
                <w:rFonts w:ascii="Times YU" w:hAnsi="Times YU" w:cs="Arial"/>
              </w:rPr>
              <w:t>37514.5</w:t>
            </w:r>
          </w:p>
        </w:tc>
      </w:tr>
      <w:tr w:rsidR="00A9162E" w:rsidRPr="00A9162E" w14:paraId="071DE0F8"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691173" w14:textId="77777777" w:rsidR="00A9162E" w:rsidRPr="00A9162E" w:rsidRDefault="00A9162E" w:rsidP="00A9162E">
            <w:pPr>
              <w:rPr>
                <w:rFonts w:ascii="Times YU" w:hAnsi="Times YU" w:cs="Arial"/>
                <w:b/>
                <w:bCs/>
                <w:i/>
                <w:iCs/>
              </w:rPr>
            </w:pPr>
            <w:r w:rsidRPr="00A9162E">
              <w:rPr>
                <w:rFonts w:ascii="Cambria" w:hAnsi="Cambria" w:cs="Cambria"/>
                <w:b/>
                <w:bCs/>
                <w:i/>
                <w:iCs/>
              </w:rPr>
              <w:t>СВЕГА</w:t>
            </w:r>
            <w:r w:rsidRPr="00A9162E">
              <w:rPr>
                <w:rFonts w:ascii="Times YU" w:hAnsi="Times YU" w:cs="Arial"/>
                <w:b/>
                <w:bCs/>
                <w:i/>
                <w:iCs/>
              </w:rPr>
              <w:t xml:space="preserve"> </w:t>
            </w:r>
            <w:r w:rsidRPr="00A9162E">
              <w:rPr>
                <w:rFonts w:ascii="Cambria" w:hAnsi="Cambria" w:cs="Cambria"/>
                <w:b/>
                <w:bCs/>
                <w:i/>
                <w:iCs/>
              </w:rPr>
              <w:t>ПРЕДХОДНИ</w:t>
            </w:r>
            <w:r w:rsidRPr="00A9162E">
              <w:rPr>
                <w:rFonts w:ascii="Times YU" w:hAnsi="Times YU" w:cs="Arial"/>
                <w:b/>
                <w:bCs/>
                <w:i/>
                <w:iCs/>
              </w:rPr>
              <w:t xml:space="preserve"> </w:t>
            </w:r>
            <w:r w:rsidRPr="00A9162E">
              <w:rPr>
                <w:rFonts w:ascii="Cambria" w:hAnsi="Cambria" w:cs="Cambria"/>
                <w:b/>
                <w:bCs/>
                <w:i/>
                <w:iCs/>
              </w:rPr>
              <w:t>ПРИНОС</w:t>
            </w:r>
          </w:p>
        </w:tc>
        <w:tc>
          <w:tcPr>
            <w:tcW w:w="1282" w:type="dxa"/>
            <w:tcBorders>
              <w:top w:val="nil"/>
              <w:left w:val="nil"/>
              <w:bottom w:val="single" w:sz="4" w:space="0" w:color="auto"/>
              <w:right w:val="single" w:sz="4" w:space="0" w:color="auto"/>
            </w:tcBorders>
            <w:shd w:val="clear" w:color="auto" w:fill="auto"/>
            <w:noWrap/>
            <w:vAlign w:val="bottom"/>
            <w:hideMark/>
          </w:tcPr>
          <w:p w14:paraId="38CF6336" w14:textId="77777777" w:rsidR="00A9162E" w:rsidRPr="00A9162E" w:rsidRDefault="00A9162E" w:rsidP="00A9162E">
            <w:pPr>
              <w:jc w:val="center"/>
              <w:rPr>
                <w:rFonts w:ascii="Times YU" w:hAnsi="Times YU" w:cs="Arial"/>
                <w:b/>
                <w:bCs/>
                <w:i/>
                <w:iCs/>
              </w:rPr>
            </w:pPr>
            <w:r w:rsidRPr="00A9162E">
              <w:rPr>
                <w:rFonts w:ascii="Times YU" w:hAnsi="Times YU" w:cs="Arial"/>
                <w:b/>
                <w:bCs/>
                <w:i/>
                <w:iCs/>
              </w:rPr>
              <w:t>37514.5</w:t>
            </w:r>
          </w:p>
        </w:tc>
      </w:tr>
      <w:tr w:rsidR="00A9162E" w:rsidRPr="00A9162E" w14:paraId="21FDD99C" w14:textId="77777777" w:rsidTr="00795A30">
        <w:trPr>
          <w:trHeight w:val="296"/>
          <w:jc w:val="center"/>
        </w:trPr>
        <w:tc>
          <w:tcPr>
            <w:tcW w:w="5577" w:type="dxa"/>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04C2F1C" w14:textId="77777777" w:rsidR="00A9162E" w:rsidRPr="00A9162E" w:rsidRDefault="00A9162E" w:rsidP="00A9162E">
            <w:pPr>
              <w:rPr>
                <w:rFonts w:ascii="Times YU" w:hAnsi="Times YU" w:cs="Arial"/>
                <w:b/>
                <w:bCs/>
                <w:lang w:val="ru-RU"/>
              </w:rPr>
            </w:pPr>
            <w:r w:rsidRPr="00A9162E">
              <w:rPr>
                <w:rFonts w:ascii="Cambria" w:hAnsi="Cambria" w:cs="Cambria"/>
                <w:b/>
                <w:bCs/>
                <w:lang w:val="ru-RU"/>
              </w:rPr>
              <w:t>УКУПАН</w:t>
            </w:r>
            <w:r w:rsidRPr="00A9162E">
              <w:rPr>
                <w:rFonts w:ascii="Times YU" w:hAnsi="Times YU" w:cs="Arial"/>
                <w:b/>
                <w:bCs/>
                <w:lang w:val="ru-RU"/>
              </w:rPr>
              <w:t xml:space="preserve"> </w:t>
            </w:r>
            <w:r w:rsidRPr="00A9162E">
              <w:rPr>
                <w:rFonts w:ascii="Cambria" w:hAnsi="Cambria" w:cs="Cambria"/>
                <w:b/>
                <w:bCs/>
                <w:lang w:val="ru-RU"/>
              </w:rPr>
              <w:t>ПРИНОС</w:t>
            </w:r>
            <w:r w:rsidRPr="00A9162E">
              <w:rPr>
                <w:rFonts w:ascii="Times YU" w:hAnsi="Times YU" w:cs="Arial"/>
                <w:b/>
                <w:bCs/>
                <w:lang w:val="ru-RU"/>
              </w:rPr>
              <w:t xml:space="preserve"> </w:t>
            </w:r>
            <w:r w:rsidRPr="00A9162E">
              <w:rPr>
                <w:rFonts w:ascii="Cambria" w:hAnsi="Cambria" w:cs="Cambria"/>
                <w:b/>
                <w:bCs/>
                <w:lang w:val="ru-RU"/>
              </w:rPr>
              <w:t>ОД</w:t>
            </w:r>
            <w:r w:rsidRPr="00A9162E">
              <w:rPr>
                <w:rFonts w:ascii="Times YU" w:hAnsi="Times YU" w:cs="Arial"/>
                <w:b/>
                <w:bCs/>
                <w:lang w:val="ru-RU"/>
              </w:rPr>
              <w:t xml:space="preserve"> </w:t>
            </w:r>
            <w:r w:rsidRPr="00A9162E">
              <w:rPr>
                <w:rFonts w:ascii="Cambria" w:hAnsi="Cambria" w:cs="Cambria"/>
                <w:b/>
                <w:bCs/>
                <w:lang w:val="ru-RU"/>
              </w:rPr>
              <w:t>СЕЧЕ</w:t>
            </w:r>
            <w:r w:rsidRPr="00A9162E">
              <w:rPr>
                <w:rFonts w:ascii="Times YU" w:hAnsi="Times YU" w:cs="Arial"/>
                <w:b/>
                <w:bCs/>
                <w:lang w:val="ru-RU"/>
              </w:rPr>
              <w:t xml:space="preserve"> </w:t>
            </w:r>
            <w:r w:rsidRPr="00A9162E">
              <w:rPr>
                <w:rFonts w:ascii="Cambria" w:hAnsi="Cambria" w:cs="Cambria"/>
                <w:b/>
                <w:bCs/>
                <w:lang w:val="ru-RU"/>
              </w:rPr>
              <w:t>ШУМА</w:t>
            </w:r>
          </w:p>
        </w:tc>
        <w:tc>
          <w:tcPr>
            <w:tcW w:w="1282" w:type="dxa"/>
            <w:tcBorders>
              <w:top w:val="nil"/>
              <w:left w:val="nil"/>
              <w:bottom w:val="single" w:sz="4" w:space="0" w:color="auto"/>
              <w:right w:val="single" w:sz="4" w:space="0" w:color="auto"/>
            </w:tcBorders>
            <w:shd w:val="clear" w:color="000000" w:fill="C0C0C0"/>
            <w:noWrap/>
            <w:vAlign w:val="bottom"/>
            <w:hideMark/>
          </w:tcPr>
          <w:p w14:paraId="25B814AC" w14:textId="77777777" w:rsidR="00A9162E" w:rsidRPr="00A9162E" w:rsidRDefault="00A9162E" w:rsidP="00A9162E">
            <w:pPr>
              <w:jc w:val="center"/>
              <w:rPr>
                <w:rFonts w:ascii="Times YU" w:hAnsi="Times YU" w:cs="Arial"/>
                <w:b/>
                <w:bCs/>
              </w:rPr>
            </w:pPr>
            <w:r w:rsidRPr="00A9162E">
              <w:rPr>
                <w:rFonts w:ascii="Times YU" w:hAnsi="Times YU" w:cs="Arial"/>
                <w:b/>
                <w:bCs/>
              </w:rPr>
              <w:t>162643.5</w:t>
            </w:r>
          </w:p>
        </w:tc>
      </w:tr>
    </w:tbl>
    <w:p w14:paraId="04D8A74D" w14:textId="382E3624" w:rsidR="004317AE" w:rsidRDefault="004317AE" w:rsidP="000A54B7">
      <w:pPr>
        <w:rPr>
          <w:b/>
          <w:i/>
          <w:sz w:val="16"/>
          <w:szCs w:val="16"/>
          <w:lang w:val="ru-RU"/>
        </w:rPr>
      </w:pPr>
    </w:p>
    <w:p w14:paraId="6EEB00AC" w14:textId="77777777" w:rsidR="00627C78" w:rsidRDefault="00627C78" w:rsidP="000A54B7">
      <w:pPr>
        <w:rPr>
          <w:b/>
          <w:i/>
          <w:sz w:val="16"/>
          <w:szCs w:val="16"/>
          <w:lang w:val="ru-RU"/>
        </w:rPr>
      </w:pPr>
    </w:p>
    <w:p w14:paraId="4EB6E499" w14:textId="77777777" w:rsidR="00627C78" w:rsidRDefault="00627C78" w:rsidP="000A54B7">
      <w:pPr>
        <w:rPr>
          <w:b/>
          <w:i/>
          <w:sz w:val="16"/>
          <w:szCs w:val="16"/>
          <w:lang w:val="ru-RU"/>
        </w:rPr>
      </w:pPr>
    </w:p>
    <w:p w14:paraId="0696EEF9" w14:textId="77777777" w:rsidR="00F44A0B" w:rsidRDefault="00F44A0B" w:rsidP="000A54B7">
      <w:pPr>
        <w:rPr>
          <w:b/>
          <w:i/>
          <w:sz w:val="16"/>
          <w:szCs w:val="16"/>
          <w:lang w:val="sr-Latn-RS"/>
        </w:rPr>
      </w:pPr>
    </w:p>
    <w:p w14:paraId="14DDD476" w14:textId="77777777" w:rsidR="008F00D3" w:rsidRDefault="003638BE" w:rsidP="000A54B7">
      <w:pPr>
        <w:rPr>
          <w:b/>
          <w:i/>
          <w:sz w:val="16"/>
          <w:szCs w:val="16"/>
          <w:lang w:val="sr-Latn-RS"/>
        </w:rPr>
      </w:pPr>
      <w:r w:rsidRPr="00EF4EE5">
        <w:rPr>
          <w:b/>
          <w:i/>
          <w:sz w:val="16"/>
          <w:szCs w:val="16"/>
          <w:lang w:val="ru-RU"/>
        </w:rPr>
        <w:t xml:space="preserve">Табела плана сече шума </w:t>
      </w:r>
      <w:r w:rsidR="0019445B" w:rsidRPr="00EF4EE5">
        <w:rPr>
          <w:b/>
          <w:i/>
          <w:sz w:val="16"/>
          <w:szCs w:val="16"/>
          <w:lang w:val="ru-RU"/>
        </w:rPr>
        <w:t xml:space="preserve">по </w:t>
      </w:r>
      <w:r w:rsidR="000A54B7" w:rsidRPr="003638BE">
        <w:rPr>
          <w:b/>
          <w:i/>
          <w:sz w:val="16"/>
          <w:szCs w:val="16"/>
          <w:lang w:val="hr-HR"/>
        </w:rPr>
        <w:t>газдинским класама</w:t>
      </w:r>
      <w:r w:rsidRPr="00EF4EE5">
        <w:rPr>
          <w:b/>
          <w:i/>
          <w:sz w:val="16"/>
          <w:szCs w:val="16"/>
          <w:lang w:val="ru-RU"/>
        </w:rPr>
        <w:t xml:space="preserve"> и наменским целинама</w:t>
      </w:r>
    </w:p>
    <w:tbl>
      <w:tblPr>
        <w:tblW w:w="0" w:type="auto"/>
        <w:tblInd w:w="113" w:type="dxa"/>
        <w:tblLook w:val="04A0" w:firstRow="1" w:lastRow="0" w:firstColumn="1" w:lastColumn="0" w:noHBand="0" w:noVBand="1"/>
      </w:tblPr>
      <w:tblGrid>
        <w:gridCol w:w="1365"/>
        <w:gridCol w:w="736"/>
        <w:gridCol w:w="576"/>
        <w:gridCol w:w="896"/>
        <w:gridCol w:w="656"/>
        <w:gridCol w:w="576"/>
        <w:gridCol w:w="736"/>
        <w:gridCol w:w="643"/>
        <w:gridCol w:w="496"/>
        <w:gridCol w:w="839"/>
        <w:gridCol w:w="1032"/>
        <w:gridCol w:w="839"/>
        <w:gridCol w:w="590"/>
        <w:gridCol w:w="590"/>
      </w:tblGrid>
      <w:tr w:rsidR="008F00D3" w:rsidRPr="00DB1F24" w14:paraId="7CA19B99" w14:textId="77777777" w:rsidTr="008F00D3">
        <w:trPr>
          <w:trHeight w:val="51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D2C5D47" w14:textId="77777777" w:rsidR="008F00D3" w:rsidRPr="008F00D3" w:rsidRDefault="008F00D3" w:rsidP="008F00D3">
            <w:pPr>
              <w:jc w:val="center"/>
              <w:rPr>
                <w:b/>
                <w:bCs/>
                <w:sz w:val="16"/>
                <w:szCs w:val="16"/>
              </w:rPr>
            </w:pPr>
            <w:r w:rsidRPr="008F00D3">
              <w:rPr>
                <w:b/>
                <w:bCs/>
                <w:sz w:val="16"/>
                <w:szCs w:val="16"/>
              </w:rPr>
              <w:t>Газдинска класа/                     Наменска целина</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4A033F4A" w14:textId="77777777" w:rsidR="008F00D3" w:rsidRPr="008F00D3" w:rsidRDefault="008F00D3" w:rsidP="008F00D3">
            <w:pPr>
              <w:jc w:val="center"/>
              <w:rPr>
                <w:b/>
                <w:bCs/>
                <w:sz w:val="16"/>
                <w:szCs w:val="16"/>
              </w:rPr>
            </w:pPr>
            <w:r w:rsidRPr="008F00D3">
              <w:rPr>
                <w:b/>
                <w:bCs/>
                <w:sz w:val="16"/>
                <w:szCs w:val="16"/>
              </w:rPr>
              <w:t>Површина</w:t>
            </w:r>
          </w:p>
        </w:tc>
        <w:tc>
          <w:tcPr>
            <w:tcW w:w="0" w:type="auto"/>
            <w:gridSpan w:val="3"/>
            <w:tcBorders>
              <w:top w:val="single" w:sz="4" w:space="0" w:color="auto"/>
              <w:left w:val="nil"/>
              <w:bottom w:val="single" w:sz="4" w:space="0" w:color="auto"/>
              <w:right w:val="single" w:sz="4" w:space="0" w:color="auto"/>
            </w:tcBorders>
            <w:shd w:val="clear" w:color="000000" w:fill="C0C0C0"/>
            <w:vAlign w:val="center"/>
            <w:hideMark/>
          </w:tcPr>
          <w:p w14:paraId="799FD332" w14:textId="77777777" w:rsidR="008F00D3" w:rsidRPr="008F00D3" w:rsidRDefault="008F00D3" w:rsidP="008F00D3">
            <w:pPr>
              <w:jc w:val="center"/>
              <w:rPr>
                <w:b/>
                <w:bCs/>
                <w:sz w:val="16"/>
                <w:szCs w:val="16"/>
              </w:rPr>
            </w:pPr>
            <w:r w:rsidRPr="008F00D3">
              <w:rPr>
                <w:b/>
                <w:bCs/>
                <w:sz w:val="16"/>
                <w:szCs w:val="16"/>
              </w:rPr>
              <w:t>Запремина</w:t>
            </w:r>
          </w:p>
        </w:tc>
        <w:tc>
          <w:tcPr>
            <w:tcW w:w="0" w:type="auto"/>
            <w:gridSpan w:val="3"/>
            <w:tcBorders>
              <w:top w:val="single" w:sz="4" w:space="0" w:color="auto"/>
              <w:left w:val="nil"/>
              <w:bottom w:val="single" w:sz="4" w:space="0" w:color="auto"/>
              <w:right w:val="single" w:sz="4" w:space="0" w:color="auto"/>
            </w:tcBorders>
            <w:shd w:val="clear" w:color="000000" w:fill="C0C0C0"/>
            <w:vAlign w:val="center"/>
            <w:hideMark/>
          </w:tcPr>
          <w:p w14:paraId="037612CA" w14:textId="77777777" w:rsidR="008F00D3" w:rsidRPr="008F00D3" w:rsidRDefault="008F00D3" w:rsidP="008F00D3">
            <w:pPr>
              <w:jc w:val="center"/>
              <w:rPr>
                <w:b/>
                <w:bCs/>
                <w:sz w:val="16"/>
                <w:szCs w:val="16"/>
              </w:rPr>
            </w:pPr>
            <w:r w:rsidRPr="008F00D3">
              <w:rPr>
                <w:b/>
                <w:bCs/>
                <w:sz w:val="16"/>
                <w:szCs w:val="16"/>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3BB78F7" w14:textId="77777777" w:rsidR="008F00D3" w:rsidRPr="008F00D3" w:rsidRDefault="008F00D3" w:rsidP="008F00D3">
            <w:pPr>
              <w:jc w:val="center"/>
              <w:rPr>
                <w:b/>
                <w:bCs/>
                <w:sz w:val="16"/>
                <w:szCs w:val="16"/>
              </w:rPr>
            </w:pPr>
            <w:r w:rsidRPr="008F00D3">
              <w:rPr>
                <w:b/>
                <w:bCs/>
                <w:sz w:val="16"/>
                <w:szCs w:val="16"/>
              </w:rPr>
              <w:t>Главни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A1C94AB" w14:textId="77777777" w:rsidR="008F00D3" w:rsidRPr="008F00D3" w:rsidRDefault="008F00D3" w:rsidP="008F00D3">
            <w:pPr>
              <w:jc w:val="center"/>
              <w:rPr>
                <w:b/>
                <w:bCs/>
                <w:sz w:val="16"/>
                <w:szCs w:val="16"/>
              </w:rPr>
            </w:pPr>
            <w:r w:rsidRPr="008F00D3">
              <w:rPr>
                <w:b/>
                <w:bCs/>
                <w:sz w:val="16"/>
                <w:szCs w:val="16"/>
              </w:rPr>
              <w:t>Предходни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5801E0B" w14:textId="77777777" w:rsidR="008F00D3" w:rsidRPr="008F00D3" w:rsidRDefault="008F00D3" w:rsidP="008F00D3">
            <w:pPr>
              <w:jc w:val="center"/>
              <w:rPr>
                <w:b/>
                <w:bCs/>
                <w:sz w:val="16"/>
                <w:szCs w:val="16"/>
              </w:rPr>
            </w:pPr>
            <w:r w:rsidRPr="008F00D3">
              <w:rPr>
                <w:b/>
                <w:bCs/>
                <w:sz w:val="16"/>
                <w:szCs w:val="16"/>
              </w:rPr>
              <w:t>Укупан принос</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3F0D4F22" w14:textId="77777777" w:rsidR="008F00D3" w:rsidRPr="008F00D3" w:rsidRDefault="008F00D3" w:rsidP="008F00D3">
            <w:pPr>
              <w:jc w:val="center"/>
              <w:rPr>
                <w:b/>
                <w:bCs/>
                <w:sz w:val="16"/>
                <w:szCs w:val="16"/>
                <w:lang w:val="ru-RU"/>
              </w:rPr>
            </w:pPr>
            <w:r w:rsidRPr="008F00D3">
              <w:rPr>
                <w:b/>
                <w:bCs/>
                <w:sz w:val="16"/>
                <w:szCs w:val="16"/>
                <w:lang w:val="ru-RU"/>
              </w:rPr>
              <w:t>Инт. сече у односу на</w:t>
            </w:r>
          </w:p>
        </w:tc>
      </w:tr>
      <w:tr w:rsidR="008F00D3" w:rsidRPr="008F00D3" w14:paraId="7E3B5B0E" w14:textId="77777777" w:rsidTr="008F00D3">
        <w:trPr>
          <w:trHeight w:val="31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B2B06" w14:textId="77777777" w:rsidR="008F00D3" w:rsidRPr="008F00D3" w:rsidRDefault="008F00D3" w:rsidP="008F00D3">
            <w:pPr>
              <w:rPr>
                <w:b/>
                <w:bCs/>
                <w:sz w:val="16"/>
                <w:szCs w:val="16"/>
                <w:lang w:val="ru-RU"/>
              </w:rPr>
            </w:pPr>
          </w:p>
        </w:tc>
        <w:tc>
          <w:tcPr>
            <w:tcW w:w="0" w:type="auto"/>
            <w:tcBorders>
              <w:top w:val="nil"/>
              <w:left w:val="nil"/>
              <w:bottom w:val="single" w:sz="4" w:space="0" w:color="auto"/>
              <w:right w:val="single" w:sz="4" w:space="0" w:color="auto"/>
            </w:tcBorders>
            <w:shd w:val="clear" w:color="000000" w:fill="C0C0C0"/>
            <w:vAlign w:val="center"/>
            <w:hideMark/>
          </w:tcPr>
          <w:p w14:paraId="190E7B7F" w14:textId="77777777" w:rsidR="008F00D3" w:rsidRPr="008F00D3" w:rsidRDefault="008F00D3" w:rsidP="008F00D3">
            <w:pPr>
              <w:jc w:val="center"/>
              <w:rPr>
                <w:b/>
                <w:bCs/>
                <w:sz w:val="16"/>
                <w:szCs w:val="16"/>
              </w:rPr>
            </w:pPr>
            <w:r w:rsidRPr="008F00D3">
              <w:rPr>
                <w:b/>
                <w:bCs/>
                <w:sz w:val="16"/>
                <w:szCs w:val="16"/>
              </w:rPr>
              <w:t>ha</w:t>
            </w:r>
          </w:p>
        </w:tc>
        <w:tc>
          <w:tcPr>
            <w:tcW w:w="0" w:type="auto"/>
            <w:tcBorders>
              <w:top w:val="nil"/>
              <w:left w:val="nil"/>
              <w:bottom w:val="single" w:sz="4" w:space="0" w:color="auto"/>
              <w:right w:val="single" w:sz="4" w:space="0" w:color="auto"/>
            </w:tcBorders>
            <w:shd w:val="clear" w:color="000000" w:fill="C0C0C0"/>
            <w:vAlign w:val="center"/>
            <w:hideMark/>
          </w:tcPr>
          <w:p w14:paraId="5BA46358" w14:textId="77777777" w:rsidR="008F00D3" w:rsidRPr="008F00D3" w:rsidRDefault="008F00D3" w:rsidP="008F00D3">
            <w:pPr>
              <w:jc w:val="center"/>
              <w:rPr>
                <w:b/>
                <w:bCs/>
                <w:sz w:val="16"/>
                <w:szCs w:val="16"/>
              </w:rPr>
            </w:pPr>
            <w:r w:rsidRPr="008F00D3">
              <w:rPr>
                <w:b/>
                <w:bCs/>
                <w:sz w:val="16"/>
                <w:szCs w:val="16"/>
              </w:rPr>
              <w:t>%</w:t>
            </w:r>
          </w:p>
        </w:tc>
        <w:tc>
          <w:tcPr>
            <w:tcW w:w="0" w:type="auto"/>
            <w:tcBorders>
              <w:top w:val="nil"/>
              <w:left w:val="nil"/>
              <w:bottom w:val="single" w:sz="4" w:space="0" w:color="auto"/>
              <w:right w:val="single" w:sz="4" w:space="0" w:color="auto"/>
            </w:tcBorders>
            <w:shd w:val="clear" w:color="000000" w:fill="C0C0C0"/>
            <w:vAlign w:val="center"/>
            <w:hideMark/>
          </w:tcPr>
          <w:p w14:paraId="4C840740" w14:textId="77777777" w:rsidR="008F00D3" w:rsidRPr="008F00D3" w:rsidRDefault="008F00D3" w:rsidP="008F00D3">
            <w:pPr>
              <w:jc w:val="center"/>
              <w:rPr>
                <w:b/>
                <w:bCs/>
                <w:sz w:val="16"/>
                <w:szCs w:val="16"/>
              </w:rPr>
            </w:pPr>
            <w:r w:rsidRPr="008F00D3">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14:paraId="00170BC1" w14:textId="77777777" w:rsidR="008F00D3" w:rsidRPr="008F00D3" w:rsidRDefault="008F00D3" w:rsidP="008F00D3">
            <w:pPr>
              <w:jc w:val="center"/>
              <w:rPr>
                <w:b/>
                <w:bCs/>
                <w:sz w:val="16"/>
                <w:szCs w:val="16"/>
              </w:rPr>
            </w:pPr>
            <w:r w:rsidRPr="008F00D3">
              <w:rPr>
                <w:b/>
                <w:bCs/>
                <w:sz w:val="16"/>
                <w:szCs w:val="16"/>
              </w:rPr>
              <w:t>m3/ha</w:t>
            </w:r>
          </w:p>
        </w:tc>
        <w:tc>
          <w:tcPr>
            <w:tcW w:w="0" w:type="auto"/>
            <w:tcBorders>
              <w:top w:val="nil"/>
              <w:left w:val="nil"/>
              <w:bottom w:val="single" w:sz="4" w:space="0" w:color="auto"/>
              <w:right w:val="single" w:sz="4" w:space="0" w:color="auto"/>
            </w:tcBorders>
            <w:shd w:val="clear" w:color="000000" w:fill="C0C0C0"/>
            <w:vAlign w:val="center"/>
            <w:hideMark/>
          </w:tcPr>
          <w:p w14:paraId="0F2A9500" w14:textId="77777777" w:rsidR="008F00D3" w:rsidRPr="008F00D3" w:rsidRDefault="008F00D3" w:rsidP="008F00D3">
            <w:pPr>
              <w:jc w:val="center"/>
              <w:rPr>
                <w:b/>
                <w:bCs/>
                <w:sz w:val="16"/>
                <w:szCs w:val="16"/>
              </w:rPr>
            </w:pPr>
            <w:r w:rsidRPr="008F00D3">
              <w:rPr>
                <w:b/>
                <w:bCs/>
                <w:sz w:val="16"/>
                <w:szCs w:val="16"/>
              </w:rPr>
              <w:t>%</w:t>
            </w:r>
          </w:p>
        </w:tc>
        <w:tc>
          <w:tcPr>
            <w:tcW w:w="0" w:type="auto"/>
            <w:tcBorders>
              <w:top w:val="nil"/>
              <w:left w:val="nil"/>
              <w:bottom w:val="single" w:sz="4" w:space="0" w:color="auto"/>
              <w:right w:val="single" w:sz="4" w:space="0" w:color="auto"/>
            </w:tcBorders>
            <w:shd w:val="clear" w:color="000000" w:fill="C0C0C0"/>
            <w:vAlign w:val="center"/>
            <w:hideMark/>
          </w:tcPr>
          <w:p w14:paraId="6FA2E914" w14:textId="77777777" w:rsidR="008F00D3" w:rsidRPr="008F00D3" w:rsidRDefault="008F00D3" w:rsidP="008F00D3">
            <w:pPr>
              <w:jc w:val="center"/>
              <w:rPr>
                <w:b/>
                <w:bCs/>
                <w:sz w:val="16"/>
                <w:szCs w:val="16"/>
              </w:rPr>
            </w:pPr>
            <w:r w:rsidRPr="008F00D3">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14:paraId="57D4A815" w14:textId="77777777" w:rsidR="008F00D3" w:rsidRPr="008F00D3" w:rsidRDefault="008F00D3" w:rsidP="008F00D3">
            <w:pPr>
              <w:jc w:val="center"/>
              <w:rPr>
                <w:b/>
                <w:bCs/>
                <w:sz w:val="16"/>
                <w:szCs w:val="16"/>
              </w:rPr>
            </w:pPr>
            <w:r w:rsidRPr="008F00D3">
              <w:rPr>
                <w:b/>
                <w:bCs/>
                <w:sz w:val="16"/>
                <w:szCs w:val="16"/>
              </w:rPr>
              <w:t>m3/ha</w:t>
            </w:r>
          </w:p>
        </w:tc>
        <w:tc>
          <w:tcPr>
            <w:tcW w:w="0" w:type="auto"/>
            <w:tcBorders>
              <w:top w:val="nil"/>
              <w:left w:val="nil"/>
              <w:bottom w:val="single" w:sz="4" w:space="0" w:color="auto"/>
              <w:right w:val="single" w:sz="4" w:space="0" w:color="auto"/>
            </w:tcBorders>
            <w:shd w:val="clear" w:color="000000" w:fill="C0C0C0"/>
            <w:vAlign w:val="center"/>
            <w:hideMark/>
          </w:tcPr>
          <w:p w14:paraId="14411329" w14:textId="77777777" w:rsidR="008F00D3" w:rsidRPr="008F00D3" w:rsidRDefault="008F00D3" w:rsidP="008F00D3">
            <w:pPr>
              <w:jc w:val="center"/>
              <w:rPr>
                <w:b/>
                <w:bCs/>
                <w:sz w:val="16"/>
                <w:szCs w:val="16"/>
              </w:rPr>
            </w:pPr>
            <w:r w:rsidRPr="008F00D3">
              <w:rPr>
                <w:b/>
                <w:b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8C418" w14:textId="77777777" w:rsidR="008F00D3" w:rsidRPr="008F00D3" w:rsidRDefault="008F00D3" w:rsidP="008F00D3">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78909" w14:textId="77777777" w:rsidR="008F00D3" w:rsidRPr="008F00D3" w:rsidRDefault="008F00D3" w:rsidP="008F00D3">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10093" w14:textId="77777777" w:rsidR="008F00D3" w:rsidRPr="008F00D3" w:rsidRDefault="008F00D3" w:rsidP="008F00D3">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486FED3B" w14:textId="77777777" w:rsidR="008F00D3" w:rsidRPr="008F00D3" w:rsidRDefault="008F00D3" w:rsidP="008F00D3">
            <w:pPr>
              <w:jc w:val="center"/>
              <w:rPr>
                <w:b/>
                <w:bCs/>
                <w:sz w:val="16"/>
                <w:szCs w:val="16"/>
              </w:rPr>
            </w:pPr>
            <w:r w:rsidRPr="008F00D3">
              <w:rPr>
                <w:b/>
                <w:bCs/>
                <w:sz w:val="16"/>
                <w:szCs w:val="16"/>
              </w:rPr>
              <w:t>V%</w:t>
            </w:r>
          </w:p>
        </w:tc>
        <w:tc>
          <w:tcPr>
            <w:tcW w:w="0" w:type="auto"/>
            <w:tcBorders>
              <w:top w:val="nil"/>
              <w:left w:val="nil"/>
              <w:bottom w:val="single" w:sz="4" w:space="0" w:color="auto"/>
              <w:right w:val="single" w:sz="4" w:space="0" w:color="auto"/>
            </w:tcBorders>
            <w:shd w:val="clear" w:color="000000" w:fill="C0C0C0"/>
            <w:vAlign w:val="center"/>
            <w:hideMark/>
          </w:tcPr>
          <w:p w14:paraId="08ECC482" w14:textId="77777777" w:rsidR="008F00D3" w:rsidRPr="008F00D3" w:rsidRDefault="008F00D3" w:rsidP="008F00D3">
            <w:pPr>
              <w:jc w:val="center"/>
              <w:rPr>
                <w:b/>
                <w:bCs/>
                <w:sz w:val="16"/>
                <w:szCs w:val="16"/>
              </w:rPr>
            </w:pPr>
            <w:r w:rsidRPr="008F00D3">
              <w:rPr>
                <w:b/>
                <w:bCs/>
                <w:sz w:val="16"/>
                <w:szCs w:val="16"/>
              </w:rPr>
              <w:t>Zv%</w:t>
            </w:r>
          </w:p>
        </w:tc>
      </w:tr>
      <w:tr w:rsidR="008F00D3" w:rsidRPr="008F00D3" w14:paraId="2AC597FF"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13241" w14:textId="77777777" w:rsidR="008F00D3" w:rsidRPr="008F00D3" w:rsidRDefault="008F00D3" w:rsidP="008F00D3">
            <w:pPr>
              <w:rPr>
                <w:color w:val="000000"/>
                <w:sz w:val="16"/>
                <w:szCs w:val="16"/>
              </w:rPr>
            </w:pPr>
            <w:r w:rsidRPr="008F00D3">
              <w:rPr>
                <w:color w:val="000000"/>
                <w:sz w:val="16"/>
                <w:szCs w:val="16"/>
              </w:rPr>
              <w:t>10 176 421</w:t>
            </w:r>
          </w:p>
        </w:tc>
        <w:tc>
          <w:tcPr>
            <w:tcW w:w="0" w:type="auto"/>
            <w:tcBorders>
              <w:top w:val="nil"/>
              <w:left w:val="nil"/>
              <w:bottom w:val="single" w:sz="4" w:space="0" w:color="auto"/>
              <w:right w:val="single" w:sz="4" w:space="0" w:color="auto"/>
            </w:tcBorders>
            <w:shd w:val="clear" w:color="auto" w:fill="auto"/>
            <w:noWrap/>
            <w:vAlign w:val="bottom"/>
            <w:hideMark/>
          </w:tcPr>
          <w:p w14:paraId="0291BF5C" w14:textId="77777777" w:rsidR="008F00D3" w:rsidRPr="008F00D3" w:rsidRDefault="008F00D3" w:rsidP="008F00D3">
            <w:pPr>
              <w:jc w:val="center"/>
              <w:rPr>
                <w:color w:val="000000"/>
                <w:sz w:val="16"/>
                <w:szCs w:val="16"/>
              </w:rPr>
            </w:pPr>
            <w:r w:rsidRPr="008F00D3">
              <w:rPr>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bottom"/>
            <w:hideMark/>
          </w:tcPr>
          <w:p w14:paraId="2C66D46F"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FF08003" w14:textId="77777777" w:rsidR="008F00D3" w:rsidRPr="008F00D3" w:rsidRDefault="008F00D3" w:rsidP="008F00D3">
            <w:pPr>
              <w:jc w:val="center"/>
              <w:rPr>
                <w:color w:val="000000"/>
                <w:sz w:val="16"/>
                <w:szCs w:val="16"/>
              </w:rPr>
            </w:pPr>
            <w:r w:rsidRPr="008F00D3">
              <w:rPr>
                <w:color w:val="000000"/>
                <w:sz w:val="16"/>
                <w:szCs w:val="16"/>
              </w:rPr>
              <w:t>317.2</w:t>
            </w:r>
          </w:p>
        </w:tc>
        <w:tc>
          <w:tcPr>
            <w:tcW w:w="0" w:type="auto"/>
            <w:tcBorders>
              <w:top w:val="nil"/>
              <w:left w:val="nil"/>
              <w:bottom w:val="single" w:sz="4" w:space="0" w:color="auto"/>
              <w:right w:val="single" w:sz="4" w:space="0" w:color="auto"/>
            </w:tcBorders>
            <w:shd w:val="clear" w:color="auto" w:fill="auto"/>
            <w:noWrap/>
            <w:vAlign w:val="bottom"/>
            <w:hideMark/>
          </w:tcPr>
          <w:p w14:paraId="486BF431" w14:textId="77777777" w:rsidR="008F00D3" w:rsidRPr="008F00D3" w:rsidRDefault="008F00D3" w:rsidP="008F00D3">
            <w:pPr>
              <w:jc w:val="center"/>
              <w:rPr>
                <w:sz w:val="16"/>
                <w:szCs w:val="16"/>
              </w:rPr>
            </w:pPr>
            <w:r w:rsidRPr="008F00D3">
              <w:rPr>
                <w:sz w:val="16"/>
                <w:szCs w:val="16"/>
              </w:rPr>
              <w:t>211.5</w:t>
            </w:r>
          </w:p>
        </w:tc>
        <w:tc>
          <w:tcPr>
            <w:tcW w:w="0" w:type="auto"/>
            <w:tcBorders>
              <w:top w:val="nil"/>
              <w:left w:val="nil"/>
              <w:bottom w:val="single" w:sz="4" w:space="0" w:color="auto"/>
              <w:right w:val="single" w:sz="4" w:space="0" w:color="auto"/>
            </w:tcBorders>
            <w:shd w:val="clear" w:color="auto" w:fill="auto"/>
            <w:noWrap/>
            <w:vAlign w:val="bottom"/>
            <w:hideMark/>
          </w:tcPr>
          <w:p w14:paraId="7083D470"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C79C853" w14:textId="77777777" w:rsidR="008F00D3" w:rsidRPr="008F00D3" w:rsidRDefault="008F00D3" w:rsidP="008F00D3">
            <w:pPr>
              <w:jc w:val="center"/>
              <w:rPr>
                <w:color w:val="000000"/>
                <w:sz w:val="16"/>
                <w:szCs w:val="16"/>
              </w:rPr>
            </w:pPr>
            <w:r w:rsidRPr="008F00D3">
              <w:rPr>
                <w:color w:val="000000"/>
                <w:sz w:val="16"/>
                <w:szCs w:val="16"/>
              </w:rPr>
              <w:t>7.4</w:t>
            </w:r>
          </w:p>
        </w:tc>
        <w:tc>
          <w:tcPr>
            <w:tcW w:w="0" w:type="auto"/>
            <w:tcBorders>
              <w:top w:val="nil"/>
              <w:left w:val="nil"/>
              <w:bottom w:val="single" w:sz="4" w:space="0" w:color="auto"/>
              <w:right w:val="single" w:sz="4" w:space="0" w:color="auto"/>
            </w:tcBorders>
            <w:shd w:val="clear" w:color="auto" w:fill="auto"/>
            <w:noWrap/>
            <w:vAlign w:val="bottom"/>
            <w:hideMark/>
          </w:tcPr>
          <w:p w14:paraId="3706C08A" w14:textId="77777777" w:rsidR="008F00D3" w:rsidRPr="008F00D3" w:rsidRDefault="008F00D3" w:rsidP="008F00D3">
            <w:pPr>
              <w:jc w:val="center"/>
              <w:rPr>
                <w:sz w:val="16"/>
                <w:szCs w:val="16"/>
              </w:rPr>
            </w:pPr>
            <w:r w:rsidRPr="008F00D3">
              <w:rPr>
                <w:sz w:val="16"/>
                <w:szCs w:val="16"/>
              </w:rPr>
              <w:t>4.9</w:t>
            </w:r>
          </w:p>
        </w:tc>
        <w:tc>
          <w:tcPr>
            <w:tcW w:w="0" w:type="auto"/>
            <w:tcBorders>
              <w:top w:val="nil"/>
              <w:left w:val="nil"/>
              <w:bottom w:val="single" w:sz="4" w:space="0" w:color="auto"/>
              <w:right w:val="single" w:sz="4" w:space="0" w:color="auto"/>
            </w:tcBorders>
            <w:shd w:val="clear" w:color="auto" w:fill="auto"/>
            <w:noWrap/>
            <w:vAlign w:val="bottom"/>
            <w:hideMark/>
          </w:tcPr>
          <w:p w14:paraId="1915444E"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5FEA1377"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F99FBD"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71D18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98006E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F95A41B" w14:textId="77777777" w:rsidR="008F00D3" w:rsidRPr="008F00D3" w:rsidRDefault="008F00D3" w:rsidP="008F00D3">
            <w:pPr>
              <w:jc w:val="center"/>
              <w:rPr>
                <w:sz w:val="16"/>
                <w:szCs w:val="16"/>
              </w:rPr>
            </w:pPr>
            <w:r w:rsidRPr="008F00D3">
              <w:rPr>
                <w:sz w:val="16"/>
                <w:szCs w:val="16"/>
              </w:rPr>
              <w:t>0.0</w:t>
            </w:r>
          </w:p>
        </w:tc>
      </w:tr>
      <w:tr w:rsidR="008F00D3" w:rsidRPr="008F00D3" w14:paraId="7372D25D"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4D299" w14:textId="77777777" w:rsidR="008F00D3" w:rsidRPr="008F00D3" w:rsidRDefault="008F00D3" w:rsidP="008F00D3">
            <w:pPr>
              <w:rPr>
                <w:color w:val="000000"/>
                <w:sz w:val="16"/>
                <w:szCs w:val="16"/>
              </w:rPr>
            </w:pPr>
            <w:r w:rsidRPr="008F00D3">
              <w:rPr>
                <w:color w:val="000000"/>
                <w:sz w:val="16"/>
                <w:szCs w:val="16"/>
              </w:rPr>
              <w:t>10 351 421</w:t>
            </w:r>
          </w:p>
        </w:tc>
        <w:tc>
          <w:tcPr>
            <w:tcW w:w="0" w:type="auto"/>
            <w:tcBorders>
              <w:top w:val="nil"/>
              <w:left w:val="nil"/>
              <w:bottom w:val="single" w:sz="4" w:space="0" w:color="auto"/>
              <w:right w:val="single" w:sz="4" w:space="0" w:color="auto"/>
            </w:tcBorders>
            <w:shd w:val="clear" w:color="auto" w:fill="auto"/>
            <w:noWrap/>
            <w:vAlign w:val="bottom"/>
            <w:hideMark/>
          </w:tcPr>
          <w:p w14:paraId="2BF023EE" w14:textId="77777777" w:rsidR="008F00D3" w:rsidRPr="008F00D3" w:rsidRDefault="008F00D3" w:rsidP="008F00D3">
            <w:pPr>
              <w:jc w:val="center"/>
              <w:rPr>
                <w:color w:val="000000"/>
                <w:sz w:val="16"/>
                <w:szCs w:val="16"/>
              </w:rPr>
            </w:pPr>
            <w:r w:rsidRPr="008F00D3">
              <w:rPr>
                <w:color w:val="000000"/>
                <w:sz w:val="16"/>
                <w:szCs w:val="16"/>
              </w:rPr>
              <w:t>91.30</w:t>
            </w:r>
          </w:p>
        </w:tc>
        <w:tc>
          <w:tcPr>
            <w:tcW w:w="0" w:type="auto"/>
            <w:tcBorders>
              <w:top w:val="nil"/>
              <w:left w:val="nil"/>
              <w:bottom w:val="single" w:sz="4" w:space="0" w:color="auto"/>
              <w:right w:val="single" w:sz="4" w:space="0" w:color="auto"/>
            </w:tcBorders>
            <w:shd w:val="clear" w:color="auto" w:fill="auto"/>
            <w:noWrap/>
            <w:vAlign w:val="bottom"/>
            <w:hideMark/>
          </w:tcPr>
          <w:p w14:paraId="369F2E1D" w14:textId="77777777" w:rsidR="008F00D3" w:rsidRPr="008F00D3" w:rsidRDefault="008F00D3" w:rsidP="008F00D3">
            <w:pPr>
              <w:jc w:val="center"/>
              <w:rPr>
                <w:sz w:val="16"/>
                <w:szCs w:val="16"/>
              </w:rPr>
            </w:pPr>
            <w:r w:rsidRPr="008F00D3">
              <w:rPr>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14:paraId="13B8E169" w14:textId="77777777" w:rsidR="008F00D3" w:rsidRPr="008F00D3" w:rsidRDefault="008F00D3" w:rsidP="008F00D3">
            <w:pPr>
              <w:jc w:val="center"/>
              <w:rPr>
                <w:color w:val="000000"/>
                <w:sz w:val="16"/>
                <w:szCs w:val="16"/>
              </w:rPr>
            </w:pPr>
            <w:r w:rsidRPr="008F00D3">
              <w:rPr>
                <w:color w:val="000000"/>
                <w:sz w:val="16"/>
                <w:szCs w:val="16"/>
              </w:rPr>
              <w:t>37258.2</w:t>
            </w:r>
          </w:p>
        </w:tc>
        <w:tc>
          <w:tcPr>
            <w:tcW w:w="0" w:type="auto"/>
            <w:tcBorders>
              <w:top w:val="nil"/>
              <w:left w:val="nil"/>
              <w:bottom w:val="single" w:sz="4" w:space="0" w:color="auto"/>
              <w:right w:val="single" w:sz="4" w:space="0" w:color="auto"/>
            </w:tcBorders>
            <w:shd w:val="clear" w:color="auto" w:fill="auto"/>
            <w:noWrap/>
            <w:vAlign w:val="bottom"/>
            <w:hideMark/>
          </w:tcPr>
          <w:p w14:paraId="36AC2893" w14:textId="77777777" w:rsidR="008F00D3" w:rsidRPr="008F00D3" w:rsidRDefault="008F00D3" w:rsidP="008F00D3">
            <w:pPr>
              <w:jc w:val="center"/>
              <w:rPr>
                <w:sz w:val="16"/>
                <w:szCs w:val="16"/>
              </w:rPr>
            </w:pPr>
            <w:r w:rsidRPr="008F00D3">
              <w:rPr>
                <w:sz w:val="16"/>
                <w:szCs w:val="16"/>
              </w:rPr>
              <w:t>408.1</w:t>
            </w:r>
          </w:p>
        </w:tc>
        <w:tc>
          <w:tcPr>
            <w:tcW w:w="0" w:type="auto"/>
            <w:tcBorders>
              <w:top w:val="nil"/>
              <w:left w:val="nil"/>
              <w:bottom w:val="single" w:sz="4" w:space="0" w:color="auto"/>
              <w:right w:val="single" w:sz="4" w:space="0" w:color="auto"/>
            </w:tcBorders>
            <w:shd w:val="clear" w:color="auto" w:fill="auto"/>
            <w:noWrap/>
            <w:vAlign w:val="bottom"/>
            <w:hideMark/>
          </w:tcPr>
          <w:p w14:paraId="059D686C" w14:textId="77777777" w:rsidR="008F00D3" w:rsidRPr="008F00D3" w:rsidRDefault="008F00D3" w:rsidP="008F00D3">
            <w:pPr>
              <w:jc w:val="center"/>
              <w:rPr>
                <w:sz w:val="16"/>
                <w:szCs w:val="16"/>
              </w:rPr>
            </w:pPr>
            <w:r w:rsidRPr="008F00D3">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02BBA29F" w14:textId="77777777" w:rsidR="008F00D3" w:rsidRPr="008F00D3" w:rsidRDefault="008F00D3" w:rsidP="008F00D3">
            <w:pPr>
              <w:jc w:val="center"/>
              <w:rPr>
                <w:color w:val="000000"/>
                <w:sz w:val="16"/>
                <w:szCs w:val="16"/>
              </w:rPr>
            </w:pPr>
            <w:r w:rsidRPr="008F00D3">
              <w:rPr>
                <w:color w:val="000000"/>
                <w:sz w:val="16"/>
                <w:szCs w:val="16"/>
              </w:rPr>
              <w:t>751.2</w:t>
            </w:r>
          </w:p>
        </w:tc>
        <w:tc>
          <w:tcPr>
            <w:tcW w:w="0" w:type="auto"/>
            <w:tcBorders>
              <w:top w:val="nil"/>
              <w:left w:val="nil"/>
              <w:bottom w:val="single" w:sz="4" w:space="0" w:color="auto"/>
              <w:right w:val="single" w:sz="4" w:space="0" w:color="auto"/>
            </w:tcBorders>
            <w:shd w:val="clear" w:color="auto" w:fill="auto"/>
            <w:noWrap/>
            <w:vAlign w:val="bottom"/>
            <w:hideMark/>
          </w:tcPr>
          <w:p w14:paraId="735A67C1" w14:textId="77777777" w:rsidR="008F00D3" w:rsidRPr="008F00D3" w:rsidRDefault="008F00D3" w:rsidP="008F00D3">
            <w:pPr>
              <w:jc w:val="center"/>
              <w:rPr>
                <w:sz w:val="16"/>
                <w:szCs w:val="16"/>
              </w:rPr>
            </w:pPr>
            <w:r w:rsidRPr="008F00D3">
              <w:rPr>
                <w:sz w:val="16"/>
                <w:szCs w:val="16"/>
              </w:rPr>
              <w:t>8.2</w:t>
            </w:r>
          </w:p>
        </w:tc>
        <w:tc>
          <w:tcPr>
            <w:tcW w:w="0" w:type="auto"/>
            <w:tcBorders>
              <w:top w:val="nil"/>
              <w:left w:val="nil"/>
              <w:bottom w:val="single" w:sz="4" w:space="0" w:color="auto"/>
              <w:right w:val="single" w:sz="4" w:space="0" w:color="auto"/>
            </w:tcBorders>
            <w:shd w:val="clear" w:color="auto" w:fill="auto"/>
            <w:noWrap/>
            <w:vAlign w:val="bottom"/>
            <w:hideMark/>
          </w:tcPr>
          <w:p w14:paraId="6E4B4795" w14:textId="77777777" w:rsidR="008F00D3" w:rsidRPr="008F00D3" w:rsidRDefault="008F00D3" w:rsidP="008F00D3">
            <w:pPr>
              <w:jc w:val="center"/>
              <w:rPr>
                <w:sz w:val="16"/>
                <w:szCs w:val="16"/>
              </w:rPr>
            </w:pPr>
            <w:r w:rsidRPr="008F00D3">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59060242" w14:textId="77777777" w:rsidR="008F00D3" w:rsidRPr="008F00D3" w:rsidRDefault="008F00D3" w:rsidP="008F00D3">
            <w:pPr>
              <w:jc w:val="center"/>
              <w:rPr>
                <w:sz w:val="16"/>
                <w:szCs w:val="16"/>
              </w:rPr>
            </w:pPr>
            <w:r w:rsidRPr="008F00D3">
              <w:rPr>
                <w:sz w:val="16"/>
                <w:szCs w:val="16"/>
              </w:rPr>
              <w:t>849.6</w:t>
            </w:r>
          </w:p>
        </w:tc>
        <w:tc>
          <w:tcPr>
            <w:tcW w:w="0" w:type="auto"/>
            <w:tcBorders>
              <w:top w:val="nil"/>
              <w:left w:val="nil"/>
              <w:bottom w:val="single" w:sz="4" w:space="0" w:color="auto"/>
              <w:right w:val="single" w:sz="4" w:space="0" w:color="auto"/>
            </w:tcBorders>
            <w:shd w:val="clear" w:color="auto" w:fill="auto"/>
            <w:noWrap/>
            <w:vAlign w:val="bottom"/>
            <w:hideMark/>
          </w:tcPr>
          <w:p w14:paraId="569183CE" w14:textId="77777777" w:rsidR="008F00D3" w:rsidRPr="008F00D3" w:rsidRDefault="008F00D3" w:rsidP="008F00D3">
            <w:pPr>
              <w:jc w:val="center"/>
              <w:rPr>
                <w:sz w:val="16"/>
                <w:szCs w:val="16"/>
              </w:rPr>
            </w:pPr>
            <w:r w:rsidRPr="008F00D3">
              <w:rPr>
                <w:sz w:val="16"/>
                <w:szCs w:val="16"/>
              </w:rPr>
              <w:t>5383.9</w:t>
            </w:r>
          </w:p>
        </w:tc>
        <w:tc>
          <w:tcPr>
            <w:tcW w:w="0" w:type="auto"/>
            <w:tcBorders>
              <w:top w:val="nil"/>
              <w:left w:val="nil"/>
              <w:bottom w:val="single" w:sz="4" w:space="0" w:color="auto"/>
              <w:right w:val="single" w:sz="4" w:space="0" w:color="auto"/>
            </w:tcBorders>
            <w:shd w:val="clear" w:color="auto" w:fill="auto"/>
            <w:noWrap/>
            <w:vAlign w:val="bottom"/>
            <w:hideMark/>
          </w:tcPr>
          <w:p w14:paraId="277A49E8" w14:textId="77777777" w:rsidR="008F00D3" w:rsidRPr="008F00D3" w:rsidRDefault="008F00D3" w:rsidP="008F00D3">
            <w:pPr>
              <w:jc w:val="center"/>
              <w:rPr>
                <w:sz w:val="16"/>
                <w:szCs w:val="16"/>
              </w:rPr>
            </w:pPr>
            <w:r w:rsidRPr="008F00D3">
              <w:rPr>
                <w:sz w:val="16"/>
                <w:szCs w:val="16"/>
              </w:rPr>
              <w:t>6233.5</w:t>
            </w:r>
          </w:p>
        </w:tc>
        <w:tc>
          <w:tcPr>
            <w:tcW w:w="0" w:type="auto"/>
            <w:tcBorders>
              <w:top w:val="nil"/>
              <w:left w:val="nil"/>
              <w:bottom w:val="single" w:sz="4" w:space="0" w:color="auto"/>
              <w:right w:val="single" w:sz="4" w:space="0" w:color="auto"/>
            </w:tcBorders>
            <w:shd w:val="clear" w:color="auto" w:fill="auto"/>
            <w:noWrap/>
            <w:vAlign w:val="bottom"/>
            <w:hideMark/>
          </w:tcPr>
          <w:p w14:paraId="19721B7B" w14:textId="77777777" w:rsidR="008F00D3" w:rsidRPr="008F00D3" w:rsidRDefault="008F00D3" w:rsidP="008F00D3">
            <w:pPr>
              <w:jc w:val="center"/>
              <w:rPr>
                <w:sz w:val="16"/>
                <w:szCs w:val="16"/>
              </w:rPr>
            </w:pPr>
            <w:r w:rsidRPr="008F00D3">
              <w:rPr>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14:paraId="4994FB20" w14:textId="77777777" w:rsidR="008F00D3" w:rsidRPr="008F00D3" w:rsidRDefault="008F00D3" w:rsidP="008F00D3">
            <w:pPr>
              <w:jc w:val="center"/>
              <w:rPr>
                <w:sz w:val="16"/>
                <w:szCs w:val="16"/>
              </w:rPr>
            </w:pPr>
            <w:r w:rsidRPr="008F00D3">
              <w:rPr>
                <w:sz w:val="16"/>
                <w:szCs w:val="16"/>
              </w:rPr>
              <w:t>83.0</w:t>
            </w:r>
          </w:p>
        </w:tc>
      </w:tr>
      <w:tr w:rsidR="008F00D3" w:rsidRPr="008F00D3" w14:paraId="489F9932"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FD2E87" w14:textId="77777777" w:rsidR="008F00D3" w:rsidRPr="008F00D3" w:rsidRDefault="008F00D3" w:rsidP="008F00D3">
            <w:pPr>
              <w:rPr>
                <w:color w:val="000000"/>
                <w:sz w:val="16"/>
                <w:szCs w:val="16"/>
              </w:rPr>
            </w:pPr>
            <w:r w:rsidRPr="008F00D3">
              <w:rPr>
                <w:color w:val="000000"/>
                <w:sz w:val="16"/>
                <w:szCs w:val="16"/>
              </w:rPr>
              <w:t>10 352 421</w:t>
            </w:r>
          </w:p>
        </w:tc>
        <w:tc>
          <w:tcPr>
            <w:tcW w:w="0" w:type="auto"/>
            <w:tcBorders>
              <w:top w:val="nil"/>
              <w:left w:val="nil"/>
              <w:bottom w:val="single" w:sz="4" w:space="0" w:color="auto"/>
              <w:right w:val="single" w:sz="4" w:space="0" w:color="auto"/>
            </w:tcBorders>
            <w:shd w:val="clear" w:color="auto" w:fill="auto"/>
            <w:noWrap/>
            <w:vAlign w:val="bottom"/>
            <w:hideMark/>
          </w:tcPr>
          <w:p w14:paraId="09EEA486" w14:textId="77777777" w:rsidR="008F00D3" w:rsidRPr="008F00D3" w:rsidRDefault="008F00D3" w:rsidP="008F00D3">
            <w:pPr>
              <w:jc w:val="center"/>
              <w:rPr>
                <w:color w:val="000000"/>
                <w:sz w:val="16"/>
                <w:szCs w:val="16"/>
              </w:rPr>
            </w:pPr>
            <w:r w:rsidRPr="008F00D3">
              <w:rPr>
                <w:color w:val="000000"/>
                <w:sz w:val="16"/>
                <w:szCs w:val="16"/>
              </w:rPr>
              <w:t>759.77</w:t>
            </w:r>
          </w:p>
        </w:tc>
        <w:tc>
          <w:tcPr>
            <w:tcW w:w="0" w:type="auto"/>
            <w:tcBorders>
              <w:top w:val="nil"/>
              <w:left w:val="nil"/>
              <w:bottom w:val="single" w:sz="4" w:space="0" w:color="auto"/>
              <w:right w:val="single" w:sz="4" w:space="0" w:color="auto"/>
            </w:tcBorders>
            <w:shd w:val="clear" w:color="auto" w:fill="auto"/>
            <w:noWrap/>
            <w:vAlign w:val="bottom"/>
            <w:hideMark/>
          </w:tcPr>
          <w:p w14:paraId="232A53FE" w14:textId="77777777" w:rsidR="008F00D3" w:rsidRPr="008F00D3" w:rsidRDefault="008F00D3" w:rsidP="008F00D3">
            <w:pPr>
              <w:jc w:val="center"/>
              <w:rPr>
                <w:sz w:val="16"/>
                <w:szCs w:val="16"/>
              </w:rPr>
            </w:pPr>
            <w:r w:rsidRPr="008F00D3">
              <w:rPr>
                <w:sz w:val="16"/>
                <w:szCs w:val="16"/>
              </w:rPr>
              <w:t>25.1</w:t>
            </w:r>
          </w:p>
        </w:tc>
        <w:tc>
          <w:tcPr>
            <w:tcW w:w="0" w:type="auto"/>
            <w:tcBorders>
              <w:top w:val="nil"/>
              <w:left w:val="nil"/>
              <w:bottom w:val="single" w:sz="4" w:space="0" w:color="auto"/>
              <w:right w:val="single" w:sz="4" w:space="0" w:color="auto"/>
            </w:tcBorders>
            <w:shd w:val="clear" w:color="auto" w:fill="auto"/>
            <w:noWrap/>
            <w:vAlign w:val="bottom"/>
            <w:hideMark/>
          </w:tcPr>
          <w:p w14:paraId="29E4EA4D" w14:textId="77777777" w:rsidR="008F00D3" w:rsidRPr="008F00D3" w:rsidRDefault="008F00D3" w:rsidP="008F00D3">
            <w:pPr>
              <w:jc w:val="center"/>
              <w:rPr>
                <w:color w:val="000000"/>
                <w:sz w:val="16"/>
                <w:szCs w:val="16"/>
              </w:rPr>
            </w:pPr>
            <w:r w:rsidRPr="008F00D3">
              <w:rPr>
                <w:color w:val="000000"/>
                <w:sz w:val="16"/>
                <w:szCs w:val="16"/>
              </w:rPr>
              <w:t>336549.6</w:t>
            </w:r>
          </w:p>
        </w:tc>
        <w:tc>
          <w:tcPr>
            <w:tcW w:w="0" w:type="auto"/>
            <w:tcBorders>
              <w:top w:val="nil"/>
              <w:left w:val="nil"/>
              <w:bottom w:val="single" w:sz="4" w:space="0" w:color="auto"/>
              <w:right w:val="single" w:sz="4" w:space="0" w:color="auto"/>
            </w:tcBorders>
            <w:shd w:val="clear" w:color="auto" w:fill="auto"/>
            <w:noWrap/>
            <w:vAlign w:val="bottom"/>
            <w:hideMark/>
          </w:tcPr>
          <w:p w14:paraId="4DFD5A33" w14:textId="77777777" w:rsidR="008F00D3" w:rsidRPr="008F00D3" w:rsidRDefault="008F00D3" w:rsidP="008F00D3">
            <w:pPr>
              <w:jc w:val="center"/>
              <w:rPr>
                <w:sz w:val="16"/>
                <w:szCs w:val="16"/>
              </w:rPr>
            </w:pPr>
            <w:r w:rsidRPr="008F00D3">
              <w:rPr>
                <w:sz w:val="16"/>
                <w:szCs w:val="16"/>
              </w:rPr>
              <w:t>443.0</w:t>
            </w:r>
          </w:p>
        </w:tc>
        <w:tc>
          <w:tcPr>
            <w:tcW w:w="0" w:type="auto"/>
            <w:tcBorders>
              <w:top w:val="nil"/>
              <w:left w:val="nil"/>
              <w:bottom w:val="single" w:sz="4" w:space="0" w:color="auto"/>
              <w:right w:val="single" w:sz="4" w:space="0" w:color="auto"/>
            </w:tcBorders>
            <w:shd w:val="clear" w:color="auto" w:fill="auto"/>
            <w:noWrap/>
            <w:vAlign w:val="bottom"/>
            <w:hideMark/>
          </w:tcPr>
          <w:p w14:paraId="0B7A2249" w14:textId="77777777" w:rsidR="008F00D3" w:rsidRPr="008F00D3" w:rsidRDefault="008F00D3" w:rsidP="008F00D3">
            <w:pPr>
              <w:jc w:val="center"/>
              <w:rPr>
                <w:sz w:val="16"/>
                <w:szCs w:val="16"/>
              </w:rPr>
            </w:pPr>
            <w:r w:rsidRPr="008F00D3">
              <w:rPr>
                <w:sz w:val="16"/>
                <w:szCs w:val="16"/>
              </w:rPr>
              <w:t>31.2</w:t>
            </w:r>
          </w:p>
        </w:tc>
        <w:tc>
          <w:tcPr>
            <w:tcW w:w="0" w:type="auto"/>
            <w:tcBorders>
              <w:top w:val="nil"/>
              <w:left w:val="nil"/>
              <w:bottom w:val="single" w:sz="4" w:space="0" w:color="auto"/>
              <w:right w:val="single" w:sz="4" w:space="0" w:color="auto"/>
            </w:tcBorders>
            <w:shd w:val="clear" w:color="auto" w:fill="auto"/>
            <w:noWrap/>
            <w:vAlign w:val="bottom"/>
            <w:hideMark/>
          </w:tcPr>
          <w:p w14:paraId="6781F022" w14:textId="77777777" w:rsidR="008F00D3" w:rsidRPr="008F00D3" w:rsidRDefault="008F00D3" w:rsidP="008F00D3">
            <w:pPr>
              <w:jc w:val="center"/>
              <w:rPr>
                <w:color w:val="000000"/>
                <w:sz w:val="16"/>
                <w:szCs w:val="16"/>
              </w:rPr>
            </w:pPr>
            <w:r w:rsidRPr="008F00D3">
              <w:rPr>
                <w:color w:val="000000"/>
                <w:sz w:val="16"/>
                <w:szCs w:val="16"/>
              </w:rPr>
              <w:t>5865.0</w:t>
            </w:r>
          </w:p>
        </w:tc>
        <w:tc>
          <w:tcPr>
            <w:tcW w:w="0" w:type="auto"/>
            <w:tcBorders>
              <w:top w:val="nil"/>
              <w:left w:val="nil"/>
              <w:bottom w:val="single" w:sz="4" w:space="0" w:color="auto"/>
              <w:right w:val="single" w:sz="4" w:space="0" w:color="auto"/>
            </w:tcBorders>
            <w:shd w:val="clear" w:color="auto" w:fill="auto"/>
            <w:noWrap/>
            <w:vAlign w:val="bottom"/>
            <w:hideMark/>
          </w:tcPr>
          <w:p w14:paraId="7EE6293B" w14:textId="77777777" w:rsidR="008F00D3" w:rsidRPr="008F00D3" w:rsidRDefault="008F00D3" w:rsidP="008F00D3">
            <w:pPr>
              <w:jc w:val="center"/>
              <w:rPr>
                <w:sz w:val="16"/>
                <w:szCs w:val="16"/>
              </w:rPr>
            </w:pPr>
            <w:r w:rsidRPr="008F00D3">
              <w:rPr>
                <w:sz w:val="16"/>
                <w:szCs w:val="16"/>
              </w:rPr>
              <w:t>7.7</w:t>
            </w:r>
          </w:p>
        </w:tc>
        <w:tc>
          <w:tcPr>
            <w:tcW w:w="0" w:type="auto"/>
            <w:tcBorders>
              <w:top w:val="nil"/>
              <w:left w:val="nil"/>
              <w:bottom w:val="single" w:sz="4" w:space="0" w:color="auto"/>
              <w:right w:val="single" w:sz="4" w:space="0" w:color="auto"/>
            </w:tcBorders>
            <w:shd w:val="clear" w:color="auto" w:fill="auto"/>
            <w:noWrap/>
            <w:vAlign w:val="bottom"/>
            <w:hideMark/>
          </w:tcPr>
          <w:p w14:paraId="5EC8B750" w14:textId="77777777" w:rsidR="008F00D3" w:rsidRPr="008F00D3" w:rsidRDefault="008F00D3" w:rsidP="008F00D3">
            <w:pPr>
              <w:jc w:val="center"/>
              <w:rPr>
                <w:sz w:val="16"/>
                <w:szCs w:val="16"/>
              </w:rPr>
            </w:pPr>
            <w:r w:rsidRPr="008F00D3">
              <w:rPr>
                <w:sz w:val="16"/>
                <w:szCs w:val="16"/>
              </w:rPr>
              <w:t>27.7</w:t>
            </w:r>
          </w:p>
        </w:tc>
        <w:tc>
          <w:tcPr>
            <w:tcW w:w="0" w:type="auto"/>
            <w:tcBorders>
              <w:top w:val="nil"/>
              <w:left w:val="nil"/>
              <w:bottom w:val="single" w:sz="4" w:space="0" w:color="auto"/>
              <w:right w:val="single" w:sz="4" w:space="0" w:color="auto"/>
            </w:tcBorders>
            <w:shd w:val="clear" w:color="auto" w:fill="auto"/>
            <w:noWrap/>
            <w:vAlign w:val="bottom"/>
            <w:hideMark/>
          </w:tcPr>
          <w:p w14:paraId="552D7411" w14:textId="77777777" w:rsidR="008F00D3" w:rsidRPr="008F00D3" w:rsidRDefault="008F00D3" w:rsidP="008F00D3">
            <w:pPr>
              <w:jc w:val="center"/>
              <w:rPr>
                <w:sz w:val="16"/>
                <w:szCs w:val="16"/>
              </w:rPr>
            </w:pPr>
            <w:r w:rsidRPr="008F00D3">
              <w:rPr>
                <w:sz w:val="16"/>
                <w:szCs w:val="16"/>
              </w:rPr>
              <w:t>57242.7</w:t>
            </w:r>
          </w:p>
        </w:tc>
        <w:tc>
          <w:tcPr>
            <w:tcW w:w="0" w:type="auto"/>
            <w:tcBorders>
              <w:top w:val="nil"/>
              <w:left w:val="nil"/>
              <w:bottom w:val="single" w:sz="4" w:space="0" w:color="auto"/>
              <w:right w:val="single" w:sz="4" w:space="0" w:color="auto"/>
            </w:tcBorders>
            <w:shd w:val="clear" w:color="auto" w:fill="auto"/>
            <w:noWrap/>
            <w:vAlign w:val="bottom"/>
            <w:hideMark/>
          </w:tcPr>
          <w:p w14:paraId="4BCAA19E"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A70463" w14:textId="77777777" w:rsidR="008F00D3" w:rsidRPr="008F00D3" w:rsidRDefault="008F00D3" w:rsidP="008F00D3">
            <w:pPr>
              <w:jc w:val="center"/>
              <w:rPr>
                <w:sz w:val="16"/>
                <w:szCs w:val="16"/>
              </w:rPr>
            </w:pPr>
            <w:r w:rsidRPr="008F00D3">
              <w:rPr>
                <w:sz w:val="16"/>
                <w:szCs w:val="16"/>
              </w:rPr>
              <w:t>57242.7</w:t>
            </w:r>
          </w:p>
        </w:tc>
        <w:tc>
          <w:tcPr>
            <w:tcW w:w="0" w:type="auto"/>
            <w:tcBorders>
              <w:top w:val="nil"/>
              <w:left w:val="nil"/>
              <w:bottom w:val="single" w:sz="4" w:space="0" w:color="auto"/>
              <w:right w:val="single" w:sz="4" w:space="0" w:color="auto"/>
            </w:tcBorders>
            <w:shd w:val="clear" w:color="auto" w:fill="auto"/>
            <w:noWrap/>
            <w:vAlign w:val="bottom"/>
            <w:hideMark/>
          </w:tcPr>
          <w:p w14:paraId="1D602993" w14:textId="77777777" w:rsidR="008F00D3" w:rsidRPr="008F00D3" w:rsidRDefault="008F00D3" w:rsidP="008F00D3">
            <w:pPr>
              <w:jc w:val="center"/>
              <w:rPr>
                <w:sz w:val="16"/>
                <w:szCs w:val="16"/>
              </w:rPr>
            </w:pPr>
            <w:r w:rsidRPr="008F00D3">
              <w:rPr>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14:paraId="0D27BD8E" w14:textId="77777777" w:rsidR="008F00D3" w:rsidRPr="008F00D3" w:rsidRDefault="008F00D3" w:rsidP="008F00D3">
            <w:pPr>
              <w:jc w:val="center"/>
              <w:rPr>
                <w:sz w:val="16"/>
                <w:szCs w:val="16"/>
              </w:rPr>
            </w:pPr>
            <w:r w:rsidRPr="008F00D3">
              <w:rPr>
                <w:sz w:val="16"/>
                <w:szCs w:val="16"/>
              </w:rPr>
              <w:t>97.6</w:t>
            </w:r>
          </w:p>
        </w:tc>
      </w:tr>
      <w:tr w:rsidR="008F00D3" w:rsidRPr="008F00D3" w14:paraId="49A20A51"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4FE3D" w14:textId="77777777" w:rsidR="008F00D3" w:rsidRPr="008F00D3" w:rsidRDefault="008F00D3" w:rsidP="008F00D3">
            <w:pPr>
              <w:rPr>
                <w:color w:val="000000"/>
                <w:sz w:val="16"/>
                <w:szCs w:val="16"/>
              </w:rPr>
            </w:pPr>
            <w:r w:rsidRPr="008F00D3">
              <w:rPr>
                <w:color w:val="000000"/>
                <w:sz w:val="16"/>
                <w:szCs w:val="16"/>
              </w:rPr>
              <w:t>10 357 421</w:t>
            </w:r>
          </w:p>
        </w:tc>
        <w:tc>
          <w:tcPr>
            <w:tcW w:w="0" w:type="auto"/>
            <w:tcBorders>
              <w:top w:val="nil"/>
              <w:left w:val="nil"/>
              <w:bottom w:val="single" w:sz="4" w:space="0" w:color="auto"/>
              <w:right w:val="single" w:sz="4" w:space="0" w:color="auto"/>
            </w:tcBorders>
            <w:shd w:val="clear" w:color="auto" w:fill="auto"/>
            <w:noWrap/>
            <w:vAlign w:val="bottom"/>
            <w:hideMark/>
          </w:tcPr>
          <w:p w14:paraId="795A3349" w14:textId="77777777" w:rsidR="008F00D3" w:rsidRPr="008F00D3" w:rsidRDefault="008F00D3" w:rsidP="008F00D3">
            <w:pPr>
              <w:jc w:val="center"/>
              <w:rPr>
                <w:color w:val="000000"/>
                <w:sz w:val="16"/>
                <w:szCs w:val="16"/>
              </w:rPr>
            </w:pPr>
            <w:r w:rsidRPr="008F00D3">
              <w:rPr>
                <w:color w:val="000000"/>
                <w:sz w:val="16"/>
                <w:szCs w:val="16"/>
              </w:rPr>
              <w:t>23.34</w:t>
            </w:r>
          </w:p>
        </w:tc>
        <w:tc>
          <w:tcPr>
            <w:tcW w:w="0" w:type="auto"/>
            <w:tcBorders>
              <w:top w:val="nil"/>
              <w:left w:val="nil"/>
              <w:bottom w:val="single" w:sz="4" w:space="0" w:color="auto"/>
              <w:right w:val="single" w:sz="4" w:space="0" w:color="auto"/>
            </w:tcBorders>
            <w:shd w:val="clear" w:color="auto" w:fill="auto"/>
            <w:noWrap/>
            <w:vAlign w:val="bottom"/>
            <w:hideMark/>
          </w:tcPr>
          <w:p w14:paraId="146E8284" w14:textId="77777777" w:rsidR="008F00D3" w:rsidRPr="008F00D3" w:rsidRDefault="008F00D3" w:rsidP="008F00D3">
            <w:pPr>
              <w:jc w:val="center"/>
              <w:rPr>
                <w:sz w:val="16"/>
                <w:szCs w:val="16"/>
              </w:rPr>
            </w:pPr>
            <w:r w:rsidRPr="008F00D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6E91B354" w14:textId="77777777" w:rsidR="008F00D3" w:rsidRPr="008F00D3" w:rsidRDefault="008F00D3" w:rsidP="008F00D3">
            <w:pPr>
              <w:jc w:val="center"/>
              <w:rPr>
                <w:color w:val="000000"/>
                <w:sz w:val="16"/>
                <w:szCs w:val="16"/>
              </w:rPr>
            </w:pPr>
            <w:r w:rsidRPr="008F00D3">
              <w:rPr>
                <w:color w:val="000000"/>
                <w:sz w:val="16"/>
                <w:szCs w:val="16"/>
              </w:rPr>
              <w:t>10839.7</w:t>
            </w:r>
          </w:p>
        </w:tc>
        <w:tc>
          <w:tcPr>
            <w:tcW w:w="0" w:type="auto"/>
            <w:tcBorders>
              <w:top w:val="nil"/>
              <w:left w:val="nil"/>
              <w:bottom w:val="single" w:sz="4" w:space="0" w:color="auto"/>
              <w:right w:val="single" w:sz="4" w:space="0" w:color="auto"/>
            </w:tcBorders>
            <w:shd w:val="clear" w:color="auto" w:fill="auto"/>
            <w:noWrap/>
            <w:vAlign w:val="bottom"/>
            <w:hideMark/>
          </w:tcPr>
          <w:p w14:paraId="66999240" w14:textId="77777777" w:rsidR="008F00D3" w:rsidRPr="008F00D3" w:rsidRDefault="008F00D3" w:rsidP="008F00D3">
            <w:pPr>
              <w:jc w:val="center"/>
              <w:rPr>
                <w:sz w:val="16"/>
                <w:szCs w:val="16"/>
              </w:rPr>
            </w:pPr>
            <w:r w:rsidRPr="008F00D3">
              <w:rPr>
                <w:sz w:val="16"/>
                <w:szCs w:val="16"/>
              </w:rPr>
              <w:t>464.4</w:t>
            </w:r>
          </w:p>
        </w:tc>
        <w:tc>
          <w:tcPr>
            <w:tcW w:w="0" w:type="auto"/>
            <w:tcBorders>
              <w:top w:val="nil"/>
              <w:left w:val="nil"/>
              <w:bottom w:val="single" w:sz="4" w:space="0" w:color="auto"/>
              <w:right w:val="single" w:sz="4" w:space="0" w:color="auto"/>
            </w:tcBorders>
            <w:shd w:val="clear" w:color="auto" w:fill="auto"/>
            <w:noWrap/>
            <w:vAlign w:val="bottom"/>
            <w:hideMark/>
          </w:tcPr>
          <w:p w14:paraId="2C8CA174" w14:textId="77777777" w:rsidR="008F00D3" w:rsidRPr="008F00D3" w:rsidRDefault="008F00D3" w:rsidP="008F00D3">
            <w:pPr>
              <w:jc w:val="center"/>
              <w:rPr>
                <w:sz w:val="16"/>
                <w:szCs w:val="16"/>
              </w:rPr>
            </w:pPr>
            <w:r w:rsidRPr="008F00D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2A1AB0D0" w14:textId="77777777" w:rsidR="008F00D3" w:rsidRPr="008F00D3" w:rsidRDefault="008F00D3" w:rsidP="008F00D3">
            <w:pPr>
              <w:jc w:val="center"/>
              <w:rPr>
                <w:color w:val="000000"/>
                <w:sz w:val="16"/>
                <w:szCs w:val="16"/>
              </w:rPr>
            </w:pPr>
            <w:r w:rsidRPr="008F00D3">
              <w:rPr>
                <w:color w:val="000000"/>
                <w:sz w:val="16"/>
                <w:szCs w:val="16"/>
              </w:rPr>
              <w:t>224.7</w:t>
            </w:r>
          </w:p>
        </w:tc>
        <w:tc>
          <w:tcPr>
            <w:tcW w:w="0" w:type="auto"/>
            <w:tcBorders>
              <w:top w:val="nil"/>
              <w:left w:val="nil"/>
              <w:bottom w:val="single" w:sz="4" w:space="0" w:color="auto"/>
              <w:right w:val="single" w:sz="4" w:space="0" w:color="auto"/>
            </w:tcBorders>
            <w:shd w:val="clear" w:color="auto" w:fill="auto"/>
            <w:noWrap/>
            <w:vAlign w:val="bottom"/>
            <w:hideMark/>
          </w:tcPr>
          <w:p w14:paraId="5CFDF4F3" w14:textId="77777777" w:rsidR="008F00D3" w:rsidRPr="008F00D3" w:rsidRDefault="008F00D3" w:rsidP="008F00D3">
            <w:pPr>
              <w:jc w:val="center"/>
              <w:rPr>
                <w:sz w:val="16"/>
                <w:szCs w:val="16"/>
              </w:rPr>
            </w:pPr>
            <w:r w:rsidRPr="008F00D3">
              <w:rPr>
                <w:sz w:val="16"/>
                <w:szCs w:val="16"/>
              </w:rPr>
              <w:t>9.6</w:t>
            </w:r>
          </w:p>
        </w:tc>
        <w:tc>
          <w:tcPr>
            <w:tcW w:w="0" w:type="auto"/>
            <w:tcBorders>
              <w:top w:val="nil"/>
              <w:left w:val="nil"/>
              <w:bottom w:val="single" w:sz="4" w:space="0" w:color="auto"/>
              <w:right w:val="single" w:sz="4" w:space="0" w:color="auto"/>
            </w:tcBorders>
            <w:shd w:val="clear" w:color="auto" w:fill="auto"/>
            <w:noWrap/>
            <w:vAlign w:val="bottom"/>
            <w:hideMark/>
          </w:tcPr>
          <w:p w14:paraId="15AB02DE" w14:textId="77777777" w:rsidR="008F00D3" w:rsidRPr="008F00D3" w:rsidRDefault="008F00D3" w:rsidP="008F00D3">
            <w:pPr>
              <w:jc w:val="center"/>
              <w:rPr>
                <w:sz w:val="16"/>
                <w:szCs w:val="16"/>
              </w:rPr>
            </w:pPr>
            <w:r w:rsidRPr="008F00D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C99CA66" w14:textId="77777777" w:rsidR="008F00D3" w:rsidRPr="008F00D3" w:rsidRDefault="008F00D3" w:rsidP="008F00D3">
            <w:pPr>
              <w:jc w:val="center"/>
              <w:rPr>
                <w:sz w:val="16"/>
                <w:szCs w:val="16"/>
              </w:rPr>
            </w:pPr>
            <w:r w:rsidRPr="008F00D3">
              <w:rPr>
                <w:sz w:val="16"/>
                <w:szCs w:val="16"/>
              </w:rPr>
              <w:t>864.0</w:t>
            </w:r>
          </w:p>
        </w:tc>
        <w:tc>
          <w:tcPr>
            <w:tcW w:w="0" w:type="auto"/>
            <w:tcBorders>
              <w:top w:val="nil"/>
              <w:left w:val="nil"/>
              <w:bottom w:val="single" w:sz="4" w:space="0" w:color="auto"/>
              <w:right w:val="single" w:sz="4" w:space="0" w:color="auto"/>
            </w:tcBorders>
            <w:shd w:val="clear" w:color="auto" w:fill="auto"/>
            <w:noWrap/>
            <w:vAlign w:val="bottom"/>
            <w:hideMark/>
          </w:tcPr>
          <w:p w14:paraId="12F69D66" w14:textId="77777777" w:rsidR="008F00D3" w:rsidRPr="008F00D3" w:rsidRDefault="008F00D3" w:rsidP="008F00D3">
            <w:pPr>
              <w:jc w:val="center"/>
              <w:rPr>
                <w:sz w:val="16"/>
                <w:szCs w:val="16"/>
              </w:rPr>
            </w:pPr>
            <w:r w:rsidRPr="008F00D3">
              <w:rPr>
                <w:sz w:val="16"/>
                <w:szCs w:val="16"/>
              </w:rPr>
              <w:t>781.4</w:t>
            </w:r>
          </w:p>
        </w:tc>
        <w:tc>
          <w:tcPr>
            <w:tcW w:w="0" w:type="auto"/>
            <w:tcBorders>
              <w:top w:val="nil"/>
              <w:left w:val="nil"/>
              <w:bottom w:val="single" w:sz="4" w:space="0" w:color="auto"/>
              <w:right w:val="single" w:sz="4" w:space="0" w:color="auto"/>
            </w:tcBorders>
            <w:shd w:val="clear" w:color="auto" w:fill="auto"/>
            <w:noWrap/>
            <w:vAlign w:val="bottom"/>
            <w:hideMark/>
          </w:tcPr>
          <w:p w14:paraId="1A010C94" w14:textId="77777777" w:rsidR="008F00D3" w:rsidRPr="008F00D3" w:rsidRDefault="008F00D3" w:rsidP="008F00D3">
            <w:pPr>
              <w:jc w:val="center"/>
              <w:rPr>
                <w:sz w:val="16"/>
                <w:szCs w:val="16"/>
              </w:rPr>
            </w:pPr>
            <w:r w:rsidRPr="008F00D3">
              <w:rPr>
                <w:sz w:val="16"/>
                <w:szCs w:val="16"/>
              </w:rPr>
              <w:t>1645.4</w:t>
            </w:r>
          </w:p>
        </w:tc>
        <w:tc>
          <w:tcPr>
            <w:tcW w:w="0" w:type="auto"/>
            <w:tcBorders>
              <w:top w:val="nil"/>
              <w:left w:val="nil"/>
              <w:bottom w:val="single" w:sz="4" w:space="0" w:color="auto"/>
              <w:right w:val="single" w:sz="4" w:space="0" w:color="auto"/>
            </w:tcBorders>
            <w:shd w:val="clear" w:color="auto" w:fill="auto"/>
            <w:noWrap/>
            <w:vAlign w:val="bottom"/>
            <w:hideMark/>
          </w:tcPr>
          <w:p w14:paraId="354C37EC" w14:textId="77777777" w:rsidR="008F00D3" w:rsidRPr="008F00D3" w:rsidRDefault="008F00D3" w:rsidP="008F00D3">
            <w:pPr>
              <w:jc w:val="center"/>
              <w:rPr>
                <w:sz w:val="16"/>
                <w:szCs w:val="16"/>
              </w:rPr>
            </w:pPr>
            <w:r w:rsidRPr="008F00D3">
              <w:rPr>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14:paraId="480A2E61" w14:textId="77777777" w:rsidR="008F00D3" w:rsidRPr="008F00D3" w:rsidRDefault="008F00D3" w:rsidP="008F00D3">
            <w:pPr>
              <w:jc w:val="center"/>
              <w:rPr>
                <w:sz w:val="16"/>
                <w:szCs w:val="16"/>
              </w:rPr>
            </w:pPr>
            <w:r w:rsidRPr="008F00D3">
              <w:rPr>
                <w:sz w:val="16"/>
                <w:szCs w:val="16"/>
              </w:rPr>
              <w:t>73.2</w:t>
            </w:r>
          </w:p>
        </w:tc>
      </w:tr>
      <w:tr w:rsidR="008F00D3" w:rsidRPr="008F00D3" w14:paraId="75995E1F"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729F6A" w14:textId="77777777" w:rsidR="008F00D3" w:rsidRPr="008F00D3" w:rsidRDefault="008F00D3" w:rsidP="008F00D3">
            <w:pPr>
              <w:rPr>
                <w:color w:val="000000"/>
                <w:sz w:val="16"/>
                <w:szCs w:val="16"/>
              </w:rPr>
            </w:pPr>
            <w:r w:rsidRPr="008F00D3">
              <w:rPr>
                <w:color w:val="000000"/>
                <w:sz w:val="16"/>
                <w:szCs w:val="16"/>
              </w:rPr>
              <w:t>10 357 463</w:t>
            </w:r>
          </w:p>
        </w:tc>
        <w:tc>
          <w:tcPr>
            <w:tcW w:w="0" w:type="auto"/>
            <w:tcBorders>
              <w:top w:val="nil"/>
              <w:left w:val="nil"/>
              <w:bottom w:val="single" w:sz="4" w:space="0" w:color="auto"/>
              <w:right w:val="single" w:sz="4" w:space="0" w:color="auto"/>
            </w:tcBorders>
            <w:shd w:val="clear" w:color="auto" w:fill="auto"/>
            <w:noWrap/>
            <w:vAlign w:val="bottom"/>
            <w:hideMark/>
          </w:tcPr>
          <w:p w14:paraId="105A851F" w14:textId="77777777" w:rsidR="008F00D3" w:rsidRPr="008F00D3" w:rsidRDefault="008F00D3" w:rsidP="008F00D3">
            <w:pPr>
              <w:jc w:val="center"/>
              <w:rPr>
                <w:color w:val="000000"/>
                <w:sz w:val="16"/>
                <w:szCs w:val="16"/>
              </w:rPr>
            </w:pPr>
            <w:r w:rsidRPr="008F00D3">
              <w:rPr>
                <w:color w:val="000000"/>
                <w:sz w:val="16"/>
                <w:szCs w:val="16"/>
              </w:rPr>
              <w:t>114.49</w:t>
            </w:r>
          </w:p>
        </w:tc>
        <w:tc>
          <w:tcPr>
            <w:tcW w:w="0" w:type="auto"/>
            <w:tcBorders>
              <w:top w:val="nil"/>
              <w:left w:val="nil"/>
              <w:bottom w:val="single" w:sz="4" w:space="0" w:color="auto"/>
              <w:right w:val="single" w:sz="4" w:space="0" w:color="auto"/>
            </w:tcBorders>
            <w:shd w:val="clear" w:color="auto" w:fill="auto"/>
            <w:noWrap/>
            <w:vAlign w:val="bottom"/>
            <w:hideMark/>
          </w:tcPr>
          <w:p w14:paraId="7BB1A10B" w14:textId="77777777" w:rsidR="008F00D3" w:rsidRPr="008F00D3" w:rsidRDefault="008F00D3" w:rsidP="008F00D3">
            <w:pPr>
              <w:jc w:val="center"/>
              <w:rPr>
                <w:sz w:val="16"/>
                <w:szCs w:val="16"/>
              </w:rPr>
            </w:pPr>
            <w:r w:rsidRPr="008F00D3">
              <w:rPr>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14:paraId="687C1855" w14:textId="77777777" w:rsidR="008F00D3" w:rsidRPr="008F00D3" w:rsidRDefault="008F00D3" w:rsidP="008F00D3">
            <w:pPr>
              <w:jc w:val="center"/>
              <w:rPr>
                <w:color w:val="000000"/>
                <w:sz w:val="16"/>
                <w:szCs w:val="16"/>
              </w:rPr>
            </w:pPr>
            <w:r w:rsidRPr="008F00D3">
              <w:rPr>
                <w:color w:val="000000"/>
                <w:sz w:val="16"/>
                <w:szCs w:val="16"/>
              </w:rPr>
              <w:t>37666.0</w:t>
            </w:r>
          </w:p>
        </w:tc>
        <w:tc>
          <w:tcPr>
            <w:tcW w:w="0" w:type="auto"/>
            <w:tcBorders>
              <w:top w:val="nil"/>
              <w:left w:val="nil"/>
              <w:bottom w:val="single" w:sz="4" w:space="0" w:color="auto"/>
              <w:right w:val="single" w:sz="4" w:space="0" w:color="auto"/>
            </w:tcBorders>
            <w:shd w:val="clear" w:color="auto" w:fill="auto"/>
            <w:noWrap/>
            <w:vAlign w:val="bottom"/>
            <w:hideMark/>
          </w:tcPr>
          <w:p w14:paraId="7BBE6019" w14:textId="77777777" w:rsidR="008F00D3" w:rsidRPr="008F00D3" w:rsidRDefault="008F00D3" w:rsidP="008F00D3">
            <w:pPr>
              <w:jc w:val="center"/>
              <w:rPr>
                <w:sz w:val="16"/>
                <w:szCs w:val="16"/>
              </w:rPr>
            </w:pPr>
            <w:r w:rsidRPr="008F00D3">
              <w:rPr>
                <w:sz w:val="16"/>
                <w:szCs w:val="16"/>
              </w:rPr>
              <w:t>329.0</w:t>
            </w:r>
          </w:p>
        </w:tc>
        <w:tc>
          <w:tcPr>
            <w:tcW w:w="0" w:type="auto"/>
            <w:tcBorders>
              <w:top w:val="nil"/>
              <w:left w:val="nil"/>
              <w:bottom w:val="single" w:sz="4" w:space="0" w:color="auto"/>
              <w:right w:val="single" w:sz="4" w:space="0" w:color="auto"/>
            </w:tcBorders>
            <w:shd w:val="clear" w:color="auto" w:fill="auto"/>
            <w:noWrap/>
            <w:vAlign w:val="bottom"/>
            <w:hideMark/>
          </w:tcPr>
          <w:p w14:paraId="51799C83" w14:textId="77777777" w:rsidR="008F00D3" w:rsidRPr="008F00D3" w:rsidRDefault="008F00D3" w:rsidP="008F00D3">
            <w:pPr>
              <w:jc w:val="center"/>
              <w:rPr>
                <w:sz w:val="16"/>
                <w:szCs w:val="16"/>
              </w:rPr>
            </w:pPr>
            <w:r w:rsidRPr="008F00D3">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41762A20" w14:textId="77777777" w:rsidR="008F00D3" w:rsidRPr="008F00D3" w:rsidRDefault="008F00D3" w:rsidP="008F00D3">
            <w:pPr>
              <w:jc w:val="center"/>
              <w:rPr>
                <w:color w:val="000000"/>
                <w:sz w:val="16"/>
                <w:szCs w:val="16"/>
              </w:rPr>
            </w:pPr>
            <w:r w:rsidRPr="008F00D3">
              <w:rPr>
                <w:color w:val="000000"/>
                <w:sz w:val="16"/>
                <w:szCs w:val="16"/>
              </w:rPr>
              <w:t>763.1</w:t>
            </w:r>
          </w:p>
        </w:tc>
        <w:tc>
          <w:tcPr>
            <w:tcW w:w="0" w:type="auto"/>
            <w:tcBorders>
              <w:top w:val="nil"/>
              <w:left w:val="nil"/>
              <w:bottom w:val="single" w:sz="4" w:space="0" w:color="auto"/>
              <w:right w:val="single" w:sz="4" w:space="0" w:color="auto"/>
            </w:tcBorders>
            <w:shd w:val="clear" w:color="auto" w:fill="auto"/>
            <w:noWrap/>
            <w:vAlign w:val="bottom"/>
            <w:hideMark/>
          </w:tcPr>
          <w:p w14:paraId="6D3AF3FA" w14:textId="77777777" w:rsidR="008F00D3" w:rsidRPr="008F00D3" w:rsidRDefault="008F00D3" w:rsidP="008F00D3">
            <w:pPr>
              <w:jc w:val="center"/>
              <w:rPr>
                <w:sz w:val="16"/>
                <w:szCs w:val="16"/>
              </w:rPr>
            </w:pPr>
            <w:r w:rsidRPr="008F00D3">
              <w:rPr>
                <w:sz w:val="16"/>
                <w:szCs w:val="16"/>
              </w:rPr>
              <w:t>6.7</w:t>
            </w:r>
          </w:p>
        </w:tc>
        <w:tc>
          <w:tcPr>
            <w:tcW w:w="0" w:type="auto"/>
            <w:tcBorders>
              <w:top w:val="nil"/>
              <w:left w:val="nil"/>
              <w:bottom w:val="single" w:sz="4" w:space="0" w:color="auto"/>
              <w:right w:val="single" w:sz="4" w:space="0" w:color="auto"/>
            </w:tcBorders>
            <w:shd w:val="clear" w:color="auto" w:fill="auto"/>
            <w:noWrap/>
            <w:vAlign w:val="bottom"/>
            <w:hideMark/>
          </w:tcPr>
          <w:p w14:paraId="09AE9C4F" w14:textId="77777777" w:rsidR="008F00D3" w:rsidRPr="008F00D3" w:rsidRDefault="008F00D3" w:rsidP="008F00D3">
            <w:pPr>
              <w:jc w:val="center"/>
              <w:rPr>
                <w:sz w:val="16"/>
                <w:szCs w:val="16"/>
              </w:rPr>
            </w:pPr>
            <w:r w:rsidRPr="008F00D3">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0AAF3820" w14:textId="77777777" w:rsidR="008F00D3" w:rsidRPr="008F00D3" w:rsidRDefault="008F00D3" w:rsidP="008F00D3">
            <w:pPr>
              <w:jc w:val="center"/>
              <w:rPr>
                <w:sz w:val="16"/>
                <w:szCs w:val="16"/>
              </w:rPr>
            </w:pPr>
            <w:r w:rsidRPr="008F00D3">
              <w:rPr>
                <w:sz w:val="16"/>
                <w:szCs w:val="16"/>
              </w:rPr>
              <w:t>6548.5</w:t>
            </w:r>
          </w:p>
        </w:tc>
        <w:tc>
          <w:tcPr>
            <w:tcW w:w="0" w:type="auto"/>
            <w:tcBorders>
              <w:top w:val="nil"/>
              <w:left w:val="nil"/>
              <w:bottom w:val="single" w:sz="4" w:space="0" w:color="auto"/>
              <w:right w:val="single" w:sz="4" w:space="0" w:color="auto"/>
            </w:tcBorders>
            <w:shd w:val="clear" w:color="auto" w:fill="auto"/>
            <w:noWrap/>
            <w:vAlign w:val="bottom"/>
            <w:hideMark/>
          </w:tcPr>
          <w:p w14:paraId="7F08EAA7" w14:textId="77777777" w:rsidR="008F00D3" w:rsidRPr="008F00D3" w:rsidRDefault="008F00D3" w:rsidP="008F00D3">
            <w:pPr>
              <w:jc w:val="center"/>
              <w:rPr>
                <w:sz w:val="16"/>
                <w:szCs w:val="16"/>
              </w:rPr>
            </w:pPr>
            <w:r w:rsidRPr="008F00D3">
              <w:rPr>
                <w:sz w:val="16"/>
                <w:szCs w:val="16"/>
              </w:rPr>
              <w:t>80.6</w:t>
            </w:r>
          </w:p>
        </w:tc>
        <w:tc>
          <w:tcPr>
            <w:tcW w:w="0" w:type="auto"/>
            <w:tcBorders>
              <w:top w:val="nil"/>
              <w:left w:val="nil"/>
              <w:bottom w:val="single" w:sz="4" w:space="0" w:color="auto"/>
              <w:right w:val="single" w:sz="4" w:space="0" w:color="auto"/>
            </w:tcBorders>
            <w:shd w:val="clear" w:color="auto" w:fill="auto"/>
            <w:noWrap/>
            <w:vAlign w:val="bottom"/>
            <w:hideMark/>
          </w:tcPr>
          <w:p w14:paraId="141F105E" w14:textId="77777777" w:rsidR="008F00D3" w:rsidRPr="008F00D3" w:rsidRDefault="008F00D3" w:rsidP="008F00D3">
            <w:pPr>
              <w:jc w:val="center"/>
              <w:rPr>
                <w:sz w:val="16"/>
                <w:szCs w:val="16"/>
              </w:rPr>
            </w:pPr>
            <w:r w:rsidRPr="008F00D3">
              <w:rPr>
                <w:sz w:val="16"/>
                <w:szCs w:val="16"/>
              </w:rPr>
              <w:t>6629.1</w:t>
            </w:r>
          </w:p>
        </w:tc>
        <w:tc>
          <w:tcPr>
            <w:tcW w:w="0" w:type="auto"/>
            <w:tcBorders>
              <w:top w:val="nil"/>
              <w:left w:val="nil"/>
              <w:bottom w:val="single" w:sz="4" w:space="0" w:color="auto"/>
              <w:right w:val="single" w:sz="4" w:space="0" w:color="auto"/>
            </w:tcBorders>
            <w:shd w:val="clear" w:color="auto" w:fill="auto"/>
            <w:noWrap/>
            <w:vAlign w:val="bottom"/>
            <w:hideMark/>
          </w:tcPr>
          <w:p w14:paraId="06C397D4"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A463E7" w14:textId="77777777" w:rsidR="008F00D3" w:rsidRPr="008F00D3" w:rsidRDefault="008F00D3" w:rsidP="008F00D3">
            <w:pPr>
              <w:jc w:val="center"/>
              <w:rPr>
                <w:sz w:val="16"/>
                <w:szCs w:val="16"/>
              </w:rPr>
            </w:pPr>
            <w:r w:rsidRPr="008F00D3">
              <w:rPr>
                <w:sz w:val="16"/>
                <w:szCs w:val="16"/>
              </w:rPr>
              <w:t> </w:t>
            </w:r>
          </w:p>
        </w:tc>
      </w:tr>
      <w:tr w:rsidR="008F00D3" w:rsidRPr="008F00D3" w14:paraId="4A3A0EB4"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CB6DD" w14:textId="77777777" w:rsidR="008F00D3" w:rsidRPr="008F00D3" w:rsidRDefault="008F00D3" w:rsidP="008F00D3">
            <w:pPr>
              <w:rPr>
                <w:color w:val="000000"/>
                <w:sz w:val="16"/>
                <w:szCs w:val="16"/>
              </w:rPr>
            </w:pPr>
            <w:r w:rsidRPr="008F00D3">
              <w:rPr>
                <w:color w:val="000000"/>
                <w:sz w:val="16"/>
                <w:szCs w:val="16"/>
              </w:rPr>
              <w:t>10 358 421</w:t>
            </w:r>
          </w:p>
        </w:tc>
        <w:tc>
          <w:tcPr>
            <w:tcW w:w="0" w:type="auto"/>
            <w:tcBorders>
              <w:top w:val="nil"/>
              <w:left w:val="nil"/>
              <w:bottom w:val="single" w:sz="4" w:space="0" w:color="auto"/>
              <w:right w:val="single" w:sz="4" w:space="0" w:color="auto"/>
            </w:tcBorders>
            <w:shd w:val="clear" w:color="auto" w:fill="auto"/>
            <w:noWrap/>
            <w:vAlign w:val="bottom"/>
            <w:hideMark/>
          </w:tcPr>
          <w:p w14:paraId="3DBFE978" w14:textId="77777777" w:rsidR="008F00D3" w:rsidRPr="008F00D3" w:rsidRDefault="008F00D3" w:rsidP="008F00D3">
            <w:pPr>
              <w:jc w:val="center"/>
              <w:rPr>
                <w:color w:val="000000"/>
                <w:sz w:val="16"/>
                <w:szCs w:val="16"/>
              </w:rPr>
            </w:pPr>
            <w:r w:rsidRPr="008F00D3">
              <w:rPr>
                <w:color w:val="000000"/>
                <w:sz w:val="16"/>
                <w:szCs w:val="16"/>
              </w:rPr>
              <w:t>97.62</w:t>
            </w:r>
          </w:p>
        </w:tc>
        <w:tc>
          <w:tcPr>
            <w:tcW w:w="0" w:type="auto"/>
            <w:tcBorders>
              <w:top w:val="nil"/>
              <w:left w:val="nil"/>
              <w:bottom w:val="single" w:sz="4" w:space="0" w:color="auto"/>
              <w:right w:val="single" w:sz="4" w:space="0" w:color="auto"/>
            </w:tcBorders>
            <w:shd w:val="clear" w:color="auto" w:fill="auto"/>
            <w:noWrap/>
            <w:vAlign w:val="bottom"/>
            <w:hideMark/>
          </w:tcPr>
          <w:p w14:paraId="066C6861" w14:textId="77777777" w:rsidR="008F00D3" w:rsidRPr="008F00D3" w:rsidRDefault="008F00D3" w:rsidP="008F00D3">
            <w:pPr>
              <w:jc w:val="center"/>
              <w:rPr>
                <w:sz w:val="16"/>
                <w:szCs w:val="16"/>
              </w:rPr>
            </w:pPr>
            <w:r w:rsidRPr="008F00D3">
              <w:rPr>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07ED052B" w14:textId="77777777" w:rsidR="008F00D3" w:rsidRPr="008F00D3" w:rsidRDefault="008F00D3" w:rsidP="008F00D3">
            <w:pPr>
              <w:jc w:val="center"/>
              <w:rPr>
                <w:color w:val="000000"/>
                <w:sz w:val="16"/>
                <w:szCs w:val="16"/>
              </w:rPr>
            </w:pPr>
            <w:r w:rsidRPr="008F00D3">
              <w:rPr>
                <w:color w:val="000000"/>
                <w:sz w:val="16"/>
                <w:szCs w:val="16"/>
              </w:rPr>
              <w:t>36608.4</w:t>
            </w:r>
          </w:p>
        </w:tc>
        <w:tc>
          <w:tcPr>
            <w:tcW w:w="0" w:type="auto"/>
            <w:tcBorders>
              <w:top w:val="nil"/>
              <w:left w:val="nil"/>
              <w:bottom w:val="single" w:sz="4" w:space="0" w:color="auto"/>
              <w:right w:val="single" w:sz="4" w:space="0" w:color="auto"/>
            </w:tcBorders>
            <w:shd w:val="clear" w:color="auto" w:fill="auto"/>
            <w:noWrap/>
            <w:vAlign w:val="bottom"/>
            <w:hideMark/>
          </w:tcPr>
          <w:p w14:paraId="2AEBF161" w14:textId="77777777" w:rsidR="008F00D3" w:rsidRPr="008F00D3" w:rsidRDefault="008F00D3" w:rsidP="008F00D3">
            <w:pPr>
              <w:jc w:val="center"/>
              <w:rPr>
                <w:sz w:val="16"/>
                <w:szCs w:val="16"/>
              </w:rPr>
            </w:pPr>
            <w:r w:rsidRPr="008F00D3">
              <w:rPr>
                <w:sz w:val="16"/>
                <w:szCs w:val="16"/>
              </w:rPr>
              <w:t>375.0</w:t>
            </w:r>
          </w:p>
        </w:tc>
        <w:tc>
          <w:tcPr>
            <w:tcW w:w="0" w:type="auto"/>
            <w:tcBorders>
              <w:top w:val="nil"/>
              <w:left w:val="nil"/>
              <w:bottom w:val="single" w:sz="4" w:space="0" w:color="auto"/>
              <w:right w:val="single" w:sz="4" w:space="0" w:color="auto"/>
            </w:tcBorders>
            <w:shd w:val="clear" w:color="auto" w:fill="auto"/>
            <w:noWrap/>
            <w:vAlign w:val="bottom"/>
            <w:hideMark/>
          </w:tcPr>
          <w:p w14:paraId="3897D6E7" w14:textId="77777777" w:rsidR="008F00D3" w:rsidRPr="008F00D3" w:rsidRDefault="008F00D3" w:rsidP="008F00D3">
            <w:pPr>
              <w:jc w:val="center"/>
              <w:rPr>
                <w:sz w:val="16"/>
                <w:szCs w:val="16"/>
              </w:rPr>
            </w:pPr>
            <w:r w:rsidRPr="008F00D3">
              <w:rPr>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14:paraId="341C2C64" w14:textId="77777777" w:rsidR="008F00D3" w:rsidRPr="008F00D3" w:rsidRDefault="008F00D3" w:rsidP="008F00D3">
            <w:pPr>
              <w:jc w:val="center"/>
              <w:rPr>
                <w:color w:val="000000"/>
                <w:sz w:val="16"/>
                <w:szCs w:val="16"/>
              </w:rPr>
            </w:pPr>
            <w:r w:rsidRPr="008F00D3">
              <w:rPr>
                <w:color w:val="000000"/>
                <w:sz w:val="16"/>
                <w:szCs w:val="16"/>
              </w:rPr>
              <w:t>766.8</w:t>
            </w:r>
          </w:p>
        </w:tc>
        <w:tc>
          <w:tcPr>
            <w:tcW w:w="0" w:type="auto"/>
            <w:tcBorders>
              <w:top w:val="nil"/>
              <w:left w:val="nil"/>
              <w:bottom w:val="single" w:sz="4" w:space="0" w:color="auto"/>
              <w:right w:val="single" w:sz="4" w:space="0" w:color="auto"/>
            </w:tcBorders>
            <w:shd w:val="clear" w:color="auto" w:fill="auto"/>
            <w:noWrap/>
            <w:vAlign w:val="bottom"/>
            <w:hideMark/>
          </w:tcPr>
          <w:p w14:paraId="37DFD551" w14:textId="77777777" w:rsidR="008F00D3" w:rsidRPr="008F00D3" w:rsidRDefault="008F00D3" w:rsidP="008F00D3">
            <w:pPr>
              <w:jc w:val="center"/>
              <w:rPr>
                <w:sz w:val="16"/>
                <w:szCs w:val="16"/>
              </w:rPr>
            </w:pPr>
            <w:r w:rsidRPr="008F00D3">
              <w:rPr>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14:paraId="210747DD" w14:textId="77777777" w:rsidR="008F00D3" w:rsidRPr="008F00D3" w:rsidRDefault="008F00D3" w:rsidP="008F00D3">
            <w:pPr>
              <w:jc w:val="center"/>
              <w:rPr>
                <w:sz w:val="16"/>
                <w:szCs w:val="16"/>
              </w:rPr>
            </w:pPr>
            <w:r w:rsidRPr="008F00D3">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2F5CAF0B" w14:textId="77777777" w:rsidR="008F00D3" w:rsidRPr="008F00D3" w:rsidRDefault="008F00D3" w:rsidP="008F00D3">
            <w:pPr>
              <w:jc w:val="center"/>
              <w:rPr>
                <w:sz w:val="16"/>
                <w:szCs w:val="16"/>
              </w:rPr>
            </w:pPr>
            <w:r w:rsidRPr="008F00D3">
              <w:rPr>
                <w:sz w:val="16"/>
                <w:szCs w:val="16"/>
              </w:rPr>
              <w:t>1600.6</w:t>
            </w:r>
          </w:p>
        </w:tc>
        <w:tc>
          <w:tcPr>
            <w:tcW w:w="0" w:type="auto"/>
            <w:tcBorders>
              <w:top w:val="nil"/>
              <w:left w:val="nil"/>
              <w:bottom w:val="single" w:sz="4" w:space="0" w:color="auto"/>
              <w:right w:val="single" w:sz="4" w:space="0" w:color="auto"/>
            </w:tcBorders>
            <w:shd w:val="clear" w:color="auto" w:fill="auto"/>
            <w:noWrap/>
            <w:vAlign w:val="bottom"/>
            <w:hideMark/>
          </w:tcPr>
          <w:p w14:paraId="11B416F6" w14:textId="77777777" w:rsidR="008F00D3" w:rsidRPr="008F00D3" w:rsidRDefault="008F00D3" w:rsidP="008F00D3">
            <w:pPr>
              <w:jc w:val="center"/>
              <w:rPr>
                <w:sz w:val="16"/>
                <w:szCs w:val="16"/>
              </w:rPr>
            </w:pPr>
            <w:r w:rsidRPr="008F00D3">
              <w:rPr>
                <w:sz w:val="16"/>
                <w:szCs w:val="16"/>
              </w:rPr>
              <w:t>3777.1</w:t>
            </w:r>
          </w:p>
        </w:tc>
        <w:tc>
          <w:tcPr>
            <w:tcW w:w="0" w:type="auto"/>
            <w:tcBorders>
              <w:top w:val="nil"/>
              <w:left w:val="nil"/>
              <w:bottom w:val="single" w:sz="4" w:space="0" w:color="auto"/>
              <w:right w:val="single" w:sz="4" w:space="0" w:color="auto"/>
            </w:tcBorders>
            <w:shd w:val="clear" w:color="auto" w:fill="auto"/>
            <w:noWrap/>
            <w:vAlign w:val="bottom"/>
            <w:hideMark/>
          </w:tcPr>
          <w:p w14:paraId="44E1864D" w14:textId="77777777" w:rsidR="008F00D3" w:rsidRPr="008F00D3" w:rsidRDefault="008F00D3" w:rsidP="008F00D3">
            <w:pPr>
              <w:jc w:val="center"/>
              <w:rPr>
                <w:sz w:val="16"/>
                <w:szCs w:val="16"/>
              </w:rPr>
            </w:pPr>
            <w:r w:rsidRPr="008F00D3">
              <w:rPr>
                <w:sz w:val="16"/>
                <w:szCs w:val="16"/>
              </w:rPr>
              <w:t>5377.7</w:t>
            </w:r>
          </w:p>
        </w:tc>
        <w:tc>
          <w:tcPr>
            <w:tcW w:w="0" w:type="auto"/>
            <w:tcBorders>
              <w:top w:val="nil"/>
              <w:left w:val="nil"/>
              <w:bottom w:val="single" w:sz="4" w:space="0" w:color="auto"/>
              <w:right w:val="single" w:sz="4" w:space="0" w:color="auto"/>
            </w:tcBorders>
            <w:shd w:val="clear" w:color="auto" w:fill="auto"/>
            <w:noWrap/>
            <w:vAlign w:val="bottom"/>
            <w:hideMark/>
          </w:tcPr>
          <w:p w14:paraId="1AEA14E3"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3004EF" w14:textId="77777777" w:rsidR="008F00D3" w:rsidRPr="008F00D3" w:rsidRDefault="008F00D3" w:rsidP="008F00D3">
            <w:pPr>
              <w:jc w:val="center"/>
              <w:rPr>
                <w:sz w:val="16"/>
                <w:szCs w:val="16"/>
              </w:rPr>
            </w:pPr>
            <w:r w:rsidRPr="008F00D3">
              <w:rPr>
                <w:sz w:val="16"/>
                <w:szCs w:val="16"/>
              </w:rPr>
              <w:t> </w:t>
            </w:r>
          </w:p>
        </w:tc>
      </w:tr>
      <w:tr w:rsidR="008F00D3" w:rsidRPr="008F00D3" w14:paraId="70E594BA"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2ECFA" w14:textId="77777777" w:rsidR="008F00D3" w:rsidRPr="008F00D3" w:rsidRDefault="008F00D3" w:rsidP="008F00D3">
            <w:pPr>
              <w:rPr>
                <w:color w:val="000000"/>
                <w:sz w:val="16"/>
                <w:szCs w:val="16"/>
              </w:rPr>
            </w:pPr>
            <w:r w:rsidRPr="008F00D3">
              <w:rPr>
                <w:color w:val="000000"/>
                <w:sz w:val="16"/>
                <w:szCs w:val="16"/>
              </w:rPr>
              <w:t>10 360 421</w:t>
            </w:r>
          </w:p>
        </w:tc>
        <w:tc>
          <w:tcPr>
            <w:tcW w:w="0" w:type="auto"/>
            <w:tcBorders>
              <w:top w:val="nil"/>
              <w:left w:val="nil"/>
              <w:bottom w:val="single" w:sz="4" w:space="0" w:color="auto"/>
              <w:right w:val="single" w:sz="4" w:space="0" w:color="auto"/>
            </w:tcBorders>
            <w:shd w:val="clear" w:color="auto" w:fill="auto"/>
            <w:noWrap/>
            <w:vAlign w:val="bottom"/>
            <w:hideMark/>
          </w:tcPr>
          <w:p w14:paraId="785A07A3" w14:textId="77777777" w:rsidR="008F00D3" w:rsidRPr="008F00D3" w:rsidRDefault="008F00D3" w:rsidP="008F00D3">
            <w:pPr>
              <w:jc w:val="center"/>
              <w:rPr>
                <w:color w:val="000000"/>
                <w:sz w:val="16"/>
                <w:szCs w:val="16"/>
              </w:rPr>
            </w:pPr>
            <w:r w:rsidRPr="008F00D3">
              <w:rPr>
                <w:color w:val="000000"/>
                <w:sz w:val="16"/>
                <w:szCs w:val="16"/>
              </w:rPr>
              <w:t>47.80</w:t>
            </w:r>
          </w:p>
        </w:tc>
        <w:tc>
          <w:tcPr>
            <w:tcW w:w="0" w:type="auto"/>
            <w:tcBorders>
              <w:top w:val="nil"/>
              <w:left w:val="nil"/>
              <w:bottom w:val="single" w:sz="4" w:space="0" w:color="auto"/>
              <w:right w:val="single" w:sz="4" w:space="0" w:color="auto"/>
            </w:tcBorders>
            <w:shd w:val="clear" w:color="auto" w:fill="auto"/>
            <w:noWrap/>
            <w:vAlign w:val="bottom"/>
            <w:hideMark/>
          </w:tcPr>
          <w:p w14:paraId="30E3E9BC" w14:textId="77777777" w:rsidR="008F00D3" w:rsidRPr="008F00D3" w:rsidRDefault="008F00D3" w:rsidP="008F00D3">
            <w:pPr>
              <w:jc w:val="center"/>
              <w:rPr>
                <w:sz w:val="16"/>
                <w:szCs w:val="16"/>
              </w:rPr>
            </w:pPr>
            <w:r w:rsidRPr="008F00D3">
              <w:rPr>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328A8BF8" w14:textId="77777777" w:rsidR="008F00D3" w:rsidRPr="008F00D3" w:rsidRDefault="008F00D3" w:rsidP="008F00D3">
            <w:pPr>
              <w:jc w:val="center"/>
              <w:rPr>
                <w:color w:val="000000"/>
                <w:sz w:val="16"/>
                <w:szCs w:val="16"/>
              </w:rPr>
            </w:pPr>
            <w:r w:rsidRPr="008F00D3">
              <w:rPr>
                <w:color w:val="000000"/>
                <w:sz w:val="16"/>
                <w:szCs w:val="16"/>
              </w:rPr>
              <w:t>13907.8</w:t>
            </w:r>
          </w:p>
        </w:tc>
        <w:tc>
          <w:tcPr>
            <w:tcW w:w="0" w:type="auto"/>
            <w:tcBorders>
              <w:top w:val="nil"/>
              <w:left w:val="nil"/>
              <w:bottom w:val="single" w:sz="4" w:space="0" w:color="auto"/>
              <w:right w:val="single" w:sz="4" w:space="0" w:color="auto"/>
            </w:tcBorders>
            <w:shd w:val="clear" w:color="auto" w:fill="auto"/>
            <w:noWrap/>
            <w:vAlign w:val="bottom"/>
            <w:hideMark/>
          </w:tcPr>
          <w:p w14:paraId="08286531" w14:textId="77777777" w:rsidR="008F00D3" w:rsidRPr="008F00D3" w:rsidRDefault="008F00D3" w:rsidP="008F00D3">
            <w:pPr>
              <w:jc w:val="center"/>
              <w:rPr>
                <w:sz w:val="16"/>
                <w:szCs w:val="16"/>
              </w:rPr>
            </w:pPr>
            <w:r w:rsidRPr="008F00D3">
              <w:rPr>
                <w:sz w:val="16"/>
                <w:szCs w:val="16"/>
              </w:rPr>
              <w:t>291.0</w:t>
            </w:r>
          </w:p>
        </w:tc>
        <w:tc>
          <w:tcPr>
            <w:tcW w:w="0" w:type="auto"/>
            <w:tcBorders>
              <w:top w:val="nil"/>
              <w:left w:val="nil"/>
              <w:bottom w:val="single" w:sz="4" w:space="0" w:color="auto"/>
              <w:right w:val="single" w:sz="4" w:space="0" w:color="auto"/>
            </w:tcBorders>
            <w:shd w:val="clear" w:color="auto" w:fill="auto"/>
            <w:noWrap/>
            <w:vAlign w:val="bottom"/>
            <w:hideMark/>
          </w:tcPr>
          <w:p w14:paraId="10BEAFD7" w14:textId="77777777" w:rsidR="008F00D3" w:rsidRPr="008F00D3" w:rsidRDefault="008F00D3" w:rsidP="008F00D3">
            <w:pPr>
              <w:jc w:val="center"/>
              <w:rPr>
                <w:sz w:val="16"/>
                <w:szCs w:val="16"/>
              </w:rPr>
            </w:pPr>
            <w:r w:rsidRPr="008F00D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7E6C96EE" w14:textId="77777777" w:rsidR="008F00D3" w:rsidRPr="008F00D3" w:rsidRDefault="008F00D3" w:rsidP="008F00D3">
            <w:pPr>
              <w:jc w:val="center"/>
              <w:rPr>
                <w:color w:val="000000"/>
                <w:sz w:val="16"/>
                <w:szCs w:val="16"/>
              </w:rPr>
            </w:pPr>
            <w:r w:rsidRPr="008F00D3">
              <w:rPr>
                <w:color w:val="000000"/>
                <w:sz w:val="16"/>
                <w:szCs w:val="16"/>
              </w:rPr>
              <w:t>326.6</w:t>
            </w:r>
          </w:p>
        </w:tc>
        <w:tc>
          <w:tcPr>
            <w:tcW w:w="0" w:type="auto"/>
            <w:tcBorders>
              <w:top w:val="nil"/>
              <w:left w:val="nil"/>
              <w:bottom w:val="single" w:sz="4" w:space="0" w:color="auto"/>
              <w:right w:val="single" w:sz="4" w:space="0" w:color="auto"/>
            </w:tcBorders>
            <w:shd w:val="clear" w:color="auto" w:fill="auto"/>
            <w:noWrap/>
            <w:vAlign w:val="bottom"/>
            <w:hideMark/>
          </w:tcPr>
          <w:p w14:paraId="26E721C6" w14:textId="77777777" w:rsidR="008F00D3" w:rsidRPr="008F00D3" w:rsidRDefault="008F00D3" w:rsidP="008F00D3">
            <w:pPr>
              <w:jc w:val="center"/>
              <w:rPr>
                <w:sz w:val="16"/>
                <w:szCs w:val="16"/>
              </w:rPr>
            </w:pPr>
            <w:r w:rsidRPr="008F00D3">
              <w:rPr>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14:paraId="0C075F68" w14:textId="77777777" w:rsidR="008F00D3" w:rsidRPr="008F00D3" w:rsidRDefault="008F00D3" w:rsidP="008F00D3">
            <w:pPr>
              <w:jc w:val="center"/>
              <w:rPr>
                <w:sz w:val="16"/>
                <w:szCs w:val="16"/>
              </w:rPr>
            </w:pPr>
            <w:r w:rsidRPr="008F00D3">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11E3CE48"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6D6E27" w14:textId="77777777" w:rsidR="008F00D3" w:rsidRPr="008F00D3" w:rsidRDefault="008F00D3" w:rsidP="008F00D3">
            <w:pPr>
              <w:jc w:val="center"/>
              <w:rPr>
                <w:sz w:val="16"/>
                <w:szCs w:val="16"/>
              </w:rPr>
            </w:pPr>
            <w:r w:rsidRPr="008F00D3">
              <w:rPr>
                <w:sz w:val="16"/>
                <w:szCs w:val="16"/>
              </w:rPr>
              <w:t>2002.4</w:t>
            </w:r>
          </w:p>
        </w:tc>
        <w:tc>
          <w:tcPr>
            <w:tcW w:w="0" w:type="auto"/>
            <w:tcBorders>
              <w:top w:val="nil"/>
              <w:left w:val="nil"/>
              <w:bottom w:val="single" w:sz="4" w:space="0" w:color="auto"/>
              <w:right w:val="single" w:sz="4" w:space="0" w:color="auto"/>
            </w:tcBorders>
            <w:shd w:val="clear" w:color="auto" w:fill="auto"/>
            <w:noWrap/>
            <w:vAlign w:val="bottom"/>
            <w:hideMark/>
          </w:tcPr>
          <w:p w14:paraId="6027D1BE" w14:textId="77777777" w:rsidR="008F00D3" w:rsidRPr="008F00D3" w:rsidRDefault="008F00D3" w:rsidP="008F00D3">
            <w:pPr>
              <w:jc w:val="center"/>
              <w:rPr>
                <w:sz w:val="16"/>
                <w:szCs w:val="16"/>
              </w:rPr>
            </w:pPr>
            <w:r w:rsidRPr="008F00D3">
              <w:rPr>
                <w:sz w:val="16"/>
                <w:szCs w:val="16"/>
              </w:rPr>
              <w:t>2002.4</w:t>
            </w:r>
          </w:p>
        </w:tc>
        <w:tc>
          <w:tcPr>
            <w:tcW w:w="0" w:type="auto"/>
            <w:tcBorders>
              <w:top w:val="nil"/>
              <w:left w:val="nil"/>
              <w:bottom w:val="single" w:sz="4" w:space="0" w:color="auto"/>
              <w:right w:val="single" w:sz="4" w:space="0" w:color="auto"/>
            </w:tcBorders>
            <w:shd w:val="clear" w:color="auto" w:fill="auto"/>
            <w:noWrap/>
            <w:vAlign w:val="bottom"/>
            <w:hideMark/>
          </w:tcPr>
          <w:p w14:paraId="72A63E5C" w14:textId="77777777" w:rsidR="008F00D3" w:rsidRPr="008F00D3" w:rsidRDefault="008F00D3" w:rsidP="008F00D3">
            <w:pPr>
              <w:jc w:val="center"/>
              <w:rPr>
                <w:sz w:val="16"/>
                <w:szCs w:val="16"/>
              </w:rPr>
            </w:pPr>
            <w:r w:rsidRPr="008F00D3">
              <w:rPr>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14:paraId="6EB3558A" w14:textId="77777777" w:rsidR="008F00D3" w:rsidRPr="008F00D3" w:rsidRDefault="008F00D3" w:rsidP="008F00D3">
            <w:pPr>
              <w:jc w:val="center"/>
              <w:rPr>
                <w:sz w:val="16"/>
                <w:szCs w:val="16"/>
              </w:rPr>
            </w:pPr>
            <w:r w:rsidRPr="008F00D3">
              <w:rPr>
                <w:sz w:val="16"/>
                <w:szCs w:val="16"/>
              </w:rPr>
              <w:t>61.3</w:t>
            </w:r>
          </w:p>
        </w:tc>
      </w:tr>
      <w:tr w:rsidR="008F00D3" w:rsidRPr="008F00D3" w14:paraId="28BB62C3"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79EAE" w14:textId="77777777" w:rsidR="008F00D3" w:rsidRPr="008F00D3" w:rsidRDefault="008F00D3" w:rsidP="008F00D3">
            <w:pPr>
              <w:rPr>
                <w:color w:val="000000"/>
                <w:sz w:val="16"/>
                <w:szCs w:val="16"/>
              </w:rPr>
            </w:pPr>
            <w:r w:rsidRPr="008F00D3">
              <w:rPr>
                <w:color w:val="000000"/>
                <w:sz w:val="16"/>
                <w:szCs w:val="16"/>
              </w:rPr>
              <w:t>10 393 463</w:t>
            </w:r>
          </w:p>
        </w:tc>
        <w:tc>
          <w:tcPr>
            <w:tcW w:w="0" w:type="auto"/>
            <w:tcBorders>
              <w:top w:val="nil"/>
              <w:left w:val="nil"/>
              <w:bottom w:val="single" w:sz="4" w:space="0" w:color="auto"/>
              <w:right w:val="single" w:sz="4" w:space="0" w:color="auto"/>
            </w:tcBorders>
            <w:shd w:val="clear" w:color="auto" w:fill="auto"/>
            <w:noWrap/>
            <w:vAlign w:val="bottom"/>
            <w:hideMark/>
          </w:tcPr>
          <w:p w14:paraId="17DF3D79" w14:textId="77777777" w:rsidR="008F00D3" w:rsidRPr="008F00D3" w:rsidRDefault="008F00D3" w:rsidP="008F00D3">
            <w:pPr>
              <w:jc w:val="center"/>
              <w:rPr>
                <w:color w:val="000000"/>
                <w:sz w:val="16"/>
                <w:szCs w:val="16"/>
              </w:rPr>
            </w:pPr>
            <w:r w:rsidRPr="008F00D3">
              <w:rPr>
                <w:color w:val="000000"/>
                <w:sz w:val="16"/>
                <w:szCs w:val="16"/>
              </w:rPr>
              <w:t>3.97</w:t>
            </w:r>
          </w:p>
        </w:tc>
        <w:tc>
          <w:tcPr>
            <w:tcW w:w="0" w:type="auto"/>
            <w:tcBorders>
              <w:top w:val="nil"/>
              <w:left w:val="nil"/>
              <w:bottom w:val="single" w:sz="4" w:space="0" w:color="auto"/>
              <w:right w:val="single" w:sz="4" w:space="0" w:color="auto"/>
            </w:tcBorders>
            <w:shd w:val="clear" w:color="auto" w:fill="auto"/>
            <w:noWrap/>
            <w:vAlign w:val="bottom"/>
            <w:hideMark/>
          </w:tcPr>
          <w:p w14:paraId="6A4610A3"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1CF93A93" w14:textId="77777777" w:rsidR="008F00D3" w:rsidRPr="008F00D3" w:rsidRDefault="008F00D3" w:rsidP="008F00D3">
            <w:pPr>
              <w:jc w:val="center"/>
              <w:rPr>
                <w:color w:val="000000"/>
                <w:sz w:val="16"/>
                <w:szCs w:val="16"/>
              </w:rPr>
            </w:pPr>
            <w:r w:rsidRPr="008F00D3">
              <w:rPr>
                <w:color w:val="000000"/>
                <w:sz w:val="16"/>
                <w:szCs w:val="16"/>
              </w:rPr>
              <w:t>1881.2</w:t>
            </w:r>
          </w:p>
        </w:tc>
        <w:tc>
          <w:tcPr>
            <w:tcW w:w="0" w:type="auto"/>
            <w:tcBorders>
              <w:top w:val="nil"/>
              <w:left w:val="nil"/>
              <w:bottom w:val="single" w:sz="4" w:space="0" w:color="auto"/>
              <w:right w:val="single" w:sz="4" w:space="0" w:color="auto"/>
            </w:tcBorders>
            <w:shd w:val="clear" w:color="auto" w:fill="auto"/>
            <w:noWrap/>
            <w:vAlign w:val="bottom"/>
            <w:hideMark/>
          </w:tcPr>
          <w:p w14:paraId="2048C876" w14:textId="77777777" w:rsidR="008F00D3" w:rsidRPr="008F00D3" w:rsidRDefault="008F00D3" w:rsidP="008F00D3">
            <w:pPr>
              <w:jc w:val="center"/>
              <w:rPr>
                <w:sz w:val="16"/>
                <w:szCs w:val="16"/>
              </w:rPr>
            </w:pPr>
            <w:r w:rsidRPr="008F00D3">
              <w:rPr>
                <w:sz w:val="16"/>
                <w:szCs w:val="16"/>
              </w:rPr>
              <w:t>473.9</w:t>
            </w:r>
          </w:p>
        </w:tc>
        <w:tc>
          <w:tcPr>
            <w:tcW w:w="0" w:type="auto"/>
            <w:tcBorders>
              <w:top w:val="nil"/>
              <w:left w:val="nil"/>
              <w:bottom w:val="single" w:sz="4" w:space="0" w:color="auto"/>
              <w:right w:val="single" w:sz="4" w:space="0" w:color="auto"/>
            </w:tcBorders>
            <w:shd w:val="clear" w:color="auto" w:fill="auto"/>
            <w:noWrap/>
            <w:vAlign w:val="bottom"/>
            <w:hideMark/>
          </w:tcPr>
          <w:p w14:paraId="233F0D0B"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44E41EFC" w14:textId="77777777" w:rsidR="008F00D3" w:rsidRPr="008F00D3" w:rsidRDefault="008F00D3" w:rsidP="008F00D3">
            <w:pPr>
              <w:jc w:val="center"/>
              <w:rPr>
                <w:color w:val="000000"/>
                <w:sz w:val="16"/>
                <w:szCs w:val="16"/>
              </w:rPr>
            </w:pPr>
            <w:r w:rsidRPr="008F00D3">
              <w:rPr>
                <w:color w:val="000000"/>
                <w:sz w:val="16"/>
                <w:szCs w:val="16"/>
              </w:rPr>
              <w:t>48.1</w:t>
            </w:r>
          </w:p>
        </w:tc>
        <w:tc>
          <w:tcPr>
            <w:tcW w:w="0" w:type="auto"/>
            <w:tcBorders>
              <w:top w:val="nil"/>
              <w:left w:val="nil"/>
              <w:bottom w:val="single" w:sz="4" w:space="0" w:color="auto"/>
              <w:right w:val="single" w:sz="4" w:space="0" w:color="auto"/>
            </w:tcBorders>
            <w:shd w:val="clear" w:color="auto" w:fill="auto"/>
            <w:noWrap/>
            <w:vAlign w:val="bottom"/>
            <w:hideMark/>
          </w:tcPr>
          <w:p w14:paraId="7E858807" w14:textId="77777777" w:rsidR="008F00D3" w:rsidRPr="008F00D3" w:rsidRDefault="008F00D3" w:rsidP="008F00D3">
            <w:pPr>
              <w:jc w:val="center"/>
              <w:rPr>
                <w:sz w:val="16"/>
                <w:szCs w:val="16"/>
              </w:rPr>
            </w:pPr>
            <w:r w:rsidRPr="008F00D3">
              <w:rPr>
                <w:sz w:val="16"/>
                <w:szCs w:val="16"/>
              </w:rPr>
              <w:t>12.1</w:t>
            </w:r>
          </w:p>
        </w:tc>
        <w:tc>
          <w:tcPr>
            <w:tcW w:w="0" w:type="auto"/>
            <w:tcBorders>
              <w:top w:val="nil"/>
              <w:left w:val="nil"/>
              <w:bottom w:val="single" w:sz="4" w:space="0" w:color="auto"/>
              <w:right w:val="single" w:sz="4" w:space="0" w:color="auto"/>
            </w:tcBorders>
            <w:shd w:val="clear" w:color="auto" w:fill="auto"/>
            <w:noWrap/>
            <w:vAlign w:val="bottom"/>
            <w:hideMark/>
          </w:tcPr>
          <w:p w14:paraId="63C0769E"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699371D3"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82911B" w14:textId="77777777" w:rsidR="008F00D3" w:rsidRPr="008F00D3" w:rsidRDefault="008F00D3" w:rsidP="008F00D3">
            <w:pPr>
              <w:jc w:val="center"/>
              <w:rPr>
                <w:sz w:val="16"/>
                <w:szCs w:val="16"/>
              </w:rPr>
            </w:pPr>
            <w:r w:rsidRPr="008F00D3">
              <w:rPr>
                <w:sz w:val="16"/>
                <w:szCs w:val="16"/>
              </w:rPr>
              <w:t>270.3</w:t>
            </w:r>
          </w:p>
        </w:tc>
        <w:tc>
          <w:tcPr>
            <w:tcW w:w="0" w:type="auto"/>
            <w:tcBorders>
              <w:top w:val="nil"/>
              <w:left w:val="nil"/>
              <w:bottom w:val="single" w:sz="4" w:space="0" w:color="auto"/>
              <w:right w:val="single" w:sz="4" w:space="0" w:color="auto"/>
            </w:tcBorders>
            <w:shd w:val="clear" w:color="auto" w:fill="auto"/>
            <w:noWrap/>
            <w:vAlign w:val="bottom"/>
            <w:hideMark/>
          </w:tcPr>
          <w:p w14:paraId="24059067" w14:textId="77777777" w:rsidR="008F00D3" w:rsidRPr="008F00D3" w:rsidRDefault="008F00D3" w:rsidP="008F00D3">
            <w:pPr>
              <w:jc w:val="center"/>
              <w:rPr>
                <w:sz w:val="16"/>
                <w:szCs w:val="16"/>
              </w:rPr>
            </w:pPr>
            <w:r w:rsidRPr="008F00D3">
              <w:rPr>
                <w:sz w:val="16"/>
                <w:szCs w:val="16"/>
              </w:rPr>
              <w:t>270.3</w:t>
            </w:r>
          </w:p>
        </w:tc>
        <w:tc>
          <w:tcPr>
            <w:tcW w:w="0" w:type="auto"/>
            <w:tcBorders>
              <w:top w:val="nil"/>
              <w:left w:val="nil"/>
              <w:bottom w:val="single" w:sz="4" w:space="0" w:color="auto"/>
              <w:right w:val="single" w:sz="4" w:space="0" w:color="auto"/>
            </w:tcBorders>
            <w:shd w:val="clear" w:color="auto" w:fill="auto"/>
            <w:noWrap/>
            <w:vAlign w:val="bottom"/>
            <w:hideMark/>
          </w:tcPr>
          <w:p w14:paraId="04817FDC" w14:textId="77777777" w:rsidR="008F00D3" w:rsidRPr="008F00D3" w:rsidRDefault="008F00D3" w:rsidP="008F00D3">
            <w:pPr>
              <w:jc w:val="center"/>
              <w:rPr>
                <w:sz w:val="16"/>
                <w:szCs w:val="16"/>
              </w:rPr>
            </w:pPr>
            <w:r w:rsidRPr="008F00D3">
              <w:rPr>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14:paraId="7712D67D" w14:textId="77777777" w:rsidR="008F00D3" w:rsidRPr="008F00D3" w:rsidRDefault="008F00D3" w:rsidP="008F00D3">
            <w:pPr>
              <w:jc w:val="center"/>
              <w:rPr>
                <w:sz w:val="16"/>
                <w:szCs w:val="16"/>
              </w:rPr>
            </w:pPr>
            <w:r w:rsidRPr="008F00D3">
              <w:rPr>
                <w:sz w:val="16"/>
                <w:szCs w:val="16"/>
              </w:rPr>
              <w:t>56.2</w:t>
            </w:r>
          </w:p>
        </w:tc>
      </w:tr>
      <w:tr w:rsidR="008F00D3" w:rsidRPr="008F00D3" w14:paraId="0CAD0C0E"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8954D" w14:textId="77777777" w:rsidR="008F00D3" w:rsidRPr="008F00D3" w:rsidRDefault="008F00D3" w:rsidP="008F00D3">
            <w:pPr>
              <w:rPr>
                <w:color w:val="000000"/>
                <w:sz w:val="16"/>
                <w:szCs w:val="16"/>
              </w:rPr>
            </w:pPr>
            <w:r w:rsidRPr="008F00D3">
              <w:rPr>
                <w:color w:val="000000"/>
                <w:sz w:val="16"/>
                <w:szCs w:val="16"/>
              </w:rPr>
              <w:t>10 453 421</w:t>
            </w:r>
          </w:p>
        </w:tc>
        <w:tc>
          <w:tcPr>
            <w:tcW w:w="0" w:type="auto"/>
            <w:tcBorders>
              <w:top w:val="nil"/>
              <w:left w:val="nil"/>
              <w:bottom w:val="single" w:sz="4" w:space="0" w:color="auto"/>
              <w:right w:val="single" w:sz="4" w:space="0" w:color="auto"/>
            </w:tcBorders>
            <w:shd w:val="clear" w:color="auto" w:fill="auto"/>
            <w:noWrap/>
            <w:vAlign w:val="bottom"/>
            <w:hideMark/>
          </w:tcPr>
          <w:p w14:paraId="2514893C" w14:textId="77777777" w:rsidR="008F00D3" w:rsidRPr="008F00D3" w:rsidRDefault="008F00D3" w:rsidP="008F00D3">
            <w:pPr>
              <w:jc w:val="center"/>
              <w:rPr>
                <w:color w:val="000000"/>
                <w:sz w:val="16"/>
                <w:szCs w:val="16"/>
              </w:rPr>
            </w:pPr>
            <w:r w:rsidRPr="008F00D3">
              <w:rPr>
                <w:color w:val="000000"/>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14:paraId="1FE1899B"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A68CBBD" w14:textId="77777777" w:rsidR="008F00D3" w:rsidRPr="008F00D3" w:rsidRDefault="008F00D3" w:rsidP="008F00D3">
            <w:pPr>
              <w:jc w:val="center"/>
              <w:rPr>
                <w:color w:val="000000"/>
                <w:sz w:val="16"/>
                <w:szCs w:val="16"/>
              </w:rPr>
            </w:pPr>
            <w:r w:rsidRPr="008F00D3">
              <w:rPr>
                <w:color w:val="000000"/>
                <w:sz w:val="16"/>
                <w:szCs w:val="16"/>
              </w:rPr>
              <w:t>109.4</w:t>
            </w:r>
          </w:p>
        </w:tc>
        <w:tc>
          <w:tcPr>
            <w:tcW w:w="0" w:type="auto"/>
            <w:tcBorders>
              <w:top w:val="nil"/>
              <w:left w:val="nil"/>
              <w:bottom w:val="single" w:sz="4" w:space="0" w:color="auto"/>
              <w:right w:val="single" w:sz="4" w:space="0" w:color="auto"/>
            </w:tcBorders>
            <w:shd w:val="clear" w:color="auto" w:fill="auto"/>
            <w:noWrap/>
            <w:vAlign w:val="bottom"/>
            <w:hideMark/>
          </w:tcPr>
          <w:p w14:paraId="115CCFA1" w14:textId="77777777" w:rsidR="008F00D3" w:rsidRPr="008F00D3" w:rsidRDefault="008F00D3" w:rsidP="008F00D3">
            <w:pPr>
              <w:jc w:val="center"/>
              <w:rPr>
                <w:sz w:val="16"/>
                <w:szCs w:val="16"/>
              </w:rPr>
            </w:pPr>
            <w:r w:rsidRPr="008F00D3">
              <w:rPr>
                <w:sz w:val="16"/>
                <w:szCs w:val="16"/>
              </w:rPr>
              <w:t>170.9</w:t>
            </w:r>
          </w:p>
        </w:tc>
        <w:tc>
          <w:tcPr>
            <w:tcW w:w="0" w:type="auto"/>
            <w:tcBorders>
              <w:top w:val="nil"/>
              <w:left w:val="nil"/>
              <w:bottom w:val="single" w:sz="4" w:space="0" w:color="auto"/>
              <w:right w:val="single" w:sz="4" w:space="0" w:color="auto"/>
            </w:tcBorders>
            <w:shd w:val="clear" w:color="auto" w:fill="auto"/>
            <w:noWrap/>
            <w:vAlign w:val="bottom"/>
            <w:hideMark/>
          </w:tcPr>
          <w:p w14:paraId="30960F48"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7D5150D" w14:textId="77777777" w:rsidR="008F00D3" w:rsidRPr="008F00D3" w:rsidRDefault="008F00D3" w:rsidP="008F00D3">
            <w:pPr>
              <w:jc w:val="center"/>
              <w:rPr>
                <w:color w:val="000000"/>
                <w:sz w:val="16"/>
                <w:szCs w:val="16"/>
              </w:rPr>
            </w:pPr>
            <w:r w:rsidRPr="008F00D3">
              <w:rPr>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149549AD" w14:textId="77777777" w:rsidR="008F00D3" w:rsidRPr="008F00D3" w:rsidRDefault="008F00D3" w:rsidP="008F00D3">
            <w:pPr>
              <w:jc w:val="center"/>
              <w:rPr>
                <w:sz w:val="16"/>
                <w:szCs w:val="16"/>
              </w:rPr>
            </w:pPr>
            <w:r w:rsidRPr="008F00D3">
              <w:rPr>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3E381CEF"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9BAC150" w14:textId="77777777" w:rsidR="008F00D3" w:rsidRPr="008F00D3" w:rsidRDefault="008F00D3" w:rsidP="008F00D3">
            <w:pPr>
              <w:jc w:val="center"/>
              <w:rPr>
                <w:sz w:val="16"/>
                <w:szCs w:val="16"/>
              </w:rPr>
            </w:pPr>
            <w:r w:rsidRPr="008F00D3">
              <w:rPr>
                <w:sz w:val="16"/>
                <w:szCs w:val="16"/>
              </w:rPr>
              <w:t>116.1</w:t>
            </w:r>
          </w:p>
        </w:tc>
        <w:tc>
          <w:tcPr>
            <w:tcW w:w="0" w:type="auto"/>
            <w:tcBorders>
              <w:top w:val="nil"/>
              <w:left w:val="nil"/>
              <w:bottom w:val="single" w:sz="4" w:space="0" w:color="auto"/>
              <w:right w:val="single" w:sz="4" w:space="0" w:color="auto"/>
            </w:tcBorders>
            <w:shd w:val="clear" w:color="auto" w:fill="auto"/>
            <w:noWrap/>
            <w:vAlign w:val="bottom"/>
            <w:hideMark/>
          </w:tcPr>
          <w:p w14:paraId="5C96CE49"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74B783" w14:textId="77777777" w:rsidR="008F00D3" w:rsidRPr="008F00D3" w:rsidRDefault="008F00D3" w:rsidP="008F00D3">
            <w:pPr>
              <w:jc w:val="center"/>
              <w:rPr>
                <w:sz w:val="16"/>
                <w:szCs w:val="16"/>
              </w:rPr>
            </w:pPr>
            <w:r w:rsidRPr="008F00D3">
              <w:rPr>
                <w:sz w:val="16"/>
                <w:szCs w:val="16"/>
              </w:rPr>
              <w:t>116.1</w:t>
            </w:r>
          </w:p>
        </w:tc>
        <w:tc>
          <w:tcPr>
            <w:tcW w:w="0" w:type="auto"/>
            <w:tcBorders>
              <w:top w:val="nil"/>
              <w:left w:val="nil"/>
              <w:bottom w:val="single" w:sz="4" w:space="0" w:color="auto"/>
              <w:right w:val="single" w:sz="4" w:space="0" w:color="auto"/>
            </w:tcBorders>
            <w:shd w:val="clear" w:color="auto" w:fill="auto"/>
            <w:noWrap/>
            <w:vAlign w:val="bottom"/>
            <w:hideMark/>
          </w:tcPr>
          <w:p w14:paraId="38B0F322" w14:textId="77777777" w:rsidR="008F00D3" w:rsidRPr="008F00D3" w:rsidRDefault="008F00D3" w:rsidP="008F00D3">
            <w:pPr>
              <w:jc w:val="center"/>
              <w:rPr>
                <w:sz w:val="16"/>
                <w:szCs w:val="16"/>
              </w:rPr>
            </w:pPr>
            <w:r w:rsidRPr="008F00D3">
              <w:rPr>
                <w:sz w:val="16"/>
                <w:szCs w:val="16"/>
              </w:rPr>
              <w:t>106.1</w:t>
            </w:r>
          </w:p>
        </w:tc>
        <w:tc>
          <w:tcPr>
            <w:tcW w:w="0" w:type="auto"/>
            <w:tcBorders>
              <w:top w:val="nil"/>
              <w:left w:val="nil"/>
              <w:bottom w:val="single" w:sz="4" w:space="0" w:color="auto"/>
              <w:right w:val="single" w:sz="4" w:space="0" w:color="auto"/>
            </w:tcBorders>
            <w:shd w:val="clear" w:color="auto" w:fill="auto"/>
            <w:noWrap/>
            <w:vAlign w:val="bottom"/>
            <w:hideMark/>
          </w:tcPr>
          <w:p w14:paraId="776C3152" w14:textId="77777777" w:rsidR="008F00D3" w:rsidRPr="008F00D3" w:rsidRDefault="008F00D3" w:rsidP="008F00D3">
            <w:pPr>
              <w:jc w:val="center"/>
              <w:rPr>
                <w:sz w:val="16"/>
                <w:szCs w:val="16"/>
              </w:rPr>
            </w:pPr>
            <w:r w:rsidRPr="008F00D3">
              <w:rPr>
                <w:sz w:val="16"/>
                <w:szCs w:val="16"/>
              </w:rPr>
              <w:t>435.1</w:t>
            </w:r>
          </w:p>
        </w:tc>
      </w:tr>
      <w:tr w:rsidR="008F00D3" w:rsidRPr="008F00D3" w14:paraId="73172B2B"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432E6" w14:textId="77777777" w:rsidR="008F00D3" w:rsidRPr="008F00D3" w:rsidRDefault="008F00D3" w:rsidP="008F00D3">
            <w:pPr>
              <w:rPr>
                <w:color w:val="000000"/>
                <w:sz w:val="16"/>
                <w:szCs w:val="16"/>
              </w:rPr>
            </w:pPr>
            <w:r w:rsidRPr="008F00D3">
              <w:rPr>
                <w:color w:val="000000"/>
                <w:sz w:val="16"/>
                <w:szCs w:val="16"/>
              </w:rPr>
              <w:t>10 470 421</w:t>
            </w:r>
          </w:p>
        </w:tc>
        <w:tc>
          <w:tcPr>
            <w:tcW w:w="0" w:type="auto"/>
            <w:tcBorders>
              <w:top w:val="nil"/>
              <w:left w:val="nil"/>
              <w:bottom w:val="single" w:sz="4" w:space="0" w:color="auto"/>
              <w:right w:val="single" w:sz="4" w:space="0" w:color="auto"/>
            </w:tcBorders>
            <w:shd w:val="clear" w:color="auto" w:fill="auto"/>
            <w:noWrap/>
            <w:vAlign w:val="bottom"/>
            <w:hideMark/>
          </w:tcPr>
          <w:p w14:paraId="4D119C23" w14:textId="77777777" w:rsidR="008F00D3" w:rsidRPr="008F00D3" w:rsidRDefault="008F00D3" w:rsidP="008F00D3">
            <w:pPr>
              <w:jc w:val="center"/>
              <w:rPr>
                <w:color w:val="000000"/>
                <w:sz w:val="16"/>
                <w:szCs w:val="16"/>
              </w:rPr>
            </w:pPr>
            <w:r w:rsidRPr="008F00D3">
              <w:rPr>
                <w:color w:val="000000"/>
                <w:sz w:val="16"/>
                <w:szCs w:val="16"/>
              </w:rPr>
              <w:t>36.66</w:t>
            </w:r>
          </w:p>
        </w:tc>
        <w:tc>
          <w:tcPr>
            <w:tcW w:w="0" w:type="auto"/>
            <w:tcBorders>
              <w:top w:val="nil"/>
              <w:left w:val="nil"/>
              <w:bottom w:val="single" w:sz="4" w:space="0" w:color="auto"/>
              <w:right w:val="single" w:sz="4" w:space="0" w:color="auto"/>
            </w:tcBorders>
            <w:shd w:val="clear" w:color="auto" w:fill="auto"/>
            <w:noWrap/>
            <w:vAlign w:val="bottom"/>
            <w:hideMark/>
          </w:tcPr>
          <w:p w14:paraId="379FCAD9" w14:textId="77777777" w:rsidR="008F00D3" w:rsidRPr="008F00D3" w:rsidRDefault="008F00D3" w:rsidP="008F00D3">
            <w:pPr>
              <w:jc w:val="center"/>
              <w:rPr>
                <w:sz w:val="16"/>
                <w:szCs w:val="16"/>
              </w:rPr>
            </w:pPr>
            <w:r w:rsidRPr="008F00D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0835C266" w14:textId="77777777" w:rsidR="008F00D3" w:rsidRPr="008F00D3" w:rsidRDefault="008F00D3" w:rsidP="008F00D3">
            <w:pPr>
              <w:jc w:val="center"/>
              <w:rPr>
                <w:color w:val="000000"/>
                <w:sz w:val="16"/>
                <w:szCs w:val="16"/>
              </w:rPr>
            </w:pPr>
            <w:r w:rsidRPr="008F00D3">
              <w:rPr>
                <w:color w:val="000000"/>
                <w:sz w:val="16"/>
                <w:szCs w:val="16"/>
              </w:rPr>
              <w:t>10988.4</w:t>
            </w:r>
          </w:p>
        </w:tc>
        <w:tc>
          <w:tcPr>
            <w:tcW w:w="0" w:type="auto"/>
            <w:tcBorders>
              <w:top w:val="nil"/>
              <w:left w:val="nil"/>
              <w:bottom w:val="single" w:sz="4" w:space="0" w:color="auto"/>
              <w:right w:val="single" w:sz="4" w:space="0" w:color="auto"/>
            </w:tcBorders>
            <w:shd w:val="clear" w:color="auto" w:fill="auto"/>
            <w:noWrap/>
            <w:vAlign w:val="bottom"/>
            <w:hideMark/>
          </w:tcPr>
          <w:p w14:paraId="116F752F" w14:textId="77777777" w:rsidR="008F00D3" w:rsidRPr="008F00D3" w:rsidRDefault="008F00D3" w:rsidP="008F00D3">
            <w:pPr>
              <w:jc w:val="center"/>
              <w:rPr>
                <w:sz w:val="16"/>
                <w:szCs w:val="16"/>
              </w:rPr>
            </w:pPr>
            <w:r w:rsidRPr="008F00D3">
              <w:rPr>
                <w:sz w:val="16"/>
                <w:szCs w:val="16"/>
              </w:rPr>
              <w:t>299.7</w:t>
            </w:r>
          </w:p>
        </w:tc>
        <w:tc>
          <w:tcPr>
            <w:tcW w:w="0" w:type="auto"/>
            <w:tcBorders>
              <w:top w:val="nil"/>
              <w:left w:val="nil"/>
              <w:bottom w:val="single" w:sz="4" w:space="0" w:color="auto"/>
              <w:right w:val="single" w:sz="4" w:space="0" w:color="auto"/>
            </w:tcBorders>
            <w:shd w:val="clear" w:color="auto" w:fill="auto"/>
            <w:noWrap/>
            <w:vAlign w:val="bottom"/>
            <w:hideMark/>
          </w:tcPr>
          <w:p w14:paraId="7BEF5367" w14:textId="77777777" w:rsidR="008F00D3" w:rsidRPr="008F00D3" w:rsidRDefault="008F00D3" w:rsidP="008F00D3">
            <w:pPr>
              <w:jc w:val="center"/>
              <w:rPr>
                <w:sz w:val="16"/>
                <w:szCs w:val="16"/>
              </w:rPr>
            </w:pPr>
            <w:r w:rsidRPr="008F00D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275F93A0" w14:textId="77777777" w:rsidR="008F00D3" w:rsidRPr="008F00D3" w:rsidRDefault="008F00D3" w:rsidP="008F00D3">
            <w:pPr>
              <w:jc w:val="center"/>
              <w:rPr>
                <w:color w:val="000000"/>
                <w:sz w:val="16"/>
                <w:szCs w:val="16"/>
              </w:rPr>
            </w:pPr>
            <w:r w:rsidRPr="008F00D3">
              <w:rPr>
                <w:color w:val="000000"/>
                <w:sz w:val="16"/>
                <w:szCs w:val="16"/>
              </w:rPr>
              <w:t>262.7</w:t>
            </w:r>
          </w:p>
        </w:tc>
        <w:tc>
          <w:tcPr>
            <w:tcW w:w="0" w:type="auto"/>
            <w:tcBorders>
              <w:top w:val="nil"/>
              <w:left w:val="nil"/>
              <w:bottom w:val="single" w:sz="4" w:space="0" w:color="auto"/>
              <w:right w:val="single" w:sz="4" w:space="0" w:color="auto"/>
            </w:tcBorders>
            <w:shd w:val="clear" w:color="auto" w:fill="auto"/>
            <w:noWrap/>
            <w:vAlign w:val="bottom"/>
            <w:hideMark/>
          </w:tcPr>
          <w:p w14:paraId="18AF28AF" w14:textId="77777777" w:rsidR="008F00D3" w:rsidRPr="008F00D3" w:rsidRDefault="008F00D3" w:rsidP="008F00D3">
            <w:pPr>
              <w:jc w:val="center"/>
              <w:rPr>
                <w:sz w:val="16"/>
                <w:szCs w:val="16"/>
              </w:rPr>
            </w:pPr>
            <w:r w:rsidRPr="008F00D3">
              <w:rPr>
                <w:sz w:val="16"/>
                <w:szCs w:val="16"/>
              </w:rPr>
              <w:t>7.2</w:t>
            </w:r>
          </w:p>
        </w:tc>
        <w:tc>
          <w:tcPr>
            <w:tcW w:w="0" w:type="auto"/>
            <w:tcBorders>
              <w:top w:val="nil"/>
              <w:left w:val="nil"/>
              <w:bottom w:val="single" w:sz="4" w:space="0" w:color="auto"/>
              <w:right w:val="single" w:sz="4" w:space="0" w:color="auto"/>
            </w:tcBorders>
            <w:shd w:val="clear" w:color="auto" w:fill="auto"/>
            <w:noWrap/>
            <w:vAlign w:val="bottom"/>
            <w:hideMark/>
          </w:tcPr>
          <w:p w14:paraId="12B886F6" w14:textId="77777777" w:rsidR="008F00D3" w:rsidRPr="008F00D3" w:rsidRDefault="008F00D3" w:rsidP="008F00D3">
            <w:pPr>
              <w:jc w:val="center"/>
              <w:rPr>
                <w:sz w:val="16"/>
                <w:szCs w:val="16"/>
              </w:rPr>
            </w:pPr>
            <w:r w:rsidRPr="008F00D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4C1E467C"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082E8F3" w14:textId="77777777" w:rsidR="008F00D3" w:rsidRPr="008F00D3" w:rsidRDefault="008F00D3" w:rsidP="008F00D3">
            <w:pPr>
              <w:jc w:val="center"/>
              <w:rPr>
                <w:sz w:val="16"/>
                <w:szCs w:val="16"/>
              </w:rPr>
            </w:pPr>
            <w:r w:rsidRPr="008F00D3">
              <w:rPr>
                <w:sz w:val="16"/>
                <w:szCs w:val="16"/>
              </w:rPr>
              <w:t>1602.0</w:t>
            </w:r>
          </w:p>
        </w:tc>
        <w:tc>
          <w:tcPr>
            <w:tcW w:w="0" w:type="auto"/>
            <w:tcBorders>
              <w:top w:val="nil"/>
              <w:left w:val="nil"/>
              <w:bottom w:val="single" w:sz="4" w:space="0" w:color="auto"/>
              <w:right w:val="single" w:sz="4" w:space="0" w:color="auto"/>
            </w:tcBorders>
            <w:shd w:val="clear" w:color="auto" w:fill="auto"/>
            <w:noWrap/>
            <w:vAlign w:val="bottom"/>
            <w:hideMark/>
          </w:tcPr>
          <w:p w14:paraId="792F8D50" w14:textId="77777777" w:rsidR="008F00D3" w:rsidRPr="008F00D3" w:rsidRDefault="008F00D3" w:rsidP="008F00D3">
            <w:pPr>
              <w:jc w:val="center"/>
              <w:rPr>
                <w:sz w:val="16"/>
                <w:szCs w:val="16"/>
              </w:rPr>
            </w:pPr>
            <w:r w:rsidRPr="008F00D3">
              <w:rPr>
                <w:sz w:val="16"/>
                <w:szCs w:val="16"/>
              </w:rPr>
              <w:t>1602.0</w:t>
            </w:r>
          </w:p>
        </w:tc>
        <w:tc>
          <w:tcPr>
            <w:tcW w:w="0" w:type="auto"/>
            <w:tcBorders>
              <w:top w:val="nil"/>
              <w:left w:val="nil"/>
              <w:bottom w:val="single" w:sz="4" w:space="0" w:color="auto"/>
              <w:right w:val="single" w:sz="4" w:space="0" w:color="auto"/>
            </w:tcBorders>
            <w:shd w:val="clear" w:color="auto" w:fill="auto"/>
            <w:noWrap/>
            <w:vAlign w:val="bottom"/>
            <w:hideMark/>
          </w:tcPr>
          <w:p w14:paraId="304D2A81"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6454D5" w14:textId="77777777" w:rsidR="008F00D3" w:rsidRPr="008F00D3" w:rsidRDefault="008F00D3" w:rsidP="008F00D3">
            <w:pPr>
              <w:jc w:val="center"/>
              <w:rPr>
                <w:sz w:val="16"/>
                <w:szCs w:val="16"/>
              </w:rPr>
            </w:pPr>
            <w:r w:rsidRPr="008F00D3">
              <w:rPr>
                <w:sz w:val="16"/>
                <w:szCs w:val="16"/>
              </w:rPr>
              <w:t> </w:t>
            </w:r>
          </w:p>
        </w:tc>
      </w:tr>
      <w:tr w:rsidR="008F00D3" w:rsidRPr="008F00D3" w14:paraId="78BADDAF"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00EE0" w14:textId="77777777" w:rsidR="008F00D3" w:rsidRPr="008F00D3" w:rsidRDefault="008F00D3" w:rsidP="008F00D3">
            <w:pPr>
              <w:rPr>
                <w:color w:val="000000"/>
                <w:sz w:val="16"/>
                <w:szCs w:val="16"/>
              </w:rPr>
            </w:pPr>
            <w:r w:rsidRPr="008F00D3">
              <w:rPr>
                <w:color w:val="000000"/>
                <w:sz w:val="16"/>
                <w:szCs w:val="16"/>
              </w:rPr>
              <w:t>10 471 421</w:t>
            </w:r>
          </w:p>
        </w:tc>
        <w:tc>
          <w:tcPr>
            <w:tcW w:w="0" w:type="auto"/>
            <w:tcBorders>
              <w:top w:val="nil"/>
              <w:left w:val="nil"/>
              <w:bottom w:val="single" w:sz="4" w:space="0" w:color="auto"/>
              <w:right w:val="single" w:sz="4" w:space="0" w:color="auto"/>
            </w:tcBorders>
            <w:shd w:val="clear" w:color="auto" w:fill="auto"/>
            <w:noWrap/>
            <w:vAlign w:val="bottom"/>
            <w:hideMark/>
          </w:tcPr>
          <w:p w14:paraId="60A783C3" w14:textId="77777777" w:rsidR="008F00D3" w:rsidRPr="008F00D3" w:rsidRDefault="008F00D3" w:rsidP="008F00D3">
            <w:pPr>
              <w:jc w:val="center"/>
              <w:rPr>
                <w:color w:val="000000"/>
                <w:sz w:val="16"/>
                <w:szCs w:val="16"/>
              </w:rPr>
            </w:pPr>
            <w:r w:rsidRPr="008F00D3">
              <w:rPr>
                <w:color w:val="000000"/>
                <w:sz w:val="16"/>
                <w:szCs w:val="16"/>
              </w:rPr>
              <w:t>24.84</w:t>
            </w:r>
          </w:p>
        </w:tc>
        <w:tc>
          <w:tcPr>
            <w:tcW w:w="0" w:type="auto"/>
            <w:tcBorders>
              <w:top w:val="nil"/>
              <w:left w:val="nil"/>
              <w:bottom w:val="single" w:sz="4" w:space="0" w:color="auto"/>
              <w:right w:val="single" w:sz="4" w:space="0" w:color="auto"/>
            </w:tcBorders>
            <w:shd w:val="clear" w:color="auto" w:fill="auto"/>
            <w:noWrap/>
            <w:vAlign w:val="bottom"/>
            <w:hideMark/>
          </w:tcPr>
          <w:p w14:paraId="1576A842" w14:textId="77777777" w:rsidR="008F00D3" w:rsidRPr="008F00D3" w:rsidRDefault="008F00D3" w:rsidP="008F00D3">
            <w:pPr>
              <w:jc w:val="center"/>
              <w:rPr>
                <w:sz w:val="16"/>
                <w:szCs w:val="16"/>
              </w:rPr>
            </w:pPr>
            <w:r w:rsidRPr="008F00D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0421AC58" w14:textId="77777777" w:rsidR="008F00D3" w:rsidRPr="008F00D3" w:rsidRDefault="008F00D3" w:rsidP="008F00D3">
            <w:pPr>
              <w:jc w:val="center"/>
              <w:rPr>
                <w:color w:val="000000"/>
                <w:sz w:val="16"/>
                <w:szCs w:val="16"/>
              </w:rPr>
            </w:pPr>
            <w:r w:rsidRPr="008F00D3">
              <w:rPr>
                <w:color w:val="000000"/>
                <w:sz w:val="16"/>
                <w:szCs w:val="16"/>
              </w:rPr>
              <w:t>13422.3</w:t>
            </w:r>
          </w:p>
        </w:tc>
        <w:tc>
          <w:tcPr>
            <w:tcW w:w="0" w:type="auto"/>
            <w:tcBorders>
              <w:top w:val="nil"/>
              <w:left w:val="nil"/>
              <w:bottom w:val="single" w:sz="4" w:space="0" w:color="auto"/>
              <w:right w:val="single" w:sz="4" w:space="0" w:color="auto"/>
            </w:tcBorders>
            <w:shd w:val="clear" w:color="auto" w:fill="auto"/>
            <w:noWrap/>
            <w:vAlign w:val="bottom"/>
            <w:hideMark/>
          </w:tcPr>
          <w:p w14:paraId="1ADD6092" w14:textId="77777777" w:rsidR="008F00D3" w:rsidRPr="008F00D3" w:rsidRDefault="008F00D3" w:rsidP="008F00D3">
            <w:pPr>
              <w:jc w:val="center"/>
              <w:rPr>
                <w:sz w:val="16"/>
                <w:szCs w:val="16"/>
              </w:rPr>
            </w:pPr>
            <w:r w:rsidRPr="008F00D3">
              <w:rPr>
                <w:sz w:val="16"/>
                <w:szCs w:val="16"/>
              </w:rPr>
              <w:t>540.4</w:t>
            </w:r>
          </w:p>
        </w:tc>
        <w:tc>
          <w:tcPr>
            <w:tcW w:w="0" w:type="auto"/>
            <w:tcBorders>
              <w:top w:val="nil"/>
              <w:left w:val="nil"/>
              <w:bottom w:val="single" w:sz="4" w:space="0" w:color="auto"/>
              <w:right w:val="single" w:sz="4" w:space="0" w:color="auto"/>
            </w:tcBorders>
            <w:shd w:val="clear" w:color="auto" w:fill="auto"/>
            <w:noWrap/>
            <w:vAlign w:val="bottom"/>
            <w:hideMark/>
          </w:tcPr>
          <w:p w14:paraId="39CE8826" w14:textId="77777777" w:rsidR="008F00D3" w:rsidRPr="008F00D3" w:rsidRDefault="008F00D3" w:rsidP="008F00D3">
            <w:pPr>
              <w:jc w:val="center"/>
              <w:rPr>
                <w:sz w:val="16"/>
                <w:szCs w:val="16"/>
              </w:rPr>
            </w:pPr>
            <w:r w:rsidRPr="008F00D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4349DBBE" w14:textId="77777777" w:rsidR="008F00D3" w:rsidRPr="008F00D3" w:rsidRDefault="008F00D3" w:rsidP="008F00D3">
            <w:pPr>
              <w:jc w:val="center"/>
              <w:rPr>
                <w:color w:val="000000"/>
                <w:sz w:val="16"/>
                <w:szCs w:val="16"/>
              </w:rPr>
            </w:pPr>
            <w:r w:rsidRPr="008F00D3">
              <w:rPr>
                <w:color w:val="000000"/>
                <w:sz w:val="16"/>
                <w:szCs w:val="16"/>
              </w:rPr>
              <w:t>313.0</w:t>
            </w:r>
          </w:p>
        </w:tc>
        <w:tc>
          <w:tcPr>
            <w:tcW w:w="0" w:type="auto"/>
            <w:tcBorders>
              <w:top w:val="nil"/>
              <w:left w:val="nil"/>
              <w:bottom w:val="single" w:sz="4" w:space="0" w:color="auto"/>
              <w:right w:val="single" w:sz="4" w:space="0" w:color="auto"/>
            </w:tcBorders>
            <w:shd w:val="clear" w:color="auto" w:fill="auto"/>
            <w:noWrap/>
            <w:vAlign w:val="bottom"/>
            <w:hideMark/>
          </w:tcPr>
          <w:p w14:paraId="037FDBDF" w14:textId="77777777" w:rsidR="008F00D3" w:rsidRPr="008F00D3" w:rsidRDefault="008F00D3" w:rsidP="008F00D3">
            <w:pPr>
              <w:jc w:val="center"/>
              <w:rPr>
                <w:sz w:val="16"/>
                <w:szCs w:val="16"/>
              </w:rPr>
            </w:pPr>
            <w:r w:rsidRPr="008F00D3">
              <w:rPr>
                <w:sz w:val="16"/>
                <w:szCs w:val="16"/>
              </w:rPr>
              <w:t>12.6</w:t>
            </w:r>
          </w:p>
        </w:tc>
        <w:tc>
          <w:tcPr>
            <w:tcW w:w="0" w:type="auto"/>
            <w:tcBorders>
              <w:top w:val="nil"/>
              <w:left w:val="nil"/>
              <w:bottom w:val="single" w:sz="4" w:space="0" w:color="auto"/>
              <w:right w:val="single" w:sz="4" w:space="0" w:color="auto"/>
            </w:tcBorders>
            <w:shd w:val="clear" w:color="auto" w:fill="auto"/>
            <w:noWrap/>
            <w:vAlign w:val="bottom"/>
            <w:hideMark/>
          </w:tcPr>
          <w:p w14:paraId="5B22B74D" w14:textId="77777777" w:rsidR="008F00D3" w:rsidRPr="008F00D3" w:rsidRDefault="008F00D3" w:rsidP="008F00D3">
            <w:pPr>
              <w:jc w:val="center"/>
              <w:rPr>
                <w:sz w:val="16"/>
                <w:szCs w:val="16"/>
              </w:rPr>
            </w:pPr>
            <w:r w:rsidRPr="008F00D3">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5DDEF524" w14:textId="77777777" w:rsidR="008F00D3" w:rsidRPr="008F00D3" w:rsidRDefault="008F00D3" w:rsidP="008F00D3">
            <w:pPr>
              <w:jc w:val="center"/>
              <w:rPr>
                <w:sz w:val="16"/>
                <w:szCs w:val="16"/>
              </w:rPr>
            </w:pPr>
            <w:r w:rsidRPr="008F00D3">
              <w:rPr>
                <w:sz w:val="16"/>
                <w:szCs w:val="16"/>
              </w:rPr>
              <w:t>172.3</w:t>
            </w:r>
          </w:p>
        </w:tc>
        <w:tc>
          <w:tcPr>
            <w:tcW w:w="0" w:type="auto"/>
            <w:tcBorders>
              <w:top w:val="nil"/>
              <w:left w:val="nil"/>
              <w:bottom w:val="single" w:sz="4" w:space="0" w:color="auto"/>
              <w:right w:val="single" w:sz="4" w:space="0" w:color="auto"/>
            </w:tcBorders>
            <w:shd w:val="clear" w:color="auto" w:fill="auto"/>
            <w:noWrap/>
            <w:vAlign w:val="bottom"/>
            <w:hideMark/>
          </w:tcPr>
          <w:p w14:paraId="4D6F3CB2" w14:textId="77777777" w:rsidR="008F00D3" w:rsidRPr="008F00D3" w:rsidRDefault="008F00D3" w:rsidP="008F00D3">
            <w:pPr>
              <w:jc w:val="center"/>
              <w:rPr>
                <w:sz w:val="16"/>
                <w:szCs w:val="16"/>
              </w:rPr>
            </w:pPr>
            <w:r w:rsidRPr="008F00D3">
              <w:rPr>
                <w:sz w:val="16"/>
                <w:szCs w:val="16"/>
              </w:rPr>
              <w:t>1708.5</w:t>
            </w:r>
          </w:p>
        </w:tc>
        <w:tc>
          <w:tcPr>
            <w:tcW w:w="0" w:type="auto"/>
            <w:tcBorders>
              <w:top w:val="nil"/>
              <w:left w:val="nil"/>
              <w:bottom w:val="single" w:sz="4" w:space="0" w:color="auto"/>
              <w:right w:val="single" w:sz="4" w:space="0" w:color="auto"/>
            </w:tcBorders>
            <w:shd w:val="clear" w:color="auto" w:fill="auto"/>
            <w:noWrap/>
            <w:vAlign w:val="bottom"/>
            <w:hideMark/>
          </w:tcPr>
          <w:p w14:paraId="3F78519B" w14:textId="77777777" w:rsidR="008F00D3" w:rsidRPr="008F00D3" w:rsidRDefault="008F00D3" w:rsidP="008F00D3">
            <w:pPr>
              <w:jc w:val="center"/>
              <w:rPr>
                <w:sz w:val="16"/>
                <w:szCs w:val="16"/>
              </w:rPr>
            </w:pPr>
            <w:r w:rsidRPr="008F00D3">
              <w:rPr>
                <w:sz w:val="16"/>
                <w:szCs w:val="16"/>
              </w:rPr>
              <w:t>1880.8</w:t>
            </w:r>
          </w:p>
        </w:tc>
        <w:tc>
          <w:tcPr>
            <w:tcW w:w="0" w:type="auto"/>
            <w:tcBorders>
              <w:top w:val="nil"/>
              <w:left w:val="nil"/>
              <w:bottom w:val="single" w:sz="4" w:space="0" w:color="auto"/>
              <w:right w:val="single" w:sz="4" w:space="0" w:color="auto"/>
            </w:tcBorders>
            <w:shd w:val="clear" w:color="auto" w:fill="auto"/>
            <w:noWrap/>
            <w:vAlign w:val="bottom"/>
            <w:hideMark/>
          </w:tcPr>
          <w:p w14:paraId="05DF7217" w14:textId="77777777" w:rsidR="008F00D3" w:rsidRPr="008F00D3" w:rsidRDefault="008F00D3" w:rsidP="008F00D3">
            <w:pPr>
              <w:jc w:val="center"/>
              <w:rPr>
                <w:sz w:val="16"/>
                <w:szCs w:val="16"/>
              </w:rPr>
            </w:pPr>
            <w:r w:rsidRPr="008F00D3">
              <w:rPr>
                <w:sz w:val="16"/>
                <w:szCs w:val="16"/>
              </w:rPr>
              <w:t>14.0</w:t>
            </w:r>
          </w:p>
        </w:tc>
        <w:tc>
          <w:tcPr>
            <w:tcW w:w="0" w:type="auto"/>
            <w:tcBorders>
              <w:top w:val="nil"/>
              <w:left w:val="nil"/>
              <w:bottom w:val="single" w:sz="4" w:space="0" w:color="auto"/>
              <w:right w:val="single" w:sz="4" w:space="0" w:color="auto"/>
            </w:tcBorders>
            <w:shd w:val="clear" w:color="auto" w:fill="auto"/>
            <w:noWrap/>
            <w:vAlign w:val="bottom"/>
            <w:hideMark/>
          </w:tcPr>
          <w:p w14:paraId="68289A78" w14:textId="77777777" w:rsidR="008F00D3" w:rsidRPr="008F00D3" w:rsidRDefault="008F00D3" w:rsidP="008F00D3">
            <w:pPr>
              <w:jc w:val="center"/>
              <w:rPr>
                <w:sz w:val="16"/>
                <w:szCs w:val="16"/>
              </w:rPr>
            </w:pPr>
            <w:r w:rsidRPr="008F00D3">
              <w:rPr>
                <w:sz w:val="16"/>
                <w:szCs w:val="16"/>
              </w:rPr>
              <w:t>60.1</w:t>
            </w:r>
          </w:p>
        </w:tc>
      </w:tr>
      <w:tr w:rsidR="008F00D3" w:rsidRPr="008F00D3" w14:paraId="6388E7F7"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D77896" w14:textId="77777777" w:rsidR="008F00D3" w:rsidRPr="008F00D3" w:rsidRDefault="008F00D3" w:rsidP="008F00D3">
            <w:pPr>
              <w:rPr>
                <w:color w:val="000000"/>
                <w:sz w:val="16"/>
                <w:szCs w:val="16"/>
              </w:rPr>
            </w:pPr>
            <w:r w:rsidRPr="008F00D3">
              <w:rPr>
                <w:color w:val="000000"/>
                <w:sz w:val="16"/>
                <w:szCs w:val="16"/>
              </w:rPr>
              <w:t>10 472 421</w:t>
            </w:r>
          </w:p>
        </w:tc>
        <w:tc>
          <w:tcPr>
            <w:tcW w:w="0" w:type="auto"/>
            <w:tcBorders>
              <w:top w:val="nil"/>
              <w:left w:val="nil"/>
              <w:bottom w:val="single" w:sz="4" w:space="0" w:color="auto"/>
              <w:right w:val="single" w:sz="4" w:space="0" w:color="auto"/>
            </w:tcBorders>
            <w:shd w:val="clear" w:color="auto" w:fill="auto"/>
            <w:noWrap/>
            <w:vAlign w:val="bottom"/>
            <w:hideMark/>
          </w:tcPr>
          <w:p w14:paraId="6C39EFA0" w14:textId="77777777" w:rsidR="008F00D3" w:rsidRPr="008F00D3" w:rsidRDefault="008F00D3" w:rsidP="008F00D3">
            <w:pPr>
              <w:jc w:val="center"/>
              <w:rPr>
                <w:color w:val="000000"/>
                <w:sz w:val="16"/>
                <w:szCs w:val="16"/>
              </w:rPr>
            </w:pPr>
            <w:r w:rsidRPr="008F00D3">
              <w:rPr>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14:paraId="05AAC4DD"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34F0FF5" w14:textId="77777777" w:rsidR="008F00D3" w:rsidRPr="008F00D3" w:rsidRDefault="008F00D3" w:rsidP="008F00D3">
            <w:pPr>
              <w:jc w:val="center"/>
              <w:rPr>
                <w:color w:val="000000"/>
                <w:sz w:val="16"/>
                <w:szCs w:val="16"/>
              </w:rPr>
            </w:pPr>
            <w:r w:rsidRPr="008F00D3">
              <w:rPr>
                <w:color w:val="000000"/>
                <w:sz w:val="16"/>
                <w:szCs w:val="16"/>
              </w:rPr>
              <w:t>1081.3</w:t>
            </w:r>
          </w:p>
        </w:tc>
        <w:tc>
          <w:tcPr>
            <w:tcW w:w="0" w:type="auto"/>
            <w:tcBorders>
              <w:top w:val="nil"/>
              <w:left w:val="nil"/>
              <w:bottom w:val="single" w:sz="4" w:space="0" w:color="auto"/>
              <w:right w:val="single" w:sz="4" w:space="0" w:color="auto"/>
            </w:tcBorders>
            <w:shd w:val="clear" w:color="auto" w:fill="auto"/>
            <w:noWrap/>
            <w:vAlign w:val="bottom"/>
            <w:hideMark/>
          </w:tcPr>
          <w:p w14:paraId="0B23C9ED" w14:textId="77777777" w:rsidR="008F00D3" w:rsidRPr="008F00D3" w:rsidRDefault="008F00D3" w:rsidP="008F00D3">
            <w:pPr>
              <w:jc w:val="center"/>
              <w:rPr>
                <w:sz w:val="16"/>
                <w:szCs w:val="16"/>
              </w:rPr>
            </w:pPr>
            <w:r w:rsidRPr="008F00D3">
              <w:rPr>
                <w:sz w:val="16"/>
                <w:szCs w:val="16"/>
              </w:rPr>
              <w:t>865.1</w:t>
            </w:r>
          </w:p>
        </w:tc>
        <w:tc>
          <w:tcPr>
            <w:tcW w:w="0" w:type="auto"/>
            <w:tcBorders>
              <w:top w:val="nil"/>
              <w:left w:val="nil"/>
              <w:bottom w:val="single" w:sz="4" w:space="0" w:color="auto"/>
              <w:right w:val="single" w:sz="4" w:space="0" w:color="auto"/>
            </w:tcBorders>
            <w:shd w:val="clear" w:color="auto" w:fill="auto"/>
            <w:noWrap/>
            <w:vAlign w:val="bottom"/>
            <w:hideMark/>
          </w:tcPr>
          <w:p w14:paraId="77064B1C"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77C62FA" w14:textId="77777777" w:rsidR="008F00D3" w:rsidRPr="008F00D3" w:rsidRDefault="008F00D3" w:rsidP="008F00D3">
            <w:pPr>
              <w:jc w:val="center"/>
              <w:rPr>
                <w:color w:val="000000"/>
                <w:sz w:val="16"/>
                <w:szCs w:val="16"/>
              </w:rPr>
            </w:pPr>
            <w:r w:rsidRPr="008F00D3">
              <w:rPr>
                <w:color w:val="000000"/>
                <w:sz w:val="16"/>
                <w:szCs w:val="16"/>
              </w:rPr>
              <w:t>23.4</w:t>
            </w:r>
          </w:p>
        </w:tc>
        <w:tc>
          <w:tcPr>
            <w:tcW w:w="0" w:type="auto"/>
            <w:tcBorders>
              <w:top w:val="nil"/>
              <w:left w:val="nil"/>
              <w:bottom w:val="single" w:sz="4" w:space="0" w:color="auto"/>
              <w:right w:val="single" w:sz="4" w:space="0" w:color="auto"/>
            </w:tcBorders>
            <w:shd w:val="clear" w:color="auto" w:fill="auto"/>
            <w:noWrap/>
            <w:vAlign w:val="bottom"/>
            <w:hideMark/>
          </w:tcPr>
          <w:p w14:paraId="09EDFE72" w14:textId="77777777" w:rsidR="008F00D3" w:rsidRPr="008F00D3" w:rsidRDefault="008F00D3" w:rsidP="008F00D3">
            <w:pPr>
              <w:jc w:val="center"/>
              <w:rPr>
                <w:sz w:val="16"/>
                <w:szCs w:val="16"/>
              </w:rPr>
            </w:pPr>
            <w:r w:rsidRPr="008F00D3">
              <w:rPr>
                <w:sz w:val="16"/>
                <w:szCs w:val="16"/>
              </w:rPr>
              <w:t>18.7</w:t>
            </w:r>
          </w:p>
        </w:tc>
        <w:tc>
          <w:tcPr>
            <w:tcW w:w="0" w:type="auto"/>
            <w:tcBorders>
              <w:top w:val="nil"/>
              <w:left w:val="nil"/>
              <w:bottom w:val="single" w:sz="4" w:space="0" w:color="auto"/>
              <w:right w:val="single" w:sz="4" w:space="0" w:color="auto"/>
            </w:tcBorders>
            <w:shd w:val="clear" w:color="auto" w:fill="auto"/>
            <w:noWrap/>
            <w:vAlign w:val="bottom"/>
            <w:hideMark/>
          </w:tcPr>
          <w:p w14:paraId="0A4704EE"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6194C3B3"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248E6F" w14:textId="77777777" w:rsidR="008F00D3" w:rsidRPr="008F00D3" w:rsidRDefault="008F00D3" w:rsidP="008F00D3">
            <w:pPr>
              <w:jc w:val="center"/>
              <w:rPr>
                <w:sz w:val="16"/>
                <w:szCs w:val="16"/>
              </w:rPr>
            </w:pPr>
            <w:r w:rsidRPr="008F00D3">
              <w:rPr>
                <w:sz w:val="16"/>
                <w:szCs w:val="16"/>
              </w:rPr>
              <w:t>137.8</w:t>
            </w:r>
          </w:p>
        </w:tc>
        <w:tc>
          <w:tcPr>
            <w:tcW w:w="0" w:type="auto"/>
            <w:tcBorders>
              <w:top w:val="nil"/>
              <w:left w:val="nil"/>
              <w:bottom w:val="single" w:sz="4" w:space="0" w:color="auto"/>
              <w:right w:val="single" w:sz="4" w:space="0" w:color="auto"/>
            </w:tcBorders>
            <w:shd w:val="clear" w:color="auto" w:fill="auto"/>
            <w:noWrap/>
            <w:vAlign w:val="bottom"/>
            <w:hideMark/>
          </w:tcPr>
          <w:p w14:paraId="4C78FB16" w14:textId="77777777" w:rsidR="008F00D3" w:rsidRPr="008F00D3" w:rsidRDefault="008F00D3" w:rsidP="008F00D3">
            <w:pPr>
              <w:jc w:val="center"/>
              <w:rPr>
                <w:sz w:val="16"/>
                <w:szCs w:val="16"/>
              </w:rPr>
            </w:pPr>
            <w:r w:rsidRPr="008F00D3">
              <w:rPr>
                <w:sz w:val="16"/>
                <w:szCs w:val="16"/>
              </w:rPr>
              <w:t>137.8</w:t>
            </w:r>
          </w:p>
        </w:tc>
        <w:tc>
          <w:tcPr>
            <w:tcW w:w="0" w:type="auto"/>
            <w:tcBorders>
              <w:top w:val="nil"/>
              <w:left w:val="nil"/>
              <w:bottom w:val="single" w:sz="4" w:space="0" w:color="auto"/>
              <w:right w:val="single" w:sz="4" w:space="0" w:color="auto"/>
            </w:tcBorders>
            <w:shd w:val="clear" w:color="auto" w:fill="auto"/>
            <w:noWrap/>
            <w:vAlign w:val="bottom"/>
            <w:hideMark/>
          </w:tcPr>
          <w:p w14:paraId="58454EC3" w14:textId="77777777" w:rsidR="008F00D3" w:rsidRPr="008F00D3" w:rsidRDefault="008F00D3" w:rsidP="008F00D3">
            <w:pPr>
              <w:jc w:val="center"/>
              <w:rPr>
                <w:sz w:val="16"/>
                <w:szCs w:val="16"/>
              </w:rPr>
            </w:pPr>
            <w:r w:rsidRPr="008F00D3">
              <w:rPr>
                <w:sz w:val="16"/>
                <w:szCs w:val="16"/>
              </w:rPr>
              <w:t>12.7</w:t>
            </w:r>
          </w:p>
        </w:tc>
        <w:tc>
          <w:tcPr>
            <w:tcW w:w="0" w:type="auto"/>
            <w:tcBorders>
              <w:top w:val="nil"/>
              <w:left w:val="nil"/>
              <w:bottom w:val="single" w:sz="4" w:space="0" w:color="auto"/>
              <w:right w:val="single" w:sz="4" w:space="0" w:color="auto"/>
            </w:tcBorders>
            <w:shd w:val="clear" w:color="auto" w:fill="auto"/>
            <w:noWrap/>
            <w:vAlign w:val="bottom"/>
            <w:hideMark/>
          </w:tcPr>
          <w:p w14:paraId="75EB6B86" w14:textId="77777777" w:rsidR="008F00D3" w:rsidRPr="008F00D3" w:rsidRDefault="008F00D3" w:rsidP="008F00D3">
            <w:pPr>
              <w:jc w:val="center"/>
              <w:rPr>
                <w:sz w:val="16"/>
                <w:szCs w:val="16"/>
              </w:rPr>
            </w:pPr>
            <w:r w:rsidRPr="008F00D3">
              <w:rPr>
                <w:sz w:val="16"/>
                <w:szCs w:val="16"/>
              </w:rPr>
              <w:t>59.0</w:t>
            </w:r>
          </w:p>
        </w:tc>
      </w:tr>
      <w:tr w:rsidR="008F00D3" w:rsidRPr="008F00D3" w14:paraId="6C236AD9"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37EB57" w14:textId="77777777" w:rsidR="008F00D3" w:rsidRPr="008F00D3" w:rsidRDefault="008F00D3" w:rsidP="008F00D3">
            <w:pPr>
              <w:rPr>
                <w:color w:val="000000"/>
                <w:sz w:val="16"/>
                <w:szCs w:val="16"/>
              </w:rPr>
            </w:pPr>
            <w:r w:rsidRPr="008F00D3">
              <w:rPr>
                <w:color w:val="000000"/>
                <w:sz w:val="16"/>
                <w:szCs w:val="16"/>
              </w:rPr>
              <w:t>10 474 421</w:t>
            </w:r>
          </w:p>
        </w:tc>
        <w:tc>
          <w:tcPr>
            <w:tcW w:w="0" w:type="auto"/>
            <w:tcBorders>
              <w:top w:val="nil"/>
              <w:left w:val="nil"/>
              <w:bottom w:val="single" w:sz="4" w:space="0" w:color="auto"/>
              <w:right w:val="single" w:sz="4" w:space="0" w:color="auto"/>
            </w:tcBorders>
            <w:shd w:val="clear" w:color="auto" w:fill="auto"/>
            <w:noWrap/>
            <w:vAlign w:val="bottom"/>
            <w:hideMark/>
          </w:tcPr>
          <w:p w14:paraId="7A4C1EB3" w14:textId="77777777" w:rsidR="008F00D3" w:rsidRPr="008F00D3" w:rsidRDefault="008F00D3" w:rsidP="008F00D3">
            <w:pPr>
              <w:jc w:val="center"/>
              <w:rPr>
                <w:color w:val="000000"/>
                <w:sz w:val="16"/>
                <w:szCs w:val="16"/>
              </w:rPr>
            </w:pPr>
            <w:r w:rsidRPr="008F00D3">
              <w:rPr>
                <w:color w:val="000000"/>
                <w:sz w:val="16"/>
                <w:szCs w:val="16"/>
              </w:rPr>
              <w:t>0.47</w:t>
            </w:r>
          </w:p>
        </w:tc>
        <w:tc>
          <w:tcPr>
            <w:tcW w:w="0" w:type="auto"/>
            <w:tcBorders>
              <w:top w:val="nil"/>
              <w:left w:val="nil"/>
              <w:bottom w:val="single" w:sz="4" w:space="0" w:color="auto"/>
              <w:right w:val="single" w:sz="4" w:space="0" w:color="auto"/>
            </w:tcBorders>
            <w:shd w:val="clear" w:color="auto" w:fill="auto"/>
            <w:noWrap/>
            <w:vAlign w:val="bottom"/>
            <w:hideMark/>
          </w:tcPr>
          <w:p w14:paraId="5542BEC6"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C9D949B" w14:textId="77777777" w:rsidR="008F00D3" w:rsidRPr="008F00D3" w:rsidRDefault="008F00D3" w:rsidP="008F00D3">
            <w:pPr>
              <w:jc w:val="center"/>
              <w:rPr>
                <w:i/>
                <w:iCs/>
                <w:color w:val="000000"/>
                <w:sz w:val="16"/>
                <w:szCs w:val="16"/>
              </w:rPr>
            </w:pPr>
            <w:r w:rsidRPr="008F00D3">
              <w:rPr>
                <w:i/>
                <w:iCs/>
                <w:color w:val="000000"/>
                <w:sz w:val="16"/>
                <w:szCs w:val="16"/>
              </w:rPr>
              <w:t>190.1</w:t>
            </w:r>
          </w:p>
        </w:tc>
        <w:tc>
          <w:tcPr>
            <w:tcW w:w="0" w:type="auto"/>
            <w:tcBorders>
              <w:top w:val="nil"/>
              <w:left w:val="nil"/>
              <w:bottom w:val="single" w:sz="4" w:space="0" w:color="auto"/>
              <w:right w:val="single" w:sz="4" w:space="0" w:color="auto"/>
            </w:tcBorders>
            <w:shd w:val="clear" w:color="auto" w:fill="auto"/>
            <w:noWrap/>
            <w:vAlign w:val="bottom"/>
            <w:hideMark/>
          </w:tcPr>
          <w:p w14:paraId="445B06FA" w14:textId="77777777" w:rsidR="008F00D3" w:rsidRPr="008F00D3" w:rsidRDefault="008F00D3" w:rsidP="008F00D3">
            <w:pPr>
              <w:jc w:val="center"/>
              <w:rPr>
                <w:sz w:val="16"/>
                <w:szCs w:val="16"/>
              </w:rPr>
            </w:pPr>
            <w:r w:rsidRPr="008F00D3">
              <w:rPr>
                <w:sz w:val="16"/>
                <w:szCs w:val="16"/>
              </w:rPr>
              <w:t>404.5</w:t>
            </w:r>
          </w:p>
        </w:tc>
        <w:tc>
          <w:tcPr>
            <w:tcW w:w="0" w:type="auto"/>
            <w:tcBorders>
              <w:top w:val="nil"/>
              <w:left w:val="nil"/>
              <w:bottom w:val="single" w:sz="4" w:space="0" w:color="auto"/>
              <w:right w:val="single" w:sz="4" w:space="0" w:color="auto"/>
            </w:tcBorders>
            <w:shd w:val="clear" w:color="auto" w:fill="auto"/>
            <w:noWrap/>
            <w:vAlign w:val="bottom"/>
            <w:hideMark/>
          </w:tcPr>
          <w:p w14:paraId="73278AA5"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EFED660" w14:textId="77777777" w:rsidR="008F00D3" w:rsidRPr="008F00D3" w:rsidRDefault="008F00D3" w:rsidP="008F00D3">
            <w:pPr>
              <w:jc w:val="center"/>
              <w:rPr>
                <w:i/>
                <w:iCs/>
                <w:color w:val="000000"/>
                <w:sz w:val="16"/>
                <w:szCs w:val="16"/>
              </w:rPr>
            </w:pPr>
            <w:r w:rsidRPr="008F00D3">
              <w:rPr>
                <w:i/>
                <w:iCs/>
                <w:color w:val="000000"/>
                <w:sz w:val="16"/>
                <w:szCs w:val="16"/>
              </w:rPr>
              <w:t>5.8</w:t>
            </w:r>
          </w:p>
        </w:tc>
        <w:tc>
          <w:tcPr>
            <w:tcW w:w="0" w:type="auto"/>
            <w:tcBorders>
              <w:top w:val="nil"/>
              <w:left w:val="nil"/>
              <w:bottom w:val="single" w:sz="4" w:space="0" w:color="auto"/>
              <w:right w:val="single" w:sz="4" w:space="0" w:color="auto"/>
            </w:tcBorders>
            <w:shd w:val="clear" w:color="auto" w:fill="auto"/>
            <w:noWrap/>
            <w:vAlign w:val="bottom"/>
            <w:hideMark/>
          </w:tcPr>
          <w:p w14:paraId="2172F339" w14:textId="77777777" w:rsidR="008F00D3" w:rsidRPr="008F00D3" w:rsidRDefault="008F00D3" w:rsidP="008F00D3">
            <w:pPr>
              <w:jc w:val="center"/>
              <w:rPr>
                <w:sz w:val="16"/>
                <w:szCs w:val="16"/>
              </w:rPr>
            </w:pPr>
            <w:r w:rsidRPr="008F00D3">
              <w:rPr>
                <w:sz w:val="16"/>
                <w:szCs w:val="16"/>
              </w:rPr>
              <w:t>12.2</w:t>
            </w:r>
          </w:p>
        </w:tc>
        <w:tc>
          <w:tcPr>
            <w:tcW w:w="0" w:type="auto"/>
            <w:tcBorders>
              <w:top w:val="nil"/>
              <w:left w:val="nil"/>
              <w:bottom w:val="single" w:sz="4" w:space="0" w:color="auto"/>
              <w:right w:val="single" w:sz="4" w:space="0" w:color="auto"/>
            </w:tcBorders>
            <w:shd w:val="clear" w:color="auto" w:fill="auto"/>
            <w:noWrap/>
            <w:vAlign w:val="bottom"/>
            <w:hideMark/>
          </w:tcPr>
          <w:p w14:paraId="51E99D16"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A3C247F" w14:textId="77777777" w:rsidR="008F00D3" w:rsidRPr="008F00D3" w:rsidRDefault="008F00D3" w:rsidP="008F00D3">
            <w:pPr>
              <w:jc w:val="center"/>
              <w:rPr>
                <w:i/>
                <w:iCs/>
                <w:sz w:val="16"/>
                <w:szCs w:val="16"/>
              </w:rPr>
            </w:pPr>
            <w:r w:rsidRPr="008F00D3">
              <w:rPr>
                <w:i/>
                <w:i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50C4E6" w14:textId="77777777" w:rsidR="008F00D3" w:rsidRPr="008F00D3" w:rsidRDefault="008F00D3" w:rsidP="008F00D3">
            <w:pPr>
              <w:jc w:val="center"/>
              <w:rPr>
                <w:i/>
                <w:iCs/>
                <w:sz w:val="16"/>
                <w:szCs w:val="16"/>
              </w:rPr>
            </w:pPr>
            <w:r w:rsidRPr="008F00D3">
              <w:rPr>
                <w:i/>
                <w:i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9E7E33"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5C5C51C7" w14:textId="77777777" w:rsidR="008F00D3" w:rsidRPr="008F00D3" w:rsidRDefault="008F00D3" w:rsidP="008F00D3">
            <w:pPr>
              <w:jc w:val="center"/>
              <w:rPr>
                <w:i/>
                <w:iCs/>
                <w:sz w:val="16"/>
                <w:szCs w:val="16"/>
              </w:rPr>
            </w:pPr>
            <w:r w:rsidRPr="008F00D3">
              <w:rPr>
                <w:i/>
                <w:i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BA24D2" w14:textId="77777777" w:rsidR="008F00D3" w:rsidRPr="008F00D3" w:rsidRDefault="008F00D3" w:rsidP="008F00D3">
            <w:pPr>
              <w:jc w:val="center"/>
              <w:rPr>
                <w:i/>
                <w:iCs/>
                <w:sz w:val="16"/>
                <w:szCs w:val="16"/>
              </w:rPr>
            </w:pPr>
            <w:r w:rsidRPr="008F00D3">
              <w:rPr>
                <w:i/>
                <w:iCs/>
                <w:sz w:val="16"/>
                <w:szCs w:val="16"/>
              </w:rPr>
              <w:t> </w:t>
            </w:r>
          </w:p>
        </w:tc>
      </w:tr>
      <w:tr w:rsidR="008F00D3" w:rsidRPr="008F00D3" w14:paraId="05B6086E"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6E984" w14:textId="77777777" w:rsidR="008F00D3" w:rsidRPr="008F00D3" w:rsidRDefault="008F00D3" w:rsidP="008F00D3">
            <w:pPr>
              <w:rPr>
                <w:color w:val="000000"/>
                <w:sz w:val="16"/>
                <w:szCs w:val="16"/>
              </w:rPr>
            </w:pPr>
            <w:r w:rsidRPr="008F00D3">
              <w:rPr>
                <w:color w:val="000000"/>
                <w:sz w:val="16"/>
                <w:szCs w:val="16"/>
              </w:rPr>
              <w:t>10 475 421</w:t>
            </w:r>
          </w:p>
        </w:tc>
        <w:tc>
          <w:tcPr>
            <w:tcW w:w="0" w:type="auto"/>
            <w:tcBorders>
              <w:top w:val="nil"/>
              <w:left w:val="nil"/>
              <w:bottom w:val="single" w:sz="4" w:space="0" w:color="auto"/>
              <w:right w:val="single" w:sz="4" w:space="0" w:color="auto"/>
            </w:tcBorders>
            <w:shd w:val="clear" w:color="auto" w:fill="auto"/>
            <w:noWrap/>
            <w:vAlign w:val="bottom"/>
            <w:hideMark/>
          </w:tcPr>
          <w:p w14:paraId="5AF928F8" w14:textId="77777777" w:rsidR="008F00D3" w:rsidRPr="008F00D3" w:rsidRDefault="008F00D3" w:rsidP="008F00D3">
            <w:pPr>
              <w:jc w:val="center"/>
              <w:rPr>
                <w:color w:val="000000"/>
                <w:sz w:val="16"/>
                <w:szCs w:val="16"/>
              </w:rPr>
            </w:pPr>
            <w:r w:rsidRPr="008F00D3">
              <w:rPr>
                <w:color w:val="000000"/>
                <w:sz w:val="16"/>
                <w:szCs w:val="16"/>
              </w:rPr>
              <w:t>4.34</w:t>
            </w:r>
          </w:p>
        </w:tc>
        <w:tc>
          <w:tcPr>
            <w:tcW w:w="0" w:type="auto"/>
            <w:tcBorders>
              <w:top w:val="nil"/>
              <w:left w:val="nil"/>
              <w:bottom w:val="single" w:sz="4" w:space="0" w:color="auto"/>
              <w:right w:val="single" w:sz="4" w:space="0" w:color="auto"/>
            </w:tcBorders>
            <w:shd w:val="clear" w:color="auto" w:fill="auto"/>
            <w:noWrap/>
            <w:vAlign w:val="bottom"/>
            <w:hideMark/>
          </w:tcPr>
          <w:p w14:paraId="23A59EE4"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3CD60C7" w14:textId="77777777" w:rsidR="008F00D3" w:rsidRPr="008F00D3" w:rsidRDefault="008F00D3" w:rsidP="008F00D3">
            <w:pPr>
              <w:jc w:val="center"/>
              <w:rPr>
                <w:color w:val="000000"/>
                <w:sz w:val="16"/>
                <w:szCs w:val="16"/>
              </w:rPr>
            </w:pPr>
            <w:r w:rsidRPr="008F00D3">
              <w:rPr>
                <w:color w:val="000000"/>
                <w:sz w:val="16"/>
                <w:szCs w:val="16"/>
              </w:rPr>
              <w:t>898.3</w:t>
            </w:r>
          </w:p>
        </w:tc>
        <w:tc>
          <w:tcPr>
            <w:tcW w:w="0" w:type="auto"/>
            <w:tcBorders>
              <w:top w:val="nil"/>
              <w:left w:val="nil"/>
              <w:bottom w:val="single" w:sz="4" w:space="0" w:color="auto"/>
              <w:right w:val="single" w:sz="4" w:space="0" w:color="auto"/>
            </w:tcBorders>
            <w:shd w:val="clear" w:color="auto" w:fill="auto"/>
            <w:noWrap/>
            <w:vAlign w:val="bottom"/>
            <w:hideMark/>
          </w:tcPr>
          <w:p w14:paraId="190684DE" w14:textId="77777777" w:rsidR="008F00D3" w:rsidRPr="008F00D3" w:rsidRDefault="008F00D3" w:rsidP="008F00D3">
            <w:pPr>
              <w:jc w:val="center"/>
              <w:rPr>
                <w:sz w:val="16"/>
                <w:szCs w:val="16"/>
              </w:rPr>
            </w:pPr>
            <w:r w:rsidRPr="008F00D3">
              <w:rPr>
                <w:sz w:val="16"/>
                <w:szCs w:val="16"/>
              </w:rPr>
              <w:t>207.0</w:t>
            </w:r>
          </w:p>
        </w:tc>
        <w:tc>
          <w:tcPr>
            <w:tcW w:w="0" w:type="auto"/>
            <w:tcBorders>
              <w:top w:val="nil"/>
              <w:left w:val="nil"/>
              <w:bottom w:val="single" w:sz="4" w:space="0" w:color="auto"/>
              <w:right w:val="single" w:sz="4" w:space="0" w:color="auto"/>
            </w:tcBorders>
            <w:shd w:val="clear" w:color="auto" w:fill="auto"/>
            <w:noWrap/>
            <w:vAlign w:val="bottom"/>
            <w:hideMark/>
          </w:tcPr>
          <w:p w14:paraId="2A23F292"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01D8E2D" w14:textId="77777777" w:rsidR="008F00D3" w:rsidRPr="008F00D3" w:rsidRDefault="008F00D3" w:rsidP="008F00D3">
            <w:pPr>
              <w:jc w:val="center"/>
              <w:rPr>
                <w:color w:val="000000"/>
                <w:sz w:val="16"/>
                <w:szCs w:val="16"/>
              </w:rPr>
            </w:pPr>
            <w:r w:rsidRPr="008F00D3">
              <w:rPr>
                <w:color w:val="000000"/>
                <w:sz w:val="16"/>
                <w:szCs w:val="16"/>
              </w:rPr>
              <w:t>36.6</w:t>
            </w:r>
          </w:p>
        </w:tc>
        <w:tc>
          <w:tcPr>
            <w:tcW w:w="0" w:type="auto"/>
            <w:tcBorders>
              <w:top w:val="nil"/>
              <w:left w:val="nil"/>
              <w:bottom w:val="single" w:sz="4" w:space="0" w:color="auto"/>
              <w:right w:val="single" w:sz="4" w:space="0" w:color="auto"/>
            </w:tcBorders>
            <w:shd w:val="clear" w:color="auto" w:fill="auto"/>
            <w:noWrap/>
            <w:vAlign w:val="bottom"/>
            <w:hideMark/>
          </w:tcPr>
          <w:p w14:paraId="48E42498" w14:textId="77777777" w:rsidR="008F00D3" w:rsidRPr="008F00D3" w:rsidRDefault="008F00D3" w:rsidP="008F00D3">
            <w:pPr>
              <w:jc w:val="center"/>
              <w:rPr>
                <w:sz w:val="16"/>
                <w:szCs w:val="16"/>
              </w:rPr>
            </w:pPr>
            <w:r w:rsidRPr="008F00D3">
              <w:rPr>
                <w:sz w:val="16"/>
                <w:szCs w:val="16"/>
              </w:rPr>
              <w:t>8.4</w:t>
            </w:r>
          </w:p>
        </w:tc>
        <w:tc>
          <w:tcPr>
            <w:tcW w:w="0" w:type="auto"/>
            <w:tcBorders>
              <w:top w:val="nil"/>
              <w:left w:val="nil"/>
              <w:bottom w:val="single" w:sz="4" w:space="0" w:color="auto"/>
              <w:right w:val="single" w:sz="4" w:space="0" w:color="auto"/>
            </w:tcBorders>
            <w:shd w:val="clear" w:color="auto" w:fill="auto"/>
            <w:noWrap/>
            <w:vAlign w:val="bottom"/>
            <w:hideMark/>
          </w:tcPr>
          <w:p w14:paraId="735CC9A9"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49B14E8E"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21F88A9" w14:textId="77777777" w:rsidR="008F00D3" w:rsidRPr="008F00D3" w:rsidRDefault="008F00D3" w:rsidP="008F00D3">
            <w:pPr>
              <w:jc w:val="center"/>
              <w:rPr>
                <w:sz w:val="16"/>
                <w:szCs w:val="16"/>
              </w:rPr>
            </w:pPr>
            <w:r w:rsidRPr="008F00D3">
              <w:rPr>
                <w:sz w:val="16"/>
                <w:szCs w:val="16"/>
              </w:rPr>
              <w:t>143.0</w:t>
            </w:r>
          </w:p>
        </w:tc>
        <w:tc>
          <w:tcPr>
            <w:tcW w:w="0" w:type="auto"/>
            <w:tcBorders>
              <w:top w:val="nil"/>
              <w:left w:val="nil"/>
              <w:bottom w:val="single" w:sz="4" w:space="0" w:color="auto"/>
              <w:right w:val="single" w:sz="4" w:space="0" w:color="auto"/>
            </w:tcBorders>
            <w:shd w:val="clear" w:color="auto" w:fill="auto"/>
            <w:noWrap/>
            <w:vAlign w:val="bottom"/>
            <w:hideMark/>
          </w:tcPr>
          <w:p w14:paraId="7ECA8485" w14:textId="77777777" w:rsidR="008F00D3" w:rsidRPr="008F00D3" w:rsidRDefault="008F00D3" w:rsidP="008F00D3">
            <w:pPr>
              <w:jc w:val="center"/>
              <w:rPr>
                <w:sz w:val="16"/>
                <w:szCs w:val="16"/>
              </w:rPr>
            </w:pPr>
            <w:r w:rsidRPr="008F00D3">
              <w:rPr>
                <w:sz w:val="16"/>
                <w:szCs w:val="16"/>
              </w:rPr>
              <w:t>143.0</w:t>
            </w:r>
          </w:p>
        </w:tc>
        <w:tc>
          <w:tcPr>
            <w:tcW w:w="0" w:type="auto"/>
            <w:tcBorders>
              <w:top w:val="nil"/>
              <w:left w:val="nil"/>
              <w:bottom w:val="single" w:sz="4" w:space="0" w:color="auto"/>
              <w:right w:val="single" w:sz="4" w:space="0" w:color="auto"/>
            </w:tcBorders>
            <w:shd w:val="clear" w:color="auto" w:fill="auto"/>
            <w:noWrap/>
            <w:vAlign w:val="bottom"/>
            <w:hideMark/>
          </w:tcPr>
          <w:p w14:paraId="3A4AED4F"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7EC770" w14:textId="77777777" w:rsidR="008F00D3" w:rsidRPr="008F00D3" w:rsidRDefault="008F00D3" w:rsidP="008F00D3">
            <w:pPr>
              <w:jc w:val="center"/>
              <w:rPr>
                <w:sz w:val="16"/>
                <w:szCs w:val="16"/>
              </w:rPr>
            </w:pPr>
            <w:r w:rsidRPr="008F00D3">
              <w:rPr>
                <w:sz w:val="16"/>
                <w:szCs w:val="16"/>
              </w:rPr>
              <w:t> </w:t>
            </w:r>
          </w:p>
        </w:tc>
      </w:tr>
      <w:tr w:rsidR="008F00D3" w:rsidRPr="008F00D3" w14:paraId="572C095B"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6E174A" w14:textId="77777777" w:rsidR="008F00D3" w:rsidRPr="008F00D3" w:rsidRDefault="008F00D3" w:rsidP="008F00D3">
            <w:pPr>
              <w:rPr>
                <w:color w:val="000000"/>
                <w:sz w:val="16"/>
                <w:szCs w:val="16"/>
              </w:rPr>
            </w:pPr>
            <w:r w:rsidRPr="008F00D3">
              <w:rPr>
                <w:color w:val="000000"/>
                <w:sz w:val="16"/>
                <w:szCs w:val="16"/>
              </w:rPr>
              <w:t>10 476 421</w:t>
            </w:r>
          </w:p>
        </w:tc>
        <w:tc>
          <w:tcPr>
            <w:tcW w:w="0" w:type="auto"/>
            <w:tcBorders>
              <w:top w:val="nil"/>
              <w:left w:val="nil"/>
              <w:bottom w:val="single" w:sz="4" w:space="0" w:color="auto"/>
              <w:right w:val="single" w:sz="4" w:space="0" w:color="auto"/>
            </w:tcBorders>
            <w:shd w:val="clear" w:color="auto" w:fill="auto"/>
            <w:noWrap/>
            <w:vAlign w:val="bottom"/>
            <w:hideMark/>
          </w:tcPr>
          <w:p w14:paraId="2180359F" w14:textId="77777777" w:rsidR="008F00D3" w:rsidRPr="008F00D3" w:rsidRDefault="008F00D3" w:rsidP="008F00D3">
            <w:pPr>
              <w:jc w:val="center"/>
              <w:rPr>
                <w:color w:val="000000"/>
                <w:sz w:val="16"/>
                <w:szCs w:val="16"/>
              </w:rPr>
            </w:pPr>
            <w:r w:rsidRPr="008F00D3">
              <w:rPr>
                <w:color w:val="000000"/>
                <w:sz w:val="16"/>
                <w:szCs w:val="16"/>
              </w:rPr>
              <w:t>14.57</w:t>
            </w:r>
          </w:p>
        </w:tc>
        <w:tc>
          <w:tcPr>
            <w:tcW w:w="0" w:type="auto"/>
            <w:tcBorders>
              <w:top w:val="nil"/>
              <w:left w:val="nil"/>
              <w:bottom w:val="single" w:sz="4" w:space="0" w:color="auto"/>
              <w:right w:val="single" w:sz="4" w:space="0" w:color="auto"/>
            </w:tcBorders>
            <w:shd w:val="clear" w:color="auto" w:fill="auto"/>
            <w:noWrap/>
            <w:vAlign w:val="bottom"/>
            <w:hideMark/>
          </w:tcPr>
          <w:p w14:paraId="4E95D008" w14:textId="77777777" w:rsidR="008F00D3" w:rsidRPr="008F00D3" w:rsidRDefault="008F00D3" w:rsidP="008F00D3">
            <w:pPr>
              <w:jc w:val="center"/>
              <w:rPr>
                <w:sz w:val="16"/>
                <w:szCs w:val="16"/>
              </w:rPr>
            </w:pPr>
            <w:r w:rsidRPr="008F00D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645A9061" w14:textId="77777777" w:rsidR="008F00D3" w:rsidRPr="008F00D3" w:rsidRDefault="008F00D3" w:rsidP="008F00D3">
            <w:pPr>
              <w:jc w:val="center"/>
              <w:rPr>
                <w:color w:val="000000"/>
                <w:sz w:val="16"/>
                <w:szCs w:val="16"/>
              </w:rPr>
            </w:pPr>
            <w:r w:rsidRPr="008F00D3">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61D26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0D161E2"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BA4D1E1" w14:textId="77777777" w:rsidR="008F00D3" w:rsidRPr="008F00D3" w:rsidRDefault="008F00D3" w:rsidP="008F00D3">
            <w:pPr>
              <w:jc w:val="center"/>
              <w:rPr>
                <w:color w:val="000000"/>
                <w:sz w:val="16"/>
                <w:szCs w:val="16"/>
              </w:rPr>
            </w:pPr>
            <w:r w:rsidRPr="008F00D3">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145B40"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0FD726A"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61B2BA2"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659CE3"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40870B"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A899999"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D64BF0" w14:textId="77777777" w:rsidR="008F00D3" w:rsidRPr="008F00D3" w:rsidRDefault="008F00D3" w:rsidP="008F00D3">
            <w:pPr>
              <w:jc w:val="center"/>
              <w:rPr>
                <w:sz w:val="16"/>
                <w:szCs w:val="16"/>
              </w:rPr>
            </w:pPr>
            <w:r w:rsidRPr="008F00D3">
              <w:rPr>
                <w:sz w:val="16"/>
                <w:szCs w:val="16"/>
              </w:rPr>
              <w:t> </w:t>
            </w:r>
          </w:p>
        </w:tc>
      </w:tr>
      <w:tr w:rsidR="008F00D3" w:rsidRPr="008F00D3" w14:paraId="12E66083"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FD9B9" w14:textId="77777777" w:rsidR="008F00D3" w:rsidRPr="008F00D3" w:rsidRDefault="008F00D3" w:rsidP="008F00D3">
            <w:pPr>
              <w:rPr>
                <w:color w:val="000000"/>
                <w:sz w:val="16"/>
                <w:szCs w:val="16"/>
              </w:rPr>
            </w:pPr>
            <w:r w:rsidRPr="008F00D3">
              <w:rPr>
                <w:color w:val="000000"/>
                <w:sz w:val="16"/>
                <w:szCs w:val="16"/>
              </w:rPr>
              <w:t>10 477 421</w:t>
            </w:r>
          </w:p>
        </w:tc>
        <w:tc>
          <w:tcPr>
            <w:tcW w:w="0" w:type="auto"/>
            <w:tcBorders>
              <w:top w:val="nil"/>
              <w:left w:val="nil"/>
              <w:bottom w:val="single" w:sz="4" w:space="0" w:color="auto"/>
              <w:right w:val="single" w:sz="4" w:space="0" w:color="auto"/>
            </w:tcBorders>
            <w:shd w:val="clear" w:color="auto" w:fill="auto"/>
            <w:noWrap/>
            <w:vAlign w:val="bottom"/>
            <w:hideMark/>
          </w:tcPr>
          <w:p w14:paraId="11007D1B" w14:textId="77777777" w:rsidR="008F00D3" w:rsidRPr="008F00D3" w:rsidRDefault="008F00D3" w:rsidP="008F00D3">
            <w:pPr>
              <w:jc w:val="center"/>
              <w:rPr>
                <w:color w:val="000000"/>
                <w:sz w:val="16"/>
                <w:szCs w:val="16"/>
              </w:rPr>
            </w:pPr>
            <w:r w:rsidRPr="008F00D3">
              <w:rPr>
                <w:color w:val="000000"/>
                <w:sz w:val="16"/>
                <w:szCs w:val="16"/>
              </w:rPr>
              <w:t>37.36</w:t>
            </w:r>
          </w:p>
        </w:tc>
        <w:tc>
          <w:tcPr>
            <w:tcW w:w="0" w:type="auto"/>
            <w:tcBorders>
              <w:top w:val="nil"/>
              <w:left w:val="nil"/>
              <w:bottom w:val="single" w:sz="4" w:space="0" w:color="auto"/>
              <w:right w:val="single" w:sz="4" w:space="0" w:color="auto"/>
            </w:tcBorders>
            <w:shd w:val="clear" w:color="auto" w:fill="auto"/>
            <w:noWrap/>
            <w:vAlign w:val="bottom"/>
            <w:hideMark/>
          </w:tcPr>
          <w:p w14:paraId="5ACC21B0" w14:textId="77777777" w:rsidR="008F00D3" w:rsidRPr="008F00D3" w:rsidRDefault="008F00D3" w:rsidP="008F00D3">
            <w:pPr>
              <w:jc w:val="center"/>
              <w:rPr>
                <w:sz w:val="16"/>
                <w:szCs w:val="16"/>
              </w:rPr>
            </w:pPr>
            <w:r w:rsidRPr="008F00D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64355592" w14:textId="77777777" w:rsidR="008F00D3" w:rsidRPr="008F00D3" w:rsidRDefault="008F00D3" w:rsidP="008F00D3">
            <w:pPr>
              <w:jc w:val="center"/>
              <w:rPr>
                <w:color w:val="000000"/>
                <w:sz w:val="16"/>
                <w:szCs w:val="16"/>
              </w:rPr>
            </w:pPr>
            <w:r w:rsidRPr="008F00D3">
              <w:rPr>
                <w:color w:val="000000"/>
                <w:sz w:val="16"/>
                <w:szCs w:val="16"/>
              </w:rPr>
              <w:t>6899.5</w:t>
            </w:r>
          </w:p>
        </w:tc>
        <w:tc>
          <w:tcPr>
            <w:tcW w:w="0" w:type="auto"/>
            <w:tcBorders>
              <w:top w:val="nil"/>
              <w:left w:val="nil"/>
              <w:bottom w:val="single" w:sz="4" w:space="0" w:color="auto"/>
              <w:right w:val="single" w:sz="4" w:space="0" w:color="auto"/>
            </w:tcBorders>
            <w:shd w:val="clear" w:color="auto" w:fill="auto"/>
            <w:noWrap/>
            <w:vAlign w:val="bottom"/>
            <w:hideMark/>
          </w:tcPr>
          <w:p w14:paraId="6D20ACCF" w14:textId="77777777" w:rsidR="008F00D3" w:rsidRPr="008F00D3" w:rsidRDefault="008F00D3" w:rsidP="008F00D3">
            <w:pPr>
              <w:jc w:val="center"/>
              <w:rPr>
                <w:sz w:val="16"/>
                <w:szCs w:val="16"/>
              </w:rPr>
            </w:pPr>
            <w:r w:rsidRPr="008F00D3">
              <w:rPr>
                <w:sz w:val="16"/>
                <w:szCs w:val="16"/>
              </w:rPr>
              <w:t>184.7</w:t>
            </w:r>
          </w:p>
        </w:tc>
        <w:tc>
          <w:tcPr>
            <w:tcW w:w="0" w:type="auto"/>
            <w:tcBorders>
              <w:top w:val="nil"/>
              <w:left w:val="nil"/>
              <w:bottom w:val="single" w:sz="4" w:space="0" w:color="auto"/>
              <w:right w:val="single" w:sz="4" w:space="0" w:color="auto"/>
            </w:tcBorders>
            <w:shd w:val="clear" w:color="auto" w:fill="auto"/>
            <w:noWrap/>
            <w:vAlign w:val="bottom"/>
            <w:hideMark/>
          </w:tcPr>
          <w:p w14:paraId="19927B2F" w14:textId="77777777" w:rsidR="008F00D3" w:rsidRPr="008F00D3" w:rsidRDefault="008F00D3" w:rsidP="008F00D3">
            <w:pPr>
              <w:jc w:val="center"/>
              <w:rPr>
                <w:sz w:val="16"/>
                <w:szCs w:val="16"/>
              </w:rPr>
            </w:pPr>
            <w:r w:rsidRPr="008F00D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238C88D3" w14:textId="77777777" w:rsidR="008F00D3" w:rsidRPr="008F00D3" w:rsidRDefault="008F00D3" w:rsidP="008F00D3">
            <w:pPr>
              <w:jc w:val="center"/>
              <w:rPr>
                <w:color w:val="000000"/>
                <w:sz w:val="16"/>
                <w:szCs w:val="16"/>
              </w:rPr>
            </w:pPr>
            <w:r w:rsidRPr="008F00D3">
              <w:rPr>
                <w:color w:val="000000"/>
                <w:sz w:val="16"/>
                <w:szCs w:val="16"/>
              </w:rPr>
              <w:t>302.0</w:t>
            </w:r>
          </w:p>
        </w:tc>
        <w:tc>
          <w:tcPr>
            <w:tcW w:w="0" w:type="auto"/>
            <w:tcBorders>
              <w:top w:val="nil"/>
              <w:left w:val="nil"/>
              <w:bottom w:val="single" w:sz="4" w:space="0" w:color="auto"/>
              <w:right w:val="single" w:sz="4" w:space="0" w:color="auto"/>
            </w:tcBorders>
            <w:shd w:val="clear" w:color="auto" w:fill="auto"/>
            <w:noWrap/>
            <w:vAlign w:val="bottom"/>
            <w:hideMark/>
          </w:tcPr>
          <w:p w14:paraId="6169DCD1" w14:textId="77777777" w:rsidR="008F00D3" w:rsidRPr="008F00D3" w:rsidRDefault="008F00D3" w:rsidP="008F00D3">
            <w:pPr>
              <w:jc w:val="center"/>
              <w:rPr>
                <w:sz w:val="16"/>
                <w:szCs w:val="16"/>
              </w:rPr>
            </w:pPr>
            <w:r w:rsidRPr="008F00D3">
              <w:rPr>
                <w:sz w:val="16"/>
                <w:szCs w:val="16"/>
              </w:rPr>
              <w:t>8.1</w:t>
            </w:r>
          </w:p>
        </w:tc>
        <w:tc>
          <w:tcPr>
            <w:tcW w:w="0" w:type="auto"/>
            <w:tcBorders>
              <w:top w:val="nil"/>
              <w:left w:val="nil"/>
              <w:bottom w:val="single" w:sz="4" w:space="0" w:color="auto"/>
              <w:right w:val="single" w:sz="4" w:space="0" w:color="auto"/>
            </w:tcBorders>
            <w:shd w:val="clear" w:color="auto" w:fill="auto"/>
            <w:noWrap/>
            <w:vAlign w:val="bottom"/>
            <w:hideMark/>
          </w:tcPr>
          <w:p w14:paraId="354939C9" w14:textId="77777777" w:rsidR="008F00D3" w:rsidRPr="008F00D3" w:rsidRDefault="008F00D3" w:rsidP="008F00D3">
            <w:pPr>
              <w:jc w:val="center"/>
              <w:rPr>
                <w:sz w:val="16"/>
                <w:szCs w:val="16"/>
              </w:rPr>
            </w:pPr>
            <w:r w:rsidRPr="008F00D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553A9129" w14:textId="77777777" w:rsidR="008F00D3" w:rsidRPr="008F00D3" w:rsidRDefault="008F00D3" w:rsidP="008F00D3">
            <w:pPr>
              <w:jc w:val="center"/>
              <w:rPr>
                <w:sz w:val="16"/>
                <w:szCs w:val="16"/>
              </w:rPr>
            </w:pPr>
            <w:r w:rsidRPr="008F00D3">
              <w:rPr>
                <w:sz w:val="16"/>
                <w:szCs w:val="16"/>
              </w:rPr>
              <w:t>175.9</w:t>
            </w:r>
          </w:p>
        </w:tc>
        <w:tc>
          <w:tcPr>
            <w:tcW w:w="0" w:type="auto"/>
            <w:tcBorders>
              <w:top w:val="nil"/>
              <w:left w:val="nil"/>
              <w:bottom w:val="single" w:sz="4" w:space="0" w:color="auto"/>
              <w:right w:val="single" w:sz="4" w:space="0" w:color="auto"/>
            </w:tcBorders>
            <w:shd w:val="clear" w:color="auto" w:fill="auto"/>
            <w:noWrap/>
            <w:vAlign w:val="bottom"/>
            <w:hideMark/>
          </w:tcPr>
          <w:p w14:paraId="42DFB420" w14:textId="77777777" w:rsidR="008F00D3" w:rsidRPr="008F00D3" w:rsidRDefault="008F00D3" w:rsidP="008F00D3">
            <w:pPr>
              <w:jc w:val="center"/>
              <w:rPr>
                <w:sz w:val="16"/>
                <w:szCs w:val="16"/>
              </w:rPr>
            </w:pPr>
            <w:r w:rsidRPr="008F00D3">
              <w:rPr>
                <w:sz w:val="16"/>
                <w:szCs w:val="16"/>
              </w:rPr>
              <w:t>1099.7</w:t>
            </w:r>
          </w:p>
        </w:tc>
        <w:tc>
          <w:tcPr>
            <w:tcW w:w="0" w:type="auto"/>
            <w:tcBorders>
              <w:top w:val="nil"/>
              <w:left w:val="nil"/>
              <w:bottom w:val="single" w:sz="4" w:space="0" w:color="auto"/>
              <w:right w:val="single" w:sz="4" w:space="0" w:color="auto"/>
            </w:tcBorders>
            <w:shd w:val="clear" w:color="auto" w:fill="auto"/>
            <w:noWrap/>
            <w:vAlign w:val="bottom"/>
            <w:hideMark/>
          </w:tcPr>
          <w:p w14:paraId="1B0E0E7D" w14:textId="77777777" w:rsidR="008F00D3" w:rsidRPr="008F00D3" w:rsidRDefault="008F00D3" w:rsidP="008F00D3">
            <w:pPr>
              <w:jc w:val="center"/>
              <w:rPr>
                <w:sz w:val="16"/>
                <w:szCs w:val="16"/>
              </w:rPr>
            </w:pPr>
            <w:r w:rsidRPr="008F00D3">
              <w:rPr>
                <w:sz w:val="16"/>
                <w:szCs w:val="16"/>
              </w:rPr>
              <w:t>1275.6</w:t>
            </w:r>
          </w:p>
        </w:tc>
        <w:tc>
          <w:tcPr>
            <w:tcW w:w="0" w:type="auto"/>
            <w:tcBorders>
              <w:top w:val="nil"/>
              <w:left w:val="nil"/>
              <w:bottom w:val="single" w:sz="4" w:space="0" w:color="auto"/>
              <w:right w:val="single" w:sz="4" w:space="0" w:color="auto"/>
            </w:tcBorders>
            <w:shd w:val="clear" w:color="auto" w:fill="auto"/>
            <w:noWrap/>
            <w:vAlign w:val="bottom"/>
            <w:hideMark/>
          </w:tcPr>
          <w:p w14:paraId="054E833E"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0D8CFC" w14:textId="77777777" w:rsidR="008F00D3" w:rsidRPr="008F00D3" w:rsidRDefault="008F00D3" w:rsidP="008F00D3">
            <w:pPr>
              <w:jc w:val="center"/>
              <w:rPr>
                <w:sz w:val="16"/>
                <w:szCs w:val="16"/>
              </w:rPr>
            </w:pPr>
            <w:r w:rsidRPr="008F00D3">
              <w:rPr>
                <w:sz w:val="16"/>
                <w:szCs w:val="16"/>
              </w:rPr>
              <w:t> </w:t>
            </w:r>
          </w:p>
        </w:tc>
      </w:tr>
      <w:tr w:rsidR="008F00D3" w:rsidRPr="008F00D3" w14:paraId="1D65038C"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114793" w14:textId="77777777" w:rsidR="008F00D3" w:rsidRPr="008F00D3" w:rsidRDefault="008F00D3" w:rsidP="008F00D3">
            <w:pPr>
              <w:rPr>
                <w:color w:val="000000"/>
                <w:sz w:val="16"/>
                <w:szCs w:val="16"/>
              </w:rPr>
            </w:pPr>
            <w:r w:rsidRPr="008F00D3">
              <w:rPr>
                <w:color w:val="000000"/>
                <w:sz w:val="16"/>
                <w:szCs w:val="16"/>
              </w:rPr>
              <w:t>10 478 421</w:t>
            </w:r>
          </w:p>
        </w:tc>
        <w:tc>
          <w:tcPr>
            <w:tcW w:w="0" w:type="auto"/>
            <w:tcBorders>
              <w:top w:val="nil"/>
              <w:left w:val="nil"/>
              <w:bottom w:val="single" w:sz="4" w:space="0" w:color="auto"/>
              <w:right w:val="single" w:sz="4" w:space="0" w:color="auto"/>
            </w:tcBorders>
            <w:shd w:val="clear" w:color="auto" w:fill="auto"/>
            <w:noWrap/>
            <w:vAlign w:val="bottom"/>
            <w:hideMark/>
          </w:tcPr>
          <w:p w14:paraId="50F39EE7" w14:textId="77777777" w:rsidR="008F00D3" w:rsidRPr="008F00D3" w:rsidRDefault="008F00D3" w:rsidP="008F00D3">
            <w:pPr>
              <w:jc w:val="center"/>
              <w:rPr>
                <w:color w:val="000000"/>
                <w:sz w:val="16"/>
                <w:szCs w:val="16"/>
              </w:rPr>
            </w:pPr>
            <w:r w:rsidRPr="008F00D3">
              <w:rPr>
                <w:color w:val="000000"/>
                <w:sz w:val="16"/>
                <w:szCs w:val="16"/>
              </w:rPr>
              <w:t>8.80</w:t>
            </w:r>
          </w:p>
        </w:tc>
        <w:tc>
          <w:tcPr>
            <w:tcW w:w="0" w:type="auto"/>
            <w:tcBorders>
              <w:top w:val="nil"/>
              <w:left w:val="nil"/>
              <w:bottom w:val="single" w:sz="4" w:space="0" w:color="auto"/>
              <w:right w:val="single" w:sz="4" w:space="0" w:color="auto"/>
            </w:tcBorders>
            <w:shd w:val="clear" w:color="auto" w:fill="auto"/>
            <w:noWrap/>
            <w:vAlign w:val="bottom"/>
            <w:hideMark/>
          </w:tcPr>
          <w:p w14:paraId="2D23EF37" w14:textId="77777777" w:rsidR="008F00D3" w:rsidRPr="008F00D3" w:rsidRDefault="008F00D3" w:rsidP="008F00D3">
            <w:pPr>
              <w:jc w:val="center"/>
              <w:rPr>
                <w:sz w:val="16"/>
                <w:szCs w:val="16"/>
              </w:rPr>
            </w:pPr>
            <w:r w:rsidRPr="008F00D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569CEF04" w14:textId="77777777" w:rsidR="008F00D3" w:rsidRPr="008F00D3" w:rsidRDefault="008F00D3" w:rsidP="008F00D3">
            <w:pPr>
              <w:jc w:val="center"/>
              <w:rPr>
                <w:color w:val="000000"/>
                <w:sz w:val="16"/>
                <w:szCs w:val="16"/>
              </w:rPr>
            </w:pPr>
            <w:r w:rsidRPr="008F00D3">
              <w:rPr>
                <w:color w:val="000000"/>
                <w:sz w:val="16"/>
                <w:szCs w:val="16"/>
              </w:rPr>
              <w:t>2414.9</w:t>
            </w:r>
          </w:p>
        </w:tc>
        <w:tc>
          <w:tcPr>
            <w:tcW w:w="0" w:type="auto"/>
            <w:tcBorders>
              <w:top w:val="nil"/>
              <w:left w:val="nil"/>
              <w:bottom w:val="single" w:sz="4" w:space="0" w:color="auto"/>
              <w:right w:val="single" w:sz="4" w:space="0" w:color="auto"/>
            </w:tcBorders>
            <w:shd w:val="clear" w:color="auto" w:fill="auto"/>
            <w:noWrap/>
            <w:vAlign w:val="bottom"/>
            <w:hideMark/>
          </w:tcPr>
          <w:p w14:paraId="5D8A44B8" w14:textId="77777777" w:rsidR="008F00D3" w:rsidRPr="008F00D3" w:rsidRDefault="008F00D3" w:rsidP="008F00D3">
            <w:pPr>
              <w:jc w:val="center"/>
              <w:rPr>
                <w:sz w:val="16"/>
                <w:szCs w:val="16"/>
              </w:rPr>
            </w:pPr>
            <w:r w:rsidRPr="008F00D3">
              <w:rPr>
                <w:sz w:val="16"/>
                <w:szCs w:val="16"/>
              </w:rPr>
              <w:t>274.4</w:t>
            </w:r>
          </w:p>
        </w:tc>
        <w:tc>
          <w:tcPr>
            <w:tcW w:w="0" w:type="auto"/>
            <w:tcBorders>
              <w:top w:val="nil"/>
              <w:left w:val="nil"/>
              <w:bottom w:val="single" w:sz="4" w:space="0" w:color="auto"/>
              <w:right w:val="single" w:sz="4" w:space="0" w:color="auto"/>
            </w:tcBorders>
            <w:shd w:val="clear" w:color="auto" w:fill="auto"/>
            <w:noWrap/>
            <w:vAlign w:val="bottom"/>
            <w:hideMark/>
          </w:tcPr>
          <w:p w14:paraId="1C7B1FA3"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3A796D0F" w14:textId="77777777" w:rsidR="008F00D3" w:rsidRPr="008F00D3" w:rsidRDefault="008F00D3" w:rsidP="008F00D3">
            <w:pPr>
              <w:jc w:val="center"/>
              <w:rPr>
                <w:color w:val="000000"/>
                <w:sz w:val="16"/>
                <w:szCs w:val="16"/>
              </w:rPr>
            </w:pPr>
            <w:r w:rsidRPr="008F00D3">
              <w:rPr>
                <w:color w:val="000000"/>
                <w:sz w:val="16"/>
                <w:szCs w:val="16"/>
              </w:rPr>
              <w:t>86.9</w:t>
            </w:r>
          </w:p>
        </w:tc>
        <w:tc>
          <w:tcPr>
            <w:tcW w:w="0" w:type="auto"/>
            <w:tcBorders>
              <w:top w:val="nil"/>
              <w:left w:val="nil"/>
              <w:bottom w:val="single" w:sz="4" w:space="0" w:color="auto"/>
              <w:right w:val="single" w:sz="4" w:space="0" w:color="auto"/>
            </w:tcBorders>
            <w:shd w:val="clear" w:color="auto" w:fill="auto"/>
            <w:noWrap/>
            <w:vAlign w:val="bottom"/>
            <w:hideMark/>
          </w:tcPr>
          <w:p w14:paraId="5F599ECE" w14:textId="77777777" w:rsidR="008F00D3" w:rsidRPr="008F00D3" w:rsidRDefault="008F00D3" w:rsidP="008F00D3">
            <w:pPr>
              <w:jc w:val="center"/>
              <w:rPr>
                <w:sz w:val="16"/>
                <w:szCs w:val="16"/>
              </w:rPr>
            </w:pPr>
            <w:r w:rsidRPr="008F00D3">
              <w:rPr>
                <w:sz w:val="16"/>
                <w:szCs w:val="16"/>
              </w:rPr>
              <w:t>9.9</w:t>
            </w:r>
          </w:p>
        </w:tc>
        <w:tc>
          <w:tcPr>
            <w:tcW w:w="0" w:type="auto"/>
            <w:tcBorders>
              <w:top w:val="nil"/>
              <w:left w:val="nil"/>
              <w:bottom w:val="single" w:sz="4" w:space="0" w:color="auto"/>
              <w:right w:val="single" w:sz="4" w:space="0" w:color="auto"/>
            </w:tcBorders>
            <w:shd w:val="clear" w:color="auto" w:fill="auto"/>
            <w:noWrap/>
            <w:vAlign w:val="bottom"/>
            <w:hideMark/>
          </w:tcPr>
          <w:p w14:paraId="0C2E342F" w14:textId="77777777" w:rsidR="008F00D3" w:rsidRPr="008F00D3" w:rsidRDefault="008F00D3" w:rsidP="008F00D3">
            <w:pPr>
              <w:jc w:val="center"/>
              <w:rPr>
                <w:sz w:val="16"/>
                <w:szCs w:val="16"/>
              </w:rPr>
            </w:pPr>
            <w:r w:rsidRPr="008F00D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63949F6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57B41253" w14:textId="77777777" w:rsidR="008F00D3" w:rsidRPr="008F00D3" w:rsidRDefault="008F00D3" w:rsidP="008F00D3">
            <w:pPr>
              <w:jc w:val="center"/>
              <w:rPr>
                <w:sz w:val="16"/>
                <w:szCs w:val="16"/>
              </w:rPr>
            </w:pPr>
            <w:r w:rsidRPr="008F00D3">
              <w:rPr>
                <w:sz w:val="16"/>
                <w:szCs w:val="16"/>
              </w:rPr>
              <w:t>369.8</w:t>
            </w:r>
          </w:p>
        </w:tc>
        <w:tc>
          <w:tcPr>
            <w:tcW w:w="0" w:type="auto"/>
            <w:tcBorders>
              <w:top w:val="nil"/>
              <w:left w:val="nil"/>
              <w:bottom w:val="single" w:sz="4" w:space="0" w:color="auto"/>
              <w:right w:val="single" w:sz="4" w:space="0" w:color="auto"/>
            </w:tcBorders>
            <w:shd w:val="clear" w:color="auto" w:fill="auto"/>
            <w:noWrap/>
            <w:vAlign w:val="bottom"/>
            <w:hideMark/>
          </w:tcPr>
          <w:p w14:paraId="322FE72D" w14:textId="77777777" w:rsidR="008F00D3" w:rsidRPr="008F00D3" w:rsidRDefault="008F00D3" w:rsidP="008F00D3">
            <w:pPr>
              <w:jc w:val="center"/>
              <w:rPr>
                <w:sz w:val="16"/>
                <w:szCs w:val="16"/>
              </w:rPr>
            </w:pPr>
            <w:r w:rsidRPr="008F00D3">
              <w:rPr>
                <w:sz w:val="16"/>
                <w:szCs w:val="16"/>
              </w:rPr>
              <w:t>369.8</w:t>
            </w:r>
          </w:p>
        </w:tc>
        <w:tc>
          <w:tcPr>
            <w:tcW w:w="0" w:type="auto"/>
            <w:tcBorders>
              <w:top w:val="nil"/>
              <w:left w:val="nil"/>
              <w:bottom w:val="single" w:sz="4" w:space="0" w:color="auto"/>
              <w:right w:val="single" w:sz="4" w:space="0" w:color="auto"/>
            </w:tcBorders>
            <w:shd w:val="clear" w:color="auto" w:fill="auto"/>
            <w:noWrap/>
            <w:vAlign w:val="bottom"/>
            <w:hideMark/>
          </w:tcPr>
          <w:p w14:paraId="72C467D6"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D0694F" w14:textId="77777777" w:rsidR="008F00D3" w:rsidRPr="008F00D3" w:rsidRDefault="008F00D3" w:rsidP="008F00D3">
            <w:pPr>
              <w:jc w:val="center"/>
              <w:rPr>
                <w:sz w:val="16"/>
                <w:szCs w:val="16"/>
              </w:rPr>
            </w:pPr>
            <w:r w:rsidRPr="008F00D3">
              <w:rPr>
                <w:sz w:val="16"/>
                <w:szCs w:val="16"/>
              </w:rPr>
              <w:t> </w:t>
            </w:r>
          </w:p>
        </w:tc>
      </w:tr>
      <w:tr w:rsidR="008F00D3" w:rsidRPr="008F00D3" w14:paraId="752F7A2A"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45D179" w14:textId="77777777" w:rsidR="008F00D3" w:rsidRPr="008F00D3" w:rsidRDefault="008F00D3" w:rsidP="008F00D3">
            <w:pPr>
              <w:rPr>
                <w:color w:val="000000"/>
                <w:sz w:val="16"/>
                <w:szCs w:val="16"/>
              </w:rPr>
            </w:pPr>
            <w:r w:rsidRPr="008F00D3">
              <w:rPr>
                <w:color w:val="000000"/>
                <w:sz w:val="16"/>
                <w:szCs w:val="16"/>
              </w:rPr>
              <w:t>10 479 421</w:t>
            </w:r>
          </w:p>
        </w:tc>
        <w:tc>
          <w:tcPr>
            <w:tcW w:w="0" w:type="auto"/>
            <w:tcBorders>
              <w:top w:val="nil"/>
              <w:left w:val="nil"/>
              <w:bottom w:val="single" w:sz="4" w:space="0" w:color="auto"/>
              <w:right w:val="single" w:sz="4" w:space="0" w:color="auto"/>
            </w:tcBorders>
            <w:shd w:val="clear" w:color="auto" w:fill="auto"/>
            <w:noWrap/>
            <w:vAlign w:val="bottom"/>
            <w:hideMark/>
          </w:tcPr>
          <w:p w14:paraId="5C81F0F6" w14:textId="77777777" w:rsidR="008F00D3" w:rsidRPr="008F00D3" w:rsidRDefault="008F00D3" w:rsidP="008F00D3">
            <w:pPr>
              <w:jc w:val="center"/>
              <w:rPr>
                <w:color w:val="000000"/>
                <w:sz w:val="16"/>
                <w:szCs w:val="16"/>
              </w:rPr>
            </w:pPr>
            <w:r w:rsidRPr="008F00D3">
              <w:rPr>
                <w:color w:val="000000"/>
                <w:sz w:val="16"/>
                <w:szCs w:val="16"/>
              </w:rPr>
              <w:t>50.90</w:t>
            </w:r>
          </w:p>
        </w:tc>
        <w:tc>
          <w:tcPr>
            <w:tcW w:w="0" w:type="auto"/>
            <w:tcBorders>
              <w:top w:val="nil"/>
              <w:left w:val="nil"/>
              <w:bottom w:val="single" w:sz="4" w:space="0" w:color="auto"/>
              <w:right w:val="single" w:sz="4" w:space="0" w:color="auto"/>
            </w:tcBorders>
            <w:shd w:val="clear" w:color="auto" w:fill="auto"/>
            <w:noWrap/>
            <w:vAlign w:val="bottom"/>
            <w:hideMark/>
          </w:tcPr>
          <w:p w14:paraId="0005FDB0" w14:textId="77777777" w:rsidR="008F00D3" w:rsidRPr="008F00D3" w:rsidRDefault="008F00D3" w:rsidP="008F00D3">
            <w:pPr>
              <w:jc w:val="center"/>
              <w:rPr>
                <w:sz w:val="16"/>
                <w:szCs w:val="16"/>
              </w:rPr>
            </w:pPr>
            <w:r w:rsidRPr="008F00D3">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00E20722" w14:textId="77777777" w:rsidR="008F00D3" w:rsidRPr="008F00D3" w:rsidRDefault="008F00D3" w:rsidP="008F00D3">
            <w:pPr>
              <w:jc w:val="center"/>
              <w:rPr>
                <w:color w:val="000000"/>
                <w:sz w:val="16"/>
                <w:szCs w:val="16"/>
              </w:rPr>
            </w:pPr>
            <w:r w:rsidRPr="008F00D3">
              <w:rPr>
                <w:color w:val="000000"/>
                <w:sz w:val="16"/>
                <w:szCs w:val="16"/>
              </w:rPr>
              <w:t>42934.4</w:t>
            </w:r>
          </w:p>
        </w:tc>
        <w:tc>
          <w:tcPr>
            <w:tcW w:w="0" w:type="auto"/>
            <w:tcBorders>
              <w:top w:val="nil"/>
              <w:left w:val="nil"/>
              <w:bottom w:val="single" w:sz="4" w:space="0" w:color="auto"/>
              <w:right w:val="single" w:sz="4" w:space="0" w:color="auto"/>
            </w:tcBorders>
            <w:shd w:val="clear" w:color="auto" w:fill="auto"/>
            <w:noWrap/>
            <w:vAlign w:val="bottom"/>
            <w:hideMark/>
          </w:tcPr>
          <w:p w14:paraId="7A384DAF" w14:textId="77777777" w:rsidR="008F00D3" w:rsidRPr="008F00D3" w:rsidRDefault="008F00D3" w:rsidP="008F00D3">
            <w:pPr>
              <w:jc w:val="center"/>
              <w:rPr>
                <w:sz w:val="16"/>
                <w:szCs w:val="16"/>
              </w:rPr>
            </w:pPr>
            <w:r w:rsidRPr="008F00D3">
              <w:rPr>
                <w:sz w:val="16"/>
                <w:szCs w:val="16"/>
              </w:rPr>
              <w:t>843.5</w:t>
            </w:r>
          </w:p>
        </w:tc>
        <w:tc>
          <w:tcPr>
            <w:tcW w:w="0" w:type="auto"/>
            <w:tcBorders>
              <w:top w:val="nil"/>
              <w:left w:val="nil"/>
              <w:bottom w:val="single" w:sz="4" w:space="0" w:color="auto"/>
              <w:right w:val="single" w:sz="4" w:space="0" w:color="auto"/>
            </w:tcBorders>
            <w:shd w:val="clear" w:color="auto" w:fill="auto"/>
            <w:noWrap/>
            <w:vAlign w:val="bottom"/>
            <w:hideMark/>
          </w:tcPr>
          <w:p w14:paraId="5D09321E" w14:textId="77777777" w:rsidR="008F00D3" w:rsidRPr="008F00D3" w:rsidRDefault="008F00D3" w:rsidP="008F00D3">
            <w:pPr>
              <w:jc w:val="center"/>
              <w:rPr>
                <w:sz w:val="16"/>
                <w:szCs w:val="16"/>
              </w:rPr>
            </w:pPr>
            <w:r w:rsidRPr="008F00D3">
              <w:rPr>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44D49B9D" w14:textId="77777777" w:rsidR="008F00D3" w:rsidRPr="008F00D3" w:rsidRDefault="008F00D3" w:rsidP="008F00D3">
            <w:pPr>
              <w:jc w:val="center"/>
              <w:rPr>
                <w:color w:val="000000"/>
                <w:sz w:val="16"/>
                <w:szCs w:val="16"/>
              </w:rPr>
            </w:pPr>
            <w:r w:rsidRPr="008F00D3">
              <w:rPr>
                <w:color w:val="000000"/>
                <w:sz w:val="16"/>
                <w:szCs w:val="16"/>
              </w:rPr>
              <w:t>1586.1</w:t>
            </w:r>
          </w:p>
        </w:tc>
        <w:tc>
          <w:tcPr>
            <w:tcW w:w="0" w:type="auto"/>
            <w:tcBorders>
              <w:top w:val="nil"/>
              <w:left w:val="nil"/>
              <w:bottom w:val="single" w:sz="4" w:space="0" w:color="auto"/>
              <w:right w:val="single" w:sz="4" w:space="0" w:color="auto"/>
            </w:tcBorders>
            <w:shd w:val="clear" w:color="auto" w:fill="auto"/>
            <w:noWrap/>
            <w:vAlign w:val="bottom"/>
            <w:hideMark/>
          </w:tcPr>
          <w:p w14:paraId="2B62B366" w14:textId="77777777" w:rsidR="008F00D3" w:rsidRPr="008F00D3" w:rsidRDefault="008F00D3" w:rsidP="008F00D3">
            <w:pPr>
              <w:jc w:val="center"/>
              <w:rPr>
                <w:sz w:val="16"/>
                <w:szCs w:val="16"/>
              </w:rPr>
            </w:pPr>
            <w:r w:rsidRPr="008F00D3">
              <w:rPr>
                <w:sz w:val="16"/>
                <w:szCs w:val="16"/>
              </w:rPr>
              <w:t>31.2</w:t>
            </w:r>
          </w:p>
        </w:tc>
        <w:tc>
          <w:tcPr>
            <w:tcW w:w="0" w:type="auto"/>
            <w:tcBorders>
              <w:top w:val="nil"/>
              <w:left w:val="nil"/>
              <w:bottom w:val="single" w:sz="4" w:space="0" w:color="auto"/>
              <w:right w:val="single" w:sz="4" w:space="0" w:color="auto"/>
            </w:tcBorders>
            <w:shd w:val="clear" w:color="auto" w:fill="auto"/>
            <w:noWrap/>
            <w:vAlign w:val="bottom"/>
            <w:hideMark/>
          </w:tcPr>
          <w:p w14:paraId="04890FF9" w14:textId="77777777" w:rsidR="008F00D3" w:rsidRPr="008F00D3" w:rsidRDefault="008F00D3" w:rsidP="008F00D3">
            <w:pPr>
              <w:jc w:val="center"/>
              <w:rPr>
                <w:sz w:val="16"/>
                <w:szCs w:val="16"/>
              </w:rPr>
            </w:pPr>
            <w:r w:rsidRPr="008F00D3">
              <w:rPr>
                <w:sz w:val="16"/>
                <w:szCs w:val="16"/>
              </w:rPr>
              <w:t>7.5</w:t>
            </w:r>
          </w:p>
        </w:tc>
        <w:tc>
          <w:tcPr>
            <w:tcW w:w="0" w:type="auto"/>
            <w:tcBorders>
              <w:top w:val="nil"/>
              <w:left w:val="nil"/>
              <w:bottom w:val="single" w:sz="4" w:space="0" w:color="auto"/>
              <w:right w:val="single" w:sz="4" w:space="0" w:color="auto"/>
            </w:tcBorders>
            <w:shd w:val="clear" w:color="auto" w:fill="auto"/>
            <w:noWrap/>
            <w:vAlign w:val="bottom"/>
            <w:hideMark/>
          </w:tcPr>
          <w:p w14:paraId="1936749D"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59246481" w14:textId="77777777" w:rsidR="008F00D3" w:rsidRPr="008F00D3" w:rsidRDefault="008F00D3" w:rsidP="008F00D3">
            <w:pPr>
              <w:jc w:val="center"/>
              <w:rPr>
                <w:sz w:val="16"/>
                <w:szCs w:val="16"/>
              </w:rPr>
            </w:pPr>
            <w:r w:rsidRPr="008F00D3">
              <w:rPr>
                <w:sz w:val="16"/>
                <w:szCs w:val="16"/>
              </w:rPr>
              <w:t>5538.3</w:t>
            </w:r>
          </w:p>
        </w:tc>
        <w:tc>
          <w:tcPr>
            <w:tcW w:w="0" w:type="auto"/>
            <w:tcBorders>
              <w:top w:val="nil"/>
              <w:left w:val="nil"/>
              <w:bottom w:val="single" w:sz="4" w:space="0" w:color="auto"/>
              <w:right w:val="single" w:sz="4" w:space="0" w:color="auto"/>
            </w:tcBorders>
            <w:shd w:val="clear" w:color="auto" w:fill="auto"/>
            <w:noWrap/>
            <w:vAlign w:val="bottom"/>
            <w:hideMark/>
          </w:tcPr>
          <w:p w14:paraId="64308EEA" w14:textId="77777777" w:rsidR="008F00D3" w:rsidRPr="008F00D3" w:rsidRDefault="008F00D3" w:rsidP="008F00D3">
            <w:pPr>
              <w:jc w:val="center"/>
              <w:rPr>
                <w:sz w:val="16"/>
                <w:szCs w:val="16"/>
              </w:rPr>
            </w:pPr>
            <w:r w:rsidRPr="008F00D3">
              <w:rPr>
                <w:sz w:val="16"/>
                <w:szCs w:val="16"/>
              </w:rPr>
              <w:t>5538.3</w:t>
            </w:r>
          </w:p>
        </w:tc>
        <w:tc>
          <w:tcPr>
            <w:tcW w:w="0" w:type="auto"/>
            <w:tcBorders>
              <w:top w:val="nil"/>
              <w:left w:val="nil"/>
              <w:bottom w:val="single" w:sz="4" w:space="0" w:color="auto"/>
              <w:right w:val="single" w:sz="4" w:space="0" w:color="auto"/>
            </w:tcBorders>
            <w:shd w:val="clear" w:color="auto" w:fill="auto"/>
            <w:noWrap/>
            <w:vAlign w:val="bottom"/>
            <w:hideMark/>
          </w:tcPr>
          <w:p w14:paraId="35E78FFC"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8B7C62" w14:textId="77777777" w:rsidR="008F00D3" w:rsidRPr="008F00D3" w:rsidRDefault="008F00D3" w:rsidP="008F00D3">
            <w:pPr>
              <w:jc w:val="center"/>
              <w:rPr>
                <w:sz w:val="16"/>
                <w:szCs w:val="16"/>
              </w:rPr>
            </w:pPr>
            <w:r w:rsidRPr="008F00D3">
              <w:rPr>
                <w:sz w:val="16"/>
                <w:szCs w:val="16"/>
              </w:rPr>
              <w:t> </w:t>
            </w:r>
          </w:p>
        </w:tc>
      </w:tr>
      <w:tr w:rsidR="008F00D3" w:rsidRPr="008F00D3" w14:paraId="2BC3E66D" w14:textId="77777777" w:rsidTr="008F00D3">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396E90CC" w14:textId="77777777" w:rsidR="008F00D3" w:rsidRPr="008F00D3" w:rsidRDefault="008F00D3" w:rsidP="008F00D3">
            <w:pPr>
              <w:rPr>
                <w:b/>
                <w:bCs/>
                <w:sz w:val="16"/>
                <w:szCs w:val="16"/>
              </w:rPr>
            </w:pPr>
            <w:r w:rsidRPr="008F00D3">
              <w:rPr>
                <w:b/>
                <w:bCs/>
                <w:sz w:val="16"/>
                <w:szCs w:val="16"/>
              </w:rPr>
              <w:t>Укупно НЦ 10</w:t>
            </w:r>
          </w:p>
        </w:tc>
        <w:tc>
          <w:tcPr>
            <w:tcW w:w="0" w:type="auto"/>
            <w:tcBorders>
              <w:top w:val="nil"/>
              <w:left w:val="nil"/>
              <w:bottom w:val="single" w:sz="4" w:space="0" w:color="auto"/>
              <w:right w:val="single" w:sz="4" w:space="0" w:color="auto"/>
            </w:tcBorders>
            <w:shd w:val="clear" w:color="000000" w:fill="BFBFBF"/>
            <w:noWrap/>
            <w:vAlign w:val="bottom"/>
            <w:hideMark/>
          </w:tcPr>
          <w:p w14:paraId="61B5BF8B" w14:textId="77777777" w:rsidR="008F00D3" w:rsidRPr="008F00D3" w:rsidRDefault="008F00D3" w:rsidP="008F00D3">
            <w:pPr>
              <w:jc w:val="center"/>
              <w:rPr>
                <w:b/>
                <w:bCs/>
                <w:color w:val="000000"/>
                <w:sz w:val="16"/>
                <w:szCs w:val="16"/>
              </w:rPr>
            </w:pPr>
            <w:r w:rsidRPr="008F00D3">
              <w:rPr>
                <w:b/>
                <w:bCs/>
                <w:color w:val="000000"/>
                <w:sz w:val="16"/>
                <w:szCs w:val="16"/>
              </w:rPr>
              <w:t>1319.62</w:t>
            </w:r>
          </w:p>
        </w:tc>
        <w:tc>
          <w:tcPr>
            <w:tcW w:w="0" w:type="auto"/>
            <w:tcBorders>
              <w:top w:val="nil"/>
              <w:left w:val="nil"/>
              <w:bottom w:val="single" w:sz="4" w:space="0" w:color="auto"/>
              <w:right w:val="single" w:sz="4" w:space="0" w:color="auto"/>
            </w:tcBorders>
            <w:shd w:val="clear" w:color="000000" w:fill="BFBFBF"/>
            <w:noWrap/>
            <w:vAlign w:val="bottom"/>
            <w:hideMark/>
          </w:tcPr>
          <w:p w14:paraId="148224BF" w14:textId="77777777" w:rsidR="008F00D3" w:rsidRPr="008F00D3" w:rsidRDefault="008F00D3" w:rsidP="008F00D3">
            <w:pPr>
              <w:jc w:val="center"/>
              <w:rPr>
                <w:b/>
                <w:bCs/>
                <w:sz w:val="16"/>
                <w:szCs w:val="16"/>
              </w:rPr>
            </w:pPr>
            <w:r w:rsidRPr="008F00D3">
              <w:rPr>
                <w:b/>
                <w:bCs/>
                <w:sz w:val="16"/>
                <w:szCs w:val="16"/>
              </w:rPr>
              <w:t>43.7</w:t>
            </w:r>
          </w:p>
        </w:tc>
        <w:tc>
          <w:tcPr>
            <w:tcW w:w="0" w:type="auto"/>
            <w:tcBorders>
              <w:top w:val="nil"/>
              <w:left w:val="nil"/>
              <w:bottom w:val="single" w:sz="4" w:space="0" w:color="auto"/>
              <w:right w:val="single" w:sz="4" w:space="0" w:color="auto"/>
            </w:tcBorders>
            <w:shd w:val="clear" w:color="000000" w:fill="BFBFBF"/>
            <w:noWrap/>
            <w:vAlign w:val="bottom"/>
            <w:hideMark/>
          </w:tcPr>
          <w:p w14:paraId="5FC8606B" w14:textId="77777777" w:rsidR="008F00D3" w:rsidRPr="008F00D3" w:rsidRDefault="008F00D3" w:rsidP="008F00D3">
            <w:pPr>
              <w:jc w:val="center"/>
              <w:rPr>
                <w:b/>
                <w:bCs/>
                <w:color w:val="000000"/>
                <w:sz w:val="16"/>
                <w:szCs w:val="16"/>
              </w:rPr>
            </w:pPr>
            <w:r w:rsidRPr="008F00D3">
              <w:rPr>
                <w:b/>
                <w:bCs/>
                <w:color w:val="000000"/>
                <w:sz w:val="16"/>
                <w:szCs w:val="16"/>
              </w:rPr>
              <w:t>553966.7</w:t>
            </w:r>
          </w:p>
        </w:tc>
        <w:tc>
          <w:tcPr>
            <w:tcW w:w="0" w:type="auto"/>
            <w:tcBorders>
              <w:top w:val="nil"/>
              <w:left w:val="nil"/>
              <w:bottom w:val="single" w:sz="4" w:space="0" w:color="auto"/>
              <w:right w:val="single" w:sz="4" w:space="0" w:color="auto"/>
            </w:tcBorders>
            <w:shd w:val="clear" w:color="000000" w:fill="BFBFBF"/>
            <w:noWrap/>
            <w:vAlign w:val="bottom"/>
            <w:hideMark/>
          </w:tcPr>
          <w:p w14:paraId="2527C915" w14:textId="77777777" w:rsidR="008F00D3" w:rsidRPr="008F00D3" w:rsidRDefault="008F00D3" w:rsidP="008F00D3">
            <w:pPr>
              <w:jc w:val="center"/>
              <w:rPr>
                <w:b/>
                <w:bCs/>
                <w:sz w:val="16"/>
                <w:szCs w:val="16"/>
              </w:rPr>
            </w:pPr>
            <w:r w:rsidRPr="008F00D3">
              <w:rPr>
                <w:b/>
                <w:bCs/>
                <w:sz w:val="16"/>
                <w:szCs w:val="16"/>
              </w:rPr>
              <w:t>419.8</w:t>
            </w:r>
          </w:p>
        </w:tc>
        <w:tc>
          <w:tcPr>
            <w:tcW w:w="0" w:type="auto"/>
            <w:tcBorders>
              <w:top w:val="nil"/>
              <w:left w:val="nil"/>
              <w:bottom w:val="single" w:sz="4" w:space="0" w:color="auto"/>
              <w:right w:val="single" w:sz="4" w:space="0" w:color="auto"/>
            </w:tcBorders>
            <w:shd w:val="clear" w:color="000000" w:fill="BFBFBF"/>
            <w:noWrap/>
            <w:vAlign w:val="bottom"/>
            <w:hideMark/>
          </w:tcPr>
          <w:p w14:paraId="0259E6CD" w14:textId="77777777" w:rsidR="008F00D3" w:rsidRPr="008F00D3" w:rsidRDefault="008F00D3" w:rsidP="008F00D3">
            <w:pPr>
              <w:jc w:val="center"/>
              <w:rPr>
                <w:b/>
                <w:bCs/>
                <w:sz w:val="16"/>
                <w:szCs w:val="16"/>
              </w:rPr>
            </w:pPr>
            <w:r w:rsidRPr="008F00D3">
              <w:rPr>
                <w:b/>
                <w:bCs/>
                <w:sz w:val="16"/>
                <w:szCs w:val="16"/>
              </w:rPr>
              <w:t>51.4</w:t>
            </w:r>
          </w:p>
        </w:tc>
        <w:tc>
          <w:tcPr>
            <w:tcW w:w="0" w:type="auto"/>
            <w:tcBorders>
              <w:top w:val="nil"/>
              <w:left w:val="nil"/>
              <w:bottom w:val="single" w:sz="4" w:space="0" w:color="auto"/>
              <w:right w:val="single" w:sz="4" w:space="0" w:color="auto"/>
            </w:tcBorders>
            <w:shd w:val="clear" w:color="000000" w:fill="BFBFBF"/>
            <w:noWrap/>
            <w:vAlign w:val="bottom"/>
            <w:hideMark/>
          </w:tcPr>
          <w:p w14:paraId="4DF7F47A" w14:textId="77777777" w:rsidR="008F00D3" w:rsidRPr="008F00D3" w:rsidRDefault="008F00D3" w:rsidP="008F00D3">
            <w:pPr>
              <w:jc w:val="center"/>
              <w:rPr>
                <w:b/>
                <w:bCs/>
                <w:color w:val="000000"/>
                <w:sz w:val="16"/>
                <w:szCs w:val="16"/>
              </w:rPr>
            </w:pPr>
            <w:r w:rsidRPr="008F00D3">
              <w:rPr>
                <w:b/>
                <w:bCs/>
                <w:color w:val="000000"/>
                <w:sz w:val="16"/>
                <w:szCs w:val="16"/>
              </w:rPr>
              <w:t>11372.1</w:t>
            </w:r>
          </w:p>
        </w:tc>
        <w:tc>
          <w:tcPr>
            <w:tcW w:w="0" w:type="auto"/>
            <w:tcBorders>
              <w:top w:val="nil"/>
              <w:left w:val="nil"/>
              <w:bottom w:val="single" w:sz="4" w:space="0" w:color="auto"/>
              <w:right w:val="single" w:sz="4" w:space="0" w:color="auto"/>
            </w:tcBorders>
            <w:shd w:val="clear" w:color="000000" w:fill="BFBFBF"/>
            <w:noWrap/>
            <w:vAlign w:val="bottom"/>
            <w:hideMark/>
          </w:tcPr>
          <w:p w14:paraId="3C6ADA65" w14:textId="77777777" w:rsidR="008F00D3" w:rsidRPr="008F00D3" w:rsidRDefault="008F00D3" w:rsidP="008F00D3">
            <w:pPr>
              <w:jc w:val="center"/>
              <w:rPr>
                <w:b/>
                <w:bCs/>
                <w:sz w:val="16"/>
                <w:szCs w:val="16"/>
              </w:rPr>
            </w:pPr>
            <w:r w:rsidRPr="008F00D3">
              <w:rPr>
                <w:b/>
                <w:bCs/>
                <w:sz w:val="16"/>
                <w:szCs w:val="16"/>
              </w:rPr>
              <w:t>8.6</w:t>
            </w:r>
          </w:p>
        </w:tc>
        <w:tc>
          <w:tcPr>
            <w:tcW w:w="0" w:type="auto"/>
            <w:tcBorders>
              <w:top w:val="nil"/>
              <w:left w:val="nil"/>
              <w:bottom w:val="single" w:sz="4" w:space="0" w:color="auto"/>
              <w:right w:val="single" w:sz="4" w:space="0" w:color="auto"/>
            </w:tcBorders>
            <w:shd w:val="clear" w:color="000000" w:fill="BFBFBF"/>
            <w:noWrap/>
            <w:vAlign w:val="bottom"/>
            <w:hideMark/>
          </w:tcPr>
          <w:p w14:paraId="6A4918A6" w14:textId="77777777" w:rsidR="008F00D3" w:rsidRPr="008F00D3" w:rsidRDefault="008F00D3" w:rsidP="008F00D3">
            <w:pPr>
              <w:jc w:val="center"/>
              <w:rPr>
                <w:b/>
                <w:bCs/>
                <w:sz w:val="16"/>
                <w:szCs w:val="16"/>
              </w:rPr>
            </w:pPr>
            <w:r w:rsidRPr="008F00D3">
              <w:rPr>
                <w:b/>
                <w:bCs/>
                <w:sz w:val="16"/>
                <w:szCs w:val="16"/>
              </w:rPr>
              <w:t>53.7</w:t>
            </w:r>
          </w:p>
        </w:tc>
        <w:tc>
          <w:tcPr>
            <w:tcW w:w="0" w:type="auto"/>
            <w:tcBorders>
              <w:top w:val="nil"/>
              <w:left w:val="nil"/>
              <w:bottom w:val="single" w:sz="4" w:space="0" w:color="auto"/>
              <w:right w:val="single" w:sz="4" w:space="0" w:color="auto"/>
            </w:tcBorders>
            <w:shd w:val="clear" w:color="000000" w:fill="BFBFBF"/>
            <w:noWrap/>
            <w:vAlign w:val="bottom"/>
            <w:hideMark/>
          </w:tcPr>
          <w:p w14:paraId="11438ED8" w14:textId="77777777" w:rsidR="008F00D3" w:rsidRPr="008F00D3" w:rsidRDefault="008F00D3" w:rsidP="008F00D3">
            <w:pPr>
              <w:jc w:val="center"/>
              <w:rPr>
                <w:b/>
                <w:bCs/>
                <w:sz w:val="16"/>
                <w:szCs w:val="16"/>
              </w:rPr>
            </w:pPr>
            <w:r w:rsidRPr="008F00D3">
              <w:rPr>
                <w:b/>
                <w:bCs/>
                <w:sz w:val="16"/>
                <w:szCs w:val="16"/>
              </w:rPr>
              <w:t>67569.6</w:t>
            </w:r>
          </w:p>
        </w:tc>
        <w:tc>
          <w:tcPr>
            <w:tcW w:w="0" w:type="auto"/>
            <w:tcBorders>
              <w:top w:val="nil"/>
              <w:left w:val="nil"/>
              <w:bottom w:val="single" w:sz="4" w:space="0" w:color="auto"/>
              <w:right w:val="single" w:sz="4" w:space="0" w:color="auto"/>
            </w:tcBorders>
            <w:shd w:val="clear" w:color="000000" w:fill="BFBFBF"/>
            <w:noWrap/>
            <w:vAlign w:val="bottom"/>
            <w:hideMark/>
          </w:tcPr>
          <w:p w14:paraId="67CBB594" w14:textId="77777777" w:rsidR="008F00D3" w:rsidRPr="008F00D3" w:rsidRDefault="008F00D3" w:rsidP="008F00D3">
            <w:pPr>
              <w:jc w:val="center"/>
              <w:rPr>
                <w:b/>
                <w:bCs/>
                <w:sz w:val="16"/>
                <w:szCs w:val="16"/>
              </w:rPr>
            </w:pPr>
            <w:r w:rsidRPr="008F00D3">
              <w:rPr>
                <w:b/>
                <w:bCs/>
                <w:sz w:val="16"/>
                <w:szCs w:val="16"/>
              </w:rPr>
              <w:t>22894.7</w:t>
            </w:r>
          </w:p>
        </w:tc>
        <w:tc>
          <w:tcPr>
            <w:tcW w:w="0" w:type="auto"/>
            <w:tcBorders>
              <w:top w:val="nil"/>
              <w:left w:val="nil"/>
              <w:bottom w:val="single" w:sz="4" w:space="0" w:color="auto"/>
              <w:right w:val="single" w:sz="4" w:space="0" w:color="auto"/>
            </w:tcBorders>
            <w:shd w:val="clear" w:color="000000" w:fill="BFBFBF"/>
            <w:noWrap/>
            <w:vAlign w:val="bottom"/>
            <w:hideMark/>
          </w:tcPr>
          <w:p w14:paraId="0D01E90D" w14:textId="77777777" w:rsidR="008F00D3" w:rsidRPr="008F00D3" w:rsidRDefault="008F00D3" w:rsidP="008F00D3">
            <w:pPr>
              <w:jc w:val="center"/>
              <w:rPr>
                <w:b/>
                <w:bCs/>
                <w:sz w:val="16"/>
                <w:szCs w:val="16"/>
              </w:rPr>
            </w:pPr>
            <w:r w:rsidRPr="008F00D3">
              <w:rPr>
                <w:b/>
                <w:bCs/>
                <w:sz w:val="16"/>
                <w:szCs w:val="16"/>
              </w:rPr>
              <w:t>90464.3</w:t>
            </w:r>
          </w:p>
        </w:tc>
        <w:tc>
          <w:tcPr>
            <w:tcW w:w="0" w:type="auto"/>
            <w:tcBorders>
              <w:top w:val="nil"/>
              <w:left w:val="nil"/>
              <w:bottom w:val="single" w:sz="4" w:space="0" w:color="auto"/>
              <w:right w:val="single" w:sz="4" w:space="0" w:color="auto"/>
            </w:tcBorders>
            <w:shd w:val="clear" w:color="000000" w:fill="BFBFBF"/>
            <w:noWrap/>
            <w:vAlign w:val="bottom"/>
            <w:hideMark/>
          </w:tcPr>
          <w:p w14:paraId="1D565BFC" w14:textId="77777777" w:rsidR="008F00D3" w:rsidRPr="008F00D3" w:rsidRDefault="008F00D3" w:rsidP="008F00D3">
            <w:pPr>
              <w:jc w:val="center"/>
              <w:rPr>
                <w:b/>
                <w:bCs/>
                <w:sz w:val="16"/>
                <w:szCs w:val="16"/>
              </w:rPr>
            </w:pPr>
            <w:r w:rsidRPr="008F00D3">
              <w:rPr>
                <w:b/>
                <w:bCs/>
                <w:sz w:val="16"/>
                <w:szCs w:val="16"/>
              </w:rPr>
              <w:t>16.3</w:t>
            </w:r>
          </w:p>
        </w:tc>
        <w:tc>
          <w:tcPr>
            <w:tcW w:w="0" w:type="auto"/>
            <w:tcBorders>
              <w:top w:val="nil"/>
              <w:left w:val="nil"/>
              <w:bottom w:val="single" w:sz="4" w:space="0" w:color="auto"/>
              <w:right w:val="single" w:sz="4" w:space="0" w:color="auto"/>
            </w:tcBorders>
            <w:shd w:val="clear" w:color="000000" w:fill="BFBFBF"/>
            <w:noWrap/>
            <w:vAlign w:val="bottom"/>
            <w:hideMark/>
          </w:tcPr>
          <w:p w14:paraId="1513983C" w14:textId="77777777" w:rsidR="008F00D3" w:rsidRPr="008F00D3" w:rsidRDefault="008F00D3" w:rsidP="008F00D3">
            <w:pPr>
              <w:jc w:val="center"/>
              <w:rPr>
                <w:b/>
                <w:bCs/>
                <w:sz w:val="16"/>
                <w:szCs w:val="16"/>
              </w:rPr>
            </w:pPr>
            <w:r w:rsidRPr="008F00D3">
              <w:rPr>
                <w:b/>
                <w:bCs/>
                <w:sz w:val="16"/>
                <w:szCs w:val="16"/>
              </w:rPr>
              <w:t>79.5</w:t>
            </w:r>
          </w:p>
        </w:tc>
      </w:tr>
      <w:tr w:rsidR="008F00D3" w:rsidRPr="008F00D3" w14:paraId="1922D092"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6BB905" w14:textId="77777777" w:rsidR="008F00D3" w:rsidRPr="008F00D3" w:rsidRDefault="008F00D3" w:rsidP="008F00D3">
            <w:pPr>
              <w:rPr>
                <w:sz w:val="16"/>
                <w:szCs w:val="16"/>
              </w:rPr>
            </w:pPr>
            <w:r w:rsidRPr="008F00D3">
              <w:rPr>
                <w:sz w:val="16"/>
                <w:szCs w:val="16"/>
              </w:rPr>
              <w:t>17 479 421</w:t>
            </w:r>
          </w:p>
        </w:tc>
        <w:tc>
          <w:tcPr>
            <w:tcW w:w="0" w:type="auto"/>
            <w:tcBorders>
              <w:top w:val="nil"/>
              <w:left w:val="nil"/>
              <w:bottom w:val="single" w:sz="4" w:space="0" w:color="auto"/>
              <w:right w:val="single" w:sz="4" w:space="0" w:color="auto"/>
            </w:tcBorders>
            <w:shd w:val="clear" w:color="auto" w:fill="auto"/>
            <w:noWrap/>
            <w:vAlign w:val="bottom"/>
            <w:hideMark/>
          </w:tcPr>
          <w:p w14:paraId="60A5AAFD" w14:textId="77777777" w:rsidR="008F00D3" w:rsidRPr="008F00D3" w:rsidRDefault="008F00D3" w:rsidP="008F00D3">
            <w:pPr>
              <w:jc w:val="center"/>
              <w:rPr>
                <w:color w:val="000000"/>
                <w:sz w:val="16"/>
                <w:szCs w:val="16"/>
              </w:rPr>
            </w:pPr>
            <w:r w:rsidRPr="008F00D3">
              <w:rPr>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bottom"/>
            <w:hideMark/>
          </w:tcPr>
          <w:p w14:paraId="4E9D9243"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0E00F2D4" w14:textId="77777777" w:rsidR="008F00D3" w:rsidRPr="008F00D3" w:rsidRDefault="008F00D3" w:rsidP="008F00D3">
            <w:pPr>
              <w:jc w:val="center"/>
              <w:rPr>
                <w:color w:val="000000"/>
                <w:sz w:val="16"/>
                <w:szCs w:val="16"/>
              </w:rPr>
            </w:pPr>
            <w:r w:rsidRPr="008F00D3">
              <w:rPr>
                <w:color w:val="000000"/>
                <w:sz w:val="16"/>
                <w:szCs w:val="16"/>
              </w:rPr>
              <w:t>2019.7</w:t>
            </w:r>
          </w:p>
        </w:tc>
        <w:tc>
          <w:tcPr>
            <w:tcW w:w="0" w:type="auto"/>
            <w:tcBorders>
              <w:top w:val="nil"/>
              <w:left w:val="nil"/>
              <w:bottom w:val="single" w:sz="4" w:space="0" w:color="auto"/>
              <w:right w:val="single" w:sz="4" w:space="0" w:color="auto"/>
            </w:tcBorders>
            <w:shd w:val="clear" w:color="auto" w:fill="auto"/>
            <w:noWrap/>
            <w:vAlign w:val="bottom"/>
            <w:hideMark/>
          </w:tcPr>
          <w:p w14:paraId="5570645D" w14:textId="77777777" w:rsidR="008F00D3" w:rsidRPr="008F00D3" w:rsidRDefault="008F00D3" w:rsidP="008F00D3">
            <w:pPr>
              <w:jc w:val="center"/>
              <w:rPr>
                <w:sz w:val="16"/>
                <w:szCs w:val="16"/>
              </w:rPr>
            </w:pPr>
            <w:r w:rsidRPr="008F00D3">
              <w:rPr>
                <w:sz w:val="16"/>
                <w:szCs w:val="16"/>
              </w:rPr>
              <w:t>1286.4</w:t>
            </w:r>
          </w:p>
        </w:tc>
        <w:tc>
          <w:tcPr>
            <w:tcW w:w="0" w:type="auto"/>
            <w:tcBorders>
              <w:top w:val="nil"/>
              <w:left w:val="nil"/>
              <w:bottom w:val="single" w:sz="4" w:space="0" w:color="auto"/>
              <w:right w:val="single" w:sz="4" w:space="0" w:color="auto"/>
            </w:tcBorders>
            <w:shd w:val="clear" w:color="auto" w:fill="auto"/>
            <w:noWrap/>
            <w:vAlign w:val="bottom"/>
            <w:hideMark/>
          </w:tcPr>
          <w:p w14:paraId="53C72A36"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1AAB3F13" w14:textId="77777777" w:rsidR="008F00D3" w:rsidRPr="008F00D3" w:rsidRDefault="008F00D3" w:rsidP="008F00D3">
            <w:pPr>
              <w:jc w:val="center"/>
              <w:rPr>
                <w:color w:val="000000"/>
                <w:sz w:val="16"/>
                <w:szCs w:val="16"/>
              </w:rPr>
            </w:pPr>
            <w:r w:rsidRPr="008F00D3">
              <w:rPr>
                <w:color w:val="000000"/>
                <w:sz w:val="16"/>
                <w:szCs w:val="16"/>
              </w:rPr>
              <w:t>47.0</w:t>
            </w:r>
          </w:p>
        </w:tc>
        <w:tc>
          <w:tcPr>
            <w:tcW w:w="0" w:type="auto"/>
            <w:tcBorders>
              <w:top w:val="nil"/>
              <w:left w:val="nil"/>
              <w:bottom w:val="single" w:sz="4" w:space="0" w:color="auto"/>
              <w:right w:val="single" w:sz="4" w:space="0" w:color="auto"/>
            </w:tcBorders>
            <w:shd w:val="clear" w:color="auto" w:fill="auto"/>
            <w:noWrap/>
            <w:vAlign w:val="bottom"/>
            <w:hideMark/>
          </w:tcPr>
          <w:p w14:paraId="369F6D22" w14:textId="77777777" w:rsidR="008F00D3" w:rsidRPr="008F00D3" w:rsidRDefault="008F00D3" w:rsidP="008F00D3">
            <w:pPr>
              <w:jc w:val="center"/>
              <w:rPr>
                <w:sz w:val="16"/>
                <w:szCs w:val="16"/>
              </w:rPr>
            </w:pPr>
            <w:r w:rsidRPr="008F00D3">
              <w:rPr>
                <w:sz w:val="16"/>
                <w:szCs w:val="16"/>
              </w:rPr>
              <w:t>29.9</w:t>
            </w:r>
          </w:p>
        </w:tc>
        <w:tc>
          <w:tcPr>
            <w:tcW w:w="0" w:type="auto"/>
            <w:tcBorders>
              <w:top w:val="nil"/>
              <w:left w:val="nil"/>
              <w:bottom w:val="single" w:sz="4" w:space="0" w:color="auto"/>
              <w:right w:val="single" w:sz="4" w:space="0" w:color="auto"/>
            </w:tcBorders>
            <w:shd w:val="clear" w:color="auto" w:fill="auto"/>
            <w:noWrap/>
            <w:vAlign w:val="bottom"/>
            <w:hideMark/>
          </w:tcPr>
          <w:p w14:paraId="1D2A71CB"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005C3451"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4FCA69" w14:textId="77777777" w:rsidR="008F00D3" w:rsidRPr="008F00D3" w:rsidRDefault="008F00D3" w:rsidP="008F00D3">
            <w:pPr>
              <w:jc w:val="center"/>
              <w:rPr>
                <w:sz w:val="16"/>
                <w:szCs w:val="16"/>
              </w:rPr>
            </w:pPr>
            <w:r w:rsidRPr="008F00D3">
              <w:rPr>
                <w:sz w:val="16"/>
                <w:szCs w:val="16"/>
              </w:rPr>
              <w:t>198.1</w:t>
            </w:r>
          </w:p>
        </w:tc>
        <w:tc>
          <w:tcPr>
            <w:tcW w:w="0" w:type="auto"/>
            <w:tcBorders>
              <w:top w:val="nil"/>
              <w:left w:val="nil"/>
              <w:bottom w:val="single" w:sz="4" w:space="0" w:color="auto"/>
              <w:right w:val="single" w:sz="4" w:space="0" w:color="auto"/>
            </w:tcBorders>
            <w:shd w:val="clear" w:color="auto" w:fill="auto"/>
            <w:noWrap/>
            <w:vAlign w:val="bottom"/>
            <w:hideMark/>
          </w:tcPr>
          <w:p w14:paraId="4C1506D2" w14:textId="77777777" w:rsidR="008F00D3" w:rsidRPr="008F00D3" w:rsidRDefault="008F00D3" w:rsidP="008F00D3">
            <w:pPr>
              <w:jc w:val="center"/>
              <w:rPr>
                <w:sz w:val="16"/>
                <w:szCs w:val="16"/>
              </w:rPr>
            </w:pPr>
            <w:r w:rsidRPr="008F00D3">
              <w:rPr>
                <w:sz w:val="16"/>
                <w:szCs w:val="16"/>
              </w:rPr>
              <w:t>198.1</w:t>
            </w:r>
          </w:p>
        </w:tc>
        <w:tc>
          <w:tcPr>
            <w:tcW w:w="0" w:type="auto"/>
            <w:tcBorders>
              <w:top w:val="nil"/>
              <w:left w:val="nil"/>
              <w:bottom w:val="single" w:sz="4" w:space="0" w:color="auto"/>
              <w:right w:val="single" w:sz="4" w:space="0" w:color="auto"/>
            </w:tcBorders>
            <w:shd w:val="clear" w:color="auto" w:fill="auto"/>
            <w:noWrap/>
            <w:vAlign w:val="bottom"/>
            <w:hideMark/>
          </w:tcPr>
          <w:p w14:paraId="5DB38512" w14:textId="77777777" w:rsidR="008F00D3" w:rsidRPr="008F00D3" w:rsidRDefault="008F00D3" w:rsidP="008F00D3">
            <w:pPr>
              <w:jc w:val="center"/>
              <w:rPr>
                <w:sz w:val="16"/>
                <w:szCs w:val="16"/>
              </w:rPr>
            </w:pPr>
            <w:r w:rsidRPr="008F00D3">
              <w:rPr>
                <w:sz w:val="16"/>
                <w:szCs w:val="16"/>
              </w:rPr>
              <w:t>9.8</w:t>
            </w:r>
          </w:p>
        </w:tc>
        <w:tc>
          <w:tcPr>
            <w:tcW w:w="0" w:type="auto"/>
            <w:tcBorders>
              <w:top w:val="nil"/>
              <w:left w:val="nil"/>
              <w:bottom w:val="single" w:sz="4" w:space="0" w:color="auto"/>
              <w:right w:val="single" w:sz="4" w:space="0" w:color="auto"/>
            </w:tcBorders>
            <w:shd w:val="clear" w:color="auto" w:fill="auto"/>
            <w:noWrap/>
            <w:vAlign w:val="bottom"/>
            <w:hideMark/>
          </w:tcPr>
          <w:p w14:paraId="4B04FB20" w14:textId="77777777" w:rsidR="008F00D3" w:rsidRPr="008F00D3" w:rsidRDefault="008F00D3" w:rsidP="008F00D3">
            <w:pPr>
              <w:jc w:val="center"/>
              <w:rPr>
                <w:sz w:val="16"/>
                <w:szCs w:val="16"/>
              </w:rPr>
            </w:pPr>
            <w:r w:rsidRPr="008F00D3">
              <w:rPr>
                <w:sz w:val="16"/>
                <w:szCs w:val="16"/>
              </w:rPr>
              <w:t>42.2</w:t>
            </w:r>
          </w:p>
        </w:tc>
      </w:tr>
      <w:tr w:rsidR="008F00D3" w:rsidRPr="008F00D3" w14:paraId="658E3873" w14:textId="77777777" w:rsidTr="008F00D3">
        <w:trPr>
          <w:trHeight w:val="324"/>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7A831A0" w14:textId="77777777" w:rsidR="008F00D3" w:rsidRPr="008F00D3" w:rsidRDefault="008F00D3" w:rsidP="008F00D3">
            <w:pPr>
              <w:rPr>
                <w:b/>
                <w:bCs/>
                <w:i/>
                <w:iCs/>
                <w:color w:val="000000"/>
                <w:sz w:val="16"/>
                <w:szCs w:val="16"/>
              </w:rPr>
            </w:pPr>
            <w:r w:rsidRPr="008F00D3">
              <w:rPr>
                <w:b/>
                <w:bCs/>
                <w:i/>
                <w:iCs/>
                <w:color w:val="000000"/>
                <w:sz w:val="16"/>
                <w:szCs w:val="16"/>
              </w:rPr>
              <w:t>Укупно НЦ 17</w:t>
            </w:r>
          </w:p>
        </w:tc>
        <w:tc>
          <w:tcPr>
            <w:tcW w:w="0" w:type="auto"/>
            <w:tcBorders>
              <w:top w:val="nil"/>
              <w:left w:val="nil"/>
              <w:bottom w:val="single" w:sz="4" w:space="0" w:color="auto"/>
              <w:right w:val="single" w:sz="4" w:space="0" w:color="auto"/>
            </w:tcBorders>
            <w:shd w:val="clear" w:color="000000" w:fill="BFBFBF"/>
            <w:noWrap/>
            <w:vAlign w:val="bottom"/>
            <w:hideMark/>
          </w:tcPr>
          <w:p w14:paraId="3A84B6FE" w14:textId="77777777" w:rsidR="008F00D3" w:rsidRPr="008F00D3" w:rsidRDefault="008F00D3" w:rsidP="008F00D3">
            <w:pPr>
              <w:jc w:val="center"/>
              <w:rPr>
                <w:b/>
                <w:bCs/>
                <w:i/>
                <w:iCs/>
                <w:color w:val="000000"/>
                <w:sz w:val="16"/>
                <w:szCs w:val="16"/>
              </w:rPr>
            </w:pPr>
            <w:r w:rsidRPr="008F00D3">
              <w:rPr>
                <w:b/>
                <w:bCs/>
                <w:i/>
                <w:iCs/>
                <w:color w:val="000000"/>
                <w:sz w:val="16"/>
                <w:szCs w:val="16"/>
              </w:rPr>
              <w:t>1.57</w:t>
            </w:r>
          </w:p>
        </w:tc>
        <w:tc>
          <w:tcPr>
            <w:tcW w:w="0" w:type="auto"/>
            <w:tcBorders>
              <w:top w:val="nil"/>
              <w:left w:val="nil"/>
              <w:bottom w:val="single" w:sz="4" w:space="0" w:color="auto"/>
              <w:right w:val="single" w:sz="4" w:space="0" w:color="auto"/>
            </w:tcBorders>
            <w:shd w:val="clear" w:color="000000" w:fill="BFBFBF"/>
            <w:noWrap/>
            <w:vAlign w:val="bottom"/>
            <w:hideMark/>
          </w:tcPr>
          <w:p w14:paraId="106D0F62" w14:textId="77777777" w:rsidR="008F00D3" w:rsidRPr="008F00D3" w:rsidRDefault="008F00D3" w:rsidP="008F00D3">
            <w:pPr>
              <w:jc w:val="center"/>
              <w:rPr>
                <w:b/>
                <w:bCs/>
                <w:i/>
                <w:iCs/>
                <w:sz w:val="16"/>
                <w:szCs w:val="16"/>
              </w:rPr>
            </w:pPr>
            <w:r w:rsidRPr="008F00D3">
              <w:rPr>
                <w:b/>
                <w:bCs/>
                <w:i/>
                <w:iCs/>
                <w:sz w:val="16"/>
                <w:szCs w:val="16"/>
              </w:rPr>
              <w:t>0.1</w:t>
            </w:r>
          </w:p>
        </w:tc>
        <w:tc>
          <w:tcPr>
            <w:tcW w:w="0" w:type="auto"/>
            <w:tcBorders>
              <w:top w:val="nil"/>
              <w:left w:val="nil"/>
              <w:bottom w:val="single" w:sz="4" w:space="0" w:color="auto"/>
              <w:right w:val="single" w:sz="4" w:space="0" w:color="auto"/>
            </w:tcBorders>
            <w:shd w:val="clear" w:color="000000" w:fill="BFBFBF"/>
            <w:noWrap/>
            <w:vAlign w:val="bottom"/>
            <w:hideMark/>
          </w:tcPr>
          <w:p w14:paraId="42F3E5AA" w14:textId="77777777" w:rsidR="008F00D3" w:rsidRPr="008F00D3" w:rsidRDefault="008F00D3" w:rsidP="008F00D3">
            <w:pPr>
              <w:jc w:val="center"/>
              <w:rPr>
                <w:b/>
                <w:bCs/>
                <w:i/>
                <w:iCs/>
                <w:color w:val="000000"/>
                <w:sz w:val="16"/>
                <w:szCs w:val="16"/>
              </w:rPr>
            </w:pPr>
            <w:r w:rsidRPr="008F00D3">
              <w:rPr>
                <w:b/>
                <w:bCs/>
                <w:i/>
                <w:iCs/>
                <w:color w:val="000000"/>
                <w:sz w:val="16"/>
                <w:szCs w:val="16"/>
              </w:rPr>
              <w:t>2019.7</w:t>
            </w:r>
          </w:p>
        </w:tc>
        <w:tc>
          <w:tcPr>
            <w:tcW w:w="0" w:type="auto"/>
            <w:tcBorders>
              <w:top w:val="nil"/>
              <w:left w:val="nil"/>
              <w:bottom w:val="single" w:sz="4" w:space="0" w:color="auto"/>
              <w:right w:val="single" w:sz="4" w:space="0" w:color="auto"/>
            </w:tcBorders>
            <w:shd w:val="clear" w:color="000000" w:fill="BFBFBF"/>
            <w:noWrap/>
            <w:vAlign w:val="bottom"/>
            <w:hideMark/>
          </w:tcPr>
          <w:p w14:paraId="21BE740A" w14:textId="77777777" w:rsidR="008F00D3" w:rsidRPr="008F00D3" w:rsidRDefault="008F00D3" w:rsidP="008F00D3">
            <w:pPr>
              <w:jc w:val="center"/>
              <w:rPr>
                <w:b/>
                <w:bCs/>
                <w:i/>
                <w:iCs/>
                <w:sz w:val="16"/>
                <w:szCs w:val="16"/>
              </w:rPr>
            </w:pPr>
            <w:r w:rsidRPr="008F00D3">
              <w:rPr>
                <w:b/>
                <w:bCs/>
                <w:i/>
                <w:iCs/>
                <w:sz w:val="16"/>
                <w:szCs w:val="16"/>
              </w:rPr>
              <w:t>1286.4</w:t>
            </w:r>
          </w:p>
        </w:tc>
        <w:tc>
          <w:tcPr>
            <w:tcW w:w="0" w:type="auto"/>
            <w:tcBorders>
              <w:top w:val="nil"/>
              <w:left w:val="nil"/>
              <w:bottom w:val="single" w:sz="4" w:space="0" w:color="auto"/>
              <w:right w:val="single" w:sz="4" w:space="0" w:color="auto"/>
            </w:tcBorders>
            <w:shd w:val="clear" w:color="000000" w:fill="BFBFBF"/>
            <w:noWrap/>
            <w:vAlign w:val="bottom"/>
            <w:hideMark/>
          </w:tcPr>
          <w:p w14:paraId="22766FD6" w14:textId="77777777" w:rsidR="008F00D3" w:rsidRPr="008F00D3" w:rsidRDefault="008F00D3" w:rsidP="008F00D3">
            <w:pPr>
              <w:jc w:val="center"/>
              <w:rPr>
                <w:b/>
                <w:bCs/>
                <w:i/>
                <w:iCs/>
                <w:sz w:val="16"/>
                <w:szCs w:val="16"/>
              </w:rPr>
            </w:pPr>
            <w:r w:rsidRPr="008F00D3">
              <w:rPr>
                <w:b/>
                <w:bCs/>
                <w:i/>
                <w:iCs/>
                <w:sz w:val="16"/>
                <w:szCs w:val="16"/>
              </w:rPr>
              <w:t>0.2</w:t>
            </w:r>
          </w:p>
        </w:tc>
        <w:tc>
          <w:tcPr>
            <w:tcW w:w="0" w:type="auto"/>
            <w:tcBorders>
              <w:top w:val="nil"/>
              <w:left w:val="nil"/>
              <w:bottom w:val="single" w:sz="4" w:space="0" w:color="auto"/>
              <w:right w:val="single" w:sz="4" w:space="0" w:color="auto"/>
            </w:tcBorders>
            <w:shd w:val="clear" w:color="000000" w:fill="BFBFBF"/>
            <w:noWrap/>
            <w:vAlign w:val="bottom"/>
            <w:hideMark/>
          </w:tcPr>
          <w:p w14:paraId="34AD342B" w14:textId="77777777" w:rsidR="008F00D3" w:rsidRPr="008F00D3" w:rsidRDefault="008F00D3" w:rsidP="008F00D3">
            <w:pPr>
              <w:jc w:val="center"/>
              <w:rPr>
                <w:b/>
                <w:bCs/>
                <w:i/>
                <w:iCs/>
                <w:color w:val="000000"/>
                <w:sz w:val="16"/>
                <w:szCs w:val="16"/>
              </w:rPr>
            </w:pPr>
            <w:r w:rsidRPr="008F00D3">
              <w:rPr>
                <w:b/>
                <w:bCs/>
                <w:i/>
                <w:iCs/>
                <w:color w:val="000000"/>
                <w:sz w:val="16"/>
                <w:szCs w:val="16"/>
              </w:rPr>
              <w:t>47.0</w:t>
            </w:r>
          </w:p>
        </w:tc>
        <w:tc>
          <w:tcPr>
            <w:tcW w:w="0" w:type="auto"/>
            <w:tcBorders>
              <w:top w:val="nil"/>
              <w:left w:val="nil"/>
              <w:bottom w:val="single" w:sz="4" w:space="0" w:color="auto"/>
              <w:right w:val="single" w:sz="4" w:space="0" w:color="auto"/>
            </w:tcBorders>
            <w:shd w:val="clear" w:color="000000" w:fill="BFBFBF"/>
            <w:noWrap/>
            <w:vAlign w:val="bottom"/>
            <w:hideMark/>
          </w:tcPr>
          <w:p w14:paraId="73B71DC6" w14:textId="77777777" w:rsidR="008F00D3" w:rsidRPr="008F00D3" w:rsidRDefault="008F00D3" w:rsidP="008F00D3">
            <w:pPr>
              <w:jc w:val="center"/>
              <w:rPr>
                <w:b/>
                <w:bCs/>
                <w:i/>
                <w:iCs/>
                <w:sz w:val="16"/>
                <w:szCs w:val="16"/>
              </w:rPr>
            </w:pPr>
            <w:r w:rsidRPr="008F00D3">
              <w:rPr>
                <w:b/>
                <w:bCs/>
                <w:i/>
                <w:iCs/>
                <w:sz w:val="16"/>
                <w:szCs w:val="16"/>
              </w:rPr>
              <w:t>0.2</w:t>
            </w:r>
          </w:p>
        </w:tc>
        <w:tc>
          <w:tcPr>
            <w:tcW w:w="0" w:type="auto"/>
            <w:tcBorders>
              <w:top w:val="nil"/>
              <w:left w:val="nil"/>
              <w:bottom w:val="single" w:sz="4" w:space="0" w:color="auto"/>
              <w:right w:val="single" w:sz="4" w:space="0" w:color="auto"/>
            </w:tcBorders>
            <w:shd w:val="clear" w:color="000000" w:fill="BFBFBF"/>
            <w:noWrap/>
            <w:vAlign w:val="bottom"/>
            <w:hideMark/>
          </w:tcPr>
          <w:p w14:paraId="52FE320F" w14:textId="77777777" w:rsidR="008F00D3" w:rsidRPr="008F00D3" w:rsidRDefault="008F00D3" w:rsidP="008F00D3">
            <w:pPr>
              <w:jc w:val="center"/>
              <w:rPr>
                <w:b/>
                <w:bCs/>
                <w:i/>
                <w:iCs/>
                <w:sz w:val="16"/>
                <w:szCs w:val="16"/>
              </w:rPr>
            </w:pPr>
            <w:r w:rsidRPr="008F00D3">
              <w:rPr>
                <w:b/>
                <w:bCs/>
                <w:i/>
                <w:iCs/>
                <w:sz w:val="16"/>
                <w:szCs w:val="16"/>
              </w:rPr>
              <w:t>29.9</w:t>
            </w:r>
          </w:p>
        </w:tc>
        <w:tc>
          <w:tcPr>
            <w:tcW w:w="0" w:type="auto"/>
            <w:tcBorders>
              <w:top w:val="nil"/>
              <w:left w:val="nil"/>
              <w:bottom w:val="single" w:sz="4" w:space="0" w:color="auto"/>
              <w:right w:val="single" w:sz="4" w:space="0" w:color="auto"/>
            </w:tcBorders>
            <w:shd w:val="clear" w:color="000000" w:fill="BFBFBF"/>
            <w:noWrap/>
            <w:vAlign w:val="bottom"/>
            <w:hideMark/>
          </w:tcPr>
          <w:p w14:paraId="7CD35079" w14:textId="77777777" w:rsidR="008F00D3" w:rsidRPr="008F00D3" w:rsidRDefault="008F00D3" w:rsidP="008F00D3">
            <w:pPr>
              <w:jc w:val="center"/>
              <w:rPr>
                <w:b/>
                <w:bCs/>
                <w:i/>
                <w:iCs/>
                <w:sz w:val="16"/>
                <w:szCs w:val="16"/>
              </w:rPr>
            </w:pPr>
            <w:r w:rsidRPr="008F00D3">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51C328CB" w14:textId="77777777" w:rsidR="008F00D3" w:rsidRPr="008F00D3" w:rsidRDefault="008F00D3" w:rsidP="008F00D3">
            <w:pPr>
              <w:jc w:val="center"/>
              <w:rPr>
                <w:b/>
                <w:bCs/>
                <w:i/>
                <w:iCs/>
                <w:sz w:val="16"/>
                <w:szCs w:val="16"/>
              </w:rPr>
            </w:pPr>
            <w:r w:rsidRPr="008F00D3">
              <w:rPr>
                <w:b/>
                <w:bCs/>
                <w:i/>
                <w:iCs/>
                <w:sz w:val="16"/>
                <w:szCs w:val="16"/>
              </w:rPr>
              <w:t>198.1</w:t>
            </w:r>
          </w:p>
        </w:tc>
        <w:tc>
          <w:tcPr>
            <w:tcW w:w="0" w:type="auto"/>
            <w:tcBorders>
              <w:top w:val="nil"/>
              <w:left w:val="nil"/>
              <w:bottom w:val="single" w:sz="4" w:space="0" w:color="auto"/>
              <w:right w:val="single" w:sz="4" w:space="0" w:color="auto"/>
            </w:tcBorders>
            <w:shd w:val="clear" w:color="000000" w:fill="BFBFBF"/>
            <w:noWrap/>
            <w:vAlign w:val="bottom"/>
            <w:hideMark/>
          </w:tcPr>
          <w:p w14:paraId="4700D0E2" w14:textId="77777777" w:rsidR="008F00D3" w:rsidRPr="008F00D3" w:rsidRDefault="008F00D3" w:rsidP="008F00D3">
            <w:pPr>
              <w:jc w:val="center"/>
              <w:rPr>
                <w:b/>
                <w:bCs/>
                <w:i/>
                <w:iCs/>
                <w:sz w:val="16"/>
                <w:szCs w:val="16"/>
              </w:rPr>
            </w:pPr>
            <w:r w:rsidRPr="008F00D3">
              <w:rPr>
                <w:b/>
                <w:bCs/>
                <w:i/>
                <w:iCs/>
                <w:sz w:val="16"/>
                <w:szCs w:val="16"/>
              </w:rPr>
              <w:t>198.1</w:t>
            </w:r>
          </w:p>
        </w:tc>
        <w:tc>
          <w:tcPr>
            <w:tcW w:w="0" w:type="auto"/>
            <w:tcBorders>
              <w:top w:val="nil"/>
              <w:left w:val="nil"/>
              <w:bottom w:val="single" w:sz="4" w:space="0" w:color="auto"/>
              <w:right w:val="single" w:sz="4" w:space="0" w:color="auto"/>
            </w:tcBorders>
            <w:shd w:val="clear" w:color="000000" w:fill="BFBFBF"/>
            <w:noWrap/>
            <w:vAlign w:val="bottom"/>
            <w:hideMark/>
          </w:tcPr>
          <w:p w14:paraId="055A3F7A" w14:textId="77777777" w:rsidR="008F00D3" w:rsidRPr="008F00D3" w:rsidRDefault="008F00D3" w:rsidP="008F00D3">
            <w:pPr>
              <w:jc w:val="center"/>
              <w:rPr>
                <w:b/>
                <w:bCs/>
                <w:i/>
                <w:iCs/>
                <w:sz w:val="16"/>
                <w:szCs w:val="16"/>
              </w:rPr>
            </w:pPr>
            <w:r w:rsidRPr="008F00D3">
              <w:rPr>
                <w:b/>
                <w:bCs/>
                <w:i/>
                <w:iCs/>
                <w:sz w:val="16"/>
                <w:szCs w:val="16"/>
              </w:rPr>
              <w:t>9.8</w:t>
            </w:r>
          </w:p>
        </w:tc>
        <w:tc>
          <w:tcPr>
            <w:tcW w:w="0" w:type="auto"/>
            <w:tcBorders>
              <w:top w:val="nil"/>
              <w:left w:val="nil"/>
              <w:bottom w:val="single" w:sz="4" w:space="0" w:color="auto"/>
              <w:right w:val="single" w:sz="4" w:space="0" w:color="auto"/>
            </w:tcBorders>
            <w:shd w:val="clear" w:color="000000" w:fill="BFBFBF"/>
            <w:noWrap/>
            <w:vAlign w:val="bottom"/>
            <w:hideMark/>
          </w:tcPr>
          <w:p w14:paraId="7241E8D5" w14:textId="77777777" w:rsidR="008F00D3" w:rsidRPr="008F00D3" w:rsidRDefault="008F00D3" w:rsidP="008F00D3">
            <w:pPr>
              <w:jc w:val="center"/>
              <w:rPr>
                <w:b/>
                <w:bCs/>
                <w:i/>
                <w:iCs/>
                <w:sz w:val="16"/>
                <w:szCs w:val="16"/>
              </w:rPr>
            </w:pPr>
            <w:r w:rsidRPr="008F00D3">
              <w:rPr>
                <w:b/>
                <w:bCs/>
                <w:i/>
                <w:iCs/>
                <w:sz w:val="16"/>
                <w:szCs w:val="16"/>
              </w:rPr>
              <w:t>42.2</w:t>
            </w:r>
          </w:p>
        </w:tc>
      </w:tr>
      <w:tr w:rsidR="008F00D3" w:rsidRPr="008F00D3" w14:paraId="6D2CF082"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88466" w14:textId="77777777" w:rsidR="008F00D3" w:rsidRPr="008F00D3" w:rsidRDefault="008F00D3" w:rsidP="008F00D3">
            <w:pPr>
              <w:rPr>
                <w:color w:val="000000"/>
                <w:sz w:val="16"/>
                <w:szCs w:val="16"/>
              </w:rPr>
            </w:pPr>
            <w:r w:rsidRPr="008F00D3">
              <w:rPr>
                <w:color w:val="000000"/>
                <w:sz w:val="16"/>
                <w:szCs w:val="16"/>
              </w:rPr>
              <w:t>26 301 311</w:t>
            </w:r>
          </w:p>
        </w:tc>
        <w:tc>
          <w:tcPr>
            <w:tcW w:w="0" w:type="auto"/>
            <w:tcBorders>
              <w:top w:val="nil"/>
              <w:left w:val="nil"/>
              <w:bottom w:val="single" w:sz="4" w:space="0" w:color="auto"/>
              <w:right w:val="single" w:sz="4" w:space="0" w:color="auto"/>
            </w:tcBorders>
            <w:shd w:val="clear" w:color="auto" w:fill="auto"/>
            <w:noWrap/>
            <w:vAlign w:val="bottom"/>
            <w:hideMark/>
          </w:tcPr>
          <w:p w14:paraId="739BF0C1" w14:textId="77777777" w:rsidR="008F00D3" w:rsidRPr="008F00D3" w:rsidRDefault="008F00D3" w:rsidP="008F00D3">
            <w:pPr>
              <w:jc w:val="center"/>
              <w:rPr>
                <w:color w:val="000000"/>
                <w:sz w:val="16"/>
                <w:szCs w:val="16"/>
              </w:rPr>
            </w:pPr>
            <w:r w:rsidRPr="008F00D3">
              <w:rPr>
                <w:color w:val="000000"/>
                <w:sz w:val="16"/>
                <w:szCs w:val="16"/>
              </w:rPr>
              <w:t>9.10</w:t>
            </w:r>
          </w:p>
        </w:tc>
        <w:tc>
          <w:tcPr>
            <w:tcW w:w="0" w:type="auto"/>
            <w:tcBorders>
              <w:top w:val="nil"/>
              <w:left w:val="nil"/>
              <w:bottom w:val="single" w:sz="4" w:space="0" w:color="auto"/>
              <w:right w:val="single" w:sz="4" w:space="0" w:color="auto"/>
            </w:tcBorders>
            <w:shd w:val="clear" w:color="auto" w:fill="auto"/>
            <w:noWrap/>
            <w:vAlign w:val="bottom"/>
            <w:hideMark/>
          </w:tcPr>
          <w:p w14:paraId="407002B1" w14:textId="77777777" w:rsidR="008F00D3" w:rsidRPr="008F00D3" w:rsidRDefault="008F00D3" w:rsidP="008F00D3">
            <w:pPr>
              <w:jc w:val="center"/>
              <w:rPr>
                <w:sz w:val="16"/>
                <w:szCs w:val="16"/>
              </w:rPr>
            </w:pPr>
            <w:r w:rsidRPr="008F00D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24240D67" w14:textId="77777777" w:rsidR="008F00D3" w:rsidRPr="008F00D3" w:rsidRDefault="008F00D3" w:rsidP="008F00D3">
            <w:pPr>
              <w:jc w:val="center"/>
              <w:rPr>
                <w:color w:val="000000"/>
                <w:sz w:val="16"/>
                <w:szCs w:val="16"/>
              </w:rPr>
            </w:pPr>
            <w:r w:rsidRPr="008F00D3">
              <w:rPr>
                <w:color w:val="000000"/>
                <w:sz w:val="16"/>
                <w:szCs w:val="16"/>
              </w:rPr>
              <w:t>461.5</w:t>
            </w:r>
          </w:p>
        </w:tc>
        <w:tc>
          <w:tcPr>
            <w:tcW w:w="0" w:type="auto"/>
            <w:tcBorders>
              <w:top w:val="nil"/>
              <w:left w:val="nil"/>
              <w:bottom w:val="single" w:sz="4" w:space="0" w:color="auto"/>
              <w:right w:val="single" w:sz="4" w:space="0" w:color="auto"/>
            </w:tcBorders>
            <w:shd w:val="clear" w:color="auto" w:fill="auto"/>
            <w:noWrap/>
            <w:vAlign w:val="bottom"/>
            <w:hideMark/>
          </w:tcPr>
          <w:p w14:paraId="1622FEBD" w14:textId="77777777" w:rsidR="008F00D3" w:rsidRPr="008F00D3" w:rsidRDefault="008F00D3" w:rsidP="008F00D3">
            <w:pPr>
              <w:jc w:val="center"/>
              <w:rPr>
                <w:sz w:val="16"/>
                <w:szCs w:val="16"/>
              </w:rPr>
            </w:pPr>
            <w:r w:rsidRPr="008F00D3">
              <w:rPr>
                <w:sz w:val="16"/>
                <w:szCs w:val="16"/>
              </w:rPr>
              <w:t>50.7</w:t>
            </w:r>
          </w:p>
        </w:tc>
        <w:tc>
          <w:tcPr>
            <w:tcW w:w="0" w:type="auto"/>
            <w:tcBorders>
              <w:top w:val="nil"/>
              <w:left w:val="nil"/>
              <w:bottom w:val="single" w:sz="4" w:space="0" w:color="auto"/>
              <w:right w:val="single" w:sz="4" w:space="0" w:color="auto"/>
            </w:tcBorders>
            <w:shd w:val="clear" w:color="auto" w:fill="auto"/>
            <w:noWrap/>
            <w:vAlign w:val="bottom"/>
            <w:hideMark/>
          </w:tcPr>
          <w:p w14:paraId="579355BA"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A4C9BD5" w14:textId="77777777" w:rsidR="008F00D3" w:rsidRPr="008F00D3" w:rsidRDefault="008F00D3" w:rsidP="008F00D3">
            <w:pPr>
              <w:jc w:val="center"/>
              <w:rPr>
                <w:color w:val="000000"/>
                <w:sz w:val="16"/>
                <w:szCs w:val="16"/>
              </w:rPr>
            </w:pPr>
            <w:r w:rsidRPr="008F00D3">
              <w:rPr>
                <w:color w:val="000000"/>
                <w:sz w:val="16"/>
                <w:szCs w:val="16"/>
              </w:rPr>
              <w:t>10.3</w:t>
            </w:r>
          </w:p>
        </w:tc>
        <w:tc>
          <w:tcPr>
            <w:tcW w:w="0" w:type="auto"/>
            <w:tcBorders>
              <w:top w:val="nil"/>
              <w:left w:val="nil"/>
              <w:bottom w:val="single" w:sz="4" w:space="0" w:color="auto"/>
              <w:right w:val="single" w:sz="4" w:space="0" w:color="auto"/>
            </w:tcBorders>
            <w:shd w:val="clear" w:color="auto" w:fill="auto"/>
            <w:noWrap/>
            <w:vAlign w:val="bottom"/>
            <w:hideMark/>
          </w:tcPr>
          <w:p w14:paraId="78031D5B" w14:textId="77777777" w:rsidR="008F00D3" w:rsidRPr="008F00D3" w:rsidRDefault="008F00D3" w:rsidP="008F00D3">
            <w:pPr>
              <w:jc w:val="center"/>
              <w:rPr>
                <w:sz w:val="16"/>
                <w:szCs w:val="16"/>
              </w:rPr>
            </w:pPr>
            <w:r w:rsidRPr="008F00D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2A8A2A3D"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1833B82" w14:textId="77777777" w:rsidR="008F00D3" w:rsidRPr="008F00D3" w:rsidRDefault="008F00D3" w:rsidP="008F00D3">
            <w:pPr>
              <w:jc w:val="center"/>
              <w:rPr>
                <w:sz w:val="16"/>
                <w:szCs w:val="16"/>
              </w:rPr>
            </w:pPr>
            <w:r w:rsidRPr="008F00D3">
              <w:rPr>
                <w:sz w:val="16"/>
                <w:szCs w:val="16"/>
              </w:rPr>
              <w:t>77.2</w:t>
            </w:r>
          </w:p>
        </w:tc>
        <w:tc>
          <w:tcPr>
            <w:tcW w:w="0" w:type="auto"/>
            <w:tcBorders>
              <w:top w:val="nil"/>
              <w:left w:val="nil"/>
              <w:bottom w:val="single" w:sz="4" w:space="0" w:color="auto"/>
              <w:right w:val="single" w:sz="4" w:space="0" w:color="auto"/>
            </w:tcBorders>
            <w:shd w:val="clear" w:color="auto" w:fill="auto"/>
            <w:noWrap/>
            <w:vAlign w:val="bottom"/>
            <w:hideMark/>
          </w:tcPr>
          <w:p w14:paraId="728E996E"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A0FB6F" w14:textId="77777777" w:rsidR="008F00D3" w:rsidRPr="008F00D3" w:rsidRDefault="008F00D3" w:rsidP="008F00D3">
            <w:pPr>
              <w:jc w:val="center"/>
              <w:rPr>
                <w:sz w:val="16"/>
                <w:szCs w:val="16"/>
              </w:rPr>
            </w:pPr>
            <w:r w:rsidRPr="008F00D3">
              <w:rPr>
                <w:sz w:val="16"/>
                <w:szCs w:val="16"/>
              </w:rPr>
              <w:t>77.2</w:t>
            </w:r>
          </w:p>
        </w:tc>
        <w:tc>
          <w:tcPr>
            <w:tcW w:w="0" w:type="auto"/>
            <w:tcBorders>
              <w:top w:val="nil"/>
              <w:left w:val="nil"/>
              <w:bottom w:val="single" w:sz="4" w:space="0" w:color="auto"/>
              <w:right w:val="single" w:sz="4" w:space="0" w:color="auto"/>
            </w:tcBorders>
            <w:shd w:val="clear" w:color="auto" w:fill="auto"/>
            <w:noWrap/>
            <w:vAlign w:val="bottom"/>
            <w:hideMark/>
          </w:tcPr>
          <w:p w14:paraId="31DAAF83" w14:textId="77777777" w:rsidR="008F00D3" w:rsidRPr="008F00D3" w:rsidRDefault="008F00D3" w:rsidP="008F00D3">
            <w:pPr>
              <w:jc w:val="center"/>
              <w:rPr>
                <w:sz w:val="16"/>
                <w:szCs w:val="16"/>
              </w:rPr>
            </w:pPr>
            <w:r w:rsidRPr="008F00D3">
              <w:rPr>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14:paraId="2D8BF46E" w14:textId="77777777" w:rsidR="008F00D3" w:rsidRPr="008F00D3" w:rsidRDefault="008F00D3" w:rsidP="008F00D3">
            <w:pPr>
              <w:jc w:val="center"/>
              <w:rPr>
                <w:sz w:val="16"/>
                <w:szCs w:val="16"/>
              </w:rPr>
            </w:pPr>
            <w:r w:rsidRPr="008F00D3">
              <w:rPr>
                <w:sz w:val="16"/>
                <w:szCs w:val="16"/>
              </w:rPr>
              <w:t>74.9</w:t>
            </w:r>
          </w:p>
        </w:tc>
      </w:tr>
      <w:tr w:rsidR="008F00D3" w:rsidRPr="008F00D3" w14:paraId="647CBBC9"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138F2E" w14:textId="77777777" w:rsidR="008F00D3" w:rsidRPr="008F00D3" w:rsidRDefault="008F00D3" w:rsidP="008F00D3">
            <w:pPr>
              <w:rPr>
                <w:color w:val="000000"/>
                <w:sz w:val="16"/>
                <w:szCs w:val="16"/>
              </w:rPr>
            </w:pPr>
            <w:r w:rsidRPr="008F00D3">
              <w:rPr>
                <w:color w:val="000000"/>
                <w:sz w:val="16"/>
                <w:szCs w:val="16"/>
              </w:rPr>
              <w:lastRenderedPageBreak/>
              <w:t>26 308 311</w:t>
            </w:r>
          </w:p>
        </w:tc>
        <w:tc>
          <w:tcPr>
            <w:tcW w:w="0" w:type="auto"/>
            <w:tcBorders>
              <w:top w:val="nil"/>
              <w:left w:val="nil"/>
              <w:bottom w:val="single" w:sz="4" w:space="0" w:color="auto"/>
              <w:right w:val="single" w:sz="4" w:space="0" w:color="auto"/>
            </w:tcBorders>
            <w:shd w:val="clear" w:color="auto" w:fill="auto"/>
            <w:noWrap/>
            <w:vAlign w:val="bottom"/>
            <w:hideMark/>
          </w:tcPr>
          <w:p w14:paraId="3968BD8A" w14:textId="77777777" w:rsidR="008F00D3" w:rsidRPr="008F00D3" w:rsidRDefault="008F00D3" w:rsidP="008F00D3">
            <w:pPr>
              <w:jc w:val="center"/>
              <w:rPr>
                <w:color w:val="000000"/>
                <w:sz w:val="16"/>
                <w:szCs w:val="16"/>
              </w:rPr>
            </w:pPr>
            <w:r w:rsidRPr="008F00D3">
              <w:rPr>
                <w:color w:val="000000"/>
                <w:sz w:val="16"/>
                <w:szCs w:val="16"/>
              </w:rPr>
              <w:t>19.61</w:t>
            </w:r>
          </w:p>
        </w:tc>
        <w:tc>
          <w:tcPr>
            <w:tcW w:w="0" w:type="auto"/>
            <w:tcBorders>
              <w:top w:val="nil"/>
              <w:left w:val="nil"/>
              <w:bottom w:val="single" w:sz="4" w:space="0" w:color="auto"/>
              <w:right w:val="single" w:sz="4" w:space="0" w:color="auto"/>
            </w:tcBorders>
            <w:shd w:val="clear" w:color="auto" w:fill="auto"/>
            <w:noWrap/>
            <w:vAlign w:val="bottom"/>
            <w:hideMark/>
          </w:tcPr>
          <w:p w14:paraId="023C2B48" w14:textId="77777777" w:rsidR="008F00D3" w:rsidRPr="008F00D3" w:rsidRDefault="008F00D3" w:rsidP="008F00D3">
            <w:pPr>
              <w:jc w:val="center"/>
              <w:rPr>
                <w:sz w:val="16"/>
                <w:szCs w:val="16"/>
              </w:rPr>
            </w:pPr>
            <w:r w:rsidRPr="008F00D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59551BF5" w14:textId="77777777" w:rsidR="008F00D3" w:rsidRPr="008F00D3" w:rsidRDefault="008F00D3" w:rsidP="008F00D3">
            <w:pPr>
              <w:jc w:val="center"/>
              <w:rPr>
                <w:color w:val="000000"/>
                <w:sz w:val="16"/>
                <w:szCs w:val="16"/>
              </w:rPr>
            </w:pPr>
            <w:r w:rsidRPr="008F00D3">
              <w:rPr>
                <w:color w:val="000000"/>
                <w:sz w:val="16"/>
                <w:szCs w:val="16"/>
              </w:rPr>
              <w:t>557.1</w:t>
            </w:r>
          </w:p>
        </w:tc>
        <w:tc>
          <w:tcPr>
            <w:tcW w:w="0" w:type="auto"/>
            <w:tcBorders>
              <w:top w:val="nil"/>
              <w:left w:val="nil"/>
              <w:bottom w:val="single" w:sz="4" w:space="0" w:color="auto"/>
              <w:right w:val="single" w:sz="4" w:space="0" w:color="auto"/>
            </w:tcBorders>
            <w:shd w:val="clear" w:color="auto" w:fill="auto"/>
            <w:noWrap/>
            <w:vAlign w:val="bottom"/>
            <w:hideMark/>
          </w:tcPr>
          <w:p w14:paraId="311E65B1" w14:textId="77777777" w:rsidR="008F00D3" w:rsidRPr="008F00D3" w:rsidRDefault="008F00D3" w:rsidP="008F00D3">
            <w:pPr>
              <w:jc w:val="center"/>
              <w:rPr>
                <w:sz w:val="16"/>
                <w:szCs w:val="16"/>
              </w:rPr>
            </w:pPr>
            <w:r w:rsidRPr="008F00D3">
              <w:rPr>
                <w:sz w:val="16"/>
                <w:szCs w:val="16"/>
              </w:rPr>
              <w:t>28.4</w:t>
            </w:r>
          </w:p>
        </w:tc>
        <w:tc>
          <w:tcPr>
            <w:tcW w:w="0" w:type="auto"/>
            <w:tcBorders>
              <w:top w:val="nil"/>
              <w:left w:val="nil"/>
              <w:bottom w:val="single" w:sz="4" w:space="0" w:color="auto"/>
              <w:right w:val="single" w:sz="4" w:space="0" w:color="auto"/>
            </w:tcBorders>
            <w:shd w:val="clear" w:color="auto" w:fill="auto"/>
            <w:noWrap/>
            <w:vAlign w:val="bottom"/>
            <w:hideMark/>
          </w:tcPr>
          <w:p w14:paraId="7630000E"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A7F013D" w14:textId="77777777" w:rsidR="008F00D3" w:rsidRPr="008F00D3" w:rsidRDefault="008F00D3" w:rsidP="008F00D3">
            <w:pPr>
              <w:jc w:val="center"/>
              <w:rPr>
                <w:color w:val="000000"/>
                <w:sz w:val="16"/>
                <w:szCs w:val="16"/>
              </w:rPr>
            </w:pPr>
            <w:r w:rsidRPr="008F00D3">
              <w:rPr>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bottom"/>
            <w:hideMark/>
          </w:tcPr>
          <w:p w14:paraId="655F4737" w14:textId="77777777" w:rsidR="008F00D3" w:rsidRPr="008F00D3" w:rsidRDefault="008F00D3" w:rsidP="008F00D3">
            <w:pPr>
              <w:jc w:val="center"/>
              <w:rPr>
                <w:sz w:val="16"/>
                <w:szCs w:val="16"/>
              </w:rPr>
            </w:pPr>
            <w:r w:rsidRPr="008F00D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133C02D1"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0044CCBE"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A6F4D11"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EC8049"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E02431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7D4A9A3" w14:textId="77777777" w:rsidR="008F00D3" w:rsidRPr="008F00D3" w:rsidRDefault="008F00D3" w:rsidP="008F00D3">
            <w:pPr>
              <w:jc w:val="center"/>
              <w:rPr>
                <w:sz w:val="16"/>
                <w:szCs w:val="16"/>
              </w:rPr>
            </w:pPr>
            <w:r w:rsidRPr="008F00D3">
              <w:rPr>
                <w:sz w:val="16"/>
                <w:szCs w:val="16"/>
              </w:rPr>
              <w:t>0.0</w:t>
            </w:r>
          </w:p>
        </w:tc>
      </w:tr>
      <w:tr w:rsidR="008F00D3" w:rsidRPr="008F00D3" w14:paraId="519BF15F"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D0B9A" w14:textId="77777777" w:rsidR="008F00D3" w:rsidRPr="008F00D3" w:rsidRDefault="008F00D3" w:rsidP="008F00D3">
            <w:pPr>
              <w:rPr>
                <w:color w:val="000000"/>
                <w:sz w:val="16"/>
                <w:szCs w:val="16"/>
              </w:rPr>
            </w:pPr>
            <w:r w:rsidRPr="008F00D3">
              <w:rPr>
                <w:color w:val="000000"/>
                <w:sz w:val="16"/>
                <w:szCs w:val="16"/>
              </w:rPr>
              <w:t>26 351 421</w:t>
            </w:r>
          </w:p>
        </w:tc>
        <w:tc>
          <w:tcPr>
            <w:tcW w:w="0" w:type="auto"/>
            <w:tcBorders>
              <w:top w:val="nil"/>
              <w:left w:val="nil"/>
              <w:bottom w:val="single" w:sz="4" w:space="0" w:color="auto"/>
              <w:right w:val="single" w:sz="4" w:space="0" w:color="auto"/>
            </w:tcBorders>
            <w:shd w:val="clear" w:color="auto" w:fill="auto"/>
            <w:noWrap/>
            <w:vAlign w:val="bottom"/>
            <w:hideMark/>
          </w:tcPr>
          <w:p w14:paraId="60F2D6E7" w14:textId="77777777" w:rsidR="008F00D3" w:rsidRPr="008F00D3" w:rsidRDefault="008F00D3" w:rsidP="008F00D3">
            <w:pPr>
              <w:jc w:val="center"/>
              <w:rPr>
                <w:color w:val="000000"/>
                <w:sz w:val="16"/>
                <w:szCs w:val="16"/>
              </w:rPr>
            </w:pPr>
            <w:r w:rsidRPr="008F00D3">
              <w:rPr>
                <w:color w:val="000000"/>
                <w:sz w:val="16"/>
                <w:szCs w:val="16"/>
              </w:rPr>
              <w:t>82.22</w:t>
            </w:r>
          </w:p>
        </w:tc>
        <w:tc>
          <w:tcPr>
            <w:tcW w:w="0" w:type="auto"/>
            <w:tcBorders>
              <w:top w:val="nil"/>
              <w:left w:val="nil"/>
              <w:bottom w:val="single" w:sz="4" w:space="0" w:color="auto"/>
              <w:right w:val="single" w:sz="4" w:space="0" w:color="auto"/>
            </w:tcBorders>
            <w:shd w:val="clear" w:color="auto" w:fill="auto"/>
            <w:noWrap/>
            <w:vAlign w:val="bottom"/>
            <w:hideMark/>
          </w:tcPr>
          <w:p w14:paraId="5F2B5274" w14:textId="77777777" w:rsidR="008F00D3" w:rsidRPr="008F00D3" w:rsidRDefault="008F00D3" w:rsidP="008F00D3">
            <w:pPr>
              <w:jc w:val="center"/>
              <w:rPr>
                <w:sz w:val="16"/>
                <w:szCs w:val="16"/>
              </w:rPr>
            </w:pPr>
            <w:r w:rsidRPr="008F00D3">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1C07139E" w14:textId="77777777" w:rsidR="008F00D3" w:rsidRPr="008F00D3" w:rsidRDefault="008F00D3" w:rsidP="008F00D3">
            <w:pPr>
              <w:jc w:val="center"/>
              <w:rPr>
                <w:color w:val="000000"/>
                <w:sz w:val="16"/>
                <w:szCs w:val="16"/>
              </w:rPr>
            </w:pPr>
            <w:r w:rsidRPr="008F00D3">
              <w:rPr>
                <w:color w:val="000000"/>
                <w:sz w:val="16"/>
                <w:szCs w:val="16"/>
              </w:rPr>
              <w:t>24556.9</w:t>
            </w:r>
          </w:p>
        </w:tc>
        <w:tc>
          <w:tcPr>
            <w:tcW w:w="0" w:type="auto"/>
            <w:tcBorders>
              <w:top w:val="nil"/>
              <w:left w:val="nil"/>
              <w:bottom w:val="single" w:sz="4" w:space="0" w:color="auto"/>
              <w:right w:val="single" w:sz="4" w:space="0" w:color="auto"/>
            </w:tcBorders>
            <w:shd w:val="clear" w:color="auto" w:fill="auto"/>
            <w:noWrap/>
            <w:vAlign w:val="bottom"/>
            <w:hideMark/>
          </w:tcPr>
          <w:p w14:paraId="56886851" w14:textId="77777777" w:rsidR="008F00D3" w:rsidRPr="008F00D3" w:rsidRDefault="008F00D3" w:rsidP="008F00D3">
            <w:pPr>
              <w:jc w:val="center"/>
              <w:rPr>
                <w:sz w:val="16"/>
                <w:szCs w:val="16"/>
              </w:rPr>
            </w:pPr>
            <w:r w:rsidRPr="008F00D3">
              <w:rPr>
                <w:sz w:val="16"/>
                <w:szCs w:val="16"/>
              </w:rPr>
              <w:t>298.7</w:t>
            </w:r>
          </w:p>
        </w:tc>
        <w:tc>
          <w:tcPr>
            <w:tcW w:w="0" w:type="auto"/>
            <w:tcBorders>
              <w:top w:val="nil"/>
              <w:left w:val="nil"/>
              <w:bottom w:val="single" w:sz="4" w:space="0" w:color="auto"/>
              <w:right w:val="single" w:sz="4" w:space="0" w:color="auto"/>
            </w:tcBorders>
            <w:shd w:val="clear" w:color="auto" w:fill="auto"/>
            <w:noWrap/>
            <w:vAlign w:val="bottom"/>
            <w:hideMark/>
          </w:tcPr>
          <w:p w14:paraId="4A16D60C" w14:textId="77777777" w:rsidR="008F00D3" w:rsidRPr="008F00D3" w:rsidRDefault="008F00D3" w:rsidP="008F00D3">
            <w:pPr>
              <w:jc w:val="center"/>
              <w:rPr>
                <w:sz w:val="16"/>
                <w:szCs w:val="16"/>
              </w:rPr>
            </w:pPr>
            <w:r w:rsidRPr="008F00D3">
              <w:rPr>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14:paraId="691E7667" w14:textId="77777777" w:rsidR="008F00D3" w:rsidRPr="008F00D3" w:rsidRDefault="008F00D3" w:rsidP="008F00D3">
            <w:pPr>
              <w:jc w:val="center"/>
              <w:rPr>
                <w:color w:val="000000"/>
                <w:sz w:val="16"/>
                <w:szCs w:val="16"/>
              </w:rPr>
            </w:pPr>
            <w:r w:rsidRPr="008F00D3">
              <w:rPr>
                <w:color w:val="000000"/>
                <w:sz w:val="16"/>
                <w:szCs w:val="16"/>
              </w:rPr>
              <w:t>507.6</w:t>
            </w:r>
          </w:p>
        </w:tc>
        <w:tc>
          <w:tcPr>
            <w:tcW w:w="0" w:type="auto"/>
            <w:tcBorders>
              <w:top w:val="nil"/>
              <w:left w:val="nil"/>
              <w:bottom w:val="single" w:sz="4" w:space="0" w:color="auto"/>
              <w:right w:val="single" w:sz="4" w:space="0" w:color="auto"/>
            </w:tcBorders>
            <w:shd w:val="clear" w:color="auto" w:fill="auto"/>
            <w:noWrap/>
            <w:vAlign w:val="bottom"/>
            <w:hideMark/>
          </w:tcPr>
          <w:p w14:paraId="50B14AC6" w14:textId="77777777" w:rsidR="008F00D3" w:rsidRPr="008F00D3" w:rsidRDefault="008F00D3" w:rsidP="008F00D3">
            <w:pPr>
              <w:jc w:val="center"/>
              <w:rPr>
                <w:sz w:val="16"/>
                <w:szCs w:val="16"/>
              </w:rPr>
            </w:pPr>
            <w:r w:rsidRPr="008F00D3">
              <w:rPr>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14:paraId="3C8E6359" w14:textId="77777777" w:rsidR="008F00D3" w:rsidRPr="008F00D3" w:rsidRDefault="008F00D3" w:rsidP="008F00D3">
            <w:pPr>
              <w:jc w:val="center"/>
              <w:rPr>
                <w:sz w:val="16"/>
                <w:szCs w:val="16"/>
              </w:rPr>
            </w:pPr>
            <w:r w:rsidRPr="008F00D3">
              <w:rPr>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14:paraId="3D8629DE" w14:textId="77777777" w:rsidR="008F00D3" w:rsidRPr="008F00D3" w:rsidRDefault="008F00D3" w:rsidP="008F00D3">
            <w:pPr>
              <w:jc w:val="center"/>
              <w:rPr>
                <w:sz w:val="16"/>
                <w:szCs w:val="16"/>
              </w:rPr>
            </w:pPr>
            <w:r w:rsidRPr="008F00D3">
              <w:rPr>
                <w:sz w:val="16"/>
                <w:szCs w:val="16"/>
              </w:rPr>
              <w:t>1906.0</w:t>
            </w:r>
          </w:p>
        </w:tc>
        <w:tc>
          <w:tcPr>
            <w:tcW w:w="0" w:type="auto"/>
            <w:tcBorders>
              <w:top w:val="nil"/>
              <w:left w:val="nil"/>
              <w:bottom w:val="single" w:sz="4" w:space="0" w:color="auto"/>
              <w:right w:val="single" w:sz="4" w:space="0" w:color="auto"/>
            </w:tcBorders>
            <w:shd w:val="clear" w:color="auto" w:fill="auto"/>
            <w:noWrap/>
            <w:vAlign w:val="bottom"/>
            <w:hideMark/>
          </w:tcPr>
          <w:p w14:paraId="5F011000" w14:textId="77777777" w:rsidR="008F00D3" w:rsidRPr="008F00D3" w:rsidRDefault="008F00D3" w:rsidP="008F00D3">
            <w:pPr>
              <w:jc w:val="center"/>
              <w:rPr>
                <w:sz w:val="16"/>
                <w:szCs w:val="16"/>
              </w:rPr>
            </w:pPr>
            <w:r w:rsidRPr="008F00D3">
              <w:rPr>
                <w:sz w:val="16"/>
                <w:szCs w:val="16"/>
              </w:rPr>
              <w:t>1850.4</w:t>
            </w:r>
          </w:p>
        </w:tc>
        <w:tc>
          <w:tcPr>
            <w:tcW w:w="0" w:type="auto"/>
            <w:tcBorders>
              <w:top w:val="nil"/>
              <w:left w:val="nil"/>
              <w:bottom w:val="single" w:sz="4" w:space="0" w:color="auto"/>
              <w:right w:val="single" w:sz="4" w:space="0" w:color="auto"/>
            </w:tcBorders>
            <w:shd w:val="clear" w:color="auto" w:fill="auto"/>
            <w:noWrap/>
            <w:vAlign w:val="bottom"/>
            <w:hideMark/>
          </w:tcPr>
          <w:p w14:paraId="46CFAE7C" w14:textId="77777777" w:rsidR="008F00D3" w:rsidRPr="008F00D3" w:rsidRDefault="008F00D3" w:rsidP="008F00D3">
            <w:pPr>
              <w:jc w:val="center"/>
              <w:rPr>
                <w:sz w:val="16"/>
                <w:szCs w:val="16"/>
              </w:rPr>
            </w:pPr>
            <w:r w:rsidRPr="008F00D3">
              <w:rPr>
                <w:sz w:val="16"/>
                <w:szCs w:val="16"/>
              </w:rPr>
              <w:t>3756.4</w:t>
            </w:r>
          </w:p>
        </w:tc>
        <w:tc>
          <w:tcPr>
            <w:tcW w:w="0" w:type="auto"/>
            <w:tcBorders>
              <w:top w:val="nil"/>
              <w:left w:val="nil"/>
              <w:bottom w:val="single" w:sz="4" w:space="0" w:color="auto"/>
              <w:right w:val="single" w:sz="4" w:space="0" w:color="auto"/>
            </w:tcBorders>
            <w:shd w:val="clear" w:color="auto" w:fill="auto"/>
            <w:noWrap/>
            <w:vAlign w:val="bottom"/>
            <w:hideMark/>
          </w:tcPr>
          <w:p w14:paraId="2865A6C3" w14:textId="77777777" w:rsidR="008F00D3" w:rsidRPr="008F00D3" w:rsidRDefault="008F00D3" w:rsidP="008F00D3">
            <w:pPr>
              <w:jc w:val="center"/>
              <w:rPr>
                <w:sz w:val="16"/>
                <w:szCs w:val="16"/>
              </w:rPr>
            </w:pPr>
            <w:r w:rsidRPr="008F00D3">
              <w:rPr>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5EBB46E7" w14:textId="77777777" w:rsidR="008F00D3" w:rsidRPr="008F00D3" w:rsidRDefault="008F00D3" w:rsidP="008F00D3">
            <w:pPr>
              <w:jc w:val="center"/>
              <w:rPr>
                <w:sz w:val="16"/>
                <w:szCs w:val="16"/>
              </w:rPr>
            </w:pPr>
            <w:r w:rsidRPr="008F00D3">
              <w:rPr>
                <w:sz w:val="16"/>
                <w:szCs w:val="16"/>
              </w:rPr>
              <w:t>74.0</w:t>
            </w:r>
          </w:p>
        </w:tc>
      </w:tr>
      <w:tr w:rsidR="008F00D3" w:rsidRPr="008F00D3" w14:paraId="193DA8BA"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87A11A" w14:textId="77777777" w:rsidR="008F00D3" w:rsidRPr="008F00D3" w:rsidRDefault="008F00D3" w:rsidP="008F00D3">
            <w:pPr>
              <w:rPr>
                <w:color w:val="000000"/>
                <w:sz w:val="16"/>
                <w:szCs w:val="16"/>
              </w:rPr>
            </w:pPr>
            <w:r w:rsidRPr="008F00D3">
              <w:rPr>
                <w:color w:val="000000"/>
                <w:sz w:val="16"/>
                <w:szCs w:val="16"/>
              </w:rPr>
              <w:t>26 352 421</w:t>
            </w:r>
          </w:p>
        </w:tc>
        <w:tc>
          <w:tcPr>
            <w:tcW w:w="0" w:type="auto"/>
            <w:tcBorders>
              <w:top w:val="nil"/>
              <w:left w:val="nil"/>
              <w:bottom w:val="single" w:sz="4" w:space="0" w:color="auto"/>
              <w:right w:val="single" w:sz="4" w:space="0" w:color="auto"/>
            </w:tcBorders>
            <w:shd w:val="clear" w:color="auto" w:fill="auto"/>
            <w:noWrap/>
            <w:vAlign w:val="bottom"/>
            <w:hideMark/>
          </w:tcPr>
          <w:p w14:paraId="7C3C493E" w14:textId="77777777" w:rsidR="008F00D3" w:rsidRPr="008F00D3" w:rsidRDefault="008F00D3" w:rsidP="008F00D3">
            <w:pPr>
              <w:jc w:val="center"/>
              <w:rPr>
                <w:color w:val="000000"/>
                <w:sz w:val="16"/>
                <w:szCs w:val="16"/>
              </w:rPr>
            </w:pPr>
            <w:r w:rsidRPr="008F00D3">
              <w:rPr>
                <w:color w:val="000000"/>
                <w:sz w:val="16"/>
                <w:szCs w:val="16"/>
              </w:rPr>
              <w:t>141.48</w:t>
            </w:r>
          </w:p>
        </w:tc>
        <w:tc>
          <w:tcPr>
            <w:tcW w:w="0" w:type="auto"/>
            <w:tcBorders>
              <w:top w:val="nil"/>
              <w:left w:val="nil"/>
              <w:bottom w:val="single" w:sz="4" w:space="0" w:color="auto"/>
              <w:right w:val="single" w:sz="4" w:space="0" w:color="auto"/>
            </w:tcBorders>
            <w:shd w:val="clear" w:color="auto" w:fill="auto"/>
            <w:noWrap/>
            <w:vAlign w:val="bottom"/>
            <w:hideMark/>
          </w:tcPr>
          <w:p w14:paraId="2FD2D7D2" w14:textId="77777777" w:rsidR="008F00D3" w:rsidRPr="008F00D3" w:rsidRDefault="008F00D3" w:rsidP="008F00D3">
            <w:pPr>
              <w:jc w:val="center"/>
              <w:rPr>
                <w:sz w:val="16"/>
                <w:szCs w:val="16"/>
              </w:rPr>
            </w:pPr>
            <w:r w:rsidRPr="008F00D3">
              <w:rPr>
                <w:sz w:val="16"/>
                <w:szCs w:val="16"/>
              </w:rPr>
              <w:t>4.7</w:t>
            </w:r>
          </w:p>
        </w:tc>
        <w:tc>
          <w:tcPr>
            <w:tcW w:w="0" w:type="auto"/>
            <w:tcBorders>
              <w:top w:val="nil"/>
              <w:left w:val="nil"/>
              <w:bottom w:val="single" w:sz="4" w:space="0" w:color="auto"/>
              <w:right w:val="single" w:sz="4" w:space="0" w:color="auto"/>
            </w:tcBorders>
            <w:shd w:val="clear" w:color="auto" w:fill="auto"/>
            <w:noWrap/>
            <w:vAlign w:val="bottom"/>
            <w:hideMark/>
          </w:tcPr>
          <w:p w14:paraId="46AE565A" w14:textId="77777777" w:rsidR="008F00D3" w:rsidRPr="008F00D3" w:rsidRDefault="008F00D3" w:rsidP="008F00D3">
            <w:pPr>
              <w:jc w:val="center"/>
              <w:rPr>
                <w:color w:val="000000"/>
                <w:sz w:val="16"/>
                <w:szCs w:val="16"/>
              </w:rPr>
            </w:pPr>
            <w:r w:rsidRPr="008F00D3">
              <w:rPr>
                <w:color w:val="000000"/>
                <w:sz w:val="16"/>
                <w:szCs w:val="16"/>
              </w:rPr>
              <w:t>55539.5</w:t>
            </w:r>
          </w:p>
        </w:tc>
        <w:tc>
          <w:tcPr>
            <w:tcW w:w="0" w:type="auto"/>
            <w:tcBorders>
              <w:top w:val="nil"/>
              <w:left w:val="nil"/>
              <w:bottom w:val="single" w:sz="4" w:space="0" w:color="auto"/>
              <w:right w:val="single" w:sz="4" w:space="0" w:color="auto"/>
            </w:tcBorders>
            <w:shd w:val="clear" w:color="auto" w:fill="auto"/>
            <w:noWrap/>
            <w:vAlign w:val="bottom"/>
            <w:hideMark/>
          </w:tcPr>
          <w:p w14:paraId="293383FA" w14:textId="77777777" w:rsidR="008F00D3" w:rsidRPr="008F00D3" w:rsidRDefault="008F00D3" w:rsidP="008F00D3">
            <w:pPr>
              <w:jc w:val="center"/>
              <w:rPr>
                <w:sz w:val="16"/>
                <w:szCs w:val="16"/>
              </w:rPr>
            </w:pPr>
            <w:r w:rsidRPr="008F00D3">
              <w:rPr>
                <w:sz w:val="16"/>
                <w:szCs w:val="16"/>
              </w:rPr>
              <w:t>392.6</w:t>
            </w:r>
          </w:p>
        </w:tc>
        <w:tc>
          <w:tcPr>
            <w:tcW w:w="0" w:type="auto"/>
            <w:tcBorders>
              <w:top w:val="nil"/>
              <w:left w:val="nil"/>
              <w:bottom w:val="single" w:sz="4" w:space="0" w:color="auto"/>
              <w:right w:val="single" w:sz="4" w:space="0" w:color="auto"/>
            </w:tcBorders>
            <w:shd w:val="clear" w:color="auto" w:fill="auto"/>
            <w:noWrap/>
            <w:vAlign w:val="bottom"/>
            <w:hideMark/>
          </w:tcPr>
          <w:p w14:paraId="385ADA06" w14:textId="77777777" w:rsidR="008F00D3" w:rsidRPr="008F00D3" w:rsidRDefault="008F00D3" w:rsidP="008F00D3">
            <w:pPr>
              <w:jc w:val="center"/>
              <w:rPr>
                <w:sz w:val="16"/>
                <w:szCs w:val="16"/>
              </w:rPr>
            </w:pPr>
            <w:r w:rsidRPr="008F00D3">
              <w:rPr>
                <w:sz w:val="16"/>
                <w:szCs w:val="16"/>
              </w:rPr>
              <w:t>5.2</w:t>
            </w:r>
          </w:p>
        </w:tc>
        <w:tc>
          <w:tcPr>
            <w:tcW w:w="0" w:type="auto"/>
            <w:tcBorders>
              <w:top w:val="nil"/>
              <w:left w:val="nil"/>
              <w:bottom w:val="single" w:sz="4" w:space="0" w:color="auto"/>
              <w:right w:val="single" w:sz="4" w:space="0" w:color="auto"/>
            </w:tcBorders>
            <w:shd w:val="clear" w:color="auto" w:fill="auto"/>
            <w:noWrap/>
            <w:vAlign w:val="bottom"/>
            <w:hideMark/>
          </w:tcPr>
          <w:p w14:paraId="106AE79B" w14:textId="77777777" w:rsidR="008F00D3" w:rsidRPr="008F00D3" w:rsidRDefault="008F00D3" w:rsidP="008F00D3">
            <w:pPr>
              <w:jc w:val="center"/>
              <w:rPr>
                <w:color w:val="000000"/>
                <w:sz w:val="16"/>
                <w:szCs w:val="16"/>
              </w:rPr>
            </w:pPr>
            <w:r w:rsidRPr="008F00D3">
              <w:rPr>
                <w:color w:val="000000"/>
                <w:sz w:val="16"/>
                <w:szCs w:val="16"/>
              </w:rPr>
              <w:t>977.8</w:t>
            </w:r>
          </w:p>
        </w:tc>
        <w:tc>
          <w:tcPr>
            <w:tcW w:w="0" w:type="auto"/>
            <w:tcBorders>
              <w:top w:val="nil"/>
              <w:left w:val="nil"/>
              <w:bottom w:val="single" w:sz="4" w:space="0" w:color="auto"/>
              <w:right w:val="single" w:sz="4" w:space="0" w:color="auto"/>
            </w:tcBorders>
            <w:shd w:val="clear" w:color="auto" w:fill="auto"/>
            <w:noWrap/>
            <w:vAlign w:val="bottom"/>
            <w:hideMark/>
          </w:tcPr>
          <w:p w14:paraId="7043ED76" w14:textId="77777777" w:rsidR="008F00D3" w:rsidRPr="008F00D3" w:rsidRDefault="008F00D3" w:rsidP="008F00D3">
            <w:pPr>
              <w:jc w:val="center"/>
              <w:rPr>
                <w:sz w:val="16"/>
                <w:szCs w:val="16"/>
              </w:rPr>
            </w:pPr>
            <w:r w:rsidRPr="008F00D3">
              <w:rPr>
                <w:sz w:val="16"/>
                <w:szCs w:val="16"/>
              </w:rPr>
              <w:t>6.9</w:t>
            </w:r>
          </w:p>
        </w:tc>
        <w:tc>
          <w:tcPr>
            <w:tcW w:w="0" w:type="auto"/>
            <w:tcBorders>
              <w:top w:val="nil"/>
              <w:left w:val="nil"/>
              <w:bottom w:val="single" w:sz="4" w:space="0" w:color="auto"/>
              <w:right w:val="single" w:sz="4" w:space="0" w:color="auto"/>
            </w:tcBorders>
            <w:shd w:val="clear" w:color="auto" w:fill="auto"/>
            <w:noWrap/>
            <w:vAlign w:val="bottom"/>
            <w:hideMark/>
          </w:tcPr>
          <w:p w14:paraId="78F9C4FF" w14:textId="77777777" w:rsidR="008F00D3" w:rsidRPr="008F00D3" w:rsidRDefault="008F00D3" w:rsidP="008F00D3">
            <w:pPr>
              <w:jc w:val="center"/>
              <w:rPr>
                <w:sz w:val="16"/>
                <w:szCs w:val="16"/>
              </w:rPr>
            </w:pPr>
            <w:r w:rsidRPr="008F00D3">
              <w:rPr>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210751AA" w14:textId="77777777" w:rsidR="008F00D3" w:rsidRPr="008F00D3" w:rsidRDefault="008F00D3" w:rsidP="008F00D3">
            <w:pPr>
              <w:jc w:val="center"/>
              <w:rPr>
                <w:sz w:val="16"/>
                <w:szCs w:val="16"/>
              </w:rPr>
            </w:pPr>
            <w:r w:rsidRPr="008F00D3">
              <w:rPr>
                <w:sz w:val="16"/>
                <w:szCs w:val="16"/>
              </w:rPr>
              <w:t>6559.8</w:t>
            </w:r>
          </w:p>
        </w:tc>
        <w:tc>
          <w:tcPr>
            <w:tcW w:w="0" w:type="auto"/>
            <w:tcBorders>
              <w:top w:val="nil"/>
              <w:left w:val="nil"/>
              <w:bottom w:val="single" w:sz="4" w:space="0" w:color="auto"/>
              <w:right w:val="single" w:sz="4" w:space="0" w:color="auto"/>
            </w:tcBorders>
            <w:shd w:val="clear" w:color="auto" w:fill="auto"/>
            <w:noWrap/>
            <w:vAlign w:val="bottom"/>
            <w:hideMark/>
          </w:tcPr>
          <w:p w14:paraId="30D4B74F"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890F4A" w14:textId="77777777" w:rsidR="008F00D3" w:rsidRPr="008F00D3" w:rsidRDefault="008F00D3" w:rsidP="008F00D3">
            <w:pPr>
              <w:jc w:val="center"/>
              <w:rPr>
                <w:sz w:val="16"/>
                <w:szCs w:val="16"/>
              </w:rPr>
            </w:pPr>
            <w:r w:rsidRPr="008F00D3">
              <w:rPr>
                <w:sz w:val="16"/>
                <w:szCs w:val="16"/>
              </w:rPr>
              <w:t>6559.8</w:t>
            </w:r>
          </w:p>
        </w:tc>
        <w:tc>
          <w:tcPr>
            <w:tcW w:w="0" w:type="auto"/>
            <w:tcBorders>
              <w:top w:val="nil"/>
              <w:left w:val="nil"/>
              <w:bottom w:val="single" w:sz="4" w:space="0" w:color="auto"/>
              <w:right w:val="single" w:sz="4" w:space="0" w:color="auto"/>
            </w:tcBorders>
            <w:shd w:val="clear" w:color="auto" w:fill="auto"/>
            <w:noWrap/>
            <w:vAlign w:val="bottom"/>
            <w:hideMark/>
          </w:tcPr>
          <w:p w14:paraId="041C6F91" w14:textId="77777777" w:rsidR="008F00D3" w:rsidRPr="008F00D3" w:rsidRDefault="008F00D3" w:rsidP="008F00D3">
            <w:pPr>
              <w:jc w:val="center"/>
              <w:rPr>
                <w:sz w:val="16"/>
                <w:szCs w:val="16"/>
              </w:rPr>
            </w:pPr>
            <w:r w:rsidRPr="008F00D3">
              <w:rPr>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14:paraId="51F0AD85" w14:textId="77777777" w:rsidR="008F00D3" w:rsidRPr="008F00D3" w:rsidRDefault="008F00D3" w:rsidP="008F00D3">
            <w:pPr>
              <w:jc w:val="center"/>
              <w:rPr>
                <w:sz w:val="16"/>
                <w:szCs w:val="16"/>
              </w:rPr>
            </w:pPr>
            <w:r w:rsidRPr="008F00D3">
              <w:rPr>
                <w:sz w:val="16"/>
                <w:szCs w:val="16"/>
              </w:rPr>
              <w:t>67.1</w:t>
            </w:r>
          </w:p>
        </w:tc>
      </w:tr>
      <w:tr w:rsidR="008F00D3" w:rsidRPr="008F00D3" w14:paraId="3B72D8A3"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EA024" w14:textId="77777777" w:rsidR="008F00D3" w:rsidRPr="008F00D3" w:rsidRDefault="008F00D3" w:rsidP="008F00D3">
            <w:pPr>
              <w:rPr>
                <w:color w:val="000000"/>
                <w:sz w:val="16"/>
                <w:szCs w:val="16"/>
              </w:rPr>
            </w:pPr>
            <w:r w:rsidRPr="008F00D3">
              <w:rPr>
                <w:color w:val="000000"/>
                <w:sz w:val="16"/>
                <w:szCs w:val="16"/>
              </w:rPr>
              <w:t>26 353 421</w:t>
            </w:r>
          </w:p>
        </w:tc>
        <w:tc>
          <w:tcPr>
            <w:tcW w:w="0" w:type="auto"/>
            <w:tcBorders>
              <w:top w:val="nil"/>
              <w:left w:val="nil"/>
              <w:bottom w:val="single" w:sz="4" w:space="0" w:color="auto"/>
              <w:right w:val="single" w:sz="4" w:space="0" w:color="auto"/>
            </w:tcBorders>
            <w:shd w:val="clear" w:color="auto" w:fill="auto"/>
            <w:noWrap/>
            <w:vAlign w:val="bottom"/>
            <w:hideMark/>
          </w:tcPr>
          <w:p w14:paraId="2DD2643D" w14:textId="77777777" w:rsidR="008F00D3" w:rsidRPr="008F00D3" w:rsidRDefault="008F00D3" w:rsidP="008F00D3">
            <w:pPr>
              <w:jc w:val="center"/>
              <w:rPr>
                <w:color w:val="000000"/>
                <w:sz w:val="16"/>
                <w:szCs w:val="16"/>
              </w:rPr>
            </w:pPr>
            <w:r w:rsidRPr="008F00D3">
              <w:rPr>
                <w:color w:val="000000"/>
                <w:sz w:val="16"/>
                <w:szCs w:val="16"/>
              </w:rPr>
              <w:t>7.52</w:t>
            </w:r>
          </w:p>
        </w:tc>
        <w:tc>
          <w:tcPr>
            <w:tcW w:w="0" w:type="auto"/>
            <w:tcBorders>
              <w:top w:val="nil"/>
              <w:left w:val="nil"/>
              <w:bottom w:val="single" w:sz="4" w:space="0" w:color="auto"/>
              <w:right w:val="single" w:sz="4" w:space="0" w:color="auto"/>
            </w:tcBorders>
            <w:shd w:val="clear" w:color="auto" w:fill="auto"/>
            <w:noWrap/>
            <w:vAlign w:val="bottom"/>
            <w:hideMark/>
          </w:tcPr>
          <w:p w14:paraId="7B5C4602"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1DF6B05E" w14:textId="77777777" w:rsidR="008F00D3" w:rsidRPr="008F00D3" w:rsidRDefault="008F00D3" w:rsidP="008F00D3">
            <w:pPr>
              <w:jc w:val="center"/>
              <w:rPr>
                <w:color w:val="000000"/>
                <w:sz w:val="16"/>
                <w:szCs w:val="16"/>
              </w:rPr>
            </w:pPr>
            <w:r w:rsidRPr="008F00D3">
              <w:rPr>
                <w:color w:val="000000"/>
                <w:sz w:val="16"/>
                <w:szCs w:val="16"/>
              </w:rPr>
              <w:t>2262.5</w:t>
            </w:r>
          </w:p>
        </w:tc>
        <w:tc>
          <w:tcPr>
            <w:tcW w:w="0" w:type="auto"/>
            <w:tcBorders>
              <w:top w:val="nil"/>
              <w:left w:val="nil"/>
              <w:bottom w:val="single" w:sz="4" w:space="0" w:color="auto"/>
              <w:right w:val="single" w:sz="4" w:space="0" w:color="auto"/>
            </w:tcBorders>
            <w:shd w:val="clear" w:color="auto" w:fill="auto"/>
            <w:noWrap/>
            <w:vAlign w:val="bottom"/>
            <w:hideMark/>
          </w:tcPr>
          <w:p w14:paraId="1BD8C085" w14:textId="77777777" w:rsidR="008F00D3" w:rsidRPr="008F00D3" w:rsidRDefault="008F00D3" w:rsidP="008F00D3">
            <w:pPr>
              <w:jc w:val="center"/>
              <w:rPr>
                <w:sz w:val="16"/>
                <w:szCs w:val="16"/>
              </w:rPr>
            </w:pPr>
            <w:r w:rsidRPr="008F00D3">
              <w:rPr>
                <w:sz w:val="16"/>
                <w:szCs w:val="16"/>
              </w:rPr>
              <w:t>300.9</w:t>
            </w:r>
          </w:p>
        </w:tc>
        <w:tc>
          <w:tcPr>
            <w:tcW w:w="0" w:type="auto"/>
            <w:tcBorders>
              <w:top w:val="nil"/>
              <w:left w:val="nil"/>
              <w:bottom w:val="single" w:sz="4" w:space="0" w:color="auto"/>
              <w:right w:val="single" w:sz="4" w:space="0" w:color="auto"/>
            </w:tcBorders>
            <w:shd w:val="clear" w:color="auto" w:fill="auto"/>
            <w:noWrap/>
            <w:vAlign w:val="bottom"/>
            <w:hideMark/>
          </w:tcPr>
          <w:p w14:paraId="655E74E6"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73B77970" w14:textId="77777777" w:rsidR="008F00D3" w:rsidRPr="008F00D3" w:rsidRDefault="008F00D3" w:rsidP="008F00D3">
            <w:pPr>
              <w:jc w:val="center"/>
              <w:rPr>
                <w:color w:val="000000"/>
                <w:sz w:val="16"/>
                <w:szCs w:val="16"/>
              </w:rPr>
            </w:pPr>
            <w:r w:rsidRPr="008F00D3">
              <w:rPr>
                <w:color w:val="000000"/>
                <w:sz w:val="16"/>
                <w:szCs w:val="16"/>
              </w:rPr>
              <w:t>42.6</w:t>
            </w:r>
          </w:p>
        </w:tc>
        <w:tc>
          <w:tcPr>
            <w:tcW w:w="0" w:type="auto"/>
            <w:tcBorders>
              <w:top w:val="nil"/>
              <w:left w:val="nil"/>
              <w:bottom w:val="single" w:sz="4" w:space="0" w:color="auto"/>
              <w:right w:val="single" w:sz="4" w:space="0" w:color="auto"/>
            </w:tcBorders>
            <w:shd w:val="clear" w:color="auto" w:fill="auto"/>
            <w:noWrap/>
            <w:vAlign w:val="bottom"/>
            <w:hideMark/>
          </w:tcPr>
          <w:p w14:paraId="60BAAE61" w14:textId="77777777" w:rsidR="008F00D3" w:rsidRPr="008F00D3" w:rsidRDefault="008F00D3" w:rsidP="008F00D3">
            <w:pPr>
              <w:jc w:val="center"/>
              <w:rPr>
                <w:sz w:val="16"/>
                <w:szCs w:val="16"/>
              </w:rPr>
            </w:pPr>
            <w:r w:rsidRPr="008F00D3">
              <w:rPr>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74C0A044"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1CD15986" w14:textId="77777777" w:rsidR="008F00D3" w:rsidRPr="008F00D3" w:rsidRDefault="008F00D3" w:rsidP="008F00D3">
            <w:pPr>
              <w:jc w:val="center"/>
              <w:rPr>
                <w:sz w:val="16"/>
                <w:szCs w:val="16"/>
              </w:rPr>
            </w:pPr>
            <w:r w:rsidRPr="008F00D3">
              <w:rPr>
                <w:sz w:val="16"/>
                <w:szCs w:val="16"/>
              </w:rPr>
              <w:t>343.5</w:t>
            </w:r>
          </w:p>
        </w:tc>
        <w:tc>
          <w:tcPr>
            <w:tcW w:w="0" w:type="auto"/>
            <w:tcBorders>
              <w:top w:val="nil"/>
              <w:left w:val="nil"/>
              <w:bottom w:val="single" w:sz="4" w:space="0" w:color="auto"/>
              <w:right w:val="single" w:sz="4" w:space="0" w:color="auto"/>
            </w:tcBorders>
            <w:shd w:val="clear" w:color="auto" w:fill="auto"/>
            <w:noWrap/>
            <w:vAlign w:val="bottom"/>
            <w:hideMark/>
          </w:tcPr>
          <w:p w14:paraId="2664373B"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A7AC32" w14:textId="77777777" w:rsidR="008F00D3" w:rsidRPr="008F00D3" w:rsidRDefault="008F00D3" w:rsidP="008F00D3">
            <w:pPr>
              <w:jc w:val="center"/>
              <w:rPr>
                <w:sz w:val="16"/>
                <w:szCs w:val="16"/>
              </w:rPr>
            </w:pPr>
            <w:r w:rsidRPr="008F00D3">
              <w:rPr>
                <w:sz w:val="16"/>
                <w:szCs w:val="16"/>
              </w:rPr>
              <w:t>343.5</w:t>
            </w:r>
          </w:p>
        </w:tc>
        <w:tc>
          <w:tcPr>
            <w:tcW w:w="0" w:type="auto"/>
            <w:tcBorders>
              <w:top w:val="nil"/>
              <w:left w:val="nil"/>
              <w:bottom w:val="single" w:sz="4" w:space="0" w:color="auto"/>
              <w:right w:val="single" w:sz="4" w:space="0" w:color="auto"/>
            </w:tcBorders>
            <w:shd w:val="clear" w:color="auto" w:fill="auto"/>
            <w:noWrap/>
            <w:vAlign w:val="bottom"/>
            <w:hideMark/>
          </w:tcPr>
          <w:p w14:paraId="5485EB3B" w14:textId="77777777" w:rsidR="008F00D3" w:rsidRPr="008F00D3" w:rsidRDefault="008F00D3" w:rsidP="008F00D3">
            <w:pPr>
              <w:jc w:val="center"/>
              <w:rPr>
                <w:sz w:val="16"/>
                <w:szCs w:val="16"/>
              </w:rPr>
            </w:pPr>
            <w:r w:rsidRPr="008F00D3">
              <w:rPr>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14:paraId="309E1405" w14:textId="77777777" w:rsidR="008F00D3" w:rsidRPr="008F00D3" w:rsidRDefault="008F00D3" w:rsidP="008F00D3">
            <w:pPr>
              <w:jc w:val="center"/>
              <w:rPr>
                <w:sz w:val="16"/>
                <w:szCs w:val="16"/>
              </w:rPr>
            </w:pPr>
            <w:r w:rsidRPr="008F00D3">
              <w:rPr>
                <w:sz w:val="16"/>
                <w:szCs w:val="16"/>
              </w:rPr>
              <w:t>80.6</w:t>
            </w:r>
          </w:p>
        </w:tc>
      </w:tr>
      <w:tr w:rsidR="008F00D3" w:rsidRPr="008F00D3" w14:paraId="2A3FF41F"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EDB05E" w14:textId="77777777" w:rsidR="008F00D3" w:rsidRPr="008F00D3" w:rsidRDefault="008F00D3" w:rsidP="008F00D3">
            <w:pPr>
              <w:rPr>
                <w:color w:val="000000"/>
                <w:sz w:val="16"/>
                <w:szCs w:val="16"/>
              </w:rPr>
            </w:pPr>
            <w:r w:rsidRPr="008F00D3">
              <w:rPr>
                <w:color w:val="000000"/>
                <w:sz w:val="16"/>
                <w:szCs w:val="16"/>
              </w:rPr>
              <w:t>26 357 463</w:t>
            </w:r>
          </w:p>
        </w:tc>
        <w:tc>
          <w:tcPr>
            <w:tcW w:w="0" w:type="auto"/>
            <w:tcBorders>
              <w:top w:val="nil"/>
              <w:left w:val="nil"/>
              <w:bottom w:val="single" w:sz="4" w:space="0" w:color="auto"/>
              <w:right w:val="single" w:sz="4" w:space="0" w:color="auto"/>
            </w:tcBorders>
            <w:shd w:val="clear" w:color="auto" w:fill="auto"/>
            <w:noWrap/>
            <w:vAlign w:val="bottom"/>
            <w:hideMark/>
          </w:tcPr>
          <w:p w14:paraId="1C93E71C" w14:textId="77777777" w:rsidR="008F00D3" w:rsidRPr="008F00D3" w:rsidRDefault="008F00D3" w:rsidP="008F00D3">
            <w:pPr>
              <w:jc w:val="center"/>
              <w:rPr>
                <w:color w:val="000000"/>
                <w:sz w:val="16"/>
                <w:szCs w:val="16"/>
              </w:rPr>
            </w:pPr>
            <w:r w:rsidRPr="008F00D3">
              <w:rPr>
                <w:color w:val="000000"/>
                <w:sz w:val="16"/>
                <w:szCs w:val="16"/>
              </w:rPr>
              <w:t>94.42</w:t>
            </w:r>
          </w:p>
        </w:tc>
        <w:tc>
          <w:tcPr>
            <w:tcW w:w="0" w:type="auto"/>
            <w:tcBorders>
              <w:top w:val="nil"/>
              <w:left w:val="nil"/>
              <w:bottom w:val="single" w:sz="4" w:space="0" w:color="auto"/>
              <w:right w:val="single" w:sz="4" w:space="0" w:color="auto"/>
            </w:tcBorders>
            <w:shd w:val="clear" w:color="auto" w:fill="auto"/>
            <w:noWrap/>
            <w:vAlign w:val="bottom"/>
            <w:hideMark/>
          </w:tcPr>
          <w:p w14:paraId="7115D24B" w14:textId="77777777" w:rsidR="008F00D3" w:rsidRPr="008F00D3" w:rsidRDefault="008F00D3" w:rsidP="008F00D3">
            <w:pPr>
              <w:jc w:val="center"/>
              <w:rPr>
                <w:sz w:val="16"/>
                <w:szCs w:val="16"/>
              </w:rPr>
            </w:pPr>
            <w:r w:rsidRPr="008F00D3">
              <w:rPr>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14:paraId="6D317F21" w14:textId="77777777" w:rsidR="008F00D3" w:rsidRPr="008F00D3" w:rsidRDefault="008F00D3" w:rsidP="008F00D3">
            <w:pPr>
              <w:jc w:val="center"/>
              <w:rPr>
                <w:color w:val="000000"/>
                <w:sz w:val="16"/>
                <w:szCs w:val="16"/>
              </w:rPr>
            </w:pPr>
            <w:r w:rsidRPr="008F00D3">
              <w:rPr>
                <w:color w:val="000000"/>
                <w:sz w:val="16"/>
                <w:szCs w:val="16"/>
              </w:rPr>
              <w:t>24504.5</w:t>
            </w:r>
          </w:p>
        </w:tc>
        <w:tc>
          <w:tcPr>
            <w:tcW w:w="0" w:type="auto"/>
            <w:tcBorders>
              <w:top w:val="nil"/>
              <w:left w:val="nil"/>
              <w:bottom w:val="single" w:sz="4" w:space="0" w:color="auto"/>
              <w:right w:val="single" w:sz="4" w:space="0" w:color="auto"/>
            </w:tcBorders>
            <w:shd w:val="clear" w:color="auto" w:fill="auto"/>
            <w:noWrap/>
            <w:vAlign w:val="bottom"/>
            <w:hideMark/>
          </w:tcPr>
          <w:p w14:paraId="1EE706CF" w14:textId="77777777" w:rsidR="008F00D3" w:rsidRPr="008F00D3" w:rsidRDefault="008F00D3" w:rsidP="008F00D3">
            <w:pPr>
              <w:jc w:val="center"/>
              <w:rPr>
                <w:sz w:val="16"/>
                <w:szCs w:val="16"/>
              </w:rPr>
            </w:pPr>
            <w:r w:rsidRPr="008F00D3">
              <w:rPr>
                <w:sz w:val="16"/>
                <w:szCs w:val="16"/>
              </w:rPr>
              <w:t>259.5</w:t>
            </w:r>
          </w:p>
        </w:tc>
        <w:tc>
          <w:tcPr>
            <w:tcW w:w="0" w:type="auto"/>
            <w:tcBorders>
              <w:top w:val="nil"/>
              <w:left w:val="nil"/>
              <w:bottom w:val="single" w:sz="4" w:space="0" w:color="auto"/>
              <w:right w:val="single" w:sz="4" w:space="0" w:color="auto"/>
            </w:tcBorders>
            <w:shd w:val="clear" w:color="auto" w:fill="auto"/>
            <w:noWrap/>
            <w:vAlign w:val="bottom"/>
            <w:hideMark/>
          </w:tcPr>
          <w:p w14:paraId="1FFCE361" w14:textId="77777777" w:rsidR="008F00D3" w:rsidRPr="008F00D3" w:rsidRDefault="008F00D3" w:rsidP="008F00D3">
            <w:pPr>
              <w:jc w:val="center"/>
              <w:rPr>
                <w:sz w:val="16"/>
                <w:szCs w:val="16"/>
              </w:rPr>
            </w:pPr>
            <w:r w:rsidRPr="008F00D3">
              <w:rPr>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14:paraId="43ABD236" w14:textId="77777777" w:rsidR="008F00D3" w:rsidRPr="008F00D3" w:rsidRDefault="008F00D3" w:rsidP="008F00D3">
            <w:pPr>
              <w:jc w:val="center"/>
              <w:rPr>
                <w:color w:val="000000"/>
                <w:sz w:val="16"/>
                <w:szCs w:val="16"/>
              </w:rPr>
            </w:pPr>
            <w:r w:rsidRPr="008F00D3">
              <w:rPr>
                <w:color w:val="000000"/>
                <w:sz w:val="16"/>
                <w:szCs w:val="16"/>
              </w:rPr>
              <w:t>536.6</w:t>
            </w:r>
          </w:p>
        </w:tc>
        <w:tc>
          <w:tcPr>
            <w:tcW w:w="0" w:type="auto"/>
            <w:tcBorders>
              <w:top w:val="nil"/>
              <w:left w:val="nil"/>
              <w:bottom w:val="single" w:sz="4" w:space="0" w:color="auto"/>
              <w:right w:val="single" w:sz="4" w:space="0" w:color="auto"/>
            </w:tcBorders>
            <w:shd w:val="clear" w:color="auto" w:fill="auto"/>
            <w:noWrap/>
            <w:vAlign w:val="bottom"/>
            <w:hideMark/>
          </w:tcPr>
          <w:p w14:paraId="31AC3085" w14:textId="77777777" w:rsidR="008F00D3" w:rsidRPr="008F00D3" w:rsidRDefault="008F00D3" w:rsidP="008F00D3">
            <w:pPr>
              <w:jc w:val="center"/>
              <w:rPr>
                <w:sz w:val="16"/>
                <w:szCs w:val="16"/>
              </w:rPr>
            </w:pPr>
            <w:r w:rsidRPr="008F00D3">
              <w:rPr>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35CE1C0F" w14:textId="77777777" w:rsidR="008F00D3" w:rsidRPr="008F00D3" w:rsidRDefault="008F00D3" w:rsidP="008F00D3">
            <w:pPr>
              <w:jc w:val="center"/>
              <w:rPr>
                <w:sz w:val="16"/>
                <w:szCs w:val="16"/>
              </w:rPr>
            </w:pPr>
            <w:r w:rsidRPr="008F00D3">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3F1738B3" w14:textId="77777777" w:rsidR="008F00D3" w:rsidRPr="008F00D3" w:rsidRDefault="008F00D3" w:rsidP="008F00D3">
            <w:pPr>
              <w:jc w:val="center"/>
              <w:rPr>
                <w:sz w:val="16"/>
                <w:szCs w:val="16"/>
              </w:rPr>
            </w:pPr>
            <w:r w:rsidRPr="008F00D3">
              <w:rPr>
                <w:sz w:val="16"/>
                <w:szCs w:val="16"/>
              </w:rPr>
              <w:t>3365.3</w:t>
            </w:r>
          </w:p>
        </w:tc>
        <w:tc>
          <w:tcPr>
            <w:tcW w:w="0" w:type="auto"/>
            <w:tcBorders>
              <w:top w:val="nil"/>
              <w:left w:val="nil"/>
              <w:bottom w:val="single" w:sz="4" w:space="0" w:color="auto"/>
              <w:right w:val="single" w:sz="4" w:space="0" w:color="auto"/>
            </w:tcBorders>
            <w:shd w:val="clear" w:color="auto" w:fill="auto"/>
            <w:noWrap/>
            <w:vAlign w:val="bottom"/>
            <w:hideMark/>
          </w:tcPr>
          <w:p w14:paraId="78E70F47" w14:textId="77777777" w:rsidR="008F00D3" w:rsidRPr="008F00D3" w:rsidRDefault="008F00D3" w:rsidP="008F00D3">
            <w:pPr>
              <w:jc w:val="center"/>
              <w:rPr>
                <w:sz w:val="16"/>
                <w:szCs w:val="16"/>
              </w:rPr>
            </w:pPr>
            <w:r w:rsidRPr="008F00D3">
              <w:rPr>
                <w:sz w:val="16"/>
                <w:szCs w:val="16"/>
              </w:rPr>
              <w:t>152.0</w:t>
            </w:r>
          </w:p>
        </w:tc>
        <w:tc>
          <w:tcPr>
            <w:tcW w:w="0" w:type="auto"/>
            <w:tcBorders>
              <w:top w:val="nil"/>
              <w:left w:val="nil"/>
              <w:bottom w:val="single" w:sz="4" w:space="0" w:color="auto"/>
              <w:right w:val="single" w:sz="4" w:space="0" w:color="auto"/>
            </w:tcBorders>
            <w:shd w:val="clear" w:color="auto" w:fill="auto"/>
            <w:noWrap/>
            <w:vAlign w:val="bottom"/>
            <w:hideMark/>
          </w:tcPr>
          <w:p w14:paraId="53421858" w14:textId="77777777" w:rsidR="008F00D3" w:rsidRPr="008F00D3" w:rsidRDefault="008F00D3" w:rsidP="008F00D3">
            <w:pPr>
              <w:jc w:val="center"/>
              <w:rPr>
                <w:sz w:val="16"/>
                <w:szCs w:val="16"/>
              </w:rPr>
            </w:pPr>
            <w:r w:rsidRPr="008F00D3">
              <w:rPr>
                <w:sz w:val="16"/>
                <w:szCs w:val="16"/>
              </w:rPr>
              <w:t>3517.3</w:t>
            </w:r>
          </w:p>
        </w:tc>
        <w:tc>
          <w:tcPr>
            <w:tcW w:w="0" w:type="auto"/>
            <w:tcBorders>
              <w:top w:val="nil"/>
              <w:left w:val="nil"/>
              <w:bottom w:val="single" w:sz="4" w:space="0" w:color="auto"/>
              <w:right w:val="single" w:sz="4" w:space="0" w:color="auto"/>
            </w:tcBorders>
            <w:shd w:val="clear" w:color="auto" w:fill="auto"/>
            <w:noWrap/>
            <w:vAlign w:val="bottom"/>
            <w:hideMark/>
          </w:tcPr>
          <w:p w14:paraId="29ACC40F" w14:textId="77777777" w:rsidR="008F00D3" w:rsidRPr="008F00D3" w:rsidRDefault="008F00D3" w:rsidP="008F00D3">
            <w:pPr>
              <w:jc w:val="center"/>
              <w:rPr>
                <w:sz w:val="16"/>
                <w:szCs w:val="16"/>
              </w:rPr>
            </w:pPr>
            <w:r w:rsidRPr="008F00D3">
              <w:rPr>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14:paraId="63EA2FFD" w14:textId="77777777" w:rsidR="008F00D3" w:rsidRPr="008F00D3" w:rsidRDefault="008F00D3" w:rsidP="008F00D3">
            <w:pPr>
              <w:jc w:val="center"/>
              <w:rPr>
                <w:sz w:val="16"/>
                <w:szCs w:val="16"/>
              </w:rPr>
            </w:pPr>
            <w:r w:rsidRPr="008F00D3">
              <w:rPr>
                <w:sz w:val="16"/>
                <w:szCs w:val="16"/>
              </w:rPr>
              <w:t>65.6</w:t>
            </w:r>
          </w:p>
        </w:tc>
      </w:tr>
      <w:tr w:rsidR="008F00D3" w:rsidRPr="008F00D3" w14:paraId="07292F5C"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8522B9" w14:textId="77777777" w:rsidR="008F00D3" w:rsidRPr="008F00D3" w:rsidRDefault="008F00D3" w:rsidP="008F00D3">
            <w:pPr>
              <w:rPr>
                <w:color w:val="000000"/>
                <w:sz w:val="16"/>
                <w:szCs w:val="16"/>
              </w:rPr>
            </w:pPr>
            <w:r w:rsidRPr="008F00D3">
              <w:rPr>
                <w:color w:val="000000"/>
                <w:sz w:val="16"/>
                <w:szCs w:val="16"/>
              </w:rPr>
              <w:t>26 360 421</w:t>
            </w:r>
          </w:p>
        </w:tc>
        <w:tc>
          <w:tcPr>
            <w:tcW w:w="0" w:type="auto"/>
            <w:tcBorders>
              <w:top w:val="nil"/>
              <w:left w:val="nil"/>
              <w:bottom w:val="single" w:sz="4" w:space="0" w:color="auto"/>
              <w:right w:val="single" w:sz="4" w:space="0" w:color="auto"/>
            </w:tcBorders>
            <w:shd w:val="clear" w:color="auto" w:fill="auto"/>
            <w:noWrap/>
            <w:vAlign w:val="bottom"/>
            <w:hideMark/>
          </w:tcPr>
          <w:p w14:paraId="78920EC3" w14:textId="77777777" w:rsidR="008F00D3" w:rsidRPr="008F00D3" w:rsidRDefault="008F00D3" w:rsidP="008F00D3">
            <w:pPr>
              <w:jc w:val="center"/>
              <w:rPr>
                <w:color w:val="000000"/>
                <w:sz w:val="16"/>
                <w:szCs w:val="16"/>
              </w:rPr>
            </w:pPr>
            <w:r w:rsidRPr="008F00D3">
              <w:rPr>
                <w:color w:val="000000"/>
                <w:sz w:val="16"/>
                <w:szCs w:val="16"/>
              </w:rPr>
              <w:t>9.25</w:t>
            </w:r>
          </w:p>
        </w:tc>
        <w:tc>
          <w:tcPr>
            <w:tcW w:w="0" w:type="auto"/>
            <w:tcBorders>
              <w:top w:val="nil"/>
              <w:left w:val="nil"/>
              <w:bottom w:val="single" w:sz="4" w:space="0" w:color="auto"/>
              <w:right w:val="single" w:sz="4" w:space="0" w:color="auto"/>
            </w:tcBorders>
            <w:shd w:val="clear" w:color="auto" w:fill="auto"/>
            <w:noWrap/>
            <w:vAlign w:val="bottom"/>
            <w:hideMark/>
          </w:tcPr>
          <w:p w14:paraId="164D3CEA" w14:textId="77777777" w:rsidR="008F00D3" w:rsidRPr="008F00D3" w:rsidRDefault="008F00D3" w:rsidP="008F00D3">
            <w:pPr>
              <w:jc w:val="center"/>
              <w:rPr>
                <w:sz w:val="16"/>
                <w:szCs w:val="16"/>
              </w:rPr>
            </w:pPr>
            <w:r w:rsidRPr="008F00D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2C268A0B" w14:textId="77777777" w:rsidR="008F00D3" w:rsidRPr="008F00D3" w:rsidRDefault="008F00D3" w:rsidP="008F00D3">
            <w:pPr>
              <w:jc w:val="center"/>
              <w:rPr>
                <w:color w:val="000000"/>
                <w:sz w:val="16"/>
                <w:szCs w:val="16"/>
              </w:rPr>
            </w:pPr>
            <w:r w:rsidRPr="008F00D3">
              <w:rPr>
                <w:color w:val="000000"/>
                <w:sz w:val="16"/>
                <w:szCs w:val="16"/>
              </w:rPr>
              <w:t>2246.5</w:t>
            </w:r>
          </w:p>
        </w:tc>
        <w:tc>
          <w:tcPr>
            <w:tcW w:w="0" w:type="auto"/>
            <w:tcBorders>
              <w:top w:val="nil"/>
              <w:left w:val="nil"/>
              <w:bottom w:val="single" w:sz="4" w:space="0" w:color="auto"/>
              <w:right w:val="single" w:sz="4" w:space="0" w:color="auto"/>
            </w:tcBorders>
            <w:shd w:val="clear" w:color="auto" w:fill="auto"/>
            <w:noWrap/>
            <w:vAlign w:val="bottom"/>
            <w:hideMark/>
          </w:tcPr>
          <w:p w14:paraId="5D8A81D7" w14:textId="77777777" w:rsidR="008F00D3" w:rsidRPr="008F00D3" w:rsidRDefault="008F00D3" w:rsidP="008F00D3">
            <w:pPr>
              <w:jc w:val="center"/>
              <w:rPr>
                <w:sz w:val="16"/>
                <w:szCs w:val="16"/>
              </w:rPr>
            </w:pPr>
            <w:r w:rsidRPr="008F00D3">
              <w:rPr>
                <w:sz w:val="16"/>
                <w:szCs w:val="16"/>
              </w:rPr>
              <w:t>242.9</w:t>
            </w:r>
          </w:p>
        </w:tc>
        <w:tc>
          <w:tcPr>
            <w:tcW w:w="0" w:type="auto"/>
            <w:tcBorders>
              <w:top w:val="nil"/>
              <w:left w:val="nil"/>
              <w:bottom w:val="single" w:sz="4" w:space="0" w:color="auto"/>
              <w:right w:val="single" w:sz="4" w:space="0" w:color="auto"/>
            </w:tcBorders>
            <w:shd w:val="clear" w:color="auto" w:fill="auto"/>
            <w:noWrap/>
            <w:vAlign w:val="bottom"/>
            <w:hideMark/>
          </w:tcPr>
          <w:p w14:paraId="25A3F7A3"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1E5FFC96" w14:textId="77777777" w:rsidR="008F00D3" w:rsidRPr="008F00D3" w:rsidRDefault="008F00D3" w:rsidP="008F00D3">
            <w:pPr>
              <w:jc w:val="center"/>
              <w:rPr>
                <w:color w:val="000000"/>
                <w:sz w:val="16"/>
                <w:szCs w:val="16"/>
              </w:rPr>
            </w:pPr>
            <w:r w:rsidRPr="008F00D3">
              <w:rPr>
                <w:color w:val="000000"/>
                <w:sz w:val="16"/>
                <w:szCs w:val="16"/>
              </w:rPr>
              <w:t>67.4</w:t>
            </w:r>
          </w:p>
        </w:tc>
        <w:tc>
          <w:tcPr>
            <w:tcW w:w="0" w:type="auto"/>
            <w:tcBorders>
              <w:top w:val="nil"/>
              <w:left w:val="nil"/>
              <w:bottom w:val="single" w:sz="4" w:space="0" w:color="auto"/>
              <w:right w:val="single" w:sz="4" w:space="0" w:color="auto"/>
            </w:tcBorders>
            <w:shd w:val="clear" w:color="auto" w:fill="auto"/>
            <w:noWrap/>
            <w:vAlign w:val="bottom"/>
            <w:hideMark/>
          </w:tcPr>
          <w:p w14:paraId="6369CE32" w14:textId="77777777" w:rsidR="008F00D3" w:rsidRPr="008F00D3" w:rsidRDefault="008F00D3" w:rsidP="008F00D3">
            <w:pPr>
              <w:jc w:val="center"/>
              <w:rPr>
                <w:sz w:val="16"/>
                <w:szCs w:val="16"/>
              </w:rPr>
            </w:pPr>
            <w:r w:rsidRPr="008F00D3">
              <w:rPr>
                <w:sz w:val="16"/>
                <w:szCs w:val="16"/>
              </w:rPr>
              <w:t>7.3</w:t>
            </w:r>
          </w:p>
        </w:tc>
        <w:tc>
          <w:tcPr>
            <w:tcW w:w="0" w:type="auto"/>
            <w:tcBorders>
              <w:top w:val="nil"/>
              <w:left w:val="nil"/>
              <w:bottom w:val="single" w:sz="4" w:space="0" w:color="auto"/>
              <w:right w:val="single" w:sz="4" w:space="0" w:color="auto"/>
            </w:tcBorders>
            <w:shd w:val="clear" w:color="auto" w:fill="auto"/>
            <w:noWrap/>
            <w:vAlign w:val="bottom"/>
            <w:hideMark/>
          </w:tcPr>
          <w:p w14:paraId="6D184DD8" w14:textId="77777777" w:rsidR="008F00D3" w:rsidRPr="008F00D3" w:rsidRDefault="008F00D3" w:rsidP="008F00D3">
            <w:pPr>
              <w:jc w:val="center"/>
              <w:rPr>
                <w:sz w:val="16"/>
                <w:szCs w:val="16"/>
              </w:rPr>
            </w:pPr>
            <w:r w:rsidRPr="008F00D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586F5712"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6C3444"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1DEFAA"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3803A3B"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46AB5F" w14:textId="77777777" w:rsidR="008F00D3" w:rsidRPr="008F00D3" w:rsidRDefault="008F00D3" w:rsidP="008F00D3">
            <w:pPr>
              <w:jc w:val="center"/>
              <w:rPr>
                <w:sz w:val="16"/>
                <w:szCs w:val="16"/>
              </w:rPr>
            </w:pPr>
            <w:r w:rsidRPr="008F00D3">
              <w:rPr>
                <w:sz w:val="16"/>
                <w:szCs w:val="16"/>
              </w:rPr>
              <w:t> </w:t>
            </w:r>
          </w:p>
        </w:tc>
      </w:tr>
      <w:tr w:rsidR="008F00D3" w:rsidRPr="008F00D3" w14:paraId="3B26C9F5"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A99B6" w14:textId="77777777" w:rsidR="008F00D3" w:rsidRPr="008F00D3" w:rsidRDefault="008F00D3" w:rsidP="008F00D3">
            <w:pPr>
              <w:rPr>
                <w:sz w:val="16"/>
                <w:szCs w:val="16"/>
              </w:rPr>
            </w:pPr>
            <w:r w:rsidRPr="008F00D3">
              <w:rPr>
                <w:sz w:val="16"/>
                <w:szCs w:val="16"/>
              </w:rPr>
              <w:t>26 361 421</w:t>
            </w:r>
          </w:p>
        </w:tc>
        <w:tc>
          <w:tcPr>
            <w:tcW w:w="0" w:type="auto"/>
            <w:tcBorders>
              <w:top w:val="nil"/>
              <w:left w:val="nil"/>
              <w:bottom w:val="single" w:sz="4" w:space="0" w:color="auto"/>
              <w:right w:val="single" w:sz="4" w:space="0" w:color="auto"/>
            </w:tcBorders>
            <w:shd w:val="clear" w:color="auto" w:fill="auto"/>
            <w:noWrap/>
            <w:vAlign w:val="bottom"/>
            <w:hideMark/>
          </w:tcPr>
          <w:p w14:paraId="7BB7CB48" w14:textId="77777777" w:rsidR="008F00D3" w:rsidRPr="008F00D3" w:rsidRDefault="008F00D3" w:rsidP="008F00D3">
            <w:pPr>
              <w:jc w:val="center"/>
              <w:rPr>
                <w:color w:val="000000"/>
                <w:sz w:val="16"/>
                <w:szCs w:val="16"/>
              </w:rPr>
            </w:pPr>
            <w:r w:rsidRPr="008F00D3">
              <w:rPr>
                <w:color w:val="000000"/>
                <w:sz w:val="16"/>
                <w:szCs w:val="16"/>
              </w:rPr>
              <w:t>16.00</w:t>
            </w:r>
          </w:p>
        </w:tc>
        <w:tc>
          <w:tcPr>
            <w:tcW w:w="0" w:type="auto"/>
            <w:tcBorders>
              <w:top w:val="nil"/>
              <w:left w:val="nil"/>
              <w:bottom w:val="single" w:sz="4" w:space="0" w:color="auto"/>
              <w:right w:val="single" w:sz="4" w:space="0" w:color="auto"/>
            </w:tcBorders>
            <w:shd w:val="clear" w:color="auto" w:fill="auto"/>
            <w:noWrap/>
            <w:vAlign w:val="bottom"/>
            <w:hideMark/>
          </w:tcPr>
          <w:p w14:paraId="54FE8623" w14:textId="77777777" w:rsidR="008F00D3" w:rsidRPr="008F00D3" w:rsidRDefault="008F00D3" w:rsidP="008F00D3">
            <w:pPr>
              <w:jc w:val="center"/>
              <w:rPr>
                <w:sz w:val="16"/>
                <w:szCs w:val="16"/>
              </w:rPr>
            </w:pPr>
            <w:r w:rsidRPr="008F00D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436CC5A8" w14:textId="77777777" w:rsidR="008F00D3" w:rsidRPr="008F00D3" w:rsidRDefault="008F00D3" w:rsidP="008F00D3">
            <w:pPr>
              <w:jc w:val="center"/>
              <w:rPr>
                <w:color w:val="000000"/>
                <w:sz w:val="16"/>
                <w:szCs w:val="16"/>
              </w:rPr>
            </w:pPr>
            <w:r w:rsidRPr="008F00D3">
              <w:rPr>
                <w:color w:val="000000"/>
                <w:sz w:val="16"/>
                <w:szCs w:val="16"/>
              </w:rPr>
              <w:t>3935.7</w:t>
            </w:r>
          </w:p>
        </w:tc>
        <w:tc>
          <w:tcPr>
            <w:tcW w:w="0" w:type="auto"/>
            <w:tcBorders>
              <w:top w:val="nil"/>
              <w:left w:val="nil"/>
              <w:bottom w:val="single" w:sz="4" w:space="0" w:color="auto"/>
              <w:right w:val="single" w:sz="4" w:space="0" w:color="auto"/>
            </w:tcBorders>
            <w:shd w:val="clear" w:color="auto" w:fill="auto"/>
            <w:noWrap/>
            <w:vAlign w:val="bottom"/>
            <w:hideMark/>
          </w:tcPr>
          <w:p w14:paraId="3EE788CF" w14:textId="77777777" w:rsidR="008F00D3" w:rsidRPr="008F00D3" w:rsidRDefault="008F00D3" w:rsidP="008F00D3">
            <w:pPr>
              <w:jc w:val="center"/>
              <w:rPr>
                <w:sz w:val="16"/>
                <w:szCs w:val="16"/>
              </w:rPr>
            </w:pPr>
            <w:r w:rsidRPr="008F00D3">
              <w:rPr>
                <w:sz w:val="16"/>
                <w:szCs w:val="16"/>
              </w:rPr>
              <w:t>246.0</w:t>
            </w:r>
          </w:p>
        </w:tc>
        <w:tc>
          <w:tcPr>
            <w:tcW w:w="0" w:type="auto"/>
            <w:tcBorders>
              <w:top w:val="nil"/>
              <w:left w:val="nil"/>
              <w:bottom w:val="single" w:sz="4" w:space="0" w:color="auto"/>
              <w:right w:val="single" w:sz="4" w:space="0" w:color="auto"/>
            </w:tcBorders>
            <w:shd w:val="clear" w:color="auto" w:fill="auto"/>
            <w:noWrap/>
            <w:vAlign w:val="bottom"/>
            <w:hideMark/>
          </w:tcPr>
          <w:p w14:paraId="537851AD" w14:textId="77777777" w:rsidR="008F00D3" w:rsidRPr="008F00D3" w:rsidRDefault="008F00D3" w:rsidP="008F00D3">
            <w:pPr>
              <w:jc w:val="center"/>
              <w:rPr>
                <w:sz w:val="16"/>
                <w:szCs w:val="16"/>
              </w:rPr>
            </w:pPr>
            <w:r w:rsidRPr="008F00D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49E249F1" w14:textId="77777777" w:rsidR="008F00D3" w:rsidRPr="008F00D3" w:rsidRDefault="008F00D3" w:rsidP="008F00D3">
            <w:pPr>
              <w:jc w:val="center"/>
              <w:rPr>
                <w:color w:val="000000"/>
                <w:sz w:val="16"/>
                <w:szCs w:val="16"/>
              </w:rPr>
            </w:pPr>
            <w:r w:rsidRPr="008F00D3">
              <w:rPr>
                <w:color w:val="000000"/>
                <w:sz w:val="16"/>
                <w:szCs w:val="16"/>
              </w:rPr>
              <w:t>89.8</w:t>
            </w:r>
          </w:p>
        </w:tc>
        <w:tc>
          <w:tcPr>
            <w:tcW w:w="0" w:type="auto"/>
            <w:tcBorders>
              <w:top w:val="nil"/>
              <w:left w:val="nil"/>
              <w:bottom w:val="single" w:sz="4" w:space="0" w:color="auto"/>
              <w:right w:val="single" w:sz="4" w:space="0" w:color="auto"/>
            </w:tcBorders>
            <w:shd w:val="clear" w:color="auto" w:fill="auto"/>
            <w:noWrap/>
            <w:vAlign w:val="bottom"/>
            <w:hideMark/>
          </w:tcPr>
          <w:p w14:paraId="093B7234" w14:textId="77777777" w:rsidR="008F00D3" w:rsidRPr="008F00D3" w:rsidRDefault="008F00D3" w:rsidP="008F00D3">
            <w:pPr>
              <w:jc w:val="center"/>
              <w:rPr>
                <w:sz w:val="16"/>
                <w:szCs w:val="16"/>
              </w:rPr>
            </w:pPr>
            <w:r w:rsidRPr="008F00D3">
              <w:rPr>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14:paraId="4898EB97" w14:textId="77777777" w:rsidR="008F00D3" w:rsidRPr="008F00D3" w:rsidRDefault="008F00D3" w:rsidP="008F00D3">
            <w:pPr>
              <w:jc w:val="center"/>
              <w:rPr>
                <w:sz w:val="16"/>
                <w:szCs w:val="16"/>
              </w:rPr>
            </w:pPr>
            <w:r w:rsidRPr="008F00D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2D92CA43"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662DF9" w14:textId="77777777" w:rsidR="008F00D3" w:rsidRPr="008F00D3" w:rsidRDefault="008F00D3" w:rsidP="008F00D3">
            <w:pPr>
              <w:jc w:val="center"/>
              <w:rPr>
                <w:sz w:val="16"/>
                <w:szCs w:val="16"/>
              </w:rPr>
            </w:pPr>
            <w:r w:rsidRPr="008F00D3">
              <w:rPr>
                <w:sz w:val="16"/>
                <w:szCs w:val="16"/>
              </w:rPr>
              <w:t>211.8</w:t>
            </w:r>
          </w:p>
        </w:tc>
        <w:tc>
          <w:tcPr>
            <w:tcW w:w="0" w:type="auto"/>
            <w:tcBorders>
              <w:top w:val="nil"/>
              <w:left w:val="nil"/>
              <w:bottom w:val="single" w:sz="4" w:space="0" w:color="auto"/>
              <w:right w:val="single" w:sz="4" w:space="0" w:color="auto"/>
            </w:tcBorders>
            <w:shd w:val="clear" w:color="auto" w:fill="auto"/>
            <w:noWrap/>
            <w:vAlign w:val="bottom"/>
            <w:hideMark/>
          </w:tcPr>
          <w:p w14:paraId="31FEAE28" w14:textId="77777777" w:rsidR="008F00D3" w:rsidRPr="008F00D3" w:rsidRDefault="008F00D3" w:rsidP="008F00D3">
            <w:pPr>
              <w:jc w:val="center"/>
              <w:rPr>
                <w:sz w:val="16"/>
                <w:szCs w:val="16"/>
              </w:rPr>
            </w:pPr>
            <w:r w:rsidRPr="008F00D3">
              <w:rPr>
                <w:sz w:val="16"/>
                <w:szCs w:val="16"/>
              </w:rPr>
              <w:t>211.8</w:t>
            </w:r>
          </w:p>
        </w:tc>
        <w:tc>
          <w:tcPr>
            <w:tcW w:w="0" w:type="auto"/>
            <w:tcBorders>
              <w:top w:val="nil"/>
              <w:left w:val="nil"/>
              <w:bottom w:val="single" w:sz="4" w:space="0" w:color="auto"/>
              <w:right w:val="single" w:sz="4" w:space="0" w:color="auto"/>
            </w:tcBorders>
            <w:shd w:val="clear" w:color="auto" w:fill="auto"/>
            <w:noWrap/>
            <w:vAlign w:val="bottom"/>
            <w:hideMark/>
          </w:tcPr>
          <w:p w14:paraId="126C0263"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A438E0" w14:textId="77777777" w:rsidR="008F00D3" w:rsidRPr="008F00D3" w:rsidRDefault="008F00D3" w:rsidP="008F00D3">
            <w:pPr>
              <w:jc w:val="center"/>
              <w:rPr>
                <w:sz w:val="16"/>
                <w:szCs w:val="16"/>
              </w:rPr>
            </w:pPr>
            <w:r w:rsidRPr="008F00D3">
              <w:rPr>
                <w:sz w:val="16"/>
                <w:szCs w:val="16"/>
              </w:rPr>
              <w:t> </w:t>
            </w:r>
          </w:p>
        </w:tc>
      </w:tr>
      <w:tr w:rsidR="008F00D3" w:rsidRPr="008F00D3" w14:paraId="4C63CF1C"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E9B03" w14:textId="77777777" w:rsidR="008F00D3" w:rsidRPr="008F00D3" w:rsidRDefault="008F00D3" w:rsidP="008F00D3">
            <w:pPr>
              <w:rPr>
                <w:sz w:val="16"/>
                <w:szCs w:val="16"/>
              </w:rPr>
            </w:pPr>
            <w:r w:rsidRPr="008F00D3">
              <w:rPr>
                <w:sz w:val="16"/>
                <w:szCs w:val="16"/>
              </w:rPr>
              <w:t>26 362 421</w:t>
            </w:r>
          </w:p>
        </w:tc>
        <w:tc>
          <w:tcPr>
            <w:tcW w:w="0" w:type="auto"/>
            <w:tcBorders>
              <w:top w:val="nil"/>
              <w:left w:val="nil"/>
              <w:bottom w:val="single" w:sz="4" w:space="0" w:color="auto"/>
              <w:right w:val="single" w:sz="4" w:space="0" w:color="auto"/>
            </w:tcBorders>
            <w:shd w:val="clear" w:color="auto" w:fill="auto"/>
            <w:noWrap/>
            <w:vAlign w:val="bottom"/>
            <w:hideMark/>
          </w:tcPr>
          <w:p w14:paraId="632DA837" w14:textId="77777777" w:rsidR="008F00D3" w:rsidRPr="008F00D3" w:rsidRDefault="008F00D3" w:rsidP="008F00D3">
            <w:pPr>
              <w:jc w:val="center"/>
              <w:rPr>
                <w:color w:val="000000"/>
                <w:sz w:val="16"/>
                <w:szCs w:val="16"/>
              </w:rPr>
            </w:pPr>
            <w:r w:rsidRPr="008F00D3">
              <w:rPr>
                <w:color w:val="000000"/>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14:paraId="699B35EC"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027086D0" w14:textId="77777777" w:rsidR="008F00D3" w:rsidRPr="008F00D3" w:rsidRDefault="008F00D3" w:rsidP="008F00D3">
            <w:pPr>
              <w:jc w:val="center"/>
              <w:rPr>
                <w:color w:val="000000"/>
                <w:sz w:val="16"/>
                <w:szCs w:val="16"/>
              </w:rPr>
            </w:pPr>
            <w:r w:rsidRPr="008F00D3">
              <w:rPr>
                <w:color w:val="000000"/>
                <w:sz w:val="16"/>
                <w:szCs w:val="16"/>
              </w:rPr>
              <w:t>96.2</w:t>
            </w:r>
          </w:p>
        </w:tc>
        <w:tc>
          <w:tcPr>
            <w:tcW w:w="0" w:type="auto"/>
            <w:tcBorders>
              <w:top w:val="nil"/>
              <w:left w:val="nil"/>
              <w:bottom w:val="single" w:sz="4" w:space="0" w:color="auto"/>
              <w:right w:val="single" w:sz="4" w:space="0" w:color="auto"/>
            </w:tcBorders>
            <w:shd w:val="clear" w:color="auto" w:fill="auto"/>
            <w:noWrap/>
            <w:vAlign w:val="bottom"/>
            <w:hideMark/>
          </w:tcPr>
          <w:p w14:paraId="31F09881" w14:textId="77777777" w:rsidR="008F00D3" w:rsidRPr="008F00D3" w:rsidRDefault="008F00D3" w:rsidP="008F00D3">
            <w:pPr>
              <w:jc w:val="center"/>
              <w:rPr>
                <w:sz w:val="16"/>
                <w:szCs w:val="16"/>
              </w:rPr>
            </w:pPr>
            <w:r w:rsidRPr="008F00D3">
              <w:rPr>
                <w:sz w:val="16"/>
                <w:szCs w:val="16"/>
              </w:rPr>
              <w:t>43.7</w:t>
            </w:r>
          </w:p>
        </w:tc>
        <w:tc>
          <w:tcPr>
            <w:tcW w:w="0" w:type="auto"/>
            <w:tcBorders>
              <w:top w:val="nil"/>
              <w:left w:val="nil"/>
              <w:bottom w:val="single" w:sz="4" w:space="0" w:color="auto"/>
              <w:right w:val="single" w:sz="4" w:space="0" w:color="auto"/>
            </w:tcBorders>
            <w:shd w:val="clear" w:color="auto" w:fill="auto"/>
            <w:noWrap/>
            <w:vAlign w:val="bottom"/>
            <w:hideMark/>
          </w:tcPr>
          <w:p w14:paraId="76175684"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85F0BFF" w14:textId="77777777" w:rsidR="008F00D3" w:rsidRPr="008F00D3" w:rsidRDefault="008F00D3" w:rsidP="008F00D3">
            <w:pPr>
              <w:jc w:val="center"/>
              <w:rPr>
                <w:color w:val="000000"/>
                <w:sz w:val="16"/>
                <w:szCs w:val="16"/>
              </w:rPr>
            </w:pPr>
            <w:r w:rsidRPr="008F00D3">
              <w:rPr>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14:paraId="715C3430" w14:textId="77777777" w:rsidR="008F00D3" w:rsidRPr="008F00D3" w:rsidRDefault="008F00D3" w:rsidP="008F00D3">
            <w:pPr>
              <w:jc w:val="center"/>
              <w:rPr>
                <w:sz w:val="16"/>
                <w:szCs w:val="16"/>
              </w:rPr>
            </w:pPr>
            <w:r w:rsidRPr="008F00D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794B0DB2"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F595408"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F9A62D"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68DC12"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5CF8291"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4D0E166" w14:textId="77777777" w:rsidR="008F00D3" w:rsidRPr="008F00D3" w:rsidRDefault="008F00D3" w:rsidP="008F00D3">
            <w:pPr>
              <w:jc w:val="center"/>
              <w:rPr>
                <w:sz w:val="16"/>
                <w:szCs w:val="16"/>
              </w:rPr>
            </w:pPr>
            <w:r w:rsidRPr="008F00D3">
              <w:rPr>
                <w:sz w:val="16"/>
                <w:szCs w:val="16"/>
              </w:rPr>
              <w:t>0.0</w:t>
            </w:r>
          </w:p>
        </w:tc>
      </w:tr>
      <w:tr w:rsidR="008F00D3" w:rsidRPr="008F00D3" w14:paraId="09A7720D"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0D42D5" w14:textId="77777777" w:rsidR="008F00D3" w:rsidRPr="008F00D3" w:rsidRDefault="008F00D3" w:rsidP="008F00D3">
            <w:pPr>
              <w:rPr>
                <w:color w:val="000000"/>
                <w:sz w:val="16"/>
                <w:szCs w:val="16"/>
              </w:rPr>
            </w:pPr>
            <w:r w:rsidRPr="008F00D3">
              <w:rPr>
                <w:color w:val="000000"/>
                <w:sz w:val="16"/>
                <w:szCs w:val="16"/>
              </w:rPr>
              <w:t>26 476 421</w:t>
            </w:r>
          </w:p>
        </w:tc>
        <w:tc>
          <w:tcPr>
            <w:tcW w:w="0" w:type="auto"/>
            <w:tcBorders>
              <w:top w:val="nil"/>
              <w:left w:val="nil"/>
              <w:bottom w:val="single" w:sz="4" w:space="0" w:color="auto"/>
              <w:right w:val="single" w:sz="4" w:space="0" w:color="auto"/>
            </w:tcBorders>
            <w:shd w:val="clear" w:color="auto" w:fill="auto"/>
            <w:noWrap/>
            <w:vAlign w:val="bottom"/>
            <w:hideMark/>
          </w:tcPr>
          <w:p w14:paraId="13C9C12B" w14:textId="77777777" w:rsidR="008F00D3" w:rsidRPr="008F00D3" w:rsidRDefault="008F00D3" w:rsidP="008F00D3">
            <w:pPr>
              <w:jc w:val="center"/>
              <w:rPr>
                <w:color w:val="000000"/>
                <w:sz w:val="16"/>
                <w:szCs w:val="16"/>
              </w:rPr>
            </w:pPr>
            <w:r w:rsidRPr="008F00D3">
              <w:rPr>
                <w:color w:val="000000"/>
                <w:sz w:val="16"/>
                <w:szCs w:val="16"/>
              </w:rPr>
              <w:t>42.31</w:t>
            </w:r>
          </w:p>
        </w:tc>
        <w:tc>
          <w:tcPr>
            <w:tcW w:w="0" w:type="auto"/>
            <w:tcBorders>
              <w:top w:val="nil"/>
              <w:left w:val="nil"/>
              <w:bottom w:val="single" w:sz="4" w:space="0" w:color="auto"/>
              <w:right w:val="single" w:sz="4" w:space="0" w:color="auto"/>
            </w:tcBorders>
            <w:shd w:val="clear" w:color="auto" w:fill="auto"/>
            <w:noWrap/>
            <w:vAlign w:val="bottom"/>
            <w:hideMark/>
          </w:tcPr>
          <w:p w14:paraId="3E0455A7" w14:textId="77777777" w:rsidR="008F00D3" w:rsidRPr="008F00D3" w:rsidRDefault="008F00D3" w:rsidP="008F00D3">
            <w:pPr>
              <w:jc w:val="center"/>
              <w:rPr>
                <w:sz w:val="16"/>
                <w:szCs w:val="16"/>
              </w:rPr>
            </w:pPr>
            <w:r w:rsidRPr="008F00D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4756C900" w14:textId="77777777" w:rsidR="008F00D3" w:rsidRPr="008F00D3" w:rsidRDefault="008F00D3" w:rsidP="008F00D3">
            <w:pPr>
              <w:jc w:val="center"/>
              <w:rPr>
                <w:color w:val="000000"/>
                <w:sz w:val="16"/>
                <w:szCs w:val="16"/>
              </w:rPr>
            </w:pPr>
            <w:r w:rsidRPr="008F00D3">
              <w:rPr>
                <w:color w:val="000000"/>
                <w:sz w:val="16"/>
                <w:szCs w:val="16"/>
              </w:rPr>
              <w:t>9903.2</w:t>
            </w:r>
          </w:p>
        </w:tc>
        <w:tc>
          <w:tcPr>
            <w:tcW w:w="0" w:type="auto"/>
            <w:tcBorders>
              <w:top w:val="nil"/>
              <w:left w:val="nil"/>
              <w:bottom w:val="single" w:sz="4" w:space="0" w:color="auto"/>
              <w:right w:val="single" w:sz="4" w:space="0" w:color="auto"/>
            </w:tcBorders>
            <w:shd w:val="clear" w:color="auto" w:fill="auto"/>
            <w:noWrap/>
            <w:vAlign w:val="bottom"/>
            <w:hideMark/>
          </w:tcPr>
          <w:p w14:paraId="6769DCF7" w14:textId="77777777" w:rsidR="008F00D3" w:rsidRPr="008F00D3" w:rsidRDefault="008F00D3" w:rsidP="008F00D3">
            <w:pPr>
              <w:jc w:val="center"/>
              <w:rPr>
                <w:sz w:val="16"/>
                <w:szCs w:val="16"/>
              </w:rPr>
            </w:pPr>
            <w:r w:rsidRPr="008F00D3">
              <w:rPr>
                <w:sz w:val="16"/>
                <w:szCs w:val="16"/>
              </w:rPr>
              <w:t>234.1</w:t>
            </w:r>
          </w:p>
        </w:tc>
        <w:tc>
          <w:tcPr>
            <w:tcW w:w="0" w:type="auto"/>
            <w:tcBorders>
              <w:top w:val="nil"/>
              <w:left w:val="nil"/>
              <w:bottom w:val="single" w:sz="4" w:space="0" w:color="auto"/>
              <w:right w:val="single" w:sz="4" w:space="0" w:color="auto"/>
            </w:tcBorders>
            <w:shd w:val="clear" w:color="auto" w:fill="auto"/>
            <w:noWrap/>
            <w:vAlign w:val="bottom"/>
            <w:hideMark/>
          </w:tcPr>
          <w:p w14:paraId="634ED302" w14:textId="77777777" w:rsidR="008F00D3" w:rsidRPr="008F00D3" w:rsidRDefault="008F00D3" w:rsidP="008F00D3">
            <w:pPr>
              <w:jc w:val="center"/>
              <w:rPr>
                <w:sz w:val="16"/>
                <w:szCs w:val="16"/>
              </w:rPr>
            </w:pPr>
            <w:r w:rsidRPr="008F00D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6201E76A" w14:textId="77777777" w:rsidR="008F00D3" w:rsidRPr="008F00D3" w:rsidRDefault="008F00D3" w:rsidP="008F00D3">
            <w:pPr>
              <w:jc w:val="center"/>
              <w:rPr>
                <w:color w:val="000000"/>
                <w:sz w:val="16"/>
                <w:szCs w:val="16"/>
              </w:rPr>
            </w:pPr>
            <w:r w:rsidRPr="008F00D3">
              <w:rPr>
                <w:color w:val="000000"/>
                <w:sz w:val="16"/>
                <w:szCs w:val="16"/>
              </w:rPr>
              <w:t>234.1</w:t>
            </w:r>
          </w:p>
        </w:tc>
        <w:tc>
          <w:tcPr>
            <w:tcW w:w="0" w:type="auto"/>
            <w:tcBorders>
              <w:top w:val="nil"/>
              <w:left w:val="nil"/>
              <w:bottom w:val="single" w:sz="4" w:space="0" w:color="auto"/>
              <w:right w:val="single" w:sz="4" w:space="0" w:color="auto"/>
            </w:tcBorders>
            <w:shd w:val="clear" w:color="auto" w:fill="auto"/>
            <w:noWrap/>
            <w:vAlign w:val="bottom"/>
            <w:hideMark/>
          </w:tcPr>
          <w:p w14:paraId="7E17B8BA" w14:textId="77777777" w:rsidR="008F00D3" w:rsidRPr="008F00D3" w:rsidRDefault="008F00D3" w:rsidP="008F00D3">
            <w:pPr>
              <w:jc w:val="center"/>
              <w:rPr>
                <w:sz w:val="16"/>
                <w:szCs w:val="16"/>
              </w:rPr>
            </w:pPr>
            <w:r w:rsidRPr="008F00D3">
              <w:rPr>
                <w:sz w:val="16"/>
                <w:szCs w:val="16"/>
              </w:rPr>
              <w:t>5.5</w:t>
            </w:r>
          </w:p>
        </w:tc>
        <w:tc>
          <w:tcPr>
            <w:tcW w:w="0" w:type="auto"/>
            <w:tcBorders>
              <w:top w:val="nil"/>
              <w:left w:val="nil"/>
              <w:bottom w:val="single" w:sz="4" w:space="0" w:color="auto"/>
              <w:right w:val="single" w:sz="4" w:space="0" w:color="auto"/>
            </w:tcBorders>
            <w:shd w:val="clear" w:color="auto" w:fill="auto"/>
            <w:noWrap/>
            <w:vAlign w:val="bottom"/>
            <w:hideMark/>
          </w:tcPr>
          <w:p w14:paraId="6F16B4FF" w14:textId="77777777" w:rsidR="008F00D3" w:rsidRPr="008F00D3" w:rsidRDefault="008F00D3" w:rsidP="008F00D3">
            <w:pPr>
              <w:jc w:val="center"/>
              <w:rPr>
                <w:sz w:val="16"/>
                <w:szCs w:val="16"/>
              </w:rPr>
            </w:pPr>
            <w:r w:rsidRPr="008F00D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52A9D89"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EA7732" w14:textId="77777777" w:rsidR="008F00D3" w:rsidRPr="008F00D3" w:rsidRDefault="008F00D3" w:rsidP="008F00D3">
            <w:pPr>
              <w:jc w:val="center"/>
              <w:rPr>
                <w:sz w:val="16"/>
                <w:szCs w:val="16"/>
              </w:rPr>
            </w:pPr>
            <w:r w:rsidRPr="008F00D3">
              <w:rPr>
                <w:sz w:val="16"/>
                <w:szCs w:val="16"/>
              </w:rPr>
              <w:t>558.0</w:t>
            </w:r>
          </w:p>
        </w:tc>
        <w:tc>
          <w:tcPr>
            <w:tcW w:w="0" w:type="auto"/>
            <w:tcBorders>
              <w:top w:val="nil"/>
              <w:left w:val="nil"/>
              <w:bottom w:val="single" w:sz="4" w:space="0" w:color="auto"/>
              <w:right w:val="single" w:sz="4" w:space="0" w:color="auto"/>
            </w:tcBorders>
            <w:shd w:val="clear" w:color="auto" w:fill="auto"/>
            <w:noWrap/>
            <w:vAlign w:val="bottom"/>
            <w:hideMark/>
          </w:tcPr>
          <w:p w14:paraId="63EB9E9D" w14:textId="77777777" w:rsidR="008F00D3" w:rsidRPr="008F00D3" w:rsidRDefault="008F00D3" w:rsidP="008F00D3">
            <w:pPr>
              <w:jc w:val="center"/>
              <w:rPr>
                <w:sz w:val="16"/>
                <w:szCs w:val="16"/>
              </w:rPr>
            </w:pPr>
            <w:r w:rsidRPr="008F00D3">
              <w:rPr>
                <w:sz w:val="16"/>
                <w:szCs w:val="16"/>
              </w:rPr>
              <w:t>558.0</w:t>
            </w:r>
          </w:p>
        </w:tc>
        <w:tc>
          <w:tcPr>
            <w:tcW w:w="0" w:type="auto"/>
            <w:tcBorders>
              <w:top w:val="nil"/>
              <w:left w:val="nil"/>
              <w:bottom w:val="single" w:sz="4" w:space="0" w:color="auto"/>
              <w:right w:val="single" w:sz="4" w:space="0" w:color="auto"/>
            </w:tcBorders>
            <w:shd w:val="clear" w:color="auto" w:fill="auto"/>
            <w:noWrap/>
            <w:vAlign w:val="bottom"/>
            <w:hideMark/>
          </w:tcPr>
          <w:p w14:paraId="6130EAFD" w14:textId="77777777" w:rsidR="008F00D3" w:rsidRPr="008F00D3" w:rsidRDefault="008F00D3" w:rsidP="008F00D3">
            <w:pPr>
              <w:jc w:val="center"/>
              <w:rPr>
                <w:sz w:val="16"/>
                <w:szCs w:val="16"/>
              </w:rPr>
            </w:pPr>
            <w:r w:rsidRPr="008F00D3">
              <w:rPr>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14:paraId="2CB3D2B7" w14:textId="77777777" w:rsidR="008F00D3" w:rsidRPr="008F00D3" w:rsidRDefault="008F00D3" w:rsidP="008F00D3">
            <w:pPr>
              <w:jc w:val="center"/>
              <w:rPr>
                <w:sz w:val="16"/>
                <w:szCs w:val="16"/>
              </w:rPr>
            </w:pPr>
            <w:r w:rsidRPr="008F00D3">
              <w:rPr>
                <w:sz w:val="16"/>
                <w:szCs w:val="16"/>
              </w:rPr>
              <w:t>23.8</w:t>
            </w:r>
          </w:p>
        </w:tc>
      </w:tr>
      <w:tr w:rsidR="008F00D3" w:rsidRPr="008F00D3" w14:paraId="0DE43C3C"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F1FB5" w14:textId="77777777" w:rsidR="008F00D3" w:rsidRPr="008F00D3" w:rsidRDefault="008F00D3" w:rsidP="008F00D3">
            <w:pPr>
              <w:rPr>
                <w:color w:val="000000"/>
                <w:sz w:val="16"/>
                <w:szCs w:val="16"/>
              </w:rPr>
            </w:pPr>
            <w:r w:rsidRPr="008F00D3">
              <w:rPr>
                <w:color w:val="000000"/>
                <w:sz w:val="16"/>
                <w:szCs w:val="16"/>
              </w:rPr>
              <w:t>26 477 421</w:t>
            </w:r>
          </w:p>
        </w:tc>
        <w:tc>
          <w:tcPr>
            <w:tcW w:w="0" w:type="auto"/>
            <w:tcBorders>
              <w:top w:val="nil"/>
              <w:left w:val="nil"/>
              <w:bottom w:val="single" w:sz="4" w:space="0" w:color="auto"/>
              <w:right w:val="single" w:sz="4" w:space="0" w:color="auto"/>
            </w:tcBorders>
            <w:shd w:val="clear" w:color="auto" w:fill="auto"/>
            <w:noWrap/>
            <w:vAlign w:val="bottom"/>
            <w:hideMark/>
          </w:tcPr>
          <w:p w14:paraId="60004B6D" w14:textId="77777777" w:rsidR="008F00D3" w:rsidRPr="008F00D3" w:rsidRDefault="008F00D3" w:rsidP="008F00D3">
            <w:pPr>
              <w:jc w:val="center"/>
              <w:rPr>
                <w:color w:val="000000"/>
                <w:sz w:val="16"/>
                <w:szCs w:val="16"/>
              </w:rPr>
            </w:pPr>
            <w:r w:rsidRPr="008F00D3">
              <w:rPr>
                <w:color w:val="000000"/>
                <w:sz w:val="16"/>
                <w:szCs w:val="16"/>
              </w:rPr>
              <w:t>31.81</w:t>
            </w:r>
          </w:p>
        </w:tc>
        <w:tc>
          <w:tcPr>
            <w:tcW w:w="0" w:type="auto"/>
            <w:tcBorders>
              <w:top w:val="nil"/>
              <w:left w:val="nil"/>
              <w:bottom w:val="single" w:sz="4" w:space="0" w:color="auto"/>
              <w:right w:val="single" w:sz="4" w:space="0" w:color="auto"/>
            </w:tcBorders>
            <w:shd w:val="clear" w:color="auto" w:fill="auto"/>
            <w:noWrap/>
            <w:vAlign w:val="bottom"/>
            <w:hideMark/>
          </w:tcPr>
          <w:p w14:paraId="065A8B5D" w14:textId="77777777" w:rsidR="008F00D3" w:rsidRPr="008F00D3" w:rsidRDefault="008F00D3" w:rsidP="008F00D3">
            <w:pPr>
              <w:jc w:val="center"/>
              <w:rPr>
                <w:sz w:val="16"/>
                <w:szCs w:val="16"/>
              </w:rPr>
            </w:pPr>
            <w:r w:rsidRPr="008F00D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AA11E70" w14:textId="77777777" w:rsidR="008F00D3" w:rsidRPr="008F00D3" w:rsidRDefault="008F00D3" w:rsidP="008F00D3">
            <w:pPr>
              <w:jc w:val="center"/>
              <w:rPr>
                <w:color w:val="000000"/>
                <w:sz w:val="16"/>
                <w:szCs w:val="16"/>
              </w:rPr>
            </w:pPr>
            <w:r w:rsidRPr="008F00D3">
              <w:rPr>
                <w:color w:val="000000"/>
                <w:sz w:val="16"/>
                <w:szCs w:val="16"/>
              </w:rPr>
              <w:t>3811.2</w:t>
            </w:r>
          </w:p>
        </w:tc>
        <w:tc>
          <w:tcPr>
            <w:tcW w:w="0" w:type="auto"/>
            <w:tcBorders>
              <w:top w:val="nil"/>
              <w:left w:val="nil"/>
              <w:bottom w:val="single" w:sz="4" w:space="0" w:color="auto"/>
              <w:right w:val="single" w:sz="4" w:space="0" w:color="auto"/>
            </w:tcBorders>
            <w:shd w:val="clear" w:color="auto" w:fill="auto"/>
            <w:noWrap/>
            <w:vAlign w:val="bottom"/>
            <w:hideMark/>
          </w:tcPr>
          <w:p w14:paraId="72199C9B" w14:textId="77777777" w:rsidR="008F00D3" w:rsidRPr="008F00D3" w:rsidRDefault="008F00D3" w:rsidP="008F00D3">
            <w:pPr>
              <w:jc w:val="center"/>
              <w:rPr>
                <w:sz w:val="16"/>
                <w:szCs w:val="16"/>
              </w:rPr>
            </w:pPr>
            <w:r w:rsidRPr="008F00D3">
              <w:rPr>
                <w:sz w:val="16"/>
                <w:szCs w:val="16"/>
              </w:rPr>
              <w:t>119.8</w:t>
            </w:r>
          </w:p>
        </w:tc>
        <w:tc>
          <w:tcPr>
            <w:tcW w:w="0" w:type="auto"/>
            <w:tcBorders>
              <w:top w:val="nil"/>
              <w:left w:val="nil"/>
              <w:bottom w:val="single" w:sz="4" w:space="0" w:color="auto"/>
              <w:right w:val="single" w:sz="4" w:space="0" w:color="auto"/>
            </w:tcBorders>
            <w:shd w:val="clear" w:color="auto" w:fill="auto"/>
            <w:noWrap/>
            <w:vAlign w:val="bottom"/>
            <w:hideMark/>
          </w:tcPr>
          <w:p w14:paraId="5B99D20E" w14:textId="77777777" w:rsidR="008F00D3" w:rsidRPr="008F00D3" w:rsidRDefault="008F00D3" w:rsidP="008F00D3">
            <w:pPr>
              <w:jc w:val="center"/>
              <w:rPr>
                <w:sz w:val="16"/>
                <w:szCs w:val="16"/>
              </w:rPr>
            </w:pPr>
            <w:r w:rsidRPr="008F00D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371C44B8" w14:textId="77777777" w:rsidR="008F00D3" w:rsidRPr="008F00D3" w:rsidRDefault="008F00D3" w:rsidP="008F00D3">
            <w:pPr>
              <w:jc w:val="center"/>
              <w:rPr>
                <w:color w:val="000000"/>
                <w:sz w:val="16"/>
                <w:szCs w:val="16"/>
              </w:rPr>
            </w:pPr>
            <w:r w:rsidRPr="008F00D3">
              <w:rPr>
                <w:color w:val="000000"/>
                <w:sz w:val="16"/>
                <w:szCs w:val="16"/>
              </w:rPr>
              <w:t>176.3</w:t>
            </w:r>
          </w:p>
        </w:tc>
        <w:tc>
          <w:tcPr>
            <w:tcW w:w="0" w:type="auto"/>
            <w:tcBorders>
              <w:top w:val="nil"/>
              <w:left w:val="nil"/>
              <w:bottom w:val="single" w:sz="4" w:space="0" w:color="auto"/>
              <w:right w:val="single" w:sz="4" w:space="0" w:color="auto"/>
            </w:tcBorders>
            <w:shd w:val="clear" w:color="auto" w:fill="auto"/>
            <w:noWrap/>
            <w:vAlign w:val="bottom"/>
            <w:hideMark/>
          </w:tcPr>
          <w:p w14:paraId="52851452" w14:textId="77777777" w:rsidR="008F00D3" w:rsidRPr="008F00D3" w:rsidRDefault="008F00D3" w:rsidP="008F00D3">
            <w:pPr>
              <w:jc w:val="center"/>
              <w:rPr>
                <w:sz w:val="16"/>
                <w:szCs w:val="16"/>
              </w:rPr>
            </w:pPr>
            <w:r w:rsidRPr="008F00D3">
              <w:rPr>
                <w:sz w:val="16"/>
                <w:szCs w:val="16"/>
              </w:rPr>
              <w:t>5.5</w:t>
            </w:r>
          </w:p>
        </w:tc>
        <w:tc>
          <w:tcPr>
            <w:tcW w:w="0" w:type="auto"/>
            <w:tcBorders>
              <w:top w:val="nil"/>
              <w:left w:val="nil"/>
              <w:bottom w:val="single" w:sz="4" w:space="0" w:color="auto"/>
              <w:right w:val="single" w:sz="4" w:space="0" w:color="auto"/>
            </w:tcBorders>
            <w:shd w:val="clear" w:color="auto" w:fill="auto"/>
            <w:noWrap/>
            <w:vAlign w:val="bottom"/>
            <w:hideMark/>
          </w:tcPr>
          <w:p w14:paraId="56696095" w14:textId="77777777" w:rsidR="008F00D3" w:rsidRPr="008F00D3" w:rsidRDefault="008F00D3" w:rsidP="008F00D3">
            <w:pPr>
              <w:jc w:val="center"/>
              <w:rPr>
                <w:sz w:val="16"/>
                <w:szCs w:val="16"/>
              </w:rPr>
            </w:pPr>
            <w:r w:rsidRPr="008F00D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23AB2952"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5CE58F" w14:textId="77777777" w:rsidR="008F00D3" w:rsidRPr="008F00D3" w:rsidRDefault="008F00D3" w:rsidP="008F00D3">
            <w:pPr>
              <w:jc w:val="center"/>
              <w:rPr>
                <w:sz w:val="16"/>
                <w:szCs w:val="16"/>
              </w:rPr>
            </w:pPr>
            <w:r w:rsidRPr="008F00D3">
              <w:rPr>
                <w:sz w:val="16"/>
                <w:szCs w:val="16"/>
              </w:rPr>
              <w:t>644.7</w:t>
            </w:r>
          </w:p>
        </w:tc>
        <w:tc>
          <w:tcPr>
            <w:tcW w:w="0" w:type="auto"/>
            <w:tcBorders>
              <w:top w:val="nil"/>
              <w:left w:val="nil"/>
              <w:bottom w:val="single" w:sz="4" w:space="0" w:color="auto"/>
              <w:right w:val="single" w:sz="4" w:space="0" w:color="auto"/>
            </w:tcBorders>
            <w:shd w:val="clear" w:color="auto" w:fill="auto"/>
            <w:noWrap/>
            <w:vAlign w:val="bottom"/>
            <w:hideMark/>
          </w:tcPr>
          <w:p w14:paraId="1EDF96B0" w14:textId="77777777" w:rsidR="008F00D3" w:rsidRPr="008F00D3" w:rsidRDefault="008F00D3" w:rsidP="008F00D3">
            <w:pPr>
              <w:jc w:val="center"/>
              <w:rPr>
                <w:sz w:val="16"/>
                <w:szCs w:val="16"/>
              </w:rPr>
            </w:pPr>
            <w:r w:rsidRPr="008F00D3">
              <w:rPr>
                <w:sz w:val="16"/>
                <w:szCs w:val="16"/>
              </w:rPr>
              <w:t>644.7</w:t>
            </w:r>
          </w:p>
        </w:tc>
        <w:tc>
          <w:tcPr>
            <w:tcW w:w="0" w:type="auto"/>
            <w:tcBorders>
              <w:top w:val="nil"/>
              <w:left w:val="nil"/>
              <w:bottom w:val="single" w:sz="4" w:space="0" w:color="auto"/>
              <w:right w:val="single" w:sz="4" w:space="0" w:color="auto"/>
            </w:tcBorders>
            <w:shd w:val="clear" w:color="auto" w:fill="auto"/>
            <w:noWrap/>
            <w:vAlign w:val="bottom"/>
            <w:hideMark/>
          </w:tcPr>
          <w:p w14:paraId="02A49B9C" w14:textId="77777777" w:rsidR="008F00D3" w:rsidRPr="008F00D3" w:rsidRDefault="008F00D3" w:rsidP="008F00D3">
            <w:pPr>
              <w:jc w:val="center"/>
              <w:rPr>
                <w:sz w:val="16"/>
                <w:szCs w:val="16"/>
              </w:rPr>
            </w:pPr>
            <w:r w:rsidRPr="008F00D3">
              <w:rPr>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14:paraId="7FF24F96" w14:textId="77777777" w:rsidR="008F00D3" w:rsidRPr="008F00D3" w:rsidRDefault="008F00D3" w:rsidP="008F00D3">
            <w:pPr>
              <w:jc w:val="center"/>
              <w:rPr>
                <w:sz w:val="16"/>
                <w:szCs w:val="16"/>
              </w:rPr>
            </w:pPr>
            <w:r w:rsidRPr="008F00D3">
              <w:rPr>
                <w:sz w:val="16"/>
                <w:szCs w:val="16"/>
              </w:rPr>
              <w:t>36.6</w:t>
            </w:r>
          </w:p>
        </w:tc>
      </w:tr>
      <w:tr w:rsidR="008F00D3" w:rsidRPr="008F00D3" w14:paraId="4457EDD0" w14:textId="77777777" w:rsidTr="008F00D3">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07E79541" w14:textId="77777777" w:rsidR="008F00D3" w:rsidRPr="008F00D3" w:rsidRDefault="008F00D3" w:rsidP="008F00D3">
            <w:pPr>
              <w:rPr>
                <w:b/>
                <w:bCs/>
                <w:sz w:val="16"/>
                <w:szCs w:val="16"/>
              </w:rPr>
            </w:pPr>
            <w:r w:rsidRPr="008F00D3">
              <w:rPr>
                <w:b/>
                <w:bCs/>
                <w:sz w:val="16"/>
                <w:szCs w:val="16"/>
              </w:rPr>
              <w:t>Укупно НЦ 26</w:t>
            </w:r>
          </w:p>
        </w:tc>
        <w:tc>
          <w:tcPr>
            <w:tcW w:w="0" w:type="auto"/>
            <w:tcBorders>
              <w:top w:val="nil"/>
              <w:left w:val="nil"/>
              <w:bottom w:val="single" w:sz="4" w:space="0" w:color="auto"/>
              <w:right w:val="single" w:sz="4" w:space="0" w:color="auto"/>
            </w:tcBorders>
            <w:shd w:val="clear" w:color="000000" w:fill="BFBFBF"/>
            <w:noWrap/>
            <w:vAlign w:val="bottom"/>
            <w:hideMark/>
          </w:tcPr>
          <w:p w14:paraId="5A558EB7" w14:textId="77777777" w:rsidR="008F00D3" w:rsidRPr="008F00D3" w:rsidRDefault="008F00D3" w:rsidP="008F00D3">
            <w:pPr>
              <w:jc w:val="center"/>
              <w:rPr>
                <w:b/>
                <w:bCs/>
                <w:sz w:val="16"/>
                <w:szCs w:val="16"/>
              </w:rPr>
            </w:pPr>
            <w:r w:rsidRPr="008F00D3">
              <w:rPr>
                <w:b/>
                <w:bCs/>
                <w:sz w:val="16"/>
                <w:szCs w:val="16"/>
              </w:rPr>
              <w:t>455.92</w:t>
            </w:r>
          </w:p>
        </w:tc>
        <w:tc>
          <w:tcPr>
            <w:tcW w:w="0" w:type="auto"/>
            <w:tcBorders>
              <w:top w:val="nil"/>
              <w:left w:val="nil"/>
              <w:bottom w:val="single" w:sz="4" w:space="0" w:color="auto"/>
              <w:right w:val="single" w:sz="4" w:space="0" w:color="auto"/>
            </w:tcBorders>
            <w:shd w:val="clear" w:color="000000" w:fill="BFBFBF"/>
            <w:noWrap/>
            <w:vAlign w:val="bottom"/>
            <w:hideMark/>
          </w:tcPr>
          <w:p w14:paraId="1F50F3D9" w14:textId="77777777" w:rsidR="008F00D3" w:rsidRPr="008F00D3" w:rsidRDefault="008F00D3" w:rsidP="008F00D3">
            <w:pPr>
              <w:jc w:val="center"/>
              <w:rPr>
                <w:b/>
                <w:bCs/>
                <w:sz w:val="16"/>
                <w:szCs w:val="16"/>
              </w:rPr>
            </w:pPr>
            <w:r w:rsidRPr="008F00D3">
              <w:rPr>
                <w:b/>
                <w:bCs/>
                <w:sz w:val="16"/>
                <w:szCs w:val="16"/>
              </w:rPr>
              <w:t>15.1</w:t>
            </w:r>
          </w:p>
        </w:tc>
        <w:tc>
          <w:tcPr>
            <w:tcW w:w="0" w:type="auto"/>
            <w:tcBorders>
              <w:top w:val="nil"/>
              <w:left w:val="nil"/>
              <w:bottom w:val="single" w:sz="4" w:space="0" w:color="auto"/>
              <w:right w:val="single" w:sz="4" w:space="0" w:color="auto"/>
            </w:tcBorders>
            <w:shd w:val="clear" w:color="000000" w:fill="BFBFBF"/>
            <w:noWrap/>
            <w:vAlign w:val="bottom"/>
            <w:hideMark/>
          </w:tcPr>
          <w:p w14:paraId="7FA79ED9" w14:textId="77777777" w:rsidR="008F00D3" w:rsidRPr="008F00D3" w:rsidRDefault="008F00D3" w:rsidP="008F00D3">
            <w:pPr>
              <w:jc w:val="center"/>
              <w:rPr>
                <w:b/>
                <w:bCs/>
                <w:sz w:val="16"/>
                <w:szCs w:val="16"/>
              </w:rPr>
            </w:pPr>
            <w:r w:rsidRPr="008F00D3">
              <w:rPr>
                <w:b/>
                <w:bCs/>
                <w:sz w:val="16"/>
                <w:szCs w:val="16"/>
              </w:rPr>
              <w:t>127874.8</w:t>
            </w:r>
          </w:p>
        </w:tc>
        <w:tc>
          <w:tcPr>
            <w:tcW w:w="0" w:type="auto"/>
            <w:tcBorders>
              <w:top w:val="nil"/>
              <w:left w:val="nil"/>
              <w:bottom w:val="single" w:sz="4" w:space="0" w:color="auto"/>
              <w:right w:val="single" w:sz="4" w:space="0" w:color="auto"/>
            </w:tcBorders>
            <w:shd w:val="clear" w:color="000000" w:fill="BFBFBF"/>
            <w:noWrap/>
            <w:vAlign w:val="bottom"/>
            <w:hideMark/>
          </w:tcPr>
          <w:p w14:paraId="5C85F4EC" w14:textId="77777777" w:rsidR="008F00D3" w:rsidRPr="008F00D3" w:rsidRDefault="008F00D3" w:rsidP="008F00D3">
            <w:pPr>
              <w:jc w:val="center"/>
              <w:rPr>
                <w:b/>
                <w:bCs/>
                <w:sz w:val="16"/>
                <w:szCs w:val="16"/>
              </w:rPr>
            </w:pPr>
            <w:r w:rsidRPr="008F00D3">
              <w:rPr>
                <w:b/>
                <w:bCs/>
                <w:sz w:val="16"/>
                <w:szCs w:val="16"/>
              </w:rPr>
              <w:t>280.5</w:t>
            </w:r>
          </w:p>
        </w:tc>
        <w:tc>
          <w:tcPr>
            <w:tcW w:w="0" w:type="auto"/>
            <w:tcBorders>
              <w:top w:val="nil"/>
              <w:left w:val="nil"/>
              <w:bottom w:val="single" w:sz="4" w:space="0" w:color="auto"/>
              <w:right w:val="single" w:sz="4" w:space="0" w:color="auto"/>
            </w:tcBorders>
            <w:shd w:val="clear" w:color="000000" w:fill="BFBFBF"/>
            <w:noWrap/>
            <w:vAlign w:val="bottom"/>
            <w:hideMark/>
          </w:tcPr>
          <w:p w14:paraId="1A11F8F3" w14:textId="77777777" w:rsidR="008F00D3" w:rsidRPr="008F00D3" w:rsidRDefault="008F00D3" w:rsidP="008F00D3">
            <w:pPr>
              <w:jc w:val="center"/>
              <w:rPr>
                <w:b/>
                <w:bCs/>
                <w:sz w:val="16"/>
                <w:szCs w:val="16"/>
              </w:rPr>
            </w:pPr>
            <w:r w:rsidRPr="008F00D3">
              <w:rPr>
                <w:b/>
                <w:bCs/>
                <w:sz w:val="16"/>
                <w:szCs w:val="16"/>
              </w:rPr>
              <w:t>11.9</w:t>
            </w:r>
          </w:p>
        </w:tc>
        <w:tc>
          <w:tcPr>
            <w:tcW w:w="0" w:type="auto"/>
            <w:tcBorders>
              <w:top w:val="nil"/>
              <w:left w:val="nil"/>
              <w:bottom w:val="single" w:sz="4" w:space="0" w:color="auto"/>
              <w:right w:val="single" w:sz="4" w:space="0" w:color="auto"/>
            </w:tcBorders>
            <w:shd w:val="clear" w:color="000000" w:fill="BFBFBF"/>
            <w:noWrap/>
            <w:vAlign w:val="bottom"/>
            <w:hideMark/>
          </w:tcPr>
          <w:p w14:paraId="3E883561" w14:textId="77777777" w:rsidR="008F00D3" w:rsidRPr="008F00D3" w:rsidRDefault="008F00D3" w:rsidP="008F00D3">
            <w:pPr>
              <w:jc w:val="center"/>
              <w:rPr>
                <w:b/>
                <w:bCs/>
                <w:sz w:val="16"/>
                <w:szCs w:val="16"/>
              </w:rPr>
            </w:pPr>
            <w:r w:rsidRPr="008F00D3">
              <w:rPr>
                <w:b/>
                <w:bCs/>
                <w:sz w:val="16"/>
                <w:szCs w:val="16"/>
              </w:rPr>
              <w:t>2662.7</w:t>
            </w:r>
          </w:p>
        </w:tc>
        <w:tc>
          <w:tcPr>
            <w:tcW w:w="0" w:type="auto"/>
            <w:tcBorders>
              <w:top w:val="nil"/>
              <w:left w:val="nil"/>
              <w:bottom w:val="single" w:sz="4" w:space="0" w:color="auto"/>
              <w:right w:val="single" w:sz="4" w:space="0" w:color="auto"/>
            </w:tcBorders>
            <w:shd w:val="clear" w:color="000000" w:fill="BFBFBF"/>
            <w:noWrap/>
            <w:vAlign w:val="bottom"/>
            <w:hideMark/>
          </w:tcPr>
          <w:p w14:paraId="0A749F6F" w14:textId="77777777" w:rsidR="008F00D3" w:rsidRPr="008F00D3" w:rsidRDefault="008F00D3" w:rsidP="008F00D3">
            <w:pPr>
              <w:jc w:val="center"/>
              <w:rPr>
                <w:b/>
                <w:bCs/>
                <w:sz w:val="16"/>
                <w:szCs w:val="16"/>
              </w:rPr>
            </w:pPr>
            <w:r w:rsidRPr="008F00D3">
              <w:rPr>
                <w:b/>
                <w:bCs/>
                <w:sz w:val="16"/>
                <w:szCs w:val="16"/>
              </w:rPr>
              <w:t>5.8</w:t>
            </w:r>
          </w:p>
        </w:tc>
        <w:tc>
          <w:tcPr>
            <w:tcW w:w="0" w:type="auto"/>
            <w:tcBorders>
              <w:top w:val="nil"/>
              <w:left w:val="nil"/>
              <w:bottom w:val="single" w:sz="4" w:space="0" w:color="auto"/>
              <w:right w:val="single" w:sz="4" w:space="0" w:color="auto"/>
            </w:tcBorders>
            <w:shd w:val="clear" w:color="000000" w:fill="BFBFBF"/>
            <w:noWrap/>
            <w:vAlign w:val="bottom"/>
            <w:hideMark/>
          </w:tcPr>
          <w:p w14:paraId="37152CF5" w14:textId="77777777" w:rsidR="008F00D3" w:rsidRPr="008F00D3" w:rsidRDefault="008F00D3" w:rsidP="008F00D3">
            <w:pPr>
              <w:jc w:val="center"/>
              <w:rPr>
                <w:b/>
                <w:bCs/>
                <w:sz w:val="16"/>
                <w:szCs w:val="16"/>
              </w:rPr>
            </w:pPr>
            <w:r w:rsidRPr="008F00D3">
              <w:rPr>
                <w:b/>
                <w:bCs/>
                <w:sz w:val="16"/>
                <w:szCs w:val="16"/>
              </w:rPr>
              <w:t>12.6</w:t>
            </w:r>
          </w:p>
        </w:tc>
        <w:tc>
          <w:tcPr>
            <w:tcW w:w="0" w:type="auto"/>
            <w:tcBorders>
              <w:top w:val="nil"/>
              <w:left w:val="nil"/>
              <w:bottom w:val="single" w:sz="4" w:space="0" w:color="auto"/>
              <w:right w:val="single" w:sz="4" w:space="0" w:color="auto"/>
            </w:tcBorders>
            <w:shd w:val="clear" w:color="000000" w:fill="BFBFBF"/>
            <w:noWrap/>
            <w:vAlign w:val="bottom"/>
            <w:hideMark/>
          </w:tcPr>
          <w:p w14:paraId="426A7F5B" w14:textId="77777777" w:rsidR="008F00D3" w:rsidRPr="008F00D3" w:rsidRDefault="008F00D3" w:rsidP="008F00D3">
            <w:pPr>
              <w:jc w:val="center"/>
              <w:rPr>
                <w:b/>
                <w:bCs/>
                <w:sz w:val="16"/>
                <w:szCs w:val="16"/>
              </w:rPr>
            </w:pPr>
            <w:r w:rsidRPr="008F00D3">
              <w:rPr>
                <w:b/>
                <w:bCs/>
                <w:sz w:val="16"/>
                <w:szCs w:val="16"/>
              </w:rPr>
              <w:t>12251.8</w:t>
            </w:r>
          </w:p>
        </w:tc>
        <w:tc>
          <w:tcPr>
            <w:tcW w:w="0" w:type="auto"/>
            <w:tcBorders>
              <w:top w:val="nil"/>
              <w:left w:val="nil"/>
              <w:bottom w:val="single" w:sz="4" w:space="0" w:color="auto"/>
              <w:right w:val="single" w:sz="4" w:space="0" w:color="auto"/>
            </w:tcBorders>
            <w:shd w:val="clear" w:color="000000" w:fill="BFBFBF"/>
            <w:noWrap/>
            <w:vAlign w:val="bottom"/>
            <w:hideMark/>
          </w:tcPr>
          <w:p w14:paraId="0AA4A36C" w14:textId="77777777" w:rsidR="008F00D3" w:rsidRPr="008F00D3" w:rsidRDefault="008F00D3" w:rsidP="008F00D3">
            <w:pPr>
              <w:jc w:val="center"/>
              <w:rPr>
                <w:b/>
                <w:bCs/>
                <w:sz w:val="16"/>
                <w:szCs w:val="16"/>
              </w:rPr>
            </w:pPr>
            <w:r w:rsidRPr="008F00D3">
              <w:rPr>
                <w:b/>
                <w:bCs/>
                <w:sz w:val="16"/>
                <w:szCs w:val="16"/>
              </w:rPr>
              <w:t>3416.9</w:t>
            </w:r>
          </w:p>
        </w:tc>
        <w:tc>
          <w:tcPr>
            <w:tcW w:w="0" w:type="auto"/>
            <w:tcBorders>
              <w:top w:val="nil"/>
              <w:left w:val="nil"/>
              <w:bottom w:val="single" w:sz="4" w:space="0" w:color="auto"/>
              <w:right w:val="single" w:sz="4" w:space="0" w:color="auto"/>
            </w:tcBorders>
            <w:shd w:val="clear" w:color="000000" w:fill="BFBFBF"/>
            <w:noWrap/>
            <w:vAlign w:val="bottom"/>
            <w:hideMark/>
          </w:tcPr>
          <w:p w14:paraId="691E2625" w14:textId="77777777" w:rsidR="008F00D3" w:rsidRPr="008F00D3" w:rsidRDefault="008F00D3" w:rsidP="008F00D3">
            <w:pPr>
              <w:jc w:val="center"/>
              <w:rPr>
                <w:b/>
                <w:bCs/>
                <w:sz w:val="16"/>
                <w:szCs w:val="16"/>
              </w:rPr>
            </w:pPr>
            <w:r w:rsidRPr="008F00D3">
              <w:rPr>
                <w:b/>
                <w:bCs/>
                <w:sz w:val="16"/>
                <w:szCs w:val="16"/>
              </w:rPr>
              <w:t>15668.7</w:t>
            </w:r>
          </w:p>
        </w:tc>
        <w:tc>
          <w:tcPr>
            <w:tcW w:w="0" w:type="auto"/>
            <w:tcBorders>
              <w:top w:val="nil"/>
              <w:left w:val="nil"/>
              <w:bottom w:val="single" w:sz="4" w:space="0" w:color="auto"/>
              <w:right w:val="single" w:sz="4" w:space="0" w:color="auto"/>
            </w:tcBorders>
            <w:shd w:val="clear" w:color="000000" w:fill="BFBFBF"/>
            <w:noWrap/>
            <w:vAlign w:val="bottom"/>
            <w:hideMark/>
          </w:tcPr>
          <w:p w14:paraId="44AA5752" w14:textId="77777777" w:rsidR="008F00D3" w:rsidRPr="008F00D3" w:rsidRDefault="008F00D3" w:rsidP="008F00D3">
            <w:pPr>
              <w:jc w:val="center"/>
              <w:rPr>
                <w:b/>
                <w:bCs/>
                <w:sz w:val="16"/>
                <w:szCs w:val="16"/>
              </w:rPr>
            </w:pPr>
            <w:r w:rsidRPr="008F00D3">
              <w:rPr>
                <w:b/>
                <w:bCs/>
                <w:sz w:val="16"/>
                <w:szCs w:val="16"/>
              </w:rPr>
              <w:t>12.3</w:t>
            </w:r>
          </w:p>
        </w:tc>
        <w:tc>
          <w:tcPr>
            <w:tcW w:w="0" w:type="auto"/>
            <w:tcBorders>
              <w:top w:val="nil"/>
              <w:left w:val="nil"/>
              <w:bottom w:val="single" w:sz="4" w:space="0" w:color="auto"/>
              <w:right w:val="single" w:sz="4" w:space="0" w:color="auto"/>
            </w:tcBorders>
            <w:shd w:val="clear" w:color="000000" w:fill="BFBFBF"/>
            <w:noWrap/>
            <w:vAlign w:val="bottom"/>
            <w:hideMark/>
          </w:tcPr>
          <w:p w14:paraId="55E4C49F" w14:textId="77777777" w:rsidR="008F00D3" w:rsidRPr="008F00D3" w:rsidRDefault="008F00D3" w:rsidP="008F00D3">
            <w:pPr>
              <w:jc w:val="center"/>
              <w:rPr>
                <w:b/>
                <w:bCs/>
                <w:sz w:val="16"/>
                <w:szCs w:val="16"/>
              </w:rPr>
            </w:pPr>
            <w:r w:rsidRPr="008F00D3">
              <w:rPr>
                <w:b/>
                <w:bCs/>
                <w:sz w:val="16"/>
                <w:szCs w:val="16"/>
              </w:rPr>
              <w:t>58.8</w:t>
            </w:r>
          </w:p>
        </w:tc>
      </w:tr>
      <w:tr w:rsidR="008F00D3" w:rsidRPr="008F00D3" w14:paraId="37426A85"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4B2D89" w14:textId="77777777" w:rsidR="008F00D3" w:rsidRPr="008F00D3" w:rsidRDefault="008F00D3" w:rsidP="008F00D3">
            <w:pPr>
              <w:rPr>
                <w:color w:val="000000"/>
                <w:sz w:val="16"/>
                <w:szCs w:val="16"/>
              </w:rPr>
            </w:pPr>
            <w:r w:rsidRPr="008F00D3">
              <w:rPr>
                <w:color w:val="000000"/>
                <w:sz w:val="16"/>
                <w:szCs w:val="16"/>
              </w:rPr>
              <w:t>81 352 421</w:t>
            </w:r>
          </w:p>
        </w:tc>
        <w:tc>
          <w:tcPr>
            <w:tcW w:w="0" w:type="auto"/>
            <w:tcBorders>
              <w:top w:val="nil"/>
              <w:left w:val="nil"/>
              <w:bottom w:val="single" w:sz="4" w:space="0" w:color="auto"/>
              <w:right w:val="single" w:sz="4" w:space="0" w:color="auto"/>
            </w:tcBorders>
            <w:shd w:val="clear" w:color="auto" w:fill="auto"/>
            <w:noWrap/>
            <w:vAlign w:val="bottom"/>
            <w:hideMark/>
          </w:tcPr>
          <w:p w14:paraId="6B1ECCF7" w14:textId="77777777" w:rsidR="008F00D3" w:rsidRPr="008F00D3" w:rsidRDefault="008F00D3" w:rsidP="008F00D3">
            <w:pPr>
              <w:jc w:val="center"/>
              <w:rPr>
                <w:color w:val="000000"/>
                <w:sz w:val="16"/>
                <w:szCs w:val="16"/>
              </w:rPr>
            </w:pPr>
            <w:r w:rsidRPr="008F00D3">
              <w:rPr>
                <w:color w:val="000000"/>
                <w:sz w:val="16"/>
                <w:szCs w:val="16"/>
              </w:rPr>
              <w:t>55.44</w:t>
            </w:r>
          </w:p>
        </w:tc>
        <w:tc>
          <w:tcPr>
            <w:tcW w:w="0" w:type="auto"/>
            <w:tcBorders>
              <w:top w:val="nil"/>
              <w:left w:val="nil"/>
              <w:bottom w:val="single" w:sz="4" w:space="0" w:color="auto"/>
              <w:right w:val="single" w:sz="4" w:space="0" w:color="auto"/>
            </w:tcBorders>
            <w:shd w:val="clear" w:color="auto" w:fill="auto"/>
            <w:noWrap/>
            <w:vAlign w:val="bottom"/>
            <w:hideMark/>
          </w:tcPr>
          <w:p w14:paraId="17AA04A9" w14:textId="77777777" w:rsidR="008F00D3" w:rsidRPr="008F00D3" w:rsidRDefault="008F00D3" w:rsidP="008F00D3">
            <w:pPr>
              <w:jc w:val="center"/>
              <w:rPr>
                <w:sz w:val="16"/>
                <w:szCs w:val="16"/>
              </w:rPr>
            </w:pPr>
            <w:r w:rsidRPr="008F00D3">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708194A5" w14:textId="77777777" w:rsidR="008F00D3" w:rsidRPr="008F00D3" w:rsidRDefault="008F00D3" w:rsidP="008F00D3">
            <w:pPr>
              <w:jc w:val="center"/>
              <w:rPr>
                <w:color w:val="000000"/>
                <w:sz w:val="16"/>
                <w:szCs w:val="16"/>
              </w:rPr>
            </w:pPr>
            <w:r w:rsidRPr="008F00D3">
              <w:rPr>
                <w:color w:val="000000"/>
                <w:sz w:val="16"/>
                <w:szCs w:val="16"/>
              </w:rPr>
              <w:t>30536.7</w:t>
            </w:r>
          </w:p>
        </w:tc>
        <w:tc>
          <w:tcPr>
            <w:tcW w:w="0" w:type="auto"/>
            <w:tcBorders>
              <w:top w:val="nil"/>
              <w:left w:val="nil"/>
              <w:bottom w:val="single" w:sz="4" w:space="0" w:color="auto"/>
              <w:right w:val="single" w:sz="4" w:space="0" w:color="auto"/>
            </w:tcBorders>
            <w:shd w:val="clear" w:color="auto" w:fill="auto"/>
            <w:noWrap/>
            <w:vAlign w:val="bottom"/>
            <w:hideMark/>
          </w:tcPr>
          <w:p w14:paraId="36306232" w14:textId="77777777" w:rsidR="008F00D3" w:rsidRPr="008F00D3" w:rsidRDefault="008F00D3" w:rsidP="008F00D3">
            <w:pPr>
              <w:jc w:val="center"/>
              <w:rPr>
                <w:sz w:val="16"/>
                <w:szCs w:val="16"/>
              </w:rPr>
            </w:pPr>
            <w:r w:rsidRPr="008F00D3">
              <w:rPr>
                <w:sz w:val="16"/>
                <w:szCs w:val="16"/>
              </w:rPr>
              <w:t>550.8</w:t>
            </w:r>
          </w:p>
        </w:tc>
        <w:tc>
          <w:tcPr>
            <w:tcW w:w="0" w:type="auto"/>
            <w:tcBorders>
              <w:top w:val="nil"/>
              <w:left w:val="nil"/>
              <w:bottom w:val="single" w:sz="4" w:space="0" w:color="auto"/>
              <w:right w:val="single" w:sz="4" w:space="0" w:color="auto"/>
            </w:tcBorders>
            <w:shd w:val="clear" w:color="auto" w:fill="auto"/>
            <w:noWrap/>
            <w:vAlign w:val="bottom"/>
            <w:hideMark/>
          </w:tcPr>
          <w:p w14:paraId="7933F380" w14:textId="77777777" w:rsidR="008F00D3" w:rsidRPr="008F00D3" w:rsidRDefault="008F00D3" w:rsidP="008F00D3">
            <w:pPr>
              <w:jc w:val="center"/>
              <w:rPr>
                <w:sz w:val="16"/>
                <w:szCs w:val="16"/>
              </w:rPr>
            </w:pPr>
            <w:r w:rsidRPr="008F00D3">
              <w:rPr>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14:paraId="59115F73" w14:textId="77777777" w:rsidR="008F00D3" w:rsidRPr="008F00D3" w:rsidRDefault="008F00D3" w:rsidP="008F00D3">
            <w:pPr>
              <w:jc w:val="center"/>
              <w:rPr>
                <w:color w:val="000000"/>
                <w:sz w:val="16"/>
                <w:szCs w:val="16"/>
              </w:rPr>
            </w:pPr>
            <w:r w:rsidRPr="008F00D3">
              <w:rPr>
                <w:color w:val="000000"/>
                <w:sz w:val="16"/>
                <w:szCs w:val="16"/>
              </w:rPr>
              <w:t>412.9</w:t>
            </w:r>
          </w:p>
        </w:tc>
        <w:tc>
          <w:tcPr>
            <w:tcW w:w="0" w:type="auto"/>
            <w:tcBorders>
              <w:top w:val="nil"/>
              <w:left w:val="nil"/>
              <w:bottom w:val="single" w:sz="4" w:space="0" w:color="auto"/>
              <w:right w:val="single" w:sz="4" w:space="0" w:color="auto"/>
            </w:tcBorders>
            <w:shd w:val="clear" w:color="auto" w:fill="auto"/>
            <w:noWrap/>
            <w:vAlign w:val="bottom"/>
            <w:hideMark/>
          </w:tcPr>
          <w:p w14:paraId="0A8792A0" w14:textId="77777777" w:rsidR="008F00D3" w:rsidRPr="008F00D3" w:rsidRDefault="008F00D3" w:rsidP="008F00D3">
            <w:pPr>
              <w:jc w:val="center"/>
              <w:rPr>
                <w:sz w:val="16"/>
                <w:szCs w:val="16"/>
              </w:rPr>
            </w:pPr>
            <w:r w:rsidRPr="008F00D3">
              <w:rPr>
                <w:sz w:val="16"/>
                <w:szCs w:val="16"/>
              </w:rPr>
              <w:t>7.4</w:t>
            </w:r>
          </w:p>
        </w:tc>
        <w:tc>
          <w:tcPr>
            <w:tcW w:w="0" w:type="auto"/>
            <w:tcBorders>
              <w:top w:val="nil"/>
              <w:left w:val="nil"/>
              <w:bottom w:val="single" w:sz="4" w:space="0" w:color="auto"/>
              <w:right w:val="single" w:sz="4" w:space="0" w:color="auto"/>
            </w:tcBorders>
            <w:shd w:val="clear" w:color="auto" w:fill="auto"/>
            <w:noWrap/>
            <w:vAlign w:val="bottom"/>
            <w:hideMark/>
          </w:tcPr>
          <w:p w14:paraId="0E10C16B" w14:textId="77777777" w:rsidR="008F00D3" w:rsidRPr="008F00D3" w:rsidRDefault="008F00D3" w:rsidP="008F00D3">
            <w:pPr>
              <w:jc w:val="center"/>
              <w:rPr>
                <w:sz w:val="16"/>
                <w:szCs w:val="16"/>
              </w:rPr>
            </w:pPr>
            <w:r w:rsidRPr="008F00D3">
              <w:rPr>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33D8EFAD"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6F967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7EC2C2B"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A675EC3"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AAB4352" w14:textId="77777777" w:rsidR="008F00D3" w:rsidRPr="008F00D3" w:rsidRDefault="008F00D3" w:rsidP="008F00D3">
            <w:pPr>
              <w:jc w:val="center"/>
              <w:rPr>
                <w:sz w:val="16"/>
                <w:szCs w:val="16"/>
              </w:rPr>
            </w:pPr>
            <w:r w:rsidRPr="008F00D3">
              <w:rPr>
                <w:sz w:val="16"/>
                <w:szCs w:val="16"/>
              </w:rPr>
              <w:t>0.0</w:t>
            </w:r>
          </w:p>
        </w:tc>
      </w:tr>
      <w:tr w:rsidR="008F00D3" w:rsidRPr="008F00D3" w14:paraId="1EF34589" w14:textId="77777777" w:rsidTr="008F00D3">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09FD3FF8" w14:textId="77777777" w:rsidR="008F00D3" w:rsidRPr="008F00D3" w:rsidRDefault="008F00D3" w:rsidP="008F00D3">
            <w:pPr>
              <w:rPr>
                <w:b/>
                <w:bCs/>
                <w:sz w:val="16"/>
                <w:szCs w:val="16"/>
              </w:rPr>
            </w:pPr>
            <w:r w:rsidRPr="008F00D3">
              <w:rPr>
                <w:b/>
                <w:bCs/>
                <w:sz w:val="16"/>
                <w:szCs w:val="16"/>
              </w:rPr>
              <w:t>Укупно НЦ 81</w:t>
            </w:r>
          </w:p>
        </w:tc>
        <w:tc>
          <w:tcPr>
            <w:tcW w:w="0" w:type="auto"/>
            <w:tcBorders>
              <w:top w:val="nil"/>
              <w:left w:val="nil"/>
              <w:bottom w:val="single" w:sz="4" w:space="0" w:color="auto"/>
              <w:right w:val="single" w:sz="4" w:space="0" w:color="auto"/>
            </w:tcBorders>
            <w:shd w:val="clear" w:color="000000" w:fill="BFBFBF"/>
            <w:noWrap/>
            <w:vAlign w:val="bottom"/>
            <w:hideMark/>
          </w:tcPr>
          <w:p w14:paraId="538BC3CA" w14:textId="77777777" w:rsidR="008F00D3" w:rsidRPr="008F00D3" w:rsidRDefault="008F00D3" w:rsidP="008F00D3">
            <w:pPr>
              <w:jc w:val="center"/>
              <w:rPr>
                <w:b/>
                <w:bCs/>
                <w:sz w:val="16"/>
                <w:szCs w:val="16"/>
              </w:rPr>
            </w:pPr>
            <w:r w:rsidRPr="008F00D3">
              <w:rPr>
                <w:b/>
                <w:bCs/>
                <w:sz w:val="16"/>
                <w:szCs w:val="16"/>
              </w:rPr>
              <w:t>55.44</w:t>
            </w:r>
          </w:p>
        </w:tc>
        <w:tc>
          <w:tcPr>
            <w:tcW w:w="0" w:type="auto"/>
            <w:tcBorders>
              <w:top w:val="nil"/>
              <w:left w:val="nil"/>
              <w:bottom w:val="single" w:sz="4" w:space="0" w:color="auto"/>
              <w:right w:val="single" w:sz="4" w:space="0" w:color="auto"/>
            </w:tcBorders>
            <w:shd w:val="clear" w:color="000000" w:fill="BFBFBF"/>
            <w:noWrap/>
            <w:vAlign w:val="bottom"/>
            <w:hideMark/>
          </w:tcPr>
          <w:p w14:paraId="33E30D27" w14:textId="77777777" w:rsidR="008F00D3" w:rsidRPr="008F00D3" w:rsidRDefault="008F00D3" w:rsidP="008F00D3">
            <w:pPr>
              <w:jc w:val="center"/>
              <w:rPr>
                <w:b/>
                <w:bCs/>
                <w:sz w:val="16"/>
                <w:szCs w:val="16"/>
              </w:rPr>
            </w:pPr>
            <w:r w:rsidRPr="008F00D3">
              <w:rPr>
                <w:b/>
                <w:bCs/>
                <w:sz w:val="16"/>
                <w:szCs w:val="16"/>
              </w:rPr>
              <w:t>1.8</w:t>
            </w:r>
          </w:p>
        </w:tc>
        <w:tc>
          <w:tcPr>
            <w:tcW w:w="0" w:type="auto"/>
            <w:tcBorders>
              <w:top w:val="nil"/>
              <w:left w:val="nil"/>
              <w:bottom w:val="single" w:sz="4" w:space="0" w:color="auto"/>
              <w:right w:val="single" w:sz="4" w:space="0" w:color="auto"/>
            </w:tcBorders>
            <w:shd w:val="clear" w:color="000000" w:fill="BFBFBF"/>
            <w:noWrap/>
            <w:vAlign w:val="bottom"/>
            <w:hideMark/>
          </w:tcPr>
          <w:p w14:paraId="287C52CF" w14:textId="77777777" w:rsidR="008F00D3" w:rsidRPr="008F00D3" w:rsidRDefault="008F00D3" w:rsidP="008F00D3">
            <w:pPr>
              <w:jc w:val="center"/>
              <w:rPr>
                <w:b/>
                <w:bCs/>
                <w:sz w:val="16"/>
                <w:szCs w:val="16"/>
              </w:rPr>
            </w:pPr>
            <w:r w:rsidRPr="008F00D3">
              <w:rPr>
                <w:b/>
                <w:bCs/>
                <w:sz w:val="16"/>
                <w:szCs w:val="16"/>
              </w:rPr>
              <w:t>30536.7</w:t>
            </w:r>
          </w:p>
        </w:tc>
        <w:tc>
          <w:tcPr>
            <w:tcW w:w="0" w:type="auto"/>
            <w:tcBorders>
              <w:top w:val="nil"/>
              <w:left w:val="nil"/>
              <w:bottom w:val="single" w:sz="4" w:space="0" w:color="auto"/>
              <w:right w:val="single" w:sz="4" w:space="0" w:color="auto"/>
            </w:tcBorders>
            <w:shd w:val="clear" w:color="000000" w:fill="BFBFBF"/>
            <w:noWrap/>
            <w:vAlign w:val="bottom"/>
            <w:hideMark/>
          </w:tcPr>
          <w:p w14:paraId="4481872C" w14:textId="77777777" w:rsidR="008F00D3" w:rsidRPr="008F00D3" w:rsidRDefault="008F00D3" w:rsidP="008F00D3">
            <w:pPr>
              <w:jc w:val="center"/>
              <w:rPr>
                <w:b/>
                <w:bCs/>
                <w:sz w:val="16"/>
                <w:szCs w:val="16"/>
              </w:rPr>
            </w:pPr>
            <w:r w:rsidRPr="008F00D3">
              <w:rPr>
                <w:b/>
                <w:bCs/>
                <w:sz w:val="16"/>
                <w:szCs w:val="16"/>
              </w:rPr>
              <w:t>550.8</w:t>
            </w:r>
          </w:p>
        </w:tc>
        <w:tc>
          <w:tcPr>
            <w:tcW w:w="0" w:type="auto"/>
            <w:tcBorders>
              <w:top w:val="nil"/>
              <w:left w:val="nil"/>
              <w:bottom w:val="single" w:sz="4" w:space="0" w:color="auto"/>
              <w:right w:val="single" w:sz="4" w:space="0" w:color="auto"/>
            </w:tcBorders>
            <w:shd w:val="clear" w:color="000000" w:fill="BFBFBF"/>
            <w:noWrap/>
            <w:vAlign w:val="bottom"/>
            <w:hideMark/>
          </w:tcPr>
          <w:p w14:paraId="382B70C3" w14:textId="77777777" w:rsidR="008F00D3" w:rsidRPr="008F00D3" w:rsidRDefault="008F00D3" w:rsidP="008F00D3">
            <w:pPr>
              <w:jc w:val="center"/>
              <w:rPr>
                <w:b/>
                <w:bCs/>
                <w:sz w:val="16"/>
                <w:szCs w:val="16"/>
              </w:rPr>
            </w:pPr>
            <w:r w:rsidRPr="008F00D3">
              <w:rPr>
                <w:b/>
                <w:bCs/>
                <w:sz w:val="16"/>
                <w:szCs w:val="16"/>
              </w:rPr>
              <w:t>2.8</w:t>
            </w:r>
          </w:p>
        </w:tc>
        <w:tc>
          <w:tcPr>
            <w:tcW w:w="0" w:type="auto"/>
            <w:tcBorders>
              <w:top w:val="nil"/>
              <w:left w:val="nil"/>
              <w:bottom w:val="single" w:sz="4" w:space="0" w:color="auto"/>
              <w:right w:val="single" w:sz="4" w:space="0" w:color="auto"/>
            </w:tcBorders>
            <w:shd w:val="clear" w:color="000000" w:fill="BFBFBF"/>
            <w:noWrap/>
            <w:vAlign w:val="bottom"/>
            <w:hideMark/>
          </w:tcPr>
          <w:p w14:paraId="7591B125" w14:textId="77777777" w:rsidR="008F00D3" w:rsidRPr="008F00D3" w:rsidRDefault="008F00D3" w:rsidP="008F00D3">
            <w:pPr>
              <w:jc w:val="center"/>
              <w:rPr>
                <w:b/>
                <w:bCs/>
                <w:sz w:val="16"/>
                <w:szCs w:val="16"/>
              </w:rPr>
            </w:pPr>
            <w:r w:rsidRPr="008F00D3">
              <w:rPr>
                <w:b/>
                <w:bCs/>
                <w:sz w:val="16"/>
                <w:szCs w:val="16"/>
              </w:rPr>
              <w:t>412.9</w:t>
            </w:r>
          </w:p>
        </w:tc>
        <w:tc>
          <w:tcPr>
            <w:tcW w:w="0" w:type="auto"/>
            <w:tcBorders>
              <w:top w:val="nil"/>
              <w:left w:val="nil"/>
              <w:bottom w:val="single" w:sz="4" w:space="0" w:color="auto"/>
              <w:right w:val="single" w:sz="4" w:space="0" w:color="auto"/>
            </w:tcBorders>
            <w:shd w:val="clear" w:color="000000" w:fill="BFBFBF"/>
            <w:noWrap/>
            <w:vAlign w:val="bottom"/>
            <w:hideMark/>
          </w:tcPr>
          <w:p w14:paraId="7145BD24" w14:textId="77777777" w:rsidR="008F00D3" w:rsidRPr="008F00D3" w:rsidRDefault="008F00D3" w:rsidP="008F00D3">
            <w:pPr>
              <w:jc w:val="center"/>
              <w:rPr>
                <w:b/>
                <w:bCs/>
                <w:sz w:val="16"/>
                <w:szCs w:val="16"/>
              </w:rPr>
            </w:pPr>
            <w:r w:rsidRPr="008F00D3">
              <w:rPr>
                <w:b/>
                <w:bCs/>
                <w:sz w:val="16"/>
                <w:szCs w:val="16"/>
              </w:rPr>
              <w:t>7.4</w:t>
            </w:r>
          </w:p>
        </w:tc>
        <w:tc>
          <w:tcPr>
            <w:tcW w:w="0" w:type="auto"/>
            <w:tcBorders>
              <w:top w:val="nil"/>
              <w:left w:val="nil"/>
              <w:bottom w:val="single" w:sz="4" w:space="0" w:color="auto"/>
              <w:right w:val="single" w:sz="4" w:space="0" w:color="auto"/>
            </w:tcBorders>
            <w:shd w:val="clear" w:color="000000" w:fill="BFBFBF"/>
            <w:noWrap/>
            <w:vAlign w:val="bottom"/>
            <w:hideMark/>
          </w:tcPr>
          <w:p w14:paraId="1B761314" w14:textId="77777777" w:rsidR="008F00D3" w:rsidRPr="008F00D3" w:rsidRDefault="008F00D3" w:rsidP="008F00D3">
            <w:pPr>
              <w:jc w:val="center"/>
              <w:rPr>
                <w:b/>
                <w:bCs/>
                <w:sz w:val="16"/>
                <w:szCs w:val="16"/>
              </w:rPr>
            </w:pPr>
            <w:r w:rsidRPr="008F00D3">
              <w:rPr>
                <w:b/>
                <w:bCs/>
                <w:sz w:val="16"/>
                <w:szCs w:val="16"/>
              </w:rPr>
              <w:t>2.0</w:t>
            </w:r>
          </w:p>
        </w:tc>
        <w:tc>
          <w:tcPr>
            <w:tcW w:w="0" w:type="auto"/>
            <w:tcBorders>
              <w:top w:val="nil"/>
              <w:left w:val="nil"/>
              <w:bottom w:val="single" w:sz="4" w:space="0" w:color="auto"/>
              <w:right w:val="single" w:sz="4" w:space="0" w:color="auto"/>
            </w:tcBorders>
            <w:shd w:val="clear" w:color="000000" w:fill="BFBFBF"/>
            <w:noWrap/>
            <w:vAlign w:val="bottom"/>
            <w:hideMark/>
          </w:tcPr>
          <w:p w14:paraId="1BC6A9A1" w14:textId="77777777" w:rsidR="008F00D3" w:rsidRPr="008F00D3" w:rsidRDefault="008F00D3" w:rsidP="008F00D3">
            <w:pPr>
              <w:jc w:val="center"/>
              <w:rPr>
                <w:b/>
                <w:bCs/>
                <w:sz w:val="16"/>
                <w:szCs w:val="16"/>
              </w:rPr>
            </w:pPr>
            <w:r w:rsidRPr="008F00D3">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2F664448" w14:textId="77777777" w:rsidR="008F00D3" w:rsidRPr="008F00D3" w:rsidRDefault="008F00D3" w:rsidP="008F00D3">
            <w:pPr>
              <w:jc w:val="center"/>
              <w:rPr>
                <w:b/>
                <w:bCs/>
                <w:sz w:val="16"/>
                <w:szCs w:val="16"/>
              </w:rPr>
            </w:pPr>
            <w:r w:rsidRPr="008F00D3">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015639E1" w14:textId="77777777" w:rsidR="008F00D3" w:rsidRPr="008F00D3" w:rsidRDefault="008F00D3" w:rsidP="008F00D3">
            <w:pPr>
              <w:jc w:val="center"/>
              <w:rPr>
                <w:b/>
                <w:bCs/>
                <w:sz w:val="16"/>
                <w:szCs w:val="16"/>
              </w:rPr>
            </w:pPr>
            <w:r w:rsidRPr="008F00D3">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63F7174C" w14:textId="77777777" w:rsidR="008F00D3" w:rsidRPr="008F00D3" w:rsidRDefault="008F00D3" w:rsidP="008F00D3">
            <w:pPr>
              <w:jc w:val="center"/>
              <w:rPr>
                <w:b/>
                <w:bCs/>
                <w:sz w:val="16"/>
                <w:szCs w:val="16"/>
              </w:rPr>
            </w:pPr>
            <w:r w:rsidRPr="008F00D3">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19459F0C" w14:textId="77777777" w:rsidR="008F00D3" w:rsidRPr="008F00D3" w:rsidRDefault="008F00D3" w:rsidP="008F00D3">
            <w:pPr>
              <w:jc w:val="center"/>
              <w:rPr>
                <w:b/>
                <w:bCs/>
                <w:sz w:val="16"/>
                <w:szCs w:val="16"/>
              </w:rPr>
            </w:pPr>
            <w:r w:rsidRPr="008F00D3">
              <w:rPr>
                <w:b/>
                <w:bCs/>
                <w:sz w:val="16"/>
                <w:szCs w:val="16"/>
              </w:rPr>
              <w:t> </w:t>
            </w:r>
          </w:p>
        </w:tc>
      </w:tr>
      <w:tr w:rsidR="008F00D3" w:rsidRPr="008F00D3" w14:paraId="178290D4"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F58C1" w14:textId="77777777" w:rsidR="008F00D3" w:rsidRPr="008F00D3" w:rsidRDefault="008F00D3" w:rsidP="008F00D3">
            <w:pPr>
              <w:rPr>
                <w:color w:val="000000"/>
                <w:sz w:val="16"/>
                <w:szCs w:val="16"/>
              </w:rPr>
            </w:pPr>
            <w:r w:rsidRPr="008F00D3">
              <w:rPr>
                <w:color w:val="000000"/>
                <w:sz w:val="16"/>
                <w:szCs w:val="16"/>
              </w:rPr>
              <w:t>82 351 421</w:t>
            </w:r>
          </w:p>
        </w:tc>
        <w:tc>
          <w:tcPr>
            <w:tcW w:w="0" w:type="auto"/>
            <w:tcBorders>
              <w:top w:val="nil"/>
              <w:left w:val="nil"/>
              <w:bottom w:val="single" w:sz="4" w:space="0" w:color="auto"/>
              <w:right w:val="single" w:sz="4" w:space="0" w:color="auto"/>
            </w:tcBorders>
            <w:shd w:val="clear" w:color="auto" w:fill="auto"/>
            <w:noWrap/>
            <w:vAlign w:val="bottom"/>
            <w:hideMark/>
          </w:tcPr>
          <w:p w14:paraId="48BCE8F6" w14:textId="77777777" w:rsidR="008F00D3" w:rsidRPr="008F00D3" w:rsidRDefault="008F00D3" w:rsidP="008F00D3">
            <w:pPr>
              <w:jc w:val="center"/>
              <w:rPr>
                <w:color w:val="000000"/>
                <w:sz w:val="16"/>
                <w:szCs w:val="16"/>
              </w:rPr>
            </w:pPr>
            <w:r w:rsidRPr="008F00D3">
              <w:rPr>
                <w:color w:val="000000"/>
                <w:sz w:val="16"/>
                <w:szCs w:val="16"/>
              </w:rPr>
              <w:t>25.62</w:t>
            </w:r>
          </w:p>
        </w:tc>
        <w:tc>
          <w:tcPr>
            <w:tcW w:w="0" w:type="auto"/>
            <w:tcBorders>
              <w:top w:val="nil"/>
              <w:left w:val="nil"/>
              <w:bottom w:val="single" w:sz="4" w:space="0" w:color="auto"/>
              <w:right w:val="single" w:sz="4" w:space="0" w:color="auto"/>
            </w:tcBorders>
            <w:shd w:val="clear" w:color="auto" w:fill="auto"/>
            <w:noWrap/>
            <w:vAlign w:val="bottom"/>
            <w:hideMark/>
          </w:tcPr>
          <w:p w14:paraId="12420128" w14:textId="77777777" w:rsidR="008F00D3" w:rsidRPr="008F00D3" w:rsidRDefault="008F00D3" w:rsidP="008F00D3">
            <w:pPr>
              <w:jc w:val="center"/>
              <w:rPr>
                <w:sz w:val="16"/>
                <w:szCs w:val="16"/>
              </w:rPr>
            </w:pPr>
            <w:r w:rsidRPr="008F00D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09332291" w14:textId="77777777" w:rsidR="008F00D3" w:rsidRPr="008F00D3" w:rsidRDefault="008F00D3" w:rsidP="008F00D3">
            <w:pPr>
              <w:jc w:val="center"/>
              <w:rPr>
                <w:color w:val="000000"/>
                <w:sz w:val="16"/>
                <w:szCs w:val="16"/>
              </w:rPr>
            </w:pPr>
            <w:r w:rsidRPr="008F00D3">
              <w:rPr>
                <w:color w:val="000000"/>
                <w:sz w:val="16"/>
                <w:szCs w:val="16"/>
              </w:rPr>
              <w:t>627.2</w:t>
            </w:r>
          </w:p>
        </w:tc>
        <w:tc>
          <w:tcPr>
            <w:tcW w:w="0" w:type="auto"/>
            <w:tcBorders>
              <w:top w:val="nil"/>
              <w:left w:val="nil"/>
              <w:bottom w:val="single" w:sz="4" w:space="0" w:color="auto"/>
              <w:right w:val="single" w:sz="4" w:space="0" w:color="auto"/>
            </w:tcBorders>
            <w:shd w:val="clear" w:color="auto" w:fill="auto"/>
            <w:noWrap/>
            <w:vAlign w:val="bottom"/>
            <w:hideMark/>
          </w:tcPr>
          <w:p w14:paraId="09C1CFA6" w14:textId="77777777" w:rsidR="008F00D3" w:rsidRPr="008F00D3" w:rsidRDefault="008F00D3" w:rsidP="008F00D3">
            <w:pPr>
              <w:jc w:val="center"/>
              <w:rPr>
                <w:sz w:val="16"/>
                <w:szCs w:val="16"/>
              </w:rPr>
            </w:pPr>
            <w:r w:rsidRPr="008F00D3">
              <w:rPr>
                <w:sz w:val="16"/>
                <w:szCs w:val="16"/>
              </w:rPr>
              <w:t>24.5</w:t>
            </w:r>
          </w:p>
        </w:tc>
        <w:tc>
          <w:tcPr>
            <w:tcW w:w="0" w:type="auto"/>
            <w:tcBorders>
              <w:top w:val="nil"/>
              <w:left w:val="nil"/>
              <w:bottom w:val="single" w:sz="4" w:space="0" w:color="auto"/>
              <w:right w:val="single" w:sz="4" w:space="0" w:color="auto"/>
            </w:tcBorders>
            <w:shd w:val="clear" w:color="auto" w:fill="auto"/>
            <w:noWrap/>
            <w:vAlign w:val="bottom"/>
            <w:hideMark/>
          </w:tcPr>
          <w:p w14:paraId="6B47C4E8"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3B59DB90" w14:textId="77777777" w:rsidR="008F00D3" w:rsidRPr="008F00D3" w:rsidRDefault="008F00D3" w:rsidP="008F00D3">
            <w:pPr>
              <w:jc w:val="center"/>
              <w:rPr>
                <w:color w:val="000000"/>
                <w:sz w:val="16"/>
                <w:szCs w:val="16"/>
              </w:rPr>
            </w:pPr>
            <w:r w:rsidRPr="008F00D3">
              <w:rPr>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bottom"/>
            <w:hideMark/>
          </w:tcPr>
          <w:p w14:paraId="0148F0B8" w14:textId="77777777" w:rsidR="008F00D3" w:rsidRPr="008F00D3" w:rsidRDefault="008F00D3" w:rsidP="008F00D3">
            <w:pPr>
              <w:jc w:val="center"/>
              <w:rPr>
                <w:sz w:val="16"/>
                <w:szCs w:val="16"/>
              </w:rPr>
            </w:pPr>
            <w:r w:rsidRPr="008F00D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6647684E"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5C7971A5" w14:textId="77777777" w:rsidR="008F00D3" w:rsidRPr="008F00D3" w:rsidRDefault="008F00D3" w:rsidP="008F00D3">
            <w:pPr>
              <w:jc w:val="center"/>
              <w:rPr>
                <w:sz w:val="16"/>
                <w:szCs w:val="16"/>
              </w:rPr>
            </w:pPr>
            <w:r w:rsidRPr="008F00D3">
              <w:rPr>
                <w:sz w:val="16"/>
                <w:szCs w:val="16"/>
              </w:rPr>
              <w:t>72.4</w:t>
            </w:r>
          </w:p>
        </w:tc>
        <w:tc>
          <w:tcPr>
            <w:tcW w:w="0" w:type="auto"/>
            <w:tcBorders>
              <w:top w:val="nil"/>
              <w:left w:val="nil"/>
              <w:bottom w:val="single" w:sz="4" w:space="0" w:color="auto"/>
              <w:right w:val="single" w:sz="4" w:space="0" w:color="auto"/>
            </w:tcBorders>
            <w:shd w:val="clear" w:color="auto" w:fill="auto"/>
            <w:noWrap/>
            <w:vAlign w:val="bottom"/>
            <w:hideMark/>
          </w:tcPr>
          <w:p w14:paraId="3A09AF2B" w14:textId="77777777" w:rsidR="008F00D3" w:rsidRPr="008F00D3" w:rsidRDefault="008F00D3" w:rsidP="008F00D3">
            <w:pPr>
              <w:jc w:val="center"/>
              <w:rPr>
                <w:sz w:val="16"/>
                <w:szCs w:val="16"/>
              </w:rPr>
            </w:pPr>
            <w:r w:rsidRPr="008F00D3">
              <w:rPr>
                <w:sz w:val="16"/>
                <w:szCs w:val="16"/>
              </w:rPr>
              <w:t>75.8</w:t>
            </w:r>
          </w:p>
        </w:tc>
        <w:tc>
          <w:tcPr>
            <w:tcW w:w="0" w:type="auto"/>
            <w:tcBorders>
              <w:top w:val="nil"/>
              <w:left w:val="nil"/>
              <w:bottom w:val="single" w:sz="4" w:space="0" w:color="auto"/>
              <w:right w:val="single" w:sz="4" w:space="0" w:color="auto"/>
            </w:tcBorders>
            <w:shd w:val="clear" w:color="auto" w:fill="auto"/>
            <w:noWrap/>
            <w:vAlign w:val="bottom"/>
            <w:hideMark/>
          </w:tcPr>
          <w:p w14:paraId="2091D180" w14:textId="77777777" w:rsidR="008F00D3" w:rsidRPr="008F00D3" w:rsidRDefault="008F00D3" w:rsidP="008F00D3">
            <w:pPr>
              <w:jc w:val="center"/>
              <w:rPr>
                <w:sz w:val="16"/>
                <w:szCs w:val="16"/>
              </w:rPr>
            </w:pPr>
            <w:r w:rsidRPr="008F00D3">
              <w:rPr>
                <w:sz w:val="16"/>
                <w:szCs w:val="16"/>
              </w:rPr>
              <w:t>148.2</w:t>
            </w:r>
          </w:p>
        </w:tc>
        <w:tc>
          <w:tcPr>
            <w:tcW w:w="0" w:type="auto"/>
            <w:tcBorders>
              <w:top w:val="nil"/>
              <w:left w:val="nil"/>
              <w:bottom w:val="single" w:sz="4" w:space="0" w:color="auto"/>
              <w:right w:val="single" w:sz="4" w:space="0" w:color="auto"/>
            </w:tcBorders>
            <w:shd w:val="clear" w:color="auto" w:fill="auto"/>
            <w:noWrap/>
            <w:vAlign w:val="bottom"/>
            <w:hideMark/>
          </w:tcPr>
          <w:p w14:paraId="151EDCEA" w14:textId="77777777" w:rsidR="008F00D3" w:rsidRPr="008F00D3" w:rsidRDefault="008F00D3" w:rsidP="008F00D3">
            <w:pPr>
              <w:jc w:val="center"/>
              <w:rPr>
                <w:sz w:val="16"/>
                <w:szCs w:val="16"/>
              </w:rPr>
            </w:pPr>
            <w:r w:rsidRPr="008F00D3">
              <w:rPr>
                <w:sz w:val="16"/>
                <w:szCs w:val="16"/>
              </w:rPr>
              <w:t>23.6</w:t>
            </w:r>
          </w:p>
        </w:tc>
        <w:tc>
          <w:tcPr>
            <w:tcW w:w="0" w:type="auto"/>
            <w:tcBorders>
              <w:top w:val="nil"/>
              <w:left w:val="nil"/>
              <w:bottom w:val="single" w:sz="4" w:space="0" w:color="auto"/>
              <w:right w:val="single" w:sz="4" w:space="0" w:color="auto"/>
            </w:tcBorders>
            <w:shd w:val="clear" w:color="auto" w:fill="auto"/>
            <w:noWrap/>
            <w:vAlign w:val="bottom"/>
            <w:hideMark/>
          </w:tcPr>
          <w:p w14:paraId="5C0DC670" w14:textId="77777777" w:rsidR="008F00D3" w:rsidRPr="008F00D3" w:rsidRDefault="008F00D3" w:rsidP="008F00D3">
            <w:pPr>
              <w:jc w:val="center"/>
              <w:rPr>
                <w:sz w:val="16"/>
                <w:szCs w:val="16"/>
              </w:rPr>
            </w:pPr>
            <w:r w:rsidRPr="008F00D3">
              <w:rPr>
                <w:sz w:val="16"/>
                <w:szCs w:val="16"/>
              </w:rPr>
              <w:t>105.2</w:t>
            </w:r>
          </w:p>
        </w:tc>
      </w:tr>
      <w:tr w:rsidR="008F00D3" w:rsidRPr="008F00D3" w14:paraId="63AFFC22"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FADC34" w14:textId="77777777" w:rsidR="008F00D3" w:rsidRPr="008F00D3" w:rsidRDefault="008F00D3" w:rsidP="008F00D3">
            <w:pPr>
              <w:rPr>
                <w:color w:val="000000"/>
                <w:sz w:val="16"/>
                <w:szCs w:val="16"/>
              </w:rPr>
            </w:pPr>
            <w:r w:rsidRPr="008F00D3">
              <w:rPr>
                <w:color w:val="000000"/>
                <w:sz w:val="16"/>
                <w:szCs w:val="16"/>
              </w:rPr>
              <w:t>82 352 421</w:t>
            </w:r>
          </w:p>
        </w:tc>
        <w:tc>
          <w:tcPr>
            <w:tcW w:w="0" w:type="auto"/>
            <w:tcBorders>
              <w:top w:val="nil"/>
              <w:left w:val="nil"/>
              <w:bottom w:val="single" w:sz="4" w:space="0" w:color="auto"/>
              <w:right w:val="single" w:sz="4" w:space="0" w:color="auto"/>
            </w:tcBorders>
            <w:shd w:val="clear" w:color="auto" w:fill="auto"/>
            <w:noWrap/>
            <w:vAlign w:val="bottom"/>
            <w:hideMark/>
          </w:tcPr>
          <w:p w14:paraId="60DE596E" w14:textId="77777777" w:rsidR="008F00D3" w:rsidRPr="008F00D3" w:rsidRDefault="008F00D3" w:rsidP="008F00D3">
            <w:pPr>
              <w:jc w:val="center"/>
              <w:rPr>
                <w:color w:val="000000"/>
                <w:sz w:val="16"/>
                <w:szCs w:val="16"/>
              </w:rPr>
            </w:pPr>
            <w:r w:rsidRPr="008F00D3">
              <w:rPr>
                <w:color w:val="000000"/>
                <w:sz w:val="16"/>
                <w:szCs w:val="16"/>
              </w:rPr>
              <w:t>83.39</w:t>
            </w:r>
          </w:p>
        </w:tc>
        <w:tc>
          <w:tcPr>
            <w:tcW w:w="0" w:type="auto"/>
            <w:tcBorders>
              <w:top w:val="nil"/>
              <w:left w:val="nil"/>
              <w:bottom w:val="single" w:sz="4" w:space="0" w:color="auto"/>
              <w:right w:val="single" w:sz="4" w:space="0" w:color="auto"/>
            </w:tcBorders>
            <w:shd w:val="clear" w:color="auto" w:fill="auto"/>
            <w:noWrap/>
            <w:vAlign w:val="bottom"/>
            <w:hideMark/>
          </w:tcPr>
          <w:p w14:paraId="4D19C70C" w14:textId="77777777" w:rsidR="008F00D3" w:rsidRPr="008F00D3" w:rsidRDefault="008F00D3" w:rsidP="008F00D3">
            <w:pPr>
              <w:jc w:val="center"/>
              <w:rPr>
                <w:sz w:val="16"/>
                <w:szCs w:val="16"/>
              </w:rPr>
            </w:pPr>
            <w:r w:rsidRPr="008F00D3">
              <w:rPr>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14:paraId="70F5FB63" w14:textId="77777777" w:rsidR="008F00D3" w:rsidRPr="008F00D3" w:rsidRDefault="008F00D3" w:rsidP="008F00D3">
            <w:pPr>
              <w:jc w:val="center"/>
              <w:rPr>
                <w:color w:val="000000"/>
                <w:sz w:val="16"/>
                <w:szCs w:val="16"/>
              </w:rPr>
            </w:pPr>
            <w:r w:rsidRPr="008F00D3">
              <w:rPr>
                <w:color w:val="000000"/>
                <w:sz w:val="16"/>
                <w:szCs w:val="16"/>
              </w:rPr>
              <w:t>37379.7</w:t>
            </w:r>
          </w:p>
        </w:tc>
        <w:tc>
          <w:tcPr>
            <w:tcW w:w="0" w:type="auto"/>
            <w:tcBorders>
              <w:top w:val="nil"/>
              <w:left w:val="nil"/>
              <w:bottom w:val="single" w:sz="4" w:space="0" w:color="auto"/>
              <w:right w:val="single" w:sz="4" w:space="0" w:color="auto"/>
            </w:tcBorders>
            <w:shd w:val="clear" w:color="auto" w:fill="auto"/>
            <w:noWrap/>
            <w:vAlign w:val="bottom"/>
            <w:hideMark/>
          </w:tcPr>
          <w:p w14:paraId="27B9F19D" w14:textId="77777777" w:rsidR="008F00D3" w:rsidRPr="008F00D3" w:rsidRDefault="008F00D3" w:rsidP="008F00D3">
            <w:pPr>
              <w:jc w:val="center"/>
              <w:rPr>
                <w:sz w:val="16"/>
                <w:szCs w:val="16"/>
              </w:rPr>
            </w:pPr>
            <w:r w:rsidRPr="008F00D3">
              <w:rPr>
                <w:sz w:val="16"/>
                <w:szCs w:val="16"/>
              </w:rPr>
              <w:t>448.3</w:t>
            </w:r>
          </w:p>
        </w:tc>
        <w:tc>
          <w:tcPr>
            <w:tcW w:w="0" w:type="auto"/>
            <w:tcBorders>
              <w:top w:val="nil"/>
              <w:left w:val="nil"/>
              <w:bottom w:val="single" w:sz="4" w:space="0" w:color="auto"/>
              <w:right w:val="single" w:sz="4" w:space="0" w:color="auto"/>
            </w:tcBorders>
            <w:shd w:val="clear" w:color="auto" w:fill="auto"/>
            <w:noWrap/>
            <w:vAlign w:val="bottom"/>
            <w:hideMark/>
          </w:tcPr>
          <w:p w14:paraId="2376D633" w14:textId="77777777" w:rsidR="008F00D3" w:rsidRPr="008F00D3" w:rsidRDefault="008F00D3" w:rsidP="008F00D3">
            <w:pPr>
              <w:jc w:val="center"/>
              <w:rPr>
                <w:sz w:val="16"/>
                <w:szCs w:val="16"/>
              </w:rPr>
            </w:pPr>
            <w:r w:rsidRPr="008F00D3">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210424EB" w14:textId="77777777" w:rsidR="008F00D3" w:rsidRPr="008F00D3" w:rsidRDefault="008F00D3" w:rsidP="008F00D3">
            <w:pPr>
              <w:jc w:val="center"/>
              <w:rPr>
                <w:color w:val="000000"/>
                <w:sz w:val="16"/>
                <w:szCs w:val="16"/>
              </w:rPr>
            </w:pPr>
            <w:r w:rsidRPr="008F00D3">
              <w:rPr>
                <w:color w:val="000000"/>
                <w:sz w:val="16"/>
                <w:szCs w:val="16"/>
              </w:rPr>
              <w:t>588.7</w:t>
            </w:r>
          </w:p>
        </w:tc>
        <w:tc>
          <w:tcPr>
            <w:tcW w:w="0" w:type="auto"/>
            <w:tcBorders>
              <w:top w:val="nil"/>
              <w:left w:val="nil"/>
              <w:bottom w:val="single" w:sz="4" w:space="0" w:color="auto"/>
              <w:right w:val="single" w:sz="4" w:space="0" w:color="auto"/>
            </w:tcBorders>
            <w:shd w:val="clear" w:color="auto" w:fill="auto"/>
            <w:noWrap/>
            <w:vAlign w:val="bottom"/>
            <w:hideMark/>
          </w:tcPr>
          <w:p w14:paraId="3708FC4D" w14:textId="77777777" w:rsidR="008F00D3" w:rsidRPr="008F00D3" w:rsidRDefault="008F00D3" w:rsidP="008F00D3">
            <w:pPr>
              <w:jc w:val="center"/>
              <w:rPr>
                <w:sz w:val="16"/>
                <w:szCs w:val="16"/>
              </w:rPr>
            </w:pPr>
            <w:r w:rsidRPr="008F00D3">
              <w:rPr>
                <w:sz w:val="16"/>
                <w:szCs w:val="16"/>
              </w:rPr>
              <w:t>7.1</w:t>
            </w:r>
          </w:p>
        </w:tc>
        <w:tc>
          <w:tcPr>
            <w:tcW w:w="0" w:type="auto"/>
            <w:tcBorders>
              <w:top w:val="nil"/>
              <w:left w:val="nil"/>
              <w:bottom w:val="single" w:sz="4" w:space="0" w:color="auto"/>
              <w:right w:val="single" w:sz="4" w:space="0" w:color="auto"/>
            </w:tcBorders>
            <w:shd w:val="clear" w:color="auto" w:fill="auto"/>
            <w:noWrap/>
            <w:vAlign w:val="bottom"/>
            <w:hideMark/>
          </w:tcPr>
          <w:p w14:paraId="6EC3E0E6" w14:textId="77777777" w:rsidR="008F00D3" w:rsidRPr="008F00D3" w:rsidRDefault="008F00D3" w:rsidP="008F00D3">
            <w:pPr>
              <w:jc w:val="center"/>
              <w:rPr>
                <w:sz w:val="16"/>
                <w:szCs w:val="16"/>
              </w:rPr>
            </w:pPr>
            <w:r w:rsidRPr="008F00D3">
              <w:rPr>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14:paraId="6B97C9F8" w14:textId="77777777" w:rsidR="008F00D3" w:rsidRPr="008F00D3" w:rsidRDefault="008F00D3" w:rsidP="008F00D3">
            <w:pPr>
              <w:jc w:val="center"/>
              <w:rPr>
                <w:sz w:val="16"/>
                <w:szCs w:val="16"/>
              </w:rPr>
            </w:pPr>
            <w:r w:rsidRPr="008F00D3">
              <w:rPr>
                <w:sz w:val="16"/>
                <w:szCs w:val="16"/>
              </w:rPr>
              <w:t>5356.6</w:t>
            </w:r>
          </w:p>
        </w:tc>
        <w:tc>
          <w:tcPr>
            <w:tcW w:w="0" w:type="auto"/>
            <w:tcBorders>
              <w:top w:val="nil"/>
              <w:left w:val="nil"/>
              <w:bottom w:val="single" w:sz="4" w:space="0" w:color="auto"/>
              <w:right w:val="single" w:sz="4" w:space="0" w:color="auto"/>
            </w:tcBorders>
            <w:shd w:val="clear" w:color="auto" w:fill="auto"/>
            <w:noWrap/>
            <w:vAlign w:val="bottom"/>
            <w:hideMark/>
          </w:tcPr>
          <w:p w14:paraId="392C1705"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7BF241" w14:textId="77777777" w:rsidR="008F00D3" w:rsidRPr="008F00D3" w:rsidRDefault="008F00D3" w:rsidP="008F00D3">
            <w:pPr>
              <w:jc w:val="center"/>
              <w:rPr>
                <w:sz w:val="16"/>
                <w:szCs w:val="16"/>
              </w:rPr>
            </w:pPr>
            <w:r w:rsidRPr="008F00D3">
              <w:rPr>
                <w:sz w:val="16"/>
                <w:szCs w:val="16"/>
              </w:rPr>
              <w:t>5356.6</w:t>
            </w:r>
          </w:p>
        </w:tc>
        <w:tc>
          <w:tcPr>
            <w:tcW w:w="0" w:type="auto"/>
            <w:tcBorders>
              <w:top w:val="nil"/>
              <w:left w:val="nil"/>
              <w:bottom w:val="single" w:sz="4" w:space="0" w:color="auto"/>
              <w:right w:val="single" w:sz="4" w:space="0" w:color="auto"/>
            </w:tcBorders>
            <w:shd w:val="clear" w:color="auto" w:fill="auto"/>
            <w:noWrap/>
            <w:vAlign w:val="bottom"/>
            <w:hideMark/>
          </w:tcPr>
          <w:p w14:paraId="0D09A6D8" w14:textId="77777777" w:rsidR="008F00D3" w:rsidRPr="008F00D3" w:rsidRDefault="008F00D3" w:rsidP="008F00D3">
            <w:pPr>
              <w:jc w:val="center"/>
              <w:rPr>
                <w:sz w:val="16"/>
                <w:szCs w:val="16"/>
              </w:rPr>
            </w:pPr>
            <w:r w:rsidRPr="008F00D3">
              <w:rPr>
                <w:sz w:val="16"/>
                <w:szCs w:val="16"/>
              </w:rPr>
              <w:t>14.3</w:t>
            </w:r>
          </w:p>
        </w:tc>
        <w:tc>
          <w:tcPr>
            <w:tcW w:w="0" w:type="auto"/>
            <w:tcBorders>
              <w:top w:val="nil"/>
              <w:left w:val="nil"/>
              <w:bottom w:val="single" w:sz="4" w:space="0" w:color="auto"/>
              <w:right w:val="single" w:sz="4" w:space="0" w:color="auto"/>
            </w:tcBorders>
            <w:shd w:val="clear" w:color="auto" w:fill="auto"/>
            <w:noWrap/>
            <w:vAlign w:val="bottom"/>
            <w:hideMark/>
          </w:tcPr>
          <w:p w14:paraId="4652706E" w14:textId="77777777" w:rsidR="008F00D3" w:rsidRPr="008F00D3" w:rsidRDefault="008F00D3" w:rsidP="008F00D3">
            <w:pPr>
              <w:jc w:val="center"/>
              <w:rPr>
                <w:sz w:val="16"/>
                <w:szCs w:val="16"/>
              </w:rPr>
            </w:pPr>
            <w:r w:rsidRPr="008F00D3">
              <w:rPr>
                <w:sz w:val="16"/>
                <w:szCs w:val="16"/>
              </w:rPr>
              <w:t>91.0</w:t>
            </w:r>
          </w:p>
        </w:tc>
      </w:tr>
      <w:tr w:rsidR="008F00D3" w:rsidRPr="008F00D3" w14:paraId="573CD0D7"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88BD3" w14:textId="77777777" w:rsidR="008F00D3" w:rsidRPr="008F00D3" w:rsidRDefault="008F00D3" w:rsidP="008F00D3">
            <w:pPr>
              <w:rPr>
                <w:color w:val="000000"/>
                <w:sz w:val="16"/>
                <w:szCs w:val="16"/>
              </w:rPr>
            </w:pPr>
            <w:r w:rsidRPr="008F00D3">
              <w:rPr>
                <w:color w:val="000000"/>
                <w:sz w:val="16"/>
                <w:szCs w:val="16"/>
              </w:rPr>
              <w:t>82 357 421</w:t>
            </w:r>
          </w:p>
        </w:tc>
        <w:tc>
          <w:tcPr>
            <w:tcW w:w="0" w:type="auto"/>
            <w:tcBorders>
              <w:top w:val="nil"/>
              <w:left w:val="nil"/>
              <w:bottom w:val="single" w:sz="4" w:space="0" w:color="auto"/>
              <w:right w:val="single" w:sz="4" w:space="0" w:color="auto"/>
            </w:tcBorders>
            <w:shd w:val="clear" w:color="auto" w:fill="auto"/>
            <w:noWrap/>
            <w:vAlign w:val="bottom"/>
            <w:hideMark/>
          </w:tcPr>
          <w:p w14:paraId="52C917EF" w14:textId="77777777" w:rsidR="008F00D3" w:rsidRPr="008F00D3" w:rsidRDefault="008F00D3" w:rsidP="008F00D3">
            <w:pPr>
              <w:jc w:val="center"/>
              <w:rPr>
                <w:color w:val="000000"/>
                <w:sz w:val="16"/>
                <w:szCs w:val="16"/>
              </w:rPr>
            </w:pPr>
            <w:r w:rsidRPr="008F00D3">
              <w:rPr>
                <w:color w:val="000000"/>
                <w:sz w:val="16"/>
                <w:szCs w:val="16"/>
              </w:rPr>
              <w:t>6.14</w:t>
            </w:r>
          </w:p>
        </w:tc>
        <w:tc>
          <w:tcPr>
            <w:tcW w:w="0" w:type="auto"/>
            <w:tcBorders>
              <w:top w:val="nil"/>
              <w:left w:val="nil"/>
              <w:bottom w:val="single" w:sz="4" w:space="0" w:color="auto"/>
              <w:right w:val="single" w:sz="4" w:space="0" w:color="auto"/>
            </w:tcBorders>
            <w:shd w:val="clear" w:color="auto" w:fill="auto"/>
            <w:noWrap/>
            <w:vAlign w:val="bottom"/>
            <w:hideMark/>
          </w:tcPr>
          <w:p w14:paraId="07A81673"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5671FF76" w14:textId="77777777" w:rsidR="008F00D3" w:rsidRPr="008F00D3" w:rsidRDefault="008F00D3" w:rsidP="008F00D3">
            <w:pPr>
              <w:jc w:val="center"/>
              <w:rPr>
                <w:color w:val="000000"/>
                <w:sz w:val="16"/>
                <w:szCs w:val="16"/>
              </w:rPr>
            </w:pPr>
            <w:r w:rsidRPr="008F00D3">
              <w:rPr>
                <w:color w:val="000000"/>
                <w:sz w:val="16"/>
                <w:szCs w:val="16"/>
              </w:rPr>
              <w:t>1982.1</w:t>
            </w:r>
          </w:p>
        </w:tc>
        <w:tc>
          <w:tcPr>
            <w:tcW w:w="0" w:type="auto"/>
            <w:tcBorders>
              <w:top w:val="nil"/>
              <w:left w:val="nil"/>
              <w:bottom w:val="single" w:sz="4" w:space="0" w:color="auto"/>
              <w:right w:val="single" w:sz="4" w:space="0" w:color="auto"/>
            </w:tcBorders>
            <w:shd w:val="clear" w:color="auto" w:fill="auto"/>
            <w:noWrap/>
            <w:vAlign w:val="bottom"/>
            <w:hideMark/>
          </w:tcPr>
          <w:p w14:paraId="6E6228DB" w14:textId="77777777" w:rsidR="008F00D3" w:rsidRPr="008F00D3" w:rsidRDefault="008F00D3" w:rsidP="008F00D3">
            <w:pPr>
              <w:jc w:val="center"/>
              <w:rPr>
                <w:sz w:val="16"/>
                <w:szCs w:val="16"/>
              </w:rPr>
            </w:pPr>
            <w:r w:rsidRPr="008F00D3">
              <w:rPr>
                <w:sz w:val="16"/>
                <w:szCs w:val="16"/>
              </w:rPr>
              <w:t>322.8</w:t>
            </w:r>
          </w:p>
        </w:tc>
        <w:tc>
          <w:tcPr>
            <w:tcW w:w="0" w:type="auto"/>
            <w:tcBorders>
              <w:top w:val="nil"/>
              <w:left w:val="nil"/>
              <w:bottom w:val="single" w:sz="4" w:space="0" w:color="auto"/>
              <w:right w:val="single" w:sz="4" w:space="0" w:color="auto"/>
            </w:tcBorders>
            <w:shd w:val="clear" w:color="auto" w:fill="auto"/>
            <w:noWrap/>
            <w:vAlign w:val="bottom"/>
            <w:hideMark/>
          </w:tcPr>
          <w:p w14:paraId="46C65557"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41C4C724" w14:textId="77777777" w:rsidR="008F00D3" w:rsidRPr="008F00D3" w:rsidRDefault="008F00D3" w:rsidP="008F00D3">
            <w:pPr>
              <w:jc w:val="center"/>
              <w:rPr>
                <w:color w:val="000000"/>
                <w:sz w:val="16"/>
                <w:szCs w:val="16"/>
              </w:rPr>
            </w:pPr>
            <w:r w:rsidRPr="008F00D3">
              <w:rPr>
                <w:color w:val="000000"/>
                <w:sz w:val="16"/>
                <w:szCs w:val="16"/>
              </w:rPr>
              <w:t>46.8</w:t>
            </w:r>
          </w:p>
        </w:tc>
        <w:tc>
          <w:tcPr>
            <w:tcW w:w="0" w:type="auto"/>
            <w:tcBorders>
              <w:top w:val="nil"/>
              <w:left w:val="nil"/>
              <w:bottom w:val="single" w:sz="4" w:space="0" w:color="auto"/>
              <w:right w:val="single" w:sz="4" w:space="0" w:color="auto"/>
            </w:tcBorders>
            <w:shd w:val="clear" w:color="auto" w:fill="auto"/>
            <w:noWrap/>
            <w:vAlign w:val="bottom"/>
            <w:hideMark/>
          </w:tcPr>
          <w:p w14:paraId="3518966E" w14:textId="77777777" w:rsidR="008F00D3" w:rsidRPr="008F00D3" w:rsidRDefault="008F00D3" w:rsidP="008F00D3">
            <w:pPr>
              <w:jc w:val="center"/>
              <w:rPr>
                <w:sz w:val="16"/>
                <w:szCs w:val="16"/>
              </w:rPr>
            </w:pPr>
            <w:r w:rsidRPr="008F00D3">
              <w:rPr>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14:paraId="0B4FD873"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112F6921" w14:textId="77777777" w:rsidR="008F00D3" w:rsidRPr="008F00D3" w:rsidRDefault="008F00D3" w:rsidP="008F00D3">
            <w:pPr>
              <w:jc w:val="center"/>
              <w:rPr>
                <w:sz w:val="16"/>
                <w:szCs w:val="16"/>
              </w:rPr>
            </w:pPr>
            <w:r w:rsidRPr="008F00D3">
              <w:rPr>
                <w:sz w:val="16"/>
                <w:szCs w:val="16"/>
              </w:rPr>
              <w:t>273.3</w:t>
            </w:r>
          </w:p>
        </w:tc>
        <w:tc>
          <w:tcPr>
            <w:tcW w:w="0" w:type="auto"/>
            <w:tcBorders>
              <w:top w:val="nil"/>
              <w:left w:val="nil"/>
              <w:bottom w:val="single" w:sz="4" w:space="0" w:color="auto"/>
              <w:right w:val="single" w:sz="4" w:space="0" w:color="auto"/>
            </w:tcBorders>
            <w:shd w:val="clear" w:color="auto" w:fill="auto"/>
            <w:noWrap/>
            <w:vAlign w:val="bottom"/>
            <w:hideMark/>
          </w:tcPr>
          <w:p w14:paraId="62E0D70D"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A6F32C" w14:textId="77777777" w:rsidR="008F00D3" w:rsidRPr="008F00D3" w:rsidRDefault="008F00D3" w:rsidP="008F00D3">
            <w:pPr>
              <w:jc w:val="center"/>
              <w:rPr>
                <w:sz w:val="16"/>
                <w:szCs w:val="16"/>
              </w:rPr>
            </w:pPr>
            <w:r w:rsidRPr="008F00D3">
              <w:rPr>
                <w:sz w:val="16"/>
                <w:szCs w:val="16"/>
              </w:rPr>
              <w:t>273.3</w:t>
            </w:r>
          </w:p>
        </w:tc>
        <w:tc>
          <w:tcPr>
            <w:tcW w:w="0" w:type="auto"/>
            <w:tcBorders>
              <w:top w:val="nil"/>
              <w:left w:val="nil"/>
              <w:bottom w:val="single" w:sz="4" w:space="0" w:color="auto"/>
              <w:right w:val="single" w:sz="4" w:space="0" w:color="auto"/>
            </w:tcBorders>
            <w:shd w:val="clear" w:color="auto" w:fill="auto"/>
            <w:noWrap/>
            <w:vAlign w:val="bottom"/>
            <w:hideMark/>
          </w:tcPr>
          <w:p w14:paraId="2DCBDCF1" w14:textId="77777777" w:rsidR="008F00D3" w:rsidRPr="008F00D3" w:rsidRDefault="008F00D3" w:rsidP="008F00D3">
            <w:pPr>
              <w:jc w:val="center"/>
              <w:rPr>
                <w:sz w:val="16"/>
                <w:szCs w:val="16"/>
              </w:rPr>
            </w:pPr>
            <w:r w:rsidRPr="008F00D3">
              <w:rPr>
                <w:sz w:val="16"/>
                <w:szCs w:val="16"/>
              </w:rPr>
              <w:t>13.8</w:t>
            </w:r>
          </w:p>
        </w:tc>
        <w:tc>
          <w:tcPr>
            <w:tcW w:w="0" w:type="auto"/>
            <w:tcBorders>
              <w:top w:val="nil"/>
              <w:left w:val="nil"/>
              <w:bottom w:val="single" w:sz="4" w:space="0" w:color="auto"/>
              <w:right w:val="single" w:sz="4" w:space="0" w:color="auto"/>
            </w:tcBorders>
            <w:shd w:val="clear" w:color="auto" w:fill="auto"/>
            <w:noWrap/>
            <w:vAlign w:val="bottom"/>
            <w:hideMark/>
          </w:tcPr>
          <w:p w14:paraId="00E7C9FE" w14:textId="77777777" w:rsidR="008F00D3" w:rsidRPr="008F00D3" w:rsidRDefault="008F00D3" w:rsidP="008F00D3">
            <w:pPr>
              <w:jc w:val="center"/>
              <w:rPr>
                <w:sz w:val="16"/>
                <w:szCs w:val="16"/>
              </w:rPr>
            </w:pPr>
            <w:r w:rsidRPr="008F00D3">
              <w:rPr>
                <w:sz w:val="16"/>
                <w:szCs w:val="16"/>
              </w:rPr>
              <w:t>58.4</w:t>
            </w:r>
          </w:p>
        </w:tc>
      </w:tr>
      <w:tr w:rsidR="008F00D3" w:rsidRPr="008F00D3" w14:paraId="1083BEFF"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24B174" w14:textId="77777777" w:rsidR="008F00D3" w:rsidRPr="008F00D3" w:rsidRDefault="008F00D3" w:rsidP="008F00D3">
            <w:pPr>
              <w:rPr>
                <w:color w:val="000000"/>
                <w:sz w:val="16"/>
                <w:szCs w:val="16"/>
              </w:rPr>
            </w:pPr>
            <w:r w:rsidRPr="008F00D3">
              <w:rPr>
                <w:color w:val="000000"/>
                <w:sz w:val="16"/>
                <w:szCs w:val="16"/>
              </w:rPr>
              <w:t>82 358 421</w:t>
            </w:r>
          </w:p>
        </w:tc>
        <w:tc>
          <w:tcPr>
            <w:tcW w:w="0" w:type="auto"/>
            <w:tcBorders>
              <w:top w:val="nil"/>
              <w:left w:val="nil"/>
              <w:bottom w:val="single" w:sz="4" w:space="0" w:color="auto"/>
              <w:right w:val="single" w:sz="4" w:space="0" w:color="auto"/>
            </w:tcBorders>
            <w:shd w:val="clear" w:color="auto" w:fill="auto"/>
            <w:noWrap/>
            <w:vAlign w:val="bottom"/>
            <w:hideMark/>
          </w:tcPr>
          <w:p w14:paraId="41B8A348" w14:textId="77777777" w:rsidR="008F00D3" w:rsidRPr="008F00D3" w:rsidRDefault="008F00D3" w:rsidP="008F00D3">
            <w:pPr>
              <w:jc w:val="center"/>
              <w:rPr>
                <w:color w:val="000000"/>
                <w:sz w:val="16"/>
                <w:szCs w:val="16"/>
              </w:rPr>
            </w:pPr>
            <w:r w:rsidRPr="008F00D3">
              <w:rPr>
                <w:color w:val="000000"/>
                <w:sz w:val="16"/>
                <w:szCs w:val="16"/>
              </w:rPr>
              <w:t>6.42</w:t>
            </w:r>
          </w:p>
        </w:tc>
        <w:tc>
          <w:tcPr>
            <w:tcW w:w="0" w:type="auto"/>
            <w:tcBorders>
              <w:top w:val="nil"/>
              <w:left w:val="nil"/>
              <w:bottom w:val="single" w:sz="4" w:space="0" w:color="auto"/>
              <w:right w:val="single" w:sz="4" w:space="0" w:color="auto"/>
            </w:tcBorders>
            <w:shd w:val="clear" w:color="auto" w:fill="auto"/>
            <w:noWrap/>
            <w:vAlign w:val="bottom"/>
            <w:hideMark/>
          </w:tcPr>
          <w:p w14:paraId="635CC976"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79A99891" w14:textId="77777777" w:rsidR="008F00D3" w:rsidRPr="008F00D3" w:rsidRDefault="008F00D3" w:rsidP="008F00D3">
            <w:pPr>
              <w:jc w:val="center"/>
              <w:rPr>
                <w:color w:val="000000"/>
                <w:sz w:val="16"/>
                <w:szCs w:val="16"/>
              </w:rPr>
            </w:pPr>
            <w:r w:rsidRPr="008F00D3">
              <w:rPr>
                <w:color w:val="000000"/>
                <w:sz w:val="16"/>
                <w:szCs w:val="16"/>
              </w:rPr>
              <w:t>2148.6</w:t>
            </w:r>
          </w:p>
        </w:tc>
        <w:tc>
          <w:tcPr>
            <w:tcW w:w="0" w:type="auto"/>
            <w:tcBorders>
              <w:top w:val="nil"/>
              <w:left w:val="nil"/>
              <w:bottom w:val="single" w:sz="4" w:space="0" w:color="auto"/>
              <w:right w:val="single" w:sz="4" w:space="0" w:color="auto"/>
            </w:tcBorders>
            <w:shd w:val="clear" w:color="auto" w:fill="auto"/>
            <w:noWrap/>
            <w:vAlign w:val="bottom"/>
            <w:hideMark/>
          </w:tcPr>
          <w:p w14:paraId="7A4EF7AC" w14:textId="77777777" w:rsidR="008F00D3" w:rsidRPr="008F00D3" w:rsidRDefault="008F00D3" w:rsidP="008F00D3">
            <w:pPr>
              <w:jc w:val="center"/>
              <w:rPr>
                <w:sz w:val="16"/>
                <w:szCs w:val="16"/>
              </w:rPr>
            </w:pPr>
            <w:r w:rsidRPr="008F00D3">
              <w:rPr>
                <w:sz w:val="16"/>
                <w:szCs w:val="16"/>
              </w:rPr>
              <w:t>334.7</w:t>
            </w:r>
          </w:p>
        </w:tc>
        <w:tc>
          <w:tcPr>
            <w:tcW w:w="0" w:type="auto"/>
            <w:tcBorders>
              <w:top w:val="nil"/>
              <w:left w:val="nil"/>
              <w:bottom w:val="single" w:sz="4" w:space="0" w:color="auto"/>
              <w:right w:val="single" w:sz="4" w:space="0" w:color="auto"/>
            </w:tcBorders>
            <w:shd w:val="clear" w:color="auto" w:fill="auto"/>
            <w:noWrap/>
            <w:vAlign w:val="bottom"/>
            <w:hideMark/>
          </w:tcPr>
          <w:p w14:paraId="42806B35"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539DB57B" w14:textId="77777777" w:rsidR="008F00D3" w:rsidRPr="008F00D3" w:rsidRDefault="008F00D3" w:rsidP="008F00D3">
            <w:pPr>
              <w:jc w:val="center"/>
              <w:rPr>
                <w:color w:val="000000"/>
                <w:sz w:val="16"/>
                <w:szCs w:val="16"/>
              </w:rPr>
            </w:pPr>
            <w:r w:rsidRPr="008F00D3">
              <w:rPr>
                <w:color w:val="000000"/>
                <w:sz w:val="16"/>
                <w:szCs w:val="16"/>
              </w:rPr>
              <w:t>45.5</w:t>
            </w:r>
          </w:p>
        </w:tc>
        <w:tc>
          <w:tcPr>
            <w:tcW w:w="0" w:type="auto"/>
            <w:tcBorders>
              <w:top w:val="nil"/>
              <w:left w:val="nil"/>
              <w:bottom w:val="single" w:sz="4" w:space="0" w:color="auto"/>
              <w:right w:val="single" w:sz="4" w:space="0" w:color="auto"/>
            </w:tcBorders>
            <w:shd w:val="clear" w:color="auto" w:fill="auto"/>
            <w:noWrap/>
            <w:vAlign w:val="bottom"/>
            <w:hideMark/>
          </w:tcPr>
          <w:p w14:paraId="644818BB" w14:textId="77777777" w:rsidR="008F00D3" w:rsidRPr="008F00D3" w:rsidRDefault="008F00D3" w:rsidP="008F00D3">
            <w:pPr>
              <w:jc w:val="center"/>
              <w:rPr>
                <w:sz w:val="16"/>
                <w:szCs w:val="16"/>
              </w:rPr>
            </w:pPr>
            <w:r w:rsidRPr="008F00D3">
              <w:rPr>
                <w:sz w:val="16"/>
                <w:szCs w:val="16"/>
              </w:rPr>
              <w:t>7.1</w:t>
            </w:r>
          </w:p>
        </w:tc>
        <w:tc>
          <w:tcPr>
            <w:tcW w:w="0" w:type="auto"/>
            <w:tcBorders>
              <w:top w:val="nil"/>
              <w:left w:val="nil"/>
              <w:bottom w:val="single" w:sz="4" w:space="0" w:color="auto"/>
              <w:right w:val="single" w:sz="4" w:space="0" w:color="auto"/>
            </w:tcBorders>
            <w:shd w:val="clear" w:color="auto" w:fill="auto"/>
            <w:noWrap/>
            <w:vAlign w:val="bottom"/>
            <w:hideMark/>
          </w:tcPr>
          <w:p w14:paraId="3CE9B119"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6C3BECE3" w14:textId="77777777" w:rsidR="008F00D3" w:rsidRPr="008F00D3" w:rsidRDefault="008F00D3" w:rsidP="008F00D3">
            <w:pPr>
              <w:jc w:val="center"/>
              <w:rPr>
                <w:sz w:val="16"/>
                <w:szCs w:val="16"/>
              </w:rPr>
            </w:pPr>
            <w:r w:rsidRPr="008F00D3">
              <w:rPr>
                <w:sz w:val="16"/>
                <w:szCs w:val="16"/>
              </w:rPr>
              <w:t>142.7</w:t>
            </w:r>
          </w:p>
        </w:tc>
        <w:tc>
          <w:tcPr>
            <w:tcW w:w="0" w:type="auto"/>
            <w:tcBorders>
              <w:top w:val="nil"/>
              <w:left w:val="nil"/>
              <w:bottom w:val="single" w:sz="4" w:space="0" w:color="auto"/>
              <w:right w:val="single" w:sz="4" w:space="0" w:color="auto"/>
            </w:tcBorders>
            <w:shd w:val="clear" w:color="auto" w:fill="auto"/>
            <w:noWrap/>
            <w:vAlign w:val="bottom"/>
            <w:hideMark/>
          </w:tcPr>
          <w:p w14:paraId="51FBB461" w14:textId="77777777" w:rsidR="008F00D3" w:rsidRPr="008F00D3" w:rsidRDefault="008F00D3" w:rsidP="008F00D3">
            <w:pPr>
              <w:jc w:val="center"/>
              <w:rPr>
                <w:sz w:val="16"/>
                <w:szCs w:val="16"/>
              </w:rPr>
            </w:pPr>
            <w:r w:rsidRPr="008F00D3">
              <w:rPr>
                <w:sz w:val="16"/>
                <w:szCs w:val="16"/>
              </w:rPr>
              <w:t>138.5</w:t>
            </w:r>
          </w:p>
        </w:tc>
        <w:tc>
          <w:tcPr>
            <w:tcW w:w="0" w:type="auto"/>
            <w:tcBorders>
              <w:top w:val="nil"/>
              <w:left w:val="nil"/>
              <w:bottom w:val="single" w:sz="4" w:space="0" w:color="auto"/>
              <w:right w:val="single" w:sz="4" w:space="0" w:color="auto"/>
            </w:tcBorders>
            <w:shd w:val="clear" w:color="auto" w:fill="auto"/>
            <w:noWrap/>
            <w:vAlign w:val="bottom"/>
            <w:hideMark/>
          </w:tcPr>
          <w:p w14:paraId="4043C714" w14:textId="77777777" w:rsidR="008F00D3" w:rsidRPr="008F00D3" w:rsidRDefault="008F00D3" w:rsidP="008F00D3">
            <w:pPr>
              <w:jc w:val="center"/>
              <w:rPr>
                <w:sz w:val="16"/>
                <w:szCs w:val="16"/>
              </w:rPr>
            </w:pPr>
            <w:r w:rsidRPr="008F00D3">
              <w:rPr>
                <w:sz w:val="16"/>
                <w:szCs w:val="16"/>
              </w:rPr>
              <w:t>281.2</w:t>
            </w:r>
          </w:p>
        </w:tc>
        <w:tc>
          <w:tcPr>
            <w:tcW w:w="0" w:type="auto"/>
            <w:tcBorders>
              <w:top w:val="nil"/>
              <w:left w:val="nil"/>
              <w:bottom w:val="single" w:sz="4" w:space="0" w:color="auto"/>
              <w:right w:val="single" w:sz="4" w:space="0" w:color="auto"/>
            </w:tcBorders>
            <w:shd w:val="clear" w:color="auto" w:fill="auto"/>
            <w:noWrap/>
            <w:vAlign w:val="bottom"/>
            <w:hideMark/>
          </w:tcPr>
          <w:p w14:paraId="03391BF1" w14:textId="77777777" w:rsidR="008F00D3" w:rsidRPr="008F00D3" w:rsidRDefault="008F00D3" w:rsidP="008F00D3">
            <w:pPr>
              <w:jc w:val="center"/>
              <w:rPr>
                <w:sz w:val="16"/>
                <w:szCs w:val="16"/>
              </w:rPr>
            </w:pPr>
            <w:r w:rsidRPr="008F00D3">
              <w:rPr>
                <w:sz w:val="16"/>
                <w:szCs w:val="16"/>
              </w:rPr>
              <w:t>13.1</w:t>
            </w:r>
          </w:p>
        </w:tc>
        <w:tc>
          <w:tcPr>
            <w:tcW w:w="0" w:type="auto"/>
            <w:tcBorders>
              <w:top w:val="nil"/>
              <w:left w:val="nil"/>
              <w:bottom w:val="single" w:sz="4" w:space="0" w:color="auto"/>
              <w:right w:val="single" w:sz="4" w:space="0" w:color="auto"/>
            </w:tcBorders>
            <w:shd w:val="clear" w:color="auto" w:fill="auto"/>
            <w:noWrap/>
            <w:vAlign w:val="bottom"/>
            <w:hideMark/>
          </w:tcPr>
          <w:p w14:paraId="40F19F94" w14:textId="77777777" w:rsidR="008F00D3" w:rsidRPr="008F00D3" w:rsidRDefault="008F00D3" w:rsidP="008F00D3">
            <w:pPr>
              <w:jc w:val="center"/>
              <w:rPr>
                <w:sz w:val="16"/>
                <w:szCs w:val="16"/>
              </w:rPr>
            </w:pPr>
            <w:r w:rsidRPr="008F00D3">
              <w:rPr>
                <w:sz w:val="16"/>
                <w:szCs w:val="16"/>
              </w:rPr>
              <w:t>61.9</w:t>
            </w:r>
          </w:p>
        </w:tc>
      </w:tr>
      <w:tr w:rsidR="008F00D3" w:rsidRPr="008F00D3" w14:paraId="7A482BE6"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42F908" w14:textId="77777777" w:rsidR="008F00D3" w:rsidRPr="008F00D3" w:rsidRDefault="008F00D3" w:rsidP="008F00D3">
            <w:pPr>
              <w:rPr>
                <w:color w:val="000000"/>
                <w:sz w:val="16"/>
                <w:szCs w:val="16"/>
              </w:rPr>
            </w:pPr>
            <w:r w:rsidRPr="008F00D3">
              <w:rPr>
                <w:color w:val="000000"/>
                <w:sz w:val="16"/>
                <w:szCs w:val="16"/>
              </w:rPr>
              <w:t>82 470 421</w:t>
            </w:r>
          </w:p>
        </w:tc>
        <w:tc>
          <w:tcPr>
            <w:tcW w:w="0" w:type="auto"/>
            <w:tcBorders>
              <w:top w:val="nil"/>
              <w:left w:val="nil"/>
              <w:bottom w:val="single" w:sz="4" w:space="0" w:color="auto"/>
              <w:right w:val="single" w:sz="4" w:space="0" w:color="auto"/>
            </w:tcBorders>
            <w:shd w:val="clear" w:color="auto" w:fill="auto"/>
            <w:noWrap/>
            <w:vAlign w:val="bottom"/>
            <w:hideMark/>
          </w:tcPr>
          <w:p w14:paraId="09586AD2" w14:textId="77777777" w:rsidR="008F00D3" w:rsidRPr="008F00D3" w:rsidRDefault="008F00D3" w:rsidP="008F00D3">
            <w:pPr>
              <w:jc w:val="center"/>
              <w:rPr>
                <w:color w:val="000000"/>
                <w:sz w:val="16"/>
                <w:szCs w:val="16"/>
              </w:rPr>
            </w:pPr>
            <w:r w:rsidRPr="008F00D3">
              <w:rPr>
                <w:color w:val="000000"/>
                <w:sz w:val="16"/>
                <w:szCs w:val="16"/>
              </w:rPr>
              <w:t>0.84</w:t>
            </w:r>
          </w:p>
        </w:tc>
        <w:tc>
          <w:tcPr>
            <w:tcW w:w="0" w:type="auto"/>
            <w:tcBorders>
              <w:top w:val="nil"/>
              <w:left w:val="nil"/>
              <w:bottom w:val="single" w:sz="4" w:space="0" w:color="auto"/>
              <w:right w:val="single" w:sz="4" w:space="0" w:color="auto"/>
            </w:tcBorders>
            <w:shd w:val="clear" w:color="auto" w:fill="auto"/>
            <w:noWrap/>
            <w:vAlign w:val="bottom"/>
            <w:hideMark/>
          </w:tcPr>
          <w:p w14:paraId="2006B5A2"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C72DC4C" w14:textId="77777777" w:rsidR="008F00D3" w:rsidRPr="008F00D3" w:rsidRDefault="008F00D3" w:rsidP="008F00D3">
            <w:pPr>
              <w:jc w:val="center"/>
              <w:rPr>
                <w:color w:val="000000"/>
                <w:sz w:val="16"/>
                <w:szCs w:val="16"/>
              </w:rPr>
            </w:pPr>
            <w:r w:rsidRPr="008F00D3">
              <w:rPr>
                <w:color w:val="000000"/>
                <w:sz w:val="16"/>
                <w:szCs w:val="16"/>
              </w:rPr>
              <w:t>420.9</w:t>
            </w:r>
          </w:p>
        </w:tc>
        <w:tc>
          <w:tcPr>
            <w:tcW w:w="0" w:type="auto"/>
            <w:tcBorders>
              <w:top w:val="nil"/>
              <w:left w:val="nil"/>
              <w:bottom w:val="single" w:sz="4" w:space="0" w:color="auto"/>
              <w:right w:val="single" w:sz="4" w:space="0" w:color="auto"/>
            </w:tcBorders>
            <w:shd w:val="clear" w:color="auto" w:fill="auto"/>
            <w:noWrap/>
            <w:vAlign w:val="bottom"/>
            <w:hideMark/>
          </w:tcPr>
          <w:p w14:paraId="1D7A1E49" w14:textId="77777777" w:rsidR="008F00D3" w:rsidRPr="008F00D3" w:rsidRDefault="008F00D3" w:rsidP="008F00D3">
            <w:pPr>
              <w:jc w:val="center"/>
              <w:rPr>
                <w:sz w:val="16"/>
                <w:szCs w:val="16"/>
              </w:rPr>
            </w:pPr>
            <w:r w:rsidRPr="008F00D3">
              <w:rPr>
                <w:sz w:val="16"/>
                <w:szCs w:val="16"/>
              </w:rPr>
              <w:t>501.1</w:t>
            </w:r>
          </w:p>
        </w:tc>
        <w:tc>
          <w:tcPr>
            <w:tcW w:w="0" w:type="auto"/>
            <w:tcBorders>
              <w:top w:val="nil"/>
              <w:left w:val="nil"/>
              <w:bottom w:val="single" w:sz="4" w:space="0" w:color="auto"/>
              <w:right w:val="single" w:sz="4" w:space="0" w:color="auto"/>
            </w:tcBorders>
            <w:shd w:val="clear" w:color="auto" w:fill="auto"/>
            <w:noWrap/>
            <w:vAlign w:val="bottom"/>
            <w:hideMark/>
          </w:tcPr>
          <w:p w14:paraId="70E8A5B7"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82A5D76" w14:textId="77777777" w:rsidR="008F00D3" w:rsidRPr="008F00D3" w:rsidRDefault="008F00D3" w:rsidP="008F00D3">
            <w:pPr>
              <w:jc w:val="center"/>
              <w:rPr>
                <w:color w:val="000000"/>
                <w:sz w:val="16"/>
                <w:szCs w:val="16"/>
              </w:rPr>
            </w:pPr>
            <w:r w:rsidRPr="008F00D3">
              <w:rPr>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14:paraId="7C5034A1" w14:textId="77777777" w:rsidR="008F00D3" w:rsidRPr="008F00D3" w:rsidRDefault="008F00D3" w:rsidP="008F00D3">
            <w:pPr>
              <w:jc w:val="center"/>
              <w:rPr>
                <w:sz w:val="16"/>
                <w:szCs w:val="16"/>
              </w:rPr>
            </w:pPr>
            <w:r w:rsidRPr="008F00D3">
              <w:rPr>
                <w:sz w:val="16"/>
                <w:szCs w:val="16"/>
              </w:rPr>
              <w:t>14.1</w:t>
            </w:r>
          </w:p>
        </w:tc>
        <w:tc>
          <w:tcPr>
            <w:tcW w:w="0" w:type="auto"/>
            <w:tcBorders>
              <w:top w:val="nil"/>
              <w:left w:val="nil"/>
              <w:bottom w:val="single" w:sz="4" w:space="0" w:color="auto"/>
              <w:right w:val="single" w:sz="4" w:space="0" w:color="auto"/>
            </w:tcBorders>
            <w:shd w:val="clear" w:color="auto" w:fill="auto"/>
            <w:noWrap/>
            <w:vAlign w:val="bottom"/>
            <w:hideMark/>
          </w:tcPr>
          <w:p w14:paraId="2C00109B"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1989D790"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1F6D34" w14:textId="77777777" w:rsidR="008F00D3" w:rsidRPr="008F00D3" w:rsidRDefault="008F00D3" w:rsidP="008F00D3">
            <w:pPr>
              <w:jc w:val="center"/>
              <w:rPr>
                <w:sz w:val="16"/>
                <w:szCs w:val="16"/>
              </w:rPr>
            </w:pPr>
            <w:r w:rsidRPr="008F00D3">
              <w:rPr>
                <w:sz w:val="16"/>
                <w:szCs w:val="16"/>
              </w:rPr>
              <w:t>75.2</w:t>
            </w:r>
          </w:p>
        </w:tc>
        <w:tc>
          <w:tcPr>
            <w:tcW w:w="0" w:type="auto"/>
            <w:tcBorders>
              <w:top w:val="nil"/>
              <w:left w:val="nil"/>
              <w:bottom w:val="single" w:sz="4" w:space="0" w:color="auto"/>
              <w:right w:val="single" w:sz="4" w:space="0" w:color="auto"/>
            </w:tcBorders>
            <w:shd w:val="clear" w:color="auto" w:fill="auto"/>
            <w:noWrap/>
            <w:vAlign w:val="bottom"/>
            <w:hideMark/>
          </w:tcPr>
          <w:p w14:paraId="48AD3F14" w14:textId="77777777" w:rsidR="008F00D3" w:rsidRPr="008F00D3" w:rsidRDefault="008F00D3" w:rsidP="008F00D3">
            <w:pPr>
              <w:jc w:val="center"/>
              <w:rPr>
                <w:sz w:val="16"/>
                <w:szCs w:val="16"/>
              </w:rPr>
            </w:pPr>
            <w:r w:rsidRPr="008F00D3">
              <w:rPr>
                <w:sz w:val="16"/>
                <w:szCs w:val="16"/>
              </w:rPr>
              <w:t>75.2</w:t>
            </w:r>
          </w:p>
        </w:tc>
        <w:tc>
          <w:tcPr>
            <w:tcW w:w="0" w:type="auto"/>
            <w:tcBorders>
              <w:top w:val="nil"/>
              <w:left w:val="nil"/>
              <w:bottom w:val="single" w:sz="4" w:space="0" w:color="auto"/>
              <w:right w:val="single" w:sz="4" w:space="0" w:color="auto"/>
            </w:tcBorders>
            <w:shd w:val="clear" w:color="auto" w:fill="auto"/>
            <w:noWrap/>
            <w:vAlign w:val="bottom"/>
            <w:hideMark/>
          </w:tcPr>
          <w:p w14:paraId="3959BE47" w14:textId="77777777" w:rsidR="008F00D3" w:rsidRPr="008F00D3" w:rsidRDefault="008F00D3" w:rsidP="008F00D3">
            <w:pPr>
              <w:jc w:val="center"/>
              <w:rPr>
                <w:sz w:val="16"/>
                <w:szCs w:val="16"/>
              </w:rPr>
            </w:pPr>
            <w:r w:rsidRPr="008F00D3">
              <w:rPr>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14:paraId="42E585BB" w14:textId="77777777" w:rsidR="008F00D3" w:rsidRPr="008F00D3" w:rsidRDefault="008F00D3" w:rsidP="008F00D3">
            <w:pPr>
              <w:jc w:val="center"/>
              <w:rPr>
                <w:sz w:val="16"/>
                <w:szCs w:val="16"/>
              </w:rPr>
            </w:pPr>
            <w:r w:rsidRPr="008F00D3">
              <w:rPr>
                <w:sz w:val="16"/>
                <w:szCs w:val="16"/>
              </w:rPr>
              <w:t>63.6</w:t>
            </w:r>
          </w:p>
        </w:tc>
      </w:tr>
      <w:tr w:rsidR="008F00D3" w:rsidRPr="008F00D3" w14:paraId="46458718"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C91602" w14:textId="77777777" w:rsidR="008F00D3" w:rsidRPr="008F00D3" w:rsidRDefault="008F00D3" w:rsidP="008F00D3">
            <w:pPr>
              <w:rPr>
                <w:color w:val="000000"/>
                <w:sz w:val="16"/>
                <w:szCs w:val="16"/>
              </w:rPr>
            </w:pPr>
            <w:r w:rsidRPr="008F00D3">
              <w:rPr>
                <w:color w:val="000000"/>
                <w:sz w:val="16"/>
                <w:szCs w:val="16"/>
              </w:rPr>
              <w:t>82 471 421</w:t>
            </w:r>
          </w:p>
        </w:tc>
        <w:tc>
          <w:tcPr>
            <w:tcW w:w="0" w:type="auto"/>
            <w:tcBorders>
              <w:top w:val="nil"/>
              <w:left w:val="nil"/>
              <w:bottom w:val="single" w:sz="4" w:space="0" w:color="auto"/>
              <w:right w:val="single" w:sz="4" w:space="0" w:color="auto"/>
            </w:tcBorders>
            <w:shd w:val="clear" w:color="auto" w:fill="auto"/>
            <w:noWrap/>
            <w:vAlign w:val="bottom"/>
            <w:hideMark/>
          </w:tcPr>
          <w:p w14:paraId="665E2384" w14:textId="77777777" w:rsidR="008F00D3" w:rsidRPr="008F00D3" w:rsidRDefault="008F00D3" w:rsidP="008F00D3">
            <w:pPr>
              <w:jc w:val="center"/>
              <w:rPr>
                <w:color w:val="000000"/>
                <w:sz w:val="16"/>
                <w:szCs w:val="16"/>
              </w:rPr>
            </w:pPr>
            <w:r w:rsidRPr="008F00D3">
              <w:rPr>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bottom"/>
            <w:hideMark/>
          </w:tcPr>
          <w:p w14:paraId="44856229"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C138540" w14:textId="77777777" w:rsidR="008F00D3" w:rsidRPr="008F00D3" w:rsidRDefault="008F00D3" w:rsidP="008F00D3">
            <w:pPr>
              <w:jc w:val="center"/>
              <w:rPr>
                <w:color w:val="000000"/>
                <w:sz w:val="16"/>
                <w:szCs w:val="16"/>
              </w:rPr>
            </w:pPr>
            <w:r w:rsidRPr="008F00D3">
              <w:rPr>
                <w:color w:val="000000"/>
                <w:sz w:val="16"/>
                <w:szCs w:val="16"/>
              </w:rPr>
              <w:t>643.4</w:t>
            </w:r>
          </w:p>
        </w:tc>
        <w:tc>
          <w:tcPr>
            <w:tcW w:w="0" w:type="auto"/>
            <w:tcBorders>
              <w:top w:val="nil"/>
              <w:left w:val="nil"/>
              <w:bottom w:val="single" w:sz="4" w:space="0" w:color="auto"/>
              <w:right w:val="single" w:sz="4" w:space="0" w:color="auto"/>
            </w:tcBorders>
            <w:shd w:val="clear" w:color="auto" w:fill="auto"/>
            <w:noWrap/>
            <w:vAlign w:val="bottom"/>
            <w:hideMark/>
          </w:tcPr>
          <w:p w14:paraId="23EBD798" w14:textId="77777777" w:rsidR="008F00D3" w:rsidRPr="008F00D3" w:rsidRDefault="008F00D3" w:rsidP="008F00D3">
            <w:pPr>
              <w:jc w:val="center"/>
              <w:rPr>
                <w:sz w:val="16"/>
                <w:szCs w:val="16"/>
              </w:rPr>
            </w:pPr>
            <w:r w:rsidRPr="008F00D3">
              <w:rPr>
                <w:sz w:val="16"/>
                <w:szCs w:val="16"/>
              </w:rPr>
              <w:t>412.4</w:t>
            </w:r>
          </w:p>
        </w:tc>
        <w:tc>
          <w:tcPr>
            <w:tcW w:w="0" w:type="auto"/>
            <w:tcBorders>
              <w:top w:val="nil"/>
              <w:left w:val="nil"/>
              <w:bottom w:val="single" w:sz="4" w:space="0" w:color="auto"/>
              <w:right w:val="single" w:sz="4" w:space="0" w:color="auto"/>
            </w:tcBorders>
            <w:shd w:val="clear" w:color="auto" w:fill="auto"/>
            <w:noWrap/>
            <w:vAlign w:val="bottom"/>
            <w:hideMark/>
          </w:tcPr>
          <w:p w14:paraId="29BAB8EA"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7B54A28D" w14:textId="77777777" w:rsidR="008F00D3" w:rsidRPr="008F00D3" w:rsidRDefault="008F00D3" w:rsidP="008F00D3">
            <w:pPr>
              <w:jc w:val="center"/>
              <w:rPr>
                <w:color w:val="000000"/>
                <w:sz w:val="16"/>
                <w:szCs w:val="16"/>
              </w:rPr>
            </w:pPr>
            <w:r w:rsidRPr="008F00D3">
              <w:rPr>
                <w:color w:val="000000"/>
                <w:sz w:val="16"/>
                <w:szCs w:val="16"/>
              </w:rPr>
              <w:t>13.9</w:t>
            </w:r>
          </w:p>
        </w:tc>
        <w:tc>
          <w:tcPr>
            <w:tcW w:w="0" w:type="auto"/>
            <w:tcBorders>
              <w:top w:val="nil"/>
              <w:left w:val="nil"/>
              <w:bottom w:val="single" w:sz="4" w:space="0" w:color="auto"/>
              <w:right w:val="single" w:sz="4" w:space="0" w:color="auto"/>
            </w:tcBorders>
            <w:shd w:val="clear" w:color="auto" w:fill="auto"/>
            <w:noWrap/>
            <w:vAlign w:val="bottom"/>
            <w:hideMark/>
          </w:tcPr>
          <w:p w14:paraId="78ECE83D" w14:textId="77777777" w:rsidR="008F00D3" w:rsidRPr="008F00D3" w:rsidRDefault="008F00D3" w:rsidP="008F00D3">
            <w:pPr>
              <w:jc w:val="center"/>
              <w:rPr>
                <w:sz w:val="16"/>
                <w:szCs w:val="16"/>
              </w:rPr>
            </w:pPr>
            <w:r w:rsidRPr="008F00D3">
              <w:rPr>
                <w:sz w:val="16"/>
                <w:szCs w:val="16"/>
              </w:rPr>
              <w:t>8.9</w:t>
            </w:r>
          </w:p>
        </w:tc>
        <w:tc>
          <w:tcPr>
            <w:tcW w:w="0" w:type="auto"/>
            <w:tcBorders>
              <w:top w:val="nil"/>
              <w:left w:val="nil"/>
              <w:bottom w:val="single" w:sz="4" w:space="0" w:color="auto"/>
              <w:right w:val="single" w:sz="4" w:space="0" w:color="auto"/>
            </w:tcBorders>
            <w:shd w:val="clear" w:color="auto" w:fill="auto"/>
            <w:noWrap/>
            <w:vAlign w:val="bottom"/>
            <w:hideMark/>
          </w:tcPr>
          <w:p w14:paraId="33967774"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E716A65"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0B6295"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D1C951"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E250471"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D2818A0" w14:textId="77777777" w:rsidR="008F00D3" w:rsidRPr="008F00D3" w:rsidRDefault="008F00D3" w:rsidP="008F00D3">
            <w:pPr>
              <w:jc w:val="center"/>
              <w:rPr>
                <w:sz w:val="16"/>
                <w:szCs w:val="16"/>
              </w:rPr>
            </w:pPr>
            <w:r w:rsidRPr="008F00D3">
              <w:rPr>
                <w:sz w:val="16"/>
                <w:szCs w:val="16"/>
              </w:rPr>
              <w:t>0.0</w:t>
            </w:r>
          </w:p>
        </w:tc>
      </w:tr>
      <w:tr w:rsidR="008F00D3" w:rsidRPr="008F00D3" w14:paraId="19A04E90" w14:textId="77777777" w:rsidTr="008F00D3">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745C7CCE" w14:textId="77777777" w:rsidR="008F00D3" w:rsidRPr="008F00D3" w:rsidRDefault="008F00D3" w:rsidP="008F00D3">
            <w:pPr>
              <w:rPr>
                <w:b/>
                <w:bCs/>
                <w:color w:val="000000"/>
                <w:sz w:val="16"/>
                <w:szCs w:val="16"/>
              </w:rPr>
            </w:pPr>
            <w:r w:rsidRPr="008F00D3">
              <w:rPr>
                <w:b/>
                <w:bCs/>
                <w:color w:val="000000"/>
                <w:sz w:val="16"/>
                <w:szCs w:val="16"/>
              </w:rPr>
              <w:t>Укупно НЦ 82</w:t>
            </w:r>
          </w:p>
        </w:tc>
        <w:tc>
          <w:tcPr>
            <w:tcW w:w="0" w:type="auto"/>
            <w:tcBorders>
              <w:top w:val="nil"/>
              <w:left w:val="nil"/>
              <w:bottom w:val="single" w:sz="4" w:space="0" w:color="auto"/>
              <w:right w:val="single" w:sz="4" w:space="0" w:color="auto"/>
            </w:tcBorders>
            <w:shd w:val="clear" w:color="000000" w:fill="BFBFBF"/>
            <w:noWrap/>
            <w:vAlign w:val="bottom"/>
            <w:hideMark/>
          </w:tcPr>
          <w:p w14:paraId="1B2CE9EB" w14:textId="77777777" w:rsidR="008F00D3" w:rsidRPr="008F00D3" w:rsidRDefault="008F00D3" w:rsidP="008F00D3">
            <w:pPr>
              <w:jc w:val="center"/>
              <w:rPr>
                <w:b/>
                <w:bCs/>
                <w:color w:val="000000"/>
                <w:sz w:val="16"/>
                <w:szCs w:val="16"/>
              </w:rPr>
            </w:pPr>
            <w:r w:rsidRPr="008F00D3">
              <w:rPr>
                <w:b/>
                <w:bCs/>
                <w:color w:val="000000"/>
                <w:sz w:val="16"/>
                <w:szCs w:val="16"/>
              </w:rPr>
              <w:t>123.97</w:t>
            </w:r>
          </w:p>
        </w:tc>
        <w:tc>
          <w:tcPr>
            <w:tcW w:w="0" w:type="auto"/>
            <w:tcBorders>
              <w:top w:val="nil"/>
              <w:left w:val="nil"/>
              <w:bottom w:val="single" w:sz="4" w:space="0" w:color="auto"/>
              <w:right w:val="single" w:sz="4" w:space="0" w:color="auto"/>
            </w:tcBorders>
            <w:shd w:val="clear" w:color="000000" w:fill="BFBFBF"/>
            <w:noWrap/>
            <w:vAlign w:val="bottom"/>
            <w:hideMark/>
          </w:tcPr>
          <w:p w14:paraId="2516923F" w14:textId="77777777" w:rsidR="008F00D3" w:rsidRPr="008F00D3" w:rsidRDefault="008F00D3" w:rsidP="008F00D3">
            <w:pPr>
              <w:jc w:val="center"/>
              <w:rPr>
                <w:b/>
                <w:bCs/>
                <w:sz w:val="16"/>
                <w:szCs w:val="16"/>
              </w:rPr>
            </w:pPr>
            <w:r w:rsidRPr="008F00D3">
              <w:rPr>
                <w:b/>
                <w:bCs/>
                <w:sz w:val="16"/>
                <w:szCs w:val="16"/>
              </w:rPr>
              <w:t>4.1</w:t>
            </w:r>
          </w:p>
        </w:tc>
        <w:tc>
          <w:tcPr>
            <w:tcW w:w="0" w:type="auto"/>
            <w:tcBorders>
              <w:top w:val="nil"/>
              <w:left w:val="nil"/>
              <w:bottom w:val="single" w:sz="4" w:space="0" w:color="auto"/>
              <w:right w:val="single" w:sz="4" w:space="0" w:color="auto"/>
            </w:tcBorders>
            <w:shd w:val="clear" w:color="000000" w:fill="BFBFBF"/>
            <w:noWrap/>
            <w:vAlign w:val="bottom"/>
            <w:hideMark/>
          </w:tcPr>
          <w:p w14:paraId="6DF5455D" w14:textId="77777777" w:rsidR="008F00D3" w:rsidRPr="008F00D3" w:rsidRDefault="008F00D3" w:rsidP="008F00D3">
            <w:pPr>
              <w:jc w:val="center"/>
              <w:rPr>
                <w:b/>
                <w:bCs/>
                <w:color w:val="000000"/>
                <w:sz w:val="16"/>
                <w:szCs w:val="16"/>
              </w:rPr>
            </w:pPr>
            <w:r w:rsidRPr="008F00D3">
              <w:rPr>
                <w:b/>
                <w:bCs/>
                <w:color w:val="000000"/>
                <w:sz w:val="16"/>
                <w:szCs w:val="16"/>
              </w:rPr>
              <w:t>43201.9</w:t>
            </w:r>
          </w:p>
        </w:tc>
        <w:tc>
          <w:tcPr>
            <w:tcW w:w="0" w:type="auto"/>
            <w:tcBorders>
              <w:top w:val="nil"/>
              <w:left w:val="nil"/>
              <w:bottom w:val="single" w:sz="4" w:space="0" w:color="auto"/>
              <w:right w:val="single" w:sz="4" w:space="0" w:color="auto"/>
            </w:tcBorders>
            <w:shd w:val="clear" w:color="000000" w:fill="BFBFBF"/>
            <w:noWrap/>
            <w:vAlign w:val="bottom"/>
            <w:hideMark/>
          </w:tcPr>
          <w:p w14:paraId="7572EFC0" w14:textId="77777777" w:rsidR="008F00D3" w:rsidRPr="008F00D3" w:rsidRDefault="008F00D3" w:rsidP="008F00D3">
            <w:pPr>
              <w:jc w:val="center"/>
              <w:rPr>
                <w:b/>
                <w:bCs/>
                <w:sz w:val="16"/>
                <w:szCs w:val="16"/>
              </w:rPr>
            </w:pPr>
            <w:r w:rsidRPr="008F00D3">
              <w:rPr>
                <w:b/>
                <w:bCs/>
                <w:sz w:val="16"/>
                <w:szCs w:val="16"/>
              </w:rPr>
              <w:t>348.5</w:t>
            </w:r>
          </w:p>
        </w:tc>
        <w:tc>
          <w:tcPr>
            <w:tcW w:w="0" w:type="auto"/>
            <w:tcBorders>
              <w:top w:val="nil"/>
              <w:left w:val="nil"/>
              <w:bottom w:val="single" w:sz="4" w:space="0" w:color="auto"/>
              <w:right w:val="single" w:sz="4" w:space="0" w:color="auto"/>
            </w:tcBorders>
            <w:shd w:val="clear" w:color="000000" w:fill="BFBFBF"/>
            <w:noWrap/>
            <w:vAlign w:val="bottom"/>
            <w:hideMark/>
          </w:tcPr>
          <w:p w14:paraId="55649967" w14:textId="77777777" w:rsidR="008F00D3" w:rsidRPr="008F00D3" w:rsidRDefault="008F00D3" w:rsidP="008F00D3">
            <w:pPr>
              <w:jc w:val="center"/>
              <w:rPr>
                <w:b/>
                <w:bCs/>
                <w:sz w:val="16"/>
                <w:szCs w:val="16"/>
              </w:rPr>
            </w:pPr>
            <w:r w:rsidRPr="008F00D3">
              <w:rPr>
                <w:b/>
                <w:bCs/>
                <w:sz w:val="16"/>
                <w:szCs w:val="16"/>
              </w:rPr>
              <w:t>4.0</w:t>
            </w:r>
          </w:p>
        </w:tc>
        <w:tc>
          <w:tcPr>
            <w:tcW w:w="0" w:type="auto"/>
            <w:tcBorders>
              <w:top w:val="nil"/>
              <w:left w:val="nil"/>
              <w:bottom w:val="single" w:sz="4" w:space="0" w:color="auto"/>
              <w:right w:val="single" w:sz="4" w:space="0" w:color="auto"/>
            </w:tcBorders>
            <w:shd w:val="clear" w:color="000000" w:fill="BFBFBF"/>
            <w:noWrap/>
            <w:vAlign w:val="bottom"/>
            <w:hideMark/>
          </w:tcPr>
          <w:p w14:paraId="0F5DD99D" w14:textId="77777777" w:rsidR="008F00D3" w:rsidRPr="008F00D3" w:rsidRDefault="008F00D3" w:rsidP="008F00D3">
            <w:pPr>
              <w:jc w:val="center"/>
              <w:rPr>
                <w:b/>
                <w:bCs/>
                <w:color w:val="000000"/>
                <w:sz w:val="16"/>
                <w:szCs w:val="16"/>
              </w:rPr>
            </w:pPr>
            <w:r w:rsidRPr="008F00D3">
              <w:rPr>
                <w:b/>
                <w:bCs/>
                <w:color w:val="000000"/>
                <w:sz w:val="16"/>
                <w:szCs w:val="16"/>
              </w:rPr>
              <w:t>720.7</w:t>
            </w:r>
          </w:p>
        </w:tc>
        <w:tc>
          <w:tcPr>
            <w:tcW w:w="0" w:type="auto"/>
            <w:tcBorders>
              <w:top w:val="nil"/>
              <w:left w:val="nil"/>
              <w:bottom w:val="single" w:sz="4" w:space="0" w:color="auto"/>
              <w:right w:val="single" w:sz="4" w:space="0" w:color="auto"/>
            </w:tcBorders>
            <w:shd w:val="clear" w:color="000000" w:fill="BFBFBF"/>
            <w:noWrap/>
            <w:vAlign w:val="bottom"/>
            <w:hideMark/>
          </w:tcPr>
          <w:p w14:paraId="1E7223AB" w14:textId="77777777" w:rsidR="008F00D3" w:rsidRPr="008F00D3" w:rsidRDefault="008F00D3" w:rsidP="008F00D3">
            <w:pPr>
              <w:jc w:val="center"/>
              <w:rPr>
                <w:b/>
                <w:bCs/>
                <w:sz w:val="16"/>
                <w:szCs w:val="16"/>
              </w:rPr>
            </w:pPr>
            <w:r w:rsidRPr="008F00D3">
              <w:rPr>
                <w:b/>
                <w:bCs/>
                <w:sz w:val="16"/>
                <w:szCs w:val="16"/>
              </w:rPr>
              <w:t>5.8</w:t>
            </w:r>
          </w:p>
        </w:tc>
        <w:tc>
          <w:tcPr>
            <w:tcW w:w="0" w:type="auto"/>
            <w:tcBorders>
              <w:top w:val="nil"/>
              <w:left w:val="nil"/>
              <w:bottom w:val="single" w:sz="4" w:space="0" w:color="auto"/>
              <w:right w:val="single" w:sz="4" w:space="0" w:color="auto"/>
            </w:tcBorders>
            <w:shd w:val="clear" w:color="000000" w:fill="BFBFBF"/>
            <w:noWrap/>
            <w:vAlign w:val="bottom"/>
            <w:hideMark/>
          </w:tcPr>
          <w:p w14:paraId="1BCF237A" w14:textId="77777777" w:rsidR="008F00D3" w:rsidRPr="008F00D3" w:rsidRDefault="008F00D3" w:rsidP="008F00D3">
            <w:pPr>
              <w:jc w:val="center"/>
              <w:rPr>
                <w:b/>
                <w:bCs/>
                <w:sz w:val="16"/>
                <w:szCs w:val="16"/>
              </w:rPr>
            </w:pPr>
            <w:r w:rsidRPr="008F00D3">
              <w:rPr>
                <w:b/>
                <w:bCs/>
                <w:sz w:val="16"/>
                <w:szCs w:val="16"/>
              </w:rPr>
              <w:t>3.4</w:t>
            </w:r>
          </w:p>
        </w:tc>
        <w:tc>
          <w:tcPr>
            <w:tcW w:w="0" w:type="auto"/>
            <w:tcBorders>
              <w:top w:val="nil"/>
              <w:left w:val="nil"/>
              <w:bottom w:val="single" w:sz="4" w:space="0" w:color="auto"/>
              <w:right w:val="single" w:sz="4" w:space="0" w:color="auto"/>
            </w:tcBorders>
            <w:shd w:val="clear" w:color="000000" w:fill="BFBFBF"/>
            <w:noWrap/>
            <w:vAlign w:val="bottom"/>
            <w:hideMark/>
          </w:tcPr>
          <w:p w14:paraId="7490B651" w14:textId="77777777" w:rsidR="008F00D3" w:rsidRPr="008F00D3" w:rsidRDefault="008F00D3" w:rsidP="008F00D3">
            <w:pPr>
              <w:jc w:val="center"/>
              <w:rPr>
                <w:b/>
                <w:bCs/>
                <w:sz w:val="16"/>
                <w:szCs w:val="16"/>
              </w:rPr>
            </w:pPr>
            <w:r w:rsidRPr="008F00D3">
              <w:rPr>
                <w:b/>
                <w:bCs/>
                <w:sz w:val="16"/>
                <w:szCs w:val="16"/>
              </w:rPr>
              <w:t>5845.0</w:t>
            </w:r>
          </w:p>
        </w:tc>
        <w:tc>
          <w:tcPr>
            <w:tcW w:w="0" w:type="auto"/>
            <w:tcBorders>
              <w:top w:val="nil"/>
              <w:left w:val="nil"/>
              <w:bottom w:val="single" w:sz="4" w:space="0" w:color="auto"/>
              <w:right w:val="single" w:sz="4" w:space="0" w:color="auto"/>
            </w:tcBorders>
            <w:shd w:val="clear" w:color="000000" w:fill="BFBFBF"/>
            <w:noWrap/>
            <w:vAlign w:val="bottom"/>
            <w:hideMark/>
          </w:tcPr>
          <w:p w14:paraId="6EAF27B3" w14:textId="77777777" w:rsidR="008F00D3" w:rsidRPr="008F00D3" w:rsidRDefault="008F00D3" w:rsidP="008F00D3">
            <w:pPr>
              <w:jc w:val="center"/>
              <w:rPr>
                <w:b/>
                <w:bCs/>
                <w:sz w:val="16"/>
                <w:szCs w:val="16"/>
              </w:rPr>
            </w:pPr>
            <w:r w:rsidRPr="008F00D3">
              <w:rPr>
                <w:b/>
                <w:bCs/>
                <w:sz w:val="16"/>
                <w:szCs w:val="16"/>
              </w:rPr>
              <w:t>289.5</w:t>
            </w:r>
          </w:p>
        </w:tc>
        <w:tc>
          <w:tcPr>
            <w:tcW w:w="0" w:type="auto"/>
            <w:tcBorders>
              <w:top w:val="nil"/>
              <w:left w:val="nil"/>
              <w:bottom w:val="single" w:sz="4" w:space="0" w:color="auto"/>
              <w:right w:val="single" w:sz="4" w:space="0" w:color="auto"/>
            </w:tcBorders>
            <w:shd w:val="clear" w:color="000000" w:fill="BFBFBF"/>
            <w:noWrap/>
            <w:vAlign w:val="bottom"/>
            <w:hideMark/>
          </w:tcPr>
          <w:p w14:paraId="5092FBFB" w14:textId="77777777" w:rsidR="008F00D3" w:rsidRPr="008F00D3" w:rsidRDefault="008F00D3" w:rsidP="008F00D3">
            <w:pPr>
              <w:jc w:val="center"/>
              <w:rPr>
                <w:b/>
                <w:bCs/>
                <w:sz w:val="16"/>
                <w:szCs w:val="16"/>
              </w:rPr>
            </w:pPr>
            <w:r w:rsidRPr="008F00D3">
              <w:rPr>
                <w:b/>
                <w:bCs/>
                <w:sz w:val="16"/>
                <w:szCs w:val="16"/>
              </w:rPr>
              <w:t>6134.5</w:t>
            </w:r>
          </w:p>
        </w:tc>
        <w:tc>
          <w:tcPr>
            <w:tcW w:w="0" w:type="auto"/>
            <w:tcBorders>
              <w:top w:val="nil"/>
              <w:left w:val="nil"/>
              <w:bottom w:val="single" w:sz="4" w:space="0" w:color="auto"/>
              <w:right w:val="single" w:sz="4" w:space="0" w:color="auto"/>
            </w:tcBorders>
            <w:shd w:val="clear" w:color="000000" w:fill="BFBFBF"/>
            <w:noWrap/>
            <w:vAlign w:val="bottom"/>
            <w:hideMark/>
          </w:tcPr>
          <w:p w14:paraId="31D9B310" w14:textId="77777777" w:rsidR="008F00D3" w:rsidRPr="008F00D3" w:rsidRDefault="008F00D3" w:rsidP="008F00D3">
            <w:pPr>
              <w:jc w:val="center"/>
              <w:rPr>
                <w:b/>
                <w:bCs/>
                <w:sz w:val="16"/>
                <w:szCs w:val="16"/>
              </w:rPr>
            </w:pPr>
            <w:r w:rsidRPr="008F00D3">
              <w:rPr>
                <w:b/>
                <w:bCs/>
                <w:sz w:val="16"/>
                <w:szCs w:val="16"/>
              </w:rPr>
              <w:t>14.2</w:t>
            </w:r>
          </w:p>
        </w:tc>
        <w:tc>
          <w:tcPr>
            <w:tcW w:w="0" w:type="auto"/>
            <w:tcBorders>
              <w:top w:val="nil"/>
              <w:left w:val="nil"/>
              <w:bottom w:val="single" w:sz="4" w:space="0" w:color="auto"/>
              <w:right w:val="single" w:sz="4" w:space="0" w:color="auto"/>
            </w:tcBorders>
            <w:shd w:val="clear" w:color="000000" w:fill="BFBFBF"/>
            <w:noWrap/>
            <w:vAlign w:val="bottom"/>
            <w:hideMark/>
          </w:tcPr>
          <w:p w14:paraId="07B72F5A" w14:textId="77777777" w:rsidR="008F00D3" w:rsidRPr="008F00D3" w:rsidRDefault="008F00D3" w:rsidP="008F00D3">
            <w:pPr>
              <w:jc w:val="center"/>
              <w:rPr>
                <w:b/>
                <w:bCs/>
                <w:sz w:val="16"/>
                <w:szCs w:val="16"/>
              </w:rPr>
            </w:pPr>
            <w:r w:rsidRPr="008F00D3">
              <w:rPr>
                <w:b/>
                <w:bCs/>
                <w:sz w:val="16"/>
                <w:szCs w:val="16"/>
              </w:rPr>
              <w:t>85.1</w:t>
            </w:r>
          </w:p>
        </w:tc>
      </w:tr>
      <w:tr w:rsidR="008F00D3" w:rsidRPr="008F00D3" w14:paraId="5DE4C5FE"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F2AD00" w14:textId="77777777" w:rsidR="008F00D3" w:rsidRPr="008F00D3" w:rsidRDefault="008F00D3" w:rsidP="008F00D3">
            <w:pPr>
              <w:rPr>
                <w:color w:val="000000"/>
                <w:sz w:val="16"/>
                <w:szCs w:val="16"/>
              </w:rPr>
            </w:pPr>
            <w:r w:rsidRPr="008F00D3">
              <w:rPr>
                <w:color w:val="000000"/>
                <w:sz w:val="16"/>
                <w:szCs w:val="16"/>
              </w:rPr>
              <w:t>83 351 421</w:t>
            </w:r>
          </w:p>
        </w:tc>
        <w:tc>
          <w:tcPr>
            <w:tcW w:w="0" w:type="auto"/>
            <w:tcBorders>
              <w:top w:val="nil"/>
              <w:left w:val="nil"/>
              <w:bottom w:val="single" w:sz="4" w:space="0" w:color="auto"/>
              <w:right w:val="single" w:sz="4" w:space="0" w:color="auto"/>
            </w:tcBorders>
            <w:shd w:val="clear" w:color="auto" w:fill="auto"/>
            <w:noWrap/>
            <w:vAlign w:val="bottom"/>
            <w:hideMark/>
          </w:tcPr>
          <w:p w14:paraId="39E3A5CD" w14:textId="77777777" w:rsidR="008F00D3" w:rsidRPr="008F00D3" w:rsidRDefault="008F00D3" w:rsidP="008F00D3">
            <w:pPr>
              <w:jc w:val="center"/>
              <w:rPr>
                <w:color w:val="000000"/>
                <w:sz w:val="16"/>
                <w:szCs w:val="16"/>
              </w:rPr>
            </w:pPr>
            <w:r w:rsidRPr="008F00D3">
              <w:rPr>
                <w:color w:val="000000"/>
                <w:sz w:val="16"/>
                <w:szCs w:val="16"/>
              </w:rPr>
              <w:t>372.72</w:t>
            </w:r>
          </w:p>
        </w:tc>
        <w:tc>
          <w:tcPr>
            <w:tcW w:w="0" w:type="auto"/>
            <w:tcBorders>
              <w:top w:val="nil"/>
              <w:left w:val="nil"/>
              <w:bottom w:val="single" w:sz="4" w:space="0" w:color="auto"/>
              <w:right w:val="single" w:sz="4" w:space="0" w:color="auto"/>
            </w:tcBorders>
            <w:shd w:val="clear" w:color="auto" w:fill="auto"/>
            <w:noWrap/>
            <w:vAlign w:val="bottom"/>
            <w:hideMark/>
          </w:tcPr>
          <w:p w14:paraId="6D5C8A47" w14:textId="77777777" w:rsidR="008F00D3" w:rsidRPr="008F00D3" w:rsidRDefault="008F00D3" w:rsidP="008F00D3">
            <w:pPr>
              <w:jc w:val="center"/>
              <w:rPr>
                <w:sz w:val="16"/>
                <w:szCs w:val="16"/>
              </w:rPr>
            </w:pPr>
            <w:r w:rsidRPr="008F00D3">
              <w:rPr>
                <w:sz w:val="16"/>
                <w:szCs w:val="16"/>
              </w:rPr>
              <w:t>12.3</w:t>
            </w:r>
          </w:p>
        </w:tc>
        <w:tc>
          <w:tcPr>
            <w:tcW w:w="0" w:type="auto"/>
            <w:tcBorders>
              <w:top w:val="nil"/>
              <w:left w:val="nil"/>
              <w:bottom w:val="single" w:sz="4" w:space="0" w:color="auto"/>
              <w:right w:val="single" w:sz="4" w:space="0" w:color="auto"/>
            </w:tcBorders>
            <w:shd w:val="clear" w:color="auto" w:fill="auto"/>
            <w:noWrap/>
            <w:vAlign w:val="bottom"/>
            <w:hideMark/>
          </w:tcPr>
          <w:p w14:paraId="1231B9B6" w14:textId="77777777" w:rsidR="008F00D3" w:rsidRPr="008F00D3" w:rsidRDefault="008F00D3" w:rsidP="008F00D3">
            <w:pPr>
              <w:jc w:val="center"/>
              <w:rPr>
                <w:color w:val="000000"/>
                <w:sz w:val="16"/>
                <w:szCs w:val="16"/>
              </w:rPr>
            </w:pPr>
            <w:r w:rsidRPr="008F00D3">
              <w:rPr>
                <w:color w:val="000000"/>
                <w:sz w:val="16"/>
                <w:szCs w:val="16"/>
              </w:rPr>
              <w:t>38448.5</w:t>
            </w:r>
          </w:p>
        </w:tc>
        <w:tc>
          <w:tcPr>
            <w:tcW w:w="0" w:type="auto"/>
            <w:tcBorders>
              <w:top w:val="nil"/>
              <w:left w:val="nil"/>
              <w:bottom w:val="single" w:sz="4" w:space="0" w:color="auto"/>
              <w:right w:val="single" w:sz="4" w:space="0" w:color="auto"/>
            </w:tcBorders>
            <w:shd w:val="clear" w:color="auto" w:fill="auto"/>
            <w:noWrap/>
            <w:vAlign w:val="bottom"/>
            <w:hideMark/>
          </w:tcPr>
          <w:p w14:paraId="18AE2E98" w14:textId="77777777" w:rsidR="008F00D3" w:rsidRPr="008F00D3" w:rsidRDefault="008F00D3" w:rsidP="008F00D3">
            <w:pPr>
              <w:jc w:val="center"/>
              <w:rPr>
                <w:sz w:val="16"/>
                <w:szCs w:val="16"/>
              </w:rPr>
            </w:pPr>
            <w:r w:rsidRPr="008F00D3">
              <w:rPr>
                <w:sz w:val="16"/>
                <w:szCs w:val="16"/>
              </w:rPr>
              <w:t>103.2</w:t>
            </w:r>
          </w:p>
        </w:tc>
        <w:tc>
          <w:tcPr>
            <w:tcW w:w="0" w:type="auto"/>
            <w:tcBorders>
              <w:top w:val="nil"/>
              <w:left w:val="nil"/>
              <w:bottom w:val="single" w:sz="4" w:space="0" w:color="auto"/>
              <w:right w:val="single" w:sz="4" w:space="0" w:color="auto"/>
            </w:tcBorders>
            <w:shd w:val="clear" w:color="auto" w:fill="auto"/>
            <w:noWrap/>
            <w:vAlign w:val="bottom"/>
            <w:hideMark/>
          </w:tcPr>
          <w:p w14:paraId="6D3E4EE3" w14:textId="77777777" w:rsidR="008F00D3" w:rsidRPr="008F00D3" w:rsidRDefault="008F00D3" w:rsidP="008F00D3">
            <w:pPr>
              <w:jc w:val="center"/>
              <w:rPr>
                <w:sz w:val="16"/>
                <w:szCs w:val="16"/>
              </w:rPr>
            </w:pPr>
            <w:r w:rsidRPr="008F00D3">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0A655A39" w14:textId="77777777" w:rsidR="008F00D3" w:rsidRPr="008F00D3" w:rsidRDefault="008F00D3" w:rsidP="008F00D3">
            <w:pPr>
              <w:jc w:val="center"/>
              <w:rPr>
                <w:color w:val="000000"/>
                <w:sz w:val="16"/>
                <w:szCs w:val="16"/>
              </w:rPr>
            </w:pPr>
            <w:r w:rsidRPr="008F00D3">
              <w:rPr>
                <w:color w:val="000000"/>
                <w:sz w:val="16"/>
                <w:szCs w:val="16"/>
              </w:rPr>
              <w:t>739.8</w:t>
            </w:r>
          </w:p>
        </w:tc>
        <w:tc>
          <w:tcPr>
            <w:tcW w:w="0" w:type="auto"/>
            <w:tcBorders>
              <w:top w:val="nil"/>
              <w:left w:val="nil"/>
              <w:bottom w:val="single" w:sz="4" w:space="0" w:color="auto"/>
              <w:right w:val="single" w:sz="4" w:space="0" w:color="auto"/>
            </w:tcBorders>
            <w:shd w:val="clear" w:color="auto" w:fill="auto"/>
            <w:noWrap/>
            <w:vAlign w:val="bottom"/>
            <w:hideMark/>
          </w:tcPr>
          <w:p w14:paraId="6D42E4A4" w14:textId="77777777" w:rsidR="008F00D3" w:rsidRPr="008F00D3" w:rsidRDefault="008F00D3" w:rsidP="008F00D3">
            <w:pPr>
              <w:jc w:val="center"/>
              <w:rPr>
                <w:sz w:val="16"/>
                <w:szCs w:val="16"/>
              </w:rPr>
            </w:pPr>
            <w:r w:rsidRPr="008F00D3">
              <w:rPr>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3A4A60AA" w14:textId="77777777" w:rsidR="008F00D3" w:rsidRPr="008F00D3" w:rsidRDefault="008F00D3" w:rsidP="008F00D3">
            <w:pPr>
              <w:jc w:val="center"/>
              <w:rPr>
                <w:sz w:val="16"/>
                <w:szCs w:val="16"/>
              </w:rPr>
            </w:pPr>
            <w:r w:rsidRPr="008F00D3">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526B219D" w14:textId="77777777" w:rsidR="008F00D3" w:rsidRPr="008F00D3" w:rsidRDefault="008F00D3" w:rsidP="008F00D3">
            <w:pPr>
              <w:jc w:val="center"/>
              <w:rPr>
                <w:sz w:val="16"/>
                <w:szCs w:val="16"/>
              </w:rPr>
            </w:pPr>
            <w:r w:rsidRPr="008F00D3">
              <w:rPr>
                <w:sz w:val="16"/>
                <w:szCs w:val="16"/>
              </w:rPr>
              <w:t>9714.1</w:t>
            </w:r>
          </w:p>
        </w:tc>
        <w:tc>
          <w:tcPr>
            <w:tcW w:w="0" w:type="auto"/>
            <w:tcBorders>
              <w:top w:val="nil"/>
              <w:left w:val="nil"/>
              <w:bottom w:val="single" w:sz="4" w:space="0" w:color="auto"/>
              <w:right w:val="single" w:sz="4" w:space="0" w:color="auto"/>
            </w:tcBorders>
            <w:shd w:val="clear" w:color="auto" w:fill="auto"/>
            <w:noWrap/>
            <w:vAlign w:val="bottom"/>
            <w:hideMark/>
          </w:tcPr>
          <w:p w14:paraId="72F5654A" w14:textId="77777777" w:rsidR="008F00D3" w:rsidRPr="008F00D3" w:rsidRDefault="008F00D3" w:rsidP="008F00D3">
            <w:pPr>
              <w:jc w:val="center"/>
              <w:rPr>
                <w:sz w:val="16"/>
                <w:szCs w:val="16"/>
              </w:rPr>
            </w:pPr>
            <w:r w:rsidRPr="008F00D3">
              <w:rPr>
                <w:sz w:val="16"/>
                <w:szCs w:val="16"/>
              </w:rPr>
              <w:t>3138.3</w:t>
            </w:r>
          </w:p>
        </w:tc>
        <w:tc>
          <w:tcPr>
            <w:tcW w:w="0" w:type="auto"/>
            <w:tcBorders>
              <w:top w:val="nil"/>
              <w:left w:val="nil"/>
              <w:bottom w:val="single" w:sz="4" w:space="0" w:color="auto"/>
              <w:right w:val="single" w:sz="4" w:space="0" w:color="auto"/>
            </w:tcBorders>
            <w:shd w:val="clear" w:color="auto" w:fill="auto"/>
            <w:noWrap/>
            <w:vAlign w:val="bottom"/>
            <w:hideMark/>
          </w:tcPr>
          <w:p w14:paraId="4B3BBF3E" w14:textId="77777777" w:rsidR="008F00D3" w:rsidRPr="008F00D3" w:rsidRDefault="008F00D3" w:rsidP="008F00D3">
            <w:pPr>
              <w:jc w:val="center"/>
              <w:rPr>
                <w:sz w:val="16"/>
                <w:szCs w:val="16"/>
              </w:rPr>
            </w:pPr>
            <w:r w:rsidRPr="008F00D3">
              <w:rPr>
                <w:sz w:val="16"/>
                <w:szCs w:val="16"/>
              </w:rPr>
              <w:t>12852.4</w:t>
            </w:r>
          </w:p>
        </w:tc>
        <w:tc>
          <w:tcPr>
            <w:tcW w:w="0" w:type="auto"/>
            <w:tcBorders>
              <w:top w:val="nil"/>
              <w:left w:val="nil"/>
              <w:bottom w:val="single" w:sz="4" w:space="0" w:color="auto"/>
              <w:right w:val="single" w:sz="4" w:space="0" w:color="auto"/>
            </w:tcBorders>
            <w:shd w:val="clear" w:color="auto" w:fill="auto"/>
            <w:noWrap/>
            <w:vAlign w:val="bottom"/>
            <w:hideMark/>
          </w:tcPr>
          <w:p w14:paraId="4E249500"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74F4EB" w14:textId="77777777" w:rsidR="008F00D3" w:rsidRPr="008F00D3" w:rsidRDefault="008F00D3" w:rsidP="008F00D3">
            <w:pPr>
              <w:jc w:val="center"/>
              <w:rPr>
                <w:sz w:val="16"/>
                <w:szCs w:val="16"/>
              </w:rPr>
            </w:pPr>
            <w:r w:rsidRPr="008F00D3">
              <w:rPr>
                <w:sz w:val="16"/>
                <w:szCs w:val="16"/>
              </w:rPr>
              <w:t> </w:t>
            </w:r>
          </w:p>
        </w:tc>
      </w:tr>
      <w:tr w:rsidR="008F00D3" w:rsidRPr="008F00D3" w14:paraId="65D92783"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8C8D65" w14:textId="77777777" w:rsidR="008F00D3" w:rsidRPr="008F00D3" w:rsidRDefault="008F00D3" w:rsidP="008F00D3">
            <w:pPr>
              <w:rPr>
                <w:color w:val="000000"/>
                <w:sz w:val="16"/>
                <w:szCs w:val="16"/>
              </w:rPr>
            </w:pPr>
            <w:r w:rsidRPr="008F00D3">
              <w:rPr>
                <w:color w:val="000000"/>
                <w:sz w:val="16"/>
                <w:szCs w:val="16"/>
              </w:rPr>
              <w:t>83 352 421</w:t>
            </w:r>
          </w:p>
        </w:tc>
        <w:tc>
          <w:tcPr>
            <w:tcW w:w="0" w:type="auto"/>
            <w:tcBorders>
              <w:top w:val="nil"/>
              <w:left w:val="nil"/>
              <w:bottom w:val="single" w:sz="4" w:space="0" w:color="auto"/>
              <w:right w:val="single" w:sz="4" w:space="0" w:color="auto"/>
            </w:tcBorders>
            <w:shd w:val="clear" w:color="auto" w:fill="auto"/>
            <w:noWrap/>
            <w:vAlign w:val="bottom"/>
            <w:hideMark/>
          </w:tcPr>
          <w:p w14:paraId="271939A7" w14:textId="77777777" w:rsidR="008F00D3" w:rsidRPr="008F00D3" w:rsidRDefault="008F00D3" w:rsidP="008F00D3">
            <w:pPr>
              <w:jc w:val="center"/>
              <w:rPr>
                <w:color w:val="000000"/>
                <w:sz w:val="16"/>
                <w:szCs w:val="16"/>
              </w:rPr>
            </w:pPr>
            <w:r w:rsidRPr="008F00D3">
              <w:rPr>
                <w:color w:val="000000"/>
                <w:sz w:val="16"/>
                <w:szCs w:val="16"/>
              </w:rPr>
              <w:t>430.36</w:t>
            </w:r>
          </w:p>
        </w:tc>
        <w:tc>
          <w:tcPr>
            <w:tcW w:w="0" w:type="auto"/>
            <w:tcBorders>
              <w:top w:val="nil"/>
              <w:left w:val="nil"/>
              <w:bottom w:val="single" w:sz="4" w:space="0" w:color="auto"/>
              <w:right w:val="single" w:sz="4" w:space="0" w:color="auto"/>
            </w:tcBorders>
            <w:shd w:val="clear" w:color="auto" w:fill="auto"/>
            <w:noWrap/>
            <w:vAlign w:val="bottom"/>
            <w:hideMark/>
          </w:tcPr>
          <w:p w14:paraId="0DC58CF8" w14:textId="77777777" w:rsidR="008F00D3" w:rsidRPr="008F00D3" w:rsidRDefault="008F00D3" w:rsidP="008F00D3">
            <w:pPr>
              <w:jc w:val="center"/>
              <w:rPr>
                <w:sz w:val="16"/>
                <w:szCs w:val="16"/>
              </w:rPr>
            </w:pPr>
            <w:r w:rsidRPr="008F00D3">
              <w:rPr>
                <w:sz w:val="16"/>
                <w:szCs w:val="16"/>
              </w:rPr>
              <w:t>14.2</w:t>
            </w:r>
          </w:p>
        </w:tc>
        <w:tc>
          <w:tcPr>
            <w:tcW w:w="0" w:type="auto"/>
            <w:tcBorders>
              <w:top w:val="nil"/>
              <w:left w:val="nil"/>
              <w:bottom w:val="single" w:sz="4" w:space="0" w:color="auto"/>
              <w:right w:val="single" w:sz="4" w:space="0" w:color="auto"/>
            </w:tcBorders>
            <w:shd w:val="clear" w:color="auto" w:fill="auto"/>
            <w:noWrap/>
            <w:vAlign w:val="bottom"/>
            <w:hideMark/>
          </w:tcPr>
          <w:p w14:paraId="6EBDBCA4" w14:textId="77777777" w:rsidR="008F00D3" w:rsidRPr="008F00D3" w:rsidRDefault="008F00D3" w:rsidP="008F00D3">
            <w:pPr>
              <w:jc w:val="center"/>
              <w:rPr>
                <w:color w:val="000000"/>
                <w:sz w:val="16"/>
                <w:szCs w:val="16"/>
              </w:rPr>
            </w:pPr>
            <w:r w:rsidRPr="008F00D3">
              <w:rPr>
                <w:color w:val="000000"/>
                <w:sz w:val="16"/>
                <w:szCs w:val="16"/>
              </w:rPr>
              <w:t>178034.8</w:t>
            </w:r>
          </w:p>
        </w:tc>
        <w:tc>
          <w:tcPr>
            <w:tcW w:w="0" w:type="auto"/>
            <w:tcBorders>
              <w:top w:val="nil"/>
              <w:left w:val="nil"/>
              <w:bottom w:val="single" w:sz="4" w:space="0" w:color="auto"/>
              <w:right w:val="single" w:sz="4" w:space="0" w:color="auto"/>
            </w:tcBorders>
            <w:shd w:val="clear" w:color="auto" w:fill="auto"/>
            <w:noWrap/>
            <w:vAlign w:val="bottom"/>
            <w:hideMark/>
          </w:tcPr>
          <w:p w14:paraId="7FFAC268" w14:textId="77777777" w:rsidR="008F00D3" w:rsidRPr="008F00D3" w:rsidRDefault="008F00D3" w:rsidP="008F00D3">
            <w:pPr>
              <w:jc w:val="center"/>
              <w:rPr>
                <w:sz w:val="16"/>
                <w:szCs w:val="16"/>
              </w:rPr>
            </w:pPr>
            <w:r w:rsidRPr="008F00D3">
              <w:rPr>
                <w:sz w:val="16"/>
                <w:szCs w:val="16"/>
              </w:rPr>
              <w:t>413.7</w:t>
            </w:r>
          </w:p>
        </w:tc>
        <w:tc>
          <w:tcPr>
            <w:tcW w:w="0" w:type="auto"/>
            <w:tcBorders>
              <w:top w:val="nil"/>
              <w:left w:val="nil"/>
              <w:bottom w:val="single" w:sz="4" w:space="0" w:color="auto"/>
              <w:right w:val="single" w:sz="4" w:space="0" w:color="auto"/>
            </w:tcBorders>
            <w:shd w:val="clear" w:color="auto" w:fill="auto"/>
            <w:noWrap/>
            <w:vAlign w:val="bottom"/>
            <w:hideMark/>
          </w:tcPr>
          <w:p w14:paraId="52010019" w14:textId="77777777" w:rsidR="008F00D3" w:rsidRPr="008F00D3" w:rsidRDefault="008F00D3" w:rsidP="008F00D3">
            <w:pPr>
              <w:jc w:val="center"/>
              <w:rPr>
                <w:sz w:val="16"/>
                <w:szCs w:val="16"/>
              </w:rPr>
            </w:pPr>
            <w:r w:rsidRPr="008F00D3">
              <w:rPr>
                <w:sz w:val="16"/>
                <w:szCs w:val="16"/>
              </w:rPr>
              <w:t>16.5</w:t>
            </w:r>
          </w:p>
        </w:tc>
        <w:tc>
          <w:tcPr>
            <w:tcW w:w="0" w:type="auto"/>
            <w:tcBorders>
              <w:top w:val="nil"/>
              <w:left w:val="nil"/>
              <w:bottom w:val="single" w:sz="4" w:space="0" w:color="auto"/>
              <w:right w:val="single" w:sz="4" w:space="0" w:color="auto"/>
            </w:tcBorders>
            <w:shd w:val="clear" w:color="auto" w:fill="auto"/>
            <w:noWrap/>
            <w:vAlign w:val="bottom"/>
            <w:hideMark/>
          </w:tcPr>
          <w:p w14:paraId="0B6DA3B7" w14:textId="77777777" w:rsidR="008F00D3" w:rsidRPr="008F00D3" w:rsidRDefault="008F00D3" w:rsidP="008F00D3">
            <w:pPr>
              <w:jc w:val="center"/>
              <w:rPr>
                <w:color w:val="000000"/>
                <w:sz w:val="16"/>
                <w:szCs w:val="16"/>
              </w:rPr>
            </w:pPr>
            <w:r w:rsidRPr="008F00D3">
              <w:rPr>
                <w:color w:val="000000"/>
                <w:sz w:val="16"/>
                <w:szCs w:val="16"/>
              </w:rPr>
              <w:t>2916.0</w:t>
            </w:r>
          </w:p>
        </w:tc>
        <w:tc>
          <w:tcPr>
            <w:tcW w:w="0" w:type="auto"/>
            <w:tcBorders>
              <w:top w:val="nil"/>
              <w:left w:val="nil"/>
              <w:bottom w:val="single" w:sz="4" w:space="0" w:color="auto"/>
              <w:right w:val="single" w:sz="4" w:space="0" w:color="auto"/>
            </w:tcBorders>
            <w:shd w:val="clear" w:color="auto" w:fill="auto"/>
            <w:noWrap/>
            <w:vAlign w:val="bottom"/>
            <w:hideMark/>
          </w:tcPr>
          <w:p w14:paraId="082E54C9" w14:textId="77777777" w:rsidR="008F00D3" w:rsidRPr="008F00D3" w:rsidRDefault="008F00D3" w:rsidP="008F00D3">
            <w:pPr>
              <w:jc w:val="center"/>
              <w:rPr>
                <w:sz w:val="16"/>
                <w:szCs w:val="16"/>
              </w:rPr>
            </w:pPr>
            <w:r w:rsidRPr="008F00D3">
              <w:rPr>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14:paraId="74776A6C" w14:textId="77777777" w:rsidR="008F00D3" w:rsidRPr="008F00D3" w:rsidRDefault="008F00D3" w:rsidP="008F00D3">
            <w:pPr>
              <w:jc w:val="center"/>
              <w:rPr>
                <w:sz w:val="16"/>
                <w:szCs w:val="16"/>
              </w:rPr>
            </w:pPr>
            <w:r w:rsidRPr="008F00D3">
              <w:rPr>
                <w:sz w:val="16"/>
                <w:szCs w:val="16"/>
              </w:rPr>
              <w:t>13.8</w:t>
            </w:r>
          </w:p>
        </w:tc>
        <w:tc>
          <w:tcPr>
            <w:tcW w:w="0" w:type="auto"/>
            <w:tcBorders>
              <w:top w:val="nil"/>
              <w:left w:val="nil"/>
              <w:bottom w:val="single" w:sz="4" w:space="0" w:color="auto"/>
              <w:right w:val="single" w:sz="4" w:space="0" w:color="auto"/>
            </w:tcBorders>
            <w:shd w:val="clear" w:color="auto" w:fill="auto"/>
            <w:noWrap/>
            <w:vAlign w:val="bottom"/>
            <w:hideMark/>
          </w:tcPr>
          <w:p w14:paraId="243AB569" w14:textId="77777777" w:rsidR="008F00D3" w:rsidRPr="008F00D3" w:rsidRDefault="008F00D3" w:rsidP="008F00D3">
            <w:pPr>
              <w:jc w:val="center"/>
              <w:rPr>
                <w:sz w:val="16"/>
                <w:szCs w:val="16"/>
              </w:rPr>
            </w:pPr>
            <w:r w:rsidRPr="008F00D3">
              <w:rPr>
                <w:sz w:val="16"/>
                <w:szCs w:val="16"/>
              </w:rPr>
              <w:t>22187.0</w:t>
            </w:r>
          </w:p>
        </w:tc>
        <w:tc>
          <w:tcPr>
            <w:tcW w:w="0" w:type="auto"/>
            <w:tcBorders>
              <w:top w:val="nil"/>
              <w:left w:val="nil"/>
              <w:bottom w:val="single" w:sz="4" w:space="0" w:color="auto"/>
              <w:right w:val="single" w:sz="4" w:space="0" w:color="auto"/>
            </w:tcBorders>
            <w:shd w:val="clear" w:color="auto" w:fill="auto"/>
            <w:noWrap/>
            <w:vAlign w:val="bottom"/>
            <w:hideMark/>
          </w:tcPr>
          <w:p w14:paraId="7B4E4080"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0D7A05" w14:textId="77777777" w:rsidR="008F00D3" w:rsidRPr="008F00D3" w:rsidRDefault="008F00D3" w:rsidP="008F00D3">
            <w:pPr>
              <w:jc w:val="center"/>
              <w:rPr>
                <w:sz w:val="16"/>
                <w:szCs w:val="16"/>
              </w:rPr>
            </w:pPr>
            <w:r w:rsidRPr="008F00D3">
              <w:rPr>
                <w:sz w:val="16"/>
                <w:szCs w:val="16"/>
              </w:rPr>
              <w:t>22187.0</w:t>
            </w:r>
          </w:p>
        </w:tc>
        <w:tc>
          <w:tcPr>
            <w:tcW w:w="0" w:type="auto"/>
            <w:tcBorders>
              <w:top w:val="nil"/>
              <w:left w:val="nil"/>
              <w:bottom w:val="single" w:sz="4" w:space="0" w:color="auto"/>
              <w:right w:val="single" w:sz="4" w:space="0" w:color="auto"/>
            </w:tcBorders>
            <w:shd w:val="clear" w:color="auto" w:fill="auto"/>
            <w:noWrap/>
            <w:vAlign w:val="bottom"/>
            <w:hideMark/>
          </w:tcPr>
          <w:p w14:paraId="140ECDB0" w14:textId="77777777" w:rsidR="008F00D3" w:rsidRPr="008F00D3" w:rsidRDefault="008F00D3" w:rsidP="008F00D3">
            <w:pPr>
              <w:jc w:val="center"/>
              <w:rPr>
                <w:sz w:val="16"/>
                <w:szCs w:val="16"/>
              </w:rPr>
            </w:pPr>
            <w:r w:rsidRPr="008F00D3">
              <w:rPr>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14:paraId="16F59170" w14:textId="77777777" w:rsidR="008F00D3" w:rsidRPr="008F00D3" w:rsidRDefault="008F00D3" w:rsidP="008F00D3">
            <w:pPr>
              <w:jc w:val="center"/>
              <w:rPr>
                <w:sz w:val="16"/>
                <w:szCs w:val="16"/>
              </w:rPr>
            </w:pPr>
            <w:r w:rsidRPr="008F00D3">
              <w:rPr>
                <w:sz w:val="16"/>
                <w:szCs w:val="16"/>
              </w:rPr>
              <w:t>76.1</w:t>
            </w:r>
          </w:p>
        </w:tc>
      </w:tr>
      <w:tr w:rsidR="008F00D3" w:rsidRPr="008F00D3" w14:paraId="57F09689"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CDC4C6" w14:textId="77777777" w:rsidR="008F00D3" w:rsidRPr="008F00D3" w:rsidRDefault="008F00D3" w:rsidP="008F00D3">
            <w:pPr>
              <w:rPr>
                <w:color w:val="000000"/>
                <w:sz w:val="16"/>
                <w:szCs w:val="16"/>
              </w:rPr>
            </w:pPr>
            <w:r w:rsidRPr="008F00D3">
              <w:rPr>
                <w:color w:val="000000"/>
                <w:sz w:val="16"/>
                <w:szCs w:val="16"/>
              </w:rPr>
              <w:t>83 357 421</w:t>
            </w:r>
          </w:p>
        </w:tc>
        <w:tc>
          <w:tcPr>
            <w:tcW w:w="0" w:type="auto"/>
            <w:tcBorders>
              <w:top w:val="nil"/>
              <w:left w:val="nil"/>
              <w:bottom w:val="single" w:sz="4" w:space="0" w:color="auto"/>
              <w:right w:val="single" w:sz="4" w:space="0" w:color="auto"/>
            </w:tcBorders>
            <w:shd w:val="clear" w:color="auto" w:fill="auto"/>
            <w:noWrap/>
            <w:vAlign w:val="bottom"/>
            <w:hideMark/>
          </w:tcPr>
          <w:p w14:paraId="2F02C742" w14:textId="77777777" w:rsidR="008F00D3" w:rsidRPr="008F00D3" w:rsidRDefault="008F00D3" w:rsidP="008F00D3">
            <w:pPr>
              <w:jc w:val="center"/>
              <w:rPr>
                <w:color w:val="000000"/>
                <w:sz w:val="16"/>
                <w:szCs w:val="16"/>
              </w:rPr>
            </w:pPr>
            <w:r w:rsidRPr="008F00D3">
              <w:rPr>
                <w:color w:val="000000"/>
                <w:sz w:val="16"/>
                <w:szCs w:val="16"/>
              </w:rPr>
              <w:t>83.37</w:t>
            </w:r>
          </w:p>
        </w:tc>
        <w:tc>
          <w:tcPr>
            <w:tcW w:w="0" w:type="auto"/>
            <w:tcBorders>
              <w:top w:val="nil"/>
              <w:left w:val="nil"/>
              <w:bottom w:val="single" w:sz="4" w:space="0" w:color="auto"/>
              <w:right w:val="single" w:sz="4" w:space="0" w:color="auto"/>
            </w:tcBorders>
            <w:shd w:val="clear" w:color="auto" w:fill="auto"/>
            <w:noWrap/>
            <w:vAlign w:val="bottom"/>
            <w:hideMark/>
          </w:tcPr>
          <w:p w14:paraId="18A2F4F6" w14:textId="77777777" w:rsidR="008F00D3" w:rsidRPr="008F00D3" w:rsidRDefault="008F00D3" w:rsidP="008F00D3">
            <w:pPr>
              <w:jc w:val="center"/>
              <w:rPr>
                <w:sz w:val="16"/>
                <w:szCs w:val="16"/>
              </w:rPr>
            </w:pPr>
            <w:r w:rsidRPr="008F00D3">
              <w:rPr>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14:paraId="3E9C4DDF" w14:textId="77777777" w:rsidR="008F00D3" w:rsidRPr="008F00D3" w:rsidRDefault="008F00D3" w:rsidP="008F00D3">
            <w:pPr>
              <w:jc w:val="center"/>
              <w:rPr>
                <w:color w:val="000000"/>
                <w:sz w:val="16"/>
                <w:szCs w:val="16"/>
              </w:rPr>
            </w:pPr>
            <w:r w:rsidRPr="008F00D3">
              <w:rPr>
                <w:color w:val="000000"/>
                <w:sz w:val="16"/>
                <w:szCs w:val="16"/>
              </w:rPr>
              <w:t>28040.3</w:t>
            </w:r>
          </w:p>
        </w:tc>
        <w:tc>
          <w:tcPr>
            <w:tcW w:w="0" w:type="auto"/>
            <w:tcBorders>
              <w:top w:val="nil"/>
              <w:left w:val="nil"/>
              <w:bottom w:val="single" w:sz="4" w:space="0" w:color="auto"/>
              <w:right w:val="single" w:sz="4" w:space="0" w:color="auto"/>
            </w:tcBorders>
            <w:shd w:val="clear" w:color="auto" w:fill="auto"/>
            <w:noWrap/>
            <w:vAlign w:val="bottom"/>
            <w:hideMark/>
          </w:tcPr>
          <w:p w14:paraId="0D6428F3" w14:textId="77777777" w:rsidR="008F00D3" w:rsidRPr="008F00D3" w:rsidRDefault="008F00D3" w:rsidP="008F00D3">
            <w:pPr>
              <w:jc w:val="center"/>
              <w:rPr>
                <w:sz w:val="16"/>
                <w:szCs w:val="16"/>
              </w:rPr>
            </w:pPr>
            <w:r w:rsidRPr="008F00D3">
              <w:rPr>
                <w:sz w:val="16"/>
                <w:szCs w:val="16"/>
              </w:rPr>
              <w:t>336.3</w:t>
            </w:r>
          </w:p>
        </w:tc>
        <w:tc>
          <w:tcPr>
            <w:tcW w:w="0" w:type="auto"/>
            <w:tcBorders>
              <w:top w:val="nil"/>
              <w:left w:val="nil"/>
              <w:bottom w:val="single" w:sz="4" w:space="0" w:color="auto"/>
              <w:right w:val="single" w:sz="4" w:space="0" w:color="auto"/>
            </w:tcBorders>
            <w:shd w:val="clear" w:color="auto" w:fill="auto"/>
            <w:noWrap/>
            <w:vAlign w:val="bottom"/>
            <w:hideMark/>
          </w:tcPr>
          <w:p w14:paraId="5683A9F3" w14:textId="77777777" w:rsidR="008F00D3" w:rsidRPr="008F00D3" w:rsidRDefault="008F00D3" w:rsidP="008F00D3">
            <w:pPr>
              <w:jc w:val="center"/>
              <w:rPr>
                <w:sz w:val="16"/>
                <w:szCs w:val="16"/>
              </w:rPr>
            </w:pPr>
            <w:r w:rsidRPr="008F00D3">
              <w:rPr>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14:paraId="141BA78C" w14:textId="77777777" w:rsidR="008F00D3" w:rsidRPr="008F00D3" w:rsidRDefault="008F00D3" w:rsidP="008F00D3">
            <w:pPr>
              <w:jc w:val="center"/>
              <w:rPr>
                <w:color w:val="000000"/>
                <w:sz w:val="16"/>
                <w:szCs w:val="16"/>
              </w:rPr>
            </w:pPr>
            <w:r w:rsidRPr="008F00D3">
              <w:rPr>
                <w:color w:val="000000"/>
                <w:sz w:val="16"/>
                <w:szCs w:val="16"/>
              </w:rPr>
              <w:t>637.3</w:t>
            </w:r>
          </w:p>
        </w:tc>
        <w:tc>
          <w:tcPr>
            <w:tcW w:w="0" w:type="auto"/>
            <w:tcBorders>
              <w:top w:val="nil"/>
              <w:left w:val="nil"/>
              <w:bottom w:val="single" w:sz="4" w:space="0" w:color="auto"/>
              <w:right w:val="single" w:sz="4" w:space="0" w:color="auto"/>
            </w:tcBorders>
            <w:shd w:val="clear" w:color="auto" w:fill="auto"/>
            <w:noWrap/>
            <w:vAlign w:val="bottom"/>
            <w:hideMark/>
          </w:tcPr>
          <w:p w14:paraId="03F7584A" w14:textId="77777777" w:rsidR="008F00D3" w:rsidRPr="008F00D3" w:rsidRDefault="008F00D3" w:rsidP="008F00D3">
            <w:pPr>
              <w:jc w:val="center"/>
              <w:rPr>
                <w:sz w:val="16"/>
                <w:szCs w:val="16"/>
              </w:rPr>
            </w:pPr>
            <w:r w:rsidRPr="008F00D3">
              <w:rPr>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14:paraId="4302CBBA" w14:textId="77777777" w:rsidR="008F00D3" w:rsidRPr="008F00D3" w:rsidRDefault="008F00D3" w:rsidP="008F00D3">
            <w:pPr>
              <w:jc w:val="center"/>
              <w:rPr>
                <w:sz w:val="16"/>
                <w:szCs w:val="16"/>
              </w:rPr>
            </w:pPr>
            <w:r w:rsidRPr="008F00D3">
              <w:rPr>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14:paraId="5D4E64ED" w14:textId="77777777" w:rsidR="008F00D3" w:rsidRPr="008F00D3" w:rsidRDefault="008F00D3" w:rsidP="008F00D3">
            <w:pPr>
              <w:jc w:val="center"/>
              <w:rPr>
                <w:sz w:val="16"/>
                <w:szCs w:val="16"/>
              </w:rPr>
            </w:pPr>
            <w:r w:rsidRPr="008F00D3">
              <w:rPr>
                <w:sz w:val="16"/>
                <w:szCs w:val="16"/>
              </w:rPr>
              <w:t>2705.5</w:t>
            </w:r>
          </w:p>
        </w:tc>
        <w:tc>
          <w:tcPr>
            <w:tcW w:w="0" w:type="auto"/>
            <w:tcBorders>
              <w:top w:val="nil"/>
              <w:left w:val="nil"/>
              <w:bottom w:val="single" w:sz="4" w:space="0" w:color="auto"/>
              <w:right w:val="single" w:sz="4" w:space="0" w:color="auto"/>
            </w:tcBorders>
            <w:shd w:val="clear" w:color="auto" w:fill="auto"/>
            <w:noWrap/>
            <w:vAlign w:val="bottom"/>
            <w:hideMark/>
          </w:tcPr>
          <w:p w14:paraId="2382C771" w14:textId="77777777" w:rsidR="008F00D3" w:rsidRPr="008F00D3" w:rsidRDefault="008F00D3" w:rsidP="008F00D3">
            <w:pPr>
              <w:jc w:val="right"/>
              <w:rPr>
                <w:sz w:val="16"/>
                <w:szCs w:val="16"/>
              </w:rPr>
            </w:pPr>
            <w:r w:rsidRPr="008F00D3">
              <w:rPr>
                <w:sz w:val="16"/>
                <w:szCs w:val="16"/>
              </w:rPr>
              <w:t>1,904.0</w:t>
            </w:r>
          </w:p>
        </w:tc>
        <w:tc>
          <w:tcPr>
            <w:tcW w:w="0" w:type="auto"/>
            <w:tcBorders>
              <w:top w:val="nil"/>
              <w:left w:val="nil"/>
              <w:bottom w:val="single" w:sz="4" w:space="0" w:color="auto"/>
              <w:right w:val="single" w:sz="4" w:space="0" w:color="auto"/>
            </w:tcBorders>
            <w:shd w:val="clear" w:color="auto" w:fill="auto"/>
            <w:noWrap/>
            <w:vAlign w:val="bottom"/>
            <w:hideMark/>
          </w:tcPr>
          <w:p w14:paraId="6B2A10BE" w14:textId="77777777" w:rsidR="008F00D3" w:rsidRPr="008F00D3" w:rsidRDefault="008F00D3" w:rsidP="008F00D3">
            <w:pPr>
              <w:jc w:val="center"/>
              <w:rPr>
                <w:sz w:val="16"/>
                <w:szCs w:val="16"/>
              </w:rPr>
            </w:pPr>
            <w:r w:rsidRPr="008F00D3">
              <w:rPr>
                <w:sz w:val="16"/>
                <w:szCs w:val="16"/>
              </w:rPr>
              <w:t>4609.5</w:t>
            </w:r>
          </w:p>
        </w:tc>
        <w:tc>
          <w:tcPr>
            <w:tcW w:w="0" w:type="auto"/>
            <w:tcBorders>
              <w:top w:val="nil"/>
              <w:left w:val="nil"/>
              <w:bottom w:val="single" w:sz="4" w:space="0" w:color="auto"/>
              <w:right w:val="single" w:sz="4" w:space="0" w:color="auto"/>
            </w:tcBorders>
            <w:shd w:val="clear" w:color="auto" w:fill="auto"/>
            <w:noWrap/>
            <w:vAlign w:val="bottom"/>
            <w:hideMark/>
          </w:tcPr>
          <w:p w14:paraId="47D128EE" w14:textId="77777777" w:rsidR="008F00D3" w:rsidRPr="008F00D3" w:rsidRDefault="008F00D3" w:rsidP="008F00D3">
            <w:pPr>
              <w:jc w:val="center"/>
              <w:rPr>
                <w:sz w:val="16"/>
                <w:szCs w:val="16"/>
              </w:rPr>
            </w:pPr>
            <w:r w:rsidRPr="008F00D3">
              <w:rPr>
                <w:sz w:val="16"/>
                <w:szCs w:val="16"/>
              </w:rPr>
              <w:t>16.4</w:t>
            </w:r>
          </w:p>
        </w:tc>
        <w:tc>
          <w:tcPr>
            <w:tcW w:w="0" w:type="auto"/>
            <w:tcBorders>
              <w:top w:val="nil"/>
              <w:left w:val="nil"/>
              <w:bottom w:val="single" w:sz="4" w:space="0" w:color="auto"/>
              <w:right w:val="single" w:sz="4" w:space="0" w:color="auto"/>
            </w:tcBorders>
            <w:shd w:val="clear" w:color="auto" w:fill="auto"/>
            <w:noWrap/>
            <w:vAlign w:val="bottom"/>
            <w:hideMark/>
          </w:tcPr>
          <w:p w14:paraId="3E1C1F7B" w14:textId="77777777" w:rsidR="008F00D3" w:rsidRPr="008F00D3" w:rsidRDefault="008F00D3" w:rsidP="008F00D3">
            <w:pPr>
              <w:jc w:val="center"/>
              <w:rPr>
                <w:sz w:val="16"/>
                <w:szCs w:val="16"/>
              </w:rPr>
            </w:pPr>
            <w:r w:rsidRPr="008F00D3">
              <w:rPr>
                <w:sz w:val="16"/>
                <w:szCs w:val="16"/>
              </w:rPr>
              <w:t>72.3</w:t>
            </w:r>
          </w:p>
        </w:tc>
      </w:tr>
      <w:tr w:rsidR="008F00D3" w:rsidRPr="008F00D3" w14:paraId="245287DB"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BF257" w14:textId="77777777" w:rsidR="008F00D3" w:rsidRPr="008F00D3" w:rsidRDefault="008F00D3" w:rsidP="008F00D3">
            <w:pPr>
              <w:rPr>
                <w:color w:val="000000"/>
                <w:sz w:val="16"/>
                <w:szCs w:val="16"/>
              </w:rPr>
            </w:pPr>
            <w:r w:rsidRPr="008F00D3">
              <w:rPr>
                <w:color w:val="000000"/>
                <w:sz w:val="16"/>
                <w:szCs w:val="16"/>
              </w:rPr>
              <w:t>83 358 421</w:t>
            </w:r>
          </w:p>
        </w:tc>
        <w:tc>
          <w:tcPr>
            <w:tcW w:w="0" w:type="auto"/>
            <w:tcBorders>
              <w:top w:val="nil"/>
              <w:left w:val="nil"/>
              <w:bottom w:val="single" w:sz="4" w:space="0" w:color="auto"/>
              <w:right w:val="single" w:sz="4" w:space="0" w:color="auto"/>
            </w:tcBorders>
            <w:shd w:val="clear" w:color="auto" w:fill="auto"/>
            <w:noWrap/>
            <w:vAlign w:val="bottom"/>
            <w:hideMark/>
          </w:tcPr>
          <w:p w14:paraId="021CD504" w14:textId="77777777" w:rsidR="008F00D3" w:rsidRPr="008F00D3" w:rsidRDefault="008F00D3" w:rsidP="008F00D3">
            <w:pPr>
              <w:jc w:val="center"/>
              <w:rPr>
                <w:color w:val="000000"/>
                <w:sz w:val="16"/>
                <w:szCs w:val="16"/>
              </w:rPr>
            </w:pPr>
            <w:r w:rsidRPr="008F00D3">
              <w:rPr>
                <w:color w:val="000000"/>
                <w:sz w:val="16"/>
                <w:szCs w:val="16"/>
              </w:rPr>
              <w:t>125.31</w:t>
            </w:r>
          </w:p>
        </w:tc>
        <w:tc>
          <w:tcPr>
            <w:tcW w:w="0" w:type="auto"/>
            <w:tcBorders>
              <w:top w:val="nil"/>
              <w:left w:val="nil"/>
              <w:bottom w:val="single" w:sz="4" w:space="0" w:color="auto"/>
              <w:right w:val="single" w:sz="4" w:space="0" w:color="auto"/>
            </w:tcBorders>
            <w:shd w:val="clear" w:color="auto" w:fill="auto"/>
            <w:noWrap/>
            <w:vAlign w:val="bottom"/>
            <w:hideMark/>
          </w:tcPr>
          <w:p w14:paraId="2724B307" w14:textId="77777777" w:rsidR="008F00D3" w:rsidRPr="008F00D3" w:rsidRDefault="008F00D3" w:rsidP="008F00D3">
            <w:pPr>
              <w:jc w:val="center"/>
              <w:rPr>
                <w:sz w:val="16"/>
                <w:szCs w:val="16"/>
              </w:rPr>
            </w:pPr>
            <w:r w:rsidRPr="008F00D3">
              <w:rPr>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14:paraId="45F4CC57" w14:textId="77777777" w:rsidR="008F00D3" w:rsidRPr="008F00D3" w:rsidRDefault="008F00D3" w:rsidP="008F00D3">
            <w:pPr>
              <w:jc w:val="center"/>
              <w:rPr>
                <w:color w:val="000000"/>
                <w:sz w:val="16"/>
                <w:szCs w:val="16"/>
              </w:rPr>
            </w:pPr>
            <w:r w:rsidRPr="008F00D3">
              <w:rPr>
                <w:color w:val="000000"/>
                <w:sz w:val="16"/>
                <w:szCs w:val="16"/>
              </w:rPr>
              <w:t>50100.2</w:t>
            </w:r>
          </w:p>
        </w:tc>
        <w:tc>
          <w:tcPr>
            <w:tcW w:w="0" w:type="auto"/>
            <w:tcBorders>
              <w:top w:val="nil"/>
              <w:left w:val="nil"/>
              <w:bottom w:val="single" w:sz="4" w:space="0" w:color="auto"/>
              <w:right w:val="single" w:sz="4" w:space="0" w:color="auto"/>
            </w:tcBorders>
            <w:shd w:val="clear" w:color="auto" w:fill="auto"/>
            <w:noWrap/>
            <w:vAlign w:val="bottom"/>
            <w:hideMark/>
          </w:tcPr>
          <w:p w14:paraId="5B500A4F" w14:textId="77777777" w:rsidR="008F00D3" w:rsidRPr="008F00D3" w:rsidRDefault="008F00D3" w:rsidP="008F00D3">
            <w:pPr>
              <w:jc w:val="center"/>
              <w:rPr>
                <w:sz w:val="16"/>
                <w:szCs w:val="16"/>
              </w:rPr>
            </w:pPr>
            <w:r w:rsidRPr="008F00D3">
              <w:rPr>
                <w:sz w:val="16"/>
                <w:szCs w:val="16"/>
              </w:rPr>
              <w:t>399.8</w:t>
            </w:r>
          </w:p>
        </w:tc>
        <w:tc>
          <w:tcPr>
            <w:tcW w:w="0" w:type="auto"/>
            <w:tcBorders>
              <w:top w:val="nil"/>
              <w:left w:val="nil"/>
              <w:bottom w:val="single" w:sz="4" w:space="0" w:color="auto"/>
              <w:right w:val="single" w:sz="4" w:space="0" w:color="auto"/>
            </w:tcBorders>
            <w:shd w:val="clear" w:color="auto" w:fill="auto"/>
            <w:noWrap/>
            <w:vAlign w:val="bottom"/>
            <w:hideMark/>
          </w:tcPr>
          <w:p w14:paraId="28A85756" w14:textId="77777777" w:rsidR="008F00D3" w:rsidRPr="008F00D3" w:rsidRDefault="008F00D3" w:rsidP="008F00D3">
            <w:pPr>
              <w:jc w:val="center"/>
              <w:rPr>
                <w:sz w:val="16"/>
                <w:szCs w:val="16"/>
              </w:rPr>
            </w:pPr>
            <w:r w:rsidRPr="008F00D3">
              <w:rPr>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5D2B4187" w14:textId="77777777" w:rsidR="008F00D3" w:rsidRPr="008F00D3" w:rsidRDefault="008F00D3" w:rsidP="008F00D3">
            <w:pPr>
              <w:jc w:val="center"/>
              <w:rPr>
                <w:color w:val="000000"/>
                <w:sz w:val="16"/>
                <w:szCs w:val="16"/>
              </w:rPr>
            </w:pPr>
            <w:r w:rsidRPr="008F00D3">
              <w:rPr>
                <w:color w:val="000000"/>
                <w:sz w:val="16"/>
                <w:szCs w:val="16"/>
              </w:rPr>
              <w:t>1042.0</w:t>
            </w:r>
          </w:p>
        </w:tc>
        <w:tc>
          <w:tcPr>
            <w:tcW w:w="0" w:type="auto"/>
            <w:tcBorders>
              <w:top w:val="nil"/>
              <w:left w:val="nil"/>
              <w:bottom w:val="single" w:sz="4" w:space="0" w:color="auto"/>
              <w:right w:val="single" w:sz="4" w:space="0" w:color="auto"/>
            </w:tcBorders>
            <w:shd w:val="clear" w:color="auto" w:fill="auto"/>
            <w:noWrap/>
            <w:vAlign w:val="bottom"/>
            <w:hideMark/>
          </w:tcPr>
          <w:p w14:paraId="5F7DB63A" w14:textId="77777777" w:rsidR="008F00D3" w:rsidRPr="008F00D3" w:rsidRDefault="008F00D3" w:rsidP="008F00D3">
            <w:pPr>
              <w:jc w:val="center"/>
              <w:rPr>
                <w:sz w:val="16"/>
                <w:szCs w:val="16"/>
              </w:rPr>
            </w:pPr>
            <w:r w:rsidRPr="008F00D3">
              <w:rPr>
                <w:sz w:val="16"/>
                <w:szCs w:val="16"/>
              </w:rPr>
              <w:t>8.3</w:t>
            </w:r>
          </w:p>
        </w:tc>
        <w:tc>
          <w:tcPr>
            <w:tcW w:w="0" w:type="auto"/>
            <w:tcBorders>
              <w:top w:val="nil"/>
              <w:left w:val="nil"/>
              <w:bottom w:val="single" w:sz="4" w:space="0" w:color="auto"/>
              <w:right w:val="single" w:sz="4" w:space="0" w:color="auto"/>
            </w:tcBorders>
            <w:shd w:val="clear" w:color="auto" w:fill="auto"/>
            <w:noWrap/>
            <w:vAlign w:val="bottom"/>
            <w:hideMark/>
          </w:tcPr>
          <w:p w14:paraId="74C4B545" w14:textId="77777777" w:rsidR="008F00D3" w:rsidRPr="008F00D3" w:rsidRDefault="008F00D3" w:rsidP="008F00D3">
            <w:pPr>
              <w:jc w:val="center"/>
              <w:rPr>
                <w:sz w:val="16"/>
                <w:szCs w:val="16"/>
              </w:rPr>
            </w:pPr>
            <w:r w:rsidRPr="008F00D3">
              <w:rPr>
                <w:sz w:val="16"/>
                <w:szCs w:val="16"/>
              </w:rPr>
              <w:t>4.9</w:t>
            </w:r>
          </w:p>
        </w:tc>
        <w:tc>
          <w:tcPr>
            <w:tcW w:w="0" w:type="auto"/>
            <w:tcBorders>
              <w:top w:val="nil"/>
              <w:left w:val="nil"/>
              <w:bottom w:val="single" w:sz="4" w:space="0" w:color="auto"/>
              <w:right w:val="single" w:sz="4" w:space="0" w:color="auto"/>
            </w:tcBorders>
            <w:shd w:val="clear" w:color="auto" w:fill="auto"/>
            <w:noWrap/>
            <w:vAlign w:val="bottom"/>
            <w:hideMark/>
          </w:tcPr>
          <w:p w14:paraId="396B0EFA" w14:textId="77777777" w:rsidR="008F00D3" w:rsidRPr="008F00D3" w:rsidRDefault="008F00D3" w:rsidP="008F00D3">
            <w:pPr>
              <w:jc w:val="center"/>
              <w:rPr>
                <w:sz w:val="16"/>
                <w:szCs w:val="16"/>
              </w:rPr>
            </w:pPr>
            <w:r w:rsidRPr="008F00D3">
              <w:rPr>
                <w:sz w:val="16"/>
                <w:szCs w:val="16"/>
              </w:rPr>
              <w:t>4793.3</w:t>
            </w:r>
          </w:p>
        </w:tc>
        <w:tc>
          <w:tcPr>
            <w:tcW w:w="0" w:type="auto"/>
            <w:tcBorders>
              <w:top w:val="nil"/>
              <w:left w:val="nil"/>
              <w:bottom w:val="single" w:sz="4" w:space="0" w:color="auto"/>
              <w:right w:val="single" w:sz="4" w:space="0" w:color="auto"/>
            </w:tcBorders>
            <w:shd w:val="clear" w:color="auto" w:fill="auto"/>
            <w:noWrap/>
            <w:vAlign w:val="bottom"/>
            <w:hideMark/>
          </w:tcPr>
          <w:p w14:paraId="5B2A70D9" w14:textId="77777777" w:rsidR="008F00D3" w:rsidRPr="008F00D3" w:rsidRDefault="008F00D3" w:rsidP="008F00D3">
            <w:pPr>
              <w:jc w:val="right"/>
              <w:rPr>
                <w:sz w:val="16"/>
                <w:szCs w:val="16"/>
              </w:rPr>
            </w:pPr>
            <w:r w:rsidRPr="008F00D3">
              <w:rPr>
                <w:sz w:val="16"/>
                <w:szCs w:val="16"/>
              </w:rPr>
              <w:t>2,231.7</w:t>
            </w:r>
          </w:p>
        </w:tc>
        <w:tc>
          <w:tcPr>
            <w:tcW w:w="0" w:type="auto"/>
            <w:tcBorders>
              <w:top w:val="nil"/>
              <w:left w:val="nil"/>
              <w:bottom w:val="single" w:sz="4" w:space="0" w:color="auto"/>
              <w:right w:val="single" w:sz="4" w:space="0" w:color="auto"/>
            </w:tcBorders>
            <w:shd w:val="clear" w:color="auto" w:fill="auto"/>
            <w:noWrap/>
            <w:vAlign w:val="bottom"/>
            <w:hideMark/>
          </w:tcPr>
          <w:p w14:paraId="0638217B" w14:textId="77777777" w:rsidR="008F00D3" w:rsidRPr="008F00D3" w:rsidRDefault="008F00D3" w:rsidP="008F00D3">
            <w:pPr>
              <w:jc w:val="center"/>
              <w:rPr>
                <w:sz w:val="16"/>
                <w:szCs w:val="16"/>
              </w:rPr>
            </w:pPr>
            <w:r w:rsidRPr="008F00D3">
              <w:rPr>
                <w:sz w:val="16"/>
                <w:szCs w:val="16"/>
              </w:rPr>
              <w:t>7025.1</w:t>
            </w:r>
          </w:p>
        </w:tc>
        <w:tc>
          <w:tcPr>
            <w:tcW w:w="0" w:type="auto"/>
            <w:tcBorders>
              <w:top w:val="nil"/>
              <w:left w:val="nil"/>
              <w:bottom w:val="single" w:sz="4" w:space="0" w:color="auto"/>
              <w:right w:val="single" w:sz="4" w:space="0" w:color="auto"/>
            </w:tcBorders>
            <w:shd w:val="clear" w:color="auto" w:fill="auto"/>
            <w:noWrap/>
            <w:vAlign w:val="bottom"/>
            <w:hideMark/>
          </w:tcPr>
          <w:p w14:paraId="32692DB2" w14:textId="77777777" w:rsidR="008F00D3" w:rsidRPr="008F00D3" w:rsidRDefault="008F00D3" w:rsidP="008F00D3">
            <w:pPr>
              <w:jc w:val="center"/>
              <w:rPr>
                <w:sz w:val="16"/>
                <w:szCs w:val="16"/>
              </w:rPr>
            </w:pPr>
            <w:r w:rsidRPr="008F00D3">
              <w:rPr>
                <w:sz w:val="16"/>
                <w:szCs w:val="16"/>
              </w:rPr>
              <w:t>14.0</w:t>
            </w:r>
          </w:p>
        </w:tc>
        <w:tc>
          <w:tcPr>
            <w:tcW w:w="0" w:type="auto"/>
            <w:tcBorders>
              <w:top w:val="nil"/>
              <w:left w:val="nil"/>
              <w:bottom w:val="single" w:sz="4" w:space="0" w:color="auto"/>
              <w:right w:val="single" w:sz="4" w:space="0" w:color="auto"/>
            </w:tcBorders>
            <w:shd w:val="clear" w:color="auto" w:fill="auto"/>
            <w:noWrap/>
            <w:vAlign w:val="bottom"/>
            <w:hideMark/>
          </w:tcPr>
          <w:p w14:paraId="080AE07B" w14:textId="77777777" w:rsidR="008F00D3" w:rsidRPr="008F00D3" w:rsidRDefault="008F00D3" w:rsidP="008F00D3">
            <w:pPr>
              <w:jc w:val="center"/>
              <w:rPr>
                <w:sz w:val="16"/>
                <w:szCs w:val="16"/>
              </w:rPr>
            </w:pPr>
            <w:r w:rsidRPr="008F00D3">
              <w:rPr>
                <w:sz w:val="16"/>
                <w:szCs w:val="16"/>
              </w:rPr>
              <w:t>67.4</w:t>
            </w:r>
          </w:p>
        </w:tc>
      </w:tr>
      <w:tr w:rsidR="008F00D3" w:rsidRPr="008F00D3" w14:paraId="395CFB11"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2A6BE" w14:textId="77777777" w:rsidR="008F00D3" w:rsidRPr="008F00D3" w:rsidRDefault="008F00D3" w:rsidP="008F00D3">
            <w:pPr>
              <w:rPr>
                <w:color w:val="000000"/>
                <w:sz w:val="16"/>
                <w:szCs w:val="16"/>
              </w:rPr>
            </w:pPr>
            <w:r w:rsidRPr="008F00D3">
              <w:rPr>
                <w:color w:val="000000"/>
                <w:sz w:val="16"/>
                <w:szCs w:val="16"/>
              </w:rPr>
              <w:t>83 360 421</w:t>
            </w:r>
          </w:p>
        </w:tc>
        <w:tc>
          <w:tcPr>
            <w:tcW w:w="0" w:type="auto"/>
            <w:tcBorders>
              <w:top w:val="nil"/>
              <w:left w:val="nil"/>
              <w:bottom w:val="single" w:sz="4" w:space="0" w:color="auto"/>
              <w:right w:val="single" w:sz="4" w:space="0" w:color="auto"/>
            </w:tcBorders>
            <w:shd w:val="clear" w:color="auto" w:fill="auto"/>
            <w:noWrap/>
            <w:vAlign w:val="bottom"/>
            <w:hideMark/>
          </w:tcPr>
          <w:p w14:paraId="6B3373C1" w14:textId="77777777" w:rsidR="008F00D3" w:rsidRPr="008F00D3" w:rsidRDefault="008F00D3" w:rsidP="008F00D3">
            <w:pPr>
              <w:jc w:val="center"/>
              <w:rPr>
                <w:color w:val="000000"/>
                <w:sz w:val="16"/>
                <w:szCs w:val="16"/>
              </w:rPr>
            </w:pPr>
            <w:r w:rsidRPr="008F00D3">
              <w:rPr>
                <w:color w:val="000000"/>
                <w:sz w:val="16"/>
                <w:szCs w:val="16"/>
              </w:rPr>
              <w:t>5.65</w:t>
            </w:r>
          </w:p>
        </w:tc>
        <w:tc>
          <w:tcPr>
            <w:tcW w:w="0" w:type="auto"/>
            <w:tcBorders>
              <w:top w:val="nil"/>
              <w:left w:val="nil"/>
              <w:bottom w:val="single" w:sz="4" w:space="0" w:color="auto"/>
              <w:right w:val="single" w:sz="4" w:space="0" w:color="auto"/>
            </w:tcBorders>
            <w:shd w:val="clear" w:color="auto" w:fill="auto"/>
            <w:noWrap/>
            <w:vAlign w:val="bottom"/>
            <w:hideMark/>
          </w:tcPr>
          <w:p w14:paraId="2FEC9DD0"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236F0137" w14:textId="77777777" w:rsidR="008F00D3" w:rsidRPr="008F00D3" w:rsidRDefault="008F00D3" w:rsidP="008F00D3">
            <w:pPr>
              <w:jc w:val="center"/>
              <w:rPr>
                <w:color w:val="000000"/>
                <w:sz w:val="16"/>
                <w:szCs w:val="16"/>
              </w:rPr>
            </w:pPr>
            <w:r w:rsidRPr="008F00D3">
              <w:rPr>
                <w:color w:val="000000"/>
                <w:sz w:val="16"/>
                <w:szCs w:val="16"/>
              </w:rPr>
              <w:t>1292.7</w:t>
            </w:r>
          </w:p>
        </w:tc>
        <w:tc>
          <w:tcPr>
            <w:tcW w:w="0" w:type="auto"/>
            <w:tcBorders>
              <w:top w:val="nil"/>
              <w:left w:val="nil"/>
              <w:bottom w:val="single" w:sz="4" w:space="0" w:color="auto"/>
              <w:right w:val="single" w:sz="4" w:space="0" w:color="auto"/>
            </w:tcBorders>
            <w:shd w:val="clear" w:color="auto" w:fill="auto"/>
            <w:noWrap/>
            <w:vAlign w:val="bottom"/>
            <w:hideMark/>
          </w:tcPr>
          <w:p w14:paraId="748E6DD9" w14:textId="77777777" w:rsidR="008F00D3" w:rsidRPr="008F00D3" w:rsidRDefault="008F00D3" w:rsidP="008F00D3">
            <w:pPr>
              <w:jc w:val="center"/>
              <w:rPr>
                <w:sz w:val="16"/>
                <w:szCs w:val="16"/>
              </w:rPr>
            </w:pPr>
            <w:r w:rsidRPr="008F00D3">
              <w:rPr>
                <w:sz w:val="16"/>
                <w:szCs w:val="16"/>
              </w:rPr>
              <w:t>228.8</w:t>
            </w:r>
          </w:p>
        </w:tc>
        <w:tc>
          <w:tcPr>
            <w:tcW w:w="0" w:type="auto"/>
            <w:tcBorders>
              <w:top w:val="nil"/>
              <w:left w:val="nil"/>
              <w:bottom w:val="single" w:sz="4" w:space="0" w:color="auto"/>
              <w:right w:val="single" w:sz="4" w:space="0" w:color="auto"/>
            </w:tcBorders>
            <w:shd w:val="clear" w:color="auto" w:fill="auto"/>
            <w:noWrap/>
            <w:vAlign w:val="bottom"/>
            <w:hideMark/>
          </w:tcPr>
          <w:p w14:paraId="171919FE"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3906D800" w14:textId="77777777" w:rsidR="008F00D3" w:rsidRPr="008F00D3" w:rsidRDefault="008F00D3" w:rsidP="008F00D3">
            <w:pPr>
              <w:jc w:val="center"/>
              <w:rPr>
                <w:color w:val="000000"/>
                <w:sz w:val="16"/>
                <w:szCs w:val="16"/>
              </w:rPr>
            </w:pPr>
            <w:r w:rsidRPr="008F00D3">
              <w:rPr>
                <w:color w:val="000000"/>
                <w:sz w:val="16"/>
                <w:szCs w:val="16"/>
              </w:rPr>
              <w:t>33.7</w:t>
            </w:r>
          </w:p>
        </w:tc>
        <w:tc>
          <w:tcPr>
            <w:tcW w:w="0" w:type="auto"/>
            <w:tcBorders>
              <w:top w:val="nil"/>
              <w:left w:val="nil"/>
              <w:bottom w:val="single" w:sz="4" w:space="0" w:color="auto"/>
              <w:right w:val="single" w:sz="4" w:space="0" w:color="auto"/>
            </w:tcBorders>
            <w:shd w:val="clear" w:color="auto" w:fill="auto"/>
            <w:noWrap/>
            <w:vAlign w:val="bottom"/>
            <w:hideMark/>
          </w:tcPr>
          <w:p w14:paraId="569950B7" w14:textId="77777777" w:rsidR="008F00D3" w:rsidRPr="008F00D3" w:rsidRDefault="008F00D3" w:rsidP="008F00D3">
            <w:pPr>
              <w:jc w:val="center"/>
              <w:rPr>
                <w:sz w:val="16"/>
                <w:szCs w:val="16"/>
              </w:rPr>
            </w:pPr>
            <w:r w:rsidRPr="008F00D3">
              <w:rPr>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52BA58B7"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51EA5552"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D819C3" w14:textId="77777777" w:rsidR="008F00D3" w:rsidRPr="008F00D3" w:rsidRDefault="008F00D3" w:rsidP="008F00D3">
            <w:pPr>
              <w:jc w:val="right"/>
              <w:rPr>
                <w:sz w:val="16"/>
                <w:szCs w:val="16"/>
              </w:rPr>
            </w:pPr>
            <w:r w:rsidRPr="008F00D3">
              <w:rPr>
                <w:sz w:val="16"/>
                <w:szCs w:val="16"/>
              </w:rPr>
              <w:t>157.9</w:t>
            </w:r>
          </w:p>
        </w:tc>
        <w:tc>
          <w:tcPr>
            <w:tcW w:w="0" w:type="auto"/>
            <w:tcBorders>
              <w:top w:val="nil"/>
              <w:left w:val="nil"/>
              <w:bottom w:val="single" w:sz="4" w:space="0" w:color="auto"/>
              <w:right w:val="single" w:sz="4" w:space="0" w:color="auto"/>
            </w:tcBorders>
            <w:shd w:val="clear" w:color="auto" w:fill="auto"/>
            <w:noWrap/>
            <w:vAlign w:val="bottom"/>
            <w:hideMark/>
          </w:tcPr>
          <w:p w14:paraId="6E6101B0" w14:textId="77777777" w:rsidR="008F00D3" w:rsidRPr="008F00D3" w:rsidRDefault="008F00D3" w:rsidP="008F00D3">
            <w:pPr>
              <w:jc w:val="center"/>
              <w:rPr>
                <w:sz w:val="16"/>
                <w:szCs w:val="16"/>
              </w:rPr>
            </w:pPr>
            <w:r w:rsidRPr="008F00D3">
              <w:rPr>
                <w:sz w:val="16"/>
                <w:szCs w:val="16"/>
              </w:rPr>
              <w:t>157.9</w:t>
            </w:r>
          </w:p>
        </w:tc>
        <w:tc>
          <w:tcPr>
            <w:tcW w:w="0" w:type="auto"/>
            <w:tcBorders>
              <w:top w:val="nil"/>
              <w:left w:val="nil"/>
              <w:bottom w:val="single" w:sz="4" w:space="0" w:color="auto"/>
              <w:right w:val="single" w:sz="4" w:space="0" w:color="auto"/>
            </w:tcBorders>
            <w:shd w:val="clear" w:color="auto" w:fill="auto"/>
            <w:noWrap/>
            <w:vAlign w:val="bottom"/>
            <w:hideMark/>
          </w:tcPr>
          <w:p w14:paraId="1A8AB174" w14:textId="77777777" w:rsidR="008F00D3" w:rsidRPr="008F00D3" w:rsidRDefault="008F00D3" w:rsidP="008F00D3">
            <w:pPr>
              <w:jc w:val="center"/>
              <w:rPr>
                <w:sz w:val="16"/>
                <w:szCs w:val="16"/>
              </w:rPr>
            </w:pPr>
            <w:r w:rsidRPr="008F00D3">
              <w:rPr>
                <w:sz w:val="16"/>
                <w:szCs w:val="16"/>
              </w:rPr>
              <w:t>12.2</w:t>
            </w:r>
          </w:p>
        </w:tc>
        <w:tc>
          <w:tcPr>
            <w:tcW w:w="0" w:type="auto"/>
            <w:tcBorders>
              <w:top w:val="nil"/>
              <w:left w:val="nil"/>
              <w:bottom w:val="single" w:sz="4" w:space="0" w:color="auto"/>
              <w:right w:val="single" w:sz="4" w:space="0" w:color="auto"/>
            </w:tcBorders>
            <w:shd w:val="clear" w:color="auto" w:fill="auto"/>
            <w:noWrap/>
            <w:vAlign w:val="bottom"/>
            <w:hideMark/>
          </w:tcPr>
          <w:p w14:paraId="55C67400" w14:textId="77777777" w:rsidR="008F00D3" w:rsidRPr="008F00D3" w:rsidRDefault="008F00D3" w:rsidP="008F00D3">
            <w:pPr>
              <w:jc w:val="center"/>
              <w:rPr>
                <w:sz w:val="16"/>
                <w:szCs w:val="16"/>
              </w:rPr>
            </w:pPr>
            <w:r w:rsidRPr="008F00D3">
              <w:rPr>
                <w:sz w:val="16"/>
                <w:szCs w:val="16"/>
              </w:rPr>
              <w:t>46.9</w:t>
            </w:r>
          </w:p>
        </w:tc>
      </w:tr>
      <w:tr w:rsidR="008F00D3" w:rsidRPr="008F00D3" w14:paraId="795F608A"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89790" w14:textId="77777777" w:rsidR="008F00D3" w:rsidRPr="008F00D3" w:rsidRDefault="008F00D3" w:rsidP="008F00D3">
            <w:pPr>
              <w:rPr>
                <w:color w:val="000000"/>
                <w:sz w:val="16"/>
                <w:szCs w:val="16"/>
              </w:rPr>
            </w:pPr>
            <w:r w:rsidRPr="008F00D3">
              <w:rPr>
                <w:color w:val="000000"/>
                <w:sz w:val="16"/>
                <w:szCs w:val="16"/>
              </w:rPr>
              <w:t>83 362 421</w:t>
            </w:r>
          </w:p>
        </w:tc>
        <w:tc>
          <w:tcPr>
            <w:tcW w:w="0" w:type="auto"/>
            <w:tcBorders>
              <w:top w:val="nil"/>
              <w:left w:val="nil"/>
              <w:bottom w:val="single" w:sz="4" w:space="0" w:color="auto"/>
              <w:right w:val="single" w:sz="4" w:space="0" w:color="auto"/>
            </w:tcBorders>
            <w:shd w:val="clear" w:color="auto" w:fill="auto"/>
            <w:noWrap/>
            <w:vAlign w:val="bottom"/>
            <w:hideMark/>
          </w:tcPr>
          <w:p w14:paraId="2D7B47BB" w14:textId="77777777" w:rsidR="008F00D3" w:rsidRPr="008F00D3" w:rsidRDefault="008F00D3" w:rsidP="008F00D3">
            <w:pPr>
              <w:jc w:val="center"/>
              <w:rPr>
                <w:color w:val="000000"/>
                <w:sz w:val="16"/>
                <w:szCs w:val="16"/>
              </w:rPr>
            </w:pPr>
            <w:r w:rsidRPr="008F00D3">
              <w:rPr>
                <w:color w:val="000000"/>
                <w:sz w:val="16"/>
                <w:szCs w:val="16"/>
              </w:rPr>
              <w:t>1.97</w:t>
            </w:r>
          </w:p>
        </w:tc>
        <w:tc>
          <w:tcPr>
            <w:tcW w:w="0" w:type="auto"/>
            <w:tcBorders>
              <w:top w:val="nil"/>
              <w:left w:val="nil"/>
              <w:bottom w:val="single" w:sz="4" w:space="0" w:color="auto"/>
              <w:right w:val="single" w:sz="4" w:space="0" w:color="auto"/>
            </w:tcBorders>
            <w:shd w:val="clear" w:color="auto" w:fill="auto"/>
            <w:noWrap/>
            <w:vAlign w:val="bottom"/>
            <w:hideMark/>
          </w:tcPr>
          <w:p w14:paraId="6D7B914B" w14:textId="77777777" w:rsidR="008F00D3" w:rsidRPr="008F00D3" w:rsidRDefault="008F00D3" w:rsidP="008F00D3">
            <w:pPr>
              <w:jc w:val="center"/>
              <w:rPr>
                <w:sz w:val="16"/>
                <w:szCs w:val="16"/>
              </w:rPr>
            </w:pPr>
            <w:r w:rsidRPr="008F00D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3881EB93" w14:textId="77777777" w:rsidR="008F00D3" w:rsidRPr="008F00D3" w:rsidRDefault="008F00D3" w:rsidP="008F00D3">
            <w:pPr>
              <w:jc w:val="center"/>
              <w:rPr>
                <w:color w:val="000000"/>
                <w:sz w:val="16"/>
                <w:szCs w:val="16"/>
              </w:rPr>
            </w:pPr>
            <w:r w:rsidRPr="008F00D3">
              <w:rPr>
                <w:color w:val="000000"/>
                <w:sz w:val="16"/>
                <w:szCs w:val="16"/>
              </w:rPr>
              <w:t>128.0</w:t>
            </w:r>
          </w:p>
        </w:tc>
        <w:tc>
          <w:tcPr>
            <w:tcW w:w="0" w:type="auto"/>
            <w:tcBorders>
              <w:top w:val="nil"/>
              <w:left w:val="nil"/>
              <w:bottom w:val="single" w:sz="4" w:space="0" w:color="auto"/>
              <w:right w:val="single" w:sz="4" w:space="0" w:color="auto"/>
            </w:tcBorders>
            <w:shd w:val="clear" w:color="auto" w:fill="auto"/>
            <w:noWrap/>
            <w:vAlign w:val="bottom"/>
            <w:hideMark/>
          </w:tcPr>
          <w:p w14:paraId="6B372DA8" w14:textId="77777777" w:rsidR="008F00D3" w:rsidRPr="008F00D3" w:rsidRDefault="008F00D3" w:rsidP="008F00D3">
            <w:pPr>
              <w:jc w:val="center"/>
              <w:rPr>
                <w:sz w:val="16"/>
                <w:szCs w:val="16"/>
              </w:rPr>
            </w:pPr>
            <w:r w:rsidRPr="008F00D3">
              <w:rPr>
                <w:sz w:val="16"/>
                <w:szCs w:val="16"/>
              </w:rPr>
              <w:t>65.0</w:t>
            </w:r>
          </w:p>
        </w:tc>
        <w:tc>
          <w:tcPr>
            <w:tcW w:w="0" w:type="auto"/>
            <w:tcBorders>
              <w:top w:val="nil"/>
              <w:left w:val="nil"/>
              <w:bottom w:val="single" w:sz="4" w:space="0" w:color="auto"/>
              <w:right w:val="single" w:sz="4" w:space="0" w:color="auto"/>
            </w:tcBorders>
            <w:shd w:val="clear" w:color="auto" w:fill="auto"/>
            <w:noWrap/>
            <w:vAlign w:val="bottom"/>
            <w:hideMark/>
          </w:tcPr>
          <w:p w14:paraId="3EDF7C45"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EAF2ED2" w14:textId="77777777" w:rsidR="008F00D3" w:rsidRPr="008F00D3" w:rsidRDefault="008F00D3" w:rsidP="008F00D3">
            <w:pPr>
              <w:jc w:val="center"/>
              <w:rPr>
                <w:color w:val="000000"/>
                <w:sz w:val="16"/>
                <w:szCs w:val="16"/>
              </w:rPr>
            </w:pPr>
            <w:r w:rsidRPr="008F00D3">
              <w:rPr>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14:paraId="41A3FA44" w14:textId="77777777" w:rsidR="008F00D3" w:rsidRPr="008F00D3" w:rsidRDefault="008F00D3" w:rsidP="008F00D3">
            <w:pPr>
              <w:jc w:val="center"/>
              <w:rPr>
                <w:sz w:val="16"/>
                <w:szCs w:val="16"/>
              </w:rPr>
            </w:pPr>
            <w:r w:rsidRPr="008F00D3">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4AC4E396"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E5BC602"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C836BC"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E89574"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DBA3DBC" w14:textId="77777777" w:rsidR="008F00D3" w:rsidRPr="008F00D3" w:rsidRDefault="008F00D3" w:rsidP="008F00D3">
            <w:pPr>
              <w:jc w:val="center"/>
              <w:rPr>
                <w:sz w:val="16"/>
                <w:szCs w:val="16"/>
              </w:rPr>
            </w:pPr>
            <w:r w:rsidRPr="008F00D3">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5CDF30C8" w14:textId="77777777" w:rsidR="008F00D3" w:rsidRPr="008F00D3" w:rsidRDefault="008F00D3" w:rsidP="008F00D3">
            <w:pPr>
              <w:jc w:val="center"/>
              <w:rPr>
                <w:sz w:val="16"/>
                <w:szCs w:val="16"/>
              </w:rPr>
            </w:pPr>
            <w:r w:rsidRPr="008F00D3">
              <w:rPr>
                <w:sz w:val="16"/>
                <w:szCs w:val="16"/>
              </w:rPr>
              <w:t>0.0</w:t>
            </w:r>
          </w:p>
        </w:tc>
      </w:tr>
      <w:tr w:rsidR="008F00D3" w:rsidRPr="008F00D3" w14:paraId="0DEA59E6"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077FF3" w14:textId="77777777" w:rsidR="008F00D3" w:rsidRPr="008F00D3" w:rsidRDefault="008F00D3" w:rsidP="008F00D3">
            <w:pPr>
              <w:rPr>
                <w:color w:val="000000"/>
                <w:sz w:val="16"/>
                <w:szCs w:val="16"/>
              </w:rPr>
            </w:pPr>
            <w:r w:rsidRPr="008F00D3">
              <w:rPr>
                <w:color w:val="000000"/>
                <w:sz w:val="16"/>
                <w:szCs w:val="16"/>
              </w:rPr>
              <w:t>83 470 421</w:t>
            </w:r>
          </w:p>
        </w:tc>
        <w:tc>
          <w:tcPr>
            <w:tcW w:w="0" w:type="auto"/>
            <w:tcBorders>
              <w:top w:val="nil"/>
              <w:left w:val="nil"/>
              <w:bottom w:val="single" w:sz="4" w:space="0" w:color="auto"/>
              <w:right w:val="single" w:sz="4" w:space="0" w:color="auto"/>
            </w:tcBorders>
            <w:shd w:val="clear" w:color="auto" w:fill="auto"/>
            <w:noWrap/>
            <w:vAlign w:val="bottom"/>
            <w:hideMark/>
          </w:tcPr>
          <w:p w14:paraId="49C463D2" w14:textId="77777777" w:rsidR="008F00D3" w:rsidRPr="008F00D3" w:rsidRDefault="008F00D3" w:rsidP="008F00D3">
            <w:pPr>
              <w:jc w:val="center"/>
              <w:rPr>
                <w:color w:val="000000"/>
                <w:sz w:val="16"/>
                <w:szCs w:val="16"/>
              </w:rPr>
            </w:pPr>
            <w:r w:rsidRPr="008F00D3">
              <w:rPr>
                <w:color w:val="000000"/>
                <w:sz w:val="16"/>
                <w:szCs w:val="16"/>
              </w:rPr>
              <w:t>11.77</w:t>
            </w:r>
          </w:p>
        </w:tc>
        <w:tc>
          <w:tcPr>
            <w:tcW w:w="0" w:type="auto"/>
            <w:tcBorders>
              <w:top w:val="nil"/>
              <w:left w:val="nil"/>
              <w:bottom w:val="single" w:sz="4" w:space="0" w:color="auto"/>
              <w:right w:val="single" w:sz="4" w:space="0" w:color="auto"/>
            </w:tcBorders>
            <w:shd w:val="clear" w:color="auto" w:fill="auto"/>
            <w:noWrap/>
            <w:vAlign w:val="bottom"/>
            <w:hideMark/>
          </w:tcPr>
          <w:p w14:paraId="0E364144" w14:textId="77777777" w:rsidR="008F00D3" w:rsidRPr="008F00D3" w:rsidRDefault="008F00D3" w:rsidP="008F00D3">
            <w:pPr>
              <w:jc w:val="center"/>
              <w:rPr>
                <w:sz w:val="16"/>
                <w:szCs w:val="16"/>
              </w:rPr>
            </w:pPr>
            <w:r w:rsidRPr="008F00D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5272763D" w14:textId="77777777" w:rsidR="008F00D3" w:rsidRPr="008F00D3" w:rsidRDefault="008F00D3" w:rsidP="008F00D3">
            <w:pPr>
              <w:jc w:val="center"/>
              <w:rPr>
                <w:color w:val="000000"/>
                <w:sz w:val="16"/>
                <w:szCs w:val="16"/>
              </w:rPr>
            </w:pPr>
            <w:r w:rsidRPr="008F00D3">
              <w:rPr>
                <w:color w:val="000000"/>
                <w:sz w:val="16"/>
                <w:szCs w:val="16"/>
              </w:rPr>
              <w:t>3535.7</w:t>
            </w:r>
          </w:p>
        </w:tc>
        <w:tc>
          <w:tcPr>
            <w:tcW w:w="0" w:type="auto"/>
            <w:tcBorders>
              <w:top w:val="nil"/>
              <w:left w:val="nil"/>
              <w:bottom w:val="single" w:sz="4" w:space="0" w:color="auto"/>
              <w:right w:val="single" w:sz="4" w:space="0" w:color="auto"/>
            </w:tcBorders>
            <w:shd w:val="clear" w:color="auto" w:fill="auto"/>
            <w:noWrap/>
            <w:vAlign w:val="bottom"/>
            <w:hideMark/>
          </w:tcPr>
          <w:p w14:paraId="0C2EE645" w14:textId="77777777" w:rsidR="008F00D3" w:rsidRPr="008F00D3" w:rsidRDefault="008F00D3" w:rsidP="008F00D3">
            <w:pPr>
              <w:jc w:val="center"/>
              <w:rPr>
                <w:sz w:val="16"/>
                <w:szCs w:val="16"/>
              </w:rPr>
            </w:pPr>
            <w:r w:rsidRPr="008F00D3">
              <w:rPr>
                <w:sz w:val="16"/>
                <w:szCs w:val="16"/>
              </w:rPr>
              <w:t>300.4</w:t>
            </w:r>
          </w:p>
        </w:tc>
        <w:tc>
          <w:tcPr>
            <w:tcW w:w="0" w:type="auto"/>
            <w:tcBorders>
              <w:top w:val="nil"/>
              <w:left w:val="nil"/>
              <w:bottom w:val="single" w:sz="4" w:space="0" w:color="auto"/>
              <w:right w:val="single" w:sz="4" w:space="0" w:color="auto"/>
            </w:tcBorders>
            <w:shd w:val="clear" w:color="auto" w:fill="auto"/>
            <w:noWrap/>
            <w:vAlign w:val="bottom"/>
            <w:hideMark/>
          </w:tcPr>
          <w:p w14:paraId="7E448BF3" w14:textId="77777777" w:rsidR="008F00D3" w:rsidRPr="008F00D3" w:rsidRDefault="008F00D3" w:rsidP="008F00D3">
            <w:pPr>
              <w:jc w:val="center"/>
              <w:rPr>
                <w:sz w:val="16"/>
                <w:szCs w:val="16"/>
              </w:rPr>
            </w:pPr>
            <w:r w:rsidRPr="008F00D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26B9F3E6" w14:textId="77777777" w:rsidR="008F00D3" w:rsidRPr="008F00D3" w:rsidRDefault="008F00D3" w:rsidP="008F00D3">
            <w:pPr>
              <w:jc w:val="center"/>
              <w:rPr>
                <w:color w:val="000000"/>
                <w:sz w:val="16"/>
                <w:szCs w:val="16"/>
              </w:rPr>
            </w:pPr>
            <w:r w:rsidRPr="008F00D3">
              <w:rPr>
                <w:color w:val="000000"/>
                <w:sz w:val="16"/>
                <w:szCs w:val="16"/>
              </w:rPr>
              <w:t>96.0</w:t>
            </w:r>
          </w:p>
        </w:tc>
        <w:tc>
          <w:tcPr>
            <w:tcW w:w="0" w:type="auto"/>
            <w:tcBorders>
              <w:top w:val="nil"/>
              <w:left w:val="nil"/>
              <w:bottom w:val="single" w:sz="4" w:space="0" w:color="auto"/>
              <w:right w:val="single" w:sz="4" w:space="0" w:color="auto"/>
            </w:tcBorders>
            <w:shd w:val="clear" w:color="auto" w:fill="auto"/>
            <w:noWrap/>
            <w:vAlign w:val="bottom"/>
            <w:hideMark/>
          </w:tcPr>
          <w:p w14:paraId="46CE7387" w14:textId="77777777" w:rsidR="008F00D3" w:rsidRPr="008F00D3" w:rsidRDefault="008F00D3" w:rsidP="008F00D3">
            <w:pPr>
              <w:jc w:val="center"/>
              <w:rPr>
                <w:sz w:val="16"/>
                <w:szCs w:val="16"/>
              </w:rPr>
            </w:pPr>
            <w:r w:rsidRPr="008F00D3">
              <w:rPr>
                <w:sz w:val="16"/>
                <w:szCs w:val="16"/>
              </w:rPr>
              <w:t>8.2</w:t>
            </w:r>
          </w:p>
        </w:tc>
        <w:tc>
          <w:tcPr>
            <w:tcW w:w="0" w:type="auto"/>
            <w:tcBorders>
              <w:top w:val="nil"/>
              <w:left w:val="nil"/>
              <w:bottom w:val="single" w:sz="4" w:space="0" w:color="auto"/>
              <w:right w:val="single" w:sz="4" w:space="0" w:color="auto"/>
            </w:tcBorders>
            <w:shd w:val="clear" w:color="auto" w:fill="auto"/>
            <w:noWrap/>
            <w:vAlign w:val="bottom"/>
            <w:hideMark/>
          </w:tcPr>
          <w:p w14:paraId="7932EBFD" w14:textId="77777777" w:rsidR="008F00D3" w:rsidRPr="008F00D3" w:rsidRDefault="008F00D3" w:rsidP="008F00D3">
            <w:pPr>
              <w:jc w:val="center"/>
              <w:rPr>
                <w:sz w:val="16"/>
                <w:szCs w:val="16"/>
              </w:rPr>
            </w:pPr>
            <w:r w:rsidRPr="008F00D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319442F8" w14:textId="77777777" w:rsidR="008F00D3" w:rsidRPr="008F00D3" w:rsidRDefault="008F00D3" w:rsidP="008F00D3">
            <w:pPr>
              <w:jc w:val="center"/>
              <w:rPr>
                <w:sz w:val="16"/>
                <w:szCs w:val="16"/>
              </w:rPr>
            </w:pPr>
            <w:r w:rsidRPr="008F00D3">
              <w:rPr>
                <w:sz w:val="16"/>
                <w:szCs w:val="16"/>
              </w:rPr>
              <w:t>62.7</w:t>
            </w:r>
          </w:p>
        </w:tc>
        <w:tc>
          <w:tcPr>
            <w:tcW w:w="0" w:type="auto"/>
            <w:tcBorders>
              <w:top w:val="nil"/>
              <w:left w:val="nil"/>
              <w:bottom w:val="single" w:sz="4" w:space="0" w:color="auto"/>
              <w:right w:val="single" w:sz="4" w:space="0" w:color="auto"/>
            </w:tcBorders>
            <w:shd w:val="clear" w:color="auto" w:fill="auto"/>
            <w:noWrap/>
            <w:vAlign w:val="bottom"/>
            <w:hideMark/>
          </w:tcPr>
          <w:p w14:paraId="1FD9F9E4" w14:textId="77777777" w:rsidR="008F00D3" w:rsidRPr="008F00D3" w:rsidRDefault="008F00D3" w:rsidP="008F00D3">
            <w:pPr>
              <w:jc w:val="right"/>
              <w:rPr>
                <w:sz w:val="16"/>
                <w:szCs w:val="16"/>
              </w:rPr>
            </w:pPr>
            <w:r w:rsidRPr="008F00D3">
              <w:rPr>
                <w:sz w:val="16"/>
                <w:szCs w:val="16"/>
              </w:rPr>
              <w:t>539.8</w:t>
            </w:r>
          </w:p>
        </w:tc>
        <w:tc>
          <w:tcPr>
            <w:tcW w:w="0" w:type="auto"/>
            <w:tcBorders>
              <w:top w:val="nil"/>
              <w:left w:val="nil"/>
              <w:bottom w:val="single" w:sz="4" w:space="0" w:color="auto"/>
              <w:right w:val="single" w:sz="4" w:space="0" w:color="auto"/>
            </w:tcBorders>
            <w:shd w:val="clear" w:color="auto" w:fill="auto"/>
            <w:noWrap/>
            <w:vAlign w:val="bottom"/>
            <w:hideMark/>
          </w:tcPr>
          <w:p w14:paraId="0854527C" w14:textId="77777777" w:rsidR="008F00D3" w:rsidRPr="008F00D3" w:rsidRDefault="008F00D3" w:rsidP="008F00D3">
            <w:pPr>
              <w:jc w:val="center"/>
              <w:rPr>
                <w:sz w:val="16"/>
                <w:szCs w:val="16"/>
              </w:rPr>
            </w:pPr>
            <w:r w:rsidRPr="008F00D3">
              <w:rPr>
                <w:sz w:val="16"/>
                <w:szCs w:val="16"/>
              </w:rPr>
              <w:t>602.5</w:t>
            </w:r>
          </w:p>
        </w:tc>
        <w:tc>
          <w:tcPr>
            <w:tcW w:w="0" w:type="auto"/>
            <w:tcBorders>
              <w:top w:val="nil"/>
              <w:left w:val="nil"/>
              <w:bottom w:val="single" w:sz="4" w:space="0" w:color="auto"/>
              <w:right w:val="single" w:sz="4" w:space="0" w:color="auto"/>
            </w:tcBorders>
            <w:shd w:val="clear" w:color="auto" w:fill="auto"/>
            <w:noWrap/>
            <w:vAlign w:val="bottom"/>
            <w:hideMark/>
          </w:tcPr>
          <w:p w14:paraId="25ED0A6F" w14:textId="77777777" w:rsidR="008F00D3" w:rsidRPr="008F00D3" w:rsidRDefault="008F00D3" w:rsidP="008F00D3">
            <w:pPr>
              <w:jc w:val="center"/>
              <w:rPr>
                <w:sz w:val="16"/>
                <w:szCs w:val="16"/>
              </w:rPr>
            </w:pPr>
            <w:r w:rsidRPr="008F00D3">
              <w:rPr>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14:paraId="11B5FE52" w14:textId="77777777" w:rsidR="008F00D3" w:rsidRPr="008F00D3" w:rsidRDefault="008F00D3" w:rsidP="008F00D3">
            <w:pPr>
              <w:jc w:val="center"/>
              <w:rPr>
                <w:sz w:val="16"/>
                <w:szCs w:val="16"/>
              </w:rPr>
            </w:pPr>
            <w:r w:rsidRPr="008F00D3">
              <w:rPr>
                <w:sz w:val="16"/>
                <w:szCs w:val="16"/>
              </w:rPr>
              <w:t>62.8</w:t>
            </w:r>
          </w:p>
        </w:tc>
      </w:tr>
      <w:tr w:rsidR="008F00D3" w:rsidRPr="008F00D3" w14:paraId="17DE3CBE"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877251" w14:textId="77777777" w:rsidR="008F00D3" w:rsidRPr="008F00D3" w:rsidRDefault="008F00D3" w:rsidP="008F00D3">
            <w:pPr>
              <w:rPr>
                <w:color w:val="000000"/>
                <w:sz w:val="16"/>
                <w:szCs w:val="16"/>
              </w:rPr>
            </w:pPr>
            <w:r w:rsidRPr="008F00D3">
              <w:rPr>
                <w:color w:val="000000"/>
                <w:sz w:val="16"/>
                <w:szCs w:val="16"/>
              </w:rPr>
              <w:t>83 471 421</w:t>
            </w:r>
          </w:p>
        </w:tc>
        <w:tc>
          <w:tcPr>
            <w:tcW w:w="0" w:type="auto"/>
            <w:tcBorders>
              <w:top w:val="nil"/>
              <w:left w:val="nil"/>
              <w:bottom w:val="single" w:sz="4" w:space="0" w:color="auto"/>
              <w:right w:val="single" w:sz="4" w:space="0" w:color="auto"/>
            </w:tcBorders>
            <w:shd w:val="clear" w:color="auto" w:fill="auto"/>
            <w:noWrap/>
            <w:vAlign w:val="bottom"/>
            <w:hideMark/>
          </w:tcPr>
          <w:p w14:paraId="51397C3E" w14:textId="77777777" w:rsidR="008F00D3" w:rsidRPr="008F00D3" w:rsidRDefault="008F00D3" w:rsidP="008F00D3">
            <w:pPr>
              <w:jc w:val="center"/>
              <w:rPr>
                <w:color w:val="000000"/>
                <w:sz w:val="16"/>
                <w:szCs w:val="16"/>
              </w:rPr>
            </w:pPr>
            <w:r w:rsidRPr="008F00D3">
              <w:rPr>
                <w:color w:val="000000"/>
                <w:sz w:val="16"/>
                <w:szCs w:val="16"/>
              </w:rPr>
              <w:t>19.47</w:t>
            </w:r>
          </w:p>
        </w:tc>
        <w:tc>
          <w:tcPr>
            <w:tcW w:w="0" w:type="auto"/>
            <w:tcBorders>
              <w:top w:val="nil"/>
              <w:left w:val="nil"/>
              <w:bottom w:val="single" w:sz="4" w:space="0" w:color="auto"/>
              <w:right w:val="single" w:sz="4" w:space="0" w:color="auto"/>
            </w:tcBorders>
            <w:shd w:val="clear" w:color="auto" w:fill="auto"/>
            <w:noWrap/>
            <w:vAlign w:val="bottom"/>
            <w:hideMark/>
          </w:tcPr>
          <w:p w14:paraId="2560493E" w14:textId="77777777" w:rsidR="008F00D3" w:rsidRPr="008F00D3" w:rsidRDefault="008F00D3" w:rsidP="008F00D3">
            <w:pPr>
              <w:jc w:val="center"/>
              <w:rPr>
                <w:sz w:val="16"/>
                <w:szCs w:val="16"/>
              </w:rPr>
            </w:pPr>
            <w:r w:rsidRPr="008F00D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79E68685" w14:textId="77777777" w:rsidR="008F00D3" w:rsidRPr="008F00D3" w:rsidRDefault="008F00D3" w:rsidP="008F00D3">
            <w:pPr>
              <w:jc w:val="center"/>
              <w:rPr>
                <w:color w:val="000000"/>
                <w:sz w:val="16"/>
                <w:szCs w:val="16"/>
              </w:rPr>
            </w:pPr>
            <w:r w:rsidRPr="008F00D3">
              <w:rPr>
                <w:color w:val="000000"/>
                <w:sz w:val="16"/>
                <w:szCs w:val="16"/>
              </w:rPr>
              <w:t>12527.6</w:t>
            </w:r>
          </w:p>
        </w:tc>
        <w:tc>
          <w:tcPr>
            <w:tcW w:w="0" w:type="auto"/>
            <w:tcBorders>
              <w:top w:val="nil"/>
              <w:left w:val="nil"/>
              <w:bottom w:val="single" w:sz="4" w:space="0" w:color="auto"/>
              <w:right w:val="single" w:sz="4" w:space="0" w:color="auto"/>
            </w:tcBorders>
            <w:shd w:val="clear" w:color="auto" w:fill="auto"/>
            <w:noWrap/>
            <w:vAlign w:val="bottom"/>
            <w:hideMark/>
          </w:tcPr>
          <w:p w14:paraId="1BC38299" w14:textId="77777777" w:rsidR="008F00D3" w:rsidRPr="008F00D3" w:rsidRDefault="008F00D3" w:rsidP="008F00D3">
            <w:pPr>
              <w:jc w:val="center"/>
              <w:rPr>
                <w:sz w:val="16"/>
                <w:szCs w:val="16"/>
              </w:rPr>
            </w:pPr>
            <w:r w:rsidRPr="008F00D3">
              <w:rPr>
                <w:sz w:val="16"/>
                <w:szCs w:val="16"/>
              </w:rPr>
              <w:t>643.4</w:t>
            </w:r>
          </w:p>
        </w:tc>
        <w:tc>
          <w:tcPr>
            <w:tcW w:w="0" w:type="auto"/>
            <w:tcBorders>
              <w:top w:val="nil"/>
              <w:left w:val="nil"/>
              <w:bottom w:val="single" w:sz="4" w:space="0" w:color="auto"/>
              <w:right w:val="single" w:sz="4" w:space="0" w:color="auto"/>
            </w:tcBorders>
            <w:shd w:val="clear" w:color="auto" w:fill="auto"/>
            <w:noWrap/>
            <w:vAlign w:val="bottom"/>
            <w:hideMark/>
          </w:tcPr>
          <w:p w14:paraId="3675D8D0" w14:textId="77777777" w:rsidR="008F00D3" w:rsidRPr="008F00D3" w:rsidRDefault="008F00D3" w:rsidP="008F00D3">
            <w:pPr>
              <w:jc w:val="center"/>
              <w:rPr>
                <w:sz w:val="16"/>
                <w:szCs w:val="16"/>
              </w:rPr>
            </w:pPr>
            <w:r w:rsidRPr="008F00D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620B6400" w14:textId="77777777" w:rsidR="008F00D3" w:rsidRPr="008F00D3" w:rsidRDefault="008F00D3" w:rsidP="008F00D3">
            <w:pPr>
              <w:jc w:val="center"/>
              <w:rPr>
                <w:color w:val="000000"/>
                <w:sz w:val="16"/>
                <w:szCs w:val="16"/>
              </w:rPr>
            </w:pPr>
            <w:r w:rsidRPr="008F00D3">
              <w:rPr>
                <w:color w:val="000000"/>
                <w:sz w:val="16"/>
                <w:szCs w:val="16"/>
              </w:rPr>
              <w:t>277.8</w:t>
            </w:r>
          </w:p>
        </w:tc>
        <w:tc>
          <w:tcPr>
            <w:tcW w:w="0" w:type="auto"/>
            <w:tcBorders>
              <w:top w:val="nil"/>
              <w:left w:val="nil"/>
              <w:bottom w:val="single" w:sz="4" w:space="0" w:color="auto"/>
              <w:right w:val="single" w:sz="4" w:space="0" w:color="auto"/>
            </w:tcBorders>
            <w:shd w:val="clear" w:color="auto" w:fill="auto"/>
            <w:noWrap/>
            <w:vAlign w:val="bottom"/>
            <w:hideMark/>
          </w:tcPr>
          <w:p w14:paraId="6A0835EE" w14:textId="77777777" w:rsidR="008F00D3" w:rsidRPr="008F00D3" w:rsidRDefault="008F00D3" w:rsidP="008F00D3">
            <w:pPr>
              <w:jc w:val="center"/>
              <w:rPr>
                <w:sz w:val="16"/>
                <w:szCs w:val="16"/>
              </w:rPr>
            </w:pPr>
            <w:r w:rsidRPr="008F00D3">
              <w:rPr>
                <w:sz w:val="16"/>
                <w:szCs w:val="16"/>
              </w:rPr>
              <w:t>14.3</w:t>
            </w:r>
          </w:p>
        </w:tc>
        <w:tc>
          <w:tcPr>
            <w:tcW w:w="0" w:type="auto"/>
            <w:tcBorders>
              <w:top w:val="nil"/>
              <w:left w:val="nil"/>
              <w:bottom w:val="single" w:sz="4" w:space="0" w:color="auto"/>
              <w:right w:val="single" w:sz="4" w:space="0" w:color="auto"/>
            </w:tcBorders>
            <w:shd w:val="clear" w:color="auto" w:fill="auto"/>
            <w:noWrap/>
            <w:vAlign w:val="bottom"/>
            <w:hideMark/>
          </w:tcPr>
          <w:p w14:paraId="5809D4CF" w14:textId="77777777" w:rsidR="008F00D3" w:rsidRPr="008F00D3" w:rsidRDefault="008F00D3" w:rsidP="008F00D3">
            <w:pPr>
              <w:jc w:val="center"/>
              <w:rPr>
                <w:sz w:val="16"/>
                <w:szCs w:val="16"/>
              </w:rPr>
            </w:pPr>
            <w:r w:rsidRPr="008F00D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0C35F1E1"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C8CEEB4" w14:textId="77777777" w:rsidR="008F00D3" w:rsidRPr="008F00D3" w:rsidRDefault="008F00D3" w:rsidP="008F00D3">
            <w:pPr>
              <w:jc w:val="right"/>
              <w:rPr>
                <w:sz w:val="16"/>
                <w:szCs w:val="16"/>
              </w:rPr>
            </w:pPr>
            <w:r w:rsidRPr="008F00D3">
              <w:rPr>
                <w:sz w:val="16"/>
                <w:szCs w:val="16"/>
              </w:rPr>
              <w:t>1,698.6</w:t>
            </w:r>
          </w:p>
        </w:tc>
        <w:tc>
          <w:tcPr>
            <w:tcW w:w="0" w:type="auto"/>
            <w:tcBorders>
              <w:top w:val="nil"/>
              <w:left w:val="nil"/>
              <w:bottom w:val="single" w:sz="4" w:space="0" w:color="auto"/>
              <w:right w:val="single" w:sz="4" w:space="0" w:color="auto"/>
            </w:tcBorders>
            <w:shd w:val="clear" w:color="auto" w:fill="auto"/>
            <w:noWrap/>
            <w:vAlign w:val="bottom"/>
            <w:hideMark/>
          </w:tcPr>
          <w:p w14:paraId="15AE1814" w14:textId="77777777" w:rsidR="008F00D3" w:rsidRPr="008F00D3" w:rsidRDefault="008F00D3" w:rsidP="008F00D3">
            <w:pPr>
              <w:jc w:val="center"/>
              <w:rPr>
                <w:sz w:val="16"/>
                <w:szCs w:val="16"/>
              </w:rPr>
            </w:pPr>
            <w:r w:rsidRPr="008F00D3">
              <w:rPr>
                <w:sz w:val="16"/>
                <w:szCs w:val="16"/>
              </w:rPr>
              <w:t>1698.6</w:t>
            </w:r>
          </w:p>
        </w:tc>
        <w:tc>
          <w:tcPr>
            <w:tcW w:w="0" w:type="auto"/>
            <w:tcBorders>
              <w:top w:val="nil"/>
              <w:left w:val="nil"/>
              <w:bottom w:val="single" w:sz="4" w:space="0" w:color="auto"/>
              <w:right w:val="single" w:sz="4" w:space="0" w:color="auto"/>
            </w:tcBorders>
            <w:shd w:val="clear" w:color="auto" w:fill="auto"/>
            <w:noWrap/>
            <w:vAlign w:val="bottom"/>
            <w:hideMark/>
          </w:tcPr>
          <w:p w14:paraId="52DE82F1" w14:textId="77777777" w:rsidR="008F00D3" w:rsidRPr="008F00D3" w:rsidRDefault="008F00D3" w:rsidP="008F00D3">
            <w:pPr>
              <w:jc w:val="center"/>
              <w:rPr>
                <w:sz w:val="16"/>
                <w:szCs w:val="16"/>
              </w:rPr>
            </w:pPr>
            <w:r w:rsidRPr="008F00D3">
              <w:rPr>
                <w:sz w:val="16"/>
                <w:szCs w:val="16"/>
              </w:rPr>
              <w:t>13.6</w:t>
            </w:r>
          </w:p>
        </w:tc>
        <w:tc>
          <w:tcPr>
            <w:tcW w:w="0" w:type="auto"/>
            <w:tcBorders>
              <w:top w:val="nil"/>
              <w:left w:val="nil"/>
              <w:bottom w:val="single" w:sz="4" w:space="0" w:color="auto"/>
              <w:right w:val="single" w:sz="4" w:space="0" w:color="auto"/>
            </w:tcBorders>
            <w:shd w:val="clear" w:color="auto" w:fill="auto"/>
            <w:noWrap/>
            <w:vAlign w:val="bottom"/>
            <w:hideMark/>
          </w:tcPr>
          <w:p w14:paraId="3D5242EC" w14:textId="77777777" w:rsidR="008F00D3" w:rsidRPr="008F00D3" w:rsidRDefault="008F00D3" w:rsidP="008F00D3">
            <w:pPr>
              <w:jc w:val="center"/>
              <w:rPr>
                <w:sz w:val="16"/>
                <w:szCs w:val="16"/>
              </w:rPr>
            </w:pPr>
            <w:r w:rsidRPr="008F00D3">
              <w:rPr>
                <w:sz w:val="16"/>
                <w:szCs w:val="16"/>
              </w:rPr>
              <w:t>61.2</w:t>
            </w:r>
          </w:p>
        </w:tc>
      </w:tr>
      <w:tr w:rsidR="008F00D3" w:rsidRPr="008F00D3" w14:paraId="2C3C7A60"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CF2CE" w14:textId="77777777" w:rsidR="008F00D3" w:rsidRPr="008F00D3" w:rsidRDefault="008F00D3" w:rsidP="008F00D3">
            <w:pPr>
              <w:rPr>
                <w:color w:val="000000"/>
                <w:sz w:val="16"/>
                <w:szCs w:val="16"/>
              </w:rPr>
            </w:pPr>
            <w:r w:rsidRPr="008F00D3">
              <w:rPr>
                <w:color w:val="000000"/>
                <w:sz w:val="16"/>
                <w:szCs w:val="16"/>
              </w:rPr>
              <w:t>83 475 421</w:t>
            </w:r>
          </w:p>
        </w:tc>
        <w:tc>
          <w:tcPr>
            <w:tcW w:w="0" w:type="auto"/>
            <w:tcBorders>
              <w:top w:val="nil"/>
              <w:left w:val="nil"/>
              <w:bottom w:val="single" w:sz="4" w:space="0" w:color="auto"/>
              <w:right w:val="single" w:sz="4" w:space="0" w:color="auto"/>
            </w:tcBorders>
            <w:shd w:val="clear" w:color="auto" w:fill="auto"/>
            <w:noWrap/>
            <w:vAlign w:val="bottom"/>
            <w:hideMark/>
          </w:tcPr>
          <w:p w14:paraId="288BA201" w14:textId="77777777" w:rsidR="008F00D3" w:rsidRPr="008F00D3" w:rsidRDefault="008F00D3" w:rsidP="008F00D3">
            <w:pPr>
              <w:jc w:val="center"/>
              <w:rPr>
                <w:color w:val="000000"/>
                <w:sz w:val="16"/>
                <w:szCs w:val="16"/>
              </w:rPr>
            </w:pPr>
            <w:r w:rsidRPr="008F00D3">
              <w:rPr>
                <w:color w:val="000000"/>
                <w:sz w:val="16"/>
                <w:szCs w:val="16"/>
              </w:rPr>
              <w:t>9.45</w:t>
            </w:r>
          </w:p>
        </w:tc>
        <w:tc>
          <w:tcPr>
            <w:tcW w:w="0" w:type="auto"/>
            <w:tcBorders>
              <w:top w:val="nil"/>
              <w:left w:val="nil"/>
              <w:bottom w:val="single" w:sz="4" w:space="0" w:color="auto"/>
              <w:right w:val="single" w:sz="4" w:space="0" w:color="auto"/>
            </w:tcBorders>
            <w:shd w:val="clear" w:color="auto" w:fill="auto"/>
            <w:noWrap/>
            <w:vAlign w:val="bottom"/>
            <w:hideMark/>
          </w:tcPr>
          <w:p w14:paraId="0FD2B9B0" w14:textId="77777777" w:rsidR="008F00D3" w:rsidRPr="008F00D3" w:rsidRDefault="008F00D3" w:rsidP="008F00D3">
            <w:pPr>
              <w:jc w:val="center"/>
              <w:rPr>
                <w:sz w:val="16"/>
                <w:szCs w:val="16"/>
              </w:rPr>
            </w:pPr>
            <w:r w:rsidRPr="008F00D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222A46B1" w14:textId="77777777" w:rsidR="008F00D3" w:rsidRPr="008F00D3" w:rsidRDefault="008F00D3" w:rsidP="008F00D3">
            <w:pPr>
              <w:jc w:val="center"/>
              <w:rPr>
                <w:color w:val="000000"/>
                <w:sz w:val="16"/>
                <w:szCs w:val="16"/>
              </w:rPr>
            </w:pPr>
            <w:r w:rsidRPr="008F00D3">
              <w:rPr>
                <w:color w:val="000000"/>
                <w:sz w:val="16"/>
                <w:szCs w:val="16"/>
              </w:rPr>
              <w:t>6238.7</w:t>
            </w:r>
          </w:p>
        </w:tc>
        <w:tc>
          <w:tcPr>
            <w:tcW w:w="0" w:type="auto"/>
            <w:tcBorders>
              <w:top w:val="nil"/>
              <w:left w:val="nil"/>
              <w:bottom w:val="single" w:sz="4" w:space="0" w:color="auto"/>
              <w:right w:val="single" w:sz="4" w:space="0" w:color="auto"/>
            </w:tcBorders>
            <w:shd w:val="clear" w:color="auto" w:fill="auto"/>
            <w:noWrap/>
            <w:vAlign w:val="bottom"/>
            <w:hideMark/>
          </w:tcPr>
          <w:p w14:paraId="4AE6BF27" w14:textId="77777777" w:rsidR="008F00D3" w:rsidRPr="008F00D3" w:rsidRDefault="008F00D3" w:rsidP="008F00D3">
            <w:pPr>
              <w:jc w:val="center"/>
              <w:rPr>
                <w:sz w:val="16"/>
                <w:szCs w:val="16"/>
              </w:rPr>
            </w:pPr>
            <w:r w:rsidRPr="008F00D3">
              <w:rPr>
                <w:sz w:val="16"/>
                <w:szCs w:val="16"/>
              </w:rPr>
              <w:t>660.2</w:t>
            </w:r>
          </w:p>
        </w:tc>
        <w:tc>
          <w:tcPr>
            <w:tcW w:w="0" w:type="auto"/>
            <w:tcBorders>
              <w:top w:val="nil"/>
              <w:left w:val="nil"/>
              <w:bottom w:val="single" w:sz="4" w:space="0" w:color="auto"/>
              <w:right w:val="single" w:sz="4" w:space="0" w:color="auto"/>
            </w:tcBorders>
            <w:shd w:val="clear" w:color="auto" w:fill="auto"/>
            <w:noWrap/>
            <w:vAlign w:val="bottom"/>
            <w:hideMark/>
          </w:tcPr>
          <w:p w14:paraId="1140269E" w14:textId="77777777" w:rsidR="008F00D3" w:rsidRPr="008F00D3" w:rsidRDefault="008F00D3" w:rsidP="008F00D3">
            <w:pPr>
              <w:jc w:val="center"/>
              <w:rPr>
                <w:sz w:val="16"/>
                <w:szCs w:val="16"/>
              </w:rPr>
            </w:pPr>
            <w:r w:rsidRPr="008F00D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65164101" w14:textId="77777777" w:rsidR="008F00D3" w:rsidRPr="008F00D3" w:rsidRDefault="008F00D3" w:rsidP="008F00D3">
            <w:pPr>
              <w:jc w:val="center"/>
              <w:rPr>
                <w:color w:val="000000"/>
                <w:sz w:val="16"/>
                <w:szCs w:val="16"/>
              </w:rPr>
            </w:pPr>
            <w:r w:rsidRPr="008F00D3">
              <w:rPr>
                <w:color w:val="000000"/>
                <w:sz w:val="16"/>
                <w:szCs w:val="16"/>
              </w:rPr>
              <w:t>118.8</w:t>
            </w:r>
          </w:p>
        </w:tc>
        <w:tc>
          <w:tcPr>
            <w:tcW w:w="0" w:type="auto"/>
            <w:tcBorders>
              <w:top w:val="nil"/>
              <w:left w:val="nil"/>
              <w:bottom w:val="single" w:sz="4" w:space="0" w:color="auto"/>
              <w:right w:val="single" w:sz="4" w:space="0" w:color="auto"/>
            </w:tcBorders>
            <w:shd w:val="clear" w:color="auto" w:fill="auto"/>
            <w:noWrap/>
            <w:vAlign w:val="bottom"/>
            <w:hideMark/>
          </w:tcPr>
          <w:p w14:paraId="21C8B9C1" w14:textId="77777777" w:rsidR="008F00D3" w:rsidRPr="008F00D3" w:rsidRDefault="008F00D3" w:rsidP="008F00D3">
            <w:pPr>
              <w:jc w:val="center"/>
              <w:rPr>
                <w:sz w:val="16"/>
                <w:szCs w:val="16"/>
              </w:rPr>
            </w:pPr>
            <w:r w:rsidRPr="008F00D3">
              <w:rPr>
                <w:sz w:val="16"/>
                <w:szCs w:val="16"/>
              </w:rPr>
              <w:t>12.6</w:t>
            </w:r>
          </w:p>
        </w:tc>
        <w:tc>
          <w:tcPr>
            <w:tcW w:w="0" w:type="auto"/>
            <w:tcBorders>
              <w:top w:val="nil"/>
              <w:left w:val="nil"/>
              <w:bottom w:val="single" w:sz="4" w:space="0" w:color="auto"/>
              <w:right w:val="single" w:sz="4" w:space="0" w:color="auto"/>
            </w:tcBorders>
            <w:shd w:val="clear" w:color="auto" w:fill="auto"/>
            <w:noWrap/>
            <w:vAlign w:val="bottom"/>
            <w:hideMark/>
          </w:tcPr>
          <w:p w14:paraId="2C8AD44A" w14:textId="77777777" w:rsidR="008F00D3" w:rsidRPr="008F00D3" w:rsidRDefault="008F00D3" w:rsidP="008F00D3">
            <w:pPr>
              <w:jc w:val="center"/>
              <w:rPr>
                <w:sz w:val="16"/>
                <w:szCs w:val="16"/>
              </w:rPr>
            </w:pPr>
            <w:r w:rsidRPr="008F00D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64FEF70B"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584ADF" w14:textId="77777777" w:rsidR="008F00D3" w:rsidRPr="008F00D3" w:rsidRDefault="008F00D3" w:rsidP="008F00D3">
            <w:pPr>
              <w:jc w:val="right"/>
              <w:rPr>
                <w:sz w:val="16"/>
                <w:szCs w:val="16"/>
              </w:rPr>
            </w:pPr>
            <w:r w:rsidRPr="008F00D3">
              <w:rPr>
                <w:sz w:val="16"/>
                <w:szCs w:val="16"/>
              </w:rPr>
              <w:t>791.2</w:t>
            </w:r>
          </w:p>
        </w:tc>
        <w:tc>
          <w:tcPr>
            <w:tcW w:w="0" w:type="auto"/>
            <w:tcBorders>
              <w:top w:val="nil"/>
              <w:left w:val="nil"/>
              <w:bottom w:val="single" w:sz="4" w:space="0" w:color="auto"/>
              <w:right w:val="single" w:sz="4" w:space="0" w:color="auto"/>
            </w:tcBorders>
            <w:shd w:val="clear" w:color="auto" w:fill="auto"/>
            <w:noWrap/>
            <w:vAlign w:val="bottom"/>
            <w:hideMark/>
          </w:tcPr>
          <w:p w14:paraId="6A3D19BC" w14:textId="77777777" w:rsidR="008F00D3" w:rsidRPr="008F00D3" w:rsidRDefault="008F00D3" w:rsidP="008F00D3">
            <w:pPr>
              <w:jc w:val="center"/>
              <w:rPr>
                <w:sz w:val="16"/>
                <w:szCs w:val="16"/>
              </w:rPr>
            </w:pPr>
            <w:r w:rsidRPr="008F00D3">
              <w:rPr>
                <w:sz w:val="16"/>
                <w:szCs w:val="16"/>
              </w:rPr>
              <w:t>791.2</w:t>
            </w:r>
          </w:p>
        </w:tc>
        <w:tc>
          <w:tcPr>
            <w:tcW w:w="0" w:type="auto"/>
            <w:tcBorders>
              <w:top w:val="nil"/>
              <w:left w:val="nil"/>
              <w:bottom w:val="single" w:sz="4" w:space="0" w:color="auto"/>
              <w:right w:val="single" w:sz="4" w:space="0" w:color="auto"/>
            </w:tcBorders>
            <w:shd w:val="clear" w:color="auto" w:fill="auto"/>
            <w:noWrap/>
            <w:vAlign w:val="bottom"/>
            <w:hideMark/>
          </w:tcPr>
          <w:p w14:paraId="45114180" w14:textId="77777777" w:rsidR="008F00D3" w:rsidRPr="008F00D3" w:rsidRDefault="008F00D3" w:rsidP="008F00D3">
            <w:pPr>
              <w:jc w:val="center"/>
              <w:rPr>
                <w:sz w:val="16"/>
                <w:szCs w:val="16"/>
              </w:rPr>
            </w:pPr>
            <w:r w:rsidRPr="008F00D3">
              <w:rPr>
                <w:sz w:val="16"/>
                <w:szCs w:val="16"/>
              </w:rPr>
              <w:t>12.7</w:t>
            </w:r>
          </w:p>
        </w:tc>
        <w:tc>
          <w:tcPr>
            <w:tcW w:w="0" w:type="auto"/>
            <w:tcBorders>
              <w:top w:val="nil"/>
              <w:left w:val="nil"/>
              <w:bottom w:val="single" w:sz="4" w:space="0" w:color="auto"/>
              <w:right w:val="single" w:sz="4" w:space="0" w:color="auto"/>
            </w:tcBorders>
            <w:shd w:val="clear" w:color="auto" w:fill="auto"/>
            <w:noWrap/>
            <w:vAlign w:val="bottom"/>
            <w:hideMark/>
          </w:tcPr>
          <w:p w14:paraId="420A9D2C" w14:textId="77777777" w:rsidR="008F00D3" w:rsidRPr="008F00D3" w:rsidRDefault="008F00D3" w:rsidP="008F00D3">
            <w:pPr>
              <w:jc w:val="center"/>
              <w:rPr>
                <w:sz w:val="16"/>
                <w:szCs w:val="16"/>
              </w:rPr>
            </w:pPr>
            <w:r w:rsidRPr="008F00D3">
              <w:rPr>
                <w:sz w:val="16"/>
                <w:szCs w:val="16"/>
              </w:rPr>
              <w:t>66.6</w:t>
            </w:r>
          </w:p>
        </w:tc>
      </w:tr>
      <w:tr w:rsidR="008F00D3" w:rsidRPr="008F00D3" w14:paraId="6FB248AB" w14:textId="77777777" w:rsidTr="008F00D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F831A" w14:textId="77777777" w:rsidR="008F00D3" w:rsidRPr="008F00D3" w:rsidRDefault="008F00D3" w:rsidP="008F00D3">
            <w:pPr>
              <w:rPr>
                <w:sz w:val="16"/>
                <w:szCs w:val="16"/>
              </w:rPr>
            </w:pPr>
            <w:r w:rsidRPr="008F00D3">
              <w:rPr>
                <w:sz w:val="16"/>
                <w:szCs w:val="16"/>
              </w:rPr>
              <w:t>83 479 421</w:t>
            </w:r>
          </w:p>
        </w:tc>
        <w:tc>
          <w:tcPr>
            <w:tcW w:w="0" w:type="auto"/>
            <w:tcBorders>
              <w:top w:val="nil"/>
              <w:left w:val="nil"/>
              <w:bottom w:val="single" w:sz="4" w:space="0" w:color="auto"/>
              <w:right w:val="single" w:sz="4" w:space="0" w:color="auto"/>
            </w:tcBorders>
            <w:shd w:val="clear" w:color="auto" w:fill="auto"/>
            <w:noWrap/>
            <w:vAlign w:val="bottom"/>
            <w:hideMark/>
          </w:tcPr>
          <w:p w14:paraId="64C54832" w14:textId="77777777" w:rsidR="008F00D3" w:rsidRPr="008F00D3" w:rsidRDefault="008F00D3" w:rsidP="008F00D3">
            <w:pPr>
              <w:jc w:val="center"/>
              <w:rPr>
                <w:color w:val="000000"/>
                <w:sz w:val="16"/>
                <w:szCs w:val="16"/>
              </w:rPr>
            </w:pPr>
            <w:r w:rsidRPr="008F00D3">
              <w:rPr>
                <w:color w:val="000000"/>
                <w:sz w:val="16"/>
                <w:szCs w:val="16"/>
              </w:rPr>
              <w:t>4.54</w:t>
            </w:r>
          </w:p>
        </w:tc>
        <w:tc>
          <w:tcPr>
            <w:tcW w:w="0" w:type="auto"/>
            <w:tcBorders>
              <w:top w:val="nil"/>
              <w:left w:val="nil"/>
              <w:bottom w:val="single" w:sz="4" w:space="0" w:color="auto"/>
              <w:right w:val="single" w:sz="4" w:space="0" w:color="auto"/>
            </w:tcBorders>
            <w:shd w:val="clear" w:color="auto" w:fill="auto"/>
            <w:noWrap/>
            <w:vAlign w:val="bottom"/>
            <w:hideMark/>
          </w:tcPr>
          <w:p w14:paraId="7F6F9880"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773A6DBE" w14:textId="77777777" w:rsidR="008F00D3" w:rsidRPr="008F00D3" w:rsidRDefault="008F00D3" w:rsidP="008F00D3">
            <w:pPr>
              <w:jc w:val="center"/>
              <w:rPr>
                <w:color w:val="000000"/>
                <w:sz w:val="16"/>
                <w:szCs w:val="16"/>
              </w:rPr>
            </w:pPr>
            <w:r w:rsidRPr="008F00D3">
              <w:rPr>
                <w:color w:val="000000"/>
                <w:sz w:val="16"/>
                <w:szCs w:val="16"/>
              </w:rPr>
              <w:t>2064.4</w:t>
            </w:r>
          </w:p>
        </w:tc>
        <w:tc>
          <w:tcPr>
            <w:tcW w:w="0" w:type="auto"/>
            <w:tcBorders>
              <w:top w:val="nil"/>
              <w:left w:val="nil"/>
              <w:bottom w:val="single" w:sz="4" w:space="0" w:color="auto"/>
              <w:right w:val="single" w:sz="4" w:space="0" w:color="auto"/>
            </w:tcBorders>
            <w:shd w:val="clear" w:color="auto" w:fill="auto"/>
            <w:noWrap/>
            <w:vAlign w:val="bottom"/>
            <w:hideMark/>
          </w:tcPr>
          <w:p w14:paraId="17910CFC" w14:textId="77777777" w:rsidR="008F00D3" w:rsidRPr="008F00D3" w:rsidRDefault="008F00D3" w:rsidP="008F00D3">
            <w:pPr>
              <w:jc w:val="center"/>
              <w:rPr>
                <w:sz w:val="16"/>
                <w:szCs w:val="16"/>
              </w:rPr>
            </w:pPr>
            <w:r w:rsidRPr="008F00D3">
              <w:rPr>
                <w:sz w:val="16"/>
                <w:szCs w:val="16"/>
              </w:rPr>
              <w:t>454.7</w:t>
            </w:r>
          </w:p>
        </w:tc>
        <w:tc>
          <w:tcPr>
            <w:tcW w:w="0" w:type="auto"/>
            <w:tcBorders>
              <w:top w:val="nil"/>
              <w:left w:val="nil"/>
              <w:bottom w:val="single" w:sz="4" w:space="0" w:color="auto"/>
              <w:right w:val="single" w:sz="4" w:space="0" w:color="auto"/>
            </w:tcBorders>
            <w:shd w:val="clear" w:color="auto" w:fill="auto"/>
            <w:noWrap/>
            <w:vAlign w:val="bottom"/>
            <w:hideMark/>
          </w:tcPr>
          <w:p w14:paraId="32ABD5DF" w14:textId="77777777" w:rsidR="008F00D3" w:rsidRPr="008F00D3" w:rsidRDefault="008F00D3" w:rsidP="008F00D3">
            <w:pPr>
              <w:jc w:val="center"/>
              <w:rPr>
                <w:sz w:val="16"/>
                <w:szCs w:val="16"/>
              </w:rPr>
            </w:pPr>
            <w:r w:rsidRPr="008F00D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053899F1" w14:textId="77777777" w:rsidR="008F00D3" w:rsidRPr="008F00D3" w:rsidRDefault="008F00D3" w:rsidP="008F00D3">
            <w:pPr>
              <w:jc w:val="center"/>
              <w:rPr>
                <w:color w:val="000000"/>
                <w:sz w:val="16"/>
                <w:szCs w:val="16"/>
              </w:rPr>
            </w:pPr>
            <w:r w:rsidRPr="008F00D3">
              <w:rPr>
                <w:color w:val="000000"/>
                <w:sz w:val="16"/>
                <w:szCs w:val="16"/>
              </w:rPr>
              <w:t>79.0</w:t>
            </w:r>
          </w:p>
        </w:tc>
        <w:tc>
          <w:tcPr>
            <w:tcW w:w="0" w:type="auto"/>
            <w:tcBorders>
              <w:top w:val="nil"/>
              <w:left w:val="nil"/>
              <w:bottom w:val="single" w:sz="4" w:space="0" w:color="auto"/>
              <w:right w:val="single" w:sz="4" w:space="0" w:color="auto"/>
            </w:tcBorders>
            <w:shd w:val="clear" w:color="auto" w:fill="auto"/>
            <w:noWrap/>
            <w:vAlign w:val="bottom"/>
            <w:hideMark/>
          </w:tcPr>
          <w:p w14:paraId="6776626E" w14:textId="77777777" w:rsidR="008F00D3" w:rsidRPr="008F00D3" w:rsidRDefault="008F00D3" w:rsidP="008F00D3">
            <w:pPr>
              <w:jc w:val="center"/>
              <w:rPr>
                <w:sz w:val="16"/>
                <w:szCs w:val="16"/>
              </w:rPr>
            </w:pPr>
            <w:r w:rsidRPr="008F00D3">
              <w:rPr>
                <w:sz w:val="16"/>
                <w:szCs w:val="16"/>
              </w:rPr>
              <w:t>17.4</w:t>
            </w:r>
          </w:p>
        </w:tc>
        <w:tc>
          <w:tcPr>
            <w:tcW w:w="0" w:type="auto"/>
            <w:tcBorders>
              <w:top w:val="nil"/>
              <w:left w:val="nil"/>
              <w:bottom w:val="single" w:sz="4" w:space="0" w:color="auto"/>
              <w:right w:val="single" w:sz="4" w:space="0" w:color="auto"/>
            </w:tcBorders>
            <w:shd w:val="clear" w:color="auto" w:fill="auto"/>
            <w:noWrap/>
            <w:vAlign w:val="bottom"/>
            <w:hideMark/>
          </w:tcPr>
          <w:p w14:paraId="43AAF26C" w14:textId="77777777" w:rsidR="008F00D3" w:rsidRPr="008F00D3" w:rsidRDefault="008F00D3" w:rsidP="008F00D3">
            <w:pPr>
              <w:jc w:val="center"/>
              <w:rPr>
                <w:sz w:val="16"/>
                <w:szCs w:val="16"/>
              </w:rPr>
            </w:pPr>
            <w:r w:rsidRPr="008F00D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1022F89F" w14:textId="77777777" w:rsidR="008F00D3" w:rsidRPr="008F00D3" w:rsidRDefault="008F00D3" w:rsidP="008F00D3">
            <w:pPr>
              <w:jc w:val="center"/>
              <w:rPr>
                <w:sz w:val="16"/>
                <w:szCs w:val="16"/>
              </w:rPr>
            </w:pPr>
            <w:r w:rsidRPr="008F00D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A8A801" w14:textId="77777777" w:rsidR="008F00D3" w:rsidRPr="008F00D3" w:rsidRDefault="008F00D3" w:rsidP="008F00D3">
            <w:pPr>
              <w:jc w:val="right"/>
              <w:rPr>
                <w:sz w:val="16"/>
                <w:szCs w:val="16"/>
              </w:rPr>
            </w:pPr>
            <w:r w:rsidRPr="008F00D3">
              <w:rPr>
                <w:sz w:val="16"/>
                <w:szCs w:val="16"/>
              </w:rPr>
              <w:t>253.9</w:t>
            </w:r>
          </w:p>
        </w:tc>
        <w:tc>
          <w:tcPr>
            <w:tcW w:w="0" w:type="auto"/>
            <w:tcBorders>
              <w:top w:val="nil"/>
              <w:left w:val="nil"/>
              <w:bottom w:val="single" w:sz="4" w:space="0" w:color="auto"/>
              <w:right w:val="single" w:sz="4" w:space="0" w:color="auto"/>
            </w:tcBorders>
            <w:shd w:val="clear" w:color="auto" w:fill="auto"/>
            <w:noWrap/>
            <w:vAlign w:val="bottom"/>
            <w:hideMark/>
          </w:tcPr>
          <w:p w14:paraId="694209B3" w14:textId="77777777" w:rsidR="008F00D3" w:rsidRPr="008F00D3" w:rsidRDefault="008F00D3" w:rsidP="008F00D3">
            <w:pPr>
              <w:jc w:val="center"/>
              <w:rPr>
                <w:sz w:val="16"/>
                <w:szCs w:val="16"/>
              </w:rPr>
            </w:pPr>
            <w:r w:rsidRPr="008F00D3">
              <w:rPr>
                <w:sz w:val="16"/>
                <w:szCs w:val="16"/>
              </w:rPr>
              <w:t>253.9</w:t>
            </w:r>
          </w:p>
        </w:tc>
        <w:tc>
          <w:tcPr>
            <w:tcW w:w="0" w:type="auto"/>
            <w:tcBorders>
              <w:top w:val="nil"/>
              <w:left w:val="nil"/>
              <w:bottom w:val="single" w:sz="4" w:space="0" w:color="auto"/>
              <w:right w:val="single" w:sz="4" w:space="0" w:color="auto"/>
            </w:tcBorders>
            <w:shd w:val="clear" w:color="auto" w:fill="auto"/>
            <w:noWrap/>
            <w:vAlign w:val="bottom"/>
            <w:hideMark/>
          </w:tcPr>
          <w:p w14:paraId="257B01FA" w14:textId="77777777" w:rsidR="008F00D3" w:rsidRPr="008F00D3" w:rsidRDefault="008F00D3" w:rsidP="008F00D3">
            <w:pPr>
              <w:jc w:val="center"/>
              <w:rPr>
                <w:sz w:val="16"/>
                <w:szCs w:val="16"/>
              </w:rPr>
            </w:pPr>
            <w:r w:rsidRPr="008F00D3">
              <w:rPr>
                <w:sz w:val="16"/>
                <w:szCs w:val="16"/>
              </w:rPr>
              <w:t>12.3</w:t>
            </w:r>
          </w:p>
        </w:tc>
        <w:tc>
          <w:tcPr>
            <w:tcW w:w="0" w:type="auto"/>
            <w:tcBorders>
              <w:top w:val="nil"/>
              <w:left w:val="nil"/>
              <w:bottom w:val="single" w:sz="4" w:space="0" w:color="auto"/>
              <w:right w:val="single" w:sz="4" w:space="0" w:color="auto"/>
            </w:tcBorders>
            <w:shd w:val="clear" w:color="auto" w:fill="auto"/>
            <w:noWrap/>
            <w:vAlign w:val="bottom"/>
            <w:hideMark/>
          </w:tcPr>
          <w:p w14:paraId="7B07A783" w14:textId="77777777" w:rsidR="008F00D3" w:rsidRPr="008F00D3" w:rsidRDefault="008F00D3" w:rsidP="008F00D3">
            <w:pPr>
              <w:jc w:val="center"/>
              <w:rPr>
                <w:sz w:val="16"/>
                <w:szCs w:val="16"/>
              </w:rPr>
            </w:pPr>
            <w:r w:rsidRPr="008F00D3">
              <w:rPr>
                <w:sz w:val="16"/>
                <w:szCs w:val="16"/>
              </w:rPr>
              <w:t>32.1</w:t>
            </w:r>
          </w:p>
        </w:tc>
      </w:tr>
      <w:tr w:rsidR="008F00D3" w:rsidRPr="008F00D3" w14:paraId="5BB6DF7B" w14:textId="77777777" w:rsidTr="008F00D3">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59AC088" w14:textId="77777777" w:rsidR="008F00D3" w:rsidRPr="008F00D3" w:rsidRDefault="008F00D3" w:rsidP="008F00D3">
            <w:pPr>
              <w:rPr>
                <w:b/>
                <w:bCs/>
                <w:sz w:val="16"/>
                <w:szCs w:val="16"/>
              </w:rPr>
            </w:pPr>
            <w:r w:rsidRPr="008F00D3">
              <w:rPr>
                <w:b/>
                <w:bCs/>
                <w:sz w:val="16"/>
                <w:szCs w:val="16"/>
              </w:rPr>
              <w:t>Укупно НЦ 83</w:t>
            </w:r>
          </w:p>
        </w:tc>
        <w:tc>
          <w:tcPr>
            <w:tcW w:w="0" w:type="auto"/>
            <w:tcBorders>
              <w:top w:val="nil"/>
              <w:left w:val="nil"/>
              <w:bottom w:val="single" w:sz="4" w:space="0" w:color="auto"/>
              <w:right w:val="single" w:sz="4" w:space="0" w:color="auto"/>
            </w:tcBorders>
            <w:shd w:val="clear" w:color="000000" w:fill="BFBFBF"/>
            <w:noWrap/>
            <w:vAlign w:val="bottom"/>
            <w:hideMark/>
          </w:tcPr>
          <w:p w14:paraId="3CD8F759" w14:textId="77777777" w:rsidR="008F00D3" w:rsidRPr="008F00D3" w:rsidRDefault="008F00D3" w:rsidP="008F00D3">
            <w:pPr>
              <w:jc w:val="center"/>
              <w:rPr>
                <w:b/>
                <w:bCs/>
                <w:color w:val="000000"/>
                <w:sz w:val="16"/>
                <w:szCs w:val="16"/>
              </w:rPr>
            </w:pPr>
            <w:r w:rsidRPr="008F00D3">
              <w:rPr>
                <w:b/>
                <w:bCs/>
                <w:color w:val="000000"/>
                <w:sz w:val="16"/>
                <w:szCs w:val="16"/>
              </w:rPr>
              <w:t>1064.61</w:t>
            </w:r>
          </w:p>
        </w:tc>
        <w:tc>
          <w:tcPr>
            <w:tcW w:w="0" w:type="auto"/>
            <w:tcBorders>
              <w:top w:val="nil"/>
              <w:left w:val="nil"/>
              <w:bottom w:val="single" w:sz="4" w:space="0" w:color="auto"/>
              <w:right w:val="single" w:sz="4" w:space="0" w:color="auto"/>
            </w:tcBorders>
            <w:shd w:val="clear" w:color="000000" w:fill="BFBFBF"/>
            <w:noWrap/>
            <w:vAlign w:val="bottom"/>
            <w:hideMark/>
          </w:tcPr>
          <w:p w14:paraId="6A95F848" w14:textId="77777777" w:rsidR="008F00D3" w:rsidRPr="008F00D3" w:rsidRDefault="008F00D3" w:rsidP="008F00D3">
            <w:pPr>
              <w:jc w:val="center"/>
              <w:rPr>
                <w:b/>
                <w:bCs/>
                <w:sz w:val="16"/>
                <w:szCs w:val="16"/>
              </w:rPr>
            </w:pPr>
            <w:r w:rsidRPr="008F00D3">
              <w:rPr>
                <w:b/>
                <w:bCs/>
                <w:sz w:val="16"/>
                <w:szCs w:val="16"/>
              </w:rPr>
              <w:t>35.2</w:t>
            </w:r>
          </w:p>
        </w:tc>
        <w:tc>
          <w:tcPr>
            <w:tcW w:w="0" w:type="auto"/>
            <w:tcBorders>
              <w:top w:val="nil"/>
              <w:left w:val="nil"/>
              <w:bottom w:val="single" w:sz="4" w:space="0" w:color="auto"/>
              <w:right w:val="single" w:sz="4" w:space="0" w:color="auto"/>
            </w:tcBorders>
            <w:shd w:val="clear" w:color="000000" w:fill="BFBFBF"/>
            <w:noWrap/>
            <w:vAlign w:val="bottom"/>
            <w:hideMark/>
          </w:tcPr>
          <w:p w14:paraId="1662D207" w14:textId="77777777" w:rsidR="008F00D3" w:rsidRPr="008F00D3" w:rsidRDefault="008F00D3" w:rsidP="008F00D3">
            <w:pPr>
              <w:jc w:val="center"/>
              <w:rPr>
                <w:b/>
                <w:bCs/>
                <w:color w:val="000000"/>
                <w:sz w:val="16"/>
                <w:szCs w:val="16"/>
              </w:rPr>
            </w:pPr>
            <w:r w:rsidRPr="008F00D3">
              <w:rPr>
                <w:b/>
                <w:bCs/>
                <w:color w:val="000000"/>
                <w:sz w:val="16"/>
                <w:szCs w:val="16"/>
              </w:rPr>
              <w:t>320410.9</w:t>
            </w:r>
          </w:p>
        </w:tc>
        <w:tc>
          <w:tcPr>
            <w:tcW w:w="0" w:type="auto"/>
            <w:tcBorders>
              <w:top w:val="nil"/>
              <w:left w:val="nil"/>
              <w:bottom w:val="single" w:sz="4" w:space="0" w:color="auto"/>
              <w:right w:val="single" w:sz="4" w:space="0" w:color="auto"/>
            </w:tcBorders>
            <w:shd w:val="clear" w:color="000000" w:fill="BFBFBF"/>
            <w:noWrap/>
            <w:vAlign w:val="bottom"/>
            <w:hideMark/>
          </w:tcPr>
          <w:p w14:paraId="68201149" w14:textId="77777777" w:rsidR="008F00D3" w:rsidRPr="008F00D3" w:rsidRDefault="008F00D3" w:rsidP="008F00D3">
            <w:pPr>
              <w:jc w:val="center"/>
              <w:rPr>
                <w:b/>
                <w:bCs/>
                <w:sz w:val="16"/>
                <w:szCs w:val="16"/>
              </w:rPr>
            </w:pPr>
            <w:r w:rsidRPr="008F00D3">
              <w:rPr>
                <w:b/>
                <w:bCs/>
                <w:sz w:val="16"/>
                <w:szCs w:val="16"/>
              </w:rPr>
              <w:t>301.0</w:t>
            </w:r>
          </w:p>
        </w:tc>
        <w:tc>
          <w:tcPr>
            <w:tcW w:w="0" w:type="auto"/>
            <w:tcBorders>
              <w:top w:val="nil"/>
              <w:left w:val="nil"/>
              <w:bottom w:val="single" w:sz="4" w:space="0" w:color="auto"/>
              <w:right w:val="single" w:sz="4" w:space="0" w:color="auto"/>
            </w:tcBorders>
            <w:shd w:val="clear" w:color="000000" w:fill="BFBFBF"/>
            <w:noWrap/>
            <w:vAlign w:val="bottom"/>
            <w:hideMark/>
          </w:tcPr>
          <w:p w14:paraId="314406F2" w14:textId="77777777" w:rsidR="008F00D3" w:rsidRPr="008F00D3" w:rsidRDefault="008F00D3" w:rsidP="008F00D3">
            <w:pPr>
              <w:jc w:val="center"/>
              <w:rPr>
                <w:b/>
                <w:bCs/>
                <w:sz w:val="16"/>
                <w:szCs w:val="16"/>
              </w:rPr>
            </w:pPr>
            <w:r w:rsidRPr="008F00D3">
              <w:rPr>
                <w:b/>
                <w:bCs/>
                <w:sz w:val="16"/>
                <w:szCs w:val="16"/>
              </w:rPr>
              <w:t>29.7</w:t>
            </w:r>
          </w:p>
        </w:tc>
        <w:tc>
          <w:tcPr>
            <w:tcW w:w="0" w:type="auto"/>
            <w:tcBorders>
              <w:top w:val="nil"/>
              <w:left w:val="nil"/>
              <w:bottom w:val="single" w:sz="4" w:space="0" w:color="auto"/>
              <w:right w:val="single" w:sz="4" w:space="0" w:color="auto"/>
            </w:tcBorders>
            <w:shd w:val="clear" w:color="000000" w:fill="BFBFBF"/>
            <w:noWrap/>
            <w:vAlign w:val="bottom"/>
            <w:hideMark/>
          </w:tcPr>
          <w:p w14:paraId="19CB3B32" w14:textId="77777777" w:rsidR="008F00D3" w:rsidRPr="008F00D3" w:rsidRDefault="008F00D3" w:rsidP="008F00D3">
            <w:pPr>
              <w:jc w:val="center"/>
              <w:rPr>
                <w:b/>
                <w:bCs/>
                <w:color w:val="000000"/>
                <w:sz w:val="16"/>
                <w:szCs w:val="16"/>
              </w:rPr>
            </w:pPr>
            <w:r w:rsidRPr="008F00D3">
              <w:rPr>
                <w:b/>
                <w:bCs/>
                <w:color w:val="000000"/>
                <w:sz w:val="16"/>
                <w:szCs w:val="16"/>
              </w:rPr>
              <w:t>5944.2</w:t>
            </w:r>
          </w:p>
        </w:tc>
        <w:tc>
          <w:tcPr>
            <w:tcW w:w="0" w:type="auto"/>
            <w:tcBorders>
              <w:top w:val="nil"/>
              <w:left w:val="nil"/>
              <w:bottom w:val="single" w:sz="4" w:space="0" w:color="auto"/>
              <w:right w:val="single" w:sz="4" w:space="0" w:color="auto"/>
            </w:tcBorders>
            <w:shd w:val="clear" w:color="000000" w:fill="BFBFBF"/>
            <w:noWrap/>
            <w:vAlign w:val="bottom"/>
            <w:hideMark/>
          </w:tcPr>
          <w:p w14:paraId="24AAB95E" w14:textId="77777777" w:rsidR="008F00D3" w:rsidRPr="008F00D3" w:rsidRDefault="008F00D3" w:rsidP="008F00D3">
            <w:pPr>
              <w:jc w:val="center"/>
              <w:rPr>
                <w:b/>
                <w:bCs/>
                <w:sz w:val="16"/>
                <w:szCs w:val="16"/>
              </w:rPr>
            </w:pPr>
            <w:r w:rsidRPr="008F00D3">
              <w:rPr>
                <w:b/>
                <w:bCs/>
                <w:sz w:val="16"/>
                <w:szCs w:val="16"/>
              </w:rPr>
              <w:t>5.6</w:t>
            </w:r>
          </w:p>
        </w:tc>
        <w:tc>
          <w:tcPr>
            <w:tcW w:w="0" w:type="auto"/>
            <w:tcBorders>
              <w:top w:val="nil"/>
              <w:left w:val="nil"/>
              <w:bottom w:val="single" w:sz="4" w:space="0" w:color="auto"/>
              <w:right w:val="single" w:sz="4" w:space="0" w:color="auto"/>
            </w:tcBorders>
            <w:shd w:val="clear" w:color="000000" w:fill="BFBFBF"/>
            <w:noWrap/>
            <w:vAlign w:val="bottom"/>
            <w:hideMark/>
          </w:tcPr>
          <w:p w14:paraId="44961A93" w14:textId="77777777" w:rsidR="008F00D3" w:rsidRPr="008F00D3" w:rsidRDefault="008F00D3" w:rsidP="008F00D3">
            <w:pPr>
              <w:jc w:val="center"/>
              <w:rPr>
                <w:b/>
                <w:bCs/>
                <w:sz w:val="16"/>
                <w:szCs w:val="16"/>
              </w:rPr>
            </w:pPr>
            <w:r w:rsidRPr="008F00D3">
              <w:rPr>
                <w:b/>
                <w:bCs/>
                <w:sz w:val="16"/>
                <w:szCs w:val="16"/>
              </w:rPr>
              <w:t>28.1</w:t>
            </w:r>
          </w:p>
        </w:tc>
        <w:tc>
          <w:tcPr>
            <w:tcW w:w="0" w:type="auto"/>
            <w:tcBorders>
              <w:top w:val="nil"/>
              <w:left w:val="nil"/>
              <w:bottom w:val="single" w:sz="4" w:space="0" w:color="auto"/>
              <w:right w:val="single" w:sz="4" w:space="0" w:color="auto"/>
            </w:tcBorders>
            <w:shd w:val="clear" w:color="000000" w:fill="BFBFBF"/>
            <w:noWrap/>
            <w:vAlign w:val="bottom"/>
            <w:hideMark/>
          </w:tcPr>
          <w:p w14:paraId="4D86418F" w14:textId="77777777" w:rsidR="008F00D3" w:rsidRPr="008F00D3" w:rsidRDefault="008F00D3" w:rsidP="008F00D3">
            <w:pPr>
              <w:jc w:val="center"/>
              <w:rPr>
                <w:b/>
                <w:bCs/>
                <w:sz w:val="16"/>
                <w:szCs w:val="16"/>
              </w:rPr>
            </w:pPr>
            <w:r w:rsidRPr="008F00D3">
              <w:rPr>
                <w:b/>
                <w:bCs/>
                <w:sz w:val="16"/>
                <w:szCs w:val="16"/>
              </w:rPr>
              <w:t>39462.7</w:t>
            </w:r>
          </w:p>
        </w:tc>
        <w:tc>
          <w:tcPr>
            <w:tcW w:w="0" w:type="auto"/>
            <w:tcBorders>
              <w:top w:val="nil"/>
              <w:left w:val="nil"/>
              <w:bottom w:val="single" w:sz="4" w:space="0" w:color="auto"/>
              <w:right w:val="single" w:sz="4" w:space="0" w:color="auto"/>
            </w:tcBorders>
            <w:shd w:val="clear" w:color="000000" w:fill="BFBFBF"/>
            <w:noWrap/>
            <w:vAlign w:val="bottom"/>
            <w:hideMark/>
          </w:tcPr>
          <w:p w14:paraId="328DE1B8" w14:textId="77777777" w:rsidR="008F00D3" w:rsidRPr="008F00D3" w:rsidRDefault="008F00D3" w:rsidP="008F00D3">
            <w:pPr>
              <w:jc w:val="center"/>
              <w:rPr>
                <w:b/>
                <w:bCs/>
                <w:sz w:val="16"/>
                <w:szCs w:val="16"/>
              </w:rPr>
            </w:pPr>
            <w:r w:rsidRPr="008F00D3">
              <w:rPr>
                <w:b/>
                <w:bCs/>
                <w:sz w:val="16"/>
                <w:szCs w:val="16"/>
              </w:rPr>
              <w:t>10715.4</w:t>
            </w:r>
          </w:p>
        </w:tc>
        <w:tc>
          <w:tcPr>
            <w:tcW w:w="0" w:type="auto"/>
            <w:tcBorders>
              <w:top w:val="nil"/>
              <w:left w:val="nil"/>
              <w:bottom w:val="single" w:sz="4" w:space="0" w:color="auto"/>
              <w:right w:val="single" w:sz="4" w:space="0" w:color="auto"/>
            </w:tcBorders>
            <w:shd w:val="clear" w:color="000000" w:fill="BFBFBF"/>
            <w:noWrap/>
            <w:vAlign w:val="bottom"/>
            <w:hideMark/>
          </w:tcPr>
          <w:p w14:paraId="0819105C" w14:textId="77777777" w:rsidR="008F00D3" w:rsidRPr="008F00D3" w:rsidRDefault="008F00D3" w:rsidP="008F00D3">
            <w:pPr>
              <w:jc w:val="center"/>
              <w:rPr>
                <w:b/>
                <w:bCs/>
                <w:sz w:val="16"/>
                <w:szCs w:val="16"/>
              </w:rPr>
            </w:pPr>
            <w:r w:rsidRPr="008F00D3">
              <w:rPr>
                <w:b/>
                <w:bCs/>
                <w:sz w:val="16"/>
                <w:szCs w:val="16"/>
              </w:rPr>
              <w:t>50178.0</w:t>
            </w:r>
          </w:p>
        </w:tc>
        <w:tc>
          <w:tcPr>
            <w:tcW w:w="0" w:type="auto"/>
            <w:tcBorders>
              <w:top w:val="nil"/>
              <w:left w:val="nil"/>
              <w:bottom w:val="single" w:sz="4" w:space="0" w:color="auto"/>
              <w:right w:val="single" w:sz="4" w:space="0" w:color="auto"/>
            </w:tcBorders>
            <w:shd w:val="clear" w:color="000000" w:fill="BFBFBF"/>
            <w:noWrap/>
            <w:vAlign w:val="bottom"/>
            <w:hideMark/>
          </w:tcPr>
          <w:p w14:paraId="44955BF5" w14:textId="77777777" w:rsidR="008F00D3" w:rsidRPr="008F00D3" w:rsidRDefault="008F00D3" w:rsidP="008F00D3">
            <w:pPr>
              <w:jc w:val="center"/>
              <w:rPr>
                <w:b/>
                <w:bCs/>
                <w:sz w:val="16"/>
                <w:szCs w:val="16"/>
              </w:rPr>
            </w:pPr>
            <w:r w:rsidRPr="008F00D3">
              <w:rPr>
                <w:b/>
                <w:bCs/>
                <w:sz w:val="16"/>
                <w:szCs w:val="16"/>
              </w:rPr>
              <w:t>15.7</w:t>
            </w:r>
          </w:p>
        </w:tc>
        <w:tc>
          <w:tcPr>
            <w:tcW w:w="0" w:type="auto"/>
            <w:tcBorders>
              <w:top w:val="nil"/>
              <w:left w:val="nil"/>
              <w:bottom w:val="single" w:sz="4" w:space="0" w:color="auto"/>
              <w:right w:val="single" w:sz="4" w:space="0" w:color="auto"/>
            </w:tcBorders>
            <w:shd w:val="clear" w:color="000000" w:fill="BFBFBF"/>
            <w:noWrap/>
            <w:vAlign w:val="bottom"/>
            <w:hideMark/>
          </w:tcPr>
          <w:p w14:paraId="30F5AB3C" w14:textId="77777777" w:rsidR="008F00D3" w:rsidRPr="008F00D3" w:rsidRDefault="008F00D3" w:rsidP="008F00D3">
            <w:pPr>
              <w:jc w:val="center"/>
              <w:rPr>
                <w:b/>
                <w:bCs/>
                <w:sz w:val="16"/>
                <w:szCs w:val="16"/>
              </w:rPr>
            </w:pPr>
            <w:r w:rsidRPr="008F00D3">
              <w:rPr>
                <w:b/>
                <w:bCs/>
                <w:sz w:val="16"/>
                <w:szCs w:val="16"/>
              </w:rPr>
              <w:t>84.4</w:t>
            </w:r>
          </w:p>
        </w:tc>
      </w:tr>
      <w:tr w:rsidR="008F00D3" w:rsidRPr="008F00D3" w14:paraId="4B34F04C" w14:textId="77777777" w:rsidTr="008F00D3">
        <w:trPr>
          <w:trHeight w:val="324"/>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11A864DA" w14:textId="77777777" w:rsidR="008F00D3" w:rsidRPr="008F00D3" w:rsidRDefault="008F00D3" w:rsidP="008F00D3">
            <w:pPr>
              <w:rPr>
                <w:b/>
                <w:bCs/>
                <w:i/>
                <w:iCs/>
                <w:color w:val="000000"/>
                <w:sz w:val="16"/>
                <w:szCs w:val="16"/>
              </w:rPr>
            </w:pPr>
            <w:r w:rsidRPr="008F00D3">
              <w:rPr>
                <w:b/>
                <w:bCs/>
                <w:i/>
                <w:iCs/>
                <w:color w:val="000000"/>
                <w:sz w:val="16"/>
                <w:szCs w:val="16"/>
              </w:rPr>
              <w:t>УКУПНО ГЈ</w:t>
            </w:r>
          </w:p>
        </w:tc>
        <w:tc>
          <w:tcPr>
            <w:tcW w:w="0" w:type="auto"/>
            <w:tcBorders>
              <w:top w:val="nil"/>
              <w:left w:val="nil"/>
              <w:bottom w:val="single" w:sz="4" w:space="0" w:color="auto"/>
              <w:right w:val="single" w:sz="4" w:space="0" w:color="auto"/>
            </w:tcBorders>
            <w:shd w:val="clear" w:color="000000" w:fill="D9D9D9"/>
            <w:noWrap/>
            <w:vAlign w:val="bottom"/>
            <w:hideMark/>
          </w:tcPr>
          <w:p w14:paraId="0431B9A5" w14:textId="77777777" w:rsidR="008F00D3" w:rsidRPr="008F00D3" w:rsidRDefault="008F00D3" w:rsidP="008F00D3">
            <w:pPr>
              <w:jc w:val="center"/>
              <w:rPr>
                <w:b/>
                <w:bCs/>
                <w:i/>
                <w:iCs/>
                <w:color w:val="000000"/>
                <w:sz w:val="16"/>
                <w:szCs w:val="16"/>
              </w:rPr>
            </w:pPr>
            <w:r w:rsidRPr="008F00D3">
              <w:rPr>
                <w:b/>
                <w:bCs/>
                <w:i/>
                <w:iCs/>
                <w:color w:val="000000"/>
                <w:sz w:val="16"/>
                <w:szCs w:val="16"/>
              </w:rPr>
              <w:t>3021.13</w:t>
            </w:r>
          </w:p>
        </w:tc>
        <w:tc>
          <w:tcPr>
            <w:tcW w:w="0" w:type="auto"/>
            <w:tcBorders>
              <w:top w:val="nil"/>
              <w:left w:val="nil"/>
              <w:bottom w:val="single" w:sz="4" w:space="0" w:color="auto"/>
              <w:right w:val="single" w:sz="4" w:space="0" w:color="auto"/>
            </w:tcBorders>
            <w:shd w:val="clear" w:color="000000" w:fill="D9D9D9"/>
            <w:noWrap/>
            <w:vAlign w:val="bottom"/>
            <w:hideMark/>
          </w:tcPr>
          <w:p w14:paraId="02AB9622" w14:textId="77777777" w:rsidR="008F00D3" w:rsidRPr="008F00D3" w:rsidRDefault="008F00D3" w:rsidP="008F00D3">
            <w:pPr>
              <w:jc w:val="center"/>
              <w:rPr>
                <w:b/>
                <w:bCs/>
                <w:i/>
                <w:iCs/>
                <w:sz w:val="16"/>
                <w:szCs w:val="16"/>
              </w:rPr>
            </w:pPr>
            <w:r w:rsidRPr="008F00D3">
              <w:rPr>
                <w:b/>
                <w:bCs/>
                <w:i/>
                <w:iCs/>
                <w:sz w:val="16"/>
                <w:szCs w:val="16"/>
              </w:rPr>
              <w:t>100.0</w:t>
            </w:r>
          </w:p>
        </w:tc>
        <w:tc>
          <w:tcPr>
            <w:tcW w:w="0" w:type="auto"/>
            <w:tcBorders>
              <w:top w:val="nil"/>
              <w:left w:val="nil"/>
              <w:bottom w:val="single" w:sz="4" w:space="0" w:color="auto"/>
              <w:right w:val="single" w:sz="4" w:space="0" w:color="auto"/>
            </w:tcBorders>
            <w:shd w:val="clear" w:color="000000" w:fill="D9D9D9"/>
            <w:noWrap/>
            <w:vAlign w:val="bottom"/>
            <w:hideMark/>
          </w:tcPr>
          <w:p w14:paraId="0BAB49C2" w14:textId="77777777" w:rsidR="008F00D3" w:rsidRPr="008F00D3" w:rsidRDefault="008F00D3" w:rsidP="008F00D3">
            <w:pPr>
              <w:jc w:val="center"/>
              <w:rPr>
                <w:b/>
                <w:bCs/>
                <w:i/>
                <w:iCs/>
                <w:color w:val="000000"/>
                <w:sz w:val="16"/>
                <w:szCs w:val="16"/>
              </w:rPr>
            </w:pPr>
            <w:r w:rsidRPr="008F00D3">
              <w:rPr>
                <w:b/>
                <w:bCs/>
                <w:i/>
                <w:iCs/>
                <w:color w:val="000000"/>
                <w:sz w:val="16"/>
                <w:szCs w:val="16"/>
              </w:rPr>
              <w:t>1078010.6</w:t>
            </w:r>
          </w:p>
        </w:tc>
        <w:tc>
          <w:tcPr>
            <w:tcW w:w="0" w:type="auto"/>
            <w:tcBorders>
              <w:top w:val="nil"/>
              <w:left w:val="nil"/>
              <w:bottom w:val="single" w:sz="4" w:space="0" w:color="auto"/>
              <w:right w:val="single" w:sz="4" w:space="0" w:color="auto"/>
            </w:tcBorders>
            <w:shd w:val="clear" w:color="000000" w:fill="D9D9D9"/>
            <w:noWrap/>
            <w:vAlign w:val="bottom"/>
            <w:hideMark/>
          </w:tcPr>
          <w:p w14:paraId="45393BD2" w14:textId="77777777" w:rsidR="008F00D3" w:rsidRPr="008F00D3" w:rsidRDefault="008F00D3" w:rsidP="008F00D3">
            <w:pPr>
              <w:jc w:val="center"/>
              <w:rPr>
                <w:b/>
                <w:bCs/>
                <w:i/>
                <w:iCs/>
                <w:sz w:val="16"/>
                <w:szCs w:val="16"/>
              </w:rPr>
            </w:pPr>
            <w:r w:rsidRPr="008F00D3">
              <w:rPr>
                <w:b/>
                <w:bCs/>
                <w:i/>
                <w:iCs/>
                <w:sz w:val="16"/>
                <w:szCs w:val="16"/>
              </w:rPr>
              <w:t>99.8</w:t>
            </w:r>
          </w:p>
        </w:tc>
        <w:tc>
          <w:tcPr>
            <w:tcW w:w="0" w:type="auto"/>
            <w:tcBorders>
              <w:top w:val="nil"/>
              <w:left w:val="nil"/>
              <w:bottom w:val="single" w:sz="4" w:space="0" w:color="auto"/>
              <w:right w:val="single" w:sz="4" w:space="0" w:color="auto"/>
            </w:tcBorders>
            <w:shd w:val="clear" w:color="000000" w:fill="D9D9D9"/>
            <w:noWrap/>
            <w:vAlign w:val="bottom"/>
            <w:hideMark/>
          </w:tcPr>
          <w:p w14:paraId="3FB8B56E" w14:textId="77777777" w:rsidR="008F00D3" w:rsidRPr="008F00D3" w:rsidRDefault="008F00D3" w:rsidP="008F00D3">
            <w:pPr>
              <w:jc w:val="center"/>
              <w:rPr>
                <w:b/>
                <w:bCs/>
                <w:i/>
                <w:iCs/>
                <w:sz w:val="16"/>
                <w:szCs w:val="16"/>
              </w:rPr>
            </w:pPr>
            <w:r w:rsidRPr="008F00D3">
              <w:rPr>
                <w:b/>
                <w:bCs/>
                <w:i/>
                <w:iCs/>
                <w:sz w:val="16"/>
                <w:szCs w:val="16"/>
              </w:rPr>
              <w:t>356.8</w:t>
            </w:r>
          </w:p>
        </w:tc>
        <w:tc>
          <w:tcPr>
            <w:tcW w:w="0" w:type="auto"/>
            <w:tcBorders>
              <w:top w:val="nil"/>
              <w:left w:val="nil"/>
              <w:bottom w:val="single" w:sz="4" w:space="0" w:color="auto"/>
              <w:right w:val="single" w:sz="4" w:space="0" w:color="auto"/>
            </w:tcBorders>
            <w:shd w:val="clear" w:color="000000" w:fill="D9D9D9"/>
            <w:noWrap/>
            <w:vAlign w:val="bottom"/>
            <w:hideMark/>
          </w:tcPr>
          <w:p w14:paraId="2C1518D3" w14:textId="77777777" w:rsidR="008F00D3" w:rsidRPr="008F00D3" w:rsidRDefault="008F00D3" w:rsidP="008F00D3">
            <w:pPr>
              <w:jc w:val="center"/>
              <w:rPr>
                <w:b/>
                <w:bCs/>
                <w:i/>
                <w:iCs/>
                <w:color w:val="000000"/>
                <w:sz w:val="16"/>
                <w:szCs w:val="16"/>
              </w:rPr>
            </w:pPr>
            <w:r w:rsidRPr="008F00D3">
              <w:rPr>
                <w:b/>
                <w:bCs/>
                <w:i/>
                <w:iCs/>
                <w:color w:val="000000"/>
                <w:sz w:val="16"/>
                <w:szCs w:val="16"/>
              </w:rPr>
              <w:t>21159.6</w:t>
            </w:r>
          </w:p>
        </w:tc>
        <w:tc>
          <w:tcPr>
            <w:tcW w:w="0" w:type="auto"/>
            <w:tcBorders>
              <w:top w:val="nil"/>
              <w:left w:val="nil"/>
              <w:bottom w:val="single" w:sz="4" w:space="0" w:color="auto"/>
              <w:right w:val="single" w:sz="4" w:space="0" w:color="auto"/>
            </w:tcBorders>
            <w:shd w:val="clear" w:color="000000" w:fill="D9D9D9"/>
            <w:noWrap/>
            <w:vAlign w:val="bottom"/>
            <w:hideMark/>
          </w:tcPr>
          <w:p w14:paraId="406624A7" w14:textId="77777777" w:rsidR="008F00D3" w:rsidRPr="008F00D3" w:rsidRDefault="008F00D3" w:rsidP="008F00D3">
            <w:pPr>
              <w:jc w:val="center"/>
              <w:rPr>
                <w:b/>
                <w:bCs/>
                <w:i/>
                <w:iCs/>
                <w:sz w:val="16"/>
                <w:szCs w:val="16"/>
              </w:rPr>
            </w:pPr>
            <w:r w:rsidRPr="008F00D3">
              <w:rPr>
                <w:b/>
                <w:bCs/>
                <w:i/>
                <w:iCs/>
                <w:sz w:val="16"/>
                <w:szCs w:val="16"/>
              </w:rPr>
              <w:t>100.0</w:t>
            </w:r>
          </w:p>
        </w:tc>
        <w:tc>
          <w:tcPr>
            <w:tcW w:w="0" w:type="auto"/>
            <w:tcBorders>
              <w:top w:val="nil"/>
              <w:left w:val="nil"/>
              <w:bottom w:val="single" w:sz="4" w:space="0" w:color="auto"/>
              <w:right w:val="single" w:sz="4" w:space="0" w:color="auto"/>
            </w:tcBorders>
            <w:shd w:val="clear" w:color="000000" w:fill="D9D9D9"/>
            <w:noWrap/>
            <w:vAlign w:val="bottom"/>
            <w:hideMark/>
          </w:tcPr>
          <w:p w14:paraId="2998F7E1" w14:textId="77777777" w:rsidR="008F00D3" w:rsidRPr="008F00D3" w:rsidRDefault="008F00D3" w:rsidP="008F00D3">
            <w:pPr>
              <w:jc w:val="center"/>
              <w:rPr>
                <w:b/>
                <w:bCs/>
                <w:i/>
                <w:iCs/>
                <w:sz w:val="16"/>
                <w:szCs w:val="16"/>
              </w:rPr>
            </w:pPr>
            <w:r w:rsidRPr="008F00D3">
              <w:rPr>
                <w:b/>
                <w:bCs/>
                <w:i/>
                <w:iCs/>
                <w:sz w:val="16"/>
                <w:szCs w:val="16"/>
              </w:rPr>
              <w:t>7.0</w:t>
            </w:r>
          </w:p>
        </w:tc>
        <w:tc>
          <w:tcPr>
            <w:tcW w:w="0" w:type="auto"/>
            <w:tcBorders>
              <w:top w:val="nil"/>
              <w:left w:val="nil"/>
              <w:bottom w:val="single" w:sz="4" w:space="0" w:color="auto"/>
              <w:right w:val="single" w:sz="4" w:space="0" w:color="auto"/>
            </w:tcBorders>
            <w:shd w:val="clear" w:color="000000" w:fill="D9D9D9"/>
            <w:noWrap/>
            <w:vAlign w:val="bottom"/>
            <w:hideMark/>
          </w:tcPr>
          <w:p w14:paraId="6C6A4B14" w14:textId="77777777" w:rsidR="008F00D3" w:rsidRPr="008F00D3" w:rsidRDefault="008F00D3" w:rsidP="008F00D3">
            <w:pPr>
              <w:jc w:val="center"/>
              <w:rPr>
                <w:b/>
                <w:bCs/>
                <w:i/>
                <w:iCs/>
                <w:sz w:val="16"/>
                <w:szCs w:val="16"/>
              </w:rPr>
            </w:pPr>
            <w:r w:rsidRPr="008F00D3">
              <w:rPr>
                <w:b/>
                <w:bCs/>
                <w:i/>
                <w:iCs/>
                <w:sz w:val="16"/>
                <w:szCs w:val="16"/>
              </w:rPr>
              <w:t>125129.1</w:t>
            </w:r>
          </w:p>
        </w:tc>
        <w:tc>
          <w:tcPr>
            <w:tcW w:w="0" w:type="auto"/>
            <w:tcBorders>
              <w:top w:val="nil"/>
              <w:left w:val="nil"/>
              <w:bottom w:val="single" w:sz="4" w:space="0" w:color="auto"/>
              <w:right w:val="single" w:sz="4" w:space="0" w:color="auto"/>
            </w:tcBorders>
            <w:shd w:val="clear" w:color="000000" w:fill="D9D9D9"/>
            <w:noWrap/>
            <w:vAlign w:val="bottom"/>
            <w:hideMark/>
          </w:tcPr>
          <w:p w14:paraId="44CF1E06" w14:textId="77777777" w:rsidR="008F00D3" w:rsidRPr="008F00D3" w:rsidRDefault="008F00D3" w:rsidP="008F00D3">
            <w:pPr>
              <w:jc w:val="center"/>
              <w:rPr>
                <w:b/>
                <w:bCs/>
                <w:i/>
                <w:iCs/>
                <w:sz w:val="16"/>
                <w:szCs w:val="16"/>
              </w:rPr>
            </w:pPr>
            <w:r w:rsidRPr="008F00D3">
              <w:rPr>
                <w:b/>
                <w:bCs/>
                <w:i/>
                <w:iCs/>
                <w:sz w:val="16"/>
                <w:szCs w:val="16"/>
              </w:rPr>
              <w:t>37514.5</w:t>
            </w:r>
          </w:p>
        </w:tc>
        <w:tc>
          <w:tcPr>
            <w:tcW w:w="0" w:type="auto"/>
            <w:tcBorders>
              <w:top w:val="nil"/>
              <w:left w:val="nil"/>
              <w:bottom w:val="single" w:sz="4" w:space="0" w:color="auto"/>
              <w:right w:val="single" w:sz="4" w:space="0" w:color="auto"/>
            </w:tcBorders>
            <w:shd w:val="clear" w:color="000000" w:fill="D9D9D9"/>
            <w:noWrap/>
            <w:vAlign w:val="bottom"/>
            <w:hideMark/>
          </w:tcPr>
          <w:p w14:paraId="58BFAB6A" w14:textId="77777777" w:rsidR="008F00D3" w:rsidRPr="008F00D3" w:rsidRDefault="008F00D3" w:rsidP="008F00D3">
            <w:pPr>
              <w:jc w:val="center"/>
              <w:rPr>
                <w:b/>
                <w:bCs/>
                <w:i/>
                <w:iCs/>
                <w:sz w:val="16"/>
                <w:szCs w:val="16"/>
              </w:rPr>
            </w:pPr>
            <w:r w:rsidRPr="008F00D3">
              <w:rPr>
                <w:b/>
                <w:bCs/>
                <w:i/>
                <w:iCs/>
                <w:sz w:val="16"/>
                <w:szCs w:val="16"/>
              </w:rPr>
              <w:t>162643.6</w:t>
            </w:r>
          </w:p>
        </w:tc>
        <w:tc>
          <w:tcPr>
            <w:tcW w:w="0" w:type="auto"/>
            <w:tcBorders>
              <w:top w:val="nil"/>
              <w:left w:val="nil"/>
              <w:bottom w:val="single" w:sz="4" w:space="0" w:color="auto"/>
              <w:right w:val="single" w:sz="4" w:space="0" w:color="auto"/>
            </w:tcBorders>
            <w:shd w:val="clear" w:color="000000" w:fill="D9D9D9"/>
            <w:noWrap/>
            <w:vAlign w:val="bottom"/>
            <w:hideMark/>
          </w:tcPr>
          <w:p w14:paraId="4C1FD62D" w14:textId="77777777" w:rsidR="008F00D3" w:rsidRPr="008F00D3" w:rsidRDefault="008F00D3" w:rsidP="008F00D3">
            <w:pPr>
              <w:jc w:val="center"/>
              <w:rPr>
                <w:b/>
                <w:bCs/>
                <w:i/>
                <w:iCs/>
                <w:sz w:val="16"/>
                <w:szCs w:val="16"/>
              </w:rPr>
            </w:pPr>
            <w:r w:rsidRPr="008F00D3">
              <w:rPr>
                <w:b/>
                <w:bCs/>
                <w:i/>
                <w:iCs/>
                <w:sz w:val="16"/>
                <w:szCs w:val="16"/>
              </w:rPr>
              <w:t>15.1</w:t>
            </w:r>
          </w:p>
        </w:tc>
        <w:tc>
          <w:tcPr>
            <w:tcW w:w="0" w:type="auto"/>
            <w:tcBorders>
              <w:top w:val="nil"/>
              <w:left w:val="nil"/>
              <w:bottom w:val="single" w:sz="4" w:space="0" w:color="auto"/>
              <w:right w:val="single" w:sz="4" w:space="0" w:color="auto"/>
            </w:tcBorders>
            <w:shd w:val="clear" w:color="000000" w:fill="D9D9D9"/>
            <w:noWrap/>
            <w:vAlign w:val="bottom"/>
            <w:hideMark/>
          </w:tcPr>
          <w:p w14:paraId="7C685FED" w14:textId="77777777" w:rsidR="008F00D3" w:rsidRPr="008F00D3" w:rsidRDefault="008F00D3" w:rsidP="008F00D3">
            <w:pPr>
              <w:jc w:val="center"/>
              <w:rPr>
                <w:b/>
                <w:bCs/>
                <w:i/>
                <w:iCs/>
                <w:sz w:val="16"/>
                <w:szCs w:val="16"/>
              </w:rPr>
            </w:pPr>
            <w:r w:rsidRPr="008F00D3">
              <w:rPr>
                <w:b/>
                <w:bCs/>
                <w:i/>
                <w:iCs/>
                <w:sz w:val="16"/>
                <w:szCs w:val="16"/>
              </w:rPr>
              <w:t>76.9</w:t>
            </w:r>
          </w:p>
        </w:tc>
      </w:tr>
    </w:tbl>
    <w:p w14:paraId="675A6A32" w14:textId="5640F402" w:rsidR="000A54B7" w:rsidRDefault="000A54B7" w:rsidP="000A54B7">
      <w:pPr>
        <w:rPr>
          <w:b/>
          <w:i/>
          <w:sz w:val="16"/>
          <w:szCs w:val="16"/>
          <w:lang w:val="sr-Latn-RS"/>
        </w:rPr>
      </w:pPr>
    </w:p>
    <w:p w14:paraId="4C41A379" w14:textId="77777777" w:rsidR="002712E6" w:rsidRDefault="002712E6" w:rsidP="00D66B35">
      <w:pPr>
        <w:jc w:val="center"/>
        <w:rPr>
          <w:b/>
          <w:i/>
          <w:sz w:val="16"/>
          <w:szCs w:val="16"/>
          <w:lang w:val="sr-Cyrl-RS"/>
        </w:rPr>
      </w:pPr>
    </w:p>
    <w:p w14:paraId="486D3768" w14:textId="77777777" w:rsidR="005C6F73" w:rsidRDefault="005C6F73" w:rsidP="00D66B35">
      <w:pPr>
        <w:jc w:val="center"/>
        <w:rPr>
          <w:b/>
          <w:i/>
          <w:sz w:val="16"/>
          <w:szCs w:val="16"/>
          <w:lang w:val="sr-Cyrl-RS"/>
        </w:rPr>
      </w:pPr>
    </w:p>
    <w:p w14:paraId="50DC7550" w14:textId="77777777" w:rsidR="005C6F73" w:rsidRDefault="005C6F73" w:rsidP="00D66B35">
      <w:pPr>
        <w:jc w:val="center"/>
        <w:rPr>
          <w:b/>
          <w:i/>
          <w:sz w:val="16"/>
          <w:szCs w:val="16"/>
          <w:lang w:val="sr-Cyrl-RS"/>
        </w:rPr>
      </w:pPr>
    </w:p>
    <w:p w14:paraId="2FF5ED9F" w14:textId="77777777" w:rsidR="005C6F73" w:rsidRDefault="005C6F73" w:rsidP="00D66B35">
      <w:pPr>
        <w:jc w:val="center"/>
        <w:rPr>
          <w:b/>
          <w:i/>
          <w:sz w:val="16"/>
          <w:szCs w:val="16"/>
          <w:lang w:val="sr-Cyrl-RS"/>
        </w:rPr>
      </w:pPr>
    </w:p>
    <w:p w14:paraId="73C79887" w14:textId="77777777" w:rsidR="005C6F73" w:rsidRDefault="005C6F73" w:rsidP="00D66B35">
      <w:pPr>
        <w:jc w:val="center"/>
        <w:rPr>
          <w:b/>
          <w:i/>
          <w:sz w:val="16"/>
          <w:szCs w:val="16"/>
          <w:lang w:val="sr-Cyrl-RS"/>
        </w:rPr>
      </w:pPr>
    </w:p>
    <w:p w14:paraId="104084FB" w14:textId="77777777" w:rsidR="005C6F73" w:rsidRDefault="005C6F73" w:rsidP="00D66B35">
      <w:pPr>
        <w:jc w:val="center"/>
        <w:rPr>
          <w:b/>
          <w:i/>
          <w:sz w:val="16"/>
          <w:szCs w:val="16"/>
          <w:lang w:val="sr-Cyrl-RS"/>
        </w:rPr>
      </w:pPr>
    </w:p>
    <w:p w14:paraId="56266505" w14:textId="77777777" w:rsidR="005C6F73" w:rsidRDefault="005C6F73" w:rsidP="00D66B35">
      <w:pPr>
        <w:jc w:val="center"/>
        <w:rPr>
          <w:b/>
          <w:i/>
          <w:sz w:val="16"/>
          <w:szCs w:val="16"/>
          <w:lang w:val="sr-Cyrl-RS"/>
        </w:rPr>
      </w:pPr>
    </w:p>
    <w:p w14:paraId="4D742A54" w14:textId="77777777" w:rsidR="005C6F73" w:rsidRDefault="005C6F73" w:rsidP="00D66B35">
      <w:pPr>
        <w:jc w:val="center"/>
        <w:rPr>
          <w:b/>
          <w:i/>
          <w:sz w:val="16"/>
          <w:szCs w:val="16"/>
          <w:lang w:val="sr-Cyrl-RS"/>
        </w:rPr>
      </w:pPr>
    </w:p>
    <w:p w14:paraId="258223F6" w14:textId="77777777" w:rsidR="005C6F73" w:rsidRDefault="005C6F73" w:rsidP="00D66B35">
      <w:pPr>
        <w:jc w:val="center"/>
        <w:rPr>
          <w:b/>
          <w:i/>
          <w:sz w:val="16"/>
          <w:szCs w:val="16"/>
          <w:lang w:val="sr-Cyrl-RS"/>
        </w:rPr>
      </w:pPr>
    </w:p>
    <w:p w14:paraId="7FE88938" w14:textId="77777777" w:rsidR="005C6F73" w:rsidRDefault="005C6F73" w:rsidP="00D66B35">
      <w:pPr>
        <w:jc w:val="center"/>
        <w:rPr>
          <w:b/>
          <w:i/>
          <w:sz w:val="16"/>
          <w:szCs w:val="16"/>
          <w:lang w:val="sr-Cyrl-RS"/>
        </w:rPr>
      </w:pPr>
    </w:p>
    <w:p w14:paraId="6DBA5129" w14:textId="77777777" w:rsidR="005C6F73" w:rsidRDefault="005C6F73" w:rsidP="00D66B35">
      <w:pPr>
        <w:jc w:val="center"/>
        <w:rPr>
          <w:b/>
          <w:i/>
          <w:sz w:val="16"/>
          <w:szCs w:val="16"/>
          <w:lang w:val="sr-Cyrl-RS"/>
        </w:rPr>
      </w:pPr>
    </w:p>
    <w:p w14:paraId="690A63E6" w14:textId="77777777" w:rsidR="005C6F73" w:rsidRDefault="005C6F73" w:rsidP="00D66B35">
      <w:pPr>
        <w:jc w:val="center"/>
        <w:rPr>
          <w:b/>
          <w:i/>
          <w:sz w:val="16"/>
          <w:szCs w:val="16"/>
          <w:lang w:val="sr-Cyrl-RS"/>
        </w:rPr>
      </w:pPr>
    </w:p>
    <w:p w14:paraId="04E42199" w14:textId="77777777" w:rsidR="005C6F73" w:rsidRDefault="005C6F73" w:rsidP="00D66B35">
      <w:pPr>
        <w:jc w:val="center"/>
        <w:rPr>
          <w:b/>
          <w:i/>
          <w:sz w:val="16"/>
          <w:szCs w:val="16"/>
          <w:lang w:val="sr-Cyrl-RS"/>
        </w:rPr>
      </w:pPr>
    </w:p>
    <w:p w14:paraId="21F4678C" w14:textId="77777777" w:rsidR="005C6F73" w:rsidRDefault="005C6F73" w:rsidP="00D66B35">
      <w:pPr>
        <w:jc w:val="center"/>
        <w:rPr>
          <w:b/>
          <w:i/>
          <w:sz w:val="16"/>
          <w:szCs w:val="16"/>
          <w:lang w:val="sr-Cyrl-RS"/>
        </w:rPr>
      </w:pPr>
    </w:p>
    <w:p w14:paraId="6BBA4024" w14:textId="77777777" w:rsidR="005C6F73" w:rsidRPr="00264C15" w:rsidRDefault="005C6F73" w:rsidP="00D66B35">
      <w:pPr>
        <w:jc w:val="center"/>
        <w:rPr>
          <w:b/>
          <w:i/>
          <w:sz w:val="16"/>
          <w:szCs w:val="16"/>
          <w:lang w:val="sr-Cyrl-RS"/>
        </w:rPr>
      </w:pPr>
    </w:p>
    <w:p w14:paraId="0D2924CA" w14:textId="77777777" w:rsidR="0019445B" w:rsidRPr="00EF4EE5" w:rsidRDefault="0019445B" w:rsidP="00D32052">
      <w:pPr>
        <w:rPr>
          <w:b/>
          <w:i/>
          <w:sz w:val="16"/>
          <w:szCs w:val="16"/>
          <w:lang w:val="ru-RU"/>
        </w:rPr>
      </w:pPr>
      <w:r w:rsidRPr="00EF4EE5">
        <w:rPr>
          <w:b/>
          <w:i/>
          <w:sz w:val="16"/>
          <w:szCs w:val="16"/>
          <w:lang w:val="ru-RU"/>
        </w:rPr>
        <w:t>Табела плана сече шума по врстама дрвећа</w:t>
      </w:r>
    </w:p>
    <w:tbl>
      <w:tblPr>
        <w:tblW w:w="0" w:type="auto"/>
        <w:tblInd w:w="113" w:type="dxa"/>
        <w:tblLook w:val="04A0" w:firstRow="1" w:lastRow="0" w:firstColumn="1" w:lastColumn="0" w:noHBand="0" w:noVBand="1"/>
      </w:tblPr>
      <w:tblGrid>
        <w:gridCol w:w="1801"/>
        <w:gridCol w:w="1204"/>
        <w:gridCol w:w="2213"/>
        <w:gridCol w:w="1149"/>
        <w:gridCol w:w="1410"/>
        <w:gridCol w:w="1154"/>
        <w:gridCol w:w="762"/>
        <w:gridCol w:w="877"/>
      </w:tblGrid>
      <w:tr w:rsidR="000A6C80" w:rsidRPr="00DB1F24" w14:paraId="3C464B9F" w14:textId="77777777" w:rsidTr="000A6C80">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D4CBCEE" w14:textId="77777777" w:rsidR="000A6C80" w:rsidRPr="000A6C80" w:rsidRDefault="000A6C80" w:rsidP="000A6C80">
            <w:pPr>
              <w:jc w:val="center"/>
              <w:rPr>
                <w:b/>
                <w:bCs/>
              </w:rPr>
            </w:pPr>
            <w:r w:rsidRPr="000A6C80">
              <w:rPr>
                <w:b/>
                <w:bCs/>
              </w:rPr>
              <w:t>Врсте дрвећа</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73F8CE59" w14:textId="77777777" w:rsidR="000A6C80" w:rsidRPr="000A6C80" w:rsidRDefault="000A6C80" w:rsidP="000A6C80">
            <w:pPr>
              <w:jc w:val="center"/>
              <w:rPr>
                <w:b/>
                <w:bCs/>
              </w:rPr>
            </w:pPr>
            <w:r w:rsidRPr="000A6C80">
              <w:rPr>
                <w:b/>
                <w:bCs/>
              </w:rPr>
              <w:t>Запремина</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2B112F02" w14:textId="77777777" w:rsidR="000A6C80" w:rsidRPr="000A6C80" w:rsidRDefault="000A6C80" w:rsidP="000A6C80">
            <w:pPr>
              <w:jc w:val="center"/>
              <w:rPr>
                <w:b/>
                <w:bCs/>
              </w:rPr>
            </w:pPr>
            <w:r w:rsidRPr="000A6C80">
              <w:rPr>
                <w:b/>
                <w:bC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D45312C" w14:textId="77777777" w:rsidR="000A6C80" w:rsidRPr="000A6C80" w:rsidRDefault="000A6C80" w:rsidP="000A6C80">
            <w:pPr>
              <w:jc w:val="center"/>
              <w:rPr>
                <w:b/>
                <w:bCs/>
              </w:rPr>
            </w:pPr>
            <w:r w:rsidRPr="000A6C80">
              <w:rPr>
                <w:b/>
                <w:bCs/>
              </w:rPr>
              <w:t>Главни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27C4FD4" w14:textId="77777777" w:rsidR="000A6C80" w:rsidRPr="000A6C80" w:rsidRDefault="000A6C80" w:rsidP="000A6C80">
            <w:pPr>
              <w:jc w:val="center"/>
              <w:rPr>
                <w:b/>
                <w:bCs/>
              </w:rPr>
            </w:pPr>
            <w:r w:rsidRPr="000A6C80">
              <w:rPr>
                <w:b/>
                <w:bCs/>
              </w:rPr>
              <w:t>Предходни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60F78F8" w14:textId="77777777" w:rsidR="000A6C80" w:rsidRPr="000A6C80" w:rsidRDefault="000A6C80" w:rsidP="000A6C80">
            <w:pPr>
              <w:jc w:val="center"/>
              <w:rPr>
                <w:b/>
                <w:bCs/>
              </w:rPr>
            </w:pPr>
            <w:r w:rsidRPr="000A6C80">
              <w:rPr>
                <w:b/>
                <w:bCs/>
              </w:rPr>
              <w:t>Укупан принос</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3AA08CCC" w14:textId="77777777" w:rsidR="000A6C80" w:rsidRPr="000A6C80" w:rsidRDefault="000A6C80" w:rsidP="000A6C80">
            <w:pPr>
              <w:jc w:val="center"/>
              <w:rPr>
                <w:b/>
                <w:bCs/>
                <w:lang w:val="ru-RU"/>
              </w:rPr>
            </w:pPr>
            <w:r w:rsidRPr="000A6C80">
              <w:rPr>
                <w:b/>
                <w:bCs/>
                <w:lang w:val="ru-RU"/>
              </w:rPr>
              <w:t>Инт. сече у односу на</w:t>
            </w:r>
          </w:p>
        </w:tc>
      </w:tr>
      <w:tr w:rsidR="000A6C80" w:rsidRPr="000A6C80" w14:paraId="531461EE" w14:textId="77777777" w:rsidTr="000A6C80">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FE09C" w14:textId="77777777" w:rsidR="000A6C80" w:rsidRPr="000A6C80" w:rsidRDefault="000A6C80" w:rsidP="000A6C80">
            <w:pPr>
              <w:rPr>
                <w:b/>
                <w:bCs/>
                <w:lang w:val="ru-RU"/>
              </w:rPr>
            </w:pPr>
          </w:p>
        </w:tc>
        <w:tc>
          <w:tcPr>
            <w:tcW w:w="0" w:type="auto"/>
            <w:tcBorders>
              <w:top w:val="nil"/>
              <w:left w:val="nil"/>
              <w:bottom w:val="single" w:sz="4" w:space="0" w:color="auto"/>
              <w:right w:val="single" w:sz="4" w:space="0" w:color="auto"/>
            </w:tcBorders>
            <w:shd w:val="clear" w:color="000000" w:fill="C0C0C0"/>
            <w:vAlign w:val="center"/>
            <w:hideMark/>
          </w:tcPr>
          <w:p w14:paraId="14E8B650" w14:textId="77777777" w:rsidR="000A6C80" w:rsidRPr="000A6C80" w:rsidRDefault="000A6C80" w:rsidP="000A6C80">
            <w:pPr>
              <w:jc w:val="center"/>
              <w:rPr>
                <w:b/>
                <w:bCs/>
              </w:rPr>
            </w:pPr>
            <w:r w:rsidRPr="000A6C80">
              <w:rPr>
                <w:b/>
                <w:bCs/>
              </w:rPr>
              <w:t>V m3</w:t>
            </w:r>
          </w:p>
        </w:tc>
        <w:tc>
          <w:tcPr>
            <w:tcW w:w="0" w:type="auto"/>
            <w:tcBorders>
              <w:top w:val="nil"/>
              <w:left w:val="nil"/>
              <w:bottom w:val="single" w:sz="4" w:space="0" w:color="auto"/>
              <w:right w:val="single" w:sz="4" w:space="0" w:color="auto"/>
            </w:tcBorders>
            <w:shd w:val="clear" w:color="000000" w:fill="C0C0C0"/>
            <w:noWrap/>
            <w:vAlign w:val="center"/>
            <w:hideMark/>
          </w:tcPr>
          <w:p w14:paraId="3EA6D56F" w14:textId="77777777" w:rsidR="000A6C80" w:rsidRPr="000A6C80" w:rsidRDefault="000A6C80" w:rsidP="000A6C80">
            <w:pPr>
              <w:jc w:val="center"/>
              <w:rPr>
                <w:b/>
                <w:bCs/>
              </w:rPr>
            </w:pPr>
            <w:r w:rsidRPr="000A6C80">
              <w:rPr>
                <w:b/>
                <w:bCs/>
              </w:rPr>
              <w:t>iv 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56C9E9" w14:textId="77777777" w:rsidR="000A6C80" w:rsidRPr="000A6C80" w:rsidRDefault="000A6C80" w:rsidP="000A6C80">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CA72B" w14:textId="77777777" w:rsidR="000A6C80" w:rsidRPr="000A6C80" w:rsidRDefault="000A6C80" w:rsidP="000A6C80">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5E6F3" w14:textId="77777777" w:rsidR="000A6C80" w:rsidRPr="000A6C80" w:rsidRDefault="000A6C80" w:rsidP="000A6C80">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4BA9D94F" w14:textId="77777777" w:rsidR="000A6C80" w:rsidRPr="000A6C80" w:rsidRDefault="000A6C80" w:rsidP="000A6C80">
            <w:pPr>
              <w:jc w:val="center"/>
              <w:rPr>
                <w:b/>
                <w:bCs/>
              </w:rPr>
            </w:pPr>
            <w:r w:rsidRPr="000A6C80">
              <w:rPr>
                <w:b/>
                <w:bCs/>
              </w:rPr>
              <w:t>V%</w:t>
            </w:r>
          </w:p>
        </w:tc>
        <w:tc>
          <w:tcPr>
            <w:tcW w:w="0" w:type="auto"/>
            <w:tcBorders>
              <w:top w:val="nil"/>
              <w:left w:val="nil"/>
              <w:bottom w:val="single" w:sz="4" w:space="0" w:color="auto"/>
              <w:right w:val="single" w:sz="4" w:space="0" w:color="auto"/>
            </w:tcBorders>
            <w:shd w:val="clear" w:color="000000" w:fill="C0C0C0"/>
            <w:vAlign w:val="center"/>
            <w:hideMark/>
          </w:tcPr>
          <w:p w14:paraId="4E028E28" w14:textId="77777777" w:rsidR="000A6C80" w:rsidRPr="000A6C80" w:rsidRDefault="000A6C80" w:rsidP="000A6C80">
            <w:pPr>
              <w:jc w:val="center"/>
              <w:rPr>
                <w:b/>
                <w:bCs/>
              </w:rPr>
            </w:pPr>
            <w:r w:rsidRPr="000A6C80">
              <w:rPr>
                <w:b/>
                <w:bCs/>
              </w:rPr>
              <w:t>iv%</w:t>
            </w:r>
          </w:p>
        </w:tc>
      </w:tr>
      <w:tr w:rsidR="000A6C80" w:rsidRPr="000A6C80" w14:paraId="3AB57409" w14:textId="77777777" w:rsidTr="000A6C80">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DD9A7" w14:textId="77777777" w:rsidR="000A6C80" w:rsidRPr="000A6C80" w:rsidRDefault="000A6C80" w:rsidP="000A6C80">
            <w:r w:rsidRPr="000A6C80">
              <w:t>Орах</w:t>
            </w:r>
          </w:p>
        </w:tc>
        <w:tc>
          <w:tcPr>
            <w:tcW w:w="0" w:type="auto"/>
            <w:tcBorders>
              <w:top w:val="nil"/>
              <w:left w:val="nil"/>
              <w:bottom w:val="single" w:sz="4" w:space="0" w:color="auto"/>
              <w:right w:val="single" w:sz="4" w:space="0" w:color="auto"/>
            </w:tcBorders>
            <w:shd w:val="clear" w:color="auto" w:fill="auto"/>
            <w:noWrap/>
            <w:vAlign w:val="bottom"/>
            <w:hideMark/>
          </w:tcPr>
          <w:p w14:paraId="5893AE9D" w14:textId="77777777" w:rsidR="000A6C80" w:rsidRPr="000A6C80" w:rsidRDefault="000A6C80" w:rsidP="000A6C80">
            <w:pPr>
              <w:jc w:val="center"/>
            </w:pPr>
            <w:r w:rsidRPr="000A6C80">
              <w:t>290.1</w:t>
            </w:r>
          </w:p>
        </w:tc>
        <w:tc>
          <w:tcPr>
            <w:tcW w:w="0" w:type="auto"/>
            <w:tcBorders>
              <w:top w:val="nil"/>
              <w:left w:val="nil"/>
              <w:bottom w:val="single" w:sz="4" w:space="0" w:color="auto"/>
              <w:right w:val="single" w:sz="4" w:space="0" w:color="auto"/>
            </w:tcBorders>
            <w:shd w:val="clear" w:color="auto" w:fill="auto"/>
            <w:noWrap/>
            <w:vAlign w:val="bottom"/>
            <w:hideMark/>
          </w:tcPr>
          <w:p w14:paraId="349E99CC" w14:textId="77777777" w:rsidR="000A6C80" w:rsidRPr="000A6C80" w:rsidRDefault="000A6C80" w:rsidP="000A6C80">
            <w:pPr>
              <w:jc w:val="center"/>
            </w:pPr>
            <w:r w:rsidRPr="000A6C80">
              <w:t>5.6</w:t>
            </w:r>
          </w:p>
        </w:tc>
        <w:tc>
          <w:tcPr>
            <w:tcW w:w="0" w:type="auto"/>
            <w:tcBorders>
              <w:top w:val="nil"/>
              <w:left w:val="nil"/>
              <w:bottom w:val="single" w:sz="4" w:space="0" w:color="auto"/>
              <w:right w:val="single" w:sz="4" w:space="0" w:color="auto"/>
            </w:tcBorders>
            <w:shd w:val="clear" w:color="auto" w:fill="auto"/>
            <w:noWrap/>
            <w:vAlign w:val="bottom"/>
            <w:hideMark/>
          </w:tcPr>
          <w:p w14:paraId="437EFC01" w14:textId="77777777" w:rsidR="000A6C80" w:rsidRPr="000A6C80" w:rsidRDefault="000A6C80" w:rsidP="000A6C80">
            <w:pPr>
              <w:jc w:val="center"/>
            </w:pPr>
            <w:r w:rsidRPr="000A6C80">
              <w:t>12.7</w:t>
            </w:r>
          </w:p>
        </w:tc>
        <w:tc>
          <w:tcPr>
            <w:tcW w:w="0" w:type="auto"/>
            <w:tcBorders>
              <w:top w:val="nil"/>
              <w:left w:val="nil"/>
              <w:bottom w:val="single" w:sz="4" w:space="0" w:color="auto"/>
              <w:right w:val="single" w:sz="4" w:space="0" w:color="auto"/>
            </w:tcBorders>
            <w:shd w:val="clear" w:color="auto" w:fill="auto"/>
            <w:noWrap/>
            <w:vAlign w:val="bottom"/>
            <w:hideMark/>
          </w:tcPr>
          <w:p w14:paraId="7996847B" w14:textId="0FFBACC8"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E6565E3" w14:textId="77777777" w:rsidR="000A6C80" w:rsidRPr="000A6C80" w:rsidRDefault="000A6C80" w:rsidP="000A6C80">
            <w:pPr>
              <w:jc w:val="center"/>
            </w:pPr>
            <w:r w:rsidRPr="000A6C80">
              <w:t>12.7</w:t>
            </w:r>
          </w:p>
        </w:tc>
        <w:tc>
          <w:tcPr>
            <w:tcW w:w="0" w:type="auto"/>
            <w:tcBorders>
              <w:top w:val="nil"/>
              <w:left w:val="nil"/>
              <w:bottom w:val="single" w:sz="4" w:space="0" w:color="auto"/>
              <w:right w:val="single" w:sz="4" w:space="0" w:color="auto"/>
            </w:tcBorders>
            <w:shd w:val="clear" w:color="auto" w:fill="auto"/>
            <w:noWrap/>
            <w:vAlign w:val="bottom"/>
            <w:hideMark/>
          </w:tcPr>
          <w:p w14:paraId="33026B0A" w14:textId="77777777" w:rsidR="000A6C80" w:rsidRPr="000A6C80" w:rsidRDefault="000A6C80" w:rsidP="000A6C80">
            <w:pPr>
              <w:jc w:val="center"/>
            </w:pPr>
            <w:r w:rsidRPr="000A6C80">
              <w:t>4.4</w:t>
            </w:r>
          </w:p>
        </w:tc>
        <w:tc>
          <w:tcPr>
            <w:tcW w:w="0" w:type="auto"/>
            <w:tcBorders>
              <w:top w:val="nil"/>
              <w:left w:val="nil"/>
              <w:bottom w:val="single" w:sz="4" w:space="0" w:color="auto"/>
              <w:right w:val="single" w:sz="4" w:space="0" w:color="auto"/>
            </w:tcBorders>
            <w:shd w:val="clear" w:color="auto" w:fill="auto"/>
            <w:noWrap/>
            <w:vAlign w:val="bottom"/>
            <w:hideMark/>
          </w:tcPr>
          <w:p w14:paraId="7ED13399" w14:textId="77777777" w:rsidR="000A6C80" w:rsidRPr="000A6C80" w:rsidRDefault="000A6C80" w:rsidP="000A6C80">
            <w:pPr>
              <w:jc w:val="center"/>
            </w:pPr>
            <w:r w:rsidRPr="000A6C80">
              <w:t>22.7</w:t>
            </w:r>
          </w:p>
        </w:tc>
      </w:tr>
      <w:tr w:rsidR="000A6C80" w:rsidRPr="000A6C80" w14:paraId="24399BDE" w14:textId="77777777" w:rsidTr="000A6C80">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1560F" w14:textId="77777777" w:rsidR="000A6C80" w:rsidRPr="000A6C80" w:rsidRDefault="000A6C80" w:rsidP="000A6C80">
            <w:r w:rsidRPr="000A6C80">
              <w:t>ОМЛ</w:t>
            </w:r>
          </w:p>
        </w:tc>
        <w:tc>
          <w:tcPr>
            <w:tcW w:w="0" w:type="auto"/>
            <w:tcBorders>
              <w:top w:val="nil"/>
              <w:left w:val="nil"/>
              <w:bottom w:val="single" w:sz="4" w:space="0" w:color="auto"/>
              <w:right w:val="single" w:sz="4" w:space="0" w:color="auto"/>
            </w:tcBorders>
            <w:shd w:val="clear" w:color="auto" w:fill="auto"/>
            <w:noWrap/>
            <w:vAlign w:val="bottom"/>
            <w:hideMark/>
          </w:tcPr>
          <w:p w14:paraId="25BF60A8" w14:textId="77777777" w:rsidR="000A6C80" w:rsidRPr="000A6C80" w:rsidRDefault="000A6C80" w:rsidP="000A6C80">
            <w:pPr>
              <w:jc w:val="center"/>
            </w:pPr>
            <w:r w:rsidRPr="000A6C80">
              <w:t>133.3</w:t>
            </w:r>
          </w:p>
        </w:tc>
        <w:tc>
          <w:tcPr>
            <w:tcW w:w="0" w:type="auto"/>
            <w:tcBorders>
              <w:top w:val="nil"/>
              <w:left w:val="nil"/>
              <w:bottom w:val="single" w:sz="4" w:space="0" w:color="auto"/>
              <w:right w:val="single" w:sz="4" w:space="0" w:color="auto"/>
            </w:tcBorders>
            <w:shd w:val="clear" w:color="auto" w:fill="auto"/>
            <w:noWrap/>
            <w:vAlign w:val="bottom"/>
            <w:hideMark/>
          </w:tcPr>
          <w:p w14:paraId="39EBD364" w14:textId="77777777" w:rsidR="000A6C80" w:rsidRPr="000A6C80" w:rsidRDefault="000A6C80" w:rsidP="000A6C80">
            <w:pPr>
              <w:jc w:val="center"/>
            </w:pPr>
            <w:r w:rsidRPr="000A6C80">
              <w:t>2.4</w:t>
            </w:r>
          </w:p>
        </w:tc>
        <w:tc>
          <w:tcPr>
            <w:tcW w:w="0" w:type="auto"/>
            <w:tcBorders>
              <w:top w:val="nil"/>
              <w:left w:val="nil"/>
              <w:bottom w:val="single" w:sz="4" w:space="0" w:color="auto"/>
              <w:right w:val="single" w:sz="4" w:space="0" w:color="auto"/>
            </w:tcBorders>
            <w:shd w:val="clear" w:color="auto" w:fill="auto"/>
            <w:noWrap/>
            <w:vAlign w:val="bottom"/>
            <w:hideMark/>
          </w:tcPr>
          <w:p w14:paraId="27196C4F" w14:textId="5E7A2C20"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55CE965" w14:textId="77777777" w:rsidR="000A6C80" w:rsidRPr="000A6C80" w:rsidRDefault="000A6C80" w:rsidP="000A6C80">
            <w:pPr>
              <w:jc w:val="center"/>
            </w:pPr>
            <w:r w:rsidRPr="000A6C80">
              <w:t>9.8</w:t>
            </w:r>
          </w:p>
        </w:tc>
        <w:tc>
          <w:tcPr>
            <w:tcW w:w="0" w:type="auto"/>
            <w:tcBorders>
              <w:top w:val="nil"/>
              <w:left w:val="nil"/>
              <w:bottom w:val="single" w:sz="4" w:space="0" w:color="auto"/>
              <w:right w:val="single" w:sz="4" w:space="0" w:color="auto"/>
            </w:tcBorders>
            <w:shd w:val="clear" w:color="auto" w:fill="auto"/>
            <w:noWrap/>
            <w:vAlign w:val="bottom"/>
            <w:hideMark/>
          </w:tcPr>
          <w:p w14:paraId="2872813D" w14:textId="77777777" w:rsidR="000A6C80" w:rsidRPr="000A6C80" w:rsidRDefault="000A6C80" w:rsidP="000A6C80">
            <w:pPr>
              <w:jc w:val="center"/>
            </w:pPr>
            <w:r w:rsidRPr="000A6C80">
              <w:t>9.8</w:t>
            </w:r>
          </w:p>
        </w:tc>
        <w:tc>
          <w:tcPr>
            <w:tcW w:w="0" w:type="auto"/>
            <w:tcBorders>
              <w:top w:val="nil"/>
              <w:left w:val="nil"/>
              <w:bottom w:val="single" w:sz="4" w:space="0" w:color="auto"/>
              <w:right w:val="single" w:sz="4" w:space="0" w:color="auto"/>
            </w:tcBorders>
            <w:shd w:val="clear" w:color="auto" w:fill="auto"/>
            <w:noWrap/>
            <w:vAlign w:val="bottom"/>
            <w:hideMark/>
          </w:tcPr>
          <w:p w14:paraId="4BD4C7D1" w14:textId="77777777" w:rsidR="000A6C80" w:rsidRPr="000A6C80" w:rsidRDefault="000A6C80" w:rsidP="000A6C80">
            <w:pPr>
              <w:jc w:val="center"/>
            </w:pPr>
            <w:r w:rsidRPr="000A6C80">
              <w:t>7.3</w:t>
            </w:r>
          </w:p>
        </w:tc>
        <w:tc>
          <w:tcPr>
            <w:tcW w:w="0" w:type="auto"/>
            <w:tcBorders>
              <w:top w:val="nil"/>
              <w:left w:val="nil"/>
              <w:bottom w:val="single" w:sz="4" w:space="0" w:color="auto"/>
              <w:right w:val="single" w:sz="4" w:space="0" w:color="auto"/>
            </w:tcBorders>
            <w:shd w:val="clear" w:color="auto" w:fill="auto"/>
            <w:noWrap/>
            <w:vAlign w:val="bottom"/>
            <w:hideMark/>
          </w:tcPr>
          <w:p w14:paraId="3D0281C8" w14:textId="77777777" w:rsidR="000A6C80" w:rsidRPr="000A6C80" w:rsidRDefault="000A6C80" w:rsidP="000A6C80">
            <w:pPr>
              <w:jc w:val="center"/>
            </w:pPr>
            <w:r w:rsidRPr="000A6C80">
              <w:t>40.6</w:t>
            </w:r>
          </w:p>
        </w:tc>
      </w:tr>
      <w:tr w:rsidR="000A6C80" w:rsidRPr="000A6C80" w14:paraId="6D0AAF04" w14:textId="77777777" w:rsidTr="005C6F73">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1D4EB1" w14:textId="77777777" w:rsidR="000A6C80" w:rsidRPr="000A6C80" w:rsidRDefault="000A6C80" w:rsidP="000A6C80">
            <w:r w:rsidRPr="000A6C80">
              <w:t>Гр</w:t>
            </w:r>
          </w:p>
        </w:tc>
        <w:tc>
          <w:tcPr>
            <w:tcW w:w="0" w:type="auto"/>
            <w:tcBorders>
              <w:top w:val="nil"/>
              <w:left w:val="nil"/>
              <w:bottom w:val="single" w:sz="4" w:space="0" w:color="auto"/>
              <w:right w:val="single" w:sz="4" w:space="0" w:color="auto"/>
            </w:tcBorders>
            <w:shd w:val="clear" w:color="auto" w:fill="auto"/>
            <w:noWrap/>
            <w:vAlign w:val="bottom"/>
            <w:hideMark/>
          </w:tcPr>
          <w:p w14:paraId="6C60BB3C" w14:textId="77777777" w:rsidR="000A6C80" w:rsidRPr="000A6C80" w:rsidRDefault="000A6C80" w:rsidP="000A6C80">
            <w:pPr>
              <w:jc w:val="center"/>
            </w:pPr>
            <w:r w:rsidRPr="000A6C80">
              <w:t>2471.5</w:t>
            </w:r>
          </w:p>
        </w:tc>
        <w:tc>
          <w:tcPr>
            <w:tcW w:w="0" w:type="auto"/>
            <w:tcBorders>
              <w:top w:val="nil"/>
              <w:left w:val="nil"/>
              <w:bottom w:val="single" w:sz="4" w:space="0" w:color="auto"/>
              <w:right w:val="single" w:sz="4" w:space="0" w:color="auto"/>
            </w:tcBorders>
            <w:shd w:val="clear" w:color="auto" w:fill="auto"/>
            <w:noWrap/>
            <w:vAlign w:val="bottom"/>
            <w:hideMark/>
          </w:tcPr>
          <w:p w14:paraId="55FBCBF4" w14:textId="77777777" w:rsidR="000A6C80" w:rsidRPr="000A6C80" w:rsidRDefault="000A6C80" w:rsidP="000A6C80">
            <w:pPr>
              <w:jc w:val="center"/>
            </w:pPr>
            <w:r w:rsidRPr="000A6C80">
              <w:t>53.5</w:t>
            </w:r>
          </w:p>
        </w:tc>
        <w:tc>
          <w:tcPr>
            <w:tcW w:w="0" w:type="auto"/>
            <w:tcBorders>
              <w:top w:val="nil"/>
              <w:left w:val="nil"/>
              <w:bottom w:val="single" w:sz="4" w:space="0" w:color="auto"/>
              <w:right w:val="single" w:sz="4" w:space="0" w:color="auto"/>
            </w:tcBorders>
            <w:shd w:val="clear" w:color="auto" w:fill="auto"/>
            <w:noWrap/>
            <w:vAlign w:val="bottom"/>
          </w:tcPr>
          <w:p w14:paraId="37CC43DB" w14:textId="0A1EBF1C"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3253F7D5" w14:textId="4E400C25"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A5786F6" w14:textId="29B5578F"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AE16A60" w14:textId="309A477D"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4BACB00" w14:textId="72C2A754" w:rsidR="000A6C80" w:rsidRPr="000A6C80" w:rsidRDefault="000A6C80" w:rsidP="000A6C80">
            <w:pPr>
              <w:jc w:val="center"/>
            </w:pPr>
          </w:p>
        </w:tc>
      </w:tr>
      <w:tr w:rsidR="000A6C80" w:rsidRPr="000A6C80" w14:paraId="47ADAA81" w14:textId="77777777" w:rsidTr="005C6F73">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91B7F" w14:textId="77777777" w:rsidR="000A6C80" w:rsidRPr="000A6C80" w:rsidRDefault="000A6C80" w:rsidP="000A6C80">
            <w:r w:rsidRPr="000A6C80">
              <w:t>Цер</w:t>
            </w:r>
          </w:p>
        </w:tc>
        <w:tc>
          <w:tcPr>
            <w:tcW w:w="0" w:type="auto"/>
            <w:tcBorders>
              <w:top w:val="nil"/>
              <w:left w:val="nil"/>
              <w:bottom w:val="single" w:sz="4" w:space="0" w:color="auto"/>
              <w:right w:val="single" w:sz="4" w:space="0" w:color="auto"/>
            </w:tcBorders>
            <w:shd w:val="clear" w:color="auto" w:fill="auto"/>
            <w:noWrap/>
            <w:vAlign w:val="bottom"/>
            <w:hideMark/>
          </w:tcPr>
          <w:p w14:paraId="02D0B879" w14:textId="77777777" w:rsidR="000A6C80" w:rsidRPr="000A6C80" w:rsidRDefault="000A6C80" w:rsidP="000A6C80">
            <w:pPr>
              <w:jc w:val="center"/>
            </w:pPr>
            <w:r w:rsidRPr="000A6C80">
              <w:t>713.0</w:t>
            </w:r>
          </w:p>
        </w:tc>
        <w:tc>
          <w:tcPr>
            <w:tcW w:w="0" w:type="auto"/>
            <w:tcBorders>
              <w:top w:val="nil"/>
              <w:left w:val="nil"/>
              <w:bottom w:val="single" w:sz="4" w:space="0" w:color="auto"/>
              <w:right w:val="single" w:sz="4" w:space="0" w:color="auto"/>
            </w:tcBorders>
            <w:shd w:val="clear" w:color="auto" w:fill="auto"/>
            <w:noWrap/>
            <w:vAlign w:val="bottom"/>
            <w:hideMark/>
          </w:tcPr>
          <w:p w14:paraId="1C41AB90" w14:textId="77777777" w:rsidR="000A6C80" w:rsidRPr="000A6C80" w:rsidRDefault="000A6C80" w:rsidP="000A6C80">
            <w:pPr>
              <w:jc w:val="center"/>
            </w:pPr>
            <w:r w:rsidRPr="000A6C80">
              <w:t>15.7</w:t>
            </w:r>
          </w:p>
        </w:tc>
        <w:tc>
          <w:tcPr>
            <w:tcW w:w="0" w:type="auto"/>
            <w:tcBorders>
              <w:top w:val="nil"/>
              <w:left w:val="nil"/>
              <w:bottom w:val="single" w:sz="4" w:space="0" w:color="auto"/>
              <w:right w:val="single" w:sz="4" w:space="0" w:color="auto"/>
            </w:tcBorders>
            <w:shd w:val="clear" w:color="auto" w:fill="auto"/>
            <w:noWrap/>
            <w:vAlign w:val="bottom"/>
          </w:tcPr>
          <w:p w14:paraId="1E5F703C" w14:textId="1B6A7794"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4E616BC3" w14:textId="58965C94"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0A6FFA00" w14:textId="3015C555"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04D68388" w14:textId="152463CF"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3480AE5B" w14:textId="2CECD7ED" w:rsidR="000A6C80" w:rsidRPr="000A6C80" w:rsidRDefault="000A6C80" w:rsidP="000A6C80">
            <w:pPr>
              <w:jc w:val="center"/>
            </w:pPr>
          </w:p>
        </w:tc>
      </w:tr>
      <w:tr w:rsidR="000A6C80" w:rsidRPr="000A6C80" w14:paraId="4CAD0811"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301B5" w14:textId="77777777" w:rsidR="000A6C80" w:rsidRPr="000A6C80" w:rsidRDefault="000A6C80" w:rsidP="000A6C80">
            <w:r w:rsidRPr="000A6C80">
              <w:t>Треш</w:t>
            </w:r>
          </w:p>
        </w:tc>
        <w:tc>
          <w:tcPr>
            <w:tcW w:w="0" w:type="auto"/>
            <w:tcBorders>
              <w:top w:val="nil"/>
              <w:left w:val="nil"/>
              <w:bottom w:val="single" w:sz="4" w:space="0" w:color="auto"/>
              <w:right w:val="single" w:sz="4" w:space="0" w:color="auto"/>
            </w:tcBorders>
            <w:shd w:val="clear" w:color="auto" w:fill="auto"/>
            <w:noWrap/>
            <w:vAlign w:val="bottom"/>
            <w:hideMark/>
          </w:tcPr>
          <w:p w14:paraId="13157DB5" w14:textId="77777777" w:rsidR="000A6C80" w:rsidRPr="000A6C80" w:rsidRDefault="000A6C80" w:rsidP="000A6C80">
            <w:pPr>
              <w:jc w:val="center"/>
            </w:pPr>
            <w:r w:rsidRPr="000A6C80">
              <w:t>2216.9</w:t>
            </w:r>
          </w:p>
        </w:tc>
        <w:tc>
          <w:tcPr>
            <w:tcW w:w="0" w:type="auto"/>
            <w:tcBorders>
              <w:top w:val="nil"/>
              <w:left w:val="nil"/>
              <w:bottom w:val="single" w:sz="4" w:space="0" w:color="auto"/>
              <w:right w:val="single" w:sz="4" w:space="0" w:color="auto"/>
            </w:tcBorders>
            <w:shd w:val="clear" w:color="auto" w:fill="auto"/>
            <w:noWrap/>
            <w:vAlign w:val="bottom"/>
            <w:hideMark/>
          </w:tcPr>
          <w:p w14:paraId="3A845375" w14:textId="77777777" w:rsidR="000A6C80" w:rsidRPr="000A6C80" w:rsidRDefault="000A6C80" w:rsidP="000A6C80">
            <w:pPr>
              <w:jc w:val="center"/>
            </w:pPr>
            <w:r w:rsidRPr="000A6C80">
              <w:t>37.6</w:t>
            </w:r>
          </w:p>
        </w:tc>
        <w:tc>
          <w:tcPr>
            <w:tcW w:w="0" w:type="auto"/>
            <w:tcBorders>
              <w:top w:val="nil"/>
              <w:left w:val="nil"/>
              <w:bottom w:val="single" w:sz="4" w:space="0" w:color="auto"/>
              <w:right w:val="single" w:sz="4" w:space="0" w:color="auto"/>
            </w:tcBorders>
            <w:shd w:val="clear" w:color="auto" w:fill="auto"/>
            <w:noWrap/>
            <w:vAlign w:val="bottom"/>
            <w:hideMark/>
          </w:tcPr>
          <w:p w14:paraId="01828D05" w14:textId="77777777" w:rsidR="000A6C80" w:rsidRPr="000A6C80" w:rsidRDefault="000A6C80" w:rsidP="000A6C80">
            <w:pPr>
              <w:jc w:val="center"/>
            </w:pPr>
            <w:r w:rsidRPr="000A6C80">
              <w:t>9.9</w:t>
            </w:r>
          </w:p>
        </w:tc>
        <w:tc>
          <w:tcPr>
            <w:tcW w:w="0" w:type="auto"/>
            <w:tcBorders>
              <w:top w:val="nil"/>
              <w:left w:val="nil"/>
              <w:bottom w:val="single" w:sz="4" w:space="0" w:color="auto"/>
              <w:right w:val="single" w:sz="4" w:space="0" w:color="auto"/>
            </w:tcBorders>
            <w:shd w:val="clear" w:color="auto" w:fill="auto"/>
            <w:noWrap/>
            <w:vAlign w:val="bottom"/>
            <w:hideMark/>
          </w:tcPr>
          <w:p w14:paraId="0868A04F" w14:textId="77777777" w:rsidR="000A6C80" w:rsidRPr="000A6C80" w:rsidRDefault="000A6C80" w:rsidP="000A6C80">
            <w:pPr>
              <w:jc w:val="center"/>
            </w:pPr>
            <w:r w:rsidRPr="000A6C80">
              <w:t>39.7</w:t>
            </w:r>
          </w:p>
        </w:tc>
        <w:tc>
          <w:tcPr>
            <w:tcW w:w="0" w:type="auto"/>
            <w:tcBorders>
              <w:top w:val="nil"/>
              <w:left w:val="nil"/>
              <w:bottom w:val="single" w:sz="4" w:space="0" w:color="auto"/>
              <w:right w:val="single" w:sz="4" w:space="0" w:color="auto"/>
            </w:tcBorders>
            <w:shd w:val="clear" w:color="auto" w:fill="auto"/>
            <w:noWrap/>
            <w:vAlign w:val="bottom"/>
            <w:hideMark/>
          </w:tcPr>
          <w:p w14:paraId="30DA9F9D" w14:textId="77777777" w:rsidR="000A6C80" w:rsidRPr="000A6C80" w:rsidRDefault="000A6C80" w:rsidP="000A6C80">
            <w:pPr>
              <w:jc w:val="center"/>
            </w:pPr>
            <w:r w:rsidRPr="000A6C80">
              <w:t>49.6</w:t>
            </w:r>
          </w:p>
        </w:tc>
        <w:tc>
          <w:tcPr>
            <w:tcW w:w="0" w:type="auto"/>
            <w:tcBorders>
              <w:top w:val="nil"/>
              <w:left w:val="nil"/>
              <w:bottom w:val="single" w:sz="4" w:space="0" w:color="auto"/>
              <w:right w:val="single" w:sz="4" w:space="0" w:color="auto"/>
            </w:tcBorders>
            <w:shd w:val="clear" w:color="auto" w:fill="auto"/>
            <w:noWrap/>
            <w:vAlign w:val="bottom"/>
            <w:hideMark/>
          </w:tcPr>
          <w:p w14:paraId="4E2A0FC1" w14:textId="77777777" w:rsidR="000A6C80" w:rsidRPr="000A6C80" w:rsidRDefault="000A6C80" w:rsidP="000A6C80">
            <w:pPr>
              <w:jc w:val="center"/>
            </w:pPr>
            <w:r w:rsidRPr="000A6C80">
              <w:t>2.2</w:t>
            </w:r>
          </w:p>
        </w:tc>
        <w:tc>
          <w:tcPr>
            <w:tcW w:w="0" w:type="auto"/>
            <w:tcBorders>
              <w:top w:val="nil"/>
              <w:left w:val="nil"/>
              <w:bottom w:val="single" w:sz="4" w:space="0" w:color="auto"/>
              <w:right w:val="single" w:sz="4" w:space="0" w:color="auto"/>
            </w:tcBorders>
            <w:shd w:val="clear" w:color="auto" w:fill="auto"/>
            <w:noWrap/>
            <w:vAlign w:val="bottom"/>
            <w:hideMark/>
          </w:tcPr>
          <w:p w14:paraId="3EAB4CC5" w14:textId="77777777" w:rsidR="000A6C80" w:rsidRPr="000A6C80" w:rsidRDefault="000A6C80" w:rsidP="000A6C80">
            <w:pPr>
              <w:jc w:val="center"/>
            </w:pPr>
            <w:r w:rsidRPr="000A6C80">
              <w:t>13.2</w:t>
            </w:r>
          </w:p>
        </w:tc>
      </w:tr>
      <w:tr w:rsidR="000A6C80" w:rsidRPr="000A6C80" w14:paraId="5FFC8687"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1B6099" w14:textId="77777777" w:rsidR="000A6C80" w:rsidRPr="000A6C80" w:rsidRDefault="000A6C80" w:rsidP="000A6C80">
            <w:r w:rsidRPr="000A6C80">
              <w:t>ОТЛ</w:t>
            </w:r>
          </w:p>
        </w:tc>
        <w:tc>
          <w:tcPr>
            <w:tcW w:w="0" w:type="auto"/>
            <w:tcBorders>
              <w:top w:val="nil"/>
              <w:left w:val="nil"/>
              <w:bottom w:val="single" w:sz="4" w:space="0" w:color="auto"/>
              <w:right w:val="single" w:sz="4" w:space="0" w:color="auto"/>
            </w:tcBorders>
            <w:shd w:val="clear" w:color="auto" w:fill="auto"/>
            <w:noWrap/>
            <w:vAlign w:val="bottom"/>
            <w:hideMark/>
          </w:tcPr>
          <w:p w14:paraId="2655A10E" w14:textId="77777777" w:rsidR="000A6C80" w:rsidRPr="000A6C80" w:rsidRDefault="000A6C80" w:rsidP="000A6C80">
            <w:pPr>
              <w:jc w:val="center"/>
            </w:pPr>
            <w:r w:rsidRPr="000A6C80">
              <w:t>1470.9</w:t>
            </w:r>
          </w:p>
        </w:tc>
        <w:tc>
          <w:tcPr>
            <w:tcW w:w="0" w:type="auto"/>
            <w:tcBorders>
              <w:top w:val="nil"/>
              <w:left w:val="nil"/>
              <w:bottom w:val="single" w:sz="4" w:space="0" w:color="auto"/>
              <w:right w:val="single" w:sz="4" w:space="0" w:color="auto"/>
            </w:tcBorders>
            <w:shd w:val="clear" w:color="auto" w:fill="auto"/>
            <w:noWrap/>
            <w:vAlign w:val="bottom"/>
            <w:hideMark/>
          </w:tcPr>
          <w:p w14:paraId="3E1056E6" w14:textId="77777777" w:rsidR="000A6C80" w:rsidRPr="000A6C80" w:rsidRDefault="000A6C80" w:rsidP="000A6C80">
            <w:pPr>
              <w:jc w:val="center"/>
            </w:pPr>
            <w:r w:rsidRPr="000A6C80">
              <w:t>32.2</w:t>
            </w:r>
          </w:p>
        </w:tc>
        <w:tc>
          <w:tcPr>
            <w:tcW w:w="0" w:type="auto"/>
            <w:tcBorders>
              <w:top w:val="nil"/>
              <w:left w:val="nil"/>
              <w:bottom w:val="single" w:sz="4" w:space="0" w:color="auto"/>
              <w:right w:val="single" w:sz="4" w:space="0" w:color="auto"/>
            </w:tcBorders>
            <w:shd w:val="clear" w:color="auto" w:fill="auto"/>
            <w:noWrap/>
            <w:vAlign w:val="bottom"/>
          </w:tcPr>
          <w:p w14:paraId="13E293F8" w14:textId="148B930A"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6533F79" w14:textId="77777777" w:rsidR="000A6C80" w:rsidRPr="000A6C80" w:rsidRDefault="000A6C80" w:rsidP="000A6C80">
            <w:pPr>
              <w:jc w:val="center"/>
            </w:pPr>
            <w:r w:rsidRPr="000A6C80">
              <w:t>3.4</w:t>
            </w:r>
          </w:p>
        </w:tc>
        <w:tc>
          <w:tcPr>
            <w:tcW w:w="0" w:type="auto"/>
            <w:tcBorders>
              <w:top w:val="nil"/>
              <w:left w:val="nil"/>
              <w:bottom w:val="single" w:sz="4" w:space="0" w:color="auto"/>
              <w:right w:val="single" w:sz="4" w:space="0" w:color="auto"/>
            </w:tcBorders>
            <w:shd w:val="clear" w:color="auto" w:fill="auto"/>
            <w:noWrap/>
            <w:vAlign w:val="bottom"/>
            <w:hideMark/>
          </w:tcPr>
          <w:p w14:paraId="72B6EF81" w14:textId="77777777" w:rsidR="000A6C80" w:rsidRPr="000A6C80" w:rsidRDefault="000A6C80" w:rsidP="000A6C80">
            <w:pPr>
              <w:jc w:val="center"/>
            </w:pPr>
            <w:r w:rsidRPr="000A6C80">
              <w:t>3.4</w:t>
            </w:r>
          </w:p>
        </w:tc>
        <w:tc>
          <w:tcPr>
            <w:tcW w:w="0" w:type="auto"/>
            <w:tcBorders>
              <w:top w:val="nil"/>
              <w:left w:val="nil"/>
              <w:bottom w:val="single" w:sz="4" w:space="0" w:color="auto"/>
              <w:right w:val="single" w:sz="4" w:space="0" w:color="auto"/>
            </w:tcBorders>
            <w:shd w:val="clear" w:color="auto" w:fill="auto"/>
            <w:noWrap/>
            <w:vAlign w:val="bottom"/>
            <w:hideMark/>
          </w:tcPr>
          <w:p w14:paraId="6F0F0D17" w14:textId="77777777" w:rsidR="000A6C80" w:rsidRPr="000A6C80" w:rsidRDefault="000A6C80" w:rsidP="000A6C80">
            <w:pPr>
              <w:jc w:val="center"/>
            </w:pPr>
            <w:r w:rsidRPr="000A6C80">
              <w:t>0.2</w:t>
            </w:r>
          </w:p>
        </w:tc>
        <w:tc>
          <w:tcPr>
            <w:tcW w:w="0" w:type="auto"/>
            <w:tcBorders>
              <w:top w:val="nil"/>
              <w:left w:val="nil"/>
              <w:bottom w:val="single" w:sz="4" w:space="0" w:color="auto"/>
              <w:right w:val="single" w:sz="4" w:space="0" w:color="auto"/>
            </w:tcBorders>
            <w:shd w:val="clear" w:color="auto" w:fill="auto"/>
            <w:noWrap/>
            <w:vAlign w:val="bottom"/>
            <w:hideMark/>
          </w:tcPr>
          <w:p w14:paraId="2F76147B" w14:textId="77777777" w:rsidR="000A6C80" w:rsidRPr="000A6C80" w:rsidRDefault="000A6C80" w:rsidP="000A6C80">
            <w:pPr>
              <w:jc w:val="center"/>
            </w:pPr>
            <w:r w:rsidRPr="000A6C80">
              <w:t>1.1</w:t>
            </w:r>
          </w:p>
        </w:tc>
      </w:tr>
      <w:tr w:rsidR="000A6C80" w:rsidRPr="000A6C80" w14:paraId="0DD1AC82"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C1CCB2" w14:textId="77777777" w:rsidR="000A6C80" w:rsidRPr="000A6C80" w:rsidRDefault="000A6C80" w:rsidP="000A6C80">
            <w:r w:rsidRPr="000A6C80">
              <w:t>Цјас</w:t>
            </w:r>
          </w:p>
        </w:tc>
        <w:tc>
          <w:tcPr>
            <w:tcW w:w="0" w:type="auto"/>
            <w:tcBorders>
              <w:top w:val="nil"/>
              <w:left w:val="nil"/>
              <w:bottom w:val="single" w:sz="4" w:space="0" w:color="auto"/>
              <w:right w:val="single" w:sz="4" w:space="0" w:color="auto"/>
            </w:tcBorders>
            <w:shd w:val="clear" w:color="auto" w:fill="auto"/>
            <w:noWrap/>
            <w:vAlign w:val="bottom"/>
            <w:hideMark/>
          </w:tcPr>
          <w:p w14:paraId="26D6B8D5" w14:textId="77777777" w:rsidR="000A6C80" w:rsidRPr="000A6C80" w:rsidRDefault="000A6C80" w:rsidP="000A6C80">
            <w:pPr>
              <w:jc w:val="center"/>
            </w:pPr>
            <w:r w:rsidRPr="000A6C80">
              <w:t>72.0</w:t>
            </w:r>
          </w:p>
        </w:tc>
        <w:tc>
          <w:tcPr>
            <w:tcW w:w="0" w:type="auto"/>
            <w:tcBorders>
              <w:top w:val="nil"/>
              <w:left w:val="nil"/>
              <w:bottom w:val="single" w:sz="4" w:space="0" w:color="auto"/>
              <w:right w:val="single" w:sz="4" w:space="0" w:color="auto"/>
            </w:tcBorders>
            <w:shd w:val="clear" w:color="auto" w:fill="auto"/>
            <w:noWrap/>
            <w:vAlign w:val="bottom"/>
            <w:hideMark/>
          </w:tcPr>
          <w:p w14:paraId="167D9A13" w14:textId="77777777" w:rsidR="000A6C80" w:rsidRPr="000A6C80" w:rsidRDefault="000A6C80" w:rsidP="000A6C80">
            <w:pPr>
              <w:jc w:val="center"/>
            </w:pPr>
            <w:r w:rsidRPr="000A6C80">
              <w:t>0.9</w:t>
            </w:r>
          </w:p>
        </w:tc>
        <w:tc>
          <w:tcPr>
            <w:tcW w:w="0" w:type="auto"/>
            <w:tcBorders>
              <w:top w:val="nil"/>
              <w:left w:val="nil"/>
              <w:bottom w:val="single" w:sz="4" w:space="0" w:color="auto"/>
              <w:right w:val="single" w:sz="4" w:space="0" w:color="auto"/>
            </w:tcBorders>
            <w:shd w:val="clear" w:color="auto" w:fill="auto"/>
            <w:noWrap/>
            <w:vAlign w:val="bottom"/>
          </w:tcPr>
          <w:p w14:paraId="6B8C8472" w14:textId="4994B29C"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8C1F670" w14:textId="6894EB8D"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1417E541" w14:textId="659A7D38"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73C2BBC9" w14:textId="6A089073"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10AB11AC" w14:textId="341D7B1B" w:rsidR="000A6C80" w:rsidRPr="000A6C80" w:rsidRDefault="000A6C80" w:rsidP="000A6C80">
            <w:pPr>
              <w:jc w:val="center"/>
            </w:pPr>
          </w:p>
        </w:tc>
      </w:tr>
      <w:tr w:rsidR="000A6C80" w:rsidRPr="000A6C80" w14:paraId="77DADD57"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3B378" w14:textId="77777777" w:rsidR="000A6C80" w:rsidRPr="000A6C80" w:rsidRDefault="000A6C80" w:rsidP="000A6C80">
            <w:r w:rsidRPr="000A6C80">
              <w:t>Кит</w:t>
            </w:r>
          </w:p>
        </w:tc>
        <w:tc>
          <w:tcPr>
            <w:tcW w:w="0" w:type="auto"/>
            <w:tcBorders>
              <w:top w:val="nil"/>
              <w:left w:val="nil"/>
              <w:bottom w:val="single" w:sz="4" w:space="0" w:color="auto"/>
              <w:right w:val="single" w:sz="4" w:space="0" w:color="auto"/>
            </w:tcBorders>
            <w:shd w:val="clear" w:color="auto" w:fill="auto"/>
            <w:noWrap/>
            <w:vAlign w:val="bottom"/>
            <w:hideMark/>
          </w:tcPr>
          <w:p w14:paraId="3798DDEF" w14:textId="77777777" w:rsidR="000A6C80" w:rsidRPr="000A6C80" w:rsidRDefault="000A6C80" w:rsidP="000A6C80">
            <w:pPr>
              <w:jc w:val="center"/>
            </w:pPr>
            <w:r w:rsidRPr="000A6C80">
              <w:t>1917.9</w:t>
            </w:r>
          </w:p>
        </w:tc>
        <w:tc>
          <w:tcPr>
            <w:tcW w:w="0" w:type="auto"/>
            <w:tcBorders>
              <w:top w:val="nil"/>
              <w:left w:val="nil"/>
              <w:bottom w:val="single" w:sz="4" w:space="0" w:color="auto"/>
              <w:right w:val="single" w:sz="4" w:space="0" w:color="auto"/>
            </w:tcBorders>
            <w:shd w:val="clear" w:color="auto" w:fill="auto"/>
            <w:noWrap/>
            <w:vAlign w:val="bottom"/>
            <w:hideMark/>
          </w:tcPr>
          <w:p w14:paraId="7E86DD68" w14:textId="77777777" w:rsidR="000A6C80" w:rsidRPr="000A6C80" w:rsidRDefault="000A6C80" w:rsidP="000A6C80">
            <w:pPr>
              <w:jc w:val="center"/>
            </w:pPr>
            <w:r w:rsidRPr="000A6C80">
              <w:t>50.3</w:t>
            </w:r>
          </w:p>
        </w:tc>
        <w:tc>
          <w:tcPr>
            <w:tcW w:w="0" w:type="auto"/>
            <w:tcBorders>
              <w:top w:val="nil"/>
              <w:left w:val="nil"/>
              <w:bottom w:val="single" w:sz="4" w:space="0" w:color="auto"/>
              <w:right w:val="single" w:sz="4" w:space="0" w:color="auto"/>
            </w:tcBorders>
            <w:shd w:val="clear" w:color="auto" w:fill="auto"/>
            <w:noWrap/>
            <w:vAlign w:val="bottom"/>
            <w:hideMark/>
          </w:tcPr>
          <w:p w14:paraId="16E8D8D8" w14:textId="77777777" w:rsidR="000A6C80" w:rsidRPr="000A6C80" w:rsidRDefault="000A6C80" w:rsidP="000A6C80">
            <w:pPr>
              <w:jc w:val="center"/>
            </w:pPr>
            <w:r w:rsidRPr="000A6C80">
              <w:t>117.5</w:t>
            </w:r>
          </w:p>
        </w:tc>
        <w:tc>
          <w:tcPr>
            <w:tcW w:w="0" w:type="auto"/>
            <w:tcBorders>
              <w:top w:val="nil"/>
              <w:left w:val="nil"/>
              <w:bottom w:val="single" w:sz="4" w:space="0" w:color="auto"/>
              <w:right w:val="single" w:sz="4" w:space="0" w:color="auto"/>
            </w:tcBorders>
            <w:shd w:val="clear" w:color="auto" w:fill="auto"/>
            <w:noWrap/>
            <w:vAlign w:val="bottom"/>
            <w:hideMark/>
          </w:tcPr>
          <w:p w14:paraId="7DD385E5" w14:textId="77777777" w:rsidR="000A6C80" w:rsidRPr="000A6C80" w:rsidRDefault="000A6C80" w:rsidP="000A6C80">
            <w:pPr>
              <w:jc w:val="center"/>
            </w:pPr>
            <w:r w:rsidRPr="000A6C80">
              <w:t>2.7</w:t>
            </w:r>
          </w:p>
        </w:tc>
        <w:tc>
          <w:tcPr>
            <w:tcW w:w="0" w:type="auto"/>
            <w:tcBorders>
              <w:top w:val="nil"/>
              <w:left w:val="nil"/>
              <w:bottom w:val="single" w:sz="4" w:space="0" w:color="auto"/>
              <w:right w:val="single" w:sz="4" w:space="0" w:color="auto"/>
            </w:tcBorders>
            <w:shd w:val="clear" w:color="auto" w:fill="auto"/>
            <w:noWrap/>
            <w:vAlign w:val="bottom"/>
            <w:hideMark/>
          </w:tcPr>
          <w:p w14:paraId="36C4A192" w14:textId="77777777" w:rsidR="000A6C80" w:rsidRPr="000A6C80" w:rsidRDefault="000A6C80" w:rsidP="000A6C80">
            <w:pPr>
              <w:jc w:val="center"/>
            </w:pPr>
            <w:r w:rsidRPr="000A6C80">
              <w:t>120.2</w:t>
            </w:r>
          </w:p>
        </w:tc>
        <w:tc>
          <w:tcPr>
            <w:tcW w:w="0" w:type="auto"/>
            <w:tcBorders>
              <w:top w:val="nil"/>
              <w:left w:val="nil"/>
              <w:bottom w:val="single" w:sz="4" w:space="0" w:color="auto"/>
              <w:right w:val="single" w:sz="4" w:space="0" w:color="auto"/>
            </w:tcBorders>
            <w:shd w:val="clear" w:color="auto" w:fill="auto"/>
            <w:noWrap/>
            <w:vAlign w:val="bottom"/>
            <w:hideMark/>
          </w:tcPr>
          <w:p w14:paraId="30772FC9" w14:textId="77777777" w:rsidR="000A6C80" w:rsidRPr="000A6C80" w:rsidRDefault="000A6C80" w:rsidP="000A6C80">
            <w:pPr>
              <w:jc w:val="center"/>
            </w:pPr>
            <w:r w:rsidRPr="000A6C80">
              <w:t>6.3</w:t>
            </w:r>
          </w:p>
        </w:tc>
        <w:tc>
          <w:tcPr>
            <w:tcW w:w="0" w:type="auto"/>
            <w:tcBorders>
              <w:top w:val="nil"/>
              <w:left w:val="nil"/>
              <w:bottom w:val="single" w:sz="4" w:space="0" w:color="auto"/>
              <w:right w:val="single" w:sz="4" w:space="0" w:color="auto"/>
            </w:tcBorders>
            <w:shd w:val="clear" w:color="auto" w:fill="auto"/>
            <w:noWrap/>
            <w:vAlign w:val="bottom"/>
            <w:hideMark/>
          </w:tcPr>
          <w:p w14:paraId="67711260" w14:textId="77777777" w:rsidR="000A6C80" w:rsidRPr="000A6C80" w:rsidRDefault="000A6C80" w:rsidP="000A6C80">
            <w:pPr>
              <w:jc w:val="center"/>
            </w:pPr>
            <w:r w:rsidRPr="000A6C80">
              <w:t>23.9</w:t>
            </w:r>
          </w:p>
        </w:tc>
      </w:tr>
      <w:tr w:rsidR="000A6C80" w:rsidRPr="000A6C80" w14:paraId="279CA57F" w14:textId="77777777" w:rsidTr="005C6F73">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6A4519" w14:textId="77777777" w:rsidR="000A6C80" w:rsidRPr="000A6C80" w:rsidRDefault="000A6C80" w:rsidP="000A6C80">
            <w:r w:rsidRPr="000A6C80">
              <w:t>Јас</w:t>
            </w:r>
          </w:p>
        </w:tc>
        <w:tc>
          <w:tcPr>
            <w:tcW w:w="0" w:type="auto"/>
            <w:tcBorders>
              <w:top w:val="nil"/>
              <w:left w:val="nil"/>
              <w:bottom w:val="single" w:sz="4" w:space="0" w:color="auto"/>
              <w:right w:val="single" w:sz="4" w:space="0" w:color="auto"/>
            </w:tcBorders>
            <w:shd w:val="clear" w:color="auto" w:fill="auto"/>
            <w:noWrap/>
            <w:vAlign w:val="bottom"/>
            <w:hideMark/>
          </w:tcPr>
          <w:p w14:paraId="61E99889" w14:textId="77777777" w:rsidR="000A6C80" w:rsidRPr="000A6C80" w:rsidRDefault="000A6C80" w:rsidP="000A6C80">
            <w:pPr>
              <w:jc w:val="center"/>
            </w:pPr>
            <w:r w:rsidRPr="000A6C80">
              <w:t>341.1</w:t>
            </w:r>
          </w:p>
        </w:tc>
        <w:tc>
          <w:tcPr>
            <w:tcW w:w="0" w:type="auto"/>
            <w:tcBorders>
              <w:top w:val="nil"/>
              <w:left w:val="nil"/>
              <w:bottom w:val="single" w:sz="4" w:space="0" w:color="auto"/>
              <w:right w:val="single" w:sz="4" w:space="0" w:color="auto"/>
            </w:tcBorders>
            <w:shd w:val="clear" w:color="auto" w:fill="auto"/>
            <w:noWrap/>
            <w:vAlign w:val="bottom"/>
            <w:hideMark/>
          </w:tcPr>
          <w:p w14:paraId="598DB269" w14:textId="77777777" w:rsidR="000A6C80" w:rsidRPr="000A6C80" w:rsidRDefault="000A6C80" w:rsidP="000A6C80">
            <w:pPr>
              <w:jc w:val="center"/>
            </w:pPr>
            <w:r w:rsidRPr="000A6C80">
              <w:t>7.4</w:t>
            </w:r>
          </w:p>
        </w:tc>
        <w:tc>
          <w:tcPr>
            <w:tcW w:w="0" w:type="auto"/>
            <w:tcBorders>
              <w:top w:val="nil"/>
              <w:left w:val="nil"/>
              <w:bottom w:val="single" w:sz="4" w:space="0" w:color="auto"/>
              <w:right w:val="single" w:sz="4" w:space="0" w:color="auto"/>
            </w:tcBorders>
            <w:shd w:val="clear" w:color="auto" w:fill="auto"/>
            <w:noWrap/>
            <w:vAlign w:val="bottom"/>
          </w:tcPr>
          <w:p w14:paraId="2C023C8A" w14:textId="633B8A14"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CD93E2A" w14:textId="238F5419"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532CEC3" w14:textId="5B70CD67"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932F244" w14:textId="4A7A9346"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2851C54" w14:textId="4C99FC8D" w:rsidR="000A6C80" w:rsidRPr="000A6C80" w:rsidRDefault="000A6C80" w:rsidP="000A6C80">
            <w:pPr>
              <w:jc w:val="center"/>
            </w:pPr>
          </w:p>
        </w:tc>
      </w:tr>
      <w:tr w:rsidR="000A6C80" w:rsidRPr="000A6C80" w14:paraId="469B9126" w14:textId="77777777" w:rsidTr="005C6F73">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5D0F4" w14:textId="77777777" w:rsidR="000A6C80" w:rsidRPr="000A6C80" w:rsidRDefault="000A6C80" w:rsidP="000A6C80">
            <w:r w:rsidRPr="000A6C80">
              <w:t>Брз</w:t>
            </w:r>
          </w:p>
        </w:tc>
        <w:tc>
          <w:tcPr>
            <w:tcW w:w="0" w:type="auto"/>
            <w:tcBorders>
              <w:top w:val="nil"/>
              <w:left w:val="nil"/>
              <w:bottom w:val="single" w:sz="4" w:space="0" w:color="auto"/>
              <w:right w:val="single" w:sz="4" w:space="0" w:color="auto"/>
            </w:tcBorders>
            <w:shd w:val="clear" w:color="auto" w:fill="auto"/>
            <w:noWrap/>
            <w:vAlign w:val="bottom"/>
            <w:hideMark/>
          </w:tcPr>
          <w:p w14:paraId="0BADF5FD" w14:textId="77777777" w:rsidR="000A6C80" w:rsidRPr="000A6C80" w:rsidRDefault="000A6C80" w:rsidP="000A6C80">
            <w:pPr>
              <w:jc w:val="center"/>
            </w:pPr>
            <w:r w:rsidRPr="000A6C80">
              <w:t>2154.7</w:t>
            </w:r>
          </w:p>
        </w:tc>
        <w:tc>
          <w:tcPr>
            <w:tcW w:w="0" w:type="auto"/>
            <w:tcBorders>
              <w:top w:val="nil"/>
              <w:left w:val="nil"/>
              <w:bottom w:val="single" w:sz="4" w:space="0" w:color="auto"/>
              <w:right w:val="single" w:sz="4" w:space="0" w:color="auto"/>
            </w:tcBorders>
            <w:shd w:val="clear" w:color="auto" w:fill="auto"/>
            <w:noWrap/>
            <w:vAlign w:val="bottom"/>
            <w:hideMark/>
          </w:tcPr>
          <w:p w14:paraId="2BC29A1E" w14:textId="77777777" w:rsidR="000A6C80" w:rsidRPr="000A6C80" w:rsidRDefault="000A6C80" w:rsidP="000A6C80">
            <w:pPr>
              <w:jc w:val="center"/>
            </w:pPr>
            <w:r w:rsidRPr="000A6C80">
              <w:t>50.2</w:t>
            </w:r>
          </w:p>
        </w:tc>
        <w:tc>
          <w:tcPr>
            <w:tcW w:w="0" w:type="auto"/>
            <w:tcBorders>
              <w:top w:val="nil"/>
              <w:left w:val="nil"/>
              <w:bottom w:val="single" w:sz="4" w:space="0" w:color="auto"/>
              <w:right w:val="single" w:sz="4" w:space="0" w:color="auto"/>
            </w:tcBorders>
            <w:shd w:val="clear" w:color="auto" w:fill="auto"/>
            <w:noWrap/>
            <w:vAlign w:val="bottom"/>
          </w:tcPr>
          <w:p w14:paraId="639F3502" w14:textId="7E2D1BC5"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DC16BD6" w14:textId="77777777" w:rsidR="000A6C80" w:rsidRPr="000A6C80" w:rsidRDefault="000A6C80" w:rsidP="000A6C80">
            <w:pPr>
              <w:jc w:val="center"/>
            </w:pPr>
            <w:r w:rsidRPr="000A6C80">
              <w:t>111.7</w:t>
            </w:r>
          </w:p>
        </w:tc>
        <w:tc>
          <w:tcPr>
            <w:tcW w:w="0" w:type="auto"/>
            <w:tcBorders>
              <w:top w:val="nil"/>
              <w:left w:val="nil"/>
              <w:bottom w:val="single" w:sz="4" w:space="0" w:color="auto"/>
              <w:right w:val="single" w:sz="4" w:space="0" w:color="auto"/>
            </w:tcBorders>
            <w:shd w:val="clear" w:color="auto" w:fill="auto"/>
            <w:noWrap/>
            <w:vAlign w:val="bottom"/>
            <w:hideMark/>
          </w:tcPr>
          <w:p w14:paraId="3052CFFA" w14:textId="77777777" w:rsidR="000A6C80" w:rsidRPr="000A6C80" w:rsidRDefault="000A6C80" w:rsidP="000A6C80">
            <w:pPr>
              <w:jc w:val="center"/>
            </w:pPr>
            <w:r w:rsidRPr="000A6C80">
              <w:t>111.7</w:t>
            </w:r>
          </w:p>
        </w:tc>
        <w:tc>
          <w:tcPr>
            <w:tcW w:w="0" w:type="auto"/>
            <w:tcBorders>
              <w:top w:val="nil"/>
              <w:left w:val="nil"/>
              <w:bottom w:val="single" w:sz="4" w:space="0" w:color="auto"/>
              <w:right w:val="single" w:sz="4" w:space="0" w:color="auto"/>
            </w:tcBorders>
            <w:shd w:val="clear" w:color="auto" w:fill="auto"/>
            <w:noWrap/>
            <w:vAlign w:val="bottom"/>
            <w:hideMark/>
          </w:tcPr>
          <w:p w14:paraId="74017E90" w14:textId="77777777" w:rsidR="000A6C80" w:rsidRPr="000A6C80" w:rsidRDefault="000A6C80" w:rsidP="000A6C80">
            <w:pPr>
              <w:jc w:val="center"/>
            </w:pPr>
            <w:r w:rsidRPr="000A6C80">
              <w:t>5.2</w:t>
            </w:r>
          </w:p>
        </w:tc>
        <w:tc>
          <w:tcPr>
            <w:tcW w:w="0" w:type="auto"/>
            <w:tcBorders>
              <w:top w:val="nil"/>
              <w:left w:val="nil"/>
              <w:bottom w:val="single" w:sz="4" w:space="0" w:color="auto"/>
              <w:right w:val="single" w:sz="4" w:space="0" w:color="auto"/>
            </w:tcBorders>
            <w:shd w:val="clear" w:color="auto" w:fill="auto"/>
            <w:noWrap/>
            <w:vAlign w:val="bottom"/>
            <w:hideMark/>
          </w:tcPr>
          <w:p w14:paraId="786144DC" w14:textId="77777777" w:rsidR="000A6C80" w:rsidRPr="000A6C80" w:rsidRDefault="000A6C80" w:rsidP="000A6C80">
            <w:pPr>
              <w:jc w:val="center"/>
            </w:pPr>
            <w:r w:rsidRPr="000A6C80">
              <w:t>22.2</w:t>
            </w:r>
          </w:p>
        </w:tc>
      </w:tr>
      <w:tr w:rsidR="000A6C80" w:rsidRPr="000A6C80" w14:paraId="5EF9BAF3" w14:textId="77777777" w:rsidTr="000A6C80">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C47EE" w14:textId="77777777" w:rsidR="000A6C80" w:rsidRPr="000A6C80" w:rsidRDefault="000A6C80" w:rsidP="000A6C80">
            <w:r w:rsidRPr="000A6C80">
              <w:t>Бк</w:t>
            </w:r>
          </w:p>
        </w:tc>
        <w:tc>
          <w:tcPr>
            <w:tcW w:w="0" w:type="auto"/>
            <w:tcBorders>
              <w:top w:val="nil"/>
              <w:left w:val="nil"/>
              <w:bottom w:val="single" w:sz="4" w:space="0" w:color="auto"/>
              <w:right w:val="single" w:sz="4" w:space="0" w:color="auto"/>
            </w:tcBorders>
            <w:shd w:val="clear" w:color="auto" w:fill="auto"/>
            <w:noWrap/>
            <w:vAlign w:val="bottom"/>
            <w:hideMark/>
          </w:tcPr>
          <w:p w14:paraId="2D00493B" w14:textId="77777777" w:rsidR="000A6C80" w:rsidRPr="000A6C80" w:rsidRDefault="000A6C80" w:rsidP="000A6C80">
            <w:pPr>
              <w:jc w:val="center"/>
            </w:pPr>
            <w:r w:rsidRPr="000A6C80">
              <w:t>900423.3</w:t>
            </w:r>
          </w:p>
        </w:tc>
        <w:tc>
          <w:tcPr>
            <w:tcW w:w="0" w:type="auto"/>
            <w:tcBorders>
              <w:top w:val="nil"/>
              <w:left w:val="nil"/>
              <w:bottom w:val="single" w:sz="4" w:space="0" w:color="auto"/>
              <w:right w:val="single" w:sz="4" w:space="0" w:color="auto"/>
            </w:tcBorders>
            <w:shd w:val="clear" w:color="auto" w:fill="auto"/>
            <w:noWrap/>
            <w:vAlign w:val="bottom"/>
            <w:hideMark/>
          </w:tcPr>
          <w:p w14:paraId="7F06391E" w14:textId="77777777" w:rsidR="000A6C80" w:rsidRPr="000A6C80" w:rsidRDefault="000A6C80" w:rsidP="000A6C80">
            <w:pPr>
              <w:jc w:val="center"/>
            </w:pPr>
            <w:r w:rsidRPr="000A6C80">
              <w:t>15997.2</w:t>
            </w:r>
          </w:p>
        </w:tc>
        <w:tc>
          <w:tcPr>
            <w:tcW w:w="0" w:type="auto"/>
            <w:tcBorders>
              <w:top w:val="nil"/>
              <w:left w:val="nil"/>
              <w:bottom w:val="single" w:sz="4" w:space="0" w:color="auto"/>
              <w:right w:val="single" w:sz="4" w:space="0" w:color="auto"/>
            </w:tcBorders>
            <w:shd w:val="clear" w:color="auto" w:fill="auto"/>
            <w:noWrap/>
            <w:vAlign w:val="bottom"/>
            <w:hideMark/>
          </w:tcPr>
          <w:p w14:paraId="2CCA2830" w14:textId="77777777" w:rsidR="000A6C80" w:rsidRPr="000A6C80" w:rsidRDefault="000A6C80" w:rsidP="000A6C80">
            <w:pPr>
              <w:jc w:val="center"/>
            </w:pPr>
            <w:r w:rsidRPr="000A6C80">
              <w:t>120578.0</w:t>
            </w:r>
          </w:p>
        </w:tc>
        <w:tc>
          <w:tcPr>
            <w:tcW w:w="0" w:type="auto"/>
            <w:tcBorders>
              <w:top w:val="nil"/>
              <w:left w:val="nil"/>
              <w:bottom w:val="single" w:sz="4" w:space="0" w:color="auto"/>
              <w:right w:val="single" w:sz="4" w:space="0" w:color="auto"/>
            </w:tcBorders>
            <w:shd w:val="clear" w:color="auto" w:fill="auto"/>
            <w:noWrap/>
            <w:vAlign w:val="bottom"/>
            <w:hideMark/>
          </w:tcPr>
          <w:p w14:paraId="62748FAE" w14:textId="77777777" w:rsidR="000A6C80" w:rsidRPr="000A6C80" w:rsidRDefault="000A6C80" w:rsidP="000A6C80">
            <w:pPr>
              <w:jc w:val="center"/>
            </w:pPr>
            <w:r w:rsidRPr="000A6C80">
              <w:t>20786.4</w:t>
            </w:r>
          </w:p>
        </w:tc>
        <w:tc>
          <w:tcPr>
            <w:tcW w:w="0" w:type="auto"/>
            <w:tcBorders>
              <w:top w:val="nil"/>
              <w:left w:val="nil"/>
              <w:bottom w:val="single" w:sz="4" w:space="0" w:color="auto"/>
              <w:right w:val="single" w:sz="4" w:space="0" w:color="auto"/>
            </w:tcBorders>
            <w:shd w:val="clear" w:color="auto" w:fill="auto"/>
            <w:noWrap/>
            <w:vAlign w:val="bottom"/>
            <w:hideMark/>
          </w:tcPr>
          <w:p w14:paraId="2CB8E2AD" w14:textId="77777777" w:rsidR="000A6C80" w:rsidRPr="000A6C80" w:rsidRDefault="000A6C80" w:rsidP="000A6C80">
            <w:pPr>
              <w:jc w:val="center"/>
            </w:pPr>
            <w:r w:rsidRPr="000A6C80">
              <w:t>141364.4</w:t>
            </w:r>
          </w:p>
        </w:tc>
        <w:tc>
          <w:tcPr>
            <w:tcW w:w="0" w:type="auto"/>
            <w:tcBorders>
              <w:top w:val="nil"/>
              <w:left w:val="nil"/>
              <w:bottom w:val="single" w:sz="4" w:space="0" w:color="auto"/>
              <w:right w:val="single" w:sz="4" w:space="0" w:color="auto"/>
            </w:tcBorders>
            <w:shd w:val="clear" w:color="auto" w:fill="auto"/>
            <w:noWrap/>
            <w:vAlign w:val="bottom"/>
            <w:hideMark/>
          </w:tcPr>
          <w:p w14:paraId="4BDCBFDE" w14:textId="77777777" w:rsidR="000A6C80" w:rsidRPr="000A6C80" w:rsidRDefault="000A6C80" w:rsidP="000A6C80">
            <w:pPr>
              <w:jc w:val="center"/>
            </w:pPr>
            <w:r w:rsidRPr="000A6C80">
              <w:t>15.7</w:t>
            </w:r>
          </w:p>
        </w:tc>
        <w:tc>
          <w:tcPr>
            <w:tcW w:w="0" w:type="auto"/>
            <w:tcBorders>
              <w:top w:val="nil"/>
              <w:left w:val="nil"/>
              <w:bottom w:val="single" w:sz="4" w:space="0" w:color="auto"/>
              <w:right w:val="single" w:sz="4" w:space="0" w:color="auto"/>
            </w:tcBorders>
            <w:shd w:val="clear" w:color="auto" w:fill="auto"/>
            <w:noWrap/>
            <w:vAlign w:val="bottom"/>
            <w:hideMark/>
          </w:tcPr>
          <w:p w14:paraId="6EB98A40" w14:textId="77777777" w:rsidR="000A6C80" w:rsidRPr="000A6C80" w:rsidRDefault="000A6C80" w:rsidP="000A6C80">
            <w:pPr>
              <w:jc w:val="center"/>
            </w:pPr>
            <w:r w:rsidRPr="000A6C80">
              <w:t>88.4</w:t>
            </w:r>
          </w:p>
        </w:tc>
      </w:tr>
      <w:tr w:rsidR="000A6C80" w:rsidRPr="000A6C80" w14:paraId="1FFBF1D4" w14:textId="77777777" w:rsidTr="005C6F73">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5E64D" w14:textId="77777777" w:rsidR="000A6C80" w:rsidRPr="000A6C80" w:rsidRDefault="000A6C80" w:rsidP="000A6C80">
            <w:r w:rsidRPr="000A6C80">
              <w:t>ПлБр</w:t>
            </w:r>
          </w:p>
        </w:tc>
        <w:tc>
          <w:tcPr>
            <w:tcW w:w="0" w:type="auto"/>
            <w:tcBorders>
              <w:top w:val="nil"/>
              <w:left w:val="nil"/>
              <w:bottom w:val="single" w:sz="4" w:space="0" w:color="auto"/>
              <w:right w:val="single" w:sz="4" w:space="0" w:color="auto"/>
            </w:tcBorders>
            <w:shd w:val="clear" w:color="auto" w:fill="auto"/>
            <w:noWrap/>
            <w:vAlign w:val="bottom"/>
            <w:hideMark/>
          </w:tcPr>
          <w:p w14:paraId="04E0F2A4" w14:textId="77777777" w:rsidR="000A6C80" w:rsidRPr="000A6C80" w:rsidRDefault="000A6C80" w:rsidP="000A6C80">
            <w:pPr>
              <w:jc w:val="center"/>
            </w:pPr>
            <w:r w:rsidRPr="000A6C80">
              <w:t>429.5</w:t>
            </w:r>
          </w:p>
        </w:tc>
        <w:tc>
          <w:tcPr>
            <w:tcW w:w="0" w:type="auto"/>
            <w:tcBorders>
              <w:top w:val="nil"/>
              <w:left w:val="nil"/>
              <w:bottom w:val="single" w:sz="4" w:space="0" w:color="auto"/>
              <w:right w:val="single" w:sz="4" w:space="0" w:color="auto"/>
            </w:tcBorders>
            <w:shd w:val="clear" w:color="auto" w:fill="auto"/>
            <w:noWrap/>
            <w:vAlign w:val="bottom"/>
            <w:hideMark/>
          </w:tcPr>
          <w:p w14:paraId="44C928D0" w14:textId="77777777" w:rsidR="000A6C80" w:rsidRPr="000A6C80" w:rsidRDefault="000A6C80" w:rsidP="000A6C80">
            <w:pPr>
              <w:jc w:val="center"/>
            </w:pPr>
            <w:r w:rsidRPr="000A6C80">
              <w:t>10.9</w:t>
            </w:r>
          </w:p>
        </w:tc>
        <w:tc>
          <w:tcPr>
            <w:tcW w:w="0" w:type="auto"/>
            <w:tcBorders>
              <w:top w:val="nil"/>
              <w:left w:val="nil"/>
              <w:bottom w:val="single" w:sz="4" w:space="0" w:color="auto"/>
              <w:right w:val="single" w:sz="4" w:space="0" w:color="auto"/>
            </w:tcBorders>
            <w:shd w:val="clear" w:color="auto" w:fill="auto"/>
            <w:noWrap/>
            <w:vAlign w:val="bottom"/>
          </w:tcPr>
          <w:p w14:paraId="742F85FB" w14:textId="2FDD6FF7"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E33E6E4" w14:textId="1184D49E"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082DAAA6" w14:textId="19CFCC6A"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AF85268" w14:textId="1CF90F61"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037E5127" w14:textId="4E4A8C66" w:rsidR="000A6C80" w:rsidRPr="000A6C80" w:rsidRDefault="000A6C80" w:rsidP="000A6C80">
            <w:pPr>
              <w:jc w:val="center"/>
            </w:pPr>
          </w:p>
        </w:tc>
      </w:tr>
      <w:tr w:rsidR="000A6C80" w:rsidRPr="000A6C80" w14:paraId="03604C44"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790F62" w14:textId="77777777" w:rsidR="000A6C80" w:rsidRPr="000A6C80" w:rsidRDefault="000A6C80" w:rsidP="000A6C80">
            <w:r w:rsidRPr="000A6C80">
              <w:t>Јав</w:t>
            </w:r>
          </w:p>
        </w:tc>
        <w:tc>
          <w:tcPr>
            <w:tcW w:w="0" w:type="auto"/>
            <w:tcBorders>
              <w:top w:val="nil"/>
              <w:left w:val="nil"/>
              <w:bottom w:val="single" w:sz="4" w:space="0" w:color="auto"/>
              <w:right w:val="single" w:sz="4" w:space="0" w:color="auto"/>
            </w:tcBorders>
            <w:shd w:val="clear" w:color="auto" w:fill="auto"/>
            <w:noWrap/>
            <w:vAlign w:val="bottom"/>
            <w:hideMark/>
          </w:tcPr>
          <w:p w14:paraId="024FF361" w14:textId="77777777" w:rsidR="000A6C80" w:rsidRPr="000A6C80" w:rsidRDefault="000A6C80" w:rsidP="000A6C80">
            <w:pPr>
              <w:jc w:val="center"/>
            </w:pPr>
            <w:r w:rsidRPr="000A6C80">
              <w:t>188.9</w:t>
            </w:r>
          </w:p>
        </w:tc>
        <w:tc>
          <w:tcPr>
            <w:tcW w:w="0" w:type="auto"/>
            <w:tcBorders>
              <w:top w:val="nil"/>
              <w:left w:val="nil"/>
              <w:bottom w:val="single" w:sz="4" w:space="0" w:color="auto"/>
              <w:right w:val="single" w:sz="4" w:space="0" w:color="auto"/>
            </w:tcBorders>
            <w:shd w:val="clear" w:color="auto" w:fill="auto"/>
            <w:noWrap/>
            <w:vAlign w:val="bottom"/>
            <w:hideMark/>
          </w:tcPr>
          <w:p w14:paraId="50387C5F" w14:textId="77777777" w:rsidR="000A6C80" w:rsidRPr="000A6C80" w:rsidRDefault="000A6C80" w:rsidP="000A6C80">
            <w:pPr>
              <w:jc w:val="center"/>
            </w:pPr>
            <w:r w:rsidRPr="000A6C80">
              <w:t>4.0</w:t>
            </w:r>
          </w:p>
        </w:tc>
        <w:tc>
          <w:tcPr>
            <w:tcW w:w="0" w:type="auto"/>
            <w:tcBorders>
              <w:top w:val="nil"/>
              <w:left w:val="nil"/>
              <w:bottom w:val="single" w:sz="4" w:space="0" w:color="auto"/>
              <w:right w:val="single" w:sz="4" w:space="0" w:color="auto"/>
            </w:tcBorders>
            <w:shd w:val="clear" w:color="auto" w:fill="auto"/>
            <w:noWrap/>
            <w:vAlign w:val="bottom"/>
          </w:tcPr>
          <w:p w14:paraId="220821D5" w14:textId="41F75891"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2D06A047" w14:textId="5D1D23E8"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723F8A99" w14:textId="6F839FD5"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0AB50260" w14:textId="16810AAF"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D28DAD7" w14:textId="53E1BF9F" w:rsidR="000A6C80" w:rsidRPr="000A6C80" w:rsidRDefault="000A6C80" w:rsidP="000A6C80">
            <w:pPr>
              <w:jc w:val="center"/>
            </w:pPr>
          </w:p>
        </w:tc>
      </w:tr>
      <w:tr w:rsidR="000A6C80" w:rsidRPr="000A6C80" w14:paraId="4BAADA9C"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A7E3C" w14:textId="77777777" w:rsidR="000A6C80" w:rsidRPr="000A6C80" w:rsidRDefault="000A6C80" w:rsidP="000A6C80">
            <w:r w:rsidRPr="000A6C80">
              <w:t>ПлЈав</w:t>
            </w:r>
          </w:p>
        </w:tc>
        <w:tc>
          <w:tcPr>
            <w:tcW w:w="0" w:type="auto"/>
            <w:tcBorders>
              <w:top w:val="nil"/>
              <w:left w:val="nil"/>
              <w:bottom w:val="single" w:sz="4" w:space="0" w:color="auto"/>
              <w:right w:val="single" w:sz="4" w:space="0" w:color="auto"/>
            </w:tcBorders>
            <w:shd w:val="clear" w:color="auto" w:fill="auto"/>
            <w:noWrap/>
            <w:vAlign w:val="bottom"/>
            <w:hideMark/>
          </w:tcPr>
          <w:p w14:paraId="4AA979BF" w14:textId="77777777" w:rsidR="000A6C80" w:rsidRPr="000A6C80" w:rsidRDefault="000A6C80" w:rsidP="000A6C80">
            <w:pPr>
              <w:jc w:val="center"/>
            </w:pPr>
            <w:r w:rsidRPr="000A6C80">
              <w:t>664.7</w:t>
            </w:r>
          </w:p>
        </w:tc>
        <w:tc>
          <w:tcPr>
            <w:tcW w:w="0" w:type="auto"/>
            <w:tcBorders>
              <w:top w:val="nil"/>
              <w:left w:val="nil"/>
              <w:bottom w:val="single" w:sz="4" w:space="0" w:color="auto"/>
              <w:right w:val="single" w:sz="4" w:space="0" w:color="auto"/>
            </w:tcBorders>
            <w:shd w:val="clear" w:color="auto" w:fill="auto"/>
            <w:noWrap/>
            <w:vAlign w:val="bottom"/>
            <w:hideMark/>
          </w:tcPr>
          <w:p w14:paraId="62B065D5" w14:textId="77777777" w:rsidR="000A6C80" w:rsidRPr="000A6C80" w:rsidRDefault="000A6C80" w:rsidP="000A6C80">
            <w:pPr>
              <w:jc w:val="center"/>
            </w:pPr>
            <w:r w:rsidRPr="000A6C80">
              <w:t>15.2</w:t>
            </w:r>
          </w:p>
        </w:tc>
        <w:tc>
          <w:tcPr>
            <w:tcW w:w="0" w:type="auto"/>
            <w:tcBorders>
              <w:top w:val="nil"/>
              <w:left w:val="nil"/>
              <w:bottom w:val="single" w:sz="4" w:space="0" w:color="auto"/>
              <w:right w:val="single" w:sz="4" w:space="0" w:color="auto"/>
            </w:tcBorders>
            <w:shd w:val="clear" w:color="auto" w:fill="auto"/>
            <w:noWrap/>
            <w:vAlign w:val="bottom"/>
          </w:tcPr>
          <w:p w14:paraId="243F873B" w14:textId="28A64C30"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343396A9" w14:textId="490D91FC"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3A279C06" w14:textId="32041C04"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1C9968B9" w14:textId="7E0C1EBC"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4453532E" w14:textId="27979A6D" w:rsidR="000A6C80" w:rsidRPr="000A6C80" w:rsidRDefault="000A6C80" w:rsidP="000A6C80">
            <w:pPr>
              <w:jc w:val="center"/>
            </w:pPr>
          </w:p>
        </w:tc>
      </w:tr>
      <w:tr w:rsidR="000A6C80" w:rsidRPr="000A6C80" w14:paraId="0C654545"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9176C6" w14:textId="77777777" w:rsidR="000A6C80" w:rsidRPr="000A6C80" w:rsidRDefault="000A6C80" w:rsidP="000A6C80">
            <w:r w:rsidRPr="000A6C80">
              <w:t>Баг</w:t>
            </w:r>
          </w:p>
        </w:tc>
        <w:tc>
          <w:tcPr>
            <w:tcW w:w="0" w:type="auto"/>
            <w:tcBorders>
              <w:top w:val="nil"/>
              <w:left w:val="nil"/>
              <w:bottom w:val="single" w:sz="4" w:space="0" w:color="auto"/>
              <w:right w:val="single" w:sz="4" w:space="0" w:color="auto"/>
            </w:tcBorders>
            <w:shd w:val="clear" w:color="auto" w:fill="auto"/>
            <w:noWrap/>
            <w:vAlign w:val="bottom"/>
            <w:hideMark/>
          </w:tcPr>
          <w:p w14:paraId="0B867D8C" w14:textId="77777777" w:rsidR="000A6C80" w:rsidRPr="000A6C80" w:rsidRDefault="000A6C80" w:rsidP="000A6C80">
            <w:pPr>
              <w:jc w:val="center"/>
            </w:pPr>
            <w:r w:rsidRPr="000A6C80">
              <w:t>18.2</w:t>
            </w:r>
          </w:p>
        </w:tc>
        <w:tc>
          <w:tcPr>
            <w:tcW w:w="0" w:type="auto"/>
            <w:tcBorders>
              <w:top w:val="nil"/>
              <w:left w:val="nil"/>
              <w:bottom w:val="single" w:sz="4" w:space="0" w:color="auto"/>
              <w:right w:val="single" w:sz="4" w:space="0" w:color="auto"/>
            </w:tcBorders>
            <w:shd w:val="clear" w:color="auto" w:fill="auto"/>
            <w:noWrap/>
            <w:vAlign w:val="bottom"/>
            <w:hideMark/>
          </w:tcPr>
          <w:p w14:paraId="418B21D3" w14:textId="77777777" w:rsidR="000A6C80" w:rsidRPr="000A6C80" w:rsidRDefault="000A6C80" w:rsidP="000A6C80">
            <w:pPr>
              <w:jc w:val="center"/>
            </w:pPr>
            <w:r w:rsidRPr="000A6C80">
              <w:t>0.5</w:t>
            </w:r>
          </w:p>
        </w:tc>
        <w:tc>
          <w:tcPr>
            <w:tcW w:w="0" w:type="auto"/>
            <w:tcBorders>
              <w:top w:val="nil"/>
              <w:left w:val="nil"/>
              <w:bottom w:val="single" w:sz="4" w:space="0" w:color="auto"/>
              <w:right w:val="single" w:sz="4" w:space="0" w:color="auto"/>
            </w:tcBorders>
            <w:shd w:val="clear" w:color="auto" w:fill="auto"/>
            <w:noWrap/>
            <w:vAlign w:val="bottom"/>
          </w:tcPr>
          <w:p w14:paraId="119D7DD0" w14:textId="4AC6F8FB"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1F04617" w14:textId="0EC58689"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9BDBCAA" w14:textId="3D9E35A2"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EFBBD91" w14:textId="1F23DB3B"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7AA44E85" w14:textId="62B399E5" w:rsidR="000A6C80" w:rsidRPr="000A6C80" w:rsidRDefault="000A6C80" w:rsidP="000A6C80">
            <w:pPr>
              <w:jc w:val="center"/>
            </w:pPr>
          </w:p>
        </w:tc>
      </w:tr>
      <w:tr w:rsidR="000A6C80" w:rsidRPr="000A6C80" w14:paraId="5AEB52E8"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1F32C6" w14:textId="77777777" w:rsidR="000A6C80" w:rsidRPr="000A6C80" w:rsidRDefault="000A6C80" w:rsidP="000A6C80">
            <w:r w:rsidRPr="000A6C80">
              <w:t>Бјова</w:t>
            </w:r>
          </w:p>
        </w:tc>
        <w:tc>
          <w:tcPr>
            <w:tcW w:w="0" w:type="auto"/>
            <w:tcBorders>
              <w:top w:val="nil"/>
              <w:left w:val="nil"/>
              <w:bottom w:val="single" w:sz="4" w:space="0" w:color="auto"/>
              <w:right w:val="single" w:sz="4" w:space="0" w:color="auto"/>
            </w:tcBorders>
            <w:shd w:val="clear" w:color="auto" w:fill="auto"/>
            <w:noWrap/>
            <w:vAlign w:val="bottom"/>
            <w:hideMark/>
          </w:tcPr>
          <w:p w14:paraId="5BEB8D13" w14:textId="77777777" w:rsidR="000A6C80" w:rsidRPr="000A6C80" w:rsidRDefault="000A6C80" w:rsidP="000A6C80">
            <w:pPr>
              <w:jc w:val="center"/>
            </w:pPr>
            <w:r w:rsidRPr="000A6C80">
              <w:t>27.1</w:t>
            </w:r>
          </w:p>
        </w:tc>
        <w:tc>
          <w:tcPr>
            <w:tcW w:w="0" w:type="auto"/>
            <w:tcBorders>
              <w:top w:val="nil"/>
              <w:left w:val="nil"/>
              <w:bottom w:val="single" w:sz="4" w:space="0" w:color="auto"/>
              <w:right w:val="single" w:sz="4" w:space="0" w:color="auto"/>
            </w:tcBorders>
            <w:shd w:val="clear" w:color="auto" w:fill="auto"/>
            <w:noWrap/>
            <w:vAlign w:val="bottom"/>
            <w:hideMark/>
          </w:tcPr>
          <w:p w14:paraId="7690061D" w14:textId="77777777" w:rsidR="000A6C80" w:rsidRPr="000A6C80" w:rsidRDefault="000A6C80" w:rsidP="000A6C80">
            <w:pPr>
              <w:jc w:val="center"/>
            </w:pPr>
            <w:r w:rsidRPr="000A6C80">
              <w:t>0.3</w:t>
            </w:r>
          </w:p>
        </w:tc>
        <w:tc>
          <w:tcPr>
            <w:tcW w:w="0" w:type="auto"/>
            <w:tcBorders>
              <w:top w:val="nil"/>
              <w:left w:val="nil"/>
              <w:bottom w:val="single" w:sz="4" w:space="0" w:color="auto"/>
              <w:right w:val="single" w:sz="4" w:space="0" w:color="auto"/>
            </w:tcBorders>
            <w:shd w:val="clear" w:color="auto" w:fill="auto"/>
            <w:noWrap/>
            <w:vAlign w:val="bottom"/>
            <w:hideMark/>
          </w:tcPr>
          <w:p w14:paraId="0E477C2D" w14:textId="77777777" w:rsidR="000A6C80" w:rsidRPr="000A6C80" w:rsidRDefault="000A6C80" w:rsidP="000A6C80">
            <w:pPr>
              <w:jc w:val="center"/>
            </w:pPr>
            <w:r w:rsidRPr="000A6C80">
              <w:t>27.8</w:t>
            </w:r>
          </w:p>
        </w:tc>
        <w:tc>
          <w:tcPr>
            <w:tcW w:w="0" w:type="auto"/>
            <w:tcBorders>
              <w:top w:val="nil"/>
              <w:left w:val="nil"/>
              <w:bottom w:val="single" w:sz="4" w:space="0" w:color="auto"/>
              <w:right w:val="single" w:sz="4" w:space="0" w:color="auto"/>
            </w:tcBorders>
            <w:shd w:val="clear" w:color="auto" w:fill="auto"/>
            <w:noWrap/>
            <w:vAlign w:val="bottom"/>
          </w:tcPr>
          <w:p w14:paraId="677384B7" w14:textId="797C6176"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5B74D6D" w14:textId="77777777" w:rsidR="000A6C80" w:rsidRPr="000A6C80" w:rsidRDefault="000A6C80" w:rsidP="000A6C80">
            <w:pPr>
              <w:jc w:val="center"/>
            </w:pPr>
            <w:r w:rsidRPr="000A6C80">
              <w:t>27.8</w:t>
            </w:r>
          </w:p>
        </w:tc>
        <w:tc>
          <w:tcPr>
            <w:tcW w:w="0" w:type="auto"/>
            <w:tcBorders>
              <w:top w:val="nil"/>
              <w:left w:val="nil"/>
              <w:bottom w:val="single" w:sz="4" w:space="0" w:color="auto"/>
              <w:right w:val="single" w:sz="4" w:space="0" w:color="auto"/>
            </w:tcBorders>
            <w:shd w:val="clear" w:color="auto" w:fill="auto"/>
            <w:noWrap/>
            <w:vAlign w:val="bottom"/>
            <w:hideMark/>
          </w:tcPr>
          <w:p w14:paraId="74222C7B" w14:textId="77777777" w:rsidR="000A6C80" w:rsidRPr="000A6C80" w:rsidRDefault="000A6C80" w:rsidP="000A6C80">
            <w:pPr>
              <w:jc w:val="center"/>
            </w:pPr>
            <w:r w:rsidRPr="000A6C80">
              <w:t>102.5</w:t>
            </w:r>
          </w:p>
        </w:tc>
        <w:tc>
          <w:tcPr>
            <w:tcW w:w="0" w:type="auto"/>
            <w:tcBorders>
              <w:top w:val="nil"/>
              <w:left w:val="nil"/>
              <w:bottom w:val="single" w:sz="4" w:space="0" w:color="auto"/>
              <w:right w:val="single" w:sz="4" w:space="0" w:color="auto"/>
            </w:tcBorders>
            <w:shd w:val="clear" w:color="auto" w:fill="auto"/>
            <w:noWrap/>
            <w:vAlign w:val="bottom"/>
            <w:hideMark/>
          </w:tcPr>
          <w:p w14:paraId="5E115B60" w14:textId="77777777" w:rsidR="000A6C80" w:rsidRPr="000A6C80" w:rsidRDefault="000A6C80" w:rsidP="000A6C80">
            <w:pPr>
              <w:jc w:val="center"/>
            </w:pPr>
            <w:r w:rsidRPr="000A6C80">
              <w:t>1017.2</w:t>
            </w:r>
          </w:p>
        </w:tc>
      </w:tr>
      <w:tr w:rsidR="000A6C80" w:rsidRPr="000A6C80" w14:paraId="0A194314"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D870BD" w14:textId="77777777" w:rsidR="000A6C80" w:rsidRPr="000A6C80" w:rsidRDefault="000A6C80" w:rsidP="000A6C80">
            <w:r w:rsidRPr="000A6C80">
              <w:t>И214</w:t>
            </w:r>
          </w:p>
        </w:tc>
        <w:tc>
          <w:tcPr>
            <w:tcW w:w="0" w:type="auto"/>
            <w:tcBorders>
              <w:top w:val="nil"/>
              <w:left w:val="nil"/>
              <w:bottom w:val="single" w:sz="4" w:space="0" w:color="auto"/>
              <w:right w:val="single" w:sz="4" w:space="0" w:color="auto"/>
            </w:tcBorders>
            <w:shd w:val="clear" w:color="auto" w:fill="auto"/>
            <w:noWrap/>
            <w:vAlign w:val="bottom"/>
            <w:hideMark/>
          </w:tcPr>
          <w:p w14:paraId="5A69D00F" w14:textId="77777777" w:rsidR="000A6C80" w:rsidRPr="000A6C80" w:rsidRDefault="000A6C80" w:rsidP="000A6C80">
            <w:pPr>
              <w:jc w:val="center"/>
            </w:pPr>
            <w:r w:rsidRPr="000A6C80">
              <w:t>109.4</w:t>
            </w:r>
          </w:p>
        </w:tc>
        <w:tc>
          <w:tcPr>
            <w:tcW w:w="0" w:type="auto"/>
            <w:tcBorders>
              <w:top w:val="nil"/>
              <w:left w:val="nil"/>
              <w:bottom w:val="single" w:sz="4" w:space="0" w:color="auto"/>
              <w:right w:val="single" w:sz="4" w:space="0" w:color="auto"/>
            </w:tcBorders>
            <w:shd w:val="clear" w:color="auto" w:fill="auto"/>
            <w:noWrap/>
            <w:vAlign w:val="bottom"/>
            <w:hideMark/>
          </w:tcPr>
          <w:p w14:paraId="285FC1A4" w14:textId="77777777" w:rsidR="000A6C80" w:rsidRPr="000A6C80" w:rsidRDefault="000A6C80" w:rsidP="000A6C80">
            <w:pPr>
              <w:jc w:val="center"/>
            </w:pPr>
            <w:r w:rsidRPr="000A6C80">
              <w:t>2.7</w:t>
            </w:r>
          </w:p>
        </w:tc>
        <w:tc>
          <w:tcPr>
            <w:tcW w:w="0" w:type="auto"/>
            <w:tcBorders>
              <w:top w:val="nil"/>
              <w:left w:val="nil"/>
              <w:bottom w:val="single" w:sz="4" w:space="0" w:color="auto"/>
              <w:right w:val="single" w:sz="4" w:space="0" w:color="auto"/>
            </w:tcBorders>
            <w:shd w:val="clear" w:color="auto" w:fill="auto"/>
            <w:noWrap/>
            <w:vAlign w:val="bottom"/>
            <w:hideMark/>
          </w:tcPr>
          <w:p w14:paraId="7C948385" w14:textId="77777777" w:rsidR="000A6C80" w:rsidRPr="000A6C80" w:rsidRDefault="000A6C80" w:rsidP="000A6C80">
            <w:pPr>
              <w:jc w:val="center"/>
            </w:pPr>
            <w:r w:rsidRPr="000A6C80">
              <w:t>116.1</w:t>
            </w:r>
          </w:p>
        </w:tc>
        <w:tc>
          <w:tcPr>
            <w:tcW w:w="0" w:type="auto"/>
            <w:tcBorders>
              <w:top w:val="nil"/>
              <w:left w:val="nil"/>
              <w:bottom w:val="single" w:sz="4" w:space="0" w:color="auto"/>
              <w:right w:val="single" w:sz="4" w:space="0" w:color="auto"/>
            </w:tcBorders>
            <w:shd w:val="clear" w:color="auto" w:fill="auto"/>
            <w:noWrap/>
            <w:vAlign w:val="bottom"/>
          </w:tcPr>
          <w:p w14:paraId="68868870" w14:textId="33B3F55D"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C2D2C19" w14:textId="77777777" w:rsidR="000A6C80" w:rsidRPr="000A6C80" w:rsidRDefault="000A6C80" w:rsidP="000A6C80">
            <w:pPr>
              <w:jc w:val="center"/>
            </w:pPr>
            <w:r w:rsidRPr="000A6C80">
              <w:t>116.1</w:t>
            </w:r>
          </w:p>
        </w:tc>
        <w:tc>
          <w:tcPr>
            <w:tcW w:w="0" w:type="auto"/>
            <w:tcBorders>
              <w:top w:val="nil"/>
              <w:left w:val="nil"/>
              <w:bottom w:val="single" w:sz="4" w:space="0" w:color="auto"/>
              <w:right w:val="single" w:sz="4" w:space="0" w:color="auto"/>
            </w:tcBorders>
            <w:shd w:val="clear" w:color="auto" w:fill="auto"/>
            <w:noWrap/>
            <w:vAlign w:val="bottom"/>
            <w:hideMark/>
          </w:tcPr>
          <w:p w14:paraId="3C0174C7" w14:textId="77777777" w:rsidR="000A6C80" w:rsidRPr="000A6C80" w:rsidRDefault="000A6C80" w:rsidP="000A6C80">
            <w:pPr>
              <w:jc w:val="center"/>
            </w:pPr>
            <w:r w:rsidRPr="000A6C80">
              <w:t>106.1</w:t>
            </w:r>
          </w:p>
        </w:tc>
        <w:tc>
          <w:tcPr>
            <w:tcW w:w="0" w:type="auto"/>
            <w:tcBorders>
              <w:top w:val="nil"/>
              <w:left w:val="nil"/>
              <w:bottom w:val="single" w:sz="4" w:space="0" w:color="auto"/>
              <w:right w:val="single" w:sz="4" w:space="0" w:color="auto"/>
            </w:tcBorders>
            <w:shd w:val="clear" w:color="auto" w:fill="auto"/>
            <w:noWrap/>
            <w:vAlign w:val="bottom"/>
            <w:hideMark/>
          </w:tcPr>
          <w:p w14:paraId="1EE9CAE4" w14:textId="77777777" w:rsidR="000A6C80" w:rsidRPr="000A6C80" w:rsidRDefault="000A6C80" w:rsidP="000A6C80">
            <w:pPr>
              <w:jc w:val="center"/>
            </w:pPr>
            <w:r w:rsidRPr="000A6C80">
              <w:t>435.1</w:t>
            </w:r>
          </w:p>
        </w:tc>
      </w:tr>
      <w:tr w:rsidR="000A6C80" w:rsidRPr="000A6C80" w14:paraId="288BE8A2"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2F1D3A" w14:textId="77777777" w:rsidR="000A6C80" w:rsidRPr="000A6C80" w:rsidRDefault="000A6C80" w:rsidP="000A6C80">
            <w:r w:rsidRPr="000A6C80">
              <w:t>Цграб</w:t>
            </w:r>
          </w:p>
        </w:tc>
        <w:tc>
          <w:tcPr>
            <w:tcW w:w="0" w:type="auto"/>
            <w:tcBorders>
              <w:top w:val="nil"/>
              <w:left w:val="nil"/>
              <w:bottom w:val="single" w:sz="4" w:space="0" w:color="auto"/>
              <w:right w:val="single" w:sz="4" w:space="0" w:color="auto"/>
            </w:tcBorders>
            <w:shd w:val="clear" w:color="auto" w:fill="auto"/>
            <w:noWrap/>
            <w:vAlign w:val="bottom"/>
            <w:hideMark/>
          </w:tcPr>
          <w:p w14:paraId="5880EE12" w14:textId="77777777" w:rsidR="000A6C80" w:rsidRPr="000A6C80" w:rsidRDefault="000A6C80" w:rsidP="000A6C80">
            <w:pPr>
              <w:jc w:val="center"/>
            </w:pPr>
            <w:r w:rsidRPr="000A6C80">
              <w:t>15.1</w:t>
            </w:r>
          </w:p>
        </w:tc>
        <w:tc>
          <w:tcPr>
            <w:tcW w:w="0" w:type="auto"/>
            <w:tcBorders>
              <w:top w:val="nil"/>
              <w:left w:val="nil"/>
              <w:bottom w:val="single" w:sz="4" w:space="0" w:color="auto"/>
              <w:right w:val="single" w:sz="4" w:space="0" w:color="auto"/>
            </w:tcBorders>
            <w:shd w:val="clear" w:color="auto" w:fill="auto"/>
            <w:noWrap/>
            <w:vAlign w:val="bottom"/>
            <w:hideMark/>
          </w:tcPr>
          <w:p w14:paraId="653A04A0" w14:textId="77777777" w:rsidR="000A6C80" w:rsidRPr="000A6C80" w:rsidRDefault="000A6C80" w:rsidP="000A6C80">
            <w:pPr>
              <w:jc w:val="center"/>
            </w:pPr>
            <w:r w:rsidRPr="000A6C80">
              <w:t>0.4</w:t>
            </w:r>
          </w:p>
        </w:tc>
        <w:tc>
          <w:tcPr>
            <w:tcW w:w="0" w:type="auto"/>
            <w:tcBorders>
              <w:top w:val="nil"/>
              <w:left w:val="nil"/>
              <w:bottom w:val="single" w:sz="4" w:space="0" w:color="auto"/>
              <w:right w:val="single" w:sz="4" w:space="0" w:color="auto"/>
            </w:tcBorders>
            <w:shd w:val="clear" w:color="auto" w:fill="auto"/>
            <w:noWrap/>
            <w:vAlign w:val="bottom"/>
          </w:tcPr>
          <w:p w14:paraId="7DD05107" w14:textId="48CA0DFF"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3BC170C1" w14:textId="19D8B041"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070F75A8" w14:textId="7AAFF96F"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772163D4" w14:textId="2EA7E95A"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6FFA5E3" w14:textId="5B322AFC" w:rsidR="000A6C80" w:rsidRPr="000A6C80" w:rsidRDefault="000A6C80" w:rsidP="000A6C80">
            <w:pPr>
              <w:jc w:val="center"/>
            </w:pPr>
          </w:p>
        </w:tc>
      </w:tr>
      <w:tr w:rsidR="000A6C80" w:rsidRPr="000A6C80" w14:paraId="1686D674"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68494C" w14:textId="77777777" w:rsidR="000A6C80" w:rsidRPr="000A6C80" w:rsidRDefault="000A6C80" w:rsidP="000A6C80">
            <w:r w:rsidRPr="000A6C80">
              <w:t>Силип</w:t>
            </w:r>
          </w:p>
        </w:tc>
        <w:tc>
          <w:tcPr>
            <w:tcW w:w="0" w:type="auto"/>
            <w:tcBorders>
              <w:top w:val="nil"/>
              <w:left w:val="nil"/>
              <w:bottom w:val="single" w:sz="4" w:space="0" w:color="auto"/>
              <w:right w:val="single" w:sz="4" w:space="0" w:color="auto"/>
            </w:tcBorders>
            <w:shd w:val="clear" w:color="auto" w:fill="auto"/>
            <w:noWrap/>
            <w:vAlign w:val="bottom"/>
            <w:hideMark/>
          </w:tcPr>
          <w:p w14:paraId="2DD0B629" w14:textId="77777777" w:rsidR="000A6C80" w:rsidRPr="000A6C80" w:rsidRDefault="000A6C80" w:rsidP="000A6C80">
            <w:pPr>
              <w:jc w:val="center"/>
            </w:pPr>
            <w:r w:rsidRPr="000A6C80">
              <w:t>107.8</w:t>
            </w:r>
          </w:p>
        </w:tc>
        <w:tc>
          <w:tcPr>
            <w:tcW w:w="0" w:type="auto"/>
            <w:tcBorders>
              <w:top w:val="nil"/>
              <w:left w:val="nil"/>
              <w:bottom w:val="single" w:sz="4" w:space="0" w:color="auto"/>
              <w:right w:val="single" w:sz="4" w:space="0" w:color="auto"/>
            </w:tcBorders>
            <w:shd w:val="clear" w:color="auto" w:fill="auto"/>
            <w:noWrap/>
            <w:vAlign w:val="bottom"/>
            <w:hideMark/>
          </w:tcPr>
          <w:p w14:paraId="3AE91CA9" w14:textId="77777777" w:rsidR="000A6C80" w:rsidRPr="000A6C80" w:rsidRDefault="000A6C80" w:rsidP="000A6C80">
            <w:pPr>
              <w:jc w:val="center"/>
            </w:pPr>
            <w:r w:rsidRPr="000A6C80">
              <w:t>2.7</w:t>
            </w:r>
          </w:p>
        </w:tc>
        <w:tc>
          <w:tcPr>
            <w:tcW w:w="0" w:type="auto"/>
            <w:tcBorders>
              <w:top w:val="nil"/>
              <w:left w:val="nil"/>
              <w:bottom w:val="single" w:sz="4" w:space="0" w:color="auto"/>
              <w:right w:val="single" w:sz="4" w:space="0" w:color="auto"/>
            </w:tcBorders>
            <w:shd w:val="clear" w:color="auto" w:fill="auto"/>
            <w:noWrap/>
            <w:vAlign w:val="bottom"/>
          </w:tcPr>
          <w:p w14:paraId="1BFD4A1A" w14:textId="0A87BDDE"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F107E97" w14:textId="28EE5B52"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16D55B12" w14:textId="19B82758"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121390D1" w14:textId="5F389BA6"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13A75C26" w14:textId="4C010C10" w:rsidR="000A6C80" w:rsidRPr="000A6C80" w:rsidRDefault="000A6C80" w:rsidP="000A6C80">
            <w:pPr>
              <w:jc w:val="center"/>
            </w:pPr>
          </w:p>
        </w:tc>
      </w:tr>
      <w:tr w:rsidR="000A6C80" w:rsidRPr="000A6C80" w14:paraId="608B61A2" w14:textId="77777777" w:rsidTr="000A6C80">
        <w:trPr>
          <w:trHeight w:val="276"/>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4DDDDFE7" w14:textId="77777777" w:rsidR="000A6C80" w:rsidRPr="000A6C80" w:rsidRDefault="000A6C80" w:rsidP="000A6C80">
            <w:pPr>
              <w:rPr>
                <w:b/>
                <w:bCs/>
                <w:i/>
                <w:iCs/>
              </w:rPr>
            </w:pPr>
            <w:r w:rsidRPr="000A6C80">
              <w:rPr>
                <w:b/>
                <w:bCs/>
                <w:i/>
                <w:iCs/>
              </w:rPr>
              <w:t>Укупно лишћари</w:t>
            </w:r>
          </w:p>
        </w:tc>
        <w:tc>
          <w:tcPr>
            <w:tcW w:w="0" w:type="auto"/>
            <w:tcBorders>
              <w:top w:val="nil"/>
              <w:left w:val="nil"/>
              <w:bottom w:val="single" w:sz="4" w:space="0" w:color="auto"/>
              <w:right w:val="single" w:sz="4" w:space="0" w:color="auto"/>
            </w:tcBorders>
            <w:shd w:val="clear" w:color="000000" w:fill="BFBFBF"/>
            <w:noWrap/>
            <w:vAlign w:val="bottom"/>
            <w:hideMark/>
          </w:tcPr>
          <w:p w14:paraId="53E390DC" w14:textId="77777777" w:rsidR="000A6C80" w:rsidRPr="000A6C80" w:rsidRDefault="000A6C80" w:rsidP="000A6C80">
            <w:pPr>
              <w:jc w:val="right"/>
              <w:rPr>
                <w:b/>
                <w:bCs/>
                <w:i/>
                <w:iCs/>
              </w:rPr>
            </w:pPr>
            <w:r w:rsidRPr="000A6C80">
              <w:rPr>
                <w:b/>
                <w:bCs/>
                <w:i/>
                <w:iCs/>
              </w:rPr>
              <w:t>913765.3</w:t>
            </w:r>
          </w:p>
        </w:tc>
        <w:tc>
          <w:tcPr>
            <w:tcW w:w="0" w:type="auto"/>
            <w:tcBorders>
              <w:top w:val="nil"/>
              <w:left w:val="nil"/>
              <w:bottom w:val="single" w:sz="4" w:space="0" w:color="auto"/>
              <w:right w:val="single" w:sz="4" w:space="0" w:color="auto"/>
            </w:tcBorders>
            <w:shd w:val="clear" w:color="000000" w:fill="BFBFBF"/>
            <w:noWrap/>
            <w:vAlign w:val="bottom"/>
            <w:hideMark/>
          </w:tcPr>
          <w:p w14:paraId="5C392FFF" w14:textId="77777777" w:rsidR="000A6C80" w:rsidRPr="000A6C80" w:rsidRDefault="000A6C80" w:rsidP="000A6C80">
            <w:pPr>
              <w:jc w:val="right"/>
              <w:rPr>
                <w:b/>
                <w:bCs/>
                <w:i/>
                <w:iCs/>
              </w:rPr>
            </w:pPr>
            <w:r w:rsidRPr="000A6C80">
              <w:rPr>
                <w:b/>
                <w:bCs/>
                <w:i/>
                <w:iCs/>
              </w:rPr>
              <w:t>16289.6</w:t>
            </w:r>
          </w:p>
        </w:tc>
        <w:tc>
          <w:tcPr>
            <w:tcW w:w="0" w:type="auto"/>
            <w:tcBorders>
              <w:top w:val="nil"/>
              <w:left w:val="nil"/>
              <w:bottom w:val="single" w:sz="4" w:space="0" w:color="auto"/>
              <w:right w:val="single" w:sz="4" w:space="0" w:color="auto"/>
            </w:tcBorders>
            <w:shd w:val="clear" w:color="000000" w:fill="BFBFBF"/>
            <w:noWrap/>
            <w:vAlign w:val="bottom"/>
            <w:hideMark/>
          </w:tcPr>
          <w:p w14:paraId="18F32EF1" w14:textId="77777777" w:rsidR="000A6C80" w:rsidRPr="000A6C80" w:rsidRDefault="000A6C80" w:rsidP="000A6C80">
            <w:pPr>
              <w:jc w:val="center"/>
              <w:rPr>
                <w:b/>
                <w:bCs/>
                <w:i/>
                <w:iCs/>
              </w:rPr>
            </w:pPr>
            <w:r w:rsidRPr="000A6C80">
              <w:rPr>
                <w:b/>
                <w:bCs/>
                <w:i/>
                <w:iCs/>
              </w:rPr>
              <w:t>120861.9</w:t>
            </w:r>
          </w:p>
        </w:tc>
        <w:tc>
          <w:tcPr>
            <w:tcW w:w="0" w:type="auto"/>
            <w:tcBorders>
              <w:top w:val="nil"/>
              <w:left w:val="nil"/>
              <w:bottom w:val="single" w:sz="4" w:space="0" w:color="auto"/>
              <w:right w:val="single" w:sz="4" w:space="0" w:color="auto"/>
            </w:tcBorders>
            <w:shd w:val="clear" w:color="000000" w:fill="BFBFBF"/>
            <w:noWrap/>
            <w:vAlign w:val="bottom"/>
            <w:hideMark/>
          </w:tcPr>
          <w:p w14:paraId="445C9D35" w14:textId="77777777" w:rsidR="000A6C80" w:rsidRPr="000A6C80" w:rsidRDefault="000A6C80" w:rsidP="000A6C80">
            <w:pPr>
              <w:jc w:val="center"/>
              <w:rPr>
                <w:b/>
                <w:bCs/>
                <w:i/>
                <w:iCs/>
              </w:rPr>
            </w:pPr>
            <w:r w:rsidRPr="000A6C80">
              <w:rPr>
                <w:b/>
                <w:bCs/>
                <w:i/>
                <w:iCs/>
              </w:rPr>
              <w:t>20953.7</w:t>
            </w:r>
          </w:p>
        </w:tc>
        <w:tc>
          <w:tcPr>
            <w:tcW w:w="0" w:type="auto"/>
            <w:tcBorders>
              <w:top w:val="nil"/>
              <w:left w:val="nil"/>
              <w:bottom w:val="single" w:sz="4" w:space="0" w:color="auto"/>
              <w:right w:val="single" w:sz="4" w:space="0" w:color="auto"/>
            </w:tcBorders>
            <w:shd w:val="clear" w:color="000000" w:fill="BFBFBF"/>
            <w:noWrap/>
            <w:vAlign w:val="bottom"/>
            <w:hideMark/>
          </w:tcPr>
          <w:p w14:paraId="3007C2F0" w14:textId="77777777" w:rsidR="000A6C80" w:rsidRPr="000A6C80" w:rsidRDefault="000A6C80" w:rsidP="000A6C80">
            <w:pPr>
              <w:jc w:val="center"/>
              <w:rPr>
                <w:b/>
                <w:bCs/>
                <w:i/>
                <w:iCs/>
              </w:rPr>
            </w:pPr>
            <w:r w:rsidRPr="000A6C80">
              <w:rPr>
                <w:b/>
                <w:bCs/>
                <w:i/>
                <w:iCs/>
              </w:rPr>
              <w:t>141815.6</w:t>
            </w:r>
          </w:p>
        </w:tc>
        <w:tc>
          <w:tcPr>
            <w:tcW w:w="0" w:type="auto"/>
            <w:tcBorders>
              <w:top w:val="nil"/>
              <w:left w:val="nil"/>
              <w:bottom w:val="single" w:sz="4" w:space="0" w:color="auto"/>
              <w:right w:val="single" w:sz="4" w:space="0" w:color="auto"/>
            </w:tcBorders>
            <w:shd w:val="clear" w:color="000000" w:fill="BFBFBF"/>
            <w:noWrap/>
            <w:vAlign w:val="bottom"/>
            <w:hideMark/>
          </w:tcPr>
          <w:p w14:paraId="34CE2C02" w14:textId="77777777" w:rsidR="000A6C80" w:rsidRPr="000A6C80" w:rsidRDefault="000A6C80" w:rsidP="000A6C80">
            <w:pPr>
              <w:jc w:val="center"/>
              <w:rPr>
                <w:b/>
                <w:bCs/>
                <w:i/>
                <w:iCs/>
              </w:rPr>
            </w:pPr>
            <w:r w:rsidRPr="000A6C80">
              <w:rPr>
                <w:b/>
                <w:bCs/>
                <w:i/>
                <w:iCs/>
              </w:rPr>
              <w:t>15.5</w:t>
            </w:r>
          </w:p>
        </w:tc>
        <w:tc>
          <w:tcPr>
            <w:tcW w:w="0" w:type="auto"/>
            <w:tcBorders>
              <w:top w:val="nil"/>
              <w:left w:val="nil"/>
              <w:bottom w:val="single" w:sz="4" w:space="0" w:color="auto"/>
              <w:right w:val="single" w:sz="4" w:space="0" w:color="auto"/>
            </w:tcBorders>
            <w:shd w:val="clear" w:color="000000" w:fill="BFBFBF"/>
            <w:noWrap/>
            <w:vAlign w:val="bottom"/>
            <w:hideMark/>
          </w:tcPr>
          <w:p w14:paraId="647B12C1" w14:textId="77777777" w:rsidR="000A6C80" w:rsidRPr="000A6C80" w:rsidRDefault="000A6C80" w:rsidP="000A6C80">
            <w:pPr>
              <w:jc w:val="center"/>
              <w:rPr>
                <w:b/>
                <w:bCs/>
                <w:i/>
                <w:iCs/>
              </w:rPr>
            </w:pPr>
            <w:r w:rsidRPr="000A6C80">
              <w:rPr>
                <w:b/>
                <w:bCs/>
                <w:i/>
                <w:iCs/>
              </w:rPr>
              <w:t>87.1</w:t>
            </w:r>
          </w:p>
        </w:tc>
      </w:tr>
      <w:tr w:rsidR="000A6C80" w:rsidRPr="000A6C80" w14:paraId="5CA6E6A9"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2D76CA" w14:textId="77777777" w:rsidR="000A6C80" w:rsidRPr="000A6C80" w:rsidRDefault="000A6C80" w:rsidP="000A6C80">
            <w:r w:rsidRPr="000A6C80">
              <w:t xml:space="preserve">  Jel  </w:t>
            </w:r>
          </w:p>
        </w:tc>
        <w:tc>
          <w:tcPr>
            <w:tcW w:w="0" w:type="auto"/>
            <w:tcBorders>
              <w:top w:val="nil"/>
              <w:left w:val="nil"/>
              <w:bottom w:val="single" w:sz="4" w:space="0" w:color="auto"/>
              <w:right w:val="single" w:sz="4" w:space="0" w:color="auto"/>
            </w:tcBorders>
            <w:shd w:val="clear" w:color="auto" w:fill="auto"/>
            <w:noWrap/>
            <w:vAlign w:val="bottom"/>
            <w:hideMark/>
          </w:tcPr>
          <w:p w14:paraId="113315A7" w14:textId="77777777" w:rsidR="000A6C80" w:rsidRPr="000A6C80" w:rsidRDefault="000A6C80" w:rsidP="000A6C80">
            <w:pPr>
              <w:jc w:val="center"/>
            </w:pPr>
            <w:r w:rsidRPr="000A6C80">
              <w:t>35410.8</w:t>
            </w:r>
          </w:p>
        </w:tc>
        <w:tc>
          <w:tcPr>
            <w:tcW w:w="0" w:type="auto"/>
            <w:tcBorders>
              <w:top w:val="nil"/>
              <w:left w:val="nil"/>
              <w:bottom w:val="single" w:sz="4" w:space="0" w:color="auto"/>
              <w:right w:val="single" w:sz="4" w:space="0" w:color="auto"/>
            </w:tcBorders>
            <w:shd w:val="clear" w:color="auto" w:fill="auto"/>
            <w:noWrap/>
            <w:vAlign w:val="bottom"/>
            <w:hideMark/>
          </w:tcPr>
          <w:p w14:paraId="6FD25B37" w14:textId="77777777" w:rsidR="000A6C80" w:rsidRPr="000A6C80" w:rsidRDefault="000A6C80" w:rsidP="000A6C80">
            <w:pPr>
              <w:jc w:val="center"/>
            </w:pPr>
            <w:r w:rsidRPr="000A6C80">
              <w:t>886.0</w:t>
            </w:r>
          </w:p>
        </w:tc>
        <w:tc>
          <w:tcPr>
            <w:tcW w:w="0" w:type="auto"/>
            <w:tcBorders>
              <w:top w:val="nil"/>
              <w:left w:val="nil"/>
              <w:bottom w:val="single" w:sz="4" w:space="0" w:color="auto"/>
              <w:right w:val="single" w:sz="4" w:space="0" w:color="auto"/>
            </w:tcBorders>
            <w:shd w:val="clear" w:color="auto" w:fill="auto"/>
            <w:noWrap/>
            <w:vAlign w:val="bottom"/>
            <w:hideMark/>
          </w:tcPr>
          <w:p w14:paraId="74024BFB" w14:textId="77777777" w:rsidR="000A6C80" w:rsidRPr="000A6C80" w:rsidRDefault="000A6C80" w:rsidP="000A6C80">
            <w:pPr>
              <w:jc w:val="center"/>
            </w:pPr>
            <w:r w:rsidRPr="000A6C80">
              <w:t>3217.7</w:t>
            </w:r>
          </w:p>
        </w:tc>
        <w:tc>
          <w:tcPr>
            <w:tcW w:w="0" w:type="auto"/>
            <w:tcBorders>
              <w:top w:val="nil"/>
              <w:left w:val="nil"/>
              <w:bottom w:val="single" w:sz="4" w:space="0" w:color="auto"/>
              <w:right w:val="single" w:sz="4" w:space="0" w:color="auto"/>
            </w:tcBorders>
            <w:shd w:val="clear" w:color="auto" w:fill="auto"/>
            <w:noWrap/>
            <w:vAlign w:val="bottom"/>
            <w:hideMark/>
          </w:tcPr>
          <w:p w14:paraId="1729D7E5" w14:textId="77777777" w:rsidR="000A6C80" w:rsidRPr="000A6C80" w:rsidRDefault="000A6C80" w:rsidP="000A6C80">
            <w:pPr>
              <w:jc w:val="center"/>
            </w:pPr>
            <w:r w:rsidRPr="000A6C80">
              <w:t>1092.4</w:t>
            </w:r>
          </w:p>
        </w:tc>
        <w:tc>
          <w:tcPr>
            <w:tcW w:w="0" w:type="auto"/>
            <w:tcBorders>
              <w:top w:val="nil"/>
              <w:left w:val="nil"/>
              <w:bottom w:val="single" w:sz="4" w:space="0" w:color="auto"/>
              <w:right w:val="single" w:sz="4" w:space="0" w:color="auto"/>
            </w:tcBorders>
            <w:shd w:val="clear" w:color="auto" w:fill="auto"/>
            <w:noWrap/>
            <w:vAlign w:val="bottom"/>
            <w:hideMark/>
          </w:tcPr>
          <w:p w14:paraId="3B4C1B79" w14:textId="77777777" w:rsidR="000A6C80" w:rsidRPr="000A6C80" w:rsidRDefault="000A6C80" w:rsidP="000A6C80">
            <w:pPr>
              <w:jc w:val="center"/>
            </w:pPr>
            <w:r w:rsidRPr="000A6C80">
              <w:t>4310.1</w:t>
            </w:r>
          </w:p>
        </w:tc>
        <w:tc>
          <w:tcPr>
            <w:tcW w:w="0" w:type="auto"/>
            <w:tcBorders>
              <w:top w:val="nil"/>
              <w:left w:val="nil"/>
              <w:bottom w:val="single" w:sz="4" w:space="0" w:color="auto"/>
              <w:right w:val="single" w:sz="4" w:space="0" w:color="auto"/>
            </w:tcBorders>
            <w:shd w:val="clear" w:color="auto" w:fill="auto"/>
            <w:noWrap/>
            <w:vAlign w:val="bottom"/>
            <w:hideMark/>
          </w:tcPr>
          <w:p w14:paraId="71C6BC08" w14:textId="77777777" w:rsidR="000A6C80" w:rsidRPr="000A6C80" w:rsidRDefault="000A6C80" w:rsidP="000A6C80">
            <w:pPr>
              <w:jc w:val="center"/>
            </w:pPr>
            <w:r w:rsidRPr="000A6C80">
              <w:t>12.2</w:t>
            </w:r>
          </w:p>
        </w:tc>
        <w:tc>
          <w:tcPr>
            <w:tcW w:w="0" w:type="auto"/>
            <w:tcBorders>
              <w:top w:val="nil"/>
              <w:left w:val="nil"/>
              <w:bottom w:val="single" w:sz="4" w:space="0" w:color="auto"/>
              <w:right w:val="single" w:sz="4" w:space="0" w:color="auto"/>
            </w:tcBorders>
            <w:shd w:val="clear" w:color="auto" w:fill="auto"/>
            <w:noWrap/>
            <w:vAlign w:val="bottom"/>
            <w:hideMark/>
          </w:tcPr>
          <w:p w14:paraId="70287F41" w14:textId="77777777" w:rsidR="000A6C80" w:rsidRPr="000A6C80" w:rsidRDefault="000A6C80" w:rsidP="000A6C80">
            <w:pPr>
              <w:jc w:val="center"/>
            </w:pPr>
            <w:r w:rsidRPr="000A6C80">
              <w:t>48.6</w:t>
            </w:r>
          </w:p>
        </w:tc>
      </w:tr>
      <w:tr w:rsidR="000A6C80" w:rsidRPr="000A6C80" w14:paraId="5529457A"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BB997" w14:textId="77777777" w:rsidR="000A6C80" w:rsidRPr="000A6C80" w:rsidRDefault="000A6C80" w:rsidP="000A6C80">
            <w:r w:rsidRPr="000A6C80">
              <w:t>Смр</w:t>
            </w:r>
          </w:p>
        </w:tc>
        <w:tc>
          <w:tcPr>
            <w:tcW w:w="0" w:type="auto"/>
            <w:tcBorders>
              <w:top w:val="nil"/>
              <w:left w:val="nil"/>
              <w:bottom w:val="single" w:sz="4" w:space="0" w:color="auto"/>
              <w:right w:val="single" w:sz="4" w:space="0" w:color="auto"/>
            </w:tcBorders>
            <w:shd w:val="clear" w:color="auto" w:fill="auto"/>
            <w:noWrap/>
            <w:vAlign w:val="bottom"/>
            <w:hideMark/>
          </w:tcPr>
          <w:p w14:paraId="333B8151" w14:textId="77777777" w:rsidR="000A6C80" w:rsidRPr="000A6C80" w:rsidRDefault="000A6C80" w:rsidP="000A6C80">
            <w:pPr>
              <w:jc w:val="center"/>
            </w:pPr>
            <w:r w:rsidRPr="000A6C80">
              <w:t>51698.7</w:t>
            </w:r>
          </w:p>
        </w:tc>
        <w:tc>
          <w:tcPr>
            <w:tcW w:w="0" w:type="auto"/>
            <w:tcBorders>
              <w:top w:val="nil"/>
              <w:left w:val="nil"/>
              <w:bottom w:val="single" w:sz="4" w:space="0" w:color="auto"/>
              <w:right w:val="single" w:sz="4" w:space="0" w:color="auto"/>
            </w:tcBorders>
            <w:shd w:val="clear" w:color="auto" w:fill="auto"/>
            <w:noWrap/>
            <w:vAlign w:val="bottom"/>
            <w:hideMark/>
          </w:tcPr>
          <w:p w14:paraId="0CDCC164" w14:textId="77777777" w:rsidR="000A6C80" w:rsidRPr="000A6C80" w:rsidRDefault="000A6C80" w:rsidP="000A6C80">
            <w:pPr>
              <w:jc w:val="center"/>
            </w:pPr>
            <w:r w:rsidRPr="000A6C80">
              <w:t>1229.4</w:t>
            </w:r>
          </w:p>
        </w:tc>
        <w:tc>
          <w:tcPr>
            <w:tcW w:w="0" w:type="auto"/>
            <w:tcBorders>
              <w:top w:val="nil"/>
              <w:left w:val="nil"/>
              <w:bottom w:val="single" w:sz="4" w:space="0" w:color="auto"/>
              <w:right w:val="single" w:sz="4" w:space="0" w:color="auto"/>
            </w:tcBorders>
            <w:shd w:val="clear" w:color="auto" w:fill="auto"/>
            <w:noWrap/>
            <w:vAlign w:val="bottom"/>
            <w:hideMark/>
          </w:tcPr>
          <w:p w14:paraId="0BF3DF51" w14:textId="77777777" w:rsidR="000A6C80" w:rsidRPr="000A6C80" w:rsidRDefault="000A6C80" w:rsidP="000A6C80">
            <w:pPr>
              <w:jc w:val="center"/>
            </w:pPr>
            <w:r w:rsidRPr="000A6C80">
              <w:t>647.8</w:t>
            </w:r>
          </w:p>
        </w:tc>
        <w:tc>
          <w:tcPr>
            <w:tcW w:w="0" w:type="auto"/>
            <w:tcBorders>
              <w:top w:val="nil"/>
              <w:left w:val="nil"/>
              <w:bottom w:val="single" w:sz="4" w:space="0" w:color="auto"/>
              <w:right w:val="single" w:sz="4" w:space="0" w:color="auto"/>
            </w:tcBorders>
            <w:shd w:val="clear" w:color="auto" w:fill="auto"/>
            <w:noWrap/>
            <w:vAlign w:val="bottom"/>
            <w:hideMark/>
          </w:tcPr>
          <w:p w14:paraId="25CACC91" w14:textId="77777777" w:rsidR="000A6C80" w:rsidRPr="000A6C80" w:rsidRDefault="000A6C80" w:rsidP="000A6C80">
            <w:pPr>
              <w:jc w:val="center"/>
            </w:pPr>
            <w:r w:rsidRPr="000A6C80">
              <w:t>5978.3</w:t>
            </w:r>
          </w:p>
        </w:tc>
        <w:tc>
          <w:tcPr>
            <w:tcW w:w="0" w:type="auto"/>
            <w:tcBorders>
              <w:top w:val="nil"/>
              <w:left w:val="nil"/>
              <w:bottom w:val="single" w:sz="4" w:space="0" w:color="auto"/>
              <w:right w:val="single" w:sz="4" w:space="0" w:color="auto"/>
            </w:tcBorders>
            <w:shd w:val="clear" w:color="auto" w:fill="auto"/>
            <w:noWrap/>
            <w:vAlign w:val="bottom"/>
            <w:hideMark/>
          </w:tcPr>
          <w:p w14:paraId="70169B9B" w14:textId="77777777" w:rsidR="000A6C80" w:rsidRPr="000A6C80" w:rsidRDefault="000A6C80" w:rsidP="000A6C80">
            <w:pPr>
              <w:jc w:val="center"/>
            </w:pPr>
            <w:r w:rsidRPr="000A6C80">
              <w:t>6626.0</w:t>
            </w:r>
          </w:p>
        </w:tc>
        <w:tc>
          <w:tcPr>
            <w:tcW w:w="0" w:type="auto"/>
            <w:tcBorders>
              <w:top w:val="nil"/>
              <w:left w:val="nil"/>
              <w:bottom w:val="single" w:sz="4" w:space="0" w:color="auto"/>
              <w:right w:val="single" w:sz="4" w:space="0" w:color="auto"/>
            </w:tcBorders>
            <w:shd w:val="clear" w:color="auto" w:fill="auto"/>
            <w:noWrap/>
            <w:vAlign w:val="bottom"/>
            <w:hideMark/>
          </w:tcPr>
          <w:p w14:paraId="2E5C8DB5" w14:textId="77777777" w:rsidR="000A6C80" w:rsidRPr="000A6C80" w:rsidRDefault="000A6C80" w:rsidP="000A6C80">
            <w:pPr>
              <w:jc w:val="center"/>
            </w:pPr>
            <w:r w:rsidRPr="000A6C80">
              <w:t>12.8</w:t>
            </w:r>
          </w:p>
        </w:tc>
        <w:tc>
          <w:tcPr>
            <w:tcW w:w="0" w:type="auto"/>
            <w:tcBorders>
              <w:top w:val="nil"/>
              <w:left w:val="nil"/>
              <w:bottom w:val="single" w:sz="4" w:space="0" w:color="auto"/>
              <w:right w:val="single" w:sz="4" w:space="0" w:color="auto"/>
            </w:tcBorders>
            <w:shd w:val="clear" w:color="auto" w:fill="auto"/>
            <w:noWrap/>
            <w:vAlign w:val="bottom"/>
            <w:hideMark/>
          </w:tcPr>
          <w:p w14:paraId="2FB53118" w14:textId="77777777" w:rsidR="000A6C80" w:rsidRPr="000A6C80" w:rsidRDefault="000A6C80" w:rsidP="000A6C80">
            <w:pPr>
              <w:jc w:val="center"/>
            </w:pPr>
            <w:r w:rsidRPr="000A6C80">
              <w:t>53.9</w:t>
            </w:r>
          </w:p>
        </w:tc>
      </w:tr>
      <w:tr w:rsidR="000A6C80" w:rsidRPr="000A6C80" w14:paraId="1284AF43"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B3868" w14:textId="77777777" w:rsidR="000A6C80" w:rsidRPr="000A6C80" w:rsidRDefault="000A6C80" w:rsidP="000A6C80">
            <w:r w:rsidRPr="000A6C80">
              <w:t>ЦБ</w:t>
            </w:r>
          </w:p>
        </w:tc>
        <w:tc>
          <w:tcPr>
            <w:tcW w:w="0" w:type="auto"/>
            <w:tcBorders>
              <w:top w:val="nil"/>
              <w:left w:val="nil"/>
              <w:bottom w:val="single" w:sz="4" w:space="0" w:color="auto"/>
              <w:right w:val="single" w:sz="4" w:space="0" w:color="auto"/>
            </w:tcBorders>
            <w:shd w:val="clear" w:color="auto" w:fill="auto"/>
            <w:noWrap/>
            <w:vAlign w:val="bottom"/>
            <w:hideMark/>
          </w:tcPr>
          <w:p w14:paraId="658FB483" w14:textId="77777777" w:rsidR="000A6C80" w:rsidRPr="000A6C80" w:rsidRDefault="000A6C80" w:rsidP="000A6C80">
            <w:pPr>
              <w:jc w:val="center"/>
            </w:pPr>
            <w:r w:rsidRPr="000A6C80">
              <w:t>15859.1</w:t>
            </w:r>
          </w:p>
        </w:tc>
        <w:tc>
          <w:tcPr>
            <w:tcW w:w="0" w:type="auto"/>
            <w:tcBorders>
              <w:top w:val="nil"/>
              <w:left w:val="nil"/>
              <w:bottom w:val="single" w:sz="4" w:space="0" w:color="auto"/>
              <w:right w:val="single" w:sz="4" w:space="0" w:color="auto"/>
            </w:tcBorders>
            <w:shd w:val="clear" w:color="auto" w:fill="auto"/>
            <w:noWrap/>
            <w:vAlign w:val="bottom"/>
            <w:hideMark/>
          </w:tcPr>
          <w:p w14:paraId="550CF169" w14:textId="77777777" w:rsidR="000A6C80" w:rsidRPr="000A6C80" w:rsidRDefault="000A6C80" w:rsidP="000A6C80">
            <w:pPr>
              <w:jc w:val="center"/>
            </w:pPr>
            <w:r w:rsidRPr="000A6C80">
              <w:t>380.8</w:t>
            </w:r>
          </w:p>
        </w:tc>
        <w:tc>
          <w:tcPr>
            <w:tcW w:w="0" w:type="auto"/>
            <w:tcBorders>
              <w:top w:val="nil"/>
              <w:left w:val="nil"/>
              <w:bottom w:val="single" w:sz="4" w:space="0" w:color="auto"/>
              <w:right w:val="single" w:sz="4" w:space="0" w:color="auto"/>
            </w:tcBorders>
            <w:shd w:val="clear" w:color="auto" w:fill="auto"/>
            <w:noWrap/>
            <w:vAlign w:val="bottom"/>
            <w:hideMark/>
          </w:tcPr>
          <w:p w14:paraId="6C963198" w14:textId="77777777" w:rsidR="000A6C80" w:rsidRPr="000A6C80" w:rsidRDefault="000A6C80" w:rsidP="000A6C80">
            <w:pPr>
              <w:jc w:val="center"/>
            </w:pPr>
            <w:r w:rsidRPr="000A6C80">
              <w:t>0.0</w:t>
            </w:r>
          </w:p>
        </w:tc>
        <w:tc>
          <w:tcPr>
            <w:tcW w:w="0" w:type="auto"/>
            <w:tcBorders>
              <w:top w:val="nil"/>
              <w:left w:val="nil"/>
              <w:bottom w:val="single" w:sz="4" w:space="0" w:color="auto"/>
              <w:right w:val="single" w:sz="4" w:space="0" w:color="auto"/>
            </w:tcBorders>
            <w:shd w:val="clear" w:color="auto" w:fill="auto"/>
            <w:noWrap/>
            <w:vAlign w:val="bottom"/>
            <w:hideMark/>
          </w:tcPr>
          <w:p w14:paraId="58F97600" w14:textId="77777777" w:rsidR="000A6C80" w:rsidRPr="000A6C80" w:rsidRDefault="000A6C80" w:rsidP="000A6C80">
            <w:pPr>
              <w:jc w:val="center"/>
            </w:pPr>
            <w:r w:rsidRPr="000A6C80">
              <w:t>1401.2</w:t>
            </w:r>
          </w:p>
        </w:tc>
        <w:tc>
          <w:tcPr>
            <w:tcW w:w="0" w:type="auto"/>
            <w:tcBorders>
              <w:top w:val="nil"/>
              <w:left w:val="nil"/>
              <w:bottom w:val="single" w:sz="4" w:space="0" w:color="auto"/>
              <w:right w:val="single" w:sz="4" w:space="0" w:color="auto"/>
            </w:tcBorders>
            <w:shd w:val="clear" w:color="auto" w:fill="auto"/>
            <w:noWrap/>
            <w:vAlign w:val="bottom"/>
            <w:hideMark/>
          </w:tcPr>
          <w:p w14:paraId="7530B97C" w14:textId="77777777" w:rsidR="000A6C80" w:rsidRPr="000A6C80" w:rsidRDefault="000A6C80" w:rsidP="000A6C80">
            <w:pPr>
              <w:jc w:val="center"/>
            </w:pPr>
            <w:r w:rsidRPr="000A6C80">
              <w:t>1401.2</w:t>
            </w:r>
          </w:p>
        </w:tc>
        <w:tc>
          <w:tcPr>
            <w:tcW w:w="0" w:type="auto"/>
            <w:tcBorders>
              <w:top w:val="nil"/>
              <w:left w:val="nil"/>
              <w:bottom w:val="single" w:sz="4" w:space="0" w:color="auto"/>
              <w:right w:val="single" w:sz="4" w:space="0" w:color="auto"/>
            </w:tcBorders>
            <w:shd w:val="clear" w:color="auto" w:fill="auto"/>
            <w:noWrap/>
            <w:vAlign w:val="bottom"/>
            <w:hideMark/>
          </w:tcPr>
          <w:p w14:paraId="6948C1EE" w14:textId="77777777" w:rsidR="000A6C80" w:rsidRPr="000A6C80" w:rsidRDefault="000A6C80" w:rsidP="000A6C80">
            <w:pPr>
              <w:jc w:val="center"/>
            </w:pPr>
            <w:r w:rsidRPr="000A6C80">
              <w:t>8.8</w:t>
            </w:r>
          </w:p>
        </w:tc>
        <w:tc>
          <w:tcPr>
            <w:tcW w:w="0" w:type="auto"/>
            <w:tcBorders>
              <w:top w:val="nil"/>
              <w:left w:val="nil"/>
              <w:bottom w:val="single" w:sz="4" w:space="0" w:color="auto"/>
              <w:right w:val="single" w:sz="4" w:space="0" w:color="auto"/>
            </w:tcBorders>
            <w:shd w:val="clear" w:color="auto" w:fill="auto"/>
            <w:noWrap/>
            <w:vAlign w:val="bottom"/>
            <w:hideMark/>
          </w:tcPr>
          <w:p w14:paraId="2744B947" w14:textId="77777777" w:rsidR="000A6C80" w:rsidRPr="000A6C80" w:rsidRDefault="000A6C80" w:rsidP="000A6C80">
            <w:pPr>
              <w:jc w:val="center"/>
            </w:pPr>
            <w:r w:rsidRPr="000A6C80">
              <w:t>36.8</w:t>
            </w:r>
          </w:p>
        </w:tc>
      </w:tr>
      <w:tr w:rsidR="000A6C80" w:rsidRPr="000A6C80" w14:paraId="6DCCCC62"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446859" w14:textId="77777777" w:rsidR="000A6C80" w:rsidRPr="000A6C80" w:rsidRDefault="000A6C80" w:rsidP="000A6C80">
            <w:r w:rsidRPr="000A6C80">
              <w:t>ББ</w:t>
            </w:r>
          </w:p>
        </w:tc>
        <w:tc>
          <w:tcPr>
            <w:tcW w:w="0" w:type="auto"/>
            <w:tcBorders>
              <w:top w:val="nil"/>
              <w:left w:val="nil"/>
              <w:bottom w:val="single" w:sz="4" w:space="0" w:color="auto"/>
              <w:right w:val="single" w:sz="4" w:space="0" w:color="auto"/>
            </w:tcBorders>
            <w:shd w:val="clear" w:color="auto" w:fill="auto"/>
            <w:noWrap/>
            <w:vAlign w:val="bottom"/>
            <w:hideMark/>
          </w:tcPr>
          <w:p w14:paraId="6663CAFD" w14:textId="77777777" w:rsidR="000A6C80" w:rsidRPr="000A6C80" w:rsidRDefault="000A6C80" w:rsidP="000A6C80">
            <w:pPr>
              <w:jc w:val="center"/>
            </w:pPr>
            <w:r w:rsidRPr="000A6C80">
              <w:t>12562.6</w:t>
            </w:r>
          </w:p>
        </w:tc>
        <w:tc>
          <w:tcPr>
            <w:tcW w:w="0" w:type="auto"/>
            <w:tcBorders>
              <w:top w:val="nil"/>
              <w:left w:val="nil"/>
              <w:bottom w:val="single" w:sz="4" w:space="0" w:color="auto"/>
              <w:right w:val="single" w:sz="4" w:space="0" w:color="auto"/>
            </w:tcBorders>
            <w:shd w:val="clear" w:color="auto" w:fill="auto"/>
            <w:noWrap/>
            <w:vAlign w:val="bottom"/>
            <w:hideMark/>
          </w:tcPr>
          <w:p w14:paraId="1D6F2FA4" w14:textId="77777777" w:rsidR="000A6C80" w:rsidRPr="000A6C80" w:rsidRDefault="000A6C80" w:rsidP="000A6C80">
            <w:pPr>
              <w:jc w:val="center"/>
            </w:pPr>
            <w:r w:rsidRPr="000A6C80">
              <w:t>522.2</w:t>
            </w:r>
          </w:p>
        </w:tc>
        <w:tc>
          <w:tcPr>
            <w:tcW w:w="0" w:type="auto"/>
            <w:tcBorders>
              <w:top w:val="nil"/>
              <w:left w:val="nil"/>
              <w:bottom w:val="single" w:sz="4" w:space="0" w:color="auto"/>
              <w:right w:val="single" w:sz="4" w:space="0" w:color="auto"/>
            </w:tcBorders>
            <w:shd w:val="clear" w:color="auto" w:fill="auto"/>
            <w:noWrap/>
            <w:vAlign w:val="bottom"/>
            <w:hideMark/>
          </w:tcPr>
          <w:p w14:paraId="4D83775A" w14:textId="77777777" w:rsidR="000A6C80" w:rsidRPr="000A6C80" w:rsidRDefault="000A6C80" w:rsidP="000A6C80">
            <w:pPr>
              <w:jc w:val="center"/>
            </w:pPr>
            <w:r w:rsidRPr="000A6C80">
              <w:t>175.9</w:t>
            </w:r>
          </w:p>
        </w:tc>
        <w:tc>
          <w:tcPr>
            <w:tcW w:w="0" w:type="auto"/>
            <w:tcBorders>
              <w:top w:val="nil"/>
              <w:left w:val="nil"/>
              <w:bottom w:val="single" w:sz="4" w:space="0" w:color="auto"/>
              <w:right w:val="single" w:sz="4" w:space="0" w:color="auto"/>
            </w:tcBorders>
            <w:shd w:val="clear" w:color="auto" w:fill="auto"/>
            <w:noWrap/>
            <w:vAlign w:val="bottom"/>
            <w:hideMark/>
          </w:tcPr>
          <w:p w14:paraId="47868A31" w14:textId="77777777" w:rsidR="000A6C80" w:rsidRPr="000A6C80" w:rsidRDefault="000A6C80" w:rsidP="000A6C80">
            <w:pPr>
              <w:jc w:val="center"/>
            </w:pPr>
            <w:r w:rsidRPr="000A6C80">
              <w:t>2094.3</w:t>
            </w:r>
          </w:p>
        </w:tc>
        <w:tc>
          <w:tcPr>
            <w:tcW w:w="0" w:type="auto"/>
            <w:tcBorders>
              <w:top w:val="nil"/>
              <w:left w:val="nil"/>
              <w:bottom w:val="single" w:sz="4" w:space="0" w:color="auto"/>
              <w:right w:val="single" w:sz="4" w:space="0" w:color="auto"/>
            </w:tcBorders>
            <w:shd w:val="clear" w:color="auto" w:fill="auto"/>
            <w:noWrap/>
            <w:vAlign w:val="bottom"/>
            <w:hideMark/>
          </w:tcPr>
          <w:p w14:paraId="0F70531E" w14:textId="77777777" w:rsidR="000A6C80" w:rsidRPr="000A6C80" w:rsidRDefault="000A6C80" w:rsidP="000A6C80">
            <w:pPr>
              <w:jc w:val="center"/>
            </w:pPr>
            <w:r w:rsidRPr="000A6C80">
              <w:t>2270.2</w:t>
            </w:r>
          </w:p>
        </w:tc>
        <w:tc>
          <w:tcPr>
            <w:tcW w:w="0" w:type="auto"/>
            <w:tcBorders>
              <w:top w:val="nil"/>
              <w:left w:val="nil"/>
              <w:bottom w:val="single" w:sz="4" w:space="0" w:color="auto"/>
              <w:right w:val="single" w:sz="4" w:space="0" w:color="auto"/>
            </w:tcBorders>
            <w:shd w:val="clear" w:color="auto" w:fill="auto"/>
            <w:noWrap/>
            <w:vAlign w:val="bottom"/>
            <w:hideMark/>
          </w:tcPr>
          <w:p w14:paraId="63316D27" w14:textId="77777777" w:rsidR="000A6C80" w:rsidRPr="000A6C80" w:rsidRDefault="000A6C80" w:rsidP="000A6C80">
            <w:pPr>
              <w:jc w:val="center"/>
            </w:pPr>
            <w:r w:rsidRPr="000A6C80">
              <w:t>18.1</w:t>
            </w:r>
          </w:p>
        </w:tc>
        <w:tc>
          <w:tcPr>
            <w:tcW w:w="0" w:type="auto"/>
            <w:tcBorders>
              <w:top w:val="nil"/>
              <w:left w:val="nil"/>
              <w:bottom w:val="single" w:sz="4" w:space="0" w:color="auto"/>
              <w:right w:val="single" w:sz="4" w:space="0" w:color="auto"/>
            </w:tcBorders>
            <w:shd w:val="clear" w:color="auto" w:fill="auto"/>
            <w:noWrap/>
            <w:vAlign w:val="bottom"/>
            <w:hideMark/>
          </w:tcPr>
          <w:p w14:paraId="7A356767" w14:textId="77777777" w:rsidR="000A6C80" w:rsidRPr="000A6C80" w:rsidRDefault="000A6C80" w:rsidP="000A6C80">
            <w:pPr>
              <w:jc w:val="center"/>
            </w:pPr>
            <w:r w:rsidRPr="000A6C80">
              <w:t>43.5</w:t>
            </w:r>
          </w:p>
        </w:tc>
      </w:tr>
      <w:tr w:rsidR="000A6C80" w:rsidRPr="000A6C80" w14:paraId="76534CB4"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C9B014" w14:textId="77777777" w:rsidR="000A6C80" w:rsidRPr="000A6C80" w:rsidRDefault="000A6C80" w:rsidP="000A6C80">
            <w:r w:rsidRPr="000A6C80">
              <w:t>Дуг</w:t>
            </w:r>
          </w:p>
        </w:tc>
        <w:tc>
          <w:tcPr>
            <w:tcW w:w="0" w:type="auto"/>
            <w:tcBorders>
              <w:top w:val="nil"/>
              <w:left w:val="nil"/>
              <w:bottom w:val="single" w:sz="4" w:space="0" w:color="auto"/>
              <w:right w:val="single" w:sz="4" w:space="0" w:color="auto"/>
            </w:tcBorders>
            <w:shd w:val="clear" w:color="auto" w:fill="auto"/>
            <w:noWrap/>
            <w:vAlign w:val="bottom"/>
            <w:hideMark/>
          </w:tcPr>
          <w:p w14:paraId="2874DF6F" w14:textId="77777777" w:rsidR="000A6C80" w:rsidRPr="000A6C80" w:rsidRDefault="000A6C80" w:rsidP="000A6C80">
            <w:pPr>
              <w:jc w:val="center"/>
            </w:pPr>
            <w:r w:rsidRPr="000A6C80">
              <w:t>33932.0</w:t>
            </w:r>
          </w:p>
        </w:tc>
        <w:tc>
          <w:tcPr>
            <w:tcW w:w="0" w:type="auto"/>
            <w:tcBorders>
              <w:top w:val="nil"/>
              <w:left w:val="nil"/>
              <w:bottom w:val="single" w:sz="4" w:space="0" w:color="auto"/>
              <w:right w:val="single" w:sz="4" w:space="0" w:color="auto"/>
            </w:tcBorders>
            <w:shd w:val="clear" w:color="auto" w:fill="auto"/>
            <w:noWrap/>
            <w:vAlign w:val="bottom"/>
            <w:hideMark/>
          </w:tcPr>
          <w:p w14:paraId="26AC7BF1" w14:textId="77777777" w:rsidR="000A6C80" w:rsidRPr="000A6C80" w:rsidRDefault="000A6C80" w:rsidP="000A6C80">
            <w:pPr>
              <w:jc w:val="center"/>
            </w:pPr>
            <w:r w:rsidRPr="000A6C80">
              <w:t>947.4</w:t>
            </w:r>
          </w:p>
        </w:tc>
        <w:tc>
          <w:tcPr>
            <w:tcW w:w="0" w:type="auto"/>
            <w:tcBorders>
              <w:top w:val="nil"/>
              <w:left w:val="nil"/>
              <w:bottom w:val="single" w:sz="4" w:space="0" w:color="auto"/>
              <w:right w:val="single" w:sz="4" w:space="0" w:color="auto"/>
            </w:tcBorders>
            <w:shd w:val="clear" w:color="auto" w:fill="auto"/>
            <w:noWrap/>
            <w:vAlign w:val="bottom"/>
            <w:hideMark/>
          </w:tcPr>
          <w:p w14:paraId="421BA57E" w14:textId="77777777" w:rsidR="000A6C80" w:rsidRPr="000A6C80" w:rsidRDefault="000A6C80" w:rsidP="000A6C80">
            <w:pPr>
              <w:jc w:val="center"/>
            </w:pPr>
            <w:r w:rsidRPr="000A6C80">
              <w:t>116.9</w:t>
            </w:r>
          </w:p>
        </w:tc>
        <w:tc>
          <w:tcPr>
            <w:tcW w:w="0" w:type="auto"/>
            <w:tcBorders>
              <w:top w:val="nil"/>
              <w:left w:val="nil"/>
              <w:bottom w:val="single" w:sz="4" w:space="0" w:color="auto"/>
              <w:right w:val="single" w:sz="4" w:space="0" w:color="auto"/>
            </w:tcBorders>
            <w:shd w:val="clear" w:color="auto" w:fill="auto"/>
            <w:noWrap/>
            <w:vAlign w:val="bottom"/>
            <w:hideMark/>
          </w:tcPr>
          <w:p w14:paraId="39A89D8D" w14:textId="77777777" w:rsidR="000A6C80" w:rsidRPr="000A6C80" w:rsidRDefault="000A6C80" w:rsidP="000A6C80">
            <w:pPr>
              <w:jc w:val="center"/>
            </w:pPr>
            <w:r w:rsidRPr="000A6C80">
              <w:t>4015.1</w:t>
            </w:r>
          </w:p>
        </w:tc>
        <w:tc>
          <w:tcPr>
            <w:tcW w:w="0" w:type="auto"/>
            <w:tcBorders>
              <w:top w:val="nil"/>
              <w:left w:val="nil"/>
              <w:bottom w:val="single" w:sz="4" w:space="0" w:color="auto"/>
              <w:right w:val="single" w:sz="4" w:space="0" w:color="auto"/>
            </w:tcBorders>
            <w:shd w:val="clear" w:color="auto" w:fill="auto"/>
            <w:noWrap/>
            <w:vAlign w:val="bottom"/>
            <w:hideMark/>
          </w:tcPr>
          <w:p w14:paraId="14B10EB4" w14:textId="77777777" w:rsidR="000A6C80" w:rsidRPr="000A6C80" w:rsidRDefault="000A6C80" w:rsidP="000A6C80">
            <w:pPr>
              <w:jc w:val="center"/>
            </w:pPr>
            <w:r w:rsidRPr="000A6C80">
              <w:t>4132.0</w:t>
            </w:r>
          </w:p>
        </w:tc>
        <w:tc>
          <w:tcPr>
            <w:tcW w:w="0" w:type="auto"/>
            <w:tcBorders>
              <w:top w:val="nil"/>
              <w:left w:val="nil"/>
              <w:bottom w:val="single" w:sz="4" w:space="0" w:color="auto"/>
              <w:right w:val="single" w:sz="4" w:space="0" w:color="auto"/>
            </w:tcBorders>
            <w:shd w:val="clear" w:color="auto" w:fill="auto"/>
            <w:noWrap/>
            <w:vAlign w:val="bottom"/>
            <w:hideMark/>
          </w:tcPr>
          <w:p w14:paraId="678DD91E" w14:textId="77777777" w:rsidR="000A6C80" w:rsidRPr="000A6C80" w:rsidRDefault="000A6C80" w:rsidP="000A6C80">
            <w:pPr>
              <w:jc w:val="center"/>
            </w:pPr>
            <w:r w:rsidRPr="000A6C80">
              <w:t>12.2</w:t>
            </w:r>
          </w:p>
        </w:tc>
        <w:tc>
          <w:tcPr>
            <w:tcW w:w="0" w:type="auto"/>
            <w:tcBorders>
              <w:top w:val="nil"/>
              <w:left w:val="nil"/>
              <w:bottom w:val="single" w:sz="4" w:space="0" w:color="auto"/>
              <w:right w:val="single" w:sz="4" w:space="0" w:color="auto"/>
            </w:tcBorders>
            <w:shd w:val="clear" w:color="auto" w:fill="auto"/>
            <w:noWrap/>
            <w:vAlign w:val="bottom"/>
            <w:hideMark/>
          </w:tcPr>
          <w:p w14:paraId="47CF49E9" w14:textId="77777777" w:rsidR="000A6C80" w:rsidRPr="000A6C80" w:rsidRDefault="000A6C80" w:rsidP="000A6C80">
            <w:pPr>
              <w:jc w:val="center"/>
            </w:pPr>
            <w:r w:rsidRPr="000A6C80">
              <w:t>43.6</w:t>
            </w:r>
          </w:p>
        </w:tc>
      </w:tr>
      <w:tr w:rsidR="000A6C80" w:rsidRPr="000A6C80" w14:paraId="5E34DEA6"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28628" w14:textId="77777777" w:rsidR="000A6C80" w:rsidRPr="000A6C80" w:rsidRDefault="000A6C80" w:rsidP="000A6C80">
            <w:r w:rsidRPr="000A6C80">
              <w:t>Боровац</w:t>
            </w:r>
          </w:p>
        </w:tc>
        <w:tc>
          <w:tcPr>
            <w:tcW w:w="0" w:type="auto"/>
            <w:tcBorders>
              <w:top w:val="nil"/>
              <w:left w:val="nil"/>
              <w:bottom w:val="single" w:sz="4" w:space="0" w:color="auto"/>
              <w:right w:val="single" w:sz="4" w:space="0" w:color="auto"/>
            </w:tcBorders>
            <w:shd w:val="clear" w:color="auto" w:fill="auto"/>
            <w:noWrap/>
            <w:vAlign w:val="bottom"/>
            <w:hideMark/>
          </w:tcPr>
          <w:p w14:paraId="7FD1949A" w14:textId="77777777" w:rsidR="000A6C80" w:rsidRPr="000A6C80" w:rsidRDefault="000A6C80" w:rsidP="000A6C80">
            <w:pPr>
              <w:jc w:val="center"/>
            </w:pPr>
            <w:r w:rsidRPr="000A6C80">
              <w:t>11897.8</w:t>
            </w:r>
          </w:p>
        </w:tc>
        <w:tc>
          <w:tcPr>
            <w:tcW w:w="0" w:type="auto"/>
            <w:tcBorders>
              <w:top w:val="nil"/>
              <w:left w:val="nil"/>
              <w:bottom w:val="single" w:sz="4" w:space="0" w:color="auto"/>
              <w:right w:val="single" w:sz="4" w:space="0" w:color="auto"/>
            </w:tcBorders>
            <w:shd w:val="clear" w:color="auto" w:fill="auto"/>
            <w:noWrap/>
            <w:vAlign w:val="bottom"/>
            <w:hideMark/>
          </w:tcPr>
          <w:p w14:paraId="263EE3B0" w14:textId="77777777" w:rsidR="000A6C80" w:rsidRPr="000A6C80" w:rsidRDefault="000A6C80" w:rsidP="000A6C80">
            <w:pPr>
              <w:jc w:val="center"/>
            </w:pPr>
            <w:r w:rsidRPr="000A6C80">
              <w:t>739.1</w:t>
            </w:r>
          </w:p>
        </w:tc>
        <w:tc>
          <w:tcPr>
            <w:tcW w:w="0" w:type="auto"/>
            <w:tcBorders>
              <w:top w:val="nil"/>
              <w:left w:val="nil"/>
              <w:bottom w:val="single" w:sz="4" w:space="0" w:color="auto"/>
              <w:right w:val="single" w:sz="4" w:space="0" w:color="auto"/>
            </w:tcBorders>
            <w:shd w:val="clear" w:color="auto" w:fill="auto"/>
            <w:noWrap/>
            <w:vAlign w:val="bottom"/>
            <w:hideMark/>
          </w:tcPr>
          <w:p w14:paraId="55B1A7A2" w14:textId="77777777" w:rsidR="000A6C80" w:rsidRPr="000A6C80" w:rsidRDefault="000A6C80" w:rsidP="000A6C80">
            <w:pPr>
              <w:jc w:val="center"/>
            </w:pPr>
            <w:r w:rsidRPr="000A6C80">
              <w:t>108.9</w:t>
            </w:r>
          </w:p>
        </w:tc>
        <w:tc>
          <w:tcPr>
            <w:tcW w:w="0" w:type="auto"/>
            <w:tcBorders>
              <w:top w:val="nil"/>
              <w:left w:val="nil"/>
              <w:bottom w:val="single" w:sz="4" w:space="0" w:color="auto"/>
              <w:right w:val="single" w:sz="4" w:space="0" w:color="auto"/>
            </w:tcBorders>
            <w:shd w:val="clear" w:color="auto" w:fill="auto"/>
            <w:noWrap/>
            <w:vAlign w:val="bottom"/>
            <w:hideMark/>
          </w:tcPr>
          <w:p w14:paraId="1B78E3BF" w14:textId="77777777" w:rsidR="000A6C80" w:rsidRPr="000A6C80" w:rsidRDefault="000A6C80" w:rsidP="000A6C80">
            <w:pPr>
              <w:jc w:val="center"/>
            </w:pPr>
            <w:r w:rsidRPr="000A6C80">
              <w:t>1645.0</w:t>
            </w:r>
          </w:p>
        </w:tc>
        <w:tc>
          <w:tcPr>
            <w:tcW w:w="0" w:type="auto"/>
            <w:tcBorders>
              <w:top w:val="nil"/>
              <w:left w:val="nil"/>
              <w:bottom w:val="single" w:sz="4" w:space="0" w:color="auto"/>
              <w:right w:val="single" w:sz="4" w:space="0" w:color="auto"/>
            </w:tcBorders>
            <w:shd w:val="clear" w:color="auto" w:fill="auto"/>
            <w:noWrap/>
            <w:vAlign w:val="bottom"/>
            <w:hideMark/>
          </w:tcPr>
          <w:p w14:paraId="07C5CD76" w14:textId="77777777" w:rsidR="000A6C80" w:rsidRPr="000A6C80" w:rsidRDefault="000A6C80" w:rsidP="000A6C80">
            <w:pPr>
              <w:jc w:val="center"/>
            </w:pPr>
            <w:r w:rsidRPr="000A6C80">
              <w:t>1753.9</w:t>
            </w:r>
          </w:p>
        </w:tc>
        <w:tc>
          <w:tcPr>
            <w:tcW w:w="0" w:type="auto"/>
            <w:tcBorders>
              <w:top w:val="nil"/>
              <w:left w:val="nil"/>
              <w:bottom w:val="single" w:sz="4" w:space="0" w:color="auto"/>
              <w:right w:val="single" w:sz="4" w:space="0" w:color="auto"/>
            </w:tcBorders>
            <w:shd w:val="clear" w:color="auto" w:fill="auto"/>
            <w:noWrap/>
            <w:vAlign w:val="bottom"/>
            <w:hideMark/>
          </w:tcPr>
          <w:p w14:paraId="4A67EEC0" w14:textId="77777777" w:rsidR="000A6C80" w:rsidRPr="000A6C80" w:rsidRDefault="000A6C80" w:rsidP="000A6C80">
            <w:pPr>
              <w:jc w:val="center"/>
            </w:pPr>
            <w:r w:rsidRPr="000A6C80">
              <w:t>14.7</w:t>
            </w:r>
          </w:p>
        </w:tc>
        <w:tc>
          <w:tcPr>
            <w:tcW w:w="0" w:type="auto"/>
            <w:tcBorders>
              <w:top w:val="nil"/>
              <w:left w:val="nil"/>
              <w:bottom w:val="single" w:sz="4" w:space="0" w:color="auto"/>
              <w:right w:val="single" w:sz="4" w:space="0" w:color="auto"/>
            </w:tcBorders>
            <w:shd w:val="clear" w:color="auto" w:fill="auto"/>
            <w:noWrap/>
            <w:vAlign w:val="bottom"/>
            <w:hideMark/>
          </w:tcPr>
          <w:p w14:paraId="103F0F26" w14:textId="77777777" w:rsidR="000A6C80" w:rsidRPr="000A6C80" w:rsidRDefault="000A6C80" w:rsidP="000A6C80">
            <w:pPr>
              <w:jc w:val="center"/>
            </w:pPr>
            <w:r w:rsidRPr="000A6C80">
              <w:t>23.7</w:t>
            </w:r>
          </w:p>
        </w:tc>
      </w:tr>
      <w:tr w:rsidR="000A6C80" w:rsidRPr="000A6C80" w14:paraId="02B5E486" w14:textId="77777777" w:rsidTr="000A6C8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E68D6" w14:textId="77777777" w:rsidR="000A6C80" w:rsidRPr="000A6C80" w:rsidRDefault="000A6C80" w:rsidP="000A6C80">
            <w:r w:rsidRPr="000A6C80">
              <w:t>Ариш</w:t>
            </w:r>
          </w:p>
        </w:tc>
        <w:tc>
          <w:tcPr>
            <w:tcW w:w="0" w:type="auto"/>
            <w:tcBorders>
              <w:top w:val="nil"/>
              <w:left w:val="nil"/>
              <w:bottom w:val="single" w:sz="4" w:space="0" w:color="auto"/>
              <w:right w:val="single" w:sz="4" w:space="0" w:color="auto"/>
            </w:tcBorders>
            <w:shd w:val="clear" w:color="auto" w:fill="auto"/>
            <w:noWrap/>
            <w:vAlign w:val="bottom"/>
            <w:hideMark/>
          </w:tcPr>
          <w:p w14:paraId="3418AE1D" w14:textId="77777777" w:rsidR="000A6C80" w:rsidRPr="000A6C80" w:rsidRDefault="000A6C80" w:rsidP="000A6C80">
            <w:pPr>
              <w:jc w:val="center"/>
            </w:pPr>
            <w:r w:rsidRPr="000A6C80">
              <w:t>2694.4</w:t>
            </w:r>
          </w:p>
        </w:tc>
        <w:tc>
          <w:tcPr>
            <w:tcW w:w="0" w:type="auto"/>
            <w:tcBorders>
              <w:top w:val="nil"/>
              <w:left w:val="nil"/>
              <w:bottom w:val="single" w:sz="4" w:space="0" w:color="auto"/>
              <w:right w:val="single" w:sz="4" w:space="0" w:color="auto"/>
            </w:tcBorders>
            <w:shd w:val="clear" w:color="auto" w:fill="auto"/>
            <w:noWrap/>
            <w:vAlign w:val="bottom"/>
            <w:hideMark/>
          </w:tcPr>
          <w:p w14:paraId="31DC563E" w14:textId="77777777" w:rsidR="000A6C80" w:rsidRPr="000A6C80" w:rsidRDefault="000A6C80" w:rsidP="000A6C80">
            <w:pPr>
              <w:jc w:val="center"/>
            </w:pPr>
            <w:r w:rsidRPr="000A6C80">
              <w:t>159.4</w:t>
            </w:r>
          </w:p>
        </w:tc>
        <w:tc>
          <w:tcPr>
            <w:tcW w:w="0" w:type="auto"/>
            <w:tcBorders>
              <w:top w:val="nil"/>
              <w:left w:val="nil"/>
              <w:bottom w:val="single" w:sz="4" w:space="0" w:color="auto"/>
              <w:right w:val="single" w:sz="4" w:space="0" w:color="auto"/>
            </w:tcBorders>
            <w:shd w:val="clear" w:color="auto" w:fill="auto"/>
            <w:noWrap/>
            <w:vAlign w:val="bottom"/>
            <w:hideMark/>
          </w:tcPr>
          <w:p w14:paraId="6CE55BD7" w14:textId="6CED3E14"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60146B6" w14:textId="77777777" w:rsidR="000A6C80" w:rsidRPr="000A6C80" w:rsidRDefault="000A6C80" w:rsidP="000A6C80">
            <w:pPr>
              <w:jc w:val="center"/>
            </w:pPr>
            <w:r w:rsidRPr="000A6C80">
              <w:t>334.5</w:t>
            </w:r>
          </w:p>
        </w:tc>
        <w:tc>
          <w:tcPr>
            <w:tcW w:w="0" w:type="auto"/>
            <w:tcBorders>
              <w:top w:val="nil"/>
              <w:left w:val="nil"/>
              <w:bottom w:val="single" w:sz="4" w:space="0" w:color="auto"/>
              <w:right w:val="single" w:sz="4" w:space="0" w:color="auto"/>
            </w:tcBorders>
            <w:shd w:val="clear" w:color="auto" w:fill="auto"/>
            <w:noWrap/>
            <w:vAlign w:val="bottom"/>
            <w:hideMark/>
          </w:tcPr>
          <w:p w14:paraId="6A02747A" w14:textId="77777777" w:rsidR="000A6C80" w:rsidRPr="000A6C80" w:rsidRDefault="000A6C80" w:rsidP="000A6C80">
            <w:pPr>
              <w:jc w:val="center"/>
            </w:pPr>
            <w:r w:rsidRPr="000A6C80">
              <w:t>334.5</w:t>
            </w:r>
          </w:p>
        </w:tc>
        <w:tc>
          <w:tcPr>
            <w:tcW w:w="0" w:type="auto"/>
            <w:tcBorders>
              <w:top w:val="nil"/>
              <w:left w:val="nil"/>
              <w:bottom w:val="single" w:sz="4" w:space="0" w:color="auto"/>
              <w:right w:val="single" w:sz="4" w:space="0" w:color="auto"/>
            </w:tcBorders>
            <w:shd w:val="clear" w:color="auto" w:fill="auto"/>
            <w:noWrap/>
            <w:vAlign w:val="bottom"/>
            <w:hideMark/>
          </w:tcPr>
          <w:p w14:paraId="7B3B6DA5" w14:textId="77777777" w:rsidR="000A6C80" w:rsidRPr="000A6C80" w:rsidRDefault="000A6C80" w:rsidP="000A6C80">
            <w:pPr>
              <w:jc w:val="center"/>
            </w:pPr>
            <w:r w:rsidRPr="000A6C80">
              <w:t>12.4</w:t>
            </w:r>
          </w:p>
        </w:tc>
        <w:tc>
          <w:tcPr>
            <w:tcW w:w="0" w:type="auto"/>
            <w:tcBorders>
              <w:top w:val="nil"/>
              <w:left w:val="nil"/>
              <w:bottom w:val="single" w:sz="4" w:space="0" w:color="auto"/>
              <w:right w:val="single" w:sz="4" w:space="0" w:color="auto"/>
            </w:tcBorders>
            <w:shd w:val="clear" w:color="auto" w:fill="auto"/>
            <w:noWrap/>
            <w:vAlign w:val="bottom"/>
            <w:hideMark/>
          </w:tcPr>
          <w:p w14:paraId="31EA406A" w14:textId="77777777" w:rsidR="000A6C80" w:rsidRPr="000A6C80" w:rsidRDefault="000A6C80" w:rsidP="000A6C80">
            <w:pPr>
              <w:jc w:val="center"/>
            </w:pPr>
            <w:r w:rsidRPr="000A6C80">
              <w:t>21.0</w:t>
            </w:r>
          </w:p>
        </w:tc>
      </w:tr>
      <w:tr w:rsidR="000A6C80" w:rsidRPr="000A6C80" w14:paraId="65C9A826" w14:textId="77777777" w:rsidTr="005C6F73">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C9D22" w14:textId="77777777" w:rsidR="000A6C80" w:rsidRPr="000A6C80" w:rsidRDefault="000A6C80" w:rsidP="000A6C80">
            <w:r w:rsidRPr="000A6C80">
              <w:t>Ом</w:t>
            </w:r>
          </w:p>
        </w:tc>
        <w:tc>
          <w:tcPr>
            <w:tcW w:w="0" w:type="auto"/>
            <w:tcBorders>
              <w:top w:val="nil"/>
              <w:left w:val="nil"/>
              <w:bottom w:val="single" w:sz="4" w:space="0" w:color="auto"/>
              <w:right w:val="single" w:sz="4" w:space="0" w:color="auto"/>
            </w:tcBorders>
            <w:shd w:val="clear" w:color="auto" w:fill="auto"/>
            <w:noWrap/>
            <w:vAlign w:val="bottom"/>
            <w:hideMark/>
          </w:tcPr>
          <w:p w14:paraId="59F4DA86" w14:textId="77777777" w:rsidR="000A6C80" w:rsidRPr="000A6C80" w:rsidRDefault="000A6C80" w:rsidP="000A6C80">
            <w:pPr>
              <w:jc w:val="center"/>
            </w:pPr>
            <w:r w:rsidRPr="000A6C80">
              <w:t>190.1</w:t>
            </w:r>
          </w:p>
        </w:tc>
        <w:tc>
          <w:tcPr>
            <w:tcW w:w="0" w:type="auto"/>
            <w:tcBorders>
              <w:top w:val="nil"/>
              <w:left w:val="nil"/>
              <w:bottom w:val="single" w:sz="4" w:space="0" w:color="auto"/>
              <w:right w:val="single" w:sz="4" w:space="0" w:color="auto"/>
            </w:tcBorders>
            <w:shd w:val="clear" w:color="auto" w:fill="auto"/>
            <w:noWrap/>
            <w:vAlign w:val="bottom"/>
            <w:hideMark/>
          </w:tcPr>
          <w:p w14:paraId="217027DD" w14:textId="77777777" w:rsidR="000A6C80" w:rsidRPr="000A6C80" w:rsidRDefault="000A6C80" w:rsidP="000A6C80">
            <w:pPr>
              <w:jc w:val="center"/>
            </w:pPr>
            <w:r w:rsidRPr="000A6C80">
              <w:t>5.8</w:t>
            </w:r>
          </w:p>
        </w:tc>
        <w:tc>
          <w:tcPr>
            <w:tcW w:w="0" w:type="auto"/>
            <w:tcBorders>
              <w:top w:val="nil"/>
              <w:left w:val="nil"/>
              <w:bottom w:val="single" w:sz="4" w:space="0" w:color="auto"/>
              <w:right w:val="single" w:sz="4" w:space="0" w:color="auto"/>
            </w:tcBorders>
            <w:shd w:val="clear" w:color="auto" w:fill="auto"/>
            <w:noWrap/>
            <w:vAlign w:val="bottom"/>
          </w:tcPr>
          <w:p w14:paraId="66B61350" w14:textId="1E1A2AEB"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720FCF95" w14:textId="65F90AA4"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639B7A11" w14:textId="5754A98A"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5EA6D097" w14:textId="7EECA3CB" w:rsidR="000A6C80" w:rsidRPr="000A6C80" w:rsidRDefault="000A6C80" w:rsidP="000A6C80">
            <w:pPr>
              <w:jc w:val="center"/>
            </w:pPr>
          </w:p>
        </w:tc>
        <w:tc>
          <w:tcPr>
            <w:tcW w:w="0" w:type="auto"/>
            <w:tcBorders>
              <w:top w:val="nil"/>
              <w:left w:val="nil"/>
              <w:bottom w:val="single" w:sz="4" w:space="0" w:color="auto"/>
              <w:right w:val="single" w:sz="4" w:space="0" w:color="auto"/>
            </w:tcBorders>
            <w:shd w:val="clear" w:color="auto" w:fill="auto"/>
            <w:noWrap/>
            <w:vAlign w:val="bottom"/>
          </w:tcPr>
          <w:p w14:paraId="409D18B5" w14:textId="45203060" w:rsidR="000A6C80" w:rsidRPr="000A6C80" w:rsidRDefault="000A6C80" w:rsidP="000A6C80">
            <w:pPr>
              <w:jc w:val="center"/>
            </w:pPr>
          </w:p>
        </w:tc>
      </w:tr>
      <w:tr w:rsidR="000A6C80" w:rsidRPr="000A6C80" w14:paraId="2865A7FF" w14:textId="77777777" w:rsidTr="000A6C80">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44B631" w14:textId="77777777" w:rsidR="000A6C80" w:rsidRPr="000A6C80" w:rsidRDefault="000A6C80" w:rsidP="00E7655A">
            <w:pPr>
              <w:jc w:val="center"/>
              <w:rPr>
                <w:b/>
                <w:bCs/>
                <w:i/>
                <w:iCs/>
              </w:rPr>
            </w:pPr>
            <w:r w:rsidRPr="000A6C80">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5B0E16FE" w14:textId="77777777" w:rsidR="000A6C80" w:rsidRPr="000A6C80" w:rsidRDefault="000A6C80" w:rsidP="00E7655A">
            <w:pPr>
              <w:jc w:val="center"/>
              <w:rPr>
                <w:b/>
                <w:bCs/>
                <w:i/>
                <w:iCs/>
              </w:rPr>
            </w:pPr>
            <w:r w:rsidRPr="000A6C80">
              <w:rPr>
                <w:b/>
                <w:bCs/>
                <w:i/>
                <w:iCs/>
              </w:rPr>
              <w:t>164245.3</w:t>
            </w:r>
          </w:p>
        </w:tc>
        <w:tc>
          <w:tcPr>
            <w:tcW w:w="0" w:type="auto"/>
            <w:tcBorders>
              <w:top w:val="nil"/>
              <w:left w:val="nil"/>
              <w:bottom w:val="single" w:sz="4" w:space="0" w:color="auto"/>
              <w:right w:val="single" w:sz="4" w:space="0" w:color="auto"/>
            </w:tcBorders>
            <w:shd w:val="clear" w:color="auto" w:fill="auto"/>
            <w:noWrap/>
            <w:vAlign w:val="bottom"/>
            <w:hideMark/>
          </w:tcPr>
          <w:p w14:paraId="4694FA05" w14:textId="77777777" w:rsidR="000A6C80" w:rsidRPr="000A6C80" w:rsidRDefault="000A6C80" w:rsidP="00E7655A">
            <w:pPr>
              <w:jc w:val="center"/>
              <w:rPr>
                <w:b/>
                <w:bCs/>
                <w:i/>
                <w:iCs/>
              </w:rPr>
            </w:pPr>
            <w:r w:rsidRPr="000A6C80">
              <w:rPr>
                <w:b/>
                <w:bCs/>
                <w:i/>
                <w:iCs/>
              </w:rPr>
              <w:t>4870.0</w:t>
            </w:r>
          </w:p>
        </w:tc>
        <w:tc>
          <w:tcPr>
            <w:tcW w:w="0" w:type="auto"/>
            <w:tcBorders>
              <w:top w:val="nil"/>
              <w:left w:val="nil"/>
              <w:bottom w:val="single" w:sz="4" w:space="0" w:color="auto"/>
              <w:right w:val="single" w:sz="4" w:space="0" w:color="auto"/>
            </w:tcBorders>
            <w:shd w:val="clear" w:color="auto" w:fill="auto"/>
            <w:noWrap/>
            <w:vAlign w:val="bottom"/>
            <w:hideMark/>
          </w:tcPr>
          <w:p w14:paraId="5C48734C" w14:textId="77777777" w:rsidR="000A6C80" w:rsidRPr="000A6C80" w:rsidRDefault="000A6C80" w:rsidP="00E7655A">
            <w:pPr>
              <w:jc w:val="center"/>
              <w:rPr>
                <w:b/>
                <w:bCs/>
                <w:i/>
                <w:iCs/>
              </w:rPr>
            </w:pPr>
            <w:r w:rsidRPr="000A6C80">
              <w:rPr>
                <w:b/>
                <w:bCs/>
                <w:i/>
                <w:iCs/>
              </w:rPr>
              <w:t>4267.2</w:t>
            </w:r>
          </w:p>
        </w:tc>
        <w:tc>
          <w:tcPr>
            <w:tcW w:w="0" w:type="auto"/>
            <w:tcBorders>
              <w:top w:val="nil"/>
              <w:left w:val="nil"/>
              <w:bottom w:val="single" w:sz="4" w:space="0" w:color="auto"/>
              <w:right w:val="single" w:sz="4" w:space="0" w:color="auto"/>
            </w:tcBorders>
            <w:shd w:val="clear" w:color="auto" w:fill="auto"/>
            <w:noWrap/>
            <w:vAlign w:val="bottom"/>
            <w:hideMark/>
          </w:tcPr>
          <w:p w14:paraId="627C1083" w14:textId="77777777" w:rsidR="000A6C80" w:rsidRPr="000A6C80" w:rsidRDefault="000A6C80" w:rsidP="00E7655A">
            <w:pPr>
              <w:jc w:val="center"/>
              <w:rPr>
                <w:b/>
                <w:bCs/>
                <w:i/>
                <w:iCs/>
              </w:rPr>
            </w:pPr>
            <w:r w:rsidRPr="000A6C80">
              <w:rPr>
                <w:b/>
                <w:bCs/>
                <w:i/>
                <w:iCs/>
              </w:rPr>
              <w:t>16560.8</w:t>
            </w:r>
          </w:p>
        </w:tc>
        <w:tc>
          <w:tcPr>
            <w:tcW w:w="0" w:type="auto"/>
            <w:tcBorders>
              <w:top w:val="nil"/>
              <w:left w:val="nil"/>
              <w:bottom w:val="single" w:sz="4" w:space="0" w:color="auto"/>
              <w:right w:val="single" w:sz="4" w:space="0" w:color="auto"/>
            </w:tcBorders>
            <w:shd w:val="clear" w:color="auto" w:fill="auto"/>
            <w:noWrap/>
            <w:vAlign w:val="bottom"/>
            <w:hideMark/>
          </w:tcPr>
          <w:p w14:paraId="4C924CA1" w14:textId="77777777" w:rsidR="000A6C80" w:rsidRPr="000A6C80" w:rsidRDefault="000A6C80" w:rsidP="00E7655A">
            <w:pPr>
              <w:jc w:val="center"/>
              <w:rPr>
                <w:b/>
                <w:bCs/>
                <w:i/>
                <w:iCs/>
              </w:rPr>
            </w:pPr>
            <w:r w:rsidRPr="000A6C80">
              <w:rPr>
                <w:b/>
                <w:bCs/>
                <w:i/>
                <w:iCs/>
              </w:rPr>
              <w:t>20827.9</w:t>
            </w:r>
          </w:p>
        </w:tc>
        <w:tc>
          <w:tcPr>
            <w:tcW w:w="0" w:type="auto"/>
            <w:tcBorders>
              <w:top w:val="nil"/>
              <w:left w:val="nil"/>
              <w:bottom w:val="single" w:sz="4" w:space="0" w:color="auto"/>
              <w:right w:val="single" w:sz="4" w:space="0" w:color="auto"/>
            </w:tcBorders>
            <w:shd w:val="clear" w:color="auto" w:fill="auto"/>
            <w:noWrap/>
            <w:vAlign w:val="bottom"/>
            <w:hideMark/>
          </w:tcPr>
          <w:p w14:paraId="23928A91" w14:textId="77777777" w:rsidR="000A6C80" w:rsidRPr="000A6C80" w:rsidRDefault="000A6C80" w:rsidP="00E7655A">
            <w:pPr>
              <w:jc w:val="center"/>
              <w:rPr>
                <w:b/>
                <w:bCs/>
                <w:i/>
                <w:iCs/>
              </w:rPr>
            </w:pPr>
            <w:r w:rsidRPr="000A6C80">
              <w:rPr>
                <w:b/>
                <w:bCs/>
                <w:i/>
                <w:iCs/>
              </w:rPr>
              <w:t>12.7</w:t>
            </w:r>
          </w:p>
        </w:tc>
        <w:tc>
          <w:tcPr>
            <w:tcW w:w="0" w:type="auto"/>
            <w:tcBorders>
              <w:top w:val="nil"/>
              <w:left w:val="nil"/>
              <w:bottom w:val="single" w:sz="4" w:space="0" w:color="auto"/>
              <w:right w:val="single" w:sz="4" w:space="0" w:color="auto"/>
            </w:tcBorders>
            <w:shd w:val="clear" w:color="auto" w:fill="auto"/>
            <w:noWrap/>
            <w:vAlign w:val="bottom"/>
            <w:hideMark/>
          </w:tcPr>
          <w:p w14:paraId="47DA9A7E" w14:textId="77777777" w:rsidR="000A6C80" w:rsidRPr="000A6C80" w:rsidRDefault="000A6C80" w:rsidP="00E7655A">
            <w:pPr>
              <w:jc w:val="center"/>
              <w:rPr>
                <w:b/>
                <w:bCs/>
                <w:i/>
                <w:iCs/>
              </w:rPr>
            </w:pPr>
            <w:r w:rsidRPr="000A6C80">
              <w:rPr>
                <w:b/>
                <w:bCs/>
                <w:i/>
                <w:iCs/>
              </w:rPr>
              <w:t>42.8</w:t>
            </w:r>
          </w:p>
        </w:tc>
      </w:tr>
      <w:tr w:rsidR="000A6C80" w:rsidRPr="000A6C80" w14:paraId="65F64A8D" w14:textId="77777777" w:rsidTr="000A6C80">
        <w:trPr>
          <w:trHeight w:val="264"/>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5EEA9B68" w14:textId="77777777" w:rsidR="000A6C80" w:rsidRPr="000A6C80" w:rsidRDefault="000A6C80" w:rsidP="00E7655A">
            <w:pPr>
              <w:jc w:val="center"/>
              <w:rPr>
                <w:b/>
                <w:bCs/>
              </w:rPr>
            </w:pPr>
            <w:proofErr w:type="gramStart"/>
            <w:r w:rsidRPr="000A6C80">
              <w:rPr>
                <w:b/>
                <w:bCs/>
              </w:rPr>
              <w:t>УКУПНО  ГЈ</w:t>
            </w:r>
            <w:proofErr w:type="gramEnd"/>
          </w:p>
        </w:tc>
        <w:tc>
          <w:tcPr>
            <w:tcW w:w="0" w:type="auto"/>
            <w:tcBorders>
              <w:top w:val="nil"/>
              <w:left w:val="nil"/>
              <w:bottom w:val="single" w:sz="4" w:space="0" w:color="auto"/>
              <w:right w:val="single" w:sz="4" w:space="0" w:color="auto"/>
            </w:tcBorders>
            <w:shd w:val="clear" w:color="000000" w:fill="D9D9D9"/>
            <w:noWrap/>
            <w:vAlign w:val="bottom"/>
            <w:hideMark/>
          </w:tcPr>
          <w:p w14:paraId="6958C057" w14:textId="77777777" w:rsidR="000A6C80" w:rsidRPr="000A6C80" w:rsidRDefault="000A6C80" w:rsidP="00E7655A">
            <w:pPr>
              <w:jc w:val="center"/>
              <w:rPr>
                <w:b/>
                <w:bCs/>
              </w:rPr>
            </w:pPr>
            <w:r w:rsidRPr="000A6C80">
              <w:rPr>
                <w:b/>
                <w:bCs/>
              </w:rPr>
              <w:t>1078010.6</w:t>
            </w:r>
          </w:p>
        </w:tc>
        <w:tc>
          <w:tcPr>
            <w:tcW w:w="0" w:type="auto"/>
            <w:tcBorders>
              <w:top w:val="nil"/>
              <w:left w:val="nil"/>
              <w:bottom w:val="single" w:sz="4" w:space="0" w:color="auto"/>
              <w:right w:val="single" w:sz="4" w:space="0" w:color="auto"/>
            </w:tcBorders>
            <w:shd w:val="clear" w:color="000000" w:fill="D9D9D9"/>
            <w:noWrap/>
            <w:vAlign w:val="bottom"/>
            <w:hideMark/>
          </w:tcPr>
          <w:p w14:paraId="0CD7C876" w14:textId="77777777" w:rsidR="000A6C80" w:rsidRPr="000A6C80" w:rsidRDefault="000A6C80" w:rsidP="00E7655A">
            <w:pPr>
              <w:jc w:val="center"/>
              <w:rPr>
                <w:b/>
                <w:bCs/>
              </w:rPr>
            </w:pPr>
            <w:r w:rsidRPr="000A6C80">
              <w:rPr>
                <w:b/>
                <w:bCs/>
              </w:rPr>
              <w:t>21159.6</w:t>
            </w:r>
          </w:p>
        </w:tc>
        <w:tc>
          <w:tcPr>
            <w:tcW w:w="0" w:type="auto"/>
            <w:tcBorders>
              <w:top w:val="nil"/>
              <w:left w:val="nil"/>
              <w:bottom w:val="single" w:sz="4" w:space="0" w:color="auto"/>
              <w:right w:val="single" w:sz="4" w:space="0" w:color="auto"/>
            </w:tcBorders>
            <w:shd w:val="clear" w:color="000000" w:fill="D9D9D9"/>
            <w:noWrap/>
            <w:vAlign w:val="bottom"/>
            <w:hideMark/>
          </w:tcPr>
          <w:p w14:paraId="4D321E33" w14:textId="77777777" w:rsidR="000A6C80" w:rsidRPr="000A6C80" w:rsidRDefault="000A6C80" w:rsidP="00E7655A">
            <w:pPr>
              <w:jc w:val="center"/>
              <w:rPr>
                <w:b/>
                <w:bCs/>
              </w:rPr>
            </w:pPr>
            <w:r w:rsidRPr="000A6C80">
              <w:rPr>
                <w:b/>
                <w:bCs/>
              </w:rPr>
              <w:t>125129.1</w:t>
            </w:r>
          </w:p>
        </w:tc>
        <w:tc>
          <w:tcPr>
            <w:tcW w:w="0" w:type="auto"/>
            <w:tcBorders>
              <w:top w:val="nil"/>
              <w:left w:val="nil"/>
              <w:bottom w:val="single" w:sz="4" w:space="0" w:color="auto"/>
              <w:right w:val="single" w:sz="4" w:space="0" w:color="auto"/>
            </w:tcBorders>
            <w:shd w:val="clear" w:color="000000" w:fill="D9D9D9"/>
            <w:noWrap/>
            <w:vAlign w:val="bottom"/>
            <w:hideMark/>
          </w:tcPr>
          <w:p w14:paraId="16BD615F" w14:textId="77777777" w:rsidR="000A6C80" w:rsidRPr="000A6C80" w:rsidRDefault="000A6C80" w:rsidP="00E7655A">
            <w:pPr>
              <w:jc w:val="center"/>
              <w:rPr>
                <w:b/>
                <w:bCs/>
              </w:rPr>
            </w:pPr>
            <w:r w:rsidRPr="000A6C80">
              <w:rPr>
                <w:b/>
                <w:bCs/>
              </w:rPr>
              <w:t>37514.5</w:t>
            </w:r>
          </w:p>
        </w:tc>
        <w:tc>
          <w:tcPr>
            <w:tcW w:w="0" w:type="auto"/>
            <w:tcBorders>
              <w:top w:val="nil"/>
              <w:left w:val="nil"/>
              <w:bottom w:val="single" w:sz="4" w:space="0" w:color="auto"/>
              <w:right w:val="single" w:sz="4" w:space="0" w:color="auto"/>
            </w:tcBorders>
            <w:shd w:val="clear" w:color="000000" w:fill="D9D9D9"/>
            <w:noWrap/>
            <w:vAlign w:val="bottom"/>
            <w:hideMark/>
          </w:tcPr>
          <w:p w14:paraId="7A4D40FD" w14:textId="77777777" w:rsidR="000A6C80" w:rsidRPr="000A6C80" w:rsidRDefault="000A6C80" w:rsidP="00E7655A">
            <w:pPr>
              <w:jc w:val="center"/>
              <w:rPr>
                <w:b/>
                <w:bCs/>
              </w:rPr>
            </w:pPr>
            <w:r w:rsidRPr="000A6C80">
              <w:rPr>
                <w:b/>
                <w:bCs/>
              </w:rPr>
              <w:t>162643.6</w:t>
            </w:r>
          </w:p>
        </w:tc>
        <w:tc>
          <w:tcPr>
            <w:tcW w:w="0" w:type="auto"/>
            <w:tcBorders>
              <w:top w:val="nil"/>
              <w:left w:val="nil"/>
              <w:bottom w:val="single" w:sz="4" w:space="0" w:color="auto"/>
              <w:right w:val="single" w:sz="4" w:space="0" w:color="auto"/>
            </w:tcBorders>
            <w:shd w:val="clear" w:color="000000" w:fill="D9D9D9"/>
            <w:noWrap/>
            <w:vAlign w:val="bottom"/>
            <w:hideMark/>
          </w:tcPr>
          <w:p w14:paraId="00C3350E" w14:textId="77777777" w:rsidR="000A6C80" w:rsidRPr="000A6C80" w:rsidRDefault="000A6C80" w:rsidP="00E7655A">
            <w:pPr>
              <w:jc w:val="center"/>
              <w:rPr>
                <w:b/>
                <w:bCs/>
              </w:rPr>
            </w:pPr>
            <w:r w:rsidRPr="000A6C80">
              <w:rPr>
                <w:b/>
                <w:bCs/>
              </w:rPr>
              <w:t>15.1</w:t>
            </w:r>
          </w:p>
        </w:tc>
        <w:tc>
          <w:tcPr>
            <w:tcW w:w="0" w:type="auto"/>
            <w:tcBorders>
              <w:top w:val="nil"/>
              <w:left w:val="nil"/>
              <w:bottom w:val="single" w:sz="4" w:space="0" w:color="auto"/>
              <w:right w:val="single" w:sz="4" w:space="0" w:color="auto"/>
            </w:tcBorders>
            <w:shd w:val="clear" w:color="000000" w:fill="D9D9D9"/>
            <w:noWrap/>
            <w:vAlign w:val="bottom"/>
            <w:hideMark/>
          </w:tcPr>
          <w:p w14:paraId="5BD71966" w14:textId="77777777" w:rsidR="000A6C80" w:rsidRPr="000A6C80" w:rsidRDefault="000A6C80" w:rsidP="00E7655A">
            <w:pPr>
              <w:jc w:val="center"/>
              <w:rPr>
                <w:b/>
                <w:bCs/>
              </w:rPr>
            </w:pPr>
            <w:r w:rsidRPr="000A6C80">
              <w:rPr>
                <w:b/>
                <w:bCs/>
              </w:rPr>
              <w:t>76.9</w:t>
            </w:r>
          </w:p>
        </w:tc>
      </w:tr>
    </w:tbl>
    <w:p w14:paraId="008827FE" w14:textId="77777777" w:rsidR="0019445B" w:rsidRDefault="0019445B" w:rsidP="00E7655A">
      <w:pPr>
        <w:spacing w:after="60"/>
        <w:ind w:firstLine="720"/>
        <w:jc w:val="center"/>
        <w:rPr>
          <w:sz w:val="24"/>
          <w:szCs w:val="24"/>
        </w:rPr>
      </w:pPr>
    </w:p>
    <w:p w14:paraId="0272FAE4" w14:textId="110E8CD2" w:rsidR="003C21CF" w:rsidRPr="00651C92" w:rsidRDefault="000A54B7" w:rsidP="00A63946">
      <w:pPr>
        <w:spacing w:after="60"/>
        <w:ind w:firstLine="720"/>
        <w:jc w:val="both"/>
        <w:rPr>
          <w:sz w:val="24"/>
          <w:szCs w:val="24"/>
          <w:lang w:val="hr-HR"/>
        </w:rPr>
      </w:pPr>
      <w:r w:rsidRPr="00651C92">
        <w:rPr>
          <w:sz w:val="24"/>
          <w:szCs w:val="24"/>
          <w:lang w:val="hr-HR"/>
        </w:rPr>
        <w:t>Укупно планирани принос у ово</w:t>
      </w:r>
      <w:r w:rsidR="00141467" w:rsidRPr="00651C92">
        <w:rPr>
          <w:sz w:val="24"/>
          <w:szCs w:val="24"/>
          <w:lang w:val="hr-HR"/>
        </w:rPr>
        <w:t>ј газдинској јединици износи</w:t>
      </w:r>
      <w:r w:rsidR="001E1A00">
        <w:rPr>
          <w:sz w:val="24"/>
          <w:szCs w:val="24"/>
          <w:lang w:val="sr-Cyrl-RS"/>
        </w:rPr>
        <w:t xml:space="preserve"> </w:t>
      </w:r>
      <w:r w:rsidR="000A6C80">
        <w:rPr>
          <w:sz w:val="24"/>
          <w:szCs w:val="24"/>
          <w:lang w:val="sr-Latn-RS"/>
        </w:rPr>
        <w:t>162.643,5</w:t>
      </w:r>
      <w:r w:rsidRPr="00651C92">
        <w:rPr>
          <w:sz w:val="24"/>
          <w:szCs w:val="24"/>
          <w:lang w:val="hr-HR"/>
        </w:rPr>
        <w:t>м</w:t>
      </w:r>
      <w:r w:rsidRPr="00996975">
        <w:rPr>
          <w:sz w:val="24"/>
          <w:szCs w:val="24"/>
          <w:vertAlign w:val="superscript"/>
          <w:lang w:val="hr-HR"/>
        </w:rPr>
        <w:t>3</w:t>
      </w:r>
      <w:r w:rsidRPr="00651C92">
        <w:rPr>
          <w:sz w:val="24"/>
          <w:szCs w:val="24"/>
          <w:lang w:val="hr-HR"/>
        </w:rPr>
        <w:t xml:space="preserve">, што представља интензитет сече од </w:t>
      </w:r>
      <w:r w:rsidR="00F07C52">
        <w:rPr>
          <w:sz w:val="24"/>
          <w:szCs w:val="24"/>
          <w:lang w:val="hr-HR"/>
        </w:rPr>
        <w:t>15</w:t>
      </w:r>
      <w:r w:rsidR="00AB566C">
        <w:rPr>
          <w:sz w:val="24"/>
          <w:szCs w:val="24"/>
          <w:lang w:val="hr-HR"/>
        </w:rPr>
        <w:t>,1</w:t>
      </w:r>
      <w:r w:rsidR="00356905" w:rsidRPr="00651C92">
        <w:rPr>
          <w:sz w:val="24"/>
          <w:szCs w:val="24"/>
          <w:lang w:val="hr-HR"/>
        </w:rPr>
        <w:t xml:space="preserve">% </w:t>
      </w:r>
      <w:r w:rsidR="00356905" w:rsidRPr="00651C92">
        <w:rPr>
          <w:sz w:val="24"/>
          <w:szCs w:val="24"/>
          <w:lang w:val="sr-Cyrl-CS"/>
        </w:rPr>
        <w:t>у односу на</w:t>
      </w:r>
      <w:r w:rsidR="00356905" w:rsidRPr="00651C92">
        <w:rPr>
          <w:sz w:val="24"/>
          <w:szCs w:val="24"/>
          <w:lang w:val="hr-HR"/>
        </w:rPr>
        <w:t xml:space="preserve"> запремин</w:t>
      </w:r>
      <w:r w:rsidR="00356905" w:rsidRPr="00651C92">
        <w:rPr>
          <w:sz w:val="24"/>
          <w:szCs w:val="24"/>
          <w:lang w:val="sr-Cyrl-CS"/>
        </w:rPr>
        <w:t>у</w:t>
      </w:r>
      <w:r w:rsidRPr="00651C92">
        <w:rPr>
          <w:sz w:val="24"/>
          <w:szCs w:val="24"/>
          <w:lang w:val="hr-HR"/>
        </w:rPr>
        <w:t xml:space="preserve"> или </w:t>
      </w:r>
      <w:r w:rsidR="00AB566C">
        <w:rPr>
          <w:sz w:val="24"/>
          <w:szCs w:val="24"/>
          <w:lang w:val="sr-Latn-RS"/>
        </w:rPr>
        <w:t>76,9</w:t>
      </w:r>
      <w:r w:rsidR="00356905" w:rsidRPr="00651C92">
        <w:rPr>
          <w:sz w:val="24"/>
          <w:szCs w:val="24"/>
          <w:lang w:val="hr-HR"/>
        </w:rPr>
        <w:t xml:space="preserve">% </w:t>
      </w:r>
      <w:r w:rsidR="00356905" w:rsidRPr="00651C92">
        <w:rPr>
          <w:sz w:val="24"/>
          <w:szCs w:val="24"/>
          <w:lang w:val="sr-Cyrl-CS"/>
        </w:rPr>
        <w:t>на</w:t>
      </w:r>
      <w:r w:rsidR="00356905" w:rsidRPr="00651C92">
        <w:rPr>
          <w:sz w:val="24"/>
          <w:szCs w:val="24"/>
          <w:lang w:val="hr-HR"/>
        </w:rPr>
        <w:t xml:space="preserve"> запреминск</w:t>
      </w:r>
      <w:r w:rsidR="00356905" w:rsidRPr="00651C92">
        <w:rPr>
          <w:sz w:val="24"/>
          <w:szCs w:val="24"/>
          <w:lang w:val="sr-Cyrl-CS"/>
        </w:rPr>
        <w:t>и</w:t>
      </w:r>
      <w:r w:rsidR="00356905" w:rsidRPr="00651C92">
        <w:rPr>
          <w:sz w:val="24"/>
          <w:szCs w:val="24"/>
          <w:lang w:val="hr-HR"/>
        </w:rPr>
        <w:t xml:space="preserve"> прираст</w:t>
      </w:r>
      <w:r w:rsidR="00A63946" w:rsidRPr="00651C92">
        <w:rPr>
          <w:sz w:val="24"/>
          <w:szCs w:val="24"/>
          <w:lang w:val="hr-HR"/>
        </w:rPr>
        <w:t>.</w:t>
      </w:r>
    </w:p>
    <w:p w14:paraId="100FB87A" w14:textId="77777777" w:rsidR="00DA66EB" w:rsidRPr="00565AF5" w:rsidRDefault="00A63946" w:rsidP="006303B4">
      <w:pPr>
        <w:spacing w:after="60"/>
        <w:ind w:firstLine="720"/>
        <w:jc w:val="both"/>
        <w:rPr>
          <w:sz w:val="24"/>
          <w:szCs w:val="24"/>
          <w:lang w:val="sr-Cyrl-CS"/>
        </w:rPr>
      </w:pPr>
      <w:r w:rsidRPr="00565AF5">
        <w:rPr>
          <w:sz w:val="24"/>
          <w:szCs w:val="24"/>
          <w:lang w:val="sr-Cyrl-CS"/>
        </w:rPr>
        <w:t xml:space="preserve">Приликом калкулације приноса </w:t>
      </w:r>
      <w:r w:rsidRPr="00565AF5">
        <w:rPr>
          <w:sz w:val="24"/>
          <w:szCs w:val="24"/>
          <w:lang w:val="sl-SI"/>
        </w:rPr>
        <w:t xml:space="preserve">у овој газдинској јединици </w:t>
      </w:r>
      <w:r w:rsidRPr="00565AF5">
        <w:rPr>
          <w:sz w:val="24"/>
          <w:szCs w:val="24"/>
          <w:lang w:val="sr-Cyrl-CS"/>
        </w:rPr>
        <w:t xml:space="preserve">сече </w:t>
      </w:r>
      <w:r w:rsidRPr="00565AF5">
        <w:rPr>
          <w:sz w:val="24"/>
          <w:szCs w:val="24"/>
          <w:lang w:val="sl-SI"/>
        </w:rPr>
        <w:t>нису посматране једнострано</w:t>
      </w:r>
      <w:r w:rsidRPr="00565AF5">
        <w:rPr>
          <w:sz w:val="24"/>
          <w:szCs w:val="24"/>
          <w:lang w:val="sr-Cyrl-CS"/>
        </w:rPr>
        <w:t>,</w:t>
      </w:r>
      <w:r w:rsidRPr="00565AF5">
        <w:rPr>
          <w:sz w:val="24"/>
          <w:szCs w:val="24"/>
          <w:lang w:val="sl-SI"/>
        </w:rPr>
        <w:t xml:space="preserve"> односно као сече које би биле интересантне само са гледишта коришћења већ су посматране шире, а основ им је био да се остваре сви задати циљеви како дугорочни тако и кракткорочни. План сеча урађен је без претходно одређеног шаблона, већ се свака састојина посматрала посебно. Основни критеријуми за одређивање интензитета </w:t>
      </w:r>
      <w:r w:rsidRPr="00565AF5">
        <w:rPr>
          <w:sz w:val="24"/>
          <w:szCs w:val="24"/>
          <w:lang w:val="sr-Cyrl-CS"/>
        </w:rPr>
        <w:t>сече</w:t>
      </w:r>
      <w:r w:rsidRPr="00565AF5">
        <w:rPr>
          <w:sz w:val="24"/>
          <w:szCs w:val="24"/>
          <w:lang w:val="sl-SI"/>
        </w:rPr>
        <w:t xml:space="preserve"> били су: стварно стање састојина на терену, здравствено стање, број стабала по јединици површине, врста дрвећа,</w:t>
      </w:r>
      <w:r w:rsidRPr="00565AF5">
        <w:rPr>
          <w:sz w:val="24"/>
          <w:szCs w:val="24"/>
          <w:lang w:val="sr-Cyrl-CS"/>
        </w:rPr>
        <w:t xml:space="preserve"> развојна фаза,</w:t>
      </w:r>
      <w:r w:rsidRPr="00565AF5">
        <w:rPr>
          <w:sz w:val="24"/>
          <w:szCs w:val="24"/>
          <w:lang w:val="sl-SI"/>
        </w:rPr>
        <w:t xml:space="preserve"> дрвна маса, прираст, отвореност и економска </w:t>
      </w:r>
      <w:r w:rsidRPr="00565AF5">
        <w:rPr>
          <w:sz w:val="24"/>
          <w:szCs w:val="24"/>
          <w:lang w:val="sr-Cyrl-CS"/>
        </w:rPr>
        <w:t>исплативост</w:t>
      </w:r>
      <w:r w:rsidRPr="00565AF5">
        <w:rPr>
          <w:sz w:val="24"/>
          <w:szCs w:val="24"/>
          <w:lang w:val="sl-SI"/>
        </w:rPr>
        <w:t>.</w:t>
      </w:r>
    </w:p>
    <w:p w14:paraId="4624CF69" w14:textId="23919BFE" w:rsidR="00307064" w:rsidRPr="004012E6" w:rsidRDefault="00A63946" w:rsidP="00DC290E">
      <w:pPr>
        <w:pStyle w:val="Hang127CharCharCharChar"/>
        <w:spacing w:after="0"/>
        <w:ind w:left="0" w:firstLine="720"/>
        <w:rPr>
          <w:sz w:val="24"/>
          <w:szCs w:val="24"/>
          <w:lang w:val="sr-Cyrl-CS"/>
        </w:rPr>
      </w:pPr>
      <w:r w:rsidRPr="004012E6">
        <w:rPr>
          <w:sz w:val="24"/>
          <w:szCs w:val="24"/>
          <w:lang w:val="sr-Cyrl-CS"/>
        </w:rPr>
        <w:t>Полазећи од тога, приликом израде плана сеча се дошло до података, који су у односу на план сеча из предходног уређајног периода на</w:t>
      </w:r>
      <w:r w:rsidR="0037360F" w:rsidRPr="004012E6">
        <w:rPr>
          <w:sz w:val="24"/>
          <w:szCs w:val="24"/>
          <w:lang w:val="sr-Cyrl-RS"/>
        </w:rPr>
        <w:t xml:space="preserve"> мало </w:t>
      </w:r>
      <w:r w:rsidRPr="004012E6">
        <w:rPr>
          <w:sz w:val="24"/>
          <w:szCs w:val="24"/>
          <w:lang w:val="sr-Cyrl-CS"/>
        </w:rPr>
        <w:t>већем нивоу. Ако се план сеча анализира по врстама дрвећа, н</w:t>
      </w:r>
      <w:r w:rsidR="00343BEE" w:rsidRPr="004012E6">
        <w:rPr>
          <w:sz w:val="24"/>
          <w:szCs w:val="24"/>
          <w:lang w:val="sr-Cyrl-CS"/>
        </w:rPr>
        <w:t>ајвећи д</w:t>
      </w:r>
      <w:r w:rsidR="00DC290E" w:rsidRPr="004012E6">
        <w:rPr>
          <w:sz w:val="24"/>
          <w:szCs w:val="24"/>
          <w:lang w:val="sr-Cyrl-CS"/>
        </w:rPr>
        <w:t xml:space="preserve">ео етата се </w:t>
      </w:r>
      <w:r w:rsidR="00DF050B">
        <w:rPr>
          <w:sz w:val="24"/>
          <w:szCs w:val="24"/>
          <w:lang w:val="sr-Cyrl-CS"/>
        </w:rPr>
        <w:t>нала</w:t>
      </w:r>
      <w:r w:rsidR="00B83880">
        <w:rPr>
          <w:sz w:val="24"/>
          <w:szCs w:val="24"/>
          <w:lang w:val="sr-Cyrl-CS"/>
        </w:rPr>
        <w:t xml:space="preserve">зи </w:t>
      </w:r>
      <w:r w:rsidR="00DC290E" w:rsidRPr="004012E6">
        <w:rPr>
          <w:sz w:val="24"/>
          <w:szCs w:val="24"/>
          <w:lang w:val="sr-Cyrl-CS"/>
        </w:rPr>
        <w:t xml:space="preserve">у високим </w:t>
      </w:r>
      <w:r w:rsidR="00B96BAF">
        <w:rPr>
          <w:sz w:val="24"/>
          <w:szCs w:val="24"/>
          <w:lang w:val="sr-Cyrl-RS"/>
        </w:rPr>
        <w:t xml:space="preserve">разнодобним </w:t>
      </w:r>
      <w:r w:rsidR="0036738D" w:rsidRPr="004012E6">
        <w:rPr>
          <w:sz w:val="24"/>
          <w:szCs w:val="24"/>
          <w:lang w:val="sr-Cyrl-CS"/>
        </w:rPr>
        <w:t>састојинма букве</w:t>
      </w:r>
      <w:r w:rsidR="006D4D10" w:rsidRPr="004012E6">
        <w:rPr>
          <w:sz w:val="24"/>
          <w:szCs w:val="24"/>
          <w:lang w:val="sr-Cyrl-CS"/>
        </w:rPr>
        <w:t xml:space="preserve"> које</w:t>
      </w:r>
      <w:r w:rsidR="00B83880">
        <w:rPr>
          <w:sz w:val="24"/>
          <w:szCs w:val="24"/>
          <w:lang w:val="sr-Cyrl-CS"/>
        </w:rPr>
        <w:t>,</w:t>
      </w:r>
      <w:r w:rsidR="006D4D10" w:rsidRPr="004012E6">
        <w:rPr>
          <w:sz w:val="24"/>
          <w:szCs w:val="24"/>
          <w:lang w:val="sr-Cyrl-CS"/>
        </w:rPr>
        <w:t xml:space="preserve"> су зреле за сечу </w:t>
      </w:r>
      <w:r w:rsidR="00B83880">
        <w:rPr>
          <w:sz w:val="24"/>
          <w:szCs w:val="24"/>
          <w:lang w:val="sr-Cyrl-CS"/>
        </w:rPr>
        <w:t>и</w:t>
      </w:r>
      <w:r w:rsidR="006D4D10" w:rsidRPr="004012E6">
        <w:rPr>
          <w:sz w:val="24"/>
          <w:szCs w:val="24"/>
          <w:lang w:val="sr-Cyrl-CS"/>
        </w:rPr>
        <w:t xml:space="preserve"> као такве ушле у процес обнављања</w:t>
      </w:r>
      <w:r w:rsidR="003F19F2" w:rsidRPr="004012E6">
        <w:rPr>
          <w:sz w:val="24"/>
          <w:szCs w:val="24"/>
          <w:lang w:val="sr-Cyrl-CS"/>
        </w:rPr>
        <w:t>.</w:t>
      </w:r>
      <w:r w:rsidR="00B83880">
        <w:rPr>
          <w:sz w:val="24"/>
          <w:szCs w:val="24"/>
          <w:lang w:val="sr-Cyrl-CS"/>
        </w:rPr>
        <w:t xml:space="preserve"> </w:t>
      </w:r>
      <w:r w:rsidR="003C1B88" w:rsidRPr="004012E6">
        <w:rPr>
          <w:sz w:val="24"/>
          <w:szCs w:val="24"/>
          <w:lang w:val="sr-Cyrl-CS"/>
        </w:rPr>
        <w:t>Н</w:t>
      </w:r>
      <w:r w:rsidRPr="004012E6">
        <w:rPr>
          <w:sz w:val="24"/>
          <w:szCs w:val="24"/>
          <w:lang w:val="sr-Cyrl-CS"/>
        </w:rPr>
        <w:t xml:space="preserve">ајвећи део етата је сконцентрисан у </w:t>
      </w:r>
      <w:r w:rsidR="004012E6" w:rsidRPr="004012E6">
        <w:rPr>
          <w:sz w:val="24"/>
          <w:szCs w:val="24"/>
          <w:lang w:val="sr-Cyrl-RS"/>
        </w:rPr>
        <w:t xml:space="preserve">газдинким класама </w:t>
      </w:r>
      <w:r w:rsidR="008D1521" w:rsidRPr="004012E6">
        <w:rPr>
          <w:sz w:val="24"/>
          <w:szCs w:val="24"/>
          <w:lang w:val="sr-Cyrl-CS"/>
        </w:rPr>
        <w:t>(</w:t>
      </w:r>
      <w:r w:rsidR="00617CD0" w:rsidRPr="004012E6">
        <w:rPr>
          <w:b/>
          <w:sz w:val="24"/>
          <w:szCs w:val="24"/>
          <w:lang w:val="sr-Cyrl-CS"/>
        </w:rPr>
        <w:t>10</w:t>
      </w:r>
      <w:r w:rsidR="00BF13D5">
        <w:rPr>
          <w:b/>
          <w:sz w:val="24"/>
          <w:szCs w:val="24"/>
          <w:lang w:val="sr-Cyrl-CS"/>
        </w:rPr>
        <w:t xml:space="preserve"> </w:t>
      </w:r>
      <w:r w:rsidR="00DF2F8E">
        <w:rPr>
          <w:b/>
          <w:sz w:val="24"/>
          <w:szCs w:val="24"/>
          <w:lang w:val="sr-Cyrl-CS"/>
        </w:rPr>
        <w:t>352</w:t>
      </w:r>
      <w:r w:rsidR="00BF13D5">
        <w:rPr>
          <w:b/>
          <w:sz w:val="24"/>
          <w:szCs w:val="24"/>
          <w:lang w:val="sr-Cyrl-CS"/>
        </w:rPr>
        <w:t xml:space="preserve"> </w:t>
      </w:r>
      <w:r w:rsidR="00DF2F8E">
        <w:rPr>
          <w:b/>
          <w:sz w:val="24"/>
          <w:szCs w:val="24"/>
          <w:lang w:val="sr-Cyrl-CS"/>
        </w:rPr>
        <w:t>421</w:t>
      </w:r>
      <w:r w:rsidR="0065756D">
        <w:rPr>
          <w:b/>
          <w:sz w:val="24"/>
          <w:szCs w:val="24"/>
          <w:lang w:val="sr-Cyrl-CS"/>
        </w:rPr>
        <w:t>,</w:t>
      </w:r>
      <w:r w:rsidR="004012E6" w:rsidRPr="004012E6">
        <w:rPr>
          <w:b/>
          <w:sz w:val="24"/>
          <w:szCs w:val="24"/>
          <w:lang w:val="sr-Cyrl-CS"/>
        </w:rPr>
        <w:t xml:space="preserve"> </w:t>
      </w:r>
      <w:r w:rsidR="00DF2F8E">
        <w:rPr>
          <w:b/>
          <w:sz w:val="24"/>
          <w:szCs w:val="24"/>
          <w:lang w:val="sr-Cyrl-CS"/>
        </w:rPr>
        <w:t>83</w:t>
      </w:r>
      <w:r w:rsidR="00BF13D5">
        <w:rPr>
          <w:b/>
          <w:sz w:val="24"/>
          <w:szCs w:val="24"/>
          <w:lang w:val="sr-Cyrl-CS"/>
        </w:rPr>
        <w:t xml:space="preserve"> </w:t>
      </w:r>
      <w:r w:rsidR="00DF2F8E">
        <w:rPr>
          <w:b/>
          <w:sz w:val="24"/>
          <w:szCs w:val="24"/>
          <w:lang w:val="sr-Cyrl-CS"/>
        </w:rPr>
        <w:t>351</w:t>
      </w:r>
      <w:r w:rsidR="00BF13D5">
        <w:rPr>
          <w:b/>
          <w:sz w:val="24"/>
          <w:szCs w:val="24"/>
          <w:lang w:val="sr-Cyrl-CS"/>
        </w:rPr>
        <w:t xml:space="preserve"> </w:t>
      </w:r>
      <w:r w:rsidR="00DF2F8E">
        <w:rPr>
          <w:b/>
          <w:sz w:val="24"/>
          <w:szCs w:val="24"/>
          <w:lang w:val="sr-Cyrl-CS"/>
        </w:rPr>
        <w:t>421, 83</w:t>
      </w:r>
      <w:r w:rsidR="00BF13D5">
        <w:rPr>
          <w:b/>
          <w:sz w:val="24"/>
          <w:szCs w:val="24"/>
          <w:lang w:val="sr-Cyrl-CS"/>
        </w:rPr>
        <w:t xml:space="preserve"> </w:t>
      </w:r>
      <w:r w:rsidR="00DF2F8E">
        <w:rPr>
          <w:b/>
          <w:sz w:val="24"/>
          <w:szCs w:val="24"/>
          <w:lang w:val="sr-Cyrl-CS"/>
        </w:rPr>
        <w:t>352</w:t>
      </w:r>
      <w:r w:rsidR="00BF13D5">
        <w:rPr>
          <w:b/>
          <w:sz w:val="24"/>
          <w:szCs w:val="24"/>
          <w:lang w:val="sr-Cyrl-CS"/>
        </w:rPr>
        <w:t xml:space="preserve"> </w:t>
      </w:r>
      <w:r w:rsidR="00DF2F8E">
        <w:rPr>
          <w:b/>
          <w:sz w:val="24"/>
          <w:szCs w:val="24"/>
          <w:lang w:val="sr-Cyrl-CS"/>
        </w:rPr>
        <w:t>421</w:t>
      </w:r>
      <w:r w:rsidR="00307064" w:rsidRPr="004012E6">
        <w:rPr>
          <w:sz w:val="24"/>
          <w:szCs w:val="24"/>
          <w:lang w:val="sr-Cyrl-CS"/>
        </w:rPr>
        <w:t>)</w:t>
      </w:r>
    </w:p>
    <w:p w14:paraId="63C6C92E" w14:textId="194A3DA2" w:rsidR="00DA66EB" w:rsidRPr="004012E6" w:rsidRDefault="003A014C" w:rsidP="00DC290E">
      <w:pPr>
        <w:pStyle w:val="Hang127CharCharCharChar"/>
        <w:spacing w:after="0"/>
        <w:ind w:left="0" w:firstLine="720"/>
        <w:rPr>
          <w:sz w:val="24"/>
          <w:szCs w:val="24"/>
          <w:lang w:val="sr-Cyrl-CS"/>
        </w:rPr>
      </w:pPr>
      <w:r w:rsidRPr="004012E6">
        <w:rPr>
          <w:sz w:val="24"/>
          <w:szCs w:val="24"/>
          <w:lang w:val="sr-Cyrl-RS"/>
        </w:rPr>
        <w:lastRenderedPageBreak/>
        <w:t xml:space="preserve">Све напред наведено </w:t>
      </w:r>
      <w:r w:rsidR="008438D9" w:rsidRPr="004012E6">
        <w:rPr>
          <w:sz w:val="24"/>
          <w:szCs w:val="24"/>
        </w:rPr>
        <w:t>се у највећој мери и одразило на конкретан план сеча у овој газдинској јединици</w:t>
      </w:r>
      <w:r w:rsidR="008F1E44">
        <w:rPr>
          <w:sz w:val="24"/>
          <w:szCs w:val="24"/>
          <w:lang w:val="sr-Cyrl-RS"/>
        </w:rPr>
        <w:t>,</w:t>
      </w:r>
      <w:r w:rsidR="008438D9" w:rsidRPr="004012E6">
        <w:rPr>
          <w:sz w:val="24"/>
          <w:szCs w:val="24"/>
        </w:rPr>
        <w:t xml:space="preserve"> </w:t>
      </w:r>
      <w:r w:rsidR="008F1E44">
        <w:rPr>
          <w:sz w:val="24"/>
          <w:szCs w:val="24"/>
          <w:lang w:val="sr-Cyrl-CS"/>
        </w:rPr>
        <w:t>из</w:t>
      </w:r>
      <w:r w:rsidR="00436995">
        <w:rPr>
          <w:sz w:val="24"/>
          <w:szCs w:val="24"/>
          <w:lang w:val="sr-Cyrl-CS"/>
        </w:rPr>
        <w:t xml:space="preserve"> </w:t>
      </w:r>
      <w:r w:rsidR="008F1E44">
        <w:rPr>
          <w:sz w:val="24"/>
          <w:szCs w:val="24"/>
          <w:lang w:val="sr-Cyrl-CS"/>
        </w:rPr>
        <w:t>чега</w:t>
      </w:r>
      <w:r w:rsidR="00326A53" w:rsidRPr="00587720">
        <w:rPr>
          <w:sz w:val="24"/>
          <w:szCs w:val="24"/>
          <w:lang w:val="sr-Cyrl-CS"/>
        </w:rPr>
        <w:t xml:space="preserve"> пристиче план сеча за простор целе газдинска јединице</w:t>
      </w:r>
      <w:r w:rsidR="008F1E44">
        <w:rPr>
          <w:sz w:val="24"/>
          <w:szCs w:val="24"/>
          <w:lang w:val="sr-Cyrl-CS"/>
        </w:rPr>
        <w:t xml:space="preserve"> на оквирном ни</w:t>
      </w:r>
      <w:r w:rsidR="00B4038A">
        <w:rPr>
          <w:sz w:val="24"/>
          <w:szCs w:val="24"/>
          <w:lang w:val="sr-Cyrl-CS"/>
        </w:rPr>
        <w:t>воу</w:t>
      </w:r>
      <w:r w:rsidR="00B4038A" w:rsidRPr="00B4038A">
        <w:rPr>
          <w:sz w:val="24"/>
          <w:szCs w:val="24"/>
          <w:lang w:val="sr-Cyrl-CS"/>
        </w:rPr>
        <w:t xml:space="preserve"> </w:t>
      </w:r>
      <w:r w:rsidR="00B4038A" w:rsidRPr="00587720">
        <w:rPr>
          <w:sz w:val="24"/>
          <w:szCs w:val="24"/>
          <w:lang w:val="sr-Cyrl-CS"/>
        </w:rPr>
        <w:t xml:space="preserve">од </w:t>
      </w:r>
      <w:r w:rsidR="00B4038A">
        <w:rPr>
          <w:sz w:val="24"/>
          <w:szCs w:val="24"/>
          <w:lang w:val="sr-Cyrl-CS"/>
        </w:rPr>
        <w:t>15,1</w:t>
      </w:r>
      <w:r w:rsidR="00B4038A" w:rsidRPr="00587720">
        <w:rPr>
          <w:sz w:val="24"/>
          <w:szCs w:val="24"/>
          <w:lang w:val="sr-Cyrl-CS"/>
        </w:rPr>
        <w:t xml:space="preserve">% запремине и </w:t>
      </w:r>
      <w:r w:rsidR="00B4038A">
        <w:rPr>
          <w:sz w:val="24"/>
          <w:szCs w:val="24"/>
          <w:lang w:val="sr-Cyrl-CS"/>
        </w:rPr>
        <w:t>76,9</w:t>
      </w:r>
      <w:r w:rsidR="00B4038A" w:rsidRPr="00587720">
        <w:rPr>
          <w:sz w:val="24"/>
          <w:szCs w:val="24"/>
          <w:lang w:val="sr-Cyrl-CS"/>
        </w:rPr>
        <w:t>% запреминског прираста</w:t>
      </w:r>
      <w:r w:rsidR="00B4038A">
        <w:rPr>
          <w:sz w:val="24"/>
          <w:szCs w:val="24"/>
          <w:lang w:val="sr-Cyrl-CS"/>
        </w:rPr>
        <w:t>.</w:t>
      </w:r>
    </w:p>
    <w:p w14:paraId="5C20DE39" w14:textId="4DD41440" w:rsidR="00E60F7F" w:rsidRPr="00587720" w:rsidRDefault="00A63946" w:rsidP="00E60F7F">
      <w:pPr>
        <w:ind w:firstLine="720"/>
        <w:jc w:val="both"/>
        <w:rPr>
          <w:sz w:val="24"/>
          <w:szCs w:val="24"/>
          <w:lang w:val="sr-Cyrl-CS"/>
        </w:rPr>
      </w:pPr>
      <w:r w:rsidRPr="00587720">
        <w:rPr>
          <w:sz w:val="24"/>
          <w:szCs w:val="24"/>
          <w:lang w:val="sr-Cyrl-CS"/>
        </w:rPr>
        <w:t>Циљ о</w:t>
      </w:r>
      <w:r w:rsidR="0029633C" w:rsidRPr="00587720">
        <w:rPr>
          <w:sz w:val="24"/>
          <w:szCs w:val="24"/>
          <w:lang w:val="sr-Cyrl-CS"/>
        </w:rPr>
        <w:t>ваквог интензитета сеча</w:t>
      </w:r>
      <w:r w:rsidRPr="00587720">
        <w:rPr>
          <w:sz w:val="24"/>
          <w:szCs w:val="24"/>
          <w:lang w:val="sr-Cyrl-CS"/>
        </w:rPr>
        <w:t xml:space="preserve">, управо јесте </w:t>
      </w:r>
      <w:r w:rsidR="0029633C" w:rsidRPr="00587720">
        <w:rPr>
          <w:sz w:val="24"/>
          <w:szCs w:val="24"/>
          <w:lang w:val="sr-Cyrl-CS"/>
        </w:rPr>
        <w:t>горе наведе</w:t>
      </w:r>
      <w:r w:rsidR="000444E0" w:rsidRPr="00587720">
        <w:rPr>
          <w:sz w:val="24"/>
          <w:szCs w:val="24"/>
          <w:lang w:val="sr-Cyrl-CS"/>
        </w:rPr>
        <w:t>но</w:t>
      </w:r>
      <w:r w:rsidR="0072334B">
        <w:rPr>
          <w:sz w:val="24"/>
          <w:szCs w:val="24"/>
          <w:lang w:val="sr-Cyrl-CS"/>
        </w:rPr>
        <w:t>, а то је</w:t>
      </w:r>
      <w:r w:rsidR="00AE68CB" w:rsidRPr="00587720">
        <w:rPr>
          <w:sz w:val="24"/>
          <w:szCs w:val="24"/>
          <w:lang w:val="ru-RU"/>
        </w:rPr>
        <w:t xml:space="preserve"> да с</w:t>
      </w:r>
      <w:r w:rsidR="00AE68CB" w:rsidRPr="00587720">
        <w:rPr>
          <w:sz w:val="24"/>
          <w:szCs w:val="24"/>
          <w:lang w:val="sr-Cyrl-RS"/>
        </w:rPr>
        <w:t>у састојине зреле за сечу и као такве спремне за обнављање</w:t>
      </w:r>
      <w:r w:rsidR="006B7250">
        <w:rPr>
          <w:sz w:val="24"/>
          <w:szCs w:val="24"/>
          <w:lang w:val="sr-Cyrl-RS"/>
        </w:rPr>
        <w:t>, чиме би се</w:t>
      </w:r>
      <w:r w:rsidR="00AE68CB" w:rsidRPr="00587720">
        <w:rPr>
          <w:sz w:val="24"/>
          <w:szCs w:val="24"/>
          <w:lang w:val="sr-Cyrl-RS"/>
        </w:rPr>
        <w:t xml:space="preserve"> </w:t>
      </w:r>
      <w:r w:rsidRPr="00587720">
        <w:rPr>
          <w:sz w:val="24"/>
          <w:szCs w:val="24"/>
          <w:lang w:val="sr-Cyrl-CS"/>
        </w:rPr>
        <w:t>дугорочно гледано обезбедила трајност приноса и прихода, што и јесте један од циљева одрживог газдовања шумама</w:t>
      </w:r>
      <w:r w:rsidR="000444E0" w:rsidRPr="00587720">
        <w:rPr>
          <w:sz w:val="24"/>
          <w:szCs w:val="24"/>
          <w:lang w:val="sr-Cyrl-CS"/>
        </w:rPr>
        <w:t>.</w:t>
      </w:r>
    </w:p>
    <w:p w14:paraId="73FA1BDA" w14:textId="77777777" w:rsidR="00E60F7F" w:rsidRPr="00587720" w:rsidRDefault="00E60F7F" w:rsidP="002712E6">
      <w:pPr>
        <w:jc w:val="both"/>
        <w:rPr>
          <w:b/>
          <w:sz w:val="24"/>
          <w:szCs w:val="24"/>
          <w:lang w:val="ru-RU"/>
        </w:rPr>
      </w:pPr>
    </w:p>
    <w:p w14:paraId="5D0B70A8" w14:textId="77777777" w:rsidR="00E60F7F" w:rsidRPr="00EF4EE5" w:rsidRDefault="00E60F7F" w:rsidP="00E60F7F">
      <w:pPr>
        <w:ind w:firstLine="720"/>
        <w:jc w:val="both"/>
        <w:rPr>
          <w:sz w:val="24"/>
          <w:szCs w:val="24"/>
          <w:lang w:val="ru-RU"/>
        </w:rPr>
      </w:pPr>
      <w:r w:rsidRPr="000444E0">
        <w:rPr>
          <w:sz w:val="24"/>
          <w:szCs w:val="24"/>
          <w:lang w:val="hr-HR"/>
        </w:rPr>
        <w:t>Реализација приноса:</w:t>
      </w:r>
    </w:p>
    <w:p w14:paraId="1AEDBD9E" w14:textId="77777777" w:rsidR="009C52E3" w:rsidRPr="00EF4EE5" w:rsidRDefault="009C52E3" w:rsidP="00E60F7F">
      <w:pPr>
        <w:ind w:firstLine="720"/>
        <w:jc w:val="both"/>
        <w:rPr>
          <w:b/>
          <w:sz w:val="24"/>
          <w:szCs w:val="24"/>
          <w:lang w:val="ru-RU"/>
        </w:rPr>
      </w:pPr>
    </w:p>
    <w:p w14:paraId="2D900F0C" w14:textId="77777777" w:rsidR="00E60F7F" w:rsidRPr="000444E0" w:rsidRDefault="00E60F7F" w:rsidP="00E60F7F">
      <w:pPr>
        <w:spacing w:after="60"/>
        <w:ind w:firstLine="720"/>
        <w:jc w:val="both"/>
        <w:rPr>
          <w:sz w:val="24"/>
          <w:szCs w:val="24"/>
          <w:lang w:val="hr-HR"/>
        </w:rPr>
      </w:pPr>
      <w:r w:rsidRPr="000444E0">
        <w:rPr>
          <w:sz w:val="24"/>
          <w:szCs w:val="24"/>
          <w:lang w:val="sr-Latn-CS"/>
        </w:rPr>
        <w:t xml:space="preserve">''Реализација </w:t>
      </w:r>
      <w:r w:rsidRPr="000444E0">
        <w:rPr>
          <w:i/>
          <w:sz w:val="24"/>
          <w:szCs w:val="24"/>
          <w:lang w:val="sr-Latn-CS"/>
        </w:rPr>
        <w:t>главног приноса</w:t>
      </w:r>
      <w:r w:rsidRPr="000444E0">
        <w:rPr>
          <w:sz w:val="24"/>
          <w:szCs w:val="24"/>
          <w:lang w:val="sr-Latn-CS"/>
        </w:rPr>
        <w:t xml:space="preserve"> у односу на састојину (одсек) је обавезна по површини, </w:t>
      </w:r>
      <w:r w:rsidRPr="000444E0">
        <w:rPr>
          <w:sz w:val="24"/>
          <w:szCs w:val="24"/>
          <w:lang w:val="hr-HR"/>
        </w:rPr>
        <w:t xml:space="preserve">а по запремини може одступати </w:t>
      </w:r>
      <w:r w:rsidR="00996975">
        <w:rPr>
          <w:sz w:val="24"/>
          <w:szCs w:val="24"/>
          <w:lang w:val="hr-HR"/>
        </w:rPr>
        <w:t>±</w:t>
      </w:r>
      <w:r w:rsidRPr="000444E0">
        <w:rPr>
          <w:sz w:val="24"/>
          <w:szCs w:val="24"/>
          <w:lang w:val="hr-HR"/>
        </w:rPr>
        <w:t>10%, осим у случају реализације приноса завршним секом оплодне сече, као и чистом сечом.</w:t>
      </w:r>
    </w:p>
    <w:p w14:paraId="0A9DFF20" w14:textId="77777777" w:rsidR="00E60F7F" w:rsidRPr="000444E0" w:rsidRDefault="00E60F7F" w:rsidP="00E60F7F">
      <w:pPr>
        <w:spacing w:after="60"/>
        <w:ind w:firstLine="720"/>
        <w:jc w:val="both"/>
        <w:rPr>
          <w:sz w:val="24"/>
          <w:szCs w:val="24"/>
          <w:lang w:val="hr-HR"/>
        </w:rPr>
      </w:pPr>
      <w:r w:rsidRPr="000444E0">
        <w:rPr>
          <w:sz w:val="24"/>
          <w:szCs w:val="24"/>
          <w:lang w:val="hr-HR"/>
        </w:rPr>
        <w:t xml:space="preserve">Реализација планираног приноса </w:t>
      </w:r>
      <w:r w:rsidRPr="000444E0">
        <w:rPr>
          <w:i/>
          <w:sz w:val="24"/>
          <w:szCs w:val="24"/>
          <w:lang w:val="hr-HR"/>
        </w:rPr>
        <w:t>у пребирним састојинама</w:t>
      </w:r>
      <w:r w:rsidRPr="000444E0">
        <w:rPr>
          <w:sz w:val="24"/>
          <w:szCs w:val="24"/>
          <w:lang w:val="hr-HR"/>
        </w:rPr>
        <w:t xml:space="preserve"> може да одступи </w:t>
      </w:r>
      <w:r w:rsidR="00996975">
        <w:rPr>
          <w:sz w:val="24"/>
          <w:szCs w:val="24"/>
          <w:lang w:val="hr-HR"/>
        </w:rPr>
        <w:t>±</w:t>
      </w:r>
      <w:r w:rsidRPr="000444E0">
        <w:rPr>
          <w:sz w:val="24"/>
          <w:szCs w:val="24"/>
          <w:lang w:val="hr-HR"/>
        </w:rPr>
        <w:t>10%.</w:t>
      </w:r>
    </w:p>
    <w:p w14:paraId="6A513834" w14:textId="77777777" w:rsidR="00E60F7F" w:rsidRPr="000444E0" w:rsidRDefault="00E60F7F" w:rsidP="00E60F7F">
      <w:pPr>
        <w:spacing w:after="60"/>
        <w:ind w:firstLine="720"/>
        <w:jc w:val="both"/>
        <w:rPr>
          <w:sz w:val="24"/>
          <w:szCs w:val="24"/>
          <w:lang w:val="sr-Cyrl-CS"/>
        </w:rPr>
      </w:pPr>
      <w:r w:rsidRPr="000444E0">
        <w:rPr>
          <w:sz w:val="24"/>
          <w:szCs w:val="24"/>
          <w:lang w:val="hr-HR"/>
        </w:rPr>
        <w:t xml:space="preserve">Реализација планираног </w:t>
      </w:r>
      <w:r w:rsidRPr="000444E0">
        <w:rPr>
          <w:i/>
          <w:sz w:val="24"/>
          <w:szCs w:val="24"/>
          <w:lang w:val="hr-HR"/>
        </w:rPr>
        <w:t>предходног приноса</w:t>
      </w:r>
      <w:r w:rsidRPr="000444E0">
        <w:rPr>
          <w:sz w:val="24"/>
          <w:szCs w:val="24"/>
          <w:lang w:val="hr-HR"/>
        </w:rPr>
        <w:t xml:space="preserve"> ( у одсеку – састојини ) по површини је обавезна, а по запремини може да оступи </w:t>
      </w:r>
      <w:r w:rsidR="00996975">
        <w:rPr>
          <w:sz w:val="24"/>
          <w:szCs w:val="24"/>
          <w:lang w:val="hr-HR"/>
        </w:rPr>
        <w:t>±</w:t>
      </w:r>
      <w:r w:rsidRPr="000444E0">
        <w:rPr>
          <w:sz w:val="24"/>
          <w:szCs w:val="24"/>
          <w:lang w:val="hr-HR"/>
        </w:rPr>
        <w:t>10%.'' ( чл. 46 Правилник</w:t>
      </w:r>
      <w:r w:rsidRPr="000444E0">
        <w:rPr>
          <w:sz w:val="24"/>
          <w:szCs w:val="24"/>
          <w:lang w:val="sr-Cyrl-CS"/>
        </w:rPr>
        <w:t>а</w:t>
      </w:r>
      <w:r w:rsidRPr="000444E0">
        <w:rPr>
          <w:sz w:val="24"/>
          <w:szCs w:val="24"/>
          <w:lang w:val="sl-SI"/>
        </w:rPr>
        <w:t xml:space="preserve"> ).</w:t>
      </w:r>
    </w:p>
    <w:p w14:paraId="48E60AF7" w14:textId="77777777" w:rsidR="00E60F7F" w:rsidRPr="000444E0" w:rsidRDefault="00E60F7F" w:rsidP="00E60F7F">
      <w:pPr>
        <w:spacing w:after="60"/>
        <w:ind w:firstLine="720"/>
        <w:jc w:val="both"/>
        <w:rPr>
          <w:sz w:val="24"/>
          <w:szCs w:val="24"/>
          <w:lang w:val="sr-Latn-CS"/>
        </w:rPr>
      </w:pPr>
      <w:r w:rsidRPr="000444E0">
        <w:rPr>
          <w:sz w:val="24"/>
          <w:szCs w:val="24"/>
          <w:lang w:val="sl-SI"/>
        </w:rPr>
        <w:t>Код времена сече, придржавати се одредби ''Правилника о шумском реду'' ( Сл. Гласник РС, бр.106/08 ), као и измена и допуна Правилника ( Сл. Гласник РС 17/09, 34/09, 104/09 и 8/10 ).</w:t>
      </w:r>
    </w:p>
    <w:p w14:paraId="3C3F8B09" w14:textId="77777777" w:rsidR="00A63946" w:rsidRPr="000444E0" w:rsidRDefault="00A63946" w:rsidP="000A54B7">
      <w:pPr>
        <w:jc w:val="center"/>
        <w:rPr>
          <w:b/>
          <w:sz w:val="26"/>
          <w:szCs w:val="26"/>
          <w:lang w:val="ru-RU"/>
        </w:rPr>
      </w:pPr>
    </w:p>
    <w:p w14:paraId="6CC5A1EC" w14:textId="77777777" w:rsidR="000A54B7" w:rsidRPr="00BA0185" w:rsidRDefault="001659E6" w:rsidP="002712E6">
      <w:pPr>
        <w:jc w:val="center"/>
        <w:rPr>
          <w:b/>
          <w:sz w:val="26"/>
          <w:szCs w:val="26"/>
          <w:lang w:val="ru-RU"/>
        </w:rPr>
      </w:pPr>
      <w:r w:rsidRPr="00BA0185">
        <w:rPr>
          <w:b/>
          <w:sz w:val="26"/>
          <w:szCs w:val="26"/>
          <w:lang w:val="ru-RU"/>
        </w:rPr>
        <w:t>7.3.</w:t>
      </w:r>
      <w:r w:rsidRPr="00BA0185">
        <w:rPr>
          <w:b/>
          <w:sz w:val="26"/>
          <w:szCs w:val="26"/>
          <w:lang w:val="sr-Latn-CS"/>
        </w:rPr>
        <w:t>5</w:t>
      </w:r>
      <w:r w:rsidR="000A54B7" w:rsidRPr="00BA0185">
        <w:rPr>
          <w:b/>
          <w:sz w:val="26"/>
          <w:szCs w:val="26"/>
          <w:lang w:val="ru-RU"/>
        </w:rPr>
        <w:t>. План коришћења осталих шумских производа</w:t>
      </w:r>
    </w:p>
    <w:p w14:paraId="74E1C9C6" w14:textId="77777777" w:rsidR="000A54B7" w:rsidRPr="00BA0185" w:rsidRDefault="000A54B7" w:rsidP="002712E6">
      <w:pPr>
        <w:jc w:val="center"/>
        <w:rPr>
          <w:b/>
          <w:sz w:val="24"/>
          <w:szCs w:val="24"/>
          <w:lang w:val="ru-RU"/>
        </w:rPr>
      </w:pPr>
    </w:p>
    <w:p w14:paraId="1506B8A1" w14:textId="77777777" w:rsidR="000A54B7" w:rsidRPr="00BA0185" w:rsidRDefault="000A54B7" w:rsidP="00444B8C">
      <w:pPr>
        <w:spacing w:after="60"/>
        <w:ind w:firstLine="720"/>
        <w:jc w:val="both"/>
        <w:rPr>
          <w:sz w:val="24"/>
          <w:szCs w:val="24"/>
          <w:lang w:val="ru-RU"/>
        </w:rPr>
      </w:pPr>
      <w:r w:rsidRPr="00BA0185">
        <w:rPr>
          <w:sz w:val="24"/>
          <w:szCs w:val="24"/>
          <w:lang w:val="ru-RU"/>
        </w:rPr>
        <w:t>Остали шумски производи, који су наведени у поглављу стања ове газдинске јединице (шумски плодови, лековито биље, гљиве и др.), планираће се према могућностима пласмана газдинства и количини урода, о чему ће се старати служба за ловство и остале ресурсе шумског газдинства.</w:t>
      </w:r>
    </w:p>
    <w:p w14:paraId="3DE5AA2B" w14:textId="77777777" w:rsidR="000A54B7" w:rsidRPr="00BA0185" w:rsidRDefault="000A54B7" w:rsidP="00444B8C">
      <w:pPr>
        <w:spacing w:after="60"/>
        <w:ind w:firstLine="720"/>
        <w:jc w:val="both"/>
        <w:rPr>
          <w:sz w:val="24"/>
          <w:szCs w:val="24"/>
          <w:lang w:val="ru-RU"/>
        </w:rPr>
      </w:pPr>
      <w:r w:rsidRPr="00BA0185">
        <w:rPr>
          <w:sz w:val="24"/>
          <w:szCs w:val="24"/>
          <w:lang w:val="ru-RU"/>
        </w:rPr>
        <w:t xml:space="preserve">Коришћење и промет осталих шумских производа вршиће се у складу са </w:t>
      </w:r>
      <w:r w:rsidR="005B1CA2" w:rsidRPr="00BA0185">
        <w:rPr>
          <w:sz w:val="24"/>
          <w:szCs w:val="24"/>
          <w:lang w:val="ru-RU"/>
        </w:rPr>
        <w:t>''Н</w:t>
      </w:r>
      <w:r w:rsidRPr="00BA0185">
        <w:rPr>
          <w:sz w:val="24"/>
          <w:szCs w:val="24"/>
          <w:lang w:val="ru-RU"/>
        </w:rPr>
        <w:t>аредбом о контроли коришћења</w:t>
      </w:r>
      <w:r w:rsidR="005B1CA2" w:rsidRPr="00BA0185">
        <w:rPr>
          <w:sz w:val="24"/>
          <w:szCs w:val="24"/>
          <w:lang w:val="ru-RU"/>
        </w:rPr>
        <w:t>''</w:t>
      </w:r>
      <w:r w:rsidRPr="00BA0185">
        <w:rPr>
          <w:sz w:val="24"/>
          <w:szCs w:val="24"/>
          <w:lang w:val="ru-RU"/>
        </w:rPr>
        <w:t xml:space="preserve"> ( Сл. Гласник РС бр. 50/93 ).</w:t>
      </w:r>
    </w:p>
    <w:p w14:paraId="2EBDF782" w14:textId="77777777" w:rsidR="00215434" w:rsidRDefault="00215434" w:rsidP="00444B8C">
      <w:pPr>
        <w:spacing w:after="60"/>
        <w:jc w:val="both"/>
        <w:rPr>
          <w:color w:val="17365D" w:themeColor="text2" w:themeShade="BF"/>
          <w:sz w:val="24"/>
          <w:szCs w:val="24"/>
          <w:lang w:val="sr-Cyrl-CS"/>
        </w:rPr>
      </w:pPr>
    </w:p>
    <w:p w14:paraId="48CCFF6E" w14:textId="77777777" w:rsidR="00EC6EFD" w:rsidRPr="006B7250" w:rsidRDefault="00EC6EFD" w:rsidP="00444B8C">
      <w:pPr>
        <w:spacing w:after="60"/>
        <w:jc w:val="both"/>
        <w:rPr>
          <w:sz w:val="24"/>
          <w:szCs w:val="24"/>
          <w:lang w:val="sr-Cyrl-CS"/>
        </w:rPr>
      </w:pPr>
    </w:p>
    <w:p w14:paraId="7B700A8E" w14:textId="77777777" w:rsidR="000A54B7" w:rsidRPr="006B7250" w:rsidRDefault="001659E6" w:rsidP="002712E6">
      <w:pPr>
        <w:spacing w:after="60"/>
        <w:jc w:val="center"/>
        <w:rPr>
          <w:b/>
          <w:sz w:val="26"/>
          <w:szCs w:val="26"/>
          <w:lang w:val="ru-RU"/>
        </w:rPr>
      </w:pPr>
      <w:r w:rsidRPr="006B7250">
        <w:rPr>
          <w:b/>
          <w:sz w:val="26"/>
          <w:szCs w:val="26"/>
          <w:lang w:val="ru-RU"/>
        </w:rPr>
        <w:t>7.3.</w:t>
      </w:r>
      <w:r w:rsidRPr="006B7250">
        <w:rPr>
          <w:b/>
          <w:sz w:val="26"/>
          <w:szCs w:val="26"/>
          <w:lang w:val="sr-Latn-CS"/>
        </w:rPr>
        <w:t>6</w:t>
      </w:r>
      <w:r w:rsidR="000A54B7" w:rsidRPr="006B7250">
        <w:rPr>
          <w:b/>
          <w:sz w:val="26"/>
          <w:szCs w:val="26"/>
          <w:lang w:val="ru-RU"/>
        </w:rPr>
        <w:t>. План унапређења стања ловне дивљачи</w:t>
      </w:r>
    </w:p>
    <w:p w14:paraId="1451E37F" w14:textId="77777777" w:rsidR="004C6D2B" w:rsidRPr="00027E72" w:rsidRDefault="004C6D2B" w:rsidP="00444B8C">
      <w:pPr>
        <w:spacing w:after="60"/>
        <w:jc w:val="center"/>
        <w:rPr>
          <w:b/>
          <w:sz w:val="24"/>
          <w:szCs w:val="24"/>
          <w:lang w:val="ru-RU"/>
        </w:rPr>
      </w:pPr>
    </w:p>
    <w:p w14:paraId="249146FF" w14:textId="198B7862" w:rsidR="001F22A5" w:rsidRPr="00316B84" w:rsidRDefault="001F22A5" w:rsidP="005157E5">
      <w:pPr>
        <w:spacing w:after="60"/>
        <w:ind w:firstLine="720"/>
        <w:rPr>
          <w:noProof/>
          <w:sz w:val="24"/>
          <w:szCs w:val="24"/>
          <w:lang w:val="sr-Cyrl-CS"/>
        </w:rPr>
      </w:pPr>
      <w:r w:rsidRPr="00027E72">
        <w:rPr>
          <w:noProof/>
          <w:sz w:val="24"/>
          <w:szCs w:val="24"/>
          <w:lang w:val="sr-Cyrl-CS"/>
        </w:rPr>
        <w:t>Као што је напред изнето г</w:t>
      </w:r>
      <w:r w:rsidR="003A66C1" w:rsidRPr="00027E72">
        <w:rPr>
          <w:noProof/>
          <w:sz w:val="24"/>
          <w:szCs w:val="24"/>
          <w:lang w:val="sl-SI"/>
        </w:rPr>
        <w:t>а</w:t>
      </w:r>
      <w:r w:rsidRPr="00027E72">
        <w:rPr>
          <w:noProof/>
          <w:sz w:val="24"/>
          <w:szCs w:val="24"/>
          <w:lang w:val="sl-SI"/>
        </w:rPr>
        <w:t>здинск</w:t>
      </w:r>
      <w:r w:rsidR="003A66C1" w:rsidRPr="00027E72">
        <w:rPr>
          <w:noProof/>
          <w:sz w:val="24"/>
          <w:szCs w:val="24"/>
          <w:lang w:val="sl-SI"/>
        </w:rPr>
        <w:t>а</w:t>
      </w:r>
      <w:r w:rsidR="00264C15">
        <w:rPr>
          <w:noProof/>
          <w:sz w:val="24"/>
          <w:szCs w:val="24"/>
          <w:lang w:val="sr-Cyrl-RS"/>
        </w:rPr>
        <w:t xml:space="preserve"> </w:t>
      </w:r>
      <w:r w:rsidR="003A66C1" w:rsidRPr="00027E72">
        <w:rPr>
          <w:noProof/>
          <w:sz w:val="24"/>
          <w:szCs w:val="24"/>
          <w:lang w:val="sl-SI"/>
        </w:rPr>
        <w:t>је</w:t>
      </w:r>
      <w:r w:rsidRPr="00027E72">
        <w:rPr>
          <w:noProof/>
          <w:sz w:val="24"/>
          <w:szCs w:val="24"/>
          <w:lang w:val="sl-SI"/>
        </w:rPr>
        <w:t>диниц</w:t>
      </w:r>
      <w:r w:rsidR="003A66C1" w:rsidRPr="00027E72">
        <w:rPr>
          <w:noProof/>
          <w:sz w:val="24"/>
          <w:szCs w:val="24"/>
          <w:lang w:val="sl-SI"/>
        </w:rPr>
        <w:t>а</w:t>
      </w:r>
      <w:r w:rsidR="00512695">
        <w:rPr>
          <w:noProof/>
          <w:sz w:val="24"/>
          <w:szCs w:val="24"/>
          <w:lang w:val="sl-SI"/>
        </w:rPr>
        <w:t>‘‘</w:t>
      </w:r>
      <w:r w:rsidR="0077579E">
        <w:rPr>
          <w:noProof/>
          <w:sz w:val="24"/>
          <w:szCs w:val="24"/>
          <w:lang w:val="sr-Cyrl-RS"/>
        </w:rPr>
        <w:t>Жељин</w:t>
      </w:r>
      <w:r w:rsidR="00AC6846" w:rsidRPr="00027E72">
        <w:rPr>
          <w:noProof/>
          <w:sz w:val="24"/>
          <w:szCs w:val="24"/>
          <w:lang w:val="sl-SI"/>
        </w:rPr>
        <w:t>’’</w:t>
      </w:r>
      <w:r w:rsidRPr="00027E72">
        <w:rPr>
          <w:noProof/>
          <w:sz w:val="24"/>
          <w:szCs w:val="24"/>
          <w:lang w:val="sr-Cyrl-CS"/>
        </w:rPr>
        <w:t>целом</w:t>
      </w:r>
      <w:r w:rsidRPr="00027E72">
        <w:rPr>
          <w:noProof/>
          <w:sz w:val="24"/>
          <w:szCs w:val="24"/>
          <w:lang w:val="sl-SI"/>
        </w:rPr>
        <w:t xml:space="preserve"> св</w:t>
      </w:r>
      <w:r w:rsidR="003A66C1" w:rsidRPr="00027E72">
        <w:rPr>
          <w:noProof/>
          <w:sz w:val="24"/>
          <w:szCs w:val="24"/>
          <w:lang w:val="sl-SI"/>
        </w:rPr>
        <w:t>ој</w:t>
      </w:r>
      <w:r w:rsidRPr="00027E72">
        <w:rPr>
          <w:noProof/>
          <w:sz w:val="24"/>
          <w:szCs w:val="24"/>
          <w:lang w:val="sr-Cyrl-CS"/>
        </w:rPr>
        <w:t>ом</w:t>
      </w:r>
      <w:r w:rsidRPr="00027E72">
        <w:rPr>
          <w:noProof/>
          <w:sz w:val="24"/>
          <w:szCs w:val="24"/>
          <w:lang w:val="sl-SI"/>
        </w:rPr>
        <w:t xml:space="preserve"> п</w:t>
      </w:r>
      <w:r w:rsidR="003A66C1" w:rsidRPr="00027E72">
        <w:rPr>
          <w:noProof/>
          <w:sz w:val="24"/>
          <w:szCs w:val="24"/>
          <w:lang w:val="sl-SI"/>
        </w:rPr>
        <w:t>о</w:t>
      </w:r>
      <w:r w:rsidRPr="00027E72">
        <w:rPr>
          <w:noProof/>
          <w:sz w:val="24"/>
          <w:szCs w:val="24"/>
          <w:lang w:val="sl-SI"/>
        </w:rPr>
        <w:t>вршин</w:t>
      </w:r>
      <w:r w:rsidRPr="00027E72">
        <w:rPr>
          <w:noProof/>
          <w:sz w:val="24"/>
          <w:szCs w:val="24"/>
          <w:lang w:val="sr-Cyrl-CS"/>
        </w:rPr>
        <w:t>ом</w:t>
      </w:r>
      <w:r w:rsidRPr="00227FAA">
        <w:rPr>
          <w:noProof/>
          <w:sz w:val="24"/>
          <w:szCs w:val="24"/>
          <w:lang w:val="sl-SI"/>
        </w:rPr>
        <w:t>(</w:t>
      </w:r>
      <w:r w:rsidR="00576DB2">
        <w:rPr>
          <w:noProof/>
          <w:sz w:val="24"/>
          <w:szCs w:val="24"/>
          <w:lang w:val="sr-Cyrl-RS"/>
        </w:rPr>
        <w:t>3.265</w:t>
      </w:r>
      <w:r w:rsidR="00647E9E">
        <w:rPr>
          <w:noProof/>
          <w:sz w:val="24"/>
          <w:szCs w:val="24"/>
          <w:lang w:val="sr-Cyrl-RS"/>
        </w:rPr>
        <w:t>,24ха</w:t>
      </w:r>
      <w:r w:rsidRPr="00227FAA">
        <w:rPr>
          <w:noProof/>
          <w:sz w:val="24"/>
          <w:szCs w:val="24"/>
          <w:lang w:val="sl-SI"/>
        </w:rPr>
        <w:t xml:space="preserve">) </w:t>
      </w:r>
      <w:r w:rsidRPr="00027E72">
        <w:rPr>
          <w:noProof/>
          <w:sz w:val="24"/>
          <w:szCs w:val="24"/>
          <w:lang w:val="sl-SI"/>
        </w:rPr>
        <w:t>ул</w:t>
      </w:r>
      <w:r w:rsidR="003A66C1" w:rsidRPr="00027E72">
        <w:rPr>
          <w:noProof/>
          <w:sz w:val="24"/>
          <w:szCs w:val="24"/>
          <w:lang w:val="sl-SI"/>
        </w:rPr>
        <w:t>а</w:t>
      </w:r>
      <w:r w:rsidRPr="00027E72">
        <w:rPr>
          <w:noProof/>
          <w:sz w:val="24"/>
          <w:szCs w:val="24"/>
          <w:lang w:val="sl-SI"/>
        </w:rPr>
        <w:t>зи у с</w:t>
      </w:r>
      <w:r w:rsidR="003A66C1" w:rsidRPr="00027E72">
        <w:rPr>
          <w:noProof/>
          <w:sz w:val="24"/>
          <w:szCs w:val="24"/>
          <w:lang w:val="sl-SI"/>
        </w:rPr>
        <w:t>а</w:t>
      </w:r>
      <w:r w:rsidRPr="00027E72">
        <w:rPr>
          <w:noProof/>
          <w:sz w:val="24"/>
          <w:szCs w:val="24"/>
          <w:lang w:val="sl-SI"/>
        </w:rPr>
        <w:t>ст</w:t>
      </w:r>
      <w:r w:rsidR="003A66C1" w:rsidRPr="00027E72">
        <w:rPr>
          <w:noProof/>
          <w:sz w:val="24"/>
          <w:szCs w:val="24"/>
          <w:lang w:val="sl-SI"/>
        </w:rPr>
        <w:t>а</w:t>
      </w:r>
      <w:r w:rsidRPr="00027E72">
        <w:rPr>
          <w:noProof/>
          <w:sz w:val="24"/>
          <w:szCs w:val="24"/>
          <w:lang w:val="sl-SI"/>
        </w:rPr>
        <w:t>в</w:t>
      </w:r>
      <w:r w:rsidRPr="00027E72">
        <w:rPr>
          <w:sz w:val="24"/>
          <w:szCs w:val="24"/>
          <w:lang w:val="sr-Cyrl-CS"/>
        </w:rPr>
        <w:t xml:space="preserve"> ловишта </w:t>
      </w:r>
      <w:r w:rsidR="00027E72" w:rsidRPr="00027E72">
        <w:rPr>
          <w:sz w:val="24"/>
          <w:szCs w:val="24"/>
          <w:lang w:val="sr-Cyrl-CS"/>
        </w:rPr>
        <w:t>''Гоч''</w:t>
      </w:r>
      <w:r w:rsidRPr="00027E72">
        <w:rPr>
          <w:sz w:val="24"/>
          <w:szCs w:val="24"/>
          <w:lang w:val="sr-Cyrl-CS"/>
        </w:rPr>
        <w:t>, за које је  израђена ловна осно</w:t>
      </w:r>
      <w:r w:rsidR="00027E72">
        <w:rPr>
          <w:sz w:val="24"/>
          <w:szCs w:val="24"/>
          <w:lang w:val="sr-Cyrl-CS"/>
        </w:rPr>
        <w:t>ва са периодом важења 01.04.2</w:t>
      </w:r>
      <w:r w:rsidR="000E5B41">
        <w:rPr>
          <w:sz w:val="24"/>
          <w:szCs w:val="24"/>
          <w:lang w:val="sr-Latn-RS"/>
        </w:rPr>
        <w:t>020</w:t>
      </w:r>
      <w:r w:rsidR="00027E72">
        <w:rPr>
          <w:sz w:val="24"/>
          <w:szCs w:val="24"/>
          <w:lang w:val="sr-Cyrl-CS"/>
        </w:rPr>
        <w:t>. – 31.03.20</w:t>
      </w:r>
      <w:r w:rsidR="000E5B41">
        <w:rPr>
          <w:sz w:val="24"/>
          <w:szCs w:val="24"/>
          <w:lang w:val="sr-Latn-RS"/>
        </w:rPr>
        <w:t>30</w:t>
      </w:r>
      <w:r w:rsidRPr="00027E72">
        <w:rPr>
          <w:sz w:val="24"/>
          <w:szCs w:val="24"/>
          <w:lang w:val="sr-Cyrl-CS"/>
        </w:rPr>
        <w:t>. год.</w:t>
      </w:r>
      <w:r w:rsidR="0013462C" w:rsidRPr="00027E72">
        <w:rPr>
          <w:sz w:val="24"/>
          <w:szCs w:val="24"/>
          <w:lang w:val="sr-Cyrl-CS"/>
        </w:rPr>
        <w:t xml:space="preserve"> </w:t>
      </w:r>
      <w:r w:rsidR="0013462C" w:rsidRPr="00316B84">
        <w:rPr>
          <w:sz w:val="24"/>
          <w:szCs w:val="24"/>
          <w:lang w:val="sr-Cyrl-CS"/>
        </w:rPr>
        <w:t>(</w:t>
      </w:r>
      <w:r w:rsidR="0013462C" w:rsidRPr="00316B84">
        <w:rPr>
          <w:noProof/>
          <w:sz w:val="24"/>
          <w:szCs w:val="24"/>
          <w:lang w:val="sr-Cyrl-CS"/>
        </w:rPr>
        <w:t>Решење број 324-02-</w:t>
      </w:r>
      <w:r w:rsidR="000E5B41" w:rsidRPr="00316B84">
        <w:rPr>
          <w:noProof/>
          <w:sz w:val="24"/>
          <w:szCs w:val="24"/>
          <w:lang w:val="sr-Latn-RS"/>
        </w:rPr>
        <w:t>00034</w:t>
      </w:r>
      <w:r w:rsidR="0013462C" w:rsidRPr="00316B84">
        <w:rPr>
          <w:noProof/>
          <w:sz w:val="24"/>
          <w:szCs w:val="24"/>
          <w:lang w:val="sr-Cyrl-CS"/>
        </w:rPr>
        <w:t>/</w:t>
      </w:r>
      <w:r w:rsidR="00027E72" w:rsidRPr="00316B84">
        <w:rPr>
          <w:noProof/>
          <w:sz w:val="24"/>
          <w:szCs w:val="24"/>
          <w:lang w:val="sr-Cyrl-CS"/>
        </w:rPr>
        <w:t>20</w:t>
      </w:r>
      <w:r w:rsidR="000E5B41" w:rsidRPr="00316B84">
        <w:rPr>
          <w:noProof/>
          <w:sz w:val="24"/>
          <w:szCs w:val="24"/>
          <w:lang w:val="sr-Latn-RS"/>
        </w:rPr>
        <w:t>2</w:t>
      </w:r>
      <w:r w:rsidR="00027E72" w:rsidRPr="00316B84">
        <w:rPr>
          <w:noProof/>
          <w:sz w:val="24"/>
          <w:szCs w:val="24"/>
          <w:lang w:val="sr-Cyrl-CS"/>
        </w:rPr>
        <w:t>0</w:t>
      </w:r>
      <w:r w:rsidR="0013462C" w:rsidRPr="00316B84">
        <w:rPr>
          <w:noProof/>
          <w:sz w:val="24"/>
          <w:szCs w:val="24"/>
          <w:lang w:val="sr-Cyrl-CS"/>
        </w:rPr>
        <w:t xml:space="preserve">-10 од </w:t>
      </w:r>
      <w:r w:rsidR="000E5B41" w:rsidRPr="00316B84">
        <w:rPr>
          <w:noProof/>
          <w:sz w:val="24"/>
          <w:szCs w:val="24"/>
          <w:lang w:val="sr-Latn-RS"/>
        </w:rPr>
        <w:t>09</w:t>
      </w:r>
      <w:r w:rsidR="0013462C" w:rsidRPr="00316B84">
        <w:rPr>
          <w:noProof/>
          <w:sz w:val="24"/>
          <w:szCs w:val="24"/>
          <w:lang w:val="sr-Cyrl-CS"/>
        </w:rPr>
        <w:t>.0</w:t>
      </w:r>
      <w:r w:rsidR="000E5B41" w:rsidRPr="00316B84">
        <w:rPr>
          <w:noProof/>
          <w:sz w:val="24"/>
          <w:szCs w:val="24"/>
          <w:lang w:val="sr-Latn-RS"/>
        </w:rPr>
        <w:t>3</w:t>
      </w:r>
      <w:r w:rsidR="0013462C" w:rsidRPr="00316B84">
        <w:rPr>
          <w:noProof/>
          <w:sz w:val="24"/>
          <w:szCs w:val="24"/>
          <w:lang w:val="sr-Cyrl-CS"/>
        </w:rPr>
        <w:t>.20</w:t>
      </w:r>
      <w:r w:rsidR="000E5B41" w:rsidRPr="00316B84">
        <w:rPr>
          <w:noProof/>
          <w:sz w:val="24"/>
          <w:szCs w:val="24"/>
          <w:lang w:val="sr-Latn-RS"/>
        </w:rPr>
        <w:t>20</w:t>
      </w:r>
      <w:r w:rsidR="0013462C" w:rsidRPr="00316B84">
        <w:rPr>
          <w:noProof/>
          <w:sz w:val="24"/>
          <w:szCs w:val="24"/>
          <w:lang w:val="sr-Cyrl-CS"/>
        </w:rPr>
        <w:t>. год)</w:t>
      </w:r>
    </w:p>
    <w:p w14:paraId="745D5F87" w14:textId="77777777" w:rsidR="00EF26AC" w:rsidRPr="00027E72" w:rsidRDefault="00EF26AC" w:rsidP="00444B8C">
      <w:pPr>
        <w:spacing w:after="60"/>
        <w:ind w:firstLine="720"/>
        <w:jc w:val="both"/>
        <w:rPr>
          <w:b/>
          <w:noProof/>
          <w:sz w:val="24"/>
          <w:szCs w:val="24"/>
          <w:lang w:val="sr-Cyrl-CS"/>
        </w:rPr>
      </w:pPr>
      <w:r w:rsidRPr="00027E72">
        <w:rPr>
          <w:noProof/>
          <w:sz w:val="24"/>
          <w:szCs w:val="24"/>
          <w:lang w:val="sr-Cyrl-CS"/>
        </w:rPr>
        <w:t>Заштита и гајење дивљачи, уређивање и одржавање ловишта, ловљење и коришћење уловљене дивљачи и њених делова</w:t>
      </w:r>
      <w:r w:rsidR="0013462C" w:rsidRPr="00027E72">
        <w:rPr>
          <w:noProof/>
          <w:sz w:val="24"/>
          <w:szCs w:val="24"/>
          <w:lang w:val="sr-Cyrl-CS"/>
        </w:rPr>
        <w:t xml:space="preserve">, као и унапређење </w:t>
      </w:r>
      <w:r w:rsidR="009B1EED" w:rsidRPr="00027E72">
        <w:rPr>
          <w:noProof/>
          <w:sz w:val="24"/>
          <w:szCs w:val="24"/>
          <w:lang w:val="sr-Cyrl-CS"/>
        </w:rPr>
        <w:t>стања у ловишту врши се на основу Л</w:t>
      </w:r>
      <w:r w:rsidRPr="00027E72">
        <w:rPr>
          <w:noProof/>
          <w:sz w:val="24"/>
          <w:szCs w:val="24"/>
          <w:lang w:val="sr-Cyrl-CS"/>
        </w:rPr>
        <w:t xml:space="preserve">овне основе.  </w:t>
      </w:r>
    </w:p>
    <w:p w14:paraId="3D26B567" w14:textId="77777777" w:rsidR="002874E2" w:rsidRPr="00EF4EE5" w:rsidRDefault="002874E2" w:rsidP="00444B8C">
      <w:pPr>
        <w:spacing w:after="60"/>
        <w:jc w:val="center"/>
        <w:rPr>
          <w:b/>
          <w:color w:val="17365D" w:themeColor="text2" w:themeShade="BF"/>
          <w:sz w:val="16"/>
          <w:szCs w:val="16"/>
          <w:lang w:val="sr-Cyrl-CS"/>
        </w:rPr>
      </w:pPr>
    </w:p>
    <w:p w14:paraId="110A17E6" w14:textId="77777777" w:rsidR="000A54B7" w:rsidRPr="00267F7E" w:rsidRDefault="001659E6" w:rsidP="00444B8C">
      <w:pPr>
        <w:spacing w:after="60"/>
        <w:jc w:val="center"/>
        <w:rPr>
          <w:b/>
          <w:sz w:val="26"/>
          <w:szCs w:val="26"/>
          <w:lang w:val="ru-RU"/>
        </w:rPr>
      </w:pPr>
      <w:r w:rsidRPr="00267F7E">
        <w:rPr>
          <w:b/>
          <w:sz w:val="26"/>
          <w:szCs w:val="26"/>
          <w:lang w:val="ru-RU"/>
        </w:rPr>
        <w:t>7.3.</w:t>
      </w:r>
      <w:r w:rsidRPr="00267F7E">
        <w:rPr>
          <w:b/>
          <w:sz w:val="26"/>
          <w:szCs w:val="26"/>
          <w:lang w:val="sr-Latn-CS"/>
        </w:rPr>
        <w:t>7</w:t>
      </w:r>
      <w:r w:rsidR="000A54B7" w:rsidRPr="00267F7E">
        <w:rPr>
          <w:b/>
          <w:sz w:val="26"/>
          <w:szCs w:val="26"/>
          <w:lang w:val="ru-RU"/>
        </w:rPr>
        <w:t>. План изградње шумских саобраћајница и других објеката у шуми</w:t>
      </w:r>
    </w:p>
    <w:p w14:paraId="4B43801C" w14:textId="77777777" w:rsidR="000A54B7" w:rsidRPr="00B07C85" w:rsidRDefault="000A54B7" w:rsidP="00444B8C">
      <w:pPr>
        <w:spacing w:after="60"/>
        <w:jc w:val="center"/>
        <w:rPr>
          <w:sz w:val="24"/>
          <w:szCs w:val="24"/>
          <w:lang w:val="ru-RU"/>
        </w:rPr>
      </w:pPr>
    </w:p>
    <w:p w14:paraId="77969CCB" w14:textId="3F3DF06A" w:rsidR="008F5A32" w:rsidRPr="00B07C85" w:rsidRDefault="000A54B7" w:rsidP="00444B8C">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z w:val="24"/>
          <w:szCs w:val="24"/>
          <w:lang w:val="sr-Cyrl-CS"/>
        </w:rPr>
      </w:pPr>
      <w:r w:rsidRPr="00B07C85">
        <w:rPr>
          <w:sz w:val="24"/>
          <w:szCs w:val="24"/>
          <w:lang w:val="sl-SI"/>
        </w:rPr>
        <w:t xml:space="preserve">Оптимална густина (или нормална густина) шумских саобраћајница за неку шуму је густина путева коју треба да има шума у којој могу бити искоришћени сви потенцијали станишта а да састојина даје максималну производњу. Постојећа густина шумских саобраћајница у овој јединици је </w:t>
      </w:r>
      <w:r w:rsidR="008125EE">
        <w:rPr>
          <w:b/>
          <w:sz w:val="24"/>
          <w:szCs w:val="24"/>
          <w:lang w:val="sr-Cyrl-RS"/>
        </w:rPr>
        <w:t>17,95</w:t>
      </w:r>
      <w:r w:rsidR="00B911D2" w:rsidRPr="00B07C85">
        <w:rPr>
          <w:b/>
          <w:sz w:val="24"/>
          <w:szCs w:val="24"/>
          <w:lang w:val="sr-Cyrl-CS"/>
        </w:rPr>
        <w:t xml:space="preserve"> км/1000 ха</w:t>
      </w:r>
      <w:r w:rsidR="00E578C2" w:rsidRPr="00B07C85">
        <w:rPr>
          <w:b/>
          <w:sz w:val="24"/>
          <w:szCs w:val="24"/>
          <w:lang w:val="sr-Cyrl-CS"/>
        </w:rPr>
        <w:t>.</w:t>
      </w:r>
    </w:p>
    <w:p w14:paraId="680A03CA" w14:textId="2F444A7B" w:rsidR="001776C8" w:rsidRDefault="001776C8" w:rsidP="0055178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napToGrid w:val="0"/>
          <w:sz w:val="24"/>
          <w:lang w:val="sr-Cyrl-CS"/>
        </w:rPr>
      </w:pPr>
      <w:r w:rsidRPr="00B07C85">
        <w:rPr>
          <w:rFonts w:eastAsia="Calibri"/>
          <w:sz w:val="24"/>
          <w:szCs w:val="24"/>
          <w:lang w:val="sr-Cyrl-CS"/>
        </w:rPr>
        <w:t xml:space="preserve">У циљу унапређења и </w:t>
      </w:r>
      <w:r w:rsidRPr="00B07C85">
        <w:rPr>
          <w:rFonts w:eastAsia="Calibri"/>
          <w:sz w:val="24"/>
          <w:szCs w:val="24"/>
          <w:lang w:val="ru-RU"/>
        </w:rPr>
        <w:t>осавремењавањ</w:t>
      </w:r>
      <w:r w:rsidRPr="00B07C85">
        <w:rPr>
          <w:rFonts w:eastAsia="Calibri"/>
          <w:sz w:val="24"/>
          <w:szCs w:val="24"/>
          <w:lang w:val="sr-Cyrl-CS"/>
        </w:rPr>
        <w:t>а путне мреже у газдинској јединици за текући период,планирана је</w:t>
      </w:r>
      <w:r w:rsidR="001246C9" w:rsidRPr="00B07C85">
        <w:rPr>
          <w:rFonts w:eastAsia="Calibri"/>
          <w:sz w:val="24"/>
          <w:szCs w:val="24"/>
          <w:lang w:val="sr-Cyrl-CS"/>
        </w:rPr>
        <w:t xml:space="preserve"> </w:t>
      </w:r>
      <w:r w:rsidRPr="00B07C85">
        <w:rPr>
          <w:rFonts w:eastAsia="Calibri"/>
          <w:b/>
          <w:sz w:val="24"/>
          <w:szCs w:val="24"/>
          <w:lang w:val="ru-RU"/>
        </w:rPr>
        <w:t>реконструкциј</w:t>
      </w:r>
      <w:r w:rsidRPr="00B07C85">
        <w:rPr>
          <w:rFonts w:eastAsia="Calibri"/>
          <w:b/>
          <w:sz w:val="24"/>
          <w:szCs w:val="24"/>
          <w:lang w:val="sr-Cyrl-CS"/>
        </w:rPr>
        <w:t>а</w:t>
      </w:r>
      <w:r w:rsidR="001246C9" w:rsidRPr="00B07C85">
        <w:rPr>
          <w:rFonts w:eastAsia="Calibri"/>
          <w:b/>
          <w:sz w:val="24"/>
          <w:szCs w:val="24"/>
          <w:lang w:val="sr-Cyrl-CS"/>
        </w:rPr>
        <w:t xml:space="preserve"> </w:t>
      </w:r>
      <w:r w:rsidR="004012E6">
        <w:rPr>
          <w:rFonts w:eastAsia="Calibri"/>
          <w:b/>
          <w:sz w:val="24"/>
          <w:szCs w:val="24"/>
          <w:lang w:val="sr-Cyrl-RS"/>
        </w:rPr>
        <w:t>три</w:t>
      </w:r>
      <w:r w:rsidR="001246C9" w:rsidRPr="00B07C85">
        <w:rPr>
          <w:rFonts w:eastAsia="Calibri"/>
          <w:b/>
          <w:sz w:val="24"/>
          <w:szCs w:val="24"/>
          <w:lang w:val="sr-Cyrl-RS"/>
        </w:rPr>
        <w:t xml:space="preserve"> </w:t>
      </w:r>
      <w:r w:rsidR="00CA20A9" w:rsidRPr="00B07C85">
        <w:rPr>
          <w:snapToGrid w:val="0"/>
          <w:sz w:val="24"/>
          <w:lang w:val="sr-Cyrl-CS"/>
        </w:rPr>
        <w:t>путни</w:t>
      </w:r>
      <w:r w:rsidR="002E3895" w:rsidRPr="00B07C85">
        <w:rPr>
          <w:snapToGrid w:val="0"/>
          <w:sz w:val="24"/>
          <w:lang w:val="sr-Cyrl-CS"/>
        </w:rPr>
        <w:t xml:space="preserve"> прав</w:t>
      </w:r>
      <w:r w:rsidR="00CA20A9" w:rsidRPr="00B07C85">
        <w:rPr>
          <w:snapToGrid w:val="0"/>
          <w:sz w:val="24"/>
          <w:lang w:val="sr-Cyrl-CS"/>
        </w:rPr>
        <w:t>а</w:t>
      </w:r>
      <w:r w:rsidR="002E3895" w:rsidRPr="00B07C85">
        <w:rPr>
          <w:snapToGrid w:val="0"/>
          <w:sz w:val="24"/>
          <w:lang w:val="sr-Cyrl-CS"/>
        </w:rPr>
        <w:t>ца у у</w:t>
      </w:r>
      <w:r w:rsidRPr="00B07C85">
        <w:rPr>
          <w:snapToGrid w:val="0"/>
          <w:sz w:val="24"/>
          <w:lang w:val="sr-Cyrl-CS"/>
        </w:rPr>
        <w:t xml:space="preserve">купној дужини </w:t>
      </w:r>
      <w:r w:rsidRPr="00397AA1">
        <w:rPr>
          <w:snapToGrid w:val="0"/>
          <w:sz w:val="24"/>
          <w:lang w:val="sr-Cyrl-CS"/>
        </w:rPr>
        <w:t xml:space="preserve">од </w:t>
      </w:r>
      <w:r w:rsidR="00C12993" w:rsidRPr="00397AA1">
        <w:rPr>
          <w:b/>
          <w:snapToGrid w:val="0"/>
          <w:sz w:val="24"/>
          <w:lang w:val="sr-Cyrl-RS"/>
        </w:rPr>
        <w:t>9,740</w:t>
      </w:r>
      <w:r w:rsidRPr="00397AA1">
        <w:rPr>
          <w:b/>
          <w:snapToGrid w:val="0"/>
          <w:sz w:val="24"/>
          <w:lang w:val="sr-Cyrl-CS"/>
        </w:rPr>
        <w:t xml:space="preserve"> км</w:t>
      </w:r>
      <w:r w:rsidR="00551787" w:rsidRPr="00397AA1">
        <w:rPr>
          <w:snapToGrid w:val="0"/>
          <w:sz w:val="24"/>
          <w:lang w:val="sr-Cyrl-CS"/>
        </w:rPr>
        <w:t xml:space="preserve"> и то:</w:t>
      </w:r>
    </w:p>
    <w:p w14:paraId="547E3497" w14:textId="77777777" w:rsidR="00DC5198" w:rsidRDefault="00DC5198" w:rsidP="0055178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napToGrid w:val="0"/>
          <w:sz w:val="24"/>
          <w:lang w:val="sr-Cyrl-CS"/>
        </w:rPr>
      </w:pPr>
    </w:p>
    <w:tbl>
      <w:tblPr>
        <w:tblW w:w="9072" w:type="dxa"/>
        <w:jc w:val="center"/>
        <w:tblLook w:val="04A0" w:firstRow="1" w:lastRow="0" w:firstColumn="1" w:lastColumn="0" w:noHBand="0" w:noVBand="1"/>
      </w:tblPr>
      <w:tblGrid>
        <w:gridCol w:w="872"/>
        <w:gridCol w:w="2220"/>
        <w:gridCol w:w="1191"/>
        <w:gridCol w:w="743"/>
        <w:gridCol w:w="6"/>
        <w:gridCol w:w="4040"/>
      </w:tblGrid>
      <w:tr w:rsidR="00715F87" w:rsidRPr="00DB1F24" w14:paraId="411DCF87" w14:textId="77777777" w:rsidTr="00397AA1">
        <w:trPr>
          <w:trHeight w:val="315"/>
          <w:jc w:val="center"/>
        </w:trPr>
        <w:tc>
          <w:tcPr>
            <w:tcW w:w="87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42DE195" w14:textId="56E51A14" w:rsidR="00715F87" w:rsidRPr="00DC5198" w:rsidRDefault="00715F87" w:rsidP="00DC5198">
            <w:pPr>
              <w:jc w:val="center"/>
              <w:rPr>
                <w:b/>
                <w:bCs/>
                <w:color w:val="000000"/>
                <w:lang w:val="sr-Cyrl-RS"/>
              </w:rPr>
            </w:pPr>
            <w:r w:rsidRPr="00DC5198">
              <w:rPr>
                <w:b/>
                <w:bCs/>
                <w:color w:val="000000"/>
              </w:rPr>
              <w:lastRenderedPageBreak/>
              <w:t>Ред.</w:t>
            </w:r>
            <w:r w:rsidR="00E848A0">
              <w:rPr>
                <w:b/>
                <w:bCs/>
                <w:color w:val="000000"/>
                <w:lang w:val="sr-Cyrl-RS"/>
              </w:rPr>
              <w:t xml:space="preserve"> бр.</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F33D623" w14:textId="77777777" w:rsidR="00715F87" w:rsidRPr="00DC5198" w:rsidRDefault="00715F87" w:rsidP="00DC5198">
            <w:pPr>
              <w:jc w:val="center"/>
              <w:rPr>
                <w:b/>
                <w:bCs/>
                <w:color w:val="000000"/>
              </w:rPr>
            </w:pPr>
            <w:r w:rsidRPr="00DC5198">
              <w:rPr>
                <w:b/>
                <w:bCs/>
                <w:color w:val="000000"/>
              </w:rPr>
              <w:t>Назив пута</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32AAE1B8" w14:textId="77777777" w:rsidR="00715F87" w:rsidRPr="00DC5198" w:rsidRDefault="00715F87" w:rsidP="00DC5198">
            <w:pPr>
              <w:jc w:val="center"/>
              <w:rPr>
                <w:b/>
                <w:bCs/>
                <w:color w:val="000000"/>
              </w:rPr>
            </w:pPr>
            <w:r w:rsidRPr="00DC5198">
              <w:rPr>
                <w:b/>
                <w:bCs/>
                <w:color w:val="000000"/>
              </w:rPr>
              <w:t>Одељења која отвара</w:t>
            </w:r>
          </w:p>
        </w:tc>
        <w:tc>
          <w:tcPr>
            <w:tcW w:w="749"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74B7A13" w14:textId="77777777" w:rsidR="00715F87" w:rsidRPr="00DC5198" w:rsidRDefault="00715F87" w:rsidP="00DC5198">
            <w:pPr>
              <w:jc w:val="center"/>
              <w:rPr>
                <w:b/>
                <w:bCs/>
                <w:color w:val="000000"/>
              </w:rPr>
            </w:pPr>
            <w:r w:rsidRPr="00DC5198">
              <w:rPr>
                <w:b/>
                <w:bCs/>
                <w:color w:val="000000"/>
              </w:rPr>
              <w:t>Свега</w:t>
            </w:r>
          </w:p>
        </w:tc>
        <w:tc>
          <w:tcPr>
            <w:tcW w:w="404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E7DF49B" w14:textId="77777777" w:rsidR="00715F87" w:rsidRPr="00DC5198" w:rsidRDefault="00715F87" w:rsidP="00DC5198">
            <w:pPr>
              <w:jc w:val="center"/>
              <w:rPr>
                <w:b/>
                <w:bCs/>
                <w:color w:val="000000"/>
                <w:lang w:val="ru-RU"/>
              </w:rPr>
            </w:pPr>
            <w:r w:rsidRPr="00DC5198">
              <w:rPr>
                <w:b/>
                <w:bCs/>
                <w:color w:val="000000"/>
                <w:lang w:val="ru-RU"/>
              </w:rPr>
              <w:t>Напомена                                                    (вжне карактеристике путног правца)</w:t>
            </w:r>
          </w:p>
        </w:tc>
      </w:tr>
      <w:tr w:rsidR="00715F87" w:rsidRPr="00DB1F24" w14:paraId="2FBE2C57" w14:textId="77777777" w:rsidTr="00397AA1">
        <w:trPr>
          <w:trHeight w:val="276"/>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2FAF3334" w14:textId="77777777" w:rsidR="00715F87" w:rsidRPr="00DC5198" w:rsidRDefault="00715F87" w:rsidP="00DC5198">
            <w:pPr>
              <w:rPr>
                <w:color w:val="000000"/>
                <w:lang w:val="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6F4C1E77" w14:textId="77777777" w:rsidR="00715F87" w:rsidRPr="00DC5198" w:rsidRDefault="00715F87" w:rsidP="00DC5198">
            <w:pPr>
              <w:rPr>
                <w:color w:val="000000"/>
                <w:lang w:val="ru-R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639AD7F" w14:textId="77777777" w:rsidR="00715F87" w:rsidRPr="00DC5198" w:rsidRDefault="00715F87" w:rsidP="00DC5198">
            <w:pPr>
              <w:rPr>
                <w:color w:val="000000"/>
                <w:lang w:val="ru-RU"/>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14:paraId="590DC0F1" w14:textId="77777777" w:rsidR="00715F87" w:rsidRPr="00227DBC" w:rsidRDefault="00715F87" w:rsidP="00DC5198">
            <w:pPr>
              <w:rPr>
                <w:color w:val="000000"/>
                <w:lang w:val="ru-RU"/>
              </w:rPr>
            </w:pPr>
          </w:p>
        </w:tc>
        <w:tc>
          <w:tcPr>
            <w:tcW w:w="4040" w:type="dxa"/>
            <w:vMerge/>
            <w:tcBorders>
              <w:top w:val="single" w:sz="4" w:space="0" w:color="auto"/>
              <w:left w:val="single" w:sz="4" w:space="0" w:color="auto"/>
              <w:bottom w:val="single" w:sz="4" w:space="0" w:color="auto"/>
              <w:right w:val="single" w:sz="4" w:space="0" w:color="auto"/>
            </w:tcBorders>
            <w:vAlign w:val="center"/>
            <w:hideMark/>
          </w:tcPr>
          <w:p w14:paraId="173A398A" w14:textId="77777777" w:rsidR="00715F87" w:rsidRPr="00227DBC" w:rsidRDefault="00715F87" w:rsidP="00DC5198">
            <w:pPr>
              <w:rPr>
                <w:color w:val="000000"/>
                <w:lang w:val="ru-RU"/>
              </w:rPr>
            </w:pPr>
          </w:p>
        </w:tc>
      </w:tr>
      <w:tr w:rsidR="00715F87" w:rsidRPr="00397AA1" w14:paraId="44E2A3E8" w14:textId="77777777" w:rsidTr="00397AA1">
        <w:trPr>
          <w:trHeight w:val="255"/>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2DB7CAD7" w14:textId="77777777" w:rsidR="00715F87" w:rsidRPr="00227DBC" w:rsidRDefault="00715F87" w:rsidP="00DC5198">
            <w:pPr>
              <w:rPr>
                <w:color w:val="000000"/>
                <w:lang w:val="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7EED6DA6" w14:textId="77777777" w:rsidR="00715F87" w:rsidRPr="00227DBC" w:rsidRDefault="00715F87" w:rsidP="00DC5198">
            <w:pPr>
              <w:rPr>
                <w:color w:val="000000"/>
                <w:lang w:val="ru-R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5946772" w14:textId="77777777" w:rsidR="00715F87" w:rsidRPr="00227DBC" w:rsidRDefault="00715F87" w:rsidP="00DC5198">
            <w:pPr>
              <w:rPr>
                <w:color w:val="000000"/>
                <w:lang w:val="ru-RU"/>
              </w:rPr>
            </w:pPr>
          </w:p>
        </w:tc>
        <w:tc>
          <w:tcPr>
            <w:tcW w:w="749" w:type="dxa"/>
            <w:gridSpan w:val="2"/>
            <w:vMerge w:val="restart"/>
            <w:tcBorders>
              <w:top w:val="nil"/>
              <w:left w:val="single" w:sz="4" w:space="0" w:color="auto"/>
              <w:bottom w:val="single" w:sz="4" w:space="0" w:color="auto"/>
              <w:right w:val="single" w:sz="4" w:space="0" w:color="auto"/>
            </w:tcBorders>
            <w:shd w:val="clear" w:color="000000" w:fill="A6A6A6"/>
            <w:vAlign w:val="center"/>
            <w:hideMark/>
          </w:tcPr>
          <w:p w14:paraId="41B0ECD8" w14:textId="77777777" w:rsidR="00715F87" w:rsidRPr="00DC5198" w:rsidRDefault="00715F87" w:rsidP="00DC5198">
            <w:pPr>
              <w:jc w:val="center"/>
              <w:rPr>
                <w:b/>
                <w:bCs/>
                <w:color w:val="000000"/>
              </w:rPr>
            </w:pPr>
            <w:r w:rsidRPr="00DC5198">
              <w:rPr>
                <w:b/>
                <w:bCs/>
                <w:color w:val="000000"/>
              </w:rPr>
              <w:t>km</w:t>
            </w:r>
          </w:p>
        </w:tc>
        <w:tc>
          <w:tcPr>
            <w:tcW w:w="4040" w:type="dxa"/>
            <w:vMerge/>
            <w:tcBorders>
              <w:top w:val="single" w:sz="4" w:space="0" w:color="auto"/>
              <w:left w:val="single" w:sz="4" w:space="0" w:color="auto"/>
              <w:bottom w:val="single" w:sz="4" w:space="0" w:color="auto"/>
              <w:right w:val="single" w:sz="4" w:space="0" w:color="auto"/>
            </w:tcBorders>
            <w:vAlign w:val="center"/>
            <w:hideMark/>
          </w:tcPr>
          <w:p w14:paraId="786B3BD0" w14:textId="77777777" w:rsidR="00715F87" w:rsidRPr="00DC5198" w:rsidRDefault="00715F87" w:rsidP="00DC5198">
            <w:pPr>
              <w:rPr>
                <w:color w:val="000000"/>
              </w:rPr>
            </w:pPr>
          </w:p>
        </w:tc>
      </w:tr>
      <w:tr w:rsidR="00715F87" w:rsidRPr="00397AA1" w14:paraId="56DCDF30" w14:textId="77777777" w:rsidTr="00397AA1">
        <w:trPr>
          <w:trHeight w:val="230"/>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45B6D32C" w14:textId="77777777" w:rsidR="00715F87" w:rsidRPr="00DC5198" w:rsidRDefault="00715F87" w:rsidP="00DC5198">
            <w:pPr>
              <w:rPr>
                <w:color w:val="000000"/>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11D01B4D" w14:textId="77777777" w:rsidR="00715F87" w:rsidRPr="00DC5198" w:rsidRDefault="00715F87" w:rsidP="00DC5198">
            <w:pPr>
              <w:rPr>
                <w:color w:val="000000"/>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7B4040E" w14:textId="77777777" w:rsidR="00715F87" w:rsidRPr="00DC5198" w:rsidRDefault="00715F87" w:rsidP="00DC5198">
            <w:pPr>
              <w:rPr>
                <w:color w:val="000000"/>
              </w:rPr>
            </w:pPr>
          </w:p>
        </w:tc>
        <w:tc>
          <w:tcPr>
            <w:tcW w:w="749" w:type="dxa"/>
            <w:gridSpan w:val="2"/>
            <w:vMerge/>
            <w:tcBorders>
              <w:top w:val="nil"/>
              <w:left w:val="single" w:sz="4" w:space="0" w:color="auto"/>
              <w:bottom w:val="single" w:sz="4" w:space="0" w:color="auto"/>
              <w:right w:val="single" w:sz="4" w:space="0" w:color="auto"/>
            </w:tcBorders>
            <w:vAlign w:val="center"/>
            <w:hideMark/>
          </w:tcPr>
          <w:p w14:paraId="6B354A5A" w14:textId="77777777" w:rsidR="00715F87" w:rsidRPr="00DC5198" w:rsidRDefault="00715F87" w:rsidP="00DC5198">
            <w:pPr>
              <w:rPr>
                <w:color w:val="000000"/>
              </w:rPr>
            </w:pPr>
          </w:p>
        </w:tc>
        <w:tc>
          <w:tcPr>
            <w:tcW w:w="4040" w:type="dxa"/>
            <w:vMerge/>
            <w:tcBorders>
              <w:top w:val="single" w:sz="4" w:space="0" w:color="auto"/>
              <w:left w:val="single" w:sz="4" w:space="0" w:color="auto"/>
              <w:bottom w:val="single" w:sz="4" w:space="0" w:color="auto"/>
              <w:right w:val="single" w:sz="4" w:space="0" w:color="auto"/>
            </w:tcBorders>
            <w:vAlign w:val="center"/>
            <w:hideMark/>
          </w:tcPr>
          <w:p w14:paraId="2F4A77A6" w14:textId="77777777" w:rsidR="00715F87" w:rsidRPr="00DC5198" w:rsidRDefault="00715F87" w:rsidP="00DC5198">
            <w:pPr>
              <w:rPr>
                <w:color w:val="000000"/>
              </w:rPr>
            </w:pPr>
          </w:p>
        </w:tc>
      </w:tr>
      <w:tr w:rsidR="00715F87" w:rsidRPr="00DB1F24" w14:paraId="4CA4A130" w14:textId="77777777" w:rsidTr="00397AA1">
        <w:trPr>
          <w:trHeight w:val="315"/>
          <w:jc w:val="center"/>
        </w:trPr>
        <w:tc>
          <w:tcPr>
            <w:tcW w:w="872" w:type="dxa"/>
            <w:tcBorders>
              <w:top w:val="nil"/>
              <w:left w:val="single" w:sz="4" w:space="0" w:color="auto"/>
              <w:bottom w:val="single" w:sz="4" w:space="0" w:color="auto"/>
              <w:right w:val="single" w:sz="4" w:space="0" w:color="auto"/>
            </w:tcBorders>
            <w:shd w:val="clear" w:color="auto" w:fill="auto"/>
            <w:vAlign w:val="center"/>
            <w:hideMark/>
          </w:tcPr>
          <w:p w14:paraId="7FE03335" w14:textId="324561D8" w:rsidR="00715F87" w:rsidRPr="00DC5198" w:rsidRDefault="00C4287D" w:rsidP="00DC5198">
            <w:pPr>
              <w:jc w:val="center"/>
              <w:rPr>
                <w:color w:val="000000"/>
                <w:lang w:val="sr-Cyrl-RS"/>
              </w:rPr>
            </w:pPr>
            <w:r w:rsidRPr="00397AA1">
              <w:rPr>
                <w:color w:val="000000"/>
                <w:lang w:val="sr-Cyrl-RS"/>
              </w:rPr>
              <w:t>1</w:t>
            </w:r>
          </w:p>
        </w:tc>
        <w:tc>
          <w:tcPr>
            <w:tcW w:w="2220" w:type="dxa"/>
            <w:tcBorders>
              <w:top w:val="nil"/>
              <w:left w:val="nil"/>
              <w:bottom w:val="single" w:sz="4" w:space="0" w:color="auto"/>
              <w:right w:val="single" w:sz="4" w:space="0" w:color="auto"/>
            </w:tcBorders>
            <w:shd w:val="clear" w:color="auto" w:fill="auto"/>
            <w:vAlign w:val="center"/>
            <w:hideMark/>
          </w:tcPr>
          <w:p w14:paraId="571978FB" w14:textId="77777777" w:rsidR="00715F87" w:rsidRPr="00DC5198" w:rsidRDefault="00715F87" w:rsidP="00DC5198">
            <w:pPr>
              <w:jc w:val="center"/>
            </w:pPr>
            <w:r w:rsidRPr="00DC5198">
              <w:t>Металица-Жељин</w:t>
            </w:r>
          </w:p>
        </w:tc>
        <w:tc>
          <w:tcPr>
            <w:tcW w:w="1191" w:type="dxa"/>
            <w:tcBorders>
              <w:top w:val="nil"/>
              <w:left w:val="nil"/>
              <w:bottom w:val="single" w:sz="4" w:space="0" w:color="auto"/>
              <w:right w:val="single" w:sz="4" w:space="0" w:color="auto"/>
            </w:tcBorders>
            <w:shd w:val="clear" w:color="auto" w:fill="auto"/>
            <w:vAlign w:val="center"/>
            <w:hideMark/>
          </w:tcPr>
          <w:p w14:paraId="0743116D" w14:textId="77777777" w:rsidR="00715F87" w:rsidRPr="00DC5198" w:rsidRDefault="00715F87" w:rsidP="00DC5198">
            <w:pPr>
              <w:jc w:val="center"/>
              <w:rPr>
                <w:color w:val="000000"/>
              </w:rPr>
            </w:pPr>
            <w:r w:rsidRPr="00DC5198">
              <w:rPr>
                <w:color w:val="000000"/>
              </w:rPr>
              <w:t>24,27,29,38</w:t>
            </w:r>
          </w:p>
        </w:tc>
        <w:tc>
          <w:tcPr>
            <w:tcW w:w="749" w:type="dxa"/>
            <w:gridSpan w:val="2"/>
            <w:tcBorders>
              <w:top w:val="nil"/>
              <w:left w:val="nil"/>
              <w:bottom w:val="single" w:sz="4" w:space="0" w:color="auto"/>
              <w:right w:val="single" w:sz="4" w:space="0" w:color="auto"/>
            </w:tcBorders>
            <w:shd w:val="clear" w:color="auto" w:fill="auto"/>
            <w:vAlign w:val="center"/>
            <w:hideMark/>
          </w:tcPr>
          <w:p w14:paraId="1E55A2A5" w14:textId="77777777" w:rsidR="00715F87" w:rsidRPr="00DC5198" w:rsidRDefault="00715F87" w:rsidP="00DC5198">
            <w:pPr>
              <w:jc w:val="center"/>
              <w:rPr>
                <w:color w:val="000000"/>
              </w:rPr>
            </w:pPr>
            <w:r w:rsidRPr="00DC5198">
              <w:rPr>
                <w:color w:val="000000"/>
              </w:rPr>
              <w:t>3,950</w:t>
            </w:r>
          </w:p>
        </w:tc>
        <w:tc>
          <w:tcPr>
            <w:tcW w:w="4040" w:type="dxa"/>
            <w:tcBorders>
              <w:top w:val="nil"/>
              <w:left w:val="nil"/>
              <w:bottom w:val="single" w:sz="4" w:space="0" w:color="auto"/>
              <w:right w:val="single" w:sz="4" w:space="0" w:color="auto"/>
            </w:tcBorders>
            <w:shd w:val="clear" w:color="auto" w:fill="auto"/>
            <w:vAlign w:val="center"/>
            <w:hideMark/>
          </w:tcPr>
          <w:p w14:paraId="15E350EF" w14:textId="38D474A0" w:rsidR="00715F87" w:rsidRPr="00DC5198" w:rsidRDefault="00715F87" w:rsidP="00DC5198">
            <w:pPr>
              <w:rPr>
                <w:b/>
                <w:bCs/>
                <w:color w:val="000000"/>
                <w:lang w:val="sr-Cyrl-RS"/>
              </w:rPr>
            </w:pPr>
            <w:r w:rsidRPr="00DC5198">
              <w:rPr>
                <w:b/>
                <w:bCs/>
                <w:color w:val="000000"/>
                <w:lang w:val="ru-RU"/>
              </w:rPr>
              <w:t>потребна реконструкција</w:t>
            </w:r>
            <w:r w:rsidRPr="00397AA1">
              <w:rPr>
                <w:b/>
                <w:bCs/>
                <w:color w:val="000000"/>
                <w:lang w:val="sr-Cyrl-RS"/>
              </w:rPr>
              <w:t xml:space="preserve"> </w:t>
            </w:r>
            <w:r w:rsidR="00C4287D" w:rsidRPr="00397AA1">
              <w:rPr>
                <w:b/>
                <w:bCs/>
                <w:color w:val="000000"/>
                <w:lang w:val="sr-Cyrl-RS"/>
              </w:rPr>
              <w:t>целе трасе пута</w:t>
            </w:r>
          </w:p>
        </w:tc>
      </w:tr>
      <w:tr w:rsidR="00715F87" w:rsidRPr="00DB1F24" w14:paraId="513A04D2" w14:textId="77777777" w:rsidTr="00397AA1">
        <w:trPr>
          <w:trHeight w:val="315"/>
          <w:jc w:val="center"/>
        </w:trPr>
        <w:tc>
          <w:tcPr>
            <w:tcW w:w="872" w:type="dxa"/>
            <w:tcBorders>
              <w:top w:val="nil"/>
              <w:left w:val="single" w:sz="4" w:space="0" w:color="auto"/>
              <w:bottom w:val="single" w:sz="4" w:space="0" w:color="auto"/>
              <w:right w:val="single" w:sz="4" w:space="0" w:color="auto"/>
            </w:tcBorders>
            <w:shd w:val="clear" w:color="auto" w:fill="auto"/>
            <w:vAlign w:val="center"/>
            <w:hideMark/>
          </w:tcPr>
          <w:p w14:paraId="1D4C8047" w14:textId="14897054" w:rsidR="00715F87" w:rsidRPr="00DC5198" w:rsidRDefault="003957D1" w:rsidP="00DC5198">
            <w:pPr>
              <w:jc w:val="center"/>
              <w:rPr>
                <w:color w:val="000000"/>
                <w:lang w:val="sr-Cyrl-RS"/>
              </w:rPr>
            </w:pPr>
            <w:r w:rsidRPr="00397AA1">
              <w:rPr>
                <w:color w:val="000000"/>
                <w:lang w:val="sr-Cyrl-RS"/>
              </w:rPr>
              <w:t>2</w:t>
            </w:r>
          </w:p>
        </w:tc>
        <w:tc>
          <w:tcPr>
            <w:tcW w:w="2220" w:type="dxa"/>
            <w:tcBorders>
              <w:top w:val="nil"/>
              <w:left w:val="nil"/>
              <w:bottom w:val="single" w:sz="4" w:space="0" w:color="auto"/>
              <w:right w:val="single" w:sz="4" w:space="0" w:color="auto"/>
            </w:tcBorders>
            <w:shd w:val="clear" w:color="auto" w:fill="auto"/>
            <w:vAlign w:val="center"/>
            <w:hideMark/>
          </w:tcPr>
          <w:p w14:paraId="1AE1F804" w14:textId="77777777" w:rsidR="00715F87" w:rsidRPr="00DC5198" w:rsidRDefault="00715F87" w:rsidP="00DC5198">
            <w:pPr>
              <w:jc w:val="center"/>
            </w:pPr>
            <w:r w:rsidRPr="00DC5198">
              <w:t>Предоле-Велика ливада</w:t>
            </w:r>
          </w:p>
        </w:tc>
        <w:tc>
          <w:tcPr>
            <w:tcW w:w="1191" w:type="dxa"/>
            <w:tcBorders>
              <w:top w:val="nil"/>
              <w:left w:val="nil"/>
              <w:bottom w:val="single" w:sz="4" w:space="0" w:color="auto"/>
              <w:right w:val="single" w:sz="4" w:space="0" w:color="auto"/>
            </w:tcBorders>
            <w:shd w:val="clear" w:color="auto" w:fill="auto"/>
            <w:vAlign w:val="center"/>
            <w:hideMark/>
          </w:tcPr>
          <w:p w14:paraId="69F46B38" w14:textId="77777777" w:rsidR="00715F87" w:rsidRPr="00DC5198" w:rsidRDefault="00715F87" w:rsidP="00DC5198">
            <w:pPr>
              <w:jc w:val="center"/>
              <w:rPr>
                <w:color w:val="000000"/>
              </w:rPr>
            </w:pPr>
            <w:r w:rsidRPr="00DC5198">
              <w:rPr>
                <w:color w:val="000000"/>
              </w:rPr>
              <w:t>19-20,23</w:t>
            </w:r>
          </w:p>
        </w:tc>
        <w:tc>
          <w:tcPr>
            <w:tcW w:w="749" w:type="dxa"/>
            <w:gridSpan w:val="2"/>
            <w:tcBorders>
              <w:top w:val="nil"/>
              <w:left w:val="nil"/>
              <w:bottom w:val="single" w:sz="4" w:space="0" w:color="auto"/>
              <w:right w:val="single" w:sz="4" w:space="0" w:color="auto"/>
            </w:tcBorders>
            <w:shd w:val="clear" w:color="auto" w:fill="auto"/>
            <w:vAlign w:val="center"/>
            <w:hideMark/>
          </w:tcPr>
          <w:p w14:paraId="380E217B" w14:textId="77777777" w:rsidR="00715F87" w:rsidRPr="00DC5198" w:rsidRDefault="00715F87" w:rsidP="00DC5198">
            <w:pPr>
              <w:jc w:val="center"/>
              <w:rPr>
                <w:color w:val="000000"/>
              </w:rPr>
            </w:pPr>
            <w:r w:rsidRPr="00DC5198">
              <w:rPr>
                <w:color w:val="000000"/>
              </w:rPr>
              <w:t>2,490</w:t>
            </w:r>
          </w:p>
        </w:tc>
        <w:tc>
          <w:tcPr>
            <w:tcW w:w="4040" w:type="dxa"/>
            <w:tcBorders>
              <w:top w:val="nil"/>
              <w:left w:val="nil"/>
              <w:bottom w:val="single" w:sz="4" w:space="0" w:color="auto"/>
              <w:right w:val="single" w:sz="4" w:space="0" w:color="auto"/>
            </w:tcBorders>
            <w:shd w:val="clear" w:color="auto" w:fill="auto"/>
            <w:vAlign w:val="center"/>
            <w:hideMark/>
          </w:tcPr>
          <w:p w14:paraId="2D207520" w14:textId="6779FE03" w:rsidR="00715F87" w:rsidRPr="00DC5198" w:rsidRDefault="00C4287D" w:rsidP="00DC5198">
            <w:pPr>
              <w:rPr>
                <w:b/>
                <w:bCs/>
                <w:color w:val="000000"/>
                <w:lang w:val="ru-RU"/>
              </w:rPr>
            </w:pPr>
            <w:r w:rsidRPr="00DC5198">
              <w:rPr>
                <w:b/>
                <w:bCs/>
                <w:color w:val="000000"/>
                <w:lang w:val="ru-RU"/>
              </w:rPr>
              <w:t>потребна реконструкција</w:t>
            </w:r>
            <w:r w:rsidRPr="00397AA1">
              <w:rPr>
                <w:b/>
                <w:bCs/>
                <w:color w:val="000000"/>
                <w:lang w:val="sr-Cyrl-RS"/>
              </w:rPr>
              <w:t xml:space="preserve"> целе трасе пута</w:t>
            </w:r>
          </w:p>
        </w:tc>
      </w:tr>
      <w:tr w:rsidR="00715F87" w:rsidRPr="00DB1F24" w14:paraId="647D83EE" w14:textId="77777777" w:rsidTr="00397AA1">
        <w:trPr>
          <w:trHeight w:val="384"/>
          <w:jc w:val="center"/>
        </w:trPr>
        <w:tc>
          <w:tcPr>
            <w:tcW w:w="872" w:type="dxa"/>
            <w:tcBorders>
              <w:top w:val="nil"/>
              <w:left w:val="single" w:sz="4" w:space="0" w:color="auto"/>
              <w:bottom w:val="single" w:sz="4" w:space="0" w:color="auto"/>
              <w:right w:val="single" w:sz="4" w:space="0" w:color="auto"/>
            </w:tcBorders>
            <w:shd w:val="clear" w:color="auto" w:fill="auto"/>
            <w:vAlign w:val="center"/>
            <w:hideMark/>
          </w:tcPr>
          <w:p w14:paraId="76DE9918" w14:textId="5EA8AD3A" w:rsidR="00715F87" w:rsidRPr="00DC5198" w:rsidRDefault="003957D1" w:rsidP="00DC5198">
            <w:pPr>
              <w:jc w:val="center"/>
              <w:rPr>
                <w:color w:val="000000"/>
                <w:lang w:val="sr-Cyrl-RS"/>
              </w:rPr>
            </w:pPr>
            <w:r w:rsidRPr="00397AA1">
              <w:rPr>
                <w:color w:val="000000"/>
                <w:lang w:val="sr-Cyrl-RS"/>
              </w:rPr>
              <w:t>3</w:t>
            </w:r>
          </w:p>
        </w:tc>
        <w:tc>
          <w:tcPr>
            <w:tcW w:w="2220" w:type="dxa"/>
            <w:tcBorders>
              <w:top w:val="nil"/>
              <w:left w:val="nil"/>
              <w:bottom w:val="single" w:sz="4" w:space="0" w:color="auto"/>
              <w:right w:val="single" w:sz="4" w:space="0" w:color="auto"/>
            </w:tcBorders>
            <w:shd w:val="clear" w:color="auto" w:fill="auto"/>
            <w:vAlign w:val="center"/>
            <w:hideMark/>
          </w:tcPr>
          <w:p w14:paraId="54A41438" w14:textId="77777777" w:rsidR="00715F87" w:rsidRPr="00DC5198" w:rsidRDefault="00715F87" w:rsidP="00DC5198">
            <w:pPr>
              <w:jc w:val="center"/>
            </w:pPr>
            <w:r w:rsidRPr="00DC5198">
              <w:t>Жарковића река-Кромпирача</w:t>
            </w:r>
          </w:p>
        </w:tc>
        <w:tc>
          <w:tcPr>
            <w:tcW w:w="1191" w:type="dxa"/>
            <w:tcBorders>
              <w:top w:val="nil"/>
              <w:left w:val="nil"/>
              <w:bottom w:val="single" w:sz="4" w:space="0" w:color="auto"/>
              <w:right w:val="single" w:sz="4" w:space="0" w:color="auto"/>
            </w:tcBorders>
            <w:shd w:val="clear" w:color="auto" w:fill="auto"/>
            <w:vAlign w:val="center"/>
            <w:hideMark/>
          </w:tcPr>
          <w:p w14:paraId="35A894C4" w14:textId="77777777" w:rsidR="00715F87" w:rsidRPr="00DC5198" w:rsidRDefault="00715F87" w:rsidP="00DC5198">
            <w:pPr>
              <w:jc w:val="center"/>
              <w:rPr>
                <w:color w:val="000000"/>
              </w:rPr>
            </w:pPr>
            <w:r w:rsidRPr="00DC5198">
              <w:rPr>
                <w:color w:val="000000"/>
              </w:rPr>
              <w:t>28,34,35</w:t>
            </w:r>
          </w:p>
        </w:tc>
        <w:tc>
          <w:tcPr>
            <w:tcW w:w="749" w:type="dxa"/>
            <w:gridSpan w:val="2"/>
            <w:tcBorders>
              <w:top w:val="nil"/>
              <w:left w:val="nil"/>
              <w:bottom w:val="single" w:sz="4" w:space="0" w:color="auto"/>
              <w:right w:val="single" w:sz="4" w:space="0" w:color="auto"/>
            </w:tcBorders>
            <w:shd w:val="clear" w:color="auto" w:fill="auto"/>
            <w:vAlign w:val="center"/>
            <w:hideMark/>
          </w:tcPr>
          <w:p w14:paraId="57F9CF50" w14:textId="77777777" w:rsidR="00715F87" w:rsidRPr="00DC5198" w:rsidRDefault="00715F87" w:rsidP="00DC5198">
            <w:pPr>
              <w:jc w:val="center"/>
              <w:rPr>
                <w:color w:val="000000"/>
              </w:rPr>
            </w:pPr>
            <w:r w:rsidRPr="00DC5198">
              <w:rPr>
                <w:color w:val="000000"/>
              </w:rPr>
              <w:t>3,300</w:t>
            </w:r>
          </w:p>
        </w:tc>
        <w:tc>
          <w:tcPr>
            <w:tcW w:w="4040" w:type="dxa"/>
            <w:tcBorders>
              <w:top w:val="nil"/>
              <w:left w:val="nil"/>
              <w:bottom w:val="single" w:sz="4" w:space="0" w:color="auto"/>
              <w:right w:val="single" w:sz="4" w:space="0" w:color="auto"/>
            </w:tcBorders>
            <w:shd w:val="clear" w:color="auto" w:fill="auto"/>
            <w:vAlign w:val="center"/>
            <w:hideMark/>
          </w:tcPr>
          <w:p w14:paraId="44BEBDA0" w14:textId="3E754E44" w:rsidR="00715F87" w:rsidRPr="00DC5198" w:rsidRDefault="00C4287D" w:rsidP="00DC5198">
            <w:pPr>
              <w:rPr>
                <w:b/>
                <w:bCs/>
                <w:color w:val="000000"/>
                <w:lang w:val="ru-RU"/>
              </w:rPr>
            </w:pPr>
            <w:r w:rsidRPr="00DC5198">
              <w:rPr>
                <w:b/>
                <w:bCs/>
                <w:color w:val="000000"/>
                <w:lang w:val="ru-RU"/>
              </w:rPr>
              <w:t>потребна реконструкција</w:t>
            </w:r>
            <w:r w:rsidRPr="00397AA1">
              <w:rPr>
                <w:b/>
                <w:bCs/>
                <w:color w:val="000000"/>
                <w:lang w:val="sr-Cyrl-RS"/>
              </w:rPr>
              <w:t xml:space="preserve"> целе трасе пута</w:t>
            </w:r>
          </w:p>
        </w:tc>
      </w:tr>
      <w:tr w:rsidR="00995232" w:rsidRPr="00397AA1" w14:paraId="02E28959" w14:textId="77777777" w:rsidTr="00397AA1">
        <w:trPr>
          <w:gridAfter w:val="2"/>
          <w:wAfter w:w="4046" w:type="dxa"/>
          <w:trHeight w:val="368"/>
          <w:jc w:val="center"/>
        </w:trPr>
        <w:tc>
          <w:tcPr>
            <w:tcW w:w="4283"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132EB0B9" w14:textId="12C6F17F" w:rsidR="00995232" w:rsidRPr="00397AA1" w:rsidRDefault="00995232" w:rsidP="00995232">
            <w:pPr>
              <w:jc w:val="center"/>
              <w:rPr>
                <w:b/>
                <w:bCs/>
                <w:color w:val="000000"/>
              </w:rPr>
            </w:pPr>
            <w:r w:rsidRPr="00DC5198">
              <w:rPr>
                <w:b/>
                <w:bCs/>
                <w:color w:val="000000"/>
              </w:rPr>
              <w:t>Укупно</w:t>
            </w:r>
          </w:p>
        </w:tc>
        <w:tc>
          <w:tcPr>
            <w:tcW w:w="743" w:type="dxa"/>
            <w:tcBorders>
              <w:top w:val="nil"/>
              <w:left w:val="single" w:sz="4" w:space="0" w:color="auto"/>
              <w:bottom w:val="single" w:sz="4" w:space="0" w:color="auto"/>
              <w:right w:val="single" w:sz="4" w:space="0" w:color="auto"/>
            </w:tcBorders>
            <w:shd w:val="clear" w:color="000000" w:fill="A6A6A6"/>
            <w:vAlign w:val="center"/>
          </w:tcPr>
          <w:p w14:paraId="6046456E" w14:textId="75A840D2" w:rsidR="00C12993" w:rsidRPr="00DC5198" w:rsidRDefault="00C12993" w:rsidP="00C12993">
            <w:pPr>
              <w:jc w:val="center"/>
              <w:rPr>
                <w:b/>
                <w:bCs/>
                <w:color w:val="000000"/>
                <w:lang w:val="sr-Cyrl-RS"/>
              </w:rPr>
            </w:pPr>
            <w:r w:rsidRPr="00397AA1">
              <w:rPr>
                <w:b/>
                <w:bCs/>
                <w:color w:val="000000"/>
                <w:lang w:val="sr-Cyrl-RS"/>
              </w:rPr>
              <w:t>9,740</w:t>
            </w:r>
          </w:p>
        </w:tc>
      </w:tr>
    </w:tbl>
    <w:p w14:paraId="0C41F5E1" w14:textId="4FF3BF8D" w:rsidR="009E55D8" w:rsidRPr="00B07C85" w:rsidRDefault="009E55D8" w:rsidP="00397AA1">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sr-Cyrl-RS"/>
        </w:rPr>
      </w:pPr>
    </w:p>
    <w:p w14:paraId="7B5BCD33" w14:textId="73CF101D" w:rsidR="001776C8" w:rsidRDefault="001776C8"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r w:rsidRPr="00B07C85">
        <w:rPr>
          <w:sz w:val="24"/>
          <w:szCs w:val="24"/>
          <w:lang w:val="sr-Cyrl-CS"/>
        </w:rPr>
        <w:tab/>
        <w:t xml:space="preserve">Такође, у овом </w:t>
      </w:r>
      <w:r w:rsidRPr="00B07C85">
        <w:rPr>
          <w:sz w:val="24"/>
          <w:szCs w:val="24"/>
          <w:lang w:val="sl-SI"/>
        </w:rPr>
        <w:t>уређајн</w:t>
      </w:r>
      <w:r w:rsidRPr="00B07C85">
        <w:rPr>
          <w:sz w:val="24"/>
          <w:szCs w:val="24"/>
          <w:lang w:val="sr-Cyrl-CS"/>
        </w:rPr>
        <w:t>ом</w:t>
      </w:r>
      <w:r w:rsidRPr="00B07C85">
        <w:rPr>
          <w:sz w:val="24"/>
          <w:szCs w:val="24"/>
          <w:lang w:val="sl-SI"/>
        </w:rPr>
        <w:t xml:space="preserve"> период</w:t>
      </w:r>
      <w:r w:rsidRPr="00B07C85">
        <w:rPr>
          <w:sz w:val="24"/>
          <w:szCs w:val="24"/>
          <w:lang w:val="sr-Cyrl-CS"/>
        </w:rPr>
        <w:t>у</w:t>
      </w:r>
      <w:r w:rsidRPr="00B07C85">
        <w:rPr>
          <w:sz w:val="24"/>
          <w:szCs w:val="24"/>
          <w:lang w:val="sl-SI"/>
        </w:rPr>
        <w:t xml:space="preserve"> се планира </w:t>
      </w:r>
      <w:r w:rsidRPr="00B07C85">
        <w:rPr>
          <w:b/>
          <w:sz w:val="24"/>
          <w:szCs w:val="24"/>
          <w:lang w:val="sr-Cyrl-CS"/>
        </w:rPr>
        <w:t>изградња</w:t>
      </w:r>
      <w:r w:rsidR="00AB1689" w:rsidRPr="00B07C85">
        <w:rPr>
          <w:b/>
          <w:sz w:val="24"/>
          <w:szCs w:val="24"/>
          <w:lang w:val="sr-Cyrl-CS"/>
        </w:rPr>
        <w:t xml:space="preserve"> </w:t>
      </w:r>
      <w:r w:rsidR="00E92DBC">
        <w:rPr>
          <w:b/>
          <w:sz w:val="24"/>
          <w:szCs w:val="24"/>
          <w:lang w:val="sr-Cyrl-CS"/>
        </w:rPr>
        <w:t>четир</w:t>
      </w:r>
      <w:r w:rsidR="00EF51CA">
        <w:rPr>
          <w:b/>
          <w:sz w:val="24"/>
          <w:szCs w:val="24"/>
          <w:lang w:val="sr-Cyrl-CS"/>
        </w:rPr>
        <w:t xml:space="preserve">и </w:t>
      </w:r>
      <w:r w:rsidR="00EF51CA">
        <w:rPr>
          <w:bCs/>
          <w:sz w:val="24"/>
          <w:szCs w:val="24"/>
          <w:lang w:val="sr-Cyrl-CS"/>
        </w:rPr>
        <w:t>нова</w:t>
      </w:r>
      <w:r w:rsidR="00EF51CA">
        <w:rPr>
          <w:sz w:val="24"/>
          <w:szCs w:val="24"/>
          <w:lang w:val="sr-Cyrl-CS"/>
        </w:rPr>
        <w:t xml:space="preserve"> </w:t>
      </w:r>
      <w:r w:rsidRPr="00B07C85">
        <w:rPr>
          <w:sz w:val="24"/>
          <w:szCs w:val="24"/>
          <w:lang w:val="sl-SI"/>
        </w:rPr>
        <w:t>пут</w:t>
      </w:r>
      <w:r w:rsidR="00EF51CA">
        <w:rPr>
          <w:sz w:val="24"/>
          <w:szCs w:val="24"/>
          <w:lang w:val="sr-Cyrl-CS"/>
        </w:rPr>
        <w:t>на правца</w:t>
      </w:r>
      <w:r w:rsidRPr="00B07C85">
        <w:rPr>
          <w:sz w:val="24"/>
          <w:szCs w:val="24"/>
          <w:lang w:val="sr-Cyrl-CS"/>
        </w:rPr>
        <w:t xml:space="preserve"> са коловозном конструкцијом у укупној дужини од </w:t>
      </w:r>
      <w:r w:rsidR="00E92DBC">
        <w:rPr>
          <w:b/>
          <w:sz w:val="24"/>
          <w:szCs w:val="24"/>
          <w:lang w:val="sr-Cyrl-CS"/>
        </w:rPr>
        <w:t>9,</w:t>
      </w:r>
      <w:r w:rsidR="00721B02">
        <w:rPr>
          <w:b/>
          <w:sz w:val="24"/>
          <w:szCs w:val="24"/>
          <w:lang w:val="sr-Cyrl-CS"/>
        </w:rPr>
        <w:t>660</w:t>
      </w:r>
      <w:r w:rsidRPr="00B07C85">
        <w:rPr>
          <w:b/>
          <w:sz w:val="24"/>
          <w:szCs w:val="24"/>
          <w:lang w:val="sr-Cyrl-CS"/>
        </w:rPr>
        <w:t xml:space="preserve"> км </w:t>
      </w:r>
      <w:r w:rsidRPr="00B07C85">
        <w:rPr>
          <w:sz w:val="24"/>
          <w:szCs w:val="24"/>
          <w:lang w:val="sr-Cyrl-CS"/>
        </w:rPr>
        <w:t>и то:</w:t>
      </w:r>
    </w:p>
    <w:p w14:paraId="5656F8F5" w14:textId="77777777" w:rsidR="00267F7E" w:rsidRDefault="00267F7E"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p w14:paraId="62CC0BA7" w14:textId="77777777" w:rsidR="00267F7E" w:rsidRDefault="00267F7E"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p w14:paraId="2AFAC4E8" w14:textId="77777777" w:rsidR="00EC4296" w:rsidRDefault="00EC4296"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tbl>
      <w:tblPr>
        <w:tblW w:w="6823" w:type="dxa"/>
        <w:jc w:val="center"/>
        <w:tblLook w:val="04A0" w:firstRow="1" w:lastRow="0" w:firstColumn="1" w:lastColumn="0" w:noHBand="0" w:noVBand="1"/>
      </w:tblPr>
      <w:tblGrid>
        <w:gridCol w:w="990"/>
        <w:gridCol w:w="2904"/>
        <w:gridCol w:w="1339"/>
        <w:gridCol w:w="1590"/>
      </w:tblGrid>
      <w:tr w:rsidR="00C66D13" w:rsidRPr="00397AA1" w14:paraId="7248D52F" w14:textId="77777777" w:rsidTr="00CD1899">
        <w:trPr>
          <w:trHeight w:val="315"/>
          <w:jc w:val="center"/>
        </w:trPr>
        <w:tc>
          <w:tcPr>
            <w:tcW w:w="87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9EEA929" w14:textId="47F72D17" w:rsidR="00C66D13" w:rsidRPr="00DC5198" w:rsidRDefault="00E848A0" w:rsidP="007467F1">
            <w:pPr>
              <w:jc w:val="center"/>
              <w:rPr>
                <w:b/>
                <w:bCs/>
                <w:color w:val="000000"/>
              </w:rPr>
            </w:pPr>
            <w:r w:rsidRPr="00DC5198">
              <w:rPr>
                <w:b/>
                <w:bCs/>
                <w:color w:val="000000"/>
              </w:rPr>
              <w:t>Ред.</w:t>
            </w:r>
            <w:r>
              <w:rPr>
                <w:b/>
                <w:bCs/>
                <w:color w:val="000000"/>
                <w:lang w:val="sr-Cyrl-RS"/>
              </w:rPr>
              <w:t xml:space="preserve"> бр.</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3DC8FB7" w14:textId="77777777" w:rsidR="00C66D13" w:rsidRPr="00DC5198" w:rsidRDefault="00C66D13" w:rsidP="007467F1">
            <w:pPr>
              <w:jc w:val="center"/>
              <w:rPr>
                <w:b/>
                <w:bCs/>
                <w:color w:val="000000"/>
              </w:rPr>
            </w:pPr>
            <w:r w:rsidRPr="00DC5198">
              <w:rPr>
                <w:b/>
                <w:bCs/>
                <w:color w:val="000000"/>
              </w:rPr>
              <w:t>Назив пута</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F824934" w14:textId="77777777" w:rsidR="00C66D13" w:rsidRPr="00DC5198" w:rsidRDefault="00C66D13" w:rsidP="007467F1">
            <w:pPr>
              <w:jc w:val="center"/>
              <w:rPr>
                <w:b/>
                <w:bCs/>
                <w:color w:val="000000"/>
              </w:rPr>
            </w:pPr>
            <w:r w:rsidRPr="00DC5198">
              <w:rPr>
                <w:b/>
                <w:bCs/>
                <w:color w:val="000000"/>
              </w:rPr>
              <w:t>Одељења која отвара</w:t>
            </w:r>
          </w:p>
        </w:tc>
        <w:tc>
          <w:tcPr>
            <w:tcW w:w="1625"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43F350B" w14:textId="77777777" w:rsidR="00C66D13" w:rsidRPr="00DC5198" w:rsidRDefault="00C66D13" w:rsidP="007467F1">
            <w:pPr>
              <w:jc w:val="center"/>
              <w:rPr>
                <w:b/>
                <w:bCs/>
                <w:color w:val="000000"/>
              </w:rPr>
            </w:pPr>
            <w:r w:rsidRPr="00DC5198">
              <w:rPr>
                <w:b/>
                <w:bCs/>
                <w:color w:val="000000"/>
              </w:rPr>
              <w:t>Свега</w:t>
            </w:r>
          </w:p>
        </w:tc>
      </w:tr>
      <w:tr w:rsidR="00C66D13" w:rsidRPr="00EC4296" w14:paraId="44B57E26" w14:textId="77777777" w:rsidTr="00CD1899">
        <w:trPr>
          <w:trHeight w:val="276"/>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6F2772DE" w14:textId="77777777" w:rsidR="00C66D13" w:rsidRPr="00DC5198" w:rsidRDefault="00C66D13" w:rsidP="007467F1">
            <w:pPr>
              <w:rPr>
                <w:color w:val="000000"/>
                <w:lang w:val="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576EA628" w14:textId="77777777" w:rsidR="00C66D13" w:rsidRPr="00DC5198" w:rsidRDefault="00C66D13" w:rsidP="007467F1">
            <w:pPr>
              <w:rPr>
                <w:color w:val="000000"/>
                <w:lang w:val="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AE941F2" w14:textId="77777777" w:rsidR="00C66D13" w:rsidRPr="00DC5198" w:rsidRDefault="00C66D13" w:rsidP="007467F1">
            <w:pPr>
              <w:rPr>
                <w:color w:val="000000"/>
                <w:lang w:val="ru-RU"/>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14:paraId="7193AC97" w14:textId="77777777" w:rsidR="00C66D13" w:rsidRPr="00DC5198" w:rsidRDefault="00C66D13" w:rsidP="007467F1">
            <w:pPr>
              <w:rPr>
                <w:color w:val="000000"/>
                <w:lang w:val="ru-RU"/>
              </w:rPr>
            </w:pPr>
          </w:p>
        </w:tc>
      </w:tr>
      <w:tr w:rsidR="00C66D13" w:rsidRPr="00397AA1" w14:paraId="0A8F32FE" w14:textId="77777777" w:rsidTr="00CD1899">
        <w:trPr>
          <w:trHeight w:val="255"/>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01B552EC" w14:textId="77777777" w:rsidR="00C66D13" w:rsidRPr="00DC5198" w:rsidRDefault="00C66D13" w:rsidP="007467F1">
            <w:pPr>
              <w:rPr>
                <w:color w:val="000000"/>
                <w:lang w:val="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243AD66B" w14:textId="77777777" w:rsidR="00C66D13" w:rsidRPr="00DC5198" w:rsidRDefault="00C66D13" w:rsidP="007467F1">
            <w:pPr>
              <w:rPr>
                <w:color w:val="000000"/>
                <w:lang w:val="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0408093" w14:textId="77777777" w:rsidR="00C66D13" w:rsidRPr="00DC5198" w:rsidRDefault="00C66D13" w:rsidP="007467F1">
            <w:pPr>
              <w:rPr>
                <w:color w:val="000000"/>
                <w:lang w:val="ru-RU"/>
              </w:rPr>
            </w:pPr>
          </w:p>
        </w:tc>
        <w:tc>
          <w:tcPr>
            <w:tcW w:w="1625" w:type="dxa"/>
            <w:vMerge w:val="restart"/>
            <w:tcBorders>
              <w:top w:val="nil"/>
              <w:left w:val="single" w:sz="4" w:space="0" w:color="auto"/>
              <w:bottom w:val="single" w:sz="4" w:space="0" w:color="auto"/>
              <w:right w:val="single" w:sz="4" w:space="0" w:color="auto"/>
            </w:tcBorders>
            <w:shd w:val="clear" w:color="000000" w:fill="A6A6A6"/>
            <w:vAlign w:val="center"/>
            <w:hideMark/>
          </w:tcPr>
          <w:p w14:paraId="45912646" w14:textId="77777777" w:rsidR="00C66D13" w:rsidRPr="00DC5198" w:rsidRDefault="00C66D13" w:rsidP="007467F1">
            <w:pPr>
              <w:jc w:val="center"/>
              <w:rPr>
                <w:b/>
                <w:bCs/>
                <w:color w:val="000000"/>
              </w:rPr>
            </w:pPr>
            <w:r w:rsidRPr="00DC5198">
              <w:rPr>
                <w:b/>
                <w:bCs/>
                <w:color w:val="000000"/>
              </w:rPr>
              <w:t>km</w:t>
            </w:r>
          </w:p>
        </w:tc>
      </w:tr>
      <w:tr w:rsidR="00C66D13" w:rsidRPr="00397AA1" w14:paraId="23D96CFF" w14:textId="77777777" w:rsidTr="00CD1899">
        <w:trPr>
          <w:trHeight w:val="230"/>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32A3E98E" w14:textId="77777777" w:rsidR="00C66D13" w:rsidRPr="00DC5198" w:rsidRDefault="00C66D13" w:rsidP="007467F1">
            <w:pPr>
              <w:rPr>
                <w:color w:val="00000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5543B7AA" w14:textId="77777777" w:rsidR="00C66D13" w:rsidRPr="00DC5198" w:rsidRDefault="00C66D13" w:rsidP="007467F1">
            <w:pPr>
              <w:rPr>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1E9CEC0" w14:textId="77777777" w:rsidR="00C66D13" w:rsidRPr="00DC5198" w:rsidRDefault="00C66D13" w:rsidP="007467F1">
            <w:pPr>
              <w:rPr>
                <w:color w:val="000000"/>
              </w:rPr>
            </w:pPr>
          </w:p>
        </w:tc>
        <w:tc>
          <w:tcPr>
            <w:tcW w:w="1625" w:type="dxa"/>
            <w:vMerge/>
            <w:tcBorders>
              <w:top w:val="nil"/>
              <w:left w:val="single" w:sz="4" w:space="0" w:color="auto"/>
              <w:bottom w:val="single" w:sz="4" w:space="0" w:color="auto"/>
              <w:right w:val="single" w:sz="4" w:space="0" w:color="auto"/>
            </w:tcBorders>
            <w:vAlign w:val="center"/>
            <w:hideMark/>
          </w:tcPr>
          <w:p w14:paraId="21AD54FF" w14:textId="77777777" w:rsidR="00C66D13" w:rsidRPr="00DC5198" w:rsidRDefault="00C66D13" w:rsidP="007467F1">
            <w:pPr>
              <w:rPr>
                <w:color w:val="000000"/>
              </w:rPr>
            </w:pPr>
          </w:p>
        </w:tc>
      </w:tr>
      <w:tr w:rsidR="005C3A74" w:rsidRPr="00397AA1" w14:paraId="3BFDA656" w14:textId="77777777" w:rsidTr="00491A73">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7373758" w14:textId="77777777" w:rsidR="005C3A74" w:rsidRPr="00DC5198" w:rsidRDefault="005C3A74" w:rsidP="005C3A74">
            <w:pPr>
              <w:jc w:val="center"/>
              <w:rPr>
                <w:color w:val="000000"/>
                <w:lang w:val="sr-Cyrl-RS"/>
              </w:rPr>
            </w:pPr>
            <w:r w:rsidRPr="00CD1899">
              <w:rPr>
                <w:color w:val="000000"/>
                <w:lang w:val="sr-Cyrl-RS"/>
              </w:rPr>
              <w:t>1</w:t>
            </w:r>
          </w:p>
        </w:tc>
        <w:tc>
          <w:tcPr>
            <w:tcW w:w="1008" w:type="dxa"/>
            <w:tcBorders>
              <w:top w:val="nil"/>
              <w:left w:val="nil"/>
              <w:bottom w:val="single" w:sz="4" w:space="0" w:color="auto"/>
              <w:right w:val="single" w:sz="4" w:space="0" w:color="auto"/>
            </w:tcBorders>
            <w:shd w:val="clear" w:color="auto" w:fill="auto"/>
            <w:vAlign w:val="center"/>
          </w:tcPr>
          <w:p w14:paraId="4C531A76" w14:textId="44F10044" w:rsidR="005C3A74" w:rsidRPr="00DC5198" w:rsidRDefault="005C3A74" w:rsidP="005C3A74">
            <w:pPr>
              <w:jc w:val="center"/>
            </w:pPr>
            <w:r w:rsidRPr="00CD1899">
              <w:rPr>
                <w:color w:val="000000"/>
              </w:rPr>
              <w:t>Стојанац</w:t>
            </w:r>
            <w:r w:rsidR="005E42BD">
              <w:rPr>
                <w:color w:val="000000"/>
                <w:lang w:val="sr-Cyrl-RS"/>
              </w:rPr>
              <w:t xml:space="preserve"> </w:t>
            </w:r>
            <w:r w:rsidRPr="00CD1899">
              <w:rPr>
                <w:color w:val="000000"/>
              </w:rPr>
              <w:t>-</w:t>
            </w:r>
            <w:r w:rsidR="005E42BD">
              <w:rPr>
                <w:color w:val="000000"/>
                <w:lang w:val="sr-Cyrl-RS"/>
              </w:rPr>
              <w:t xml:space="preserve"> </w:t>
            </w:r>
            <w:r w:rsidRPr="00CD1899">
              <w:rPr>
                <w:color w:val="000000"/>
              </w:rPr>
              <w:t>Васиљички поток</w:t>
            </w:r>
          </w:p>
        </w:tc>
        <w:tc>
          <w:tcPr>
            <w:tcW w:w="1008" w:type="dxa"/>
            <w:tcBorders>
              <w:top w:val="nil"/>
              <w:left w:val="nil"/>
              <w:bottom w:val="single" w:sz="4" w:space="0" w:color="auto"/>
              <w:right w:val="single" w:sz="4" w:space="0" w:color="auto"/>
            </w:tcBorders>
            <w:shd w:val="clear" w:color="auto" w:fill="auto"/>
            <w:vAlign w:val="center"/>
            <w:hideMark/>
          </w:tcPr>
          <w:p w14:paraId="2B2B057F" w14:textId="631326B9" w:rsidR="005C3A74" w:rsidRPr="00DC5198" w:rsidRDefault="005C3A74" w:rsidP="005C3A74">
            <w:pPr>
              <w:jc w:val="center"/>
              <w:rPr>
                <w:color w:val="000000"/>
              </w:rPr>
            </w:pPr>
            <w:r w:rsidRPr="00CD1899">
              <w:rPr>
                <w:color w:val="000000"/>
              </w:rPr>
              <w:t>9-13</w:t>
            </w:r>
          </w:p>
        </w:tc>
        <w:tc>
          <w:tcPr>
            <w:tcW w:w="1625" w:type="dxa"/>
            <w:tcBorders>
              <w:top w:val="nil"/>
              <w:left w:val="nil"/>
              <w:bottom w:val="single" w:sz="4" w:space="0" w:color="auto"/>
              <w:right w:val="single" w:sz="4" w:space="0" w:color="auto"/>
            </w:tcBorders>
            <w:shd w:val="clear" w:color="auto" w:fill="auto"/>
            <w:vAlign w:val="center"/>
            <w:hideMark/>
          </w:tcPr>
          <w:p w14:paraId="2C7EB0CE" w14:textId="161676B0" w:rsidR="005C3A74" w:rsidRPr="00DC5198" w:rsidRDefault="005C3A74" w:rsidP="005C3A74">
            <w:pPr>
              <w:jc w:val="center"/>
              <w:rPr>
                <w:color w:val="000000"/>
              </w:rPr>
            </w:pPr>
            <w:r w:rsidRPr="00CD1899">
              <w:rPr>
                <w:color w:val="000000"/>
              </w:rPr>
              <w:t>1,870</w:t>
            </w:r>
          </w:p>
        </w:tc>
      </w:tr>
      <w:tr w:rsidR="005C3A74" w:rsidRPr="00397AA1" w14:paraId="7B66A567" w14:textId="77777777" w:rsidTr="00491A73">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CE2F49B" w14:textId="77777777" w:rsidR="005C3A74" w:rsidRPr="00DC5198" w:rsidRDefault="005C3A74" w:rsidP="005C3A74">
            <w:pPr>
              <w:jc w:val="center"/>
              <w:rPr>
                <w:color w:val="000000"/>
                <w:lang w:val="sr-Cyrl-RS"/>
              </w:rPr>
            </w:pPr>
            <w:r w:rsidRPr="00CD1899">
              <w:rPr>
                <w:color w:val="000000"/>
                <w:lang w:val="sr-Cyrl-RS"/>
              </w:rPr>
              <w:t>2</w:t>
            </w:r>
          </w:p>
        </w:tc>
        <w:tc>
          <w:tcPr>
            <w:tcW w:w="1008" w:type="dxa"/>
            <w:tcBorders>
              <w:top w:val="nil"/>
              <w:left w:val="nil"/>
              <w:bottom w:val="single" w:sz="4" w:space="0" w:color="auto"/>
              <w:right w:val="single" w:sz="4" w:space="0" w:color="auto"/>
            </w:tcBorders>
            <w:shd w:val="clear" w:color="auto" w:fill="auto"/>
            <w:vAlign w:val="center"/>
          </w:tcPr>
          <w:p w14:paraId="79CE9D18" w14:textId="6963C8A0" w:rsidR="005C3A74" w:rsidRPr="00DC5198" w:rsidRDefault="005C3A74" w:rsidP="005C3A74">
            <w:pPr>
              <w:jc w:val="center"/>
            </w:pPr>
            <w:r w:rsidRPr="00CD1899">
              <w:rPr>
                <w:color w:val="000000"/>
              </w:rPr>
              <w:t>Велики ливада</w:t>
            </w:r>
            <w:r w:rsidR="005E42BD">
              <w:rPr>
                <w:color w:val="000000"/>
                <w:lang w:val="sr-Cyrl-RS"/>
              </w:rPr>
              <w:t xml:space="preserve"> </w:t>
            </w:r>
            <w:r w:rsidRPr="00CD1899">
              <w:rPr>
                <w:color w:val="000000"/>
              </w:rPr>
              <w:t>-</w:t>
            </w:r>
            <w:r w:rsidR="005E42BD">
              <w:rPr>
                <w:color w:val="000000"/>
                <w:lang w:val="sr-Cyrl-RS"/>
              </w:rPr>
              <w:t xml:space="preserve"> </w:t>
            </w:r>
            <w:r w:rsidRPr="00CD1899">
              <w:rPr>
                <w:color w:val="000000"/>
              </w:rPr>
              <w:t>Планница</w:t>
            </w:r>
          </w:p>
        </w:tc>
        <w:tc>
          <w:tcPr>
            <w:tcW w:w="1008" w:type="dxa"/>
            <w:tcBorders>
              <w:top w:val="nil"/>
              <w:left w:val="nil"/>
              <w:bottom w:val="single" w:sz="4" w:space="0" w:color="auto"/>
              <w:right w:val="single" w:sz="4" w:space="0" w:color="auto"/>
            </w:tcBorders>
            <w:shd w:val="clear" w:color="auto" w:fill="auto"/>
            <w:vAlign w:val="center"/>
            <w:hideMark/>
          </w:tcPr>
          <w:p w14:paraId="066DAA2B" w14:textId="4901F502" w:rsidR="005C3A74" w:rsidRPr="00DC5198" w:rsidRDefault="005C3A74" w:rsidP="005C3A74">
            <w:pPr>
              <w:jc w:val="center"/>
              <w:rPr>
                <w:color w:val="000000"/>
              </w:rPr>
            </w:pPr>
            <w:r w:rsidRPr="00CD1899">
              <w:rPr>
                <w:color w:val="000000"/>
              </w:rPr>
              <w:t>16-19</w:t>
            </w:r>
          </w:p>
        </w:tc>
        <w:tc>
          <w:tcPr>
            <w:tcW w:w="1625" w:type="dxa"/>
            <w:tcBorders>
              <w:top w:val="nil"/>
              <w:left w:val="nil"/>
              <w:bottom w:val="single" w:sz="4" w:space="0" w:color="auto"/>
              <w:right w:val="single" w:sz="4" w:space="0" w:color="auto"/>
            </w:tcBorders>
            <w:shd w:val="clear" w:color="auto" w:fill="auto"/>
            <w:vAlign w:val="center"/>
            <w:hideMark/>
          </w:tcPr>
          <w:p w14:paraId="3825DE42" w14:textId="3FA715BA" w:rsidR="005C3A74" w:rsidRPr="00DC5198" w:rsidRDefault="005C3A74" w:rsidP="005C3A74">
            <w:pPr>
              <w:jc w:val="center"/>
              <w:rPr>
                <w:color w:val="000000"/>
              </w:rPr>
            </w:pPr>
            <w:r w:rsidRPr="00CD1899">
              <w:rPr>
                <w:color w:val="000000"/>
              </w:rPr>
              <w:t>1,550</w:t>
            </w:r>
          </w:p>
        </w:tc>
      </w:tr>
      <w:tr w:rsidR="005C3A74" w:rsidRPr="00397AA1" w14:paraId="3FE5FA89" w14:textId="77777777" w:rsidTr="00491A73">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0B1DA0E3" w14:textId="74C92046" w:rsidR="005C3A74" w:rsidRPr="00CD1899" w:rsidRDefault="005C3A74" w:rsidP="005C3A74">
            <w:pPr>
              <w:jc w:val="center"/>
              <w:rPr>
                <w:color w:val="000000"/>
                <w:lang w:val="sr-Cyrl-RS"/>
              </w:rPr>
            </w:pPr>
            <w:r w:rsidRPr="00CD1899">
              <w:rPr>
                <w:color w:val="000000"/>
                <w:lang w:val="sr-Cyrl-RS"/>
              </w:rPr>
              <w:t>3</w:t>
            </w:r>
          </w:p>
        </w:tc>
        <w:tc>
          <w:tcPr>
            <w:tcW w:w="1008" w:type="dxa"/>
            <w:tcBorders>
              <w:top w:val="nil"/>
              <w:left w:val="nil"/>
              <w:bottom w:val="single" w:sz="4" w:space="0" w:color="auto"/>
              <w:right w:val="single" w:sz="4" w:space="0" w:color="auto"/>
            </w:tcBorders>
            <w:shd w:val="clear" w:color="auto" w:fill="auto"/>
            <w:vAlign w:val="center"/>
          </w:tcPr>
          <w:p w14:paraId="0AB1E37C" w14:textId="0DA5ADEE" w:rsidR="005C3A74" w:rsidRPr="00CD1899" w:rsidRDefault="005C3A74" w:rsidP="005C3A74">
            <w:pPr>
              <w:jc w:val="center"/>
            </w:pPr>
            <w:r w:rsidRPr="00CD1899">
              <w:rPr>
                <w:color w:val="000000"/>
              </w:rPr>
              <w:t>Ракит</w:t>
            </w:r>
            <w:r w:rsidR="005E42BD">
              <w:rPr>
                <w:color w:val="000000"/>
                <w:lang w:val="sr-Cyrl-RS"/>
              </w:rPr>
              <w:t xml:space="preserve"> -</w:t>
            </w:r>
            <w:r w:rsidR="00E65469" w:rsidRPr="00CD1899">
              <w:rPr>
                <w:color w:val="000000"/>
              </w:rPr>
              <w:t xml:space="preserve"> Жари</w:t>
            </w:r>
          </w:p>
        </w:tc>
        <w:tc>
          <w:tcPr>
            <w:tcW w:w="1008" w:type="dxa"/>
            <w:tcBorders>
              <w:top w:val="nil"/>
              <w:left w:val="nil"/>
              <w:bottom w:val="single" w:sz="4" w:space="0" w:color="auto"/>
              <w:right w:val="single" w:sz="4" w:space="0" w:color="auto"/>
            </w:tcBorders>
            <w:shd w:val="clear" w:color="auto" w:fill="auto"/>
            <w:vAlign w:val="center"/>
          </w:tcPr>
          <w:p w14:paraId="6570B64E" w14:textId="6B213726" w:rsidR="005C3A74" w:rsidRPr="00CD1899" w:rsidRDefault="005C3A74" w:rsidP="005C3A74">
            <w:pPr>
              <w:jc w:val="center"/>
              <w:rPr>
                <w:color w:val="000000"/>
              </w:rPr>
            </w:pPr>
            <w:r w:rsidRPr="00CD1899">
              <w:rPr>
                <w:color w:val="000000"/>
              </w:rPr>
              <w:t>21-28</w:t>
            </w:r>
          </w:p>
        </w:tc>
        <w:tc>
          <w:tcPr>
            <w:tcW w:w="1625" w:type="dxa"/>
            <w:tcBorders>
              <w:top w:val="nil"/>
              <w:left w:val="nil"/>
              <w:bottom w:val="single" w:sz="4" w:space="0" w:color="auto"/>
              <w:right w:val="single" w:sz="4" w:space="0" w:color="auto"/>
            </w:tcBorders>
            <w:shd w:val="clear" w:color="auto" w:fill="auto"/>
            <w:vAlign w:val="center"/>
          </w:tcPr>
          <w:p w14:paraId="300EB943" w14:textId="07F95684" w:rsidR="005C3A74" w:rsidRPr="00CD1899" w:rsidRDefault="005C3A74" w:rsidP="005C3A74">
            <w:pPr>
              <w:jc w:val="center"/>
              <w:rPr>
                <w:color w:val="000000"/>
              </w:rPr>
            </w:pPr>
            <w:r w:rsidRPr="00CD1899">
              <w:rPr>
                <w:color w:val="000000"/>
              </w:rPr>
              <w:t>2,340</w:t>
            </w:r>
          </w:p>
        </w:tc>
      </w:tr>
      <w:tr w:rsidR="005C3A74" w:rsidRPr="00397AA1" w14:paraId="468BC986" w14:textId="77777777" w:rsidTr="00491A73">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BE44F2A" w14:textId="7D558690" w:rsidR="005C3A74" w:rsidRPr="00DC5198" w:rsidRDefault="005C3A74" w:rsidP="005C3A74">
            <w:pPr>
              <w:jc w:val="center"/>
              <w:rPr>
                <w:color w:val="000000"/>
                <w:lang w:val="sr-Cyrl-RS"/>
              </w:rPr>
            </w:pPr>
            <w:r w:rsidRPr="00CD1899">
              <w:rPr>
                <w:color w:val="000000"/>
                <w:lang w:val="sr-Cyrl-RS"/>
              </w:rPr>
              <w:t>4</w:t>
            </w:r>
          </w:p>
        </w:tc>
        <w:tc>
          <w:tcPr>
            <w:tcW w:w="1008" w:type="dxa"/>
            <w:tcBorders>
              <w:top w:val="nil"/>
              <w:left w:val="nil"/>
              <w:bottom w:val="single" w:sz="4" w:space="0" w:color="auto"/>
              <w:right w:val="single" w:sz="4" w:space="0" w:color="auto"/>
            </w:tcBorders>
            <w:shd w:val="clear" w:color="auto" w:fill="auto"/>
            <w:vAlign w:val="center"/>
          </w:tcPr>
          <w:p w14:paraId="70BDC3B7" w14:textId="165F454B" w:rsidR="005C3A74" w:rsidRPr="00DC5198" w:rsidRDefault="005C3A74" w:rsidP="005C3A74">
            <w:pPr>
              <w:jc w:val="center"/>
            </w:pPr>
            <w:r w:rsidRPr="00CD1899">
              <w:rPr>
                <w:color w:val="000000"/>
              </w:rPr>
              <w:t>Боровске ливаде</w:t>
            </w:r>
            <w:r w:rsidR="005E42BD">
              <w:rPr>
                <w:color w:val="000000"/>
                <w:lang w:val="sr-Cyrl-RS"/>
              </w:rPr>
              <w:t xml:space="preserve"> </w:t>
            </w:r>
            <w:r w:rsidRPr="00CD1899">
              <w:rPr>
                <w:color w:val="000000"/>
              </w:rPr>
              <w:t>-</w:t>
            </w:r>
            <w:r w:rsidR="005E42BD">
              <w:rPr>
                <w:color w:val="000000"/>
                <w:lang w:val="sr-Cyrl-RS"/>
              </w:rPr>
              <w:t xml:space="preserve"> </w:t>
            </w:r>
            <w:r w:rsidRPr="00CD1899">
              <w:rPr>
                <w:color w:val="000000"/>
              </w:rPr>
              <w:t>Меду</w:t>
            </w:r>
          </w:p>
        </w:tc>
        <w:tc>
          <w:tcPr>
            <w:tcW w:w="1008" w:type="dxa"/>
            <w:tcBorders>
              <w:top w:val="nil"/>
              <w:left w:val="nil"/>
              <w:bottom w:val="single" w:sz="4" w:space="0" w:color="auto"/>
              <w:right w:val="single" w:sz="4" w:space="0" w:color="auto"/>
            </w:tcBorders>
            <w:shd w:val="clear" w:color="auto" w:fill="auto"/>
            <w:vAlign w:val="center"/>
            <w:hideMark/>
          </w:tcPr>
          <w:p w14:paraId="3B0A2BEE" w14:textId="6077B421" w:rsidR="005C3A74" w:rsidRPr="00DC5198" w:rsidRDefault="005C3A74" w:rsidP="005C3A74">
            <w:pPr>
              <w:jc w:val="center"/>
              <w:rPr>
                <w:color w:val="000000"/>
              </w:rPr>
            </w:pPr>
            <w:r w:rsidRPr="00CD1899">
              <w:rPr>
                <w:color w:val="000000"/>
              </w:rPr>
              <w:t>66-71</w:t>
            </w:r>
          </w:p>
        </w:tc>
        <w:tc>
          <w:tcPr>
            <w:tcW w:w="1625" w:type="dxa"/>
            <w:tcBorders>
              <w:top w:val="nil"/>
              <w:left w:val="nil"/>
              <w:bottom w:val="single" w:sz="4" w:space="0" w:color="auto"/>
              <w:right w:val="single" w:sz="4" w:space="0" w:color="auto"/>
            </w:tcBorders>
            <w:shd w:val="clear" w:color="auto" w:fill="auto"/>
            <w:vAlign w:val="center"/>
            <w:hideMark/>
          </w:tcPr>
          <w:p w14:paraId="10442B65" w14:textId="4B658C00" w:rsidR="005C3A74" w:rsidRPr="00DC5198" w:rsidRDefault="005C3A74" w:rsidP="005C3A74">
            <w:pPr>
              <w:jc w:val="center"/>
              <w:rPr>
                <w:color w:val="000000"/>
              </w:rPr>
            </w:pPr>
            <w:r w:rsidRPr="00CD1899">
              <w:rPr>
                <w:color w:val="000000"/>
              </w:rPr>
              <w:t>3,900</w:t>
            </w:r>
          </w:p>
        </w:tc>
      </w:tr>
      <w:tr w:rsidR="005C3A74" w:rsidRPr="00397AA1" w14:paraId="0CD76944" w14:textId="77777777" w:rsidTr="00300AED">
        <w:trPr>
          <w:trHeight w:val="368"/>
          <w:jc w:val="center"/>
        </w:trPr>
        <w:tc>
          <w:tcPr>
            <w:tcW w:w="1008"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7BBEEA00" w14:textId="77777777" w:rsidR="005C3A74" w:rsidRPr="00397AA1" w:rsidRDefault="005C3A74" w:rsidP="005C3A74">
            <w:pPr>
              <w:jc w:val="center"/>
              <w:rPr>
                <w:b/>
                <w:bCs/>
                <w:color w:val="000000"/>
              </w:rPr>
            </w:pPr>
            <w:r w:rsidRPr="00DC5198">
              <w:rPr>
                <w:b/>
                <w:bCs/>
                <w:color w:val="000000"/>
              </w:rPr>
              <w:t>Укупно</w:t>
            </w:r>
          </w:p>
        </w:tc>
        <w:tc>
          <w:tcPr>
            <w:tcW w:w="1625" w:type="dxa"/>
            <w:tcBorders>
              <w:top w:val="nil"/>
              <w:left w:val="single" w:sz="4" w:space="0" w:color="auto"/>
              <w:bottom w:val="single" w:sz="4" w:space="0" w:color="auto"/>
              <w:right w:val="single" w:sz="4" w:space="0" w:color="auto"/>
            </w:tcBorders>
            <w:shd w:val="clear" w:color="000000" w:fill="A6A6A6"/>
            <w:vAlign w:val="center"/>
          </w:tcPr>
          <w:p w14:paraId="6623F769" w14:textId="53672517" w:rsidR="005C3A74" w:rsidRPr="00DC5198" w:rsidRDefault="005C3A74" w:rsidP="005C3A74">
            <w:pPr>
              <w:jc w:val="center"/>
              <w:rPr>
                <w:b/>
                <w:bCs/>
                <w:color w:val="000000"/>
                <w:lang w:val="sr-Cyrl-RS"/>
              </w:rPr>
            </w:pPr>
            <w:r w:rsidRPr="00397AA1">
              <w:rPr>
                <w:b/>
                <w:bCs/>
                <w:color w:val="000000"/>
                <w:lang w:val="sr-Cyrl-RS"/>
              </w:rPr>
              <w:t>9,</w:t>
            </w:r>
            <w:r w:rsidR="00F97AB8">
              <w:rPr>
                <w:b/>
                <w:bCs/>
                <w:color w:val="000000"/>
                <w:lang w:val="sr-Cyrl-RS"/>
              </w:rPr>
              <w:t>66</w:t>
            </w:r>
            <w:r w:rsidR="00CD1899">
              <w:rPr>
                <w:b/>
                <w:bCs/>
                <w:color w:val="000000"/>
                <w:lang w:val="sr-Cyrl-RS"/>
              </w:rPr>
              <w:t>0</w:t>
            </w:r>
          </w:p>
        </w:tc>
      </w:tr>
    </w:tbl>
    <w:p w14:paraId="252E3D34" w14:textId="77777777" w:rsidR="00EC4296" w:rsidRPr="00B07C85" w:rsidRDefault="00EC4296"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p w14:paraId="0BDC285F" w14:textId="77777777" w:rsidR="007966EB" w:rsidRPr="00B07C85" w:rsidRDefault="007966EB"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p w14:paraId="2E71FDFB" w14:textId="77777777" w:rsidR="0044034B" w:rsidRPr="00B07C85" w:rsidRDefault="001776C8" w:rsidP="00EE7B5B">
      <w:pPr>
        <w:jc w:val="both"/>
        <w:rPr>
          <w:sz w:val="24"/>
          <w:szCs w:val="24"/>
          <w:lang w:val="sr-Cyrl-CS"/>
        </w:rPr>
      </w:pPr>
      <w:r w:rsidRPr="00B07C85">
        <w:rPr>
          <w:sz w:val="24"/>
          <w:szCs w:val="24"/>
          <w:lang w:val="sr-Cyrl-CS"/>
        </w:rPr>
        <w:tab/>
      </w:r>
      <w:r w:rsidR="00561486" w:rsidRPr="00B07C85">
        <w:rPr>
          <w:sz w:val="24"/>
          <w:szCs w:val="24"/>
          <w:lang w:val="sr-Cyrl-CS"/>
        </w:rPr>
        <w:t xml:space="preserve">Изградњом ових путних праваца, би се омогућило скраћење велике транпортне дистанце у </w:t>
      </w:r>
      <w:r w:rsidR="00561486" w:rsidRPr="00B07C85">
        <w:rPr>
          <w:sz w:val="24"/>
          <w:szCs w:val="24"/>
          <w:lang w:val="sr-Latn-CS"/>
        </w:rPr>
        <w:t xml:space="preserve">I </w:t>
      </w:r>
      <w:r w:rsidR="00561486" w:rsidRPr="00B07C85">
        <w:rPr>
          <w:sz w:val="24"/>
          <w:szCs w:val="24"/>
          <w:lang w:val="sr-Cyrl-CS"/>
        </w:rPr>
        <w:t xml:space="preserve">фази транспорта у доле наведеним одељењима, чија је експлоатација у досадашњем периоду била јако отежана и доведена у питање због удаљености саобраћајница. Ако се овоме дода стање и квалитет састојина у овим деловима газдинске јединице, као и смањење трошкова транспорта, јасно је да постоји економска оправданост и потреба за отварањем овог дела газдинске јединице. </w:t>
      </w:r>
    </w:p>
    <w:p w14:paraId="6629633E" w14:textId="0960E19D" w:rsidR="0044034B" w:rsidRPr="00B07C85" w:rsidRDefault="006E76A9" w:rsidP="00EE7B5B">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z w:val="24"/>
          <w:szCs w:val="24"/>
          <w:lang w:val="sr-Cyrl-CS"/>
        </w:rPr>
      </w:pPr>
      <w:r w:rsidRPr="00B07C85">
        <w:rPr>
          <w:sz w:val="24"/>
          <w:szCs w:val="24"/>
          <w:lang w:val="ru-RU"/>
        </w:rPr>
        <w:t xml:space="preserve">За </w:t>
      </w:r>
      <w:r w:rsidR="00347B69">
        <w:rPr>
          <w:sz w:val="24"/>
          <w:szCs w:val="24"/>
          <w:lang w:val="ru-RU"/>
        </w:rPr>
        <w:t xml:space="preserve">остатак </w:t>
      </w:r>
      <w:r w:rsidRPr="00B07C85">
        <w:rPr>
          <w:sz w:val="24"/>
          <w:szCs w:val="24"/>
          <w:lang w:val="ru-RU"/>
        </w:rPr>
        <w:t>постојеће пут</w:t>
      </w:r>
      <w:r w:rsidR="00347B69">
        <w:rPr>
          <w:sz w:val="24"/>
          <w:szCs w:val="24"/>
          <w:lang w:val="ru-RU"/>
        </w:rPr>
        <w:t>не инфраструктуре</w:t>
      </w:r>
      <w:r w:rsidR="00561486" w:rsidRPr="00B07C85">
        <w:rPr>
          <w:sz w:val="24"/>
          <w:szCs w:val="24"/>
          <w:lang w:val="sl-SI"/>
        </w:rPr>
        <w:t xml:space="preserve">, планира се  редовно </w:t>
      </w:r>
      <w:r w:rsidR="00561486" w:rsidRPr="00B07C85">
        <w:rPr>
          <w:b/>
          <w:sz w:val="24"/>
          <w:szCs w:val="24"/>
          <w:lang w:val="sl-SI"/>
        </w:rPr>
        <w:t>одржавање</w:t>
      </w:r>
      <w:r w:rsidR="00561486" w:rsidRPr="00B07C85">
        <w:rPr>
          <w:sz w:val="24"/>
          <w:szCs w:val="24"/>
          <w:lang w:val="sl-SI"/>
        </w:rPr>
        <w:t xml:space="preserve"> тврдих </w:t>
      </w:r>
      <w:r w:rsidR="00561486" w:rsidRPr="00B07C85">
        <w:rPr>
          <w:sz w:val="24"/>
          <w:szCs w:val="24"/>
          <w:lang w:val="sr-Cyrl-CS"/>
        </w:rPr>
        <w:t>шумских</w:t>
      </w:r>
      <w:r w:rsidR="00561486" w:rsidRPr="00B07C85">
        <w:rPr>
          <w:sz w:val="24"/>
          <w:szCs w:val="24"/>
          <w:lang w:val="sl-SI"/>
        </w:rPr>
        <w:t xml:space="preserve"> путева </w:t>
      </w:r>
      <w:r w:rsidR="00561486" w:rsidRPr="00B07C85">
        <w:rPr>
          <w:sz w:val="24"/>
          <w:szCs w:val="24"/>
          <w:lang w:val="sr-Cyrl-CS"/>
        </w:rPr>
        <w:t xml:space="preserve">према указаним потребама и степену хитности на терену </w:t>
      </w:r>
      <w:r w:rsidR="00561486" w:rsidRPr="00B07C85">
        <w:rPr>
          <w:sz w:val="24"/>
          <w:szCs w:val="24"/>
          <w:lang w:val="sl-SI"/>
        </w:rPr>
        <w:t>(уклањање одрона и осталих препрека са планума пута, чишћење канала и пропуста,</w:t>
      </w:r>
      <w:r w:rsidRPr="00B07C85">
        <w:rPr>
          <w:sz w:val="24"/>
          <w:szCs w:val="24"/>
          <w:lang w:val="ru-RU"/>
        </w:rPr>
        <w:t xml:space="preserve"> насипање делова пута</w:t>
      </w:r>
      <w:r w:rsidR="00561486" w:rsidRPr="00B07C85">
        <w:rPr>
          <w:sz w:val="24"/>
          <w:szCs w:val="24"/>
          <w:lang w:val="sl-SI"/>
        </w:rPr>
        <w:t>...)</w:t>
      </w:r>
      <w:r w:rsidR="003043A1" w:rsidRPr="00B07C85">
        <w:rPr>
          <w:sz w:val="24"/>
          <w:szCs w:val="24"/>
          <w:lang w:val="sr-Cyrl-CS"/>
        </w:rPr>
        <w:t>.</w:t>
      </w:r>
    </w:p>
    <w:p w14:paraId="5CD1324A" w14:textId="05CE4431" w:rsidR="00215434" w:rsidRPr="00B07C85" w:rsidRDefault="00561486" w:rsidP="004B6D48">
      <w:pPr>
        <w:ind w:firstLine="720"/>
        <w:jc w:val="both"/>
        <w:rPr>
          <w:b/>
          <w:sz w:val="24"/>
          <w:lang w:val="sr-Cyrl-CS"/>
        </w:rPr>
      </w:pPr>
      <w:r w:rsidRPr="00B07C85">
        <w:rPr>
          <w:sz w:val="24"/>
          <w:lang w:val="sr-Cyrl-CS"/>
        </w:rPr>
        <w:t>На крају овог уређајног периода, након изградње наведених путних праваца,</w:t>
      </w:r>
      <w:r w:rsidRPr="00B07C85">
        <w:rPr>
          <w:sz w:val="24"/>
          <w:lang w:val="ru-RU"/>
        </w:rPr>
        <w:t xml:space="preserve"> укупна дужина путева у овој газдинској јединици би износила око </w:t>
      </w:r>
      <w:r w:rsidR="00C26F8D" w:rsidRPr="00B07C85">
        <w:rPr>
          <w:b/>
          <w:sz w:val="24"/>
          <w:lang w:val="sr-Cyrl-RS"/>
        </w:rPr>
        <w:t>7</w:t>
      </w:r>
      <w:r w:rsidR="00F7199C">
        <w:rPr>
          <w:b/>
          <w:sz w:val="24"/>
          <w:lang w:val="sr-Cyrl-RS"/>
        </w:rPr>
        <w:t>6,520</w:t>
      </w:r>
      <w:r w:rsidRPr="00B07C85">
        <w:rPr>
          <w:b/>
          <w:sz w:val="24"/>
          <w:lang w:val="ru-RU"/>
        </w:rPr>
        <w:t xml:space="preserve"> км</w:t>
      </w:r>
      <w:r w:rsidRPr="00B07C85">
        <w:rPr>
          <w:sz w:val="24"/>
          <w:lang w:val="ru-RU"/>
        </w:rPr>
        <w:t xml:space="preserve">, односно отвореност </w:t>
      </w:r>
      <w:r w:rsidRPr="00B07C85">
        <w:rPr>
          <w:sz w:val="24"/>
          <w:lang w:val="sr-Cyrl-CS"/>
        </w:rPr>
        <w:t xml:space="preserve">путном мрежом износила би око </w:t>
      </w:r>
      <w:r w:rsidR="000C2DBD">
        <w:rPr>
          <w:b/>
          <w:sz w:val="24"/>
          <w:lang w:val="sr-Cyrl-RS"/>
        </w:rPr>
        <w:t>22,05</w:t>
      </w:r>
      <w:r w:rsidR="00576FEE" w:rsidRPr="00B07C85">
        <w:rPr>
          <w:b/>
          <w:sz w:val="24"/>
          <w:lang w:val="sr-Cyrl-RS"/>
        </w:rPr>
        <w:t xml:space="preserve"> км</w:t>
      </w:r>
      <w:r w:rsidRPr="00B07C85">
        <w:rPr>
          <w:b/>
          <w:sz w:val="24"/>
          <w:lang w:val="ru-RU"/>
        </w:rPr>
        <w:t>/</w:t>
      </w:r>
      <w:r w:rsidR="00576FEE" w:rsidRPr="00B07C85">
        <w:rPr>
          <w:b/>
          <w:sz w:val="24"/>
          <w:lang w:val="ru-RU"/>
        </w:rPr>
        <w:t xml:space="preserve">1000 </w:t>
      </w:r>
      <w:r w:rsidRPr="00B07C85">
        <w:rPr>
          <w:b/>
          <w:sz w:val="24"/>
          <w:lang w:val="sr-Latn-CS"/>
        </w:rPr>
        <w:t>ha</w:t>
      </w:r>
      <w:r w:rsidR="004B6D48" w:rsidRPr="00B07C85">
        <w:rPr>
          <w:b/>
          <w:sz w:val="24"/>
          <w:lang w:val="sr-Cyrl-CS"/>
        </w:rPr>
        <w:t>.</w:t>
      </w:r>
    </w:p>
    <w:p w14:paraId="1B7C8F7A" w14:textId="64202AF0" w:rsidR="0060197E" w:rsidRDefault="00001395" w:rsidP="004B6D48">
      <w:pPr>
        <w:ind w:firstLine="720"/>
        <w:jc w:val="both"/>
        <w:rPr>
          <w:sz w:val="24"/>
          <w:lang w:val="sr-Cyrl-CS"/>
        </w:rPr>
      </w:pPr>
      <w:r w:rsidRPr="00CA4151">
        <w:rPr>
          <w:sz w:val="24"/>
          <w:lang w:val="sr-Cyrl-CS"/>
        </w:rPr>
        <w:t>У овој газдинској јед</w:t>
      </w:r>
      <w:r w:rsidR="00405B0D" w:rsidRPr="00CA4151">
        <w:rPr>
          <w:sz w:val="24"/>
          <w:lang w:val="sr-Cyrl-CS"/>
        </w:rPr>
        <w:t>иници се планира и изгра</w:t>
      </w:r>
      <w:r w:rsidR="000D2011" w:rsidRPr="00CA4151">
        <w:rPr>
          <w:sz w:val="24"/>
          <w:lang w:val="sr-Cyrl-CS"/>
        </w:rPr>
        <w:t xml:space="preserve">дња </w:t>
      </w:r>
      <w:r w:rsidR="005569C4" w:rsidRPr="00CA4151">
        <w:rPr>
          <w:sz w:val="24"/>
          <w:lang w:val="sr-Cyrl-CS"/>
        </w:rPr>
        <w:t>две</w:t>
      </w:r>
      <w:r w:rsidRPr="00CA4151">
        <w:rPr>
          <w:sz w:val="24"/>
          <w:lang w:val="sr-Cyrl-CS"/>
        </w:rPr>
        <w:t xml:space="preserve"> надстрешнице</w:t>
      </w:r>
      <w:r w:rsidR="005248AB">
        <w:rPr>
          <w:sz w:val="24"/>
          <w:lang w:val="sr-Cyrl-CS"/>
        </w:rPr>
        <w:t xml:space="preserve"> уз</w:t>
      </w:r>
      <w:r w:rsidR="004B752F">
        <w:rPr>
          <w:sz w:val="24"/>
          <w:lang w:val="sr-Cyrl-CS"/>
        </w:rPr>
        <w:t xml:space="preserve"> обавезну </w:t>
      </w:r>
      <w:r w:rsidR="005248AB">
        <w:rPr>
          <w:sz w:val="24"/>
          <w:lang w:val="sr-Cyrl-CS"/>
        </w:rPr>
        <w:t xml:space="preserve"> реконструкцију </w:t>
      </w:r>
      <w:r w:rsidR="004B752F">
        <w:rPr>
          <w:sz w:val="24"/>
          <w:lang w:val="sr-Cyrl-CS"/>
        </w:rPr>
        <w:t xml:space="preserve">постојећих </w:t>
      </w:r>
      <w:r w:rsidR="005248AB">
        <w:rPr>
          <w:sz w:val="24"/>
          <w:lang w:val="sr-Cyrl-CS"/>
        </w:rPr>
        <w:t>чесми</w:t>
      </w:r>
      <w:r w:rsidR="002F4752">
        <w:rPr>
          <w:sz w:val="24"/>
          <w:lang w:val="sr-Cyrl-CS"/>
        </w:rPr>
        <w:t>,</w:t>
      </w:r>
      <w:r w:rsidR="007A5EF5">
        <w:rPr>
          <w:sz w:val="24"/>
          <w:lang w:val="sr-Cyrl-CS"/>
        </w:rPr>
        <w:t xml:space="preserve"> и то:</w:t>
      </w:r>
    </w:p>
    <w:p w14:paraId="632A636A" w14:textId="23B96288" w:rsidR="00BF5CC6" w:rsidRPr="00BF5CC6" w:rsidRDefault="00BF5CC6" w:rsidP="00FE16CA">
      <w:pPr>
        <w:pStyle w:val="ListParagraph"/>
        <w:numPr>
          <w:ilvl w:val="0"/>
          <w:numId w:val="14"/>
        </w:numPr>
        <w:rPr>
          <w:sz w:val="24"/>
          <w:lang w:val="sr-Latn-RS"/>
        </w:rPr>
      </w:pPr>
      <w:r>
        <w:rPr>
          <w:sz w:val="24"/>
          <w:lang w:val="sr-Cyrl-RS"/>
        </w:rPr>
        <w:t>код</w:t>
      </w:r>
      <w:r w:rsidR="00112503">
        <w:rPr>
          <w:sz w:val="24"/>
          <w:lang w:val="sr-Cyrl-RS"/>
        </w:rPr>
        <w:t xml:space="preserve"> чесме на М</w:t>
      </w:r>
      <w:r w:rsidR="00FE16CA">
        <w:rPr>
          <w:sz w:val="24"/>
          <w:lang w:val="sr-Cyrl-RS"/>
        </w:rPr>
        <w:t>еталиц</w:t>
      </w:r>
      <w:r w:rsidR="00112503">
        <w:rPr>
          <w:sz w:val="24"/>
          <w:lang w:val="sr-Cyrl-RS"/>
        </w:rPr>
        <w:t>и у 38</w:t>
      </w:r>
      <w:r w:rsidR="004B752F">
        <w:rPr>
          <w:sz w:val="24"/>
          <w:lang w:val="sr-Cyrl-RS"/>
        </w:rPr>
        <w:t>.</w:t>
      </w:r>
      <w:r w:rsidR="00112503">
        <w:rPr>
          <w:sz w:val="24"/>
          <w:lang w:val="sr-Cyrl-RS"/>
        </w:rPr>
        <w:t xml:space="preserve"> одељењу</w:t>
      </w:r>
      <w:r>
        <w:rPr>
          <w:sz w:val="24"/>
          <w:lang w:val="sr-Cyrl-RS"/>
        </w:rPr>
        <w:t>,</w:t>
      </w:r>
    </w:p>
    <w:p w14:paraId="622F489C" w14:textId="566C474F" w:rsidR="007A5EF5" w:rsidRPr="00FE16CA" w:rsidRDefault="00BF5CC6" w:rsidP="00FE16CA">
      <w:pPr>
        <w:pStyle w:val="ListParagraph"/>
        <w:numPr>
          <w:ilvl w:val="0"/>
          <w:numId w:val="14"/>
        </w:numPr>
        <w:rPr>
          <w:sz w:val="24"/>
          <w:lang w:val="sr-Latn-RS"/>
        </w:rPr>
      </w:pPr>
      <w:r>
        <w:rPr>
          <w:sz w:val="24"/>
          <w:lang w:val="sr-Cyrl-RS"/>
        </w:rPr>
        <w:t>код чесме на Буковику у 47. одељењу</w:t>
      </w:r>
      <w:r w:rsidR="004B752F">
        <w:rPr>
          <w:sz w:val="24"/>
          <w:lang w:val="sr-Cyrl-RS"/>
        </w:rPr>
        <w:t>.</w:t>
      </w:r>
      <w:r w:rsidR="00FE16CA">
        <w:rPr>
          <w:sz w:val="24"/>
          <w:lang w:val="sr-Cyrl-RS"/>
        </w:rPr>
        <w:t xml:space="preserve"> </w:t>
      </w:r>
    </w:p>
    <w:p w14:paraId="1498F398" w14:textId="33EC9322" w:rsidR="004B6D48" w:rsidRDefault="004B6D48" w:rsidP="00561486">
      <w:pPr>
        <w:jc w:val="both"/>
        <w:rPr>
          <w:sz w:val="24"/>
          <w:lang w:val="sr-Latn-RS"/>
        </w:rPr>
      </w:pPr>
    </w:p>
    <w:p w14:paraId="61E053E1" w14:textId="77777777" w:rsidR="00C74C26" w:rsidRDefault="00C74C26" w:rsidP="00561486">
      <w:pPr>
        <w:jc w:val="both"/>
        <w:rPr>
          <w:sz w:val="24"/>
          <w:lang w:val="sr-Latn-RS"/>
        </w:rPr>
      </w:pPr>
    </w:p>
    <w:p w14:paraId="4C710418" w14:textId="77777777" w:rsidR="00C74C26" w:rsidRDefault="00C74C26" w:rsidP="00561486">
      <w:pPr>
        <w:jc w:val="both"/>
        <w:rPr>
          <w:sz w:val="24"/>
          <w:lang w:val="sr-Latn-RS"/>
        </w:rPr>
      </w:pPr>
    </w:p>
    <w:p w14:paraId="53B1B6DC" w14:textId="77777777" w:rsidR="00C74C26" w:rsidRDefault="00C74C26" w:rsidP="00561486">
      <w:pPr>
        <w:jc w:val="both"/>
        <w:rPr>
          <w:sz w:val="24"/>
          <w:lang w:val="sr-Latn-RS"/>
        </w:rPr>
      </w:pPr>
    </w:p>
    <w:p w14:paraId="7C339814" w14:textId="77777777" w:rsidR="00C74C26" w:rsidRPr="00CA4151" w:rsidRDefault="00C74C26" w:rsidP="00561486">
      <w:pPr>
        <w:jc w:val="both"/>
        <w:rPr>
          <w:sz w:val="24"/>
          <w:lang w:val="sr-Latn-RS"/>
        </w:rPr>
      </w:pPr>
    </w:p>
    <w:p w14:paraId="730CBF8B" w14:textId="77777777" w:rsidR="0030540C" w:rsidRDefault="0030540C" w:rsidP="00561486">
      <w:pPr>
        <w:jc w:val="both"/>
        <w:rPr>
          <w:color w:val="FF0000"/>
          <w:sz w:val="24"/>
          <w:lang w:val="sr-Latn-RS"/>
        </w:rPr>
      </w:pPr>
    </w:p>
    <w:p w14:paraId="4AC5D181" w14:textId="77777777" w:rsidR="000A54B7" w:rsidRPr="00C83BC6" w:rsidRDefault="0019445B" w:rsidP="00B441E9">
      <w:pPr>
        <w:jc w:val="both"/>
        <w:rPr>
          <w:b/>
          <w:i/>
          <w:sz w:val="26"/>
          <w:szCs w:val="26"/>
          <w:lang w:val="sr-Cyrl-CS"/>
        </w:rPr>
      </w:pPr>
      <w:r>
        <w:rPr>
          <w:b/>
          <w:sz w:val="24"/>
          <w:lang w:val="sr-Cyrl-CS"/>
        </w:rPr>
        <w:tab/>
      </w:r>
      <w:r w:rsidR="00027E72">
        <w:rPr>
          <w:b/>
          <w:sz w:val="24"/>
          <w:lang w:val="sr-Cyrl-CS"/>
        </w:rPr>
        <w:tab/>
      </w:r>
      <w:r w:rsidR="000A54B7" w:rsidRPr="00C83BC6">
        <w:rPr>
          <w:b/>
          <w:i/>
          <w:sz w:val="26"/>
          <w:szCs w:val="26"/>
          <w:lang w:val="sl-SI"/>
        </w:rPr>
        <w:t>7.4. Ефекти који се могу очекивати</w:t>
      </w:r>
      <w:r w:rsidR="00BC4861" w:rsidRPr="00C83BC6">
        <w:rPr>
          <w:b/>
          <w:i/>
          <w:sz w:val="26"/>
          <w:szCs w:val="26"/>
          <w:lang w:val="sr-Cyrl-RS"/>
        </w:rPr>
        <w:t xml:space="preserve"> </w:t>
      </w:r>
      <w:r w:rsidR="000A54B7" w:rsidRPr="00C83BC6">
        <w:rPr>
          <w:b/>
          <w:i/>
          <w:sz w:val="26"/>
          <w:szCs w:val="26"/>
          <w:lang w:val="sl-SI"/>
        </w:rPr>
        <w:t>реализацијом планова газдовања</w:t>
      </w:r>
    </w:p>
    <w:p w14:paraId="2203200D" w14:textId="77777777" w:rsidR="000A54B7" w:rsidRPr="00C83BC6" w:rsidRDefault="000A54B7" w:rsidP="00444B8C">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center"/>
        <w:rPr>
          <w:sz w:val="16"/>
          <w:szCs w:val="16"/>
          <w:lang w:val="ru-RU"/>
        </w:rPr>
      </w:pPr>
    </w:p>
    <w:p w14:paraId="6CF1528F" w14:textId="1289589A" w:rsidR="009C52E3" w:rsidRPr="005B5A92"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lang w:val="ru-RU"/>
        </w:rPr>
      </w:pPr>
      <w:r w:rsidRPr="00C83BC6">
        <w:rPr>
          <w:sz w:val="24"/>
          <w:szCs w:val="24"/>
          <w:lang w:val="ru-RU"/>
        </w:rPr>
        <w:tab/>
      </w:r>
      <w:r w:rsidR="000A54B7" w:rsidRPr="00C83BC6">
        <w:rPr>
          <w:sz w:val="24"/>
          <w:szCs w:val="24"/>
          <w:lang w:val="sl-SI"/>
        </w:rPr>
        <w:t>- Мањом сечом од прираста у овом уређ</w:t>
      </w:r>
      <w:r w:rsidR="009D38BE" w:rsidRPr="00C83BC6">
        <w:rPr>
          <w:sz w:val="24"/>
          <w:szCs w:val="24"/>
          <w:lang w:val="sl-SI"/>
        </w:rPr>
        <w:t xml:space="preserve">ајном раздобљу укупна дрвна </w:t>
      </w:r>
      <w:r w:rsidR="009D38BE" w:rsidRPr="00C83BC6">
        <w:rPr>
          <w:sz w:val="24"/>
          <w:szCs w:val="24"/>
          <w:lang w:val="ru-RU"/>
        </w:rPr>
        <w:t>запремина</w:t>
      </w:r>
      <w:r w:rsidR="000A54B7" w:rsidRPr="00C83BC6">
        <w:rPr>
          <w:sz w:val="24"/>
          <w:szCs w:val="24"/>
          <w:lang w:val="sl-SI"/>
        </w:rPr>
        <w:t xml:space="preserve"> увећаће </w:t>
      </w:r>
      <w:r w:rsidR="000A54B7" w:rsidRPr="005B5A92">
        <w:rPr>
          <w:sz w:val="24"/>
          <w:szCs w:val="24"/>
          <w:lang w:val="sl-SI"/>
        </w:rPr>
        <w:t xml:space="preserve">се од садашње </w:t>
      </w:r>
      <w:r w:rsidR="00BF6681">
        <w:rPr>
          <w:sz w:val="24"/>
          <w:szCs w:val="24"/>
          <w:lang w:val="sr-Cyrl-RS"/>
        </w:rPr>
        <w:t>1.078</w:t>
      </w:r>
      <w:r w:rsidR="00595233">
        <w:rPr>
          <w:sz w:val="24"/>
          <w:szCs w:val="24"/>
          <w:lang w:val="sr-Cyrl-RS"/>
        </w:rPr>
        <w:t>.010,6</w:t>
      </w:r>
      <w:r w:rsidR="000A54B7" w:rsidRPr="005B5A92">
        <w:rPr>
          <w:sz w:val="24"/>
          <w:szCs w:val="24"/>
          <w:lang w:val="sl-SI"/>
        </w:rPr>
        <w:t>м</w:t>
      </w:r>
      <w:r w:rsidR="000A54B7" w:rsidRPr="005B5A92">
        <w:rPr>
          <w:sz w:val="24"/>
          <w:szCs w:val="24"/>
          <w:vertAlign w:val="superscript"/>
          <w:lang w:val="sl-SI"/>
        </w:rPr>
        <w:t>3</w:t>
      </w:r>
      <w:r w:rsidR="000A54B7" w:rsidRPr="005B5A92">
        <w:rPr>
          <w:sz w:val="24"/>
          <w:szCs w:val="24"/>
          <w:lang w:val="sl-SI"/>
        </w:rPr>
        <w:t xml:space="preserve"> на </w:t>
      </w:r>
      <w:r w:rsidR="00F7042E" w:rsidRPr="005B5A92">
        <w:rPr>
          <w:sz w:val="24"/>
          <w:szCs w:val="24"/>
          <w:lang w:val="sr-Cyrl-CS"/>
        </w:rPr>
        <w:t>240.501,6</w:t>
      </w:r>
      <w:r w:rsidR="000A54B7" w:rsidRPr="005B5A92">
        <w:rPr>
          <w:sz w:val="24"/>
          <w:szCs w:val="24"/>
          <w:lang w:val="sl-SI"/>
        </w:rPr>
        <w:t xml:space="preserve"> м</w:t>
      </w:r>
      <w:r w:rsidR="000A54B7" w:rsidRPr="005B5A92">
        <w:rPr>
          <w:sz w:val="24"/>
          <w:szCs w:val="24"/>
          <w:vertAlign w:val="superscript"/>
          <w:lang w:val="sl-SI"/>
        </w:rPr>
        <w:t>3</w:t>
      </w:r>
      <w:r w:rsidR="009D38BE" w:rsidRPr="005B5A92">
        <w:rPr>
          <w:sz w:val="24"/>
          <w:szCs w:val="24"/>
          <w:lang w:val="sl-SI"/>
        </w:rPr>
        <w:t xml:space="preserve">односно од садашње просечне </w:t>
      </w:r>
      <w:r w:rsidR="00A94A5C" w:rsidRPr="005B5A92">
        <w:rPr>
          <w:sz w:val="24"/>
          <w:szCs w:val="24"/>
          <w:lang w:val="ru-RU"/>
        </w:rPr>
        <w:t>запремине</w:t>
      </w:r>
      <w:r w:rsidR="000A54B7" w:rsidRPr="005B5A92">
        <w:rPr>
          <w:sz w:val="24"/>
          <w:szCs w:val="24"/>
          <w:lang w:val="sl-SI"/>
        </w:rPr>
        <w:t xml:space="preserve"> по 1 ха од</w:t>
      </w:r>
      <w:r w:rsidR="00656F17" w:rsidRPr="005B5A92">
        <w:rPr>
          <w:sz w:val="24"/>
          <w:szCs w:val="24"/>
          <w:lang w:val="sr-Cyrl-RS"/>
        </w:rPr>
        <w:t xml:space="preserve"> </w:t>
      </w:r>
      <w:r w:rsidR="005B5A92" w:rsidRPr="005B5A92">
        <w:rPr>
          <w:sz w:val="24"/>
          <w:szCs w:val="24"/>
          <w:lang w:val="sr-Cyrl-CS"/>
        </w:rPr>
        <w:t>55,0</w:t>
      </w:r>
      <w:r w:rsidR="009D38BE" w:rsidRPr="005B5A92">
        <w:rPr>
          <w:sz w:val="24"/>
          <w:szCs w:val="24"/>
          <w:lang w:val="sr-Cyrl-CS"/>
        </w:rPr>
        <w:t xml:space="preserve"> </w:t>
      </w:r>
      <w:r w:rsidR="000A54B7" w:rsidRPr="005B5A92">
        <w:rPr>
          <w:sz w:val="24"/>
          <w:szCs w:val="24"/>
          <w:lang w:val="sl-SI"/>
        </w:rPr>
        <w:t>м</w:t>
      </w:r>
      <w:r w:rsidR="000A54B7" w:rsidRPr="005B5A92">
        <w:rPr>
          <w:sz w:val="24"/>
          <w:szCs w:val="24"/>
          <w:vertAlign w:val="superscript"/>
          <w:lang w:val="sl-SI"/>
        </w:rPr>
        <w:t>3</w:t>
      </w:r>
      <w:r w:rsidR="000A54B7" w:rsidRPr="005B5A92">
        <w:rPr>
          <w:sz w:val="24"/>
          <w:szCs w:val="24"/>
          <w:lang w:val="sl-SI"/>
        </w:rPr>
        <w:t xml:space="preserve"> на</w:t>
      </w:r>
      <w:r w:rsidR="00D0781C" w:rsidRPr="005B5A92">
        <w:rPr>
          <w:sz w:val="24"/>
          <w:szCs w:val="24"/>
          <w:lang w:val="sr-Cyrl-RS"/>
        </w:rPr>
        <w:t xml:space="preserve"> </w:t>
      </w:r>
      <w:r w:rsidR="005B5A92" w:rsidRPr="005B5A92">
        <w:rPr>
          <w:sz w:val="24"/>
          <w:szCs w:val="24"/>
          <w:lang w:val="sr-Cyrl-CS"/>
        </w:rPr>
        <w:t>64,39</w:t>
      </w:r>
      <w:r w:rsidR="000A54B7" w:rsidRPr="005B5A92">
        <w:rPr>
          <w:sz w:val="24"/>
          <w:szCs w:val="24"/>
          <w:lang w:val="sl-SI"/>
        </w:rPr>
        <w:t xml:space="preserve"> м</w:t>
      </w:r>
      <w:r w:rsidR="000A54B7" w:rsidRPr="005B5A92">
        <w:rPr>
          <w:sz w:val="24"/>
          <w:szCs w:val="24"/>
          <w:vertAlign w:val="superscript"/>
          <w:lang w:val="sl-SI"/>
        </w:rPr>
        <w:t>3</w:t>
      </w:r>
      <w:r w:rsidR="000A54B7" w:rsidRPr="005B5A92">
        <w:rPr>
          <w:sz w:val="24"/>
          <w:szCs w:val="24"/>
          <w:lang w:val="sl-SI"/>
        </w:rPr>
        <w:t xml:space="preserve"> што је свакако од значаја.</w:t>
      </w:r>
    </w:p>
    <w:p w14:paraId="00F92EDD" w14:textId="20E708AE" w:rsidR="000A54B7" w:rsidRPr="005911FF" w:rsidRDefault="005911FF" w:rsidP="005911FF">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RS"/>
        </w:rPr>
      </w:pPr>
      <w:r>
        <w:rPr>
          <w:sz w:val="24"/>
          <w:szCs w:val="24"/>
          <w:lang w:val="sl-SI"/>
        </w:rPr>
        <w:tab/>
      </w:r>
      <w:r w:rsidR="00557D38" w:rsidRPr="005911FF">
        <w:rPr>
          <w:sz w:val="24"/>
          <w:szCs w:val="24"/>
          <w:lang w:val="sl-SI"/>
        </w:rPr>
        <w:t>- Изградњом планиран</w:t>
      </w:r>
      <w:r w:rsidR="001F460A" w:rsidRPr="005911FF">
        <w:rPr>
          <w:sz w:val="24"/>
          <w:szCs w:val="24"/>
          <w:lang w:val="sr-Cyrl-CS"/>
        </w:rPr>
        <w:t>их</w:t>
      </w:r>
      <w:r w:rsidR="00557D38" w:rsidRPr="005911FF">
        <w:rPr>
          <w:sz w:val="24"/>
          <w:szCs w:val="24"/>
          <w:lang w:val="sl-SI"/>
        </w:rPr>
        <w:t xml:space="preserve"> камионски</w:t>
      </w:r>
      <w:r w:rsidR="001F460A" w:rsidRPr="005911FF">
        <w:rPr>
          <w:sz w:val="24"/>
          <w:szCs w:val="24"/>
          <w:lang w:val="sr-Cyrl-CS"/>
        </w:rPr>
        <w:t>х</w:t>
      </w:r>
      <w:r w:rsidR="00D0781C" w:rsidRPr="005911FF">
        <w:rPr>
          <w:sz w:val="24"/>
          <w:szCs w:val="24"/>
          <w:lang w:val="sr-Cyrl-CS"/>
        </w:rPr>
        <w:t xml:space="preserve"> </w:t>
      </w:r>
      <w:r w:rsidR="000A54B7" w:rsidRPr="005911FF">
        <w:rPr>
          <w:sz w:val="24"/>
          <w:szCs w:val="24"/>
          <w:lang w:val="sl-SI"/>
        </w:rPr>
        <w:t>пу</w:t>
      </w:r>
      <w:r w:rsidR="00557D38" w:rsidRPr="005911FF">
        <w:rPr>
          <w:sz w:val="24"/>
          <w:szCs w:val="24"/>
          <w:lang w:val="sl-SI"/>
        </w:rPr>
        <w:t>т</w:t>
      </w:r>
      <w:r w:rsidR="001F460A" w:rsidRPr="005911FF">
        <w:rPr>
          <w:sz w:val="24"/>
          <w:szCs w:val="24"/>
          <w:lang w:val="sr-Cyrl-CS"/>
        </w:rPr>
        <w:t>ева</w:t>
      </w:r>
      <w:r w:rsidR="000A54B7" w:rsidRPr="005911FF">
        <w:rPr>
          <w:sz w:val="24"/>
          <w:szCs w:val="24"/>
          <w:lang w:val="sl-SI"/>
        </w:rPr>
        <w:t xml:space="preserve">, од садашње отворености од </w:t>
      </w:r>
      <w:r w:rsidR="00A751B7">
        <w:rPr>
          <w:sz w:val="24"/>
          <w:szCs w:val="24"/>
          <w:lang w:val="sr-Cyrl-RS"/>
        </w:rPr>
        <w:t>17,95</w:t>
      </w:r>
      <w:r w:rsidR="000A54B7" w:rsidRPr="005911FF">
        <w:rPr>
          <w:sz w:val="24"/>
          <w:szCs w:val="24"/>
          <w:lang w:val="sl-SI"/>
        </w:rPr>
        <w:t xml:space="preserve"> км/1000</w:t>
      </w:r>
      <w:r w:rsidRPr="005911FF">
        <w:rPr>
          <w:sz w:val="24"/>
          <w:szCs w:val="24"/>
          <w:lang w:val="sr-Cyrl-RS"/>
        </w:rPr>
        <w:t xml:space="preserve"> </w:t>
      </w:r>
      <w:r w:rsidR="000A54B7" w:rsidRPr="005911FF">
        <w:rPr>
          <w:sz w:val="24"/>
          <w:szCs w:val="24"/>
          <w:lang w:val="sl-SI"/>
        </w:rPr>
        <w:t>ха</w:t>
      </w:r>
      <w:r w:rsidR="00520C78" w:rsidRPr="005911FF">
        <w:rPr>
          <w:sz w:val="24"/>
          <w:szCs w:val="24"/>
          <w:lang w:val="sr-Cyrl-CS"/>
        </w:rPr>
        <w:t xml:space="preserve">, повећала би се </w:t>
      </w:r>
      <w:r w:rsidR="00520C78" w:rsidRPr="005911FF">
        <w:rPr>
          <w:sz w:val="24"/>
          <w:szCs w:val="24"/>
          <w:lang w:val="sl-SI"/>
        </w:rPr>
        <w:t xml:space="preserve">отвореност </w:t>
      </w:r>
      <w:r w:rsidR="00520C78" w:rsidRPr="005911FF">
        <w:rPr>
          <w:sz w:val="24"/>
          <w:szCs w:val="24"/>
          <w:lang w:val="sr-Cyrl-CS"/>
        </w:rPr>
        <w:t>до</w:t>
      </w:r>
      <w:r w:rsidR="00F02D89" w:rsidRPr="005911FF">
        <w:rPr>
          <w:sz w:val="24"/>
          <w:szCs w:val="24"/>
          <w:lang w:val="sr-Cyrl-RS"/>
        </w:rPr>
        <w:t xml:space="preserve"> </w:t>
      </w:r>
      <w:r w:rsidRPr="005911FF">
        <w:rPr>
          <w:sz w:val="24"/>
          <w:szCs w:val="24"/>
          <w:lang w:val="sr-Cyrl-RS"/>
        </w:rPr>
        <w:t xml:space="preserve">22,05 </w:t>
      </w:r>
      <w:r w:rsidR="000A54B7" w:rsidRPr="005911FF">
        <w:rPr>
          <w:sz w:val="24"/>
          <w:szCs w:val="24"/>
          <w:lang w:val="sl-SI"/>
        </w:rPr>
        <w:t xml:space="preserve">км/1000ха, </w:t>
      </w:r>
      <w:r w:rsidR="00520C78" w:rsidRPr="005911FF">
        <w:rPr>
          <w:sz w:val="24"/>
          <w:szCs w:val="24"/>
          <w:lang w:val="sr-Cyrl-CS"/>
        </w:rPr>
        <w:t xml:space="preserve">чиме </w:t>
      </w:r>
      <w:r w:rsidR="00520C78" w:rsidRPr="005911FF">
        <w:rPr>
          <w:sz w:val="24"/>
          <w:szCs w:val="24"/>
          <w:lang w:val="sl-SI"/>
        </w:rPr>
        <w:t xml:space="preserve">би се </w:t>
      </w:r>
      <w:r w:rsidR="000A54B7" w:rsidRPr="005911FF">
        <w:rPr>
          <w:sz w:val="24"/>
          <w:szCs w:val="24"/>
          <w:lang w:val="sl-SI"/>
        </w:rPr>
        <w:t>отвор</w:t>
      </w:r>
      <w:r w:rsidR="001776C8" w:rsidRPr="005911FF">
        <w:rPr>
          <w:sz w:val="24"/>
          <w:szCs w:val="24"/>
          <w:lang w:val="sl-SI"/>
        </w:rPr>
        <w:t>ио комплекс неискоришћених шума</w:t>
      </w:r>
      <w:r w:rsidR="000A54B7" w:rsidRPr="005911FF">
        <w:rPr>
          <w:sz w:val="24"/>
          <w:szCs w:val="24"/>
          <w:lang w:val="sl-SI"/>
        </w:rPr>
        <w:t xml:space="preserve"> и  успешно би се реализовали  планирани радови на гајењу шума.</w:t>
      </w:r>
    </w:p>
    <w:p w14:paraId="728791F3" w14:textId="0B860B77" w:rsidR="006E4584" w:rsidRPr="006E4584" w:rsidRDefault="006E4584"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lang w:val="sr-Cyrl-RS"/>
        </w:rPr>
      </w:pPr>
      <w:r>
        <w:rPr>
          <w:sz w:val="24"/>
          <w:szCs w:val="24"/>
          <w:lang w:val="sr-Cyrl-RS"/>
        </w:rPr>
        <w:tab/>
        <w:t>- Рек</w:t>
      </w:r>
      <w:r w:rsidR="000B078A">
        <w:rPr>
          <w:sz w:val="24"/>
          <w:szCs w:val="24"/>
          <w:lang w:val="sr-Cyrl-RS"/>
        </w:rPr>
        <w:t>о</w:t>
      </w:r>
      <w:r w:rsidR="00CA4151">
        <w:rPr>
          <w:sz w:val="24"/>
          <w:szCs w:val="24"/>
          <w:lang w:val="sr-Cyrl-RS"/>
        </w:rPr>
        <w:t>н</w:t>
      </w:r>
      <w:r w:rsidR="000B078A">
        <w:rPr>
          <w:sz w:val="24"/>
          <w:szCs w:val="24"/>
          <w:lang w:val="sr-Cyrl-RS"/>
        </w:rPr>
        <w:t xml:space="preserve">струкцијом на површини од </w:t>
      </w:r>
      <w:r w:rsidR="00574673">
        <w:rPr>
          <w:sz w:val="24"/>
          <w:szCs w:val="24"/>
          <w:lang w:val="sr-Cyrl-RS"/>
        </w:rPr>
        <w:t>14,66</w:t>
      </w:r>
      <w:r>
        <w:rPr>
          <w:sz w:val="24"/>
          <w:szCs w:val="24"/>
          <w:lang w:val="sr-Cyrl-RS"/>
        </w:rPr>
        <w:t xml:space="preserve"> ха у овој газдинској јединици доћи ће до смањења девастираних шума , а самим тим обезбедиће се квалитетнија и интезивнија производња уз потпуније коришћење станишта.</w:t>
      </w:r>
      <w:r>
        <w:rPr>
          <w:sz w:val="24"/>
          <w:szCs w:val="24"/>
          <w:lang w:val="sr-Cyrl-RS"/>
        </w:rPr>
        <w:tab/>
      </w:r>
    </w:p>
    <w:p w14:paraId="55F703EC" w14:textId="16DBC14A" w:rsidR="000A54B7" w:rsidRPr="00EF4EE5"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RS"/>
        </w:rPr>
      </w:pPr>
      <w:r w:rsidRPr="00EF4EE5">
        <w:rPr>
          <w:sz w:val="24"/>
          <w:szCs w:val="24"/>
          <w:lang w:val="sr-Cyrl-RS"/>
        </w:rPr>
        <w:tab/>
      </w:r>
      <w:r w:rsidR="000A54B7" w:rsidRPr="00755BC8">
        <w:rPr>
          <w:sz w:val="24"/>
          <w:szCs w:val="24"/>
          <w:lang w:val="sl-SI"/>
        </w:rPr>
        <w:t xml:space="preserve">- Негом шума </w:t>
      </w:r>
      <w:r w:rsidR="009C3EB9" w:rsidRPr="00D33B57">
        <w:rPr>
          <w:color w:val="17365D" w:themeColor="text2" w:themeShade="BF"/>
          <w:sz w:val="24"/>
          <w:szCs w:val="24"/>
          <w:lang w:val="sl-SI"/>
        </w:rPr>
        <w:t>–</w:t>
      </w:r>
      <w:r w:rsidR="00755BC8" w:rsidRPr="00EF4EE5">
        <w:rPr>
          <w:sz w:val="24"/>
          <w:szCs w:val="24"/>
          <w:lang w:val="sr-Cyrl-RS"/>
        </w:rPr>
        <w:t xml:space="preserve"> вештачко пошумљавање голети – </w:t>
      </w:r>
      <w:r w:rsidR="007E3C6F">
        <w:rPr>
          <w:sz w:val="24"/>
          <w:szCs w:val="24"/>
          <w:lang w:val="sr-Cyrl-RS"/>
        </w:rPr>
        <w:t>9,03</w:t>
      </w:r>
      <w:r w:rsidR="00755BC8" w:rsidRPr="00EF4EE5">
        <w:rPr>
          <w:sz w:val="24"/>
          <w:szCs w:val="24"/>
          <w:lang w:val="sr-Cyrl-RS"/>
        </w:rPr>
        <w:t xml:space="preserve"> ха, попуњавање </w:t>
      </w:r>
      <w:r w:rsidR="00CA5DBF" w:rsidRPr="00EF4EE5">
        <w:rPr>
          <w:sz w:val="24"/>
          <w:szCs w:val="24"/>
          <w:lang w:val="sr-Cyrl-RS"/>
        </w:rPr>
        <w:t>култура</w:t>
      </w:r>
      <w:r w:rsidR="00755BC8" w:rsidRPr="00EF4EE5">
        <w:rPr>
          <w:sz w:val="24"/>
          <w:szCs w:val="24"/>
          <w:lang w:val="sr-Cyrl-RS"/>
        </w:rPr>
        <w:t xml:space="preserve"> – </w:t>
      </w:r>
      <w:r w:rsidR="003C067B">
        <w:rPr>
          <w:sz w:val="24"/>
          <w:szCs w:val="24"/>
          <w:lang w:val="sr-Cyrl-RS"/>
        </w:rPr>
        <w:t>4,14</w:t>
      </w:r>
      <w:r w:rsidR="00755BC8" w:rsidRPr="00EF4EE5">
        <w:rPr>
          <w:sz w:val="24"/>
          <w:szCs w:val="24"/>
          <w:lang w:val="sr-Cyrl-RS"/>
        </w:rPr>
        <w:t xml:space="preserve"> ха, сеча избојака ручно – </w:t>
      </w:r>
      <w:r w:rsidR="0086257C">
        <w:rPr>
          <w:sz w:val="24"/>
          <w:szCs w:val="24"/>
          <w:lang w:val="sr-Cyrl-RS"/>
        </w:rPr>
        <w:t>19,09</w:t>
      </w:r>
      <w:r w:rsidR="00755BC8" w:rsidRPr="00EF4EE5">
        <w:rPr>
          <w:sz w:val="24"/>
          <w:szCs w:val="24"/>
          <w:lang w:val="sr-Cyrl-RS"/>
        </w:rPr>
        <w:t xml:space="preserve"> ха, уклањање корова ручно – </w:t>
      </w:r>
      <w:r w:rsidR="0086257C">
        <w:rPr>
          <w:sz w:val="24"/>
          <w:szCs w:val="24"/>
          <w:lang w:val="sr-Cyrl-RS"/>
        </w:rPr>
        <w:t>32,45</w:t>
      </w:r>
      <w:r w:rsidR="00755BC8" w:rsidRPr="00EF4EE5">
        <w:rPr>
          <w:sz w:val="24"/>
          <w:szCs w:val="24"/>
          <w:lang w:val="sr-Cyrl-RS"/>
        </w:rPr>
        <w:t xml:space="preserve"> ха, окопавање и прашење у културама – </w:t>
      </w:r>
      <w:r w:rsidR="0086257C">
        <w:rPr>
          <w:sz w:val="24"/>
          <w:szCs w:val="24"/>
          <w:lang w:val="sr-Cyrl-RS"/>
        </w:rPr>
        <w:t>17,86</w:t>
      </w:r>
      <w:r w:rsidR="00755BC8" w:rsidRPr="00EF4EE5">
        <w:rPr>
          <w:sz w:val="24"/>
          <w:szCs w:val="24"/>
          <w:lang w:val="sr-Cyrl-RS"/>
        </w:rPr>
        <w:t xml:space="preserve"> ха, кресање грана – </w:t>
      </w:r>
      <w:r w:rsidR="00FC5A05">
        <w:rPr>
          <w:sz w:val="24"/>
          <w:szCs w:val="24"/>
          <w:lang w:val="sr-Cyrl-RS"/>
        </w:rPr>
        <w:t>13,43</w:t>
      </w:r>
      <w:r w:rsidR="00755BC8" w:rsidRPr="00EF4EE5">
        <w:rPr>
          <w:sz w:val="24"/>
          <w:szCs w:val="24"/>
          <w:lang w:val="sr-Cyrl-RS"/>
        </w:rPr>
        <w:t xml:space="preserve"> ха, </w:t>
      </w:r>
      <w:r w:rsidR="00755BC8" w:rsidRPr="00D54038">
        <w:rPr>
          <w:sz w:val="24"/>
          <w:szCs w:val="24"/>
          <w:lang w:val="sr-Cyrl-CS"/>
        </w:rPr>
        <w:t>чишћење у вештачк</w:t>
      </w:r>
      <w:r w:rsidR="00EC0903">
        <w:rPr>
          <w:sz w:val="24"/>
          <w:szCs w:val="24"/>
          <w:lang w:val="sr-Cyrl-CS"/>
        </w:rPr>
        <w:t>и подигнутим састојинама</w:t>
      </w:r>
      <w:r w:rsidR="000B078A">
        <w:rPr>
          <w:sz w:val="24"/>
          <w:szCs w:val="24"/>
          <w:lang w:val="sr-Cyrl-CS"/>
        </w:rPr>
        <w:t xml:space="preserve"> </w:t>
      </w:r>
      <w:r w:rsidR="00FC5A05">
        <w:rPr>
          <w:sz w:val="24"/>
          <w:szCs w:val="24"/>
          <w:lang w:val="sr-Cyrl-CS"/>
        </w:rPr>
        <w:t>5,15</w:t>
      </w:r>
      <w:r w:rsidR="00CA5DBF">
        <w:rPr>
          <w:sz w:val="24"/>
          <w:szCs w:val="24"/>
          <w:lang w:val="sr-Cyrl-CS"/>
        </w:rPr>
        <w:t>ха</w:t>
      </w:r>
      <w:r w:rsidR="00EC0903">
        <w:rPr>
          <w:sz w:val="24"/>
          <w:szCs w:val="24"/>
          <w:lang w:val="sr-Cyrl-CS"/>
        </w:rPr>
        <w:t xml:space="preserve"> – </w:t>
      </w:r>
      <w:r w:rsidR="00CA5DBF" w:rsidRPr="00D54038">
        <w:rPr>
          <w:sz w:val="24"/>
          <w:szCs w:val="24"/>
          <w:lang w:val="sr-Cyrl-CS"/>
        </w:rPr>
        <w:t>чишћење у млад</w:t>
      </w:r>
      <w:r w:rsidR="00CA5DBF">
        <w:rPr>
          <w:sz w:val="24"/>
          <w:szCs w:val="24"/>
          <w:lang w:val="sr-Cyrl-CS"/>
        </w:rPr>
        <w:t xml:space="preserve">им природним састојинама – </w:t>
      </w:r>
      <w:r w:rsidR="000B078A">
        <w:rPr>
          <w:sz w:val="24"/>
          <w:szCs w:val="24"/>
          <w:lang w:val="sr-Cyrl-RS"/>
        </w:rPr>
        <w:t>1,3</w:t>
      </w:r>
      <w:r w:rsidR="00FC5A05">
        <w:rPr>
          <w:sz w:val="24"/>
          <w:szCs w:val="24"/>
          <w:lang w:val="sr-Cyrl-RS"/>
        </w:rPr>
        <w:t xml:space="preserve">8 </w:t>
      </w:r>
      <w:r w:rsidR="00CA5DBF">
        <w:rPr>
          <w:sz w:val="24"/>
          <w:szCs w:val="24"/>
          <w:lang w:val="sr-Cyrl-RS"/>
        </w:rPr>
        <w:t>ха</w:t>
      </w:r>
      <w:r w:rsidR="005A4E73" w:rsidRPr="00EF4EE5">
        <w:rPr>
          <w:sz w:val="24"/>
          <w:szCs w:val="24"/>
          <w:lang w:val="sr-Cyrl-RS"/>
        </w:rPr>
        <w:t>,</w:t>
      </w:r>
      <w:r w:rsidR="00001B06">
        <w:rPr>
          <w:sz w:val="24"/>
          <w:szCs w:val="24"/>
          <w:lang w:val="sl-SI"/>
        </w:rPr>
        <w:t xml:space="preserve"> проредама </w:t>
      </w:r>
      <w:r w:rsidR="00130476">
        <w:rPr>
          <w:sz w:val="24"/>
          <w:szCs w:val="24"/>
          <w:lang w:val="sr-Cyrl-RS"/>
        </w:rPr>
        <w:t>559,61</w:t>
      </w:r>
      <w:r w:rsidR="00001B06">
        <w:rPr>
          <w:sz w:val="24"/>
          <w:szCs w:val="24"/>
          <w:lang w:val="sl-SI"/>
        </w:rPr>
        <w:t xml:space="preserve"> ха</w:t>
      </w:r>
      <w:r w:rsidR="00694E8E" w:rsidRPr="00755BC8">
        <w:rPr>
          <w:sz w:val="24"/>
          <w:szCs w:val="24"/>
          <w:lang w:val="sr-Cyrl-CS"/>
        </w:rPr>
        <w:t>,</w:t>
      </w:r>
      <w:r w:rsidR="000A54B7" w:rsidRPr="00755BC8">
        <w:rPr>
          <w:sz w:val="24"/>
          <w:szCs w:val="24"/>
          <w:lang w:val="sl-SI"/>
        </w:rPr>
        <w:t xml:space="preserve"> створиће се квалитетније састојине у овој газдинској јединици.</w:t>
      </w:r>
    </w:p>
    <w:p w14:paraId="005E68A7" w14:textId="77777777" w:rsidR="009C52E3" w:rsidRPr="00EF4EE5"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F4EE5">
        <w:rPr>
          <w:sz w:val="24"/>
          <w:szCs w:val="24"/>
          <w:lang w:val="sr-Cyrl-RS"/>
        </w:rPr>
        <w:tab/>
      </w:r>
      <w:r w:rsidR="000A54B7" w:rsidRPr="00755BC8">
        <w:rPr>
          <w:sz w:val="24"/>
          <w:szCs w:val="24"/>
          <w:lang w:val="sl-SI"/>
        </w:rPr>
        <w:t xml:space="preserve">- Спровођење планираног газдовања шумама позитивно се рефлектује на заштиту шума и она са своје стране превентивном </w:t>
      </w:r>
      <w:r w:rsidR="000A54B7" w:rsidRPr="00755BC8">
        <w:rPr>
          <w:sz w:val="24"/>
          <w:szCs w:val="24"/>
          <w:lang w:val="hr-HR"/>
        </w:rPr>
        <w:t>обезбеђује шуму од непредвиђених већих ризика.</w:t>
      </w:r>
    </w:p>
    <w:p w14:paraId="40E18212" w14:textId="77777777" w:rsidR="005412A0" w:rsidRPr="00EF4EE5" w:rsidRDefault="009C52E3" w:rsidP="005412A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F4EE5">
        <w:rPr>
          <w:sz w:val="24"/>
          <w:szCs w:val="24"/>
          <w:lang w:val="ru-RU"/>
        </w:rPr>
        <w:tab/>
      </w:r>
      <w:r w:rsidR="000A54B7" w:rsidRPr="00755BC8">
        <w:rPr>
          <w:sz w:val="24"/>
          <w:szCs w:val="24"/>
          <w:lang w:val="sl-SI"/>
        </w:rPr>
        <w:t>- Техничким опремањем шумске производње савременом и специјализованом механизацијом за рад у шуми битан је допринос интензивирања, рационализацији и хуманизацији шумске производње, њеном осавремењавању, одакле се очекују и финансијски ефекти.</w:t>
      </w:r>
    </w:p>
    <w:p w14:paraId="2647B73F" w14:textId="77777777" w:rsidR="00215434" w:rsidRPr="00EF4EE5" w:rsidRDefault="005412A0" w:rsidP="005412A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F4EE5">
        <w:rPr>
          <w:sz w:val="24"/>
          <w:szCs w:val="24"/>
          <w:lang w:val="ru-RU"/>
        </w:rPr>
        <w:tab/>
      </w:r>
      <w:r w:rsidR="000A54B7" w:rsidRPr="00755BC8">
        <w:rPr>
          <w:sz w:val="24"/>
          <w:szCs w:val="24"/>
          <w:lang w:val="sl-SI"/>
        </w:rPr>
        <w:t>- На путу стабилизације састојина, јачања производне снаге станишта и интензивирања газдовања, у смислу производње и потпуније афирмације свих осталих функција шума ове газдинске јединице, планирано газдова</w:t>
      </w:r>
      <w:r w:rsidR="000A54B7" w:rsidRPr="00755BC8">
        <w:rPr>
          <w:sz w:val="24"/>
          <w:szCs w:val="24"/>
          <w:lang w:val="sr-Cyrl-CS"/>
        </w:rPr>
        <w:t>њ</w:t>
      </w:r>
      <w:r w:rsidR="000A54B7" w:rsidRPr="00755BC8">
        <w:rPr>
          <w:sz w:val="24"/>
          <w:szCs w:val="24"/>
          <w:lang w:val="sl-SI"/>
        </w:rPr>
        <w:t>е пр</w:t>
      </w:r>
      <w:r w:rsidR="00215434" w:rsidRPr="00755BC8">
        <w:rPr>
          <w:sz w:val="24"/>
          <w:szCs w:val="24"/>
          <w:lang w:val="sl-SI"/>
        </w:rPr>
        <w:t>едставља значајни етапни корак.</w:t>
      </w:r>
    </w:p>
    <w:p w14:paraId="284DB16C" w14:textId="77777777" w:rsidR="00942231" w:rsidRPr="00EF4EE5" w:rsidRDefault="00942231" w:rsidP="000A54B7">
      <w:pPr>
        <w:jc w:val="both"/>
        <w:rPr>
          <w:color w:val="17365D" w:themeColor="text2" w:themeShade="BF"/>
          <w:sz w:val="16"/>
          <w:szCs w:val="16"/>
          <w:lang w:val="ru-RU"/>
        </w:rPr>
      </w:pPr>
    </w:p>
    <w:p w14:paraId="479C454A" w14:textId="77777777" w:rsidR="00B441E9" w:rsidRDefault="00B441E9" w:rsidP="000A54B7">
      <w:pPr>
        <w:jc w:val="both"/>
        <w:rPr>
          <w:color w:val="17365D" w:themeColor="text2" w:themeShade="BF"/>
          <w:sz w:val="16"/>
          <w:szCs w:val="16"/>
          <w:lang w:val="sr-Latn-RS"/>
        </w:rPr>
      </w:pPr>
    </w:p>
    <w:p w14:paraId="511B058B" w14:textId="77777777" w:rsidR="002A2C30" w:rsidRDefault="002A2C30" w:rsidP="000A54B7">
      <w:pPr>
        <w:jc w:val="both"/>
        <w:rPr>
          <w:color w:val="17365D" w:themeColor="text2" w:themeShade="BF"/>
          <w:sz w:val="16"/>
          <w:szCs w:val="16"/>
          <w:lang w:val="sr-Latn-RS"/>
        </w:rPr>
      </w:pPr>
    </w:p>
    <w:p w14:paraId="14B08149" w14:textId="77777777" w:rsidR="002A2C30" w:rsidRDefault="002A2C30" w:rsidP="000A54B7">
      <w:pPr>
        <w:jc w:val="both"/>
        <w:rPr>
          <w:color w:val="17365D" w:themeColor="text2" w:themeShade="BF"/>
          <w:sz w:val="16"/>
          <w:szCs w:val="16"/>
          <w:lang w:val="sr-Latn-RS"/>
        </w:rPr>
      </w:pPr>
    </w:p>
    <w:p w14:paraId="525C948D" w14:textId="77777777" w:rsidR="002A2C30" w:rsidRDefault="002A2C30" w:rsidP="000A54B7">
      <w:pPr>
        <w:jc w:val="both"/>
        <w:rPr>
          <w:color w:val="17365D" w:themeColor="text2" w:themeShade="BF"/>
          <w:sz w:val="16"/>
          <w:szCs w:val="16"/>
          <w:lang w:val="sr-Latn-RS"/>
        </w:rPr>
      </w:pPr>
    </w:p>
    <w:p w14:paraId="44BBC68E" w14:textId="77777777" w:rsidR="002A2C30" w:rsidRDefault="002A2C30" w:rsidP="000A54B7">
      <w:pPr>
        <w:jc w:val="both"/>
        <w:rPr>
          <w:color w:val="17365D" w:themeColor="text2" w:themeShade="BF"/>
          <w:sz w:val="16"/>
          <w:szCs w:val="16"/>
          <w:lang w:val="sr-Latn-RS"/>
        </w:rPr>
      </w:pPr>
    </w:p>
    <w:p w14:paraId="72BD0D8D" w14:textId="77777777" w:rsidR="002A2C30" w:rsidRDefault="002A2C30" w:rsidP="000A54B7">
      <w:pPr>
        <w:jc w:val="both"/>
        <w:rPr>
          <w:color w:val="17365D" w:themeColor="text2" w:themeShade="BF"/>
          <w:sz w:val="16"/>
          <w:szCs w:val="16"/>
          <w:lang w:val="sr-Latn-RS"/>
        </w:rPr>
      </w:pPr>
    </w:p>
    <w:p w14:paraId="59BDBD80" w14:textId="77777777" w:rsidR="002A2C30" w:rsidRDefault="002A2C30" w:rsidP="000A54B7">
      <w:pPr>
        <w:jc w:val="both"/>
        <w:rPr>
          <w:color w:val="17365D" w:themeColor="text2" w:themeShade="BF"/>
          <w:sz w:val="16"/>
          <w:szCs w:val="16"/>
          <w:lang w:val="sr-Latn-RS"/>
        </w:rPr>
      </w:pPr>
    </w:p>
    <w:p w14:paraId="5F1BCB43" w14:textId="77777777" w:rsidR="002A2C30" w:rsidRDefault="002A2C30" w:rsidP="000A54B7">
      <w:pPr>
        <w:jc w:val="both"/>
        <w:rPr>
          <w:color w:val="17365D" w:themeColor="text2" w:themeShade="BF"/>
          <w:sz w:val="16"/>
          <w:szCs w:val="16"/>
          <w:lang w:val="sr-Latn-RS"/>
        </w:rPr>
      </w:pPr>
    </w:p>
    <w:p w14:paraId="4851BB88" w14:textId="77777777" w:rsidR="002A2C30" w:rsidRDefault="002A2C30" w:rsidP="000A54B7">
      <w:pPr>
        <w:jc w:val="both"/>
        <w:rPr>
          <w:color w:val="17365D" w:themeColor="text2" w:themeShade="BF"/>
          <w:sz w:val="16"/>
          <w:szCs w:val="16"/>
          <w:lang w:val="sr-Latn-RS"/>
        </w:rPr>
      </w:pPr>
    </w:p>
    <w:p w14:paraId="0294235B" w14:textId="77777777" w:rsidR="002A2C30" w:rsidRDefault="002A2C30" w:rsidP="000A54B7">
      <w:pPr>
        <w:jc w:val="both"/>
        <w:rPr>
          <w:color w:val="17365D" w:themeColor="text2" w:themeShade="BF"/>
          <w:sz w:val="16"/>
          <w:szCs w:val="16"/>
          <w:lang w:val="sr-Latn-RS"/>
        </w:rPr>
      </w:pPr>
    </w:p>
    <w:p w14:paraId="081D1076" w14:textId="77777777" w:rsidR="002A2C30" w:rsidRDefault="002A2C30" w:rsidP="000A54B7">
      <w:pPr>
        <w:jc w:val="both"/>
        <w:rPr>
          <w:color w:val="17365D" w:themeColor="text2" w:themeShade="BF"/>
          <w:sz w:val="16"/>
          <w:szCs w:val="16"/>
          <w:lang w:val="sr-Latn-RS"/>
        </w:rPr>
      </w:pPr>
    </w:p>
    <w:p w14:paraId="5E0D2D66" w14:textId="77777777" w:rsidR="002A2C30" w:rsidRDefault="002A2C30" w:rsidP="000A54B7">
      <w:pPr>
        <w:jc w:val="both"/>
        <w:rPr>
          <w:color w:val="17365D" w:themeColor="text2" w:themeShade="BF"/>
          <w:sz w:val="16"/>
          <w:szCs w:val="16"/>
          <w:lang w:val="sr-Latn-RS"/>
        </w:rPr>
      </w:pPr>
    </w:p>
    <w:p w14:paraId="3A938B2C" w14:textId="77777777" w:rsidR="002A2C30" w:rsidRDefault="002A2C30" w:rsidP="000A54B7">
      <w:pPr>
        <w:jc w:val="both"/>
        <w:rPr>
          <w:color w:val="17365D" w:themeColor="text2" w:themeShade="BF"/>
          <w:sz w:val="16"/>
          <w:szCs w:val="16"/>
          <w:lang w:val="sr-Latn-RS"/>
        </w:rPr>
      </w:pPr>
    </w:p>
    <w:p w14:paraId="494EDB78" w14:textId="77777777" w:rsidR="002A2C30" w:rsidRDefault="002A2C30" w:rsidP="000A54B7">
      <w:pPr>
        <w:jc w:val="both"/>
        <w:rPr>
          <w:color w:val="17365D" w:themeColor="text2" w:themeShade="BF"/>
          <w:sz w:val="16"/>
          <w:szCs w:val="16"/>
          <w:lang w:val="sr-Latn-RS"/>
        </w:rPr>
      </w:pPr>
    </w:p>
    <w:p w14:paraId="7146652E" w14:textId="77777777" w:rsidR="002A2C30" w:rsidRDefault="002A2C30" w:rsidP="000A54B7">
      <w:pPr>
        <w:jc w:val="both"/>
        <w:rPr>
          <w:color w:val="17365D" w:themeColor="text2" w:themeShade="BF"/>
          <w:sz w:val="16"/>
          <w:szCs w:val="16"/>
          <w:lang w:val="sr-Latn-RS"/>
        </w:rPr>
      </w:pPr>
    </w:p>
    <w:p w14:paraId="34A486B4" w14:textId="77777777" w:rsidR="002A2C30" w:rsidRDefault="002A2C30" w:rsidP="000A54B7">
      <w:pPr>
        <w:jc w:val="both"/>
        <w:rPr>
          <w:color w:val="17365D" w:themeColor="text2" w:themeShade="BF"/>
          <w:sz w:val="16"/>
          <w:szCs w:val="16"/>
          <w:lang w:val="sr-Latn-RS"/>
        </w:rPr>
      </w:pPr>
    </w:p>
    <w:p w14:paraId="26D07DEF" w14:textId="77777777" w:rsidR="002A2C30" w:rsidRDefault="002A2C30" w:rsidP="000A54B7">
      <w:pPr>
        <w:jc w:val="both"/>
        <w:rPr>
          <w:color w:val="17365D" w:themeColor="text2" w:themeShade="BF"/>
          <w:sz w:val="16"/>
          <w:szCs w:val="16"/>
          <w:lang w:val="sr-Latn-RS"/>
        </w:rPr>
      </w:pPr>
    </w:p>
    <w:p w14:paraId="277C0BCC" w14:textId="77777777" w:rsidR="002A2C30" w:rsidRDefault="002A2C30" w:rsidP="000A54B7">
      <w:pPr>
        <w:jc w:val="both"/>
        <w:rPr>
          <w:color w:val="17365D" w:themeColor="text2" w:themeShade="BF"/>
          <w:sz w:val="16"/>
          <w:szCs w:val="16"/>
          <w:lang w:val="sr-Latn-RS"/>
        </w:rPr>
      </w:pPr>
    </w:p>
    <w:p w14:paraId="5CDD6002" w14:textId="77777777" w:rsidR="002A2C30" w:rsidRDefault="002A2C30" w:rsidP="000A54B7">
      <w:pPr>
        <w:jc w:val="both"/>
        <w:rPr>
          <w:color w:val="17365D" w:themeColor="text2" w:themeShade="BF"/>
          <w:sz w:val="16"/>
          <w:szCs w:val="16"/>
          <w:lang w:val="sr-Latn-RS"/>
        </w:rPr>
      </w:pPr>
    </w:p>
    <w:p w14:paraId="33B910D5" w14:textId="77777777" w:rsidR="002A2C30" w:rsidRDefault="002A2C30" w:rsidP="000A54B7">
      <w:pPr>
        <w:jc w:val="both"/>
        <w:rPr>
          <w:color w:val="17365D" w:themeColor="text2" w:themeShade="BF"/>
          <w:sz w:val="16"/>
          <w:szCs w:val="16"/>
          <w:lang w:val="sr-Latn-RS"/>
        </w:rPr>
      </w:pPr>
    </w:p>
    <w:p w14:paraId="5DC788A1" w14:textId="77777777" w:rsidR="002A2C30" w:rsidRDefault="002A2C30" w:rsidP="000A54B7">
      <w:pPr>
        <w:jc w:val="both"/>
        <w:rPr>
          <w:color w:val="17365D" w:themeColor="text2" w:themeShade="BF"/>
          <w:sz w:val="16"/>
          <w:szCs w:val="16"/>
          <w:lang w:val="sr-Latn-RS"/>
        </w:rPr>
      </w:pPr>
    </w:p>
    <w:p w14:paraId="4AD16CBE" w14:textId="77777777" w:rsidR="002A2C30" w:rsidRDefault="002A2C30" w:rsidP="000A54B7">
      <w:pPr>
        <w:jc w:val="both"/>
        <w:rPr>
          <w:color w:val="17365D" w:themeColor="text2" w:themeShade="BF"/>
          <w:sz w:val="16"/>
          <w:szCs w:val="16"/>
          <w:lang w:val="sr-Latn-RS"/>
        </w:rPr>
      </w:pPr>
    </w:p>
    <w:p w14:paraId="5F459036" w14:textId="77777777" w:rsidR="002A2C30" w:rsidRDefault="002A2C30" w:rsidP="000A54B7">
      <w:pPr>
        <w:jc w:val="both"/>
        <w:rPr>
          <w:color w:val="17365D" w:themeColor="text2" w:themeShade="BF"/>
          <w:sz w:val="16"/>
          <w:szCs w:val="16"/>
          <w:lang w:val="sr-Latn-RS"/>
        </w:rPr>
      </w:pPr>
    </w:p>
    <w:p w14:paraId="0ABA43A2" w14:textId="77777777" w:rsidR="002A2C30" w:rsidRDefault="002A2C30" w:rsidP="000A54B7">
      <w:pPr>
        <w:jc w:val="both"/>
        <w:rPr>
          <w:color w:val="17365D" w:themeColor="text2" w:themeShade="BF"/>
          <w:sz w:val="16"/>
          <w:szCs w:val="16"/>
          <w:lang w:val="sr-Latn-RS"/>
        </w:rPr>
      </w:pPr>
    </w:p>
    <w:p w14:paraId="26C1536D" w14:textId="77777777" w:rsidR="002A2C30" w:rsidRDefault="002A2C30" w:rsidP="000A54B7">
      <w:pPr>
        <w:jc w:val="both"/>
        <w:rPr>
          <w:color w:val="17365D" w:themeColor="text2" w:themeShade="BF"/>
          <w:sz w:val="16"/>
          <w:szCs w:val="16"/>
          <w:lang w:val="sr-Latn-RS"/>
        </w:rPr>
      </w:pPr>
    </w:p>
    <w:p w14:paraId="61AA5191" w14:textId="28FBB3C7" w:rsidR="002A2C30" w:rsidRDefault="002A2C30" w:rsidP="000A54B7">
      <w:pPr>
        <w:jc w:val="both"/>
        <w:rPr>
          <w:color w:val="17365D" w:themeColor="text2" w:themeShade="BF"/>
          <w:sz w:val="16"/>
          <w:szCs w:val="16"/>
          <w:lang w:val="sr-Latn-RS"/>
        </w:rPr>
      </w:pPr>
    </w:p>
    <w:p w14:paraId="5B2C9E9A" w14:textId="59CD5475" w:rsidR="007725E5" w:rsidRDefault="007725E5" w:rsidP="000A54B7">
      <w:pPr>
        <w:jc w:val="both"/>
        <w:rPr>
          <w:color w:val="17365D" w:themeColor="text2" w:themeShade="BF"/>
          <w:sz w:val="16"/>
          <w:szCs w:val="16"/>
          <w:lang w:val="sr-Latn-RS"/>
        </w:rPr>
      </w:pPr>
    </w:p>
    <w:p w14:paraId="352DF687" w14:textId="3F5773B5" w:rsidR="007725E5" w:rsidRDefault="007725E5" w:rsidP="000A54B7">
      <w:pPr>
        <w:jc w:val="both"/>
        <w:rPr>
          <w:color w:val="17365D" w:themeColor="text2" w:themeShade="BF"/>
          <w:sz w:val="16"/>
          <w:szCs w:val="16"/>
          <w:lang w:val="sr-Latn-RS"/>
        </w:rPr>
      </w:pPr>
    </w:p>
    <w:p w14:paraId="18FEB85B" w14:textId="7EF3271D" w:rsidR="007725E5" w:rsidRDefault="007725E5" w:rsidP="000A54B7">
      <w:pPr>
        <w:jc w:val="both"/>
        <w:rPr>
          <w:color w:val="17365D" w:themeColor="text2" w:themeShade="BF"/>
          <w:sz w:val="16"/>
          <w:szCs w:val="16"/>
          <w:lang w:val="sr-Latn-RS"/>
        </w:rPr>
      </w:pPr>
    </w:p>
    <w:p w14:paraId="51307C3E" w14:textId="4C1B4857" w:rsidR="007725E5" w:rsidRDefault="007725E5" w:rsidP="000A54B7">
      <w:pPr>
        <w:jc w:val="both"/>
        <w:rPr>
          <w:color w:val="17365D" w:themeColor="text2" w:themeShade="BF"/>
          <w:sz w:val="16"/>
          <w:szCs w:val="16"/>
          <w:lang w:val="sr-Latn-RS"/>
        </w:rPr>
      </w:pPr>
    </w:p>
    <w:p w14:paraId="6889164D" w14:textId="448B6B3A" w:rsidR="007725E5" w:rsidRDefault="007725E5" w:rsidP="000A54B7">
      <w:pPr>
        <w:jc w:val="both"/>
        <w:rPr>
          <w:color w:val="17365D" w:themeColor="text2" w:themeShade="BF"/>
          <w:sz w:val="16"/>
          <w:szCs w:val="16"/>
          <w:lang w:val="sr-Latn-RS"/>
        </w:rPr>
      </w:pPr>
    </w:p>
    <w:p w14:paraId="339D760C" w14:textId="3AC68C5E" w:rsidR="00D3140C" w:rsidRDefault="00D3140C" w:rsidP="000A54B7">
      <w:pPr>
        <w:jc w:val="both"/>
        <w:rPr>
          <w:color w:val="17365D" w:themeColor="text2" w:themeShade="BF"/>
          <w:sz w:val="16"/>
          <w:szCs w:val="16"/>
          <w:lang w:val="sr-Latn-RS"/>
        </w:rPr>
      </w:pPr>
    </w:p>
    <w:p w14:paraId="6E03BC1A" w14:textId="20541600" w:rsidR="00D3140C" w:rsidRDefault="00D3140C" w:rsidP="000A54B7">
      <w:pPr>
        <w:jc w:val="both"/>
        <w:rPr>
          <w:color w:val="17365D" w:themeColor="text2" w:themeShade="BF"/>
          <w:sz w:val="16"/>
          <w:szCs w:val="16"/>
          <w:lang w:val="sr-Latn-RS"/>
        </w:rPr>
      </w:pPr>
    </w:p>
    <w:p w14:paraId="741237EA" w14:textId="77777777" w:rsidR="000A54B7" w:rsidRPr="007C68B0" w:rsidRDefault="000A54B7" w:rsidP="009B3FDD">
      <w:pPr>
        <w:pBdr>
          <w:top w:val="double" w:sz="4" w:space="1" w:color="auto"/>
          <w:left w:val="double" w:sz="4" w:space="4" w:color="auto"/>
          <w:bottom w:val="double" w:sz="4" w:space="1" w:color="auto"/>
          <w:right w:val="double" w:sz="4" w:space="4" w:color="auto"/>
        </w:pBdr>
        <w:shd w:val="clear" w:color="auto" w:fill="BFBFBF"/>
        <w:jc w:val="center"/>
        <w:rPr>
          <w:b/>
          <w:sz w:val="36"/>
          <w:szCs w:val="36"/>
          <w:lang w:val="sr-Cyrl-CS"/>
        </w:rPr>
      </w:pPr>
      <w:r w:rsidRPr="007C68B0">
        <w:rPr>
          <w:b/>
          <w:sz w:val="36"/>
          <w:szCs w:val="36"/>
          <w:lang w:val="sl-SI"/>
        </w:rPr>
        <w:lastRenderedPageBreak/>
        <w:t>8.0. СМЕРНИЦЕ ЗА СПРОВОЂЕЊЕ ПЛАНОВА ГАЗДОВАЊА</w:t>
      </w:r>
    </w:p>
    <w:p w14:paraId="79F80E9B" w14:textId="77777777" w:rsidR="000A54B7" w:rsidRPr="007C68B0" w:rsidRDefault="000A54B7" w:rsidP="000A54B7">
      <w:pPr>
        <w:jc w:val="both"/>
        <w:rPr>
          <w:sz w:val="24"/>
          <w:lang w:val="hr-HR"/>
        </w:rPr>
      </w:pPr>
    </w:p>
    <w:p w14:paraId="3C55413A" w14:textId="6CF8E3E1" w:rsidR="00552B11" w:rsidRPr="008F483F" w:rsidRDefault="00552B11" w:rsidP="00552B11">
      <w:pPr>
        <w:pStyle w:val="BodyText"/>
        <w:spacing w:after="60"/>
        <w:ind w:firstLine="720"/>
        <w:jc w:val="both"/>
        <w:rPr>
          <w:rFonts w:ascii="Times New Roman" w:hAnsi="Times New Roman"/>
          <w:color w:val="auto"/>
          <w:szCs w:val="24"/>
          <w:lang w:val="sl-SI"/>
        </w:rPr>
      </w:pPr>
      <w:r w:rsidRPr="008F483F">
        <w:rPr>
          <w:rFonts w:ascii="Times New Roman" w:hAnsi="Times New Roman"/>
          <w:color w:val="auto"/>
          <w:szCs w:val="24"/>
          <w:lang w:val="sl-SI"/>
        </w:rPr>
        <w:t>Планови газдовања шумама, утврђени основом газдовања шумама, детаљно се разрађују извођачким п</w:t>
      </w:r>
      <w:r w:rsidR="00316B84" w:rsidRPr="008F483F">
        <w:rPr>
          <w:rFonts w:ascii="Times New Roman" w:hAnsi="Times New Roman"/>
          <w:color w:val="auto"/>
          <w:szCs w:val="24"/>
          <w:lang w:val="sr-Cyrl-RS"/>
        </w:rPr>
        <w:t>ројектима</w:t>
      </w:r>
      <w:r w:rsidRPr="008F483F">
        <w:rPr>
          <w:rFonts w:ascii="Times New Roman" w:hAnsi="Times New Roman"/>
          <w:color w:val="auto"/>
          <w:szCs w:val="24"/>
          <w:lang w:val="sl-SI"/>
        </w:rPr>
        <w:t xml:space="preserve"> газдовања шумама, којом приликом се усклађује и технологија по фазама радова на гајењу и коришћењу шума. Да би се добила што реалнија подлога за овај деликатан и одговоран посао, у  овом поглављу дају се препоруке и упутства за што правилније спровођење постављених циљева газдовања и мера за њихово постизање.</w:t>
      </w:r>
    </w:p>
    <w:p w14:paraId="2DB41DB8" w14:textId="77777777" w:rsidR="00552B11" w:rsidRPr="009246E5" w:rsidRDefault="00552B11" w:rsidP="00552B11">
      <w:pPr>
        <w:pStyle w:val="BodyText"/>
        <w:spacing w:after="60"/>
        <w:ind w:firstLine="720"/>
        <w:jc w:val="both"/>
        <w:rPr>
          <w:rFonts w:ascii="Times New Roman" w:hAnsi="Times New Roman"/>
          <w:color w:val="FF0000"/>
          <w:szCs w:val="24"/>
          <w:lang w:val="sr-Cyrl-CS"/>
        </w:rPr>
      </w:pPr>
    </w:p>
    <w:p w14:paraId="71E4F8E7" w14:textId="77777777" w:rsidR="00552B11" w:rsidRPr="007C68B0" w:rsidRDefault="00552B11" w:rsidP="00552B11">
      <w:pPr>
        <w:spacing w:after="60"/>
        <w:ind w:firstLine="720"/>
        <w:jc w:val="center"/>
        <w:rPr>
          <w:b/>
          <w:i/>
          <w:sz w:val="28"/>
          <w:szCs w:val="28"/>
          <w:lang w:val="sr-Cyrl-CS"/>
        </w:rPr>
      </w:pPr>
      <w:r w:rsidRPr="007C68B0">
        <w:rPr>
          <w:b/>
          <w:i/>
          <w:sz w:val="28"/>
          <w:szCs w:val="28"/>
          <w:lang w:val="sl-SI"/>
        </w:rPr>
        <w:t>8.</w:t>
      </w:r>
      <w:r w:rsidRPr="007C68B0">
        <w:rPr>
          <w:b/>
          <w:i/>
          <w:sz w:val="28"/>
          <w:szCs w:val="28"/>
          <w:lang w:val="sr-Cyrl-CS"/>
        </w:rPr>
        <w:t>1</w:t>
      </w:r>
      <w:r w:rsidRPr="007C68B0">
        <w:rPr>
          <w:b/>
          <w:i/>
          <w:sz w:val="28"/>
          <w:szCs w:val="28"/>
          <w:lang w:val="sl-SI"/>
        </w:rPr>
        <w:t>. Смернице за спровођење шумско - узгојних радова</w:t>
      </w:r>
    </w:p>
    <w:p w14:paraId="782DA6AF" w14:textId="77777777" w:rsidR="00552B11" w:rsidRPr="00F05431" w:rsidRDefault="00552B11" w:rsidP="00552B11">
      <w:pPr>
        <w:autoSpaceDE w:val="0"/>
        <w:autoSpaceDN w:val="0"/>
        <w:adjustRightInd w:val="0"/>
        <w:jc w:val="both"/>
        <w:rPr>
          <w:rFonts w:eastAsia="Calibri"/>
          <w:b/>
          <w:bCs/>
          <w:color w:val="FF0000"/>
          <w:sz w:val="28"/>
          <w:szCs w:val="28"/>
          <w:lang w:val="sr-Latn-RS"/>
        </w:rPr>
      </w:pPr>
    </w:p>
    <w:p w14:paraId="0A606FA7" w14:textId="77777777" w:rsidR="00552B11" w:rsidRPr="005412A0" w:rsidRDefault="00552B11" w:rsidP="00B441E9">
      <w:pPr>
        <w:spacing w:after="60"/>
        <w:ind w:firstLine="720"/>
        <w:jc w:val="center"/>
        <w:rPr>
          <w:b/>
          <w:sz w:val="24"/>
          <w:szCs w:val="24"/>
          <w:lang w:val="sl-SI"/>
        </w:rPr>
      </w:pPr>
      <w:r w:rsidRPr="005412A0">
        <w:rPr>
          <w:b/>
          <w:sz w:val="24"/>
          <w:szCs w:val="24"/>
          <w:lang w:val="sr-Cyrl-CS"/>
        </w:rPr>
        <w:t xml:space="preserve">8.1.1. </w:t>
      </w:r>
      <w:r w:rsidRPr="005412A0">
        <w:rPr>
          <w:b/>
          <w:sz w:val="24"/>
          <w:szCs w:val="24"/>
          <w:lang w:val="sl-SI"/>
        </w:rPr>
        <w:t>Реконструкција де</w:t>
      </w:r>
      <w:r w:rsidRPr="005412A0">
        <w:rPr>
          <w:b/>
          <w:sz w:val="24"/>
          <w:szCs w:val="24"/>
          <w:lang w:val="sr-Cyrl-CS"/>
        </w:rPr>
        <w:t>вастираних</w:t>
      </w:r>
      <w:r w:rsidRPr="005412A0">
        <w:rPr>
          <w:b/>
          <w:sz w:val="24"/>
          <w:szCs w:val="24"/>
          <w:lang w:val="sl-SI"/>
        </w:rPr>
        <w:t xml:space="preserve"> шума</w:t>
      </w:r>
    </w:p>
    <w:p w14:paraId="30A818AF" w14:textId="77777777" w:rsidR="00552B11" w:rsidRPr="007C68B0" w:rsidRDefault="00552B11" w:rsidP="00552B11">
      <w:pPr>
        <w:autoSpaceDE w:val="0"/>
        <w:autoSpaceDN w:val="0"/>
        <w:adjustRightInd w:val="0"/>
        <w:jc w:val="both"/>
        <w:rPr>
          <w:rFonts w:eastAsia="Calibri"/>
          <w:b/>
          <w:bCs/>
          <w:sz w:val="28"/>
          <w:szCs w:val="28"/>
          <w:lang w:val="sr-Cyrl-CS"/>
        </w:rPr>
      </w:pPr>
    </w:p>
    <w:p w14:paraId="3BC7C233" w14:textId="7C59C6F0" w:rsidR="007A5AF7" w:rsidRPr="00EF4EE5" w:rsidRDefault="00552B11"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007A5AF7" w:rsidRPr="00EF4EE5">
        <w:rPr>
          <w:rFonts w:eastAsia="Calibri"/>
          <w:sz w:val="24"/>
          <w:szCs w:val="24"/>
          <w:lang w:val="ru-RU"/>
        </w:rPr>
        <w:t xml:space="preserve">У овој газдинској јединици планирано је да се реконструкција изврши на </w:t>
      </w:r>
      <w:r w:rsidR="00D41826" w:rsidRPr="002862CA">
        <w:rPr>
          <w:rFonts w:eastAsia="Calibri"/>
          <w:b/>
          <w:sz w:val="24"/>
          <w:szCs w:val="24"/>
          <w:lang w:val="sr-Cyrl-CS"/>
        </w:rPr>
        <w:t>14,60ха</w:t>
      </w:r>
      <w:r w:rsidR="007A5AF7" w:rsidRPr="002862CA">
        <w:rPr>
          <w:rFonts w:eastAsia="Calibri"/>
          <w:sz w:val="24"/>
          <w:szCs w:val="24"/>
          <w:lang w:val="ru-RU"/>
        </w:rPr>
        <w:t xml:space="preserve"> </w:t>
      </w:r>
      <w:r w:rsidR="007A5AF7" w:rsidRPr="00EF4EE5">
        <w:rPr>
          <w:rFonts w:eastAsia="Calibri"/>
          <w:sz w:val="24"/>
          <w:szCs w:val="24"/>
          <w:lang w:val="ru-RU"/>
        </w:rPr>
        <w:t>у наредном уређајном периоду.</w:t>
      </w:r>
    </w:p>
    <w:p w14:paraId="7971E315"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Приоритет код реконструкције дат је девастираним састојинама, које се налазе на још увек доста очуваном земљишту, где се могу постићи биолошки и економски задовољавајући резултати.</w:t>
      </w:r>
    </w:p>
    <w:p w14:paraId="2121A48D"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По правилу, реконструкција шума на једном комплексу одвија се етапно у три фазе:</w:t>
      </w:r>
    </w:p>
    <w:p w14:paraId="22B27BE2" w14:textId="77777777" w:rsidR="007A5AF7" w:rsidRPr="00AC1A6A" w:rsidRDefault="007A5AF7" w:rsidP="007A5AF7">
      <w:pPr>
        <w:pStyle w:val="ListParagraph"/>
        <w:numPr>
          <w:ilvl w:val="0"/>
          <w:numId w:val="14"/>
        </w:numPr>
        <w:autoSpaceDE w:val="0"/>
        <w:autoSpaceDN w:val="0"/>
        <w:adjustRightInd w:val="0"/>
        <w:rPr>
          <w:rFonts w:eastAsia="Calibri"/>
          <w:sz w:val="24"/>
          <w:szCs w:val="24"/>
        </w:rPr>
      </w:pPr>
      <w:r w:rsidRPr="00AC1A6A">
        <w:rPr>
          <w:rFonts w:eastAsia="Calibri"/>
          <w:sz w:val="24"/>
          <w:szCs w:val="24"/>
        </w:rPr>
        <w:t>изградња путева и влака;</w:t>
      </w:r>
    </w:p>
    <w:p w14:paraId="34474B98" w14:textId="77777777" w:rsidR="007A5AF7" w:rsidRPr="00AC1A6A" w:rsidRDefault="007A5AF7" w:rsidP="007A5AF7">
      <w:pPr>
        <w:pStyle w:val="ListParagraph"/>
        <w:numPr>
          <w:ilvl w:val="0"/>
          <w:numId w:val="14"/>
        </w:numPr>
        <w:autoSpaceDE w:val="0"/>
        <w:autoSpaceDN w:val="0"/>
        <w:adjustRightInd w:val="0"/>
        <w:rPr>
          <w:rFonts w:eastAsia="Calibri"/>
          <w:sz w:val="24"/>
          <w:szCs w:val="24"/>
        </w:rPr>
      </w:pPr>
      <w:r w:rsidRPr="00AC1A6A">
        <w:rPr>
          <w:rFonts w:eastAsia="Calibri"/>
          <w:sz w:val="24"/>
          <w:szCs w:val="24"/>
        </w:rPr>
        <w:t>сеча, изношење дрвета и уклањање грањевине;</w:t>
      </w:r>
    </w:p>
    <w:p w14:paraId="2E2BCC6E" w14:textId="77777777" w:rsidR="007A5AF7" w:rsidRPr="00AC1A6A" w:rsidRDefault="007A5AF7" w:rsidP="007A5AF7">
      <w:pPr>
        <w:pStyle w:val="ListParagraph"/>
        <w:numPr>
          <w:ilvl w:val="0"/>
          <w:numId w:val="14"/>
        </w:numPr>
        <w:autoSpaceDE w:val="0"/>
        <w:autoSpaceDN w:val="0"/>
        <w:adjustRightInd w:val="0"/>
        <w:rPr>
          <w:rFonts w:eastAsia="Calibri"/>
          <w:sz w:val="24"/>
          <w:szCs w:val="24"/>
        </w:rPr>
      </w:pPr>
      <w:r w:rsidRPr="00AC1A6A">
        <w:rPr>
          <w:rFonts w:eastAsia="Calibri"/>
          <w:sz w:val="24"/>
          <w:szCs w:val="24"/>
        </w:rPr>
        <w:t>садња одабране (планиране) врсте дрвећа.</w:t>
      </w:r>
    </w:p>
    <w:p w14:paraId="614E5301"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Обзиром да је реч о мањим површинама које су релативно приступачне, биће неопходно за потребе реконструкције градити релативно мало нових путева.</w:t>
      </w:r>
    </w:p>
    <w:p w14:paraId="14D32C4D"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На површини ограниченој за сечу треба обележити известан број стабала економски посебно вредних врста (ако их има) која се неће сећи, већ ће послужити као семењаци заобезбеђење групимичне примесе самониклих врста у новој састојини. За ову сврху поред квалитетних стабала главних врста (буква, китњак), посебно су интересантне: дивља трешња, горски јавор, бели јасен и брекиња.</w:t>
      </w:r>
    </w:p>
    <w:p w14:paraId="04573EC6" w14:textId="77777777" w:rsidR="007A5AF7" w:rsidRPr="007C68B0" w:rsidRDefault="007A5AF7" w:rsidP="007A5AF7">
      <w:pPr>
        <w:autoSpaceDE w:val="0"/>
        <w:autoSpaceDN w:val="0"/>
        <w:adjustRightInd w:val="0"/>
        <w:jc w:val="both"/>
        <w:rPr>
          <w:rFonts w:eastAsia="Calibri"/>
          <w:sz w:val="24"/>
          <w:szCs w:val="24"/>
          <w:lang w:val="sr-Cyrl-CS"/>
        </w:rPr>
      </w:pPr>
      <w:r w:rsidRPr="007C68B0">
        <w:rPr>
          <w:rFonts w:eastAsia="Calibri"/>
          <w:sz w:val="24"/>
          <w:szCs w:val="24"/>
          <w:lang w:val="sr-Cyrl-CS"/>
        </w:rPr>
        <w:tab/>
      </w:r>
      <w:r w:rsidRPr="00EF4EE5">
        <w:rPr>
          <w:rFonts w:eastAsia="Calibri"/>
          <w:sz w:val="24"/>
          <w:szCs w:val="24"/>
          <w:lang w:val="ru-RU"/>
        </w:rPr>
        <w:t xml:space="preserve">Пошто на планираним површинама за реконструкцију, према очекивању неће имати техничке обловине већ само огревног дрвета, изношење ће бити </w:t>
      </w:r>
      <w:r w:rsidRPr="007C68B0">
        <w:rPr>
          <w:rFonts w:eastAsia="Calibri"/>
          <w:sz w:val="24"/>
          <w:szCs w:val="24"/>
          <w:lang w:val="sr-Cyrl-CS"/>
        </w:rPr>
        <w:t>планирано и изведено у складу са техничким могућностима.</w:t>
      </w:r>
    </w:p>
    <w:p w14:paraId="220FD945" w14:textId="77777777" w:rsidR="007A5AF7" w:rsidRPr="007C68B0" w:rsidRDefault="007A5AF7" w:rsidP="007A5AF7">
      <w:pPr>
        <w:autoSpaceDE w:val="0"/>
        <w:autoSpaceDN w:val="0"/>
        <w:adjustRightInd w:val="0"/>
        <w:jc w:val="both"/>
        <w:rPr>
          <w:rFonts w:eastAsia="Calibri"/>
          <w:sz w:val="24"/>
          <w:szCs w:val="24"/>
          <w:lang w:val="sr-Cyrl-CS"/>
        </w:rPr>
      </w:pPr>
      <w:r w:rsidRPr="007C68B0">
        <w:rPr>
          <w:rFonts w:eastAsia="Calibri"/>
          <w:sz w:val="24"/>
          <w:szCs w:val="24"/>
          <w:lang w:val="sr-Cyrl-CS"/>
        </w:rPr>
        <w:tab/>
      </w:r>
      <w:r w:rsidRPr="00EF4EE5">
        <w:rPr>
          <w:rFonts w:eastAsia="Calibri"/>
          <w:sz w:val="24"/>
          <w:szCs w:val="24"/>
          <w:lang w:val="ru-RU"/>
        </w:rPr>
        <w:t>Да би се извршила садња након извршене сече и изношења дрвета јавља се потреба да се уклони грањевина</w:t>
      </w:r>
      <w:r w:rsidRPr="007C68B0">
        <w:rPr>
          <w:rFonts w:eastAsia="Calibri"/>
          <w:sz w:val="24"/>
          <w:szCs w:val="24"/>
          <w:lang w:val="sr-Cyrl-CS"/>
        </w:rPr>
        <w:t xml:space="preserve"> односно да се изврши </w:t>
      </w:r>
      <w:r w:rsidRPr="00B224DA">
        <w:rPr>
          <w:rFonts w:eastAsia="Calibri"/>
          <w:b/>
          <w:sz w:val="24"/>
          <w:szCs w:val="24"/>
          <w:lang w:val="sr-Cyrl-CS"/>
        </w:rPr>
        <w:t>''припрема терена за пошумљавање''</w:t>
      </w:r>
      <w:r w:rsidRPr="00EF4EE5">
        <w:rPr>
          <w:rFonts w:eastAsia="Calibri"/>
          <w:sz w:val="24"/>
          <w:szCs w:val="24"/>
          <w:lang w:val="ru-RU"/>
        </w:rPr>
        <w:t xml:space="preserve">. То се постиже на тај начин што се </w:t>
      </w:r>
      <w:r w:rsidRPr="007C68B0">
        <w:rPr>
          <w:rFonts w:eastAsia="Calibri"/>
          <w:sz w:val="24"/>
          <w:szCs w:val="24"/>
          <w:lang w:val="sr-Cyrl-CS"/>
        </w:rPr>
        <w:t xml:space="preserve">преостало </w:t>
      </w:r>
      <w:r w:rsidRPr="00EF4EE5">
        <w:rPr>
          <w:rFonts w:eastAsia="Calibri"/>
          <w:sz w:val="24"/>
          <w:szCs w:val="24"/>
          <w:lang w:val="ru-RU"/>
        </w:rPr>
        <w:t xml:space="preserve">грање скупља на уздужне </w:t>
      </w:r>
      <w:r w:rsidRPr="007C68B0">
        <w:rPr>
          <w:rFonts w:eastAsia="Calibri"/>
          <w:sz w:val="24"/>
          <w:szCs w:val="24"/>
          <w:lang w:val="sr-Cyrl-CS"/>
        </w:rPr>
        <w:t>сложајеве</w:t>
      </w:r>
      <w:r w:rsidRPr="00EF4EE5">
        <w:rPr>
          <w:rFonts w:eastAsia="Calibri"/>
          <w:sz w:val="24"/>
          <w:szCs w:val="24"/>
          <w:lang w:val="ru-RU"/>
        </w:rPr>
        <w:t xml:space="preserve">, међусобног размака 10 – 20 </w:t>
      </w:r>
      <w:r w:rsidRPr="007C68B0">
        <w:rPr>
          <w:rFonts w:eastAsia="Calibri"/>
          <w:sz w:val="24"/>
          <w:szCs w:val="24"/>
        </w:rPr>
        <w:t>m</w:t>
      </w:r>
      <w:r w:rsidRPr="00EF4EE5">
        <w:rPr>
          <w:rFonts w:eastAsia="Calibri"/>
          <w:sz w:val="24"/>
          <w:szCs w:val="24"/>
          <w:lang w:val="ru-RU"/>
        </w:rPr>
        <w:t xml:space="preserve">. </w:t>
      </w:r>
      <w:r w:rsidRPr="007C68B0">
        <w:rPr>
          <w:rFonts w:eastAsia="Calibri"/>
          <w:sz w:val="24"/>
          <w:szCs w:val="24"/>
          <w:lang w:val="sr-Cyrl-CS"/>
        </w:rPr>
        <w:t>Сложајеви</w:t>
      </w:r>
      <w:r w:rsidRPr="00EF4EE5">
        <w:rPr>
          <w:rFonts w:eastAsia="Calibri"/>
          <w:sz w:val="24"/>
          <w:szCs w:val="24"/>
          <w:lang w:val="ru-RU"/>
        </w:rPr>
        <w:t xml:space="preserve"> треба да се пружају у правцу редова садње, најчешће усмеру изношења дрвета (управно или под што већим углом на извозни пут</w:t>
      </w:r>
      <w:r w:rsidRPr="007C68B0">
        <w:rPr>
          <w:rFonts w:eastAsia="Calibri"/>
          <w:sz w:val="24"/>
          <w:szCs w:val="24"/>
          <w:lang w:val="sr-Cyrl-CS"/>
        </w:rPr>
        <w:t xml:space="preserve"> или изохипсе</w:t>
      </w:r>
      <w:r w:rsidRPr="00EF4EE5">
        <w:rPr>
          <w:rFonts w:eastAsia="Calibri"/>
          <w:sz w:val="24"/>
          <w:szCs w:val="24"/>
          <w:lang w:val="ru-RU"/>
        </w:rPr>
        <w:t>). Треба имати увиду да гране које остају на пошумљеној површини не ометају раст засађених биљака. Оне их донекле штите од избојака и крупног корова (купине, оструге), од стоке и дивљачи, а кад сатруну обогаћују земљиште хумусом и хранљивим елементима, као и осталим макро и микро елементима биљне исхране, па је нерационално и не економично када се грање износи са сечине или спаљује.</w:t>
      </w:r>
    </w:p>
    <w:p w14:paraId="550EED67" w14:textId="77777777" w:rsidR="007A5AF7" w:rsidRPr="007C68B0" w:rsidRDefault="007A5AF7" w:rsidP="007A5AF7">
      <w:pPr>
        <w:spacing w:after="60"/>
        <w:ind w:firstLine="720"/>
        <w:jc w:val="both"/>
        <w:rPr>
          <w:sz w:val="24"/>
          <w:szCs w:val="24"/>
          <w:lang w:val="sl-SI"/>
        </w:rPr>
      </w:pPr>
      <w:r w:rsidRPr="007C68B0">
        <w:rPr>
          <w:sz w:val="24"/>
          <w:szCs w:val="24"/>
          <w:lang w:val="sl-SI"/>
        </w:rPr>
        <w:t xml:space="preserve">Приликом садње треба водити рачуна да јаме буду довољно велике (35x40 цм), јер се користе крупне саднице са богатим жилиштем које треба правилно сместити. Што је земљиште боље обрађено саднице брже стартују у првим годинама и пре излазе из критичне зоне приземне конкурентске вегетације. </w:t>
      </w:r>
    </w:p>
    <w:p w14:paraId="38B6713E" w14:textId="77777777" w:rsidR="00552B11" w:rsidRDefault="007A5AF7" w:rsidP="007A5AF7">
      <w:pPr>
        <w:autoSpaceDE w:val="0"/>
        <w:autoSpaceDN w:val="0"/>
        <w:adjustRightInd w:val="0"/>
        <w:jc w:val="both"/>
        <w:rPr>
          <w:sz w:val="24"/>
          <w:szCs w:val="24"/>
          <w:lang w:val="sr-Cyrl-RS"/>
        </w:rPr>
      </w:pPr>
      <w:r w:rsidRPr="007C68B0">
        <w:rPr>
          <w:sz w:val="24"/>
          <w:szCs w:val="24"/>
          <w:lang w:val="sl-SI"/>
        </w:rPr>
        <w:t xml:space="preserve">При реконструкцији шума увек се рачуна да аутохтоне врсте неће бити истребљене и да ће оне у већој и мањој мери осигурати своје присуство, било из корена или из пања, а често и подмлатком из семена који се ту затекао. Оне често попуне празнине између унетих садница, а није редак случај да избојци и изданци аутохтоних врста надвлађују засад ако се овоме не притекне у помоћ. Зато се при </w:t>
      </w:r>
      <w:r w:rsidRPr="007C68B0">
        <w:rPr>
          <w:sz w:val="24"/>
          <w:szCs w:val="24"/>
          <w:lang w:val="sl-SI"/>
        </w:rPr>
        <w:lastRenderedPageBreak/>
        <w:t>садњи примењује нешто већи размак (са мањим бројем садница по ха) него при пошумљавању голети. У овом случају препоручује се садња до 2500 садница по хектару</w:t>
      </w:r>
    </w:p>
    <w:p w14:paraId="4A2335C8" w14:textId="77777777" w:rsidR="007A5AF7" w:rsidRPr="007A5AF7" w:rsidRDefault="007A5AF7" w:rsidP="007A5AF7">
      <w:pPr>
        <w:autoSpaceDE w:val="0"/>
        <w:autoSpaceDN w:val="0"/>
        <w:adjustRightInd w:val="0"/>
        <w:jc w:val="both"/>
        <w:rPr>
          <w:sz w:val="24"/>
          <w:szCs w:val="24"/>
          <w:lang w:val="sr-Cyrl-RS"/>
        </w:rPr>
      </w:pPr>
    </w:p>
    <w:p w14:paraId="43D326D4" w14:textId="77777777" w:rsidR="00552B11" w:rsidRPr="00EF4EE5" w:rsidRDefault="007A5AF7" w:rsidP="00B441E9">
      <w:pPr>
        <w:autoSpaceDE w:val="0"/>
        <w:autoSpaceDN w:val="0"/>
        <w:adjustRightInd w:val="0"/>
        <w:spacing w:after="60"/>
        <w:ind w:firstLine="720"/>
        <w:jc w:val="center"/>
        <w:rPr>
          <w:b/>
          <w:sz w:val="24"/>
          <w:szCs w:val="24"/>
          <w:lang w:val="ru-RU"/>
        </w:rPr>
      </w:pPr>
      <w:r w:rsidRPr="00EF4EE5">
        <w:rPr>
          <w:b/>
          <w:sz w:val="24"/>
          <w:szCs w:val="24"/>
          <w:lang w:val="ru-RU"/>
        </w:rPr>
        <w:t>8.1.</w:t>
      </w:r>
      <w:r>
        <w:rPr>
          <w:b/>
          <w:sz w:val="24"/>
          <w:szCs w:val="24"/>
          <w:lang w:val="sr-Cyrl-RS"/>
        </w:rPr>
        <w:t>2</w:t>
      </w:r>
      <w:r w:rsidR="00552B11" w:rsidRPr="00EF4EE5">
        <w:rPr>
          <w:b/>
          <w:sz w:val="24"/>
          <w:szCs w:val="24"/>
          <w:lang w:val="ru-RU"/>
        </w:rPr>
        <w:t xml:space="preserve">. </w:t>
      </w:r>
      <w:r w:rsidR="00552B11" w:rsidRPr="00A14D34">
        <w:rPr>
          <w:b/>
          <w:sz w:val="24"/>
          <w:szCs w:val="24"/>
          <w:lang w:val="sr-Latn-CS"/>
        </w:rPr>
        <w:t>Чиста сеча и остављање стабала после чисте сече</w:t>
      </w:r>
    </w:p>
    <w:p w14:paraId="16855F72" w14:textId="77777777" w:rsidR="00552B11" w:rsidRPr="00B3095F" w:rsidRDefault="00552B11" w:rsidP="00552B11">
      <w:pPr>
        <w:autoSpaceDE w:val="0"/>
        <w:autoSpaceDN w:val="0"/>
        <w:adjustRightInd w:val="0"/>
        <w:spacing w:after="60"/>
        <w:rPr>
          <w:b/>
          <w:sz w:val="16"/>
          <w:szCs w:val="16"/>
          <w:lang w:val="sr-Latn-CS"/>
        </w:rPr>
      </w:pPr>
    </w:p>
    <w:p w14:paraId="15AB5662" w14:textId="77777777" w:rsidR="00552B11" w:rsidRPr="000D676E" w:rsidRDefault="00552B11" w:rsidP="00552B11">
      <w:pPr>
        <w:autoSpaceDE w:val="0"/>
        <w:autoSpaceDN w:val="0"/>
        <w:adjustRightInd w:val="0"/>
        <w:spacing w:after="60"/>
        <w:ind w:firstLine="720"/>
        <w:jc w:val="both"/>
        <w:rPr>
          <w:sz w:val="24"/>
          <w:szCs w:val="24"/>
          <w:lang w:val="sr-Latn-CS"/>
        </w:rPr>
      </w:pPr>
      <w:r w:rsidRPr="000D676E">
        <w:rPr>
          <w:sz w:val="24"/>
          <w:szCs w:val="24"/>
          <w:lang w:val="sr-Latn-CS"/>
        </w:rPr>
        <w:t>Чисте сече се могу изводити у деградираним састојинама приликом спровођења реконструкције у циљу побољшања стања састојине. После изведене сече у деградираним састојинама саде се пионирске врсте садница, а у девастираним аутохтоне врсте. Чисте сече на малим површинама од 4 – 5 ари могу се спроводити код редовног вида обнављања, спроводећи комбиноване методе обнове шума, као и из санитарних разлога или у циљу извођења превентивних мера заштите. Код  чистих сеча обнове максимална површина је на нивоу површине једне састојине ( одсека ) или одељења ако одељење нема више од једене састојине. То је негде око 30 ха, јер с</w:t>
      </w:r>
      <w:r w:rsidRPr="00EF4EE5">
        <w:rPr>
          <w:sz w:val="24"/>
          <w:szCs w:val="24"/>
          <w:lang w:val="ru-RU"/>
        </w:rPr>
        <w:t>е</w:t>
      </w:r>
      <w:r w:rsidRPr="000D676E">
        <w:rPr>
          <w:sz w:val="24"/>
          <w:szCs w:val="24"/>
          <w:lang w:val="sr-Latn-CS"/>
        </w:rPr>
        <w:t xml:space="preserve"> та површина у нашим условима сматра оптималном за величину једног одељења.</w:t>
      </w:r>
    </w:p>
    <w:p w14:paraId="691DA964" w14:textId="77777777" w:rsidR="008C49C8" w:rsidRDefault="00552B11" w:rsidP="00565F52">
      <w:pPr>
        <w:autoSpaceDE w:val="0"/>
        <w:autoSpaceDN w:val="0"/>
        <w:adjustRightInd w:val="0"/>
        <w:spacing w:after="60"/>
        <w:ind w:firstLine="720"/>
        <w:jc w:val="both"/>
        <w:rPr>
          <w:sz w:val="24"/>
          <w:szCs w:val="24"/>
          <w:lang w:val="sr-Latn-CS"/>
        </w:rPr>
      </w:pPr>
      <w:r w:rsidRPr="000D676E">
        <w:rPr>
          <w:sz w:val="24"/>
          <w:szCs w:val="24"/>
          <w:lang w:val="sr-Latn-CS"/>
        </w:rPr>
        <w:t xml:space="preserve">Потребно је посебно сагледати могућност остављања одређеног броја стабала на сечини, живих или одумрлих, сувих, полусувих или пак оних који су пали на земљу услед дејства разних видова штете или њихових делова који представљају станишта првенствено угрожених и ретких врста. Жива стабла у том смислу представљају места за слетање птица и свијање гнезда. Потребно је сачувати стабла где већ постоје гнезда, а посебно она где је легло у току. Број таквих стабала која треба да остану после чистих сеча могао би да износи </w:t>
      </w:r>
      <w:r w:rsidRPr="000D676E">
        <w:rPr>
          <w:b/>
          <w:bCs/>
          <w:sz w:val="24"/>
          <w:szCs w:val="24"/>
          <w:lang w:val="sr-Latn-CS"/>
        </w:rPr>
        <w:t xml:space="preserve">3 </w:t>
      </w:r>
      <w:r w:rsidR="00996975" w:rsidRPr="00996975">
        <w:rPr>
          <w:b/>
          <w:bCs/>
          <w:sz w:val="24"/>
          <w:szCs w:val="24"/>
          <w:lang w:val="sr-Cyrl-RS"/>
        </w:rPr>
        <w:t>–</w:t>
      </w:r>
      <w:r w:rsidRPr="00996975">
        <w:rPr>
          <w:b/>
          <w:bCs/>
          <w:sz w:val="24"/>
          <w:szCs w:val="24"/>
          <w:lang w:val="sr-Latn-CS"/>
        </w:rPr>
        <w:t xml:space="preserve"> </w:t>
      </w:r>
      <w:r w:rsidRPr="000D676E">
        <w:rPr>
          <w:b/>
          <w:bCs/>
          <w:sz w:val="24"/>
          <w:szCs w:val="24"/>
          <w:lang w:val="sr-Latn-CS"/>
        </w:rPr>
        <w:t xml:space="preserve">4 </w:t>
      </w:r>
      <w:r w:rsidRPr="000D676E">
        <w:rPr>
          <w:bCs/>
          <w:sz w:val="24"/>
          <w:szCs w:val="24"/>
          <w:lang w:val="sr-Latn-CS"/>
        </w:rPr>
        <w:t>стабла по хектару и то живих и одумрлих заједно.</w:t>
      </w:r>
      <w:r w:rsidR="00996975">
        <w:rPr>
          <w:bCs/>
          <w:sz w:val="24"/>
          <w:szCs w:val="24"/>
          <w:lang w:val="sr-Cyrl-RS"/>
        </w:rPr>
        <w:t xml:space="preserve"> </w:t>
      </w:r>
      <w:r w:rsidRPr="000D676E">
        <w:rPr>
          <w:sz w:val="24"/>
          <w:szCs w:val="24"/>
          <w:lang w:val="sr-Latn-CS"/>
        </w:rPr>
        <w:t>Могуће је предвидети остављање таквих стабала и у мањим групама. Обично се на овакав начин остављају стабла око извора, сеоских гробља, споменика или чак ако је то везано за неке обичаје локалног становништва. Оваква стабла довољно је обројчити и нема потребе за отиском било каквог жига.</w:t>
      </w:r>
    </w:p>
    <w:p w14:paraId="31F85F95" w14:textId="77777777" w:rsidR="00552B11" w:rsidRPr="007C68B0" w:rsidRDefault="00941C75" w:rsidP="00552B11">
      <w:pPr>
        <w:autoSpaceDE w:val="0"/>
        <w:autoSpaceDN w:val="0"/>
        <w:adjustRightInd w:val="0"/>
        <w:jc w:val="both"/>
        <w:rPr>
          <w:rFonts w:eastAsia="Calibri"/>
          <w:sz w:val="16"/>
          <w:szCs w:val="16"/>
          <w:lang w:val="sr-Cyrl-CS"/>
        </w:rPr>
      </w:pPr>
      <w:r>
        <w:rPr>
          <w:rFonts w:eastAsia="Calibri"/>
          <w:sz w:val="24"/>
          <w:szCs w:val="24"/>
          <w:lang w:val="sr-Cyrl-CS"/>
        </w:rPr>
        <w:t xml:space="preserve">  </w:t>
      </w:r>
      <w:r w:rsidR="00552B11" w:rsidRPr="007C68B0">
        <w:rPr>
          <w:rFonts w:eastAsia="Calibri"/>
          <w:sz w:val="24"/>
          <w:szCs w:val="24"/>
          <w:lang w:val="sr-Cyrl-CS"/>
        </w:rPr>
        <w:tab/>
      </w:r>
    </w:p>
    <w:p w14:paraId="2077B371" w14:textId="77777777" w:rsidR="00552B11" w:rsidRPr="007C68B0" w:rsidRDefault="007A5AF7" w:rsidP="00975340">
      <w:pPr>
        <w:spacing w:after="60"/>
        <w:ind w:firstLine="720"/>
        <w:jc w:val="center"/>
        <w:rPr>
          <w:b/>
          <w:sz w:val="24"/>
          <w:szCs w:val="24"/>
          <w:lang w:val="sl-SI"/>
        </w:rPr>
      </w:pPr>
      <w:r>
        <w:rPr>
          <w:b/>
          <w:sz w:val="24"/>
          <w:szCs w:val="24"/>
          <w:lang w:val="sr-Cyrl-CS"/>
        </w:rPr>
        <w:t>8.1.3</w:t>
      </w:r>
      <w:r w:rsidR="00552B11" w:rsidRPr="007C68B0">
        <w:rPr>
          <w:b/>
          <w:sz w:val="24"/>
          <w:szCs w:val="24"/>
          <w:lang w:val="sr-Cyrl-CS"/>
        </w:rPr>
        <w:t xml:space="preserve">. </w:t>
      </w:r>
      <w:r w:rsidR="00552B11" w:rsidRPr="007C68B0">
        <w:rPr>
          <w:b/>
          <w:sz w:val="24"/>
          <w:szCs w:val="24"/>
          <w:lang w:val="sl-SI"/>
        </w:rPr>
        <w:t>Пошумљавање голети</w:t>
      </w:r>
    </w:p>
    <w:p w14:paraId="2B2BC780" w14:textId="77777777" w:rsidR="00552B11" w:rsidRPr="007C68B0" w:rsidRDefault="00552B11" w:rsidP="00552B11">
      <w:pPr>
        <w:spacing w:after="60"/>
        <w:jc w:val="both"/>
        <w:rPr>
          <w:sz w:val="24"/>
          <w:szCs w:val="24"/>
          <w:lang w:val="sl-SI"/>
        </w:rPr>
      </w:pPr>
    </w:p>
    <w:p w14:paraId="49913DFC" w14:textId="77777777" w:rsidR="007A5AF7" w:rsidRPr="007C68B0" w:rsidRDefault="007A5AF7" w:rsidP="007A5AF7">
      <w:pPr>
        <w:spacing w:after="60"/>
        <w:ind w:firstLine="720"/>
        <w:jc w:val="both"/>
        <w:rPr>
          <w:sz w:val="24"/>
          <w:szCs w:val="24"/>
          <w:lang w:val="sl-SI"/>
        </w:rPr>
      </w:pPr>
      <w:r w:rsidRPr="007C68B0">
        <w:rPr>
          <w:sz w:val="24"/>
          <w:szCs w:val="24"/>
          <w:lang w:val="sl-SI"/>
        </w:rPr>
        <w:t xml:space="preserve">Главни критеријуми при одређивању локалитета за пошумљавање су: компактност површина, близина путева и нешто повољније станишне прилике. Овде је важно да се у први план уврсте веће континуиране површине бољих бонитета, поготову оне са ближим нагибима. У погледу избора врста за садњу треба избегавати стварање монокултура на већим површинама. Стога главним врстама треба групимично примешати допунске врсте користећи микростанишне варијабилности. Добро је да се макар и у малим примерима, унутар четинара засаде лишћари (јавор, буква, дивља трешња). </w:t>
      </w:r>
    </w:p>
    <w:p w14:paraId="6403C722" w14:textId="77777777" w:rsidR="007A5AF7" w:rsidRPr="007C68B0" w:rsidRDefault="007A5AF7" w:rsidP="007A5AF7">
      <w:pPr>
        <w:spacing w:after="60"/>
        <w:ind w:firstLine="720"/>
        <w:jc w:val="both"/>
        <w:rPr>
          <w:sz w:val="24"/>
          <w:szCs w:val="24"/>
          <w:lang w:val="sl-SI"/>
        </w:rPr>
      </w:pPr>
      <w:r w:rsidRPr="007C68B0">
        <w:rPr>
          <w:sz w:val="24"/>
          <w:szCs w:val="24"/>
          <w:lang w:val="sl-SI"/>
        </w:rPr>
        <w:t>Основно правило је да се пионирске врсте, као што су двоиглични борови, користе за пошумљавање ксеротермних станишта, значи јаче инсолираних положаја са плитким, скелетним и сувим земљиштем.</w:t>
      </w:r>
    </w:p>
    <w:p w14:paraId="7FFB5457" w14:textId="77777777" w:rsidR="007A5AF7" w:rsidRPr="007C68B0" w:rsidRDefault="007A5AF7" w:rsidP="007A5AF7">
      <w:pPr>
        <w:spacing w:after="60"/>
        <w:ind w:firstLine="720"/>
        <w:jc w:val="both"/>
        <w:rPr>
          <w:sz w:val="24"/>
          <w:szCs w:val="24"/>
          <w:lang w:val="sl-SI"/>
        </w:rPr>
      </w:pPr>
      <w:r w:rsidRPr="007C68B0">
        <w:rPr>
          <w:sz w:val="24"/>
          <w:szCs w:val="24"/>
          <w:lang w:val="sl-SI"/>
        </w:rPr>
        <w:t>Смрча</w:t>
      </w:r>
      <w:r w:rsidRPr="007C68B0">
        <w:rPr>
          <w:sz w:val="24"/>
          <w:szCs w:val="24"/>
          <w:lang w:val="sr-Cyrl-CS"/>
        </w:rPr>
        <w:t xml:space="preserve"> и дуглазија</w:t>
      </w:r>
      <w:r w:rsidRPr="007C68B0">
        <w:rPr>
          <w:sz w:val="24"/>
          <w:szCs w:val="24"/>
          <w:lang w:val="sl-SI"/>
        </w:rPr>
        <w:t xml:space="preserve"> ће наћи широку примену у пошумљавању голети на хладним положајима (осојне падине и површине), од јачих ветрова заклоњеним експозцијама и на дубљим и свежијим земљиштима.</w:t>
      </w:r>
    </w:p>
    <w:p w14:paraId="67DF8A82" w14:textId="77777777" w:rsidR="007A5AF7" w:rsidRPr="007C68B0" w:rsidRDefault="007A5AF7" w:rsidP="007A5AF7">
      <w:pPr>
        <w:spacing w:after="60"/>
        <w:ind w:firstLine="720"/>
        <w:jc w:val="both"/>
        <w:rPr>
          <w:sz w:val="24"/>
          <w:szCs w:val="24"/>
          <w:lang w:val="sr-Cyrl-CS"/>
        </w:rPr>
      </w:pPr>
      <w:r w:rsidRPr="007C68B0">
        <w:rPr>
          <w:sz w:val="24"/>
          <w:szCs w:val="24"/>
          <w:lang w:val="sl-SI"/>
        </w:rPr>
        <w:t xml:space="preserve">Правило је да се за пошумљавање користе саднице нешто мањег узраста (млађе) од оних за мелиорацију шума, јер не постоји конкуренција од избојака. </w:t>
      </w:r>
    </w:p>
    <w:p w14:paraId="05D195A4" w14:textId="77777777" w:rsidR="007A5AF7" w:rsidRPr="007C68B0" w:rsidRDefault="007A5AF7" w:rsidP="007A5AF7">
      <w:pPr>
        <w:autoSpaceDE w:val="0"/>
        <w:autoSpaceDN w:val="0"/>
        <w:adjustRightInd w:val="0"/>
        <w:jc w:val="both"/>
        <w:rPr>
          <w:szCs w:val="24"/>
          <w:lang w:val="sr-Cyrl-CS"/>
        </w:rPr>
      </w:pPr>
      <w:r w:rsidRPr="007C68B0">
        <w:rPr>
          <w:rFonts w:eastAsia="Calibri"/>
          <w:sz w:val="24"/>
          <w:szCs w:val="24"/>
          <w:lang w:val="sr-Cyrl-CS"/>
        </w:rPr>
        <w:tab/>
        <w:t xml:space="preserve">Поступак припреме терена је сличан као и код мелиорација, с тим што се овде ради о уклањању жбунасте аутохтоне вегетације, која се често јавља на деловима ових површина.  </w:t>
      </w:r>
    </w:p>
    <w:p w14:paraId="54666415" w14:textId="77777777" w:rsidR="007A5AF7" w:rsidRPr="00EF4EE5" w:rsidRDefault="007A5AF7" w:rsidP="007A5AF7">
      <w:pPr>
        <w:spacing w:after="60"/>
        <w:ind w:firstLine="720"/>
        <w:jc w:val="both"/>
        <w:rPr>
          <w:sz w:val="24"/>
          <w:szCs w:val="24"/>
          <w:lang w:val="ru-RU"/>
        </w:rPr>
      </w:pPr>
      <w:r w:rsidRPr="00EF4EE5">
        <w:rPr>
          <w:sz w:val="24"/>
          <w:szCs w:val="24"/>
          <w:lang w:val="ru-RU"/>
        </w:rPr>
        <w:t>С</w:t>
      </w:r>
      <w:r>
        <w:rPr>
          <w:sz w:val="24"/>
          <w:szCs w:val="24"/>
          <w:lang w:val="sl-SI"/>
        </w:rPr>
        <w:t>адњ</w:t>
      </w:r>
      <w:r w:rsidRPr="00EF4EE5">
        <w:rPr>
          <w:sz w:val="24"/>
          <w:szCs w:val="24"/>
          <w:lang w:val="ru-RU"/>
        </w:rPr>
        <w:t>у садница, као и код мелиорација,</w:t>
      </w:r>
      <w:r>
        <w:rPr>
          <w:sz w:val="24"/>
          <w:szCs w:val="24"/>
          <w:lang w:val="sl-SI"/>
        </w:rPr>
        <w:t xml:space="preserve"> треба </w:t>
      </w:r>
      <w:r w:rsidRPr="00EF4EE5">
        <w:rPr>
          <w:sz w:val="24"/>
          <w:szCs w:val="24"/>
          <w:lang w:val="ru-RU"/>
        </w:rPr>
        <w:t>изв</w:t>
      </w:r>
      <w:r w:rsidRPr="007C68B0">
        <w:rPr>
          <w:sz w:val="24"/>
          <w:szCs w:val="24"/>
          <w:lang w:val="sl-SI"/>
        </w:rPr>
        <w:t>одити</w:t>
      </w:r>
      <w:r w:rsidRPr="00EF4EE5">
        <w:rPr>
          <w:sz w:val="24"/>
          <w:szCs w:val="24"/>
          <w:lang w:val="ru-RU"/>
        </w:rPr>
        <w:t xml:space="preserve"> у</w:t>
      </w:r>
      <w:r>
        <w:rPr>
          <w:sz w:val="24"/>
          <w:szCs w:val="24"/>
          <w:lang w:val="sl-SI"/>
        </w:rPr>
        <w:t xml:space="preserve"> јаме довољн</w:t>
      </w:r>
      <w:r w:rsidRPr="00EF4EE5">
        <w:rPr>
          <w:sz w:val="24"/>
          <w:szCs w:val="24"/>
          <w:lang w:val="ru-RU"/>
        </w:rPr>
        <w:t>е</w:t>
      </w:r>
      <w:r>
        <w:rPr>
          <w:sz w:val="24"/>
          <w:szCs w:val="24"/>
          <w:lang w:val="sl-SI"/>
        </w:rPr>
        <w:t xml:space="preserve"> вели</w:t>
      </w:r>
      <w:r w:rsidRPr="00EF4EE5">
        <w:rPr>
          <w:sz w:val="24"/>
          <w:szCs w:val="24"/>
          <w:lang w:val="ru-RU"/>
        </w:rPr>
        <w:t>чине</w:t>
      </w:r>
      <w:r w:rsidRPr="007C68B0">
        <w:rPr>
          <w:sz w:val="24"/>
          <w:szCs w:val="24"/>
          <w:lang w:val="sl-SI"/>
        </w:rPr>
        <w:t xml:space="preserve"> (35x40 цм), </w:t>
      </w:r>
      <w:r w:rsidRPr="00EF4EE5">
        <w:rPr>
          <w:sz w:val="24"/>
          <w:szCs w:val="24"/>
          <w:lang w:val="ru-RU"/>
        </w:rPr>
        <w:t>са јасно израженим контрападом, који има улогу заштите садница од прекомерне инсолације и задржавања атмосферских падавина. На тешким теренима, мањих нагиба, са доста матичног супстрата, ради лакше садње и постизања веће д</w:t>
      </w:r>
      <w:r>
        <w:rPr>
          <w:sz w:val="24"/>
          <w:szCs w:val="24"/>
          <w:lang w:val="sr-Cyrl-RS"/>
        </w:rPr>
        <w:t>у</w:t>
      </w:r>
      <w:r w:rsidRPr="00EF4EE5">
        <w:rPr>
          <w:sz w:val="24"/>
          <w:szCs w:val="24"/>
          <w:lang w:val="ru-RU"/>
        </w:rPr>
        <w:t xml:space="preserve">бине садње, препоручује се </w:t>
      </w:r>
      <w:r w:rsidRPr="00EF4EE5">
        <w:rPr>
          <w:b/>
          <w:sz w:val="24"/>
          <w:szCs w:val="24"/>
          <w:lang w:val="ru-RU"/>
        </w:rPr>
        <w:t>риперовање</w:t>
      </w:r>
      <w:r w:rsidRPr="00EF4EE5">
        <w:rPr>
          <w:sz w:val="24"/>
          <w:szCs w:val="24"/>
          <w:lang w:val="ru-RU"/>
        </w:rPr>
        <w:t xml:space="preserve"> терена, што у додатној мери поскупљује ове радове. Ово се изводи механизовано, коришћењем булдозера са уграђеним хидрауличним рипером на задњем делу радне машине. Рипер може имати један, два или више ножева. На сваких 2</w:t>
      </w:r>
      <w:r w:rsidR="00996975">
        <w:rPr>
          <w:sz w:val="24"/>
          <w:szCs w:val="24"/>
          <w:lang w:val="ru-RU"/>
        </w:rPr>
        <w:t xml:space="preserve"> </w:t>
      </w:r>
      <w:r w:rsidR="00996975">
        <w:rPr>
          <w:sz w:val="24"/>
          <w:szCs w:val="24"/>
          <w:lang w:val="sr-Cyrl-RS"/>
        </w:rPr>
        <w:t xml:space="preserve">– </w:t>
      </w:r>
      <w:r w:rsidRPr="00EF4EE5">
        <w:rPr>
          <w:sz w:val="24"/>
          <w:szCs w:val="24"/>
          <w:lang w:val="ru-RU"/>
        </w:rPr>
        <w:t xml:space="preserve">2,5м проласком машине формирају се редови, тако што се земљиште и </w:t>
      </w:r>
      <w:r w:rsidRPr="00EF4EE5">
        <w:rPr>
          <w:sz w:val="24"/>
          <w:szCs w:val="24"/>
          <w:lang w:val="ru-RU"/>
        </w:rPr>
        <w:lastRenderedPageBreak/>
        <w:t>матични супстрат разбију до дубине од 40</w:t>
      </w:r>
      <w:r w:rsidR="00996975">
        <w:rPr>
          <w:sz w:val="24"/>
          <w:szCs w:val="24"/>
          <w:lang w:val="ru-RU"/>
        </w:rPr>
        <w:t xml:space="preserve"> </w:t>
      </w:r>
      <w:r w:rsidR="00996975">
        <w:rPr>
          <w:sz w:val="24"/>
          <w:szCs w:val="24"/>
          <w:lang w:val="sr-Cyrl-RS"/>
        </w:rPr>
        <w:t xml:space="preserve">– </w:t>
      </w:r>
      <w:r w:rsidRPr="00EF4EE5">
        <w:rPr>
          <w:sz w:val="24"/>
          <w:szCs w:val="24"/>
          <w:lang w:val="ru-RU"/>
        </w:rPr>
        <w:t>60 цм. Садња се изводи у овако припремљеним редовима на растојању од 2 м, и знатно је лакша и бржа, што је појефтињује. Тамо где теренски услови дозвољавају (мањи нагиби), пожељно је редове формирати паралелно са изохипсама, а на већим нагибима редови се морају оријентисати управно на изохипсе.</w:t>
      </w:r>
    </w:p>
    <w:p w14:paraId="48ECA9A9" w14:textId="47AFB1C0" w:rsidR="00552B11" w:rsidRPr="007C68B0" w:rsidRDefault="007A5AF7" w:rsidP="00552B11">
      <w:pPr>
        <w:spacing w:after="60"/>
        <w:rPr>
          <w:sz w:val="24"/>
          <w:szCs w:val="24"/>
          <w:lang w:val="sr-Cyrl-CS"/>
        </w:rPr>
      </w:pPr>
      <w:r>
        <w:rPr>
          <w:sz w:val="24"/>
          <w:szCs w:val="24"/>
          <w:lang w:val="sr-Cyrl-CS"/>
        </w:rPr>
        <w:tab/>
      </w:r>
    </w:p>
    <w:p w14:paraId="3A359921" w14:textId="77777777" w:rsidR="00552B11" w:rsidRPr="007C68B0" w:rsidRDefault="007A5AF7" w:rsidP="00B441E9">
      <w:pPr>
        <w:autoSpaceDE w:val="0"/>
        <w:autoSpaceDN w:val="0"/>
        <w:adjustRightInd w:val="0"/>
        <w:spacing w:after="60"/>
        <w:ind w:firstLine="720"/>
        <w:jc w:val="center"/>
        <w:rPr>
          <w:b/>
          <w:sz w:val="24"/>
          <w:szCs w:val="24"/>
          <w:lang w:val="sl-SI"/>
        </w:rPr>
      </w:pPr>
      <w:r>
        <w:rPr>
          <w:b/>
          <w:sz w:val="24"/>
          <w:szCs w:val="24"/>
          <w:lang w:val="sr-Cyrl-CS"/>
        </w:rPr>
        <w:t>8.1.4</w:t>
      </w:r>
      <w:r w:rsidR="00552B11" w:rsidRPr="007C68B0">
        <w:rPr>
          <w:b/>
          <w:sz w:val="24"/>
          <w:szCs w:val="24"/>
          <w:lang w:val="sr-Cyrl-CS"/>
        </w:rPr>
        <w:t xml:space="preserve">. </w:t>
      </w:r>
      <w:r w:rsidR="00552B11" w:rsidRPr="007C68B0">
        <w:rPr>
          <w:b/>
          <w:sz w:val="24"/>
          <w:szCs w:val="24"/>
          <w:lang w:val="sl-SI"/>
        </w:rPr>
        <w:t>Пошумљавање пожаришта и сличних површина насталих</w:t>
      </w:r>
    </w:p>
    <w:p w14:paraId="35404D92" w14:textId="77777777" w:rsidR="00552B11" w:rsidRPr="007C68B0" w:rsidRDefault="00552B11" w:rsidP="00B441E9">
      <w:pPr>
        <w:autoSpaceDE w:val="0"/>
        <w:autoSpaceDN w:val="0"/>
        <w:adjustRightInd w:val="0"/>
        <w:spacing w:after="60"/>
        <w:ind w:firstLine="720"/>
        <w:jc w:val="center"/>
        <w:rPr>
          <w:b/>
          <w:sz w:val="24"/>
          <w:szCs w:val="24"/>
          <w:lang w:val="sl-SI"/>
        </w:rPr>
      </w:pPr>
      <w:r w:rsidRPr="007C68B0">
        <w:rPr>
          <w:b/>
          <w:sz w:val="24"/>
          <w:szCs w:val="24"/>
          <w:lang w:val="sl-SI"/>
        </w:rPr>
        <w:t>сечом уништених стабала у шуми</w:t>
      </w:r>
    </w:p>
    <w:p w14:paraId="7EECB7EC" w14:textId="77777777" w:rsidR="00552B11" w:rsidRPr="007C68B0" w:rsidRDefault="00552B11" w:rsidP="00552B11">
      <w:pPr>
        <w:autoSpaceDE w:val="0"/>
        <w:autoSpaceDN w:val="0"/>
        <w:adjustRightInd w:val="0"/>
        <w:spacing w:after="60"/>
        <w:ind w:firstLine="720"/>
        <w:rPr>
          <w:b/>
          <w:i/>
          <w:sz w:val="24"/>
          <w:szCs w:val="24"/>
          <w:lang w:val="sl-SI"/>
        </w:rPr>
      </w:pPr>
    </w:p>
    <w:p w14:paraId="5A58C96D" w14:textId="77777777" w:rsidR="007A5AF7" w:rsidRPr="007C68B0" w:rsidRDefault="007A5AF7" w:rsidP="007A5AF7">
      <w:pPr>
        <w:autoSpaceDE w:val="0"/>
        <w:autoSpaceDN w:val="0"/>
        <w:adjustRightInd w:val="0"/>
        <w:spacing w:after="60"/>
        <w:ind w:firstLine="720"/>
        <w:jc w:val="both"/>
        <w:rPr>
          <w:sz w:val="24"/>
          <w:szCs w:val="24"/>
          <w:lang w:val="sl-SI"/>
        </w:rPr>
      </w:pPr>
      <w:r>
        <w:rPr>
          <w:sz w:val="24"/>
          <w:szCs w:val="24"/>
          <w:lang w:val="sr-Latn-CS"/>
        </w:rPr>
        <w:t>Члан 16</w:t>
      </w:r>
      <w:r w:rsidRPr="007C68B0">
        <w:rPr>
          <w:sz w:val="24"/>
          <w:szCs w:val="24"/>
          <w:lang w:val="sr-Latn-CS"/>
        </w:rPr>
        <w:t>.</w:t>
      </w:r>
      <w:r w:rsidRPr="00EF4EE5">
        <w:rPr>
          <w:sz w:val="24"/>
          <w:szCs w:val="24"/>
          <w:lang w:val="ru-RU"/>
        </w:rPr>
        <w:t xml:space="preserve"> </w:t>
      </w:r>
      <w:r w:rsidRPr="007C68B0">
        <w:rPr>
          <w:sz w:val="24"/>
          <w:szCs w:val="24"/>
          <w:lang w:val="sr-Latn-CS"/>
        </w:rPr>
        <w:t>Закона</w:t>
      </w:r>
      <w:r w:rsidRPr="007C68B0">
        <w:rPr>
          <w:sz w:val="24"/>
          <w:szCs w:val="24"/>
          <w:lang w:val="sl-SI"/>
        </w:rPr>
        <w:t xml:space="preserve"> о </w:t>
      </w:r>
      <w:r w:rsidRPr="007C68B0">
        <w:rPr>
          <w:sz w:val="24"/>
          <w:szCs w:val="24"/>
          <w:lang w:val="sr-Latn-CS"/>
        </w:rPr>
        <w:t>шумама</w:t>
      </w:r>
      <w:r w:rsidRPr="00EF4EE5">
        <w:rPr>
          <w:sz w:val="24"/>
          <w:szCs w:val="24"/>
          <w:lang w:val="ru-RU"/>
        </w:rPr>
        <w:t xml:space="preserve"> </w:t>
      </w:r>
      <w:r w:rsidRPr="007C68B0">
        <w:rPr>
          <w:sz w:val="24"/>
          <w:szCs w:val="24"/>
          <w:lang w:val="sr-Latn-CS"/>
        </w:rPr>
        <w:t>прописује</w:t>
      </w:r>
      <w:r w:rsidRPr="007C68B0">
        <w:rPr>
          <w:sz w:val="24"/>
          <w:szCs w:val="24"/>
          <w:lang w:val="sl-SI"/>
        </w:rPr>
        <w:t xml:space="preserve"> о</w:t>
      </w:r>
      <w:r w:rsidRPr="007C68B0">
        <w:rPr>
          <w:sz w:val="24"/>
          <w:szCs w:val="24"/>
          <w:lang w:val="sr-Latn-CS"/>
        </w:rPr>
        <w:t>бавезу санације шуме пошумљавањем површина насталих дејством елементарних непогода (пожар, ветар, снег</w:t>
      </w:r>
      <w:r w:rsidRPr="007C68B0">
        <w:rPr>
          <w:sz w:val="24"/>
          <w:szCs w:val="24"/>
          <w:lang w:val="sl-SI"/>
        </w:rPr>
        <w:t xml:space="preserve"> и др. ) и </w:t>
      </w:r>
      <w:r w:rsidRPr="007C68B0">
        <w:rPr>
          <w:sz w:val="24"/>
          <w:szCs w:val="24"/>
          <w:lang w:val="sr-Latn-CS"/>
        </w:rPr>
        <w:t>других обешумљених и опустошених</w:t>
      </w:r>
      <w:r w:rsidRPr="00EF4EE5">
        <w:rPr>
          <w:sz w:val="24"/>
          <w:szCs w:val="24"/>
          <w:lang w:val="ru-RU"/>
        </w:rPr>
        <w:t xml:space="preserve"> </w:t>
      </w:r>
      <w:r w:rsidRPr="007C68B0">
        <w:rPr>
          <w:sz w:val="24"/>
          <w:szCs w:val="24"/>
          <w:lang w:val="sr-Latn-CS"/>
        </w:rPr>
        <w:t>површина</w:t>
      </w:r>
      <w:r w:rsidRPr="00EF4EE5">
        <w:rPr>
          <w:sz w:val="24"/>
          <w:szCs w:val="24"/>
          <w:lang w:val="ru-RU"/>
        </w:rPr>
        <w:t xml:space="preserve"> </w:t>
      </w:r>
      <w:r w:rsidRPr="007C68B0">
        <w:rPr>
          <w:sz w:val="24"/>
          <w:szCs w:val="24"/>
          <w:lang w:val="sr-Latn-CS"/>
        </w:rPr>
        <w:t>у року и на</w:t>
      </w:r>
      <w:r w:rsidRPr="00EF4EE5">
        <w:rPr>
          <w:sz w:val="24"/>
          <w:szCs w:val="24"/>
          <w:lang w:val="ru-RU"/>
        </w:rPr>
        <w:t xml:space="preserve"> </w:t>
      </w:r>
      <w:r w:rsidRPr="007C68B0">
        <w:rPr>
          <w:sz w:val="24"/>
          <w:szCs w:val="24"/>
          <w:lang w:val="sr-Latn-CS"/>
        </w:rPr>
        <w:t>начин</w:t>
      </w:r>
      <w:r w:rsidRPr="00EF4EE5">
        <w:rPr>
          <w:sz w:val="24"/>
          <w:szCs w:val="24"/>
          <w:lang w:val="ru-RU"/>
        </w:rPr>
        <w:t xml:space="preserve"> </w:t>
      </w:r>
      <w:r w:rsidRPr="007C68B0">
        <w:rPr>
          <w:sz w:val="24"/>
          <w:szCs w:val="24"/>
          <w:lang w:val="sr-Latn-CS"/>
        </w:rPr>
        <w:t>које</w:t>
      </w:r>
      <w:r w:rsidRPr="007C68B0">
        <w:rPr>
          <w:sz w:val="24"/>
          <w:szCs w:val="24"/>
          <w:lang w:val="sl-SI"/>
        </w:rPr>
        <w:t xml:space="preserve"> о</w:t>
      </w:r>
      <w:r w:rsidRPr="007C68B0">
        <w:rPr>
          <w:sz w:val="24"/>
          <w:szCs w:val="24"/>
          <w:lang w:val="sr-Latn-CS"/>
        </w:rPr>
        <w:t>дреди</w:t>
      </w:r>
      <w:r w:rsidRPr="00EF4EE5">
        <w:rPr>
          <w:sz w:val="24"/>
          <w:szCs w:val="24"/>
          <w:lang w:val="ru-RU"/>
        </w:rPr>
        <w:t xml:space="preserve"> </w:t>
      </w:r>
      <w:r w:rsidRPr="007C68B0">
        <w:rPr>
          <w:sz w:val="24"/>
          <w:szCs w:val="24"/>
          <w:lang w:val="sr-Latn-CS"/>
        </w:rPr>
        <w:t>надлежни</w:t>
      </w:r>
      <w:r w:rsidRPr="00EF4EE5">
        <w:rPr>
          <w:sz w:val="24"/>
          <w:szCs w:val="24"/>
          <w:lang w:val="ru-RU"/>
        </w:rPr>
        <w:t xml:space="preserve"> </w:t>
      </w:r>
      <w:r w:rsidRPr="007C68B0">
        <w:rPr>
          <w:sz w:val="24"/>
          <w:szCs w:val="24"/>
          <w:lang w:val="sr-Latn-CS"/>
        </w:rPr>
        <w:t>инспекцијски</w:t>
      </w:r>
      <w:r w:rsidRPr="00EF4EE5">
        <w:rPr>
          <w:sz w:val="24"/>
          <w:szCs w:val="24"/>
          <w:lang w:val="ru-RU"/>
        </w:rPr>
        <w:t xml:space="preserve"> </w:t>
      </w:r>
      <w:r w:rsidRPr="007C68B0">
        <w:rPr>
          <w:sz w:val="24"/>
          <w:szCs w:val="24"/>
          <w:lang w:val="sr-Latn-CS"/>
        </w:rPr>
        <w:t>орган ( најдуже три године )</w:t>
      </w:r>
      <w:r w:rsidRPr="007C68B0">
        <w:rPr>
          <w:sz w:val="24"/>
          <w:szCs w:val="24"/>
          <w:lang w:val="sl-SI"/>
        </w:rPr>
        <w:t xml:space="preserve">. </w:t>
      </w:r>
      <w:r w:rsidRPr="007C68B0">
        <w:rPr>
          <w:sz w:val="24"/>
          <w:szCs w:val="24"/>
          <w:lang w:val="sr-Latn-CS"/>
        </w:rPr>
        <w:t>Члан</w:t>
      </w:r>
      <w:r w:rsidRPr="007C68B0">
        <w:rPr>
          <w:sz w:val="24"/>
          <w:szCs w:val="24"/>
          <w:lang w:val="sl-SI"/>
        </w:rPr>
        <w:t xml:space="preserve"> 18</w:t>
      </w:r>
      <w:r>
        <w:rPr>
          <w:sz w:val="24"/>
          <w:szCs w:val="24"/>
          <w:lang w:val="sl-SI"/>
        </w:rPr>
        <w:t>.</w:t>
      </w:r>
      <w:r w:rsidRPr="007C68B0">
        <w:rPr>
          <w:sz w:val="24"/>
          <w:szCs w:val="24"/>
          <w:lang w:val="sr-Cyrl-CS"/>
        </w:rPr>
        <w:t>''</w:t>
      </w:r>
      <w:r w:rsidRPr="007C68B0">
        <w:rPr>
          <w:sz w:val="24"/>
          <w:szCs w:val="24"/>
          <w:lang w:val="sr-Latn-CS"/>
        </w:rPr>
        <w:t>Правилника</w:t>
      </w:r>
      <w:r w:rsidRPr="007C68B0">
        <w:rPr>
          <w:sz w:val="24"/>
          <w:szCs w:val="24"/>
          <w:lang w:val="sl-SI"/>
        </w:rPr>
        <w:t xml:space="preserve"> о </w:t>
      </w:r>
      <w:r w:rsidRPr="007C68B0">
        <w:rPr>
          <w:sz w:val="24"/>
          <w:szCs w:val="24"/>
          <w:lang w:val="sr-Latn-CS"/>
        </w:rPr>
        <w:t>шумском</w:t>
      </w:r>
      <w:r w:rsidRPr="007C68B0">
        <w:rPr>
          <w:sz w:val="24"/>
          <w:szCs w:val="24"/>
          <w:lang w:val="sr-Cyrl-CS"/>
        </w:rPr>
        <w:t>''</w:t>
      </w:r>
      <w:r>
        <w:rPr>
          <w:sz w:val="24"/>
          <w:szCs w:val="24"/>
          <w:lang w:val="sr-Cyrl-CS"/>
        </w:rPr>
        <w:t xml:space="preserve"> </w:t>
      </w:r>
      <w:r w:rsidRPr="007C68B0">
        <w:rPr>
          <w:sz w:val="24"/>
          <w:szCs w:val="24"/>
          <w:lang w:val="sr-Latn-CS"/>
        </w:rPr>
        <w:t>реду</w:t>
      </w:r>
      <w:r w:rsidRPr="00EF4EE5">
        <w:rPr>
          <w:sz w:val="24"/>
          <w:szCs w:val="24"/>
          <w:lang w:val="ru-RU"/>
        </w:rPr>
        <w:t xml:space="preserve"> </w:t>
      </w:r>
      <w:r w:rsidRPr="007C68B0">
        <w:rPr>
          <w:sz w:val="24"/>
          <w:szCs w:val="24"/>
          <w:lang w:val="sr-Latn-CS"/>
        </w:rPr>
        <w:t>предвиђа</w:t>
      </w:r>
      <w:r w:rsidRPr="00EF4EE5">
        <w:rPr>
          <w:sz w:val="24"/>
          <w:szCs w:val="24"/>
          <w:lang w:val="ru-RU"/>
        </w:rPr>
        <w:t xml:space="preserve"> </w:t>
      </w:r>
      <w:r w:rsidRPr="007C68B0">
        <w:rPr>
          <w:sz w:val="24"/>
          <w:szCs w:val="24"/>
          <w:lang w:val="sr-Latn-CS"/>
        </w:rPr>
        <w:t>најмање</w:t>
      </w:r>
      <w:r w:rsidRPr="00EF4EE5">
        <w:rPr>
          <w:sz w:val="24"/>
          <w:szCs w:val="24"/>
          <w:lang w:val="ru-RU"/>
        </w:rPr>
        <w:t xml:space="preserve"> </w:t>
      </w:r>
      <w:r w:rsidRPr="007C68B0">
        <w:rPr>
          <w:sz w:val="24"/>
          <w:szCs w:val="24"/>
          <w:lang w:val="sr-Latn-CS"/>
        </w:rPr>
        <w:t>једном</w:t>
      </w:r>
      <w:r w:rsidRPr="00EF4EE5">
        <w:rPr>
          <w:sz w:val="24"/>
          <w:szCs w:val="24"/>
          <w:lang w:val="ru-RU"/>
        </w:rPr>
        <w:t xml:space="preserve"> </w:t>
      </w:r>
      <w:r w:rsidRPr="007C68B0">
        <w:rPr>
          <w:sz w:val="24"/>
          <w:szCs w:val="24"/>
          <w:lang w:val="sr-Latn-CS"/>
        </w:rPr>
        <w:t>годишње</w:t>
      </w:r>
      <w:r w:rsidRPr="00EF4EE5">
        <w:rPr>
          <w:sz w:val="24"/>
          <w:szCs w:val="24"/>
          <w:lang w:val="ru-RU"/>
        </w:rPr>
        <w:t xml:space="preserve"> </w:t>
      </w:r>
      <w:r w:rsidRPr="007C68B0">
        <w:rPr>
          <w:sz w:val="24"/>
          <w:szCs w:val="24"/>
          <w:lang w:val="sr-Latn-CS"/>
        </w:rPr>
        <w:t>преглед</w:t>
      </w:r>
      <w:r w:rsidRPr="00EF4EE5">
        <w:rPr>
          <w:sz w:val="24"/>
          <w:szCs w:val="24"/>
          <w:lang w:val="ru-RU"/>
        </w:rPr>
        <w:t xml:space="preserve"> </w:t>
      </w:r>
      <w:r w:rsidRPr="007C68B0">
        <w:rPr>
          <w:sz w:val="24"/>
          <w:szCs w:val="24"/>
          <w:lang w:val="sr-Latn-CS"/>
        </w:rPr>
        <w:t>шума</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да по предходно</w:t>
      </w:r>
      <w:r w:rsidRPr="00EF4EE5">
        <w:rPr>
          <w:sz w:val="24"/>
          <w:szCs w:val="24"/>
          <w:lang w:val="ru-RU"/>
        </w:rPr>
        <w:t xml:space="preserve"> </w:t>
      </w:r>
      <w:r w:rsidRPr="007C68B0">
        <w:rPr>
          <w:sz w:val="24"/>
          <w:szCs w:val="24"/>
          <w:lang w:val="sr-Latn-CS"/>
        </w:rPr>
        <w:t>извршеној</w:t>
      </w:r>
      <w:r w:rsidRPr="00EF4EE5">
        <w:rPr>
          <w:sz w:val="24"/>
          <w:szCs w:val="24"/>
          <w:lang w:val="ru-RU"/>
        </w:rPr>
        <w:t xml:space="preserve"> </w:t>
      </w:r>
      <w:r w:rsidRPr="007C68B0">
        <w:rPr>
          <w:sz w:val="24"/>
          <w:szCs w:val="24"/>
          <w:lang w:val="sr-Latn-CS"/>
        </w:rPr>
        <w:t>дознаци</w:t>
      </w:r>
      <w:r w:rsidRPr="00EF4EE5">
        <w:rPr>
          <w:sz w:val="24"/>
          <w:szCs w:val="24"/>
          <w:lang w:val="ru-RU"/>
        </w:rPr>
        <w:t xml:space="preserve"> </w:t>
      </w:r>
      <w:r w:rsidRPr="007C68B0">
        <w:rPr>
          <w:sz w:val="24"/>
          <w:szCs w:val="24"/>
          <w:lang w:val="sr-Latn-CS"/>
        </w:rPr>
        <w:t>стабала</w:t>
      </w:r>
      <w:r w:rsidRPr="007C68B0">
        <w:rPr>
          <w:sz w:val="24"/>
          <w:szCs w:val="24"/>
          <w:lang w:val="sl-SI"/>
        </w:rPr>
        <w:t xml:space="preserve">, </w:t>
      </w:r>
      <w:r w:rsidRPr="007C68B0">
        <w:rPr>
          <w:sz w:val="24"/>
          <w:szCs w:val="24"/>
          <w:lang w:val="sr-Latn-CS"/>
        </w:rPr>
        <w:t>изврши</w:t>
      </w:r>
      <w:r w:rsidRPr="00EF4EE5">
        <w:rPr>
          <w:sz w:val="24"/>
          <w:szCs w:val="24"/>
          <w:lang w:val="ru-RU"/>
        </w:rPr>
        <w:t xml:space="preserve"> </w:t>
      </w:r>
      <w:r w:rsidRPr="007C68B0">
        <w:rPr>
          <w:sz w:val="24"/>
          <w:szCs w:val="24"/>
          <w:lang w:val="sr-Latn-CS"/>
        </w:rPr>
        <w:t>уклањање</w:t>
      </w:r>
      <w:r w:rsidRPr="00EF4EE5">
        <w:rPr>
          <w:sz w:val="24"/>
          <w:szCs w:val="24"/>
          <w:lang w:val="ru-RU"/>
        </w:rPr>
        <w:t xml:space="preserve"> </w:t>
      </w:r>
      <w:r w:rsidRPr="007C68B0">
        <w:rPr>
          <w:sz w:val="24"/>
          <w:szCs w:val="24"/>
          <w:lang w:val="sr-Latn-CS"/>
        </w:rPr>
        <w:t>свих</w:t>
      </w:r>
      <w:r w:rsidRPr="00EF4EE5">
        <w:rPr>
          <w:sz w:val="24"/>
          <w:szCs w:val="24"/>
          <w:lang w:val="ru-RU"/>
        </w:rPr>
        <w:t xml:space="preserve"> </w:t>
      </w:r>
      <w:r w:rsidRPr="007C68B0">
        <w:rPr>
          <w:sz w:val="24"/>
          <w:szCs w:val="24"/>
          <w:lang w:val="sr-Latn-CS"/>
        </w:rPr>
        <w:t>сувих</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полусувих</w:t>
      </w:r>
      <w:r w:rsidRPr="00EF4EE5">
        <w:rPr>
          <w:sz w:val="24"/>
          <w:szCs w:val="24"/>
          <w:lang w:val="ru-RU"/>
        </w:rPr>
        <w:t xml:space="preserve"> </w:t>
      </w:r>
      <w:r w:rsidRPr="007C68B0">
        <w:rPr>
          <w:sz w:val="24"/>
          <w:szCs w:val="24"/>
          <w:lang w:val="sr-Latn-CS"/>
        </w:rPr>
        <w:t>стабала</w:t>
      </w:r>
      <w:r w:rsidRPr="00EF4EE5">
        <w:rPr>
          <w:sz w:val="24"/>
          <w:szCs w:val="24"/>
          <w:lang w:val="ru-RU"/>
        </w:rPr>
        <w:t xml:space="preserve"> </w:t>
      </w:r>
      <w:r w:rsidRPr="007C68B0">
        <w:rPr>
          <w:sz w:val="24"/>
          <w:szCs w:val="24"/>
          <w:lang w:val="sr-Latn-CS"/>
        </w:rPr>
        <w:t>или</w:t>
      </w:r>
      <w:r w:rsidRPr="00EF4EE5">
        <w:rPr>
          <w:sz w:val="24"/>
          <w:szCs w:val="24"/>
          <w:lang w:val="ru-RU"/>
        </w:rPr>
        <w:t xml:space="preserve"> </w:t>
      </w:r>
      <w:r w:rsidRPr="007C68B0">
        <w:rPr>
          <w:sz w:val="24"/>
          <w:szCs w:val="24"/>
          <w:lang w:val="sr-Latn-CS"/>
        </w:rPr>
        <w:t>њихових</w:t>
      </w:r>
      <w:r w:rsidRPr="00EF4EE5">
        <w:rPr>
          <w:sz w:val="24"/>
          <w:szCs w:val="24"/>
          <w:lang w:val="ru-RU"/>
        </w:rPr>
        <w:t xml:space="preserve"> </w:t>
      </w:r>
      <w:r w:rsidRPr="007C68B0">
        <w:rPr>
          <w:sz w:val="24"/>
          <w:szCs w:val="24"/>
          <w:lang w:val="sr-Latn-CS"/>
        </w:rPr>
        <w:t>делова</w:t>
      </w:r>
      <w:r w:rsidRPr="00EF4EE5">
        <w:rPr>
          <w:sz w:val="24"/>
          <w:szCs w:val="24"/>
          <w:lang w:val="ru-RU"/>
        </w:rPr>
        <w:t xml:space="preserve"> </w:t>
      </w:r>
      <w:r w:rsidRPr="007C68B0">
        <w:rPr>
          <w:sz w:val="24"/>
          <w:szCs w:val="24"/>
          <w:lang w:val="sr-Latn-CS"/>
        </w:rPr>
        <w:t>из</w:t>
      </w:r>
      <w:r w:rsidRPr="00EF4EE5">
        <w:rPr>
          <w:sz w:val="24"/>
          <w:szCs w:val="24"/>
          <w:lang w:val="ru-RU"/>
        </w:rPr>
        <w:t xml:space="preserve"> </w:t>
      </w:r>
      <w:r w:rsidRPr="007C68B0">
        <w:rPr>
          <w:sz w:val="24"/>
          <w:szCs w:val="24"/>
          <w:lang w:val="sr-Latn-CS"/>
        </w:rPr>
        <w:t>шуме,</w:t>
      </w:r>
      <w:r w:rsidRPr="00EF4EE5">
        <w:rPr>
          <w:sz w:val="24"/>
          <w:szCs w:val="24"/>
          <w:lang w:val="ru-RU"/>
        </w:rPr>
        <w:t xml:space="preserve"> </w:t>
      </w:r>
      <w:r w:rsidRPr="007C68B0">
        <w:rPr>
          <w:sz w:val="24"/>
          <w:szCs w:val="24"/>
          <w:lang w:val="sr-Latn-CS"/>
        </w:rPr>
        <w:t>осим</w:t>
      </w:r>
      <w:r w:rsidRPr="00EF4EE5">
        <w:rPr>
          <w:sz w:val="24"/>
          <w:szCs w:val="24"/>
          <w:lang w:val="ru-RU"/>
        </w:rPr>
        <w:t xml:space="preserve"> </w:t>
      </w:r>
      <w:r w:rsidRPr="007C68B0">
        <w:rPr>
          <w:sz w:val="24"/>
          <w:szCs w:val="24"/>
          <w:lang w:val="sr-Latn-CS"/>
        </w:rPr>
        <w:t>ако</w:t>
      </w:r>
      <w:r w:rsidRPr="007C68B0">
        <w:rPr>
          <w:sz w:val="24"/>
          <w:szCs w:val="24"/>
          <w:lang w:val="sl-SI"/>
        </w:rPr>
        <w:t xml:space="preserve"> је </w:t>
      </w:r>
      <w:r w:rsidRPr="007C68B0">
        <w:rPr>
          <w:sz w:val="24"/>
          <w:szCs w:val="24"/>
          <w:lang w:val="sr-Latn-CS"/>
        </w:rPr>
        <w:t>т</w:t>
      </w:r>
      <w:r w:rsidRPr="007C68B0">
        <w:rPr>
          <w:sz w:val="24"/>
          <w:szCs w:val="24"/>
          <w:lang w:val="sl-SI"/>
        </w:rPr>
        <w:t xml:space="preserve">о </w:t>
      </w:r>
      <w:r w:rsidRPr="007C68B0">
        <w:rPr>
          <w:sz w:val="24"/>
          <w:szCs w:val="24"/>
          <w:lang w:val="sr-Latn-CS"/>
        </w:rPr>
        <w:t>предвиђен</w:t>
      </w:r>
      <w:r w:rsidRPr="007C68B0">
        <w:rPr>
          <w:sz w:val="24"/>
          <w:szCs w:val="24"/>
          <w:lang w:val="sl-SI"/>
        </w:rPr>
        <w:t xml:space="preserve">о </w:t>
      </w:r>
      <w:r w:rsidRPr="007C68B0">
        <w:rPr>
          <w:sz w:val="24"/>
          <w:szCs w:val="24"/>
          <w:lang w:val="sr-Latn-CS"/>
        </w:rPr>
        <w:t>посебном</w:t>
      </w:r>
      <w:r w:rsidRPr="00EF4EE5">
        <w:rPr>
          <w:sz w:val="24"/>
          <w:szCs w:val="24"/>
          <w:lang w:val="ru-RU"/>
        </w:rPr>
        <w:t xml:space="preserve"> </w:t>
      </w:r>
      <w:r w:rsidRPr="007C68B0">
        <w:rPr>
          <w:sz w:val="24"/>
          <w:szCs w:val="24"/>
          <w:lang w:val="sr-Latn-CS"/>
        </w:rPr>
        <w:t>основом</w:t>
      </w:r>
      <w:r w:rsidRPr="00EF4EE5">
        <w:rPr>
          <w:sz w:val="24"/>
          <w:szCs w:val="24"/>
          <w:lang w:val="ru-RU"/>
        </w:rPr>
        <w:t xml:space="preserve"> </w:t>
      </w:r>
      <w:r w:rsidRPr="007C68B0">
        <w:rPr>
          <w:sz w:val="24"/>
          <w:szCs w:val="24"/>
          <w:lang w:val="sr-Latn-CS"/>
        </w:rPr>
        <w:t>газдовања</w:t>
      </w:r>
      <w:r w:rsidRPr="00EF4EE5">
        <w:rPr>
          <w:sz w:val="24"/>
          <w:szCs w:val="24"/>
          <w:lang w:val="ru-RU"/>
        </w:rPr>
        <w:t xml:space="preserve"> </w:t>
      </w:r>
      <w:r w:rsidRPr="007C68B0">
        <w:rPr>
          <w:sz w:val="24"/>
          <w:szCs w:val="24"/>
          <w:lang w:val="sr-Latn-CS"/>
        </w:rPr>
        <w:t>шумама</w:t>
      </w:r>
      <w:r w:rsidRPr="007C68B0">
        <w:rPr>
          <w:sz w:val="24"/>
          <w:szCs w:val="24"/>
          <w:lang w:val="sl-SI"/>
        </w:rPr>
        <w:t xml:space="preserve">, </w:t>
      </w:r>
      <w:r w:rsidRPr="007C68B0">
        <w:rPr>
          <w:sz w:val="24"/>
          <w:szCs w:val="24"/>
          <w:lang w:val="sr-Latn-CS"/>
        </w:rPr>
        <w:t>ради</w:t>
      </w:r>
      <w:r w:rsidRPr="00EF4EE5">
        <w:rPr>
          <w:sz w:val="24"/>
          <w:szCs w:val="24"/>
          <w:lang w:val="ru-RU"/>
        </w:rPr>
        <w:t xml:space="preserve"> </w:t>
      </w:r>
      <w:r w:rsidRPr="007C68B0">
        <w:rPr>
          <w:sz w:val="24"/>
          <w:szCs w:val="24"/>
          <w:lang w:val="sr-Latn-CS"/>
        </w:rPr>
        <w:t>заштите</w:t>
      </w:r>
      <w:r w:rsidRPr="00EF4EE5">
        <w:rPr>
          <w:sz w:val="24"/>
          <w:szCs w:val="24"/>
          <w:lang w:val="ru-RU"/>
        </w:rPr>
        <w:t xml:space="preserve"> </w:t>
      </w:r>
      <w:r w:rsidRPr="007C68B0">
        <w:rPr>
          <w:sz w:val="24"/>
          <w:szCs w:val="24"/>
          <w:lang w:val="sr-Latn-CS"/>
        </w:rPr>
        <w:t>биолошке</w:t>
      </w:r>
      <w:r w:rsidRPr="00EF4EE5">
        <w:rPr>
          <w:sz w:val="24"/>
          <w:szCs w:val="24"/>
          <w:lang w:val="ru-RU"/>
        </w:rPr>
        <w:t xml:space="preserve"> </w:t>
      </w:r>
      <w:r w:rsidRPr="007C68B0">
        <w:rPr>
          <w:sz w:val="24"/>
          <w:szCs w:val="24"/>
          <w:lang w:val="sr-Latn-CS"/>
        </w:rPr>
        <w:t>разноврсности</w:t>
      </w:r>
      <w:r w:rsidRPr="007C68B0">
        <w:rPr>
          <w:sz w:val="24"/>
          <w:szCs w:val="24"/>
          <w:lang w:val="sl-SI"/>
        </w:rPr>
        <w:t xml:space="preserve">, </w:t>
      </w:r>
      <w:r w:rsidRPr="007C68B0">
        <w:rPr>
          <w:sz w:val="24"/>
          <w:szCs w:val="24"/>
          <w:lang w:val="sr-Latn-CS"/>
        </w:rPr>
        <w:t>односно</w:t>
      </w:r>
      <w:r w:rsidRPr="00EF4EE5">
        <w:rPr>
          <w:sz w:val="24"/>
          <w:szCs w:val="24"/>
          <w:lang w:val="ru-RU"/>
        </w:rPr>
        <w:t xml:space="preserve"> </w:t>
      </w:r>
      <w:r w:rsidRPr="007C68B0">
        <w:rPr>
          <w:sz w:val="24"/>
          <w:szCs w:val="24"/>
          <w:lang w:val="sr-Latn-CS"/>
        </w:rPr>
        <w:t>очување</w:t>
      </w:r>
      <w:r w:rsidRPr="00EF4EE5">
        <w:rPr>
          <w:sz w:val="24"/>
          <w:szCs w:val="24"/>
          <w:lang w:val="ru-RU"/>
        </w:rPr>
        <w:t xml:space="preserve"> </w:t>
      </w:r>
      <w:r w:rsidRPr="007C68B0">
        <w:rPr>
          <w:sz w:val="24"/>
          <w:szCs w:val="24"/>
          <w:lang w:val="sr-Latn-CS"/>
        </w:rPr>
        <w:t>екосистема</w:t>
      </w:r>
      <w:r w:rsidRPr="007C68B0">
        <w:rPr>
          <w:sz w:val="24"/>
          <w:szCs w:val="24"/>
          <w:lang w:val="sl-SI"/>
        </w:rPr>
        <w:t>.</w:t>
      </w:r>
    </w:p>
    <w:p w14:paraId="1B343BA2" w14:textId="77777777" w:rsidR="007A5AF7" w:rsidRPr="007C68B0" w:rsidRDefault="007A5AF7" w:rsidP="007A5AF7">
      <w:pPr>
        <w:autoSpaceDE w:val="0"/>
        <w:autoSpaceDN w:val="0"/>
        <w:adjustRightInd w:val="0"/>
        <w:spacing w:after="60"/>
        <w:ind w:firstLine="720"/>
        <w:jc w:val="both"/>
        <w:rPr>
          <w:sz w:val="24"/>
          <w:szCs w:val="24"/>
          <w:lang w:val="sl-SI"/>
        </w:rPr>
      </w:pPr>
      <w:r w:rsidRPr="007C68B0">
        <w:rPr>
          <w:sz w:val="24"/>
          <w:szCs w:val="24"/>
          <w:lang w:val="sr-Latn-CS"/>
        </w:rPr>
        <w:t>Ако</w:t>
      </w:r>
      <w:r w:rsidRPr="00EF4EE5">
        <w:rPr>
          <w:sz w:val="24"/>
          <w:szCs w:val="24"/>
          <w:lang w:val="ru-RU"/>
        </w:rPr>
        <w:t xml:space="preserve"> </w:t>
      </w:r>
      <w:r w:rsidRPr="007C68B0">
        <w:rPr>
          <w:sz w:val="24"/>
          <w:szCs w:val="24"/>
          <w:lang w:val="sr-Latn-CS"/>
        </w:rPr>
        <w:t>су</w:t>
      </w:r>
      <w:r w:rsidRPr="00EF4EE5">
        <w:rPr>
          <w:sz w:val="24"/>
          <w:szCs w:val="24"/>
          <w:lang w:val="ru-RU"/>
        </w:rPr>
        <w:t xml:space="preserve"> </w:t>
      </w:r>
      <w:r w:rsidRPr="007C68B0">
        <w:rPr>
          <w:sz w:val="24"/>
          <w:szCs w:val="24"/>
          <w:lang w:val="sr-Latn-CS"/>
        </w:rPr>
        <w:t>настале</w:t>
      </w:r>
      <w:r w:rsidRPr="00EF4EE5">
        <w:rPr>
          <w:sz w:val="24"/>
          <w:szCs w:val="24"/>
          <w:lang w:val="ru-RU"/>
        </w:rPr>
        <w:t xml:space="preserve"> </w:t>
      </w:r>
      <w:r w:rsidRPr="007C68B0">
        <w:rPr>
          <w:sz w:val="24"/>
          <w:szCs w:val="24"/>
          <w:lang w:val="sr-Latn-CS"/>
        </w:rPr>
        <w:t>штете</w:t>
      </w:r>
      <w:r w:rsidRPr="00EF4EE5">
        <w:rPr>
          <w:sz w:val="24"/>
          <w:szCs w:val="24"/>
          <w:lang w:val="ru-RU"/>
        </w:rPr>
        <w:t xml:space="preserve"> </w:t>
      </w:r>
      <w:r w:rsidRPr="007C68B0">
        <w:rPr>
          <w:sz w:val="24"/>
          <w:szCs w:val="24"/>
          <w:lang w:val="sr-Latn-CS"/>
        </w:rPr>
        <w:t>мањег</w:t>
      </w:r>
      <w:r w:rsidRPr="00EF4EE5">
        <w:rPr>
          <w:sz w:val="24"/>
          <w:szCs w:val="24"/>
          <w:lang w:val="ru-RU"/>
        </w:rPr>
        <w:t xml:space="preserve"> </w:t>
      </w:r>
      <w:r w:rsidRPr="007C68B0">
        <w:rPr>
          <w:sz w:val="24"/>
          <w:szCs w:val="24"/>
          <w:lang w:val="sr-Latn-CS"/>
        </w:rPr>
        <w:t>обима</w:t>
      </w:r>
      <w:r w:rsidRPr="00EF4EE5">
        <w:rPr>
          <w:sz w:val="24"/>
          <w:szCs w:val="24"/>
          <w:lang w:val="ru-RU"/>
        </w:rPr>
        <w:t xml:space="preserve"> </w:t>
      </w:r>
      <w:r w:rsidRPr="007C68B0">
        <w:rPr>
          <w:sz w:val="24"/>
          <w:szCs w:val="24"/>
          <w:lang w:val="sr-Latn-CS"/>
        </w:rPr>
        <w:t>и ако</w:t>
      </w:r>
      <w:r w:rsidRPr="007C68B0">
        <w:rPr>
          <w:sz w:val="24"/>
          <w:szCs w:val="24"/>
          <w:lang w:val="sl-SI"/>
        </w:rPr>
        <w:t xml:space="preserve"> је </w:t>
      </w:r>
      <w:r w:rsidRPr="007C68B0">
        <w:rPr>
          <w:sz w:val="24"/>
          <w:szCs w:val="24"/>
          <w:lang w:val="sr-Latn-CS"/>
        </w:rPr>
        <w:t>радове</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санацији</w:t>
      </w:r>
      <w:r w:rsidRPr="00EF4EE5">
        <w:rPr>
          <w:sz w:val="24"/>
          <w:szCs w:val="24"/>
          <w:lang w:val="ru-RU"/>
        </w:rPr>
        <w:t xml:space="preserve"> </w:t>
      </w:r>
      <w:r w:rsidRPr="007C68B0">
        <w:rPr>
          <w:sz w:val="24"/>
          <w:szCs w:val="24"/>
          <w:lang w:val="sr-Latn-CS"/>
        </w:rPr>
        <w:t>могуће</w:t>
      </w:r>
      <w:r w:rsidRPr="00EF4EE5">
        <w:rPr>
          <w:sz w:val="24"/>
          <w:szCs w:val="24"/>
          <w:lang w:val="ru-RU"/>
        </w:rPr>
        <w:t xml:space="preserve"> </w:t>
      </w:r>
      <w:r w:rsidRPr="007C68B0">
        <w:rPr>
          <w:sz w:val="24"/>
          <w:szCs w:val="24"/>
          <w:lang w:val="sr-Latn-CS"/>
        </w:rPr>
        <w:t>извести</w:t>
      </w:r>
      <w:r w:rsidRPr="00EF4EE5">
        <w:rPr>
          <w:sz w:val="24"/>
          <w:szCs w:val="24"/>
          <w:lang w:val="ru-RU"/>
        </w:rPr>
        <w:t xml:space="preserve"> </w:t>
      </w:r>
      <w:r w:rsidRPr="007C68B0">
        <w:rPr>
          <w:sz w:val="24"/>
          <w:szCs w:val="24"/>
          <w:lang w:val="sr-Latn-CS"/>
        </w:rPr>
        <w:t>током</w:t>
      </w:r>
      <w:r w:rsidRPr="00EF4EE5">
        <w:rPr>
          <w:sz w:val="24"/>
          <w:szCs w:val="24"/>
          <w:lang w:val="ru-RU"/>
        </w:rPr>
        <w:t xml:space="preserve"> </w:t>
      </w:r>
      <w:r w:rsidRPr="007C68B0">
        <w:rPr>
          <w:sz w:val="24"/>
          <w:szCs w:val="24"/>
          <w:lang w:val="sr-Latn-CS"/>
        </w:rPr>
        <w:t>једне</w:t>
      </w:r>
      <w:r w:rsidRPr="00EF4EE5">
        <w:rPr>
          <w:sz w:val="24"/>
          <w:szCs w:val="24"/>
          <w:lang w:val="ru-RU"/>
        </w:rPr>
        <w:t xml:space="preserve"> </w:t>
      </w:r>
      <w:r w:rsidRPr="007C68B0">
        <w:rPr>
          <w:sz w:val="24"/>
          <w:szCs w:val="24"/>
          <w:lang w:val="sr-Latn-CS"/>
        </w:rPr>
        <w:t>године</w:t>
      </w:r>
      <w:r w:rsidRPr="00EF4EE5">
        <w:rPr>
          <w:sz w:val="24"/>
          <w:szCs w:val="24"/>
          <w:lang w:val="ru-RU"/>
        </w:rPr>
        <w:t xml:space="preserve"> </w:t>
      </w:r>
      <w:r w:rsidRPr="007C68B0">
        <w:rPr>
          <w:sz w:val="24"/>
          <w:szCs w:val="24"/>
          <w:lang w:val="sr-Latn-CS"/>
        </w:rPr>
        <w:t>онда</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доноси</w:t>
      </w:r>
      <w:r w:rsidRPr="00EF4EE5">
        <w:rPr>
          <w:sz w:val="24"/>
          <w:szCs w:val="24"/>
          <w:lang w:val="ru-RU"/>
        </w:rPr>
        <w:t xml:space="preserve"> </w:t>
      </w:r>
      <w:r w:rsidRPr="007C68B0">
        <w:rPr>
          <w:sz w:val="24"/>
          <w:szCs w:val="24"/>
          <w:lang w:val="sr-Latn-CS"/>
        </w:rPr>
        <w:t>одлука</w:t>
      </w:r>
      <w:r w:rsidRPr="00EF4EE5">
        <w:rPr>
          <w:sz w:val="24"/>
          <w:szCs w:val="24"/>
          <w:lang w:val="ru-RU"/>
        </w:rPr>
        <w:t xml:space="preserve"> </w:t>
      </w:r>
      <w:r w:rsidRPr="007C68B0">
        <w:rPr>
          <w:sz w:val="24"/>
          <w:szCs w:val="24"/>
          <w:lang w:val="sr-Latn-CS"/>
        </w:rPr>
        <w:t>да</w:t>
      </w:r>
      <w:r w:rsidRPr="00EF4EE5">
        <w:rPr>
          <w:sz w:val="24"/>
          <w:szCs w:val="24"/>
          <w:lang w:val="ru-RU"/>
        </w:rPr>
        <w:t xml:space="preserve"> </w:t>
      </w:r>
      <w:r w:rsidRPr="007C68B0">
        <w:rPr>
          <w:sz w:val="24"/>
          <w:szCs w:val="24"/>
          <w:lang w:val="sr-Latn-CS"/>
        </w:rPr>
        <w:t>с</w:t>
      </w:r>
      <w:r w:rsidRPr="007C68B0">
        <w:rPr>
          <w:sz w:val="24"/>
          <w:szCs w:val="24"/>
          <w:lang w:val="sl-SI"/>
        </w:rPr>
        <w:t xml:space="preserve">е </w:t>
      </w:r>
      <w:r w:rsidRPr="007C68B0">
        <w:rPr>
          <w:sz w:val="24"/>
          <w:szCs w:val="24"/>
          <w:lang w:val="sr-Latn-CS"/>
        </w:rPr>
        <w:t>изврши</w:t>
      </w:r>
      <w:r w:rsidRPr="00EF4EE5">
        <w:rPr>
          <w:sz w:val="24"/>
          <w:szCs w:val="24"/>
          <w:lang w:val="ru-RU"/>
        </w:rPr>
        <w:t xml:space="preserve"> </w:t>
      </w:r>
      <w:r w:rsidRPr="007C68B0">
        <w:rPr>
          <w:sz w:val="24"/>
          <w:szCs w:val="24"/>
          <w:lang w:val="sr-Latn-CS"/>
        </w:rPr>
        <w:t>дознака</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уради</w:t>
      </w:r>
      <w:r w:rsidRPr="00EF4EE5">
        <w:rPr>
          <w:sz w:val="24"/>
          <w:szCs w:val="24"/>
          <w:lang w:val="ru-RU"/>
        </w:rPr>
        <w:t xml:space="preserve"> </w:t>
      </w:r>
      <w:r w:rsidRPr="007C68B0">
        <w:rPr>
          <w:sz w:val="24"/>
          <w:szCs w:val="24"/>
          <w:lang w:val="sr-Latn-CS"/>
        </w:rPr>
        <w:t>извођачки</w:t>
      </w:r>
      <w:r w:rsidRPr="00EF4EE5">
        <w:rPr>
          <w:sz w:val="24"/>
          <w:szCs w:val="24"/>
          <w:lang w:val="ru-RU"/>
        </w:rPr>
        <w:t xml:space="preserve"> </w:t>
      </w:r>
      <w:r w:rsidRPr="007C68B0">
        <w:rPr>
          <w:sz w:val="24"/>
          <w:szCs w:val="24"/>
          <w:lang w:val="sr-Latn-CS"/>
        </w:rPr>
        <w:t>пројекат</w:t>
      </w:r>
      <w:r w:rsidRPr="007C68B0">
        <w:rPr>
          <w:sz w:val="24"/>
          <w:szCs w:val="24"/>
          <w:lang w:val="sl-SI"/>
        </w:rPr>
        <w:t xml:space="preserve"> (</w:t>
      </w:r>
      <w:r w:rsidRPr="007C68B0">
        <w:rPr>
          <w:sz w:val="24"/>
          <w:szCs w:val="24"/>
          <w:lang w:val="sr-Latn-CS"/>
        </w:rPr>
        <w:t>према</w:t>
      </w:r>
      <w:r w:rsidRPr="00EF4EE5">
        <w:rPr>
          <w:sz w:val="24"/>
          <w:szCs w:val="24"/>
          <w:lang w:val="ru-RU"/>
        </w:rPr>
        <w:t xml:space="preserve"> </w:t>
      </w:r>
      <w:r w:rsidRPr="007C68B0">
        <w:rPr>
          <w:sz w:val="24"/>
          <w:szCs w:val="24"/>
          <w:lang w:val="sr-Latn-CS"/>
        </w:rPr>
        <w:t>упуствима</w:t>
      </w:r>
      <w:r w:rsidRPr="00EF4EE5">
        <w:rPr>
          <w:sz w:val="24"/>
          <w:szCs w:val="24"/>
          <w:lang w:val="ru-RU"/>
        </w:rPr>
        <w:t xml:space="preserve"> </w:t>
      </w:r>
      <w:r w:rsidRPr="007C68B0">
        <w:rPr>
          <w:sz w:val="24"/>
          <w:szCs w:val="24"/>
          <w:lang w:val="sr-Latn-CS"/>
        </w:rPr>
        <w:t>з</w:t>
      </w:r>
      <w:r w:rsidRPr="007C68B0">
        <w:rPr>
          <w:sz w:val="24"/>
          <w:szCs w:val="24"/>
          <w:lang w:val="sl-SI"/>
        </w:rPr>
        <w:t xml:space="preserve">а </w:t>
      </w:r>
      <w:r w:rsidRPr="007C68B0">
        <w:rPr>
          <w:sz w:val="24"/>
          <w:szCs w:val="24"/>
          <w:lang w:val="sr-Latn-CS"/>
        </w:rPr>
        <w:t>израду</w:t>
      </w:r>
      <w:r w:rsidRPr="00EF4EE5">
        <w:rPr>
          <w:sz w:val="24"/>
          <w:szCs w:val="24"/>
          <w:lang w:val="ru-RU"/>
        </w:rPr>
        <w:t xml:space="preserve"> </w:t>
      </w:r>
      <w:r w:rsidRPr="007C68B0">
        <w:rPr>
          <w:sz w:val="24"/>
          <w:szCs w:val="24"/>
          <w:lang w:val="sr-Latn-CS"/>
        </w:rPr>
        <w:t>извођачких</w:t>
      </w:r>
      <w:r w:rsidRPr="00EF4EE5">
        <w:rPr>
          <w:sz w:val="24"/>
          <w:szCs w:val="24"/>
          <w:lang w:val="ru-RU"/>
        </w:rPr>
        <w:t xml:space="preserve"> </w:t>
      </w:r>
      <w:r w:rsidRPr="007C68B0">
        <w:rPr>
          <w:sz w:val="24"/>
          <w:szCs w:val="24"/>
          <w:lang w:val="sr-Latn-CS"/>
        </w:rPr>
        <w:t>пројеката</w:t>
      </w:r>
      <w:r w:rsidRPr="007C68B0">
        <w:rPr>
          <w:sz w:val="24"/>
          <w:szCs w:val="24"/>
          <w:lang w:val="sl-SI"/>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приступи</w:t>
      </w:r>
      <w:r w:rsidRPr="00EF4EE5">
        <w:rPr>
          <w:sz w:val="24"/>
          <w:szCs w:val="24"/>
          <w:lang w:val="ru-RU"/>
        </w:rPr>
        <w:t xml:space="preserve"> </w:t>
      </w:r>
      <w:r w:rsidRPr="007C68B0">
        <w:rPr>
          <w:sz w:val="24"/>
          <w:szCs w:val="24"/>
          <w:lang w:val="sr-Latn-CS"/>
        </w:rPr>
        <w:t>извођењу</w:t>
      </w:r>
      <w:r w:rsidRPr="00EF4EE5">
        <w:rPr>
          <w:sz w:val="24"/>
          <w:szCs w:val="24"/>
          <w:lang w:val="ru-RU"/>
        </w:rPr>
        <w:t xml:space="preserve"> </w:t>
      </w:r>
      <w:r w:rsidRPr="007C68B0">
        <w:rPr>
          <w:sz w:val="24"/>
          <w:szCs w:val="24"/>
          <w:lang w:val="sr-Latn-CS"/>
        </w:rPr>
        <w:t>радова</w:t>
      </w:r>
      <w:r w:rsidRPr="007C68B0">
        <w:rPr>
          <w:sz w:val="24"/>
          <w:szCs w:val="24"/>
          <w:lang w:val="sl-SI"/>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случајевима</w:t>
      </w:r>
      <w:r w:rsidRPr="00EF4EE5">
        <w:rPr>
          <w:sz w:val="24"/>
          <w:szCs w:val="24"/>
          <w:lang w:val="ru-RU"/>
        </w:rPr>
        <w:t xml:space="preserve"> </w:t>
      </w:r>
      <w:r w:rsidRPr="007C68B0">
        <w:rPr>
          <w:sz w:val="24"/>
          <w:szCs w:val="24"/>
          <w:lang w:val="sr-Latn-CS"/>
        </w:rPr>
        <w:t>када</w:t>
      </w:r>
      <w:r w:rsidRPr="007C68B0">
        <w:rPr>
          <w:sz w:val="24"/>
          <w:szCs w:val="24"/>
          <w:lang w:val="sl-SI"/>
        </w:rPr>
        <w:t xml:space="preserve"> је </w:t>
      </w:r>
      <w:r w:rsidRPr="007C68B0">
        <w:rPr>
          <w:sz w:val="24"/>
          <w:szCs w:val="24"/>
          <w:lang w:val="sr-Latn-CS"/>
        </w:rPr>
        <w:t>обим</w:t>
      </w:r>
      <w:r w:rsidRPr="00EF4EE5">
        <w:rPr>
          <w:sz w:val="24"/>
          <w:szCs w:val="24"/>
          <w:lang w:val="ru-RU"/>
        </w:rPr>
        <w:t xml:space="preserve"> </w:t>
      </w:r>
      <w:r w:rsidRPr="007C68B0">
        <w:rPr>
          <w:sz w:val="24"/>
          <w:szCs w:val="24"/>
          <w:lang w:val="sr-Latn-CS"/>
        </w:rPr>
        <w:t>штета</w:t>
      </w:r>
      <w:r w:rsidRPr="00EF4EE5">
        <w:rPr>
          <w:sz w:val="24"/>
          <w:szCs w:val="24"/>
          <w:lang w:val="ru-RU"/>
        </w:rPr>
        <w:t xml:space="preserve"> </w:t>
      </w:r>
      <w:r w:rsidRPr="007C68B0">
        <w:rPr>
          <w:sz w:val="24"/>
          <w:szCs w:val="24"/>
          <w:lang w:val="sr-Latn-CS"/>
        </w:rPr>
        <w:t>велики</w:t>
      </w:r>
      <w:r w:rsidRPr="007C68B0">
        <w:rPr>
          <w:sz w:val="24"/>
          <w:szCs w:val="24"/>
          <w:lang w:val="sl-SI"/>
        </w:rPr>
        <w:t xml:space="preserve"> (</w:t>
      </w:r>
      <w:r w:rsidRPr="007C68B0">
        <w:rPr>
          <w:sz w:val="24"/>
          <w:szCs w:val="24"/>
          <w:lang w:val="sr-Latn-CS"/>
        </w:rPr>
        <w:t>захваћено</w:t>
      </w:r>
      <w:r w:rsidRPr="00EF4EE5">
        <w:rPr>
          <w:sz w:val="24"/>
          <w:szCs w:val="24"/>
          <w:lang w:val="ru-RU"/>
        </w:rPr>
        <w:t xml:space="preserve"> </w:t>
      </w:r>
      <w:r w:rsidRPr="007C68B0">
        <w:rPr>
          <w:sz w:val="24"/>
          <w:szCs w:val="24"/>
          <w:lang w:val="sr-Latn-CS"/>
        </w:rPr>
        <w:t>више</w:t>
      </w:r>
      <w:r w:rsidRPr="00EF4EE5">
        <w:rPr>
          <w:sz w:val="24"/>
          <w:szCs w:val="24"/>
          <w:lang w:val="ru-RU"/>
        </w:rPr>
        <w:t xml:space="preserve"> </w:t>
      </w:r>
      <w:r w:rsidRPr="007C68B0">
        <w:rPr>
          <w:sz w:val="24"/>
          <w:szCs w:val="24"/>
          <w:lang w:val="sr-Latn-CS"/>
        </w:rPr>
        <w:t>одељења</w:t>
      </w:r>
      <w:r w:rsidRPr="007C68B0">
        <w:rPr>
          <w:sz w:val="24"/>
          <w:szCs w:val="24"/>
          <w:lang w:val="sl-SI"/>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када</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радови</w:t>
      </w:r>
      <w:r w:rsidRPr="00EF4EE5">
        <w:rPr>
          <w:sz w:val="24"/>
          <w:szCs w:val="24"/>
          <w:lang w:val="ru-RU"/>
        </w:rPr>
        <w:t xml:space="preserve"> </w:t>
      </w:r>
      <w:r w:rsidRPr="007C68B0">
        <w:rPr>
          <w:sz w:val="24"/>
          <w:szCs w:val="24"/>
          <w:lang w:val="sr-Latn-CS"/>
        </w:rPr>
        <w:t>н</w:t>
      </w:r>
      <w:r w:rsidRPr="007C68B0">
        <w:rPr>
          <w:sz w:val="24"/>
          <w:szCs w:val="24"/>
          <w:lang w:val="sl-SI"/>
        </w:rPr>
        <w:t xml:space="preserve">е </w:t>
      </w:r>
      <w:r w:rsidRPr="007C68B0">
        <w:rPr>
          <w:sz w:val="24"/>
          <w:szCs w:val="24"/>
          <w:lang w:val="sr-Latn-CS"/>
        </w:rPr>
        <w:t>могу</w:t>
      </w:r>
      <w:r w:rsidRPr="00EF4EE5">
        <w:rPr>
          <w:sz w:val="24"/>
          <w:szCs w:val="24"/>
          <w:lang w:val="ru-RU"/>
        </w:rPr>
        <w:t xml:space="preserve"> </w:t>
      </w:r>
      <w:r w:rsidRPr="007C68B0">
        <w:rPr>
          <w:sz w:val="24"/>
          <w:szCs w:val="24"/>
          <w:lang w:val="sr-Latn-CS"/>
        </w:rPr>
        <w:t>извести</w:t>
      </w:r>
      <w:r w:rsidRPr="00EF4EE5">
        <w:rPr>
          <w:sz w:val="24"/>
          <w:szCs w:val="24"/>
          <w:lang w:val="ru-RU"/>
        </w:rPr>
        <w:t xml:space="preserve"> </w:t>
      </w:r>
      <w:r w:rsidRPr="007C68B0">
        <w:rPr>
          <w:sz w:val="24"/>
          <w:szCs w:val="24"/>
          <w:lang w:val="sr-Latn-CS"/>
        </w:rPr>
        <w:t>током</w:t>
      </w:r>
      <w:r w:rsidRPr="00EF4EE5">
        <w:rPr>
          <w:sz w:val="24"/>
          <w:szCs w:val="24"/>
          <w:lang w:val="ru-RU"/>
        </w:rPr>
        <w:t xml:space="preserve"> </w:t>
      </w:r>
      <w:r w:rsidRPr="007C68B0">
        <w:rPr>
          <w:sz w:val="24"/>
          <w:szCs w:val="24"/>
          <w:lang w:val="sr-Latn-CS"/>
        </w:rPr>
        <w:t>једне</w:t>
      </w:r>
      <w:r w:rsidRPr="00EF4EE5">
        <w:rPr>
          <w:sz w:val="24"/>
          <w:szCs w:val="24"/>
          <w:lang w:val="ru-RU"/>
        </w:rPr>
        <w:t xml:space="preserve"> </w:t>
      </w:r>
      <w:r w:rsidRPr="007C68B0">
        <w:rPr>
          <w:sz w:val="24"/>
          <w:szCs w:val="24"/>
          <w:lang w:val="sr-Latn-CS"/>
        </w:rPr>
        <w:t>године</w:t>
      </w:r>
      <w:r w:rsidRPr="00EF4EE5">
        <w:rPr>
          <w:sz w:val="24"/>
          <w:szCs w:val="24"/>
          <w:lang w:val="ru-RU"/>
        </w:rPr>
        <w:t xml:space="preserve"> </w:t>
      </w:r>
      <w:r w:rsidRPr="007C68B0">
        <w:rPr>
          <w:sz w:val="24"/>
          <w:szCs w:val="24"/>
          <w:lang w:val="sr-Latn-CS"/>
        </w:rPr>
        <w:t>потребно</w:t>
      </w:r>
      <w:r w:rsidRPr="007C68B0">
        <w:rPr>
          <w:sz w:val="24"/>
          <w:szCs w:val="24"/>
          <w:lang w:val="sl-SI"/>
        </w:rPr>
        <w:t xml:space="preserve"> је </w:t>
      </w:r>
      <w:r w:rsidRPr="007C68B0">
        <w:rPr>
          <w:sz w:val="24"/>
          <w:szCs w:val="24"/>
          <w:lang w:val="sr-Latn-CS"/>
        </w:rPr>
        <w:t>сачињавати</w:t>
      </w:r>
      <w:r w:rsidRPr="00EF4EE5">
        <w:rPr>
          <w:sz w:val="24"/>
          <w:szCs w:val="24"/>
          <w:lang w:val="ru-RU"/>
        </w:rPr>
        <w:t xml:space="preserve"> </w:t>
      </w:r>
      <w:r w:rsidRPr="00BF0ED1">
        <w:rPr>
          <w:b/>
          <w:sz w:val="24"/>
          <w:szCs w:val="24"/>
          <w:lang w:val="sr-Latn-CS"/>
        </w:rPr>
        <w:t>санационе</w:t>
      </w:r>
      <w:r w:rsidRPr="00EF4EE5">
        <w:rPr>
          <w:b/>
          <w:sz w:val="24"/>
          <w:szCs w:val="24"/>
          <w:lang w:val="ru-RU"/>
        </w:rPr>
        <w:t xml:space="preserve"> </w:t>
      </w:r>
      <w:r w:rsidRPr="00BF0ED1">
        <w:rPr>
          <w:b/>
          <w:sz w:val="24"/>
          <w:szCs w:val="24"/>
          <w:lang w:val="sr-Latn-CS"/>
        </w:rPr>
        <w:t>програм</w:t>
      </w:r>
      <w:r w:rsidRPr="00BF0ED1">
        <w:rPr>
          <w:b/>
          <w:sz w:val="24"/>
          <w:szCs w:val="24"/>
          <w:lang w:val="sl-SI"/>
        </w:rPr>
        <w:t>е</w:t>
      </w:r>
      <w:r w:rsidRPr="007C68B0">
        <w:rPr>
          <w:sz w:val="24"/>
          <w:szCs w:val="24"/>
          <w:lang w:val="sl-SI"/>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којима</w:t>
      </w:r>
      <w:r w:rsidRPr="007C68B0">
        <w:rPr>
          <w:sz w:val="24"/>
          <w:szCs w:val="24"/>
          <w:lang w:val="sl-SI"/>
        </w:rPr>
        <w:t xml:space="preserve"> је </w:t>
      </w:r>
      <w:r w:rsidRPr="007C68B0">
        <w:rPr>
          <w:sz w:val="24"/>
          <w:szCs w:val="24"/>
          <w:lang w:val="sr-Latn-CS"/>
        </w:rPr>
        <w:t>поред</w:t>
      </w:r>
      <w:r w:rsidRPr="00EF4EE5">
        <w:rPr>
          <w:sz w:val="24"/>
          <w:szCs w:val="24"/>
          <w:lang w:val="ru-RU"/>
        </w:rPr>
        <w:t xml:space="preserve"> </w:t>
      </w:r>
      <w:r w:rsidRPr="007C68B0">
        <w:rPr>
          <w:sz w:val="24"/>
          <w:szCs w:val="24"/>
          <w:lang w:val="sr-Latn-CS"/>
        </w:rPr>
        <w:t>осталог</w:t>
      </w:r>
      <w:r w:rsidRPr="00EF4EE5">
        <w:rPr>
          <w:sz w:val="24"/>
          <w:szCs w:val="24"/>
          <w:lang w:val="ru-RU"/>
        </w:rPr>
        <w:t xml:space="preserve"> </w:t>
      </w:r>
      <w:r w:rsidRPr="007C68B0">
        <w:rPr>
          <w:sz w:val="24"/>
          <w:szCs w:val="24"/>
          <w:lang w:val="sr-Latn-CS"/>
        </w:rPr>
        <w:t>детаљно</w:t>
      </w:r>
      <w:r w:rsidRPr="00EF4EE5">
        <w:rPr>
          <w:sz w:val="24"/>
          <w:szCs w:val="24"/>
          <w:lang w:val="ru-RU"/>
        </w:rPr>
        <w:t xml:space="preserve"> </w:t>
      </w:r>
      <w:r w:rsidRPr="007C68B0">
        <w:rPr>
          <w:sz w:val="24"/>
          <w:szCs w:val="24"/>
          <w:lang w:val="sr-Latn-CS"/>
        </w:rPr>
        <w:t>разрађена</w:t>
      </w:r>
      <w:r w:rsidRPr="00EF4EE5">
        <w:rPr>
          <w:sz w:val="24"/>
          <w:szCs w:val="24"/>
          <w:lang w:val="ru-RU"/>
        </w:rPr>
        <w:t xml:space="preserve"> </w:t>
      </w:r>
      <w:r w:rsidRPr="007C68B0">
        <w:rPr>
          <w:sz w:val="24"/>
          <w:szCs w:val="24"/>
          <w:lang w:val="sr-Latn-CS"/>
        </w:rPr>
        <w:t>динамика</w:t>
      </w:r>
      <w:r w:rsidRPr="00EF4EE5">
        <w:rPr>
          <w:sz w:val="24"/>
          <w:szCs w:val="24"/>
          <w:lang w:val="ru-RU"/>
        </w:rPr>
        <w:t xml:space="preserve"> </w:t>
      </w:r>
      <w:r w:rsidRPr="007C68B0">
        <w:rPr>
          <w:sz w:val="24"/>
          <w:szCs w:val="24"/>
          <w:lang w:val="sr-Latn-CS"/>
        </w:rPr>
        <w:t>извођења</w:t>
      </w:r>
      <w:r w:rsidRPr="00EF4EE5">
        <w:rPr>
          <w:sz w:val="24"/>
          <w:szCs w:val="24"/>
          <w:lang w:val="ru-RU"/>
        </w:rPr>
        <w:t xml:space="preserve"> </w:t>
      </w:r>
      <w:r w:rsidRPr="007C68B0">
        <w:rPr>
          <w:sz w:val="24"/>
          <w:szCs w:val="24"/>
          <w:lang w:val="sr-Latn-CS"/>
        </w:rPr>
        <w:t>радова</w:t>
      </w:r>
      <w:r w:rsidRPr="007C68B0">
        <w:rPr>
          <w:sz w:val="24"/>
          <w:szCs w:val="24"/>
          <w:lang w:val="sl-SI"/>
        </w:rPr>
        <w:t>.</w:t>
      </w:r>
    </w:p>
    <w:p w14:paraId="3DE071F2" w14:textId="77777777" w:rsidR="007A5AF7" w:rsidRPr="007C68B0" w:rsidRDefault="007A5AF7" w:rsidP="007A5AF7">
      <w:pPr>
        <w:autoSpaceDE w:val="0"/>
        <w:autoSpaceDN w:val="0"/>
        <w:adjustRightInd w:val="0"/>
        <w:spacing w:after="60"/>
        <w:ind w:firstLine="720"/>
        <w:jc w:val="both"/>
        <w:rPr>
          <w:sz w:val="24"/>
          <w:szCs w:val="24"/>
          <w:lang w:val="sr-Latn-CS"/>
        </w:rPr>
      </w:pPr>
      <w:r w:rsidRPr="007C68B0">
        <w:rPr>
          <w:sz w:val="24"/>
          <w:szCs w:val="24"/>
          <w:lang w:val="sr-Latn-CS"/>
        </w:rPr>
        <w:t>Ово</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ради</w:t>
      </w:r>
      <w:r w:rsidRPr="00EF4EE5">
        <w:rPr>
          <w:sz w:val="24"/>
          <w:szCs w:val="24"/>
          <w:lang w:val="ru-RU"/>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случајевима</w:t>
      </w:r>
      <w:r w:rsidRPr="00EF4EE5">
        <w:rPr>
          <w:sz w:val="24"/>
          <w:szCs w:val="24"/>
          <w:lang w:val="ru-RU"/>
        </w:rPr>
        <w:t xml:space="preserve"> </w:t>
      </w:r>
      <w:r w:rsidRPr="007C68B0">
        <w:rPr>
          <w:sz w:val="24"/>
          <w:szCs w:val="24"/>
          <w:lang w:val="sr-Latn-CS"/>
        </w:rPr>
        <w:t>када</w:t>
      </w:r>
      <w:r w:rsidRPr="00EF4EE5">
        <w:rPr>
          <w:sz w:val="24"/>
          <w:szCs w:val="24"/>
          <w:lang w:val="ru-RU"/>
        </w:rPr>
        <w:t xml:space="preserve"> </w:t>
      </w:r>
      <w:r w:rsidRPr="007C68B0">
        <w:rPr>
          <w:sz w:val="24"/>
          <w:szCs w:val="24"/>
          <w:lang w:val="sr-Latn-CS"/>
        </w:rPr>
        <w:t>случајни</w:t>
      </w:r>
      <w:r w:rsidRPr="00EF4EE5">
        <w:rPr>
          <w:sz w:val="24"/>
          <w:szCs w:val="24"/>
          <w:lang w:val="ru-RU"/>
        </w:rPr>
        <w:t xml:space="preserve"> </w:t>
      </w:r>
      <w:r w:rsidRPr="007C68B0">
        <w:rPr>
          <w:sz w:val="24"/>
          <w:szCs w:val="24"/>
          <w:lang w:val="sr-Latn-CS"/>
        </w:rPr>
        <w:t>принос</w:t>
      </w:r>
      <w:r w:rsidRPr="00EF4EE5">
        <w:rPr>
          <w:sz w:val="24"/>
          <w:szCs w:val="24"/>
          <w:lang w:val="ru-RU"/>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оквиру</w:t>
      </w:r>
      <w:r w:rsidRPr="00EF4EE5">
        <w:rPr>
          <w:sz w:val="24"/>
          <w:szCs w:val="24"/>
          <w:lang w:val="ru-RU"/>
        </w:rPr>
        <w:t xml:space="preserve"> </w:t>
      </w:r>
      <w:r w:rsidRPr="007C68B0">
        <w:rPr>
          <w:sz w:val="24"/>
          <w:szCs w:val="24"/>
          <w:lang w:val="sr-Latn-CS"/>
        </w:rPr>
        <w:t>ГЈ</w:t>
      </w:r>
      <w:r w:rsidRPr="00EF4EE5">
        <w:rPr>
          <w:sz w:val="24"/>
          <w:szCs w:val="24"/>
          <w:lang w:val="ru-RU"/>
        </w:rPr>
        <w:t xml:space="preserve"> </w:t>
      </w:r>
      <w:r w:rsidRPr="007C68B0">
        <w:rPr>
          <w:sz w:val="24"/>
          <w:szCs w:val="24"/>
          <w:lang w:val="sr-Latn-CS"/>
        </w:rPr>
        <w:t>не</w:t>
      </w:r>
      <w:r w:rsidRPr="00EF4EE5">
        <w:rPr>
          <w:sz w:val="24"/>
          <w:szCs w:val="24"/>
          <w:lang w:val="ru-RU"/>
        </w:rPr>
        <w:t xml:space="preserve"> </w:t>
      </w:r>
      <w:r w:rsidRPr="007C68B0">
        <w:rPr>
          <w:sz w:val="24"/>
          <w:szCs w:val="24"/>
          <w:lang w:val="sr-Latn-CS"/>
        </w:rPr>
        <w:t>прелази</w:t>
      </w:r>
      <w:r w:rsidRPr="00EF4EE5">
        <w:rPr>
          <w:sz w:val="24"/>
          <w:szCs w:val="24"/>
          <w:lang w:val="ru-RU"/>
        </w:rPr>
        <w:t xml:space="preserve"> </w:t>
      </w:r>
      <w:r w:rsidRPr="007C68B0">
        <w:rPr>
          <w:sz w:val="24"/>
          <w:szCs w:val="24"/>
          <w:lang w:val="sr-Latn-CS"/>
        </w:rPr>
        <w:t>укупни</w:t>
      </w:r>
      <w:r w:rsidRPr="00EF4EE5">
        <w:rPr>
          <w:sz w:val="24"/>
          <w:szCs w:val="24"/>
          <w:lang w:val="ru-RU"/>
        </w:rPr>
        <w:t xml:space="preserve"> </w:t>
      </w:r>
      <w:r w:rsidRPr="007C68B0">
        <w:rPr>
          <w:sz w:val="24"/>
          <w:szCs w:val="24"/>
          <w:lang w:val="sr-Latn-CS"/>
        </w:rPr>
        <w:t>етат</w:t>
      </w:r>
      <w:r w:rsidRPr="00EF4EE5">
        <w:rPr>
          <w:sz w:val="24"/>
          <w:szCs w:val="24"/>
          <w:lang w:val="ru-RU"/>
        </w:rPr>
        <w:t xml:space="preserve"> </w:t>
      </w:r>
      <w:r w:rsidRPr="007C68B0">
        <w:rPr>
          <w:sz w:val="24"/>
          <w:szCs w:val="24"/>
          <w:lang w:val="sr-Latn-CS"/>
        </w:rPr>
        <w:t>предвиђен</w:t>
      </w:r>
      <w:r w:rsidRPr="00EF4EE5">
        <w:rPr>
          <w:sz w:val="24"/>
          <w:szCs w:val="24"/>
          <w:lang w:val="ru-RU"/>
        </w:rPr>
        <w:t xml:space="preserve"> </w:t>
      </w:r>
      <w:r w:rsidRPr="007C68B0">
        <w:rPr>
          <w:sz w:val="24"/>
          <w:szCs w:val="24"/>
          <w:lang w:val="sr-Latn-CS"/>
        </w:rPr>
        <w:t>основом</w:t>
      </w:r>
      <w:r w:rsidRPr="007C68B0">
        <w:rPr>
          <w:sz w:val="24"/>
          <w:szCs w:val="24"/>
          <w:lang w:val="sl-SI"/>
        </w:rPr>
        <w:t xml:space="preserve">, </w:t>
      </w:r>
      <w:r w:rsidRPr="007C68B0">
        <w:rPr>
          <w:sz w:val="24"/>
          <w:szCs w:val="24"/>
          <w:lang w:val="sr-Latn-CS"/>
        </w:rPr>
        <w:t>односно</w:t>
      </w:r>
      <w:r w:rsidRPr="00EF4EE5">
        <w:rPr>
          <w:sz w:val="24"/>
          <w:szCs w:val="24"/>
          <w:lang w:val="ru-RU"/>
        </w:rPr>
        <w:t xml:space="preserve"> </w:t>
      </w:r>
      <w:r w:rsidRPr="007C68B0">
        <w:rPr>
          <w:sz w:val="24"/>
          <w:szCs w:val="24"/>
          <w:lang w:val="sr-Latn-CS"/>
        </w:rPr>
        <w:t>када</w:t>
      </w:r>
      <w:r w:rsidRPr="007C68B0">
        <w:rPr>
          <w:sz w:val="24"/>
          <w:szCs w:val="24"/>
          <w:lang w:val="sl-SI"/>
        </w:rPr>
        <w:t xml:space="preserve"> је </w:t>
      </w:r>
      <w:r w:rsidRPr="007C68B0">
        <w:rPr>
          <w:sz w:val="24"/>
          <w:szCs w:val="24"/>
          <w:lang w:val="sr-Latn-CS"/>
        </w:rPr>
        <w:t>редовни</w:t>
      </w:r>
      <w:r w:rsidRPr="00EF4EE5">
        <w:rPr>
          <w:sz w:val="24"/>
          <w:szCs w:val="24"/>
          <w:lang w:val="ru-RU"/>
        </w:rPr>
        <w:t xml:space="preserve"> </w:t>
      </w:r>
      <w:r w:rsidRPr="007C68B0">
        <w:rPr>
          <w:sz w:val="24"/>
          <w:szCs w:val="24"/>
          <w:lang w:val="sr-Latn-CS"/>
        </w:rPr>
        <w:t>принос</w:t>
      </w:r>
      <w:r w:rsidRPr="00EF4EE5">
        <w:rPr>
          <w:sz w:val="24"/>
          <w:szCs w:val="24"/>
          <w:lang w:val="ru-RU"/>
        </w:rPr>
        <w:t xml:space="preserve"> </w:t>
      </w:r>
      <w:r w:rsidRPr="007C68B0">
        <w:rPr>
          <w:sz w:val="24"/>
          <w:szCs w:val="24"/>
          <w:lang w:val="sr-Latn-CS"/>
        </w:rPr>
        <w:t>могуће</w:t>
      </w:r>
      <w:r w:rsidRPr="00EF4EE5">
        <w:rPr>
          <w:sz w:val="24"/>
          <w:szCs w:val="24"/>
          <w:lang w:val="ru-RU"/>
        </w:rPr>
        <w:t xml:space="preserve"> </w:t>
      </w:r>
      <w:r w:rsidRPr="007C68B0">
        <w:rPr>
          <w:sz w:val="24"/>
          <w:szCs w:val="24"/>
          <w:lang w:val="sr-Latn-CS"/>
        </w:rPr>
        <w:t>заменити</w:t>
      </w:r>
      <w:r w:rsidRPr="00EF4EE5">
        <w:rPr>
          <w:sz w:val="24"/>
          <w:szCs w:val="24"/>
          <w:lang w:val="ru-RU"/>
        </w:rPr>
        <w:t xml:space="preserve"> </w:t>
      </w:r>
      <w:r w:rsidRPr="007C68B0">
        <w:rPr>
          <w:sz w:val="24"/>
          <w:szCs w:val="24"/>
          <w:lang w:val="sr-Latn-CS"/>
        </w:rPr>
        <w:t>случајним</w:t>
      </w:r>
      <w:r w:rsidRPr="007C68B0">
        <w:rPr>
          <w:sz w:val="24"/>
          <w:szCs w:val="24"/>
          <w:lang w:val="sl-SI"/>
        </w:rPr>
        <w:t xml:space="preserve">. </w:t>
      </w:r>
      <w:r w:rsidRPr="007C68B0">
        <w:rPr>
          <w:sz w:val="24"/>
          <w:szCs w:val="24"/>
          <w:lang w:val="sr-Latn-CS"/>
        </w:rPr>
        <w:t>Уз</w:t>
      </w:r>
      <w:r w:rsidRPr="00EF4EE5">
        <w:rPr>
          <w:sz w:val="24"/>
          <w:szCs w:val="24"/>
          <w:lang w:val="ru-RU"/>
        </w:rPr>
        <w:t xml:space="preserve"> </w:t>
      </w:r>
      <w:r w:rsidRPr="007C68B0">
        <w:rPr>
          <w:sz w:val="24"/>
          <w:szCs w:val="24"/>
          <w:lang w:val="sr-Latn-CS"/>
        </w:rPr>
        <w:t>консултације</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сагласност</w:t>
      </w:r>
      <w:r w:rsidRPr="00EF4EE5">
        <w:rPr>
          <w:sz w:val="24"/>
          <w:szCs w:val="24"/>
          <w:lang w:val="ru-RU"/>
        </w:rPr>
        <w:t xml:space="preserve"> </w:t>
      </w:r>
      <w:r w:rsidRPr="007C68B0">
        <w:rPr>
          <w:sz w:val="24"/>
          <w:szCs w:val="24"/>
          <w:lang w:val="sr-Latn-CS"/>
        </w:rPr>
        <w:t>надлежних</w:t>
      </w:r>
      <w:r w:rsidRPr="00EF4EE5">
        <w:rPr>
          <w:sz w:val="24"/>
          <w:szCs w:val="24"/>
          <w:lang w:val="ru-RU"/>
        </w:rPr>
        <w:t xml:space="preserve"> </w:t>
      </w:r>
      <w:r w:rsidRPr="007C68B0">
        <w:rPr>
          <w:sz w:val="24"/>
          <w:szCs w:val="24"/>
          <w:lang w:val="sr-Latn-CS"/>
        </w:rPr>
        <w:t>инспекцијских</w:t>
      </w:r>
      <w:r w:rsidRPr="00EF4EE5">
        <w:rPr>
          <w:sz w:val="24"/>
          <w:szCs w:val="24"/>
          <w:lang w:val="ru-RU"/>
        </w:rPr>
        <w:t xml:space="preserve"> </w:t>
      </w:r>
      <w:r w:rsidRPr="007C68B0">
        <w:rPr>
          <w:sz w:val="24"/>
          <w:szCs w:val="24"/>
          <w:lang w:val="sr-Latn-CS"/>
        </w:rPr>
        <w:t>органа</w:t>
      </w:r>
      <w:r w:rsidRPr="00EF4EE5">
        <w:rPr>
          <w:sz w:val="24"/>
          <w:szCs w:val="24"/>
          <w:lang w:val="ru-RU"/>
        </w:rPr>
        <w:t xml:space="preserve"> </w:t>
      </w:r>
      <w:r w:rsidRPr="007C68B0">
        <w:rPr>
          <w:sz w:val="24"/>
          <w:szCs w:val="24"/>
          <w:lang w:val="sr-Latn-CS"/>
        </w:rPr>
        <w:t>који</w:t>
      </w:r>
      <w:r w:rsidRPr="00EF4EE5">
        <w:rPr>
          <w:sz w:val="24"/>
          <w:szCs w:val="24"/>
          <w:lang w:val="ru-RU"/>
        </w:rPr>
        <w:t xml:space="preserve"> </w:t>
      </w:r>
      <w:r w:rsidRPr="007C68B0">
        <w:rPr>
          <w:sz w:val="24"/>
          <w:szCs w:val="24"/>
          <w:lang w:val="sr-Latn-CS"/>
        </w:rPr>
        <w:t>ће</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основу</w:t>
      </w:r>
      <w:r w:rsidRPr="00EF4EE5">
        <w:rPr>
          <w:sz w:val="24"/>
          <w:szCs w:val="24"/>
          <w:lang w:val="ru-RU"/>
        </w:rPr>
        <w:t xml:space="preserve"> </w:t>
      </w:r>
      <w:r w:rsidRPr="007C68B0">
        <w:rPr>
          <w:sz w:val="24"/>
          <w:szCs w:val="24"/>
          <w:lang w:val="sr-Latn-CS"/>
        </w:rPr>
        <w:t>урађеног</w:t>
      </w:r>
      <w:r w:rsidRPr="00EF4EE5">
        <w:rPr>
          <w:sz w:val="24"/>
          <w:szCs w:val="24"/>
          <w:lang w:val="ru-RU"/>
        </w:rPr>
        <w:t xml:space="preserve"> </w:t>
      </w:r>
      <w:r w:rsidRPr="007C68B0">
        <w:rPr>
          <w:sz w:val="24"/>
          <w:szCs w:val="24"/>
          <w:lang w:val="sr-Latn-CS"/>
        </w:rPr>
        <w:t>санационог</w:t>
      </w:r>
      <w:r w:rsidRPr="00EF4EE5">
        <w:rPr>
          <w:sz w:val="24"/>
          <w:szCs w:val="24"/>
          <w:lang w:val="ru-RU"/>
        </w:rPr>
        <w:t xml:space="preserve"> </w:t>
      </w:r>
      <w:r w:rsidRPr="007C68B0">
        <w:rPr>
          <w:sz w:val="24"/>
          <w:szCs w:val="24"/>
          <w:lang w:val="sr-Latn-CS"/>
        </w:rPr>
        <w:t>програма</w:t>
      </w:r>
      <w:r w:rsidRPr="00EF4EE5">
        <w:rPr>
          <w:sz w:val="24"/>
          <w:szCs w:val="24"/>
          <w:lang w:val="ru-RU"/>
        </w:rPr>
        <w:t xml:space="preserve"> </w:t>
      </w:r>
      <w:r w:rsidRPr="007C68B0">
        <w:rPr>
          <w:sz w:val="24"/>
          <w:szCs w:val="24"/>
          <w:lang w:val="sr-Latn-CS"/>
        </w:rPr>
        <w:t>као</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ув</w:t>
      </w:r>
      <w:r w:rsidRPr="007C68B0">
        <w:rPr>
          <w:sz w:val="24"/>
          <w:szCs w:val="24"/>
          <w:lang w:val="sr-Cyrl-CS"/>
        </w:rPr>
        <w:t>и</w:t>
      </w:r>
      <w:r w:rsidRPr="007C68B0">
        <w:rPr>
          <w:sz w:val="24"/>
          <w:szCs w:val="24"/>
          <w:lang w:val="sr-Latn-CS"/>
        </w:rPr>
        <w:t>да</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терену</w:t>
      </w:r>
      <w:r w:rsidRPr="00EF4EE5">
        <w:rPr>
          <w:sz w:val="24"/>
          <w:szCs w:val="24"/>
          <w:lang w:val="ru-RU"/>
        </w:rPr>
        <w:t xml:space="preserve"> </w:t>
      </w:r>
      <w:r w:rsidRPr="007C68B0">
        <w:rPr>
          <w:sz w:val="24"/>
          <w:szCs w:val="24"/>
          <w:lang w:val="sr-Latn-CS"/>
        </w:rPr>
        <w:t>дати</w:t>
      </w:r>
      <w:r w:rsidRPr="00EF4EE5">
        <w:rPr>
          <w:sz w:val="24"/>
          <w:szCs w:val="24"/>
          <w:lang w:val="ru-RU"/>
        </w:rPr>
        <w:t xml:space="preserve"> </w:t>
      </w:r>
      <w:r w:rsidRPr="007C68B0">
        <w:rPr>
          <w:sz w:val="24"/>
          <w:szCs w:val="24"/>
          <w:lang w:val="sr-Latn-CS"/>
        </w:rPr>
        <w:t>решење</w:t>
      </w:r>
      <w:r w:rsidRPr="00EF4EE5">
        <w:rPr>
          <w:sz w:val="24"/>
          <w:szCs w:val="24"/>
          <w:lang w:val="ru-RU"/>
        </w:rPr>
        <w:t xml:space="preserve"> </w:t>
      </w:r>
      <w:r w:rsidRPr="007C68B0">
        <w:rPr>
          <w:sz w:val="24"/>
          <w:szCs w:val="24"/>
          <w:lang w:val="sr-Latn-CS"/>
        </w:rPr>
        <w:t>како</w:t>
      </w:r>
      <w:r w:rsidRPr="007C68B0">
        <w:rPr>
          <w:sz w:val="24"/>
          <w:szCs w:val="24"/>
          <w:lang w:val="sl-SI"/>
        </w:rPr>
        <w:t>,</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који</w:t>
      </w:r>
      <w:r w:rsidRPr="00EF4EE5">
        <w:rPr>
          <w:sz w:val="24"/>
          <w:szCs w:val="24"/>
          <w:lang w:val="ru-RU"/>
        </w:rPr>
        <w:t xml:space="preserve"> </w:t>
      </w:r>
      <w:r w:rsidRPr="007C68B0">
        <w:rPr>
          <w:sz w:val="24"/>
          <w:szCs w:val="24"/>
          <w:lang w:val="sr-Latn-CS"/>
        </w:rPr>
        <w:t>начин</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којем</w:t>
      </w:r>
      <w:r w:rsidRPr="00EF4EE5">
        <w:rPr>
          <w:sz w:val="24"/>
          <w:szCs w:val="24"/>
          <w:lang w:val="ru-RU"/>
        </w:rPr>
        <w:t xml:space="preserve"> </w:t>
      </w:r>
      <w:r w:rsidRPr="007C68B0">
        <w:rPr>
          <w:sz w:val="24"/>
          <w:szCs w:val="24"/>
          <w:lang w:val="sr-Latn-CS"/>
        </w:rPr>
        <w:t>року</w:t>
      </w:r>
      <w:r w:rsidRPr="00EF4EE5">
        <w:rPr>
          <w:sz w:val="24"/>
          <w:szCs w:val="24"/>
          <w:lang w:val="ru-RU"/>
        </w:rPr>
        <w:t xml:space="preserve"> </w:t>
      </w:r>
      <w:r w:rsidRPr="007C68B0">
        <w:rPr>
          <w:sz w:val="24"/>
          <w:szCs w:val="24"/>
          <w:lang w:val="sr-Latn-CS"/>
        </w:rPr>
        <w:t>треба</w:t>
      </w:r>
      <w:r w:rsidRPr="00EF4EE5">
        <w:rPr>
          <w:sz w:val="24"/>
          <w:szCs w:val="24"/>
          <w:lang w:val="ru-RU"/>
        </w:rPr>
        <w:t xml:space="preserve"> </w:t>
      </w:r>
      <w:r w:rsidRPr="007C68B0">
        <w:rPr>
          <w:sz w:val="24"/>
          <w:szCs w:val="24"/>
          <w:lang w:val="sr-Latn-CS"/>
        </w:rPr>
        <w:t>да</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изведу</w:t>
      </w:r>
      <w:r w:rsidRPr="00EF4EE5">
        <w:rPr>
          <w:sz w:val="24"/>
          <w:szCs w:val="24"/>
          <w:lang w:val="ru-RU"/>
        </w:rPr>
        <w:t xml:space="preserve"> </w:t>
      </w:r>
      <w:r w:rsidRPr="007C68B0">
        <w:rPr>
          <w:sz w:val="24"/>
          <w:szCs w:val="24"/>
          <w:lang w:val="sr-Latn-CS"/>
        </w:rPr>
        <w:t>потребни</w:t>
      </w:r>
      <w:r w:rsidRPr="00EF4EE5">
        <w:rPr>
          <w:sz w:val="24"/>
          <w:szCs w:val="24"/>
          <w:lang w:val="ru-RU"/>
        </w:rPr>
        <w:t xml:space="preserve"> </w:t>
      </w:r>
      <w:r w:rsidRPr="007C68B0">
        <w:rPr>
          <w:sz w:val="24"/>
          <w:szCs w:val="24"/>
          <w:lang w:val="sr-Latn-CS"/>
        </w:rPr>
        <w:t>радови</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санацији</w:t>
      </w:r>
      <w:r w:rsidRPr="007C68B0">
        <w:rPr>
          <w:sz w:val="24"/>
          <w:szCs w:val="24"/>
          <w:lang w:val="sl-SI"/>
        </w:rPr>
        <w:t xml:space="preserve"> о</w:t>
      </w:r>
      <w:r w:rsidRPr="007C68B0">
        <w:rPr>
          <w:sz w:val="24"/>
          <w:szCs w:val="24"/>
          <w:lang w:val="sr-Latn-CS"/>
        </w:rPr>
        <w:t>дносно</w:t>
      </w:r>
      <w:r w:rsidRPr="00EF4EE5">
        <w:rPr>
          <w:sz w:val="24"/>
          <w:szCs w:val="24"/>
          <w:lang w:val="ru-RU"/>
        </w:rPr>
        <w:t xml:space="preserve"> </w:t>
      </w:r>
      <w:r w:rsidRPr="007C68B0">
        <w:rPr>
          <w:sz w:val="24"/>
          <w:szCs w:val="24"/>
          <w:lang w:val="sr-Latn-CS"/>
        </w:rPr>
        <w:t>извођењу</w:t>
      </w:r>
      <w:r w:rsidRPr="00EF4EE5">
        <w:rPr>
          <w:sz w:val="24"/>
          <w:szCs w:val="24"/>
          <w:lang w:val="ru-RU"/>
        </w:rPr>
        <w:t xml:space="preserve"> </w:t>
      </w:r>
      <w:r w:rsidRPr="007C68B0">
        <w:rPr>
          <w:sz w:val="24"/>
          <w:szCs w:val="24"/>
          <w:lang w:val="sr-Latn-CS"/>
        </w:rPr>
        <w:t>пошумљавања</w:t>
      </w:r>
      <w:r w:rsidRPr="007C68B0">
        <w:rPr>
          <w:sz w:val="24"/>
          <w:szCs w:val="24"/>
          <w:lang w:val="sl-SI"/>
        </w:rPr>
        <w:t xml:space="preserve">. </w:t>
      </w:r>
      <w:r w:rsidRPr="007C68B0">
        <w:rPr>
          <w:sz w:val="24"/>
          <w:szCs w:val="24"/>
          <w:lang w:val="sr-Latn-CS"/>
        </w:rPr>
        <w:t>Санациони</w:t>
      </w:r>
      <w:r w:rsidRPr="00EF4EE5">
        <w:rPr>
          <w:sz w:val="24"/>
          <w:szCs w:val="24"/>
          <w:lang w:val="ru-RU"/>
        </w:rPr>
        <w:t xml:space="preserve"> </w:t>
      </w:r>
      <w:r w:rsidRPr="007C68B0">
        <w:rPr>
          <w:sz w:val="24"/>
          <w:szCs w:val="24"/>
          <w:lang w:val="sr-Latn-CS"/>
        </w:rPr>
        <w:t>програм</w:t>
      </w:r>
      <w:r w:rsidRPr="007C68B0">
        <w:rPr>
          <w:sz w:val="24"/>
          <w:szCs w:val="24"/>
          <w:lang w:val="sl-SI"/>
        </w:rPr>
        <w:t xml:space="preserve"> “</w:t>
      </w:r>
      <w:r w:rsidRPr="007C68B0">
        <w:rPr>
          <w:sz w:val="24"/>
          <w:szCs w:val="24"/>
          <w:lang w:val="sr-Latn-CS"/>
        </w:rPr>
        <w:t>замењујеоснову</w:t>
      </w:r>
      <w:r w:rsidRPr="007C68B0">
        <w:rPr>
          <w:sz w:val="24"/>
          <w:szCs w:val="24"/>
          <w:lang w:val="sl-SI"/>
        </w:rPr>
        <w:t xml:space="preserve">“ </w:t>
      </w:r>
      <w:r w:rsidRPr="007C68B0">
        <w:rPr>
          <w:sz w:val="24"/>
          <w:szCs w:val="24"/>
          <w:lang w:val="sr-Latn-CS"/>
        </w:rPr>
        <w:t>газдовања</w:t>
      </w:r>
      <w:r w:rsidRPr="00EF4EE5">
        <w:rPr>
          <w:sz w:val="24"/>
          <w:szCs w:val="24"/>
          <w:lang w:val="ru-RU"/>
        </w:rPr>
        <w:t xml:space="preserve"> </w:t>
      </w:r>
      <w:r w:rsidRPr="007C68B0">
        <w:rPr>
          <w:sz w:val="24"/>
          <w:szCs w:val="24"/>
          <w:lang w:val="sr-Latn-CS"/>
        </w:rPr>
        <w:t>шумама</w:t>
      </w:r>
      <w:r w:rsidRPr="007C68B0">
        <w:rPr>
          <w:sz w:val="24"/>
          <w:szCs w:val="24"/>
          <w:lang w:val="sl-SI"/>
        </w:rPr>
        <w:t xml:space="preserve"> ј</w:t>
      </w:r>
      <w:r w:rsidRPr="007C68B0">
        <w:rPr>
          <w:sz w:val="24"/>
          <w:szCs w:val="24"/>
          <w:lang w:val="sr-Latn-CS"/>
        </w:rPr>
        <w:t>ер</w:t>
      </w:r>
      <w:r w:rsidRPr="00EF4EE5">
        <w:rPr>
          <w:sz w:val="24"/>
          <w:szCs w:val="24"/>
          <w:lang w:val="ru-RU"/>
        </w:rPr>
        <w:t xml:space="preserve"> </w:t>
      </w:r>
      <w:r w:rsidRPr="007C68B0">
        <w:rPr>
          <w:sz w:val="24"/>
          <w:szCs w:val="24"/>
          <w:lang w:val="sr-Latn-CS"/>
        </w:rPr>
        <w:t>одредбе</w:t>
      </w:r>
      <w:r w:rsidRPr="00EF4EE5">
        <w:rPr>
          <w:sz w:val="24"/>
          <w:szCs w:val="24"/>
          <w:lang w:val="ru-RU"/>
        </w:rPr>
        <w:t xml:space="preserve"> </w:t>
      </w:r>
      <w:r w:rsidRPr="007C68B0">
        <w:rPr>
          <w:sz w:val="24"/>
          <w:szCs w:val="24"/>
          <w:lang w:val="sr-Latn-CS"/>
        </w:rPr>
        <w:t>из основе на</w:t>
      </w:r>
      <w:r w:rsidRPr="00EF4EE5">
        <w:rPr>
          <w:sz w:val="24"/>
          <w:szCs w:val="24"/>
          <w:lang w:val="ru-RU"/>
        </w:rPr>
        <w:t xml:space="preserve"> </w:t>
      </w:r>
      <w:r w:rsidRPr="007C68B0">
        <w:rPr>
          <w:sz w:val="24"/>
          <w:szCs w:val="24"/>
          <w:lang w:val="sr-Latn-CS"/>
        </w:rPr>
        <w:t>месту</w:t>
      </w:r>
      <w:r w:rsidRPr="00EF4EE5">
        <w:rPr>
          <w:sz w:val="24"/>
          <w:szCs w:val="24"/>
          <w:lang w:val="ru-RU"/>
        </w:rPr>
        <w:t xml:space="preserve"> </w:t>
      </w:r>
      <w:r w:rsidRPr="007C68B0">
        <w:rPr>
          <w:sz w:val="24"/>
          <w:szCs w:val="24"/>
          <w:lang w:val="sr-Latn-CS"/>
        </w:rPr>
        <w:t>настанка</w:t>
      </w:r>
      <w:r w:rsidRPr="00EF4EE5">
        <w:rPr>
          <w:sz w:val="24"/>
          <w:szCs w:val="24"/>
          <w:lang w:val="ru-RU"/>
        </w:rPr>
        <w:t xml:space="preserve"> </w:t>
      </w:r>
      <w:r w:rsidRPr="007C68B0">
        <w:rPr>
          <w:sz w:val="24"/>
          <w:szCs w:val="24"/>
          <w:lang w:val="sr-Latn-CS"/>
        </w:rPr>
        <w:t>штете више</w:t>
      </w:r>
      <w:r w:rsidRPr="00EF4EE5">
        <w:rPr>
          <w:sz w:val="24"/>
          <w:szCs w:val="24"/>
          <w:lang w:val="ru-RU"/>
        </w:rPr>
        <w:t xml:space="preserve"> </w:t>
      </w:r>
      <w:r w:rsidRPr="007C68B0">
        <w:rPr>
          <w:sz w:val="24"/>
          <w:szCs w:val="24"/>
          <w:lang w:val="sr-Latn-CS"/>
        </w:rPr>
        <w:t>није</w:t>
      </w:r>
      <w:r w:rsidRPr="00EF4EE5">
        <w:rPr>
          <w:sz w:val="24"/>
          <w:szCs w:val="24"/>
          <w:lang w:val="ru-RU"/>
        </w:rPr>
        <w:t xml:space="preserve"> </w:t>
      </w:r>
      <w:r w:rsidRPr="007C68B0">
        <w:rPr>
          <w:sz w:val="24"/>
          <w:szCs w:val="24"/>
          <w:lang w:val="sr-Latn-CS"/>
        </w:rPr>
        <w:t>могуће</w:t>
      </w:r>
      <w:r w:rsidRPr="00EF4EE5">
        <w:rPr>
          <w:sz w:val="24"/>
          <w:szCs w:val="24"/>
          <w:lang w:val="ru-RU"/>
        </w:rPr>
        <w:t xml:space="preserve"> </w:t>
      </w:r>
      <w:r w:rsidRPr="007C68B0">
        <w:rPr>
          <w:sz w:val="24"/>
          <w:szCs w:val="24"/>
          <w:lang w:val="sr-Latn-CS"/>
        </w:rPr>
        <w:t>применити</w:t>
      </w:r>
      <w:r w:rsidRPr="007C68B0">
        <w:rPr>
          <w:sz w:val="24"/>
          <w:szCs w:val="24"/>
          <w:lang w:val="sl-SI"/>
        </w:rPr>
        <w:t xml:space="preserve">. </w:t>
      </w:r>
      <w:r w:rsidRPr="007C68B0">
        <w:rPr>
          <w:sz w:val="24"/>
          <w:szCs w:val="24"/>
          <w:lang w:val="sr-Latn-CS"/>
        </w:rPr>
        <w:t>Уколико</w:t>
      </w:r>
      <w:r w:rsidRPr="007C68B0">
        <w:rPr>
          <w:sz w:val="24"/>
          <w:szCs w:val="24"/>
          <w:lang w:val="sl-SI"/>
        </w:rPr>
        <w:t xml:space="preserve"> је </w:t>
      </w:r>
      <w:r w:rsidRPr="007C68B0">
        <w:rPr>
          <w:sz w:val="24"/>
          <w:szCs w:val="24"/>
          <w:lang w:val="sr-Latn-CS"/>
        </w:rPr>
        <w:t>обим</w:t>
      </w:r>
      <w:r w:rsidRPr="00EF4EE5">
        <w:rPr>
          <w:sz w:val="24"/>
          <w:szCs w:val="24"/>
          <w:lang w:val="ru-RU"/>
        </w:rPr>
        <w:t xml:space="preserve"> </w:t>
      </w:r>
      <w:r w:rsidRPr="007C68B0">
        <w:rPr>
          <w:sz w:val="24"/>
          <w:szCs w:val="24"/>
          <w:lang w:val="sr-Latn-CS"/>
        </w:rPr>
        <w:t>штете</w:t>
      </w:r>
      <w:r w:rsidRPr="00EF4EE5">
        <w:rPr>
          <w:sz w:val="24"/>
          <w:szCs w:val="24"/>
          <w:lang w:val="ru-RU"/>
        </w:rPr>
        <w:t xml:space="preserve"> </w:t>
      </w:r>
      <w:r w:rsidRPr="007C68B0">
        <w:rPr>
          <w:sz w:val="24"/>
          <w:szCs w:val="24"/>
          <w:lang w:val="sr-Latn-CS"/>
        </w:rPr>
        <w:t>велики</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количина</w:t>
      </w:r>
      <w:r w:rsidRPr="00EF4EE5">
        <w:rPr>
          <w:sz w:val="24"/>
          <w:szCs w:val="24"/>
          <w:lang w:val="ru-RU"/>
        </w:rPr>
        <w:t xml:space="preserve"> </w:t>
      </w:r>
      <w:r w:rsidRPr="007C68B0">
        <w:rPr>
          <w:sz w:val="24"/>
          <w:szCs w:val="24"/>
          <w:lang w:val="sr-Latn-CS"/>
        </w:rPr>
        <w:t>оштећене</w:t>
      </w:r>
      <w:r w:rsidRPr="00EF4EE5">
        <w:rPr>
          <w:sz w:val="24"/>
          <w:szCs w:val="24"/>
          <w:lang w:val="ru-RU"/>
        </w:rPr>
        <w:t xml:space="preserve"> </w:t>
      </w:r>
      <w:r w:rsidRPr="007C68B0">
        <w:rPr>
          <w:sz w:val="24"/>
          <w:szCs w:val="24"/>
          <w:lang w:val="sr-Latn-CS"/>
        </w:rPr>
        <w:t>дрвне</w:t>
      </w:r>
      <w:r w:rsidRPr="00EF4EE5">
        <w:rPr>
          <w:sz w:val="24"/>
          <w:szCs w:val="24"/>
          <w:lang w:val="ru-RU"/>
        </w:rPr>
        <w:t xml:space="preserve"> </w:t>
      </w:r>
      <w:r w:rsidRPr="007C68B0">
        <w:rPr>
          <w:sz w:val="24"/>
          <w:szCs w:val="24"/>
          <w:lang w:val="sr-Latn-CS"/>
        </w:rPr>
        <w:t>масе</w:t>
      </w:r>
      <w:r w:rsidRPr="00EF4EE5">
        <w:rPr>
          <w:sz w:val="24"/>
          <w:szCs w:val="24"/>
          <w:lang w:val="ru-RU"/>
        </w:rPr>
        <w:t xml:space="preserve"> </w:t>
      </w:r>
      <w:r w:rsidRPr="007C68B0">
        <w:rPr>
          <w:sz w:val="24"/>
          <w:szCs w:val="24"/>
          <w:lang w:val="sr-Latn-CS"/>
        </w:rPr>
        <w:t>знатно</w:t>
      </w:r>
      <w:r w:rsidRPr="00EF4EE5">
        <w:rPr>
          <w:sz w:val="24"/>
          <w:szCs w:val="24"/>
          <w:lang w:val="ru-RU"/>
        </w:rPr>
        <w:t xml:space="preserve"> </w:t>
      </w:r>
      <w:r w:rsidRPr="007C68B0">
        <w:rPr>
          <w:sz w:val="24"/>
          <w:szCs w:val="24"/>
          <w:lang w:val="sr-Latn-CS"/>
        </w:rPr>
        <w:t>премашује</w:t>
      </w:r>
      <w:r w:rsidRPr="00EF4EE5">
        <w:rPr>
          <w:sz w:val="24"/>
          <w:szCs w:val="24"/>
          <w:lang w:val="ru-RU"/>
        </w:rPr>
        <w:t xml:space="preserve"> </w:t>
      </w:r>
      <w:r w:rsidRPr="007C68B0">
        <w:rPr>
          <w:sz w:val="24"/>
          <w:szCs w:val="24"/>
          <w:lang w:val="sr-Latn-CS"/>
        </w:rPr>
        <w:t>етат</w:t>
      </w:r>
      <w:r w:rsidRPr="00EF4EE5">
        <w:rPr>
          <w:sz w:val="24"/>
          <w:szCs w:val="24"/>
          <w:lang w:val="ru-RU"/>
        </w:rPr>
        <w:t xml:space="preserve"> </w:t>
      </w:r>
      <w:r w:rsidRPr="007C68B0">
        <w:rPr>
          <w:sz w:val="24"/>
          <w:szCs w:val="24"/>
          <w:lang w:val="sr-Latn-CS"/>
        </w:rPr>
        <w:t>установљен</w:t>
      </w:r>
      <w:r w:rsidRPr="00EF4EE5">
        <w:rPr>
          <w:sz w:val="24"/>
          <w:szCs w:val="24"/>
          <w:lang w:val="ru-RU"/>
        </w:rPr>
        <w:t xml:space="preserve"> </w:t>
      </w:r>
      <w:r w:rsidRPr="007C68B0">
        <w:rPr>
          <w:sz w:val="24"/>
          <w:szCs w:val="24"/>
          <w:lang w:val="sr-Latn-CS"/>
        </w:rPr>
        <w:t>важећим</w:t>
      </w:r>
      <w:r w:rsidRPr="00EF4EE5">
        <w:rPr>
          <w:sz w:val="24"/>
          <w:szCs w:val="24"/>
          <w:lang w:val="ru-RU"/>
        </w:rPr>
        <w:t xml:space="preserve"> </w:t>
      </w:r>
      <w:r w:rsidRPr="007C68B0">
        <w:rPr>
          <w:sz w:val="24"/>
          <w:szCs w:val="24"/>
          <w:lang w:val="sr-Latn-CS"/>
        </w:rPr>
        <w:t>основама</w:t>
      </w:r>
      <w:r w:rsidRPr="00EF4EE5">
        <w:rPr>
          <w:sz w:val="24"/>
          <w:szCs w:val="24"/>
          <w:lang w:val="ru-RU"/>
        </w:rPr>
        <w:t xml:space="preserve"> </w:t>
      </w:r>
      <w:r w:rsidRPr="007C68B0">
        <w:rPr>
          <w:sz w:val="24"/>
          <w:szCs w:val="24"/>
          <w:lang w:val="sr-Latn-CS"/>
        </w:rPr>
        <w:t>потребно</w:t>
      </w:r>
      <w:r w:rsidRPr="007C68B0">
        <w:rPr>
          <w:sz w:val="24"/>
          <w:szCs w:val="24"/>
          <w:lang w:val="sl-SI"/>
        </w:rPr>
        <w:t xml:space="preserve"> је </w:t>
      </w:r>
      <w:r w:rsidRPr="007C68B0">
        <w:rPr>
          <w:sz w:val="24"/>
          <w:szCs w:val="24"/>
          <w:lang w:val="sr-Latn-CS"/>
        </w:rPr>
        <w:t>радити</w:t>
      </w:r>
      <w:r w:rsidRPr="00EF4EE5">
        <w:rPr>
          <w:sz w:val="24"/>
          <w:szCs w:val="24"/>
          <w:lang w:val="ru-RU"/>
        </w:rPr>
        <w:t xml:space="preserve"> </w:t>
      </w:r>
      <w:r w:rsidRPr="007C68B0">
        <w:rPr>
          <w:sz w:val="24"/>
          <w:szCs w:val="24"/>
          <w:lang w:val="sr-Latn-CS"/>
        </w:rPr>
        <w:t>анекс</w:t>
      </w:r>
      <w:r w:rsidRPr="00EF4EE5">
        <w:rPr>
          <w:sz w:val="24"/>
          <w:szCs w:val="24"/>
          <w:lang w:val="ru-RU"/>
        </w:rPr>
        <w:t xml:space="preserve"> </w:t>
      </w:r>
      <w:r w:rsidRPr="007C68B0">
        <w:rPr>
          <w:sz w:val="24"/>
          <w:szCs w:val="24"/>
          <w:lang w:val="sr-Latn-CS"/>
        </w:rPr>
        <w:t>основе</w:t>
      </w:r>
      <w:r w:rsidRPr="007C68B0">
        <w:rPr>
          <w:sz w:val="24"/>
          <w:szCs w:val="24"/>
          <w:lang w:val="sl-SI"/>
        </w:rPr>
        <w:t xml:space="preserve">. </w:t>
      </w:r>
      <w:r w:rsidRPr="007C68B0">
        <w:rPr>
          <w:sz w:val="24"/>
          <w:szCs w:val="24"/>
          <w:lang w:val="sr-Latn-CS"/>
        </w:rPr>
        <w:t>Приноси у анексу основе раде се на основуново настале ситуације и деле се на редовни и случајни</w:t>
      </w:r>
      <w:r w:rsidRPr="007C68B0">
        <w:rPr>
          <w:sz w:val="24"/>
          <w:szCs w:val="24"/>
          <w:lang w:val="ru-RU"/>
        </w:rPr>
        <w:t xml:space="preserve">. Радови на санацији насталих штета </w:t>
      </w:r>
      <w:r w:rsidRPr="007C68B0">
        <w:rPr>
          <w:sz w:val="24"/>
          <w:szCs w:val="24"/>
          <w:lang w:val="sr-Latn-CS"/>
        </w:rPr>
        <w:t>у овакви</w:t>
      </w:r>
      <w:r w:rsidRPr="00EF4EE5">
        <w:rPr>
          <w:sz w:val="24"/>
          <w:szCs w:val="24"/>
          <w:lang w:val="ru-RU"/>
        </w:rPr>
        <w:t>м</w:t>
      </w:r>
      <w:r w:rsidRPr="007C68B0">
        <w:rPr>
          <w:sz w:val="24"/>
          <w:szCs w:val="24"/>
          <w:lang w:val="sr-Latn-CS"/>
        </w:rPr>
        <w:t xml:space="preserve"> случајевима изводиће се на основу урађених извођачких планова усаглашених са анексом основе.</w:t>
      </w:r>
    </w:p>
    <w:p w14:paraId="66801E50" w14:textId="77777777" w:rsidR="007A5AF7" w:rsidRPr="007C68B0" w:rsidRDefault="007A5AF7" w:rsidP="007A5AF7">
      <w:pPr>
        <w:autoSpaceDE w:val="0"/>
        <w:autoSpaceDN w:val="0"/>
        <w:adjustRightInd w:val="0"/>
        <w:spacing w:after="60"/>
        <w:jc w:val="both"/>
        <w:rPr>
          <w:sz w:val="24"/>
          <w:szCs w:val="24"/>
          <w:lang w:val="ru-RU"/>
        </w:rPr>
      </w:pPr>
      <w:r w:rsidRPr="007C68B0">
        <w:rPr>
          <w:sz w:val="24"/>
          <w:szCs w:val="24"/>
          <w:lang w:val="sr-Cyrl-CS"/>
        </w:rPr>
        <w:tab/>
      </w:r>
      <w:r w:rsidRPr="007C68B0">
        <w:rPr>
          <w:sz w:val="24"/>
          <w:szCs w:val="24"/>
          <w:lang w:val="sr-Latn-CS"/>
        </w:rPr>
        <w:t>Када штета настане потребно је реаговати што је могуће пре</w:t>
      </w:r>
      <w:r w:rsidRPr="007C68B0">
        <w:rPr>
          <w:sz w:val="24"/>
          <w:szCs w:val="24"/>
          <w:lang w:val="ru-RU"/>
        </w:rPr>
        <w:t xml:space="preserve">, </w:t>
      </w:r>
      <w:r w:rsidRPr="007C68B0">
        <w:rPr>
          <w:sz w:val="24"/>
          <w:szCs w:val="24"/>
          <w:lang w:val="sr-Latn-CS"/>
        </w:rPr>
        <w:t>тада су штете најмање</w:t>
      </w:r>
      <w:r w:rsidRPr="007C68B0">
        <w:rPr>
          <w:sz w:val="24"/>
          <w:szCs w:val="24"/>
          <w:lang w:val="ru-RU"/>
        </w:rPr>
        <w:t xml:space="preserve">. Уколико то не учинимо, </w:t>
      </w:r>
      <w:r w:rsidRPr="007C68B0">
        <w:rPr>
          <w:sz w:val="24"/>
          <w:szCs w:val="24"/>
          <w:lang w:val="sr-Latn-CS"/>
        </w:rPr>
        <w:t>оне постају све веће и не само да дрво губи вредност него и земљиште постаје све угроженије</w:t>
      </w:r>
      <w:r w:rsidRPr="007C68B0">
        <w:rPr>
          <w:sz w:val="24"/>
          <w:szCs w:val="24"/>
          <w:lang w:val="ru-RU"/>
        </w:rPr>
        <w:t>, долази до појаве разних типова ерозије и обилне коровске вегетације</w:t>
      </w:r>
      <w:r>
        <w:rPr>
          <w:sz w:val="24"/>
          <w:szCs w:val="24"/>
          <w:lang w:val="ru-RU"/>
        </w:rPr>
        <w:t>,</w:t>
      </w:r>
      <w:r w:rsidRPr="007C68B0">
        <w:rPr>
          <w:sz w:val="24"/>
          <w:szCs w:val="24"/>
          <w:lang w:val="ru-RU"/>
        </w:rPr>
        <w:t xml:space="preserve"> а уз то трошкови обнављања (пошумљавања) постају све већи.</w:t>
      </w:r>
    </w:p>
    <w:p w14:paraId="5C17D540" w14:textId="77777777" w:rsidR="007A5AF7" w:rsidRPr="007C68B0" w:rsidRDefault="007A5AF7" w:rsidP="007A5AF7">
      <w:pPr>
        <w:autoSpaceDE w:val="0"/>
        <w:autoSpaceDN w:val="0"/>
        <w:adjustRightInd w:val="0"/>
        <w:spacing w:after="60"/>
        <w:ind w:firstLine="720"/>
        <w:jc w:val="both"/>
        <w:rPr>
          <w:sz w:val="24"/>
          <w:szCs w:val="24"/>
          <w:lang w:val="ru-RU"/>
        </w:rPr>
      </w:pPr>
      <w:r w:rsidRPr="007C68B0">
        <w:rPr>
          <w:sz w:val="24"/>
          <w:szCs w:val="24"/>
          <w:lang w:val="ru-RU"/>
        </w:rPr>
        <w:t>Посебно је опасна могућност појаве разних видова ентомолошких и фитопатолошких обољења, које, ако се појави у већем обиму, могу да угрозе и здраве делове шуме.</w:t>
      </w:r>
    </w:p>
    <w:p w14:paraId="195CF190" w14:textId="77777777" w:rsidR="007A5AF7" w:rsidRPr="007C68B0" w:rsidRDefault="007A5AF7" w:rsidP="007A5AF7">
      <w:pPr>
        <w:autoSpaceDE w:val="0"/>
        <w:autoSpaceDN w:val="0"/>
        <w:adjustRightInd w:val="0"/>
        <w:spacing w:after="60"/>
        <w:ind w:firstLine="720"/>
        <w:jc w:val="both"/>
        <w:rPr>
          <w:sz w:val="24"/>
          <w:szCs w:val="24"/>
          <w:lang w:val="ru-RU"/>
        </w:rPr>
      </w:pPr>
      <w:r w:rsidRPr="007C68B0">
        <w:rPr>
          <w:sz w:val="24"/>
          <w:szCs w:val="24"/>
          <w:lang w:val="ru-RU"/>
        </w:rPr>
        <w:t xml:space="preserve">Извођењу радова на пошумљавању оваквих површина потребно је посветити велику пажњу. Посебно је битан избор врсте и типа садница. </w:t>
      </w:r>
      <w:r w:rsidRPr="007C68B0">
        <w:rPr>
          <w:sz w:val="24"/>
          <w:szCs w:val="24"/>
          <w:lang w:val="sr-Latn-CS"/>
        </w:rPr>
        <w:t>Приликом избора врсте дрвећа предност треба дати аутохтоним врстама</w:t>
      </w:r>
      <w:r w:rsidRPr="007C68B0">
        <w:rPr>
          <w:sz w:val="24"/>
          <w:szCs w:val="24"/>
          <w:lang w:val="ru-RU"/>
        </w:rPr>
        <w:t>. Ово је могуће применити на добрим стаништима и у случајевима када земљиште није превише оштећено.</w:t>
      </w:r>
    </w:p>
    <w:p w14:paraId="1DABD7B6" w14:textId="77777777" w:rsidR="007A5AF7" w:rsidRPr="007C68B0" w:rsidRDefault="007A5AF7" w:rsidP="007A5AF7">
      <w:pPr>
        <w:autoSpaceDE w:val="0"/>
        <w:autoSpaceDN w:val="0"/>
        <w:adjustRightInd w:val="0"/>
        <w:spacing w:after="60"/>
        <w:ind w:firstLine="720"/>
        <w:jc w:val="both"/>
        <w:rPr>
          <w:sz w:val="24"/>
          <w:szCs w:val="24"/>
          <w:lang w:val="ru-RU"/>
        </w:rPr>
      </w:pPr>
      <w:r w:rsidRPr="007C68B0">
        <w:rPr>
          <w:sz w:val="24"/>
          <w:szCs w:val="24"/>
          <w:lang w:val="ru-RU"/>
        </w:rPr>
        <w:t xml:space="preserve">Када су вештачки основане састојине, </w:t>
      </w:r>
      <w:r w:rsidRPr="007C68B0">
        <w:rPr>
          <w:sz w:val="24"/>
          <w:szCs w:val="24"/>
          <w:lang w:val="sr-Latn-CS"/>
        </w:rPr>
        <w:t>захваћене оштећењем</w:t>
      </w:r>
      <w:r w:rsidRPr="007C68B0">
        <w:rPr>
          <w:sz w:val="24"/>
          <w:szCs w:val="24"/>
          <w:lang w:val="ru-RU"/>
        </w:rPr>
        <w:t xml:space="preserve">, </w:t>
      </w:r>
      <w:r w:rsidRPr="007C68B0">
        <w:rPr>
          <w:sz w:val="24"/>
          <w:szCs w:val="24"/>
          <w:lang w:val="sr-Latn-CS"/>
        </w:rPr>
        <w:t>подигнуте на туђем станишту</w:t>
      </w:r>
      <w:r w:rsidRPr="007C68B0">
        <w:rPr>
          <w:sz w:val="24"/>
          <w:szCs w:val="24"/>
          <w:lang w:val="ru-RU"/>
        </w:rPr>
        <w:t xml:space="preserve">, </w:t>
      </w:r>
      <w:r w:rsidRPr="007C68B0">
        <w:rPr>
          <w:sz w:val="24"/>
          <w:szCs w:val="24"/>
          <w:lang w:val="sr-Latn-CS"/>
        </w:rPr>
        <w:t>потребно је сагледати могућност да ли су створени услови</w:t>
      </w:r>
      <w:r w:rsidRPr="007C68B0">
        <w:rPr>
          <w:sz w:val="24"/>
          <w:szCs w:val="24"/>
          <w:lang w:val="ru-RU"/>
        </w:rPr>
        <w:t xml:space="preserve"> (</w:t>
      </w:r>
      <w:r w:rsidRPr="007C68B0">
        <w:rPr>
          <w:sz w:val="24"/>
          <w:szCs w:val="24"/>
          <w:lang w:val="sr-Latn-CS"/>
        </w:rPr>
        <w:t>поправљено земљиште</w:t>
      </w:r>
      <w:r w:rsidRPr="007C68B0">
        <w:rPr>
          <w:sz w:val="24"/>
          <w:szCs w:val="24"/>
          <w:lang w:val="ru-RU"/>
        </w:rPr>
        <w:t>) за повратак аутохтоних врста дрвећа. На сечинама насталим после уклањања оштећених стабала на бољим земљиштима, обично се јавља обилан коров, зато је приликом извођења радова на пошумљавању на овим местим потребно користити ја</w:t>
      </w:r>
      <w:r w:rsidRPr="007C68B0">
        <w:rPr>
          <w:sz w:val="24"/>
          <w:szCs w:val="24"/>
          <w:lang w:val="sr-Latn-CS"/>
        </w:rPr>
        <w:t>ч</w:t>
      </w:r>
      <w:r w:rsidRPr="007C68B0">
        <w:rPr>
          <w:sz w:val="24"/>
          <w:szCs w:val="24"/>
          <w:lang w:val="ru-RU"/>
        </w:rPr>
        <w:t>е развијене вишегодишње школоване саднице. На плитким, ка</w:t>
      </w:r>
      <w:r w:rsidRPr="007C68B0">
        <w:rPr>
          <w:sz w:val="24"/>
          <w:szCs w:val="24"/>
          <w:lang w:val="sr-Latn-CS"/>
        </w:rPr>
        <w:t>менитим</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сувим</w:t>
      </w:r>
      <w:r w:rsidRPr="00EF4EE5">
        <w:rPr>
          <w:sz w:val="24"/>
          <w:szCs w:val="24"/>
          <w:lang w:val="ru-RU"/>
        </w:rPr>
        <w:t xml:space="preserve"> </w:t>
      </w:r>
      <w:r w:rsidRPr="007C68B0">
        <w:rPr>
          <w:sz w:val="24"/>
          <w:szCs w:val="24"/>
          <w:lang w:val="sr-Latn-CS"/>
        </w:rPr>
        <w:t>земљиштима</w:t>
      </w:r>
      <w:r w:rsidRPr="00EF4EE5">
        <w:rPr>
          <w:sz w:val="24"/>
          <w:szCs w:val="24"/>
          <w:lang w:val="ru-RU"/>
        </w:rPr>
        <w:t xml:space="preserve"> </w:t>
      </w:r>
      <w:r w:rsidRPr="007C68B0">
        <w:rPr>
          <w:sz w:val="24"/>
          <w:szCs w:val="24"/>
          <w:lang w:val="sr-Latn-CS"/>
        </w:rPr>
        <w:t>потребно</w:t>
      </w:r>
      <w:r w:rsidRPr="007C68B0">
        <w:rPr>
          <w:sz w:val="24"/>
          <w:szCs w:val="24"/>
          <w:lang w:val="ru-RU"/>
        </w:rPr>
        <w:t xml:space="preserve"> је </w:t>
      </w:r>
      <w:r w:rsidRPr="007C68B0">
        <w:rPr>
          <w:sz w:val="24"/>
          <w:szCs w:val="24"/>
          <w:lang w:val="sr-Latn-CS"/>
        </w:rPr>
        <w:t>користити</w:t>
      </w:r>
      <w:r w:rsidRPr="00EF4EE5">
        <w:rPr>
          <w:sz w:val="24"/>
          <w:szCs w:val="24"/>
          <w:lang w:val="ru-RU"/>
        </w:rPr>
        <w:t xml:space="preserve"> </w:t>
      </w:r>
      <w:r w:rsidRPr="007C68B0">
        <w:rPr>
          <w:sz w:val="24"/>
          <w:szCs w:val="24"/>
          <w:lang w:val="sr-Latn-CS"/>
        </w:rPr>
        <w:t>саднице</w:t>
      </w:r>
      <w:r w:rsidRPr="00EF4EE5">
        <w:rPr>
          <w:sz w:val="24"/>
          <w:szCs w:val="24"/>
          <w:lang w:val="ru-RU"/>
        </w:rPr>
        <w:t xml:space="preserve"> </w:t>
      </w:r>
      <w:r w:rsidRPr="007C68B0">
        <w:rPr>
          <w:sz w:val="24"/>
          <w:szCs w:val="24"/>
          <w:lang w:val="sr-Latn-CS"/>
        </w:rPr>
        <w:t>са</w:t>
      </w:r>
      <w:r w:rsidRPr="00EF4EE5">
        <w:rPr>
          <w:sz w:val="24"/>
          <w:szCs w:val="24"/>
          <w:lang w:val="ru-RU"/>
        </w:rPr>
        <w:t xml:space="preserve"> </w:t>
      </w:r>
      <w:r w:rsidRPr="007C68B0">
        <w:rPr>
          <w:sz w:val="24"/>
          <w:szCs w:val="24"/>
          <w:lang w:val="sr-Latn-CS"/>
        </w:rPr>
        <w:t>обложеним</w:t>
      </w:r>
      <w:r w:rsidRPr="007C68B0">
        <w:rPr>
          <w:sz w:val="24"/>
          <w:szCs w:val="24"/>
          <w:lang w:val="ru-RU"/>
        </w:rPr>
        <w:t xml:space="preserve"> кореновим системом </w:t>
      </w:r>
      <w:r w:rsidRPr="007C68B0">
        <w:rPr>
          <w:sz w:val="24"/>
          <w:szCs w:val="24"/>
          <w:lang w:val="ru-RU"/>
        </w:rPr>
        <w:lastRenderedPageBreak/>
        <w:t xml:space="preserve">или саднице мањег узраста </w:t>
      </w:r>
      <w:r w:rsidRPr="007C68B0">
        <w:rPr>
          <w:sz w:val="24"/>
          <w:szCs w:val="24"/>
          <w:lang w:val="sr-Latn-CS"/>
        </w:rPr>
        <w:t>с</w:t>
      </w:r>
      <w:r w:rsidRPr="007C68B0">
        <w:rPr>
          <w:sz w:val="24"/>
          <w:szCs w:val="24"/>
          <w:lang w:val="ru-RU"/>
        </w:rPr>
        <w:t xml:space="preserve">а добро развијеним кореновим системом. Када је земљиште оштећено, </w:t>
      </w:r>
      <w:r w:rsidRPr="007C68B0">
        <w:rPr>
          <w:sz w:val="24"/>
          <w:szCs w:val="24"/>
          <w:lang w:val="sr-Latn-CS"/>
        </w:rPr>
        <w:t xml:space="preserve">потребно је користити саднице које имају мање захтеве у односу на станиште </w:t>
      </w:r>
      <w:r w:rsidRPr="007C68B0">
        <w:rPr>
          <w:sz w:val="24"/>
          <w:szCs w:val="24"/>
          <w:lang w:val="ru-RU"/>
        </w:rPr>
        <w:t>(</w:t>
      </w:r>
      <w:r w:rsidRPr="007C68B0">
        <w:rPr>
          <w:sz w:val="24"/>
          <w:szCs w:val="24"/>
          <w:lang w:val="sr-Latn-CS"/>
        </w:rPr>
        <w:t>пионирске врсте</w:t>
      </w:r>
      <w:r w:rsidRPr="007C68B0">
        <w:rPr>
          <w:sz w:val="24"/>
          <w:szCs w:val="24"/>
          <w:lang w:val="ru-RU"/>
        </w:rPr>
        <w:t>).</w:t>
      </w:r>
    </w:p>
    <w:p w14:paraId="647F3602" w14:textId="77777777" w:rsidR="007A5AF7" w:rsidRDefault="007A5AF7" w:rsidP="007A5AF7">
      <w:pPr>
        <w:autoSpaceDE w:val="0"/>
        <w:autoSpaceDN w:val="0"/>
        <w:adjustRightInd w:val="0"/>
        <w:spacing w:after="60"/>
        <w:ind w:firstLine="720"/>
        <w:jc w:val="both"/>
        <w:rPr>
          <w:sz w:val="24"/>
          <w:szCs w:val="24"/>
          <w:lang w:val="ru-RU"/>
        </w:rPr>
      </w:pPr>
      <w:r w:rsidRPr="007C68B0">
        <w:rPr>
          <w:sz w:val="24"/>
          <w:szCs w:val="24"/>
          <w:lang w:val="ru-RU"/>
        </w:rPr>
        <w:t xml:space="preserve">Приликом извођења радова на пошумљавању </w:t>
      </w:r>
      <w:r w:rsidRPr="007C68B0">
        <w:rPr>
          <w:sz w:val="24"/>
          <w:szCs w:val="24"/>
          <w:lang w:val="sr-Latn-CS"/>
        </w:rPr>
        <w:t>обавезно се придржавати упутстава за руковање садним материјалом</w:t>
      </w:r>
      <w:r w:rsidRPr="007C68B0">
        <w:rPr>
          <w:sz w:val="24"/>
          <w:szCs w:val="24"/>
          <w:lang w:val="ru-RU"/>
        </w:rPr>
        <w:t>.</w:t>
      </w:r>
    </w:p>
    <w:p w14:paraId="7F47E335" w14:textId="77777777" w:rsidR="00B3095F" w:rsidRPr="00EF4EE5" w:rsidRDefault="00B3095F" w:rsidP="007A5AF7">
      <w:pPr>
        <w:autoSpaceDE w:val="0"/>
        <w:autoSpaceDN w:val="0"/>
        <w:adjustRightInd w:val="0"/>
        <w:spacing w:after="60"/>
        <w:ind w:firstLine="720"/>
        <w:jc w:val="both"/>
        <w:rPr>
          <w:sz w:val="16"/>
          <w:szCs w:val="16"/>
          <w:lang w:val="ru-RU"/>
        </w:rPr>
      </w:pPr>
    </w:p>
    <w:p w14:paraId="03E46B75" w14:textId="77777777" w:rsidR="00F91731" w:rsidRDefault="00552B11" w:rsidP="00552B11">
      <w:pPr>
        <w:autoSpaceDE w:val="0"/>
        <w:autoSpaceDN w:val="0"/>
        <w:adjustRightInd w:val="0"/>
        <w:spacing w:after="60"/>
        <w:ind w:firstLine="720"/>
        <w:jc w:val="both"/>
        <w:rPr>
          <w:b/>
          <w:i/>
          <w:sz w:val="24"/>
          <w:szCs w:val="24"/>
          <w:lang w:val="sl-SI"/>
        </w:rPr>
      </w:pPr>
      <w:r w:rsidRPr="007C68B0">
        <w:rPr>
          <w:b/>
          <w:i/>
          <w:sz w:val="24"/>
          <w:szCs w:val="24"/>
          <w:lang w:val="sl-SI"/>
        </w:rPr>
        <w:t>Транспорт садница</w:t>
      </w:r>
    </w:p>
    <w:p w14:paraId="6CFB1D13" w14:textId="77777777" w:rsidR="00552B11" w:rsidRPr="007C68B0" w:rsidRDefault="00552B11" w:rsidP="00552B11">
      <w:pPr>
        <w:autoSpaceDE w:val="0"/>
        <w:autoSpaceDN w:val="0"/>
        <w:adjustRightInd w:val="0"/>
        <w:spacing w:after="60"/>
        <w:ind w:firstLine="720"/>
        <w:jc w:val="both"/>
        <w:rPr>
          <w:sz w:val="24"/>
          <w:szCs w:val="24"/>
          <w:lang w:val="sr-Cyrl-CS"/>
        </w:rPr>
      </w:pPr>
      <w:r w:rsidRPr="007C68B0">
        <w:rPr>
          <w:sz w:val="24"/>
          <w:szCs w:val="24"/>
          <w:lang w:val="sr-Latn-CS"/>
        </w:rPr>
        <w:t xml:space="preserve">Саднице треба у што краћем временском периоду допремити из </w:t>
      </w:r>
      <w:r w:rsidRPr="007C68B0">
        <w:rPr>
          <w:sz w:val="24"/>
          <w:szCs w:val="24"/>
          <w:lang w:val="sr-Cyrl-CS"/>
        </w:rPr>
        <w:t>р</w:t>
      </w:r>
      <w:r w:rsidRPr="007C68B0">
        <w:rPr>
          <w:sz w:val="24"/>
          <w:szCs w:val="24"/>
          <w:lang w:val="sr-Latn-CS"/>
        </w:rPr>
        <w:t>асадника до површине где ће се вршити садња биљака. Превоз садница не трба вршити на температури испод нуле, као ни у сувише топлим данима</w:t>
      </w:r>
      <w:r w:rsidRPr="007C68B0">
        <w:rPr>
          <w:sz w:val="24"/>
          <w:szCs w:val="24"/>
          <w:lang w:val="ru-RU"/>
        </w:rPr>
        <w:t xml:space="preserve">. Саднице трба </w:t>
      </w:r>
      <w:r w:rsidRPr="007C68B0">
        <w:rPr>
          <w:sz w:val="24"/>
          <w:szCs w:val="24"/>
          <w:lang w:val="sr-Latn-CS"/>
        </w:rPr>
        <w:t>да буду транспортоване тако да буду заштићене од исушивања и промрзавања. Најважније је да корен садница приликом транспорта буде стално у влажној средини. Приликом транспорта важно је да саднице заштитити и од механичких оштећења. Да би се избегла већа механичка и физиолошка оштећења саднице се морају добро упаковати.</w:t>
      </w:r>
    </w:p>
    <w:p w14:paraId="78975D3B"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Лишћарске саднице су отпорније од четинарских и могу се паковати и транспортовати са нешто мање пежње. На краће одстојање, крупне лишћарске саднице се могу транспортовати и у возилу са цирадом, без заштите корена, али се пре транспорта мора навлажити и надземни и подземни де биљке.</w:t>
      </w:r>
    </w:p>
    <w:p w14:paraId="61E0A009" w14:textId="77777777" w:rsidR="00552B11" w:rsidRPr="007C68B0" w:rsidRDefault="00552B11" w:rsidP="00552B11">
      <w:pPr>
        <w:autoSpaceDE w:val="0"/>
        <w:autoSpaceDN w:val="0"/>
        <w:adjustRightInd w:val="0"/>
        <w:spacing w:after="60"/>
        <w:ind w:firstLine="720"/>
        <w:rPr>
          <w:sz w:val="24"/>
          <w:szCs w:val="24"/>
          <w:lang w:val="sr-Latn-CS"/>
        </w:rPr>
      </w:pPr>
      <w:r w:rsidRPr="007C68B0">
        <w:rPr>
          <w:sz w:val="24"/>
          <w:szCs w:val="24"/>
          <w:lang w:val="sr-Latn-CS"/>
        </w:rPr>
        <w:t>Приликом транспорта контејнерског садногматеријала мора се водити рачуна да не дође до механичког оштећења стабала и корена, као и  исушивања кореновог система.</w:t>
      </w:r>
    </w:p>
    <w:p w14:paraId="01686000" w14:textId="77777777" w:rsidR="00552B11" w:rsidRDefault="00552B11" w:rsidP="00552B11">
      <w:pPr>
        <w:autoSpaceDE w:val="0"/>
        <w:autoSpaceDN w:val="0"/>
        <w:adjustRightInd w:val="0"/>
        <w:spacing w:after="60"/>
        <w:ind w:firstLine="720"/>
        <w:rPr>
          <w:b/>
          <w:i/>
          <w:sz w:val="24"/>
          <w:szCs w:val="24"/>
          <w:lang w:val="sr-Latn-RS"/>
        </w:rPr>
      </w:pPr>
    </w:p>
    <w:p w14:paraId="1C37949A" w14:textId="77777777" w:rsidR="00552B11" w:rsidRPr="007C68B0" w:rsidRDefault="00552B11" w:rsidP="00552B11">
      <w:pPr>
        <w:autoSpaceDE w:val="0"/>
        <w:autoSpaceDN w:val="0"/>
        <w:adjustRightInd w:val="0"/>
        <w:spacing w:after="60"/>
        <w:ind w:firstLine="720"/>
        <w:rPr>
          <w:b/>
          <w:i/>
          <w:sz w:val="24"/>
          <w:szCs w:val="24"/>
          <w:lang w:val="sr-Latn-CS"/>
        </w:rPr>
      </w:pPr>
      <w:r w:rsidRPr="007C68B0">
        <w:rPr>
          <w:b/>
          <w:i/>
          <w:sz w:val="24"/>
          <w:szCs w:val="24"/>
          <w:lang w:val="sr-Latn-CS"/>
        </w:rPr>
        <w:t>Чување садног материјала ( трапљење ) на терену</w:t>
      </w:r>
    </w:p>
    <w:p w14:paraId="1B4C9F0E" w14:textId="77777777" w:rsidR="007A5AF7" w:rsidRPr="004F25DA" w:rsidRDefault="007A5AF7" w:rsidP="007A5AF7">
      <w:pPr>
        <w:ind w:firstLine="720"/>
        <w:jc w:val="both"/>
        <w:rPr>
          <w:sz w:val="24"/>
          <w:szCs w:val="24"/>
          <w:lang w:val="sr-Cyrl-CS"/>
        </w:rPr>
      </w:pPr>
      <w:r w:rsidRPr="004F25DA">
        <w:rPr>
          <w:sz w:val="24"/>
          <w:szCs w:val="24"/>
          <w:lang w:val="ru-RU"/>
        </w:rPr>
        <w:t>Саднице</w:t>
      </w:r>
      <w:r>
        <w:rPr>
          <w:sz w:val="24"/>
          <w:szCs w:val="24"/>
          <w:lang w:val="ru-RU"/>
        </w:rPr>
        <w:t xml:space="preserve"> </w:t>
      </w:r>
      <w:r w:rsidRPr="004F25DA">
        <w:rPr>
          <w:sz w:val="24"/>
          <w:szCs w:val="24"/>
          <w:lang w:val="ru-RU"/>
        </w:rPr>
        <w:t>које</w:t>
      </w:r>
      <w:r>
        <w:rPr>
          <w:sz w:val="24"/>
          <w:szCs w:val="24"/>
          <w:lang w:val="ru-RU"/>
        </w:rPr>
        <w:t xml:space="preserve"> </w:t>
      </w:r>
      <w:r w:rsidRPr="004F25DA">
        <w:rPr>
          <w:sz w:val="24"/>
          <w:szCs w:val="24"/>
          <w:lang w:val="ru-RU"/>
        </w:rPr>
        <w:t>се немогу</w:t>
      </w:r>
      <w:r>
        <w:rPr>
          <w:sz w:val="24"/>
          <w:szCs w:val="24"/>
          <w:lang w:val="ru-RU"/>
        </w:rPr>
        <w:t xml:space="preserve"> </w:t>
      </w:r>
      <w:r w:rsidRPr="004F25DA">
        <w:rPr>
          <w:sz w:val="24"/>
          <w:szCs w:val="24"/>
          <w:lang w:val="ru-RU"/>
        </w:rPr>
        <w:t>засадити</w:t>
      </w:r>
      <w:r>
        <w:rPr>
          <w:sz w:val="24"/>
          <w:szCs w:val="24"/>
          <w:lang w:val="ru-RU"/>
        </w:rPr>
        <w:t xml:space="preserve"> </w:t>
      </w:r>
      <w:r w:rsidRPr="004F25DA">
        <w:rPr>
          <w:sz w:val="24"/>
          <w:szCs w:val="24"/>
          <w:lang w:val="ru-RU"/>
        </w:rPr>
        <w:t>истог</w:t>
      </w:r>
      <w:r>
        <w:rPr>
          <w:sz w:val="24"/>
          <w:szCs w:val="24"/>
          <w:lang w:val="ru-RU"/>
        </w:rPr>
        <w:t xml:space="preserve"> </w:t>
      </w:r>
      <w:r w:rsidRPr="004F25DA">
        <w:rPr>
          <w:sz w:val="24"/>
          <w:szCs w:val="24"/>
          <w:lang w:val="ru-RU"/>
        </w:rPr>
        <w:t>дана</w:t>
      </w:r>
      <w:r>
        <w:rPr>
          <w:sz w:val="24"/>
          <w:szCs w:val="24"/>
          <w:lang w:val="ru-RU"/>
        </w:rPr>
        <w:t xml:space="preserve"> </w:t>
      </w:r>
      <w:r w:rsidRPr="004F25DA">
        <w:rPr>
          <w:sz w:val="24"/>
          <w:szCs w:val="24"/>
          <w:lang w:val="ru-RU"/>
        </w:rPr>
        <w:t>морају</w:t>
      </w:r>
      <w:r>
        <w:rPr>
          <w:sz w:val="24"/>
          <w:szCs w:val="24"/>
          <w:lang w:val="ru-RU"/>
        </w:rPr>
        <w:t xml:space="preserve"> </w:t>
      </w:r>
      <w:r w:rsidRPr="004F25DA">
        <w:rPr>
          <w:sz w:val="24"/>
          <w:szCs w:val="24"/>
          <w:lang w:val="ru-RU"/>
        </w:rPr>
        <w:t>сеутрапити (уровити). Место</w:t>
      </w:r>
      <w:r>
        <w:rPr>
          <w:sz w:val="24"/>
          <w:szCs w:val="24"/>
          <w:lang w:val="ru-RU"/>
        </w:rPr>
        <w:t xml:space="preserve"> </w:t>
      </w:r>
      <w:r w:rsidRPr="004F25DA">
        <w:rPr>
          <w:sz w:val="24"/>
          <w:szCs w:val="24"/>
          <w:lang w:val="ru-RU"/>
        </w:rPr>
        <w:t>за</w:t>
      </w:r>
      <w:r>
        <w:rPr>
          <w:sz w:val="24"/>
          <w:szCs w:val="24"/>
          <w:lang w:val="ru-RU"/>
        </w:rPr>
        <w:t xml:space="preserve"> т</w:t>
      </w:r>
      <w:r w:rsidRPr="004F25DA">
        <w:rPr>
          <w:sz w:val="24"/>
          <w:szCs w:val="24"/>
          <w:lang w:val="ru-RU"/>
        </w:rPr>
        <w:t>рапљење</w:t>
      </w:r>
      <w:r>
        <w:rPr>
          <w:sz w:val="24"/>
          <w:szCs w:val="24"/>
          <w:lang w:val="ru-RU"/>
        </w:rPr>
        <w:t xml:space="preserve"> </w:t>
      </w:r>
      <w:r w:rsidRPr="004F25DA">
        <w:rPr>
          <w:sz w:val="24"/>
          <w:szCs w:val="24"/>
          <w:lang w:val="ru-RU"/>
        </w:rPr>
        <w:t>треба</w:t>
      </w:r>
      <w:r>
        <w:rPr>
          <w:sz w:val="24"/>
          <w:szCs w:val="24"/>
          <w:lang w:val="ru-RU"/>
        </w:rPr>
        <w:t xml:space="preserve"> </w:t>
      </w:r>
      <w:r w:rsidRPr="004F25DA">
        <w:rPr>
          <w:sz w:val="24"/>
          <w:szCs w:val="24"/>
          <w:lang w:val="ru-RU"/>
        </w:rPr>
        <w:t>одабрати</w:t>
      </w:r>
      <w:r>
        <w:rPr>
          <w:sz w:val="24"/>
          <w:szCs w:val="24"/>
          <w:lang w:val="ru-RU"/>
        </w:rPr>
        <w:t xml:space="preserve"> </w:t>
      </w:r>
      <w:r w:rsidRPr="004F25DA">
        <w:rPr>
          <w:sz w:val="24"/>
          <w:szCs w:val="24"/>
          <w:lang w:val="ru-RU"/>
        </w:rPr>
        <w:t>у</w:t>
      </w:r>
      <w:r>
        <w:rPr>
          <w:sz w:val="24"/>
          <w:szCs w:val="24"/>
          <w:lang w:val="ru-RU"/>
        </w:rPr>
        <w:t xml:space="preserve"> </w:t>
      </w:r>
      <w:r w:rsidRPr="004F25DA">
        <w:rPr>
          <w:sz w:val="24"/>
          <w:szCs w:val="24"/>
          <w:lang w:val="ru-RU"/>
        </w:rPr>
        <w:t>некој</w:t>
      </w:r>
      <w:r>
        <w:rPr>
          <w:sz w:val="24"/>
          <w:szCs w:val="24"/>
          <w:lang w:val="ru-RU"/>
        </w:rPr>
        <w:t xml:space="preserve"> </w:t>
      </w:r>
      <w:r w:rsidRPr="004F25DA">
        <w:rPr>
          <w:sz w:val="24"/>
          <w:szCs w:val="24"/>
          <w:lang w:val="ru-RU"/>
        </w:rPr>
        <w:t>ували</w:t>
      </w:r>
      <w:r w:rsidRPr="004F25DA">
        <w:rPr>
          <w:sz w:val="24"/>
          <w:szCs w:val="24"/>
          <w:lang w:val="sr-Cyrl-CS"/>
        </w:rPr>
        <w:t xml:space="preserve">, </w:t>
      </w:r>
      <w:r w:rsidRPr="004F25DA">
        <w:rPr>
          <w:sz w:val="24"/>
          <w:szCs w:val="24"/>
          <w:lang w:val="ru-RU"/>
        </w:rPr>
        <w:t>наместу</w:t>
      </w:r>
      <w:r>
        <w:rPr>
          <w:sz w:val="24"/>
          <w:szCs w:val="24"/>
          <w:lang w:val="ru-RU"/>
        </w:rPr>
        <w:t xml:space="preserve"> </w:t>
      </w:r>
      <w:r w:rsidRPr="004F25DA">
        <w:rPr>
          <w:sz w:val="24"/>
          <w:szCs w:val="24"/>
          <w:lang w:val="sr-Latn-CS"/>
        </w:rPr>
        <w:t>зак</w:t>
      </w:r>
      <w:r w:rsidRPr="004F25DA">
        <w:rPr>
          <w:sz w:val="24"/>
          <w:szCs w:val="24"/>
          <w:lang w:val="ru-RU"/>
        </w:rPr>
        <w:t>лоњеном</w:t>
      </w:r>
      <w:r>
        <w:rPr>
          <w:sz w:val="24"/>
          <w:szCs w:val="24"/>
          <w:lang w:val="ru-RU"/>
        </w:rPr>
        <w:t xml:space="preserve"> </w:t>
      </w:r>
      <w:r w:rsidRPr="004F25DA">
        <w:rPr>
          <w:sz w:val="24"/>
          <w:szCs w:val="24"/>
          <w:lang w:val="ru-RU"/>
        </w:rPr>
        <w:t>од</w:t>
      </w:r>
      <w:r>
        <w:rPr>
          <w:sz w:val="24"/>
          <w:szCs w:val="24"/>
          <w:lang w:val="ru-RU"/>
        </w:rPr>
        <w:t xml:space="preserve"> </w:t>
      </w:r>
      <w:r w:rsidRPr="004F25DA">
        <w:rPr>
          <w:sz w:val="24"/>
          <w:szCs w:val="24"/>
          <w:lang w:val="ru-RU"/>
        </w:rPr>
        <w:t>сунца</w:t>
      </w:r>
      <w:r>
        <w:rPr>
          <w:sz w:val="24"/>
          <w:szCs w:val="24"/>
          <w:lang w:val="ru-RU"/>
        </w:rPr>
        <w:t xml:space="preserve"> </w:t>
      </w:r>
      <w:r w:rsidRPr="004F25DA">
        <w:rPr>
          <w:sz w:val="24"/>
          <w:szCs w:val="24"/>
          <w:lang w:val="ru-RU"/>
        </w:rPr>
        <w:t>и</w:t>
      </w:r>
      <w:r>
        <w:rPr>
          <w:sz w:val="24"/>
          <w:szCs w:val="24"/>
          <w:lang w:val="ru-RU"/>
        </w:rPr>
        <w:t xml:space="preserve"> </w:t>
      </w:r>
      <w:r w:rsidRPr="004F25DA">
        <w:rPr>
          <w:sz w:val="24"/>
          <w:szCs w:val="24"/>
          <w:lang w:val="ru-RU"/>
        </w:rPr>
        <w:t>ветра</w:t>
      </w:r>
      <w:r w:rsidRPr="004F25DA">
        <w:rPr>
          <w:sz w:val="24"/>
          <w:szCs w:val="24"/>
          <w:lang w:val="sr-Cyrl-CS"/>
        </w:rPr>
        <w:t xml:space="preserve">, </w:t>
      </w:r>
      <w:r w:rsidRPr="004F25DA">
        <w:rPr>
          <w:sz w:val="24"/>
          <w:szCs w:val="24"/>
          <w:lang w:val="ru-RU"/>
        </w:rPr>
        <w:t>у</w:t>
      </w:r>
      <w:r>
        <w:rPr>
          <w:sz w:val="24"/>
          <w:szCs w:val="24"/>
          <w:lang w:val="ru-RU"/>
        </w:rPr>
        <w:t xml:space="preserve"> </w:t>
      </w:r>
      <w:r w:rsidRPr="004F25DA">
        <w:rPr>
          <w:sz w:val="24"/>
          <w:szCs w:val="24"/>
          <w:lang w:val="ru-RU"/>
        </w:rPr>
        <w:t>близини</w:t>
      </w:r>
      <w:r>
        <w:rPr>
          <w:sz w:val="24"/>
          <w:szCs w:val="24"/>
          <w:lang w:val="ru-RU"/>
        </w:rPr>
        <w:t xml:space="preserve"> </w:t>
      </w:r>
      <w:r w:rsidRPr="004F25DA">
        <w:rPr>
          <w:sz w:val="24"/>
          <w:szCs w:val="24"/>
          <w:lang w:val="ru-RU"/>
        </w:rPr>
        <w:t>воде</w:t>
      </w:r>
      <w:r w:rsidRPr="004F25DA">
        <w:rPr>
          <w:sz w:val="24"/>
          <w:szCs w:val="24"/>
          <w:lang w:val="sr-Cyrl-CS"/>
        </w:rPr>
        <w:t xml:space="preserve">, </w:t>
      </w:r>
      <w:r w:rsidRPr="004F25DA">
        <w:rPr>
          <w:sz w:val="24"/>
          <w:szCs w:val="24"/>
          <w:lang w:val="ru-RU"/>
        </w:rPr>
        <w:t>а</w:t>
      </w:r>
      <w:r>
        <w:rPr>
          <w:sz w:val="24"/>
          <w:szCs w:val="24"/>
          <w:lang w:val="ru-RU"/>
        </w:rPr>
        <w:t xml:space="preserve"> </w:t>
      </w:r>
      <w:r w:rsidRPr="004F25DA">
        <w:rPr>
          <w:sz w:val="24"/>
          <w:szCs w:val="24"/>
          <w:lang w:val="ru-RU"/>
        </w:rPr>
        <w:t>најбоље</w:t>
      </w:r>
      <w:r>
        <w:rPr>
          <w:sz w:val="24"/>
          <w:szCs w:val="24"/>
          <w:lang w:val="ru-RU"/>
        </w:rPr>
        <w:t xml:space="preserve"> </w:t>
      </w:r>
      <w:r w:rsidRPr="004F25DA">
        <w:rPr>
          <w:sz w:val="24"/>
          <w:szCs w:val="24"/>
          <w:lang w:val="ru-RU"/>
        </w:rPr>
        <w:t>у</w:t>
      </w:r>
      <w:r>
        <w:rPr>
          <w:sz w:val="24"/>
          <w:szCs w:val="24"/>
          <w:lang w:val="ru-RU"/>
        </w:rPr>
        <w:t xml:space="preserve"> </w:t>
      </w:r>
      <w:r w:rsidRPr="004F25DA">
        <w:rPr>
          <w:sz w:val="24"/>
          <w:szCs w:val="24"/>
          <w:lang w:val="sr-Latn-CS"/>
        </w:rPr>
        <w:t>ш</w:t>
      </w:r>
      <w:r w:rsidRPr="004F25DA">
        <w:rPr>
          <w:sz w:val="24"/>
          <w:szCs w:val="24"/>
          <w:lang w:val="ru-RU"/>
        </w:rPr>
        <w:t>уми</w:t>
      </w:r>
      <w:r>
        <w:rPr>
          <w:sz w:val="24"/>
          <w:szCs w:val="24"/>
          <w:lang w:val="ru-RU"/>
        </w:rPr>
        <w:t xml:space="preserve"> </w:t>
      </w:r>
      <w:r w:rsidRPr="004F25DA">
        <w:rPr>
          <w:sz w:val="24"/>
          <w:szCs w:val="24"/>
          <w:lang w:val="ru-RU"/>
        </w:rPr>
        <w:t>на</w:t>
      </w:r>
      <w:r>
        <w:rPr>
          <w:sz w:val="24"/>
          <w:szCs w:val="24"/>
          <w:lang w:val="ru-RU"/>
        </w:rPr>
        <w:t xml:space="preserve"> </w:t>
      </w:r>
      <w:r w:rsidRPr="004F25DA">
        <w:rPr>
          <w:sz w:val="24"/>
          <w:szCs w:val="24"/>
          <w:lang w:val="ru-RU"/>
        </w:rPr>
        <w:t>осојним</w:t>
      </w:r>
      <w:r>
        <w:rPr>
          <w:sz w:val="24"/>
          <w:szCs w:val="24"/>
          <w:lang w:val="ru-RU"/>
        </w:rPr>
        <w:t xml:space="preserve"> </w:t>
      </w:r>
      <w:r w:rsidRPr="004F25DA">
        <w:rPr>
          <w:sz w:val="24"/>
          <w:szCs w:val="24"/>
          <w:lang w:val="ru-RU"/>
        </w:rPr>
        <w:t>странама</w:t>
      </w:r>
      <w:r>
        <w:rPr>
          <w:sz w:val="24"/>
          <w:szCs w:val="24"/>
          <w:lang w:val="ru-RU"/>
        </w:rPr>
        <w:t xml:space="preserve"> </w:t>
      </w:r>
      <w:r w:rsidRPr="004F25DA">
        <w:rPr>
          <w:sz w:val="24"/>
          <w:szCs w:val="24"/>
          <w:lang w:val="ru-RU"/>
        </w:rPr>
        <w:t>близини</w:t>
      </w:r>
      <w:r>
        <w:rPr>
          <w:sz w:val="24"/>
          <w:szCs w:val="24"/>
          <w:lang w:val="ru-RU"/>
        </w:rPr>
        <w:t xml:space="preserve"> </w:t>
      </w:r>
      <w:r w:rsidRPr="004F25DA">
        <w:rPr>
          <w:sz w:val="24"/>
          <w:szCs w:val="24"/>
          <w:lang w:val="ru-RU"/>
        </w:rPr>
        <w:t>места</w:t>
      </w:r>
      <w:r>
        <w:rPr>
          <w:sz w:val="24"/>
          <w:szCs w:val="24"/>
          <w:lang w:val="ru-RU"/>
        </w:rPr>
        <w:t xml:space="preserve"> </w:t>
      </w:r>
      <w:r w:rsidRPr="004F25DA">
        <w:rPr>
          <w:sz w:val="24"/>
          <w:szCs w:val="24"/>
          <w:lang w:val="ru-RU"/>
        </w:rPr>
        <w:t>садње</w:t>
      </w:r>
      <w:r w:rsidRPr="004F25DA">
        <w:rPr>
          <w:sz w:val="24"/>
          <w:szCs w:val="24"/>
          <w:lang w:val="sr-Cyrl-CS"/>
        </w:rPr>
        <w:t xml:space="preserve">. </w:t>
      </w:r>
      <w:r w:rsidRPr="004F25DA">
        <w:rPr>
          <w:sz w:val="24"/>
          <w:szCs w:val="24"/>
          <w:lang w:val="ru-RU"/>
        </w:rPr>
        <w:t>Посебно</w:t>
      </w:r>
      <w:r>
        <w:rPr>
          <w:sz w:val="24"/>
          <w:szCs w:val="24"/>
          <w:lang w:val="ru-RU"/>
        </w:rPr>
        <w:t xml:space="preserve"> </w:t>
      </w:r>
      <w:r w:rsidRPr="004F25DA">
        <w:rPr>
          <w:sz w:val="24"/>
          <w:szCs w:val="24"/>
          <w:lang w:val="ru-RU"/>
        </w:rPr>
        <w:t>треба</w:t>
      </w:r>
      <w:r>
        <w:rPr>
          <w:sz w:val="24"/>
          <w:szCs w:val="24"/>
          <w:lang w:val="ru-RU"/>
        </w:rPr>
        <w:t xml:space="preserve"> </w:t>
      </w:r>
      <w:r w:rsidRPr="004F25DA">
        <w:rPr>
          <w:sz w:val="24"/>
          <w:szCs w:val="24"/>
          <w:lang w:val="ru-RU"/>
        </w:rPr>
        <w:t>избегавати</w:t>
      </w:r>
      <w:r>
        <w:rPr>
          <w:sz w:val="24"/>
          <w:szCs w:val="24"/>
          <w:lang w:val="ru-RU"/>
        </w:rPr>
        <w:t xml:space="preserve"> </w:t>
      </w:r>
      <w:r w:rsidRPr="004F25DA">
        <w:rPr>
          <w:sz w:val="24"/>
          <w:szCs w:val="24"/>
          <w:lang w:val="ru-RU"/>
        </w:rPr>
        <w:t>утрапљивање</w:t>
      </w:r>
      <w:r>
        <w:rPr>
          <w:sz w:val="24"/>
          <w:szCs w:val="24"/>
          <w:lang w:val="ru-RU"/>
        </w:rPr>
        <w:t xml:space="preserve"> </w:t>
      </w:r>
      <w:r w:rsidRPr="004F25DA">
        <w:rPr>
          <w:sz w:val="24"/>
          <w:szCs w:val="24"/>
          <w:lang w:val="ru-RU"/>
        </w:rPr>
        <w:t>истих</w:t>
      </w:r>
      <w:r>
        <w:rPr>
          <w:sz w:val="24"/>
          <w:szCs w:val="24"/>
          <w:lang w:val="ru-RU"/>
        </w:rPr>
        <w:t xml:space="preserve"> </w:t>
      </w:r>
      <w:r w:rsidRPr="004F25DA">
        <w:rPr>
          <w:sz w:val="24"/>
          <w:szCs w:val="24"/>
          <w:lang w:val="ru-RU"/>
        </w:rPr>
        <w:t>биљака</w:t>
      </w:r>
      <w:r>
        <w:rPr>
          <w:sz w:val="24"/>
          <w:szCs w:val="24"/>
          <w:lang w:val="ru-RU"/>
        </w:rPr>
        <w:t xml:space="preserve"> </w:t>
      </w:r>
      <w:r w:rsidRPr="004F25DA">
        <w:rPr>
          <w:sz w:val="24"/>
          <w:szCs w:val="24"/>
          <w:lang w:val="sr-Latn-CS"/>
        </w:rPr>
        <w:t>више пу</w:t>
      </w:r>
      <w:r w:rsidRPr="004F25DA">
        <w:rPr>
          <w:sz w:val="24"/>
          <w:szCs w:val="24"/>
          <w:lang w:val="ru-RU"/>
        </w:rPr>
        <w:t>та</w:t>
      </w:r>
      <w:r w:rsidRPr="004F25DA">
        <w:rPr>
          <w:sz w:val="24"/>
          <w:szCs w:val="24"/>
          <w:lang w:val="sr-Cyrl-CS"/>
        </w:rPr>
        <w:t xml:space="preserve">. </w:t>
      </w:r>
      <w:r w:rsidRPr="004F25DA">
        <w:rPr>
          <w:sz w:val="24"/>
          <w:szCs w:val="24"/>
          <w:lang w:val="sr-Latn-CS"/>
        </w:rPr>
        <w:t>Трапљење садница треба вршити у кишовитим и влажним данима.</w:t>
      </w:r>
    </w:p>
    <w:p w14:paraId="657EA986" w14:textId="77777777" w:rsidR="00552B11" w:rsidRPr="007C68B0" w:rsidRDefault="00552B11" w:rsidP="00552B11">
      <w:pPr>
        <w:spacing w:after="60"/>
        <w:rPr>
          <w:b/>
          <w:sz w:val="24"/>
          <w:szCs w:val="24"/>
          <w:lang w:val="sr-Cyrl-CS"/>
        </w:rPr>
      </w:pPr>
    </w:p>
    <w:p w14:paraId="473A5C2C" w14:textId="77777777" w:rsidR="00552B11" w:rsidRPr="007C68B0" w:rsidRDefault="00552B11" w:rsidP="00552B11">
      <w:pPr>
        <w:spacing w:after="60"/>
        <w:ind w:firstLine="720"/>
        <w:jc w:val="both"/>
        <w:rPr>
          <w:b/>
          <w:i/>
          <w:sz w:val="24"/>
          <w:szCs w:val="24"/>
          <w:lang w:val="sl-SI"/>
        </w:rPr>
      </w:pPr>
      <w:r w:rsidRPr="007C68B0">
        <w:rPr>
          <w:b/>
          <w:i/>
          <w:sz w:val="24"/>
          <w:szCs w:val="24"/>
          <w:lang w:val="sl-SI"/>
        </w:rPr>
        <w:t>Припрема садница за садњу</w:t>
      </w:r>
    </w:p>
    <w:p w14:paraId="24EEE817"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Саднице из трапа треба вадити непосредно пре садње. При томе треба водити рачуна да не дође до оштећења саднице</w:t>
      </w:r>
      <w:r w:rsidRPr="007C68B0">
        <w:rPr>
          <w:sz w:val="24"/>
          <w:szCs w:val="24"/>
          <w:lang w:val="ru-RU"/>
        </w:rPr>
        <w:t xml:space="preserve">. Подрезивање корена </w:t>
      </w:r>
      <w:r w:rsidRPr="007C68B0">
        <w:rPr>
          <w:sz w:val="24"/>
          <w:szCs w:val="24"/>
          <w:lang w:val="sr-Latn-CS"/>
        </w:rPr>
        <w:t>четинара потрбно је да се не би дугачко корење савијало приликом садње.</w:t>
      </w:r>
      <w:r w:rsidRPr="007C68B0">
        <w:rPr>
          <w:sz w:val="24"/>
          <w:szCs w:val="24"/>
          <w:lang w:val="ru-RU"/>
        </w:rPr>
        <w:t xml:space="preserve"> Пре </w:t>
      </w:r>
      <w:r w:rsidRPr="007C68B0">
        <w:rPr>
          <w:sz w:val="24"/>
          <w:szCs w:val="24"/>
          <w:lang w:val="sr-Latn-CS"/>
        </w:rPr>
        <w:t>разношења биљака по терену треба припремити у посудама земљану кашу, која се прави у облику житког блата. Саднице које су произведене у контејнерима, морају се натопити водом, тако да шупљине буду испуњене (пољски капацитет).</w:t>
      </w:r>
    </w:p>
    <w:p w14:paraId="7C4A879A" w14:textId="77777777" w:rsidR="00552B11" w:rsidRPr="007C68B0" w:rsidRDefault="00552B11" w:rsidP="00552B11">
      <w:pPr>
        <w:spacing w:after="60"/>
        <w:jc w:val="both"/>
        <w:rPr>
          <w:b/>
          <w:sz w:val="24"/>
          <w:szCs w:val="24"/>
          <w:lang w:val="sr-Cyrl-CS"/>
        </w:rPr>
      </w:pPr>
    </w:p>
    <w:p w14:paraId="52412990" w14:textId="77777777" w:rsidR="00552B11" w:rsidRPr="007C68B0" w:rsidRDefault="00552B11" w:rsidP="00552B11">
      <w:pPr>
        <w:spacing w:after="60"/>
        <w:ind w:firstLine="720"/>
        <w:jc w:val="both"/>
        <w:rPr>
          <w:b/>
          <w:i/>
          <w:sz w:val="24"/>
          <w:szCs w:val="24"/>
          <w:lang w:val="sr-Latn-CS"/>
        </w:rPr>
      </w:pPr>
      <w:r w:rsidRPr="007C68B0">
        <w:rPr>
          <w:b/>
          <w:i/>
          <w:sz w:val="24"/>
          <w:szCs w:val="24"/>
          <w:lang w:val="sr-Latn-CS"/>
        </w:rPr>
        <w:t>Разношење садница по терену</w:t>
      </w:r>
    </w:p>
    <w:p w14:paraId="28E454A7"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Приликом разношења садница по терену веома е важно да корен садниц</w:t>
      </w:r>
      <w:r w:rsidRPr="007C68B0">
        <w:rPr>
          <w:sz w:val="24"/>
          <w:szCs w:val="24"/>
          <w:lang w:val="sl-SI"/>
        </w:rPr>
        <w:t>е</w:t>
      </w:r>
      <w:r w:rsidRPr="007C68B0">
        <w:rPr>
          <w:sz w:val="24"/>
          <w:szCs w:val="24"/>
          <w:lang w:val="sr-Latn-CS"/>
        </w:rPr>
        <w:t xml:space="preserve"> не буде изложен сунцу и ветру</w:t>
      </w:r>
      <w:r w:rsidRPr="007C68B0">
        <w:rPr>
          <w:sz w:val="24"/>
          <w:szCs w:val="24"/>
          <w:lang w:val="sl-SI"/>
        </w:rPr>
        <w:t xml:space="preserve">. </w:t>
      </w:r>
      <w:r w:rsidRPr="007C68B0">
        <w:rPr>
          <w:sz w:val="24"/>
          <w:szCs w:val="24"/>
          <w:lang w:val="ru-RU"/>
        </w:rPr>
        <w:t xml:space="preserve">За разношење </w:t>
      </w:r>
      <w:r w:rsidRPr="007C68B0">
        <w:rPr>
          <w:sz w:val="24"/>
          <w:szCs w:val="24"/>
          <w:lang w:val="sr-Latn-CS"/>
        </w:rPr>
        <w:t>биљака по терену треба користити, пре свега пластичне кофе.</w:t>
      </w:r>
    </w:p>
    <w:p w14:paraId="5A904E41"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Контејнери се разносе по терену тако да се по изохипси стављају контејнери на размак колико има садница у њему.</w:t>
      </w:r>
    </w:p>
    <w:p w14:paraId="6D16E74E" w14:textId="77777777" w:rsidR="00552B11" w:rsidRPr="00EF4EE5" w:rsidRDefault="00552B11" w:rsidP="00552B11">
      <w:pPr>
        <w:autoSpaceDE w:val="0"/>
        <w:autoSpaceDN w:val="0"/>
        <w:adjustRightInd w:val="0"/>
        <w:spacing w:after="60"/>
        <w:ind w:firstLine="720"/>
        <w:jc w:val="both"/>
        <w:rPr>
          <w:sz w:val="24"/>
          <w:szCs w:val="24"/>
          <w:lang w:val="ru-RU"/>
        </w:rPr>
      </w:pPr>
      <w:r w:rsidRPr="007C68B0">
        <w:rPr>
          <w:sz w:val="24"/>
          <w:szCs w:val="24"/>
          <w:lang w:val="sr-Latn-CS"/>
        </w:rPr>
        <w:t>Сви предходно наведени радови се морају обављати у присуству шумарских стручњака, уз онавезно вођење евиденције и бележење свега што може бити од значаја за очување квалитета садница и садње.</w:t>
      </w:r>
    </w:p>
    <w:p w14:paraId="22B4976B" w14:textId="77777777" w:rsidR="004317AE" w:rsidRDefault="004317AE" w:rsidP="00552B11">
      <w:pPr>
        <w:autoSpaceDE w:val="0"/>
        <w:autoSpaceDN w:val="0"/>
        <w:adjustRightInd w:val="0"/>
        <w:spacing w:after="60"/>
        <w:ind w:firstLine="720"/>
        <w:jc w:val="both"/>
        <w:rPr>
          <w:sz w:val="24"/>
          <w:szCs w:val="24"/>
          <w:lang w:val="sr-Cyrl-RS"/>
        </w:rPr>
      </w:pPr>
      <w:r>
        <w:rPr>
          <w:sz w:val="24"/>
          <w:szCs w:val="24"/>
          <w:lang w:val="sr-Cyrl-RS"/>
        </w:rPr>
        <w:br w:type="page"/>
      </w:r>
    </w:p>
    <w:p w14:paraId="0521B5EC" w14:textId="77777777" w:rsidR="00B3095F" w:rsidRPr="00B3095F" w:rsidRDefault="00B3095F" w:rsidP="00552B11">
      <w:pPr>
        <w:autoSpaceDE w:val="0"/>
        <w:autoSpaceDN w:val="0"/>
        <w:adjustRightInd w:val="0"/>
        <w:spacing w:after="60"/>
        <w:ind w:firstLine="720"/>
        <w:jc w:val="both"/>
        <w:rPr>
          <w:sz w:val="24"/>
          <w:szCs w:val="24"/>
          <w:lang w:val="sr-Cyrl-RS"/>
        </w:rPr>
      </w:pPr>
    </w:p>
    <w:p w14:paraId="794CCE3C" w14:textId="042636B3" w:rsidR="00B3095F" w:rsidRDefault="007A5AF7" w:rsidP="009C32F8">
      <w:pPr>
        <w:spacing w:after="60"/>
        <w:ind w:firstLine="720"/>
        <w:jc w:val="center"/>
        <w:rPr>
          <w:b/>
          <w:sz w:val="24"/>
          <w:szCs w:val="24"/>
          <w:lang w:val="ru-RU"/>
        </w:rPr>
      </w:pPr>
      <w:r>
        <w:rPr>
          <w:b/>
          <w:sz w:val="24"/>
          <w:szCs w:val="24"/>
          <w:lang w:val="sr-Cyrl-CS"/>
        </w:rPr>
        <w:t>8.1.5</w:t>
      </w:r>
      <w:r w:rsidR="00552B11" w:rsidRPr="007C68B0">
        <w:rPr>
          <w:b/>
          <w:sz w:val="24"/>
          <w:szCs w:val="24"/>
          <w:lang w:val="sr-Cyrl-CS"/>
        </w:rPr>
        <w:t xml:space="preserve">. </w:t>
      </w:r>
      <w:r w:rsidR="00552B11" w:rsidRPr="007C68B0">
        <w:rPr>
          <w:b/>
          <w:sz w:val="24"/>
          <w:szCs w:val="24"/>
          <w:lang w:val="sl-SI"/>
        </w:rPr>
        <w:t>Попуњавање шумских култура</w:t>
      </w:r>
    </w:p>
    <w:p w14:paraId="1290DA25" w14:textId="77777777" w:rsidR="002521D8" w:rsidRDefault="002521D8" w:rsidP="00B3095F">
      <w:pPr>
        <w:spacing w:after="60"/>
        <w:ind w:firstLine="720"/>
        <w:jc w:val="center"/>
        <w:rPr>
          <w:sz w:val="24"/>
          <w:szCs w:val="24"/>
          <w:lang w:val="sr-Cyrl-RS"/>
        </w:rPr>
      </w:pPr>
    </w:p>
    <w:p w14:paraId="5A0D8B24" w14:textId="77777777" w:rsidR="00552B11" w:rsidRPr="00EF4EE5" w:rsidRDefault="00552B11" w:rsidP="00B3095F">
      <w:pPr>
        <w:spacing w:after="60"/>
        <w:ind w:firstLine="720"/>
        <w:jc w:val="both"/>
        <w:rPr>
          <w:sz w:val="24"/>
          <w:szCs w:val="24"/>
          <w:lang w:val="sl-SI"/>
        </w:rPr>
      </w:pPr>
      <w:r w:rsidRPr="007C68B0">
        <w:rPr>
          <w:sz w:val="24"/>
          <w:szCs w:val="24"/>
          <w:lang w:val="sl-SI"/>
        </w:rPr>
        <w:t xml:space="preserve">Попуњавање шумских култура почиње у другој години  живота културе и то по правилу само онда када је проценат пропалих биљака већи од 20%. Ако се испостави да се број непримљених биљака креће од 10 </w:t>
      </w:r>
      <w:r w:rsidR="00996975">
        <w:rPr>
          <w:sz w:val="24"/>
          <w:szCs w:val="24"/>
          <w:lang w:val="sr-Cyrl-RS"/>
        </w:rPr>
        <w:t>–</w:t>
      </w:r>
      <w:r w:rsidRPr="007C68B0">
        <w:rPr>
          <w:sz w:val="24"/>
          <w:szCs w:val="24"/>
          <w:lang w:val="sl-SI"/>
        </w:rPr>
        <w:t xml:space="preserve"> 20% од укупног броја посађених и да је тај губитак равномерно распоређен по целој пошумљеној површини, попуњавање није потребно. Ако се покаже да се биљке нису примиле у већем броју на појединим местима тако да су читаве "крпе" остале празне, култура се мора попунити чак и ако је, укупно узето, пропало мање од 10% засађених биљака. Најпогодније време за попуњавање је пролеће. Садни материјал којим се попуњавање врши, по правилу треба да је исте старости и узраста као и биљке у културама, тј. старији од оног којим је пошумљавање започето. </w:t>
      </w:r>
    </w:p>
    <w:p w14:paraId="549FCBC7" w14:textId="77777777" w:rsidR="00552B11" w:rsidRPr="007C68B0" w:rsidRDefault="00552B11" w:rsidP="00552B11">
      <w:pPr>
        <w:spacing w:after="60"/>
        <w:jc w:val="both"/>
        <w:rPr>
          <w:sz w:val="24"/>
          <w:szCs w:val="24"/>
          <w:lang w:val="sr-Cyrl-CS"/>
        </w:rPr>
      </w:pPr>
    </w:p>
    <w:p w14:paraId="11597A1F" w14:textId="77777777" w:rsidR="00552B11" w:rsidRPr="007C68B0" w:rsidRDefault="00DB4A65" w:rsidP="00B441E9">
      <w:pPr>
        <w:pStyle w:val="Stil3"/>
        <w:spacing w:before="0" w:after="60"/>
        <w:ind w:left="0"/>
        <w:jc w:val="center"/>
        <w:rPr>
          <w:szCs w:val="24"/>
          <w:lang w:val="sr-Cyrl-CS"/>
        </w:rPr>
      </w:pPr>
      <w:r w:rsidRPr="00EF4EE5">
        <w:rPr>
          <w:szCs w:val="24"/>
          <w:lang w:val="ru-RU"/>
        </w:rPr>
        <w:t>8.1.</w:t>
      </w:r>
      <w:r>
        <w:rPr>
          <w:szCs w:val="24"/>
          <w:lang w:val="sr-Cyrl-RS"/>
        </w:rPr>
        <w:t>6</w:t>
      </w:r>
      <w:r w:rsidR="00552B11" w:rsidRPr="00EF4EE5">
        <w:rPr>
          <w:szCs w:val="24"/>
          <w:lang w:val="ru-RU"/>
        </w:rPr>
        <w:t>. Попуњавање</w:t>
      </w:r>
      <w:r w:rsidR="00552B11" w:rsidRPr="007C68B0">
        <w:rPr>
          <w:szCs w:val="24"/>
          <w:lang w:val="sr-Cyrl-CS"/>
        </w:rPr>
        <w:t xml:space="preserve"> ( комплетирање )</w:t>
      </w:r>
      <w:r w:rsidR="00552B11" w:rsidRPr="00EF4EE5">
        <w:rPr>
          <w:szCs w:val="24"/>
          <w:lang w:val="ru-RU"/>
        </w:rPr>
        <w:t xml:space="preserve"> прир</w:t>
      </w:r>
      <w:r w:rsidR="00552B11" w:rsidRPr="007C68B0">
        <w:rPr>
          <w:szCs w:val="24"/>
          <w:lang w:val="sr-Cyrl-CS"/>
        </w:rPr>
        <w:t xml:space="preserve">одно </w:t>
      </w:r>
      <w:r w:rsidR="00552B11" w:rsidRPr="00EF4EE5">
        <w:rPr>
          <w:szCs w:val="24"/>
          <w:lang w:val="ru-RU"/>
        </w:rPr>
        <w:t>обн</w:t>
      </w:r>
      <w:r w:rsidR="00552B11" w:rsidRPr="007C68B0">
        <w:rPr>
          <w:szCs w:val="24"/>
          <w:lang w:val="sr-Cyrl-CS"/>
        </w:rPr>
        <w:t xml:space="preserve">овљених </w:t>
      </w:r>
      <w:r w:rsidR="00552B11" w:rsidRPr="00EF4EE5">
        <w:rPr>
          <w:szCs w:val="24"/>
          <w:lang w:val="ru-RU"/>
        </w:rPr>
        <w:t>површина</w:t>
      </w:r>
      <w:r w:rsidR="00552B11" w:rsidRPr="007C68B0">
        <w:rPr>
          <w:szCs w:val="24"/>
          <w:lang w:val="sr-Cyrl-CS"/>
        </w:rPr>
        <w:t xml:space="preserve"> садњом</w:t>
      </w:r>
    </w:p>
    <w:p w14:paraId="30AEAF29" w14:textId="77777777" w:rsidR="00552B11" w:rsidRPr="007C68B0" w:rsidRDefault="00552B11" w:rsidP="00552B11">
      <w:pPr>
        <w:pStyle w:val="Hang127Char"/>
        <w:spacing w:after="60"/>
        <w:rPr>
          <w:rFonts w:ascii="Times New Roman" w:hAnsi="Times New Roman"/>
          <w:szCs w:val="24"/>
          <w:lang w:val="sl-SI"/>
        </w:rPr>
      </w:pPr>
    </w:p>
    <w:p w14:paraId="38827EB4" w14:textId="77777777" w:rsidR="00552B11" w:rsidRPr="007C68B0" w:rsidRDefault="00552B11" w:rsidP="00552B11">
      <w:pPr>
        <w:pStyle w:val="Hang127Char"/>
        <w:spacing w:after="60"/>
        <w:ind w:left="0" w:firstLine="0"/>
        <w:rPr>
          <w:rFonts w:ascii="Times New Roman" w:hAnsi="Times New Roman"/>
          <w:szCs w:val="24"/>
          <w:lang w:val="sr-Cyrl-CS"/>
        </w:rPr>
      </w:pPr>
      <w:r w:rsidRPr="007C68B0">
        <w:rPr>
          <w:rFonts w:ascii="Times New Roman" w:hAnsi="Times New Roman"/>
          <w:szCs w:val="24"/>
        </w:rPr>
        <w:tab/>
      </w:r>
      <w:r w:rsidRPr="007C68B0">
        <w:rPr>
          <w:rFonts w:ascii="Times New Roman" w:hAnsi="Times New Roman"/>
          <w:szCs w:val="24"/>
          <w:lang w:val="sr-Cyrl-CS"/>
        </w:rPr>
        <w:t>Попуњавање чистих састојина букве планирано је у недовоњно обраслим састојинама које су истовремено најчешће и закоровњене</w:t>
      </w:r>
      <w:r w:rsidRPr="007C68B0">
        <w:rPr>
          <w:rFonts w:ascii="Times New Roman" w:hAnsi="Times New Roman"/>
          <w:szCs w:val="24"/>
        </w:rPr>
        <w:t xml:space="preserve">. </w:t>
      </w:r>
      <w:r w:rsidRPr="007C68B0">
        <w:rPr>
          <w:rFonts w:ascii="Times New Roman" w:hAnsi="Times New Roman"/>
          <w:szCs w:val="24"/>
          <w:lang w:val="sr-Cyrl-CS"/>
        </w:rPr>
        <w:t>Најоптималније врем</w:t>
      </w:r>
      <w:r w:rsidRPr="007C68B0">
        <w:rPr>
          <w:rFonts w:ascii="Times New Roman" w:hAnsi="Times New Roman"/>
          <w:szCs w:val="24"/>
        </w:rPr>
        <w:t xml:space="preserve">е </w:t>
      </w:r>
      <w:r w:rsidRPr="007C68B0">
        <w:rPr>
          <w:rFonts w:ascii="Times New Roman" w:hAnsi="Times New Roman"/>
          <w:szCs w:val="24"/>
          <w:lang w:val="sr-Cyrl-CS"/>
        </w:rPr>
        <w:t>за попуњавање је пролеће</w:t>
      </w:r>
      <w:r w:rsidRPr="007C68B0">
        <w:rPr>
          <w:rFonts w:ascii="Times New Roman" w:hAnsi="Times New Roman"/>
          <w:szCs w:val="24"/>
        </w:rPr>
        <w:t xml:space="preserve">. </w:t>
      </w:r>
      <w:r w:rsidRPr="007C68B0">
        <w:rPr>
          <w:rFonts w:ascii="Times New Roman" w:hAnsi="Times New Roman"/>
          <w:szCs w:val="24"/>
          <w:lang w:val="sr-Cyrl-CS"/>
        </w:rPr>
        <w:t>Садни материјал којим се попуњавање врши</w:t>
      </w:r>
      <w:r w:rsidRPr="007C68B0">
        <w:rPr>
          <w:rFonts w:ascii="Times New Roman" w:hAnsi="Times New Roman"/>
          <w:szCs w:val="24"/>
        </w:rPr>
        <w:t xml:space="preserve">, </w:t>
      </w:r>
      <w:r w:rsidRPr="007C68B0">
        <w:rPr>
          <w:rFonts w:ascii="Times New Roman" w:hAnsi="Times New Roman"/>
          <w:szCs w:val="24"/>
          <w:lang w:val="sr-Cyrl-CS"/>
        </w:rPr>
        <w:t>по правилу треба да је нешто старији због високог степена закоровљености ових састојина.</w:t>
      </w:r>
    </w:p>
    <w:p w14:paraId="01438BD2"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За садњу треба користити крупне, добро ожиљене (школоване</w:t>
      </w:r>
      <w:r w:rsidRPr="007C68B0">
        <w:rPr>
          <w:rFonts w:ascii="Times New Roman" w:hAnsi="Times New Roman"/>
          <w:szCs w:val="24"/>
        </w:rPr>
        <w:t xml:space="preserve">) </w:t>
      </w:r>
      <w:r w:rsidRPr="007C68B0">
        <w:rPr>
          <w:rFonts w:ascii="Times New Roman" w:hAnsi="Times New Roman"/>
          <w:szCs w:val="24"/>
          <w:lang w:val="sr-Cyrl-CS"/>
        </w:rPr>
        <w:t>саднице, способне да се изборе у конкуренцији са коровом. Комплетирање се посебно препоручује када треба спојити групе природног подмлатка у веће целине или попоунити празнине унутар већ подмлађених површина. Ово ће бити потребно најчешће у увалама, долинама</w:t>
      </w:r>
      <w:r w:rsidRPr="007C68B0">
        <w:rPr>
          <w:rFonts w:ascii="Times New Roman" w:hAnsi="Times New Roman"/>
          <w:szCs w:val="24"/>
        </w:rPr>
        <w:t xml:space="preserve"> (</w:t>
      </w:r>
      <w:r w:rsidRPr="007C68B0">
        <w:rPr>
          <w:rFonts w:ascii="Times New Roman" w:hAnsi="Times New Roman"/>
          <w:szCs w:val="24"/>
          <w:lang w:val="sr-Cyrl-CS"/>
        </w:rPr>
        <w:t>уз потоке), на терасама и сличим рељефским облицима где нагомилани сирови хумус и дебео слој неразложеног листинца ометају клијање семена главних врста и другог шумског дрвећа</w:t>
      </w:r>
      <w:r w:rsidRPr="007C68B0">
        <w:rPr>
          <w:rFonts w:ascii="Times New Roman" w:hAnsi="Times New Roman"/>
          <w:szCs w:val="24"/>
        </w:rPr>
        <w:t xml:space="preserve">, </w:t>
      </w:r>
      <w:r w:rsidRPr="007C68B0">
        <w:rPr>
          <w:rFonts w:ascii="Times New Roman" w:hAnsi="Times New Roman"/>
          <w:szCs w:val="24"/>
          <w:lang w:val="sr-Cyrl-CS"/>
        </w:rPr>
        <w:t>апогодују вегетатином ширењу купине</w:t>
      </w:r>
      <w:r w:rsidRPr="007C68B0">
        <w:rPr>
          <w:rFonts w:ascii="Times New Roman" w:hAnsi="Times New Roman"/>
          <w:szCs w:val="24"/>
        </w:rPr>
        <w:t xml:space="preserve">, </w:t>
      </w:r>
      <w:r w:rsidRPr="007C68B0">
        <w:rPr>
          <w:rFonts w:ascii="Times New Roman" w:hAnsi="Times New Roman"/>
          <w:szCs w:val="24"/>
          <w:lang w:val="sr-Cyrl-CS"/>
        </w:rPr>
        <w:t>папрати и сличних врста</w:t>
      </w:r>
      <w:r w:rsidRPr="007C68B0">
        <w:rPr>
          <w:rFonts w:ascii="Times New Roman" w:hAnsi="Times New Roman"/>
          <w:szCs w:val="24"/>
        </w:rPr>
        <w:t>.</w:t>
      </w:r>
      <w:r w:rsidRPr="007C68B0">
        <w:rPr>
          <w:rFonts w:ascii="Times New Roman" w:hAnsi="Times New Roman"/>
          <w:szCs w:val="24"/>
          <w:lang w:val="sr-Cyrl-CS"/>
        </w:rPr>
        <w:t xml:space="preserve"> Пре садње површину трба припремити и обликовати </w:t>
      </w:r>
      <w:r w:rsidRPr="007C68B0">
        <w:rPr>
          <w:rFonts w:ascii="Times New Roman" w:hAnsi="Times New Roman"/>
          <w:szCs w:val="24"/>
        </w:rPr>
        <w:t>(</w:t>
      </w:r>
      <w:r w:rsidRPr="007C68B0">
        <w:rPr>
          <w:rFonts w:ascii="Times New Roman" w:hAnsi="Times New Roman"/>
          <w:szCs w:val="24"/>
          <w:lang w:val="sr-Cyrl-CS"/>
        </w:rPr>
        <w:t>арондисати</w:t>
      </w:r>
      <w:r w:rsidRPr="007C68B0">
        <w:rPr>
          <w:rFonts w:ascii="Times New Roman" w:hAnsi="Times New Roman"/>
          <w:szCs w:val="24"/>
        </w:rPr>
        <w:t xml:space="preserve">) </w:t>
      </w:r>
      <w:r w:rsidRPr="007C68B0">
        <w:rPr>
          <w:rFonts w:ascii="Times New Roman" w:hAnsi="Times New Roman"/>
          <w:szCs w:val="24"/>
          <w:lang w:val="sr-Cyrl-CS"/>
        </w:rPr>
        <w:t>сечом најгранатијих преосталих стабала старе састојине</w:t>
      </w:r>
      <w:r w:rsidRPr="007C68B0">
        <w:rPr>
          <w:rFonts w:ascii="Times New Roman" w:hAnsi="Times New Roman"/>
          <w:szCs w:val="24"/>
        </w:rPr>
        <w:t xml:space="preserve">, </w:t>
      </w:r>
      <w:r w:rsidRPr="007C68B0">
        <w:rPr>
          <w:rFonts w:ascii="Times New Roman" w:hAnsi="Times New Roman"/>
          <w:szCs w:val="24"/>
          <w:lang w:val="sr-Cyrl-CS"/>
        </w:rPr>
        <w:t>гранатог предраста</w:t>
      </w:r>
      <w:r w:rsidRPr="007C68B0">
        <w:rPr>
          <w:rFonts w:ascii="Times New Roman" w:hAnsi="Times New Roman"/>
          <w:szCs w:val="24"/>
        </w:rPr>
        <w:t xml:space="preserve">, </w:t>
      </w:r>
      <w:r w:rsidRPr="007C68B0">
        <w:rPr>
          <w:rFonts w:ascii="Times New Roman" w:hAnsi="Times New Roman"/>
          <w:szCs w:val="24"/>
          <w:lang w:val="sr-Cyrl-CS"/>
        </w:rPr>
        <w:t>дрвенастог жбуња и одстрањивањем корова на месту садње</w:t>
      </w:r>
      <w:r w:rsidRPr="007C68B0">
        <w:rPr>
          <w:rFonts w:ascii="Times New Roman" w:hAnsi="Times New Roman"/>
          <w:szCs w:val="24"/>
        </w:rPr>
        <w:t>.</w:t>
      </w:r>
    </w:p>
    <w:p w14:paraId="1757B542"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Треба избегавати садњу на уситњеним и јако расутим повшинама које је тешко одржавати јер их буква убрзо затвори ширењем круна. Мањепразнине трба спојити у већу</w:t>
      </w:r>
      <w:r w:rsidRPr="007C68B0">
        <w:rPr>
          <w:rFonts w:ascii="Times New Roman" w:hAnsi="Times New Roman"/>
          <w:szCs w:val="24"/>
        </w:rPr>
        <w:t xml:space="preserve">, </w:t>
      </w:r>
      <w:r w:rsidRPr="007C68B0">
        <w:rPr>
          <w:rFonts w:ascii="Times New Roman" w:hAnsi="Times New Roman"/>
          <w:szCs w:val="24"/>
          <w:lang w:val="sr-Cyrl-CS"/>
        </w:rPr>
        <w:t>а усамњене мале прогале трба препуститиприродној обнови</w:t>
      </w:r>
      <w:r w:rsidRPr="007C68B0">
        <w:rPr>
          <w:rFonts w:ascii="Times New Roman" w:hAnsi="Times New Roman"/>
          <w:szCs w:val="24"/>
        </w:rPr>
        <w:t xml:space="preserve"> (</w:t>
      </w:r>
      <w:r w:rsidRPr="007C68B0">
        <w:rPr>
          <w:rFonts w:ascii="Times New Roman" w:hAnsi="Times New Roman"/>
          <w:szCs w:val="24"/>
          <w:lang w:val="sr-Cyrl-CS"/>
        </w:rPr>
        <w:t>уз евентуалну припрему тла).</w:t>
      </w:r>
    </w:p>
    <w:p w14:paraId="1AD160C6"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Често се дешава да припрема земљишта</w:t>
      </w:r>
      <w:r w:rsidRPr="007C68B0">
        <w:rPr>
          <w:rFonts w:ascii="Times New Roman" w:hAnsi="Times New Roman"/>
          <w:szCs w:val="24"/>
        </w:rPr>
        <w:t xml:space="preserve">, </w:t>
      </w:r>
      <w:r w:rsidRPr="007C68B0">
        <w:rPr>
          <w:rFonts w:ascii="Times New Roman" w:hAnsi="Times New Roman"/>
          <w:szCs w:val="24"/>
          <w:lang w:val="sr-Cyrl-CS"/>
        </w:rPr>
        <w:t>па и само кретањ</w:t>
      </w:r>
      <w:r w:rsidRPr="007C68B0">
        <w:rPr>
          <w:rFonts w:ascii="Times New Roman" w:hAnsi="Times New Roman"/>
          <w:szCs w:val="24"/>
        </w:rPr>
        <w:t xml:space="preserve">е </w:t>
      </w:r>
      <w:r w:rsidRPr="007C68B0">
        <w:rPr>
          <w:rFonts w:ascii="Times New Roman" w:hAnsi="Times New Roman"/>
          <w:szCs w:val="24"/>
          <w:lang w:val="sr-Cyrl-CS"/>
        </w:rPr>
        <w:t>трактора и вуча дрвних сортимената преко неподмлађених површина касније доведу до појаве густог подмладка</w:t>
      </w:r>
      <w:r w:rsidRPr="007C68B0">
        <w:rPr>
          <w:rFonts w:ascii="Times New Roman" w:hAnsi="Times New Roman"/>
          <w:szCs w:val="24"/>
        </w:rPr>
        <w:t xml:space="preserve">. </w:t>
      </w:r>
      <w:r w:rsidRPr="007C68B0">
        <w:rPr>
          <w:rFonts w:ascii="Times New Roman" w:hAnsi="Times New Roman"/>
          <w:szCs w:val="24"/>
          <w:lang w:val="sr-Cyrl-CS"/>
        </w:rPr>
        <w:t>Овоме погодује јаче отварање склопа и повећано загревање тлауслед тога</w:t>
      </w:r>
      <w:r w:rsidRPr="007C68B0">
        <w:rPr>
          <w:rFonts w:ascii="Times New Roman" w:hAnsi="Times New Roman"/>
          <w:szCs w:val="24"/>
        </w:rPr>
        <w:t xml:space="preserve">. </w:t>
      </w:r>
      <w:r w:rsidRPr="007C68B0">
        <w:rPr>
          <w:rFonts w:ascii="Times New Roman" w:hAnsi="Times New Roman"/>
          <w:szCs w:val="24"/>
          <w:lang w:val="sr-Cyrl-CS"/>
        </w:rPr>
        <w:t>Ако се запази да се припремом тла повољно утиче на природно подмлађивање</w:t>
      </w:r>
      <w:r w:rsidRPr="007C68B0">
        <w:rPr>
          <w:rFonts w:ascii="Times New Roman" w:hAnsi="Times New Roman"/>
          <w:szCs w:val="24"/>
        </w:rPr>
        <w:t xml:space="preserve">, </w:t>
      </w:r>
      <w:r w:rsidRPr="007C68B0">
        <w:rPr>
          <w:rFonts w:ascii="Times New Roman" w:hAnsi="Times New Roman"/>
          <w:szCs w:val="24"/>
          <w:lang w:val="sr-Cyrl-CS"/>
        </w:rPr>
        <w:t>онда се уз повећање ове узгојне мере могу смањити радови на комплетирању садњом</w:t>
      </w:r>
      <w:r w:rsidRPr="007C68B0">
        <w:rPr>
          <w:rFonts w:ascii="Times New Roman" w:hAnsi="Times New Roman"/>
          <w:szCs w:val="24"/>
        </w:rPr>
        <w:t>.</w:t>
      </w:r>
    </w:p>
    <w:p w14:paraId="6D7A48F5"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Иако је планом предвиђено попуњавање садњом, оно се може вршити и подсевањем семена на делимично обрађеном земљишту</w:t>
      </w:r>
      <w:r w:rsidRPr="007C68B0">
        <w:rPr>
          <w:rFonts w:ascii="Times New Roman" w:hAnsi="Times New Roman"/>
          <w:szCs w:val="24"/>
        </w:rPr>
        <w:t xml:space="preserve">. </w:t>
      </w:r>
    </w:p>
    <w:p w14:paraId="074DC9F8" w14:textId="77777777" w:rsidR="00552B11" w:rsidRPr="00D33B57" w:rsidRDefault="00552B11" w:rsidP="00552B11">
      <w:pPr>
        <w:spacing w:after="60"/>
        <w:jc w:val="both"/>
        <w:rPr>
          <w:color w:val="17365D" w:themeColor="text2" w:themeShade="BF"/>
          <w:sz w:val="24"/>
          <w:szCs w:val="24"/>
          <w:lang w:val="sl-SI"/>
        </w:rPr>
      </w:pPr>
    </w:p>
    <w:p w14:paraId="4E49DAA0" w14:textId="77777777" w:rsidR="00552B11" w:rsidRPr="007C68B0" w:rsidRDefault="00DB4A65" w:rsidP="00B441E9">
      <w:pPr>
        <w:spacing w:after="60"/>
        <w:jc w:val="center"/>
        <w:rPr>
          <w:sz w:val="24"/>
          <w:szCs w:val="24"/>
          <w:lang w:val="sl-SI"/>
        </w:rPr>
      </w:pPr>
      <w:r>
        <w:rPr>
          <w:b/>
          <w:sz w:val="24"/>
          <w:szCs w:val="24"/>
          <w:lang w:val="sr-Cyrl-CS"/>
        </w:rPr>
        <w:t>8.1.7</w:t>
      </w:r>
      <w:r w:rsidR="00552B11" w:rsidRPr="007C68B0">
        <w:rPr>
          <w:b/>
          <w:sz w:val="24"/>
          <w:szCs w:val="24"/>
          <w:lang w:val="sr-Cyrl-CS"/>
        </w:rPr>
        <w:t xml:space="preserve">. </w:t>
      </w:r>
      <w:r w:rsidR="00552B11" w:rsidRPr="007C68B0">
        <w:rPr>
          <w:b/>
          <w:sz w:val="24"/>
          <w:szCs w:val="24"/>
          <w:lang w:val="sl-SI"/>
        </w:rPr>
        <w:t>Прашење и окопавање</w:t>
      </w:r>
    </w:p>
    <w:p w14:paraId="02551A6C" w14:textId="77777777" w:rsidR="00552B11" w:rsidRPr="007C68B0" w:rsidRDefault="00552B11" w:rsidP="00552B11">
      <w:pPr>
        <w:spacing w:after="60"/>
        <w:jc w:val="both"/>
        <w:rPr>
          <w:sz w:val="24"/>
          <w:szCs w:val="24"/>
          <w:lang w:val="sl-SI"/>
        </w:rPr>
      </w:pPr>
    </w:p>
    <w:p w14:paraId="15E36319" w14:textId="77777777" w:rsidR="00552B11" w:rsidRPr="007C68B0" w:rsidRDefault="00552B11" w:rsidP="00552B11">
      <w:pPr>
        <w:spacing w:after="60"/>
        <w:ind w:firstLine="720"/>
        <w:jc w:val="both"/>
        <w:rPr>
          <w:sz w:val="24"/>
          <w:szCs w:val="24"/>
          <w:lang w:val="sl-SI"/>
        </w:rPr>
      </w:pPr>
      <w:r w:rsidRPr="007C68B0">
        <w:rPr>
          <w:sz w:val="24"/>
          <w:szCs w:val="24"/>
          <w:lang w:val="sl-SI"/>
        </w:rPr>
        <w:t xml:space="preserve">Прашење и окопавање се изводи након оснивања шумских култура првенствено ради регулисања радног режима земљишта и отклањања конкуренције коровске вегетације, тј. побољшања станишних услова за растење и развој младе шумске културе. Примарна радња код окопавања је уклањање корова, а код прашења рахљење површинског слоја земљишта, које постаје растресито и на тај начин спречава испаравање постојеће влаге. Најповољније време за прашење је непосредно после кише. Јун и јул су месеци када се прашење не сме изоставити. </w:t>
      </w:r>
    </w:p>
    <w:p w14:paraId="4F5D82F6" w14:textId="77777777" w:rsidR="00552B11" w:rsidRDefault="00552B11" w:rsidP="00552B11">
      <w:pPr>
        <w:spacing w:after="60"/>
        <w:jc w:val="both"/>
        <w:rPr>
          <w:sz w:val="24"/>
          <w:szCs w:val="24"/>
          <w:lang w:val="sr-Cyrl-CS"/>
        </w:rPr>
      </w:pPr>
    </w:p>
    <w:p w14:paraId="5175EFC8" w14:textId="77777777" w:rsidR="00B3095F" w:rsidRDefault="00B3095F" w:rsidP="00552B11">
      <w:pPr>
        <w:spacing w:after="60"/>
        <w:jc w:val="both"/>
        <w:rPr>
          <w:sz w:val="24"/>
          <w:szCs w:val="24"/>
          <w:lang w:val="sr-Cyrl-CS"/>
        </w:rPr>
      </w:pPr>
    </w:p>
    <w:p w14:paraId="347CB262" w14:textId="77777777" w:rsidR="00B3095F" w:rsidRDefault="00B3095F" w:rsidP="00552B11">
      <w:pPr>
        <w:spacing w:after="60"/>
        <w:jc w:val="both"/>
        <w:rPr>
          <w:sz w:val="24"/>
          <w:szCs w:val="24"/>
          <w:lang w:val="sr-Cyrl-CS"/>
        </w:rPr>
      </w:pPr>
    </w:p>
    <w:p w14:paraId="2ED43491" w14:textId="77777777" w:rsidR="00552B11" w:rsidRPr="007C68B0" w:rsidRDefault="00DB4A65" w:rsidP="00B441E9">
      <w:pPr>
        <w:spacing w:after="60"/>
        <w:ind w:firstLine="720"/>
        <w:jc w:val="center"/>
        <w:rPr>
          <w:b/>
          <w:sz w:val="24"/>
          <w:szCs w:val="24"/>
          <w:lang w:val="sr-Latn-CS"/>
        </w:rPr>
      </w:pPr>
      <w:r>
        <w:rPr>
          <w:b/>
          <w:sz w:val="24"/>
          <w:szCs w:val="24"/>
          <w:lang w:val="sr-Cyrl-CS"/>
        </w:rPr>
        <w:t>8.1.8</w:t>
      </w:r>
      <w:r w:rsidR="00552B11" w:rsidRPr="007C68B0">
        <w:rPr>
          <w:b/>
          <w:sz w:val="24"/>
          <w:szCs w:val="24"/>
          <w:lang w:val="sr-Cyrl-CS"/>
        </w:rPr>
        <w:t xml:space="preserve">. </w:t>
      </w:r>
      <w:r w:rsidR="00552B11" w:rsidRPr="007C68B0">
        <w:rPr>
          <w:b/>
          <w:sz w:val="24"/>
          <w:szCs w:val="24"/>
          <w:lang w:val="sr-Latn-CS"/>
        </w:rPr>
        <w:t>Уклањање конкурентске коровск</w:t>
      </w:r>
      <w:r w:rsidR="00552B11" w:rsidRPr="007C68B0">
        <w:rPr>
          <w:b/>
          <w:sz w:val="24"/>
          <w:szCs w:val="24"/>
          <w:lang w:val="sr-Cyrl-CS"/>
        </w:rPr>
        <w:t xml:space="preserve">е </w:t>
      </w:r>
      <w:r w:rsidR="00552B11" w:rsidRPr="007C68B0">
        <w:rPr>
          <w:b/>
          <w:sz w:val="24"/>
          <w:szCs w:val="24"/>
          <w:lang w:val="sr-Latn-CS"/>
        </w:rPr>
        <w:t xml:space="preserve"> вегетације</w:t>
      </w:r>
    </w:p>
    <w:p w14:paraId="1DF165C9" w14:textId="77777777" w:rsidR="00552B11" w:rsidRPr="007C68B0" w:rsidRDefault="00552B11" w:rsidP="00552B11">
      <w:pPr>
        <w:spacing w:after="60"/>
        <w:ind w:firstLine="720"/>
        <w:rPr>
          <w:b/>
          <w:sz w:val="24"/>
          <w:szCs w:val="24"/>
          <w:lang w:val="sl-SI"/>
        </w:rPr>
      </w:pPr>
    </w:p>
    <w:p w14:paraId="50DA91F5"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Најопасније коровске биљке у нашим шумама су: разне врсте купина, малина, разне траве, папрат – бујад,разне врсте трава и др.</w:t>
      </w:r>
      <w:r w:rsidR="00996975">
        <w:rPr>
          <w:sz w:val="24"/>
          <w:szCs w:val="24"/>
          <w:lang w:val="sr-Cyrl-RS"/>
        </w:rPr>
        <w:t xml:space="preserve"> </w:t>
      </w:r>
      <w:r w:rsidRPr="007C68B0">
        <w:rPr>
          <w:sz w:val="24"/>
          <w:szCs w:val="24"/>
          <w:lang w:val="sr-Latn-CS"/>
        </w:rPr>
        <w:t>Купина је најзаступљенија и најопаснија коровска биљка.</w:t>
      </w:r>
      <w:r w:rsidR="00996975">
        <w:rPr>
          <w:sz w:val="24"/>
          <w:szCs w:val="24"/>
          <w:lang w:val="sr-Cyrl-RS"/>
        </w:rPr>
        <w:t xml:space="preserve"> </w:t>
      </w:r>
      <w:r w:rsidRPr="007C68B0">
        <w:rPr>
          <w:sz w:val="24"/>
          <w:szCs w:val="24"/>
          <w:lang w:val="sr-Latn-CS"/>
        </w:rPr>
        <w:t>Борба против корова се најчешће може успешно спроводити механичким путем (кошењем), за шта се најчешће користе косири или косе, којима се сасеца конкурентска вегетација око садница у пречнику око 0.7</w:t>
      </w:r>
      <w:r w:rsidR="00996975">
        <w:rPr>
          <w:sz w:val="24"/>
          <w:szCs w:val="24"/>
          <w:lang w:val="sr-Cyrl-RS"/>
        </w:rPr>
        <w:t xml:space="preserve"> – </w:t>
      </w:r>
      <w:r w:rsidRPr="007C68B0">
        <w:rPr>
          <w:sz w:val="24"/>
          <w:szCs w:val="24"/>
          <w:lang w:val="sr-Latn-CS"/>
        </w:rPr>
        <w:t>1.0 висине садница.</w:t>
      </w:r>
    </w:p>
    <w:p w14:paraId="6C1E37D9" w14:textId="77777777" w:rsidR="00552B11" w:rsidRPr="007C68B0" w:rsidRDefault="00552B11" w:rsidP="00552B11">
      <w:pPr>
        <w:spacing w:after="60"/>
        <w:ind w:firstLine="720"/>
        <w:jc w:val="both"/>
        <w:rPr>
          <w:sz w:val="24"/>
          <w:szCs w:val="24"/>
          <w:lang w:val="sr-Cyrl-CS"/>
        </w:rPr>
      </w:pPr>
    </w:p>
    <w:p w14:paraId="5E51637C" w14:textId="77777777" w:rsidR="00552B11" w:rsidRPr="007C68B0" w:rsidRDefault="00DB4A65" w:rsidP="00B441E9">
      <w:pPr>
        <w:spacing w:after="60"/>
        <w:ind w:firstLine="720"/>
        <w:jc w:val="center"/>
        <w:rPr>
          <w:sz w:val="24"/>
          <w:szCs w:val="24"/>
          <w:lang w:val="sr-Cyrl-CS"/>
        </w:rPr>
      </w:pPr>
      <w:r>
        <w:rPr>
          <w:b/>
          <w:sz w:val="24"/>
          <w:szCs w:val="24"/>
          <w:lang w:val="sr-Cyrl-CS"/>
        </w:rPr>
        <w:t>8.1.9</w:t>
      </w:r>
      <w:r w:rsidR="00552B11" w:rsidRPr="007C68B0">
        <w:rPr>
          <w:b/>
          <w:sz w:val="24"/>
          <w:szCs w:val="24"/>
          <w:lang w:val="sr-Cyrl-CS"/>
        </w:rPr>
        <w:t xml:space="preserve">. </w:t>
      </w:r>
      <w:r w:rsidR="00552B11" w:rsidRPr="007C68B0">
        <w:rPr>
          <w:b/>
          <w:sz w:val="24"/>
          <w:szCs w:val="24"/>
          <w:lang w:val="sl-SI"/>
        </w:rPr>
        <w:t>Сеча избојака</w:t>
      </w:r>
    </w:p>
    <w:p w14:paraId="73627C5D" w14:textId="77777777" w:rsidR="00552B11" w:rsidRPr="007C68B0" w:rsidRDefault="00552B11" w:rsidP="00552B11">
      <w:pPr>
        <w:spacing w:after="60"/>
        <w:ind w:firstLine="720"/>
        <w:jc w:val="both"/>
        <w:rPr>
          <w:sz w:val="24"/>
          <w:szCs w:val="24"/>
          <w:lang w:val="sr-Cyrl-CS"/>
        </w:rPr>
      </w:pPr>
    </w:p>
    <w:p w14:paraId="2449E057" w14:textId="77777777" w:rsidR="00552B11" w:rsidRPr="00EF4EE5" w:rsidRDefault="00552B11" w:rsidP="00552B11">
      <w:pPr>
        <w:spacing w:after="60"/>
        <w:ind w:firstLine="720"/>
        <w:jc w:val="both"/>
        <w:rPr>
          <w:sz w:val="24"/>
          <w:szCs w:val="24"/>
          <w:lang w:val="ru-RU"/>
        </w:rPr>
      </w:pPr>
      <w:r w:rsidRPr="007C68B0">
        <w:rPr>
          <w:sz w:val="24"/>
          <w:szCs w:val="24"/>
          <w:lang w:val="sl-SI"/>
        </w:rPr>
        <w:t xml:space="preserve">Сеча избојака се изводи у шумским културама које су настале на површинама после извршених реконструкционих сеча. Избојци се доста успешно сузбијају превршавањем косиром, српом или путарском косом. Висина превршавања зависи од висине и близине садница које се штите. Битно је да штићене саднице имају отворен простор за раст у висину, да их конкуретна вегетација не наткриљује нити им сувише стешњава круне. Обично се избојци скраћују у првим годинама на 40 </w:t>
      </w:r>
      <w:r w:rsidR="00996975">
        <w:rPr>
          <w:sz w:val="24"/>
          <w:szCs w:val="24"/>
          <w:lang w:val="sr-Cyrl-RS"/>
        </w:rPr>
        <w:t>–</w:t>
      </w:r>
      <w:r w:rsidRPr="007C68B0">
        <w:rPr>
          <w:sz w:val="24"/>
          <w:szCs w:val="24"/>
          <w:lang w:val="sl-SI"/>
        </w:rPr>
        <w:t>80 цм од земље, а касније на висини доње трећине од половине круне штићене саднице. Сеча избојака или изданака "на чеп" (до дна приданака - избојака) погодује бујном расту нових изданака, те се не препоручује.</w:t>
      </w:r>
    </w:p>
    <w:p w14:paraId="41303A74" w14:textId="77777777" w:rsidR="00552B11" w:rsidRPr="00EF4EE5" w:rsidRDefault="00552B11" w:rsidP="00552B11">
      <w:pPr>
        <w:spacing w:after="60"/>
        <w:ind w:firstLine="720"/>
        <w:jc w:val="both"/>
        <w:rPr>
          <w:sz w:val="24"/>
          <w:szCs w:val="24"/>
          <w:lang w:val="ru-RU"/>
        </w:rPr>
      </w:pPr>
    </w:p>
    <w:p w14:paraId="723F4D9A" w14:textId="77777777" w:rsidR="00DB4A65" w:rsidRPr="00EF4EE5" w:rsidRDefault="00DB4A65" w:rsidP="00DB4A65">
      <w:pPr>
        <w:spacing w:after="60"/>
        <w:ind w:firstLine="720"/>
        <w:jc w:val="center"/>
        <w:rPr>
          <w:b/>
          <w:sz w:val="24"/>
          <w:szCs w:val="24"/>
          <w:lang w:val="ru-RU"/>
        </w:rPr>
      </w:pPr>
      <w:r w:rsidRPr="00EF4EE5">
        <w:rPr>
          <w:b/>
          <w:sz w:val="24"/>
          <w:szCs w:val="24"/>
          <w:lang w:val="ru-RU"/>
        </w:rPr>
        <w:t>8.1.10. Сеча осветљавања подмладка</w:t>
      </w:r>
    </w:p>
    <w:p w14:paraId="01910882" w14:textId="77777777" w:rsidR="00DB4A65" w:rsidRPr="00EF4EE5" w:rsidRDefault="00DB4A65" w:rsidP="00DB4A65">
      <w:pPr>
        <w:spacing w:after="60"/>
        <w:ind w:firstLine="720"/>
        <w:jc w:val="center"/>
        <w:rPr>
          <w:b/>
          <w:sz w:val="24"/>
          <w:szCs w:val="24"/>
          <w:lang w:val="ru-RU"/>
        </w:rPr>
      </w:pPr>
    </w:p>
    <w:p w14:paraId="34000492" w14:textId="77777777" w:rsidR="00DB4A65" w:rsidRPr="00EF4EE5" w:rsidRDefault="00DB4A65" w:rsidP="00DB4A65">
      <w:pPr>
        <w:spacing w:after="60"/>
        <w:ind w:firstLine="720"/>
        <w:jc w:val="both"/>
        <w:rPr>
          <w:sz w:val="24"/>
          <w:szCs w:val="24"/>
          <w:lang w:val="ru-RU"/>
        </w:rPr>
      </w:pPr>
      <w:r w:rsidRPr="00EF4EE5">
        <w:rPr>
          <w:sz w:val="24"/>
          <w:szCs w:val="24"/>
          <w:lang w:val="ru-RU"/>
        </w:rPr>
        <w:t>Основни циљ осветљавања подмладка је да се спречи његово засењавање одозго од стране коровских биљака</w:t>
      </w:r>
      <w:r>
        <w:rPr>
          <w:sz w:val="24"/>
          <w:szCs w:val="24"/>
          <w:lang w:val="sr-Cyrl-RS"/>
        </w:rPr>
        <w:t xml:space="preserve"> </w:t>
      </w:r>
      <w:r w:rsidRPr="00EF4EE5">
        <w:rPr>
          <w:sz w:val="24"/>
          <w:szCs w:val="24"/>
          <w:lang w:val="ru-RU"/>
        </w:rPr>
        <w:t>бржег раста</w:t>
      </w:r>
      <w:r>
        <w:rPr>
          <w:sz w:val="24"/>
          <w:szCs w:val="24"/>
          <w:lang w:val="sr-Cyrl-RS"/>
        </w:rPr>
        <w:t xml:space="preserve"> </w:t>
      </w:r>
      <w:r w:rsidRPr="00EF4EE5">
        <w:rPr>
          <w:sz w:val="24"/>
          <w:szCs w:val="24"/>
          <w:lang w:val="ru-RU"/>
        </w:rPr>
        <w:t xml:space="preserve">или старијег подмлатка. </w:t>
      </w:r>
    </w:p>
    <w:p w14:paraId="7FBC285B" w14:textId="77777777" w:rsidR="00DB4A65" w:rsidRPr="00EF4EE5" w:rsidRDefault="00DB4A65" w:rsidP="00DB4A65">
      <w:pPr>
        <w:spacing w:after="60"/>
        <w:ind w:firstLine="720"/>
        <w:jc w:val="both"/>
        <w:rPr>
          <w:sz w:val="24"/>
          <w:szCs w:val="24"/>
          <w:lang w:val="ru-RU"/>
        </w:rPr>
      </w:pPr>
      <w:r w:rsidRPr="00EF4EE5">
        <w:rPr>
          <w:sz w:val="24"/>
          <w:szCs w:val="24"/>
          <w:lang w:val="ru-RU"/>
        </w:rPr>
        <w:t>Нега подмладка применом с</w:t>
      </w:r>
      <w:r>
        <w:rPr>
          <w:sz w:val="24"/>
          <w:szCs w:val="24"/>
          <w:lang w:val="sr-Cyrl-RS"/>
        </w:rPr>
        <w:t>е</w:t>
      </w:r>
      <w:r w:rsidRPr="00EF4EE5">
        <w:rPr>
          <w:sz w:val="24"/>
          <w:szCs w:val="24"/>
          <w:lang w:val="ru-RU"/>
        </w:rPr>
        <w:t>ча осветљавања подразумева:</w:t>
      </w:r>
    </w:p>
    <w:p w14:paraId="70653629" w14:textId="77777777" w:rsidR="00DB4A65" w:rsidRPr="00EF4EE5" w:rsidRDefault="00DB4A65" w:rsidP="00DB4A65">
      <w:pPr>
        <w:spacing w:after="60"/>
        <w:ind w:firstLine="720"/>
        <w:jc w:val="both"/>
        <w:rPr>
          <w:sz w:val="24"/>
          <w:szCs w:val="24"/>
          <w:lang w:val="ru-RU"/>
        </w:rPr>
      </w:pPr>
      <w:r w:rsidRPr="00EF4EE5">
        <w:rPr>
          <w:sz w:val="24"/>
          <w:szCs w:val="24"/>
          <w:lang w:val="ru-RU"/>
        </w:rPr>
        <w:t>- Заштиту подмладка од штетне конкуренције призенме флоре и жбуња;</w:t>
      </w:r>
    </w:p>
    <w:p w14:paraId="75DBB84E" w14:textId="77777777" w:rsidR="00DB4A65" w:rsidRPr="00EF4EE5" w:rsidRDefault="00DB4A65" w:rsidP="00DB4A65">
      <w:pPr>
        <w:spacing w:after="60"/>
        <w:ind w:firstLine="720"/>
        <w:jc w:val="both"/>
        <w:rPr>
          <w:sz w:val="24"/>
          <w:szCs w:val="24"/>
          <w:lang w:val="ru-RU"/>
        </w:rPr>
      </w:pPr>
      <w:r w:rsidRPr="00EF4EE5">
        <w:rPr>
          <w:sz w:val="24"/>
          <w:szCs w:val="24"/>
          <w:lang w:val="ru-RU"/>
        </w:rPr>
        <w:t>- Уклањање свих фенотипски лоших, оштећених и мање вредних индивидуа;</w:t>
      </w:r>
    </w:p>
    <w:p w14:paraId="093A7A75" w14:textId="77777777" w:rsidR="00DB4A65" w:rsidRPr="00EF4EE5" w:rsidRDefault="00DB4A65" w:rsidP="00DB4A65">
      <w:pPr>
        <w:spacing w:after="60"/>
        <w:ind w:firstLine="720"/>
        <w:jc w:val="both"/>
        <w:rPr>
          <w:sz w:val="24"/>
          <w:szCs w:val="24"/>
          <w:lang w:val="ru-RU"/>
        </w:rPr>
      </w:pPr>
      <w:r w:rsidRPr="00EF4EE5">
        <w:rPr>
          <w:sz w:val="24"/>
          <w:szCs w:val="24"/>
          <w:lang w:val="ru-RU"/>
        </w:rPr>
        <w:t>- Регулисање састава састојине;</w:t>
      </w:r>
    </w:p>
    <w:p w14:paraId="23788032" w14:textId="77777777" w:rsidR="00DB4A65" w:rsidRPr="00EF4EE5" w:rsidRDefault="00DB4A65" w:rsidP="00DB4A65">
      <w:pPr>
        <w:spacing w:after="60"/>
        <w:ind w:firstLine="720"/>
        <w:jc w:val="both"/>
        <w:rPr>
          <w:sz w:val="24"/>
          <w:szCs w:val="24"/>
          <w:lang w:val="ru-RU"/>
        </w:rPr>
      </w:pPr>
      <w:r w:rsidRPr="00EF4EE5">
        <w:rPr>
          <w:sz w:val="24"/>
          <w:szCs w:val="24"/>
          <w:lang w:val="ru-RU"/>
        </w:rPr>
        <w:t>- Осветљавање састојине разређивањем прегустог склопа;</w:t>
      </w:r>
    </w:p>
    <w:p w14:paraId="60DABFA6" w14:textId="77777777" w:rsidR="00DB4A65" w:rsidRPr="00EF4EE5" w:rsidRDefault="00DB4A65" w:rsidP="00DB4A65">
      <w:pPr>
        <w:spacing w:after="60"/>
        <w:ind w:firstLine="720"/>
        <w:jc w:val="both"/>
        <w:rPr>
          <w:sz w:val="24"/>
          <w:szCs w:val="24"/>
          <w:lang w:val="ru-RU"/>
        </w:rPr>
      </w:pPr>
      <w:r w:rsidRPr="00EF4EE5">
        <w:rPr>
          <w:sz w:val="24"/>
          <w:szCs w:val="24"/>
          <w:lang w:val="ru-RU"/>
        </w:rPr>
        <w:t>- Негу позитивних карактеристика стабала.</w:t>
      </w:r>
    </w:p>
    <w:p w14:paraId="42F73A11" w14:textId="77777777" w:rsidR="00DB4A65" w:rsidRPr="00EF4EE5" w:rsidRDefault="00DB4A65" w:rsidP="00DB4A65">
      <w:pPr>
        <w:spacing w:after="60"/>
        <w:ind w:firstLine="720"/>
        <w:jc w:val="both"/>
        <w:rPr>
          <w:sz w:val="24"/>
          <w:szCs w:val="24"/>
          <w:lang w:val="ru-RU"/>
        </w:rPr>
      </w:pPr>
      <w:r w:rsidRPr="00EF4EE5">
        <w:rPr>
          <w:sz w:val="24"/>
          <w:szCs w:val="24"/>
          <w:lang w:val="ru-RU"/>
        </w:rPr>
        <w:t>Сече осветљавања подмладка се изводе раније у састојинама које су изграђене од хелиофитних врста дрвећа, у састојинама које се налазе у врло повољним усковима средине, на земљиштима богатијим минералним материјама. Обзиром да се простор који се после сече осветљава врло брзо попуњава, ове сече се у истој састојини, врше бар два пута за 10 година. Обележавање код сеча осветљавања се не врши унапред, као код прореда, већ директним указивањем на терену. Из тог разлога овај посао треба поверити савесним, искусним и обученим радницима.</w:t>
      </w:r>
    </w:p>
    <w:p w14:paraId="217B7432" w14:textId="132411AB" w:rsidR="00DB4A65" w:rsidRPr="00EF4EE5" w:rsidRDefault="00DB4A65" w:rsidP="00DB4A65">
      <w:pPr>
        <w:jc w:val="both"/>
        <w:rPr>
          <w:sz w:val="24"/>
          <w:szCs w:val="24"/>
          <w:lang w:val="ru-RU"/>
        </w:rPr>
      </w:pPr>
      <w:r w:rsidRPr="00EF4EE5">
        <w:rPr>
          <w:color w:val="FF0000"/>
          <w:sz w:val="24"/>
          <w:szCs w:val="24"/>
          <w:lang w:val="ru-RU"/>
        </w:rPr>
        <w:tab/>
      </w:r>
      <w:r w:rsidRPr="00EF4EE5">
        <w:rPr>
          <w:sz w:val="24"/>
          <w:szCs w:val="24"/>
          <w:lang w:val="ru-RU"/>
        </w:rPr>
        <w:t xml:space="preserve">Овај вид рада је планирано извести на </w:t>
      </w:r>
      <w:r w:rsidR="00146B30">
        <w:rPr>
          <w:b/>
          <w:sz w:val="24"/>
          <w:szCs w:val="24"/>
          <w:lang w:val="ru-RU"/>
        </w:rPr>
        <w:t>5,36</w:t>
      </w:r>
      <w:r w:rsidRPr="00EF4EE5">
        <w:rPr>
          <w:b/>
          <w:sz w:val="24"/>
          <w:szCs w:val="24"/>
          <w:lang w:val="ru-RU"/>
        </w:rPr>
        <w:t xml:space="preserve"> ха</w:t>
      </w:r>
      <w:r w:rsidRPr="00EF4EE5">
        <w:rPr>
          <w:sz w:val="24"/>
          <w:szCs w:val="24"/>
          <w:lang w:val="ru-RU"/>
        </w:rPr>
        <w:t>, у по једном наврату. Како је наведено, у колико буде неопходно ове мере се могу спровести и више пута, у зависности од времена извођења радова који предходе овоме.</w:t>
      </w:r>
    </w:p>
    <w:p w14:paraId="182569B9" w14:textId="77777777" w:rsidR="00552B11" w:rsidRPr="007C68B0" w:rsidRDefault="00552B11" w:rsidP="00552B11">
      <w:pPr>
        <w:ind w:firstLine="720"/>
        <w:jc w:val="both"/>
        <w:rPr>
          <w:b/>
          <w:i/>
          <w:sz w:val="16"/>
          <w:szCs w:val="16"/>
          <w:lang w:val="sr-Cyrl-CS"/>
        </w:rPr>
      </w:pPr>
    </w:p>
    <w:p w14:paraId="6E55A397" w14:textId="77777777" w:rsidR="00552B11" w:rsidRPr="007C68B0" w:rsidRDefault="00DB4A65" w:rsidP="00B441E9">
      <w:pPr>
        <w:ind w:firstLine="720"/>
        <w:jc w:val="center"/>
        <w:rPr>
          <w:sz w:val="24"/>
          <w:szCs w:val="24"/>
          <w:lang w:val="sl-SI"/>
        </w:rPr>
      </w:pPr>
      <w:r>
        <w:rPr>
          <w:b/>
          <w:sz w:val="24"/>
          <w:szCs w:val="24"/>
          <w:lang w:val="sr-Cyrl-CS"/>
        </w:rPr>
        <w:t>8.1.11</w:t>
      </w:r>
      <w:r w:rsidR="00552B11" w:rsidRPr="007C68B0">
        <w:rPr>
          <w:b/>
          <w:sz w:val="24"/>
          <w:szCs w:val="24"/>
          <w:lang w:val="sr-Cyrl-CS"/>
        </w:rPr>
        <w:t xml:space="preserve">. </w:t>
      </w:r>
      <w:r w:rsidR="00552B11" w:rsidRPr="007C68B0">
        <w:rPr>
          <w:b/>
          <w:sz w:val="24"/>
          <w:szCs w:val="24"/>
          <w:lang w:val="sl-SI"/>
        </w:rPr>
        <w:t>Сеча чишћења</w:t>
      </w:r>
    </w:p>
    <w:p w14:paraId="6671B956" w14:textId="77777777" w:rsidR="00552B11" w:rsidRPr="007C68B0" w:rsidRDefault="00552B11" w:rsidP="00552B11">
      <w:pPr>
        <w:jc w:val="both"/>
        <w:rPr>
          <w:sz w:val="24"/>
          <w:szCs w:val="24"/>
          <w:lang w:val="sl-SI"/>
        </w:rPr>
      </w:pPr>
    </w:p>
    <w:p w14:paraId="33DFFE38" w14:textId="77777777" w:rsidR="00552B11" w:rsidRPr="007C68B0" w:rsidRDefault="00552B11" w:rsidP="00552B11">
      <w:pPr>
        <w:jc w:val="both"/>
        <w:rPr>
          <w:sz w:val="24"/>
          <w:szCs w:val="24"/>
          <w:lang w:val="sr-Cyrl-CS"/>
        </w:rPr>
      </w:pPr>
      <w:r w:rsidRPr="007C68B0">
        <w:rPr>
          <w:sz w:val="24"/>
          <w:szCs w:val="24"/>
          <w:lang w:val="sl-SI"/>
        </w:rPr>
        <w:tab/>
        <w:t>Сеча чишћења је мера неге која се у састојинама (вештачким и природним) изводи у периоду густика и млађег летвењака</w:t>
      </w:r>
      <w:r w:rsidRPr="007C68B0">
        <w:rPr>
          <w:sz w:val="24"/>
          <w:szCs w:val="24"/>
          <w:lang w:val="sr-Cyrl-CS"/>
        </w:rPr>
        <w:t>, после образовања склопа, при висини подмладка око 1</w:t>
      </w:r>
      <w:r w:rsidR="00996975">
        <w:rPr>
          <w:sz w:val="24"/>
          <w:szCs w:val="24"/>
          <w:lang w:val="sr-Cyrl-CS"/>
        </w:rPr>
        <w:t xml:space="preserve"> </w:t>
      </w:r>
      <w:r w:rsidR="00996975">
        <w:rPr>
          <w:sz w:val="24"/>
          <w:szCs w:val="24"/>
          <w:lang w:val="sr-Cyrl-RS"/>
        </w:rPr>
        <w:t xml:space="preserve">– </w:t>
      </w:r>
      <w:r w:rsidRPr="007C68B0">
        <w:rPr>
          <w:sz w:val="24"/>
          <w:szCs w:val="24"/>
          <w:lang w:val="sr-Cyrl-CS"/>
        </w:rPr>
        <w:t xml:space="preserve">2 м. Практично то би значило око 10. год. старости младе састијине, а ако су вршене сече осветљавања подмладка </w:t>
      </w:r>
      <w:r w:rsidRPr="007C68B0">
        <w:rPr>
          <w:sz w:val="24"/>
          <w:szCs w:val="24"/>
          <w:lang w:val="sr-Cyrl-CS"/>
        </w:rPr>
        <w:lastRenderedPageBreak/>
        <w:t xml:space="preserve">око 15. год. Основна карактеристика ове развојне фазе убрзано и изражено природно одумирање и диференцирање стабала по висини </w:t>
      </w:r>
      <w:r w:rsidR="00DB3A9F" w:rsidRPr="00D135EC">
        <w:rPr>
          <w:b/>
          <w:szCs w:val="24"/>
          <w:lang w:val="ru-RU"/>
        </w:rPr>
        <w:t>–</w:t>
      </w:r>
      <w:r w:rsidRPr="007C68B0">
        <w:rPr>
          <w:sz w:val="24"/>
          <w:szCs w:val="24"/>
          <w:lang w:val="sr-Cyrl-CS"/>
        </w:rPr>
        <w:t xml:space="preserve"> природна селекција.</w:t>
      </w:r>
      <w:r w:rsidRPr="007C68B0">
        <w:rPr>
          <w:sz w:val="24"/>
          <w:szCs w:val="24"/>
          <w:lang w:val="sl-SI"/>
        </w:rPr>
        <w:t xml:space="preserve"> Задатак сече чишћења као мере неге је да природ</w:t>
      </w:r>
      <w:r w:rsidRPr="007C68B0">
        <w:rPr>
          <w:sz w:val="24"/>
          <w:szCs w:val="24"/>
          <w:lang w:val="sr-Cyrl-CS"/>
        </w:rPr>
        <w:t>уселекцију</w:t>
      </w:r>
      <w:r w:rsidRPr="007C68B0">
        <w:rPr>
          <w:sz w:val="24"/>
          <w:szCs w:val="24"/>
          <w:lang w:val="sl-SI"/>
        </w:rPr>
        <w:t xml:space="preserve"> усмери на помагање највреднијих индивидуа у састојини, уклањањем мање вредних јединки, то значи да се ради о негативној селекцији.</w:t>
      </w:r>
    </w:p>
    <w:p w14:paraId="33288C5A" w14:textId="77777777" w:rsidR="00552B11" w:rsidRPr="007C68B0" w:rsidRDefault="00552B11" w:rsidP="00552B11">
      <w:pPr>
        <w:jc w:val="both"/>
        <w:rPr>
          <w:sz w:val="24"/>
          <w:szCs w:val="24"/>
          <w:lang w:val="sl-SI"/>
        </w:rPr>
      </w:pPr>
      <w:r w:rsidRPr="007C68B0">
        <w:rPr>
          <w:sz w:val="24"/>
          <w:szCs w:val="24"/>
          <w:lang w:val="sr-Cyrl-CS"/>
        </w:rPr>
        <w:tab/>
      </w:r>
      <w:r w:rsidRPr="007C68B0">
        <w:rPr>
          <w:sz w:val="24"/>
          <w:szCs w:val="24"/>
          <w:lang w:val="sl-SI"/>
        </w:rPr>
        <w:t>У циљу практичног извођења сеча чишћења стабала у састојини можемо их поделити у три категорије и то:</w:t>
      </w:r>
    </w:p>
    <w:p w14:paraId="359D22A7" w14:textId="77777777" w:rsidR="00552B11" w:rsidRPr="007C68B0" w:rsidRDefault="00552B11" w:rsidP="00552B11">
      <w:pPr>
        <w:ind w:firstLine="720"/>
        <w:jc w:val="both"/>
        <w:rPr>
          <w:sz w:val="24"/>
          <w:szCs w:val="24"/>
          <w:lang w:val="sl-SI"/>
        </w:rPr>
      </w:pPr>
      <w:r w:rsidRPr="007C68B0">
        <w:rPr>
          <w:sz w:val="24"/>
          <w:szCs w:val="24"/>
          <w:lang w:val="sl-SI"/>
        </w:rPr>
        <w:t xml:space="preserve">1. Најбоља фенотипска стабла, </w:t>
      </w:r>
    </w:p>
    <w:p w14:paraId="68471EDB" w14:textId="77777777" w:rsidR="00552B11" w:rsidRPr="007C68B0" w:rsidRDefault="00552B11" w:rsidP="00552B11">
      <w:pPr>
        <w:ind w:firstLine="720"/>
        <w:jc w:val="both"/>
        <w:rPr>
          <w:sz w:val="24"/>
          <w:szCs w:val="24"/>
          <w:lang w:val="sl-SI"/>
        </w:rPr>
      </w:pPr>
      <w:r w:rsidRPr="007C68B0">
        <w:rPr>
          <w:sz w:val="24"/>
          <w:szCs w:val="24"/>
          <w:lang w:val="sl-SI"/>
        </w:rPr>
        <w:t xml:space="preserve">2. Стабла и жбуње која потпомажу развој најбољих стабала, и </w:t>
      </w:r>
    </w:p>
    <w:p w14:paraId="0B77AEA0" w14:textId="77777777" w:rsidR="00552B11" w:rsidRPr="007C68B0" w:rsidRDefault="007018AF" w:rsidP="007018AF">
      <w:pPr>
        <w:ind w:firstLine="720"/>
        <w:rPr>
          <w:sz w:val="24"/>
          <w:szCs w:val="24"/>
          <w:lang w:val="sl-SI"/>
        </w:rPr>
      </w:pPr>
      <w:r>
        <w:rPr>
          <w:sz w:val="24"/>
          <w:szCs w:val="24"/>
          <w:lang w:val="sl-SI"/>
        </w:rPr>
        <w:t xml:space="preserve">3. </w:t>
      </w:r>
      <w:r w:rsidR="00552B11" w:rsidRPr="007C68B0">
        <w:rPr>
          <w:sz w:val="24"/>
          <w:szCs w:val="24"/>
          <w:lang w:val="sl-SI"/>
        </w:rPr>
        <w:t>Стабла која ометају развој стабала прве и друге категорије, затим болесна и суховрха стабла.</w:t>
      </w:r>
    </w:p>
    <w:p w14:paraId="0972D54B" w14:textId="77777777" w:rsidR="00552B11" w:rsidRPr="007C68B0" w:rsidRDefault="00552B11" w:rsidP="00552B11">
      <w:pPr>
        <w:jc w:val="both"/>
        <w:rPr>
          <w:sz w:val="24"/>
          <w:szCs w:val="24"/>
          <w:lang w:val="sr-Cyrl-CS"/>
        </w:rPr>
      </w:pPr>
      <w:r w:rsidRPr="007C68B0">
        <w:rPr>
          <w:sz w:val="24"/>
          <w:szCs w:val="24"/>
          <w:lang w:val="sr-Cyrl-CS"/>
        </w:rPr>
        <w:tab/>
        <w:t>Први захват у току развојне фазе подмладка врши се у доминантном и у доњем спрату састојине. И</w:t>
      </w:r>
      <w:r w:rsidRPr="007C68B0">
        <w:rPr>
          <w:sz w:val="24"/>
          <w:szCs w:val="24"/>
          <w:lang w:val="sl-SI"/>
        </w:rPr>
        <w:t>з вишег</w:t>
      </w:r>
      <w:r w:rsidRPr="007C68B0">
        <w:rPr>
          <w:sz w:val="24"/>
          <w:szCs w:val="24"/>
          <w:lang w:val="sr-Cyrl-CS"/>
        </w:rPr>
        <w:t xml:space="preserve"> спрата</w:t>
      </w:r>
      <w:r w:rsidRPr="007C68B0">
        <w:rPr>
          <w:sz w:val="24"/>
          <w:szCs w:val="24"/>
          <w:lang w:val="sl-SI"/>
        </w:rPr>
        <w:t xml:space="preserve"> састојине</w:t>
      </w:r>
      <w:r w:rsidRPr="007C68B0">
        <w:rPr>
          <w:sz w:val="24"/>
          <w:szCs w:val="24"/>
          <w:lang w:val="sr-Cyrl-CS"/>
        </w:rPr>
        <w:t xml:space="preserve">, поред </w:t>
      </w:r>
      <w:r w:rsidRPr="007C68B0">
        <w:rPr>
          <w:sz w:val="24"/>
          <w:szCs w:val="24"/>
          <w:lang w:val="sl-SI"/>
        </w:rPr>
        <w:t xml:space="preserve">уклањања фенотипски </w:t>
      </w:r>
      <w:r w:rsidRPr="007C68B0">
        <w:rPr>
          <w:sz w:val="24"/>
          <w:szCs w:val="24"/>
          <w:lang w:val="sr-Cyrl-CS"/>
        </w:rPr>
        <w:t>лоших</w:t>
      </w:r>
      <w:r w:rsidRPr="007C68B0">
        <w:rPr>
          <w:sz w:val="24"/>
          <w:szCs w:val="24"/>
          <w:lang w:val="sl-SI"/>
        </w:rPr>
        <w:t xml:space="preserve"> јединки</w:t>
      </w:r>
      <w:r w:rsidRPr="007C68B0">
        <w:rPr>
          <w:sz w:val="24"/>
          <w:szCs w:val="24"/>
          <w:lang w:val="sr-Cyrl-CS"/>
        </w:rPr>
        <w:t xml:space="preserve"> неопходно је уклонити предраст или предоминантна стабла и тиме </w:t>
      </w:r>
      <w:r w:rsidRPr="007C68B0">
        <w:rPr>
          <w:sz w:val="24"/>
          <w:szCs w:val="24"/>
          <w:lang w:val="sl-SI"/>
        </w:rPr>
        <w:t>фаворизова</w:t>
      </w:r>
      <w:r w:rsidRPr="007C68B0">
        <w:rPr>
          <w:sz w:val="24"/>
          <w:szCs w:val="24"/>
          <w:lang w:val="sr-Cyrl-CS"/>
        </w:rPr>
        <w:t>ти</w:t>
      </w:r>
      <w:r w:rsidRPr="007C68B0">
        <w:rPr>
          <w:sz w:val="24"/>
          <w:szCs w:val="24"/>
          <w:lang w:val="sl-SI"/>
        </w:rPr>
        <w:t xml:space="preserve"> најквалитетниј</w:t>
      </w:r>
      <w:r w:rsidRPr="007C68B0">
        <w:rPr>
          <w:sz w:val="24"/>
          <w:szCs w:val="24"/>
          <w:lang w:val="sr-Cyrl-CS"/>
        </w:rPr>
        <w:t>е</w:t>
      </w:r>
      <w:r w:rsidRPr="007C68B0">
        <w:rPr>
          <w:sz w:val="24"/>
          <w:szCs w:val="24"/>
          <w:lang w:val="sl-SI"/>
        </w:rPr>
        <w:t xml:space="preserve"> индивиду</w:t>
      </w:r>
      <w:r w:rsidRPr="007C68B0">
        <w:rPr>
          <w:sz w:val="24"/>
          <w:szCs w:val="24"/>
          <w:lang w:val="sr-Cyrl-CS"/>
        </w:rPr>
        <w:t>е</w:t>
      </w:r>
      <w:r w:rsidRPr="007C68B0">
        <w:rPr>
          <w:sz w:val="24"/>
          <w:szCs w:val="24"/>
          <w:lang w:val="sl-SI"/>
        </w:rPr>
        <w:t xml:space="preserve"> у вишем спрату</w:t>
      </w:r>
      <w:r w:rsidRPr="007C68B0">
        <w:rPr>
          <w:sz w:val="24"/>
          <w:szCs w:val="24"/>
          <w:lang w:val="sr-Cyrl-CS"/>
        </w:rPr>
        <w:t>. У доњем спрату  с</w:t>
      </w:r>
      <w:r w:rsidRPr="007C68B0">
        <w:rPr>
          <w:sz w:val="24"/>
          <w:szCs w:val="24"/>
          <w:lang w:val="sl-SI"/>
        </w:rPr>
        <w:t>еч</w:t>
      </w:r>
      <w:r w:rsidRPr="007C68B0">
        <w:rPr>
          <w:sz w:val="24"/>
          <w:szCs w:val="24"/>
          <w:lang w:val="sr-Cyrl-CS"/>
        </w:rPr>
        <w:t>ом</w:t>
      </w:r>
      <w:r w:rsidRPr="007C68B0">
        <w:rPr>
          <w:sz w:val="24"/>
          <w:szCs w:val="24"/>
          <w:lang w:val="sl-SI"/>
        </w:rPr>
        <w:t xml:space="preserve"> чишења из састојине се уклањају сва стабла треће категорије, тј. стабла која ометају нормлан развој одабраних стабала</w:t>
      </w:r>
      <w:r w:rsidRPr="007C68B0">
        <w:rPr>
          <w:sz w:val="24"/>
          <w:szCs w:val="24"/>
          <w:lang w:val="sr-Cyrl-CS"/>
        </w:rPr>
        <w:t xml:space="preserve"> и тако</w:t>
      </w:r>
      <w:r w:rsidRPr="007C68B0">
        <w:rPr>
          <w:sz w:val="24"/>
          <w:szCs w:val="24"/>
          <w:lang w:val="sl-SI"/>
        </w:rPr>
        <w:t xml:space="preserve"> омогући квалитетним јединкама из нижег спрата да урасту у виши производни спрат састојине</w:t>
      </w:r>
      <w:r w:rsidRPr="007C68B0">
        <w:rPr>
          <w:sz w:val="24"/>
          <w:szCs w:val="24"/>
          <w:lang w:val="sr-Cyrl-CS"/>
        </w:rPr>
        <w:t>. На тај начин се врши регулисање густине будуће састојине.</w:t>
      </w:r>
      <w:r w:rsidRPr="007C68B0">
        <w:rPr>
          <w:sz w:val="24"/>
          <w:szCs w:val="24"/>
          <w:lang w:val="sl-SI"/>
        </w:rPr>
        <w:t xml:space="preserve"> Код мешовитих састојина осим напред наведеног циља сеча чишћења је и регулисање размера смеше састојине. </w:t>
      </w:r>
    </w:p>
    <w:p w14:paraId="156D5552" w14:textId="77777777" w:rsidR="00552B11" w:rsidRPr="007C68B0" w:rsidRDefault="00552B11" w:rsidP="00552B11">
      <w:pPr>
        <w:jc w:val="both"/>
        <w:rPr>
          <w:sz w:val="24"/>
          <w:szCs w:val="24"/>
          <w:lang w:val="sr-Cyrl-CS"/>
        </w:rPr>
      </w:pPr>
      <w:r w:rsidRPr="007C68B0">
        <w:rPr>
          <w:sz w:val="24"/>
          <w:szCs w:val="24"/>
          <w:lang w:val="sl-SI"/>
        </w:rPr>
        <w:tab/>
      </w:r>
      <w:r w:rsidRPr="007C68B0">
        <w:rPr>
          <w:sz w:val="24"/>
          <w:szCs w:val="24"/>
          <w:lang w:val="sr-Cyrl-CS"/>
        </w:rPr>
        <w:t>Захвати морају бити такви да се створе повољни услови за развој стабала у циљу смањења степена виткости, а да се са друге стране не поремети структура састојине. Јачина захвата треба да буде таква да се склоп састојине не сведе испод 0.9, односно из састојине треба одстранити 10</w:t>
      </w:r>
      <w:r w:rsidR="00996975">
        <w:rPr>
          <w:sz w:val="24"/>
          <w:szCs w:val="24"/>
          <w:lang w:val="sr-Cyrl-CS"/>
        </w:rPr>
        <w:t xml:space="preserve"> </w:t>
      </w:r>
      <w:r w:rsidR="00996975">
        <w:rPr>
          <w:sz w:val="24"/>
          <w:szCs w:val="24"/>
          <w:lang w:val="sr-Cyrl-RS"/>
        </w:rPr>
        <w:t xml:space="preserve">– </w:t>
      </w:r>
      <w:r w:rsidRPr="007C68B0">
        <w:rPr>
          <w:sz w:val="24"/>
          <w:szCs w:val="24"/>
          <w:lang w:val="sr-Cyrl-CS"/>
        </w:rPr>
        <w:t>15</w:t>
      </w:r>
      <w:r w:rsidRPr="00EF4EE5">
        <w:rPr>
          <w:sz w:val="24"/>
          <w:szCs w:val="24"/>
          <w:lang w:val="ru-RU"/>
        </w:rPr>
        <w:t>%</w:t>
      </w:r>
      <w:r w:rsidR="00996975">
        <w:rPr>
          <w:sz w:val="24"/>
          <w:szCs w:val="24"/>
          <w:lang w:val="ru-RU"/>
        </w:rPr>
        <w:t xml:space="preserve"> </w:t>
      </w:r>
      <w:r w:rsidRPr="007C68B0">
        <w:rPr>
          <w:sz w:val="24"/>
          <w:szCs w:val="24"/>
          <w:lang w:val="sr-Cyrl-CS"/>
        </w:rPr>
        <w:t>од укупног броја стабала.</w:t>
      </w:r>
    </w:p>
    <w:p w14:paraId="1E6EF1AC" w14:textId="77777777" w:rsidR="00552B11" w:rsidRPr="007C68B0" w:rsidRDefault="00552B11" w:rsidP="00552B11">
      <w:pPr>
        <w:jc w:val="both"/>
        <w:rPr>
          <w:sz w:val="24"/>
          <w:szCs w:val="24"/>
          <w:lang w:val="sr-Cyrl-CS"/>
        </w:rPr>
      </w:pPr>
      <w:r w:rsidRPr="007C68B0">
        <w:rPr>
          <w:sz w:val="24"/>
          <w:szCs w:val="24"/>
          <w:lang w:val="sr-Cyrl-CS"/>
        </w:rPr>
        <w:tab/>
        <w:t xml:space="preserve">Време извођења сече чишћења није строго дефинисано, па се она може изводити у свако доба године, осим зими при високом снежном покривачу, који омета сечу. Чишћење у време мировања вегетације има добру страну што су тада стабла без лишћа, па је терен прегледнији и проходнији. Међутим, ради лакше и сугурније оцене квалитета појединих стабала, селекцију би требало вршити у периоду вегетације. </w:t>
      </w:r>
    </w:p>
    <w:p w14:paraId="213A26E2" w14:textId="77777777" w:rsidR="00552B11" w:rsidRPr="007C68B0" w:rsidRDefault="00552B11" w:rsidP="00552B11">
      <w:pPr>
        <w:spacing w:after="60"/>
        <w:ind w:firstLine="720"/>
        <w:jc w:val="both"/>
        <w:rPr>
          <w:sz w:val="24"/>
          <w:szCs w:val="24"/>
          <w:lang w:val="sr-Cyrl-CS"/>
        </w:rPr>
      </w:pPr>
    </w:p>
    <w:p w14:paraId="4EF265F2" w14:textId="77777777" w:rsidR="00552B11" w:rsidRPr="007C68B0" w:rsidRDefault="00552B11" w:rsidP="00B441E9">
      <w:pPr>
        <w:spacing w:after="60"/>
        <w:ind w:firstLine="720"/>
        <w:jc w:val="center"/>
        <w:rPr>
          <w:b/>
          <w:sz w:val="24"/>
          <w:szCs w:val="24"/>
          <w:lang w:val="sr-Cyrl-CS"/>
        </w:rPr>
      </w:pPr>
      <w:r w:rsidRPr="007C68B0">
        <w:rPr>
          <w:b/>
          <w:sz w:val="24"/>
          <w:szCs w:val="24"/>
          <w:lang w:val="sr-Cyrl-CS"/>
        </w:rPr>
        <w:t>8.1.1</w:t>
      </w:r>
      <w:r w:rsidR="00DB4A65">
        <w:rPr>
          <w:b/>
          <w:sz w:val="24"/>
          <w:szCs w:val="24"/>
          <w:lang w:val="sr-Cyrl-CS"/>
        </w:rPr>
        <w:t>2</w:t>
      </w:r>
      <w:r w:rsidRPr="007C68B0">
        <w:rPr>
          <w:b/>
          <w:sz w:val="24"/>
          <w:szCs w:val="24"/>
          <w:lang w:val="sr-Cyrl-CS"/>
        </w:rPr>
        <w:t xml:space="preserve">. </w:t>
      </w:r>
      <w:r w:rsidRPr="007C68B0">
        <w:rPr>
          <w:b/>
          <w:sz w:val="24"/>
          <w:szCs w:val="24"/>
          <w:lang w:val="sl-SI"/>
        </w:rPr>
        <w:t>Кресање и резање грана</w:t>
      </w:r>
    </w:p>
    <w:p w14:paraId="443DD772" w14:textId="77777777" w:rsidR="00552B11" w:rsidRPr="007C68B0" w:rsidRDefault="00552B11" w:rsidP="00552B11">
      <w:pPr>
        <w:spacing w:after="60"/>
        <w:ind w:firstLine="720"/>
        <w:rPr>
          <w:sz w:val="24"/>
          <w:szCs w:val="24"/>
          <w:lang w:val="sr-Cyrl-CS"/>
        </w:rPr>
      </w:pPr>
    </w:p>
    <w:p w14:paraId="137F04C9" w14:textId="77777777" w:rsidR="00552B11" w:rsidRPr="007C68B0" w:rsidRDefault="00552B11" w:rsidP="00552B11">
      <w:pPr>
        <w:spacing w:after="60"/>
        <w:ind w:firstLine="720"/>
        <w:jc w:val="both"/>
        <w:rPr>
          <w:sz w:val="24"/>
          <w:szCs w:val="24"/>
          <w:lang w:val="sr-Cyrl-CS"/>
        </w:rPr>
      </w:pPr>
      <w:r w:rsidRPr="007C68B0">
        <w:rPr>
          <w:sz w:val="24"/>
          <w:szCs w:val="24"/>
          <w:lang w:val="sr-Cyrl-CS"/>
        </w:rPr>
        <w:t xml:space="preserve">У одређеном периоду живота састојине, у зависности од врсте дрвећа и њиховог односа према светлости, пре или касније на стаблима долази до одумирања доњих грана, односно природног чишћења стабала од грана. Ова појава се поклапа са периодом живота старијег младика или средњег доба, као последица склапања и ураштања крошњи сиседних стабала у сатојини. </w:t>
      </w:r>
    </w:p>
    <w:p w14:paraId="0AE75ABB" w14:textId="77777777" w:rsidR="00552B11" w:rsidRPr="007C68B0" w:rsidRDefault="00552B11" w:rsidP="00552B11">
      <w:pPr>
        <w:spacing w:after="60"/>
        <w:ind w:firstLine="720"/>
        <w:jc w:val="both"/>
        <w:rPr>
          <w:sz w:val="24"/>
          <w:szCs w:val="24"/>
          <w:lang w:val="sr-Cyrl-CS"/>
        </w:rPr>
      </w:pPr>
      <w:r w:rsidRPr="007C68B0">
        <w:rPr>
          <w:sz w:val="24"/>
          <w:szCs w:val="24"/>
          <w:lang w:val="sr-Cyrl-CS"/>
        </w:rPr>
        <w:t>Делови одумрлих грана остају на стаблу у виду чворова, који касније умањују квалитет и употребну вредност сортимената, што се директно одражава и на тржишну вредност таквих сортимената. Лисна маса сенке, која се налази у унутрашњим и доњим деловима крошње само незнатно утиче на прираст, чак га и умањује према неким наводима. Код шумских култура, нарочито четинара у случају појаве шумских пожара мања је опасност од појаве високих шумских пожара у састојинама код којих су гране орезане.</w:t>
      </w:r>
    </w:p>
    <w:p w14:paraId="689064E3" w14:textId="77777777" w:rsidR="00552B11" w:rsidRPr="007C68B0" w:rsidRDefault="00552B11" w:rsidP="00552B11">
      <w:pPr>
        <w:spacing w:after="60"/>
        <w:ind w:firstLine="720"/>
        <w:jc w:val="both"/>
        <w:rPr>
          <w:sz w:val="24"/>
          <w:szCs w:val="24"/>
          <w:lang w:val="sr-Cyrl-CS"/>
        </w:rPr>
      </w:pPr>
      <w:r w:rsidRPr="007C68B0">
        <w:rPr>
          <w:sz w:val="24"/>
          <w:szCs w:val="24"/>
          <w:lang w:val="sr-Cyrl-CS"/>
        </w:rPr>
        <w:t>Узимајући предходно наведено у обзир орезивање грана као мера неге састојина добија свој пуни смисао и значај.</w:t>
      </w:r>
    </w:p>
    <w:p w14:paraId="067B5812" w14:textId="77777777" w:rsidR="00552B11" w:rsidRPr="007C68B0" w:rsidRDefault="00552B11" w:rsidP="00552B11">
      <w:pPr>
        <w:spacing w:after="60"/>
        <w:jc w:val="both"/>
        <w:rPr>
          <w:sz w:val="24"/>
          <w:szCs w:val="24"/>
          <w:lang w:val="sr-Cyrl-CS"/>
        </w:rPr>
      </w:pPr>
      <w:r w:rsidRPr="007C68B0">
        <w:rPr>
          <w:sz w:val="24"/>
          <w:szCs w:val="24"/>
          <w:lang w:val="sl-SI"/>
        </w:rPr>
        <w:tab/>
        <w:t xml:space="preserve">Код кресања и резања грана разликујемо резање сувих и </w:t>
      </w:r>
      <w:r w:rsidRPr="007C68B0">
        <w:rPr>
          <w:sz w:val="24"/>
          <w:szCs w:val="24"/>
          <w:lang w:val="sr-Cyrl-CS"/>
        </w:rPr>
        <w:t>ж</w:t>
      </w:r>
      <w:r w:rsidRPr="007C68B0">
        <w:rPr>
          <w:sz w:val="24"/>
          <w:szCs w:val="24"/>
          <w:lang w:val="hr-HR"/>
        </w:rPr>
        <w:t>ивих грана.</w:t>
      </w:r>
    </w:p>
    <w:p w14:paraId="44EE6AD4" w14:textId="77777777" w:rsidR="00552B11" w:rsidRPr="007C68B0" w:rsidRDefault="00552B11" w:rsidP="00552B11">
      <w:pPr>
        <w:spacing w:after="60"/>
        <w:jc w:val="both"/>
        <w:rPr>
          <w:sz w:val="24"/>
          <w:szCs w:val="24"/>
          <w:lang w:val="sr-Cyrl-CS"/>
        </w:rPr>
      </w:pPr>
      <w:r w:rsidRPr="007C68B0">
        <w:rPr>
          <w:sz w:val="24"/>
          <w:szCs w:val="24"/>
          <w:lang w:val="sr-Cyrl-CS"/>
        </w:rPr>
        <w:tab/>
        <w:t>Резање сувих грана се вршу у циљу смањења дужине трајања процеса ураштања сувих грана у дебло. Правило је одрезати их што ближе деблу, а да при томе живи део дебла не буде повређен.</w:t>
      </w:r>
    </w:p>
    <w:p w14:paraId="09851B04" w14:textId="77777777" w:rsidR="00552B11" w:rsidRPr="007C68B0" w:rsidRDefault="00552B11" w:rsidP="00552B11">
      <w:pPr>
        <w:spacing w:after="60"/>
        <w:jc w:val="both"/>
        <w:rPr>
          <w:sz w:val="24"/>
          <w:szCs w:val="24"/>
          <w:lang w:val="ru-RU"/>
        </w:rPr>
      </w:pPr>
      <w:r w:rsidRPr="007C68B0">
        <w:rPr>
          <w:sz w:val="24"/>
          <w:szCs w:val="24"/>
          <w:lang w:val="sr-Cyrl-CS"/>
        </w:rPr>
        <w:tab/>
        <w:t xml:space="preserve">Живе гране су у физиолошкој вези са биљком и утичу на животну активност стабала у састојини, те с тим у вези морамо бити обазриви. </w:t>
      </w:r>
    </w:p>
    <w:p w14:paraId="526A0D51" w14:textId="77777777" w:rsidR="00552B11" w:rsidRPr="007C68B0" w:rsidRDefault="00552B11" w:rsidP="00552B11">
      <w:pPr>
        <w:spacing w:after="60"/>
        <w:ind w:firstLine="720"/>
        <w:jc w:val="both"/>
        <w:rPr>
          <w:sz w:val="24"/>
          <w:szCs w:val="24"/>
          <w:lang w:val="sr-Cyrl-CS"/>
        </w:rPr>
      </w:pPr>
      <w:r w:rsidRPr="007C68B0">
        <w:rPr>
          <w:sz w:val="24"/>
          <w:szCs w:val="24"/>
          <w:lang w:val="hr-HR"/>
        </w:rPr>
        <w:lastRenderedPageBreak/>
        <w:t>Да би резање грана као мера неге састојине била правилно изведена,</w:t>
      </w:r>
      <w:r w:rsidRPr="007C68B0">
        <w:rPr>
          <w:sz w:val="24"/>
          <w:szCs w:val="24"/>
          <w:lang w:val="sr-Cyrl-CS"/>
        </w:rPr>
        <w:t xml:space="preserve"> у циљу постизања максимално жељених производно-економских ефеката,потрбно је </w:t>
      </w:r>
      <w:r w:rsidRPr="007C68B0">
        <w:rPr>
          <w:sz w:val="24"/>
          <w:szCs w:val="24"/>
          <w:lang w:val="hr-HR"/>
        </w:rPr>
        <w:t xml:space="preserve">сагледати следеће </w:t>
      </w:r>
      <w:r w:rsidRPr="007C68B0">
        <w:rPr>
          <w:sz w:val="24"/>
          <w:szCs w:val="24"/>
          <w:lang w:val="sr-Cyrl-CS"/>
        </w:rPr>
        <w:t>аспекте</w:t>
      </w:r>
      <w:r w:rsidRPr="007C68B0">
        <w:rPr>
          <w:sz w:val="24"/>
          <w:szCs w:val="24"/>
          <w:lang w:val="hr-HR"/>
        </w:rPr>
        <w:t xml:space="preserve">: </w:t>
      </w:r>
    </w:p>
    <w:p w14:paraId="498DC45A" w14:textId="77777777" w:rsidR="00552B11" w:rsidRPr="007C68B0" w:rsidRDefault="00552B11" w:rsidP="00552B11">
      <w:pPr>
        <w:spacing w:after="60"/>
        <w:ind w:firstLine="720"/>
        <w:jc w:val="both"/>
        <w:rPr>
          <w:sz w:val="24"/>
          <w:szCs w:val="24"/>
          <w:lang w:val="sr-Cyrl-CS"/>
        </w:rPr>
      </w:pPr>
      <w:r w:rsidRPr="007C68B0">
        <w:rPr>
          <w:sz w:val="24"/>
          <w:szCs w:val="24"/>
          <w:lang w:val="sr-Cyrl-CS"/>
        </w:rPr>
        <w:t>- к</w:t>
      </w:r>
      <w:r w:rsidRPr="007C68B0">
        <w:rPr>
          <w:sz w:val="24"/>
          <w:szCs w:val="24"/>
          <w:lang w:val="hr-HR"/>
        </w:rPr>
        <w:t>ада отпочети са резањем</w:t>
      </w:r>
      <w:r w:rsidRPr="007C68B0">
        <w:rPr>
          <w:sz w:val="24"/>
          <w:szCs w:val="24"/>
          <w:lang w:val="sr-Cyrl-CS"/>
        </w:rPr>
        <w:t xml:space="preserve"> (у које доба старости) </w:t>
      </w:r>
      <w:r w:rsidRPr="007C68B0">
        <w:rPr>
          <w:sz w:val="24"/>
          <w:szCs w:val="24"/>
          <w:lang w:val="hr-HR"/>
        </w:rPr>
        <w:t xml:space="preserve">– </w:t>
      </w:r>
      <w:r w:rsidRPr="007C68B0">
        <w:rPr>
          <w:sz w:val="24"/>
          <w:szCs w:val="24"/>
          <w:lang w:val="sr-Cyrl-CS"/>
        </w:rPr>
        <w:t xml:space="preserve">према досадашњем искуству у зависнисти од врсте дрвећа и станишних услова орезивање је </w:t>
      </w:r>
      <w:r w:rsidRPr="007C68B0">
        <w:rPr>
          <w:sz w:val="24"/>
          <w:szCs w:val="24"/>
          <w:lang w:val="hr-HR"/>
        </w:rPr>
        <w:t>најбоље изводити у старости од 15 – 30 године</w:t>
      </w:r>
      <w:r>
        <w:rPr>
          <w:sz w:val="24"/>
          <w:szCs w:val="24"/>
          <w:lang w:val="sr-Cyrl-CS"/>
        </w:rPr>
        <w:t xml:space="preserve"> за четинаре и 5</w:t>
      </w:r>
      <w:r w:rsidR="00996975">
        <w:rPr>
          <w:sz w:val="24"/>
          <w:szCs w:val="24"/>
          <w:lang w:val="sr-Cyrl-CS"/>
        </w:rPr>
        <w:t xml:space="preserve"> </w:t>
      </w:r>
      <w:r w:rsidR="00996975">
        <w:rPr>
          <w:sz w:val="24"/>
          <w:szCs w:val="24"/>
          <w:lang w:val="sr-Cyrl-RS"/>
        </w:rPr>
        <w:t xml:space="preserve">– </w:t>
      </w:r>
      <w:r>
        <w:rPr>
          <w:sz w:val="24"/>
          <w:szCs w:val="24"/>
          <w:lang w:val="sr-Cyrl-CS"/>
        </w:rPr>
        <w:t>10 године за тополе.</w:t>
      </w:r>
    </w:p>
    <w:p w14:paraId="5EB2880F" w14:textId="77777777" w:rsidR="00552B11" w:rsidRPr="007C68B0" w:rsidRDefault="00552B11" w:rsidP="00552B11">
      <w:pPr>
        <w:spacing w:after="60"/>
        <w:ind w:left="720"/>
        <w:jc w:val="both"/>
        <w:rPr>
          <w:sz w:val="24"/>
          <w:szCs w:val="24"/>
          <w:lang w:val="sr-Cyrl-CS"/>
        </w:rPr>
      </w:pPr>
      <w:r w:rsidRPr="007C68B0">
        <w:rPr>
          <w:sz w:val="24"/>
          <w:szCs w:val="24"/>
          <w:lang w:val="sr-Cyrl-CS"/>
        </w:rPr>
        <w:t xml:space="preserve">- које гране и </w:t>
      </w:r>
      <w:r w:rsidRPr="007C68B0">
        <w:rPr>
          <w:sz w:val="24"/>
          <w:szCs w:val="24"/>
          <w:lang w:val="hr-HR"/>
        </w:rPr>
        <w:t xml:space="preserve">до које висине треба резати гране – не треба редуцирати крошњу </w:t>
      </w:r>
      <w:r w:rsidRPr="007C68B0">
        <w:rPr>
          <w:sz w:val="24"/>
          <w:szCs w:val="24"/>
          <w:lang w:val="sr-Cyrl-CS"/>
        </w:rPr>
        <w:t xml:space="preserve">више од </w:t>
      </w:r>
      <w:r w:rsidRPr="007C68B0">
        <w:rPr>
          <w:sz w:val="24"/>
          <w:szCs w:val="24"/>
          <w:lang w:val="hr-HR"/>
        </w:rPr>
        <w:t>25%,</w:t>
      </w:r>
      <w:r w:rsidRPr="007C68B0">
        <w:rPr>
          <w:sz w:val="24"/>
          <w:szCs w:val="24"/>
          <w:lang w:val="sr-Cyrl-CS"/>
        </w:rPr>
        <w:t xml:space="preserve"> односно треба орезивати до првих јачих живих грана, јер не постоји опасност од губитка прираста. </w:t>
      </w:r>
    </w:p>
    <w:p w14:paraId="021A9FB7" w14:textId="77777777" w:rsidR="00552B11" w:rsidRPr="007C68B0" w:rsidRDefault="00552B11" w:rsidP="00552B11">
      <w:pPr>
        <w:spacing w:after="60"/>
        <w:ind w:firstLine="720"/>
        <w:jc w:val="both"/>
        <w:rPr>
          <w:sz w:val="24"/>
          <w:szCs w:val="24"/>
          <w:lang w:val="sr-Cyrl-CS"/>
        </w:rPr>
      </w:pPr>
      <w:r w:rsidRPr="007C68B0">
        <w:rPr>
          <w:sz w:val="24"/>
          <w:szCs w:val="24"/>
          <w:lang w:val="sr-Cyrl-CS"/>
        </w:rPr>
        <w:t xml:space="preserve">- </w:t>
      </w:r>
      <w:r w:rsidRPr="007C68B0">
        <w:rPr>
          <w:sz w:val="24"/>
          <w:szCs w:val="24"/>
          <w:lang w:val="hr-HR"/>
        </w:rPr>
        <w:t>време резања</w:t>
      </w:r>
      <w:r w:rsidRPr="007C68B0">
        <w:rPr>
          <w:sz w:val="24"/>
          <w:szCs w:val="24"/>
          <w:lang w:val="sr-Cyrl-CS"/>
        </w:rPr>
        <w:t xml:space="preserve"> (доба године)</w:t>
      </w:r>
      <w:r w:rsidRPr="007C68B0">
        <w:rPr>
          <w:sz w:val="24"/>
          <w:szCs w:val="24"/>
          <w:lang w:val="hr-HR"/>
        </w:rPr>
        <w:t xml:space="preserve"> – најповољније је</w:t>
      </w:r>
      <w:r w:rsidRPr="007C68B0">
        <w:rPr>
          <w:sz w:val="24"/>
          <w:szCs w:val="24"/>
          <w:lang w:val="sr-Cyrl-CS"/>
        </w:rPr>
        <w:t xml:space="preserve"> у нашим временским условима</w:t>
      </w:r>
      <w:r w:rsidRPr="007C68B0">
        <w:rPr>
          <w:sz w:val="24"/>
          <w:szCs w:val="24"/>
          <w:lang w:val="hr-HR"/>
        </w:rPr>
        <w:t xml:space="preserve"> резање вршити у доба мировања вегетације (касна јесен – рано </w:t>
      </w:r>
      <w:r w:rsidRPr="007C68B0">
        <w:rPr>
          <w:sz w:val="24"/>
          <w:szCs w:val="24"/>
          <w:lang w:val="sr-Cyrl-CS"/>
        </w:rPr>
        <w:t>пролеће).</w:t>
      </w:r>
    </w:p>
    <w:p w14:paraId="526DD10C" w14:textId="77777777" w:rsidR="00552B11" w:rsidRPr="007C68B0" w:rsidRDefault="00552B11" w:rsidP="00552B11">
      <w:pPr>
        <w:spacing w:after="60"/>
        <w:ind w:firstLine="720"/>
        <w:jc w:val="both"/>
        <w:rPr>
          <w:sz w:val="24"/>
          <w:szCs w:val="24"/>
          <w:lang w:val="sr-Cyrl-CS"/>
        </w:rPr>
      </w:pPr>
      <w:r w:rsidRPr="007C68B0">
        <w:rPr>
          <w:sz w:val="24"/>
          <w:szCs w:val="24"/>
          <w:lang w:val="sr-Cyrl-CS"/>
        </w:rPr>
        <w:t xml:space="preserve">- </w:t>
      </w:r>
      <w:r w:rsidRPr="007C68B0">
        <w:rPr>
          <w:sz w:val="24"/>
          <w:szCs w:val="24"/>
          <w:lang w:val="hr-HR"/>
        </w:rPr>
        <w:t xml:space="preserve">алат за резање – најпогодније су воћарске тестере са луком а могу се користити и добро наоштрене </w:t>
      </w:r>
      <w:r w:rsidRPr="007C68B0">
        <w:rPr>
          <w:sz w:val="24"/>
          <w:szCs w:val="24"/>
          <w:lang w:val="sr-Cyrl-CS"/>
        </w:rPr>
        <w:t>лаке секире и сав други алат који при резању оставља гладак рез.</w:t>
      </w:r>
    </w:p>
    <w:p w14:paraId="59F9A196" w14:textId="77777777" w:rsidR="00552B11" w:rsidRPr="007C68B0" w:rsidRDefault="00552B11" w:rsidP="00552B11">
      <w:pPr>
        <w:spacing w:after="60"/>
        <w:ind w:firstLine="720"/>
        <w:jc w:val="both"/>
        <w:rPr>
          <w:sz w:val="24"/>
          <w:szCs w:val="24"/>
          <w:lang w:val="sr-Cyrl-CS"/>
        </w:rPr>
      </w:pPr>
      <w:r w:rsidRPr="007C68B0">
        <w:rPr>
          <w:sz w:val="24"/>
          <w:szCs w:val="24"/>
          <w:lang w:val="sr-Cyrl-CS"/>
        </w:rPr>
        <w:t>- организација и избор радне снаге – у старијим састојинама ове послове треба обављати екипно, а радници би требали бити са искуством у сличним пословима, јер се од њих захтева одређена стручност како би се избегла оштећења коре и дебла.</w:t>
      </w:r>
    </w:p>
    <w:p w14:paraId="58B8DB5F" w14:textId="77777777" w:rsidR="00552B11" w:rsidRPr="007C68B0" w:rsidRDefault="00552B11" w:rsidP="00552B11">
      <w:pPr>
        <w:spacing w:after="60"/>
        <w:ind w:firstLine="720"/>
        <w:jc w:val="both"/>
        <w:rPr>
          <w:sz w:val="24"/>
          <w:szCs w:val="24"/>
          <w:lang w:val="sr-Latn-CS"/>
        </w:rPr>
      </w:pPr>
      <w:r w:rsidRPr="007C68B0">
        <w:rPr>
          <w:sz w:val="24"/>
          <w:szCs w:val="24"/>
          <w:lang w:val="sr-Cyrl-CS"/>
        </w:rPr>
        <w:t>- трошкови – економичност резања – на трошкове утиче низ фактора: врста дрвећа, дебљина грана, густина и величина састојине, техника резања, организација рада, висина резања, конфигурација терена и др.</w:t>
      </w:r>
    </w:p>
    <w:p w14:paraId="46C4AA39" w14:textId="3BB7774C" w:rsidR="00552B11" w:rsidRPr="007C68B0" w:rsidRDefault="00552B11" w:rsidP="00552B11">
      <w:pPr>
        <w:spacing w:after="60"/>
        <w:ind w:firstLine="720"/>
        <w:jc w:val="both"/>
        <w:rPr>
          <w:sz w:val="24"/>
          <w:szCs w:val="24"/>
          <w:lang w:val="sr-Cyrl-CS"/>
        </w:rPr>
      </w:pPr>
      <w:r w:rsidRPr="007C68B0">
        <w:rPr>
          <w:sz w:val="24"/>
          <w:szCs w:val="24"/>
          <w:lang w:val="sr-Cyrl-CS"/>
        </w:rPr>
        <w:t xml:space="preserve">Уважавајући све предходно наведено, детаљним анализирањем затеченог стања на терену и осталих планова газдовања у ГЈ </w:t>
      </w:r>
      <w:r w:rsidR="00716C38" w:rsidRPr="00EF4EE5">
        <w:rPr>
          <w:sz w:val="24"/>
          <w:szCs w:val="24"/>
          <w:lang w:val="ru-RU"/>
        </w:rPr>
        <w:t>''</w:t>
      </w:r>
      <w:r w:rsidR="00716C38">
        <w:rPr>
          <w:sz w:val="24"/>
          <w:szCs w:val="24"/>
          <w:lang w:val="sr-Cyrl-RS"/>
        </w:rPr>
        <w:t>Столови</w:t>
      </w:r>
      <w:r w:rsidR="00E82B1A">
        <w:rPr>
          <w:sz w:val="24"/>
          <w:szCs w:val="24"/>
          <w:lang w:val="sr-Cyrl-RS"/>
        </w:rPr>
        <w:t>-Ибар</w:t>
      </w:r>
      <w:r w:rsidRPr="00EF4EE5">
        <w:rPr>
          <w:sz w:val="24"/>
          <w:szCs w:val="24"/>
          <w:lang w:val="ru-RU"/>
        </w:rPr>
        <w:t>''</w:t>
      </w:r>
      <w:r w:rsidRPr="007C68B0">
        <w:rPr>
          <w:sz w:val="24"/>
          <w:szCs w:val="24"/>
          <w:lang w:val="sr-Cyrl-CS"/>
        </w:rPr>
        <w:t xml:space="preserve">, од стране стучних служби ШГ </w:t>
      </w:r>
      <w:r w:rsidRPr="007C68B0">
        <w:rPr>
          <w:sz w:val="24"/>
          <w:szCs w:val="24"/>
          <w:lang w:val="sr-Latn-CS"/>
        </w:rPr>
        <w:t>''</w:t>
      </w:r>
      <w:r w:rsidRPr="007C68B0">
        <w:rPr>
          <w:sz w:val="24"/>
          <w:szCs w:val="24"/>
          <w:lang w:val="sr-Cyrl-CS"/>
        </w:rPr>
        <w:t>Столови</w:t>
      </w:r>
      <w:r w:rsidRPr="007C68B0">
        <w:rPr>
          <w:sz w:val="24"/>
          <w:szCs w:val="24"/>
          <w:lang w:val="sr-Latn-CS"/>
        </w:rPr>
        <w:t>''</w:t>
      </w:r>
      <w:r w:rsidRPr="007C68B0">
        <w:rPr>
          <w:sz w:val="24"/>
          <w:szCs w:val="24"/>
          <w:lang w:val="sr-Cyrl-CS"/>
        </w:rPr>
        <w:t xml:space="preserve">, дошло се до става да је кресање грана, као мера неге у обиму у ком је планирана неопходна и економски оправдана.  </w:t>
      </w:r>
    </w:p>
    <w:p w14:paraId="01C316F7" w14:textId="77777777" w:rsidR="00552B11" w:rsidRPr="007C68B0" w:rsidRDefault="00552B11" w:rsidP="00552B11">
      <w:pPr>
        <w:pStyle w:val="BodyText"/>
        <w:spacing w:after="60"/>
        <w:jc w:val="both"/>
        <w:rPr>
          <w:rFonts w:ascii="Times New Roman" w:hAnsi="Times New Roman"/>
          <w:color w:val="auto"/>
          <w:szCs w:val="24"/>
          <w:lang w:val="sr-Cyrl-CS"/>
        </w:rPr>
      </w:pPr>
    </w:p>
    <w:p w14:paraId="010182A8" w14:textId="77777777" w:rsidR="00777CD1" w:rsidRPr="00777CD1" w:rsidRDefault="00777CD1" w:rsidP="00777CD1">
      <w:pPr>
        <w:spacing w:after="60"/>
        <w:ind w:firstLine="720"/>
        <w:jc w:val="center"/>
        <w:rPr>
          <w:sz w:val="24"/>
          <w:szCs w:val="24"/>
          <w:lang w:val="sl-SI"/>
        </w:rPr>
      </w:pPr>
      <w:r w:rsidRPr="00777CD1">
        <w:rPr>
          <w:b/>
          <w:sz w:val="24"/>
          <w:szCs w:val="24"/>
          <w:lang w:val="sr-Cyrl-CS"/>
        </w:rPr>
        <w:t xml:space="preserve">8.1.13. </w:t>
      </w:r>
      <w:r w:rsidRPr="00777CD1">
        <w:rPr>
          <w:b/>
          <w:sz w:val="24"/>
          <w:szCs w:val="24"/>
          <w:lang w:val="sl-SI"/>
        </w:rPr>
        <w:t>Упуство за одабирање стабала за сечу код прореда</w:t>
      </w:r>
    </w:p>
    <w:p w14:paraId="31FE053B" w14:textId="77777777" w:rsidR="00777CD1" w:rsidRPr="00777CD1" w:rsidRDefault="00777CD1" w:rsidP="00777CD1">
      <w:pPr>
        <w:spacing w:after="60"/>
        <w:jc w:val="both"/>
        <w:rPr>
          <w:sz w:val="24"/>
          <w:szCs w:val="24"/>
          <w:lang w:val="sl-SI"/>
        </w:rPr>
      </w:pPr>
    </w:p>
    <w:p w14:paraId="791B63A0" w14:textId="77777777" w:rsidR="00777CD1" w:rsidRPr="00777CD1" w:rsidRDefault="00777CD1" w:rsidP="00777CD1">
      <w:pPr>
        <w:spacing w:after="60"/>
        <w:ind w:firstLine="720"/>
        <w:jc w:val="both"/>
        <w:rPr>
          <w:sz w:val="24"/>
          <w:szCs w:val="24"/>
          <w:lang w:val="sl-SI"/>
        </w:rPr>
      </w:pPr>
      <w:r w:rsidRPr="00777CD1">
        <w:rPr>
          <w:sz w:val="24"/>
          <w:szCs w:val="24"/>
          <w:lang w:val="sl-SI"/>
        </w:rPr>
        <w:t>Проредна сеча строго је усмерена на помагање квалитетних стабала, уклањањем њихових лошијих суседа који их непосредно угрожавају. тј, врши се позитивна селекција.</w:t>
      </w:r>
    </w:p>
    <w:p w14:paraId="2AC9E980" w14:textId="77777777" w:rsidR="00777CD1" w:rsidRPr="00777CD1" w:rsidRDefault="00777CD1" w:rsidP="00777CD1">
      <w:pPr>
        <w:spacing w:after="60"/>
        <w:ind w:firstLine="720"/>
        <w:jc w:val="both"/>
        <w:rPr>
          <w:sz w:val="24"/>
          <w:szCs w:val="24"/>
          <w:lang w:val="ru-RU"/>
        </w:rPr>
      </w:pPr>
      <w:r w:rsidRPr="00777CD1">
        <w:rPr>
          <w:sz w:val="24"/>
          <w:szCs w:val="24"/>
          <w:lang w:val="sl-SI"/>
        </w:rPr>
        <w:t>Врста прореда и интезитет зависе од затеченог стања састојине. Циљ проредних сеча је одређивање и помагање развоја квалитет</w:t>
      </w:r>
      <w:r w:rsidRPr="00777CD1">
        <w:rPr>
          <w:sz w:val="24"/>
          <w:szCs w:val="24"/>
          <w:lang w:val="ru-RU"/>
        </w:rPr>
        <w:t>н</w:t>
      </w:r>
      <w:r w:rsidRPr="00777CD1">
        <w:rPr>
          <w:sz w:val="24"/>
          <w:szCs w:val="24"/>
          <w:lang w:val="sl-SI"/>
        </w:rPr>
        <w:t xml:space="preserve">их стабала у састојини као и концентрисање прираста и производње. За шуме ове газдинске јединице као најповољнији производни захват предлаже се селективна прореда умерене јачине око </w:t>
      </w:r>
      <w:r w:rsidRPr="00777CD1">
        <w:rPr>
          <w:sz w:val="24"/>
          <w:szCs w:val="24"/>
          <w:lang w:val="ru-RU"/>
        </w:rPr>
        <w:t>1</w:t>
      </w:r>
      <w:r w:rsidRPr="00777CD1">
        <w:rPr>
          <w:sz w:val="24"/>
          <w:szCs w:val="24"/>
          <w:lang w:val="sr-Latn-RS"/>
        </w:rPr>
        <w:t>7</w:t>
      </w:r>
      <w:r w:rsidRPr="00777CD1">
        <w:rPr>
          <w:sz w:val="24"/>
          <w:szCs w:val="24"/>
          <w:lang w:val="sl-SI"/>
        </w:rPr>
        <w:t xml:space="preserve">%,чиме ће се обезбедити основни циљ неговања, стварање биолошки стаблине и дуговечне састојине. </w:t>
      </w:r>
    </w:p>
    <w:p w14:paraId="1F0F92D1"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Стабла састојине сврстана су у три групе: </w:t>
      </w:r>
      <w:r w:rsidRPr="00777CD1">
        <w:rPr>
          <w:i/>
          <w:sz w:val="24"/>
          <w:szCs w:val="24"/>
          <w:lang w:val="sl-SI"/>
        </w:rPr>
        <w:t xml:space="preserve">стабла будућности, индиферентна стабла и конкурентна стабла. </w:t>
      </w:r>
      <w:r w:rsidRPr="00777CD1">
        <w:rPr>
          <w:sz w:val="24"/>
          <w:szCs w:val="24"/>
          <w:lang w:val="sl-SI"/>
        </w:rPr>
        <w:t xml:space="preserve">Конкурентна стабла треба постепено уклањати. Техника одабирања стабала за сечу тече у две фазе. У првој фази врши се одабирање стабала будућности, а у другој фази одабирају се стабла за сечу. </w:t>
      </w:r>
    </w:p>
    <w:p w14:paraId="3380220F" w14:textId="77777777" w:rsidR="00777CD1" w:rsidRPr="00777CD1" w:rsidRDefault="00777CD1" w:rsidP="00777CD1">
      <w:pPr>
        <w:keepLines/>
        <w:pBdr>
          <w:top w:val="none" w:sz="4" w:space="0" w:color="000000"/>
          <w:left w:val="none" w:sz="4" w:space="0" w:color="000000"/>
          <w:bottom w:val="none" w:sz="4" w:space="0" w:color="000000"/>
          <w:right w:val="none" w:sz="4" w:space="0" w:color="000000"/>
          <w:between w:val="none" w:sz="4" w:space="0" w:color="000000"/>
        </w:pBdr>
        <w:ind w:firstLine="720"/>
        <w:jc w:val="both"/>
        <w:rPr>
          <w:rFonts w:eastAsia="Calibri"/>
          <w:sz w:val="24"/>
          <w:szCs w:val="24"/>
          <w:lang w:val="ru-RU"/>
        </w:rPr>
      </w:pPr>
      <w:r w:rsidRPr="00777CD1">
        <w:rPr>
          <w:rFonts w:eastAsia="Calibri"/>
          <w:sz w:val="24"/>
          <w:szCs w:val="24"/>
          <w:lang w:val="ru-RU"/>
        </w:rPr>
        <w:t xml:space="preserve">Прореде су узгојни радови који се спроводе у средњедобним и дозревајућим једнодобним стојинама и узгојним групама у разнодобним састојинама. Са проредама се започиње у тренутку када је постигнута довољна дужина дебла очешћеног од грана. </w:t>
      </w:r>
    </w:p>
    <w:p w14:paraId="55A773E3" w14:textId="77777777" w:rsidR="00777CD1" w:rsidRPr="00777CD1" w:rsidRDefault="00777CD1" w:rsidP="00777CD1">
      <w:pPr>
        <w:pBdr>
          <w:top w:val="none" w:sz="4" w:space="0" w:color="000000"/>
          <w:left w:val="none" w:sz="4" w:space="0" w:color="000000"/>
          <w:bottom w:val="none" w:sz="4" w:space="0" w:color="000000"/>
          <w:right w:val="none" w:sz="4" w:space="0" w:color="000000"/>
          <w:between w:val="none" w:sz="4" w:space="0" w:color="000000"/>
        </w:pBdr>
        <w:spacing w:after="120" w:line="264" w:lineRule="auto"/>
        <w:ind w:firstLine="720"/>
        <w:jc w:val="both"/>
        <w:rPr>
          <w:rFonts w:eastAsia="Calibri"/>
          <w:sz w:val="24"/>
          <w:szCs w:val="24"/>
          <w:lang w:val="de-DE"/>
        </w:rPr>
      </w:pPr>
      <w:r w:rsidRPr="00777CD1">
        <w:rPr>
          <w:rFonts w:eastAsia="Calibri"/>
          <w:sz w:val="24"/>
          <w:szCs w:val="24"/>
          <w:lang w:val="de-DE"/>
        </w:rPr>
        <w:t xml:space="preserve">Средњедобна састојина је фаза избора и обележавања стабала будућности. У тој фази доминантна стабле на најпроизводнијим стаништима су достигла висину од 17 m до 25 m и имају дебло чисто од грана од 8 m до 10 m (доминантна стабле на стаништима добре производноисти и осредње производности достигну висине 14-17 m и имају дебло чисто од грана 6-8 m). У овој фази неопходно је провести прореде јачих захвата, са циљем уклањања свих конкурената стаблима будућности. Минимално растојање између стабала будућности зависи од броја изабраних стабала будућности и циљног пречника, а износи од 12 m до 14 m (на лошијим бонитетима 10-12 m; 8-10 m). </w:t>
      </w:r>
      <w:r w:rsidRPr="00777CD1">
        <w:rPr>
          <w:rFonts w:eastAsia="Calibri"/>
          <w:sz w:val="24"/>
          <w:szCs w:val="24"/>
          <w:lang w:val="de-DE"/>
        </w:rPr>
        <w:lastRenderedPageBreak/>
        <w:t xml:space="preserve">У почетној фази средњедобних састојина по правилу се уклања од 3 до 5 најјачих конкурената стаблима будућности. </w:t>
      </w:r>
    </w:p>
    <w:p w14:paraId="1415AE86" w14:textId="77777777" w:rsidR="00777CD1" w:rsidRPr="00777CD1" w:rsidRDefault="00777CD1" w:rsidP="00777CD1">
      <w:pPr>
        <w:pBdr>
          <w:top w:val="none" w:sz="4" w:space="0" w:color="000000"/>
          <w:left w:val="none" w:sz="4" w:space="0" w:color="000000"/>
          <w:bottom w:val="none" w:sz="4" w:space="0" w:color="000000"/>
          <w:right w:val="none" w:sz="4" w:space="0" w:color="000000"/>
          <w:between w:val="none" w:sz="4" w:space="0" w:color="000000"/>
        </w:pBdr>
        <w:spacing w:after="120" w:line="264" w:lineRule="auto"/>
        <w:ind w:firstLine="720"/>
        <w:jc w:val="both"/>
        <w:rPr>
          <w:rFonts w:eastAsia="Calibri"/>
          <w:sz w:val="24"/>
          <w:szCs w:val="24"/>
          <w:lang w:val="de-DE"/>
        </w:rPr>
      </w:pPr>
      <w:r w:rsidRPr="00777CD1">
        <w:rPr>
          <w:rFonts w:eastAsia="Calibri"/>
          <w:sz w:val="24"/>
          <w:szCs w:val="24"/>
          <w:lang w:val="de-DE"/>
        </w:rPr>
        <w:t xml:space="preserve">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1 или 0, 5 стабла главних конкурената стаблима будућности. </w:t>
      </w:r>
    </w:p>
    <w:tbl>
      <w:tblPr>
        <w:tblW w:w="9819" w:type="dxa"/>
        <w:tblInd w:w="-110" w:type="dxa"/>
        <w:tblCellMar>
          <w:left w:w="70" w:type="dxa"/>
          <w:right w:w="70" w:type="dxa"/>
        </w:tblCellMar>
        <w:tblLook w:val="00A0" w:firstRow="1" w:lastRow="0" w:firstColumn="1" w:lastColumn="0" w:noHBand="0" w:noVBand="0"/>
      </w:tblPr>
      <w:tblGrid>
        <w:gridCol w:w="10301"/>
      </w:tblGrid>
      <w:tr w:rsidR="00777CD1" w:rsidRPr="00777CD1" w14:paraId="5E1FCDFA" w14:textId="77777777" w:rsidTr="00E727BE">
        <w:tc>
          <w:tcPr>
            <w:tcW w:w="9819" w:type="dxa"/>
            <w:hideMark/>
          </w:tcPr>
          <w:p w14:paraId="1ED5031A" w14:textId="77777777" w:rsidR="00777CD1" w:rsidRPr="00777CD1" w:rsidRDefault="00777CD1" w:rsidP="00777CD1">
            <w:pPr>
              <w:spacing w:after="60"/>
              <w:jc w:val="both"/>
              <w:rPr>
                <w:sz w:val="24"/>
                <w:szCs w:val="24"/>
                <w:lang w:val="sr-Cyrl-RS" w:eastAsia="ar-SA"/>
              </w:rPr>
            </w:pPr>
          </w:p>
          <w:p w14:paraId="6CE4CDAA" w14:textId="77777777" w:rsidR="00777CD1" w:rsidRPr="00777CD1" w:rsidRDefault="00777CD1" w:rsidP="00777CD1">
            <w:pPr>
              <w:spacing w:after="60"/>
              <w:ind w:firstLine="720"/>
              <w:jc w:val="both"/>
              <w:rPr>
                <w:sz w:val="24"/>
                <w:szCs w:val="24"/>
                <w:lang w:val="sr-Cyrl-RS" w:eastAsia="ar-SA"/>
              </w:rPr>
            </w:pPr>
            <w:r w:rsidRPr="00777CD1">
              <w:rPr>
                <w:sz w:val="24"/>
                <w:szCs w:val="24"/>
                <w:lang w:val="sr-Cyrl-RS" w:eastAsia="ar-SA"/>
              </w:rPr>
              <w:t>Узгојни радови-Буква, лишћари:</w:t>
            </w:r>
          </w:p>
          <w:p w14:paraId="20B2EF11" w14:textId="77777777" w:rsidR="00777CD1" w:rsidRPr="00777CD1" w:rsidRDefault="00777CD1" w:rsidP="00777CD1">
            <w:pPr>
              <w:numPr>
                <w:ilvl w:val="0"/>
                <w:numId w:val="41"/>
              </w:numPr>
              <w:spacing w:after="60"/>
              <w:ind w:left="1077" w:hanging="357"/>
              <w:jc w:val="both"/>
              <w:rPr>
                <w:sz w:val="24"/>
                <w:szCs w:val="24"/>
                <w:lang w:val="sr-Cyrl-RS" w:eastAsia="ar-SA"/>
              </w:rPr>
            </w:pPr>
            <w:r w:rsidRPr="00777CD1">
              <w:rPr>
                <w:sz w:val="24"/>
                <w:szCs w:val="24"/>
                <w:lang w:val="sr-Cyrl-RS" w:eastAsia="ar-SA"/>
              </w:rPr>
              <w:t>коначан избор 60 до 80/</w:t>
            </w:r>
            <w:r w:rsidRPr="00777CD1">
              <w:rPr>
                <w:sz w:val="24"/>
                <w:szCs w:val="24"/>
                <w:lang w:val="sr-Latn-RS" w:eastAsia="ar-SA"/>
              </w:rPr>
              <w:t>h</w:t>
            </w:r>
            <w:r w:rsidRPr="00777CD1">
              <w:rPr>
                <w:sz w:val="24"/>
                <w:szCs w:val="24"/>
                <w:lang w:val="sr-Cyrl-RS" w:eastAsia="ar-SA"/>
              </w:rPr>
              <w:t xml:space="preserve">а (на лошијим бонитетима 80-100; 100-120) стабала будућности </w:t>
            </w:r>
          </w:p>
          <w:p w14:paraId="0B8A1FD8" w14:textId="77777777" w:rsidR="00777CD1" w:rsidRPr="00777CD1" w:rsidRDefault="00777CD1" w:rsidP="00777CD1">
            <w:pPr>
              <w:numPr>
                <w:ilvl w:val="0"/>
                <w:numId w:val="41"/>
              </w:numPr>
              <w:spacing w:after="60"/>
              <w:ind w:left="1077" w:hanging="357"/>
              <w:jc w:val="both"/>
              <w:rPr>
                <w:sz w:val="24"/>
                <w:szCs w:val="24"/>
                <w:lang w:val="sr-Cyrl-RS" w:eastAsia="ar-SA"/>
              </w:rPr>
            </w:pPr>
            <w:r w:rsidRPr="00777CD1">
              <w:rPr>
                <w:sz w:val="24"/>
                <w:szCs w:val="24"/>
                <w:lang w:val="sr-Cyrl-RS" w:eastAsia="ar-SA"/>
              </w:rPr>
              <w:t>удаљеност између стабала будућности 12 до 14</w:t>
            </w:r>
            <w:r w:rsidRPr="00777CD1">
              <w:rPr>
                <w:sz w:val="24"/>
                <w:szCs w:val="24"/>
                <w:lang w:val="sr-Latn-RS" w:eastAsia="ar-SA"/>
              </w:rPr>
              <w:t>m</w:t>
            </w:r>
            <w:r w:rsidRPr="00777CD1">
              <w:rPr>
                <w:sz w:val="24"/>
                <w:szCs w:val="24"/>
                <w:lang w:val="sr-Cyrl-RS" w:eastAsia="ar-SA"/>
              </w:rPr>
              <w:t xml:space="preserve"> (10-12; 8-10</w:t>
            </w:r>
            <w:r w:rsidRPr="00777CD1">
              <w:rPr>
                <w:rFonts w:eastAsia="Segoe UI Emoji"/>
                <w:sz w:val="24"/>
                <w:szCs w:val="24"/>
                <w:lang w:val="sr-Latn-RS" w:eastAsia="ar-SA"/>
              </w:rPr>
              <w:t>m)</w:t>
            </w:r>
            <w:r w:rsidRPr="00777CD1">
              <w:rPr>
                <w:sz w:val="24"/>
                <w:szCs w:val="24"/>
                <w:lang w:val="sr-Cyrl-RS" w:eastAsia="ar-SA"/>
              </w:rPr>
              <w:t>,</w:t>
            </w:r>
          </w:p>
          <w:p w14:paraId="4CF44B94" w14:textId="77777777" w:rsidR="00777CD1" w:rsidRPr="00777CD1" w:rsidRDefault="00777CD1" w:rsidP="00777CD1">
            <w:pPr>
              <w:numPr>
                <w:ilvl w:val="0"/>
                <w:numId w:val="41"/>
              </w:numPr>
              <w:spacing w:after="60"/>
              <w:ind w:left="1077" w:hanging="357"/>
              <w:jc w:val="both"/>
              <w:rPr>
                <w:sz w:val="24"/>
                <w:szCs w:val="24"/>
                <w:lang w:val="sr-Cyrl-RS" w:eastAsia="ar-SA"/>
              </w:rPr>
            </w:pPr>
            <w:r w:rsidRPr="00777CD1">
              <w:rPr>
                <w:sz w:val="24"/>
                <w:szCs w:val="24"/>
                <w:lang w:val="sr-Cyrl-RS"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w:t>
            </w:r>
            <w:r w:rsidRPr="00777CD1">
              <w:rPr>
                <w:sz w:val="24"/>
                <w:szCs w:val="24"/>
                <w:lang w:val="sr-Latn-RS" w:eastAsia="ar-SA"/>
              </w:rPr>
              <w:t>-</w:t>
            </w:r>
            <w:r w:rsidRPr="00777CD1">
              <w:rPr>
                <w:sz w:val="24"/>
                <w:szCs w:val="24"/>
                <w:lang w:val="sr-Cyrl-RS" w:eastAsia="ar-SA"/>
              </w:rPr>
              <w:t>5</w:t>
            </w:r>
            <w:r w:rsidRPr="00777CD1">
              <w:rPr>
                <w:sz w:val="24"/>
                <w:szCs w:val="24"/>
                <w:lang w:val="sr-Latn-RS" w:eastAsia="ar-SA"/>
              </w:rPr>
              <w:t>m</w:t>
            </w:r>
            <w:r w:rsidRPr="00777CD1">
              <w:rPr>
                <w:sz w:val="24"/>
                <w:szCs w:val="24"/>
                <w:lang w:val="sr-Cyrl-RS" w:eastAsia="ar-SA"/>
              </w:rPr>
              <w:t>), а ако их нема, на делу површине изабрати за стабла будућности највиталнија/најквалитетнија стабла у кодоминантном спрату,</w:t>
            </w:r>
          </w:p>
          <w:p w14:paraId="530449C0" w14:textId="77777777" w:rsidR="00777CD1" w:rsidRPr="00777CD1" w:rsidRDefault="00777CD1" w:rsidP="00777CD1">
            <w:pPr>
              <w:numPr>
                <w:ilvl w:val="0"/>
                <w:numId w:val="41"/>
              </w:numPr>
              <w:spacing w:after="60"/>
              <w:ind w:left="1077" w:hanging="357"/>
              <w:jc w:val="both"/>
              <w:rPr>
                <w:sz w:val="24"/>
                <w:szCs w:val="24"/>
                <w:lang w:val="sr-Cyrl-RS" w:eastAsia="ar-SA"/>
              </w:rPr>
            </w:pPr>
            <w:r w:rsidRPr="00777CD1">
              <w:rPr>
                <w:sz w:val="24"/>
                <w:szCs w:val="24"/>
                <w:lang w:val="sr-Cyrl-RS" w:eastAsia="ar-SA"/>
              </w:rPr>
              <w:t xml:space="preserve">уклањање главних кокурената стаблима будућности, уклања се </w:t>
            </w:r>
            <w:r w:rsidRPr="00777CD1">
              <w:rPr>
                <w:sz w:val="24"/>
                <w:szCs w:val="24"/>
                <w:lang w:val="sr-Latn-RS" w:eastAsia="ar-SA"/>
              </w:rPr>
              <w:t>3</w:t>
            </w:r>
            <w:r w:rsidRPr="00777CD1">
              <w:rPr>
                <w:sz w:val="24"/>
                <w:szCs w:val="24"/>
                <w:lang w:val="sr-Cyrl-RS" w:eastAsia="ar-SA"/>
              </w:rPr>
              <w:t>-</w:t>
            </w:r>
            <w:r w:rsidRPr="00777CD1">
              <w:rPr>
                <w:sz w:val="24"/>
                <w:szCs w:val="24"/>
                <w:lang w:val="sr-Latn-RS" w:eastAsia="ar-SA"/>
              </w:rPr>
              <w:t>5</w:t>
            </w:r>
            <w:r w:rsidRPr="00777CD1">
              <w:rPr>
                <w:sz w:val="24"/>
                <w:szCs w:val="24"/>
                <w:lang w:val="sr-Cyrl-RS" w:eastAsia="ar-SA"/>
              </w:rPr>
              <w:t xml:space="preserve"> главна конкурента.</w:t>
            </w:r>
          </w:p>
          <w:p w14:paraId="668E348C" w14:textId="77777777" w:rsidR="00777CD1" w:rsidRPr="00777CD1" w:rsidRDefault="00777CD1" w:rsidP="00777CD1">
            <w:pPr>
              <w:numPr>
                <w:ilvl w:val="0"/>
                <w:numId w:val="41"/>
              </w:numPr>
              <w:spacing w:after="60"/>
              <w:ind w:left="1077" w:hanging="357"/>
              <w:jc w:val="both"/>
              <w:rPr>
                <w:sz w:val="24"/>
                <w:szCs w:val="24"/>
                <w:lang w:val="sr-Cyrl-RS" w:eastAsia="ar-SA"/>
              </w:rPr>
            </w:pPr>
            <w:r w:rsidRPr="00777CD1">
              <w:rPr>
                <w:sz w:val="24"/>
                <w:szCs w:val="24"/>
                <w:lang w:val="sr-Cyrl-RS" w:eastAsia="ar-SA"/>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14:paraId="7882CAFA" w14:textId="77777777" w:rsidR="00777CD1" w:rsidRPr="00777CD1" w:rsidRDefault="00777CD1" w:rsidP="00777CD1">
            <w:pPr>
              <w:numPr>
                <w:ilvl w:val="0"/>
                <w:numId w:val="41"/>
              </w:numPr>
              <w:spacing w:after="60"/>
              <w:ind w:left="1077" w:hanging="357"/>
              <w:jc w:val="both"/>
              <w:rPr>
                <w:sz w:val="24"/>
                <w:szCs w:val="24"/>
                <w:lang w:val="sr-Cyrl-RS" w:eastAsia="ar-SA"/>
              </w:rPr>
            </w:pPr>
            <w:r w:rsidRPr="00777CD1">
              <w:rPr>
                <w:sz w:val="24"/>
                <w:szCs w:val="24"/>
                <w:lang w:val="sr-Cyrl-RS" w:eastAsia="ar-SA"/>
              </w:rPr>
              <w:t>интервенције (проредне захвате) изводити на бази динамике висинског прираста (повећања горњих висина за 3</w:t>
            </w:r>
            <w:r w:rsidRPr="00777CD1">
              <w:rPr>
                <w:sz w:val="24"/>
                <w:szCs w:val="24"/>
                <w:lang w:val="sr-Latn-RS" w:eastAsia="ar-SA"/>
              </w:rPr>
              <w:t>m</w:t>
            </w:r>
            <w:r w:rsidRPr="00777CD1">
              <w:rPr>
                <w:sz w:val="24"/>
                <w:szCs w:val="24"/>
                <w:lang w:val="sr-Cyrl-RS" w:eastAsia="ar-SA"/>
              </w:rPr>
              <w:t>), оријентационо једном на лошијим, а два пута на бољим стаништима у једном уређајном периоду</w:t>
            </w:r>
            <w:r w:rsidRPr="00777CD1">
              <w:rPr>
                <w:sz w:val="24"/>
                <w:szCs w:val="24"/>
                <w:lang w:val="sr-Latn-RS" w:eastAsia="ar-SA"/>
              </w:rPr>
              <w:t>.</w:t>
            </w:r>
          </w:p>
          <w:tbl>
            <w:tblPr>
              <w:tblStyle w:val="TableGrid"/>
              <w:tblW w:w="9576" w:type="dxa"/>
              <w:jc w:val="center"/>
              <w:tblLook w:val="04A0" w:firstRow="1" w:lastRow="0" w:firstColumn="1" w:lastColumn="0" w:noHBand="0" w:noVBand="1"/>
            </w:tblPr>
            <w:tblGrid>
              <w:gridCol w:w="1337"/>
              <w:gridCol w:w="2006"/>
              <w:gridCol w:w="1581"/>
              <w:gridCol w:w="1130"/>
              <w:gridCol w:w="910"/>
              <w:gridCol w:w="1706"/>
              <w:gridCol w:w="906"/>
            </w:tblGrid>
            <w:tr w:rsidR="00777CD1" w:rsidRPr="003D5719" w14:paraId="138BA1E0" w14:textId="77777777" w:rsidTr="003D5719">
              <w:trPr>
                <w:trHeight w:val="432"/>
                <w:jc w:val="center"/>
              </w:trPr>
              <w:tc>
                <w:tcPr>
                  <w:tcW w:w="0" w:type="auto"/>
                  <w:shd w:val="clear" w:color="auto" w:fill="D9D9D9"/>
                  <w:vAlign w:val="center"/>
                </w:tcPr>
                <w:p w14:paraId="4CB1DD25" w14:textId="77777777" w:rsidR="00777CD1" w:rsidRPr="003D5719" w:rsidRDefault="00777CD1" w:rsidP="003D5719">
                  <w:pPr>
                    <w:jc w:val="right"/>
                    <w:rPr>
                      <w:b/>
                      <w:sz w:val="16"/>
                      <w:szCs w:val="16"/>
                      <w:lang w:val="en-GB"/>
                    </w:rPr>
                  </w:pPr>
                  <w:r w:rsidRPr="003D5719">
                    <w:rPr>
                      <w:b/>
                      <w:sz w:val="16"/>
                      <w:szCs w:val="16"/>
                      <w:lang w:val="en-GB"/>
                    </w:rPr>
                    <w:t>Развојна</w:t>
                  </w:r>
                </w:p>
                <w:p w14:paraId="5E7DA5E3" w14:textId="77777777" w:rsidR="00777CD1" w:rsidRPr="003D5719" w:rsidRDefault="00777CD1" w:rsidP="00777CD1">
                  <w:pPr>
                    <w:jc w:val="center"/>
                    <w:rPr>
                      <w:b/>
                      <w:sz w:val="16"/>
                      <w:szCs w:val="16"/>
                      <w:lang w:val="en-GB"/>
                    </w:rPr>
                  </w:pPr>
                  <w:r w:rsidRPr="003D5719">
                    <w:rPr>
                      <w:b/>
                      <w:sz w:val="16"/>
                      <w:szCs w:val="16"/>
                      <w:lang w:val="en-GB"/>
                    </w:rPr>
                    <w:t>фаза</w:t>
                  </w:r>
                </w:p>
              </w:tc>
              <w:tc>
                <w:tcPr>
                  <w:tcW w:w="0" w:type="auto"/>
                  <w:shd w:val="clear" w:color="auto" w:fill="D9D9D9"/>
                  <w:vAlign w:val="center"/>
                </w:tcPr>
                <w:p w14:paraId="1551E051" w14:textId="77777777" w:rsidR="00777CD1" w:rsidRPr="003D5719" w:rsidRDefault="00777CD1" w:rsidP="00777CD1">
                  <w:pPr>
                    <w:jc w:val="center"/>
                    <w:rPr>
                      <w:b/>
                      <w:sz w:val="16"/>
                      <w:szCs w:val="16"/>
                      <w:lang w:val="en-GB"/>
                    </w:rPr>
                  </w:pPr>
                  <w:r w:rsidRPr="003D5719">
                    <w:rPr>
                      <w:b/>
                      <w:sz w:val="16"/>
                      <w:szCs w:val="16"/>
                      <w:lang w:val="en-GB"/>
                    </w:rPr>
                    <w:t>Интензитет од Зв (%)</w:t>
                  </w:r>
                </w:p>
              </w:tc>
              <w:tc>
                <w:tcPr>
                  <w:tcW w:w="0" w:type="auto"/>
                  <w:shd w:val="clear" w:color="auto" w:fill="D9D9D9"/>
                  <w:vAlign w:val="center"/>
                </w:tcPr>
                <w:p w14:paraId="011737A8" w14:textId="77777777" w:rsidR="00777CD1" w:rsidRPr="003D5719" w:rsidRDefault="00777CD1" w:rsidP="00777CD1">
                  <w:pPr>
                    <w:jc w:val="center"/>
                    <w:rPr>
                      <w:b/>
                      <w:sz w:val="16"/>
                      <w:szCs w:val="16"/>
                      <w:lang w:val="en-GB"/>
                    </w:rPr>
                  </w:pPr>
                  <w:r w:rsidRPr="003D5719">
                    <w:rPr>
                      <w:b/>
                      <w:sz w:val="16"/>
                      <w:szCs w:val="16"/>
                      <w:lang w:val="en-GB"/>
                    </w:rPr>
                    <w:t>Циљни пречник</w:t>
                  </w:r>
                </w:p>
                <w:p w14:paraId="72BECC4B" w14:textId="77777777" w:rsidR="00777CD1" w:rsidRPr="003D5719" w:rsidRDefault="00777CD1" w:rsidP="00777CD1">
                  <w:pPr>
                    <w:jc w:val="center"/>
                    <w:rPr>
                      <w:b/>
                      <w:sz w:val="16"/>
                      <w:szCs w:val="16"/>
                      <w:lang w:val="en-GB"/>
                    </w:rPr>
                  </w:pPr>
                  <w:r w:rsidRPr="003D5719">
                    <w:rPr>
                      <w:b/>
                      <w:sz w:val="16"/>
                      <w:szCs w:val="16"/>
                      <w:lang w:val="en-GB"/>
                    </w:rPr>
                    <w:t>д</w:t>
                  </w:r>
                  <w:r w:rsidRPr="003D5719">
                    <w:rPr>
                      <w:b/>
                      <w:sz w:val="16"/>
                      <w:szCs w:val="16"/>
                      <w:vertAlign w:val="subscript"/>
                      <w:lang w:val="en-GB"/>
                    </w:rPr>
                    <w:t xml:space="preserve">1, 3 </w:t>
                  </w:r>
                  <w:r w:rsidRPr="003D5719">
                    <w:rPr>
                      <w:b/>
                      <w:sz w:val="16"/>
                      <w:szCs w:val="16"/>
                      <w:lang w:val="en-GB"/>
                    </w:rPr>
                    <w:t>(cm)</w:t>
                  </w:r>
                </w:p>
              </w:tc>
              <w:tc>
                <w:tcPr>
                  <w:tcW w:w="0" w:type="auto"/>
                  <w:shd w:val="clear" w:color="auto" w:fill="D9D9D9"/>
                  <w:vAlign w:val="center"/>
                </w:tcPr>
                <w:p w14:paraId="1CB05628" w14:textId="77777777" w:rsidR="00777CD1" w:rsidRPr="003D5719" w:rsidRDefault="00777CD1" w:rsidP="00777CD1">
                  <w:pPr>
                    <w:jc w:val="center"/>
                    <w:rPr>
                      <w:b/>
                      <w:sz w:val="16"/>
                      <w:szCs w:val="16"/>
                      <w:lang w:val="en-GB"/>
                    </w:rPr>
                  </w:pPr>
                  <w:r w:rsidRPr="003D5719">
                    <w:rPr>
                      <w:b/>
                      <w:sz w:val="16"/>
                      <w:szCs w:val="16"/>
                      <w:lang w:val="en-GB"/>
                    </w:rPr>
                    <w:t>Размак СБ</w:t>
                  </w:r>
                </w:p>
                <w:p w14:paraId="33E5F3C1" w14:textId="77777777" w:rsidR="00777CD1" w:rsidRPr="003D5719" w:rsidRDefault="00777CD1" w:rsidP="00777CD1">
                  <w:pPr>
                    <w:jc w:val="center"/>
                    <w:rPr>
                      <w:b/>
                      <w:sz w:val="16"/>
                      <w:szCs w:val="16"/>
                      <w:lang w:val="en-GB"/>
                    </w:rPr>
                  </w:pPr>
                  <w:r w:rsidRPr="003D5719">
                    <w:rPr>
                      <w:b/>
                      <w:sz w:val="16"/>
                      <w:szCs w:val="16"/>
                      <w:lang w:val="en-GB"/>
                    </w:rPr>
                    <w:t>m</w:t>
                  </w:r>
                </w:p>
              </w:tc>
              <w:tc>
                <w:tcPr>
                  <w:tcW w:w="0" w:type="auto"/>
                  <w:shd w:val="clear" w:color="auto" w:fill="D9D9D9"/>
                  <w:vAlign w:val="center"/>
                </w:tcPr>
                <w:p w14:paraId="17C507EF" w14:textId="77777777" w:rsidR="00777CD1" w:rsidRPr="003D5719" w:rsidRDefault="00777CD1" w:rsidP="00777CD1">
                  <w:pPr>
                    <w:jc w:val="center"/>
                    <w:rPr>
                      <w:b/>
                      <w:sz w:val="16"/>
                      <w:szCs w:val="16"/>
                      <w:lang w:val="en-GB"/>
                    </w:rPr>
                  </w:pPr>
                  <w:r w:rsidRPr="003D5719">
                    <w:rPr>
                      <w:b/>
                      <w:sz w:val="16"/>
                      <w:szCs w:val="16"/>
                      <w:lang w:val="en-GB"/>
                    </w:rPr>
                    <w:t>Број СБ</w:t>
                  </w:r>
                </w:p>
                <w:p w14:paraId="7CCE26F9" w14:textId="77777777" w:rsidR="00777CD1" w:rsidRPr="003D5719" w:rsidRDefault="00777CD1" w:rsidP="00777CD1">
                  <w:pPr>
                    <w:jc w:val="center"/>
                    <w:rPr>
                      <w:b/>
                      <w:sz w:val="16"/>
                      <w:szCs w:val="16"/>
                      <w:lang w:val="en-GB"/>
                    </w:rPr>
                  </w:pPr>
                  <w:r w:rsidRPr="003D5719">
                    <w:rPr>
                      <w:b/>
                      <w:sz w:val="16"/>
                      <w:szCs w:val="16"/>
                      <w:lang w:val="en-GB"/>
                    </w:rPr>
                    <w:t>H</w:t>
                  </w:r>
                </w:p>
              </w:tc>
              <w:tc>
                <w:tcPr>
                  <w:tcW w:w="0" w:type="auto"/>
                  <w:shd w:val="clear" w:color="auto" w:fill="D9D9D9"/>
                  <w:vAlign w:val="center"/>
                </w:tcPr>
                <w:p w14:paraId="0BBA25C8" w14:textId="77777777" w:rsidR="00777CD1" w:rsidRPr="003D5719" w:rsidRDefault="00777CD1" w:rsidP="00777CD1">
                  <w:pPr>
                    <w:jc w:val="center"/>
                    <w:rPr>
                      <w:b/>
                      <w:sz w:val="16"/>
                      <w:szCs w:val="16"/>
                      <w:lang w:val="en-GB"/>
                    </w:rPr>
                  </w:pPr>
                  <w:r w:rsidRPr="003D5719">
                    <w:rPr>
                      <w:b/>
                      <w:sz w:val="16"/>
                      <w:szCs w:val="16"/>
                      <w:lang w:val="en-GB"/>
                    </w:rPr>
                    <w:t>Број конкурената</w:t>
                  </w:r>
                </w:p>
                <w:p w14:paraId="7F481EED" w14:textId="77777777" w:rsidR="00777CD1" w:rsidRPr="003D5719" w:rsidRDefault="00777CD1" w:rsidP="00777CD1">
                  <w:pPr>
                    <w:jc w:val="center"/>
                    <w:rPr>
                      <w:b/>
                      <w:sz w:val="16"/>
                      <w:szCs w:val="16"/>
                      <w:lang w:val="en-GB"/>
                    </w:rPr>
                  </w:pPr>
                  <w:r w:rsidRPr="003D5719">
                    <w:rPr>
                      <w:b/>
                      <w:sz w:val="16"/>
                      <w:szCs w:val="16"/>
                      <w:lang w:val="en-GB"/>
                    </w:rPr>
                    <w:t>Н</w:t>
                  </w:r>
                </w:p>
              </w:tc>
              <w:tc>
                <w:tcPr>
                  <w:tcW w:w="0" w:type="auto"/>
                  <w:shd w:val="clear" w:color="auto" w:fill="D9D9D9"/>
                  <w:vAlign w:val="center"/>
                </w:tcPr>
                <w:p w14:paraId="0CD76FEC" w14:textId="77777777" w:rsidR="00777CD1" w:rsidRPr="003D5719" w:rsidRDefault="00777CD1" w:rsidP="00777CD1">
                  <w:pPr>
                    <w:jc w:val="center"/>
                    <w:rPr>
                      <w:b/>
                      <w:sz w:val="16"/>
                      <w:szCs w:val="16"/>
                      <w:lang w:val="en-GB"/>
                    </w:rPr>
                  </w:pPr>
                  <w:r w:rsidRPr="003D5719">
                    <w:rPr>
                      <w:b/>
                      <w:sz w:val="16"/>
                      <w:szCs w:val="16"/>
                      <w:lang w:val="en-GB"/>
                    </w:rPr>
                    <w:t>Број</w:t>
                  </w:r>
                </w:p>
                <w:p w14:paraId="3FED7418" w14:textId="77777777" w:rsidR="00777CD1" w:rsidRPr="003D5719" w:rsidRDefault="00777CD1" w:rsidP="00777CD1">
                  <w:pPr>
                    <w:jc w:val="center"/>
                    <w:rPr>
                      <w:b/>
                      <w:sz w:val="16"/>
                      <w:szCs w:val="16"/>
                      <w:lang w:val="en-GB"/>
                    </w:rPr>
                  </w:pPr>
                  <w:r w:rsidRPr="003D5719">
                    <w:rPr>
                      <w:b/>
                      <w:sz w:val="16"/>
                      <w:szCs w:val="16"/>
                      <w:lang w:val="en-GB"/>
                    </w:rPr>
                    <w:t>наврата</w:t>
                  </w:r>
                </w:p>
              </w:tc>
            </w:tr>
            <w:tr w:rsidR="00777CD1" w:rsidRPr="003D5719" w14:paraId="075FA7D5" w14:textId="77777777" w:rsidTr="003D5719">
              <w:trPr>
                <w:trHeight w:val="230"/>
                <w:jc w:val="center"/>
              </w:trPr>
              <w:tc>
                <w:tcPr>
                  <w:tcW w:w="0" w:type="auto"/>
                  <w:vMerge w:val="restart"/>
                  <w:vAlign w:val="center"/>
                </w:tcPr>
                <w:p w14:paraId="6ECDCA17" w14:textId="77777777" w:rsidR="00777CD1" w:rsidRPr="003D5719" w:rsidRDefault="00777CD1" w:rsidP="00777CD1">
                  <w:pPr>
                    <w:jc w:val="center"/>
                    <w:rPr>
                      <w:b/>
                      <w:sz w:val="16"/>
                      <w:szCs w:val="16"/>
                      <w:lang w:val="en-GB"/>
                    </w:rPr>
                  </w:pPr>
                  <w:r w:rsidRPr="003D5719">
                    <w:rPr>
                      <w:b/>
                      <w:sz w:val="16"/>
                      <w:szCs w:val="16"/>
                      <w:lang w:val="en-GB"/>
                    </w:rPr>
                    <w:t>Средњедобна</w:t>
                  </w:r>
                </w:p>
              </w:tc>
              <w:tc>
                <w:tcPr>
                  <w:tcW w:w="0" w:type="auto"/>
                  <w:vMerge w:val="restart"/>
                  <w:vAlign w:val="center"/>
                </w:tcPr>
                <w:p w14:paraId="67CECBA4" w14:textId="77777777" w:rsidR="00777CD1" w:rsidRPr="003D5719" w:rsidRDefault="00777CD1" w:rsidP="00777CD1">
                  <w:pPr>
                    <w:jc w:val="center"/>
                    <w:rPr>
                      <w:sz w:val="16"/>
                      <w:szCs w:val="16"/>
                      <w:lang w:val="en-GB"/>
                    </w:rPr>
                  </w:pPr>
                  <w:r w:rsidRPr="003D5719">
                    <w:rPr>
                      <w:sz w:val="16"/>
                      <w:szCs w:val="16"/>
                      <w:lang w:val="en-GB"/>
                    </w:rPr>
                    <w:t>70-90%</w:t>
                  </w:r>
                </w:p>
              </w:tc>
              <w:tc>
                <w:tcPr>
                  <w:tcW w:w="0" w:type="auto"/>
                  <w:vAlign w:val="center"/>
                </w:tcPr>
                <w:p w14:paraId="03673304" w14:textId="77777777" w:rsidR="00777CD1" w:rsidRPr="003D5719" w:rsidRDefault="00777CD1" w:rsidP="00777CD1">
                  <w:pPr>
                    <w:jc w:val="center"/>
                    <w:rPr>
                      <w:sz w:val="16"/>
                      <w:szCs w:val="16"/>
                      <w:lang w:val="en-GB"/>
                    </w:rPr>
                  </w:pPr>
                  <w:r w:rsidRPr="003D5719">
                    <w:rPr>
                      <w:sz w:val="16"/>
                      <w:szCs w:val="16"/>
                      <w:lang w:val="en-GB"/>
                    </w:rPr>
                    <w:t>40</w:t>
                  </w:r>
                </w:p>
              </w:tc>
              <w:tc>
                <w:tcPr>
                  <w:tcW w:w="0" w:type="auto"/>
                  <w:vAlign w:val="center"/>
                </w:tcPr>
                <w:p w14:paraId="291CCB2A" w14:textId="77777777" w:rsidR="00777CD1" w:rsidRPr="003D5719" w:rsidRDefault="00777CD1" w:rsidP="00777CD1">
                  <w:pPr>
                    <w:jc w:val="center"/>
                    <w:rPr>
                      <w:sz w:val="16"/>
                      <w:szCs w:val="16"/>
                      <w:lang w:val="en-GB"/>
                    </w:rPr>
                  </w:pPr>
                  <w:r w:rsidRPr="003D5719">
                    <w:rPr>
                      <w:sz w:val="16"/>
                      <w:szCs w:val="16"/>
                      <w:lang w:val="en-GB"/>
                    </w:rPr>
                    <w:t>8-10</w:t>
                  </w:r>
                </w:p>
              </w:tc>
              <w:tc>
                <w:tcPr>
                  <w:tcW w:w="0" w:type="auto"/>
                  <w:vAlign w:val="center"/>
                </w:tcPr>
                <w:p w14:paraId="50AAD243" w14:textId="77777777" w:rsidR="00777CD1" w:rsidRPr="003D5719" w:rsidRDefault="00777CD1" w:rsidP="00777CD1">
                  <w:pPr>
                    <w:jc w:val="center"/>
                    <w:rPr>
                      <w:sz w:val="16"/>
                      <w:szCs w:val="16"/>
                      <w:lang w:val="en-GB"/>
                    </w:rPr>
                  </w:pPr>
                  <w:r w:rsidRPr="003D5719">
                    <w:rPr>
                      <w:sz w:val="16"/>
                      <w:szCs w:val="16"/>
                      <w:lang w:val="en-GB"/>
                    </w:rPr>
                    <w:t>100-120</w:t>
                  </w:r>
                </w:p>
              </w:tc>
              <w:tc>
                <w:tcPr>
                  <w:tcW w:w="0" w:type="auto"/>
                  <w:vMerge w:val="restart"/>
                  <w:vAlign w:val="center"/>
                </w:tcPr>
                <w:p w14:paraId="44514389" w14:textId="77777777" w:rsidR="00777CD1" w:rsidRPr="003D5719" w:rsidRDefault="00777CD1" w:rsidP="00777CD1">
                  <w:pPr>
                    <w:jc w:val="center"/>
                    <w:rPr>
                      <w:sz w:val="16"/>
                      <w:szCs w:val="16"/>
                      <w:lang w:val="en-GB"/>
                    </w:rPr>
                  </w:pPr>
                  <w:r w:rsidRPr="003D5719">
                    <w:rPr>
                      <w:sz w:val="16"/>
                      <w:szCs w:val="16"/>
                      <w:lang w:val="en-GB"/>
                    </w:rPr>
                    <w:t>3-5</w:t>
                  </w:r>
                </w:p>
              </w:tc>
              <w:tc>
                <w:tcPr>
                  <w:tcW w:w="0" w:type="auto"/>
                  <w:vMerge w:val="restart"/>
                  <w:vAlign w:val="center"/>
                </w:tcPr>
                <w:p w14:paraId="7C98A786" w14:textId="77777777" w:rsidR="00777CD1" w:rsidRPr="003D5719" w:rsidRDefault="00777CD1" w:rsidP="00777CD1">
                  <w:pPr>
                    <w:jc w:val="center"/>
                    <w:rPr>
                      <w:sz w:val="16"/>
                      <w:szCs w:val="16"/>
                      <w:lang w:val="en-GB"/>
                    </w:rPr>
                  </w:pPr>
                  <w:r w:rsidRPr="003D5719">
                    <w:rPr>
                      <w:sz w:val="16"/>
                      <w:szCs w:val="16"/>
                      <w:lang w:val="en-GB"/>
                    </w:rPr>
                    <w:t>1 до 2</w:t>
                  </w:r>
                </w:p>
              </w:tc>
            </w:tr>
            <w:tr w:rsidR="00777CD1" w:rsidRPr="003D5719" w14:paraId="777425DF" w14:textId="77777777" w:rsidTr="003D5719">
              <w:trPr>
                <w:trHeight w:val="173"/>
                <w:jc w:val="center"/>
              </w:trPr>
              <w:tc>
                <w:tcPr>
                  <w:tcW w:w="0" w:type="auto"/>
                  <w:vMerge/>
                  <w:vAlign w:val="center"/>
                </w:tcPr>
                <w:p w14:paraId="7BB65C6F" w14:textId="77777777" w:rsidR="00777CD1" w:rsidRPr="003D5719" w:rsidRDefault="00777CD1" w:rsidP="00777CD1">
                  <w:pPr>
                    <w:jc w:val="center"/>
                    <w:rPr>
                      <w:b/>
                      <w:sz w:val="16"/>
                      <w:szCs w:val="16"/>
                      <w:lang w:val="en-GB"/>
                    </w:rPr>
                  </w:pPr>
                </w:p>
              </w:tc>
              <w:tc>
                <w:tcPr>
                  <w:tcW w:w="0" w:type="auto"/>
                  <w:vMerge/>
                  <w:vAlign w:val="center"/>
                </w:tcPr>
                <w:p w14:paraId="1E050829" w14:textId="77777777" w:rsidR="00777CD1" w:rsidRPr="003D5719" w:rsidRDefault="00777CD1" w:rsidP="00777CD1">
                  <w:pPr>
                    <w:jc w:val="center"/>
                    <w:rPr>
                      <w:sz w:val="16"/>
                      <w:szCs w:val="16"/>
                      <w:lang w:val="en-GB"/>
                    </w:rPr>
                  </w:pPr>
                </w:p>
              </w:tc>
              <w:tc>
                <w:tcPr>
                  <w:tcW w:w="0" w:type="auto"/>
                  <w:vAlign w:val="center"/>
                </w:tcPr>
                <w:p w14:paraId="4216CDDC" w14:textId="77777777" w:rsidR="00777CD1" w:rsidRPr="003D5719" w:rsidRDefault="00777CD1" w:rsidP="00777CD1">
                  <w:pPr>
                    <w:jc w:val="center"/>
                    <w:rPr>
                      <w:sz w:val="16"/>
                      <w:szCs w:val="16"/>
                      <w:lang w:val="en-GB"/>
                    </w:rPr>
                  </w:pPr>
                  <w:r w:rsidRPr="003D5719">
                    <w:rPr>
                      <w:sz w:val="16"/>
                      <w:szCs w:val="16"/>
                      <w:lang w:val="en-GB"/>
                    </w:rPr>
                    <w:t>50</w:t>
                  </w:r>
                </w:p>
              </w:tc>
              <w:tc>
                <w:tcPr>
                  <w:tcW w:w="0" w:type="auto"/>
                  <w:vAlign w:val="center"/>
                </w:tcPr>
                <w:p w14:paraId="7FE436E7" w14:textId="77777777" w:rsidR="00777CD1" w:rsidRPr="003D5719" w:rsidRDefault="00777CD1" w:rsidP="00777CD1">
                  <w:pPr>
                    <w:jc w:val="center"/>
                    <w:rPr>
                      <w:sz w:val="16"/>
                      <w:szCs w:val="16"/>
                      <w:lang w:val="en-GB"/>
                    </w:rPr>
                  </w:pPr>
                  <w:r w:rsidRPr="003D5719">
                    <w:rPr>
                      <w:sz w:val="16"/>
                      <w:szCs w:val="16"/>
                      <w:lang w:val="en-GB"/>
                    </w:rPr>
                    <w:t>10-12</w:t>
                  </w:r>
                </w:p>
              </w:tc>
              <w:tc>
                <w:tcPr>
                  <w:tcW w:w="0" w:type="auto"/>
                  <w:vAlign w:val="center"/>
                </w:tcPr>
                <w:p w14:paraId="711B2EC8" w14:textId="77777777" w:rsidR="00777CD1" w:rsidRPr="003D5719" w:rsidRDefault="00777CD1" w:rsidP="00777CD1">
                  <w:pPr>
                    <w:jc w:val="center"/>
                    <w:rPr>
                      <w:sz w:val="16"/>
                      <w:szCs w:val="16"/>
                      <w:lang w:val="en-GB"/>
                    </w:rPr>
                  </w:pPr>
                  <w:r w:rsidRPr="003D5719">
                    <w:rPr>
                      <w:sz w:val="16"/>
                      <w:szCs w:val="16"/>
                      <w:lang w:val="en-GB"/>
                    </w:rPr>
                    <w:t>80-100</w:t>
                  </w:r>
                </w:p>
              </w:tc>
              <w:tc>
                <w:tcPr>
                  <w:tcW w:w="0" w:type="auto"/>
                  <w:vMerge/>
                  <w:vAlign w:val="center"/>
                </w:tcPr>
                <w:p w14:paraId="3ADE9A07" w14:textId="77777777" w:rsidR="00777CD1" w:rsidRPr="003D5719" w:rsidRDefault="00777CD1" w:rsidP="00777CD1">
                  <w:pPr>
                    <w:jc w:val="center"/>
                    <w:rPr>
                      <w:sz w:val="16"/>
                      <w:szCs w:val="16"/>
                      <w:lang w:val="en-GB"/>
                    </w:rPr>
                  </w:pPr>
                </w:p>
              </w:tc>
              <w:tc>
                <w:tcPr>
                  <w:tcW w:w="0" w:type="auto"/>
                  <w:vMerge/>
                  <w:vAlign w:val="center"/>
                </w:tcPr>
                <w:p w14:paraId="08C7E3A0" w14:textId="77777777" w:rsidR="00777CD1" w:rsidRPr="003D5719" w:rsidRDefault="00777CD1" w:rsidP="00777CD1">
                  <w:pPr>
                    <w:jc w:val="center"/>
                    <w:rPr>
                      <w:sz w:val="16"/>
                      <w:szCs w:val="16"/>
                      <w:lang w:val="en-GB"/>
                    </w:rPr>
                  </w:pPr>
                </w:p>
              </w:tc>
            </w:tr>
            <w:tr w:rsidR="00777CD1" w:rsidRPr="003D5719" w14:paraId="18F58BD5" w14:textId="77777777" w:rsidTr="003D5719">
              <w:trPr>
                <w:trHeight w:val="173"/>
                <w:jc w:val="center"/>
              </w:trPr>
              <w:tc>
                <w:tcPr>
                  <w:tcW w:w="0" w:type="auto"/>
                  <w:vMerge/>
                  <w:vAlign w:val="center"/>
                </w:tcPr>
                <w:p w14:paraId="3DDDD76B" w14:textId="77777777" w:rsidR="00777CD1" w:rsidRPr="003D5719" w:rsidRDefault="00777CD1" w:rsidP="00777CD1">
                  <w:pPr>
                    <w:jc w:val="center"/>
                    <w:rPr>
                      <w:b/>
                      <w:sz w:val="16"/>
                      <w:szCs w:val="16"/>
                      <w:lang w:val="en-GB"/>
                    </w:rPr>
                  </w:pPr>
                </w:p>
              </w:tc>
              <w:tc>
                <w:tcPr>
                  <w:tcW w:w="0" w:type="auto"/>
                  <w:vMerge/>
                  <w:vAlign w:val="center"/>
                </w:tcPr>
                <w:p w14:paraId="029E0402" w14:textId="77777777" w:rsidR="00777CD1" w:rsidRPr="003D5719" w:rsidRDefault="00777CD1" w:rsidP="00777CD1">
                  <w:pPr>
                    <w:jc w:val="center"/>
                    <w:rPr>
                      <w:sz w:val="16"/>
                      <w:szCs w:val="16"/>
                      <w:lang w:val="en-GB"/>
                    </w:rPr>
                  </w:pPr>
                </w:p>
              </w:tc>
              <w:tc>
                <w:tcPr>
                  <w:tcW w:w="0" w:type="auto"/>
                  <w:vAlign w:val="center"/>
                </w:tcPr>
                <w:p w14:paraId="030C75EE" w14:textId="77777777" w:rsidR="00777CD1" w:rsidRPr="003D5719" w:rsidRDefault="00777CD1" w:rsidP="00777CD1">
                  <w:pPr>
                    <w:jc w:val="center"/>
                    <w:rPr>
                      <w:sz w:val="16"/>
                      <w:szCs w:val="16"/>
                      <w:lang w:val="en-GB"/>
                    </w:rPr>
                  </w:pPr>
                  <w:r w:rsidRPr="003D5719">
                    <w:rPr>
                      <w:sz w:val="16"/>
                      <w:szCs w:val="16"/>
                      <w:lang w:val="en-GB"/>
                    </w:rPr>
                    <w:t>60</w:t>
                  </w:r>
                </w:p>
              </w:tc>
              <w:tc>
                <w:tcPr>
                  <w:tcW w:w="0" w:type="auto"/>
                  <w:vAlign w:val="center"/>
                </w:tcPr>
                <w:p w14:paraId="1014DD98" w14:textId="77777777" w:rsidR="00777CD1" w:rsidRPr="003D5719" w:rsidRDefault="00777CD1" w:rsidP="00777CD1">
                  <w:pPr>
                    <w:jc w:val="center"/>
                    <w:rPr>
                      <w:sz w:val="16"/>
                      <w:szCs w:val="16"/>
                      <w:lang w:val="en-GB"/>
                    </w:rPr>
                  </w:pPr>
                  <w:r w:rsidRPr="003D5719">
                    <w:rPr>
                      <w:sz w:val="16"/>
                      <w:szCs w:val="16"/>
                      <w:lang w:val="en-GB"/>
                    </w:rPr>
                    <w:t>12-14</w:t>
                  </w:r>
                </w:p>
              </w:tc>
              <w:tc>
                <w:tcPr>
                  <w:tcW w:w="0" w:type="auto"/>
                  <w:vAlign w:val="center"/>
                </w:tcPr>
                <w:p w14:paraId="0B85C830" w14:textId="77777777" w:rsidR="00777CD1" w:rsidRPr="003D5719" w:rsidRDefault="00777CD1" w:rsidP="00777CD1">
                  <w:pPr>
                    <w:jc w:val="center"/>
                    <w:rPr>
                      <w:sz w:val="16"/>
                      <w:szCs w:val="16"/>
                      <w:lang w:val="en-GB"/>
                    </w:rPr>
                  </w:pPr>
                  <w:r w:rsidRPr="003D5719">
                    <w:rPr>
                      <w:sz w:val="16"/>
                      <w:szCs w:val="16"/>
                      <w:lang w:val="en-GB"/>
                    </w:rPr>
                    <w:t>60-80</w:t>
                  </w:r>
                </w:p>
              </w:tc>
              <w:tc>
                <w:tcPr>
                  <w:tcW w:w="0" w:type="auto"/>
                  <w:vMerge/>
                  <w:vAlign w:val="center"/>
                </w:tcPr>
                <w:p w14:paraId="265D9F97" w14:textId="77777777" w:rsidR="00777CD1" w:rsidRPr="003D5719" w:rsidRDefault="00777CD1" w:rsidP="00777CD1">
                  <w:pPr>
                    <w:jc w:val="center"/>
                    <w:rPr>
                      <w:sz w:val="16"/>
                      <w:szCs w:val="16"/>
                      <w:lang w:val="en-GB"/>
                    </w:rPr>
                  </w:pPr>
                </w:p>
              </w:tc>
              <w:tc>
                <w:tcPr>
                  <w:tcW w:w="0" w:type="auto"/>
                  <w:vMerge/>
                  <w:vAlign w:val="center"/>
                </w:tcPr>
                <w:p w14:paraId="70C03671" w14:textId="77777777" w:rsidR="00777CD1" w:rsidRPr="003D5719" w:rsidRDefault="00777CD1" w:rsidP="00777CD1">
                  <w:pPr>
                    <w:jc w:val="center"/>
                    <w:rPr>
                      <w:sz w:val="16"/>
                      <w:szCs w:val="16"/>
                      <w:lang w:val="en-GB"/>
                    </w:rPr>
                  </w:pPr>
                </w:p>
              </w:tc>
            </w:tr>
            <w:tr w:rsidR="00777CD1" w:rsidRPr="003D5719" w14:paraId="7B6123E2" w14:textId="77777777" w:rsidTr="003D5719">
              <w:trPr>
                <w:trHeight w:val="216"/>
                <w:jc w:val="center"/>
              </w:trPr>
              <w:tc>
                <w:tcPr>
                  <w:tcW w:w="0" w:type="auto"/>
                  <w:vMerge w:val="restart"/>
                  <w:vAlign w:val="center"/>
                </w:tcPr>
                <w:p w14:paraId="1F022ABF" w14:textId="77777777" w:rsidR="00777CD1" w:rsidRPr="003D5719" w:rsidRDefault="00777CD1" w:rsidP="00777CD1">
                  <w:pPr>
                    <w:jc w:val="center"/>
                    <w:rPr>
                      <w:b/>
                      <w:sz w:val="16"/>
                      <w:szCs w:val="16"/>
                      <w:lang w:val="en-GB"/>
                    </w:rPr>
                  </w:pPr>
                  <w:r w:rsidRPr="003D5719">
                    <w:rPr>
                      <w:b/>
                      <w:sz w:val="16"/>
                      <w:szCs w:val="16"/>
                      <w:lang w:val="en-GB"/>
                    </w:rPr>
                    <w:t>Дозревајућа</w:t>
                  </w:r>
                </w:p>
              </w:tc>
              <w:tc>
                <w:tcPr>
                  <w:tcW w:w="0" w:type="auto"/>
                  <w:vMerge w:val="restart"/>
                  <w:vAlign w:val="center"/>
                </w:tcPr>
                <w:p w14:paraId="312E95FD" w14:textId="77777777" w:rsidR="00777CD1" w:rsidRPr="003D5719" w:rsidRDefault="00777CD1" w:rsidP="00777CD1">
                  <w:pPr>
                    <w:jc w:val="center"/>
                    <w:rPr>
                      <w:sz w:val="16"/>
                      <w:szCs w:val="16"/>
                      <w:lang w:val="en-GB"/>
                    </w:rPr>
                  </w:pPr>
                  <w:r w:rsidRPr="003D5719">
                    <w:rPr>
                      <w:sz w:val="16"/>
                      <w:szCs w:val="16"/>
                      <w:lang w:val="en-GB"/>
                    </w:rPr>
                    <w:t>60-80%</w:t>
                  </w:r>
                </w:p>
              </w:tc>
              <w:tc>
                <w:tcPr>
                  <w:tcW w:w="0" w:type="auto"/>
                  <w:vAlign w:val="center"/>
                </w:tcPr>
                <w:p w14:paraId="633CD204" w14:textId="77777777" w:rsidR="00777CD1" w:rsidRPr="003D5719" w:rsidRDefault="00777CD1" w:rsidP="00777CD1">
                  <w:pPr>
                    <w:jc w:val="center"/>
                    <w:rPr>
                      <w:sz w:val="16"/>
                      <w:szCs w:val="16"/>
                      <w:lang w:val="en-GB"/>
                    </w:rPr>
                  </w:pPr>
                  <w:r w:rsidRPr="003D5719">
                    <w:rPr>
                      <w:sz w:val="16"/>
                      <w:szCs w:val="16"/>
                      <w:lang w:val="en-GB"/>
                    </w:rPr>
                    <w:t>40</w:t>
                  </w:r>
                </w:p>
              </w:tc>
              <w:tc>
                <w:tcPr>
                  <w:tcW w:w="0" w:type="auto"/>
                  <w:vAlign w:val="center"/>
                </w:tcPr>
                <w:p w14:paraId="2F51CBC1" w14:textId="77777777" w:rsidR="00777CD1" w:rsidRPr="003D5719" w:rsidRDefault="00777CD1" w:rsidP="00777CD1">
                  <w:pPr>
                    <w:jc w:val="center"/>
                    <w:rPr>
                      <w:sz w:val="16"/>
                      <w:szCs w:val="16"/>
                      <w:lang w:val="en-GB"/>
                    </w:rPr>
                  </w:pPr>
                  <w:r w:rsidRPr="003D5719">
                    <w:rPr>
                      <w:sz w:val="16"/>
                      <w:szCs w:val="16"/>
                      <w:lang w:val="en-GB"/>
                    </w:rPr>
                    <w:t>8-10</w:t>
                  </w:r>
                </w:p>
              </w:tc>
              <w:tc>
                <w:tcPr>
                  <w:tcW w:w="0" w:type="auto"/>
                  <w:vAlign w:val="center"/>
                </w:tcPr>
                <w:p w14:paraId="70027EF5" w14:textId="77777777" w:rsidR="00777CD1" w:rsidRPr="003D5719" w:rsidRDefault="00777CD1" w:rsidP="00777CD1">
                  <w:pPr>
                    <w:jc w:val="center"/>
                    <w:rPr>
                      <w:sz w:val="16"/>
                      <w:szCs w:val="16"/>
                      <w:lang w:val="en-GB"/>
                    </w:rPr>
                  </w:pPr>
                  <w:r w:rsidRPr="003D5719">
                    <w:rPr>
                      <w:sz w:val="16"/>
                      <w:szCs w:val="16"/>
                      <w:lang w:val="en-GB"/>
                    </w:rPr>
                    <w:t>100-120</w:t>
                  </w:r>
                </w:p>
              </w:tc>
              <w:tc>
                <w:tcPr>
                  <w:tcW w:w="0" w:type="auto"/>
                  <w:vMerge w:val="restart"/>
                  <w:vAlign w:val="center"/>
                </w:tcPr>
                <w:p w14:paraId="2ACD60A9" w14:textId="77777777" w:rsidR="00777CD1" w:rsidRPr="003D5719" w:rsidRDefault="00777CD1" w:rsidP="00777CD1">
                  <w:pPr>
                    <w:jc w:val="center"/>
                    <w:rPr>
                      <w:sz w:val="16"/>
                      <w:szCs w:val="16"/>
                      <w:lang w:val="en-GB"/>
                    </w:rPr>
                  </w:pPr>
                  <w:r w:rsidRPr="003D5719">
                    <w:rPr>
                      <w:sz w:val="16"/>
                      <w:szCs w:val="16"/>
                      <w:lang w:val="en-GB"/>
                    </w:rPr>
                    <w:t>0, 5-1</w:t>
                  </w:r>
                </w:p>
              </w:tc>
              <w:tc>
                <w:tcPr>
                  <w:tcW w:w="0" w:type="auto"/>
                  <w:vMerge w:val="restart"/>
                  <w:vAlign w:val="center"/>
                </w:tcPr>
                <w:p w14:paraId="2401FD5A" w14:textId="77777777" w:rsidR="00777CD1" w:rsidRPr="003D5719" w:rsidRDefault="00777CD1" w:rsidP="00777CD1">
                  <w:pPr>
                    <w:jc w:val="center"/>
                    <w:rPr>
                      <w:sz w:val="16"/>
                      <w:szCs w:val="16"/>
                      <w:lang w:val="en-GB"/>
                    </w:rPr>
                  </w:pPr>
                  <w:r w:rsidRPr="003D5719">
                    <w:rPr>
                      <w:sz w:val="16"/>
                      <w:szCs w:val="16"/>
                      <w:lang w:val="en-GB"/>
                    </w:rPr>
                    <w:t>1</w:t>
                  </w:r>
                </w:p>
              </w:tc>
            </w:tr>
            <w:tr w:rsidR="00777CD1" w:rsidRPr="003D5719" w14:paraId="1E9DD658" w14:textId="77777777" w:rsidTr="003D5719">
              <w:trPr>
                <w:trHeight w:val="173"/>
                <w:jc w:val="center"/>
              </w:trPr>
              <w:tc>
                <w:tcPr>
                  <w:tcW w:w="0" w:type="auto"/>
                  <w:vMerge/>
                  <w:vAlign w:val="center"/>
                </w:tcPr>
                <w:p w14:paraId="58AA8C29" w14:textId="77777777" w:rsidR="00777CD1" w:rsidRPr="003D5719" w:rsidRDefault="00777CD1" w:rsidP="00777CD1">
                  <w:pPr>
                    <w:jc w:val="center"/>
                    <w:rPr>
                      <w:sz w:val="16"/>
                      <w:szCs w:val="16"/>
                      <w:lang w:val="en-GB"/>
                    </w:rPr>
                  </w:pPr>
                </w:p>
              </w:tc>
              <w:tc>
                <w:tcPr>
                  <w:tcW w:w="0" w:type="auto"/>
                  <w:vMerge/>
                  <w:vAlign w:val="center"/>
                </w:tcPr>
                <w:p w14:paraId="21CFF2DD" w14:textId="77777777" w:rsidR="00777CD1" w:rsidRPr="003D5719" w:rsidRDefault="00777CD1" w:rsidP="00777CD1">
                  <w:pPr>
                    <w:jc w:val="center"/>
                    <w:rPr>
                      <w:sz w:val="16"/>
                      <w:szCs w:val="16"/>
                      <w:lang w:val="en-GB"/>
                    </w:rPr>
                  </w:pPr>
                </w:p>
              </w:tc>
              <w:tc>
                <w:tcPr>
                  <w:tcW w:w="0" w:type="auto"/>
                  <w:vAlign w:val="center"/>
                </w:tcPr>
                <w:p w14:paraId="41A4C653" w14:textId="77777777" w:rsidR="00777CD1" w:rsidRPr="003D5719" w:rsidRDefault="00777CD1" w:rsidP="00777CD1">
                  <w:pPr>
                    <w:jc w:val="center"/>
                    <w:rPr>
                      <w:sz w:val="16"/>
                      <w:szCs w:val="16"/>
                      <w:lang w:val="en-GB"/>
                    </w:rPr>
                  </w:pPr>
                  <w:r w:rsidRPr="003D5719">
                    <w:rPr>
                      <w:sz w:val="16"/>
                      <w:szCs w:val="16"/>
                      <w:lang w:val="en-GB"/>
                    </w:rPr>
                    <w:t>50</w:t>
                  </w:r>
                </w:p>
              </w:tc>
              <w:tc>
                <w:tcPr>
                  <w:tcW w:w="0" w:type="auto"/>
                  <w:vAlign w:val="center"/>
                </w:tcPr>
                <w:p w14:paraId="69594746" w14:textId="77777777" w:rsidR="00777CD1" w:rsidRPr="003D5719" w:rsidRDefault="00777CD1" w:rsidP="00777CD1">
                  <w:pPr>
                    <w:jc w:val="center"/>
                    <w:rPr>
                      <w:sz w:val="16"/>
                      <w:szCs w:val="16"/>
                      <w:lang w:val="en-GB"/>
                    </w:rPr>
                  </w:pPr>
                  <w:r w:rsidRPr="003D5719">
                    <w:rPr>
                      <w:sz w:val="16"/>
                      <w:szCs w:val="16"/>
                      <w:lang w:val="en-GB"/>
                    </w:rPr>
                    <w:t>10-12</w:t>
                  </w:r>
                </w:p>
              </w:tc>
              <w:tc>
                <w:tcPr>
                  <w:tcW w:w="0" w:type="auto"/>
                  <w:vAlign w:val="center"/>
                </w:tcPr>
                <w:p w14:paraId="21104291" w14:textId="77777777" w:rsidR="00777CD1" w:rsidRPr="003D5719" w:rsidRDefault="00777CD1" w:rsidP="00777CD1">
                  <w:pPr>
                    <w:jc w:val="center"/>
                    <w:rPr>
                      <w:sz w:val="16"/>
                      <w:szCs w:val="16"/>
                      <w:lang w:val="en-GB"/>
                    </w:rPr>
                  </w:pPr>
                  <w:r w:rsidRPr="003D5719">
                    <w:rPr>
                      <w:sz w:val="16"/>
                      <w:szCs w:val="16"/>
                      <w:lang w:val="en-GB"/>
                    </w:rPr>
                    <w:t>80-100</w:t>
                  </w:r>
                </w:p>
              </w:tc>
              <w:tc>
                <w:tcPr>
                  <w:tcW w:w="0" w:type="auto"/>
                  <w:vMerge/>
                  <w:vAlign w:val="center"/>
                </w:tcPr>
                <w:p w14:paraId="07D66B01" w14:textId="77777777" w:rsidR="00777CD1" w:rsidRPr="003D5719" w:rsidRDefault="00777CD1" w:rsidP="00777CD1">
                  <w:pPr>
                    <w:jc w:val="center"/>
                    <w:rPr>
                      <w:sz w:val="16"/>
                      <w:szCs w:val="16"/>
                      <w:lang w:val="en-GB"/>
                    </w:rPr>
                  </w:pPr>
                </w:p>
              </w:tc>
              <w:tc>
                <w:tcPr>
                  <w:tcW w:w="0" w:type="auto"/>
                  <w:vMerge/>
                  <w:vAlign w:val="center"/>
                </w:tcPr>
                <w:p w14:paraId="47D3ACED" w14:textId="77777777" w:rsidR="00777CD1" w:rsidRPr="003D5719" w:rsidRDefault="00777CD1" w:rsidP="00777CD1">
                  <w:pPr>
                    <w:jc w:val="center"/>
                    <w:rPr>
                      <w:sz w:val="16"/>
                      <w:szCs w:val="16"/>
                      <w:lang w:val="en-GB"/>
                    </w:rPr>
                  </w:pPr>
                </w:p>
              </w:tc>
            </w:tr>
            <w:tr w:rsidR="00777CD1" w:rsidRPr="003D5719" w14:paraId="22383E11" w14:textId="77777777" w:rsidTr="003D5719">
              <w:trPr>
                <w:trHeight w:val="173"/>
                <w:jc w:val="center"/>
              </w:trPr>
              <w:tc>
                <w:tcPr>
                  <w:tcW w:w="0" w:type="auto"/>
                  <w:vMerge/>
                  <w:vAlign w:val="center"/>
                </w:tcPr>
                <w:p w14:paraId="2834A412" w14:textId="77777777" w:rsidR="00777CD1" w:rsidRPr="003D5719" w:rsidRDefault="00777CD1" w:rsidP="00777CD1">
                  <w:pPr>
                    <w:jc w:val="center"/>
                    <w:rPr>
                      <w:sz w:val="16"/>
                      <w:szCs w:val="16"/>
                      <w:lang w:val="en-GB"/>
                    </w:rPr>
                  </w:pPr>
                </w:p>
              </w:tc>
              <w:tc>
                <w:tcPr>
                  <w:tcW w:w="0" w:type="auto"/>
                  <w:vMerge/>
                  <w:vAlign w:val="center"/>
                </w:tcPr>
                <w:p w14:paraId="0686FF90" w14:textId="77777777" w:rsidR="00777CD1" w:rsidRPr="003D5719" w:rsidRDefault="00777CD1" w:rsidP="00777CD1">
                  <w:pPr>
                    <w:jc w:val="center"/>
                    <w:rPr>
                      <w:sz w:val="16"/>
                      <w:szCs w:val="16"/>
                      <w:lang w:val="en-GB"/>
                    </w:rPr>
                  </w:pPr>
                </w:p>
              </w:tc>
              <w:tc>
                <w:tcPr>
                  <w:tcW w:w="0" w:type="auto"/>
                  <w:vAlign w:val="center"/>
                </w:tcPr>
                <w:p w14:paraId="0406F38F" w14:textId="77777777" w:rsidR="00777CD1" w:rsidRPr="003D5719" w:rsidRDefault="00777CD1" w:rsidP="00777CD1">
                  <w:pPr>
                    <w:jc w:val="center"/>
                    <w:rPr>
                      <w:sz w:val="16"/>
                      <w:szCs w:val="16"/>
                      <w:lang w:val="en-GB"/>
                    </w:rPr>
                  </w:pPr>
                  <w:r w:rsidRPr="003D5719">
                    <w:rPr>
                      <w:sz w:val="16"/>
                      <w:szCs w:val="16"/>
                      <w:lang w:val="en-GB"/>
                    </w:rPr>
                    <w:t>60</w:t>
                  </w:r>
                </w:p>
              </w:tc>
              <w:tc>
                <w:tcPr>
                  <w:tcW w:w="0" w:type="auto"/>
                  <w:vAlign w:val="center"/>
                </w:tcPr>
                <w:p w14:paraId="19BA69ED" w14:textId="77777777" w:rsidR="00777CD1" w:rsidRPr="003D5719" w:rsidRDefault="00777CD1" w:rsidP="00777CD1">
                  <w:pPr>
                    <w:jc w:val="center"/>
                    <w:rPr>
                      <w:sz w:val="16"/>
                      <w:szCs w:val="16"/>
                      <w:lang w:val="en-GB"/>
                    </w:rPr>
                  </w:pPr>
                  <w:r w:rsidRPr="003D5719">
                    <w:rPr>
                      <w:sz w:val="16"/>
                      <w:szCs w:val="16"/>
                      <w:lang w:val="en-GB"/>
                    </w:rPr>
                    <w:t>12-14</w:t>
                  </w:r>
                </w:p>
              </w:tc>
              <w:tc>
                <w:tcPr>
                  <w:tcW w:w="0" w:type="auto"/>
                  <w:vAlign w:val="center"/>
                </w:tcPr>
                <w:p w14:paraId="1F7E6CAF" w14:textId="77777777" w:rsidR="00777CD1" w:rsidRPr="003D5719" w:rsidRDefault="00777CD1" w:rsidP="00777CD1">
                  <w:pPr>
                    <w:jc w:val="center"/>
                    <w:rPr>
                      <w:sz w:val="16"/>
                      <w:szCs w:val="16"/>
                      <w:lang w:val="en-GB"/>
                    </w:rPr>
                  </w:pPr>
                  <w:r w:rsidRPr="003D5719">
                    <w:rPr>
                      <w:sz w:val="16"/>
                      <w:szCs w:val="16"/>
                      <w:lang w:val="en-GB"/>
                    </w:rPr>
                    <w:t>60-80</w:t>
                  </w:r>
                </w:p>
              </w:tc>
              <w:tc>
                <w:tcPr>
                  <w:tcW w:w="0" w:type="auto"/>
                  <w:vMerge/>
                  <w:vAlign w:val="center"/>
                </w:tcPr>
                <w:p w14:paraId="501C4945" w14:textId="77777777" w:rsidR="00777CD1" w:rsidRPr="003D5719" w:rsidRDefault="00777CD1" w:rsidP="00777CD1">
                  <w:pPr>
                    <w:jc w:val="center"/>
                    <w:rPr>
                      <w:sz w:val="16"/>
                      <w:szCs w:val="16"/>
                      <w:lang w:val="en-GB"/>
                    </w:rPr>
                  </w:pPr>
                </w:p>
              </w:tc>
              <w:tc>
                <w:tcPr>
                  <w:tcW w:w="0" w:type="auto"/>
                  <w:vMerge/>
                  <w:vAlign w:val="center"/>
                </w:tcPr>
                <w:p w14:paraId="6833B1C8" w14:textId="77777777" w:rsidR="00777CD1" w:rsidRPr="003D5719" w:rsidRDefault="00777CD1" w:rsidP="00777CD1">
                  <w:pPr>
                    <w:jc w:val="center"/>
                    <w:rPr>
                      <w:sz w:val="16"/>
                      <w:szCs w:val="16"/>
                      <w:lang w:val="en-GB"/>
                    </w:rPr>
                  </w:pPr>
                </w:p>
              </w:tc>
            </w:tr>
          </w:tbl>
          <w:p w14:paraId="62B1E80B" w14:textId="77777777" w:rsidR="00777CD1" w:rsidRPr="00777CD1" w:rsidRDefault="00777CD1" w:rsidP="00777CD1">
            <w:pPr>
              <w:spacing w:after="60"/>
              <w:ind w:left="1077"/>
              <w:jc w:val="both"/>
              <w:rPr>
                <w:sz w:val="24"/>
                <w:szCs w:val="24"/>
                <w:lang w:val="sr-Cyrl-RS" w:eastAsia="ar-SA"/>
              </w:rPr>
            </w:pPr>
          </w:p>
        </w:tc>
      </w:tr>
      <w:tr w:rsidR="00777CD1" w:rsidRPr="00777CD1" w14:paraId="4C895CEE" w14:textId="77777777" w:rsidTr="00E727BE">
        <w:tc>
          <w:tcPr>
            <w:tcW w:w="9819" w:type="dxa"/>
          </w:tcPr>
          <w:p w14:paraId="052DE3D0" w14:textId="77777777" w:rsidR="00777CD1" w:rsidRPr="00777CD1" w:rsidRDefault="00777CD1" w:rsidP="00777CD1">
            <w:pPr>
              <w:spacing w:after="60"/>
              <w:jc w:val="both"/>
              <w:rPr>
                <w:sz w:val="24"/>
                <w:szCs w:val="24"/>
                <w:lang w:val="sr-Cyrl-RS" w:eastAsia="ar-SA"/>
              </w:rPr>
            </w:pPr>
          </w:p>
        </w:tc>
      </w:tr>
      <w:tr w:rsidR="00777CD1" w:rsidRPr="00777CD1" w14:paraId="7F0058BA" w14:textId="77777777" w:rsidTr="00E727BE">
        <w:tc>
          <w:tcPr>
            <w:tcW w:w="9819" w:type="dxa"/>
          </w:tcPr>
          <w:p w14:paraId="4CBF0368" w14:textId="77777777" w:rsidR="00777CD1" w:rsidRPr="00777CD1" w:rsidRDefault="00777CD1" w:rsidP="00777CD1">
            <w:pPr>
              <w:spacing w:after="60"/>
              <w:jc w:val="both"/>
              <w:rPr>
                <w:sz w:val="24"/>
                <w:szCs w:val="24"/>
                <w:lang w:val="sr-Cyrl-RS" w:eastAsia="ar-SA"/>
              </w:rPr>
            </w:pPr>
            <w:r w:rsidRPr="00777CD1">
              <w:rPr>
                <w:rFonts w:eastAsia="Calibri"/>
                <w:sz w:val="22"/>
                <w:szCs w:val="22"/>
                <w:lang w:val="ru-RU"/>
              </w:rPr>
              <w:t xml:space="preserve">          Начин извођења проредне сече у чистим састојинама смрче и букве (Кохнле, У. )</w:t>
            </w:r>
          </w:p>
          <w:tbl>
            <w:tblPr>
              <w:tblStyle w:val="TableGrid"/>
              <w:tblW w:w="9095" w:type="dxa"/>
              <w:jc w:val="center"/>
              <w:tblLook w:val="04A0" w:firstRow="1" w:lastRow="0" w:firstColumn="1" w:lastColumn="0" w:noHBand="0" w:noVBand="1"/>
            </w:tblPr>
            <w:tblGrid>
              <w:gridCol w:w="2527"/>
              <w:gridCol w:w="2229"/>
              <w:gridCol w:w="2138"/>
              <w:gridCol w:w="2201"/>
            </w:tblGrid>
            <w:tr w:rsidR="00777CD1" w:rsidRPr="00796A81" w14:paraId="75C763B3" w14:textId="77777777" w:rsidTr="00777CD1">
              <w:trPr>
                <w:trHeight w:val="893"/>
                <w:jc w:val="center"/>
              </w:trPr>
              <w:tc>
                <w:tcPr>
                  <w:tcW w:w="2527" w:type="dxa"/>
                  <w:shd w:val="clear" w:color="auto" w:fill="D9D9D9"/>
                  <w:vAlign w:val="center"/>
                </w:tcPr>
                <w:p w14:paraId="56F28AAA" w14:textId="77777777" w:rsidR="00777CD1" w:rsidRPr="00796A81" w:rsidRDefault="00777CD1" w:rsidP="00777CD1">
                  <w:pPr>
                    <w:jc w:val="center"/>
                    <w:rPr>
                      <w:b/>
                      <w:sz w:val="18"/>
                      <w:szCs w:val="18"/>
                      <w:lang w:val="en-GB"/>
                    </w:rPr>
                  </w:pPr>
                  <w:r w:rsidRPr="00796A81">
                    <w:rPr>
                      <w:b/>
                      <w:sz w:val="18"/>
                      <w:szCs w:val="18"/>
                      <w:lang w:val="en-GB"/>
                    </w:rPr>
                    <w:t>Врста дрвета</w:t>
                  </w:r>
                </w:p>
              </w:tc>
              <w:tc>
                <w:tcPr>
                  <w:tcW w:w="2229" w:type="dxa"/>
                  <w:shd w:val="clear" w:color="auto" w:fill="D9D9D9"/>
                  <w:vAlign w:val="center"/>
                </w:tcPr>
                <w:p w14:paraId="31BE8C73" w14:textId="77777777" w:rsidR="00777CD1" w:rsidRPr="00796A81" w:rsidRDefault="00777CD1" w:rsidP="00777CD1">
                  <w:pPr>
                    <w:jc w:val="center"/>
                    <w:rPr>
                      <w:b/>
                      <w:sz w:val="18"/>
                      <w:szCs w:val="18"/>
                      <w:lang w:val="en-GB"/>
                    </w:rPr>
                  </w:pPr>
                  <w:r w:rsidRPr="00796A81">
                    <w:rPr>
                      <w:b/>
                      <w:sz w:val="18"/>
                      <w:szCs w:val="18"/>
                      <w:lang w:val="en-GB"/>
                    </w:rPr>
                    <w:t>Циљни пречник</w:t>
                  </w:r>
                </w:p>
                <w:p w14:paraId="761EF8CE" w14:textId="77777777" w:rsidR="00777CD1" w:rsidRPr="00796A81" w:rsidRDefault="00777CD1" w:rsidP="00777CD1">
                  <w:pPr>
                    <w:jc w:val="center"/>
                    <w:rPr>
                      <w:b/>
                      <w:sz w:val="18"/>
                      <w:szCs w:val="18"/>
                      <w:lang w:val="en-GB"/>
                    </w:rPr>
                  </w:pPr>
                  <w:r w:rsidRPr="00796A81">
                    <w:rPr>
                      <w:b/>
                      <w:sz w:val="18"/>
                      <w:szCs w:val="18"/>
                      <w:lang w:val="en-GB"/>
                    </w:rPr>
                    <w:t>d</w:t>
                  </w:r>
                  <w:r w:rsidRPr="00796A81">
                    <w:rPr>
                      <w:b/>
                      <w:sz w:val="18"/>
                      <w:szCs w:val="18"/>
                      <w:vertAlign w:val="subscript"/>
                      <w:lang w:val="en-GB"/>
                    </w:rPr>
                    <w:t xml:space="preserve">1, 3 </w:t>
                  </w:r>
                  <w:r w:rsidRPr="00796A81">
                    <w:rPr>
                      <w:b/>
                      <w:sz w:val="18"/>
                      <w:szCs w:val="18"/>
                      <w:lang w:val="en-GB"/>
                    </w:rPr>
                    <w:t>(cm)</w:t>
                  </w:r>
                </w:p>
              </w:tc>
              <w:tc>
                <w:tcPr>
                  <w:tcW w:w="2138" w:type="dxa"/>
                  <w:shd w:val="clear" w:color="auto" w:fill="D9D9D9"/>
                  <w:vAlign w:val="center"/>
                </w:tcPr>
                <w:p w14:paraId="1D3BFFA8" w14:textId="77777777" w:rsidR="00777CD1" w:rsidRPr="00796A81" w:rsidRDefault="00777CD1" w:rsidP="00777CD1">
                  <w:pPr>
                    <w:jc w:val="center"/>
                    <w:rPr>
                      <w:b/>
                      <w:sz w:val="18"/>
                      <w:szCs w:val="18"/>
                      <w:lang w:val="en-GB"/>
                    </w:rPr>
                  </w:pPr>
                  <w:r w:rsidRPr="00796A81">
                    <w:rPr>
                      <w:b/>
                      <w:sz w:val="18"/>
                      <w:szCs w:val="18"/>
                      <w:lang w:val="en-GB"/>
                    </w:rPr>
                    <w:t>Број СБ</w:t>
                  </w:r>
                </w:p>
                <w:p w14:paraId="21CB9D96" w14:textId="77777777" w:rsidR="00777CD1" w:rsidRPr="00796A81" w:rsidRDefault="00777CD1" w:rsidP="00777CD1">
                  <w:pPr>
                    <w:jc w:val="center"/>
                    <w:rPr>
                      <w:b/>
                      <w:sz w:val="18"/>
                      <w:szCs w:val="18"/>
                      <w:lang w:val="en-GB"/>
                    </w:rPr>
                  </w:pPr>
                  <w:r w:rsidRPr="00796A81">
                    <w:rPr>
                      <w:b/>
                      <w:sz w:val="18"/>
                      <w:szCs w:val="18"/>
                      <w:lang w:val="en-GB"/>
                    </w:rPr>
                    <w:t>Н</w:t>
                  </w:r>
                </w:p>
              </w:tc>
              <w:tc>
                <w:tcPr>
                  <w:tcW w:w="2201" w:type="dxa"/>
                  <w:shd w:val="clear" w:color="auto" w:fill="D9D9D9"/>
                  <w:vAlign w:val="center"/>
                </w:tcPr>
                <w:p w14:paraId="1B6936E5" w14:textId="77777777" w:rsidR="00777CD1" w:rsidRPr="00796A81" w:rsidRDefault="00777CD1" w:rsidP="00777CD1">
                  <w:pPr>
                    <w:jc w:val="center"/>
                    <w:rPr>
                      <w:b/>
                      <w:sz w:val="18"/>
                      <w:szCs w:val="18"/>
                      <w:lang w:val="en-GB"/>
                    </w:rPr>
                  </w:pPr>
                  <w:r w:rsidRPr="00796A81">
                    <w:rPr>
                      <w:b/>
                      <w:sz w:val="18"/>
                      <w:szCs w:val="18"/>
                      <w:lang w:val="en-GB"/>
                    </w:rPr>
                    <w:t>Размак СБ</w:t>
                  </w:r>
                </w:p>
                <w:p w14:paraId="2E6BB9E5" w14:textId="77777777" w:rsidR="00777CD1" w:rsidRPr="00796A81" w:rsidRDefault="00777CD1" w:rsidP="00777CD1">
                  <w:pPr>
                    <w:jc w:val="center"/>
                    <w:rPr>
                      <w:b/>
                      <w:sz w:val="18"/>
                      <w:szCs w:val="18"/>
                      <w:lang w:val="en-GB"/>
                    </w:rPr>
                  </w:pPr>
                  <w:r w:rsidRPr="00796A81">
                    <w:rPr>
                      <w:b/>
                      <w:sz w:val="18"/>
                      <w:szCs w:val="18"/>
                      <w:lang w:val="en-GB"/>
                    </w:rPr>
                    <w:t>m</w:t>
                  </w:r>
                </w:p>
              </w:tc>
            </w:tr>
            <w:tr w:rsidR="00777CD1" w:rsidRPr="00796A81" w14:paraId="6C0B44EB" w14:textId="77777777" w:rsidTr="00E727BE">
              <w:trPr>
                <w:trHeight w:val="287"/>
                <w:jc w:val="center"/>
              </w:trPr>
              <w:tc>
                <w:tcPr>
                  <w:tcW w:w="2527" w:type="dxa"/>
                  <w:vMerge w:val="restart"/>
                  <w:vAlign w:val="center"/>
                </w:tcPr>
                <w:p w14:paraId="7D48BE3D" w14:textId="77777777" w:rsidR="00777CD1" w:rsidRPr="00796A81" w:rsidRDefault="00777CD1" w:rsidP="00777CD1">
                  <w:pPr>
                    <w:jc w:val="center"/>
                    <w:rPr>
                      <w:b/>
                      <w:sz w:val="18"/>
                      <w:szCs w:val="18"/>
                    </w:rPr>
                  </w:pPr>
                  <w:r w:rsidRPr="00796A81">
                    <w:rPr>
                      <w:b/>
                      <w:sz w:val="18"/>
                      <w:szCs w:val="18"/>
                    </w:rPr>
                    <w:t>Смрча</w:t>
                  </w:r>
                </w:p>
              </w:tc>
              <w:tc>
                <w:tcPr>
                  <w:tcW w:w="2229" w:type="dxa"/>
                  <w:tcBorders>
                    <w:bottom w:val="single" w:sz="4" w:space="0" w:color="auto"/>
                  </w:tcBorders>
                  <w:vAlign w:val="center"/>
                </w:tcPr>
                <w:p w14:paraId="6AB71FDF" w14:textId="77777777" w:rsidR="00777CD1" w:rsidRPr="00796A81" w:rsidRDefault="00777CD1" w:rsidP="00777CD1">
                  <w:pPr>
                    <w:jc w:val="center"/>
                    <w:rPr>
                      <w:sz w:val="18"/>
                      <w:szCs w:val="18"/>
                      <w:lang w:val="en-GB"/>
                    </w:rPr>
                  </w:pPr>
                  <w:r w:rsidRPr="00796A81">
                    <w:rPr>
                      <w:sz w:val="18"/>
                      <w:szCs w:val="18"/>
                      <w:lang w:val="en-GB"/>
                    </w:rPr>
                    <w:t>45</w:t>
                  </w:r>
                </w:p>
              </w:tc>
              <w:tc>
                <w:tcPr>
                  <w:tcW w:w="2138" w:type="dxa"/>
                  <w:vAlign w:val="center"/>
                </w:tcPr>
                <w:p w14:paraId="0E4E95A4" w14:textId="77777777" w:rsidR="00777CD1" w:rsidRPr="00796A81" w:rsidRDefault="00777CD1" w:rsidP="00777CD1">
                  <w:pPr>
                    <w:jc w:val="center"/>
                    <w:rPr>
                      <w:sz w:val="18"/>
                      <w:szCs w:val="18"/>
                      <w:lang w:val="en-GB"/>
                    </w:rPr>
                  </w:pPr>
                  <w:r w:rsidRPr="00796A81">
                    <w:rPr>
                      <w:sz w:val="18"/>
                      <w:szCs w:val="18"/>
                      <w:lang w:val="en-GB"/>
                    </w:rPr>
                    <w:t>350</w:t>
                  </w:r>
                </w:p>
              </w:tc>
              <w:tc>
                <w:tcPr>
                  <w:tcW w:w="2201" w:type="dxa"/>
                  <w:vAlign w:val="center"/>
                </w:tcPr>
                <w:p w14:paraId="77CF7011" w14:textId="77777777" w:rsidR="00777CD1" w:rsidRPr="00796A81" w:rsidRDefault="00777CD1" w:rsidP="00777CD1">
                  <w:pPr>
                    <w:jc w:val="center"/>
                    <w:rPr>
                      <w:sz w:val="18"/>
                      <w:szCs w:val="18"/>
                      <w:lang w:val="en-GB"/>
                    </w:rPr>
                  </w:pPr>
                  <w:r w:rsidRPr="00796A81">
                    <w:rPr>
                      <w:sz w:val="18"/>
                      <w:szCs w:val="18"/>
                      <w:lang w:val="en-GB"/>
                    </w:rPr>
                    <w:t>5, 5</w:t>
                  </w:r>
                </w:p>
              </w:tc>
            </w:tr>
            <w:tr w:rsidR="00777CD1" w:rsidRPr="00796A81" w14:paraId="167F20B8" w14:textId="77777777" w:rsidTr="00E727BE">
              <w:trPr>
                <w:trHeight w:val="145"/>
                <w:jc w:val="center"/>
              </w:trPr>
              <w:tc>
                <w:tcPr>
                  <w:tcW w:w="2527" w:type="dxa"/>
                  <w:vMerge/>
                  <w:vAlign w:val="center"/>
                </w:tcPr>
                <w:p w14:paraId="075FD83F" w14:textId="77777777" w:rsidR="00777CD1" w:rsidRPr="00796A81" w:rsidRDefault="00777CD1" w:rsidP="00777CD1">
                  <w:pPr>
                    <w:jc w:val="center"/>
                    <w:rPr>
                      <w:b/>
                      <w:sz w:val="18"/>
                      <w:szCs w:val="18"/>
                      <w:lang w:val="en-GB"/>
                    </w:rPr>
                  </w:pPr>
                </w:p>
              </w:tc>
              <w:tc>
                <w:tcPr>
                  <w:tcW w:w="2229" w:type="dxa"/>
                  <w:tcBorders>
                    <w:top w:val="single" w:sz="4" w:space="0" w:color="auto"/>
                    <w:bottom w:val="single" w:sz="4" w:space="0" w:color="auto"/>
                  </w:tcBorders>
                  <w:vAlign w:val="center"/>
                </w:tcPr>
                <w:p w14:paraId="02F79985" w14:textId="77777777" w:rsidR="00777CD1" w:rsidRPr="00796A81" w:rsidRDefault="00777CD1" w:rsidP="00777CD1">
                  <w:pPr>
                    <w:jc w:val="center"/>
                    <w:rPr>
                      <w:sz w:val="18"/>
                      <w:szCs w:val="18"/>
                      <w:lang w:val="en-GB"/>
                    </w:rPr>
                  </w:pPr>
                  <w:r w:rsidRPr="00796A81">
                    <w:rPr>
                      <w:sz w:val="18"/>
                      <w:szCs w:val="18"/>
                      <w:lang w:val="en-GB"/>
                    </w:rPr>
                    <w:t>50</w:t>
                  </w:r>
                </w:p>
              </w:tc>
              <w:tc>
                <w:tcPr>
                  <w:tcW w:w="2138" w:type="dxa"/>
                  <w:vAlign w:val="center"/>
                </w:tcPr>
                <w:p w14:paraId="6FC9325E" w14:textId="77777777" w:rsidR="00777CD1" w:rsidRPr="00796A81" w:rsidRDefault="00777CD1" w:rsidP="00777CD1">
                  <w:pPr>
                    <w:jc w:val="center"/>
                    <w:rPr>
                      <w:sz w:val="18"/>
                      <w:szCs w:val="18"/>
                      <w:lang w:val="en-GB"/>
                    </w:rPr>
                  </w:pPr>
                  <w:r w:rsidRPr="00796A81">
                    <w:rPr>
                      <w:sz w:val="18"/>
                      <w:szCs w:val="18"/>
                      <w:lang w:val="en-GB"/>
                    </w:rPr>
                    <w:t>280</w:t>
                  </w:r>
                </w:p>
              </w:tc>
              <w:tc>
                <w:tcPr>
                  <w:tcW w:w="2201" w:type="dxa"/>
                  <w:vAlign w:val="center"/>
                </w:tcPr>
                <w:p w14:paraId="149E430E" w14:textId="77777777" w:rsidR="00777CD1" w:rsidRPr="00796A81" w:rsidRDefault="00777CD1" w:rsidP="00777CD1">
                  <w:pPr>
                    <w:jc w:val="center"/>
                    <w:rPr>
                      <w:sz w:val="18"/>
                      <w:szCs w:val="18"/>
                      <w:lang w:val="en-GB"/>
                    </w:rPr>
                  </w:pPr>
                  <w:r w:rsidRPr="00796A81">
                    <w:rPr>
                      <w:sz w:val="18"/>
                      <w:szCs w:val="18"/>
                      <w:lang w:val="en-GB"/>
                    </w:rPr>
                    <w:t>6, 0</w:t>
                  </w:r>
                </w:p>
              </w:tc>
            </w:tr>
            <w:tr w:rsidR="00777CD1" w:rsidRPr="00796A81" w14:paraId="0BDFB2E0" w14:textId="77777777" w:rsidTr="00E727BE">
              <w:trPr>
                <w:trHeight w:val="145"/>
                <w:jc w:val="center"/>
              </w:trPr>
              <w:tc>
                <w:tcPr>
                  <w:tcW w:w="2527" w:type="dxa"/>
                  <w:vMerge/>
                  <w:vAlign w:val="center"/>
                </w:tcPr>
                <w:p w14:paraId="2616E1E7" w14:textId="77777777" w:rsidR="00777CD1" w:rsidRPr="00796A81" w:rsidRDefault="00777CD1" w:rsidP="00777CD1">
                  <w:pPr>
                    <w:jc w:val="center"/>
                    <w:rPr>
                      <w:b/>
                      <w:sz w:val="18"/>
                      <w:szCs w:val="18"/>
                      <w:lang w:val="en-GB"/>
                    </w:rPr>
                  </w:pPr>
                </w:p>
              </w:tc>
              <w:tc>
                <w:tcPr>
                  <w:tcW w:w="2229" w:type="dxa"/>
                  <w:tcBorders>
                    <w:top w:val="single" w:sz="4" w:space="0" w:color="auto"/>
                  </w:tcBorders>
                  <w:vAlign w:val="center"/>
                </w:tcPr>
                <w:p w14:paraId="56E51117" w14:textId="77777777" w:rsidR="00777CD1" w:rsidRPr="00796A81" w:rsidRDefault="00777CD1" w:rsidP="00777CD1">
                  <w:pPr>
                    <w:jc w:val="center"/>
                    <w:rPr>
                      <w:sz w:val="18"/>
                      <w:szCs w:val="18"/>
                      <w:lang w:val="en-GB"/>
                    </w:rPr>
                  </w:pPr>
                  <w:r w:rsidRPr="00796A81">
                    <w:rPr>
                      <w:sz w:val="18"/>
                      <w:szCs w:val="18"/>
                      <w:lang w:val="en-GB"/>
                    </w:rPr>
                    <w:t>60</w:t>
                  </w:r>
                </w:p>
              </w:tc>
              <w:tc>
                <w:tcPr>
                  <w:tcW w:w="2138" w:type="dxa"/>
                  <w:vAlign w:val="center"/>
                </w:tcPr>
                <w:p w14:paraId="2CCD85B6" w14:textId="77777777" w:rsidR="00777CD1" w:rsidRPr="00796A81" w:rsidRDefault="00777CD1" w:rsidP="00777CD1">
                  <w:pPr>
                    <w:jc w:val="center"/>
                    <w:rPr>
                      <w:sz w:val="18"/>
                      <w:szCs w:val="18"/>
                      <w:lang w:val="en-GB"/>
                    </w:rPr>
                  </w:pPr>
                  <w:r w:rsidRPr="00796A81">
                    <w:rPr>
                      <w:sz w:val="18"/>
                      <w:szCs w:val="18"/>
                      <w:lang w:val="en-GB"/>
                    </w:rPr>
                    <w:t>200</w:t>
                  </w:r>
                </w:p>
              </w:tc>
              <w:tc>
                <w:tcPr>
                  <w:tcW w:w="2201" w:type="dxa"/>
                  <w:vAlign w:val="center"/>
                </w:tcPr>
                <w:p w14:paraId="638F4F3D" w14:textId="77777777" w:rsidR="00777CD1" w:rsidRPr="00796A81" w:rsidRDefault="00777CD1" w:rsidP="00777CD1">
                  <w:pPr>
                    <w:jc w:val="center"/>
                    <w:rPr>
                      <w:sz w:val="18"/>
                      <w:szCs w:val="18"/>
                      <w:lang w:val="en-GB"/>
                    </w:rPr>
                  </w:pPr>
                  <w:r w:rsidRPr="00796A81">
                    <w:rPr>
                      <w:sz w:val="18"/>
                      <w:szCs w:val="18"/>
                      <w:lang w:val="en-GB"/>
                    </w:rPr>
                    <w:t>7, 0</w:t>
                  </w:r>
                </w:p>
              </w:tc>
            </w:tr>
            <w:tr w:rsidR="00777CD1" w:rsidRPr="00796A81" w14:paraId="016B5AAB" w14:textId="77777777" w:rsidTr="00E727BE">
              <w:trPr>
                <w:trHeight w:val="145"/>
                <w:jc w:val="center"/>
              </w:trPr>
              <w:tc>
                <w:tcPr>
                  <w:tcW w:w="2527" w:type="dxa"/>
                  <w:vMerge/>
                  <w:vAlign w:val="center"/>
                </w:tcPr>
                <w:p w14:paraId="1FDDFB71" w14:textId="77777777" w:rsidR="00777CD1" w:rsidRPr="00796A81" w:rsidRDefault="00777CD1" w:rsidP="00777CD1">
                  <w:pPr>
                    <w:jc w:val="center"/>
                    <w:rPr>
                      <w:b/>
                      <w:sz w:val="18"/>
                      <w:szCs w:val="18"/>
                      <w:lang w:val="en-GB"/>
                    </w:rPr>
                  </w:pPr>
                </w:p>
              </w:tc>
              <w:tc>
                <w:tcPr>
                  <w:tcW w:w="2229" w:type="dxa"/>
                  <w:tcBorders>
                    <w:top w:val="single" w:sz="4" w:space="0" w:color="auto"/>
                  </w:tcBorders>
                  <w:vAlign w:val="center"/>
                </w:tcPr>
                <w:p w14:paraId="2203DD24" w14:textId="77777777" w:rsidR="00777CD1" w:rsidRPr="00796A81" w:rsidRDefault="00777CD1" w:rsidP="00777CD1">
                  <w:pPr>
                    <w:jc w:val="center"/>
                    <w:rPr>
                      <w:sz w:val="18"/>
                      <w:szCs w:val="18"/>
                      <w:lang w:val="en-GB"/>
                    </w:rPr>
                  </w:pPr>
                  <w:r w:rsidRPr="00796A81">
                    <w:rPr>
                      <w:sz w:val="18"/>
                      <w:szCs w:val="18"/>
                      <w:lang w:val="en-GB"/>
                    </w:rPr>
                    <w:t>70</w:t>
                  </w:r>
                </w:p>
              </w:tc>
              <w:tc>
                <w:tcPr>
                  <w:tcW w:w="2138" w:type="dxa"/>
                  <w:vAlign w:val="center"/>
                </w:tcPr>
                <w:p w14:paraId="094785AC" w14:textId="77777777" w:rsidR="00777CD1" w:rsidRPr="00796A81" w:rsidRDefault="00777CD1" w:rsidP="00777CD1">
                  <w:pPr>
                    <w:jc w:val="center"/>
                    <w:rPr>
                      <w:sz w:val="18"/>
                      <w:szCs w:val="18"/>
                      <w:lang w:val="en-GB"/>
                    </w:rPr>
                  </w:pPr>
                  <w:r w:rsidRPr="00796A81">
                    <w:rPr>
                      <w:sz w:val="18"/>
                      <w:szCs w:val="18"/>
                      <w:lang w:val="en-GB"/>
                    </w:rPr>
                    <w:t>140</w:t>
                  </w:r>
                </w:p>
              </w:tc>
              <w:tc>
                <w:tcPr>
                  <w:tcW w:w="2201" w:type="dxa"/>
                  <w:vAlign w:val="center"/>
                </w:tcPr>
                <w:p w14:paraId="17DFD7ED" w14:textId="77777777" w:rsidR="00777CD1" w:rsidRPr="00796A81" w:rsidRDefault="00777CD1" w:rsidP="00777CD1">
                  <w:pPr>
                    <w:jc w:val="center"/>
                    <w:rPr>
                      <w:sz w:val="18"/>
                      <w:szCs w:val="18"/>
                      <w:lang w:val="en-GB"/>
                    </w:rPr>
                  </w:pPr>
                  <w:r w:rsidRPr="00796A81">
                    <w:rPr>
                      <w:sz w:val="18"/>
                      <w:szCs w:val="18"/>
                      <w:lang w:val="en-GB"/>
                    </w:rPr>
                    <w:t>8, 5</w:t>
                  </w:r>
                </w:p>
              </w:tc>
            </w:tr>
            <w:tr w:rsidR="00777CD1" w:rsidRPr="00796A81" w14:paraId="1BA21336" w14:textId="77777777" w:rsidTr="00E727BE">
              <w:trPr>
                <w:trHeight w:val="145"/>
                <w:jc w:val="center"/>
              </w:trPr>
              <w:tc>
                <w:tcPr>
                  <w:tcW w:w="2527" w:type="dxa"/>
                  <w:vMerge/>
                  <w:vAlign w:val="center"/>
                </w:tcPr>
                <w:p w14:paraId="0E82151C" w14:textId="77777777" w:rsidR="00777CD1" w:rsidRPr="00796A81" w:rsidRDefault="00777CD1" w:rsidP="00777CD1">
                  <w:pPr>
                    <w:jc w:val="center"/>
                    <w:rPr>
                      <w:b/>
                      <w:sz w:val="18"/>
                      <w:szCs w:val="18"/>
                      <w:lang w:val="en-GB"/>
                    </w:rPr>
                  </w:pPr>
                </w:p>
              </w:tc>
              <w:tc>
                <w:tcPr>
                  <w:tcW w:w="2229" w:type="dxa"/>
                  <w:tcBorders>
                    <w:top w:val="single" w:sz="4" w:space="0" w:color="auto"/>
                  </w:tcBorders>
                  <w:vAlign w:val="center"/>
                </w:tcPr>
                <w:p w14:paraId="2F70957C" w14:textId="77777777" w:rsidR="00777CD1" w:rsidRPr="00796A81" w:rsidRDefault="00777CD1" w:rsidP="00777CD1">
                  <w:pPr>
                    <w:jc w:val="center"/>
                    <w:rPr>
                      <w:sz w:val="18"/>
                      <w:szCs w:val="18"/>
                      <w:lang w:val="en-GB"/>
                    </w:rPr>
                  </w:pPr>
                  <w:r w:rsidRPr="00796A81">
                    <w:rPr>
                      <w:sz w:val="18"/>
                      <w:szCs w:val="18"/>
                      <w:lang w:val="en-GB"/>
                    </w:rPr>
                    <w:t>80</w:t>
                  </w:r>
                </w:p>
              </w:tc>
              <w:tc>
                <w:tcPr>
                  <w:tcW w:w="2138" w:type="dxa"/>
                  <w:vAlign w:val="center"/>
                </w:tcPr>
                <w:p w14:paraId="0D2391E0" w14:textId="77777777" w:rsidR="00777CD1" w:rsidRPr="00796A81" w:rsidRDefault="00777CD1" w:rsidP="00777CD1">
                  <w:pPr>
                    <w:jc w:val="center"/>
                    <w:rPr>
                      <w:sz w:val="18"/>
                      <w:szCs w:val="18"/>
                      <w:lang w:val="en-GB"/>
                    </w:rPr>
                  </w:pPr>
                  <w:r w:rsidRPr="00796A81">
                    <w:rPr>
                      <w:sz w:val="18"/>
                      <w:szCs w:val="18"/>
                      <w:lang w:val="en-GB"/>
                    </w:rPr>
                    <w:t>110</w:t>
                  </w:r>
                </w:p>
              </w:tc>
              <w:tc>
                <w:tcPr>
                  <w:tcW w:w="2201" w:type="dxa"/>
                  <w:vAlign w:val="center"/>
                </w:tcPr>
                <w:p w14:paraId="289FF5B6" w14:textId="77777777" w:rsidR="00777CD1" w:rsidRPr="00796A81" w:rsidRDefault="00777CD1" w:rsidP="00777CD1">
                  <w:pPr>
                    <w:jc w:val="center"/>
                    <w:rPr>
                      <w:sz w:val="18"/>
                      <w:szCs w:val="18"/>
                      <w:lang w:val="en-GB"/>
                    </w:rPr>
                  </w:pPr>
                  <w:r w:rsidRPr="00796A81">
                    <w:rPr>
                      <w:sz w:val="18"/>
                      <w:szCs w:val="18"/>
                      <w:lang w:val="en-GB"/>
                    </w:rPr>
                    <w:t>9, 5</w:t>
                  </w:r>
                </w:p>
              </w:tc>
            </w:tr>
            <w:tr w:rsidR="00777CD1" w:rsidRPr="00796A81" w14:paraId="38E16E7D" w14:textId="77777777" w:rsidTr="00E727BE">
              <w:trPr>
                <w:trHeight w:val="302"/>
                <w:jc w:val="center"/>
              </w:trPr>
              <w:tc>
                <w:tcPr>
                  <w:tcW w:w="2527" w:type="dxa"/>
                  <w:vMerge w:val="restart"/>
                  <w:vAlign w:val="center"/>
                </w:tcPr>
                <w:p w14:paraId="33C7B068" w14:textId="77777777" w:rsidR="00777CD1" w:rsidRPr="00796A81" w:rsidRDefault="00777CD1" w:rsidP="00777CD1">
                  <w:pPr>
                    <w:jc w:val="center"/>
                    <w:rPr>
                      <w:b/>
                      <w:sz w:val="18"/>
                      <w:szCs w:val="18"/>
                      <w:lang w:val="en-GB"/>
                    </w:rPr>
                  </w:pPr>
                  <w:r w:rsidRPr="00796A81">
                    <w:rPr>
                      <w:b/>
                      <w:sz w:val="18"/>
                      <w:szCs w:val="18"/>
                      <w:lang w:val="en-GB"/>
                    </w:rPr>
                    <w:t>Буква</w:t>
                  </w:r>
                </w:p>
              </w:tc>
              <w:tc>
                <w:tcPr>
                  <w:tcW w:w="2229" w:type="dxa"/>
                  <w:tcBorders>
                    <w:bottom w:val="single" w:sz="4" w:space="0" w:color="auto"/>
                  </w:tcBorders>
                  <w:vAlign w:val="center"/>
                </w:tcPr>
                <w:p w14:paraId="0EC7674E" w14:textId="77777777" w:rsidR="00777CD1" w:rsidRPr="00796A81" w:rsidRDefault="00777CD1" w:rsidP="00777CD1">
                  <w:pPr>
                    <w:jc w:val="center"/>
                    <w:rPr>
                      <w:sz w:val="18"/>
                      <w:szCs w:val="18"/>
                      <w:lang w:val="en-GB"/>
                    </w:rPr>
                  </w:pPr>
                  <w:r w:rsidRPr="00796A81">
                    <w:rPr>
                      <w:sz w:val="18"/>
                      <w:szCs w:val="18"/>
                      <w:lang w:val="en-GB"/>
                    </w:rPr>
                    <w:t>50</w:t>
                  </w:r>
                </w:p>
              </w:tc>
              <w:tc>
                <w:tcPr>
                  <w:tcW w:w="2138" w:type="dxa"/>
                  <w:vAlign w:val="center"/>
                </w:tcPr>
                <w:p w14:paraId="12D2CB2E" w14:textId="77777777" w:rsidR="00777CD1" w:rsidRPr="00796A81" w:rsidRDefault="00777CD1" w:rsidP="00777CD1">
                  <w:pPr>
                    <w:jc w:val="center"/>
                    <w:rPr>
                      <w:sz w:val="18"/>
                      <w:szCs w:val="18"/>
                      <w:lang w:val="en-GB"/>
                    </w:rPr>
                  </w:pPr>
                  <w:r w:rsidRPr="00796A81">
                    <w:rPr>
                      <w:sz w:val="18"/>
                      <w:szCs w:val="18"/>
                      <w:lang w:val="en-GB"/>
                    </w:rPr>
                    <w:t>125</w:t>
                  </w:r>
                </w:p>
              </w:tc>
              <w:tc>
                <w:tcPr>
                  <w:tcW w:w="2201" w:type="dxa"/>
                  <w:vAlign w:val="center"/>
                </w:tcPr>
                <w:p w14:paraId="3BC96982" w14:textId="77777777" w:rsidR="00777CD1" w:rsidRPr="00796A81" w:rsidRDefault="00777CD1" w:rsidP="00777CD1">
                  <w:pPr>
                    <w:jc w:val="center"/>
                    <w:rPr>
                      <w:sz w:val="18"/>
                      <w:szCs w:val="18"/>
                      <w:lang w:val="en-GB"/>
                    </w:rPr>
                  </w:pPr>
                  <w:r w:rsidRPr="00796A81">
                    <w:rPr>
                      <w:sz w:val="18"/>
                      <w:szCs w:val="18"/>
                      <w:lang w:val="en-GB"/>
                    </w:rPr>
                    <w:t>9, 0</w:t>
                  </w:r>
                </w:p>
              </w:tc>
            </w:tr>
            <w:tr w:rsidR="00777CD1" w:rsidRPr="00796A81" w14:paraId="35E57D75" w14:textId="77777777" w:rsidTr="00E727BE">
              <w:trPr>
                <w:trHeight w:val="145"/>
                <w:jc w:val="center"/>
              </w:trPr>
              <w:tc>
                <w:tcPr>
                  <w:tcW w:w="2527" w:type="dxa"/>
                  <w:vMerge/>
                  <w:vAlign w:val="center"/>
                </w:tcPr>
                <w:p w14:paraId="3B5893DE" w14:textId="77777777" w:rsidR="00777CD1" w:rsidRPr="00796A81" w:rsidRDefault="00777CD1" w:rsidP="00777CD1">
                  <w:pPr>
                    <w:jc w:val="center"/>
                    <w:rPr>
                      <w:sz w:val="18"/>
                      <w:szCs w:val="18"/>
                      <w:lang w:val="en-GB"/>
                    </w:rPr>
                  </w:pPr>
                </w:p>
              </w:tc>
              <w:tc>
                <w:tcPr>
                  <w:tcW w:w="2229" w:type="dxa"/>
                  <w:tcBorders>
                    <w:top w:val="single" w:sz="4" w:space="0" w:color="auto"/>
                    <w:bottom w:val="single" w:sz="4" w:space="0" w:color="auto"/>
                  </w:tcBorders>
                  <w:vAlign w:val="center"/>
                </w:tcPr>
                <w:p w14:paraId="502D790C" w14:textId="77777777" w:rsidR="00777CD1" w:rsidRPr="00796A81" w:rsidRDefault="00777CD1" w:rsidP="00777CD1">
                  <w:pPr>
                    <w:jc w:val="center"/>
                    <w:rPr>
                      <w:sz w:val="18"/>
                      <w:szCs w:val="18"/>
                      <w:lang w:val="en-GB"/>
                    </w:rPr>
                  </w:pPr>
                  <w:r w:rsidRPr="00796A81">
                    <w:rPr>
                      <w:sz w:val="18"/>
                      <w:szCs w:val="18"/>
                      <w:lang w:val="en-GB"/>
                    </w:rPr>
                    <w:t>60</w:t>
                  </w:r>
                </w:p>
              </w:tc>
              <w:tc>
                <w:tcPr>
                  <w:tcW w:w="2138" w:type="dxa"/>
                  <w:vAlign w:val="center"/>
                </w:tcPr>
                <w:p w14:paraId="7B89B38C" w14:textId="77777777" w:rsidR="00777CD1" w:rsidRPr="00796A81" w:rsidRDefault="00777CD1" w:rsidP="00777CD1">
                  <w:pPr>
                    <w:jc w:val="center"/>
                    <w:rPr>
                      <w:sz w:val="18"/>
                      <w:szCs w:val="18"/>
                      <w:lang w:val="en-GB"/>
                    </w:rPr>
                  </w:pPr>
                  <w:r w:rsidRPr="00796A81">
                    <w:rPr>
                      <w:sz w:val="18"/>
                      <w:szCs w:val="18"/>
                      <w:lang w:val="en-GB"/>
                    </w:rPr>
                    <w:t>80</w:t>
                  </w:r>
                </w:p>
              </w:tc>
              <w:tc>
                <w:tcPr>
                  <w:tcW w:w="2201" w:type="dxa"/>
                  <w:vAlign w:val="center"/>
                </w:tcPr>
                <w:p w14:paraId="6CB9FB2A" w14:textId="77777777" w:rsidR="00777CD1" w:rsidRPr="00796A81" w:rsidRDefault="00777CD1" w:rsidP="00777CD1">
                  <w:pPr>
                    <w:jc w:val="center"/>
                    <w:rPr>
                      <w:sz w:val="18"/>
                      <w:szCs w:val="18"/>
                      <w:lang w:val="en-GB"/>
                    </w:rPr>
                  </w:pPr>
                  <w:r w:rsidRPr="00796A81">
                    <w:rPr>
                      <w:sz w:val="18"/>
                      <w:szCs w:val="18"/>
                      <w:lang w:val="en-GB"/>
                    </w:rPr>
                    <w:t>11, 0</w:t>
                  </w:r>
                </w:p>
              </w:tc>
            </w:tr>
            <w:tr w:rsidR="00777CD1" w:rsidRPr="00796A81" w14:paraId="518F27BE" w14:textId="77777777" w:rsidTr="00E727BE">
              <w:trPr>
                <w:trHeight w:val="145"/>
                <w:jc w:val="center"/>
              </w:trPr>
              <w:tc>
                <w:tcPr>
                  <w:tcW w:w="2527" w:type="dxa"/>
                  <w:vMerge/>
                  <w:vAlign w:val="center"/>
                </w:tcPr>
                <w:p w14:paraId="400ACD71" w14:textId="77777777" w:rsidR="00777CD1" w:rsidRPr="00796A81" w:rsidRDefault="00777CD1" w:rsidP="00777CD1">
                  <w:pPr>
                    <w:jc w:val="center"/>
                    <w:rPr>
                      <w:sz w:val="18"/>
                      <w:szCs w:val="18"/>
                      <w:lang w:val="en-GB"/>
                    </w:rPr>
                  </w:pPr>
                </w:p>
              </w:tc>
              <w:tc>
                <w:tcPr>
                  <w:tcW w:w="2229" w:type="dxa"/>
                  <w:tcBorders>
                    <w:top w:val="single" w:sz="4" w:space="0" w:color="auto"/>
                    <w:bottom w:val="single" w:sz="4" w:space="0" w:color="auto"/>
                  </w:tcBorders>
                  <w:vAlign w:val="center"/>
                </w:tcPr>
                <w:p w14:paraId="79783D04" w14:textId="77777777" w:rsidR="00777CD1" w:rsidRPr="00796A81" w:rsidRDefault="00777CD1" w:rsidP="00777CD1">
                  <w:pPr>
                    <w:jc w:val="center"/>
                    <w:rPr>
                      <w:sz w:val="18"/>
                      <w:szCs w:val="18"/>
                      <w:lang w:val="en-GB"/>
                    </w:rPr>
                  </w:pPr>
                  <w:r w:rsidRPr="00796A81">
                    <w:rPr>
                      <w:sz w:val="18"/>
                      <w:szCs w:val="18"/>
                      <w:lang w:val="en-GB"/>
                    </w:rPr>
                    <w:t>70</w:t>
                  </w:r>
                </w:p>
              </w:tc>
              <w:tc>
                <w:tcPr>
                  <w:tcW w:w="2138" w:type="dxa"/>
                  <w:vAlign w:val="center"/>
                </w:tcPr>
                <w:p w14:paraId="14C9C1E9" w14:textId="77777777" w:rsidR="00777CD1" w:rsidRPr="00796A81" w:rsidRDefault="00777CD1" w:rsidP="00777CD1">
                  <w:pPr>
                    <w:jc w:val="center"/>
                    <w:rPr>
                      <w:sz w:val="18"/>
                      <w:szCs w:val="18"/>
                      <w:lang w:val="en-GB"/>
                    </w:rPr>
                  </w:pPr>
                  <w:r w:rsidRPr="00796A81">
                    <w:rPr>
                      <w:sz w:val="18"/>
                      <w:szCs w:val="18"/>
                      <w:lang w:val="en-GB"/>
                    </w:rPr>
                    <w:t>65</w:t>
                  </w:r>
                </w:p>
              </w:tc>
              <w:tc>
                <w:tcPr>
                  <w:tcW w:w="2201" w:type="dxa"/>
                  <w:vAlign w:val="center"/>
                </w:tcPr>
                <w:p w14:paraId="1B20BA13" w14:textId="77777777" w:rsidR="00777CD1" w:rsidRPr="00796A81" w:rsidRDefault="00777CD1" w:rsidP="00777CD1">
                  <w:pPr>
                    <w:jc w:val="center"/>
                    <w:rPr>
                      <w:sz w:val="18"/>
                      <w:szCs w:val="18"/>
                      <w:lang w:val="en-GB"/>
                    </w:rPr>
                  </w:pPr>
                  <w:r w:rsidRPr="00796A81">
                    <w:rPr>
                      <w:sz w:val="18"/>
                      <w:szCs w:val="18"/>
                      <w:lang w:val="en-GB"/>
                    </w:rPr>
                    <w:t>12, 5</w:t>
                  </w:r>
                </w:p>
              </w:tc>
            </w:tr>
            <w:tr w:rsidR="00777CD1" w:rsidRPr="00796A81" w14:paraId="7696AFD6" w14:textId="77777777" w:rsidTr="00E727BE">
              <w:trPr>
                <w:trHeight w:val="145"/>
                <w:jc w:val="center"/>
              </w:trPr>
              <w:tc>
                <w:tcPr>
                  <w:tcW w:w="2527" w:type="dxa"/>
                  <w:vMerge/>
                  <w:vAlign w:val="center"/>
                </w:tcPr>
                <w:p w14:paraId="7BF490BE" w14:textId="77777777" w:rsidR="00777CD1" w:rsidRPr="00796A81" w:rsidRDefault="00777CD1" w:rsidP="00777CD1">
                  <w:pPr>
                    <w:jc w:val="center"/>
                    <w:rPr>
                      <w:sz w:val="18"/>
                      <w:szCs w:val="18"/>
                      <w:lang w:val="en-GB"/>
                    </w:rPr>
                  </w:pPr>
                </w:p>
              </w:tc>
              <w:tc>
                <w:tcPr>
                  <w:tcW w:w="2229" w:type="dxa"/>
                  <w:tcBorders>
                    <w:top w:val="single" w:sz="4" w:space="0" w:color="auto"/>
                    <w:bottom w:val="single" w:sz="4" w:space="0" w:color="auto"/>
                  </w:tcBorders>
                  <w:vAlign w:val="center"/>
                </w:tcPr>
                <w:p w14:paraId="7061B85D" w14:textId="77777777" w:rsidR="00777CD1" w:rsidRPr="00796A81" w:rsidRDefault="00777CD1" w:rsidP="00777CD1">
                  <w:pPr>
                    <w:jc w:val="center"/>
                    <w:rPr>
                      <w:sz w:val="18"/>
                      <w:szCs w:val="18"/>
                      <w:lang w:val="en-GB"/>
                    </w:rPr>
                  </w:pPr>
                  <w:r w:rsidRPr="00796A81">
                    <w:rPr>
                      <w:sz w:val="18"/>
                      <w:szCs w:val="18"/>
                      <w:lang w:val="en-GB"/>
                    </w:rPr>
                    <w:t>80</w:t>
                  </w:r>
                </w:p>
              </w:tc>
              <w:tc>
                <w:tcPr>
                  <w:tcW w:w="2138" w:type="dxa"/>
                  <w:vAlign w:val="center"/>
                </w:tcPr>
                <w:p w14:paraId="6FEAC4FD" w14:textId="77777777" w:rsidR="00777CD1" w:rsidRPr="00796A81" w:rsidRDefault="00777CD1" w:rsidP="00777CD1">
                  <w:pPr>
                    <w:jc w:val="center"/>
                    <w:rPr>
                      <w:sz w:val="18"/>
                      <w:szCs w:val="18"/>
                      <w:lang w:val="en-GB"/>
                    </w:rPr>
                  </w:pPr>
                  <w:r w:rsidRPr="00796A81">
                    <w:rPr>
                      <w:sz w:val="18"/>
                      <w:szCs w:val="18"/>
                      <w:lang w:val="en-GB"/>
                    </w:rPr>
                    <w:t>50</w:t>
                  </w:r>
                </w:p>
              </w:tc>
              <w:tc>
                <w:tcPr>
                  <w:tcW w:w="2201" w:type="dxa"/>
                  <w:vAlign w:val="center"/>
                </w:tcPr>
                <w:p w14:paraId="1C940BD5" w14:textId="77777777" w:rsidR="00777CD1" w:rsidRPr="00796A81" w:rsidRDefault="00777CD1" w:rsidP="00777CD1">
                  <w:pPr>
                    <w:jc w:val="center"/>
                    <w:rPr>
                      <w:sz w:val="18"/>
                      <w:szCs w:val="18"/>
                      <w:lang w:val="en-GB"/>
                    </w:rPr>
                  </w:pPr>
                  <w:r w:rsidRPr="00796A81">
                    <w:rPr>
                      <w:sz w:val="18"/>
                      <w:szCs w:val="18"/>
                      <w:lang w:val="en-GB"/>
                    </w:rPr>
                    <w:t>14, 0</w:t>
                  </w:r>
                </w:p>
              </w:tc>
            </w:tr>
            <w:tr w:rsidR="00777CD1" w:rsidRPr="00796A81" w14:paraId="0F0A46B5" w14:textId="77777777" w:rsidTr="00E727BE">
              <w:trPr>
                <w:trHeight w:val="145"/>
                <w:jc w:val="center"/>
              </w:trPr>
              <w:tc>
                <w:tcPr>
                  <w:tcW w:w="2527" w:type="dxa"/>
                  <w:vMerge/>
                  <w:vAlign w:val="center"/>
                </w:tcPr>
                <w:p w14:paraId="0DE48D32" w14:textId="77777777" w:rsidR="00777CD1" w:rsidRPr="00796A81" w:rsidRDefault="00777CD1" w:rsidP="00777CD1">
                  <w:pPr>
                    <w:jc w:val="center"/>
                    <w:rPr>
                      <w:sz w:val="18"/>
                      <w:szCs w:val="18"/>
                      <w:lang w:val="en-GB"/>
                    </w:rPr>
                  </w:pPr>
                </w:p>
              </w:tc>
              <w:tc>
                <w:tcPr>
                  <w:tcW w:w="2229" w:type="dxa"/>
                  <w:tcBorders>
                    <w:top w:val="single" w:sz="4" w:space="0" w:color="auto"/>
                  </w:tcBorders>
                  <w:vAlign w:val="center"/>
                </w:tcPr>
                <w:p w14:paraId="140972BC" w14:textId="77777777" w:rsidR="00777CD1" w:rsidRPr="00796A81" w:rsidRDefault="00777CD1" w:rsidP="00777CD1">
                  <w:pPr>
                    <w:jc w:val="center"/>
                    <w:rPr>
                      <w:sz w:val="18"/>
                      <w:szCs w:val="18"/>
                      <w:lang w:val="en-GB"/>
                    </w:rPr>
                  </w:pPr>
                  <w:r w:rsidRPr="00796A81">
                    <w:rPr>
                      <w:sz w:val="18"/>
                      <w:szCs w:val="18"/>
                      <w:lang w:val="en-GB"/>
                    </w:rPr>
                    <w:t>90</w:t>
                  </w:r>
                </w:p>
              </w:tc>
              <w:tc>
                <w:tcPr>
                  <w:tcW w:w="2138" w:type="dxa"/>
                  <w:vAlign w:val="center"/>
                </w:tcPr>
                <w:p w14:paraId="49835948" w14:textId="77777777" w:rsidR="00777CD1" w:rsidRPr="00796A81" w:rsidRDefault="00777CD1" w:rsidP="00777CD1">
                  <w:pPr>
                    <w:jc w:val="center"/>
                    <w:rPr>
                      <w:sz w:val="18"/>
                      <w:szCs w:val="18"/>
                      <w:lang w:val="en-GB"/>
                    </w:rPr>
                  </w:pPr>
                  <w:r w:rsidRPr="00796A81">
                    <w:rPr>
                      <w:sz w:val="18"/>
                      <w:szCs w:val="18"/>
                      <w:lang w:val="en-GB"/>
                    </w:rPr>
                    <w:t>40</w:t>
                  </w:r>
                </w:p>
              </w:tc>
              <w:tc>
                <w:tcPr>
                  <w:tcW w:w="2201" w:type="dxa"/>
                  <w:vAlign w:val="center"/>
                </w:tcPr>
                <w:p w14:paraId="4F0507D5" w14:textId="77777777" w:rsidR="00777CD1" w:rsidRPr="00796A81" w:rsidRDefault="00777CD1" w:rsidP="00777CD1">
                  <w:pPr>
                    <w:jc w:val="center"/>
                    <w:rPr>
                      <w:sz w:val="18"/>
                      <w:szCs w:val="18"/>
                      <w:lang w:val="en-GB"/>
                    </w:rPr>
                  </w:pPr>
                  <w:r w:rsidRPr="00796A81">
                    <w:rPr>
                      <w:sz w:val="18"/>
                      <w:szCs w:val="18"/>
                      <w:lang w:val="en-GB"/>
                    </w:rPr>
                    <w:t>16, 0</w:t>
                  </w:r>
                </w:p>
              </w:tc>
            </w:tr>
          </w:tbl>
          <w:p w14:paraId="18473671" w14:textId="77777777" w:rsidR="00777CD1" w:rsidRPr="00777CD1" w:rsidRDefault="00777CD1" w:rsidP="00777CD1">
            <w:pPr>
              <w:spacing w:after="60"/>
              <w:jc w:val="both"/>
              <w:rPr>
                <w:sz w:val="24"/>
                <w:szCs w:val="24"/>
                <w:lang w:val="sr-Cyrl-RS" w:eastAsia="ar-SA"/>
              </w:rPr>
            </w:pPr>
          </w:p>
        </w:tc>
      </w:tr>
    </w:tbl>
    <w:p w14:paraId="4B58C2F1"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За сечу се првенствено обележавају она стабла која директно ограничавају и ометају развој квалитетних </w:t>
      </w:r>
      <w:r w:rsidRPr="00777CD1">
        <w:rPr>
          <w:rFonts w:ascii="CG Times" w:hAnsi="CG Times"/>
          <w:color w:val="000000"/>
          <w:sz w:val="24"/>
          <w:szCs w:val="24"/>
          <w:lang w:val="sr-Cyrl-RS"/>
        </w:rPr>
        <w:t>–</w:t>
      </w:r>
      <w:r w:rsidRPr="00777CD1">
        <w:rPr>
          <w:sz w:val="24"/>
          <w:szCs w:val="24"/>
          <w:lang w:val="sl-SI"/>
        </w:rPr>
        <w:t xml:space="preserve"> стабала будућности. Квалитетна стабла су носиоци производње и стабилности узгојне јединице у оквиру које се одвија проредна сеча. Тек у другој фази и у случају кад није јако изражен конкурентски однос (стабла будућности и првих конкурената у простору) уклањаће се и лошија </w:t>
      </w:r>
      <w:r w:rsidRPr="00777CD1">
        <w:rPr>
          <w:sz w:val="24"/>
          <w:szCs w:val="24"/>
          <w:lang w:val="sl-SI"/>
        </w:rPr>
        <w:lastRenderedPageBreak/>
        <w:t>стабла, заостала у развоју, суховрха и оштећена како би се проредом и превентивно санитарно деловало.</w:t>
      </w:r>
    </w:p>
    <w:p w14:paraId="273B7CA2"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При одабирању стабала за сечу (проредом) у </w:t>
      </w:r>
      <w:r w:rsidRPr="00777CD1">
        <w:rPr>
          <w:i/>
          <w:sz w:val="24"/>
          <w:szCs w:val="24"/>
          <w:lang w:val="sl-SI"/>
        </w:rPr>
        <w:t>мешовитим састојинама</w:t>
      </w:r>
      <w:r w:rsidRPr="00777CD1">
        <w:rPr>
          <w:sz w:val="24"/>
          <w:szCs w:val="24"/>
          <w:lang w:val="sl-SI"/>
        </w:rPr>
        <w:t xml:space="preserve"> треба проредом помагати угроженије врсте у међусобном односу. При том и појединачно присутне врсте племенитих лишћара такође треба остављати и неговати у састојини. </w:t>
      </w:r>
    </w:p>
    <w:p w14:paraId="3029079A"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При извођењу прореда у </w:t>
      </w:r>
      <w:r w:rsidRPr="00777CD1">
        <w:rPr>
          <w:i/>
          <w:sz w:val="24"/>
          <w:szCs w:val="24"/>
          <w:lang w:val="sl-SI"/>
        </w:rPr>
        <w:t>ненегованим састојинама</w:t>
      </w:r>
      <w:r w:rsidRPr="00777CD1">
        <w:rPr>
          <w:sz w:val="24"/>
          <w:szCs w:val="24"/>
          <w:lang w:val="sl-SI"/>
        </w:rPr>
        <w:t xml:space="preserve"> треба имати у виду да их карактерише висок степен виткости, најчешће редукована круна, велики број стабала по 1 ха</w:t>
      </w:r>
      <w:r w:rsidRPr="00777CD1">
        <w:rPr>
          <w:sz w:val="24"/>
          <w:szCs w:val="24"/>
          <w:lang w:val="sr-Cyrl-CS"/>
        </w:rPr>
        <w:t>,</w:t>
      </w:r>
      <w:r w:rsidRPr="00777CD1">
        <w:rPr>
          <w:sz w:val="24"/>
          <w:szCs w:val="24"/>
          <w:lang w:val="sl-SI"/>
        </w:rPr>
        <w:t xml:space="preserve"> присутност престарелих и крндељастих стабала (остатка старе састојине) и због свега успорен дебљински и висински прираст, посебно код изражено редукованих круна стабала. Овакве састојине су по правилу лабилније и посебно осетљиве на ветроломе, снеголоме и друге негативне утицаје. Због тога је приоритетан циљ извођења прореда у оваквим условима њихова постепена биолошка стабилизација. Интензитет прореда је умерен, а као стабла будућности одабирају се она јачих димензија, са што виталнијим крунама, која се постепено ослобађају од израженог притиска конкурената.</w:t>
      </w:r>
    </w:p>
    <w:p w14:paraId="311573FD"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Код изданачких шума које ћемо проредним сечама у смислу </w:t>
      </w:r>
      <w:r w:rsidRPr="00777CD1">
        <w:rPr>
          <w:i/>
          <w:sz w:val="24"/>
          <w:szCs w:val="24"/>
          <w:lang w:val="sl-SI"/>
        </w:rPr>
        <w:t>конверзије</w:t>
      </w:r>
      <w:r w:rsidRPr="00777CD1">
        <w:rPr>
          <w:sz w:val="24"/>
          <w:szCs w:val="24"/>
          <w:lang w:val="sl-SI"/>
        </w:rPr>
        <w:t xml:space="preserve"> преводити у високи узгојни облик, селективним проредама вршимо позитивну селекцију како би састојину на време припремили за конверзију. Овде је потребно оставити довољан број стабала натпросечних димензија, са добро очуваним и виталним кореном, способна да реагују на проредне захвате, тако што ће на себе да преузму прираст одстрањених конкурената. Број ових квалитетних стабала зависи од узраста састојине и креће се између 250 </w:t>
      </w:r>
      <w:r w:rsidRPr="00777CD1">
        <w:rPr>
          <w:rFonts w:ascii="CG Times" w:hAnsi="CG Times"/>
          <w:color w:val="000000"/>
          <w:sz w:val="24"/>
          <w:szCs w:val="24"/>
          <w:lang w:val="sr-Cyrl-RS"/>
        </w:rPr>
        <w:t>–</w:t>
      </w:r>
      <w:r w:rsidRPr="00777CD1">
        <w:rPr>
          <w:sz w:val="24"/>
          <w:szCs w:val="24"/>
          <w:lang w:val="sl-SI"/>
        </w:rPr>
        <w:t xml:space="preserve"> 300 стабала по хектару, а може да иде и до 400 стабала по хектару. Ако нам је оријентациона опходња код изданачких шума 70 и 80 година, после чега започињемо природно обнављање оплодним сечама кратког подмладног раздобља од 20 година, старост матичне састојине биће 100 година када се буде изводио завршни сек. Због различитих утицаја третмана изданачких састојина одређених за конверзију, налазимо састојине различитог квалитета, структуре изграђености и стабилности. Зато се узгојни третман у оваквим састојинама мора прилагодити сваком конкретном облику састојине, са проредним захватима који су најцелисходнији за усмеравање развоја састојина према жељеним циљевима, а то може бити следеће:</w:t>
      </w:r>
    </w:p>
    <w:p w14:paraId="1F0F90F8" w14:textId="77777777" w:rsidR="00777CD1" w:rsidRPr="00777CD1" w:rsidRDefault="00777CD1" w:rsidP="00777CD1">
      <w:pPr>
        <w:spacing w:after="60"/>
        <w:ind w:firstLine="720"/>
        <w:jc w:val="both"/>
        <w:rPr>
          <w:sz w:val="24"/>
          <w:szCs w:val="24"/>
          <w:lang w:val="sl-SI"/>
        </w:rPr>
      </w:pPr>
      <w:r w:rsidRPr="00777CD1">
        <w:rPr>
          <w:sz w:val="24"/>
          <w:szCs w:val="24"/>
          <w:lang w:val="sl-SI"/>
        </w:rPr>
        <w:t>-</w:t>
      </w:r>
      <w:r w:rsidRPr="00777CD1">
        <w:rPr>
          <w:sz w:val="24"/>
          <w:szCs w:val="24"/>
          <w:lang w:val="sr-Cyrl-RS"/>
        </w:rPr>
        <w:t xml:space="preserve"> </w:t>
      </w:r>
      <w:r w:rsidRPr="00777CD1">
        <w:rPr>
          <w:sz w:val="24"/>
          <w:szCs w:val="24"/>
          <w:lang w:val="sl-SI"/>
        </w:rPr>
        <w:t>скраћивање опходње (убрзавање конверзије и повећавање вредности приноса подстицањем дебљинског прираста најквалитетнијих стабала).</w:t>
      </w:r>
    </w:p>
    <w:p w14:paraId="33394EB0" w14:textId="77777777" w:rsidR="00777CD1" w:rsidRPr="00777CD1" w:rsidRDefault="00777CD1" w:rsidP="00777CD1">
      <w:pPr>
        <w:spacing w:after="60"/>
        <w:ind w:firstLine="720"/>
        <w:jc w:val="both"/>
        <w:rPr>
          <w:sz w:val="24"/>
          <w:szCs w:val="24"/>
          <w:lang w:val="sl-SI"/>
        </w:rPr>
      </w:pPr>
      <w:r w:rsidRPr="00777CD1">
        <w:rPr>
          <w:sz w:val="24"/>
          <w:szCs w:val="24"/>
          <w:lang w:val="sl-SI"/>
        </w:rPr>
        <w:t>- обезбеђење потребног броја квалитетних семењака за природно обнављање у завршној фази конверзије.</w:t>
      </w:r>
    </w:p>
    <w:p w14:paraId="388C928D" w14:textId="77777777" w:rsidR="00777CD1" w:rsidRPr="00777CD1" w:rsidRDefault="00777CD1" w:rsidP="00777CD1">
      <w:pPr>
        <w:spacing w:after="60"/>
        <w:ind w:firstLine="720"/>
        <w:jc w:val="both"/>
        <w:rPr>
          <w:sz w:val="24"/>
          <w:szCs w:val="24"/>
          <w:lang w:val="sl-SI"/>
        </w:rPr>
      </w:pPr>
      <w:r w:rsidRPr="00777CD1">
        <w:rPr>
          <w:sz w:val="24"/>
          <w:szCs w:val="24"/>
          <w:lang w:val="sl-SI"/>
        </w:rPr>
        <w:t>- поправка земљишта и припрема за прихватање семена и развој поника.</w:t>
      </w:r>
    </w:p>
    <w:p w14:paraId="03DEF22F" w14:textId="77777777" w:rsidR="00777CD1" w:rsidRPr="00777CD1" w:rsidRDefault="00777CD1" w:rsidP="00777CD1">
      <w:pPr>
        <w:spacing w:after="60"/>
        <w:ind w:firstLine="720"/>
        <w:jc w:val="both"/>
        <w:rPr>
          <w:sz w:val="24"/>
          <w:szCs w:val="24"/>
          <w:lang w:val="sl-SI"/>
        </w:rPr>
      </w:pPr>
      <w:r w:rsidRPr="00777CD1">
        <w:rPr>
          <w:sz w:val="24"/>
          <w:szCs w:val="24"/>
          <w:lang w:val="sl-SI"/>
        </w:rPr>
        <w:t>- рационалније искоришћавање приноса из проредних сеча.</w:t>
      </w:r>
    </w:p>
    <w:p w14:paraId="1AFDA914" w14:textId="77777777" w:rsidR="00777CD1" w:rsidRPr="00777CD1" w:rsidRDefault="00777CD1" w:rsidP="00777CD1">
      <w:pPr>
        <w:spacing w:after="60"/>
        <w:jc w:val="both"/>
        <w:rPr>
          <w:sz w:val="16"/>
          <w:szCs w:val="16"/>
          <w:lang w:val="sr-Cyrl-CS"/>
        </w:rPr>
      </w:pPr>
    </w:p>
    <w:p w14:paraId="104C19FE" w14:textId="77777777" w:rsidR="00777CD1" w:rsidRPr="00777CD1" w:rsidRDefault="00777CD1" w:rsidP="00777CD1">
      <w:pPr>
        <w:spacing w:after="60"/>
        <w:ind w:firstLine="720"/>
        <w:jc w:val="both"/>
        <w:rPr>
          <w:sz w:val="24"/>
          <w:szCs w:val="24"/>
          <w:lang w:val="sl-SI"/>
        </w:rPr>
      </w:pPr>
      <w:r w:rsidRPr="00777CD1">
        <w:rPr>
          <w:i/>
          <w:sz w:val="24"/>
          <w:szCs w:val="24"/>
          <w:lang w:val="sl-SI"/>
        </w:rPr>
        <w:t>Прореда код четинарских култура вршиће се у пар наврат</w:t>
      </w:r>
      <w:r w:rsidRPr="00777CD1">
        <w:rPr>
          <w:sz w:val="24"/>
          <w:szCs w:val="24"/>
          <w:lang w:val="sl-SI"/>
        </w:rPr>
        <w:t>а:</w:t>
      </w:r>
    </w:p>
    <w:p w14:paraId="528DE1D1" w14:textId="77777777" w:rsidR="00777CD1" w:rsidRPr="00777CD1" w:rsidRDefault="00777CD1" w:rsidP="00777CD1">
      <w:pPr>
        <w:spacing w:after="60"/>
        <w:ind w:firstLine="720"/>
        <w:jc w:val="both"/>
        <w:rPr>
          <w:sz w:val="24"/>
          <w:szCs w:val="24"/>
          <w:lang w:val="ru-RU"/>
        </w:rPr>
      </w:pPr>
      <w:r w:rsidRPr="00777CD1">
        <w:rPr>
          <w:sz w:val="24"/>
          <w:szCs w:val="24"/>
          <w:lang w:val="sl-SI"/>
        </w:rPr>
        <w:t xml:space="preserve">- </w:t>
      </w:r>
      <w:r w:rsidRPr="00777CD1">
        <w:rPr>
          <w:i/>
          <w:sz w:val="24"/>
          <w:szCs w:val="24"/>
          <w:u w:val="single"/>
          <w:lang w:val="sl-SI"/>
        </w:rPr>
        <w:t xml:space="preserve"> Прва прореда</w:t>
      </w:r>
      <w:r w:rsidRPr="00777CD1">
        <w:rPr>
          <w:sz w:val="24"/>
          <w:szCs w:val="24"/>
          <w:lang w:val="sl-SI"/>
        </w:rPr>
        <w:t xml:space="preserve"> треба да буде врло јака и рана да би се што пре пружила помоћ </w:t>
      </w:r>
      <w:r w:rsidRPr="00777CD1">
        <w:rPr>
          <w:sz w:val="24"/>
          <w:szCs w:val="24"/>
          <w:lang w:val="ru-RU"/>
        </w:rPr>
        <w:t>фенотипски нај</w:t>
      </w:r>
      <w:r w:rsidRPr="00777CD1">
        <w:rPr>
          <w:sz w:val="24"/>
          <w:szCs w:val="24"/>
          <w:lang w:val="sl-SI"/>
        </w:rPr>
        <w:t xml:space="preserve">бољим </w:t>
      </w:r>
      <w:r w:rsidRPr="00777CD1">
        <w:rPr>
          <w:sz w:val="24"/>
          <w:szCs w:val="24"/>
          <w:lang w:val="ru-RU"/>
        </w:rPr>
        <w:t>стаблима</w:t>
      </w:r>
      <w:r w:rsidRPr="00777CD1">
        <w:rPr>
          <w:sz w:val="24"/>
          <w:szCs w:val="24"/>
          <w:lang w:val="sl-SI"/>
        </w:rPr>
        <w:t xml:space="preserve"> за успешан старт. Она се по правилу, обавља при висини стабла доминантног спрата 8</w:t>
      </w:r>
      <w:r w:rsidRPr="00777CD1">
        <w:rPr>
          <w:sz w:val="24"/>
          <w:szCs w:val="24"/>
          <w:lang w:val="sr-Cyrl-RS"/>
        </w:rPr>
        <w:t xml:space="preserve"> </w:t>
      </w:r>
      <w:r w:rsidRPr="00777CD1">
        <w:rPr>
          <w:rFonts w:ascii="CG Times" w:hAnsi="CG Times"/>
          <w:color w:val="000000"/>
          <w:sz w:val="24"/>
          <w:szCs w:val="24"/>
          <w:lang w:val="sr-Cyrl-RS"/>
        </w:rPr>
        <w:t>–</w:t>
      </w:r>
      <w:r w:rsidRPr="00777CD1">
        <w:rPr>
          <w:rFonts w:ascii="Calibri" w:hAnsi="Calibri"/>
          <w:color w:val="000000"/>
          <w:sz w:val="24"/>
          <w:szCs w:val="24"/>
          <w:lang w:val="sr-Cyrl-RS"/>
        </w:rPr>
        <w:t xml:space="preserve"> </w:t>
      </w:r>
      <w:r w:rsidRPr="00777CD1">
        <w:rPr>
          <w:sz w:val="24"/>
          <w:szCs w:val="24"/>
          <w:lang w:val="sl-SI"/>
        </w:rPr>
        <w:t>10м. Природним одумирањем стабала њихов број у то време сведен је обично на</w:t>
      </w:r>
      <w:r w:rsidRPr="00777CD1">
        <w:rPr>
          <w:sz w:val="24"/>
          <w:szCs w:val="24"/>
          <w:lang w:val="ru-RU"/>
        </w:rPr>
        <w:t xml:space="preserve"> 1500</w:t>
      </w:r>
      <w:r w:rsidRPr="00777CD1">
        <w:rPr>
          <w:sz w:val="24"/>
          <w:szCs w:val="24"/>
          <w:lang w:val="sl-SI"/>
        </w:rPr>
        <w:t xml:space="preserve"> </w:t>
      </w:r>
      <w:r w:rsidRPr="00777CD1">
        <w:rPr>
          <w:rFonts w:ascii="CG Times" w:hAnsi="CG Times"/>
          <w:color w:val="000000"/>
          <w:sz w:val="24"/>
          <w:szCs w:val="24"/>
          <w:lang w:val="sr-Cyrl-RS"/>
        </w:rPr>
        <w:t>–</w:t>
      </w:r>
      <w:r w:rsidRPr="00777CD1">
        <w:rPr>
          <w:sz w:val="24"/>
          <w:szCs w:val="24"/>
          <w:lang w:val="sl-SI"/>
        </w:rPr>
        <w:t xml:space="preserve"> </w:t>
      </w:r>
      <w:r w:rsidRPr="00777CD1">
        <w:rPr>
          <w:sz w:val="24"/>
          <w:szCs w:val="24"/>
          <w:lang w:val="ru-RU"/>
        </w:rPr>
        <w:t>2200</w:t>
      </w:r>
      <w:r w:rsidRPr="00777CD1">
        <w:rPr>
          <w:sz w:val="24"/>
          <w:szCs w:val="24"/>
          <w:lang w:val="sl-SI"/>
        </w:rPr>
        <w:t xml:space="preserve"> по хектару</w:t>
      </w:r>
      <w:r w:rsidRPr="00777CD1">
        <w:rPr>
          <w:sz w:val="24"/>
          <w:szCs w:val="24"/>
          <w:lang w:val="ru-RU"/>
        </w:rPr>
        <w:t>,</w:t>
      </w:r>
      <w:r w:rsidRPr="00777CD1">
        <w:rPr>
          <w:sz w:val="24"/>
          <w:szCs w:val="24"/>
          <w:lang w:val="sl-SI"/>
        </w:rPr>
        <w:t xml:space="preserve"> зависно од конкретне густине садње и начина одржавања засада.</w:t>
      </w:r>
      <w:r w:rsidRPr="00777CD1">
        <w:rPr>
          <w:sz w:val="24"/>
          <w:szCs w:val="24"/>
          <w:lang w:val="ru-RU"/>
        </w:rPr>
        <w:t xml:space="preserve"> Најчесћа густина садње на простору ове газдинске јединице, у предходном периоду је била 2500 стабала/ха, а изузетно на мањим површинама више од овог норматива.</w:t>
      </w:r>
    </w:p>
    <w:p w14:paraId="281CDFC6" w14:textId="77777777" w:rsidR="00777CD1" w:rsidRPr="00777CD1" w:rsidRDefault="00777CD1" w:rsidP="00777CD1">
      <w:pPr>
        <w:spacing w:after="60"/>
        <w:ind w:firstLine="720"/>
        <w:jc w:val="both"/>
        <w:rPr>
          <w:sz w:val="24"/>
          <w:szCs w:val="24"/>
          <w:lang w:val="sl-SI"/>
        </w:rPr>
      </w:pPr>
      <w:r w:rsidRPr="00777CD1">
        <w:rPr>
          <w:i/>
          <w:sz w:val="24"/>
          <w:szCs w:val="24"/>
          <w:u w:val="single"/>
          <w:lang w:val="sl-SI"/>
        </w:rPr>
        <w:t>- Друга прореда</w:t>
      </w:r>
      <w:r w:rsidRPr="00777CD1">
        <w:rPr>
          <w:sz w:val="24"/>
          <w:szCs w:val="24"/>
          <w:lang w:val="sl-SI"/>
        </w:rPr>
        <w:t xml:space="preserve"> се обавља када главни спрат састојине достигне висину 12</w:t>
      </w:r>
      <w:r w:rsidRPr="00777CD1">
        <w:rPr>
          <w:rFonts w:ascii="CG Times" w:hAnsi="CG Times"/>
          <w:color w:val="000000"/>
          <w:sz w:val="24"/>
          <w:szCs w:val="24"/>
          <w:lang w:val="sr-Cyrl-RS"/>
        </w:rPr>
        <w:t>–</w:t>
      </w:r>
      <w:r w:rsidRPr="00777CD1">
        <w:rPr>
          <w:sz w:val="24"/>
          <w:szCs w:val="24"/>
          <w:lang w:val="sl-SI"/>
        </w:rPr>
        <w:t xml:space="preserve">15 м. Она је строго селективна и то са позитивним одабирањем. Најпре се одаберу стабла будућности (око 200 стабла /ха) са што равномернијим међусобним размаком (по могућности измедју 6 </w:t>
      </w:r>
      <w:r w:rsidRPr="00777CD1">
        <w:rPr>
          <w:rFonts w:ascii="CG Times" w:hAnsi="CG Times"/>
          <w:color w:val="000000"/>
          <w:sz w:val="24"/>
          <w:szCs w:val="24"/>
          <w:lang w:val="sr-Cyrl-RS"/>
        </w:rPr>
        <w:t>–</w:t>
      </w:r>
      <w:r w:rsidRPr="00777CD1">
        <w:rPr>
          <w:sz w:val="24"/>
          <w:szCs w:val="24"/>
          <w:lang w:val="sl-SI"/>
        </w:rPr>
        <w:t xml:space="preserve"> 8 м). Стабла будућности, поред надпросечног квалитета у односу на суседе, морају се одликовати и супериорном виталношћу, да би могла преузети на себе прираст уклоњених непосредних конкурената. Интезитет захвата у овој прореди креће се најчешће измедју 25 </w:t>
      </w:r>
      <w:r w:rsidRPr="00777CD1">
        <w:rPr>
          <w:rFonts w:ascii="CG Times" w:hAnsi="CG Times"/>
          <w:b/>
          <w:color w:val="000000"/>
          <w:sz w:val="24"/>
          <w:szCs w:val="24"/>
          <w:lang w:val="ru-RU"/>
        </w:rPr>
        <w:t>–</w:t>
      </w:r>
      <w:r w:rsidRPr="00777CD1">
        <w:rPr>
          <w:sz w:val="24"/>
          <w:szCs w:val="24"/>
          <w:lang w:val="sl-SI"/>
        </w:rPr>
        <w:t xml:space="preserve"> 30% по запремини. </w:t>
      </w:r>
    </w:p>
    <w:p w14:paraId="76C18864"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 </w:t>
      </w:r>
      <w:r w:rsidRPr="00777CD1">
        <w:rPr>
          <w:i/>
          <w:sz w:val="24"/>
          <w:szCs w:val="24"/>
          <w:u w:val="single"/>
          <w:lang w:val="sl-SI"/>
        </w:rPr>
        <w:t>Трећа прореда</w:t>
      </w:r>
      <w:r w:rsidRPr="00777CD1">
        <w:rPr>
          <w:sz w:val="24"/>
          <w:szCs w:val="24"/>
          <w:lang w:val="sl-SI"/>
        </w:rPr>
        <w:t xml:space="preserve"> се изводи по правилу, када састојина достигне висину 17 </w:t>
      </w:r>
      <w:r w:rsidRPr="00777CD1">
        <w:rPr>
          <w:rFonts w:ascii="CG Times" w:hAnsi="CG Times"/>
          <w:color w:val="000000"/>
          <w:sz w:val="24"/>
          <w:szCs w:val="24"/>
          <w:lang w:val="sr-Cyrl-RS"/>
        </w:rPr>
        <w:t>–</w:t>
      </w:r>
      <w:r w:rsidRPr="00777CD1">
        <w:rPr>
          <w:sz w:val="24"/>
          <w:szCs w:val="24"/>
          <w:lang w:val="sl-SI"/>
        </w:rPr>
        <w:t xml:space="preserve"> 19 м. Најпре се у потпуности ослободе круне стабла будућности од конкурената. Затим се између проредних ћелија </w:t>
      </w:r>
      <w:r w:rsidRPr="00777CD1">
        <w:rPr>
          <w:sz w:val="24"/>
          <w:szCs w:val="24"/>
          <w:lang w:val="sl-SI"/>
        </w:rPr>
        <w:lastRenderedPageBreak/>
        <w:t>обележи за сечу известан број предоминантних. јако гранатих стабала као и оштећених и сасвим потиснутих стабала (у санитарне сврхе). Интезитет ове прореде, по правилу креће се око 25%.</w:t>
      </w:r>
    </w:p>
    <w:p w14:paraId="799A5FE2"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 </w:t>
      </w:r>
      <w:r w:rsidRPr="00777CD1">
        <w:rPr>
          <w:i/>
          <w:sz w:val="24"/>
          <w:szCs w:val="24"/>
          <w:u w:val="single"/>
          <w:lang w:val="sl-SI"/>
        </w:rPr>
        <w:t>Четврта прореда</w:t>
      </w:r>
      <w:r w:rsidRPr="00777CD1">
        <w:rPr>
          <w:sz w:val="24"/>
          <w:szCs w:val="24"/>
          <w:lang w:val="sl-SI"/>
        </w:rPr>
        <w:t xml:space="preserve"> се обично изводи десетак година након треће (при висини између 20 </w:t>
      </w:r>
      <w:r w:rsidRPr="00777CD1">
        <w:rPr>
          <w:rFonts w:ascii="CG Times" w:hAnsi="CG Times"/>
          <w:color w:val="000000"/>
          <w:sz w:val="24"/>
          <w:szCs w:val="24"/>
          <w:lang w:val="sr-Cyrl-RS"/>
        </w:rPr>
        <w:t>–</w:t>
      </w:r>
      <w:r w:rsidRPr="00777CD1">
        <w:rPr>
          <w:sz w:val="24"/>
          <w:szCs w:val="24"/>
          <w:lang w:val="sl-SI"/>
        </w:rPr>
        <w:t xml:space="preserve"> 22 м). То је мешовита прореда којом се захватају углавном стабла испод просечног квалитета у владајућем спрату, као и сва потиштена стабла. Интезитет захвата креће се углавном изме</w:t>
      </w:r>
      <w:r w:rsidRPr="00777CD1">
        <w:rPr>
          <w:sz w:val="24"/>
          <w:szCs w:val="24"/>
          <w:lang w:val="ru-RU"/>
        </w:rPr>
        <w:t>ђ</w:t>
      </w:r>
      <w:r w:rsidRPr="00777CD1">
        <w:rPr>
          <w:sz w:val="24"/>
          <w:szCs w:val="24"/>
          <w:lang w:val="sl-SI"/>
        </w:rPr>
        <w:t>у 20 и 25%. Ова прореда има за циљ да поспешује прираст изабраних стабала у дебљин</w:t>
      </w:r>
      <w:r w:rsidRPr="00777CD1">
        <w:rPr>
          <w:sz w:val="24"/>
          <w:szCs w:val="24"/>
          <w:lang w:val="ru-RU"/>
        </w:rPr>
        <w:t>у, неговањем њихове крошње,</w:t>
      </w:r>
      <w:r w:rsidRPr="00777CD1">
        <w:rPr>
          <w:sz w:val="24"/>
          <w:szCs w:val="24"/>
          <w:lang w:val="sl-SI"/>
        </w:rPr>
        <w:t xml:space="preserve"> односно да повећа вредносни прираст. Према упутствима Hochbihler Eduardа, са Univerzitetа Boku, у циљу продукције највредније дрвне запремине, однос прсног пречника изабраних стабала будућности и пречника њихове крошње стоји у односу 1:20.</w:t>
      </w:r>
    </w:p>
    <w:p w14:paraId="325D4F2C" w14:textId="77777777" w:rsidR="00777CD1" w:rsidRPr="00777CD1" w:rsidRDefault="00777CD1" w:rsidP="00777CD1">
      <w:pPr>
        <w:spacing w:after="60"/>
        <w:ind w:firstLine="720"/>
        <w:jc w:val="both"/>
        <w:rPr>
          <w:sz w:val="24"/>
          <w:szCs w:val="24"/>
          <w:lang w:val="ru-RU"/>
        </w:rPr>
      </w:pPr>
      <w:r w:rsidRPr="00777CD1">
        <w:rPr>
          <w:sz w:val="24"/>
          <w:szCs w:val="24"/>
          <w:lang w:val="sl-SI"/>
        </w:rPr>
        <w:t xml:space="preserve">После ове прореде, када су састојине по правилу увелико прешле старост од 50 година, нема стварне потребе за даљим интензивним проређивањем. </w:t>
      </w:r>
      <w:r w:rsidRPr="00777CD1">
        <w:rPr>
          <w:sz w:val="24"/>
          <w:szCs w:val="24"/>
          <w:lang w:val="ru-RU"/>
        </w:rPr>
        <w:t>Иде</w:t>
      </w:r>
      <w:r w:rsidRPr="00777CD1">
        <w:rPr>
          <w:sz w:val="24"/>
          <w:szCs w:val="24"/>
          <w:lang w:val="sl-SI"/>
        </w:rPr>
        <w:t xml:space="preserve"> се обично са једном до три корекционе интервенције, колико да се створи простор за јачање круна изабран</w:t>
      </w:r>
      <w:r w:rsidRPr="00777CD1">
        <w:rPr>
          <w:sz w:val="24"/>
          <w:szCs w:val="24"/>
          <w:lang w:val="ru-RU"/>
        </w:rPr>
        <w:t>их стабала будућности, а</w:t>
      </w:r>
      <w:r w:rsidRPr="00777CD1">
        <w:rPr>
          <w:sz w:val="24"/>
          <w:szCs w:val="24"/>
          <w:lang w:val="sl-SI"/>
        </w:rPr>
        <w:t xml:space="preserve"> затим се састојина препушта дозревању које се посебно одржава у дебљинском и вредносном прирасту изабраних стабала, све до уласка са подмладним сечама.</w:t>
      </w:r>
    </w:p>
    <w:p w14:paraId="40B31E61" w14:textId="77777777" w:rsidR="00777CD1" w:rsidRPr="00777CD1" w:rsidRDefault="00777CD1" w:rsidP="00777CD1">
      <w:pPr>
        <w:spacing w:after="60"/>
        <w:ind w:firstLine="720"/>
        <w:jc w:val="both"/>
        <w:rPr>
          <w:sz w:val="24"/>
          <w:szCs w:val="24"/>
          <w:lang w:val="sl-SI"/>
        </w:rPr>
      </w:pPr>
      <w:r w:rsidRPr="00777CD1">
        <w:rPr>
          <w:sz w:val="24"/>
          <w:szCs w:val="24"/>
          <w:lang w:val="sl-SI"/>
        </w:rPr>
        <w:t xml:space="preserve">У састојинама са 3000 </w:t>
      </w:r>
      <w:r w:rsidRPr="00777CD1">
        <w:rPr>
          <w:rFonts w:ascii="CG Times" w:hAnsi="CG Times"/>
          <w:color w:val="000000"/>
          <w:sz w:val="24"/>
          <w:szCs w:val="24"/>
          <w:lang w:val="sr-Cyrl-RS"/>
        </w:rPr>
        <w:t>–</w:t>
      </w:r>
      <w:r w:rsidRPr="00777CD1">
        <w:rPr>
          <w:sz w:val="24"/>
          <w:szCs w:val="24"/>
          <w:lang w:val="sl-SI"/>
        </w:rPr>
        <w:t xml:space="preserve"> 5000 садница /ха техника прореде је у свему аналогна пре</w:t>
      </w:r>
      <w:r w:rsidRPr="00777CD1">
        <w:rPr>
          <w:sz w:val="24"/>
          <w:szCs w:val="24"/>
          <w:lang w:val="ru-RU"/>
        </w:rPr>
        <w:t>д</w:t>
      </w:r>
      <w:r w:rsidRPr="00777CD1">
        <w:rPr>
          <w:sz w:val="24"/>
          <w:szCs w:val="24"/>
          <w:lang w:val="sl-SI"/>
        </w:rPr>
        <w:t>ходној, стим што се првом проредом улази знатно раније, при висини 6 – 8м, комбиновањем шематске и селективне прореде, интезитета по правилу око 40%. Друга прореда је у правом смислу селективна и изводи се при висини састојине 10 – 12</w:t>
      </w:r>
      <w:r w:rsidRPr="00777CD1">
        <w:rPr>
          <w:sz w:val="24"/>
          <w:szCs w:val="24"/>
          <w:lang w:val="sr-Cyrl-RS"/>
        </w:rPr>
        <w:t xml:space="preserve"> </w:t>
      </w:r>
      <w:r w:rsidRPr="00777CD1">
        <w:rPr>
          <w:sz w:val="24"/>
          <w:szCs w:val="24"/>
          <w:lang w:val="sl-SI"/>
        </w:rPr>
        <w:t>м</w:t>
      </w:r>
      <w:r w:rsidRPr="00777CD1">
        <w:rPr>
          <w:sz w:val="24"/>
          <w:szCs w:val="24"/>
          <w:lang w:val="ru-RU"/>
        </w:rPr>
        <w:t>,</w:t>
      </w:r>
      <w:r w:rsidRPr="00777CD1">
        <w:rPr>
          <w:sz w:val="24"/>
          <w:szCs w:val="24"/>
          <w:lang w:val="sl-SI"/>
        </w:rPr>
        <w:t xml:space="preserve"> на начин како је то напред описано. Техника следећих прореда је аналогна са напред описаним проредама. </w:t>
      </w:r>
    </w:p>
    <w:p w14:paraId="32A14F73" w14:textId="77777777" w:rsidR="00777CD1" w:rsidRPr="00777CD1" w:rsidRDefault="00777CD1" w:rsidP="00777CD1">
      <w:pPr>
        <w:spacing w:after="60"/>
        <w:ind w:firstLine="720"/>
        <w:jc w:val="both"/>
        <w:rPr>
          <w:sz w:val="24"/>
          <w:szCs w:val="24"/>
          <w:lang w:val="sr-Cyrl-CS"/>
        </w:rPr>
      </w:pPr>
      <w:r w:rsidRPr="00777CD1">
        <w:rPr>
          <w:sz w:val="24"/>
          <w:szCs w:val="24"/>
          <w:lang w:val="sl-SI"/>
        </w:rPr>
        <w:t>Санитарне сече</w:t>
      </w:r>
      <w:r w:rsidRPr="00777CD1">
        <w:rPr>
          <w:sz w:val="24"/>
          <w:szCs w:val="24"/>
          <w:lang w:val="sr-Cyrl-CS"/>
        </w:rPr>
        <w:t xml:space="preserve"> поред планираних</w:t>
      </w:r>
      <w:r w:rsidRPr="00777CD1">
        <w:rPr>
          <w:sz w:val="24"/>
          <w:szCs w:val="24"/>
          <w:lang w:val="sl-SI"/>
        </w:rPr>
        <w:t xml:space="preserve"> у овом уређајном раздобљу</w:t>
      </w:r>
      <w:r w:rsidRPr="00777CD1">
        <w:rPr>
          <w:sz w:val="24"/>
          <w:szCs w:val="24"/>
          <w:lang w:val="sr-Cyrl-CS"/>
        </w:rPr>
        <w:t>,</w:t>
      </w:r>
      <w:r w:rsidRPr="00777CD1">
        <w:rPr>
          <w:sz w:val="24"/>
          <w:szCs w:val="24"/>
          <w:lang w:val="sl-SI"/>
        </w:rPr>
        <w:t xml:space="preserve"> спроводити </w:t>
      </w:r>
      <w:r w:rsidRPr="00777CD1">
        <w:rPr>
          <w:sz w:val="24"/>
          <w:szCs w:val="24"/>
          <w:lang w:val="sr-Cyrl-CS"/>
        </w:rPr>
        <w:t>према указаним потребама и у осталим</w:t>
      </w:r>
      <w:r w:rsidRPr="00777CD1">
        <w:rPr>
          <w:sz w:val="24"/>
          <w:szCs w:val="24"/>
          <w:lang w:val="sl-SI"/>
        </w:rPr>
        <w:t xml:space="preserve"> састојинама. Том сечом укл</w:t>
      </w:r>
      <w:r w:rsidRPr="00777CD1">
        <w:rPr>
          <w:sz w:val="24"/>
          <w:szCs w:val="24"/>
          <w:lang w:val="sr-Cyrl-CS"/>
        </w:rPr>
        <w:t>ањати</w:t>
      </w:r>
      <w:r w:rsidRPr="00777CD1">
        <w:rPr>
          <w:sz w:val="24"/>
          <w:szCs w:val="24"/>
          <w:lang w:val="sl-SI"/>
        </w:rPr>
        <w:t xml:space="preserve"> само сува, преломљена, изваљена и у већој мери оштећена стабла</w:t>
      </w:r>
      <w:r w:rsidRPr="00777CD1">
        <w:rPr>
          <w:sz w:val="24"/>
          <w:szCs w:val="24"/>
          <w:lang w:val="sr-Cyrl-CS"/>
        </w:rPr>
        <w:t>.</w:t>
      </w:r>
    </w:p>
    <w:p w14:paraId="05588B1C" w14:textId="77777777" w:rsidR="00552B11" w:rsidRPr="00B224DA" w:rsidRDefault="00552B11" w:rsidP="00F82D0E">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8.2. Смернице за обнављање шума оплодним сечама</w:t>
      </w:r>
    </w:p>
    <w:p w14:paraId="30DD63C0" w14:textId="77777777" w:rsidR="00552B11" w:rsidRPr="00B224DA" w:rsidRDefault="00552B11" w:rsidP="00F82D0E">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кратког подмладног</w:t>
      </w:r>
      <w:r w:rsidR="00F04D55">
        <w:rPr>
          <w:rFonts w:eastAsia="Calibri"/>
          <w:b/>
          <w:bCs/>
          <w:i/>
          <w:iCs/>
          <w:sz w:val="28"/>
          <w:szCs w:val="28"/>
          <w:lang w:val="sr-Cyrl-RS"/>
        </w:rPr>
        <w:t xml:space="preserve"> </w:t>
      </w:r>
      <w:r w:rsidRPr="00EF4EE5">
        <w:rPr>
          <w:rFonts w:eastAsia="Calibri"/>
          <w:b/>
          <w:bCs/>
          <w:i/>
          <w:iCs/>
          <w:sz w:val="28"/>
          <w:szCs w:val="28"/>
          <w:lang w:val="ru-RU"/>
        </w:rPr>
        <w:t>раздобља</w:t>
      </w:r>
    </w:p>
    <w:p w14:paraId="38488787" w14:textId="77777777" w:rsidR="00552B11" w:rsidRPr="00B224DA" w:rsidRDefault="00552B11" w:rsidP="00552B11">
      <w:pPr>
        <w:autoSpaceDE w:val="0"/>
        <w:autoSpaceDN w:val="0"/>
        <w:adjustRightInd w:val="0"/>
        <w:rPr>
          <w:sz w:val="24"/>
          <w:szCs w:val="24"/>
          <w:lang w:val="sr-Cyrl-CS"/>
        </w:rPr>
      </w:pPr>
    </w:p>
    <w:p w14:paraId="51842A85"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xml:space="preserve">Техника извођења оплодне сече састоји се у томе да се у извесном року, од 5 </w:t>
      </w:r>
      <w:r w:rsidR="00D8210D">
        <w:rPr>
          <w:sz w:val="24"/>
          <w:szCs w:val="24"/>
          <w:lang w:val="sr-Cyrl-RS"/>
        </w:rPr>
        <w:t>–</w:t>
      </w:r>
      <w:r w:rsidRPr="00B224DA">
        <w:rPr>
          <w:noProof/>
          <w:sz w:val="24"/>
          <w:szCs w:val="24"/>
          <w:lang w:val="sr-Latn-CS"/>
        </w:rPr>
        <w:t xml:space="preserve"> 20 година, уз неколико захвата у састојини сасеку сва стабла старе састојине. У основном облику, оплодна сеча се састоји из три сека:</w:t>
      </w:r>
    </w:p>
    <w:p w14:paraId="56602068" w14:textId="77777777" w:rsidR="00552B11" w:rsidRPr="00B224DA" w:rsidRDefault="00552B11" w:rsidP="00552B11">
      <w:pPr>
        <w:spacing w:after="60"/>
        <w:jc w:val="both"/>
        <w:rPr>
          <w:noProof/>
          <w:sz w:val="24"/>
          <w:szCs w:val="24"/>
          <w:lang w:val="sr-Latn-CS"/>
        </w:rPr>
      </w:pPr>
      <w:r w:rsidRPr="00B224DA">
        <w:rPr>
          <w:noProof/>
          <w:sz w:val="24"/>
          <w:szCs w:val="24"/>
          <w:lang w:val="sr-Latn-CS"/>
        </w:rPr>
        <w:tab/>
        <w:t xml:space="preserve">1. </w:t>
      </w:r>
      <w:r w:rsidRPr="00B224DA">
        <w:rPr>
          <w:i/>
          <w:noProof/>
          <w:sz w:val="24"/>
          <w:szCs w:val="24"/>
          <w:lang w:val="sr-Latn-CS"/>
        </w:rPr>
        <w:t>Припремни сек</w:t>
      </w:r>
    </w:p>
    <w:p w14:paraId="40C82BCB" w14:textId="77777777" w:rsidR="00552B11" w:rsidRPr="00EF4EE5" w:rsidRDefault="00552B11" w:rsidP="00552B11">
      <w:pPr>
        <w:spacing w:after="60"/>
        <w:jc w:val="both"/>
        <w:rPr>
          <w:i/>
          <w:noProof/>
          <w:sz w:val="24"/>
          <w:szCs w:val="24"/>
          <w:lang w:val="ru-RU"/>
        </w:rPr>
      </w:pPr>
      <w:r w:rsidRPr="00B224DA">
        <w:rPr>
          <w:noProof/>
          <w:sz w:val="24"/>
          <w:szCs w:val="24"/>
          <w:lang w:val="sr-Latn-CS"/>
        </w:rPr>
        <w:tab/>
        <w:t xml:space="preserve">2. </w:t>
      </w:r>
      <w:r w:rsidRPr="00B224DA">
        <w:rPr>
          <w:i/>
          <w:noProof/>
          <w:sz w:val="24"/>
          <w:szCs w:val="24"/>
          <w:lang w:val="sr-Latn-CS"/>
        </w:rPr>
        <w:t>Оплодни сек</w:t>
      </w:r>
    </w:p>
    <w:p w14:paraId="5A44E7CE" w14:textId="77777777" w:rsidR="00552B11" w:rsidRPr="00B224DA" w:rsidRDefault="00552B11" w:rsidP="00552B11">
      <w:pPr>
        <w:spacing w:after="60"/>
        <w:jc w:val="both"/>
        <w:rPr>
          <w:noProof/>
          <w:sz w:val="24"/>
          <w:szCs w:val="24"/>
          <w:lang w:val="sr-Latn-CS"/>
        </w:rPr>
      </w:pPr>
      <w:r>
        <w:rPr>
          <w:noProof/>
          <w:sz w:val="24"/>
          <w:szCs w:val="24"/>
          <w:lang w:val="sr-Latn-CS"/>
        </w:rPr>
        <w:tab/>
      </w:r>
      <w:r w:rsidRPr="00EF4EE5">
        <w:rPr>
          <w:noProof/>
          <w:sz w:val="24"/>
          <w:szCs w:val="24"/>
          <w:lang w:val="ru-RU"/>
        </w:rPr>
        <w:t>3</w:t>
      </w:r>
      <w:r w:rsidRPr="00B224DA">
        <w:rPr>
          <w:noProof/>
          <w:sz w:val="24"/>
          <w:szCs w:val="24"/>
          <w:lang w:val="sr-Latn-CS"/>
        </w:rPr>
        <w:t xml:space="preserve">. </w:t>
      </w:r>
      <w:r w:rsidRPr="00B224DA">
        <w:rPr>
          <w:i/>
          <w:noProof/>
          <w:sz w:val="24"/>
          <w:szCs w:val="24"/>
          <w:lang w:val="sr-Latn-CS"/>
        </w:rPr>
        <w:t>Завршни сек</w:t>
      </w:r>
      <w:r w:rsidRPr="00B224DA">
        <w:rPr>
          <w:noProof/>
          <w:sz w:val="24"/>
          <w:szCs w:val="24"/>
          <w:lang w:val="sr-Latn-CS"/>
        </w:rPr>
        <w:t>.</w:t>
      </w:r>
    </w:p>
    <w:p w14:paraId="207DBA9B" w14:textId="77777777" w:rsidR="00552B11" w:rsidRPr="00315D5D" w:rsidRDefault="00552B11" w:rsidP="00552B11">
      <w:pPr>
        <w:spacing w:after="60"/>
        <w:ind w:firstLine="720"/>
        <w:jc w:val="both"/>
        <w:rPr>
          <w:noProof/>
          <w:sz w:val="24"/>
          <w:szCs w:val="24"/>
          <w:lang w:val="sr-Cyrl-CS"/>
        </w:rPr>
      </w:pPr>
      <w:r w:rsidRPr="00315D5D">
        <w:rPr>
          <w:noProof/>
          <w:sz w:val="24"/>
          <w:szCs w:val="24"/>
          <w:lang w:val="sr-Cyrl-CS"/>
        </w:rPr>
        <w:t xml:space="preserve">У </w:t>
      </w:r>
      <w:r w:rsidRPr="00EF4EE5">
        <w:rPr>
          <w:noProof/>
          <w:sz w:val="24"/>
          <w:szCs w:val="24"/>
          <w:lang w:val="ru-RU"/>
        </w:rPr>
        <w:t>овој</w:t>
      </w:r>
      <w:r>
        <w:rPr>
          <w:noProof/>
          <w:sz w:val="24"/>
          <w:szCs w:val="24"/>
          <w:lang w:val="sr-Cyrl-CS"/>
        </w:rPr>
        <w:t xml:space="preserve"> газдинској</w:t>
      </w:r>
      <w:r w:rsidRPr="00315D5D">
        <w:rPr>
          <w:noProof/>
          <w:sz w:val="24"/>
          <w:szCs w:val="24"/>
          <w:lang w:val="sr-Cyrl-CS"/>
        </w:rPr>
        <w:t xml:space="preserve"> јединице </w:t>
      </w:r>
      <w:r w:rsidRPr="00363DEE">
        <w:rPr>
          <w:noProof/>
          <w:sz w:val="24"/>
          <w:szCs w:val="24"/>
          <w:lang w:val="sr-Cyrl-CS"/>
        </w:rPr>
        <w:t xml:space="preserve">планиран </w:t>
      </w:r>
      <w:r w:rsidRPr="00315D5D">
        <w:rPr>
          <w:noProof/>
          <w:sz w:val="24"/>
          <w:szCs w:val="24"/>
          <w:lang w:val="sr-Cyrl-CS"/>
        </w:rPr>
        <w:t>је</w:t>
      </w:r>
      <w:r>
        <w:rPr>
          <w:noProof/>
          <w:sz w:val="24"/>
          <w:szCs w:val="24"/>
          <w:lang w:val="sr-Cyrl-CS"/>
        </w:rPr>
        <w:t xml:space="preserve"> припремни,</w:t>
      </w:r>
      <w:r w:rsidRPr="00315D5D">
        <w:rPr>
          <w:noProof/>
          <w:sz w:val="24"/>
          <w:szCs w:val="24"/>
          <w:lang w:val="sr-Cyrl-CS"/>
        </w:rPr>
        <w:t xml:space="preserve"> оплодни</w:t>
      </w:r>
      <w:r>
        <w:rPr>
          <w:noProof/>
          <w:sz w:val="24"/>
          <w:szCs w:val="24"/>
          <w:lang w:val="sr-Cyrl-CS"/>
        </w:rPr>
        <w:t>, накнаднии завршни сек. Планиране сече извршити према планираном полураздобљу.</w:t>
      </w:r>
    </w:p>
    <w:p w14:paraId="126C8DF3" w14:textId="77777777" w:rsidR="00552B11" w:rsidRPr="00EF4EE5" w:rsidRDefault="00552B11" w:rsidP="00552B11">
      <w:pPr>
        <w:pStyle w:val="Heading6"/>
        <w:ind w:firstLine="720"/>
        <w:jc w:val="both"/>
        <w:rPr>
          <w:b w:val="0"/>
          <w:noProof/>
          <w:sz w:val="24"/>
          <w:szCs w:val="24"/>
          <w:lang w:val="ru-RU"/>
        </w:rPr>
      </w:pPr>
      <w:r w:rsidRPr="007E757A">
        <w:rPr>
          <w:caps/>
          <w:noProof/>
          <w:sz w:val="26"/>
          <w:szCs w:val="26"/>
          <w:lang w:val="sr-Latn-CS"/>
        </w:rPr>
        <w:t xml:space="preserve">- </w:t>
      </w:r>
      <w:r w:rsidRPr="00EF4EE5">
        <w:rPr>
          <w:i/>
          <w:caps/>
          <w:noProof/>
          <w:sz w:val="24"/>
          <w:szCs w:val="24"/>
          <w:u w:val="single"/>
          <w:lang w:val="ru-RU"/>
        </w:rPr>
        <w:t>Припремни сек</w:t>
      </w:r>
      <w:r w:rsidRPr="00EF4EE5">
        <w:rPr>
          <w:b w:val="0"/>
          <w:i/>
          <w:caps/>
          <w:noProof/>
          <w:sz w:val="24"/>
          <w:szCs w:val="24"/>
          <w:lang w:val="ru-RU"/>
        </w:rPr>
        <w:t xml:space="preserve"> - </w:t>
      </w:r>
      <w:r w:rsidRPr="00EF4EE5">
        <w:rPr>
          <w:b w:val="0"/>
          <w:noProof/>
          <w:sz w:val="24"/>
          <w:szCs w:val="24"/>
          <w:lang w:val="ru-RU"/>
        </w:rPr>
        <w:t xml:space="preserve">Овим секом започиње се читав процес обнављања састојине. Најбоље је да се са припремним секом започне </w:t>
      </w:r>
      <w:r w:rsidRPr="00EF4EE5">
        <w:rPr>
          <w:noProof/>
          <w:sz w:val="24"/>
          <w:szCs w:val="24"/>
          <w:lang w:val="ru-RU"/>
        </w:rPr>
        <w:t>неколико година пре</w:t>
      </w:r>
      <w:r w:rsidRPr="00EF4EE5">
        <w:rPr>
          <w:b w:val="0"/>
          <w:noProof/>
          <w:sz w:val="24"/>
          <w:szCs w:val="24"/>
          <w:lang w:val="ru-RU"/>
        </w:rPr>
        <w:t xml:space="preserve"> него што се очекује да ће састојина богато уродити,</w:t>
      </w:r>
      <w:r w:rsidRPr="00EF4EE5">
        <w:rPr>
          <w:rStyle w:val="fontstyle21"/>
          <w:b w:val="0"/>
          <w:lang w:val="ru-RU"/>
        </w:rPr>
        <w:t xml:space="preserve"> по правилу изводи се </w:t>
      </w:r>
      <w:r w:rsidRPr="00EF4EE5">
        <w:rPr>
          <w:rStyle w:val="fontstyle21"/>
          <w:lang w:val="ru-RU"/>
        </w:rPr>
        <w:t>две године пре</w:t>
      </w:r>
      <w:r w:rsidRPr="00EF4EE5">
        <w:rPr>
          <w:rStyle w:val="fontstyle21"/>
          <w:b w:val="0"/>
          <w:lang w:val="ru-RU"/>
        </w:rPr>
        <w:t xml:space="preserve"> очекиваног урода семенаглавне врсте дрвећа, неопходног за насемењавање земљишта у шумама које су обухваћенепроцесом обнове</w:t>
      </w:r>
      <w:r w:rsidRPr="00EF4EE5">
        <w:rPr>
          <w:b w:val="0"/>
          <w:noProof/>
          <w:sz w:val="24"/>
          <w:szCs w:val="24"/>
          <w:lang w:val="ru-RU"/>
        </w:rPr>
        <w:t>. Али, како је наступање године пуног урода понекад неравномерно, често се са припремним секом, односно оплодном сечом отпочиње према прописима предвиђеним уређајном основом.</w:t>
      </w:r>
    </w:p>
    <w:p w14:paraId="698E5B3F" w14:textId="77777777" w:rsidR="00552B11" w:rsidRPr="00EF4EE5" w:rsidRDefault="00552B11" w:rsidP="00552B11">
      <w:pPr>
        <w:ind w:firstLine="720"/>
        <w:rPr>
          <w:lang w:val="ru-RU"/>
        </w:rPr>
      </w:pPr>
      <w:r>
        <w:rPr>
          <w:noProof/>
          <w:sz w:val="24"/>
          <w:szCs w:val="24"/>
          <w:lang w:val="sr-Cyrl-CS"/>
        </w:rPr>
        <w:t>У горе наведеним одсецима планирано је у оквиру припремног сека уклонити целокупан други спрат састојине, јер је изграђен од стабала непожељних врста ( граб, грабић, црни јасен... ). Ове врсте су јако инвазивне и имају јаку изданачку способност, па тиме ометају процес природног обнављања ових састојина. Интервенција у горњем спрату би имала карактер санитарне дознаке, чиме би из матичне састојине била уклоњена стабла лоших фенотипских особина. Целокупан захват у састојини би требао да буде око 30% од почетне запремине.</w:t>
      </w:r>
    </w:p>
    <w:p w14:paraId="154F7407" w14:textId="77777777" w:rsidR="00552B11" w:rsidRPr="007E757A" w:rsidRDefault="00552B11" w:rsidP="00552B11">
      <w:pPr>
        <w:ind w:firstLine="720"/>
        <w:jc w:val="both"/>
        <w:rPr>
          <w:noProof/>
          <w:sz w:val="24"/>
          <w:szCs w:val="24"/>
          <w:lang w:val="sr-Latn-CS"/>
        </w:rPr>
      </w:pPr>
      <w:r w:rsidRPr="007E757A">
        <w:rPr>
          <w:noProof/>
          <w:sz w:val="24"/>
          <w:szCs w:val="24"/>
          <w:lang w:val="sr-Latn-CS"/>
        </w:rPr>
        <w:lastRenderedPageBreak/>
        <w:t xml:space="preserve">Максимална количина дрвне </w:t>
      </w:r>
      <w:r w:rsidRPr="00EF4EE5">
        <w:rPr>
          <w:noProof/>
          <w:sz w:val="24"/>
          <w:szCs w:val="24"/>
          <w:lang w:val="ru-RU"/>
        </w:rPr>
        <w:t>запремине</w:t>
      </w:r>
      <w:r w:rsidRPr="007E757A">
        <w:rPr>
          <w:noProof/>
          <w:sz w:val="24"/>
          <w:szCs w:val="24"/>
          <w:lang w:val="sr-Latn-CS"/>
        </w:rPr>
        <w:t xml:space="preserve"> која се овим секом </w:t>
      </w:r>
      <w:r w:rsidRPr="00EF4EE5">
        <w:rPr>
          <w:noProof/>
          <w:sz w:val="24"/>
          <w:szCs w:val="24"/>
          <w:lang w:val="ru-RU"/>
        </w:rPr>
        <w:t>''</w:t>
      </w:r>
      <w:r>
        <w:rPr>
          <w:noProof/>
          <w:sz w:val="24"/>
          <w:szCs w:val="24"/>
          <w:lang w:val="sr-Latn-CS"/>
        </w:rPr>
        <w:t>вад</w:t>
      </w:r>
      <w:r w:rsidRPr="00EF4EE5">
        <w:rPr>
          <w:noProof/>
          <w:sz w:val="24"/>
          <w:szCs w:val="24"/>
          <w:lang w:val="ru-RU"/>
        </w:rPr>
        <w:t>и'' из састојине</w:t>
      </w:r>
      <w:r w:rsidRPr="007E757A">
        <w:rPr>
          <w:noProof/>
          <w:sz w:val="24"/>
          <w:szCs w:val="24"/>
          <w:lang w:val="sr-Latn-CS"/>
        </w:rPr>
        <w:t xml:space="preserve"> креће се око 30% од укупне дрвне </w:t>
      </w:r>
      <w:r w:rsidRPr="00EF4EE5">
        <w:rPr>
          <w:noProof/>
          <w:sz w:val="24"/>
          <w:szCs w:val="24"/>
          <w:lang w:val="ru-RU"/>
        </w:rPr>
        <w:t>запремине</w:t>
      </w:r>
      <w:r w:rsidRPr="007E757A">
        <w:rPr>
          <w:noProof/>
          <w:sz w:val="24"/>
          <w:szCs w:val="24"/>
          <w:lang w:val="sr-Latn-CS"/>
        </w:rPr>
        <w:t xml:space="preserve"> састојине</w:t>
      </w:r>
      <w:r w:rsidRPr="00EF4EE5">
        <w:rPr>
          <w:noProof/>
          <w:sz w:val="24"/>
          <w:szCs w:val="24"/>
          <w:lang w:val="ru-RU"/>
        </w:rPr>
        <w:t>,</w:t>
      </w:r>
      <w:r w:rsidRPr="007E757A">
        <w:rPr>
          <w:noProof/>
          <w:sz w:val="24"/>
          <w:szCs w:val="24"/>
          <w:lang w:val="sr-Latn-CS"/>
        </w:rPr>
        <w:t xml:space="preserve"> а у изузетно повољним условима може се </w:t>
      </w:r>
      <w:r w:rsidRPr="00EF4EE5">
        <w:rPr>
          <w:noProof/>
          <w:sz w:val="24"/>
          <w:szCs w:val="24"/>
          <w:lang w:val="ru-RU"/>
        </w:rPr>
        <w:t>''</w:t>
      </w:r>
      <w:r w:rsidRPr="007E757A">
        <w:rPr>
          <w:noProof/>
          <w:sz w:val="24"/>
          <w:szCs w:val="24"/>
          <w:lang w:val="sr-Latn-CS"/>
        </w:rPr>
        <w:t>вадити</w:t>
      </w:r>
      <w:r w:rsidRPr="00EF4EE5">
        <w:rPr>
          <w:noProof/>
          <w:sz w:val="24"/>
          <w:szCs w:val="24"/>
          <w:lang w:val="ru-RU"/>
        </w:rPr>
        <w:t>''</w:t>
      </w:r>
      <w:r w:rsidRPr="007E757A">
        <w:rPr>
          <w:noProof/>
          <w:sz w:val="24"/>
          <w:szCs w:val="24"/>
          <w:lang w:val="sr-Latn-CS"/>
        </w:rPr>
        <w:t xml:space="preserve"> и до 50%.</w:t>
      </w:r>
    </w:p>
    <w:p w14:paraId="2422F8DA" w14:textId="77777777" w:rsidR="00552B11" w:rsidRPr="007E757A" w:rsidRDefault="00552B11" w:rsidP="00552B11">
      <w:pPr>
        <w:ind w:firstLine="720"/>
        <w:jc w:val="both"/>
        <w:rPr>
          <w:noProof/>
          <w:sz w:val="24"/>
          <w:szCs w:val="24"/>
          <w:lang w:val="sr-Latn-CS"/>
        </w:rPr>
      </w:pPr>
      <w:r w:rsidRPr="007E757A">
        <w:rPr>
          <w:noProof/>
          <w:sz w:val="24"/>
          <w:szCs w:val="24"/>
          <w:lang w:val="sr-Latn-CS"/>
        </w:rPr>
        <w:t xml:space="preserve">У шумама које су састављене од врста дрвећа које имају плитак коренов систем, овај проценат је знатно нижи и креће се у границама између 10 </w:t>
      </w:r>
      <w:r w:rsidR="00D8210D">
        <w:rPr>
          <w:sz w:val="24"/>
          <w:szCs w:val="24"/>
          <w:lang w:val="sr-Cyrl-RS"/>
        </w:rPr>
        <w:t>–</w:t>
      </w:r>
      <w:r w:rsidRPr="007E757A">
        <w:rPr>
          <w:noProof/>
          <w:sz w:val="24"/>
          <w:szCs w:val="24"/>
          <w:lang w:val="sr-Latn-CS"/>
        </w:rPr>
        <w:t xml:space="preserve"> 20 % од целокупне масе састојине.</w:t>
      </w:r>
    </w:p>
    <w:p w14:paraId="6CB18189" w14:textId="77777777" w:rsidR="00552B11" w:rsidRPr="007E757A" w:rsidRDefault="00552B11" w:rsidP="00552B11">
      <w:pPr>
        <w:ind w:firstLine="720"/>
        <w:jc w:val="both"/>
        <w:rPr>
          <w:noProof/>
          <w:sz w:val="24"/>
          <w:szCs w:val="24"/>
          <w:lang w:val="sr-Latn-CS"/>
        </w:rPr>
      </w:pPr>
      <w:r w:rsidRPr="007E757A">
        <w:rPr>
          <w:noProof/>
          <w:sz w:val="24"/>
          <w:szCs w:val="24"/>
          <w:lang w:val="sr-Latn-CS"/>
        </w:rPr>
        <w:t xml:space="preserve">У састојинама које су неговане правилно разним мерама неге (чишћење или прореде) од оснивања, припремни сек се најчешће и не изводи. Код оваквих састојина земљиште се налази у добром стању, шушањ је правилно распаднут те може да се пређе на оплодни сек. </w:t>
      </w:r>
    </w:p>
    <w:p w14:paraId="70C34367" w14:textId="77777777" w:rsidR="00552B11" w:rsidRPr="007E757A" w:rsidRDefault="00552B11" w:rsidP="00552B11">
      <w:pPr>
        <w:ind w:firstLine="720"/>
        <w:jc w:val="both"/>
        <w:rPr>
          <w:noProof/>
          <w:sz w:val="24"/>
          <w:szCs w:val="24"/>
          <w:lang w:val="sr-Latn-CS"/>
        </w:rPr>
      </w:pPr>
      <w:r w:rsidRPr="007E757A">
        <w:rPr>
          <w:noProof/>
          <w:sz w:val="24"/>
          <w:szCs w:val="24"/>
          <w:lang w:val="sr-Latn-CS"/>
        </w:rPr>
        <w:t>Стабла која припремним секом треба</w:t>
      </w:r>
      <w:r w:rsidRPr="00EF4EE5">
        <w:rPr>
          <w:noProof/>
          <w:sz w:val="24"/>
          <w:szCs w:val="24"/>
          <w:lang w:val="ru-RU"/>
        </w:rPr>
        <w:t>''</w:t>
      </w:r>
      <w:r>
        <w:rPr>
          <w:noProof/>
          <w:sz w:val="24"/>
          <w:szCs w:val="24"/>
          <w:lang w:val="sr-Latn-CS"/>
        </w:rPr>
        <w:t>вадит</w:t>
      </w:r>
      <w:r w:rsidRPr="00EF4EE5">
        <w:rPr>
          <w:noProof/>
          <w:sz w:val="24"/>
          <w:szCs w:val="24"/>
          <w:lang w:val="ru-RU"/>
        </w:rPr>
        <w:t>и''</w:t>
      </w:r>
      <w:r w:rsidRPr="007E757A">
        <w:rPr>
          <w:noProof/>
          <w:sz w:val="24"/>
          <w:szCs w:val="24"/>
          <w:lang w:val="sr-Latn-CS"/>
        </w:rPr>
        <w:t xml:space="preserve"> из састојине</w:t>
      </w:r>
      <w:r w:rsidRPr="00EF4EE5">
        <w:rPr>
          <w:noProof/>
          <w:sz w:val="24"/>
          <w:szCs w:val="24"/>
          <w:lang w:val="ru-RU"/>
        </w:rPr>
        <w:t xml:space="preserve"> су</w:t>
      </w:r>
      <w:r w:rsidRPr="007E757A">
        <w:rPr>
          <w:noProof/>
          <w:sz w:val="24"/>
          <w:szCs w:val="24"/>
          <w:lang w:val="sr-Latn-CS"/>
        </w:rPr>
        <w:t>:</w:t>
      </w:r>
    </w:p>
    <w:p w14:paraId="0DFDB025" w14:textId="77777777" w:rsidR="00552B11" w:rsidRPr="00EF4EE5" w:rsidRDefault="00552B11" w:rsidP="00552B11">
      <w:pPr>
        <w:ind w:firstLine="720"/>
        <w:jc w:val="both"/>
        <w:rPr>
          <w:noProof/>
          <w:sz w:val="24"/>
          <w:szCs w:val="24"/>
          <w:lang w:val="ru-RU"/>
        </w:rPr>
      </w:pPr>
      <w:r w:rsidRPr="00EF4EE5">
        <w:rPr>
          <w:noProof/>
          <w:sz w:val="24"/>
          <w:szCs w:val="24"/>
          <w:lang w:val="ru-RU"/>
        </w:rPr>
        <w:t>- с</w:t>
      </w:r>
      <w:r w:rsidRPr="007E757A">
        <w:rPr>
          <w:noProof/>
          <w:sz w:val="24"/>
          <w:szCs w:val="24"/>
          <w:lang w:val="sr-Latn-CS"/>
        </w:rPr>
        <w:t>табла нежељених врста дрвећа, која немају газдински значај а угрожавају обнову главне врсте (</w:t>
      </w:r>
      <w:r w:rsidRPr="00EF4EE5">
        <w:rPr>
          <w:noProof/>
          <w:sz w:val="24"/>
          <w:szCs w:val="24"/>
          <w:lang w:val="ru-RU"/>
        </w:rPr>
        <w:t>грабић</w:t>
      </w:r>
      <w:r>
        <w:rPr>
          <w:noProof/>
          <w:sz w:val="24"/>
          <w:szCs w:val="24"/>
          <w:lang w:val="sr-Latn-CS"/>
        </w:rPr>
        <w:t>, граб и др.)</w:t>
      </w:r>
      <w:r w:rsidRPr="00EF4EE5">
        <w:rPr>
          <w:noProof/>
          <w:sz w:val="24"/>
          <w:szCs w:val="24"/>
          <w:lang w:val="ru-RU"/>
        </w:rPr>
        <w:t>.</w:t>
      </w:r>
    </w:p>
    <w:p w14:paraId="585B3A4E" w14:textId="77777777" w:rsidR="00552B11" w:rsidRPr="007E757A" w:rsidRDefault="00552B11" w:rsidP="00552B11">
      <w:pPr>
        <w:ind w:firstLine="720"/>
        <w:jc w:val="both"/>
        <w:rPr>
          <w:noProof/>
          <w:sz w:val="24"/>
          <w:szCs w:val="24"/>
          <w:lang w:val="sr-Latn-CS"/>
        </w:rPr>
      </w:pPr>
      <w:r w:rsidRPr="00EF4EE5">
        <w:rPr>
          <w:noProof/>
          <w:sz w:val="24"/>
          <w:szCs w:val="24"/>
          <w:lang w:val="ru-RU"/>
        </w:rPr>
        <w:t>- б</w:t>
      </w:r>
      <w:r w:rsidRPr="007E757A">
        <w:rPr>
          <w:noProof/>
          <w:sz w:val="24"/>
          <w:szCs w:val="24"/>
          <w:lang w:val="sr-Latn-CS"/>
        </w:rPr>
        <w:t>олесна стабла, крива и сва она која према свом изгледу неће моћи да дају дрвну масу високе техничке вредности.</w:t>
      </w:r>
    </w:p>
    <w:p w14:paraId="3ED8AB63" w14:textId="77777777" w:rsidR="00552B11" w:rsidRPr="007E757A" w:rsidRDefault="00552B11" w:rsidP="00552B11">
      <w:pPr>
        <w:ind w:firstLine="720"/>
        <w:jc w:val="both"/>
        <w:rPr>
          <w:noProof/>
          <w:sz w:val="24"/>
          <w:szCs w:val="24"/>
          <w:lang w:val="sr-Latn-CS"/>
        </w:rPr>
      </w:pPr>
      <w:r w:rsidRPr="00EF4EE5">
        <w:rPr>
          <w:noProof/>
          <w:sz w:val="24"/>
          <w:szCs w:val="24"/>
          <w:lang w:val="ru-RU"/>
        </w:rPr>
        <w:t>- у</w:t>
      </w:r>
      <w:r w:rsidRPr="007E757A">
        <w:rPr>
          <w:noProof/>
          <w:sz w:val="24"/>
          <w:szCs w:val="24"/>
          <w:lang w:val="sr-Latn-CS"/>
        </w:rPr>
        <w:t xml:space="preserve"> састојинама где нема стабала наведених у прве две категорије или их има у незнатном броју “ваде” се и здрава стабла главне врсте. Од ових стабала у првом реду треба вадити стабла V и I  категорије по Крафту.</w:t>
      </w:r>
    </w:p>
    <w:p w14:paraId="1933C1C5" w14:textId="77777777" w:rsidR="00552B11" w:rsidRPr="00EF4EE5" w:rsidRDefault="00552B11" w:rsidP="00552B11">
      <w:pPr>
        <w:pStyle w:val="BodyTextFirstIndent"/>
        <w:spacing w:after="0"/>
        <w:ind w:firstLine="720"/>
        <w:jc w:val="both"/>
        <w:rPr>
          <w:noProof/>
          <w:sz w:val="24"/>
          <w:szCs w:val="24"/>
          <w:lang w:val="ru-RU"/>
        </w:rPr>
      </w:pPr>
      <w:r w:rsidRPr="007E757A">
        <w:rPr>
          <w:noProof/>
          <w:sz w:val="24"/>
          <w:szCs w:val="24"/>
          <w:lang w:val="sr-Latn-CS"/>
        </w:rPr>
        <w:t>За семењаке треба остављати, нарочито где опасност од ветра није велика, стабла II категорије по Крафту. Треба водити рачуна да семењаци буду равномерно распоређени по читавој површини.</w:t>
      </w:r>
    </w:p>
    <w:p w14:paraId="719D5D02" w14:textId="234B0E80" w:rsidR="00552B11" w:rsidRDefault="00552B11" w:rsidP="00552B11">
      <w:pPr>
        <w:pStyle w:val="BodyTextFirstIndent"/>
        <w:spacing w:after="0"/>
        <w:ind w:firstLine="720"/>
        <w:jc w:val="both"/>
        <w:rPr>
          <w:rStyle w:val="fontstyle21"/>
          <w:rFonts w:ascii="Times New Roman" w:hAnsi="Times New Roman"/>
          <w:lang w:val="ru-RU"/>
        </w:rPr>
      </w:pPr>
      <w:r w:rsidRPr="00EF4EE5">
        <w:rPr>
          <w:rStyle w:val="fontstyle21"/>
          <w:rFonts w:ascii="Times New Roman" w:hAnsi="Times New Roman"/>
          <w:lang w:val="ru-RU"/>
        </w:rPr>
        <w:t>Ради</w:t>
      </w:r>
      <w:r w:rsidR="00F04D55" w:rsidRPr="00F04D55">
        <w:rPr>
          <w:rStyle w:val="fontstyle21"/>
          <w:rFonts w:ascii="Times New Roman" w:hAnsi="Times New Roman"/>
          <w:lang w:val="sr-Cyrl-RS"/>
        </w:rPr>
        <w:t xml:space="preserve"> </w:t>
      </w:r>
      <w:r w:rsidRPr="00EF4EE5">
        <w:rPr>
          <w:rStyle w:val="fontstyle21"/>
          <w:rFonts w:ascii="Times New Roman" w:hAnsi="Times New Roman"/>
          <w:lang w:val="ru-RU"/>
        </w:rPr>
        <w:t>обезбећивања мешовитог састава будуће састојине, оставља се три до пет, а по потреби и вишезрелих стабала пратећих врста по хектару, равномерно распоређених по читавој подмладној</w:t>
      </w:r>
      <w:r w:rsidR="00F04D55">
        <w:rPr>
          <w:rStyle w:val="fontstyle21"/>
          <w:rFonts w:ascii="Times New Roman" w:hAnsi="Times New Roman"/>
          <w:lang w:val="sr-Cyrl-RS"/>
        </w:rPr>
        <w:t xml:space="preserve"> </w:t>
      </w:r>
      <w:r w:rsidRPr="00EF4EE5">
        <w:rPr>
          <w:rStyle w:val="fontstyle21"/>
          <w:rFonts w:ascii="Times New Roman" w:hAnsi="Times New Roman"/>
          <w:lang w:val="ru-RU"/>
        </w:rPr>
        <w:t>површини. На овај начин се обезбеђује равномерно засејавање семена ових врста на</w:t>
      </w:r>
      <w:r w:rsidR="00F04D55">
        <w:rPr>
          <w:rStyle w:val="fontstyle21"/>
          <w:rFonts w:ascii="Times New Roman" w:hAnsi="Times New Roman"/>
          <w:lang w:val="sr-Cyrl-RS"/>
        </w:rPr>
        <w:t xml:space="preserve"> </w:t>
      </w:r>
      <w:r w:rsidRPr="00EF4EE5">
        <w:rPr>
          <w:rStyle w:val="fontstyle21"/>
          <w:rFonts w:ascii="Times New Roman" w:hAnsi="Times New Roman"/>
          <w:lang w:val="ru-RU"/>
        </w:rPr>
        <w:t>подмладним површинама, чиме се обезбеђује мешовити састав у погледу врста дрвећа будуће састојине.</w:t>
      </w:r>
    </w:p>
    <w:p w14:paraId="78E243DA" w14:textId="77777777" w:rsidR="00FE12DB" w:rsidRDefault="00FE12DB" w:rsidP="00552B11">
      <w:pPr>
        <w:pStyle w:val="BodyTextFirstIndent"/>
        <w:spacing w:after="0"/>
        <w:ind w:firstLine="720"/>
        <w:jc w:val="both"/>
        <w:rPr>
          <w:rStyle w:val="fontstyle21"/>
          <w:rFonts w:ascii="Times New Roman" w:hAnsi="Times New Roman"/>
          <w:lang w:val="ru-RU"/>
        </w:rPr>
      </w:pPr>
    </w:p>
    <w:p w14:paraId="2BACB26B" w14:textId="77777777" w:rsidR="00552B11" w:rsidRPr="00EF4EE5" w:rsidRDefault="00552B11" w:rsidP="00552B11">
      <w:pPr>
        <w:pStyle w:val="BodyTextFirstIndent"/>
        <w:ind w:firstLine="720"/>
        <w:jc w:val="both"/>
        <w:rPr>
          <w:b/>
          <w:noProof/>
          <w:sz w:val="24"/>
          <w:szCs w:val="24"/>
          <w:lang w:val="ru-RU"/>
        </w:rPr>
      </w:pPr>
      <w:r w:rsidRPr="00EF4EE5">
        <w:rPr>
          <w:b/>
          <w:noProof/>
          <w:sz w:val="24"/>
          <w:szCs w:val="24"/>
          <w:lang w:val="ru-RU"/>
        </w:rPr>
        <w:t>Помоћне мере природном обнављању</w:t>
      </w:r>
    </w:p>
    <w:p w14:paraId="1B45848C" w14:textId="0AEDB390" w:rsidR="00552B11" w:rsidRPr="00EF4EE5" w:rsidRDefault="00552B11" w:rsidP="00552B11">
      <w:pPr>
        <w:pStyle w:val="BodyTextFirstIndent"/>
        <w:spacing w:after="0"/>
        <w:ind w:firstLine="720"/>
        <w:jc w:val="both"/>
        <w:rPr>
          <w:rStyle w:val="fontstyle21"/>
          <w:lang w:val="ru-RU"/>
        </w:rPr>
      </w:pPr>
      <w:r w:rsidRPr="00EF4EE5">
        <w:rPr>
          <w:rStyle w:val="fontstyle21"/>
          <w:lang w:val="ru-RU"/>
        </w:rPr>
        <w:t>После изведеног припремног сека приступа се припреми терена за насемењавање и развој</w:t>
      </w:r>
      <w:r w:rsidR="00573C28">
        <w:rPr>
          <w:rStyle w:val="fontstyle21"/>
          <w:lang w:val="ru-RU"/>
        </w:rPr>
        <w:t xml:space="preserve"> </w:t>
      </w:r>
      <w:r w:rsidRPr="00EF4EE5">
        <w:rPr>
          <w:rStyle w:val="fontstyle21"/>
          <w:lang w:val="ru-RU"/>
        </w:rPr>
        <w:t>поника. Да би се обезбедило добро клијање семена и несметан развој поника у првој фазиглавне, а касније и пратећих врста дрвећа, потребно је извршити уклањање подстојне вегетацијена подмладним површинама. Подстојна (жбунаста) вегетација се уклања у две фазе, а што јеусловљено димензијама подстојне вегетације. Подраст пречника стабалаца изнад 7 сантиметара</w:t>
      </w:r>
      <w:r w:rsidR="00D8210D">
        <w:rPr>
          <w:rStyle w:val="fontstyle21"/>
          <w:lang w:val="ru-RU"/>
        </w:rPr>
        <w:t xml:space="preserve"> </w:t>
      </w:r>
      <w:r w:rsidRPr="00EF4EE5">
        <w:rPr>
          <w:rStyle w:val="fontstyle21"/>
          <w:lang w:val="ru-RU"/>
        </w:rPr>
        <w:t>се уклања сечом моторним тестерама, а добијени дрвни материјал можеда се користи каобиомаса за енергетске и друге потребе. Остали подраст пречника испод 7 сантиметара уклања</w:t>
      </w:r>
      <w:r w:rsidR="00D8210D">
        <w:rPr>
          <w:rStyle w:val="fontstyle21"/>
          <w:lang w:val="ru-RU"/>
        </w:rPr>
        <w:t xml:space="preserve"> </w:t>
      </w:r>
      <w:r w:rsidRPr="00EF4EE5">
        <w:rPr>
          <w:rStyle w:val="fontstyle21"/>
          <w:lang w:val="ru-RU"/>
        </w:rPr>
        <w:t xml:space="preserve">се комбинованом применом механичких и хемијских средстава. Механичко уклањање ситногподраста се врши шумским чистачима (тримерима) или лаким секирама и косирима. </w:t>
      </w:r>
    </w:p>
    <w:p w14:paraId="54FAA1E2" w14:textId="7AAA3770" w:rsidR="00552B11" w:rsidRPr="00EF4EE5" w:rsidRDefault="00552B11" w:rsidP="00552B11">
      <w:pPr>
        <w:autoSpaceDE w:val="0"/>
        <w:autoSpaceDN w:val="0"/>
        <w:adjustRightInd w:val="0"/>
        <w:ind w:firstLine="720"/>
        <w:jc w:val="both"/>
        <w:rPr>
          <w:rFonts w:eastAsia="Calibri"/>
          <w:sz w:val="24"/>
          <w:szCs w:val="24"/>
          <w:lang w:val="ru-RU"/>
        </w:rPr>
      </w:pPr>
      <w:r w:rsidRPr="00EF4EE5">
        <w:rPr>
          <w:rFonts w:eastAsia="Calibri"/>
          <w:sz w:val="24"/>
          <w:szCs w:val="24"/>
          <w:lang w:val="ru-RU"/>
        </w:rPr>
        <w:t>Да би се извршило</w:t>
      </w:r>
      <w:r w:rsidR="004F140F">
        <w:rPr>
          <w:rFonts w:eastAsia="Calibri"/>
          <w:sz w:val="24"/>
          <w:szCs w:val="24"/>
          <w:lang w:val="ru-RU"/>
        </w:rPr>
        <w:t xml:space="preserve"> </w:t>
      </w:r>
      <w:r w:rsidRPr="00EF4EE5">
        <w:rPr>
          <w:rFonts w:eastAsia="Calibri"/>
          <w:sz w:val="24"/>
          <w:szCs w:val="24"/>
          <w:lang w:val="ru-RU"/>
        </w:rPr>
        <w:t>насемењавање, након извршене сече и изношења дрвета јавља се потреба да</w:t>
      </w:r>
      <w:r w:rsidR="004F140F">
        <w:rPr>
          <w:rFonts w:eastAsia="Calibri"/>
          <w:sz w:val="24"/>
          <w:szCs w:val="24"/>
          <w:lang w:val="ru-RU"/>
        </w:rPr>
        <w:t xml:space="preserve"> </w:t>
      </w:r>
      <w:r w:rsidRPr="00EF4EE5">
        <w:rPr>
          <w:rFonts w:eastAsia="Calibri"/>
          <w:sz w:val="24"/>
          <w:szCs w:val="24"/>
          <w:lang w:val="ru-RU"/>
        </w:rPr>
        <w:t>се уклони грањевина</w:t>
      </w:r>
      <w:r w:rsidRPr="00315D5D">
        <w:rPr>
          <w:rFonts w:eastAsia="Calibri"/>
          <w:sz w:val="24"/>
          <w:szCs w:val="24"/>
          <w:lang w:val="sr-Cyrl-CS"/>
        </w:rPr>
        <w:t xml:space="preserve"> односно да се изврши </w:t>
      </w:r>
      <w:r w:rsidRPr="00C507AE">
        <w:rPr>
          <w:rFonts w:eastAsia="Calibri"/>
          <w:b/>
          <w:sz w:val="24"/>
          <w:szCs w:val="24"/>
          <w:lang w:val="sr-Cyrl-CS"/>
        </w:rPr>
        <w:t>''</w:t>
      </w:r>
      <w:r>
        <w:rPr>
          <w:rFonts w:eastAsia="Calibri"/>
          <w:b/>
          <w:sz w:val="24"/>
          <w:szCs w:val="24"/>
          <w:lang w:val="sr-Cyrl-CS"/>
        </w:rPr>
        <w:t>припрема терена за насејавање</w:t>
      </w:r>
      <w:r w:rsidRPr="00C507AE">
        <w:rPr>
          <w:rFonts w:eastAsia="Calibri"/>
          <w:b/>
          <w:sz w:val="24"/>
          <w:szCs w:val="24"/>
          <w:lang w:val="sr-Cyrl-CS"/>
        </w:rPr>
        <w:t>''</w:t>
      </w:r>
      <w:r w:rsidRPr="00EF4EE5">
        <w:rPr>
          <w:rFonts w:eastAsia="Calibri"/>
          <w:sz w:val="24"/>
          <w:szCs w:val="24"/>
          <w:lang w:val="ru-RU"/>
        </w:rPr>
        <w:t xml:space="preserve">. У том циљу врши се </w:t>
      </w:r>
      <w:r w:rsidRPr="00EF4EE5">
        <w:rPr>
          <w:rFonts w:eastAsia="Calibri"/>
          <w:b/>
          <w:sz w:val="24"/>
          <w:szCs w:val="24"/>
          <w:lang w:val="ru-RU"/>
        </w:rPr>
        <w:t>''сакупљање режијског отпада''</w:t>
      </w:r>
      <w:r w:rsidRPr="00EF4EE5">
        <w:rPr>
          <w:rFonts w:eastAsia="Calibri"/>
          <w:sz w:val="24"/>
          <w:szCs w:val="24"/>
          <w:lang w:val="ru-RU"/>
        </w:rPr>
        <w:t xml:space="preserve">, тако што се </w:t>
      </w:r>
      <w:r w:rsidRPr="00315D5D">
        <w:rPr>
          <w:rFonts w:eastAsia="Calibri"/>
          <w:sz w:val="24"/>
          <w:szCs w:val="24"/>
          <w:lang w:val="sr-Cyrl-CS"/>
        </w:rPr>
        <w:t xml:space="preserve">преостало </w:t>
      </w:r>
      <w:r w:rsidRPr="00EF4EE5">
        <w:rPr>
          <w:rFonts w:eastAsia="Calibri"/>
          <w:sz w:val="24"/>
          <w:szCs w:val="24"/>
          <w:lang w:val="ru-RU"/>
        </w:rPr>
        <w:t xml:space="preserve">грање скупља на уздужне </w:t>
      </w:r>
      <w:r w:rsidRPr="00315D5D">
        <w:rPr>
          <w:rFonts w:eastAsia="Calibri"/>
          <w:sz w:val="24"/>
          <w:szCs w:val="24"/>
          <w:lang w:val="sr-Cyrl-CS"/>
        </w:rPr>
        <w:t>сложајеве</w:t>
      </w:r>
      <w:r w:rsidRPr="00EF4EE5">
        <w:rPr>
          <w:rFonts w:eastAsia="Calibri"/>
          <w:sz w:val="24"/>
          <w:szCs w:val="24"/>
          <w:lang w:val="ru-RU"/>
        </w:rPr>
        <w:t xml:space="preserve">,међусобног размака 10 – 20 </w:t>
      </w:r>
      <w:r w:rsidRPr="00315D5D">
        <w:rPr>
          <w:rFonts w:eastAsia="Calibri"/>
          <w:sz w:val="24"/>
          <w:szCs w:val="24"/>
        </w:rPr>
        <w:t>m</w:t>
      </w:r>
      <w:r w:rsidRPr="00EF4EE5">
        <w:rPr>
          <w:rFonts w:eastAsia="Calibri"/>
          <w:sz w:val="24"/>
          <w:szCs w:val="24"/>
          <w:lang w:val="ru-RU"/>
        </w:rPr>
        <w:t xml:space="preserve">. </w:t>
      </w:r>
      <w:r w:rsidRPr="00315D5D">
        <w:rPr>
          <w:rFonts w:eastAsia="Calibri"/>
          <w:sz w:val="24"/>
          <w:szCs w:val="24"/>
          <w:lang w:val="sr-Cyrl-CS"/>
        </w:rPr>
        <w:t>Сложајеви</w:t>
      </w:r>
      <w:r w:rsidRPr="00EF4EE5">
        <w:rPr>
          <w:rFonts w:eastAsia="Calibri"/>
          <w:sz w:val="24"/>
          <w:szCs w:val="24"/>
          <w:lang w:val="ru-RU"/>
        </w:rPr>
        <w:t xml:space="preserve"> треба да се пружају најчешће усмеру изношења дрвета (управно или под што већим углом на извозни пут</w:t>
      </w:r>
      <w:r w:rsidRPr="00315D5D">
        <w:rPr>
          <w:rFonts w:eastAsia="Calibri"/>
          <w:sz w:val="24"/>
          <w:szCs w:val="24"/>
          <w:lang w:val="sr-Cyrl-CS"/>
        </w:rPr>
        <w:t xml:space="preserve"> или изохипсе</w:t>
      </w:r>
      <w:r w:rsidRPr="00EF4EE5">
        <w:rPr>
          <w:rFonts w:eastAsia="Calibri"/>
          <w:sz w:val="24"/>
          <w:szCs w:val="24"/>
          <w:lang w:val="ru-RU"/>
        </w:rPr>
        <w:t xml:space="preserve">). Гране које остају на површини не ометају раст младих биљака, већ их донекле штите од избојака и крупног корова (купине, оструге), од стоке и дивљачи, акад сатруну обогаћују земљиште и </w:t>
      </w:r>
      <w:r w:rsidRPr="00EF4EE5">
        <w:rPr>
          <w:rStyle w:val="fontstyle21"/>
          <w:lang w:val="ru-RU"/>
        </w:rPr>
        <w:t>трансформишу се у органско ђубриво.</w:t>
      </w:r>
    </w:p>
    <w:p w14:paraId="2E214FB1" w14:textId="6F1DBB45" w:rsidR="00552B11" w:rsidRPr="00EF4EE5" w:rsidRDefault="00552B11" w:rsidP="00552B11">
      <w:pPr>
        <w:autoSpaceDE w:val="0"/>
        <w:autoSpaceDN w:val="0"/>
        <w:adjustRightInd w:val="0"/>
        <w:ind w:firstLine="720"/>
        <w:jc w:val="both"/>
        <w:rPr>
          <w:color w:val="000000"/>
          <w:lang w:val="ru-RU"/>
        </w:rPr>
      </w:pPr>
      <w:r w:rsidRPr="00EF4EE5">
        <w:rPr>
          <w:rStyle w:val="fontstyle21"/>
          <w:lang w:val="ru-RU"/>
        </w:rPr>
        <w:t>Избојци и изданци који се касније јављају из пањева и жила механички уклоњеног подраста</w:t>
      </w:r>
      <w:r w:rsidR="004F140F">
        <w:rPr>
          <w:rStyle w:val="fontstyle21"/>
          <w:lang w:val="ru-RU"/>
        </w:rPr>
        <w:t xml:space="preserve"> </w:t>
      </w:r>
      <w:r w:rsidRPr="00EF4EE5">
        <w:rPr>
          <w:rStyle w:val="fontstyle21"/>
          <w:lang w:val="ru-RU"/>
        </w:rPr>
        <w:t xml:space="preserve">сузбијају се хемијским средствима на бази </w:t>
      </w:r>
      <w:r w:rsidRPr="00EF4EE5">
        <w:rPr>
          <w:rStyle w:val="fontstyle21"/>
          <w:i/>
          <w:lang w:val="ru-RU"/>
        </w:rPr>
        <w:t>глифосата</w:t>
      </w:r>
      <w:r w:rsidRPr="00EF4EE5">
        <w:rPr>
          <w:rStyle w:val="fontstyle21"/>
          <w:lang w:val="ru-RU"/>
        </w:rPr>
        <w:t>. Третирање избојака и изданака се вршитоком касног лета и ране јесени, што у датим околностима значи да се на истој површинитретирање хербицидима врши најчешће једанпут или највише два пута током опходње од 80година.</w:t>
      </w:r>
    </w:p>
    <w:p w14:paraId="4EFB050D" w14:textId="77777777" w:rsidR="00552B11" w:rsidRPr="00EF4EE5" w:rsidRDefault="00552B11" w:rsidP="00552B11">
      <w:pPr>
        <w:autoSpaceDE w:val="0"/>
        <w:autoSpaceDN w:val="0"/>
        <w:adjustRightInd w:val="0"/>
        <w:ind w:firstLine="720"/>
        <w:jc w:val="both"/>
        <w:rPr>
          <w:rStyle w:val="fontstyle21"/>
          <w:lang w:val="ru-RU"/>
        </w:rPr>
      </w:pPr>
      <w:r w:rsidRPr="00EF4EE5">
        <w:rPr>
          <w:rStyle w:val="fontstyle21"/>
          <w:lang w:val="ru-RU"/>
        </w:rPr>
        <w:t>Након припреме терена у години доброг урода семена главне врсте дрвећа врши се комбинованоприродно насемењавање и вештачко подсејавање жира на земљишту подмладних површина.</w:t>
      </w:r>
    </w:p>
    <w:p w14:paraId="0EFDB611" w14:textId="77777777" w:rsidR="00552B11" w:rsidRPr="00EF4EE5" w:rsidRDefault="00552B11" w:rsidP="00552B11">
      <w:pPr>
        <w:autoSpaceDE w:val="0"/>
        <w:autoSpaceDN w:val="0"/>
        <w:adjustRightInd w:val="0"/>
        <w:ind w:firstLine="720"/>
        <w:jc w:val="both"/>
        <w:rPr>
          <w:color w:val="000000"/>
          <w:sz w:val="24"/>
          <w:szCs w:val="24"/>
          <w:lang w:val="ru-RU"/>
        </w:rPr>
      </w:pPr>
      <w:r w:rsidRPr="00EF4EE5">
        <w:rPr>
          <w:rStyle w:val="fontstyle21"/>
          <w:lang w:val="ru-RU"/>
        </w:rPr>
        <w:t xml:space="preserve">Сетва жира се врши ручно (под мотику), наоним површинама где природним путем није обезбеђена довољна количина семена. За ову сврхуискључиво може да се користи семе храста из </w:t>
      </w:r>
      <w:r w:rsidRPr="00EF4EE5">
        <w:rPr>
          <w:rStyle w:val="fontstyle21"/>
          <w:lang w:val="ru-RU"/>
        </w:rPr>
        <w:lastRenderedPageBreak/>
        <w:t>регистрованих семенских састојина и семенскихплантажа, или других објеката у складу са Законом о шумском репродуктивном материјалу.</w:t>
      </w:r>
    </w:p>
    <w:p w14:paraId="363E64B2" w14:textId="77777777" w:rsidR="00552B11" w:rsidRPr="00315D5D" w:rsidRDefault="00552B11" w:rsidP="00552B11">
      <w:pPr>
        <w:spacing w:after="60"/>
        <w:jc w:val="both"/>
        <w:rPr>
          <w:noProof/>
          <w:sz w:val="24"/>
          <w:szCs w:val="24"/>
          <w:lang w:val="sr-Latn-CS"/>
        </w:rPr>
      </w:pPr>
    </w:p>
    <w:p w14:paraId="12A9D530" w14:textId="77777777" w:rsidR="00552B11" w:rsidRPr="00EF4EE5" w:rsidRDefault="00552B11" w:rsidP="00552B11">
      <w:pPr>
        <w:keepNext/>
        <w:spacing w:after="60"/>
        <w:ind w:firstLine="720"/>
        <w:jc w:val="both"/>
        <w:outlineLvl w:val="5"/>
        <w:rPr>
          <w:noProof/>
          <w:sz w:val="24"/>
          <w:szCs w:val="24"/>
          <w:lang w:val="ru-RU"/>
        </w:rPr>
      </w:pPr>
      <w:r w:rsidRPr="00315D5D">
        <w:rPr>
          <w:i/>
          <w:caps/>
          <w:noProof/>
          <w:sz w:val="24"/>
          <w:szCs w:val="24"/>
          <w:lang w:val="hr-HR"/>
        </w:rPr>
        <w:t xml:space="preserve">- </w:t>
      </w:r>
      <w:r w:rsidRPr="00315D5D">
        <w:rPr>
          <w:b/>
          <w:i/>
          <w:caps/>
          <w:noProof/>
          <w:sz w:val="24"/>
          <w:szCs w:val="24"/>
          <w:u w:val="single"/>
          <w:lang w:val="hr-HR"/>
        </w:rPr>
        <w:t>Оплодни сек</w:t>
      </w:r>
      <w:r w:rsidR="00EF6D1C">
        <w:rPr>
          <w:b/>
          <w:i/>
          <w:caps/>
          <w:noProof/>
          <w:sz w:val="24"/>
          <w:szCs w:val="24"/>
          <w:lang w:val="sr-Cyrl-RS"/>
        </w:rPr>
        <w:t xml:space="preserve"> </w:t>
      </w:r>
      <w:r w:rsidR="00EF6D1C" w:rsidRPr="00EF6D1C">
        <w:rPr>
          <w:b/>
          <w:szCs w:val="24"/>
          <w:lang w:val="ru-RU"/>
        </w:rPr>
        <w:t>–</w:t>
      </w:r>
      <w:r w:rsidRPr="00315D5D">
        <w:rPr>
          <w:caps/>
          <w:noProof/>
          <w:sz w:val="24"/>
          <w:szCs w:val="24"/>
          <w:lang w:val="hr-HR"/>
        </w:rPr>
        <w:t xml:space="preserve"> </w:t>
      </w:r>
      <w:r w:rsidRPr="00315D5D">
        <w:rPr>
          <w:noProof/>
          <w:sz w:val="24"/>
          <w:szCs w:val="24"/>
          <w:lang w:val="hr-HR"/>
        </w:rPr>
        <w:t xml:space="preserve">Неколико година после извођења припремног сека, приступа се у истој састојини извођењу оплодног сека. По правилу се изводи у години када сва или скоро сва стабла богато роде семеном. Број година који прође од припремног до оплодног сека обично износи 2 </w:t>
      </w:r>
      <w:r w:rsidR="009F3019">
        <w:rPr>
          <w:sz w:val="24"/>
          <w:szCs w:val="24"/>
          <w:lang w:val="sr-Cyrl-RS"/>
        </w:rPr>
        <w:t>–</w:t>
      </w:r>
      <w:r w:rsidRPr="00315D5D">
        <w:rPr>
          <w:noProof/>
          <w:sz w:val="24"/>
          <w:szCs w:val="24"/>
          <w:lang w:val="hr-HR"/>
        </w:rPr>
        <w:t xml:space="preserve"> 10 година у зависности од врсте дрвећа.</w:t>
      </w:r>
    </w:p>
    <w:p w14:paraId="186441B8" w14:textId="77777777" w:rsidR="00552B11" w:rsidRPr="00EF4EE5" w:rsidRDefault="00552B11" w:rsidP="00552B11">
      <w:pPr>
        <w:keepNext/>
        <w:spacing w:after="60"/>
        <w:ind w:firstLine="720"/>
        <w:jc w:val="both"/>
        <w:outlineLvl w:val="5"/>
        <w:rPr>
          <w:noProof/>
          <w:sz w:val="24"/>
          <w:szCs w:val="24"/>
          <w:lang w:val="ru-RU"/>
        </w:rPr>
      </w:pPr>
      <w:r w:rsidRPr="00EF4EE5">
        <w:rPr>
          <w:noProof/>
          <w:sz w:val="24"/>
          <w:szCs w:val="24"/>
          <w:lang w:val="ru-RU"/>
        </w:rPr>
        <w:t>У конкретном случају то би требало да буде у раздобљу од три до шест година,после изведеног припремног сека.</w:t>
      </w:r>
    </w:p>
    <w:p w14:paraId="5939FAEC" w14:textId="77777777" w:rsidR="00552B11" w:rsidRPr="00EF4EE5" w:rsidRDefault="00552B11" w:rsidP="00552B11">
      <w:pPr>
        <w:keepNext/>
        <w:spacing w:after="60"/>
        <w:ind w:firstLine="720"/>
        <w:jc w:val="both"/>
        <w:outlineLvl w:val="5"/>
        <w:rPr>
          <w:rStyle w:val="fontstyle21"/>
          <w:lang w:val="ru-RU"/>
        </w:rPr>
      </w:pPr>
      <w:r w:rsidRPr="00EF4EE5">
        <w:rPr>
          <w:rStyle w:val="fontstyle21"/>
          <w:lang w:val="ru-RU"/>
        </w:rPr>
        <w:t>Оплодним секом се узначајној мери отвара шумски склоп, како би се створили повољни услови светлости имикроклиме за добро клијање жира и развој подмлатка. Преостала стабла састојне имају улогуда у одређеној мери спрече прекомерно закоровљавање подмладних површина, штите поник одпрејаке инсолације и загревања и у случају незадовољавајућег успеха, осигурају накнадно природно насејавање.</w:t>
      </w:r>
    </w:p>
    <w:p w14:paraId="205C09BA" w14:textId="77777777" w:rsidR="00552B11" w:rsidRPr="00315D5D" w:rsidRDefault="00552B11" w:rsidP="00552B11">
      <w:pPr>
        <w:keepNext/>
        <w:spacing w:after="60"/>
        <w:ind w:firstLine="720"/>
        <w:jc w:val="both"/>
        <w:outlineLvl w:val="5"/>
        <w:rPr>
          <w:noProof/>
          <w:sz w:val="24"/>
          <w:szCs w:val="24"/>
          <w:lang w:val="sr-Latn-CS"/>
        </w:rPr>
      </w:pPr>
      <w:r w:rsidRPr="00315D5D">
        <w:rPr>
          <w:noProof/>
          <w:sz w:val="24"/>
          <w:szCs w:val="24"/>
          <w:lang w:val="sr-Latn-CS"/>
        </w:rPr>
        <w:t xml:space="preserve">Веома важан моменат који утиче на успешно извођење оплодног сека је да се утврди да ли је семе у години пуног урода здраво. Ово је нарочито битно за букове састојине, јер је чест случај да буково семе буде штуро. </w:t>
      </w:r>
    </w:p>
    <w:p w14:paraId="05EDDDD2" w14:textId="77777777" w:rsidR="00552B11" w:rsidRPr="00315D5D" w:rsidRDefault="00552B11" w:rsidP="00552B11">
      <w:pPr>
        <w:spacing w:after="60"/>
        <w:ind w:firstLine="720"/>
        <w:jc w:val="both"/>
        <w:rPr>
          <w:noProof/>
          <w:sz w:val="24"/>
          <w:szCs w:val="24"/>
          <w:lang w:val="sr-Cyrl-CS"/>
        </w:rPr>
      </w:pPr>
      <w:r w:rsidRPr="00315D5D">
        <w:rPr>
          <w:i/>
          <w:noProof/>
          <w:sz w:val="24"/>
          <w:szCs w:val="24"/>
          <w:lang w:val="sr-Latn-CS"/>
        </w:rPr>
        <w:t>Циљ оплодног сека</w:t>
      </w:r>
      <w:r w:rsidRPr="00315D5D">
        <w:rPr>
          <w:noProof/>
          <w:sz w:val="24"/>
          <w:szCs w:val="24"/>
          <w:lang w:val="sr-Latn-CS"/>
        </w:rPr>
        <w:t xml:space="preserve"> је:</w:t>
      </w:r>
    </w:p>
    <w:p w14:paraId="11636C14"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да обезбеди у састојини најбоље услове у погледу светлости, топлоте и влаге за ницање семена.</w:t>
      </w:r>
    </w:p>
    <w:p w14:paraId="2E35E3E1"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да обезбеди најбоље услове понику и подмлатку</w:t>
      </w:r>
      <w:r w:rsidRPr="00EF4EE5">
        <w:rPr>
          <w:noProof/>
          <w:sz w:val="24"/>
          <w:szCs w:val="24"/>
          <w:lang w:val="ru-RU"/>
        </w:rPr>
        <w:t>,</w:t>
      </w:r>
      <w:r w:rsidRPr="00315D5D">
        <w:rPr>
          <w:noProof/>
          <w:sz w:val="24"/>
          <w:szCs w:val="24"/>
          <w:lang w:val="sr-Latn-CS"/>
        </w:rPr>
        <w:t xml:space="preserve"> а уједно и заштиту од негативних утицаја климатских чинилаца.</w:t>
      </w:r>
    </w:p>
    <w:p w14:paraId="6473F372"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Оплодним секом се сече половина броја стабала која се у састојини налазе после припремног сека. Стабла која остају треба да буду равномерно распоређена по површини, да пропусте довољну количину светлости за развој младих биљчица</w:t>
      </w:r>
      <w:r w:rsidRPr="00EF4EE5">
        <w:rPr>
          <w:noProof/>
          <w:sz w:val="24"/>
          <w:szCs w:val="24"/>
          <w:lang w:val="ru-RU"/>
        </w:rPr>
        <w:t>,</w:t>
      </w:r>
      <w:r w:rsidRPr="00315D5D">
        <w:rPr>
          <w:noProof/>
          <w:sz w:val="24"/>
          <w:szCs w:val="24"/>
          <w:lang w:val="sr-Latn-CS"/>
        </w:rPr>
        <w:t xml:space="preserve"> а у исто време да им пруже заштиту од екстремно ниских и високих температура. </w:t>
      </w:r>
    </w:p>
    <w:p w14:paraId="4F4F4BE8"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xml:space="preserve">Стабла која се </w:t>
      </w:r>
      <w:r w:rsidRPr="00EF4EE5">
        <w:rPr>
          <w:noProof/>
          <w:sz w:val="24"/>
          <w:szCs w:val="24"/>
          <w:lang w:val="ru-RU"/>
        </w:rPr>
        <w:t>''</w:t>
      </w:r>
      <w:r w:rsidRPr="00315D5D">
        <w:rPr>
          <w:noProof/>
          <w:sz w:val="24"/>
          <w:szCs w:val="24"/>
          <w:lang w:val="sr-Latn-CS"/>
        </w:rPr>
        <w:t>ваде</w:t>
      </w:r>
      <w:r w:rsidRPr="00EF4EE5">
        <w:rPr>
          <w:noProof/>
          <w:sz w:val="24"/>
          <w:szCs w:val="24"/>
          <w:lang w:val="ru-RU"/>
        </w:rPr>
        <w:t>''</w:t>
      </w:r>
      <w:r w:rsidRPr="00315D5D">
        <w:rPr>
          <w:noProof/>
          <w:sz w:val="24"/>
          <w:szCs w:val="24"/>
          <w:lang w:val="sr-Latn-CS"/>
        </w:rPr>
        <w:t xml:space="preserve"> оплодним секом:</w:t>
      </w:r>
    </w:p>
    <w:p w14:paraId="301FE7E9"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у првом реду се уклањају стабла са јако развијеном круном, јер претерано засењују подмладак.</w:t>
      </w:r>
    </w:p>
    <w:p w14:paraId="5310AD4F"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код врста дрвећа са лаким семеном, ако се сеча изводи пре него што је семе пало на земљу, оплодним секом се ваде и она стабла која су донела плод. Тако се земљиште разриља и семе лакше закорени.</w:t>
      </w:r>
    </w:p>
    <w:p w14:paraId="41D59D78"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код врста дрвећа са тешким семеном оплодни сек се изводи тек када је семе опало са дрвећа.</w:t>
      </w:r>
    </w:p>
    <w:p w14:paraId="3B06E268"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На сечини се остављају она стабла која нису родила</w:t>
      </w:r>
      <w:r w:rsidRPr="00EF4EE5">
        <w:rPr>
          <w:noProof/>
          <w:sz w:val="24"/>
          <w:szCs w:val="24"/>
          <w:lang w:val="ru-RU"/>
        </w:rPr>
        <w:t>,</w:t>
      </w:r>
      <w:r w:rsidRPr="00315D5D">
        <w:rPr>
          <w:noProof/>
          <w:sz w:val="24"/>
          <w:szCs w:val="24"/>
          <w:lang w:val="sr-Latn-CS"/>
        </w:rPr>
        <w:t xml:space="preserve"> а која ће највероватније родити наредне или наредних година и извршити допунско осемењавање. </w:t>
      </w:r>
    </w:p>
    <w:p w14:paraId="12287325"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Што се тиче млађег предраста, уколико није много старији од генерације настале из семена, оплодном сечом не треба га уклањати, јер ће тада и стабла предраста ући у исту класу старости којој припадају стабла целокупне нове генерације.</w:t>
      </w:r>
    </w:p>
    <w:p w14:paraId="34D6113B" w14:textId="77777777" w:rsidR="00552B11" w:rsidRPr="00EF4EE5" w:rsidRDefault="00552B11" w:rsidP="00552B11">
      <w:pPr>
        <w:spacing w:after="60"/>
        <w:ind w:firstLine="720"/>
        <w:jc w:val="both"/>
        <w:rPr>
          <w:noProof/>
          <w:sz w:val="24"/>
          <w:szCs w:val="24"/>
          <w:lang w:val="ru-RU" w:eastAsia="sr-Latn-CS"/>
        </w:rPr>
      </w:pPr>
      <w:r w:rsidRPr="00315D5D">
        <w:rPr>
          <w:noProof/>
          <w:sz w:val="24"/>
          <w:szCs w:val="24"/>
          <w:lang w:val="sr-Latn-CS" w:eastAsia="sr-Latn-CS"/>
        </w:rPr>
        <w:t>Старији предраст, који се уклања, сасеца се неколико година пре завршетка оплодне сече, да би се пањеви осушили у сенци старијих стабала.</w:t>
      </w:r>
      <w:r w:rsidRPr="00EF4EE5">
        <w:rPr>
          <w:noProof/>
          <w:sz w:val="24"/>
          <w:szCs w:val="24"/>
          <w:lang w:val="ru-RU" w:eastAsia="sr-Latn-CS"/>
        </w:rPr>
        <w:t>Планирано је да се завршним секом у наведеним одсецима уклони 50% запремине матичне састојине,преостале након извршеног припремног сека.</w:t>
      </w:r>
    </w:p>
    <w:p w14:paraId="135FE685" w14:textId="77777777" w:rsidR="00552B11" w:rsidRPr="00EF4EE5" w:rsidRDefault="00552B11" w:rsidP="00552B11">
      <w:pPr>
        <w:spacing w:after="60"/>
        <w:ind w:firstLine="720"/>
        <w:jc w:val="both"/>
        <w:rPr>
          <w:rStyle w:val="fontstyle21"/>
          <w:lang w:val="ru-RU"/>
        </w:rPr>
      </w:pPr>
      <w:r w:rsidRPr="00EF4EE5">
        <w:rPr>
          <w:rStyle w:val="fontstyle21"/>
          <w:lang w:val="ru-RU"/>
        </w:rPr>
        <w:t xml:space="preserve">После успешно спроведене обнове врши се </w:t>
      </w:r>
      <w:r w:rsidRPr="00EF4EE5">
        <w:rPr>
          <w:rStyle w:val="fontstyle01"/>
          <w:sz w:val="24"/>
          <w:szCs w:val="24"/>
          <w:u w:val="single"/>
          <w:lang w:val="ru-RU"/>
        </w:rPr>
        <w:t xml:space="preserve">завршни </w:t>
      </w:r>
      <w:r w:rsidRPr="00DB3A9F">
        <w:rPr>
          <w:rStyle w:val="fontstyle01"/>
          <w:sz w:val="24"/>
          <w:szCs w:val="24"/>
          <w:u w:val="single"/>
          <w:lang w:val="ru-RU"/>
        </w:rPr>
        <w:t>сек</w:t>
      </w:r>
      <w:r w:rsidR="00DB3A9F">
        <w:rPr>
          <w:rStyle w:val="fontstyle01"/>
          <w:sz w:val="24"/>
          <w:szCs w:val="24"/>
          <w:lang w:val="sr-Latn-RS"/>
        </w:rPr>
        <w:t xml:space="preserve"> </w:t>
      </w:r>
      <w:r w:rsidRPr="00DB3A9F">
        <w:rPr>
          <w:rStyle w:val="fontstyle21"/>
          <w:lang w:val="ru-RU"/>
        </w:rPr>
        <w:t>којим</w:t>
      </w:r>
      <w:r w:rsidRPr="00EF4EE5">
        <w:rPr>
          <w:rStyle w:val="fontstyle21"/>
          <w:lang w:val="ru-RU"/>
        </w:rPr>
        <w:t xml:space="preserve"> се уклањају преостала стаблаглавне и пратећих врста дрвећа.</w:t>
      </w:r>
    </w:p>
    <w:p w14:paraId="611B26E0" w14:textId="77777777" w:rsidR="00552B11" w:rsidRPr="00EF4EE5" w:rsidRDefault="00552B11" w:rsidP="00552B11">
      <w:pPr>
        <w:spacing w:after="60"/>
        <w:ind w:firstLine="720"/>
        <w:jc w:val="both"/>
        <w:rPr>
          <w:rStyle w:val="fontstyle21"/>
          <w:color w:val="FF0000"/>
          <w:lang w:val="ru-RU"/>
        </w:rPr>
      </w:pPr>
    </w:p>
    <w:p w14:paraId="69AF3FCE" w14:textId="77777777" w:rsidR="00552B11" w:rsidRPr="00EF4EE5" w:rsidRDefault="00552B11" w:rsidP="00552B11">
      <w:pPr>
        <w:spacing w:after="60"/>
        <w:ind w:firstLine="720"/>
        <w:jc w:val="both"/>
        <w:rPr>
          <w:noProof/>
          <w:sz w:val="24"/>
          <w:szCs w:val="24"/>
          <w:lang w:val="ru-RU"/>
        </w:rPr>
      </w:pPr>
      <w:r w:rsidRPr="00406373">
        <w:rPr>
          <w:i/>
          <w:caps/>
          <w:noProof/>
          <w:sz w:val="24"/>
          <w:szCs w:val="24"/>
          <w:lang w:val="hr-HR"/>
        </w:rPr>
        <w:t xml:space="preserve">- </w:t>
      </w:r>
      <w:r w:rsidR="00942231" w:rsidRPr="00EF4EE5">
        <w:rPr>
          <w:b/>
          <w:i/>
          <w:caps/>
          <w:noProof/>
          <w:sz w:val="24"/>
          <w:szCs w:val="24"/>
          <w:u w:val="single"/>
          <w:lang w:val="ru-RU"/>
        </w:rPr>
        <w:t>Оплодно</w:t>
      </w:r>
      <w:r w:rsidR="007B195B" w:rsidRPr="00EF4EE5">
        <w:rPr>
          <w:b/>
          <w:i/>
          <w:caps/>
          <w:noProof/>
          <w:sz w:val="24"/>
          <w:szCs w:val="24"/>
          <w:u w:val="single"/>
          <w:lang w:val="ru-RU"/>
        </w:rPr>
        <w:t xml:space="preserve"> -завршни</w:t>
      </w:r>
      <w:r w:rsidRPr="00406373">
        <w:rPr>
          <w:b/>
          <w:i/>
          <w:caps/>
          <w:noProof/>
          <w:sz w:val="24"/>
          <w:szCs w:val="24"/>
          <w:u w:val="single"/>
          <w:lang w:val="hr-HR"/>
        </w:rPr>
        <w:t xml:space="preserve"> сек</w:t>
      </w:r>
      <w:r w:rsidRPr="00EF4EE5">
        <w:rPr>
          <w:caps/>
          <w:noProof/>
          <w:sz w:val="24"/>
          <w:szCs w:val="24"/>
          <w:lang w:val="ru-RU"/>
        </w:rPr>
        <w:t xml:space="preserve"> –  </w:t>
      </w:r>
      <w:r w:rsidRPr="00EF4EE5">
        <w:rPr>
          <w:noProof/>
          <w:sz w:val="24"/>
          <w:szCs w:val="24"/>
          <w:lang w:val="ru-RU"/>
        </w:rPr>
        <w:t xml:space="preserve">По правилу оплодна сеча се изводи у три основна сека. Међутим, број секова може бити већи или мањи. На то утиче читав низ еколошких фактора, у првом </w:t>
      </w:r>
      <w:r w:rsidRPr="00EF4EE5">
        <w:rPr>
          <w:noProof/>
          <w:sz w:val="24"/>
          <w:szCs w:val="24"/>
          <w:lang w:val="ru-RU"/>
        </w:rPr>
        <w:lastRenderedPageBreak/>
        <w:t>реду био-еколошке особине врсте дрвећа, услови станишта итд. Утицај био-еколошких особина дрвећа се огледа у способности врста за учесталост и обилност плодоношења и осетљивост подмладка на екстреме.</w:t>
      </w:r>
    </w:p>
    <w:p w14:paraId="032FB947" w14:textId="77777777" w:rsidR="00552B11" w:rsidRPr="00EF4EE5" w:rsidRDefault="009F547B" w:rsidP="00552B11">
      <w:pPr>
        <w:spacing w:after="60"/>
        <w:ind w:firstLine="720"/>
        <w:jc w:val="both"/>
        <w:rPr>
          <w:noProof/>
          <w:sz w:val="24"/>
          <w:szCs w:val="24"/>
          <w:lang w:val="ru-RU"/>
        </w:rPr>
      </w:pPr>
      <w:r w:rsidRPr="00EF4EE5">
        <w:rPr>
          <w:noProof/>
          <w:sz w:val="24"/>
          <w:szCs w:val="24"/>
          <w:lang w:val="ru-RU"/>
        </w:rPr>
        <w:t>У првом полураздобљу н</w:t>
      </w:r>
      <w:r w:rsidR="00552B11" w:rsidRPr="00EF4EE5">
        <w:rPr>
          <w:noProof/>
          <w:sz w:val="24"/>
          <w:szCs w:val="24"/>
          <w:lang w:val="ru-RU"/>
        </w:rPr>
        <w:t>а деловима површине који су довољн</w:t>
      </w:r>
      <w:r w:rsidR="00406373" w:rsidRPr="00EF4EE5">
        <w:rPr>
          <w:noProof/>
          <w:sz w:val="24"/>
          <w:szCs w:val="24"/>
          <w:lang w:val="ru-RU"/>
        </w:rPr>
        <w:t>о подмлађени, избор стабала и с</w:t>
      </w:r>
      <w:r w:rsidR="00552B11" w:rsidRPr="00EF4EE5">
        <w:rPr>
          <w:noProof/>
          <w:sz w:val="24"/>
          <w:szCs w:val="24"/>
          <w:lang w:val="ru-RU"/>
        </w:rPr>
        <w:t xml:space="preserve">еча се изводе по принципима класичног завршног сека. </w:t>
      </w:r>
      <w:r w:rsidR="00AC02F1" w:rsidRPr="00EF4EE5">
        <w:rPr>
          <w:noProof/>
          <w:sz w:val="24"/>
          <w:szCs w:val="24"/>
          <w:lang w:val="ru-RU"/>
        </w:rPr>
        <w:t>Након тога у годинама пуног урода семена приступити извођењу оплодног сека на осталим деловима површине.</w:t>
      </w:r>
      <w:r w:rsidRPr="00EF4EE5">
        <w:rPr>
          <w:noProof/>
          <w:sz w:val="24"/>
          <w:szCs w:val="24"/>
          <w:lang w:val="ru-RU"/>
        </w:rPr>
        <w:t>Избор стабала за сечу се врши тако да на крају остану фенотипски најбоља и највреднија стабла, равномерно распоређена по површини састојине који није подмлађен. Њихова улога је да додатно осемене делове површине који нису обновљени</w:t>
      </w:r>
      <w:r w:rsidR="00AC02F1" w:rsidRPr="00EF4EE5">
        <w:rPr>
          <w:noProof/>
          <w:sz w:val="24"/>
          <w:szCs w:val="24"/>
          <w:lang w:val="ru-RU"/>
        </w:rPr>
        <w:t>.</w:t>
      </w:r>
    </w:p>
    <w:p w14:paraId="58E37A6F" w14:textId="77777777" w:rsidR="00552B11" w:rsidRPr="00EF4EE5" w:rsidRDefault="00552B11" w:rsidP="00552B11">
      <w:pPr>
        <w:spacing w:after="60"/>
        <w:ind w:firstLine="720"/>
        <w:jc w:val="both"/>
        <w:rPr>
          <w:noProof/>
          <w:sz w:val="24"/>
          <w:szCs w:val="24"/>
          <w:lang w:val="ru-RU"/>
        </w:rPr>
      </w:pPr>
      <w:r w:rsidRPr="00EF4EE5">
        <w:rPr>
          <w:noProof/>
          <w:sz w:val="24"/>
          <w:szCs w:val="24"/>
          <w:lang w:val="ru-RU"/>
        </w:rPr>
        <w:t>Након извршеног додатног осемењавања и подмлађивања осталог дела површине приступа се извођењу класичног завршног сека.</w:t>
      </w:r>
    </w:p>
    <w:p w14:paraId="29DCE386" w14:textId="77777777" w:rsidR="00552B11" w:rsidRPr="00EF4EE5" w:rsidRDefault="00552B11" w:rsidP="00552B11">
      <w:pPr>
        <w:spacing w:after="60"/>
        <w:ind w:firstLine="720"/>
        <w:jc w:val="both"/>
        <w:rPr>
          <w:noProof/>
          <w:sz w:val="24"/>
          <w:szCs w:val="24"/>
          <w:lang w:val="ru-RU"/>
        </w:rPr>
      </w:pPr>
      <w:r w:rsidRPr="00EF4EE5">
        <w:rPr>
          <w:noProof/>
          <w:sz w:val="24"/>
          <w:szCs w:val="24"/>
          <w:lang w:val="ru-RU"/>
        </w:rPr>
        <w:t>Дужина подмладног раздобља код оплодне сече се креће од 5</w:t>
      </w:r>
      <w:r w:rsidR="00DB3A9F">
        <w:rPr>
          <w:noProof/>
          <w:sz w:val="24"/>
          <w:szCs w:val="24"/>
          <w:lang w:val="sr-Latn-RS"/>
        </w:rPr>
        <w:t xml:space="preserve"> </w:t>
      </w:r>
      <w:r w:rsidR="00DB3A9F" w:rsidRPr="00DB3A9F">
        <w:rPr>
          <w:b/>
          <w:szCs w:val="24"/>
          <w:lang w:val="ru-RU"/>
        </w:rPr>
        <w:t xml:space="preserve">– </w:t>
      </w:r>
      <w:r w:rsidRPr="00EF4EE5">
        <w:rPr>
          <w:noProof/>
          <w:sz w:val="24"/>
          <w:szCs w:val="24"/>
          <w:lang w:val="ru-RU"/>
        </w:rPr>
        <w:t>20 година, узависности од врсте дрвећа.</w:t>
      </w:r>
    </w:p>
    <w:p w14:paraId="1A114514" w14:textId="77777777" w:rsidR="00552B11" w:rsidRDefault="00552B11" w:rsidP="00552B11">
      <w:pPr>
        <w:spacing w:after="60"/>
        <w:ind w:firstLine="720"/>
        <w:jc w:val="both"/>
        <w:rPr>
          <w:noProof/>
          <w:sz w:val="24"/>
          <w:szCs w:val="24"/>
        </w:rPr>
      </w:pPr>
      <w:r>
        <w:rPr>
          <w:noProof/>
          <w:sz w:val="24"/>
          <w:szCs w:val="24"/>
        </w:rPr>
        <w:t>Циљ ове сече је:</w:t>
      </w:r>
    </w:p>
    <w:p w14:paraId="2393C8FD" w14:textId="77777777" w:rsidR="00552B11" w:rsidRDefault="00552B11" w:rsidP="00552B11">
      <w:pPr>
        <w:pStyle w:val="ListParagraph"/>
        <w:numPr>
          <w:ilvl w:val="0"/>
          <w:numId w:val="14"/>
        </w:numPr>
        <w:spacing w:after="60"/>
        <w:rPr>
          <w:noProof/>
          <w:sz w:val="24"/>
          <w:szCs w:val="24"/>
        </w:rPr>
      </w:pPr>
      <w:r>
        <w:rPr>
          <w:noProof/>
          <w:sz w:val="24"/>
          <w:szCs w:val="24"/>
        </w:rPr>
        <w:t>да се подмладак који се појавио после оплодног сека делимично олободи засене стабала старе састојине и заштити од екстремних мразева и инсолације,</w:t>
      </w:r>
    </w:p>
    <w:p w14:paraId="779258A4" w14:textId="77777777" w:rsidR="00552B11" w:rsidRDefault="00552B11" w:rsidP="00552B11">
      <w:pPr>
        <w:pStyle w:val="ListParagraph"/>
        <w:numPr>
          <w:ilvl w:val="0"/>
          <w:numId w:val="14"/>
        </w:numPr>
        <w:spacing w:after="60"/>
        <w:rPr>
          <w:noProof/>
          <w:sz w:val="24"/>
          <w:szCs w:val="24"/>
        </w:rPr>
      </w:pPr>
      <w:r>
        <w:rPr>
          <w:noProof/>
          <w:sz w:val="24"/>
          <w:szCs w:val="24"/>
        </w:rPr>
        <w:t>да преостала материнска стабла могу изввршити допунско осемењавањеоних делова сечине, који су остали недовољно осемењени,</w:t>
      </w:r>
    </w:p>
    <w:p w14:paraId="445F7766" w14:textId="77777777" w:rsidR="00552B11" w:rsidRDefault="00552B11" w:rsidP="00552B11">
      <w:pPr>
        <w:pStyle w:val="ListParagraph"/>
        <w:numPr>
          <w:ilvl w:val="0"/>
          <w:numId w:val="14"/>
        </w:numPr>
        <w:spacing w:after="60"/>
        <w:rPr>
          <w:noProof/>
          <w:sz w:val="24"/>
          <w:szCs w:val="24"/>
        </w:rPr>
      </w:pPr>
      <w:r>
        <w:rPr>
          <w:noProof/>
          <w:sz w:val="24"/>
          <w:szCs w:val="24"/>
        </w:rPr>
        <w:t>о</w:t>
      </w:r>
      <w:r w:rsidRPr="00025841">
        <w:rPr>
          <w:noProof/>
          <w:sz w:val="24"/>
          <w:szCs w:val="24"/>
        </w:rPr>
        <w:t>вако спроведеним сечама период подм</w:t>
      </w:r>
      <w:r>
        <w:rPr>
          <w:noProof/>
          <w:sz w:val="24"/>
          <w:szCs w:val="24"/>
        </w:rPr>
        <w:t>лађивања се у извесној мери скраћује и убрзава (храст 5</w:t>
      </w:r>
      <w:r w:rsidR="009F3019">
        <w:rPr>
          <w:noProof/>
          <w:sz w:val="24"/>
          <w:szCs w:val="24"/>
          <w:lang w:val="sr-Cyrl-RS"/>
        </w:rPr>
        <w:t xml:space="preserve"> </w:t>
      </w:r>
      <w:r w:rsidR="009F3019">
        <w:rPr>
          <w:sz w:val="24"/>
          <w:szCs w:val="24"/>
          <w:lang w:val="sr-Cyrl-RS"/>
        </w:rPr>
        <w:t xml:space="preserve">– </w:t>
      </w:r>
      <w:r>
        <w:rPr>
          <w:noProof/>
          <w:sz w:val="24"/>
          <w:szCs w:val="24"/>
        </w:rPr>
        <w:t>8 год.)</w:t>
      </w:r>
    </w:p>
    <w:p w14:paraId="1D746C95" w14:textId="77777777" w:rsidR="00552B11" w:rsidRPr="00EF4EE5" w:rsidRDefault="00552B11" w:rsidP="00552B11">
      <w:pPr>
        <w:spacing w:after="60"/>
        <w:ind w:firstLine="720"/>
        <w:jc w:val="both"/>
        <w:rPr>
          <w:noProof/>
          <w:sz w:val="24"/>
          <w:szCs w:val="24"/>
          <w:lang w:val="ru-RU"/>
        </w:rPr>
      </w:pPr>
      <w:r w:rsidRPr="00EF4EE5">
        <w:rPr>
          <w:noProof/>
          <w:sz w:val="24"/>
          <w:szCs w:val="24"/>
          <w:lang w:val="ru-RU"/>
        </w:rPr>
        <w:t>Према указаној потреби између ова два сека и на крају, као што је и планирано могу се извести сече чишћење, са циљем уклањања конкуренске вегетације.</w:t>
      </w:r>
    </w:p>
    <w:p w14:paraId="16765285" w14:textId="77777777" w:rsidR="00552B11" w:rsidRPr="00EF4EE5" w:rsidRDefault="00552B11" w:rsidP="00552B11">
      <w:pPr>
        <w:spacing w:after="60"/>
        <w:ind w:left="720"/>
        <w:rPr>
          <w:noProof/>
          <w:sz w:val="24"/>
          <w:szCs w:val="24"/>
          <w:lang w:val="ru-RU"/>
        </w:rPr>
      </w:pPr>
    </w:p>
    <w:p w14:paraId="5448693E" w14:textId="77777777" w:rsidR="00552B11" w:rsidRPr="00B224DA" w:rsidRDefault="00552B11" w:rsidP="00552B11">
      <w:pPr>
        <w:keepNext/>
        <w:spacing w:after="60"/>
        <w:ind w:firstLine="720"/>
        <w:jc w:val="both"/>
        <w:outlineLvl w:val="5"/>
        <w:rPr>
          <w:caps/>
          <w:noProof/>
          <w:sz w:val="24"/>
          <w:szCs w:val="24"/>
          <w:lang w:val="sr-Latn-CS"/>
        </w:rPr>
      </w:pPr>
      <w:r w:rsidRPr="00B224DA">
        <w:rPr>
          <w:i/>
          <w:caps/>
          <w:noProof/>
          <w:sz w:val="24"/>
          <w:szCs w:val="24"/>
          <w:lang w:val="hr-HR"/>
        </w:rPr>
        <w:t xml:space="preserve">- </w:t>
      </w:r>
      <w:r w:rsidRPr="00B224DA">
        <w:rPr>
          <w:b/>
          <w:i/>
          <w:caps/>
          <w:noProof/>
          <w:sz w:val="24"/>
          <w:szCs w:val="24"/>
          <w:u w:val="single"/>
          <w:lang w:val="hr-HR"/>
        </w:rPr>
        <w:t>Завршни сек</w:t>
      </w:r>
      <w:r w:rsidRPr="00B224DA">
        <w:rPr>
          <w:caps/>
          <w:noProof/>
          <w:sz w:val="24"/>
          <w:szCs w:val="24"/>
          <w:lang w:val="hr-HR"/>
        </w:rPr>
        <w:t xml:space="preserve"> </w:t>
      </w:r>
      <w:r w:rsidR="00EF6D1C" w:rsidRPr="00EF6D1C">
        <w:rPr>
          <w:b/>
          <w:szCs w:val="24"/>
          <w:lang w:val="ru-RU"/>
        </w:rPr>
        <w:t>–</w:t>
      </w:r>
      <w:r w:rsidRPr="00B224DA">
        <w:rPr>
          <w:caps/>
          <w:noProof/>
          <w:sz w:val="24"/>
          <w:szCs w:val="24"/>
          <w:lang w:val="hr-HR"/>
        </w:rPr>
        <w:t xml:space="preserve"> </w:t>
      </w:r>
      <w:r w:rsidRPr="00B224DA">
        <w:rPr>
          <w:noProof/>
          <w:sz w:val="24"/>
          <w:szCs w:val="24"/>
          <w:lang w:val="hr-HR"/>
        </w:rPr>
        <w:t>Када се подмладак на сечини развије до те висине да му више није потребно никаква заштита, приступа се сасецању свих преосталих стабала на сечини.</w:t>
      </w:r>
    </w:p>
    <w:p w14:paraId="78FA60D0"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Размак између оплодног и завршног сека различит је код различитих врста дрвећа. Код хелиофитних врста, које по правилу чешће рађају а чији је подмладак знатно отпорнији на негативан утицај екстремних температура, тај размак износи до три године.</w:t>
      </w:r>
    </w:p>
    <w:p w14:paraId="3860FDFB"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Код сциофитних врста дрвећа чији је подмладак врло осетљив на ниске и високе температуре тај период траје дуже и износи око 10 година.</w:t>
      </w:r>
    </w:p>
    <w:p w14:paraId="7BFC47BE"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Време када треба да се изврши завршни сек зависи од изгледа, висине и старости подмлатка и те вредности могу да буду различите за различите врсте дрвећа:</w:t>
      </w:r>
    </w:p>
    <w:p w14:paraId="185941C2"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Код четинара завршни сек треба извести кад четине постану ситније и ређе;</w:t>
      </w:r>
    </w:p>
    <w:p w14:paraId="333C5B29"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Код букве лишће заузима мозаични распоред а круне младих биљака добијају кишобранаст изглед;</w:t>
      </w:r>
    </w:p>
    <w:p w14:paraId="2D8209C4"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xml:space="preserve">- Што се тиче висине подмладка, код букве завршни сек се изводи када подмладак достигне висину од 1 </w:t>
      </w:r>
      <w:r w:rsidR="009F3019">
        <w:rPr>
          <w:sz w:val="24"/>
          <w:szCs w:val="24"/>
          <w:lang w:val="sr-Cyrl-RS"/>
        </w:rPr>
        <w:t>–</w:t>
      </w:r>
      <w:r w:rsidRPr="00B224DA">
        <w:rPr>
          <w:noProof/>
          <w:sz w:val="24"/>
          <w:szCs w:val="24"/>
          <w:lang w:val="sr-Latn-CS"/>
        </w:rPr>
        <w:t xml:space="preserve"> 2 м;</w:t>
      </w:r>
    </w:p>
    <w:p w14:paraId="70BD5DD2" w14:textId="77777777" w:rsidR="00552B11" w:rsidRPr="00B224DA" w:rsidRDefault="00552B11" w:rsidP="00552B11">
      <w:pPr>
        <w:spacing w:after="60"/>
        <w:ind w:firstLine="720"/>
        <w:jc w:val="both"/>
        <w:rPr>
          <w:noProof/>
          <w:sz w:val="24"/>
          <w:szCs w:val="24"/>
          <w:lang w:val="sr-Latn-CS" w:eastAsia="sr-Latn-CS"/>
        </w:rPr>
      </w:pPr>
      <w:r w:rsidRPr="00B224DA">
        <w:rPr>
          <w:noProof/>
          <w:sz w:val="24"/>
          <w:szCs w:val="24"/>
          <w:lang w:val="sr-Latn-CS" w:eastAsia="sr-Latn-CS"/>
        </w:rPr>
        <w:t xml:space="preserve">- Код четинара завршни сек извести код висине подмлатка од   0.5 </w:t>
      </w:r>
      <w:r w:rsidR="009F3019">
        <w:rPr>
          <w:sz w:val="24"/>
          <w:szCs w:val="24"/>
          <w:lang w:val="sr-Cyrl-RS"/>
        </w:rPr>
        <w:t>–</w:t>
      </w:r>
      <w:r w:rsidRPr="00B224DA">
        <w:rPr>
          <w:noProof/>
          <w:sz w:val="24"/>
          <w:szCs w:val="24"/>
          <w:lang w:val="sr-Latn-CS" w:eastAsia="sr-Latn-CS"/>
        </w:rPr>
        <w:t xml:space="preserve"> 1.5  м.</w:t>
      </w:r>
    </w:p>
    <w:p w14:paraId="2BC53548"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xml:space="preserve">Ради заштите подмлатка сечу треба вршити искључиво у току зиме. </w:t>
      </w:r>
    </w:p>
    <w:p w14:paraId="4799C586" w14:textId="62A6425F" w:rsidR="00552B11" w:rsidRDefault="00552B11" w:rsidP="00552B11">
      <w:pPr>
        <w:spacing w:after="60"/>
        <w:ind w:firstLine="720"/>
        <w:jc w:val="both"/>
        <w:rPr>
          <w:noProof/>
          <w:sz w:val="24"/>
          <w:szCs w:val="24"/>
          <w:lang w:val="sr-Latn-CS"/>
        </w:rPr>
      </w:pPr>
      <w:r w:rsidRPr="00B224DA">
        <w:rPr>
          <w:noProof/>
          <w:sz w:val="24"/>
          <w:szCs w:val="24"/>
          <w:lang w:val="sr-Latn-CS"/>
        </w:rPr>
        <w:t>На површинама на којима се спроводи завршни сек остављати непосечена 4 – 5 стабала по хектару због очувања биодиверзитета.</w:t>
      </w:r>
    </w:p>
    <w:p w14:paraId="7D1DEEFF" w14:textId="77777777" w:rsidR="00796A81" w:rsidRDefault="00796A81" w:rsidP="00552B11">
      <w:pPr>
        <w:spacing w:after="60"/>
        <w:ind w:firstLine="720"/>
        <w:jc w:val="both"/>
        <w:rPr>
          <w:noProof/>
          <w:sz w:val="24"/>
          <w:szCs w:val="24"/>
          <w:lang w:val="sr-Latn-CS"/>
        </w:rPr>
      </w:pPr>
    </w:p>
    <w:p w14:paraId="400F577E" w14:textId="77777777" w:rsidR="00552B11" w:rsidRPr="00384709" w:rsidRDefault="00552B11" w:rsidP="00735426">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8.</w:t>
      </w:r>
      <w:r w:rsidRPr="00384709">
        <w:rPr>
          <w:rFonts w:eastAsia="Calibri"/>
          <w:b/>
          <w:bCs/>
          <w:i/>
          <w:iCs/>
          <w:sz w:val="28"/>
          <w:szCs w:val="28"/>
          <w:lang w:val="sr-Cyrl-CS"/>
        </w:rPr>
        <w:t>3</w:t>
      </w:r>
      <w:r w:rsidRPr="00EF4EE5">
        <w:rPr>
          <w:rFonts w:eastAsia="Calibri"/>
          <w:b/>
          <w:bCs/>
          <w:i/>
          <w:iCs/>
          <w:sz w:val="28"/>
          <w:szCs w:val="28"/>
          <w:lang w:val="ru-RU"/>
        </w:rPr>
        <w:t>. Смернице за обнављање шума оплодним сечама</w:t>
      </w:r>
    </w:p>
    <w:p w14:paraId="279C64C7" w14:textId="77777777" w:rsidR="00552B11" w:rsidRPr="00384709" w:rsidRDefault="00552B11" w:rsidP="00F82D0E">
      <w:pPr>
        <w:autoSpaceDE w:val="0"/>
        <w:autoSpaceDN w:val="0"/>
        <w:adjustRightInd w:val="0"/>
        <w:jc w:val="center"/>
        <w:rPr>
          <w:rFonts w:eastAsia="Calibri"/>
          <w:b/>
          <w:bCs/>
          <w:i/>
          <w:iCs/>
          <w:sz w:val="28"/>
          <w:szCs w:val="28"/>
          <w:lang w:val="sr-Cyrl-CS"/>
        </w:rPr>
      </w:pPr>
      <w:r w:rsidRPr="00384709">
        <w:rPr>
          <w:rFonts w:eastAsia="Calibri"/>
          <w:b/>
          <w:bCs/>
          <w:i/>
          <w:iCs/>
          <w:sz w:val="28"/>
          <w:szCs w:val="28"/>
          <w:lang w:val="sr-Cyrl-CS"/>
        </w:rPr>
        <w:t>дугог</w:t>
      </w:r>
      <w:r w:rsidRPr="00EF4EE5">
        <w:rPr>
          <w:rFonts w:eastAsia="Calibri"/>
          <w:b/>
          <w:bCs/>
          <w:i/>
          <w:iCs/>
          <w:sz w:val="28"/>
          <w:szCs w:val="28"/>
          <w:lang w:val="ru-RU"/>
        </w:rPr>
        <w:t xml:space="preserve"> подмладног</w:t>
      </w:r>
      <w:r w:rsidR="00F04D55">
        <w:rPr>
          <w:rFonts w:eastAsia="Calibri"/>
          <w:b/>
          <w:bCs/>
          <w:i/>
          <w:iCs/>
          <w:sz w:val="28"/>
          <w:szCs w:val="28"/>
          <w:lang w:val="sr-Cyrl-RS"/>
        </w:rPr>
        <w:t xml:space="preserve"> </w:t>
      </w:r>
      <w:r w:rsidRPr="00EF4EE5">
        <w:rPr>
          <w:rFonts w:eastAsia="Calibri"/>
          <w:b/>
          <w:bCs/>
          <w:i/>
          <w:iCs/>
          <w:sz w:val="28"/>
          <w:szCs w:val="28"/>
          <w:lang w:val="ru-RU"/>
        </w:rPr>
        <w:t>раздобља</w:t>
      </w:r>
    </w:p>
    <w:p w14:paraId="35D2DE44" w14:textId="77777777" w:rsidR="00552B11" w:rsidRPr="00384709" w:rsidRDefault="00552B11" w:rsidP="00F82D0E">
      <w:pPr>
        <w:spacing w:after="60"/>
        <w:ind w:firstLine="720"/>
        <w:jc w:val="center"/>
        <w:rPr>
          <w:noProof/>
          <w:sz w:val="24"/>
          <w:szCs w:val="24"/>
          <w:lang w:val="sr-Cyrl-CS"/>
        </w:rPr>
      </w:pPr>
    </w:p>
    <w:p w14:paraId="75A5A47A" w14:textId="77777777" w:rsidR="00552B11" w:rsidRPr="00384709" w:rsidRDefault="00A76C92" w:rsidP="00552B11">
      <w:pPr>
        <w:pStyle w:val="Hang127Char"/>
        <w:spacing w:after="60"/>
        <w:ind w:left="0" w:firstLine="720"/>
        <w:rPr>
          <w:rFonts w:ascii="Times New Roman" w:hAnsi="Times New Roman"/>
          <w:szCs w:val="24"/>
          <w:lang w:val="sr-Cyrl-CS"/>
        </w:rPr>
      </w:pPr>
      <w:r>
        <w:rPr>
          <w:rFonts w:ascii="Times New Roman" w:hAnsi="Times New Roman"/>
          <w:szCs w:val="24"/>
        </w:rPr>
        <w:lastRenderedPageBreak/>
        <w:t>Н</w:t>
      </w:r>
      <w:r w:rsidR="00552B11" w:rsidRPr="00384709">
        <w:rPr>
          <w:rFonts w:ascii="Times New Roman" w:hAnsi="Times New Roman"/>
          <w:szCs w:val="24"/>
        </w:rPr>
        <w:t xml:space="preserve">а основу проучених услова средине, састојинског стања и биолошких карактеристика букве, као и жељеног циља газдовања за шуме ове газдинске јединице, долази се до закључка да је </w:t>
      </w:r>
      <w:r w:rsidR="00552B11" w:rsidRPr="00384709">
        <w:rPr>
          <w:rFonts w:ascii="Times New Roman" w:hAnsi="Times New Roman"/>
          <w:szCs w:val="24"/>
          <w:lang w:val="sr-Latn-CS"/>
        </w:rPr>
        <w:t xml:space="preserve">групимично </w:t>
      </w:r>
      <w:r w:rsidR="00552B11" w:rsidRPr="00384709">
        <w:rPr>
          <w:rFonts w:ascii="Times New Roman" w:hAnsi="Times New Roman"/>
          <w:szCs w:val="24"/>
        </w:rPr>
        <w:t>разнодобне шуме букве у овој газдинској јединици потребно обнављати природним путем, применом</w:t>
      </w:r>
      <w:r w:rsidR="009F3019">
        <w:rPr>
          <w:rFonts w:ascii="Times New Roman" w:hAnsi="Times New Roman"/>
          <w:szCs w:val="24"/>
          <w:lang w:val="sr-Cyrl-RS"/>
        </w:rPr>
        <w:t xml:space="preserve"> </w:t>
      </w:r>
      <w:r w:rsidR="00552B11" w:rsidRPr="00384709">
        <w:rPr>
          <w:rFonts w:ascii="Times New Roman" w:hAnsi="Times New Roman"/>
          <w:b/>
          <w:szCs w:val="24"/>
        </w:rPr>
        <w:t>групимично оплодне сече</w:t>
      </w:r>
      <w:r w:rsidR="00552B11" w:rsidRPr="00384709">
        <w:rPr>
          <w:rFonts w:ascii="Times New Roman" w:hAnsi="Times New Roman"/>
          <w:szCs w:val="24"/>
        </w:rPr>
        <w:t xml:space="preserve">. </w:t>
      </w:r>
    </w:p>
    <w:p w14:paraId="6EA3CAFD"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Сеча обнављања почиње стварањем подмладних језгара, која се затим проширују путем оплодне сече, све док се читава састојина не обнови. Величина иницијалних језгара креће се од 15 до 30 ари и на њима се спроводи оплодна сеча у две фазе, слично како је то описано и за групимично пребирну сечу. Прва фаза стварања подмладних језгара је иста код групимично пребирне и оплодне сече дугог подмладног раздобља, каква је овде одабрана. Разлике настају касније, те се при групимично пребирној сечи подмладна језгра не проширују већ увек стварају нова , док се при одабраној групимично оплодној сечи, иницијална језгра проширују и тако подмлади читава састојина.</w:t>
      </w:r>
    </w:p>
    <w:p w14:paraId="1CAF30B1"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Овде треба разликовати опште и посебно подмладно раздобље. Посебно подмладно раздобље се односи на групу – помладно језгро и оно најчешће за букву на овим стаништима износи 20 година. Битно је да се код формираног језгра при пуном обрасту сече интезитето</w:t>
      </w:r>
      <w:r w:rsidRPr="00384709">
        <w:rPr>
          <w:rFonts w:ascii="Times New Roman" w:hAnsi="Times New Roman"/>
          <w:szCs w:val="24"/>
          <w:lang w:val="sr-Cyrl-CS"/>
        </w:rPr>
        <w:t>м</w:t>
      </w:r>
      <w:r w:rsidRPr="00384709">
        <w:rPr>
          <w:rFonts w:ascii="Times New Roman" w:hAnsi="Times New Roman"/>
          <w:szCs w:val="24"/>
          <w:lang w:val="it-IT"/>
        </w:rPr>
        <w:t xml:space="preserve"> око 60% , а да се касније подмладак ослободи засене заосталих семењака када подмладак достигне висину 0,7 – 1,0 м. Дужина посебног подмладног раздобља зависи од биолошко – еколошких особина букве, у првом реду од учесталости њеног плодоношења и ритма њеног висинског раста у периоду подмладка. </w:t>
      </w:r>
    </w:p>
    <w:p w14:paraId="07EBB59E"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Опште подмладно раздобље односи се на време потребно да се започне и доврши обнављање читаве састојине, имајући у виду друштвене потребе и значај осталих функција шума.</w:t>
      </w:r>
    </w:p>
    <w:p w14:paraId="78A33487"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Укупна површина иницијалних подмладних језгара у добро обраслим зрелим састојинама, захвата око 1/</w:t>
      </w:r>
      <w:r w:rsidRPr="00384709">
        <w:rPr>
          <w:rFonts w:ascii="Times New Roman" w:hAnsi="Times New Roman"/>
          <w:szCs w:val="24"/>
          <w:lang w:val="sr-Cyrl-CS"/>
        </w:rPr>
        <w:t>6</w:t>
      </w:r>
      <w:r w:rsidRPr="00384709">
        <w:rPr>
          <w:rFonts w:ascii="Times New Roman" w:hAnsi="Times New Roman"/>
          <w:szCs w:val="24"/>
          <w:lang w:val="it-IT"/>
        </w:rPr>
        <w:t xml:space="preserve"> укупне површине (опште подмладно од </w:t>
      </w:r>
      <w:r w:rsidRPr="00384709">
        <w:rPr>
          <w:rFonts w:ascii="Times New Roman" w:hAnsi="Times New Roman"/>
          <w:szCs w:val="24"/>
          <w:lang w:val="sr-Cyrl-CS"/>
        </w:rPr>
        <w:t>6</w:t>
      </w:r>
      <w:r w:rsidRPr="00384709">
        <w:rPr>
          <w:rFonts w:ascii="Times New Roman" w:hAnsi="Times New Roman"/>
          <w:szCs w:val="24"/>
          <w:lang w:val="it-IT"/>
        </w:rPr>
        <w:t>0 година), а одговарајућа површина се сваких 10 година укључује у обнављање проширењем иницијалних подмладних језгара. На површинама укљу</w:t>
      </w:r>
      <w:r w:rsidRPr="00384709">
        <w:rPr>
          <w:rFonts w:ascii="Times New Roman" w:hAnsi="Times New Roman"/>
          <w:szCs w:val="24"/>
          <w:lang w:val="sr-Cyrl-CS"/>
        </w:rPr>
        <w:t>ч</w:t>
      </w:r>
      <w:r w:rsidRPr="00384709">
        <w:rPr>
          <w:rFonts w:ascii="Times New Roman" w:hAnsi="Times New Roman"/>
          <w:szCs w:val="24"/>
          <w:lang w:val="it-IT"/>
        </w:rPr>
        <w:t>еним у обнављање проводи се одговарајућа фаза оплодне сече (оплодни, накнадни, завршни сек), а на осталим површинама најнужнија интервенција углавном санитарног карактера.</w:t>
      </w:r>
    </w:p>
    <w:p w14:paraId="28231FD9"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Најбоље је иницијална језгра постављати на гребенима и косама, јер је овде најлакше регулисати осветљавање и обезбедити брзо обнављање.</w:t>
      </w:r>
    </w:p>
    <w:p w14:paraId="66898499"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У састојинама где је већ раније започет процес обнављања, треба овај процес пратити и даље наставити, најпре ослобођањем свих добро подмлађених делова без обзира на њихову величину, а затим даљим проширивањем ових подмлађених делова док се не обнови читава састојина. Пошто је овде већ прошао један део општег подмладног раздобља , треба у краћем року довршити процес обнављања оваквих састојина (сразмерно односу подмлађеног и неподмлађеног дела).</w:t>
      </w:r>
    </w:p>
    <w:p w14:paraId="44B0C756" w14:textId="77777777" w:rsidR="00552B11" w:rsidRPr="00384709" w:rsidRDefault="00552B11" w:rsidP="00552B11">
      <w:pPr>
        <w:pStyle w:val="Hang127Char"/>
        <w:spacing w:after="60"/>
        <w:ind w:left="0" w:firstLine="720"/>
        <w:rPr>
          <w:rFonts w:ascii="Times New Roman" w:hAnsi="Times New Roman"/>
          <w:szCs w:val="24"/>
          <w:lang w:val="sr-Cyrl-CS"/>
        </w:rPr>
      </w:pPr>
      <w:r w:rsidRPr="00384709">
        <w:rPr>
          <w:rFonts w:ascii="Times New Roman" w:hAnsi="Times New Roman"/>
          <w:szCs w:val="24"/>
          <w:lang w:val="it-IT"/>
        </w:rPr>
        <w:t xml:space="preserve">Дознаку (одабирање стабла за сечу) треба вршити по принципу класичне оплодне сече, где се припремним секом из састојина које нису неговане ваде најпре стабла мање вредних врста, затим букова стабла лошијих фенотипских карактеристика, јако граната, презрела и дефектна стабла. Ако су букове састојине биле правилно неговане, у њима се не проводи припремни сек, већ се одмах прелази на извођење оплодног сека. Завршни сек се изводи када је успело подмлађивање и подмладак довољно обрастао (70 – 100 цм).     </w:t>
      </w:r>
    </w:p>
    <w:p w14:paraId="4CDBFB58"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Када се делови састојина обнове приступа се њиховој нези, а адекватна узгојна мера (неге) зависи од развојне фазе састојине, стања састојине по обрасту, квалитету, здравственом стању, а у мешовитим шумама и од односа врста дрвећа у смеси. </w:t>
      </w:r>
    </w:p>
    <w:p w14:paraId="2E46354A"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Узгојне мере којима се обезбеђује биолошка стабилност састојина на дуги рок јесу прореде. Оне се почињу примењивати у </w:t>
      </w:r>
      <w:r w:rsidRPr="00384709">
        <w:rPr>
          <w:sz w:val="24"/>
          <w:szCs w:val="24"/>
          <w:lang w:val="sr-Cyrl-CS"/>
        </w:rPr>
        <w:t xml:space="preserve">оним деловима </w:t>
      </w:r>
      <w:r w:rsidRPr="00384709">
        <w:rPr>
          <w:sz w:val="24"/>
          <w:szCs w:val="24"/>
          <w:lang w:val="sl-SI"/>
        </w:rPr>
        <w:t>састојин</w:t>
      </w:r>
      <w:r w:rsidRPr="00384709">
        <w:rPr>
          <w:sz w:val="24"/>
          <w:szCs w:val="24"/>
          <w:lang w:val="sr-Cyrl-CS"/>
        </w:rPr>
        <w:t>е</w:t>
      </w:r>
      <w:r w:rsidRPr="00384709">
        <w:rPr>
          <w:sz w:val="24"/>
          <w:szCs w:val="24"/>
          <w:lang w:val="sl-SI"/>
        </w:rPr>
        <w:t xml:space="preserve"> у време кад стабла у њој достигну висину 6</w:t>
      </w:r>
      <w:r w:rsidRPr="00384709">
        <w:rPr>
          <w:sz w:val="24"/>
          <w:szCs w:val="24"/>
          <w:lang w:val="sr-Cyrl-CS"/>
        </w:rPr>
        <w:t>-</w:t>
      </w:r>
      <w:r w:rsidRPr="00384709">
        <w:rPr>
          <w:sz w:val="24"/>
          <w:szCs w:val="24"/>
          <w:lang w:val="sl-SI"/>
        </w:rPr>
        <w:t>7 м, па све до фазе дозревања састојине. При том је неопходно успоставити начин извођења прореда, периодицитет и интензитет захвата проредом.</w:t>
      </w:r>
    </w:p>
    <w:p w14:paraId="567714F3"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Превасходни циљ обележавања стабала за сечу у свим састојинама у наведеним стадијумима развоја је нега шума проредом. Уколико су састојине неговане у досадашњем периоду препоручује </w:t>
      </w:r>
      <w:r w:rsidRPr="00384709">
        <w:rPr>
          <w:sz w:val="24"/>
          <w:szCs w:val="24"/>
          <w:lang w:val="sl-SI"/>
        </w:rPr>
        <w:lastRenderedPageBreak/>
        <w:t xml:space="preserve">се селективна прореда на принципима позитивне селекције. При том је сеча усмерена на помагање квалитетних стабала у састојини уклањањем њиховихлошијих суседа, а у исто време најизраженијих конкурената, који  их угрожавају у будућем развоју. Интезитет захвата у целини треба да је умерен од 15 </w:t>
      </w:r>
      <w:r w:rsidR="009F3019">
        <w:rPr>
          <w:sz w:val="24"/>
          <w:szCs w:val="24"/>
          <w:lang w:val="sr-Cyrl-RS"/>
        </w:rPr>
        <w:t>–</w:t>
      </w:r>
      <w:r w:rsidRPr="00384709">
        <w:rPr>
          <w:sz w:val="24"/>
          <w:szCs w:val="24"/>
          <w:lang w:val="sl-SI"/>
        </w:rPr>
        <w:t xml:space="preserve"> 20% по запремини  чиме ће се обезбедити основни циљ неговања, стварање билошки стабилне, дуговечне састојине. Јачи интезитет се у данашњим условима, посебно погоршање животне средине и све израженијег сушења шума, не препоручује. </w:t>
      </w:r>
    </w:p>
    <w:p w14:paraId="316B898B"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За сечу се првенствено обележавају она стабла која директно ограничвају и ометају развој квалитетних </w:t>
      </w:r>
      <w:r w:rsidR="009F3019">
        <w:rPr>
          <w:sz w:val="24"/>
          <w:szCs w:val="24"/>
          <w:lang w:val="sr-Cyrl-RS"/>
        </w:rPr>
        <w:t>–</w:t>
      </w:r>
      <w:r w:rsidRPr="00384709">
        <w:rPr>
          <w:sz w:val="24"/>
          <w:szCs w:val="24"/>
          <w:lang w:val="sl-SI"/>
        </w:rPr>
        <w:t xml:space="preserve"> стабала будућности. Квалитетна стабла су носиоци прозводње и стабилности узгојне јединице у оквиру које се одвија проредна сеча. Тек у другој фази и услучају кад није јако изражен конкурентски однос (стабала будућности и правих конкурената у простору) уклањаће се и лошија стабла, заостала у развоју суховрха и оштећена како би се проредом и превентивно санитарно деловало. </w:t>
      </w:r>
    </w:p>
    <w:p w14:paraId="0588561E"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При дознаци стабала за сечу (проредом) у мешовитим састојинама треба проредом помагати угроженије врсте у међусобном односу. При том и појединачно присутне врсте племенитих лишћара и др. врста такође треба остављати и неговати у састојини. </w:t>
      </w:r>
    </w:p>
    <w:p w14:paraId="5A5C6E5A" w14:textId="77777777" w:rsidR="00552B11" w:rsidRPr="00384709" w:rsidRDefault="00552B11" w:rsidP="00552B11">
      <w:pPr>
        <w:spacing w:after="60"/>
        <w:ind w:firstLine="720"/>
        <w:jc w:val="both"/>
        <w:rPr>
          <w:sz w:val="24"/>
          <w:szCs w:val="24"/>
          <w:lang w:val="sr-Cyrl-CS"/>
        </w:rPr>
      </w:pPr>
      <w:r w:rsidRPr="00384709">
        <w:rPr>
          <w:sz w:val="24"/>
          <w:szCs w:val="24"/>
          <w:lang w:val="sl-SI"/>
        </w:rPr>
        <w:t>Уколико је велика хомогена површина састојина које треба проређивати, проредама треба тежити постпеном уобличавању и добијању групимично изнијансираног узраста и разнодобности, било уклањањем појединачних, престарелих јаких стабала са развијеним крунама или иницирањем примарних подмладнх језгара у нешто лошијим деловима састојине по квалитету.</w:t>
      </w:r>
    </w:p>
    <w:p w14:paraId="2702480A" w14:textId="77777777" w:rsidR="00552B11" w:rsidRPr="00384709" w:rsidRDefault="00552B11" w:rsidP="00552B11">
      <w:pPr>
        <w:spacing w:after="60"/>
        <w:ind w:firstLine="720"/>
        <w:jc w:val="both"/>
        <w:rPr>
          <w:sz w:val="24"/>
          <w:szCs w:val="24"/>
          <w:lang w:val="sl-SI"/>
        </w:rPr>
      </w:pPr>
      <w:r w:rsidRPr="00384709">
        <w:rPr>
          <w:sz w:val="24"/>
          <w:szCs w:val="24"/>
          <w:lang w:val="sl-SI"/>
        </w:rPr>
        <w:t>При извођењу прореда у не негованим састојинама треба имати у виду да их карактерише висок степен виткости, најчешће редуковања круна, велики број стабала по 1 ха, присутност престарелих и крндељастих стабала (остатка старе састојине) и због свега успорен дебљински и висински прираст посебно код изражено редукованих круна стабала.</w:t>
      </w:r>
    </w:p>
    <w:p w14:paraId="1D927D34" w14:textId="77777777" w:rsidR="00552B11" w:rsidRPr="00384709" w:rsidRDefault="00552B11" w:rsidP="00552B11">
      <w:pPr>
        <w:spacing w:after="60"/>
        <w:ind w:firstLine="720"/>
        <w:jc w:val="both"/>
        <w:rPr>
          <w:sz w:val="24"/>
          <w:szCs w:val="24"/>
          <w:lang w:val="sr-Cyrl-CS"/>
        </w:rPr>
      </w:pPr>
      <w:r w:rsidRPr="00384709">
        <w:rPr>
          <w:sz w:val="24"/>
          <w:szCs w:val="24"/>
          <w:lang w:val="sl-SI"/>
        </w:rPr>
        <w:t>Овакве састојине су по правилу лабилније и посебно осетљиве на ветроломе, снеголоме и др. негативне утицаје. Због тога је и приоритетан циљ извођења прореда у оваквим условима њихова постепена биолошка стабилизсција. Интензитет прореда је умерен, а као стабла будућности одабирају се она јачих димензија, са нешто виталнијом круном, која се постепено ослобађају од израженог притиска конкурената.</w:t>
      </w:r>
    </w:p>
    <w:p w14:paraId="17D9F801" w14:textId="77777777" w:rsidR="00552B11" w:rsidRPr="00384709" w:rsidRDefault="00552B11" w:rsidP="00552B11">
      <w:pPr>
        <w:spacing w:after="60"/>
        <w:ind w:firstLine="720"/>
        <w:jc w:val="both"/>
        <w:rPr>
          <w:sz w:val="24"/>
          <w:szCs w:val="24"/>
          <w:lang w:val="sl-SI"/>
        </w:rPr>
      </w:pPr>
      <w:r w:rsidRPr="00384709">
        <w:rPr>
          <w:sz w:val="24"/>
          <w:szCs w:val="24"/>
          <w:lang w:val="sl-SI"/>
        </w:rPr>
        <w:t>Када се стабла будућности издеференцирају у састојини</w:t>
      </w:r>
      <w:r w:rsidRPr="00384709">
        <w:rPr>
          <w:sz w:val="24"/>
          <w:szCs w:val="24"/>
          <w:lang w:val="sr-Cyrl-CS"/>
        </w:rPr>
        <w:t>,</w:t>
      </w:r>
      <w:r w:rsidRPr="00384709">
        <w:rPr>
          <w:sz w:val="24"/>
          <w:szCs w:val="24"/>
          <w:lang w:val="sl-SI"/>
        </w:rPr>
        <w:t xml:space="preserve"> својим димензијама и квалитетом даља нега се одвија применом селективне прореде са позитивним одабирањем.  </w:t>
      </w:r>
    </w:p>
    <w:p w14:paraId="200BF61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Због </w:t>
      </w:r>
      <w:r w:rsidRPr="00384709">
        <w:rPr>
          <w:rFonts w:eastAsia="Calibri"/>
          <w:sz w:val="24"/>
          <w:szCs w:val="24"/>
          <w:lang w:val="sr-Cyrl-CS"/>
        </w:rPr>
        <w:t xml:space="preserve">хетерогености </w:t>
      </w:r>
      <w:r w:rsidRPr="00EF4EE5">
        <w:rPr>
          <w:rFonts w:eastAsia="Calibri"/>
          <w:sz w:val="24"/>
          <w:szCs w:val="24"/>
          <w:lang w:val="ru-RU"/>
        </w:rPr>
        <w:t>разнодобних састојина у овој газдинској јединици фазе оплоднесече треба прилагодити затеченом стању, из чега произилазе и непосредни задаци будућеггаздовања:</w:t>
      </w:r>
    </w:p>
    <w:p w14:paraId="05ED6F69"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-ослободити подмлађене групе- у свим оним састојинама, где имамо доброподмлађене групе (подмладна језгра) извршити завршни сек оплодне сече и ослободитиподмладак, при чему треба обратити посебну пажњу на заштиту подмлатка од оштећења којанастају при обарању стабала и фази привлачења. Сече вршити под сталном контроломстручног особља.</w:t>
      </w:r>
    </w:p>
    <w:p w14:paraId="00D7BD74"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недовољно негованим састојинама непосредни задатак будућег газдовања јестестварање услова за почетак процеса природног подмлађивања. У ту сврху треба спровестиприпремни сек слабијег интензитета, јер су састојине смањеног обраста. Иначе у свему требапоштовати принципе припремног сека оплодне сече.</w:t>
      </w:r>
    </w:p>
    <w:p w14:paraId="6F8BC85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недовољно подмлађеним састојинама у години пуног урода семена спровестиоплодни сек.</w:t>
      </w:r>
    </w:p>
    <w:p w14:paraId="6092344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свим оним састојинама где имамо младе састојине и састојине са већим бројемстабала по хектару спровести прореде.</w:t>
      </w:r>
    </w:p>
    <w:p w14:paraId="63EBAE40"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sr-Cyrl-CS"/>
        </w:rPr>
        <w:t xml:space="preserve">-у свим оним састојинама (подмладним језгрима) где је дошло до преласка подмладкау фазу летвењака потпуно искључити сечу заосталих семењака, ради очувањановоформираних младих састојина од физичких оштећења. </w:t>
      </w:r>
      <w:r w:rsidRPr="00EF4EE5">
        <w:rPr>
          <w:rFonts w:eastAsia="Calibri"/>
          <w:sz w:val="24"/>
          <w:szCs w:val="24"/>
          <w:lang w:val="ru-RU"/>
        </w:rPr>
        <w:t>Исте не подбељивати него ихпрепустити спонтаном биолошком одумирању.</w:t>
      </w:r>
    </w:p>
    <w:p w14:paraId="6388CB21" w14:textId="77777777" w:rsidR="00552B11" w:rsidRDefault="00552B11" w:rsidP="00FF54BE">
      <w:pPr>
        <w:autoSpaceDE w:val="0"/>
        <w:autoSpaceDN w:val="0"/>
        <w:adjustRightInd w:val="0"/>
        <w:jc w:val="both"/>
        <w:rPr>
          <w:rFonts w:eastAsia="Calibri"/>
          <w:sz w:val="24"/>
          <w:szCs w:val="24"/>
          <w:lang w:val="sr-Latn-RS"/>
        </w:rPr>
      </w:pPr>
      <w:r w:rsidRPr="00384709">
        <w:rPr>
          <w:rFonts w:eastAsia="Calibri"/>
          <w:sz w:val="24"/>
          <w:szCs w:val="24"/>
          <w:lang w:val="sr-Cyrl-CS"/>
        </w:rPr>
        <w:tab/>
      </w:r>
      <w:r w:rsidRPr="00EF4EE5">
        <w:rPr>
          <w:rFonts w:eastAsia="Calibri"/>
          <w:sz w:val="24"/>
          <w:szCs w:val="24"/>
          <w:lang w:val="ru-RU"/>
        </w:rPr>
        <w:t xml:space="preserve">-у мешовитим састојинама букве и јеле, да би се ова мешовитост одржала, прво семора одредити која је врста биолошки јача а онда, приликом извођења сеча обнављања,помагати </w:t>
      </w:r>
      <w:r w:rsidRPr="00EF4EE5">
        <w:rPr>
          <w:rFonts w:eastAsia="Calibri"/>
          <w:sz w:val="24"/>
          <w:szCs w:val="24"/>
          <w:lang w:val="ru-RU"/>
        </w:rPr>
        <w:lastRenderedPageBreak/>
        <w:t>биолошки слабијој врсти. При томе се мора одредити смеша, заступљеност свакеврсте. Према већем броју аутора, у мешовитим шумама букве и јеле као најповољнија сматрасе смеша 70% јела, а 30% буква.</w:t>
      </w:r>
    </w:p>
    <w:p w14:paraId="08BA2895" w14:textId="77777777" w:rsidR="005113EA" w:rsidRPr="005113EA" w:rsidRDefault="005113EA" w:rsidP="005113EA">
      <w:pPr>
        <w:ind w:left="720" w:firstLine="720"/>
        <w:rPr>
          <w:rFonts w:eastAsia="Calibri"/>
          <w:i/>
          <w:sz w:val="28"/>
          <w:szCs w:val="28"/>
          <w:lang w:val="sl-SI"/>
        </w:rPr>
      </w:pPr>
      <w:r w:rsidRPr="005113EA">
        <w:rPr>
          <w:rFonts w:eastAsia="Calibri"/>
          <w:b/>
          <w:i/>
          <w:sz w:val="28"/>
          <w:szCs w:val="28"/>
          <w:lang w:val="sr-Cyrl-CS"/>
        </w:rPr>
        <w:t>8.4. Смернице</w:t>
      </w:r>
      <w:r w:rsidRPr="005113EA">
        <w:rPr>
          <w:rFonts w:eastAsia="Calibri"/>
          <w:b/>
          <w:i/>
          <w:sz w:val="28"/>
          <w:szCs w:val="28"/>
          <w:lang w:val="sl-SI"/>
        </w:rPr>
        <w:t xml:space="preserve"> за одабирање стабала за сечу код пребирних сеча</w:t>
      </w:r>
      <w:r w:rsidRPr="005113EA">
        <w:rPr>
          <w:rFonts w:eastAsia="Calibri"/>
          <w:i/>
          <w:sz w:val="28"/>
          <w:szCs w:val="28"/>
          <w:lang w:val="sl-SI"/>
        </w:rPr>
        <w:t xml:space="preserve"> </w:t>
      </w:r>
    </w:p>
    <w:p w14:paraId="68B3A1F6" w14:textId="77777777" w:rsidR="005113EA" w:rsidRPr="005113EA" w:rsidRDefault="005113EA" w:rsidP="005113EA">
      <w:pPr>
        <w:rPr>
          <w:rFonts w:eastAsia="Calibri"/>
          <w:sz w:val="24"/>
          <w:szCs w:val="24"/>
          <w:lang w:val="sl-SI"/>
        </w:rPr>
      </w:pPr>
    </w:p>
    <w:p w14:paraId="4E593F4C"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Једно од најбитнијих начела којим се руководило при вођењу пребирног газдовања јесте довођење сваке састојине у такво стање које ће омогућити трајно постизање највећег прираста, најбољег квалитета и са што економичнијим средствима. </w:t>
      </w:r>
    </w:p>
    <w:p w14:paraId="50DE13C9"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Пребирно газдовање настало је као резултат потребе да се и на мањим површинама шума омогући трајно коришћење. Стога пребирна састојина мора имати нарочиту унутрашњу изграђеност коју карактерише дебљинска (хоризонтална) и висинска (вертиклана) структура. За њу је карактеристично да су на малој површини измешани различити узрасни ступњеви, од поника - подмлатка до за сечу зрелих стабала. </w:t>
      </w:r>
    </w:p>
    <w:p w14:paraId="72A9E34D"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Дебљинска структура пребирне састојине окарактерисна је познатим Лиокуровим законом распореда стабала по дебљинским степенима. Број стабала постепено и правилно расте идући од јачег ка стлабијим дебљинским степенима и та правилност је изражена у виду геометријске прогресије: с тим што </w:t>
      </w:r>
      <w:r w:rsidRPr="005113EA">
        <w:rPr>
          <w:rFonts w:eastAsia="Calibri"/>
          <w:sz w:val="24"/>
          <w:szCs w:val="24"/>
        </w:rPr>
        <w:t>N</w:t>
      </w:r>
      <w:r w:rsidRPr="005113EA">
        <w:rPr>
          <w:rFonts w:eastAsia="Calibri"/>
          <w:sz w:val="24"/>
          <w:szCs w:val="24"/>
          <w:lang w:val="sl-SI"/>
        </w:rPr>
        <w:t>= а+ак+ак</w:t>
      </w:r>
      <w:r w:rsidRPr="005113EA">
        <w:rPr>
          <w:rFonts w:eastAsia="Calibri"/>
          <w:sz w:val="24"/>
          <w:szCs w:val="24"/>
          <w:vertAlign w:val="superscript"/>
          <w:lang w:val="sl-SI"/>
        </w:rPr>
        <w:t>2</w:t>
      </w:r>
      <w:r w:rsidRPr="005113EA">
        <w:rPr>
          <w:rFonts w:eastAsia="Calibri"/>
          <w:sz w:val="24"/>
          <w:szCs w:val="24"/>
          <w:lang w:val="sl-SI"/>
        </w:rPr>
        <w:t>+... +ак</w:t>
      </w:r>
      <w:r w:rsidRPr="005113EA">
        <w:rPr>
          <w:rFonts w:eastAsia="Calibri"/>
          <w:sz w:val="24"/>
          <w:szCs w:val="24"/>
          <w:vertAlign w:val="superscript"/>
          <w:lang w:val="sl-SI"/>
        </w:rPr>
        <w:t>н</w:t>
      </w:r>
      <w:r w:rsidRPr="005113EA">
        <w:rPr>
          <w:rFonts w:eastAsia="Calibri"/>
          <w:sz w:val="24"/>
          <w:szCs w:val="24"/>
          <w:lang w:val="sl-SI"/>
        </w:rPr>
        <w:t>.</w:t>
      </w:r>
    </w:p>
    <w:p w14:paraId="7A8206A4"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Висинска структура пребирне састојине такође мора бити специфична, да би било омогућено стално подмлађивање и ураштање у главну састојину. Овим захтевима најбоље одговара назубљен склоп, односно склоп прекинут на мањим површинама, да би се омогућило подмлађивање, а затим ураштање у главну састојину. </w:t>
      </w:r>
    </w:p>
    <w:p w14:paraId="6945C394"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Пребирна сеча и пребирна структура могу бити стаблимичне и групимичне у зависности од врсте дрвећа, станишних услова и нашег става према квалитету произведене дрвне масе. Врстама дрвећа које добро подносе засену (јеле), а на добрим су стаништима, подједнако одговара и стаблимично и групимично пребирање.</w:t>
      </w:r>
    </w:p>
    <w:p w14:paraId="346CE44D"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Одабирање стабала за сечу треба да је што више прилагођено приликама станишта и састојине. Основно је при томе да после сваке сече треба да остане састојина побољшаних структурних односа и веће производне снаге. Састојине које до сада одступају од пребирне структуре треба постепено преводити у стање максималне продуктивности и стање најповољније структуре. Такве састојине треба најпре довести до максималне производности, а тек касније водити рачуна о састојинском облику и пребирној структури. </w:t>
      </w:r>
    </w:p>
    <w:p w14:paraId="507F2827"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Одабирање стабала за сечу треба да је у довољној мери индивидуално, без опште примене за читаву састојину. </w:t>
      </w:r>
    </w:p>
    <w:p w14:paraId="39343344"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Најважнији моменти које треба имати у виду при одабирању стабла за сечу у једној пребирној састојини су следећи:</w:t>
      </w:r>
    </w:p>
    <w:p w14:paraId="229F7C0A"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1. Омогућити довољно и трајно подмлађивање. </w:t>
      </w:r>
    </w:p>
    <w:p w14:paraId="5B665848"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2. Обезбедити довољно и трајно ураштање у главну састојину. </w:t>
      </w:r>
    </w:p>
    <w:p w14:paraId="0055BB65"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3. Подстицати и одржавати пребирну структуру.</w:t>
      </w:r>
    </w:p>
    <w:p w14:paraId="7402C11E" w14:textId="77777777" w:rsidR="005113EA" w:rsidRPr="005113EA" w:rsidRDefault="005113EA" w:rsidP="005113EA">
      <w:pPr>
        <w:ind w:firstLine="720"/>
        <w:jc w:val="both"/>
        <w:rPr>
          <w:rFonts w:eastAsia="Calibri"/>
          <w:sz w:val="24"/>
          <w:szCs w:val="24"/>
          <w:lang w:val="sl-SI"/>
        </w:rPr>
      </w:pPr>
      <w:r w:rsidRPr="005113EA">
        <w:rPr>
          <w:rFonts w:eastAsia="Calibri"/>
          <w:sz w:val="24"/>
          <w:szCs w:val="24"/>
          <w:lang w:val="sl-SI"/>
        </w:rPr>
        <w:t>Редослед по хитности момената које треба имати у виду при одабирању стабала за сечу код чистих састојина приближно пребирне структуре јесте следећи:</w:t>
      </w:r>
    </w:p>
    <w:p w14:paraId="28B79B48"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1. Одабрати за сечу стабла која из санитарних разлога морају бити уклоњена из састојине (оштећена, натрула, престарела, стабла са спорогеним организмом, нападнута фитопатолошким обољењима, стабла јако нападнута од имеле, рака и др), затим лоше формирана стабла (лошег дебла и круне, које ометају развој бољих од себе) свих дебљинских структура. </w:t>
      </w:r>
    </w:p>
    <w:p w14:paraId="26CCD2EE" w14:textId="77777777" w:rsidR="005113EA" w:rsidRPr="005113EA" w:rsidRDefault="005113EA" w:rsidP="005113EA">
      <w:pPr>
        <w:ind w:firstLine="720"/>
        <w:jc w:val="both"/>
        <w:rPr>
          <w:rFonts w:eastAsia="Calibri"/>
          <w:sz w:val="24"/>
          <w:szCs w:val="24"/>
          <w:lang w:val="sl-SI"/>
        </w:rPr>
      </w:pPr>
      <w:r w:rsidRPr="005113EA">
        <w:rPr>
          <w:rFonts w:eastAsia="Calibri"/>
          <w:sz w:val="24"/>
          <w:szCs w:val="24"/>
          <w:lang w:val="sl-SI"/>
        </w:rPr>
        <w:t xml:space="preserve">2. Ослобађати већ подмлађене групе и групе одраслог подмлатка вертикалне засене, како би се убрзао процес ураштања и скратило време трајања стадијума вегетирања на минимум. </w:t>
      </w:r>
    </w:p>
    <w:p w14:paraId="1AC4A9AA"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3. Ако по читавој површини нема довољно подмлађивања одабрати за сечу здрава стабла појединачно, у мањим или већим групама (зависно од станишних прилика и потреба за светлошћу врста дрвећа на том станишту) у деловима одељења где је подмладјивање недовољно. Водити рачуна </w:t>
      </w:r>
      <w:r w:rsidRPr="005113EA">
        <w:rPr>
          <w:rFonts w:eastAsia="Calibri"/>
          <w:sz w:val="24"/>
          <w:szCs w:val="24"/>
          <w:lang w:val="sl-SI"/>
        </w:rPr>
        <w:lastRenderedPageBreak/>
        <w:t xml:space="preserve">да се са овим не претера, јер ће се у противном пребирна сеча јаче приближити оплодној сечи дугог периода подмлађивања и угрозити коришћење на малој површини. </w:t>
      </w:r>
    </w:p>
    <w:p w14:paraId="05AD90E4" w14:textId="77777777" w:rsidR="005113EA" w:rsidRPr="005113EA" w:rsidRDefault="005113EA" w:rsidP="005113EA">
      <w:pPr>
        <w:ind w:firstLine="720"/>
        <w:jc w:val="both"/>
        <w:rPr>
          <w:rFonts w:eastAsia="Calibri"/>
          <w:sz w:val="24"/>
          <w:szCs w:val="24"/>
          <w:lang w:val="sl-SI"/>
        </w:rPr>
      </w:pPr>
      <w:r w:rsidRPr="005113EA">
        <w:rPr>
          <w:rFonts w:eastAsia="Calibri"/>
          <w:sz w:val="24"/>
          <w:szCs w:val="24"/>
          <w:lang w:val="sl-SI"/>
        </w:rPr>
        <w:t xml:space="preserve">4. Захват пребирних сеча треба да је најјачи у највишим дебљинским степенима. Овде треба нагласити да пречник сечиве зрелости има оријентациони карактер. Поједина стабла преко пречника сечиве зрелости која су витална, добре форме и узраста могу се оставити да и даље прирашћују, уколико не сметају одрасли подмладак или друга тања стабла потребна за изградњу пребирне структуре. </w:t>
      </w:r>
    </w:p>
    <w:p w14:paraId="6E9C1BCB"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5. Тек пошто обезбедимо довољно подмлађивање, ураштање у главну састојину и постигнемо оптималну производност приступа се поправци дебљинских категорија да би се отклонили констатовани недостаци пребирне структуре. </w:t>
      </w:r>
    </w:p>
    <w:p w14:paraId="75E337F3"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Код мешовитих састојина приближно пребирне структуре (јеле - букве) важи исти редослед по хитности момената које треба имати у виду при одабирању стабала за сечу. Међутим у мешовитим састојинама је много сложенији процес подмлађивања и његовог усмеравања ка постизању жељене смесе, те у вези са овим треба истаћи неке специфичне моменте код мешовитих пребирних састојина. </w:t>
      </w:r>
    </w:p>
    <w:p w14:paraId="28E65333"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Жељена смеса се трајно не може постићи ако се води рачуна само о регулисању односа запремине датих врста дрвећа. Поред тога, при обабирању стабала за сечу у мешовитим пребирним састојинама треба водити рачуна и о стварању повољних услова за проширење учешћа у смеси жељене врсте дрвећа (подмлађивањем и ураштањем).</w:t>
      </w:r>
    </w:p>
    <w:p w14:paraId="271290FD"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Да ли је могуће овај циљ постићи стаблимичним или групимичним пребирањем зависи од потребе појединих врста дрећа за светлост на разним стаништима. Величина прекида склопа која најбоље одговара подмлађивању посматране врсте дрвећа, зависи од њених биолошких особина, при чему треба имати у виду чињеницу да потребе за светлошћу неке врсте дрвећа расту са надморском висином и лошијим бонитетом станишта.</w:t>
      </w:r>
    </w:p>
    <w:p w14:paraId="0E50FC00"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До закључка о најповољнијој групи (при прекиду склопа) треба доћи на бази посматрања услова подмлађивања у сваком одељењу. Основно је да отвори не буду превелики ако постоји опасност од закоровљавања ( на бољим стаништима), али да буду довољно велики да би се успешно обавило подмлађивање жељених врста дрвећа. </w:t>
      </w:r>
    </w:p>
    <w:p w14:paraId="53E0476B"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 xml:space="preserve">Тако напр. ако желимо да се повећа учешће јеле у буковим састојинама наших средњих и бољих станишта, треба примењивати стаблимично пребирање или сечу на мање групе. Јела боље подноси засену и има лакше семе од букве, те ови услови осветљавања више погодују подмлађивању јеле него букве. Значи подмлађивање јеле се може остварити под засеном старе састојине при ређем склопу или на мањим отворима 1/2 - 1 висине стабала. </w:t>
      </w:r>
    </w:p>
    <w:p w14:paraId="5E20AF48" w14:textId="77777777" w:rsidR="005113EA" w:rsidRPr="005113EA" w:rsidRDefault="005113EA" w:rsidP="005113EA">
      <w:pPr>
        <w:ind w:firstLine="720"/>
        <w:jc w:val="both"/>
        <w:rPr>
          <w:rFonts w:eastAsia="Calibri"/>
          <w:sz w:val="24"/>
          <w:szCs w:val="24"/>
          <w:lang w:val="sl-SI"/>
        </w:rPr>
      </w:pPr>
      <w:r w:rsidRPr="005113EA">
        <w:rPr>
          <w:rFonts w:eastAsia="Calibri"/>
          <w:sz w:val="24"/>
          <w:szCs w:val="24"/>
          <w:lang w:val="sl-SI"/>
        </w:rPr>
        <w:t xml:space="preserve">При примени групимичне сече, величина група чисте сече треба да износи 3 - 5 ари, изузетно 10 ари, а подмлађивање у овим групама се врши на начин оплодне сече у две етапе. У првој етапи при пуном обрасту треба посећи 50 - 60% постојеће дрвне масе на групи, а остала стабла оставити ради делимичне засене поника и подмлатка. Друга етапа, завршни сек, спроводи се када подмладак јеле достигне висну 1 – 2 м. Ова етапа се може одложити све док врхови подмлатка не достигну почетак круне преосталих стабала, чиме се користи повећани прираст услед јачег осветљавања преосталих стабала. </w:t>
      </w:r>
    </w:p>
    <w:p w14:paraId="26F14E13" w14:textId="77777777" w:rsidR="005113EA" w:rsidRPr="005113EA" w:rsidRDefault="005113EA" w:rsidP="005113EA">
      <w:pPr>
        <w:jc w:val="both"/>
        <w:rPr>
          <w:rFonts w:eastAsia="Calibri"/>
          <w:sz w:val="24"/>
          <w:szCs w:val="24"/>
          <w:lang w:val="sl-SI"/>
        </w:rPr>
      </w:pPr>
      <w:r w:rsidRPr="005113EA">
        <w:rPr>
          <w:rFonts w:eastAsia="Calibri"/>
          <w:sz w:val="24"/>
          <w:szCs w:val="24"/>
          <w:lang w:val="sl-SI"/>
        </w:rPr>
        <w:tab/>
        <w:t>Састојина, где је опстанак букве угрожен услед недовољног подмлађивања и у којима јела надире у подмлатку и младику, треба увести пребирање на групе такве величине да погодују подмлађивању букве. Подмлађивање букве захтева другачију технологију услед њене веће потребе за светлошћу и тенденције ширења круне. Да би сеча у буковим шумама била пребирног карактера, услове за обнављање треба стварати у групама величине 10 - 30 ари, равномерно распоређених по површини састојине. Ове групе треба да се издужене у правцу север - југ , с тим да су веће на блаже нагнутим теренима но на стрмим теренима, веће на хладним него на топлим експозицијама. Обнављање групе се врши на начин оплодне сече, која се такође проводи у две етапе. Ако постоји пун обраст у првој етапи се сече 50 - 70% дрвне масе на групе, а овај интезитет сече се умањује са слабијим обрастом.</w:t>
      </w:r>
    </w:p>
    <w:p w14:paraId="124CFE7B" w14:textId="77777777" w:rsidR="005113EA" w:rsidRPr="005113EA" w:rsidRDefault="005113EA" w:rsidP="005113EA">
      <w:pPr>
        <w:ind w:firstLine="720"/>
        <w:jc w:val="both"/>
        <w:rPr>
          <w:rFonts w:eastAsia="Calibri"/>
          <w:sz w:val="24"/>
          <w:szCs w:val="24"/>
          <w:lang w:val="sl-SI"/>
        </w:rPr>
      </w:pPr>
      <w:r w:rsidRPr="005113EA">
        <w:rPr>
          <w:rFonts w:eastAsia="Calibri"/>
          <w:sz w:val="24"/>
          <w:szCs w:val="24"/>
          <w:lang w:val="sl-SI"/>
        </w:rPr>
        <w:lastRenderedPageBreak/>
        <w:t>Ослобађање створеног подмлатка на групе, односно другу етапу оплодне сече треба извршити на време, јер буков подмладак има мању способност подношења засена. Истраживања показују да је најбоље ослобађати буков подмладак када достигне висуну 70 - 100 цм.</w:t>
      </w:r>
    </w:p>
    <w:p w14:paraId="540F43E8" w14:textId="13A160EF" w:rsidR="008F483F" w:rsidRPr="00CC7BD6" w:rsidRDefault="005113EA" w:rsidP="008F483F">
      <w:pPr>
        <w:autoSpaceDE w:val="0"/>
        <w:autoSpaceDN w:val="0"/>
        <w:adjustRightInd w:val="0"/>
        <w:ind w:firstLine="720"/>
        <w:jc w:val="both"/>
        <w:rPr>
          <w:rFonts w:eastAsia="Calibri"/>
          <w:b/>
          <w:bCs/>
          <w:sz w:val="24"/>
          <w:szCs w:val="24"/>
          <w:lang w:val="sr-Cyrl-RS"/>
        </w:rPr>
      </w:pPr>
      <w:r w:rsidRPr="005113EA">
        <w:rPr>
          <w:rFonts w:eastAsia="Calibri"/>
          <w:sz w:val="24"/>
          <w:szCs w:val="24"/>
          <w:lang w:val="sl-SI"/>
        </w:rPr>
        <w:tab/>
      </w:r>
      <w:r w:rsidRPr="00B01086">
        <w:rPr>
          <w:rFonts w:eastAsia="Calibri"/>
          <w:b/>
          <w:bCs/>
          <w:sz w:val="24"/>
          <w:szCs w:val="24"/>
          <w:lang w:val="sl-SI"/>
        </w:rPr>
        <w:t xml:space="preserve">У мешовитим шумама јеле - букве, </w:t>
      </w:r>
      <w:r w:rsidRPr="00B01086">
        <w:rPr>
          <w:rFonts w:eastAsia="Calibri"/>
          <w:b/>
          <w:bCs/>
          <w:sz w:val="24"/>
          <w:szCs w:val="24"/>
          <w:lang w:val="sr-Cyrl-CS"/>
        </w:rPr>
        <w:t xml:space="preserve">букве – јеле </w:t>
      </w:r>
      <w:r w:rsidRPr="00B01086">
        <w:rPr>
          <w:rFonts w:eastAsia="Calibri"/>
          <w:b/>
          <w:bCs/>
          <w:sz w:val="24"/>
          <w:szCs w:val="24"/>
          <w:lang w:val="sl-SI"/>
        </w:rPr>
        <w:t>треба инсистирати на групимично пребирној сечи где год то природни услови дозвољавају.</w:t>
      </w:r>
      <w:r w:rsidR="008F483F" w:rsidRPr="008F483F">
        <w:rPr>
          <w:rFonts w:eastAsia="Calibri"/>
          <w:b/>
          <w:bCs/>
          <w:sz w:val="24"/>
          <w:szCs w:val="24"/>
          <w:lang w:val="sr-Cyrl-RS"/>
        </w:rPr>
        <w:t xml:space="preserve"> </w:t>
      </w:r>
    </w:p>
    <w:p w14:paraId="2ECB646A" w14:textId="68ACF172" w:rsidR="005113EA" w:rsidRPr="005113EA" w:rsidRDefault="005113EA" w:rsidP="005113EA">
      <w:pPr>
        <w:jc w:val="both"/>
        <w:rPr>
          <w:rFonts w:eastAsia="Calibri"/>
          <w:sz w:val="24"/>
          <w:szCs w:val="24"/>
          <w:lang w:val="sl-SI"/>
        </w:rPr>
      </w:pPr>
      <w:r w:rsidRPr="005113EA">
        <w:rPr>
          <w:rFonts w:eastAsia="Calibri"/>
          <w:sz w:val="24"/>
          <w:szCs w:val="24"/>
          <w:lang w:val="sl-SI"/>
        </w:rPr>
        <w:t xml:space="preserve"> </w:t>
      </w:r>
    </w:p>
    <w:p w14:paraId="3945EB88" w14:textId="77777777" w:rsidR="00552B11" w:rsidRPr="00051A87" w:rsidRDefault="00552B11" w:rsidP="00552B11">
      <w:pPr>
        <w:spacing w:after="60"/>
        <w:ind w:firstLine="720"/>
        <w:jc w:val="center"/>
        <w:rPr>
          <w:b/>
          <w:i/>
          <w:sz w:val="24"/>
          <w:szCs w:val="24"/>
          <w:lang w:val="ru-RU"/>
        </w:rPr>
      </w:pPr>
    </w:p>
    <w:p w14:paraId="4A69A243" w14:textId="77777777" w:rsidR="00552B11" w:rsidRPr="00384709" w:rsidRDefault="005113EA" w:rsidP="00552B11">
      <w:pPr>
        <w:spacing w:after="60"/>
        <w:ind w:firstLine="720"/>
        <w:jc w:val="center"/>
        <w:rPr>
          <w:b/>
          <w:i/>
          <w:sz w:val="28"/>
          <w:szCs w:val="28"/>
          <w:lang w:val="sl-SI"/>
        </w:rPr>
      </w:pPr>
      <w:r>
        <w:rPr>
          <w:b/>
          <w:i/>
          <w:sz w:val="28"/>
          <w:szCs w:val="28"/>
          <w:lang w:val="sl-SI"/>
        </w:rPr>
        <w:t>8</w:t>
      </w:r>
      <w:r>
        <w:rPr>
          <w:b/>
          <w:i/>
          <w:sz w:val="28"/>
          <w:szCs w:val="28"/>
          <w:lang w:val="sr-Cyrl-RS"/>
        </w:rPr>
        <w:t>.</w:t>
      </w:r>
      <w:r>
        <w:rPr>
          <w:b/>
          <w:i/>
          <w:sz w:val="28"/>
          <w:szCs w:val="28"/>
          <w:lang w:val="sr-Cyrl-CS"/>
        </w:rPr>
        <w:t>5</w:t>
      </w:r>
      <w:r w:rsidR="00552B11" w:rsidRPr="00384709">
        <w:rPr>
          <w:b/>
          <w:i/>
          <w:sz w:val="28"/>
          <w:szCs w:val="28"/>
          <w:lang w:val="sl-SI"/>
        </w:rPr>
        <w:t>. Смернице за спровођење радова на заштити шума</w:t>
      </w:r>
    </w:p>
    <w:p w14:paraId="5182C6B8" w14:textId="77777777" w:rsidR="00552B11" w:rsidRPr="00384709" w:rsidRDefault="00552B11" w:rsidP="00552B11">
      <w:pPr>
        <w:spacing w:after="60"/>
        <w:jc w:val="both"/>
        <w:rPr>
          <w:sz w:val="24"/>
          <w:szCs w:val="24"/>
          <w:lang w:val="sl-SI"/>
        </w:rPr>
      </w:pPr>
    </w:p>
    <w:p w14:paraId="210E6DA4"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Основни задатак заштите шума је да се у газдовању шумама елиминишу у што већој мери штетни фактори. У том смислу газдовање се мора обављати стручно укључујићи предузимање превентивних мера заштите. </w:t>
      </w:r>
    </w:p>
    <w:p w14:paraId="4190FC87" w14:textId="77777777" w:rsidR="00552B11" w:rsidRPr="00384709" w:rsidRDefault="00552B11" w:rsidP="00552B11">
      <w:pPr>
        <w:spacing w:after="60"/>
        <w:ind w:firstLine="720"/>
        <w:jc w:val="both"/>
        <w:rPr>
          <w:sz w:val="24"/>
          <w:szCs w:val="24"/>
          <w:lang w:val="sl-SI"/>
        </w:rPr>
      </w:pPr>
      <w:r w:rsidRPr="00384709">
        <w:rPr>
          <w:sz w:val="24"/>
          <w:szCs w:val="24"/>
          <w:lang w:val="sl-SI"/>
        </w:rPr>
        <w:t>Савремени захтеви превентивне заштите шума су :</w:t>
      </w:r>
    </w:p>
    <w:p w14:paraId="7234999C" w14:textId="77777777" w:rsidR="00552B11" w:rsidRPr="00384709" w:rsidRDefault="00552B11" w:rsidP="00552B11">
      <w:pPr>
        <w:spacing w:after="60"/>
        <w:ind w:firstLine="720"/>
        <w:jc w:val="both"/>
        <w:rPr>
          <w:sz w:val="24"/>
          <w:szCs w:val="24"/>
          <w:lang w:val="sl-SI"/>
        </w:rPr>
      </w:pPr>
      <w:r w:rsidRPr="00384709">
        <w:rPr>
          <w:sz w:val="24"/>
          <w:szCs w:val="24"/>
          <w:lang w:val="sl-SI"/>
        </w:rPr>
        <w:tab/>
        <w:t>1. На станишту првенствено осигурати врсту којој то станиште одговара,</w:t>
      </w:r>
    </w:p>
    <w:p w14:paraId="66F5FC51" w14:textId="77777777" w:rsidR="00552B11" w:rsidRPr="00384709" w:rsidRDefault="00552B11" w:rsidP="00552B11">
      <w:pPr>
        <w:spacing w:after="60"/>
        <w:ind w:firstLine="720"/>
        <w:jc w:val="both"/>
        <w:rPr>
          <w:sz w:val="24"/>
          <w:szCs w:val="24"/>
          <w:lang w:val="sl-SI"/>
        </w:rPr>
      </w:pPr>
      <w:r w:rsidRPr="00384709">
        <w:rPr>
          <w:sz w:val="24"/>
          <w:szCs w:val="24"/>
          <w:lang w:val="sl-SI"/>
        </w:rPr>
        <w:tab/>
        <w:t>2. Искључити подизање монокултура (посебно четинара),</w:t>
      </w:r>
    </w:p>
    <w:p w14:paraId="05DD9901"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3. Подизање и гајење разнодобних и мешовитих састојина где услови станишта одговарају, </w:t>
      </w:r>
    </w:p>
    <w:p w14:paraId="21436C38"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4. Чисте састојине свих врста дрвећа преводити у мешовите ако то станишни услови омогућавају, </w:t>
      </w:r>
    </w:p>
    <w:p w14:paraId="329B644E"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5. Увођење и доследно спровођење свих мера неге, </w:t>
      </w:r>
    </w:p>
    <w:p w14:paraId="0E63D483"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6. Строго успостављање шумског реда, </w:t>
      </w:r>
    </w:p>
    <w:p w14:paraId="26DC66B4" w14:textId="77777777" w:rsidR="00552B11" w:rsidRPr="00384709" w:rsidRDefault="00552B11" w:rsidP="00552B11">
      <w:pPr>
        <w:spacing w:after="60"/>
        <w:ind w:firstLine="720"/>
        <w:jc w:val="both"/>
        <w:rPr>
          <w:sz w:val="24"/>
          <w:szCs w:val="24"/>
          <w:lang w:val="sl-SI"/>
        </w:rPr>
      </w:pPr>
      <w:r w:rsidRPr="00384709">
        <w:rPr>
          <w:sz w:val="24"/>
          <w:szCs w:val="24"/>
          <w:lang w:val="sl-SI"/>
        </w:rPr>
        <w:tab/>
        <w:t>7. Обавезно вршити специјалистичке контроле здравственог стања (то подразумева да се прате појаве разних фитопатолошких и ентомолошких обољења код свих врста у састојини),</w:t>
      </w:r>
    </w:p>
    <w:p w14:paraId="705CDB4F" w14:textId="77777777" w:rsidR="00552B11" w:rsidRPr="00384709" w:rsidRDefault="00552B11" w:rsidP="00552B11">
      <w:pPr>
        <w:spacing w:after="60"/>
        <w:ind w:firstLine="720"/>
        <w:jc w:val="both"/>
        <w:rPr>
          <w:sz w:val="24"/>
          <w:szCs w:val="24"/>
          <w:lang w:val="sl-SI"/>
        </w:rPr>
      </w:pPr>
      <w:r w:rsidRPr="00384709">
        <w:rPr>
          <w:sz w:val="24"/>
          <w:szCs w:val="24"/>
          <w:lang w:val="sl-SI"/>
        </w:rPr>
        <w:tab/>
        <w:t>8. Што се тиче заштите од пожара, обавезно спроводити правовремене мере у смислу:</w:t>
      </w:r>
    </w:p>
    <w:p w14:paraId="35565053"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доследног спровођења законских прописа зашитите од пожара, </w:t>
      </w:r>
    </w:p>
    <w:p w14:paraId="4B5445E9"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осигурати сталну противпожарну екипу у сезони највеће угрожености од пожара, </w:t>
      </w:r>
    </w:p>
    <w:p w14:paraId="7B0AD99A" w14:textId="77777777" w:rsidR="00552B11" w:rsidRPr="00384709" w:rsidRDefault="00552B11" w:rsidP="00552B11">
      <w:pPr>
        <w:spacing w:after="60"/>
        <w:ind w:firstLine="720"/>
        <w:jc w:val="both"/>
        <w:rPr>
          <w:sz w:val="24"/>
          <w:szCs w:val="24"/>
          <w:lang w:val="sl-SI"/>
        </w:rPr>
      </w:pPr>
      <w:r w:rsidRPr="00384709">
        <w:rPr>
          <w:sz w:val="24"/>
          <w:szCs w:val="24"/>
          <w:lang w:val="sl-SI"/>
        </w:rPr>
        <w:tab/>
        <w:t>- поставити табле упозорења угрожености од пожара.</w:t>
      </w:r>
    </w:p>
    <w:p w14:paraId="6A4AE09B" w14:textId="77777777" w:rsidR="00552B11" w:rsidRPr="00384709" w:rsidRDefault="00552B11" w:rsidP="00552B11">
      <w:pPr>
        <w:spacing w:after="60"/>
        <w:ind w:firstLine="720"/>
        <w:jc w:val="both"/>
        <w:rPr>
          <w:sz w:val="24"/>
          <w:szCs w:val="24"/>
          <w:lang w:val="sr-Cyrl-CS"/>
        </w:rPr>
      </w:pPr>
      <w:r w:rsidRPr="00384709">
        <w:rPr>
          <w:sz w:val="24"/>
          <w:szCs w:val="24"/>
          <w:lang w:val="sl-SI"/>
        </w:rPr>
        <w:tab/>
        <w:t>9. У састојини спровести све мере заштите од бесправних сеча, и криволова у оквиру лугарских контрола реона.</w:t>
      </w:r>
    </w:p>
    <w:p w14:paraId="5597774B" w14:textId="77777777" w:rsidR="00552B11" w:rsidRPr="00384709" w:rsidRDefault="00552B11" w:rsidP="00552B11">
      <w:pPr>
        <w:spacing w:after="60"/>
        <w:jc w:val="both"/>
        <w:rPr>
          <w:sz w:val="24"/>
          <w:szCs w:val="24"/>
          <w:lang w:val="sr-Cyrl-CS"/>
        </w:rPr>
      </w:pPr>
    </w:p>
    <w:p w14:paraId="2EC8620C" w14:textId="77777777" w:rsidR="00552B11" w:rsidRPr="00384709" w:rsidRDefault="00552B11" w:rsidP="00B441E9">
      <w:pPr>
        <w:pStyle w:val="Heading3"/>
        <w:spacing w:before="0"/>
        <w:ind w:firstLine="720"/>
        <w:jc w:val="center"/>
        <w:rPr>
          <w:rFonts w:ascii="Times New Roman" w:hAnsi="Times New Roman" w:cs="Times New Roman"/>
          <w:noProof/>
          <w:sz w:val="24"/>
          <w:szCs w:val="24"/>
          <w:lang w:val="sr-Cyrl-CS"/>
        </w:rPr>
      </w:pPr>
      <w:bookmarkStart w:id="29" w:name="_Toc99499140"/>
      <w:bookmarkStart w:id="30" w:name="_Toc129661242"/>
      <w:bookmarkStart w:id="31" w:name="_Toc280606237"/>
      <w:r w:rsidRPr="00384709">
        <w:rPr>
          <w:rFonts w:ascii="Times New Roman" w:hAnsi="Times New Roman" w:cs="Times New Roman"/>
          <w:noProof/>
          <w:sz w:val="24"/>
          <w:szCs w:val="24"/>
          <w:lang w:val="sr-Latn-CS"/>
        </w:rPr>
        <w:t>8.</w:t>
      </w:r>
      <w:r w:rsidR="005113EA">
        <w:rPr>
          <w:rFonts w:ascii="Times New Roman" w:hAnsi="Times New Roman" w:cs="Times New Roman"/>
          <w:noProof/>
          <w:sz w:val="24"/>
          <w:szCs w:val="24"/>
          <w:lang w:val="sr-Cyrl-CS"/>
        </w:rPr>
        <w:t>5</w:t>
      </w:r>
      <w:r w:rsidRPr="00384709">
        <w:rPr>
          <w:rFonts w:ascii="Times New Roman" w:hAnsi="Times New Roman" w:cs="Times New Roman"/>
          <w:noProof/>
          <w:sz w:val="24"/>
          <w:szCs w:val="24"/>
          <w:lang w:val="sr-Latn-CS"/>
        </w:rPr>
        <w:t>.1. Мере заштите од биљних болести и штетних инсеката</w:t>
      </w:r>
      <w:bookmarkEnd w:id="29"/>
      <w:bookmarkEnd w:id="30"/>
      <w:bookmarkEnd w:id="31"/>
    </w:p>
    <w:p w14:paraId="58662C1E" w14:textId="77777777" w:rsidR="00552B11" w:rsidRPr="00384709" w:rsidRDefault="00552B11" w:rsidP="00552B11">
      <w:pPr>
        <w:spacing w:after="60"/>
        <w:rPr>
          <w:sz w:val="24"/>
          <w:szCs w:val="24"/>
          <w:lang w:val="sr-Cyrl-CS"/>
        </w:rPr>
      </w:pPr>
    </w:p>
    <w:p w14:paraId="62B758D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С обзиром на напред констатовано, мере здравствене заштите шума треба усмерити првенствено на превентиву. Треба организовати стално посматрање кретања популације штетних инсеката, првенствено поткорњака, да би се евентуалне проградацијске тенденције сузбиле у самом почетку.</w:t>
      </w:r>
    </w:p>
    <w:p w14:paraId="2ED8C138" w14:textId="77777777" w:rsidR="00552B11" w:rsidRPr="00384709" w:rsidRDefault="00552B11" w:rsidP="00552B11">
      <w:pPr>
        <w:spacing w:after="60"/>
        <w:ind w:firstLine="720"/>
        <w:jc w:val="both"/>
        <w:rPr>
          <w:noProof/>
          <w:sz w:val="24"/>
          <w:szCs w:val="24"/>
          <w:lang w:val="sr-Cyrl-CS"/>
        </w:rPr>
      </w:pPr>
      <w:bookmarkStart w:id="32" w:name="_Hlk74557095"/>
      <w:r w:rsidRPr="00384709">
        <w:rPr>
          <w:noProof/>
          <w:sz w:val="24"/>
          <w:szCs w:val="24"/>
          <w:lang w:val="sr-Latn-CS"/>
        </w:rPr>
        <w:t xml:space="preserve">Годишњим планом заштите шума треба предвидети постављање контролних а по потреби и ловних стабала, нарочито у деловима четинарских шума на топлијим и сувљим стаништима и на површинама на којима је у претходној години извршена сеча. </w:t>
      </w:r>
      <w:bookmarkEnd w:id="32"/>
      <w:r w:rsidRPr="00384709">
        <w:rPr>
          <w:noProof/>
          <w:sz w:val="24"/>
          <w:szCs w:val="24"/>
          <w:lang w:val="sr-Latn-CS"/>
        </w:rPr>
        <w:t xml:space="preserve">У циљу праћења бројности поткорњака, препоручује се постављање клопки са феромонима, нарочито у боровим и смрчевим шумама угроженим од поткорњака. Ловна стабла се полажу у три серије: прва, највећа, до краја априла, друга месец дана после констатованог напада на првој серији и трећа средином лета, пред излет имага прве генерације. Ловна стабла, уместо гуљења, треба третирати хемијским средствима (ксилолин, линдан и сл.). </w:t>
      </w:r>
    </w:p>
    <w:p w14:paraId="4C795E4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Пуну пажњу, треба поклонити завођењу и одржавању шумског реда на сечинама, као и на површинама где је дошло до појаве извала, прелома или оштећења од пожара. Оштећена стабла и материјал треба одмах израдити и завести шумски ред као у редовној сечи.</w:t>
      </w:r>
    </w:p>
    <w:p w14:paraId="6721C67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Израђена неокорана четинарска обловина не сме се остављати у шуми нити гомилати на сабирним стовариштима у време интензивног размножавања поткорњака (април - септембар), уколико се не би користила средства хемијске заштите од напада поткорњака и дрвенара. У току пролећа и лета неокорану обловину треба прскати ксилолином, линданом и другим ефикасним препаратима, да би се спречило размножавање поткорњака, док се обловина не отпреми.</w:t>
      </w:r>
    </w:p>
    <w:p w14:paraId="15C6CD4C"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У случају напада боровог савијача у културама и природним састојинама црног бора применити хемијски начин сузбијања. Нападнуте културе и природне састојине треба прскати Линданом или препаратима из групе фосфорних естара и то у пролеће, када гусенице почињу да се убушују у младе избојке и почетком лета, када су гусенице прешле у стадијум лутке. Мере против ширења гљива трулежница треба усмерити првенствено у два правца: (1) сечу заражених стабала, нарочито оних са спороносним органима гљива (печуркама) и (2) на већу пажњу при обарању стабала и привлачењу обловине, да се избегну озледе на дубећим стаблима, нарочито у месецима најинтензивнијег кретања сокова у стаблима (април-јул). Смрчеве пањеве у културама треба кропити раствором уреје у циљу заштите од гљива </w:t>
      </w:r>
      <w:r w:rsidRPr="00384709">
        <w:rPr>
          <w:i/>
          <w:noProof/>
          <w:sz w:val="24"/>
          <w:szCs w:val="24"/>
          <w:lang w:val="sr-Latn-CS"/>
        </w:rPr>
        <w:t>Fomes anosus</w:t>
      </w:r>
      <w:r w:rsidRPr="00384709">
        <w:rPr>
          <w:noProof/>
          <w:sz w:val="24"/>
          <w:szCs w:val="24"/>
          <w:lang w:val="sr-Latn-CS"/>
        </w:rPr>
        <w:t>. Користити 20% -тни   водени раствор овог азотног ђубрива. Дијагнозно - прогнозној служби заштите шума од штетних инсеката и биљних болести треба посветити пуну пажњу. У ту сврху успоставити сталну сарадњу са специјализованом (научном) организацијом у области заштите шума која ће својим консултацијама и инструктажом помагати да се напади патогених организама на време идентификују и сузбију.</w:t>
      </w:r>
    </w:p>
    <w:p w14:paraId="06BE93D6" w14:textId="77777777" w:rsidR="00552B11" w:rsidRPr="00384709" w:rsidRDefault="00552B11" w:rsidP="00552B11">
      <w:pPr>
        <w:spacing w:after="60"/>
        <w:ind w:firstLine="720"/>
        <w:jc w:val="both"/>
        <w:rPr>
          <w:noProof/>
          <w:sz w:val="24"/>
          <w:szCs w:val="24"/>
          <w:lang w:val="sr-Cyrl-CS"/>
        </w:rPr>
      </w:pPr>
    </w:p>
    <w:p w14:paraId="583A2732" w14:textId="77777777" w:rsidR="00552B11" w:rsidRPr="00384709" w:rsidRDefault="00552B11" w:rsidP="00552B11">
      <w:pPr>
        <w:spacing w:after="60"/>
        <w:ind w:firstLine="720"/>
        <w:jc w:val="both"/>
        <w:rPr>
          <w:b/>
          <w:i/>
          <w:noProof/>
          <w:sz w:val="24"/>
          <w:szCs w:val="24"/>
          <w:lang w:val="sr-Cyrl-CS"/>
        </w:rPr>
      </w:pPr>
      <w:r w:rsidRPr="00EF4EE5">
        <w:rPr>
          <w:b/>
          <w:i/>
          <w:noProof/>
          <w:sz w:val="24"/>
          <w:szCs w:val="24"/>
          <w:lang w:val="ru-RU"/>
        </w:rPr>
        <w:t>Сузбијање губара</w:t>
      </w:r>
    </w:p>
    <w:p w14:paraId="49FE9AAE" w14:textId="77777777" w:rsidR="00552B11" w:rsidRPr="00384709" w:rsidRDefault="00552B11" w:rsidP="00552B11">
      <w:pPr>
        <w:rPr>
          <w:lang w:val="sr-Cyrl-CS"/>
        </w:rPr>
      </w:pPr>
    </w:p>
    <w:p w14:paraId="4780E62B" w14:textId="77777777" w:rsidR="00552B11" w:rsidRPr="00384709" w:rsidRDefault="00552B11" w:rsidP="00552B11">
      <w:pPr>
        <w:pStyle w:val="Heading5"/>
        <w:spacing w:before="0"/>
        <w:ind w:firstLine="720"/>
        <w:jc w:val="both"/>
        <w:rPr>
          <w:b w:val="0"/>
          <w:i w:val="0"/>
          <w:noProof/>
          <w:sz w:val="24"/>
          <w:szCs w:val="24"/>
          <w:lang w:val="sr-Latn-CS"/>
        </w:rPr>
      </w:pPr>
      <w:r w:rsidRPr="00384709">
        <w:rPr>
          <w:b w:val="0"/>
          <w:i w:val="0"/>
          <w:noProof/>
          <w:sz w:val="24"/>
          <w:szCs w:val="24"/>
          <w:lang w:val="sr-Latn-CS"/>
        </w:rPr>
        <w:t>С обзиром да је губар једна од наших најштетнијих шумских врста, његовом сузбијању мора се посветити посебна и дужна пажња. За сузбијање губара на располагању нам стоје превентивне и репресивне мере.</w:t>
      </w:r>
    </w:p>
    <w:p w14:paraId="370ADB1C" w14:textId="77777777" w:rsidR="00552B11" w:rsidRPr="00384709" w:rsidRDefault="00552B11" w:rsidP="00552B11">
      <w:pPr>
        <w:spacing w:after="60"/>
        <w:ind w:firstLine="720"/>
        <w:jc w:val="both"/>
        <w:rPr>
          <w:noProof/>
          <w:sz w:val="24"/>
          <w:szCs w:val="24"/>
          <w:lang w:val="sr-Latn-CS"/>
        </w:rPr>
      </w:pPr>
      <w:r w:rsidRPr="00384709">
        <w:rPr>
          <w:b/>
          <w:noProof/>
          <w:sz w:val="24"/>
          <w:szCs w:val="24"/>
          <w:lang w:val="sr-Latn-CS"/>
        </w:rPr>
        <w:t>Превентивне мере сузбијања губара</w:t>
      </w:r>
      <w:r w:rsidRPr="00384709">
        <w:rPr>
          <w:noProof/>
          <w:sz w:val="24"/>
          <w:szCs w:val="24"/>
          <w:lang w:val="sr-Latn-CS"/>
        </w:rPr>
        <w:t xml:space="preserve"> подразумевају стално праћење стања популације губара на целој територији наше земље.Губар, као што је већ поменуто, повремено ступа у пренамножења – градације која трају 4 – 5 година и тада настају штете у шумама, које често попримају карактер елементарних непогода широких размера.</w:t>
      </w:r>
    </w:p>
    <w:p w14:paraId="368492B2" w14:textId="77777777" w:rsidR="00552B11" w:rsidRPr="00384709" w:rsidRDefault="00552B11" w:rsidP="00552B11">
      <w:pPr>
        <w:spacing w:after="60"/>
        <w:ind w:firstLine="720"/>
        <w:jc w:val="both"/>
        <w:rPr>
          <w:b/>
          <w:noProof/>
          <w:sz w:val="24"/>
          <w:szCs w:val="24"/>
          <w:lang w:val="sr-Latn-CS"/>
        </w:rPr>
      </w:pPr>
      <w:r w:rsidRPr="00384709">
        <w:rPr>
          <w:noProof/>
          <w:sz w:val="24"/>
          <w:szCs w:val="24"/>
          <w:lang w:val="sr-Latn-CS"/>
        </w:rPr>
        <w:t xml:space="preserve">Када губар улази у градацију, постоје припремне фазе које се могу лако уочити, наравно ако се континуирано прати динамика његових популација. </w:t>
      </w:r>
      <w:r w:rsidRPr="00384709">
        <w:rPr>
          <w:b/>
          <w:noProof/>
          <w:sz w:val="24"/>
          <w:szCs w:val="24"/>
          <w:lang w:val="sr-Latn-CS"/>
        </w:rPr>
        <w:t>Познато је да се и понашање губара мења, када из латенце улази у градацију.</w:t>
      </w:r>
    </w:p>
    <w:p w14:paraId="16FC821F"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Када је популација губара у </w:t>
      </w:r>
      <w:r w:rsidRPr="00384709">
        <w:rPr>
          <w:b/>
          <w:noProof/>
          <w:sz w:val="24"/>
          <w:szCs w:val="24"/>
          <w:lang w:val="sr-Latn-CS"/>
        </w:rPr>
        <w:t>латенци (ниској бројности)</w:t>
      </w:r>
      <w:r w:rsidRPr="00384709">
        <w:rPr>
          <w:noProof/>
          <w:sz w:val="24"/>
          <w:szCs w:val="24"/>
          <w:lang w:val="sr-Latn-CS"/>
        </w:rPr>
        <w:t>, женке су скривене и на скривеним местима полажу јаја у леглима. То су најчешће места испод одлубљене коре, шупљине у стаблу, испод површинских жила, шупљина испод већег камена и сл. Јајна легла су велика и у њима се налази јако велики број јаја (800 – 1000 и више). Гусенице су активне искључиво ноћу, а преко дана су скривене на неким заклоњеним местима у шуми. Такође, воде потпуно самостални живот и тешко се могу две гусенице наћи заједно. Пред хризалидацију гусенице траже скровита места, опет свака за себе бира такво место и ту прелази у стадијум лутке, а када се развије лептир женка, остаје на том скривеном месту, где је проналази мужјак и после копулације она ту најчешће и полаже јаја.</w:t>
      </w:r>
    </w:p>
    <w:p w14:paraId="70188F5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Када је популација губара у </w:t>
      </w:r>
      <w:r w:rsidRPr="00384709">
        <w:rPr>
          <w:b/>
          <w:noProof/>
          <w:sz w:val="24"/>
          <w:szCs w:val="24"/>
          <w:lang w:val="sr-Latn-CS"/>
        </w:rPr>
        <w:t>проградацији</w:t>
      </w:r>
      <w:r w:rsidRPr="00384709">
        <w:rPr>
          <w:noProof/>
          <w:sz w:val="24"/>
          <w:szCs w:val="24"/>
          <w:lang w:val="sr-Latn-CS"/>
        </w:rPr>
        <w:t xml:space="preserve">, његово понашање се мења. Женке се појављују на деблима стабла и на потпуно отвореним местима полажу јаја у леглима. И ова легла су доста велика и садрже велики број јаја, слично као у латенци. Највећи број јајних легала  овој фази полаже на деблима и то од његове основе до 6 метара висине. </w:t>
      </w:r>
      <w:r w:rsidRPr="00384709">
        <w:rPr>
          <w:b/>
          <w:noProof/>
          <w:sz w:val="24"/>
          <w:szCs w:val="24"/>
          <w:lang w:val="sr-Latn-CS"/>
        </w:rPr>
        <w:t>Гусенице се хране 24 сата, дакле и дању и ноћу.</w:t>
      </w:r>
      <w:r w:rsidRPr="00384709">
        <w:rPr>
          <w:noProof/>
          <w:sz w:val="24"/>
          <w:szCs w:val="24"/>
          <w:lang w:val="sr-Latn-CS"/>
        </w:rPr>
        <w:t xml:space="preserve"> Оне добијају инстинкт заједничког живота и редовно се срећу заједно. Пред хризалидацију се такође удружују и праве луткина гнезда у којима се заједно налази више десетина лутака.</w:t>
      </w:r>
    </w:p>
    <w:p w14:paraId="7940D426"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У</w:t>
      </w:r>
      <w:r w:rsidRPr="00384709">
        <w:rPr>
          <w:b/>
          <w:noProof/>
          <w:sz w:val="24"/>
          <w:szCs w:val="24"/>
          <w:lang w:val="sr-Latn-CS"/>
        </w:rPr>
        <w:t xml:space="preserve"> кулминативној години градације</w:t>
      </w:r>
      <w:r w:rsidRPr="00384709">
        <w:rPr>
          <w:noProof/>
          <w:sz w:val="24"/>
          <w:szCs w:val="24"/>
          <w:lang w:val="sr-Latn-CS"/>
        </w:rPr>
        <w:t>, јајна легла су положена дуж целог стабла, као и по гранама у крунама. Такође, легла има по жбунастој вегетацији, по камењу, земљи и сл. местима. Јајна легла су тада мањих димензија и садрже 300 – 500 јаја.</w:t>
      </w:r>
    </w:p>
    <w:p w14:paraId="4717AF4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w:t>
      </w:r>
      <w:r w:rsidRPr="00384709">
        <w:rPr>
          <w:b/>
          <w:noProof/>
          <w:sz w:val="24"/>
          <w:szCs w:val="24"/>
          <w:lang w:val="sr-Latn-CS"/>
        </w:rPr>
        <w:t>ретроградацији</w:t>
      </w:r>
      <w:r w:rsidRPr="00384709">
        <w:rPr>
          <w:noProof/>
          <w:sz w:val="24"/>
          <w:szCs w:val="24"/>
          <w:lang w:val="sr-Latn-CS"/>
        </w:rPr>
        <w:t xml:space="preserve"> ситуација је слична, јајних легала има свуда по шуми, али су она још мањих димензија и са мањим бројем јаја (100 – 300). У години кризе градације у доба ројења лептира јако су бројни мужјаци, а женке су врло ретке.</w:t>
      </w:r>
    </w:p>
    <w:p w14:paraId="72AB881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Поред наведених промена у понашању губара, за његово праћење поуздани резултати се добијају постављањем и сталним прегледом огледних површина.</w:t>
      </w:r>
    </w:p>
    <w:p w14:paraId="39919428" w14:textId="77777777" w:rsidR="00552B11" w:rsidRPr="00384709" w:rsidRDefault="00552B11" w:rsidP="00552B11">
      <w:pPr>
        <w:spacing w:after="60"/>
        <w:jc w:val="both"/>
        <w:rPr>
          <w:noProof/>
          <w:sz w:val="24"/>
          <w:szCs w:val="24"/>
          <w:lang w:val="sr-Latn-CS"/>
        </w:rPr>
      </w:pPr>
      <w:r w:rsidRPr="00384709">
        <w:rPr>
          <w:noProof/>
          <w:sz w:val="24"/>
          <w:szCs w:val="24"/>
          <w:lang w:val="sr-Latn-CS"/>
        </w:rPr>
        <w:t>У шуми се одреди површина 50x50 м или 25x25 м и сва стабла обројчају. На свако стабло се поставља вештачка ниша (комад саргије или комад коре), тако што се на прсној висини вежу канапом за стабло. Прегледом огледних површина током зиме утврђује се број легала и прерачунава на 1 ха шуме. На тај начин лако се утврђује позитивно растојање броја легала, што наравно, указује на почетак градације.</w:t>
      </w:r>
    </w:p>
    <w:p w14:paraId="20ED914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Канади и САД за праћење популационе густине губара користе се </w:t>
      </w:r>
      <w:r w:rsidRPr="00384709">
        <w:rPr>
          <w:b/>
          <w:noProof/>
          <w:sz w:val="24"/>
          <w:szCs w:val="24"/>
          <w:lang w:val="sr-Latn-CS"/>
        </w:rPr>
        <w:t>феромонске клопке</w:t>
      </w:r>
      <w:r w:rsidRPr="00384709">
        <w:rPr>
          <w:noProof/>
          <w:sz w:val="24"/>
          <w:szCs w:val="24"/>
          <w:lang w:val="sr-Latn-CS"/>
        </w:rPr>
        <w:t>. Сексуални мирис женке, којом она привлачи мужјаке, одавно је синтетичким путем добијен. У специјално конструисану клопку поставља се филтер-папир натопљен синтетичким феромоном, а зидови клопке премажу гусеничним лепком. На клопки се остављају мали отвори, кроз које може да уђе само мужјак. Клопка се окачи о грану у шуми и привлачи мужјаке у кругу полупречника око 500 м. На основу броја ухваћених лептира у клопки утврђује се бројност популације на терену.</w:t>
      </w:r>
    </w:p>
    <w:p w14:paraId="54EB4D53"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Све горе наведено мора се перманентно пратити од стране стручних служби, и у случају да дође до промена које указују на почетак градације, остаје довољно времена (1</w:t>
      </w:r>
      <w:r w:rsidR="009F3019">
        <w:rPr>
          <w:noProof/>
          <w:sz w:val="24"/>
          <w:szCs w:val="24"/>
          <w:lang w:val="sr-Cyrl-RS"/>
        </w:rPr>
        <w:t xml:space="preserve"> </w:t>
      </w:r>
      <w:r w:rsidRPr="00384709">
        <w:rPr>
          <w:noProof/>
          <w:sz w:val="24"/>
          <w:szCs w:val="24"/>
          <w:lang w:val="sr-Latn-CS"/>
        </w:rPr>
        <w:t>–</w:t>
      </w:r>
      <w:r w:rsidR="009F3019">
        <w:rPr>
          <w:noProof/>
          <w:sz w:val="24"/>
          <w:szCs w:val="24"/>
          <w:lang w:val="sr-Cyrl-RS"/>
        </w:rPr>
        <w:t xml:space="preserve"> </w:t>
      </w:r>
      <w:r w:rsidRPr="00384709">
        <w:rPr>
          <w:noProof/>
          <w:sz w:val="24"/>
          <w:szCs w:val="24"/>
          <w:lang w:val="sr-Latn-CS"/>
        </w:rPr>
        <w:t>3 године) за припрему сузбијања.</w:t>
      </w:r>
    </w:p>
    <w:p w14:paraId="62023EA5" w14:textId="77777777" w:rsidR="00552B11" w:rsidRPr="00384709" w:rsidRDefault="00552B11" w:rsidP="00552B11">
      <w:pPr>
        <w:spacing w:after="60"/>
        <w:ind w:firstLine="720"/>
        <w:jc w:val="both"/>
        <w:rPr>
          <w:noProof/>
          <w:sz w:val="24"/>
          <w:szCs w:val="24"/>
          <w:lang w:val="sr-Latn-CS"/>
        </w:rPr>
      </w:pPr>
      <w:r w:rsidRPr="00384709">
        <w:rPr>
          <w:b/>
          <w:noProof/>
          <w:sz w:val="24"/>
          <w:szCs w:val="24"/>
          <w:lang w:val="sr-Latn-CS"/>
        </w:rPr>
        <w:t>Репресивне мере сузбијања губара</w:t>
      </w:r>
      <w:r w:rsidRPr="00384709">
        <w:rPr>
          <w:noProof/>
          <w:sz w:val="24"/>
          <w:szCs w:val="24"/>
          <w:lang w:val="sr-Latn-CS"/>
        </w:rPr>
        <w:t>, обухватају: механичко – физичке, хемијске и биолошке мере.</w:t>
      </w:r>
    </w:p>
    <w:p w14:paraId="0B2A2373"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 Механичко – физичке мере</w:t>
      </w:r>
      <w:r w:rsidRPr="00384709">
        <w:rPr>
          <w:noProof/>
          <w:sz w:val="24"/>
          <w:szCs w:val="24"/>
          <w:lang w:val="sr-Latn-CS"/>
        </w:rPr>
        <w:t xml:space="preserve"> се у неким случајевима веома успешно могу применити. На овај начин могу се уништавати јаја, гусенице, лутке и лептири.</w:t>
      </w:r>
    </w:p>
    <w:p w14:paraId="6A9EAEA5" w14:textId="77777777" w:rsidR="00552B11" w:rsidRPr="00384709" w:rsidRDefault="00552B11" w:rsidP="00552B11">
      <w:pPr>
        <w:spacing w:after="60"/>
        <w:jc w:val="both"/>
        <w:rPr>
          <w:noProof/>
          <w:sz w:val="24"/>
          <w:szCs w:val="24"/>
          <w:lang w:val="sr-Latn-CS"/>
        </w:rPr>
      </w:pPr>
      <w:r w:rsidRPr="00384709">
        <w:rPr>
          <w:noProof/>
          <w:sz w:val="24"/>
          <w:szCs w:val="24"/>
          <w:lang w:val="sr-Latn-CS"/>
        </w:rPr>
        <w:t>Састоје се у сакупљању и уништавању, механичком или физичком силом, разних стадијума губара.</w:t>
      </w:r>
    </w:p>
    <w:p w14:paraId="649ECECC"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1.1. Сакупљање и спаљивање јајних легала губара</w:t>
      </w:r>
      <w:r w:rsidRPr="00384709">
        <w:rPr>
          <w:noProof/>
          <w:sz w:val="24"/>
          <w:szCs w:val="24"/>
          <w:lang w:val="sr-Latn-CS"/>
        </w:rPr>
        <w:t xml:space="preserve"> у обзир долази када је у питању почетна фаза пренамножавања (проградације). Тада су јајна легла на местима која се могу дохватити (већина их је положила до 1.5 м од земље). Радник једном руком поставља посуду (конзерву) испод легла, а другом руком дрвеним ножем гули легло са коре стабла, тако да јаја упадају у конзерву. Он за собом носи врећу у који повремено убацује сакупљена јаја. Јајна легла се могу сакупљати од краја августа до почетка априла, а најбоље је то радити током зиме, када на дрвећу нема лишћа, те се легла лако уочавају.</w:t>
      </w:r>
    </w:p>
    <w:p w14:paraId="3B7066AA"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1.2. Сакупљање гусеница</w:t>
      </w:r>
      <w:r w:rsidRPr="00384709">
        <w:rPr>
          <w:noProof/>
          <w:sz w:val="24"/>
          <w:szCs w:val="24"/>
          <w:lang w:val="sr-Latn-CS"/>
        </w:rPr>
        <w:t xml:space="preserve"> врши се гњечењем младих гусеница у “огледалу”, сакупљањем са младих биљака или стресањем са млађих стабала, при чему се једноставно газе на земљи. </w:t>
      </w:r>
      <w:r w:rsidRPr="00384709">
        <w:rPr>
          <w:b/>
          <w:noProof/>
          <w:sz w:val="24"/>
          <w:szCs w:val="24"/>
          <w:lang w:val="sr-Latn-CS"/>
        </w:rPr>
        <w:t>Овај начин долази у обзир само у расадницима, парковима и воћњацима.</w:t>
      </w:r>
      <w:r w:rsidRPr="00384709">
        <w:rPr>
          <w:noProof/>
          <w:sz w:val="24"/>
          <w:szCs w:val="24"/>
          <w:lang w:val="sr-Latn-CS"/>
        </w:rPr>
        <w:t xml:space="preserve"> За сакупљање и механичко уништавање гусеница у воћњацима могу се користити и лепљиви појасеви, као и вештачке нише. Лепљивим појасом око стабла спречава се одлазак гусеница у круну. Вештачке нише се постављају на прсној висини око стабла. Оне могу бити саргије, која се канапом везује око стабла или то могу бити правоугаони комади коре (20x40 цм), који се постављају на стабло, тако да ликин део належе на кору стабла, а затим се комад коре веже канапом. Током дана се испод вештачке нише сакупљају бројне гусенице из крошњи стабала, да би ноћу одлазиле на исхрану. Прегледом вештачких ниша, гњечењем се могу уништити гусенице.</w:t>
      </w:r>
    </w:p>
    <w:p w14:paraId="621F5994"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1.3. Сакупљање лутака</w:t>
      </w:r>
      <w:r w:rsidRPr="00384709">
        <w:rPr>
          <w:noProof/>
          <w:sz w:val="24"/>
          <w:szCs w:val="24"/>
          <w:lang w:val="sr-Latn-CS"/>
        </w:rPr>
        <w:t xml:space="preserve"> могуће је само у расадницима и млађим културама, где се могу сакупити заједно са листовима, а поготово ако су у луткиним гнездима. Сакупљене лутке се гњече или спаљују.</w:t>
      </w:r>
    </w:p>
    <w:p w14:paraId="67BC6A17" w14:textId="77777777" w:rsidR="00552B11" w:rsidRPr="00384709" w:rsidRDefault="00552B11" w:rsidP="00552B11">
      <w:pPr>
        <w:spacing w:after="60"/>
        <w:ind w:firstLine="720"/>
        <w:jc w:val="both"/>
        <w:rPr>
          <w:noProof/>
          <w:sz w:val="24"/>
          <w:szCs w:val="24"/>
          <w:lang w:val="sr-Cyrl-CS"/>
        </w:rPr>
      </w:pPr>
      <w:r w:rsidRPr="00384709">
        <w:rPr>
          <w:b/>
          <w:i/>
          <w:noProof/>
          <w:sz w:val="24"/>
          <w:szCs w:val="24"/>
          <w:lang w:val="sr-Latn-CS"/>
        </w:rPr>
        <w:lastRenderedPageBreak/>
        <w:t>1.4. Уништавање лептира (женки)</w:t>
      </w:r>
      <w:r w:rsidRPr="00384709">
        <w:rPr>
          <w:noProof/>
          <w:sz w:val="24"/>
          <w:szCs w:val="24"/>
          <w:lang w:val="sr-Latn-CS"/>
        </w:rPr>
        <w:t xml:space="preserve"> је могуће вршити током дана. Оне су јако троме и налазе се у основама стабала, те се лако могу уочити и згњечити.</w:t>
      </w:r>
    </w:p>
    <w:p w14:paraId="423EE0B4"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2. Хемијске мере сузбијања губара</w:t>
      </w:r>
      <w:r w:rsidRPr="00384709">
        <w:rPr>
          <w:noProof/>
          <w:sz w:val="24"/>
          <w:szCs w:val="24"/>
          <w:lang w:val="sr-Latn-CS"/>
        </w:rPr>
        <w:t xml:space="preserve"> се могу применити против стадијума јајета и гусенице губара.</w:t>
      </w:r>
    </w:p>
    <w:p w14:paraId="013F25E6" w14:textId="77777777" w:rsidR="00552B11" w:rsidRPr="00384709" w:rsidRDefault="00552B11" w:rsidP="00552B11">
      <w:pPr>
        <w:spacing w:after="60"/>
        <w:jc w:val="both"/>
        <w:rPr>
          <w:noProof/>
          <w:sz w:val="24"/>
          <w:szCs w:val="24"/>
          <w:lang w:val="sr-Latn-CS"/>
        </w:rPr>
      </w:pPr>
      <w:r w:rsidRPr="00384709">
        <w:rPr>
          <w:noProof/>
          <w:sz w:val="24"/>
          <w:szCs w:val="24"/>
          <w:lang w:val="sr-Latn-CS"/>
        </w:rPr>
        <w:t>Генерално, примена отровних хемијских једињења у шумским екосистемима нема еколошког оправдања. Међутим, уношење малих количина пестицида, које не могу да изазову поремећај равнотеже у екосистему или хемијских средстава која су еколошки толерантна, има оправдања, када је у питању сузбијање опасне штеточине као што је губар.</w:t>
      </w:r>
    </w:p>
    <w:p w14:paraId="6E9D871F" w14:textId="77777777" w:rsidR="00552B11" w:rsidRPr="00384709" w:rsidRDefault="00552B11" w:rsidP="00552B11">
      <w:pPr>
        <w:spacing w:after="60"/>
        <w:ind w:firstLine="720"/>
        <w:jc w:val="both"/>
        <w:rPr>
          <w:noProof/>
          <w:sz w:val="24"/>
          <w:szCs w:val="24"/>
          <w:lang w:val="sr-Cyrl-CS"/>
        </w:rPr>
      </w:pPr>
      <w:r w:rsidRPr="00384709">
        <w:rPr>
          <w:b/>
          <w:i/>
          <w:noProof/>
          <w:sz w:val="24"/>
          <w:szCs w:val="24"/>
          <w:lang w:val="sr-Latn-CS"/>
        </w:rPr>
        <w:t>2.1. Сузбијање губара у стадијуму јајета</w:t>
      </w:r>
      <w:r w:rsidRPr="00384709">
        <w:rPr>
          <w:noProof/>
          <w:sz w:val="24"/>
          <w:szCs w:val="24"/>
          <w:lang w:val="sr-Latn-CS"/>
        </w:rPr>
        <w:t xml:space="preserve"> може се користити метод премазивања јајних легала неким средством за зимско прскање, минералним уљем и др. Такође, могу се применити и неке хемијске материје које су некада коришћење као инсектициди, а данас се користе у друге сврхе, као што су петролеум, бензин, катран или мешавина петролеума и катрана. Било којим од наведених средстава премазују се јајна легла фарбарском четком. При правилној употреби петролеума, са једним литром може се премазати и уништити око 2000 легала, односно елиминисати око 1.000.000 будућих гусеница. Ако користимо средство које нема боју, као што је петролеум, треба додати неку материју која ће га обојити, односно битно је да премазано легло буде обојено, односно маркирано, како би се контролисао квалитет рада ангажованих на сузбијању.</w:t>
      </w:r>
    </w:p>
    <w:p w14:paraId="2C55B4AA"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2.2. Сузбијање гусеница</w:t>
      </w:r>
      <w:r w:rsidRPr="00384709">
        <w:rPr>
          <w:noProof/>
          <w:sz w:val="24"/>
          <w:szCs w:val="24"/>
          <w:lang w:val="sr-Latn-CS"/>
        </w:rPr>
        <w:t xml:space="preserve"> може се вршити авиотретирањем (методом микронирања) препаратима на бази дифлубензурона и то само онда када на тржишту нема одговарајућих биолошких инсектицида на бази бактерија. Сузбијање треба вршити када су гусенице у млађим ступњевима (I, II или III ступањ). Ова метода се односи на сузбијање гусеница у шумама. Треба нагласити да је авиотретирање изузетно скуп начин сузбијања губара и да је само извођење акције авиосузбијања на терену јако захтевно, односно неопходно је обезбеђење препарата за сузбијање који су изузетно скупи, затим акција се изводи када су гусенице у млађим развојним ступњевима обично почетком маја (некад и крајем априла) и у току и за време извођења авиотретирања неопходно је да поред развијене лисне масе буду и временски услови повољни (време без кише и ветра).</w:t>
      </w:r>
    </w:p>
    <w:p w14:paraId="6F009B45" w14:textId="77777777" w:rsidR="00552B11" w:rsidRPr="00384709" w:rsidRDefault="00552B11" w:rsidP="00552B11">
      <w:pPr>
        <w:spacing w:after="60"/>
        <w:ind w:firstLine="720"/>
        <w:jc w:val="both"/>
        <w:rPr>
          <w:noProof/>
          <w:sz w:val="24"/>
          <w:szCs w:val="24"/>
          <w:lang w:val="sr-Cyrl-CS"/>
        </w:rPr>
      </w:pPr>
      <w:r w:rsidRPr="00384709">
        <w:rPr>
          <w:b/>
          <w:i/>
          <w:noProof/>
          <w:sz w:val="24"/>
          <w:szCs w:val="24"/>
          <w:lang w:val="sr-Latn-CS"/>
        </w:rPr>
        <w:t>Сузбијање гусеница губара у воћњацима</w:t>
      </w:r>
      <w:r w:rsidRPr="00384709">
        <w:rPr>
          <w:noProof/>
          <w:sz w:val="24"/>
          <w:szCs w:val="24"/>
          <w:lang w:val="sr-Latn-CS"/>
        </w:rPr>
        <w:t xml:space="preserve"> може да се врши променом разних инсектицида, техником прскања. На располагању су хемијски инсектициди: Етиол ULV, Номолт, Децис и други инсектициди који се могу набавити на тржишту (при коришћењу инсектицида за сузбијање губара у воћњацима обавезно се придржавати упутства за употребу).</w:t>
      </w:r>
    </w:p>
    <w:p w14:paraId="0551AB25"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3. Биолошке мере сузбијања</w:t>
      </w:r>
      <w:r w:rsidRPr="00384709">
        <w:rPr>
          <w:noProof/>
          <w:sz w:val="24"/>
          <w:szCs w:val="24"/>
          <w:lang w:val="sr-Latn-CS"/>
        </w:rPr>
        <w:t xml:space="preserve"> могу се применити против стадијума гусенице и лептира. Гусенице се могу сузбијати биолошким инсектицидима на бази бактеријеБациллус тхурингиенсус вар.курстаки. Третирање (у шумама) треба вршити из авиона, техником микронирања. Свакако, третирање треба синхронизовати с лисном површином стабала у шуми која се третира. Наиме, средство мора да падне на лисну површину и да га гусеница поједе. Дакле, ако стабла нису довољно олистала, са третирањем треба сачекати. Биолошке инсектициде такође треба применити против млађих гусеничних ступњева (I, II или III ступањ). Биолошки инсектициди могу се користити за сузбијање губара у воћњацима и парковима.</w:t>
      </w:r>
    </w:p>
    <w:p w14:paraId="291F4E5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Посебан вид биолошког метода користи се у САД и Канади. Базиран је на једном виду </w:t>
      </w:r>
      <w:r w:rsidRPr="00384709">
        <w:rPr>
          <w:b/>
          <w:noProof/>
          <w:sz w:val="24"/>
          <w:szCs w:val="24"/>
          <w:lang w:val="sr-Latn-CS"/>
        </w:rPr>
        <w:t>биолошког репелента за гусенице губара</w:t>
      </w:r>
      <w:r w:rsidRPr="00384709">
        <w:rPr>
          <w:noProof/>
          <w:sz w:val="24"/>
          <w:szCs w:val="24"/>
          <w:lang w:val="sr-Latn-CS"/>
        </w:rPr>
        <w:t xml:space="preserve">. Наиме, раније је поменуто да је лишће врста биљака из рода </w:t>
      </w:r>
      <w:r w:rsidRPr="00384709">
        <w:rPr>
          <w:i/>
          <w:noProof/>
          <w:sz w:val="24"/>
          <w:szCs w:val="24"/>
          <w:lang w:val="sr-Latn-CS"/>
        </w:rPr>
        <w:t>Фраxинус</w:t>
      </w:r>
      <w:r w:rsidRPr="00384709">
        <w:rPr>
          <w:noProof/>
          <w:sz w:val="24"/>
          <w:szCs w:val="24"/>
          <w:lang w:val="sr-Latn-CS"/>
        </w:rPr>
        <w:t xml:space="preserve"> одбојно за гусенице губара и да га неће јести по цену угинућа од глади. У САД-у су издвојили хемијску материју из јасена и направили комерцијални препарат којим се прскају шуме (за сада на експерименталним површинама) у којима је губар проблем. Испрскано лишће има мирис јасеновог лишћа и гусенице престају да се хране и гину од глади.</w:t>
      </w:r>
    </w:p>
    <w:p w14:paraId="310CECF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Такође у САД и Канади, користи се тзв. метод дезоријентације губаревих мужјака. Наиме, у периоду ројења лептира, шума се прска феромоном женке. Због мириса женки, који је присутан свуда у шуми, мужјаци не успевају да открију своје женке, тако да оне остају неоплођене. Овај метод се примењује на почетку градације, када бројност још увек није достигла висок ниво.</w:t>
      </w:r>
    </w:p>
    <w:p w14:paraId="57EAC020" w14:textId="791F32FB" w:rsidR="00552B11" w:rsidRDefault="00552B11" w:rsidP="00552B11">
      <w:pPr>
        <w:pStyle w:val="Heading3"/>
        <w:spacing w:before="0"/>
        <w:ind w:firstLine="720"/>
        <w:jc w:val="center"/>
        <w:rPr>
          <w:rFonts w:ascii="Times New Roman" w:hAnsi="Times New Roman" w:cs="Times New Roman"/>
          <w:b w:val="0"/>
          <w:bCs w:val="0"/>
          <w:noProof/>
          <w:sz w:val="24"/>
          <w:szCs w:val="24"/>
          <w:lang w:val="sr-Cyrl-CS"/>
        </w:rPr>
      </w:pPr>
      <w:bookmarkStart w:id="33" w:name="_Toc99499141"/>
      <w:bookmarkStart w:id="34" w:name="_Toc129661243"/>
      <w:bookmarkStart w:id="35" w:name="_Toc280606238"/>
    </w:p>
    <w:p w14:paraId="3CF3BE05" w14:textId="6DCDA2F3" w:rsidR="00AF1850" w:rsidRDefault="00AF1850" w:rsidP="00AF1850">
      <w:pPr>
        <w:rPr>
          <w:lang w:val="sr-Cyrl-CS"/>
        </w:rPr>
      </w:pPr>
    </w:p>
    <w:p w14:paraId="04F13C04" w14:textId="3598231F" w:rsidR="00AF1850" w:rsidRDefault="00AF1850" w:rsidP="00AF1850">
      <w:pPr>
        <w:rPr>
          <w:lang w:val="sr-Cyrl-CS"/>
        </w:rPr>
      </w:pPr>
    </w:p>
    <w:p w14:paraId="2888228C" w14:textId="77777777" w:rsidR="00AF1850" w:rsidRPr="00AF1850" w:rsidRDefault="00AF1850" w:rsidP="00AF1850">
      <w:pPr>
        <w:rPr>
          <w:lang w:val="sr-Cyrl-CS"/>
        </w:rPr>
      </w:pPr>
    </w:p>
    <w:p w14:paraId="63D97F03" w14:textId="77777777" w:rsidR="00552B11" w:rsidRPr="00384709" w:rsidRDefault="00552B11" w:rsidP="00B441E9">
      <w:pPr>
        <w:pStyle w:val="Heading3"/>
        <w:spacing w:before="0"/>
        <w:ind w:firstLine="720"/>
        <w:jc w:val="center"/>
        <w:rPr>
          <w:rFonts w:ascii="Times New Roman" w:hAnsi="Times New Roman" w:cs="Times New Roman"/>
          <w:noProof/>
          <w:sz w:val="24"/>
          <w:szCs w:val="24"/>
          <w:lang w:val="sr-Cyrl-CS"/>
        </w:rPr>
      </w:pPr>
      <w:r w:rsidRPr="00384709">
        <w:rPr>
          <w:rFonts w:ascii="Times New Roman" w:hAnsi="Times New Roman" w:cs="Times New Roman"/>
          <w:noProof/>
          <w:sz w:val="24"/>
          <w:szCs w:val="24"/>
          <w:lang w:val="sr-Latn-CS"/>
        </w:rPr>
        <w:t>8.</w:t>
      </w:r>
      <w:r w:rsidR="005113EA">
        <w:rPr>
          <w:rFonts w:ascii="Times New Roman" w:hAnsi="Times New Roman" w:cs="Times New Roman"/>
          <w:noProof/>
          <w:sz w:val="24"/>
          <w:szCs w:val="24"/>
          <w:lang w:val="ru-RU"/>
        </w:rPr>
        <w:t>5</w:t>
      </w:r>
      <w:r w:rsidRPr="00384709">
        <w:rPr>
          <w:rFonts w:ascii="Times New Roman" w:hAnsi="Times New Roman" w:cs="Times New Roman"/>
          <w:noProof/>
          <w:sz w:val="24"/>
          <w:szCs w:val="24"/>
          <w:lang w:val="sr-Latn-CS"/>
        </w:rPr>
        <w:t>.2. Мере заштите од дивљачи и стоке</w:t>
      </w:r>
      <w:bookmarkEnd w:id="33"/>
      <w:bookmarkEnd w:id="34"/>
      <w:bookmarkEnd w:id="35"/>
    </w:p>
    <w:p w14:paraId="29EA8BCE" w14:textId="77777777" w:rsidR="00552B11" w:rsidRPr="00384709" w:rsidRDefault="00552B11" w:rsidP="00552B11">
      <w:pPr>
        <w:spacing w:after="60"/>
        <w:rPr>
          <w:sz w:val="24"/>
          <w:szCs w:val="24"/>
          <w:lang w:val="sr-Cyrl-CS"/>
        </w:rPr>
      </w:pPr>
    </w:p>
    <w:p w14:paraId="26021F07" w14:textId="77777777" w:rsidR="00552B11" w:rsidRPr="00384709" w:rsidRDefault="00552B11" w:rsidP="00552B11">
      <w:pPr>
        <w:pStyle w:val="Heading5"/>
        <w:spacing w:before="0"/>
        <w:ind w:firstLine="720"/>
        <w:jc w:val="both"/>
        <w:rPr>
          <w:noProof/>
          <w:sz w:val="24"/>
          <w:szCs w:val="24"/>
        </w:rPr>
      </w:pPr>
      <w:r w:rsidRPr="00384709">
        <w:rPr>
          <w:noProof/>
          <w:sz w:val="24"/>
          <w:szCs w:val="24"/>
        </w:rPr>
        <w:t>Мере за спречавање штета од дивљачи</w:t>
      </w:r>
    </w:p>
    <w:p w14:paraId="3A6D0412" w14:textId="77777777" w:rsidR="00552B11" w:rsidRPr="00EF4EE5" w:rsidRDefault="00552B11" w:rsidP="00552B11">
      <w:pPr>
        <w:rPr>
          <w:lang w:val="ru-RU"/>
        </w:rPr>
      </w:pPr>
    </w:p>
    <w:p w14:paraId="0341E6A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Мере за спречавање штета од дивљачи дужни су да предузимају корисници ловишта и власници и корисници земљишта, шума, засада, усева и вода у ловишту и непосредној близини ловишта. Учествовање у спровођењу мера за спречавање штета од дивљачи дато је у “Упутство о спровођењу мера за спречавање штета које дивљач може причинити имовини и људима”, које је донео министар пољопривреде, шумарства и водопривреде објављено је у Сл. гл. РС бр. 33 од 26.05.1994. год.</w:t>
      </w:r>
    </w:p>
    <w:p w14:paraId="123B6746" w14:textId="77777777" w:rsidR="00552B11" w:rsidRPr="00384709" w:rsidRDefault="00552B11" w:rsidP="00552B11">
      <w:pPr>
        <w:pStyle w:val="Heading6"/>
        <w:ind w:firstLine="720"/>
        <w:jc w:val="both"/>
        <w:rPr>
          <w:i/>
          <w:noProof/>
          <w:sz w:val="24"/>
          <w:szCs w:val="24"/>
          <w:lang w:val="sr-Latn-CS"/>
        </w:rPr>
      </w:pPr>
      <w:r w:rsidRPr="00384709">
        <w:rPr>
          <w:i/>
          <w:noProof/>
          <w:sz w:val="24"/>
          <w:szCs w:val="24"/>
          <w:lang w:val="sr-Latn-CS"/>
        </w:rPr>
        <w:t>Мере које предузима корисник ловишта</w:t>
      </w:r>
    </w:p>
    <w:p w14:paraId="0BF5958B" w14:textId="77777777" w:rsidR="00552B11" w:rsidRPr="00384709" w:rsidRDefault="00552B11" w:rsidP="00552B11">
      <w:pPr>
        <w:rPr>
          <w:lang w:val="sr-Latn-CS"/>
        </w:rPr>
      </w:pPr>
    </w:p>
    <w:p w14:paraId="6776A6F2"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Одржавање бројног стања дивљачи у ловишту у границама економског капацитета ловишта утврђеног Ловном основом за гајење заштићених врста дивљачи, а на нивоу биолошке равнотеже за остале врсте дивљачи ван режима заштите.</w:t>
      </w:r>
    </w:p>
    <w:p w14:paraId="4DEF8D9F"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Храна и вода за све врсте дивљачи које живе у ловишту у потребној количини, а за време повећања штета, непосредно пре сетве или садње за време суше, у време дозревања усева и плодова, као и појачана исхрана и прихрањивање дивљачи која чини штету.</w:t>
      </w:r>
    </w:p>
    <w:p w14:paraId="7A18E254"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Подизање “поља за дивљач” и “ремиза за дивљач” сетвом и садњом биљних врста које привлаче дивљач у деловима ловишта удаљеним од површина на којима дивљач причињава штету.</w:t>
      </w:r>
    </w:p>
    <w:p w14:paraId="27AF9AFE"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Пружање помоћи при набавци средстава за одбијање дивљачи (репелената) и давање упутстава за коришћење тих средстава у циљу спречавања, односно смањења штета од дивљачи. Обим и начин пружања помоћи утврђује споразумно корисник ловишта и власник – корисник земљишта, вода, усева и засада.</w:t>
      </w:r>
    </w:p>
    <w:p w14:paraId="16D9BA19"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Одржавање здравственог стања дивљачи и предузимање хигијенско – техничких мера које спречавају појаву и ширење заразних и других болести. У време појаве већих штета у одређеним зонама ловишта, корисник ловишта повећава број чувара у циљу спречавања и смањења штета.</w:t>
      </w:r>
    </w:p>
    <w:p w14:paraId="39C510EC" w14:textId="77777777" w:rsidR="00552B11" w:rsidRPr="00384709" w:rsidRDefault="00552B11" w:rsidP="00552B11">
      <w:pPr>
        <w:rPr>
          <w:lang w:val="sr-Cyrl-CS"/>
        </w:rPr>
      </w:pPr>
    </w:p>
    <w:p w14:paraId="5826FE48" w14:textId="77777777" w:rsidR="00552B11" w:rsidRPr="00384709" w:rsidRDefault="00552B11" w:rsidP="00552B11">
      <w:pPr>
        <w:pStyle w:val="Heading6"/>
        <w:spacing w:before="0" w:after="0"/>
        <w:ind w:firstLine="720"/>
        <w:jc w:val="both"/>
        <w:rPr>
          <w:i/>
          <w:noProof/>
          <w:sz w:val="24"/>
          <w:szCs w:val="24"/>
          <w:lang w:val="sr-Latn-CS"/>
        </w:rPr>
      </w:pPr>
      <w:r w:rsidRPr="00384709">
        <w:rPr>
          <w:i/>
          <w:noProof/>
          <w:sz w:val="24"/>
          <w:szCs w:val="24"/>
          <w:lang w:val="sr-Latn-CS"/>
        </w:rPr>
        <w:t>Мере које предузима власник – корисник имовине у ловишту</w:t>
      </w:r>
    </w:p>
    <w:p w14:paraId="6AF5F41C" w14:textId="77777777" w:rsidR="00552B11" w:rsidRPr="00384709" w:rsidRDefault="00552B11" w:rsidP="00552B11">
      <w:pPr>
        <w:rPr>
          <w:lang w:val="sr-Latn-CS"/>
        </w:rPr>
      </w:pPr>
    </w:p>
    <w:p w14:paraId="78A2BBD9"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Набављање средстава (репелената) која одбијају дивљач од усева и засада и користи их према упутству произвођача, односно корисника ловишта.</w:t>
      </w:r>
    </w:p>
    <w:p w14:paraId="160D6068"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 xml:space="preserve">Редовна контрола стања своје имовине и у случају појаве штета од дивљачи, одмах а најкасније у року од 24 </w:t>
      </w:r>
      <w:r w:rsidR="009F3019">
        <w:rPr>
          <w:noProof/>
          <w:sz w:val="24"/>
          <w:szCs w:val="24"/>
          <w:lang w:val="sr-Cyrl-RS"/>
        </w:rPr>
        <w:t>сати</w:t>
      </w:r>
      <w:r w:rsidRPr="00384709">
        <w:rPr>
          <w:noProof/>
          <w:sz w:val="24"/>
          <w:szCs w:val="24"/>
          <w:lang w:val="sr-Latn-CS"/>
        </w:rPr>
        <w:t xml:space="preserve"> по настанку штете писмено обавештавају корисника ловишта о томе.</w:t>
      </w:r>
    </w:p>
    <w:p w14:paraId="1A3830E7"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Чување или организовање чувања угрожене имовине коришћењем везаних паса, разних плашила, светлосних и звучних уређаја, ложењем ватре, спаљивањем материјала чији дим и гасови одбијају дивљач и др. прикладним средствима.</w:t>
      </w:r>
    </w:p>
    <w:p w14:paraId="78B8CD74"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lastRenderedPageBreak/>
        <w:t>Коришћењем механичких средстава за појединачну заштиту стабала воћњака и др. садница.</w:t>
      </w:r>
    </w:p>
    <w:p w14:paraId="64AEDC8A"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Заштита најугроженијих усева и засада ограђивањем одговарајућим оградама у зависности од врсте дивљачи која угрожавају имовину, коришћењем приручног материјала дрвета, вучне и плетене жице, фармерског плетива, електроограде.</w:t>
      </w:r>
    </w:p>
    <w:p w14:paraId="234F8EA6"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Уклањање усева и плодова са површина у ловишту и у непосредној близини ловишта у агротехничком року.</w:t>
      </w:r>
    </w:p>
    <w:p w14:paraId="3E203B17"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Засејавање или засађивање енклава и полуенклава у ловишту, нарочито у шумском комплексу усевима и засадима који не привлаче дивљач и одржавају плодоред тим површинама, како дивљач не би навикла на исту храну на истом месту.</w:t>
      </w:r>
    </w:p>
    <w:p w14:paraId="7587B17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Заштита шума од стоке своди се, пре свега, на организовану, ширу акцију, не само шумарства, већ и скупштине општине и друштвених организација, на објашњавању неопходности забране паше у младим шумским културама, као и на површинама где је у току природно подмлађивање.</w:t>
      </w:r>
    </w:p>
    <w:p w14:paraId="71AF8FA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Законом о шумама Републике Србије прецизирано је у којим случајевима је изузетно дозвољена паша и жирење (осим паше и брста коза) у шумама. Услове под којима се може вршити паша и жирење (време, број грла, накнада и др.) утврђује предузеће које газдује шумама.</w:t>
      </w:r>
    </w:p>
    <w:p w14:paraId="7726AB5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Имајући у виду да је у прошлости стока на знатним деловима шуме ометала или у потпуности онемогућила природно подмлађивање ових, као и да сада на неким локалитетима угрожава природну обнову шума и оштећује шумске културе, забрану паше и брста треба испоштовати на највећем делу шума. Изузетно, предузеће за газдовање шумама може у споразуму са општинама привремено дозволити пашу на одређеним површинама. То могу бити само изразито пашњачке површине и делови шума уз ове где привремено кретање ограниченог броја оваца и говеда неће угрожавати подмладак, као што су делови изданачких шума и сличне састојине у којима није у току природно подмлађивање шума, нити се у близини налазе шумске културе.</w:t>
      </w:r>
    </w:p>
    <w:p w14:paraId="2188394B" w14:textId="77777777" w:rsidR="00552B11" w:rsidRDefault="00552B11" w:rsidP="00552B11">
      <w:pPr>
        <w:spacing w:after="60"/>
        <w:ind w:firstLine="720"/>
        <w:jc w:val="both"/>
        <w:rPr>
          <w:noProof/>
          <w:sz w:val="24"/>
          <w:szCs w:val="24"/>
          <w:lang w:val="sr-Cyrl-CS"/>
        </w:rPr>
      </w:pPr>
    </w:p>
    <w:p w14:paraId="71D44A37" w14:textId="77777777" w:rsidR="00552B11" w:rsidRPr="00B441E9" w:rsidRDefault="00552B11" w:rsidP="00B441E9">
      <w:pPr>
        <w:pStyle w:val="Heading3"/>
        <w:spacing w:before="0"/>
        <w:ind w:firstLine="720"/>
        <w:jc w:val="center"/>
        <w:rPr>
          <w:rFonts w:ascii="Times New Roman" w:hAnsi="Times New Roman" w:cs="Times New Roman"/>
          <w:noProof/>
          <w:sz w:val="24"/>
          <w:szCs w:val="24"/>
          <w:lang w:val="sr-Cyrl-CS"/>
        </w:rPr>
      </w:pPr>
      <w:bookmarkStart w:id="36" w:name="_Toc99499142"/>
      <w:bookmarkStart w:id="37" w:name="_Toc129661244"/>
      <w:bookmarkStart w:id="38" w:name="_Toc280606239"/>
      <w:r w:rsidRPr="00B441E9">
        <w:rPr>
          <w:rFonts w:ascii="Times New Roman" w:hAnsi="Times New Roman" w:cs="Times New Roman"/>
          <w:noProof/>
          <w:sz w:val="24"/>
          <w:szCs w:val="24"/>
          <w:lang w:val="sr-Latn-CS"/>
        </w:rPr>
        <w:t>8.</w:t>
      </w:r>
      <w:r w:rsidR="005113EA">
        <w:rPr>
          <w:rFonts w:ascii="Times New Roman" w:hAnsi="Times New Roman" w:cs="Times New Roman"/>
          <w:noProof/>
          <w:sz w:val="24"/>
          <w:szCs w:val="24"/>
          <w:lang w:val="ru-RU"/>
        </w:rPr>
        <w:t>5</w:t>
      </w:r>
      <w:r w:rsidRPr="00B441E9">
        <w:rPr>
          <w:rFonts w:ascii="Times New Roman" w:hAnsi="Times New Roman" w:cs="Times New Roman"/>
          <w:noProof/>
          <w:sz w:val="24"/>
          <w:szCs w:val="24"/>
          <w:lang w:val="sr-Latn-CS"/>
        </w:rPr>
        <w:t>.3. Мере заштите шума од човека</w:t>
      </w:r>
      <w:bookmarkEnd w:id="36"/>
      <w:bookmarkEnd w:id="37"/>
      <w:bookmarkEnd w:id="38"/>
    </w:p>
    <w:p w14:paraId="78301624" w14:textId="77777777" w:rsidR="00552B11" w:rsidRPr="00384709" w:rsidRDefault="00552B11" w:rsidP="00552B11">
      <w:pPr>
        <w:spacing w:after="60"/>
        <w:rPr>
          <w:sz w:val="24"/>
          <w:szCs w:val="24"/>
          <w:lang w:val="sr-Cyrl-CS"/>
        </w:rPr>
      </w:pPr>
    </w:p>
    <w:p w14:paraId="67CE651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Мере заштите шума од човека морају се истовремено спроводити на два главна колосека:</w:t>
      </w:r>
    </w:p>
    <w:p w14:paraId="74088FC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 заштита од пожара,</w:t>
      </w:r>
    </w:p>
    <w:p w14:paraId="078175A8" w14:textId="77777777" w:rsidR="00552B11" w:rsidRPr="00384709" w:rsidRDefault="00552B11" w:rsidP="00552B11">
      <w:pPr>
        <w:pStyle w:val="Header"/>
        <w:tabs>
          <w:tab w:val="clear" w:pos="4320"/>
          <w:tab w:val="clear" w:pos="8640"/>
        </w:tabs>
        <w:spacing w:after="60"/>
        <w:ind w:firstLine="720"/>
        <w:jc w:val="both"/>
        <w:rPr>
          <w:noProof/>
          <w:sz w:val="24"/>
          <w:szCs w:val="24"/>
          <w:lang w:val="sr-Latn-CS"/>
        </w:rPr>
      </w:pPr>
      <w:r w:rsidRPr="00384709">
        <w:rPr>
          <w:noProof/>
          <w:sz w:val="24"/>
          <w:szCs w:val="24"/>
          <w:lang w:val="sr-Latn-CS"/>
        </w:rPr>
        <w:t>2. заштита од противправног коришћења.</w:t>
      </w:r>
    </w:p>
    <w:p w14:paraId="0C8B5AE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Превентивне мере заштите од пожара треба усмерити првенствено на:</w:t>
      </w:r>
    </w:p>
    <w:p w14:paraId="592B954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 Организовани васпитни рад са упознавањем на могућим оштећењима шума и ризиком од пожара: са омладином у школама, омладинским организацијама, са најширом јавношћу, путем локалне штампе и осталих расположивих средстава обавештавања, ангажовањем друштвених организација, са шумским радницима - сталним и сезонским.</w:t>
      </w:r>
    </w:p>
    <w:p w14:paraId="780AAF9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2. Строгу примену важећих законских прописа заштите од пожара како у укупном понашању свих радника унутар Газдинства, тако и у односу на све друге субјекте.</w:t>
      </w:r>
    </w:p>
    <w:p w14:paraId="4CFE214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3. Посебно забранити отворене ватре у шуми и у њеној непосредној близини.</w:t>
      </w:r>
    </w:p>
    <w:p w14:paraId="4C502F5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4. У деловима шуме који су потенцијално угрожени од пожара (поред јавних путева у шуми, у излетиштима и местима задржавања већег броја људи и сл.) треба поставити табле са ознаком забране ложења ватре и опрезност услед ризика изазивања пожара.</w:t>
      </w:r>
    </w:p>
    <w:p w14:paraId="3B35B29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5. У излетиштима као и у деловима шуме непосредно уз јавне путеве треба уклањати лако запаљиви материјал, одредити и уредити место за ложење ватре, а у време сушних дана увести редарску службу (дежурство</w:t>
      </w:r>
      <w:r w:rsidR="009F3019">
        <w:rPr>
          <w:noProof/>
          <w:sz w:val="24"/>
          <w:szCs w:val="24"/>
          <w:lang w:val="sr-Cyrl-RS"/>
        </w:rPr>
        <w:t xml:space="preserve"> </w:t>
      </w:r>
      <w:r w:rsidR="009F3019">
        <w:rPr>
          <w:sz w:val="24"/>
          <w:szCs w:val="24"/>
          <w:lang w:val="sr-Cyrl-RS"/>
        </w:rPr>
        <w:t xml:space="preserve">– </w:t>
      </w:r>
      <w:r w:rsidRPr="00384709">
        <w:rPr>
          <w:noProof/>
          <w:sz w:val="24"/>
          <w:szCs w:val="24"/>
          <w:lang w:val="sr-Latn-CS"/>
        </w:rPr>
        <w:t>ради контроле кретања и понашања свих лица и упозоравања на ризике).</w:t>
      </w:r>
    </w:p>
    <w:p w14:paraId="1611205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6. Треба контролисати понашање власника граничних парцела и енклава у шуми, чобана, ловаца, шумских радника и осталих лица која се крећу кроз шуму и стално указивати на опасност ложења ватре.</w:t>
      </w:r>
    </w:p>
    <w:p w14:paraId="2A12D9D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7. Све ове мере посебно се пооштравају у време сушних периода када су ризици од пожара повећани.</w:t>
      </w:r>
    </w:p>
    <w:p w14:paraId="303BC8F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8. У то време треба организовати и службу осматрања и дојаве као и приправност територијалне ватрогасне службе и свих радника задужених за организовање акције гашења пожара.</w:t>
      </w:r>
    </w:p>
    <w:p w14:paraId="0099D75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9. Треба тесно сарађивати са МУП-ом и другим службама СО ради благовременог и ефикасног организовања акције гашења пожара.</w:t>
      </w:r>
    </w:p>
    <w:p w14:paraId="28E6169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10. 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14:paraId="1DFE7D3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11. У критичним периодима (суша) овај прибор треба да буде депонован на одређеним пунктовима на терену ради бржег дејства. Препоручује се да се у време највећег ризика у близини угрожених локалитета стационира булдожер са дежурним руковаоцем, јер се показало да је ова машина врло ефикасна при крчењу и успостављању одбрамбених линија. </w:t>
      </w:r>
    </w:p>
    <w:p w14:paraId="4716C02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12. Треба унапред разрадити организацију гашења пожара, одредити задужење и обучити људство (опремљену мобилну групу) за хитне интервенције.</w:t>
      </w:r>
    </w:p>
    <w:p w14:paraId="4ED72C9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13. У критичним данима (суша) организовано је стално дежурство.</w:t>
      </w:r>
    </w:p>
    <w:p w14:paraId="2FD7764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14. Треба размотрити потребу и утврдити локације за изградњу осматрачнице, а у критичном времену организовати стално дежурство на овима у циљу раног откривања и алармирања пожара.</w:t>
      </w:r>
      <w:r w:rsidRPr="00384709">
        <w:rPr>
          <w:noProof/>
          <w:sz w:val="24"/>
          <w:szCs w:val="24"/>
          <w:lang w:val="sr-Latn-CS"/>
        </w:rPr>
        <w:tab/>
      </w:r>
    </w:p>
    <w:p w14:paraId="77E1433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15. За заштиту шума од пожара, како превентивно, тако и на гашењу, укључујући и набавку опреме, треба обезбедити средства у годишњим производно – финансијским плановима (биолошка амортизација шума и др.).</w:t>
      </w:r>
    </w:p>
    <w:p w14:paraId="17DC11B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16. Газдинство има свој план заштите од пожара који се усклађује са планом заштите од пожара на нивоу општина, у којима је све претходно поменуто детаљно предвиђено.</w:t>
      </w:r>
    </w:p>
    <w:p w14:paraId="709F40B6"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Што се тиче заштите шума од противправног присвајања и коришћења, дају се ниже наведене препоруке:</w:t>
      </w:r>
    </w:p>
    <w:p w14:paraId="288273A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Комплексну заштиту шума од човека у будућности треба базирати првенствено на:</w:t>
      </w:r>
    </w:p>
    <w:p w14:paraId="2F9C09D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чвршћом сарадњом са МУП-ом општине у седишту шумских управа, а по потреби и у суседним општинама у откривању починиоца прекршаја – кривичних дела,</w:t>
      </w:r>
    </w:p>
    <w:p w14:paraId="10314E3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ефикасним санкцијама почињених кривичних дела при чему треба стално ургирати на ажурност органа надлежних за кривично и прекршајно гоњење починилаца,</w:t>
      </w:r>
    </w:p>
    <w:p w14:paraId="4E92BC7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 ефикасној подршци друштвено – политичких органа и организација на заштити овог дела државне  својине, </w:t>
      </w:r>
    </w:p>
    <w:p w14:paraId="6E561B2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сталном усавршавању опремљености службе заштите и чувања шума са одговарајућим превозним средствима, радио везом и другом функционалном опремом за ефикасно деловање,</w:t>
      </w:r>
    </w:p>
    <w:p w14:paraId="785D21F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стимулативном награђивању службе, односно чувара као и казненом санкционисању пропуста у раду истих,</w:t>
      </w:r>
    </w:p>
    <w:p w14:paraId="27EC65A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у циљу смањења самовласних заузећа и бесправних коришћења одржавати и обнављати граничне ознаке и ознаке унутрашње поделе шума.</w:t>
      </w:r>
    </w:p>
    <w:p w14:paraId="3305AE89"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Површине угрожених шумских (чуварских) реона треба смањити на највише до 1000 ха, у зависности од степена угрожености од противправног присвајања и коришћења шума и шумских производа.  </w:t>
      </w:r>
    </w:p>
    <w:p w14:paraId="7C058DF1" w14:textId="77777777" w:rsidR="00552B11" w:rsidRPr="00384709" w:rsidRDefault="00552B11" w:rsidP="00552B11">
      <w:pPr>
        <w:pStyle w:val="BodyText"/>
        <w:spacing w:after="60"/>
        <w:ind w:firstLine="720"/>
        <w:jc w:val="both"/>
        <w:rPr>
          <w:rFonts w:ascii="Times New Roman" w:hAnsi="Times New Roman"/>
          <w:color w:val="auto"/>
          <w:szCs w:val="24"/>
          <w:lang w:val="sr-Cyrl-CS"/>
        </w:rPr>
      </w:pPr>
    </w:p>
    <w:p w14:paraId="7C233E06" w14:textId="77777777" w:rsidR="00552B11" w:rsidRPr="00EF4EE5" w:rsidRDefault="005113EA" w:rsidP="00552B11">
      <w:pPr>
        <w:spacing w:after="60"/>
        <w:jc w:val="center"/>
        <w:rPr>
          <w:b/>
          <w:i/>
          <w:sz w:val="28"/>
          <w:szCs w:val="28"/>
          <w:lang w:val="ru-RU"/>
        </w:rPr>
      </w:pPr>
      <w:r>
        <w:rPr>
          <w:b/>
          <w:i/>
          <w:sz w:val="28"/>
          <w:szCs w:val="28"/>
          <w:lang w:val="sr-Cyrl-CS"/>
        </w:rPr>
        <w:t>8.6</w:t>
      </w:r>
      <w:r w:rsidR="00552B11" w:rsidRPr="00DC28D2">
        <w:rPr>
          <w:b/>
          <w:i/>
          <w:sz w:val="28"/>
          <w:szCs w:val="28"/>
          <w:lang w:val="sr-Cyrl-CS"/>
        </w:rPr>
        <w:t xml:space="preserve">. </w:t>
      </w:r>
      <w:r w:rsidR="00552B11" w:rsidRPr="00DC28D2">
        <w:rPr>
          <w:b/>
          <w:i/>
          <w:sz w:val="28"/>
          <w:szCs w:val="28"/>
          <w:lang w:val="sl-SI"/>
        </w:rPr>
        <w:t xml:space="preserve">Смернице за </w:t>
      </w:r>
      <w:r w:rsidR="00552B11" w:rsidRPr="00DC28D2">
        <w:rPr>
          <w:b/>
          <w:i/>
          <w:sz w:val="28"/>
          <w:szCs w:val="28"/>
          <w:lang w:val="sr-Cyrl-CS"/>
        </w:rPr>
        <w:t>коришћење шума и шумских ресурса</w:t>
      </w:r>
    </w:p>
    <w:p w14:paraId="6F0F6689" w14:textId="77777777" w:rsidR="00552B11" w:rsidRPr="00384709" w:rsidRDefault="00552B11" w:rsidP="00552B11">
      <w:pPr>
        <w:pStyle w:val="BodyText"/>
        <w:spacing w:after="60"/>
        <w:ind w:firstLine="720"/>
        <w:jc w:val="both"/>
        <w:rPr>
          <w:rFonts w:ascii="Times New Roman" w:hAnsi="Times New Roman"/>
          <w:color w:val="auto"/>
          <w:szCs w:val="24"/>
          <w:lang w:val="sr-Cyrl-CS"/>
        </w:rPr>
      </w:pPr>
    </w:p>
    <w:p w14:paraId="3CDD8770" w14:textId="77777777" w:rsidR="00552B11" w:rsidRPr="00384709" w:rsidRDefault="00552B11" w:rsidP="00DC28D2">
      <w:pPr>
        <w:autoSpaceDE w:val="0"/>
        <w:autoSpaceDN w:val="0"/>
        <w:adjustRightInd w:val="0"/>
        <w:ind w:firstLine="720"/>
        <w:jc w:val="both"/>
        <w:rPr>
          <w:rFonts w:eastAsia="Calibri"/>
          <w:b/>
          <w:bCs/>
          <w:i/>
          <w:sz w:val="24"/>
          <w:szCs w:val="24"/>
          <w:lang w:val="sr-Cyrl-CS"/>
        </w:rPr>
      </w:pPr>
      <w:r w:rsidRPr="00EF4EE5">
        <w:rPr>
          <w:rFonts w:eastAsia="Calibri"/>
          <w:b/>
          <w:bCs/>
          <w:i/>
          <w:sz w:val="24"/>
          <w:szCs w:val="24"/>
          <w:lang w:val="ru-RU"/>
        </w:rPr>
        <w:t>Технологија рада на сечи, извлачењу и транспорту дрвних сортимената</w:t>
      </w:r>
    </w:p>
    <w:p w14:paraId="19A19C4C" w14:textId="77777777" w:rsidR="00552B11" w:rsidRPr="00384709" w:rsidRDefault="00552B11" w:rsidP="00552B11">
      <w:pPr>
        <w:autoSpaceDE w:val="0"/>
        <w:autoSpaceDN w:val="0"/>
        <w:adjustRightInd w:val="0"/>
        <w:jc w:val="both"/>
        <w:rPr>
          <w:rFonts w:eastAsia="Calibri"/>
          <w:b/>
          <w:bCs/>
          <w:sz w:val="24"/>
          <w:szCs w:val="24"/>
          <w:lang w:val="sr-Cyrl-CS"/>
        </w:rPr>
      </w:pPr>
    </w:p>
    <w:p w14:paraId="67F5C375"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Технолошки процес у коришћењу шума обухвата три фазе:</w:t>
      </w:r>
    </w:p>
    <w:p w14:paraId="5A585404"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1. сечу и израду дрвних сортимената,</w:t>
      </w:r>
    </w:p>
    <w:p w14:paraId="099C089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2. извлачење – изношење дрвних сортимената из шуме до стоваришта (камионскогпута),</w:t>
      </w:r>
    </w:p>
    <w:p w14:paraId="4202CC0B"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3. транспорт дрвних сортимената до купца.</w:t>
      </w:r>
    </w:p>
    <w:p w14:paraId="005AA282" w14:textId="77777777" w:rsidR="00552B11" w:rsidRPr="00384709" w:rsidRDefault="00552B11" w:rsidP="00552B11">
      <w:pPr>
        <w:autoSpaceDE w:val="0"/>
        <w:autoSpaceDN w:val="0"/>
        <w:adjustRightInd w:val="0"/>
        <w:jc w:val="both"/>
        <w:rPr>
          <w:rFonts w:eastAsia="Calibri"/>
          <w:sz w:val="16"/>
          <w:szCs w:val="16"/>
          <w:lang w:val="sr-Latn-CS"/>
        </w:rPr>
      </w:pPr>
    </w:p>
    <w:p w14:paraId="301906E8" w14:textId="77777777" w:rsidR="00552B11" w:rsidRPr="00384709" w:rsidRDefault="00552B11" w:rsidP="00552B11">
      <w:pPr>
        <w:autoSpaceDE w:val="0"/>
        <w:autoSpaceDN w:val="0"/>
        <w:adjustRightInd w:val="0"/>
        <w:jc w:val="both"/>
        <w:rPr>
          <w:rFonts w:eastAsia="Calibri"/>
          <w:sz w:val="16"/>
          <w:szCs w:val="16"/>
          <w:lang w:val="sr-Latn-CS"/>
        </w:rPr>
      </w:pPr>
    </w:p>
    <w:p w14:paraId="4B2AB62B" w14:textId="77777777" w:rsidR="00552B11" w:rsidRPr="00384709" w:rsidRDefault="00552B11" w:rsidP="00552B11">
      <w:pPr>
        <w:autoSpaceDE w:val="0"/>
        <w:autoSpaceDN w:val="0"/>
        <w:adjustRightInd w:val="0"/>
        <w:jc w:val="both"/>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Прва фаза – сеча и израда дрвних сортимената</w:t>
      </w:r>
    </w:p>
    <w:p w14:paraId="409B6736" w14:textId="77777777" w:rsidR="00552B11" w:rsidRPr="00384709" w:rsidRDefault="00552B11" w:rsidP="00552B11">
      <w:pPr>
        <w:autoSpaceDE w:val="0"/>
        <w:autoSpaceDN w:val="0"/>
        <w:adjustRightInd w:val="0"/>
        <w:jc w:val="both"/>
        <w:rPr>
          <w:rFonts w:eastAsia="Calibri"/>
          <w:b/>
          <w:bCs/>
          <w:sz w:val="24"/>
          <w:szCs w:val="24"/>
          <w:lang w:val="sr-Cyrl-CS"/>
        </w:rPr>
      </w:pPr>
    </w:p>
    <w:p w14:paraId="24D3696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Ова фаза рада садржи следеће захвате:</w:t>
      </w:r>
    </w:p>
    <w:p w14:paraId="5D800FCD"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одређивање смера пада стабла</w:t>
      </w:r>
    </w:p>
    <w:p w14:paraId="14EB14D3"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припреме околине око стабла</w:t>
      </w:r>
    </w:p>
    <w:p w14:paraId="198AA4F7"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подсецање стабла</w:t>
      </w:r>
    </w:p>
    <w:p w14:paraId="76E7680D"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дефинитивно пререзивање стабла</w:t>
      </w:r>
    </w:p>
    <w:p w14:paraId="268FB023"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обарање стабла</w:t>
      </w:r>
    </w:p>
    <w:p w14:paraId="7164FA77"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одсецање “браде” и кегловање</w:t>
      </w:r>
    </w:p>
    <w:p w14:paraId="49E99992" w14:textId="77777777" w:rsidR="00552B11" w:rsidRPr="00384709" w:rsidRDefault="00552B11" w:rsidP="00552B11">
      <w:pPr>
        <w:pStyle w:val="BodyText"/>
        <w:numPr>
          <w:ilvl w:val="0"/>
          <w:numId w:val="14"/>
        </w:numPr>
        <w:jc w:val="both"/>
        <w:rPr>
          <w:rFonts w:ascii="Times New Roman" w:eastAsia="Calibri" w:hAnsi="Times New Roman"/>
          <w:color w:val="auto"/>
          <w:szCs w:val="24"/>
          <w:lang w:val="sr-Cyrl-CS"/>
        </w:rPr>
      </w:pPr>
      <w:r w:rsidRPr="00384709">
        <w:rPr>
          <w:rFonts w:ascii="Times New Roman" w:eastAsia="Calibri" w:hAnsi="Times New Roman"/>
          <w:color w:val="auto"/>
          <w:szCs w:val="24"/>
        </w:rPr>
        <w:t>кресање грана</w:t>
      </w:r>
    </w:p>
    <w:p w14:paraId="21B55713" w14:textId="77777777" w:rsidR="00552B11" w:rsidRPr="00EF4EE5" w:rsidRDefault="00552B11" w:rsidP="00552B11">
      <w:pPr>
        <w:pStyle w:val="BodyText"/>
        <w:numPr>
          <w:ilvl w:val="0"/>
          <w:numId w:val="14"/>
        </w:numPr>
        <w:jc w:val="both"/>
        <w:rPr>
          <w:rFonts w:ascii="Times New Roman" w:eastAsia="Calibri" w:hAnsi="Times New Roman"/>
          <w:color w:val="auto"/>
          <w:szCs w:val="24"/>
          <w:lang w:val="ru-RU"/>
        </w:rPr>
      </w:pPr>
      <w:r w:rsidRPr="00EF4EE5">
        <w:rPr>
          <w:rFonts w:ascii="Times New Roman" w:eastAsia="Calibri" w:hAnsi="Times New Roman"/>
          <w:color w:val="auto"/>
          <w:szCs w:val="24"/>
          <w:lang w:val="ru-RU"/>
        </w:rPr>
        <w:t>пререзивање, раскрајање обловине (код сортиментне методе), а код дебловнедефинитивна израда сортимената врши се на камионском путу</w:t>
      </w:r>
    </w:p>
    <w:p w14:paraId="44DA2FFF"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обрада, цепање и слагање просторног дрвета</w:t>
      </w:r>
    </w:p>
    <w:p w14:paraId="0170170B" w14:textId="77777777" w:rsidR="00552B11" w:rsidRPr="00FB44DF" w:rsidRDefault="00552B11" w:rsidP="00552B11">
      <w:pPr>
        <w:pStyle w:val="ListParagraph"/>
        <w:numPr>
          <w:ilvl w:val="0"/>
          <w:numId w:val="14"/>
        </w:numPr>
        <w:autoSpaceDE w:val="0"/>
        <w:autoSpaceDN w:val="0"/>
        <w:adjustRightInd w:val="0"/>
        <w:rPr>
          <w:szCs w:val="24"/>
        </w:rPr>
      </w:pPr>
      <w:r w:rsidRPr="00FB44DF">
        <w:rPr>
          <w:rFonts w:eastAsia="Calibri"/>
          <w:sz w:val="24"/>
          <w:szCs w:val="24"/>
        </w:rPr>
        <w:t>успостављање шумског реда (код лишћара гране и овршке раскресати да подмладак буде слободан, а код четинара окорати обловину, огулити пањеве, гране сложити у мање гомиле).</w:t>
      </w:r>
    </w:p>
    <w:p w14:paraId="4430A676" w14:textId="77777777" w:rsidR="00552B11" w:rsidRPr="00384709" w:rsidRDefault="00552B11" w:rsidP="00552B11">
      <w:pPr>
        <w:pStyle w:val="BodyText"/>
        <w:spacing w:after="60"/>
        <w:ind w:firstLine="720"/>
        <w:jc w:val="both"/>
        <w:rPr>
          <w:rFonts w:ascii="Times New Roman" w:hAnsi="Times New Roman"/>
          <w:color w:val="auto"/>
          <w:szCs w:val="24"/>
          <w:lang w:val="sr-Cyrl-CS"/>
        </w:rPr>
      </w:pPr>
    </w:p>
    <w:p w14:paraId="196ECFD1"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EF4EE5">
        <w:rPr>
          <w:rFonts w:ascii="Times New Roman" w:eastAsia="Calibri" w:hAnsi="Times New Roman"/>
          <w:color w:val="auto"/>
          <w:szCs w:val="24"/>
          <w:lang w:val="ru-RU"/>
        </w:rPr>
        <w:t>Прва фаза рада</w:t>
      </w:r>
      <w:r w:rsidRPr="00384709">
        <w:rPr>
          <w:rFonts w:ascii="Times New Roman" w:eastAsia="Calibri" w:hAnsi="Times New Roman"/>
          <w:color w:val="auto"/>
          <w:szCs w:val="24"/>
          <w:lang w:val="sr-Cyrl-CS"/>
        </w:rPr>
        <w:t>, односно с</w:t>
      </w:r>
      <w:r w:rsidRPr="00384709">
        <w:rPr>
          <w:rFonts w:ascii="Times New Roman" w:hAnsi="Times New Roman"/>
          <w:color w:val="auto"/>
          <w:szCs w:val="24"/>
          <w:lang w:val="sl-SI"/>
        </w:rPr>
        <w:t>еча стабала се врши након предходног обележавања стабала за сечу ( дознаке ). Технлогија сече стабала и израде шумских сортимената мора да се примењује на начин којим се у највећој мери избегавају штете на шумским сортиментима и шумским састојимама. Избегавање штета се врши избором одговарајуће технологије рада извођачким планом и прописивањем времена сече, метода сече и других неопходних техничких елемената значајних за смањивање штета.</w:t>
      </w:r>
    </w:p>
    <w:p w14:paraId="4B2746CA" w14:textId="77777777" w:rsidR="00552B11" w:rsidRPr="00384709" w:rsidRDefault="00552B11" w:rsidP="00552B11">
      <w:pPr>
        <w:spacing w:after="60"/>
        <w:ind w:firstLine="720"/>
        <w:jc w:val="both"/>
        <w:rPr>
          <w:sz w:val="24"/>
          <w:szCs w:val="24"/>
          <w:lang w:val="sr-Cyrl-CS"/>
        </w:rPr>
      </w:pPr>
      <w:r w:rsidRPr="00384709">
        <w:rPr>
          <w:sz w:val="24"/>
          <w:szCs w:val="24"/>
          <w:lang w:val="sl-SI"/>
        </w:rPr>
        <w:t>Накнадном дознаком се јако оштећена стабла обелеежавају за сечу и еведентирају у  дозначну књигу, после чега се уклањају из састојине.</w:t>
      </w:r>
    </w:p>
    <w:p w14:paraId="3CD38042" w14:textId="77777777" w:rsidR="00552B11" w:rsidRPr="00EF4EE5" w:rsidRDefault="00552B11" w:rsidP="00552B11">
      <w:pPr>
        <w:autoSpaceDE w:val="0"/>
        <w:autoSpaceDN w:val="0"/>
        <w:adjustRightInd w:val="0"/>
        <w:jc w:val="both"/>
        <w:rPr>
          <w:rFonts w:eastAsia="Calibri"/>
          <w:sz w:val="24"/>
          <w:szCs w:val="24"/>
          <w:lang w:val="ru-RU"/>
        </w:rPr>
      </w:pPr>
      <w:r w:rsidRPr="00384709">
        <w:rPr>
          <w:sz w:val="24"/>
          <w:szCs w:val="24"/>
          <w:lang w:val="sr-Cyrl-CS"/>
        </w:rPr>
        <w:tab/>
      </w:r>
      <w:r w:rsidRPr="00EF4EE5">
        <w:rPr>
          <w:rFonts w:eastAsia="Calibri"/>
          <w:sz w:val="24"/>
          <w:szCs w:val="24"/>
          <w:lang w:val="ru-RU"/>
        </w:rPr>
        <w:t xml:space="preserve">Прва фаза рада изводи се моторном тестером типа </w:t>
      </w:r>
      <w:r w:rsidRPr="00384709">
        <w:rPr>
          <w:rFonts w:eastAsia="Calibri"/>
          <w:sz w:val="24"/>
          <w:szCs w:val="24"/>
        </w:rPr>
        <w:t>HUSQVARNA</w:t>
      </w:r>
      <w:r w:rsidRPr="00EF4EE5">
        <w:rPr>
          <w:rFonts w:eastAsia="Calibri"/>
          <w:sz w:val="24"/>
          <w:szCs w:val="24"/>
          <w:lang w:val="ru-RU"/>
        </w:rPr>
        <w:t xml:space="preserve"> и </w:t>
      </w:r>
      <w:r w:rsidRPr="00384709">
        <w:rPr>
          <w:rFonts w:eastAsia="Calibri"/>
          <w:sz w:val="24"/>
          <w:szCs w:val="24"/>
        </w:rPr>
        <w:t>STIHL</w:t>
      </w:r>
      <w:r w:rsidRPr="00EF4EE5">
        <w:rPr>
          <w:rFonts w:eastAsia="Calibri"/>
          <w:sz w:val="24"/>
          <w:szCs w:val="24"/>
          <w:lang w:val="ru-RU"/>
        </w:rPr>
        <w:t xml:space="preserve"> за сечу, аод алата за цепање огревног дрвета секире, маљ, клин. Рад на сечи и изради изводи се понапред дефинисаним радним пољима, односно секачким линијама. У извођачком пројектудозначар који је радио</w:t>
      </w:r>
      <w:r w:rsidRPr="00384709">
        <w:rPr>
          <w:rFonts w:eastAsia="Calibri"/>
          <w:sz w:val="24"/>
          <w:szCs w:val="24"/>
          <w:lang w:val="sr-Cyrl-CS"/>
        </w:rPr>
        <w:t xml:space="preserve"> (</w:t>
      </w:r>
      <w:r w:rsidRPr="00EF4EE5">
        <w:rPr>
          <w:rFonts w:eastAsia="Calibri"/>
          <w:sz w:val="24"/>
          <w:szCs w:val="24"/>
          <w:lang w:val="ru-RU"/>
        </w:rPr>
        <w:t>пројекат</w:t>
      </w:r>
      <w:r w:rsidRPr="00384709">
        <w:rPr>
          <w:rFonts w:eastAsia="Calibri"/>
          <w:sz w:val="24"/>
          <w:szCs w:val="24"/>
          <w:lang w:val="sr-Cyrl-CS"/>
        </w:rPr>
        <w:t>)</w:t>
      </w:r>
      <w:r w:rsidRPr="00EF4EE5">
        <w:rPr>
          <w:rFonts w:eastAsia="Calibri"/>
          <w:sz w:val="24"/>
          <w:szCs w:val="24"/>
          <w:lang w:val="ru-RU"/>
        </w:rPr>
        <w:t xml:space="preserve"> дефинише: радна поља, секачке линије, смер извлачења,сабирна стоваришта, главна стоваришта, смер транспорта дрвних сортимената.</w:t>
      </w:r>
    </w:p>
    <w:p w14:paraId="18EC4BC1"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Сви захвати у првој фази су детаљно описани у технологији рада на сечи и израдидрвних сортимената у елаборату о уређењу и извођењу радова на коришћењу шума, а овдећемо нагласити најбитније у том процесу:</w:t>
      </w:r>
    </w:p>
    <w:p w14:paraId="3C22F48B"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Смер обарања стабала треба бити тамо где ће се подмладак најмање оштетити.</w:t>
      </w:r>
    </w:p>
    <w:p w14:paraId="240C52A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Обарање вршити у страну или узбрдо да би се оборени сортименти најмање оштетили.</w:t>
      </w:r>
    </w:p>
    <w:p w14:paraId="07CAFE6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Секачке линије морају бити удаљене једна од друге најмање за две висине највишегстабла у сечи. Сечу на стрмим теренима вршити од подножја ка врху, при чему ниједозвољен рад једне секачке групе изнад друге. Сечу не изводити у случају: густе магле,мрака, јаког ветра, јаког мраза и др. околностима када је угрожена безбедност радника усечишту.</w:t>
      </w:r>
    </w:p>
    <w:p w14:paraId="118E57F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Секачи морају бити обучени за рад (квалификовани мототестераши) са комплетном</w:t>
      </w:r>
    </w:p>
    <w:p w14:paraId="1CD14818" w14:textId="77777777" w:rsidR="00552B11" w:rsidRPr="00384709" w:rsidRDefault="00552B11" w:rsidP="00552B11">
      <w:pPr>
        <w:autoSpaceDE w:val="0"/>
        <w:autoSpaceDN w:val="0"/>
        <w:adjustRightInd w:val="0"/>
        <w:jc w:val="both"/>
        <w:rPr>
          <w:rFonts w:eastAsia="Calibri"/>
          <w:sz w:val="24"/>
          <w:szCs w:val="24"/>
          <w:lang w:val="sr-Cyrl-CS"/>
        </w:rPr>
      </w:pPr>
      <w:r w:rsidRPr="00EF4EE5">
        <w:rPr>
          <w:rFonts w:eastAsia="Calibri"/>
          <w:sz w:val="24"/>
          <w:szCs w:val="24"/>
          <w:lang w:val="ru-RU"/>
        </w:rPr>
        <w:t>ХТЗ опремом предвиђеном Законом о заштити на раду РС.</w:t>
      </w:r>
    </w:p>
    <w:p w14:paraId="23C77E63"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lastRenderedPageBreak/>
        <w:t>Према утврђеним смеровима сабирања и привлачење шумских сортимената, одређује се за сваки објекат ( одсек - састојину) правац обарања стабла тако да положај оборених стабала омогући лакше кретање радника на сечишту, скрати дистанцу сабирања и привлачења, као и да сведе штете на најмању меру.</w:t>
      </w:r>
    </w:p>
    <w:p w14:paraId="37486240"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 Уколико се током сече појави већи обим штета, пословођа сече обуставља даље извођење радова. Поред пословође, контролу радова и издавање налога њиховом обустављању или настављању врше </w:t>
      </w:r>
      <w:r w:rsidRPr="00384709">
        <w:rPr>
          <w:sz w:val="24"/>
          <w:szCs w:val="24"/>
          <w:lang w:val="sr-Cyrl-CS"/>
        </w:rPr>
        <w:t xml:space="preserve">ревирни инжењери </w:t>
      </w:r>
      <w:r w:rsidRPr="00384709">
        <w:rPr>
          <w:sz w:val="24"/>
          <w:szCs w:val="24"/>
          <w:lang w:val="sl-SI"/>
        </w:rPr>
        <w:t xml:space="preserve">из шумских управа или њима надређени руководиоци </w:t>
      </w:r>
      <w:r w:rsidRPr="00384709">
        <w:rPr>
          <w:sz w:val="24"/>
          <w:szCs w:val="24"/>
          <w:lang w:val="sr-Cyrl-CS"/>
        </w:rPr>
        <w:t>(шефови шумских управа и н</w:t>
      </w:r>
      <w:r w:rsidRPr="00384709">
        <w:rPr>
          <w:sz w:val="24"/>
          <w:szCs w:val="24"/>
          <w:lang w:val="sl-SI"/>
        </w:rPr>
        <w:t>адлежни референти шумских газдинстава</w:t>
      </w:r>
      <w:r w:rsidRPr="00384709">
        <w:rPr>
          <w:sz w:val="24"/>
          <w:szCs w:val="24"/>
          <w:lang w:val="sr-Cyrl-CS"/>
        </w:rPr>
        <w:t xml:space="preserve">). </w:t>
      </w:r>
    </w:p>
    <w:p w14:paraId="6EEDF342" w14:textId="77777777" w:rsidR="00552B11" w:rsidRPr="00384709" w:rsidRDefault="00552B11" w:rsidP="00552B11">
      <w:pPr>
        <w:spacing w:after="60"/>
        <w:ind w:firstLine="720"/>
        <w:jc w:val="both"/>
        <w:rPr>
          <w:sz w:val="24"/>
          <w:szCs w:val="24"/>
          <w:lang w:val="sl-SI"/>
        </w:rPr>
      </w:pPr>
      <w:r w:rsidRPr="00EF4EE5">
        <w:rPr>
          <w:rFonts w:eastAsia="Calibri"/>
          <w:sz w:val="24"/>
          <w:szCs w:val="24"/>
          <w:lang w:val="ru-RU"/>
        </w:rPr>
        <w:t xml:space="preserve">Да би се посечена запремина најрационалније искористила, раскрајање стабаламорају вршити оспособљени стручни кадрови који поред стручности имају  искуства идобро познавање стандарда као и тржишних прилика. </w:t>
      </w:r>
      <w:r w:rsidRPr="00384709">
        <w:rPr>
          <w:sz w:val="24"/>
          <w:szCs w:val="24"/>
          <w:lang w:val="sl-SI"/>
        </w:rPr>
        <w:t xml:space="preserve">Кројење дебала за израду шумских сортимената врше шумарски техничари на пословима коришћења шума. </w:t>
      </w:r>
      <w:r w:rsidRPr="00EF4EE5">
        <w:rPr>
          <w:rFonts w:eastAsia="Calibri"/>
          <w:sz w:val="24"/>
          <w:szCs w:val="24"/>
          <w:lang w:val="ru-RU"/>
        </w:rPr>
        <w:t>Како се у већини земаља у Европипримењује Европски стандард за дрво,треба едуковати кадрове у том правцу и бити спреманза примену истог када за то буду стечени услови примене.</w:t>
      </w:r>
    </w:p>
    <w:p w14:paraId="399A2C27" w14:textId="09A216E0"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Што се тиче израде дрвних сортимената, напред је напоменуто да се може радити</w:t>
      </w:r>
      <w:r w:rsidR="00AF1850">
        <w:rPr>
          <w:rFonts w:eastAsia="Calibri"/>
          <w:sz w:val="24"/>
          <w:szCs w:val="24"/>
          <w:lang w:val="ru-RU"/>
        </w:rPr>
        <w:t xml:space="preserve"> </w:t>
      </w:r>
      <w:r w:rsidRPr="00EF4EE5">
        <w:rPr>
          <w:rFonts w:eastAsia="Calibri"/>
          <w:sz w:val="24"/>
          <w:szCs w:val="24"/>
          <w:lang w:val="ru-RU"/>
        </w:rPr>
        <w:t>сортиментном и дебловном методом.</w:t>
      </w:r>
    </w:p>
    <w:p w14:paraId="6A9CB3B3" w14:textId="2A5443D4"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Сортиментна метода подразумева комплетну прераду дрвних сортимената у шуми</w:t>
      </w:r>
      <w:r w:rsidR="00AF1850">
        <w:rPr>
          <w:rFonts w:eastAsia="Calibri"/>
          <w:sz w:val="24"/>
          <w:szCs w:val="24"/>
          <w:lang w:val="ru-RU"/>
        </w:rPr>
        <w:t xml:space="preserve"> </w:t>
      </w:r>
      <w:r w:rsidRPr="00EF4EE5">
        <w:rPr>
          <w:rFonts w:eastAsia="Calibri"/>
          <w:sz w:val="24"/>
          <w:szCs w:val="24"/>
          <w:lang w:val="ru-RU"/>
        </w:rPr>
        <w:t>код пања, а дебловна коначну израду сортимената на камионском путу – стоваришту.</w:t>
      </w:r>
    </w:p>
    <w:p w14:paraId="18A6CA9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Недостаци сортиментне методе су мало искоришћење транспортних средстава упривлачењу, а с обзиром да је друга фаза у овом технолошком ланцу – фаза привлачењанајскупља, то је аутоматски предност дебловне методе где се дебловина прерађује настоваришту – камионском путу.</w:t>
      </w:r>
    </w:p>
    <w:p w14:paraId="51B61622"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Примена једног од ова два начина производње шумских сортимената условљена је могућностима организације. </w:t>
      </w:r>
      <w:r w:rsidRPr="00EF4EE5">
        <w:rPr>
          <w:rFonts w:eastAsia="Calibri"/>
          <w:sz w:val="24"/>
          <w:szCs w:val="24"/>
          <w:lang w:val="ru-RU"/>
        </w:rPr>
        <w:t>Практично, ове две методе врло често треба ускладити или комбиновати.</w:t>
      </w:r>
    </w:p>
    <w:p w14:paraId="517C010C" w14:textId="7E4CD1B0" w:rsidR="00552B11" w:rsidRPr="00384709" w:rsidRDefault="00552B11" w:rsidP="00552B11">
      <w:pPr>
        <w:spacing w:after="60"/>
        <w:ind w:firstLine="720"/>
        <w:jc w:val="both"/>
        <w:rPr>
          <w:sz w:val="24"/>
          <w:szCs w:val="24"/>
          <w:lang w:val="sr-Cyrl-CS"/>
        </w:rPr>
      </w:pPr>
      <w:r w:rsidRPr="00EF4EE5">
        <w:rPr>
          <w:rFonts w:eastAsia="Calibri"/>
          <w:sz w:val="24"/>
          <w:szCs w:val="24"/>
          <w:lang w:val="ru-RU"/>
        </w:rPr>
        <w:t>На пример: у чистој сечи примењивати дебловну методу (све прерађивати на</w:t>
      </w:r>
      <w:r w:rsidR="00AF1850">
        <w:rPr>
          <w:rFonts w:eastAsia="Calibri"/>
          <w:sz w:val="24"/>
          <w:szCs w:val="24"/>
          <w:lang w:val="ru-RU"/>
        </w:rPr>
        <w:t xml:space="preserve"> </w:t>
      </w:r>
      <w:r w:rsidRPr="00EF4EE5">
        <w:rPr>
          <w:rFonts w:eastAsia="Calibri"/>
          <w:sz w:val="24"/>
          <w:szCs w:val="24"/>
          <w:lang w:val="ru-RU"/>
        </w:rPr>
        <w:t>стоваришту), у сечи обнављања где има подмлатка радити сортиментну методу, у проредама</w:t>
      </w:r>
      <w:r w:rsidR="00AF1850">
        <w:rPr>
          <w:rFonts w:eastAsia="Calibri"/>
          <w:sz w:val="24"/>
          <w:szCs w:val="24"/>
          <w:lang w:val="ru-RU"/>
        </w:rPr>
        <w:t xml:space="preserve"> </w:t>
      </w:r>
      <w:r w:rsidRPr="00EF4EE5">
        <w:rPr>
          <w:rFonts w:eastAsia="Calibri"/>
          <w:sz w:val="24"/>
          <w:szCs w:val="24"/>
          <w:lang w:val="ru-RU"/>
        </w:rPr>
        <w:t xml:space="preserve">комбиновати дебловну и сортиментну (окресано дебло дужине 8 – 10 </w:t>
      </w:r>
      <w:r w:rsidRPr="00384709">
        <w:rPr>
          <w:rFonts w:eastAsia="Calibri"/>
          <w:sz w:val="24"/>
          <w:szCs w:val="24"/>
        </w:rPr>
        <w:t>m</w:t>
      </w:r>
      <w:r w:rsidRPr="00EF4EE5">
        <w:rPr>
          <w:rFonts w:eastAsia="Calibri"/>
          <w:sz w:val="24"/>
          <w:szCs w:val="24"/>
          <w:lang w:val="ru-RU"/>
        </w:rPr>
        <w:t xml:space="preserve"> извлачити и</w:t>
      </w:r>
      <w:r w:rsidR="00AF1850">
        <w:rPr>
          <w:rFonts w:eastAsia="Calibri"/>
          <w:sz w:val="24"/>
          <w:szCs w:val="24"/>
          <w:lang w:val="ru-RU"/>
        </w:rPr>
        <w:t xml:space="preserve"> </w:t>
      </w:r>
      <w:r w:rsidRPr="00EF4EE5">
        <w:rPr>
          <w:rFonts w:eastAsia="Calibri"/>
          <w:sz w:val="24"/>
          <w:szCs w:val="24"/>
          <w:lang w:val="ru-RU"/>
        </w:rPr>
        <w:t>раскрајати на стоваришту, а огревно дрво метрити у шуми и извлачити га или износити</w:t>
      </w:r>
      <w:r w:rsidR="00AF1850">
        <w:rPr>
          <w:rFonts w:eastAsia="Calibri"/>
          <w:sz w:val="24"/>
          <w:szCs w:val="24"/>
          <w:lang w:val="ru-RU"/>
        </w:rPr>
        <w:t xml:space="preserve"> </w:t>
      </w:r>
      <w:r w:rsidRPr="00EF4EE5">
        <w:rPr>
          <w:rFonts w:eastAsia="Calibri"/>
          <w:sz w:val="24"/>
          <w:szCs w:val="24"/>
          <w:lang w:val="ru-RU"/>
        </w:rPr>
        <w:t>самарицом</w:t>
      </w:r>
      <w:r w:rsidR="00AF1850">
        <w:rPr>
          <w:rFonts w:eastAsia="Calibri"/>
          <w:sz w:val="24"/>
          <w:szCs w:val="24"/>
          <w:lang w:val="ru-RU"/>
        </w:rPr>
        <w:t>,</w:t>
      </w:r>
      <w:r w:rsidRPr="00EF4EE5">
        <w:rPr>
          <w:rFonts w:eastAsia="Calibri"/>
          <w:sz w:val="24"/>
          <w:szCs w:val="24"/>
          <w:lang w:val="ru-RU"/>
        </w:rPr>
        <w:t xml:space="preserve"> или ако калкулација покаже да је већа добит продати га кроз малопродају у</w:t>
      </w:r>
      <w:r w:rsidR="00AF1850">
        <w:rPr>
          <w:rFonts w:eastAsia="Calibri"/>
          <w:sz w:val="24"/>
          <w:szCs w:val="24"/>
          <w:lang w:val="ru-RU"/>
        </w:rPr>
        <w:t xml:space="preserve"> </w:t>
      </w:r>
      <w:r w:rsidRPr="00EF4EE5">
        <w:rPr>
          <w:rFonts w:eastAsia="Calibri"/>
          <w:sz w:val="24"/>
          <w:szCs w:val="24"/>
          <w:lang w:val="ru-RU"/>
        </w:rPr>
        <w:t>шуми).</w:t>
      </w:r>
    </w:p>
    <w:p w14:paraId="1D411C60"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После извршених послова сече и израде дрвних сортимената, врши се пријем радова путем записника у којима се, поред извршених радова, евидентирају запажени недостаци, неизвршени послови и присутне штете са налогом за отклањање истих и задатим роковима.  </w:t>
      </w:r>
    </w:p>
    <w:p w14:paraId="65EA61BE" w14:textId="77777777" w:rsidR="00552B11" w:rsidRPr="00384709" w:rsidRDefault="00552B11" w:rsidP="00552B11">
      <w:pPr>
        <w:autoSpaceDE w:val="0"/>
        <w:autoSpaceDN w:val="0"/>
        <w:adjustRightInd w:val="0"/>
        <w:jc w:val="both"/>
        <w:rPr>
          <w:b/>
          <w:i/>
          <w:szCs w:val="24"/>
          <w:lang w:val="sr-Cyrl-CS"/>
        </w:rPr>
      </w:pPr>
    </w:p>
    <w:p w14:paraId="6BB4B22D" w14:textId="77777777" w:rsidR="00552B11" w:rsidRPr="00384709" w:rsidRDefault="00552B11" w:rsidP="00552B11">
      <w:pPr>
        <w:autoSpaceDE w:val="0"/>
        <w:autoSpaceDN w:val="0"/>
        <w:adjustRightInd w:val="0"/>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 xml:space="preserve">Друга фаза </w:t>
      </w:r>
      <w:r w:rsidRPr="00384709">
        <w:rPr>
          <w:rFonts w:eastAsia="Calibri"/>
          <w:b/>
          <w:bCs/>
          <w:sz w:val="24"/>
          <w:szCs w:val="24"/>
          <w:lang w:val="sr-Cyrl-CS"/>
        </w:rPr>
        <w:t>–извлачење дрвних сортимената</w:t>
      </w:r>
    </w:p>
    <w:p w14:paraId="0E2467BB" w14:textId="77777777" w:rsidR="00552B11" w:rsidRPr="00384709" w:rsidRDefault="00552B11" w:rsidP="00552B11">
      <w:pPr>
        <w:autoSpaceDE w:val="0"/>
        <w:autoSpaceDN w:val="0"/>
        <w:adjustRightInd w:val="0"/>
        <w:rPr>
          <w:rFonts w:eastAsia="Calibri"/>
          <w:b/>
          <w:bCs/>
          <w:sz w:val="24"/>
          <w:szCs w:val="24"/>
          <w:lang w:val="sr-Cyrl-CS"/>
        </w:rPr>
      </w:pPr>
    </w:p>
    <w:p w14:paraId="25AC1C5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Друга фаза технолошког процеса је фаза извлачења – изношења дрвних сортименатаиз шуме до камионског пута – стоваришта, а то је уствари прва фаза транспорта.</w:t>
      </w:r>
    </w:p>
    <w:p w14:paraId="56C72FC8"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Пре него што се приступи производњи шумских сортимената, нужно је за сваки објекат (одељење, одсек) утврдити, у зависности од стања (квалитета) састојине и рељефа, гравитациона радна поља обележена транспортним границама. Транспортну границу треба постављати изван најквалитетнијих делова састојине који остају носиоци вредносног прираста за дужи период у току подмладног раздобља. Ово се чини у првом реду ради тога да се ублаже штете које у састојинама, нарочито подмладку, могу настати при сечи, изради и привлачењу шумских сортимената.</w:t>
      </w:r>
    </w:p>
    <w:p w14:paraId="3280FC20"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xml:space="preserve">Извлачење дебловине из шуме врши се углавном механизовано шумским зглобнимтракторима </w:t>
      </w:r>
      <w:r w:rsidRPr="00384709">
        <w:rPr>
          <w:rFonts w:eastAsia="Calibri"/>
          <w:sz w:val="24"/>
          <w:szCs w:val="24"/>
          <w:lang w:val="sr-Latn-CS"/>
        </w:rPr>
        <w:t>L</w:t>
      </w:r>
      <w:r w:rsidRPr="00EF4EE5">
        <w:rPr>
          <w:rFonts w:eastAsia="Calibri"/>
          <w:sz w:val="24"/>
          <w:szCs w:val="24"/>
          <w:lang w:val="ru-RU"/>
        </w:rPr>
        <w:t xml:space="preserve">КТ или пољопривредним тракторима адаптираним </w:t>
      </w:r>
      <w:r w:rsidRPr="00384709">
        <w:rPr>
          <w:sz w:val="24"/>
          <w:szCs w:val="24"/>
          <w:lang w:val="sl-SI"/>
        </w:rPr>
        <w:t>одговарајућом опремом</w:t>
      </w:r>
      <w:r w:rsidRPr="00EF4EE5">
        <w:rPr>
          <w:rFonts w:eastAsia="Calibri"/>
          <w:sz w:val="24"/>
          <w:szCs w:val="24"/>
          <w:lang w:val="ru-RU"/>
        </w:rPr>
        <w:t xml:space="preserve"> за рад на извлачењу. Ови трактори су опремљени витлом и атестирани за рад на извлачењу дрвних сортимената. </w:t>
      </w:r>
      <w:r w:rsidRPr="00EF4EE5">
        <w:rPr>
          <w:rFonts w:eastAsia="Calibri"/>
          <w:sz w:val="24"/>
          <w:szCs w:val="24"/>
          <w:lang w:val="ru-RU"/>
        </w:rPr>
        <w:tab/>
      </w:r>
    </w:p>
    <w:p w14:paraId="195523C1"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xml:space="preserve">Огревно дрво из шуме се такође извлачи у продужном стању и прерађује на стоваришту. Метарско дрво са фигуре из шуме </w:t>
      </w:r>
      <w:r w:rsidRPr="00384709">
        <w:rPr>
          <w:rFonts w:eastAsia="Calibri"/>
          <w:sz w:val="24"/>
          <w:szCs w:val="24"/>
          <w:lang w:val="sr-Cyrl-CS"/>
        </w:rPr>
        <w:t xml:space="preserve">извлачи витлом до тракторских влака, где се врши утовар у </w:t>
      </w:r>
      <w:r w:rsidRPr="00384709">
        <w:rPr>
          <w:rFonts w:eastAsia="Calibri"/>
          <w:sz w:val="24"/>
          <w:szCs w:val="24"/>
          <w:lang w:val="sr-Cyrl-CS"/>
        </w:rPr>
        <w:lastRenderedPageBreak/>
        <w:t>адаптиране шумске приколице, којима се извози до камионског пута. Некада су се за изношење огревног дрвета користиле</w:t>
      </w:r>
      <w:r w:rsidRPr="00EF4EE5">
        <w:rPr>
          <w:rFonts w:eastAsia="Calibri"/>
          <w:sz w:val="24"/>
          <w:szCs w:val="24"/>
          <w:lang w:val="ru-RU"/>
        </w:rPr>
        <w:t xml:space="preserve"> самариц</w:t>
      </w:r>
      <w:r w:rsidRPr="00384709">
        <w:rPr>
          <w:rFonts w:eastAsia="Calibri"/>
          <w:sz w:val="24"/>
          <w:szCs w:val="24"/>
          <w:lang w:val="sr-Cyrl-CS"/>
        </w:rPr>
        <w:t>е</w:t>
      </w:r>
      <w:r w:rsidRPr="00EF4EE5">
        <w:rPr>
          <w:rFonts w:eastAsia="Calibri"/>
          <w:sz w:val="24"/>
          <w:szCs w:val="24"/>
          <w:lang w:val="ru-RU"/>
        </w:rPr>
        <w:t xml:space="preserve">. </w:t>
      </w:r>
      <w:r w:rsidRPr="00384709">
        <w:rPr>
          <w:rFonts w:eastAsia="Calibri"/>
          <w:sz w:val="24"/>
          <w:szCs w:val="24"/>
          <w:lang w:val="sr-Cyrl-CS"/>
        </w:rPr>
        <w:t>О</w:t>
      </w:r>
      <w:r w:rsidRPr="00EF4EE5">
        <w:rPr>
          <w:rFonts w:eastAsia="Calibri"/>
          <w:sz w:val="24"/>
          <w:szCs w:val="24"/>
          <w:lang w:val="ru-RU"/>
        </w:rPr>
        <w:t xml:space="preserve">вај начин рада </w:t>
      </w:r>
      <w:r w:rsidRPr="00384709">
        <w:rPr>
          <w:rFonts w:eastAsia="Calibri"/>
          <w:sz w:val="24"/>
          <w:szCs w:val="24"/>
          <w:lang w:val="sr-Cyrl-CS"/>
        </w:rPr>
        <w:t xml:space="preserve">је </w:t>
      </w:r>
      <w:r w:rsidRPr="00EF4EE5">
        <w:rPr>
          <w:rFonts w:eastAsia="Calibri"/>
          <w:sz w:val="24"/>
          <w:szCs w:val="24"/>
          <w:lang w:val="ru-RU"/>
        </w:rPr>
        <w:t>сведе</w:t>
      </w:r>
      <w:r w:rsidRPr="00384709">
        <w:rPr>
          <w:rFonts w:eastAsia="Calibri"/>
          <w:sz w:val="24"/>
          <w:szCs w:val="24"/>
          <w:lang w:val="sr-Cyrl-CS"/>
        </w:rPr>
        <w:t>н на</w:t>
      </w:r>
      <w:r w:rsidRPr="00EF4EE5">
        <w:rPr>
          <w:rFonts w:eastAsia="Calibri"/>
          <w:sz w:val="24"/>
          <w:szCs w:val="24"/>
          <w:lang w:val="ru-RU"/>
        </w:rPr>
        <w:t xml:space="preserve"> на минимум </w:t>
      </w:r>
      <w:r w:rsidRPr="00384709">
        <w:rPr>
          <w:rFonts w:eastAsia="Calibri"/>
          <w:sz w:val="24"/>
          <w:szCs w:val="24"/>
          <w:lang w:val="sr-Cyrl-CS"/>
        </w:rPr>
        <w:t>због</w:t>
      </w:r>
      <w:r w:rsidRPr="00EF4EE5">
        <w:rPr>
          <w:rFonts w:eastAsia="Calibri"/>
          <w:sz w:val="24"/>
          <w:szCs w:val="24"/>
          <w:lang w:val="ru-RU"/>
        </w:rPr>
        <w:t xml:space="preserve"> недостатка ове радне снаге на тржишту, </w:t>
      </w:r>
      <w:r w:rsidRPr="00384709">
        <w:rPr>
          <w:rFonts w:eastAsia="Calibri"/>
          <w:sz w:val="24"/>
          <w:szCs w:val="24"/>
          <w:lang w:val="sr-Cyrl-CS"/>
        </w:rPr>
        <w:t>к</w:t>
      </w:r>
      <w:r w:rsidRPr="00EF4EE5">
        <w:rPr>
          <w:rFonts w:eastAsia="Calibri"/>
          <w:sz w:val="24"/>
          <w:szCs w:val="24"/>
          <w:lang w:val="ru-RU"/>
        </w:rPr>
        <w:t>а</w:t>
      </w:r>
      <w:r w:rsidRPr="00384709">
        <w:rPr>
          <w:rFonts w:eastAsia="Calibri"/>
          <w:sz w:val="24"/>
          <w:szCs w:val="24"/>
          <w:lang w:val="sr-Cyrl-CS"/>
        </w:rPr>
        <w:t>о и због тога што је</w:t>
      </w:r>
      <w:r w:rsidRPr="00EF4EE5">
        <w:rPr>
          <w:rFonts w:eastAsia="Calibri"/>
          <w:sz w:val="24"/>
          <w:szCs w:val="24"/>
          <w:lang w:val="ru-RU"/>
        </w:rPr>
        <w:t xml:space="preserve"> скупљи од механизованог изношења дрвета.</w:t>
      </w:r>
    </w:p>
    <w:p w14:paraId="72496B91"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Учинак у другој фази у великој мери зависи од: дужине транспортне дистанце, од брзине кретања, од брзине формирања туре, од просечне запремине комада.</w:t>
      </w:r>
    </w:p>
    <w:p w14:paraId="05B08C52"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EF4EE5">
        <w:rPr>
          <w:rFonts w:ascii="Times New Roman" w:eastAsia="Calibri" w:hAnsi="Times New Roman"/>
          <w:color w:val="auto"/>
          <w:szCs w:val="24"/>
          <w:lang w:val="ru-RU"/>
        </w:rPr>
        <w:t>Овде је врло битан фактор повезаности прве и друге фазе рада, односно сарадње радника на сечи и привлачењу дрвних сортимената. Стабла треба оборити у правцу извлачења, а у супротном смеру. У том случају нема окретања стабла, а штета на подмлатку и другим стаблима се избегава, манипулација формирања туре је најкраћа. Овај начин обарања се прописује као обавезан, поред осталог и из шумско – узгојних разлога.</w:t>
      </w:r>
      <w:r w:rsidRPr="00384709">
        <w:rPr>
          <w:rFonts w:ascii="Times New Roman" w:hAnsi="Times New Roman"/>
          <w:color w:val="auto"/>
          <w:szCs w:val="24"/>
          <w:lang w:val="sl-SI"/>
        </w:rPr>
        <w:t xml:space="preserve"> Вођење сеча шума на сваком објекту мора се изводити тако да се увек креће од транспортне границе према извозним путевима. Не може се дозволити транспорт шумских сортимената из наредних сеча преко подмлађених површина, или површина у току подмлађивања. </w:t>
      </w:r>
      <w:r w:rsidRPr="00384709">
        <w:rPr>
          <w:rFonts w:ascii="Times New Roman" w:hAnsi="Times New Roman"/>
          <w:color w:val="auto"/>
          <w:szCs w:val="24"/>
          <w:lang w:val="sl-SI"/>
        </w:rPr>
        <w:tab/>
      </w:r>
    </w:p>
    <w:p w14:paraId="6103D5F7" w14:textId="77777777" w:rsidR="00552B11" w:rsidRPr="00384709" w:rsidRDefault="00552B11" w:rsidP="00552B11">
      <w:pPr>
        <w:spacing w:after="60"/>
        <w:ind w:firstLine="720"/>
        <w:jc w:val="both"/>
        <w:rPr>
          <w:sz w:val="24"/>
          <w:szCs w:val="24"/>
          <w:lang w:val="sl-SI"/>
        </w:rPr>
      </w:pPr>
      <w:r w:rsidRPr="00384709">
        <w:rPr>
          <w:sz w:val="24"/>
          <w:szCs w:val="24"/>
          <w:lang w:val="sl-SI"/>
        </w:rPr>
        <w:t>Привлачење шумских сортимената ( прва фаза транспорта ) се по правилу врши влакама ширине 3 м. Влаке се пројектују на терену и уцртавају на карти  извођачког плана.</w:t>
      </w:r>
      <w:r w:rsidRPr="00EF4EE5">
        <w:rPr>
          <w:rFonts w:eastAsia="Calibri"/>
          <w:sz w:val="24"/>
          <w:szCs w:val="24"/>
          <w:lang w:val="ru-RU"/>
        </w:rPr>
        <w:t xml:space="preserve">Дужина дебловине практично не би требало да прелази 8 – 10 </w:t>
      </w:r>
      <w:r w:rsidRPr="00384709">
        <w:rPr>
          <w:rFonts w:eastAsia="Calibri"/>
          <w:sz w:val="24"/>
          <w:szCs w:val="24"/>
        </w:rPr>
        <w:t>m</w:t>
      </w:r>
      <w:r w:rsidRPr="00EF4EE5">
        <w:rPr>
          <w:rFonts w:eastAsia="Calibri"/>
          <w:sz w:val="24"/>
          <w:szCs w:val="24"/>
          <w:lang w:val="ru-RU"/>
        </w:rPr>
        <w:t>, баш из разлога очувања подмлатка и неоштећења осталих стабала, изузев чисте сече. Да би друга фаза рада која је најскупља била ефикаснија, поред напред наведеног, врло је битно да влаке буду добро пројектоване и урађене, како по уздужном тако и попречном просеку. Нагиб не би смео бити већи од 25%, а попречни нагиб према обали 5 – 10%. Влаке такође морају бити чисте од грана и др. материјала који омета рад.</w:t>
      </w:r>
    </w:p>
    <w:p w14:paraId="6B345D10"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Радници који раде у другој фази морају бити опремљени ХТЗ опремом прописаном законом РС. Радници морају поштовати правила рада на извлачењу трупаца, а основна су следећа:</w:t>
      </w:r>
    </w:p>
    <w:p w14:paraId="52E32413"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Пре почетка рада тракториста мора упознати влаке – правце кретања – места окретања.</w:t>
      </w:r>
    </w:p>
    <w:p w14:paraId="6EEBD114"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xml:space="preserve">- За кретање трактора по нагибу већим од 25% трактори морају бити опремљени </w:t>
      </w:r>
      <w:r w:rsidRPr="00384709">
        <w:rPr>
          <w:rFonts w:eastAsia="Calibri"/>
          <w:i/>
          <w:iCs/>
          <w:sz w:val="24"/>
          <w:szCs w:val="24"/>
        </w:rPr>
        <w:t>SCARPO</w:t>
      </w:r>
      <w:r w:rsidRPr="00EF4EE5">
        <w:rPr>
          <w:rFonts w:eastAsia="Calibri"/>
          <w:i/>
          <w:iCs/>
          <w:sz w:val="24"/>
          <w:szCs w:val="24"/>
          <w:lang w:val="ru-RU"/>
        </w:rPr>
        <w:t xml:space="preserve"> </w:t>
      </w:r>
      <w:r w:rsidRPr="00EF4EE5">
        <w:rPr>
          <w:rFonts w:eastAsia="Calibri"/>
          <w:sz w:val="24"/>
          <w:szCs w:val="24"/>
          <w:lang w:val="ru-RU"/>
        </w:rPr>
        <w:t>ланцима.</w:t>
      </w:r>
    </w:p>
    <w:p w14:paraId="67C0E6D9"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Трактори морају бити атестирани, као и кабина и сигурносни рам.</w:t>
      </w:r>
    </w:p>
    <w:p w14:paraId="6E64F2F6"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Не сме се стављати у погон витло док радник који качи обловину не да јасан знак руком за покретање витла.</w:t>
      </w:r>
    </w:p>
    <w:p w14:paraId="31C9C94B"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У зони сајле на обловини ни у тренутку не сме се ништа радити када је витло у погону.</w:t>
      </w:r>
    </w:p>
    <w:p w14:paraId="253C1AE3" w14:textId="77777777" w:rsidR="00552B11" w:rsidRPr="00384709" w:rsidRDefault="00552B11" w:rsidP="00552B11">
      <w:pPr>
        <w:autoSpaceDE w:val="0"/>
        <w:autoSpaceDN w:val="0"/>
        <w:adjustRightInd w:val="0"/>
        <w:jc w:val="both"/>
        <w:rPr>
          <w:sz w:val="24"/>
          <w:szCs w:val="24"/>
          <w:lang w:val="sr-Cyrl-CS"/>
        </w:rPr>
      </w:pPr>
      <w:r w:rsidRPr="00EF4EE5">
        <w:rPr>
          <w:rFonts w:eastAsia="Calibri"/>
          <w:sz w:val="24"/>
          <w:szCs w:val="24"/>
          <w:lang w:val="ru-RU"/>
        </w:rPr>
        <w:tab/>
        <w:t xml:space="preserve">- Када трактор вуче обловину низ влаку помоћник мора бити најмање 30 </w:t>
      </w:r>
      <w:r w:rsidRPr="00384709">
        <w:rPr>
          <w:rFonts w:eastAsia="Calibri"/>
          <w:sz w:val="24"/>
          <w:szCs w:val="24"/>
        </w:rPr>
        <w:t>m</w:t>
      </w:r>
      <w:r w:rsidRPr="00EF4EE5">
        <w:rPr>
          <w:rFonts w:eastAsia="Calibri"/>
          <w:sz w:val="24"/>
          <w:szCs w:val="24"/>
          <w:lang w:val="ru-RU"/>
        </w:rPr>
        <w:t xml:space="preserve"> иза товара (</w:t>
      </w:r>
      <w:r w:rsidRPr="00EF4EE5">
        <w:rPr>
          <w:rFonts w:eastAsia="Calibri"/>
          <w:b/>
          <w:bCs/>
          <w:sz w:val="24"/>
          <w:szCs w:val="24"/>
          <w:lang w:val="ru-RU"/>
        </w:rPr>
        <w:t xml:space="preserve">никад: </w:t>
      </w:r>
      <w:r w:rsidRPr="00EF4EE5">
        <w:rPr>
          <w:rFonts w:eastAsia="Calibri"/>
          <w:sz w:val="24"/>
          <w:szCs w:val="24"/>
          <w:lang w:val="ru-RU"/>
        </w:rPr>
        <w:t>паралелно са товаром, испред трактора, на трактору, на обловини).</w:t>
      </w:r>
    </w:p>
    <w:p w14:paraId="0DE04BBD"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Непосредни надзор над привлачењем шумских сортимената врши пословођа коришћења шума. Обуставу привлачења може да изда пословођа коришћења шума, </w:t>
      </w:r>
      <w:r w:rsidRPr="00384709">
        <w:rPr>
          <w:sz w:val="24"/>
          <w:szCs w:val="24"/>
          <w:lang w:val="sr-Cyrl-CS"/>
        </w:rPr>
        <w:t xml:space="preserve">ревирни инжењери </w:t>
      </w:r>
      <w:r w:rsidRPr="00384709">
        <w:rPr>
          <w:sz w:val="24"/>
          <w:szCs w:val="24"/>
          <w:lang w:val="sl-SI"/>
        </w:rPr>
        <w:t xml:space="preserve">из шумских управа или њима надређени руководиоци </w:t>
      </w:r>
      <w:r w:rsidRPr="00384709">
        <w:rPr>
          <w:sz w:val="24"/>
          <w:szCs w:val="24"/>
          <w:lang w:val="sr-Cyrl-CS"/>
        </w:rPr>
        <w:t>(шефови шумских управа и н</w:t>
      </w:r>
      <w:r w:rsidRPr="00384709">
        <w:rPr>
          <w:sz w:val="24"/>
          <w:szCs w:val="24"/>
          <w:lang w:val="sl-SI"/>
        </w:rPr>
        <w:t>адлежни референти шумских газдинстава</w:t>
      </w:r>
      <w:r w:rsidRPr="00384709">
        <w:rPr>
          <w:sz w:val="24"/>
          <w:szCs w:val="24"/>
          <w:lang w:val="sr-Cyrl-CS"/>
        </w:rPr>
        <w:t xml:space="preserve">). </w:t>
      </w:r>
    </w:p>
    <w:p w14:paraId="70C639E5" w14:textId="77777777" w:rsidR="00552B11" w:rsidRPr="00384709" w:rsidRDefault="00552B11" w:rsidP="00552B11">
      <w:pPr>
        <w:spacing w:after="60"/>
        <w:ind w:firstLine="720"/>
        <w:jc w:val="both"/>
        <w:rPr>
          <w:sz w:val="24"/>
          <w:szCs w:val="24"/>
          <w:lang w:val="sr-Cyrl-CS"/>
        </w:rPr>
      </w:pPr>
    </w:p>
    <w:p w14:paraId="7FA7F4C8" w14:textId="77777777" w:rsidR="00552B11" w:rsidRPr="00384709" w:rsidRDefault="00552B11" w:rsidP="00552B11">
      <w:pPr>
        <w:autoSpaceDE w:val="0"/>
        <w:autoSpaceDN w:val="0"/>
        <w:adjustRightInd w:val="0"/>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Трећа фаза</w:t>
      </w:r>
      <w:r w:rsidRPr="00384709">
        <w:rPr>
          <w:rFonts w:eastAsia="Calibri"/>
          <w:b/>
          <w:bCs/>
          <w:sz w:val="24"/>
          <w:szCs w:val="24"/>
          <w:lang w:val="sr-Cyrl-CS"/>
        </w:rPr>
        <w:t xml:space="preserve"> –транспорт дрвних сортимената</w:t>
      </w:r>
    </w:p>
    <w:p w14:paraId="6966A0C1" w14:textId="77777777" w:rsidR="00552B11" w:rsidRPr="00384709" w:rsidRDefault="00552B11" w:rsidP="00552B11">
      <w:pPr>
        <w:autoSpaceDE w:val="0"/>
        <w:autoSpaceDN w:val="0"/>
        <w:adjustRightInd w:val="0"/>
        <w:rPr>
          <w:rFonts w:eastAsia="Calibri"/>
          <w:b/>
          <w:bCs/>
          <w:sz w:val="24"/>
          <w:szCs w:val="24"/>
          <w:lang w:val="sr-Cyrl-CS"/>
        </w:rPr>
      </w:pPr>
    </w:p>
    <w:p w14:paraId="2131EEF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Трећа фаза технолошког процеса је транспорт дрвних сортимената спремних заутовар са камионског пута – стоваришта до главног стоваришта, крајњег купца, железничкестанице, брода итд.</w:t>
      </w:r>
    </w:p>
    <w:p w14:paraId="13A883C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Утовар обловине врши се механизовано дизалицама типа: </w:t>
      </w:r>
      <w:r w:rsidRPr="00384709">
        <w:rPr>
          <w:rFonts w:eastAsia="Calibri"/>
          <w:i/>
          <w:iCs/>
          <w:sz w:val="24"/>
          <w:szCs w:val="24"/>
        </w:rPr>
        <w:t>JONSERED</w:t>
      </w:r>
      <w:r w:rsidRPr="00EF4EE5">
        <w:rPr>
          <w:rFonts w:eastAsia="Calibri"/>
          <w:i/>
          <w:iCs/>
          <w:sz w:val="24"/>
          <w:szCs w:val="24"/>
          <w:lang w:val="ru-RU"/>
        </w:rPr>
        <w:t xml:space="preserve">, </w:t>
      </w:r>
      <w:r w:rsidRPr="00384709">
        <w:rPr>
          <w:rFonts w:eastAsia="Calibri"/>
          <w:i/>
          <w:iCs/>
          <w:sz w:val="24"/>
          <w:szCs w:val="24"/>
        </w:rPr>
        <w:t>HIAB</w:t>
      </w:r>
      <w:r w:rsidRPr="00EF4EE5">
        <w:rPr>
          <w:rFonts w:eastAsia="Calibri"/>
          <w:i/>
          <w:iCs/>
          <w:sz w:val="24"/>
          <w:szCs w:val="24"/>
          <w:lang w:val="ru-RU"/>
        </w:rPr>
        <w:t xml:space="preserve">, </w:t>
      </w:r>
      <w:r w:rsidRPr="00384709">
        <w:rPr>
          <w:rFonts w:eastAsia="Calibri"/>
          <w:i/>
          <w:iCs/>
          <w:sz w:val="24"/>
          <w:szCs w:val="24"/>
        </w:rPr>
        <w:t>TATRA</w:t>
      </w:r>
      <w:r w:rsidRPr="00EF4EE5">
        <w:rPr>
          <w:rFonts w:eastAsia="Calibri"/>
          <w:i/>
          <w:iCs/>
          <w:sz w:val="24"/>
          <w:szCs w:val="24"/>
          <w:lang w:val="ru-RU"/>
        </w:rPr>
        <w:t>,</w:t>
      </w:r>
      <w:r w:rsidRPr="00EF4EE5">
        <w:rPr>
          <w:rFonts w:eastAsia="Calibri"/>
          <w:sz w:val="24"/>
          <w:szCs w:val="24"/>
          <w:lang w:val="ru-RU"/>
        </w:rPr>
        <w:t>итд.</w:t>
      </w:r>
    </w:p>
    <w:p w14:paraId="42D4E055"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Утовар преосталог дрвета врши се механизовано дизалицом или ручно. Овај другиначин треба сводити на најмању меру јер је нехуман и скупљи. За ову фазу, као и запретходне две, у извођачком пројекту мора бити дефинисано стовариште, како локацијски</w:t>
      </w:r>
    </w:p>
    <w:p w14:paraId="7BAEF1B2" w14:textId="29D42063" w:rsidR="00552B11" w:rsidRDefault="00552B11" w:rsidP="00552B11">
      <w:pPr>
        <w:autoSpaceDE w:val="0"/>
        <w:autoSpaceDN w:val="0"/>
        <w:adjustRightInd w:val="0"/>
        <w:jc w:val="both"/>
        <w:rPr>
          <w:b/>
          <w:i/>
          <w:sz w:val="24"/>
          <w:szCs w:val="24"/>
          <w:lang w:val="sr-Latn-CS"/>
        </w:rPr>
      </w:pPr>
    </w:p>
    <w:p w14:paraId="6253E03A" w14:textId="77777777" w:rsidR="00B01086" w:rsidRPr="00384709" w:rsidRDefault="00B01086" w:rsidP="00552B11">
      <w:pPr>
        <w:autoSpaceDE w:val="0"/>
        <w:autoSpaceDN w:val="0"/>
        <w:adjustRightInd w:val="0"/>
        <w:jc w:val="both"/>
        <w:rPr>
          <w:b/>
          <w:i/>
          <w:sz w:val="24"/>
          <w:szCs w:val="24"/>
          <w:lang w:val="sr-Latn-CS"/>
        </w:rPr>
      </w:pPr>
    </w:p>
    <w:p w14:paraId="017B2B2F" w14:textId="77777777" w:rsidR="00552B11" w:rsidRPr="00384709" w:rsidRDefault="00552B11" w:rsidP="00552B11">
      <w:pPr>
        <w:autoSpaceDE w:val="0"/>
        <w:autoSpaceDN w:val="0"/>
        <w:adjustRightInd w:val="0"/>
        <w:jc w:val="both"/>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 xml:space="preserve">Организација рада у </w:t>
      </w:r>
      <w:r w:rsidRPr="00384709">
        <w:rPr>
          <w:rFonts w:eastAsia="Calibri"/>
          <w:b/>
          <w:bCs/>
          <w:sz w:val="24"/>
          <w:szCs w:val="24"/>
        </w:rPr>
        <w:t>I</w:t>
      </w:r>
      <w:r w:rsidRPr="00EF4EE5">
        <w:rPr>
          <w:rFonts w:eastAsia="Calibri"/>
          <w:b/>
          <w:bCs/>
          <w:sz w:val="24"/>
          <w:szCs w:val="24"/>
          <w:lang w:val="ru-RU"/>
        </w:rPr>
        <w:t xml:space="preserve">, </w:t>
      </w:r>
      <w:r w:rsidRPr="00384709">
        <w:rPr>
          <w:rFonts w:eastAsia="Calibri"/>
          <w:b/>
          <w:bCs/>
          <w:sz w:val="24"/>
          <w:szCs w:val="24"/>
        </w:rPr>
        <w:t>II</w:t>
      </w:r>
      <w:r w:rsidRPr="00EF4EE5">
        <w:rPr>
          <w:rFonts w:eastAsia="Calibri"/>
          <w:b/>
          <w:bCs/>
          <w:sz w:val="24"/>
          <w:szCs w:val="24"/>
          <w:lang w:val="ru-RU"/>
        </w:rPr>
        <w:t xml:space="preserve">, </w:t>
      </w:r>
      <w:r w:rsidRPr="00384709">
        <w:rPr>
          <w:rFonts w:eastAsia="Calibri"/>
          <w:b/>
          <w:bCs/>
          <w:sz w:val="24"/>
          <w:szCs w:val="24"/>
        </w:rPr>
        <w:t>III</w:t>
      </w:r>
      <w:r w:rsidRPr="00EF4EE5">
        <w:rPr>
          <w:rFonts w:eastAsia="Calibri"/>
          <w:b/>
          <w:bCs/>
          <w:sz w:val="24"/>
          <w:szCs w:val="24"/>
          <w:lang w:val="ru-RU"/>
        </w:rPr>
        <w:t xml:space="preserve"> фази</w:t>
      </w:r>
    </w:p>
    <w:p w14:paraId="6D3464BE" w14:textId="77777777" w:rsidR="00552B11" w:rsidRPr="00384709" w:rsidRDefault="00552B11" w:rsidP="00552B11">
      <w:pPr>
        <w:autoSpaceDE w:val="0"/>
        <w:autoSpaceDN w:val="0"/>
        <w:adjustRightInd w:val="0"/>
        <w:jc w:val="both"/>
        <w:rPr>
          <w:rFonts w:eastAsia="Calibri"/>
          <w:b/>
          <w:bCs/>
          <w:sz w:val="24"/>
          <w:szCs w:val="24"/>
          <w:lang w:val="sr-Cyrl-CS"/>
        </w:rPr>
      </w:pPr>
    </w:p>
    <w:p w14:paraId="0E09AF7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lastRenderedPageBreak/>
        <w:tab/>
      </w:r>
      <w:r w:rsidRPr="00EF4EE5">
        <w:rPr>
          <w:rFonts w:eastAsia="Calibri"/>
          <w:sz w:val="24"/>
          <w:szCs w:val="24"/>
          <w:lang w:val="ru-RU"/>
        </w:rPr>
        <w:t>Првом фазом рада руководи пословођа производне сече. Он спроводи извођачкипројекат почев од изградње влака до сече, пријема учинка и задужења запремине уматеријалну књигу (улаз у шуму) по количини, врсти, класи.</w:t>
      </w:r>
    </w:p>
    <w:p w14:paraId="249DDAA0"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 xml:space="preserve">Другом фазом рада руководи пословођа стоваришта који прима сортименте из шумена прив. стоваришту камионском путу. Задужује стовариште (улаз на стовариште – односноизлаз из шуме) и раздужује – отпрема робу (излаз са стоваришта). </w:t>
      </w:r>
    </w:p>
    <w:p w14:paraId="56D8F6E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Документи за задужењешуме (улаз у шуму) су радне листе сталних радника или рачун услуга; за раздужење шуме изадужење стоваришта (излаз из шуме – излаз на стовариште) радне листе трактористасталних радника или рачун за извршење услуга.</w:t>
      </w:r>
      <w:r w:rsidRPr="00384709">
        <w:rPr>
          <w:rFonts w:eastAsia="Calibri"/>
          <w:sz w:val="24"/>
          <w:szCs w:val="24"/>
          <w:lang w:val="sr-Cyrl-CS"/>
        </w:rPr>
        <w:tab/>
      </w:r>
      <w:r w:rsidRPr="00EF4EE5">
        <w:rPr>
          <w:rFonts w:eastAsia="Calibri"/>
          <w:sz w:val="24"/>
          <w:szCs w:val="24"/>
          <w:lang w:val="ru-RU"/>
        </w:rPr>
        <w:t>За раздужење стоваришта (излаз са стоваришта) отпремнице или рачун купцу.</w:t>
      </w:r>
    </w:p>
    <w:p w14:paraId="5C84E065"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На крају овог поглавља као основна начела коришћења шума подвлаче се:</w:t>
      </w:r>
    </w:p>
    <w:p w14:paraId="70A172C8"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Сви радови на сечи, извлачењу, рада на стоваришту морају се планирати и изводититако да се оштећења на подмлатку, осталим стаблима, као и на земљишту сведу на најмањумогућу меру. Стога се при изради извођачког пројекта и при извођењу радова уз сварационална техно – економска решења мора провлачити начело максималне заштите шуме иземљишта од оштећења.</w:t>
      </w:r>
    </w:p>
    <w:p w14:paraId="7CBD58AA"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Машинама се морају широм отворити врата за улазак у шуму, али им се не смеју датибезграничне концесије у погледу кретања по њој. Посебан значај овде има: правилно</w:t>
      </w:r>
      <w:r w:rsidR="002F0D4C">
        <w:rPr>
          <w:rFonts w:eastAsia="Calibri"/>
          <w:sz w:val="24"/>
          <w:szCs w:val="24"/>
          <w:lang w:val="ru-RU"/>
        </w:rPr>
        <w:t xml:space="preserve"> </w:t>
      </w:r>
      <w:r w:rsidRPr="00EF4EE5">
        <w:rPr>
          <w:rFonts w:eastAsia="Calibri"/>
          <w:sz w:val="24"/>
          <w:szCs w:val="24"/>
          <w:lang w:val="ru-RU"/>
        </w:rPr>
        <w:t>обарање, правилно извлачење уз поштовање транспортне границе којом се одређује правацкретања машина кроз шуму, као и дисциплина у спровођењу правилника о увођењу иодржавању шумског реда.</w:t>
      </w:r>
    </w:p>
    <w:p w14:paraId="06FF7543" w14:textId="77777777" w:rsidR="00552B11" w:rsidRDefault="00552B11" w:rsidP="00552B11">
      <w:pPr>
        <w:rPr>
          <w:b/>
          <w:sz w:val="24"/>
          <w:szCs w:val="24"/>
          <w:lang w:val="sr-Latn-RS"/>
        </w:rPr>
      </w:pPr>
    </w:p>
    <w:p w14:paraId="342EB815" w14:textId="77777777" w:rsidR="00D435FB" w:rsidRPr="00F75E7F" w:rsidRDefault="000E6E34" w:rsidP="00552B11">
      <w:pPr>
        <w:rPr>
          <w:b/>
          <w:sz w:val="24"/>
          <w:szCs w:val="24"/>
          <w:lang w:val="sr-Latn-RS"/>
        </w:rPr>
      </w:pPr>
      <w:r>
        <w:rPr>
          <w:b/>
          <w:sz w:val="24"/>
          <w:szCs w:val="24"/>
          <w:lang w:val="sr-Latn-RS"/>
        </w:rPr>
        <w:t xml:space="preserve"> </w:t>
      </w:r>
    </w:p>
    <w:p w14:paraId="7F58D837" w14:textId="77777777" w:rsidR="00552B11" w:rsidRPr="00406373" w:rsidRDefault="005113EA" w:rsidP="00552B11">
      <w:pPr>
        <w:jc w:val="center"/>
        <w:rPr>
          <w:b/>
          <w:i/>
          <w:sz w:val="28"/>
          <w:szCs w:val="28"/>
          <w:lang w:val="sr-Cyrl-CS"/>
        </w:rPr>
      </w:pPr>
      <w:r>
        <w:rPr>
          <w:b/>
          <w:i/>
          <w:sz w:val="28"/>
          <w:szCs w:val="28"/>
          <w:lang w:val="sr-Cyrl-CS"/>
        </w:rPr>
        <w:t>8.7</w:t>
      </w:r>
      <w:r w:rsidR="00552B11" w:rsidRPr="00406373">
        <w:rPr>
          <w:b/>
          <w:i/>
          <w:sz w:val="28"/>
          <w:szCs w:val="28"/>
          <w:lang w:val="sr-Cyrl-CS"/>
        </w:rPr>
        <w:t>. Смернице за изградњу шумских путева и мостова</w:t>
      </w:r>
    </w:p>
    <w:p w14:paraId="0E6BA6FA" w14:textId="77777777" w:rsidR="00552B11" w:rsidRPr="00384709" w:rsidRDefault="00552B11" w:rsidP="00552B11">
      <w:pPr>
        <w:jc w:val="both"/>
        <w:rPr>
          <w:lang w:val="sr-Cyrl-CS"/>
        </w:rPr>
      </w:pPr>
      <w:r w:rsidRPr="00384709">
        <w:rPr>
          <w:sz w:val="24"/>
          <w:lang w:val="sr-Cyrl-CS"/>
        </w:rPr>
        <w:tab/>
      </w:r>
    </w:p>
    <w:p w14:paraId="52F17500" w14:textId="77777777" w:rsidR="00552B11" w:rsidRPr="00384709" w:rsidRDefault="00552B11" w:rsidP="00552B11">
      <w:pPr>
        <w:jc w:val="both"/>
        <w:rPr>
          <w:sz w:val="24"/>
          <w:szCs w:val="24"/>
          <w:lang w:val="sr-Cyrl-CS"/>
        </w:rPr>
      </w:pPr>
      <w:r w:rsidRPr="00384709">
        <w:rPr>
          <w:lang w:val="sr-Cyrl-CS"/>
        </w:rPr>
        <w:tab/>
      </w:r>
      <w:r w:rsidRPr="00EF4EE5">
        <w:rPr>
          <w:sz w:val="24"/>
          <w:szCs w:val="24"/>
          <w:lang w:val="sr-Cyrl-CS"/>
        </w:rPr>
        <w:t xml:space="preserve">Отвореност шумског комплекса јавним и шумским саобраћајницама битан је предуслов интензивног газдовања шумама, односно реализације планираних шумско-узгојних радова у оквиру одређеног шумског комплекса. </w:t>
      </w:r>
    </w:p>
    <w:p w14:paraId="142252F9" w14:textId="77777777" w:rsidR="00552B11" w:rsidRPr="00384709" w:rsidRDefault="00552B11" w:rsidP="00552B11">
      <w:pPr>
        <w:jc w:val="both"/>
        <w:rPr>
          <w:sz w:val="24"/>
          <w:lang w:val="sr-Cyrl-CS"/>
        </w:rPr>
      </w:pPr>
      <w:r w:rsidRPr="00384709">
        <w:rPr>
          <w:sz w:val="24"/>
          <w:lang w:val="sr-Cyrl-CS"/>
        </w:rPr>
        <w:tab/>
        <w:t xml:space="preserve">Тенденција ШГ ''Столови'' Краљево је изградња искључиво тврдих путева са ширим коловозом као и реконструкција постојећих, чиме би се овим путевима омогућило кретање камиона са приколицом, као референтног возила.  </w:t>
      </w:r>
    </w:p>
    <w:p w14:paraId="03D5E95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Газдовати шумама, на савременим принципима, значи уважавање све вишеразличитих захтева уз различита ограничења, па поступак газдовања постаје свесложенији. Због овога је ГИС нарочито важан алат приликом доношења одлука.Основа за решавање транспортних, али и већине других географских проблемаје добро познавање рељефа терена.ГИС помаже у очавању повезаности путне мреже, што је кључни фактор запројектовање, одржавање и анализу планова за њено проширивање. Такође помаже удоношењу важних одлука као што је локација позајмишта или куда планирати трасупута.</w:t>
      </w:r>
    </w:p>
    <w:p w14:paraId="40662C2A" w14:textId="77777777" w:rsidR="00552B11" w:rsidRPr="00384709" w:rsidRDefault="00552B11" w:rsidP="00552B11">
      <w:pPr>
        <w:jc w:val="both"/>
        <w:rPr>
          <w:lang w:val="sr-Cyrl-CS"/>
        </w:rPr>
      </w:pPr>
      <w:r w:rsidRPr="00384709">
        <w:rPr>
          <w:sz w:val="24"/>
          <w:lang w:val="sr-Cyrl-CS"/>
        </w:rPr>
        <w:tab/>
        <w:t>Планирање мреже шумских путева је усклађено са системом газдовања шумама. Наиме, основни циљ више-функционалног система газдовања шумама у Србији је одрживо коришћење свих функција шума уз обезбеђење функционалне трајности (Медаревић, М., 2006</w:t>
      </w:r>
      <w:r w:rsidRPr="00384709">
        <w:rPr>
          <w:lang w:val="sr-Cyrl-CS"/>
        </w:rPr>
        <w:t>).</w:t>
      </w:r>
    </w:p>
    <w:p w14:paraId="2AB91483"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Трошкови плана реконструкције и изградње путне мреже за наредни уређајнипериод, покри</w:t>
      </w:r>
      <w:r w:rsidRPr="00384709">
        <w:rPr>
          <w:rFonts w:eastAsia="Calibri"/>
          <w:sz w:val="24"/>
          <w:szCs w:val="24"/>
          <w:lang w:val="sr-Cyrl-CS"/>
        </w:rPr>
        <w:t>ће</w:t>
      </w:r>
      <w:r w:rsidRPr="00EF4EE5">
        <w:rPr>
          <w:rFonts w:eastAsia="Calibri"/>
          <w:sz w:val="24"/>
          <w:szCs w:val="24"/>
          <w:lang w:val="ru-RU"/>
        </w:rPr>
        <w:t xml:space="preserve"> се сопственим средствима или средствима Буџетског фонда РС.</w:t>
      </w:r>
    </w:p>
    <w:p w14:paraId="1954A37C" w14:textId="77777777" w:rsidR="00552B11" w:rsidRPr="00384709" w:rsidRDefault="00552B11" w:rsidP="00552B11">
      <w:pPr>
        <w:autoSpaceDE w:val="0"/>
        <w:autoSpaceDN w:val="0"/>
        <w:adjustRightInd w:val="0"/>
        <w:jc w:val="both"/>
        <w:rPr>
          <w:szCs w:val="24"/>
          <w:lang w:val="sr-Cyrl-CS"/>
        </w:rPr>
      </w:pPr>
      <w:r w:rsidRPr="00384709">
        <w:rPr>
          <w:rFonts w:eastAsia="Calibri"/>
          <w:sz w:val="24"/>
          <w:szCs w:val="24"/>
          <w:lang w:val="sr-Cyrl-CS"/>
        </w:rPr>
        <w:tab/>
        <w:t xml:space="preserve">Сваке године надлежно Министарство расписује конкурс за доделу Буџетских средстава, а средства додељује на основу одредби Правилника о Ближим условима, као и начину кришћења средстава из годишњег програма коришћења средстава Буџетског фонда за шуме Републике Србије и Буџетског фонда за </w:t>
      </w:r>
      <w:r w:rsidRPr="00264D00">
        <w:rPr>
          <w:rFonts w:eastAsia="Calibri"/>
          <w:sz w:val="24"/>
          <w:szCs w:val="24"/>
          <w:lang w:val="sr-Cyrl-CS"/>
        </w:rPr>
        <w:t xml:space="preserve">шуме аутономне покрајине </w:t>
      </w:r>
      <w:r w:rsidRPr="00264D00">
        <w:rPr>
          <w:sz w:val="24"/>
          <w:szCs w:val="24"/>
          <w:lang w:val="sl-SI"/>
        </w:rPr>
        <w:t>(</w:t>
      </w:r>
      <w:r w:rsidRPr="00264D00">
        <w:rPr>
          <w:sz w:val="24"/>
          <w:szCs w:val="24"/>
          <w:lang w:val="sr-Cyrl-CS"/>
        </w:rPr>
        <w:t>„</w:t>
      </w:r>
      <w:r w:rsidRPr="00264D00">
        <w:rPr>
          <w:sz w:val="24"/>
          <w:szCs w:val="24"/>
          <w:lang w:val="ru-RU"/>
        </w:rPr>
        <w:t>Сл. гл. РС</w:t>
      </w:r>
      <w:r w:rsidRPr="00264D00">
        <w:rPr>
          <w:sz w:val="24"/>
          <w:szCs w:val="24"/>
          <w:lang w:val="sr-Cyrl-CS"/>
        </w:rPr>
        <w:t>“</w:t>
      </w:r>
      <w:r w:rsidRPr="00264D00">
        <w:rPr>
          <w:sz w:val="24"/>
          <w:szCs w:val="24"/>
          <w:lang w:val="sl-SI"/>
        </w:rPr>
        <w:t>, бр.1</w:t>
      </w:r>
      <w:r w:rsidRPr="00264D00">
        <w:rPr>
          <w:sz w:val="24"/>
          <w:szCs w:val="24"/>
          <w:lang w:val="sr-Cyrl-CS"/>
        </w:rPr>
        <w:t>7</w:t>
      </w:r>
      <w:r w:rsidRPr="00264D00">
        <w:rPr>
          <w:sz w:val="24"/>
          <w:szCs w:val="24"/>
          <w:lang w:val="sl-SI"/>
        </w:rPr>
        <w:t>/</w:t>
      </w:r>
      <w:r w:rsidRPr="00264D00">
        <w:rPr>
          <w:sz w:val="24"/>
          <w:szCs w:val="24"/>
          <w:lang w:val="sr-Cyrl-CS"/>
        </w:rPr>
        <w:t>1</w:t>
      </w:r>
      <w:r w:rsidRPr="00264D00">
        <w:rPr>
          <w:sz w:val="24"/>
          <w:szCs w:val="24"/>
          <w:lang w:val="sl-SI"/>
        </w:rPr>
        <w:t>3</w:t>
      </w:r>
      <w:r w:rsidR="00264D00" w:rsidRPr="00EF4EE5">
        <w:rPr>
          <w:sz w:val="24"/>
          <w:szCs w:val="24"/>
          <w:lang w:val="ru-RU"/>
        </w:rPr>
        <w:t>, 20</w:t>
      </w:r>
      <w:r w:rsidR="00264D00" w:rsidRPr="00264D00">
        <w:rPr>
          <w:sz w:val="24"/>
          <w:szCs w:val="24"/>
          <w:lang w:val="sl-SI"/>
        </w:rPr>
        <w:t>/</w:t>
      </w:r>
      <w:r w:rsidR="00264D00" w:rsidRPr="00264D00">
        <w:rPr>
          <w:sz w:val="24"/>
          <w:szCs w:val="24"/>
          <w:lang w:val="sr-Cyrl-CS"/>
        </w:rPr>
        <w:t>1</w:t>
      </w:r>
      <w:r w:rsidR="00264D00" w:rsidRPr="00EF4EE5">
        <w:rPr>
          <w:sz w:val="24"/>
          <w:szCs w:val="24"/>
          <w:lang w:val="ru-RU"/>
        </w:rPr>
        <w:t>6</w:t>
      </w:r>
      <w:r w:rsidRPr="00264D00">
        <w:rPr>
          <w:sz w:val="24"/>
          <w:szCs w:val="24"/>
          <w:lang w:val="sl-SI"/>
        </w:rPr>
        <w:t>)</w:t>
      </w:r>
      <w:r w:rsidR="00D028B5">
        <w:rPr>
          <w:sz w:val="24"/>
          <w:szCs w:val="24"/>
          <w:lang w:val="sr-Cyrl-CS"/>
        </w:rPr>
        <w:t>,</w:t>
      </w:r>
    </w:p>
    <w:p w14:paraId="5F1080DF" w14:textId="77777777" w:rsidR="00552B11" w:rsidRPr="00384709" w:rsidRDefault="00552B11" w:rsidP="00552B11">
      <w:pPr>
        <w:autoSpaceDE w:val="0"/>
        <w:autoSpaceDN w:val="0"/>
        <w:adjustRightInd w:val="0"/>
        <w:jc w:val="both"/>
        <w:rPr>
          <w:sz w:val="24"/>
          <w:szCs w:val="24"/>
          <w:lang w:val="sr-Cyrl-CS"/>
        </w:rPr>
      </w:pPr>
      <w:r w:rsidRPr="00384709">
        <w:rPr>
          <w:szCs w:val="24"/>
          <w:lang w:val="sr-Cyrl-CS"/>
        </w:rPr>
        <w:tab/>
      </w:r>
      <w:r w:rsidRPr="00384709">
        <w:rPr>
          <w:sz w:val="24"/>
          <w:szCs w:val="24"/>
          <w:lang w:val="sr-Cyrl-CS"/>
        </w:rPr>
        <w:t xml:space="preserve">Градња шумских путева подразумева рад у две фазе ( </w:t>
      </w:r>
      <w:r w:rsidRPr="00384709">
        <w:rPr>
          <w:sz w:val="24"/>
          <w:szCs w:val="24"/>
          <w:lang w:val="sr-Latn-CS"/>
        </w:rPr>
        <w:t xml:space="preserve">I </w:t>
      </w:r>
      <w:r w:rsidRPr="00384709">
        <w:rPr>
          <w:sz w:val="24"/>
          <w:szCs w:val="24"/>
          <w:lang w:val="sr-Cyrl-CS"/>
        </w:rPr>
        <w:t>и</w:t>
      </w:r>
      <w:r w:rsidRPr="00384709">
        <w:rPr>
          <w:sz w:val="24"/>
          <w:szCs w:val="24"/>
          <w:lang w:val="sr-Latn-CS"/>
        </w:rPr>
        <w:t xml:space="preserve"> II</w:t>
      </w:r>
      <w:r w:rsidRPr="00384709">
        <w:rPr>
          <w:sz w:val="24"/>
          <w:szCs w:val="24"/>
          <w:lang w:val="sr-Cyrl-CS"/>
        </w:rPr>
        <w:t xml:space="preserve"> ), члан 1. Правилника. Овај члан ближе дефинише и радове на реконструкцији, санацији оштећења шуских путева, као и радове на градњи мостова на шумским путевима.</w:t>
      </w:r>
    </w:p>
    <w:p w14:paraId="172CC707" w14:textId="77777777" w:rsidR="00552B11" w:rsidRPr="00384709" w:rsidRDefault="00552B11" w:rsidP="00552B11">
      <w:pPr>
        <w:autoSpaceDE w:val="0"/>
        <w:autoSpaceDN w:val="0"/>
        <w:adjustRightInd w:val="0"/>
        <w:jc w:val="both"/>
        <w:rPr>
          <w:sz w:val="24"/>
          <w:szCs w:val="24"/>
          <w:lang w:val="sr-Cyrl-CS"/>
        </w:rPr>
      </w:pPr>
      <w:r w:rsidRPr="00384709">
        <w:rPr>
          <w:sz w:val="24"/>
          <w:szCs w:val="24"/>
          <w:lang w:val="sr-Cyrl-CS"/>
        </w:rPr>
        <w:lastRenderedPageBreak/>
        <w:tab/>
        <w:t>Главни пројекат за изградњу новог шумског пута треба да садржи техничку документацију према члану 7. Правилника, који уједно и ближе дефинише техничке и конструктивне елементе пута (тачка 16).</w:t>
      </w:r>
    </w:p>
    <w:p w14:paraId="2BDC0D1E" w14:textId="77777777" w:rsidR="00552B11" w:rsidRPr="00384709" w:rsidRDefault="00552B11" w:rsidP="00552B11">
      <w:pPr>
        <w:autoSpaceDE w:val="0"/>
        <w:autoSpaceDN w:val="0"/>
        <w:adjustRightInd w:val="0"/>
        <w:jc w:val="both"/>
        <w:rPr>
          <w:sz w:val="24"/>
          <w:szCs w:val="24"/>
          <w:lang w:val="sr-Cyrl-CS"/>
        </w:rPr>
      </w:pPr>
      <w:r w:rsidRPr="00384709">
        <w:rPr>
          <w:sz w:val="24"/>
          <w:szCs w:val="24"/>
          <w:lang w:val="sr-Cyrl-CS"/>
        </w:rPr>
        <w:tab/>
        <w:t>Приликом израде главног пројекта за реконструкцију постојећег шумског пута и санацију оштећења дела шумског пута придржавати се одредби члана 9. Правилника. Техничку документацију за мостове малог распона дефинише члан 10. Правилника.</w:t>
      </w:r>
    </w:p>
    <w:p w14:paraId="33F00CDE" w14:textId="77777777" w:rsidR="00552B11" w:rsidRPr="00384709" w:rsidRDefault="00552B11" w:rsidP="00552B11">
      <w:pPr>
        <w:autoSpaceDE w:val="0"/>
        <w:autoSpaceDN w:val="0"/>
        <w:adjustRightInd w:val="0"/>
        <w:jc w:val="both"/>
        <w:rPr>
          <w:sz w:val="24"/>
          <w:szCs w:val="24"/>
          <w:lang w:val="sr-Cyrl-CS"/>
        </w:rPr>
      </w:pPr>
      <w:r w:rsidRPr="00384709">
        <w:rPr>
          <w:sz w:val="24"/>
          <w:szCs w:val="24"/>
          <w:lang w:val="sr-Cyrl-CS"/>
        </w:rPr>
        <w:tab/>
        <w:t xml:space="preserve">Стање шумских путева, њихова номенклатура ( подела ), као и план изградње и одржавања шумских саобраћајница у основи газдовања шумама за ову газдинску јединицу је приказан у складу са одредбама  </w:t>
      </w:r>
      <w:r w:rsidRPr="00384709">
        <w:rPr>
          <w:sz w:val="24"/>
          <w:szCs w:val="24"/>
          <w:lang w:val="sl-SI"/>
        </w:rPr>
        <w:t>Правилника о садржини  основа и програма газдовања шумама, годишњег извођачког плана и привременог годишњег плана газдовања приватним шумама (</w:t>
      </w:r>
      <w:r w:rsidRPr="00384709">
        <w:rPr>
          <w:sz w:val="24"/>
          <w:szCs w:val="24"/>
          <w:lang w:val="sr-Cyrl-CS"/>
        </w:rPr>
        <w:t>„</w:t>
      </w:r>
      <w:r w:rsidRPr="00384709">
        <w:rPr>
          <w:sz w:val="24"/>
          <w:szCs w:val="24"/>
          <w:lang w:val="ru-RU"/>
        </w:rPr>
        <w:t>Сл. гл. РС</w:t>
      </w:r>
      <w:r w:rsidRPr="00384709">
        <w:rPr>
          <w:sz w:val="24"/>
          <w:szCs w:val="24"/>
          <w:lang w:val="sr-Cyrl-CS"/>
        </w:rPr>
        <w:t>“</w:t>
      </w:r>
      <w:r w:rsidRPr="00384709">
        <w:rPr>
          <w:sz w:val="24"/>
          <w:szCs w:val="24"/>
          <w:lang w:val="sl-SI"/>
        </w:rPr>
        <w:t>, бр.122/2003)</w:t>
      </w:r>
      <w:r w:rsidRPr="00384709">
        <w:rPr>
          <w:sz w:val="24"/>
          <w:szCs w:val="24"/>
          <w:lang w:val="sr-Cyrl-CS"/>
        </w:rPr>
        <w:t>.</w:t>
      </w:r>
    </w:p>
    <w:p w14:paraId="1B2A79BE" w14:textId="099725A9" w:rsidR="00552B11" w:rsidRDefault="00552B11" w:rsidP="00552B11">
      <w:pPr>
        <w:spacing w:after="60"/>
        <w:ind w:firstLine="720"/>
        <w:rPr>
          <w:sz w:val="24"/>
          <w:szCs w:val="24"/>
          <w:lang w:val="ru-RU"/>
        </w:rPr>
      </w:pPr>
    </w:p>
    <w:p w14:paraId="632D08A8" w14:textId="77777777" w:rsidR="001C47AD" w:rsidRPr="00EF4EE5" w:rsidRDefault="001C47AD" w:rsidP="00552B11">
      <w:pPr>
        <w:spacing w:after="60"/>
        <w:ind w:firstLine="720"/>
        <w:rPr>
          <w:sz w:val="24"/>
          <w:szCs w:val="24"/>
          <w:lang w:val="ru-RU"/>
        </w:rPr>
      </w:pPr>
    </w:p>
    <w:p w14:paraId="478D2060" w14:textId="77777777" w:rsidR="00552B11" w:rsidRPr="00384709" w:rsidRDefault="00552B11" w:rsidP="00DC28D2">
      <w:pPr>
        <w:ind w:firstLine="720"/>
        <w:rPr>
          <w:b/>
          <w:i/>
          <w:sz w:val="24"/>
          <w:szCs w:val="24"/>
          <w:lang w:val="sl-SI"/>
        </w:rPr>
      </w:pPr>
      <w:r w:rsidRPr="00384709">
        <w:rPr>
          <w:b/>
          <w:i/>
          <w:sz w:val="24"/>
          <w:szCs w:val="24"/>
          <w:lang w:val="sl-SI"/>
        </w:rPr>
        <w:t>Упуство за израду извођачког пројекта газдовања шумама</w:t>
      </w:r>
    </w:p>
    <w:p w14:paraId="0C1FDF1D" w14:textId="77777777" w:rsidR="00552B11" w:rsidRPr="00384709" w:rsidRDefault="00552B11" w:rsidP="00552B11">
      <w:pPr>
        <w:spacing w:after="60"/>
        <w:ind w:firstLine="720"/>
        <w:jc w:val="both"/>
        <w:rPr>
          <w:b/>
          <w:i/>
          <w:sz w:val="24"/>
          <w:szCs w:val="24"/>
          <w:lang w:val="sl-SI"/>
        </w:rPr>
      </w:pPr>
    </w:p>
    <w:p w14:paraId="3DBF2604"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Закон о шумама чл. </w:t>
      </w:r>
      <w:r w:rsidRPr="00384709">
        <w:rPr>
          <w:sz w:val="24"/>
          <w:szCs w:val="24"/>
          <w:lang w:val="sr-Cyrl-CS"/>
        </w:rPr>
        <w:t>31</w:t>
      </w:r>
      <w:r w:rsidRPr="00384709">
        <w:rPr>
          <w:sz w:val="24"/>
          <w:szCs w:val="24"/>
          <w:lang w:val="sl-SI"/>
        </w:rPr>
        <w:t>, обавезује кориснике шума да израђују извођачки пројекат газдовања шумама, најкасније до 31. октобра текуће године за наредну годину.</w:t>
      </w:r>
    </w:p>
    <w:p w14:paraId="6922300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Спровођење основе газдовања врши се у току године на бази извођачког пројекта газдовања шумама. Израђује се према важећем Правилнику о садржини основа и програма газдовања шумама, годишњег извођачког плана и привременог годишњег плана газдовања приватним шумама (чл. 55 - 67, Сл. гл. РС бр. 122 од 12.12.2003. год.).</w:t>
      </w:r>
    </w:p>
    <w:p w14:paraId="5F9A89A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Основна јединица за коју се израђује извођачки пројекат је одељење. Изузетно то може бити и одсек (када није могуће истовремено извођење радова у свим одсецима истог одељења), као и за два или више одељења у којима су планиране исте узгојне мере.</w:t>
      </w:r>
    </w:p>
    <w:p w14:paraId="46A00CE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Поред дефинисања сврхе извођачког пројекта газдовања шумама Правилник даје поступак и редослед  радњи у изради истог, прецизирајући његов садржај (текстуални, табеларни и картографски део). Извођачким планом газдовања шумама утврђује се, и по одељењима (одсецима) квантификује врста, обим и начин извођења радова, избор врста дрвећа и средстава рада, потребе у садницама и др. материјалу, у радној снази, механизованој опреми, финансијским средствима као и осталим елементима неопходним за организацију рада.</w:t>
      </w:r>
    </w:p>
    <w:p w14:paraId="051C0B6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Извођачки пројекти се израђују на основу претходног проучавања одредби Основе газдовања шумама и непосредног и детаљног теренског увида, анализе услова станишта, састојинских, саобраћајних и опште привредних прилика и кратке оцене досадашњег газдовања.</w:t>
      </w:r>
    </w:p>
    <w:p w14:paraId="1FEF4B1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Ради ублажавања штета у састојинама, а нарочито на подмлатку које могу настати при сечи, изради и привлачењу шумских сортимената, одељење (одсек) се дели на гравитациона радна поља која се обележавају транспортним границама. Под гравитационим радним пољем, подразумева се површина одељења која има заједнички правац привлачења шумских сортимената, условљен конфигурацијом терена или стањем састојина и планираним узгојним мерама. Под транспортном границом подразумева се линија условљена рељефом терена (гребени, косе) и стањем састојина, са које се разилазе правци транспорта шумских сортимената. Извозни путеви не смеју ићи кроз квалитетне делове састојина који остају за дужи период као носиоци вредности прираста. Скица одељења, као  саставни део извођачког пројекта, ради се у размери 1:10.000 са вертикалном представом терена. На њу се наносе: постојеће и пројектоване саобраћајнице, гравитациона радна поља, транспортне границе, правци привлачења шумских сортимената и њихова повезаност постојећим саобраћајницама. Сем ових елемената на скицу се наносе узгојне јединице које су претходно идентификоване на терену. На пример: делови састојине за негу проредом, за природно подмлађивање, за вештачко пошумљавање садњом (комплетирање). У узгојним јединицама које су дефинисане као примарна подмладна језгра у којима се процес природног подмлађивања подржава, неопходно је да се у текстуалном делу ппојекта образложи који ће се сек обнове применити (припремни, оплодни, завршни). Извођачки пројекат треба да садржи и припрему тла на </w:t>
      </w:r>
      <w:r w:rsidRPr="00384709">
        <w:rPr>
          <w:noProof/>
          <w:sz w:val="24"/>
          <w:szCs w:val="24"/>
          <w:lang w:val="sr-Latn-CS"/>
        </w:rPr>
        <w:lastRenderedPageBreak/>
        <w:t>неподмлађеним прогалама да би семе допрло до земљишта и клијало након презимљавања. Припрему тла треба вршити у годинама обилног урода семена, најбоље одмах по опадању истог, а она обухвата одстрањивање корова и жбуња, разбијање листинца и риљење земљишта. Радње које ће се одабрати при припреми тла за природну обнову треба уградити у извођачки пројекат.</w:t>
      </w:r>
    </w:p>
    <w:p w14:paraId="3A1F5EF5" w14:textId="77777777" w:rsidR="00552B11" w:rsidRDefault="00552B11" w:rsidP="00552B11">
      <w:pPr>
        <w:spacing w:after="60"/>
        <w:ind w:firstLine="720"/>
        <w:jc w:val="both"/>
        <w:rPr>
          <w:noProof/>
          <w:sz w:val="24"/>
          <w:szCs w:val="24"/>
          <w:lang w:val="sr-Latn-CS"/>
        </w:rPr>
      </w:pPr>
      <w:r w:rsidRPr="00384709">
        <w:rPr>
          <w:noProof/>
          <w:sz w:val="24"/>
          <w:szCs w:val="24"/>
          <w:lang w:val="sr-Latn-CS"/>
        </w:rPr>
        <w:t>Дозначна књига је саставни део извођачког пројекта. Извођачки пројекти се раде на обрасцима бр. 19 – 26. Извођачки пројекти се трајно чувају.</w:t>
      </w:r>
    </w:p>
    <w:p w14:paraId="0E0477AF" w14:textId="77777777" w:rsidR="00961B76" w:rsidRPr="00384709" w:rsidRDefault="00961B76" w:rsidP="00552B11">
      <w:pPr>
        <w:spacing w:after="60"/>
        <w:ind w:firstLine="720"/>
        <w:jc w:val="both"/>
        <w:rPr>
          <w:noProof/>
          <w:sz w:val="24"/>
          <w:szCs w:val="24"/>
          <w:lang w:val="sr-Cyrl-CS"/>
        </w:rPr>
      </w:pPr>
    </w:p>
    <w:p w14:paraId="5849A717" w14:textId="42A42CD8" w:rsidR="00552B11" w:rsidRPr="00384709" w:rsidRDefault="00552B11" w:rsidP="00961B76">
      <w:pPr>
        <w:spacing w:after="60"/>
        <w:jc w:val="both"/>
        <w:rPr>
          <w:b/>
          <w:i/>
          <w:sz w:val="24"/>
          <w:szCs w:val="24"/>
          <w:lang w:val="sl-SI"/>
        </w:rPr>
      </w:pPr>
      <w:r w:rsidRPr="00384709">
        <w:rPr>
          <w:b/>
          <w:i/>
          <w:sz w:val="24"/>
          <w:szCs w:val="24"/>
          <w:lang w:val="sl-SI"/>
        </w:rPr>
        <w:t>Упуство за вођење евиденције газдовања шумама</w:t>
      </w:r>
    </w:p>
    <w:p w14:paraId="1C9C08F4" w14:textId="77777777" w:rsidR="00552B11" w:rsidRPr="00384709" w:rsidRDefault="00552B11" w:rsidP="00552B11">
      <w:pPr>
        <w:spacing w:after="60"/>
        <w:jc w:val="both"/>
        <w:rPr>
          <w:sz w:val="24"/>
          <w:szCs w:val="24"/>
          <w:lang w:val="sl-SI"/>
        </w:rPr>
      </w:pPr>
    </w:p>
    <w:p w14:paraId="29104C30" w14:textId="77777777" w:rsidR="00552B11" w:rsidRPr="00384709" w:rsidRDefault="00552B11" w:rsidP="00552B11">
      <w:pPr>
        <w:pStyle w:val="BodyTextIndent"/>
        <w:spacing w:after="60"/>
        <w:jc w:val="both"/>
        <w:rPr>
          <w:szCs w:val="24"/>
        </w:rPr>
      </w:pPr>
      <w:r w:rsidRPr="00384709">
        <w:rPr>
          <w:szCs w:val="24"/>
        </w:rPr>
        <w:t xml:space="preserve">Сви радови који се обављају у газдинској јединици и планирани су, морају да се евидентирају. На то обавезује и Закон о шумама у члану 34. који каже да је корисник шума дужан да у програмима и основи газдовања, као и у годишњем извођачком пројекту, евидентира извршене радове на газдовању шумама. </w:t>
      </w:r>
    </w:p>
    <w:p w14:paraId="71479537" w14:textId="77777777" w:rsidR="00552B11" w:rsidRPr="00384709" w:rsidRDefault="00552B11" w:rsidP="00552B11">
      <w:pPr>
        <w:pStyle w:val="BodyTextIndent"/>
        <w:spacing w:after="60"/>
        <w:jc w:val="both"/>
        <w:rPr>
          <w:szCs w:val="24"/>
        </w:rPr>
      </w:pPr>
      <w:r w:rsidRPr="00384709">
        <w:rPr>
          <w:szCs w:val="24"/>
        </w:rPr>
        <w:t xml:space="preserve">Радови, који су извршени у току године, евидентирају се најкасније до 28. фебруара текуће године за предходну годину. </w:t>
      </w:r>
    </w:p>
    <w:p w14:paraId="62345FA1"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Евиденција извршених радова на сечи шума врши се у обрасцима План сеча обнављања за једнодобне шуме </w:t>
      </w:r>
      <w:r w:rsidR="009F3019">
        <w:rPr>
          <w:sz w:val="24"/>
          <w:szCs w:val="24"/>
          <w:lang w:val="sr-Cyrl-RS"/>
        </w:rPr>
        <w:t>–</w:t>
      </w:r>
      <w:r w:rsidRPr="00384709">
        <w:rPr>
          <w:sz w:val="24"/>
          <w:szCs w:val="24"/>
          <w:lang w:val="sl-SI"/>
        </w:rPr>
        <w:t xml:space="preserve"> евиденција извршених сеча, План сеча обнављања за разнодобне шуме - евиденција извршених сеча и План проредних сеча - евиденција извршених сеча. </w:t>
      </w:r>
    </w:p>
    <w:p w14:paraId="0E459F0C"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Сви радови се приказују и на картама са напоменом места извршења (одељење, одсек), површине, количине (обим) и године извршења радова. На крају године на привредним картама се евидентирају изграђене саобраћајнице. </w:t>
      </w:r>
    </w:p>
    <w:p w14:paraId="1FF356FE" w14:textId="77777777" w:rsidR="00552B11" w:rsidRPr="00384709" w:rsidRDefault="00552B11" w:rsidP="00552B11">
      <w:pPr>
        <w:spacing w:after="60"/>
        <w:ind w:firstLine="720"/>
        <w:jc w:val="both"/>
        <w:rPr>
          <w:sz w:val="24"/>
          <w:szCs w:val="24"/>
          <w:lang w:val="sl-SI"/>
        </w:rPr>
      </w:pPr>
      <w:r w:rsidRPr="00384709">
        <w:rPr>
          <w:sz w:val="24"/>
          <w:szCs w:val="24"/>
          <w:lang w:val="sl-SI"/>
        </w:rPr>
        <w:t>Евидентирање извршених радова у току године врши се по састојинама, одељењима и газдинским класама, са назначеном годином извршених радова. Из дозначних књига се уноси количина посеченог дрвета и обрачунава се по истим запреминским таблицама по којима је обрачуната укупна дрвна запремина у основи.</w:t>
      </w:r>
    </w:p>
    <w:p w14:paraId="555D1AA0"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Остварени принос се разврстава према врсти приноса на главни и претходни, а по запреминској структури на техничко, целулозно, јамско и огревно дрво. </w:t>
      </w:r>
    </w:p>
    <w:p w14:paraId="6FD3497C"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Главни принос настаје сечом обнављања састојина а може бити редован, ванредан и случајан. </w:t>
      </w:r>
    </w:p>
    <w:p w14:paraId="17B70054"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Претходни принос настаје провођењем проредних сеча, првенствено кроз негу састојине, а може бити редован и случајан. </w:t>
      </w:r>
    </w:p>
    <w:p w14:paraId="629447BE"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Редован принос је принос који је предвиђен планом сеча обнављања или планом проредних сеча. </w:t>
      </w:r>
    </w:p>
    <w:p w14:paraId="6D912AD3" w14:textId="77777777" w:rsidR="00552B11" w:rsidRPr="00384709" w:rsidRDefault="00552B11" w:rsidP="00552B11">
      <w:pPr>
        <w:spacing w:after="60"/>
        <w:ind w:firstLine="720"/>
        <w:jc w:val="both"/>
        <w:rPr>
          <w:sz w:val="24"/>
          <w:szCs w:val="24"/>
          <w:lang w:val="sl-SI"/>
        </w:rPr>
      </w:pPr>
      <w:r w:rsidRPr="00384709">
        <w:rPr>
          <w:sz w:val="24"/>
          <w:szCs w:val="24"/>
          <w:lang w:val="sl-SI"/>
        </w:rPr>
        <w:t>Ванредни принос је принос који се остварује трајним уклањањем шуме са одређене површине која ће се користити у друге сврхе (путеви, рудници итд.)</w:t>
      </w:r>
    </w:p>
    <w:p w14:paraId="7524C295"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Случајан принос настаје дејством елементарних непогода и није планиран. </w:t>
      </w:r>
    </w:p>
    <w:p w14:paraId="1E49B78E" w14:textId="77777777" w:rsidR="00552B11" w:rsidRPr="00384709" w:rsidRDefault="00552B11" w:rsidP="00552B11">
      <w:pPr>
        <w:spacing w:after="60"/>
        <w:ind w:firstLine="720"/>
        <w:jc w:val="both"/>
        <w:rPr>
          <w:sz w:val="24"/>
          <w:szCs w:val="24"/>
          <w:lang w:val="sl-SI"/>
        </w:rPr>
      </w:pPr>
      <w:r w:rsidRPr="00384709">
        <w:rPr>
          <w:sz w:val="24"/>
          <w:szCs w:val="24"/>
          <w:lang w:val="sl-SI"/>
        </w:rPr>
        <w:t>Осим ових радова потребно је у шумској хроници евидентирати све појаве које се примете у шуми у току једне године, а то су:</w:t>
      </w:r>
    </w:p>
    <w:p w14:paraId="0D138BF2"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штете и појава настанка штете од фитопатолошких и ентомолошких узрочника, </w:t>
      </w:r>
    </w:p>
    <w:p w14:paraId="41EC6FB9"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појава раних и касних мразева, </w:t>
      </w:r>
    </w:p>
    <w:p w14:paraId="2686D783" w14:textId="77777777" w:rsidR="00552B11" w:rsidRPr="00384709" w:rsidRDefault="00552B11" w:rsidP="00552B11">
      <w:pPr>
        <w:spacing w:after="60"/>
        <w:ind w:firstLine="720"/>
        <w:jc w:val="both"/>
        <w:rPr>
          <w:sz w:val="24"/>
          <w:szCs w:val="24"/>
          <w:lang w:val="sl-SI"/>
        </w:rPr>
      </w:pPr>
      <w:r w:rsidRPr="00384709">
        <w:rPr>
          <w:sz w:val="24"/>
          <w:szCs w:val="24"/>
          <w:lang w:val="sl-SI"/>
        </w:rPr>
        <w:tab/>
        <w:t>- почетак листања,</w:t>
      </w:r>
    </w:p>
    <w:p w14:paraId="1E06851F"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појава плодношења и обилност плодоношења уз оцену квалитета семена, </w:t>
      </w:r>
    </w:p>
    <w:p w14:paraId="7B2DC981"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промене у поседовним односима, </w:t>
      </w:r>
    </w:p>
    <w:p w14:paraId="26985280" w14:textId="77777777" w:rsidR="00552B11" w:rsidRPr="00384709" w:rsidRDefault="00552B11" w:rsidP="00552B11">
      <w:pPr>
        <w:spacing w:after="60"/>
        <w:ind w:firstLine="720"/>
        <w:jc w:val="both"/>
        <w:rPr>
          <w:sz w:val="24"/>
          <w:szCs w:val="24"/>
          <w:lang w:val="sl-SI"/>
        </w:rPr>
      </w:pPr>
      <w:r w:rsidRPr="00384709">
        <w:rPr>
          <w:sz w:val="24"/>
          <w:szCs w:val="24"/>
          <w:lang w:val="sl-SI"/>
        </w:rPr>
        <w:tab/>
        <w:t>- веће штете од елементарних непогода и др.</w:t>
      </w:r>
    </w:p>
    <w:p w14:paraId="3CA1BD0F" w14:textId="77777777" w:rsidR="00552B11" w:rsidRPr="00384709" w:rsidRDefault="00552B11" w:rsidP="00552B11">
      <w:pPr>
        <w:spacing w:after="60"/>
        <w:jc w:val="both"/>
        <w:rPr>
          <w:sz w:val="24"/>
          <w:szCs w:val="24"/>
          <w:lang w:val="sr-Cyrl-CS"/>
        </w:rPr>
      </w:pPr>
    </w:p>
    <w:p w14:paraId="23DECA02" w14:textId="77777777" w:rsidR="00552B11" w:rsidRPr="00384709" w:rsidRDefault="00552B11" w:rsidP="00DC28D2">
      <w:pPr>
        <w:pStyle w:val="Heading3"/>
        <w:spacing w:before="0"/>
        <w:ind w:firstLine="720"/>
        <w:rPr>
          <w:rFonts w:ascii="Times New Roman" w:hAnsi="Times New Roman" w:cs="Times New Roman"/>
          <w:i/>
          <w:noProof/>
          <w:sz w:val="24"/>
          <w:szCs w:val="24"/>
          <w:lang w:val="sr-Latn-CS"/>
        </w:rPr>
      </w:pPr>
      <w:r w:rsidRPr="00384709">
        <w:rPr>
          <w:rFonts w:ascii="Times New Roman" w:hAnsi="Times New Roman" w:cs="Times New Roman"/>
          <w:i/>
          <w:noProof/>
          <w:sz w:val="24"/>
          <w:szCs w:val="24"/>
          <w:lang w:val="sr-Latn-CS"/>
        </w:rPr>
        <w:lastRenderedPageBreak/>
        <w:t>Упутство за вођење шумске хронике</w:t>
      </w:r>
    </w:p>
    <w:p w14:paraId="34F8753C" w14:textId="77777777" w:rsidR="00552B11" w:rsidRPr="00384709" w:rsidRDefault="00552B11" w:rsidP="00552B11">
      <w:pPr>
        <w:spacing w:after="60"/>
        <w:rPr>
          <w:lang w:val="ru-RU"/>
        </w:rPr>
      </w:pPr>
    </w:p>
    <w:p w14:paraId="3AB655B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Поред извршених радова, евидентирају се и други подаци и појаве од значаја за газдовање шумама. Ови подаци се евидентирају одмах по настанку промена.</w:t>
      </w:r>
    </w:p>
    <w:p w14:paraId="00031BE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 шумску хронику се најчешће уносе следећи подаци:</w:t>
      </w:r>
    </w:p>
    <w:p w14:paraId="12535A1F" w14:textId="77777777" w:rsidR="00552B11" w:rsidRPr="00384709" w:rsidRDefault="00552B11" w:rsidP="00552B11">
      <w:pPr>
        <w:spacing w:before="60" w:after="60"/>
        <w:ind w:left="720"/>
        <w:jc w:val="both"/>
        <w:rPr>
          <w:i/>
          <w:noProof/>
          <w:sz w:val="24"/>
          <w:szCs w:val="24"/>
          <w:lang w:val="sr-Latn-CS"/>
        </w:rPr>
      </w:pPr>
      <w:r w:rsidRPr="00384709">
        <w:rPr>
          <w:noProof/>
          <w:sz w:val="24"/>
          <w:szCs w:val="24"/>
          <w:lang w:val="sr-Latn-CS"/>
        </w:rPr>
        <w:t xml:space="preserve">1. </w:t>
      </w:r>
      <w:r w:rsidRPr="00384709">
        <w:rPr>
          <w:i/>
          <w:noProof/>
          <w:sz w:val="24"/>
          <w:szCs w:val="24"/>
          <w:lang w:val="sr-Latn-CS"/>
        </w:rPr>
        <w:t>Све промене у поседовним односима, промене у површинама и промене у јавним књигама</w:t>
      </w:r>
    </w:p>
    <w:p w14:paraId="22B516E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 напуштање или обнова постојећих, као и састављање нових граничних, тригонометријских и осталих тачака унутрашњег раздељења,</w:t>
      </w:r>
    </w:p>
    <w:p w14:paraId="183B7F3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б) измена у границама због реамбулације или других узрока,</w:t>
      </w:r>
    </w:p>
    <w:p w14:paraId="3D8BDEB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ц) промене у површинама настале куповином, заменом или уступањем извесних делова,</w:t>
      </w:r>
    </w:p>
    <w:p w14:paraId="39EB2AF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д) изменом у врсти култура.</w:t>
      </w:r>
    </w:p>
    <w:p w14:paraId="0DDC353A" w14:textId="77777777" w:rsidR="00552B11" w:rsidRPr="00384709" w:rsidRDefault="00552B11" w:rsidP="00552B11">
      <w:pPr>
        <w:spacing w:before="60" w:after="60"/>
        <w:ind w:left="720"/>
        <w:jc w:val="both"/>
        <w:rPr>
          <w:noProof/>
          <w:sz w:val="24"/>
          <w:szCs w:val="24"/>
          <w:lang w:val="sr-Latn-CS"/>
        </w:rPr>
      </w:pPr>
      <w:r w:rsidRPr="00384709">
        <w:rPr>
          <w:noProof/>
          <w:sz w:val="24"/>
          <w:szCs w:val="24"/>
          <w:lang w:val="sr-Latn-CS"/>
        </w:rPr>
        <w:t>2.</w:t>
      </w:r>
      <w:r w:rsidRPr="00384709">
        <w:rPr>
          <w:i/>
          <w:noProof/>
          <w:sz w:val="24"/>
          <w:szCs w:val="24"/>
          <w:lang w:val="sr-Latn-CS"/>
        </w:rPr>
        <w:t xml:space="preserve"> Реконструкције и оправка шумских саобраћајница и других објеката</w:t>
      </w:r>
    </w:p>
    <w:p w14:paraId="53F2B056"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 путева, влака и мостова,</w:t>
      </w:r>
    </w:p>
    <w:p w14:paraId="2063AAE9" w14:textId="77777777" w:rsidR="00552B11" w:rsidRPr="00384709" w:rsidRDefault="00552B11" w:rsidP="00552B11">
      <w:pPr>
        <w:pStyle w:val="BodyTextFirstIndent"/>
        <w:spacing w:after="60"/>
        <w:ind w:firstLine="720"/>
        <w:jc w:val="both"/>
        <w:rPr>
          <w:noProof/>
          <w:sz w:val="24"/>
          <w:szCs w:val="24"/>
          <w:lang w:val="sr-Latn-CS"/>
        </w:rPr>
      </w:pPr>
      <w:r w:rsidRPr="00384709">
        <w:rPr>
          <w:noProof/>
          <w:sz w:val="24"/>
          <w:szCs w:val="24"/>
          <w:lang w:val="sr-Latn-CS"/>
        </w:rPr>
        <w:t>б) точила, жичара и шумских железница.</w:t>
      </w:r>
    </w:p>
    <w:p w14:paraId="2AA0740E" w14:textId="77777777" w:rsidR="00552B11" w:rsidRPr="00384709" w:rsidRDefault="00552B11" w:rsidP="00552B11">
      <w:pPr>
        <w:spacing w:before="60" w:after="60"/>
        <w:ind w:left="720"/>
        <w:jc w:val="both"/>
        <w:rPr>
          <w:noProof/>
          <w:sz w:val="24"/>
          <w:szCs w:val="24"/>
          <w:lang w:val="sr-Latn-CS"/>
        </w:rPr>
      </w:pPr>
      <w:r w:rsidRPr="00384709">
        <w:rPr>
          <w:noProof/>
          <w:sz w:val="24"/>
          <w:szCs w:val="24"/>
          <w:lang w:val="sr-Latn-CS"/>
        </w:rPr>
        <w:t xml:space="preserve">3. </w:t>
      </w:r>
      <w:r w:rsidRPr="00384709">
        <w:rPr>
          <w:i/>
          <w:noProof/>
          <w:sz w:val="24"/>
          <w:szCs w:val="24"/>
          <w:lang w:val="sr-Latn-CS"/>
        </w:rPr>
        <w:t>Штетни упливи и важнији елементарни догађаји</w:t>
      </w:r>
    </w:p>
    <w:p w14:paraId="6890F48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 штете проузроковане човеком, животињама (заразницама) и паразитним болестима,</w:t>
      </w:r>
    </w:p>
    <w:p w14:paraId="1C01EF2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б) штете од ветрова уз ознаку смера из кога су дошли,</w:t>
      </w:r>
    </w:p>
    <w:p w14:paraId="113FAA2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ц) касни и рани мразеви, снегови, град, иње, суша, поплаве и сл.,</w:t>
      </w:r>
    </w:p>
    <w:p w14:paraId="526F092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д) шумски пожари итд.,</w:t>
      </w:r>
    </w:p>
    <w:p w14:paraId="08BF3AD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е) почетак и крај вегетационог периода, плодоношење, цветање…</w:t>
      </w:r>
    </w:p>
    <w:p w14:paraId="2B40445C" w14:textId="77777777" w:rsidR="00552B11" w:rsidRPr="00384709" w:rsidRDefault="00552B11" w:rsidP="00552B11">
      <w:pPr>
        <w:spacing w:before="60" w:after="60"/>
        <w:ind w:left="720"/>
        <w:jc w:val="both"/>
        <w:rPr>
          <w:noProof/>
          <w:sz w:val="24"/>
          <w:szCs w:val="24"/>
          <w:lang w:val="sr-Latn-CS"/>
        </w:rPr>
      </w:pPr>
      <w:r w:rsidRPr="00384709">
        <w:rPr>
          <w:i/>
          <w:noProof/>
          <w:sz w:val="24"/>
          <w:szCs w:val="24"/>
          <w:lang w:val="sr-Latn-CS"/>
        </w:rPr>
        <w:t>4. Лов и риболов</w:t>
      </w:r>
    </w:p>
    <w:p w14:paraId="5B8B4E7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Опште стање, напредовање или опадање броја дивљачи, нарочито ређих врста, болести, ловостај, резултати у погледу вршења лова и риболова, промене у правима лова и риболова.</w:t>
      </w:r>
    </w:p>
    <w:p w14:paraId="0A4F2625" w14:textId="77777777" w:rsidR="00552B11" w:rsidRPr="00384709" w:rsidRDefault="00552B11" w:rsidP="00552B11">
      <w:pPr>
        <w:spacing w:before="60" w:after="60"/>
        <w:ind w:left="720"/>
        <w:jc w:val="both"/>
        <w:rPr>
          <w:noProof/>
          <w:sz w:val="24"/>
          <w:szCs w:val="24"/>
          <w:lang w:val="sr-Latn-CS"/>
        </w:rPr>
      </w:pPr>
      <w:r w:rsidRPr="00384709">
        <w:rPr>
          <w:noProof/>
          <w:sz w:val="24"/>
          <w:szCs w:val="24"/>
          <w:lang w:val="sr-Latn-CS"/>
        </w:rPr>
        <w:t xml:space="preserve">5. </w:t>
      </w:r>
      <w:r w:rsidRPr="00384709">
        <w:rPr>
          <w:i/>
          <w:noProof/>
          <w:sz w:val="24"/>
          <w:szCs w:val="24"/>
          <w:lang w:val="sr-Latn-CS"/>
        </w:rPr>
        <w:t>Остали важнији догађаји и фенолошка осматрања</w:t>
      </w:r>
    </w:p>
    <w:p w14:paraId="19772246" w14:textId="77777777" w:rsidR="00552B11" w:rsidRPr="00384709" w:rsidRDefault="00552B11" w:rsidP="00552B11">
      <w:pPr>
        <w:pStyle w:val="BodyTextFirstIndent"/>
        <w:spacing w:after="60"/>
        <w:ind w:firstLine="720"/>
        <w:jc w:val="both"/>
        <w:rPr>
          <w:noProof/>
          <w:sz w:val="24"/>
          <w:szCs w:val="24"/>
          <w:lang w:val="sr-Latn-CS"/>
        </w:rPr>
      </w:pPr>
      <w:r w:rsidRPr="00384709">
        <w:rPr>
          <w:noProof/>
          <w:sz w:val="24"/>
          <w:szCs w:val="24"/>
          <w:lang w:val="sr-Latn-CS"/>
        </w:rPr>
        <w:t>Осматрање почетка вегетације: листања, цветања, опрашивања и плодоношења. Сакупљања шумског семена споредних шумских производа, шумског воћа и печурака.Пошумљавање природним и вештачким путем и свега што је у вези са шумом.</w:t>
      </w:r>
    </w:p>
    <w:p w14:paraId="0A6AA030" w14:textId="77777777" w:rsidR="00552B11" w:rsidRDefault="00552B11" w:rsidP="00552B11">
      <w:pPr>
        <w:spacing w:after="60"/>
        <w:rPr>
          <w:noProof/>
          <w:sz w:val="24"/>
          <w:szCs w:val="24"/>
          <w:lang w:val="sr-Cyrl-CS"/>
        </w:rPr>
      </w:pPr>
    </w:p>
    <w:p w14:paraId="3790133A" w14:textId="77777777" w:rsidR="00552B11" w:rsidRPr="00384709" w:rsidRDefault="00552B11" w:rsidP="00DC28D2">
      <w:pPr>
        <w:pStyle w:val="Heading2"/>
        <w:spacing w:after="60"/>
        <w:ind w:firstLine="720"/>
        <w:rPr>
          <w:b/>
          <w:i/>
          <w:noProof/>
          <w:szCs w:val="24"/>
          <w:lang w:val="sr-Cyrl-CS"/>
        </w:rPr>
      </w:pPr>
      <w:bookmarkStart w:id="39" w:name="_Toc280606247"/>
      <w:r w:rsidRPr="00384709">
        <w:rPr>
          <w:b/>
          <w:i/>
          <w:noProof/>
          <w:szCs w:val="24"/>
          <w:lang w:val="sr-Latn-CS"/>
        </w:rPr>
        <w:t>Упутство за примену тарифа</w:t>
      </w:r>
      <w:bookmarkEnd w:id="39"/>
    </w:p>
    <w:p w14:paraId="2D3E5DFB" w14:textId="77777777" w:rsidR="00552B11" w:rsidRPr="00384709" w:rsidRDefault="00552B11" w:rsidP="00552B11">
      <w:pPr>
        <w:rPr>
          <w:sz w:val="24"/>
          <w:szCs w:val="24"/>
          <w:lang w:val="sr-Cyrl-CS"/>
        </w:rPr>
      </w:pPr>
    </w:p>
    <w:p w14:paraId="4CA82BB7" w14:textId="1BD8477F"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После текстуа</w:t>
      </w:r>
      <w:r w:rsidR="0022510F">
        <w:rPr>
          <w:noProof/>
          <w:sz w:val="24"/>
          <w:szCs w:val="24"/>
          <w:lang w:val="sr-Latn-CS"/>
        </w:rPr>
        <w:t>лног дела ОГШ – а за ГЈ ‘‘</w:t>
      </w:r>
      <w:r w:rsidR="00411292">
        <w:rPr>
          <w:noProof/>
          <w:sz w:val="24"/>
          <w:szCs w:val="24"/>
          <w:lang w:val="sr-Cyrl-RS"/>
        </w:rPr>
        <w:t>Столови</w:t>
      </w:r>
      <w:r w:rsidR="009E2CCA">
        <w:rPr>
          <w:noProof/>
          <w:sz w:val="24"/>
          <w:szCs w:val="24"/>
          <w:lang w:val="sr-Cyrl-RS"/>
        </w:rPr>
        <w:t>-Ибар</w:t>
      </w:r>
      <w:r w:rsidRPr="00384709">
        <w:rPr>
          <w:noProof/>
          <w:sz w:val="24"/>
          <w:szCs w:val="24"/>
          <w:lang w:val="sr-Latn-CS"/>
        </w:rPr>
        <w:t>’’, приложене су тарифе за израчунавање дрвне запремине приликом дознаке и обележавања стабала за сечу и то за следеће врсте дрвећа:</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1899"/>
        <w:gridCol w:w="1699"/>
        <w:gridCol w:w="1615"/>
        <w:gridCol w:w="2269"/>
        <w:gridCol w:w="2198"/>
      </w:tblGrid>
      <w:tr w:rsidR="00DE716E" w:rsidRPr="00DB1F24" w14:paraId="39E53EE1" w14:textId="77777777" w:rsidTr="009A64E0">
        <w:trPr>
          <w:trHeight w:val="540"/>
          <w:tblHeader/>
          <w:jc w:val="center"/>
        </w:trPr>
        <w:tc>
          <w:tcPr>
            <w:tcW w:w="600" w:type="dxa"/>
            <w:shd w:val="clear" w:color="auto" w:fill="BFBFBF" w:themeFill="background1" w:themeFillShade="BF"/>
            <w:vAlign w:val="center"/>
          </w:tcPr>
          <w:p w14:paraId="6AA1FAE6"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Ред. Бр.</w:t>
            </w:r>
          </w:p>
        </w:tc>
        <w:tc>
          <w:tcPr>
            <w:tcW w:w="1899" w:type="dxa"/>
            <w:shd w:val="clear" w:color="auto" w:fill="BFBFBF" w:themeFill="background1" w:themeFillShade="BF"/>
            <w:vAlign w:val="center"/>
          </w:tcPr>
          <w:p w14:paraId="63232737"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Назив тарифе</w:t>
            </w:r>
          </w:p>
        </w:tc>
        <w:tc>
          <w:tcPr>
            <w:tcW w:w="1699" w:type="dxa"/>
            <w:shd w:val="clear" w:color="auto" w:fill="BFBFBF" w:themeFill="background1" w:themeFillShade="BF"/>
            <w:vAlign w:val="center"/>
          </w:tcPr>
          <w:p w14:paraId="56A444C4"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Регион</w:t>
            </w:r>
          </w:p>
        </w:tc>
        <w:tc>
          <w:tcPr>
            <w:tcW w:w="1615" w:type="dxa"/>
            <w:shd w:val="clear" w:color="auto" w:fill="BFBFBF" w:themeFill="background1" w:themeFillShade="BF"/>
            <w:vAlign w:val="center"/>
          </w:tcPr>
          <w:p w14:paraId="76EF0098"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Порекло састојине</w:t>
            </w:r>
          </w:p>
        </w:tc>
        <w:tc>
          <w:tcPr>
            <w:tcW w:w="2269" w:type="dxa"/>
            <w:shd w:val="clear" w:color="auto" w:fill="BFBFBF" w:themeFill="background1" w:themeFillShade="BF"/>
            <w:vAlign w:val="center"/>
          </w:tcPr>
          <w:p w14:paraId="49F6CEEA"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 xml:space="preserve">Број тарифних </w:t>
            </w:r>
          </w:p>
          <w:p w14:paraId="1C6CBF0D"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низова</w:t>
            </w:r>
          </w:p>
        </w:tc>
        <w:tc>
          <w:tcPr>
            <w:tcW w:w="2198" w:type="dxa"/>
            <w:shd w:val="clear" w:color="auto" w:fill="BFBFBF" w:themeFill="background1" w:themeFillShade="BF"/>
            <w:vAlign w:val="center"/>
          </w:tcPr>
          <w:p w14:paraId="12EA199C" w14:textId="77777777" w:rsidR="00552B11" w:rsidRPr="00DE716E" w:rsidRDefault="00552B11" w:rsidP="00552B11">
            <w:pPr>
              <w:spacing w:after="60"/>
              <w:jc w:val="center"/>
              <w:rPr>
                <w:b/>
                <w:noProof/>
                <w:sz w:val="18"/>
                <w:szCs w:val="18"/>
                <w:lang w:val="sr-Cyrl-CS"/>
              </w:rPr>
            </w:pPr>
            <w:r w:rsidRPr="00DE716E">
              <w:rPr>
                <w:b/>
                <w:noProof/>
                <w:sz w:val="18"/>
                <w:szCs w:val="18"/>
                <w:lang w:val="sr-Cyrl-CS"/>
              </w:rPr>
              <w:t>Врсте за које се користи тарифа</w:t>
            </w:r>
          </w:p>
        </w:tc>
      </w:tr>
      <w:tr w:rsidR="00DE716E" w:rsidRPr="00DB1F24" w14:paraId="7077951C" w14:textId="77777777" w:rsidTr="009A64E0">
        <w:trPr>
          <w:trHeight w:val="703"/>
          <w:jc w:val="center"/>
        </w:trPr>
        <w:tc>
          <w:tcPr>
            <w:tcW w:w="600" w:type="dxa"/>
            <w:vAlign w:val="center"/>
          </w:tcPr>
          <w:p w14:paraId="2AAA02F9" w14:textId="77777777" w:rsidR="00552B11" w:rsidRPr="00DE716E" w:rsidRDefault="00552B11" w:rsidP="00552B11">
            <w:pPr>
              <w:spacing w:after="60"/>
              <w:jc w:val="center"/>
              <w:rPr>
                <w:noProof/>
                <w:sz w:val="18"/>
                <w:szCs w:val="18"/>
                <w:lang w:val="sr-Latn-CS"/>
              </w:rPr>
            </w:pPr>
            <w:r w:rsidRPr="00DE716E">
              <w:rPr>
                <w:noProof/>
                <w:sz w:val="18"/>
                <w:szCs w:val="18"/>
                <w:lang w:val="sr-Latn-CS"/>
              </w:rPr>
              <w:t>01</w:t>
            </w:r>
          </w:p>
        </w:tc>
        <w:tc>
          <w:tcPr>
            <w:tcW w:w="1899" w:type="dxa"/>
            <w:vAlign w:val="center"/>
          </w:tcPr>
          <w:p w14:paraId="5740DE00" w14:textId="77777777" w:rsidR="00552B11" w:rsidRPr="00DE716E" w:rsidRDefault="00552B11" w:rsidP="00552B11">
            <w:pPr>
              <w:spacing w:after="60"/>
              <w:jc w:val="center"/>
              <w:rPr>
                <w:noProof/>
                <w:sz w:val="18"/>
                <w:szCs w:val="18"/>
                <w:lang w:val="sr-Latn-CS"/>
              </w:rPr>
            </w:pPr>
            <w:r w:rsidRPr="00DE716E">
              <w:rPr>
                <w:noProof/>
                <w:sz w:val="18"/>
                <w:szCs w:val="18"/>
                <w:lang w:val="sr-Latn-CS"/>
              </w:rPr>
              <w:t>тарифе за букву</w:t>
            </w:r>
          </w:p>
        </w:tc>
        <w:tc>
          <w:tcPr>
            <w:tcW w:w="1699" w:type="dxa"/>
            <w:vAlign w:val="center"/>
          </w:tcPr>
          <w:p w14:paraId="6E919424" w14:textId="77777777" w:rsidR="00552B11" w:rsidRPr="00DE716E" w:rsidRDefault="00552B11" w:rsidP="00552B11">
            <w:pPr>
              <w:spacing w:after="60"/>
              <w:jc w:val="center"/>
              <w:rPr>
                <w:noProof/>
                <w:sz w:val="18"/>
                <w:szCs w:val="18"/>
                <w:lang w:val="sr-Cyrl-CS"/>
              </w:rPr>
            </w:pPr>
            <w:r w:rsidRPr="00DE716E">
              <w:rPr>
                <w:noProof/>
                <w:sz w:val="18"/>
                <w:szCs w:val="18"/>
                <w:lang w:val="sr-Latn-CS"/>
              </w:rPr>
              <w:t>Србија</w:t>
            </w:r>
          </w:p>
        </w:tc>
        <w:tc>
          <w:tcPr>
            <w:tcW w:w="1615" w:type="dxa"/>
            <w:vAlign w:val="center"/>
          </w:tcPr>
          <w:p w14:paraId="61ED29BA" w14:textId="77777777" w:rsidR="00552B11" w:rsidRPr="00DE716E" w:rsidRDefault="00552B11" w:rsidP="00552B11">
            <w:pPr>
              <w:spacing w:after="60"/>
              <w:jc w:val="center"/>
              <w:rPr>
                <w:noProof/>
                <w:sz w:val="18"/>
                <w:szCs w:val="18"/>
                <w:lang w:val="sr-Latn-CS"/>
              </w:rPr>
            </w:pPr>
            <w:r w:rsidRPr="00DE716E">
              <w:rPr>
                <w:noProof/>
                <w:sz w:val="18"/>
                <w:szCs w:val="18"/>
                <w:lang w:val="sr-Latn-CS"/>
              </w:rPr>
              <w:t>високе шуме</w:t>
            </w:r>
          </w:p>
        </w:tc>
        <w:tc>
          <w:tcPr>
            <w:tcW w:w="2269" w:type="dxa"/>
            <w:vAlign w:val="center"/>
          </w:tcPr>
          <w:p w14:paraId="6266C020" w14:textId="77777777" w:rsidR="00552B11" w:rsidRPr="00DE716E" w:rsidRDefault="00552B11" w:rsidP="00552B11">
            <w:pPr>
              <w:spacing w:after="60"/>
              <w:jc w:val="center"/>
              <w:rPr>
                <w:noProof/>
                <w:sz w:val="18"/>
                <w:szCs w:val="18"/>
                <w:lang w:val="sr-Latn-CS"/>
              </w:rPr>
            </w:pPr>
            <w:r w:rsidRPr="00DE716E">
              <w:rPr>
                <w:noProof/>
                <w:sz w:val="18"/>
                <w:szCs w:val="18"/>
                <w:lang w:val="sr-Latn-CS"/>
              </w:rPr>
              <w:t>9</w:t>
            </w:r>
          </w:p>
        </w:tc>
        <w:tc>
          <w:tcPr>
            <w:tcW w:w="2198" w:type="dxa"/>
            <w:vAlign w:val="center"/>
          </w:tcPr>
          <w:p w14:paraId="1AE5799F" w14:textId="77777777" w:rsidR="00552B11" w:rsidRPr="00DE716E" w:rsidRDefault="00552B11" w:rsidP="00552B11">
            <w:pPr>
              <w:spacing w:after="60"/>
              <w:jc w:val="center"/>
              <w:rPr>
                <w:noProof/>
                <w:sz w:val="18"/>
                <w:szCs w:val="18"/>
                <w:lang w:val="sr-Cyrl-CS"/>
              </w:rPr>
            </w:pPr>
            <w:r w:rsidRPr="00DE716E">
              <w:rPr>
                <w:noProof/>
                <w:sz w:val="18"/>
                <w:szCs w:val="18"/>
                <w:lang w:val="sr-Cyrl-CS"/>
              </w:rPr>
              <w:t>б</w:t>
            </w:r>
            <w:r w:rsidRPr="00DE716E">
              <w:rPr>
                <w:noProof/>
                <w:sz w:val="18"/>
                <w:szCs w:val="18"/>
                <w:lang w:val="sr-Latn-CS"/>
              </w:rPr>
              <w:t>уква</w:t>
            </w:r>
            <w:r w:rsidRPr="00DE716E">
              <w:rPr>
                <w:noProof/>
                <w:sz w:val="18"/>
                <w:szCs w:val="18"/>
                <w:lang w:val="sr-Cyrl-CS"/>
              </w:rPr>
              <w:t>,п.брест,јавор</w:t>
            </w:r>
            <w:r w:rsidRPr="00DE716E">
              <w:rPr>
                <w:noProof/>
                <w:sz w:val="18"/>
                <w:szCs w:val="18"/>
                <w:lang w:val="sr-Latn-CS"/>
              </w:rPr>
              <w:t>,</w:t>
            </w:r>
            <w:r w:rsidRPr="00DE716E">
              <w:rPr>
                <w:noProof/>
                <w:sz w:val="18"/>
                <w:szCs w:val="18"/>
                <w:lang w:val="sr-Cyrl-CS"/>
              </w:rPr>
              <w:t xml:space="preserve"> б. јасен, п.јавор, млеч, ОТЛ</w:t>
            </w:r>
          </w:p>
        </w:tc>
      </w:tr>
      <w:tr w:rsidR="00DE716E" w:rsidRPr="00DE716E" w14:paraId="2DFB6396" w14:textId="77777777" w:rsidTr="009A64E0">
        <w:trPr>
          <w:trHeight w:val="265"/>
          <w:jc w:val="center"/>
        </w:trPr>
        <w:tc>
          <w:tcPr>
            <w:tcW w:w="600" w:type="dxa"/>
            <w:vAlign w:val="center"/>
          </w:tcPr>
          <w:p w14:paraId="36A056E6" w14:textId="77777777" w:rsidR="00552B11" w:rsidRPr="00DE716E" w:rsidRDefault="00552B11" w:rsidP="00552B11">
            <w:pPr>
              <w:spacing w:after="60"/>
              <w:jc w:val="center"/>
              <w:rPr>
                <w:noProof/>
                <w:sz w:val="18"/>
                <w:szCs w:val="18"/>
                <w:lang w:val="sr-Cyrl-CS"/>
              </w:rPr>
            </w:pPr>
            <w:r w:rsidRPr="00DE716E">
              <w:rPr>
                <w:noProof/>
                <w:sz w:val="18"/>
                <w:szCs w:val="18"/>
                <w:lang w:val="sr-Cyrl-CS"/>
              </w:rPr>
              <w:t>5</w:t>
            </w:r>
          </w:p>
        </w:tc>
        <w:tc>
          <w:tcPr>
            <w:tcW w:w="1899" w:type="dxa"/>
            <w:vAlign w:val="center"/>
          </w:tcPr>
          <w:p w14:paraId="4032759E" w14:textId="77777777" w:rsidR="00552B11" w:rsidRPr="00DE716E" w:rsidRDefault="00552B11" w:rsidP="00552B11">
            <w:pPr>
              <w:spacing w:after="60"/>
              <w:jc w:val="center"/>
              <w:rPr>
                <w:noProof/>
                <w:sz w:val="18"/>
                <w:szCs w:val="18"/>
                <w:lang w:val="sr-Cyrl-CS"/>
              </w:rPr>
            </w:pPr>
            <w:r w:rsidRPr="00DE716E">
              <w:rPr>
                <w:noProof/>
                <w:sz w:val="18"/>
                <w:szCs w:val="18"/>
                <w:lang w:val="sr-Latn-CS"/>
              </w:rPr>
              <w:t xml:space="preserve">тарифе за </w:t>
            </w:r>
            <w:r w:rsidRPr="00DE716E">
              <w:rPr>
                <w:noProof/>
                <w:sz w:val="18"/>
                <w:szCs w:val="18"/>
                <w:lang w:val="sr-Cyrl-CS"/>
              </w:rPr>
              <w:t>букву</w:t>
            </w:r>
          </w:p>
        </w:tc>
        <w:tc>
          <w:tcPr>
            <w:tcW w:w="1699" w:type="dxa"/>
            <w:vAlign w:val="center"/>
          </w:tcPr>
          <w:p w14:paraId="6AD713D9" w14:textId="77777777" w:rsidR="00552B11" w:rsidRPr="00DE716E" w:rsidRDefault="00552B11" w:rsidP="00552B11">
            <w:pPr>
              <w:spacing w:after="60"/>
              <w:jc w:val="center"/>
              <w:rPr>
                <w:noProof/>
                <w:sz w:val="18"/>
                <w:szCs w:val="18"/>
                <w:lang w:val="sr-Cyrl-CS"/>
              </w:rPr>
            </w:pPr>
            <w:r w:rsidRPr="00DE716E">
              <w:rPr>
                <w:noProof/>
                <w:sz w:val="18"/>
                <w:szCs w:val="18"/>
                <w:lang w:val="sr-Latn-CS"/>
              </w:rPr>
              <w:t>Србија</w:t>
            </w:r>
          </w:p>
        </w:tc>
        <w:tc>
          <w:tcPr>
            <w:tcW w:w="1615" w:type="dxa"/>
            <w:vAlign w:val="center"/>
          </w:tcPr>
          <w:p w14:paraId="582169C9" w14:textId="77777777" w:rsidR="00552B11" w:rsidRPr="00DE716E" w:rsidRDefault="00552B11" w:rsidP="00552B11">
            <w:pPr>
              <w:spacing w:after="60"/>
              <w:jc w:val="center"/>
              <w:rPr>
                <w:noProof/>
                <w:sz w:val="18"/>
                <w:szCs w:val="18"/>
                <w:lang w:val="sr-Latn-CS"/>
              </w:rPr>
            </w:pPr>
            <w:r w:rsidRPr="00DE716E">
              <w:rPr>
                <w:noProof/>
                <w:sz w:val="18"/>
                <w:szCs w:val="18"/>
                <w:lang w:val="sr-Latn-CS"/>
              </w:rPr>
              <w:t>изданачке шуме</w:t>
            </w:r>
          </w:p>
        </w:tc>
        <w:tc>
          <w:tcPr>
            <w:tcW w:w="2269" w:type="dxa"/>
            <w:vAlign w:val="center"/>
          </w:tcPr>
          <w:p w14:paraId="14E42AE6" w14:textId="77777777" w:rsidR="00552B11" w:rsidRPr="00DE716E" w:rsidRDefault="00552B11" w:rsidP="00552B11">
            <w:pPr>
              <w:spacing w:after="60"/>
              <w:jc w:val="center"/>
              <w:rPr>
                <w:noProof/>
                <w:sz w:val="18"/>
                <w:szCs w:val="18"/>
                <w:lang w:val="sr-Latn-CS"/>
              </w:rPr>
            </w:pPr>
            <w:r w:rsidRPr="00DE716E">
              <w:rPr>
                <w:noProof/>
                <w:sz w:val="18"/>
                <w:szCs w:val="18"/>
                <w:lang w:val="sr-Latn-CS"/>
              </w:rPr>
              <w:t>17</w:t>
            </w:r>
          </w:p>
        </w:tc>
        <w:tc>
          <w:tcPr>
            <w:tcW w:w="2198" w:type="dxa"/>
            <w:vAlign w:val="center"/>
          </w:tcPr>
          <w:p w14:paraId="104E7C18" w14:textId="77777777" w:rsidR="00552B11" w:rsidRPr="00DE716E" w:rsidRDefault="00552B11" w:rsidP="00552B11">
            <w:pPr>
              <w:spacing w:after="60"/>
              <w:jc w:val="center"/>
              <w:rPr>
                <w:noProof/>
                <w:sz w:val="18"/>
                <w:szCs w:val="18"/>
                <w:lang w:val="sr-Cyrl-CS"/>
              </w:rPr>
            </w:pPr>
            <w:r w:rsidRPr="00DE716E">
              <w:rPr>
                <w:noProof/>
                <w:sz w:val="18"/>
                <w:szCs w:val="18"/>
                <w:lang w:val="sr-Cyrl-CS"/>
              </w:rPr>
              <w:t>буква</w:t>
            </w:r>
          </w:p>
        </w:tc>
      </w:tr>
      <w:tr w:rsidR="00DE716E" w:rsidRPr="00DE716E" w14:paraId="5C1483D1" w14:textId="77777777" w:rsidTr="009A64E0">
        <w:trPr>
          <w:trHeight w:val="276"/>
          <w:jc w:val="center"/>
        </w:trPr>
        <w:tc>
          <w:tcPr>
            <w:tcW w:w="600" w:type="dxa"/>
            <w:vAlign w:val="center"/>
          </w:tcPr>
          <w:p w14:paraId="2028342E" w14:textId="77777777" w:rsidR="00552B11" w:rsidRPr="00DE716E" w:rsidRDefault="00966C53" w:rsidP="00552B11">
            <w:pPr>
              <w:spacing w:after="60"/>
              <w:jc w:val="center"/>
              <w:rPr>
                <w:noProof/>
                <w:sz w:val="18"/>
                <w:szCs w:val="18"/>
                <w:lang w:val="sr-Cyrl-CS"/>
              </w:rPr>
            </w:pPr>
            <w:r w:rsidRPr="00DE716E">
              <w:rPr>
                <w:noProof/>
                <w:sz w:val="18"/>
                <w:szCs w:val="18"/>
                <w:lang w:val="sr-Cyrl-CS"/>
              </w:rPr>
              <w:t>44</w:t>
            </w:r>
          </w:p>
        </w:tc>
        <w:tc>
          <w:tcPr>
            <w:tcW w:w="1899" w:type="dxa"/>
            <w:vAlign w:val="center"/>
          </w:tcPr>
          <w:p w14:paraId="41669583" w14:textId="77777777" w:rsidR="00552B11" w:rsidRPr="00DE716E" w:rsidRDefault="002B201C" w:rsidP="00552B11">
            <w:pPr>
              <w:spacing w:after="60"/>
              <w:jc w:val="center"/>
              <w:rPr>
                <w:noProof/>
                <w:sz w:val="18"/>
                <w:szCs w:val="18"/>
                <w:lang w:val="sr-Cyrl-CS"/>
              </w:rPr>
            </w:pPr>
            <w:r w:rsidRPr="00DE716E">
              <w:rPr>
                <w:noProof/>
                <w:sz w:val="18"/>
                <w:szCs w:val="18"/>
                <w:lang w:val="sr-Cyrl-CS"/>
              </w:rPr>
              <w:t>т</w:t>
            </w:r>
            <w:r w:rsidR="00552B11" w:rsidRPr="00DE716E">
              <w:rPr>
                <w:noProof/>
                <w:sz w:val="18"/>
                <w:szCs w:val="18"/>
                <w:lang w:val="sr-Cyrl-CS"/>
              </w:rPr>
              <w:t>арифе за цер</w:t>
            </w:r>
          </w:p>
        </w:tc>
        <w:tc>
          <w:tcPr>
            <w:tcW w:w="1699" w:type="dxa"/>
            <w:vAlign w:val="center"/>
          </w:tcPr>
          <w:p w14:paraId="1782A366" w14:textId="77777777" w:rsidR="00552B11" w:rsidRPr="00DE716E" w:rsidRDefault="002B201C" w:rsidP="00552B11">
            <w:pPr>
              <w:spacing w:after="60"/>
              <w:jc w:val="center"/>
              <w:rPr>
                <w:noProof/>
                <w:sz w:val="18"/>
                <w:szCs w:val="18"/>
                <w:lang w:val="sr-Cyrl-RS"/>
              </w:rPr>
            </w:pPr>
            <w:r w:rsidRPr="00DE716E">
              <w:rPr>
                <w:noProof/>
                <w:sz w:val="18"/>
                <w:szCs w:val="18"/>
                <w:lang w:val="sr-Cyrl-CS"/>
              </w:rPr>
              <w:t>Србија</w:t>
            </w:r>
          </w:p>
        </w:tc>
        <w:tc>
          <w:tcPr>
            <w:tcW w:w="1615" w:type="dxa"/>
            <w:vAlign w:val="center"/>
          </w:tcPr>
          <w:p w14:paraId="09C34D9C" w14:textId="77777777" w:rsidR="00552B11" w:rsidRPr="00DE716E" w:rsidRDefault="002B201C" w:rsidP="00552B11">
            <w:pPr>
              <w:spacing w:after="60"/>
              <w:jc w:val="center"/>
              <w:rPr>
                <w:noProof/>
                <w:sz w:val="18"/>
                <w:szCs w:val="18"/>
                <w:lang w:val="sr-Latn-CS"/>
              </w:rPr>
            </w:pPr>
            <w:r w:rsidRPr="00DE716E">
              <w:rPr>
                <w:noProof/>
                <w:sz w:val="18"/>
                <w:szCs w:val="18"/>
                <w:lang w:val="sr-Cyrl-RS"/>
              </w:rPr>
              <w:t>изданачке</w:t>
            </w:r>
            <w:r w:rsidR="00552B11" w:rsidRPr="00DE716E">
              <w:rPr>
                <w:noProof/>
                <w:sz w:val="18"/>
                <w:szCs w:val="18"/>
                <w:lang w:val="sr-Latn-CS"/>
              </w:rPr>
              <w:t xml:space="preserve"> шуме</w:t>
            </w:r>
          </w:p>
        </w:tc>
        <w:tc>
          <w:tcPr>
            <w:tcW w:w="2269" w:type="dxa"/>
            <w:vAlign w:val="center"/>
          </w:tcPr>
          <w:p w14:paraId="24850D13" w14:textId="77777777" w:rsidR="00552B11" w:rsidRPr="00DE716E" w:rsidRDefault="002B201C" w:rsidP="00552B11">
            <w:pPr>
              <w:spacing w:after="60"/>
              <w:jc w:val="center"/>
              <w:rPr>
                <w:noProof/>
                <w:sz w:val="18"/>
                <w:szCs w:val="18"/>
                <w:lang w:val="sr-Cyrl-CS"/>
              </w:rPr>
            </w:pPr>
            <w:r w:rsidRPr="00DE716E">
              <w:rPr>
                <w:noProof/>
                <w:sz w:val="18"/>
                <w:szCs w:val="18"/>
                <w:lang w:val="sr-Cyrl-CS"/>
              </w:rPr>
              <w:t>15</w:t>
            </w:r>
          </w:p>
        </w:tc>
        <w:tc>
          <w:tcPr>
            <w:tcW w:w="2198" w:type="dxa"/>
            <w:vAlign w:val="center"/>
          </w:tcPr>
          <w:p w14:paraId="1F535C9C" w14:textId="77777777" w:rsidR="00552B11" w:rsidRPr="00DE716E" w:rsidRDefault="00552B11" w:rsidP="00552B11">
            <w:pPr>
              <w:spacing w:after="60"/>
              <w:jc w:val="center"/>
              <w:rPr>
                <w:noProof/>
                <w:sz w:val="18"/>
                <w:szCs w:val="18"/>
                <w:lang w:val="sr-Cyrl-CS"/>
              </w:rPr>
            </w:pPr>
            <w:r w:rsidRPr="00DE716E">
              <w:rPr>
                <w:noProof/>
                <w:sz w:val="18"/>
                <w:szCs w:val="18"/>
                <w:lang w:val="sr-Cyrl-CS"/>
              </w:rPr>
              <w:t>цер</w:t>
            </w:r>
          </w:p>
        </w:tc>
      </w:tr>
      <w:tr w:rsidR="00DE716E" w:rsidRPr="00DE716E" w14:paraId="422D63A0" w14:textId="77777777" w:rsidTr="009A64E0">
        <w:trPr>
          <w:trHeight w:val="265"/>
          <w:jc w:val="center"/>
        </w:trPr>
        <w:tc>
          <w:tcPr>
            <w:tcW w:w="600" w:type="dxa"/>
            <w:vAlign w:val="center"/>
          </w:tcPr>
          <w:p w14:paraId="1A11DD24" w14:textId="77777777" w:rsidR="00552B11" w:rsidRPr="00DE716E" w:rsidRDefault="00552B11" w:rsidP="00552B11">
            <w:pPr>
              <w:spacing w:after="60"/>
              <w:jc w:val="center"/>
              <w:rPr>
                <w:noProof/>
                <w:sz w:val="18"/>
                <w:szCs w:val="18"/>
                <w:lang w:val="sr-Cyrl-CS"/>
              </w:rPr>
            </w:pPr>
            <w:r w:rsidRPr="00DE716E">
              <w:rPr>
                <w:noProof/>
                <w:sz w:val="18"/>
                <w:szCs w:val="18"/>
                <w:lang w:val="sr-Latn-CS"/>
              </w:rPr>
              <w:t>21</w:t>
            </w:r>
          </w:p>
        </w:tc>
        <w:tc>
          <w:tcPr>
            <w:tcW w:w="1899" w:type="dxa"/>
            <w:vAlign w:val="center"/>
          </w:tcPr>
          <w:p w14:paraId="3A5D7D5A" w14:textId="77777777" w:rsidR="00552B11" w:rsidRPr="00DE716E" w:rsidRDefault="00552B11" w:rsidP="00552B11">
            <w:pPr>
              <w:spacing w:after="60"/>
              <w:jc w:val="center"/>
              <w:rPr>
                <w:noProof/>
                <w:sz w:val="18"/>
                <w:szCs w:val="18"/>
                <w:lang w:val="sr-Latn-CS"/>
              </w:rPr>
            </w:pPr>
            <w:r w:rsidRPr="00DE716E">
              <w:rPr>
                <w:noProof/>
                <w:sz w:val="18"/>
                <w:szCs w:val="18"/>
                <w:lang w:val="sr-Latn-CS"/>
              </w:rPr>
              <w:t>тарифе за китњак</w:t>
            </w:r>
          </w:p>
        </w:tc>
        <w:tc>
          <w:tcPr>
            <w:tcW w:w="1699" w:type="dxa"/>
            <w:vAlign w:val="center"/>
          </w:tcPr>
          <w:p w14:paraId="2F9EC647" w14:textId="77777777" w:rsidR="00552B11" w:rsidRPr="00DE716E" w:rsidRDefault="00552B11" w:rsidP="00552B11">
            <w:pPr>
              <w:spacing w:after="60"/>
              <w:jc w:val="center"/>
              <w:rPr>
                <w:noProof/>
                <w:sz w:val="18"/>
                <w:szCs w:val="18"/>
                <w:lang w:val="sr-Cyrl-CS"/>
              </w:rPr>
            </w:pPr>
            <w:r w:rsidRPr="00DE716E">
              <w:rPr>
                <w:noProof/>
                <w:sz w:val="18"/>
                <w:szCs w:val="18"/>
                <w:lang w:val="sr-Latn-CS"/>
              </w:rPr>
              <w:t>Србија</w:t>
            </w:r>
          </w:p>
        </w:tc>
        <w:tc>
          <w:tcPr>
            <w:tcW w:w="1615" w:type="dxa"/>
            <w:vAlign w:val="center"/>
          </w:tcPr>
          <w:p w14:paraId="792970CD" w14:textId="77777777" w:rsidR="00552B11" w:rsidRPr="00DE716E" w:rsidRDefault="00552B11" w:rsidP="00552B11">
            <w:pPr>
              <w:spacing w:after="60"/>
              <w:jc w:val="center"/>
              <w:rPr>
                <w:noProof/>
                <w:sz w:val="18"/>
                <w:szCs w:val="18"/>
                <w:lang w:val="sr-Latn-CS"/>
              </w:rPr>
            </w:pPr>
            <w:r w:rsidRPr="00DE716E">
              <w:rPr>
                <w:noProof/>
                <w:sz w:val="18"/>
                <w:szCs w:val="18"/>
                <w:lang w:val="sr-Latn-CS"/>
              </w:rPr>
              <w:t>високе шуме</w:t>
            </w:r>
          </w:p>
        </w:tc>
        <w:tc>
          <w:tcPr>
            <w:tcW w:w="2269" w:type="dxa"/>
            <w:vAlign w:val="center"/>
          </w:tcPr>
          <w:p w14:paraId="45D94E9A" w14:textId="77777777" w:rsidR="00552B11" w:rsidRPr="00DE716E" w:rsidRDefault="00552B11" w:rsidP="00552B11">
            <w:pPr>
              <w:spacing w:after="60"/>
              <w:jc w:val="center"/>
              <w:rPr>
                <w:noProof/>
                <w:sz w:val="18"/>
                <w:szCs w:val="18"/>
                <w:lang w:val="sr-Latn-CS"/>
              </w:rPr>
            </w:pPr>
            <w:r w:rsidRPr="00DE716E">
              <w:rPr>
                <w:noProof/>
                <w:sz w:val="18"/>
                <w:szCs w:val="18"/>
                <w:lang w:val="sr-Latn-CS"/>
              </w:rPr>
              <w:t>9</w:t>
            </w:r>
          </w:p>
        </w:tc>
        <w:tc>
          <w:tcPr>
            <w:tcW w:w="2198" w:type="dxa"/>
            <w:vAlign w:val="center"/>
          </w:tcPr>
          <w:p w14:paraId="3CA9339A" w14:textId="77777777" w:rsidR="00552B11" w:rsidRPr="00DE716E" w:rsidRDefault="00552B11" w:rsidP="00552B11">
            <w:pPr>
              <w:spacing w:after="60"/>
              <w:jc w:val="center"/>
              <w:rPr>
                <w:noProof/>
                <w:sz w:val="18"/>
                <w:szCs w:val="18"/>
                <w:lang w:val="sr-Cyrl-CS"/>
              </w:rPr>
            </w:pPr>
            <w:r w:rsidRPr="00DE716E">
              <w:rPr>
                <w:noProof/>
                <w:sz w:val="18"/>
                <w:szCs w:val="18"/>
                <w:lang w:val="sr-Cyrl-CS"/>
              </w:rPr>
              <w:t>к</w:t>
            </w:r>
            <w:r w:rsidRPr="00DE716E">
              <w:rPr>
                <w:noProof/>
                <w:sz w:val="18"/>
                <w:szCs w:val="18"/>
                <w:lang w:val="sr-Latn-CS"/>
              </w:rPr>
              <w:t>итњак</w:t>
            </w:r>
            <w:r w:rsidRPr="00DE716E">
              <w:rPr>
                <w:noProof/>
                <w:sz w:val="18"/>
                <w:szCs w:val="18"/>
                <w:lang w:val="sr-Cyrl-CS"/>
              </w:rPr>
              <w:t>, ОТЛ</w:t>
            </w:r>
          </w:p>
        </w:tc>
      </w:tr>
      <w:tr w:rsidR="00DE716E" w:rsidRPr="00DE716E" w14:paraId="3F2F1981" w14:textId="77777777" w:rsidTr="009A64E0">
        <w:trPr>
          <w:trHeight w:val="276"/>
          <w:jc w:val="center"/>
        </w:trPr>
        <w:tc>
          <w:tcPr>
            <w:tcW w:w="600" w:type="dxa"/>
            <w:vAlign w:val="center"/>
          </w:tcPr>
          <w:p w14:paraId="6253D24E" w14:textId="77777777" w:rsidR="00552B11" w:rsidRPr="00DE716E" w:rsidRDefault="00552B11" w:rsidP="00552B11">
            <w:pPr>
              <w:spacing w:after="60"/>
              <w:jc w:val="center"/>
              <w:rPr>
                <w:noProof/>
                <w:sz w:val="18"/>
                <w:szCs w:val="18"/>
                <w:lang w:val="sr-Cyrl-CS"/>
              </w:rPr>
            </w:pPr>
            <w:r w:rsidRPr="00DE716E">
              <w:rPr>
                <w:noProof/>
                <w:sz w:val="18"/>
                <w:szCs w:val="18"/>
                <w:lang w:val="sr-Cyrl-CS"/>
              </w:rPr>
              <w:t>23</w:t>
            </w:r>
          </w:p>
        </w:tc>
        <w:tc>
          <w:tcPr>
            <w:tcW w:w="1899" w:type="dxa"/>
            <w:vAlign w:val="center"/>
          </w:tcPr>
          <w:p w14:paraId="44B7EABA" w14:textId="77777777" w:rsidR="00552B11" w:rsidRPr="00DE716E" w:rsidRDefault="00552B11" w:rsidP="00552B11">
            <w:pPr>
              <w:spacing w:after="60"/>
              <w:jc w:val="center"/>
              <w:rPr>
                <w:noProof/>
                <w:sz w:val="18"/>
                <w:szCs w:val="18"/>
                <w:lang w:val="sr-Cyrl-CS"/>
              </w:rPr>
            </w:pPr>
            <w:r w:rsidRPr="00DE716E">
              <w:rPr>
                <w:noProof/>
                <w:sz w:val="18"/>
                <w:szCs w:val="18"/>
                <w:lang w:val="sr-Latn-CS"/>
              </w:rPr>
              <w:t>тарифе за китњак</w:t>
            </w:r>
          </w:p>
        </w:tc>
        <w:tc>
          <w:tcPr>
            <w:tcW w:w="1699" w:type="dxa"/>
            <w:vAlign w:val="center"/>
          </w:tcPr>
          <w:p w14:paraId="5EB4CD17" w14:textId="77777777" w:rsidR="00552B11" w:rsidRPr="00DE716E" w:rsidRDefault="00552B11" w:rsidP="00552B11">
            <w:pPr>
              <w:spacing w:after="60"/>
              <w:ind w:left="-93" w:firstLine="93"/>
              <w:jc w:val="center"/>
              <w:rPr>
                <w:noProof/>
                <w:sz w:val="18"/>
                <w:szCs w:val="18"/>
                <w:lang w:val="sr-Cyrl-CS"/>
              </w:rPr>
            </w:pPr>
            <w:r w:rsidRPr="00DE716E">
              <w:rPr>
                <w:noProof/>
                <w:sz w:val="18"/>
                <w:szCs w:val="18"/>
                <w:lang w:val="sr-Latn-CS"/>
              </w:rPr>
              <w:t>Србија</w:t>
            </w:r>
          </w:p>
        </w:tc>
        <w:tc>
          <w:tcPr>
            <w:tcW w:w="1615" w:type="dxa"/>
            <w:vAlign w:val="center"/>
          </w:tcPr>
          <w:p w14:paraId="592CDE4B" w14:textId="77777777" w:rsidR="00552B11" w:rsidRPr="00DE716E" w:rsidRDefault="00552B11" w:rsidP="00552B11">
            <w:pPr>
              <w:spacing w:after="60"/>
              <w:jc w:val="center"/>
              <w:rPr>
                <w:noProof/>
                <w:sz w:val="18"/>
                <w:szCs w:val="18"/>
                <w:lang w:val="sr-Cyrl-CS"/>
              </w:rPr>
            </w:pPr>
            <w:r w:rsidRPr="00DE716E">
              <w:rPr>
                <w:noProof/>
                <w:sz w:val="18"/>
                <w:szCs w:val="18"/>
                <w:lang w:val="sr-Latn-CS"/>
              </w:rPr>
              <w:t>изданачке шуме</w:t>
            </w:r>
          </w:p>
        </w:tc>
        <w:tc>
          <w:tcPr>
            <w:tcW w:w="2269" w:type="dxa"/>
            <w:vAlign w:val="center"/>
          </w:tcPr>
          <w:p w14:paraId="2958D583" w14:textId="77777777" w:rsidR="00552B11" w:rsidRPr="00DE716E" w:rsidRDefault="00552B11" w:rsidP="00552B11">
            <w:pPr>
              <w:spacing w:after="60"/>
              <w:jc w:val="center"/>
              <w:rPr>
                <w:noProof/>
                <w:sz w:val="18"/>
                <w:szCs w:val="18"/>
                <w:lang w:val="sr-Latn-CS"/>
              </w:rPr>
            </w:pPr>
            <w:r w:rsidRPr="00DE716E">
              <w:rPr>
                <w:noProof/>
                <w:sz w:val="18"/>
                <w:szCs w:val="18"/>
                <w:lang w:val="sr-Latn-CS"/>
              </w:rPr>
              <w:t>17</w:t>
            </w:r>
          </w:p>
        </w:tc>
        <w:tc>
          <w:tcPr>
            <w:tcW w:w="2198" w:type="dxa"/>
            <w:vAlign w:val="center"/>
          </w:tcPr>
          <w:p w14:paraId="5003DC81" w14:textId="77777777" w:rsidR="00552B11" w:rsidRPr="00DE716E" w:rsidRDefault="00552B11" w:rsidP="00552B11">
            <w:pPr>
              <w:spacing w:after="60"/>
              <w:jc w:val="center"/>
              <w:rPr>
                <w:noProof/>
                <w:sz w:val="18"/>
                <w:szCs w:val="18"/>
                <w:lang w:val="sr-Cyrl-RS"/>
              </w:rPr>
            </w:pPr>
            <w:r w:rsidRPr="00DE716E">
              <w:rPr>
                <w:noProof/>
                <w:sz w:val="18"/>
                <w:szCs w:val="18"/>
                <w:lang w:val="sr-Latn-CS"/>
              </w:rPr>
              <w:t>Китњак</w:t>
            </w:r>
            <w:r w:rsidRPr="00DE716E">
              <w:rPr>
                <w:noProof/>
                <w:sz w:val="18"/>
                <w:szCs w:val="18"/>
              </w:rPr>
              <w:t>, ОТЛ</w:t>
            </w:r>
            <w:r w:rsidR="00750F33" w:rsidRPr="00DE716E">
              <w:rPr>
                <w:noProof/>
                <w:sz w:val="18"/>
                <w:szCs w:val="18"/>
                <w:lang w:val="sr-Cyrl-RS"/>
              </w:rPr>
              <w:t>,сладун</w:t>
            </w:r>
          </w:p>
        </w:tc>
      </w:tr>
      <w:tr w:rsidR="00DE716E" w:rsidRPr="00DE716E" w14:paraId="0F101B68" w14:textId="77777777" w:rsidTr="009A64E0">
        <w:trPr>
          <w:trHeight w:val="265"/>
          <w:jc w:val="center"/>
        </w:trPr>
        <w:tc>
          <w:tcPr>
            <w:tcW w:w="600" w:type="dxa"/>
            <w:vAlign w:val="center"/>
          </w:tcPr>
          <w:p w14:paraId="0CF23F23" w14:textId="77777777" w:rsidR="00966C53" w:rsidRPr="00DE716E" w:rsidRDefault="00966C53" w:rsidP="00552B11">
            <w:pPr>
              <w:spacing w:after="60"/>
              <w:jc w:val="center"/>
              <w:rPr>
                <w:noProof/>
                <w:sz w:val="18"/>
                <w:szCs w:val="18"/>
                <w:lang w:val="sr-Cyrl-CS"/>
              </w:rPr>
            </w:pPr>
            <w:r w:rsidRPr="00DE716E">
              <w:rPr>
                <w:noProof/>
                <w:sz w:val="18"/>
                <w:szCs w:val="18"/>
                <w:lang w:val="sr-Cyrl-CS"/>
              </w:rPr>
              <w:t>14</w:t>
            </w:r>
          </w:p>
        </w:tc>
        <w:tc>
          <w:tcPr>
            <w:tcW w:w="1899" w:type="dxa"/>
            <w:vAlign w:val="center"/>
          </w:tcPr>
          <w:p w14:paraId="446CC9F4" w14:textId="77777777" w:rsidR="00966C53" w:rsidRPr="00DE716E" w:rsidRDefault="00966C53" w:rsidP="00552B11">
            <w:pPr>
              <w:spacing w:after="60"/>
              <w:jc w:val="center"/>
              <w:rPr>
                <w:noProof/>
                <w:sz w:val="18"/>
                <w:szCs w:val="18"/>
                <w:lang w:val="sr-Cyrl-CS"/>
              </w:rPr>
            </w:pPr>
            <w:r w:rsidRPr="00DE716E">
              <w:rPr>
                <w:noProof/>
                <w:sz w:val="18"/>
                <w:szCs w:val="18"/>
                <w:lang w:val="sr-Cyrl-CS"/>
              </w:rPr>
              <w:t>тарифе за граб</w:t>
            </w:r>
          </w:p>
        </w:tc>
        <w:tc>
          <w:tcPr>
            <w:tcW w:w="1699" w:type="dxa"/>
            <w:vAlign w:val="center"/>
          </w:tcPr>
          <w:p w14:paraId="1C8C5DE0" w14:textId="77777777" w:rsidR="00966C53" w:rsidRPr="00DE716E" w:rsidRDefault="00966C53" w:rsidP="00552B11">
            <w:pPr>
              <w:spacing w:after="60"/>
              <w:jc w:val="center"/>
              <w:rPr>
                <w:noProof/>
                <w:sz w:val="18"/>
                <w:szCs w:val="18"/>
                <w:lang w:val="sr-Cyrl-CS"/>
              </w:rPr>
            </w:pPr>
            <w:r w:rsidRPr="00DE716E">
              <w:rPr>
                <w:noProof/>
                <w:sz w:val="18"/>
                <w:szCs w:val="18"/>
                <w:lang w:val="sr-Cyrl-CS"/>
              </w:rPr>
              <w:t>Србија</w:t>
            </w:r>
          </w:p>
        </w:tc>
        <w:tc>
          <w:tcPr>
            <w:tcW w:w="1615" w:type="dxa"/>
            <w:vAlign w:val="center"/>
          </w:tcPr>
          <w:p w14:paraId="4FFA11BF" w14:textId="77777777" w:rsidR="00966C53" w:rsidRPr="00DE716E" w:rsidRDefault="00371B31" w:rsidP="00552B11">
            <w:pPr>
              <w:spacing w:after="60"/>
              <w:jc w:val="center"/>
              <w:rPr>
                <w:noProof/>
                <w:sz w:val="18"/>
                <w:szCs w:val="18"/>
                <w:lang w:val="sr-Cyrl-CS"/>
              </w:rPr>
            </w:pPr>
            <w:r w:rsidRPr="00DE716E">
              <w:rPr>
                <w:noProof/>
                <w:sz w:val="18"/>
                <w:szCs w:val="18"/>
                <w:lang w:val="sr-Cyrl-CS"/>
              </w:rPr>
              <w:t>и</w:t>
            </w:r>
            <w:r w:rsidR="00966C53" w:rsidRPr="00DE716E">
              <w:rPr>
                <w:noProof/>
                <w:sz w:val="18"/>
                <w:szCs w:val="18"/>
                <w:lang w:val="sr-Cyrl-CS"/>
              </w:rPr>
              <w:t>зданачке шуме</w:t>
            </w:r>
          </w:p>
        </w:tc>
        <w:tc>
          <w:tcPr>
            <w:tcW w:w="2269" w:type="dxa"/>
            <w:vAlign w:val="center"/>
          </w:tcPr>
          <w:p w14:paraId="4787AF24" w14:textId="77777777" w:rsidR="00966C53" w:rsidRPr="00DE716E" w:rsidRDefault="00371B31" w:rsidP="00552B11">
            <w:pPr>
              <w:spacing w:after="60"/>
              <w:jc w:val="center"/>
              <w:rPr>
                <w:noProof/>
                <w:sz w:val="18"/>
                <w:szCs w:val="18"/>
                <w:lang w:val="sr-Cyrl-CS"/>
              </w:rPr>
            </w:pPr>
            <w:r w:rsidRPr="00DE716E">
              <w:rPr>
                <w:noProof/>
                <w:sz w:val="18"/>
                <w:szCs w:val="18"/>
                <w:lang w:val="sr-Cyrl-CS"/>
              </w:rPr>
              <w:t>17</w:t>
            </w:r>
          </w:p>
        </w:tc>
        <w:tc>
          <w:tcPr>
            <w:tcW w:w="2198" w:type="dxa"/>
            <w:vAlign w:val="center"/>
          </w:tcPr>
          <w:p w14:paraId="3B56E15A" w14:textId="77777777" w:rsidR="00966C53" w:rsidRPr="00DE716E" w:rsidRDefault="00371B31" w:rsidP="00552B11">
            <w:pPr>
              <w:spacing w:after="60"/>
              <w:jc w:val="center"/>
              <w:rPr>
                <w:noProof/>
                <w:sz w:val="18"/>
                <w:szCs w:val="18"/>
                <w:lang w:val="sr-Cyrl-CS"/>
              </w:rPr>
            </w:pPr>
            <w:r w:rsidRPr="00DE716E">
              <w:rPr>
                <w:noProof/>
                <w:sz w:val="18"/>
                <w:szCs w:val="18"/>
                <w:lang w:val="sr-Cyrl-CS"/>
              </w:rPr>
              <w:t>Граб , црни јасен</w:t>
            </w:r>
          </w:p>
        </w:tc>
      </w:tr>
      <w:tr w:rsidR="00DE716E" w:rsidRPr="00DE716E" w14:paraId="5CAE9A6B" w14:textId="77777777" w:rsidTr="009A64E0">
        <w:trPr>
          <w:trHeight w:val="540"/>
          <w:jc w:val="center"/>
        </w:trPr>
        <w:tc>
          <w:tcPr>
            <w:tcW w:w="600" w:type="dxa"/>
            <w:vAlign w:val="center"/>
          </w:tcPr>
          <w:p w14:paraId="77F812DC" w14:textId="77777777" w:rsidR="00552B11" w:rsidRPr="00DE716E" w:rsidRDefault="00552B11" w:rsidP="00552B11">
            <w:pPr>
              <w:spacing w:after="60"/>
              <w:jc w:val="center"/>
              <w:rPr>
                <w:noProof/>
                <w:sz w:val="18"/>
                <w:szCs w:val="18"/>
                <w:lang w:val="sr-Cyrl-CS"/>
              </w:rPr>
            </w:pPr>
            <w:r w:rsidRPr="00DE716E">
              <w:rPr>
                <w:noProof/>
                <w:sz w:val="18"/>
                <w:szCs w:val="18"/>
                <w:lang w:val="sr-Cyrl-CS"/>
              </w:rPr>
              <w:t>35</w:t>
            </w:r>
          </w:p>
        </w:tc>
        <w:tc>
          <w:tcPr>
            <w:tcW w:w="1899" w:type="dxa"/>
            <w:vAlign w:val="center"/>
          </w:tcPr>
          <w:p w14:paraId="02F876F7" w14:textId="77777777" w:rsidR="00552B11" w:rsidRPr="00DE716E" w:rsidRDefault="00552B11" w:rsidP="00552B11">
            <w:pPr>
              <w:spacing w:after="60"/>
              <w:jc w:val="center"/>
              <w:rPr>
                <w:noProof/>
                <w:sz w:val="18"/>
                <w:szCs w:val="18"/>
                <w:lang w:val="sr-Latn-CS"/>
              </w:rPr>
            </w:pPr>
            <w:r w:rsidRPr="00DE716E">
              <w:rPr>
                <w:noProof/>
                <w:sz w:val="18"/>
                <w:szCs w:val="18"/>
                <w:lang w:val="sr-Cyrl-CS"/>
              </w:rPr>
              <w:t xml:space="preserve">тарифе за тополу </w:t>
            </w:r>
          </w:p>
          <w:p w14:paraId="10F88AB8" w14:textId="77777777" w:rsidR="00552B11" w:rsidRPr="00DE716E" w:rsidRDefault="00552B11" w:rsidP="00552B11">
            <w:pPr>
              <w:spacing w:after="60"/>
              <w:jc w:val="center"/>
              <w:rPr>
                <w:noProof/>
                <w:sz w:val="18"/>
                <w:szCs w:val="18"/>
                <w:lang w:val="sr-Latn-CS"/>
              </w:rPr>
            </w:pPr>
            <w:r w:rsidRPr="00DE716E">
              <w:rPr>
                <w:noProof/>
                <w:sz w:val="18"/>
                <w:szCs w:val="18"/>
                <w:lang w:val="sr-Latn-CS"/>
              </w:rPr>
              <w:t>I -214</w:t>
            </w:r>
          </w:p>
        </w:tc>
        <w:tc>
          <w:tcPr>
            <w:tcW w:w="1699" w:type="dxa"/>
            <w:vAlign w:val="center"/>
          </w:tcPr>
          <w:p w14:paraId="29EE7609" w14:textId="77777777" w:rsidR="00552B11" w:rsidRPr="00DE716E" w:rsidRDefault="00552B11" w:rsidP="00552B11">
            <w:pPr>
              <w:spacing w:after="60"/>
              <w:jc w:val="center"/>
              <w:rPr>
                <w:noProof/>
                <w:sz w:val="18"/>
                <w:szCs w:val="18"/>
                <w:lang w:val="sr-Cyrl-CS"/>
              </w:rPr>
            </w:pPr>
            <w:r w:rsidRPr="00DE716E">
              <w:rPr>
                <w:noProof/>
                <w:sz w:val="18"/>
                <w:szCs w:val="18"/>
                <w:lang w:val="sr-Cyrl-CS"/>
              </w:rPr>
              <w:t>Србија</w:t>
            </w:r>
          </w:p>
        </w:tc>
        <w:tc>
          <w:tcPr>
            <w:tcW w:w="1615" w:type="dxa"/>
            <w:vAlign w:val="center"/>
          </w:tcPr>
          <w:p w14:paraId="3C3302CC" w14:textId="77777777" w:rsidR="00552B11" w:rsidRPr="00DE716E" w:rsidRDefault="00552B11" w:rsidP="00552B11">
            <w:pPr>
              <w:spacing w:after="60"/>
              <w:jc w:val="center"/>
              <w:rPr>
                <w:noProof/>
                <w:sz w:val="18"/>
                <w:szCs w:val="18"/>
                <w:lang w:val="sr-Cyrl-CS"/>
              </w:rPr>
            </w:pPr>
            <w:r w:rsidRPr="00DE716E">
              <w:rPr>
                <w:noProof/>
                <w:sz w:val="18"/>
                <w:szCs w:val="18"/>
                <w:lang w:val="sr-Cyrl-CS"/>
              </w:rPr>
              <w:t>ВПС</w:t>
            </w:r>
          </w:p>
        </w:tc>
        <w:tc>
          <w:tcPr>
            <w:tcW w:w="2269" w:type="dxa"/>
            <w:vAlign w:val="center"/>
          </w:tcPr>
          <w:p w14:paraId="0BFF298C" w14:textId="77777777" w:rsidR="00552B11" w:rsidRPr="00DE716E" w:rsidRDefault="00552B11" w:rsidP="00552B11">
            <w:pPr>
              <w:spacing w:after="60"/>
              <w:jc w:val="center"/>
              <w:rPr>
                <w:noProof/>
                <w:sz w:val="18"/>
                <w:szCs w:val="18"/>
                <w:lang w:val="sr-Cyrl-CS"/>
              </w:rPr>
            </w:pPr>
            <w:r w:rsidRPr="00DE716E">
              <w:rPr>
                <w:noProof/>
                <w:sz w:val="18"/>
                <w:szCs w:val="18"/>
                <w:lang w:val="sr-Cyrl-CS"/>
              </w:rPr>
              <w:t>20</w:t>
            </w:r>
          </w:p>
        </w:tc>
        <w:tc>
          <w:tcPr>
            <w:tcW w:w="2198" w:type="dxa"/>
            <w:vAlign w:val="center"/>
          </w:tcPr>
          <w:p w14:paraId="56E9A6BE" w14:textId="77777777" w:rsidR="00552B11" w:rsidRPr="00DE716E" w:rsidRDefault="00552B11" w:rsidP="00552B11">
            <w:pPr>
              <w:spacing w:after="60"/>
              <w:jc w:val="center"/>
              <w:rPr>
                <w:noProof/>
                <w:sz w:val="18"/>
                <w:szCs w:val="18"/>
                <w:lang w:val="sr-Cyrl-CS"/>
              </w:rPr>
            </w:pPr>
            <w:r w:rsidRPr="00DE716E">
              <w:rPr>
                <w:noProof/>
                <w:sz w:val="18"/>
                <w:szCs w:val="18"/>
                <w:lang w:val="sr-Cyrl-CS"/>
              </w:rPr>
              <w:t>боровац</w:t>
            </w:r>
          </w:p>
        </w:tc>
      </w:tr>
      <w:tr w:rsidR="00DE716E" w:rsidRPr="00DE716E" w14:paraId="74237B25" w14:textId="77777777" w:rsidTr="009A64E0">
        <w:trPr>
          <w:trHeight w:val="276"/>
          <w:jc w:val="center"/>
        </w:trPr>
        <w:tc>
          <w:tcPr>
            <w:tcW w:w="600" w:type="dxa"/>
            <w:vAlign w:val="center"/>
          </w:tcPr>
          <w:p w14:paraId="3166DB15" w14:textId="77777777" w:rsidR="00552B11" w:rsidRPr="00DE716E" w:rsidRDefault="00552B11" w:rsidP="00552B11">
            <w:pPr>
              <w:spacing w:after="60"/>
              <w:jc w:val="center"/>
              <w:rPr>
                <w:noProof/>
                <w:sz w:val="18"/>
                <w:szCs w:val="18"/>
                <w:lang w:val="sr-Cyrl-CS"/>
              </w:rPr>
            </w:pPr>
            <w:r w:rsidRPr="00DE716E">
              <w:rPr>
                <w:noProof/>
                <w:sz w:val="18"/>
                <w:szCs w:val="18"/>
                <w:lang w:val="sr-Cyrl-CS"/>
              </w:rPr>
              <w:lastRenderedPageBreak/>
              <w:t>45</w:t>
            </w:r>
          </w:p>
        </w:tc>
        <w:tc>
          <w:tcPr>
            <w:tcW w:w="1899" w:type="dxa"/>
            <w:vAlign w:val="center"/>
          </w:tcPr>
          <w:p w14:paraId="51EF70CC" w14:textId="77777777" w:rsidR="00552B11" w:rsidRPr="00DE716E" w:rsidRDefault="00552B11" w:rsidP="00552B11">
            <w:pPr>
              <w:spacing w:after="60"/>
              <w:jc w:val="center"/>
              <w:rPr>
                <w:noProof/>
                <w:sz w:val="18"/>
                <w:szCs w:val="18"/>
                <w:lang w:val="sr-Cyrl-CS"/>
              </w:rPr>
            </w:pPr>
            <w:r w:rsidRPr="00DE716E">
              <w:rPr>
                <w:noProof/>
                <w:sz w:val="18"/>
                <w:szCs w:val="18"/>
                <w:lang w:val="sr-Cyrl-CS"/>
              </w:rPr>
              <w:t xml:space="preserve">тарифе за брезу </w:t>
            </w:r>
          </w:p>
        </w:tc>
        <w:tc>
          <w:tcPr>
            <w:tcW w:w="1699" w:type="dxa"/>
            <w:vAlign w:val="center"/>
          </w:tcPr>
          <w:p w14:paraId="69C7167A" w14:textId="77777777" w:rsidR="00552B11" w:rsidRPr="00DE716E" w:rsidRDefault="00552B11" w:rsidP="00552B11">
            <w:pPr>
              <w:spacing w:after="60"/>
              <w:jc w:val="center"/>
              <w:rPr>
                <w:noProof/>
                <w:sz w:val="18"/>
                <w:szCs w:val="18"/>
                <w:lang w:val="sr-Cyrl-CS"/>
              </w:rPr>
            </w:pPr>
            <w:r w:rsidRPr="00DE716E">
              <w:rPr>
                <w:noProof/>
                <w:sz w:val="18"/>
                <w:szCs w:val="18"/>
                <w:lang w:val="sr-Cyrl-CS"/>
              </w:rPr>
              <w:t>Србија</w:t>
            </w:r>
          </w:p>
        </w:tc>
        <w:tc>
          <w:tcPr>
            <w:tcW w:w="1615" w:type="dxa"/>
            <w:vAlign w:val="center"/>
          </w:tcPr>
          <w:p w14:paraId="15B63465" w14:textId="77777777" w:rsidR="00552B11" w:rsidRPr="00DE716E" w:rsidRDefault="00552B11" w:rsidP="00552B11">
            <w:pPr>
              <w:spacing w:after="60"/>
              <w:jc w:val="center"/>
              <w:rPr>
                <w:noProof/>
                <w:sz w:val="18"/>
                <w:szCs w:val="18"/>
                <w:lang w:val="sr-Latn-CS"/>
              </w:rPr>
            </w:pPr>
            <w:r w:rsidRPr="00DE716E">
              <w:rPr>
                <w:noProof/>
                <w:sz w:val="18"/>
                <w:szCs w:val="18"/>
                <w:lang w:val="sr-Latn-CS"/>
              </w:rPr>
              <w:t>високе шуме</w:t>
            </w:r>
          </w:p>
        </w:tc>
        <w:tc>
          <w:tcPr>
            <w:tcW w:w="2269" w:type="dxa"/>
            <w:vAlign w:val="center"/>
          </w:tcPr>
          <w:p w14:paraId="0A04B3A7" w14:textId="77777777" w:rsidR="00552B11" w:rsidRPr="00DE716E" w:rsidRDefault="00552B11" w:rsidP="00552B11">
            <w:pPr>
              <w:spacing w:after="60"/>
              <w:jc w:val="center"/>
              <w:rPr>
                <w:noProof/>
                <w:sz w:val="18"/>
                <w:szCs w:val="18"/>
                <w:lang w:val="sr-Cyrl-CS"/>
              </w:rPr>
            </w:pPr>
            <w:r w:rsidRPr="00DE716E">
              <w:rPr>
                <w:noProof/>
                <w:sz w:val="18"/>
                <w:szCs w:val="18"/>
                <w:lang w:val="sr-Cyrl-CS"/>
              </w:rPr>
              <w:t>17</w:t>
            </w:r>
          </w:p>
        </w:tc>
        <w:tc>
          <w:tcPr>
            <w:tcW w:w="2198" w:type="dxa"/>
            <w:vAlign w:val="center"/>
          </w:tcPr>
          <w:p w14:paraId="716CC08B" w14:textId="59C799C2" w:rsidR="00552B11" w:rsidRPr="00DE716E" w:rsidRDefault="00552B11" w:rsidP="00552B11">
            <w:pPr>
              <w:spacing w:after="60"/>
              <w:jc w:val="center"/>
              <w:rPr>
                <w:noProof/>
                <w:sz w:val="18"/>
                <w:szCs w:val="18"/>
                <w:lang w:val="sr-Cyrl-CS"/>
              </w:rPr>
            </w:pPr>
            <w:r w:rsidRPr="00DE716E">
              <w:rPr>
                <w:noProof/>
                <w:sz w:val="18"/>
                <w:szCs w:val="18"/>
                <w:lang w:val="sr-Cyrl-CS"/>
              </w:rPr>
              <w:t>бреза</w:t>
            </w:r>
          </w:p>
        </w:tc>
      </w:tr>
      <w:tr w:rsidR="00DE716E" w:rsidRPr="00DE716E" w14:paraId="22ED0987" w14:textId="77777777" w:rsidTr="009A64E0">
        <w:trPr>
          <w:trHeight w:val="479"/>
          <w:jc w:val="center"/>
        </w:trPr>
        <w:tc>
          <w:tcPr>
            <w:tcW w:w="600" w:type="dxa"/>
            <w:vAlign w:val="center"/>
          </w:tcPr>
          <w:p w14:paraId="103834F4" w14:textId="77777777" w:rsidR="00552B11" w:rsidRPr="00DE716E" w:rsidRDefault="00750F33" w:rsidP="00552B11">
            <w:pPr>
              <w:spacing w:after="60"/>
              <w:jc w:val="center"/>
              <w:rPr>
                <w:noProof/>
                <w:sz w:val="18"/>
                <w:szCs w:val="18"/>
                <w:lang w:val="sr-Cyrl-CS"/>
              </w:rPr>
            </w:pPr>
            <w:r w:rsidRPr="00DE716E">
              <w:rPr>
                <w:noProof/>
                <w:sz w:val="18"/>
                <w:szCs w:val="18"/>
                <w:lang w:val="sr-Cyrl-CS"/>
              </w:rPr>
              <w:t>84</w:t>
            </w:r>
          </w:p>
        </w:tc>
        <w:tc>
          <w:tcPr>
            <w:tcW w:w="1899" w:type="dxa"/>
            <w:tcBorders>
              <w:bottom w:val="single" w:sz="4" w:space="0" w:color="auto"/>
            </w:tcBorders>
            <w:vAlign w:val="center"/>
          </w:tcPr>
          <w:p w14:paraId="57542784" w14:textId="77777777" w:rsidR="00552B11" w:rsidRPr="00DE716E" w:rsidRDefault="009A64E0" w:rsidP="00552B11">
            <w:pPr>
              <w:spacing w:after="60"/>
              <w:jc w:val="center"/>
              <w:rPr>
                <w:noProof/>
                <w:sz w:val="18"/>
                <w:szCs w:val="18"/>
                <w:lang w:val="sr-Cyrl-CS"/>
              </w:rPr>
            </w:pPr>
            <w:r w:rsidRPr="00DE716E">
              <w:rPr>
                <w:noProof/>
                <w:sz w:val="18"/>
                <w:szCs w:val="18"/>
                <w:lang w:val="sr-Cyrl-CS"/>
              </w:rPr>
              <w:t>т</w:t>
            </w:r>
            <w:r w:rsidR="00552B11" w:rsidRPr="00DE716E">
              <w:rPr>
                <w:noProof/>
                <w:sz w:val="18"/>
                <w:szCs w:val="18"/>
                <w:lang w:val="sr-Cyrl-CS"/>
              </w:rPr>
              <w:t>арифе за смрчу</w:t>
            </w:r>
            <w:r w:rsidR="00750F33" w:rsidRPr="00DE716E">
              <w:rPr>
                <w:noProof/>
                <w:sz w:val="18"/>
                <w:szCs w:val="18"/>
                <w:lang w:val="sr-Cyrl-CS"/>
              </w:rPr>
              <w:t>-јелу</w:t>
            </w:r>
          </w:p>
        </w:tc>
        <w:tc>
          <w:tcPr>
            <w:tcW w:w="1699" w:type="dxa"/>
            <w:tcBorders>
              <w:bottom w:val="single" w:sz="4" w:space="0" w:color="auto"/>
            </w:tcBorders>
            <w:vAlign w:val="center"/>
          </w:tcPr>
          <w:p w14:paraId="527CD99B" w14:textId="77777777" w:rsidR="00552B11" w:rsidRPr="00DE716E" w:rsidRDefault="00552B11" w:rsidP="00552B11">
            <w:pPr>
              <w:spacing w:after="60"/>
              <w:jc w:val="center"/>
              <w:rPr>
                <w:noProof/>
                <w:sz w:val="18"/>
                <w:szCs w:val="18"/>
                <w:lang w:val="sr-Cyrl-CS"/>
              </w:rPr>
            </w:pPr>
            <w:r w:rsidRPr="00DE716E">
              <w:rPr>
                <w:noProof/>
                <w:sz w:val="18"/>
                <w:szCs w:val="18"/>
                <w:lang w:val="sr-Cyrl-CS"/>
              </w:rPr>
              <w:t>Тара</w:t>
            </w:r>
          </w:p>
        </w:tc>
        <w:tc>
          <w:tcPr>
            <w:tcW w:w="1615" w:type="dxa"/>
            <w:tcBorders>
              <w:bottom w:val="single" w:sz="4" w:space="0" w:color="auto"/>
            </w:tcBorders>
            <w:vAlign w:val="center"/>
          </w:tcPr>
          <w:p w14:paraId="1AB4E34E" w14:textId="77777777" w:rsidR="00552B11" w:rsidRPr="00DE716E" w:rsidRDefault="00552B11" w:rsidP="00552B11">
            <w:pPr>
              <w:spacing w:after="60"/>
              <w:jc w:val="center"/>
              <w:rPr>
                <w:noProof/>
                <w:sz w:val="18"/>
                <w:szCs w:val="18"/>
                <w:lang w:val="sr-Cyrl-CS"/>
              </w:rPr>
            </w:pPr>
            <w:r w:rsidRPr="00DE716E">
              <w:rPr>
                <w:noProof/>
                <w:sz w:val="18"/>
                <w:szCs w:val="18"/>
                <w:lang w:val="sr-Cyrl-CS"/>
              </w:rPr>
              <w:t>ВПС</w:t>
            </w:r>
          </w:p>
        </w:tc>
        <w:tc>
          <w:tcPr>
            <w:tcW w:w="2269" w:type="dxa"/>
            <w:tcBorders>
              <w:bottom w:val="single" w:sz="4" w:space="0" w:color="auto"/>
            </w:tcBorders>
            <w:vAlign w:val="center"/>
          </w:tcPr>
          <w:p w14:paraId="2880F291" w14:textId="77777777" w:rsidR="00552B11" w:rsidRPr="00DE716E" w:rsidRDefault="00552B11" w:rsidP="00552B11">
            <w:pPr>
              <w:spacing w:after="60"/>
              <w:jc w:val="center"/>
              <w:rPr>
                <w:noProof/>
                <w:sz w:val="18"/>
                <w:szCs w:val="18"/>
                <w:lang w:val="sr-Cyrl-CS"/>
              </w:rPr>
            </w:pPr>
            <w:r w:rsidRPr="00DE716E">
              <w:rPr>
                <w:noProof/>
                <w:sz w:val="18"/>
                <w:szCs w:val="18"/>
                <w:lang w:val="sr-Cyrl-CS"/>
              </w:rPr>
              <w:t>25</w:t>
            </w:r>
          </w:p>
        </w:tc>
        <w:tc>
          <w:tcPr>
            <w:tcW w:w="2198" w:type="dxa"/>
            <w:tcBorders>
              <w:bottom w:val="single" w:sz="4" w:space="0" w:color="auto"/>
            </w:tcBorders>
            <w:vAlign w:val="center"/>
          </w:tcPr>
          <w:p w14:paraId="75E6663C" w14:textId="77777777" w:rsidR="00552B11" w:rsidRPr="00DE716E" w:rsidRDefault="00552B11" w:rsidP="00552B11">
            <w:pPr>
              <w:spacing w:after="60"/>
              <w:jc w:val="center"/>
              <w:rPr>
                <w:noProof/>
                <w:sz w:val="18"/>
                <w:szCs w:val="18"/>
                <w:lang w:val="sr-Cyrl-CS"/>
              </w:rPr>
            </w:pPr>
            <w:r w:rsidRPr="00DE716E">
              <w:rPr>
                <w:noProof/>
                <w:sz w:val="18"/>
                <w:szCs w:val="18"/>
                <w:lang w:val="sr-Cyrl-CS"/>
              </w:rPr>
              <w:t>дуглазија</w:t>
            </w:r>
          </w:p>
        </w:tc>
      </w:tr>
      <w:tr w:rsidR="00DE716E" w:rsidRPr="00DE716E" w14:paraId="53B48C35" w14:textId="77777777" w:rsidTr="009A64E0">
        <w:trPr>
          <w:trHeight w:val="276"/>
          <w:jc w:val="center"/>
        </w:trPr>
        <w:tc>
          <w:tcPr>
            <w:tcW w:w="600" w:type="dxa"/>
            <w:vAlign w:val="center"/>
          </w:tcPr>
          <w:p w14:paraId="7A935216" w14:textId="77777777" w:rsidR="00552B11" w:rsidRPr="00DE716E" w:rsidRDefault="00552B11" w:rsidP="00552B11">
            <w:pPr>
              <w:spacing w:after="60"/>
              <w:jc w:val="center"/>
              <w:rPr>
                <w:noProof/>
                <w:sz w:val="18"/>
                <w:szCs w:val="18"/>
                <w:lang w:val="sr-Latn-CS"/>
              </w:rPr>
            </w:pPr>
            <w:r w:rsidRPr="00DE716E">
              <w:rPr>
                <w:noProof/>
                <w:sz w:val="18"/>
                <w:szCs w:val="18"/>
                <w:lang w:val="sr-Cyrl-CS"/>
              </w:rPr>
              <w:t>83</w:t>
            </w:r>
          </w:p>
        </w:tc>
        <w:tc>
          <w:tcPr>
            <w:tcW w:w="1899" w:type="dxa"/>
            <w:tcBorders>
              <w:bottom w:val="single" w:sz="4" w:space="0" w:color="auto"/>
            </w:tcBorders>
            <w:vAlign w:val="center"/>
          </w:tcPr>
          <w:p w14:paraId="00C1123A" w14:textId="77777777" w:rsidR="00552B11" w:rsidRPr="00DE716E" w:rsidRDefault="00552B11" w:rsidP="00552B11">
            <w:pPr>
              <w:spacing w:after="60"/>
              <w:jc w:val="center"/>
              <w:rPr>
                <w:noProof/>
                <w:sz w:val="18"/>
                <w:szCs w:val="18"/>
                <w:lang w:val="sr-Latn-CS"/>
              </w:rPr>
            </w:pPr>
            <w:r w:rsidRPr="00DE716E">
              <w:rPr>
                <w:noProof/>
                <w:sz w:val="18"/>
                <w:szCs w:val="18"/>
                <w:lang w:val="sr-Latn-CS"/>
              </w:rPr>
              <w:t>тарифе за јелу</w:t>
            </w:r>
          </w:p>
        </w:tc>
        <w:tc>
          <w:tcPr>
            <w:tcW w:w="1699" w:type="dxa"/>
            <w:tcBorders>
              <w:bottom w:val="single" w:sz="4" w:space="0" w:color="auto"/>
            </w:tcBorders>
            <w:vAlign w:val="center"/>
          </w:tcPr>
          <w:p w14:paraId="09E4F4D8" w14:textId="77777777" w:rsidR="00552B11" w:rsidRPr="00DE716E" w:rsidRDefault="00552B11" w:rsidP="00552B11">
            <w:pPr>
              <w:spacing w:after="60"/>
              <w:jc w:val="center"/>
              <w:rPr>
                <w:noProof/>
                <w:sz w:val="18"/>
                <w:szCs w:val="18"/>
                <w:lang w:val="sr-Cyrl-CS"/>
              </w:rPr>
            </w:pPr>
            <w:r w:rsidRPr="00DE716E">
              <w:rPr>
                <w:noProof/>
                <w:sz w:val="18"/>
                <w:szCs w:val="18"/>
                <w:lang w:val="sr-Cyrl-CS"/>
              </w:rPr>
              <w:t>Гоч</w:t>
            </w:r>
          </w:p>
        </w:tc>
        <w:tc>
          <w:tcPr>
            <w:tcW w:w="1615" w:type="dxa"/>
            <w:tcBorders>
              <w:bottom w:val="single" w:sz="4" w:space="0" w:color="auto"/>
            </w:tcBorders>
            <w:vAlign w:val="center"/>
          </w:tcPr>
          <w:p w14:paraId="2F91B7AC" w14:textId="77777777" w:rsidR="00552B11" w:rsidRPr="00DE716E" w:rsidRDefault="00552B11" w:rsidP="00552B11">
            <w:pPr>
              <w:spacing w:after="60"/>
              <w:jc w:val="center"/>
              <w:rPr>
                <w:noProof/>
                <w:sz w:val="18"/>
                <w:szCs w:val="18"/>
                <w:lang w:val="sr-Latn-CS"/>
              </w:rPr>
            </w:pPr>
            <w:r w:rsidRPr="00DE716E">
              <w:rPr>
                <w:noProof/>
                <w:sz w:val="18"/>
                <w:szCs w:val="18"/>
                <w:lang w:val="sr-Latn-CS"/>
              </w:rPr>
              <w:t>високе шуме</w:t>
            </w:r>
          </w:p>
        </w:tc>
        <w:tc>
          <w:tcPr>
            <w:tcW w:w="2269" w:type="dxa"/>
            <w:tcBorders>
              <w:bottom w:val="single" w:sz="4" w:space="0" w:color="auto"/>
            </w:tcBorders>
            <w:vAlign w:val="center"/>
          </w:tcPr>
          <w:p w14:paraId="043FFF1E" w14:textId="77777777" w:rsidR="00552B11" w:rsidRPr="00DE716E" w:rsidRDefault="00552B11" w:rsidP="00552B11">
            <w:pPr>
              <w:spacing w:after="60"/>
              <w:jc w:val="center"/>
              <w:rPr>
                <w:noProof/>
                <w:sz w:val="18"/>
                <w:szCs w:val="18"/>
                <w:lang w:val="sr-Latn-CS"/>
              </w:rPr>
            </w:pPr>
            <w:r w:rsidRPr="00DE716E">
              <w:rPr>
                <w:noProof/>
                <w:sz w:val="18"/>
                <w:szCs w:val="18"/>
                <w:lang w:val="sr-Cyrl-CS"/>
              </w:rPr>
              <w:t>7</w:t>
            </w:r>
          </w:p>
        </w:tc>
        <w:tc>
          <w:tcPr>
            <w:tcW w:w="2198" w:type="dxa"/>
            <w:tcBorders>
              <w:bottom w:val="single" w:sz="4" w:space="0" w:color="auto"/>
            </w:tcBorders>
            <w:vAlign w:val="center"/>
          </w:tcPr>
          <w:p w14:paraId="262AD184" w14:textId="77777777" w:rsidR="00552B11" w:rsidRPr="00DE716E" w:rsidRDefault="00552B11" w:rsidP="00552B11">
            <w:pPr>
              <w:spacing w:after="60"/>
              <w:jc w:val="center"/>
              <w:rPr>
                <w:noProof/>
                <w:sz w:val="18"/>
                <w:szCs w:val="18"/>
                <w:lang w:val="sr-Cyrl-CS"/>
              </w:rPr>
            </w:pPr>
            <w:r w:rsidRPr="00DE716E">
              <w:rPr>
                <w:noProof/>
                <w:sz w:val="18"/>
                <w:szCs w:val="18"/>
                <w:lang w:val="sr-Cyrl-CS"/>
              </w:rPr>
              <w:t>јела</w:t>
            </w:r>
          </w:p>
        </w:tc>
      </w:tr>
      <w:tr w:rsidR="00DE716E" w:rsidRPr="00DE716E" w14:paraId="59CCE9F6" w14:textId="77777777" w:rsidTr="009A64E0">
        <w:trPr>
          <w:trHeight w:val="265"/>
          <w:jc w:val="center"/>
        </w:trPr>
        <w:tc>
          <w:tcPr>
            <w:tcW w:w="600" w:type="dxa"/>
            <w:tcBorders>
              <w:bottom w:val="single" w:sz="4" w:space="0" w:color="auto"/>
            </w:tcBorders>
            <w:vAlign w:val="center"/>
          </w:tcPr>
          <w:p w14:paraId="5073A7E1" w14:textId="77777777" w:rsidR="00552B11" w:rsidRPr="00DE716E" w:rsidRDefault="00552B11" w:rsidP="00552B11">
            <w:pPr>
              <w:spacing w:after="60"/>
              <w:jc w:val="center"/>
              <w:rPr>
                <w:noProof/>
                <w:sz w:val="18"/>
                <w:szCs w:val="18"/>
                <w:lang w:val="sr-Cyrl-CS"/>
              </w:rPr>
            </w:pPr>
            <w:r w:rsidRPr="00DE716E">
              <w:rPr>
                <w:noProof/>
                <w:sz w:val="18"/>
                <w:szCs w:val="18"/>
                <w:lang w:val="sr-Cyrl-CS"/>
              </w:rPr>
              <w:t>85</w:t>
            </w:r>
          </w:p>
        </w:tc>
        <w:tc>
          <w:tcPr>
            <w:tcW w:w="1899" w:type="dxa"/>
            <w:vAlign w:val="center"/>
          </w:tcPr>
          <w:p w14:paraId="7FFC43FE" w14:textId="77777777" w:rsidR="00552B11" w:rsidRPr="00DE716E" w:rsidRDefault="00552B11" w:rsidP="00552B11">
            <w:pPr>
              <w:spacing w:after="60"/>
              <w:jc w:val="center"/>
              <w:rPr>
                <w:noProof/>
                <w:sz w:val="18"/>
                <w:szCs w:val="18"/>
                <w:lang w:val="sr-Latn-CS"/>
              </w:rPr>
            </w:pPr>
            <w:r w:rsidRPr="00DE716E">
              <w:rPr>
                <w:noProof/>
                <w:sz w:val="18"/>
                <w:szCs w:val="18"/>
                <w:lang w:val="sr-Latn-CS"/>
              </w:rPr>
              <w:t xml:space="preserve">тарифе за </w:t>
            </w:r>
            <w:r w:rsidRPr="00DE716E">
              <w:rPr>
                <w:noProof/>
                <w:sz w:val="18"/>
                <w:szCs w:val="18"/>
                <w:lang w:val="sr-Cyrl-CS"/>
              </w:rPr>
              <w:t>смрчу</w:t>
            </w:r>
          </w:p>
        </w:tc>
        <w:tc>
          <w:tcPr>
            <w:tcW w:w="1699" w:type="dxa"/>
            <w:vAlign w:val="center"/>
          </w:tcPr>
          <w:p w14:paraId="0BC95EA3" w14:textId="77777777" w:rsidR="00552B11" w:rsidRPr="00DE716E" w:rsidRDefault="00552B11" w:rsidP="00552B11">
            <w:pPr>
              <w:spacing w:after="60"/>
              <w:jc w:val="center"/>
              <w:rPr>
                <w:noProof/>
                <w:sz w:val="18"/>
                <w:szCs w:val="18"/>
                <w:lang w:val="sr-Cyrl-CS"/>
              </w:rPr>
            </w:pPr>
            <w:r w:rsidRPr="00DE716E">
              <w:rPr>
                <w:noProof/>
                <w:sz w:val="18"/>
                <w:szCs w:val="18"/>
                <w:lang w:val="sr-Cyrl-CS"/>
              </w:rPr>
              <w:t>Копаоник</w:t>
            </w:r>
          </w:p>
        </w:tc>
        <w:tc>
          <w:tcPr>
            <w:tcW w:w="1615" w:type="dxa"/>
            <w:vAlign w:val="center"/>
          </w:tcPr>
          <w:p w14:paraId="47405454" w14:textId="77777777" w:rsidR="00552B11" w:rsidRPr="00DE716E" w:rsidRDefault="00552B11" w:rsidP="00552B11">
            <w:pPr>
              <w:spacing w:after="60"/>
              <w:jc w:val="center"/>
              <w:rPr>
                <w:noProof/>
                <w:sz w:val="18"/>
                <w:szCs w:val="18"/>
                <w:lang w:val="sr-Cyrl-CS"/>
              </w:rPr>
            </w:pPr>
            <w:r w:rsidRPr="00DE716E">
              <w:rPr>
                <w:noProof/>
                <w:sz w:val="18"/>
                <w:szCs w:val="18"/>
                <w:lang w:val="sr-Cyrl-CS"/>
              </w:rPr>
              <w:t>ВПС</w:t>
            </w:r>
          </w:p>
        </w:tc>
        <w:tc>
          <w:tcPr>
            <w:tcW w:w="2269" w:type="dxa"/>
            <w:vAlign w:val="center"/>
          </w:tcPr>
          <w:p w14:paraId="09EFEE70" w14:textId="77777777" w:rsidR="00552B11" w:rsidRPr="00DE716E" w:rsidRDefault="00552B11" w:rsidP="00552B11">
            <w:pPr>
              <w:spacing w:after="60"/>
              <w:jc w:val="center"/>
              <w:rPr>
                <w:noProof/>
                <w:sz w:val="18"/>
                <w:szCs w:val="18"/>
                <w:lang w:val="sr-Latn-CS"/>
              </w:rPr>
            </w:pPr>
            <w:r w:rsidRPr="00DE716E">
              <w:rPr>
                <w:noProof/>
                <w:sz w:val="18"/>
                <w:szCs w:val="18"/>
                <w:lang w:val="sr-Latn-CS"/>
              </w:rPr>
              <w:t>20</w:t>
            </w:r>
          </w:p>
        </w:tc>
        <w:tc>
          <w:tcPr>
            <w:tcW w:w="2198" w:type="dxa"/>
            <w:vAlign w:val="center"/>
          </w:tcPr>
          <w:p w14:paraId="549B02F2" w14:textId="77777777" w:rsidR="00552B11" w:rsidRPr="00DE716E" w:rsidRDefault="00552B11" w:rsidP="00552B11">
            <w:pPr>
              <w:spacing w:after="60"/>
              <w:jc w:val="center"/>
              <w:rPr>
                <w:noProof/>
                <w:sz w:val="18"/>
                <w:szCs w:val="18"/>
                <w:lang w:val="sr-Latn-CS"/>
              </w:rPr>
            </w:pPr>
            <w:r w:rsidRPr="00DE716E">
              <w:rPr>
                <w:noProof/>
                <w:sz w:val="18"/>
                <w:szCs w:val="18"/>
                <w:lang w:val="sr-Cyrl-CS"/>
              </w:rPr>
              <w:t>смрча</w:t>
            </w:r>
          </w:p>
        </w:tc>
      </w:tr>
      <w:tr w:rsidR="00DE716E" w:rsidRPr="00DE716E" w14:paraId="7AFFE3C0" w14:textId="77777777" w:rsidTr="009A64E0">
        <w:trPr>
          <w:trHeight w:val="276"/>
          <w:jc w:val="center"/>
        </w:trPr>
        <w:tc>
          <w:tcPr>
            <w:tcW w:w="600" w:type="dxa"/>
            <w:vAlign w:val="center"/>
          </w:tcPr>
          <w:p w14:paraId="2538595C" w14:textId="77777777" w:rsidR="00552B11" w:rsidRPr="00DE716E" w:rsidRDefault="00552B11" w:rsidP="00552B11">
            <w:pPr>
              <w:spacing w:after="60"/>
              <w:jc w:val="center"/>
              <w:rPr>
                <w:noProof/>
                <w:sz w:val="18"/>
                <w:szCs w:val="18"/>
                <w:lang w:val="sr-Cyrl-CS"/>
              </w:rPr>
            </w:pPr>
            <w:r w:rsidRPr="00DE716E">
              <w:rPr>
                <w:noProof/>
                <w:sz w:val="18"/>
                <w:szCs w:val="18"/>
                <w:lang w:val="sr-Cyrl-CS"/>
              </w:rPr>
              <w:t>90</w:t>
            </w:r>
          </w:p>
        </w:tc>
        <w:tc>
          <w:tcPr>
            <w:tcW w:w="1899" w:type="dxa"/>
            <w:tcBorders>
              <w:top w:val="single" w:sz="4" w:space="0" w:color="auto"/>
              <w:left w:val="single" w:sz="4" w:space="0" w:color="auto"/>
              <w:bottom w:val="single" w:sz="4" w:space="0" w:color="auto"/>
              <w:right w:val="single" w:sz="4" w:space="0" w:color="auto"/>
            </w:tcBorders>
            <w:vAlign w:val="center"/>
          </w:tcPr>
          <w:p w14:paraId="7DC8F3D6" w14:textId="77777777" w:rsidR="00552B11" w:rsidRPr="00DE716E" w:rsidRDefault="00552B11" w:rsidP="00552B11">
            <w:pPr>
              <w:spacing w:after="60"/>
              <w:jc w:val="center"/>
              <w:rPr>
                <w:noProof/>
                <w:sz w:val="18"/>
                <w:szCs w:val="18"/>
                <w:lang w:val="sr-Latn-CS"/>
              </w:rPr>
            </w:pPr>
            <w:r w:rsidRPr="00DE716E">
              <w:rPr>
                <w:noProof/>
                <w:sz w:val="18"/>
                <w:szCs w:val="18"/>
                <w:lang w:val="sr-Latn-CS"/>
              </w:rPr>
              <w:t xml:space="preserve">тарифе за </w:t>
            </w:r>
            <w:r w:rsidRPr="00DE716E">
              <w:rPr>
                <w:noProof/>
                <w:sz w:val="18"/>
                <w:szCs w:val="18"/>
                <w:lang w:val="sr-Cyrl-CS"/>
              </w:rPr>
              <w:t>ц</w:t>
            </w:r>
            <w:r w:rsidRPr="00DE716E">
              <w:rPr>
                <w:noProof/>
                <w:sz w:val="18"/>
                <w:szCs w:val="18"/>
                <w:lang w:val="sr-Latn-CS"/>
              </w:rPr>
              <w:t>. бор</w:t>
            </w:r>
          </w:p>
        </w:tc>
        <w:tc>
          <w:tcPr>
            <w:tcW w:w="1699" w:type="dxa"/>
            <w:tcBorders>
              <w:top w:val="single" w:sz="4" w:space="0" w:color="auto"/>
              <w:left w:val="single" w:sz="4" w:space="0" w:color="auto"/>
              <w:bottom w:val="single" w:sz="4" w:space="0" w:color="auto"/>
              <w:right w:val="single" w:sz="4" w:space="0" w:color="auto"/>
            </w:tcBorders>
            <w:vAlign w:val="center"/>
          </w:tcPr>
          <w:p w14:paraId="213F5BA5" w14:textId="77777777" w:rsidR="00552B11" w:rsidRPr="00DE716E" w:rsidRDefault="00552B11" w:rsidP="00552B11">
            <w:pPr>
              <w:spacing w:after="60"/>
              <w:jc w:val="center"/>
              <w:rPr>
                <w:noProof/>
                <w:sz w:val="18"/>
                <w:szCs w:val="18"/>
                <w:lang w:val="sr-Cyrl-CS"/>
              </w:rPr>
            </w:pPr>
            <w:r w:rsidRPr="00DE716E">
              <w:rPr>
                <w:noProof/>
                <w:sz w:val="18"/>
                <w:szCs w:val="18"/>
                <w:lang w:val="sr-Latn-CS"/>
              </w:rPr>
              <w:t>Србија</w:t>
            </w:r>
          </w:p>
        </w:tc>
        <w:tc>
          <w:tcPr>
            <w:tcW w:w="1615" w:type="dxa"/>
            <w:tcBorders>
              <w:top w:val="single" w:sz="4" w:space="0" w:color="auto"/>
              <w:left w:val="single" w:sz="4" w:space="0" w:color="auto"/>
              <w:bottom w:val="single" w:sz="4" w:space="0" w:color="auto"/>
              <w:right w:val="single" w:sz="4" w:space="0" w:color="auto"/>
            </w:tcBorders>
            <w:vAlign w:val="center"/>
          </w:tcPr>
          <w:p w14:paraId="16AB8902" w14:textId="77777777" w:rsidR="00552B11" w:rsidRPr="00DE716E" w:rsidRDefault="00552B11" w:rsidP="00552B11">
            <w:pPr>
              <w:spacing w:after="60"/>
              <w:jc w:val="center"/>
              <w:rPr>
                <w:noProof/>
                <w:sz w:val="18"/>
                <w:szCs w:val="18"/>
                <w:lang w:val="sr-Cyrl-CS"/>
              </w:rPr>
            </w:pPr>
            <w:r w:rsidRPr="00DE716E">
              <w:rPr>
                <w:noProof/>
                <w:sz w:val="18"/>
                <w:szCs w:val="18"/>
                <w:lang w:val="sr-Cyrl-CS"/>
              </w:rPr>
              <w:t>ВПС</w:t>
            </w:r>
          </w:p>
        </w:tc>
        <w:tc>
          <w:tcPr>
            <w:tcW w:w="2269" w:type="dxa"/>
            <w:tcBorders>
              <w:top w:val="single" w:sz="4" w:space="0" w:color="auto"/>
              <w:left w:val="single" w:sz="4" w:space="0" w:color="auto"/>
              <w:bottom w:val="single" w:sz="4" w:space="0" w:color="auto"/>
              <w:right w:val="single" w:sz="4" w:space="0" w:color="auto"/>
            </w:tcBorders>
            <w:vAlign w:val="center"/>
          </w:tcPr>
          <w:p w14:paraId="4DB3D0D1" w14:textId="77777777" w:rsidR="00552B11" w:rsidRPr="00DE716E" w:rsidRDefault="00552B11" w:rsidP="00552B11">
            <w:pPr>
              <w:spacing w:after="60"/>
              <w:jc w:val="center"/>
              <w:rPr>
                <w:noProof/>
                <w:sz w:val="18"/>
                <w:szCs w:val="18"/>
                <w:lang w:val="sr-Latn-CS"/>
              </w:rPr>
            </w:pPr>
            <w:r w:rsidRPr="00DE716E">
              <w:rPr>
                <w:noProof/>
                <w:sz w:val="18"/>
                <w:szCs w:val="18"/>
                <w:lang w:val="sr-Latn-CS"/>
              </w:rPr>
              <w:t>20</w:t>
            </w:r>
          </w:p>
        </w:tc>
        <w:tc>
          <w:tcPr>
            <w:tcW w:w="2198" w:type="dxa"/>
            <w:tcBorders>
              <w:top w:val="single" w:sz="4" w:space="0" w:color="auto"/>
              <w:left w:val="single" w:sz="4" w:space="0" w:color="auto"/>
              <w:bottom w:val="single" w:sz="4" w:space="0" w:color="auto"/>
              <w:right w:val="single" w:sz="4" w:space="0" w:color="auto"/>
            </w:tcBorders>
            <w:vAlign w:val="center"/>
          </w:tcPr>
          <w:p w14:paraId="065EB985" w14:textId="77777777" w:rsidR="00552B11" w:rsidRPr="00DE716E" w:rsidRDefault="00552B11" w:rsidP="00552B11">
            <w:pPr>
              <w:spacing w:after="60"/>
              <w:jc w:val="center"/>
              <w:rPr>
                <w:noProof/>
                <w:sz w:val="18"/>
                <w:szCs w:val="18"/>
                <w:lang w:val="sr-Latn-CS"/>
              </w:rPr>
            </w:pPr>
            <w:r w:rsidRPr="00DE716E">
              <w:rPr>
                <w:noProof/>
                <w:sz w:val="18"/>
                <w:szCs w:val="18"/>
                <w:lang w:val="sr-Cyrl-CS"/>
              </w:rPr>
              <w:t>црни</w:t>
            </w:r>
            <w:r w:rsidRPr="00DE716E">
              <w:rPr>
                <w:noProof/>
                <w:sz w:val="18"/>
                <w:szCs w:val="18"/>
                <w:lang w:val="sr-Latn-CS"/>
              </w:rPr>
              <w:t xml:space="preserve"> бор</w:t>
            </w:r>
          </w:p>
        </w:tc>
      </w:tr>
      <w:tr w:rsidR="00DE716E" w:rsidRPr="00DE716E" w14:paraId="4EB38FA9" w14:textId="77777777" w:rsidTr="009A64E0">
        <w:trPr>
          <w:trHeight w:val="276"/>
          <w:jc w:val="center"/>
        </w:trPr>
        <w:tc>
          <w:tcPr>
            <w:tcW w:w="600" w:type="dxa"/>
            <w:vAlign w:val="center"/>
          </w:tcPr>
          <w:p w14:paraId="45D1450B" w14:textId="77777777" w:rsidR="00552B11" w:rsidRPr="00DE716E" w:rsidRDefault="00552B11" w:rsidP="00552B11">
            <w:pPr>
              <w:spacing w:after="60"/>
              <w:jc w:val="center"/>
              <w:rPr>
                <w:noProof/>
                <w:sz w:val="18"/>
                <w:szCs w:val="18"/>
                <w:lang w:val="sr-Cyrl-CS"/>
              </w:rPr>
            </w:pPr>
            <w:r w:rsidRPr="00DE716E">
              <w:rPr>
                <w:noProof/>
                <w:sz w:val="18"/>
                <w:szCs w:val="18"/>
                <w:lang w:val="sr-Cyrl-CS"/>
              </w:rPr>
              <w:t>91</w:t>
            </w:r>
          </w:p>
        </w:tc>
        <w:tc>
          <w:tcPr>
            <w:tcW w:w="1899" w:type="dxa"/>
            <w:tcBorders>
              <w:top w:val="single" w:sz="4" w:space="0" w:color="auto"/>
              <w:left w:val="single" w:sz="4" w:space="0" w:color="auto"/>
              <w:bottom w:val="single" w:sz="4" w:space="0" w:color="auto"/>
              <w:right w:val="single" w:sz="4" w:space="0" w:color="auto"/>
            </w:tcBorders>
            <w:vAlign w:val="center"/>
          </w:tcPr>
          <w:p w14:paraId="0852A06D" w14:textId="77777777" w:rsidR="00552B11" w:rsidRPr="00DE716E" w:rsidRDefault="00552B11" w:rsidP="00552B11">
            <w:pPr>
              <w:spacing w:after="60"/>
              <w:jc w:val="center"/>
              <w:rPr>
                <w:noProof/>
                <w:sz w:val="18"/>
                <w:szCs w:val="18"/>
                <w:lang w:val="sr-Cyrl-CS"/>
              </w:rPr>
            </w:pPr>
            <w:r w:rsidRPr="00DE716E">
              <w:rPr>
                <w:noProof/>
                <w:sz w:val="18"/>
                <w:szCs w:val="18"/>
                <w:lang w:val="sr-Cyrl-CS"/>
              </w:rPr>
              <w:t>Тарифе за б. бор</w:t>
            </w:r>
          </w:p>
        </w:tc>
        <w:tc>
          <w:tcPr>
            <w:tcW w:w="1699" w:type="dxa"/>
            <w:tcBorders>
              <w:top w:val="single" w:sz="4" w:space="0" w:color="auto"/>
              <w:left w:val="single" w:sz="4" w:space="0" w:color="auto"/>
              <w:bottom w:val="single" w:sz="4" w:space="0" w:color="auto"/>
              <w:right w:val="single" w:sz="4" w:space="0" w:color="auto"/>
            </w:tcBorders>
            <w:vAlign w:val="center"/>
          </w:tcPr>
          <w:p w14:paraId="64E11883" w14:textId="77777777" w:rsidR="00552B11" w:rsidRPr="00DE716E" w:rsidRDefault="00552B11" w:rsidP="00552B11">
            <w:pPr>
              <w:spacing w:after="60"/>
              <w:jc w:val="center"/>
              <w:rPr>
                <w:noProof/>
                <w:sz w:val="18"/>
                <w:szCs w:val="18"/>
                <w:lang w:val="sr-Cyrl-CS"/>
              </w:rPr>
            </w:pPr>
            <w:r w:rsidRPr="00DE716E">
              <w:rPr>
                <w:noProof/>
                <w:sz w:val="18"/>
                <w:szCs w:val="18"/>
                <w:lang w:val="sr-Cyrl-CS"/>
              </w:rPr>
              <w:t>Србија</w:t>
            </w:r>
          </w:p>
        </w:tc>
        <w:tc>
          <w:tcPr>
            <w:tcW w:w="1615" w:type="dxa"/>
            <w:tcBorders>
              <w:top w:val="single" w:sz="4" w:space="0" w:color="auto"/>
              <w:left w:val="single" w:sz="4" w:space="0" w:color="auto"/>
              <w:bottom w:val="single" w:sz="4" w:space="0" w:color="auto"/>
              <w:right w:val="single" w:sz="4" w:space="0" w:color="auto"/>
            </w:tcBorders>
            <w:vAlign w:val="center"/>
          </w:tcPr>
          <w:p w14:paraId="2A764C28" w14:textId="77777777" w:rsidR="00552B11" w:rsidRPr="00DE716E" w:rsidRDefault="00552B11" w:rsidP="00552B11">
            <w:pPr>
              <w:spacing w:after="60"/>
              <w:jc w:val="center"/>
              <w:rPr>
                <w:noProof/>
                <w:sz w:val="18"/>
                <w:szCs w:val="18"/>
                <w:lang w:val="sr-Cyrl-CS"/>
              </w:rPr>
            </w:pPr>
            <w:r w:rsidRPr="00DE716E">
              <w:rPr>
                <w:noProof/>
                <w:sz w:val="18"/>
                <w:szCs w:val="18"/>
                <w:lang w:val="sr-Cyrl-CS"/>
              </w:rPr>
              <w:t>ВПС</w:t>
            </w:r>
          </w:p>
        </w:tc>
        <w:tc>
          <w:tcPr>
            <w:tcW w:w="2269" w:type="dxa"/>
            <w:tcBorders>
              <w:top w:val="single" w:sz="4" w:space="0" w:color="auto"/>
              <w:left w:val="single" w:sz="4" w:space="0" w:color="auto"/>
              <w:bottom w:val="single" w:sz="4" w:space="0" w:color="auto"/>
              <w:right w:val="single" w:sz="4" w:space="0" w:color="auto"/>
            </w:tcBorders>
            <w:vAlign w:val="center"/>
          </w:tcPr>
          <w:p w14:paraId="175469F5" w14:textId="77777777" w:rsidR="00552B11" w:rsidRPr="00DE716E" w:rsidRDefault="00552B11" w:rsidP="00552B11">
            <w:pPr>
              <w:spacing w:after="60"/>
              <w:jc w:val="center"/>
              <w:rPr>
                <w:noProof/>
                <w:sz w:val="18"/>
                <w:szCs w:val="18"/>
                <w:lang w:val="sr-Cyrl-CS"/>
              </w:rPr>
            </w:pPr>
            <w:r w:rsidRPr="00DE716E">
              <w:rPr>
                <w:noProof/>
                <w:sz w:val="18"/>
                <w:szCs w:val="18"/>
                <w:lang w:val="sr-Cyrl-CS"/>
              </w:rPr>
              <w:t>20</w:t>
            </w:r>
          </w:p>
        </w:tc>
        <w:tc>
          <w:tcPr>
            <w:tcW w:w="2198" w:type="dxa"/>
            <w:tcBorders>
              <w:top w:val="single" w:sz="4" w:space="0" w:color="auto"/>
              <w:left w:val="single" w:sz="4" w:space="0" w:color="auto"/>
              <w:bottom w:val="single" w:sz="4" w:space="0" w:color="auto"/>
              <w:right w:val="single" w:sz="4" w:space="0" w:color="auto"/>
            </w:tcBorders>
            <w:vAlign w:val="center"/>
          </w:tcPr>
          <w:p w14:paraId="1C71A42A" w14:textId="77777777" w:rsidR="00552B11" w:rsidRPr="00DE716E" w:rsidRDefault="00552B11" w:rsidP="00552B11">
            <w:pPr>
              <w:spacing w:after="60"/>
              <w:jc w:val="center"/>
              <w:rPr>
                <w:noProof/>
                <w:sz w:val="18"/>
                <w:szCs w:val="18"/>
                <w:lang w:val="sr-Cyrl-CS"/>
              </w:rPr>
            </w:pPr>
            <w:r w:rsidRPr="00DE716E">
              <w:rPr>
                <w:noProof/>
                <w:sz w:val="18"/>
                <w:szCs w:val="18"/>
                <w:lang w:val="sr-Cyrl-CS"/>
              </w:rPr>
              <w:t>бели бор, ариш</w:t>
            </w:r>
          </w:p>
        </w:tc>
      </w:tr>
    </w:tbl>
    <w:p w14:paraId="599B2D45" w14:textId="77777777" w:rsidR="00552B11" w:rsidRPr="009A64E0" w:rsidRDefault="00552B11" w:rsidP="00552B11">
      <w:pPr>
        <w:spacing w:after="60"/>
        <w:jc w:val="both"/>
        <w:rPr>
          <w:sz w:val="16"/>
          <w:szCs w:val="16"/>
          <w:lang w:val="sr-Cyrl-CS"/>
        </w:rPr>
      </w:pPr>
    </w:p>
    <w:p w14:paraId="312498F8" w14:textId="77777777" w:rsidR="00552B11" w:rsidRPr="00384709" w:rsidRDefault="00552B11" w:rsidP="00552B11">
      <w:pPr>
        <w:pStyle w:val="BodyTextIndent"/>
        <w:spacing w:after="60"/>
        <w:jc w:val="both"/>
        <w:rPr>
          <w:noProof/>
          <w:szCs w:val="24"/>
          <w:lang w:val="sr-Latn-CS"/>
        </w:rPr>
      </w:pPr>
      <w:r w:rsidRPr="00384709">
        <w:rPr>
          <w:noProof/>
          <w:szCs w:val="24"/>
          <w:lang w:val="sr-Latn-CS"/>
        </w:rPr>
        <w:t>Поменуте тарифе су двоулазне и то са улазима тарифни низ (хоризонтални ред) и дебљински степен (вертикални ред) који је дат са размаком од 1 цм.</w:t>
      </w:r>
    </w:p>
    <w:p w14:paraId="640D20F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Подаци који се приликом дознаке (премера) прикупљају, узимају се за свако стабло, са прсним пречником (д</w:t>
      </w:r>
      <w:r w:rsidRPr="00384709">
        <w:rPr>
          <w:noProof/>
          <w:sz w:val="24"/>
          <w:szCs w:val="24"/>
          <w:vertAlign w:val="subscript"/>
          <w:lang w:val="sr-Latn-CS"/>
        </w:rPr>
        <w:t>1.30</w:t>
      </w:r>
      <w:r w:rsidRPr="00384709">
        <w:rPr>
          <w:noProof/>
          <w:sz w:val="24"/>
          <w:szCs w:val="24"/>
          <w:lang w:val="sr-Latn-CS"/>
        </w:rPr>
        <w:t>) до на 1 цм, на основу чега се израчунава дрвна маса сваког стабла и затим су масе стабала разврстане у дебљинске степене од по 5 цм ширине, како је и приказано у  табеларном делу основе.</w:t>
      </w:r>
    </w:p>
    <w:p w14:paraId="66B6400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Код </w:t>
      </w:r>
      <w:r w:rsidRPr="00384709">
        <w:rPr>
          <w:i/>
          <w:noProof/>
          <w:sz w:val="24"/>
          <w:szCs w:val="24"/>
          <w:lang w:val="sr-Latn-CS"/>
        </w:rPr>
        <w:t>главних сеча шума</w:t>
      </w:r>
      <w:r w:rsidRPr="00384709">
        <w:rPr>
          <w:noProof/>
          <w:sz w:val="24"/>
          <w:szCs w:val="24"/>
          <w:lang w:val="sr-Latn-CS"/>
        </w:rPr>
        <w:t xml:space="preserve"> (високе разнодобне шуме), дознака стабала се врши мерењем пречника (д</w:t>
      </w:r>
      <w:r w:rsidRPr="00384709">
        <w:rPr>
          <w:noProof/>
          <w:sz w:val="24"/>
          <w:szCs w:val="24"/>
          <w:vertAlign w:val="subscript"/>
          <w:lang w:val="sr-Latn-CS"/>
        </w:rPr>
        <w:t>1.30</w:t>
      </w:r>
      <w:r w:rsidRPr="00384709">
        <w:rPr>
          <w:noProof/>
          <w:sz w:val="24"/>
          <w:szCs w:val="24"/>
          <w:lang w:val="sr-Latn-CS"/>
        </w:rPr>
        <w:t>) до на 1 цм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(д</w:t>
      </w:r>
      <w:r w:rsidRPr="00384709">
        <w:rPr>
          <w:noProof/>
          <w:sz w:val="24"/>
          <w:szCs w:val="24"/>
          <w:vertAlign w:val="subscript"/>
          <w:lang w:val="sr-Latn-CS"/>
        </w:rPr>
        <w:t>1.30</w:t>
      </w:r>
      <w:r w:rsidRPr="00384709">
        <w:rPr>
          <w:noProof/>
          <w:sz w:val="24"/>
          <w:szCs w:val="24"/>
          <w:lang w:val="sr-Latn-CS"/>
        </w:rPr>
        <w:t>) очита се запремина за свако стабло.</w:t>
      </w:r>
    </w:p>
    <w:p w14:paraId="78C425E2" w14:textId="77777777" w:rsidR="00552B11" w:rsidRPr="00EF4EE5" w:rsidRDefault="00552B11" w:rsidP="00552B11">
      <w:pPr>
        <w:spacing w:after="60"/>
        <w:ind w:firstLine="720"/>
        <w:jc w:val="both"/>
        <w:rPr>
          <w:noProof/>
          <w:sz w:val="24"/>
          <w:szCs w:val="24"/>
          <w:lang w:val="ru-RU"/>
        </w:rPr>
      </w:pPr>
      <w:r w:rsidRPr="00384709">
        <w:rPr>
          <w:noProof/>
          <w:sz w:val="24"/>
          <w:szCs w:val="24"/>
          <w:lang w:val="sr-Latn-CS"/>
        </w:rPr>
        <w:t xml:space="preserve">Код </w:t>
      </w:r>
      <w:r w:rsidRPr="00384709">
        <w:rPr>
          <w:i/>
          <w:noProof/>
          <w:sz w:val="24"/>
          <w:szCs w:val="24"/>
          <w:lang w:val="sr-Latn-CS"/>
        </w:rPr>
        <w:t>проредних сеча шума</w:t>
      </w:r>
      <w:r w:rsidRPr="00384709">
        <w:rPr>
          <w:noProof/>
          <w:sz w:val="24"/>
          <w:szCs w:val="24"/>
          <w:lang w:val="sr-Latn-CS"/>
        </w:rPr>
        <w:t xml:space="preserve"> (високе, изданачке и вештачке састојине), дознака стабала се врши мерењем пречника (д</w:t>
      </w:r>
      <w:r w:rsidRPr="00384709">
        <w:rPr>
          <w:noProof/>
          <w:sz w:val="24"/>
          <w:szCs w:val="24"/>
          <w:vertAlign w:val="subscript"/>
          <w:lang w:val="sr-Latn-CS"/>
        </w:rPr>
        <w:t>1.30</w:t>
      </w:r>
      <w:r w:rsidRPr="00384709">
        <w:rPr>
          <w:noProof/>
          <w:sz w:val="24"/>
          <w:szCs w:val="24"/>
          <w:lang w:val="sr-Latn-CS"/>
        </w:rPr>
        <w:t xml:space="preserve">)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 </w:t>
      </w:r>
    </w:p>
    <w:p w14:paraId="17EE5646" w14:textId="77777777" w:rsidR="00A76C92" w:rsidRPr="00EF4EE5" w:rsidRDefault="00A76C92" w:rsidP="00552B11">
      <w:pPr>
        <w:spacing w:after="60"/>
        <w:ind w:firstLine="720"/>
        <w:jc w:val="both"/>
        <w:rPr>
          <w:noProof/>
          <w:sz w:val="24"/>
          <w:szCs w:val="24"/>
          <w:lang w:val="ru-RU"/>
        </w:rPr>
      </w:pPr>
    </w:p>
    <w:p w14:paraId="2D7088F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случају </w:t>
      </w:r>
      <w:r w:rsidRPr="00384709">
        <w:rPr>
          <w:i/>
          <w:noProof/>
          <w:sz w:val="24"/>
          <w:szCs w:val="24"/>
          <w:lang w:val="sr-Latn-CS"/>
        </w:rPr>
        <w:t xml:space="preserve">процене запремине, </w:t>
      </w:r>
      <w:r w:rsidRPr="00384709">
        <w:rPr>
          <w:noProof/>
          <w:sz w:val="24"/>
          <w:szCs w:val="24"/>
          <w:lang w:val="sr-Latn-CS"/>
        </w:rPr>
        <w:t xml:space="preserve">даје се формула по методи средњег састојинског стабла: </w:t>
      </w:r>
      <w:r w:rsidRPr="00384709">
        <w:rPr>
          <w:b/>
          <w:i/>
          <w:noProof/>
          <w:sz w:val="24"/>
          <w:szCs w:val="24"/>
          <w:lang w:val="sr-Latn-CS"/>
        </w:rPr>
        <w:tab/>
      </w:r>
    </w:p>
    <w:p w14:paraId="5143DEF2"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V=N x Vs</w:t>
      </w:r>
      <w:r w:rsidRPr="00384709">
        <w:rPr>
          <w:i/>
          <w:noProof/>
          <w:sz w:val="24"/>
          <w:szCs w:val="24"/>
          <w:lang w:val="sr-Cyrl-CS"/>
        </w:rPr>
        <w:t>,</w:t>
      </w:r>
      <w:r w:rsidRPr="00384709">
        <w:rPr>
          <w:noProof/>
          <w:sz w:val="24"/>
          <w:szCs w:val="24"/>
          <w:lang w:val="sr-Latn-CS"/>
        </w:rPr>
        <w:t>где је:</w:t>
      </w:r>
      <w:r w:rsidRPr="00384709">
        <w:rPr>
          <w:noProof/>
          <w:sz w:val="24"/>
          <w:szCs w:val="24"/>
          <w:lang w:val="sr-Latn-CS"/>
        </w:rPr>
        <w:tab/>
      </w:r>
    </w:p>
    <w:p w14:paraId="33CCDAFB"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V</w:t>
      </w:r>
      <w:r w:rsidRPr="00384709">
        <w:rPr>
          <w:noProof/>
          <w:sz w:val="24"/>
          <w:szCs w:val="24"/>
          <w:lang w:val="sr-Latn-CS"/>
        </w:rPr>
        <w:t xml:space="preserve">   = запремина одсека, </w:t>
      </w:r>
    </w:p>
    <w:p w14:paraId="54F9ACB1"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 xml:space="preserve">N  </w:t>
      </w:r>
      <w:r w:rsidRPr="00384709">
        <w:rPr>
          <w:noProof/>
          <w:sz w:val="24"/>
          <w:szCs w:val="24"/>
          <w:lang w:val="sr-Latn-CS"/>
        </w:rPr>
        <w:t>= бр. стабала у одсеку</w:t>
      </w:r>
    </w:p>
    <w:p w14:paraId="0962F685"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Vs</w:t>
      </w:r>
      <w:r w:rsidRPr="00384709">
        <w:rPr>
          <w:noProof/>
          <w:sz w:val="24"/>
          <w:szCs w:val="24"/>
          <w:lang w:val="sr-Latn-CS"/>
        </w:rPr>
        <w:t xml:space="preserve"> = запремина средњег састојинског стабла (узима се последњи тарифни низ).</w:t>
      </w:r>
    </w:p>
    <w:p w14:paraId="3497F53A" w14:textId="77777777" w:rsidR="00552B11" w:rsidRPr="00384709" w:rsidRDefault="00552B11" w:rsidP="00552B11">
      <w:pPr>
        <w:pStyle w:val="BodyTextFirstIndent"/>
        <w:spacing w:after="60"/>
        <w:jc w:val="both"/>
        <w:rPr>
          <w:noProof/>
          <w:sz w:val="24"/>
          <w:szCs w:val="24"/>
          <w:lang w:val="sr-Latn-CS"/>
        </w:rPr>
      </w:pPr>
      <w:r w:rsidRPr="00384709">
        <w:rPr>
          <w:noProof/>
          <w:sz w:val="24"/>
          <w:szCs w:val="24"/>
          <w:lang w:val="sr-Latn-CS"/>
        </w:rPr>
        <w:t>Број стабала се процењује постављањем неколико примерних површина 10x10 м или 20x20 м.</w:t>
      </w:r>
    </w:p>
    <w:p w14:paraId="44A792A7" w14:textId="77777777" w:rsidR="00552B11" w:rsidRPr="00EF4EE5" w:rsidRDefault="00552B11" w:rsidP="00552B11">
      <w:pPr>
        <w:spacing w:after="60"/>
        <w:ind w:firstLine="720"/>
        <w:rPr>
          <w:b/>
          <w:i/>
          <w:sz w:val="24"/>
          <w:szCs w:val="24"/>
          <w:lang w:val="ru-RU"/>
        </w:rPr>
      </w:pPr>
    </w:p>
    <w:p w14:paraId="6BB1EFAD" w14:textId="77777777" w:rsidR="00552B11" w:rsidRPr="00384709" w:rsidRDefault="00552B11" w:rsidP="00552B11">
      <w:pPr>
        <w:spacing w:after="60"/>
        <w:ind w:firstLine="720"/>
        <w:rPr>
          <w:sz w:val="24"/>
          <w:szCs w:val="24"/>
          <w:lang w:val="sr-Cyrl-CS"/>
        </w:rPr>
      </w:pPr>
      <w:r w:rsidRPr="00384709">
        <w:rPr>
          <w:b/>
          <w:i/>
          <w:sz w:val="24"/>
          <w:szCs w:val="24"/>
          <w:lang w:val="sl-SI"/>
        </w:rPr>
        <w:t>Време сече</w:t>
      </w:r>
      <w:r w:rsidRPr="00384709">
        <w:rPr>
          <w:b/>
          <w:i/>
          <w:sz w:val="24"/>
          <w:szCs w:val="24"/>
          <w:lang w:val="sr-Cyrl-CS"/>
        </w:rPr>
        <w:t>, израде, извоза, изношења и привлачења дрвних сортимената</w:t>
      </w:r>
    </w:p>
    <w:p w14:paraId="2444A5FA" w14:textId="77777777" w:rsidR="00552B11" w:rsidRPr="00384709" w:rsidRDefault="00552B11" w:rsidP="00552B11">
      <w:pPr>
        <w:spacing w:after="60"/>
        <w:jc w:val="both"/>
        <w:rPr>
          <w:sz w:val="24"/>
          <w:szCs w:val="24"/>
          <w:lang w:val="sl-SI"/>
        </w:rPr>
      </w:pPr>
    </w:p>
    <w:p w14:paraId="78A03179" w14:textId="533B9526" w:rsidR="00552B11" w:rsidRPr="00EF4EE5" w:rsidRDefault="00552B11" w:rsidP="009E2CCA">
      <w:pPr>
        <w:spacing w:after="60"/>
        <w:jc w:val="both"/>
        <w:rPr>
          <w:sz w:val="24"/>
          <w:szCs w:val="24"/>
          <w:lang w:val="ru-RU"/>
        </w:rPr>
      </w:pPr>
      <w:r w:rsidRPr="00384709">
        <w:rPr>
          <w:sz w:val="24"/>
          <w:szCs w:val="24"/>
          <w:lang w:val="sl-SI"/>
        </w:rPr>
        <w:tab/>
      </w:r>
      <w:r w:rsidRPr="00531DFC">
        <w:rPr>
          <w:sz w:val="24"/>
          <w:szCs w:val="24"/>
          <w:lang w:val="sl-SI"/>
        </w:rPr>
        <w:t>Време сече у газдинској је</w:t>
      </w:r>
      <w:r w:rsidRPr="00531DFC">
        <w:rPr>
          <w:sz w:val="24"/>
          <w:szCs w:val="24"/>
          <w:lang w:val="sr-Cyrl-CS"/>
        </w:rPr>
        <w:t xml:space="preserve">диници </w:t>
      </w:r>
      <w:r w:rsidRPr="00531DFC">
        <w:rPr>
          <w:noProof/>
          <w:sz w:val="24"/>
          <w:szCs w:val="24"/>
          <w:lang w:val="sr-Latn-CS"/>
        </w:rPr>
        <w:t xml:space="preserve">одређује се у складу са чланом 5. </w:t>
      </w:r>
      <w:r w:rsidRPr="00531DFC">
        <w:rPr>
          <w:sz w:val="24"/>
          <w:szCs w:val="24"/>
          <w:lang w:val="sl-SI"/>
        </w:rPr>
        <w:t>''Правилника о шумском реду'' ( Сл. Гласник РС, бр.106/08 ), као и изменама и допунама Правилника ( Сл. Гласник РС 17/09, 34/09, 104/09</w:t>
      </w:r>
      <w:r w:rsidRPr="00EF4EE5">
        <w:rPr>
          <w:sz w:val="24"/>
          <w:szCs w:val="24"/>
          <w:lang w:val="ru-RU"/>
        </w:rPr>
        <w:t>,</w:t>
      </w:r>
      <w:r w:rsidRPr="00531DFC">
        <w:rPr>
          <w:sz w:val="24"/>
          <w:szCs w:val="24"/>
          <w:lang w:val="sl-SI"/>
        </w:rPr>
        <w:t xml:space="preserve"> 8/10</w:t>
      </w:r>
      <w:r w:rsidRPr="00EF4EE5">
        <w:rPr>
          <w:sz w:val="24"/>
          <w:szCs w:val="24"/>
          <w:lang w:val="ru-RU"/>
        </w:rPr>
        <w:t>, 38/11, 75/16 и 94/17</w:t>
      </w:r>
      <w:r w:rsidRPr="00531DFC">
        <w:rPr>
          <w:sz w:val="24"/>
          <w:szCs w:val="24"/>
          <w:lang w:val="sl-SI"/>
        </w:rPr>
        <w:t xml:space="preserve"> ):</w:t>
      </w:r>
    </w:p>
    <w:p w14:paraId="3496DE00" w14:textId="77777777" w:rsidR="00552B11" w:rsidRPr="00EF4EE5" w:rsidRDefault="00552B11" w:rsidP="009E2CCA">
      <w:pPr>
        <w:spacing w:after="60"/>
        <w:ind w:left="720"/>
        <w:jc w:val="both"/>
        <w:rPr>
          <w:sz w:val="24"/>
          <w:szCs w:val="24"/>
          <w:lang w:val="ru-RU"/>
        </w:rPr>
      </w:pPr>
      <w:r w:rsidRPr="00EF4EE5">
        <w:rPr>
          <w:sz w:val="24"/>
          <w:szCs w:val="24"/>
          <w:lang w:val="ru-RU"/>
        </w:rPr>
        <w:t>''Време, начин и врста сече шума одређује се планом развоја шумске области (у даљем тексту: план развоја), основом газдовања шумама (у даљем тексту: основа), односно програмом газдовања шумама ( у даљем тексту: програм).</w:t>
      </w:r>
    </w:p>
    <w:p w14:paraId="1ACF8756" w14:textId="77777777" w:rsidR="00552B11" w:rsidRPr="00EF4EE5" w:rsidRDefault="00552B11" w:rsidP="009E2CCA">
      <w:pPr>
        <w:spacing w:after="60"/>
        <w:ind w:left="720"/>
        <w:jc w:val="both"/>
        <w:rPr>
          <w:sz w:val="24"/>
          <w:szCs w:val="24"/>
          <w:lang w:val="ru-RU"/>
        </w:rPr>
      </w:pPr>
      <w:r w:rsidRPr="00EF4EE5">
        <w:rPr>
          <w:sz w:val="24"/>
          <w:szCs w:val="24"/>
          <w:lang w:val="ru-RU"/>
        </w:rPr>
        <w:t>Сеча обнављања шума и то: оплодни, накнадни и завршни сек, врши се од 10. септембра текуће године до почетка вегетације наредне године.</w:t>
      </w:r>
    </w:p>
    <w:p w14:paraId="26879FD9" w14:textId="77777777" w:rsidR="00552B11" w:rsidRPr="00EF4EE5" w:rsidRDefault="00552B11" w:rsidP="009E2CCA">
      <w:pPr>
        <w:spacing w:after="60"/>
        <w:ind w:left="720"/>
        <w:jc w:val="both"/>
        <w:rPr>
          <w:sz w:val="24"/>
          <w:szCs w:val="24"/>
          <w:lang w:val="ru-RU"/>
        </w:rPr>
      </w:pPr>
      <w:r w:rsidRPr="00EF4EE5">
        <w:rPr>
          <w:sz w:val="24"/>
          <w:szCs w:val="24"/>
          <w:lang w:val="ru-RU"/>
        </w:rPr>
        <w:t>Под почетком вегетације подразумева се почетак листања главне врсте, односно врста дрвећа у састојини.''</w:t>
      </w:r>
    </w:p>
    <w:p w14:paraId="3C0C04C0" w14:textId="77777777" w:rsidR="00552B11" w:rsidRPr="00531DFC" w:rsidRDefault="00552B11" w:rsidP="009E2CCA">
      <w:pPr>
        <w:spacing w:after="60"/>
        <w:jc w:val="both"/>
        <w:rPr>
          <w:noProof/>
          <w:sz w:val="24"/>
          <w:szCs w:val="24"/>
          <w:lang w:val="sr-Cyrl-CS"/>
        </w:rPr>
      </w:pPr>
      <w:r w:rsidRPr="00EF4EE5">
        <w:rPr>
          <w:sz w:val="24"/>
          <w:szCs w:val="24"/>
          <w:lang w:val="ru-RU"/>
        </w:rPr>
        <w:lastRenderedPageBreak/>
        <w:tab/>
      </w:r>
      <w:r w:rsidRPr="00531DFC">
        <w:rPr>
          <w:noProof/>
          <w:sz w:val="24"/>
          <w:szCs w:val="24"/>
          <w:lang w:val="sr-Latn-CS"/>
        </w:rPr>
        <w:t xml:space="preserve">Време сече, израде, извоза, изношења и привлачења дрвета планира се годишњим извођачким </w:t>
      </w:r>
      <w:r w:rsidRPr="00531DFC">
        <w:rPr>
          <w:noProof/>
          <w:sz w:val="24"/>
          <w:szCs w:val="24"/>
          <w:lang w:val="sr-Cyrl-CS"/>
        </w:rPr>
        <w:t>пројектом</w:t>
      </w:r>
      <w:r w:rsidRPr="00531DFC">
        <w:rPr>
          <w:noProof/>
          <w:sz w:val="24"/>
          <w:szCs w:val="24"/>
          <w:lang w:val="sr-Latn-CS"/>
        </w:rPr>
        <w:t xml:space="preserve"> газдовања.</w:t>
      </w:r>
    </w:p>
    <w:p w14:paraId="341F0714" w14:textId="77777777" w:rsidR="00552B11" w:rsidRPr="00384709" w:rsidRDefault="00552B11" w:rsidP="00552B11">
      <w:pPr>
        <w:spacing w:after="60"/>
        <w:jc w:val="both"/>
        <w:rPr>
          <w:sz w:val="24"/>
          <w:szCs w:val="24"/>
          <w:lang w:val="sr-Latn-CS"/>
        </w:rPr>
      </w:pPr>
    </w:p>
    <w:p w14:paraId="255F4F20" w14:textId="77777777" w:rsidR="00552B11" w:rsidRPr="00384709" w:rsidRDefault="005113EA" w:rsidP="00552B11">
      <w:pPr>
        <w:autoSpaceDE w:val="0"/>
        <w:autoSpaceDN w:val="0"/>
        <w:adjustRightInd w:val="0"/>
        <w:jc w:val="center"/>
        <w:rPr>
          <w:rFonts w:eastAsia="Calibri"/>
          <w:b/>
          <w:bCs/>
          <w:i/>
          <w:iCs/>
          <w:sz w:val="28"/>
          <w:szCs w:val="28"/>
          <w:lang w:val="sr-Cyrl-CS"/>
        </w:rPr>
      </w:pPr>
      <w:r>
        <w:rPr>
          <w:rFonts w:eastAsia="Calibri"/>
          <w:b/>
          <w:bCs/>
          <w:i/>
          <w:iCs/>
          <w:sz w:val="28"/>
          <w:szCs w:val="28"/>
          <w:lang w:val="sr-Cyrl-CS"/>
        </w:rPr>
        <w:t>8.8</w:t>
      </w:r>
      <w:r w:rsidR="00552B11" w:rsidRPr="00384709">
        <w:rPr>
          <w:rFonts w:eastAsia="Calibri"/>
          <w:b/>
          <w:bCs/>
          <w:i/>
          <w:iCs/>
          <w:sz w:val="28"/>
          <w:szCs w:val="28"/>
          <w:lang w:val="sr-Cyrl-CS"/>
        </w:rPr>
        <w:t xml:space="preserve">. </w:t>
      </w:r>
      <w:r w:rsidR="00552B11" w:rsidRPr="00EF4EE5">
        <w:rPr>
          <w:rFonts w:eastAsia="Calibri"/>
          <w:b/>
          <w:bCs/>
          <w:i/>
          <w:iCs/>
          <w:sz w:val="28"/>
          <w:szCs w:val="28"/>
          <w:lang w:val="ru-RU"/>
        </w:rPr>
        <w:t>Смернице за формирање заштитних зона поред водотока, јавних</w:t>
      </w:r>
      <w:r w:rsidR="00516544" w:rsidRPr="00E53CDC">
        <w:rPr>
          <w:rFonts w:eastAsia="Calibri"/>
          <w:b/>
          <w:bCs/>
          <w:i/>
          <w:iCs/>
          <w:sz w:val="28"/>
          <w:szCs w:val="28"/>
          <w:lang w:val="ru-RU"/>
        </w:rPr>
        <w:t xml:space="preserve"> </w:t>
      </w:r>
      <w:r w:rsidR="00552B11" w:rsidRPr="00EF4EE5">
        <w:rPr>
          <w:rFonts w:eastAsia="Calibri"/>
          <w:b/>
          <w:bCs/>
          <w:i/>
          <w:iCs/>
          <w:sz w:val="28"/>
          <w:szCs w:val="28"/>
          <w:lang w:val="ru-RU"/>
        </w:rPr>
        <w:t>путева и насеља</w:t>
      </w:r>
    </w:p>
    <w:p w14:paraId="546B55B1" w14:textId="77777777" w:rsidR="00552B11" w:rsidRPr="00384709" w:rsidRDefault="00552B11" w:rsidP="00552B11">
      <w:pPr>
        <w:autoSpaceDE w:val="0"/>
        <w:autoSpaceDN w:val="0"/>
        <w:adjustRightInd w:val="0"/>
        <w:rPr>
          <w:rFonts w:eastAsia="Calibri"/>
          <w:b/>
          <w:bCs/>
          <w:i/>
          <w:iCs/>
          <w:sz w:val="24"/>
          <w:szCs w:val="24"/>
          <w:lang w:val="sr-Cyrl-CS"/>
        </w:rPr>
      </w:pPr>
    </w:p>
    <w:p w14:paraId="34C343B0" w14:textId="77777777" w:rsidR="00552B11" w:rsidRPr="00EF4EE5"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sr-Cyrl-CS"/>
        </w:rPr>
        <w:t xml:space="preserve">У складу са захтевима </w:t>
      </w:r>
      <w:r w:rsidRPr="00384709">
        <w:rPr>
          <w:rFonts w:eastAsia="Calibri"/>
          <w:sz w:val="24"/>
          <w:szCs w:val="24"/>
        </w:rPr>
        <w:t>SGS</w:t>
      </w:r>
      <w:r w:rsidRPr="00EF4EE5">
        <w:rPr>
          <w:rFonts w:eastAsia="Calibri"/>
          <w:sz w:val="24"/>
          <w:szCs w:val="24"/>
          <w:lang w:val="sr-Cyrl-CS"/>
        </w:rPr>
        <w:t xml:space="preserve"> </w:t>
      </w:r>
      <w:r w:rsidRPr="00384709">
        <w:rPr>
          <w:rFonts w:eastAsia="Calibri"/>
          <w:sz w:val="24"/>
          <w:szCs w:val="24"/>
        </w:rPr>
        <w:t>QUALIFOR</w:t>
      </w:r>
      <w:r w:rsidRPr="00EF4EE5">
        <w:rPr>
          <w:rFonts w:eastAsia="Calibri"/>
          <w:sz w:val="24"/>
          <w:szCs w:val="24"/>
          <w:lang w:val="sr-Cyrl-CS"/>
        </w:rPr>
        <w:t xml:space="preserve">-а, СТАНДАРД ЗА ГАЗДОВАЊЕ ШУМА УСРБИЈИ, за успостављање заштитних зона – </w:t>
      </w:r>
      <w:r w:rsidRPr="00384709">
        <w:rPr>
          <w:rFonts w:eastAsia="Calibri"/>
          <w:sz w:val="24"/>
          <w:szCs w:val="24"/>
        </w:rPr>
        <w:t>BUFFER</w:t>
      </w:r>
      <w:r w:rsidRPr="00EF4EE5">
        <w:rPr>
          <w:rFonts w:eastAsia="Calibri"/>
          <w:sz w:val="24"/>
          <w:szCs w:val="24"/>
          <w:lang w:val="sr-Cyrl-CS"/>
        </w:rPr>
        <w:t xml:space="preserve"> </w:t>
      </w:r>
      <w:r w:rsidRPr="00384709">
        <w:rPr>
          <w:rFonts w:eastAsia="Calibri"/>
          <w:sz w:val="24"/>
          <w:szCs w:val="24"/>
        </w:rPr>
        <w:t>ZONES</w:t>
      </w:r>
      <w:r w:rsidRPr="00EF4EE5">
        <w:rPr>
          <w:rFonts w:eastAsia="Calibri"/>
          <w:sz w:val="24"/>
          <w:szCs w:val="24"/>
          <w:lang w:val="sr-Cyrl-CS"/>
        </w:rPr>
        <w:t xml:space="preserve"> – поред водотока, јавнихпутева и насеља доносе се смернице, које су обавезујуће за ЈП „Србијашуме“.</w:t>
      </w:r>
    </w:p>
    <w:p w14:paraId="42088F5A" w14:textId="77777777" w:rsidR="00552B11" w:rsidRPr="00EF4EE5"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sr-Cyrl-CS"/>
        </w:rPr>
        <w:t>Имајући у виду дугорочни карактер успостављања заштитних зона, потребно је да сеприступи дефинисању могуће стратегије и типова појасева, планирању, избору технологија иобезбеђивању одговарајућег садног материјала за успостављање заштитних зона.</w:t>
      </w:r>
    </w:p>
    <w:p w14:paraId="5D70566C"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Формирање заштитних зона је у функцији обезбеђивања позитивних ефеката настабилност екосистема, очувања одређених станишта, биолошке предеоне разноликости иаутентичног изгледа предела.</w:t>
      </w:r>
    </w:p>
    <w:p w14:paraId="39B0483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Заштитне зоне на ободима природних шума и граничним појасевима плантажа,изграђене првенствено од аутохтоних врста дрвећа, поред водотокова, јавних путева инасеља, утицаће на обнављање и очување изворног изгледа предела, што ће обезбедитипозитиван утицај на очување аутентичних амбијената, душевног мира локалногстановништва навикнутог на специфично окружење и естетских вредности предела.</w:t>
      </w:r>
    </w:p>
    <w:p w14:paraId="3ACE93A3" w14:textId="2FD5AD9E" w:rsidR="00552B11" w:rsidRPr="00EF4EE5" w:rsidRDefault="00552B11" w:rsidP="009E2CCA">
      <w:pPr>
        <w:autoSpaceDE w:val="0"/>
        <w:autoSpaceDN w:val="0"/>
        <w:adjustRightInd w:val="0"/>
        <w:ind w:firstLine="720"/>
        <w:jc w:val="both"/>
        <w:rPr>
          <w:rFonts w:eastAsia="Calibri"/>
          <w:sz w:val="24"/>
          <w:szCs w:val="24"/>
          <w:lang w:val="ru-RU"/>
        </w:rPr>
      </w:pPr>
      <w:r w:rsidRPr="00EF4EE5">
        <w:rPr>
          <w:rFonts w:eastAsia="Calibri"/>
          <w:sz w:val="24"/>
          <w:szCs w:val="24"/>
          <w:lang w:val="ru-RU"/>
        </w:rPr>
        <w:t>Подизање заштитних зона представља дугорочан процес, који се може спроводитиискључиво плански и постепено. У досадашњој пракси је поред природних заштитних зонапоред водотокова, постојала обавеза уграђивања заштитних појасева у планска документасамо у случајевима када је то било прописано одговарајућим актима о проглашењузаштићених природних добара у условима Завода за заштиту природе Србије.</w:t>
      </w:r>
    </w:p>
    <w:p w14:paraId="2202962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Имплементација процеса сертификације шума намеће обавезу очувања постојећих иуспостављање нових заштитних зона на местима где оне недостају, поред водотокова, јавнихпутева и насеља.</w:t>
      </w:r>
    </w:p>
    <w:p w14:paraId="58472A0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Почев од дана ступања на снагу ове Смернице, у планским документима, Основама иопштим основама, обавезно се планира и прописује одржавање и подизање заштитних зонау поглављу „Смернице за спровођење потребних мера и планова газдовања шумама“, причему посебан значај треба дати следећем:</w:t>
      </w:r>
    </w:p>
    <w:p w14:paraId="3D2398BF"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-дефинисању врста дрвећа које ће се примењивати у заштитним зонама,</w:t>
      </w:r>
    </w:p>
    <w:p w14:paraId="19A7A13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дефинисању ширине заштитних зона,</w:t>
      </w:r>
    </w:p>
    <w:p w14:paraId="4EDFAB6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прописивању мера неге које ће бити примењене у заштитним зонама,</w:t>
      </w:r>
    </w:p>
    <w:p w14:paraId="75C000CF"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одређивању времена обнављања заштитних зона,</w:t>
      </w:r>
    </w:p>
    <w:p w14:paraId="61EBF65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начину и технологији обнављања заштитних зона.</w:t>
      </w:r>
    </w:p>
    <w:p w14:paraId="34564C3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Подизање заштитних зона у случају плантажа селекционисаних сорти топола решићесе првенствено аутохтоним врстама дрвећа, а у складу са резултатима идентификацијестанишних услова датог локалитета, при чему се за пошумљавање приоритетно препоручујуследеће врсте дрвећа: врбе, бела топола, црна топола, храст лужњак, пољски јасен, црна јоваи др.</w:t>
      </w:r>
    </w:p>
    <w:p w14:paraId="6DB7717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овом планском периоду, док се не обезбеди производња одговарајућег садногматеријала за ове намене, заштитне зоне ће се одржавати од постојеће шумске вегетације.</w:t>
      </w:r>
    </w:p>
    <w:p w14:paraId="3188A9A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Узимајући у обзир исказане захтеве, потребно је проширити постојећи асортиманпроизводње репродуктивног материјала шумског дрвећа и покренути расадничкупроизводњу неопходног садног материјала за потребе подизања заштитних зона.</w:t>
      </w:r>
    </w:p>
    <w:p w14:paraId="62E0B019"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Ширина појасева дефинисана је у складу са функцијом и значајем самих појасева, аодређена је следећим елементима:</w:t>
      </w:r>
    </w:p>
    <w:p w14:paraId="60D09FC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 xml:space="preserve">заштитне зоне ширине 30 </w:t>
      </w:r>
      <w:r w:rsidRPr="00384709">
        <w:rPr>
          <w:rFonts w:eastAsia="Calibri"/>
          <w:sz w:val="24"/>
          <w:szCs w:val="24"/>
        </w:rPr>
        <w:t>m</w:t>
      </w:r>
      <w:r w:rsidRPr="00EF4EE5">
        <w:rPr>
          <w:rFonts w:eastAsia="Calibri"/>
          <w:sz w:val="24"/>
          <w:szCs w:val="24"/>
          <w:lang w:val="ru-RU"/>
        </w:rPr>
        <w:t xml:space="preserve"> подижу се дуж тока великих река, аутопутева инасеља.</w:t>
      </w:r>
    </w:p>
    <w:p w14:paraId="3E8E4FF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lastRenderedPageBreak/>
        <w:tab/>
      </w:r>
      <w:r>
        <w:rPr>
          <w:rFonts w:eastAsia="Calibri"/>
          <w:sz w:val="24"/>
          <w:szCs w:val="24"/>
          <w:lang w:val="sr-Cyrl-CS"/>
        </w:rPr>
        <w:t>-</w:t>
      </w:r>
      <w:r w:rsidRPr="00EF4EE5">
        <w:rPr>
          <w:rFonts w:eastAsia="Calibri"/>
          <w:sz w:val="24"/>
          <w:szCs w:val="24"/>
          <w:lang w:val="ru-RU"/>
        </w:rPr>
        <w:t>заштитне зоне ширине 20</w:t>
      </w:r>
      <w:r w:rsidR="009F3019">
        <w:rPr>
          <w:rFonts w:eastAsia="Calibri"/>
          <w:sz w:val="24"/>
          <w:szCs w:val="24"/>
          <w:lang w:val="ru-RU"/>
        </w:rPr>
        <w:t xml:space="preserve"> </w:t>
      </w:r>
      <w:r w:rsidRPr="00384709">
        <w:rPr>
          <w:rFonts w:eastAsia="Calibri"/>
          <w:sz w:val="24"/>
          <w:szCs w:val="24"/>
        </w:rPr>
        <w:t>m</w:t>
      </w:r>
      <w:r w:rsidRPr="00EF4EE5">
        <w:rPr>
          <w:rFonts w:eastAsia="Calibri"/>
          <w:sz w:val="24"/>
          <w:szCs w:val="24"/>
          <w:lang w:val="ru-RU"/>
        </w:rPr>
        <w:t xml:space="preserve"> подижу се дуж токова других већих речних токоваи магистралних путева.</w:t>
      </w:r>
    </w:p>
    <w:p w14:paraId="749E72D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 xml:space="preserve">заштитне зоне ширине 10 – 15 </w:t>
      </w:r>
      <w:r w:rsidRPr="00384709">
        <w:rPr>
          <w:rFonts w:eastAsia="Calibri"/>
          <w:sz w:val="24"/>
          <w:szCs w:val="24"/>
        </w:rPr>
        <w:t>m</w:t>
      </w:r>
      <w:r w:rsidRPr="00EF4EE5">
        <w:rPr>
          <w:rFonts w:eastAsia="Calibri"/>
          <w:sz w:val="24"/>
          <w:szCs w:val="24"/>
          <w:lang w:val="ru-RU"/>
        </w:rPr>
        <w:t xml:space="preserve"> подижу се дуж мањих речних токова, речнихмртваја и регионалних путева.</w:t>
      </w:r>
    </w:p>
    <w:p w14:paraId="7DA7D60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Сеча и обнављање заштитних појасева неће се вршити у исто време са главномсастојином.</w:t>
      </w:r>
    </w:p>
    <w:p w14:paraId="2ACBA2FD"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Обнављање заштитне зоне вршиће се најраније по истеку временског периодаодређеног ширином једног добног разреда. Према томе, заштитним појасевима ће сегаздовати са продуженом опходњом, што је условљено одржавањем заштитних функцијаових зона. При томе, мора се имати у виду да старост стабала у заштитном појасу не пређебиолошку зрелост</w:t>
      </w:r>
      <w:r w:rsidRPr="00384709">
        <w:rPr>
          <w:rFonts w:eastAsia="Calibri"/>
          <w:sz w:val="24"/>
          <w:szCs w:val="24"/>
          <w:lang w:val="sr-Cyrl-CS"/>
        </w:rPr>
        <w:t>.</w:t>
      </w:r>
    </w:p>
    <w:p w14:paraId="61389DE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Као што се може закључити, формирање заштитних зона вршиће се у дужем периодупаралелно са реализацијом Основа газдовања шумама, које ће садржати одредбе везане заову проблематику.</w:t>
      </w:r>
    </w:p>
    <w:p w14:paraId="540E602A"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Годишњи извођачки планови, у свом текстуалном делу, такође треба да имајудефинисано оперативно извођење радова на оснивању и одржавању заштитних зона.</w:t>
      </w:r>
    </w:p>
    <w:p w14:paraId="468BFC68" w14:textId="337265EF" w:rsidR="00EF6D1C" w:rsidRDefault="00EF6D1C" w:rsidP="00552B11">
      <w:pPr>
        <w:pStyle w:val="BodyText"/>
        <w:spacing w:after="60"/>
        <w:jc w:val="center"/>
        <w:rPr>
          <w:rFonts w:ascii="Times New Roman" w:hAnsi="Times New Roman"/>
          <w:b/>
          <w:i/>
          <w:color w:val="auto"/>
          <w:szCs w:val="24"/>
          <w:lang w:val="sr-Cyrl-CS"/>
        </w:rPr>
      </w:pPr>
    </w:p>
    <w:p w14:paraId="46BD4C01" w14:textId="77777777" w:rsidR="009E2CCA" w:rsidRPr="00D435FB" w:rsidRDefault="009E2CCA" w:rsidP="00552B11">
      <w:pPr>
        <w:pStyle w:val="BodyText"/>
        <w:spacing w:after="60"/>
        <w:jc w:val="center"/>
        <w:rPr>
          <w:rFonts w:ascii="Times New Roman" w:hAnsi="Times New Roman"/>
          <w:b/>
          <w:i/>
          <w:color w:val="auto"/>
          <w:szCs w:val="24"/>
          <w:lang w:val="sr-Cyrl-CS"/>
        </w:rPr>
      </w:pPr>
    </w:p>
    <w:p w14:paraId="035EF0C2" w14:textId="77777777" w:rsidR="00552B11" w:rsidRPr="00384709" w:rsidRDefault="005113EA" w:rsidP="00552B11">
      <w:pPr>
        <w:pStyle w:val="BodyText"/>
        <w:spacing w:after="60"/>
        <w:jc w:val="center"/>
        <w:rPr>
          <w:rFonts w:ascii="Times New Roman" w:hAnsi="Times New Roman"/>
          <w:b/>
          <w:i/>
          <w:color w:val="auto"/>
          <w:sz w:val="28"/>
          <w:szCs w:val="28"/>
          <w:lang w:val="sr-Cyrl-CS"/>
        </w:rPr>
      </w:pPr>
      <w:r>
        <w:rPr>
          <w:rFonts w:ascii="Times New Roman" w:hAnsi="Times New Roman"/>
          <w:b/>
          <w:i/>
          <w:color w:val="auto"/>
          <w:sz w:val="28"/>
          <w:szCs w:val="28"/>
          <w:lang w:val="sr-Cyrl-CS"/>
        </w:rPr>
        <w:t>8.9</w:t>
      </w:r>
      <w:r w:rsidR="00552B11" w:rsidRPr="00384709">
        <w:rPr>
          <w:rFonts w:ascii="Times New Roman" w:hAnsi="Times New Roman"/>
          <w:b/>
          <w:i/>
          <w:color w:val="auto"/>
          <w:sz w:val="28"/>
          <w:szCs w:val="28"/>
          <w:lang w:val="sr-Cyrl-CS"/>
        </w:rPr>
        <w:t>. Идентификација и управљање шумама високе заштитне вредности</w:t>
      </w:r>
    </w:p>
    <w:p w14:paraId="6C47072F" w14:textId="77777777" w:rsidR="00552B11" w:rsidRPr="00384709" w:rsidRDefault="00552B11" w:rsidP="00552B11">
      <w:pPr>
        <w:pStyle w:val="BodyText"/>
        <w:spacing w:after="60"/>
        <w:jc w:val="center"/>
        <w:rPr>
          <w:rFonts w:ascii="Times New Roman" w:hAnsi="Times New Roman"/>
          <w:b/>
          <w:i/>
          <w:color w:val="auto"/>
          <w:szCs w:val="24"/>
          <w:lang w:val="sr-Cyrl-CS"/>
        </w:rPr>
      </w:pPr>
    </w:p>
    <w:p w14:paraId="7BEB8590" w14:textId="77777777" w:rsidR="00552B11" w:rsidRPr="00384709" w:rsidRDefault="00552B11" w:rsidP="00552B11">
      <w:pPr>
        <w:autoSpaceDE w:val="0"/>
        <w:autoSpaceDN w:val="0"/>
        <w:adjustRightInd w:val="0"/>
        <w:jc w:val="both"/>
        <w:rPr>
          <w:b/>
          <w:i/>
          <w:szCs w:val="24"/>
          <w:lang w:val="sr-Cyrl-CS"/>
        </w:rPr>
      </w:pPr>
      <w:r w:rsidRPr="00384709">
        <w:rPr>
          <w:rFonts w:eastAsia="Calibri"/>
          <w:sz w:val="24"/>
          <w:szCs w:val="24"/>
          <w:lang w:val="sr-Cyrl-CS"/>
        </w:rPr>
        <w:tab/>
      </w:r>
      <w:r w:rsidRPr="00EF4EE5">
        <w:rPr>
          <w:rFonts w:eastAsia="Calibri"/>
          <w:sz w:val="24"/>
          <w:szCs w:val="24"/>
          <w:lang w:val="ru-RU"/>
        </w:rPr>
        <w:t>Шуме високе заштитне вредности прво су дефинисане од стране Савета за управљањешумама у циљу сертификације шума, али се практична употреба овог концепта све вишекористи за заштиту, планирање и управљање природним ресурсима.</w:t>
      </w:r>
    </w:p>
    <w:p w14:paraId="156FF04F"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Шуме садрже економске, еколошке и социјалне вредности које могу бити значајне на глобалном, регионалном  или локалном нивоу. Када се нека од тих вредности сматра изузетно важном, шума се може дефинисати као шима високе заштитне вредности.</w:t>
      </w:r>
    </w:p>
    <w:p w14:paraId="0262B815" w14:textId="77777777" w:rsidR="00552B11" w:rsidRPr="00EF4EE5"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Шима високе заштитне вредности (</w:t>
      </w:r>
      <w:r w:rsidRPr="00384709">
        <w:rPr>
          <w:rFonts w:ascii="Times New Roman" w:hAnsi="Times New Roman"/>
          <w:b/>
          <w:color w:val="auto"/>
          <w:szCs w:val="24"/>
          <w:lang w:val="sl-SI"/>
        </w:rPr>
        <w:t>H</w:t>
      </w:r>
      <w:r w:rsidRPr="00384709">
        <w:rPr>
          <w:rFonts w:ascii="Times New Roman" w:hAnsi="Times New Roman"/>
          <w:color w:val="auto"/>
          <w:szCs w:val="24"/>
          <w:lang w:val="sl-SI"/>
        </w:rPr>
        <w:t>igh</w:t>
      </w:r>
      <w:r w:rsidRPr="00384709">
        <w:rPr>
          <w:rFonts w:ascii="Times New Roman" w:hAnsi="Times New Roman"/>
          <w:b/>
          <w:color w:val="auto"/>
          <w:szCs w:val="24"/>
          <w:lang w:val="sl-SI"/>
        </w:rPr>
        <w:t xml:space="preserve"> C</w:t>
      </w:r>
      <w:r w:rsidRPr="00384709">
        <w:rPr>
          <w:rFonts w:ascii="Times New Roman" w:hAnsi="Times New Roman"/>
          <w:color w:val="auto"/>
          <w:szCs w:val="24"/>
          <w:lang w:val="sl-SI"/>
        </w:rPr>
        <w:t>onservation</w:t>
      </w:r>
      <w:r w:rsidRPr="00384709">
        <w:rPr>
          <w:rFonts w:ascii="Times New Roman" w:hAnsi="Times New Roman"/>
          <w:b/>
          <w:color w:val="auto"/>
          <w:szCs w:val="24"/>
          <w:lang w:val="sl-SI"/>
        </w:rPr>
        <w:t xml:space="preserve"> V</w:t>
      </w:r>
      <w:r w:rsidRPr="00384709">
        <w:rPr>
          <w:rFonts w:ascii="Times New Roman" w:hAnsi="Times New Roman"/>
          <w:color w:val="auto"/>
          <w:szCs w:val="24"/>
          <w:lang w:val="sl-SI"/>
        </w:rPr>
        <w:t>alue</w:t>
      </w:r>
      <w:r w:rsidRPr="00384709">
        <w:rPr>
          <w:rFonts w:ascii="Times New Roman" w:hAnsi="Times New Roman"/>
          <w:b/>
          <w:color w:val="auto"/>
          <w:szCs w:val="24"/>
          <w:lang w:val="sl-SI"/>
        </w:rPr>
        <w:t xml:space="preserve"> F</w:t>
      </w:r>
      <w:r w:rsidRPr="00384709">
        <w:rPr>
          <w:rFonts w:ascii="Times New Roman" w:hAnsi="Times New Roman"/>
          <w:color w:val="auto"/>
          <w:szCs w:val="24"/>
          <w:lang w:val="sl-SI"/>
        </w:rPr>
        <w:t xml:space="preserve">orestes  – </w:t>
      </w:r>
      <w:r w:rsidRPr="00384709">
        <w:rPr>
          <w:rFonts w:ascii="Times New Roman" w:hAnsi="Times New Roman"/>
          <w:b/>
          <w:color w:val="auto"/>
          <w:szCs w:val="24"/>
          <w:lang w:val="sl-SI"/>
        </w:rPr>
        <w:t>HCVF</w:t>
      </w:r>
      <w:r w:rsidRPr="00384709">
        <w:rPr>
          <w:rFonts w:ascii="Times New Roman" w:hAnsi="Times New Roman"/>
          <w:color w:val="auto"/>
          <w:szCs w:val="24"/>
          <w:lang w:val="sr-Cyrl-CS"/>
        </w:rPr>
        <w:t>или</w:t>
      </w:r>
      <w:r w:rsidRPr="00384709">
        <w:rPr>
          <w:rFonts w:ascii="Times New Roman" w:hAnsi="Times New Roman"/>
          <w:b/>
          <w:color w:val="auto"/>
          <w:szCs w:val="24"/>
          <w:lang w:val="sl-SI"/>
        </w:rPr>
        <w:t>HCV</w:t>
      </w:r>
      <w:r w:rsidRPr="00384709">
        <w:rPr>
          <w:rFonts w:ascii="Times New Roman" w:hAnsi="Times New Roman"/>
          <w:color w:val="auto"/>
          <w:szCs w:val="24"/>
          <w:lang w:val="sl-SI"/>
        </w:rPr>
        <w:t xml:space="preserve"> шуме) третира се као категорија шуме са посебном наменом и условима газдовања, као и посабним вредностима које поседује на одређеним локалитетима.</w:t>
      </w:r>
    </w:p>
    <w:p w14:paraId="203CA5A5" w14:textId="77777777" w:rsidR="00FF54BE" w:rsidRPr="00EF4EE5" w:rsidRDefault="00FF54BE" w:rsidP="00552B11">
      <w:pPr>
        <w:pStyle w:val="BodyText"/>
        <w:spacing w:after="60"/>
        <w:ind w:firstLine="720"/>
        <w:jc w:val="both"/>
        <w:rPr>
          <w:rFonts w:ascii="Times New Roman" w:hAnsi="Times New Roman"/>
          <w:color w:val="auto"/>
          <w:szCs w:val="24"/>
          <w:lang w:val="sl-SI"/>
        </w:rPr>
      </w:pPr>
    </w:p>
    <w:p w14:paraId="51AB5E45" w14:textId="77777777" w:rsidR="00552B11" w:rsidRPr="00384709" w:rsidRDefault="00552B11" w:rsidP="00552B11">
      <w:pPr>
        <w:spacing w:after="60"/>
        <w:ind w:firstLine="720"/>
        <w:jc w:val="both"/>
        <w:rPr>
          <w:sz w:val="24"/>
          <w:szCs w:val="24"/>
          <w:lang w:val="sr-Cyrl-CS"/>
        </w:rPr>
      </w:pPr>
      <w:r w:rsidRPr="00384709">
        <w:rPr>
          <w:b/>
          <w:sz w:val="24"/>
          <w:szCs w:val="24"/>
          <w:lang w:val="sr-Latn-CS"/>
        </w:rPr>
        <w:t>Forest</w:t>
      </w:r>
      <w:r w:rsidRPr="00384709">
        <w:rPr>
          <w:b/>
          <w:sz w:val="24"/>
          <w:szCs w:val="24"/>
          <w:lang w:val="sl-SI"/>
        </w:rPr>
        <w:t xml:space="preserve"> Stewardchip Council </w:t>
      </w:r>
      <w:r w:rsidRPr="00384709">
        <w:rPr>
          <w:sz w:val="24"/>
          <w:szCs w:val="24"/>
          <w:lang w:val="sl-SI"/>
        </w:rPr>
        <w:t xml:space="preserve">( </w:t>
      </w:r>
      <w:r w:rsidRPr="00384709">
        <w:rPr>
          <w:b/>
          <w:sz w:val="24"/>
          <w:szCs w:val="24"/>
          <w:lang w:val="sl-SI"/>
        </w:rPr>
        <w:t>F S C</w:t>
      </w:r>
      <w:r w:rsidRPr="00384709">
        <w:rPr>
          <w:sz w:val="24"/>
          <w:szCs w:val="24"/>
          <w:lang w:val="sl-SI"/>
        </w:rPr>
        <w:t xml:space="preserve"> ) је дефинисао следећих шест категорија високе заштитне вредности:</w:t>
      </w: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8570"/>
      </w:tblGrid>
      <w:tr w:rsidR="00552B11" w:rsidRPr="00DB1F24" w14:paraId="5E5307B7" w14:textId="77777777" w:rsidTr="00552B11">
        <w:trPr>
          <w:trHeight w:val="551"/>
        </w:trPr>
        <w:tc>
          <w:tcPr>
            <w:tcW w:w="1211" w:type="dxa"/>
            <w:shd w:val="clear" w:color="auto" w:fill="C0C0C0"/>
            <w:vAlign w:val="center"/>
          </w:tcPr>
          <w:p w14:paraId="364C57CE" w14:textId="77777777" w:rsidR="00552B11" w:rsidRPr="00384709" w:rsidRDefault="00552B11" w:rsidP="00552B11">
            <w:pPr>
              <w:spacing w:after="60"/>
              <w:jc w:val="center"/>
              <w:rPr>
                <w:b/>
                <w:sz w:val="24"/>
                <w:szCs w:val="24"/>
                <w:lang w:val="sl-SI"/>
              </w:rPr>
            </w:pPr>
            <w:r w:rsidRPr="00384709">
              <w:rPr>
                <w:b/>
                <w:sz w:val="24"/>
                <w:szCs w:val="24"/>
                <w:lang w:val="sl-SI"/>
              </w:rPr>
              <w:t>HCV  -1</w:t>
            </w:r>
          </w:p>
        </w:tc>
        <w:tc>
          <w:tcPr>
            <w:tcW w:w="8570" w:type="dxa"/>
            <w:vAlign w:val="center"/>
          </w:tcPr>
          <w:p w14:paraId="29D15267" w14:textId="77777777" w:rsidR="00552B11" w:rsidRPr="00384709" w:rsidRDefault="00552B11" w:rsidP="00552B11">
            <w:pPr>
              <w:spacing w:after="60"/>
              <w:rPr>
                <w:sz w:val="24"/>
                <w:szCs w:val="24"/>
                <w:lang w:val="sl-SI"/>
              </w:rPr>
            </w:pPr>
            <w:r w:rsidRPr="00384709">
              <w:rPr>
                <w:sz w:val="24"/>
                <w:szCs w:val="24"/>
                <w:lang w:val="sl-SI"/>
              </w:rPr>
              <w:t>подручја која на глобалном, регионалном или државном нивоу садрже важне концентрације биодиверзитета</w:t>
            </w:r>
          </w:p>
        </w:tc>
      </w:tr>
      <w:tr w:rsidR="00552B11" w:rsidRPr="00DB1F24" w14:paraId="1055ECAB" w14:textId="77777777" w:rsidTr="00552B11">
        <w:trPr>
          <w:trHeight w:val="551"/>
        </w:trPr>
        <w:tc>
          <w:tcPr>
            <w:tcW w:w="1211" w:type="dxa"/>
            <w:shd w:val="clear" w:color="auto" w:fill="C0C0C0"/>
            <w:vAlign w:val="center"/>
          </w:tcPr>
          <w:p w14:paraId="325BF091" w14:textId="77777777" w:rsidR="00552B11" w:rsidRPr="00384709" w:rsidRDefault="00552B11" w:rsidP="00552B11">
            <w:pPr>
              <w:spacing w:after="60"/>
              <w:jc w:val="center"/>
              <w:rPr>
                <w:b/>
                <w:sz w:val="24"/>
                <w:szCs w:val="24"/>
                <w:lang w:val="sl-SI"/>
              </w:rPr>
            </w:pPr>
            <w:r w:rsidRPr="00384709">
              <w:rPr>
                <w:b/>
                <w:sz w:val="24"/>
                <w:szCs w:val="24"/>
                <w:lang w:val="sl-SI"/>
              </w:rPr>
              <w:t>HCV  -2</w:t>
            </w:r>
          </w:p>
        </w:tc>
        <w:tc>
          <w:tcPr>
            <w:tcW w:w="8570" w:type="dxa"/>
            <w:vAlign w:val="center"/>
          </w:tcPr>
          <w:p w14:paraId="0C28B289" w14:textId="77777777" w:rsidR="00552B11" w:rsidRPr="00384709" w:rsidRDefault="00552B11" w:rsidP="00552B11">
            <w:pPr>
              <w:spacing w:after="60"/>
              <w:rPr>
                <w:sz w:val="24"/>
                <w:szCs w:val="24"/>
                <w:lang w:val="sl-SI"/>
              </w:rPr>
            </w:pPr>
            <w:r w:rsidRPr="00384709">
              <w:rPr>
                <w:sz w:val="24"/>
                <w:szCs w:val="24"/>
                <w:lang w:val="sl-SI"/>
              </w:rPr>
              <w:t>велике шумске површине на нивоу пејсажа значајне  на глобалном, регионалном или државном нивоу</w:t>
            </w:r>
          </w:p>
        </w:tc>
      </w:tr>
      <w:tr w:rsidR="00552B11" w:rsidRPr="00DB1F24" w14:paraId="7063F1E7" w14:textId="77777777" w:rsidTr="00552B11">
        <w:trPr>
          <w:trHeight w:val="551"/>
        </w:trPr>
        <w:tc>
          <w:tcPr>
            <w:tcW w:w="1211" w:type="dxa"/>
            <w:shd w:val="clear" w:color="auto" w:fill="C0C0C0"/>
            <w:vAlign w:val="center"/>
          </w:tcPr>
          <w:p w14:paraId="4B6506C1" w14:textId="77777777" w:rsidR="00552B11" w:rsidRPr="00384709" w:rsidRDefault="00552B11" w:rsidP="00552B11">
            <w:pPr>
              <w:spacing w:after="60"/>
              <w:jc w:val="center"/>
              <w:rPr>
                <w:b/>
                <w:sz w:val="24"/>
                <w:szCs w:val="24"/>
                <w:lang w:val="sl-SI"/>
              </w:rPr>
            </w:pPr>
            <w:r w:rsidRPr="00384709">
              <w:rPr>
                <w:b/>
                <w:sz w:val="24"/>
                <w:szCs w:val="24"/>
                <w:lang w:val="sl-SI"/>
              </w:rPr>
              <w:t>HCV  -3</w:t>
            </w:r>
          </w:p>
        </w:tc>
        <w:tc>
          <w:tcPr>
            <w:tcW w:w="8570" w:type="dxa"/>
            <w:vAlign w:val="center"/>
          </w:tcPr>
          <w:p w14:paraId="7DC10183" w14:textId="77777777" w:rsidR="00552B11" w:rsidRPr="00384709" w:rsidRDefault="00552B11" w:rsidP="00552B11">
            <w:pPr>
              <w:spacing w:after="60"/>
              <w:rPr>
                <w:sz w:val="24"/>
                <w:szCs w:val="24"/>
                <w:lang w:val="sl-SI"/>
              </w:rPr>
            </w:pPr>
            <w:r w:rsidRPr="00384709">
              <w:rPr>
                <w:sz w:val="24"/>
                <w:szCs w:val="24"/>
                <w:lang w:val="sl-SI"/>
              </w:rPr>
              <w:t>подручја која садрже екосистеме који су ретки, у опасности или угрожени</w:t>
            </w:r>
          </w:p>
        </w:tc>
      </w:tr>
      <w:tr w:rsidR="00552B11" w:rsidRPr="00DB1F24" w14:paraId="63843473" w14:textId="77777777" w:rsidTr="00552B11">
        <w:trPr>
          <w:trHeight w:val="551"/>
        </w:trPr>
        <w:tc>
          <w:tcPr>
            <w:tcW w:w="1211" w:type="dxa"/>
            <w:shd w:val="clear" w:color="auto" w:fill="C0C0C0"/>
            <w:vAlign w:val="center"/>
          </w:tcPr>
          <w:p w14:paraId="454419BD" w14:textId="77777777" w:rsidR="00552B11" w:rsidRPr="00384709" w:rsidRDefault="00552B11" w:rsidP="00552B11">
            <w:pPr>
              <w:spacing w:after="60"/>
              <w:jc w:val="center"/>
              <w:rPr>
                <w:b/>
                <w:sz w:val="24"/>
                <w:szCs w:val="24"/>
                <w:lang w:val="sl-SI"/>
              </w:rPr>
            </w:pPr>
            <w:r w:rsidRPr="00384709">
              <w:rPr>
                <w:b/>
                <w:sz w:val="24"/>
                <w:szCs w:val="24"/>
                <w:lang w:val="sl-SI"/>
              </w:rPr>
              <w:t>HCV  -4</w:t>
            </w:r>
          </w:p>
        </w:tc>
        <w:tc>
          <w:tcPr>
            <w:tcW w:w="8570" w:type="dxa"/>
            <w:vAlign w:val="center"/>
          </w:tcPr>
          <w:p w14:paraId="609C3403" w14:textId="77777777" w:rsidR="00552B11" w:rsidRPr="00384709" w:rsidRDefault="00552B11" w:rsidP="00552B11">
            <w:pPr>
              <w:spacing w:after="60"/>
              <w:rPr>
                <w:sz w:val="24"/>
                <w:szCs w:val="24"/>
                <w:lang w:val="sl-SI"/>
              </w:rPr>
            </w:pPr>
            <w:r w:rsidRPr="00384709">
              <w:rPr>
                <w:sz w:val="24"/>
                <w:szCs w:val="24"/>
                <w:lang w:val="sl-SI"/>
              </w:rPr>
              <w:t>подручја која садрже основне природне користи у критичним ситуацијама</w:t>
            </w:r>
          </w:p>
        </w:tc>
      </w:tr>
      <w:tr w:rsidR="00552B11" w:rsidRPr="00DB1F24" w14:paraId="2528D9C8" w14:textId="77777777" w:rsidTr="00552B11">
        <w:trPr>
          <w:trHeight w:val="551"/>
        </w:trPr>
        <w:tc>
          <w:tcPr>
            <w:tcW w:w="1211" w:type="dxa"/>
            <w:shd w:val="clear" w:color="auto" w:fill="C0C0C0"/>
            <w:vAlign w:val="center"/>
          </w:tcPr>
          <w:p w14:paraId="61DD060D" w14:textId="77777777" w:rsidR="00552B11" w:rsidRPr="00384709" w:rsidRDefault="00552B11" w:rsidP="00552B11">
            <w:pPr>
              <w:spacing w:after="60"/>
              <w:jc w:val="center"/>
              <w:rPr>
                <w:b/>
                <w:sz w:val="24"/>
                <w:szCs w:val="24"/>
                <w:lang w:val="sl-SI"/>
              </w:rPr>
            </w:pPr>
            <w:r w:rsidRPr="00384709">
              <w:rPr>
                <w:b/>
                <w:sz w:val="24"/>
                <w:szCs w:val="24"/>
                <w:lang w:val="sl-SI"/>
              </w:rPr>
              <w:t>HCV  -5</w:t>
            </w:r>
          </w:p>
        </w:tc>
        <w:tc>
          <w:tcPr>
            <w:tcW w:w="8570" w:type="dxa"/>
            <w:vAlign w:val="center"/>
          </w:tcPr>
          <w:p w14:paraId="773E1E99" w14:textId="77777777" w:rsidR="00552B11" w:rsidRPr="00384709" w:rsidRDefault="00552B11" w:rsidP="00552B11">
            <w:pPr>
              <w:spacing w:after="60"/>
              <w:rPr>
                <w:sz w:val="24"/>
                <w:szCs w:val="24"/>
                <w:lang w:val="sl-SI"/>
              </w:rPr>
            </w:pPr>
            <w:r w:rsidRPr="00384709">
              <w:rPr>
                <w:sz w:val="24"/>
                <w:szCs w:val="24"/>
                <w:lang w:val="sl-SI"/>
              </w:rPr>
              <w:t>подручја неопходна за задовољење основних потреба локалних заједница</w:t>
            </w:r>
          </w:p>
        </w:tc>
      </w:tr>
      <w:tr w:rsidR="00552B11" w:rsidRPr="00DB1F24" w14:paraId="6638E0A3" w14:textId="77777777" w:rsidTr="00552B11">
        <w:trPr>
          <w:trHeight w:val="551"/>
        </w:trPr>
        <w:tc>
          <w:tcPr>
            <w:tcW w:w="1211" w:type="dxa"/>
            <w:shd w:val="clear" w:color="auto" w:fill="C0C0C0"/>
            <w:vAlign w:val="center"/>
          </w:tcPr>
          <w:p w14:paraId="2B378D6C" w14:textId="77777777" w:rsidR="00552B11" w:rsidRPr="00384709" w:rsidRDefault="00552B11" w:rsidP="00552B11">
            <w:pPr>
              <w:spacing w:after="60"/>
              <w:jc w:val="center"/>
              <w:rPr>
                <w:b/>
                <w:sz w:val="24"/>
                <w:szCs w:val="24"/>
                <w:lang w:val="sl-SI"/>
              </w:rPr>
            </w:pPr>
            <w:r w:rsidRPr="00384709">
              <w:rPr>
                <w:b/>
                <w:sz w:val="24"/>
                <w:szCs w:val="24"/>
                <w:lang w:val="sl-SI"/>
              </w:rPr>
              <w:t>HCV  -6</w:t>
            </w:r>
          </w:p>
        </w:tc>
        <w:tc>
          <w:tcPr>
            <w:tcW w:w="8570" w:type="dxa"/>
            <w:vAlign w:val="center"/>
          </w:tcPr>
          <w:p w14:paraId="0D3931D1" w14:textId="77777777" w:rsidR="00552B11" w:rsidRPr="00384709" w:rsidRDefault="00552B11" w:rsidP="00552B11">
            <w:pPr>
              <w:spacing w:after="60"/>
              <w:rPr>
                <w:sz w:val="24"/>
                <w:szCs w:val="24"/>
                <w:lang w:val="sl-SI"/>
              </w:rPr>
            </w:pPr>
            <w:r w:rsidRPr="00384709">
              <w:rPr>
                <w:sz w:val="24"/>
                <w:szCs w:val="24"/>
                <w:lang w:val="sl-SI"/>
              </w:rPr>
              <w:t>подручја значајна за традиционални културни идентитет локалних заједница</w:t>
            </w:r>
          </w:p>
        </w:tc>
      </w:tr>
    </w:tbl>
    <w:p w14:paraId="2F0EB285" w14:textId="77777777" w:rsidR="00552B11" w:rsidRPr="00384709" w:rsidRDefault="00552B11" w:rsidP="00552B11">
      <w:pPr>
        <w:spacing w:after="60"/>
        <w:jc w:val="both"/>
        <w:rPr>
          <w:b/>
          <w:sz w:val="24"/>
          <w:szCs w:val="24"/>
          <w:lang w:val="sl-SI"/>
        </w:rPr>
      </w:pPr>
    </w:p>
    <w:p w14:paraId="61E361F8" w14:textId="77777777" w:rsidR="00552B11" w:rsidRPr="00384709" w:rsidRDefault="00552B11" w:rsidP="00552B11">
      <w:pPr>
        <w:spacing w:after="60"/>
        <w:ind w:firstLine="720"/>
        <w:jc w:val="both"/>
        <w:rPr>
          <w:sz w:val="24"/>
          <w:szCs w:val="24"/>
          <w:lang w:val="sl-SI"/>
        </w:rPr>
      </w:pPr>
      <w:r w:rsidRPr="00384709">
        <w:rPr>
          <w:b/>
          <w:sz w:val="24"/>
          <w:szCs w:val="24"/>
          <w:lang w:val="sl-SI"/>
        </w:rPr>
        <w:t>HCV</w:t>
      </w:r>
      <w:r w:rsidRPr="00384709">
        <w:rPr>
          <w:sz w:val="24"/>
          <w:szCs w:val="24"/>
          <w:lang w:val="sl-SI"/>
        </w:rPr>
        <w:t xml:space="preserve"> шума мо</w:t>
      </w:r>
      <w:r w:rsidRPr="00384709">
        <w:rPr>
          <w:sz w:val="24"/>
          <w:szCs w:val="24"/>
          <w:lang w:val="sr-Cyrl-CS"/>
        </w:rPr>
        <w:t>ж</w:t>
      </w:r>
      <w:r w:rsidRPr="00384709">
        <w:rPr>
          <w:sz w:val="24"/>
          <w:szCs w:val="24"/>
          <w:lang w:val="sl-SI"/>
        </w:rPr>
        <w:t xml:space="preserve">е да буде мали део великог шумског подручја (нпр.  извор воде за село, мања површина неког ретког екосистема и др.) или може да буде велико шумско подручје (нпр. шуме које садрже неколико угрожених врста које се распростиру на некој великој површини). Избор </w:t>
      </w:r>
      <w:r w:rsidRPr="00384709">
        <w:rPr>
          <w:b/>
          <w:sz w:val="24"/>
          <w:szCs w:val="24"/>
          <w:lang w:val="sl-SI"/>
        </w:rPr>
        <w:t>HCV</w:t>
      </w:r>
      <w:r w:rsidRPr="00384709">
        <w:rPr>
          <w:sz w:val="24"/>
          <w:szCs w:val="24"/>
          <w:lang w:val="sl-SI"/>
        </w:rPr>
        <w:t xml:space="preserve"> шуме заснива се на присуству једне или више изабраних вредности.</w:t>
      </w:r>
    </w:p>
    <w:p w14:paraId="6B325623" w14:textId="77777777" w:rsidR="00552B11" w:rsidRPr="00384709" w:rsidRDefault="00552B11" w:rsidP="00552B11">
      <w:pPr>
        <w:spacing w:after="60"/>
        <w:ind w:firstLine="720"/>
        <w:jc w:val="both"/>
        <w:rPr>
          <w:sz w:val="24"/>
          <w:szCs w:val="24"/>
          <w:lang w:val="sr-Cyrl-CS"/>
        </w:rPr>
      </w:pPr>
      <w:r w:rsidRPr="00384709">
        <w:rPr>
          <w:sz w:val="24"/>
          <w:szCs w:val="24"/>
          <w:lang w:val="sl-SI"/>
        </w:rPr>
        <w:lastRenderedPageBreak/>
        <w:t>Начин газдовања у шумама одрђеним као</w:t>
      </w:r>
      <w:r w:rsidRPr="00384709">
        <w:rPr>
          <w:b/>
          <w:sz w:val="24"/>
          <w:szCs w:val="24"/>
          <w:lang w:val="sl-SI"/>
        </w:rPr>
        <w:t>HCV</w:t>
      </w:r>
      <w:r w:rsidRPr="00384709">
        <w:rPr>
          <w:sz w:val="24"/>
          <w:szCs w:val="24"/>
          <w:lang w:val="sl-SI"/>
        </w:rPr>
        <w:t xml:space="preserve"> шума се не мења у односу на тренутни начин газдовања разлика је једино у томе да се прате атрибути карактеристични за те шиме и да активности газдовања у </w:t>
      </w:r>
      <w:r w:rsidRPr="00384709">
        <w:rPr>
          <w:b/>
          <w:sz w:val="24"/>
          <w:szCs w:val="24"/>
          <w:lang w:val="sl-SI"/>
        </w:rPr>
        <w:t>HCV</w:t>
      </w:r>
      <w:r w:rsidRPr="00384709">
        <w:rPr>
          <w:sz w:val="24"/>
          <w:szCs w:val="24"/>
          <w:lang w:val="sl-SI"/>
        </w:rPr>
        <w:t xml:space="preserve"> шумама морају одржавати или побољшавати карактеристике које их дефинишу.</w:t>
      </w:r>
    </w:p>
    <w:p w14:paraId="051F5DE7"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sr-Cyrl-CS"/>
        </w:rPr>
        <w:t>Шумско газдинство које газдује одређеним подручјем, треба да идентификује свакувисоку заштитну вредност која се налази унутар њиховог подручја и да газдује њима у циљуочувања или унапређења тих вредности уз консултовање заинтересованих страна и контролу</w:t>
      </w:r>
      <w:r w:rsidR="009F3019">
        <w:rPr>
          <w:rFonts w:eastAsia="Calibri"/>
          <w:sz w:val="24"/>
          <w:szCs w:val="24"/>
          <w:lang w:val="sr-Cyrl-CS"/>
        </w:rPr>
        <w:t xml:space="preserve"> </w:t>
      </w:r>
      <w:r w:rsidRPr="00EF4EE5">
        <w:rPr>
          <w:rFonts w:eastAsia="Calibri"/>
          <w:sz w:val="24"/>
          <w:szCs w:val="24"/>
          <w:lang w:val="sr-Cyrl-CS"/>
        </w:rPr>
        <w:t>успешности овог начина газдовања.</w:t>
      </w:r>
    </w:p>
    <w:p w14:paraId="1F620AA9"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почетку, не треба издвојити сваку шуму која садржи високо заштитну вредност.Нека специфична заштитна вредност шуме може да се изостави уколико је она значајноприсутна у околним подручјима. Ипак, и у овим случајевима се препоручује да се свеспецифичне вредности неког подручја обележе и унесу у планове газдовања са упутствима оњиховој заштити.</w:t>
      </w:r>
    </w:p>
    <w:p w14:paraId="0F3FC18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Процена којом се утврђује постојање атрибута карактеристичних за </w:t>
      </w:r>
      <w:r w:rsidRPr="00384709">
        <w:rPr>
          <w:rFonts w:eastAsia="Calibri"/>
          <w:b/>
          <w:sz w:val="24"/>
          <w:szCs w:val="24"/>
        </w:rPr>
        <w:t>HCV</w:t>
      </w:r>
      <w:r w:rsidRPr="00EF4EE5">
        <w:rPr>
          <w:rFonts w:eastAsia="Calibri"/>
          <w:sz w:val="24"/>
          <w:szCs w:val="24"/>
          <w:lang w:val="ru-RU"/>
        </w:rPr>
        <w:t xml:space="preserve"> шуме, узависности од нивоа и од интензитета активности газдовања, заснива се на следећимвредностима, односно приоритетним функцијама шума:</w:t>
      </w:r>
    </w:p>
    <w:p w14:paraId="1BEFFA2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1. Шумски екосистеми у заштићеним природним добрима.</w:t>
      </w:r>
    </w:p>
    <w:p w14:paraId="605BDCF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2. За шуме са посебном наменом, као шуме са приоритетном функцијом, могу дабуду одређене:</w:t>
      </w:r>
    </w:p>
    <w:p w14:paraId="3F39D2A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односно делови шума издвојени за производњу шумског семена;</w:t>
      </w:r>
    </w:p>
    <w:p w14:paraId="2853AE28"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погодне за излетишта и рекреацију;</w:t>
      </w:r>
    </w:p>
    <w:p w14:paraId="2D4D0BA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погодне за научна истраживања и наставу;</w:t>
      </w:r>
    </w:p>
    <w:p w14:paraId="7FC5A8D6"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од значаја за културно – историјске споменике;</w:t>
      </w:r>
    </w:p>
    <w:p w14:paraId="5CEB146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од посебног интереса за народну одбрану.</w:t>
      </w:r>
    </w:p>
    <w:p w14:paraId="417A743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3. За </w:t>
      </w:r>
      <w:r w:rsidRPr="00384709">
        <w:rPr>
          <w:rFonts w:eastAsia="Calibri"/>
          <w:b/>
          <w:sz w:val="24"/>
          <w:szCs w:val="24"/>
        </w:rPr>
        <w:t>HCV</w:t>
      </w:r>
      <w:r w:rsidRPr="00EF4EE5">
        <w:rPr>
          <w:rFonts w:eastAsia="Calibri"/>
          <w:sz w:val="24"/>
          <w:szCs w:val="24"/>
          <w:lang w:val="ru-RU"/>
        </w:rPr>
        <w:t xml:space="preserve"> шуме, као шуме са приоритетном функцијом, могу да буду одређене:</w:t>
      </w:r>
    </w:p>
    <w:p w14:paraId="11C9D9D9"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штите земљиште од ерозије;</w:t>
      </w:r>
    </w:p>
    <w:p w14:paraId="07B7083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непосредно користе изворишта водоснабдевања, врела,термоминерална и минерална изворишта;</w:t>
      </w:r>
    </w:p>
    <w:p w14:paraId="13C2EA2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штите објекте (водне акумулације, железничке пруге, путеве) инасеља;</w:t>
      </w:r>
    </w:p>
    <w:p w14:paraId="379E325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чине пољозаштитне појасеве.</w:t>
      </w:r>
    </w:p>
    <w:p w14:paraId="4AFDE85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За одређивање </w:t>
      </w:r>
      <w:r w:rsidRPr="00384709">
        <w:rPr>
          <w:rFonts w:eastAsia="Calibri"/>
          <w:sz w:val="24"/>
          <w:szCs w:val="24"/>
        </w:rPr>
        <w:t>HCV</w:t>
      </w:r>
      <w:r w:rsidRPr="00EF4EE5">
        <w:rPr>
          <w:rFonts w:eastAsia="Calibri"/>
          <w:sz w:val="24"/>
          <w:szCs w:val="24"/>
          <w:lang w:val="ru-RU"/>
        </w:rPr>
        <w:t xml:space="preserve"> шума користити основну намену шума (приоритетне функције)из Основа газдовања шумама у складу са интегралним газдовањем функцијама шума.</w:t>
      </w:r>
    </w:p>
    <w:p w14:paraId="09C7C01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Све категорије шума треба да буду дате прегледно по одељењима и одсецима иуцртане у састојинске карте газдинских јединица.</w:t>
      </w:r>
    </w:p>
    <w:p w14:paraId="4F218581"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 xml:space="preserve">Важно је још једном поменути, да се начин газдовања у шумама одређеним као </w:t>
      </w:r>
      <w:r w:rsidRPr="00384709">
        <w:rPr>
          <w:rFonts w:eastAsia="Calibri"/>
          <w:sz w:val="24"/>
          <w:szCs w:val="24"/>
        </w:rPr>
        <w:t>HCV</w:t>
      </w:r>
      <w:r w:rsidR="00DB3A9F" w:rsidRPr="00DB3A9F">
        <w:rPr>
          <w:rFonts w:eastAsia="Calibri"/>
          <w:sz w:val="24"/>
          <w:szCs w:val="24"/>
          <w:lang w:val="ru-RU"/>
        </w:rPr>
        <w:t xml:space="preserve"> </w:t>
      </w:r>
      <w:r w:rsidRPr="00EF4EE5">
        <w:rPr>
          <w:rFonts w:eastAsia="Calibri"/>
          <w:sz w:val="24"/>
          <w:szCs w:val="24"/>
          <w:lang w:val="ru-RU"/>
        </w:rPr>
        <w:t xml:space="preserve">шуме не мења у односу на тренутни начин газдовања. Разлика је једино у томе да се пратеатрибути карактеристични за те шуме и да активности газдовања у </w:t>
      </w:r>
      <w:r w:rsidRPr="00384709">
        <w:rPr>
          <w:rFonts w:eastAsia="Calibri"/>
          <w:sz w:val="24"/>
          <w:szCs w:val="24"/>
        </w:rPr>
        <w:t>HCV</w:t>
      </w:r>
      <w:r w:rsidRPr="00EF4EE5">
        <w:rPr>
          <w:rFonts w:eastAsia="Calibri"/>
          <w:sz w:val="24"/>
          <w:szCs w:val="24"/>
          <w:lang w:val="ru-RU"/>
        </w:rPr>
        <w:t xml:space="preserve"> шумама морајуодржавати или побољшавати карактеристике које их дефинишу.</w:t>
      </w:r>
    </w:p>
    <w:p w14:paraId="540B7A75" w14:textId="77777777" w:rsidR="00552B11" w:rsidRPr="00384709" w:rsidRDefault="00552B11" w:rsidP="00552B11">
      <w:pPr>
        <w:pStyle w:val="Heading2"/>
        <w:spacing w:after="60"/>
        <w:ind w:firstLine="720"/>
        <w:jc w:val="center"/>
        <w:rPr>
          <w:b/>
          <w:i/>
          <w:noProof/>
          <w:sz w:val="28"/>
          <w:szCs w:val="28"/>
          <w:lang w:val="sr-Cyrl-CS"/>
        </w:rPr>
      </w:pPr>
    </w:p>
    <w:p w14:paraId="5765B71D" w14:textId="77777777" w:rsidR="00552B11" w:rsidRPr="00384709" w:rsidRDefault="005113EA" w:rsidP="00552B11">
      <w:pPr>
        <w:pStyle w:val="Heading2"/>
        <w:spacing w:after="60"/>
        <w:ind w:firstLine="720"/>
        <w:jc w:val="center"/>
        <w:rPr>
          <w:b/>
          <w:i/>
          <w:noProof/>
          <w:sz w:val="28"/>
          <w:szCs w:val="28"/>
          <w:lang w:val="sr-Latn-CS"/>
        </w:rPr>
      </w:pPr>
      <w:r>
        <w:rPr>
          <w:b/>
          <w:i/>
          <w:noProof/>
          <w:sz w:val="28"/>
          <w:szCs w:val="28"/>
          <w:lang w:val="sr-Cyrl-CS"/>
        </w:rPr>
        <w:t>8.10</w:t>
      </w:r>
      <w:r w:rsidR="00552B11" w:rsidRPr="00384709">
        <w:rPr>
          <w:b/>
          <w:i/>
          <w:noProof/>
          <w:sz w:val="28"/>
          <w:szCs w:val="28"/>
          <w:lang w:val="sr-Cyrl-CS"/>
        </w:rPr>
        <w:t xml:space="preserve">. </w:t>
      </w:r>
      <w:r w:rsidR="00552B11" w:rsidRPr="00384709">
        <w:rPr>
          <w:b/>
          <w:i/>
          <w:noProof/>
          <w:sz w:val="28"/>
          <w:szCs w:val="28"/>
          <w:lang w:val="sr-Latn-CS"/>
        </w:rPr>
        <w:t>Смернице за постављање ознака</w:t>
      </w:r>
    </w:p>
    <w:p w14:paraId="742EC0DA" w14:textId="77777777" w:rsidR="00552B11" w:rsidRPr="00384709" w:rsidRDefault="00552B11" w:rsidP="00552B11">
      <w:pPr>
        <w:spacing w:after="60"/>
        <w:jc w:val="both"/>
        <w:rPr>
          <w:sz w:val="24"/>
          <w:szCs w:val="24"/>
          <w:lang w:val="sr-Latn-CS"/>
        </w:rPr>
      </w:pPr>
    </w:p>
    <w:p w14:paraId="40A96BE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Постављање ознака у шумама које су у надлежности Јавног предузећа за газдовање шумама „ Србијашуме“ Београд, врши се у складу са законским прописима.</w:t>
      </w:r>
    </w:p>
    <w:p w14:paraId="3E9E18F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Овим смерницама се регулише начин постављања ознака у области заштите шума и управљања заштићеним природним добрима.</w:t>
      </w:r>
    </w:p>
    <w:p w14:paraId="5230D2E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циљу заштите шума од пожара, Шумска газдинства могу, сагласно Закону о заштити од пожара постављати </w:t>
      </w:r>
      <w:r w:rsidRPr="00384709">
        <w:rPr>
          <w:b/>
          <w:noProof/>
          <w:sz w:val="24"/>
          <w:szCs w:val="24"/>
          <w:lang w:val="sr-Latn-CS"/>
        </w:rPr>
        <w:t>ЗНАКЕ ЗАБРАНЕ</w:t>
      </w:r>
      <w:r w:rsidRPr="00384709">
        <w:rPr>
          <w:noProof/>
          <w:sz w:val="24"/>
          <w:szCs w:val="24"/>
          <w:lang w:val="sr-Latn-CS"/>
        </w:rPr>
        <w:t xml:space="preserve"> и </w:t>
      </w:r>
      <w:r w:rsidRPr="00384709">
        <w:rPr>
          <w:b/>
          <w:noProof/>
          <w:sz w:val="24"/>
          <w:szCs w:val="24"/>
          <w:lang w:val="sr-Latn-CS"/>
        </w:rPr>
        <w:t>ЗНАКЕ УПОЗОРЕЊА</w:t>
      </w:r>
      <w:r w:rsidRPr="00384709">
        <w:rPr>
          <w:noProof/>
          <w:sz w:val="24"/>
          <w:szCs w:val="24"/>
          <w:lang w:val="sr-Latn-CS"/>
        </w:rPr>
        <w:t>.</w:t>
      </w:r>
    </w:p>
    <w:p w14:paraId="361909C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Знаци забране (ложење ватре и бацање опушака од цигарета) и знаци упозорења (да су шуме угрожене од шумских пожара, на опасност од појаве пожара и сл.) постављају се на локалитетима који су видљиви за посетиоце шума (потенцијалне изазиваче шумских пожара).</w:t>
      </w:r>
    </w:p>
    <w:p w14:paraId="79998AF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Знаци забране и 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14:paraId="1274CD8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Обележавање заштићених природних добара – постављање ознака дефинисано је Законом о заштити животне средине.</w:t>
      </w:r>
    </w:p>
    <w:p w14:paraId="25FD2C2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Изглед и садржај ознаке (табле) дефинисан је </w:t>
      </w:r>
      <w:r w:rsidRPr="00384709">
        <w:rPr>
          <w:noProof/>
          <w:sz w:val="24"/>
          <w:szCs w:val="24"/>
          <w:lang w:val="sr-Cyrl-CS"/>
        </w:rPr>
        <w:t>''</w:t>
      </w:r>
      <w:r w:rsidRPr="00384709">
        <w:rPr>
          <w:noProof/>
          <w:sz w:val="24"/>
          <w:szCs w:val="24"/>
          <w:lang w:val="sr-Latn-CS"/>
        </w:rPr>
        <w:t>Правилником о начину обележавања заштићених природних добара</w:t>
      </w:r>
      <w:r w:rsidRPr="00384709">
        <w:rPr>
          <w:noProof/>
          <w:sz w:val="24"/>
          <w:szCs w:val="24"/>
          <w:lang w:val="sr-Cyrl-CS"/>
        </w:rPr>
        <w:t>'' (</w:t>
      </w:r>
      <w:r w:rsidRPr="00384709">
        <w:rPr>
          <w:sz w:val="24"/>
          <w:szCs w:val="24"/>
          <w:lang w:val="sl-SI"/>
        </w:rPr>
        <w:t xml:space="preserve">Сл. Гласник РС </w:t>
      </w:r>
      <w:r w:rsidRPr="00384709">
        <w:rPr>
          <w:sz w:val="24"/>
          <w:szCs w:val="24"/>
          <w:lang w:val="sr-Cyrl-CS"/>
        </w:rPr>
        <w:t xml:space="preserve">30/92, 24/94, </w:t>
      </w:r>
      <w:r w:rsidRPr="00384709">
        <w:rPr>
          <w:sz w:val="24"/>
          <w:szCs w:val="24"/>
          <w:lang w:val="sl-SI"/>
        </w:rPr>
        <w:t>17/</w:t>
      </w:r>
      <w:r w:rsidRPr="00384709">
        <w:rPr>
          <w:sz w:val="24"/>
          <w:szCs w:val="24"/>
          <w:lang w:val="sr-Cyrl-CS"/>
        </w:rPr>
        <w:t>96)</w:t>
      </w:r>
      <w:r w:rsidRPr="00384709">
        <w:rPr>
          <w:noProof/>
          <w:sz w:val="24"/>
          <w:szCs w:val="24"/>
          <w:lang w:val="sr-Latn-CS"/>
        </w:rPr>
        <w:t>.</w:t>
      </w:r>
    </w:p>
    <w:p w14:paraId="7C94916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14:paraId="6A9B6BE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14:paraId="678708A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14:paraId="4264E8E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14:paraId="3447E32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14:paraId="44E10A1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Шумска газдинства за ознаке заштићених природних добара користе усвојени знак и логотип заштићеног природног добра.</w:t>
      </w:r>
    </w:p>
    <w:p w14:paraId="084D929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14:paraId="22FD6A19" w14:textId="77777777" w:rsidR="00552B11" w:rsidRPr="00384709" w:rsidRDefault="00552B11" w:rsidP="00552B11">
      <w:pPr>
        <w:spacing w:after="60"/>
        <w:ind w:firstLine="720"/>
        <w:jc w:val="both"/>
        <w:outlineLvl w:val="0"/>
        <w:rPr>
          <w:noProof/>
          <w:sz w:val="24"/>
          <w:szCs w:val="24"/>
          <w:lang w:val="sr-Cyrl-CS"/>
        </w:rPr>
      </w:pPr>
      <w:r w:rsidRPr="00384709">
        <w:rPr>
          <w:noProof/>
          <w:sz w:val="24"/>
          <w:szCs w:val="24"/>
          <w:lang w:val="sr-Latn-CS"/>
        </w:rPr>
        <w:t>Ознаке за обележавање израђивати од дрвета и са садржајима у складу са законским прописима.</w:t>
      </w:r>
    </w:p>
    <w:p w14:paraId="6EDC003E" w14:textId="77777777" w:rsidR="00552B11" w:rsidRPr="00384709" w:rsidRDefault="00552B11" w:rsidP="00552B11">
      <w:pPr>
        <w:spacing w:after="60"/>
        <w:ind w:firstLine="720"/>
        <w:jc w:val="both"/>
        <w:outlineLvl w:val="0"/>
        <w:rPr>
          <w:noProof/>
          <w:sz w:val="24"/>
          <w:szCs w:val="24"/>
          <w:lang w:val="sr-Cyrl-CS"/>
        </w:rPr>
      </w:pPr>
    </w:p>
    <w:p w14:paraId="09024F73" w14:textId="77777777" w:rsidR="00552B11" w:rsidRPr="00384709" w:rsidRDefault="00552B11" w:rsidP="00552B11">
      <w:pPr>
        <w:pStyle w:val="Heading2"/>
        <w:spacing w:after="60"/>
        <w:ind w:firstLine="720"/>
        <w:jc w:val="center"/>
        <w:rPr>
          <w:b/>
          <w:i/>
          <w:noProof/>
          <w:sz w:val="28"/>
          <w:szCs w:val="28"/>
          <w:lang w:val="sr-Cyrl-CS"/>
        </w:rPr>
      </w:pPr>
      <w:r w:rsidRPr="00384709">
        <w:rPr>
          <w:b/>
          <w:i/>
          <w:noProof/>
          <w:sz w:val="28"/>
          <w:szCs w:val="28"/>
          <w:lang w:val="sr-Latn-CS"/>
        </w:rPr>
        <w:t>8.</w:t>
      </w:r>
      <w:r w:rsidR="005113EA">
        <w:rPr>
          <w:b/>
          <w:i/>
          <w:noProof/>
          <w:sz w:val="28"/>
          <w:szCs w:val="28"/>
          <w:lang w:val="sr-Cyrl-CS"/>
        </w:rPr>
        <w:t>11</w:t>
      </w:r>
      <w:r w:rsidRPr="00384709">
        <w:rPr>
          <w:b/>
          <w:i/>
          <w:noProof/>
          <w:sz w:val="28"/>
          <w:szCs w:val="28"/>
          <w:lang w:val="sr-Latn-CS"/>
        </w:rPr>
        <w:t xml:space="preserve">. Смернице за праћење стања (мониторинг) ретких, </w:t>
      </w:r>
    </w:p>
    <w:p w14:paraId="38AEAB3F" w14:textId="77777777" w:rsidR="00552B11" w:rsidRPr="00384709" w:rsidRDefault="00473C4B" w:rsidP="00552B11">
      <w:pPr>
        <w:pStyle w:val="Heading2"/>
        <w:spacing w:after="60"/>
        <w:ind w:firstLine="720"/>
        <w:jc w:val="center"/>
        <w:rPr>
          <w:b/>
          <w:i/>
          <w:noProof/>
          <w:sz w:val="28"/>
          <w:szCs w:val="28"/>
          <w:lang w:val="sr-Latn-CS"/>
        </w:rPr>
      </w:pPr>
      <w:r>
        <w:rPr>
          <w:b/>
          <w:i/>
          <w:noProof/>
          <w:sz w:val="28"/>
          <w:szCs w:val="28"/>
          <w:lang w:val="sr-Cyrl-RS"/>
        </w:rPr>
        <w:t>р</w:t>
      </w:r>
      <w:r w:rsidR="00552B11" w:rsidRPr="00384709">
        <w:rPr>
          <w:b/>
          <w:i/>
          <w:noProof/>
          <w:sz w:val="28"/>
          <w:szCs w:val="28"/>
          <w:lang w:val="sr-Latn-CS"/>
        </w:rPr>
        <w:t>ањивих</w:t>
      </w:r>
      <w:r>
        <w:rPr>
          <w:b/>
          <w:i/>
          <w:noProof/>
          <w:sz w:val="28"/>
          <w:szCs w:val="28"/>
          <w:lang w:val="sr-Latn-CS"/>
        </w:rPr>
        <w:t xml:space="preserve"> </w:t>
      </w:r>
      <w:r w:rsidR="00552B11" w:rsidRPr="00384709">
        <w:rPr>
          <w:b/>
          <w:i/>
          <w:noProof/>
          <w:sz w:val="28"/>
          <w:szCs w:val="28"/>
          <w:lang w:val="sr-Latn-CS"/>
        </w:rPr>
        <w:t>и</w:t>
      </w:r>
      <w:r>
        <w:rPr>
          <w:b/>
          <w:i/>
          <w:noProof/>
          <w:sz w:val="28"/>
          <w:szCs w:val="28"/>
          <w:lang w:val="sr-Latn-CS"/>
        </w:rPr>
        <w:t xml:space="preserve"> </w:t>
      </w:r>
      <w:r w:rsidR="00552B11" w:rsidRPr="00384709">
        <w:rPr>
          <w:b/>
          <w:i/>
          <w:noProof/>
          <w:sz w:val="28"/>
          <w:szCs w:val="28"/>
          <w:lang w:val="sr-Latn-CS"/>
        </w:rPr>
        <w:t>угрожених врста</w:t>
      </w:r>
    </w:p>
    <w:p w14:paraId="1FEC59C5" w14:textId="77777777" w:rsidR="00552B11" w:rsidRPr="00384709" w:rsidRDefault="00552B11" w:rsidP="00552B11">
      <w:pPr>
        <w:spacing w:after="60"/>
        <w:rPr>
          <w:sz w:val="24"/>
          <w:szCs w:val="24"/>
          <w:lang w:val="sr-Latn-CS"/>
        </w:rPr>
      </w:pPr>
    </w:p>
    <w:p w14:paraId="493C91C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14:paraId="33B1C73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14:paraId="4633E10B" w14:textId="77777777" w:rsidR="00552B11" w:rsidRPr="00384709" w:rsidRDefault="00552B11" w:rsidP="0011280B">
      <w:pPr>
        <w:pStyle w:val="ListParagraph"/>
        <w:numPr>
          <w:ilvl w:val="0"/>
          <w:numId w:val="18"/>
        </w:numPr>
        <w:spacing w:after="60"/>
        <w:rPr>
          <w:noProof/>
          <w:sz w:val="24"/>
          <w:szCs w:val="24"/>
        </w:rPr>
      </w:pPr>
      <w:r w:rsidRPr="00384709">
        <w:rPr>
          <w:b/>
          <w:i/>
          <w:noProof/>
          <w:sz w:val="24"/>
          <w:szCs w:val="24"/>
          <w:u w:val="single"/>
          <w:lang w:val="sr-Latn-CS"/>
        </w:rPr>
        <w:t xml:space="preserve">Природне вредности </w:t>
      </w:r>
      <w:r w:rsidRPr="00384709">
        <w:rPr>
          <w:noProof/>
          <w:sz w:val="24"/>
          <w:szCs w:val="24"/>
          <w:lang w:val="sr-Latn-C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4F4D43F4" w14:textId="77777777" w:rsidR="00552B11" w:rsidRPr="00384709" w:rsidRDefault="00552B11" w:rsidP="0011280B">
      <w:pPr>
        <w:pStyle w:val="ListParagraph"/>
        <w:numPr>
          <w:ilvl w:val="0"/>
          <w:numId w:val="18"/>
        </w:numPr>
        <w:spacing w:after="60"/>
        <w:rPr>
          <w:noProof/>
          <w:sz w:val="24"/>
          <w:szCs w:val="24"/>
        </w:rPr>
      </w:pPr>
      <w:r w:rsidRPr="00384709">
        <w:rPr>
          <w:b/>
          <w:i/>
          <w:noProof/>
          <w:sz w:val="24"/>
          <w:szCs w:val="24"/>
          <w:u w:val="single"/>
          <w:lang w:val="sr-Latn-CS"/>
        </w:rPr>
        <w:t xml:space="preserve">Рањива врста </w:t>
      </w:r>
      <w:r w:rsidRPr="00384709">
        <w:rPr>
          <w:noProof/>
          <w:sz w:val="24"/>
          <w:szCs w:val="24"/>
          <w:lang w:val="sr-Latn-CS"/>
        </w:rPr>
        <w:t>је она врста која се суочава с високом вероватноћом да ће исчезнути у природним условима у некој средње блиској будућности.</w:t>
      </w:r>
    </w:p>
    <w:p w14:paraId="6234C320" w14:textId="77777777" w:rsidR="00552B11" w:rsidRPr="00384709" w:rsidRDefault="00552B11" w:rsidP="0011280B">
      <w:pPr>
        <w:pStyle w:val="ListParagraph"/>
        <w:numPr>
          <w:ilvl w:val="0"/>
          <w:numId w:val="18"/>
        </w:numPr>
        <w:spacing w:after="60"/>
        <w:rPr>
          <w:noProof/>
          <w:sz w:val="24"/>
          <w:szCs w:val="24"/>
        </w:rPr>
      </w:pPr>
      <w:r w:rsidRPr="00384709">
        <w:rPr>
          <w:b/>
          <w:i/>
          <w:noProof/>
          <w:sz w:val="24"/>
          <w:szCs w:val="24"/>
          <w:u w:val="single"/>
          <w:lang w:val="sr-Latn-CS"/>
        </w:rPr>
        <w:lastRenderedPageBreak/>
        <w:t xml:space="preserve">Реликтна врста </w:t>
      </w:r>
      <w:r w:rsidRPr="00384709">
        <w:rPr>
          <w:noProof/>
          <w:sz w:val="24"/>
          <w:szCs w:val="24"/>
          <w:lang w:val="sr-Latn-CS"/>
        </w:rPr>
        <w:t>је она врста која је у далекој прошлости имала широко распрострањење  а чији је данашњи ареал (остатак) сведен је на просторно мале делове.</w:t>
      </w:r>
    </w:p>
    <w:p w14:paraId="1D2E9A83"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Ендемична врста </w:t>
      </w:r>
      <w:r w:rsidRPr="00384709">
        <w:rPr>
          <w:noProof/>
          <w:sz w:val="24"/>
          <w:szCs w:val="24"/>
          <w:lang w:val="sr-Latn-CS"/>
        </w:rPr>
        <w:t>је врста чије је распрострањење ограничено на одређено јасно дефинисано географско подручје.</w:t>
      </w:r>
    </w:p>
    <w:p w14:paraId="1FEA5F0B"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Заштићене врсте </w:t>
      </w:r>
      <w:r w:rsidRPr="00384709">
        <w:rPr>
          <w:noProof/>
          <w:sz w:val="24"/>
          <w:szCs w:val="24"/>
          <w:lang w:val="sr-Latn-CS"/>
        </w:rPr>
        <w:t>су органске врсте које су заштићене законом.</w:t>
      </w:r>
    </w:p>
    <w:p w14:paraId="7D4CFF76"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Ишчезла врста</w:t>
      </w:r>
      <w:r w:rsidRPr="00384709">
        <w:rPr>
          <w:noProof/>
          <w:sz w:val="24"/>
          <w:szCs w:val="24"/>
          <w:lang w:val="sr-Latn-CS"/>
        </w:rPr>
        <w:t xml:space="preserve"> је она врста за коју нема сумње да је последњи примерак ишчезао.</w:t>
      </w:r>
    </w:p>
    <w:p w14:paraId="0DF1433D"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Крајње угрожена врста </w:t>
      </w:r>
      <w:r w:rsidRPr="00384709">
        <w:rPr>
          <w:noProof/>
          <w:sz w:val="24"/>
          <w:szCs w:val="24"/>
          <w:lang w:val="sr-Latn-CS"/>
        </w:rPr>
        <w:t>је врста суочена са највишом вероватноћом ишчезавања у природи у непосредној будућности, што се утврђује у складу са међународно прихваћеним критеријумима.</w:t>
      </w:r>
    </w:p>
    <w:p w14:paraId="7BAD27E4"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Угрожена врста </w:t>
      </w:r>
      <w:r w:rsidRPr="00384709">
        <w:rPr>
          <w:noProof/>
          <w:sz w:val="24"/>
          <w:szCs w:val="24"/>
          <w:lang w:val="sr-Latn-C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3CE04087"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Праћење стања (моноторинг) </w:t>
      </w:r>
      <w:r w:rsidRPr="00384709">
        <w:rPr>
          <w:noProof/>
          <w:sz w:val="24"/>
          <w:szCs w:val="24"/>
          <w:lang w:val="sr-Latn-CS"/>
        </w:rPr>
        <w:t xml:space="preserve">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021847B3"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Црвена књига</w:t>
      </w:r>
      <w:r w:rsidRPr="00384709">
        <w:rPr>
          <w:noProof/>
          <w:sz w:val="24"/>
          <w:szCs w:val="24"/>
          <w:lang w:val="sr-Latn-CS"/>
        </w:rPr>
        <w:t xml:space="preserve">  је научностручна студија угрожених дивљих врста распоређених по категоријама угрожености и факторима угрожавања.</w:t>
      </w:r>
    </w:p>
    <w:p w14:paraId="78834A88"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Црвена листа </w:t>
      </w:r>
      <w:r w:rsidRPr="00384709">
        <w:rPr>
          <w:noProof/>
          <w:sz w:val="24"/>
          <w:szCs w:val="24"/>
          <w:lang w:val="sr-Latn-CS"/>
        </w:rPr>
        <w:t xml:space="preserve"> је списак угрожених врста распоређених по категоријама угрожености.</w:t>
      </w:r>
    </w:p>
    <w:p w14:paraId="5FCF3F90"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Црвена књига флоре и фауне Србије </w:t>
      </w:r>
      <w:r w:rsidRPr="00384709">
        <w:rPr>
          <w:noProof/>
          <w:sz w:val="24"/>
          <w:szCs w:val="24"/>
          <w:lang w:val="sr-Latn-CS"/>
        </w:rPr>
        <w:t xml:space="preserve">( И том – који садржи прелиминарну листу најугроженијих биљака ) урађена је према критеријумима </w:t>
      </w:r>
      <w:r w:rsidRPr="00384709">
        <w:rPr>
          <w:b/>
          <w:i/>
          <w:noProof/>
          <w:sz w:val="24"/>
          <w:szCs w:val="24"/>
          <w:u w:val="single"/>
          <w:lang w:val="sr-Latn-CS"/>
        </w:rPr>
        <w:t>Међународне уније за заштиту природе ( ИУЦН ).</w:t>
      </w:r>
      <w:r w:rsidRPr="00384709">
        <w:rPr>
          <w:noProof/>
          <w:sz w:val="24"/>
          <w:szCs w:val="24"/>
          <w:lang w:val="sr-Latn-CS"/>
        </w:rPr>
        <w:t xml:space="preserve"> Поједине врсте биљака су истовремено стављене и на светску и европску Црвену листу чиме је указано на њихов значај.</w:t>
      </w:r>
    </w:p>
    <w:p w14:paraId="2CC66755"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Србија је 2001. Године потписала Конвенцију о међународном промету угрожених врста дивље фауне и флоре (</w:t>
      </w:r>
      <w:r w:rsidRPr="00384709">
        <w:rPr>
          <w:b/>
          <w:noProof/>
          <w:sz w:val="24"/>
          <w:szCs w:val="24"/>
          <w:lang w:val="sr-Latn-CS"/>
        </w:rPr>
        <w:t>ЦИТЕС</w:t>
      </w:r>
      <w:r w:rsidRPr="00384709">
        <w:rPr>
          <w:noProof/>
          <w:sz w:val="24"/>
          <w:szCs w:val="24"/>
          <w:lang w:val="sr-Cyrl-CS"/>
        </w:rPr>
        <w:t>кон</w:t>
      </w:r>
      <w:r w:rsidRPr="00384709">
        <w:rPr>
          <w:noProof/>
          <w:sz w:val="24"/>
          <w:szCs w:val="24"/>
          <w:lang w:val="sr-Latn-CS"/>
        </w:rPr>
        <w:t>венција донета 03.03.1973. године у Вашингтону; измењена и допуњена 22.06.1979. године у Бону; потврђена у Србији 09.11.2001. године).</w:t>
      </w:r>
    </w:p>
    <w:p w14:paraId="5276F08F"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14:paraId="37F77F2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Такође 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2CD5056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14:paraId="033C45C4"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14:paraId="3A4D166B"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14:paraId="3A61D2C7"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Један од основних циљева водича је да шумарски инжењери на основу њега препознају природне реткости на терену (локалитет) и евидентирају их у Извиђачком плану газдовања шумама (на карти одељења), односно сачине Преглед локалитета природних реткости (за ниво газдинске </w:t>
      </w:r>
      <w:r w:rsidRPr="00384709">
        <w:rPr>
          <w:noProof/>
          <w:sz w:val="24"/>
          <w:szCs w:val="24"/>
          <w:lang w:val="sr-Latn-CS"/>
        </w:rPr>
        <w:lastRenderedPageBreak/>
        <w:t>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14:paraId="55DFE6D8"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bookmarkStart w:id="40" w:name="_Toc222644171"/>
      <w:bookmarkStart w:id="41" w:name="_Toc222644255"/>
      <w:bookmarkStart w:id="42" w:name="_Toc222730046"/>
      <w:bookmarkStart w:id="43" w:name="_Toc223315113"/>
      <w:bookmarkStart w:id="44" w:name="_Toc223842242"/>
      <w:bookmarkStart w:id="45" w:name="_Toc223843401"/>
      <w:bookmarkStart w:id="46" w:name="_Toc223846742"/>
      <w:bookmarkStart w:id="47" w:name="_Toc280606253"/>
    </w:p>
    <w:p w14:paraId="35DC6E94" w14:textId="77777777" w:rsidR="00735426" w:rsidRDefault="00735426" w:rsidP="00735426">
      <w:pPr>
        <w:spacing w:after="60"/>
        <w:jc w:val="both"/>
        <w:rPr>
          <w:noProof/>
          <w:sz w:val="16"/>
          <w:szCs w:val="16"/>
          <w:lang w:val="sr-Cyrl-CS"/>
        </w:rPr>
      </w:pPr>
    </w:p>
    <w:p w14:paraId="44A2C44C" w14:textId="77777777" w:rsidR="00735426" w:rsidRDefault="00735426" w:rsidP="00735426">
      <w:pPr>
        <w:spacing w:after="60"/>
        <w:jc w:val="both"/>
        <w:rPr>
          <w:noProof/>
          <w:sz w:val="16"/>
          <w:szCs w:val="16"/>
          <w:lang w:val="sr-Cyrl-CS"/>
        </w:rPr>
      </w:pPr>
    </w:p>
    <w:p w14:paraId="510DB0E6" w14:textId="648B0745" w:rsidR="00552B11" w:rsidRPr="00384709" w:rsidRDefault="00552B11" w:rsidP="00735426">
      <w:pPr>
        <w:spacing w:after="60"/>
        <w:jc w:val="center"/>
        <w:rPr>
          <w:b/>
          <w:i/>
          <w:noProof/>
          <w:sz w:val="28"/>
          <w:szCs w:val="28"/>
          <w:lang w:val="sr-Latn-CS"/>
        </w:rPr>
      </w:pPr>
      <w:r w:rsidRPr="00384709">
        <w:rPr>
          <w:b/>
          <w:i/>
          <w:noProof/>
          <w:sz w:val="28"/>
          <w:szCs w:val="28"/>
          <w:lang w:val="sr-Latn-CS"/>
        </w:rPr>
        <w:t>8.</w:t>
      </w:r>
      <w:r w:rsidR="005113EA">
        <w:rPr>
          <w:b/>
          <w:i/>
          <w:noProof/>
          <w:sz w:val="28"/>
          <w:szCs w:val="28"/>
          <w:lang w:val="sr-Cyrl-CS"/>
        </w:rPr>
        <w:t>12</w:t>
      </w:r>
      <w:r w:rsidRPr="00384709">
        <w:rPr>
          <w:b/>
          <w:i/>
          <w:noProof/>
          <w:sz w:val="28"/>
          <w:szCs w:val="28"/>
          <w:lang w:val="sr-Latn-CS"/>
        </w:rPr>
        <w:t>. Смернице за коришћење недрвних шумских производа</w:t>
      </w:r>
      <w:bookmarkEnd w:id="40"/>
      <w:bookmarkEnd w:id="41"/>
      <w:bookmarkEnd w:id="42"/>
      <w:bookmarkEnd w:id="43"/>
      <w:bookmarkEnd w:id="44"/>
      <w:bookmarkEnd w:id="45"/>
      <w:bookmarkEnd w:id="46"/>
      <w:bookmarkEnd w:id="47"/>
    </w:p>
    <w:p w14:paraId="15484F2F" w14:textId="77777777" w:rsidR="00552B11" w:rsidRPr="00384709" w:rsidRDefault="00552B11" w:rsidP="00552B11">
      <w:pPr>
        <w:spacing w:after="60"/>
        <w:rPr>
          <w:sz w:val="24"/>
          <w:szCs w:val="24"/>
          <w:lang w:val="sr-Cyrl-CS"/>
        </w:rPr>
      </w:pPr>
    </w:p>
    <w:p w14:paraId="12127992" w14:textId="77777777" w:rsidR="00552B11" w:rsidRPr="00384709" w:rsidRDefault="00552B11" w:rsidP="00DC28D2">
      <w:pPr>
        <w:pStyle w:val="Heading3"/>
        <w:spacing w:before="0"/>
        <w:ind w:firstLine="720"/>
        <w:rPr>
          <w:rFonts w:ascii="Times New Roman" w:hAnsi="Times New Roman" w:cs="Times New Roman"/>
          <w:i/>
          <w:noProof/>
          <w:sz w:val="24"/>
          <w:szCs w:val="24"/>
          <w:lang w:val="sr-Cyrl-CS"/>
        </w:rPr>
      </w:pPr>
      <w:bookmarkStart w:id="48" w:name="_Toc222644172"/>
      <w:bookmarkStart w:id="49" w:name="_Toc222644256"/>
      <w:bookmarkStart w:id="50" w:name="_Toc222730047"/>
      <w:bookmarkStart w:id="51" w:name="_Toc223315114"/>
      <w:bookmarkStart w:id="52" w:name="_Toc223842243"/>
      <w:bookmarkStart w:id="53" w:name="_Toc223843402"/>
      <w:bookmarkStart w:id="54" w:name="_Toc223846743"/>
      <w:bookmarkStart w:id="55" w:name="_Toc280606254"/>
      <w:r w:rsidRPr="00384709">
        <w:rPr>
          <w:rFonts w:ascii="Times New Roman" w:hAnsi="Times New Roman" w:cs="Times New Roman"/>
          <w:i/>
          <w:noProof/>
          <w:sz w:val="24"/>
          <w:szCs w:val="24"/>
          <w:lang w:val="sr-Latn-CS"/>
        </w:rPr>
        <w:t>Начин и услови коришћења дивље флоре и фауне</w:t>
      </w:r>
      <w:bookmarkEnd w:id="48"/>
      <w:bookmarkEnd w:id="49"/>
      <w:bookmarkEnd w:id="50"/>
      <w:bookmarkEnd w:id="51"/>
      <w:bookmarkEnd w:id="52"/>
      <w:bookmarkEnd w:id="53"/>
      <w:bookmarkEnd w:id="54"/>
      <w:bookmarkEnd w:id="55"/>
    </w:p>
    <w:p w14:paraId="69CE920E" w14:textId="77777777" w:rsidR="00552B11" w:rsidRPr="00384709" w:rsidRDefault="00552B11" w:rsidP="00552B11">
      <w:pPr>
        <w:spacing w:after="60"/>
        <w:rPr>
          <w:sz w:val="24"/>
          <w:szCs w:val="24"/>
          <w:lang w:val="ru-RU"/>
        </w:rPr>
      </w:pPr>
    </w:p>
    <w:p w14:paraId="34C60FE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Начин и услови прикупљања дивље флоре и фауне дати су у Уредби о стављању под контролу коришћења и промета дивље флоре и фауне (Сл. гл. бр. 31/2005, 45/2005, 22/2007). Овом уредбом такође дат је попис дивљих врста флоре, фауне и гљива заштићених контролом сакупљања, коришћења и промета.</w:t>
      </w:r>
    </w:p>
    <w:p w14:paraId="2D5C210D" w14:textId="77777777" w:rsidR="00552B11" w:rsidRPr="00384709" w:rsidRDefault="00552B11" w:rsidP="00552B11">
      <w:pPr>
        <w:spacing w:after="60"/>
        <w:ind w:firstLine="720"/>
        <w:jc w:val="both"/>
        <w:rPr>
          <w:noProof/>
          <w:sz w:val="24"/>
          <w:szCs w:val="24"/>
          <w:lang w:val="sr-Cyrl-CS"/>
        </w:rPr>
      </w:pPr>
    </w:p>
    <w:p w14:paraId="426CC24B" w14:textId="77777777" w:rsidR="00552B11" w:rsidRPr="00384709" w:rsidRDefault="00552B11" w:rsidP="00DC28D2">
      <w:pPr>
        <w:pStyle w:val="Heading3"/>
        <w:spacing w:before="0"/>
        <w:ind w:firstLine="720"/>
        <w:rPr>
          <w:rFonts w:ascii="Times New Roman" w:hAnsi="Times New Roman" w:cs="Times New Roman"/>
          <w:i/>
          <w:noProof/>
          <w:sz w:val="24"/>
          <w:szCs w:val="24"/>
          <w:lang w:val="sr-Latn-CS"/>
        </w:rPr>
      </w:pPr>
      <w:bookmarkStart w:id="56" w:name="_Toc222644173"/>
      <w:bookmarkStart w:id="57" w:name="_Toc222644257"/>
      <w:bookmarkStart w:id="58" w:name="_Toc222730048"/>
      <w:bookmarkStart w:id="59" w:name="_Toc223315115"/>
      <w:bookmarkStart w:id="60" w:name="_Toc223842244"/>
      <w:bookmarkStart w:id="61" w:name="_Toc223843403"/>
      <w:bookmarkStart w:id="62" w:name="_Toc223846744"/>
      <w:bookmarkStart w:id="63" w:name="_Toc280606255"/>
      <w:r w:rsidRPr="00384709">
        <w:rPr>
          <w:rFonts w:ascii="Times New Roman" w:hAnsi="Times New Roman" w:cs="Times New Roman"/>
          <w:i/>
          <w:noProof/>
          <w:sz w:val="24"/>
          <w:szCs w:val="24"/>
          <w:lang w:val="sr-Latn-CS"/>
        </w:rPr>
        <w:t>Начин и услови коришћења закупа</w:t>
      </w:r>
      <w:bookmarkEnd w:id="56"/>
      <w:bookmarkEnd w:id="57"/>
      <w:bookmarkEnd w:id="58"/>
      <w:bookmarkEnd w:id="59"/>
      <w:bookmarkEnd w:id="60"/>
      <w:bookmarkEnd w:id="61"/>
      <w:bookmarkEnd w:id="62"/>
      <w:bookmarkEnd w:id="63"/>
    </w:p>
    <w:p w14:paraId="61669787" w14:textId="77777777" w:rsidR="00552B11" w:rsidRPr="00384709" w:rsidRDefault="00552B11" w:rsidP="00552B11">
      <w:pPr>
        <w:spacing w:after="60"/>
        <w:rPr>
          <w:sz w:val="24"/>
          <w:szCs w:val="24"/>
          <w:lang w:val="sr-Latn-CS"/>
        </w:rPr>
      </w:pPr>
    </w:p>
    <w:p w14:paraId="37CFFF8B"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Сва питања везана за закуп регулисана су Правилником о располагању непокретностима у државним предузећима бр. 34/2006-3 од 03.08.2006. год.</w:t>
      </w:r>
    </w:p>
    <w:p w14:paraId="418B47BF" w14:textId="77777777" w:rsidR="00552B11" w:rsidRPr="00384709" w:rsidRDefault="00552B11" w:rsidP="00552B11">
      <w:pPr>
        <w:rPr>
          <w:sz w:val="24"/>
          <w:szCs w:val="24"/>
          <w:lang w:val="sr-Latn-CS"/>
        </w:rPr>
      </w:pPr>
      <w:bookmarkStart w:id="64" w:name="_Toc280606256"/>
    </w:p>
    <w:p w14:paraId="174C3278" w14:textId="77777777" w:rsidR="00552B11" w:rsidRPr="00384709" w:rsidRDefault="00552B11" w:rsidP="00552B11">
      <w:pPr>
        <w:pStyle w:val="Heading2"/>
        <w:spacing w:after="60"/>
        <w:ind w:firstLine="720"/>
        <w:jc w:val="center"/>
        <w:rPr>
          <w:b/>
          <w:i/>
          <w:noProof/>
          <w:sz w:val="28"/>
          <w:szCs w:val="28"/>
          <w:lang w:val="sr-Cyrl-CS"/>
        </w:rPr>
      </w:pPr>
      <w:r w:rsidRPr="00384709">
        <w:rPr>
          <w:b/>
          <w:i/>
          <w:noProof/>
          <w:sz w:val="28"/>
          <w:szCs w:val="28"/>
          <w:lang w:val="sr-Latn-CS"/>
        </w:rPr>
        <w:t>8.</w:t>
      </w:r>
      <w:r w:rsidR="005113EA">
        <w:rPr>
          <w:b/>
          <w:i/>
          <w:noProof/>
          <w:sz w:val="28"/>
          <w:szCs w:val="28"/>
          <w:lang w:val="sr-Cyrl-CS"/>
        </w:rPr>
        <w:t>13</w:t>
      </w:r>
      <w:r w:rsidRPr="00384709">
        <w:rPr>
          <w:b/>
          <w:i/>
          <w:noProof/>
          <w:sz w:val="28"/>
          <w:szCs w:val="28"/>
          <w:lang w:val="sr-Latn-CS"/>
        </w:rPr>
        <w:t>. Смернице за упраљање отпадом</w:t>
      </w:r>
      <w:bookmarkEnd w:id="64"/>
    </w:p>
    <w:p w14:paraId="6138F564" w14:textId="77777777" w:rsidR="00552B11" w:rsidRPr="00384709" w:rsidRDefault="00552B11" w:rsidP="00552B11">
      <w:pPr>
        <w:spacing w:after="60"/>
        <w:rPr>
          <w:sz w:val="24"/>
          <w:szCs w:val="24"/>
          <w:lang w:val="sr-Latn-CS"/>
        </w:rPr>
      </w:pPr>
    </w:p>
    <w:p w14:paraId="612AE85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Управљање отпадом мора се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предузећу за газдовање шумама „Србијашуме“.</w:t>
      </w:r>
    </w:p>
    <w:p w14:paraId="461FA0A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време извођења сече у шуми, извлачење и транспорта дрвних сортимената односно на радилиштима потребно је регулисати одлагање отпада путем постављања канти, корпи или врећа у које ће се одлагати отпад који ће се из шуме уклањати као комунални отпад.</w:t>
      </w:r>
    </w:p>
    <w:p w14:paraId="4663F59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14:paraId="03D1C5E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секаче треба обезбедити врећице са песком или струготином за посипање неконтролисаног проливеног мазива и горива у циљу спречавања разливања течног отпада и загађење животне средине.</w:t>
      </w:r>
    </w:p>
    <w:p w14:paraId="21A0ED4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EROREC – HOLCIM из Параћина).</w:t>
      </w:r>
    </w:p>
    <w:p w14:paraId="35BC956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Моторно уље које је коришћено и постало отпад сакупљаће се у посебним посудама  у механичким радионицама и испоручивати овлашћеним институцијама за рециклажу моторних уља.</w:t>
      </w:r>
    </w:p>
    <w:p w14:paraId="1EBBDED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Тонери и рачунарска опрема која је постала отпад скупљаће се и безбедно складиштити до испоруке овлашћеним институцијама за прикупљање и рециклирање или уништавање.</w:t>
      </w:r>
    </w:p>
    <w:p w14:paraId="285FC85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Амбалажа од пестицида, неутрошени пестициди и пестициди којима је прошао рок употребе односно престала важност употребне дозволе складиштиће се на безбедном месту, обезбеђеном од приступа деце до испоруке овлашћеним институцијама за уништавање опасних материја.</w:t>
      </w:r>
    </w:p>
    <w:p w14:paraId="7D94EE2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Присуство илегалних депонија у шумама решиће се путем појачане контроле чуварске службе, сарадње са надлежним инспекцијама.</w:t>
      </w:r>
    </w:p>
    <w:p w14:paraId="5581D58A" w14:textId="77777777" w:rsidR="00D93A8D" w:rsidRPr="00EF4EE5" w:rsidRDefault="00D93A8D">
      <w:pPr>
        <w:rPr>
          <w:color w:val="17365D" w:themeColor="text2" w:themeShade="BF"/>
          <w:lang w:val="ru-RU"/>
        </w:rPr>
        <w:sectPr w:rsidR="00D93A8D" w:rsidRPr="00EF4EE5" w:rsidSect="00A76273">
          <w:headerReference w:type="default" r:id="rId12"/>
          <w:footerReference w:type="default" r:id="rId13"/>
          <w:headerReference w:type="first" r:id="rId14"/>
          <w:footerReference w:type="first" r:id="rId15"/>
          <w:pgSz w:w="11907" w:h="16839" w:code="9"/>
          <w:pgMar w:top="720" w:right="720" w:bottom="720" w:left="720" w:header="720" w:footer="720" w:gutter="0"/>
          <w:cols w:space="720"/>
          <w:titlePg/>
          <w:docGrid w:linePitch="360"/>
        </w:sectPr>
      </w:pPr>
    </w:p>
    <w:p w14:paraId="70E9FAF4" w14:textId="77777777" w:rsidR="000A54B7" w:rsidRPr="00EF4EE5" w:rsidRDefault="000A54B7" w:rsidP="000A54B7">
      <w:pPr>
        <w:jc w:val="both"/>
        <w:rPr>
          <w:color w:val="17365D" w:themeColor="text2" w:themeShade="BF"/>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236"/>
      </w:tblGrid>
      <w:tr w:rsidR="00B43699" w:rsidRPr="00974DD2" w14:paraId="3F46934A" w14:textId="77777777" w:rsidTr="009B3FDD">
        <w:trPr>
          <w:jc w:val="center"/>
        </w:trPr>
        <w:tc>
          <w:tcPr>
            <w:tcW w:w="15236" w:type="dxa"/>
            <w:tcBorders>
              <w:top w:val="double" w:sz="4" w:space="0" w:color="auto"/>
              <w:left w:val="double" w:sz="4" w:space="0" w:color="auto"/>
              <w:bottom w:val="double" w:sz="4" w:space="0" w:color="auto"/>
              <w:right w:val="double" w:sz="4" w:space="0" w:color="auto"/>
            </w:tcBorders>
            <w:shd w:val="clear" w:color="auto" w:fill="C0C0C0"/>
          </w:tcPr>
          <w:p w14:paraId="5B4D4B17" w14:textId="77777777" w:rsidR="000A54B7" w:rsidRPr="00974DD2" w:rsidRDefault="000A54B7" w:rsidP="000C6C5B">
            <w:pPr>
              <w:pStyle w:val="Heading1"/>
              <w:jc w:val="center"/>
              <w:rPr>
                <w:noProof/>
                <w:sz w:val="36"/>
                <w:szCs w:val="36"/>
                <w:u w:val="none"/>
                <w:lang w:val="sr-Cyrl-CS"/>
              </w:rPr>
            </w:pPr>
            <w:r w:rsidRPr="00974DD2">
              <w:rPr>
                <w:noProof/>
                <w:sz w:val="36"/>
                <w:szCs w:val="36"/>
                <w:u w:val="none"/>
                <w:lang w:val="sr-Cyrl-CS"/>
              </w:rPr>
              <w:t>9.0 ЕКОНОМСКО – ФИНАНСИЈСКА АНАЛИЗА</w:t>
            </w:r>
          </w:p>
        </w:tc>
      </w:tr>
    </w:tbl>
    <w:p w14:paraId="118D40DF" w14:textId="77777777" w:rsidR="000A54B7" w:rsidRPr="00974DD2" w:rsidRDefault="000A54B7" w:rsidP="000A54B7">
      <w:pPr>
        <w:jc w:val="both"/>
        <w:rPr>
          <w:lang w:val="ru-RU"/>
        </w:rPr>
      </w:pPr>
    </w:p>
    <w:p w14:paraId="72FE6D52" w14:textId="77777777" w:rsidR="000A54B7" w:rsidRPr="00974DD2" w:rsidRDefault="000A54B7" w:rsidP="000A54B7">
      <w:pPr>
        <w:jc w:val="both"/>
      </w:pPr>
    </w:p>
    <w:p w14:paraId="25B4D97A"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sz w:val="24"/>
          <w:szCs w:val="24"/>
          <w:lang w:val="sr-Cyrl-CS"/>
        </w:rPr>
      </w:pPr>
      <w:r w:rsidRPr="00974DD2">
        <w:rPr>
          <w:b/>
          <w:i/>
          <w:sz w:val="28"/>
          <w:szCs w:val="28"/>
          <w:lang w:val="sr-Cyrl-CS"/>
        </w:rPr>
        <w:t>9</w:t>
      </w:r>
      <w:r w:rsidRPr="00974DD2">
        <w:rPr>
          <w:b/>
          <w:i/>
          <w:sz w:val="28"/>
          <w:szCs w:val="28"/>
          <w:lang w:val="sl-SI"/>
        </w:rPr>
        <w:t xml:space="preserve">.1. </w:t>
      </w:r>
      <w:r w:rsidRPr="00974DD2">
        <w:rPr>
          <w:b/>
          <w:i/>
          <w:sz w:val="28"/>
          <w:szCs w:val="28"/>
          <w:lang w:val="sr-Cyrl-CS"/>
        </w:rPr>
        <w:t>Обрачун вредности шума</w:t>
      </w:r>
    </w:p>
    <w:p w14:paraId="2607EC5F"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rPr>
      </w:pPr>
    </w:p>
    <w:p w14:paraId="1903C431" w14:textId="256217B5"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Latn-CS"/>
        </w:rPr>
        <w:tab/>
      </w:r>
      <w:r w:rsidRPr="00974DD2">
        <w:rPr>
          <w:sz w:val="24"/>
          <w:szCs w:val="24"/>
          <w:lang w:val="sr-Cyrl-CS"/>
        </w:rPr>
        <w:t>Вредност шума газди</w:t>
      </w:r>
      <w:r w:rsidR="00575469" w:rsidRPr="00974DD2">
        <w:rPr>
          <w:sz w:val="24"/>
          <w:szCs w:val="24"/>
          <w:lang w:val="sr-Cyrl-CS"/>
        </w:rPr>
        <w:t xml:space="preserve">нске јединице </w:t>
      </w:r>
      <w:r w:rsidR="002F14A6">
        <w:rPr>
          <w:sz w:val="24"/>
          <w:szCs w:val="24"/>
          <w:lang w:val="sr-Cyrl-CS"/>
        </w:rPr>
        <w:t>‘</w:t>
      </w:r>
      <w:r w:rsidR="00794444">
        <w:rPr>
          <w:sz w:val="24"/>
          <w:szCs w:val="24"/>
          <w:lang w:val="sr-Cyrl-CS"/>
        </w:rPr>
        <w:t>Жељин</w:t>
      </w:r>
      <w:r w:rsidR="008A6889" w:rsidRPr="00974DD2">
        <w:rPr>
          <w:sz w:val="24"/>
          <w:szCs w:val="24"/>
          <w:lang w:val="sr-Cyrl-CS"/>
        </w:rPr>
        <w:t>’’</w:t>
      </w:r>
      <w:r w:rsidRPr="00974DD2">
        <w:rPr>
          <w:sz w:val="24"/>
          <w:szCs w:val="24"/>
          <w:lang w:val="sr-Cyrl-CS"/>
        </w:rPr>
        <w:t>, одређује вредност дубеће запремине и вредност младих састојина. У исказаним вредностима није вреднована општекорисна функција шума, као ни вредност коришћења осталих шумских ресурса.</w:t>
      </w:r>
    </w:p>
    <w:p w14:paraId="408A50CF"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974DD2">
        <w:rPr>
          <w:sz w:val="24"/>
          <w:szCs w:val="24"/>
          <w:lang w:val="sr-Cyrl-CS"/>
        </w:rPr>
        <w:tab/>
      </w:r>
    </w:p>
    <w:p w14:paraId="154AFA35"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Latn-CS"/>
        </w:rPr>
        <w:tab/>
      </w:r>
      <w:r w:rsidRPr="00974DD2">
        <w:rPr>
          <w:sz w:val="24"/>
          <w:szCs w:val="24"/>
          <w:lang w:val="sr-Cyrl-CS"/>
        </w:rPr>
        <w:t>Вредност шума утврђена је методом садашње сечиве вредности. Код ове методе утврђује се вредност дрвне запремине на пању уз предпоставку да се иста користи под истим условима као етат, уз додатак вредвости младих шума.</w:t>
      </w:r>
    </w:p>
    <w:p w14:paraId="786D7108"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974DD2">
        <w:rPr>
          <w:sz w:val="24"/>
          <w:szCs w:val="24"/>
          <w:lang w:val="sr-Cyrl-CS"/>
        </w:rPr>
        <w:tab/>
      </w:r>
    </w:p>
    <w:p w14:paraId="19963F70"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974DD2">
        <w:rPr>
          <w:sz w:val="24"/>
          <w:szCs w:val="24"/>
          <w:lang w:val="sr-Latn-CS"/>
        </w:rPr>
        <w:tab/>
      </w:r>
      <w:r w:rsidRPr="00974DD2">
        <w:rPr>
          <w:sz w:val="24"/>
          <w:szCs w:val="24"/>
          <w:lang w:val="sr-Cyrl-CS"/>
        </w:rPr>
        <w:t>Ради утврђивања процене вредности шуме по овој методи урађено је следеће:</w:t>
      </w:r>
    </w:p>
    <w:p w14:paraId="340C6529"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p>
    <w:p w14:paraId="5A919595" w14:textId="77777777"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израчуната је нето дрвна запремина;</w:t>
      </w:r>
    </w:p>
    <w:p w14:paraId="1E245E1B" w14:textId="77777777" w:rsidR="000A54B7" w:rsidRPr="00974DD2" w:rsidRDefault="000A54B7" w:rsidP="000A54B7">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080"/>
        <w:jc w:val="both"/>
        <w:rPr>
          <w:sz w:val="24"/>
          <w:szCs w:val="24"/>
          <w:lang w:val="sr-Cyrl-CS"/>
        </w:rPr>
      </w:pPr>
    </w:p>
    <w:p w14:paraId="743AF7A4" w14:textId="77777777"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утврђена је сортиментна структура;</w:t>
      </w:r>
    </w:p>
    <w:p w14:paraId="153B3382" w14:textId="77777777" w:rsidR="000A54B7" w:rsidRPr="00974DD2" w:rsidRDefault="000A54B7" w:rsidP="000A54B7">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080"/>
        <w:jc w:val="both"/>
        <w:rPr>
          <w:sz w:val="24"/>
          <w:szCs w:val="24"/>
          <w:lang w:val="sr-Cyrl-CS"/>
        </w:rPr>
      </w:pPr>
    </w:p>
    <w:p w14:paraId="1B33CF7B" w14:textId="1142F12F"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 xml:space="preserve">утврђене су тржишне цене </w:t>
      </w:r>
      <w:r w:rsidRPr="00974DD2">
        <w:rPr>
          <w:sz w:val="24"/>
          <w:szCs w:val="24"/>
          <w:lang w:val="sr-Latn-CS"/>
        </w:rPr>
        <w:t>м</w:t>
      </w:r>
      <w:r w:rsidRPr="00974DD2">
        <w:rPr>
          <w:sz w:val="24"/>
          <w:szCs w:val="24"/>
          <w:vertAlign w:val="superscript"/>
          <w:lang w:val="sr-Latn-CS"/>
        </w:rPr>
        <w:t>3</w:t>
      </w:r>
      <w:r w:rsidRPr="00974DD2">
        <w:rPr>
          <w:sz w:val="24"/>
          <w:szCs w:val="24"/>
          <w:lang w:val="sr-Cyrl-CS"/>
        </w:rPr>
        <w:t xml:space="preserve"> нето дрвне запремине по врстама дрвећа</w:t>
      </w:r>
      <w:r w:rsidR="00492D3A" w:rsidRPr="00974DD2">
        <w:rPr>
          <w:sz w:val="24"/>
          <w:szCs w:val="24"/>
          <w:lang w:val="sr-Cyrl-CS"/>
        </w:rPr>
        <w:t xml:space="preserve"> и сортиментима остварене у 20</w:t>
      </w:r>
      <w:r w:rsidR="00AF090C">
        <w:rPr>
          <w:sz w:val="24"/>
          <w:szCs w:val="24"/>
          <w:lang w:val="sr-Cyrl-CS"/>
        </w:rPr>
        <w:t>21</w:t>
      </w:r>
      <w:r w:rsidRPr="00974DD2">
        <w:rPr>
          <w:sz w:val="24"/>
          <w:szCs w:val="24"/>
          <w:lang w:val="sr-Cyrl-CS"/>
        </w:rPr>
        <w:t>. години.</w:t>
      </w:r>
    </w:p>
    <w:p w14:paraId="2DAB5F93" w14:textId="77777777" w:rsidR="000A54B7" w:rsidRPr="00974DD2" w:rsidRDefault="000A54B7" w:rsidP="000A54B7">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080"/>
        <w:jc w:val="both"/>
        <w:rPr>
          <w:sz w:val="24"/>
          <w:szCs w:val="24"/>
          <w:lang w:val="sr-Cyrl-CS"/>
        </w:rPr>
      </w:pPr>
    </w:p>
    <w:p w14:paraId="227E6598" w14:textId="77777777"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израчуната је вредност младих састијина.</w:t>
      </w:r>
    </w:p>
    <w:p w14:paraId="660C2DDE" w14:textId="77777777" w:rsidR="004317AE" w:rsidRDefault="004317AE" w:rsidP="000A54B7">
      <w:pPr>
        <w:pStyle w:val="BodyText"/>
        <w:rPr>
          <w:rFonts w:ascii="Times New Roman" w:hAnsi="Times New Roman"/>
          <w:b/>
          <w:color w:val="17365D" w:themeColor="text2" w:themeShade="BF"/>
          <w:sz w:val="26"/>
          <w:szCs w:val="26"/>
          <w:lang w:val="sr-Cyrl-CS"/>
        </w:rPr>
      </w:pPr>
      <w:r>
        <w:rPr>
          <w:rFonts w:ascii="Times New Roman" w:hAnsi="Times New Roman"/>
          <w:b/>
          <w:color w:val="17365D" w:themeColor="text2" w:themeShade="BF"/>
          <w:sz w:val="26"/>
          <w:szCs w:val="26"/>
          <w:lang w:val="sr-Cyrl-CS"/>
        </w:rPr>
        <w:br w:type="page"/>
      </w:r>
    </w:p>
    <w:p w14:paraId="7C487995" w14:textId="28DDE800" w:rsidR="008611D9" w:rsidRDefault="008611D9" w:rsidP="000A54B7">
      <w:pPr>
        <w:pStyle w:val="BodyText"/>
        <w:rPr>
          <w:rFonts w:ascii="Times New Roman" w:hAnsi="Times New Roman"/>
          <w:b/>
          <w:color w:val="17365D" w:themeColor="text2" w:themeShade="BF"/>
          <w:sz w:val="16"/>
          <w:szCs w:val="16"/>
          <w:lang w:val="sr-Cyrl-CS"/>
        </w:rPr>
      </w:pPr>
    </w:p>
    <w:p w14:paraId="036D4477" w14:textId="5504DB27" w:rsidR="000A54B7" w:rsidRPr="00AF090C" w:rsidRDefault="000A54B7" w:rsidP="00E3219B">
      <w:pPr>
        <w:pStyle w:val="ListParagraph"/>
        <w:numPr>
          <w:ilvl w:val="2"/>
          <w:numId w:val="33"/>
        </w:numPr>
        <w:jc w:val="center"/>
        <w:rPr>
          <w:b/>
          <w:sz w:val="24"/>
          <w:szCs w:val="24"/>
        </w:rPr>
      </w:pPr>
      <w:r w:rsidRPr="00AF090C">
        <w:rPr>
          <w:b/>
          <w:sz w:val="24"/>
          <w:szCs w:val="24"/>
        </w:rPr>
        <w:t>Квалификациона структура укупне дрвне запремине</w:t>
      </w:r>
    </w:p>
    <w:p w14:paraId="365853F7" w14:textId="77777777" w:rsidR="00744A3D" w:rsidRDefault="00744A3D" w:rsidP="00744A3D">
      <w:pPr>
        <w:pStyle w:val="ListParagraph"/>
        <w:ind w:left="1440"/>
        <w:rPr>
          <w:b/>
          <w:color w:val="17365D" w:themeColor="text2" w:themeShade="BF"/>
          <w:sz w:val="24"/>
          <w:szCs w:val="24"/>
        </w:rPr>
      </w:pPr>
    </w:p>
    <w:tbl>
      <w:tblPr>
        <w:tblW w:w="13830" w:type="dxa"/>
        <w:jc w:val="center"/>
        <w:tblLook w:val="04A0" w:firstRow="1" w:lastRow="0" w:firstColumn="1" w:lastColumn="0" w:noHBand="0" w:noVBand="1"/>
      </w:tblPr>
      <w:tblGrid>
        <w:gridCol w:w="1801"/>
        <w:gridCol w:w="1066"/>
        <w:gridCol w:w="966"/>
        <w:gridCol w:w="966"/>
        <w:gridCol w:w="866"/>
        <w:gridCol w:w="866"/>
        <w:gridCol w:w="966"/>
        <w:gridCol w:w="966"/>
        <w:gridCol w:w="966"/>
        <w:gridCol w:w="966"/>
        <w:gridCol w:w="1108"/>
        <w:gridCol w:w="1130"/>
        <w:gridCol w:w="1197"/>
      </w:tblGrid>
      <w:tr w:rsidR="00DE6C12" w:rsidRPr="001E793A" w14:paraId="056EDFC6" w14:textId="77777777" w:rsidTr="001E793A">
        <w:trPr>
          <w:trHeight w:val="21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AAE7A71" w14:textId="77777777" w:rsidR="00DE6C12" w:rsidRPr="001E793A" w:rsidRDefault="00DE6C12" w:rsidP="001E793A">
            <w:pPr>
              <w:jc w:val="center"/>
              <w:rPr>
                <w:b/>
                <w:bCs/>
              </w:rPr>
            </w:pPr>
            <w:r w:rsidRPr="001E793A">
              <w:rPr>
                <w:b/>
                <w:bCs/>
              </w:rPr>
              <w:t>Врста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29C2DC6" w14:textId="77777777" w:rsidR="00DE6C12" w:rsidRPr="001E793A" w:rsidRDefault="00DE6C12" w:rsidP="00DE6C12">
            <w:pPr>
              <w:rPr>
                <w:b/>
                <w:bCs/>
              </w:rPr>
            </w:pPr>
            <w:r w:rsidRPr="001E793A">
              <w:rPr>
                <w:b/>
                <w:bCs/>
              </w:rPr>
              <w:t>Бруто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94CDE8" w14:textId="77777777" w:rsidR="00DE6C12" w:rsidRPr="001E793A" w:rsidRDefault="00DE6C12" w:rsidP="00DE6C12">
            <w:pPr>
              <w:rPr>
                <w:b/>
                <w:bCs/>
              </w:rPr>
            </w:pPr>
            <w:r w:rsidRPr="001E793A">
              <w:rPr>
                <w:b/>
                <w:bCs/>
              </w:rPr>
              <w:t>Отпад</w:t>
            </w:r>
          </w:p>
        </w:tc>
        <w:tc>
          <w:tcPr>
            <w:tcW w:w="0" w:type="auto"/>
            <w:vMerge w:val="restart"/>
            <w:tcBorders>
              <w:top w:val="single" w:sz="4" w:space="0" w:color="auto"/>
              <w:left w:val="single" w:sz="4" w:space="0" w:color="auto"/>
              <w:bottom w:val="single" w:sz="4" w:space="0" w:color="auto"/>
              <w:right w:val="nil"/>
            </w:tcBorders>
            <w:shd w:val="clear" w:color="000000" w:fill="C0C0C0"/>
            <w:noWrap/>
            <w:vAlign w:val="center"/>
            <w:hideMark/>
          </w:tcPr>
          <w:p w14:paraId="73AC3A55" w14:textId="77777777" w:rsidR="00DE6C12" w:rsidRPr="001E793A" w:rsidRDefault="00DE6C12" w:rsidP="00DE6C12">
            <w:pPr>
              <w:rPr>
                <w:b/>
                <w:bCs/>
              </w:rPr>
            </w:pPr>
            <w:r w:rsidRPr="001E793A">
              <w:rPr>
                <w:b/>
                <w:bCs/>
              </w:rPr>
              <w:t>Нето</w:t>
            </w:r>
          </w:p>
        </w:tc>
        <w:tc>
          <w:tcPr>
            <w:tcW w:w="0" w:type="auto"/>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3146D53A" w14:textId="77777777" w:rsidR="00DE6C12" w:rsidRPr="001E793A" w:rsidRDefault="00DE6C12" w:rsidP="00DE6C12">
            <w:pPr>
              <w:rPr>
                <w:b/>
                <w:bCs/>
              </w:rPr>
            </w:pPr>
            <w:r w:rsidRPr="001E793A">
              <w:rPr>
                <w:b/>
                <w:bCs/>
              </w:rPr>
              <w:t>Сортименти</w:t>
            </w:r>
          </w:p>
        </w:tc>
      </w:tr>
      <w:tr w:rsidR="00DE6C12" w:rsidRPr="001E793A" w14:paraId="160B0504" w14:textId="77777777" w:rsidTr="001E793A">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B7045" w14:textId="77777777" w:rsidR="00DE6C12" w:rsidRPr="001E793A" w:rsidRDefault="00DE6C12" w:rsidP="00DE6C1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EC987" w14:textId="77777777" w:rsidR="00DE6C12" w:rsidRPr="001E793A" w:rsidRDefault="00DE6C12" w:rsidP="00DE6C1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61E4D" w14:textId="77777777" w:rsidR="00DE6C12" w:rsidRPr="001E793A" w:rsidRDefault="00DE6C12" w:rsidP="00DE6C12">
            <w:pPr>
              <w:rPr>
                <w:b/>
                <w:bCs/>
              </w:rPr>
            </w:pPr>
          </w:p>
        </w:tc>
        <w:tc>
          <w:tcPr>
            <w:tcW w:w="0" w:type="auto"/>
            <w:vMerge/>
            <w:tcBorders>
              <w:top w:val="single" w:sz="4" w:space="0" w:color="auto"/>
              <w:left w:val="single" w:sz="4" w:space="0" w:color="auto"/>
              <w:bottom w:val="single" w:sz="4" w:space="0" w:color="auto"/>
              <w:right w:val="nil"/>
            </w:tcBorders>
            <w:vAlign w:val="center"/>
            <w:hideMark/>
          </w:tcPr>
          <w:p w14:paraId="48A55D25" w14:textId="77777777" w:rsidR="00DE6C12" w:rsidRPr="001E793A" w:rsidRDefault="00DE6C12" w:rsidP="00DE6C12">
            <w:pPr>
              <w:rPr>
                <w:b/>
                <w:bCs/>
              </w:rPr>
            </w:pP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0AF320DF" w14:textId="77777777" w:rsidR="00DE6C12" w:rsidRPr="001E793A" w:rsidRDefault="00DE6C12" w:rsidP="00DE6C12">
            <w:pPr>
              <w:rPr>
                <w:b/>
                <w:bCs/>
              </w:rPr>
            </w:pPr>
            <w:r w:rsidRPr="001E793A">
              <w:rPr>
                <w:b/>
                <w:bCs/>
              </w:rPr>
              <w:t>F</w:t>
            </w:r>
          </w:p>
        </w:tc>
        <w:tc>
          <w:tcPr>
            <w:tcW w:w="0" w:type="auto"/>
            <w:tcBorders>
              <w:top w:val="nil"/>
              <w:left w:val="nil"/>
              <w:bottom w:val="single" w:sz="4" w:space="0" w:color="auto"/>
              <w:right w:val="single" w:sz="4" w:space="0" w:color="auto"/>
            </w:tcBorders>
            <w:shd w:val="clear" w:color="000000" w:fill="C0C0C0"/>
            <w:noWrap/>
            <w:vAlign w:val="center"/>
            <w:hideMark/>
          </w:tcPr>
          <w:p w14:paraId="2C40C8FB" w14:textId="77777777" w:rsidR="00DE6C12" w:rsidRPr="001E793A" w:rsidRDefault="00DE6C12" w:rsidP="00DE6C12">
            <w:pPr>
              <w:rPr>
                <w:b/>
                <w:bCs/>
              </w:rPr>
            </w:pPr>
            <w:r w:rsidRPr="001E793A">
              <w:rPr>
                <w:b/>
                <w:bCs/>
              </w:rPr>
              <w:t>L</w:t>
            </w:r>
          </w:p>
        </w:tc>
        <w:tc>
          <w:tcPr>
            <w:tcW w:w="0" w:type="auto"/>
            <w:tcBorders>
              <w:top w:val="nil"/>
              <w:left w:val="nil"/>
              <w:bottom w:val="single" w:sz="4" w:space="0" w:color="auto"/>
              <w:right w:val="single" w:sz="4" w:space="0" w:color="auto"/>
            </w:tcBorders>
            <w:shd w:val="clear" w:color="000000" w:fill="C0C0C0"/>
            <w:noWrap/>
            <w:vAlign w:val="center"/>
            <w:hideMark/>
          </w:tcPr>
          <w:p w14:paraId="4C6B00FA" w14:textId="77777777" w:rsidR="00DE6C12" w:rsidRPr="001E793A" w:rsidRDefault="00DE6C12" w:rsidP="00DE6C12">
            <w:pPr>
              <w:rPr>
                <w:b/>
                <w:bCs/>
              </w:rPr>
            </w:pPr>
            <w:r w:rsidRPr="001E793A">
              <w:rPr>
                <w:b/>
                <w:bCs/>
              </w:rPr>
              <w:t>К</w:t>
            </w:r>
          </w:p>
        </w:tc>
        <w:tc>
          <w:tcPr>
            <w:tcW w:w="0" w:type="auto"/>
            <w:tcBorders>
              <w:top w:val="nil"/>
              <w:left w:val="nil"/>
              <w:bottom w:val="single" w:sz="4" w:space="0" w:color="auto"/>
              <w:right w:val="single" w:sz="4" w:space="0" w:color="auto"/>
            </w:tcBorders>
            <w:shd w:val="clear" w:color="000000" w:fill="C0C0C0"/>
            <w:noWrap/>
            <w:vAlign w:val="center"/>
            <w:hideMark/>
          </w:tcPr>
          <w:p w14:paraId="40114EB6" w14:textId="77777777" w:rsidR="00DE6C12" w:rsidRPr="001E793A" w:rsidRDefault="00DE6C12" w:rsidP="00DE6C12">
            <w:pPr>
              <w:rPr>
                <w:b/>
                <w:bCs/>
              </w:rPr>
            </w:pPr>
            <w:r w:rsidRPr="001E793A">
              <w:rPr>
                <w:b/>
                <w:bCs/>
              </w:rPr>
              <w:t>I</w:t>
            </w:r>
          </w:p>
        </w:tc>
        <w:tc>
          <w:tcPr>
            <w:tcW w:w="0" w:type="auto"/>
            <w:tcBorders>
              <w:top w:val="nil"/>
              <w:left w:val="nil"/>
              <w:bottom w:val="single" w:sz="4" w:space="0" w:color="auto"/>
              <w:right w:val="single" w:sz="4" w:space="0" w:color="auto"/>
            </w:tcBorders>
            <w:shd w:val="clear" w:color="000000" w:fill="C0C0C0"/>
            <w:noWrap/>
            <w:vAlign w:val="center"/>
            <w:hideMark/>
          </w:tcPr>
          <w:p w14:paraId="7305786D" w14:textId="77777777" w:rsidR="00DE6C12" w:rsidRPr="001E793A" w:rsidRDefault="00DE6C12" w:rsidP="00DE6C12">
            <w:pPr>
              <w:rPr>
                <w:b/>
                <w:bCs/>
              </w:rPr>
            </w:pPr>
            <w:r w:rsidRPr="001E793A">
              <w:rPr>
                <w:b/>
                <w:bCs/>
              </w:rPr>
              <w:t>II</w:t>
            </w:r>
          </w:p>
        </w:tc>
        <w:tc>
          <w:tcPr>
            <w:tcW w:w="0" w:type="auto"/>
            <w:tcBorders>
              <w:top w:val="nil"/>
              <w:left w:val="nil"/>
              <w:bottom w:val="single" w:sz="4" w:space="0" w:color="auto"/>
              <w:right w:val="single" w:sz="4" w:space="0" w:color="auto"/>
            </w:tcBorders>
            <w:shd w:val="clear" w:color="000000" w:fill="C0C0C0"/>
            <w:noWrap/>
            <w:vAlign w:val="center"/>
            <w:hideMark/>
          </w:tcPr>
          <w:p w14:paraId="33E9E569" w14:textId="77777777" w:rsidR="00DE6C12" w:rsidRPr="001E793A" w:rsidRDefault="00DE6C12" w:rsidP="00DE6C12">
            <w:pPr>
              <w:rPr>
                <w:b/>
                <w:bCs/>
              </w:rPr>
            </w:pPr>
            <w:r w:rsidRPr="001E793A">
              <w:rPr>
                <w:b/>
                <w:bCs/>
              </w:rPr>
              <w:t>III</w:t>
            </w:r>
          </w:p>
        </w:tc>
        <w:tc>
          <w:tcPr>
            <w:tcW w:w="0" w:type="auto"/>
            <w:tcBorders>
              <w:top w:val="nil"/>
              <w:left w:val="nil"/>
              <w:bottom w:val="single" w:sz="4" w:space="0" w:color="auto"/>
              <w:right w:val="single" w:sz="4" w:space="0" w:color="auto"/>
            </w:tcBorders>
            <w:shd w:val="clear" w:color="000000" w:fill="C0C0C0"/>
            <w:vAlign w:val="center"/>
            <w:hideMark/>
          </w:tcPr>
          <w:p w14:paraId="2F12B1B5" w14:textId="77777777" w:rsidR="00DE6C12" w:rsidRPr="001E793A" w:rsidRDefault="00DE6C12" w:rsidP="00DE6C12">
            <w:pPr>
              <w:rPr>
                <w:b/>
                <w:bCs/>
              </w:rPr>
            </w:pPr>
            <w:r w:rsidRPr="001E793A">
              <w:rPr>
                <w:b/>
                <w:bCs/>
              </w:rPr>
              <w:t>Остала техника</w:t>
            </w:r>
          </w:p>
        </w:tc>
        <w:tc>
          <w:tcPr>
            <w:tcW w:w="0" w:type="auto"/>
            <w:tcBorders>
              <w:top w:val="nil"/>
              <w:left w:val="nil"/>
              <w:bottom w:val="single" w:sz="4" w:space="0" w:color="auto"/>
              <w:right w:val="single" w:sz="4" w:space="0" w:color="auto"/>
            </w:tcBorders>
            <w:shd w:val="clear" w:color="000000" w:fill="C0C0C0"/>
            <w:vAlign w:val="center"/>
            <w:hideMark/>
          </w:tcPr>
          <w:p w14:paraId="7B3827F2" w14:textId="77777777" w:rsidR="00DE6C12" w:rsidRPr="001E793A" w:rsidRDefault="00DE6C12" w:rsidP="00DE6C12">
            <w:pPr>
              <w:rPr>
                <w:b/>
                <w:bCs/>
              </w:rPr>
            </w:pPr>
            <w:r w:rsidRPr="001E793A">
              <w:rPr>
                <w:b/>
                <w:bCs/>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14:paraId="34615BC9" w14:textId="77777777" w:rsidR="00DE6C12" w:rsidRPr="001E793A" w:rsidRDefault="00DE6C12" w:rsidP="00DE6C12">
            <w:pPr>
              <w:rPr>
                <w:b/>
                <w:bCs/>
              </w:rPr>
            </w:pPr>
            <w:r w:rsidRPr="001E793A">
              <w:rPr>
                <w:b/>
                <w:bCs/>
              </w:rPr>
              <w:t>Просторно</w:t>
            </w:r>
          </w:p>
        </w:tc>
      </w:tr>
      <w:tr w:rsidR="001E793A" w:rsidRPr="001E793A" w14:paraId="712CDC43" w14:textId="77777777" w:rsidTr="001E793A">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C1982" w14:textId="77777777" w:rsidR="00DE6C12" w:rsidRPr="001E793A" w:rsidRDefault="00DE6C12" w:rsidP="00DE6C12">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13FB6CC4"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2F885B31"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nil"/>
            </w:tcBorders>
            <w:shd w:val="clear" w:color="000000" w:fill="C0C0C0"/>
            <w:vAlign w:val="center"/>
            <w:hideMark/>
          </w:tcPr>
          <w:p w14:paraId="1D1F454A" w14:textId="77777777" w:rsidR="00DE6C12" w:rsidRPr="001E793A" w:rsidRDefault="00DE6C12" w:rsidP="00DE6C12">
            <w:pPr>
              <w:rPr>
                <w:b/>
                <w:bCs/>
              </w:rPr>
            </w:pPr>
            <w:r w:rsidRPr="001E793A">
              <w:rPr>
                <w:b/>
                <w:bCs/>
              </w:rPr>
              <w:t>m3</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14:paraId="53B1DD3B"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698106DC"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15F10B61"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5B4E3977"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62FF7108"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7CA021D6"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263EF818"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58C0732E" w14:textId="77777777" w:rsidR="00DE6C12" w:rsidRPr="001E793A" w:rsidRDefault="00DE6C12" w:rsidP="00DE6C12">
            <w:pPr>
              <w:rPr>
                <w:b/>
                <w:bCs/>
              </w:rPr>
            </w:pPr>
            <w:r w:rsidRPr="001E793A">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6A0F89F8" w14:textId="77777777" w:rsidR="00DE6C12" w:rsidRPr="001E793A" w:rsidRDefault="00DE6C12" w:rsidP="00DE6C12">
            <w:pPr>
              <w:rPr>
                <w:b/>
                <w:bCs/>
              </w:rPr>
            </w:pPr>
            <w:r w:rsidRPr="001E793A">
              <w:rPr>
                <w:b/>
                <w:bCs/>
              </w:rPr>
              <w:t>m3</w:t>
            </w:r>
          </w:p>
        </w:tc>
      </w:tr>
      <w:tr w:rsidR="00DE6C12" w:rsidRPr="001E793A" w14:paraId="389D1948"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AE921" w14:textId="77777777" w:rsidR="00DE6C12" w:rsidRPr="001E793A" w:rsidRDefault="00DE6C12" w:rsidP="00DE6C12">
            <w:r w:rsidRPr="001E793A">
              <w:t>Орах</w:t>
            </w:r>
          </w:p>
        </w:tc>
        <w:tc>
          <w:tcPr>
            <w:tcW w:w="0" w:type="auto"/>
            <w:tcBorders>
              <w:top w:val="nil"/>
              <w:left w:val="nil"/>
              <w:bottom w:val="single" w:sz="4" w:space="0" w:color="auto"/>
              <w:right w:val="single" w:sz="4" w:space="0" w:color="auto"/>
            </w:tcBorders>
            <w:shd w:val="clear" w:color="auto" w:fill="auto"/>
            <w:noWrap/>
            <w:vAlign w:val="bottom"/>
            <w:hideMark/>
          </w:tcPr>
          <w:p w14:paraId="7A9E7B50" w14:textId="77777777" w:rsidR="00DE6C12" w:rsidRPr="001E793A" w:rsidRDefault="00DE6C12" w:rsidP="001D5CB4">
            <w:pPr>
              <w:jc w:val="center"/>
            </w:pPr>
            <w:r w:rsidRPr="001E793A">
              <w:t>290.1</w:t>
            </w:r>
          </w:p>
        </w:tc>
        <w:tc>
          <w:tcPr>
            <w:tcW w:w="0" w:type="auto"/>
            <w:tcBorders>
              <w:top w:val="nil"/>
              <w:left w:val="nil"/>
              <w:bottom w:val="single" w:sz="4" w:space="0" w:color="auto"/>
              <w:right w:val="single" w:sz="4" w:space="0" w:color="auto"/>
            </w:tcBorders>
            <w:shd w:val="clear" w:color="auto" w:fill="auto"/>
            <w:noWrap/>
            <w:vAlign w:val="bottom"/>
            <w:hideMark/>
          </w:tcPr>
          <w:p w14:paraId="2CEDB495" w14:textId="77777777" w:rsidR="00DE6C12" w:rsidRPr="001E793A" w:rsidRDefault="00DE6C12" w:rsidP="001D5CB4">
            <w:pPr>
              <w:jc w:val="center"/>
            </w:pPr>
            <w:r w:rsidRPr="001E793A">
              <w:t>29.0</w:t>
            </w:r>
          </w:p>
        </w:tc>
        <w:tc>
          <w:tcPr>
            <w:tcW w:w="0" w:type="auto"/>
            <w:tcBorders>
              <w:top w:val="nil"/>
              <w:left w:val="nil"/>
              <w:bottom w:val="single" w:sz="4" w:space="0" w:color="auto"/>
              <w:right w:val="nil"/>
            </w:tcBorders>
            <w:shd w:val="clear" w:color="auto" w:fill="auto"/>
            <w:noWrap/>
            <w:vAlign w:val="bottom"/>
            <w:hideMark/>
          </w:tcPr>
          <w:p w14:paraId="3635902C" w14:textId="77777777" w:rsidR="00DE6C12" w:rsidRPr="001E793A" w:rsidRDefault="00DE6C12" w:rsidP="001D5CB4">
            <w:pPr>
              <w:jc w:val="center"/>
            </w:pPr>
            <w:r w:rsidRPr="001E793A">
              <w:t>261.1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E8ABDF" w14:textId="77777777" w:rsidR="00DE6C12" w:rsidRPr="001E793A" w:rsidRDefault="00DE6C12" w:rsidP="001D5CB4">
            <w:pPr>
              <w:jc w:val="center"/>
            </w:pPr>
            <w:r w:rsidRPr="001E793A">
              <w:t>1.3</w:t>
            </w:r>
          </w:p>
        </w:tc>
        <w:tc>
          <w:tcPr>
            <w:tcW w:w="0" w:type="auto"/>
            <w:tcBorders>
              <w:top w:val="nil"/>
              <w:left w:val="nil"/>
              <w:bottom w:val="single" w:sz="4" w:space="0" w:color="auto"/>
              <w:right w:val="single" w:sz="4" w:space="0" w:color="auto"/>
            </w:tcBorders>
            <w:shd w:val="clear" w:color="auto" w:fill="auto"/>
            <w:noWrap/>
            <w:vAlign w:val="bottom"/>
            <w:hideMark/>
          </w:tcPr>
          <w:p w14:paraId="5C165337" w14:textId="3AAD9E3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F835093" w14:textId="319C0870"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BB7114F" w14:textId="77777777" w:rsidR="00DE6C12" w:rsidRPr="001E793A" w:rsidRDefault="00DE6C12" w:rsidP="001D5CB4">
            <w:pPr>
              <w:jc w:val="center"/>
            </w:pPr>
            <w:r w:rsidRPr="001E793A">
              <w:t>58.7</w:t>
            </w:r>
          </w:p>
        </w:tc>
        <w:tc>
          <w:tcPr>
            <w:tcW w:w="0" w:type="auto"/>
            <w:tcBorders>
              <w:top w:val="nil"/>
              <w:left w:val="nil"/>
              <w:bottom w:val="single" w:sz="4" w:space="0" w:color="auto"/>
              <w:right w:val="single" w:sz="4" w:space="0" w:color="auto"/>
            </w:tcBorders>
            <w:shd w:val="clear" w:color="auto" w:fill="auto"/>
            <w:noWrap/>
            <w:vAlign w:val="bottom"/>
            <w:hideMark/>
          </w:tcPr>
          <w:p w14:paraId="491FF1D8" w14:textId="77777777" w:rsidR="00DE6C12" w:rsidRPr="001E793A" w:rsidRDefault="00DE6C12" w:rsidP="001D5CB4">
            <w:pPr>
              <w:jc w:val="center"/>
            </w:pPr>
            <w:r w:rsidRPr="001E793A">
              <w:t>70.5</w:t>
            </w:r>
          </w:p>
        </w:tc>
        <w:tc>
          <w:tcPr>
            <w:tcW w:w="0" w:type="auto"/>
            <w:tcBorders>
              <w:top w:val="nil"/>
              <w:left w:val="nil"/>
              <w:bottom w:val="single" w:sz="4" w:space="0" w:color="auto"/>
              <w:right w:val="single" w:sz="4" w:space="0" w:color="auto"/>
            </w:tcBorders>
            <w:shd w:val="clear" w:color="auto" w:fill="auto"/>
            <w:noWrap/>
            <w:vAlign w:val="bottom"/>
            <w:hideMark/>
          </w:tcPr>
          <w:p w14:paraId="698DC5C1" w14:textId="49FC83B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EE87897" w14:textId="77559A7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767463F" w14:textId="77777777" w:rsidR="00DE6C12" w:rsidRPr="001E793A" w:rsidRDefault="00DE6C12" w:rsidP="001D5CB4">
            <w:pPr>
              <w:jc w:val="center"/>
            </w:pPr>
            <w:r w:rsidRPr="001E793A">
              <w:t>130.6</w:t>
            </w:r>
          </w:p>
        </w:tc>
        <w:tc>
          <w:tcPr>
            <w:tcW w:w="0" w:type="auto"/>
            <w:tcBorders>
              <w:top w:val="nil"/>
              <w:left w:val="nil"/>
              <w:bottom w:val="single" w:sz="4" w:space="0" w:color="auto"/>
              <w:right w:val="single" w:sz="4" w:space="0" w:color="auto"/>
            </w:tcBorders>
            <w:shd w:val="clear" w:color="auto" w:fill="auto"/>
            <w:noWrap/>
            <w:vAlign w:val="bottom"/>
            <w:hideMark/>
          </w:tcPr>
          <w:p w14:paraId="0FFEAF70" w14:textId="77777777" w:rsidR="00DE6C12" w:rsidRPr="001E793A" w:rsidRDefault="00DE6C12" w:rsidP="001D5CB4">
            <w:pPr>
              <w:jc w:val="center"/>
            </w:pPr>
            <w:r w:rsidRPr="001E793A">
              <w:t>130.6</w:t>
            </w:r>
          </w:p>
        </w:tc>
      </w:tr>
      <w:tr w:rsidR="00DE6C12" w:rsidRPr="001E793A" w14:paraId="0CA54AEB"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DF9E78" w14:textId="77777777" w:rsidR="00DE6C12" w:rsidRPr="001E793A" w:rsidRDefault="00DE6C12" w:rsidP="00DE6C12">
            <w:r w:rsidRPr="001E793A">
              <w:t>ОМЛ</w:t>
            </w:r>
          </w:p>
        </w:tc>
        <w:tc>
          <w:tcPr>
            <w:tcW w:w="0" w:type="auto"/>
            <w:tcBorders>
              <w:top w:val="nil"/>
              <w:left w:val="nil"/>
              <w:bottom w:val="single" w:sz="4" w:space="0" w:color="auto"/>
              <w:right w:val="single" w:sz="4" w:space="0" w:color="auto"/>
            </w:tcBorders>
            <w:shd w:val="clear" w:color="auto" w:fill="auto"/>
            <w:noWrap/>
            <w:vAlign w:val="bottom"/>
            <w:hideMark/>
          </w:tcPr>
          <w:p w14:paraId="06CF4E18" w14:textId="77777777" w:rsidR="00DE6C12" w:rsidRPr="001E793A" w:rsidRDefault="00DE6C12" w:rsidP="001D5CB4">
            <w:pPr>
              <w:jc w:val="center"/>
            </w:pPr>
            <w:r w:rsidRPr="001E793A">
              <w:t>133.3</w:t>
            </w:r>
          </w:p>
        </w:tc>
        <w:tc>
          <w:tcPr>
            <w:tcW w:w="0" w:type="auto"/>
            <w:tcBorders>
              <w:top w:val="nil"/>
              <w:left w:val="nil"/>
              <w:bottom w:val="single" w:sz="4" w:space="0" w:color="auto"/>
              <w:right w:val="single" w:sz="4" w:space="0" w:color="auto"/>
            </w:tcBorders>
            <w:shd w:val="clear" w:color="auto" w:fill="auto"/>
            <w:noWrap/>
            <w:vAlign w:val="bottom"/>
            <w:hideMark/>
          </w:tcPr>
          <w:p w14:paraId="59F3A2CB" w14:textId="77777777" w:rsidR="00DE6C12" w:rsidRPr="001E793A" w:rsidRDefault="00DE6C12" w:rsidP="001D5CB4">
            <w:pPr>
              <w:jc w:val="center"/>
            </w:pPr>
            <w:r w:rsidRPr="001E793A">
              <w:t>13.3</w:t>
            </w:r>
          </w:p>
        </w:tc>
        <w:tc>
          <w:tcPr>
            <w:tcW w:w="0" w:type="auto"/>
            <w:tcBorders>
              <w:top w:val="nil"/>
              <w:left w:val="nil"/>
              <w:bottom w:val="single" w:sz="4" w:space="0" w:color="auto"/>
              <w:right w:val="nil"/>
            </w:tcBorders>
            <w:shd w:val="clear" w:color="auto" w:fill="auto"/>
            <w:noWrap/>
            <w:vAlign w:val="bottom"/>
            <w:hideMark/>
          </w:tcPr>
          <w:p w14:paraId="72B928CC" w14:textId="77777777" w:rsidR="00DE6C12" w:rsidRPr="001E793A" w:rsidRDefault="00DE6C12" w:rsidP="001D5CB4">
            <w:pPr>
              <w:jc w:val="center"/>
            </w:pPr>
            <w:r w:rsidRPr="001E793A">
              <w:t>120.0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5F1F42" w14:textId="2A1457D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03EF847" w14:textId="6979E5E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AC77257" w14:textId="0476E914"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07A5670" w14:textId="77777777" w:rsidR="00DE6C12" w:rsidRPr="001E793A" w:rsidRDefault="00DE6C12" w:rsidP="001D5CB4">
            <w:pPr>
              <w:jc w:val="center"/>
            </w:pPr>
            <w:r w:rsidRPr="001E793A">
              <w:t>39.8</w:t>
            </w:r>
          </w:p>
        </w:tc>
        <w:tc>
          <w:tcPr>
            <w:tcW w:w="0" w:type="auto"/>
            <w:tcBorders>
              <w:top w:val="nil"/>
              <w:left w:val="nil"/>
              <w:bottom w:val="single" w:sz="4" w:space="0" w:color="auto"/>
              <w:right w:val="single" w:sz="4" w:space="0" w:color="auto"/>
            </w:tcBorders>
            <w:shd w:val="clear" w:color="auto" w:fill="auto"/>
            <w:noWrap/>
            <w:vAlign w:val="bottom"/>
            <w:hideMark/>
          </w:tcPr>
          <w:p w14:paraId="6052D091" w14:textId="77777777" w:rsidR="00DE6C12" w:rsidRPr="001E793A" w:rsidRDefault="00DE6C12" w:rsidP="001D5CB4">
            <w:pPr>
              <w:jc w:val="center"/>
            </w:pPr>
            <w:r w:rsidRPr="001E793A">
              <w:t>38.2</w:t>
            </w:r>
          </w:p>
        </w:tc>
        <w:tc>
          <w:tcPr>
            <w:tcW w:w="0" w:type="auto"/>
            <w:tcBorders>
              <w:top w:val="nil"/>
              <w:left w:val="nil"/>
              <w:bottom w:val="single" w:sz="4" w:space="0" w:color="auto"/>
              <w:right w:val="single" w:sz="4" w:space="0" w:color="auto"/>
            </w:tcBorders>
            <w:shd w:val="clear" w:color="auto" w:fill="auto"/>
            <w:noWrap/>
            <w:vAlign w:val="bottom"/>
            <w:hideMark/>
          </w:tcPr>
          <w:p w14:paraId="64182842" w14:textId="60D86347"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DCD6729" w14:textId="686591C7"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BFB5B0D" w14:textId="77777777" w:rsidR="00DE6C12" w:rsidRPr="001E793A" w:rsidRDefault="00DE6C12" w:rsidP="001D5CB4">
            <w:pPr>
              <w:jc w:val="center"/>
            </w:pPr>
            <w:r w:rsidRPr="001E793A">
              <w:t>78.0</w:t>
            </w:r>
          </w:p>
        </w:tc>
        <w:tc>
          <w:tcPr>
            <w:tcW w:w="0" w:type="auto"/>
            <w:tcBorders>
              <w:top w:val="nil"/>
              <w:left w:val="nil"/>
              <w:bottom w:val="single" w:sz="4" w:space="0" w:color="auto"/>
              <w:right w:val="single" w:sz="4" w:space="0" w:color="auto"/>
            </w:tcBorders>
            <w:shd w:val="clear" w:color="auto" w:fill="auto"/>
            <w:noWrap/>
            <w:vAlign w:val="bottom"/>
            <w:hideMark/>
          </w:tcPr>
          <w:p w14:paraId="14E0BC52" w14:textId="77777777" w:rsidR="00DE6C12" w:rsidRPr="001E793A" w:rsidRDefault="00DE6C12" w:rsidP="001D5CB4">
            <w:pPr>
              <w:jc w:val="center"/>
            </w:pPr>
            <w:r w:rsidRPr="001E793A">
              <w:t>42.0</w:t>
            </w:r>
          </w:p>
        </w:tc>
      </w:tr>
      <w:tr w:rsidR="00DE6C12" w:rsidRPr="001E793A" w14:paraId="36F51630"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37C488" w14:textId="77777777" w:rsidR="00DE6C12" w:rsidRPr="001E793A" w:rsidRDefault="00DE6C12" w:rsidP="00DE6C12">
            <w:r w:rsidRPr="001E793A">
              <w:t>Граб</w:t>
            </w:r>
          </w:p>
        </w:tc>
        <w:tc>
          <w:tcPr>
            <w:tcW w:w="0" w:type="auto"/>
            <w:tcBorders>
              <w:top w:val="nil"/>
              <w:left w:val="nil"/>
              <w:bottom w:val="single" w:sz="4" w:space="0" w:color="auto"/>
              <w:right w:val="single" w:sz="4" w:space="0" w:color="auto"/>
            </w:tcBorders>
            <w:shd w:val="clear" w:color="auto" w:fill="auto"/>
            <w:noWrap/>
            <w:vAlign w:val="bottom"/>
            <w:hideMark/>
          </w:tcPr>
          <w:p w14:paraId="427B60DC" w14:textId="77777777" w:rsidR="00DE6C12" w:rsidRPr="001E793A" w:rsidRDefault="00DE6C12" w:rsidP="001D5CB4">
            <w:pPr>
              <w:jc w:val="center"/>
            </w:pPr>
            <w:r w:rsidRPr="001E793A">
              <w:t>2471.5</w:t>
            </w:r>
          </w:p>
        </w:tc>
        <w:tc>
          <w:tcPr>
            <w:tcW w:w="0" w:type="auto"/>
            <w:tcBorders>
              <w:top w:val="nil"/>
              <w:left w:val="nil"/>
              <w:bottom w:val="single" w:sz="4" w:space="0" w:color="auto"/>
              <w:right w:val="single" w:sz="4" w:space="0" w:color="auto"/>
            </w:tcBorders>
            <w:shd w:val="clear" w:color="auto" w:fill="auto"/>
            <w:noWrap/>
            <w:vAlign w:val="bottom"/>
            <w:hideMark/>
          </w:tcPr>
          <w:p w14:paraId="123FAE64" w14:textId="77777777" w:rsidR="00DE6C12" w:rsidRPr="001E793A" w:rsidRDefault="00DE6C12" w:rsidP="001D5CB4">
            <w:pPr>
              <w:jc w:val="center"/>
            </w:pPr>
            <w:r w:rsidRPr="001E793A">
              <w:t>247.1</w:t>
            </w:r>
          </w:p>
        </w:tc>
        <w:tc>
          <w:tcPr>
            <w:tcW w:w="0" w:type="auto"/>
            <w:tcBorders>
              <w:top w:val="nil"/>
              <w:left w:val="nil"/>
              <w:bottom w:val="single" w:sz="4" w:space="0" w:color="auto"/>
              <w:right w:val="nil"/>
            </w:tcBorders>
            <w:shd w:val="clear" w:color="auto" w:fill="auto"/>
            <w:noWrap/>
            <w:vAlign w:val="bottom"/>
            <w:hideMark/>
          </w:tcPr>
          <w:p w14:paraId="3011FD55" w14:textId="77777777" w:rsidR="00DE6C12" w:rsidRPr="001E793A" w:rsidRDefault="00DE6C12" w:rsidP="001D5CB4">
            <w:pPr>
              <w:jc w:val="center"/>
            </w:pPr>
            <w:r w:rsidRPr="001E793A">
              <w:t>2224.3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078E6" w14:textId="1B966A38"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79AF34A" w14:textId="7475A18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E74084A" w14:textId="5FC2F1A4"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46EF7BF" w14:textId="54BCF79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0230D56" w14:textId="70727174"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BC389DC" w14:textId="7177720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78CB329" w14:textId="0E5ED010"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BC1F7A5" w14:textId="6660B4F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B466748" w14:textId="77777777" w:rsidR="00DE6C12" w:rsidRPr="001E793A" w:rsidRDefault="00DE6C12" w:rsidP="001D5CB4">
            <w:pPr>
              <w:jc w:val="center"/>
            </w:pPr>
            <w:r w:rsidRPr="001E793A">
              <w:t>2224.3</w:t>
            </w:r>
          </w:p>
        </w:tc>
      </w:tr>
      <w:tr w:rsidR="00DE6C12" w:rsidRPr="001E793A" w14:paraId="0E1B6CCC"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111E4" w14:textId="77777777" w:rsidR="00DE6C12" w:rsidRPr="001E793A" w:rsidRDefault="00DE6C12" w:rsidP="00DE6C12">
            <w:r w:rsidRPr="001E793A">
              <w:t>Цер</w:t>
            </w:r>
          </w:p>
        </w:tc>
        <w:tc>
          <w:tcPr>
            <w:tcW w:w="0" w:type="auto"/>
            <w:tcBorders>
              <w:top w:val="nil"/>
              <w:left w:val="nil"/>
              <w:bottom w:val="single" w:sz="4" w:space="0" w:color="auto"/>
              <w:right w:val="single" w:sz="4" w:space="0" w:color="auto"/>
            </w:tcBorders>
            <w:shd w:val="clear" w:color="auto" w:fill="auto"/>
            <w:noWrap/>
            <w:vAlign w:val="bottom"/>
            <w:hideMark/>
          </w:tcPr>
          <w:p w14:paraId="6DF84B97" w14:textId="77777777" w:rsidR="00DE6C12" w:rsidRPr="001E793A" w:rsidRDefault="00DE6C12" w:rsidP="001D5CB4">
            <w:pPr>
              <w:jc w:val="center"/>
            </w:pPr>
            <w:r w:rsidRPr="001E793A">
              <w:t>713.0</w:t>
            </w:r>
          </w:p>
        </w:tc>
        <w:tc>
          <w:tcPr>
            <w:tcW w:w="0" w:type="auto"/>
            <w:tcBorders>
              <w:top w:val="nil"/>
              <w:left w:val="nil"/>
              <w:bottom w:val="single" w:sz="4" w:space="0" w:color="auto"/>
              <w:right w:val="single" w:sz="4" w:space="0" w:color="auto"/>
            </w:tcBorders>
            <w:shd w:val="clear" w:color="auto" w:fill="auto"/>
            <w:noWrap/>
            <w:vAlign w:val="bottom"/>
            <w:hideMark/>
          </w:tcPr>
          <w:p w14:paraId="6978D21E" w14:textId="77777777" w:rsidR="00DE6C12" w:rsidRPr="001E793A" w:rsidRDefault="00DE6C12" w:rsidP="001D5CB4">
            <w:pPr>
              <w:jc w:val="center"/>
            </w:pPr>
            <w:r w:rsidRPr="001E793A">
              <w:t>71.3</w:t>
            </w:r>
          </w:p>
        </w:tc>
        <w:tc>
          <w:tcPr>
            <w:tcW w:w="0" w:type="auto"/>
            <w:tcBorders>
              <w:top w:val="nil"/>
              <w:left w:val="nil"/>
              <w:bottom w:val="single" w:sz="4" w:space="0" w:color="auto"/>
              <w:right w:val="nil"/>
            </w:tcBorders>
            <w:shd w:val="clear" w:color="auto" w:fill="auto"/>
            <w:noWrap/>
            <w:vAlign w:val="bottom"/>
            <w:hideMark/>
          </w:tcPr>
          <w:p w14:paraId="5B21C940" w14:textId="77777777" w:rsidR="00DE6C12" w:rsidRPr="001E793A" w:rsidRDefault="00DE6C12" w:rsidP="001D5CB4">
            <w:pPr>
              <w:jc w:val="center"/>
            </w:pPr>
            <w:r w:rsidRPr="001E793A">
              <w:t>641.7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27BDC" w14:textId="270BB96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DC67812" w14:textId="07D3A0EC"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1F91985" w14:textId="5CD139AD"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C54A1A9" w14:textId="77777777" w:rsidR="00DE6C12" w:rsidRPr="001E793A" w:rsidRDefault="00DE6C12" w:rsidP="001D5CB4">
            <w:pPr>
              <w:jc w:val="center"/>
            </w:pPr>
            <w:r w:rsidRPr="001E793A">
              <w:t>1.9</w:t>
            </w:r>
          </w:p>
        </w:tc>
        <w:tc>
          <w:tcPr>
            <w:tcW w:w="0" w:type="auto"/>
            <w:tcBorders>
              <w:top w:val="nil"/>
              <w:left w:val="nil"/>
              <w:bottom w:val="single" w:sz="4" w:space="0" w:color="auto"/>
              <w:right w:val="single" w:sz="4" w:space="0" w:color="auto"/>
            </w:tcBorders>
            <w:shd w:val="clear" w:color="auto" w:fill="auto"/>
            <w:noWrap/>
            <w:vAlign w:val="bottom"/>
            <w:hideMark/>
          </w:tcPr>
          <w:p w14:paraId="65CABFE3" w14:textId="77777777" w:rsidR="00DE6C12" w:rsidRPr="001E793A" w:rsidRDefault="00DE6C12" w:rsidP="001D5CB4">
            <w:pPr>
              <w:jc w:val="center"/>
            </w:pPr>
            <w:r w:rsidRPr="001E793A">
              <w:t>46.2</w:t>
            </w:r>
          </w:p>
        </w:tc>
        <w:tc>
          <w:tcPr>
            <w:tcW w:w="0" w:type="auto"/>
            <w:tcBorders>
              <w:top w:val="nil"/>
              <w:left w:val="nil"/>
              <w:bottom w:val="single" w:sz="4" w:space="0" w:color="auto"/>
              <w:right w:val="single" w:sz="4" w:space="0" w:color="auto"/>
            </w:tcBorders>
            <w:shd w:val="clear" w:color="auto" w:fill="auto"/>
            <w:noWrap/>
            <w:vAlign w:val="bottom"/>
            <w:hideMark/>
          </w:tcPr>
          <w:p w14:paraId="2E306319" w14:textId="77777777" w:rsidR="00DE6C12" w:rsidRPr="001E793A" w:rsidRDefault="00DE6C12" w:rsidP="001D5CB4">
            <w:pPr>
              <w:jc w:val="center"/>
            </w:pPr>
            <w:r w:rsidRPr="001E793A">
              <w:t>144.4</w:t>
            </w:r>
          </w:p>
        </w:tc>
        <w:tc>
          <w:tcPr>
            <w:tcW w:w="0" w:type="auto"/>
            <w:tcBorders>
              <w:top w:val="nil"/>
              <w:left w:val="nil"/>
              <w:bottom w:val="single" w:sz="4" w:space="0" w:color="auto"/>
              <w:right w:val="single" w:sz="4" w:space="0" w:color="auto"/>
            </w:tcBorders>
            <w:shd w:val="clear" w:color="auto" w:fill="auto"/>
            <w:noWrap/>
            <w:vAlign w:val="bottom"/>
            <w:hideMark/>
          </w:tcPr>
          <w:p w14:paraId="115684AF" w14:textId="619E87AC"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F2CF5CE" w14:textId="77777777" w:rsidR="00DE6C12" w:rsidRPr="001E793A" w:rsidRDefault="00DE6C12" w:rsidP="001D5CB4">
            <w:pPr>
              <w:jc w:val="center"/>
            </w:pPr>
            <w:r w:rsidRPr="001E793A">
              <w:t>192.5</w:t>
            </w:r>
          </w:p>
        </w:tc>
        <w:tc>
          <w:tcPr>
            <w:tcW w:w="0" w:type="auto"/>
            <w:tcBorders>
              <w:top w:val="nil"/>
              <w:left w:val="nil"/>
              <w:bottom w:val="single" w:sz="4" w:space="0" w:color="auto"/>
              <w:right w:val="single" w:sz="4" w:space="0" w:color="auto"/>
            </w:tcBorders>
            <w:shd w:val="clear" w:color="auto" w:fill="auto"/>
            <w:noWrap/>
            <w:vAlign w:val="bottom"/>
            <w:hideMark/>
          </w:tcPr>
          <w:p w14:paraId="3ADEBD92" w14:textId="77777777" w:rsidR="00DE6C12" w:rsidRPr="001E793A" w:rsidRDefault="00DE6C12" w:rsidP="001D5CB4">
            <w:pPr>
              <w:jc w:val="center"/>
            </w:pPr>
            <w:r w:rsidRPr="001E793A">
              <w:t>449.2</w:t>
            </w:r>
          </w:p>
        </w:tc>
      </w:tr>
      <w:tr w:rsidR="00DE6C12" w:rsidRPr="001E793A" w14:paraId="4B7FE307"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299105" w14:textId="77777777" w:rsidR="00DE6C12" w:rsidRPr="001E793A" w:rsidRDefault="00DE6C12" w:rsidP="00DE6C12">
            <w:r w:rsidRPr="001E793A">
              <w:t>Трешња</w:t>
            </w:r>
          </w:p>
        </w:tc>
        <w:tc>
          <w:tcPr>
            <w:tcW w:w="0" w:type="auto"/>
            <w:tcBorders>
              <w:top w:val="nil"/>
              <w:left w:val="nil"/>
              <w:bottom w:val="single" w:sz="4" w:space="0" w:color="auto"/>
              <w:right w:val="single" w:sz="4" w:space="0" w:color="auto"/>
            </w:tcBorders>
            <w:shd w:val="clear" w:color="auto" w:fill="auto"/>
            <w:noWrap/>
            <w:vAlign w:val="bottom"/>
            <w:hideMark/>
          </w:tcPr>
          <w:p w14:paraId="4EAD4E86" w14:textId="77777777" w:rsidR="00DE6C12" w:rsidRPr="001E793A" w:rsidRDefault="00DE6C12" w:rsidP="001D5CB4">
            <w:pPr>
              <w:jc w:val="center"/>
            </w:pPr>
            <w:r w:rsidRPr="001E793A">
              <w:t>2216.9</w:t>
            </w:r>
          </w:p>
        </w:tc>
        <w:tc>
          <w:tcPr>
            <w:tcW w:w="0" w:type="auto"/>
            <w:tcBorders>
              <w:top w:val="nil"/>
              <w:left w:val="nil"/>
              <w:bottom w:val="single" w:sz="4" w:space="0" w:color="auto"/>
              <w:right w:val="single" w:sz="4" w:space="0" w:color="auto"/>
            </w:tcBorders>
            <w:shd w:val="clear" w:color="auto" w:fill="auto"/>
            <w:noWrap/>
            <w:vAlign w:val="bottom"/>
            <w:hideMark/>
          </w:tcPr>
          <w:p w14:paraId="69AA3F1F" w14:textId="77777777" w:rsidR="00DE6C12" w:rsidRPr="001E793A" w:rsidRDefault="00DE6C12" w:rsidP="001D5CB4">
            <w:pPr>
              <w:jc w:val="center"/>
            </w:pPr>
            <w:r w:rsidRPr="001E793A">
              <w:t>221.7</w:t>
            </w:r>
          </w:p>
        </w:tc>
        <w:tc>
          <w:tcPr>
            <w:tcW w:w="0" w:type="auto"/>
            <w:tcBorders>
              <w:top w:val="nil"/>
              <w:left w:val="nil"/>
              <w:bottom w:val="single" w:sz="4" w:space="0" w:color="auto"/>
              <w:right w:val="nil"/>
            </w:tcBorders>
            <w:shd w:val="clear" w:color="auto" w:fill="auto"/>
            <w:noWrap/>
            <w:vAlign w:val="bottom"/>
            <w:hideMark/>
          </w:tcPr>
          <w:p w14:paraId="43447D4D" w14:textId="77777777" w:rsidR="00DE6C12" w:rsidRPr="001E793A" w:rsidRDefault="00DE6C12" w:rsidP="001D5CB4">
            <w:pPr>
              <w:jc w:val="center"/>
            </w:pPr>
            <w:r w:rsidRPr="001E793A">
              <w:t>1995.2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7C22C" w14:textId="19C7CBE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30EB9A" w14:textId="20E6C89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3CB2FB6" w14:textId="50A9467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F23EDF" w14:textId="0901B46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C62BE1D" w14:textId="217387F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32434DB" w14:textId="6834352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F0C72A1" w14:textId="35E7B68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B963F64" w14:textId="1552ADC4"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E0AB2F4" w14:textId="77777777" w:rsidR="00DE6C12" w:rsidRPr="001E793A" w:rsidRDefault="00DE6C12" w:rsidP="001D5CB4">
            <w:pPr>
              <w:jc w:val="center"/>
            </w:pPr>
            <w:r w:rsidRPr="001E793A">
              <w:t>1995.2</w:t>
            </w:r>
          </w:p>
        </w:tc>
      </w:tr>
      <w:tr w:rsidR="00DE6C12" w:rsidRPr="001E793A" w14:paraId="52302802"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559B7" w14:textId="77777777" w:rsidR="00DE6C12" w:rsidRPr="001E793A" w:rsidRDefault="00DE6C12" w:rsidP="00DE6C12">
            <w:r w:rsidRPr="001E793A">
              <w:t>ОТЛ</w:t>
            </w:r>
          </w:p>
        </w:tc>
        <w:tc>
          <w:tcPr>
            <w:tcW w:w="0" w:type="auto"/>
            <w:tcBorders>
              <w:top w:val="nil"/>
              <w:left w:val="nil"/>
              <w:bottom w:val="single" w:sz="4" w:space="0" w:color="auto"/>
              <w:right w:val="single" w:sz="4" w:space="0" w:color="auto"/>
            </w:tcBorders>
            <w:shd w:val="clear" w:color="auto" w:fill="auto"/>
            <w:noWrap/>
            <w:vAlign w:val="bottom"/>
            <w:hideMark/>
          </w:tcPr>
          <w:p w14:paraId="0DBF709D" w14:textId="77777777" w:rsidR="00DE6C12" w:rsidRPr="001E793A" w:rsidRDefault="00DE6C12" w:rsidP="001D5CB4">
            <w:pPr>
              <w:jc w:val="center"/>
            </w:pPr>
            <w:r w:rsidRPr="001E793A">
              <w:t>1470.9</w:t>
            </w:r>
          </w:p>
        </w:tc>
        <w:tc>
          <w:tcPr>
            <w:tcW w:w="0" w:type="auto"/>
            <w:tcBorders>
              <w:top w:val="nil"/>
              <w:left w:val="nil"/>
              <w:bottom w:val="single" w:sz="4" w:space="0" w:color="auto"/>
              <w:right w:val="single" w:sz="4" w:space="0" w:color="auto"/>
            </w:tcBorders>
            <w:shd w:val="clear" w:color="auto" w:fill="auto"/>
            <w:noWrap/>
            <w:vAlign w:val="bottom"/>
            <w:hideMark/>
          </w:tcPr>
          <w:p w14:paraId="044FF42E" w14:textId="77777777" w:rsidR="00DE6C12" w:rsidRPr="001E793A" w:rsidRDefault="00DE6C12" w:rsidP="001D5CB4">
            <w:pPr>
              <w:jc w:val="center"/>
            </w:pPr>
            <w:r w:rsidRPr="001E793A">
              <w:t>147.1</w:t>
            </w:r>
          </w:p>
        </w:tc>
        <w:tc>
          <w:tcPr>
            <w:tcW w:w="0" w:type="auto"/>
            <w:tcBorders>
              <w:top w:val="nil"/>
              <w:left w:val="nil"/>
              <w:bottom w:val="single" w:sz="4" w:space="0" w:color="auto"/>
              <w:right w:val="nil"/>
            </w:tcBorders>
            <w:shd w:val="clear" w:color="auto" w:fill="auto"/>
            <w:noWrap/>
            <w:vAlign w:val="bottom"/>
            <w:hideMark/>
          </w:tcPr>
          <w:p w14:paraId="0A574495" w14:textId="77777777" w:rsidR="00DE6C12" w:rsidRPr="001E793A" w:rsidRDefault="00DE6C12" w:rsidP="001D5CB4">
            <w:pPr>
              <w:jc w:val="center"/>
            </w:pPr>
            <w:r w:rsidRPr="001E793A">
              <w:t>1323.9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EC0A0" w14:textId="1FE105A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2609250" w14:textId="16A3B70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DD9FF3E" w14:textId="21B0968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F21FB37" w14:textId="0E8C7C5D"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5AF330A" w14:textId="3E8BA6C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D45DA1A" w14:textId="0E8A9DA1"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BCCFEA0" w14:textId="76CDE1D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250F83E" w14:textId="535D98F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750649A" w14:textId="77777777" w:rsidR="00DE6C12" w:rsidRPr="001E793A" w:rsidRDefault="00DE6C12" w:rsidP="001D5CB4">
            <w:pPr>
              <w:jc w:val="center"/>
            </w:pPr>
            <w:r w:rsidRPr="001E793A">
              <w:t>1323.9</w:t>
            </w:r>
          </w:p>
        </w:tc>
      </w:tr>
      <w:tr w:rsidR="00DE6C12" w:rsidRPr="001E793A" w14:paraId="558B323F"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BBA2F" w14:textId="77777777" w:rsidR="00DE6C12" w:rsidRPr="001E793A" w:rsidRDefault="00DE6C12" w:rsidP="00DE6C12">
            <w:r w:rsidRPr="001E793A">
              <w:t>Ц.јасен</w:t>
            </w:r>
          </w:p>
        </w:tc>
        <w:tc>
          <w:tcPr>
            <w:tcW w:w="0" w:type="auto"/>
            <w:tcBorders>
              <w:top w:val="nil"/>
              <w:left w:val="nil"/>
              <w:bottom w:val="single" w:sz="4" w:space="0" w:color="auto"/>
              <w:right w:val="single" w:sz="4" w:space="0" w:color="auto"/>
            </w:tcBorders>
            <w:shd w:val="clear" w:color="auto" w:fill="auto"/>
            <w:noWrap/>
            <w:vAlign w:val="bottom"/>
            <w:hideMark/>
          </w:tcPr>
          <w:p w14:paraId="51A24E4D" w14:textId="77777777" w:rsidR="00DE6C12" w:rsidRPr="001E793A" w:rsidRDefault="00DE6C12" w:rsidP="001D5CB4">
            <w:pPr>
              <w:jc w:val="center"/>
            </w:pPr>
            <w:r w:rsidRPr="001E793A">
              <w:t>72.0</w:t>
            </w:r>
          </w:p>
        </w:tc>
        <w:tc>
          <w:tcPr>
            <w:tcW w:w="0" w:type="auto"/>
            <w:tcBorders>
              <w:top w:val="nil"/>
              <w:left w:val="nil"/>
              <w:bottom w:val="single" w:sz="4" w:space="0" w:color="auto"/>
              <w:right w:val="single" w:sz="4" w:space="0" w:color="auto"/>
            </w:tcBorders>
            <w:shd w:val="clear" w:color="auto" w:fill="auto"/>
            <w:noWrap/>
            <w:vAlign w:val="bottom"/>
            <w:hideMark/>
          </w:tcPr>
          <w:p w14:paraId="5AA2C6C6" w14:textId="77777777" w:rsidR="00DE6C12" w:rsidRPr="001E793A" w:rsidRDefault="00DE6C12" w:rsidP="001D5CB4">
            <w:pPr>
              <w:jc w:val="center"/>
            </w:pPr>
            <w:r w:rsidRPr="001E793A">
              <w:t>7.2</w:t>
            </w:r>
          </w:p>
        </w:tc>
        <w:tc>
          <w:tcPr>
            <w:tcW w:w="0" w:type="auto"/>
            <w:tcBorders>
              <w:top w:val="nil"/>
              <w:left w:val="nil"/>
              <w:bottom w:val="single" w:sz="4" w:space="0" w:color="auto"/>
              <w:right w:val="nil"/>
            </w:tcBorders>
            <w:shd w:val="clear" w:color="auto" w:fill="auto"/>
            <w:noWrap/>
            <w:vAlign w:val="bottom"/>
            <w:hideMark/>
          </w:tcPr>
          <w:p w14:paraId="31B07BDD" w14:textId="77777777" w:rsidR="00DE6C12" w:rsidRPr="001E793A" w:rsidRDefault="00DE6C12" w:rsidP="001D5CB4">
            <w:pPr>
              <w:jc w:val="center"/>
            </w:pPr>
            <w:r w:rsidRPr="001E793A">
              <w:t>64.8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C9045" w14:textId="48C348C6"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D878FBD" w14:textId="06CBC17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A23C59" w14:textId="51CA2E3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EF1F161" w14:textId="545C36C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2C60848" w14:textId="70AEEDC6"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238772A" w14:textId="01E4B194"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B406B42" w14:textId="3D7D3CE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15FBD7B" w14:textId="089738D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0F5174A" w14:textId="77777777" w:rsidR="00DE6C12" w:rsidRPr="001E793A" w:rsidRDefault="00DE6C12" w:rsidP="001D5CB4">
            <w:pPr>
              <w:jc w:val="center"/>
            </w:pPr>
            <w:r w:rsidRPr="001E793A">
              <w:t>64.8</w:t>
            </w:r>
          </w:p>
        </w:tc>
      </w:tr>
      <w:tr w:rsidR="00DE6C12" w:rsidRPr="001E793A" w14:paraId="1FF6BE24"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1375DA" w14:textId="77777777" w:rsidR="00DE6C12" w:rsidRPr="001E793A" w:rsidRDefault="00DE6C12" w:rsidP="00DE6C12">
            <w:r w:rsidRPr="001E793A">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7D9CFEC3" w14:textId="77777777" w:rsidR="00DE6C12" w:rsidRPr="001E793A" w:rsidRDefault="00DE6C12" w:rsidP="001D5CB4">
            <w:pPr>
              <w:jc w:val="center"/>
            </w:pPr>
            <w:r w:rsidRPr="001E793A">
              <w:t>1917.9</w:t>
            </w:r>
          </w:p>
        </w:tc>
        <w:tc>
          <w:tcPr>
            <w:tcW w:w="0" w:type="auto"/>
            <w:tcBorders>
              <w:top w:val="nil"/>
              <w:left w:val="nil"/>
              <w:bottom w:val="single" w:sz="4" w:space="0" w:color="auto"/>
              <w:right w:val="single" w:sz="4" w:space="0" w:color="auto"/>
            </w:tcBorders>
            <w:shd w:val="clear" w:color="auto" w:fill="auto"/>
            <w:noWrap/>
            <w:vAlign w:val="bottom"/>
            <w:hideMark/>
          </w:tcPr>
          <w:p w14:paraId="0AE6857D" w14:textId="77777777" w:rsidR="00DE6C12" w:rsidRPr="001E793A" w:rsidRDefault="00DE6C12" w:rsidP="001D5CB4">
            <w:pPr>
              <w:jc w:val="center"/>
            </w:pPr>
            <w:r w:rsidRPr="001E793A">
              <w:t>191.8</w:t>
            </w:r>
          </w:p>
        </w:tc>
        <w:tc>
          <w:tcPr>
            <w:tcW w:w="0" w:type="auto"/>
            <w:tcBorders>
              <w:top w:val="nil"/>
              <w:left w:val="nil"/>
              <w:bottom w:val="single" w:sz="4" w:space="0" w:color="auto"/>
              <w:right w:val="nil"/>
            </w:tcBorders>
            <w:shd w:val="clear" w:color="auto" w:fill="auto"/>
            <w:noWrap/>
            <w:vAlign w:val="bottom"/>
            <w:hideMark/>
          </w:tcPr>
          <w:p w14:paraId="489BCF9F" w14:textId="77777777" w:rsidR="00DE6C12" w:rsidRPr="001E793A" w:rsidRDefault="00DE6C12" w:rsidP="001D5CB4">
            <w:pPr>
              <w:jc w:val="center"/>
            </w:pPr>
            <w:r w:rsidRPr="001E793A">
              <w:t>1726.1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8DDFB" w14:textId="2C6CCB21"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3E8AA24" w14:textId="64B972D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FD41D9D" w14:textId="3977E213"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780F783" w14:textId="4728B451"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9A43095" w14:textId="77777777" w:rsidR="00DE6C12" w:rsidRPr="001E793A" w:rsidRDefault="00DE6C12" w:rsidP="001D5CB4">
            <w:pPr>
              <w:jc w:val="center"/>
            </w:pPr>
            <w:r w:rsidRPr="001E793A">
              <w:t>82.9</w:t>
            </w:r>
          </w:p>
        </w:tc>
        <w:tc>
          <w:tcPr>
            <w:tcW w:w="0" w:type="auto"/>
            <w:tcBorders>
              <w:top w:val="nil"/>
              <w:left w:val="nil"/>
              <w:bottom w:val="single" w:sz="4" w:space="0" w:color="auto"/>
              <w:right w:val="single" w:sz="4" w:space="0" w:color="auto"/>
            </w:tcBorders>
            <w:shd w:val="clear" w:color="auto" w:fill="auto"/>
            <w:noWrap/>
            <w:vAlign w:val="bottom"/>
            <w:hideMark/>
          </w:tcPr>
          <w:p w14:paraId="5AE8B5B8" w14:textId="77777777" w:rsidR="00DE6C12" w:rsidRPr="001E793A" w:rsidRDefault="00DE6C12" w:rsidP="001D5CB4">
            <w:pPr>
              <w:jc w:val="center"/>
            </w:pPr>
            <w:r w:rsidRPr="001E793A">
              <w:t>89.8</w:t>
            </w:r>
          </w:p>
        </w:tc>
        <w:tc>
          <w:tcPr>
            <w:tcW w:w="0" w:type="auto"/>
            <w:tcBorders>
              <w:top w:val="nil"/>
              <w:left w:val="nil"/>
              <w:bottom w:val="single" w:sz="4" w:space="0" w:color="auto"/>
              <w:right w:val="single" w:sz="4" w:space="0" w:color="auto"/>
            </w:tcBorders>
            <w:shd w:val="clear" w:color="auto" w:fill="auto"/>
            <w:noWrap/>
            <w:vAlign w:val="bottom"/>
            <w:hideMark/>
          </w:tcPr>
          <w:p w14:paraId="2C903BC5" w14:textId="7F9A50D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51CBEF" w14:textId="77777777" w:rsidR="00DE6C12" w:rsidRPr="001E793A" w:rsidRDefault="00DE6C12" w:rsidP="001D5CB4">
            <w:pPr>
              <w:jc w:val="center"/>
            </w:pPr>
            <w:r w:rsidRPr="001E793A">
              <w:t>172.6</w:t>
            </w:r>
          </w:p>
        </w:tc>
        <w:tc>
          <w:tcPr>
            <w:tcW w:w="0" w:type="auto"/>
            <w:tcBorders>
              <w:top w:val="nil"/>
              <w:left w:val="nil"/>
              <w:bottom w:val="single" w:sz="4" w:space="0" w:color="auto"/>
              <w:right w:val="single" w:sz="4" w:space="0" w:color="auto"/>
            </w:tcBorders>
            <w:shd w:val="clear" w:color="auto" w:fill="auto"/>
            <w:noWrap/>
            <w:vAlign w:val="bottom"/>
            <w:hideMark/>
          </w:tcPr>
          <w:p w14:paraId="410961B9" w14:textId="77777777" w:rsidR="00DE6C12" w:rsidRPr="001E793A" w:rsidRDefault="00DE6C12" w:rsidP="001D5CB4">
            <w:pPr>
              <w:jc w:val="center"/>
            </w:pPr>
            <w:r w:rsidRPr="001E793A">
              <w:t>1553.5</w:t>
            </w:r>
          </w:p>
        </w:tc>
      </w:tr>
      <w:tr w:rsidR="00DE6C12" w:rsidRPr="001E793A" w14:paraId="616A45A1"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E92CF0" w14:textId="77777777" w:rsidR="00DE6C12" w:rsidRPr="001E793A" w:rsidRDefault="00DE6C12" w:rsidP="00DE6C12">
            <w:r w:rsidRPr="001E793A">
              <w:t>Јасен</w:t>
            </w:r>
          </w:p>
        </w:tc>
        <w:tc>
          <w:tcPr>
            <w:tcW w:w="0" w:type="auto"/>
            <w:tcBorders>
              <w:top w:val="nil"/>
              <w:left w:val="nil"/>
              <w:bottom w:val="single" w:sz="4" w:space="0" w:color="auto"/>
              <w:right w:val="single" w:sz="4" w:space="0" w:color="auto"/>
            </w:tcBorders>
            <w:shd w:val="clear" w:color="auto" w:fill="auto"/>
            <w:noWrap/>
            <w:vAlign w:val="bottom"/>
            <w:hideMark/>
          </w:tcPr>
          <w:p w14:paraId="276DE66E" w14:textId="77777777" w:rsidR="00DE6C12" w:rsidRPr="001E793A" w:rsidRDefault="00DE6C12" w:rsidP="001D5CB4">
            <w:pPr>
              <w:jc w:val="center"/>
            </w:pPr>
            <w:r w:rsidRPr="001E793A">
              <w:t>341.1</w:t>
            </w:r>
          </w:p>
        </w:tc>
        <w:tc>
          <w:tcPr>
            <w:tcW w:w="0" w:type="auto"/>
            <w:tcBorders>
              <w:top w:val="nil"/>
              <w:left w:val="nil"/>
              <w:bottom w:val="single" w:sz="4" w:space="0" w:color="auto"/>
              <w:right w:val="single" w:sz="4" w:space="0" w:color="auto"/>
            </w:tcBorders>
            <w:shd w:val="clear" w:color="auto" w:fill="auto"/>
            <w:noWrap/>
            <w:vAlign w:val="bottom"/>
            <w:hideMark/>
          </w:tcPr>
          <w:p w14:paraId="3E2DCB60" w14:textId="77777777" w:rsidR="00DE6C12" w:rsidRPr="001E793A" w:rsidRDefault="00DE6C12" w:rsidP="001D5CB4">
            <w:pPr>
              <w:jc w:val="center"/>
            </w:pPr>
            <w:r w:rsidRPr="001E793A">
              <w:t>34.1</w:t>
            </w:r>
          </w:p>
        </w:tc>
        <w:tc>
          <w:tcPr>
            <w:tcW w:w="0" w:type="auto"/>
            <w:tcBorders>
              <w:top w:val="nil"/>
              <w:left w:val="nil"/>
              <w:bottom w:val="single" w:sz="4" w:space="0" w:color="auto"/>
              <w:right w:val="nil"/>
            </w:tcBorders>
            <w:shd w:val="clear" w:color="auto" w:fill="auto"/>
            <w:noWrap/>
            <w:vAlign w:val="bottom"/>
            <w:hideMark/>
          </w:tcPr>
          <w:p w14:paraId="7DDFEB4D" w14:textId="77777777" w:rsidR="00DE6C12" w:rsidRPr="001E793A" w:rsidRDefault="00DE6C12" w:rsidP="001D5CB4">
            <w:pPr>
              <w:jc w:val="center"/>
            </w:pPr>
            <w:r w:rsidRPr="001E793A">
              <w:t>307.0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52E97A" w14:textId="5E1CBBB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1D3B495" w14:textId="0F59894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1C361A5" w14:textId="78F48564"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F859C2E" w14:textId="57AE3F4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3C5751F" w14:textId="52BF04B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92AD9AA" w14:textId="05251D4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BED1977" w14:textId="7BE1E29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1F6A161" w14:textId="23BFCAD3"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D99D418" w14:textId="77777777" w:rsidR="00DE6C12" w:rsidRPr="001E793A" w:rsidRDefault="00DE6C12" w:rsidP="001D5CB4">
            <w:pPr>
              <w:jc w:val="center"/>
            </w:pPr>
            <w:r w:rsidRPr="001E793A">
              <w:t>307.0</w:t>
            </w:r>
          </w:p>
        </w:tc>
      </w:tr>
      <w:tr w:rsidR="00DE6C12" w:rsidRPr="001E793A" w14:paraId="6665776B"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E1212" w14:textId="77777777" w:rsidR="00DE6C12" w:rsidRPr="001E793A" w:rsidRDefault="00DE6C12" w:rsidP="00DE6C12">
            <w:r w:rsidRPr="001E793A">
              <w:t>Бреза</w:t>
            </w:r>
          </w:p>
        </w:tc>
        <w:tc>
          <w:tcPr>
            <w:tcW w:w="0" w:type="auto"/>
            <w:tcBorders>
              <w:top w:val="nil"/>
              <w:left w:val="nil"/>
              <w:bottom w:val="single" w:sz="4" w:space="0" w:color="auto"/>
              <w:right w:val="single" w:sz="4" w:space="0" w:color="auto"/>
            </w:tcBorders>
            <w:shd w:val="clear" w:color="auto" w:fill="auto"/>
            <w:noWrap/>
            <w:vAlign w:val="bottom"/>
            <w:hideMark/>
          </w:tcPr>
          <w:p w14:paraId="62081B8C" w14:textId="77777777" w:rsidR="00DE6C12" w:rsidRPr="001E793A" w:rsidRDefault="00DE6C12" w:rsidP="001D5CB4">
            <w:pPr>
              <w:jc w:val="center"/>
            </w:pPr>
            <w:r w:rsidRPr="001E793A">
              <w:t>2154.7</w:t>
            </w:r>
          </w:p>
        </w:tc>
        <w:tc>
          <w:tcPr>
            <w:tcW w:w="0" w:type="auto"/>
            <w:tcBorders>
              <w:top w:val="nil"/>
              <w:left w:val="nil"/>
              <w:bottom w:val="single" w:sz="4" w:space="0" w:color="auto"/>
              <w:right w:val="single" w:sz="4" w:space="0" w:color="auto"/>
            </w:tcBorders>
            <w:shd w:val="clear" w:color="auto" w:fill="auto"/>
            <w:noWrap/>
            <w:vAlign w:val="bottom"/>
            <w:hideMark/>
          </w:tcPr>
          <w:p w14:paraId="6C15AFFC" w14:textId="77777777" w:rsidR="00DE6C12" w:rsidRPr="001E793A" w:rsidRDefault="00DE6C12" w:rsidP="001D5CB4">
            <w:pPr>
              <w:jc w:val="center"/>
            </w:pPr>
            <w:r w:rsidRPr="001E793A">
              <w:t>215.5</w:t>
            </w:r>
          </w:p>
        </w:tc>
        <w:tc>
          <w:tcPr>
            <w:tcW w:w="0" w:type="auto"/>
            <w:tcBorders>
              <w:top w:val="nil"/>
              <w:left w:val="nil"/>
              <w:bottom w:val="single" w:sz="4" w:space="0" w:color="auto"/>
              <w:right w:val="nil"/>
            </w:tcBorders>
            <w:shd w:val="clear" w:color="auto" w:fill="auto"/>
            <w:noWrap/>
            <w:vAlign w:val="bottom"/>
            <w:hideMark/>
          </w:tcPr>
          <w:p w14:paraId="170D467E" w14:textId="77777777" w:rsidR="00DE6C12" w:rsidRPr="001E793A" w:rsidRDefault="00DE6C12" w:rsidP="001D5CB4">
            <w:pPr>
              <w:jc w:val="center"/>
            </w:pPr>
            <w:r w:rsidRPr="001E793A">
              <w:t>1939.2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611A2" w14:textId="0FD4CB36"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7EF6717" w14:textId="71847FD3"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652C548" w14:textId="0328BE1D"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0673285" w14:textId="77777777" w:rsidR="00DE6C12" w:rsidRPr="001E793A" w:rsidRDefault="00DE6C12" w:rsidP="001D5CB4">
            <w:pPr>
              <w:jc w:val="center"/>
            </w:pPr>
            <w:r w:rsidRPr="001E793A">
              <w:t>193.9</w:t>
            </w:r>
          </w:p>
        </w:tc>
        <w:tc>
          <w:tcPr>
            <w:tcW w:w="0" w:type="auto"/>
            <w:tcBorders>
              <w:top w:val="nil"/>
              <w:left w:val="nil"/>
              <w:bottom w:val="single" w:sz="4" w:space="0" w:color="auto"/>
              <w:right w:val="single" w:sz="4" w:space="0" w:color="auto"/>
            </w:tcBorders>
            <w:shd w:val="clear" w:color="auto" w:fill="auto"/>
            <w:noWrap/>
            <w:vAlign w:val="bottom"/>
            <w:hideMark/>
          </w:tcPr>
          <w:p w14:paraId="420A1094" w14:textId="77777777" w:rsidR="00DE6C12" w:rsidRPr="001E793A" w:rsidRDefault="00DE6C12" w:rsidP="001D5CB4">
            <w:pPr>
              <w:jc w:val="center"/>
            </w:pPr>
            <w:r w:rsidRPr="001E793A">
              <w:t>290.9</w:t>
            </w:r>
          </w:p>
        </w:tc>
        <w:tc>
          <w:tcPr>
            <w:tcW w:w="0" w:type="auto"/>
            <w:tcBorders>
              <w:top w:val="nil"/>
              <w:left w:val="nil"/>
              <w:bottom w:val="single" w:sz="4" w:space="0" w:color="auto"/>
              <w:right w:val="single" w:sz="4" w:space="0" w:color="auto"/>
            </w:tcBorders>
            <w:shd w:val="clear" w:color="auto" w:fill="auto"/>
            <w:noWrap/>
            <w:vAlign w:val="bottom"/>
            <w:hideMark/>
          </w:tcPr>
          <w:p w14:paraId="172AC5C6" w14:textId="4D1206C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EF205C2" w14:textId="479AA22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5D3D299" w14:textId="77777777" w:rsidR="00DE6C12" w:rsidRPr="001E793A" w:rsidRDefault="00DE6C12" w:rsidP="001D5CB4">
            <w:pPr>
              <w:jc w:val="center"/>
            </w:pPr>
            <w:r w:rsidRPr="001E793A">
              <w:t>484.8</w:t>
            </w:r>
          </w:p>
        </w:tc>
        <w:tc>
          <w:tcPr>
            <w:tcW w:w="0" w:type="auto"/>
            <w:tcBorders>
              <w:top w:val="nil"/>
              <w:left w:val="nil"/>
              <w:bottom w:val="single" w:sz="4" w:space="0" w:color="auto"/>
              <w:right w:val="single" w:sz="4" w:space="0" w:color="auto"/>
            </w:tcBorders>
            <w:shd w:val="clear" w:color="auto" w:fill="auto"/>
            <w:noWrap/>
            <w:vAlign w:val="bottom"/>
            <w:hideMark/>
          </w:tcPr>
          <w:p w14:paraId="2A42F95F" w14:textId="77777777" w:rsidR="00DE6C12" w:rsidRPr="001E793A" w:rsidRDefault="00DE6C12" w:rsidP="001D5CB4">
            <w:pPr>
              <w:jc w:val="center"/>
            </w:pPr>
            <w:r w:rsidRPr="001E793A">
              <w:t>1454.4</w:t>
            </w:r>
          </w:p>
        </w:tc>
      </w:tr>
      <w:tr w:rsidR="00DE6C12" w:rsidRPr="001E793A" w14:paraId="6A417CC9"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32FC4" w14:textId="77777777" w:rsidR="00DE6C12" w:rsidRPr="001E793A" w:rsidRDefault="00DE6C12" w:rsidP="00DE6C12">
            <w:r w:rsidRPr="001E793A">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586C619F" w14:textId="77777777" w:rsidR="00DE6C12" w:rsidRPr="001E793A" w:rsidRDefault="00DE6C12" w:rsidP="001D5CB4">
            <w:pPr>
              <w:jc w:val="center"/>
            </w:pPr>
            <w:r w:rsidRPr="001E793A">
              <w:t>900423.3</w:t>
            </w:r>
          </w:p>
        </w:tc>
        <w:tc>
          <w:tcPr>
            <w:tcW w:w="0" w:type="auto"/>
            <w:tcBorders>
              <w:top w:val="nil"/>
              <w:left w:val="nil"/>
              <w:bottom w:val="single" w:sz="4" w:space="0" w:color="auto"/>
              <w:right w:val="single" w:sz="4" w:space="0" w:color="auto"/>
            </w:tcBorders>
            <w:shd w:val="clear" w:color="auto" w:fill="auto"/>
            <w:noWrap/>
            <w:vAlign w:val="bottom"/>
            <w:hideMark/>
          </w:tcPr>
          <w:p w14:paraId="50E9EE6C" w14:textId="77777777" w:rsidR="00DE6C12" w:rsidRPr="001E793A" w:rsidRDefault="00DE6C12" w:rsidP="001D5CB4">
            <w:pPr>
              <w:jc w:val="center"/>
            </w:pPr>
            <w:r w:rsidRPr="001E793A">
              <w:t>90042.3</w:t>
            </w:r>
          </w:p>
        </w:tc>
        <w:tc>
          <w:tcPr>
            <w:tcW w:w="0" w:type="auto"/>
            <w:tcBorders>
              <w:top w:val="nil"/>
              <w:left w:val="nil"/>
              <w:bottom w:val="single" w:sz="4" w:space="0" w:color="auto"/>
              <w:right w:val="nil"/>
            </w:tcBorders>
            <w:shd w:val="clear" w:color="auto" w:fill="auto"/>
            <w:noWrap/>
            <w:vAlign w:val="bottom"/>
            <w:hideMark/>
          </w:tcPr>
          <w:p w14:paraId="396C8106" w14:textId="77777777" w:rsidR="00DE6C12" w:rsidRPr="001E793A" w:rsidRDefault="00DE6C12" w:rsidP="001D5CB4">
            <w:pPr>
              <w:jc w:val="center"/>
            </w:pPr>
            <w:r w:rsidRPr="001E793A">
              <w:t>810381.0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E8A37" w14:textId="77777777" w:rsidR="00DE6C12" w:rsidRPr="001E793A" w:rsidRDefault="00DE6C12" w:rsidP="001D5CB4">
            <w:pPr>
              <w:jc w:val="center"/>
            </w:pPr>
            <w:r w:rsidRPr="001E793A">
              <w:t>5267.5</w:t>
            </w:r>
          </w:p>
        </w:tc>
        <w:tc>
          <w:tcPr>
            <w:tcW w:w="0" w:type="auto"/>
            <w:tcBorders>
              <w:top w:val="nil"/>
              <w:left w:val="nil"/>
              <w:bottom w:val="single" w:sz="4" w:space="0" w:color="auto"/>
              <w:right w:val="single" w:sz="4" w:space="0" w:color="auto"/>
            </w:tcBorders>
            <w:shd w:val="clear" w:color="auto" w:fill="auto"/>
            <w:noWrap/>
            <w:vAlign w:val="bottom"/>
            <w:hideMark/>
          </w:tcPr>
          <w:p w14:paraId="67291AF2" w14:textId="77777777" w:rsidR="00DE6C12" w:rsidRPr="001E793A" w:rsidRDefault="00DE6C12" w:rsidP="001D5CB4">
            <w:pPr>
              <w:jc w:val="center"/>
            </w:pPr>
            <w:r w:rsidRPr="001E793A">
              <w:t>36872.3</w:t>
            </w:r>
          </w:p>
        </w:tc>
        <w:tc>
          <w:tcPr>
            <w:tcW w:w="0" w:type="auto"/>
            <w:tcBorders>
              <w:top w:val="nil"/>
              <w:left w:val="nil"/>
              <w:bottom w:val="single" w:sz="4" w:space="0" w:color="auto"/>
              <w:right w:val="single" w:sz="4" w:space="0" w:color="auto"/>
            </w:tcBorders>
            <w:shd w:val="clear" w:color="auto" w:fill="auto"/>
            <w:noWrap/>
            <w:vAlign w:val="bottom"/>
            <w:hideMark/>
          </w:tcPr>
          <w:p w14:paraId="2EFBB43F" w14:textId="77777777" w:rsidR="00DE6C12" w:rsidRPr="001E793A" w:rsidRDefault="00DE6C12" w:rsidP="001D5CB4">
            <w:pPr>
              <w:jc w:val="center"/>
            </w:pPr>
            <w:r w:rsidRPr="001E793A">
              <w:t>105349.5</w:t>
            </w:r>
          </w:p>
        </w:tc>
        <w:tc>
          <w:tcPr>
            <w:tcW w:w="0" w:type="auto"/>
            <w:tcBorders>
              <w:top w:val="nil"/>
              <w:left w:val="nil"/>
              <w:bottom w:val="single" w:sz="4" w:space="0" w:color="auto"/>
              <w:right w:val="single" w:sz="4" w:space="0" w:color="auto"/>
            </w:tcBorders>
            <w:shd w:val="clear" w:color="auto" w:fill="auto"/>
            <w:noWrap/>
            <w:vAlign w:val="bottom"/>
            <w:hideMark/>
          </w:tcPr>
          <w:p w14:paraId="093E91CF" w14:textId="77777777" w:rsidR="00DE6C12" w:rsidRPr="001E793A" w:rsidRDefault="00DE6C12" w:rsidP="001D5CB4">
            <w:pPr>
              <w:jc w:val="center"/>
            </w:pPr>
            <w:r w:rsidRPr="001E793A">
              <w:t>158024.3</w:t>
            </w:r>
          </w:p>
        </w:tc>
        <w:tc>
          <w:tcPr>
            <w:tcW w:w="0" w:type="auto"/>
            <w:tcBorders>
              <w:top w:val="nil"/>
              <w:left w:val="nil"/>
              <w:bottom w:val="single" w:sz="4" w:space="0" w:color="auto"/>
              <w:right w:val="single" w:sz="4" w:space="0" w:color="auto"/>
            </w:tcBorders>
            <w:shd w:val="clear" w:color="auto" w:fill="auto"/>
            <w:noWrap/>
            <w:vAlign w:val="bottom"/>
            <w:hideMark/>
          </w:tcPr>
          <w:p w14:paraId="406C592A" w14:textId="77777777" w:rsidR="00DE6C12" w:rsidRPr="001E793A" w:rsidRDefault="00DE6C12" w:rsidP="001D5CB4">
            <w:pPr>
              <w:jc w:val="center"/>
            </w:pPr>
            <w:r w:rsidRPr="001E793A">
              <w:t>110617.0</w:t>
            </w:r>
          </w:p>
        </w:tc>
        <w:tc>
          <w:tcPr>
            <w:tcW w:w="0" w:type="auto"/>
            <w:tcBorders>
              <w:top w:val="nil"/>
              <w:left w:val="nil"/>
              <w:bottom w:val="single" w:sz="4" w:space="0" w:color="auto"/>
              <w:right w:val="single" w:sz="4" w:space="0" w:color="auto"/>
            </w:tcBorders>
            <w:shd w:val="clear" w:color="auto" w:fill="auto"/>
            <w:noWrap/>
            <w:vAlign w:val="bottom"/>
            <w:hideMark/>
          </w:tcPr>
          <w:p w14:paraId="17A5651F" w14:textId="77777777" w:rsidR="00DE6C12" w:rsidRPr="001E793A" w:rsidRDefault="00DE6C12" w:rsidP="001D5CB4">
            <w:pPr>
              <w:jc w:val="center"/>
            </w:pPr>
            <w:r w:rsidRPr="001E793A">
              <w:t>94814.6</w:t>
            </w:r>
          </w:p>
        </w:tc>
        <w:tc>
          <w:tcPr>
            <w:tcW w:w="0" w:type="auto"/>
            <w:tcBorders>
              <w:top w:val="nil"/>
              <w:left w:val="nil"/>
              <w:bottom w:val="single" w:sz="4" w:space="0" w:color="auto"/>
              <w:right w:val="single" w:sz="4" w:space="0" w:color="auto"/>
            </w:tcBorders>
            <w:shd w:val="clear" w:color="auto" w:fill="auto"/>
            <w:noWrap/>
            <w:vAlign w:val="bottom"/>
            <w:hideMark/>
          </w:tcPr>
          <w:p w14:paraId="3F2506F7" w14:textId="77777777" w:rsidR="00DE6C12" w:rsidRPr="001E793A" w:rsidRDefault="00DE6C12" w:rsidP="001D5CB4">
            <w:pPr>
              <w:jc w:val="center"/>
            </w:pPr>
            <w:r w:rsidRPr="001E793A">
              <w:t>15802.4</w:t>
            </w:r>
          </w:p>
        </w:tc>
        <w:tc>
          <w:tcPr>
            <w:tcW w:w="0" w:type="auto"/>
            <w:tcBorders>
              <w:top w:val="nil"/>
              <w:left w:val="nil"/>
              <w:bottom w:val="single" w:sz="4" w:space="0" w:color="auto"/>
              <w:right w:val="single" w:sz="4" w:space="0" w:color="auto"/>
            </w:tcBorders>
            <w:shd w:val="clear" w:color="auto" w:fill="auto"/>
            <w:noWrap/>
            <w:vAlign w:val="bottom"/>
            <w:hideMark/>
          </w:tcPr>
          <w:p w14:paraId="0A890E1F" w14:textId="77777777" w:rsidR="00DE6C12" w:rsidRPr="001E793A" w:rsidRDefault="00DE6C12" w:rsidP="001D5CB4">
            <w:pPr>
              <w:jc w:val="center"/>
            </w:pPr>
            <w:r w:rsidRPr="001E793A">
              <w:t>526747.6</w:t>
            </w:r>
          </w:p>
        </w:tc>
        <w:tc>
          <w:tcPr>
            <w:tcW w:w="0" w:type="auto"/>
            <w:tcBorders>
              <w:top w:val="nil"/>
              <w:left w:val="nil"/>
              <w:bottom w:val="single" w:sz="4" w:space="0" w:color="auto"/>
              <w:right w:val="single" w:sz="4" w:space="0" w:color="auto"/>
            </w:tcBorders>
            <w:shd w:val="clear" w:color="auto" w:fill="auto"/>
            <w:noWrap/>
            <w:vAlign w:val="bottom"/>
            <w:hideMark/>
          </w:tcPr>
          <w:p w14:paraId="46EF6D50" w14:textId="77777777" w:rsidR="00DE6C12" w:rsidRPr="001E793A" w:rsidRDefault="00DE6C12" w:rsidP="001D5CB4">
            <w:pPr>
              <w:jc w:val="center"/>
            </w:pPr>
            <w:r w:rsidRPr="001E793A">
              <w:t>283633.3</w:t>
            </w:r>
          </w:p>
        </w:tc>
      </w:tr>
      <w:tr w:rsidR="00DE6C12" w:rsidRPr="001E793A" w14:paraId="6E3CC5A6"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5D2C58" w14:textId="77777777" w:rsidR="00DE6C12" w:rsidRPr="001E793A" w:rsidRDefault="00DE6C12" w:rsidP="00DE6C12">
            <w:r w:rsidRPr="001E793A">
              <w:t>Пл.Брест</w:t>
            </w:r>
          </w:p>
        </w:tc>
        <w:tc>
          <w:tcPr>
            <w:tcW w:w="0" w:type="auto"/>
            <w:tcBorders>
              <w:top w:val="nil"/>
              <w:left w:val="nil"/>
              <w:bottom w:val="single" w:sz="4" w:space="0" w:color="auto"/>
              <w:right w:val="single" w:sz="4" w:space="0" w:color="auto"/>
            </w:tcBorders>
            <w:shd w:val="clear" w:color="auto" w:fill="auto"/>
            <w:noWrap/>
            <w:vAlign w:val="bottom"/>
            <w:hideMark/>
          </w:tcPr>
          <w:p w14:paraId="2A7B1971" w14:textId="77777777" w:rsidR="00DE6C12" w:rsidRPr="001E793A" w:rsidRDefault="00DE6C12" w:rsidP="001D5CB4">
            <w:pPr>
              <w:jc w:val="center"/>
            </w:pPr>
            <w:r w:rsidRPr="001E793A">
              <w:t>429.5</w:t>
            </w:r>
          </w:p>
        </w:tc>
        <w:tc>
          <w:tcPr>
            <w:tcW w:w="0" w:type="auto"/>
            <w:tcBorders>
              <w:top w:val="nil"/>
              <w:left w:val="nil"/>
              <w:bottom w:val="single" w:sz="4" w:space="0" w:color="auto"/>
              <w:right w:val="single" w:sz="4" w:space="0" w:color="auto"/>
            </w:tcBorders>
            <w:shd w:val="clear" w:color="auto" w:fill="auto"/>
            <w:noWrap/>
            <w:vAlign w:val="bottom"/>
            <w:hideMark/>
          </w:tcPr>
          <w:p w14:paraId="4F8BC610" w14:textId="77777777" w:rsidR="00DE6C12" w:rsidRPr="001E793A" w:rsidRDefault="00DE6C12" w:rsidP="001D5CB4">
            <w:pPr>
              <w:jc w:val="center"/>
            </w:pPr>
            <w:r w:rsidRPr="001E793A">
              <w:t>43.0</w:t>
            </w:r>
          </w:p>
        </w:tc>
        <w:tc>
          <w:tcPr>
            <w:tcW w:w="0" w:type="auto"/>
            <w:tcBorders>
              <w:top w:val="nil"/>
              <w:left w:val="nil"/>
              <w:bottom w:val="single" w:sz="4" w:space="0" w:color="auto"/>
              <w:right w:val="nil"/>
            </w:tcBorders>
            <w:shd w:val="clear" w:color="auto" w:fill="auto"/>
            <w:noWrap/>
            <w:vAlign w:val="bottom"/>
            <w:hideMark/>
          </w:tcPr>
          <w:p w14:paraId="403A2EA0" w14:textId="77777777" w:rsidR="00DE6C12" w:rsidRPr="001E793A" w:rsidRDefault="00DE6C12" w:rsidP="001D5CB4">
            <w:pPr>
              <w:jc w:val="center"/>
            </w:pPr>
            <w:r w:rsidRPr="001E793A">
              <w:t>386.6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1B8FA9" w14:textId="77777777" w:rsidR="00DE6C12" w:rsidRPr="001E793A" w:rsidRDefault="00DE6C12" w:rsidP="001D5CB4">
            <w:pPr>
              <w:jc w:val="center"/>
            </w:pPr>
            <w:r w:rsidRPr="001E793A">
              <w:t>3.8</w:t>
            </w:r>
          </w:p>
        </w:tc>
        <w:tc>
          <w:tcPr>
            <w:tcW w:w="0" w:type="auto"/>
            <w:tcBorders>
              <w:top w:val="nil"/>
              <w:left w:val="nil"/>
              <w:bottom w:val="single" w:sz="4" w:space="0" w:color="auto"/>
              <w:right w:val="single" w:sz="4" w:space="0" w:color="auto"/>
            </w:tcBorders>
            <w:shd w:val="clear" w:color="auto" w:fill="auto"/>
            <w:noWrap/>
            <w:vAlign w:val="bottom"/>
            <w:hideMark/>
          </w:tcPr>
          <w:p w14:paraId="23631093" w14:textId="124BF3A3"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A7FAA80" w14:textId="77777777" w:rsidR="00DE6C12" w:rsidRPr="001E793A" w:rsidRDefault="00DE6C12" w:rsidP="001D5CB4">
            <w:pPr>
              <w:jc w:val="center"/>
            </w:pPr>
            <w:r w:rsidRPr="001E793A">
              <w:t>14.3</w:t>
            </w:r>
          </w:p>
        </w:tc>
        <w:tc>
          <w:tcPr>
            <w:tcW w:w="0" w:type="auto"/>
            <w:tcBorders>
              <w:top w:val="nil"/>
              <w:left w:val="nil"/>
              <w:bottom w:val="single" w:sz="4" w:space="0" w:color="auto"/>
              <w:right w:val="single" w:sz="4" w:space="0" w:color="auto"/>
            </w:tcBorders>
            <w:shd w:val="clear" w:color="auto" w:fill="auto"/>
            <w:noWrap/>
            <w:vAlign w:val="bottom"/>
            <w:hideMark/>
          </w:tcPr>
          <w:p w14:paraId="7EBCB4D5" w14:textId="77777777" w:rsidR="00DE6C12" w:rsidRPr="001E793A" w:rsidRDefault="00DE6C12" w:rsidP="001D5CB4">
            <w:pPr>
              <w:jc w:val="center"/>
            </w:pPr>
            <w:r w:rsidRPr="001E793A">
              <w:t>120.4</w:t>
            </w:r>
          </w:p>
        </w:tc>
        <w:tc>
          <w:tcPr>
            <w:tcW w:w="0" w:type="auto"/>
            <w:tcBorders>
              <w:top w:val="nil"/>
              <w:left w:val="nil"/>
              <w:bottom w:val="single" w:sz="4" w:space="0" w:color="auto"/>
              <w:right w:val="single" w:sz="4" w:space="0" w:color="auto"/>
            </w:tcBorders>
            <w:shd w:val="clear" w:color="auto" w:fill="auto"/>
            <w:noWrap/>
            <w:vAlign w:val="bottom"/>
            <w:hideMark/>
          </w:tcPr>
          <w:p w14:paraId="28724265" w14:textId="77777777" w:rsidR="00DE6C12" w:rsidRPr="001E793A" w:rsidRDefault="00DE6C12" w:rsidP="001D5CB4">
            <w:pPr>
              <w:jc w:val="center"/>
            </w:pPr>
            <w:r w:rsidRPr="001E793A">
              <w:t>112.8</w:t>
            </w:r>
          </w:p>
        </w:tc>
        <w:tc>
          <w:tcPr>
            <w:tcW w:w="0" w:type="auto"/>
            <w:tcBorders>
              <w:top w:val="nil"/>
              <w:left w:val="nil"/>
              <w:bottom w:val="single" w:sz="4" w:space="0" w:color="auto"/>
              <w:right w:val="single" w:sz="4" w:space="0" w:color="auto"/>
            </w:tcBorders>
            <w:shd w:val="clear" w:color="auto" w:fill="auto"/>
            <w:noWrap/>
            <w:vAlign w:val="bottom"/>
            <w:hideMark/>
          </w:tcPr>
          <w:p w14:paraId="4269EFA3" w14:textId="06CE678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51B1CF9" w14:textId="3767033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C3377B7" w14:textId="77777777" w:rsidR="00DE6C12" w:rsidRPr="001E793A" w:rsidRDefault="00DE6C12" w:rsidP="001D5CB4">
            <w:pPr>
              <w:jc w:val="center"/>
            </w:pPr>
            <w:r w:rsidRPr="001E793A">
              <w:t>251.3</w:t>
            </w:r>
          </w:p>
        </w:tc>
        <w:tc>
          <w:tcPr>
            <w:tcW w:w="0" w:type="auto"/>
            <w:tcBorders>
              <w:top w:val="nil"/>
              <w:left w:val="nil"/>
              <w:bottom w:val="single" w:sz="4" w:space="0" w:color="auto"/>
              <w:right w:val="single" w:sz="4" w:space="0" w:color="auto"/>
            </w:tcBorders>
            <w:shd w:val="clear" w:color="auto" w:fill="auto"/>
            <w:noWrap/>
            <w:vAlign w:val="bottom"/>
            <w:hideMark/>
          </w:tcPr>
          <w:p w14:paraId="4D8479AD" w14:textId="77777777" w:rsidR="00DE6C12" w:rsidRPr="001E793A" w:rsidRDefault="00DE6C12" w:rsidP="001D5CB4">
            <w:pPr>
              <w:jc w:val="center"/>
            </w:pPr>
            <w:r w:rsidRPr="001E793A">
              <w:t>135.3</w:t>
            </w:r>
          </w:p>
        </w:tc>
      </w:tr>
      <w:tr w:rsidR="00DE6C12" w:rsidRPr="001E793A" w14:paraId="08A67150"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76F69" w14:textId="77777777" w:rsidR="00DE6C12" w:rsidRPr="001E793A" w:rsidRDefault="00DE6C12" w:rsidP="00DE6C12">
            <w:r w:rsidRPr="001E793A">
              <w:t>Јавор</w:t>
            </w:r>
          </w:p>
        </w:tc>
        <w:tc>
          <w:tcPr>
            <w:tcW w:w="0" w:type="auto"/>
            <w:tcBorders>
              <w:top w:val="nil"/>
              <w:left w:val="nil"/>
              <w:bottom w:val="single" w:sz="4" w:space="0" w:color="auto"/>
              <w:right w:val="single" w:sz="4" w:space="0" w:color="auto"/>
            </w:tcBorders>
            <w:shd w:val="clear" w:color="auto" w:fill="auto"/>
            <w:noWrap/>
            <w:vAlign w:val="bottom"/>
            <w:hideMark/>
          </w:tcPr>
          <w:p w14:paraId="7CF9DD97" w14:textId="77777777" w:rsidR="00DE6C12" w:rsidRPr="001E793A" w:rsidRDefault="00DE6C12" w:rsidP="001D5CB4">
            <w:pPr>
              <w:jc w:val="center"/>
            </w:pPr>
            <w:r w:rsidRPr="001E793A">
              <w:t>188.9</w:t>
            </w:r>
          </w:p>
        </w:tc>
        <w:tc>
          <w:tcPr>
            <w:tcW w:w="0" w:type="auto"/>
            <w:tcBorders>
              <w:top w:val="nil"/>
              <w:left w:val="nil"/>
              <w:bottom w:val="single" w:sz="4" w:space="0" w:color="auto"/>
              <w:right w:val="single" w:sz="4" w:space="0" w:color="auto"/>
            </w:tcBorders>
            <w:shd w:val="clear" w:color="auto" w:fill="auto"/>
            <w:noWrap/>
            <w:vAlign w:val="bottom"/>
            <w:hideMark/>
          </w:tcPr>
          <w:p w14:paraId="18B6F0E1" w14:textId="77777777" w:rsidR="00DE6C12" w:rsidRPr="001E793A" w:rsidRDefault="00DE6C12" w:rsidP="001D5CB4">
            <w:pPr>
              <w:jc w:val="center"/>
            </w:pPr>
            <w:r w:rsidRPr="001E793A">
              <w:t>18.9</w:t>
            </w:r>
          </w:p>
        </w:tc>
        <w:tc>
          <w:tcPr>
            <w:tcW w:w="0" w:type="auto"/>
            <w:tcBorders>
              <w:top w:val="nil"/>
              <w:left w:val="nil"/>
              <w:bottom w:val="single" w:sz="4" w:space="0" w:color="auto"/>
              <w:right w:val="nil"/>
            </w:tcBorders>
            <w:shd w:val="clear" w:color="auto" w:fill="auto"/>
            <w:noWrap/>
            <w:vAlign w:val="bottom"/>
            <w:hideMark/>
          </w:tcPr>
          <w:p w14:paraId="3D43A781" w14:textId="77777777" w:rsidR="00DE6C12" w:rsidRPr="001E793A" w:rsidRDefault="00DE6C12" w:rsidP="001D5CB4">
            <w:pPr>
              <w:jc w:val="center"/>
            </w:pPr>
            <w:r w:rsidRPr="001E793A">
              <w:t>170.0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DC971" w14:textId="77777777" w:rsidR="00DE6C12" w:rsidRPr="001E793A" w:rsidRDefault="00DE6C12" w:rsidP="001D5CB4">
            <w:pPr>
              <w:jc w:val="center"/>
            </w:pPr>
            <w:r w:rsidRPr="001E793A">
              <w:t>2.2</w:t>
            </w:r>
          </w:p>
        </w:tc>
        <w:tc>
          <w:tcPr>
            <w:tcW w:w="0" w:type="auto"/>
            <w:tcBorders>
              <w:top w:val="nil"/>
              <w:left w:val="nil"/>
              <w:bottom w:val="single" w:sz="4" w:space="0" w:color="auto"/>
              <w:right w:val="single" w:sz="4" w:space="0" w:color="auto"/>
            </w:tcBorders>
            <w:shd w:val="clear" w:color="auto" w:fill="auto"/>
            <w:noWrap/>
            <w:vAlign w:val="bottom"/>
            <w:hideMark/>
          </w:tcPr>
          <w:p w14:paraId="5FA5DC20" w14:textId="77777777" w:rsidR="00DE6C12" w:rsidRPr="001E793A" w:rsidRDefault="00DE6C12" w:rsidP="001D5CB4">
            <w:pPr>
              <w:jc w:val="center"/>
            </w:pPr>
            <w:r w:rsidRPr="001E793A">
              <w:t>6.6</w:t>
            </w:r>
          </w:p>
        </w:tc>
        <w:tc>
          <w:tcPr>
            <w:tcW w:w="0" w:type="auto"/>
            <w:tcBorders>
              <w:top w:val="nil"/>
              <w:left w:val="nil"/>
              <w:bottom w:val="single" w:sz="4" w:space="0" w:color="auto"/>
              <w:right w:val="single" w:sz="4" w:space="0" w:color="auto"/>
            </w:tcBorders>
            <w:shd w:val="clear" w:color="auto" w:fill="auto"/>
            <w:noWrap/>
            <w:vAlign w:val="bottom"/>
            <w:hideMark/>
          </w:tcPr>
          <w:p w14:paraId="78FA9CED" w14:textId="77777777" w:rsidR="00DE6C12" w:rsidRPr="001E793A" w:rsidRDefault="00DE6C12" w:rsidP="001D5CB4">
            <w:pPr>
              <w:jc w:val="center"/>
            </w:pPr>
            <w:r w:rsidRPr="001E793A">
              <w:t>23.8</w:t>
            </w:r>
          </w:p>
        </w:tc>
        <w:tc>
          <w:tcPr>
            <w:tcW w:w="0" w:type="auto"/>
            <w:tcBorders>
              <w:top w:val="nil"/>
              <w:left w:val="nil"/>
              <w:bottom w:val="single" w:sz="4" w:space="0" w:color="auto"/>
              <w:right w:val="single" w:sz="4" w:space="0" w:color="auto"/>
            </w:tcBorders>
            <w:shd w:val="clear" w:color="auto" w:fill="auto"/>
            <w:noWrap/>
            <w:vAlign w:val="bottom"/>
            <w:hideMark/>
          </w:tcPr>
          <w:p w14:paraId="4163201E" w14:textId="77777777" w:rsidR="00DE6C12" w:rsidRPr="001E793A" w:rsidRDefault="00DE6C12" w:rsidP="001D5CB4">
            <w:pPr>
              <w:jc w:val="center"/>
            </w:pPr>
            <w:r w:rsidRPr="001E793A">
              <w:t>38.5</w:t>
            </w:r>
          </w:p>
        </w:tc>
        <w:tc>
          <w:tcPr>
            <w:tcW w:w="0" w:type="auto"/>
            <w:tcBorders>
              <w:top w:val="nil"/>
              <w:left w:val="nil"/>
              <w:bottom w:val="single" w:sz="4" w:space="0" w:color="auto"/>
              <w:right w:val="single" w:sz="4" w:space="0" w:color="auto"/>
            </w:tcBorders>
            <w:shd w:val="clear" w:color="auto" w:fill="auto"/>
            <w:noWrap/>
            <w:vAlign w:val="bottom"/>
            <w:hideMark/>
          </w:tcPr>
          <w:p w14:paraId="12D3E7A8" w14:textId="77777777" w:rsidR="00DE6C12" w:rsidRPr="001E793A" w:rsidRDefault="00DE6C12" w:rsidP="001D5CB4">
            <w:pPr>
              <w:jc w:val="center"/>
            </w:pPr>
            <w:r w:rsidRPr="001E793A">
              <w:t>39.5</w:t>
            </w:r>
          </w:p>
        </w:tc>
        <w:tc>
          <w:tcPr>
            <w:tcW w:w="0" w:type="auto"/>
            <w:tcBorders>
              <w:top w:val="nil"/>
              <w:left w:val="nil"/>
              <w:bottom w:val="single" w:sz="4" w:space="0" w:color="auto"/>
              <w:right w:val="single" w:sz="4" w:space="0" w:color="auto"/>
            </w:tcBorders>
            <w:shd w:val="clear" w:color="auto" w:fill="auto"/>
            <w:noWrap/>
            <w:vAlign w:val="bottom"/>
            <w:hideMark/>
          </w:tcPr>
          <w:p w14:paraId="666AD9D1" w14:textId="05F3D01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C331333" w14:textId="7581E9A6"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E745110" w14:textId="77777777" w:rsidR="00DE6C12" w:rsidRPr="001E793A" w:rsidRDefault="00DE6C12" w:rsidP="001D5CB4">
            <w:pPr>
              <w:jc w:val="center"/>
            </w:pPr>
            <w:r w:rsidRPr="001E793A">
              <w:t>110.5</w:t>
            </w:r>
          </w:p>
        </w:tc>
        <w:tc>
          <w:tcPr>
            <w:tcW w:w="0" w:type="auto"/>
            <w:tcBorders>
              <w:top w:val="nil"/>
              <w:left w:val="nil"/>
              <w:bottom w:val="single" w:sz="4" w:space="0" w:color="auto"/>
              <w:right w:val="single" w:sz="4" w:space="0" w:color="auto"/>
            </w:tcBorders>
            <w:shd w:val="clear" w:color="auto" w:fill="auto"/>
            <w:noWrap/>
            <w:vAlign w:val="bottom"/>
            <w:hideMark/>
          </w:tcPr>
          <w:p w14:paraId="0F569BDF" w14:textId="77777777" w:rsidR="00DE6C12" w:rsidRPr="001E793A" w:rsidRDefault="00DE6C12" w:rsidP="001D5CB4">
            <w:pPr>
              <w:jc w:val="center"/>
            </w:pPr>
            <w:r w:rsidRPr="001E793A">
              <w:t>59.5</w:t>
            </w:r>
          </w:p>
        </w:tc>
      </w:tr>
      <w:tr w:rsidR="00DE6C12" w:rsidRPr="001E793A" w14:paraId="08B66109"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55BF7C" w14:textId="77777777" w:rsidR="00DE6C12" w:rsidRPr="001E793A" w:rsidRDefault="00DE6C12" w:rsidP="00DE6C12">
            <w:r w:rsidRPr="001E793A">
              <w:t>Пл.Јавор</w:t>
            </w:r>
          </w:p>
        </w:tc>
        <w:tc>
          <w:tcPr>
            <w:tcW w:w="0" w:type="auto"/>
            <w:tcBorders>
              <w:top w:val="nil"/>
              <w:left w:val="nil"/>
              <w:bottom w:val="single" w:sz="4" w:space="0" w:color="auto"/>
              <w:right w:val="single" w:sz="4" w:space="0" w:color="auto"/>
            </w:tcBorders>
            <w:shd w:val="clear" w:color="auto" w:fill="auto"/>
            <w:noWrap/>
            <w:vAlign w:val="bottom"/>
            <w:hideMark/>
          </w:tcPr>
          <w:p w14:paraId="189FE572" w14:textId="77777777" w:rsidR="00DE6C12" w:rsidRPr="001E793A" w:rsidRDefault="00DE6C12" w:rsidP="001D5CB4">
            <w:pPr>
              <w:jc w:val="center"/>
            </w:pPr>
            <w:r w:rsidRPr="001E793A">
              <w:t>664.7</w:t>
            </w:r>
          </w:p>
        </w:tc>
        <w:tc>
          <w:tcPr>
            <w:tcW w:w="0" w:type="auto"/>
            <w:tcBorders>
              <w:top w:val="nil"/>
              <w:left w:val="nil"/>
              <w:bottom w:val="single" w:sz="4" w:space="0" w:color="auto"/>
              <w:right w:val="single" w:sz="4" w:space="0" w:color="auto"/>
            </w:tcBorders>
            <w:shd w:val="clear" w:color="auto" w:fill="auto"/>
            <w:noWrap/>
            <w:vAlign w:val="bottom"/>
            <w:hideMark/>
          </w:tcPr>
          <w:p w14:paraId="49320162" w14:textId="77777777" w:rsidR="00DE6C12" w:rsidRPr="001E793A" w:rsidRDefault="00DE6C12" w:rsidP="001D5CB4">
            <w:pPr>
              <w:jc w:val="center"/>
            </w:pPr>
            <w:r w:rsidRPr="001E793A">
              <w:t>66.5</w:t>
            </w:r>
          </w:p>
        </w:tc>
        <w:tc>
          <w:tcPr>
            <w:tcW w:w="0" w:type="auto"/>
            <w:tcBorders>
              <w:top w:val="nil"/>
              <w:left w:val="nil"/>
              <w:bottom w:val="single" w:sz="4" w:space="0" w:color="auto"/>
              <w:right w:val="nil"/>
            </w:tcBorders>
            <w:shd w:val="clear" w:color="auto" w:fill="auto"/>
            <w:noWrap/>
            <w:vAlign w:val="bottom"/>
            <w:hideMark/>
          </w:tcPr>
          <w:p w14:paraId="1E6BE492" w14:textId="77777777" w:rsidR="00DE6C12" w:rsidRPr="001E793A" w:rsidRDefault="00DE6C12" w:rsidP="001D5CB4">
            <w:pPr>
              <w:jc w:val="center"/>
            </w:pPr>
            <w:r w:rsidRPr="001E793A">
              <w:t>598.2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C71F5" w14:textId="77777777" w:rsidR="00DE6C12" w:rsidRPr="001E793A" w:rsidRDefault="00DE6C12" w:rsidP="001D5CB4">
            <w:pPr>
              <w:jc w:val="center"/>
            </w:pPr>
            <w:r w:rsidRPr="001E793A">
              <w:t>7.8</w:t>
            </w:r>
          </w:p>
        </w:tc>
        <w:tc>
          <w:tcPr>
            <w:tcW w:w="0" w:type="auto"/>
            <w:tcBorders>
              <w:top w:val="nil"/>
              <w:left w:val="nil"/>
              <w:bottom w:val="single" w:sz="4" w:space="0" w:color="auto"/>
              <w:right w:val="single" w:sz="4" w:space="0" w:color="auto"/>
            </w:tcBorders>
            <w:shd w:val="clear" w:color="auto" w:fill="auto"/>
            <w:noWrap/>
            <w:vAlign w:val="bottom"/>
            <w:hideMark/>
          </w:tcPr>
          <w:p w14:paraId="401C9155" w14:textId="77777777" w:rsidR="00DE6C12" w:rsidRPr="001E793A" w:rsidRDefault="00DE6C12" w:rsidP="001D5CB4">
            <w:pPr>
              <w:jc w:val="center"/>
            </w:pPr>
            <w:r w:rsidRPr="001E793A">
              <w:t>23.3</w:t>
            </w:r>
          </w:p>
        </w:tc>
        <w:tc>
          <w:tcPr>
            <w:tcW w:w="0" w:type="auto"/>
            <w:tcBorders>
              <w:top w:val="nil"/>
              <w:left w:val="nil"/>
              <w:bottom w:val="single" w:sz="4" w:space="0" w:color="auto"/>
              <w:right w:val="single" w:sz="4" w:space="0" w:color="auto"/>
            </w:tcBorders>
            <w:shd w:val="clear" w:color="auto" w:fill="auto"/>
            <w:noWrap/>
            <w:vAlign w:val="bottom"/>
            <w:hideMark/>
          </w:tcPr>
          <w:p w14:paraId="23002EBD" w14:textId="77777777" w:rsidR="00DE6C12" w:rsidRPr="001E793A" w:rsidRDefault="00DE6C12" w:rsidP="001D5CB4">
            <w:pPr>
              <w:jc w:val="center"/>
            </w:pPr>
            <w:r w:rsidRPr="001E793A">
              <w:t>83.6</w:t>
            </w:r>
          </w:p>
        </w:tc>
        <w:tc>
          <w:tcPr>
            <w:tcW w:w="0" w:type="auto"/>
            <w:tcBorders>
              <w:top w:val="nil"/>
              <w:left w:val="nil"/>
              <w:bottom w:val="single" w:sz="4" w:space="0" w:color="auto"/>
              <w:right w:val="single" w:sz="4" w:space="0" w:color="auto"/>
            </w:tcBorders>
            <w:shd w:val="clear" w:color="auto" w:fill="auto"/>
            <w:noWrap/>
            <w:vAlign w:val="bottom"/>
            <w:hideMark/>
          </w:tcPr>
          <w:p w14:paraId="590DDFBA" w14:textId="77777777" w:rsidR="00DE6C12" w:rsidRPr="001E793A" w:rsidRDefault="00DE6C12" w:rsidP="001D5CB4">
            <w:pPr>
              <w:jc w:val="center"/>
            </w:pPr>
            <w:r w:rsidRPr="001E793A">
              <w:t>135.3</w:t>
            </w:r>
          </w:p>
        </w:tc>
        <w:tc>
          <w:tcPr>
            <w:tcW w:w="0" w:type="auto"/>
            <w:tcBorders>
              <w:top w:val="nil"/>
              <w:left w:val="nil"/>
              <w:bottom w:val="single" w:sz="4" w:space="0" w:color="auto"/>
              <w:right w:val="single" w:sz="4" w:space="0" w:color="auto"/>
            </w:tcBorders>
            <w:shd w:val="clear" w:color="auto" w:fill="auto"/>
            <w:noWrap/>
            <w:vAlign w:val="bottom"/>
            <w:hideMark/>
          </w:tcPr>
          <w:p w14:paraId="044CBEF6" w14:textId="77777777" w:rsidR="00DE6C12" w:rsidRPr="001E793A" w:rsidRDefault="00DE6C12" w:rsidP="001D5CB4">
            <w:pPr>
              <w:jc w:val="center"/>
            </w:pPr>
            <w:r w:rsidRPr="001E793A">
              <w:t>138.8</w:t>
            </w:r>
          </w:p>
        </w:tc>
        <w:tc>
          <w:tcPr>
            <w:tcW w:w="0" w:type="auto"/>
            <w:tcBorders>
              <w:top w:val="nil"/>
              <w:left w:val="nil"/>
              <w:bottom w:val="single" w:sz="4" w:space="0" w:color="auto"/>
              <w:right w:val="single" w:sz="4" w:space="0" w:color="auto"/>
            </w:tcBorders>
            <w:shd w:val="clear" w:color="auto" w:fill="auto"/>
            <w:noWrap/>
            <w:vAlign w:val="bottom"/>
            <w:hideMark/>
          </w:tcPr>
          <w:p w14:paraId="0F46956C" w14:textId="13ED7E77"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1DF109A" w14:textId="19196A2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58C988D" w14:textId="77777777" w:rsidR="00DE6C12" w:rsidRPr="001E793A" w:rsidRDefault="00DE6C12" w:rsidP="001D5CB4">
            <w:pPr>
              <w:jc w:val="center"/>
            </w:pPr>
            <w:r w:rsidRPr="001E793A">
              <w:t>388.8</w:t>
            </w:r>
          </w:p>
        </w:tc>
        <w:tc>
          <w:tcPr>
            <w:tcW w:w="0" w:type="auto"/>
            <w:tcBorders>
              <w:top w:val="nil"/>
              <w:left w:val="nil"/>
              <w:bottom w:val="single" w:sz="4" w:space="0" w:color="auto"/>
              <w:right w:val="single" w:sz="4" w:space="0" w:color="auto"/>
            </w:tcBorders>
            <w:shd w:val="clear" w:color="auto" w:fill="auto"/>
            <w:noWrap/>
            <w:vAlign w:val="bottom"/>
            <w:hideMark/>
          </w:tcPr>
          <w:p w14:paraId="7DC4F9F6" w14:textId="77777777" w:rsidR="00DE6C12" w:rsidRPr="001E793A" w:rsidRDefault="00DE6C12" w:rsidP="001D5CB4">
            <w:pPr>
              <w:jc w:val="center"/>
            </w:pPr>
            <w:r w:rsidRPr="001E793A">
              <w:t>209.4</w:t>
            </w:r>
          </w:p>
        </w:tc>
      </w:tr>
      <w:tr w:rsidR="00DE6C12" w:rsidRPr="001E793A" w14:paraId="5D91E375"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B543C0" w14:textId="77777777" w:rsidR="00DE6C12" w:rsidRPr="001E793A" w:rsidRDefault="00DE6C12" w:rsidP="00DE6C12">
            <w:r w:rsidRPr="001E793A">
              <w:t>Багрем</w:t>
            </w:r>
          </w:p>
        </w:tc>
        <w:tc>
          <w:tcPr>
            <w:tcW w:w="0" w:type="auto"/>
            <w:tcBorders>
              <w:top w:val="nil"/>
              <w:left w:val="nil"/>
              <w:bottom w:val="single" w:sz="4" w:space="0" w:color="auto"/>
              <w:right w:val="single" w:sz="4" w:space="0" w:color="auto"/>
            </w:tcBorders>
            <w:shd w:val="clear" w:color="auto" w:fill="auto"/>
            <w:noWrap/>
            <w:vAlign w:val="bottom"/>
            <w:hideMark/>
          </w:tcPr>
          <w:p w14:paraId="5FF50067" w14:textId="77777777" w:rsidR="00DE6C12" w:rsidRPr="001E793A" w:rsidRDefault="00DE6C12" w:rsidP="001D5CB4">
            <w:pPr>
              <w:jc w:val="center"/>
            </w:pPr>
            <w:r w:rsidRPr="001E793A">
              <w:t>18.2</w:t>
            </w:r>
          </w:p>
        </w:tc>
        <w:tc>
          <w:tcPr>
            <w:tcW w:w="0" w:type="auto"/>
            <w:tcBorders>
              <w:top w:val="nil"/>
              <w:left w:val="nil"/>
              <w:bottom w:val="single" w:sz="4" w:space="0" w:color="auto"/>
              <w:right w:val="single" w:sz="4" w:space="0" w:color="auto"/>
            </w:tcBorders>
            <w:shd w:val="clear" w:color="auto" w:fill="auto"/>
            <w:noWrap/>
            <w:vAlign w:val="bottom"/>
            <w:hideMark/>
          </w:tcPr>
          <w:p w14:paraId="551D5F96" w14:textId="77777777" w:rsidR="00DE6C12" w:rsidRPr="001E793A" w:rsidRDefault="00DE6C12" w:rsidP="001D5CB4">
            <w:pPr>
              <w:jc w:val="center"/>
            </w:pPr>
            <w:r w:rsidRPr="001E793A">
              <w:t>1.8</w:t>
            </w:r>
          </w:p>
        </w:tc>
        <w:tc>
          <w:tcPr>
            <w:tcW w:w="0" w:type="auto"/>
            <w:tcBorders>
              <w:top w:val="nil"/>
              <w:left w:val="nil"/>
              <w:bottom w:val="single" w:sz="4" w:space="0" w:color="auto"/>
              <w:right w:val="nil"/>
            </w:tcBorders>
            <w:shd w:val="clear" w:color="auto" w:fill="auto"/>
            <w:noWrap/>
            <w:vAlign w:val="bottom"/>
            <w:hideMark/>
          </w:tcPr>
          <w:p w14:paraId="62E8D41C" w14:textId="77777777" w:rsidR="00DE6C12" w:rsidRPr="001E793A" w:rsidRDefault="00DE6C12" w:rsidP="001D5CB4">
            <w:pPr>
              <w:jc w:val="center"/>
            </w:pPr>
            <w:r w:rsidRPr="001E793A">
              <w:t>16.4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1E0F1D" w14:textId="77777777" w:rsidR="00DE6C12" w:rsidRPr="001E793A" w:rsidRDefault="00DE6C12" w:rsidP="001D5CB4">
            <w:pPr>
              <w:jc w:val="center"/>
            </w:pPr>
            <w:r w:rsidRPr="001E793A">
              <w:t>0.2</w:t>
            </w:r>
          </w:p>
        </w:tc>
        <w:tc>
          <w:tcPr>
            <w:tcW w:w="0" w:type="auto"/>
            <w:tcBorders>
              <w:top w:val="nil"/>
              <w:left w:val="nil"/>
              <w:bottom w:val="single" w:sz="4" w:space="0" w:color="auto"/>
              <w:right w:val="single" w:sz="4" w:space="0" w:color="auto"/>
            </w:tcBorders>
            <w:shd w:val="clear" w:color="auto" w:fill="auto"/>
            <w:noWrap/>
            <w:vAlign w:val="bottom"/>
            <w:hideMark/>
          </w:tcPr>
          <w:p w14:paraId="31369651" w14:textId="7F095817"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6315F8B" w14:textId="24855DF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F2B2139" w14:textId="77777777" w:rsidR="00DE6C12" w:rsidRPr="001E793A" w:rsidRDefault="00DE6C12" w:rsidP="001D5CB4">
            <w:pPr>
              <w:jc w:val="center"/>
            </w:pPr>
            <w:r w:rsidRPr="001E793A">
              <w:t>4.3</w:t>
            </w:r>
          </w:p>
        </w:tc>
        <w:tc>
          <w:tcPr>
            <w:tcW w:w="0" w:type="auto"/>
            <w:tcBorders>
              <w:top w:val="nil"/>
              <w:left w:val="nil"/>
              <w:bottom w:val="single" w:sz="4" w:space="0" w:color="auto"/>
              <w:right w:val="single" w:sz="4" w:space="0" w:color="auto"/>
            </w:tcBorders>
            <w:shd w:val="clear" w:color="auto" w:fill="auto"/>
            <w:noWrap/>
            <w:vAlign w:val="bottom"/>
            <w:hideMark/>
          </w:tcPr>
          <w:p w14:paraId="34A67DB8" w14:textId="77777777" w:rsidR="00DE6C12" w:rsidRPr="001E793A" w:rsidRDefault="00DE6C12" w:rsidP="001D5CB4">
            <w:pPr>
              <w:jc w:val="center"/>
            </w:pPr>
            <w:r w:rsidRPr="001E793A">
              <w:t>3.7</w:t>
            </w:r>
          </w:p>
        </w:tc>
        <w:tc>
          <w:tcPr>
            <w:tcW w:w="0" w:type="auto"/>
            <w:tcBorders>
              <w:top w:val="nil"/>
              <w:left w:val="nil"/>
              <w:bottom w:val="single" w:sz="4" w:space="0" w:color="auto"/>
              <w:right w:val="single" w:sz="4" w:space="0" w:color="auto"/>
            </w:tcBorders>
            <w:shd w:val="clear" w:color="auto" w:fill="auto"/>
            <w:noWrap/>
            <w:vAlign w:val="bottom"/>
            <w:hideMark/>
          </w:tcPr>
          <w:p w14:paraId="7231D8FA" w14:textId="2B72D76D"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D5DE68D" w14:textId="77777777" w:rsidR="00DE6C12" w:rsidRPr="001E793A" w:rsidRDefault="00DE6C12" w:rsidP="001D5CB4">
            <w:pPr>
              <w:jc w:val="center"/>
            </w:pPr>
            <w:r w:rsidRPr="001E793A">
              <w:t>2.6</w:t>
            </w:r>
          </w:p>
        </w:tc>
        <w:tc>
          <w:tcPr>
            <w:tcW w:w="0" w:type="auto"/>
            <w:tcBorders>
              <w:top w:val="nil"/>
              <w:left w:val="nil"/>
              <w:bottom w:val="single" w:sz="4" w:space="0" w:color="auto"/>
              <w:right w:val="single" w:sz="4" w:space="0" w:color="auto"/>
            </w:tcBorders>
            <w:shd w:val="clear" w:color="auto" w:fill="auto"/>
            <w:noWrap/>
            <w:vAlign w:val="bottom"/>
            <w:hideMark/>
          </w:tcPr>
          <w:p w14:paraId="1662B99E" w14:textId="77777777" w:rsidR="00DE6C12" w:rsidRPr="001E793A" w:rsidRDefault="00DE6C12" w:rsidP="001D5CB4">
            <w:pPr>
              <w:jc w:val="center"/>
            </w:pPr>
            <w:r w:rsidRPr="001E793A">
              <w:t>10.6</w:t>
            </w:r>
          </w:p>
        </w:tc>
        <w:tc>
          <w:tcPr>
            <w:tcW w:w="0" w:type="auto"/>
            <w:tcBorders>
              <w:top w:val="nil"/>
              <w:left w:val="nil"/>
              <w:bottom w:val="single" w:sz="4" w:space="0" w:color="auto"/>
              <w:right w:val="single" w:sz="4" w:space="0" w:color="auto"/>
            </w:tcBorders>
            <w:shd w:val="clear" w:color="auto" w:fill="auto"/>
            <w:noWrap/>
            <w:vAlign w:val="bottom"/>
            <w:hideMark/>
          </w:tcPr>
          <w:p w14:paraId="6477A8C1" w14:textId="77777777" w:rsidR="00DE6C12" w:rsidRPr="001E793A" w:rsidRDefault="00DE6C12" w:rsidP="001D5CB4">
            <w:pPr>
              <w:jc w:val="center"/>
            </w:pPr>
            <w:r w:rsidRPr="001E793A">
              <w:t>5.7</w:t>
            </w:r>
          </w:p>
        </w:tc>
      </w:tr>
      <w:tr w:rsidR="00DE6C12" w:rsidRPr="001E793A" w14:paraId="6F15CEAE"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CFD632" w14:textId="77777777" w:rsidR="00DE6C12" w:rsidRPr="001E793A" w:rsidRDefault="00DE6C12" w:rsidP="00DE6C12">
            <w:r w:rsidRPr="001E793A">
              <w:t>Бјова</w:t>
            </w:r>
          </w:p>
        </w:tc>
        <w:tc>
          <w:tcPr>
            <w:tcW w:w="0" w:type="auto"/>
            <w:tcBorders>
              <w:top w:val="nil"/>
              <w:left w:val="nil"/>
              <w:bottom w:val="single" w:sz="4" w:space="0" w:color="auto"/>
              <w:right w:val="single" w:sz="4" w:space="0" w:color="auto"/>
            </w:tcBorders>
            <w:shd w:val="clear" w:color="auto" w:fill="auto"/>
            <w:noWrap/>
            <w:vAlign w:val="bottom"/>
            <w:hideMark/>
          </w:tcPr>
          <w:p w14:paraId="00591C14" w14:textId="77777777" w:rsidR="00DE6C12" w:rsidRPr="001E793A" w:rsidRDefault="00DE6C12" w:rsidP="001D5CB4">
            <w:pPr>
              <w:jc w:val="center"/>
            </w:pPr>
            <w:r w:rsidRPr="001E793A">
              <w:t>27.1</w:t>
            </w:r>
          </w:p>
        </w:tc>
        <w:tc>
          <w:tcPr>
            <w:tcW w:w="0" w:type="auto"/>
            <w:tcBorders>
              <w:top w:val="nil"/>
              <w:left w:val="nil"/>
              <w:bottom w:val="single" w:sz="4" w:space="0" w:color="auto"/>
              <w:right w:val="single" w:sz="4" w:space="0" w:color="auto"/>
            </w:tcBorders>
            <w:shd w:val="clear" w:color="auto" w:fill="auto"/>
            <w:noWrap/>
            <w:vAlign w:val="bottom"/>
            <w:hideMark/>
          </w:tcPr>
          <w:p w14:paraId="7596CB8F" w14:textId="77777777" w:rsidR="00DE6C12" w:rsidRPr="001E793A" w:rsidRDefault="00DE6C12" w:rsidP="001D5CB4">
            <w:pPr>
              <w:jc w:val="center"/>
            </w:pPr>
            <w:r w:rsidRPr="001E793A">
              <w:t>2.7</w:t>
            </w:r>
          </w:p>
        </w:tc>
        <w:tc>
          <w:tcPr>
            <w:tcW w:w="0" w:type="auto"/>
            <w:tcBorders>
              <w:top w:val="nil"/>
              <w:left w:val="nil"/>
              <w:bottom w:val="single" w:sz="4" w:space="0" w:color="auto"/>
              <w:right w:val="nil"/>
            </w:tcBorders>
            <w:shd w:val="clear" w:color="auto" w:fill="auto"/>
            <w:noWrap/>
            <w:vAlign w:val="bottom"/>
            <w:hideMark/>
          </w:tcPr>
          <w:p w14:paraId="350C11CE" w14:textId="77777777" w:rsidR="00DE6C12" w:rsidRPr="001E793A" w:rsidRDefault="00DE6C12" w:rsidP="001D5CB4">
            <w:pPr>
              <w:jc w:val="center"/>
            </w:pPr>
            <w:r w:rsidRPr="001E793A">
              <w:t>24.4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13E06E" w14:textId="6FBF2C63"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95B893" w14:textId="1416D03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ED6A65B" w14:textId="4A3ED0BB"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BB8F1C9" w14:textId="77777777" w:rsidR="00DE6C12" w:rsidRPr="001E793A" w:rsidRDefault="00DE6C12" w:rsidP="001D5CB4">
            <w:pPr>
              <w:jc w:val="center"/>
            </w:pPr>
            <w:r w:rsidRPr="001E793A">
              <w:t>2.2</w:t>
            </w:r>
          </w:p>
        </w:tc>
        <w:tc>
          <w:tcPr>
            <w:tcW w:w="0" w:type="auto"/>
            <w:tcBorders>
              <w:top w:val="nil"/>
              <w:left w:val="nil"/>
              <w:bottom w:val="single" w:sz="4" w:space="0" w:color="auto"/>
              <w:right w:val="single" w:sz="4" w:space="0" w:color="auto"/>
            </w:tcBorders>
            <w:shd w:val="clear" w:color="auto" w:fill="auto"/>
            <w:noWrap/>
            <w:vAlign w:val="bottom"/>
            <w:hideMark/>
          </w:tcPr>
          <w:p w14:paraId="41208842" w14:textId="77777777" w:rsidR="00DE6C12" w:rsidRPr="001E793A" w:rsidRDefault="00DE6C12" w:rsidP="001D5CB4">
            <w:pPr>
              <w:jc w:val="center"/>
            </w:pPr>
            <w:r w:rsidRPr="001E793A">
              <w:t>5.1</w:t>
            </w:r>
          </w:p>
        </w:tc>
        <w:tc>
          <w:tcPr>
            <w:tcW w:w="0" w:type="auto"/>
            <w:tcBorders>
              <w:top w:val="nil"/>
              <w:left w:val="nil"/>
              <w:bottom w:val="single" w:sz="4" w:space="0" w:color="auto"/>
              <w:right w:val="single" w:sz="4" w:space="0" w:color="auto"/>
            </w:tcBorders>
            <w:shd w:val="clear" w:color="auto" w:fill="auto"/>
            <w:noWrap/>
            <w:vAlign w:val="bottom"/>
            <w:hideMark/>
          </w:tcPr>
          <w:p w14:paraId="18181675" w14:textId="66DA6E5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F224F1B" w14:textId="64C8330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241BF63" w14:textId="77777777" w:rsidR="00DE6C12" w:rsidRPr="001E793A" w:rsidRDefault="00DE6C12" w:rsidP="001D5CB4">
            <w:pPr>
              <w:jc w:val="center"/>
            </w:pPr>
            <w:r w:rsidRPr="001E793A">
              <w:t>7.3</w:t>
            </w:r>
          </w:p>
        </w:tc>
        <w:tc>
          <w:tcPr>
            <w:tcW w:w="0" w:type="auto"/>
            <w:tcBorders>
              <w:top w:val="nil"/>
              <w:left w:val="nil"/>
              <w:bottom w:val="single" w:sz="4" w:space="0" w:color="auto"/>
              <w:right w:val="single" w:sz="4" w:space="0" w:color="auto"/>
            </w:tcBorders>
            <w:shd w:val="clear" w:color="auto" w:fill="auto"/>
            <w:noWrap/>
            <w:vAlign w:val="bottom"/>
            <w:hideMark/>
          </w:tcPr>
          <w:p w14:paraId="7F58071D" w14:textId="77777777" w:rsidR="00DE6C12" w:rsidRPr="001E793A" w:rsidRDefault="00DE6C12" w:rsidP="001D5CB4">
            <w:pPr>
              <w:jc w:val="center"/>
            </w:pPr>
            <w:r w:rsidRPr="001E793A">
              <w:t>17.1</w:t>
            </w:r>
          </w:p>
        </w:tc>
      </w:tr>
      <w:tr w:rsidR="00DE6C12" w:rsidRPr="001E793A" w14:paraId="0B9F20AA"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A6DFD3" w14:textId="77777777" w:rsidR="00DE6C12" w:rsidRPr="001E793A" w:rsidRDefault="00DE6C12" w:rsidP="00DE6C12">
            <w:r w:rsidRPr="001E793A">
              <w:t>И214</w:t>
            </w:r>
          </w:p>
        </w:tc>
        <w:tc>
          <w:tcPr>
            <w:tcW w:w="0" w:type="auto"/>
            <w:tcBorders>
              <w:top w:val="nil"/>
              <w:left w:val="nil"/>
              <w:bottom w:val="single" w:sz="4" w:space="0" w:color="auto"/>
              <w:right w:val="single" w:sz="4" w:space="0" w:color="auto"/>
            </w:tcBorders>
            <w:shd w:val="clear" w:color="auto" w:fill="auto"/>
            <w:noWrap/>
            <w:vAlign w:val="bottom"/>
            <w:hideMark/>
          </w:tcPr>
          <w:p w14:paraId="46E569CF" w14:textId="77777777" w:rsidR="00DE6C12" w:rsidRPr="001E793A" w:rsidRDefault="00DE6C12" w:rsidP="001D5CB4">
            <w:pPr>
              <w:jc w:val="center"/>
            </w:pPr>
            <w:r w:rsidRPr="001E793A">
              <w:t>109.4</w:t>
            </w:r>
          </w:p>
        </w:tc>
        <w:tc>
          <w:tcPr>
            <w:tcW w:w="0" w:type="auto"/>
            <w:tcBorders>
              <w:top w:val="nil"/>
              <w:left w:val="nil"/>
              <w:bottom w:val="single" w:sz="4" w:space="0" w:color="auto"/>
              <w:right w:val="single" w:sz="4" w:space="0" w:color="auto"/>
            </w:tcBorders>
            <w:shd w:val="clear" w:color="auto" w:fill="auto"/>
            <w:noWrap/>
            <w:vAlign w:val="bottom"/>
            <w:hideMark/>
          </w:tcPr>
          <w:p w14:paraId="6A1900F7" w14:textId="77777777" w:rsidR="00DE6C12" w:rsidRPr="001E793A" w:rsidRDefault="00DE6C12" w:rsidP="001D5CB4">
            <w:pPr>
              <w:jc w:val="center"/>
            </w:pPr>
            <w:r w:rsidRPr="001E793A">
              <w:t>10.9</w:t>
            </w:r>
          </w:p>
        </w:tc>
        <w:tc>
          <w:tcPr>
            <w:tcW w:w="0" w:type="auto"/>
            <w:tcBorders>
              <w:top w:val="nil"/>
              <w:left w:val="nil"/>
              <w:bottom w:val="single" w:sz="4" w:space="0" w:color="auto"/>
              <w:right w:val="nil"/>
            </w:tcBorders>
            <w:shd w:val="clear" w:color="auto" w:fill="auto"/>
            <w:noWrap/>
            <w:vAlign w:val="bottom"/>
            <w:hideMark/>
          </w:tcPr>
          <w:p w14:paraId="5C46EA9B" w14:textId="77777777" w:rsidR="00DE6C12" w:rsidRPr="001E793A" w:rsidRDefault="00DE6C12" w:rsidP="001D5CB4">
            <w:pPr>
              <w:jc w:val="center"/>
            </w:pPr>
            <w:r w:rsidRPr="001E793A">
              <w:t>98.4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32536" w14:textId="77777777" w:rsidR="00DE6C12" w:rsidRPr="001E793A" w:rsidRDefault="00DE6C12" w:rsidP="001D5CB4">
            <w:pPr>
              <w:jc w:val="center"/>
            </w:pPr>
            <w:r w:rsidRPr="001E793A">
              <w:t>1.0</w:t>
            </w:r>
          </w:p>
        </w:tc>
        <w:tc>
          <w:tcPr>
            <w:tcW w:w="0" w:type="auto"/>
            <w:tcBorders>
              <w:top w:val="nil"/>
              <w:left w:val="nil"/>
              <w:bottom w:val="single" w:sz="4" w:space="0" w:color="auto"/>
              <w:right w:val="single" w:sz="4" w:space="0" w:color="auto"/>
            </w:tcBorders>
            <w:shd w:val="clear" w:color="auto" w:fill="auto"/>
            <w:noWrap/>
            <w:vAlign w:val="bottom"/>
            <w:hideMark/>
          </w:tcPr>
          <w:p w14:paraId="38D7477C" w14:textId="77777777" w:rsidR="00DE6C12" w:rsidRPr="001E793A" w:rsidRDefault="00DE6C12" w:rsidP="001D5CB4">
            <w:pPr>
              <w:jc w:val="center"/>
            </w:pPr>
            <w:r w:rsidRPr="001E793A">
              <w:t>3.6</w:t>
            </w:r>
          </w:p>
        </w:tc>
        <w:tc>
          <w:tcPr>
            <w:tcW w:w="0" w:type="auto"/>
            <w:tcBorders>
              <w:top w:val="nil"/>
              <w:left w:val="nil"/>
              <w:bottom w:val="single" w:sz="4" w:space="0" w:color="auto"/>
              <w:right w:val="single" w:sz="4" w:space="0" w:color="auto"/>
            </w:tcBorders>
            <w:shd w:val="clear" w:color="auto" w:fill="auto"/>
            <w:noWrap/>
            <w:vAlign w:val="bottom"/>
            <w:hideMark/>
          </w:tcPr>
          <w:p w14:paraId="35DE22BC" w14:textId="6F5BA16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5E7531A" w14:textId="77777777" w:rsidR="00DE6C12" w:rsidRPr="001E793A" w:rsidRDefault="00DE6C12" w:rsidP="001D5CB4">
            <w:pPr>
              <w:jc w:val="center"/>
            </w:pPr>
            <w:r w:rsidRPr="001E793A">
              <w:t>30.6</w:t>
            </w:r>
          </w:p>
        </w:tc>
        <w:tc>
          <w:tcPr>
            <w:tcW w:w="0" w:type="auto"/>
            <w:tcBorders>
              <w:top w:val="nil"/>
              <w:left w:val="nil"/>
              <w:bottom w:val="single" w:sz="4" w:space="0" w:color="auto"/>
              <w:right w:val="single" w:sz="4" w:space="0" w:color="auto"/>
            </w:tcBorders>
            <w:shd w:val="clear" w:color="auto" w:fill="auto"/>
            <w:noWrap/>
            <w:vAlign w:val="bottom"/>
            <w:hideMark/>
          </w:tcPr>
          <w:p w14:paraId="366BC6E4" w14:textId="77777777" w:rsidR="00DE6C12" w:rsidRPr="001E793A" w:rsidRDefault="00DE6C12" w:rsidP="001D5CB4">
            <w:pPr>
              <w:jc w:val="center"/>
            </w:pPr>
            <w:r w:rsidRPr="001E793A">
              <w:t>28.7</w:t>
            </w:r>
          </w:p>
        </w:tc>
        <w:tc>
          <w:tcPr>
            <w:tcW w:w="0" w:type="auto"/>
            <w:tcBorders>
              <w:top w:val="nil"/>
              <w:left w:val="nil"/>
              <w:bottom w:val="single" w:sz="4" w:space="0" w:color="auto"/>
              <w:right w:val="single" w:sz="4" w:space="0" w:color="auto"/>
            </w:tcBorders>
            <w:shd w:val="clear" w:color="auto" w:fill="auto"/>
            <w:noWrap/>
            <w:vAlign w:val="bottom"/>
            <w:hideMark/>
          </w:tcPr>
          <w:p w14:paraId="5FB9E661" w14:textId="294C269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9C7F100" w14:textId="69723D68"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6757E12" w14:textId="77777777" w:rsidR="00DE6C12" w:rsidRPr="001E793A" w:rsidRDefault="00DE6C12" w:rsidP="001D5CB4">
            <w:pPr>
              <w:jc w:val="center"/>
            </w:pPr>
            <w:r w:rsidRPr="001E793A">
              <w:t>64.0</w:t>
            </w:r>
          </w:p>
        </w:tc>
        <w:tc>
          <w:tcPr>
            <w:tcW w:w="0" w:type="auto"/>
            <w:tcBorders>
              <w:top w:val="nil"/>
              <w:left w:val="nil"/>
              <w:bottom w:val="single" w:sz="4" w:space="0" w:color="auto"/>
              <w:right w:val="single" w:sz="4" w:space="0" w:color="auto"/>
            </w:tcBorders>
            <w:shd w:val="clear" w:color="auto" w:fill="auto"/>
            <w:noWrap/>
            <w:vAlign w:val="bottom"/>
            <w:hideMark/>
          </w:tcPr>
          <w:p w14:paraId="64722FC2" w14:textId="77777777" w:rsidR="00DE6C12" w:rsidRPr="001E793A" w:rsidRDefault="00DE6C12" w:rsidP="001D5CB4">
            <w:pPr>
              <w:jc w:val="center"/>
            </w:pPr>
            <w:r w:rsidRPr="001E793A">
              <w:t>34.5</w:t>
            </w:r>
          </w:p>
        </w:tc>
      </w:tr>
      <w:tr w:rsidR="00DE6C12" w:rsidRPr="001E793A" w14:paraId="4357231C"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4BE8B" w14:textId="77777777" w:rsidR="00DE6C12" w:rsidRPr="001E793A" w:rsidRDefault="00DE6C12" w:rsidP="00DE6C12">
            <w:r w:rsidRPr="001E793A">
              <w:t>Цграб</w:t>
            </w:r>
          </w:p>
        </w:tc>
        <w:tc>
          <w:tcPr>
            <w:tcW w:w="0" w:type="auto"/>
            <w:tcBorders>
              <w:top w:val="nil"/>
              <w:left w:val="nil"/>
              <w:bottom w:val="single" w:sz="4" w:space="0" w:color="auto"/>
              <w:right w:val="single" w:sz="4" w:space="0" w:color="auto"/>
            </w:tcBorders>
            <w:shd w:val="clear" w:color="auto" w:fill="auto"/>
            <w:noWrap/>
            <w:vAlign w:val="bottom"/>
            <w:hideMark/>
          </w:tcPr>
          <w:p w14:paraId="1AFEE1D2" w14:textId="77777777" w:rsidR="00DE6C12" w:rsidRPr="001E793A" w:rsidRDefault="00DE6C12" w:rsidP="001D5CB4">
            <w:pPr>
              <w:jc w:val="center"/>
            </w:pPr>
            <w:r w:rsidRPr="001E793A">
              <w:t>15.1</w:t>
            </w:r>
          </w:p>
        </w:tc>
        <w:tc>
          <w:tcPr>
            <w:tcW w:w="0" w:type="auto"/>
            <w:tcBorders>
              <w:top w:val="nil"/>
              <w:left w:val="nil"/>
              <w:bottom w:val="single" w:sz="4" w:space="0" w:color="auto"/>
              <w:right w:val="single" w:sz="4" w:space="0" w:color="auto"/>
            </w:tcBorders>
            <w:shd w:val="clear" w:color="auto" w:fill="auto"/>
            <w:noWrap/>
            <w:vAlign w:val="bottom"/>
            <w:hideMark/>
          </w:tcPr>
          <w:p w14:paraId="3F29EA90" w14:textId="77777777" w:rsidR="00DE6C12" w:rsidRPr="001E793A" w:rsidRDefault="00DE6C12" w:rsidP="001D5CB4">
            <w:pPr>
              <w:jc w:val="center"/>
            </w:pPr>
            <w:r w:rsidRPr="001E793A">
              <w:t>1.5</w:t>
            </w:r>
          </w:p>
        </w:tc>
        <w:tc>
          <w:tcPr>
            <w:tcW w:w="0" w:type="auto"/>
            <w:tcBorders>
              <w:top w:val="nil"/>
              <w:left w:val="nil"/>
              <w:bottom w:val="single" w:sz="4" w:space="0" w:color="auto"/>
              <w:right w:val="nil"/>
            </w:tcBorders>
            <w:shd w:val="clear" w:color="auto" w:fill="auto"/>
            <w:noWrap/>
            <w:vAlign w:val="bottom"/>
            <w:hideMark/>
          </w:tcPr>
          <w:p w14:paraId="461875C5" w14:textId="77777777" w:rsidR="00DE6C12" w:rsidRPr="001E793A" w:rsidRDefault="00DE6C12" w:rsidP="001D5CB4">
            <w:pPr>
              <w:jc w:val="center"/>
            </w:pPr>
            <w:r w:rsidRPr="001E793A">
              <w:t>13.6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6AF024" w14:textId="5EAABFF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88B6C4C" w14:textId="5792F98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7C66393" w14:textId="3C7BED50"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0E6A836" w14:textId="794BE928"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BD00719" w14:textId="703C8E3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6ACF7A3" w14:textId="5E293A1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4A512D6" w14:textId="6EA630E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BD087C9" w14:textId="78B043F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9F62787" w14:textId="77777777" w:rsidR="00DE6C12" w:rsidRPr="001E793A" w:rsidRDefault="00DE6C12" w:rsidP="001D5CB4">
            <w:pPr>
              <w:jc w:val="center"/>
            </w:pPr>
            <w:r w:rsidRPr="001E793A">
              <w:t>13.6</w:t>
            </w:r>
          </w:p>
        </w:tc>
      </w:tr>
      <w:tr w:rsidR="00DE6C12" w:rsidRPr="001E793A" w14:paraId="21623414"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EAC470" w14:textId="77777777" w:rsidR="00DE6C12" w:rsidRPr="001E793A" w:rsidRDefault="00DE6C12" w:rsidP="00DE6C12">
            <w:r w:rsidRPr="001E793A">
              <w:t>Силип</w:t>
            </w:r>
          </w:p>
        </w:tc>
        <w:tc>
          <w:tcPr>
            <w:tcW w:w="0" w:type="auto"/>
            <w:tcBorders>
              <w:top w:val="nil"/>
              <w:left w:val="nil"/>
              <w:bottom w:val="single" w:sz="4" w:space="0" w:color="auto"/>
              <w:right w:val="single" w:sz="4" w:space="0" w:color="auto"/>
            </w:tcBorders>
            <w:shd w:val="clear" w:color="auto" w:fill="auto"/>
            <w:noWrap/>
            <w:vAlign w:val="bottom"/>
            <w:hideMark/>
          </w:tcPr>
          <w:p w14:paraId="497EB94E" w14:textId="77777777" w:rsidR="00DE6C12" w:rsidRPr="001E793A" w:rsidRDefault="00DE6C12" w:rsidP="001D5CB4">
            <w:pPr>
              <w:jc w:val="center"/>
            </w:pPr>
            <w:r w:rsidRPr="001E793A">
              <w:t>107.8</w:t>
            </w:r>
          </w:p>
        </w:tc>
        <w:tc>
          <w:tcPr>
            <w:tcW w:w="0" w:type="auto"/>
            <w:tcBorders>
              <w:top w:val="nil"/>
              <w:left w:val="nil"/>
              <w:bottom w:val="single" w:sz="4" w:space="0" w:color="auto"/>
              <w:right w:val="single" w:sz="4" w:space="0" w:color="auto"/>
            </w:tcBorders>
            <w:shd w:val="clear" w:color="auto" w:fill="auto"/>
            <w:noWrap/>
            <w:vAlign w:val="bottom"/>
            <w:hideMark/>
          </w:tcPr>
          <w:p w14:paraId="1D97BD28" w14:textId="77777777" w:rsidR="00DE6C12" w:rsidRPr="001E793A" w:rsidRDefault="00DE6C12" w:rsidP="001D5CB4">
            <w:pPr>
              <w:jc w:val="center"/>
            </w:pPr>
            <w:r w:rsidRPr="001E793A">
              <w:t>10.8</w:t>
            </w:r>
          </w:p>
        </w:tc>
        <w:tc>
          <w:tcPr>
            <w:tcW w:w="0" w:type="auto"/>
            <w:tcBorders>
              <w:top w:val="nil"/>
              <w:left w:val="nil"/>
              <w:bottom w:val="single" w:sz="4" w:space="0" w:color="auto"/>
              <w:right w:val="nil"/>
            </w:tcBorders>
            <w:shd w:val="clear" w:color="auto" w:fill="auto"/>
            <w:noWrap/>
            <w:vAlign w:val="bottom"/>
            <w:hideMark/>
          </w:tcPr>
          <w:p w14:paraId="614061F9" w14:textId="77777777" w:rsidR="00DE6C12" w:rsidRPr="001E793A" w:rsidRDefault="00DE6C12" w:rsidP="001D5CB4">
            <w:pPr>
              <w:jc w:val="center"/>
            </w:pPr>
            <w:r w:rsidRPr="001E793A">
              <w:t>97.0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B815E" w14:textId="1D2B9653"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9EF347" w14:textId="2C32A7EC"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0E7B5A5" w14:textId="2E60E44C"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4306663" w14:textId="56231019"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FD4CFF0" w14:textId="1A2D7CC8"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239FA37" w14:textId="5E18B52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540C328" w14:textId="74E9C73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08BB1B2" w14:textId="478BADF1"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A2CBD2C" w14:textId="77777777" w:rsidR="00DE6C12" w:rsidRPr="001E793A" w:rsidRDefault="00DE6C12" w:rsidP="001D5CB4">
            <w:pPr>
              <w:jc w:val="center"/>
            </w:pPr>
            <w:r w:rsidRPr="001E793A">
              <w:t>97.0</w:t>
            </w:r>
          </w:p>
        </w:tc>
      </w:tr>
      <w:tr w:rsidR="001E793A" w:rsidRPr="001E793A" w14:paraId="7229C0C0" w14:textId="77777777" w:rsidTr="001E793A">
        <w:trPr>
          <w:trHeight w:val="223"/>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4F7496BE" w14:textId="77777777" w:rsidR="00DE6C12" w:rsidRPr="001E793A" w:rsidRDefault="00DE6C12" w:rsidP="00DE6C12">
            <w:pPr>
              <w:rPr>
                <w:b/>
                <w:bCs/>
                <w:i/>
                <w:iCs/>
              </w:rPr>
            </w:pPr>
            <w:r w:rsidRPr="001E793A">
              <w:rPr>
                <w:b/>
                <w:bCs/>
                <w:i/>
                <w:iCs/>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14:paraId="46C7C8B2" w14:textId="77777777" w:rsidR="00DE6C12" w:rsidRPr="001E793A" w:rsidRDefault="00DE6C12" w:rsidP="001D5CB4">
            <w:pPr>
              <w:jc w:val="center"/>
              <w:rPr>
                <w:b/>
                <w:bCs/>
                <w:i/>
                <w:iCs/>
              </w:rPr>
            </w:pPr>
            <w:r w:rsidRPr="001E793A">
              <w:rPr>
                <w:b/>
                <w:bCs/>
                <w:i/>
                <w:iCs/>
              </w:rPr>
              <w:t>913765.3</w:t>
            </w:r>
          </w:p>
        </w:tc>
        <w:tc>
          <w:tcPr>
            <w:tcW w:w="0" w:type="auto"/>
            <w:tcBorders>
              <w:top w:val="nil"/>
              <w:left w:val="nil"/>
              <w:bottom w:val="single" w:sz="4" w:space="0" w:color="auto"/>
              <w:right w:val="single" w:sz="4" w:space="0" w:color="auto"/>
            </w:tcBorders>
            <w:shd w:val="clear" w:color="000000" w:fill="C0C0C0"/>
            <w:noWrap/>
            <w:vAlign w:val="bottom"/>
            <w:hideMark/>
          </w:tcPr>
          <w:p w14:paraId="796B2E0D" w14:textId="77777777" w:rsidR="00DE6C12" w:rsidRPr="001E793A" w:rsidRDefault="00DE6C12" w:rsidP="001D5CB4">
            <w:pPr>
              <w:jc w:val="center"/>
              <w:rPr>
                <w:b/>
                <w:bCs/>
                <w:i/>
                <w:iCs/>
              </w:rPr>
            </w:pPr>
            <w:r w:rsidRPr="001E793A">
              <w:rPr>
                <w:b/>
                <w:bCs/>
                <w:i/>
                <w:iCs/>
              </w:rPr>
              <w:t>91376.5</w:t>
            </w:r>
          </w:p>
        </w:tc>
        <w:tc>
          <w:tcPr>
            <w:tcW w:w="0" w:type="auto"/>
            <w:tcBorders>
              <w:top w:val="nil"/>
              <w:left w:val="nil"/>
              <w:bottom w:val="single" w:sz="4" w:space="0" w:color="auto"/>
              <w:right w:val="single" w:sz="4" w:space="0" w:color="auto"/>
            </w:tcBorders>
            <w:shd w:val="clear" w:color="000000" w:fill="C0C0C0"/>
            <w:noWrap/>
            <w:vAlign w:val="bottom"/>
            <w:hideMark/>
          </w:tcPr>
          <w:p w14:paraId="1FD29D50" w14:textId="77777777" w:rsidR="00DE6C12" w:rsidRPr="001E793A" w:rsidRDefault="00DE6C12" w:rsidP="001D5CB4">
            <w:pPr>
              <w:jc w:val="center"/>
              <w:rPr>
                <w:b/>
                <w:bCs/>
                <w:i/>
                <w:iCs/>
              </w:rPr>
            </w:pPr>
            <w:r w:rsidRPr="001E793A">
              <w:rPr>
                <w:b/>
                <w:bCs/>
                <w:i/>
                <w:iCs/>
              </w:rPr>
              <w:t>822388.7</w:t>
            </w:r>
          </w:p>
        </w:tc>
        <w:tc>
          <w:tcPr>
            <w:tcW w:w="0" w:type="auto"/>
            <w:tcBorders>
              <w:top w:val="nil"/>
              <w:left w:val="nil"/>
              <w:bottom w:val="single" w:sz="4" w:space="0" w:color="auto"/>
              <w:right w:val="single" w:sz="4" w:space="0" w:color="auto"/>
            </w:tcBorders>
            <w:shd w:val="clear" w:color="000000" w:fill="C0C0C0"/>
            <w:noWrap/>
            <w:vAlign w:val="bottom"/>
            <w:hideMark/>
          </w:tcPr>
          <w:p w14:paraId="6DE9D1D0" w14:textId="77777777" w:rsidR="00DE6C12" w:rsidRPr="001E793A" w:rsidRDefault="00DE6C12" w:rsidP="001D5CB4">
            <w:pPr>
              <w:jc w:val="center"/>
              <w:rPr>
                <w:b/>
                <w:bCs/>
                <w:i/>
                <w:iCs/>
              </w:rPr>
            </w:pPr>
            <w:r w:rsidRPr="001E793A">
              <w:rPr>
                <w:b/>
                <w:bCs/>
                <w:i/>
                <w:iCs/>
              </w:rPr>
              <w:t>5283.7</w:t>
            </w:r>
          </w:p>
        </w:tc>
        <w:tc>
          <w:tcPr>
            <w:tcW w:w="0" w:type="auto"/>
            <w:tcBorders>
              <w:top w:val="nil"/>
              <w:left w:val="nil"/>
              <w:bottom w:val="single" w:sz="4" w:space="0" w:color="auto"/>
              <w:right w:val="single" w:sz="4" w:space="0" w:color="auto"/>
            </w:tcBorders>
            <w:shd w:val="clear" w:color="000000" w:fill="C0C0C0"/>
            <w:noWrap/>
            <w:vAlign w:val="bottom"/>
            <w:hideMark/>
          </w:tcPr>
          <w:p w14:paraId="3E230AE7" w14:textId="77777777" w:rsidR="00DE6C12" w:rsidRPr="001E793A" w:rsidRDefault="00DE6C12" w:rsidP="001D5CB4">
            <w:pPr>
              <w:jc w:val="center"/>
              <w:rPr>
                <w:b/>
                <w:bCs/>
                <w:i/>
                <w:iCs/>
              </w:rPr>
            </w:pPr>
            <w:r w:rsidRPr="001E793A">
              <w:rPr>
                <w:b/>
                <w:bCs/>
                <w:i/>
                <w:iCs/>
              </w:rPr>
              <w:t>36905.9</w:t>
            </w:r>
          </w:p>
        </w:tc>
        <w:tc>
          <w:tcPr>
            <w:tcW w:w="0" w:type="auto"/>
            <w:tcBorders>
              <w:top w:val="nil"/>
              <w:left w:val="nil"/>
              <w:bottom w:val="single" w:sz="4" w:space="0" w:color="auto"/>
              <w:right w:val="single" w:sz="4" w:space="0" w:color="auto"/>
            </w:tcBorders>
            <w:shd w:val="clear" w:color="000000" w:fill="C0C0C0"/>
            <w:noWrap/>
            <w:vAlign w:val="bottom"/>
            <w:hideMark/>
          </w:tcPr>
          <w:p w14:paraId="616620F3" w14:textId="77777777" w:rsidR="00DE6C12" w:rsidRPr="001E793A" w:rsidRDefault="00DE6C12" w:rsidP="001D5CB4">
            <w:pPr>
              <w:jc w:val="center"/>
              <w:rPr>
                <w:b/>
                <w:bCs/>
                <w:i/>
                <w:iCs/>
              </w:rPr>
            </w:pPr>
            <w:r w:rsidRPr="001E793A">
              <w:rPr>
                <w:b/>
                <w:bCs/>
                <w:i/>
                <w:iCs/>
              </w:rPr>
              <w:t>105471.2</w:t>
            </w:r>
          </w:p>
        </w:tc>
        <w:tc>
          <w:tcPr>
            <w:tcW w:w="0" w:type="auto"/>
            <w:tcBorders>
              <w:top w:val="nil"/>
              <w:left w:val="nil"/>
              <w:bottom w:val="single" w:sz="4" w:space="0" w:color="auto"/>
              <w:right w:val="single" w:sz="4" w:space="0" w:color="auto"/>
            </w:tcBorders>
            <w:shd w:val="clear" w:color="000000" w:fill="C0C0C0"/>
            <w:noWrap/>
            <w:vAlign w:val="bottom"/>
            <w:hideMark/>
          </w:tcPr>
          <w:p w14:paraId="260AECBC" w14:textId="77777777" w:rsidR="00DE6C12" w:rsidRPr="001E793A" w:rsidRDefault="00DE6C12" w:rsidP="001D5CB4">
            <w:pPr>
              <w:jc w:val="center"/>
              <w:rPr>
                <w:b/>
                <w:bCs/>
                <w:i/>
                <w:iCs/>
              </w:rPr>
            </w:pPr>
            <w:r w:rsidRPr="001E793A">
              <w:rPr>
                <w:b/>
                <w:bCs/>
                <w:i/>
                <w:iCs/>
              </w:rPr>
              <w:t>158649.9</w:t>
            </w:r>
          </w:p>
        </w:tc>
        <w:tc>
          <w:tcPr>
            <w:tcW w:w="0" w:type="auto"/>
            <w:tcBorders>
              <w:top w:val="nil"/>
              <w:left w:val="nil"/>
              <w:bottom w:val="single" w:sz="4" w:space="0" w:color="auto"/>
              <w:right w:val="single" w:sz="4" w:space="0" w:color="auto"/>
            </w:tcBorders>
            <w:shd w:val="clear" w:color="000000" w:fill="C0C0C0"/>
            <w:noWrap/>
            <w:vAlign w:val="bottom"/>
            <w:hideMark/>
          </w:tcPr>
          <w:p w14:paraId="0C28B5B4" w14:textId="77777777" w:rsidR="00DE6C12" w:rsidRPr="001E793A" w:rsidRDefault="00DE6C12" w:rsidP="001D5CB4">
            <w:pPr>
              <w:jc w:val="center"/>
              <w:rPr>
                <w:b/>
                <w:bCs/>
                <w:i/>
                <w:iCs/>
              </w:rPr>
            </w:pPr>
            <w:r w:rsidRPr="001E793A">
              <w:rPr>
                <w:b/>
                <w:bCs/>
                <w:i/>
                <w:iCs/>
              </w:rPr>
              <w:t>111474.3</w:t>
            </w:r>
          </w:p>
        </w:tc>
        <w:tc>
          <w:tcPr>
            <w:tcW w:w="0" w:type="auto"/>
            <w:tcBorders>
              <w:top w:val="nil"/>
              <w:left w:val="nil"/>
              <w:bottom w:val="single" w:sz="4" w:space="0" w:color="auto"/>
              <w:right w:val="single" w:sz="4" w:space="0" w:color="auto"/>
            </w:tcBorders>
            <w:shd w:val="clear" w:color="000000" w:fill="C0C0C0"/>
            <w:noWrap/>
            <w:vAlign w:val="bottom"/>
            <w:hideMark/>
          </w:tcPr>
          <w:p w14:paraId="10CF5FDC" w14:textId="77777777" w:rsidR="00DE6C12" w:rsidRPr="001E793A" w:rsidRDefault="00DE6C12" w:rsidP="001D5CB4">
            <w:pPr>
              <w:jc w:val="center"/>
              <w:rPr>
                <w:b/>
                <w:bCs/>
                <w:i/>
                <w:iCs/>
              </w:rPr>
            </w:pPr>
            <w:r w:rsidRPr="001E793A">
              <w:rPr>
                <w:b/>
                <w:bCs/>
                <w:i/>
                <w:iCs/>
              </w:rPr>
              <w:t>95048.7</w:t>
            </w:r>
          </w:p>
        </w:tc>
        <w:tc>
          <w:tcPr>
            <w:tcW w:w="0" w:type="auto"/>
            <w:tcBorders>
              <w:top w:val="nil"/>
              <w:left w:val="nil"/>
              <w:bottom w:val="single" w:sz="4" w:space="0" w:color="auto"/>
              <w:right w:val="single" w:sz="4" w:space="0" w:color="auto"/>
            </w:tcBorders>
            <w:shd w:val="clear" w:color="000000" w:fill="C0C0C0"/>
            <w:noWrap/>
            <w:vAlign w:val="bottom"/>
            <w:hideMark/>
          </w:tcPr>
          <w:p w14:paraId="7E9D2780" w14:textId="77777777" w:rsidR="00DE6C12" w:rsidRPr="001E793A" w:rsidRDefault="00DE6C12" w:rsidP="001D5CB4">
            <w:pPr>
              <w:jc w:val="center"/>
              <w:rPr>
                <w:b/>
                <w:bCs/>
                <w:i/>
                <w:iCs/>
              </w:rPr>
            </w:pPr>
            <w:r w:rsidRPr="001E793A">
              <w:rPr>
                <w:b/>
                <w:bCs/>
                <w:i/>
                <w:iCs/>
              </w:rPr>
              <w:t>15805.0</w:t>
            </w:r>
          </w:p>
        </w:tc>
        <w:tc>
          <w:tcPr>
            <w:tcW w:w="0" w:type="auto"/>
            <w:tcBorders>
              <w:top w:val="nil"/>
              <w:left w:val="nil"/>
              <w:bottom w:val="single" w:sz="4" w:space="0" w:color="auto"/>
              <w:right w:val="single" w:sz="4" w:space="0" w:color="auto"/>
            </w:tcBorders>
            <w:shd w:val="clear" w:color="000000" w:fill="C0C0C0"/>
            <w:noWrap/>
            <w:vAlign w:val="bottom"/>
            <w:hideMark/>
          </w:tcPr>
          <w:p w14:paraId="6E015C9F" w14:textId="77777777" w:rsidR="00DE6C12" w:rsidRPr="001E793A" w:rsidRDefault="00DE6C12" w:rsidP="001D5CB4">
            <w:pPr>
              <w:jc w:val="center"/>
              <w:rPr>
                <w:b/>
                <w:bCs/>
                <w:i/>
                <w:iCs/>
              </w:rPr>
            </w:pPr>
            <w:r w:rsidRPr="001E793A">
              <w:rPr>
                <w:b/>
                <w:bCs/>
                <w:i/>
                <w:iCs/>
              </w:rPr>
              <w:t>528638.6</w:t>
            </w:r>
          </w:p>
        </w:tc>
        <w:tc>
          <w:tcPr>
            <w:tcW w:w="0" w:type="auto"/>
            <w:tcBorders>
              <w:top w:val="nil"/>
              <w:left w:val="nil"/>
              <w:bottom w:val="single" w:sz="4" w:space="0" w:color="auto"/>
              <w:right w:val="single" w:sz="4" w:space="0" w:color="auto"/>
            </w:tcBorders>
            <w:shd w:val="clear" w:color="000000" w:fill="C0C0C0"/>
            <w:noWrap/>
            <w:vAlign w:val="bottom"/>
            <w:hideMark/>
          </w:tcPr>
          <w:p w14:paraId="454B3B2B" w14:textId="77777777" w:rsidR="00DE6C12" w:rsidRPr="001E793A" w:rsidRDefault="00DE6C12" w:rsidP="001D5CB4">
            <w:pPr>
              <w:jc w:val="center"/>
              <w:rPr>
                <w:b/>
                <w:bCs/>
                <w:i/>
                <w:iCs/>
              </w:rPr>
            </w:pPr>
            <w:r w:rsidRPr="001E793A">
              <w:rPr>
                <w:b/>
                <w:bCs/>
                <w:i/>
                <w:iCs/>
              </w:rPr>
              <w:t>293750.1</w:t>
            </w:r>
          </w:p>
        </w:tc>
      </w:tr>
      <w:tr w:rsidR="00DE6C12" w:rsidRPr="001E793A" w14:paraId="0FEC21BA"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487AD" w14:textId="77777777" w:rsidR="00DE6C12" w:rsidRPr="001E793A" w:rsidRDefault="00DE6C12" w:rsidP="00DE6C12">
            <w:r w:rsidRPr="001E793A">
              <w:t>Jeла</w:t>
            </w:r>
          </w:p>
        </w:tc>
        <w:tc>
          <w:tcPr>
            <w:tcW w:w="0" w:type="auto"/>
            <w:tcBorders>
              <w:top w:val="nil"/>
              <w:left w:val="nil"/>
              <w:bottom w:val="single" w:sz="4" w:space="0" w:color="auto"/>
              <w:right w:val="single" w:sz="4" w:space="0" w:color="auto"/>
            </w:tcBorders>
            <w:shd w:val="clear" w:color="auto" w:fill="auto"/>
            <w:noWrap/>
            <w:vAlign w:val="bottom"/>
            <w:hideMark/>
          </w:tcPr>
          <w:p w14:paraId="6265D07C" w14:textId="77777777" w:rsidR="00DE6C12" w:rsidRPr="001E793A" w:rsidRDefault="00DE6C12" w:rsidP="001D5CB4">
            <w:pPr>
              <w:jc w:val="center"/>
            </w:pPr>
            <w:r w:rsidRPr="001E793A">
              <w:t>35410.8</w:t>
            </w:r>
          </w:p>
        </w:tc>
        <w:tc>
          <w:tcPr>
            <w:tcW w:w="0" w:type="auto"/>
            <w:tcBorders>
              <w:top w:val="nil"/>
              <w:left w:val="nil"/>
              <w:bottom w:val="single" w:sz="4" w:space="0" w:color="auto"/>
              <w:right w:val="single" w:sz="4" w:space="0" w:color="auto"/>
            </w:tcBorders>
            <w:shd w:val="clear" w:color="auto" w:fill="auto"/>
            <w:noWrap/>
            <w:vAlign w:val="bottom"/>
            <w:hideMark/>
          </w:tcPr>
          <w:p w14:paraId="76FC20AD" w14:textId="77777777" w:rsidR="00DE6C12" w:rsidRPr="001E793A" w:rsidRDefault="00DE6C12" w:rsidP="001D5CB4">
            <w:pPr>
              <w:jc w:val="center"/>
            </w:pPr>
            <w:r w:rsidRPr="001E793A">
              <w:t>5311.6</w:t>
            </w:r>
          </w:p>
        </w:tc>
        <w:tc>
          <w:tcPr>
            <w:tcW w:w="0" w:type="auto"/>
            <w:tcBorders>
              <w:top w:val="nil"/>
              <w:left w:val="nil"/>
              <w:bottom w:val="single" w:sz="4" w:space="0" w:color="auto"/>
              <w:right w:val="nil"/>
            </w:tcBorders>
            <w:shd w:val="clear" w:color="auto" w:fill="auto"/>
            <w:noWrap/>
            <w:vAlign w:val="bottom"/>
            <w:hideMark/>
          </w:tcPr>
          <w:p w14:paraId="417E81D0" w14:textId="77777777" w:rsidR="00DE6C12" w:rsidRPr="001E793A" w:rsidRDefault="00DE6C12" w:rsidP="001D5CB4">
            <w:pPr>
              <w:jc w:val="center"/>
            </w:pPr>
            <w:r w:rsidRPr="001E793A">
              <w:t>30099.2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6D0DF" w14:textId="549CDC3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0C7B95B" w14:textId="20B9899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91E9054" w14:textId="08DF5A1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493D02B" w14:textId="77777777" w:rsidR="00DE6C12" w:rsidRPr="001E793A" w:rsidRDefault="00DE6C12" w:rsidP="001D5CB4">
            <w:pPr>
              <w:jc w:val="center"/>
            </w:pPr>
            <w:r w:rsidRPr="001E793A">
              <w:t>6019.8</w:t>
            </w:r>
          </w:p>
        </w:tc>
        <w:tc>
          <w:tcPr>
            <w:tcW w:w="0" w:type="auto"/>
            <w:tcBorders>
              <w:top w:val="nil"/>
              <w:left w:val="nil"/>
              <w:bottom w:val="single" w:sz="4" w:space="0" w:color="auto"/>
              <w:right w:val="single" w:sz="4" w:space="0" w:color="auto"/>
            </w:tcBorders>
            <w:shd w:val="clear" w:color="auto" w:fill="auto"/>
            <w:noWrap/>
            <w:vAlign w:val="bottom"/>
            <w:hideMark/>
          </w:tcPr>
          <w:p w14:paraId="35A5B972" w14:textId="77777777" w:rsidR="00DE6C12" w:rsidRPr="001E793A" w:rsidRDefault="00DE6C12" w:rsidP="001D5CB4">
            <w:pPr>
              <w:jc w:val="center"/>
            </w:pPr>
            <w:r w:rsidRPr="001E793A">
              <w:t>9029.8</w:t>
            </w:r>
          </w:p>
        </w:tc>
        <w:tc>
          <w:tcPr>
            <w:tcW w:w="0" w:type="auto"/>
            <w:tcBorders>
              <w:top w:val="nil"/>
              <w:left w:val="nil"/>
              <w:bottom w:val="single" w:sz="4" w:space="0" w:color="auto"/>
              <w:right w:val="single" w:sz="4" w:space="0" w:color="auto"/>
            </w:tcBorders>
            <w:shd w:val="clear" w:color="auto" w:fill="auto"/>
            <w:noWrap/>
            <w:vAlign w:val="bottom"/>
            <w:hideMark/>
          </w:tcPr>
          <w:p w14:paraId="31C80A41" w14:textId="77777777" w:rsidR="00DE6C12" w:rsidRPr="001E793A" w:rsidRDefault="00DE6C12" w:rsidP="001D5CB4">
            <w:pPr>
              <w:jc w:val="center"/>
            </w:pPr>
            <w:r w:rsidRPr="001E793A">
              <w:t>9029.8</w:t>
            </w:r>
          </w:p>
        </w:tc>
        <w:tc>
          <w:tcPr>
            <w:tcW w:w="0" w:type="auto"/>
            <w:tcBorders>
              <w:top w:val="nil"/>
              <w:left w:val="nil"/>
              <w:bottom w:val="single" w:sz="4" w:space="0" w:color="auto"/>
              <w:right w:val="single" w:sz="4" w:space="0" w:color="auto"/>
            </w:tcBorders>
            <w:shd w:val="clear" w:color="auto" w:fill="auto"/>
            <w:noWrap/>
            <w:vAlign w:val="bottom"/>
            <w:hideMark/>
          </w:tcPr>
          <w:p w14:paraId="623E3029" w14:textId="77777777" w:rsidR="00DE6C12" w:rsidRPr="001E793A" w:rsidRDefault="00DE6C12" w:rsidP="001D5CB4">
            <w:pPr>
              <w:jc w:val="center"/>
            </w:pPr>
            <w:r w:rsidRPr="001E793A">
              <w:t>6019.8</w:t>
            </w:r>
          </w:p>
        </w:tc>
        <w:tc>
          <w:tcPr>
            <w:tcW w:w="0" w:type="auto"/>
            <w:tcBorders>
              <w:top w:val="nil"/>
              <w:left w:val="nil"/>
              <w:bottom w:val="single" w:sz="4" w:space="0" w:color="auto"/>
              <w:right w:val="single" w:sz="4" w:space="0" w:color="auto"/>
            </w:tcBorders>
            <w:shd w:val="clear" w:color="auto" w:fill="auto"/>
            <w:noWrap/>
            <w:vAlign w:val="bottom"/>
            <w:hideMark/>
          </w:tcPr>
          <w:p w14:paraId="06CA78DA" w14:textId="77777777" w:rsidR="00DE6C12" w:rsidRPr="001E793A" w:rsidRDefault="00DE6C12" w:rsidP="001D5CB4">
            <w:pPr>
              <w:jc w:val="center"/>
            </w:pPr>
            <w:r w:rsidRPr="001E793A">
              <w:t>30099.2</w:t>
            </w:r>
          </w:p>
        </w:tc>
        <w:tc>
          <w:tcPr>
            <w:tcW w:w="0" w:type="auto"/>
            <w:tcBorders>
              <w:top w:val="nil"/>
              <w:left w:val="nil"/>
              <w:bottom w:val="single" w:sz="4" w:space="0" w:color="auto"/>
              <w:right w:val="single" w:sz="4" w:space="0" w:color="auto"/>
            </w:tcBorders>
            <w:shd w:val="clear" w:color="auto" w:fill="auto"/>
            <w:noWrap/>
            <w:vAlign w:val="bottom"/>
            <w:hideMark/>
          </w:tcPr>
          <w:p w14:paraId="208B0283" w14:textId="7B90ED96" w:rsidR="00DE6C12" w:rsidRPr="001E793A" w:rsidRDefault="00DE6C12" w:rsidP="001D5CB4">
            <w:pPr>
              <w:jc w:val="center"/>
            </w:pPr>
          </w:p>
        </w:tc>
      </w:tr>
      <w:tr w:rsidR="00DE6C12" w:rsidRPr="001E793A" w14:paraId="56AB2E72"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690A5" w14:textId="77777777" w:rsidR="00DE6C12" w:rsidRPr="001E793A" w:rsidRDefault="00DE6C12" w:rsidP="00DE6C12">
            <w:r w:rsidRPr="001E793A">
              <w:t>Смрча</w:t>
            </w:r>
          </w:p>
        </w:tc>
        <w:tc>
          <w:tcPr>
            <w:tcW w:w="0" w:type="auto"/>
            <w:tcBorders>
              <w:top w:val="nil"/>
              <w:left w:val="nil"/>
              <w:bottom w:val="single" w:sz="4" w:space="0" w:color="auto"/>
              <w:right w:val="single" w:sz="4" w:space="0" w:color="auto"/>
            </w:tcBorders>
            <w:shd w:val="clear" w:color="auto" w:fill="auto"/>
            <w:noWrap/>
            <w:vAlign w:val="bottom"/>
            <w:hideMark/>
          </w:tcPr>
          <w:p w14:paraId="7277ECFE" w14:textId="77777777" w:rsidR="00DE6C12" w:rsidRPr="001E793A" w:rsidRDefault="00DE6C12" w:rsidP="001D5CB4">
            <w:pPr>
              <w:jc w:val="center"/>
            </w:pPr>
            <w:r w:rsidRPr="001E793A">
              <w:t>51698.7</w:t>
            </w:r>
          </w:p>
        </w:tc>
        <w:tc>
          <w:tcPr>
            <w:tcW w:w="0" w:type="auto"/>
            <w:tcBorders>
              <w:top w:val="nil"/>
              <w:left w:val="nil"/>
              <w:bottom w:val="single" w:sz="4" w:space="0" w:color="auto"/>
              <w:right w:val="single" w:sz="4" w:space="0" w:color="auto"/>
            </w:tcBorders>
            <w:shd w:val="clear" w:color="auto" w:fill="auto"/>
            <w:noWrap/>
            <w:vAlign w:val="bottom"/>
            <w:hideMark/>
          </w:tcPr>
          <w:p w14:paraId="7DCBD191" w14:textId="77777777" w:rsidR="00DE6C12" w:rsidRPr="001E793A" w:rsidRDefault="00DE6C12" w:rsidP="001D5CB4">
            <w:pPr>
              <w:jc w:val="center"/>
            </w:pPr>
            <w:r w:rsidRPr="001E793A">
              <w:t>7754.8</w:t>
            </w:r>
          </w:p>
        </w:tc>
        <w:tc>
          <w:tcPr>
            <w:tcW w:w="0" w:type="auto"/>
            <w:tcBorders>
              <w:top w:val="nil"/>
              <w:left w:val="nil"/>
              <w:bottom w:val="single" w:sz="4" w:space="0" w:color="auto"/>
              <w:right w:val="nil"/>
            </w:tcBorders>
            <w:shd w:val="clear" w:color="auto" w:fill="auto"/>
            <w:noWrap/>
            <w:vAlign w:val="bottom"/>
            <w:hideMark/>
          </w:tcPr>
          <w:p w14:paraId="0F33AD47" w14:textId="77777777" w:rsidR="00DE6C12" w:rsidRPr="001E793A" w:rsidRDefault="00DE6C12" w:rsidP="001D5CB4">
            <w:pPr>
              <w:jc w:val="center"/>
            </w:pPr>
            <w:r w:rsidRPr="001E793A">
              <w:t>43943.9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B2B2C" w14:textId="77777777" w:rsidR="00DE6C12" w:rsidRPr="001E793A" w:rsidRDefault="00DE6C12" w:rsidP="001D5CB4">
            <w:pPr>
              <w:jc w:val="center"/>
            </w:pPr>
            <w:r w:rsidRPr="001E793A">
              <w:t>6591.6</w:t>
            </w:r>
          </w:p>
        </w:tc>
        <w:tc>
          <w:tcPr>
            <w:tcW w:w="0" w:type="auto"/>
            <w:tcBorders>
              <w:top w:val="nil"/>
              <w:left w:val="nil"/>
              <w:bottom w:val="single" w:sz="4" w:space="0" w:color="auto"/>
              <w:right w:val="single" w:sz="4" w:space="0" w:color="auto"/>
            </w:tcBorders>
            <w:shd w:val="clear" w:color="auto" w:fill="auto"/>
            <w:noWrap/>
            <w:vAlign w:val="bottom"/>
            <w:hideMark/>
          </w:tcPr>
          <w:p w14:paraId="12042189" w14:textId="77777777" w:rsidR="00DE6C12" w:rsidRPr="001E793A" w:rsidRDefault="00DE6C12" w:rsidP="001D5CB4">
            <w:pPr>
              <w:jc w:val="center"/>
            </w:pPr>
            <w:r w:rsidRPr="001E793A">
              <w:t>878.9</w:t>
            </w:r>
          </w:p>
        </w:tc>
        <w:tc>
          <w:tcPr>
            <w:tcW w:w="0" w:type="auto"/>
            <w:tcBorders>
              <w:top w:val="nil"/>
              <w:left w:val="nil"/>
              <w:bottom w:val="single" w:sz="4" w:space="0" w:color="auto"/>
              <w:right w:val="single" w:sz="4" w:space="0" w:color="auto"/>
            </w:tcBorders>
            <w:shd w:val="clear" w:color="auto" w:fill="auto"/>
            <w:noWrap/>
            <w:vAlign w:val="bottom"/>
            <w:hideMark/>
          </w:tcPr>
          <w:p w14:paraId="4387437C" w14:textId="01F798A5"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734C729" w14:textId="77777777" w:rsidR="00DE6C12" w:rsidRPr="001E793A" w:rsidRDefault="00DE6C12" w:rsidP="001D5CB4">
            <w:pPr>
              <w:jc w:val="center"/>
            </w:pPr>
            <w:r w:rsidRPr="001E793A">
              <w:t>9667.7</w:t>
            </w:r>
          </w:p>
        </w:tc>
        <w:tc>
          <w:tcPr>
            <w:tcW w:w="0" w:type="auto"/>
            <w:tcBorders>
              <w:top w:val="nil"/>
              <w:left w:val="nil"/>
              <w:bottom w:val="single" w:sz="4" w:space="0" w:color="auto"/>
              <w:right w:val="single" w:sz="4" w:space="0" w:color="auto"/>
            </w:tcBorders>
            <w:shd w:val="clear" w:color="auto" w:fill="auto"/>
            <w:noWrap/>
            <w:vAlign w:val="bottom"/>
            <w:hideMark/>
          </w:tcPr>
          <w:p w14:paraId="7EC944EF" w14:textId="77777777" w:rsidR="00DE6C12" w:rsidRPr="001E793A" w:rsidRDefault="00DE6C12" w:rsidP="001D5CB4">
            <w:pPr>
              <w:jc w:val="center"/>
            </w:pPr>
            <w:r w:rsidRPr="001E793A">
              <w:t>8349.3</w:t>
            </w:r>
          </w:p>
        </w:tc>
        <w:tc>
          <w:tcPr>
            <w:tcW w:w="0" w:type="auto"/>
            <w:tcBorders>
              <w:top w:val="nil"/>
              <w:left w:val="nil"/>
              <w:bottom w:val="single" w:sz="4" w:space="0" w:color="auto"/>
              <w:right w:val="single" w:sz="4" w:space="0" w:color="auto"/>
            </w:tcBorders>
            <w:shd w:val="clear" w:color="auto" w:fill="auto"/>
            <w:noWrap/>
            <w:vAlign w:val="bottom"/>
            <w:hideMark/>
          </w:tcPr>
          <w:p w14:paraId="0A668B40" w14:textId="77777777" w:rsidR="00DE6C12" w:rsidRPr="001E793A" w:rsidRDefault="00DE6C12" w:rsidP="001D5CB4">
            <w:pPr>
              <w:jc w:val="center"/>
            </w:pPr>
            <w:r w:rsidRPr="001E793A">
              <w:t>8349.3</w:t>
            </w:r>
          </w:p>
        </w:tc>
        <w:tc>
          <w:tcPr>
            <w:tcW w:w="0" w:type="auto"/>
            <w:tcBorders>
              <w:top w:val="nil"/>
              <w:left w:val="nil"/>
              <w:bottom w:val="single" w:sz="4" w:space="0" w:color="auto"/>
              <w:right w:val="single" w:sz="4" w:space="0" w:color="auto"/>
            </w:tcBorders>
            <w:shd w:val="clear" w:color="auto" w:fill="auto"/>
            <w:noWrap/>
            <w:vAlign w:val="bottom"/>
            <w:hideMark/>
          </w:tcPr>
          <w:p w14:paraId="1AF8C4A2" w14:textId="77777777" w:rsidR="00DE6C12" w:rsidRPr="001E793A" w:rsidRDefault="00DE6C12" w:rsidP="001D5CB4">
            <w:pPr>
              <w:jc w:val="center"/>
            </w:pPr>
            <w:r w:rsidRPr="001E793A">
              <w:t>16259.2</w:t>
            </w:r>
          </w:p>
        </w:tc>
        <w:tc>
          <w:tcPr>
            <w:tcW w:w="0" w:type="auto"/>
            <w:tcBorders>
              <w:top w:val="nil"/>
              <w:left w:val="nil"/>
              <w:bottom w:val="single" w:sz="4" w:space="0" w:color="auto"/>
              <w:right w:val="single" w:sz="4" w:space="0" w:color="auto"/>
            </w:tcBorders>
            <w:shd w:val="clear" w:color="auto" w:fill="auto"/>
            <w:noWrap/>
            <w:vAlign w:val="bottom"/>
            <w:hideMark/>
          </w:tcPr>
          <w:p w14:paraId="549C3F09" w14:textId="77777777" w:rsidR="00DE6C12" w:rsidRPr="001E793A" w:rsidRDefault="00DE6C12" w:rsidP="001D5CB4">
            <w:pPr>
              <w:jc w:val="center"/>
            </w:pPr>
            <w:r w:rsidRPr="001E793A">
              <w:t>43943.9</w:t>
            </w:r>
          </w:p>
        </w:tc>
        <w:tc>
          <w:tcPr>
            <w:tcW w:w="0" w:type="auto"/>
            <w:tcBorders>
              <w:top w:val="nil"/>
              <w:left w:val="nil"/>
              <w:bottom w:val="single" w:sz="4" w:space="0" w:color="auto"/>
              <w:right w:val="single" w:sz="4" w:space="0" w:color="auto"/>
            </w:tcBorders>
            <w:shd w:val="clear" w:color="auto" w:fill="auto"/>
            <w:noWrap/>
            <w:vAlign w:val="bottom"/>
            <w:hideMark/>
          </w:tcPr>
          <w:p w14:paraId="092B215A" w14:textId="12A79CE1" w:rsidR="00DE6C12" w:rsidRPr="001E793A" w:rsidRDefault="00DE6C12" w:rsidP="001D5CB4">
            <w:pPr>
              <w:jc w:val="center"/>
            </w:pPr>
          </w:p>
        </w:tc>
      </w:tr>
      <w:tr w:rsidR="00DE6C12" w:rsidRPr="001E793A" w14:paraId="211E520C"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21A076" w14:textId="77777777" w:rsidR="00DE6C12" w:rsidRPr="001E793A" w:rsidRDefault="00DE6C12" w:rsidP="00DE6C12">
            <w:r w:rsidRPr="001E793A">
              <w:t>Ц.Бор</w:t>
            </w:r>
          </w:p>
        </w:tc>
        <w:tc>
          <w:tcPr>
            <w:tcW w:w="0" w:type="auto"/>
            <w:tcBorders>
              <w:top w:val="nil"/>
              <w:left w:val="nil"/>
              <w:bottom w:val="single" w:sz="4" w:space="0" w:color="auto"/>
              <w:right w:val="single" w:sz="4" w:space="0" w:color="auto"/>
            </w:tcBorders>
            <w:shd w:val="clear" w:color="auto" w:fill="auto"/>
            <w:noWrap/>
            <w:vAlign w:val="bottom"/>
            <w:hideMark/>
          </w:tcPr>
          <w:p w14:paraId="25158890" w14:textId="77777777" w:rsidR="00DE6C12" w:rsidRPr="001E793A" w:rsidRDefault="00DE6C12" w:rsidP="001D5CB4">
            <w:pPr>
              <w:jc w:val="center"/>
            </w:pPr>
            <w:r w:rsidRPr="001E793A">
              <w:t>15859.1</w:t>
            </w:r>
          </w:p>
        </w:tc>
        <w:tc>
          <w:tcPr>
            <w:tcW w:w="0" w:type="auto"/>
            <w:tcBorders>
              <w:top w:val="nil"/>
              <w:left w:val="nil"/>
              <w:bottom w:val="single" w:sz="4" w:space="0" w:color="auto"/>
              <w:right w:val="single" w:sz="4" w:space="0" w:color="auto"/>
            </w:tcBorders>
            <w:shd w:val="clear" w:color="auto" w:fill="auto"/>
            <w:noWrap/>
            <w:vAlign w:val="bottom"/>
            <w:hideMark/>
          </w:tcPr>
          <w:p w14:paraId="4624D0E8" w14:textId="77777777" w:rsidR="00DE6C12" w:rsidRPr="001E793A" w:rsidRDefault="00DE6C12" w:rsidP="001D5CB4">
            <w:pPr>
              <w:jc w:val="center"/>
            </w:pPr>
            <w:r w:rsidRPr="001E793A">
              <w:t>2378.9</w:t>
            </w:r>
          </w:p>
        </w:tc>
        <w:tc>
          <w:tcPr>
            <w:tcW w:w="0" w:type="auto"/>
            <w:tcBorders>
              <w:top w:val="nil"/>
              <w:left w:val="nil"/>
              <w:bottom w:val="single" w:sz="4" w:space="0" w:color="auto"/>
              <w:right w:val="nil"/>
            </w:tcBorders>
            <w:shd w:val="clear" w:color="auto" w:fill="auto"/>
            <w:noWrap/>
            <w:vAlign w:val="bottom"/>
            <w:hideMark/>
          </w:tcPr>
          <w:p w14:paraId="0D6F3F48" w14:textId="77777777" w:rsidR="00DE6C12" w:rsidRPr="001E793A" w:rsidRDefault="00DE6C12" w:rsidP="001D5CB4">
            <w:pPr>
              <w:jc w:val="center"/>
            </w:pPr>
            <w:r w:rsidRPr="001E793A">
              <w:t>13480.2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B6F50" w14:textId="77777777" w:rsidR="00DE6C12" w:rsidRPr="001E793A" w:rsidRDefault="00DE6C12" w:rsidP="001D5CB4">
            <w:pPr>
              <w:jc w:val="center"/>
            </w:pPr>
            <w:r w:rsidRPr="001E793A">
              <w:t>2022.0</w:t>
            </w:r>
          </w:p>
        </w:tc>
        <w:tc>
          <w:tcPr>
            <w:tcW w:w="0" w:type="auto"/>
            <w:tcBorders>
              <w:top w:val="nil"/>
              <w:left w:val="nil"/>
              <w:bottom w:val="single" w:sz="4" w:space="0" w:color="auto"/>
              <w:right w:val="single" w:sz="4" w:space="0" w:color="auto"/>
            </w:tcBorders>
            <w:shd w:val="clear" w:color="auto" w:fill="auto"/>
            <w:noWrap/>
            <w:vAlign w:val="bottom"/>
            <w:hideMark/>
          </w:tcPr>
          <w:p w14:paraId="204A5F2E" w14:textId="77777777" w:rsidR="00DE6C12" w:rsidRPr="001E793A" w:rsidRDefault="00DE6C12" w:rsidP="001D5CB4">
            <w:pPr>
              <w:jc w:val="center"/>
            </w:pPr>
            <w:r w:rsidRPr="001E793A">
              <w:t>269.6</w:t>
            </w:r>
          </w:p>
        </w:tc>
        <w:tc>
          <w:tcPr>
            <w:tcW w:w="0" w:type="auto"/>
            <w:tcBorders>
              <w:top w:val="nil"/>
              <w:left w:val="nil"/>
              <w:bottom w:val="single" w:sz="4" w:space="0" w:color="auto"/>
              <w:right w:val="single" w:sz="4" w:space="0" w:color="auto"/>
            </w:tcBorders>
            <w:shd w:val="clear" w:color="auto" w:fill="auto"/>
            <w:noWrap/>
            <w:vAlign w:val="bottom"/>
            <w:hideMark/>
          </w:tcPr>
          <w:p w14:paraId="603218CA" w14:textId="433A1A4A"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CEDD63F" w14:textId="77777777" w:rsidR="00DE6C12" w:rsidRPr="001E793A" w:rsidRDefault="00DE6C12" w:rsidP="001D5CB4">
            <w:pPr>
              <w:jc w:val="center"/>
            </w:pPr>
            <w:r w:rsidRPr="001E793A">
              <w:t>2426.4</w:t>
            </w:r>
          </w:p>
        </w:tc>
        <w:tc>
          <w:tcPr>
            <w:tcW w:w="0" w:type="auto"/>
            <w:tcBorders>
              <w:top w:val="nil"/>
              <w:left w:val="nil"/>
              <w:bottom w:val="single" w:sz="4" w:space="0" w:color="auto"/>
              <w:right w:val="single" w:sz="4" w:space="0" w:color="auto"/>
            </w:tcBorders>
            <w:shd w:val="clear" w:color="auto" w:fill="auto"/>
            <w:noWrap/>
            <w:vAlign w:val="bottom"/>
            <w:hideMark/>
          </w:tcPr>
          <w:p w14:paraId="4B41190F" w14:textId="77777777" w:rsidR="00DE6C12" w:rsidRPr="001E793A" w:rsidRDefault="00DE6C12" w:rsidP="001D5CB4">
            <w:pPr>
              <w:jc w:val="center"/>
            </w:pPr>
            <w:r w:rsidRPr="001E793A">
              <w:t>4044.1</w:t>
            </w:r>
          </w:p>
        </w:tc>
        <w:tc>
          <w:tcPr>
            <w:tcW w:w="0" w:type="auto"/>
            <w:tcBorders>
              <w:top w:val="nil"/>
              <w:left w:val="nil"/>
              <w:bottom w:val="single" w:sz="4" w:space="0" w:color="auto"/>
              <w:right w:val="single" w:sz="4" w:space="0" w:color="auto"/>
            </w:tcBorders>
            <w:shd w:val="clear" w:color="auto" w:fill="auto"/>
            <w:noWrap/>
            <w:vAlign w:val="bottom"/>
            <w:hideMark/>
          </w:tcPr>
          <w:p w14:paraId="1B6B3D20" w14:textId="77777777" w:rsidR="00DE6C12" w:rsidRPr="001E793A" w:rsidRDefault="00DE6C12" w:rsidP="001D5CB4">
            <w:pPr>
              <w:jc w:val="center"/>
            </w:pPr>
            <w:r w:rsidRPr="001E793A">
              <w:t>2965.6</w:t>
            </w:r>
          </w:p>
        </w:tc>
        <w:tc>
          <w:tcPr>
            <w:tcW w:w="0" w:type="auto"/>
            <w:tcBorders>
              <w:top w:val="nil"/>
              <w:left w:val="nil"/>
              <w:bottom w:val="single" w:sz="4" w:space="0" w:color="auto"/>
              <w:right w:val="single" w:sz="4" w:space="0" w:color="auto"/>
            </w:tcBorders>
            <w:shd w:val="clear" w:color="auto" w:fill="auto"/>
            <w:noWrap/>
            <w:vAlign w:val="bottom"/>
            <w:hideMark/>
          </w:tcPr>
          <w:p w14:paraId="7C14C4F2" w14:textId="77777777" w:rsidR="00DE6C12" w:rsidRPr="001E793A" w:rsidRDefault="00DE6C12" w:rsidP="001D5CB4">
            <w:pPr>
              <w:jc w:val="center"/>
            </w:pPr>
            <w:r w:rsidRPr="001E793A">
              <w:t>3639.7</w:t>
            </w:r>
          </w:p>
        </w:tc>
        <w:tc>
          <w:tcPr>
            <w:tcW w:w="0" w:type="auto"/>
            <w:tcBorders>
              <w:top w:val="nil"/>
              <w:left w:val="nil"/>
              <w:bottom w:val="single" w:sz="4" w:space="0" w:color="auto"/>
              <w:right w:val="single" w:sz="4" w:space="0" w:color="auto"/>
            </w:tcBorders>
            <w:shd w:val="clear" w:color="auto" w:fill="auto"/>
            <w:noWrap/>
            <w:vAlign w:val="bottom"/>
            <w:hideMark/>
          </w:tcPr>
          <w:p w14:paraId="43D46D54" w14:textId="77777777" w:rsidR="00DE6C12" w:rsidRPr="001E793A" w:rsidRDefault="00DE6C12" w:rsidP="001D5CB4">
            <w:pPr>
              <w:jc w:val="center"/>
            </w:pPr>
            <w:r w:rsidRPr="001E793A">
              <w:t>13480.2</w:t>
            </w:r>
          </w:p>
        </w:tc>
        <w:tc>
          <w:tcPr>
            <w:tcW w:w="0" w:type="auto"/>
            <w:tcBorders>
              <w:top w:val="nil"/>
              <w:left w:val="nil"/>
              <w:bottom w:val="single" w:sz="4" w:space="0" w:color="auto"/>
              <w:right w:val="single" w:sz="4" w:space="0" w:color="auto"/>
            </w:tcBorders>
            <w:shd w:val="clear" w:color="auto" w:fill="auto"/>
            <w:noWrap/>
            <w:vAlign w:val="bottom"/>
            <w:hideMark/>
          </w:tcPr>
          <w:p w14:paraId="4772FB45" w14:textId="270F5C5B" w:rsidR="00DE6C12" w:rsidRPr="001E793A" w:rsidRDefault="00DE6C12" w:rsidP="001D5CB4">
            <w:pPr>
              <w:jc w:val="center"/>
            </w:pPr>
          </w:p>
        </w:tc>
      </w:tr>
      <w:tr w:rsidR="00DE6C12" w:rsidRPr="001E793A" w14:paraId="31F5C7CB"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3E50E1" w14:textId="77777777" w:rsidR="00DE6C12" w:rsidRPr="001E793A" w:rsidRDefault="00DE6C12" w:rsidP="00DE6C12">
            <w:r w:rsidRPr="001E793A">
              <w:t>Б.Бор</w:t>
            </w:r>
          </w:p>
        </w:tc>
        <w:tc>
          <w:tcPr>
            <w:tcW w:w="0" w:type="auto"/>
            <w:tcBorders>
              <w:top w:val="nil"/>
              <w:left w:val="nil"/>
              <w:bottom w:val="single" w:sz="4" w:space="0" w:color="auto"/>
              <w:right w:val="single" w:sz="4" w:space="0" w:color="auto"/>
            </w:tcBorders>
            <w:shd w:val="clear" w:color="auto" w:fill="auto"/>
            <w:noWrap/>
            <w:vAlign w:val="bottom"/>
            <w:hideMark/>
          </w:tcPr>
          <w:p w14:paraId="28B19C42" w14:textId="77777777" w:rsidR="00DE6C12" w:rsidRPr="001E793A" w:rsidRDefault="00DE6C12" w:rsidP="001D5CB4">
            <w:pPr>
              <w:jc w:val="center"/>
            </w:pPr>
            <w:r w:rsidRPr="001E793A">
              <w:t>12562.6</w:t>
            </w:r>
          </w:p>
        </w:tc>
        <w:tc>
          <w:tcPr>
            <w:tcW w:w="0" w:type="auto"/>
            <w:tcBorders>
              <w:top w:val="nil"/>
              <w:left w:val="nil"/>
              <w:bottom w:val="single" w:sz="4" w:space="0" w:color="auto"/>
              <w:right w:val="single" w:sz="4" w:space="0" w:color="auto"/>
            </w:tcBorders>
            <w:shd w:val="clear" w:color="auto" w:fill="auto"/>
            <w:noWrap/>
            <w:vAlign w:val="bottom"/>
            <w:hideMark/>
          </w:tcPr>
          <w:p w14:paraId="40C4659F" w14:textId="77777777" w:rsidR="00DE6C12" w:rsidRPr="001E793A" w:rsidRDefault="00DE6C12" w:rsidP="001D5CB4">
            <w:pPr>
              <w:jc w:val="center"/>
            </w:pPr>
            <w:r w:rsidRPr="001E793A">
              <w:t>1884.4</w:t>
            </w:r>
          </w:p>
        </w:tc>
        <w:tc>
          <w:tcPr>
            <w:tcW w:w="0" w:type="auto"/>
            <w:tcBorders>
              <w:top w:val="nil"/>
              <w:left w:val="nil"/>
              <w:bottom w:val="single" w:sz="4" w:space="0" w:color="auto"/>
              <w:right w:val="nil"/>
            </w:tcBorders>
            <w:shd w:val="clear" w:color="auto" w:fill="auto"/>
            <w:noWrap/>
            <w:vAlign w:val="bottom"/>
            <w:hideMark/>
          </w:tcPr>
          <w:p w14:paraId="497B4FD7" w14:textId="77777777" w:rsidR="00DE6C12" w:rsidRPr="001E793A" w:rsidRDefault="00DE6C12" w:rsidP="001D5CB4">
            <w:pPr>
              <w:jc w:val="center"/>
            </w:pPr>
            <w:r w:rsidRPr="001E793A">
              <w:t>10678.2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2C519" w14:textId="1356CFE0"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7400953" w14:textId="77777777" w:rsidR="00DE6C12" w:rsidRPr="001E793A" w:rsidRDefault="00DE6C12" w:rsidP="001D5CB4">
            <w:pPr>
              <w:jc w:val="center"/>
            </w:pPr>
            <w:r w:rsidRPr="001E793A">
              <w:t>160.2</w:t>
            </w:r>
          </w:p>
        </w:tc>
        <w:tc>
          <w:tcPr>
            <w:tcW w:w="0" w:type="auto"/>
            <w:tcBorders>
              <w:top w:val="nil"/>
              <w:left w:val="nil"/>
              <w:bottom w:val="single" w:sz="4" w:space="0" w:color="auto"/>
              <w:right w:val="single" w:sz="4" w:space="0" w:color="auto"/>
            </w:tcBorders>
            <w:shd w:val="clear" w:color="auto" w:fill="auto"/>
            <w:noWrap/>
            <w:vAlign w:val="bottom"/>
            <w:hideMark/>
          </w:tcPr>
          <w:p w14:paraId="4EB2ACAA" w14:textId="04717C6D"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796C4BC" w14:textId="77777777" w:rsidR="00DE6C12" w:rsidRPr="001E793A" w:rsidRDefault="00DE6C12" w:rsidP="001D5CB4">
            <w:pPr>
              <w:jc w:val="center"/>
            </w:pPr>
            <w:r w:rsidRPr="001E793A">
              <w:t>2135.6</w:t>
            </w:r>
          </w:p>
        </w:tc>
        <w:tc>
          <w:tcPr>
            <w:tcW w:w="0" w:type="auto"/>
            <w:tcBorders>
              <w:top w:val="nil"/>
              <w:left w:val="nil"/>
              <w:bottom w:val="single" w:sz="4" w:space="0" w:color="auto"/>
              <w:right w:val="single" w:sz="4" w:space="0" w:color="auto"/>
            </w:tcBorders>
            <w:shd w:val="clear" w:color="auto" w:fill="auto"/>
            <w:noWrap/>
            <w:vAlign w:val="bottom"/>
            <w:hideMark/>
          </w:tcPr>
          <w:p w14:paraId="2E062502" w14:textId="77777777" w:rsidR="00DE6C12" w:rsidRPr="001E793A" w:rsidRDefault="00DE6C12" w:rsidP="001D5CB4">
            <w:pPr>
              <w:jc w:val="center"/>
            </w:pPr>
            <w:r w:rsidRPr="001E793A">
              <w:t>3203.5</w:t>
            </w:r>
          </w:p>
        </w:tc>
        <w:tc>
          <w:tcPr>
            <w:tcW w:w="0" w:type="auto"/>
            <w:tcBorders>
              <w:top w:val="nil"/>
              <w:left w:val="nil"/>
              <w:bottom w:val="single" w:sz="4" w:space="0" w:color="auto"/>
              <w:right w:val="single" w:sz="4" w:space="0" w:color="auto"/>
            </w:tcBorders>
            <w:shd w:val="clear" w:color="auto" w:fill="auto"/>
            <w:noWrap/>
            <w:vAlign w:val="bottom"/>
            <w:hideMark/>
          </w:tcPr>
          <w:p w14:paraId="3CC686DB" w14:textId="77777777" w:rsidR="00DE6C12" w:rsidRPr="001E793A" w:rsidRDefault="00DE6C12" w:rsidP="001D5CB4">
            <w:pPr>
              <w:jc w:val="center"/>
            </w:pPr>
            <w:r w:rsidRPr="001E793A">
              <w:t>3203.5</w:t>
            </w:r>
          </w:p>
        </w:tc>
        <w:tc>
          <w:tcPr>
            <w:tcW w:w="0" w:type="auto"/>
            <w:tcBorders>
              <w:top w:val="nil"/>
              <w:left w:val="nil"/>
              <w:bottom w:val="single" w:sz="4" w:space="0" w:color="auto"/>
              <w:right w:val="single" w:sz="4" w:space="0" w:color="auto"/>
            </w:tcBorders>
            <w:shd w:val="clear" w:color="auto" w:fill="auto"/>
            <w:noWrap/>
            <w:vAlign w:val="bottom"/>
            <w:hideMark/>
          </w:tcPr>
          <w:p w14:paraId="27306430" w14:textId="77777777" w:rsidR="00DE6C12" w:rsidRPr="001E793A" w:rsidRDefault="00DE6C12" w:rsidP="001D5CB4">
            <w:pPr>
              <w:jc w:val="center"/>
            </w:pPr>
            <w:r w:rsidRPr="001E793A">
              <w:t>2028.9</w:t>
            </w:r>
          </w:p>
        </w:tc>
        <w:tc>
          <w:tcPr>
            <w:tcW w:w="0" w:type="auto"/>
            <w:tcBorders>
              <w:top w:val="nil"/>
              <w:left w:val="nil"/>
              <w:bottom w:val="single" w:sz="4" w:space="0" w:color="auto"/>
              <w:right w:val="single" w:sz="4" w:space="0" w:color="auto"/>
            </w:tcBorders>
            <w:shd w:val="clear" w:color="auto" w:fill="auto"/>
            <w:noWrap/>
            <w:vAlign w:val="bottom"/>
            <w:hideMark/>
          </w:tcPr>
          <w:p w14:paraId="06805D1C" w14:textId="77777777" w:rsidR="00DE6C12" w:rsidRPr="001E793A" w:rsidRDefault="00DE6C12" w:rsidP="001D5CB4">
            <w:pPr>
              <w:jc w:val="center"/>
            </w:pPr>
            <w:r w:rsidRPr="001E793A">
              <w:t>10678.2</w:t>
            </w:r>
          </w:p>
        </w:tc>
        <w:tc>
          <w:tcPr>
            <w:tcW w:w="0" w:type="auto"/>
            <w:tcBorders>
              <w:top w:val="nil"/>
              <w:left w:val="nil"/>
              <w:bottom w:val="single" w:sz="4" w:space="0" w:color="auto"/>
              <w:right w:val="single" w:sz="4" w:space="0" w:color="auto"/>
            </w:tcBorders>
            <w:shd w:val="clear" w:color="auto" w:fill="auto"/>
            <w:noWrap/>
            <w:vAlign w:val="bottom"/>
            <w:hideMark/>
          </w:tcPr>
          <w:p w14:paraId="05809C38" w14:textId="10BF0FFB" w:rsidR="00DE6C12" w:rsidRPr="001E793A" w:rsidRDefault="00DE6C12" w:rsidP="001D5CB4">
            <w:pPr>
              <w:jc w:val="center"/>
            </w:pPr>
          </w:p>
        </w:tc>
      </w:tr>
      <w:tr w:rsidR="00DE6C12" w:rsidRPr="001E793A" w14:paraId="48A1A7BF"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FE7A1B" w14:textId="77777777" w:rsidR="00DE6C12" w:rsidRPr="001E793A" w:rsidRDefault="00DE6C12" w:rsidP="00DE6C12">
            <w:r w:rsidRPr="001E793A">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14:paraId="099F42F7" w14:textId="77777777" w:rsidR="00DE6C12" w:rsidRPr="001E793A" w:rsidRDefault="00DE6C12" w:rsidP="001D5CB4">
            <w:pPr>
              <w:jc w:val="center"/>
            </w:pPr>
            <w:r w:rsidRPr="001E793A">
              <w:t>33932.0</w:t>
            </w:r>
          </w:p>
        </w:tc>
        <w:tc>
          <w:tcPr>
            <w:tcW w:w="0" w:type="auto"/>
            <w:tcBorders>
              <w:top w:val="nil"/>
              <w:left w:val="nil"/>
              <w:bottom w:val="single" w:sz="4" w:space="0" w:color="auto"/>
              <w:right w:val="single" w:sz="4" w:space="0" w:color="auto"/>
            </w:tcBorders>
            <w:shd w:val="clear" w:color="auto" w:fill="auto"/>
            <w:noWrap/>
            <w:vAlign w:val="bottom"/>
            <w:hideMark/>
          </w:tcPr>
          <w:p w14:paraId="3DD8B973" w14:textId="77777777" w:rsidR="00DE6C12" w:rsidRPr="001E793A" w:rsidRDefault="00DE6C12" w:rsidP="001D5CB4">
            <w:pPr>
              <w:jc w:val="center"/>
            </w:pPr>
            <w:r w:rsidRPr="001E793A">
              <w:t>5089.8</w:t>
            </w:r>
          </w:p>
        </w:tc>
        <w:tc>
          <w:tcPr>
            <w:tcW w:w="0" w:type="auto"/>
            <w:tcBorders>
              <w:top w:val="nil"/>
              <w:left w:val="nil"/>
              <w:bottom w:val="single" w:sz="4" w:space="0" w:color="auto"/>
              <w:right w:val="nil"/>
            </w:tcBorders>
            <w:shd w:val="clear" w:color="auto" w:fill="auto"/>
            <w:noWrap/>
            <w:vAlign w:val="bottom"/>
            <w:hideMark/>
          </w:tcPr>
          <w:p w14:paraId="3E4F41B3" w14:textId="77777777" w:rsidR="00DE6C12" w:rsidRPr="001E793A" w:rsidRDefault="00DE6C12" w:rsidP="001D5CB4">
            <w:pPr>
              <w:jc w:val="center"/>
            </w:pPr>
            <w:r w:rsidRPr="001E793A">
              <w:t>28842.2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85077" w14:textId="77777777" w:rsidR="00DE6C12" w:rsidRPr="001E793A" w:rsidRDefault="00DE6C12" w:rsidP="001D5CB4">
            <w:pPr>
              <w:jc w:val="center"/>
            </w:pPr>
            <w:r w:rsidRPr="001E793A">
              <w:t>576.8</w:t>
            </w:r>
          </w:p>
        </w:tc>
        <w:tc>
          <w:tcPr>
            <w:tcW w:w="0" w:type="auto"/>
            <w:tcBorders>
              <w:top w:val="nil"/>
              <w:left w:val="nil"/>
              <w:bottom w:val="single" w:sz="4" w:space="0" w:color="auto"/>
              <w:right w:val="single" w:sz="4" w:space="0" w:color="auto"/>
            </w:tcBorders>
            <w:shd w:val="clear" w:color="auto" w:fill="auto"/>
            <w:noWrap/>
            <w:vAlign w:val="bottom"/>
            <w:hideMark/>
          </w:tcPr>
          <w:p w14:paraId="4B538FF0" w14:textId="77777777" w:rsidR="00DE6C12" w:rsidRPr="001E793A" w:rsidRDefault="00DE6C12" w:rsidP="001D5CB4">
            <w:pPr>
              <w:jc w:val="center"/>
            </w:pPr>
            <w:r w:rsidRPr="001E793A">
              <w:t>432.6</w:t>
            </w:r>
          </w:p>
        </w:tc>
        <w:tc>
          <w:tcPr>
            <w:tcW w:w="0" w:type="auto"/>
            <w:tcBorders>
              <w:top w:val="nil"/>
              <w:left w:val="nil"/>
              <w:bottom w:val="single" w:sz="4" w:space="0" w:color="auto"/>
              <w:right w:val="single" w:sz="4" w:space="0" w:color="auto"/>
            </w:tcBorders>
            <w:shd w:val="clear" w:color="auto" w:fill="auto"/>
            <w:noWrap/>
            <w:vAlign w:val="bottom"/>
            <w:hideMark/>
          </w:tcPr>
          <w:p w14:paraId="5FC5D88E" w14:textId="0CD4D45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411BA3E" w14:textId="77777777" w:rsidR="00DE6C12" w:rsidRPr="001E793A" w:rsidRDefault="00DE6C12" w:rsidP="001D5CB4">
            <w:pPr>
              <w:jc w:val="center"/>
            </w:pPr>
            <w:r w:rsidRPr="001E793A">
              <w:t>6633.7</w:t>
            </w:r>
          </w:p>
        </w:tc>
        <w:tc>
          <w:tcPr>
            <w:tcW w:w="0" w:type="auto"/>
            <w:tcBorders>
              <w:top w:val="nil"/>
              <w:left w:val="nil"/>
              <w:bottom w:val="single" w:sz="4" w:space="0" w:color="auto"/>
              <w:right w:val="single" w:sz="4" w:space="0" w:color="auto"/>
            </w:tcBorders>
            <w:shd w:val="clear" w:color="auto" w:fill="auto"/>
            <w:noWrap/>
            <w:vAlign w:val="bottom"/>
            <w:hideMark/>
          </w:tcPr>
          <w:p w14:paraId="7722C39F" w14:textId="77777777" w:rsidR="00DE6C12" w:rsidRPr="001E793A" w:rsidRDefault="00DE6C12" w:rsidP="001D5CB4">
            <w:pPr>
              <w:jc w:val="center"/>
            </w:pPr>
            <w:r w:rsidRPr="001E793A">
              <w:t>9229.5</w:t>
            </w:r>
          </w:p>
        </w:tc>
        <w:tc>
          <w:tcPr>
            <w:tcW w:w="0" w:type="auto"/>
            <w:tcBorders>
              <w:top w:val="nil"/>
              <w:left w:val="nil"/>
              <w:bottom w:val="single" w:sz="4" w:space="0" w:color="auto"/>
              <w:right w:val="single" w:sz="4" w:space="0" w:color="auto"/>
            </w:tcBorders>
            <w:shd w:val="clear" w:color="auto" w:fill="auto"/>
            <w:noWrap/>
            <w:vAlign w:val="bottom"/>
            <w:hideMark/>
          </w:tcPr>
          <w:p w14:paraId="0BB7A892" w14:textId="77777777" w:rsidR="00DE6C12" w:rsidRPr="001E793A" w:rsidRDefault="00DE6C12" w:rsidP="001D5CB4">
            <w:pPr>
              <w:jc w:val="center"/>
            </w:pPr>
            <w:r w:rsidRPr="001E793A">
              <w:t>5768.4</w:t>
            </w:r>
          </w:p>
        </w:tc>
        <w:tc>
          <w:tcPr>
            <w:tcW w:w="0" w:type="auto"/>
            <w:tcBorders>
              <w:top w:val="nil"/>
              <w:left w:val="nil"/>
              <w:bottom w:val="single" w:sz="4" w:space="0" w:color="auto"/>
              <w:right w:val="single" w:sz="4" w:space="0" w:color="auto"/>
            </w:tcBorders>
            <w:shd w:val="clear" w:color="auto" w:fill="auto"/>
            <w:noWrap/>
            <w:vAlign w:val="bottom"/>
            <w:hideMark/>
          </w:tcPr>
          <w:p w14:paraId="1FCA9B9E" w14:textId="77777777" w:rsidR="00DE6C12" w:rsidRPr="001E793A" w:rsidRDefault="00DE6C12" w:rsidP="001D5CB4">
            <w:pPr>
              <w:jc w:val="center"/>
            </w:pPr>
            <w:r w:rsidRPr="001E793A">
              <w:t>6345.3</w:t>
            </w:r>
          </w:p>
        </w:tc>
        <w:tc>
          <w:tcPr>
            <w:tcW w:w="0" w:type="auto"/>
            <w:tcBorders>
              <w:top w:val="nil"/>
              <w:left w:val="nil"/>
              <w:bottom w:val="single" w:sz="4" w:space="0" w:color="auto"/>
              <w:right w:val="single" w:sz="4" w:space="0" w:color="auto"/>
            </w:tcBorders>
            <w:shd w:val="clear" w:color="auto" w:fill="auto"/>
            <w:noWrap/>
            <w:vAlign w:val="bottom"/>
            <w:hideMark/>
          </w:tcPr>
          <w:p w14:paraId="3AC0C72D" w14:textId="77777777" w:rsidR="00DE6C12" w:rsidRPr="001E793A" w:rsidRDefault="00DE6C12" w:rsidP="001D5CB4">
            <w:pPr>
              <w:jc w:val="center"/>
            </w:pPr>
            <w:r w:rsidRPr="001E793A">
              <w:t>28842.2</w:t>
            </w:r>
          </w:p>
        </w:tc>
        <w:tc>
          <w:tcPr>
            <w:tcW w:w="0" w:type="auto"/>
            <w:tcBorders>
              <w:top w:val="nil"/>
              <w:left w:val="nil"/>
              <w:bottom w:val="single" w:sz="4" w:space="0" w:color="auto"/>
              <w:right w:val="single" w:sz="4" w:space="0" w:color="auto"/>
            </w:tcBorders>
            <w:shd w:val="clear" w:color="auto" w:fill="auto"/>
            <w:noWrap/>
            <w:vAlign w:val="bottom"/>
            <w:hideMark/>
          </w:tcPr>
          <w:p w14:paraId="10A5EDD4" w14:textId="5BE3FF3A" w:rsidR="00DE6C12" w:rsidRPr="001E793A" w:rsidRDefault="00DE6C12" w:rsidP="001D5CB4">
            <w:pPr>
              <w:jc w:val="center"/>
            </w:pPr>
          </w:p>
        </w:tc>
      </w:tr>
      <w:tr w:rsidR="00DE6C12" w:rsidRPr="001E793A" w14:paraId="25F81F39"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D1A08" w14:textId="77777777" w:rsidR="00DE6C12" w:rsidRPr="001E793A" w:rsidRDefault="00DE6C12" w:rsidP="00DE6C12">
            <w:r w:rsidRPr="001E793A">
              <w:t>Боровац</w:t>
            </w:r>
          </w:p>
        </w:tc>
        <w:tc>
          <w:tcPr>
            <w:tcW w:w="0" w:type="auto"/>
            <w:tcBorders>
              <w:top w:val="nil"/>
              <w:left w:val="nil"/>
              <w:bottom w:val="single" w:sz="4" w:space="0" w:color="auto"/>
              <w:right w:val="single" w:sz="4" w:space="0" w:color="auto"/>
            </w:tcBorders>
            <w:shd w:val="clear" w:color="auto" w:fill="auto"/>
            <w:noWrap/>
            <w:vAlign w:val="bottom"/>
            <w:hideMark/>
          </w:tcPr>
          <w:p w14:paraId="17CCA855" w14:textId="77777777" w:rsidR="00DE6C12" w:rsidRPr="001E793A" w:rsidRDefault="00DE6C12" w:rsidP="001D5CB4">
            <w:pPr>
              <w:jc w:val="center"/>
            </w:pPr>
            <w:r w:rsidRPr="001E793A">
              <w:t>11897.8</w:t>
            </w:r>
          </w:p>
        </w:tc>
        <w:tc>
          <w:tcPr>
            <w:tcW w:w="0" w:type="auto"/>
            <w:tcBorders>
              <w:top w:val="nil"/>
              <w:left w:val="nil"/>
              <w:bottom w:val="single" w:sz="4" w:space="0" w:color="auto"/>
              <w:right w:val="single" w:sz="4" w:space="0" w:color="auto"/>
            </w:tcBorders>
            <w:shd w:val="clear" w:color="auto" w:fill="auto"/>
            <w:noWrap/>
            <w:vAlign w:val="bottom"/>
            <w:hideMark/>
          </w:tcPr>
          <w:p w14:paraId="21628F6F" w14:textId="77777777" w:rsidR="00DE6C12" w:rsidRPr="001E793A" w:rsidRDefault="00DE6C12" w:rsidP="001D5CB4">
            <w:pPr>
              <w:jc w:val="center"/>
            </w:pPr>
            <w:r w:rsidRPr="001E793A">
              <w:t>1784.7</w:t>
            </w:r>
          </w:p>
        </w:tc>
        <w:tc>
          <w:tcPr>
            <w:tcW w:w="0" w:type="auto"/>
            <w:tcBorders>
              <w:top w:val="nil"/>
              <w:left w:val="nil"/>
              <w:bottom w:val="single" w:sz="4" w:space="0" w:color="auto"/>
              <w:right w:val="nil"/>
            </w:tcBorders>
            <w:shd w:val="clear" w:color="auto" w:fill="auto"/>
            <w:noWrap/>
            <w:vAlign w:val="bottom"/>
            <w:hideMark/>
          </w:tcPr>
          <w:p w14:paraId="5D2564E6" w14:textId="77777777" w:rsidR="00DE6C12" w:rsidRPr="001E793A" w:rsidRDefault="00DE6C12" w:rsidP="001D5CB4">
            <w:pPr>
              <w:jc w:val="center"/>
            </w:pPr>
            <w:r w:rsidRPr="001E793A">
              <w:t>10113.1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CA1A5" w14:textId="54C32F2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9F22BD4" w14:textId="5EF5F31E"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A884BA4" w14:textId="1C7CA5F6"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9CAB470" w14:textId="77777777" w:rsidR="00DE6C12" w:rsidRPr="001E793A" w:rsidRDefault="00DE6C12" w:rsidP="001D5CB4">
            <w:pPr>
              <w:jc w:val="center"/>
            </w:pPr>
            <w:r w:rsidRPr="001E793A">
              <w:t>1618.1</w:t>
            </w:r>
          </w:p>
        </w:tc>
        <w:tc>
          <w:tcPr>
            <w:tcW w:w="0" w:type="auto"/>
            <w:tcBorders>
              <w:top w:val="nil"/>
              <w:left w:val="nil"/>
              <w:bottom w:val="single" w:sz="4" w:space="0" w:color="auto"/>
              <w:right w:val="single" w:sz="4" w:space="0" w:color="auto"/>
            </w:tcBorders>
            <w:shd w:val="clear" w:color="auto" w:fill="auto"/>
            <w:noWrap/>
            <w:vAlign w:val="bottom"/>
            <w:hideMark/>
          </w:tcPr>
          <w:p w14:paraId="1078E8B5" w14:textId="77777777" w:rsidR="00DE6C12" w:rsidRPr="001E793A" w:rsidRDefault="00DE6C12" w:rsidP="001D5CB4">
            <w:pPr>
              <w:jc w:val="center"/>
            </w:pPr>
            <w:r w:rsidRPr="001E793A">
              <w:t>2932.8</w:t>
            </w:r>
          </w:p>
        </w:tc>
        <w:tc>
          <w:tcPr>
            <w:tcW w:w="0" w:type="auto"/>
            <w:tcBorders>
              <w:top w:val="nil"/>
              <w:left w:val="nil"/>
              <w:bottom w:val="single" w:sz="4" w:space="0" w:color="auto"/>
              <w:right w:val="single" w:sz="4" w:space="0" w:color="auto"/>
            </w:tcBorders>
            <w:shd w:val="clear" w:color="auto" w:fill="auto"/>
            <w:noWrap/>
            <w:vAlign w:val="bottom"/>
            <w:hideMark/>
          </w:tcPr>
          <w:p w14:paraId="09842E31" w14:textId="77777777" w:rsidR="00DE6C12" w:rsidRPr="001E793A" w:rsidRDefault="00DE6C12" w:rsidP="001D5CB4">
            <w:pPr>
              <w:jc w:val="center"/>
            </w:pPr>
            <w:r w:rsidRPr="001E793A">
              <w:t>3033.9</w:t>
            </w:r>
          </w:p>
        </w:tc>
        <w:tc>
          <w:tcPr>
            <w:tcW w:w="0" w:type="auto"/>
            <w:tcBorders>
              <w:top w:val="nil"/>
              <w:left w:val="nil"/>
              <w:bottom w:val="single" w:sz="4" w:space="0" w:color="auto"/>
              <w:right w:val="single" w:sz="4" w:space="0" w:color="auto"/>
            </w:tcBorders>
            <w:shd w:val="clear" w:color="auto" w:fill="auto"/>
            <w:noWrap/>
            <w:vAlign w:val="bottom"/>
            <w:hideMark/>
          </w:tcPr>
          <w:p w14:paraId="2EECB763" w14:textId="77777777" w:rsidR="00DE6C12" w:rsidRPr="001E793A" w:rsidRDefault="00DE6C12" w:rsidP="001D5CB4">
            <w:pPr>
              <w:jc w:val="center"/>
            </w:pPr>
            <w:r w:rsidRPr="001E793A">
              <w:t>2528.3</w:t>
            </w:r>
          </w:p>
        </w:tc>
        <w:tc>
          <w:tcPr>
            <w:tcW w:w="0" w:type="auto"/>
            <w:tcBorders>
              <w:top w:val="nil"/>
              <w:left w:val="nil"/>
              <w:bottom w:val="single" w:sz="4" w:space="0" w:color="auto"/>
              <w:right w:val="single" w:sz="4" w:space="0" w:color="auto"/>
            </w:tcBorders>
            <w:shd w:val="clear" w:color="auto" w:fill="auto"/>
            <w:noWrap/>
            <w:vAlign w:val="bottom"/>
            <w:hideMark/>
          </w:tcPr>
          <w:p w14:paraId="4A442389" w14:textId="77777777" w:rsidR="00DE6C12" w:rsidRPr="001E793A" w:rsidRDefault="00DE6C12" w:rsidP="001D5CB4">
            <w:pPr>
              <w:jc w:val="center"/>
            </w:pPr>
            <w:r w:rsidRPr="001E793A">
              <w:t>10113.1</w:t>
            </w:r>
          </w:p>
        </w:tc>
        <w:tc>
          <w:tcPr>
            <w:tcW w:w="0" w:type="auto"/>
            <w:tcBorders>
              <w:top w:val="nil"/>
              <w:left w:val="nil"/>
              <w:bottom w:val="single" w:sz="4" w:space="0" w:color="auto"/>
              <w:right w:val="single" w:sz="4" w:space="0" w:color="auto"/>
            </w:tcBorders>
            <w:shd w:val="clear" w:color="auto" w:fill="auto"/>
            <w:noWrap/>
            <w:vAlign w:val="bottom"/>
            <w:hideMark/>
          </w:tcPr>
          <w:p w14:paraId="33141F0E" w14:textId="74F77C98" w:rsidR="00DE6C12" w:rsidRPr="001E793A" w:rsidRDefault="00DE6C12" w:rsidP="001D5CB4">
            <w:pPr>
              <w:jc w:val="center"/>
            </w:pPr>
          </w:p>
        </w:tc>
      </w:tr>
      <w:tr w:rsidR="00DE6C12" w:rsidRPr="001E793A" w14:paraId="57B4DB35"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D29DF5" w14:textId="77777777" w:rsidR="00DE6C12" w:rsidRPr="001E793A" w:rsidRDefault="00DE6C12" w:rsidP="00DE6C12">
            <w:r w:rsidRPr="001E793A">
              <w:t>Ариш</w:t>
            </w:r>
          </w:p>
        </w:tc>
        <w:tc>
          <w:tcPr>
            <w:tcW w:w="0" w:type="auto"/>
            <w:tcBorders>
              <w:top w:val="nil"/>
              <w:left w:val="nil"/>
              <w:bottom w:val="single" w:sz="4" w:space="0" w:color="auto"/>
              <w:right w:val="single" w:sz="4" w:space="0" w:color="auto"/>
            </w:tcBorders>
            <w:shd w:val="clear" w:color="auto" w:fill="auto"/>
            <w:noWrap/>
            <w:vAlign w:val="bottom"/>
            <w:hideMark/>
          </w:tcPr>
          <w:p w14:paraId="3D028816" w14:textId="77777777" w:rsidR="00DE6C12" w:rsidRPr="001E793A" w:rsidRDefault="00DE6C12" w:rsidP="001D5CB4">
            <w:pPr>
              <w:jc w:val="center"/>
            </w:pPr>
            <w:r w:rsidRPr="001E793A">
              <w:t>2694.4</w:t>
            </w:r>
          </w:p>
        </w:tc>
        <w:tc>
          <w:tcPr>
            <w:tcW w:w="0" w:type="auto"/>
            <w:tcBorders>
              <w:top w:val="nil"/>
              <w:left w:val="nil"/>
              <w:bottom w:val="single" w:sz="4" w:space="0" w:color="auto"/>
              <w:right w:val="single" w:sz="4" w:space="0" w:color="auto"/>
            </w:tcBorders>
            <w:shd w:val="clear" w:color="auto" w:fill="auto"/>
            <w:noWrap/>
            <w:vAlign w:val="bottom"/>
            <w:hideMark/>
          </w:tcPr>
          <w:p w14:paraId="252B83CB" w14:textId="77777777" w:rsidR="00DE6C12" w:rsidRPr="001E793A" w:rsidRDefault="00DE6C12" w:rsidP="001D5CB4">
            <w:pPr>
              <w:jc w:val="center"/>
            </w:pPr>
            <w:r w:rsidRPr="001E793A">
              <w:t>404.2</w:t>
            </w:r>
          </w:p>
        </w:tc>
        <w:tc>
          <w:tcPr>
            <w:tcW w:w="0" w:type="auto"/>
            <w:tcBorders>
              <w:top w:val="nil"/>
              <w:left w:val="nil"/>
              <w:bottom w:val="single" w:sz="4" w:space="0" w:color="auto"/>
              <w:right w:val="nil"/>
            </w:tcBorders>
            <w:shd w:val="clear" w:color="auto" w:fill="auto"/>
            <w:noWrap/>
            <w:vAlign w:val="bottom"/>
            <w:hideMark/>
          </w:tcPr>
          <w:p w14:paraId="116BC762" w14:textId="77777777" w:rsidR="00DE6C12" w:rsidRPr="001E793A" w:rsidRDefault="00DE6C12" w:rsidP="001D5CB4">
            <w:pPr>
              <w:jc w:val="center"/>
            </w:pPr>
            <w:r w:rsidRPr="001E793A">
              <w:t>2290.2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CBCC3" w14:textId="5573D631"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F726D97" w14:textId="57ED031F"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3E3114C" w14:textId="3A9D96A0"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91B6979" w14:textId="77777777" w:rsidR="00DE6C12" w:rsidRPr="001E793A" w:rsidRDefault="00DE6C12" w:rsidP="001D5CB4">
            <w:pPr>
              <w:jc w:val="center"/>
            </w:pPr>
            <w:r w:rsidRPr="001E793A">
              <w:t>183.2</w:t>
            </w:r>
          </w:p>
        </w:tc>
        <w:tc>
          <w:tcPr>
            <w:tcW w:w="0" w:type="auto"/>
            <w:tcBorders>
              <w:top w:val="nil"/>
              <w:left w:val="nil"/>
              <w:bottom w:val="single" w:sz="4" w:space="0" w:color="auto"/>
              <w:right w:val="single" w:sz="4" w:space="0" w:color="auto"/>
            </w:tcBorders>
            <w:shd w:val="clear" w:color="auto" w:fill="auto"/>
            <w:noWrap/>
            <w:vAlign w:val="bottom"/>
            <w:hideMark/>
          </w:tcPr>
          <w:p w14:paraId="0BAA3122" w14:textId="77777777" w:rsidR="00DE6C12" w:rsidRPr="001E793A" w:rsidRDefault="00DE6C12" w:rsidP="001D5CB4">
            <w:pPr>
              <w:jc w:val="center"/>
            </w:pPr>
            <w:r w:rsidRPr="001E793A">
              <w:t>229.0</w:t>
            </w:r>
          </w:p>
        </w:tc>
        <w:tc>
          <w:tcPr>
            <w:tcW w:w="0" w:type="auto"/>
            <w:tcBorders>
              <w:top w:val="nil"/>
              <w:left w:val="nil"/>
              <w:bottom w:val="single" w:sz="4" w:space="0" w:color="auto"/>
              <w:right w:val="single" w:sz="4" w:space="0" w:color="auto"/>
            </w:tcBorders>
            <w:shd w:val="clear" w:color="auto" w:fill="auto"/>
            <w:noWrap/>
            <w:vAlign w:val="bottom"/>
            <w:hideMark/>
          </w:tcPr>
          <w:p w14:paraId="1B2BA797" w14:textId="77777777" w:rsidR="00DE6C12" w:rsidRPr="001E793A" w:rsidRDefault="00DE6C12" w:rsidP="001D5CB4">
            <w:pPr>
              <w:jc w:val="center"/>
            </w:pPr>
            <w:r w:rsidRPr="001E793A">
              <w:t>274.8</w:t>
            </w:r>
          </w:p>
        </w:tc>
        <w:tc>
          <w:tcPr>
            <w:tcW w:w="0" w:type="auto"/>
            <w:tcBorders>
              <w:top w:val="nil"/>
              <w:left w:val="nil"/>
              <w:bottom w:val="single" w:sz="4" w:space="0" w:color="auto"/>
              <w:right w:val="single" w:sz="4" w:space="0" w:color="auto"/>
            </w:tcBorders>
            <w:shd w:val="clear" w:color="auto" w:fill="auto"/>
            <w:noWrap/>
            <w:vAlign w:val="bottom"/>
            <w:hideMark/>
          </w:tcPr>
          <w:p w14:paraId="74C91535" w14:textId="77777777" w:rsidR="00DE6C12" w:rsidRPr="001E793A" w:rsidRDefault="00DE6C12" w:rsidP="001D5CB4">
            <w:pPr>
              <w:jc w:val="center"/>
            </w:pPr>
            <w:r w:rsidRPr="001E793A">
              <w:t>458.0</w:t>
            </w:r>
          </w:p>
        </w:tc>
        <w:tc>
          <w:tcPr>
            <w:tcW w:w="0" w:type="auto"/>
            <w:tcBorders>
              <w:top w:val="nil"/>
              <w:left w:val="nil"/>
              <w:bottom w:val="single" w:sz="4" w:space="0" w:color="auto"/>
              <w:right w:val="single" w:sz="4" w:space="0" w:color="auto"/>
            </w:tcBorders>
            <w:shd w:val="clear" w:color="auto" w:fill="auto"/>
            <w:noWrap/>
            <w:vAlign w:val="bottom"/>
            <w:hideMark/>
          </w:tcPr>
          <w:p w14:paraId="613F8BC9" w14:textId="77777777" w:rsidR="00DE6C12" w:rsidRPr="001E793A" w:rsidRDefault="00DE6C12" w:rsidP="001D5CB4">
            <w:pPr>
              <w:jc w:val="center"/>
            </w:pPr>
            <w:r w:rsidRPr="001E793A">
              <w:t>2290.2</w:t>
            </w:r>
          </w:p>
        </w:tc>
        <w:tc>
          <w:tcPr>
            <w:tcW w:w="0" w:type="auto"/>
            <w:tcBorders>
              <w:top w:val="nil"/>
              <w:left w:val="nil"/>
              <w:bottom w:val="single" w:sz="4" w:space="0" w:color="auto"/>
              <w:right w:val="single" w:sz="4" w:space="0" w:color="auto"/>
            </w:tcBorders>
            <w:shd w:val="clear" w:color="auto" w:fill="auto"/>
            <w:noWrap/>
            <w:vAlign w:val="bottom"/>
            <w:hideMark/>
          </w:tcPr>
          <w:p w14:paraId="5DE28FD6" w14:textId="4AA85436" w:rsidR="00DE6C12" w:rsidRPr="001E793A" w:rsidRDefault="00DE6C12" w:rsidP="001D5CB4">
            <w:pPr>
              <w:jc w:val="center"/>
            </w:pPr>
          </w:p>
        </w:tc>
      </w:tr>
      <w:tr w:rsidR="00DE6C12" w:rsidRPr="001E793A" w14:paraId="3DC69362" w14:textId="77777777" w:rsidTr="001E793A">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4A719F" w14:textId="77777777" w:rsidR="00DE6C12" w:rsidRPr="001E793A" w:rsidRDefault="00DE6C12" w:rsidP="00DE6C12">
            <w:r w:rsidRPr="001E793A">
              <w:t>Оморика</w:t>
            </w:r>
          </w:p>
        </w:tc>
        <w:tc>
          <w:tcPr>
            <w:tcW w:w="0" w:type="auto"/>
            <w:tcBorders>
              <w:top w:val="nil"/>
              <w:left w:val="nil"/>
              <w:bottom w:val="single" w:sz="4" w:space="0" w:color="auto"/>
              <w:right w:val="single" w:sz="4" w:space="0" w:color="auto"/>
            </w:tcBorders>
            <w:shd w:val="clear" w:color="auto" w:fill="auto"/>
            <w:noWrap/>
            <w:vAlign w:val="bottom"/>
            <w:hideMark/>
          </w:tcPr>
          <w:p w14:paraId="52F5B3C8" w14:textId="77777777" w:rsidR="00DE6C12" w:rsidRPr="001E793A" w:rsidRDefault="00DE6C12" w:rsidP="001D5CB4">
            <w:pPr>
              <w:jc w:val="center"/>
            </w:pPr>
            <w:r w:rsidRPr="001E793A">
              <w:t>190.1</w:t>
            </w:r>
          </w:p>
        </w:tc>
        <w:tc>
          <w:tcPr>
            <w:tcW w:w="0" w:type="auto"/>
            <w:tcBorders>
              <w:top w:val="nil"/>
              <w:left w:val="nil"/>
              <w:bottom w:val="single" w:sz="4" w:space="0" w:color="auto"/>
              <w:right w:val="single" w:sz="4" w:space="0" w:color="auto"/>
            </w:tcBorders>
            <w:shd w:val="clear" w:color="auto" w:fill="auto"/>
            <w:noWrap/>
            <w:vAlign w:val="bottom"/>
            <w:hideMark/>
          </w:tcPr>
          <w:p w14:paraId="36FEE363" w14:textId="77777777" w:rsidR="00DE6C12" w:rsidRPr="001E793A" w:rsidRDefault="00DE6C12" w:rsidP="001D5CB4">
            <w:pPr>
              <w:jc w:val="center"/>
            </w:pPr>
            <w:r w:rsidRPr="001E793A">
              <w:t>28.5</w:t>
            </w:r>
          </w:p>
        </w:tc>
        <w:tc>
          <w:tcPr>
            <w:tcW w:w="0" w:type="auto"/>
            <w:tcBorders>
              <w:top w:val="nil"/>
              <w:left w:val="nil"/>
              <w:bottom w:val="single" w:sz="4" w:space="0" w:color="auto"/>
              <w:right w:val="nil"/>
            </w:tcBorders>
            <w:shd w:val="clear" w:color="auto" w:fill="auto"/>
            <w:noWrap/>
            <w:vAlign w:val="bottom"/>
            <w:hideMark/>
          </w:tcPr>
          <w:p w14:paraId="6B661DBC" w14:textId="77777777" w:rsidR="00DE6C12" w:rsidRPr="001E793A" w:rsidRDefault="00DE6C12" w:rsidP="001D5CB4">
            <w:pPr>
              <w:jc w:val="center"/>
            </w:pPr>
            <w:r w:rsidRPr="001E793A">
              <w:t>161.6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8FAE28" w14:textId="36B37E86"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E190DEB" w14:textId="1F09AB88"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237E4F5" w14:textId="51063382" w:rsidR="00DE6C12" w:rsidRPr="001E793A" w:rsidRDefault="00DE6C12" w:rsidP="001D5CB4">
            <w:pPr>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5577D1F" w14:textId="77777777" w:rsidR="00DE6C12" w:rsidRPr="001E793A" w:rsidRDefault="00DE6C12" w:rsidP="001D5CB4">
            <w:pPr>
              <w:jc w:val="center"/>
            </w:pPr>
            <w:r w:rsidRPr="001E793A">
              <w:t>32.3</w:t>
            </w:r>
          </w:p>
        </w:tc>
        <w:tc>
          <w:tcPr>
            <w:tcW w:w="0" w:type="auto"/>
            <w:tcBorders>
              <w:top w:val="nil"/>
              <w:left w:val="nil"/>
              <w:bottom w:val="single" w:sz="4" w:space="0" w:color="auto"/>
              <w:right w:val="single" w:sz="4" w:space="0" w:color="auto"/>
            </w:tcBorders>
            <w:shd w:val="clear" w:color="auto" w:fill="auto"/>
            <w:noWrap/>
            <w:vAlign w:val="bottom"/>
            <w:hideMark/>
          </w:tcPr>
          <w:p w14:paraId="4867DA3D" w14:textId="77777777" w:rsidR="00DE6C12" w:rsidRPr="001E793A" w:rsidRDefault="00DE6C12" w:rsidP="001D5CB4">
            <w:pPr>
              <w:jc w:val="center"/>
            </w:pPr>
            <w:r w:rsidRPr="001E793A">
              <w:t>48.5</w:t>
            </w:r>
          </w:p>
        </w:tc>
        <w:tc>
          <w:tcPr>
            <w:tcW w:w="0" w:type="auto"/>
            <w:tcBorders>
              <w:top w:val="nil"/>
              <w:left w:val="nil"/>
              <w:bottom w:val="single" w:sz="4" w:space="0" w:color="auto"/>
              <w:right w:val="single" w:sz="4" w:space="0" w:color="auto"/>
            </w:tcBorders>
            <w:shd w:val="clear" w:color="auto" w:fill="auto"/>
            <w:noWrap/>
            <w:vAlign w:val="bottom"/>
            <w:hideMark/>
          </w:tcPr>
          <w:p w14:paraId="532C370B" w14:textId="77777777" w:rsidR="00DE6C12" w:rsidRPr="001E793A" w:rsidRDefault="00DE6C12" w:rsidP="001D5CB4">
            <w:pPr>
              <w:jc w:val="center"/>
            </w:pPr>
            <w:r w:rsidRPr="001E793A">
              <w:t>48.5</w:t>
            </w:r>
          </w:p>
        </w:tc>
        <w:tc>
          <w:tcPr>
            <w:tcW w:w="0" w:type="auto"/>
            <w:tcBorders>
              <w:top w:val="nil"/>
              <w:left w:val="nil"/>
              <w:bottom w:val="single" w:sz="4" w:space="0" w:color="auto"/>
              <w:right w:val="single" w:sz="4" w:space="0" w:color="auto"/>
            </w:tcBorders>
            <w:shd w:val="clear" w:color="auto" w:fill="auto"/>
            <w:noWrap/>
            <w:vAlign w:val="bottom"/>
            <w:hideMark/>
          </w:tcPr>
          <w:p w14:paraId="62487583" w14:textId="77777777" w:rsidR="00DE6C12" w:rsidRPr="001E793A" w:rsidRDefault="00DE6C12" w:rsidP="001D5CB4">
            <w:pPr>
              <w:jc w:val="center"/>
            </w:pPr>
            <w:r w:rsidRPr="001E793A">
              <w:t>32.3</w:t>
            </w:r>
          </w:p>
        </w:tc>
        <w:tc>
          <w:tcPr>
            <w:tcW w:w="0" w:type="auto"/>
            <w:tcBorders>
              <w:top w:val="nil"/>
              <w:left w:val="nil"/>
              <w:bottom w:val="single" w:sz="4" w:space="0" w:color="auto"/>
              <w:right w:val="single" w:sz="4" w:space="0" w:color="auto"/>
            </w:tcBorders>
            <w:shd w:val="clear" w:color="auto" w:fill="auto"/>
            <w:noWrap/>
            <w:vAlign w:val="bottom"/>
            <w:hideMark/>
          </w:tcPr>
          <w:p w14:paraId="10D11E99" w14:textId="77777777" w:rsidR="00DE6C12" w:rsidRPr="001E793A" w:rsidRDefault="00DE6C12" w:rsidP="001D5CB4">
            <w:pPr>
              <w:jc w:val="center"/>
            </w:pPr>
            <w:r w:rsidRPr="001E793A">
              <w:t>161.6</w:t>
            </w:r>
          </w:p>
        </w:tc>
        <w:tc>
          <w:tcPr>
            <w:tcW w:w="0" w:type="auto"/>
            <w:tcBorders>
              <w:top w:val="nil"/>
              <w:left w:val="nil"/>
              <w:bottom w:val="single" w:sz="4" w:space="0" w:color="auto"/>
              <w:right w:val="single" w:sz="4" w:space="0" w:color="auto"/>
            </w:tcBorders>
            <w:shd w:val="clear" w:color="auto" w:fill="auto"/>
            <w:noWrap/>
            <w:vAlign w:val="bottom"/>
            <w:hideMark/>
          </w:tcPr>
          <w:p w14:paraId="418F9EA9" w14:textId="75F2D76B" w:rsidR="00DE6C12" w:rsidRPr="001E793A" w:rsidRDefault="00DE6C12" w:rsidP="001D5CB4">
            <w:pPr>
              <w:jc w:val="center"/>
            </w:pPr>
          </w:p>
        </w:tc>
      </w:tr>
      <w:tr w:rsidR="001E793A" w:rsidRPr="001E793A" w14:paraId="0BF6E797" w14:textId="77777777" w:rsidTr="001E793A">
        <w:trPr>
          <w:trHeight w:val="223"/>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0610F637" w14:textId="77777777" w:rsidR="00DE6C12" w:rsidRPr="001E793A" w:rsidRDefault="00DE6C12" w:rsidP="00DE6C12">
            <w:pPr>
              <w:rPr>
                <w:b/>
                <w:bCs/>
                <w:i/>
                <w:iCs/>
              </w:rPr>
            </w:pPr>
            <w:r w:rsidRPr="001E793A">
              <w:rPr>
                <w:b/>
                <w:bCs/>
                <w:i/>
                <w:iCs/>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53C246C3" w14:textId="77777777" w:rsidR="00DE6C12" w:rsidRPr="001E793A" w:rsidRDefault="00DE6C12" w:rsidP="001D5CB4">
            <w:pPr>
              <w:jc w:val="center"/>
              <w:rPr>
                <w:b/>
                <w:bCs/>
                <w:i/>
                <w:iCs/>
              </w:rPr>
            </w:pPr>
            <w:r w:rsidRPr="001E793A">
              <w:rPr>
                <w:b/>
                <w:bCs/>
                <w:i/>
                <w:iCs/>
              </w:rPr>
              <w:t>164245.3</w:t>
            </w:r>
          </w:p>
        </w:tc>
        <w:tc>
          <w:tcPr>
            <w:tcW w:w="0" w:type="auto"/>
            <w:tcBorders>
              <w:top w:val="nil"/>
              <w:left w:val="nil"/>
              <w:bottom w:val="single" w:sz="4" w:space="0" w:color="auto"/>
              <w:right w:val="single" w:sz="4" w:space="0" w:color="auto"/>
            </w:tcBorders>
            <w:shd w:val="clear" w:color="000000" w:fill="C0C0C0"/>
            <w:noWrap/>
            <w:vAlign w:val="bottom"/>
            <w:hideMark/>
          </w:tcPr>
          <w:p w14:paraId="5F219C2D" w14:textId="77777777" w:rsidR="00DE6C12" w:rsidRPr="001E793A" w:rsidRDefault="00DE6C12" w:rsidP="001D5CB4">
            <w:pPr>
              <w:jc w:val="center"/>
              <w:rPr>
                <w:b/>
                <w:bCs/>
                <w:i/>
                <w:iCs/>
              </w:rPr>
            </w:pPr>
            <w:r w:rsidRPr="001E793A">
              <w:rPr>
                <w:b/>
                <w:bCs/>
                <w:i/>
                <w:iCs/>
              </w:rPr>
              <w:t>24636.8</w:t>
            </w:r>
          </w:p>
        </w:tc>
        <w:tc>
          <w:tcPr>
            <w:tcW w:w="0" w:type="auto"/>
            <w:tcBorders>
              <w:top w:val="nil"/>
              <w:left w:val="nil"/>
              <w:bottom w:val="single" w:sz="4" w:space="0" w:color="auto"/>
              <w:right w:val="single" w:sz="4" w:space="0" w:color="auto"/>
            </w:tcBorders>
            <w:shd w:val="clear" w:color="000000" w:fill="C0C0C0"/>
            <w:noWrap/>
            <w:vAlign w:val="bottom"/>
            <w:hideMark/>
          </w:tcPr>
          <w:p w14:paraId="2771556C" w14:textId="77777777" w:rsidR="00DE6C12" w:rsidRPr="001E793A" w:rsidRDefault="00DE6C12" w:rsidP="001D5CB4">
            <w:pPr>
              <w:jc w:val="center"/>
              <w:rPr>
                <w:b/>
                <w:bCs/>
                <w:i/>
                <w:iCs/>
              </w:rPr>
            </w:pPr>
            <w:r w:rsidRPr="001E793A">
              <w:rPr>
                <w:b/>
                <w:bCs/>
                <w:i/>
                <w:iCs/>
              </w:rPr>
              <w:t>139608.5</w:t>
            </w:r>
          </w:p>
        </w:tc>
        <w:tc>
          <w:tcPr>
            <w:tcW w:w="0" w:type="auto"/>
            <w:tcBorders>
              <w:top w:val="nil"/>
              <w:left w:val="nil"/>
              <w:bottom w:val="single" w:sz="4" w:space="0" w:color="auto"/>
              <w:right w:val="single" w:sz="4" w:space="0" w:color="auto"/>
            </w:tcBorders>
            <w:shd w:val="clear" w:color="000000" w:fill="C0C0C0"/>
            <w:noWrap/>
            <w:vAlign w:val="bottom"/>
            <w:hideMark/>
          </w:tcPr>
          <w:p w14:paraId="41E6D95D" w14:textId="77777777" w:rsidR="00DE6C12" w:rsidRPr="001E793A" w:rsidRDefault="00DE6C12" w:rsidP="001D5CB4">
            <w:pPr>
              <w:jc w:val="center"/>
              <w:rPr>
                <w:b/>
                <w:bCs/>
                <w:i/>
                <w:iCs/>
              </w:rPr>
            </w:pPr>
            <w:r w:rsidRPr="001E793A">
              <w:rPr>
                <w:b/>
                <w:bCs/>
                <w:i/>
                <w:iCs/>
              </w:rPr>
              <w:t>9190.5</w:t>
            </w:r>
          </w:p>
        </w:tc>
        <w:tc>
          <w:tcPr>
            <w:tcW w:w="0" w:type="auto"/>
            <w:tcBorders>
              <w:top w:val="nil"/>
              <w:left w:val="nil"/>
              <w:bottom w:val="single" w:sz="4" w:space="0" w:color="auto"/>
              <w:right w:val="single" w:sz="4" w:space="0" w:color="auto"/>
            </w:tcBorders>
            <w:shd w:val="clear" w:color="000000" w:fill="C0C0C0"/>
            <w:noWrap/>
            <w:vAlign w:val="bottom"/>
            <w:hideMark/>
          </w:tcPr>
          <w:p w14:paraId="502DA96A" w14:textId="77777777" w:rsidR="00DE6C12" w:rsidRPr="001E793A" w:rsidRDefault="00DE6C12" w:rsidP="001D5CB4">
            <w:pPr>
              <w:jc w:val="center"/>
              <w:rPr>
                <w:b/>
                <w:bCs/>
                <w:i/>
                <w:iCs/>
              </w:rPr>
            </w:pPr>
            <w:r w:rsidRPr="001E793A">
              <w:rPr>
                <w:b/>
                <w:bCs/>
                <w:i/>
                <w:iCs/>
              </w:rPr>
              <w:t>1741.3</w:t>
            </w:r>
          </w:p>
        </w:tc>
        <w:tc>
          <w:tcPr>
            <w:tcW w:w="0" w:type="auto"/>
            <w:tcBorders>
              <w:top w:val="nil"/>
              <w:left w:val="nil"/>
              <w:bottom w:val="single" w:sz="4" w:space="0" w:color="auto"/>
              <w:right w:val="single" w:sz="4" w:space="0" w:color="auto"/>
            </w:tcBorders>
            <w:shd w:val="clear" w:color="000000" w:fill="C0C0C0"/>
            <w:noWrap/>
            <w:vAlign w:val="bottom"/>
            <w:hideMark/>
          </w:tcPr>
          <w:p w14:paraId="02C91F2E" w14:textId="77777777" w:rsidR="00DE6C12" w:rsidRPr="001E793A" w:rsidRDefault="00DE6C12" w:rsidP="001D5CB4">
            <w:pPr>
              <w:jc w:val="center"/>
              <w:rPr>
                <w:b/>
                <w:bCs/>
                <w:i/>
                <w:iCs/>
              </w:rPr>
            </w:pPr>
            <w:r w:rsidRPr="001E793A">
              <w:rPr>
                <w:b/>
                <w:bCs/>
                <w:i/>
                <w:iCs/>
              </w:rPr>
              <w:t>0.0</w:t>
            </w:r>
          </w:p>
        </w:tc>
        <w:tc>
          <w:tcPr>
            <w:tcW w:w="0" w:type="auto"/>
            <w:tcBorders>
              <w:top w:val="nil"/>
              <w:left w:val="nil"/>
              <w:bottom w:val="single" w:sz="4" w:space="0" w:color="auto"/>
              <w:right w:val="single" w:sz="4" w:space="0" w:color="auto"/>
            </w:tcBorders>
            <w:shd w:val="clear" w:color="000000" w:fill="C0C0C0"/>
            <w:noWrap/>
            <w:vAlign w:val="bottom"/>
            <w:hideMark/>
          </w:tcPr>
          <w:p w14:paraId="78BDC8C0" w14:textId="77777777" w:rsidR="00DE6C12" w:rsidRPr="001E793A" w:rsidRDefault="00DE6C12" w:rsidP="001D5CB4">
            <w:pPr>
              <w:jc w:val="center"/>
              <w:rPr>
                <w:b/>
                <w:bCs/>
                <w:i/>
                <w:iCs/>
              </w:rPr>
            </w:pPr>
            <w:r w:rsidRPr="001E793A">
              <w:rPr>
                <w:b/>
                <w:bCs/>
                <w:i/>
                <w:iCs/>
              </w:rPr>
              <w:t>28716.9</w:t>
            </w:r>
          </w:p>
        </w:tc>
        <w:tc>
          <w:tcPr>
            <w:tcW w:w="0" w:type="auto"/>
            <w:tcBorders>
              <w:top w:val="nil"/>
              <w:left w:val="nil"/>
              <w:bottom w:val="single" w:sz="4" w:space="0" w:color="auto"/>
              <w:right w:val="single" w:sz="4" w:space="0" w:color="auto"/>
            </w:tcBorders>
            <w:shd w:val="clear" w:color="000000" w:fill="C0C0C0"/>
            <w:noWrap/>
            <w:vAlign w:val="bottom"/>
            <w:hideMark/>
          </w:tcPr>
          <w:p w14:paraId="23CB71EE" w14:textId="77777777" w:rsidR="00DE6C12" w:rsidRPr="001E793A" w:rsidRDefault="00DE6C12" w:rsidP="001D5CB4">
            <w:pPr>
              <w:jc w:val="center"/>
              <w:rPr>
                <w:b/>
                <w:bCs/>
                <w:i/>
                <w:iCs/>
              </w:rPr>
            </w:pPr>
            <w:r w:rsidRPr="001E793A">
              <w:rPr>
                <w:b/>
                <w:bCs/>
                <w:i/>
                <w:iCs/>
              </w:rPr>
              <w:t>37066.4</w:t>
            </w:r>
          </w:p>
        </w:tc>
        <w:tc>
          <w:tcPr>
            <w:tcW w:w="0" w:type="auto"/>
            <w:tcBorders>
              <w:top w:val="nil"/>
              <w:left w:val="nil"/>
              <w:bottom w:val="single" w:sz="4" w:space="0" w:color="auto"/>
              <w:right w:val="single" w:sz="4" w:space="0" w:color="auto"/>
            </w:tcBorders>
            <w:shd w:val="clear" w:color="000000" w:fill="C0C0C0"/>
            <w:noWrap/>
            <w:vAlign w:val="bottom"/>
            <w:hideMark/>
          </w:tcPr>
          <w:p w14:paraId="4EDE6B89" w14:textId="77777777" w:rsidR="00DE6C12" w:rsidRPr="001E793A" w:rsidRDefault="00DE6C12" w:rsidP="001D5CB4">
            <w:pPr>
              <w:jc w:val="center"/>
              <w:rPr>
                <w:b/>
                <w:bCs/>
                <w:i/>
                <w:iCs/>
              </w:rPr>
            </w:pPr>
            <w:r w:rsidRPr="001E793A">
              <w:rPr>
                <w:b/>
                <w:bCs/>
                <w:i/>
                <w:iCs/>
              </w:rPr>
              <w:t>32673.9</w:t>
            </w:r>
          </w:p>
        </w:tc>
        <w:tc>
          <w:tcPr>
            <w:tcW w:w="0" w:type="auto"/>
            <w:tcBorders>
              <w:top w:val="nil"/>
              <w:left w:val="nil"/>
              <w:bottom w:val="single" w:sz="4" w:space="0" w:color="auto"/>
              <w:right w:val="single" w:sz="4" w:space="0" w:color="auto"/>
            </w:tcBorders>
            <w:shd w:val="clear" w:color="000000" w:fill="C0C0C0"/>
            <w:noWrap/>
            <w:vAlign w:val="bottom"/>
            <w:hideMark/>
          </w:tcPr>
          <w:p w14:paraId="45D049D3" w14:textId="77777777" w:rsidR="00DE6C12" w:rsidRPr="001E793A" w:rsidRDefault="00DE6C12" w:rsidP="001D5CB4">
            <w:pPr>
              <w:jc w:val="center"/>
              <w:rPr>
                <w:b/>
                <w:bCs/>
                <w:i/>
                <w:iCs/>
              </w:rPr>
            </w:pPr>
            <w:r w:rsidRPr="001E793A">
              <w:rPr>
                <w:b/>
                <w:bCs/>
                <w:i/>
                <w:iCs/>
              </w:rPr>
              <w:t>37311.5</w:t>
            </w:r>
          </w:p>
        </w:tc>
        <w:tc>
          <w:tcPr>
            <w:tcW w:w="0" w:type="auto"/>
            <w:tcBorders>
              <w:top w:val="nil"/>
              <w:left w:val="nil"/>
              <w:bottom w:val="single" w:sz="4" w:space="0" w:color="auto"/>
              <w:right w:val="single" w:sz="4" w:space="0" w:color="auto"/>
            </w:tcBorders>
            <w:shd w:val="clear" w:color="000000" w:fill="C0C0C0"/>
            <w:noWrap/>
            <w:vAlign w:val="bottom"/>
            <w:hideMark/>
          </w:tcPr>
          <w:p w14:paraId="62AD026F" w14:textId="77777777" w:rsidR="00DE6C12" w:rsidRPr="001E793A" w:rsidRDefault="00DE6C12" w:rsidP="001D5CB4">
            <w:pPr>
              <w:jc w:val="center"/>
              <w:rPr>
                <w:b/>
                <w:bCs/>
                <w:i/>
                <w:iCs/>
              </w:rPr>
            </w:pPr>
            <w:r w:rsidRPr="001E793A">
              <w:rPr>
                <w:b/>
                <w:bCs/>
                <w:i/>
                <w:iCs/>
              </w:rPr>
              <w:t>139608.5</w:t>
            </w:r>
          </w:p>
        </w:tc>
        <w:tc>
          <w:tcPr>
            <w:tcW w:w="0" w:type="auto"/>
            <w:tcBorders>
              <w:top w:val="nil"/>
              <w:left w:val="nil"/>
              <w:bottom w:val="single" w:sz="4" w:space="0" w:color="auto"/>
              <w:right w:val="single" w:sz="4" w:space="0" w:color="auto"/>
            </w:tcBorders>
            <w:shd w:val="clear" w:color="000000" w:fill="C0C0C0"/>
            <w:noWrap/>
            <w:vAlign w:val="bottom"/>
            <w:hideMark/>
          </w:tcPr>
          <w:p w14:paraId="224353E9" w14:textId="77777777" w:rsidR="00DE6C12" w:rsidRPr="001E793A" w:rsidRDefault="00DE6C12" w:rsidP="001D5CB4">
            <w:pPr>
              <w:jc w:val="center"/>
              <w:rPr>
                <w:b/>
                <w:bCs/>
                <w:i/>
                <w:iCs/>
              </w:rPr>
            </w:pPr>
            <w:r w:rsidRPr="001E793A">
              <w:rPr>
                <w:b/>
                <w:bCs/>
                <w:i/>
                <w:iCs/>
              </w:rPr>
              <w:t>0.0</w:t>
            </w:r>
          </w:p>
        </w:tc>
      </w:tr>
      <w:tr w:rsidR="001E793A" w:rsidRPr="001E793A" w14:paraId="760EDBED" w14:textId="77777777" w:rsidTr="001E793A">
        <w:trPr>
          <w:trHeight w:val="223"/>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1A1F4C72" w14:textId="77777777" w:rsidR="00DE6C12" w:rsidRPr="001E793A" w:rsidRDefault="00DE6C12" w:rsidP="00DE6C12">
            <w:pPr>
              <w:rPr>
                <w:b/>
                <w:bCs/>
              </w:rPr>
            </w:pPr>
            <w:proofErr w:type="gramStart"/>
            <w:r w:rsidRPr="001E793A">
              <w:rPr>
                <w:b/>
                <w:bCs/>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3DC47AEB" w14:textId="77777777" w:rsidR="00DE6C12" w:rsidRPr="001E793A" w:rsidRDefault="00DE6C12" w:rsidP="001D5CB4">
            <w:pPr>
              <w:jc w:val="center"/>
              <w:rPr>
                <w:b/>
                <w:bCs/>
              </w:rPr>
            </w:pPr>
            <w:r w:rsidRPr="001E793A">
              <w:rPr>
                <w:b/>
                <w:bCs/>
              </w:rPr>
              <w:t>1078010.6</w:t>
            </w:r>
          </w:p>
        </w:tc>
        <w:tc>
          <w:tcPr>
            <w:tcW w:w="0" w:type="auto"/>
            <w:tcBorders>
              <w:top w:val="nil"/>
              <w:left w:val="nil"/>
              <w:bottom w:val="single" w:sz="4" w:space="0" w:color="auto"/>
              <w:right w:val="single" w:sz="4" w:space="0" w:color="auto"/>
            </w:tcBorders>
            <w:shd w:val="clear" w:color="000000" w:fill="C0C0C0"/>
            <w:noWrap/>
            <w:vAlign w:val="bottom"/>
            <w:hideMark/>
          </w:tcPr>
          <w:p w14:paraId="35AC6A7B" w14:textId="77777777" w:rsidR="00DE6C12" w:rsidRPr="001E793A" w:rsidRDefault="00DE6C12" w:rsidP="001D5CB4">
            <w:pPr>
              <w:jc w:val="center"/>
              <w:rPr>
                <w:b/>
                <w:bCs/>
              </w:rPr>
            </w:pPr>
            <w:r w:rsidRPr="001E793A">
              <w:rPr>
                <w:b/>
                <w:bCs/>
              </w:rPr>
              <w:t>116013.3</w:t>
            </w:r>
          </w:p>
        </w:tc>
        <w:tc>
          <w:tcPr>
            <w:tcW w:w="0" w:type="auto"/>
            <w:tcBorders>
              <w:top w:val="nil"/>
              <w:left w:val="nil"/>
              <w:bottom w:val="single" w:sz="4" w:space="0" w:color="auto"/>
              <w:right w:val="single" w:sz="4" w:space="0" w:color="auto"/>
            </w:tcBorders>
            <w:shd w:val="clear" w:color="000000" w:fill="C0C0C0"/>
            <w:noWrap/>
            <w:vAlign w:val="bottom"/>
            <w:hideMark/>
          </w:tcPr>
          <w:p w14:paraId="327DB3BF" w14:textId="77777777" w:rsidR="00DE6C12" w:rsidRPr="001E793A" w:rsidRDefault="00DE6C12" w:rsidP="001D5CB4">
            <w:pPr>
              <w:jc w:val="center"/>
              <w:rPr>
                <w:b/>
                <w:bCs/>
              </w:rPr>
            </w:pPr>
            <w:r w:rsidRPr="001E793A">
              <w:rPr>
                <w:b/>
                <w:bCs/>
              </w:rPr>
              <w:t>961997.3</w:t>
            </w:r>
          </w:p>
        </w:tc>
        <w:tc>
          <w:tcPr>
            <w:tcW w:w="0" w:type="auto"/>
            <w:tcBorders>
              <w:top w:val="nil"/>
              <w:left w:val="nil"/>
              <w:bottom w:val="single" w:sz="4" w:space="0" w:color="auto"/>
              <w:right w:val="single" w:sz="4" w:space="0" w:color="auto"/>
            </w:tcBorders>
            <w:shd w:val="clear" w:color="000000" w:fill="C0C0C0"/>
            <w:noWrap/>
            <w:vAlign w:val="bottom"/>
            <w:hideMark/>
          </w:tcPr>
          <w:p w14:paraId="1B656FAB" w14:textId="77777777" w:rsidR="00DE6C12" w:rsidRPr="001E793A" w:rsidRDefault="00DE6C12" w:rsidP="001D5CB4">
            <w:pPr>
              <w:jc w:val="center"/>
              <w:rPr>
                <w:b/>
                <w:bCs/>
              </w:rPr>
            </w:pPr>
            <w:r w:rsidRPr="001E793A">
              <w:rPr>
                <w:b/>
                <w:bCs/>
              </w:rPr>
              <w:t>14474.1</w:t>
            </w:r>
          </w:p>
        </w:tc>
        <w:tc>
          <w:tcPr>
            <w:tcW w:w="0" w:type="auto"/>
            <w:tcBorders>
              <w:top w:val="nil"/>
              <w:left w:val="nil"/>
              <w:bottom w:val="single" w:sz="4" w:space="0" w:color="auto"/>
              <w:right w:val="single" w:sz="4" w:space="0" w:color="auto"/>
            </w:tcBorders>
            <w:shd w:val="clear" w:color="000000" w:fill="C0C0C0"/>
            <w:noWrap/>
            <w:vAlign w:val="bottom"/>
            <w:hideMark/>
          </w:tcPr>
          <w:p w14:paraId="1D79BF53" w14:textId="77777777" w:rsidR="00DE6C12" w:rsidRPr="001E793A" w:rsidRDefault="00DE6C12" w:rsidP="001D5CB4">
            <w:pPr>
              <w:jc w:val="center"/>
              <w:rPr>
                <w:b/>
                <w:bCs/>
              </w:rPr>
            </w:pPr>
            <w:r w:rsidRPr="001E793A">
              <w:rPr>
                <w:b/>
                <w:bCs/>
              </w:rPr>
              <w:t>38647.2</w:t>
            </w:r>
          </w:p>
        </w:tc>
        <w:tc>
          <w:tcPr>
            <w:tcW w:w="0" w:type="auto"/>
            <w:tcBorders>
              <w:top w:val="nil"/>
              <w:left w:val="nil"/>
              <w:bottom w:val="single" w:sz="4" w:space="0" w:color="auto"/>
              <w:right w:val="single" w:sz="4" w:space="0" w:color="auto"/>
            </w:tcBorders>
            <w:shd w:val="clear" w:color="000000" w:fill="C0C0C0"/>
            <w:noWrap/>
            <w:vAlign w:val="bottom"/>
            <w:hideMark/>
          </w:tcPr>
          <w:p w14:paraId="62ADA293" w14:textId="77777777" w:rsidR="00DE6C12" w:rsidRPr="001E793A" w:rsidRDefault="00DE6C12" w:rsidP="001D5CB4">
            <w:pPr>
              <w:jc w:val="center"/>
              <w:rPr>
                <w:b/>
                <w:bCs/>
              </w:rPr>
            </w:pPr>
            <w:r w:rsidRPr="001E793A">
              <w:rPr>
                <w:b/>
                <w:bCs/>
              </w:rPr>
              <w:t>105471.2</w:t>
            </w:r>
          </w:p>
        </w:tc>
        <w:tc>
          <w:tcPr>
            <w:tcW w:w="0" w:type="auto"/>
            <w:tcBorders>
              <w:top w:val="nil"/>
              <w:left w:val="nil"/>
              <w:bottom w:val="single" w:sz="4" w:space="0" w:color="auto"/>
              <w:right w:val="single" w:sz="4" w:space="0" w:color="auto"/>
            </w:tcBorders>
            <w:shd w:val="clear" w:color="000000" w:fill="C0C0C0"/>
            <w:noWrap/>
            <w:vAlign w:val="bottom"/>
            <w:hideMark/>
          </w:tcPr>
          <w:p w14:paraId="3A42CFEC" w14:textId="77777777" w:rsidR="00DE6C12" w:rsidRPr="001E793A" w:rsidRDefault="00DE6C12" w:rsidP="001D5CB4">
            <w:pPr>
              <w:jc w:val="center"/>
              <w:rPr>
                <w:b/>
                <w:bCs/>
              </w:rPr>
            </w:pPr>
            <w:r w:rsidRPr="001E793A">
              <w:rPr>
                <w:b/>
                <w:bCs/>
              </w:rPr>
              <w:t>187366.8</w:t>
            </w:r>
          </w:p>
        </w:tc>
        <w:tc>
          <w:tcPr>
            <w:tcW w:w="0" w:type="auto"/>
            <w:tcBorders>
              <w:top w:val="nil"/>
              <w:left w:val="nil"/>
              <w:bottom w:val="single" w:sz="4" w:space="0" w:color="auto"/>
              <w:right w:val="single" w:sz="4" w:space="0" w:color="auto"/>
            </w:tcBorders>
            <w:shd w:val="clear" w:color="000000" w:fill="C0C0C0"/>
            <w:noWrap/>
            <w:vAlign w:val="bottom"/>
            <w:hideMark/>
          </w:tcPr>
          <w:p w14:paraId="302F6781" w14:textId="77777777" w:rsidR="00DE6C12" w:rsidRPr="001E793A" w:rsidRDefault="00DE6C12" w:rsidP="001D5CB4">
            <w:pPr>
              <w:jc w:val="center"/>
              <w:rPr>
                <w:b/>
                <w:bCs/>
              </w:rPr>
            </w:pPr>
            <w:r w:rsidRPr="001E793A">
              <w:rPr>
                <w:b/>
                <w:bCs/>
              </w:rPr>
              <w:t>148540.7</w:t>
            </w:r>
          </w:p>
        </w:tc>
        <w:tc>
          <w:tcPr>
            <w:tcW w:w="0" w:type="auto"/>
            <w:tcBorders>
              <w:top w:val="nil"/>
              <w:left w:val="nil"/>
              <w:bottom w:val="single" w:sz="4" w:space="0" w:color="auto"/>
              <w:right w:val="single" w:sz="4" w:space="0" w:color="auto"/>
            </w:tcBorders>
            <w:shd w:val="clear" w:color="000000" w:fill="C0C0C0"/>
            <w:noWrap/>
            <w:vAlign w:val="bottom"/>
            <w:hideMark/>
          </w:tcPr>
          <w:p w14:paraId="25A28061" w14:textId="77777777" w:rsidR="00DE6C12" w:rsidRPr="001E793A" w:rsidRDefault="00DE6C12" w:rsidP="001D5CB4">
            <w:pPr>
              <w:jc w:val="center"/>
              <w:rPr>
                <w:b/>
                <w:bCs/>
              </w:rPr>
            </w:pPr>
            <w:r w:rsidRPr="001E793A">
              <w:rPr>
                <w:b/>
                <w:bCs/>
              </w:rPr>
              <w:t>127722.6</w:t>
            </w:r>
          </w:p>
        </w:tc>
        <w:tc>
          <w:tcPr>
            <w:tcW w:w="0" w:type="auto"/>
            <w:tcBorders>
              <w:top w:val="nil"/>
              <w:left w:val="nil"/>
              <w:bottom w:val="single" w:sz="4" w:space="0" w:color="auto"/>
              <w:right w:val="single" w:sz="4" w:space="0" w:color="auto"/>
            </w:tcBorders>
            <w:shd w:val="clear" w:color="000000" w:fill="C0C0C0"/>
            <w:noWrap/>
            <w:vAlign w:val="bottom"/>
            <w:hideMark/>
          </w:tcPr>
          <w:p w14:paraId="6623CBC6" w14:textId="77777777" w:rsidR="00DE6C12" w:rsidRPr="001E793A" w:rsidRDefault="00DE6C12" w:rsidP="001D5CB4">
            <w:pPr>
              <w:jc w:val="center"/>
              <w:rPr>
                <w:b/>
                <w:bCs/>
              </w:rPr>
            </w:pPr>
            <w:r w:rsidRPr="001E793A">
              <w:rPr>
                <w:b/>
                <w:bCs/>
              </w:rPr>
              <w:t>53116.5</w:t>
            </w:r>
          </w:p>
        </w:tc>
        <w:tc>
          <w:tcPr>
            <w:tcW w:w="0" w:type="auto"/>
            <w:tcBorders>
              <w:top w:val="nil"/>
              <w:left w:val="nil"/>
              <w:bottom w:val="single" w:sz="4" w:space="0" w:color="auto"/>
              <w:right w:val="single" w:sz="4" w:space="0" w:color="auto"/>
            </w:tcBorders>
            <w:shd w:val="clear" w:color="000000" w:fill="C0C0C0"/>
            <w:noWrap/>
            <w:vAlign w:val="bottom"/>
            <w:hideMark/>
          </w:tcPr>
          <w:p w14:paraId="064D5029" w14:textId="77777777" w:rsidR="00DE6C12" w:rsidRPr="001E793A" w:rsidRDefault="00DE6C12" w:rsidP="001D5CB4">
            <w:pPr>
              <w:jc w:val="center"/>
              <w:rPr>
                <w:b/>
                <w:bCs/>
              </w:rPr>
            </w:pPr>
            <w:r w:rsidRPr="001E793A">
              <w:rPr>
                <w:b/>
                <w:bCs/>
              </w:rPr>
              <w:t>668247.2</w:t>
            </w:r>
          </w:p>
        </w:tc>
        <w:tc>
          <w:tcPr>
            <w:tcW w:w="0" w:type="auto"/>
            <w:tcBorders>
              <w:top w:val="nil"/>
              <w:left w:val="nil"/>
              <w:bottom w:val="single" w:sz="4" w:space="0" w:color="auto"/>
              <w:right w:val="single" w:sz="4" w:space="0" w:color="auto"/>
            </w:tcBorders>
            <w:shd w:val="clear" w:color="000000" w:fill="C0C0C0"/>
            <w:noWrap/>
            <w:vAlign w:val="bottom"/>
            <w:hideMark/>
          </w:tcPr>
          <w:p w14:paraId="5F08F794" w14:textId="77777777" w:rsidR="00DE6C12" w:rsidRPr="001E793A" w:rsidRDefault="00DE6C12" w:rsidP="001D5CB4">
            <w:pPr>
              <w:jc w:val="center"/>
              <w:rPr>
                <w:b/>
                <w:bCs/>
              </w:rPr>
            </w:pPr>
            <w:r w:rsidRPr="001E793A">
              <w:rPr>
                <w:b/>
                <w:bCs/>
              </w:rPr>
              <w:t>293750.1</w:t>
            </w:r>
          </w:p>
        </w:tc>
      </w:tr>
    </w:tbl>
    <w:p w14:paraId="4F2442A3" w14:textId="77777777" w:rsidR="003A2505" w:rsidRDefault="003A2505" w:rsidP="003A2505">
      <w:pPr>
        <w:ind w:left="5760" w:firstLine="720"/>
        <w:rPr>
          <w:b/>
          <w:color w:val="17365D" w:themeColor="text2" w:themeShade="BF"/>
          <w:sz w:val="24"/>
          <w:szCs w:val="24"/>
          <w:lang w:val="sr-Cyrl-CS"/>
        </w:rPr>
      </w:pPr>
    </w:p>
    <w:p w14:paraId="3D1D36DD" w14:textId="77777777" w:rsidR="000B0E16" w:rsidRDefault="000A54B7" w:rsidP="003A2505">
      <w:pPr>
        <w:ind w:left="5760" w:firstLine="720"/>
        <w:rPr>
          <w:b/>
          <w:color w:val="17365D" w:themeColor="text2" w:themeShade="BF"/>
          <w:sz w:val="24"/>
          <w:szCs w:val="24"/>
          <w:lang w:val="sr-Cyrl-CS"/>
        </w:rPr>
      </w:pPr>
      <w:r w:rsidRPr="00AF090C">
        <w:rPr>
          <w:b/>
          <w:sz w:val="24"/>
          <w:szCs w:val="24"/>
          <w:lang w:val="sr-Cyrl-CS"/>
        </w:rPr>
        <w:t>9.1.2. Вредност дрвета на пању</w:t>
      </w:r>
    </w:p>
    <w:p w14:paraId="24CE9959" w14:textId="77777777" w:rsidR="00045231" w:rsidRDefault="00045231" w:rsidP="003A2505">
      <w:pPr>
        <w:ind w:left="5760" w:firstLine="720"/>
        <w:rPr>
          <w:b/>
          <w:color w:val="17365D" w:themeColor="text2" w:themeShade="BF"/>
          <w:sz w:val="24"/>
          <w:szCs w:val="24"/>
          <w:lang w:val="sr-Cyrl-CS"/>
        </w:rPr>
      </w:pPr>
    </w:p>
    <w:tbl>
      <w:tblPr>
        <w:tblW w:w="5142" w:type="pct"/>
        <w:jc w:val="center"/>
        <w:tblLook w:val="04A0" w:firstRow="1" w:lastRow="0" w:firstColumn="1" w:lastColumn="0" w:noHBand="0" w:noVBand="1"/>
      </w:tblPr>
      <w:tblGrid>
        <w:gridCol w:w="1669"/>
        <w:gridCol w:w="1094"/>
        <w:gridCol w:w="267"/>
        <w:gridCol w:w="1214"/>
        <w:gridCol w:w="148"/>
        <w:gridCol w:w="1333"/>
        <w:gridCol w:w="170"/>
        <w:gridCol w:w="1314"/>
        <w:gridCol w:w="189"/>
        <w:gridCol w:w="1294"/>
        <w:gridCol w:w="116"/>
        <w:gridCol w:w="1365"/>
        <w:gridCol w:w="7"/>
        <w:gridCol w:w="1336"/>
        <w:gridCol w:w="26"/>
        <w:gridCol w:w="1503"/>
        <w:gridCol w:w="861"/>
        <w:gridCol w:w="655"/>
        <w:gridCol w:w="1192"/>
        <w:gridCol w:w="305"/>
      </w:tblGrid>
      <w:tr w:rsidR="00A62867" w:rsidRPr="00834E52" w14:paraId="73DB4293" w14:textId="77777777" w:rsidTr="00117260">
        <w:trPr>
          <w:gridAfter w:val="1"/>
          <w:wAfter w:w="95" w:type="pct"/>
          <w:trHeight w:val="202"/>
          <w:jc w:val="center"/>
        </w:trPr>
        <w:tc>
          <w:tcPr>
            <w:tcW w:w="861" w:type="pct"/>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3BC2D63" w14:textId="77777777" w:rsidR="00A62867" w:rsidRPr="00834E52" w:rsidRDefault="00A62867" w:rsidP="00A62867">
            <w:pPr>
              <w:jc w:val="center"/>
              <w:rPr>
                <w:b/>
                <w:bCs/>
              </w:rPr>
            </w:pPr>
            <w:r w:rsidRPr="00834E52">
              <w:rPr>
                <w:b/>
                <w:bCs/>
              </w:rPr>
              <w:t>Врста дрвећа</w:t>
            </w:r>
          </w:p>
        </w:tc>
        <w:tc>
          <w:tcPr>
            <w:tcW w:w="4044" w:type="pct"/>
            <w:gridSpan w:val="17"/>
            <w:tcBorders>
              <w:top w:val="single" w:sz="4" w:space="0" w:color="auto"/>
              <w:left w:val="nil"/>
              <w:bottom w:val="single" w:sz="4" w:space="0" w:color="auto"/>
              <w:right w:val="single" w:sz="4" w:space="0" w:color="000000"/>
            </w:tcBorders>
            <w:shd w:val="clear" w:color="000000" w:fill="C0C0C0"/>
            <w:noWrap/>
            <w:vAlign w:val="center"/>
            <w:hideMark/>
          </w:tcPr>
          <w:p w14:paraId="1526280D" w14:textId="77777777" w:rsidR="00A62867" w:rsidRPr="00834E52" w:rsidRDefault="00A62867" w:rsidP="00A62867">
            <w:pPr>
              <w:jc w:val="center"/>
              <w:rPr>
                <w:b/>
                <w:bCs/>
              </w:rPr>
            </w:pPr>
            <w:r w:rsidRPr="00834E52">
              <w:rPr>
                <w:b/>
                <w:bCs/>
              </w:rPr>
              <w:t>Јединична вредност сортимента</w:t>
            </w:r>
          </w:p>
        </w:tc>
      </w:tr>
      <w:tr w:rsidR="00117260" w:rsidRPr="00834E52" w14:paraId="28F40406" w14:textId="77777777" w:rsidTr="00117260">
        <w:trPr>
          <w:gridAfter w:val="1"/>
          <w:wAfter w:w="96" w:type="pct"/>
          <w:trHeight w:val="417"/>
          <w:jc w:val="center"/>
        </w:trPr>
        <w:tc>
          <w:tcPr>
            <w:tcW w:w="861" w:type="pct"/>
            <w:gridSpan w:val="2"/>
            <w:vMerge/>
            <w:tcBorders>
              <w:top w:val="single" w:sz="4" w:space="0" w:color="auto"/>
              <w:left w:val="single" w:sz="4" w:space="0" w:color="auto"/>
              <w:bottom w:val="single" w:sz="4" w:space="0" w:color="auto"/>
              <w:right w:val="single" w:sz="4" w:space="0" w:color="auto"/>
            </w:tcBorders>
            <w:vAlign w:val="center"/>
            <w:hideMark/>
          </w:tcPr>
          <w:p w14:paraId="3D960906" w14:textId="77777777" w:rsidR="00A62867" w:rsidRPr="00834E52" w:rsidRDefault="00A62867" w:rsidP="00A62867">
            <w:pPr>
              <w:rPr>
                <w:b/>
                <w:bCs/>
              </w:rPr>
            </w:pPr>
          </w:p>
        </w:tc>
        <w:tc>
          <w:tcPr>
            <w:tcW w:w="461" w:type="pct"/>
            <w:gridSpan w:val="2"/>
            <w:tcBorders>
              <w:top w:val="nil"/>
              <w:left w:val="nil"/>
              <w:bottom w:val="single" w:sz="4" w:space="0" w:color="auto"/>
              <w:right w:val="single" w:sz="4" w:space="0" w:color="auto"/>
            </w:tcBorders>
            <w:shd w:val="clear" w:color="000000" w:fill="C0C0C0"/>
            <w:noWrap/>
            <w:vAlign w:val="center"/>
            <w:hideMark/>
          </w:tcPr>
          <w:p w14:paraId="3FE4FC54" w14:textId="77777777" w:rsidR="00A62867" w:rsidRPr="00834E52" w:rsidRDefault="00A62867" w:rsidP="00A62867">
            <w:pPr>
              <w:jc w:val="center"/>
              <w:rPr>
                <w:b/>
                <w:bCs/>
              </w:rPr>
            </w:pPr>
            <w:r w:rsidRPr="00834E52">
              <w:rPr>
                <w:b/>
                <w:bCs/>
              </w:rPr>
              <w:t>F</w:t>
            </w:r>
          </w:p>
        </w:tc>
        <w:tc>
          <w:tcPr>
            <w:tcW w:w="461" w:type="pct"/>
            <w:gridSpan w:val="2"/>
            <w:tcBorders>
              <w:top w:val="nil"/>
              <w:left w:val="nil"/>
              <w:bottom w:val="single" w:sz="4" w:space="0" w:color="auto"/>
              <w:right w:val="single" w:sz="4" w:space="0" w:color="auto"/>
            </w:tcBorders>
            <w:shd w:val="clear" w:color="000000" w:fill="C0C0C0"/>
            <w:noWrap/>
            <w:vAlign w:val="center"/>
            <w:hideMark/>
          </w:tcPr>
          <w:p w14:paraId="4EB0F17D" w14:textId="77777777" w:rsidR="00A62867" w:rsidRPr="00834E52" w:rsidRDefault="00A62867" w:rsidP="00A62867">
            <w:pPr>
              <w:jc w:val="center"/>
              <w:rPr>
                <w:b/>
                <w:bCs/>
              </w:rPr>
            </w:pPr>
            <w:r w:rsidRPr="00834E52">
              <w:rPr>
                <w:b/>
                <w:bCs/>
              </w:rPr>
              <w:t>L</w:t>
            </w:r>
          </w:p>
        </w:tc>
        <w:tc>
          <w:tcPr>
            <w:tcW w:w="462" w:type="pct"/>
            <w:gridSpan w:val="2"/>
            <w:tcBorders>
              <w:top w:val="nil"/>
              <w:left w:val="nil"/>
              <w:bottom w:val="single" w:sz="4" w:space="0" w:color="auto"/>
              <w:right w:val="single" w:sz="4" w:space="0" w:color="auto"/>
            </w:tcBorders>
            <w:shd w:val="clear" w:color="000000" w:fill="C0C0C0"/>
            <w:noWrap/>
            <w:vAlign w:val="center"/>
            <w:hideMark/>
          </w:tcPr>
          <w:p w14:paraId="752D337B" w14:textId="77777777" w:rsidR="00A62867" w:rsidRPr="00834E52" w:rsidRDefault="00A62867" w:rsidP="00A62867">
            <w:pPr>
              <w:jc w:val="center"/>
              <w:rPr>
                <w:b/>
                <w:bCs/>
              </w:rPr>
            </w:pPr>
            <w:r w:rsidRPr="00834E52">
              <w:rPr>
                <w:b/>
                <w:bCs/>
              </w:rPr>
              <w:t>К</w:t>
            </w:r>
          </w:p>
        </w:tc>
        <w:tc>
          <w:tcPr>
            <w:tcW w:w="462" w:type="pct"/>
            <w:gridSpan w:val="2"/>
            <w:tcBorders>
              <w:top w:val="nil"/>
              <w:left w:val="nil"/>
              <w:bottom w:val="single" w:sz="4" w:space="0" w:color="auto"/>
              <w:right w:val="single" w:sz="4" w:space="0" w:color="auto"/>
            </w:tcBorders>
            <w:shd w:val="clear" w:color="000000" w:fill="C0C0C0"/>
            <w:noWrap/>
            <w:vAlign w:val="center"/>
            <w:hideMark/>
          </w:tcPr>
          <w:p w14:paraId="621CE52D" w14:textId="77777777" w:rsidR="00A62867" w:rsidRPr="00834E52" w:rsidRDefault="00A62867" w:rsidP="00A62867">
            <w:pPr>
              <w:jc w:val="center"/>
              <w:rPr>
                <w:b/>
                <w:bCs/>
              </w:rPr>
            </w:pPr>
            <w:r w:rsidRPr="00834E52">
              <w:rPr>
                <w:b/>
                <w:bCs/>
              </w:rPr>
              <w:t>I</w:t>
            </w:r>
          </w:p>
        </w:tc>
        <w:tc>
          <w:tcPr>
            <w:tcW w:w="463" w:type="pct"/>
            <w:gridSpan w:val="3"/>
            <w:tcBorders>
              <w:top w:val="nil"/>
              <w:left w:val="nil"/>
              <w:bottom w:val="single" w:sz="4" w:space="0" w:color="auto"/>
              <w:right w:val="single" w:sz="4" w:space="0" w:color="auto"/>
            </w:tcBorders>
            <w:shd w:val="clear" w:color="000000" w:fill="C0C0C0"/>
            <w:noWrap/>
            <w:vAlign w:val="center"/>
            <w:hideMark/>
          </w:tcPr>
          <w:p w14:paraId="0990D3FB" w14:textId="77777777" w:rsidR="00A62867" w:rsidRPr="00834E52" w:rsidRDefault="00A62867" w:rsidP="00A62867">
            <w:pPr>
              <w:jc w:val="center"/>
              <w:rPr>
                <w:b/>
                <w:bCs/>
              </w:rPr>
            </w:pPr>
            <w:r w:rsidRPr="00834E52">
              <w:rPr>
                <w:b/>
                <w:bCs/>
              </w:rPr>
              <w:t>II</w:t>
            </w:r>
          </w:p>
        </w:tc>
        <w:tc>
          <w:tcPr>
            <w:tcW w:w="416" w:type="pct"/>
            <w:tcBorders>
              <w:top w:val="nil"/>
              <w:left w:val="nil"/>
              <w:bottom w:val="single" w:sz="4" w:space="0" w:color="auto"/>
              <w:right w:val="single" w:sz="4" w:space="0" w:color="auto"/>
            </w:tcBorders>
            <w:shd w:val="clear" w:color="000000" w:fill="C0C0C0"/>
            <w:noWrap/>
            <w:vAlign w:val="center"/>
            <w:hideMark/>
          </w:tcPr>
          <w:p w14:paraId="1420F57D" w14:textId="77777777" w:rsidR="00A62867" w:rsidRPr="00834E52" w:rsidRDefault="00A62867" w:rsidP="00A62867">
            <w:pPr>
              <w:jc w:val="center"/>
              <w:rPr>
                <w:b/>
                <w:bCs/>
              </w:rPr>
            </w:pPr>
            <w:r w:rsidRPr="00834E52">
              <w:rPr>
                <w:b/>
                <w:bCs/>
              </w:rPr>
              <w:t>III</w:t>
            </w:r>
          </w:p>
        </w:tc>
        <w:tc>
          <w:tcPr>
            <w:tcW w:w="744" w:type="pct"/>
            <w:gridSpan w:val="3"/>
            <w:tcBorders>
              <w:top w:val="nil"/>
              <w:left w:val="nil"/>
              <w:bottom w:val="single" w:sz="4" w:space="0" w:color="auto"/>
              <w:right w:val="single" w:sz="4" w:space="0" w:color="auto"/>
            </w:tcBorders>
            <w:shd w:val="clear" w:color="000000" w:fill="C0C0C0"/>
            <w:vAlign w:val="center"/>
            <w:hideMark/>
          </w:tcPr>
          <w:p w14:paraId="4F7683D1" w14:textId="77777777" w:rsidR="00A62867" w:rsidRPr="00834E52" w:rsidRDefault="00A62867" w:rsidP="00A62867">
            <w:pPr>
              <w:jc w:val="center"/>
              <w:rPr>
                <w:b/>
                <w:bCs/>
              </w:rPr>
            </w:pPr>
            <w:r w:rsidRPr="00834E52">
              <w:rPr>
                <w:b/>
                <w:bCs/>
              </w:rPr>
              <w:t>Остала теника</w:t>
            </w:r>
          </w:p>
        </w:tc>
        <w:tc>
          <w:tcPr>
            <w:tcW w:w="573" w:type="pct"/>
            <w:gridSpan w:val="2"/>
            <w:tcBorders>
              <w:top w:val="nil"/>
              <w:left w:val="nil"/>
              <w:bottom w:val="single" w:sz="4" w:space="0" w:color="auto"/>
              <w:right w:val="single" w:sz="4" w:space="0" w:color="auto"/>
            </w:tcBorders>
            <w:shd w:val="clear" w:color="000000" w:fill="C0C0C0"/>
            <w:vAlign w:val="center"/>
            <w:hideMark/>
          </w:tcPr>
          <w:p w14:paraId="10ABC6BD" w14:textId="77777777" w:rsidR="00A62867" w:rsidRPr="00834E52" w:rsidRDefault="00A62867" w:rsidP="00A62867">
            <w:pPr>
              <w:jc w:val="center"/>
              <w:rPr>
                <w:b/>
                <w:bCs/>
              </w:rPr>
            </w:pPr>
            <w:r w:rsidRPr="00834E52">
              <w:rPr>
                <w:b/>
                <w:bCs/>
              </w:rPr>
              <w:t>Просторно</w:t>
            </w:r>
          </w:p>
        </w:tc>
      </w:tr>
      <w:tr w:rsidR="00117260" w:rsidRPr="00834E52" w14:paraId="29BD5B7F" w14:textId="77777777" w:rsidTr="00117260">
        <w:trPr>
          <w:gridAfter w:val="1"/>
          <w:wAfter w:w="96" w:type="pct"/>
          <w:trHeight w:val="202"/>
          <w:jc w:val="center"/>
        </w:trPr>
        <w:tc>
          <w:tcPr>
            <w:tcW w:w="861" w:type="pct"/>
            <w:gridSpan w:val="2"/>
            <w:vMerge/>
            <w:tcBorders>
              <w:top w:val="single" w:sz="4" w:space="0" w:color="auto"/>
              <w:left w:val="single" w:sz="4" w:space="0" w:color="auto"/>
              <w:bottom w:val="single" w:sz="4" w:space="0" w:color="auto"/>
              <w:right w:val="single" w:sz="4" w:space="0" w:color="auto"/>
            </w:tcBorders>
            <w:vAlign w:val="center"/>
            <w:hideMark/>
          </w:tcPr>
          <w:p w14:paraId="344B18F8" w14:textId="77777777" w:rsidR="00A62867" w:rsidRPr="00834E52" w:rsidRDefault="00A62867" w:rsidP="00A62867">
            <w:pPr>
              <w:rPr>
                <w:b/>
                <w:bCs/>
              </w:rPr>
            </w:pPr>
          </w:p>
        </w:tc>
        <w:tc>
          <w:tcPr>
            <w:tcW w:w="461" w:type="pct"/>
            <w:gridSpan w:val="2"/>
            <w:tcBorders>
              <w:top w:val="nil"/>
              <w:left w:val="nil"/>
              <w:bottom w:val="single" w:sz="4" w:space="0" w:color="auto"/>
              <w:right w:val="single" w:sz="4" w:space="0" w:color="auto"/>
            </w:tcBorders>
            <w:shd w:val="clear" w:color="000000" w:fill="C0C0C0"/>
            <w:vAlign w:val="center"/>
            <w:hideMark/>
          </w:tcPr>
          <w:p w14:paraId="4009C42D" w14:textId="77777777" w:rsidR="00A62867" w:rsidRPr="00834E52" w:rsidRDefault="00A62867" w:rsidP="00A62867">
            <w:pPr>
              <w:jc w:val="center"/>
              <w:rPr>
                <w:b/>
                <w:bCs/>
              </w:rPr>
            </w:pPr>
            <w:r w:rsidRPr="00834E52">
              <w:rPr>
                <w:b/>
                <w:bCs/>
              </w:rPr>
              <w:t>дин/m3</w:t>
            </w:r>
          </w:p>
        </w:tc>
        <w:tc>
          <w:tcPr>
            <w:tcW w:w="461" w:type="pct"/>
            <w:gridSpan w:val="2"/>
            <w:tcBorders>
              <w:top w:val="nil"/>
              <w:left w:val="nil"/>
              <w:bottom w:val="single" w:sz="4" w:space="0" w:color="auto"/>
              <w:right w:val="single" w:sz="4" w:space="0" w:color="auto"/>
            </w:tcBorders>
            <w:shd w:val="clear" w:color="000000" w:fill="C0C0C0"/>
            <w:vAlign w:val="center"/>
            <w:hideMark/>
          </w:tcPr>
          <w:p w14:paraId="51B7C345" w14:textId="77777777" w:rsidR="00A62867" w:rsidRPr="00834E52" w:rsidRDefault="00A62867" w:rsidP="00A62867">
            <w:pPr>
              <w:jc w:val="center"/>
              <w:rPr>
                <w:b/>
                <w:bCs/>
              </w:rPr>
            </w:pPr>
            <w:r w:rsidRPr="00834E52">
              <w:rPr>
                <w:b/>
                <w:bCs/>
              </w:rPr>
              <w:t>дин/m3</w:t>
            </w:r>
          </w:p>
        </w:tc>
        <w:tc>
          <w:tcPr>
            <w:tcW w:w="462" w:type="pct"/>
            <w:gridSpan w:val="2"/>
            <w:tcBorders>
              <w:top w:val="nil"/>
              <w:left w:val="nil"/>
              <w:bottom w:val="single" w:sz="4" w:space="0" w:color="auto"/>
              <w:right w:val="single" w:sz="4" w:space="0" w:color="auto"/>
            </w:tcBorders>
            <w:shd w:val="clear" w:color="000000" w:fill="C0C0C0"/>
            <w:vAlign w:val="center"/>
            <w:hideMark/>
          </w:tcPr>
          <w:p w14:paraId="11CB0E81" w14:textId="77777777" w:rsidR="00A62867" w:rsidRPr="00834E52" w:rsidRDefault="00A62867" w:rsidP="00A62867">
            <w:pPr>
              <w:jc w:val="center"/>
              <w:rPr>
                <w:b/>
                <w:bCs/>
              </w:rPr>
            </w:pPr>
            <w:r w:rsidRPr="00834E52">
              <w:rPr>
                <w:b/>
                <w:bCs/>
              </w:rPr>
              <w:t>дин/m3</w:t>
            </w:r>
          </w:p>
        </w:tc>
        <w:tc>
          <w:tcPr>
            <w:tcW w:w="462" w:type="pct"/>
            <w:gridSpan w:val="2"/>
            <w:tcBorders>
              <w:top w:val="nil"/>
              <w:left w:val="nil"/>
              <w:bottom w:val="single" w:sz="4" w:space="0" w:color="auto"/>
              <w:right w:val="single" w:sz="4" w:space="0" w:color="auto"/>
            </w:tcBorders>
            <w:shd w:val="clear" w:color="000000" w:fill="C0C0C0"/>
            <w:vAlign w:val="center"/>
            <w:hideMark/>
          </w:tcPr>
          <w:p w14:paraId="35F81593" w14:textId="77777777" w:rsidR="00A62867" w:rsidRPr="00834E52" w:rsidRDefault="00A62867" w:rsidP="00A62867">
            <w:pPr>
              <w:jc w:val="center"/>
              <w:rPr>
                <w:b/>
                <w:bCs/>
              </w:rPr>
            </w:pPr>
            <w:r w:rsidRPr="00834E52">
              <w:rPr>
                <w:b/>
                <w:bCs/>
              </w:rPr>
              <w:t>дин/m3</w:t>
            </w:r>
          </w:p>
        </w:tc>
        <w:tc>
          <w:tcPr>
            <w:tcW w:w="463" w:type="pct"/>
            <w:gridSpan w:val="3"/>
            <w:tcBorders>
              <w:top w:val="nil"/>
              <w:left w:val="nil"/>
              <w:bottom w:val="single" w:sz="4" w:space="0" w:color="auto"/>
              <w:right w:val="single" w:sz="4" w:space="0" w:color="auto"/>
            </w:tcBorders>
            <w:shd w:val="clear" w:color="000000" w:fill="C0C0C0"/>
            <w:vAlign w:val="center"/>
            <w:hideMark/>
          </w:tcPr>
          <w:p w14:paraId="09607069" w14:textId="77777777" w:rsidR="00A62867" w:rsidRPr="00834E52" w:rsidRDefault="00A62867" w:rsidP="00A62867">
            <w:pPr>
              <w:jc w:val="center"/>
              <w:rPr>
                <w:b/>
                <w:bCs/>
              </w:rPr>
            </w:pPr>
            <w:r w:rsidRPr="00834E52">
              <w:rPr>
                <w:b/>
                <w:bCs/>
              </w:rPr>
              <w:t>дин/m3</w:t>
            </w:r>
          </w:p>
        </w:tc>
        <w:tc>
          <w:tcPr>
            <w:tcW w:w="416" w:type="pct"/>
            <w:tcBorders>
              <w:top w:val="nil"/>
              <w:left w:val="nil"/>
              <w:bottom w:val="single" w:sz="4" w:space="0" w:color="auto"/>
              <w:right w:val="single" w:sz="4" w:space="0" w:color="auto"/>
            </w:tcBorders>
            <w:shd w:val="clear" w:color="000000" w:fill="C0C0C0"/>
            <w:vAlign w:val="center"/>
            <w:hideMark/>
          </w:tcPr>
          <w:p w14:paraId="53C534F9" w14:textId="77777777" w:rsidR="00A62867" w:rsidRPr="00834E52" w:rsidRDefault="00A62867" w:rsidP="00A62867">
            <w:pPr>
              <w:jc w:val="center"/>
              <w:rPr>
                <w:b/>
                <w:bCs/>
              </w:rPr>
            </w:pPr>
            <w:r w:rsidRPr="00834E52">
              <w:rPr>
                <w:b/>
                <w:bCs/>
              </w:rPr>
              <w:t>дин/m3</w:t>
            </w:r>
          </w:p>
        </w:tc>
        <w:tc>
          <w:tcPr>
            <w:tcW w:w="744" w:type="pct"/>
            <w:gridSpan w:val="3"/>
            <w:tcBorders>
              <w:top w:val="nil"/>
              <w:left w:val="nil"/>
              <w:bottom w:val="single" w:sz="4" w:space="0" w:color="auto"/>
              <w:right w:val="single" w:sz="4" w:space="0" w:color="auto"/>
            </w:tcBorders>
            <w:shd w:val="clear" w:color="000000" w:fill="C0C0C0"/>
            <w:vAlign w:val="center"/>
            <w:hideMark/>
          </w:tcPr>
          <w:p w14:paraId="4F8E2393" w14:textId="77777777" w:rsidR="00A62867" w:rsidRPr="00834E52" w:rsidRDefault="00A62867" w:rsidP="00A62867">
            <w:pPr>
              <w:jc w:val="center"/>
              <w:rPr>
                <w:b/>
                <w:bCs/>
              </w:rPr>
            </w:pPr>
            <w:r w:rsidRPr="00834E52">
              <w:rPr>
                <w:b/>
                <w:bCs/>
              </w:rPr>
              <w:t>дин/m3</w:t>
            </w:r>
          </w:p>
        </w:tc>
        <w:tc>
          <w:tcPr>
            <w:tcW w:w="573" w:type="pct"/>
            <w:gridSpan w:val="2"/>
            <w:tcBorders>
              <w:top w:val="nil"/>
              <w:left w:val="nil"/>
              <w:bottom w:val="single" w:sz="4" w:space="0" w:color="auto"/>
              <w:right w:val="single" w:sz="4" w:space="0" w:color="auto"/>
            </w:tcBorders>
            <w:shd w:val="clear" w:color="000000" w:fill="C0C0C0"/>
            <w:vAlign w:val="center"/>
            <w:hideMark/>
          </w:tcPr>
          <w:p w14:paraId="1AF7A68E" w14:textId="77777777" w:rsidR="00A62867" w:rsidRPr="00834E52" w:rsidRDefault="00A62867" w:rsidP="00A62867">
            <w:pPr>
              <w:jc w:val="center"/>
              <w:rPr>
                <w:b/>
                <w:bCs/>
              </w:rPr>
            </w:pPr>
            <w:r w:rsidRPr="00834E52">
              <w:rPr>
                <w:b/>
                <w:bCs/>
              </w:rPr>
              <w:t>дин/m3</w:t>
            </w:r>
          </w:p>
        </w:tc>
      </w:tr>
      <w:tr w:rsidR="00117260" w:rsidRPr="00834E52" w14:paraId="2477F9E9"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606BDCAB" w14:textId="77777777" w:rsidR="00A62867" w:rsidRPr="00834E52" w:rsidRDefault="00A62867" w:rsidP="00A62867">
            <w:r w:rsidRPr="00834E52">
              <w:t>Орах</w:t>
            </w:r>
          </w:p>
        </w:tc>
        <w:tc>
          <w:tcPr>
            <w:tcW w:w="461" w:type="pct"/>
            <w:gridSpan w:val="2"/>
            <w:tcBorders>
              <w:top w:val="nil"/>
              <w:left w:val="nil"/>
              <w:bottom w:val="single" w:sz="4" w:space="0" w:color="auto"/>
              <w:right w:val="single" w:sz="4" w:space="0" w:color="auto"/>
            </w:tcBorders>
            <w:shd w:val="clear" w:color="auto" w:fill="auto"/>
            <w:vAlign w:val="center"/>
            <w:hideMark/>
          </w:tcPr>
          <w:p w14:paraId="24FD7B8B" w14:textId="77777777" w:rsidR="00A62867" w:rsidRPr="00834E52" w:rsidRDefault="00A62867" w:rsidP="00A62867">
            <w:pPr>
              <w:jc w:val="center"/>
              <w:rPr>
                <w:b/>
                <w:bCs/>
              </w:rPr>
            </w:pPr>
            <w:r w:rsidRPr="00834E52">
              <w:rPr>
                <w:b/>
                <w:bCs/>
              </w:rPr>
              <w:t>27819.0</w:t>
            </w:r>
          </w:p>
        </w:tc>
        <w:tc>
          <w:tcPr>
            <w:tcW w:w="461" w:type="pct"/>
            <w:gridSpan w:val="2"/>
            <w:tcBorders>
              <w:top w:val="nil"/>
              <w:left w:val="nil"/>
              <w:bottom w:val="single" w:sz="4" w:space="0" w:color="auto"/>
              <w:right w:val="single" w:sz="4" w:space="0" w:color="auto"/>
            </w:tcBorders>
            <w:shd w:val="clear" w:color="auto" w:fill="auto"/>
            <w:vAlign w:val="center"/>
            <w:hideMark/>
          </w:tcPr>
          <w:p w14:paraId="2B793ACB"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64D15988"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4E64A3CD" w14:textId="77777777" w:rsidR="00A62867" w:rsidRPr="00834E52" w:rsidRDefault="00A62867" w:rsidP="00A62867">
            <w:pPr>
              <w:jc w:val="center"/>
              <w:rPr>
                <w:b/>
                <w:bCs/>
              </w:rPr>
            </w:pPr>
            <w:r w:rsidRPr="00834E52">
              <w:rPr>
                <w:b/>
                <w:bCs/>
              </w:rPr>
              <w:t>14606.0</w:t>
            </w:r>
          </w:p>
        </w:tc>
        <w:tc>
          <w:tcPr>
            <w:tcW w:w="463" w:type="pct"/>
            <w:gridSpan w:val="3"/>
            <w:tcBorders>
              <w:top w:val="nil"/>
              <w:left w:val="nil"/>
              <w:bottom w:val="single" w:sz="4" w:space="0" w:color="auto"/>
              <w:right w:val="single" w:sz="4" w:space="0" w:color="auto"/>
            </w:tcBorders>
            <w:shd w:val="clear" w:color="auto" w:fill="auto"/>
            <w:vAlign w:val="center"/>
            <w:hideMark/>
          </w:tcPr>
          <w:p w14:paraId="05ECD0CF" w14:textId="77777777" w:rsidR="00A62867" w:rsidRPr="00834E52" w:rsidRDefault="00A62867" w:rsidP="00A62867">
            <w:pPr>
              <w:jc w:val="center"/>
              <w:rPr>
                <w:b/>
                <w:bCs/>
              </w:rPr>
            </w:pPr>
            <w:r w:rsidRPr="00834E52">
              <w:rPr>
                <w:b/>
                <w:bCs/>
              </w:rPr>
              <w:t>10224.0</w:t>
            </w:r>
          </w:p>
        </w:tc>
        <w:tc>
          <w:tcPr>
            <w:tcW w:w="416" w:type="pct"/>
            <w:tcBorders>
              <w:top w:val="nil"/>
              <w:left w:val="nil"/>
              <w:bottom w:val="single" w:sz="4" w:space="0" w:color="auto"/>
              <w:right w:val="single" w:sz="4" w:space="0" w:color="auto"/>
            </w:tcBorders>
            <w:shd w:val="clear" w:color="auto" w:fill="auto"/>
            <w:vAlign w:val="center"/>
            <w:hideMark/>
          </w:tcPr>
          <w:p w14:paraId="691346CD"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239009C1"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vAlign w:val="center"/>
            <w:hideMark/>
          </w:tcPr>
          <w:p w14:paraId="67D2FE70" w14:textId="77777777" w:rsidR="00A62867" w:rsidRPr="00834E52" w:rsidRDefault="00A62867" w:rsidP="00A62867">
            <w:pPr>
              <w:jc w:val="center"/>
              <w:rPr>
                <w:b/>
                <w:bCs/>
              </w:rPr>
            </w:pPr>
            <w:r w:rsidRPr="00834E52">
              <w:rPr>
                <w:b/>
                <w:bCs/>
              </w:rPr>
              <w:t>4790.00</w:t>
            </w:r>
          </w:p>
        </w:tc>
      </w:tr>
      <w:tr w:rsidR="00117260" w:rsidRPr="00834E52" w14:paraId="3B3A78A2"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29BB36B7" w14:textId="77777777" w:rsidR="00A62867" w:rsidRPr="00834E52" w:rsidRDefault="00A62867" w:rsidP="00A62867">
            <w:r w:rsidRPr="00834E52">
              <w:t>ОМЛ</w:t>
            </w:r>
          </w:p>
        </w:tc>
        <w:tc>
          <w:tcPr>
            <w:tcW w:w="461" w:type="pct"/>
            <w:gridSpan w:val="2"/>
            <w:tcBorders>
              <w:top w:val="nil"/>
              <w:left w:val="nil"/>
              <w:bottom w:val="single" w:sz="4" w:space="0" w:color="auto"/>
              <w:right w:val="single" w:sz="4" w:space="0" w:color="auto"/>
            </w:tcBorders>
            <w:shd w:val="clear" w:color="auto" w:fill="auto"/>
            <w:vAlign w:val="center"/>
            <w:hideMark/>
          </w:tcPr>
          <w:p w14:paraId="0E2EC082"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329BED48"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22EAA386"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1E900048" w14:textId="77777777" w:rsidR="00A62867" w:rsidRPr="00834E52" w:rsidRDefault="00A62867" w:rsidP="00A62867">
            <w:pPr>
              <w:jc w:val="center"/>
              <w:rPr>
                <w:b/>
                <w:bCs/>
              </w:rPr>
            </w:pPr>
            <w:r w:rsidRPr="00834E52">
              <w:rPr>
                <w:b/>
                <w:bCs/>
              </w:rPr>
              <w:t>4554.0</w:t>
            </w:r>
          </w:p>
        </w:tc>
        <w:tc>
          <w:tcPr>
            <w:tcW w:w="463" w:type="pct"/>
            <w:gridSpan w:val="3"/>
            <w:tcBorders>
              <w:top w:val="nil"/>
              <w:left w:val="nil"/>
              <w:bottom w:val="single" w:sz="4" w:space="0" w:color="auto"/>
              <w:right w:val="single" w:sz="4" w:space="0" w:color="auto"/>
            </w:tcBorders>
            <w:shd w:val="clear" w:color="auto" w:fill="auto"/>
            <w:vAlign w:val="center"/>
            <w:hideMark/>
          </w:tcPr>
          <w:p w14:paraId="15679144" w14:textId="77777777" w:rsidR="00A62867" w:rsidRPr="00834E52" w:rsidRDefault="00A62867" w:rsidP="00A62867">
            <w:pPr>
              <w:jc w:val="center"/>
              <w:rPr>
                <w:b/>
                <w:bCs/>
              </w:rPr>
            </w:pPr>
            <w:r w:rsidRPr="00834E52">
              <w:rPr>
                <w:b/>
                <w:bCs/>
              </w:rPr>
              <w:t>3739.0</w:t>
            </w:r>
          </w:p>
        </w:tc>
        <w:tc>
          <w:tcPr>
            <w:tcW w:w="416" w:type="pct"/>
            <w:tcBorders>
              <w:top w:val="nil"/>
              <w:left w:val="nil"/>
              <w:bottom w:val="single" w:sz="4" w:space="0" w:color="auto"/>
              <w:right w:val="single" w:sz="4" w:space="0" w:color="auto"/>
            </w:tcBorders>
            <w:shd w:val="clear" w:color="auto" w:fill="auto"/>
            <w:vAlign w:val="center"/>
            <w:hideMark/>
          </w:tcPr>
          <w:p w14:paraId="413C9FA4"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4DC52A6C"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vAlign w:val="center"/>
            <w:hideMark/>
          </w:tcPr>
          <w:p w14:paraId="1FF954E4" w14:textId="77777777" w:rsidR="00A62867" w:rsidRPr="00834E52" w:rsidRDefault="00A62867" w:rsidP="00A62867">
            <w:pPr>
              <w:jc w:val="center"/>
              <w:rPr>
                <w:b/>
                <w:bCs/>
              </w:rPr>
            </w:pPr>
            <w:r w:rsidRPr="00834E52">
              <w:rPr>
                <w:b/>
                <w:bCs/>
              </w:rPr>
              <w:t>2382.00</w:t>
            </w:r>
          </w:p>
        </w:tc>
      </w:tr>
      <w:tr w:rsidR="00117260" w:rsidRPr="00834E52" w14:paraId="584792EF"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4D32B578" w14:textId="77777777" w:rsidR="00A62867" w:rsidRPr="00834E52" w:rsidRDefault="00A62867" w:rsidP="00A62867">
            <w:r w:rsidRPr="00834E52">
              <w:t>Граб</w:t>
            </w:r>
          </w:p>
        </w:tc>
        <w:tc>
          <w:tcPr>
            <w:tcW w:w="461" w:type="pct"/>
            <w:gridSpan w:val="2"/>
            <w:tcBorders>
              <w:top w:val="nil"/>
              <w:left w:val="nil"/>
              <w:bottom w:val="single" w:sz="4" w:space="0" w:color="auto"/>
              <w:right w:val="single" w:sz="4" w:space="0" w:color="auto"/>
            </w:tcBorders>
            <w:shd w:val="clear" w:color="auto" w:fill="auto"/>
            <w:vAlign w:val="center"/>
            <w:hideMark/>
          </w:tcPr>
          <w:p w14:paraId="2D689589"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203D738D"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7086A656"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78A82155" w14:textId="77777777" w:rsidR="00A62867" w:rsidRPr="00834E52" w:rsidRDefault="00A62867" w:rsidP="00A62867">
            <w:pPr>
              <w:jc w:val="center"/>
              <w:rPr>
                <w:b/>
                <w:bCs/>
              </w:rPr>
            </w:pPr>
            <w:r w:rsidRPr="00834E52">
              <w:rPr>
                <w:b/>
                <w:bCs/>
              </w:rPr>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6513AFE4" w14:textId="77777777" w:rsidR="00A62867" w:rsidRPr="00834E52" w:rsidRDefault="00A62867" w:rsidP="00A62867">
            <w:pPr>
              <w:jc w:val="center"/>
              <w:rPr>
                <w:b/>
                <w:bCs/>
              </w:rPr>
            </w:pPr>
            <w:r w:rsidRPr="00834E52">
              <w:rPr>
                <w:b/>
                <w:bCs/>
              </w:rPr>
              <w:t> </w:t>
            </w:r>
          </w:p>
        </w:tc>
        <w:tc>
          <w:tcPr>
            <w:tcW w:w="416" w:type="pct"/>
            <w:tcBorders>
              <w:top w:val="nil"/>
              <w:left w:val="nil"/>
              <w:bottom w:val="single" w:sz="4" w:space="0" w:color="auto"/>
              <w:right w:val="single" w:sz="4" w:space="0" w:color="auto"/>
            </w:tcBorders>
            <w:shd w:val="clear" w:color="auto" w:fill="auto"/>
            <w:vAlign w:val="center"/>
            <w:hideMark/>
          </w:tcPr>
          <w:p w14:paraId="3F4F9AF7" w14:textId="77777777" w:rsidR="00A62867" w:rsidRPr="00834E52" w:rsidRDefault="00A62867" w:rsidP="00A62867">
            <w:pPr>
              <w:jc w:val="center"/>
            </w:pPr>
            <w:r w:rsidRPr="00834E52">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6BF8C71A" w14:textId="77777777" w:rsidR="00A62867" w:rsidRPr="00834E52" w:rsidRDefault="00A62867" w:rsidP="00A62867">
            <w:pPr>
              <w:jc w:val="center"/>
            </w:pPr>
            <w:r w:rsidRPr="00834E52">
              <w:t> </w:t>
            </w:r>
          </w:p>
        </w:tc>
        <w:tc>
          <w:tcPr>
            <w:tcW w:w="573" w:type="pct"/>
            <w:gridSpan w:val="2"/>
            <w:tcBorders>
              <w:top w:val="nil"/>
              <w:left w:val="nil"/>
              <w:bottom w:val="single" w:sz="4" w:space="0" w:color="auto"/>
              <w:right w:val="single" w:sz="4" w:space="0" w:color="auto"/>
            </w:tcBorders>
            <w:shd w:val="clear" w:color="auto" w:fill="auto"/>
            <w:vAlign w:val="center"/>
            <w:hideMark/>
          </w:tcPr>
          <w:p w14:paraId="41FB1453" w14:textId="77777777" w:rsidR="00A62867" w:rsidRPr="00834E52" w:rsidRDefault="00A62867" w:rsidP="00A62867">
            <w:pPr>
              <w:jc w:val="center"/>
              <w:rPr>
                <w:b/>
                <w:bCs/>
              </w:rPr>
            </w:pPr>
            <w:r w:rsidRPr="00834E52">
              <w:rPr>
                <w:b/>
                <w:bCs/>
              </w:rPr>
              <w:t>4790.00</w:t>
            </w:r>
          </w:p>
        </w:tc>
      </w:tr>
      <w:tr w:rsidR="00117260" w:rsidRPr="00834E52" w14:paraId="79D1946B"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4CDCD269" w14:textId="77777777" w:rsidR="00A62867" w:rsidRPr="00834E52" w:rsidRDefault="00A62867" w:rsidP="00A62867">
            <w:r w:rsidRPr="00834E52">
              <w:t>Цер</w:t>
            </w:r>
          </w:p>
        </w:tc>
        <w:tc>
          <w:tcPr>
            <w:tcW w:w="461" w:type="pct"/>
            <w:gridSpan w:val="2"/>
            <w:tcBorders>
              <w:top w:val="nil"/>
              <w:left w:val="nil"/>
              <w:bottom w:val="single" w:sz="4" w:space="0" w:color="auto"/>
              <w:right w:val="single" w:sz="4" w:space="0" w:color="auto"/>
            </w:tcBorders>
            <w:shd w:val="clear" w:color="auto" w:fill="auto"/>
            <w:vAlign w:val="center"/>
            <w:hideMark/>
          </w:tcPr>
          <w:p w14:paraId="4E80DC16"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40881EF2"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4117F36B"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4EE230FA" w14:textId="77777777" w:rsidR="00A62867" w:rsidRPr="00834E52" w:rsidRDefault="00A62867" w:rsidP="00A62867">
            <w:pPr>
              <w:jc w:val="center"/>
              <w:rPr>
                <w:b/>
                <w:bCs/>
              </w:rPr>
            </w:pPr>
            <w:r w:rsidRPr="00834E52">
              <w:rPr>
                <w:b/>
                <w:bCs/>
              </w:rPr>
              <w:t>7251.0</w:t>
            </w:r>
          </w:p>
        </w:tc>
        <w:tc>
          <w:tcPr>
            <w:tcW w:w="463" w:type="pct"/>
            <w:gridSpan w:val="3"/>
            <w:tcBorders>
              <w:top w:val="nil"/>
              <w:left w:val="nil"/>
              <w:bottom w:val="single" w:sz="4" w:space="0" w:color="auto"/>
              <w:right w:val="single" w:sz="4" w:space="0" w:color="auto"/>
            </w:tcBorders>
            <w:shd w:val="clear" w:color="auto" w:fill="auto"/>
            <w:vAlign w:val="center"/>
            <w:hideMark/>
          </w:tcPr>
          <w:p w14:paraId="567DD03E" w14:textId="77777777" w:rsidR="00A62867" w:rsidRPr="00834E52" w:rsidRDefault="00A62867" w:rsidP="00A62867">
            <w:pPr>
              <w:jc w:val="center"/>
              <w:rPr>
                <w:b/>
                <w:bCs/>
              </w:rPr>
            </w:pPr>
            <w:r w:rsidRPr="00834E52">
              <w:rPr>
                <w:b/>
                <w:bCs/>
              </w:rPr>
              <w:t>4832.0</w:t>
            </w:r>
          </w:p>
        </w:tc>
        <w:tc>
          <w:tcPr>
            <w:tcW w:w="416" w:type="pct"/>
            <w:tcBorders>
              <w:top w:val="nil"/>
              <w:left w:val="nil"/>
              <w:bottom w:val="single" w:sz="4" w:space="0" w:color="auto"/>
              <w:right w:val="single" w:sz="4" w:space="0" w:color="auto"/>
            </w:tcBorders>
            <w:shd w:val="clear" w:color="auto" w:fill="auto"/>
            <w:vAlign w:val="center"/>
            <w:hideMark/>
          </w:tcPr>
          <w:p w14:paraId="33AACA2B" w14:textId="77777777" w:rsidR="00A62867" w:rsidRPr="00834E52" w:rsidRDefault="00A62867" w:rsidP="00A62867">
            <w:pPr>
              <w:jc w:val="center"/>
            </w:pPr>
            <w:r w:rsidRPr="00834E52">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3A1A9FD3" w14:textId="77777777" w:rsidR="00A62867" w:rsidRPr="00834E52" w:rsidRDefault="00A62867" w:rsidP="00A62867">
            <w:pPr>
              <w:jc w:val="center"/>
            </w:pPr>
            <w:r w:rsidRPr="00834E52">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A723114" w14:textId="77777777" w:rsidR="00A62867" w:rsidRPr="00834E52" w:rsidRDefault="00A62867" w:rsidP="00A62867">
            <w:pPr>
              <w:jc w:val="center"/>
              <w:rPr>
                <w:b/>
                <w:bCs/>
              </w:rPr>
            </w:pPr>
            <w:r w:rsidRPr="00834E52">
              <w:rPr>
                <w:b/>
                <w:bCs/>
              </w:rPr>
              <w:t>4790.00</w:t>
            </w:r>
          </w:p>
        </w:tc>
      </w:tr>
      <w:tr w:rsidR="00117260" w:rsidRPr="00834E52" w14:paraId="19C777FC"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7837CA00" w14:textId="77777777" w:rsidR="00A62867" w:rsidRPr="00834E52" w:rsidRDefault="00A62867" w:rsidP="00A62867">
            <w:r w:rsidRPr="00834E52">
              <w:t>Трешња</w:t>
            </w:r>
          </w:p>
        </w:tc>
        <w:tc>
          <w:tcPr>
            <w:tcW w:w="461" w:type="pct"/>
            <w:gridSpan w:val="2"/>
            <w:tcBorders>
              <w:top w:val="nil"/>
              <w:left w:val="nil"/>
              <w:bottom w:val="single" w:sz="4" w:space="0" w:color="auto"/>
              <w:right w:val="single" w:sz="4" w:space="0" w:color="auto"/>
            </w:tcBorders>
            <w:shd w:val="clear" w:color="auto" w:fill="auto"/>
            <w:vAlign w:val="center"/>
            <w:hideMark/>
          </w:tcPr>
          <w:p w14:paraId="0F4D4908" w14:textId="77777777" w:rsidR="00A62867" w:rsidRPr="00834E52" w:rsidRDefault="00A62867" w:rsidP="00A62867">
            <w:pPr>
              <w:jc w:val="center"/>
            </w:pPr>
            <w:r w:rsidRPr="00834E52">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22F76218" w14:textId="77777777" w:rsidR="00A62867" w:rsidRPr="00834E52" w:rsidRDefault="00A62867" w:rsidP="00A62867">
            <w:pPr>
              <w:jc w:val="center"/>
            </w:pPr>
            <w:r w:rsidRPr="00834E52">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077AF050" w14:textId="77777777" w:rsidR="00A62867" w:rsidRPr="00834E52" w:rsidRDefault="00A62867" w:rsidP="00A62867">
            <w:pPr>
              <w:jc w:val="center"/>
            </w:pPr>
            <w:r w:rsidRPr="00834E52">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1261EC61" w14:textId="77777777" w:rsidR="00A62867" w:rsidRPr="00834E52" w:rsidRDefault="00A62867" w:rsidP="00A62867">
            <w:pPr>
              <w:jc w:val="center"/>
            </w:pPr>
            <w:r w:rsidRPr="00834E52">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51B60B5F" w14:textId="77777777" w:rsidR="00A62867" w:rsidRPr="00834E52" w:rsidRDefault="00A62867" w:rsidP="00A62867">
            <w:pPr>
              <w:jc w:val="center"/>
            </w:pPr>
            <w:r w:rsidRPr="00834E52">
              <w:t> </w:t>
            </w:r>
          </w:p>
        </w:tc>
        <w:tc>
          <w:tcPr>
            <w:tcW w:w="416" w:type="pct"/>
            <w:tcBorders>
              <w:top w:val="nil"/>
              <w:left w:val="nil"/>
              <w:bottom w:val="single" w:sz="4" w:space="0" w:color="auto"/>
              <w:right w:val="single" w:sz="4" w:space="0" w:color="auto"/>
            </w:tcBorders>
            <w:shd w:val="clear" w:color="auto" w:fill="auto"/>
            <w:vAlign w:val="center"/>
            <w:hideMark/>
          </w:tcPr>
          <w:p w14:paraId="4FDF15F3" w14:textId="77777777" w:rsidR="00A62867" w:rsidRPr="00834E52" w:rsidRDefault="00A62867" w:rsidP="00A62867">
            <w:pPr>
              <w:jc w:val="center"/>
            </w:pPr>
            <w:r w:rsidRPr="00834E52">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3C59EE55"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611911A9" w14:textId="77777777" w:rsidR="00A62867" w:rsidRPr="00834E52" w:rsidRDefault="00A62867" w:rsidP="00A62867">
            <w:pPr>
              <w:jc w:val="center"/>
              <w:rPr>
                <w:b/>
                <w:bCs/>
              </w:rPr>
            </w:pPr>
            <w:r w:rsidRPr="00834E52">
              <w:rPr>
                <w:b/>
                <w:bCs/>
              </w:rPr>
              <w:t>3967.00</w:t>
            </w:r>
          </w:p>
        </w:tc>
      </w:tr>
      <w:tr w:rsidR="00117260" w:rsidRPr="00834E52" w14:paraId="72E7E949"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1452AE21" w14:textId="77777777" w:rsidR="00A62867" w:rsidRPr="00834E52" w:rsidRDefault="00A62867" w:rsidP="00A62867">
            <w:r w:rsidRPr="00834E52">
              <w:t>ОТЛ</w:t>
            </w:r>
          </w:p>
        </w:tc>
        <w:tc>
          <w:tcPr>
            <w:tcW w:w="461" w:type="pct"/>
            <w:gridSpan w:val="2"/>
            <w:tcBorders>
              <w:top w:val="nil"/>
              <w:left w:val="nil"/>
              <w:bottom w:val="single" w:sz="4" w:space="0" w:color="auto"/>
              <w:right w:val="single" w:sz="4" w:space="0" w:color="auto"/>
            </w:tcBorders>
            <w:shd w:val="clear" w:color="auto" w:fill="auto"/>
            <w:vAlign w:val="center"/>
            <w:hideMark/>
          </w:tcPr>
          <w:p w14:paraId="42EEE894" w14:textId="77777777" w:rsidR="00A62867" w:rsidRPr="00834E52" w:rsidRDefault="00A62867" w:rsidP="00A62867">
            <w:pPr>
              <w:jc w:val="center"/>
            </w:pPr>
            <w:r w:rsidRPr="00834E52">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625D3F45" w14:textId="77777777" w:rsidR="00A62867" w:rsidRPr="00834E52" w:rsidRDefault="00A62867" w:rsidP="00A62867">
            <w:pPr>
              <w:jc w:val="center"/>
            </w:pPr>
            <w:r w:rsidRPr="00834E52">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2E511B2D" w14:textId="77777777" w:rsidR="00A62867" w:rsidRPr="00834E52" w:rsidRDefault="00A62867" w:rsidP="00A62867">
            <w:pPr>
              <w:jc w:val="center"/>
            </w:pPr>
            <w:r w:rsidRPr="00834E52">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788C5068" w14:textId="77777777" w:rsidR="00A62867" w:rsidRPr="00834E52" w:rsidRDefault="00A62867" w:rsidP="00A62867">
            <w:pPr>
              <w:jc w:val="center"/>
            </w:pPr>
            <w:r w:rsidRPr="00834E52">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39F5956D" w14:textId="77777777" w:rsidR="00A62867" w:rsidRPr="00834E52" w:rsidRDefault="00A62867" w:rsidP="00A62867">
            <w:pPr>
              <w:jc w:val="center"/>
            </w:pPr>
            <w:r w:rsidRPr="00834E52">
              <w:t> </w:t>
            </w:r>
          </w:p>
        </w:tc>
        <w:tc>
          <w:tcPr>
            <w:tcW w:w="416" w:type="pct"/>
            <w:tcBorders>
              <w:top w:val="nil"/>
              <w:left w:val="nil"/>
              <w:bottom w:val="single" w:sz="4" w:space="0" w:color="auto"/>
              <w:right w:val="single" w:sz="4" w:space="0" w:color="auto"/>
            </w:tcBorders>
            <w:shd w:val="clear" w:color="auto" w:fill="auto"/>
            <w:vAlign w:val="center"/>
            <w:hideMark/>
          </w:tcPr>
          <w:p w14:paraId="1D7242F4" w14:textId="77777777" w:rsidR="00A62867" w:rsidRPr="00834E52" w:rsidRDefault="00A62867" w:rsidP="00A62867">
            <w:pPr>
              <w:jc w:val="center"/>
            </w:pPr>
            <w:r w:rsidRPr="00834E52">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437F41A3"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0405F07F" w14:textId="77777777" w:rsidR="00A62867" w:rsidRPr="00834E52" w:rsidRDefault="00A62867" w:rsidP="00A62867">
            <w:pPr>
              <w:jc w:val="center"/>
              <w:rPr>
                <w:b/>
                <w:bCs/>
              </w:rPr>
            </w:pPr>
            <w:r w:rsidRPr="00834E52">
              <w:rPr>
                <w:b/>
                <w:bCs/>
              </w:rPr>
              <w:t>3636.00</w:t>
            </w:r>
          </w:p>
        </w:tc>
      </w:tr>
      <w:tr w:rsidR="00117260" w:rsidRPr="00834E52" w14:paraId="5275A081"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45ED9BB7" w14:textId="77777777" w:rsidR="00A62867" w:rsidRPr="00834E52" w:rsidRDefault="00A62867" w:rsidP="00A62867">
            <w:r w:rsidRPr="00834E52">
              <w:t>Ц.јасен</w:t>
            </w:r>
          </w:p>
        </w:tc>
        <w:tc>
          <w:tcPr>
            <w:tcW w:w="461" w:type="pct"/>
            <w:gridSpan w:val="2"/>
            <w:tcBorders>
              <w:top w:val="nil"/>
              <w:left w:val="nil"/>
              <w:bottom w:val="single" w:sz="4" w:space="0" w:color="auto"/>
              <w:right w:val="single" w:sz="4" w:space="0" w:color="auto"/>
            </w:tcBorders>
            <w:shd w:val="clear" w:color="auto" w:fill="auto"/>
            <w:vAlign w:val="center"/>
            <w:hideMark/>
          </w:tcPr>
          <w:p w14:paraId="477BA19C"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6CF3A740"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5A642A53"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4FB89788" w14:textId="77777777" w:rsidR="00A62867" w:rsidRPr="00834E52" w:rsidRDefault="00A62867" w:rsidP="00A62867">
            <w:pPr>
              <w:jc w:val="center"/>
              <w:rPr>
                <w:b/>
                <w:bCs/>
              </w:rPr>
            </w:pPr>
            <w:r w:rsidRPr="00834E52">
              <w:rPr>
                <w:b/>
                <w:bCs/>
              </w:rPr>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779A0D07" w14:textId="77777777" w:rsidR="00A62867" w:rsidRPr="00834E52" w:rsidRDefault="00A62867" w:rsidP="00A62867">
            <w:pPr>
              <w:jc w:val="center"/>
              <w:rPr>
                <w:b/>
                <w:bCs/>
              </w:rPr>
            </w:pPr>
            <w:r w:rsidRPr="00834E52">
              <w:rPr>
                <w:b/>
                <w:bCs/>
              </w:rPr>
              <w:t> </w:t>
            </w:r>
          </w:p>
        </w:tc>
        <w:tc>
          <w:tcPr>
            <w:tcW w:w="416" w:type="pct"/>
            <w:tcBorders>
              <w:top w:val="nil"/>
              <w:left w:val="nil"/>
              <w:bottom w:val="single" w:sz="4" w:space="0" w:color="auto"/>
              <w:right w:val="single" w:sz="4" w:space="0" w:color="auto"/>
            </w:tcBorders>
            <w:shd w:val="clear" w:color="auto" w:fill="auto"/>
            <w:vAlign w:val="center"/>
            <w:hideMark/>
          </w:tcPr>
          <w:p w14:paraId="6BF2B077"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5868A6DC"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41D639D6" w14:textId="77777777" w:rsidR="00A62867" w:rsidRPr="00834E52" w:rsidRDefault="00A62867" w:rsidP="00A62867">
            <w:pPr>
              <w:jc w:val="center"/>
              <w:rPr>
                <w:b/>
                <w:bCs/>
              </w:rPr>
            </w:pPr>
            <w:r w:rsidRPr="00834E52">
              <w:rPr>
                <w:b/>
                <w:bCs/>
              </w:rPr>
              <w:t>3636.00</w:t>
            </w:r>
          </w:p>
        </w:tc>
      </w:tr>
      <w:tr w:rsidR="00117260" w:rsidRPr="00834E52" w14:paraId="78DAA7D5"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059B65EF" w14:textId="77777777" w:rsidR="00A62867" w:rsidRPr="00834E52" w:rsidRDefault="00A62867" w:rsidP="00A62867">
            <w:r w:rsidRPr="00834E52">
              <w:t>Китњак</w:t>
            </w:r>
          </w:p>
        </w:tc>
        <w:tc>
          <w:tcPr>
            <w:tcW w:w="461" w:type="pct"/>
            <w:gridSpan w:val="2"/>
            <w:tcBorders>
              <w:top w:val="nil"/>
              <w:left w:val="nil"/>
              <w:bottom w:val="single" w:sz="4" w:space="0" w:color="auto"/>
              <w:right w:val="single" w:sz="4" w:space="0" w:color="auto"/>
            </w:tcBorders>
            <w:shd w:val="clear" w:color="auto" w:fill="auto"/>
            <w:vAlign w:val="center"/>
            <w:hideMark/>
          </w:tcPr>
          <w:p w14:paraId="35A238F9"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2B70764F"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147783FA"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480EC80A" w14:textId="77777777" w:rsidR="00A62867" w:rsidRPr="00834E52" w:rsidRDefault="00A62867" w:rsidP="00A62867">
            <w:pPr>
              <w:jc w:val="center"/>
              <w:rPr>
                <w:b/>
                <w:bCs/>
              </w:rPr>
            </w:pPr>
            <w:r w:rsidRPr="00834E52">
              <w:rPr>
                <w:b/>
                <w:bCs/>
              </w:rPr>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7A1D06A3" w14:textId="77777777" w:rsidR="00A62867" w:rsidRPr="00834E52" w:rsidRDefault="00A62867" w:rsidP="00A62867">
            <w:pPr>
              <w:jc w:val="center"/>
              <w:rPr>
                <w:b/>
                <w:bCs/>
              </w:rPr>
            </w:pPr>
            <w:r w:rsidRPr="00834E52">
              <w:rPr>
                <w:b/>
                <w:bCs/>
              </w:rPr>
              <w:t>12752.00</w:t>
            </w:r>
          </w:p>
        </w:tc>
        <w:tc>
          <w:tcPr>
            <w:tcW w:w="416" w:type="pct"/>
            <w:tcBorders>
              <w:top w:val="nil"/>
              <w:left w:val="nil"/>
              <w:bottom w:val="single" w:sz="4" w:space="0" w:color="auto"/>
              <w:right w:val="single" w:sz="4" w:space="0" w:color="auto"/>
            </w:tcBorders>
            <w:shd w:val="clear" w:color="auto" w:fill="auto"/>
            <w:vAlign w:val="center"/>
            <w:hideMark/>
          </w:tcPr>
          <w:p w14:paraId="4694A7B5" w14:textId="77777777" w:rsidR="00A62867" w:rsidRPr="00834E52" w:rsidRDefault="00A62867" w:rsidP="00A62867">
            <w:pPr>
              <w:jc w:val="center"/>
              <w:rPr>
                <w:b/>
                <w:bCs/>
              </w:rPr>
            </w:pPr>
            <w:r w:rsidRPr="00834E52">
              <w:rPr>
                <w:b/>
                <w:bCs/>
              </w:rPr>
              <w:t>6033.00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4FF29468"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83448D4" w14:textId="77777777" w:rsidR="00A62867" w:rsidRPr="00834E52" w:rsidRDefault="00A62867" w:rsidP="00A62867">
            <w:pPr>
              <w:jc w:val="center"/>
              <w:rPr>
                <w:b/>
                <w:bCs/>
              </w:rPr>
            </w:pPr>
            <w:r w:rsidRPr="00834E52">
              <w:rPr>
                <w:b/>
                <w:bCs/>
              </w:rPr>
              <w:t>4790.00</w:t>
            </w:r>
          </w:p>
        </w:tc>
      </w:tr>
      <w:tr w:rsidR="00117260" w:rsidRPr="00834E52" w14:paraId="2EFAFDDB"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776586C5" w14:textId="77777777" w:rsidR="00A62867" w:rsidRPr="00834E52" w:rsidRDefault="00A62867" w:rsidP="00A62867">
            <w:r w:rsidRPr="00834E52">
              <w:t>Јасен</w:t>
            </w:r>
          </w:p>
        </w:tc>
        <w:tc>
          <w:tcPr>
            <w:tcW w:w="461" w:type="pct"/>
            <w:gridSpan w:val="2"/>
            <w:tcBorders>
              <w:top w:val="nil"/>
              <w:left w:val="nil"/>
              <w:bottom w:val="single" w:sz="4" w:space="0" w:color="auto"/>
              <w:right w:val="single" w:sz="4" w:space="0" w:color="auto"/>
            </w:tcBorders>
            <w:shd w:val="clear" w:color="auto" w:fill="auto"/>
            <w:vAlign w:val="center"/>
            <w:hideMark/>
          </w:tcPr>
          <w:p w14:paraId="0CF01F18"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72E58201"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69B95998"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06AF1887" w14:textId="77777777" w:rsidR="00A62867" w:rsidRPr="00834E52" w:rsidRDefault="00A62867" w:rsidP="00A62867">
            <w:pPr>
              <w:jc w:val="center"/>
              <w:rPr>
                <w:b/>
                <w:bCs/>
              </w:rPr>
            </w:pPr>
            <w:r w:rsidRPr="00834E52">
              <w:rPr>
                <w:b/>
                <w:bCs/>
              </w:rPr>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064CB3A3" w14:textId="77777777" w:rsidR="00A62867" w:rsidRPr="00834E52" w:rsidRDefault="00A62867" w:rsidP="00A62867">
            <w:pPr>
              <w:jc w:val="center"/>
              <w:rPr>
                <w:b/>
                <w:bCs/>
              </w:rPr>
            </w:pPr>
            <w:r w:rsidRPr="00834E52">
              <w:rPr>
                <w:b/>
                <w:bCs/>
              </w:rPr>
              <w:t> </w:t>
            </w:r>
          </w:p>
        </w:tc>
        <w:tc>
          <w:tcPr>
            <w:tcW w:w="416" w:type="pct"/>
            <w:tcBorders>
              <w:top w:val="nil"/>
              <w:left w:val="nil"/>
              <w:bottom w:val="single" w:sz="4" w:space="0" w:color="auto"/>
              <w:right w:val="single" w:sz="4" w:space="0" w:color="auto"/>
            </w:tcBorders>
            <w:shd w:val="clear" w:color="auto" w:fill="auto"/>
            <w:vAlign w:val="center"/>
            <w:hideMark/>
          </w:tcPr>
          <w:p w14:paraId="4794175B"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1750DF2B"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vAlign w:val="center"/>
            <w:hideMark/>
          </w:tcPr>
          <w:p w14:paraId="148E37AF" w14:textId="77777777" w:rsidR="00A62867" w:rsidRPr="00834E52" w:rsidRDefault="00A62867" w:rsidP="00A62867">
            <w:pPr>
              <w:jc w:val="center"/>
              <w:rPr>
                <w:b/>
                <w:bCs/>
              </w:rPr>
            </w:pPr>
            <w:r w:rsidRPr="00834E52">
              <w:rPr>
                <w:b/>
                <w:bCs/>
              </w:rPr>
              <w:t>3636.00</w:t>
            </w:r>
          </w:p>
        </w:tc>
      </w:tr>
      <w:tr w:rsidR="00117260" w:rsidRPr="00834E52" w14:paraId="5C2D65D8"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6DE986C2" w14:textId="77777777" w:rsidR="00A62867" w:rsidRPr="00834E52" w:rsidRDefault="00A62867" w:rsidP="00A62867">
            <w:r w:rsidRPr="00834E52">
              <w:t>Бреза</w:t>
            </w:r>
          </w:p>
        </w:tc>
        <w:tc>
          <w:tcPr>
            <w:tcW w:w="461" w:type="pct"/>
            <w:gridSpan w:val="2"/>
            <w:tcBorders>
              <w:top w:val="nil"/>
              <w:left w:val="nil"/>
              <w:bottom w:val="single" w:sz="4" w:space="0" w:color="auto"/>
              <w:right w:val="single" w:sz="4" w:space="0" w:color="auto"/>
            </w:tcBorders>
            <w:shd w:val="clear" w:color="auto" w:fill="auto"/>
            <w:vAlign w:val="center"/>
            <w:hideMark/>
          </w:tcPr>
          <w:p w14:paraId="32E3B644" w14:textId="77777777" w:rsidR="00A62867" w:rsidRPr="00834E52" w:rsidRDefault="00A62867" w:rsidP="00A62867">
            <w:pPr>
              <w:jc w:val="center"/>
            </w:pPr>
            <w:r w:rsidRPr="00834E52">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64D416DB" w14:textId="77777777" w:rsidR="00A62867" w:rsidRPr="00834E52" w:rsidRDefault="00A62867" w:rsidP="00A62867">
            <w:pPr>
              <w:jc w:val="center"/>
            </w:pPr>
            <w:r w:rsidRPr="00834E52">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377DCCB1" w14:textId="77777777" w:rsidR="00A62867" w:rsidRPr="00834E52" w:rsidRDefault="00A62867" w:rsidP="00A62867">
            <w:pPr>
              <w:jc w:val="center"/>
            </w:pPr>
            <w:r w:rsidRPr="00834E52">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702262D0" w14:textId="77777777" w:rsidR="00A62867" w:rsidRPr="00834E52" w:rsidRDefault="00A62867" w:rsidP="00A62867">
            <w:pPr>
              <w:jc w:val="center"/>
              <w:rPr>
                <w:b/>
                <w:bCs/>
              </w:rPr>
            </w:pPr>
            <w:r w:rsidRPr="00834E52">
              <w:rPr>
                <w:b/>
                <w:bCs/>
              </w:rPr>
              <w:t>4432.00</w:t>
            </w:r>
          </w:p>
        </w:tc>
        <w:tc>
          <w:tcPr>
            <w:tcW w:w="463" w:type="pct"/>
            <w:gridSpan w:val="3"/>
            <w:tcBorders>
              <w:top w:val="nil"/>
              <w:left w:val="nil"/>
              <w:bottom w:val="single" w:sz="4" w:space="0" w:color="auto"/>
              <w:right w:val="single" w:sz="4" w:space="0" w:color="auto"/>
            </w:tcBorders>
            <w:shd w:val="clear" w:color="auto" w:fill="auto"/>
            <w:vAlign w:val="center"/>
            <w:hideMark/>
          </w:tcPr>
          <w:p w14:paraId="7235AE76" w14:textId="77777777" w:rsidR="00A62867" w:rsidRPr="00834E52" w:rsidRDefault="00A62867" w:rsidP="00A62867">
            <w:pPr>
              <w:jc w:val="center"/>
              <w:rPr>
                <w:b/>
                <w:bCs/>
              </w:rPr>
            </w:pPr>
            <w:r w:rsidRPr="00834E52">
              <w:rPr>
                <w:b/>
                <w:bCs/>
              </w:rPr>
              <w:t>3519.00</w:t>
            </w:r>
          </w:p>
        </w:tc>
        <w:tc>
          <w:tcPr>
            <w:tcW w:w="416" w:type="pct"/>
            <w:tcBorders>
              <w:top w:val="nil"/>
              <w:left w:val="nil"/>
              <w:bottom w:val="single" w:sz="4" w:space="0" w:color="auto"/>
              <w:right w:val="single" w:sz="4" w:space="0" w:color="auto"/>
            </w:tcBorders>
            <w:shd w:val="clear" w:color="auto" w:fill="auto"/>
            <w:vAlign w:val="center"/>
            <w:hideMark/>
          </w:tcPr>
          <w:p w14:paraId="1072CA19" w14:textId="77777777" w:rsidR="00A62867" w:rsidRPr="00834E52" w:rsidRDefault="00A62867" w:rsidP="00A62867">
            <w:pPr>
              <w:jc w:val="center"/>
            </w:pPr>
            <w:r w:rsidRPr="00834E52">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1EBFE3D8"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4294A93D" w14:textId="77777777" w:rsidR="00A62867" w:rsidRPr="00834E52" w:rsidRDefault="00A62867" w:rsidP="00A62867">
            <w:pPr>
              <w:jc w:val="center"/>
              <w:rPr>
                <w:b/>
                <w:bCs/>
              </w:rPr>
            </w:pPr>
            <w:r w:rsidRPr="00834E52">
              <w:rPr>
                <w:b/>
                <w:bCs/>
              </w:rPr>
              <w:t>1643.00</w:t>
            </w:r>
          </w:p>
        </w:tc>
      </w:tr>
      <w:tr w:rsidR="00117260" w:rsidRPr="00834E52" w14:paraId="2D851ADD"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54A903C2" w14:textId="77777777" w:rsidR="00A62867" w:rsidRPr="00834E52" w:rsidRDefault="00A62867" w:rsidP="00A62867">
            <w:r w:rsidRPr="00834E52">
              <w:t>Буква</w:t>
            </w:r>
          </w:p>
        </w:tc>
        <w:tc>
          <w:tcPr>
            <w:tcW w:w="461" w:type="pct"/>
            <w:gridSpan w:val="2"/>
            <w:tcBorders>
              <w:top w:val="nil"/>
              <w:left w:val="nil"/>
              <w:bottom w:val="single" w:sz="4" w:space="0" w:color="auto"/>
              <w:right w:val="single" w:sz="4" w:space="0" w:color="auto"/>
            </w:tcBorders>
            <w:shd w:val="clear" w:color="auto" w:fill="auto"/>
            <w:vAlign w:val="center"/>
            <w:hideMark/>
          </w:tcPr>
          <w:p w14:paraId="7301FFB7" w14:textId="77777777" w:rsidR="00A62867" w:rsidRPr="00834E52" w:rsidRDefault="00A62867" w:rsidP="00A62867">
            <w:pPr>
              <w:jc w:val="center"/>
              <w:rPr>
                <w:b/>
                <w:bCs/>
              </w:rPr>
            </w:pPr>
            <w:r w:rsidRPr="00834E52">
              <w:rPr>
                <w:b/>
                <w:bCs/>
              </w:rPr>
              <w:t>18303.00</w:t>
            </w:r>
          </w:p>
        </w:tc>
        <w:tc>
          <w:tcPr>
            <w:tcW w:w="461" w:type="pct"/>
            <w:gridSpan w:val="2"/>
            <w:tcBorders>
              <w:top w:val="nil"/>
              <w:left w:val="nil"/>
              <w:bottom w:val="single" w:sz="4" w:space="0" w:color="auto"/>
              <w:right w:val="single" w:sz="4" w:space="0" w:color="auto"/>
            </w:tcBorders>
            <w:shd w:val="clear" w:color="auto" w:fill="auto"/>
            <w:vAlign w:val="center"/>
            <w:hideMark/>
          </w:tcPr>
          <w:p w14:paraId="2EBC124F" w14:textId="77777777" w:rsidR="00A62867" w:rsidRPr="00834E52" w:rsidRDefault="00A62867" w:rsidP="00A62867">
            <w:pPr>
              <w:jc w:val="center"/>
              <w:rPr>
                <w:b/>
                <w:bCs/>
              </w:rPr>
            </w:pPr>
            <w:r w:rsidRPr="00834E52">
              <w:rPr>
                <w:b/>
                <w:bCs/>
              </w:rPr>
              <w:t>12019.00</w:t>
            </w:r>
          </w:p>
        </w:tc>
        <w:tc>
          <w:tcPr>
            <w:tcW w:w="462" w:type="pct"/>
            <w:gridSpan w:val="2"/>
            <w:tcBorders>
              <w:top w:val="nil"/>
              <w:left w:val="nil"/>
              <w:bottom w:val="single" w:sz="4" w:space="0" w:color="auto"/>
              <w:right w:val="single" w:sz="4" w:space="0" w:color="auto"/>
            </w:tcBorders>
            <w:shd w:val="clear" w:color="auto" w:fill="auto"/>
            <w:vAlign w:val="center"/>
            <w:hideMark/>
          </w:tcPr>
          <w:p w14:paraId="001719E0" w14:textId="77777777" w:rsidR="00A62867" w:rsidRPr="00834E52" w:rsidRDefault="00A62867" w:rsidP="00A62867">
            <w:pPr>
              <w:jc w:val="center"/>
              <w:rPr>
                <w:b/>
                <w:bCs/>
              </w:rPr>
            </w:pPr>
            <w:r w:rsidRPr="00834E52">
              <w:rPr>
                <w:b/>
                <w:bCs/>
              </w:rPr>
              <w:t>10015.00</w:t>
            </w:r>
          </w:p>
        </w:tc>
        <w:tc>
          <w:tcPr>
            <w:tcW w:w="462" w:type="pct"/>
            <w:gridSpan w:val="2"/>
            <w:tcBorders>
              <w:top w:val="nil"/>
              <w:left w:val="nil"/>
              <w:bottom w:val="single" w:sz="4" w:space="0" w:color="auto"/>
              <w:right w:val="single" w:sz="4" w:space="0" w:color="auto"/>
            </w:tcBorders>
            <w:shd w:val="clear" w:color="auto" w:fill="auto"/>
            <w:vAlign w:val="center"/>
            <w:hideMark/>
          </w:tcPr>
          <w:p w14:paraId="11484A32" w14:textId="77777777" w:rsidR="00A62867" w:rsidRPr="00834E52" w:rsidRDefault="00A62867" w:rsidP="00A62867">
            <w:pPr>
              <w:jc w:val="center"/>
              <w:rPr>
                <w:b/>
                <w:bCs/>
              </w:rPr>
            </w:pPr>
            <w:r w:rsidRPr="00834E52">
              <w:rPr>
                <w:b/>
                <w:bCs/>
              </w:rPr>
              <w:t>8083.00</w:t>
            </w:r>
          </w:p>
        </w:tc>
        <w:tc>
          <w:tcPr>
            <w:tcW w:w="463" w:type="pct"/>
            <w:gridSpan w:val="3"/>
            <w:tcBorders>
              <w:top w:val="nil"/>
              <w:left w:val="nil"/>
              <w:bottom w:val="single" w:sz="4" w:space="0" w:color="auto"/>
              <w:right w:val="single" w:sz="4" w:space="0" w:color="auto"/>
            </w:tcBorders>
            <w:shd w:val="clear" w:color="auto" w:fill="auto"/>
            <w:vAlign w:val="center"/>
            <w:hideMark/>
          </w:tcPr>
          <w:p w14:paraId="1D530CE6" w14:textId="77777777" w:rsidR="00A62867" w:rsidRPr="00834E52" w:rsidRDefault="00A62867" w:rsidP="00A62867">
            <w:pPr>
              <w:jc w:val="center"/>
              <w:rPr>
                <w:b/>
                <w:bCs/>
              </w:rPr>
            </w:pPr>
            <w:r w:rsidRPr="00834E52">
              <w:rPr>
                <w:b/>
                <w:bCs/>
              </w:rPr>
              <w:t>7411.00</w:t>
            </w:r>
          </w:p>
        </w:tc>
        <w:tc>
          <w:tcPr>
            <w:tcW w:w="416" w:type="pct"/>
            <w:tcBorders>
              <w:top w:val="nil"/>
              <w:left w:val="nil"/>
              <w:bottom w:val="single" w:sz="4" w:space="0" w:color="auto"/>
              <w:right w:val="single" w:sz="4" w:space="0" w:color="auto"/>
            </w:tcBorders>
            <w:shd w:val="clear" w:color="auto" w:fill="auto"/>
            <w:vAlign w:val="center"/>
            <w:hideMark/>
          </w:tcPr>
          <w:p w14:paraId="1622A58C" w14:textId="77777777" w:rsidR="00A62867" w:rsidRPr="00834E52" w:rsidRDefault="00A62867" w:rsidP="00A62867">
            <w:pPr>
              <w:jc w:val="center"/>
              <w:rPr>
                <w:b/>
                <w:bCs/>
              </w:rPr>
            </w:pPr>
            <w:r w:rsidRPr="00834E52">
              <w:rPr>
                <w:b/>
                <w:bCs/>
              </w:rPr>
              <w:t>5475.00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4A35B2E4" w14:textId="77777777" w:rsidR="00A62867" w:rsidRPr="00834E52" w:rsidRDefault="00A62867" w:rsidP="00A62867">
            <w:pPr>
              <w:jc w:val="center"/>
              <w:rPr>
                <w:b/>
                <w:bCs/>
              </w:rPr>
            </w:pPr>
            <w:r w:rsidRPr="00834E52">
              <w:rPr>
                <w:b/>
                <w:bCs/>
              </w:rPr>
              <w:t>4790.00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091CB62A" w14:textId="77777777" w:rsidR="00A62867" w:rsidRPr="00834E52" w:rsidRDefault="00A62867" w:rsidP="00A62867">
            <w:pPr>
              <w:jc w:val="center"/>
              <w:rPr>
                <w:b/>
                <w:bCs/>
              </w:rPr>
            </w:pPr>
            <w:r w:rsidRPr="00834E52">
              <w:rPr>
                <w:b/>
                <w:bCs/>
              </w:rPr>
              <w:t>4790.00</w:t>
            </w:r>
          </w:p>
        </w:tc>
      </w:tr>
      <w:tr w:rsidR="00117260" w:rsidRPr="00834E52" w14:paraId="706540AE"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66644D33" w14:textId="77777777" w:rsidR="00A62867" w:rsidRPr="00834E52" w:rsidRDefault="00A62867" w:rsidP="00A62867">
            <w:r w:rsidRPr="00834E52">
              <w:t>Пл.Брест</w:t>
            </w:r>
          </w:p>
        </w:tc>
        <w:tc>
          <w:tcPr>
            <w:tcW w:w="461" w:type="pct"/>
            <w:gridSpan w:val="2"/>
            <w:tcBorders>
              <w:top w:val="nil"/>
              <w:left w:val="nil"/>
              <w:bottom w:val="single" w:sz="4" w:space="0" w:color="auto"/>
              <w:right w:val="single" w:sz="4" w:space="0" w:color="auto"/>
            </w:tcBorders>
            <w:shd w:val="clear" w:color="auto" w:fill="auto"/>
            <w:vAlign w:val="center"/>
            <w:hideMark/>
          </w:tcPr>
          <w:p w14:paraId="30F29138" w14:textId="77777777" w:rsidR="00A62867" w:rsidRPr="00834E52" w:rsidRDefault="00A62867" w:rsidP="00A62867">
            <w:pPr>
              <w:jc w:val="center"/>
              <w:rPr>
                <w:b/>
                <w:bCs/>
              </w:rPr>
            </w:pPr>
            <w:r w:rsidRPr="00834E52">
              <w:rPr>
                <w:b/>
                <w:bCs/>
              </w:rPr>
              <w:t>25799.0</w:t>
            </w:r>
          </w:p>
        </w:tc>
        <w:tc>
          <w:tcPr>
            <w:tcW w:w="461" w:type="pct"/>
            <w:gridSpan w:val="2"/>
            <w:tcBorders>
              <w:top w:val="nil"/>
              <w:left w:val="nil"/>
              <w:bottom w:val="single" w:sz="4" w:space="0" w:color="auto"/>
              <w:right w:val="single" w:sz="4" w:space="0" w:color="auto"/>
            </w:tcBorders>
            <w:shd w:val="clear" w:color="auto" w:fill="auto"/>
            <w:vAlign w:val="center"/>
            <w:hideMark/>
          </w:tcPr>
          <w:p w14:paraId="64B9D633"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485B5FF5" w14:textId="77777777" w:rsidR="00A62867" w:rsidRPr="00834E52" w:rsidRDefault="00A62867" w:rsidP="00A62867">
            <w:pPr>
              <w:jc w:val="center"/>
              <w:rPr>
                <w:b/>
                <w:bCs/>
              </w:rPr>
            </w:pPr>
            <w:r w:rsidRPr="00834E52">
              <w:rPr>
                <w:b/>
                <w:bCs/>
              </w:rPr>
              <w:t>19351.0</w:t>
            </w:r>
          </w:p>
        </w:tc>
        <w:tc>
          <w:tcPr>
            <w:tcW w:w="462" w:type="pct"/>
            <w:gridSpan w:val="2"/>
            <w:tcBorders>
              <w:top w:val="nil"/>
              <w:left w:val="nil"/>
              <w:bottom w:val="single" w:sz="4" w:space="0" w:color="auto"/>
              <w:right w:val="single" w:sz="4" w:space="0" w:color="auto"/>
            </w:tcBorders>
            <w:shd w:val="clear" w:color="auto" w:fill="auto"/>
            <w:vAlign w:val="center"/>
            <w:hideMark/>
          </w:tcPr>
          <w:p w14:paraId="747D1663" w14:textId="77777777" w:rsidR="00A62867" w:rsidRPr="00834E52" w:rsidRDefault="00A62867" w:rsidP="00A62867">
            <w:pPr>
              <w:jc w:val="center"/>
              <w:rPr>
                <w:b/>
                <w:bCs/>
              </w:rPr>
            </w:pPr>
            <w:r w:rsidRPr="00834E52">
              <w:rPr>
                <w:b/>
                <w:bCs/>
              </w:rPr>
              <w:t>16101.0</w:t>
            </w:r>
          </w:p>
        </w:tc>
        <w:tc>
          <w:tcPr>
            <w:tcW w:w="463" w:type="pct"/>
            <w:gridSpan w:val="3"/>
            <w:tcBorders>
              <w:top w:val="nil"/>
              <w:left w:val="nil"/>
              <w:bottom w:val="single" w:sz="4" w:space="0" w:color="auto"/>
              <w:right w:val="single" w:sz="4" w:space="0" w:color="auto"/>
            </w:tcBorders>
            <w:shd w:val="clear" w:color="auto" w:fill="auto"/>
            <w:vAlign w:val="center"/>
            <w:hideMark/>
          </w:tcPr>
          <w:p w14:paraId="7DD0D2BD" w14:textId="77777777" w:rsidR="00A62867" w:rsidRPr="00834E52" w:rsidRDefault="00A62867" w:rsidP="00A62867">
            <w:pPr>
              <w:jc w:val="center"/>
              <w:rPr>
                <w:b/>
                <w:bCs/>
              </w:rPr>
            </w:pPr>
            <w:r w:rsidRPr="00834E52">
              <w:rPr>
                <w:b/>
                <w:bCs/>
              </w:rPr>
              <w:t>9661.0</w:t>
            </w:r>
          </w:p>
        </w:tc>
        <w:tc>
          <w:tcPr>
            <w:tcW w:w="416" w:type="pct"/>
            <w:tcBorders>
              <w:top w:val="nil"/>
              <w:left w:val="nil"/>
              <w:bottom w:val="single" w:sz="4" w:space="0" w:color="auto"/>
              <w:right w:val="single" w:sz="4" w:space="0" w:color="auto"/>
            </w:tcBorders>
            <w:shd w:val="clear" w:color="auto" w:fill="auto"/>
            <w:vAlign w:val="center"/>
            <w:hideMark/>
          </w:tcPr>
          <w:p w14:paraId="4F31A9C0"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3F4A05CA"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vAlign w:val="center"/>
            <w:hideMark/>
          </w:tcPr>
          <w:p w14:paraId="15CCE476" w14:textId="77777777" w:rsidR="00A62867" w:rsidRPr="00834E52" w:rsidRDefault="00A62867" w:rsidP="00A62867">
            <w:pPr>
              <w:jc w:val="center"/>
              <w:rPr>
                <w:b/>
                <w:bCs/>
              </w:rPr>
            </w:pPr>
            <w:r w:rsidRPr="00834E52">
              <w:rPr>
                <w:b/>
                <w:bCs/>
              </w:rPr>
              <w:t>4790.00</w:t>
            </w:r>
          </w:p>
        </w:tc>
      </w:tr>
      <w:tr w:rsidR="00117260" w:rsidRPr="00834E52" w14:paraId="21B9C4C7"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776F4DCA" w14:textId="77777777" w:rsidR="00A62867" w:rsidRPr="00834E52" w:rsidRDefault="00A62867" w:rsidP="00A62867">
            <w:r w:rsidRPr="00834E52">
              <w:t>Јавор</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040844E2" w14:textId="77777777" w:rsidR="00A62867" w:rsidRPr="00834E52" w:rsidRDefault="00A62867" w:rsidP="00A62867">
            <w:pPr>
              <w:jc w:val="center"/>
              <w:rPr>
                <w:b/>
                <w:bCs/>
              </w:rPr>
            </w:pPr>
            <w:r w:rsidRPr="00834E52">
              <w:rPr>
                <w:b/>
                <w:bCs/>
              </w:rPr>
              <w:t>22704.00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4C474760" w14:textId="77777777" w:rsidR="00A62867" w:rsidRPr="00834E52" w:rsidRDefault="00A62867" w:rsidP="00A62867">
            <w:pPr>
              <w:jc w:val="center"/>
              <w:rPr>
                <w:b/>
                <w:bCs/>
              </w:rPr>
            </w:pPr>
            <w:r w:rsidRPr="00834E52">
              <w:rPr>
                <w:b/>
                <w:bCs/>
              </w:rPr>
              <w:t>17494.00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58A0D55" w14:textId="77777777" w:rsidR="00A62867" w:rsidRPr="00834E52" w:rsidRDefault="00A62867" w:rsidP="00A62867">
            <w:pPr>
              <w:jc w:val="center"/>
              <w:rPr>
                <w:b/>
                <w:bCs/>
              </w:rPr>
            </w:pPr>
            <w:r w:rsidRPr="00834E52">
              <w:rPr>
                <w:b/>
                <w:bCs/>
              </w:rPr>
              <w:t>15481.00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C2E5F73" w14:textId="77777777" w:rsidR="00A62867" w:rsidRPr="00834E52" w:rsidRDefault="00A62867" w:rsidP="00A62867">
            <w:pPr>
              <w:jc w:val="center"/>
              <w:rPr>
                <w:b/>
                <w:bCs/>
              </w:rPr>
            </w:pPr>
            <w:r w:rsidRPr="00834E52">
              <w:rPr>
                <w:b/>
                <w:bCs/>
              </w:rPr>
              <w:t>15382.00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1A10BC5C" w14:textId="77777777" w:rsidR="00A62867" w:rsidRPr="00834E52" w:rsidRDefault="00A62867" w:rsidP="00A62867">
            <w:pPr>
              <w:jc w:val="center"/>
              <w:rPr>
                <w:b/>
                <w:bCs/>
              </w:rPr>
            </w:pPr>
            <w:r w:rsidRPr="00834E52">
              <w:rPr>
                <w:b/>
                <w:bCs/>
              </w:rPr>
              <w:t>11148.00</w:t>
            </w:r>
          </w:p>
        </w:tc>
        <w:tc>
          <w:tcPr>
            <w:tcW w:w="416" w:type="pct"/>
            <w:tcBorders>
              <w:top w:val="nil"/>
              <w:left w:val="nil"/>
              <w:bottom w:val="single" w:sz="4" w:space="0" w:color="auto"/>
              <w:right w:val="single" w:sz="4" w:space="0" w:color="auto"/>
            </w:tcBorders>
            <w:shd w:val="clear" w:color="auto" w:fill="auto"/>
            <w:noWrap/>
            <w:vAlign w:val="bottom"/>
            <w:hideMark/>
          </w:tcPr>
          <w:p w14:paraId="0F16D963"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7A9E54C6"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7271768" w14:textId="77777777" w:rsidR="00A62867" w:rsidRPr="00834E52" w:rsidRDefault="00A62867" w:rsidP="00A62867">
            <w:pPr>
              <w:jc w:val="center"/>
              <w:rPr>
                <w:b/>
                <w:bCs/>
              </w:rPr>
            </w:pPr>
            <w:r w:rsidRPr="00834E52">
              <w:rPr>
                <w:b/>
                <w:bCs/>
              </w:rPr>
              <w:t>4790.00</w:t>
            </w:r>
          </w:p>
        </w:tc>
      </w:tr>
      <w:tr w:rsidR="00117260" w:rsidRPr="00834E52" w14:paraId="67EC0911"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6EBED185" w14:textId="77777777" w:rsidR="00A62867" w:rsidRPr="00834E52" w:rsidRDefault="00A62867" w:rsidP="00A62867">
            <w:r w:rsidRPr="00834E52">
              <w:t>Пл.Јавор</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2978C33E" w14:textId="77777777" w:rsidR="00A62867" w:rsidRPr="00834E52" w:rsidRDefault="00A62867" w:rsidP="00A62867">
            <w:pPr>
              <w:jc w:val="center"/>
              <w:rPr>
                <w:b/>
                <w:bCs/>
              </w:rPr>
            </w:pPr>
            <w:r w:rsidRPr="00834E52">
              <w:rPr>
                <w:b/>
                <w:bCs/>
              </w:rPr>
              <w:t>22704.00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8E6F8F8" w14:textId="77777777" w:rsidR="00A62867" w:rsidRPr="00834E52" w:rsidRDefault="00A62867" w:rsidP="00A62867">
            <w:pPr>
              <w:jc w:val="center"/>
              <w:rPr>
                <w:b/>
                <w:bCs/>
              </w:rPr>
            </w:pPr>
            <w:r w:rsidRPr="00834E52">
              <w:rPr>
                <w:b/>
                <w:bCs/>
              </w:rPr>
              <w:t>17494.00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FE9F498" w14:textId="77777777" w:rsidR="00A62867" w:rsidRPr="00834E52" w:rsidRDefault="00A62867" w:rsidP="00A62867">
            <w:pPr>
              <w:jc w:val="center"/>
              <w:rPr>
                <w:b/>
                <w:bCs/>
              </w:rPr>
            </w:pPr>
            <w:r w:rsidRPr="00834E52">
              <w:rPr>
                <w:b/>
                <w:bCs/>
              </w:rPr>
              <w:t>15481.00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D595564" w14:textId="77777777" w:rsidR="00A62867" w:rsidRPr="00834E52" w:rsidRDefault="00A62867" w:rsidP="00A62867">
            <w:pPr>
              <w:jc w:val="center"/>
              <w:rPr>
                <w:b/>
                <w:bCs/>
              </w:rPr>
            </w:pPr>
            <w:r w:rsidRPr="00834E52">
              <w:rPr>
                <w:b/>
                <w:bCs/>
              </w:rPr>
              <w:t>15382.00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672DC600" w14:textId="77777777" w:rsidR="00A62867" w:rsidRPr="00834E52" w:rsidRDefault="00A62867" w:rsidP="00A62867">
            <w:pPr>
              <w:jc w:val="center"/>
              <w:rPr>
                <w:b/>
                <w:bCs/>
              </w:rPr>
            </w:pPr>
            <w:r w:rsidRPr="00834E52">
              <w:rPr>
                <w:b/>
                <w:bCs/>
              </w:rPr>
              <w:t>11148.00</w:t>
            </w:r>
          </w:p>
        </w:tc>
        <w:tc>
          <w:tcPr>
            <w:tcW w:w="416" w:type="pct"/>
            <w:tcBorders>
              <w:top w:val="nil"/>
              <w:left w:val="nil"/>
              <w:bottom w:val="single" w:sz="4" w:space="0" w:color="auto"/>
              <w:right w:val="single" w:sz="4" w:space="0" w:color="auto"/>
            </w:tcBorders>
            <w:shd w:val="clear" w:color="auto" w:fill="auto"/>
            <w:vAlign w:val="center"/>
            <w:hideMark/>
          </w:tcPr>
          <w:p w14:paraId="6211E4C2" w14:textId="77777777" w:rsidR="00A62867" w:rsidRPr="00834E52" w:rsidRDefault="00A62867" w:rsidP="00A62867">
            <w:pPr>
              <w:jc w:val="center"/>
            </w:pPr>
            <w:r w:rsidRPr="00834E52">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6381E2DB"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08E8D97B" w14:textId="77777777" w:rsidR="00A62867" w:rsidRPr="00834E52" w:rsidRDefault="00A62867" w:rsidP="00A62867">
            <w:pPr>
              <w:jc w:val="center"/>
              <w:rPr>
                <w:b/>
                <w:bCs/>
              </w:rPr>
            </w:pPr>
            <w:r w:rsidRPr="00834E52">
              <w:rPr>
                <w:b/>
                <w:bCs/>
              </w:rPr>
              <w:t>4790.00</w:t>
            </w:r>
          </w:p>
        </w:tc>
      </w:tr>
      <w:tr w:rsidR="00117260" w:rsidRPr="00834E52" w14:paraId="311C33EF"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6524B2A8" w14:textId="77777777" w:rsidR="00A62867" w:rsidRPr="00834E52" w:rsidRDefault="00A62867" w:rsidP="00A62867">
            <w:r w:rsidRPr="00834E52">
              <w:t>Багрем</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4BE6BCEF" w14:textId="77777777" w:rsidR="00A62867" w:rsidRPr="00834E52" w:rsidRDefault="00A62867" w:rsidP="00A62867">
            <w:pPr>
              <w:jc w:val="center"/>
              <w:rPr>
                <w:b/>
                <w:bCs/>
              </w:rPr>
            </w:pPr>
            <w:r w:rsidRPr="00834E52">
              <w:rPr>
                <w:b/>
                <w:bCs/>
              </w:rPr>
              <w:t>11129.00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6DEAF7DC"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A33A75C"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5AA858C0" w14:textId="77777777" w:rsidR="00A62867" w:rsidRPr="00834E52" w:rsidRDefault="00A62867" w:rsidP="00A62867">
            <w:pPr>
              <w:jc w:val="center"/>
              <w:rPr>
                <w:b/>
                <w:bCs/>
              </w:rPr>
            </w:pPr>
            <w:r w:rsidRPr="00834E52">
              <w:rPr>
                <w:b/>
                <w:bCs/>
              </w:rPr>
              <w:t>11736.00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07619FE9" w14:textId="77777777" w:rsidR="00A62867" w:rsidRPr="00834E52" w:rsidRDefault="00A62867" w:rsidP="00A62867">
            <w:pPr>
              <w:jc w:val="center"/>
              <w:rPr>
                <w:b/>
                <w:bCs/>
              </w:rPr>
            </w:pPr>
            <w:r w:rsidRPr="00834E52">
              <w:rPr>
                <w:b/>
                <w:bCs/>
              </w:rPr>
              <w:t>8051.00</w:t>
            </w:r>
          </w:p>
        </w:tc>
        <w:tc>
          <w:tcPr>
            <w:tcW w:w="416" w:type="pct"/>
            <w:tcBorders>
              <w:top w:val="nil"/>
              <w:left w:val="nil"/>
              <w:bottom w:val="single" w:sz="4" w:space="0" w:color="auto"/>
              <w:right w:val="single" w:sz="4" w:space="0" w:color="auto"/>
            </w:tcBorders>
            <w:shd w:val="clear" w:color="auto" w:fill="auto"/>
            <w:noWrap/>
            <w:vAlign w:val="bottom"/>
            <w:hideMark/>
          </w:tcPr>
          <w:p w14:paraId="47405F2C"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0B8FF74D" w14:textId="77777777" w:rsidR="00A62867" w:rsidRPr="00834E52" w:rsidRDefault="00A62867" w:rsidP="00A62867">
            <w:pPr>
              <w:jc w:val="center"/>
              <w:rPr>
                <w:b/>
                <w:bCs/>
              </w:rPr>
            </w:pPr>
            <w:r w:rsidRPr="00834E52">
              <w:rPr>
                <w:b/>
                <w:bCs/>
              </w:rPr>
              <w:t>6153.00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D0EF00F" w14:textId="77777777" w:rsidR="00A62867" w:rsidRPr="00834E52" w:rsidRDefault="00A62867" w:rsidP="00A62867">
            <w:pPr>
              <w:jc w:val="center"/>
              <w:rPr>
                <w:b/>
                <w:bCs/>
              </w:rPr>
            </w:pPr>
            <w:r w:rsidRPr="00834E52">
              <w:rPr>
                <w:b/>
                <w:bCs/>
              </w:rPr>
              <w:t>4790.00</w:t>
            </w:r>
          </w:p>
        </w:tc>
      </w:tr>
      <w:tr w:rsidR="00117260" w:rsidRPr="00834E52" w14:paraId="273558F5"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2201326A" w14:textId="77777777" w:rsidR="00A62867" w:rsidRPr="00834E52" w:rsidRDefault="00A62867" w:rsidP="00A62867">
            <w:r w:rsidRPr="00834E52">
              <w:t>Бјова</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22F7D723"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9053042" w14:textId="77777777" w:rsidR="00A62867" w:rsidRPr="00834E52" w:rsidRDefault="00A62867" w:rsidP="00A62867">
            <w:pPr>
              <w:jc w:val="center"/>
              <w:rPr>
                <w:color w:val="FF0000"/>
              </w:rPr>
            </w:pPr>
            <w:r w:rsidRPr="00834E52">
              <w:rPr>
                <w:color w:val="FF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71925F2" w14:textId="77777777" w:rsidR="00A62867" w:rsidRPr="00834E52" w:rsidRDefault="00A62867" w:rsidP="00A62867">
            <w:pPr>
              <w:jc w:val="center"/>
              <w:rPr>
                <w:color w:val="FF0000"/>
              </w:rPr>
            </w:pPr>
            <w:r w:rsidRPr="00834E52">
              <w:rPr>
                <w:color w:val="FF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1AD1AA2E" w14:textId="77777777" w:rsidR="00A62867" w:rsidRPr="00834E52" w:rsidRDefault="00A62867" w:rsidP="00A62867">
            <w:pPr>
              <w:jc w:val="center"/>
              <w:rPr>
                <w:b/>
                <w:bCs/>
              </w:rPr>
            </w:pPr>
            <w:r w:rsidRPr="00834E52">
              <w:rPr>
                <w:b/>
                <w:bCs/>
              </w:rPr>
              <w:t>8275.00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787A6486" w14:textId="77777777" w:rsidR="00A62867" w:rsidRPr="00834E52" w:rsidRDefault="00A62867" w:rsidP="00A62867">
            <w:pPr>
              <w:jc w:val="center"/>
              <w:rPr>
                <w:b/>
                <w:bCs/>
              </w:rPr>
            </w:pPr>
            <w:r w:rsidRPr="00834E52">
              <w:rPr>
                <w:b/>
                <w:bCs/>
              </w:rPr>
              <w:t>7151.00</w:t>
            </w:r>
          </w:p>
        </w:tc>
        <w:tc>
          <w:tcPr>
            <w:tcW w:w="416" w:type="pct"/>
            <w:tcBorders>
              <w:top w:val="nil"/>
              <w:left w:val="nil"/>
              <w:bottom w:val="single" w:sz="4" w:space="0" w:color="auto"/>
              <w:right w:val="single" w:sz="4" w:space="0" w:color="auto"/>
            </w:tcBorders>
            <w:shd w:val="clear" w:color="auto" w:fill="auto"/>
            <w:noWrap/>
            <w:vAlign w:val="bottom"/>
            <w:hideMark/>
          </w:tcPr>
          <w:p w14:paraId="0A6F6344" w14:textId="77777777" w:rsidR="00A62867" w:rsidRPr="00834E52" w:rsidRDefault="00A62867" w:rsidP="00A62867">
            <w:pPr>
              <w:jc w:val="center"/>
              <w:rPr>
                <w:color w:val="FF0000"/>
              </w:rPr>
            </w:pPr>
            <w:r w:rsidRPr="00834E52">
              <w:rPr>
                <w:color w:val="FF0000"/>
              </w:rPr>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6E3FE178" w14:textId="77777777" w:rsidR="00A62867" w:rsidRPr="00834E52" w:rsidRDefault="00A62867" w:rsidP="00A62867">
            <w:pPr>
              <w:jc w:val="center"/>
              <w:rPr>
                <w:color w:val="FF0000"/>
              </w:rPr>
            </w:pPr>
            <w:r w:rsidRPr="00834E52">
              <w:rPr>
                <w:color w:val="FF0000"/>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3B9BA85" w14:textId="77777777" w:rsidR="00A62867" w:rsidRPr="00834E52" w:rsidRDefault="00A62867" w:rsidP="00A62867">
            <w:pPr>
              <w:jc w:val="center"/>
              <w:rPr>
                <w:b/>
                <w:bCs/>
              </w:rPr>
            </w:pPr>
            <w:r w:rsidRPr="00834E52">
              <w:rPr>
                <w:b/>
                <w:bCs/>
              </w:rPr>
              <w:t>3206.00</w:t>
            </w:r>
          </w:p>
        </w:tc>
      </w:tr>
      <w:tr w:rsidR="00117260" w:rsidRPr="00834E52" w14:paraId="42A3AD25"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44A28446" w14:textId="77777777" w:rsidR="00A62867" w:rsidRPr="00834E52" w:rsidRDefault="00A62867" w:rsidP="00A62867">
            <w:r w:rsidRPr="00834E52">
              <w:t>И214</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29B94008" w14:textId="77777777" w:rsidR="00A62867" w:rsidRPr="00834E52" w:rsidRDefault="00A62867" w:rsidP="00A62867">
            <w:pPr>
              <w:jc w:val="center"/>
              <w:rPr>
                <w:b/>
                <w:bCs/>
              </w:rPr>
            </w:pPr>
            <w:r w:rsidRPr="00834E52">
              <w:rPr>
                <w:b/>
                <w:bCs/>
              </w:rPr>
              <w:t>10286.00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42DA3B23" w14:textId="77777777" w:rsidR="00A62867" w:rsidRPr="00834E52" w:rsidRDefault="00A62867" w:rsidP="00A62867">
            <w:pPr>
              <w:jc w:val="center"/>
              <w:rPr>
                <w:b/>
                <w:bCs/>
              </w:rPr>
            </w:pPr>
            <w:r w:rsidRPr="00834E52">
              <w:rPr>
                <w:b/>
                <w:bCs/>
              </w:rPr>
              <w:t>8289.00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91B8B73"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0C19D88" w14:textId="77777777" w:rsidR="00A62867" w:rsidRPr="00834E52" w:rsidRDefault="00A62867" w:rsidP="00A62867">
            <w:pPr>
              <w:jc w:val="center"/>
              <w:rPr>
                <w:b/>
                <w:bCs/>
              </w:rPr>
            </w:pPr>
            <w:r w:rsidRPr="00834E52">
              <w:rPr>
                <w:b/>
                <w:bCs/>
              </w:rPr>
              <w:t>6176.00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5EC553AE" w14:textId="77777777" w:rsidR="00A62867" w:rsidRPr="00834E52" w:rsidRDefault="00A62867" w:rsidP="00A62867">
            <w:pPr>
              <w:jc w:val="center"/>
              <w:rPr>
                <w:b/>
                <w:bCs/>
              </w:rPr>
            </w:pPr>
            <w:r w:rsidRPr="00834E52">
              <w:rPr>
                <w:b/>
                <w:bCs/>
              </w:rPr>
              <w:t>5034.00</w:t>
            </w:r>
          </w:p>
        </w:tc>
        <w:tc>
          <w:tcPr>
            <w:tcW w:w="416" w:type="pct"/>
            <w:tcBorders>
              <w:top w:val="nil"/>
              <w:left w:val="nil"/>
              <w:bottom w:val="single" w:sz="4" w:space="0" w:color="auto"/>
              <w:right w:val="single" w:sz="4" w:space="0" w:color="auto"/>
            </w:tcBorders>
            <w:shd w:val="clear" w:color="auto" w:fill="auto"/>
            <w:noWrap/>
            <w:vAlign w:val="bottom"/>
            <w:hideMark/>
          </w:tcPr>
          <w:p w14:paraId="53281BEB"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44C3DAD1"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8AE529A" w14:textId="77777777" w:rsidR="00A62867" w:rsidRPr="00834E52" w:rsidRDefault="00A62867" w:rsidP="00A62867">
            <w:pPr>
              <w:jc w:val="center"/>
              <w:rPr>
                <w:b/>
                <w:bCs/>
              </w:rPr>
            </w:pPr>
            <w:r w:rsidRPr="00834E52">
              <w:rPr>
                <w:b/>
                <w:bCs/>
              </w:rPr>
              <w:t>3206.00</w:t>
            </w:r>
          </w:p>
        </w:tc>
      </w:tr>
      <w:tr w:rsidR="00117260" w:rsidRPr="00834E52" w14:paraId="291A1868"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1C363E0F" w14:textId="77777777" w:rsidR="00A62867" w:rsidRPr="00834E52" w:rsidRDefault="00A62867" w:rsidP="00A62867">
            <w:r w:rsidRPr="00834E52">
              <w:t>Цграб</w:t>
            </w:r>
          </w:p>
        </w:tc>
        <w:tc>
          <w:tcPr>
            <w:tcW w:w="461" w:type="pct"/>
            <w:gridSpan w:val="2"/>
            <w:tcBorders>
              <w:top w:val="nil"/>
              <w:left w:val="nil"/>
              <w:bottom w:val="single" w:sz="4" w:space="0" w:color="auto"/>
              <w:right w:val="single" w:sz="4" w:space="0" w:color="auto"/>
            </w:tcBorders>
            <w:shd w:val="clear" w:color="auto" w:fill="auto"/>
            <w:vAlign w:val="center"/>
            <w:hideMark/>
          </w:tcPr>
          <w:p w14:paraId="67F78237"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vAlign w:val="center"/>
            <w:hideMark/>
          </w:tcPr>
          <w:p w14:paraId="1D4B5DBC"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6F57C265"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vAlign w:val="center"/>
            <w:hideMark/>
          </w:tcPr>
          <w:p w14:paraId="14C99960" w14:textId="77777777" w:rsidR="00A62867" w:rsidRPr="00834E52" w:rsidRDefault="00A62867" w:rsidP="00A62867">
            <w:pPr>
              <w:jc w:val="center"/>
              <w:rPr>
                <w:b/>
                <w:bCs/>
              </w:rPr>
            </w:pPr>
            <w:r w:rsidRPr="00834E52">
              <w:rPr>
                <w:b/>
                <w:bCs/>
              </w:rPr>
              <w:t> </w:t>
            </w:r>
          </w:p>
        </w:tc>
        <w:tc>
          <w:tcPr>
            <w:tcW w:w="463" w:type="pct"/>
            <w:gridSpan w:val="3"/>
            <w:tcBorders>
              <w:top w:val="nil"/>
              <w:left w:val="nil"/>
              <w:bottom w:val="single" w:sz="4" w:space="0" w:color="auto"/>
              <w:right w:val="single" w:sz="4" w:space="0" w:color="auto"/>
            </w:tcBorders>
            <w:shd w:val="clear" w:color="auto" w:fill="auto"/>
            <w:vAlign w:val="center"/>
            <w:hideMark/>
          </w:tcPr>
          <w:p w14:paraId="150DB4F2" w14:textId="77777777" w:rsidR="00A62867" w:rsidRPr="00834E52" w:rsidRDefault="00A62867" w:rsidP="00A62867">
            <w:pPr>
              <w:jc w:val="center"/>
              <w:rPr>
                <w:b/>
                <w:bCs/>
              </w:rPr>
            </w:pPr>
            <w:r w:rsidRPr="00834E52">
              <w:rPr>
                <w:b/>
                <w:bCs/>
              </w:rPr>
              <w:t> </w:t>
            </w:r>
          </w:p>
        </w:tc>
        <w:tc>
          <w:tcPr>
            <w:tcW w:w="416" w:type="pct"/>
            <w:tcBorders>
              <w:top w:val="nil"/>
              <w:left w:val="nil"/>
              <w:bottom w:val="single" w:sz="4" w:space="0" w:color="auto"/>
              <w:right w:val="single" w:sz="4" w:space="0" w:color="auto"/>
            </w:tcBorders>
            <w:shd w:val="clear" w:color="auto" w:fill="auto"/>
            <w:vAlign w:val="center"/>
            <w:hideMark/>
          </w:tcPr>
          <w:p w14:paraId="49E35CD0"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vAlign w:val="center"/>
            <w:hideMark/>
          </w:tcPr>
          <w:p w14:paraId="326C7A8B"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vAlign w:val="center"/>
            <w:hideMark/>
          </w:tcPr>
          <w:p w14:paraId="06A5FE51" w14:textId="77777777" w:rsidR="00A62867" w:rsidRPr="00834E52" w:rsidRDefault="00A62867" w:rsidP="00A62867">
            <w:pPr>
              <w:jc w:val="center"/>
              <w:rPr>
                <w:b/>
                <w:bCs/>
              </w:rPr>
            </w:pPr>
            <w:r w:rsidRPr="00834E52">
              <w:rPr>
                <w:b/>
                <w:bCs/>
              </w:rPr>
              <w:t>4790.00</w:t>
            </w:r>
          </w:p>
        </w:tc>
      </w:tr>
      <w:tr w:rsidR="00117260" w:rsidRPr="00834E52" w14:paraId="6AE67186"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vAlign w:val="center"/>
            <w:hideMark/>
          </w:tcPr>
          <w:p w14:paraId="69272359" w14:textId="77777777" w:rsidR="00A62867" w:rsidRPr="00834E52" w:rsidRDefault="00A62867" w:rsidP="00A62867">
            <w:r w:rsidRPr="00834E52">
              <w:t>Силип</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D83F7CF" w14:textId="77777777" w:rsidR="00A62867" w:rsidRPr="00834E52" w:rsidRDefault="00A62867" w:rsidP="00A62867">
            <w:pPr>
              <w:jc w:val="cente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6AC677F2"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5AF45E26" w14:textId="77777777" w:rsidR="00A62867" w:rsidRPr="00834E52" w:rsidRDefault="00A62867" w:rsidP="00A62867">
            <w:pPr>
              <w:jc w:val="cente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BCCAC8C" w14:textId="77777777" w:rsidR="00A62867" w:rsidRPr="00834E52" w:rsidRDefault="00A62867" w:rsidP="00A62867">
            <w:pPr>
              <w:jc w:val="center"/>
              <w:rPr>
                <w:b/>
                <w:bCs/>
              </w:rPr>
            </w:pPr>
            <w:r w:rsidRPr="00834E52">
              <w:rPr>
                <w:b/>
                <w:bCs/>
              </w:rPr>
              <w:t> </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26046169" w14:textId="77777777" w:rsidR="00A62867" w:rsidRPr="00834E52" w:rsidRDefault="00A62867" w:rsidP="00A62867">
            <w:pPr>
              <w:jc w:val="center"/>
              <w:rPr>
                <w:b/>
                <w:bCs/>
              </w:rPr>
            </w:pPr>
            <w:r w:rsidRPr="00834E52">
              <w:rPr>
                <w:b/>
                <w:bCs/>
              </w:rPr>
              <w:t> </w:t>
            </w:r>
          </w:p>
        </w:tc>
        <w:tc>
          <w:tcPr>
            <w:tcW w:w="416" w:type="pct"/>
            <w:tcBorders>
              <w:top w:val="nil"/>
              <w:left w:val="nil"/>
              <w:bottom w:val="single" w:sz="4" w:space="0" w:color="auto"/>
              <w:right w:val="single" w:sz="4" w:space="0" w:color="auto"/>
            </w:tcBorders>
            <w:shd w:val="clear" w:color="auto" w:fill="auto"/>
            <w:noWrap/>
            <w:vAlign w:val="bottom"/>
            <w:hideMark/>
          </w:tcPr>
          <w:p w14:paraId="1119B803" w14:textId="77777777" w:rsidR="00A62867" w:rsidRPr="00834E52" w:rsidRDefault="00A62867" w:rsidP="00A62867">
            <w:pPr>
              <w:jc w:val="center"/>
              <w:rPr>
                <w:b/>
                <w:bCs/>
              </w:rPr>
            </w:pPr>
            <w:r w:rsidRPr="00834E52">
              <w:rPr>
                <w:b/>
                <w:bCs/>
              </w:rPr>
              <w:t> </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22B50DC7" w14:textId="77777777" w:rsidR="00A62867" w:rsidRPr="00834E52" w:rsidRDefault="00A62867" w:rsidP="00A62867">
            <w:pPr>
              <w:jc w:val="center"/>
              <w:rPr>
                <w:b/>
                <w:bCs/>
              </w:rPr>
            </w:pPr>
            <w:r w:rsidRPr="00834E52">
              <w:rPr>
                <w:b/>
                <w:bCs/>
              </w:rPr>
              <w:t> </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16DE5819" w14:textId="77777777" w:rsidR="00A62867" w:rsidRPr="00834E52" w:rsidRDefault="00A62867" w:rsidP="00A62867">
            <w:pPr>
              <w:jc w:val="center"/>
              <w:rPr>
                <w:b/>
                <w:bCs/>
              </w:rPr>
            </w:pPr>
            <w:r w:rsidRPr="00834E52">
              <w:rPr>
                <w:b/>
                <w:bCs/>
              </w:rPr>
              <w:t>3206.00</w:t>
            </w:r>
          </w:p>
        </w:tc>
      </w:tr>
      <w:tr w:rsidR="00117260" w:rsidRPr="00834E52" w14:paraId="4039D7BB" w14:textId="77777777" w:rsidTr="00117260">
        <w:trPr>
          <w:gridAfter w:val="1"/>
          <w:wAfter w:w="96" w:type="pct"/>
          <w:trHeight w:val="214"/>
          <w:jc w:val="center"/>
        </w:trPr>
        <w:tc>
          <w:tcPr>
            <w:tcW w:w="861" w:type="pct"/>
            <w:gridSpan w:val="2"/>
            <w:tcBorders>
              <w:top w:val="nil"/>
              <w:left w:val="single" w:sz="4" w:space="0" w:color="auto"/>
              <w:bottom w:val="single" w:sz="4" w:space="0" w:color="auto"/>
              <w:right w:val="single" w:sz="4" w:space="0" w:color="auto"/>
            </w:tcBorders>
            <w:shd w:val="clear" w:color="000000" w:fill="C0C0C0"/>
            <w:noWrap/>
            <w:vAlign w:val="bottom"/>
            <w:hideMark/>
          </w:tcPr>
          <w:p w14:paraId="259E1598" w14:textId="77777777" w:rsidR="00A62867" w:rsidRPr="00834E52" w:rsidRDefault="00A62867" w:rsidP="00A62867">
            <w:pPr>
              <w:rPr>
                <w:b/>
                <w:bCs/>
                <w:i/>
                <w:iCs/>
              </w:rPr>
            </w:pPr>
            <w:r w:rsidRPr="00834E52">
              <w:rPr>
                <w:b/>
                <w:bCs/>
                <w:i/>
                <w:iCs/>
              </w:rPr>
              <w:t>Укупно лишћари</w:t>
            </w:r>
          </w:p>
        </w:tc>
        <w:tc>
          <w:tcPr>
            <w:tcW w:w="461" w:type="pct"/>
            <w:gridSpan w:val="2"/>
            <w:tcBorders>
              <w:top w:val="nil"/>
              <w:left w:val="nil"/>
              <w:bottom w:val="single" w:sz="4" w:space="0" w:color="auto"/>
              <w:right w:val="single" w:sz="4" w:space="0" w:color="auto"/>
            </w:tcBorders>
            <w:shd w:val="clear" w:color="000000" w:fill="C0C0C0"/>
            <w:noWrap/>
            <w:vAlign w:val="bottom"/>
            <w:hideMark/>
          </w:tcPr>
          <w:p w14:paraId="3CAF420F" w14:textId="77777777" w:rsidR="00A62867" w:rsidRPr="00834E52" w:rsidRDefault="00A62867" w:rsidP="00A62867">
            <w:pPr>
              <w:rPr>
                <w:b/>
                <w:bCs/>
                <w:i/>
                <w:iCs/>
              </w:rPr>
            </w:pPr>
            <w:r w:rsidRPr="00834E52">
              <w:rPr>
                <w:b/>
                <w:bCs/>
                <w:i/>
                <w:iCs/>
              </w:rPr>
              <w:t> </w:t>
            </w:r>
          </w:p>
        </w:tc>
        <w:tc>
          <w:tcPr>
            <w:tcW w:w="461" w:type="pct"/>
            <w:gridSpan w:val="2"/>
            <w:tcBorders>
              <w:top w:val="nil"/>
              <w:left w:val="nil"/>
              <w:bottom w:val="single" w:sz="4" w:space="0" w:color="auto"/>
              <w:right w:val="single" w:sz="4" w:space="0" w:color="auto"/>
            </w:tcBorders>
            <w:shd w:val="clear" w:color="000000" w:fill="C0C0C0"/>
            <w:noWrap/>
            <w:vAlign w:val="bottom"/>
            <w:hideMark/>
          </w:tcPr>
          <w:p w14:paraId="2A860B1F" w14:textId="77777777" w:rsidR="00A62867" w:rsidRPr="00834E52" w:rsidRDefault="00A62867" w:rsidP="00A62867">
            <w:pPr>
              <w:rPr>
                <w:b/>
                <w:bCs/>
                <w:i/>
                <w:iCs/>
              </w:rPr>
            </w:pPr>
            <w:r w:rsidRPr="00834E52">
              <w:rPr>
                <w:b/>
                <w:bCs/>
                <w:i/>
                <w:iCs/>
              </w:rPr>
              <w:t> </w:t>
            </w:r>
          </w:p>
        </w:tc>
        <w:tc>
          <w:tcPr>
            <w:tcW w:w="462" w:type="pct"/>
            <w:gridSpan w:val="2"/>
            <w:tcBorders>
              <w:top w:val="nil"/>
              <w:left w:val="nil"/>
              <w:bottom w:val="single" w:sz="4" w:space="0" w:color="auto"/>
              <w:right w:val="single" w:sz="4" w:space="0" w:color="auto"/>
            </w:tcBorders>
            <w:shd w:val="clear" w:color="000000" w:fill="C0C0C0"/>
            <w:noWrap/>
            <w:vAlign w:val="bottom"/>
            <w:hideMark/>
          </w:tcPr>
          <w:p w14:paraId="73657DA6" w14:textId="77777777" w:rsidR="00A62867" w:rsidRPr="00834E52" w:rsidRDefault="00A62867" w:rsidP="00A62867">
            <w:pPr>
              <w:rPr>
                <w:b/>
                <w:bCs/>
                <w:i/>
                <w:iCs/>
              </w:rPr>
            </w:pPr>
            <w:r w:rsidRPr="00834E52">
              <w:rPr>
                <w:b/>
                <w:bCs/>
                <w:i/>
                <w:iCs/>
              </w:rPr>
              <w:t> </w:t>
            </w:r>
          </w:p>
        </w:tc>
        <w:tc>
          <w:tcPr>
            <w:tcW w:w="462" w:type="pct"/>
            <w:gridSpan w:val="2"/>
            <w:tcBorders>
              <w:top w:val="nil"/>
              <w:left w:val="nil"/>
              <w:bottom w:val="single" w:sz="4" w:space="0" w:color="auto"/>
              <w:right w:val="single" w:sz="4" w:space="0" w:color="auto"/>
            </w:tcBorders>
            <w:shd w:val="clear" w:color="000000" w:fill="C0C0C0"/>
            <w:noWrap/>
            <w:vAlign w:val="bottom"/>
            <w:hideMark/>
          </w:tcPr>
          <w:p w14:paraId="17923DE5" w14:textId="77777777" w:rsidR="00A62867" w:rsidRPr="00834E52" w:rsidRDefault="00A62867" w:rsidP="00A62867">
            <w:pPr>
              <w:rPr>
                <w:b/>
                <w:bCs/>
                <w:i/>
                <w:iCs/>
              </w:rPr>
            </w:pPr>
            <w:r w:rsidRPr="00834E52">
              <w:rPr>
                <w:b/>
                <w:bCs/>
                <w:i/>
                <w:iCs/>
              </w:rPr>
              <w:t> </w:t>
            </w:r>
          </w:p>
        </w:tc>
        <w:tc>
          <w:tcPr>
            <w:tcW w:w="463" w:type="pct"/>
            <w:gridSpan w:val="3"/>
            <w:tcBorders>
              <w:top w:val="nil"/>
              <w:left w:val="nil"/>
              <w:bottom w:val="single" w:sz="4" w:space="0" w:color="auto"/>
              <w:right w:val="single" w:sz="4" w:space="0" w:color="auto"/>
            </w:tcBorders>
            <w:shd w:val="clear" w:color="000000" w:fill="C0C0C0"/>
            <w:noWrap/>
            <w:vAlign w:val="bottom"/>
            <w:hideMark/>
          </w:tcPr>
          <w:p w14:paraId="605D45F1" w14:textId="77777777" w:rsidR="00A62867" w:rsidRPr="00834E52" w:rsidRDefault="00A62867" w:rsidP="00A62867">
            <w:pPr>
              <w:rPr>
                <w:b/>
                <w:bCs/>
                <w:i/>
                <w:iCs/>
              </w:rPr>
            </w:pPr>
            <w:r w:rsidRPr="00834E52">
              <w:rPr>
                <w:b/>
                <w:bCs/>
                <w:i/>
                <w:iCs/>
              </w:rPr>
              <w:t> </w:t>
            </w:r>
          </w:p>
        </w:tc>
        <w:tc>
          <w:tcPr>
            <w:tcW w:w="416" w:type="pct"/>
            <w:tcBorders>
              <w:top w:val="nil"/>
              <w:left w:val="nil"/>
              <w:bottom w:val="single" w:sz="4" w:space="0" w:color="auto"/>
              <w:right w:val="single" w:sz="4" w:space="0" w:color="auto"/>
            </w:tcBorders>
            <w:shd w:val="clear" w:color="000000" w:fill="C0C0C0"/>
            <w:noWrap/>
            <w:vAlign w:val="bottom"/>
            <w:hideMark/>
          </w:tcPr>
          <w:p w14:paraId="755120E3" w14:textId="77777777" w:rsidR="00A62867" w:rsidRPr="00834E52" w:rsidRDefault="00A62867" w:rsidP="00A62867">
            <w:pPr>
              <w:rPr>
                <w:b/>
                <w:bCs/>
                <w:i/>
                <w:iCs/>
              </w:rPr>
            </w:pPr>
            <w:r w:rsidRPr="00834E52">
              <w:rPr>
                <w:b/>
                <w:bCs/>
                <w:i/>
                <w:iCs/>
              </w:rPr>
              <w:t> </w:t>
            </w:r>
          </w:p>
        </w:tc>
        <w:tc>
          <w:tcPr>
            <w:tcW w:w="744" w:type="pct"/>
            <w:gridSpan w:val="3"/>
            <w:tcBorders>
              <w:top w:val="nil"/>
              <w:left w:val="nil"/>
              <w:bottom w:val="single" w:sz="4" w:space="0" w:color="auto"/>
              <w:right w:val="single" w:sz="4" w:space="0" w:color="auto"/>
            </w:tcBorders>
            <w:shd w:val="clear" w:color="000000" w:fill="C0C0C0"/>
            <w:noWrap/>
            <w:vAlign w:val="bottom"/>
            <w:hideMark/>
          </w:tcPr>
          <w:p w14:paraId="4467ABB6" w14:textId="77777777" w:rsidR="00A62867" w:rsidRPr="00834E52" w:rsidRDefault="00A62867" w:rsidP="00A62867">
            <w:pPr>
              <w:rPr>
                <w:b/>
                <w:bCs/>
                <w:i/>
                <w:iCs/>
              </w:rPr>
            </w:pPr>
            <w:r w:rsidRPr="00834E52">
              <w:rPr>
                <w:b/>
                <w:bCs/>
                <w:i/>
                <w:iCs/>
              </w:rPr>
              <w:t> </w:t>
            </w:r>
          </w:p>
        </w:tc>
        <w:tc>
          <w:tcPr>
            <w:tcW w:w="573" w:type="pct"/>
            <w:gridSpan w:val="2"/>
            <w:tcBorders>
              <w:top w:val="nil"/>
              <w:left w:val="nil"/>
              <w:bottom w:val="single" w:sz="4" w:space="0" w:color="auto"/>
              <w:right w:val="single" w:sz="4" w:space="0" w:color="auto"/>
            </w:tcBorders>
            <w:shd w:val="clear" w:color="000000" w:fill="C0C0C0"/>
            <w:noWrap/>
            <w:vAlign w:val="bottom"/>
            <w:hideMark/>
          </w:tcPr>
          <w:p w14:paraId="583339B6" w14:textId="77777777" w:rsidR="00A62867" w:rsidRPr="00834E52" w:rsidRDefault="00A62867" w:rsidP="00A62867">
            <w:pPr>
              <w:jc w:val="center"/>
              <w:rPr>
                <w:b/>
                <w:bCs/>
                <w:i/>
                <w:iCs/>
              </w:rPr>
            </w:pPr>
            <w:r w:rsidRPr="00834E52">
              <w:rPr>
                <w:b/>
                <w:bCs/>
                <w:i/>
                <w:iCs/>
              </w:rPr>
              <w:t> </w:t>
            </w:r>
          </w:p>
        </w:tc>
      </w:tr>
      <w:tr w:rsidR="00117260" w:rsidRPr="00834E52" w14:paraId="58640F8D"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0615E7E5" w14:textId="77777777" w:rsidR="00A62867" w:rsidRPr="00834E52" w:rsidRDefault="00A62867" w:rsidP="00A62867">
            <w:r w:rsidRPr="00834E52">
              <w:t>Jeла</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16DF032" w14:textId="77777777" w:rsidR="00A62867" w:rsidRPr="00834E52" w:rsidRDefault="00A62867" w:rsidP="00A62867">
            <w:r w:rsidRPr="00834E52">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41A463E3"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5A98DE5E"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597B35C" w14:textId="77777777" w:rsidR="00A62867" w:rsidRPr="00834E52" w:rsidRDefault="00A62867" w:rsidP="00A62867">
            <w:pPr>
              <w:jc w:val="center"/>
              <w:rPr>
                <w:b/>
                <w:bCs/>
              </w:rPr>
            </w:pPr>
            <w:r w:rsidRPr="00834E52">
              <w:rPr>
                <w:b/>
                <w:bCs/>
              </w:rPr>
              <w:t>10719.00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17C8A9E4" w14:textId="77777777" w:rsidR="00A62867" w:rsidRPr="00834E52" w:rsidRDefault="00A62867" w:rsidP="00A62867">
            <w:pPr>
              <w:jc w:val="center"/>
              <w:rPr>
                <w:b/>
                <w:bCs/>
              </w:rPr>
            </w:pPr>
            <w:r w:rsidRPr="00834E52">
              <w:rPr>
                <w:b/>
                <w:bCs/>
              </w:rPr>
              <w:t>10286.00</w:t>
            </w:r>
          </w:p>
        </w:tc>
        <w:tc>
          <w:tcPr>
            <w:tcW w:w="416" w:type="pct"/>
            <w:tcBorders>
              <w:top w:val="nil"/>
              <w:left w:val="nil"/>
              <w:bottom w:val="single" w:sz="4" w:space="0" w:color="auto"/>
              <w:right w:val="single" w:sz="4" w:space="0" w:color="auto"/>
            </w:tcBorders>
            <w:shd w:val="clear" w:color="auto" w:fill="auto"/>
            <w:noWrap/>
            <w:vAlign w:val="bottom"/>
            <w:hideMark/>
          </w:tcPr>
          <w:p w14:paraId="082A3EA9" w14:textId="77777777" w:rsidR="00A62867" w:rsidRPr="00834E52" w:rsidRDefault="00A62867" w:rsidP="00A62867">
            <w:pPr>
              <w:jc w:val="center"/>
              <w:rPr>
                <w:b/>
                <w:bCs/>
              </w:rPr>
            </w:pPr>
            <w:r w:rsidRPr="00834E52">
              <w:rPr>
                <w:b/>
                <w:bCs/>
              </w:rPr>
              <w:t>7952.00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57B2A106" w14:textId="77777777" w:rsidR="00A62867" w:rsidRPr="00834E52" w:rsidRDefault="00A62867" w:rsidP="00A62867">
            <w:pPr>
              <w:jc w:val="center"/>
              <w:rPr>
                <w:b/>
                <w:bCs/>
              </w:rPr>
            </w:pPr>
            <w:r w:rsidRPr="00834E52">
              <w:rPr>
                <w:b/>
                <w:bCs/>
              </w:rPr>
              <w:t>5176.00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7AD855E4" w14:textId="77777777" w:rsidR="00A62867" w:rsidRPr="00834E52" w:rsidRDefault="00A62867" w:rsidP="00A62867">
            <w:pPr>
              <w:jc w:val="center"/>
              <w:rPr>
                <w:b/>
                <w:bCs/>
              </w:rPr>
            </w:pPr>
            <w:r w:rsidRPr="00834E52">
              <w:rPr>
                <w:b/>
                <w:bCs/>
              </w:rPr>
              <w:t> </w:t>
            </w:r>
          </w:p>
        </w:tc>
      </w:tr>
      <w:tr w:rsidR="00117260" w:rsidRPr="00834E52" w14:paraId="2F7D8529"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11B57AA7" w14:textId="77777777" w:rsidR="00A62867" w:rsidRPr="00834E52" w:rsidRDefault="00A62867" w:rsidP="00A62867">
            <w:r w:rsidRPr="00834E52">
              <w:t>Смрча</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7A2F17C1" w14:textId="77777777" w:rsidR="00A62867" w:rsidRPr="00834E52" w:rsidRDefault="00A62867" w:rsidP="00A62867">
            <w:pPr>
              <w:jc w:val="right"/>
              <w:rPr>
                <w:b/>
                <w:bCs/>
              </w:rPr>
            </w:pPr>
            <w:r w:rsidRPr="00834E52">
              <w:rPr>
                <w:b/>
                <w:bCs/>
              </w:rPr>
              <w:t>17211.00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7BAF4510" w14:textId="77777777" w:rsidR="00A62867" w:rsidRPr="00834E52" w:rsidRDefault="00A62867" w:rsidP="00A62867">
            <w:pPr>
              <w:jc w:val="right"/>
              <w:rPr>
                <w:b/>
                <w:bCs/>
              </w:rPr>
            </w:pPr>
            <w:r w:rsidRPr="00834E52">
              <w:rPr>
                <w:b/>
                <w:bCs/>
              </w:rPr>
              <w:t>14079.00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0DF9840E"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84BCFB3" w14:textId="77777777" w:rsidR="00A62867" w:rsidRPr="00834E52" w:rsidRDefault="00A62867" w:rsidP="00A62867">
            <w:pPr>
              <w:jc w:val="center"/>
              <w:rPr>
                <w:b/>
                <w:bCs/>
              </w:rPr>
            </w:pPr>
            <w:r w:rsidRPr="00834E52">
              <w:rPr>
                <w:b/>
                <w:bCs/>
              </w:rPr>
              <w:t>10719.00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4F6BCBDC" w14:textId="77777777" w:rsidR="00A62867" w:rsidRPr="00834E52" w:rsidRDefault="00A62867" w:rsidP="00A62867">
            <w:pPr>
              <w:jc w:val="center"/>
              <w:rPr>
                <w:b/>
                <w:bCs/>
              </w:rPr>
            </w:pPr>
            <w:r w:rsidRPr="00834E52">
              <w:rPr>
                <w:b/>
                <w:bCs/>
              </w:rPr>
              <w:t>10286.00</w:t>
            </w:r>
          </w:p>
        </w:tc>
        <w:tc>
          <w:tcPr>
            <w:tcW w:w="416" w:type="pct"/>
            <w:tcBorders>
              <w:top w:val="nil"/>
              <w:left w:val="nil"/>
              <w:bottom w:val="single" w:sz="4" w:space="0" w:color="auto"/>
              <w:right w:val="single" w:sz="4" w:space="0" w:color="auto"/>
            </w:tcBorders>
            <w:shd w:val="clear" w:color="auto" w:fill="auto"/>
            <w:noWrap/>
            <w:vAlign w:val="bottom"/>
            <w:hideMark/>
          </w:tcPr>
          <w:p w14:paraId="75789BD9" w14:textId="77777777" w:rsidR="00A62867" w:rsidRPr="00834E52" w:rsidRDefault="00A62867" w:rsidP="00A62867">
            <w:pPr>
              <w:jc w:val="center"/>
              <w:rPr>
                <w:b/>
                <w:bCs/>
              </w:rPr>
            </w:pPr>
            <w:r w:rsidRPr="00834E52">
              <w:rPr>
                <w:b/>
                <w:bCs/>
              </w:rPr>
              <w:t>7952.00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2EFFC75F" w14:textId="77777777" w:rsidR="00A62867" w:rsidRPr="00834E52" w:rsidRDefault="00A62867" w:rsidP="00A62867">
            <w:pPr>
              <w:jc w:val="center"/>
              <w:rPr>
                <w:b/>
                <w:bCs/>
              </w:rPr>
            </w:pPr>
            <w:r w:rsidRPr="00834E52">
              <w:rPr>
                <w:b/>
                <w:bCs/>
              </w:rPr>
              <w:t>5176.00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259064F3" w14:textId="77777777" w:rsidR="00A62867" w:rsidRPr="00834E52" w:rsidRDefault="00A62867" w:rsidP="00A62867">
            <w:pPr>
              <w:jc w:val="center"/>
              <w:rPr>
                <w:b/>
                <w:bCs/>
              </w:rPr>
            </w:pPr>
            <w:r w:rsidRPr="00834E52">
              <w:rPr>
                <w:b/>
                <w:bCs/>
              </w:rPr>
              <w:t> </w:t>
            </w:r>
          </w:p>
        </w:tc>
      </w:tr>
      <w:tr w:rsidR="00117260" w:rsidRPr="00834E52" w14:paraId="0FB0F2BF"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6A4949" w14:textId="77777777" w:rsidR="00A62867" w:rsidRPr="00834E52" w:rsidRDefault="00A62867" w:rsidP="00A62867">
            <w:r w:rsidRPr="00834E52">
              <w:t>Ц.Бор</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718A7C17" w14:textId="77777777" w:rsidR="00A62867" w:rsidRPr="00834E52" w:rsidRDefault="00A62867" w:rsidP="00A62867">
            <w:pPr>
              <w:jc w:val="right"/>
              <w:rPr>
                <w:b/>
                <w:bCs/>
              </w:rPr>
            </w:pPr>
            <w:r w:rsidRPr="00834E52">
              <w:rPr>
                <w:b/>
                <w:bCs/>
              </w:rPr>
              <w:t>13193.00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68C760E2" w14:textId="77777777" w:rsidR="00A62867" w:rsidRPr="00834E52" w:rsidRDefault="00A62867" w:rsidP="00A62867">
            <w:pPr>
              <w:jc w:val="right"/>
              <w:rPr>
                <w:b/>
                <w:bCs/>
              </w:rPr>
            </w:pPr>
            <w:r w:rsidRPr="00834E52">
              <w:rPr>
                <w:b/>
                <w:bCs/>
              </w:rPr>
              <w:t>10398.00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3DCB8E9"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05AE9153" w14:textId="77777777" w:rsidR="00A62867" w:rsidRPr="00834E52" w:rsidRDefault="00A62867" w:rsidP="00A62867">
            <w:pPr>
              <w:jc w:val="center"/>
              <w:rPr>
                <w:b/>
                <w:bCs/>
              </w:rPr>
            </w:pPr>
            <w:r w:rsidRPr="00834E52">
              <w:rPr>
                <w:b/>
                <w:bCs/>
              </w:rPr>
              <w:t>8242.00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1509C5FE" w14:textId="77777777" w:rsidR="00A62867" w:rsidRPr="00834E52" w:rsidRDefault="00A62867" w:rsidP="00A62867">
            <w:pPr>
              <w:jc w:val="center"/>
              <w:rPr>
                <w:b/>
                <w:bCs/>
              </w:rPr>
            </w:pPr>
            <w:r w:rsidRPr="00834E52">
              <w:rPr>
                <w:b/>
                <w:bCs/>
              </w:rPr>
              <w:t>7085.00</w:t>
            </w:r>
          </w:p>
        </w:tc>
        <w:tc>
          <w:tcPr>
            <w:tcW w:w="416" w:type="pct"/>
            <w:tcBorders>
              <w:top w:val="nil"/>
              <w:left w:val="nil"/>
              <w:bottom w:val="single" w:sz="4" w:space="0" w:color="auto"/>
              <w:right w:val="single" w:sz="4" w:space="0" w:color="auto"/>
            </w:tcBorders>
            <w:shd w:val="clear" w:color="auto" w:fill="auto"/>
            <w:noWrap/>
            <w:vAlign w:val="bottom"/>
            <w:hideMark/>
          </w:tcPr>
          <w:p w14:paraId="32FD5487" w14:textId="77777777" w:rsidR="00A62867" w:rsidRPr="00834E52" w:rsidRDefault="00A62867" w:rsidP="00A62867">
            <w:pPr>
              <w:jc w:val="center"/>
              <w:rPr>
                <w:b/>
                <w:bCs/>
              </w:rPr>
            </w:pPr>
            <w:r w:rsidRPr="00834E52">
              <w:rPr>
                <w:b/>
                <w:bCs/>
              </w:rPr>
              <w:t>5342.00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3BA07BCF" w14:textId="77777777" w:rsidR="00A62867" w:rsidRPr="00834E52" w:rsidRDefault="00A62867" w:rsidP="00A62867">
            <w:pPr>
              <w:jc w:val="center"/>
              <w:rPr>
                <w:b/>
                <w:bCs/>
              </w:rPr>
            </w:pPr>
            <w:r w:rsidRPr="00834E52">
              <w:rPr>
                <w:b/>
                <w:bCs/>
              </w:rPr>
              <w:t>4088.00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16BA99F4" w14:textId="77777777" w:rsidR="00A62867" w:rsidRPr="00834E52" w:rsidRDefault="00A62867" w:rsidP="00A62867">
            <w:pPr>
              <w:jc w:val="center"/>
              <w:rPr>
                <w:b/>
                <w:bCs/>
              </w:rPr>
            </w:pPr>
            <w:r w:rsidRPr="00834E52">
              <w:rPr>
                <w:b/>
                <w:bCs/>
              </w:rPr>
              <w:t> </w:t>
            </w:r>
          </w:p>
        </w:tc>
      </w:tr>
      <w:tr w:rsidR="00117260" w:rsidRPr="00834E52" w14:paraId="64ACBA3D"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5D3958" w14:textId="77777777" w:rsidR="00A62867" w:rsidRPr="00834E52" w:rsidRDefault="00A62867" w:rsidP="00A62867">
            <w:r w:rsidRPr="00834E52">
              <w:t>Б.Бор</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D6DA20A" w14:textId="77777777" w:rsidR="00A62867" w:rsidRPr="00834E52" w:rsidRDefault="00A62867" w:rsidP="00A62867">
            <w:r w:rsidRPr="00834E52">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1EE0E89" w14:textId="77777777" w:rsidR="00A62867" w:rsidRPr="00834E52" w:rsidRDefault="00A62867" w:rsidP="00A62867">
            <w:pPr>
              <w:jc w:val="right"/>
              <w:rPr>
                <w:b/>
                <w:bCs/>
              </w:rPr>
            </w:pPr>
            <w:r w:rsidRPr="00834E52">
              <w:rPr>
                <w:b/>
                <w:bCs/>
              </w:rPr>
              <w:t>14079.00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4B05A62"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2C885FC8" w14:textId="77777777" w:rsidR="00A62867" w:rsidRPr="00834E52" w:rsidRDefault="00A62867" w:rsidP="00A62867">
            <w:pPr>
              <w:jc w:val="center"/>
              <w:rPr>
                <w:b/>
                <w:bCs/>
              </w:rPr>
            </w:pPr>
            <w:r w:rsidRPr="00834E52">
              <w:rPr>
                <w:b/>
                <w:bCs/>
              </w:rPr>
              <w:t>10719.00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06CF5101" w14:textId="77777777" w:rsidR="00A62867" w:rsidRPr="00834E52" w:rsidRDefault="00A62867" w:rsidP="00A62867">
            <w:pPr>
              <w:jc w:val="center"/>
              <w:rPr>
                <w:b/>
                <w:bCs/>
              </w:rPr>
            </w:pPr>
            <w:r w:rsidRPr="00834E52">
              <w:rPr>
                <w:b/>
                <w:bCs/>
              </w:rPr>
              <w:t>10286.00</w:t>
            </w:r>
          </w:p>
        </w:tc>
        <w:tc>
          <w:tcPr>
            <w:tcW w:w="416" w:type="pct"/>
            <w:tcBorders>
              <w:top w:val="nil"/>
              <w:left w:val="nil"/>
              <w:bottom w:val="single" w:sz="4" w:space="0" w:color="auto"/>
              <w:right w:val="single" w:sz="4" w:space="0" w:color="auto"/>
            </w:tcBorders>
            <w:shd w:val="clear" w:color="auto" w:fill="auto"/>
            <w:noWrap/>
            <w:vAlign w:val="bottom"/>
            <w:hideMark/>
          </w:tcPr>
          <w:p w14:paraId="5A634291" w14:textId="77777777" w:rsidR="00A62867" w:rsidRPr="00834E52" w:rsidRDefault="00A62867" w:rsidP="00A62867">
            <w:pPr>
              <w:jc w:val="center"/>
              <w:rPr>
                <w:b/>
                <w:bCs/>
              </w:rPr>
            </w:pPr>
            <w:r w:rsidRPr="00834E52">
              <w:rPr>
                <w:b/>
                <w:bCs/>
              </w:rPr>
              <w:t>7952.00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2CFD9F26" w14:textId="77777777" w:rsidR="00A62867" w:rsidRPr="00834E52" w:rsidRDefault="00A62867" w:rsidP="00A62867">
            <w:pPr>
              <w:jc w:val="center"/>
              <w:rPr>
                <w:b/>
                <w:bCs/>
              </w:rPr>
            </w:pPr>
            <w:r w:rsidRPr="00834E52">
              <w:rPr>
                <w:b/>
                <w:bCs/>
              </w:rPr>
              <w:t>4088.00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18CF52EB" w14:textId="77777777" w:rsidR="00A62867" w:rsidRPr="00834E52" w:rsidRDefault="00A62867" w:rsidP="00A62867">
            <w:pPr>
              <w:jc w:val="center"/>
              <w:rPr>
                <w:b/>
                <w:bCs/>
              </w:rPr>
            </w:pPr>
            <w:r w:rsidRPr="00834E52">
              <w:rPr>
                <w:b/>
                <w:bCs/>
              </w:rPr>
              <w:t> </w:t>
            </w:r>
          </w:p>
        </w:tc>
      </w:tr>
      <w:tr w:rsidR="00117260" w:rsidRPr="00834E52" w14:paraId="1D6C7B6F"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5171B131" w14:textId="77777777" w:rsidR="00A62867" w:rsidRPr="00834E52" w:rsidRDefault="00A62867" w:rsidP="00A62867">
            <w:r w:rsidRPr="00834E52">
              <w:t>Дуглазија</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1A78862" w14:textId="77777777" w:rsidR="00A62867" w:rsidRPr="00834E52" w:rsidRDefault="00A62867" w:rsidP="00A62867">
            <w:pPr>
              <w:jc w:val="right"/>
              <w:rPr>
                <w:b/>
                <w:bCs/>
              </w:rPr>
            </w:pPr>
            <w:r w:rsidRPr="00834E52">
              <w:rPr>
                <w:b/>
                <w:bCs/>
              </w:rPr>
              <w:t>13193.00</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6327DA70" w14:textId="77777777" w:rsidR="00A62867" w:rsidRPr="00834E52" w:rsidRDefault="00A62867" w:rsidP="00A62867">
            <w:pPr>
              <w:jc w:val="right"/>
              <w:rPr>
                <w:b/>
                <w:bCs/>
              </w:rPr>
            </w:pPr>
            <w:r w:rsidRPr="00834E52">
              <w:rPr>
                <w:b/>
                <w:bCs/>
              </w:rPr>
              <w:t>10398.00</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0AF3D56E" w14:textId="77777777" w:rsidR="00A62867" w:rsidRPr="00834E52" w:rsidRDefault="00A62867" w:rsidP="00A62867">
            <w:pP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74F8F2A" w14:textId="77777777" w:rsidR="00A62867" w:rsidRPr="00834E52" w:rsidRDefault="00A62867" w:rsidP="00A62867">
            <w:pPr>
              <w:jc w:val="center"/>
              <w:rPr>
                <w:b/>
                <w:bCs/>
              </w:rPr>
            </w:pPr>
            <w:r w:rsidRPr="00834E52">
              <w:rPr>
                <w:b/>
                <w:bCs/>
              </w:rPr>
              <w:t>8242.00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52340C8F" w14:textId="77777777" w:rsidR="00A62867" w:rsidRPr="00834E52" w:rsidRDefault="00A62867" w:rsidP="00A62867">
            <w:pPr>
              <w:jc w:val="center"/>
              <w:rPr>
                <w:b/>
                <w:bCs/>
              </w:rPr>
            </w:pPr>
            <w:r w:rsidRPr="00834E52">
              <w:rPr>
                <w:b/>
                <w:bCs/>
              </w:rPr>
              <w:t>7085.00</w:t>
            </w:r>
          </w:p>
        </w:tc>
        <w:tc>
          <w:tcPr>
            <w:tcW w:w="416" w:type="pct"/>
            <w:tcBorders>
              <w:top w:val="nil"/>
              <w:left w:val="nil"/>
              <w:bottom w:val="single" w:sz="4" w:space="0" w:color="auto"/>
              <w:right w:val="single" w:sz="4" w:space="0" w:color="auto"/>
            </w:tcBorders>
            <w:shd w:val="clear" w:color="auto" w:fill="auto"/>
            <w:noWrap/>
            <w:vAlign w:val="bottom"/>
            <w:hideMark/>
          </w:tcPr>
          <w:p w14:paraId="31D29CAC" w14:textId="77777777" w:rsidR="00A62867" w:rsidRPr="00834E52" w:rsidRDefault="00A62867" w:rsidP="00A62867">
            <w:pPr>
              <w:jc w:val="center"/>
              <w:rPr>
                <w:b/>
                <w:bCs/>
              </w:rPr>
            </w:pPr>
            <w:r w:rsidRPr="00834E52">
              <w:rPr>
                <w:b/>
                <w:bCs/>
              </w:rPr>
              <w:t>5342.00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77D13A56" w14:textId="77777777" w:rsidR="00A62867" w:rsidRPr="00834E52" w:rsidRDefault="00A62867" w:rsidP="00A62867">
            <w:pPr>
              <w:jc w:val="center"/>
              <w:rPr>
                <w:b/>
                <w:bCs/>
              </w:rPr>
            </w:pPr>
            <w:r w:rsidRPr="00834E52">
              <w:rPr>
                <w:b/>
                <w:bCs/>
              </w:rPr>
              <w:t>4088.00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30B7FCDD" w14:textId="77777777" w:rsidR="00A62867" w:rsidRPr="00834E52" w:rsidRDefault="00A62867" w:rsidP="00A62867">
            <w:pPr>
              <w:jc w:val="center"/>
              <w:rPr>
                <w:b/>
                <w:bCs/>
              </w:rPr>
            </w:pPr>
            <w:r w:rsidRPr="00834E52">
              <w:rPr>
                <w:b/>
                <w:bCs/>
              </w:rPr>
              <w:t> </w:t>
            </w:r>
          </w:p>
        </w:tc>
      </w:tr>
      <w:tr w:rsidR="00117260" w:rsidRPr="00834E52" w14:paraId="0297D775"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65C8204C" w14:textId="77777777" w:rsidR="00A62867" w:rsidRPr="00834E52" w:rsidRDefault="00A62867" w:rsidP="00A62867">
            <w:r w:rsidRPr="00834E52">
              <w:t>Боровац</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498BEEAF" w14:textId="77777777" w:rsidR="00A62867" w:rsidRPr="00834E52" w:rsidRDefault="00A62867" w:rsidP="00A62867">
            <w:r w:rsidRPr="00834E52">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85078B5"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2337604"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B43757B" w14:textId="77777777" w:rsidR="00A62867" w:rsidRPr="00834E52" w:rsidRDefault="00A62867" w:rsidP="00A62867">
            <w:pPr>
              <w:jc w:val="center"/>
              <w:rPr>
                <w:b/>
                <w:bCs/>
              </w:rPr>
            </w:pPr>
            <w:r w:rsidRPr="00834E52">
              <w:rPr>
                <w:b/>
                <w:bCs/>
              </w:rPr>
              <w:t>8242.00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15FEDD75" w14:textId="77777777" w:rsidR="00A62867" w:rsidRPr="00834E52" w:rsidRDefault="00A62867" w:rsidP="00A62867">
            <w:pPr>
              <w:jc w:val="center"/>
              <w:rPr>
                <w:b/>
                <w:bCs/>
              </w:rPr>
            </w:pPr>
            <w:r w:rsidRPr="00834E52">
              <w:rPr>
                <w:b/>
                <w:bCs/>
              </w:rPr>
              <w:t>7085.00</w:t>
            </w:r>
          </w:p>
        </w:tc>
        <w:tc>
          <w:tcPr>
            <w:tcW w:w="416" w:type="pct"/>
            <w:tcBorders>
              <w:top w:val="nil"/>
              <w:left w:val="nil"/>
              <w:bottom w:val="single" w:sz="4" w:space="0" w:color="auto"/>
              <w:right w:val="single" w:sz="4" w:space="0" w:color="auto"/>
            </w:tcBorders>
            <w:shd w:val="clear" w:color="auto" w:fill="auto"/>
            <w:noWrap/>
            <w:vAlign w:val="bottom"/>
            <w:hideMark/>
          </w:tcPr>
          <w:p w14:paraId="6D828906" w14:textId="77777777" w:rsidR="00A62867" w:rsidRPr="00834E52" w:rsidRDefault="00A62867" w:rsidP="00A62867">
            <w:pPr>
              <w:jc w:val="center"/>
              <w:rPr>
                <w:b/>
                <w:bCs/>
              </w:rPr>
            </w:pPr>
            <w:r w:rsidRPr="00834E52">
              <w:rPr>
                <w:b/>
                <w:bCs/>
              </w:rPr>
              <w:t>5342.00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43CF9BDF" w14:textId="77777777" w:rsidR="00A62867" w:rsidRPr="00834E52" w:rsidRDefault="00A62867" w:rsidP="00A62867">
            <w:pPr>
              <w:jc w:val="center"/>
              <w:rPr>
                <w:b/>
                <w:bCs/>
              </w:rPr>
            </w:pPr>
            <w:r w:rsidRPr="00834E52">
              <w:rPr>
                <w:b/>
                <w:bCs/>
              </w:rPr>
              <w:t>4088.00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0E9B9B0C" w14:textId="77777777" w:rsidR="00A62867" w:rsidRPr="00834E52" w:rsidRDefault="00A62867" w:rsidP="00A62867">
            <w:pPr>
              <w:jc w:val="center"/>
              <w:rPr>
                <w:b/>
                <w:bCs/>
              </w:rPr>
            </w:pPr>
            <w:r w:rsidRPr="00834E52">
              <w:rPr>
                <w:b/>
                <w:bCs/>
              </w:rPr>
              <w:t> </w:t>
            </w:r>
          </w:p>
        </w:tc>
      </w:tr>
      <w:tr w:rsidR="00117260" w:rsidRPr="00834E52" w14:paraId="34520155"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16314A8B" w14:textId="77777777" w:rsidR="00A62867" w:rsidRPr="00834E52" w:rsidRDefault="00A62867" w:rsidP="00A62867">
            <w:r w:rsidRPr="00834E52">
              <w:t>Ариш</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7C058253" w14:textId="77777777" w:rsidR="00A62867" w:rsidRPr="00834E52" w:rsidRDefault="00A62867" w:rsidP="00A62867">
            <w:r w:rsidRPr="00834E52">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7A659419"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25EF7D4B"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FA6639C" w14:textId="77777777" w:rsidR="00A62867" w:rsidRPr="00834E52" w:rsidRDefault="00A62867" w:rsidP="00A62867">
            <w:pPr>
              <w:jc w:val="center"/>
              <w:rPr>
                <w:b/>
                <w:bCs/>
              </w:rPr>
            </w:pPr>
            <w:r w:rsidRPr="00834E52">
              <w:rPr>
                <w:b/>
                <w:bCs/>
              </w:rPr>
              <w:t>8242.00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5D484ECE" w14:textId="77777777" w:rsidR="00A62867" w:rsidRPr="00834E52" w:rsidRDefault="00A62867" w:rsidP="00A62867">
            <w:pPr>
              <w:jc w:val="center"/>
              <w:rPr>
                <w:b/>
                <w:bCs/>
              </w:rPr>
            </w:pPr>
            <w:r w:rsidRPr="00834E52">
              <w:rPr>
                <w:b/>
                <w:bCs/>
              </w:rPr>
              <w:t>7085.00</w:t>
            </w:r>
          </w:p>
        </w:tc>
        <w:tc>
          <w:tcPr>
            <w:tcW w:w="416" w:type="pct"/>
            <w:tcBorders>
              <w:top w:val="nil"/>
              <w:left w:val="nil"/>
              <w:bottom w:val="single" w:sz="4" w:space="0" w:color="auto"/>
              <w:right w:val="single" w:sz="4" w:space="0" w:color="auto"/>
            </w:tcBorders>
            <w:shd w:val="clear" w:color="auto" w:fill="auto"/>
            <w:noWrap/>
            <w:vAlign w:val="bottom"/>
            <w:hideMark/>
          </w:tcPr>
          <w:p w14:paraId="3A042DD9" w14:textId="77777777" w:rsidR="00A62867" w:rsidRPr="00834E52" w:rsidRDefault="00A62867" w:rsidP="00A62867">
            <w:pPr>
              <w:jc w:val="center"/>
              <w:rPr>
                <w:b/>
                <w:bCs/>
              </w:rPr>
            </w:pPr>
            <w:r w:rsidRPr="00834E52">
              <w:rPr>
                <w:b/>
                <w:bCs/>
              </w:rPr>
              <w:t>5342.00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4D5F9EB8" w14:textId="77777777" w:rsidR="00A62867" w:rsidRPr="00834E52" w:rsidRDefault="00A62867" w:rsidP="00A62867">
            <w:pPr>
              <w:jc w:val="center"/>
              <w:rPr>
                <w:b/>
                <w:bCs/>
              </w:rPr>
            </w:pPr>
            <w:r w:rsidRPr="00834E52">
              <w:rPr>
                <w:b/>
                <w:bCs/>
              </w:rPr>
              <w:t>4088.00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6858DE38" w14:textId="77777777" w:rsidR="00A62867" w:rsidRPr="00834E52" w:rsidRDefault="00A62867" w:rsidP="00A62867">
            <w:pPr>
              <w:jc w:val="center"/>
              <w:rPr>
                <w:b/>
                <w:bCs/>
              </w:rPr>
            </w:pPr>
            <w:r w:rsidRPr="00834E52">
              <w:rPr>
                <w:b/>
                <w:bCs/>
              </w:rPr>
              <w:t> </w:t>
            </w:r>
          </w:p>
        </w:tc>
      </w:tr>
      <w:tr w:rsidR="00117260" w:rsidRPr="00834E52" w14:paraId="3A595EFC" w14:textId="77777777" w:rsidTr="00117260">
        <w:trPr>
          <w:gridAfter w:val="1"/>
          <w:wAfter w:w="96" w:type="pct"/>
          <w:trHeight w:val="202"/>
          <w:jc w:val="center"/>
        </w:trPr>
        <w:tc>
          <w:tcPr>
            <w:tcW w:w="861" w:type="pct"/>
            <w:gridSpan w:val="2"/>
            <w:tcBorders>
              <w:top w:val="nil"/>
              <w:left w:val="single" w:sz="4" w:space="0" w:color="auto"/>
              <w:bottom w:val="single" w:sz="4" w:space="0" w:color="auto"/>
              <w:right w:val="single" w:sz="4" w:space="0" w:color="auto"/>
            </w:tcBorders>
            <w:shd w:val="clear" w:color="auto" w:fill="auto"/>
            <w:noWrap/>
            <w:vAlign w:val="bottom"/>
            <w:hideMark/>
          </w:tcPr>
          <w:p w14:paraId="4909DE70" w14:textId="77777777" w:rsidR="00A62867" w:rsidRPr="00834E52" w:rsidRDefault="00A62867" w:rsidP="00A62867">
            <w:r w:rsidRPr="00834E52">
              <w:t>Оморика</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AA7503F" w14:textId="77777777" w:rsidR="00A62867" w:rsidRPr="00834E52" w:rsidRDefault="00A62867" w:rsidP="00A62867">
            <w:r w:rsidRPr="00834E52">
              <w:t> </w:t>
            </w:r>
          </w:p>
        </w:tc>
        <w:tc>
          <w:tcPr>
            <w:tcW w:w="461" w:type="pct"/>
            <w:gridSpan w:val="2"/>
            <w:tcBorders>
              <w:top w:val="nil"/>
              <w:left w:val="nil"/>
              <w:bottom w:val="single" w:sz="4" w:space="0" w:color="auto"/>
              <w:right w:val="single" w:sz="4" w:space="0" w:color="auto"/>
            </w:tcBorders>
            <w:shd w:val="clear" w:color="auto" w:fill="auto"/>
            <w:noWrap/>
            <w:vAlign w:val="bottom"/>
            <w:hideMark/>
          </w:tcPr>
          <w:p w14:paraId="1FBE4766"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1C5C49B"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B14631E" w14:textId="77777777" w:rsidR="00A62867" w:rsidRPr="00834E52" w:rsidRDefault="00A62867" w:rsidP="00A62867">
            <w:pPr>
              <w:jc w:val="center"/>
              <w:rPr>
                <w:b/>
                <w:bCs/>
              </w:rPr>
            </w:pPr>
            <w:r w:rsidRPr="00834E52">
              <w:rPr>
                <w:b/>
                <w:bCs/>
              </w:rPr>
              <w:t>10719.00</w:t>
            </w:r>
          </w:p>
        </w:tc>
        <w:tc>
          <w:tcPr>
            <w:tcW w:w="463" w:type="pct"/>
            <w:gridSpan w:val="3"/>
            <w:tcBorders>
              <w:top w:val="nil"/>
              <w:left w:val="nil"/>
              <w:bottom w:val="single" w:sz="4" w:space="0" w:color="auto"/>
              <w:right w:val="single" w:sz="4" w:space="0" w:color="auto"/>
            </w:tcBorders>
            <w:shd w:val="clear" w:color="auto" w:fill="auto"/>
            <w:noWrap/>
            <w:vAlign w:val="bottom"/>
            <w:hideMark/>
          </w:tcPr>
          <w:p w14:paraId="582B7CEB" w14:textId="77777777" w:rsidR="00A62867" w:rsidRPr="00834E52" w:rsidRDefault="00A62867" w:rsidP="00A62867">
            <w:pPr>
              <w:jc w:val="center"/>
              <w:rPr>
                <w:b/>
                <w:bCs/>
              </w:rPr>
            </w:pPr>
            <w:r w:rsidRPr="00834E52">
              <w:rPr>
                <w:b/>
                <w:bCs/>
              </w:rPr>
              <w:t>10286.00</w:t>
            </w:r>
          </w:p>
        </w:tc>
        <w:tc>
          <w:tcPr>
            <w:tcW w:w="416" w:type="pct"/>
            <w:tcBorders>
              <w:top w:val="nil"/>
              <w:left w:val="nil"/>
              <w:bottom w:val="single" w:sz="4" w:space="0" w:color="auto"/>
              <w:right w:val="single" w:sz="4" w:space="0" w:color="auto"/>
            </w:tcBorders>
            <w:shd w:val="clear" w:color="auto" w:fill="auto"/>
            <w:noWrap/>
            <w:vAlign w:val="bottom"/>
            <w:hideMark/>
          </w:tcPr>
          <w:p w14:paraId="17642980" w14:textId="77777777" w:rsidR="00A62867" w:rsidRPr="00834E52" w:rsidRDefault="00A62867" w:rsidP="00A62867">
            <w:pPr>
              <w:jc w:val="center"/>
              <w:rPr>
                <w:b/>
                <w:bCs/>
              </w:rPr>
            </w:pPr>
            <w:r w:rsidRPr="00834E52">
              <w:rPr>
                <w:b/>
                <w:bCs/>
              </w:rPr>
              <w:t>7952.00</w:t>
            </w:r>
          </w:p>
        </w:tc>
        <w:tc>
          <w:tcPr>
            <w:tcW w:w="744" w:type="pct"/>
            <w:gridSpan w:val="3"/>
            <w:tcBorders>
              <w:top w:val="nil"/>
              <w:left w:val="nil"/>
              <w:bottom w:val="single" w:sz="4" w:space="0" w:color="auto"/>
              <w:right w:val="single" w:sz="4" w:space="0" w:color="auto"/>
            </w:tcBorders>
            <w:shd w:val="clear" w:color="auto" w:fill="auto"/>
            <w:noWrap/>
            <w:vAlign w:val="bottom"/>
            <w:hideMark/>
          </w:tcPr>
          <w:p w14:paraId="7898DD14" w14:textId="77777777" w:rsidR="00A62867" w:rsidRPr="00834E52" w:rsidRDefault="00A62867" w:rsidP="00A62867">
            <w:pPr>
              <w:jc w:val="center"/>
              <w:rPr>
                <w:b/>
                <w:bCs/>
              </w:rPr>
            </w:pPr>
            <w:r w:rsidRPr="00834E52">
              <w:rPr>
                <w:b/>
                <w:bCs/>
              </w:rPr>
              <w:t>5176.00</w:t>
            </w:r>
          </w:p>
        </w:tc>
        <w:tc>
          <w:tcPr>
            <w:tcW w:w="573" w:type="pct"/>
            <w:gridSpan w:val="2"/>
            <w:tcBorders>
              <w:top w:val="nil"/>
              <w:left w:val="nil"/>
              <w:bottom w:val="single" w:sz="4" w:space="0" w:color="auto"/>
              <w:right w:val="single" w:sz="4" w:space="0" w:color="auto"/>
            </w:tcBorders>
            <w:shd w:val="clear" w:color="auto" w:fill="auto"/>
            <w:noWrap/>
            <w:vAlign w:val="bottom"/>
            <w:hideMark/>
          </w:tcPr>
          <w:p w14:paraId="1B663058" w14:textId="77777777" w:rsidR="00A62867" w:rsidRPr="00834E52" w:rsidRDefault="00A62867" w:rsidP="00A62867">
            <w:pPr>
              <w:jc w:val="center"/>
              <w:rPr>
                <w:b/>
                <w:bCs/>
              </w:rPr>
            </w:pPr>
            <w:r w:rsidRPr="00834E52">
              <w:rPr>
                <w:b/>
                <w:bCs/>
              </w:rPr>
              <w:t> </w:t>
            </w:r>
          </w:p>
        </w:tc>
      </w:tr>
      <w:tr w:rsidR="00117260" w:rsidRPr="00834E52" w14:paraId="2A38C5DA" w14:textId="77777777" w:rsidTr="00117260">
        <w:trPr>
          <w:gridAfter w:val="1"/>
          <w:wAfter w:w="96" w:type="pct"/>
          <w:trHeight w:val="214"/>
          <w:jc w:val="center"/>
        </w:trPr>
        <w:tc>
          <w:tcPr>
            <w:tcW w:w="861" w:type="pct"/>
            <w:gridSpan w:val="2"/>
            <w:tcBorders>
              <w:top w:val="nil"/>
              <w:left w:val="single" w:sz="4" w:space="0" w:color="auto"/>
              <w:bottom w:val="single" w:sz="4" w:space="0" w:color="auto"/>
              <w:right w:val="single" w:sz="4" w:space="0" w:color="auto"/>
            </w:tcBorders>
            <w:shd w:val="clear" w:color="000000" w:fill="C0C0C0"/>
            <w:noWrap/>
            <w:vAlign w:val="bottom"/>
            <w:hideMark/>
          </w:tcPr>
          <w:p w14:paraId="119DBA2C" w14:textId="77777777" w:rsidR="00A62867" w:rsidRPr="00834E52" w:rsidRDefault="00A62867" w:rsidP="00A62867">
            <w:pPr>
              <w:rPr>
                <w:b/>
                <w:bCs/>
                <w:i/>
                <w:iCs/>
              </w:rPr>
            </w:pPr>
            <w:r w:rsidRPr="00834E52">
              <w:rPr>
                <w:b/>
                <w:bCs/>
                <w:i/>
                <w:iCs/>
              </w:rPr>
              <w:t>Укупно четинари</w:t>
            </w:r>
          </w:p>
        </w:tc>
        <w:tc>
          <w:tcPr>
            <w:tcW w:w="461" w:type="pct"/>
            <w:gridSpan w:val="2"/>
            <w:tcBorders>
              <w:top w:val="nil"/>
              <w:left w:val="nil"/>
              <w:bottom w:val="single" w:sz="4" w:space="0" w:color="auto"/>
              <w:right w:val="single" w:sz="4" w:space="0" w:color="auto"/>
            </w:tcBorders>
            <w:shd w:val="clear" w:color="000000" w:fill="C0C0C0"/>
            <w:noWrap/>
            <w:vAlign w:val="bottom"/>
            <w:hideMark/>
          </w:tcPr>
          <w:p w14:paraId="6AFBEE8B" w14:textId="77777777" w:rsidR="00A62867" w:rsidRPr="00834E52" w:rsidRDefault="00A62867" w:rsidP="00A62867">
            <w:pPr>
              <w:rPr>
                <w:b/>
                <w:bCs/>
                <w:i/>
                <w:iCs/>
              </w:rPr>
            </w:pPr>
            <w:r w:rsidRPr="00834E52">
              <w:rPr>
                <w:b/>
                <w:bCs/>
                <w:i/>
                <w:iCs/>
              </w:rPr>
              <w:t> </w:t>
            </w:r>
          </w:p>
        </w:tc>
        <w:tc>
          <w:tcPr>
            <w:tcW w:w="461" w:type="pct"/>
            <w:gridSpan w:val="2"/>
            <w:tcBorders>
              <w:top w:val="nil"/>
              <w:left w:val="nil"/>
              <w:bottom w:val="single" w:sz="4" w:space="0" w:color="auto"/>
              <w:right w:val="single" w:sz="4" w:space="0" w:color="auto"/>
            </w:tcBorders>
            <w:shd w:val="clear" w:color="000000" w:fill="C0C0C0"/>
            <w:noWrap/>
            <w:vAlign w:val="bottom"/>
            <w:hideMark/>
          </w:tcPr>
          <w:p w14:paraId="5DFB2C0D" w14:textId="77777777" w:rsidR="00A62867" w:rsidRPr="00834E52" w:rsidRDefault="00A62867" w:rsidP="00A62867">
            <w:pPr>
              <w:rPr>
                <w:b/>
                <w:bCs/>
                <w:i/>
                <w:iCs/>
              </w:rPr>
            </w:pPr>
            <w:r w:rsidRPr="00834E52">
              <w:rPr>
                <w:b/>
                <w:bCs/>
                <w:i/>
                <w:iCs/>
              </w:rPr>
              <w:t> </w:t>
            </w:r>
          </w:p>
        </w:tc>
        <w:tc>
          <w:tcPr>
            <w:tcW w:w="462" w:type="pct"/>
            <w:gridSpan w:val="2"/>
            <w:tcBorders>
              <w:top w:val="nil"/>
              <w:left w:val="nil"/>
              <w:bottom w:val="single" w:sz="4" w:space="0" w:color="auto"/>
              <w:right w:val="single" w:sz="4" w:space="0" w:color="auto"/>
            </w:tcBorders>
            <w:shd w:val="clear" w:color="000000" w:fill="C0C0C0"/>
            <w:noWrap/>
            <w:vAlign w:val="bottom"/>
            <w:hideMark/>
          </w:tcPr>
          <w:p w14:paraId="07D5DBBF" w14:textId="77777777" w:rsidR="00A62867" w:rsidRPr="00834E52" w:rsidRDefault="00A62867" w:rsidP="00A62867">
            <w:pPr>
              <w:rPr>
                <w:b/>
                <w:bCs/>
                <w:i/>
                <w:iCs/>
              </w:rPr>
            </w:pPr>
            <w:r w:rsidRPr="00834E52">
              <w:rPr>
                <w:b/>
                <w:bCs/>
                <w:i/>
                <w:iCs/>
              </w:rPr>
              <w:t> </w:t>
            </w:r>
          </w:p>
        </w:tc>
        <w:tc>
          <w:tcPr>
            <w:tcW w:w="462" w:type="pct"/>
            <w:gridSpan w:val="2"/>
            <w:tcBorders>
              <w:top w:val="nil"/>
              <w:left w:val="nil"/>
              <w:bottom w:val="single" w:sz="4" w:space="0" w:color="auto"/>
              <w:right w:val="single" w:sz="4" w:space="0" w:color="auto"/>
            </w:tcBorders>
            <w:shd w:val="clear" w:color="000000" w:fill="C0C0C0"/>
            <w:noWrap/>
            <w:vAlign w:val="bottom"/>
            <w:hideMark/>
          </w:tcPr>
          <w:p w14:paraId="325BECE1" w14:textId="77777777" w:rsidR="00A62867" w:rsidRPr="00834E52" w:rsidRDefault="00A62867" w:rsidP="00A62867">
            <w:pPr>
              <w:rPr>
                <w:b/>
                <w:bCs/>
                <w:i/>
                <w:iCs/>
              </w:rPr>
            </w:pPr>
            <w:r w:rsidRPr="00834E52">
              <w:rPr>
                <w:b/>
                <w:bCs/>
                <w:i/>
                <w:iCs/>
              </w:rPr>
              <w:t> </w:t>
            </w:r>
          </w:p>
        </w:tc>
        <w:tc>
          <w:tcPr>
            <w:tcW w:w="463" w:type="pct"/>
            <w:gridSpan w:val="3"/>
            <w:tcBorders>
              <w:top w:val="nil"/>
              <w:left w:val="nil"/>
              <w:bottom w:val="single" w:sz="4" w:space="0" w:color="auto"/>
              <w:right w:val="single" w:sz="4" w:space="0" w:color="auto"/>
            </w:tcBorders>
            <w:shd w:val="clear" w:color="000000" w:fill="C0C0C0"/>
            <w:noWrap/>
            <w:vAlign w:val="bottom"/>
            <w:hideMark/>
          </w:tcPr>
          <w:p w14:paraId="0B9B39F3" w14:textId="77777777" w:rsidR="00A62867" w:rsidRPr="00834E52" w:rsidRDefault="00A62867" w:rsidP="00A62867">
            <w:pPr>
              <w:rPr>
                <w:b/>
                <w:bCs/>
                <w:i/>
                <w:iCs/>
              </w:rPr>
            </w:pPr>
            <w:r w:rsidRPr="00834E52">
              <w:rPr>
                <w:b/>
                <w:bCs/>
                <w:i/>
                <w:iCs/>
              </w:rPr>
              <w:t> </w:t>
            </w:r>
          </w:p>
        </w:tc>
        <w:tc>
          <w:tcPr>
            <w:tcW w:w="416" w:type="pct"/>
            <w:tcBorders>
              <w:top w:val="nil"/>
              <w:left w:val="nil"/>
              <w:bottom w:val="single" w:sz="4" w:space="0" w:color="auto"/>
              <w:right w:val="single" w:sz="4" w:space="0" w:color="auto"/>
            </w:tcBorders>
            <w:shd w:val="clear" w:color="000000" w:fill="C0C0C0"/>
            <w:noWrap/>
            <w:vAlign w:val="bottom"/>
            <w:hideMark/>
          </w:tcPr>
          <w:p w14:paraId="5D0ADA52" w14:textId="77777777" w:rsidR="00A62867" w:rsidRPr="00834E52" w:rsidRDefault="00A62867" w:rsidP="00A62867">
            <w:pPr>
              <w:rPr>
                <w:b/>
                <w:bCs/>
                <w:i/>
                <w:iCs/>
              </w:rPr>
            </w:pPr>
            <w:r w:rsidRPr="00834E52">
              <w:rPr>
                <w:b/>
                <w:bCs/>
                <w:i/>
                <w:iCs/>
              </w:rPr>
              <w:t> </w:t>
            </w:r>
          </w:p>
        </w:tc>
        <w:tc>
          <w:tcPr>
            <w:tcW w:w="744" w:type="pct"/>
            <w:gridSpan w:val="3"/>
            <w:tcBorders>
              <w:top w:val="nil"/>
              <w:left w:val="nil"/>
              <w:bottom w:val="single" w:sz="4" w:space="0" w:color="auto"/>
              <w:right w:val="single" w:sz="4" w:space="0" w:color="auto"/>
            </w:tcBorders>
            <w:shd w:val="clear" w:color="000000" w:fill="C0C0C0"/>
            <w:noWrap/>
            <w:vAlign w:val="bottom"/>
            <w:hideMark/>
          </w:tcPr>
          <w:p w14:paraId="04665ABA" w14:textId="77777777" w:rsidR="00A62867" w:rsidRPr="00834E52" w:rsidRDefault="00A62867" w:rsidP="00A62867">
            <w:pPr>
              <w:rPr>
                <w:b/>
                <w:bCs/>
                <w:i/>
                <w:iCs/>
              </w:rPr>
            </w:pPr>
            <w:r w:rsidRPr="00834E52">
              <w:rPr>
                <w:b/>
                <w:bCs/>
                <w:i/>
                <w:iCs/>
              </w:rPr>
              <w:t> </w:t>
            </w:r>
          </w:p>
        </w:tc>
        <w:tc>
          <w:tcPr>
            <w:tcW w:w="573" w:type="pct"/>
            <w:gridSpan w:val="2"/>
            <w:tcBorders>
              <w:top w:val="nil"/>
              <w:left w:val="nil"/>
              <w:bottom w:val="single" w:sz="4" w:space="0" w:color="auto"/>
              <w:right w:val="single" w:sz="4" w:space="0" w:color="auto"/>
            </w:tcBorders>
            <w:shd w:val="clear" w:color="000000" w:fill="C0C0C0"/>
            <w:noWrap/>
            <w:vAlign w:val="bottom"/>
            <w:hideMark/>
          </w:tcPr>
          <w:p w14:paraId="65B34A5D" w14:textId="77777777" w:rsidR="00A62867" w:rsidRPr="00834E52" w:rsidRDefault="00A62867" w:rsidP="00A62867">
            <w:pPr>
              <w:rPr>
                <w:b/>
                <w:bCs/>
                <w:i/>
                <w:iCs/>
              </w:rPr>
            </w:pPr>
            <w:r w:rsidRPr="00834E52">
              <w:rPr>
                <w:b/>
                <w:bCs/>
                <w:i/>
                <w:iCs/>
              </w:rPr>
              <w:t> </w:t>
            </w:r>
          </w:p>
        </w:tc>
      </w:tr>
      <w:tr w:rsidR="00117260" w:rsidRPr="00834E52" w14:paraId="57FE3F9C" w14:textId="77777777" w:rsidTr="00117260">
        <w:trPr>
          <w:gridAfter w:val="1"/>
          <w:wAfter w:w="96" w:type="pct"/>
          <w:trHeight w:val="214"/>
          <w:jc w:val="center"/>
        </w:trPr>
        <w:tc>
          <w:tcPr>
            <w:tcW w:w="861" w:type="pct"/>
            <w:gridSpan w:val="2"/>
            <w:tcBorders>
              <w:top w:val="nil"/>
              <w:left w:val="single" w:sz="4" w:space="0" w:color="auto"/>
              <w:bottom w:val="single" w:sz="4" w:space="0" w:color="auto"/>
              <w:right w:val="single" w:sz="4" w:space="0" w:color="auto"/>
            </w:tcBorders>
            <w:shd w:val="clear" w:color="000000" w:fill="C0C0C0"/>
            <w:noWrap/>
            <w:vAlign w:val="bottom"/>
            <w:hideMark/>
          </w:tcPr>
          <w:p w14:paraId="5F0AFD88" w14:textId="77777777" w:rsidR="00A62867" w:rsidRPr="00834E52" w:rsidRDefault="00A62867" w:rsidP="00A62867">
            <w:pPr>
              <w:rPr>
                <w:b/>
                <w:bCs/>
              </w:rPr>
            </w:pPr>
            <w:proofErr w:type="gramStart"/>
            <w:r w:rsidRPr="00834E52">
              <w:rPr>
                <w:b/>
                <w:bCs/>
              </w:rPr>
              <w:t>УКУПНО  ГЈ</w:t>
            </w:r>
            <w:proofErr w:type="gramEnd"/>
          </w:p>
        </w:tc>
        <w:tc>
          <w:tcPr>
            <w:tcW w:w="461" w:type="pct"/>
            <w:gridSpan w:val="2"/>
            <w:tcBorders>
              <w:top w:val="nil"/>
              <w:left w:val="nil"/>
              <w:bottom w:val="single" w:sz="4" w:space="0" w:color="auto"/>
              <w:right w:val="single" w:sz="4" w:space="0" w:color="auto"/>
            </w:tcBorders>
            <w:shd w:val="clear" w:color="000000" w:fill="C0C0C0"/>
            <w:noWrap/>
            <w:vAlign w:val="bottom"/>
            <w:hideMark/>
          </w:tcPr>
          <w:p w14:paraId="43AD333B" w14:textId="77777777" w:rsidR="00A62867" w:rsidRPr="00834E52" w:rsidRDefault="00A62867" w:rsidP="00A62867">
            <w:pPr>
              <w:rPr>
                <w:b/>
                <w:bCs/>
              </w:rPr>
            </w:pPr>
            <w:r w:rsidRPr="00834E52">
              <w:rPr>
                <w:b/>
                <w:bCs/>
              </w:rPr>
              <w:t> </w:t>
            </w:r>
          </w:p>
        </w:tc>
        <w:tc>
          <w:tcPr>
            <w:tcW w:w="461" w:type="pct"/>
            <w:gridSpan w:val="2"/>
            <w:tcBorders>
              <w:top w:val="nil"/>
              <w:left w:val="nil"/>
              <w:bottom w:val="single" w:sz="4" w:space="0" w:color="auto"/>
              <w:right w:val="single" w:sz="4" w:space="0" w:color="auto"/>
            </w:tcBorders>
            <w:shd w:val="clear" w:color="000000" w:fill="C0C0C0"/>
            <w:noWrap/>
            <w:vAlign w:val="bottom"/>
            <w:hideMark/>
          </w:tcPr>
          <w:p w14:paraId="66933CB1" w14:textId="77777777" w:rsidR="00A62867" w:rsidRPr="00834E52" w:rsidRDefault="00A62867" w:rsidP="00A62867">
            <w:pPr>
              <w:rPr>
                <w:b/>
                <w:bCs/>
              </w:rPr>
            </w:pPr>
            <w:r w:rsidRPr="00834E52">
              <w:rPr>
                <w:b/>
                <w:bCs/>
              </w:rPr>
              <w:t> </w:t>
            </w:r>
          </w:p>
        </w:tc>
        <w:tc>
          <w:tcPr>
            <w:tcW w:w="462" w:type="pct"/>
            <w:gridSpan w:val="2"/>
            <w:tcBorders>
              <w:top w:val="nil"/>
              <w:left w:val="nil"/>
              <w:bottom w:val="single" w:sz="4" w:space="0" w:color="auto"/>
              <w:right w:val="single" w:sz="4" w:space="0" w:color="auto"/>
            </w:tcBorders>
            <w:shd w:val="clear" w:color="000000" w:fill="C0C0C0"/>
            <w:noWrap/>
            <w:vAlign w:val="bottom"/>
            <w:hideMark/>
          </w:tcPr>
          <w:p w14:paraId="398C3F79" w14:textId="77777777" w:rsidR="00A62867" w:rsidRPr="00834E52" w:rsidRDefault="00A62867" w:rsidP="00A62867">
            <w:r w:rsidRPr="00834E52">
              <w:t> </w:t>
            </w:r>
          </w:p>
        </w:tc>
        <w:tc>
          <w:tcPr>
            <w:tcW w:w="462" w:type="pct"/>
            <w:gridSpan w:val="2"/>
            <w:tcBorders>
              <w:top w:val="nil"/>
              <w:left w:val="nil"/>
              <w:bottom w:val="single" w:sz="4" w:space="0" w:color="auto"/>
              <w:right w:val="single" w:sz="4" w:space="0" w:color="auto"/>
            </w:tcBorders>
            <w:shd w:val="clear" w:color="000000" w:fill="C0C0C0"/>
            <w:noWrap/>
            <w:vAlign w:val="bottom"/>
            <w:hideMark/>
          </w:tcPr>
          <w:p w14:paraId="546BD162" w14:textId="77777777" w:rsidR="00A62867" w:rsidRPr="00834E52" w:rsidRDefault="00A62867" w:rsidP="00A62867">
            <w:r w:rsidRPr="00834E52">
              <w:t> </w:t>
            </w:r>
          </w:p>
        </w:tc>
        <w:tc>
          <w:tcPr>
            <w:tcW w:w="463" w:type="pct"/>
            <w:gridSpan w:val="3"/>
            <w:tcBorders>
              <w:top w:val="nil"/>
              <w:left w:val="nil"/>
              <w:bottom w:val="single" w:sz="4" w:space="0" w:color="auto"/>
              <w:right w:val="single" w:sz="4" w:space="0" w:color="auto"/>
            </w:tcBorders>
            <w:shd w:val="clear" w:color="000000" w:fill="C0C0C0"/>
            <w:noWrap/>
            <w:vAlign w:val="bottom"/>
            <w:hideMark/>
          </w:tcPr>
          <w:p w14:paraId="474C80EE" w14:textId="77777777" w:rsidR="00A62867" w:rsidRPr="00834E52" w:rsidRDefault="00A62867" w:rsidP="00A62867">
            <w:r w:rsidRPr="00834E52">
              <w:t> </w:t>
            </w:r>
          </w:p>
        </w:tc>
        <w:tc>
          <w:tcPr>
            <w:tcW w:w="416" w:type="pct"/>
            <w:tcBorders>
              <w:top w:val="nil"/>
              <w:left w:val="nil"/>
              <w:bottom w:val="single" w:sz="4" w:space="0" w:color="auto"/>
              <w:right w:val="single" w:sz="4" w:space="0" w:color="auto"/>
            </w:tcBorders>
            <w:shd w:val="clear" w:color="000000" w:fill="C0C0C0"/>
            <w:noWrap/>
            <w:vAlign w:val="bottom"/>
            <w:hideMark/>
          </w:tcPr>
          <w:p w14:paraId="5CFB0C9E" w14:textId="77777777" w:rsidR="00A62867" w:rsidRPr="00834E52" w:rsidRDefault="00A62867" w:rsidP="00A62867">
            <w:r w:rsidRPr="00834E52">
              <w:t> </w:t>
            </w:r>
          </w:p>
        </w:tc>
        <w:tc>
          <w:tcPr>
            <w:tcW w:w="744" w:type="pct"/>
            <w:gridSpan w:val="3"/>
            <w:tcBorders>
              <w:top w:val="nil"/>
              <w:left w:val="nil"/>
              <w:bottom w:val="single" w:sz="4" w:space="0" w:color="auto"/>
              <w:right w:val="single" w:sz="4" w:space="0" w:color="auto"/>
            </w:tcBorders>
            <w:shd w:val="clear" w:color="000000" w:fill="C0C0C0"/>
            <w:noWrap/>
            <w:vAlign w:val="bottom"/>
            <w:hideMark/>
          </w:tcPr>
          <w:p w14:paraId="261FE14B" w14:textId="77777777" w:rsidR="00A62867" w:rsidRPr="00834E52" w:rsidRDefault="00A62867" w:rsidP="00A62867">
            <w:r w:rsidRPr="00834E52">
              <w:t> </w:t>
            </w:r>
          </w:p>
        </w:tc>
        <w:tc>
          <w:tcPr>
            <w:tcW w:w="573" w:type="pct"/>
            <w:gridSpan w:val="2"/>
            <w:tcBorders>
              <w:top w:val="nil"/>
              <w:left w:val="nil"/>
              <w:bottom w:val="single" w:sz="4" w:space="0" w:color="auto"/>
              <w:right w:val="single" w:sz="4" w:space="0" w:color="auto"/>
            </w:tcBorders>
            <w:shd w:val="clear" w:color="000000" w:fill="C0C0C0"/>
            <w:noWrap/>
            <w:vAlign w:val="bottom"/>
            <w:hideMark/>
          </w:tcPr>
          <w:p w14:paraId="3012B032" w14:textId="77777777" w:rsidR="00A62867" w:rsidRPr="00834E52" w:rsidRDefault="00A62867" w:rsidP="00A62867">
            <w:pPr>
              <w:rPr>
                <w:b/>
                <w:bCs/>
              </w:rPr>
            </w:pPr>
            <w:r w:rsidRPr="00834E52">
              <w:rPr>
                <w:b/>
                <w:bCs/>
              </w:rPr>
              <w:t> </w:t>
            </w:r>
          </w:p>
        </w:tc>
      </w:tr>
      <w:tr w:rsidR="006E37CD" w:rsidRPr="006B73EB" w14:paraId="720BE5D0" w14:textId="77777777" w:rsidTr="00117260">
        <w:trPr>
          <w:trHeight w:val="248"/>
          <w:jc w:val="center"/>
        </w:trPr>
        <w:tc>
          <w:tcPr>
            <w:tcW w:w="520"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39DB066" w14:textId="77777777" w:rsidR="006B73EB" w:rsidRPr="006B73EB" w:rsidRDefault="006B73EB" w:rsidP="006B73EB">
            <w:pPr>
              <w:jc w:val="center"/>
              <w:rPr>
                <w:b/>
                <w:bCs/>
                <w:sz w:val="18"/>
                <w:szCs w:val="18"/>
              </w:rPr>
            </w:pPr>
            <w:r w:rsidRPr="006B73EB">
              <w:rPr>
                <w:b/>
                <w:bCs/>
                <w:sz w:val="18"/>
                <w:szCs w:val="18"/>
              </w:rPr>
              <w:lastRenderedPageBreak/>
              <w:t>Врста дрвећа</w:t>
            </w:r>
          </w:p>
        </w:tc>
        <w:tc>
          <w:tcPr>
            <w:tcW w:w="4014" w:type="pct"/>
            <w:gridSpan w:val="17"/>
            <w:tcBorders>
              <w:top w:val="single" w:sz="4" w:space="0" w:color="auto"/>
              <w:left w:val="nil"/>
              <w:bottom w:val="single" w:sz="4" w:space="0" w:color="auto"/>
              <w:right w:val="single" w:sz="4" w:space="0" w:color="000000"/>
            </w:tcBorders>
            <w:shd w:val="clear" w:color="000000" w:fill="C0C0C0"/>
            <w:noWrap/>
            <w:vAlign w:val="center"/>
            <w:hideMark/>
          </w:tcPr>
          <w:p w14:paraId="5384F346" w14:textId="77777777" w:rsidR="006B73EB" w:rsidRPr="006B73EB" w:rsidRDefault="006B73EB" w:rsidP="006B73EB">
            <w:pPr>
              <w:jc w:val="center"/>
              <w:rPr>
                <w:b/>
                <w:bCs/>
                <w:sz w:val="18"/>
                <w:szCs w:val="18"/>
              </w:rPr>
            </w:pPr>
            <w:r w:rsidRPr="006B73EB">
              <w:rPr>
                <w:b/>
                <w:bCs/>
                <w:sz w:val="18"/>
                <w:szCs w:val="18"/>
              </w:rPr>
              <w:t>Укупна продајна вредност сортимената</w:t>
            </w:r>
          </w:p>
        </w:tc>
        <w:tc>
          <w:tcPr>
            <w:tcW w:w="466" w:type="pct"/>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E75A371" w14:textId="77777777" w:rsidR="006B73EB" w:rsidRPr="006B73EB" w:rsidRDefault="006B73EB" w:rsidP="006B73EB">
            <w:pPr>
              <w:jc w:val="center"/>
              <w:rPr>
                <w:b/>
                <w:bCs/>
                <w:sz w:val="18"/>
                <w:szCs w:val="18"/>
              </w:rPr>
            </w:pPr>
            <w:r w:rsidRPr="006B73EB">
              <w:rPr>
                <w:b/>
                <w:bCs/>
                <w:sz w:val="18"/>
                <w:szCs w:val="18"/>
              </w:rPr>
              <w:t>Укупно</w:t>
            </w:r>
          </w:p>
        </w:tc>
      </w:tr>
      <w:tr w:rsidR="006B73EB" w:rsidRPr="006E37CD" w14:paraId="63AAD195" w14:textId="77777777" w:rsidTr="00117260">
        <w:trPr>
          <w:trHeight w:val="511"/>
          <w:jc w:val="center"/>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4D7C4C81" w14:textId="77777777" w:rsidR="006B73EB" w:rsidRPr="006B73EB" w:rsidRDefault="006B73EB" w:rsidP="006B73EB">
            <w:pPr>
              <w:rPr>
                <w:b/>
                <w:bCs/>
                <w:sz w:val="18"/>
                <w:szCs w:val="18"/>
              </w:rPr>
            </w:pPr>
          </w:p>
        </w:tc>
        <w:tc>
          <w:tcPr>
            <w:tcW w:w="424" w:type="pct"/>
            <w:gridSpan w:val="2"/>
            <w:tcBorders>
              <w:top w:val="nil"/>
              <w:left w:val="nil"/>
              <w:bottom w:val="single" w:sz="4" w:space="0" w:color="auto"/>
              <w:right w:val="single" w:sz="4" w:space="0" w:color="auto"/>
            </w:tcBorders>
            <w:shd w:val="clear" w:color="000000" w:fill="C0C0C0"/>
            <w:noWrap/>
            <w:vAlign w:val="center"/>
            <w:hideMark/>
          </w:tcPr>
          <w:p w14:paraId="348FD917" w14:textId="77777777" w:rsidR="006B73EB" w:rsidRPr="006B73EB" w:rsidRDefault="006B73EB" w:rsidP="006B73EB">
            <w:pPr>
              <w:jc w:val="center"/>
              <w:rPr>
                <w:b/>
                <w:bCs/>
                <w:sz w:val="18"/>
                <w:szCs w:val="18"/>
              </w:rPr>
            </w:pPr>
            <w:r w:rsidRPr="006B73EB">
              <w:rPr>
                <w:b/>
                <w:bCs/>
                <w:sz w:val="18"/>
                <w:szCs w:val="18"/>
              </w:rPr>
              <w:t>F</w:t>
            </w:r>
          </w:p>
        </w:tc>
        <w:tc>
          <w:tcPr>
            <w:tcW w:w="424" w:type="pct"/>
            <w:gridSpan w:val="2"/>
            <w:tcBorders>
              <w:top w:val="nil"/>
              <w:left w:val="nil"/>
              <w:bottom w:val="single" w:sz="4" w:space="0" w:color="auto"/>
              <w:right w:val="single" w:sz="4" w:space="0" w:color="auto"/>
            </w:tcBorders>
            <w:shd w:val="clear" w:color="000000" w:fill="C0C0C0"/>
            <w:noWrap/>
            <w:vAlign w:val="center"/>
            <w:hideMark/>
          </w:tcPr>
          <w:p w14:paraId="0D88143C" w14:textId="77777777" w:rsidR="006B73EB" w:rsidRPr="006B73EB" w:rsidRDefault="006B73EB" w:rsidP="006B73EB">
            <w:pPr>
              <w:jc w:val="center"/>
              <w:rPr>
                <w:b/>
                <w:bCs/>
                <w:sz w:val="18"/>
                <w:szCs w:val="18"/>
              </w:rPr>
            </w:pPr>
            <w:r w:rsidRPr="006B73EB">
              <w:rPr>
                <w:b/>
                <w:bCs/>
                <w:sz w:val="18"/>
                <w:szCs w:val="18"/>
              </w:rPr>
              <w:t>L</w:t>
            </w:r>
          </w:p>
        </w:tc>
        <w:tc>
          <w:tcPr>
            <w:tcW w:w="468" w:type="pct"/>
            <w:gridSpan w:val="2"/>
            <w:tcBorders>
              <w:top w:val="nil"/>
              <w:left w:val="nil"/>
              <w:bottom w:val="single" w:sz="4" w:space="0" w:color="auto"/>
              <w:right w:val="single" w:sz="4" w:space="0" w:color="auto"/>
            </w:tcBorders>
            <w:shd w:val="clear" w:color="000000" w:fill="C0C0C0"/>
            <w:noWrap/>
            <w:vAlign w:val="center"/>
            <w:hideMark/>
          </w:tcPr>
          <w:p w14:paraId="387D0336" w14:textId="77777777" w:rsidR="006B73EB" w:rsidRPr="006B73EB" w:rsidRDefault="006B73EB" w:rsidP="006B73EB">
            <w:pPr>
              <w:jc w:val="center"/>
              <w:rPr>
                <w:b/>
                <w:bCs/>
                <w:sz w:val="18"/>
                <w:szCs w:val="18"/>
              </w:rPr>
            </w:pPr>
            <w:r w:rsidRPr="006B73EB">
              <w:rPr>
                <w:b/>
                <w:bCs/>
                <w:sz w:val="18"/>
                <w:szCs w:val="18"/>
              </w:rPr>
              <w:t>К</w:t>
            </w:r>
          </w:p>
        </w:tc>
        <w:tc>
          <w:tcPr>
            <w:tcW w:w="468" w:type="pct"/>
            <w:gridSpan w:val="2"/>
            <w:tcBorders>
              <w:top w:val="nil"/>
              <w:left w:val="nil"/>
              <w:bottom w:val="single" w:sz="4" w:space="0" w:color="auto"/>
              <w:right w:val="single" w:sz="4" w:space="0" w:color="auto"/>
            </w:tcBorders>
            <w:shd w:val="clear" w:color="000000" w:fill="C0C0C0"/>
            <w:noWrap/>
            <w:vAlign w:val="center"/>
            <w:hideMark/>
          </w:tcPr>
          <w:p w14:paraId="2EF0F80C" w14:textId="77777777" w:rsidR="006B73EB" w:rsidRPr="006B73EB" w:rsidRDefault="006B73EB" w:rsidP="006B73EB">
            <w:pPr>
              <w:jc w:val="center"/>
              <w:rPr>
                <w:b/>
                <w:bCs/>
                <w:sz w:val="18"/>
                <w:szCs w:val="18"/>
              </w:rPr>
            </w:pPr>
            <w:r w:rsidRPr="006B73EB">
              <w:rPr>
                <w:b/>
                <w:bCs/>
                <w:sz w:val="18"/>
                <w:szCs w:val="18"/>
              </w:rPr>
              <w:t>I</w:t>
            </w:r>
          </w:p>
        </w:tc>
        <w:tc>
          <w:tcPr>
            <w:tcW w:w="439" w:type="pct"/>
            <w:gridSpan w:val="2"/>
            <w:tcBorders>
              <w:top w:val="nil"/>
              <w:left w:val="nil"/>
              <w:bottom w:val="single" w:sz="4" w:space="0" w:color="auto"/>
              <w:right w:val="single" w:sz="4" w:space="0" w:color="auto"/>
            </w:tcBorders>
            <w:shd w:val="clear" w:color="000000" w:fill="C0C0C0"/>
            <w:noWrap/>
            <w:vAlign w:val="center"/>
            <w:hideMark/>
          </w:tcPr>
          <w:p w14:paraId="6D68BE7F" w14:textId="77777777" w:rsidR="006B73EB" w:rsidRPr="006B73EB" w:rsidRDefault="006B73EB" w:rsidP="006B73EB">
            <w:pPr>
              <w:jc w:val="center"/>
              <w:rPr>
                <w:b/>
                <w:bCs/>
                <w:sz w:val="18"/>
                <w:szCs w:val="18"/>
              </w:rPr>
            </w:pPr>
            <w:r w:rsidRPr="006B73EB">
              <w:rPr>
                <w:b/>
                <w:bCs/>
                <w:sz w:val="18"/>
                <w:szCs w:val="18"/>
              </w:rPr>
              <w:t>II</w:t>
            </w:r>
          </w:p>
        </w:tc>
        <w:tc>
          <w:tcPr>
            <w:tcW w:w="425" w:type="pct"/>
            <w:tcBorders>
              <w:top w:val="nil"/>
              <w:left w:val="nil"/>
              <w:bottom w:val="single" w:sz="4" w:space="0" w:color="auto"/>
              <w:right w:val="single" w:sz="4" w:space="0" w:color="auto"/>
            </w:tcBorders>
            <w:shd w:val="clear" w:color="000000" w:fill="C0C0C0"/>
            <w:noWrap/>
            <w:vAlign w:val="center"/>
            <w:hideMark/>
          </w:tcPr>
          <w:p w14:paraId="6660FBAE" w14:textId="77777777" w:rsidR="006B73EB" w:rsidRPr="006B73EB" w:rsidRDefault="006B73EB" w:rsidP="006B73EB">
            <w:pPr>
              <w:jc w:val="center"/>
              <w:rPr>
                <w:b/>
                <w:bCs/>
                <w:sz w:val="18"/>
                <w:szCs w:val="18"/>
              </w:rPr>
            </w:pPr>
            <w:r w:rsidRPr="006B73EB">
              <w:rPr>
                <w:b/>
                <w:bCs/>
                <w:sz w:val="18"/>
                <w:szCs w:val="18"/>
              </w:rPr>
              <w:t>III</w:t>
            </w:r>
          </w:p>
        </w:tc>
        <w:tc>
          <w:tcPr>
            <w:tcW w:w="426" w:type="pct"/>
            <w:gridSpan w:val="3"/>
            <w:tcBorders>
              <w:top w:val="nil"/>
              <w:left w:val="nil"/>
              <w:bottom w:val="single" w:sz="4" w:space="0" w:color="auto"/>
              <w:right w:val="single" w:sz="4" w:space="0" w:color="auto"/>
            </w:tcBorders>
            <w:shd w:val="clear" w:color="000000" w:fill="C0C0C0"/>
            <w:vAlign w:val="center"/>
            <w:hideMark/>
          </w:tcPr>
          <w:p w14:paraId="31A431A1" w14:textId="77777777" w:rsidR="006B73EB" w:rsidRPr="006B73EB" w:rsidRDefault="006B73EB" w:rsidP="006B73EB">
            <w:pPr>
              <w:jc w:val="center"/>
              <w:rPr>
                <w:b/>
                <w:bCs/>
                <w:sz w:val="18"/>
                <w:szCs w:val="18"/>
              </w:rPr>
            </w:pPr>
            <w:r w:rsidRPr="006B73EB">
              <w:rPr>
                <w:b/>
                <w:bCs/>
                <w:sz w:val="18"/>
                <w:szCs w:val="18"/>
              </w:rPr>
              <w:t>Остала теника</w:t>
            </w:r>
          </w:p>
        </w:tc>
        <w:tc>
          <w:tcPr>
            <w:tcW w:w="468" w:type="pct"/>
            <w:tcBorders>
              <w:top w:val="nil"/>
              <w:left w:val="nil"/>
              <w:bottom w:val="single" w:sz="4" w:space="0" w:color="auto"/>
              <w:right w:val="single" w:sz="4" w:space="0" w:color="auto"/>
            </w:tcBorders>
            <w:shd w:val="clear" w:color="000000" w:fill="C0C0C0"/>
            <w:vAlign w:val="center"/>
            <w:hideMark/>
          </w:tcPr>
          <w:p w14:paraId="0310CB27" w14:textId="77777777" w:rsidR="006B73EB" w:rsidRPr="006B73EB" w:rsidRDefault="006B73EB" w:rsidP="006B73EB">
            <w:pPr>
              <w:jc w:val="center"/>
              <w:rPr>
                <w:b/>
                <w:bCs/>
                <w:sz w:val="18"/>
                <w:szCs w:val="18"/>
              </w:rPr>
            </w:pPr>
            <w:r w:rsidRPr="006B73EB">
              <w:rPr>
                <w:b/>
                <w:bCs/>
                <w:sz w:val="18"/>
                <w:szCs w:val="18"/>
              </w:rPr>
              <w:t>Укупно техника</w:t>
            </w:r>
          </w:p>
        </w:tc>
        <w:tc>
          <w:tcPr>
            <w:tcW w:w="471" w:type="pct"/>
            <w:gridSpan w:val="2"/>
            <w:tcBorders>
              <w:top w:val="nil"/>
              <w:left w:val="nil"/>
              <w:bottom w:val="single" w:sz="4" w:space="0" w:color="auto"/>
              <w:right w:val="single" w:sz="4" w:space="0" w:color="auto"/>
            </w:tcBorders>
            <w:shd w:val="clear" w:color="000000" w:fill="C0C0C0"/>
            <w:vAlign w:val="center"/>
            <w:hideMark/>
          </w:tcPr>
          <w:p w14:paraId="364E4C98" w14:textId="77777777" w:rsidR="006B73EB" w:rsidRPr="006B73EB" w:rsidRDefault="006B73EB" w:rsidP="006B73EB">
            <w:pPr>
              <w:jc w:val="center"/>
              <w:rPr>
                <w:b/>
                <w:bCs/>
                <w:sz w:val="18"/>
                <w:szCs w:val="18"/>
              </w:rPr>
            </w:pPr>
            <w:r w:rsidRPr="006B73EB">
              <w:rPr>
                <w:b/>
                <w:bCs/>
                <w:sz w:val="18"/>
                <w:szCs w:val="18"/>
              </w:rPr>
              <w:t>Укупно просторно</w:t>
            </w:r>
          </w:p>
        </w:tc>
        <w:tc>
          <w:tcPr>
            <w:tcW w:w="466" w:type="pct"/>
            <w:gridSpan w:val="2"/>
            <w:vMerge/>
            <w:tcBorders>
              <w:top w:val="single" w:sz="4" w:space="0" w:color="auto"/>
              <w:left w:val="single" w:sz="4" w:space="0" w:color="auto"/>
              <w:bottom w:val="single" w:sz="4" w:space="0" w:color="auto"/>
              <w:right w:val="single" w:sz="4" w:space="0" w:color="auto"/>
            </w:tcBorders>
            <w:vAlign w:val="center"/>
            <w:hideMark/>
          </w:tcPr>
          <w:p w14:paraId="74DD2A40" w14:textId="77777777" w:rsidR="006B73EB" w:rsidRPr="006B73EB" w:rsidRDefault="006B73EB" w:rsidP="006B73EB">
            <w:pPr>
              <w:rPr>
                <w:b/>
                <w:bCs/>
                <w:sz w:val="18"/>
                <w:szCs w:val="18"/>
              </w:rPr>
            </w:pPr>
          </w:p>
        </w:tc>
      </w:tr>
      <w:tr w:rsidR="00117260" w:rsidRPr="006E37CD" w14:paraId="2CBBAC9E" w14:textId="77777777" w:rsidTr="00117260">
        <w:trPr>
          <w:trHeight w:val="248"/>
          <w:jc w:val="center"/>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2B37368B" w14:textId="77777777" w:rsidR="006B73EB" w:rsidRPr="006B73EB" w:rsidRDefault="006B73EB" w:rsidP="006B73EB">
            <w:pPr>
              <w:rPr>
                <w:b/>
                <w:bCs/>
                <w:sz w:val="18"/>
                <w:szCs w:val="18"/>
              </w:rPr>
            </w:pPr>
          </w:p>
        </w:tc>
        <w:tc>
          <w:tcPr>
            <w:tcW w:w="424" w:type="pct"/>
            <w:gridSpan w:val="2"/>
            <w:tcBorders>
              <w:top w:val="nil"/>
              <w:left w:val="nil"/>
              <w:bottom w:val="single" w:sz="4" w:space="0" w:color="auto"/>
              <w:right w:val="single" w:sz="4" w:space="0" w:color="auto"/>
            </w:tcBorders>
            <w:shd w:val="clear" w:color="000000" w:fill="C0C0C0"/>
            <w:vAlign w:val="center"/>
            <w:hideMark/>
          </w:tcPr>
          <w:p w14:paraId="00343E2E" w14:textId="77777777" w:rsidR="006B73EB" w:rsidRPr="006B73EB" w:rsidRDefault="006B73EB" w:rsidP="006B73EB">
            <w:pPr>
              <w:jc w:val="center"/>
              <w:rPr>
                <w:b/>
                <w:bCs/>
                <w:sz w:val="18"/>
                <w:szCs w:val="18"/>
              </w:rPr>
            </w:pPr>
            <w:r w:rsidRPr="006B73EB">
              <w:rPr>
                <w:b/>
                <w:bCs/>
                <w:sz w:val="18"/>
                <w:szCs w:val="18"/>
              </w:rPr>
              <w:t>дин</w:t>
            </w:r>
          </w:p>
        </w:tc>
        <w:tc>
          <w:tcPr>
            <w:tcW w:w="424" w:type="pct"/>
            <w:gridSpan w:val="2"/>
            <w:tcBorders>
              <w:top w:val="nil"/>
              <w:left w:val="nil"/>
              <w:bottom w:val="single" w:sz="4" w:space="0" w:color="auto"/>
              <w:right w:val="single" w:sz="4" w:space="0" w:color="auto"/>
            </w:tcBorders>
            <w:shd w:val="clear" w:color="000000" w:fill="C0C0C0"/>
            <w:vAlign w:val="center"/>
            <w:hideMark/>
          </w:tcPr>
          <w:p w14:paraId="6F42095B" w14:textId="77777777" w:rsidR="006B73EB" w:rsidRPr="006B73EB" w:rsidRDefault="006B73EB" w:rsidP="006B73EB">
            <w:pPr>
              <w:jc w:val="center"/>
              <w:rPr>
                <w:b/>
                <w:bCs/>
                <w:sz w:val="18"/>
                <w:szCs w:val="18"/>
              </w:rPr>
            </w:pPr>
            <w:r w:rsidRPr="006B73EB">
              <w:rPr>
                <w:b/>
                <w:bCs/>
                <w:sz w:val="18"/>
                <w:szCs w:val="18"/>
              </w:rPr>
              <w:t>дин</w:t>
            </w:r>
          </w:p>
        </w:tc>
        <w:tc>
          <w:tcPr>
            <w:tcW w:w="468" w:type="pct"/>
            <w:gridSpan w:val="2"/>
            <w:tcBorders>
              <w:top w:val="nil"/>
              <w:left w:val="nil"/>
              <w:bottom w:val="single" w:sz="4" w:space="0" w:color="auto"/>
              <w:right w:val="single" w:sz="4" w:space="0" w:color="auto"/>
            </w:tcBorders>
            <w:shd w:val="clear" w:color="000000" w:fill="C0C0C0"/>
            <w:vAlign w:val="center"/>
            <w:hideMark/>
          </w:tcPr>
          <w:p w14:paraId="536DCD10" w14:textId="77777777" w:rsidR="006B73EB" w:rsidRPr="006B73EB" w:rsidRDefault="006B73EB" w:rsidP="006B73EB">
            <w:pPr>
              <w:jc w:val="center"/>
              <w:rPr>
                <w:b/>
                <w:bCs/>
                <w:sz w:val="18"/>
                <w:szCs w:val="18"/>
              </w:rPr>
            </w:pPr>
            <w:r w:rsidRPr="006B73EB">
              <w:rPr>
                <w:b/>
                <w:bCs/>
                <w:sz w:val="18"/>
                <w:szCs w:val="18"/>
              </w:rPr>
              <w:t>дин</w:t>
            </w:r>
          </w:p>
        </w:tc>
        <w:tc>
          <w:tcPr>
            <w:tcW w:w="468" w:type="pct"/>
            <w:gridSpan w:val="2"/>
            <w:tcBorders>
              <w:top w:val="nil"/>
              <w:left w:val="nil"/>
              <w:bottom w:val="single" w:sz="4" w:space="0" w:color="auto"/>
              <w:right w:val="single" w:sz="4" w:space="0" w:color="auto"/>
            </w:tcBorders>
            <w:shd w:val="clear" w:color="000000" w:fill="C0C0C0"/>
            <w:vAlign w:val="center"/>
            <w:hideMark/>
          </w:tcPr>
          <w:p w14:paraId="3660C158" w14:textId="77777777" w:rsidR="006B73EB" w:rsidRPr="006B73EB" w:rsidRDefault="006B73EB" w:rsidP="006B73EB">
            <w:pPr>
              <w:jc w:val="center"/>
              <w:rPr>
                <w:b/>
                <w:bCs/>
                <w:sz w:val="18"/>
                <w:szCs w:val="18"/>
              </w:rPr>
            </w:pPr>
            <w:r w:rsidRPr="006B73EB">
              <w:rPr>
                <w:b/>
                <w:bCs/>
                <w:sz w:val="18"/>
                <w:szCs w:val="18"/>
              </w:rPr>
              <w:t>дин</w:t>
            </w:r>
          </w:p>
        </w:tc>
        <w:tc>
          <w:tcPr>
            <w:tcW w:w="439" w:type="pct"/>
            <w:gridSpan w:val="2"/>
            <w:tcBorders>
              <w:top w:val="nil"/>
              <w:left w:val="nil"/>
              <w:bottom w:val="single" w:sz="4" w:space="0" w:color="auto"/>
              <w:right w:val="single" w:sz="4" w:space="0" w:color="auto"/>
            </w:tcBorders>
            <w:shd w:val="clear" w:color="000000" w:fill="C0C0C0"/>
            <w:vAlign w:val="center"/>
            <w:hideMark/>
          </w:tcPr>
          <w:p w14:paraId="38E62157" w14:textId="77777777" w:rsidR="006B73EB" w:rsidRPr="006B73EB" w:rsidRDefault="006B73EB" w:rsidP="006B73EB">
            <w:pPr>
              <w:jc w:val="center"/>
              <w:rPr>
                <w:b/>
                <w:bCs/>
                <w:sz w:val="18"/>
                <w:szCs w:val="18"/>
              </w:rPr>
            </w:pPr>
            <w:r w:rsidRPr="006B73EB">
              <w:rPr>
                <w:b/>
                <w:bCs/>
                <w:sz w:val="18"/>
                <w:szCs w:val="18"/>
              </w:rPr>
              <w:t>дин</w:t>
            </w:r>
          </w:p>
        </w:tc>
        <w:tc>
          <w:tcPr>
            <w:tcW w:w="425" w:type="pct"/>
            <w:tcBorders>
              <w:top w:val="nil"/>
              <w:left w:val="nil"/>
              <w:bottom w:val="single" w:sz="4" w:space="0" w:color="auto"/>
              <w:right w:val="single" w:sz="4" w:space="0" w:color="auto"/>
            </w:tcBorders>
            <w:shd w:val="clear" w:color="000000" w:fill="C0C0C0"/>
            <w:vAlign w:val="center"/>
            <w:hideMark/>
          </w:tcPr>
          <w:p w14:paraId="6F99CE4F" w14:textId="77777777" w:rsidR="006B73EB" w:rsidRPr="006B73EB" w:rsidRDefault="006B73EB" w:rsidP="006B73EB">
            <w:pPr>
              <w:jc w:val="center"/>
              <w:rPr>
                <w:b/>
                <w:bCs/>
                <w:sz w:val="18"/>
                <w:szCs w:val="18"/>
              </w:rPr>
            </w:pPr>
            <w:r w:rsidRPr="006B73EB">
              <w:rPr>
                <w:b/>
                <w:bCs/>
                <w:sz w:val="18"/>
                <w:szCs w:val="18"/>
              </w:rPr>
              <w:t>дин</w:t>
            </w:r>
          </w:p>
        </w:tc>
        <w:tc>
          <w:tcPr>
            <w:tcW w:w="426" w:type="pct"/>
            <w:gridSpan w:val="3"/>
            <w:tcBorders>
              <w:top w:val="nil"/>
              <w:left w:val="nil"/>
              <w:bottom w:val="single" w:sz="4" w:space="0" w:color="auto"/>
              <w:right w:val="single" w:sz="4" w:space="0" w:color="auto"/>
            </w:tcBorders>
            <w:shd w:val="clear" w:color="000000" w:fill="C0C0C0"/>
            <w:vAlign w:val="center"/>
            <w:hideMark/>
          </w:tcPr>
          <w:p w14:paraId="7A8CA661" w14:textId="77777777" w:rsidR="006B73EB" w:rsidRPr="006B73EB" w:rsidRDefault="006B73EB" w:rsidP="006B73EB">
            <w:pPr>
              <w:jc w:val="center"/>
              <w:rPr>
                <w:b/>
                <w:bCs/>
                <w:sz w:val="18"/>
                <w:szCs w:val="18"/>
              </w:rPr>
            </w:pPr>
            <w:r w:rsidRPr="006B73EB">
              <w:rPr>
                <w:b/>
                <w:bCs/>
                <w:sz w:val="18"/>
                <w:szCs w:val="18"/>
              </w:rPr>
              <w:t>дин</w:t>
            </w:r>
          </w:p>
        </w:tc>
        <w:tc>
          <w:tcPr>
            <w:tcW w:w="468" w:type="pct"/>
            <w:tcBorders>
              <w:top w:val="nil"/>
              <w:left w:val="nil"/>
              <w:bottom w:val="single" w:sz="4" w:space="0" w:color="auto"/>
              <w:right w:val="single" w:sz="4" w:space="0" w:color="auto"/>
            </w:tcBorders>
            <w:shd w:val="clear" w:color="000000" w:fill="C0C0C0"/>
            <w:vAlign w:val="center"/>
            <w:hideMark/>
          </w:tcPr>
          <w:p w14:paraId="00D7D6D8" w14:textId="77777777" w:rsidR="006B73EB" w:rsidRPr="006B73EB" w:rsidRDefault="006B73EB" w:rsidP="006B73EB">
            <w:pPr>
              <w:jc w:val="center"/>
              <w:rPr>
                <w:b/>
                <w:bCs/>
                <w:sz w:val="18"/>
                <w:szCs w:val="18"/>
              </w:rPr>
            </w:pPr>
            <w:r w:rsidRPr="006B73EB">
              <w:rPr>
                <w:b/>
                <w:bCs/>
                <w:sz w:val="18"/>
                <w:szCs w:val="18"/>
              </w:rPr>
              <w:t>дин</w:t>
            </w:r>
          </w:p>
        </w:tc>
        <w:tc>
          <w:tcPr>
            <w:tcW w:w="471" w:type="pct"/>
            <w:gridSpan w:val="2"/>
            <w:tcBorders>
              <w:top w:val="nil"/>
              <w:left w:val="nil"/>
              <w:bottom w:val="single" w:sz="4" w:space="0" w:color="auto"/>
              <w:right w:val="single" w:sz="4" w:space="0" w:color="auto"/>
            </w:tcBorders>
            <w:shd w:val="clear" w:color="000000" w:fill="C0C0C0"/>
            <w:vAlign w:val="center"/>
            <w:hideMark/>
          </w:tcPr>
          <w:p w14:paraId="7359DCD4" w14:textId="77777777" w:rsidR="006B73EB" w:rsidRPr="006B73EB" w:rsidRDefault="006B73EB" w:rsidP="006B73EB">
            <w:pPr>
              <w:jc w:val="center"/>
              <w:rPr>
                <w:b/>
                <w:bCs/>
                <w:sz w:val="18"/>
                <w:szCs w:val="18"/>
              </w:rPr>
            </w:pPr>
            <w:r w:rsidRPr="006B73EB">
              <w:rPr>
                <w:b/>
                <w:bCs/>
                <w:sz w:val="18"/>
                <w:szCs w:val="18"/>
              </w:rPr>
              <w:t>дин</w:t>
            </w:r>
          </w:p>
        </w:tc>
        <w:tc>
          <w:tcPr>
            <w:tcW w:w="466" w:type="pct"/>
            <w:gridSpan w:val="2"/>
            <w:tcBorders>
              <w:top w:val="nil"/>
              <w:left w:val="nil"/>
              <w:bottom w:val="single" w:sz="4" w:space="0" w:color="auto"/>
              <w:right w:val="single" w:sz="4" w:space="0" w:color="auto"/>
            </w:tcBorders>
            <w:shd w:val="clear" w:color="000000" w:fill="C0C0C0"/>
            <w:vAlign w:val="center"/>
            <w:hideMark/>
          </w:tcPr>
          <w:p w14:paraId="5979B258" w14:textId="77777777" w:rsidR="006B73EB" w:rsidRPr="006B73EB" w:rsidRDefault="006B73EB" w:rsidP="006B73EB">
            <w:pPr>
              <w:jc w:val="center"/>
              <w:rPr>
                <w:b/>
                <w:bCs/>
                <w:sz w:val="18"/>
                <w:szCs w:val="18"/>
              </w:rPr>
            </w:pPr>
            <w:r w:rsidRPr="006B73EB">
              <w:rPr>
                <w:b/>
                <w:bCs/>
                <w:sz w:val="18"/>
                <w:szCs w:val="18"/>
              </w:rPr>
              <w:t>дин</w:t>
            </w:r>
          </w:p>
        </w:tc>
      </w:tr>
      <w:tr w:rsidR="006E37CD" w:rsidRPr="006E37CD" w14:paraId="33647BFA"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36D9EA4A" w14:textId="77777777" w:rsidR="006B73EB" w:rsidRPr="006B73EB" w:rsidRDefault="006B73EB" w:rsidP="006B73EB">
            <w:pPr>
              <w:rPr>
                <w:sz w:val="18"/>
                <w:szCs w:val="18"/>
              </w:rPr>
            </w:pPr>
            <w:r w:rsidRPr="006B73EB">
              <w:rPr>
                <w:sz w:val="18"/>
                <w:szCs w:val="18"/>
              </w:rPr>
              <w:t>Орах</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60FDD7E5" w14:textId="77777777" w:rsidR="006B73EB" w:rsidRPr="006B73EB" w:rsidRDefault="006B73EB" w:rsidP="006B73EB">
            <w:pPr>
              <w:jc w:val="center"/>
              <w:rPr>
                <w:sz w:val="18"/>
                <w:szCs w:val="18"/>
              </w:rPr>
            </w:pPr>
            <w:r w:rsidRPr="006B73EB">
              <w:rPr>
                <w:sz w:val="18"/>
                <w:szCs w:val="18"/>
              </w:rPr>
              <w:t>36,318.27</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0550632E"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7F9A044"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E8658A0" w14:textId="77777777" w:rsidR="006B73EB" w:rsidRPr="006B73EB" w:rsidRDefault="006B73EB" w:rsidP="006B73EB">
            <w:pPr>
              <w:jc w:val="center"/>
              <w:rPr>
                <w:sz w:val="18"/>
                <w:szCs w:val="18"/>
              </w:rPr>
            </w:pPr>
            <w:r w:rsidRPr="006B73EB">
              <w:rPr>
                <w:sz w:val="18"/>
                <w:szCs w:val="18"/>
              </w:rPr>
              <w:t>858,079.26</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4302B8C8" w14:textId="77777777" w:rsidR="006B73EB" w:rsidRPr="006B73EB" w:rsidRDefault="006B73EB" w:rsidP="006B73EB">
            <w:pPr>
              <w:jc w:val="center"/>
              <w:rPr>
                <w:sz w:val="18"/>
                <w:szCs w:val="18"/>
              </w:rPr>
            </w:pPr>
            <w:r w:rsidRPr="006B73EB">
              <w:rPr>
                <w:sz w:val="18"/>
                <w:szCs w:val="18"/>
              </w:rPr>
              <w:t>720,772.48</w:t>
            </w:r>
          </w:p>
        </w:tc>
        <w:tc>
          <w:tcPr>
            <w:tcW w:w="425" w:type="pct"/>
            <w:tcBorders>
              <w:top w:val="nil"/>
              <w:left w:val="nil"/>
              <w:bottom w:val="single" w:sz="4" w:space="0" w:color="auto"/>
              <w:right w:val="single" w:sz="4" w:space="0" w:color="auto"/>
            </w:tcBorders>
            <w:shd w:val="clear" w:color="auto" w:fill="auto"/>
            <w:noWrap/>
            <w:vAlign w:val="bottom"/>
            <w:hideMark/>
          </w:tcPr>
          <w:p w14:paraId="5A77B582"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3D7B28CC"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38D8FB84" w14:textId="77777777" w:rsidR="006B73EB" w:rsidRPr="006B73EB" w:rsidRDefault="006B73EB" w:rsidP="006B73EB">
            <w:pPr>
              <w:jc w:val="center"/>
              <w:rPr>
                <w:sz w:val="18"/>
                <w:szCs w:val="18"/>
              </w:rPr>
            </w:pPr>
            <w:r w:rsidRPr="006B73EB">
              <w:rPr>
                <w:sz w:val="18"/>
                <w:szCs w:val="18"/>
              </w:rPr>
              <w:t>1,615,170.01</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7735D5E2" w14:textId="77777777" w:rsidR="006B73EB" w:rsidRPr="006B73EB" w:rsidRDefault="006B73EB" w:rsidP="006B73EB">
            <w:pPr>
              <w:jc w:val="center"/>
              <w:rPr>
                <w:sz w:val="18"/>
                <w:szCs w:val="18"/>
              </w:rPr>
            </w:pPr>
            <w:r w:rsidRPr="006B73EB">
              <w:rPr>
                <w:sz w:val="18"/>
                <w:szCs w:val="18"/>
              </w:rPr>
              <w:t>625,344.18</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675B449F" w14:textId="77777777" w:rsidR="006B73EB" w:rsidRPr="006B73EB" w:rsidRDefault="006B73EB" w:rsidP="006B73EB">
            <w:pPr>
              <w:jc w:val="center"/>
              <w:rPr>
                <w:sz w:val="18"/>
                <w:szCs w:val="18"/>
              </w:rPr>
            </w:pPr>
            <w:r w:rsidRPr="006B73EB">
              <w:rPr>
                <w:sz w:val="18"/>
                <w:szCs w:val="18"/>
              </w:rPr>
              <w:t>2,240,514.18</w:t>
            </w:r>
          </w:p>
        </w:tc>
      </w:tr>
      <w:tr w:rsidR="006E37CD" w:rsidRPr="006E37CD" w14:paraId="306B650A"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30F4F518" w14:textId="77777777" w:rsidR="006B73EB" w:rsidRPr="006B73EB" w:rsidRDefault="006B73EB" w:rsidP="006B73EB">
            <w:pPr>
              <w:rPr>
                <w:sz w:val="18"/>
                <w:szCs w:val="18"/>
              </w:rPr>
            </w:pPr>
            <w:r w:rsidRPr="006B73EB">
              <w:rPr>
                <w:sz w:val="18"/>
                <w:szCs w:val="18"/>
              </w:rPr>
              <w:t>ОМЛ</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406B7A4D"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63FBAFB"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05F51551"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63F67B8" w14:textId="77777777" w:rsidR="006B73EB" w:rsidRPr="006B73EB" w:rsidRDefault="006B73EB" w:rsidP="006B73EB">
            <w:pPr>
              <w:jc w:val="center"/>
              <w:rPr>
                <w:sz w:val="18"/>
                <w:szCs w:val="18"/>
              </w:rPr>
            </w:pPr>
            <w:r w:rsidRPr="006B73EB">
              <w:rPr>
                <w:sz w:val="18"/>
                <w:szCs w:val="18"/>
              </w:rPr>
              <w:t>181,116.50</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697AC686" w14:textId="77777777" w:rsidR="006B73EB" w:rsidRPr="006B73EB" w:rsidRDefault="006B73EB" w:rsidP="006B73EB">
            <w:pPr>
              <w:jc w:val="center"/>
              <w:rPr>
                <w:sz w:val="18"/>
                <w:szCs w:val="18"/>
              </w:rPr>
            </w:pPr>
            <w:r w:rsidRPr="006B73EB">
              <w:rPr>
                <w:sz w:val="18"/>
                <w:szCs w:val="18"/>
              </w:rPr>
              <w:t>142,871.75</w:t>
            </w:r>
          </w:p>
        </w:tc>
        <w:tc>
          <w:tcPr>
            <w:tcW w:w="425" w:type="pct"/>
            <w:tcBorders>
              <w:top w:val="nil"/>
              <w:left w:val="nil"/>
              <w:bottom w:val="single" w:sz="4" w:space="0" w:color="auto"/>
              <w:right w:val="single" w:sz="4" w:space="0" w:color="auto"/>
            </w:tcBorders>
            <w:shd w:val="clear" w:color="auto" w:fill="auto"/>
            <w:noWrap/>
            <w:vAlign w:val="bottom"/>
            <w:hideMark/>
          </w:tcPr>
          <w:p w14:paraId="261EE3DD"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0A185F51"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640D6B95" w14:textId="77777777" w:rsidR="006B73EB" w:rsidRPr="006B73EB" w:rsidRDefault="006B73EB" w:rsidP="006B73EB">
            <w:pPr>
              <w:jc w:val="center"/>
              <w:rPr>
                <w:sz w:val="18"/>
                <w:szCs w:val="18"/>
              </w:rPr>
            </w:pPr>
            <w:r w:rsidRPr="006B73EB">
              <w:rPr>
                <w:sz w:val="18"/>
                <w:szCs w:val="18"/>
              </w:rPr>
              <w:t>323,988.25</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71E52611" w14:textId="77777777" w:rsidR="006B73EB" w:rsidRPr="006B73EB" w:rsidRDefault="006B73EB" w:rsidP="006B73EB">
            <w:pPr>
              <w:jc w:val="center"/>
              <w:rPr>
                <w:sz w:val="18"/>
                <w:szCs w:val="18"/>
              </w:rPr>
            </w:pPr>
            <w:r w:rsidRPr="006B73EB">
              <w:rPr>
                <w:sz w:val="18"/>
                <w:szCs w:val="18"/>
              </w:rPr>
              <w:t>100,021.01</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EF24C70" w14:textId="77777777" w:rsidR="006B73EB" w:rsidRPr="006B73EB" w:rsidRDefault="006B73EB" w:rsidP="006B73EB">
            <w:pPr>
              <w:jc w:val="center"/>
              <w:rPr>
                <w:sz w:val="18"/>
                <w:szCs w:val="18"/>
              </w:rPr>
            </w:pPr>
            <w:r w:rsidRPr="006B73EB">
              <w:rPr>
                <w:sz w:val="18"/>
                <w:szCs w:val="18"/>
              </w:rPr>
              <w:t>424,009.26</w:t>
            </w:r>
          </w:p>
        </w:tc>
      </w:tr>
      <w:tr w:rsidR="006E37CD" w:rsidRPr="006E37CD" w14:paraId="194B5175"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23101051" w14:textId="77777777" w:rsidR="006B73EB" w:rsidRPr="006B73EB" w:rsidRDefault="006B73EB" w:rsidP="006B73EB">
            <w:pPr>
              <w:rPr>
                <w:sz w:val="18"/>
                <w:szCs w:val="18"/>
              </w:rPr>
            </w:pPr>
            <w:r w:rsidRPr="006B73EB">
              <w:rPr>
                <w:sz w:val="18"/>
                <w:szCs w:val="18"/>
              </w:rPr>
              <w:t>Граб</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A4ECB8B"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BE35E59"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CA767C7"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1D45296B" w14:textId="77777777" w:rsidR="006B73EB" w:rsidRPr="006B73EB" w:rsidRDefault="006B73EB" w:rsidP="006B73EB">
            <w:pPr>
              <w:jc w:val="center"/>
              <w:rPr>
                <w:sz w:val="18"/>
                <w:szCs w:val="18"/>
              </w:rPr>
            </w:pPr>
            <w:r w:rsidRPr="006B73EB">
              <w:rPr>
                <w:sz w:val="18"/>
                <w:szCs w:val="18"/>
              </w:rPr>
              <w:t>0.00</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0152A579" w14:textId="77777777" w:rsidR="006B73EB" w:rsidRPr="006B73EB" w:rsidRDefault="006B73EB" w:rsidP="006B73EB">
            <w:pPr>
              <w:jc w:val="center"/>
              <w:rPr>
                <w:sz w:val="18"/>
                <w:szCs w:val="18"/>
              </w:rPr>
            </w:pPr>
            <w:r w:rsidRPr="006B73EB">
              <w:rPr>
                <w:sz w:val="18"/>
                <w:szCs w:val="18"/>
              </w:rPr>
              <w:t>0.00</w:t>
            </w:r>
          </w:p>
        </w:tc>
        <w:tc>
          <w:tcPr>
            <w:tcW w:w="425" w:type="pct"/>
            <w:tcBorders>
              <w:top w:val="nil"/>
              <w:left w:val="nil"/>
              <w:bottom w:val="single" w:sz="4" w:space="0" w:color="auto"/>
              <w:right w:val="single" w:sz="4" w:space="0" w:color="auto"/>
            </w:tcBorders>
            <w:shd w:val="clear" w:color="auto" w:fill="auto"/>
            <w:noWrap/>
            <w:vAlign w:val="bottom"/>
            <w:hideMark/>
          </w:tcPr>
          <w:p w14:paraId="5AA2BDE4"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305BB0BE"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489830F4" w14:textId="77777777" w:rsidR="006B73EB" w:rsidRPr="006B73EB" w:rsidRDefault="006B73EB" w:rsidP="006B73EB">
            <w:pPr>
              <w:jc w:val="center"/>
              <w:rPr>
                <w:sz w:val="18"/>
                <w:szCs w:val="18"/>
              </w:rPr>
            </w:pPr>
            <w:r w:rsidRPr="006B73EB">
              <w:rPr>
                <w:sz w:val="18"/>
                <w:szCs w:val="18"/>
              </w:rPr>
              <w:t>0.00</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119AE8DE" w14:textId="77777777" w:rsidR="006B73EB" w:rsidRPr="006B73EB" w:rsidRDefault="006B73EB" w:rsidP="006B73EB">
            <w:pPr>
              <w:jc w:val="center"/>
              <w:rPr>
                <w:sz w:val="18"/>
                <w:szCs w:val="18"/>
              </w:rPr>
            </w:pPr>
            <w:r w:rsidRPr="006B73EB">
              <w:rPr>
                <w:sz w:val="18"/>
                <w:szCs w:val="18"/>
              </w:rPr>
              <w:t>10,654,438.19</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EE45985" w14:textId="77777777" w:rsidR="006B73EB" w:rsidRPr="006B73EB" w:rsidRDefault="006B73EB" w:rsidP="006B73EB">
            <w:pPr>
              <w:jc w:val="center"/>
              <w:rPr>
                <w:sz w:val="18"/>
                <w:szCs w:val="18"/>
              </w:rPr>
            </w:pPr>
            <w:r w:rsidRPr="006B73EB">
              <w:rPr>
                <w:sz w:val="18"/>
                <w:szCs w:val="18"/>
              </w:rPr>
              <w:t>10,654,438.19</w:t>
            </w:r>
          </w:p>
        </w:tc>
      </w:tr>
      <w:tr w:rsidR="006E37CD" w:rsidRPr="006E37CD" w14:paraId="380913FB"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7980BF01" w14:textId="77777777" w:rsidR="006B73EB" w:rsidRPr="006B73EB" w:rsidRDefault="006B73EB" w:rsidP="006B73EB">
            <w:pPr>
              <w:rPr>
                <w:sz w:val="18"/>
                <w:szCs w:val="18"/>
              </w:rPr>
            </w:pPr>
            <w:r w:rsidRPr="006B73EB">
              <w:rPr>
                <w:sz w:val="18"/>
                <w:szCs w:val="18"/>
              </w:rPr>
              <w:t>Цер</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B2C90D5"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7BD24CD"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0E39BC1F"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7F29719" w14:textId="77777777" w:rsidR="006B73EB" w:rsidRPr="006B73EB" w:rsidRDefault="006B73EB" w:rsidP="006B73EB">
            <w:pPr>
              <w:jc w:val="center"/>
              <w:rPr>
                <w:sz w:val="18"/>
                <w:szCs w:val="18"/>
              </w:rPr>
            </w:pPr>
            <w:r w:rsidRPr="006B73EB">
              <w:rPr>
                <w:sz w:val="18"/>
                <w:szCs w:val="18"/>
              </w:rPr>
              <w:t>13,958.77</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109B8FDF" w14:textId="77777777" w:rsidR="006B73EB" w:rsidRPr="006B73EB" w:rsidRDefault="006B73EB" w:rsidP="006B73EB">
            <w:pPr>
              <w:jc w:val="center"/>
              <w:rPr>
                <w:sz w:val="18"/>
                <w:szCs w:val="18"/>
              </w:rPr>
            </w:pPr>
            <w:r w:rsidRPr="006B73EB">
              <w:rPr>
                <w:sz w:val="18"/>
                <w:szCs w:val="18"/>
              </w:rPr>
              <w:t>223,247.90</w:t>
            </w:r>
          </w:p>
        </w:tc>
        <w:tc>
          <w:tcPr>
            <w:tcW w:w="425" w:type="pct"/>
            <w:tcBorders>
              <w:top w:val="nil"/>
              <w:left w:val="nil"/>
              <w:bottom w:val="single" w:sz="4" w:space="0" w:color="auto"/>
              <w:right w:val="single" w:sz="4" w:space="0" w:color="auto"/>
            </w:tcBorders>
            <w:shd w:val="clear" w:color="auto" w:fill="auto"/>
            <w:noWrap/>
            <w:vAlign w:val="bottom"/>
            <w:hideMark/>
          </w:tcPr>
          <w:p w14:paraId="3AEB262B"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6A241663"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057BBAD8" w14:textId="77777777" w:rsidR="006B73EB" w:rsidRPr="006B73EB" w:rsidRDefault="006B73EB" w:rsidP="006B73EB">
            <w:pPr>
              <w:jc w:val="center"/>
              <w:rPr>
                <w:sz w:val="18"/>
                <w:szCs w:val="18"/>
              </w:rPr>
            </w:pPr>
            <w:r w:rsidRPr="006B73EB">
              <w:rPr>
                <w:sz w:val="18"/>
                <w:szCs w:val="18"/>
              </w:rPr>
              <w:t>237,206.67</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76BBB301" w14:textId="77777777" w:rsidR="006B73EB" w:rsidRPr="006B73EB" w:rsidRDefault="006B73EB" w:rsidP="006B73EB">
            <w:pPr>
              <w:jc w:val="center"/>
              <w:rPr>
                <w:sz w:val="18"/>
                <w:szCs w:val="18"/>
              </w:rPr>
            </w:pPr>
            <w:r w:rsidRPr="006B73EB">
              <w:rPr>
                <w:sz w:val="18"/>
                <w:szCs w:val="18"/>
              </w:rPr>
              <w:t>2,151,599.88</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19CF1298" w14:textId="77777777" w:rsidR="006B73EB" w:rsidRPr="006B73EB" w:rsidRDefault="006B73EB" w:rsidP="006B73EB">
            <w:pPr>
              <w:jc w:val="center"/>
              <w:rPr>
                <w:sz w:val="18"/>
                <w:szCs w:val="18"/>
              </w:rPr>
            </w:pPr>
            <w:r w:rsidRPr="006B73EB">
              <w:rPr>
                <w:sz w:val="18"/>
                <w:szCs w:val="18"/>
              </w:rPr>
              <w:t>2,388,806.55</w:t>
            </w:r>
          </w:p>
        </w:tc>
      </w:tr>
      <w:tr w:rsidR="006E37CD" w:rsidRPr="006E37CD" w14:paraId="11A9C46E"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4F5057F4" w14:textId="77777777" w:rsidR="006B73EB" w:rsidRPr="006B73EB" w:rsidRDefault="006B73EB" w:rsidP="006B73EB">
            <w:pPr>
              <w:rPr>
                <w:sz w:val="18"/>
                <w:szCs w:val="18"/>
              </w:rPr>
            </w:pPr>
            <w:r w:rsidRPr="006B73EB">
              <w:rPr>
                <w:sz w:val="18"/>
                <w:szCs w:val="18"/>
              </w:rPr>
              <w:t>Трешња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84B0853"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18B4C71"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6800614B"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1A156B4"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tcPr>
          <w:p w14:paraId="55883D23" w14:textId="62F8E8CD" w:rsidR="006B73EB" w:rsidRPr="006B73EB" w:rsidRDefault="006B73EB" w:rsidP="006B73EB">
            <w:pPr>
              <w:jc w:val="center"/>
              <w:rPr>
                <w:sz w:val="18"/>
                <w:szCs w:val="18"/>
              </w:rPr>
            </w:pPr>
          </w:p>
        </w:tc>
        <w:tc>
          <w:tcPr>
            <w:tcW w:w="425" w:type="pct"/>
            <w:tcBorders>
              <w:top w:val="nil"/>
              <w:left w:val="nil"/>
              <w:bottom w:val="single" w:sz="4" w:space="0" w:color="auto"/>
              <w:right w:val="single" w:sz="4" w:space="0" w:color="auto"/>
            </w:tcBorders>
            <w:shd w:val="clear" w:color="auto" w:fill="auto"/>
            <w:noWrap/>
            <w:vAlign w:val="bottom"/>
            <w:hideMark/>
          </w:tcPr>
          <w:p w14:paraId="669E4A65"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6198E6FF"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41E2AA77" w14:textId="77777777" w:rsidR="006B73EB" w:rsidRPr="006B73EB" w:rsidRDefault="006B73EB" w:rsidP="006B73EB">
            <w:pPr>
              <w:jc w:val="center"/>
              <w:rPr>
                <w:sz w:val="18"/>
                <w:szCs w:val="18"/>
              </w:rPr>
            </w:pPr>
            <w:r w:rsidRPr="006B73EB">
              <w:rPr>
                <w:sz w:val="18"/>
                <w:szCs w:val="18"/>
              </w:rPr>
              <w:t>0.00</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2FB26B4D" w14:textId="77777777" w:rsidR="006B73EB" w:rsidRPr="006B73EB" w:rsidRDefault="006B73EB" w:rsidP="006B73EB">
            <w:pPr>
              <w:jc w:val="center"/>
              <w:rPr>
                <w:sz w:val="18"/>
                <w:szCs w:val="18"/>
              </w:rPr>
            </w:pPr>
            <w:r w:rsidRPr="006B73EB">
              <w:rPr>
                <w:sz w:val="18"/>
                <w:szCs w:val="18"/>
              </w:rPr>
              <w:t>7,914,915.95</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6ACB3B2B" w14:textId="77777777" w:rsidR="006B73EB" w:rsidRPr="006B73EB" w:rsidRDefault="006B73EB" w:rsidP="006B73EB">
            <w:pPr>
              <w:jc w:val="center"/>
              <w:rPr>
                <w:sz w:val="18"/>
                <w:szCs w:val="18"/>
              </w:rPr>
            </w:pPr>
            <w:r w:rsidRPr="006B73EB">
              <w:rPr>
                <w:sz w:val="18"/>
                <w:szCs w:val="18"/>
              </w:rPr>
              <w:t>7,914,915.95</w:t>
            </w:r>
          </w:p>
        </w:tc>
      </w:tr>
      <w:tr w:rsidR="006E37CD" w:rsidRPr="006E37CD" w14:paraId="77DC9DA7"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38E16157" w14:textId="77777777" w:rsidR="006B73EB" w:rsidRPr="006B73EB" w:rsidRDefault="006B73EB" w:rsidP="006B73EB">
            <w:pPr>
              <w:rPr>
                <w:sz w:val="18"/>
                <w:szCs w:val="18"/>
              </w:rPr>
            </w:pPr>
            <w:r w:rsidRPr="006B73EB">
              <w:rPr>
                <w:sz w:val="18"/>
                <w:szCs w:val="18"/>
              </w:rPr>
              <w:t>ОТЛ</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96014FB"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611BAE0"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613AE71C"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BC0FECE"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tcPr>
          <w:p w14:paraId="25FBF250" w14:textId="0207E7BA" w:rsidR="006B73EB" w:rsidRPr="006B73EB" w:rsidRDefault="006B73EB" w:rsidP="006B73EB">
            <w:pPr>
              <w:jc w:val="center"/>
              <w:rPr>
                <w:sz w:val="18"/>
                <w:szCs w:val="18"/>
              </w:rPr>
            </w:pPr>
          </w:p>
        </w:tc>
        <w:tc>
          <w:tcPr>
            <w:tcW w:w="425" w:type="pct"/>
            <w:tcBorders>
              <w:top w:val="nil"/>
              <w:left w:val="nil"/>
              <w:bottom w:val="single" w:sz="4" w:space="0" w:color="auto"/>
              <w:right w:val="single" w:sz="4" w:space="0" w:color="auto"/>
            </w:tcBorders>
            <w:shd w:val="clear" w:color="auto" w:fill="auto"/>
            <w:noWrap/>
            <w:vAlign w:val="bottom"/>
            <w:hideMark/>
          </w:tcPr>
          <w:p w14:paraId="4D8BB9DC"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0465FBC0"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5777AB85" w14:textId="77777777" w:rsidR="006B73EB" w:rsidRPr="006B73EB" w:rsidRDefault="006B73EB" w:rsidP="006B73EB">
            <w:pPr>
              <w:jc w:val="center"/>
              <w:rPr>
                <w:sz w:val="18"/>
                <w:szCs w:val="18"/>
              </w:rPr>
            </w:pPr>
            <w:r w:rsidRPr="006B73EB">
              <w:rPr>
                <w:sz w:val="18"/>
                <w:szCs w:val="18"/>
              </w:rPr>
              <w:t>0.00</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24FC050E" w14:textId="77777777" w:rsidR="006B73EB" w:rsidRPr="006B73EB" w:rsidRDefault="006B73EB" w:rsidP="006B73EB">
            <w:pPr>
              <w:jc w:val="center"/>
              <w:rPr>
                <w:sz w:val="18"/>
                <w:szCs w:val="18"/>
              </w:rPr>
            </w:pPr>
            <w:r w:rsidRPr="006B73EB">
              <w:rPr>
                <w:sz w:val="18"/>
                <w:szCs w:val="18"/>
              </w:rPr>
              <w:t>4,813,523.69</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35AA799" w14:textId="77777777" w:rsidR="006B73EB" w:rsidRPr="006B73EB" w:rsidRDefault="006B73EB" w:rsidP="006B73EB">
            <w:pPr>
              <w:jc w:val="center"/>
              <w:rPr>
                <w:sz w:val="18"/>
                <w:szCs w:val="18"/>
              </w:rPr>
            </w:pPr>
            <w:r w:rsidRPr="006B73EB">
              <w:rPr>
                <w:sz w:val="18"/>
                <w:szCs w:val="18"/>
              </w:rPr>
              <w:t>4,813,523.69</w:t>
            </w:r>
          </w:p>
        </w:tc>
      </w:tr>
      <w:tr w:rsidR="006E37CD" w:rsidRPr="006E37CD" w14:paraId="1D499135"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65990049" w14:textId="77777777" w:rsidR="006B73EB" w:rsidRPr="006B73EB" w:rsidRDefault="006B73EB" w:rsidP="006B73EB">
            <w:pPr>
              <w:rPr>
                <w:sz w:val="18"/>
                <w:szCs w:val="18"/>
              </w:rPr>
            </w:pPr>
            <w:r w:rsidRPr="006B73EB">
              <w:rPr>
                <w:sz w:val="18"/>
                <w:szCs w:val="18"/>
              </w:rPr>
              <w:t>Ц.јасен</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9ACCAA9"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4E77C94"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FA302AC"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1BAA5036"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tcPr>
          <w:p w14:paraId="6FD3E548" w14:textId="04518997" w:rsidR="006B73EB" w:rsidRPr="006B73EB" w:rsidRDefault="006B73EB" w:rsidP="006B73EB">
            <w:pPr>
              <w:jc w:val="center"/>
              <w:rPr>
                <w:sz w:val="18"/>
                <w:szCs w:val="18"/>
              </w:rPr>
            </w:pPr>
          </w:p>
        </w:tc>
        <w:tc>
          <w:tcPr>
            <w:tcW w:w="425" w:type="pct"/>
            <w:tcBorders>
              <w:top w:val="nil"/>
              <w:left w:val="nil"/>
              <w:bottom w:val="single" w:sz="4" w:space="0" w:color="auto"/>
              <w:right w:val="single" w:sz="4" w:space="0" w:color="auto"/>
            </w:tcBorders>
            <w:shd w:val="clear" w:color="auto" w:fill="auto"/>
            <w:noWrap/>
            <w:vAlign w:val="bottom"/>
            <w:hideMark/>
          </w:tcPr>
          <w:p w14:paraId="2F0FE7CE"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103C8C00"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7DD39E62" w14:textId="77777777" w:rsidR="006B73EB" w:rsidRPr="006B73EB" w:rsidRDefault="006B73EB" w:rsidP="006B73EB">
            <w:pPr>
              <w:jc w:val="center"/>
              <w:rPr>
                <w:sz w:val="18"/>
                <w:szCs w:val="18"/>
              </w:rPr>
            </w:pPr>
            <w:r w:rsidRPr="006B73EB">
              <w:rPr>
                <w:sz w:val="18"/>
                <w:szCs w:val="18"/>
              </w:rPr>
              <w:t>0.00</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3A701342" w14:textId="77777777" w:rsidR="006B73EB" w:rsidRPr="006B73EB" w:rsidRDefault="006B73EB" w:rsidP="006B73EB">
            <w:pPr>
              <w:jc w:val="center"/>
              <w:rPr>
                <w:sz w:val="18"/>
                <w:szCs w:val="18"/>
              </w:rPr>
            </w:pPr>
            <w:r w:rsidRPr="006B73EB">
              <w:rPr>
                <w:sz w:val="18"/>
                <w:szCs w:val="18"/>
              </w:rPr>
              <w:t>235,482.95</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89F95FA" w14:textId="77777777" w:rsidR="006B73EB" w:rsidRPr="006B73EB" w:rsidRDefault="006B73EB" w:rsidP="006B73EB">
            <w:pPr>
              <w:jc w:val="center"/>
              <w:rPr>
                <w:sz w:val="18"/>
                <w:szCs w:val="18"/>
              </w:rPr>
            </w:pPr>
            <w:r w:rsidRPr="006B73EB">
              <w:rPr>
                <w:sz w:val="18"/>
                <w:szCs w:val="18"/>
              </w:rPr>
              <w:t>235,482.95</w:t>
            </w:r>
          </w:p>
        </w:tc>
      </w:tr>
      <w:tr w:rsidR="006E37CD" w:rsidRPr="006E37CD" w14:paraId="2F431B7E"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2A545B9F" w14:textId="77777777" w:rsidR="006B73EB" w:rsidRPr="006B73EB" w:rsidRDefault="006B73EB" w:rsidP="006B73EB">
            <w:pPr>
              <w:rPr>
                <w:sz w:val="18"/>
                <w:szCs w:val="18"/>
              </w:rPr>
            </w:pPr>
            <w:r w:rsidRPr="006B73EB">
              <w:rPr>
                <w:sz w:val="18"/>
                <w:szCs w:val="18"/>
              </w:rPr>
              <w:t>Китњак</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014BB38A"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0336144"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E274704"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3DC5D8A"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57FD3EFD" w14:textId="77777777" w:rsidR="006B73EB" w:rsidRPr="006B73EB" w:rsidRDefault="006B73EB" w:rsidP="006B73EB">
            <w:pPr>
              <w:jc w:val="center"/>
              <w:rPr>
                <w:sz w:val="18"/>
                <w:szCs w:val="18"/>
              </w:rPr>
            </w:pPr>
            <w:r w:rsidRPr="006B73EB">
              <w:rPr>
                <w:sz w:val="18"/>
                <w:szCs w:val="18"/>
              </w:rPr>
              <w:t>1,056,532.36</w:t>
            </w:r>
          </w:p>
        </w:tc>
        <w:tc>
          <w:tcPr>
            <w:tcW w:w="425" w:type="pct"/>
            <w:tcBorders>
              <w:top w:val="nil"/>
              <w:left w:val="nil"/>
              <w:bottom w:val="single" w:sz="4" w:space="0" w:color="auto"/>
              <w:right w:val="single" w:sz="4" w:space="0" w:color="auto"/>
            </w:tcBorders>
            <w:shd w:val="clear" w:color="auto" w:fill="auto"/>
            <w:noWrap/>
            <w:vAlign w:val="bottom"/>
            <w:hideMark/>
          </w:tcPr>
          <w:p w14:paraId="2966512B" w14:textId="77777777" w:rsidR="006B73EB" w:rsidRPr="006B73EB" w:rsidRDefault="006B73EB" w:rsidP="006B73EB">
            <w:pPr>
              <w:jc w:val="center"/>
              <w:rPr>
                <w:sz w:val="18"/>
                <w:szCs w:val="18"/>
              </w:rPr>
            </w:pPr>
            <w:r w:rsidRPr="006B73EB">
              <w:rPr>
                <w:sz w:val="18"/>
                <w:szCs w:val="18"/>
              </w:rPr>
              <w:t>541,501.83</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5544AF9E"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471227CD" w14:textId="77777777" w:rsidR="006B73EB" w:rsidRPr="006B73EB" w:rsidRDefault="006B73EB" w:rsidP="006B73EB">
            <w:pPr>
              <w:jc w:val="center"/>
              <w:rPr>
                <w:sz w:val="18"/>
                <w:szCs w:val="18"/>
              </w:rPr>
            </w:pPr>
            <w:r w:rsidRPr="006B73EB">
              <w:rPr>
                <w:sz w:val="18"/>
                <w:szCs w:val="18"/>
              </w:rPr>
              <w:t>1,598,034.19</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1E8DB06D" w14:textId="77777777" w:rsidR="006B73EB" w:rsidRPr="006B73EB" w:rsidRDefault="006B73EB" w:rsidP="006B73EB">
            <w:pPr>
              <w:jc w:val="center"/>
              <w:rPr>
                <w:sz w:val="18"/>
                <w:szCs w:val="18"/>
              </w:rPr>
            </w:pPr>
            <w:r w:rsidRPr="006B73EB">
              <w:rPr>
                <w:sz w:val="18"/>
                <w:szCs w:val="18"/>
              </w:rPr>
              <w:t>7,441,170.97</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3CB60DFB" w14:textId="77777777" w:rsidR="006B73EB" w:rsidRPr="006B73EB" w:rsidRDefault="006B73EB" w:rsidP="006B73EB">
            <w:pPr>
              <w:jc w:val="center"/>
              <w:rPr>
                <w:sz w:val="18"/>
                <w:szCs w:val="18"/>
              </w:rPr>
            </w:pPr>
            <w:r w:rsidRPr="006B73EB">
              <w:rPr>
                <w:sz w:val="18"/>
                <w:szCs w:val="18"/>
              </w:rPr>
              <w:t>9,039,205.16</w:t>
            </w:r>
          </w:p>
        </w:tc>
      </w:tr>
      <w:tr w:rsidR="006E37CD" w:rsidRPr="006E37CD" w14:paraId="29A69A7F"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3C828B4A" w14:textId="77777777" w:rsidR="006B73EB" w:rsidRPr="006B73EB" w:rsidRDefault="006B73EB" w:rsidP="006B73EB">
            <w:pPr>
              <w:rPr>
                <w:sz w:val="18"/>
                <w:szCs w:val="18"/>
              </w:rPr>
            </w:pPr>
            <w:r w:rsidRPr="006B73EB">
              <w:rPr>
                <w:sz w:val="18"/>
                <w:szCs w:val="18"/>
              </w:rPr>
              <w:t>Јасен</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726598A"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1546042A"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A1A6AA4"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279F5F0"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tcPr>
          <w:p w14:paraId="3BDCC24B" w14:textId="057BB492" w:rsidR="006B73EB" w:rsidRPr="006B73EB" w:rsidRDefault="006B73EB" w:rsidP="006B73EB">
            <w:pPr>
              <w:jc w:val="center"/>
              <w:rPr>
                <w:sz w:val="18"/>
                <w:szCs w:val="18"/>
              </w:rPr>
            </w:pPr>
          </w:p>
        </w:tc>
        <w:tc>
          <w:tcPr>
            <w:tcW w:w="425" w:type="pct"/>
            <w:tcBorders>
              <w:top w:val="nil"/>
              <w:left w:val="nil"/>
              <w:bottom w:val="single" w:sz="4" w:space="0" w:color="auto"/>
              <w:right w:val="single" w:sz="4" w:space="0" w:color="auto"/>
            </w:tcBorders>
            <w:shd w:val="clear" w:color="auto" w:fill="auto"/>
            <w:noWrap/>
            <w:vAlign w:val="bottom"/>
          </w:tcPr>
          <w:p w14:paraId="1F168360" w14:textId="097C6D59" w:rsidR="006B73EB" w:rsidRPr="006B73EB" w:rsidRDefault="006B73EB" w:rsidP="006B73EB">
            <w:pPr>
              <w:jc w:val="center"/>
              <w:rPr>
                <w:sz w:val="18"/>
                <w:szCs w:val="18"/>
              </w:rPr>
            </w:pPr>
          </w:p>
        </w:tc>
        <w:tc>
          <w:tcPr>
            <w:tcW w:w="426" w:type="pct"/>
            <w:gridSpan w:val="3"/>
            <w:tcBorders>
              <w:top w:val="nil"/>
              <w:left w:val="nil"/>
              <w:bottom w:val="single" w:sz="4" w:space="0" w:color="auto"/>
              <w:right w:val="single" w:sz="4" w:space="0" w:color="auto"/>
            </w:tcBorders>
            <w:shd w:val="clear" w:color="auto" w:fill="auto"/>
            <w:noWrap/>
            <w:vAlign w:val="bottom"/>
          </w:tcPr>
          <w:p w14:paraId="3DBAC255" w14:textId="012F2A75" w:rsidR="006B73EB" w:rsidRPr="006B73EB" w:rsidRDefault="006B73EB" w:rsidP="006B73EB">
            <w:pPr>
              <w:jc w:val="center"/>
              <w:rPr>
                <w:sz w:val="18"/>
                <w:szCs w:val="18"/>
              </w:rPr>
            </w:pPr>
          </w:p>
        </w:tc>
        <w:tc>
          <w:tcPr>
            <w:tcW w:w="468" w:type="pct"/>
            <w:tcBorders>
              <w:top w:val="nil"/>
              <w:left w:val="nil"/>
              <w:bottom w:val="single" w:sz="4" w:space="0" w:color="auto"/>
              <w:right w:val="single" w:sz="4" w:space="0" w:color="auto"/>
            </w:tcBorders>
            <w:shd w:val="clear" w:color="auto" w:fill="auto"/>
            <w:noWrap/>
            <w:vAlign w:val="bottom"/>
          </w:tcPr>
          <w:p w14:paraId="40BE0328" w14:textId="4718101E" w:rsidR="006B73EB" w:rsidRPr="006B73EB" w:rsidRDefault="006B73EB" w:rsidP="006B73EB">
            <w:pPr>
              <w:jc w:val="center"/>
              <w:rPr>
                <w:sz w:val="18"/>
                <w:szCs w:val="18"/>
              </w:rPr>
            </w:pP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548BEBEC" w14:textId="77777777" w:rsidR="006B73EB" w:rsidRPr="006B73EB" w:rsidRDefault="006B73EB" w:rsidP="006B73EB">
            <w:pPr>
              <w:jc w:val="center"/>
              <w:rPr>
                <w:sz w:val="18"/>
                <w:szCs w:val="18"/>
              </w:rPr>
            </w:pPr>
            <w:r w:rsidRPr="006B73EB">
              <w:rPr>
                <w:sz w:val="18"/>
                <w:szCs w:val="18"/>
              </w:rPr>
              <w:t>1,116,263.42</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16E6A723" w14:textId="77777777" w:rsidR="006B73EB" w:rsidRPr="006B73EB" w:rsidRDefault="006B73EB" w:rsidP="006B73EB">
            <w:pPr>
              <w:jc w:val="center"/>
              <w:rPr>
                <w:sz w:val="18"/>
                <w:szCs w:val="18"/>
              </w:rPr>
            </w:pPr>
            <w:r w:rsidRPr="006B73EB">
              <w:rPr>
                <w:sz w:val="18"/>
                <w:szCs w:val="18"/>
              </w:rPr>
              <w:t>1,116,263.42</w:t>
            </w:r>
          </w:p>
        </w:tc>
      </w:tr>
      <w:tr w:rsidR="006E37CD" w:rsidRPr="006E37CD" w14:paraId="4538658D"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7781B720" w14:textId="77777777" w:rsidR="006B73EB" w:rsidRPr="006B73EB" w:rsidRDefault="006B73EB" w:rsidP="006B73EB">
            <w:pPr>
              <w:rPr>
                <w:sz w:val="18"/>
                <w:szCs w:val="18"/>
              </w:rPr>
            </w:pPr>
            <w:r w:rsidRPr="006B73EB">
              <w:rPr>
                <w:sz w:val="18"/>
                <w:szCs w:val="18"/>
              </w:rPr>
              <w:t>Бреза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465B4148"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5E44E55"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129DF14B"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03E78A0" w14:textId="77777777" w:rsidR="006B73EB" w:rsidRPr="006B73EB" w:rsidRDefault="006B73EB" w:rsidP="006B73EB">
            <w:pPr>
              <w:jc w:val="center"/>
              <w:rPr>
                <w:sz w:val="18"/>
                <w:szCs w:val="18"/>
              </w:rPr>
            </w:pPr>
            <w:r w:rsidRPr="006B73EB">
              <w:rPr>
                <w:sz w:val="18"/>
                <w:szCs w:val="18"/>
              </w:rPr>
              <w:t>859,453.57</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07A67CAD" w14:textId="77777777" w:rsidR="006B73EB" w:rsidRPr="006B73EB" w:rsidRDefault="006B73EB" w:rsidP="006B73EB">
            <w:pPr>
              <w:jc w:val="center"/>
              <w:rPr>
                <w:sz w:val="18"/>
                <w:szCs w:val="18"/>
              </w:rPr>
            </w:pPr>
            <w:r w:rsidRPr="006B73EB">
              <w:rPr>
                <w:sz w:val="18"/>
                <w:szCs w:val="18"/>
              </w:rPr>
              <w:t>1,023,606.88</w:t>
            </w:r>
          </w:p>
        </w:tc>
        <w:tc>
          <w:tcPr>
            <w:tcW w:w="425" w:type="pct"/>
            <w:tcBorders>
              <w:top w:val="nil"/>
              <w:left w:val="nil"/>
              <w:bottom w:val="single" w:sz="4" w:space="0" w:color="auto"/>
              <w:right w:val="single" w:sz="4" w:space="0" w:color="auto"/>
            </w:tcBorders>
            <w:shd w:val="clear" w:color="auto" w:fill="auto"/>
            <w:noWrap/>
            <w:vAlign w:val="bottom"/>
            <w:hideMark/>
          </w:tcPr>
          <w:p w14:paraId="1909B791" w14:textId="75CAFDB8" w:rsidR="006B73EB" w:rsidRPr="006B73EB" w:rsidRDefault="006B73EB" w:rsidP="006B73EB">
            <w:pPr>
              <w:jc w:val="center"/>
              <w:rPr>
                <w:sz w:val="18"/>
                <w:szCs w:val="18"/>
              </w:rPr>
            </w:pP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24D3EA6D"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70D52CA3" w14:textId="77777777" w:rsidR="006B73EB" w:rsidRPr="006B73EB" w:rsidRDefault="006B73EB" w:rsidP="006B73EB">
            <w:pPr>
              <w:jc w:val="center"/>
              <w:rPr>
                <w:sz w:val="18"/>
                <w:szCs w:val="18"/>
              </w:rPr>
            </w:pPr>
            <w:r w:rsidRPr="006B73EB">
              <w:rPr>
                <w:sz w:val="18"/>
                <w:szCs w:val="18"/>
              </w:rPr>
              <w:t>1,883,060.45</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3D1E6FA3" w14:textId="77777777" w:rsidR="006B73EB" w:rsidRPr="006B73EB" w:rsidRDefault="006B73EB" w:rsidP="006B73EB">
            <w:pPr>
              <w:jc w:val="center"/>
              <w:rPr>
                <w:sz w:val="18"/>
                <w:szCs w:val="18"/>
              </w:rPr>
            </w:pPr>
            <w:r w:rsidRPr="006B73EB">
              <w:rPr>
                <w:sz w:val="18"/>
                <w:szCs w:val="18"/>
              </w:rPr>
              <w:t>2,389,579.57</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53AD94F5" w14:textId="77777777" w:rsidR="006B73EB" w:rsidRPr="006B73EB" w:rsidRDefault="006B73EB" w:rsidP="006B73EB">
            <w:pPr>
              <w:jc w:val="center"/>
              <w:rPr>
                <w:sz w:val="18"/>
                <w:szCs w:val="18"/>
              </w:rPr>
            </w:pPr>
            <w:r w:rsidRPr="006B73EB">
              <w:rPr>
                <w:sz w:val="18"/>
                <w:szCs w:val="18"/>
              </w:rPr>
              <w:t>4,272,640.02</w:t>
            </w:r>
          </w:p>
        </w:tc>
      </w:tr>
      <w:tr w:rsidR="006E37CD" w:rsidRPr="006E37CD" w14:paraId="54170741"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1F9CB74E" w14:textId="77777777" w:rsidR="006B73EB" w:rsidRPr="006B73EB" w:rsidRDefault="006B73EB" w:rsidP="006B73EB">
            <w:pPr>
              <w:rPr>
                <w:sz w:val="18"/>
                <w:szCs w:val="18"/>
              </w:rPr>
            </w:pPr>
            <w:r w:rsidRPr="006B73EB">
              <w:rPr>
                <w:sz w:val="18"/>
                <w:szCs w:val="18"/>
              </w:rPr>
              <w:t>Буква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A30E016" w14:textId="77777777" w:rsidR="006B73EB" w:rsidRPr="006B73EB" w:rsidRDefault="006B73EB" w:rsidP="006B73EB">
            <w:pPr>
              <w:jc w:val="center"/>
              <w:rPr>
                <w:sz w:val="18"/>
                <w:szCs w:val="18"/>
              </w:rPr>
            </w:pPr>
            <w:r w:rsidRPr="006B73EB">
              <w:rPr>
                <w:sz w:val="18"/>
                <w:szCs w:val="18"/>
              </w:rPr>
              <w:t>96,410,618.81</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2011810A" w14:textId="77777777" w:rsidR="006B73EB" w:rsidRPr="006B73EB" w:rsidRDefault="006B73EB" w:rsidP="006B73EB">
            <w:pPr>
              <w:jc w:val="center"/>
              <w:rPr>
                <w:sz w:val="18"/>
                <w:szCs w:val="18"/>
              </w:rPr>
            </w:pPr>
            <w:r w:rsidRPr="006B73EB">
              <w:rPr>
                <w:sz w:val="18"/>
                <w:szCs w:val="18"/>
              </w:rPr>
              <w:t>443,168,583.97</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A901654" w14:textId="77777777" w:rsidR="006B73EB" w:rsidRPr="006B73EB" w:rsidRDefault="006B73EB" w:rsidP="006B73EB">
            <w:pPr>
              <w:jc w:val="center"/>
              <w:rPr>
                <w:sz w:val="18"/>
                <w:szCs w:val="18"/>
              </w:rPr>
            </w:pPr>
            <w:r w:rsidRPr="006B73EB">
              <w:rPr>
                <w:sz w:val="18"/>
                <w:szCs w:val="18"/>
              </w:rPr>
              <w:t>1,055,075,503.89</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64B5691C" w14:textId="77777777" w:rsidR="006B73EB" w:rsidRPr="006B73EB" w:rsidRDefault="006B73EB" w:rsidP="006B73EB">
            <w:pPr>
              <w:jc w:val="center"/>
              <w:rPr>
                <w:sz w:val="18"/>
                <w:szCs w:val="18"/>
              </w:rPr>
            </w:pPr>
            <w:r w:rsidRPr="006B73EB">
              <w:rPr>
                <w:sz w:val="18"/>
                <w:szCs w:val="18"/>
              </w:rPr>
              <w:t>1,277,310,329.20</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1E8E33C9" w14:textId="77777777" w:rsidR="006B73EB" w:rsidRPr="006B73EB" w:rsidRDefault="006B73EB" w:rsidP="006B73EB">
            <w:pPr>
              <w:jc w:val="center"/>
              <w:rPr>
                <w:sz w:val="18"/>
                <w:szCs w:val="18"/>
              </w:rPr>
            </w:pPr>
            <w:r w:rsidRPr="006B73EB">
              <w:rPr>
                <w:sz w:val="18"/>
                <w:szCs w:val="18"/>
              </w:rPr>
              <w:t>819,782,604.82</w:t>
            </w:r>
          </w:p>
        </w:tc>
        <w:tc>
          <w:tcPr>
            <w:tcW w:w="425" w:type="pct"/>
            <w:tcBorders>
              <w:top w:val="nil"/>
              <w:left w:val="nil"/>
              <w:bottom w:val="single" w:sz="4" w:space="0" w:color="auto"/>
              <w:right w:val="single" w:sz="4" w:space="0" w:color="auto"/>
            </w:tcBorders>
            <w:shd w:val="clear" w:color="auto" w:fill="auto"/>
            <w:noWrap/>
            <w:vAlign w:val="bottom"/>
            <w:hideMark/>
          </w:tcPr>
          <w:p w14:paraId="50656CFA" w14:textId="77777777" w:rsidR="006B73EB" w:rsidRPr="006B73EB" w:rsidRDefault="006B73EB" w:rsidP="006B73EB">
            <w:pPr>
              <w:jc w:val="center"/>
              <w:rPr>
                <w:sz w:val="18"/>
                <w:szCs w:val="18"/>
              </w:rPr>
            </w:pPr>
            <w:r w:rsidRPr="006B73EB">
              <w:rPr>
                <w:sz w:val="18"/>
                <w:szCs w:val="18"/>
              </w:rPr>
              <w:t>519,109,789.86</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5E128D2F" w14:textId="77777777" w:rsidR="006B73EB" w:rsidRPr="006B73EB" w:rsidRDefault="006B73EB" w:rsidP="006B73EB">
            <w:pPr>
              <w:jc w:val="center"/>
              <w:rPr>
                <w:sz w:val="18"/>
                <w:szCs w:val="18"/>
              </w:rPr>
            </w:pPr>
            <w:r w:rsidRPr="006B73EB">
              <w:rPr>
                <w:sz w:val="18"/>
                <w:szCs w:val="18"/>
              </w:rPr>
              <w:t>75,693,634.50</w:t>
            </w:r>
          </w:p>
        </w:tc>
        <w:tc>
          <w:tcPr>
            <w:tcW w:w="468" w:type="pct"/>
            <w:tcBorders>
              <w:top w:val="nil"/>
              <w:left w:val="nil"/>
              <w:bottom w:val="single" w:sz="4" w:space="0" w:color="auto"/>
              <w:right w:val="single" w:sz="4" w:space="0" w:color="auto"/>
            </w:tcBorders>
            <w:shd w:val="clear" w:color="auto" w:fill="auto"/>
            <w:noWrap/>
            <w:vAlign w:val="bottom"/>
            <w:hideMark/>
          </w:tcPr>
          <w:p w14:paraId="08BF202A" w14:textId="77777777" w:rsidR="006B73EB" w:rsidRPr="006B73EB" w:rsidRDefault="006B73EB" w:rsidP="006B73EB">
            <w:pPr>
              <w:jc w:val="center"/>
              <w:rPr>
                <w:sz w:val="18"/>
                <w:szCs w:val="18"/>
              </w:rPr>
            </w:pPr>
            <w:r w:rsidRPr="006B73EB">
              <w:rPr>
                <w:sz w:val="18"/>
                <w:szCs w:val="18"/>
              </w:rPr>
              <w:t>4,286,551,065.05</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2741A7CD" w14:textId="77777777" w:rsidR="006B73EB" w:rsidRPr="006B73EB" w:rsidRDefault="006B73EB" w:rsidP="006B73EB">
            <w:pPr>
              <w:jc w:val="center"/>
              <w:rPr>
                <w:sz w:val="18"/>
                <w:szCs w:val="18"/>
              </w:rPr>
            </w:pPr>
            <w:r w:rsidRPr="006B73EB">
              <w:rPr>
                <w:sz w:val="18"/>
                <w:szCs w:val="18"/>
              </w:rPr>
              <w:t>1,358,603,696.21</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1CCF3453" w14:textId="77777777" w:rsidR="006B73EB" w:rsidRPr="006B73EB" w:rsidRDefault="006B73EB" w:rsidP="006B73EB">
            <w:pPr>
              <w:jc w:val="center"/>
              <w:rPr>
                <w:sz w:val="18"/>
                <w:szCs w:val="18"/>
              </w:rPr>
            </w:pPr>
            <w:r w:rsidRPr="006B73EB">
              <w:rPr>
                <w:sz w:val="18"/>
                <w:szCs w:val="18"/>
              </w:rPr>
              <w:t>5,645,154,761.26</w:t>
            </w:r>
          </w:p>
        </w:tc>
      </w:tr>
      <w:tr w:rsidR="006E37CD" w:rsidRPr="006E37CD" w14:paraId="4D4F8A0F"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127E1DCF" w14:textId="77777777" w:rsidR="006B73EB" w:rsidRPr="006B73EB" w:rsidRDefault="006B73EB" w:rsidP="006B73EB">
            <w:pPr>
              <w:rPr>
                <w:sz w:val="18"/>
                <w:szCs w:val="18"/>
              </w:rPr>
            </w:pPr>
            <w:r w:rsidRPr="006B73EB">
              <w:rPr>
                <w:sz w:val="18"/>
                <w:szCs w:val="18"/>
              </w:rPr>
              <w:t>Пл.Брест</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0B4A55D6" w14:textId="77777777" w:rsidR="006B73EB" w:rsidRPr="006B73EB" w:rsidRDefault="006B73EB" w:rsidP="006B73EB">
            <w:pPr>
              <w:jc w:val="center"/>
              <w:rPr>
                <w:sz w:val="18"/>
                <w:szCs w:val="18"/>
              </w:rPr>
            </w:pPr>
            <w:r w:rsidRPr="006B73EB">
              <w:rPr>
                <w:sz w:val="18"/>
                <w:szCs w:val="18"/>
              </w:rPr>
              <w:t>97,236.64</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DCB98BB" w14:textId="77777777" w:rsidR="006B73EB" w:rsidRPr="006B73EB" w:rsidRDefault="006B73EB" w:rsidP="006B73EB">
            <w:pPr>
              <w:jc w:val="center"/>
              <w:rPr>
                <w:sz w:val="18"/>
                <w:szCs w:val="18"/>
              </w:rPr>
            </w:pPr>
            <w:r w:rsidRPr="006B73EB">
              <w:rPr>
                <w:sz w:val="18"/>
                <w:szCs w:val="18"/>
              </w:rPr>
              <w:t>0.00</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46AF1B4B" w14:textId="77777777" w:rsidR="006B73EB" w:rsidRPr="006B73EB" w:rsidRDefault="006B73EB" w:rsidP="006B73EB">
            <w:pPr>
              <w:jc w:val="center"/>
              <w:rPr>
                <w:sz w:val="18"/>
                <w:szCs w:val="18"/>
              </w:rPr>
            </w:pPr>
            <w:r w:rsidRPr="006B73EB">
              <w:rPr>
                <w:sz w:val="18"/>
                <w:szCs w:val="18"/>
              </w:rPr>
              <w:t>277,149.49</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46B6F286" w14:textId="77777777" w:rsidR="006B73EB" w:rsidRPr="006B73EB" w:rsidRDefault="006B73EB" w:rsidP="006B73EB">
            <w:pPr>
              <w:jc w:val="center"/>
              <w:rPr>
                <w:sz w:val="18"/>
                <w:szCs w:val="18"/>
              </w:rPr>
            </w:pPr>
            <w:r w:rsidRPr="006B73EB">
              <w:rPr>
                <w:sz w:val="18"/>
                <w:szCs w:val="18"/>
              </w:rPr>
              <w:t>1,937,867.96</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7382D631" w14:textId="77777777" w:rsidR="006B73EB" w:rsidRPr="006B73EB" w:rsidRDefault="006B73EB" w:rsidP="006B73EB">
            <w:pPr>
              <w:jc w:val="center"/>
              <w:rPr>
                <w:sz w:val="18"/>
                <w:szCs w:val="18"/>
              </w:rPr>
            </w:pPr>
            <w:r w:rsidRPr="006B73EB">
              <w:rPr>
                <w:sz w:val="18"/>
                <w:szCs w:val="18"/>
              </w:rPr>
              <w:t>1,089,944.14</w:t>
            </w:r>
          </w:p>
        </w:tc>
        <w:tc>
          <w:tcPr>
            <w:tcW w:w="425" w:type="pct"/>
            <w:tcBorders>
              <w:top w:val="nil"/>
              <w:left w:val="nil"/>
              <w:bottom w:val="single" w:sz="4" w:space="0" w:color="auto"/>
              <w:right w:val="single" w:sz="4" w:space="0" w:color="auto"/>
            </w:tcBorders>
            <w:shd w:val="clear" w:color="auto" w:fill="auto"/>
            <w:noWrap/>
            <w:vAlign w:val="bottom"/>
            <w:hideMark/>
          </w:tcPr>
          <w:p w14:paraId="7D601BFE"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6B1EEBC3"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1C4787DC" w14:textId="77777777" w:rsidR="006B73EB" w:rsidRPr="006B73EB" w:rsidRDefault="006B73EB" w:rsidP="006B73EB">
            <w:pPr>
              <w:jc w:val="center"/>
              <w:rPr>
                <w:sz w:val="18"/>
                <w:szCs w:val="18"/>
              </w:rPr>
            </w:pPr>
            <w:r w:rsidRPr="006B73EB">
              <w:rPr>
                <w:sz w:val="18"/>
                <w:szCs w:val="18"/>
              </w:rPr>
              <w:t>3,402,198.24</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7F33CBAC" w14:textId="77777777" w:rsidR="006B73EB" w:rsidRPr="006B73EB" w:rsidRDefault="006B73EB" w:rsidP="006B73EB">
            <w:pPr>
              <w:jc w:val="center"/>
              <w:rPr>
                <w:sz w:val="18"/>
                <w:szCs w:val="18"/>
              </w:rPr>
            </w:pPr>
            <w:r w:rsidRPr="006B73EB">
              <w:rPr>
                <w:sz w:val="18"/>
                <w:szCs w:val="18"/>
              </w:rPr>
              <w:t>648,076.12</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01199401" w14:textId="77777777" w:rsidR="006B73EB" w:rsidRPr="006B73EB" w:rsidRDefault="006B73EB" w:rsidP="006B73EB">
            <w:pPr>
              <w:jc w:val="center"/>
              <w:rPr>
                <w:sz w:val="18"/>
                <w:szCs w:val="18"/>
              </w:rPr>
            </w:pPr>
            <w:r w:rsidRPr="006B73EB">
              <w:rPr>
                <w:sz w:val="18"/>
                <w:szCs w:val="18"/>
              </w:rPr>
              <w:t>4,050,274.36</w:t>
            </w:r>
          </w:p>
        </w:tc>
      </w:tr>
      <w:tr w:rsidR="006E37CD" w:rsidRPr="006E37CD" w14:paraId="50AFCDF8"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7F7034EB" w14:textId="77777777" w:rsidR="006B73EB" w:rsidRPr="006B73EB" w:rsidRDefault="006B73EB" w:rsidP="006B73EB">
            <w:pPr>
              <w:rPr>
                <w:sz w:val="18"/>
                <w:szCs w:val="18"/>
              </w:rPr>
            </w:pPr>
            <w:r w:rsidRPr="006B73EB">
              <w:rPr>
                <w:sz w:val="18"/>
                <w:szCs w:val="18"/>
              </w:rPr>
              <w:t>Јавор</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0EAB0E04" w14:textId="77777777" w:rsidR="006B73EB" w:rsidRPr="006B73EB" w:rsidRDefault="006B73EB" w:rsidP="006B73EB">
            <w:pPr>
              <w:jc w:val="center"/>
              <w:rPr>
                <w:sz w:val="18"/>
                <w:szCs w:val="18"/>
              </w:rPr>
            </w:pPr>
            <w:r w:rsidRPr="006B73EB">
              <w:rPr>
                <w:sz w:val="18"/>
                <w:szCs w:val="18"/>
              </w:rPr>
              <w:t>50,180.41</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3455FA2" w14:textId="77777777" w:rsidR="006B73EB" w:rsidRPr="006B73EB" w:rsidRDefault="006B73EB" w:rsidP="006B73EB">
            <w:pPr>
              <w:jc w:val="center"/>
              <w:rPr>
                <w:sz w:val="18"/>
                <w:szCs w:val="18"/>
              </w:rPr>
            </w:pPr>
            <w:r w:rsidRPr="006B73EB">
              <w:rPr>
                <w:sz w:val="18"/>
                <w:szCs w:val="18"/>
              </w:rPr>
              <w:t>115,995.79</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7729BD3" w14:textId="77777777" w:rsidR="006B73EB" w:rsidRPr="006B73EB" w:rsidRDefault="006B73EB" w:rsidP="006B73EB">
            <w:pPr>
              <w:jc w:val="center"/>
              <w:rPr>
                <w:sz w:val="18"/>
                <w:szCs w:val="18"/>
              </w:rPr>
            </w:pPr>
            <w:r w:rsidRPr="006B73EB">
              <w:rPr>
                <w:sz w:val="18"/>
                <w:szCs w:val="18"/>
              </w:rPr>
              <w:t>367,823.37</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2D0BC8D" w14:textId="77777777" w:rsidR="006B73EB" w:rsidRPr="006B73EB" w:rsidRDefault="006B73EB" w:rsidP="006B73EB">
            <w:pPr>
              <w:jc w:val="center"/>
              <w:rPr>
                <w:sz w:val="18"/>
                <w:szCs w:val="18"/>
              </w:rPr>
            </w:pPr>
            <w:r w:rsidRPr="006B73EB">
              <w:rPr>
                <w:sz w:val="18"/>
                <w:szCs w:val="18"/>
              </w:rPr>
              <w:t>591,553.32</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4CDE5154" w14:textId="77777777" w:rsidR="006B73EB" w:rsidRPr="006B73EB" w:rsidRDefault="006B73EB" w:rsidP="006B73EB">
            <w:pPr>
              <w:jc w:val="center"/>
              <w:rPr>
                <w:sz w:val="18"/>
                <w:szCs w:val="18"/>
              </w:rPr>
            </w:pPr>
            <w:r w:rsidRPr="006B73EB">
              <w:rPr>
                <w:sz w:val="18"/>
                <w:szCs w:val="18"/>
              </w:rPr>
              <w:t>439,811.95</w:t>
            </w:r>
          </w:p>
        </w:tc>
        <w:tc>
          <w:tcPr>
            <w:tcW w:w="425" w:type="pct"/>
            <w:tcBorders>
              <w:top w:val="nil"/>
              <w:left w:val="nil"/>
              <w:bottom w:val="single" w:sz="4" w:space="0" w:color="auto"/>
              <w:right w:val="single" w:sz="4" w:space="0" w:color="auto"/>
            </w:tcBorders>
            <w:shd w:val="clear" w:color="auto" w:fill="auto"/>
            <w:noWrap/>
            <w:vAlign w:val="bottom"/>
            <w:hideMark/>
          </w:tcPr>
          <w:p w14:paraId="07E2D0C5"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236FD376"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14100AB2" w14:textId="77777777" w:rsidR="006B73EB" w:rsidRPr="006B73EB" w:rsidRDefault="006B73EB" w:rsidP="006B73EB">
            <w:pPr>
              <w:jc w:val="center"/>
              <w:rPr>
                <w:sz w:val="18"/>
                <w:szCs w:val="18"/>
              </w:rPr>
            </w:pPr>
            <w:r w:rsidRPr="006B73EB">
              <w:rPr>
                <w:sz w:val="18"/>
                <w:szCs w:val="18"/>
              </w:rPr>
              <w:t>1,565,364.84</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46770450" w14:textId="77777777" w:rsidR="006B73EB" w:rsidRPr="006B73EB" w:rsidRDefault="006B73EB" w:rsidP="006B73EB">
            <w:pPr>
              <w:jc w:val="center"/>
              <w:rPr>
                <w:sz w:val="18"/>
                <w:szCs w:val="18"/>
              </w:rPr>
            </w:pPr>
            <w:r w:rsidRPr="006B73EB">
              <w:rPr>
                <w:sz w:val="18"/>
                <w:szCs w:val="18"/>
              </w:rPr>
              <w:t>285,030.97</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5EED4CFF" w14:textId="77777777" w:rsidR="006B73EB" w:rsidRPr="006B73EB" w:rsidRDefault="006B73EB" w:rsidP="006B73EB">
            <w:pPr>
              <w:jc w:val="center"/>
              <w:rPr>
                <w:sz w:val="18"/>
                <w:szCs w:val="18"/>
              </w:rPr>
            </w:pPr>
            <w:r w:rsidRPr="006B73EB">
              <w:rPr>
                <w:sz w:val="18"/>
                <w:szCs w:val="18"/>
              </w:rPr>
              <w:t>1,850,395.81</w:t>
            </w:r>
          </w:p>
        </w:tc>
      </w:tr>
      <w:tr w:rsidR="006E37CD" w:rsidRPr="006E37CD" w14:paraId="3A676BF9"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037D7C30" w14:textId="77777777" w:rsidR="006B73EB" w:rsidRPr="006B73EB" w:rsidRDefault="006B73EB" w:rsidP="006B73EB">
            <w:pPr>
              <w:rPr>
                <w:sz w:val="18"/>
                <w:szCs w:val="18"/>
              </w:rPr>
            </w:pPr>
            <w:r w:rsidRPr="006B73EB">
              <w:rPr>
                <w:sz w:val="18"/>
                <w:szCs w:val="18"/>
              </w:rPr>
              <w:t>Пл.Јавор</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0011EFCB" w14:textId="77777777" w:rsidR="006B73EB" w:rsidRPr="006B73EB" w:rsidRDefault="006B73EB" w:rsidP="006B73EB">
            <w:pPr>
              <w:jc w:val="center"/>
              <w:rPr>
                <w:sz w:val="18"/>
                <w:szCs w:val="18"/>
              </w:rPr>
            </w:pPr>
            <w:r w:rsidRPr="006B73EB">
              <w:rPr>
                <w:sz w:val="18"/>
                <w:szCs w:val="18"/>
              </w:rPr>
              <w:t>176,562.78</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4B28F49F" w14:textId="77777777" w:rsidR="006B73EB" w:rsidRPr="006B73EB" w:rsidRDefault="006B73EB" w:rsidP="006B73EB">
            <w:pPr>
              <w:jc w:val="center"/>
              <w:rPr>
                <w:sz w:val="18"/>
                <w:szCs w:val="18"/>
              </w:rPr>
            </w:pPr>
            <w:r w:rsidRPr="006B73EB">
              <w:rPr>
                <w:sz w:val="18"/>
                <w:szCs w:val="18"/>
              </w:rPr>
              <w:t>408,138.11</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D3D423D" w14:textId="77777777" w:rsidR="006B73EB" w:rsidRPr="006B73EB" w:rsidRDefault="006B73EB" w:rsidP="006B73EB">
            <w:pPr>
              <w:jc w:val="center"/>
              <w:rPr>
                <w:sz w:val="18"/>
                <w:szCs w:val="18"/>
              </w:rPr>
            </w:pPr>
            <w:r w:rsidRPr="006B73EB">
              <w:rPr>
                <w:sz w:val="18"/>
                <w:szCs w:val="18"/>
              </w:rPr>
              <w:t>1,294,208.50</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2231AC4" w14:textId="77777777" w:rsidR="006B73EB" w:rsidRPr="006B73EB" w:rsidRDefault="006B73EB" w:rsidP="006B73EB">
            <w:pPr>
              <w:jc w:val="center"/>
              <w:rPr>
                <w:sz w:val="18"/>
                <w:szCs w:val="18"/>
              </w:rPr>
            </w:pPr>
            <w:r w:rsidRPr="006B73EB">
              <w:rPr>
                <w:sz w:val="18"/>
                <w:szCs w:val="18"/>
              </w:rPr>
              <w:t>2,081,415.72</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07C6ADBE" w14:textId="77777777" w:rsidR="006B73EB" w:rsidRPr="006B73EB" w:rsidRDefault="006B73EB" w:rsidP="006B73EB">
            <w:pPr>
              <w:jc w:val="center"/>
              <w:rPr>
                <w:sz w:val="18"/>
                <w:szCs w:val="18"/>
              </w:rPr>
            </w:pPr>
            <w:r w:rsidRPr="006B73EB">
              <w:rPr>
                <w:sz w:val="18"/>
                <w:szCs w:val="18"/>
              </w:rPr>
              <w:t>1,547,504.62</w:t>
            </w:r>
          </w:p>
        </w:tc>
        <w:tc>
          <w:tcPr>
            <w:tcW w:w="425" w:type="pct"/>
            <w:tcBorders>
              <w:top w:val="nil"/>
              <w:left w:val="nil"/>
              <w:bottom w:val="single" w:sz="4" w:space="0" w:color="auto"/>
              <w:right w:val="single" w:sz="4" w:space="0" w:color="auto"/>
            </w:tcBorders>
            <w:shd w:val="clear" w:color="auto" w:fill="auto"/>
            <w:noWrap/>
            <w:vAlign w:val="bottom"/>
            <w:hideMark/>
          </w:tcPr>
          <w:p w14:paraId="6C041203"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7333DB92"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277B7231" w14:textId="77777777" w:rsidR="006B73EB" w:rsidRPr="006B73EB" w:rsidRDefault="006B73EB" w:rsidP="006B73EB">
            <w:pPr>
              <w:jc w:val="center"/>
              <w:rPr>
                <w:sz w:val="18"/>
                <w:szCs w:val="18"/>
              </w:rPr>
            </w:pPr>
            <w:r w:rsidRPr="006B73EB">
              <w:rPr>
                <w:sz w:val="18"/>
                <w:szCs w:val="18"/>
              </w:rPr>
              <w:t>5,507,829.73</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45D888E8" w14:textId="77777777" w:rsidR="006B73EB" w:rsidRPr="006B73EB" w:rsidRDefault="006B73EB" w:rsidP="006B73EB">
            <w:pPr>
              <w:jc w:val="center"/>
              <w:rPr>
                <w:sz w:val="18"/>
                <w:szCs w:val="18"/>
              </w:rPr>
            </w:pPr>
            <w:r w:rsidRPr="006B73EB">
              <w:rPr>
                <w:sz w:val="18"/>
                <w:szCs w:val="18"/>
              </w:rPr>
              <w:t>1,002,898.49</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1F091495" w14:textId="77777777" w:rsidR="006B73EB" w:rsidRPr="006B73EB" w:rsidRDefault="006B73EB" w:rsidP="006B73EB">
            <w:pPr>
              <w:jc w:val="center"/>
              <w:rPr>
                <w:sz w:val="18"/>
                <w:szCs w:val="18"/>
              </w:rPr>
            </w:pPr>
            <w:r w:rsidRPr="006B73EB">
              <w:rPr>
                <w:sz w:val="18"/>
                <w:szCs w:val="18"/>
              </w:rPr>
              <w:t>6,510,728.23</w:t>
            </w:r>
          </w:p>
        </w:tc>
      </w:tr>
      <w:tr w:rsidR="006E37CD" w:rsidRPr="006E37CD" w14:paraId="065C4B25"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2CA6131D" w14:textId="77777777" w:rsidR="006B73EB" w:rsidRPr="006B73EB" w:rsidRDefault="006B73EB" w:rsidP="006B73EB">
            <w:pPr>
              <w:rPr>
                <w:sz w:val="18"/>
                <w:szCs w:val="18"/>
              </w:rPr>
            </w:pPr>
            <w:r w:rsidRPr="006B73EB">
              <w:rPr>
                <w:sz w:val="18"/>
                <w:szCs w:val="18"/>
              </w:rPr>
              <w:t>Багрем</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A380956" w14:textId="77777777" w:rsidR="006B73EB" w:rsidRPr="006B73EB" w:rsidRDefault="006B73EB" w:rsidP="006B73EB">
            <w:pPr>
              <w:jc w:val="center"/>
              <w:rPr>
                <w:sz w:val="18"/>
                <w:szCs w:val="18"/>
              </w:rPr>
            </w:pPr>
            <w:r w:rsidRPr="006B73EB">
              <w:rPr>
                <w:sz w:val="18"/>
                <w:szCs w:val="18"/>
              </w:rPr>
              <w:t>1,776.81</w:t>
            </w:r>
          </w:p>
        </w:tc>
        <w:tc>
          <w:tcPr>
            <w:tcW w:w="424" w:type="pct"/>
            <w:gridSpan w:val="2"/>
            <w:tcBorders>
              <w:top w:val="nil"/>
              <w:left w:val="nil"/>
              <w:bottom w:val="single" w:sz="4" w:space="0" w:color="auto"/>
              <w:right w:val="single" w:sz="4" w:space="0" w:color="auto"/>
            </w:tcBorders>
            <w:shd w:val="clear" w:color="auto" w:fill="auto"/>
            <w:noWrap/>
            <w:vAlign w:val="bottom"/>
          </w:tcPr>
          <w:p w14:paraId="52CB2539" w14:textId="077478A4" w:rsidR="006B73EB" w:rsidRPr="006B73EB" w:rsidRDefault="006B73EB" w:rsidP="006B73EB">
            <w:pPr>
              <w:jc w:val="center"/>
              <w:rPr>
                <w:sz w:val="18"/>
                <w:szCs w:val="18"/>
              </w:rPr>
            </w:pP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65FD4A5"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56DAF16" w14:textId="77777777" w:rsidR="006B73EB" w:rsidRPr="006B73EB" w:rsidRDefault="006B73EB" w:rsidP="006B73EB">
            <w:pPr>
              <w:jc w:val="center"/>
              <w:rPr>
                <w:sz w:val="18"/>
                <w:szCs w:val="18"/>
              </w:rPr>
            </w:pPr>
            <w:r w:rsidRPr="006B73EB">
              <w:rPr>
                <w:sz w:val="18"/>
                <w:szCs w:val="18"/>
              </w:rPr>
              <w:t>49,965.90</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4BE29D1B" w14:textId="77777777" w:rsidR="006B73EB" w:rsidRPr="006B73EB" w:rsidRDefault="006B73EB" w:rsidP="006B73EB">
            <w:pPr>
              <w:jc w:val="center"/>
              <w:rPr>
                <w:sz w:val="18"/>
                <w:szCs w:val="18"/>
              </w:rPr>
            </w:pPr>
            <w:r w:rsidRPr="006B73EB">
              <w:rPr>
                <w:sz w:val="18"/>
                <w:szCs w:val="18"/>
              </w:rPr>
              <w:t>29,992.42</w:t>
            </w:r>
          </w:p>
        </w:tc>
        <w:tc>
          <w:tcPr>
            <w:tcW w:w="425" w:type="pct"/>
            <w:tcBorders>
              <w:top w:val="nil"/>
              <w:left w:val="nil"/>
              <w:bottom w:val="single" w:sz="4" w:space="0" w:color="auto"/>
              <w:right w:val="single" w:sz="4" w:space="0" w:color="auto"/>
            </w:tcBorders>
            <w:shd w:val="clear" w:color="auto" w:fill="auto"/>
            <w:noWrap/>
            <w:vAlign w:val="bottom"/>
            <w:hideMark/>
          </w:tcPr>
          <w:p w14:paraId="4FB204E7"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7B72E190" w14:textId="77777777" w:rsidR="006B73EB" w:rsidRPr="006B73EB" w:rsidRDefault="006B73EB" w:rsidP="006B73EB">
            <w:pPr>
              <w:jc w:val="center"/>
              <w:rPr>
                <w:sz w:val="18"/>
                <w:szCs w:val="18"/>
              </w:rPr>
            </w:pPr>
            <w:r w:rsidRPr="006B73EB">
              <w:rPr>
                <w:sz w:val="18"/>
                <w:szCs w:val="18"/>
              </w:rPr>
              <w:t>15,717.80</w:t>
            </w:r>
          </w:p>
        </w:tc>
        <w:tc>
          <w:tcPr>
            <w:tcW w:w="468" w:type="pct"/>
            <w:tcBorders>
              <w:top w:val="nil"/>
              <w:left w:val="nil"/>
              <w:bottom w:val="single" w:sz="4" w:space="0" w:color="auto"/>
              <w:right w:val="single" w:sz="4" w:space="0" w:color="auto"/>
            </w:tcBorders>
            <w:shd w:val="clear" w:color="auto" w:fill="auto"/>
            <w:noWrap/>
            <w:vAlign w:val="bottom"/>
            <w:hideMark/>
          </w:tcPr>
          <w:p w14:paraId="014454BE" w14:textId="77777777" w:rsidR="006B73EB" w:rsidRPr="006B73EB" w:rsidRDefault="006B73EB" w:rsidP="006B73EB">
            <w:pPr>
              <w:jc w:val="center"/>
              <w:rPr>
                <w:sz w:val="18"/>
                <w:szCs w:val="18"/>
              </w:rPr>
            </w:pPr>
            <w:r w:rsidRPr="006B73EB">
              <w:rPr>
                <w:sz w:val="18"/>
                <w:szCs w:val="18"/>
              </w:rPr>
              <w:t>97,452.93</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3573A137" w14:textId="77777777" w:rsidR="006B73EB" w:rsidRPr="006B73EB" w:rsidRDefault="006B73EB" w:rsidP="006B73EB">
            <w:pPr>
              <w:jc w:val="center"/>
              <w:rPr>
                <w:sz w:val="18"/>
                <w:szCs w:val="18"/>
              </w:rPr>
            </w:pPr>
            <w:r w:rsidRPr="006B73EB">
              <w:rPr>
                <w:sz w:val="18"/>
                <w:szCs w:val="18"/>
              </w:rPr>
              <w:t>27,452.62</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2FFC8A8F" w14:textId="77777777" w:rsidR="006B73EB" w:rsidRPr="006B73EB" w:rsidRDefault="006B73EB" w:rsidP="006B73EB">
            <w:pPr>
              <w:jc w:val="center"/>
              <w:rPr>
                <w:sz w:val="18"/>
                <w:szCs w:val="18"/>
              </w:rPr>
            </w:pPr>
            <w:r w:rsidRPr="006B73EB">
              <w:rPr>
                <w:sz w:val="18"/>
                <w:szCs w:val="18"/>
              </w:rPr>
              <w:t>124,905.55</w:t>
            </w:r>
          </w:p>
        </w:tc>
      </w:tr>
      <w:tr w:rsidR="006E37CD" w:rsidRPr="006E37CD" w14:paraId="4C5EB60E"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1DBB90F4" w14:textId="77777777" w:rsidR="006B73EB" w:rsidRPr="006B73EB" w:rsidRDefault="006B73EB" w:rsidP="006B73EB">
            <w:pPr>
              <w:rPr>
                <w:sz w:val="18"/>
                <w:szCs w:val="18"/>
              </w:rPr>
            </w:pPr>
            <w:r w:rsidRPr="006B73EB">
              <w:rPr>
                <w:sz w:val="18"/>
                <w:szCs w:val="18"/>
              </w:rPr>
              <w:t>Бјова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FB49132" w14:textId="77777777" w:rsidR="006B73EB" w:rsidRPr="006B73EB" w:rsidRDefault="006B73EB" w:rsidP="006B73EB">
            <w:pPr>
              <w:jc w:val="center"/>
              <w:rPr>
                <w:sz w:val="18"/>
                <w:szCs w:val="18"/>
              </w:rPr>
            </w:pPr>
            <w:r w:rsidRPr="006B73EB">
              <w:rPr>
                <w:sz w:val="18"/>
                <w:szCs w:val="18"/>
              </w:rPr>
              <w:t>0.00</w:t>
            </w:r>
          </w:p>
        </w:tc>
        <w:tc>
          <w:tcPr>
            <w:tcW w:w="424" w:type="pct"/>
            <w:gridSpan w:val="2"/>
            <w:tcBorders>
              <w:top w:val="nil"/>
              <w:left w:val="nil"/>
              <w:bottom w:val="single" w:sz="4" w:space="0" w:color="auto"/>
              <w:right w:val="single" w:sz="4" w:space="0" w:color="auto"/>
            </w:tcBorders>
            <w:shd w:val="clear" w:color="auto" w:fill="auto"/>
            <w:noWrap/>
            <w:vAlign w:val="bottom"/>
          </w:tcPr>
          <w:p w14:paraId="0D32F99E" w14:textId="1A44DFF5" w:rsidR="006B73EB" w:rsidRPr="006B73EB" w:rsidRDefault="006B73EB" w:rsidP="006B73EB">
            <w:pPr>
              <w:jc w:val="center"/>
              <w:rPr>
                <w:sz w:val="18"/>
                <w:szCs w:val="18"/>
              </w:rPr>
            </w:pP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79EDCB1"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4855848" w14:textId="77777777" w:rsidR="006B73EB" w:rsidRPr="006B73EB" w:rsidRDefault="006B73EB" w:rsidP="006B73EB">
            <w:pPr>
              <w:jc w:val="center"/>
              <w:rPr>
                <w:sz w:val="18"/>
                <w:szCs w:val="18"/>
              </w:rPr>
            </w:pPr>
            <w:r w:rsidRPr="006B73EB">
              <w:rPr>
                <w:sz w:val="18"/>
                <w:szCs w:val="18"/>
              </w:rPr>
              <w:t>18,161.44</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2A987DE0" w14:textId="77777777" w:rsidR="006B73EB" w:rsidRPr="006B73EB" w:rsidRDefault="006B73EB" w:rsidP="006B73EB">
            <w:pPr>
              <w:jc w:val="center"/>
              <w:rPr>
                <w:sz w:val="18"/>
                <w:szCs w:val="18"/>
              </w:rPr>
            </w:pPr>
            <w:r w:rsidRPr="006B73EB">
              <w:rPr>
                <w:sz w:val="18"/>
                <w:szCs w:val="18"/>
              </w:rPr>
              <w:t>36,620.62</w:t>
            </w:r>
          </w:p>
        </w:tc>
        <w:tc>
          <w:tcPr>
            <w:tcW w:w="425" w:type="pct"/>
            <w:tcBorders>
              <w:top w:val="nil"/>
              <w:left w:val="nil"/>
              <w:bottom w:val="single" w:sz="4" w:space="0" w:color="auto"/>
              <w:right w:val="single" w:sz="4" w:space="0" w:color="auto"/>
            </w:tcBorders>
            <w:shd w:val="clear" w:color="auto" w:fill="auto"/>
            <w:noWrap/>
            <w:vAlign w:val="bottom"/>
            <w:hideMark/>
          </w:tcPr>
          <w:p w14:paraId="3721CB4C"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2681030B"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3E5E8E12" w14:textId="77777777" w:rsidR="006B73EB" w:rsidRPr="006B73EB" w:rsidRDefault="006B73EB" w:rsidP="006B73EB">
            <w:pPr>
              <w:jc w:val="center"/>
              <w:rPr>
                <w:sz w:val="18"/>
                <w:szCs w:val="18"/>
              </w:rPr>
            </w:pPr>
            <w:r w:rsidRPr="006B73EB">
              <w:rPr>
                <w:sz w:val="18"/>
                <w:szCs w:val="18"/>
              </w:rPr>
              <w:t>54,782.06</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4C7D108B" w14:textId="77777777" w:rsidR="006B73EB" w:rsidRPr="006B73EB" w:rsidRDefault="006B73EB" w:rsidP="006B73EB">
            <w:pPr>
              <w:jc w:val="center"/>
              <w:rPr>
                <w:sz w:val="18"/>
                <w:szCs w:val="18"/>
              </w:rPr>
            </w:pPr>
            <w:r w:rsidRPr="006B73EB">
              <w:rPr>
                <w:sz w:val="18"/>
                <w:szCs w:val="18"/>
              </w:rPr>
              <w:t>54,726.95</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4F093B0" w14:textId="77777777" w:rsidR="006B73EB" w:rsidRPr="006B73EB" w:rsidRDefault="006B73EB" w:rsidP="006B73EB">
            <w:pPr>
              <w:jc w:val="center"/>
              <w:rPr>
                <w:sz w:val="18"/>
                <w:szCs w:val="18"/>
              </w:rPr>
            </w:pPr>
            <w:r w:rsidRPr="006B73EB">
              <w:rPr>
                <w:sz w:val="18"/>
                <w:szCs w:val="18"/>
              </w:rPr>
              <w:t>109,509.01</w:t>
            </w:r>
          </w:p>
        </w:tc>
      </w:tr>
      <w:tr w:rsidR="006E37CD" w:rsidRPr="006E37CD" w14:paraId="6A0EE0E3"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687B1F4F" w14:textId="77777777" w:rsidR="006B73EB" w:rsidRPr="006B73EB" w:rsidRDefault="006B73EB" w:rsidP="006B73EB">
            <w:pPr>
              <w:rPr>
                <w:sz w:val="18"/>
                <w:szCs w:val="18"/>
              </w:rPr>
            </w:pPr>
            <w:r w:rsidRPr="006B73EB">
              <w:rPr>
                <w:sz w:val="18"/>
                <w:szCs w:val="18"/>
              </w:rPr>
              <w:t>И214</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66D0CF0" w14:textId="77777777" w:rsidR="006B73EB" w:rsidRPr="006B73EB" w:rsidRDefault="006B73EB" w:rsidP="006B73EB">
            <w:pPr>
              <w:jc w:val="center"/>
              <w:rPr>
                <w:sz w:val="18"/>
                <w:szCs w:val="18"/>
              </w:rPr>
            </w:pPr>
            <w:r w:rsidRPr="006B73EB">
              <w:rPr>
                <w:sz w:val="18"/>
                <w:szCs w:val="18"/>
              </w:rPr>
              <w:t>9,872.28</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0963AF7" w14:textId="77777777" w:rsidR="006B73EB" w:rsidRPr="006B73EB" w:rsidRDefault="006B73EB" w:rsidP="006B73EB">
            <w:pPr>
              <w:jc w:val="center"/>
              <w:rPr>
                <w:sz w:val="18"/>
                <w:szCs w:val="18"/>
              </w:rPr>
            </w:pPr>
            <w:r w:rsidRPr="006B73EB">
              <w:rPr>
                <w:sz w:val="18"/>
                <w:szCs w:val="18"/>
              </w:rPr>
              <w:t>30,231.28</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0E60DF2A"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55E0209" w14:textId="77777777" w:rsidR="006B73EB" w:rsidRPr="006B73EB" w:rsidRDefault="006B73EB" w:rsidP="006B73EB">
            <w:pPr>
              <w:jc w:val="center"/>
              <w:rPr>
                <w:sz w:val="18"/>
                <w:szCs w:val="18"/>
              </w:rPr>
            </w:pPr>
            <w:r w:rsidRPr="006B73EB">
              <w:rPr>
                <w:sz w:val="18"/>
                <w:szCs w:val="18"/>
              </w:rPr>
              <w:t>189,287.66</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7280DA73" w14:textId="77777777" w:rsidR="006B73EB" w:rsidRPr="006B73EB" w:rsidRDefault="006B73EB" w:rsidP="006B73EB">
            <w:pPr>
              <w:jc w:val="center"/>
              <w:rPr>
                <w:sz w:val="18"/>
                <w:szCs w:val="18"/>
              </w:rPr>
            </w:pPr>
            <w:r w:rsidRPr="006B73EB">
              <w:rPr>
                <w:sz w:val="18"/>
                <w:szCs w:val="18"/>
              </w:rPr>
              <w:t>144,623.56</w:t>
            </w:r>
          </w:p>
        </w:tc>
        <w:tc>
          <w:tcPr>
            <w:tcW w:w="425" w:type="pct"/>
            <w:tcBorders>
              <w:top w:val="nil"/>
              <w:left w:val="nil"/>
              <w:bottom w:val="single" w:sz="4" w:space="0" w:color="auto"/>
              <w:right w:val="single" w:sz="4" w:space="0" w:color="auto"/>
            </w:tcBorders>
            <w:shd w:val="clear" w:color="auto" w:fill="auto"/>
            <w:noWrap/>
            <w:vAlign w:val="bottom"/>
            <w:hideMark/>
          </w:tcPr>
          <w:p w14:paraId="54495D0C"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1D836529"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54CC9A87" w14:textId="77777777" w:rsidR="006B73EB" w:rsidRPr="006B73EB" w:rsidRDefault="006B73EB" w:rsidP="006B73EB">
            <w:pPr>
              <w:jc w:val="center"/>
              <w:rPr>
                <w:sz w:val="18"/>
                <w:szCs w:val="18"/>
              </w:rPr>
            </w:pPr>
            <w:r w:rsidRPr="006B73EB">
              <w:rPr>
                <w:sz w:val="18"/>
                <w:szCs w:val="18"/>
              </w:rPr>
              <w:t>374,014.77</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48511591" w14:textId="77777777" w:rsidR="006B73EB" w:rsidRPr="006B73EB" w:rsidRDefault="006B73EB" w:rsidP="006B73EB">
            <w:pPr>
              <w:jc w:val="center"/>
              <w:rPr>
                <w:sz w:val="18"/>
                <w:szCs w:val="18"/>
              </w:rPr>
            </w:pPr>
            <w:r w:rsidRPr="006B73EB">
              <w:rPr>
                <w:sz w:val="18"/>
                <w:szCs w:val="18"/>
              </w:rPr>
              <w:t>110,458.13</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69B5446C" w14:textId="77777777" w:rsidR="006B73EB" w:rsidRPr="006B73EB" w:rsidRDefault="006B73EB" w:rsidP="006B73EB">
            <w:pPr>
              <w:jc w:val="center"/>
              <w:rPr>
                <w:sz w:val="18"/>
                <w:szCs w:val="18"/>
              </w:rPr>
            </w:pPr>
            <w:r w:rsidRPr="006B73EB">
              <w:rPr>
                <w:sz w:val="18"/>
                <w:szCs w:val="18"/>
              </w:rPr>
              <w:t>484,472.90</w:t>
            </w:r>
          </w:p>
        </w:tc>
      </w:tr>
      <w:tr w:rsidR="006E37CD" w:rsidRPr="006E37CD" w14:paraId="254F6AEE"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57D655C1" w14:textId="77777777" w:rsidR="006B73EB" w:rsidRPr="006B73EB" w:rsidRDefault="006B73EB" w:rsidP="006B73EB">
            <w:pPr>
              <w:rPr>
                <w:sz w:val="18"/>
                <w:szCs w:val="18"/>
              </w:rPr>
            </w:pPr>
            <w:r w:rsidRPr="006B73EB">
              <w:rPr>
                <w:sz w:val="18"/>
                <w:szCs w:val="18"/>
              </w:rPr>
              <w:t>Цграб</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4A4BF87"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4F5485E5"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8A17296"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64B5E0DF"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3080B8EF" w14:textId="77777777" w:rsidR="006B73EB" w:rsidRPr="006B73EB" w:rsidRDefault="006B73EB" w:rsidP="006B73EB">
            <w:pPr>
              <w:jc w:val="center"/>
              <w:rPr>
                <w:sz w:val="18"/>
                <w:szCs w:val="18"/>
              </w:rPr>
            </w:pPr>
            <w:r w:rsidRPr="006B73EB">
              <w:rPr>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14:paraId="55436E35"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16E7C8BD"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550CBA33" w14:textId="77777777" w:rsidR="006B73EB" w:rsidRPr="006B73EB" w:rsidRDefault="006B73EB" w:rsidP="006B73EB">
            <w:pPr>
              <w:jc w:val="center"/>
              <w:rPr>
                <w:sz w:val="18"/>
                <w:szCs w:val="18"/>
              </w:rPr>
            </w:pPr>
            <w:r w:rsidRPr="006B73EB">
              <w:rPr>
                <w:sz w:val="18"/>
                <w:szCs w:val="18"/>
              </w:rPr>
              <w:t> </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64501190" w14:textId="77777777" w:rsidR="006B73EB" w:rsidRPr="006B73EB" w:rsidRDefault="006B73EB" w:rsidP="006B73EB">
            <w:pPr>
              <w:jc w:val="center"/>
              <w:rPr>
                <w:sz w:val="18"/>
                <w:szCs w:val="18"/>
              </w:rPr>
            </w:pPr>
            <w:r w:rsidRPr="006B73EB">
              <w:rPr>
                <w:sz w:val="18"/>
                <w:szCs w:val="18"/>
              </w:rPr>
              <w:t>65,051.52</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6EBEB5C0" w14:textId="77777777" w:rsidR="006B73EB" w:rsidRPr="006B73EB" w:rsidRDefault="006B73EB" w:rsidP="006B73EB">
            <w:pPr>
              <w:jc w:val="center"/>
              <w:rPr>
                <w:sz w:val="18"/>
                <w:szCs w:val="18"/>
              </w:rPr>
            </w:pPr>
            <w:r w:rsidRPr="006B73EB">
              <w:rPr>
                <w:sz w:val="18"/>
                <w:szCs w:val="18"/>
              </w:rPr>
              <w:t>65,051.52</w:t>
            </w:r>
          </w:p>
        </w:tc>
      </w:tr>
      <w:tr w:rsidR="006E37CD" w:rsidRPr="006E37CD" w14:paraId="3C6AD338"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vAlign w:val="center"/>
            <w:hideMark/>
          </w:tcPr>
          <w:p w14:paraId="72C600C1" w14:textId="77777777" w:rsidR="006B73EB" w:rsidRPr="006B73EB" w:rsidRDefault="006B73EB" w:rsidP="006B73EB">
            <w:pPr>
              <w:rPr>
                <w:sz w:val="18"/>
                <w:szCs w:val="18"/>
              </w:rPr>
            </w:pPr>
            <w:r w:rsidRPr="006B73EB">
              <w:rPr>
                <w:sz w:val="18"/>
                <w:szCs w:val="18"/>
              </w:rPr>
              <w:t>Силип</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117D337"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A0EBC6B"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25F541A"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E2A2D68" w14:textId="77777777" w:rsidR="006B73EB" w:rsidRPr="006B73EB" w:rsidRDefault="006B73EB" w:rsidP="006B73EB">
            <w:pPr>
              <w:jc w:val="center"/>
              <w:rPr>
                <w:sz w:val="18"/>
                <w:szCs w:val="18"/>
              </w:rPr>
            </w:pPr>
            <w:r w:rsidRPr="006B73EB">
              <w:rPr>
                <w:sz w:val="18"/>
                <w:szCs w:val="18"/>
              </w:rPr>
              <w:t> </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731CBEF4" w14:textId="77777777" w:rsidR="006B73EB" w:rsidRPr="006B73EB" w:rsidRDefault="006B73EB" w:rsidP="006B73EB">
            <w:pPr>
              <w:jc w:val="center"/>
              <w:rPr>
                <w:sz w:val="18"/>
                <w:szCs w:val="18"/>
              </w:rPr>
            </w:pPr>
            <w:r w:rsidRPr="006B73EB">
              <w:rPr>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14:paraId="30D67E1E" w14:textId="77777777" w:rsidR="006B73EB" w:rsidRPr="006B73EB" w:rsidRDefault="006B73EB" w:rsidP="006B73EB">
            <w:pPr>
              <w:jc w:val="center"/>
              <w:rPr>
                <w:sz w:val="18"/>
                <w:szCs w:val="18"/>
              </w:rPr>
            </w:pPr>
            <w:r w:rsidRPr="006B73EB">
              <w:rPr>
                <w:sz w:val="18"/>
                <w:szCs w:val="18"/>
              </w:rPr>
              <w:t> </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2FB118E5" w14:textId="77777777" w:rsidR="006B73EB" w:rsidRPr="006B73EB" w:rsidRDefault="006B73EB" w:rsidP="006B73EB">
            <w:pPr>
              <w:jc w:val="center"/>
              <w:rPr>
                <w:sz w:val="18"/>
                <w:szCs w:val="18"/>
              </w:rPr>
            </w:pPr>
            <w:r w:rsidRPr="006B73EB">
              <w:rPr>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3814D46C" w14:textId="77777777" w:rsidR="006B73EB" w:rsidRPr="006B73EB" w:rsidRDefault="006B73EB" w:rsidP="006B73EB">
            <w:pPr>
              <w:jc w:val="center"/>
              <w:rPr>
                <w:sz w:val="18"/>
                <w:szCs w:val="18"/>
              </w:rPr>
            </w:pPr>
            <w:r w:rsidRPr="006B73EB">
              <w:rPr>
                <w:sz w:val="18"/>
                <w:szCs w:val="18"/>
              </w:rPr>
              <w:t> </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1225F4CD" w14:textId="77777777" w:rsidR="006B73EB" w:rsidRPr="006B73EB" w:rsidRDefault="006B73EB" w:rsidP="006B73EB">
            <w:pPr>
              <w:jc w:val="center"/>
              <w:rPr>
                <w:sz w:val="18"/>
                <w:szCs w:val="18"/>
              </w:rPr>
            </w:pPr>
            <w:r w:rsidRPr="006B73EB">
              <w:rPr>
                <w:sz w:val="18"/>
                <w:szCs w:val="18"/>
              </w:rPr>
              <w:t>311,046.12</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552D0D7A" w14:textId="77777777" w:rsidR="006B73EB" w:rsidRPr="006B73EB" w:rsidRDefault="006B73EB" w:rsidP="006B73EB">
            <w:pPr>
              <w:jc w:val="center"/>
              <w:rPr>
                <w:sz w:val="18"/>
                <w:szCs w:val="18"/>
              </w:rPr>
            </w:pPr>
            <w:r w:rsidRPr="006B73EB">
              <w:rPr>
                <w:sz w:val="18"/>
                <w:szCs w:val="18"/>
              </w:rPr>
              <w:t>311,046.12</w:t>
            </w:r>
          </w:p>
        </w:tc>
      </w:tr>
      <w:tr w:rsidR="00117260" w:rsidRPr="006E37CD" w14:paraId="4509840E" w14:textId="77777777" w:rsidTr="00117260">
        <w:trPr>
          <w:trHeight w:val="262"/>
          <w:jc w:val="center"/>
        </w:trPr>
        <w:tc>
          <w:tcPr>
            <w:tcW w:w="520" w:type="pct"/>
            <w:tcBorders>
              <w:top w:val="nil"/>
              <w:left w:val="single" w:sz="4" w:space="0" w:color="auto"/>
              <w:bottom w:val="single" w:sz="4" w:space="0" w:color="auto"/>
              <w:right w:val="single" w:sz="4" w:space="0" w:color="auto"/>
            </w:tcBorders>
            <w:shd w:val="clear" w:color="000000" w:fill="C0C0C0"/>
            <w:noWrap/>
            <w:vAlign w:val="bottom"/>
            <w:hideMark/>
          </w:tcPr>
          <w:p w14:paraId="6935D346" w14:textId="77777777" w:rsidR="006B73EB" w:rsidRPr="006B73EB" w:rsidRDefault="006B73EB" w:rsidP="006B73EB">
            <w:pPr>
              <w:rPr>
                <w:b/>
                <w:bCs/>
                <w:i/>
                <w:iCs/>
                <w:sz w:val="18"/>
                <w:szCs w:val="18"/>
              </w:rPr>
            </w:pPr>
            <w:r w:rsidRPr="006B73EB">
              <w:rPr>
                <w:b/>
                <w:bCs/>
                <w:i/>
                <w:iCs/>
                <w:sz w:val="18"/>
                <w:szCs w:val="18"/>
              </w:rPr>
              <w:t>Укупно лишћари</w:t>
            </w:r>
          </w:p>
        </w:tc>
        <w:tc>
          <w:tcPr>
            <w:tcW w:w="424" w:type="pct"/>
            <w:gridSpan w:val="2"/>
            <w:tcBorders>
              <w:top w:val="nil"/>
              <w:left w:val="nil"/>
              <w:bottom w:val="single" w:sz="4" w:space="0" w:color="auto"/>
              <w:right w:val="single" w:sz="4" w:space="0" w:color="auto"/>
            </w:tcBorders>
            <w:shd w:val="clear" w:color="000000" w:fill="C0C0C0"/>
            <w:noWrap/>
            <w:vAlign w:val="bottom"/>
            <w:hideMark/>
          </w:tcPr>
          <w:p w14:paraId="50F70CA7" w14:textId="77777777" w:rsidR="006B73EB" w:rsidRPr="006B73EB" w:rsidRDefault="006B73EB" w:rsidP="006B73EB">
            <w:pPr>
              <w:jc w:val="center"/>
              <w:rPr>
                <w:b/>
                <w:bCs/>
                <w:i/>
                <w:iCs/>
                <w:sz w:val="18"/>
                <w:szCs w:val="18"/>
              </w:rPr>
            </w:pPr>
            <w:r w:rsidRPr="006B73EB">
              <w:rPr>
                <w:b/>
                <w:bCs/>
                <w:i/>
                <w:iCs/>
                <w:sz w:val="18"/>
                <w:szCs w:val="18"/>
              </w:rPr>
              <w:t>96,782,565.99</w:t>
            </w:r>
          </w:p>
        </w:tc>
        <w:tc>
          <w:tcPr>
            <w:tcW w:w="424" w:type="pct"/>
            <w:gridSpan w:val="2"/>
            <w:tcBorders>
              <w:top w:val="nil"/>
              <w:left w:val="nil"/>
              <w:bottom w:val="single" w:sz="4" w:space="0" w:color="auto"/>
              <w:right w:val="single" w:sz="4" w:space="0" w:color="auto"/>
            </w:tcBorders>
            <w:shd w:val="clear" w:color="000000" w:fill="C0C0C0"/>
            <w:noWrap/>
            <w:vAlign w:val="bottom"/>
            <w:hideMark/>
          </w:tcPr>
          <w:p w14:paraId="30AD55E9" w14:textId="77777777" w:rsidR="006B73EB" w:rsidRPr="006B73EB" w:rsidRDefault="006B73EB" w:rsidP="006B73EB">
            <w:pPr>
              <w:jc w:val="center"/>
              <w:rPr>
                <w:b/>
                <w:bCs/>
                <w:i/>
                <w:iCs/>
                <w:sz w:val="18"/>
                <w:szCs w:val="18"/>
              </w:rPr>
            </w:pPr>
            <w:r w:rsidRPr="006B73EB">
              <w:rPr>
                <w:b/>
                <w:bCs/>
                <w:i/>
                <w:iCs/>
                <w:sz w:val="18"/>
                <w:szCs w:val="18"/>
              </w:rPr>
              <w:t>443,722,949.15</w:t>
            </w:r>
          </w:p>
        </w:tc>
        <w:tc>
          <w:tcPr>
            <w:tcW w:w="468" w:type="pct"/>
            <w:gridSpan w:val="2"/>
            <w:tcBorders>
              <w:top w:val="nil"/>
              <w:left w:val="nil"/>
              <w:bottom w:val="single" w:sz="4" w:space="0" w:color="auto"/>
              <w:right w:val="single" w:sz="4" w:space="0" w:color="auto"/>
            </w:tcBorders>
            <w:shd w:val="clear" w:color="000000" w:fill="C0C0C0"/>
            <w:noWrap/>
            <w:vAlign w:val="bottom"/>
            <w:hideMark/>
          </w:tcPr>
          <w:p w14:paraId="04C58D10" w14:textId="77777777" w:rsidR="006B73EB" w:rsidRPr="006B73EB" w:rsidRDefault="006B73EB" w:rsidP="006B73EB">
            <w:pPr>
              <w:jc w:val="center"/>
              <w:rPr>
                <w:b/>
                <w:bCs/>
                <w:i/>
                <w:iCs/>
                <w:sz w:val="18"/>
                <w:szCs w:val="18"/>
              </w:rPr>
            </w:pPr>
            <w:r w:rsidRPr="006B73EB">
              <w:rPr>
                <w:b/>
                <w:bCs/>
                <w:i/>
                <w:iCs/>
                <w:sz w:val="18"/>
                <w:szCs w:val="18"/>
              </w:rPr>
              <w:t>1,057,014,685.26</w:t>
            </w:r>
          </w:p>
        </w:tc>
        <w:tc>
          <w:tcPr>
            <w:tcW w:w="468" w:type="pct"/>
            <w:gridSpan w:val="2"/>
            <w:tcBorders>
              <w:top w:val="nil"/>
              <w:left w:val="nil"/>
              <w:bottom w:val="single" w:sz="4" w:space="0" w:color="auto"/>
              <w:right w:val="single" w:sz="4" w:space="0" w:color="auto"/>
            </w:tcBorders>
            <w:shd w:val="clear" w:color="000000" w:fill="C0C0C0"/>
            <w:noWrap/>
            <w:vAlign w:val="bottom"/>
            <w:hideMark/>
          </w:tcPr>
          <w:p w14:paraId="29C141E1" w14:textId="77777777" w:rsidR="006B73EB" w:rsidRPr="006B73EB" w:rsidRDefault="006B73EB" w:rsidP="006B73EB">
            <w:pPr>
              <w:jc w:val="center"/>
              <w:rPr>
                <w:b/>
                <w:bCs/>
                <w:i/>
                <w:iCs/>
                <w:sz w:val="18"/>
                <w:szCs w:val="18"/>
              </w:rPr>
            </w:pPr>
            <w:r w:rsidRPr="006B73EB">
              <w:rPr>
                <w:b/>
                <w:bCs/>
                <w:i/>
                <w:iCs/>
                <w:sz w:val="18"/>
                <w:szCs w:val="18"/>
              </w:rPr>
              <w:t>1,284,091,189.29</w:t>
            </w:r>
          </w:p>
        </w:tc>
        <w:tc>
          <w:tcPr>
            <w:tcW w:w="439" w:type="pct"/>
            <w:gridSpan w:val="2"/>
            <w:tcBorders>
              <w:top w:val="nil"/>
              <w:left w:val="nil"/>
              <w:bottom w:val="single" w:sz="4" w:space="0" w:color="auto"/>
              <w:right w:val="single" w:sz="4" w:space="0" w:color="auto"/>
            </w:tcBorders>
            <w:shd w:val="clear" w:color="000000" w:fill="C0C0C0"/>
            <w:noWrap/>
            <w:vAlign w:val="bottom"/>
            <w:hideMark/>
          </w:tcPr>
          <w:p w14:paraId="76092EE0" w14:textId="77777777" w:rsidR="006B73EB" w:rsidRPr="006B73EB" w:rsidRDefault="006B73EB" w:rsidP="006B73EB">
            <w:pPr>
              <w:jc w:val="center"/>
              <w:rPr>
                <w:b/>
                <w:bCs/>
                <w:i/>
                <w:iCs/>
                <w:sz w:val="18"/>
                <w:szCs w:val="18"/>
              </w:rPr>
            </w:pPr>
            <w:r w:rsidRPr="006B73EB">
              <w:rPr>
                <w:b/>
                <w:bCs/>
                <w:i/>
                <w:iCs/>
                <w:sz w:val="18"/>
                <w:szCs w:val="18"/>
              </w:rPr>
              <w:t>826,238,133.50</w:t>
            </w:r>
          </w:p>
        </w:tc>
        <w:tc>
          <w:tcPr>
            <w:tcW w:w="425" w:type="pct"/>
            <w:tcBorders>
              <w:top w:val="nil"/>
              <w:left w:val="nil"/>
              <w:bottom w:val="single" w:sz="4" w:space="0" w:color="auto"/>
              <w:right w:val="single" w:sz="4" w:space="0" w:color="auto"/>
            </w:tcBorders>
            <w:shd w:val="clear" w:color="000000" w:fill="C0C0C0"/>
            <w:noWrap/>
            <w:vAlign w:val="bottom"/>
            <w:hideMark/>
          </w:tcPr>
          <w:p w14:paraId="595834EB" w14:textId="77777777" w:rsidR="006B73EB" w:rsidRPr="006B73EB" w:rsidRDefault="006B73EB" w:rsidP="006B73EB">
            <w:pPr>
              <w:jc w:val="center"/>
              <w:rPr>
                <w:b/>
                <w:bCs/>
                <w:i/>
                <w:iCs/>
                <w:sz w:val="18"/>
                <w:szCs w:val="18"/>
              </w:rPr>
            </w:pPr>
            <w:r w:rsidRPr="006B73EB">
              <w:rPr>
                <w:b/>
                <w:bCs/>
                <w:i/>
                <w:iCs/>
                <w:sz w:val="18"/>
                <w:szCs w:val="18"/>
              </w:rPr>
              <w:t>519,651,291.69</w:t>
            </w:r>
          </w:p>
        </w:tc>
        <w:tc>
          <w:tcPr>
            <w:tcW w:w="426" w:type="pct"/>
            <w:gridSpan w:val="3"/>
            <w:tcBorders>
              <w:top w:val="nil"/>
              <w:left w:val="nil"/>
              <w:bottom w:val="single" w:sz="4" w:space="0" w:color="auto"/>
              <w:right w:val="single" w:sz="4" w:space="0" w:color="auto"/>
            </w:tcBorders>
            <w:shd w:val="clear" w:color="000000" w:fill="C0C0C0"/>
            <w:noWrap/>
            <w:vAlign w:val="bottom"/>
            <w:hideMark/>
          </w:tcPr>
          <w:p w14:paraId="27F30ACB" w14:textId="77777777" w:rsidR="006B73EB" w:rsidRPr="006B73EB" w:rsidRDefault="006B73EB" w:rsidP="006B73EB">
            <w:pPr>
              <w:jc w:val="center"/>
              <w:rPr>
                <w:b/>
                <w:bCs/>
                <w:i/>
                <w:iCs/>
                <w:sz w:val="18"/>
                <w:szCs w:val="18"/>
              </w:rPr>
            </w:pPr>
            <w:r w:rsidRPr="006B73EB">
              <w:rPr>
                <w:b/>
                <w:bCs/>
                <w:i/>
                <w:iCs/>
                <w:sz w:val="18"/>
                <w:szCs w:val="18"/>
              </w:rPr>
              <w:t>75,709,352.30</w:t>
            </w:r>
          </w:p>
        </w:tc>
        <w:tc>
          <w:tcPr>
            <w:tcW w:w="468" w:type="pct"/>
            <w:tcBorders>
              <w:top w:val="nil"/>
              <w:left w:val="nil"/>
              <w:bottom w:val="single" w:sz="4" w:space="0" w:color="auto"/>
              <w:right w:val="single" w:sz="4" w:space="0" w:color="auto"/>
            </w:tcBorders>
            <w:shd w:val="clear" w:color="000000" w:fill="C0C0C0"/>
            <w:noWrap/>
            <w:vAlign w:val="bottom"/>
            <w:hideMark/>
          </w:tcPr>
          <w:p w14:paraId="31F1C50B" w14:textId="77777777" w:rsidR="006B73EB" w:rsidRPr="006B73EB" w:rsidRDefault="006B73EB" w:rsidP="006B73EB">
            <w:pPr>
              <w:jc w:val="center"/>
              <w:rPr>
                <w:b/>
                <w:bCs/>
                <w:i/>
                <w:iCs/>
                <w:sz w:val="18"/>
                <w:szCs w:val="18"/>
              </w:rPr>
            </w:pPr>
            <w:r w:rsidRPr="006B73EB">
              <w:rPr>
                <w:b/>
                <w:bCs/>
                <w:i/>
                <w:iCs/>
                <w:sz w:val="18"/>
                <w:szCs w:val="18"/>
              </w:rPr>
              <w:t>4,303,210,167.18</w:t>
            </w:r>
          </w:p>
        </w:tc>
        <w:tc>
          <w:tcPr>
            <w:tcW w:w="471" w:type="pct"/>
            <w:gridSpan w:val="2"/>
            <w:tcBorders>
              <w:top w:val="nil"/>
              <w:left w:val="nil"/>
              <w:bottom w:val="single" w:sz="4" w:space="0" w:color="auto"/>
              <w:right w:val="single" w:sz="4" w:space="0" w:color="auto"/>
            </w:tcBorders>
            <w:shd w:val="clear" w:color="000000" w:fill="C0C0C0"/>
            <w:noWrap/>
            <w:vAlign w:val="bottom"/>
            <w:hideMark/>
          </w:tcPr>
          <w:p w14:paraId="232112C9" w14:textId="77777777" w:rsidR="006B73EB" w:rsidRPr="006B73EB" w:rsidRDefault="006B73EB" w:rsidP="006B73EB">
            <w:pPr>
              <w:jc w:val="center"/>
              <w:rPr>
                <w:b/>
                <w:bCs/>
                <w:i/>
                <w:iCs/>
                <w:sz w:val="18"/>
                <w:szCs w:val="18"/>
              </w:rPr>
            </w:pPr>
            <w:r w:rsidRPr="006B73EB">
              <w:rPr>
                <w:b/>
                <w:bCs/>
                <w:i/>
                <w:iCs/>
                <w:sz w:val="18"/>
                <w:szCs w:val="18"/>
              </w:rPr>
              <w:t>1,398,550,776.96</w:t>
            </w:r>
          </w:p>
        </w:tc>
        <w:tc>
          <w:tcPr>
            <w:tcW w:w="466" w:type="pct"/>
            <w:gridSpan w:val="2"/>
            <w:tcBorders>
              <w:top w:val="nil"/>
              <w:left w:val="nil"/>
              <w:bottom w:val="single" w:sz="4" w:space="0" w:color="auto"/>
              <w:right w:val="single" w:sz="4" w:space="0" w:color="auto"/>
            </w:tcBorders>
            <w:shd w:val="clear" w:color="000000" w:fill="C0C0C0"/>
            <w:noWrap/>
            <w:vAlign w:val="bottom"/>
            <w:hideMark/>
          </w:tcPr>
          <w:p w14:paraId="46DA700D" w14:textId="77777777" w:rsidR="006B73EB" w:rsidRPr="006B73EB" w:rsidRDefault="006B73EB" w:rsidP="006B73EB">
            <w:pPr>
              <w:jc w:val="center"/>
              <w:rPr>
                <w:b/>
                <w:bCs/>
                <w:i/>
                <w:iCs/>
                <w:sz w:val="18"/>
                <w:szCs w:val="18"/>
              </w:rPr>
            </w:pPr>
            <w:r w:rsidRPr="006B73EB">
              <w:rPr>
                <w:b/>
                <w:bCs/>
                <w:i/>
                <w:iCs/>
                <w:sz w:val="18"/>
                <w:szCs w:val="18"/>
              </w:rPr>
              <w:t>5,701,760,944.14</w:t>
            </w:r>
          </w:p>
        </w:tc>
      </w:tr>
      <w:tr w:rsidR="006E37CD" w:rsidRPr="006E37CD" w14:paraId="615EC9AC"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191BE50E" w14:textId="77777777" w:rsidR="006B73EB" w:rsidRPr="006B73EB" w:rsidRDefault="006B73EB" w:rsidP="006B73EB">
            <w:pPr>
              <w:rPr>
                <w:sz w:val="18"/>
                <w:szCs w:val="18"/>
              </w:rPr>
            </w:pPr>
            <w:r w:rsidRPr="006B73EB">
              <w:rPr>
                <w:sz w:val="18"/>
                <w:szCs w:val="18"/>
              </w:rPr>
              <w:t>Jeла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E2F0700"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4D2C7EB0" w14:textId="77777777" w:rsidR="006B73EB" w:rsidRPr="006B73EB" w:rsidRDefault="006B73EB" w:rsidP="006B73EB">
            <w:pPr>
              <w:jc w:val="center"/>
              <w:rPr>
                <w:sz w:val="18"/>
                <w:szCs w:val="18"/>
              </w:rPr>
            </w:pPr>
            <w:r w:rsidRPr="006B73EB">
              <w:rPr>
                <w:sz w:val="18"/>
                <w:szCs w:val="18"/>
              </w:rPr>
              <w:t>0.00</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F051129"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407028F6" w14:textId="77777777" w:rsidR="006B73EB" w:rsidRPr="006B73EB" w:rsidRDefault="006B73EB" w:rsidP="006B73EB">
            <w:pPr>
              <w:jc w:val="center"/>
              <w:rPr>
                <w:sz w:val="18"/>
                <w:szCs w:val="18"/>
              </w:rPr>
            </w:pPr>
            <w:r w:rsidRPr="006B73EB">
              <w:rPr>
                <w:sz w:val="18"/>
                <w:szCs w:val="18"/>
              </w:rPr>
              <w:t>64,526,640.31</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29E041C1" w14:textId="77777777" w:rsidR="006B73EB" w:rsidRPr="006B73EB" w:rsidRDefault="006B73EB" w:rsidP="006B73EB">
            <w:pPr>
              <w:jc w:val="center"/>
              <w:rPr>
                <w:sz w:val="18"/>
                <w:szCs w:val="18"/>
              </w:rPr>
            </w:pPr>
            <w:r w:rsidRPr="006B73EB">
              <w:rPr>
                <w:sz w:val="18"/>
                <w:szCs w:val="18"/>
              </w:rPr>
              <w:t>92,880,075.87</w:t>
            </w:r>
          </w:p>
        </w:tc>
        <w:tc>
          <w:tcPr>
            <w:tcW w:w="425" w:type="pct"/>
            <w:tcBorders>
              <w:top w:val="nil"/>
              <w:left w:val="nil"/>
              <w:bottom w:val="single" w:sz="4" w:space="0" w:color="auto"/>
              <w:right w:val="single" w:sz="4" w:space="0" w:color="auto"/>
            </w:tcBorders>
            <w:shd w:val="clear" w:color="auto" w:fill="auto"/>
            <w:noWrap/>
            <w:vAlign w:val="bottom"/>
            <w:hideMark/>
          </w:tcPr>
          <w:p w14:paraId="1B476188" w14:textId="77777777" w:rsidR="006B73EB" w:rsidRPr="006B73EB" w:rsidRDefault="006B73EB" w:rsidP="006B73EB">
            <w:pPr>
              <w:jc w:val="center"/>
              <w:rPr>
                <w:sz w:val="18"/>
                <w:szCs w:val="18"/>
              </w:rPr>
            </w:pPr>
            <w:r w:rsidRPr="006B73EB">
              <w:rPr>
                <w:sz w:val="18"/>
                <w:szCs w:val="18"/>
              </w:rPr>
              <w:t>71,804,624.09</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1C755EC6" w14:textId="77777777" w:rsidR="006B73EB" w:rsidRPr="006B73EB" w:rsidRDefault="006B73EB" w:rsidP="006B73EB">
            <w:pPr>
              <w:jc w:val="center"/>
              <w:rPr>
                <w:sz w:val="18"/>
                <w:szCs w:val="18"/>
              </w:rPr>
            </w:pPr>
            <w:r w:rsidRPr="006B73EB">
              <w:rPr>
                <w:sz w:val="18"/>
                <w:szCs w:val="18"/>
              </w:rPr>
              <w:t>31,158,679.94</w:t>
            </w:r>
          </w:p>
        </w:tc>
        <w:tc>
          <w:tcPr>
            <w:tcW w:w="468" w:type="pct"/>
            <w:tcBorders>
              <w:top w:val="nil"/>
              <w:left w:val="nil"/>
              <w:bottom w:val="single" w:sz="4" w:space="0" w:color="auto"/>
              <w:right w:val="single" w:sz="4" w:space="0" w:color="auto"/>
            </w:tcBorders>
            <w:shd w:val="clear" w:color="auto" w:fill="auto"/>
            <w:noWrap/>
            <w:vAlign w:val="bottom"/>
            <w:hideMark/>
          </w:tcPr>
          <w:p w14:paraId="5DC18687" w14:textId="77777777" w:rsidR="006B73EB" w:rsidRPr="006B73EB" w:rsidRDefault="006B73EB" w:rsidP="006B73EB">
            <w:pPr>
              <w:jc w:val="center"/>
              <w:rPr>
                <w:sz w:val="18"/>
                <w:szCs w:val="18"/>
              </w:rPr>
            </w:pPr>
            <w:r w:rsidRPr="006B73EB">
              <w:rPr>
                <w:sz w:val="18"/>
                <w:szCs w:val="18"/>
              </w:rPr>
              <w:t>260,370,020.20</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6452D683"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58FC47E4" w14:textId="77777777" w:rsidR="006B73EB" w:rsidRPr="006B73EB" w:rsidRDefault="006B73EB" w:rsidP="006B73EB">
            <w:pPr>
              <w:jc w:val="center"/>
              <w:rPr>
                <w:sz w:val="18"/>
                <w:szCs w:val="18"/>
              </w:rPr>
            </w:pPr>
            <w:r w:rsidRPr="006B73EB">
              <w:rPr>
                <w:sz w:val="18"/>
                <w:szCs w:val="18"/>
              </w:rPr>
              <w:t>260,370,020.20</w:t>
            </w:r>
          </w:p>
        </w:tc>
      </w:tr>
      <w:tr w:rsidR="006E37CD" w:rsidRPr="006E37CD" w14:paraId="526724B9"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0C6BAF24" w14:textId="77777777" w:rsidR="006B73EB" w:rsidRPr="006B73EB" w:rsidRDefault="006B73EB" w:rsidP="006B73EB">
            <w:pPr>
              <w:rPr>
                <w:sz w:val="18"/>
                <w:szCs w:val="18"/>
              </w:rPr>
            </w:pPr>
            <w:r w:rsidRPr="006B73EB">
              <w:rPr>
                <w:sz w:val="18"/>
                <w:szCs w:val="18"/>
              </w:rPr>
              <w:t>Смрча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1A2AC1E3" w14:textId="77777777" w:rsidR="006B73EB" w:rsidRPr="006B73EB" w:rsidRDefault="006B73EB" w:rsidP="006B73EB">
            <w:pPr>
              <w:jc w:val="center"/>
              <w:rPr>
                <w:sz w:val="18"/>
                <w:szCs w:val="18"/>
              </w:rPr>
            </w:pPr>
            <w:r w:rsidRPr="006B73EB">
              <w:rPr>
                <w:sz w:val="18"/>
                <w:szCs w:val="18"/>
              </w:rPr>
              <w:t>113,447,712.64</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55CD1B7" w14:textId="77777777" w:rsidR="006B73EB" w:rsidRPr="006B73EB" w:rsidRDefault="006B73EB" w:rsidP="006B73EB">
            <w:pPr>
              <w:jc w:val="center"/>
              <w:rPr>
                <w:sz w:val="18"/>
                <w:szCs w:val="18"/>
              </w:rPr>
            </w:pPr>
            <w:r w:rsidRPr="006B73EB">
              <w:rPr>
                <w:sz w:val="18"/>
                <w:szCs w:val="18"/>
              </w:rPr>
              <w:t>12,373,717.17</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04E658CA"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13E8E1E0" w14:textId="77777777" w:rsidR="006B73EB" w:rsidRPr="006B73EB" w:rsidRDefault="006B73EB" w:rsidP="006B73EB">
            <w:pPr>
              <w:jc w:val="center"/>
              <w:rPr>
                <w:sz w:val="18"/>
                <w:szCs w:val="18"/>
              </w:rPr>
            </w:pPr>
            <w:r w:rsidRPr="006B73EB">
              <w:rPr>
                <w:sz w:val="18"/>
                <w:szCs w:val="18"/>
              </w:rPr>
              <w:t>103,627,574.22</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682E1375" w14:textId="77777777" w:rsidR="006B73EB" w:rsidRPr="006B73EB" w:rsidRDefault="006B73EB" w:rsidP="006B73EB">
            <w:pPr>
              <w:jc w:val="center"/>
              <w:rPr>
                <w:sz w:val="18"/>
                <w:szCs w:val="18"/>
              </w:rPr>
            </w:pPr>
            <w:r w:rsidRPr="006B73EB">
              <w:rPr>
                <w:sz w:val="18"/>
                <w:szCs w:val="18"/>
              </w:rPr>
              <w:t>85,881,278.53</w:t>
            </w:r>
          </w:p>
        </w:tc>
        <w:tc>
          <w:tcPr>
            <w:tcW w:w="425" w:type="pct"/>
            <w:tcBorders>
              <w:top w:val="nil"/>
              <w:left w:val="nil"/>
              <w:bottom w:val="single" w:sz="4" w:space="0" w:color="auto"/>
              <w:right w:val="single" w:sz="4" w:space="0" w:color="auto"/>
            </w:tcBorders>
            <w:shd w:val="clear" w:color="auto" w:fill="auto"/>
            <w:noWrap/>
            <w:vAlign w:val="bottom"/>
            <w:hideMark/>
          </w:tcPr>
          <w:p w14:paraId="4AAD5B7A" w14:textId="77777777" w:rsidR="006B73EB" w:rsidRPr="006B73EB" w:rsidRDefault="006B73EB" w:rsidP="006B73EB">
            <w:pPr>
              <w:jc w:val="center"/>
              <w:rPr>
                <w:sz w:val="18"/>
                <w:szCs w:val="18"/>
              </w:rPr>
            </w:pPr>
            <w:r w:rsidRPr="006B73EB">
              <w:rPr>
                <w:sz w:val="18"/>
                <w:szCs w:val="18"/>
              </w:rPr>
              <w:t>66,393,926.39</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779B2757" w14:textId="77777777" w:rsidR="006B73EB" w:rsidRPr="006B73EB" w:rsidRDefault="006B73EB" w:rsidP="006B73EB">
            <w:pPr>
              <w:jc w:val="center"/>
              <w:rPr>
                <w:sz w:val="18"/>
                <w:szCs w:val="18"/>
              </w:rPr>
            </w:pPr>
            <w:r w:rsidRPr="006B73EB">
              <w:rPr>
                <w:sz w:val="18"/>
                <w:szCs w:val="18"/>
              </w:rPr>
              <w:t>84,157,799.64</w:t>
            </w:r>
          </w:p>
        </w:tc>
        <w:tc>
          <w:tcPr>
            <w:tcW w:w="468" w:type="pct"/>
            <w:tcBorders>
              <w:top w:val="nil"/>
              <w:left w:val="nil"/>
              <w:bottom w:val="single" w:sz="4" w:space="0" w:color="auto"/>
              <w:right w:val="single" w:sz="4" w:space="0" w:color="auto"/>
            </w:tcBorders>
            <w:shd w:val="clear" w:color="auto" w:fill="auto"/>
            <w:noWrap/>
            <w:vAlign w:val="bottom"/>
            <w:hideMark/>
          </w:tcPr>
          <w:p w14:paraId="16413483" w14:textId="77777777" w:rsidR="006B73EB" w:rsidRPr="006B73EB" w:rsidRDefault="006B73EB" w:rsidP="006B73EB">
            <w:pPr>
              <w:jc w:val="center"/>
              <w:rPr>
                <w:sz w:val="18"/>
                <w:szCs w:val="18"/>
              </w:rPr>
            </w:pPr>
            <w:r w:rsidRPr="006B73EB">
              <w:rPr>
                <w:sz w:val="18"/>
                <w:szCs w:val="18"/>
              </w:rPr>
              <w:t>465,882,008.59</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5E883B76"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2B5E0EB6" w14:textId="77777777" w:rsidR="006B73EB" w:rsidRPr="006B73EB" w:rsidRDefault="006B73EB" w:rsidP="006B73EB">
            <w:pPr>
              <w:jc w:val="center"/>
              <w:rPr>
                <w:sz w:val="18"/>
                <w:szCs w:val="18"/>
              </w:rPr>
            </w:pPr>
            <w:r w:rsidRPr="006B73EB">
              <w:rPr>
                <w:sz w:val="18"/>
                <w:szCs w:val="18"/>
              </w:rPr>
              <w:t>465,882,008.59</w:t>
            </w:r>
          </w:p>
        </w:tc>
      </w:tr>
      <w:tr w:rsidR="006E37CD" w:rsidRPr="006E37CD" w14:paraId="290BF2AC"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59F8A76B" w14:textId="77777777" w:rsidR="006B73EB" w:rsidRPr="006B73EB" w:rsidRDefault="006B73EB" w:rsidP="006B73EB">
            <w:pPr>
              <w:rPr>
                <w:sz w:val="18"/>
                <w:szCs w:val="18"/>
              </w:rPr>
            </w:pPr>
            <w:r w:rsidRPr="006B73EB">
              <w:rPr>
                <w:sz w:val="18"/>
                <w:szCs w:val="18"/>
              </w:rPr>
              <w:t>Ц.Бор</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33BA863" w14:textId="77777777" w:rsidR="006B73EB" w:rsidRPr="006B73EB" w:rsidRDefault="006B73EB" w:rsidP="006B73EB">
            <w:pPr>
              <w:jc w:val="center"/>
              <w:rPr>
                <w:sz w:val="18"/>
                <w:szCs w:val="18"/>
              </w:rPr>
            </w:pPr>
            <w:r w:rsidRPr="006B73EB">
              <w:rPr>
                <w:sz w:val="18"/>
                <w:szCs w:val="18"/>
              </w:rPr>
              <w:t>26,676,626.95</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12B7A2C1" w14:textId="77777777" w:rsidR="006B73EB" w:rsidRPr="006B73EB" w:rsidRDefault="006B73EB" w:rsidP="006B73EB">
            <w:pPr>
              <w:jc w:val="center"/>
              <w:rPr>
                <w:sz w:val="18"/>
                <w:szCs w:val="18"/>
              </w:rPr>
            </w:pPr>
            <w:r w:rsidRPr="006B73EB">
              <w:rPr>
                <w:sz w:val="18"/>
                <w:szCs w:val="18"/>
              </w:rPr>
              <w:t>2,803,340.83</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9EB6FDA"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482EB857" w14:textId="77777777" w:rsidR="006B73EB" w:rsidRPr="006B73EB" w:rsidRDefault="006B73EB" w:rsidP="006B73EB">
            <w:pPr>
              <w:jc w:val="center"/>
              <w:rPr>
                <w:sz w:val="18"/>
                <w:szCs w:val="18"/>
              </w:rPr>
            </w:pPr>
            <w:r w:rsidRPr="006B73EB">
              <w:rPr>
                <w:sz w:val="18"/>
                <w:szCs w:val="18"/>
              </w:rPr>
              <w:t>19,998,674.39</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4362B9A5" w14:textId="77777777" w:rsidR="006B73EB" w:rsidRPr="006B73EB" w:rsidRDefault="006B73EB" w:rsidP="006B73EB">
            <w:pPr>
              <w:jc w:val="center"/>
              <w:rPr>
                <w:sz w:val="18"/>
                <w:szCs w:val="18"/>
              </w:rPr>
            </w:pPr>
            <w:r w:rsidRPr="006B73EB">
              <w:rPr>
                <w:sz w:val="18"/>
                <w:szCs w:val="18"/>
              </w:rPr>
              <w:t>28,652,149.16</w:t>
            </w:r>
          </w:p>
        </w:tc>
        <w:tc>
          <w:tcPr>
            <w:tcW w:w="425" w:type="pct"/>
            <w:tcBorders>
              <w:top w:val="nil"/>
              <w:left w:val="nil"/>
              <w:bottom w:val="single" w:sz="4" w:space="0" w:color="auto"/>
              <w:right w:val="single" w:sz="4" w:space="0" w:color="auto"/>
            </w:tcBorders>
            <w:shd w:val="clear" w:color="auto" w:fill="auto"/>
            <w:noWrap/>
            <w:vAlign w:val="bottom"/>
            <w:hideMark/>
          </w:tcPr>
          <w:p w14:paraId="3D78D931" w14:textId="77777777" w:rsidR="006B73EB" w:rsidRPr="006B73EB" w:rsidRDefault="006B73EB" w:rsidP="006B73EB">
            <w:pPr>
              <w:jc w:val="center"/>
              <w:rPr>
                <w:sz w:val="18"/>
                <w:szCs w:val="18"/>
              </w:rPr>
            </w:pPr>
            <w:r w:rsidRPr="006B73EB">
              <w:rPr>
                <w:sz w:val="18"/>
                <w:szCs w:val="18"/>
              </w:rPr>
              <w:t>15,842,461.43</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6030F601" w14:textId="77777777" w:rsidR="006B73EB" w:rsidRPr="006B73EB" w:rsidRDefault="006B73EB" w:rsidP="006B73EB">
            <w:pPr>
              <w:jc w:val="center"/>
              <w:rPr>
                <w:sz w:val="18"/>
                <w:szCs w:val="18"/>
              </w:rPr>
            </w:pPr>
            <w:r w:rsidRPr="006B73EB">
              <w:rPr>
                <w:sz w:val="18"/>
                <w:szCs w:val="18"/>
              </w:rPr>
              <w:t>14,878,897.27</w:t>
            </w:r>
          </w:p>
        </w:tc>
        <w:tc>
          <w:tcPr>
            <w:tcW w:w="468" w:type="pct"/>
            <w:tcBorders>
              <w:top w:val="nil"/>
              <w:left w:val="nil"/>
              <w:bottom w:val="single" w:sz="4" w:space="0" w:color="auto"/>
              <w:right w:val="single" w:sz="4" w:space="0" w:color="auto"/>
            </w:tcBorders>
            <w:shd w:val="clear" w:color="auto" w:fill="auto"/>
            <w:noWrap/>
            <w:vAlign w:val="bottom"/>
            <w:hideMark/>
          </w:tcPr>
          <w:p w14:paraId="515A6FF6" w14:textId="77777777" w:rsidR="006B73EB" w:rsidRPr="006B73EB" w:rsidRDefault="006B73EB" w:rsidP="006B73EB">
            <w:pPr>
              <w:jc w:val="center"/>
              <w:rPr>
                <w:sz w:val="18"/>
                <w:szCs w:val="18"/>
              </w:rPr>
            </w:pPr>
            <w:r w:rsidRPr="006B73EB">
              <w:rPr>
                <w:sz w:val="18"/>
                <w:szCs w:val="18"/>
              </w:rPr>
              <w:t>108,852,150.03</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158603EA"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5150EFCA" w14:textId="77777777" w:rsidR="006B73EB" w:rsidRPr="006B73EB" w:rsidRDefault="006B73EB" w:rsidP="006B73EB">
            <w:pPr>
              <w:jc w:val="center"/>
              <w:rPr>
                <w:sz w:val="18"/>
                <w:szCs w:val="18"/>
              </w:rPr>
            </w:pPr>
            <w:r w:rsidRPr="006B73EB">
              <w:rPr>
                <w:sz w:val="18"/>
                <w:szCs w:val="18"/>
              </w:rPr>
              <w:t>108,852,150.03</w:t>
            </w:r>
          </w:p>
        </w:tc>
      </w:tr>
      <w:tr w:rsidR="006E37CD" w:rsidRPr="006E37CD" w14:paraId="2E62C290"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4A69859A" w14:textId="77777777" w:rsidR="006B73EB" w:rsidRPr="006B73EB" w:rsidRDefault="006B73EB" w:rsidP="006B73EB">
            <w:pPr>
              <w:rPr>
                <w:sz w:val="18"/>
                <w:szCs w:val="18"/>
              </w:rPr>
            </w:pPr>
            <w:r w:rsidRPr="006B73EB">
              <w:rPr>
                <w:sz w:val="18"/>
                <w:szCs w:val="18"/>
              </w:rPr>
              <w:t>Б.Бор</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4D374BF9"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D6A5FEE" w14:textId="77777777" w:rsidR="006B73EB" w:rsidRPr="006B73EB" w:rsidRDefault="006B73EB" w:rsidP="006B73EB">
            <w:pPr>
              <w:jc w:val="center"/>
              <w:rPr>
                <w:sz w:val="18"/>
                <w:szCs w:val="18"/>
              </w:rPr>
            </w:pPr>
            <w:r w:rsidRPr="006B73EB">
              <w:rPr>
                <w:sz w:val="18"/>
                <w:szCs w:val="18"/>
              </w:rPr>
              <w:t>2,255,070.60</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4EF0A72"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170A136" w14:textId="77777777" w:rsidR="006B73EB" w:rsidRPr="006B73EB" w:rsidRDefault="006B73EB" w:rsidP="006B73EB">
            <w:pPr>
              <w:jc w:val="center"/>
              <w:rPr>
                <w:sz w:val="18"/>
                <w:szCs w:val="18"/>
              </w:rPr>
            </w:pPr>
            <w:r w:rsidRPr="006B73EB">
              <w:rPr>
                <w:sz w:val="18"/>
                <w:szCs w:val="18"/>
              </w:rPr>
              <w:t>22,891,873.71</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08E580BE" w14:textId="77777777" w:rsidR="006B73EB" w:rsidRPr="006B73EB" w:rsidRDefault="006B73EB" w:rsidP="006B73EB">
            <w:pPr>
              <w:jc w:val="center"/>
              <w:rPr>
                <w:sz w:val="18"/>
                <w:szCs w:val="18"/>
              </w:rPr>
            </w:pPr>
            <w:r w:rsidRPr="006B73EB">
              <w:rPr>
                <w:sz w:val="18"/>
                <w:szCs w:val="18"/>
              </w:rPr>
              <w:t>32,950,715.50</w:t>
            </w:r>
          </w:p>
        </w:tc>
        <w:tc>
          <w:tcPr>
            <w:tcW w:w="425" w:type="pct"/>
            <w:tcBorders>
              <w:top w:val="nil"/>
              <w:left w:val="nil"/>
              <w:bottom w:val="single" w:sz="4" w:space="0" w:color="auto"/>
              <w:right w:val="single" w:sz="4" w:space="0" w:color="auto"/>
            </w:tcBorders>
            <w:shd w:val="clear" w:color="auto" w:fill="auto"/>
            <w:noWrap/>
            <w:vAlign w:val="bottom"/>
            <w:hideMark/>
          </w:tcPr>
          <w:p w14:paraId="6788B0B1" w14:textId="77777777" w:rsidR="006B73EB" w:rsidRPr="006B73EB" w:rsidRDefault="006B73EB" w:rsidP="006B73EB">
            <w:pPr>
              <w:jc w:val="center"/>
              <w:rPr>
                <w:sz w:val="18"/>
                <w:szCs w:val="18"/>
              </w:rPr>
            </w:pPr>
            <w:r w:rsidRPr="006B73EB">
              <w:rPr>
                <w:sz w:val="18"/>
                <w:szCs w:val="18"/>
              </w:rPr>
              <w:t>25,473,856.67</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01EF74EF" w14:textId="77777777" w:rsidR="006B73EB" w:rsidRPr="006B73EB" w:rsidRDefault="006B73EB" w:rsidP="006B73EB">
            <w:pPr>
              <w:jc w:val="center"/>
              <w:rPr>
                <w:sz w:val="18"/>
                <w:szCs w:val="18"/>
              </w:rPr>
            </w:pPr>
            <w:r w:rsidRPr="006B73EB">
              <w:rPr>
                <w:sz w:val="18"/>
                <w:szCs w:val="18"/>
              </w:rPr>
              <w:t>8,293,952.86</w:t>
            </w:r>
          </w:p>
        </w:tc>
        <w:tc>
          <w:tcPr>
            <w:tcW w:w="468" w:type="pct"/>
            <w:tcBorders>
              <w:top w:val="nil"/>
              <w:left w:val="nil"/>
              <w:bottom w:val="single" w:sz="4" w:space="0" w:color="auto"/>
              <w:right w:val="single" w:sz="4" w:space="0" w:color="auto"/>
            </w:tcBorders>
            <w:shd w:val="clear" w:color="auto" w:fill="auto"/>
            <w:noWrap/>
            <w:vAlign w:val="bottom"/>
            <w:hideMark/>
          </w:tcPr>
          <w:p w14:paraId="5A65A740" w14:textId="77777777" w:rsidR="006B73EB" w:rsidRPr="006B73EB" w:rsidRDefault="006B73EB" w:rsidP="006B73EB">
            <w:pPr>
              <w:jc w:val="center"/>
              <w:rPr>
                <w:sz w:val="18"/>
                <w:szCs w:val="18"/>
              </w:rPr>
            </w:pPr>
            <w:r w:rsidRPr="006B73EB">
              <w:rPr>
                <w:sz w:val="18"/>
                <w:szCs w:val="18"/>
              </w:rPr>
              <w:t>91,865,469.34</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08CE2576"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677FD6DD" w14:textId="77777777" w:rsidR="006B73EB" w:rsidRPr="006B73EB" w:rsidRDefault="006B73EB" w:rsidP="006B73EB">
            <w:pPr>
              <w:jc w:val="center"/>
              <w:rPr>
                <w:sz w:val="18"/>
                <w:szCs w:val="18"/>
              </w:rPr>
            </w:pPr>
            <w:r w:rsidRPr="006B73EB">
              <w:rPr>
                <w:sz w:val="18"/>
                <w:szCs w:val="18"/>
              </w:rPr>
              <w:t>91,865,469.34</w:t>
            </w:r>
          </w:p>
        </w:tc>
      </w:tr>
      <w:tr w:rsidR="006E37CD" w:rsidRPr="006E37CD" w14:paraId="74B08D5A"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1DCEE5D5" w14:textId="77777777" w:rsidR="006B73EB" w:rsidRPr="006B73EB" w:rsidRDefault="006B73EB" w:rsidP="006B73EB">
            <w:pPr>
              <w:rPr>
                <w:sz w:val="18"/>
                <w:szCs w:val="18"/>
              </w:rPr>
            </w:pPr>
            <w:r w:rsidRPr="006B73EB">
              <w:rPr>
                <w:sz w:val="18"/>
                <w:szCs w:val="18"/>
              </w:rPr>
              <w:t>Дуглазија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2553D5DA" w14:textId="77777777" w:rsidR="006B73EB" w:rsidRPr="006B73EB" w:rsidRDefault="006B73EB" w:rsidP="006B73EB">
            <w:pPr>
              <w:jc w:val="center"/>
              <w:rPr>
                <w:sz w:val="18"/>
                <w:szCs w:val="18"/>
              </w:rPr>
            </w:pPr>
            <w:r w:rsidRPr="006B73EB">
              <w:rPr>
                <w:sz w:val="18"/>
                <w:szCs w:val="18"/>
              </w:rPr>
              <w:t>7,610,305.13</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1C3FCBE3" w14:textId="77777777" w:rsidR="006B73EB" w:rsidRPr="006B73EB" w:rsidRDefault="006B73EB" w:rsidP="006B73EB">
            <w:pPr>
              <w:jc w:val="center"/>
              <w:rPr>
                <w:sz w:val="18"/>
                <w:szCs w:val="18"/>
              </w:rPr>
            </w:pPr>
            <w:r w:rsidRPr="006B73EB">
              <w:rPr>
                <w:sz w:val="18"/>
                <w:szCs w:val="18"/>
              </w:rPr>
              <w:t>4,498,519.26</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567D8613"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288D731A" w14:textId="77777777" w:rsidR="006B73EB" w:rsidRPr="006B73EB" w:rsidRDefault="006B73EB" w:rsidP="006B73EB">
            <w:pPr>
              <w:jc w:val="center"/>
              <w:rPr>
                <w:sz w:val="18"/>
                <w:szCs w:val="18"/>
              </w:rPr>
            </w:pPr>
            <w:r w:rsidRPr="006B73EB">
              <w:rPr>
                <w:sz w:val="18"/>
                <w:szCs w:val="18"/>
              </w:rPr>
              <w:t>54,675,020.97</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55856B02" w14:textId="77777777" w:rsidR="006B73EB" w:rsidRPr="006B73EB" w:rsidRDefault="006B73EB" w:rsidP="006B73EB">
            <w:pPr>
              <w:jc w:val="center"/>
              <w:rPr>
                <w:sz w:val="18"/>
                <w:szCs w:val="18"/>
              </w:rPr>
            </w:pPr>
            <w:r w:rsidRPr="006B73EB">
              <w:rPr>
                <w:sz w:val="18"/>
                <w:szCs w:val="18"/>
              </w:rPr>
              <w:t>65,391,055.11</w:t>
            </w:r>
          </w:p>
        </w:tc>
        <w:tc>
          <w:tcPr>
            <w:tcW w:w="425" w:type="pct"/>
            <w:tcBorders>
              <w:top w:val="nil"/>
              <w:left w:val="nil"/>
              <w:bottom w:val="single" w:sz="4" w:space="0" w:color="auto"/>
              <w:right w:val="single" w:sz="4" w:space="0" w:color="auto"/>
            </w:tcBorders>
            <w:shd w:val="clear" w:color="auto" w:fill="auto"/>
            <w:noWrap/>
            <w:vAlign w:val="bottom"/>
            <w:hideMark/>
          </w:tcPr>
          <w:p w14:paraId="7A671F43" w14:textId="77777777" w:rsidR="006B73EB" w:rsidRPr="006B73EB" w:rsidRDefault="006B73EB" w:rsidP="006B73EB">
            <w:pPr>
              <w:jc w:val="center"/>
              <w:rPr>
                <w:sz w:val="18"/>
                <w:szCs w:val="18"/>
              </w:rPr>
            </w:pPr>
            <w:r w:rsidRPr="006B73EB">
              <w:rPr>
                <w:sz w:val="18"/>
                <w:szCs w:val="18"/>
              </w:rPr>
              <w:t>30,815,015.56</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612750FD" w14:textId="77777777" w:rsidR="006B73EB" w:rsidRPr="006B73EB" w:rsidRDefault="006B73EB" w:rsidP="006B73EB">
            <w:pPr>
              <w:jc w:val="center"/>
              <w:rPr>
                <w:sz w:val="18"/>
                <w:szCs w:val="18"/>
              </w:rPr>
            </w:pPr>
            <w:r w:rsidRPr="006B73EB">
              <w:rPr>
                <w:sz w:val="18"/>
                <w:szCs w:val="18"/>
              </w:rPr>
              <w:t>25,939,528.64</w:t>
            </w:r>
          </w:p>
        </w:tc>
        <w:tc>
          <w:tcPr>
            <w:tcW w:w="468" w:type="pct"/>
            <w:tcBorders>
              <w:top w:val="nil"/>
              <w:left w:val="nil"/>
              <w:bottom w:val="single" w:sz="4" w:space="0" w:color="auto"/>
              <w:right w:val="single" w:sz="4" w:space="0" w:color="auto"/>
            </w:tcBorders>
            <w:shd w:val="clear" w:color="auto" w:fill="auto"/>
            <w:noWrap/>
            <w:vAlign w:val="bottom"/>
            <w:hideMark/>
          </w:tcPr>
          <w:p w14:paraId="3C5AD94B" w14:textId="77777777" w:rsidR="006B73EB" w:rsidRPr="006B73EB" w:rsidRDefault="006B73EB" w:rsidP="006B73EB">
            <w:pPr>
              <w:jc w:val="center"/>
              <w:rPr>
                <w:sz w:val="18"/>
                <w:szCs w:val="18"/>
              </w:rPr>
            </w:pPr>
            <w:r w:rsidRPr="006B73EB">
              <w:rPr>
                <w:sz w:val="18"/>
                <w:szCs w:val="18"/>
              </w:rPr>
              <w:t>188,929,444.67</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044EF4DB"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64142A88" w14:textId="77777777" w:rsidR="006B73EB" w:rsidRPr="006B73EB" w:rsidRDefault="006B73EB" w:rsidP="006B73EB">
            <w:pPr>
              <w:jc w:val="center"/>
              <w:rPr>
                <w:sz w:val="18"/>
                <w:szCs w:val="18"/>
              </w:rPr>
            </w:pPr>
            <w:r w:rsidRPr="006B73EB">
              <w:rPr>
                <w:sz w:val="18"/>
                <w:szCs w:val="18"/>
              </w:rPr>
              <w:t>188,929,444.67</w:t>
            </w:r>
          </w:p>
        </w:tc>
      </w:tr>
      <w:tr w:rsidR="006E37CD" w:rsidRPr="006E37CD" w14:paraId="6EF0CF64"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342BAFC1" w14:textId="77777777" w:rsidR="006B73EB" w:rsidRPr="006B73EB" w:rsidRDefault="006B73EB" w:rsidP="006B73EB">
            <w:pPr>
              <w:rPr>
                <w:sz w:val="18"/>
                <w:szCs w:val="18"/>
              </w:rPr>
            </w:pPr>
            <w:r w:rsidRPr="006B73EB">
              <w:rPr>
                <w:sz w:val="18"/>
                <w:szCs w:val="18"/>
              </w:rPr>
              <w:t>Боровац</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0B0254E9"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7380214B"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158A325C"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71BAAD7D" w14:textId="77777777" w:rsidR="006B73EB" w:rsidRPr="006B73EB" w:rsidRDefault="006B73EB" w:rsidP="006B73EB">
            <w:pPr>
              <w:jc w:val="center"/>
              <w:rPr>
                <w:sz w:val="18"/>
                <w:szCs w:val="18"/>
              </w:rPr>
            </w:pPr>
            <w:r w:rsidRPr="006B73EB">
              <w:rPr>
                <w:sz w:val="18"/>
                <w:szCs w:val="18"/>
              </w:rPr>
              <w:t>13,336,330.75</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219E8BD9" w14:textId="77777777" w:rsidR="006B73EB" w:rsidRPr="006B73EB" w:rsidRDefault="006B73EB" w:rsidP="006B73EB">
            <w:pPr>
              <w:jc w:val="center"/>
              <w:rPr>
                <w:sz w:val="18"/>
                <w:szCs w:val="18"/>
              </w:rPr>
            </w:pPr>
            <w:r w:rsidRPr="006B73EB">
              <w:rPr>
                <w:sz w:val="18"/>
                <w:szCs w:val="18"/>
              </w:rPr>
              <w:t>20,778,855.23</w:t>
            </w:r>
          </w:p>
        </w:tc>
        <w:tc>
          <w:tcPr>
            <w:tcW w:w="425" w:type="pct"/>
            <w:tcBorders>
              <w:top w:val="nil"/>
              <w:left w:val="nil"/>
              <w:bottom w:val="single" w:sz="4" w:space="0" w:color="auto"/>
              <w:right w:val="single" w:sz="4" w:space="0" w:color="auto"/>
            </w:tcBorders>
            <w:shd w:val="clear" w:color="auto" w:fill="auto"/>
            <w:noWrap/>
            <w:vAlign w:val="bottom"/>
            <w:hideMark/>
          </w:tcPr>
          <w:p w14:paraId="5A67CBFD" w14:textId="77777777" w:rsidR="006B73EB" w:rsidRPr="006B73EB" w:rsidRDefault="006B73EB" w:rsidP="006B73EB">
            <w:pPr>
              <w:jc w:val="center"/>
              <w:rPr>
                <w:sz w:val="18"/>
                <w:szCs w:val="18"/>
              </w:rPr>
            </w:pPr>
            <w:r w:rsidRPr="006B73EB">
              <w:rPr>
                <w:sz w:val="18"/>
                <w:szCs w:val="18"/>
              </w:rPr>
              <w:t>16,207,234.03</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5B097FAD" w14:textId="77777777" w:rsidR="006B73EB" w:rsidRPr="006B73EB" w:rsidRDefault="006B73EB" w:rsidP="006B73EB">
            <w:pPr>
              <w:jc w:val="center"/>
              <w:rPr>
                <w:sz w:val="18"/>
                <w:szCs w:val="18"/>
              </w:rPr>
            </w:pPr>
            <w:r w:rsidRPr="006B73EB">
              <w:rPr>
                <w:sz w:val="18"/>
                <w:szCs w:val="18"/>
              </w:rPr>
              <w:t>10,335,575.43</w:t>
            </w:r>
          </w:p>
        </w:tc>
        <w:tc>
          <w:tcPr>
            <w:tcW w:w="468" w:type="pct"/>
            <w:tcBorders>
              <w:top w:val="nil"/>
              <w:left w:val="nil"/>
              <w:bottom w:val="single" w:sz="4" w:space="0" w:color="auto"/>
              <w:right w:val="single" w:sz="4" w:space="0" w:color="auto"/>
            </w:tcBorders>
            <w:shd w:val="clear" w:color="auto" w:fill="auto"/>
            <w:noWrap/>
            <w:vAlign w:val="bottom"/>
            <w:hideMark/>
          </w:tcPr>
          <w:p w14:paraId="1673F6BA" w14:textId="77777777" w:rsidR="006B73EB" w:rsidRPr="006B73EB" w:rsidRDefault="006B73EB" w:rsidP="006B73EB">
            <w:pPr>
              <w:jc w:val="center"/>
              <w:rPr>
                <w:sz w:val="18"/>
                <w:szCs w:val="18"/>
              </w:rPr>
            </w:pPr>
            <w:r w:rsidRPr="006B73EB">
              <w:rPr>
                <w:sz w:val="18"/>
                <w:szCs w:val="18"/>
              </w:rPr>
              <w:t>60,657,995.43</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79CD001A"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4889F109" w14:textId="77777777" w:rsidR="006B73EB" w:rsidRPr="006B73EB" w:rsidRDefault="006B73EB" w:rsidP="006B73EB">
            <w:pPr>
              <w:jc w:val="center"/>
              <w:rPr>
                <w:sz w:val="18"/>
                <w:szCs w:val="18"/>
              </w:rPr>
            </w:pPr>
            <w:r w:rsidRPr="006B73EB">
              <w:rPr>
                <w:sz w:val="18"/>
                <w:szCs w:val="18"/>
              </w:rPr>
              <w:t>60,657,995.43</w:t>
            </w:r>
          </w:p>
        </w:tc>
      </w:tr>
      <w:tr w:rsidR="006E37CD" w:rsidRPr="006E37CD" w14:paraId="57E7A0B2"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27512977" w14:textId="77777777" w:rsidR="006B73EB" w:rsidRPr="006B73EB" w:rsidRDefault="006B73EB" w:rsidP="006B73EB">
            <w:pPr>
              <w:rPr>
                <w:sz w:val="18"/>
                <w:szCs w:val="18"/>
              </w:rPr>
            </w:pPr>
            <w:r w:rsidRPr="006B73EB">
              <w:rPr>
                <w:sz w:val="18"/>
                <w:szCs w:val="18"/>
              </w:rPr>
              <w:t>Ариш</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6FB070B3"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5EE08540"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6664DCC3"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46760FFD" w14:textId="77777777" w:rsidR="006B73EB" w:rsidRPr="006B73EB" w:rsidRDefault="006B73EB" w:rsidP="006B73EB">
            <w:pPr>
              <w:jc w:val="center"/>
              <w:rPr>
                <w:sz w:val="18"/>
                <w:szCs w:val="18"/>
              </w:rPr>
            </w:pPr>
            <w:r w:rsidRPr="006B73EB">
              <w:rPr>
                <w:sz w:val="18"/>
                <w:szCs w:val="18"/>
              </w:rPr>
              <w:t>1,510,069.11</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3A502D02" w14:textId="77777777" w:rsidR="006B73EB" w:rsidRPr="006B73EB" w:rsidRDefault="006B73EB" w:rsidP="006B73EB">
            <w:pPr>
              <w:jc w:val="center"/>
              <w:rPr>
                <w:sz w:val="18"/>
                <w:szCs w:val="18"/>
              </w:rPr>
            </w:pPr>
            <w:r w:rsidRPr="006B73EB">
              <w:rPr>
                <w:sz w:val="18"/>
                <w:szCs w:val="18"/>
              </w:rPr>
              <w:t>1,622,609.75</w:t>
            </w:r>
          </w:p>
        </w:tc>
        <w:tc>
          <w:tcPr>
            <w:tcW w:w="425" w:type="pct"/>
            <w:tcBorders>
              <w:top w:val="nil"/>
              <w:left w:val="nil"/>
              <w:bottom w:val="single" w:sz="4" w:space="0" w:color="auto"/>
              <w:right w:val="single" w:sz="4" w:space="0" w:color="auto"/>
            </w:tcBorders>
            <w:shd w:val="clear" w:color="auto" w:fill="auto"/>
            <w:noWrap/>
            <w:vAlign w:val="bottom"/>
            <w:hideMark/>
          </w:tcPr>
          <w:p w14:paraId="30DB863C" w14:textId="77777777" w:rsidR="006B73EB" w:rsidRPr="006B73EB" w:rsidRDefault="006B73EB" w:rsidP="006B73EB">
            <w:pPr>
              <w:jc w:val="center"/>
              <w:rPr>
                <w:sz w:val="18"/>
                <w:szCs w:val="18"/>
              </w:rPr>
            </w:pPr>
            <w:r w:rsidRPr="006B73EB">
              <w:rPr>
                <w:sz w:val="18"/>
                <w:szCs w:val="18"/>
              </w:rPr>
              <w:t>1,468,112.56</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70B983D6" w14:textId="77777777" w:rsidR="006B73EB" w:rsidRPr="006B73EB" w:rsidRDefault="006B73EB" w:rsidP="006B73EB">
            <w:pPr>
              <w:jc w:val="center"/>
              <w:rPr>
                <w:sz w:val="18"/>
                <w:szCs w:val="18"/>
              </w:rPr>
            </w:pPr>
            <w:r w:rsidRPr="006B73EB">
              <w:rPr>
                <w:sz w:val="18"/>
                <w:szCs w:val="18"/>
              </w:rPr>
              <w:t>1,872,471.04</w:t>
            </w:r>
          </w:p>
        </w:tc>
        <w:tc>
          <w:tcPr>
            <w:tcW w:w="468" w:type="pct"/>
            <w:tcBorders>
              <w:top w:val="nil"/>
              <w:left w:val="nil"/>
              <w:bottom w:val="single" w:sz="4" w:space="0" w:color="auto"/>
              <w:right w:val="single" w:sz="4" w:space="0" w:color="auto"/>
            </w:tcBorders>
            <w:shd w:val="clear" w:color="auto" w:fill="auto"/>
            <w:noWrap/>
            <w:vAlign w:val="bottom"/>
            <w:hideMark/>
          </w:tcPr>
          <w:p w14:paraId="180392FE" w14:textId="77777777" w:rsidR="006B73EB" w:rsidRPr="006B73EB" w:rsidRDefault="006B73EB" w:rsidP="006B73EB">
            <w:pPr>
              <w:jc w:val="center"/>
              <w:rPr>
                <w:sz w:val="18"/>
                <w:szCs w:val="18"/>
              </w:rPr>
            </w:pPr>
            <w:r w:rsidRPr="006B73EB">
              <w:rPr>
                <w:sz w:val="18"/>
                <w:szCs w:val="18"/>
              </w:rPr>
              <w:t>6,473,262.45</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5C2AE3A0"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46B6AA8" w14:textId="77777777" w:rsidR="006B73EB" w:rsidRPr="006B73EB" w:rsidRDefault="006B73EB" w:rsidP="006B73EB">
            <w:pPr>
              <w:jc w:val="center"/>
              <w:rPr>
                <w:sz w:val="18"/>
                <w:szCs w:val="18"/>
              </w:rPr>
            </w:pPr>
            <w:r w:rsidRPr="006B73EB">
              <w:rPr>
                <w:sz w:val="18"/>
                <w:szCs w:val="18"/>
              </w:rPr>
              <w:t>6,473,262.45</w:t>
            </w:r>
          </w:p>
        </w:tc>
      </w:tr>
      <w:tr w:rsidR="006E37CD" w:rsidRPr="006E37CD" w14:paraId="3B067A77" w14:textId="77777777" w:rsidTr="00117260">
        <w:trPr>
          <w:trHeight w:val="248"/>
          <w:jc w:val="center"/>
        </w:trPr>
        <w:tc>
          <w:tcPr>
            <w:tcW w:w="520" w:type="pct"/>
            <w:tcBorders>
              <w:top w:val="nil"/>
              <w:left w:val="single" w:sz="4" w:space="0" w:color="auto"/>
              <w:bottom w:val="single" w:sz="4" w:space="0" w:color="auto"/>
              <w:right w:val="single" w:sz="4" w:space="0" w:color="auto"/>
            </w:tcBorders>
            <w:shd w:val="clear" w:color="auto" w:fill="auto"/>
            <w:noWrap/>
            <w:vAlign w:val="bottom"/>
            <w:hideMark/>
          </w:tcPr>
          <w:p w14:paraId="6C0CBBA1" w14:textId="77777777" w:rsidR="006B73EB" w:rsidRPr="006B73EB" w:rsidRDefault="006B73EB" w:rsidP="006B73EB">
            <w:pPr>
              <w:rPr>
                <w:sz w:val="18"/>
                <w:szCs w:val="18"/>
              </w:rPr>
            </w:pPr>
            <w:r w:rsidRPr="006B73EB">
              <w:rPr>
                <w:sz w:val="18"/>
                <w:szCs w:val="18"/>
              </w:rPr>
              <w:t>Оморика</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F871011" w14:textId="77777777" w:rsidR="006B73EB" w:rsidRPr="006B73EB" w:rsidRDefault="006B73EB" w:rsidP="006B73EB">
            <w:pPr>
              <w:jc w:val="center"/>
              <w:rPr>
                <w:sz w:val="18"/>
                <w:szCs w:val="18"/>
              </w:rPr>
            </w:pPr>
            <w:r w:rsidRPr="006B73EB">
              <w:rPr>
                <w:sz w:val="18"/>
                <w:szCs w:val="18"/>
              </w:rPr>
              <w:t> </w:t>
            </w:r>
          </w:p>
        </w:tc>
        <w:tc>
          <w:tcPr>
            <w:tcW w:w="424" w:type="pct"/>
            <w:gridSpan w:val="2"/>
            <w:tcBorders>
              <w:top w:val="nil"/>
              <w:left w:val="nil"/>
              <w:bottom w:val="single" w:sz="4" w:space="0" w:color="auto"/>
              <w:right w:val="single" w:sz="4" w:space="0" w:color="auto"/>
            </w:tcBorders>
            <w:shd w:val="clear" w:color="auto" w:fill="auto"/>
            <w:noWrap/>
            <w:vAlign w:val="bottom"/>
            <w:hideMark/>
          </w:tcPr>
          <w:p w14:paraId="3B802A54"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3EE49D4D" w14:textId="77777777" w:rsidR="006B73EB" w:rsidRPr="006B73EB" w:rsidRDefault="006B73EB" w:rsidP="006B73EB">
            <w:pPr>
              <w:jc w:val="center"/>
              <w:rPr>
                <w:sz w:val="18"/>
                <w:szCs w:val="18"/>
              </w:rPr>
            </w:pPr>
            <w:r w:rsidRPr="006B73EB">
              <w:rPr>
                <w:sz w:val="18"/>
                <w:szCs w:val="18"/>
              </w:rPr>
              <w:t> </w:t>
            </w:r>
          </w:p>
        </w:tc>
        <w:tc>
          <w:tcPr>
            <w:tcW w:w="468" w:type="pct"/>
            <w:gridSpan w:val="2"/>
            <w:tcBorders>
              <w:top w:val="nil"/>
              <w:left w:val="nil"/>
              <w:bottom w:val="single" w:sz="4" w:space="0" w:color="auto"/>
              <w:right w:val="single" w:sz="4" w:space="0" w:color="auto"/>
            </w:tcBorders>
            <w:shd w:val="clear" w:color="auto" w:fill="auto"/>
            <w:noWrap/>
            <w:vAlign w:val="bottom"/>
            <w:hideMark/>
          </w:tcPr>
          <w:p w14:paraId="63736312" w14:textId="77777777" w:rsidR="006B73EB" w:rsidRPr="006B73EB" w:rsidRDefault="006B73EB" w:rsidP="006B73EB">
            <w:pPr>
              <w:jc w:val="center"/>
              <w:rPr>
                <w:sz w:val="18"/>
                <w:szCs w:val="18"/>
              </w:rPr>
            </w:pPr>
            <w:r w:rsidRPr="006B73EB">
              <w:rPr>
                <w:sz w:val="18"/>
                <w:szCs w:val="18"/>
              </w:rPr>
              <w:t>346,405.92</w:t>
            </w:r>
          </w:p>
        </w:tc>
        <w:tc>
          <w:tcPr>
            <w:tcW w:w="439" w:type="pct"/>
            <w:gridSpan w:val="2"/>
            <w:tcBorders>
              <w:top w:val="nil"/>
              <w:left w:val="nil"/>
              <w:bottom w:val="single" w:sz="4" w:space="0" w:color="auto"/>
              <w:right w:val="single" w:sz="4" w:space="0" w:color="auto"/>
            </w:tcBorders>
            <w:shd w:val="clear" w:color="auto" w:fill="auto"/>
            <w:noWrap/>
            <w:vAlign w:val="bottom"/>
            <w:hideMark/>
          </w:tcPr>
          <w:p w14:paraId="5CAC8A0C" w14:textId="77777777" w:rsidR="006B73EB" w:rsidRPr="006B73EB" w:rsidRDefault="006B73EB" w:rsidP="006B73EB">
            <w:pPr>
              <w:jc w:val="center"/>
              <w:rPr>
                <w:sz w:val="18"/>
                <w:szCs w:val="18"/>
              </w:rPr>
            </w:pPr>
            <w:r w:rsidRPr="006B73EB">
              <w:rPr>
                <w:sz w:val="18"/>
                <w:szCs w:val="18"/>
              </w:rPr>
              <w:t>498,618.99</w:t>
            </w:r>
          </w:p>
        </w:tc>
        <w:tc>
          <w:tcPr>
            <w:tcW w:w="425" w:type="pct"/>
            <w:tcBorders>
              <w:top w:val="nil"/>
              <w:left w:val="nil"/>
              <w:bottom w:val="single" w:sz="4" w:space="0" w:color="auto"/>
              <w:right w:val="single" w:sz="4" w:space="0" w:color="auto"/>
            </w:tcBorders>
            <w:shd w:val="clear" w:color="auto" w:fill="auto"/>
            <w:noWrap/>
            <w:vAlign w:val="bottom"/>
            <w:hideMark/>
          </w:tcPr>
          <w:p w14:paraId="6238C666" w14:textId="77777777" w:rsidR="006B73EB" w:rsidRPr="006B73EB" w:rsidRDefault="006B73EB" w:rsidP="006B73EB">
            <w:pPr>
              <w:jc w:val="center"/>
              <w:rPr>
                <w:sz w:val="18"/>
                <w:szCs w:val="18"/>
              </w:rPr>
            </w:pPr>
            <w:r w:rsidRPr="006B73EB">
              <w:rPr>
                <w:sz w:val="18"/>
                <w:szCs w:val="18"/>
              </w:rPr>
              <w:t>385,477.18</w:t>
            </w:r>
          </w:p>
        </w:tc>
        <w:tc>
          <w:tcPr>
            <w:tcW w:w="426" w:type="pct"/>
            <w:gridSpan w:val="3"/>
            <w:tcBorders>
              <w:top w:val="nil"/>
              <w:left w:val="nil"/>
              <w:bottom w:val="single" w:sz="4" w:space="0" w:color="auto"/>
              <w:right w:val="single" w:sz="4" w:space="0" w:color="auto"/>
            </w:tcBorders>
            <w:shd w:val="clear" w:color="auto" w:fill="auto"/>
            <w:noWrap/>
            <w:vAlign w:val="bottom"/>
            <w:hideMark/>
          </w:tcPr>
          <w:p w14:paraId="3720214E" w14:textId="77777777" w:rsidR="006B73EB" w:rsidRPr="006B73EB" w:rsidRDefault="006B73EB" w:rsidP="006B73EB">
            <w:pPr>
              <w:jc w:val="center"/>
              <w:rPr>
                <w:sz w:val="18"/>
                <w:szCs w:val="18"/>
              </w:rPr>
            </w:pPr>
            <w:r w:rsidRPr="006B73EB">
              <w:rPr>
                <w:sz w:val="18"/>
                <w:szCs w:val="18"/>
              </w:rPr>
              <w:t>167,272.79</w:t>
            </w:r>
          </w:p>
        </w:tc>
        <w:tc>
          <w:tcPr>
            <w:tcW w:w="468" w:type="pct"/>
            <w:tcBorders>
              <w:top w:val="nil"/>
              <w:left w:val="nil"/>
              <w:bottom w:val="single" w:sz="4" w:space="0" w:color="auto"/>
              <w:right w:val="single" w:sz="4" w:space="0" w:color="auto"/>
            </w:tcBorders>
            <w:shd w:val="clear" w:color="auto" w:fill="auto"/>
            <w:noWrap/>
            <w:vAlign w:val="bottom"/>
            <w:hideMark/>
          </w:tcPr>
          <w:p w14:paraId="66AA768A" w14:textId="77777777" w:rsidR="006B73EB" w:rsidRPr="006B73EB" w:rsidRDefault="006B73EB" w:rsidP="006B73EB">
            <w:pPr>
              <w:jc w:val="center"/>
              <w:rPr>
                <w:sz w:val="18"/>
                <w:szCs w:val="18"/>
              </w:rPr>
            </w:pPr>
            <w:r w:rsidRPr="006B73EB">
              <w:rPr>
                <w:sz w:val="18"/>
                <w:szCs w:val="18"/>
              </w:rPr>
              <w:t>1,397,774.88</w:t>
            </w:r>
          </w:p>
        </w:tc>
        <w:tc>
          <w:tcPr>
            <w:tcW w:w="471" w:type="pct"/>
            <w:gridSpan w:val="2"/>
            <w:tcBorders>
              <w:top w:val="nil"/>
              <w:left w:val="nil"/>
              <w:bottom w:val="single" w:sz="4" w:space="0" w:color="auto"/>
              <w:right w:val="single" w:sz="4" w:space="0" w:color="auto"/>
            </w:tcBorders>
            <w:shd w:val="clear" w:color="auto" w:fill="auto"/>
            <w:noWrap/>
            <w:vAlign w:val="bottom"/>
            <w:hideMark/>
          </w:tcPr>
          <w:p w14:paraId="349277BB" w14:textId="77777777" w:rsidR="006B73EB" w:rsidRPr="006B73EB" w:rsidRDefault="006B73EB" w:rsidP="006B73EB">
            <w:pPr>
              <w:jc w:val="center"/>
              <w:rPr>
                <w:sz w:val="18"/>
                <w:szCs w:val="18"/>
              </w:rPr>
            </w:pPr>
            <w:r w:rsidRPr="006B73EB">
              <w:rPr>
                <w:sz w:val="18"/>
                <w:szCs w:val="18"/>
              </w:rPr>
              <w:t> </w:t>
            </w:r>
          </w:p>
        </w:tc>
        <w:tc>
          <w:tcPr>
            <w:tcW w:w="466" w:type="pct"/>
            <w:gridSpan w:val="2"/>
            <w:tcBorders>
              <w:top w:val="nil"/>
              <w:left w:val="nil"/>
              <w:bottom w:val="single" w:sz="4" w:space="0" w:color="auto"/>
              <w:right w:val="single" w:sz="4" w:space="0" w:color="auto"/>
            </w:tcBorders>
            <w:shd w:val="clear" w:color="auto" w:fill="auto"/>
            <w:noWrap/>
            <w:vAlign w:val="bottom"/>
            <w:hideMark/>
          </w:tcPr>
          <w:p w14:paraId="7208147A" w14:textId="77777777" w:rsidR="006B73EB" w:rsidRPr="006B73EB" w:rsidRDefault="006B73EB" w:rsidP="006B73EB">
            <w:pPr>
              <w:jc w:val="center"/>
              <w:rPr>
                <w:sz w:val="18"/>
                <w:szCs w:val="18"/>
              </w:rPr>
            </w:pPr>
            <w:r w:rsidRPr="006B73EB">
              <w:rPr>
                <w:sz w:val="18"/>
                <w:szCs w:val="18"/>
              </w:rPr>
              <w:t>1,397,774.88</w:t>
            </w:r>
          </w:p>
        </w:tc>
      </w:tr>
      <w:tr w:rsidR="00117260" w:rsidRPr="006E37CD" w14:paraId="7892B395" w14:textId="77777777" w:rsidTr="00117260">
        <w:trPr>
          <w:trHeight w:val="262"/>
          <w:jc w:val="center"/>
        </w:trPr>
        <w:tc>
          <w:tcPr>
            <w:tcW w:w="520" w:type="pct"/>
            <w:tcBorders>
              <w:top w:val="nil"/>
              <w:left w:val="single" w:sz="4" w:space="0" w:color="auto"/>
              <w:bottom w:val="single" w:sz="4" w:space="0" w:color="auto"/>
              <w:right w:val="single" w:sz="4" w:space="0" w:color="auto"/>
            </w:tcBorders>
            <w:shd w:val="clear" w:color="000000" w:fill="C0C0C0"/>
            <w:noWrap/>
            <w:vAlign w:val="bottom"/>
            <w:hideMark/>
          </w:tcPr>
          <w:p w14:paraId="029501AC" w14:textId="77777777" w:rsidR="006B73EB" w:rsidRPr="006B73EB" w:rsidRDefault="006B73EB" w:rsidP="006B73EB">
            <w:pPr>
              <w:rPr>
                <w:b/>
                <w:bCs/>
                <w:i/>
                <w:iCs/>
                <w:sz w:val="18"/>
                <w:szCs w:val="18"/>
              </w:rPr>
            </w:pPr>
            <w:r w:rsidRPr="006B73EB">
              <w:rPr>
                <w:b/>
                <w:bCs/>
                <w:i/>
                <w:iCs/>
                <w:sz w:val="18"/>
                <w:szCs w:val="18"/>
              </w:rPr>
              <w:t>Укупно четинари</w:t>
            </w:r>
          </w:p>
        </w:tc>
        <w:tc>
          <w:tcPr>
            <w:tcW w:w="424" w:type="pct"/>
            <w:gridSpan w:val="2"/>
            <w:tcBorders>
              <w:top w:val="nil"/>
              <w:left w:val="nil"/>
              <w:bottom w:val="single" w:sz="4" w:space="0" w:color="auto"/>
              <w:right w:val="single" w:sz="4" w:space="0" w:color="auto"/>
            </w:tcBorders>
            <w:shd w:val="clear" w:color="000000" w:fill="C0C0C0"/>
            <w:noWrap/>
            <w:vAlign w:val="bottom"/>
            <w:hideMark/>
          </w:tcPr>
          <w:p w14:paraId="296DE02E" w14:textId="77777777" w:rsidR="006B73EB" w:rsidRPr="006B73EB" w:rsidRDefault="006B73EB" w:rsidP="006B73EB">
            <w:pPr>
              <w:jc w:val="center"/>
              <w:rPr>
                <w:b/>
                <w:bCs/>
                <w:i/>
                <w:iCs/>
                <w:sz w:val="18"/>
                <w:szCs w:val="18"/>
              </w:rPr>
            </w:pPr>
            <w:r w:rsidRPr="006B73EB">
              <w:rPr>
                <w:b/>
                <w:bCs/>
                <w:i/>
                <w:iCs/>
                <w:sz w:val="18"/>
                <w:szCs w:val="18"/>
              </w:rPr>
              <w:t>147,734,644.72</w:t>
            </w:r>
          </w:p>
        </w:tc>
        <w:tc>
          <w:tcPr>
            <w:tcW w:w="424" w:type="pct"/>
            <w:gridSpan w:val="2"/>
            <w:tcBorders>
              <w:top w:val="nil"/>
              <w:left w:val="nil"/>
              <w:bottom w:val="single" w:sz="4" w:space="0" w:color="auto"/>
              <w:right w:val="single" w:sz="4" w:space="0" w:color="auto"/>
            </w:tcBorders>
            <w:shd w:val="clear" w:color="000000" w:fill="C0C0C0"/>
            <w:noWrap/>
            <w:vAlign w:val="bottom"/>
            <w:hideMark/>
          </w:tcPr>
          <w:p w14:paraId="773DFD22" w14:textId="77777777" w:rsidR="006B73EB" w:rsidRPr="006B73EB" w:rsidRDefault="006B73EB" w:rsidP="006B73EB">
            <w:pPr>
              <w:jc w:val="center"/>
              <w:rPr>
                <w:b/>
                <w:bCs/>
                <w:i/>
                <w:iCs/>
                <w:sz w:val="18"/>
                <w:szCs w:val="18"/>
              </w:rPr>
            </w:pPr>
            <w:r w:rsidRPr="006B73EB">
              <w:rPr>
                <w:b/>
                <w:bCs/>
                <w:i/>
                <w:iCs/>
                <w:sz w:val="18"/>
                <w:szCs w:val="18"/>
              </w:rPr>
              <w:t>21,930,647.86</w:t>
            </w:r>
          </w:p>
        </w:tc>
        <w:tc>
          <w:tcPr>
            <w:tcW w:w="468" w:type="pct"/>
            <w:gridSpan w:val="2"/>
            <w:tcBorders>
              <w:top w:val="nil"/>
              <w:left w:val="nil"/>
              <w:bottom w:val="single" w:sz="4" w:space="0" w:color="auto"/>
              <w:right w:val="single" w:sz="4" w:space="0" w:color="auto"/>
            </w:tcBorders>
            <w:shd w:val="clear" w:color="000000" w:fill="C0C0C0"/>
            <w:noWrap/>
            <w:vAlign w:val="bottom"/>
            <w:hideMark/>
          </w:tcPr>
          <w:p w14:paraId="2024E994" w14:textId="77777777" w:rsidR="006B73EB" w:rsidRPr="006B73EB" w:rsidRDefault="006B73EB" w:rsidP="006B73EB">
            <w:pPr>
              <w:jc w:val="center"/>
              <w:rPr>
                <w:b/>
                <w:bCs/>
                <w:i/>
                <w:iCs/>
                <w:sz w:val="18"/>
                <w:szCs w:val="18"/>
              </w:rPr>
            </w:pPr>
            <w:r w:rsidRPr="006B73EB">
              <w:rPr>
                <w:b/>
                <w:bCs/>
                <w:i/>
                <w:iCs/>
                <w:sz w:val="18"/>
                <w:szCs w:val="18"/>
              </w:rPr>
              <w:t> </w:t>
            </w:r>
          </w:p>
        </w:tc>
        <w:tc>
          <w:tcPr>
            <w:tcW w:w="468" w:type="pct"/>
            <w:gridSpan w:val="2"/>
            <w:tcBorders>
              <w:top w:val="nil"/>
              <w:left w:val="nil"/>
              <w:bottom w:val="single" w:sz="4" w:space="0" w:color="auto"/>
              <w:right w:val="single" w:sz="4" w:space="0" w:color="auto"/>
            </w:tcBorders>
            <w:shd w:val="clear" w:color="000000" w:fill="C0C0C0"/>
            <w:noWrap/>
            <w:vAlign w:val="bottom"/>
            <w:hideMark/>
          </w:tcPr>
          <w:p w14:paraId="43219FB8" w14:textId="77777777" w:rsidR="006B73EB" w:rsidRPr="006B73EB" w:rsidRDefault="006B73EB" w:rsidP="006B73EB">
            <w:pPr>
              <w:jc w:val="center"/>
              <w:rPr>
                <w:b/>
                <w:bCs/>
                <w:i/>
                <w:iCs/>
                <w:sz w:val="18"/>
                <w:szCs w:val="18"/>
              </w:rPr>
            </w:pPr>
            <w:r w:rsidRPr="006B73EB">
              <w:rPr>
                <w:b/>
                <w:bCs/>
                <w:i/>
                <w:iCs/>
                <w:sz w:val="18"/>
                <w:szCs w:val="18"/>
              </w:rPr>
              <w:t>211,044,762.62</w:t>
            </w:r>
          </w:p>
        </w:tc>
        <w:tc>
          <w:tcPr>
            <w:tcW w:w="439" w:type="pct"/>
            <w:gridSpan w:val="2"/>
            <w:tcBorders>
              <w:top w:val="nil"/>
              <w:left w:val="nil"/>
              <w:bottom w:val="single" w:sz="4" w:space="0" w:color="auto"/>
              <w:right w:val="single" w:sz="4" w:space="0" w:color="auto"/>
            </w:tcBorders>
            <w:shd w:val="clear" w:color="000000" w:fill="C0C0C0"/>
            <w:noWrap/>
            <w:vAlign w:val="bottom"/>
            <w:hideMark/>
          </w:tcPr>
          <w:p w14:paraId="7BF91E39" w14:textId="77777777" w:rsidR="006B73EB" w:rsidRPr="006B73EB" w:rsidRDefault="006B73EB" w:rsidP="006B73EB">
            <w:pPr>
              <w:jc w:val="center"/>
              <w:rPr>
                <w:b/>
                <w:bCs/>
                <w:i/>
                <w:iCs/>
                <w:sz w:val="18"/>
                <w:szCs w:val="18"/>
              </w:rPr>
            </w:pPr>
            <w:r w:rsidRPr="006B73EB">
              <w:rPr>
                <w:b/>
                <w:bCs/>
                <w:i/>
                <w:iCs/>
                <w:sz w:val="18"/>
                <w:szCs w:val="18"/>
              </w:rPr>
              <w:t>240,364,219.06</w:t>
            </w:r>
          </w:p>
        </w:tc>
        <w:tc>
          <w:tcPr>
            <w:tcW w:w="425" w:type="pct"/>
            <w:tcBorders>
              <w:top w:val="nil"/>
              <w:left w:val="nil"/>
              <w:bottom w:val="single" w:sz="4" w:space="0" w:color="auto"/>
              <w:right w:val="single" w:sz="4" w:space="0" w:color="auto"/>
            </w:tcBorders>
            <w:shd w:val="clear" w:color="000000" w:fill="C0C0C0"/>
            <w:noWrap/>
            <w:vAlign w:val="bottom"/>
            <w:hideMark/>
          </w:tcPr>
          <w:p w14:paraId="1F095C62" w14:textId="77777777" w:rsidR="006B73EB" w:rsidRPr="006B73EB" w:rsidRDefault="006B73EB" w:rsidP="006B73EB">
            <w:pPr>
              <w:jc w:val="center"/>
              <w:rPr>
                <w:b/>
                <w:bCs/>
                <w:i/>
                <w:iCs/>
                <w:sz w:val="18"/>
                <w:szCs w:val="18"/>
              </w:rPr>
            </w:pPr>
            <w:r w:rsidRPr="006B73EB">
              <w:rPr>
                <w:b/>
                <w:bCs/>
                <w:i/>
                <w:iCs/>
                <w:sz w:val="18"/>
                <w:szCs w:val="18"/>
              </w:rPr>
              <w:t>179,514,868.58</w:t>
            </w:r>
          </w:p>
        </w:tc>
        <w:tc>
          <w:tcPr>
            <w:tcW w:w="426" w:type="pct"/>
            <w:gridSpan w:val="3"/>
            <w:tcBorders>
              <w:top w:val="nil"/>
              <w:left w:val="nil"/>
              <w:bottom w:val="single" w:sz="4" w:space="0" w:color="auto"/>
              <w:right w:val="single" w:sz="4" w:space="0" w:color="auto"/>
            </w:tcBorders>
            <w:shd w:val="clear" w:color="000000" w:fill="C0C0C0"/>
            <w:noWrap/>
            <w:vAlign w:val="bottom"/>
            <w:hideMark/>
          </w:tcPr>
          <w:p w14:paraId="4529CFD4" w14:textId="77777777" w:rsidR="006B73EB" w:rsidRPr="006B73EB" w:rsidRDefault="006B73EB" w:rsidP="006B73EB">
            <w:pPr>
              <w:jc w:val="center"/>
              <w:rPr>
                <w:b/>
                <w:bCs/>
                <w:i/>
                <w:iCs/>
                <w:sz w:val="18"/>
                <w:szCs w:val="18"/>
              </w:rPr>
            </w:pPr>
            <w:r w:rsidRPr="006B73EB">
              <w:rPr>
                <w:b/>
                <w:bCs/>
                <w:i/>
                <w:iCs/>
                <w:sz w:val="18"/>
                <w:szCs w:val="18"/>
              </w:rPr>
              <w:t>138,489,329.71</w:t>
            </w:r>
          </w:p>
        </w:tc>
        <w:tc>
          <w:tcPr>
            <w:tcW w:w="468" w:type="pct"/>
            <w:tcBorders>
              <w:top w:val="nil"/>
              <w:left w:val="nil"/>
              <w:bottom w:val="single" w:sz="4" w:space="0" w:color="auto"/>
              <w:right w:val="single" w:sz="4" w:space="0" w:color="auto"/>
            </w:tcBorders>
            <w:shd w:val="clear" w:color="000000" w:fill="C0C0C0"/>
            <w:noWrap/>
            <w:vAlign w:val="bottom"/>
            <w:hideMark/>
          </w:tcPr>
          <w:p w14:paraId="7016C2A4" w14:textId="77777777" w:rsidR="006B73EB" w:rsidRPr="006B73EB" w:rsidRDefault="006B73EB" w:rsidP="006B73EB">
            <w:pPr>
              <w:jc w:val="center"/>
              <w:rPr>
                <w:b/>
                <w:bCs/>
                <w:i/>
                <w:iCs/>
                <w:sz w:val="18"/>
                <w:szCs w:val="18"/>
              </w:rPr>
            </w:pPr>
            <w:r w:rsidRPr="006B73EB">
              <w:rPr>
                <w:b/>
                <w:bCs/>
                <w:i/>
                <w:iCs/>
                <w:sz w:val="18"/>
                <w:szCs w:val="18"/>
              </w:rPr>
              <w:t>926,969,648.16</w:t>
            </w:r>
          </w:p>
        </w:tc>
        <w:tc>
          <w:tcPr>
            <w:tcW w:w="471" w:type="pct"/>
            <w:gridSpan w:val="2"/>
            <w:tcBorders>
              <w:top w:val="nil"/>
              <w:left w:val="nil"/>
              <w:bottom w:val="single" w:sz="4" w:space="0" w:color="auto"/>
              <w:right w:val="single" w:sz="4" w:space="0" w:color="auto"/>
            </w:tcBorders>
            <w:shd w:val="clear" w:color="000000" w:fill="C0C0C0"/>
            <w:noWrap/>
            <w:vAlign w:val="bottom"/>
            <w:hideMark/>
          </w:tcPr>
          <w:p w14:paraId="34360A7C" w14:textId="77777777" w:rsidR="006B73EB" w:rsidRPr="006B73EB" w:rsidRDefault="006B73EB" w:rsidP="006B73EB">
            <w:pPr>
              <w:jc w:val="center"/>
              <w:rPr>
                <w:b/>
                <w:bCs/>
                <w:i/>
                <w:iCs/>
                <w:sz w:val="18"/>
                <w:szCs w:val="18"/>
              </w:rPr>
            </w:pPr>
            <w:r w:rsidRPr="006B73EB">
              <w:rPr>
                <w:b/>
                <w:bCs/>
                <w:i/>
                <w:iCs/>
                <w:sz w:val="18"/>
                <w:szCs w:val="18"/>
              </w:rPr>
              <w:t> </w:t>
            </w:r>
          </w:p>
        </w:tc>
        <w:tc>
          <w:tcPr>
            <w:tcW w:w="466" w:type="pct"/>
            <w:gridSpan w:val="2"/>
            <w:tcBorders>
              <w:top w:val="nil"/>
              <w:left w:val="nil"/>
              <w:bottom w:val="single" w:sz="4" w:space="0" w:color="auto"/>
              <w:right w:val="single" w:sz="4" w:space="0" w:color="auto"/>
            </w:tcBorders>
            <w:shd w:val="clear" w:color="000000" w:fill="C0C0C0"/>
            <w:noWrap/>
            <w:vAlign w:val="bottom"/>
            <w:hideMark/>
          </w:tcPr>
          <w:p w14:paraId="183D0919" w14:textId="77777777" w:rsidR="006B73EB" w:rsidRPr="006B73EB" w:rsidRDefault="006B73EB" w:rsidP="006B73EB">
            <w:pPr>
              <w:jc w:val="center"/>
              <w:rPr>
                <w:b/>
                <w:bCs/>
                <w:i/>
                <w:iCs/>
                <w:sz w:val="18"/>
                <w:szCs w:val="18"/>
              </w:rPr>
            </w:pPr>
            <w:r w:rsidRPr="006B73EB">
              <w:rPr>
                <w:b/>
                <w:bCs/>
                <w:i/>
                <w:iCs/>
                <w:sz w:val="18"/>
                <w:szCs w:val="18"/>
              </w:rPr>
              <w:t>926,969,648.16</w:t>
            </w:r>
          </w:p>
        </w:tc>
      </w:tr>
      <w:tr w:rsidR="00117260" w:rsidRPr="006E37CD" w14:paraId="1431FA9B" w14:textId="77777777" w:rsidTr="00117260">
        <w:trPr>
          <w:trHeight w:val="262"/>
          <w:jc w:val="center"/>
        </w:trPr>
        <w:tc>
          <w:tcPr>
            <w:tcW w:w="520" w:type="pct"/>
            <w:tcBorders>
              <w:top w:val="nil"/>
              <w:left w:val="single" w:sz="4" w:space="0" w:color="auto"/>
              <w:bottom w:val="single" w:sz="4" w:space="0" w:color="auto"/>
              <w:right w:val="single" w:sz="4" w:space="0" w:color="auto"/>
            </w:tcBorders>
            <w:shd w:val="clear" w:color="000000" w:fill="C0C0C0"/>
            <w:noWrap/>
            <w:vAlign w:val="bottom"/>
            <w:hideMark/>
          </w:tcPr>
          <w:p w14:paraId="2F00617A" w14:textId="77777777" w:rsidR="006B73EB" w:rsidRPr="006B73EB" w:rsidRDefault="006B73EB" w:rsidP="006B73EB">
            <w:pPr>
              <w:rPr>
                <w:b/>
                <w:bCs/>
                <w:sz w:val="18"/>
                <w:szCs w:val="18"/>
              </w:rPr>
            </w:pPr>
            <w:proofErr w:type="gramStart"/>
            <w:r w:rsidRPr="006B73EB">
              <w:rPr>
                <w:b/>
                <w:bCs/>
                <w:sz w:val="18"/>
                <w:szCs w:val="18"/>
              </w:rPr>
              <w:t>УКУПНО  ГЈ</w:t>
            </w:r>
            <w:proofErr w:type="gramEnd"/>
          </w:p>
        </w:tc>
        <w:tc>
          <w:tcPr>
            <w:tcW w:w="424" w:type="pct"/>
            <w:gridSpan w:val="2"/>
            <w:tcBorders>
              <w:top w:val="nil"/>
              <w:left w:val="nil"/>
              <w:bottom w:val="single" w:sz="4" w:space="0" w:color="auto"/>
              <w:right w:val="single" w:sz="4" w:space="0" w:color="auto"/>
            </w:tcBorders>
            <w:shd w:val="clear" w:color="000000" w:fill="C0C0C0"/>
            <w:noWrap/>
            <w:vAlign w:val="bottom"/>
            <w:hideMark/>
          </w:tcPr>
          <w:p w14:paraId="3CA85305" w14:textId="77777777" w:rsidR="006B73EB" w:rsidRPr="006B73EB" w:rsidRDefault="006B73EB" w:rsidP="006B73EB">
            <w:pPr>
              <w:jc w:val="center"/>
              <w:rPr>
                <w:b/>
                <w:bCs/>
                <w:sz w:val="18"/>
                <w:szCs w:val="18"/>
              </w:rPr>
            </w:pPr>
            <w:r w:rsidRPr="006B73EB">
              <w:rPr>
                <w:b/>
                <w:bCs/>
                <w:sz w:val="18"/>
                <w:szCs w:val="18"/>
              </w:rPr>
              <w:t>244,517,210.72</w:t>
            </w:r>
          </w:p>
        </w:tc>
        <w:tc>
          <w:tcPr>
            <w:tcW w:w="424" w:type="pct"/>
            <w:gridSpan w:val="2"/>
            <w:tcBorders>
              <w:top w:val="nil"/>
              <w:left w:val="nil"/>
              <w:bottom w:val="single" w:sz="4" w:space="0" w:color="auto"/>
              <w:right w:val="single" w:sz="4" w:space="0" w:color="auto"/>
            </w:tcBorders>
            <w:shd w:val="clear" w:color="000000" w:fill="C0C0C0"/>
            <w:noWrap/>
            <w:vAlign w:val="bottom"/>
            <w:hideMark/>
          </w:tcPr>
          <w:p w14:paraId="2085CE85" w14:textId="77777777" w:rsidR="006B73EB" w:rsidRPr="006B73EB" w:rsidRDefault="006B73EB" w:rsidP="006B73EB">
            <w:pPr>
              <w:jc w:val="center"/>
              <w:rPr>
                <w:b/>
                <w:bCs/>
                <w:sz w:val="18"/>
                <w:szCs w:val="18"/>
              </w:rPr>
            </w:pPr>
            <w:r w:rsidRPr="006B73EB">
              <w:rPr>
                <w:b/>
                <w:bCs/>
                <w:sz w:val="18"/>
                <w:szCs w:val="18"/>
              </w:rPr>
              <w:t>465,653,597.00</w:t>
            </w:r>
          </w:p>
        </w:tc>
        <w:tc>
          <w:tcPr>
            <w:tcW w:w="468" w:type="pct"/>
            <w:gridSpan w:val="2"/>
            <w:tcBorders>
              <w:top w:val="nil"/>
              <w:left w:val="nil"/>
              <w:bottom w:val="single" w:sz="4" w:space="0" w:color="auto"/>
              <w:right w:val="single" w:sz="4" w:space="0" w:color="auto"/>
            </w:tcBorders>
            <w:shd w:val="clear" w:color="000000" w:fill="C0C0C0"/>
            <w:noWrap/>
            <w:vAlign w:val="bottom"/>
            <w:hideMark/>
          </w:tcPr>
          <w:p w14:paraId="485086C7" w14:textId="77777777" w:rsidR="006B73EB" w:rsidRPr="006B73EB" w:rsidRDefault="006B73EB" w:rsidP="006B73EB">
            <w:pPr>
              <w:jc w:val="center"/>
              <w:rPr>
                <w:b/>
                <w:bCs/>
                <w:sz w:val="18"/>
                <w:szCs w:val="18"/>
              </w:rPr>
            </w:pPr>
            <w:r w:rsidRPr="006B73EB">
              <w:rPr>
                <w:b/>
                <w:bCs/>
                <w:sz w:val="18"/>
                <w:szCs w:val="18"/>
              </w:rPr>
              <w:t>1,057,014,685.26</w:t>
            </w:r>
          </w:p>
        </w:tc>
        <w:tc>
          <w:tcPr>
            <w:tcW w:w="468" w:type="pct"/>
            <w:gridSpan w:val="2"/>
            <w:tcBorders>
              <w:top w:val="nil"/>
              <w:left w:val="nil"/>
              <w:bottom w:val="single" w:sz="4" w:space="0" w:color="auto"/>
              <w:right w:val="single" w:sz="4" w:space="0" w:color="auto"/>
            </w:tcBorders>
            <w:shd w:val="clear" w:color="000000" w:fill="C0C0C0"/>
            <w:noWrap/>
            <w:vAlign w:val="bottom"/>
            <w:hideMark/>
          </w:tcPr>
          <w:p w14:paraId="544F5E8D" w14:textId="77777777" w:rsidR="006B73EB" w:rsidRPr="006B73EB" w:rsidRDefault="006B73EB" w:rsidP="006B73EB">
            <w:pPr>
              <w:jc w:val="center"/>
              <w:rPr>
                <w:b/>
                <w:bCs/>
                <w:sz w:val="18"/>
                <w:szCs w:val="18"/>
              </w:rPr>
            </w:pPr>
            <w:r w:rsidRPr="006B73EB">
              <w:rPr>
                <w:b/>
                <w:bCs/>
                <w:sz w:val="18"/>
                <w:szCs w:val="18"/>
              </w:rPr>
              <w:t>1,495,135,951.92</w:t>
            </w:r>
          </w:p>
        </w:tc>
        <w:tc>
          <w:tcPr>
            <w:tcW w:w="439" w:type="pct"/>
            <w:gridSpan w:val="2"/>
            <w:tcBorders>
              <w:top w:val="nil"/>
              <w:left w:val="nil"/>
              <w:bottom w:val="single" w:sz="4" w:space="0" w:color="auto"/>
              <w:right w:val="single" w:sz="4" w:space="0" w:color="auto"/>
            </w:tcBorders>
            <w:shd w:val="clear" w:color="000000" w:fill="C0C0C0"/>
            <w:noWrap/>
            <w:vAlign w:val="bottom"/>
            <w:hideMark/>
          </w:tcPr>
          <w:p w14:paraId="03EB3466" w14:textId="15C68337" w:rsidR="006B73EB" w:rsidRPr="006B73EB" w:rsidRDefault="000C16E1" w:rsidP="006B73EB">
            <w:pPr>
              <w:jc w:val="center"/>
              <w:rPr>
                <w:b/>
                <w:bCs/>
                <w:sz w:val="18"/>
                <w:szCs w:val="18"/>
              </w:rPr>
            </w:pPr>
            <w:r w:rsidRPr="000C16E1">
              <w:rPr>
                <w:b/>
                <w:bCs/>
                <w:sz w:val="18"/>
                <w:szCs w:val="18"/>
              </w:rPr>
              <w:t>909,343,362.07</w:t>
            </w:r>
          </w:p>
        </w:tc>
        <w:tc>
          <w:tcPr>
            <w:tcW w:w="425" w:type="pct"/>
            <w:tcBorders>
              <w:top w:val="nil"/>
              <w:left w:val="nil"/>
              <w:bottom w:val="single" w:sz="4" w:space="0" w:color="auto"/>
              <w:right w:val="single" w:sz="4" w:space="0" w:color="auto"/>
            </w:tcBorders>
            <w:shd w:val="clear" w:color="000000" w:fill="C0C0C0"/>
            <w:noWrap/>
            <w:vAlign w:val="bottom"/>
            <w:hideMark/>
          </w:tcPr>
          <w:p w14:paraId="7145D31E" w14:textId="77777777" w:rsidR="006B73EB" w:rsidRPr="006B73EB" w:rsidRDefault="006B73EB" w:rsidP="006B73EB">
            <w:pPr>
              <w:jc w:val="center"/>
              <w:rPr>
                <w:b/>
                <w:bCs/>
                <w:sz w:val="18"/>
                <w:szCs w:val="18"/>
              </w:rPr>
            </w:pPr>
            <w:r w:rsidRPr="006B73EB">
              <w:rPr>
                <w:b/>
                <w:bCs/>
                <w:sz w:val="18"/>
                <w:szCs w:val="18"/>
              </w:rPr>
              <w:t>699,166,160.27</w:t>
            </w:r>
          </w:p>
        </w:tc>
        <w:tc>
          <w:tcPr>
            <w:tcW w:w="426" w:type="pct"/>
            <w:gridSpan w:val="3"/>
            <w:tcBorders>
              <w:top w:val="nil"/>
              <w:left w:val="nil"/>
              <w:bottom w:val="single" w:sz="4" w:space="0" w:color="auto"/>
              <w:right w:val="single" w:sz="4" w:space="0" w:color="auto"/>
            </w:tcBorders>
            <w:shd w:val="clear" w:color="000000" w:fill="C0C0C0"/>
            <w:noWrap/>
            <w:vAlign w:val="bottom"/>
            <w:hideMark/>
          </w:tcPr>
          <w:p w14:paraId="1EC10A3B" w14:textId="77777777" w:rsidR="006B73EB" w:rsidRPr="006B73EB" w:rsidRDefault="006B73EB" w:rsidP="006B73EB">
            <w:pPr>
              <w:jc w:val="center"/>
              <w:rPr>
                <w:b/>
                <w:bCs/>
                <w:sz w:val="18"/>
                <w:szCs w:val="18"/>
              </w:rPr>
            </w:pPr>
            <w:r w:rsidRPr="006B73EB">
              <w:rPr>
                <w:b/>
                <w:bCs/>
                <w:sz w:val="18"/>
                <w:szCs w:val="18"/>
              </w:rPr>
              <w:t>214,198,682.01</w:t>
            </w:r>
          </w:p>
        </w:tc>
        <w:tc>
          <w:tcPr>
            <w:tcW w:w="468" w:type="pct"/>
            <w:tcBorders>
              <w:top w:val="nil"/>
              <w:left w:val="nil"/>
              <w:bottom w:val="single" w:sz="4" w:space="0" w:color="auto"/>
              <w:right w:val="single" w:sz="4" w:space="0" w:color="auto"/>
            </w:tcBorders>
            <w:shd w:val="clear" w:color="000000" w:fill="C0C0C0"/>
            <w:noWrap/>
            <w:vAlign w:val="bottom"/>
            <w:hideMark/>
          </w:tcPr>
          <w:p w14:paraId="6EB2354C" w14:textId="77777777" w:rsidR="006B73EB" w:rsidRPr="006B73EB" w:rsidRDefault="006B73EB" w:rsidP="006B73EB">
            <w:pPr>
              <w:jc w:val="center"/>
              <w:rPr>
                <w:b/>
                <w:bCs/>
                <w:sz w:val="18"/>
                <w:szCs w:val="18"/>
              </w:rPr>
            </w:pPr>
            <w:r w:rsidRPr="006B73EB">
              <w:rPr>
                <w:b/>
                <w:bCs/>
                <w:sz w:val="18"/>
                <w:szCs w:val="18"/>
              </w:rPr>
              <w:t>5,230,179,815.34</w:t>
            </w:r>
          </w:p>
        </w:tc>
        <w:tc>
          <w:tcPr>
            <w:tcW w:w="471" w:type="pct"/>
            <w:gridSpan w:val="2"/>
            <w:tcBorders>
              <w:top w:val="nil"/>
              <w:left w:val="nil"/>
              <w:bottom w:val="single" w:sz="4" w:space="0" w:color="auto"/>
              <w:right w:val="single" w:sz="4" w:space="0" w:color="auto"/>
            </w:tcBorders>
            <w:shd w:val="clear" w:color="000000" w:fill="C0C0C0"/>
            <w:noWrap/>
            <w:vAlign w:val="bottom"/>
            <w:hideMark/>
          </w:tcPr>
          <w:p w14:paraId="45B3A9D5" w14:textId="77777777" w:rsidR="006B73EB" w:rsidRPr="006B73EB" w:rsidRDefault="006B73EB" w:rsidP="006B73EB">
            <w:pPr>
              <w:jc w:val="center"/>
              <w:rPr>
                <w:b/>
                <w:bCs/>
                <w:sz w:val="18"/>
                <w:szCs w:val="18"/>
              </w:rPr>
            </w:pPr>
            <w:r w:rsidRPr="006B73EB">
              <w:rPr>
                <w:b/>
                <w:bCs/>
                <w:sz w:val="18"/>
                <w:szCs w:val="18"/>
              </w:rPr>
              <w:t>1,398,550,776.96</w:t>
            </w:r>
          </w:p>
        </w:tc>
        <w:tc>
          <w:tcPr>
            <w:tcW w:w="466" w:type="pct"/>
            <w:gridSpan w:val="2"/>
            <w:tcBorders>
              <w:top w:val="nil"/>
              <w:left w:val="nil"/>
              <w:bottom w:val="single" w:sz="4" w:space="0" w:color="auto"/>
              <w:right w:val="single" w:sz="4" w:space="0" w:color="auto"/>
            </w:tcBorders>
            <w:shd w:val="clear" w:color="000000" w:fill="C0C0C0"/>
            <w:noWrap/>
            <w:vAlign w:val="bottom"/>
            <w:hideMark/>
          </w:tcPr>
          <w:p w14:paraId="188728B9" w14:textId="77777777" w:rsidR="006B73EB" w:rsidRPr="006B73EB" w:rsidRDefault="006B73EB" w:rsidP="006B73EB">
            <w:pPr>
              <w:jc w:val="center"/>
              <w:rPr>
                <w:b/>
                <w:bCs/>
                <w:sz w:val="18"/>
                <w:szCs w:val="18"/>
              </w:rPr>
            </w:pPr>
            <w:r w:rsidRPr="006B73EB">
              <w:rPr>
                <w:b/>
                <w:bCs/>
                <w:sz w:val="18"/>
                <w:szCs w:val="18"/>
              </w:rPr>
              <w:t>6,628,730,592.29</w:t>
            </w:r>
          </w:p>
        </w:tc>
      </w:tr>
    </w:tbl>
    <w:p w14:paraId="7BEED440" w14:textId="77777777" w:rsidR="00BD4C4E" w:rsidRPr="007D62F4" w:rsidRDefault="00BD4C4E" w:rsidP="003A2505">
      <w:pPr>
        <w:rPr>
          <w:b/>
          <w:color w:val="17365D" w:themeColor="text2" w:themeShade="BF"/>
          <w:sz w:val="24"/>
          <w:szCs w:val="24"/>
          <w:lang w:val="sr-Cyrl-RS"/>
        </w:rPr>
      </w:pPr>
    </w:p>
    <w:p w14:paraId="61F7CCB7" w14:textId="77777777" w:rsidR="007D62F4" w:rsidRDefault="007D62F4" w:rsidP="00206D11">
      <w:pPr>
        <w:rPr>
          <w:b/>
          <w:color w:val="17365D" w:themeColor="text2" w:themeShade="BF"/>
          <w:sz w:val="24"/>
          <w:szCs w:val="24"/>
          <w:lang w:val="sr-Cyrl-RS"/>
        </w:rPr>
      </w:pPr>
    </w:p>
    <w:p w14:paraId="4E1D44E4" w14:textId="77777777" w:rsidR="006E37CD" w:rsidRPr="007D62F4" w:rsidRDefault="006E37CD" w:rsidP="00206D11">
      <w:pPr>
        <w:rPr>
          <w:b/>
          <w:color w:val="17365D" w:themeColor="text2" w:themeShade="BF"/>
          <w:sz w:val="24"/>
          <w:szCs w:val="24"/>
          <w:lang w:val="sr-Cyrl-RS"/>
        </w:rPr>
      </w:pPr>
    </w:p>
    <w:p w14:paraId="7A757EB7" w14:textId="77777777" w:rsidR="000C4F1B" w:rsidRPr="007B7C7A" w:rsidRDefault="000C4F1B" w:rsidP="001303A3">
      <w:pPr>
        <w:jc w:val="center"/>
        <w:rPr>
          <w:b/>
          <w:color w:val="17365D" w:themeColor="text2" w:themeShade="BF"/>
          <w:sz w:val="16"/>
          <w:szCs w:val="16"/>
          <w:lang w:val="sr-Cyrl-RS"/>
        </w:rPr>
      </w:pPr>
    </w:p>
    <w:p w14:paraId="7352B896" w14:textId="693865CC" w:rsidR="003A2505" w:rsidRDefault="003A2505" w:rsidP="00012302">
      <w:pPr>
        <w:rPr>
          <w:b/>
          <w:color w:val="17365D" w:themeColor="text2" w:themeShade="BF"/>
          <w:sz w:val="16"/>
          <w:szCs w:val="16"/>
        </w:rPr>
      </w:pPr>
    </w:p>
    <w:tbl>
      <w:tblPr>
        <w:tblW w:w="0" w:type="auto"/>
        <w:jc w:val="center"/>
        <w:tblLook w:val="04A0" w:firstRow="1" w:lastRow="0" w:firstColumn="1" w:lastColumn="0" w:noHBand="0" w:noVBand="1"/>
      </w:tblPr>
      <w:tblGrid>
        <w:gridCol w:w="1801"/>
        <w:gridCol w:w="2008"/>
        <w:gridCol w:w="1197"/>
        <w:gridCol w:w="1928"/>
        <w:gridCol w:w="1364"/>
        <w:gridCol w:w="1692"/>
        <w:gridCol w:w="1616"/>
        <w:gridCol w:w="1616"/>
      </w:tblGrid>
      <w:tr w:rsidR="00C4139C" w:rsidRPr="00C4139C" w14:paraId="0EB5D483" w14:textId="77777777" w:rsidTr="00C4139C">
        <w:trPr>
          <w:trHeight w:val="58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9C9E75E" w14:textId="77777777" w:rsidR="00C4139C" w:rsidRPr="00C4139C" w:rsidRDefault="00C4139C" w:rsidP="00C4139C">
            <w:pPr>
              <w:jc w:val="center"/>
              <w:rPr>
                <w:b/>
                <w:bCs/>
              </w:rPr>
            </w:pPr>
            <w:r w:rsidRPr="00C4139C">
              <w:rPr>
                <w:b/>
                <w:bCs/>
              </w:rPr>
              <w:t>Врста дрвећа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71BDB8BE" w14:textId="77777777" w:rsidR="00C4139C" w:rsidRPr="00C4139C" w:rsidRDefault="00C4139C" w:rsidP="00C4139C">
            <w:pPr>
              <w:jc w:val="center"/>
              <w:rPr>
                <w:b/>
                <w:bCs/>
              </w:rPr>
            </w:pPr>
            <w:r w:rsidRPr="00C4139C">
              <w:rPr>
                <w:b/>
                <w:bCs/>
              </w:rPr>
              <w:t>Сортименти</w:t>
            </w:r>
          </w:p>
        </w:tc>
        <w:tc>
          <w:tcPr>
            <w:tcW w:w="0" w:type="auto"/>
            <w:gridSpan w:val="2"/>
            <w:tcBorders>
              <w:top w:val="single" w:sz="4" w:space="0" w:color="auto"/>
              <w:left w:val="nil"/>
              <w:bottom w:val="single" w:sz="4" w:space="0" w:color="auto"/>
              <w:right w:val="single" w:sz="4" w:space="0" w:color="000000"/>
            </w:tcBorders>
            <w:shd w:val="clear" w:color="000000" w:fill="BFBFBF"/>
            <w:vAlign w:val="center"/>
            <w:hideMark/>
          </w:tcPr>
          <w:p w14:paraId="166548B0" w14:textId="77777777" w:rsidR="00C4139C" w:rsidRPr="00C4139C" w:rsidRDefault="00C4139C" w:rsidP="00C4139C">
            <w:pPr>
              <w:jc w:val="center"/>
              <w:rPr>
                <w:b/>
                <w:bCs/>
              </w:rPr>
            </w:pPr>
            <w:r w:rsidRPr="00C4139C">
              <w:rPr>
                <w:b/>
                <w:bCs/>
              </w:rPr>
              <w:t xml:space="preserve">Јединични трошкови производње </w:t>
            </w:r>
          </w:p>
        </w:tc>
        <w:tc>
          <w:tcPr>
            <w:tcW w:w="0" w:type="auto"/>
            <w:gridSpan w:val="2"/>
            <w:tcBorders>
              <w:top w:val="single" w:sz="4" w:space="0" w:color="auto"/>
              <w:left w:val="nil"/>
              <w:bottom w:val="single" w:sz="4" w:space="0" w:color="auto"/>
              <w:right w:val="single" w:sz="4" w:space="0" w:color="000000"/>
            </w:tcBorders>
            <w:shd w:val="clear" w:color="000000" w:fill="BFBFBF"/>
            <w:vAlign w:val="bottom"/>
            <w:hideMark/>
          </w:tcPr>
          <w:p w14:paraId="46A23E8F" w14:textId="77777777" w:rsidR="00C4139C" w:rsidRPr="00C4139C" w:rsidRDefault="00C4139C" w:rsidP="00C4139C">
            <w:pPr>
              <w:jc w:val="center"/>
              <w:rPr>
                <w:b/>
                <w:bCs/>
              </w:rPr>
            </w:pPr>
            <w:r w:rsidRPr="00C4139C">
              <w:rPr>
                <w:b/>
                <w:bCs/>
              </w:rPr>
              <w:t xml:space="preserve">Укупни трошкови производње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5946DDBF" w14:textId="77777777" w:rsidR="00C4139C" w:rsidRPr="00C4139C" w:rsidRDefault="00C4139C" w:rsidP="00C4139C">
            <w:pPr>
              <w:jc w:val="center"/>
              <w:rPr>
                <w:b/>
                <w:bCs/>
              </w:rPr>
            </w:pPr>
            <w:r w:rsidRPr="00C4139C">
              <w:rPr>
                <w:b/>
                <w:bCs/>
              </w:rPr>
              <w:t>Укупно</w:t>
            </w:r>
          </w:p>
        </w:tc>
      </w:tr>
      <w:tr w:rsidR="00C4139C" w:rsidRPr="00C4139C" w14:paraId="5EC23F26" w14:textId="77777777" w:rsidTr="00C4139C">
        <w:trPr>
          <w:trHeight w:val="76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A65D2F" w14:textId="77777777" w:rsidR="00C4139C" w:rsidRPr="00C4139C" w:rsidRDefault="00C4139C" w:rsidP="00C4139C">
            <w:pPr>
              <w:rPr>
                <w:b/>
                <w:bCs/>
              </w:rPr>
            </w:pPr>
          </w:p>
        </w:tc>
        <w:tc>
          <w:tcPr>
            <w:tcW w:w="0" w:type="auto"/>
            <w:tcBorders>
              <w:top w:val="nil"/>
              <w:left w:val="nil"/>
              <w:bottom w:val="single" w:sz="4" w:space="0" w:color="auto"/>
              <w:right w:val="single" w:sz="4" w:space="0" w:color="auto"/>
            </w:tcBorders>
            <w:shd w:val="clear" w:color="000000" w:fill="BFBFBF"/>
            <w:vAlign w:val="center"/>
            <w:hideMark/>
          </w:tcPr>
          <w:p w14:paraId="3951CBBC" w14:textId="77777777" w:rsidR="00C4139C" w:rsidRPr="00C4139C" w:rsidRDefault="00C4139C" w:rsidP="00C4139C">
            <w:pPr>
              <w:jc w:val="center"/>
              <w:rPr>
                <w:b/>
                <w:bCs/>
              </w:rPr>
            </w:pPr>
            <w:r w:rsidRPr="00C4139C">
              <w:rPr>
                <w:b/>
                <w:bCs/>
              </w:rPr>
              <w:t>Укупно техника m3</w:t>
            </w:r>
          </w:p>
        </w:tc>
        <w:tc>
          <w:tcPr>
            <w:tcW w:w="0" w:type="auto"/>
            <w:tcBorders>
              <w:top w:val="nil"/>
              <w:left w:val="nil"/>
              <w:bottom w:val="single" w:sz="4" w:space="0" w:color="auto"/>
              <w:right w:val="single" w:sz="4" w:space="0" w:color="auto"/>
            </w:tcBorders>
            <w:shd w:val="clear" w:color="000000" w:fill="BFBFBF"/>
            <w:vAlign w:val="center"/>
            <w:hideMark/>
          </w:tcPr>
          <w:p w14:paraId="1201C849" w14:textId="77777777" w:rsidR="00C4139C" w:rsidRPr="00C4139C" w:rsidRDefault="00C4139C" w:rsidP="00C4139C">
            <w:pPr>
              <w:jc w:val="center"/>
              <w:rPr>
                <w:b/>
                <w:bCs/>
              </w:rPr>
            </w:pPr>
            <w:r w:rsidRPr="00C4139C">
              <w:rPr>
                <w:b/>
                <w:bCs/>
              </w:rPr>
              <w:t>Просторно</w:t>
            </w:r>
          </w:p>
        </w:tc>
        <w:tc>
          <w:tcPr>
            <w:tcW w:w="0" w:type="auto"/>
            <w:tcBorders>
              <w:top w:val="nil"/>
              <w:left w:val="nil"/>
              <w:bottom w:val="single" w:sz="4" w:space="0" w:color="auto"/>
              <w:right w:val="single" w:sz="4" w:space="0" w:color="auto"/>
            </w:tcBorders>
            <w:shd w:val="clear" w:color="000000" w:fill="BFBFBF"/>
            <w:vAlign w:val="center"/>
            <w:hideMark/>
          </w:tcPr>
          <w:p w14:paraId="696D5BF4" w14:textId="77777777" w:rsidR="00C4139C" w:rsidRPr="00C4139C" w:rsidRDefault="00C4139C" w:rsidP="00C4139C">
            <w:pPr>
              <w:jc w:val="center"/>
              <w:rPr>
                <w:b/>
                <w:bCs/>
              </w:rPr>
            </w:pPr>
            <w:r w:rsidRPr="00C4139C">
              <w:rPr>
                <w:b/>
                <w:bCs/>
              </w:rPr>
              <w:t>Укупно техника</w:t>
            </w:r>
          </w:p>
        </w:tc>
        <w:tc>
          <w:tcPr>
            <w:tcW w:w="0" w:type="auto"/>
            <w:tcBorders>
              <w:top w:val="nil"/>
              <w:left w:val="nil"/>
              <w:bottom w:val="single" w:sz="4" w:space="0" w:color="auto"/>
              <w:right w:val="single" w:sz="4" w:space="0" w:color="auto"/>
            </w:tcBorders>
            <w:shd w:val="clear" w:color="000000" w:fill="BFBFBF"/>
            <w:vAlign w:val="center"/>
            <w:hideMark/>
          </w:tcPr>
          <w:p w14:paraId="236D8BC4" w14:textId="77777777" w:rsidR="00C4139C" w:rsidRPr="00C4139C" w:rsidRDefault="00C4139C" w:rsidP="00C4139C">
            <w:pPr>
              <w:jc w:val="center"/>
              <w:rPr>
                <w:b/>
                <w:bCs/>
              </w:rPr>
            </w:pPr>
            <w:r w:rsidRPr="00C4139C">
              <w:rPr>
                <w:b/>
                <w:bCs/>
              </w:rPr>
              <w:t>Просторно</w:t>
            </w:r>
          </w:p>
        </w:tc>
        <w:tc>
          <w:tcPr>
            <w:tcW w:w="0" w:type="auto"/>
            <w:tcBorders>
              <w:top w:val="nil"/>
              <w:left w:val="nil"/>
              <w:bottom w:val="single" w:sz="4" w:space="0" w:color="auto"/>
              <w:right w:val="single" w:sz="4" w:space="0" w:color="auto"/>
            </w:tcBorders>
            <w:shd w:val="clear" w:color="000000" w:fill="BFBFBF"/>
            <w:vAlign w:val="center"/>
            <w:hideMark/>
          </w:tcPr>
          <w:p w14:paraId="3C9795CD" w14:textId="77777777" w:rsidR="00C4139C" w:rsidRPr="00C4139C" w:rsidRDefault="00C4139C" w:rsidP="00C4139C">
            <w:pPr>
              <w:jc w:val="center"/>
              <w:rPr>
                <w:b/>
                <w:bCs/>
              </w:rPr>
            </w:pPr>
            <w:r w:rsidRPr="00C4139C">
              <w:rPr>
                <w:b/>
                <w:bCs/>
              </w:rPr>
              <w:t>Укупно техника</w:t>
            </w:r>
          </w:p>
        </w:tc>
        <w:tc>
          <w:tcPr>
            <w:tcW w:w="0" w:type="auto"/>
            <w:tcBorders>
              <w:top w:val="nil"/>
              <w:left w:val="nil"/>
              <w:bottom w:val="single" w:sz="4" w:space="0" w:color="auto"/>
              <w:right w:val="single" w:sz="4" w:space="0" w:color="auto"/>
            </w:tcBorders>
            <w:shd w:val="clear" w:color="000000" w:fill="BFBFBF"/>
            <w:noWrap/>
            <w:vAlign w:val="center"/>
            <w:hideMark/>
          </w:tcPr>
          <w:p w14:paraId="1E5AAAC6" w14:textId="77777777" w:rsidR="00C4139C" w:rsidRPr="00C4139C" w:rsidRDefault="00C4139C" w:rsidP="00C4139C">
            <w:pPr>
              <w:jc w:val="center"/>
              <w:rPr>
                <w:b/>
                <w:bCs/>
              </w:rPr>
            </w:pPr>
            <w:r w:rsidRPr="00C4139C">
              <w:rPr>
                <w:b/>
                <w:bCs/>
              </w:rPr>
              <w:t>Просторно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56247B" w14:textId="77777777" w:rsidR="00C4139C" w:rsidRPr="00C4139C" w:rsidRDefault="00C4139C" w:rsidP="00C4139C">
            <w:pPr>
              <w:rPr>
                <w:b/>
                <w:bCs/>
              </w:rPr>
            </w:pPr>
          </w:p>
        </w:tc>
      </w:tr>
      <w:tr w:rsidR="00C4139C" w:rsidRPr="00C4139C" w14:paraId="2C3E9827" w14:textId="77777777" w:rsidTr="00C4139C">
        <w:trPr>
          <w:trHeight w:val="2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CFD850C" w14:textId="77777777" w:rsidR="00C4139C" w:rsidRPr="00C4139C" w:rsidRDefault="00C4139C" w:rsidP="00C4139C">
            <w:pPr>
              <w:rPr>
                <w:b/>
                <w:bCs/>
              </w:rPr>
            </w:pPr>
          </w:p>
        </w:tc>
        <w:tc>
          <w:tcPr>
            <w:tcW w:w="0" w:type="auto"/>
            <w:tcBorders>
              <w:top w:val="nil"/>
              <w:left w:val="nil"/>
              <w:bottom w:val="single" w:sz="4" w:space="0" w:color="auto"/>
              <w:right w:val="single" w:sz="4" w:space="0" w:color="auto"/>
            </w:tcBorders>
            <w:shd w:val="clear" w:color="000000" w:fill="BFBFBF"/>
            <w:noWrap/>
            <w:vAlign w:val="bottom"/>
            <w:hideMark/>
          </w:tcPr>
          <w:p w14:paraId="04E5FAF3" w14:textId="77777777" w:rsidR="00C4139C" w:rsidRPr="00C4139C" w:rsidRDefault="00C4139C" w:rsidP="00C4139C">
            <w:pPr>
              <w:jc w:val="center"/>
              <w:rPr>
                <w:b/>
                <w:bCs/>
              </w:rPr>
            </w:pPr>
            <w:r w:rsidRPr="00C4139C">
              <w:rPr>
                <w:b/>
                <w:bCs/>
              </w:rPr>
              <w:t>m3</w:t>
            </w:r>
          </w:p>
        </w:tc>
        <w:tc>
          <w:tcPr>
            <w:tcW w:w="0" w:type="auto"/>
            <w:tcBorders>
              <w:top w:val="nil"/>
              <w:left w:val="nil"/>
              <w:bottom w:val="single" w:sz="4" w:space="0" w:color="auto"/>
              <w:right w:val="single" w:sz="4" w:space="0" w:color="auto"/>
            </w:tcBorders>
            <w:shd w:val="clear" w:color="000000" w:fill="BFBFBF"/>
            <w:noWrap/>
            <w:vAlign w:val="bottom"/>
            <w:hideMark/>
          </w:tcPr>
          <w:p w14:paraId="05D8EABD" w14:textId="77777777" w:rsidR="00C4139C" w:rsidRPr="00C4139C" w:rsidRDefault="00C4139C" w:rsidP="00C4139C">
            <w:pPr>
              <w:jc w:val="center"/>
              <w:rPr>
                <w:b/>
                <w:bCs/>
              </w:rPr>
            </w:pPr>
            <w:r w:rsidRPr="00C4139C">
              <w:rPr>
                <w:b/>
                <w:bC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6DB1F973" w14:textId="77777777" w:rsidR="00C4139C" w:rsidRPr="00C4139C" w:rsidRDefault="00C4139C" w:rsidP="00C4139C">
            <w:pPr>
              <w:jc w:val="center"/>
              <w:rPr>
                <w:b/>
                <w:bCs/>
              </w:rPr>
            </w:pPr>
            <w:r w:rsidRPr="00C4139C">
              <w:rPr>
                <w:b/>
                <w:bCs/>
              </w:rPr>
              <w:t>дин/m3</w:t>
            </w:r>
          </w:p>
        </w:tc>
        <w:tc>
          <w:tcPr>
            <w:tcW w:w="0" w:type="auto"/>
            <w:tcBorders>
              <w:top w:val="nil"/>
              <w:left w:val="nil"/>
              <w:bottom w:val="single" w:sz="4" w:space="0" w:color="auto"/>
              <w:right w:val="single" w:sz="4" w:space="0" w:color="auto"/>
            </w:tcBorders>
            <w:shd w:val="clear" w:color="000000" w:fill="BFBFBF"/>
            <w:noWrap/>
            <w:vAlign w:val="center"/>
            <w:hideMark/>
          </w:tcPr>
          <w:p w14:paraId="5FBB91BC" w14:textId="77777777" w:rsidR="00C4139C" w:rsidRPr="00C4139C" w:rsidRDefault="00C4139C" w:rsidP="00C4139C">
            <w:pPr>
              <w:jc w:val="center"/>
              <w:rPr>
                <w:b/>
                <w:bCs/>
              </w:rPr>
            </w:pPr>
            <w:r w:rsidRPr="00C4139C">
              <w:rPr>
                <w:b/>
                <w:bCs/>
              </w:rPr>
              <w:t>дин/m3</w:t>
            </w:r>
          </w:p>
        </w:tc>
        <w:tc>
          <w:tcPr>
            <w:tcW w:w="0" w:type="auto"/>
            <w:tcBorders>
              <w:top w:val="nil"/>
              <w:left w:val="nil"/>
              <w:bottom w:val="single" w:sz="4" w:space="0" w:color="auto"/>
              <w:right w:val="single" w:sz="4" w:space="0" w:color="auto"/>
            </w:tcBorders>
            <w:shd w:val="clear" w:color="000000" w:fill="BFBFBF"/>
            <w:noWrap/>
            <w:vAlign w:val="center"/>
            <w:hideMark/>
          </w:tcPr>
          <w:p w14:paraId="39D2B4EF" w14:textId="77777777" w:rsidR="00C4139C" w:rsidRPr="00C4139C" w:rsidRDefault="00C4139C" w:rsidP="00C4139C">
            <w:pPr>
              <w:jc w:val="center"/>
              <w:rPr>
                <w:b/>
                <w:bCs/>
              </w:rPr>
            </w:pPr>
            <w:r w:rsidRPr="00C4139C">
              <w:rPr>
                <w:b/>
                <w:bCs/>
              </w:rPr>
              <w:t>дин</w:t>
            </w:r>
          </w:p>
        </w:tc>
        <w:tc>
          <w:tcPr>
            <w:tcW w:w="0" w:type="auto"/>
            <w:tcBorders>
              <w:top w:val="nil"/>
              <w:left w:val="nil"/>
              <w:bottom w:val="single" w:sz="4" w:space="0" w:color="auto"/>
              <w:right w:val="single" w:sz="4" w:space="0" w:color="auto"/>
            </w:tcBorders>
            <w:shd w:val="clear" w:color="000000" w:fill="BFBFBF"/>
            <w:noWrap/>
            <w:vAlign w:val="center"/>
            <w:hideMark/>
          </w:tcPr>
          <w:p w14:paraId="63741448" w14:textId="77777777" w:rsidR="00C4139C" w:rsidRPr="00C4139C" w:rsidRDefault="00C4139C" w:rsidP="00C4139C">
            <w:pPr>
              <w:jc w:val="center"/>
              <w:rPr>
                <w:b/>
                <w:bCs/>
              </w:rPr>
            </w:pPr>
            <w:r w:rsidRPr="00C4139C">
              <w:rPr>
                <w:b/>
                <w:bCs/>
              </w:rPr>
              <w:t>дин</w:t>
            </w:r>
          </w:p>
        </w:tc>
        <w:tc>
          <w:tcPr>
            <w:tcW w:w="0" w:type="auto"/>
            <w:tcBorders>
              <w:top w:val="nil"/>
              <w:left w:val="nil"/>
              <w:bottom w:val="single" w:sz="4" w:space="0" w:color="auto"/>
              <w:right w:val="single" w:sz="4" w:space="0" w:color="auto"/>
            </w:tcBorders>
            <w:shd w:val="clear" w:color="000000" w:fill="BFBFBF"/>
            <w:noWrap/>
            <w:vAlign w:val="center"/>
            <w:hideMark/>
          </w:tcPr>
          <w:p w14:paraId="773AF7BA" w14:textId="77777777" w:rsidR="00C4139C" w:rsidRPr="00C4139C" w:rsidRDefault="00C4139C" w:rsidP="00C4139C">
            <w:pPr>
              <w:jc w:val="center"/>
              <w:rPr>
                <w:b/>
                <w:bCs/>
              </w:rPr>
            </w:pPr>
            <w:r w:rsidRPr="00C4139C">
              <w:rPr>
                <w:b/>
                <w:bCs/>
              </w:rPr>
              <w:t>дин</w:t>
            </w:r>
          </w:p>
        </w:tc>
      </w:tr>
      <w:tr w:rsidR="00C4139C" w:rsidRPr="00C4139C" w14:paraId="49383146" w14:textId="77777777" w:rsidTr="00C4139C">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FD420" w14:textId="77777777" w:rsidR="00C4139C" w:rsidRPr="00C4139C" w:rsidRDefault="00C4139C" w:rsidP="00C4139C">
            <w:pPr>
              <w:rPr>
                <w:b/>
                <w:bCs/>
                <w:i/>
                <w:iCs/>
              </w:rPr>
            </w:pPr>
            <w:r w:rsidRPr="00C4139C">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0F59C62A" w14:textId="77777777" w:rsidR="00C4139C" w:rsidRPr="00C4139C" w:rsidRDefault="00C4139C" w:rsidP="0004208C">
            <w:pPr>
              <w:jc w:val="center"/>
              <w:rPr>
                <w:b/>
                <w:bCs/>
                <w:i/>
                <w:iCs/>
              </w:rPr>
            </w:pPr>
            <w:r w:rsidRPr="00C4139C">
              <w:rPr>
                <w:b/>
                <w:bCs/>
                <w:i/>
                <w:iCs/>
              </w:rPr>
              <w:t>528638.6</w:t>
            </w:r>
          </w:p>
        </w:tc>
        <w:tc>
          <w:tcPr>
            <w:tcW w:w="0" w:type="auto"/>
            <w:tcBorders>
              <w:top w:val="nil"/>
              <w:left w:val="nil"/>
              <w:bottom w:val="single" w:sz="4" w:space="0" w:color="auto"/>
              <w:right w:val="single" w:sz="4" w:space="0" w:color="auto"/>
            </w:tcBorders>
            <w:shd w:val="clear" w:color="auto" w:fill="auto"/>
            <w:noWrap/>
            <w:vAlign w:val="bottom"/>
            <w:hideMark/>
          </w:tcPr>
          <w:p w14:paraId="0213FA86" w14:textId="77777777" w:rsidR="00C4139C" w:rsidRPr="00C4139C" w:rsidRDefault="00C4139C" w:rsidP="0004208C">
            <w:pPr>
              <w:jc w:val="center"/>
              <w:rPr>
                <w:b/>
                <w:bCs/>
                <w:i/>
                <w:iCs/>
              </w:rPr>
            </w:pPr>
            <w:r w:rsidRPr="00C4139C">
              <w:rPr>
                <w:b/>
                <w:bCs/>
                <w:i/>
                <w:iCs/>
              </w:rPr>
              <w:t>293750.1</w:t>
            </w:r>
          </w:p>
        </w:tc>
        <w:tc>
          <w:tcPr>
            <w:tcW w:w="0" w:type="auto"/>
            <w:tcBorders>
              <w:top w:val="nil"/>
              <w:left w:val="nil"/>
              <w:bottom w:val="single" w:sz="4" w:space="0" w:color="auto"/>
              <w:right w:val="single" w:sz="4" w:space="0" w:color="auto"/>
            </w:tcBorders>
            <w:shd w:val="clear" w:color="auto" w:fill="auto"/>
            <w:noWrap/>
            <w:vAlign w:val="bottom"/>
            <w:hideMark/>
          </w:tcPr>
          <w:p w14:paraId="537EA22C" w14:textId="77777777" w:rsidR="00C4139C" w:rsidRPr="00C4139C" w:rsidRDefault="00C4139C" w:rsidP="0004208C">
            <w:pPr>
              <w:jc w:val="center"/>
              <w:rPr>
                <w:b/>
                <w:bCs/>
                <w:i/>
                <w:iCs/>
              </w:rPr>
            </w:pPr>
            <w:r w:rsidRPr="00C4139C">
              <w:rPr>
                <w:b/>
                <w:bCs/>
                <w:i/>
                <w:iCs/>
              </w:rPr>
              <w:t>2035</w:t>
            </w:r>
          </w:p>
        </w:tc>
        <w:tc>
          <w:tcPr>
            <w:tcW w:w="0" w:type="auto"/>
            <w:tcBorders>
              <w:top w:val="nil"/>
              <w:left w:val="nil"/>
              <w:bottom w:val="single" w:sz="4" w:space="0" w:color="auto"/>
              <w:right w:val="single" w:sz="4" w:space="0" w:color="auto"/>
            </w:tcBorders>
            <w:shd w:val="clear" w:color="auto" w:fill="auto"/>
            <w:noWrap/>
            <w:vAlign w:val="bottom"/>
            <w:hideMark/>
          </w:tcPr>
          <w:p w14:paraId="3C20545E" w14:textId="77777777" w:rsidR="00C4139C" w:rsidRPr="00C4139C" w:rsidRDefault="00C4139C" w:rsidP="0004208C">
            <w:pPr>
              <w:jc w:val="center"/>
              <w:rPr>
                <w:b/>
                <w:bCs/>
                <w:i/>
                <w:iCs/>
              </w:rPr>
            </w:pPr>
            <w:r w:rsidRPr="00C4139C">
              <w:rPr>
                <w:b/>
                <w:bCs/>
                <w:i/>
                <w:iCs/>
              </w:rPr>
              <w:t>4855</w:t>
            </w:r>
          </w:p>
        </w:tc>
        <w:tc>
          <w:tcPr>
            <w:tcW w:w="0" w:type="auto"/>
            <w:tcBorders>
              <w:top w:val="nil"/>
              <w:left w:val="nil"/>
              <w:bottom w:val="single" w:sz="4" w:space="0" w:color="auto"/>
              <w:right w:val="single" w:sz="4" w:space="0" w:color="auto"/>
            </w:tcBorders>
            <w:shd w:val="clear" w:color="auto" w:fill="auto"/>
            <w:noWrap/>
            <w:vAlign w:val="bottom"/>
            <w:hideMark/>
          </w:tcPr>
          <w:p w14:paraId="3F517796" w14:textId="77777777" w:rsidR="00C4139C" w:rsidRPr="00C4139C" w:rsidRDefault="00C4139C" w:rsidP="0004208C">
            <w:pPr>
              <w:jc w:val="center"/>
              <w:rPr>
                <w:b/>
                <w:bCs/>
                <w:i/>
                <w:iCs/>
              </w:rPr>
            </w:pPr>
            <w:r w:rsidRPr="00C4139C">
              <w:rPr>
                <w:b/>
                <w:bCs/>
                <w:i/>
                <w:iCs/>
              </w:rPr>
              <w:t>1,075,779,632.52</w:t>
            </w:r>
          </w:p>
        </w:tc>
        <w:tc>
          <w:tcPr>
            <w:tcW w:w="0" w:type="auto"/>
            <w:tcBorders>
              <w:top w:val="nil"/>
              <w:left w:val="nil"/>
              <w:bottom w:val="single" w:sz="4" w:space="0" w:color="auto"/>
              <w:right w:val="single" w:sz="4" w:space="0" w:color="auto"/>
            </w:tcBorders>
            <w:shd w:val="clear" w:color="auto" w:fill="auto"/>
            <w:noWrap/>
            <w:vAlign w:val="bottom"/>
            <w:hideMark/>
          </w:tcPr>
          <w:p w14:paraId="33657C60" w14:textId="77777777" w:rsidR="00C4139C" w:rsidRPr="00C4139C" w:rsidRDefault="00C4139C" w:rsidP="0004208C">
            <w:pPr>
              <w:jc w:val="center"/>
              <w:rPr>
                <w:b/>
                <w:bCs/>
                <w:i/>
                <w:iCs/>
              </w:rPr>
            </w:pPr>
            <w:r w:rsidRPr="00C4139C">
              <w:rPr>
                <w:b/>
                <w:bCs/>
                <w:i/>
                <w:iCs/>
              </w:rPr>
              <w:t>1,426,156,721.74</w:t>
            </w:r>
          </w:p>
        </w:tc>
        <w:tc>
          <w:tcPr>
            <w:tcW w:w="0" w:type="auto"/>
            <w:tcBorders>
              <w:top w:val="nil"/>
              <w:left w:val="nil"/>
              <w:bottom w:val="single" w:sz="4" w:space="0" w:color="auto"/>
              <w:right w:val="single" w:sz="4" w:space="0" w:color="auto"/>
            </w:tcBorders>
            <w:shd w:val="clear" w:color="auto" w:fill="auto"/>
            <w:noWrap/>
            <w:vAlign w:val="bottom"/>
            <w:hideMark/>
          </w:tcPr>
          <w:p w14:paraId="57614245" w14:textId="77777777" w:rsidR="00C4139C" w:rsidRPr="00C4139C" w:rsidRDefault="00C4139C" w:rsidP="0004208C">
            <w:pPr>
              <w:jc w:val="center"/>
              <w:rPr>
                <w:b/>
                <w:bCs/>
                <w:i/>
                <w:iCs/>
              </w:rPr>
            </w:pPr>
            <w:r w:rsidRPr="00C4139C">
              <w:rPr>
                <w:b/>
                <w:bCs/>
                <w:i/>
                <w:iCs/>
              </w:rPr>
              <w:t>2,501,936,354.25</w:t>
            </w:r>
          </w:p>
        </w:tc>
      </w:tr>
      <w:tr w:rsidR="00C4139C" w:rsidRPr="00C4139C" w14:paraId="2EBC9299" w14:textId="77777777" w:rsidTr="00C4139C">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C72CF7" w14:textId="77777777" w:rsidR="00C4139C" w:rsidRPr="00C4139C" w:rsidRDefault="00C4139C" w:rsidP="00C4139C">
            <w:pPr>
              <w:rPr>
                <w:b/>
                <w:bCs/>
                <w:i/>
                <w:iCs/>
              </w:rPr>
            </w:pPr>
            <w:r w:rsidRPr="00C4139C">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7314ADBC" w14:textId="77777777" w:rsidR="00C4139C" w:rsidRPr="00C4139C" w:rsidRDefault="00C4139C" w:rsidP="0004208C">
            <w:pPr>
              <w:jc w:val="center"/>
              <w:rPr>
                <w:b/>
                <w:bCs/>
                <w:i/>
                <w:iCs/>
              </w:rPr>
            </w:pPr>
            <w:r w:rsidRPr="00C4139C">
              <w:rPr>
                <w:b/>
                <w:bCs/>
                <w:i/>
                <w:iCs/>
              </w:rPr>
              <w:t>139608.5</w:t>
            </w:r>
          </w:p>
        </w:tc>
        <w:tc>
          <w:tcPr>
            <w:tcW w:w="0" w:type="auto"/>
            <w:tcBorders>
              <w:top w:val="nil"/>
              <w:left w:val="nil"/>
              <w:bottom w:val="single" w:sz="4" w:space="0" w:color="auto"/>
              <w:right w:val="single" w:sz="4" w:space="0" w:color="auto"/>
            </w:tcBorders>
            <w:shd w:val="clear" w:color="auto" w:fill="auto"/>
            <w:noWrap/>
            <w:vAlign w:val="bottom"/>
            <w:hideMark/>
          </w:tcPr>
          <w:p w14:paraId="7B59F35D" w14:textId="77777777" w:rsidR="00C4139C" w:rsidRPr="00C4139C" w:rsidRDefault="00C4139C" w:rsidP="0004208C">
            <w:pPr>
              <w:jc w:val="center"/>
              <w:rPr>
                <w:b/>
                <w:bCs/>
                <w:i/>
                <w:iCs/>
              </w:rPr>
            </w:pPr>
            <w:r w:rsidRPr="00C4139C">
              <w:rPr>
                <w:b/>
                <w:bCs/>
                <w:i/>
                <w:iCs/>
              </w:rPr>
              <w:t>0.0</w:t>
            </w:r>
          </w:p>
        </w:tc>
        <w:tc>
          <w:tcPr>
            <w:tcW w:w="0" w:type="auto"/>
            <w:tcBorders>
              <w:top w:val="nil"/>
              <w:left w:val="nil"/>
              <w:bottom w:val="single" w:sz="4" w:space="0" w:color="auto"/>
              <w:right w:val="single" w:sz="4" w:space="0" w:color="auto"/>
            </w:tcBorders>
            <w:shd w:val="clear" w:color="auto" w:fill="auto"/>
            <w:noWrap/>
            <w:vAlign w:val="bottom"/>
            <w:hideMark/>
          </w:tcPr>
          <w:p w14:paraId="44DA308B" w14:textId="77777777" w:rsidR="00C4139C" w:rsidRPr="00C4139C" w:rsidRDefault="00C4139C" w:rsidP="0004208C">
            <w:pPr>
              <w:jc w:val="center"/>
              <w:rPr>
                <w:b/>
                <w:bCs/>
                <w:i/>
                <w:iCs/>
              </w:rPr>
            </w:pPr>
            <w:r w:rsidRPr="00C4139C">
              <w:rPr>
                <w:b/>
                <w:bCs/>
                <w:i/>
                <w:iCs/>
              </w:rPr>
              <w:t>4817</w:t>
            </w:r>
          </w:p>
        </w:tc>
        <w:tc>
          <w:tcPr>
            <w:tcW w:w="0" w:type="auto"/>
            <w:tcBorders>
              <w:top w:val="nil"/>
              <w:left w:val="nil"/>
              <w:bottom w:val="single" w:sz="4" w:space="0" w:color="auto"/>
              <w:right w:val="single" w:sz="4" w:space="0" w:color="auto"/>
            </w:tcBorders>
            <w:shd w:val="clear" w:color="auto" w:fill="auto"/>
            <w:noWrap/>
            <w:vAlign w:val="bottom"/>
            <w:hideMark/>
          </w:tcPr>
          <w:p w14:paraId="018524C8" w14:textId="77777777" w:rsidR="00C4139C" w:rsidRPr="00C4139C" w:rsidRDefault="00C4139C" w:rsidP="0004208C">
            <w:pPr>
              <w:jc w:val="center"/>
              <w:rPr>
                <w:b/>
                <w:bCs/>
                <w:i/>
                <w:iCs/>
              </w:rPr>
            </w:pPr>
            <w:r w:rsidRPr="00C4139C">
              <w:rPr>
                <w:b/>
                <w:bCs/>
                <w:i/>
                <w:iCs/>
              </w:rPr>
              <w:t>2417</w:t>
            </w:r>
          </w:p>
        </w:tc>
        <w:tc>
          <w:tcPr>
            <w:tcW w:w="0" w:type="auto"/>
            <w:tcBorders>
              <w:top w:val="nil"/>
              <w:left w:val="nil"/>
              <w:bottom w:val="single" w:sz="4" w:space="0" w:color="auto"/>
              <w:right w:val="single" w:sz="4" w:space="0" w:color="auto"/>
            </w:tcBorders>
            <w:shd w:val="clear" w:color="auto" w:fill="auto"/>
            <w:noWrap/>
            <w:vAlign w:val="bottom"/>
            <w:hideMark/>
          </w:tcPr>
          <w:p w14:paraId="6BE0CFCA" w14:textId="77777777" w:rsidR="00C4139C" w:rsidRPr="00C4139C" w:rsidRDefault="00C4139C" w:rsidP="0004208C">
            <w:pPr>
              <w:jc w:val="center"/>
              <w:rPr>
                <w:b/>
                <w:bCs/>
                <w:i/>
                <w:iCs/>
              </w:rPr>
            </w:pPr>
            <w:r w:rsidRPr="00C4139C">
              <w:rPr>
                <w:b/>
                <w:bCs/>
                <w:i/>
                <w:iCs/>
              </w:rPr>
              <w:t>672,494,242.29</w:t>
            </w:r>
          </w:p>
        </w:tc>
        <w:tc>
          <w:tcPr>
            <w:tcW w:w="0" w:type="auto"/>
            <w:tcBorders>
              <w:top w:val="nil"/>
              <w:left w:val="nil"/>
              <w:bottom w:val="single" w:sz="4" w:space="0" w:color="auto"/>
              <w:right w:val="single" w:sz="4" w:space="0" w:color="auto"/>
            </w:tcBorders>
            <w:shd w:val="clear" w:color="auto" w:fill="auto"/>
            <w:noWrap/>
            <w:vAlign w:val="bottom"/>
            <w:hideMark/>
          </w:tcPr>
          <w:p w14:paraId="2A906EFF" w14:textId="77777777" w:rsidR="00C4139C" w:rsidRPr="00C4139C" w:rsidRDefault="00C4139C" w:rsidP="0004208C">
            <w:pPr>
              <w:jc w:val="center"/>
              <w:rPr>
                <w:b/>
                <w:bCs/>
                <w:i/>
                <w:iCs/>
              </w:rPr>
            </w:pPr>
            <w:r w:rsidRPr="00C4139C">
              <w:rPr>
                <w:b/>
                <w:bCs/>
                <w:i/>
                <w:iCs/>
              </w:rPr>
              <w:t>0.00</w:t>
            </w:r>
          </w:p>
        </w:tc>
        <w:tc>
          <w:tcPr>
            <w:tcW w:w="0" w:type="auto"/>
            <w:tcBorders>
              <w:top w:val="nil"/>
              <w:left w:val="nil"/>
              <w:bottom w:val="single" w:sz="4" w:space="0" w:color="auto"/>
              <w:right w:val="single" w:sz="4" w:space="0" w:color="auto"/>
            </w:tcBorders>
            <w:shd w:val="clear" w:color="auto" w:fill="auto"/>
            <w:noWrap/>
            <w:vAlign w:val="bottom"/>
            <w:hideMark/>
          </w:tcPr>
          <w:p w14:paraId="01FF0056" w14:textId="77777777" w:rsidR="00C4139C" w:rsidRPr="00C4139C" w:rsidRDefault="00C4139C" w:rsidP="0004208C">
            <w:pPr>
              <w:jc w:val="center"/>
              <w:rPr>
                <w:b/>
                <w:bCs/>
                <w:i/>
                <w:iCs/>
              </w:rPr>
            </w:pPr>
            <w:r w:rsidRPr="00C4139C">
              <w:rPr>
                <w:b/>
                <w:bCs/>
                <w:i/>
                <w:iCs/>
              </w:rPr>
              <w:t>672,494,242.29</w:t>
            </w:r>
          </w:p>
        </w:tc>
      </w:tr>
      <w:tr w:rsidR="00C4139C" w:rsidRPr="00C4139C" w14:paraId="4BC53E2B" w14:textId="77777777" w:rsidTr="00C4139C">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1350C9A2" w14:textId="77777777" w:rsidR="00C4139C" w:rsidRPr="00C4139C" w:rsidRDefault="00C4139C" w:rsidP="00C4139C">
            <w:pPr>
              <w:rPr>
                <w:b/>
                <w:bCs/>
                <w:i/>
                <w:iCs/>
              </w:rPr>
            </w:pPr>
            <w:proofErr w:type="gramStart"/>
            <w:r w:rsidRPr="00C4139C">
              <w:rPr>
                <w:b/>
                <w:bCs/>
                <w:i/>
                <w:iCs/>
              </w:rPr>
              <w:t>УКУПНО  ГЈ</w:t>
            </w:r>
            <w:proofErr w:type="gramEnd"/>
          </w:p>
        </w:tc>
        <w:tc>
          <w:tcPr>
            <w:tcW w:w="0" w:type="auto"/>
            <w:tcBorders>
              <w:top w:val="nil"/>
              <w:left w:val="nil"/>
              <w:bottom w:val="single" w:sz="4" w:space="0" w:color="auto"/>
              <w:right w:val="single" w:sz="4" w:space="0" w:color="auto"/>
            </w:tcBorders>
            <w:shd w:val="clear" w:color="000000" w:fill="BFBFBF"/>
            <w:noWrap/>
            <w:vAlign w:val="bottom"/>
            <w:hideMark/>
          </w:tcPr>
          <w:p w14:paraId="1D54125D" w14:textId="77777777" w:rsidR="00C4139C" w:rsidRPr="00C4139C" w:rsidRDefault="00C4139C" w:rsidP="0004208C">
            <w:pPr>
              <w:jc w:val="center"/>
              <w:rPr>
                <w:b/>
                <w:bCs/>
                <w:i/>
                <w:iCs/>
              </w:rPr>
            </w:pPr>
            <w:r w:rsidRPr="00C4139C">
              <w:rPr>
                <w:b/>
                <w:bCs/>
                <w:i/>
                <w:iCs/>
              </w:rPr>
              <w:t>668247.2</w:t>
            </w:r>
          </w:p>
        </w:tc>
        <w:tc>
          <w:tcPr>
            <w:tcW w:w="0" w:type="auto"/>
            <w:tcBorders>
              <w:top w:val="nil"/>
              <w:left w:val="nil"/>
              <w:bottom w:val="single" w:sz="4" w:space="0" w:color="auto"/>
              <w:right w:val="single" w:sz="4" w:space="0" w:color="auto"/>
            </w:tcBorders>
            <w:shd w:val="clear" w:color="000000" w:fill="BFBFBF"/>
            <w:noWrap/>
            <w:vAlign w:val="bottom"/>
            <w:hideMark/>
          </w:tcPr>
          <w:p w14:paraId="3D512A57" w14:textId="77777777" w:rsidR="00C4139C" w:rsidRPr="00C4139C" w:rsidRDefault="00C4139C" w:rsidP="0004208C">
            <w:pPr>
              <w:jc w:val="center"/>
              <w:rPr>
                <w:b/>
                <w:bCs/>
                <w:i/>
                <w:iCs/>
              </w:rPr>
            </w:pPr>
            <w:r w:rsidRPr="00C4139C">
              <w:rPr>
                <w:b/>
                <w:bCs/>
                <w:i/>
                <w:iCs/>
              </w:rPr>
              <w:t>293750.1</w:t>
            </w:r>
          </w:p>
        </w:tc>
        <w:tc>
          <w:tcPr>
            <w:tcW w:w="0" w:type="auto"/>
            <w:tcBorders>
              <w:top w:val="nil"/>
              <w:left w:val="nil"/>
              <w:bottom w:val="single" w:sz="4" w:space="0" w:color="auto"/>
              <w:right w:val="single" w:sz="4" w:space="0" w:color="auto"/>
            </w:tcBorders>
            <w:shd w:val="clear" w:color="000000" w:fill="BFBFBF"/>
            <w:noWrap/>
            <w:vAlign w:val="bottom"/>
            <w:hideMark/>
          </w:tcPr>
          <w:p w14:paraId="6DD21A0E" w14:textId="5A05AC7E" w:rsidR="00C4139C" w:rsidRPr="00C4139C" w:rsidRDefault="00C4139C" w:rsidP="0004208C">
            <w:pPr>
              <w:jc w:val="center"/>
              <w:rPr>
                <w:b/>
                <w:bCs/>
                <w:i/>
                <w:iCs/>
              </w:rPr>
            </w:pPr>
          </w:p>
        </w:tc>
        <w:tc>
          <w:tcPr>
            <w:tcW w:w="0" w:type="auto"/>
            <w:tcBorders>
              <w:top w:val="nil"/>
              <w:left w:val="nil"/>
              <w:bottom w:val="single" w:sz="4" w:space="0" w:color="auto"/>
              <w:right w:val="single" w:sz="4" w:space="0" w:color="auto"/>
            </w:tcBorders>
            <w:shd w:val="clear" w:color="000000" w:fill="BFBFBF"/>
            <w:noWrap/>
            <w:vAlign w:val="bottom"/>
            <w:hideMark/>
          </w:tcPr>
          <w:p w14:paraId="303E6BBF" w14:textId="26B7396A" w:rsidR="00C4139C" w:rsidRPr="00C4139C" w:rsidRDefault="00C4139C" w:rsidP="0004208C">
            <w:pPr>
              <w:jc w:val="center"/>
              <w:rPr>
                <w:b/>
                <w:bCs/>
                <w:i/>
                <w:iCs/>
              </w:rPr>
            </w:pPr>
          </w:p>
        </w:tc>
        <w:tc>
          <w:tcPr>
            <w:tcW w:w="0" w:type="auto"/>
            <w:tcBorders>
              <w:top w:val="nil"/>
              <w:left w:val="nil"/>
              <w:bottom w:val="single" w:sz="4" w:space="0" w:color="auto"/>
              <w:right w:val="single" w:sz="4" w:space="0" w:color="auto"/>
            </w:tcBorders>
            <w:shd w:val="clear" w:color="000000" w:fill="BFBFBF"/>
            <w:noWrap/>
            <w:vAlign w:val="bottom"/>
            <w:hideMark/>
          </w:tcPr>
          <w:p w14:paraId="65B83E26" w14:textId="77777777" w:rsidR="00C4139C" w:rsidRPr="00C4139C" w:rsidRDefault="00C4139C" w:rsidP="0004208C">
            <w:pPr>
              <w:jc w:val="center"/>
              <w:rPr>
                <w:b/>
                <w:bCs/>
                <w:i/>
                <w:iCs/>
              </w:rPr>
            </w:pPr>
            <w:r w:rsidRPr="00C4139C">
              <w:rPr>
                <w:b/>
                <w:bCs/>
                <w:i/>
                <w:iCs/>
              </w:rPr>
              <w:t>1,748,273,874.80</w:t>
            </w:r>
          </w:p>
        </w:tc>
        <w:tc>
          <w:tcPr>
            <w:tcW w:w="0" w:type="auto"/>
            <w:tcBorders>
              <w:top w:val="nil"/>
              <w:left w:val="nil"/>
              <w:bottom w:val="single" w:sz="4" w:space="0" w:color="auto"/>
              <w:right w:val="single" w:sz="4" w:space="0" w:color="auto"/>
            </w:tcBorders>
            <w:shd w:val="clear" w:color="000000" w:fill="BFBFBF"/>
            <w:noWrap/>
            <w:vAlign w:val="bottom"/>
            <w:hideMark/>
          </w:tcPr>
          <w:p w14:paraId="683527BF" w14:textId="77777777" w:rsidR="00C4139C" w:rsidRPr="00C4139C" w:rsidRDefault="00C4139C" w:rsidP="0004208C">
            <w:pPr>
              <w:jc w:val="center"/>
              <w:rPr>
                <w:b/>
                <w:bCs/>
                <w:i/>
                <w:iCs/>
              </w:rPr>
            </w:pPr>
            <w:r w:rsidRPr="00C4139C">
              <w:rPr>
                <w:b/>
                <w:bCs/>
                <w:i/>
                <w:iCs/>
              </w:rPr>
              <w:t>1,426,156,721.74</w:t>
            </w:r>
          </w:p>
        </w:tc>
        <w:tc>
          <w:tcPr>
            <w:tcW w:w="0" w:type="auto"/>
            <w:tcBorders>
              <w:top w:val="nil"/>
              <w:left w:val="nil"/>
              <w:bottom w:val="single" w:sz="4" w:space="0" w:color="auto"/>
              <w:right w:val="single" w:sz="4" w:space="0" w:color="auto"/>
            </w:tcBorders>
            <w:shd w:val="clear" w:color="000000" w:fill="BFBFBF"/>
            <w:noWrap/>
            <w:vAlign w:val="bottom"/>
            <w:hideMark/>
          </w:tcPr>
          <w:p w14:paraId="5A42B276" w14:textId="77777777" w:rsidR="00C4139C" w:rsidRPr="00C4139C" w:rsidRDefault="00C4139C" w:rsidP="0004208C">
            <w:pPr>
              <w:jc w:val="center"/>
              <w:rPr>
                <w:b/>
                <w:bCs/>
                <w:i/>
                <w:iCs/>
              </w:rPr>
            </w:pPr>
            <w:r w:rsidRPr="00C4139C">
              <w:rPr>
                <w:b/>
                <w:bCs/>
                <w:i/>
                <w:iCs/>
              </w:rPr>
              <w:t>3,174,430,596.54</w:t>
            </w:r>
          </w:p>
        </w:tc>
      </w:tr>
    </w:tbl>
    <w:p w14:paraId="33A62365" w14:textId="07A89CD5" w:rsidR="005B227F" w:rsidRDefault="005B227F" w:rsidP="00012302">
      <w:pPr>
        <w:rPr>
          <w:b/>
          <w:color w:val="17365D" w:themeColor="text2" w:themeShade="BF"/>
          <w:sz w:val="16"/>
          <w:szCs w:val="16"/>
        </w:rPr>
      </w:pPr>
    </w:p>
    <w:p w14:paraId="657B0D84" w14:textId="77777777" w:rsidR="0004208C" w:rsidRDefault="0004208C" w:rsidP="00012302">
      <w:pPr>
        <w:rPr>
          <w:b/>
          <w:color w:val="17365D" w:themeColor="text2" w:themeShade="BF"/>
          <w:sz w:val="16"/>
          <w:szCs w:val="16"/>
        </w:rPr>
      </w:pPr>
    </w:p>
    <w:p w14:paraId="6A954143" w14:textId="77777777" w:rsidR="005B227F" w:rsidRPr="0034005B" w:rsidRDefault="005B227F" w:rsidP="00012302">
      <w:pPr>
        <w:rPr>
          <w:b/>
          <w:color w:val="17365D" w:themeColor="text2" w:themeShade="BF"/>
          <w:sz w:val="16"/>
          <w:szCs w:val="16"/>
        </w:rPr>
      </w:pPr>
    </w:p>
    <w:tbl>
      <w:tblPr>
        <w:tblW w:w="8304" w:type="dxa"/>
        <w:jc w:val="center"/>
        <w:tblLook w:val="04A0" w:firstRow="1" w:lastRow="0" w:firstColumn="1" w:lastColumn="0" w:noHBand="0" w:noVBand="1"/>
      </w:tblPr>
      <w:tblGrid>
        <w:gridCol w:w="5015"/>
        <w:gridCol w:w="3289"/>
      </w:tblGrid>
      <w:tr w:rsidR="00D720B8" w:rsidRPr="00D720B8" w14:paraId="65A00755" w14:textId="77777777" w:rsidTr="00D720B8">
        <w:trPr>
          <w:trHeight w:val="333"/>
          <w:jc w:val="center"/>
        </w:trPr>
        <w:tc>
          <w:tcPr>
            <w:tcW w:w="5015" w:type="dxa"/>
            <w:tcBorders>
              <w:top w:val="single" w:sz="8" w:space="0" w:color="auto"/>
              <w:left w:val="single" w:sz="8" w:space="0" w:color="auto"/>
              <w:bottom w:val="single" w:sz="8" w:space="0" w:color="auto"/>
              <w:right w:val="single" w:sz="4" w:space="0" w:color="000000"/>
            </w:tcBorders>
            <w:shd w:val="clear" w:color="000000" w:fill="BFBFBF"/>
            <w:noWrap/>
            <w:vAlign w:val="bottom"/>
            <w:hideMark/>
          </w:tcPr>
          <w:p w14:paraId="6DE3E1E5" w14:textId="77777777" w:rsidR="00D720B8" w:rsidRPr="00D720B8" w:rsidRDefault="00D720B8" w:rsidP="00D720B8">
            <w:pPr>
              <w:jc w:val="center"/>
              <w:rPr>
                <w:b/>
                <w:bCs/>
              </w:rPr>
            </w:pPr>
            <w:r w:rsidRPr="00D720B8">
              <w:rPr>
                <w:b/>
                <w:bCs/>
              </w:rPr>
              <w:t>Укупна вредност</w:t>
            </w:r>
          </w:p>
        </w:tc>
        <w:tc>
          <w:tcPr>
            <w:tcW w:w="3289" w:type="dxa"/>
            <w:tcBorders>
              <w:top w:val="single" w:sz="8" w:space="0" w:color="auto"/>
              <w:left w:val="nil"/>
              <w:bottom w:val="single" w:sz="8" w:space="0" w:color="auto"/>
              <w:right w:val="single" w:sz="8" w:space="0" w:color="000000"/>
            </w:tcBorders>
            <w:shd w:val="clear" w:color="000000" w:fill="BFBFBF"/>
            <w:noWrap/>
            <w:vAlign w:val="bottom"/>
            <w:hideMark/>
          </w:tcPr>
          <w:p w14:paraId="5A5E1031" w14:textId="77777777" w:rsidR="00D720B8" w:rsidRPr="00D720B8" w:rsidRDefault="00D720B8" w:rsidP="00D720B8">
            <w:pPr>
              <w:jc w:val="center"/>
            </w:pPr>
            <w:r w:rsidRPr="00D720B8">
              <w:t>Динара</w:t>
            </w:r>
          </w:p>
        </w:tc>
      </w:tr>
      <w:tr w:rsidR="00D720B8" w:rsidRPr="00D720B8" w14:paraId="58693336" w14:textId="77777777" w:rsidTr="00D720B8">
        <w:trPr>
          <w:trHeight w:val="314"/>
          <w:jc w:val="center"/>
        </w:trPr>
        <w:tc>
          <w:tcPr>
            <w:tcW w:w="5015"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746386C" w14:textId="77777777" w:rsidR="00D720B8" w:rsidRPr="00D720B8" w:rsidRDefault="00D720B8" w:rsidP="00D720B8">
            <w:pPr>
              <w:jc w:val="center"/>
              <w:rPr>
                <w:b/>
                <w:bCs/>
              </w:rPr>
            </w:pPr>
            <w:r w:rsidRPr="00D720B8">
              <w:rPr>
                <w:b/>
                <w:bCs/>
              </w:rPr>
              <w:t>Производња</w:t>
            </w:r>
          </w:p>
        </w:tc>
        <w:tc>
          <w:tcPr>
            <w:tcW w:w="3289" w:type="dxa"/>
            <w:tcBorders>
              <w:top w:val="single" w:sz="8" w:space="0" w:color="auto"/>
              <w:left w:val="nil"/>
              <w:bottom w:val="single" w:sz="4" w:space="0" w:color="auto"/>
              <w:right w:val="single" w:sz="8" w:space="0" w:color="000000"/>
            </w:tcBorders>
            <w:shd w:val="clear" w:color="auto" w:fill="auto"/>
            <w:noWrap/>
            <w:vAlign w:val="bottom"/>
            <w:hideMark/>
          </w:tcPr>
          <w:p w14:paraId="6BEF5A54" w14:textId="77777777" w:rsidR="00D720B8" w:rsidRPr="00D720B8" w:rsidRDefault="00D720B8" w:rsidP="00D720B8">
            <w:pPr>
              <w:jc w:val="center"/>
              <w:rPr>
                <w:b/>
                <w:bCs/>
              </w:rPr>
            </w:pPr>
            <w:r w:rsidRPr="00D720B8">
              <w:rPr>
                <w:b/>
                <w:bCs/>
              </w:rPr>
              <w:t>6,628,730,592.29</w:t>
            </w:r>
          </w:p>
        </w:tc>
      </w:tr>
      <w:tr w:rsidR="00D720B8" w:rsidRPr="00D720B8" w14:paraId="2E257D00" w14:textId="77777777" w:rsidTr="00D720B8">
        <w:trPr>
          <w:trHeight w:val="333"/>
          <w:jc w:val="center"/>
        </w:trPr>
        <w:tc>
          <w:tcPr>
            <w:tcW w:w="5015"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6DE91A2" w14:textId="77777777" w:rsidR="00D720B8" w:rsidRPr="00D720B8" w:rsidRDefault="00D720B8" w:rsidP="00D720B8">
            <w:pPr>
              <w:jc w:val="center"/>
              <w:rPr>
                <w:b/>
                <w:bCs/>
              </w:rPr>
            </w:pPr>
            <w:r w:rsidRPr="00D720B8">
              <w:rPr>
                <w:b/>
                <w:bCs/>
              </w:rPr>
              <w:t>Трошкови</w:t>
            </w:r>
          </w:p>
        </w:tc>
        <w:tc>
          <w:tcPr>
            <w:tcW w:w="3289" w:type="dxa"/>
            <w:tcBorders>
              <w:top w:val="single" w:sz="4" w:space="0" w:color="auto"/>
              <w:left w:val="nil"/>
              <w:bottom w:val="single" w:sz="8" w:space="0" w:color="auto"/>
              <w:right w:val="single" w:sz="8" w:space="0" w:color="000000"/>
            </w:tcBorders>
            <w:shd w:val="clear" w:color="auto" w:fill="auto"/>
            <w:noWrap/>
            <w:vAlign w:val="bottom"/>
            <w:hideMark/>
          </w:tcPr>
          <w:p w14:paraId="3385C6B9" w14:textId="77777777" w:rsidR="00D720B8" w:rsidRPr="00D720B8" w:rsidRDefault="00D720B8" w:rsidP="00D720B8">
            <w:pPr>
              <w:jc w:val="center"/>
              <w:rPr>
                <w:b/>
                <w:bCs/>
              </w:rPr>
            </w:pPr>
            <w:r w:rsidRPr="00D720B8">
              <w:rPr>
                <w:b/>
                <w:bCs/>
              </w:rPr>
              <w:t>3,174,430,596.54</w:t>
            </w:r>
          </w:p>
        </w:tc>
      </w:tr>
      <w:tr w:rsidR="00D720B8" w:rsidRPr="00D720B8" w14:paraId="448535F6" w14:textId="77777777" w:rsidTr="00D720B8">
        <w:trPr>
          <w:trHeight w:val="351"/>
          <w:jc w:val="center"/>
        </w:trPr>
        <w:tc>
          <w:tcPr>
            <w:tcW w:w="5015" w:type="dxa"/>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6F394203" w14:textId="77777777" w:rsidR="00D720B8" w:rsidRPr="00D720B8" w:rsidRDefault="00D720B8" w:rsidP="00D720B8">
            <w:pPr>
              <w:jc w:val="center"/>
              <w:rPr>
                <w:b/>
                <w:bCs/>
                <w:i/>
                <w:iCs/>
              </w:rPr>
            </w:pPr>
            <w:r w:rsidRPr="00D720B8">
              <w:rPr>
                <w:b/>
                <w:bCs/>
                <w:i/>
                <w:iCs/>
              </w:rPr>
              <w:t>Укупна вредност дрвне запремине</w:t>
            </w:r>
          </w:p>
        </w:tc>
        <w:tc>
          <w:tcPr>
            <w:tcW w:w="3289" w:type="dxa"/>
            <w:tcBorders>
              <w:top w:val="single" w:sz="8" w:space="0" w:color="auto"/>
              <w:left w:val="nil"/>
              <w:bottom w:val="single" w:sz="8" w:space="0" w:color="auto"/>
              <w:right w:val="single" w:sz="8" w:space="0" w:color="000000"/>
            </w:tcBorders>
            <w:shd w:val="clear" w:color="000000" w:fill="C0C0C0"/>
            <w:noWrap/>
            <w:vAlign w:val="bottom"/>
            <w:hideMark/>
          </w:tcPr>
          <w:p w14:paraId="02A66534" w14:textId="77777777" w:rsidR="00D720B8" w:rsidRPr="00D720B8" w:rsidRDefault="00D720B8" w:rsidP="00D720B8">
            <w:pPr>
              <w:jc w:val="center"/>
              <w:rPr>
                <w:b/>
                <w:bCs/>
                <w:i/>
                <w:iCs/>
              </w:rPr>
            </w:pPr>
            <w:r w:rsidRPr="00D720B8">
              <w:rPr>
                <w:b/>
                <w:bCs/>
                <w:i/>
                <w:iCs/>
              </w:rPr>
              <w:t>3,454,299,995.76</w:t>
            </w:r>
          </w:p>
        </w:tc>
      </w:tr>
    </w:tbl>
    <w:p w14:paraId="39E188D3" w14:textId="77777777" w:rsidR="00F25B4B" w:rsidRPr="00754F06" w:rsidRDefault="00F25B4B" w:rsidP="0034005B">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szCs w:val="24"/>
          <w:lang w:val="sr-Cyrl-CS"/>
        </w:rPr>
      </w:pPr>
    </w:p>
    <w:p w14:paraId="1C4AC6A5" w14:textId="77777777" w:rsidR="000A54B7" w:rsidRPr="00A948D1"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r w:rsidRPr="00A948D1">
        <w:rPr>
          <w:b/>
          <w:szCs w:val="24"/>
          <w:lang w:val="sr-Cyrl-CS"/>
        </w:rPr>
        <w:t>9.1.3. Вредност младих састојина ( без запремине )</w:t>
      </w:r>
    </w:p>
    <w:p w14:paraId="7BB3600F" w14:textId="77777777" w:rsidR="000A54B7" w:rsidRPr="00A948D1" w:rsidRDefault="000A54B7" w:rsidP="000A54B7">
      <w:pPr>
        <w:rPr>
          <w:b/>
          <w:sz w:val="24"/>
          <w:szCs w:val="24"/>
          <w:lang w:val="sr-Cyrl-CS"/>
        </w:rPr>
      </w:pPr>
    </w:p>
    <w:p w14:paraId="2B792187" w14:textId="77777777" w:rsidR="000A54B7" w:rsidRPr="00A948D1" w:rsidRDefault="000A54B7" w:rsidP="000A54B7">
      <w:pPr>
        <w:ind w:left="720" w:firstLine="720"/>
        <w:outlineLvl w:val="1"/>
        <w:rPr>
          <w:sz w:val="24"/>
          <w:szCs w:val="24"/>
          <w:lang w:val="sr-Cyrl-CS"/>
        </w:rPr>
      </w:pPr>
      <w:r w:rsidRPr="00A948D1">
        <w:rPr>
          <w:sz w:val="24"/>
          <w:szCs w:val="24"/>
          <w:lang w:val="sr-Cyrl-CS"/>
        </w:rPr>
        <w:t xml:space="preserve">Вредност младих састојина (без запремине) израчуната је по формули </w:t>
      </w:r>
      <w:r w:rsidR="00E02A06" w:rsidRPr="00A948D1">
        <w:rPr>
          <w:sz w:val="24"/>
          <w:szCs w:val="24"/>
          <w:lang w:val="sr-Latn-CS"/>
        </w:rPr>
        <w:t>Vn</w:t>
      </w:r>
      <w:r w:rsidRPr="00A948D1">
        <w:rPr>
          <w:sz w:val="24"/>
          <w:szCs w:val="24"/>
          <w:lang w:val="sr-Cyrl-CS"/>
        </w:rPr>
        <w:t xml:space="preserve"> = </w:t>
      </w:r>
      <w:r w:rsidR="00E02A06" w:rsidRPr="00A948D1">
        <w:rPr>
          <w:sz w:val="24"/>
          <w:szCs w:val="24"/>
          <w:lang w:val="sr-Latn-CS"/>
        </w:rPr>
        <w:t>C</w:t>
      </w:r>
      <w:r w:rsidRPr="00A948D1">
        <w:rPr>
          <w:sz w:val="24"/>
          <w:szCs w:val="24"/>
        </w:rPr>
        <w:t>x</w:t>
      </w:r>
      <w:r w:rsidRPr="00A948D1">
        <w:rPr>
          <w:sz w:val="24"/>
          <w:szCs w:val="24"/>
          <w:lang w:val="sr-Cyrl-CS"/>
        </w:rPr>
        <w:t xml:space="preserve"> 1,0 </w:t>
      </w:r>
      <w:r w:rsidR="00E02A06" w:rsidRPr="00A948D1">
        <w:rPr>
          <w:sz w:val="24"/>
          <w:szCs w:val="24"/>
          <w:lang w:val="sr-Latn-CS"/>
        </w:rPr>
        <w:t>P</w:t>
      </w:r>
      <w:r w:rsidR="00E02A06" w:rsidRPr="00A948D1">
        <w:rPr>
          <w:sz w:val="24"/>
          <w:szCs w:val="24"/>
          <w:vertAlign w:val="superscript"/>
        </w:rPr>
        <w:t>n</w:t>
      </w:r>
      <w:r w:rsidRPr="00A948D1">
        <w:rPr>
          <w:sz w:val="24"/>
          <w:szCs w:val="24"/>
          <w:lang w:val="sr-Latn-CS"/>
        </w:rPr>
        <w:t xml:space="preserve"> ,</w:t>
      </w:r>
      <w:r w:rsidRPr="00A948D1">
        <w:rPr>
          <w:sz w:val="24"/>
          <w:szCs w:val="24"/>
          <w:lang w:val="sr-Cyrl-CS"/>
        </w:rPr>
        <w:t>где је:</w:t>
      </w:r>
    </w:p>
    <w:p w14:paraId="6107F81B" w14:textId="77777777" w:rsidR="000A54B7" w:rsidRPr="0034005B" w:rsidRDefault="000A54B7" w:rsidP="000A54B7">
      <w:pPr>
        <w:ind w:left="720" w:firstLine="720"/>
        <w:outlineLvl w:val="1"/>
        <w:rPr>
          <w:sz w:val="16"/>
          <w:szCs w:val="16"/>
          <w:lang w:val="sr-Cyrl-CS"/>
        </w:rPr>
      </w:pPr>
    </w:p>
    <w:p w14:paraId="09C60944" w14:textId="77777777" w:rsidR="000A54B7" w:rsidRDefault="000A54B7" w:rsidP="000A54B7">
      <w:pPr>
        <w:ind w:left="720"/>
        <w:outlineLvl w:val="1"/>
        <w:rPr>
          <w:sz w:val="24"/>
          <w:szCs w:val="24"/>
          <w:lang w:val="sr-Cyrl-CS"/>
        </w:rPr>
      </w:pPr>
      <w:r w:rsidRPr="00A948D1">
        <w:rPr>
          <w:sz w:val="24"/>
          <w:szCs w:val="24"/>
          <w:lang w:val="sr-Cyrl-CS"/>
        </w:rPr>
        <w:t xml:space="preserve">- </w:t>
      </w:r>
      <w:r w:rsidR="00E02A06" w:rsidRPr="00A948D1">
        <w:rPr>
          <w:sz w:val="24"/>
          <w:szCs w:val="24"/>
        </w:rPr>
        <w:t>Vn</w:t>
      </w:r>
      <w:r w:rsidRPr="00A948D1">
        <w:rPr>
          <w:sz w:val="24"/>
          <w:szCs w:val="24"/>
          <w:lang w:val="sr-Cyrl-CS"/>
        </w:rPr>
        <w:t xml:space="preserve"> – вредност младих састојина</w:t>
      </w:r>
      <w:r w:rsidRPr="00A948D1">
        <w:rPr>
          <w:sz w:val="24"/>
          <w:szCs w:val="24"/>
          <w:lang w:val="sr-Cyrl-CS"/>
        </w:rPr>
        <w:br/>
        <w:t xml:space="preserve">- </w:t>
      </w:r>
      <w:r w:rsidR="00E02A06" w:rsidRPr="00A948D1">
        <w:rPr>
          <w:sz w:val="24"/>
          <w:szCs w:val="24"/>
        </w:rPr>
        <w:t>C</w:t>
      </w:r>
      <w:r w:rsidRPr="00A948D1">
        <w:rPr>
          <w:sz w:val="24"/>
          <w:szCs w:val="24"/>
          <w:lang w:val="sr-Cyrl-CS"/>
        </w:rPr>
        <w:t xml:space="preserve"> – трошкови оснивања младих састојина </w:t>
      </w:r>
      <w:r w:rsidRPr="00A948D1">
        <w:rPr>
          <w:sz w:val="24"/>
          <w:szCs w:val="24"/>
          <w:lang w:val="sr-Cyrl-CS"/>
        </w:rPr>
        <w:br/>
        <w:t xml:space="preserve">- </w:t>
      </w:r>
      <w:r w:rsidR="00E02A06" w:rsidRPr="00A948D1">
        <w:rPr>
          <w:sz w:val="24"/>
          <w:szCs w:val="24"/>
        </w:rPr>
        <w:t>P</w:t>
      </w:r>
      <w:r w:rsidRPr="00A948D1">
        <w:rPr>
          <w:sz w:val="24"/>
          <w:szCs w:val="24"/>
          <w:lang w:val="sr-Cyrl-CS"/>
        </w:rPr>
        <w:t xml:space="preserve"> - стопа раста трошкова оснивања култура (3%) </w:t>
      </w:r>
      <w:r w:rsidRPr="00A948D1">
        <w:rPr>
          <w:sz w:val="24"/>
          <w:szCs w:val="24"/>
          <w:lang w:val="sr-Cyrl-CS"/>
        </w:rPr>
        <w:br/>
        <w:t xml:space="preserve">- </w:t>
      </w:r>
      <w:r w:rsidR="00E02A06" w:rsidRPr="00A948D1">
        <w:rPr>
          <w:sz w:val="24"/>
          <w:szCs w:val="24"/>
        </w:rPr>
        <w:t>n</w:t>
      </w:r>
      <w:r w:rsidRPr="00A948D1">
        <w:rPr>
          <w:sz w:val="24"/>
          <w:szCs w:val="24"/>
          <w:lang w:val="sr-Cyrl-CS"/>
        </w:rPr>
        <w:t xml:space="preserve"> – број година старости шумске културе. </w:t>
      </w:r>
    </w:p>
    <w:p w14:paraId="5D0FED4F" w14:textId="77777777" w:rsidR="00B3063C" w:rsidRDefault="00B3063C" w:rsidP="000A54B7">
      <w:pPr>
        <w:ind w:left="720"/>
        <w:outlineLvl w:val="1"/>
        <w:rPr>
          <w:sz w:val="24"/>
          <w:szCs w:val="24"/>
          <w:lang w:val="sr-Cyrl-CS"/>
        </w:rPr>
      </w:pPr>
    </w:p>
    <w:p w14:paraId="432C6AE2" w14:textId="77777777" w:rsidR="00B3063C" w:rsidRDefault="00B3063C" w:rsidP="000A54B7">
      <w:pPr>
        <w:ind w:left="720"/>
        <w:outlineLvl w:val="1"/>
        <w:rPr>
          <w:sz w:val="24"/>
          <w:szCs w:val="24"/>
          <w:lang w:val="sr-Cyrl-CS"/>
        </w:rPr>
      </w:pPr>
    </w:p>
    <w:p w14:paraId="08AB41C5" w14:textId="77777777" w:rsidR="00B3063C" w:rsidRPr="00A948D1" w:rsidRDefault="00B3063C" w:rsidP="000A54B7">
      <w:pPr>
        <w:ind w:left="720"/>
        <w:outlineLvl w:val="1"/>
        <w:rPr>
          <w:sz w:val="24"/>
          <w:szCs w:val="24"/>
          <w:lang w:val="sr-Cyrl-CS"/>
        </w:rPr>
      </w:pPr>
    </w:p>
    <w:p w14:paraId="0D5E26EF" w14:textId="77777777" w:rsidR="003B0973" w:rsidRPr="0034005B" w:rsidRDefault="003B0973" w:rsidP="000A54B7">
      <w:pPr>
        <w:pStyle w:val="BodyText"/>
        <w:jc w:val="both"/>
        <w:rPr>
          <w:rFonts w:ascii="Times New Roman" w:hAnsi="Times New Roman"/>
          <w:b/>
          <w:color w:val="17365D" w:themeColor="text2" w:themeShade="BF"/>
          <w:sz w:val="16"/>
          <w:szCs w:val="16"/>
          <w:lang w:val="sr-Cyrl-CS"/>
        </w:rPr>
      </w:pPr>
    </w:p>
    <w:p w14:paraId="70085F43" w14:textId="77777777" w:rsidR="003B0973" w:rsidRPr="00EF4EE5" w:rsidRDefault="003B0973" w:rsidP="000A54B7">
      <w:pPr>
        <w:pStyle w:val="BodyText"/>
        <w:jc w:val="both"/>
        <w:rPr>
          <w:rFonts w:ascii="Times New Roman" w:hAnsi="Times New Roman"/>
          <w:b/>
          <w:color w:val="17365D" w:themeColor="text2" w:themeShade="BF"/>
          <w:sz w:val="16"/>
          <w:szCs w:val="16"/>
          <w:lang w:val="sr-Cyrl-CS"/>
        </w:rPr>
      </w:pPr>
    </w:p>
    <w:tbl>
      <w:tblPr>
        <w:tblW w:w="10900" w:type="dxa"/>
        <w:jc w:val="center"/>
        <w:tblLook w:val="04A0" w:firstRow="1" w:lastRow="0" w:firstColumn="1" w:lastColumn="0" w:noHBand="0" w:noVBand="1"/>
      </w:tblPr>
      <w:tblGrid>
        <w:gridCol w:w="3280"/>
        <w:gridCol w:w="960"/>
        <w:gridCol w:w="1191"/>
        <w:gridCol w:w="1155"/>
        <w:gridCol w:w="1465"/>
        <w:gridCol w:w="960"/>
        <w:gridCol w:w="1960"/>
      </w:tblGrid>
      <w:tr w:rsidR="008A0962" w:rsidRPr="008A0962" w14:paraId="44EC2D0D" w14:textId="77777777" w:rsidTr="008A0962">
        <w:trPr>
          <w:trHeight w:val="510"/>
          <w:jc w:val="center"/>
        </w:trPr>
        <w:tc>
          <w:tcPr>
            <w:tcW w:w="3280" w:type="dxa"/>
            <w:vMerge w:val="restart"/>
            <w:tcBorders>
              <w:top w:val="single" w:sz="8" w:space="0" w:color="auto"/>
              <w:left w:val="single" w:sz="8" w:space="0" w:color="auto"/>
              <w:bottom w:val="single" w:sz="8" w:space="0" w:color="000000"/>
              <w:right w:val="single" w:sz="4" w:space="0" w:color="auto"/>
            </w:tcBorders>
            <w:shd w:val="clear" w:color="000000" w:fill="C0C0C0"/>
            <w:vAlign w:val="center"/>
            <w:hideMark/>
          </w:tcPr>
          <w:p w14:paraId="230A05AF" w14:textId="77777777" w:rsidR="008A0962" w:rsidRPr="008A0962" w:rsidRDefault="008A0962" w:rsidP="008A0962">
            <w:pPr>
              <w:jc w:val="center"/>
              <w:rPr>
                <w:b/>
                <w:bCs/>
              </w:rPr>
            </w:pPr>
            <w:r w:rsidRPr="008A0962">
              <w:rPr>
                <w:b/>
                <w:bCs/>
              </w:rPr>
              <w:t>Порекло састојине</w:t>
            </w:r>
          </w:p>
        </w:tc>
        <w:tc>
          <w:tcPr>
            <w:tcW w:w="960" w:type="dxa"/>
            <w:tcBorders>
              <w:top w:val="single" w:sz="8" w:space="0" w:color="auto"/>
              <w:left w:val="nil"/>
              <w:bottom w:val="single" w:sz="4" w:space="0" w:color="auto"/>
              <w:right w:val="single" w:sz="4" w:space="0" w:color="auto"/>
            </w:tcBorders>
            <w:shd w:val="clear" w:color="000000" w:fill="C0C0C0"/>
            <w:vAlign w:val="center"/>
            <w:hideMark/>
          </w:tcPr>
          <w:p w14:paraId="5288C2D8" w14:textId="77777777" w:rsidR="008A0962" w:rsidRPr="008A0962" w:rsidRDefault="008A0962" w:rsidP="008A0962">
            <w:pPr>
              <w:jc w:val="center"/>
              <w:rPr>
                <w:b/>
                <w:bCs/>
              </w:rPr>
            </w:pPr>
            <w:r w:rsidRPr="008A0962">
              <w:rPr>
                <w:b/>
                <w:bCs/>
              </w:rPr>
              <w:t>Старост</w:t>
            </w:r>
          </w:p>
        </w:tc>
        <w:tc>
          <w:tcPr>
            <w:tcW w:w="1120" w:type="dxa"/>
            <w:tcBorders>
              <w:top w:val="single" w:sz="8" w:space="0" w:color="auto"/>
              <w:left w:val="nil"/>
              <w:bottom w:val="single" w:sz="4" w:space="0" w:color="auto"/>
              <w:right w:val="single" w:sz="4" w:space="0" w:color="auto"/>
            </w:tcBorders>
            <w:shd w:val="clear" w:color="000000" w:fill="C0C0C0"/>
            <w:vAlign w:val="center"/>
            <w:hideMark/>
          </w:tcPr>
          <w:p w14:paraId="63A7C21E" w14:textId="77777777" w:rsidR="008A0962" w:rsidRPr="008A0962" w:rsidRDefault="008A0962" w:rsidP="008A0962">
            <w:pPr>
              <w:jc w:val="center"/>
              <w:rPr>
                <w:b/>
                <w:bCs/>
              </w:rPr>
            </w:pPr>
            <w:r w:rsidRPr="008A0962">
              <w:rPr>
                <w:b/>
                <w:bCs/>
              </w:rPr>
              <w:t>Површина</w:t>
            </w:r>
          </w:p>
        </w:tc>
        <w:tc>
          <w:tcPr>
            <w:tcW w:w="2620" w:type="dxa"/>
            <w:gridSpan w:val="2"/>
            <w:tcBorders>
              <w:top w:val="single" w:sz="8" w:space="0" w:color="auto"/>
              <w:left w:val="nil"/>
              <w:bottom w:val="single" w:sz="4" w:space="0" w:color="auto"/>
              <w:right w:val="single" w:sz="4" w:space="0" w:color="000000"/>
            </w:tcBorders>
            <w:shd w:val="clear" w:color="000000" w:fill="C0C0C0"/>
            <w:vAlign w:val="center"/>
            <w:hideMark/>
          </w:tcPr>
          <w:p w14:paraId="35CED716" w14:textId="77777777" w:rsidR="008A0962" w:rsidRPr="008A0962" w:rsidRDefault="008A0962" w:rsidP="008A0962">
            <w:pPr>
              <w:jc w:val="center"/>
              <w:rPr>
                <w:b/>
                <w:bCs/>
              </w:rPr>
            </w:pPr>
            <w:r w:rsidRPr="008A0962">
              <w:rPr>
                <w:b/>
                <w:bCs/>
              </w:rPr>
              <w:t>Трошкови подизања</w:t>
            </w:r>
          </w:p>
        </w:tc>
        <w:tc>
          <w:tcPr>
            <w:tcW w:w="960" w:type="dxa"/>
            <w:tcBorders>
              <w:top w:val="single" w:sz="8" w:space="0" w:color="auto"/>
              <w:left w:val="nil"/>
              <w:bottom w:val="single" w:sz="4" w:space="0" w:color="auto"/>
              <w:right w:val="single" w:sz="8" w:space="0" w:color="auto"/>
            </w:tcBorders>
            <w:shd w:val="clear" w:color="000000" w:fill="C0C0C0"/>
            <w:vAlign w:val="center"/>
            <w:hideMark/>
          </w:tcPr>
          <w:p w14:paraId="5B1E26D4" w14:textId="77777777" w:rsidR="008A0962" w:rsidRPr="008A0962" w:rsidRDefault="008A0962" w:rsidP="008A0962">
            <w:pPr>
              <w:jc w:val="center"/>
              <w:rPr>
                <w:b/>
                <w:bCs/>
              </w:rPr>
            </w:pPr>
            <w:r w:rsidRPr="008A0962">
              <w:rPr>
                <w:b/>
                <w:bCs/>
              </w:rPr>
              <w:t>Фактор</w:t>
            </w:r>
          </w:p>
        </w:tc>
        <w:tc>
          <w:tcPr>
            <w:tcW w:w="1960" w:type="dxa"/>
            <w:tcBorders>
              <w:top w:val="single" w:sz="8" w:space="0" w:color="auto"/>
              <w:left w:val="nil"/>
              <w:bottom w:val="single" w:sz="4" w:space="0" w:color="auto"/>
              <w:right w:val="single" w:sz="8" w:space="0" w:color="auto"/>
            </w:tcBorders>
            <w:shd w:val="clear" w:color="000000" w:fill="C0C0C0"/>
            <w:vAlign w:val="center"/>
            <w:hideMark/>
          </w:tcPr>
          <w:p w14:paraId="2EC489EE" w14:textId="77777777" w:rsidR="008A0962" w:rsidRPr="008A0962" w:rsidRDefault="008A0962" w:rsidP="008A0962">
            <w:pPr>
              <w:jc w:val="center"/>
              <w:rPr>
                <w:b/>
                <w:bCs/>
              </w:rPr>
            </w:pPr>
            <w:r w:rsidRPr="008A0962">
              <w:rPr>
                <w:b/>
                <w:bCs/>
              </w:rPr>
              <w:t>Укупна вредност младих састојина</w:t>
            </w:r>
          </w:p>
        </w:tc>
      </w:tr>
      <w:tr w:rsidR="008A0962" w:rsidRPr="008A0962" w14:paraId="1912CC38" w14:textId="77777777" w:rsidTr="008A0962">
        <w:trPr>
          <w:trHeight w:val="270"/>
          <w:jc w:val="center"/>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33893167" w14:textId="77777777" w:rsidR="008A0962" w:rsidRPr="008A0962" w:rsidRDefault="008A0962" w:rsidP="008A0962">
            <w:pPr>
              <w:rPr>
                <w:b/>
                <w:bCs/>
              </w:rPr>
            </w:pPr>
          </w:p>
        </w:tc>
        <w:tc>
          <w:tcPr>
            <w:tcW w:w="960" w:type="dxa"/>
            <w:tcBorders>
              <w:top w:val="nil"/>
              <w:left w:val="nil"/>
              <w:bottom w:val="single" w:sz="8" w:space="0" w:color="auto"/>
              <w:right w:val="single" w:sz="4" w:space="0" w:color="auto"/>
            </w:tcBorders>
            <w:shd w:val="clear" w:color="000000" w:fill="C0C0C0"/>
            <w:noWrap/>
            <w:vAlign w:val="bottom"/>
            <w:hideMark/>
          </w:tcPr>
          <w:p w14:paraId="3139028D" w14:textId="77777777" w:rsidR="008A0962" w:rsidRPr="008A0962" w:rsidRDefault="008A0962" w:rsidP="008A0962">
            <w:pPr>
              <w:jc w:val="center"/>
              <w:rPr>
                <w:b/>
                <w:bCs/>
              </w:rPr>
            </w:pPr>
            <w:r w:rsidRPr="008A0962">
              <w:rPr>
                <w:b/>
                <w:bCs/>
              </w:rPr>
              <w:t>година</w:t>
            </w:r>
          </w:p>
        </w:tc>
        <w:tc>
          <w:tcPr>
            <w:tcW w:w="1120" w:type="dxa"/>
            <w:tcBorders>
              <w:top w:val="nil"/>
              <w:left w:val="nil"/>
              <w:bottom w:val="single" w:sz="8" w:space="0" w:color="auto"/>
              <w:right w:val="single" w:sz="4" w:space="0" w:color="auto"/>
            </w:tcBorders>
            <w:shd w:val="clear" w:color="000000" w:fill="C0C0C0"/>
            <w:noWrap/>
            <w:vAlign w:val="bottom"/>
            <w:hideMark/>
          </w:tcPr>
          <w:p w14:paraId="7323B5A9" w14:textId="77777777" w:rsidR="008A0962" w:rsidRPr="008A0962" w:rsidRDefault="008A0962" w:rsidP="008A0962">
            <w:pPr>
              <w:jc w:val="center"/>
              <w:rPr>
                <w:b/>
                <w:bCs/>
              </w:rPr>
            </w:pPr>
            <w:r w:rsidRPr="008A0962">
              <w:rPr>
                <w:b/>
                <w:bCs/>
              </w:rPr>
              <w:t>ha</w:t>
            </w:r>
          </w:p>
        </w:tc>
        <w:tc>
          <w:tcPr>
            <w:tcW w:w="1155" w:type="dxa"/>
            <w:tcBorders>
              <w:top w:val="nil"/>
              <w:left w:val="nil"/>
              <w:bottom w:val="single" w:sz="8" w:space="0" w:color="auto"/>
              <w:right w:val="single" w:sz="4" w:space="0" w:color="auto"/>
            </w:tcBorders>
            <w:shd w:val="clear" w:color="000000" w:fill="C0C0C0"/>
            <w:noWrap/>
            <w:vAlign w:val="bottom"/>
            <w:hideMark/>
          </w:tcPr>
          <w:p w14:paraId="3BFCF773" w14:textId="77777777" w:rsidR="008A0962" w:rsidRPr="008A0962" w:rsidRDefault="008A0962" w:rsidP="008A0962">
            <w:pPr>
              <w:jc w:val="center"/>
              <w:rPr>
                <w:b/>
                <w:bCs/>
              </w:rPr>
            </w:pPr>
            <w:r w:rsidRPr="008A0962">
              <w:rPr>
                <w:b/>
                <w:bCs/>
              </w:rPr>
              <w:t>дин/ha</w:t>
            </w:r>
          </w:p>
        </w:tc>
        <w:tc>
          <w:tcPr>
            <w:tcW w:w="1465" w:type="dxa"/>
            <w:tcBorders>
              <w:top w:val="nil"/>
              <w:left w:val="nil"/>
              <w:bottom w:val="single" w:sz="8" w:space="0" w:color="auto"/>
              <w:right w:val="single" w:sz="4" w:space="0" w:color="auto"/>
            </w:tcBorders>
            <w:shd w:val="clear" w:color="000000" w:fill="C0C0C0"/>
            <w:noWrap/>
            <w:vAlign w:val="bottom"/>
            <w:hideMark/>
          </w:tcPr>
          <w:p w14:paraId="72ADD5B5" w14:textId="77777777" w:rsidR="008A0962" w:rsidRPr="008A0962" w:rsidRDefault="008A0962" w:rsidP="008A0962">
            <w:pPr>
              <w:rPr>
                <w:b/>
                <w:bCs/>
              </w:rPr>
            </w:pPr>
            <w:r w:rsidRPr="008A0962">
              <w:rPr>
                <w:b/>
                <w:bCs/>
              </w:rPr>
              <w:t>Укупно дин.</w:t>
            </w:r>
          </w:p>
        </w:tc>
        <w:tc>
          <w:tcPr>
            <w:tcW w:w="960" w:type="dxa"/>
            <w:tcBorders>
              <w:top w:val="nil"/>
              <w:left w:val="nil"/>
              <w:bottom w:val="single" w:sz="8" w:space="0" w:color="auto"/>
              <w:right w:val="single" w:sz="8" w:space="0" w:color="auto"/>
            </w:tcBorders>
            <w:shd w:val="clear" w:color="000000" w:fill="C0C0C0"/>
            <w:noWrap/>
            <w:vAlign w:val="bottom"/>
            <w:hideMark/>
          </w:tcPr>
          <w:p w14:paraId="11EC8647" w14:textId="77777777" w:rsidR="008A0962" w:rsidRPr="008A0962" w:rsidRDefault="008A0962" w:rsidP="008A0962">
            <w:pPr>
              <w:jc w:val="center"/>
              <w:rPr>
                <w:b/>
                <w:bCs/>
                <w:sz w:val="18"/>
                <w:szCs w:val="18"/>
              </w:rPr>
            </w:pPr>
            <w:r w:rsidRPr="008A0962">
              <w:rPr>
                <w:b/>
                <w:bCs/>
                <w:sz w:val="18"/>
                <w:szCs w:val="18"/>
              </w:rPr>
              <w:t>1,0 Pn</w:t>
            </w:r>
          </w:p>
        </w:tc>
        <w:tc>
          <w:tcPr>
            <w:tcW w:w="1960" w:type="dxa"/>
            <w:tcBorders>
              <w:top w:val="nil"/>
              <w:left w:val="nil"/>
              <w:bottom w:val="single" w:sz="8" w:space="0" w:color="auto"/>
              <w:right w:val="single" w:sz="8" w:space="0" w:color="auto"/>
            </w:tcBorders>
            <w:shd w:val="clear" w:color="000000" w:fill="C0C0C0"/>
            <w:noWrap/>
            <w:vAlign w:val="bottom"/>
            <w:hideMark/>
          </w:tcPr>
          <w:p w14:paraId="39E81FA5" w14:textId="77777777" w:rsidR="008A0962" w:rsidRPr="008A0962" w:rsidRDefault="008A0962" w:rsidP="008A0962">
            <w:pPr>
              <w:jc w:val="center"/>
              <w:rPr>
                <w:b/>
                <w:bCs/>
              </w:rPr>
            </w:pPr>
            <w:r w:rsidRPr="008A0962">
              <w:rPr>
                <w:b/>
                <w:bCs/>
              </w:rPr>
              <w:t>дин</w:t>
            </w:r>
          </w:p>
        </w:tc>
      </w:tr>
      <w:tr w:rsidR="008A0962" w:rsidRPr="008A0962" w14:paraId="069ABE2C" w14:textId="77777777" w:rsidTr="008A0962">
        <w:trPr>
          <w:trHeight w:val="255"/>
          <w:jc w:val="center"/>
        </w:trPr>
        <w:tc>
          <w:tcPr>
            <w:tcW w:w="3280" w:type="dxa"/>
            <w:vMerge w:val="restart"/>
            <w:tcBorders>
              <w:top w:val="nil"/>
              <w:left w:val="single" w:sz="8" w:space="0" w:color="auto"/>
              <w:bottom w:val="single" w:sz="4" w:space="0" w:color="000000"/>
              <w:right w:val="single" w:sz="4" w:space="0" w:color="auto"/>
            </w:tcBorders>
            <w:shd w:val="clear" w:color="auto" w:fill="auto"/>
            <w:vAlign w:val="center"/>
            <w:hideMark/>
          </w:tcPr>
          <w:p w14:paraId="01313A91" w14:textId="77777777" w:rsidR="008A0962" w:rsidRPr="008A0962" w:rsidRDefault="008A0962" w:rsidP="008A0962">
            <w:pPr>
              <w:jc w:val="center"/>
            </w:pPr>
            <w:r w:rsidRPr="008A0962">
              <w:t>Младе ВПС</w:t>
            </w:r>
          </w:p>
        </w:tc>
        <w:tc>
          <w:tcPr>
            <w:tcW w:w="960" w:type="dxa"/>
            <w:tcBorders>
              <w:top w:val="nil"/>
              <w:left w:val="nil"/>
              <w:bottom w:val="single" w:sz="4" w:space="0" w:color="auto"/>
              <w:right w:val="single" w:sz="4" w:space="0" w:color="auto"/>
            </w:tcBorders>
            <w:shd w:val="clear" w:color="auto" w:fill="auto"/>
            <w:noWrap/>
            <w:vAlign w:val="bottom"/>
            <w:hideMark/>
          </w:tcPr>
          <w:p w14:paraId="58A08552" w14:textId="77777777" w:rsidR="008A0962" w:rsidRPr="008A0962" w:rsidRDefault="008A0962" w:rsidP="008A0962">
            <w:pPr>
              <w:jc w:val="center"/>
            </w:pPr>
            <w:r w:rsidRPr="008A0962">
              <w:t>1 - 10</w:t>
            </w:r>
          </w:p>
        </w:tc>
        <w:tc>
          <w:tcPr>
            <w:tcW w:w="1120" w:type="dxa"/>
            <w:tcBorders>
              <w:top w:val="nil"/>
              <w:left w:val="nil"/>
              <w:bottom w:val="single" w:sz="4" w:space="0" w:color="auto"/>
              <w:right w:val="single" w:sz="4" w:space="0" w:color="auto"/>
            </w:tcBorders>
            <w:shd w:val="clear" w:color="auto" w:fill="auto"/>
            <w:noWrap/>
            <w:vAlign w:val="bottom"/>
            <w:hideMark/>
          </w:tcPr>
          <w:p w14:paraId="212780EB" w14:textId="77777777" w:rsidR="008A0962" w:rsidRPr="008A0962" w:rsidRDefault="008A0962" w:rsidP="008A0962">
            <w:pPr>
              <w:jc w:val="center"/>
            </w:pPr>
            <w:r w:rsidRPr="008A0962">
              <w:t>15.25</w:t>
            </w:r>
          </w:p>
        </w:tc>
        <w:tc>
          <w:tcPr>
            <w:tcW w:w="1155" w:type="dxa"/>
            <w:tcBorders>
              <w:top w:val="nil"/>
              <w:left w:val="nil"/>
              <w:bottom w:val="single" w:sz="4" w:space="0" w:color="auto"/>
              <w:right w:val="single" w:sz="4" w:space="0" w:color="auto"/>
            </w:tcBorders>
            <w:shd w:val="clear" w:color="auto" w:fill="auto"/>
            <w:noWrap/>
            <w:vAlign w:val="bottom"/>
            <w:hideMark/>
          </w:tcPr>
          <w:p w14:paraId="03898C6B" w14:textId="77777777" w:rsidR="008A0962" w:rsidRPr="008A0962" w:rsidRDefault="008A0962" w:rsidP="008A0962">
            <w:pPr>
              <w:jc w:val="center"/>
            </w:pPr>
            <w:r w:rsidRPr="008A0962">
              <w:t>153,821.50</w:t>
            </w:r>
          </w:p>
        </w:tc>
        <w:tc>
          <w:tcPr>
            <w:tcW w:w="1465" w:type="dxa"/>
            <w:tcBorders>
              <w:top w:val="nil"/>
              <w:left w:val="nil"/>
              <w:bottom w:val="single" w:sz="4" w:space="0" w:color="auto"/>
              <w:right w:val="single" w:sz="4" w:space="0" w:color="auto"/>
            </w:tcBorders>
            <w:shd w:val="clear" w:color="auto" w:fill="auto"/>
            <w:noWrap/>
            <w:vAlign w:val="bottom"/>
            <w:hideMark/>
          </w:tcPr>
          <w:p w14:paraId="4EDC9E91" w14:textId="77777777" w:rsidR="008A0962" w:rsidRPr="008A0962" w:rsidRDefault="008A0962" w:rsidP="008A0962">
            <w:pPr>
              <w:jc w:val="center"/>
            </w:pPr>
            <w:r w:rsidRPr="008A0962">
              <w:t>2,345,777.88</w:t>
            </w:r>
          </w:p>
        </w:tc>
        <w:tc>
          <w:tcPr>
            <w:tcW w:w="960" w:type="dxa"/>
            <w:tcBorders>
              <w:top w:val="nil"/>
              <w:left w:val="nil"/>
              <w:bottom w:val="single" w:sz="4" w:space="0" w:color="auto"/>
              <w:right w:val="single" w:sz="8" w:space="0" w:color="auto"/>
            </w:tcBorders>
            <w:shd w:val="clear" w:color="auto" w:fill="auto"/>
            <w:noWrap/>
            <w:vAlign w:val="bottom"/>
            <w:hideMark/>
          </w:tcPr>
          <w:p w14:paraId="00BBF546" w14:textId="77777777" w:rsidR="008A0962" w:rsidRPr="008A0962" w:rsidRDefault="008A0962" w:rsidP="008A0962">
            <w:pPr>
              <w:jc w:val="center"/>
            </w:pPr>
            <w:r w:rsidRPr="008A0962">
              <w:t>1.2800</w:t>
            </w:r>
          </w:p>
        </w:tc>
        <w:tc>
          <w:tcPr>
            <w:tcW w:w="1960" w:type="dxa"/>
            <w:tcBorders>
              <w:top w:val="nil"/>
              <w:left w:val="nil"/>
              <w:bottom w:val="single" w:sz="4" w:space="0" w:color="auto"/>
              <w:right w:val="single" w:sz="8" w:space="0" w:color="auto"/>
            </w:tcBorders>
            <w:shd w:val="clear" w:color="auto" w:fill="auto"/>
            <w:noWrap/>
            <w:vAlign w:val="bottom"/>
            <w:hideMark/>
          </w:tcPr>
          <w:p w14:paraId="45BD34AE" w14:textId="77777777" w:rsidR="008A0962" w:rsidRPr="008A0962" w:rsidRDefault="008A0962" w:rsidP="008A0962">
            <w:pPr>
              <w:jc w:val="center"/>
            </w:pPr>
            <w:r w:rsidRPr="008A0962">
              <w:t>3,002,595.68</w:t>
            </w:r>
          </w:p>
        </w:tc>
      </w:tr>
      <w:tr w:rsidR="008A0962" w:rsidRPr="008A0962" w14:paraId="71F6072A" w14:textId="77777777" w:rsidTr="008A0962">
        <w:trPr>
          <w:trHeight w:val="255"/>
          <w:jc w:val="center"/>
        </w:trPr>
        <w:tc>
          <w:tcPr>
            <w:tcW w:w="3280" w:type="dxa"/>
            <w:vMerge/>
            <w:tcBorders>
              <w:top w:val="nil"/>
              <w:left w:val="single" w:sz="8" w:space="0" w:color="auto"/>
              <w:bottom w:val="single" w:sz="4" w:space="0" w:color="000000"/>
              <w:right w:val="single" w:sz="4" w:space="0" w:color="auto"/>
            </w:tcBorders>
            <w:vAlign w:val="center"/>
            <w:hideMark/>
          </w:tcPr>
          <w:p w14:paraId="797E5D72" w14:textId="77777777" w:rsidR="008A0962" w:rsidRPr="008A0962" w:rsidRDefault="008A0962" w:rsidP="008A0962"/>
        </w:tc>
        <w:tc>
          <w:tcPr>
            <w:tcW w:w="960" w:type="dxa"/>
            <w:tcBorders>
              <w:top w:val="nil"/>
              <w:left w:val="nil"/>
              <w:bottom w:val="single" w:sz="4" w:space="0" w:color="auto"/>
              <w:right w:val="single" w:sz="4" w:space="0" w:color="auto"/>
            </w:tcBorders>
            <w:shd w:val="clear" w:color="auto" w:fill="auto"/>
            <w:noWrap/>
            <w:vAlign w:val="bottom"/>
            <w:hideMark/>
          </w:tcPr>
          <w:p w14:paraId="7FD3D8D8" w14:textId="77777777" w:rsidR="008A0962" w:rsidRPr="008A0962" w:rsidRDefault="008A0962" w:rsidP="008A0962">
            <w:pPr>
              <w:jc w:val="center"/>
            </w:pPr>
            <w:r w:rsidRPr="008A0962">
              <w:t>11 - 20</w:t>
            </w:r>
          </w:p>
        </w:tc>
        <w:tc>
          <w:tcPr>
            <w:tcW w:w="1120" w:type="dxa"/>
            <w:tcBorders>
              <w:top w:val="nil"/>
              <w:left w:val="nil"/>
              <w:bottom w:val="single" w:sz="4" w:space="0" w:color="auto"/>
              <w:right w:val="single" w:sz="4" w:space="0" w:color="auto"/>
            </w:tcBorders>
            <w:shd w:val="clear" w:color="auto" w:fill="auto"/>
            <w:noWrap/>
            <w:vAlign w:val="bottom"/>
            <w:hideMark/>
          </w:tcPr>
          <w:p w14:paraId="7D32CF2D" w14:textId="77777777" w:rsidR="008A0962" w:rsidRPr="008A0962" w:rsidRDefault="008A0962" w:rsidP="008A0962">
            <w:pPr>
              <w:jc w:val="center"/>
            </w:pPr>
            <w:r w:rsidRPr="008A0962">
              <w:t>6.03</w:t>
            </w:r>
          </w:p>
        </w:tc>
        <w:tc>
          <w:tcPr>
            <w:tcW w:w="1155" w:type="dxa"/>
            <w:tcBorders>
              <w:top w:val="nil"/>
              <w:left w:val="nil"/>
              <w:bottom w:val="single" w:sz="4" w:space="0" w:color="auto"/>
              <w:right w:val="single" w:sz="4" w:space="0" w:color="auto"/>
            </w:tcBorders>
            <w:shd w:val="clear" w:color="auto" w:fill="auto"/>
            <w:noWrap/>
            <w:vAlign w:val="bottom"/>
            <w:hideMark/>
          </w:tcPr>
          <w:p w14:paraId="2142E32A" w14:textId="77777777" w:rsidR="008A0962" w:rsidRPr="008A0962" w:rsidRDefault="008A0962" w:rsidP="008A0962">
            <w:pPr>
              <w:jc w:val="center"/>
            </w:pPr>
            <w:r w:rsidRPr="008A0962">
              <w:t>153,821.50</w:t>
            </w:r>
          </w:p>
        </w:tc>
        <w:tc>
          <w:tcPr>
            <w:tcW w:w="1465" w:type="dxa"/>
            <w:tcBorders>
              <w:top w:val="nil"/>
              <w:left w:val="nil"/>
              <w:bottom w:val="single" w:sz="4" w:space="0" w:color="auto"/>
              <w:right w:val="single" w:sz="4" w:space="0" w:color="auto"/>
            </w:tcBorders>
            <w:shd w:val="clear" w:color="auto" w:fill="auto"/>
            <w:noWrap/>
            <w:vAlign w:val="bottom"/>
            <w:hideMark/>
          </w:tcPr>
          <w:p w14:paraId="1E1198CD" w14:textId="77777777" w:rsidR="008A0962" w:rsidRPr="008A0962" w:rsidRDefault="008A0962" w:rsidP="008A0962">
            <w:pPr>
              <w:jc w:val="center"/>
            </w:pPr>
            <w:r w:rsidRPr="008A0962">
              <w:t>927,543.65</w:t>
            </w:r>
          </w:p>
        </w:tc>
        <w:tc>
          <w:tcPr>
            <w:tcW w:w="960" w:type="dxa"/>
            <w:tcBorders>
              <w:top w:val="nil"/>
              <w:left w:val="nil"/>
              <w:bottom w:val="single" w:sz="4" w:space="0" w:color="auto"/>
              <w:right w:val="single" w:sz="8" w:space="0" w:color="auto"/>
            </w:tcBorders>
            <w:shd w:val="clear" w:color="auto" w:fill="auto"/>
            <w:noWrap/>
            <w:vAlign w:val="bottom"/>
            <w:hideMark/>
          </w:tcPr>
          <w:p w14:paraId="241FC272" w14:textId="77777777" w:rsidR="008A0962" w:rsidRPr="008A0962" w:rsidRDefault="008A0962" w:rsidP="008A0962">
            <w:pPr>
              <w:jc w:val="center"/>
            </w:pPr>
            <w:r w:rsidRPr="008A0962">
              <w:t>1.6386</w:t>
            </w:r>
          </w:p>
        </w:tc>
        <w:tc>
          <w:tcPr>
            <w:tcW w:w="1960" w:type="dxa"/>
            <w:tcBorders>
              <w:top w:val="nil"/>
              <w:left w:val="nil"/>
              <w:bottom w:val="single" w:sz="4" w:space="0" w:color="auto"/>
              <w:right w:val="single" w:sz="8" w:space="0" w:color="auto"/>
            </w:tcBorders>
            <w:shd w:val="clear" w:color="auto" w:fill="auto"/>
            <w:noWrap/>
            <w:vAlign w:val="bottom"/>
            <w:hideMark/>
          </w:tcPr>
          <w:p w14:paraId="71735E50" w14:textId="77777777" w:rsidR="008A0962" w:rsidRPr="008A0962" w:rsidRDefault="008A0962" w:rsidP="008A0962">
            <w:pPr>
              <w:jc w:val="center"/>
            </w:pPr>
            <w:r w:rsidRPr="008A0962">
              <w:t>1,519,873.02</w:t>
            </w:r>
          </w:p>
        </w:tc>
      </w:tr>
      <w:tr w:rsidR="008A0962" w:rsidRPr="008A0962" w14:paraId="113C7429" w14:textId="77777777" w:rsidTr="008A0962">
        <w:trPr>
          <w:trHeight w:val="270"/>
          <w:jc w:val="center"/>
        </w:trPr>
        <w:tc>
          <w:tcPr>
            <w:tcW w:w="3280" w:type="dxa"/>
            <w:tcBorders>
              <w:top w:val="nil"/>
              <w:left w:val="single" w:sz="8" w:space="0" w:color="auto"/>
              <w:bottom w:val="nil"/>
              <w:right w:val="single" w:sz="4" w:space="0" w:color="auto"/>
            </w:tcBorders>
            <w:shd w:val="clear" w:color="auto" w:fill="auto"/>
            <w:noWrap/>
            <w:vAlign w:val="bottom"/>
            <w:hideMark/>
          </w:tcPr>
          <w:p w14:paraId="067DC9E0" w14:textId="77777777" w:rsidR="008A0962" w:rsidRPr="008A0962" w:rsidRDefault="008A0962" w:rsidP="008A0962">
            <w:pPr>
              <w:jc w:val="center"/>
            </w:pPr>
            <w:r w:rsidRPr="008A0962">
              <w:t>Младе природне састојине</w:t>
            </w:r>
          </w:p>
        </w:tc>
        <w:tc>
          <w:tcPr>
            <w:tcW w:w="960" w:type="dxa"/>
            <w:tcBorders>
              <w:top w:val="nil"/>
              <w:left w:val="nil"/>
              <w:bottom w:val="nil"/>
              <w:right w:val="single" w:sz="4" w:space="0" w:color="auto"/>
            </w:tcBorders>
            <w:shd w:val="clear" w:color="auto" w:fill="auto"/>
            <w:noWrap/>
            <w:vAlign w:val="bottom"/>
            <w:hideMark/>
          </w:tcPr>
          <w:p w14:paraId="22B65458" w14:textId="77777777" w:rsidR="008A0962" w:rsidRPr="008A0962" w:rsidRDefault="008A0962" w:rsidP="008A0962">
            <w:pPr>
              <w:jc w:val="center"/>
            </w:pPr>
            <w:r w:rsidRPr="008A0962">
              <w:t>1 - 20</w:t>
            </w:r>
          </w:p>
        </w:tc>
        <w:tc>
          <w:tcPr>
            <w:tcW w:w="1120" w:type="dxa"/>
            <w:tcBorders>
              <w:top w:val="nil"/>
              <w:left w:val="nil"/>
              <w:bottom w:val="nil"/>
              <w:right w:val="single" w:sz="4" w:space="0" w:color="auto"/>
            </w:tcBorders>
            <w:shd w:val="clear" w:color="auto" w:fill="auto"/>
            <w:noWrap/>
            <w:vAlign w:val="bottom"/>
            <w:hideMark/>
          </w:tcPr>
          <w:p w14:paraId="47CE6FC3" w14:textId="77777777" w:rsidR="008A0962" w:rsidRPr="008A0962" w:rsidRDefault="008A0962" w:rsidP="008A0962">
            <w:pPr>
              <w:jc w:val="center"/>
            </w:pPr>
            <w:r w:rsidRPr="008A0962">
              <w:t>149.28</w:t>
            </w:r>
          </w:p>
        </w:tc>
        <w:tc>
          <w:tcPr>
            <w:tcW w:w="1155" w:type="dxa"/>
            <w:tcBorders>
              <w:top w:val="nil"/>
              <w:left w:val="nil"/>
              <w:bottom w:val="nil"/>
              <w:right w:val="single" w:sz="4" w:space="0" w:color="auto"/>
            </w:tcBorders>
            <w:shd w:val="clear" w:color="auto" w:fill="auto"/>
            <w:noWrap/>
            <w:vAlign w:val="bottom"/>
            <w:hideMark/>
          </w:tcPr>
          <w:p w14:paraId="55A263BB" w14:textId="77777777" w:rsidR="008A0962" w:rsidRPr="008A0962" w:rsidRDefault="008A0962" w:rsidP="008A0962">
            <w:pPr>
              <w:jc w:val="center"/>
            </w:pPr>
            <w:r w:rsidRPr="008A0962">
              <w:t>59,048.00</w:t>
            </w:r>
          </w:p>
        </w:tc>
        <w:tc>
          <w:tcPr>
            <w:tcW w:w="1465" w:type="dxa"/>
            <w:tcBorders>
              <w:top w:val="nil"/>
              <w:left w:val="nil"/>
              <w:bottom w:val="nil"/>
              <w:right w:val="single" w:sz="4" w:space="0" w:color="auto"/>
            </w:tcBorders>
            <w:shd w:val="clear" w:color="auto" w:fill="auto"/>
            <w:noWrap/>
            <w:vAlign w:val="bottom"/>
            <w:hideMark/>
          </w:tcPr>
          <w:p w14:paraId="51D8D93F" w14:textId="77777777" w:rsidR="008A0962" w:rsidRPr="008A0962" w:rsidRDefault="008A0962" w:rsidP="008A0962">
            <w:pPr>
              <w:jc w:val="center"/>
            </w:pPr>
            <w:r w:rsidRPr="008A0962">
              <w:t>8,814,685.44</w:t>
            </w:r>
          </w:p>
        </w:tc>
        <w:tc>
          <w:tcPr>
            <w:tcW w:w="960" w:type="dxa"/>
            <w:tcBorders>
              <w:top w:val="nil"/>
              <w:left w:val="nil"/>
              <w:bottom w:val="nil"/>
              <w:right w:val="single" w:sz="8" w:space="0" w:color="auto"/>
            </w:tcBorders>
            <w:shd w:val="clear" w:color="auto" w:fill="auto"/>
            <w:noWrap/>
            <w:vAlign w:val="bottom"/>
            <w:hideMark/>
          </w:tcPr>
          <w:p w14:paraId="07131756" w14:textId="77777777" w:rsidR="008A0962" w:rsidRPr="008A0962" w:rsidRDefault="008A0962" w:rsidP="008A0962">
            <w:pPr>
              <w:jc w:val="center"/>
            </w:pPr>
            <w:r w:rsidRPr="008A0962">
              <w:t>1.6386</w:t>
            </w:r>
          </w:p>
        </w:tc>
        <w:tc>
          <w:tcPr>
            <w:tcW w:w="1960" w:type="dxa"/>
            <w:tcBorders>
              <w:top w:val="nil"/>
              <w:left w:val="nil"/>
              <w:bottom w:val="single" w:sz="4" w:space="0" w:color="auto"/>
              <w:right w:val="single" w:sz="8" w:space="0" w:color="auto"/>
            </w:tcBorders>
            <w:shd w:val="clear" w:color="auto" w:fill="auto"/>
            <w:noWrap/>
            <w:vAlign w:val="bottom"/>
            <w:hideMark/>
          </w:tcPr>
          <w:p w14:paraId="027302BB" w14:textId="77777777" w:rsidR="008A0962" w:rsidRPr="008A0962" w:rsidRDefault="008A0962" w:rsidP="008A0962">
            <w:pPr>
              <w:jc w:val="center"/>
            </w:pPr>
            <w:r w:rsidRPr="008A0962">
              <w:t>14,443,743.56</w:t>
            </w:r>
          </w:p>
        </w:tc>
      </w:tr>
      <w:tr w:rsidR="008A0962" w:rsidRPr="008A0962" w14:paraId="3115323A" w14:textId="77777777" w:rsidTr="008A0962">
        <w:trPr>
          <w:trHeight w:val="270"/>
          <w:jc w:val="center"/>
        </w:trPr>
        <w:tc>
          <w:tcPr>
            <w:tcW w:w="328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57411386" w14:textId="77777777" w:rsidR="008A0962" w:rsidRPr="008A0962" w:rsidRDefault="008A0962" w:rsidP="008A0962">
            <w:pPr>
              <w:jc w:val="center"/>
              <w:rPr>
                <w:b/>
                <w:bCs/>
              </w:rPr>
            </w:pPr>
            <w:r w:rsidRPr="008A0962">
              <w:rPr>
                <w:b/>
                <w:bCs/>
              </w:rPr>
              <w:t>У К У П Н О</w:t>
            </w:r>
          </w:p>
        </w:tc>
        <w:tc>
          <w:tcPr>
            <w:tcW w:w="960" w:type="dxa"/>
            <w:tcBorders>
              <w:top w:val="single" w:sz="8" w:space="0" w:color="auto"/>
              <w:left w:val="nil"/>
              <w:bottom w:val="single" w:sz="8" w:space="0" w:color="auto"/>
              <w:right w:val="single" w:sz="4" w:space="0" w:color="auto"/>
            </w:tcBorders>
            <w:shd w:val="clear" w:color="000000" w:fill="C0C0C0"/>
            <w:noWrap/>
            <w:vAlign w:val="bottom"/>
            <w:hideMark/>
          </w:tcPr>
          <w:p w14:paraId="7696E939" w14:textId="77777777" w:rsidR="008A0962" w:rsidRPr="008A0962" w:rsidRDefault="008A0962" w:rsidP="008A0962">
            <w:pPr>
              <w:jc w:val="center"/>
              <w:rPr>
                <w:b/>
                <w:bCs/>
              </w:rPr>
            </w:pPr>
            <w:r w:rsidRPr="008A0962">
              <w:rPr>
                <w:b/>
                <w:bCs/>
              </w:rPr>
              <w:t> </w:t>
            </w:r>
          </w:p>
        </w:tc>
        <w:tc>
          <w:tcPr>
            <w:tcW w:w="1120" w:type="dxa"/>
            <w:tcBorders>
              <w:top w:val="single" w:sz="8" w:space="0" w:color="auto"/>
              <w:left w:val="nil"/>
              <w:bottom w:val="single" w:sz="8" w:space="0" w:color="auto"/>
              <w:right w:val="single" w:sz="4" w:space="0" w:color="auto"/>
            </w:tcBorders>
            <w:shd w:val="clear" w:color="000000" w:fill="C0C0C0"/>
            <w:noWrap/>
            <w:vAlign w:val="bottom"/>
            <w:hideMark/>
          </w:tcPr>
          <w:p w14:paraId="167E1EFA" w14:textId="77777777" w:rsidR="008A0962" w:rsidRPr="008A0962" w:rsidRDefault="008A0962" w:rsidP="008A0962">
            <w:pPr>
              <w:jc w:val="center"/>
              <w:rPr>
                <w:b/>
                <w:bCs/>
              </w:rPr>
            </w:pPr>
            <w:r w:rsidRPr="008A0962">
              <w:rPr>
                <w:b/>
                <w:bCs/>
              </w:rPr>
              <w:t>170.56</w:t>
            </w:r>
          </w:p>
        </w:tc>
        <w:tc>
          <w:tcPr>
            <w:tcW w:w="1155" w:type="dxa"/>
            <w:tcBorders>
              <w:top w:val="single" w:sz="8" w:space="0" w:color="auto"/>
              <w:left w:val="nil"/>
              <w:bottom w:val="single" w:sz="8" w:space="0" w:color="auto"/>
              <w:right w:val="single" w:sz="4" w:space="0" w:color="auto"/>
            </w:tcBorders>
            <w:shd w:val="clear" w:color="000000" w:fill="C0C0C0"/>
            <w:noWrap/>
            <w:vAlign w:val="bottom"/>
            <w:hideMark/>
          </w:tcPr>
          <w:p w14:paraId="7F772C9E" w14:textId="77777777" w:rsidR="008A0962" w:rsidRPr="008A0962" w:rsidRDefault="008A0962" w:rsidP="008A0962">
            <w:pPr>
              <w:jc w:val="center"/>
            </w:pPr>
            <w:r w:rsidRPr="008A0962">
              <w:t> </w:t>
            </w:r>
          </w:p>
        </w:tc>
        <w:tc>
          <w:tcPr>
            <w:tcW w:w="1465" w:type="dxa"/>
            <w:tcBorders>
              <w:top w:val="single" w:sz="8" w:space="0" w:color="auto"/>
              <w:left w:val="nil"/>
              <w:bottom w:val="single" w:sz="8" w:space="0" w:color="auto"/>
              <w:right w:val="single" w:sz="4" w:space="0" w:color="auto"/>
            </w:tcBorders>
            <w:shd w:val="clear" w:color="000000" w:fill="C0C0C0"/>
            <w:noWrap/>
            <w:vAlign w:val="bottom"/>
            <w:hideMark/>
          </w:tcPr>
          <w:p w14:paraId="19F79466" w14:textId="77777777" w:rsidR="008A0962" w:rsidRPr="008A0962" w:rsidRDefault="008A0962" w:rsidP="008A0962">
            <w:pPr>
              <w:jc w:val="center"/>
              <w:rPr>
                <w:b/>
                <w:bCs/>
              </w:rPr>
            </w:pPr>
            <w:r w:rsidRPr="008A0962">
              <w:rPr>
                <w:b/>
                <w:bCs/>
              </w:rPr>
              <w:t>12,088,006.96</w:t>
            </w:r>
          </w:p>
        </w:tc>
        <w:tc>
          <w:tcPr>
            <w:tcW w:w="960" w:type="dxa"/>
            <w:tcBorders>
              <w:top w:val="single" w:sz="8" w:space="0" w:color="auto"/>
              <w:left w:val="nil"/>
              <w:bottom w:val="single" w:sz="8" w:space="0" w:color="auto"/>
              <w:right w:val="single" w:sz="8" w:space="0" w:color="auto"/>
            </w:tcBorders>
            <w:shd w:val="clear" w:color="000000" w:fill="C0C0C0"/>
            <w:noWrap/>
            <w:vAlign w:val="bottom"/>
            <w:hideMark/>
          </w:tcPr>
          <w:p w14:paraId="4A04CF37" w14:textId="77777777" w:rsidR="008A0962" w:rsidRPr="008A0962" w:rsidRDefault="008A0962" w:rsidP="008A0962">
            <w:pPr>
              <w:jc w:val="center"/>
            </w:pPr>
            <w:r w:rsidRPr="008A0962">
              <w:t> </w:t>
            </w:r>
          </w:p>
        </w:tc>
        <w:tc>
          <w:tcPr>
            <w:tcW w:w="1960" w:type="dxa"/>
            <w:tcBorders>
              <w:top w:val="single" w:sz="8" w:space="0" w:color="auto"/>
              <w:left w:val="nil"/>
              <w:bottom w:val="single" w:sz="8" w:space="0" w:color="auto"/>
              <w:right w:val="single" w:sz="8" w:space="0" w:color="auto"/>
            </w:tcBorders>
            <w:shd w:val="clear" w:color="000000" w:fill="C0C0C0"/>
            <w:noWrap/>
            <w:vAlign w:val="bottom"/>
            <w:hideMark/>
          </w:tcPr>
          <w:p w14:paraId="358E59BB" w14:textId="77777777" w:rsidR="008A0962" w:rsidRPr="008A0962" w:rsidRDefault="008A0962" w:rsidP="008A0962">
            <w:pPr>
              <w:jc w:val="center"/>
              <w:rPr>
                <w:b/>
                <w:bCs/>
              </w:rPr>
            </w:pPr>
            <w:r w:rsidRPr="008A0962">
              <w:rPr>
                <w:b/>
                <w:bCs/>
              </w:rPr>
              <w:t>18,966,212.26</w:t>
            </w:r>
          </w:p>
        </w:tc>
      </w:tr>
    </w:tbl>
    <w:p w14:paraId="624A2CA1" w14:textId="77777777" w:rsidR="00D87262" w:rsidRDefault="00D87262" w:rsidP="0034005B">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color w:val="17365D" w:themeColor="text2" w:themeShade="BF"/>
          <w:sz w:val="28"/>
          <w:szCs w:val="28"/>
          <w:lang w:val="sr-Cyrl-CS"/>
        </w:rPr>
      </w:pPr>
    </w:p>
    <w:p w14:paraId="4C2AA65E" w14:textId="77777777" w:rsidR="008A0962" w:rsidRDefault="008A0962" w:rsidP="0034005B">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color w:val="17365D" w:themeColor="text2" w:themeShade="BF"/>
          <w:sz w:val="28"/>
          <w:szCs w:val="28"/>
          <w:lang w:val="sr-Cyrl-CS"/>
        </w:rPr>
      </w:pPr>
    </w:p>
    <w:p w14:paraId="169FAEAC" w14:textId="77777777" w:rsidR="008A0962" w:rsidRDefault="008A0962" w:rsidP="0034005B">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color w:val="17365D" w:themeColor="text2" w:themeShade="BF"/>
          <w:sz w:val="28"/>
          <w:szCs w:val="28"/>
          <w:lang w:val="sr-Cyrl-CS"/>
        </w:rPr>
      </w:pPr>
    </w:p>
    <w:p w14:paraId="2913A9BA" w14:textId="77777777" w:rsidR="008A0962" w:rsidRPr="00D33B57" w:rsidRDefault="008A0962" w:rsidP="0034005B">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color w:val="17365D" w:themeColor="text2" w:themeShade="BF"/>
          <w:sz w:val="28"/>
          <w:szCs w:val="28"/>
          <w:lang w:val="sr-Cyrl-CS"/>
        </w:rPr>
      </w:pPr>
    </w:p>
    <w:p w14:paraId="529F1173" w14:textId="77777777" w:rsidR="000A54B7" w:rsidRPr="00F26762"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r w:rsidRPr="00F26762">
        <w:rPr>
          <w:b/>
          <w:szCs w:val="24"/>
          <w:lang w:val="sr-Cyrl-CS"/>
        </w:rPr>
        <w:t xml:space="preserve">9.1.4. Укупна вредност </w:t>
      </w:r>
      <w:r w:rsidR="00C679D1" w:rsidRPr="00F26762">
        <w:rPr>
          <w:b/>
          <w:szCs w:val="24"/>
          <w:lang w:val="sr-Cyrl-CS"/>
        </w:rPr>
        <w:t>шума</w:t>
      </w:r>
    </w:p>
    <w:p w14:paraId="3B6D575F" w14:textId="77777777" w:rsidR="00AB055B" w:rsidRPr="00F26762" w:rsidRDefault="00AB055B"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p>
    <w:p w14:paraId="3AD872C1" w14:textId="77777777" w:rsidR="00D96233" w:rsidRPr="00F26762" w:rsidRDefault="0064244F" w:rsidP="000A54B7">
      <w:pPr>
        <w:pStyle w:val="BodyText"/>
        <w:jc w:val="both"/>
        <w:rPr>
          <w:rFonts w:ascii="Times New Roman" w:hAnsi="Times New Roman"/>
          <w:b/>
          <w:color w:val="auto"/>
          <w:szCs w:val="24"/>
          <w:lang w:val="sr-Cyrl-CS"/>
        </w:rPr>
      </w:pP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p>
    <w:tbl>
      <w:tblPr>
        <w:tblW w:w="8210" w:type="dxa"/>
        <w:jc w:val="center"/>
        <w:tblLook w:val="04A0" w:firstRow="1" w:lastRow="0" w:firstColumn="1" w:lastColumn="0" w:noHBand="0" w:noVBand="1"/>
      </w:tblPr>
      <w:tblGrid>
        <w:gridCol w:w="5306"/>
        <w:gridCol w:w="2904"/>
      </w:tblGrid>
      <w:tr w:rsidR="004D2273" w:rsidRPr="004D2273" w14:paraId="28329F6C" w14:textId="77777777" w:rsidTr="004D2273">
        <w:trPr>
          <w:trHeight w:val="301"/>
          <w:jc w:val="center"/>
        </w:trPr>
        <w:tc>
          <w:tcPr>
            <w:tcW w:w="5306"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1A563315" w14:textId="77777777" w:rsidR="004D2273" w:rsidRPr="004D2273" w:rsidRDefault="004D2273" w:rsidP="004D2273">
            <w:pPr>
              <w:jc w:val="center"/>
            </w:pPr>
            <w:r w:rsidRPr="004D2273">
              <w:t>Вредност</w:t>
            </w:r>
          </w:p>
        </w:tc>
        <w:tc>
          <w:tcPr>
            <w:tcW w:w="2904" w:type="dxa"/>
            <w:tcBorders>
              <w:top w:val="single" w:sz="8" w:space="0" w:color="auto"/>
              <w:left w:val="nil"/>
              <w:bottom w:val="single" w:sz="8" w:space="0" w:color="auto"/>
              <w:right w:val="single" w:sz="8" w:space="0" w:color="auto"/>
            </w:tcBorders>
            <w:shd w:val="clear" w:color="000000" w:fill="BFBFBF"/>
            <w:noWrap/>
            <w:vAlign w:val="bottom"/>
            <w:hideMark/>
          </w:tcPr>
          <w:p w14:paraId="77F25EFA" w14:textId="77777777" w:rsidR="004D2273" w:rsidRPr="004D2273" w:rsidRDefault="004D2273" w:rsidP="004D2273">
            <w:pPr>
              <w:jc w:val="center"/>
            </w:pPr>
            <w:r w:rsidRPr="004D2273">
              <w:t>динара</w:t>
            </w:r>
          </w:p>
        </w:tc>
      </w:tr>
      <w:tr w:rsidR="004D2273" w:rsidRPr="004D2273" w14:paraId="35996D19" w14:textId="77777777" w:rsidTr="004D2273">
        <w:trPr>
          <w:trHeight w:val="284"/>
          <w:jc w:val="center"/>
        </w:trPr>
        <w:tc>
          <w:tcPr>
            <w:tcW w:w="5306"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91ABCCA" w14:textId="77777777" w:rsidR="004D2273" w:rsidRPr="004D2273" w:rsidRDefault="004D2273" w:rsidP="004D2273">
            <w:pPr>
              <w:jc w:val="center"/>
            </w:pPr>
            <w:r w:rsidRPr="004D2273">
              <w:t>Дрвне запремине</w:t>
            </w:r>
          </w:p>
        </w:tc>
        <w:tc>
          <w:tcPr>
            <w:tcW w:w="2904" w:type="dxa"/>
            <w:tcBorders>
              <w:top w:val="nil"/>
              <w:left w:val="nil"/>
              <w:bottom w:val="single" w:sz="4" w:space="0" w:color="auto"/>
              <w:right w:val="single" w:sz="8" w:space="0" w:color="auto"/>
            </w:tcBorders>
            <w:shd w:val="clear" w:color="auto" w:fill="auto"/>
            <w:noWrap/>
            <w:vAlign w:val="bottom"/>
            <w:hideMark/>
          </w:tcPr>
          <w:p w14:paraId="51C960F5" w14:textId="77777777" w:rsidR="004D2273" w:rsidRPr="004D2273" w:rsidRDefault="004D2273" w:rsidP="004D2273">
            <w:pPr>
              <w:jc w:val="center"/>
            </w:pPr>
            <w:r w:rsidRPr="004D2273">
              <w:t>3,454,299,995.76</w:t>
            </w:r>
          </w:p>
        </w:tc>
      </w:tr>
      <w:tr w:rsidR="004D2273" w:rsidRPr="004D2273" w14:paraId="3F7585AE" w14:textId="77777777" w:rsidTr="004D2273">
        <w:trPr>
          <w:trHeight w:val="301"/>
          <w:jc w:val="center"/>
        </w:trPr>
        <w:tc>
          <w:tcPr>
            <w:tcW w:w="5306"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59FB269B" w14:textId="77777777" w:rsidR="004D2273" w:rsidRPr="004D2273" w:rsidRDefault="004D2273" w:rsidP="004D2273">
            <w:pPr>
              <w:jc w:val="center"/>
            </w:pPr>
            <w:r w:rsidRPr="004D2273">
              <w:t>Младих састојина</w:t>
            </w:r>
          </w:p>
        </w:tc>
        <w:tc>
          <w:tcPr>
            <w:tcW w:w="2904" w:type="dxa"/>
            <w:tcBorders>
              <w:top w:val="nil"/>
              <w:left w:val="nil"/>
              <w:bottom w:val="single" w:sz="8" w:space="0" w:color="auto"/>
              <w:right w:val="single" w:sz="8" w:space="0" w:color="auto"/>
            </w:tcBorders>
            <w:shd w:val="clear" w:color="auto" w:fill="auto"/>
            <w:noWrap/>
            <w:vAlign w:val="bottom"/>
            <w:hideMark/>
          </w:tcPr>
          <w:p w14:paraId="1304EFF0" w14:textId="77777777" w:rsidR="004D2273" w:rsidRPr="004D2273" w:rsidRDefault="004D2273" w:rsidP="004D2273">
            <w:pPr>
              <w:jc w:val="center"/>
            </w:pPr>
            <w:r w:rsidRPr="004D2273">
              <w:t>18,966,212.26</w:t>
            </w:r>
          </w:p>
        </w:tc>
      </w:tr>
      <w:tr w:rsidR="004D2273" w:rsidRPr="004D2273" w14:paraId="49A9059E" w14:textId="77777777" w:rsidTr="004D2273">
        <w:trPr>
          <w:trHeight w:val="317"/>
          <w:jc w:val="center"/>
        </w:trPr>
        <w:tc>
          <w:tcPr>
            <w:tcW w:w="5306" w:type="dxa"/>
            <w:tcBorders>
              <w:top w:val="nil"/>
              <w:left w:val="single" w:sz="8" w:space="0" w:color="auto"/>
              <w:bottom w:val="single" w:sz="8" w:space="0" w:color="auto"/>
              <w:right w:val="single" w:sz="8" w:space="0" w:color="000000"/>
            </w:tcBorders>
            <w:shd w:val="clear" w:color="000000" w:fill="C0C0C0"/>
            <w:noWrap/>
            <w:vAlign w:val="bottom"/>
            <w:hideMark/>
          </w:tcPr>
          <w:p w14:paraId="1A964698" w14:textId="77777777" w:rsidR="004D2273" w:rsidRPr="004D2273" w:rsidRDefault="004D2273" w:rsidP="004D2273">
            <w:pPr>
              <w:jc w:val="center"/>
              <w:rPr>
                <w:b/>
                <w:bCs/>
                <w:i/>
                <w:iCs/>
              </w:rPr>
            </w:pPr>
            <w:r w:rsidRPr="004D2273">
              <w:rPr>
                <w:b/>
                <w:bCs/>
                <w:i/>
                <w:iCs/>
              </w:rPr>
              <w:t>Укупна вредност шума</w:t>
            </w:r>
          </w:p>
        </w:tc>
        <w:tc>
          <w:tcPr>
            <w:tcW w:w="2904" w:type="dxa"/>
            <w:tcBorders>
              <w:top w:val="nil"/>
              <w:left w:val="nil"/>
              <w:bottom w:val="single" w:sz="8" w:space="0" w:color="auto"/>
              <w:right w:val="single" w:sz="8" w:space="0" w:color="auto"/>
            </w:tcBorders>
            <w:shd w:val="clear" w:color="000000" w:fill="C0C0C0"/>
            <w:noWrap/>
            <w:vAlign w:val="bottom"/>
            <w:hideMark/>
          </w:tcPr>
          <w:p w14:paraId="121EFBA8" w14:textId="77777777" w:rsidR="004D2273" w:rsidRPr="004D2273" w:rsidRDefault="004D2273" w:rsidP="004D2273">
            <w:pPr>
              <w:jc w:val="center"/>
              <w:rPr>
                <w:b/>
                <w:bCs/>
                <w:i/>
                <w:iCs/>
              </w:rPr>
            </w:pPr>
            <w:r w:rsidRPr="004D2273">
              <w:rPr>
                <w:b/>
                <w:bCs/>
                <w:i/>
                <w:iCs/>
              </w:rPr>
              <w:t>3,473,266,208.01</w:t>
            </w:r>
          </w:p>
        </w:tc>
      </w:tr>
    </w:tbl>
    <w:p w14:paraId="6CBDB53F" w14:textId="0B363D40" w:rsidR="001523DD" w:rsidRPr="00F26762" w:rsidRDefault="001523DD" w:rsidP="000A54B7">
      <w:pPr>
        <w:pStyle w:val="BodyText"/>
        <w:jc w:val="both"/>
        <w:rPr>
          <w:rFonts w:ascii="Times New Roman" w:hAnsi="Times New Roman"/>
          <w:b/>
          <w:color w:val="auto"/>
          <w:szCs w:val="24"/>
          <w:lang w:val="sr-Cyrl-CS"/>
        </w:rPr>
      </w:pPr>
    </w:p>
    <w:p w14:paraId="3ACC8AF6" w14:textId="77777777" w:rsidR="000A54B7" w:rsidRPr="00F26762" w:rsidRDefault="000A54B7" w:rsidP="000A54B7">
      <w:pPr>
        <w:pStyle w:val="BodyText"/>
        <w:jc w:val="both"/>
        <w:rPr>
          <w:rFonts w:ascii="Times New Roman" w:hAnsi="Times New Roman"/>
          <w:b/>
          <w:color w:val="auto"/>
          <w:szCs w:val="24"/>
          <w:lang w:val="sr-Cyrl-CS"/>
        </w:rPr>
      </w:pPr>
    </w:p>
    <w:p w14:paraId="53FBE1AC" w14:textId="1B94B816" w:rsidR="000A54B7" w:rsidRPr="00EF4EE5" w:rsidRDefault="0064244F" w:rsidP="0064244F">
      <w:pPr>
        <w:jc w:val="both"/>
        <w:rPr>
          <w:bCs/>
          <w:sz w:val="24"/>
          <w:szCs w:val="24"/>
          <w:lang w:val="ru-RU"/>
        </w:rPr>
      </w:pPr>
      <w:r w:rsidRPr="00F26762">
        <w:rPr>
          <w:sz w:val="24"/>
          <w:szCs w:val="24"/>
          <w:lang w:val="sr-Cyrl-CS"/>
        </w:rPr>
        <w:tab/>
      </w:r>
      <w:r w:rsidR="000A54B7" w:rsidRPr="00F26762">
        <w:rPr>
          <w:sz w:val="24"/>
          <w:szCs w:val="24"/>
          <w:lang w:val="sr-Cyrl-CS"/>
        </w:rPr>
        <w:t xml:space="preserve">Укупна вредност дрвета на пању, приказана кроз сортиментну структуру целокупне шуме на пању </w:t>
      </w:r>
      <w:r w:rsidR="000A54B7" w:rsidRPr="001A35E3">
        <w:rPr>
          <w:sz w:val="24"/>
          <w:szCs w:val="24"/>
          <w:lang w:val="sr-Cyrl-CS"/>
        </w:rPr>
        <w:t>износи</w:t>
      </w:r>
      <w:r w:rsidR="001523DD">
        <w:rPr>
          <w:sz w:val="24"/>
          <w:szCs w:val="24"/>
          <w:lang w:val="sr-Cyrl-CS"/>
        </w:rPr>
        <w:t xml:space="preserve"> </w:t>
      </w:r>
      <w:r w:rsidR="004D2273" w:rsidRPr="004D2273">
        <w:rPr>
          <w:b/>
          <w:bCs/>
          <w:i/>
          <w:iCs/>
          <w:sz w:val="24"/>
          <w:szCs w:val="24"/>
          <w:lang w:val="ru-RU"/>
        </w:rPr>
        <w:t>3,473,266,208.01</w:t>
      </w:r>
      <w:r w:rsidR="000A54B7" w:rsidRPr="004D2273">
        <w:rPr>
          <w:sz w:val="24"/>
          <w:szCs w:val="24"/>
          <w:lang w:val="sr-Cyrl-CS"/>
        </w:rPr>
        <w:t>дин</w:t>
      </w:r>
      <w:r w:rsidR="007573AD">
        <w:rPr>
          <w:sz w:val="24"/>
          <w:szCs w:val="24"/>
          <w:lang w:val="sr-Cyrl-CS"/>
        </w:rPr>
        <w:t>.</w:t>
      </w:r>
    </w:p>
    <w:p w14:paraId="010D6951" w14:textId="77777777" w:rsidR="0064244F" w:rsidRPr="00D33B57" w:rsidRDefault="0064244F"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CS"/>
        </w:rPr>
      </w:pPr>
    </w:p>
    <w:p w14:paraId="7A8DF621" w14:textId="1DEFE6A1" w:rsidR="004317AE" w:rsidRDefault="004317AE"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3B053F21" w14:textId="77777777" w:rsidR="00C35F05" w:rsidRDefault="00C35F0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4953301F" w14:textId="77777777" w:rsidR="00C35F05" w:rsidRDefault="00C35F0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58736E2E" w14:textId="77777777" w:rsidR="00C35F05" w:rsidRDefault="00C35F0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20DCE2E8" w14:textId="77777777" w:rsidR="00C35F05" w:rsidRDefault="00C35F0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09F9DBDF" w14:textId="77777777" w:rsidR="00C35F05" w:rsidRDefault="00C35F0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02A3B7EF" w14:textId="77777777" w:rsidR="00C35F05" w:rsidRDefault="00C35F0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14:paraId="3328488D" w14:textId="77777777" w:rsidR="00D75BB8" w:rsidRPr="00D87262" w:rsidRDefault="00D75BB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16"/>
          <w:szCs w:val="16"/>
          <w:lang w:val="sr-Cyrl-CS"/>
        </w:rPr>
      </w:pPr>
    </w:p>
    <w:p w14:paraId="2B741248" w14:textId="77777777" w:rsidR="000A54B7" w:rsidRPr="007573AD"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r w:rsidRPr="007573AD">
        <w:rPr>
          <w:b/>
          <w:i/>
          <w:sz w:val="28"/>
          <w:szCs w:val="28"/>
          <w:lang w:val="sr-Cyrl-CS"/>
        </w:rPr>
        <w:t>9</w:t>
      </w:r>
      <w:r w:rsidRPr="007573AD">
        <w:rPr>
          <w:b/>
          <w:i/>
          <w:sz w:val="28"/>
          <w:szCs w:val="28"/>
          <w:lang w:val="sl-SI"/>
        </w:rPr>
        <w:t xml:space="preserve">.2. </w:t>
      </w:r>
      <w:r w:rsidRPr="007573AD">
        <w:rPr>
          <w:b/>
          <w:i/>
          <w:sz w:val="28"/>
          <w:szCs w:val="28"/>
          <w:lang w:val="sr-Cyrl-CS"/>
        </w:rPr>
        <w:t>Економско финансиска анализа</w:t>
      </w:r>
    </w:p>
    <w:p w14:paraId="1EEE0B75" w14:textId="77777777" w:rsidR="00117AE9" w:rsidRPr="007573AD" w:rsidRDefault="00117AE9"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lang w:val="sr-Cyrl-CS"/>
        </w:rPr>
      </w:pPr>
    </w:p>
    <w:p w14:paraId="2D3A3CEE" w14:textId="77777777" w:rsidR="000A54B7" w:rsidRPr="007573AD"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ru-RU"/>
        </w:rPr>
      </w:pPr>
      <w:r w:rsidRPr="007573AD">
        <w:rPr>
          <w:b/>
          <w:sz w:val="24"/>
          <w:szCs w:val="24"/>
          <w:lang w:val="sr-Cyrl-CS"/>
        </w:rPr>
        <w:t>9</w:t>
      </w:r>
      <w:r w:rsidRPr="007573AD">
        <w:rPr>
          <w:b/>
          <w:sz w:val="24"/>
          <w:szCs w:val="24"/>
          <w:lang w:val="sl-SI"/>
        </w:rPr>
        <w:t>.2.1.</w:t>
      </w:r>
      <w:r w:rsidRPr="007573AD">
        <w:rPr>
          <w:b/>
          <w:sz w:val="24"/>
          <w:szCs w:val="24"/>
          <w:lang w:val="sr-Cyrl-CS"/>
        </w:rPr>
        <w:t xml:space="preserve"> Врста и обим радова - просечно годишње</w:t>
      </w:r>
    </w:p>
    <w:p w14:paraId="2E403D7F" w14:textId="77777777" w:rsidR="00252359" w:rsidRDefault="00252359" w:rsidP="000A54B7">
      <w:pPr>
        <w:jc w:val="center"/>
        <w:rPr>
          <w:b/>
          <w:i/>
          <w:sz w:val="24"/>
          <w:szCs w:val="24"/>
          <w:lang w:val="sr-Cyrl-CS"/>
        </w:rPr>
      </w:pPr>
    </w:p>
    <w:p w14:paraId="61E07729" w14:textId="77777777" w:rsidR="00C35F05" w:rsidRDefault="00C35F05" w:rsidP="000A54B7">
      <w:pPr>
        <w:jc w:val="center"/>
        <w:rPr>
          <w:b/>
          <w:i/>
          <w:sz w:val="24"/>
          <w:szCs w:val="24"/>
          <w:lang w:val="sr-Cyrl-CS"/>
        </w:rPr>
      </w:pPr>
    </w:p>
    <w:p w14:paraId="1E8DBF71" w14:textId="77777777" w:rsidR="00C35F05" w:rsidRDefault="00C35F05" w:rsidP="000A54B7">
      <w:pPr>
        <w:jc w:val="center"/>
        <w:rPr>
          <w:b/>
          <w:i/>
          <w:sz w:val="24"/>
          <w:szCs w:val="24"/>
          <w:lang w:val="sr-Cyrl-CS"/>
        </w:rPr>
      </w:pPr>
    </w:p>
    <w:p w14:paraId="03AB6AC4" w14:textId="77777777" w:rsidR="00C35F05" w:rsidRPr="007573AD" w:rsidRDefault="00C35F05" w:rsidP="000A54B7">
      <w:pPr>
        <w:jc w:val="center"/>
        <w:rPr>
          <w:b/>
          <w:i/>
          <w:sz w:val="24"/>
          <w:szCs w:val="24"/>
          <w:lang w:val="sr-Cyrl-CS"/>
        </w:rPr>
      </w:pPr>
    </w:p>
    <w:p w14:paraId="7183EC1A" w14:textId="77777777" w:rsidR="000A54B7" w:rsidRPr="007573AD" w:rsidRDefault="000A54B7" w:rsidP="000A54B7">
      <w:pPr>
        <w:jc w:val="center"/>
        <w:rPr>
          <w:b/>
          <w:i/>
          <w:sz w:val="24"/>
          <w:szCs w:val="24"/>
          <w:lang w:val="ru-RU"/>
        </w:rPr>
      </w:pPr>
      <w:r w:rsidRPr="007573AD">
        <w:rPr>
          <w:b/>
          <w:i/>
          <w:sz w:val="24"/>
          <w:szCs w:val="24"/>
          <w:lang w:val="ru-RU"/>
        </w:rPr>
        <w:t>9.2.1.1 Коришћење шума</w:t>
      </w:r>
    </w:p>
    <w:p w14:paraId="6D059FC6" w14:textId="55748B3F" w:rsidR="000A54B7" w:rsidRPr="007573AD" w:rsidRDefault="000A54B7" w:rsidP="000A54B7">
      <w:pPr>
        <w:rPr>
          <w:b/>
          <w:i/>
          <w:sz w:val="22"/>
          <w:szCs w:val="22"/>
          <w:lang w:val="ru-RU"/>
        </w:rPr>
      </w:pPr>
      <w:r w:rsidRPr="007573AD">
        <w:rPr>
          <w:b/>
          <w:i/>
          <w:sz w:val="22"/>
          <w:szCs w:val="22"/>
          <w:lang w:val="ru-RU"/>
        </w:rPr>
        <w:t>Класификациона структура сечиве дрвне запремине</w:t>
      </w:r>
    </w:p>
    <w:tbl>
      <w:tblPr>
        <w:tblW w:w="5000" w:type="pct"/>
        <w:jc w:val="center"/>
        <w:tblLook w:val="04A0" w:firstRow="1" w:lastRow="0" w:firstColumn="1" w:lastColumn="0" w:noHBand="0" w:noVBand="1"/>
      </w:tblPr>
      <w:tblGrid>
        <w:gridCol w:w="1988"/>
        <w:gridCol w:w="1068"/>
        <w:gridCol w:w="956"/>
        <w:gridCol w:w="1068"/>
        <w:gridCol w:w="846"/>
        <w:gridCol w:w="846"/>
        <w:gridCol w:w="956"/>
        <w:gridCol w:w="956"/>
        <w:gridCol w:w="956"/>
        <w:gridCol w:w="956"/>
        <w:gridCol w:w="1827"/>
        <w:gridCol w:w="1868"/>
        <w:gridCol w:w="1324"/>
      </w:tblGrid>
      <w:tr w:rsidR="00A536A1" w:rsidRPr="00A536A1" w14:paraId="6BC9351F" w14:textId="77777777" w:rsidTr="00A536A1">
        <w:trPr>
          <w:trHeight w:val="255"/>
          <w:jc w:val="center"/>
        </w:trPr>
        <w:tc>
          <w:tcPr>
            <w:tcW w:w="637"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88E2567" w14:textId="77777777" w:rsidR="00A536A1" w:rsidRPr="00A536A1" w:rsidRDefault="00A536A1" w:rsidP="00A536A1">
            <w:pPr>
              <w:jc w:val="center"/>
              <w:rPr>
                <w:b/>
                <w:bCs/>
              </w:rPr>
            </w:pPr>
            <w:r w:rsidRPr="00A536A1">
              <w:rPr>
                <w:b/>
                <w:bCs/>
              </w:rPr>
              <w:t>Врста дрвећа</w:t>
            </w:r>
          </w:p>
        </w:tc>
        <w:tc>
          <w:tcPr>
            <w:tcW w:w="342"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03DAECC" w14:textId="77777777" w:rsidR="00A536A1" w:rsidRPr="00A536A1" w:rsidRDefault="00A536A1" w:rsidP="00A536A1">
            <w:pPr>
              <w:jc w:val="center"/>
              <w:rPr>
                <w:b/>
                <w:bCs/>
              </w:rPr>
            </w:pPr>
            <w:r w:rsidRPr="00A536A1">
              <w:rPr>
                <w:b/>
                <w:bCs/>
              </w:rPr>
              <w:t>Бруто</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677B6F" w14:textId="77777777" w:rsidR="00A536A1" w:rsidRPr="00A536A1" w:rsidRDefault="00A536A1" w:rsidP="00A536A1">
            <w:pPr>
              <w:jc w:val="center"/>
              <w:rPr>
                <w:b/>
                <w:bCs/>
              </w:rPr>
            </w:pPr>
            <w:r w:rsidRPr="00A536A1">
              <w:rPr>
                <w:b/>
                <w:bCs/>
              </w:rPr>
              <w:t>Отпад</w:t>
            </w:r>
          </w:p>
        </w:tc>
        <w:tc>
          <w:tcPr>
            <w:tcW w:w="342" w:type="pct"/>
            <w:vMerge w:val="restart"/>
            <w:tcBorders>
              <w:top w:val="single" w:sz="4" w:space="0" w:color="auto"/>
              <w:left w:val="single" w:sz="4" w:space="0" w:color="auto"/>
              <w:bottom w:val="single" w:sz="4" w:space="0" w:color="auto"/>
              <w:right w:val="nil"/>
            </w:tcBorders>
            <w:shd w:val="clear" w:color="000000" w:fill="C0C0C0"/>
            <w:noWrap/>
            <w:vAlign w:val="center"/>
            <w:hideMark/>
          </w:tcPr>
          <w:p w14:paraId="11F73B6D" w14:textId="77777777" w:rsidR="00A536A1" w:rsidRPr="00A536A1" w:rsidRDefault="00A536A1" w:rsidP="00A536A1">
            <w:pPr>
              <w:jc w:val="center"/>
              <w:rPr>
                <w:b/>
                <w:bCs/>
              </w:rPr>
            </w:pPr>
            <w:r w:rsidRPr="00A536A1">
              <w:rPr>
                <w:b/>
                <w:bCs/>
              </w:rPr>
              <w:t>Нето</w:t>
            </w:r>
          </w:p>
        </w:tc>
        <w:tc>
          <w:tcPr>
            <w:tcW w:w="3374" w:type="pct"/>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54AF7FDD" w14:textId="77777777" w:rsidR="00A536A1" w:rsidRPr="00A536A1" w:rsidRDefault="00A536A1" w:rsidP="00A536A1">
            <w:pPr>
              <w:jc w:val="center"/>
              <w:rPr>
                <w:b/>
                <w:bCs/>
              </w:rPr>
            </w:pPr>
            <w:r w:rsidRPr="00A536A1">
              <w:rPr>
                <w:b/>
                <w:bCs/>
              </w:rPr>
              <w:t>Сортименти</w:t>
            </w:r>
          </w:p>
        </w:tc>
      </w:tr>
      <w:tr w:rsidR="00A536A1" w:rsidRPr="00A536A1" w14:paraId="1CF9DFCF" w14:textId="77777777" w:rsidTr="00A536A1">
        <w:trPr>
          <w:trHeight w:val="525"/>
          <w:jc w:val="center"/>
        </w:trPr>
        <w:tc>
          <w:tcPr>
            <w:tcW w:w="637" w:type="pct"/>
            <w:vMerge/>
            <w:tcBorders>
              <w:top w:val="single" w:sz="4" w:space="0" w:color="auto"/>
              <w:left w:val="single" w:sz="4" w:space="0" w:color="auto"/>
              <w:bottom w:val="single" w:sz="4" w:space="0" w:color="auto"/>
              <w:right w:val="single" w:sz="4" w:space="0" w:color="auto"/>
            </w:tcBorders>
            <w:vAlign w:val="center"/>
            <w:hideMark/>
          </w:tcPr>
          <w:p w14:paraId="2107DF6C" w14:textId="77777777" w:rsidR="00A536A1" w:rsidRPr="00A536A1" w:rsidRDefault="00A536A1" w:rsidP="00A536A1">
            <w:pPr>
              <w:rPr>
                <w:b/>
                <w:bCs/>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46130122" w14:textId="77777777" w:rsidR="00A536A1" w:rsidRPr="00A536A1" w:rsidRDefault="00A536A1" w:rsidP="00A536A1">
            <w:pPr>
              <w:rPr>
                <w:b/>
                <w:bC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621F5974" w14:textId="77777777" w:rsidR="00A536A1" w:rsidRPr="00A536A1" w:rsidRDefault="00A536A1" w:rsidP="00A536A1">
            <w:pPr>
              <w:rPr>
                <w:b/>
                <w:bCs/>
              </w:rPr>
            </w:pPr>
          </w:p>
        </w:tc>
        <w:tc>
          <w:tcPr>
            <w:tcW w:w="342" w:type="pct"/>
            <w:vMerge/>
            <w:tcBorders>
              <w:top w:val="single" w:sz="4" w:space="0" w:color="auto"/>
              <w:left w:val="single" w:sz="4" w:space="0" w:color="auto"/>
              <w:bottom w:val="single" w:sz="4" w:space="0" w:color="auto"/>
              <w:right w:val="nil"/>
            </w:tcBorders>
            <w:vAlign w:val="center"/>
            <w:hideMark/>
          </w:tcPr>
          <w:p w14:paraId="67B7AAC1" w14:textId="77777777" w:rsidR="00A536A1" w:rsidRPr="00A536A1" w:rsidRDefault="00A536A1" w:rsidP="00A536A1">
            <w:pPr>
              <w:rPr>
                <w:b/>
                <w:bCs/>
              </w:rPr>
            </w:pPr>
          </w:p>
        </w:tc>
        <w:tc>
          <w:tcPr>
            <w:tcW w:w="271" w:type="pct"/>
            <w:tcBorders>
              <w:top w:val="nil"/>
              <w:left w:val="single" w:sz="4" w:space="0" w:color="auto"/>
              <w:bottom w:val="single" w:sz="4" w:space="0" w:color="auto"/>
              <w:right w:val="single" w:sz="4" w:space="0" w:color="auto"/>
            </w:tcBorders>
            <w:shd w:val="clear" w:color="000000" w:fill="C0C0C0"/>
            <w:noWrap/>
            <w:vAlign w:val="center"/>
            <w:hideMark/>
          </w:tcPr>
          <w:p w14:paraId="0C1E925F" w14:textId="77777777" w:rsidR="00A536A1" w:rsidRPr="00A536A1" w:rsidRDefault="00A536A1" w:rsidP="00A536A1">
            <w:pPr>
              <w:jc w:val="center"/>
              <w:rPr>
                <w:b/>
                <w:bCs/>
              </w:rPr>
            </w:pPr>
            <w:r w:rsidRPr="00A536A1">
              <w:rPr>
                <w:b/>
                <w:bCs/>
              </w:rPr>
              <w:t>F</w:t>
            </w:r>
          </w:p>
        </w:tc>
        <w:tc>
          <w:tcPr>
            <w:tcW w:w="271" w:type="pct"/>
            <w:tcBorders>
              <w:top w:val="nil"/>
              <w:left w:val="nil"/>
              <w:bottom w:val="single" w:sz="4" w:space="0" w:color="auto"/>
              <w:right w:val="single" w:sz="4" w:space="0" w:color="auto"/>
            </w:tcBorders>
            <w:shd w:val="clear" w:color="000000" w:fill="C0C0C0"/>
            <w:noWrap/>
            <w:vAlign w:val="center"/>
            <w:hideMark/>
          </w:tcPr>
          <w:p w14:paraId="0BE1FB57" w14:textId="77777777" w:rsidR="00A536A1" w:rsidRPr="00A536A1" w:rsidRDefault="00A536A1" w:rsidP="00A536A1">
            <w:pPr>
              <w:jc w:val="center"/>
              <w:rPr>
                <w:b/>
                <w:bCs/>
              </w:rPr>
            </w:pPr>
            <w:r w:rsidRPr="00A536A1">
              <w:rPr>
                <w:b/>
                <w:bCs/>
              </w:rPr>
              <w:t>L</w:t>
            </w:r>
          </w:p>
        </w:tc>
        <w:tc>
          <w:tcPr>
            <w:tcW w:w="306" w:type="pct"/>
            <w:tcBorders>
              <w:top w:val="nil"/>
              <w:left w:val="nil"/>
              <w:bottom w:val="single" w:sz="4" w:space="0" w:color="auto"/>
              <w:right w:val="single" w:sz="4" w:space="0" w:color="auto"/>
            </w:tcBorders>
            <w:shd w:val="clear" w:color="000000" w:fill="C0C0C0"/>
            <w:noWrap/>
            <w:vAlign w:val="center"/>
            <w:hideMark/>
          </w:tcPr>
          <w:p w14:paraId="7773EE40" w14:textId="77777777" w:rsidR="00A536A1" w:rsidRPr="00A536A1" w:rsidRDefault="00A536A1" w:rsidP="00A536A1">
            <w:pPr>
              <w:jc w:val="center"/>
              <w:rPr>
                <w:b/>
                <w:bCs/>
              </w:rPr>
            </w:pPr>
            <w:r w:rsidRPr="00A536A1">
              <w:rPr>
                <w:b/>
                <w:bCs/>
              </w:rPr>
              <w:t>К</w:t>
            </w:r>
          </w:p>
        </w:tc>
        <w:tc>
          <w:tcPr>
            <w:tcW w:w="306" w:type="pct"/>
            <w:tcBorders>
              <w:top w:val="nil"/>
              <w:left w:val="nil"/>
              <w:bottom w:val="single" w:sz="4" w:space="0" w:color="auto"/>
              <w:right w:val="single" w:sz="4" w:space="0" w:color="auto"/>
            </w:tcBorders>
            <w:shd w:val="clear" w:color="000000" w:fill="C0C0C0"/>
            <w:noWrap/>
            <w:vAlign w:val="center"/>
            <w:hideMark/>
          </w:tcPr>
          <w:p w14:paraId="35880F8D" w14:textId="77777777" w:rsidR="00A536A1" w:rsidRPr="00A536A1" w:rsidRDefault="00A536A1" w:rsidP="00A536A1">
            <w:pPr>
              <w:jc w:val="center"/>
              <w:rPr>
                <w:b/>
                <w:bCs/>
              </w:rPr>
            </w:pPr>
            <w:r w:rsidRPr="00A536A1">
              <w:rPr>
                <w:b/>
                <w:bCs/>
              </w:rPr>
              <w:t>I</w:t>
            </w:r>
          </w:p>
        </w:tc>
        <w:tc>
          <w:tcPr>
            <w:tcW w:w="306" w:type="pct"/>
            <w:tcBorders>
              <w:top w:val="nil"/>
              <w:left w:val="nil"/>
              <w:bottom w:val="single" w:sz="4" w:space="0" w:color="auto"/>
              <w:right w:val="single" w:sz="4" w:space="0" w:color="auto"/>
            </w:tcBorders>
            <w:shd w:val="clear" w:color="000000" w:fill="C0C0C0"/>
            <w:noWrap/>
            <w:vAlign w:val="center"/>
            <w:hideMark/>
          </w:tcPr>
          <w:p w14:paraId="3FC96944" w14:textId="77777777" w:rsidR="00A536A1" w:rsidRPr="00A536A1" w:rsidRDefault="00A536A1" w:rsidP="00A536A1">
            <w:pPr>
              <w:jc w:val="center"/>
              <w:rPr>
                <w:b/>
                <w:bCs/>
              </w:rPr>
            </w:pPr>
            <w:r w:rsidRPr="00A536A1">
              <w:rPr>
                <w:b/>
                <w:bCs/>
              </w:rPr>
              <w:t>II</w:t>
            </w:r>
          </w:p>
        </w:tc>
        <w:tc>
          <w:tcPr>
            <w:tcW w:w="306" w:type="pct"/>
            <w:tcBorders>
              <w:top w:val="nil"/>
              <w:left w:val="nil"/>
              <w:bottom w:val="single" w:sz="4" w:space="0" w:color="auto"/>
              <w:right w:val="single" w:sz="4" w:space="0" w:color="auto"/>
            </w:tcBorders>
            <w:shd w:val="clear" w:color="000000" w:fill="C0C0C0"/>
            <w:noWrap/>
            <w:vAlign w:val="center"/>
            <w:hideMark/>
          </w:tcPr>
          <w:p w14:paraId="2CD835C3" w14:textId="77777777" w:rsidR="00A536A1" w:rsidRPr="00A536A1" w:rsidRDefault="00A536A1" w:rsidP="00A536A1">
            <w:pPr>
              <w:jc w:val="center"/>
              <w:rPr>
                <w:b/>
                <w:bCs/>
              </w:rPr>
            </w:pPr>
            <w:r w:rsidRPr="00A536A1">
              <w:rPr>
                <w:b/>
                <w:bCs/>
              </w:rPr>
              <w:t>III</w:t>
            </w:r>
          </w:p>
        </w:tc>
        <w:tc>
          <w:tcPr>
            <w:tcW w:w="585" w:type="pct"/>
            <w:tcBorders>
              <w:top w:val="nil"/>
              <w:left w:val="nil"/>
              <w:bottom w:val="single" w:sz="4" w:space="0" w:color="auto"/>
              <w:right w:val="single" w:sz="4" w:space="0" w:color="auto"/>
            </w:tcBorders>
            <w:shd w:val="clear" w:color="000000" w:fill="C0C0C0"/>
            <w:vAlign w:val="center"/>
            <w:hideMark/>
          </w:tcPr>
          <w:p w14:paraId="7D934E6E" w14:textId="77777777" w:rsidR="00A536A1" w:rsidRPr="00A536A1" w:rsidRDefault="00A536A1" w:rsidP="00A536A1">
            <w:pPr>
              <w:jc w:val="center"/>
              <w:rPr>
                <w:b/>
                <w:bCs/>
              </w:rPr>
            </w:pPr>
            <w:r w:rsidRPr="00A536A1">
              <w:rPr>
                <w:b/>
                <w:bCs/>
              </w:rPr>
              <w:t>Остала техника</w:t>
            </w:r>
          </w:p>
        </w:tc>
        <w:tc>
          <w:tcPr>
            <w:tcW w:w="598" w:type="pct"/>
            <w:tcBorders>
              <w:top w:val="nil"/>
              <w:left w:val="nil"/>
              <w:bottom w:val="single" w:sz="4" w:space="0" w:color="auto"/>
              <w:right w:val="single" w:sz="4" w:space="0" w:color="auto"/>
            </w:tcBorders>
            <w:shd w:val="clear" w:color="000000" w:fill="C0C0C0"/>
            <w:vAlign w:val="center"/>
            <w:hideMark/>
          </w:tcPr>
          <w:p w14:paraId="1734D4F0" w14:textId="77777777" w:rsidR="00A536A1" w:rsidRPr="00A536A1" w:rsidRDefault="00A536A1" w:rsidP="00A536A1">
            <w:pPr>
              <w:jc w:val="center"/>
              <w:rPr>
                <w:b/>
                <w:bCs/>
              </w:rPr>
            </w:pPr>
            <w:r w:rsidRPr="00A536A1">
              <w:rPr>
                <w:b/>
                <w:bCs/>
              </w:rPr>
              <w:t>Укупно техника</w:t>
            </w:r>
          </w:p>
        </w:tc>
        <w:tc>
          <w:tcPr>
            <w:tcW w:w="423" w:type="pct"/>
            <w:tcBorders>
              <w:top w:val="nil"/>
              <w:left w:val="nil"/>
              <w:bottom w:val="single" w:sz="4" w:space="0" w:color="auto"/>
              <w:right w:val="single" w:sz="4" w:space="0" w:color="auto"/>
            </w:tcBorders>
            <w:shd w:val="clear" w:color="000000" w:fill="C0C0C0"/>
            <w:vAlign w:val="center"/>
            <w:hideMark/>
          </w:tcPr>
          <w:p w14:paraId="60D9C225" w14:textId="77777777" w:rsidR="00A536A1" w:rsidRPr="00A536A1" w:rsidRDefault="00A536A1" w:rsidP="00A536A1">
            <w:pPr>
              <w:jc w:val="center"/>
              <w:rPr>
                <w:b/>
                <w:bCs/>
              </w:rPr>
            </w:pPr>
            <w:r w:rsidRPr="00A536A1">
              <w:rPr>
                <w:b/>
                <w:bCs/>
              </w:rPr>
              <w:t>Просторно</w:t>
            </w:r>
          </w:p>
        </w:tc>
      </w:tr>
      <w:tr w:rsidR="00A536A1" w:rsidRPr="00A536A1" w14:paraId="6420771C" w14:textId="77777777" w:rsidTr="00A536A1">
        <w:trPr>
          <w:trHeight w:val="255"/>
          <w:jc w:val="center"/>
        </w:trPr>
        <w:tc>
          <w:tcPr>
            <w:tcW w:w="637" w:type="pct"/>
            <w:vMerge/>
            <w:tcBorders>
              <w:top w:val="single" w:sz="4" w:space="0" w:color="auto"/>
              <w:left w:val="single" w:sz="4" w:space="0" w:color="auto"/>
              <w:bottom w:val="single" w:sz="4" w:space="0" w:color="auto"/>
              <w:right w:val="single" w:sz="4" w:space="0" w:color="auto"/>
            </w:tcBorders>
            <w:vAlign w:val="center"/>
            <w:hideMark/>
          </w:tcPr>
          <w:p w14:paraId="390BBDEC" w14:textId="77777777" w:rsidR="00A536A1" w:rsidRPr="00A536A1" w:rsidRDefault="00A536A1" w:rsidP="00A536A1">
            <w:pPr>
              <w:rPr>
                <w:b/>
                <w:bCs/>
              </w:rPr>
            </w:pPr>
          </w:p>
        </w:tc>
        <w:tc>
          <w:tcPr>
            <w:tcW w:w="342" w:type="pct"/>
            <w:tcBorders>
              <w:top w:val="nil"/>
              <w:left w:val="nil"/>
              <w:bottom w:val="single" w:sz="4" w:space="0" w:color="auto"/>
              <w:right w:val="single" w:sz="4" w:space="0" w:color="auto"/>
            </w:tcBorders>
            <w:shd w:val="clear" w:color="000000" w:fill="C0C0C0"/>
            <w:vAlign w:val="center"/>
            <w:hideMark/>
          </w:tcPr>
          <w:p w14:paraId="1281E9A5" w14:textId="77777777" w:rsidR="00A536A1" w:rsidRPr="00A536A1" w:rsidRDefault="00A536A1" w:rsidP="00A536A1">
            <w:pPr>
              <w:jc w:val="center"/>
              <w:rPr>
                <w:b/>
                <w:bCs/>
              </w:rPr>
            </w:pPr>
            <w:r w:rsidRPr="00A536A1">
              <w:rPr>
                <w:b/>
                <w:bCs/>
              </w:rPr>
              <w:t>m3</w:t>
            </w:r>
          </w:p>
        </w:tc>
        <w:tc>
          <w:tcPr>
            <w:tcW w:w="306" w:type="pct"/>
            <w:tcBorders>
              <w:top w:val="nil"/>
              <w:left w:val="nil"/>
              <w:bottom w:val="single" w:sz="4" w:space="0" w:color="auto"/>
              <w:right w:val="single" w:sz="4" w:space="0" w:color="auto"/>
            </w:tcBorders>
            <w:shd w:val="clear" w:color="000000" w:fill="C0C0C0"/>
            <w:vAlign w:val="center"/>
            <w:hideMark/>
          </w:tcPr>
          <w:p w14:paraId="1CED096E" w14:textId="77777777" w:rsidR="00A536A1" w:rsidRPr="00A536A1" w:rsidRDefault="00A536A1" w:rsidP="00A536A1">
            <w:pPr>
              <w:jc w:val="center"/>
              <w:rPr>
                <w:b/>
                <w:bCs/>
              </w:rPr>
            </w:pPr>
            <w:r w:rsidRPr="00A536A1">
              <w:rPr>
                <w:b/>
                <w:bCs/>
              </w:rPr>
              <w:t>m3</w:t>
            </w:r>
          </w:p>
        </w:tc>
        <w:tc>
          <w:tcPr>
            <w:tcW w:w="342" w:type="pct"/>
            <w:tcBorders>
              <w:top w:val="nil"/>
              <w:left w:val="nil"/>
              <w:bottom w:val="single" w:sz="4" w:space="0" w:color="auto"/>
              <w:right w:val="nil"/>
            </w:tcBorders>
            <w:shd w:val="clear" w:color="000000" w:fill="C0C0C0"/>
            <w:vAlign w:val="center"/>
            <w:hideMark/>
          </w:tcPr>
          <w:p w14:paraId="4C8F7410" w14:textId="77777777" w:rsidR="00A536A1" w:rsidRPr="00A536A1" w:rsidRDefault="00A536A1" w:rsidP="00A536A1">
            <w:pPr>
              <w:jc w:val="center"/>
              <w:rPr>
                <w:b/>
                <w:bCs/>
              </w:rPr>
            </w:pPr>
            <w:r w:rsidRPr="00A536A1">
              <w:rPr>
                <w:b/>
                <w:bCs/>
              </w:rPr>
              <w:t>m3</w:t>
            </w:r>
          </w:p>
        </w:tc>
        <w:tc>
          <w:tcPr>
            <w:tcW w:w="271" w:type="pct"/>
            <w:tcBorders>
              <w:top w:val="nil"/>
              <w:left w:val="single" w:sz="4" w:space="0" w:color="auto"/>
              <w:bottom w:val="single" w:sz="4" w:space="0" w:color="auto"/>
              <w:right w:val="single" w:sz="4" w:space="0" w:color="auto"/>
            </w:tcBorders>
            <w:shd w:val="clear" w:color="000000" w:fill="C0C0C0"/>
            <w:vAlign w:val="center"/>
            <w:hideMark/>
          </w:tcPr>
          <w:p w14:paraId="36645F02" w14:textId="77777777" w:rsidR="00A536A1" w:rsidRPr="00A536A1" w:rsidRDefault="00A536A1" w:rsidP="00A536A1">
            <w:pPr>
              <w:jc w:val="center"/>
              <w:rPr>
                <w:b/>
                <w:bCs/>
              </w:rPr>
            </w:pPr>
            <w:r w:rsidRPr="00A536A1">
              <w:rPr>
                <w:b/>
                <w:bCs/>
              </w:rPr>
              <w:t>m3</w:t>
            </w:r>
          </w:p>
        </w:tc>
        <w:tc>
          <w:tcPr>
            <w:tcW w:w="271" w:type="pct"/>
            <w:tcBorders>
              <w:top w:val="nil"/>
              <w:left w:val="nil"/>
              <w:bottom w:val="single" w:sz="4" w:space="0" w:color="auto"/>
              <w:right w:val="single" w:sz="4" w:space="0" w:color="auto"/>
            </w:tcBorders>
            <w:shd w:val="clear" w:color="000000" w:fill="C0C0C0"/>
            <w:vAlign w:val="center"/>
            <w:hideMark/>
          </w:tcPr>
          <w:p w14:paraId="439D975C" w14:textId="77777777" w:rsidR="00A536A1" w:rsidRPr="00A536A1" w:rsidRDefault="00A536A1" w:rsidP="00A536A1">
            <w:pPr>
              <w:jc w:val="center"/>
              <w:rPr>
                <w:b/>
                <w:bCs/>
              </w:rPr>
            </w:pPr>
            <w:r w:rsidRPr="00A536A1">
              <w:rPr>
                <w:b/>
                <w:bCs/>
              </w:rPr>
              <w:t>m3</w:t>
            </w:r>
          </w:p>
        </w:tc>
        <w:tc>
          <w:tcPr>
            <w:tcW w:w="306" w:type="pct"/>
            <w:tcBorders>
              <w:top w:val="nil"/>
              <w:left w:val="nil"/>
              <w:bottom w:val="single" w:sz="4" w:space="0" w:color="auto"/>
              <w:right w:val="single" w:sz="4" w:space="0" w:color="auto"/>
            </w:tcBorders>
            <w:shd w:val="clear" w:color="000000" w:fill="C0C0C0"/>
            <w:vAlign w:val="center"/>
            <w:hideMark/>
          </w:tcPr>
          <w:p w14:paraId="0FC470C7" w14:textId="77777777" w:rsidR="00A536A1" w:rsidRPr="00A536A1" w:rsidRDefault="00A536A1" w:rsidP="00A536A1">
            <w:pPr>
              <w:jc w:val="center"/>
              <w:rPr>
                <w:b/>
                <w:bCs/>
              </w:rPr>
            </w:pPr>
            <w:r w:rsidRPr="00A536A1">
              <w:rPr>
                <w:b/>
                <w:bCs/>
              </w:rPr>
              <w:t>m3</w:t>
            </w:r>
          </w:p>
        </w:tc>
        <w:tc>
          <w:tcPr>
            <w:tcW w:w="306" w:type="pct"/>
            <w:tcBorders>
              <w:top w:val="nil"/>
              <w:left w:val="nil"/>
              <w:bottom w:val="single" w:sz="4" w:space="0" w:color="auto"/>
              <w:right w:val="single" w:sz="4" w:space="0" w:color="auto"/>
            </w:tcBorders>
            <w:shd w:val="clear" w:color="000000" w:fill="C0C0C0"/>
            <w:vAlign w:val="center"/>
            <w:hideMark/>
          </w:tcPr>
          <w:p w14:paraId="7E273949" w14:textId="77777777" w:rsidR="00A536A1" w:rsidRPr="00A536A1" w:rsidRDefault="00A536A1" w:rsidP="00A536A1">
            <w:pPr>
              <w:jc w:val="center"/>
              <w:rPr>
                <w:b/>
                <w:bCs/>
              </w:rPr>
            </w:pPr>
            <w:r w:rsidRPr="00A536A1">
              <w:rPr>
                <w:b/>
                <w:bCs/>
              </w:rPr>
              <w:t>m3</w:t>
            </w:r>
          </w:p>
        </w:tc>
        <w:tc>
          <w:tcPr>
            <w:tcW w:w="306" w:type="pct"/>
            <w:tcBorders>
              <w:top w:val="nil"/>
              <w:left w:val="nil"/>
              <w:bottom w:val="single" w:sz="4" w:space="0" w:color="auto"/>
              <w:right w:val="single" w:sz="4" w:space="0" w:color="auto"/>
            </w:tcBorders>
            <w:shd w:val="clear" w:color="000000" w:fill="C0C0C0"/>
            <w:vAlign w:val="center"/>
            <w:hideMark/>
          </w:tcPr>
          <w:p w14:paraId="41CDB229" w14:textId="77777777" w:rsidR="00A536A1" w:rsidRPr="00A536A1" w:rsidRDefault="00A536A1" w:rsidP="00A536A1">
            <w:pPr>
              <w:jc w:val="center"/>
              <w:rPr>
                <w:b/>
                <w:bCs/>
              </w:rPr>
            </w:pPr>
            <w:r w:rsidRPr="00A536A1">
              <w:rPr>
                <w:b/>
                <w:bCs/>
              </w:rPr>
              <w:t>m3</w:t>
            </w:r>
          </w:p>
        </w:tc>
        <w:tc>
          <w:tcPr>
            <w:tcW w:w="306" w:type="pct"/>
            <w:tcBorders>
              <w:top w:val="nil"/>
              <w:left w:val="nil"/>
              <w:bottom w:val="single" w:sz="4" w:space="0" w:color="auto"/>
              <w:right w:val="single" w:sz="4" w:space="0" w:color="auto"/>
            </w:tcBorders>
            <w:shd w:val="clear" w:color="000000" w:fill="C0C0C0"/>
            <w:vAlign w:val="center"/>
            <w:hideMark/>
          </w:tcPr>
          <w:p w14:paraId="0B38A67D" w14:textId="77777777" w:rsidR="00A536A1" w:rsidRPr="00A536A1" w:rsidRDefault="00A536A1" w:rsidP="00A536A1">
            <w:pPr>
              <w:jc w:val="center"/>
              <w:rPr>
                <w:b/>
                <w:bCs/>
              </w:rPr>
            </w:pPr>
            <w:r w:rsidRPr="00A536A1">
              <w:rPr>
                <w:b/>
                <w:bCs/>
              </w:rPr>
              <w:t>m3</w:t>
            </w:r>
          </w:p>
        </w:tc>
        <w:tc>
          <w:tcPr>
            <w:tcW w:w="585" w:type="pct"/>
            <w:tcBorders>
              <w:top w:val="nil"/>
              <w:left w:val="nil"/>
              <w:bottom w:val="single" w:sz="4" w:space="0" w:color="auto"/>
              <w:right w:val="single" w:sz="4" w:space="0" w:color="auto"/>
            </w:tcBorders>
            <w:shd w:val="clear" w:color="000000" w:fill="C0C0C0"/>
            <w:vAlign w:val="center"/>
            <w:hideMark/>
          </w:tcPr>
          <w:p w14:paraId="1757C9DA" w14:textId="77777777" w:rsidR="00A536A1" w:rsidRPr="00A536A1" w:rsidRDefault="00A536A1" w:rsidP="00A536A1">
            <w:pPr>
              <w:jc w:val="center"/>
              <w:rPr>
                <w:b/>
                <w:bCs/>
              </w:rPr>
            </w:pPr>
            <w:r w:rsidRPr="00A536A1">
              <w:rPr>
                <w:b/>
                <w:bCs/>
              </w:rPr>
              <w:t>m3</w:t>
            </w:r>
          </w:p>
        </w:tc>
        <w:tc>
          <w:tcPr>
            <w:tcW w:w="598" w:type="pct"/>
            <w:tcBorders>
              <w:top w:val="nil"/>
              <w:left w:val="nil"/>
              <w:bottom w:val="single" w:sz="4" w:space="0" w:color="auto"/>
              <w:right w:val="single" w:sz="4" w:space="0" w:color="auto"/>
            </w:tcBorders>
            <w:shd w:val="clear" w:color="000000" w:fill="C0C0C0"/>
            <w:vAlign w:val="center"/>
            <w:hideMark/>
          </w:tcPr>
          <w:p w14:paraId="1DE76BC4" w14:textId="77777777" w:rsidR="00A536A1" w:rsidRPr="00A536A1" w:rsidRDefault="00A536A1" w:rsidP="00A536A1">
            <w:pPr>
              <w:jc w:val="center"/>
              <w:rPr>
                <w:b/>
                <w:bCs/>
              </w:rPr>
            </w:pPr>
            <w:r w:rsidRPr="00A536A1">
              <w:rPr>
                <w:b/>
                <w:bCs/>
              </w:rPr>
              <w:t>m3</w:t>
            </w:r>
          </w:p>
        </w:tc>
        <w:tc>
          <w:tcPr>
            <w:tcW w:w="423" w:type="pct"/>
            <w:tcBorders>
              <w:top w:val="nil"/>
              <w:left w:val="nil"/>
              <w:bottom w:val="single" w:sz="4" w:space="0" w:color="auto"/>
              <w:right w:val="single" w:sz="4" w:space="0" w:color="auto"/>
            </w:tcBorders>
            <w:shd w:val="clear" w:color="000000" w:fill="C0C0C0"/>
            <w:vAlign w:val="center"/>
            <w:hideMark/>
          </w:tcPr>
          <w:p w14:paraId="521E0130" w14:textId="77777777" w:rsidR="00A536A1" w:rsidRPr="00A536A1" w:rsidRDefault="00A536A1" w:rsidP="00A536A1">
            <w:pPr>
              <w:jc w:val="center"/>
              <w:rPr>
                <w:b/>
                <w:bCs/>
              </w:rPr>
            </w:pPr>
            <w:r w:rsidRPr="00A536A1">
              <w:rPr>
                <w:b/>
                <w:bCs/>
              </w:rPr>
              <w:t>m3</w:t>
            </w:r>
          </w:p>
        </w:tc>
      </w:tr>
      <w:tr w:rsidR="00A536A1" w:rsidRPr="00A536A1" w14:paraId="6C0B7C16"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C8663DC" w14:textId="77777777" w:rsidR="00A536A1" w:rsidRPr="00A536A1" w:rsidRDefault="00A536A1" w:rsidP="00A536A1">
            <w:r w:rsidRPr="00A536A1">
              <w:t>Орах</w:t>
            </w:r>
          </w:p>
        </w:tc>
        <w:tc>
          <w:tcPr>
            <w:tcW w:w="342" w:type="pct"/>
            <w:tcBorders>
              <w:top w:val="nil"/>
              <w:left w:val="nil"/>
              <w:bottom w:val="single" w:sz="4" w:space="0" w:color="auto"/>
              <w:right w:val="single" w:sz="4" w:space="0" w:color="auto"/>
            </w:tcBorders>
            <w:shd w:val="clear" w:color="auto" w:fill="auto"/>
            <w:noWrap/>
            <w:vAlign w:val="bottom"/>
            <w:hideMark/>
          </w:tcPr>
          <w:p w14:paraId="5AB1BDF8" w14:textId="77777777" w:rsidR="00A536A1" w:rsidRPr="00A536A1" w:rsidRDefault="00A536A1" w:rsidP="00A536A1">
            <w:pPr>
              <w:jc w:val="right"/>
            </w:pPr>
            <w:r w:rsidRPr="00A536A1">
              <w:t>1.27</w:t>
            </w:r>
          </w:p>
        </w:tc>
        <w:tc>
          <w:tcPr>
            <w:tcW w:w="306" w:type="pct"/>
            <w:tcBorders>
              <w:top w:val="nil"/>
              <w:left w:val="nil"/>
              <w:bottom w:val="single" w:sz="4" w:space="0" w:color="auto"/>
              <w:right w:val="single" w:sz="4" w:space="0" w:color="auto"/>
            </w:tcBorders>
            <w:shd w:val="clear" w:color="auto" w:fill="auto"/>
            <w:noWrap/>
            <w:vAlign w:val="bottom"/>
            <w:hideMark/>
          </w:tcPr>
          <w:p w14:paraId="6FD1C522" w14:textId="77777777" w:rsidR="00A536A1" w:rsidRPr="00A536A1" w:rsidRDefault="00A536A1" w:rsidP="00A536A1">
            <w:pPr>
              <w:jc w:val="right"/>
            </w:pPr>
            <w:r w:rsidRPr="00A536A1">
              <w:t>0.13</w:t>
            </w:r>
          </w:p>
        </w:tc>
        <w:tc>
          <w:tcPr>
            <w:tcW w:w="342" w:type="pct"/>
            <w:tcBorders>
              <w:top w:val="nil"/>
              <w:left w:val="nil"/>
              <w:bottom w:val="single" w:sz="4" w:space="0" w:color="auto"/>
              <w:right w:val="nil"/>
            </w:tcBorders>
            <w:shd w:val="clear" w:color="auto" w:fill="auto"/>
            <w:noWrap/>
            <w:vAlign w:val="bottom"/>
            <w:hideMark/>
          </w:tcPr>
          <w:p w14:paraId="5D8494B9" w14:textId="77777777" w:rsidR="00A536A1" w:rsidRPr="00A536A1" w:rsidRDefault="00A536A1" w:rsidP="00A536A1">
            <w:pPr>
              <w:jc w:val="right"/>
            </w:pPr>
            <w:r w:rsidRPr="00A536A1">
              <w:t>1.14</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424A6249" w14:textId="77777777" w:rsidR="00A536A1" w:rsidRPr="00A536A1" w:rsidRDefault="00A536A1" w:rsidP="00A536A1">
            <w:pPr>
              <w:jc w:val="right"/>
            </w:pPr>
            <w:r w:rsidRPr="00A536A1">
              <w:t>0.01</w:t>
            </w:r>
          </w:p>
        </w:tc>
        <w:tc>
          <w:tcPr>
            <w:tcW w:w="271" w:type="pct"/>
            <w:tcBorders>
              <w:top w:val="nil"/>
              <w:left w:val="nil"/>
              <w:bottom w:val="single" w:sz="4" w:space="0" w:color="auto"/>
              <w:right w:val="single" w:sz="4" w:space="0" w:color="auto"/>
            </w:tcBorders>
            <w:shd w:val="clear" w:color="auto" w:fill="auto"/>
            <w:noWrap/>
            <w:vAlign w:val="bottom"/>
            <w:hideMark/>
          </w:tcPr>
          <w:p w14:paraId="3AA965A2"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0FACCCE6"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733D4D3F" w14:textId="77777777" w:rsidR="00A536A1" w:rsidRPr="00A536A1" w:rsidRDefault="00A536A1" w:rsidP="00A536A1">
            <w:pPr>
              <w:jc w:val="right"/>
            </w:pPr>
            <w:r w:rsidRPr="00A536A1">
              <w:t>0.26</w:t>
            </w:r>
          </w:p>
        </w:tc>
        <w:tc>
          <w:tcPr>
            <w:tcW w:w="306" w:type="pct"/>
            <w:tcBorders>
              <w:top w:val="nil"/>
              <w:left w:val="nil"/>
              <w:bottom w:val="single" w:sz="4" w:space="0" w:color="auto"/>
              <w:right w:val="single" w:sz="4" w:space="0" w:color="auto"/>
            </w:tcBorders>
            <w:shd w:val="clear" w:color="auto" w:fill="auto"/>
            <w:noWrap/>
            <w:vAlign w:val="bottom"/>
            <w:hideMark/>
          </w:tcPr>
          <w:p w14:paraId="11C964D9" w14:textId="77777777" w:rsidR="00A536A1" w:rsidRPr="00A536A1" w:rsidRDefault="00A536A1" w:rsidP="00A536A1">
            <w:pPr>
              <w:jc w:val="right"/>
            </w:pPr>
            <w:r w:rsidRPr="00A536A1">
              <w:t>0.31</w:t>
            </w:r>
          </w:p>
        </w:tc>
        <w:tc>
          <w:tcPr>
            <w:tcW w:w="306" w:type="pct"/>
            <w:tcBorders>
              <w:top w:val="nil"/>
              <w:left w:val="nil"/>
              <w:bottom w:val="single" w:sz="4" w:space="0" w:color="auto"/>
              <w:right w:val="single" w:sz="4" w:space="0" w:color="auto"/>
            </w:tcBorders>
            <w:shd w:val="clear" w:color="auto" w:fill="auto"/>
            <w:noWrap/>
            <w:vAlign w:val="bottom"/>
            <w:hideMark/>
          </w:tcPr>
          <w:p w14:paraId="762E8F27"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7336BF74"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165BC1C0" w14:textId="77777777" w:rsidR="00A536A1" w:rsidRPr="00A536A1" w:rsidRDefault="00A536A1" w:rsidP="00A536A1">
            <w:pPr>
              <w:jc w:val="right"/>
            </w:pPr>
            <w:r w:rsidRPr="00A536A1">
              <w:t>0.57</w:t>
            </w:r>
          </w:p>
        </w:tc>
        <w:tc>
          <w:tcPr>
            <w:tcW w:w="423" w:type="pct"/>
            <w:tcBorders>
              <w:top w:val="nil"/>
              <w:left w:val="nil"/>
              <w:bottom w:val="single" w:sz="4" w:space="0" w:color="auto"/>
              <w:right w:val="single" w:sz="4" w:space="0" w:color="auto"/>
            </w:tcBorders>
            <w:shd w:val="clear" w:color="auto" w:fill="auto"/>
            <w:noWrap/>
            <w:vAlign w:val="bottom"/>
            <w:hideMark/>
          </w:tcPr>
          <w:p w14:paraId="592498EC" w14:textId="77777777" w:rsidR="00A536A1" w:rsidRPr="00A536A1" w:rsidRDefault="00A536A1" w:rsidP="00A536A1">
            <w:pPr>
              <w:jc w:val="right"/>
            </w:pPr>
            <w:r w:rsidRPr="00A536A1">
              <w:t>0.57</w:t>
            </w:r>
          </w:p>
        </w:tc>
      </w:tr>
      <w:tr w:rsidR="00A536A1" w:rsidRPr="00A536A1" w14:paraId="2D736EE4"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FA4367B" w14:textId="77777777" w:rsidR="00A536A1" w:rsidRPr="00A536A1" w:rsidRDefault="00A536A1" w:rsidP="00A536A1">
            <w:r w:rsidRPr="00A536A1">
              <w:t>ОМЛ</w:t>
            </w:r>
          </w:p>
        </w:tc>
        <w:tc>
          <w:tcPr>
            <w:tcW w:w="342" w:type="pct"/>
            <w:tcBorders>
              <w:top w:val="nil"/>
              <w:left w:val="nil"/>
              <w:bottom w:val="single" w:sz="4" w:space="0" w:color="auto"/>
              <w:right w:val="single" w:sz="4" w:space="0" w:color="auto"/>
            </w:tcBorders>
            <w:shd w:val="clear" w:color="auto" w:fill="auto"/>
            <w:noWrap/>
            <w:vAlign w:val="bottom"/>
            <w:hideMark/>
          </w:tcPr>
          <w:p w14:paraId="29CAC21C" w14:textId="77777777" w:rsidR="00A536A1" w:rsidRPr="00A536A1" w:rsidRDefault="00A536A1" w:rsidP="00A536A1">
            <w:pPr>
              <w:jc w:val="right"/>
            </w:pPr>
            <w:r w:rsidRPr="00A536A1">
              <w:t>0.98</w:t>
            </w:r>
          </w:p>
        </w:tc>
        <w:tc>
          <w:tcPr>
            <w:tcW w:w="306" w:type="pct"/>
            <w:tcBorders>
              <w:top w:val="nil"/>
              <w:left w:val="nil"/>
              <w:bottom w:val="single" w:sz="4" w:space="0" w:color="auto"/>
              <w:right w:val="single" w:sz="4" w:space="0" w:color="auto"/>
            </w:tcBorders>
            <w:shd w:val="clear" w:color="auto" w:fill="auto"/>
            <w:noWrap/>
            <w:vAlign w:val="bottom"/>
            <w:hideMark/>
          </w:tcPr>
          <w:p w14:paraId="62857334" w14:textId="77777777" w:rsidR="00A536A1" w:rsidRPr="00A536A1" w:rsidRDefault="00A536A1" w:rsidP="00A536A1">
            <w:pPr>
              <w:jc w:val="right"/>
            </w:pPr>
            <w:r w:rsidRPr="00A536A1">
              <w:t>0.10</w:t>
            </w:r>
          </w:p>
        </w:tc>
        <w:tc>
          <w:tcPr>
            <w:tcW w:w="342" w:type="pct"/>
            <w:tcBorders>
              <w:top w:val="nil"/>
              <w:left w:val="nil"/>
              <w:bottom w:val="single" w:sz="4" w:space="0" w:color="auto"/>
              <w:right w:val="nil"/>
            </w:tcBorders>
            <w:shd w:val="clear" w:color="auto" w:fill="auto"/>
            <w:noWrap/>
            <w:vAlign w:val="bottom"/>
            <w:hideMark/>
          </w:tcPr>
          <w:p w14:paraId="34A17339" w14:textId="77777777" w:rsidR="00A536A1" w:rsidRPr="00A536A1" w:rsidRDefault="00A536A1" w:rsidP="00A536A1">
            <w:pPr>
              <w:jc w:val="right"/>
            </w:pPr>
            <w:r w:rsidRPr="00A536A1">
              <w:t>0.88</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30CE29AD"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70218EC3"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526EC287"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7E29A043" w14:textId="77777777" w:rsidR="00A536A1" w:rsidRPr="00A536A1" w:rsidRDefault="00A536A1" w:rsidP="00A536A1">
            <w:pPr>
              <w:jc w:val="right"/>
            </w:pPr>
            <w:r w:rsidRPr="00A536A1">
              <w:t>0.29</w:t>
            </w:r>
          </w:p>
        </w:tc>
        <w:tc>
          <w:tcPr>
            <w:tcW w:w="306" w:type="pct"/>
            <w:tcBorders>
              <w:top w:val="nil"/>
              <w:left w:val="nil"/>
              <w:bottom w:val="single" w:sz="4" w:space="0" w:color="auto"/>
              <w:right w:val="single" w:sz="4" w:space="0" w:color="auto"/>
            </w:tcBorders>
            <w:shd w:val="clear" w:color="auto" w:fill="auto"/>
            <w:noWrap/>
            <w:vAlign w:val="bottom"/>
            <w:hideMark/>
          </w:tcPr>
          <w:p w14:paraId="1DF627C6" w14:textId="77777777" w:rsidR="00A536A1" w:rsidRPr="00A536A1" w:rsidRDefault="00A536A1" w:rsidP="00A536A1">
            <w:pPr>
              <w:jc w:val="right"/>
            </w:pPr>
            <w:r w:rsidRPr="00A536A1">
              <w:t>0.28</w:t>
            </w:r>
          </w:p>
        </w:tc>
        <w:tc>
          <w:tcPr>
            <w:tcW w:w="306" w:type="pct"/>
            <w:tcBorders>
              <w:top w:val="nil"/>
              <w:left w:val="nil"/>
              <w:bottom w:val="single" w:sz="4" w:space="0" w:color="auto"/>
              <w:right w:val="single" w:sz="4" w:space="0" w:color="auto"/>
            </w:tcBorders>
            <w:shd w:val="clear" w:color="auto" w:fill="auto"/>
            <w:noWrap/>
            <w:vAlign w:val="bottom"/>
            <w:hideMark/>
          </w:tcPr>
          <w:p w14:paraId="07608D1B"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1E1204CD"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344EE498" w14:textId="77777777" w:rsidR="00A536A1" w:rsidRPr="00A536A1" w:rsidRDefault="00A536A1" w:rsidP="00A536A1">
            <w:pPr>
              <w:jc w:val="right"/>
            </w:pPr>
            <w:r w:rsidRPr="00A536A1">
              <w:t>0.57</w:t>
            </w:r>
          </w:p>
        </w:tc>
        <w:tc>
          <w:tcPr>
            <w:tcW w:w="423" w:type="pct"/>
            <w:tcBorders>
              <w:top w:val="nil"/>
              <w:left w:val="nil"/>
              <w:bottom w:val="single" w:sz="4" w:space="0" w:color="auto"/>
              <w:right w:val="single" w:sz="4" w:space="0" w:color="auto"/>
            </w:tcBorders>
            <w:shd w:val="clear" w:color="auto" w:fill="auto"/>
            <w:noWrap/>
            <w:vAlign w:val="bottom"/>
            <w:hideMark/>
          </w:tcPr>
          <w:p w14:paraId="51A476EE" w14:textId="77777777" w:rsidR="00A536A1" w:rsidRPr="00A536A1" w:rsidRDefault="00A536A1" w:rsidP="00A536A1">
            <w:pPr>
              <w:jc w:val="right"/>
            </w:pPr>
            <w:r w:rsidRPr="00A536A1">
              <w:t>0.31</w:t>
            </w:r>
          </w:p>
        </w:tc>
      </w:tr>
      <w:tr w:rsidR="00A536A1" w:rsidRPr="00A536A1" w14:paraId="6E2DE13C"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071DFEB" w14:textId="77777777" w:rsidR="00A536A1" w:rsidRPr="00A536A1" w:rsidRDefault="00A536A1" w:rsidP="00A536A1">
            <w:r w:rsidRPr="00A536A1">
              <w:t>Трешња</w:t>
            </w:r>
          </w:p>
        </w:tc>
        <w:tc>
          <w:tcPr>
            <w:tcW w:w="342" w:type="pct"/>
            <w:tcBorders>
              <w:top w:val="nil"/>
              <w:left w:val="nil"/>
              <w:bottom w:val="single" w:sz="4" w:space="0" w:color="auto"/>
              <w:right w:val="single" w:sz="4" w:space="0" w:color="auto"/>
            </w:tcBorders>
            <w:shd w:val="clear" w:color="auto" w:fill="auto"/>
            <w:noWrap/>
            <w:vAlign w:val="bottom"/>
            <w:hideMark/>
          </w:tcPr>
          <w:p w14:paraId="6BA811F6" w14:textId="77777777" w:rsidR="00A536A1" w:rsidRPr="00A536A1" w:rsidRDefault="00A536A1" w:rsidP="00A536A1">
            <w:pPr>
              <w:jc w:val="right"/>
            </w:pPr>
            <w:r w:rsidRPr="00A536A1">
              <w:t>4.96</w:t>
            </w:r>
          </w:p>
        </w:tc>
        <w:tc>
          <w:tcPr>
            <w:tcW w:w="306" w:type="pct"/>
            <w:tcBorders>
              <w:top w:val="nil"/>
              <w:left w:val="nil"/>
              <w:bottom w:val="single" w:sz="4" w:space="0" w:color="auto"/>
              <w:right w:val="single" w:sz="4" w:space="0" w:color="auto"/>
            </w:tcBorders>
            <w:shd w:val="clear" w:color="auto" w:fill="auto"/>
            <w:noWrap/>
            <w:vAlign w:val="bottom"/>
            <w:hideMark/>
          </w:tcPr>
          <w:p w14:paraId="29C5F12C" w14:textId="77777777" w:rsidR="00A536A1" w:rsidRPr="00A536A1" w:rsidRDefault="00A536A1" w:rsidP="00A536A1">
            <w:pPr>
              <w:jc w:val="right"/>
            </w:pPr>
            <w:r w:rsidRPr="00A536A1">
              <w:t>0.50</w:t>
            </w:r>
          </w:p>
        </w:tc>
        <w:tc>
          <w:tcPr>
            <w:tcW w:w="342" w:type="pct"/>
            <w:tcBorders>
              <w:top w:val="nil"/>
              <w:left w:val="nil"/>
              <w:bottom w:val="single" w:sz="4" w:space="0" w:color="auto"/>
              <w:right w:val="nil"/>
            </w:tcBorders>
            <w:shd w:val="clear" w:color="auto" w:fill="auto"/>
            <w:noWrap/>
            <w:vAlign w:val="bottom"/>
            <w:hideMark/>
          </w:tcPr>
          <w:p w14:paraId="29C1E08E" w14:textId="77777777" w:rsidR="00A536A1" w:rsidRPr="00A536A1" w:rsidRDefault="00A536A1" w:rsidP="00A536A1">
            <w:pPr>
              <w:jc w:val="right"/>
            </w:pPr>
            <w:r w:rsidRPr="00A536A1">
              <w:t>4.47</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0DD06A93"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0F954BB8"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6D867BCD"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5B485CE2"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02203C39"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29B2FC53"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5286B6AC"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151AD002" w14:textId="77777777" w:rsidR="00A536A1" w:rsidRPr="00A536A1" w:rsidRDefault="00A536A1" w:rsidP="00A536A1">
            <w:r w:rsidRPr="00A536A1">
              <w:t> </w:t>
            </w:r>
          </w:p>
        </w:tc>
        <w:tc>
          <w:tcPr>
            <w:tcW w:w="423" w:type="pct"/>
            <w:tcBorders>
              <w:top w:val="nil"/>
              <w:left w:val="nil"/>
              <w:bottom w:val="single" w:sz="4" w:space="0" w:color="auto"/>
              <w:right w:val="single" w:sz="4" w:space="0" w:color="auto"/>
            </w:tcBorders>
            <w:shd w:val="clear" w:color="auto" w:fill="auto"/>
            <w:noWrap/>
            <w:vAlign w:val="bottom"/>
            <w:hideMark/>
          </w:tcPr>
          <w:p w14:paraId="40AAA94E" w14:textId="77777777" w:rsidR="00A536A1" w:rsidRPr="00A536A1" w:rsidRDefault="00A536A1" w:rsidP="00A536A1">
            <w:pPr>
              <w:jc w:val="right"/>
            </w:pPr>
            <w:r w:rsidRPr="00A536A1">
              <w:t>4.47</w:t>
            </w:r>
          </w:p>
        </w:tc>
      </w:tr>
      <w:tr w:rsidR="00A536A1" w:rsidRPr="00A536A1" w14:paraId="7FF86A44"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126BB12" w14:textId="77777777" w:rsidR="00A536A1" w:rsidRPr="00A536A1" w:rsidRDefault="00A536A1" w:rsidP="00A536A1">
            <w:r w:rsidRPr="00A536A1">
              <w:t>ОТЛ</w:t>
            </w:r>
          </w:p>
        </w:tc>
        <w:tc>
          <w:tcPr>
            <w:tcW w:w="342" w:type="pct"/>
            <w:tcBorders>
              <w:top w:val="nil"/>
              <w:left w:val="nil"/>
              <w:bottom w:val="single" w:sz="4" w:space="0" w:color="auto"/>
              <w:right w:val="single" w:sz="4" w:space="0" w:color="auto"/>
            </w:tcBorders>
            <w:shd w:val="clear" w:color="auto" w:fill="auto"/>
            <w:noWrap/>
            <w:vAlign w:val="bottom"/>
            <w:hideMark/>
          </w:tcPr>
          <w:p w14:paraId="75E3A08A" w14:textId="77777777" w:rsidR="00A536A1" w:rsidRPr="00A536A1" w:rsidRDefault="00A536A1" w:rsidP="00A536A1">
            <w:pPr>
              <w:jc w:val="right"/>
            </w:pPr>
            <w:r w:rsidRPr="00A536A1">
              <w:t>0.34</w:t>
            </w:r>
          </w:p>
        </w:tc>
        <w:tc>
          <w:tcPr>
            <w:tcW w:w="306" w:type="pct"/>
            <w:tcBorders>
              <w:top w:val="nil"/>
              <w:left w:val="nil"/>
              <w:bottom w:val="single" w:sz="4" w:space="0" w:color="auto"/>
              <w:right w:val="single" w:sz="4" w:space="0" w:color="auto"/>
            </w:tcBorders>
            <w:shd w:val="clear" w:color="auto" w:fill="auto"/>
            <w:noWrap/>
            <w:vAlign w:val="bottom"/>
            <w:hideMark/>
          </w:tcPr>
          <w:p w14:paraId="3892C9D7" w14:textId="77777777" w:rsidR="00A536A1" w:rsidRPr="00A536A1" w:rsidRDefault="00A536A1" w:rsidP="00A536A1">
            <w:pPr>
              <w:jc w:val="right"/>
            </w:pPr>
            <w:r w:rsidRPr="00A536A1">
              <w:t>0.03</w:t>
            </w:r>
          </w:p>
        </w:tc>
        <w:tc>
          <w:tcPr>
            <w:tcW w:w="342" w:type="pct"/>
            <w:tcBorders>
              <w:top w:val="nil"/>
              <w:left w:val="nil"/>
              <w:bottom w:val="single" w:sz="4" w:space="0" w:color="auto"/>
              <w:right w:val="nil"/>
            </w:tcBorders>
            <w:shd w:val="clear" w:color="auto" w:fill="auto"/>
            <w:noWrap/>
            <w:vAlign w:val="bottom"/>
            <w:hideMark/>
          </w:tcPr>
          <w:p w14:paraId="725612BF" w14:textId="77777777" w:rsidR="00A536A1" w:rsidRPr="00A536A1" w:rsidRDefault="00A536A1" w:rsidP="00A536A1">
            <w:pPr>
              <w:jc w:val="right"/>
            </w:pPr>
            <w:r w:rsidRPr="00A536A1">
              <w:t>0.31</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6B1A1AD3"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63841127"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5C92F2C9"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0C78FF43"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18E55295"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309DDC2C"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331446BF"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2BEAE128" w14:textId="77777777" w:rsidR="00A536A1" w:rsidRPr="00A536A1" w:rsidRDefault="00A536A1" w:rsidP="00A536A1">
            <w:r w:rsidRPr="00A536A1">
              <w:t> </w:t>
            </w:r>
          </w:p>
        </w:tc>
        <w:tc>
          <w:tcPr>
            <w:tcW w:w="423" w:type="pct"/>
            <w:tcBorders>
              <w:top w:val="nil"/>
              <w:left w:val="nil"/>
              <w:bottom w:val="single" w:sz="4" w:space="0" w:color="auto"/>
              <w:right w:val="single" w:sz="4" w:space="0" w:color="auto"/>
            </w:tcBorders>
            <w:shd w:val="clear" w:color="auto" w:fill="auto"/>
            <w:noWrap/>
            <w:vAlign w:val="bottom"/>
            <w:hideMark/>
          </w:tcPr>
          <w:p w14:paraId="6CCC9837" w14:textId="77777777" w:rsidR="00A536A1" w:rsidRPr="00A536A1" w:rsidRDefault="00A536A1" w:rsidP="00A536A1">
            <w:pPr>
              <w:jc w:val="right"/>
            </w:pPr>
            <w:r w:rsidRPr="00A536A1">
              <w:t>0.31</w:t>
            </w:r>
          </w:p>
        </w:tc>
      </w:tr>
      <w:tr w:rsidR="00A536A1" w:rsidRPr="00A536A1" w14:paraId="02F23E9B"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811AF4E" w14:textId="77777777" w:rsidR="00A536A1" w:rsidRPr="00A536A1" w:rsidRDefault="00A536A1" w:rsidP="00A536A1">
            <w:r w:rsidRPr="00A536A1">
              <w:t>Китњак</w:t>
            </w:r>
          </w:p>
        </w:tc>
        <w:tc>
          <w:tcPr>
            <w:tcW w:w="342" w:type="pct"/>
            <w:tcBorders>
              <w:top w:val="nil"/>
              <w:left w:val="nil"/>
              <w:bottom w:val="single" w:sz="4" w:space="0" w:color="auto"/>
              <w:right w:val="single" w:sz="4" w:space="0" w:color="auto"/>
            </w:tcBorders>
            <w:shd w:val="clear" w:color="auto" w:fill="auto"/>
            <w:noWrap/>
            <w:vAlign w:val="bottom"/>
            <w:hideMark/>
          </w:tcPr>
          <w:p w14:paraId="597F463C" w14:textId="77777777" w:rsidR="00A536A1" w:rsidRPr="00A536A1" w:rsidRDefault="00A536A1" w:rsidP="00A536A1">
            <w:pPr>
              <w:jc w:val="right"/>
            </w:pPr>
            <w:r w:rsidRPr="00A536A1">
              <w:t>12.02</w:t>
            </w:r>
          </w:p>
        </w:tc>
        <w:tc>
          <w:tcPr>
            <w:tcW w:w="306" w:type="pct"/>
            <w:tcBorders>
              <w:top w:val="nil"/>
              <w:left w:val="nil"/>
              <w:bottom w:val="single" w:sz="4" w:space="0" w:color="auto"/>
              <w:right w:val="single" w:sz="4" w:space="0" w:color="auto"/>
            </w:tcBorders>
            <w:shd w:val="clear" w:color="auto" w:fill="auto"/>
            <w:noWrap/>
            <w:vAlign w:val="bottom"/>
            <w:hideMark/>
          </w:tcPr>
          <w:p w14:paraId="02B6523A" w14:textId="77777777" w:rsidR="00A536A1" w:rsidRPr="00A536A1" w:rsidRDefault="00A536A1" w:rsidP="00A536A1">
            <w:pPr>
              <w:jc w:val="right"/>
            </w:pPr>
            <w:r w:rsidRPr="00A536A1">
              <w:t>1.20</w:t>
            </w:r>
          </w:p>
        </w:tc>
        <w:tc>
          <w:tcPr>
            <w:tcW w:w="342" w:type="pct"/>
            <w:tcBorders>
              <w:top w:val="nil"/>
              <w:left w:val="nil"/>
              <w:bottom w:val="single" w:sz="4" w:space="0" w:color="auto"/>
              <w:right w:val="nil"/>
            </w:tcBorders>
            <w:shd w:val="clear" w:color="auto" w:fill="auto"/>
            <w:noWrap/>
            <w:vAlign w:val="bottom"/>
            <w:hideMark/>
          </w:tcPr>
          <w:p w14:paraId="277D3A29" w14:textId="77777777" w:rsidR="00A536A1" w:rsidRPr="00A536A1" w:rsidRDefault="00A536A1" w:rsidP="00A536A1">
            <w:pPr>
              <w:jc w:val="right"/>
            </w:pPr>
            <w:r w:rsidRPr="00A536A1">
              <w:t>10.82</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0A2D0E7E"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7D91A8D9"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58078C0F"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349505C6"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540B4D1A" w14:textId="77777777" w:rsidR="00A536A1" w:rsidRPr="00A536A1" w:rsidRDefault="00A536A1" w:rsidP="00A536A1">
            <w:pPr>
              <w:jc w:val="right"/>
            </w:pPr>
            <w:r w:rsidRPr="00A536A1">
              <w:t>0.52</w:t>
            </w:r>
          </w:p>
        </w:tc>
        <w:tc>
          <w:tcPr>
            <w:tcW w:w="306" w:type="pct"/>
            <w:tcBorders>
              <w:top w:val="nil"/>
              <w:left w:val="nil"/>
              <w:bottom w:val="single" w:sz="4" w:space="0" w:color="auto"/>
              <w:right w:val="single" w:sz="4" w:space="0" w:color="auto"/>
            </w:tcBorders>
            <w:shd w:val="clear" w:color="auto" w:fill="auto"/>
            <w:noWrap/>
            <w:vAlign w:val="bottom"/>
            <w:hideMark/>
          </w:tcPr>
          <w:p w14:paraId="5099C5EC" w14:textId="77777777" w:rsidR="00A536A1" w:rsidRPr="00A536A1" w:rsidRDefault="00A536A1" w:rsidP="00A536A1">
            <w:pPr>
              <w:jc w:val="right"/>
            </w:pPr>
            <w:r w:rsidRPr="00A536A1">
              <w:t>0.56</w:t>
            </w:r>
          </w:p>
        </w:tc>
        <w:tc>
          <w:tcPr>
            <w:tcW w:w="585" w:type="pct"/>
            <w:tcBorders>
              <w:top w:val="nil"/>
              <w:left w:val="nil"/>
              <w:bottom w:val="single" w:sz="4" w:space="0" w:color="auto"/>
              <w:right w:val="single" w:sz="4" w:space="0" w:color="auto"/>
            </w:tcBorders>
            <w:shd w:val="clear" w:color="auto" w:fill="auto"/>
            <w:noWrap/>
            <w:vAlign w:val="bottom"/>
            <w:hideMark/>
          </w:tcPr>
          <w:p w14:paraId="364AC2A8"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6D1A6B4A" w14:textId="77777777" w:rsidR="00A536A1" w:rsidRPr="00A536A1" w:rsidRDefault="00A536A1" w:rsidP="00A536A1">
            <w:pPr>
              <w:jc w:val="right"/>
            </w:pPr>
            <w:r w:rsidRPr="00A536A1">
              <w:t>1.08</w:t>
            </w:r>
          </w:p>
        </w:tc>
        <w:tc>
          <w:tcPr>
            <w:tcW w:w="423" w:type="pct"/>
            <w:tcBorders>
              <w:top w:val="nil"/>
              <w:left w:val="nil"/>
              <w:bottom w:val="single" w:sz="4" w:space="0" w:color="auto"/>
              <w:right w:val="single" w:sz="4" w:space="0" w:color="auto"/>
            </w:tcBorders>
            <w:shd w:val="clear" w:color="auto" w:fill="auto"/>
            <w:noWrap/>
            <w:vAlign w:val="bottom"/>
            <w:hideMark/>
          </w:tcPr>
          <w:p w14:paraId="2992E1EE" w14:textId="77777777" w:rsidR="00A536A1" w:rsidRPr="00A536A1" w:rsidRDefault="00A536A1" w:rsidP="00A536A1">
            <w:pPr>
              <w:jc w:val="right"/>
            </w:pPr>
            <w:r w:rsidRPr="00A536A1">
              <w:t>9.74</w:t>
            </w:r>
          </w:p>
        </w:tc>
      </w:tr>
      <w:tr w:rsidR="00A536A1" w:rsidRPr="00A536A1" w14:paraId="7B5C9A7F"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22587D4D" w14:textId="77777777" w:rsidR="00A536A1" w:rsidRPr="00A536A1" w:rsidRDefault="00A536A1" w:rsidP="00A536A1">
            <w:r w:rsidRPr="00A536A1">
              <w:t>Бреза</w:t>
            </w:r>
          </w:p>
        </w:tc>
        <w:tc>
          <w:tcPr>
            <w:tcW w:w="342" w:type="pct"/>
            <w:tcBorders>
              <w:top w:val="nil"/>
              <w:left w:val="nil"/>
              <w:bottom w:val="single" w:sz="4" w:space="0" w:color="auto"/>
              <w:right w:val="single" w:sz="4" w:space="0" w:color="auto"/>
            </w:tcBorders>
            <w:shd w:val="clear" w:color="auto" w:fill="auto"/>
            <w:noWrap/>
            <w:vAlign w:val="bottom"/>
            <w:hideMark/>
          </w:tcPr>
          <w:p w14:paraId="37CBC745" w14:textId="77777777" w:rsidR="00A536A1" w:rsidRPr="00A536A1" w:rsidRDefault="00A536A1" w:rsidP="00A536A1">
            <w:pPr>
              <w:jc w:val="right"/>
            </w:pPr>
            <w:r w:rsidRPr="00A536A1">
              <w:t>11.17</w:t>
            </w:r>
          </w:p>
        </w:tc>
        <w:tc>
          <w:tcPr>
            <w:tcW w:w="306" w:type="pct"/>
            <w:tcBorders>
              <w:top w:val="nil"/>
              <w:left w:val="nil"/>
              <w:bottom w:val="single" w:sz="4" w:space="0" w:color="auto"/>
              <w:right w:val="single" w:sz="4" w:space="0" w:color="auto"/>
            </w:tcBorders>
            <w:shd w:val="clear" w:color="auto" w:fill="auto"/>
            <w:noWrap/>
            <w:vAlign w:val="bottom"/>
            <w:hideMark/>
          </w:tcPr>
          <w:p w14:paraId="1FA879CF" w14:textId="77777777" w:rsidR="00A536A1" w:rsidRPr="00A536A1" w:rsidRDefault="00A536A1" w:rsidP="00A536A1">
            <w:pPr>
              <w:jc w:val="right"/>
            </w:pPr>
            <w:r w:rsidRPr="00A536A1">
              <w:t>1.12</w:t>
            </w:r>
          </w:p>
        </w:tc>
        <w:tc>
          <w:tcPr>
            <w:tcW w:w="342" w:type="pct"/>
            <w:tcBorders>
              <w:top w:val="nil"/>
              <w:left w:val="nil"/>
              <w:bottom w:val="single" w:sz="4" w:space="0" w:color="auto"/>
              <w:right w:val="nil"/>
            </w:tcBorders>
            <w:shd w:val="clear" w:color="auto" w:fill="auto"/>
            <w:noWrap/>
            <w:vAlign w:val="bottom"/>
            <w:hideMark/>
          </w:tcPr>
          <w:p w14:paraId="1D55C894" w14:textId="77777777" w:rsidR="00A536A1" w:rsidRPr="00A536A1" w:rsidRDefault="00A536A1" w:rsidP="00A536A1">
            <w:pPr>
              <w:jc w:val="right"/>
            </w:pPr>
            <w:r w:rsidRPr="00A536A1">
              <w:t>10.05</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7EFC8917"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39242174"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3A2440C6"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1BD5B968" w14:textId="77777777" w:rsidR="00A536A1" w:rsidRPr="00A536A1" w:rsidRDefault="00A536A1" w:rsidP="00A536A1">
            <w:pPr>
              <w:jc w:val="right"/>
            </w:pPr>
            <w:r w:rsidRPr="00A536A1">
              <w:t>1.00</w:t>
            </w:r>
          </w:p>
        </w:tc>
        <w:tc>
          <w:tcPr>
            <w:tcW w:w="306" w:type="pct"/>
            <w:tcBorders>
              <w:top w:val="nil"/>
              <w:left w:val="nil"/>
              <w:bottom w:val="single" w:sz="4" w:space="0" w:color="auto"/>
              <w:right w:val="single" w:sz="4" w:space="0" w:color="auto"/>
            </w:tcBorders>
            <w:shd w:val="clear" w:color="auto" w:fill="auto"/>
            <w:noWrap/>
            <w:vAlign w:val="bottom"/>
            <w:hideMark/>
          </w:tcPr>
          <w:p w14:paraId="71369D93" w14:textId="77777777" w:rsidR="00A536A1" w:rsidRPr="00A536A1" w:rsidRDefault="00A536A1" w:rsidP="00A536A1">
            <w:pPr>
              <w:jc w:val="right"/>
            </w:pPr>
            <w:r w:rsidRPr="00A536A1">
              <w:t>1.51</w:t>
            </w:r>
          </w:p>
        </w:tc>
        <w:tc>
          <w:tcPr>
            <w:tcW w:w="306" w:type="pct"/>
            <w:tcBorders>
              <w:top w:val="nil"/>
              <w:left w:val="nil"/>
              <w:bottom w:val="single" w:sz="4" w:space="0" w:color="auto"/>
              <w:right w:val="single" w:sz="4" w:space="0" w:color="auto"/>
            </w:tcBorders>
            <w:shd w:val="clear" w:color="auto" w:fill="auto"/>
            <w:noWrap/>
            <w:vAlign w:val="bottom"/>
            <w:hideMark/>
          </w:tcPr>
          <w:p w14:paraId="57480597"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010B4EFF"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29E237A6" w14:textId="77777777" w:rsidR="00A536A1" w:rsidRPr="00A536A1" w:rsidRDefault="00A536A1" w:rsidP="00A536A1">
            <w:pPr>
              <w:jc w:val="right"/>
            </w:pPr>
            <w:r w:rsidRPr="00A536A1">
              <w:t>2.51</w:t>
            </w:r>
          </w:p>
        </w:tc>
        <w:tc>
          <w:tcPr>
            <w:tcW w:w="423" w:type="pct"/>
            <w:tcBorders>
              <w:top w:val="nil"/>
              <w:left w:val="nil"/>
              <w:bottom w:val="single" w:sz="4" w:space="0" w:color="auto"/>
              <w:right w:val="single" w:sz="4" w:space="0" w:color="auto"/>
            </w:tcBorders>
            <w:shd w:val="clear" w:color="auto" w:fill="auto"/>
            <w:noWrap/>
            <w:vAlign w:val="bottom"/>
            <w:hideMark/>
          </w:tcPr>
          <w:p w14:paraId="667D98D2" w14:textId="77777777" w:rsidR="00A536A1" w:rsidRPr="00A536A1" w:rsidRDefault="00A536A1" w:rsidP="00A536A1">
            <w:pPr>
              <w:jc w:val="right"/>
            </w:pPr>
            <w:r w:rsidRPr="00A536A1">
              <w:t>7.54</w:t>
            </w:r>
          </w:p>
        </w:tc>
      </w:tr>
      <w:tr w:rsidR="00A536A1" w:rsidRPr="00A536A1" w14:paraId="365F6CE8"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2A9FF95E" w14:textId="77777777" w:rsidR="00A536A1" w:rsidRPr="00A536A1" w:rsidRDefault="00A536A1" w:rsidP="00A536A1">
            <w:r w:rsidRPr="00A536A1">
              <w:t>Буква</w:t>
            </w:r>
          </w:p>
        </w:tc>
        <w:tc>
          <w:tcPr>
            <w:tcW w:w="342" w:type="pct"/>
            <w:tcBorders>
              <w:top w:val="nil"/>
              <w:left w:val="nil"/>
              <w:bottom w:val="single" w:sz="4" w:space="0" w:color="auto"/>
              <w:right w:val="single" w:sz="4" w:space="0" w:color="auto"/>
            </w:tcBorders>
            <w:shd w:val="clear" w:color="auto" w:fill="auto"/>
            <w:noWrap/>
            <w:vAlign w:val="bottom"/>
            <w:hideMark/>
          </w:tcPr>
          <w:p w14:paraId="562E4F1B" w14:textId="77777777" w:rsidR="00A536A1" w:rsidRPr="00A536A1" w:rsidRDefault="00A536A1" w:rsidP="00A536A1">
            <w:pPr>
              <w:jc w:val="right"/>
            </w:pPr>
            <w:r w:rsidRPr="00A536A1">
              <w:t>14136.44</w:t>
            </w:r>
          </w:p>
        </w:tc>
        <w:tc>
          <w:tcPr>
            <w:tcW w:w="306" w:type="pct"/>
            <w:tcBorders>
              <w:top w:val="nil"/>
              <w:left w:val="nil"/>
              <w:bottom w:val="single" w:sz="4" w:space="0" w:color="auto"/>
              <w:right w:val="single" w:sz="4" w:space="0" w:color="auto"/>
            </w:tcBorders>
            <w:shd w:val="clear" w:color="auto" w:fill="auto"/>
            <w:noWrap/>
            <w:vAlign w:val="bottom"/>
            <w:hideMark/>
          </w:tcPr>
          <w:p w14:paraId="499DB558" w14:textId="77777777" w:rsidR="00A536A1" w:rsidRPr="00A536A1" w:rsidRDefault="00A536A1" w:rsidP="00A536A1">
            <w:pPr>
              <w:jc w:val="right"/>
            </w:pPr>
            <w:r w:rsidRPr="00A536A1">
              <w:t>1413.64</w:t>
            </w:r>
          </w:p>
        </w:tc>
        <w:tc>
          <w:tcPr>
            <w:tcW w:w="342" w:type="pct"/>
            <w:tcBorders>
              <w:top w:val="nil"/>
              <w:left w:val="nil"/>
              <w:bottom w:val="single" w:sz="4" w:space="0" w:color="auto"/>
              <w:right w:val="nil"/>
            </w:tcBorders>
            <w:shd w:val="clear" w:color="auto" w:fill="auto"/>
            <w:noWrap/>
            <w:vAlign w:val="bottom"/>
            <w:hideMark/>
          </w:tcPr>
          <w:p w14:paraId="4242D872" w14:textId="77777777" w:rsidR="00A536A1" w:rsidRPr="00A536A1" w:rsidRDefault="00A536A1" w:rsidP="00A536A1">
            <w:pPr>
              <w:jc w:val="right"/>
            </w:pPr>
            <w:r w:rsidRPr="00A536A1">
              <w:t>12722.80</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19766156" w14:textId="77777777" w:rsidR="00A536A1" w:rsidRPr="00A536A1" w:rsidRDefault="00A536A1" w:rsidP="00A536A1">
            <w:pPr>
              <w:jc w:val="right"/>
            </w:pPr>
            <w:r w:rsidRPr="00A536A1">
              <w:t>82.70</w:t>
            </w:r>
          </w:p>
        </w:tc>
        <w:tc>
          <w:tcPr>
            <w:tcW w:w="271" w:type="pct"/>
            <w:tcBorders>
              <w:top w:val="nil"/>
              <w:left w:val="nil"/>
              <w:bottom w:val="single" w:sz="4" w:space="0" w:color="auto"/>
              <w:right w:val="single" w:sz="4" w:space="0" w:color="auto"/>
            </w:tcBorders>
            <w:shd w:val="clear" w:color="auto" w:fill="auto"/>
            <w:noWrap/>
            <w:vAlign w:val="bottom"/>
            <w:hideMark/>
          </w:tcPr>
          <w:p w14:paraId="6D80E480" w14:textId="77777777" w:rsidR="00A536A1" w:rsidRPr="00A536A1" w:rsidRDefault="00A536A1" w:rsidP="00A536A1">
            <w:pPr>
              <w:jc w:val="right"/>
            </w:pPr>
            <w:r w:rsidRPr="00A536A1">
              <w:t>578.89</w:t>
            </w:r>
          </w:p>
        </w:tc>
        <w:tc>
          <w:tcPr>
            <w:tcW w:w="306" w:type="pct"/>
            <w:tcBorders>
              <w:top w:val="nil"/>
              <w:left w:val="nil"/>
              <w:bottom w:val="single" w:sz="4" w:space="0" w:color="auto"/>
              <w:right w:val="single" w:sz="4" w:space="0" w:color="auto"/>
            </w:tcBorders>
            <w:shd w:val="clear" w:color="auto" w:fill="auto"/>
            <w:noWrap/>
            <w:vAlign w:val="bottom"/>
            <w:hideMark/>
          </w:tcPr>
          <w:p w14:paraId="04CAEE8D" w14:textId="77777777" w:rsidR="00A536A1" w:rsidRPr="00A536A1" w:rsidRDefault="00A536A1" w:rsidP="00A536A1">
            <w:pPr>
              <w:jc w:val="right"/>
            </w:pPr>
            <w:r w:rsidRPr="00A536A1">
              <w:t>1653.96</w:t>
            </w:r>
          </w:p>
        </w:tc>
        <w:tc>
          <w:tcPr>
            <w:tcW w:w="306" w:type="pct"/>
            <w:tcBorders>
              <w:top w:val="nil"/>
              <w:left w:val="nil"/>
              <w:bottom w:val="single" w:sz="4" w:space="0" w:color="auto"/>
              <w:right w:val="single" w:sz="4" w:space="0" w:color="auto"/>
            </w:tcBorders>
            <w:shd w:val="clear" w:color="auto" w:fill="auto"/>
            <w:noWrap/>
            <w:vAlign w:val="bottom"/>
            <w:hideMark/>
          </w:tcPr>
          <w:p w14:paraId="782E47FF" w14:textId="77777777" w:rsidR="00A536A1" w:rsidRPr="00A536A1" w:rsidRDefault="00A536A1" w:rsidP="00A536A1">
            <w:pPr>
              <w:jc w:val="right"/>
            </w:pPr>
            <w:r w:rsidRPr="00A536A1">
              <w:t>2480.95</w:t>
            </w:r>
          </w:p>
        </w:tc>
        <w:tc>
          <w:tcPr>
            <w:tcW w:w="306" w:type="pct"/>
            <w:tcBorders>
              <w:top w:val="nil"/>
              <w:left w:val="nil"/>
              <w:bottom w:val="single" w:sz="4" w:space="0" w:color="auto"/>
              <w:right w:val="single" w:sz="4" w:space="0" w:color="auto"/>
            </w:tcBorders>
            <w:shd w:val="clear" w:color="auto" w:fill="auto"/>
            <w:noWrap/>
            <w:vAlign w:val="bottom"/>
            <w:hideMark/>
          </w:tcPr>
          <w:p w14:paraId="228D0B5B" w14:textId="77777777" w:rsidR="00A536A1" w:rsidRPr="00A536A1" w:rsidRDefault="00A536A1" w:rsidP="00A536A1">
            <w:pPr>
              <w:jc w:val="right"/>
            </w:pPr>
            <w:r w:rsidRPr="00A536A1">
              <w:t>1736.66</w:t>
            </w:r>
          </w:p>
        </w:tc>
        <w:tc>
          <w:tcPr>
            <w:tcW w:w="306" w:type="pct"/>
            <w:tcBorders>
              <w:top w:val="nil"/>
              <w:left w:val="nil"/>
              <w:bottom w:val="single" w:sz="4" w:space="0" w:color="auto"/>
              <w:right w:val="single" w:sz="4" w:space="0" w:color="auto"/>
            </w:tcBorders>
            <w:shd w:val="clear" w:color="auto" w:fill="auto"/>
            <w:noWrap/>
            <w:vAlign w:val="bottom"/>
            <w:hideMark/>
          </w:tcPr>
          <w:p w14:paraId="17F97681" w14:textId="77777777" w:rsidR="00A536A1" w:rsidRPr="00A536A1" w:rsidRDefault="00A536A1" w:rsidP="00A536A1">
            <w:pPr>
              <w:jc w:val="right"/>
            </w:pPr>
            <w:r w:rsidRPr="00A536A1">
              <w:t>1488.57</w:t>
            </w:r>
          </w:p>
        </w:tc>
        <w:tc>
          <w:tcPr>
            <w:tcW w:w="585" w:type="pct"/>
            <w:tcBorders>
              <w:top w:val="nil"/>
              <w:left w:val="nil"/>
              <w:bottom w:val="single" w:sz="4" w:space="0" w:color="auto"/>
              <w:right w:val="single" w:sz="4" w:space="0" w:color="auto"/>
            </w:tcBorders>
            <w:shd w:val="clear" w:color="auto" w:fill="auto"/>
            <w:noWrap/>
            <w:vAlign w:val="bottom"/>
            <w:hideMark/>
          </w:tcPr>
          <w:p w14:paraId="58440189" w14:textId="77777777" w:rsidR="00A536A1" w:rsidRPr="00A536A1" w:rsidRDefault="00A536A1" w:rsidP="00A536A1">
            <w:pPr>
              <w:jc w:val="right"/>
            </w:pPr>
            <w:r w:rsidRPr="00A536A1">
              <w:t>248.09</w:t>
            </w:r>
          </w:p>
        </w:tc>
        <w:tc>
          <w:tcPr>
            <w:tcW w:w="598" w:type="pct"/>
            <w:tcBorders>
              <w:top w:val="nil"/>
              <w:left w:val="nil"/>
              <w:bottom w:val="single" w:sz="4" w:space="0" w:color="auto"/>
              <w:right w:val="single" w:sz="4" w:space="0" w:color="auto"/>
            </w:tcBorders>
            <w:shd w:val="clear" w:color="auto" w:fill="auto"/>
            <w:noWrap/>
            <w:vAlign w:val="bottom"/>
            <w:hideMark/>
          </w:tcPr>
          <w:p w14:paraId="43FBDA55" w14:textId="77777777" w:rsidR="00A536A1" w:rsidRPr="00A536A1" w:rsidRDefault="00A536A1" w:rsidP="00A536A1">
            <w:pPr>
              <w:jc w:val="right"/>
            </w:pPr>
            <w:r w:rsidRPr="00A536A1">
              <w:t>8269.82</w:t>
            </w:r>
          </w:p>
        </w:tc>
        <w:tc>
          <w:tcPr>
            <w:tcW w:w="423" w:type="pct"/>
            <w:tcBorders>
              <w:top w:val="nil"/>
              <w:left w:val="nil"/>
              <w:bottom w:val="single" w:sz="4" w:space="0" w:color="auto"/>
              <w:right w:val="single" w:sz="4" w:space="0" w:color="auto"/>
            </w:tcBorders>
            <w:shd w:val="clear" w:color="auto" w:fill="auto"/>
            <w:noWrap/>
            <w:vAlign w:val="bottom"/>
            <w:hideMark/>
          </w:tcPr>
          <w:p w14:paraId="2FF3C87F" w14:textId="77777777" w:rsidR="00A536A1" w:rsidRPr="00A536A1" w:rsidRDefault="00A536A1" w:rsidP="00A536A1">
            <w:pPr>
              <w:jc w:val="right"/>
            </w:pPr>
            <w:r w:rsidRPr="00A536A1">
              <w:t>4452.98</w:t>
            </w:r>
          </w:p>
        </w:tc>
      </w:tr>
      <w:tr w:rsidR="00A536A1" w:rsidRPr="00A536A1" w14:paraId="36D0BA43"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5E1BFAD" w14:textId="77777777" w:rsidR="00A536A1" w:rsidRPr="00A536A1" w:rsidRDefault="00A536A1" w:rsidP="00A536A1">
            <w:r w:rsidRPr="00A536A1">
              <w:t>Бјова</w:t>
            </w:r>
          </w:p>
        </w:tc>
        <w:tc>
          <w:tcPr>
            <w:tcW w:w="342" w:type="pct"/>
            <w:tcBorders>
              <w:top w:val="nil"/>
              <w:left w:val="nil"/>
              <w:bottom w:val="single" w:sz="4" w:space="0" w:color="auto"/>
              <w:right w:val="single" w:sz="4" w:space="0" w:color="auto"/>
            </w:tcBorders>
            <w:shd w:val="clear" w:color="auto" w:fill="auto"/>
            <w:noWrap/>
            <w:vAlign w:val="bottom"/>
            <w:hideMark/>
          </w:tcPr>
          <w:p w14:paraId="4082F696" w14:textId="77777777" w:rsidR="00A536A1" w:rsidRPr="00A536A1" w:rsidRDefault="00A536A1" w:rsidP="00A536A1">
            <w:pPr>
              <w:jc w:val="right"/>
            </w:pPr>
            <w:r w:rsidRPr="00A536A1">
              <w:t>2.78</w:t>
            </w:r>
          </w:p>
        </w:tc>
        <w:tc>
          <w:tcPr>
            <w:tcW w:w="306" w:type="pct"/>
            <w:tcBorders>
              <w:top w:val="nil"/>
              <w:left w:val="nil"/>
              <w:bottom w:val="single" w:sz="4" w:space="0" w:color="auto"/>
              <w:right w:val="single" w:sz="4" w:space="0" w:color="auto"/>
            </w:tcBorders>
            <w:shd w:val="clear" w:color="auto" w:fill="auto"/>
            <w:noWrap/>
            <w:vAlign w:val="bottom"/>
            <w:hideMark/>
          </w:tcPr>
          <w:p w14:paraId="7B3AAECE" w14:textId="77777777" w:rsidR="00A536A1" w:rsidRPr="00A536A1" w:rsidRDefault="00A536A1" w:rsidP="00A536A1">
            <w:pPr>
              <w:jc w:val="right"/>
            </w:pPr>
            <w:r w:rsidRPr="00A536A1">
              <w:t>0.28</w:t>
            </w:r>
          </w:p>
        </w:tc>
        <w:tc>
          <w:tcPr>
            <w:tcW w:w="342" w:type="pct"/>
            <w:tcBorders>
              <w:top w:val="nil"/>
              <w:left w:val="nil"/>
              <w:bottom w:val="single" w:sz="4" w:space="0" w:color="auto"/>
              <w:right w:val="nil"/>
            </w:tcBorders>
            <w:shd w:val="clear" w:color="auto" w:fill="auto"/>
            <w:noWrap/>
            <w:vAlign w:val="bottom"/>
            <w:hideMark/>
          </w:tcPr>
          <w:p w14:paraId="15511EA2" w14:textId="77777777" w:rsidR="00A536A1" w:rsidRPr="00A536A1" w:rsidRDefault="00A536A1" w:rsidP="00A536A1">
            <w:pPr>
              <w:jc w:val="right"/>
            </w:pPr>
            <w:r w:rsidRPr="00A536A1">
              <w:t>2.50</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6410E1D3"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76B44599"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7CDEF8A3"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10F58160" w14:textId="77777777" w:rsidR="00A536A1" w:rsidRPr="00A536A1" w:rsidRDefault="00A536A1" w:rsidP="00A536A1">
            <w:pPr>
              <w:jc w:val="right"/>
            </w:pPr>
            <w:r w:rsidRPr="00A536A1">
              <w:t>0.23</w:t>
            </w:r>
          </w:p>
        </w:tc>
        <w:tc>
          <w:tcPr>
            <w:tcW w:w="306" w:type="pct"/>
            <w:tcBorders>
              <w:top w:val="nil"/>
              <w:left w:val="nil"/>
              <w:bottom w:val="single" w:sz="4" w:space="0" w:color="auto"/>
              <w:right w:val="single" w:sz="4" w:space="0" w:color="auto"/>
            </w:tcBorders>
            <w:shd w:val="clear" w:color="auto" w:fill="auto"/>
            <w:noWrap/>
            <w:vAlign w:val="bottom"/>
            <w:hideMark/>
          </w:tcPr>
          <w:p w14:paraId="3570F29A" w14:textId="77777777" w:rsidR="00A536A1" w:rsidRPr="00A536A1" w:rsidRDefault="00A536A1" w:rsidP="00A536A1">
            <w:pPr>
              <w:jc w:val="right"/>
            </w:pPr>
            <w:r w:rsidRPr="00A536A1">
              <w:t>0.53</w:t>
            </w:r>
          </w:p>
        </w:tc>
        <w:tc>
          <w:tcPr>
            <w:tcW w:w="306" w:type="pct"/>
            <w:tcBorders>
              <w:top w:val="nil"/>
              <w:left w:val="nil"/>
              <w:bottom w:val="single" w:sz="4" w:space="0" w:color="auto"/>
              <w:right w:val="single" w:sz="4" w:space="0" w:color="auto"/>
            </w:tcBorders>
            <w:shd w:val="clear" w:color="auto" w:fill="auto"/>
            <w:noWrap/>
            <w:vAlign w:val="bottom"/>
            <w:hideMark/>
          </w:tcPr>
          <w:p w14:paraId="4917D6A9"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3292EDA2"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49B32A54" w14:textId="77777777" w:rsidR="00A536A1" w:rsidRPr="00A536A1" w:rsidRDefault="00A536A1" w:rsidP="00A536A1">
            <w:pPr>
              <w:jc w:val="right"/>
            </w:pPr>
            <w:r w:rsidRPr="00A536A1">
              <w:t>0.75</w:t>
            </w:r>
          </w:p>
        </w:tc>
        <w:tc>
          <w:tcPr>
            <w:tcW w:w="423" w:type="pct"/>
            <w:tcBorders>
              <w:top w:val="nil"/>
              <w:left w:val="nil"/>
              <w:bottom w:val="single" w:sz="4" w:space="0" w:color="auto"/>
              <w:right w:val="single" w:sz="4" w:space="0" w:color="auto"/>
            </w:tcBorders>
            <w:shd w:val="clear" w:color="auto" w:fill="auto"/>
            <w:noWrap/>
            <w:vAlign w:val="bottom"/>
            <w:hideMark/>
          </w:tcPr>
          <w:p w14:paraId="796BC77B" w14:textId="77777777" w:rsidR="00A536A1" w:rsidRPr="00A536A1" w:rsidRDefault="00A536A1" w:rsidP="00A536A1">
            <w:pPr>
              <w:jc w:val="right"/>
            </w:pPr>
            <w:r w:rsidRPr="00A536A1">
              <w:t>1.75</w:t>
            </w:r>
          </w:p>
        </w:tc>
      </w:tr>
      <w:tr w:rsidR="00A536A1" w:rsidRPr="00A536A1" w14:paraId="1AA54D0A"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0866A7F" w14:textId="77777777" w:rsidR="00A536A1" w:rsidRPr="00A536A1" w:rsidRDefault="00A536A1" w:rsidP="00A536A1">
            <w:r w:rsidRPr="00A536A1">
              <w:t>И214</w:t>
            </w:r>
          </w:p>
        </w:tc>
        <w:tc>
          <w:tcPr>
            <w:tcW w:w="342" w:type="pct"/>
            <w:tcBorders>
              <w:top w:val="nil"/>
              <w:left w:val="nil"/>
              <w:bottom w:val="single" w:sz="4" w:space="0" w:color="auto"/>
              <w:right w:val="single" w:sz="4" w:space="0" w:color="auto"/>
            </w:tcBorders>
            <w:shd w:val="clear" w:color="auto" w:fill="auto"/>
            <w:noWrap/>
            <w:vAlign w:val="bottom"/>
            <w:hideMark/>
          </w:tcPr>
          <w:p w14:paraId="3FB0288F" w14:textId="77777777" w:rsidR="00A536A1" w:rsidRPr="00A536A1" w:rsidRDefault="00A536A1" w:rsidP="00A536A1">
            <w:pPr>
              <w:jc w:val="right"/>
            </w:pPr>
            <w:r w:rsidRPr="00A536A1">
              <w:t>11.61</w:t>
            </w:r>
          </w:p>
        </w:tc>
        <w:tc>
          <w:tcPr>
            <w:tcW w:w="306" w:type="pct"/>
            <w:tcBorders>
              <w:top w:val="nil"/>
              <w:left w:val="nil"/>
              <w:bottom w:val="single" w:sz="4" w:space="0" w:color="auto"/>
              <w:right w:val="single" w:sz="4" w:space="0" w:color="auto"/>
            </w:tcBorders>
            <w:shd w:val="clear" w:color="auto" w:fill="auto"/>
            <w:noWrap/>
            <w:vAlign w:val="bottom"/>
            <w:hideMark/>
          </w:tcPr>
          <w:p w14:paraId="6410C60C" w14:textId="77777777" w:rsidR="00A536A1" w:rsidRPr="00A536A1" w:rsidRDefault="00A536A1" w:rsidP="00A536A1">
            <w:pPr>
              <w:jc w:val="right"/>
            </w:pPr>
            <w:r w:rsidRPr="00A536A1">
              <w:t>1.16</w:t>
            </w:r>
          </w:p>
        </w:tc>
        <w:tc>
          <w:tcPr>
            <w:tcW w:w="342" w:type="pct"/>
            <w:tcBorders>
              <w:top w:val="nil"/>
              <w:left w:val="nil"/>
              <w:bottom w:val="single" w:sz="4" w:space="0" w:color="auto"/>
              <w:right w:val="nil"/>
            </w:tcBorders>
            <w:shd w:val="clear" w:color="auto" w:fill="auto"/>
            <w:noWrap/>
            <w:vAlign w:val="bottom"/>
            <w:hideMark/>
          </w:tcPr>
          <w:p w14:paraId="728AA654" w14:textId="77777777" w:rsidR="00A536A1" w:rsidRPr="00A536A1" w:rsidRDefault="00A536A1" w:rsidP="00A536A1">
            <w:pPr>
              <w:jc w:val="right"/>
            </w:pPr>
            <w:r w:rsidRPr="00A536A1">
              <w:t>10.44</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4C1BDAE7" w14:textId="77777777" w:rsidR="00A536A1" w:rsidRPr="00A536A1" w:rsidRDefault="00A536A1" w:rsidP="00A536A1">
            <w:pPr>
              <w:jc w:val="right"/>
            </w:pPr>
            <w:r w:rsidRPr="00A536A1">
              <w:t>0.10</w:t>
            </w:r>
          </w:p>
        </w:tc>
        <w:tc>
          <w:tcPr>
            <w:tcW w:w="271" w:type="pct"/>
            <w:tcBorders>
              <w:top w:val="nil"/>
              <w:left w:val="nil"/>
              <w:bottom w:val="single" w:sz="4" w:space="0" w:color="auto"/>
              <w:right w:val="single" w:sz="4" w:space="0" w:color="auto"/>
            </w:tcBorders>
            <w:shd w:val="clear" w:color="auto" w:fill="auto"/>
            <w:noWrap/>
            <w:vAlign w:val="bottom"/>
            <w:hideMark/>
          </w:tcPr>
          <w:p w14:paraId="63A9A975" w14:textId="77777777" w:rsidR="00A536A1" w:rsidRPr="00A536A1" w:rsidRDefault="00A536A1" w:rsidP="00A536A1">
            <w:pPr>
              <w:jc w:val="right"/>
            </w:pPr>
            <w:r w:rsidRPr="00A536A1">
              <w:t>0.39</w:t>
            </w:r>
          </w:p>
        </w:tc>
        <w:tc>
          <w:tcPr>
            <w:tcW w:w="306" w:type="pct"/>
            <w:tcBorders>
              <w:top w:val="nil"/>
              <w:left w:val="nil"/>
              <w:bottom w:val="single" w:sz="4" w:space="0" w:color="auto"/>
              <w:right w:val="single" w:sz="4" w:space="0" w:color="auto"/>
            </w:tcBorders>
            <w:shd w:val="clear" w:color="auto" w:fill="auto"/>
            <w:noWrap/>
            <w:vAlign w:val="bottom"/>
            <w:hideMark/>
          </w:tcPr>
          <w:p w14:paraId="7ED6C9AA"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110368A2" w14:textId="77777777" w:rsidR="00A536A1" w:rsidRPr="00A536A1" w:rsidRDefault="00A536A1" w:rsidP="00A536A1">
            <w:pPr>
              <w:jc w:val="right"/>
            </w:pPr>
            <w:r w:rsidRPr="00A536A1">
              <w:t>3.25</w:t>
            </w:r>
          </w:p>
        </w:tc>
        <w:tc>
          <w:tcPr>
            <w:tcW w:w="306" w:type="pct"/>
            <w:tcBorders>
              <w:top w:val="nil"/>
              <w:left w:val="nil"/>
              <w:bottom w:val="single" w:sz="4" w:space="0" w:color="auto"/>
              <w:right w:val="single" w:sz="4" w:space="0" w:color="auto"/>
            </w:tcBorders>
            <w:shd w:val="clear" w:color="auto" w:fill="auto"/>
            <w:noWrap/>
            <w:vAlign w:val="bottom"/>
            <w:hideMark/>
          </w:tcPr>
          <w:p w14:paraId="4AD1DBA7" w14:textId="77777777" w:rsidR="00A536A1" w:rsidRPr="00A536A1" w:rsidRDefault="00A536A1" w:rsidP="00A536A1">
            <w:pPr>
              <w:jc w:val="right"/>
            </w:pPr>
            <w:r w:rsidRPr="00A536A1">
              <w:t>3.05</w:t>
            </w:r>
          </w:p>
        </w:tc>
        <w:tc>
          <w:tcPr>
            <w:tcW w:w="306" w:type="pct"/>
            <w:tcBorders>
              <w:top w:val="nil"/>
              <w:left w:val="nil"/>
              <w:bottom w:val="single" w:sz="4" w:space="0" w:color="auto"/>
              <w:right w:val="single" w:sz="4" w:space="0" w:color="auto"/>
            </w:tcBorders>
            <w:shd w:val="clear" w:color="auto" w:fill="auto"/>
            <w:noWrap/>
            <w:vAlign w:val="bottom"/>
            <w:hideMark/>
          </w:tcPr>
          <w:p w14:paraId="6FE47679" w14:textId="77777777" w:rsidR="00A536A1" w:rsidRPr="00A536A1" w:rsidRDefault="00A536A1" w:rsidP="00A536A1">
            <w:r w:rsidRPr="00A536A1">
              <w:t> </w:t>
            </w:r>
          </w:p>
        </w:tc>
        <w:tc>
          <w:tcPr>
            <w:tcW w:w="585" w:type="pct"/>
            <w:tcBorders>
              <w:top w:val="nil"/>
              <w:left w:val="nil"/>
              <w:bottom w:val="single" w:sz="4" w:space="0" w:color="auto"/>
              <w:right w:val="single" w:sz="4" w:space="0" w:color="auto"/>
            </w:tcBorders>
            <w:shd w:val="clear" w:color="auto" w:fill="auto"/>
            <w:noWrap/>
            <w:vAlign w:val="bottom"/>
            <w:hideMark/>
          </w:tcPr>
          <w:p w14:paraId="2AA1F3DF" w14:textId="77777777" w:rsidR="00A536A1" w:rsidRPr="00A536A1" w:rsidRDefault="00A536A1" w:rsidP="00A536A1">
            <w:r w:rsidRPr="00A536A1">
              <w:t> </w:t>
            </w:r>
          </w:p>
        </w:tc>
        <w:tc>
          <w:tcPr>
            <w:tcW w:w="598" w:type="pct"/>
            <w:tcBorders>
              <w:top w:val="nil"/>
              <w:left w:val="nil"/>
              <w:bottom w:val="single" w:sz="4" w:space="0" w:color="auto"/>
              <w:right w:val="single" w:sz="4" w:space="0" w:color="auto"/>
            </w:tcBorders>
            <w:shd w:val="clear" w:color="auto" w:fill="auto"/>
            <w:noWrap/>
            <w:vAlign w:val="bottom"/>
            <w:hideMark/>
          </w:tcPr>
          <w:p w14:paraId="22158BDA" w14:textId="77777777" w:rsidR="00A536A1" w:rsidRPr="00A536A1" w:rsidRDefault="00A536A1" w:rsidP="00A536A1">
            <w:pPr>
              <w:jc w:val="right"/>
            </w:pPr>
            <w:r w:rsidRPr="00A536A1">
              <w:t>6.79</w:t>
            </w:r>
          </w:p>
        </w:tc>
        <w:tc>
          <w:tcPr>
            <w:tcW w:w="423" w:type="pct"/>
            <w:tcBorders>
              <w:top w:val="nil"/>
              <w:left w:val="nil"/>
              <w:bottom w:val="single" w:sz="4" w:space="0" w:color="auto"/>
              <w:right w:val="single" w:sz="4" w:space="0" w:color="auto"/>
            </w:tcBorders>
            <w:shd w:val="clear" w:color="auto" w:fill="auto"/>
            <w:noWrap/>
            <w:vAlign w:val="bottom"/>
            <w:hideMark/>
          </w:tcPr>
          <w:p w14:paraId="2FA2FBDE" w14:textId="77777777" w:rsidR="00A536A1" w:rsidRPr="00A536A1" w:rsidRDefault="00A536A1" w:rsidP="00A536A1">
            <w:pPr>
              <w:jc w:val="right"/>
            </w:pPr>
            <w:r w:rsidRPr="00A536A1">
              <w:t>3.66</w:t>
            </w:r>
          </w:p>
        </w:tc>
      </w:tr>
      <w:tr w:rsidR="00A536A1" w:rsidRPr="00A536A1" w14:paraId="1299EA1C" w14:textId="77777777" w:rsidTr="00A536A1">
        <w:trPr>
          <w:trHeight w:val="270"/>
          <w:jc w:val="center"/>
        </w:trPr>
        <w:tc>
          <w:tcPr>
            <w:tcW w:w="637" w:type="pct"/>
            <w:tcBorders>
              <w:top w:val="nil"/>
              <w:left w:val="single" w:sz="4" w:space="0" w:color="auto"/>
              <w:bottom w:val="single" w:sz="4" w:space="0" w:color="auto"/>
              <w:right w:val="single" w:sz="4" w:space="0" w:color="auto"/>
            </w:tcBorders>
            <w:shd w:val="clear" w:color="000000" w:fill="C0C0C0"/>
            <w:noWrap/>
            <w:vAlign w:val="bottom"/>
            <w:hideMark/>
          </w:tcPr>
          <w:p w14:paraId="528946DB" w14:textId="77777777" w:rsidR="00A536A1" w:rsidRPr="00A536A1" w:rsidRDefault="00A536A1" w:rsidP="00A536A1">
            <w:pPr>
              <w:rPr>
                <w:b/>
                <w:bCs/>
                <w:i/>
                <w:iCs/>
              </w:rPr>
            </w:pPr>
            <w:r w:rsidRPr="00A536A1">
              <w:rPr>
                <w:b/>
                <w:bCs/>
                <w:i/>
                <w:iCs/>
              </w:rPr>
              <w:t>Укупно лишћари</w:t>
            </w:r>
          </w:p>
        </w:tc>
        <w:tc>
          <w:tcPr>
            <w:tcW w:w="342" w:type="pct"/>
            <w:tcBorders>
              <w:top w:val="nil"/>
              <w:left w:val="nil"/>
              <w:bottom w:val="single" w:sz="4" w:space="0" w:color="auto"/>
              <w:right w:val="single" w:sz="4" w:space="0" w:color="auto"/>
            </w:tcBorders>
            <w:shd w:val="clear" w:color="000000" w:fill="C0C0C0"/>
            <w:noWrap/>
            <w:vAlign w:val="bottom"/>
            <w:hideMark/>
          </w:tcPr>
          <w:p w14:paraId="777031AC" w14:textId="77777777" w:rsidR="00A536A1" w:rsidRPr="00A536A1" w:rsidRDefault="00A536A1" w:rsidP="00A536A1">
            <w:pPr>
              <w:jc w:val="right"/>
              <w:rPr>
                <w:b/>
                <w:bCs/>
                <w:i/>
                <w:iCs/>
              </w:rPr>
            </w:pPr>
            <w:r w:rsidRPr="00A536A1">
              <w:rPr>
                <w:b/>
                <w:bCs/>
                <w:i/>
                <w:iCs/>
              </w:rPr>
              <w:t>14181.57</w:t>
            </w:r>
          </w:p>
        </w:tc>
        <w:tc>
          <w:tcPr>
            <w:tcW w:w="306" w:type="pct"/>
            <w:tcBorders>
              <w:top w:val="nil"/>
              <w:left w:val="nil"/>
              <w:bottom w:val="single" w:sz="4" w:space="0" w:color="auto"/>
              <w:right w:val="single" w:sz="4" w:space="0" w:color="auto"/>
            </w:tcBorders>
            <w:shd w:val="clear" w:color="000000" w:fill="C0C0C0"/>
            <w:noWrap/>
            <w:vAlign w:val="bottom"/>
            <w:hideMark/>
          </w:tcPr>
          <w:p w14:paraId="262E85D4" w14:textId="77777777" w:rsidR="00A536A1" w:rsidRPr="00A536A1" w:rsidRDefault="00A536A1" w:rsidP="00A536A1">
            <w:pPr>
              <w:jc w:val="right"/>
              <w:rPr>
                <w:b/>
                <w:bCs/>
                <w:i/>
                <w:iCs/>
              </w:rPr>
            </w:pPr>
            <w:r w:rsidRPr="00A536A1">
              <w:rPr>
                <w:b/>
                <w:bCs/>
                <w:i/>
                <w:iCs/>
              </w:rPr>
              <w:t>1418.16</w:t>
            </w:r>
          </w:p>
        </w:tc>
        <w:tc>
          <w:tcPr>
            <w:tcW w:w="342" w:type="pct"/>
            <w:tcBorders>
              <w:top w:val="nil"/>
              <w:left w:val="nil"/>
              <w:bottom w:val="single" w:sz="4" w:space="0" w:color="auto"/>
              <w:right w:val="single" w:sz="4" w:space="0" w:color="auto"/>
            </w:tcBorders>
            <w:shd w:val="clear" w:color="000000" w:fill="C0C0C0"/>
            <w:noWrap/>
            <w:vAlign w:val="bottom"/>
            <w:hideMark/>
          </w:tcPr>
          <w:p w14:paraId="61D0D0AF" w14:textId="77777777" w:rsidR="00A536A1" w:rsidRPr="00A536A1" w:rsidRDefault="00A536A1" w:rsidP="00A536A1">
            <w:pPr>
              <w:jc w:val="right"/>
              <w:rPr>
                <w:b/>
                <w:bCs/>
                <w:i/>
                <w:iCs/>
              </w:rPr>
            </w:pPr>
            <w:r w:rsidRPr="00A536A1">
              <w:rPr>
                <w:b/>
                <w:bCs/>
                <w:i/>
                <w:iCs/>
              </w:rPr>
              <w:t>12763.41</w:t>
            </w:r>
          </w:p>
        </w:tc>
        <w:tc>
          <w:tcPr>
            <w:tcW w:w="271" w:type="pct"/>
            <w:tcBorders>
              <w:top w:val="nil"/>
              <w:left w:val="nil"/>
              <w:bottom w:val="single" w:sz="4" w:space="0" w:color="auto"/>
              <w:right w:val="single" w:sz="4" w:space="0" w:color="auto"/>
            </w:tcBorders>
            <w:shd w:val="clear" w:color="000000" w:fill="C0C0C0"/>
            <w:noWrap/>
            <w:vAlign w:val="bottom"/>
            <w:hideMark/>
          </w:tcPr>
          <w:p w14:paraId="22E2AC08" w14:textId="77777777" w:rsidR="00A536A1" w:rsidRPr="00A536A1" w:rsidRDefault="00A536A1" w:rsidP="00A536A1">
            <w:pPr>
              <w:jc w:val="right"/>
              <w:rPr>
                <w:b/>
                <w:bCs/>
                <w:i/>
                <w:iCs/>
              </w:rPr>
            </w:pPr>
            <w:r w:rsidRPr="00A536A1">
              <w:rPr>
                <w:b/>
                <w:bCs/>
                <w:i/>
                <w:iCs/>
              </w:rPr>
              <w:t>82.81</w:t>
            </w:r>
          </w:p>
        </w:tc>
        <w:tc>
          <w:tcPr>
            <w:tcW w:w="271" w:type="pct"/>
            <w:tcBorders>
              <w:top w:val="nil"/>
              <w:left w:val="nil"/>
              <w:bottom w:val="single" w:sz="4" w:space="0" w:color="auto"/>
              <w:right w:val="single" w:sz="4" w:space="0" w:color="auto"/>
            </w:tcBorders>
            <w:shd w:val="clear" w:color="000000" w:fill="C0C0C0"/>
            <w:noWrap/>
            <w:vAlign w:val="bottom"/>
            <w:hideMark/>
          </w:tcPr>
          <w:p w14:paraId="6CEE7C4E" w14:textId="77777777" w:rsidR="00A536A1" w:rsidRPr="00A536A1" w:rsidRDefault="00A536A1" w:rsidP="00A536A1">
            <w:pPr>
              <w:jc w:val="right"/>
              <w:rPr>
                <w:b/>
                <w:bCs/>
                <w:i/>
                <w:iCs/>
              </w:rPr>
            </w:pPr>
            <w:r w:rsidRPr="00A536A1">
              <w:rPr>
                <w:b/>
                <w:bCs/>
                <w:i/>
                <w:iCs/>
              </w:rPr>
              <w:t>579.27</w:t>
            </w:r>
          </w:p>
        </w:tc>
        <w:tc>
          <w:tcPr>
            <w:tcW w:w="306" w:type="pct"/>
            <w:tcBorders>
              <w:top w:val="nil"/>
              <w:left w:val="nil"/>
              <w:bottom w:val="single" w:sz="4" w:space="0" w:color="auto"/>
              <w:right w:val="single" w:sz="4" w:space="0" w:color="auto"/>
            </w:tcBorders>
            <w:shd w:val="clear" w:color="000000" w:fill="C0C0C0"/>
            <w:noWrap/>
            <w:vAlign w:val="bottom"/>
            <w:hideMark/>
          </w:tcPr>
          <w:p w14:paraId="1423AE88" w14:textId="77777777" w:rsidR="00A536A1" w:rsidRPr="00A536A1" w:rsidRDefault="00A536A1" w:rsidP="00A536A1">
            <w:pPr>
              <w:jc w:val="right"/>
              <w:rPr>
                <w:b/>
                <w:bCs/>
                <w:i/>
                <w:iCs/>
              </w:rPr>
            </w:pPr>
            <w:r w:rsidRPr="00A536A1">
              <w:rPr>
                <w:b/>
                <w:bCs/>
                <w:i/>
                <w:iCs/>
              </w:rPr>
              <w:t>1653.96</w:t>
            </w:r>
          </w:p>
        </w:tc>
        <w:tc>
          <w:tcPr>
            <w:tcW w:w="306" w:type="pct"/>
            <w:tcBorders>
              <w:top w:val="nil"/>
              <w:left w:val="nil"/>
              <w:bottom w:val="single" w:sz="4" w:space="0" w:color="auto"/>
              <w:right w:val="single" w:sz="4" w:space="0" w:color="auto"/>
            </w:tcBorders>
            <w:shd w:val="clear" w:color="000000" w:fill="C0C0C0"/>
            <w:noWrap/>
            <w:vAlign w:val="bottom"/>
            <w:hideMark/>
          </w:tcPr>
          <w:p w14:paraId="37EB43FD" w14:textId="77777777" w:rsidR="00A536A1" w:rsidRPr="00A536A1" w:rsidRDefault="00A536A1" w:rsidP="00A536A1">
            <w:pPr>
              <w:jc w:val="right"/>
              <w:rPr>
                <w:b/>
                <w:bCs/>
                <w:i/>
                <w:iCs/>
              </w:rPr>
            </w:pPr>
            <w:r w:rsidRPr="00A536A1">
              <w:rPr>
                <w:b/>
                <w:bCs/>
                <w:i/>
                <w:iCs/>
              </w:rPr>
              <w:t>2485.98</w:t>
            </w:r>
          </w:p>
        </w:tc>
        <w:tc>
          <w:tcPr>
            <w:tcW w:w="306" w:type="pct"/>
            <w:tcBorders>
              <w:top w:val="nil"/>
              <w:left w:val="nil"/>
              <w:bottom w:val="single" w:sz="4" w:space="0" w:color="auto"/>
              <w:right w:val="single" w:sz="4" w:space="0" w:color="auto"/>
            </w:tcBorders>
            <w:shd w:val="clear" w:color="000000" w:fill="C0C0C0"/>
            <w:noWrap/>
            <w:vAlign w:val="bottom"/>
            <w:hideMark/>
          </w:tcPr>
          <w:p w14:paraId="579C1DAC" w14:textId="77777777" w:rsidR="00A536A1" w:rsidRPr="00A536A1" w:rsidRDefault="00A536A1" w:rsidP="00A536A1">
            <w:pPr>
              <w:jc w:val="right"/>
              <w:rPr>
                <w:b/>
                <w:bCs/>
                <w:i/>
                <w:iCs/>
              </w:rPr>
            </w:pPr>
            <w:r w:rsidRPr="00A536A1">
              <w:rPr>
                <w:b/>
                <w:bCs/>
                <w:i/>
                <w:iCs/>
              </w:rPr>
              <w:t>1742.85</w:t>
            </w:r>
          </w:p>
        </w:tc>
        <w:tc>
          <w:tcPr>
            <w:tcW w:w="306" w:type="pct"/>
            <w:tcBorders>
              <w:top w:val="nil"/>
              <w:left w:val="nil"/>
              <w:bottom w:val="single" w:sz="4" w:space="0" w:color="auto"/>
              <w:right w:val="single" w:sz="4" w:space="0" w:color="auto"/>
            </w:tcBorders>
            <w:shd w:val="clear" w:color="000000" w:fill="C0C0C0"/>
            <w:noWrap/>
            <w:vAlign w:val="bottom"/>
            <w:hideMark/>
          </w:tcPr>
          <w:p w14:paraId="1B2B2461" w14:textId="77777777" w:rsidR="00A536A1" w:rsidRPr="00A536A1" w:rsidRDefault="00A536A1" w:rsidP="00A536A1">
            <w:pPr>
              <w:jc w:val="right"/>
              <w:rPr>
                <w:b/>
                <w:bCs/>
                <w:i/>
                <w:iCs/>
              </w:rPr>
            </w:pPr>
            <w:r w:rsidRPr="00A536A1">
              <w:rPr>
                <w:b/>
                <w:bCs/>
                <w:i/>
                <w:iCs/>
              </w:rPr>
              <w:t>1489.13</w:t>
            </w:r>
          </w:p>
        </w:tc>
        <w:tc>
          <w:tcPr>
            <w:tcW w:w="585" w:type="pct"/>
            <w:tcBorders>
              <w:top w:val="nil"/>
              <w:left w:val="nil"/>
              <w:bottom w:val="single" w:sz="4" w:space="0" w:color="auto"/>
              <w:right w:val="single" w:sz="4" w:space="0" w:color="auto"/>
            </w:tcBorders>
            <w:shd w:val="clear" w:color="000000" w:fill="C0C0C0"/>
            <w:noWrap/>
            <w:vAlign w:val="bottom"/>
            <w:hideMark/>
          </w:tcPr>
          <w:p w14:paraId="611F6F5C" w14:textId="77777777" w:rsidR="00A536A1" w:rsidRPr="00A536A1" w:rsidRDefault="00A536A1" w:rsidP="00A536A1">
            <w:pPr>
              <w:jc w:val="right"/>
              <w:rPr>
                <w:b/>
                <w:bCs/>
                <w:i/>
                <w:iCs/>
              </w:rPr>
            </w:pPr>
            <w:r w:rsidRPr="00A536A1">
              <w:rPr>
                <w:b/>
                <w:bCs/>
                <w:i/>
                <w:iCs/>
              </w:rPr>
              <w:t>248.09</w:t>
            </w:r>
          </w:p>
        </w:tc>
        <w:tc>
          <w:tcPr>
            <w:tcW w:w="598" w:type="pct"/>
            <w:tcBorders>
              <w:top w:val="nil"/>
              <w:left w:val="nil"/>
              <w:bottom w:val="single" w:sz="4" w:space="0" w:color="auto"/>
              <w:right w:val="single" w:sz="4" w:space="0" w:color="auto"/>
            </w:tcBorders>
            <w:shd w:val="clear" w:color="000000" w:fill="C0C0C0"/>
            <w:noWrap/>
            <w:vAlign w:val="bottom"/>
            <w:hideMark/>
          </w:tcPr>
          <w:p w14:paraId="0DFFF943" w14:textId="77777777" w:rsidR="00A536A1" w:rsidRPr="00A536A1" w:rsidRDefault="00A536A1" w:rsidP="00A536A1">
            <w:pPr>
              <w:jc w:val="right"/>
              <w:rPr>
                <w:b/>
                <w:bCs/>
                <w:i/>
                <w:iCs/>
              </w:rPr>
            </w:pPr>
            <w:r w:rsidRPr="00A536A1">
              <w:rPr>
                <w:b/>
                <w:bCs/>
                <w:i/>
                <w:iCs/>
              </w:rPr>
              <w:t>8282.10</w:t>
            </w:r>
          </w:p>
        </w:tc>
        <w:tc>
          <w:tcPr>
            <w:tcW w:w="423" w:type="pct"/>
            <w:tcBorders>
              <w:top w:val="nil"/>
              <w:left w:val="nil"/>
              <w:bottom w:val="single" w:sz="4" w:space="0" w:color="auto"/>
              <w:right w:val="single" w:sz="4" w:space="0" w:color="auto"/>
            </w:tcBorders>
            <w:shd w:val="clear" w:color="000000" w:fill="C0C0C0"/>
            <w:noWrap/>
            <w:vAlign w:val="bottom"/>
            <w:hideMark/>
          </w:tcPr>
          <w:p w14:paraId="300A34D7" w14:textId="77777777" w:rsidR="00A536A1" w:rsidRPr="00A536A1" w:rsidRDefault="00A536A1" w:rsidP="00A536A1">
            <w:pPr>
              <w:jc w:val="right"/>
              <w:rPr>
                <w:b/>
                <w:bCs/>
                <w:i/>
                <w:iCs/>
              </w:rPr>
            </w:pPr>
            <w:r w:rsidRPr="00A536A1">
              <w:rPr>
                <w:b/>
                <w:bCs/>
                <w:i/>
                <w:iCs/>
              </w:rPr>
              <w:t>4481.32</w:t>
            </w:r>
          </w:p>
        </w:tc>
      </w:tr>
      <w:tr w:rsidR="00A536A1" w:rsidRPr="00A536A1" w14:paraId="09F25668"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35B6EB05" w14:textId="77777777" w:rsidR="00A536A1" w:rsidRPr="00A536A1" w:rsidRDefault="00A536A1" w:rsidP="00A536A1">
            <w:r w:rsidRPr="00A536A1">
              <w:t>Јела</w:t>
            </w:r>
          </w:p>
        </w:tc>
        <w:tc>
          <w:tcPr>
            <w:tcW w:w="342" w:type="pct"/>
            <w:tcBorders>
              <w:top w:val="nil"/>
              <w:left w:val="nil"/>
              <w:bottom w:val="single" w:sz="4" w:space="0" w:color="auto"/>
              <w:right w:val="single" w:sz="4" w:space="0" w:color="auto"/>
            </w:tcBorders>
            <w:shd w:val="clear" w:color="auto" w:fill="auto"/>
            <w:noWrap/>
            <w:vAlign w:val="bottom"/>
            <w:hideMark/>
          </w:tcPr>
          <w:p w14:paraId="4562F728" w14:textId="77777777" w:rsidR="00A536A1" w:rsidRPr="00A536A1" w:rsidRDefault="00A536A1" w:rsidP="00A536A1">
            <w:pPr>
              <w:jc w:val="right"/>
            </w:pPr>
            <w:r w:rsidRPr="00A536A1">
              <w:t>431.01</w:t>
            </w:r>
          </w:p>
        </w:tc>
        <w:tc>
          <w:tcPr>
            <w:tcW w:w="306" w:type="pct"/>
            <w:tcBorders>
              <w:top w:val="nil"/>
              <w:left w:val="nil"/>
              <w:bottom w:val="single" w:sz="4" w:space="0" w:color="auto"/>
              <w:right w:val="single" w:sz="4" w:space="0" w:color="auto"/>
            </w:tcBorders>
            <w:shd w:val="clear" w:color="auto" w:fill="auto"/>
            <w:noWrap/>
            <w:vAlign w:val="bottom"/>
            <w:hideMark/>
          </w:tcPr>
          <w:p w14:paraId="00B0994B" w14:textId="77777777" w:rsidR="00A536A1" w:rsidRPr="00A536A1" w:rsidRDefault="00A536A1" w:rsidP="00A536A1">
            <w:pPr>
              <w:jc w:val="right"/>
            </w:pPr>
            <w:r w:rsidRPr="00A536A1">
              <w:t>64.65</w:t>
            </w:r>
          </w:p>
        </w:tc>
        <w:tc>
          <w:tcPr>
            <w:tcW w:w="342" w:type="pct"/>
            <w:tcBorders>
              <w:top w:val="nil"/>
              <w:left w:val="nil"/>
              <w:bottom w:val="single" w:sz="4" w:space="0" w:color="auto"/>
              <w:right w:val="nil"/>
            </w:tcBorders>
            <w:shd w:val="clear" w:color="auto" w:fill="auto"/>
            <w:noWrap/>
            <w:vAlign w:val="bottom"/>
            <w:hideMark/>
          </w:tcPr>
          <w:p w14:paraId="11F58AF8" w14:textId="77777777" w:rsidR="00A536A1" w:rsidRPr="00A536A1" w:rsidRDefault="00A536A1" w:rsidP="00A536A1">
            <w:pPr>
              <w:jc w:val="right"/>
            </w:pPr>
            <w:r w:rsidRPr="00A536A1">
              <w:t>366.36</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13E112D5"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3C9C1FFA"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4C838A8E"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6D674BBD" w14:textId="77777777" w:rsidR="00A536A1" w:rsidRPr="00A536A1" w:rsidRDefault="00A536A1" w:rsidP="00A536A1">
            <w:pPr>
              <w:jc w:val="right"/>
            </w:pPr>
            <w:r w:rsidRPr="00A536A1">
              <w:t>73.27</w:t>
            </w:r>
          </w:p>
        </w:tc>
        <w:tc>
          <w:tcPr>
            <w:tcW w:w="306" w:type="pct"/>
            <w:tcBorders>
              <w:top w:val="nil"/>
              <w:left w:val="nil"/>
              <w:bottom w:val="single" w:sz="4" w:space="0" w:color="auto"/>
              <w:right w:val="single" w:sz="4" w:space="0" w:color="auto"/>
            </w:tcBorders>
            <w:shd w:val="clear" w:color="auto" w:fill="auto"/>
            <w:noWrap/>
            <w:vAlign w:val="bottom"/>
            <w:hideMark/>
          </w:tcPr>
          <w:p w14:paraId="2ED18FEA" w14:textId="77777777" w:rsidR="00A536A1" w:rsidRPr="00A536A1" w:rsidRDefault="00A536A1" w:rsidP="00A536A1">
            <w:pPr>
              <w:jc w:val="right"/>
            </w:pPr>
            <w:r w:rsidRPr="00A536A1">
              <w:t>109.91</w:t>
            </w:r>
          </w:p>
        </w:tc>
        <w:tc>
          <w:tcPr>
            <w:tcW w:w="306" w:type="pct"/>
            <w:tcBorders>
              <w:top w:val="nil"/>
              <w:left w:val="nil"/>
              <w:bottom w:val="single" w:sz="4" w:space="0" w:color="auto"/>
              <w:right w:val="single" w:sz="4" w:space="0" w:color="auto"/>
            </w:tcBorders>
            <w:shd w:val="clear" w:color="auto" w:fill="auto"/>
            <w:noWrap/>
            <w:vAlign w:val="bottom"/>
            <w:hideMark/>
          </w:tcPr>
          <w:p w14:paraId="388AE065" w14:textId="77777777" w:rsidR="00A536A1" w:rsidRPr="00A536A1" w:rsidRDefault="00A536A1" w:rsidP="00A536A1">
            <w:pPr>
              <w:jc w:val="right"/>
            </w:pPr>
            <w:r w:rsidRPr="00A536A1">
              <w:t>109.91</w:t>
            </w:r>
          </w:p>
        </w:tc>
        <w:tc>
          <w:tcPr>
            <w:tcW w:w="585" w:type="pct"/>
            <w:tcBorders>
              <w:top w:val="nil"/>
              <w:left w:val="nil"/>
              <w:bottom w:val="single" w:sz="4" w:space="0" w:color="auto"/>
              <w:right w:val="single" w:sz="4" w:space="0" w:color="auto"/>
            </w:tcBorders>
            <w:shd w:val="clear" w:color="auto" w:fill="auto"/>
            <w:noWrap/>
            <w:vAlign w:val="bottom"/>
            <w:hideMark/>
          </w:tcPr>
          <w:p w14:paraId="42CF5B1B" w14:textId="77777777" w:rsidR="00A536A1" w:rsidRPr="00A536A1" w:rsidRDefault="00A536A1" w:rsidP="00A536A1">
            <w:pPr>
              <w:jc w:val="right"/>
            </w:pPr>
            <w:r w:rsidRPr="00A536A1">
              <w:t>73.27</w:t>
            </w:r>
          </w:p>
        </w:tc>
        <w:tc>
          <w:tcPr>
            <w:tcW w:w="598" w:type="pct"/>
            <w:tcBorders>
              <w:top w:val="nil"/>
              <w:left w:val="nil"/>
              <w:bottom w:val="single" w:sz="4" w:space="0" w:color="auto"/>
              <w:right w:val="single" w:sz="4" w:space="0" w:color="auto"/>
            </w:tcBorders>
            <w:shd w:val="clear" w:color="auto" w:fill="auto"/>
            <w:noWrap/>
            <w:vAlign w:val="bottom"/>
            <w:hideMark/>
          </w:tcPr>
          <w:p w14:paraId="27E70189" w14:textId="77777777" w:rsidR="00A536A1" w:rsidRPr="00A536A1" w:rsidRDefault="00A536A1" w:rsidP="00A536A1">
            <w:pPr>
              <w:jc w:val="right"/>
            </w:pPr>
            <w:r w:rsidRPr="00A536A1">
              <w:t>366.36</w:t>
            </w:r>
          </w:p>
        </w:tc>
        <w:tc>
          <w:tcPr>
            <w:tcW w:w="423" w:type="pct"/>
            <w:tcBorders>
              <w:top w:val="nil"/>
              <w:left w:val="nil"/>
              <w:bottom w:val="single" w:sz="4" w:space="0" w:color="auto"/>
              <w:right w:val="single" w:sz="4" w:space="0" w:color="auto"/>
            </w:tcBorders>
            <w:shd w:val="clear" w:color="auto" w:fill="auto"/>
            <w:noWrap/>
            <w:vAlign w:val="bottom"/>
            <w:hideMark/>
          </w:tcPr>
          <w:p w14:paraId="6432BFBB" w14:textId="77777777" w:rsidR="00A536A1" w:rsidRPr="00A536A1" w:rsidRDefault="00A536A1" w:rsidP="00A536A1">
            <w:r w:rsidRPr="00A536A1">
              <w:t> </w:t>
            </w:r>
          </w:p>
        </w:tc>
      </w:tr>
      <w:tr w:rsidR="00A536A1" w:rsidRPr="00A536A1" w14:paraId="7CBE0273"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30E995B8" w14:textId="77777777" w:rsidR="00A536A1" w:rsidRPr="00A536A1" w:rsidRDefault="00A536A1" w:rsidP="00A536A1">
            <w:r w:rsidRPr="00A536A1">
              <w:t>Смрча</w:t>
            </w:r>
          </w:p>
        </w:tc>
        <w:tc>
          <w:tcPr>
            <w:tcW w:w="342" w:type="pct"/>
            <w:tcBorders>
              <w:top w:val="nil"/>
              <w:left w:val="nil"/>
              <w:bottom w:val="single" w:sz="4" w:space="0" w:color="auto"/>
              <w:right w:val="single" w:sz="4" w:space="0" w:color="auto"/>
            </w:tcBorders>
            <w:shd w:val="clear" w:color="auto" w:fill="auto"/>
            <w:noWrap/>
            <w:vAlign w:val="bottom"/>
            <w:hideMark/>
          </w:tcPr>
          <w:p w14:paraId="0C2187B1" w14:textId="77777777" w:rsidR="00A536A1" w:rsidRPr="00A536A1" w:rsidRDefault="00A536A1" w:rsidP="00A536A1">
            <w:pPr>
              <w:jc w:val="right"/>
            </w:pPr>
            <w:r w:rsidRPr="00A536A1">
              <w:t>662.60</w:t>
            </w:r>
          </w:p>
        </w:tc>
        <w:tc>
          <w:tcPr>
            <w:tcW w:w="306" w:type="pct"/>
            <w:tcBorders>
              <w:top w:val="nil"/>
              <w:left w:val="nil"/>
              <w:bottom w:val="single" w:sz="4" w:space="0" w:color="auto"/>
              <w:right w:val="single" w:sz="4" w:space="0" w:color="auto"/>
            </w:tcBorders>
            <w:shd w:val="clear" w:color="auto" w:fill="auto"/>
            <w:noWrap/>
            <w:vAlign w:val="bottom"/>
            <w:hideMark/>
          </w:tcPr>
          <w:p w14:paraId="7D5F4E97" w14:textId="77777777" w:rsidR="00A536A1" w:rsidRPr="00A536A1" w:rsidRDefault="00A536A1" w:rsidP="00A536A1">
            <w:pPr>
              <w:jc w:val="right"/>
            </w:pPr>
            <w:r w:rsidRPr="00A536A1">
              <w:t>99.39</w:t>
            </w:r>
          </w:p>
        </w:tc>
        <w:tc>
          <w:tcPr>
            <w:tcW w:w="342" w:type="pct"/>
            <w:tcBorders>
              <w:top w:val="nil"/>
              <w:left w:val="nil"/>
              <w:bottom w:val="single" w:sz="4" w:space="0" w:color="auto"/>
              <w:right w:val="nil"/>
            </w:tcBorders>
            <w:shd w:val="clear" w:color="auto" w:fill="auto"/>
            <w:noWrap/>
            <w:vAlign w:val="bottom"/>
            <w:hideMark/>
          </w:tcPr>
          <w:p w14:paraId="4C56E706" w14:textId="77777777" w:rsidR="00A536A1" w:rsidRPr="00A536A1" w:rsidRDefault="00A536A1" w:rsidP="00A536A1">
            <w:pPr>
              <w:jc w:val="right"/>
            </w:pPr>
            <w:r w:rsidRPr="00A536A1">
              <w:t>563.21</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3CE9A7DF" w14:textId="77777777" w:rsidR="00A536A1" w:rsidRPr="00A536A1" w:rsidRDefault="00A536A1" w:rsidP="00A536A1">
            <w:pPr>
              <w:jc w:val="right"/>
            </w:pPr>
            <w:r w:rsidRPr="00A536A1">
              <w:t>84.48</w:t>
            </w:r>
          </w:p>
        </w:tc>
        <w:tc>
          <w:tcPr>
            <w:tcW w:w="271" w:type="pct"/>
            <w:tcBorders>
              <w:top w:val="nil"/>
              <w:left w:val="nil"/>
              <w:bottom w:val="single" w:sz="4" w:space="0" w:color="auto"/>
              <w:right w:val="single" w:sz="4" w:space="0" w:color="auto"/>
            </w:tcBorders>
            <w:shd w:val="clear" w:color="auto" w:fill="auto"/>
            <w:noWrap/>
            <w:vAlign w:val="bottom"/>
            <w:hideMark/>
          </w:tcPr>
          <w:p w14:paraId="6AD9F5EB" w14:textId="77777777" w:rsidR="00A536A1" w:rsidRPr="00A536A1" w:rsidRDefault="00A536A1" w:rsidP="00A536A1">
            <w:pPr>
              <w:jc w:val="right"/>
            </w:pPr>
            <w:r w:rsidRPr="00A536A1">
              <w:t>11.26</w:t>
            </w:r>
          </w:p>
        </w:tc>
        <w:tc>
          <w:tcPr>
            <w:tcW w:w="306" w:type="pct"/>
            <w:tcBorders>
              <w:top w:val="nil"/>
              <w:left w:val="nil"/>
              <w:bottom w:val="single" w:sz="4" w:space="0" w:color="auto"/>
              <w:right w:val="single" w:sz="4" w:space="0" w:color="auto"/>
            </w:tcBorders>
            <w:shd w:val="clear" w:color="auto" w:fill="auto"/>
            <w:noWrap/>
            <w:vAlign w:val="bottom"/>
            <w:hideMark/>
          </w:tcPr>
          <w:p w14:paraId="46BC2564"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3AF35242" w14:textId="77777777" w:rsidR="00A536A1" w:rsidRPr="00A536A1" w:rsidRDefault="00A536A1" w:rsidP="00A536A1">
            <w:pPr>
              <w:jc w:val="right"/>
            </w:pPr>
            <w:r w:rsidRPr="00A536A1">
              <w:t>123.91</w:t>
            </w:r>
          </w:p>
        </w:tc>
        <w:tc>
          <w:tcPr>
            <w:tcW w:w="306" w:type="pct"/>
            <w:tcBorders>
              <w:top w:val="nil"/>
              <w:left w:val="nil"/>
              <w:bottom w:val="single" w:sz="4" w:space="0" w:color="auto"/>
              <w:right w:val="single" w:sz="4" w:space="0" w:color="auto"/>
            </w:tcBorders>
            <w:shd w:val="clear" w:color="auto" w:fill="auto"/>
            <w:noWrap/>
            <w:vAlign w:val="bottom"/>
            <w:hideMark/>
          </w:tcPr>
          <w:p w14:paraId="23A77B28" w14:textId="77777777" w:rsidR="00A536A1" w:rsidRPr="00A536A1" w:rsidRDefault="00A536A1" w:rsidP="00A536A1">
            <w:pPr>
              <w:jc w:val="right"/>
            </w:pPr>
            <w:r w:rsidRPr="00A536A1">
              <w:t>107.01</w:t>
            </w:r>
          </w:p>
        </w:tc>
        <w:tc>
          <w:tcPr>
            <w:tcW w:w="306" w:type="pct"/>
            <w:tcBorders>
              <w:top w:val="nil"/>
              <w:left w:val="nil"/>
              <w:bottom w:val="single" w:sz="4" w:space="0" w:color="auto"/>
              <w:right w:val="single" w:sz="4" w:space="0" w:color="auto"/>
            </w:tcBorders>
            <w:shd w:val="clear" w:color="auto" w:fill="auto"/>
            <w:noWrap/>
            <w:vAlign w:val="bottom"/>
            <w:hideMark/>
          </w:tcPr>
          <w:p w14:paraId="6B2C6474" w14:textId="77777777" w:rsidR="00A536A1" w:rsidRPr="00A536A1" w:rsidRDefault="00A536A1" w:rsidP="00A536A1">
            <w:pPr>
              <w:jc w:val="right"/>
            </w:pPr>
            <w:r w:rsidRPr="00A536A1">
              <w:t>107.01</w:t>
            </w:r>
          </w:p>
        </w:tc>
        <w:tc>
          <w:tcPr>
            <w:tcW w:w="585" w:type="pct"/>
            <w:tcBorders>
              <w:top w:val="nil"/>
              <w:left w:val="nil"/>
              <w:bottom w:val="single" w:sz="4" w:space="0" w:color="auto"/>
              <w:right w:val="single" w:sz="4" w:space="0" w:color="auto"/>
            </w:tcBorders>
            <w:shd w:val="clear" w:color="auto" w:fill="auto"/>
            <w:noWrap/>
            <w:vAlign w:val="bottom"/>
            <w:hideMark/>
          </w:tcPr>
          <w:p w14:paraId="21169574" w14:textId="77777777" w:rsidR="00A536A1" w:rsidRPr="00A536A1" w:rsidRDefault="00A536A1" w:rsidP="00A536A1">
            <w:pPr>
              <w:jc w:val="right"/>
            </w:pPr>
            <w:r w:rsidRPr="00A536A1">
              <w:t>129.54</w:t>
            </w:r>
          </w:p>
        </w:tc>
        <w:tc>
          <w:tcPr>
            <w:tcW w:w="598" w:type="pct"/>
            <w:tcBorders>
              <w:top w:val="nil"/>
              <w:left w:val="nil"/>
              <w:bottom w:val="single" w:sz="4" w:space="0" w:color="auto"/>
              <w:right w:val="single" w:sz="4" w:space="0" w:color="auto"/>
            </w:tcBorders>
            <w:shd w:val="clear" w:color="auto" w:fill="auto"/>
            <w:noWrap/>
            <w:vAlign w:val="bottom"/>
            <w:hideMark/>
          </w:tcPr>
          <w:p w14:paraId="7A703869" w14:textId="77777777" w:rsidR="00A536A1" w:rsidRPr="00A536A1" w:rsidRDefault="00A536A1" w:rsidP="00A536A1">
            <w:pPr>
              <w:jc w:val="right"/>
            </w:pPr>
            <w:r w:rsidRPr="00A536A1">
              <w:t>563.21</w:t>
            </w:r>
          </w:p>
        </w:tc>
        <w:tc>
          <w:tcPr>
            <w:tcW w:w="423" w:type="pct"/>
            <w:tcBorders>
              <w:top w:val="nil"/>
              <w:left w:val="nil"/>
              <w:bottom w:val="single" w:sz="4" w:space="0" w:color="auto"/>
              <w:right w:val="single" w:sz="4" w:space="0" w:color="auto"/>
            </w:tcBorders>
            <w:shd w:val="clear" w:color="auto" w:fill="auto"/>
            <w:noWrap/>
            <w:vAlign w:val="bottom"/>
            <w:hideMark/>
          </w:tcPr>
          <w:p w14:paraId="3E3119F8" w14:textId="77777777" w:rsidR="00A536A1" w:rsidRPr="00A536A1" w:rsidRDefault="00A536A1" w:rsidP="00A536A1">
            <w:r w:rsidRPr="00A536A1">
              <w:t> </w:t>
            </w:r>
          </w:p>
        </w:tc>
      </w:tr>
      <w:tr w:rsidR="00A536A1" w:rsidRPr="00A536A1" w14:paraId="531AFEF7"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2071014C" w14:textId="77777777" w:rsidR="00A536A1" w:rsidRPr="00A536A1" w:rsidRDefault="00A536A1" w:rsidP="00A536A1">
            <w:r w:rsidRPr="00A536A1">
              <w:t>Црни бор</w:t>
            </w:r>
          </w:p>
        </w:tc>
        <w:tc>
          <w:tcPr>
            <w:tcW w:w="342" w:type="pct"/>
            <w:tcBorders>
              <w:top w:val="nil"/>
              <w:left w:val="nil"/>
              <w:bottom w:val="single" w:sz="4" w:space="0" w:color="auto"/>
              <w:right w:val="single" w:sz="4" w:space="0" w:color="auto"/>
            </w:tcBorders>
            <w:shd w:val="clear" w:color="auto" w:fill="auto"/>
            <w:noWrap/>
            <w:vAlign w:val="bottom"/>
            <w:hideMark/>
          </w:tcPr>
          <w:p w14:paraId="2A4B7C7B" w14:textId="77777777" w:rsidR="00A536A1" w:rsidRPr="00A536A1" w:rsidRDefault="00A536A1" w:rsidP="00A536A1">
            <w:pPr>
              <w:jc w:val="right"/>
            </w:pPr>
            <w:r w:rsidRPr="00A536A1">
              <w:t>140.12</w:t>
            </w:r>
          </w:p>
        </w:tc>
        <w:tc>
          <w:tcPr>
            <w:tcW w:w="306" w:type="pct"/>
            <w:tcBorders>
              <w:top w:val="nil"/>
              <w:left w:val="nil"/>
              <w:bottom w:val="single" w:sz="4" w:space="0" w:color="auto"/>
              <w:right w:val="single" w:sz="4" w:space="0" w:color="auto"/>
            </w:tcBorders>
            <w:shd w:val="clear" w:color="auto" w:fill="auto"/>
            <w:noWrap/>
            <w:vAlign w:val="bottom"/>
            <w:hideMark/>
          </w:tcPr>
          <w:p w14:paraId="2CF3332E" w14:textId="77777777" w:rsidR="00A536A1" w:rsidRPr="00A536A1" w:rsidRDefault="00A536A1" w:rsidP="00A536A1">
            <w:pPr>
              <w:jc w:val="right"/>
            </w:pPr>
            <w:r w:rsidRPr="00A536A1">
              <w:t>21.02</w:t>
            </w:r>
          </w:p>
        </w:tc>
        <w:tc>
          <w:tcPr>
            <w:tcW w:w="342" w:type="pct"/>
            <w:tcBorders>
              <w:top w:val="nil"/>
              <w:left w:val="nil"/>
              <w:bottom w:val="single" w:sz="4" w:space="0" w:color="auto"/>
              <w:right w:val="nil"/>
            </w:tcBorders>
            <w:shd w:val="clear" w:color="auto" w:fill="auto"/>
            <w:noWrap/>
            <w:vAlign w:val="bottom"/>
            <w:hideMark/>
          </w:tcPr>
          <w:p w14:paraId="08FF43E8" w14:textId="77777777" w:rsidR="00A536A1" w:rsidRPr="00A536A1" w:rsidRDefault="00A536A1" w:rsidP="00A536A1">
            <w:pPr>
              <w:jc w:val="right"/>
            </w:pPr>
            <w:r w:rsidRPr="00A536A1">
              <w:t>119.10</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43DCC6BD" w14:textId="77777777" w:rsidR="00A536A1" w:rsidRPr="00A536A1" w:rsidRDefault="00A536A1" w:rsidP="00A536A1">
            <w:pPr>
              <w:jc w:val="right"/>
            </w:pPr>
            <w:r w:rsidRPr="00A536A1">
              <w:t>17.87</w:t>
            </w:r>
          </w:p>
        </w:tc>
        <w:tc>
          <w:tcPr>
            <w:tcW w:w="271" w:type="pct"/>
            <w:tcBorders>
              <w:top w:val="nil"/>
              <w:left w:val="nil"/>
              <w:bottom w:val="single" w:sz="4" w:space="0" w:color="auto"/>
              <w:right w:val="single" w:sz="4" w:space="0" w:color="auto"/>
            </w:tcBorders>
            <w:shd w:val="clear" w:color="auto" w:fill="auto"/>
            <w:noWrap/>
            <w:vAlign w:val="bottom"/>
            <w:hideMark/>
          </w:tcPr>
          <w:p w14:paraId="07C127FD" w14:textId="77777777" w:rsidR="00A536A1" w:rsidRPr="00A536A1" w:rsidRDefault="00A536A1" w:rsidP="00A536A1">
            <w:pPr>
              <w:jc w:val="right"/>
            </w:pPr>
            <w:r w:rsidRPr="00A536A1">
              <w:t>2.38</w:t>
            </w:r>
          </w:p>
        </w:tc>
        <w:tc>
          <w:tcPr>
            <w:tcW w:w="306" w:type="pct"/>
            <w:tcBorders>
              <w:top w:val="nil"/>
              <w:left w:val="nil"/>
              <w:bottom w:val="single" w:sz="4" w:space="0" w:color="auto"/>
              <w:right w:val="single" w:sz="4" w:space="0" w:color="auto"/>
            </w:tcBorders>
            <w:shd w:val="clear" w:color="auto" w:fill="auto"/>
            <w:noWrap/>
            <w:vAlign w:val="bottom"/>
            <w:hideMark/>
          </w:tcPr>
          <w:p w14:paraId="1827DAE5"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4C054FB1" w14:textId="77777777" w:rsidR="00A536A1" w:rsidRPr="00A536A1" w:rsidRDefault="00A536A1" w:rsidP="00A536A1">
            <w:pPr>
              <w:jc w:val="right"/>
            </w:pPr>
            <w:r w:rsidRPr="00A536A1">
              <w:t>21.44</w:t>
            </w:r>
          </w:p>
        </w:tc>
        <w:tc>
          <w:tcPr>
            <w:tcW w:w="306" w:type="pct"/>
            <w:tcBorders>
              <w:top w:val="nil"/>
              <w:left w:val="nil"/>
              <w:bottom w:val="single" w:sz="4" w:space="0" w:color="auto"/>
              <w:right w:val="single" w:sz="4" w:space="0" w:color="auto"/>
            </w:tcBorders>
            <w:shd w:val="clear" w:color="auto" w:fill="auto"/>
            <w:noWrap/>
            <w:vAlign w:val="bottom"/>
            <w:hideMark/>
          </w:tcPr>
          <w:p w14:paraId="02CF249A" w14:textId="77777777" w:rsidR="00A536A1" w:rsidRPr="00A536A1" w:rsidRDefault="00A536A1" w:rsidP="00A536A1">
            <w:pPr>
              <w:jc w:val="right"/>
            </w:pPr>
            <w:r w:rsidRPr="00A536A1">
              <w:t>35.73</w:t>
            </w:r>
          </w:p>
        </w:tc>
        <w:tc>
          <w:tcPr>
            <w:tcW w:w="306" w:type="pct"/>
            <w:tcBorders>
              <w:top w:val="nil"/>
              <w:left w:val="nil"/>
              <w:bottom w:val="single" w:sz="4" w:space="0" w:color="auto"/>
              <w:right w:val="single" w:sz="4" w:space="0" w:color="auto"/>
            </w:tcBorders>
            <w:shd w:val="clear" w:color="auto" w:fill="auto"/>
            <w:noWrap/>
            <w:vAlign w:val="bottom"/>
            <w:hideMark/>
          </w:tcPr>
          <w:p w14:paraId="5FBBDF9E" w14:textId="77777777" w:rsidR="00A536A1" w:rsidRPr="00A536A1" w:rsidRDefault="00A536A1" w:rsidP="00A536A1">
            <w:pPr>
              <w:jc w:val="right"/>
            </w:pPr>
            <w:r w:rsidRPr="00A536A1">
              <w:t>26.20</w:t>
            </w:r>
          </w:p>
        </w:tc>
        <w:tc>
          <w:tcPr>
            <w:tcW w:w="585" w:type="pct"/>
            <w:tcBorders>
              <w:top w:val="nil"/>
              <w:left w:val="nil"/>
              <w:bottom w:val="single" w:sz="4" w:space="0" w:color="auto"/>
              <w:right w:val="single" w:sz="4" w:space="0" w:color="auto"/>
            </w:tcBorders>
            <w:shd w:val="clear" w:color="auto" w:fill="auto"/>
            <w:noWrap/>
            <w:vAlign w:val="bottom"/>
            <w:hideMark/>
          </w:tcPr>
          <w:p w14:paraId="457E88AB" w14:textId="77777777" w:rsidR="00A536A1" w:rsidRPr="00A536A1" w:rsidRDefault="00A536A1" w:rsidP="00A536A1">
            <w:pPr>
              <w:jc w:val="right"/>
            </w:pPr>
            <w:r w:rsidRPr="00A536A1">
              <w:t>15.48</w:t>
            </w:r>
          </w:p>
        </w:tc>
        <w:tc>
          <w:tcPr>
            <w:tcW w:w="598" w:type="pct"/>
            <w:tcBorders>
              <w:top w:val="nil"/>
              <w:left w:val="nil"/>
              <w:bottom w:val="single" w:sz="4" w:space="0" w:color="auto"/>
              <w:right w:val="single" w:sz="4" w:space="0" w:color="auto"/>
            </w:tcBorders>
            <w:shd w:val="clear" w:color="auto" w:fill="auto"/>
            <w:noWrap/>
            <w:vAlign w:val="bottom"/>
            <w:hideMark/>
          </w:tcPr>
          <w:p w14:paraId="224DD18E" w14:textId="77777777" w:rsidR="00A536A1" w:rsidRPr="00A536A1" w:rsidRDefault="00A536A1" w:rsidP="00A536A1">
            <w:pPr>
              <w:jc w:val="right"/>
            </w:pPr>
            <w:r w:rsidRPr="00A536A1">
              <w:t>119.10</w:t>
            </w:r>
          </w:p>
        </w:tc>
        <w:tc>
          <w:tcPr>
            <w:tcW w:w="423" w:type="pct"/>
            <w:tcBorders>
              <w:top w:val="nil"/>
              <w:left w:val="nil"/>
              <w:bottom w:val="single" w:sz="4" w:space="0" w:color="auto"/>
              <w:right w:val="single" w:sz="4" w:space="0" w:color="auto"/>
            </w:tcBorders>
            <w:shd w:val="clear" w:color="auto" w:fill="auto"/>
            <w:noWrap/>
            <w:vAlign w:val="bottom"/>
            <w:hideMark/>
          </w:tcPr>
          <w:p w14:paraId="1E6CE85D" w14:textId="77777777" w:rsidR="00A536A1" w:rsidRPr="00A536A1" w:rsidRDefault="00A536A1" w:rsidP="00A536A1">
            <w:r w:rsidRPr="00A536A1">
              <w:t> </w:t>
            </w:r>
          </w:p>
        </w:tc>
      </w:tr>
      <w:tr w:rsidR="00A536A1" w:rsidRPr="00A536A1" w14:paraId="644D01C3"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4DB43900" w14:textId="77777777" w:rsidR="00A536A1" w:rsidRPr="00A536A1" w:rsidRDefault="00A536A1" w:rsidP="00A536A1">
            <w:r w:rsidRPr="00A536A1">
              <w:t>Бели бор</w:t>
            </w:r>
          </w:p>
        </w:tc>
        <w:tc>
          <w:tcPr>
            <w:tcW w:w="342" w:type="pct"/>
            <w:tcBorders>
              <w:top w:val="nil"/>
              <w:left w:val="nil"/>
              <w:bottom w:val="single" w:sz="4" w:space="0" w:color="auto"/>
              <w:right w:val="single" w:sz="4" w:space="0" w:color="auto"/>
            </w:tcBorders>
            <w:shd w:val="clear" w:color="auto" w:fill="auto"/>
            <w:noWrap/>
            <w:vAlign w:val="bottom"/>
            <w:hideMark/>
          </w:tcPr>
          <w:p w14:paraId="15FB84BA" w14:textId="77777777" w:rsidR="00A536A1" w:rsidRPr="00A536A1" w:rsidRDefault="00A536A1" w:rsidP="00A536A1">
            <w:pPr>
              <w:jc w:val="right"/>
            </w:pPr>
            <w:r w:rsidRPr="00A536A1">
              <w:t>227.02</w:t>
            </w:r>
          </w:p>
        </w:tc>
        <w:tc>
          <w:tcPr>
            <w:tcW w:w="306" w:type="pct"/>
            <w:tcBorders>
              <w:top w:val="nil"/>
              <w:left w:val="nil"/>
              <w:bottom w:val="single" w:sz="4" w:space="0" w:color="auto"/>
              <w:right w:val="single" w:sz="4" w:space="0" w:color="auto"/>
            </w:tcBorders>
            <w:shd w:val="clear" w:color="auto" w:fill="auto"/>
            <w:noWrap/>
            <w:vAlign w:val="bottom"/>
            <w:hideMark/>
          </w:tcPr>
          <w:p w14:paraId="6D1F913C" w14:textId="77777777" w:rsidR="00A536A1" w:rsidRPr="00A536A1" w:rsidRDefault="00A536A1" w:rsidP="00A536A1">
            <w:pPr>
              <w:jc w:val="right"/>
            </w:pPr>
            <w:r w:rsidRPr="00A536A1">
              <w:t>34.05</w:t>
            </w:r>
          </w:p>
        </w:tc>
        <w:tc>
          <w:tcPr>
            <w:tcW w:w="342" w:type="pct"/>
            <w:tcBorders>
              <w:top w:val="nil"/>
              <w:left w:val="nil"/>
              <w:bottom w:val="single" w:sz="4" w:space="0" w:color="auto"/>
              <w:right w:val="nil"/>
            </w:tcBorders>
            <w:shd w:val="clear" w:color="auto" w:fill="auto"/>
            <w:noWrap/>
            <w:vAlign w:val="bottom"/>
            <w:hideMark/>
          </w:tcPr>
          <w:p w14:paraId="6F139771" w14:textId="77777777" w:rsidR="00A536A1" w:rsidRPr="00A536A1" w:rsidRDefault="00A536A1" w:rsidP="00A536A1">
            <w:pPr>
              <w:jc w:val="right"/>
            </w:pPr>
            <w:r w:rsidRPr="00A536A1">
              <w:t>192.97</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5DA5B293"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38C09A3A" w14:textId="77777777" w:rsidR="00A536A1" w:rsidRPr="00A536A1" w:rsidRDefault="00A536A1" w:rsidP="00A536A1">
            <w:pPr>
              <w:jc w:val="right"/>
            </w:pPr>
            <w:r w:rsidRPr="00A536A1">
              <w:t>1.93</w:t>
            </w:r>
          </w:p>
        </w:tc>
        <w:tc>
          <w:tcPr>
            <w:tcW w:w="306" w:type="pct"/>
            <w:tcBorders>
              <w:top w:val="nil"/>
              <w:left w:val="nil"/>
              <w:bottom w:val="single" w:sz="4" w:space="0" w:color="auto"/>
              <w:right w:val="single" w:sz="4" w:space="0" w:color="auto"/>
            </w:tcBorders>
            <w:shd w:val="clear" w:color="auto" w:fill="auto"/>
            <w:noWrap/>
            <w:vAlign w:val="bottom"/>
            <w:hideMark/>
          </w:tcPr>
          <w:p w14:paraId="4FE98154"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4C1360B0" w14:textId="77777777" w:rsidR="00A536A1" w:rsidRPr="00A536A1" w:rsidRDefault="00A536A1" w:rsidP="00A536A1">
            <w:pPr>
              <w:jc w:val="right"/>
            </w:pPr>
            <w:r w:rsidRPr="00A536A1">
              <w:t>38.59</w:t>
            </w:r>
          </w:p>
        </w:tc>
        <w:tc>
          <w:tcPr>
            <w:tcW w:w="306" w:type="pct"/>
            <w:tcBorders>
              <w:top w:val="nil"/>
              <w:left w:val="nil"/>
              <w:bottom w:val="single" w:sz="4" w:space="0" w:color="auto"/>
              <w:right w:val="single" w:sz="4" w:space="0" w:color="auto"/>
            </w:tcBorders>
            <w:shd w:val="clear" w:color="auto" w:fill="auto"/>
            <w:noWrap/>
            <w:vAlign w:val="bottom"/>
            <w:hideMark/>
          </w:tcPr>
          <w:p w14:paraId="1E710C5E" w14:textId="77777777" w:rsidR="00A536A1" w:rsidRPr="00A536A1" w:rsidRDefault="00A536A1" w:rsidP="00A536A1">
            <w:pPr>
              <w:jc w:val="right"/>
            </w:pPr>
            <w:r w:rsidRPr="00A536A1">
              <w:t>57.89</w:t>
            </w:r>
          </w:p>
        </w:tc>
        <w:tc>
          <w:tcPr>
            <w:tcW w:w="306" w:type="pct"/>
            <w:tcBorders>
              <w:top w:val="nil"/>
              <w:left w:val="nil"/>
              <w:bottom w:val="single" w:sz="4" w:space="0" w:color="auto"/>
              <w:right w:val="single" w:sz="4" w:space="0" w:color="auto"/>
            </w:tcBorders>
            <w:shd w:val="clear" w:color="auto" w:fill="auto"/>
            <w:noWrap/>
            <w:vAlign w:val="bottom"/>
            <w:hideMark/>
          </w:tcPr>
          <w:p w14:paraId="71F4301D" w14:textId="77777777" w:rsidR="00A536A1" w:rsidRPr="00A536A1" w:rsidRDefault="00A536A1" w:rsidP="00A536A1">
            <w:pPr>
              <w:jc w:val="right"/>
            </w:pPr>
            <w:r w:rsidRPr="00A536A1">
              <w:t>57.89</w:t>
            </w:r>
          </w:p>
        </w:tc>
        <w:tc>
          <w:tcPr>
            <w:tcW w:w="585" w:type="pct"/>
            <w:tcBorders>
              <w:top w:val="nil"/>
              <w:left w:val="nil"/>
              <w:bottom w:val="single" w:sz="4" w:space="0" w:color="auto"/>
              <w:right w:val="single" w:sz="4" w:space="0" w:color="auto"/>
            </w:tcBorders>
            <w:shd w:val="clear" w:color="auto" w:fill="auto"/>
            <w:noWrap/>
            <w:vAlign w:val="bottom"/>
            <w:hideMark/>
          </w:tcPr>
          <w:p w14:paraId="3FE6AAB1" w14:textId="77777777" w:rsidR="00A536A1" w:rsidRPr="00A536A1" w:rsidRDefault="00A536A1" w:rsidP="00A536A1">
            <w:pPr>
              <w:jc w:val="right"/>
            </w:pPr>
            <w:r w:rsidRPr="00A536A1">
              <w:t>36.66</w:t>
            </w:r>
          </w:p>
        </w:tc>
        <w:tc>
          <w:tcPr>
            <w:tcW w:w="598" w:type="pct"/>
            <w:tcBorders>
              <w:top w:val="nil"/>
              <w:left w:val="nil"/>
              <w:bottom w:val="single" w:sz="4" w:space="0" w:color="auto"/>
              <w:right w:val="single" w:sz="4" w:space="0" w:color="auto"/>
            </w:tcBorders>
            <w:shd w:val="clear" w:color="auto" w:fill="auto"/>
            <w:noWrap/>
            <w:vAlign w:val="bottom"/>
            <w:hideMark/>
          </w:tcPr>
          <w:p w14:paraId="0F2F2058" w14:textId="77777777" w:rsidR="00A536A1" w:rsidRPr="00A536A1" w:rsidRDefault="00A536A1" w:rsidP="00A536A1">
            <w:pPr>
              <w:jc w:val="right"/>
            </w:pPr>
            <w:r w:rsidRPr="00A536A1">
              <w:t>192.97</w:t>
            </w:r>
          </w:p>
        </w:tc>
        <w:tc>
          <w:tcPr>
            <w:tcW w:w="423" w:type="pct"/>
            <w:tcBorders>
              <w:top w:val="nil"/>
              <w:left w:val="nil"/>
              <w:bottom w:val="single" w:sz="4" w:space="0" w:color="auto"/>
              <w:right w:val="single" w:sz="4" w:space="0" w:color="auto"/>
            </w:tcBorders>
            <w:shd w:val="clear" w:color="auto" w:fill="auto"/>
            <w:noWrap/>
            <w:vAlign w:val="bottom"/>
            <w:hideMark/>
          </w:tcPr>
          <w:p w14:paraId="1DF893DB" w14:textId="77777777" w:rsidR="00A536A1" w:rsidRPr="00A536A1" w:rsidRDefault="00A536A1" w:rsidP="00A536A1">
            <w:r w:rsidRPr="00A536A1">
              <w:t> </w:t>
            </w:r>
          </w:p>
        </w:tc>
      </w:tr>
      <w:tr w:rsidR="00A536A1" w:rsidRPr="00A536A1" w14:paraId="0036EB23"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949816F" w14:textId="77777777" w:rsidR="00A536A1" w:rsidRPr="00A536A1" w:rsidRDefault="00A536A1" w:rsidP="00A536A1">
            <w:r w:rsidRPr="00A536A1">
              <w:t>Дуглазија</w:t>
            </w:r>
          </w:p>
        </w:tc>
        <w:tc>
          <w:tcPr>
            <w:tcW w:w="342" w:type="pct"/>
            <w:tcBorders>
              <w:top w:val="nil"/>
              <w:left w:val="nil"/>
              <w:bottom w:val="single" w:sz="4" w:space="0" w:color="auto"/>
              <w:right w:val="single" w:sz="4" w:space="0" w:color="auto"/>
            </w:tcBorders>
            <w:shd w:val="clear" w:color="auto" w:fill="auto"/>
            <w:noWrap/>
            <w:vAlign w:val="bottom"/>
            <w:hideMark/>
          </w:tcPr>
          <w:p w14:paraId="13F7793C" w14:textId="77777777" w:rsidR="00A536A1" w:rsidRPr="00A536A1" w:rsidRDefault="00A536A1" w:rsidP="00A536A1">
            <w:pPr>
              <w:jc w:val="right"/>
            </w:pPr>
            <w:r w:rsidRPr="00A536A1">
              <w:t>413.20</w:t>
            </w:r>
          </w:p>
        </w:tc>
        <w:tc>
          <w:tcPr>
            <w:tcW w:w="306" w:type="pct"/>
            <w:tcBorders>
              <w:top w:val="nil"/>
              <w:left w:val="nil"/>
              <w:bottom w:val="single" w:sz="4" w:space="0" w:color="auto"/>
              <w:right w:val="single" w:sz="4" w:space="0" w:color="auto"/>
            </w:tcBorders>
            <w:shd w:val="clear" w:color="auto" w:fill="auto"/>
            <w:noWrap/>
            <w:vAlign w:val="bottom"/>
            <w:hideMark/>
          </w:tcPr>
          <w:p w14:paraId="17F2BAA8" w14:textId="77777777" w:rsidR="00A536A1" w:rsidRPr="00A536A1" w:rsidRDefault="00A536A1" w:rsidP="00A536A1">
            <w:pPr>
              <w:jc w:val="right"/>
            </w:pPr>
            <w:r w:rsidRPr="00A536A1">
              <w:t>61.98</w:t>
            </w:r>
          </w:p>
        </w:tc>
        <w:tc>
          <w:tcPr>
            <w:tcW w:w="342" w:type="pct"/>
            <w:tcBorders>
              <w:top w:val="nil"/>
              <w:left w:val="nil"/>
              <w:bottom w:val="single" w:sz="4" w:space="0" w:color="auto"/>
              <w:right w:val="nil"/>
            </w:tcBorders>
            <w:shd w:val="clear" w:color="auto" w:fill="auto"/>
            <w:noWrap/>
            <w:vAlign w:val="bottom"/>
            <w:hideMark/>
          </w:tcPr>
          <w:p w14:paraId="55EF79ED" w14:textId="77777777" w:rsidR="00A536A1" w:rsidRPr="00A536A1" w:rsidRDefault="00A536A1" w:rsidP="00A536A1">
            <w:pPr>
              <w:jc w:val="right"/>
            </w:pPr>
            <w:r w:rsidRPr="00A536A1">
              <w:t>351.22</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5F254A18" w14:textId="77777777" w:rsidR="00A536A1" w:rsidRPr="00A536A1" w:rsidRDefault="00A536A1" w:rsidP="00A536A1">
            <w:pPr>
              <w:jc w:val="right"/>
            </w:pPr>
            <w:r w:rsidRPr="00A536A1">
              <w:t>52.68</w:t>
            </w:r>
          </w:p>
        </w:tc>
        <w:tc>
          <w:tcPr>
            <w:tcW w:w="271" w:type="pct"/>
            <w:tcBorders>
              <w:top w:val="nil"/>
              <w:left w:val="nil"/>
              <w:bottom w:val="single" w:sz="4" w:space="0" w:color="auto"/>
              <w:right w:val="single" w:sz="4" w:space="0" w:color="auto"/>
            </w:tcBorders>
            <w:shd w:val="clear" w:color="auto" w:fill="auto"/>
            <w:noWrap/>
            <w:vAlign w:val="bottom"/>
            <w:hideMark/>
          </w:tcPr>
          <w:p w14:paraId="3498621F" w14:textId="77777777" w:rsidR="00A536A1" w:rsidRPr="00A536A1" w:rsidRDefault="00A536A1" w:rsidP="00A536A1">
            <w:pPr>
              <w:jc w:val="right"/>
            </w:pPr>
            <w:r w:rsidRPr="00A536A1">
              <w:t>7.02</w:t>
            </w:r>
          </w:p>
        </w:tc>
        <w:tc>
          <w:tcPr>
            <w:tcW w:w="306" w:type="pct"/>
            <w:tcBorders>
              <w:top w:val="nil"/>
              <w:left w:val="nil"/>
              <w:bottom w:val="single" w:sz="4" w:space="0" w:color="auto"/>
              <w:right w:val="single" w:sz="4" w:space="0" w:color="auto"/>
            </w:tcBorders>
            <w:shd w:val="clear" w:color="auto" w:fill="auto"/>
            <w:noWrap/>
            <w:vAlign w:val="bottom"/>
            <w:hideMark/>
          </w:tcPr>
          <w:p w14:paraId="54F90C36"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7156625C" w14:textId="77777777" w:rsidR="00A536A1" w:rsidRPr="00A536A1" w:rsidRDefault="00A536A1" w:rsidP="00A536A1">
            <w:pPr>
              <w:jc w:val="right"/>
            </w:pPr>
            <w:r w:rsidRPr="00A536A1">
              <w:t>63.22</w:t>
            </w:r>
          </w:p>
        </w:tc>
        <w:tc>
          <w:tcPr>
            <w:tcW w:w="306" w:type="pct"/>
            <w:tcBorders>
              <w:top w:val="nil"/>
              <w:left w:val="nil"/>
              <w:bottom w:val="single" w:sz="4" w:space="0" w:color="auto"/>
              <w:right w:val="single" w:sz="4" w:space="0" w:color="auto"/>
            </w:tcBorders>
            <w:shd w:val="clear" w:color="auto" w:fill="auto"/>
            <w:noWrap/>
            <w:vAlign w:val="bottom"/>
            <w:hideMark/>
          </w:tcPr>
          <w:p w14:paraId="1A084F19" w14:textId="77777777" w:rsidR="00A536A1" w:rsidRPr="00A536A1" w:rsidRDefault="00A536A1" w:rsidP="00A536A1">
            <w:pPr>
              <w:jc w:val="right"/>
            </w:pPr>
            <w:r w:rsidRPr="00A536A1">
              <w:t>105.37</w:t>
            </w:r>
          </w:p>
        </w:tc>
        <w:tc>
          <w:tcPr>
            <w:tcW w:w="306" w:type="pct"/>
            <w:tcBorders>
              <w:top w:val="nil"/>
              <w:left w:val="nil"/>
              <w:bottom w:val="single" w:sz="4" w:space="0" w:color="auto"/>
              <w:right w:val="single" w:sz="4" w:space="0" w:color="auto"/>
            </w:tcBorders>
            <w:shd w:val="clear" w:color="auto" w:fill="auto"/>
            <w:noWrap/>
            <w:vAlign w:val="bottom"/>
            <w:hideMark/>
          </w:tcPr>
          <w:p w14:paraId="4BCF264F" w14:textId="77777777" w:rsidR="00A536A1" w:rsidRPr="00A536A1" w:rsidRDefault="00A536A1" w:rsidP="00A536A1">
            <w:pPr>
              <w:jc w:val="right"/>
            </w:pPr>
            <w:r w:rsidRPr="00A536A1">
              <w:t>77.27</w:t>
            </w:r>
          </w:p>
        </w:tc>
        <w:tc>
          <w:tcPr>
            <w:tcW w:w="585" w:type="pct"/>
            <w:tcBorders>
              <w:top w:val="nil"/>
              <w:left w:val="nil"/>
              <w:bottom w:val="single" w:sz="4" w:space="0" w:color="auto"/>
              <w:right w:val="single" w:sz="4" w:space="0" w:color="auto"/>
            </w:tcBorders>
            <w:shd w:val="clear" w:color="auto" w:fill="auto"/>
            <w:noWrap/>
            <w:vAlign w:val="bottom"/>
            <w:hideMark/>
          </w:tcPr>
          <w:p w14:paraId="64FD6F53" w14:textId="77777777" w:rsidR="00A536A1" w:rsidRPr="00A536A1" w:rsidRDefault="00A536A1" w:rsidP="00A536A1">
            <w:pPr>
              <w:jc w:val="right"/>
            </w:pPr>
            <w:r w:rsidRPr="00A536A1">
              <w:t>45.66</w:t>
            </w:r>
          </w:p>
        </w:tc>
        <w:tc>
          <w:tcPr>
            <w:tcW w:w="598" w:type="pct"/>
            <w:tcBorders>
              <w:top w:val="nil"/>
              <w:left w:val="nil"/>
              <w:bottom w:val="single" w:sz="4" w:space="0" w:color="auto"/>
              <w:right w:val="single" w:sz="4" w:space="0" w:color="auto"/>
            </w:tcBorders>
            <w:shd w:val="clear" w:color="auto" w:fill="auto"/>
            <w:noWrap/>
            <w:vAlign w:val="bottom"/>
            <w:hideMark/>
          </w:tcPr>
          <w:p w14:paraId="69A4C00E" w14:textId="77777777" w:rsidR="00A536A1" w:rsidRPr="00A536A1" w:rsidRDefault="00A536A1" w:rsidP="00A536A1">
            <w:pPr>
              <w:jc w:val="right"/>
            </w:pPr>
            <w:r w:rsidRPr="00A536A1">
              <w:t>351.22</w:t>
            </w:r>
          </w:p>
        </w:tc>
        <w:tc>
          <w:tcPr>
            <w:tcW w:w="423" w:type="pct"/>
            <w:tcBorders>
              <w:top w:val="nil"/>
              <w:left w:val="nil"/>
              <w:bottom w:val="single" w:sz="4" w:space="0" w:color="auto"/>
              <w:right w:val="single" w:sz="4" w:space="0" w:color="auto"/>
            </w:tcBorders>
            <w:shd w:val="clear" w:color="auto" w:fill="auto"/>
            <w:noWrap/>
            <w:vAlign w:val="bottom"/>
            <w:hideMark/>
          </w:tcPr>
          <w:p w14:paraId="7068D16B" w14:textId="77777777" w:rsidR="00A536A1" w:rsidRPr="00A536A1" w:rsidRDefault="00A536A1" w:rsidP="00A536A1">
            <w:r w:rsidRPr="00A536A1">
              <w:t> </w:t>
            </w:r>
          </w:p>
        </w:tc>
      </w:tr>
      <w:tr w:rsidR="00A536A1" w:rsidRPr="00A536A1" w14:paraId="40EDE223"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5E75B88" w14:textId="77777777" w:rsidR="00A536A1" w:rsidRPr="00A536A1" w:rsidRDefault="00A536A1" w:rsidP="00A536A1">
            <w:r w:rsidRPr="00A536A1">
              <w:t>Боровац</w:t>
            </w:r>
          </w:p>
        </w:tc>
        <w:tc>
          <w:tcPr>
            <w:tcW w:w="342" w:type="pct"/>
            <w:tcBorders>
              <w:top w:val="nil"/>
              <w:left w:val="nil"/>
              <w:bottom w:val="single" w:sz="4" w:space="0" w:color="auto"/>
              <w:right w:val="single" w:sz="4" w:space="0" w:color="auto"/>
            </w:tcBorders>
            <w:shd w:val="clear" w:color="auto" w:fill="auto"/>
            <w:noWrap/>
            <w:vAlign w:val="bottom"/>
            <w:hideMark/>
          </w:tcPr>
          <w:p w14:paraId="27AF44A1" w14:textId="77777777" w:rsidR="00A536A1" w:rsidRPr="00A536A1" w:rsidRDefault="00A536A1" w:rsidP="00A536A1">
            <w:pPr>
              <w:jc w:val="right"/>
            </w:pPr>
            <w:r w:rsidRPr="00A536A1">
              <w:t>175.39</w:t>
            </w:r>
          </w:p>
        </w:tc>
        <w:tc>
          <w:tcPr>
            <w:tcW w:w="306" w:type="pct"/>
            <w:tcBorders>
              <w:top w:val="nil"/>
              <w:left w:val="nil"/>
              <w:bottom w:val="single" w:sz="4" w:space="0" w:color="auto"/>
              <w:right w:val="single" w:sz="4" w:space="0" w:color="auto"/>
            </w:tcBorders>
            <w:shd w:val="clear" w:color="auto" w:fill="auto"/>
            <w:noWrap/>
            <w:vAlign w:val="bottom"/>
            <w:hideMark/>
          </w:tcPr>
          <w:p w14:paraId="09E89CA6" w14:textId="77777777" w:rsidR="00A536A1" w:rsidRPr="00A536A1" w:rsidRDefault="00A536A1" w:rsidP="00A536A1">
            <w:pPr>
              <w:jc w:val="right"/>
            </w:pPr>
            <w:r w:rsidRPr="00A536A1">
              <w:t>26.31</w:t>
            </w:r>
          </w:p>
        </w:tc>
        <w:tc>
          <w:tcPr>
            <w:tcW w:w="342" w:type="pct"/>
            <w:tcBorders>
              <w:top w:val="nil"/>
              <w:left w:val="nil"/>
              <w:bottom w:val="single" w:sz="4" w:space="0" w:color="auto"/>
              <w:right w:val="nil"/>
            </w:tcBorders>
            <w:shd w:val="clear" w:color="auto" w:fill="auto"/>
            <w:noWrap/>
            <w:vAlign w:val="bottom"/>
            <w:hideMark/>
          </w:tcPr>
          <w:p w14:paraId="3BCE3CB5" w14:textId="77777777" w:rsidR="00A536A1" w:rsidRPr="00A536A1" w:rsidRDefault="00A536A1" w:rsidP="00A536A1">
            <w:pPr>
              <w:jc w:val="right"/>
            </w:pPr>
            <w:r w:rsidRPr="00A536A1">
              <w:t>149.08</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71FBD2A1"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64CC5363"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0DA7E232"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7C9D5AD9" w14:textId="77777777" w:rsidR="00A536A1" w:rsidRPr="00A536A1" w:rsidRDefault="00A536A1" w:rsidP="00A536A1">
            <w:pPr>
              <w:jc w:val="right"/>
            </w:pPr>
            <w:r w:rsidRPr="00A536A1">
              <w:t>23.85</w:t>
            </w:r>
          </w:p>
        </w:tc>
        <w:tc>
          <w:tcPr>
            <w:tcW w:w="306" w:type="pct"/>
            <w:tcBorders>
              <w:top w:val="nil"/>
              <w:left w:val="nil"/>
              <w:bottom w:val="single" w:sz="4" w:space="0" w:color="auto"/>
              <w:right w:val="single" w:sz="4" w:space="0" w:color="auto"/>
            </w:tcBorders>
            <w:shd w:val="clear" w:color="auto" w:fill="auto"/>
            <w:noWrap/>
            <w:vAlign w:val="bottom"/>
            <w:hideMark/>
          </w:tcPr>
          <w:p w14:paraId="3BB329FF" w14:textId="77777777" w:rsidR="00A536A1" w:rsidRPr="00A536A1" w:rsidRDefault="00A536A1" w:rsidP="00A536A1">
            <w:pPr>
              <w:jc w:val="right"/>
            </w:pPr>
            <w:r w:rsidRPr="00A536A1">
              <w:t>43.23</w:t>
            </w:r>
          </w:p>
        </w:tc>
        <w:tc>
          <w:tcPr>
            <w:tcW w:w="306" w:type="pct"/>
            <w:tcBorders>
              <w:top w:val="nil"/>
              <w:left w:val="nil"/>
              <w:bottom w:val="single" w:sz="4" w:space="0" w:color="auto"/>
              <w:right w:val="single" w:sz="4" w:space="0" w:color="auto"/>
            </w:tcBorders>
            <w:shd w:val="clear" w:color="auto" w:fill="auto"/>
            <w:noWrap/>
            <w:vAlign w:val="bottom"/>
            <w:hideMark/>
          </w:tcPr>
          <w:p w14:paraId="635EFC84" w14:textId="77777777" w:rsidR="00A536A1" w:rsidRPr="00A536A1" w:rsidRDefault="00A536A1" w:rsidP="00A536A1">
            <w:pPr>
              <w:jc w:val="right"/>
            </w:pPr>
            <w:r w:rsidRPr="00A536A1">
              <w:t>44.73</w:t>
            </w:r>
          </w:p>
        </w:tc>
        <w:tc>
          <w:tcPr>
            <w:tcW w:w="585" w:type="pct"/>
            <w:tcBorders>
              <w:top w:val="nil"/>
              <w:left w:val="nil"/>
              <w:bottom w:val="single" w:sz="4" w:space="0" w:color="auto"/>
              <w:right w:val="single" w:sz="4" w:space="0" w:color="auto"/>
            </w:tcBorders>
            <w:shd w:val="clear" w:color="auto" w:fill="auto"/>
            <w:noWrap/>
            <w:vAlign w:val="bottom"/>
            <w:hideMark/>
          </w:tcPr>
          <w:p w14:paraId="4E0A4ED6" w14:textId="77777777" w:rsidR="00A536A1" w:rsidRPr="00A536A1" w:rsidRDefault="00A536A1" w:rsidP="00A536A1">
            <w:pPr>
              <w:jc w:val="right"/>
            </w:pPr>
            <w:r w:rsidRPr="00A536A1">
              <w:t>37.27</w:t>
            </w:r>
          </w:p>
        </w:tc>
        <w:tc>
          <w:tcPr>
            <w:tcW w:w="598" w:type="pct"/>
            <w:tcBorders>
              <w:top w:val="nil"/>
              <w:left w:val="nil"/>
              <w:bottom w:val="single" w:sz="4" w:space="0" w:color="auto"/>
              <w:right w:val="single" w:sz="4" w:space="0" w:color="auto"/>
            </w:tcBorders>
            <w:shd w:val="clear" w:color="auto" w:fill="auto"/>
            <w:noWrap/>
            <w:vAlign w:val="bottom"/>
            <w:hideMark/>
          </w:tcPr>
          <w:p w14:paraId="7C7F3D62" w14:textId="77777777" w:rsidR="00A536A1" w:rsidRPr="00A536A1" w:rsidRDefault="00A536A1" w:rsidP="00A536A1">
            <w:pPr>
              <w:jc w:val="right"/>
            </w:pPr>
            <w:r w:rsidRPr="00A536A1">
              <w:t>149.08</w:t>
            </w:r>
          </w:p>
        </w:tc>
        <w:tc>
          <w:tcPr>
            <w:tcW w:w="423" w:type="pct"/>
            <w:tcBorders>
              <w:top w:val="nil"/>
              <w:left w:val="nil"/>
              <w:bottom w:val="single" w:sz="4" w:space="0" w:color="auto"/>
              <w:right w:val="single" w:sz="4" w:space="0" w:color="auto"/>
            </w:tcBorders>
            <w:shd w:val="clear" w:color="auto" w:fill="auto"/>
            <w:noWrap/>
            <w:vAlign w:val="bottom"/>
            <w:hideMark/>
          </w:tcPr>
          <w:p w14:paraId="3862CA0B" w14:textId="77777777" w:rsidR="00A536A1" w:rsidRPr="00A536A1" w:rsidRDefault="00A536A1" w:rsidP="00A536A1">
            <w:r w:rsidRPr="00A536A1">
              <w:t> </w:t>
            </w:r>
          </w:p>
        </w:tc>
      </w:tr>
      <w:tr w:rsidR="00A536A1" w:rsidRPr="00A536A1" w14:paraId="251B8493" w14:textId="77777777" w:rsidTr="00A536A1">
        <w:trPr>
          <w:trHeight w:val="255"/>
          <w:jc w:val="center"/>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01091FE7" w14:textId="77777777" w:rsidR="00A536A1" w:rsidRPr="00A536A1" w:rsidRDefault="00A536A1" w:rsidP="00A536A1">
            <w:r w:rsidRPr="00A536A1">
              <w:t>Ариш</w:t>
            </w:r>
          </w:p>
        </w:tc>
        <w:tc>
          <w:tcPr>
            <w:tcW w:w="342" w:type="pct"/>
            <w:tcBorders>
              <w:top w:val="nil"/>
              <w:left w:val="nil"/>
              <w:bottom w:val="single" w:sz="4" w:space="0" w:color="auto"/>
              <w:right w:val="single" w:sz="4" w:space="0" w:color="auto"/>
            </w:tcBorders>
            <w:shd w:val="clear" w:color="auto" w:fill="auto"/>
            <w:noWrap/>
            <w:vAlign w:val="bottom"/>
            <w:hideMark/>
          </w:tcPr>
          <w:p w14:paraId="56198375" w14:textId="77777777" w:rsidR="00A536A1" w:rsidRPr="00A536A1" w:rsidRDefault="00A536A1" w:rsidP="00A536A1">
            <w:pPr>
              <w:jc w:val="right"/>
            </w:pPr>
            <w:r w:rsidRPr="00A536A1">
              <w:t>33.45</w:t>
            </w:r>
          </w:p>
        </w:tc>
        <w:tc>
          <w:tcPr>
            <w:tcW w:w="306" w:type="pct"/>
            <w:tcBorders>
              <w:top w:val="nil"/>
              <w:left w:val="nil"/>
              <w:bottom w:val="single" w:sz="4" w:space="0" w:color="auto"/>
              <w:right w:val="single" w:sz="4" w:space="0" w:color="auto"/>
            </w:tcBorders>
            <w:shd w:val="clear" w:color="auto" w:fill="auto"/>
            <w:noWrap/>
            <w:vAlign w:val="bottom"/>
            <w:hideMark/>
          </w:tcPr>
          <w:p w14:paraId="2BD51598" w14:textId="77777777" w:rsidR="00A536A1" w:rsidRPr="00A536A1" w:rsidRDefault="00A536A1" w:rsidP="00A536A1">
            <w:pPr>
              <w:jc w:val="right"/>
            </w:pPr>
            <w:r w:rsidRPr="00A536A1">
              <w:t>5.02</w:t>
            </w:r>
          </w:p>
        </w:tc>
        <w:tc>
          <w:tcPr>
            <w:tcW w:w="342" w:type="pct"/>
            <w:tcBorders>
              <w:top w:val="nil"/>
              <w:left w:val="nil"/>
              <w:bottom w:val="single" w:sz="4" w:space="0" w:color="auto"/>
              <w:right w:val="nil"/>
            </w:tcBorders>
            <w:shd w:val="clear" w:color="auto" w:fill="auto"/>
            <w:noWrap/>
            <w:vAlign w:val="bottom"/>
            <w:hideMark/>
          </w:tcPr>
          <w:p w14:paraId="28AA315A" w14:textId="77777777" w:rsidR="00A536A1" w:rsidRPr="00A536A1" w:rsidRDefault="00A536A1" w:rsidP="00A536A1">
            <w:pPr>
              <w:jc w:val="right"/>
            </w:pPr>
            <w:r w:rsidRPr="00A536A1">
              <w:t>28.43</w:t>
            </w:r>
          </w:p>
        </w:tc>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243407F6" w14:textId="77777777" w:rsidR="00A536A1" w:rsidRPr="00A536A1" w:rsidRDefault="00A536A1" w:rsidP="00A536A1">
            <w:r w:rsidRPr="00A536A1">
              <w:t> </w:t>
            </w:r>
          </w:p>
        </w:tc>
        <w:tc>
          <w:tcPr>
            <w:tcW w:w="271" w:type="pct"/>
            <w:tcBorders>
              <w:top w:val="nil"/>
              <w:left w:val="nil"/>
              <w:bottom w:val="single" w:sz="4" w:space="0" w:color="auto"/>
              <w:right w:val="single" w:sz="4" w:space="0" w:color="auto"/>
            </w:tcBorders>
            <w:shd w:val="clear" w:color="auto" w:fill="auto"/>
            <w:noWrap/>
            <w:vAlign w:val="bottom"/>
            <w:hideMark/>
          </w:tcPr>
          <w:p w14:paraId="7B224008"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6BFF60AD" w14:textId="77777777" w:rsidR="00A536A1" w:rsidRPr="00A536A1" w:rsidRDefault="00A536A1" w:rsidP="00A536A1">
            <w:r w:rsidRPr="00A536A1">
              <w:t> </w:t>
            </w:r>
          </w:p>
        </w:tc>
        <w:tc>
          <w:tcPr>
            <w:tcW w:w="306" w:type="pct"/>
            <w:tcBorders>
              <w:top w:val="nil"/>
              <w:left w:val="nil"/>
              <w:bottom w:val="single" w:sz="4" w:space="0" w:color="auto"/>
              <w:right w:val="single" w:sz="4" w:space="0" w:color="auto"/>
            </w:tcBorders>
            <w:shd w:val="clear" w:color="auto" w:fill="auto"/>
            <w:noWrap/>
            <w:vAlign w:val="bottom"/>
            <w:hideMark/>
          </w:tcPr>
          <w:p w14:paraId="3F2CAABC" w14:textId="77777777" w:rsidR="00A536A1" w:rsidRPr="00A536A1" w:rsidRDefault="00A536A1" w:rsidP="00A536A1">
            <w:pPr>
              <w:jc w:val="right"/>
            </w:pPr>
            <w:r w:rsidRPr="00A536A1">
              <w:t>5.69</w:t>
            </w:r>
          </w:p>
        </w:tc>
        <w:tc>
          <w:tcPr>
            <w:tcW w:w="306" w:type="pct"/>
            <w:tcBorders>
              <w:top w:val="nil"/>
              <w:left w:val="nil"/>
              <w:bottom w:val="single" w:sz="4" w:space="0" w:color="auto"/>
              <w:right w:val="single" w:sz="4" w:space="0" w:color="auto"/>
            </w:tcBorders>
            <w:shd w:val="clear" w:color="auto" w:fill="auto"/>
            <w:noWrap/>
            <w:vAlign w:val="bottom"/>
            <w:hideMark/>
          </w:tcPr>
          <w:p w14:paraId="2F9EB8B4" w14:textId="77777777" w:rsidR="00A536A1" w:rsidRPr="00A536A1" w:rsidRDefault="00A536A1" w:rsidP="00A536A1">
            <w:pPr>
              <w:jc w:val="right"/>
            </w:pPr>
            <w:r w:rsidRPr="00A536A1">
              <w:t>8.53</w:t>
            </w:r>
          </w:p>
        </w:tc>
        <w:tc>
          <w:tcPr>
            <w:tcW w:w="306" w:type="pct"/>
            <w:tcBorders>
              <w:top w:val="nil"/>
              <w:left w:val="nil"/>
              <w:bottom w:val="single" w:sz="4" w:space="0" w:color="auto"/>
              <w:right w:val="single" w:sz="4" w:space="0" w:color="auto"/>
            </w:tcBorders>
            <w:shd w:val="clear" w:color="auto" w:fill="auto"/>
            <w:noWrap/>
            <w:vAlign w:val="bottom"/>
            <w:hideMark/>
          </w:tcPr>
          <w:p w14:paraId="77209306" w14:textId="77777777" w:rsidR="00A536A1" w:rsidRPr="00A536A1" w:rsidRDefault="00A536A1" w:rsidP="00A536A1">
            <w:pPr>
              <w:jc w:val="right"/>
            </w:pPr>
            <w:r w:rsidRPr="00A536A1">
              <w:t>8.53</w:t>
            </w:r>
          </w:p>
        </w:tc>
        <w:tc>
          <w:tcPr>
            <w:tcW w:w="585" w:type="pct"/>
            <w:tcBorders>
              <w:top w:val="nil"/>
              <w:left w:val="nil"/>
              <w:bottom w:val="single" w:sz="4" w:space="0" w:color="auto"/>
              <w:right w:val="single" w:sz="4" w:space="0" w:color="auto"/>
            </w:tcBorders>
            <w:shd w:val="clear" w:color="auto" w:fill="auto"/>
            <w:noWrap/>
            <w:vAlign w:val="bottom"/>
            <w:hideMark/>
          </w:tcPr>
          <w:p w14:paraId="37B551E1" w14:textId="77777777" w:rsidR="00A536A1" w:rsidRPr="00A536A1" w:rsidRDefault="00A536A1" w:rsidP="00A536A1">
            <w:pPr>
              <w:jc w:val="right"/>
            </w:pPr>
            <w:r w:rsidRPr="00A536A1">
              <w:t>5.69</w:t>
            </w:r>
          </w:p>
        </w:tc>
        <w:tc>
          <w:tcPr>
            <w:tcW w:w="598" w:type="pct"/>
            <w:tcBorders>
              <w:top w:val="nil"/>
              <w:left w:val="nil"/>
              <w:bottom w:val="single" w:sz="4" w:space="0" w:color="auto"/>
              <w:right w:val="single" w:sz="4" w:space="0" w:color="auto"/>
            </w:tcBorders>
            <w:shd w:val="clear" w:color="auto" w:fill="auto"/>
            <w:noWrap/>
            <w:vAlign w:val="bottom"/>
            <w:hideMark/>
          </w:tcPr>
          <w:p w14:paraId="4212F297" w14:textId="77777777" w:rsidR="00A536A1" w:rsidRPr="00A536A1" w:rsidRDefault="00A536A1" w:rsidP="00A536A1">
            <w:pPr>
              <w:jc w:val="right"/>
            </w:pPr>
            <w:r w:rsidRPr="00A536A1">
              <w:t>28.43</w:t>
            </w:r>
          </w:p>
        </w:tc>
        <w:tc>
          <w:tcPr>
            <w:tcW w:w="423" w:type="pct"/>
            <w:tcBorders>
              <w:top w:val="nil"/>
              <w:left w:val="nil"/>
              <w:bottom w:val="single" w:sz="4" w:space="0" w:color="auto"/>
              <w:right w:val="single" w:sz="4" w:space="0" w:color="auto"/>
            </w:tcBorders>
            <w:shd w:val="clear" w:color="auto" w:fill="auto"/>
            <w:noWrap/>
            <w:vAlign w:val="bottom"/>
            <w:hideMark/>
          </w:tcPr>
          <w:p w14:paraId="6BF15A21" w14:textId="77777777" w:rsidR="00A536A1" w:rsidRPr="00A536A1" w:rsidRDefault="00A536A1" w:rsidP="00A536A1">
            <w:r w:rsidRPr="00A536A1">
              <w:t> </w:t>
            </w:r>
          </w:p>
        </w:tc>
      </w:tr>
      <w:tr w:rsidR="00A536A1" w:rsidRPr="00A536A1" w14:paraId="306904C4" w14:textId="77777777" w:rsidTr="00A536A1">
        <w:trPr>
          <w:trHeight w:val="270"/>
          <w:jc w:val="center"/>
        </w:trPr>
        <w:tc>
          <w:tcPr>
            <w:tcW w:w="637" w:type="pct"/>
            <w:tcBorders>
              <w:top w:val="nil"/>
              <w:left w:val="single" w:sz="4" w:space="0" w:color="auto"/>
              <w:bottom w:val="single" w:sz="4" w:space="0" w:color="auto"/>
              <w:right w:val="single" w:sz="4" w:space="0" w:color="auto"/>
            </w:tcBorders>
            <w:shd w:val="clear" w:color="000000" w:fill="C0C0C0"/>
            <w:noWrap/>
            <w:vAlign w:val="bottom"/>
            <w:hideMark/>
          </w:tcPr>
          <w:p w14:paraId="2BB9B420" w14:textId="77777777" w:rsidR="00A536A1" w:rsidRPr="00A536A1" w:rsidRDefault="00A536A1" w:rsidP="00A536A1">
            <w:pPr>
              <w:rPr>
                <w:b/>
                <w:bCs/>
                <w:i/>
                <w:iCs/>
              </w:rPr>
            </w:pPr>
            <w:r w:rsidRPr="00A536A1">
              <w:rPr>
                <w:b/>
                <w:bCs/>
                <w:i/>
                <w:iCs/>
              </w:rPr>
              <w:t>Укупно четинари</w:t>
            </w:r>
          </w:p>
        </w:tc>
        <w:tc>
          <w:tcPr>
            <w:tcW w:w="342" w:type="pct"/>
            <w:tcBorders>
              <w:top w:val="nil"/>
              <w:left w:val="nil"/>
              <w:bottom w:val="single" w:sz="4" w:space="0" w:color="auto"/>
              <w:right w:val="single" w:sz="4" w:space="0" w:color="auto"/>
            </w:tcBorders>
            <w:shd w:val="clear" w:color="000000" w:fill="C0C0C0"/>
            <w:noWrap/>
            <w:vAlign w:val="bottom"/>
            <w:hideMark/>
          </w:tcPr>
          <w:p w14:paraId="0E3FF65C" w14:textId="77777777" w:rsidR="00A536A1" w:rsidRPr="00A536A1" w:rsidRDefault="00A536A1" w:rsidP="00A536A1">
            <w:pPr>
              <w:jc w:val="right"/>
              <w:rPr>
                <w:b/>
                <w:bCs/>
                <w:i/>
                <w:iCs/>
              </w:rPr>
            </w:pPr>
            <w:r w:rsidRPr="00A536A1">
              <w:rPr>
                <w:b/>
                <w:bCs/>
                <w:i/>
                <w:iCs/>
              </w:rPr>
              <w:t>2082.79</w:t>
            </w:r>
          </w:p>
        </w:tc>
        <w:tc>
          <w:tcPr>
            <w:tcW w:w="306" w:type="pct"/>
            <w:tcBorders>
              <w:top w:val="nil"/>
              <w:left w:val="nil"/>
              <w:bottom w:val="single" w:sz="4" w:space="0" w:color="auto"/>
              <w:right w:val="single" w:sz="4" w:space="0" w:color="auto"/>
            </w:tcBorders>
            <w:shd w:val="clear" w:color="000000" w:fill="C0C0C0"/>
            <w:noWrap/>
            <w:vAlign w:val="bottom"/>
            <w:hideMark/>
          </w:tcPr>
          <w:p w14:paraId="46DAECE1" w14:textId="77777777" w:rsidR="00A536A1" w:rsidRPr="00A536A1" w:rsidRDefault="00A536A1" w:rsidP="00A536A1">
            <w:pPr>
              <w:jc w:val="right"/>
              <w:rPr>
                <w:b/>
                <w:bCs/>
                <w:i/>
                <w:iCs/>
              </w:rPr>
            </w:pPr>
            <w:r w:rsidRPr="00A536A1">
              <w:rPr>
                <w:b/>
                <w:bCs/>
                <w:i/>
                <w:iCs/>
              </w:rPr>
              <w:t>312.42</w:t>
            </w:r>
          </w:p>
        </w:tc>
        <w:tc>
          <w:tcPr>
            <w:tcW w:w="342" w:type="pct"/>
            <w:tcBorders>
              <w:top w:val="nil"/>
              <w:left w:val="nil"/>
              <w:bottom w:val="single" w:sz="4" w:space="0" w:color="auto"/>
              <w:right w:val="single" w:sz="4" w:space="0" w:color="auto"/>
            </w:tcBorders>
            <w:shd w:val="clear" w:color="000000" w:fill="C0C0C0"/>
            <w:noWrap/>
            <w:vAlign w:val="bottom"/>
            <w:hideMark/>
          </w:tcPr>
          <w:p w14:paraId="57BE5C30" w14:textId="77777777" w:rsidR="00A536A1" w:rsidRPr="00A536A1" w:rsidRDefault="00A536A1" w:rsidP="00A536A1">
            <w:pPr>
              <w:jc w:val="right"/>
              <w:rPr>
                <w:b/>
                <w:bCs/>
                <w:i/>
                <w:iCs/>
              </w:rPr>
            </w:pPr>
            <w:r w:rsidRPr="00A536A1">
              <w:rPr>
                <w:b/>
                <w:bCs/>
                <w:i/>
                <w:iCs/>
              </w:rPr>
              <w:t>1770.37</w:t>
            </w:r>
          </w:p>
        </w:tc>
        <w:tc>
          <w:tcPr>
            <w:tcW w:w="271" w:type="pct"/>
            <w:tcBorders>
              <w:top w:val="nil"/>
              <w:left w:val="nil"/>
              <w:bottom w:val="single" w:sz="4" w:space="0" w:color="auto"/>
              <w:right w:val="single" w:sz="4" w:space="0" w:color="auto"/>
            </w:tcBorders>
            <w:shd w:val="clear" w:color="000000" w:fill="C0C0C0"/>
            <w:noWrap/>
            <w:vAlign w:val="bottom"/>
            <w:hideMark/>
          </w:tcPr>
          <w:p w14:paraId="3CE37F38" w14:textId="77777777" w:rsidR="00A536A1" w:rsidRPr="00A536A1" w:rsidRDefault="00A536A1" w:rsidP="00A536A1">
            <w:pPr>
              <w:jc w:val="right"/>
              <w:rPr>
                <w:b/>
                <w:bCs/>
                <w:i/>
                <w:iCs/>
              </w:rPr>
            </w:pPr>
            <w:r w:rsidRPr="00A536A1">
              <w:rPr>
                <w:b/>
                <w:bCs/>
                <w:i/>
                <w:iCs/>
              </w:rPr>
              <w:t>155.03</w:t>
            </w:r>
          </w:p>
        </w:tc>
        <w:tc>
          <w:tcPr>
            <w:tcW w:w="271" w:type="pct"/>
            <w:tcBorders>
              <w:top w:val="nil"/>
              <w:left w:val="nil"/>
              <w:bottom w:val="single" w:sz="4" w:space="0" w:color="auto"/>
              <w:right w:val="single" w:sz="4" w:space="0" w:color="auto"/>
            </w:tcBorders>
            <w:shd w:val="clear" w:color="000000" w:fill="C0C0C0"/>
            <w:noWrap/>
            <w:vAlign w:val="bottom"/>
            <w:hideMark/>
          </w:tcPr>
          <w:p w14:paraId="7E9462C1" w14:textId="77777777" w:rsidR="00A536A1" w:rsidRPr="00A536A1" w:rsidRDefault="00A536A1" w:rsidP="00A536A1">
            <w:pPr>
              <w:jc w:val="right"/>
              <w:rPr>
                <w:b/>
                <w:bCs/>
                <w:i/>
                <w:iCs/>
              </w:rPr>
            </w:pPr>
            <w:r w:rsidRPr="00A536A1">
              <w:rPr>
                <w:b/>
                <w:bCs/>
                <w:i/>
                <w:iCs/>
              </w:rPr>
              <w:t>22.60</w:t>
            </w:r>
          </w:p>
        </w:tc>
        <w:tc>
          <w:tcPr>
            <w:tcW w:w="306" w:type="pct"/>
            <w:tcBorders>
              <w:top w:val="nil"/>
              <w:left w:val="nil"/>
              <w:bottom w:val="single" w:sz="4" w:space="0" w:color="auto"/>
              <w:right w:val="single" w:sz="4" w:space="0" w:color="auto"/>
            </w:tcBorders>
            <w:shd w:val="clear" w:color="000000" w:fill="C0C0C0"/>
            <w:noWrap/>
            <w:vAlign w:val="bottom"/>
            <w:hideMark/>
          </w:tcPr>
          <w:p w14:paraId="1D9D7708" w14:textId="77777777" w:rsidR="00A536A1" w:rsidRPr="00A536A1" w:rsidRDefault="00A536A1" w:rsidP="00A536A1">
            <w:pPr>
              <w:jc w:val="right"/>
              <w:rPr>
                <w:b/>
                <w:bCs/>
                <w:i/>
                <w:iCs/>
              </w:rPr>
            </w:pPr>
            <w:r w:rsidRPr="00A536A1">
              <w:rPr>
                <w:b/>
                <w:bCs/>
                <w:i/>
                <w:iCs/>
              </w:rPr>
              <w:t>0.00</w:t>
            </w:r>
          </w:p>
        </w:tc>
        <w:tc>
          <w:tcPr>
            <w:tcW w:w="306" w:type="pct"/>
            <w:tcBorders>
              <w:top w:val="nil"/>
              <w:left w:val="nil"/>
              <w:bottom w:val="single" w:sz="4" w:space="0" w:color="auto"/>
              <w:right w:val="single" w:sz="4" w:space="0" w:color="auto"/>
            </w:tcBorders>
            <w:shd w:val="clear" w:color="000000" w:fill="C0C0C0"/>
            <w:noWrap/>
            <w:vAlign w:val="bottom"/>
            <w:hideMark/>
          </w:tcPr>
          <w:p w14:paraId="3CEC3D8E" w14:textId="77777777" w:rsidR="00A536A1" w:rsidRPr="00A536A1" w:rsidRDefault="00A536A1" w:rsidP="00A536A1">
            <w:pPr>
              <w:jc w:val="right"/>
              <w:rPr>
                <w:b/>
                <w:bCs/>
                <w:i/>
                <w:iCs/>
              </w:rPr>
            </w:pPr>
            <w:r w:rsidRPr="00A536A1">
              <w:rPr>
                <w:b/>
                <w:bCs/>
                <w:i/>
                <w:iCs/>
              </w:rPr>
              <w:t>349.97</w:t>
            </w:r>
          </w:p>
        </w:tc>
        <w:tc>
          <w:tcPr>
            <w:tcW w:w="306" w:type="pct"/>
            <w:tcBorders>
              <w:top w:val="nil"/>
              <w:left w:val="nil"/>
              <w:bottom w:val="single" w:sz="4" w:space="0" w:color="auto"/>
              <w:right w:val="single" w:sz="4" w:space="0" w:color="auto"/>
            </w:tcBorders>
            <w:shd w:val="clear" w:color="000000" w:fill="C0C0C0"/>
            <w:noWrap/>
            <w:vAlign w:val="bottom"/>
            <w:hideMark/>
          </w:tcPr>
          <w:p w14:paraId="4E024DA5" w14:textId="77777777" w:rsidR="00A536A1" w:rsidRPr="00A536A1" w:rsidRDefault="00A536A1" w:rsidP="00A536A1">
            <w:pPr>
              <w:jc w:val="right"/>
              <w:rPr>
                <w:b/>
                <w:bCs/>
                <w:i/>
                <w:iCs/>
              </w:rPr>
            </w:pPr>
            <w:r w:rsidRPr="00A536A1">
              <w:rPr>
                <w:b/>
                <w:bCs/>
                <w:i/>
                <w:iCs/>
              </w:rPr>
              <w:t>467.67</w:t>
            </w:r>
          </w:p>
        </w:tc>
        <w:tc>
          <w:tcPr>
            <w:tcW w:w="306" w:type="pct"/>
            <w:tcBorders>
              <w:top w:val="nil"/>
              <w:left w:val="nil"/>
              <w:bottom w:val="single" w:sz="4" w:space="0" w:color="auto"/>
              <w:right w:val="single" w:sz="4" w:space="0" w:color="auto"/>
            </w:tcBorders>
            <w:shd w:val="clear" w:color="000000" w:fill="C0C0C0"/>
            <w:noWrap/>
            <w:vAlign w:val="bottom"/>
            <w:hideMark/>
          </w:tcPr>
          <w:p w14:paraId="4969A3B5" w14:textId="77777777" w:rsidR="00A536A1" w:rsidRPr="00A536A1" w:rsidRDefault="00A536A1" w:rsidP="00A536A1">
            <w:pPr>
              <w:jc w:val="right"/>
              <w:rPr>
                <w:b/>
                <w:bCs/>
                <w:i/>
                <w:iCs/>
              </w:rPr>
            </w:pPr>
            <w:r w:rsidRPr="00A536A1">
              <w:rPr>
                <w:b/>
                <w:bCs/>
                <w:i/>
                <w:iCs/>
              </w:rPr>
              <w:t>431.53</w:t>
            </w:r>
          </w:p>
        </w:tc>
        <w:tc>
          <w:tcPr>
            <w:tcW w:w="585" w:type="pct"/>
            <w:tcBorders>
              <w:top w:val="nil"/>
              <w:left w:val="nil"/>
              <w:bottom w:val="single" w:sz="4" w:space="0" w:color="auto"/>
              <w:right w:val="single" w:sz="4" w:space="0" w:color="auto"/>
            </w:tcBorders>
            <w:shd w:val="clear" w:color="000000" w:fill="C0C0C0"/>
            <w:noWrap/>
            <w:vAlign w:val="bottom"/>
            <w:hideMark/>
          </w:tcPr>
          <w:p w14:paraId="74BA3EC0" w14:textId="77777777" w:rsidR="00A536A1" w:rsidRPr="00A536A1" w:rsidRDefault="00A536A1" w:rsidP="00A536A1">
            <w:pPr>
              <w:jc w:val="right"/>
              <w:rPr>
                <w:b/>
                <w:bCs/>
                <w:i/>
                <w:iCs/>
              </w:rPr>
            </w:pPr>
            <w:r w:rsidRPr="00A536A1">
              <w:rPr>
                <w:b/>
                <w:bCs/>
                <w:i/>
                <w:iCs/>
              </w:rPr>
              <w:t>343.57</w:t>
            </w:r>
          </w:p>
        </w:tc>
        <w:tc>
          <w:tcPr>
            <w:tcW w:w="598" w:type="pct"/>
            <w:tcBorders>
              <w:top w:val="nil"/>
              <w:left w:val="nil"/>
              <w:bottom w:val="single" w:sz="4" w:space="0" w:color="auto"/>
              <w:right w:val="single" w:sz="4" w:space="0" w:color="auto"/>
            </w:tcBorders>
            <w:shd w:val="clear" w:color="000000" w:fill="C0C0C0"/>
            <w:noWrap/>
            <w:vAlign w:val="bottom"/>
            <w:hideMark/>
          </w:tcPr>
          <w:p w14:paraId="28065073" w14:textId="77777777" w:rsidR="00A536A1" w:rsidRPr="00A536A1" w:rsidRDefault="00A536A1" w:rsidP="00A536A1">
            <w:pPr>
              <w:jc w:val="right"/>
              <w:rPr>
                <w:b/>
                <w:bCs/>
                <w:i/>
                <w:iCs/>
              </w:rPr>
            </w:pPr>
            <w:r w:rsidRPr="00A536A1">
              <w:rPr>
                <w:b/>
                <w:bCs/>
                <w:i/>
                <w:iCs/>
              </w:rPr>
              <w:t>1770.37</w:t>
            </w:r>
          </w:p>
        </w:tc>
        <w:tc>
          <w:tcPr>
            <w:tcW w:w="423" w:type="pct"/>
            <w:tcBorders>
              <w:top w:val="nil"/>
              <w:left w:val="nil"/>
              <w:bottom w:val="single" w:sz="4" w:space="0" w:color="auto"/>
              <w:right w:val="single" w:sz="4" w:space="0" w:color="auto"/>
            </w:tcBorders>
            <w:shd w:val="clear" w:color="000000" w:fill="C0C0C0"/>
            <w:noWrap/>
            <w:vAlign w:val="bottom"/>
            <w:hideMark/>
          </w:tcPr>
          <w:p w14:paraId="154919A1" w14:textId="77777777" w:rsidR="00A536A1" w:rsidRPr="00A536A1" w:rsidRDefault="00A536A1" w:rsidP="00A536A1">
            <w:pPr>
              <w:jc w:val="right"/>
              <w:rPr>
                <w:b/>
                <w:bCs/>
                <w:i/>
                <w:iCs/>
              </w:rPr>
            </w:pPr>
            <w:r w:rsidRPr="00A536A1">
              <w:rPr>
                <w:b/>
                <w:bCs/>
                <w:i/>
                <w:iCs/>
              </w:rPr>
              <w:t> </w:t>
            </w:r>
          </w:p>
        </w:tc>
      </w:tr>
      <w:tr w:rsidR="00A536A1" w:rsidRPr="00A536A1" w14:paraId="603004B7" w14:textId="77777777" w:rsidTr="00A536A1">
        <w:trPr>
          <w:trHeight w:val="270"/>
          <w:jc w:val="center"/>
        </w:trPr>
        <w:tc>
          <w:tcPr>
            <w:tcW w:w="637" w:type="pct"/>
            <w:tcBorders>
              <w:top w:val="nil"/>
              <w:left w:val="single" w:sz="4" w:space="0" w:color="auto"/>
              <w:bottom w:val="single" w:sz="4" w:space="0" w:color="auto"/>
              <w:right w:val="single" w:sz="4" w:space="0" w:color="auto"/>
            </w:tcBorders>
            <w:shd w:val="clear" w:color="000000" w:fill="C0C0C0"/>
            <w:noWrap/>
            <w:vAlign w:val="bottom"/>
            <w:hideMark/>
          </w:tcPr>
          <w:p w14:paraId="47E88D6C" w14:textId="77777777" w:rsidR="00A536A1" w:rsidRPr="00A536A1" w:rsidRDefault="00A536A1" w:rsidP="00A536A1">
            <w:pPr>
              <w:rPr>
                <w:b/>
                <w:bCs/>
              </w:rPr>
            </w:pPr>
            <w:proofErr w:type="gramStart"/>
            <w:r w:rsidRPr="00A536A1">
              <w:rPr>
                <w:b/>
                <w:bCs/>
              </w:rPr>
              <w:t>УКУПНО  ГЈ</w:t>
            </w:r>
            <w:proofErr w:type="gramEnd"/>
          </w:p>
        </w:tc>
        <w:tc>
          <w:tcPr>
            <w:tcW w:w="342" w:type="pct"/>
            <w:tcBorders>
              <w:top w:val="nil"/>
              <w:left w:val="nil"/>
              <w:bottom w:val="single" w:sz="4" w:space="0" w:color="auto"/>
              <w:right w:val="single" w:sz="4" w:space="0" w:color="auto"/>
            </w:tcBorders>
            <w:shd w:val="clear" w:color="000000" w:fill="C0C0C0"/>
            <w:noWrap/>
            <w:vAlign w:val="bottom"/>
            <w:hideMark/>
          </w:tcPr>
          <w:p w14:paraId="3F86473E" w14:textId="77777777" w:rsidR="00A536A1" w:rsidRPr="00A536A1" w:rsidRDefault="00A536A1" w:rsidP="00A536A1">
            <w:pPr>
              <w:jc w:val="right"/>
              <w:rPr>
                <w:b/>
                <w:bCs/>
              </w:rPr>
            </w:pPr>
            <w:r w:rsidRPr="00A536A1">
              <w:rPr>
                <w:b/>
                <w:bCs/>
              </w:rPr>
              <w:t>16264.36</w:t>
            </w:r>
          </w:p>
        </w:tc>
        <w:tc>
          <w:tcPr>
            <w:tcW w:w="306" w:type="pct"/>
            <w:tcBorders>
              <w:top w:val="nil"/>
              <w:left w:val="nil"/>
              <w:bottom w:val="single" w:sz="4" w:space="0" w:color="auto"/>
              <w:right w:val="single" w:sz="4" w:space="0" w:color="auto"/>
            </w:tcBorders>
            <w:shd w:val="clear" w:color="000000" w:fill="C0C0C0"/>
            <w:noWrap/>
            <w:vAlign w:val="bottom"/>
            <w:hideMark/>
          </w:tcPr>
          <w:p w14:paraId="1D67FBA7" w14:textId="77777777" w:rsidR="00A536A1" w:rsidRPr="00A536A1" w:rsidRDefault="00A536A1" w:rsidP="00A536A1">
            <w:pPr>
              <w:jc w:val="right"/>
              <w:rPr>
                <w:b/>
                <w:bCs/>
              </w:rPr>
            </w:pPr>
            <w:r w:rsidRPr="00A536A1">
              <w:rPr>
                <w:b/>
                <w:bCs/>
              </w:rPr>
              <w:t>1730.58</w:t>
            </w:r>
          </w:p>
        </w:tc>
        <w:tc>
          <w:tcPr>
            <w:tcW w:w="342" w:type="pct"/>
            <w:tcBorders>
              <w:top w:val="nil"/>
              <w:left w:val="nil"/>
              <w:bottom w:val="single" w:sz="4" w:space="0" w:color="auto"/>
              <w:right w:val="single" w:sz="4" w:space="0" w:color="auto"/>
            </w:tcBorders>
            <w:shd w:val="clear" w:color="000000" w:fill="C0C0C0"/>
            <w:noWrap/>
            <w:vAlign w:val="bottom"/>
            <w:hideMark/>
          </w:tcPr>
          <w:p w14:paraId="392DFF40" w14:textId="77777777" w:rsidR="00A536A1" w:rsidRPr="00A536A1" w:rsidRDefault="00A536A1" w:rsidP="00A536A1">
            <w:pPr>
              <w:jc w:val="right"/>
              <w:rPr>
                <w:b/>
                <w:bCs/>
              </w:rPr>
            </w:pPr>
            <w:r w:rsidRPr="00A536A1">
              <w:rPr>
                <w:b/>
                <w:bCs/>
              </w:rPr>
              <w:t>14533.79</w:t>
            </w:r>
          </w:p>
        </w:tc>
        <w:tc>
          <w:tcPr>
            <w:tcW w:w="271" w:type="pct"/>
            <w:tcBorders>
              <w:top w:val="nil"/>
              <w:left w:val="nil"/>
              <w:bottom w:val="single" w:sz="4" w:space="0" w:color="auto"/>
              <w:right w:val="single" w:sz="4" w:space="0" w:color="auto"/>
            </w:tcBorders>
            <w:shd w:val="clear" w:color="000000" w:fill="C0C0C0"/>
            <w:noWrap/>
            <w:vAlign w:val="bottom"/>
            <w:hideMark/>
          </w:tcPr>
          <w:p w14:paraId="34A5FBF7" w14:textId="77777777" w:rsidR="00A536A1" w:rsidRPr="00A536A1" w:rsidRDefault="00A536A1" w:rsidP="00A536A1">
            <w:pPr>
              <w:jc w:val="right"/>
              <w:rPr>
                <w:b/>
                <w:bCs/>
              </w:rPr>
            </w:pPr>
            <w:r w:rsidRPr="00A536A1">
              <w:rPr>
                <w:b/>
                <w:bCs/>
              </w:rPr>
              <w:t>237.84</w:t>
            </w:r>
          </w:p>
        </w:tc>
        <w:tc>
          <w:tcPr>
            <w:tcW w:w="271" w:type="pct"/>
            <w:tcBorders>
              <w:top w:val="nil"/>
              <w:left w:val="nil"/>
              <w:bottom w:val="single" w:sz="4" w:space="0" w:color="auto"/>
              <w:right w:val="single" w:sz="4" w:space="0" w:color="auto"/>
            </w:tcBorders>
            <w:shd w:val="clear" w:color="000000" w:fill="C0C0C0"/>
            <w:noWrap/>
            <w:vAlign w:val="bottom"/>
            <w:hideMark/>
          </w:tcPr>
          <w:p w14:paraId="5EBFF1AB" w14:textId="77777777" w:rsidR="00A536A1" w:rsidRPr="00A536A1" w:rsidRDefault="00A536A1" w:rsidP="00A536A1">
            <w:pPr>
              <w:jc w:val="right"/>
              <w:rPr>
                <w:b/>
                <w:bCs/>
              </w:rPr>
            </w:pPr>
            <w:r w:rsidRPr="00A536A1">
              <w:rPr>
                <w:b/>
                <w:bCs/>
              </w:rPr>
              <w:t>601.87</w:t>
            </w:r>
          </w:p>
        </w:tc>
        <w:tc>
          <w:tcPr>
            <w:tcW w:w="306" w:type="pct"/>
            <w:tcBorders>
              <w:top w:val="nil"/>
              <w:left w:val="nil"/>
              <w:bottom w:val="single" w:sz="4" w:space="0" w:color="auto"/>
              <w:right w:val="single" w:sz="4" w:space="0" w:color="auto"/>
            </w:tcBorders>
            <w:shd w:val="clear" w:color="000000" w:fill="C0C0C0"/>
            <w:noWrap/>
            <w:vAlign w:val="bottom"/>
            <w:hideMark/>
          </w:tcPr>
          <w:p w14:paraId="04A71D25" w14:textId="77777777" w:rsidR="00A536A1" w:rsidRPr="00A536A1" w:rsidRDefault="00A536A1" w:rsidP="00A536A1">
            <w:pPr>
              <w:jc w:val="right"/>
              <w:rPr>
                <w:b/>
                <w:bCs/>
              </w:rPr>
            </w:pPr>
            <w:r w:rsidRPr="00A536A1">
              <w:rPr>
                <w:b/>
                <w:bCs/>
              </w:rPr>
              <w:t>1653.96</w:t>
            </w:r>
          </w:p>
        </w:tc>
        <w:tc>
          <w:tcPr>
            <w:tcW w:w="306" w:type="pct"/>
            <w:tcBorders>
              <w:top w:val="nil"/>
              <w:left w:val="nil"/>
              <w:bottom w:val="single" w:sz="4" w:space="0" w:color="auto"/>
              <w:right w:val="single" w:sz="4" w:space="0" w:color="auto"/>
            </w:tcBorders>
            <w:shd w:val="clear" w:color="000000" w:fill="C0C0C0"/>
            <w:noWrap/>
            <w:vAlign w:val="bottom"/>
            <w:hideMark/>
          </w:tcPr>
          <w:p w14:paraId="1A15B6C3" w14:textId="77777777" w:rsidR="00A536A1" w:rsidRPr="00A536A1" w:rsidRDefault="00A536A1" w:rsidP="00A536A1">
            <w:pPr>
              <w:jc w:val="right"/>
              <w:rPr>
                <w:b/>
                <w:bCs/>
              </w:rPr>
            </w:pPr>
            <w:r w:rsidRPr="00A536A1">
              <w:rPr>
                <w:b/>
                <w:bCs/>
              </w:rPr>
              <w:t>2835.95</w:t>
            </w:r>
          </w:p>
        </w:tc>
        <w:tc>
          <w:tcPr>
            <w:tcW w:w="306" w:type="pct"/>
            <w:tcBorders>
              <w:top w:val="nil"/>
              <w:left w:val="nil"/>
              <w:bottom w:val="single" w:sz="4" w:space="0" w:color="auto"/>
              <w:right w:val="single" w:sz="4" w:space="0" w:color="auto"/>
            </w:tcBorders>
            <w:shd w:val="clear" w:color="000000" w:fill="C0C0C0"/>
            <w:noWrap/>
            <w:vAlign w:val="bottom"/>
            <w:hideMark/>
          </w:tcPr>
          <w:p w14:paraId="4E1111A8" w14:textId="77777777" w:rsidR="00A536A1" w:rsidRPr="00A536A1" w:rsidRDefault="00A536A1" w:rsidP="00A536A1">
            <w:pPr>
              <w:jc w:val="right"/>
              <w:rPr>
                <w:b/>
                <w:bCs/>
              </w:rPr>
            </w:pPr>
            <w:r w:rsidRPr="00A536A1">
              <w:rPr>
                <w:b/>
                <w:bCs/>
              </w:rPr>
              <w:t>2210.52</w:t>
            </w:r>
          </w:p>
        </w:tc>
        <w:tc>
          <w:tcPr>
            <w:tcW w:w="306" w:type="pct"/>
            <w:tcBorders>
              <w:top w:val="nil"/>
              <w:left w:val="nil"/>
              <w:bottom w:val="single" w:sz="4" w:space="0" w:color="auto"/>
              <w:right w:val="single" w:sz="4" w:space="0" w:color="auto"/>
            </w:tcBorders>
            <w:shd w:val="clear" w:color="000000" w:fill="C0C0C0"/>
            <w:noWrap/>
            <w:vAlign w:val="bottom"/>
            <w:hideMark/>
          </w:tcPr>
          <w:p w14:paraId="7FDF4A6C" w14:textId="77777777" w:rsidR="00A536A1" w:rsidRPr="00A536A1" w:rsidRDefault="00A536A1" w:rsidP="00A536A1">
            <w:pPr>
              <w:jc w:val="right"/>
              <w:rPr>
                <w:b/>
                <w:bCs/>
              </w:rPr>
            </w:pPr>
            <w:r w:rsidRPr="00A536A1">
              <w:rPr>
                <w:b/>
                <w:bCs/>
              </w:rPr>
              <w:t>1920.66</w:t>
            </w:r>
          </w:p>
        </w:tc>
        <w:tc>
          <w:tcPr>
            <w:tcW w:w="585" w:type="pct"/>
            <w:tcBorders>
              <w:top w:val="nil"/>
              <w:left w:val="nil"/>
              <w:bottom w:val="single" w:sz="4" w:space="0" w:color="auto"/>
              <w:right w:val="single" w:sz="4" w:space="0" w:color="auto"/>
            </w:tcBorders>
            <w:shd w:val="clear" w:color="000000" w:fill="C0C0C0"/>
            <w:noWrap/>
            <w:vAlign w:val="bottom"/>
            <w:hideMark/>
          </w:tcPr>
          <w:p w14:paraId="3436FCC2" w14:textId="77777777" w:rsidR="00A536A1" w:rsidRPr="00A536A1" w:rsidRDefault="00A536A1" w:rsidP="00A536A1">
            <w:pPr>
              <w:jc w:val="right"/>
              <w:rPr>
                <w:b/>
                <w:bCs/>
              </w:rPr>
            </w:pPr>
            <w:r w:rsidRPr="00A536A1">
              <w:rPr>
                <w:b/>
                <w:bCs/>
              </w:rPr>
              <w:t>591.67</w:t>
            </w:r>
          </w:p>
        </w:tc>
        <w:tc>
          <w:tcPr>
            <w:tcW w:w="598" w:type="pct"/>
            <w:tcBorders>
              <w:top w:val="nil"/>
              <w:left w:val="nil"/>
              <w:bottom w:val="single" w:sz="4" w:space="0" w:color="auto"/>
              <w:right w:val="single" w:sz="4" w:space="0" w:color="auto"/>
            </w:tcBorders>
            <w:shd w:val="clear" w:color="000000" w:fill="C0C0C0"/>
            <w:noWrap/>
            <w:vAlign w:val="bottom"/>
            <w:hideMark/>
          </w:tcPr>
          <w:p w14:paraId="3C8B6B21" w14:textId="77777777" w:rsidR="00A536A1" w:rsidRPr="00A536A1" w:rsidRDefault="00A536A1" w:rsidP="00A536A1">
            <w:pPr>
              <w:jc w:val="right"/>
              <w:rPr>
                <w:b/>
                <w:bCs/>
              </w:rPr>
            </w:pPr>
            <w:r w:rsidRPr="00A536A1">
              <w:rPr>
                <w:b/>
                <w:bCs/>
              </w:rPr>
              <w:t>10052.47</w:t>
            </w:r>
          </w:p>
        </w:tc>
        <w:tc>
          <w:tcPr>
            <w:tcW w:w="423" w:type="pct"/>
            <w:tcBorders>
              <w:top w:val="nil"/>
              <w:left w:val="nil"/>
              <w:bottom w:val="single" w:sz="4" w:space="0" w:color="auto"/>
              <w:right w:val="single" w:sz="4" w:space="0" w:color="auto"/>
            </w:tcBorders>
            <w:shd w:val="clear" w:color="000000" w:fill="C0C0C0"/>
            <w:noWrap/>
            <w:vAlign w:val="bottom"/>
            <w:hideMark/>
          </w:tcPr>
          <w:p w14:paraId="4B99A3DC" w14:textId="77777777" w:rsidR="00A536A1" w:rsidRPr="00A536A1" w:rsidRDefault="00A536A1" w:rsidP="00A536A1">
            <w:pPr>
              <w:jc w:val="right"/>
              <w:rPr>
                <w:b/>
                <w:bCs/>
              </w:rPr>
            </w:pPr>
            <w:r w:rsidRPr="00A536A1">
              <w:rPr>
                <w:b/>
                <w:bCs/>
              </w:rPr>
              <w:t>4481.32</w:t>
            </w:r>
          </w:p>
        </w:tc>
      </w:tr>
    </w:tbl>
    <w:p w14:paraId="05E2DBC1" w14:textId="77777777" w:rsidR="00EA42D2" w:rsidRDefault="00EA42D2" w:rsidP="00F110AD">
      <w:pPr>
        <w:jc w:val="center"/>
        <w:rPr>
          <w:b/>
          <w:i/>
          <w:sz w:val="24"/>
          <w:szCs w:val="24"/>
          <w:lang w:val="ru-RU"/>
        </w:rPr>
      </w:pPr>
    </w:p>
    <w:p w14:paraId="5C66F22D" w14:textId="21353F87" w:rsidR="00F55048" w:rsidRDefault="00F55048" w:rsidP="00F110AD">
      <w:pPr>
        <w:jc w:val="center"/>
        <w:rPr>
          <w:b/>
          <w:i/>
          <w:sz w:val="24"/>
          <w:szCs w:val="24"/>
          <w:lang w:val="ru-RU"/>
        </w:rPr>
      </w:pPr>
    </w:p>
    <w:p w14:paraId="12D2E5AD" w14:textId="77777777" w:rsidR="00B1438A" w:rsidRDefault="00B1438A" w:rsidP="00F110AD">
      <w:pPr>
        <w:jc w:val="center"/>
        <w:rPr>
          <w:b/>
          <w:i/>
          <w:sz w:val="24"/>
          <w:szCs w:val="24"/>
          <w:lang w:val="ru-RU"/>
        </w:rPr>
      </w:pPr>
    </w:p>
    <w:p w14:paraId="45BE3D81" w14:textId="2E0DA45B" w:rsidR="00DA6F79" w:rsidRPr="001A35E3" w:rsidRDefault="000A54B7" w:rsidP="00F110AD">
      <w:pPr>
        <w:jc w:val="center"/>
        <w:rPr>
          <w:b/>
          <w:i/>
          <w:sz w:val="24"/>
          <w:szCs w:val="24"/>
          <w:lang w:val="ru-RU"/>
        </w:rPr>
      </w:pPr>
      <w:r w:rsidRPr="001A35E3">
        <w:rPr>
          <w:b/>
          <w:i/>
          <w:sz w:val="24"/>
          <w:szCs w:val="24"/>
          <w:lang w:val="ru-RU"/>
        </w:rPr>
        <w:t>9.2.1.2. Врста и обим радова на</w:t>
      </w:r>
      <w:r w:rsidR="00F110AD" w:rsidRPr="001A35E3">
        <w:rPr>
          <w:b/>
          <w:i/>
          <w:sz w:val="24"/>
          <w:szCs w:val="24"/>
          <w:lang w:val="ru-RU"/>
        </w:rPr>
        <w:t xml:space="preserve"> гајењу шума - просечно годишње</w:t>
      </w:r>
    </w:p>
    <w:p w14:paraId="2E4A4918" w14:textId="3FC1EA33" w:rsidR="00907730" w:rsidRDefault="00907730" w:rsidP="00F110AD">
      <w:pPr>
        <w:jc w:val="center"/>
        <w:rPr>
          <w:b/>
          <w:i/>
          <w:color w:val="17365D" w:themeColor="text2" w:themeShade="BF"/>
          <w:sz w:val="24"/>
          <w:szCs w:val="24"/>
          <w:lang w:val="ru-RU"/>
        </w:rPr>
      </w:pPr>
    </w:p>
    <w:p w14:paraId="0D4283E4" w14:textId="77777777" w:rsidR="00B1438A" w:rsidRDefault="00B1438A" w:rsidP="00F110AD">
      <w:pPr>
        <w:jc w:val="center"/>
        <w:rPr>
          <w:b/>
          <w:i/>
          <w:color w:val="17365D" w:themeColor="text2" w:themeShade="BF"/>
          <w:sz w:val="24"/>
          <w:szCs w:val="24"/>
          <w:lang w:val="ru-RU"/>
        </w:rPr>
      </w:pPr>
    </w:p>
    <w:tbl>
      <w:tblPr>
        <w:tblW w:w="0" w:type="auto"/>
        <w:jc w:val="center"/>
        <w:tblLook w:val="04A0" w:firstRow="1" w:lastRow="0" w:firstColumn="1" w:lastColumn="0" w:noHBand="0" w:noVBand="1"/>
      </w:tblPr>
      <w:tblGrid>
        <w:gridCol w:w="5182"/>
        <w:gridCol w:w="2162"/>
        <w:gridCol w:w="222"/>
      </w:tblGrid>
      <w:tr w:rsidR="003D10A5" w:rsidRPr="003D10A5" w14:paraId="79AAC66C" w14:textId="77777777" w:rsidTr="003D10A5">
        <w:trPr>
          <w:gridAfter w:val="1"/>
          <w:trHeight w:val="300"/>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25E7766E" w14:textId="77777777" w:rsidR="003D10A5" w:rsidRPr="003D10A5" w:rsidRDefault="003D10A5" w:rsidP="003D10A5">
            <w:pPr>
              <w:jc w:val="center"/>
              <w:rPr>
                <w:b/>
                <w:bCs/>
                <w:sz w:val="22"/>
                <w:szCs w:val="22"/>
              </w:rPr>
            </w:pPr>
            <w:r w:rsidRPr="003D10A5">
              <w:rPr>
                <w:b/>
                <w:bCs/>
                <w:sz w:val="22"/>
                <w:szCs w:val="22"/>
              </w:rPr>
              <w:t>Врста рада</w:t>
            </w:r>
          </w:p>
        </w:tc>
        <w:tc>
          <w:tcPr>
            <w:tcW w:w="0" w:type="auto"/>
            <w:vMerge w:val="restart"/>
            <w:tcBorders>
              <w:top w:val="single" w:sz="8" w:space="0" w:color="auto"/>
              <w:left w:val="single" w:sz="4" w:space="0" w:color="auto"/>
              <w:bottom w:val="single" w:sz="8" w:space="0" w:color="000000"/>
              <w:right w:val="nil"/>
            </w:tcBorders>
            <w:shd w:val="clear" w:color="000000" w:fill="C0C0C0"/>
            <w:vAlign w:val="center"/>
            <w:hideMark/>
          </w:tcPr>
          <w:p w14:paraId="3BB714EE" w14:textId="77777777" w:rsidR="003D10A5" w:rsidRPr="003D10A5" w:rsidRDefault="003D10A5" w:rsidP="003D10A5">
            <w:pPr>
              <w:jc w:val="center"/>
              <w:rPr>
                <w:b/>
                <w:bCs/>
                <w:sz w:val="22"/>
                <w:szCs w:val="22"/>
              </w:rPr>
            </w:pPr>
            <w:r w:rsidRPr="003D10A5">
              <w:rPr>
                <w:b/>
                <w:bCs/>
                <w:sz w:val="22"/>
                <w:szCs w:val="22"/>
              </w:rPr>
              <w:t xml:space="preserve">Површина    </w:t>
            </w:r>
            <w:proofErr w:type="gramStart"/>
            <w:r w:rsidRPr="003D10A5">
              <w:rPr>
                <w:b/>
                <w:bCs/>
                <w:sz w:val="22"/>
                <w:szCs w:val="22"/>
              </w:rPr>
              <w:t xml:space="preserve">   (</w:t>
            </w:r>
            <w:proofErr w:type="gramEnd"/>
            <w:r w:rsidRPr="003D10A5">
              <w:rPr>
                <w:b/>
                <w:bCs/>
                <w:sz w:val="22"/>
                <w:szCs w:val="22"/>
              </w:rPr>
              <w:t xml:space="preserve"> ha )</w:t>
            </w:r>
          </w:p>
        </w:tc>
      </w:tr>
      <w:tr w:rsidR="003D10A5" w:rsidRPr="003D10A5" w14:paraId="5C0A323A" w14:textId="77777777" w:rsidTr="003D10A5">
        <w:trPr>
          <w:trHeight w:val="315"/>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78B26E1" w14:textId="77777777" w:rsidR="003D10A5" w:rsidRPr="003D10A5" w:rsidRDefault="003D10A5" w:rsidP="003D10A5">
            <w:pPr>
              <w:rPr>
                <w:b/>
                <w:bCs/>
                <w:sz w:val="22"/>
                <w:szCs w:val="22"/>
              </w:rPr>
            </w:pPr>
          </w:p>
        </w:tc>
        <w:tc>
          <w:tcPr>
            <w:tcW w:w="0" w:type="auto"/>
            <w:vMerge/>
            <w:tcBorders>
              <w:top w:val="single" w:sz="8" w:space="0" w:color="auto"/>
              <w:left w:val="single" w:sz="4" w:space="0" w:color="auto"/>
              <w:bottom w:val="single" w:sz="8" w:space="0" w:color="000000"/>
              <w:right w:val="nil"/>
            </w:tcBorders>
            <w:vAlign w:val="center"/>
            <w:hideMark/>
          </w:tcPr>
          <w:p w14:paraId="205F5324" w14:textId="77777777" w:rsidR="003D10A5" w:rsidRPr="003D10A5" w:rsidRDefault="003D10A5" w:rsidP="003D10A5">
            <w:pPr>
              <w:rPr>
                <w:b/>
                <w:bCs/>
                <w:sz w:val="22"/>
                <w:szCs w:val="22"/>
              </w:rPr>
            </w:pPr>
          </w:p>
        </w:tc>
        <w:tc>
          <w:tcPr>
            <w:tcW w:w="0" w:type="auto"/>
            <w:tcBorders>
              <w:top w:val="nil"/>
              <w:left w:val="nil"/>
              <w:bottom w:val="nil"/>
              <w:right w:val="nil"/>
            </w:tcBorders>
            <w:shd w:val="clear" w:color="auto" w:fill="auto"/>
            <w:noWrap/>
            <w:vAlign w:val="bottom"/>
            <w:hideMark/>
          </w:tcPr>
          <w:p w14:paraId="040557E9" w14:textId="77777777" w:rsidR="003D10A5" w:rsidRPr="003D10A5" w:rsidRDefault="003D10A5" w:rsidP="003D10A5">
            <w:pPr>
              <w:jc w:val="center"/>
              <w:rPr>
                <w:b/>
                <w:bCs/>
                <w:sz w:val="22"/>
                <w:szCs w:val="22"/>
              </w:rPr>
            </w:pPr>
          </w:p>
        </w:tc>
      </w:tr>
      <w:tr w:rsidR="003D10A5" w:rsidRPr="003D10A5" w14:paraId="1B3B0410" w14:textId="77777777" w:rsidTr="003D10A5">
        <w:trPr>
          <w:trHeight w:val="300"/>
          <w:jc w:val="center"/>
        </w:trPr>
        <w:tc>
          <w:tcPr>
            <w:tcW w:w="0" w:type="auto"/>
            <w:tcBorders>
              <w:top w:val="nil"/>
              <w:left w:val="single" w:sz="8" w:space="0" w:color="auto"/>
              <w:bottom w:val="nil"/>
              <w:right w:val="single" w:sz="4" w:space="0" w:color="000000"/>
            </w:tcBorders>
            <w:shd w:val="clear" w:color="auto" w:fill="auto"/>
            <w:noWrap/>
            <w:vAlign w:val="bottom"/>
            <w:hideMark/>
          </w:tcPr>
          <w:p w14:paraId="0E35B7D6" w14:textId="77777777" w:rsidR="003D10A5" w:rsidRPr="003D10A5" w:rsidRDefault="003D10A5" w:rsidP="003D10A5">
            <w:pPr>
              <w:rPr>
                <w:sz w:val="22"/>
                <w:szCs w:val="22"/>
              </w:rPr>
            </w:pPr>
            <w:r w:rsidRPr="003D10A5">
              <w:rPr>
                <w:sz w:val="22"/>
                <w:szCs w:val="22"/>
              </w:rPr>
              <w:t xml:space="preserve">Оплодна сеча </w:t>
            </w:r>
            <w:proofErr w:type="gramStart"/>
            <w:r w:rsidRPr="003D10A5">
              <w:rPr>
                <w:sz w:val="22"/>
                <w:szCs w:val="22"/>
              </w:rPr>
              <w:t>( 37</w:t>
            </w:r>
            <w:proofErr w:type="gramEnd"/>
            <w:r w:rsidRPr="003D10A5">
              <w:rPr>
                <w:sz w:val="22"/>
                <w:szCs w:val="22"/>
              </w:rPr>
              <w:t>,39,43)</w:t>
            </w:r>
          </w:p>
        </w:tc>
        <w:tc>
          <w:tcPr>
            <w:tcW w:w="0" w:type="auto"/>
            <w:tcBorders>
              <w:top w:val="nil"/>
              <w:left w:val="nil"/>
              <w:bottom w:val="single" w:sz="4" w:space="0" w:color="auto"/>
              <w:right w:val="single" w:sz="4" w:space="0" w:color="auto"/>
            </w:tcBorders>
            <w:shd w:val="clear" w:color="auto" w:fill="auto"/>
            <w:noWrap/>
            <w:vAlign w:val="center"/>
            <w:hideMark/>
          </w:tcPr>
          <w:p w14:paraId="3DDA3B46" w14:textId="77777777" w:rsidR="003D10A5" w:rsidRPr="003D10A5" w:rsidRDefault="003D10A5" w:rsidP="003D10A5">
            <w:pPr>
              <w:jc w:val="center"/>
              <w:rPr>
                <w:sz w:val="22"/>
                <w:szCs w:val="22"/>
              </w:rPr>
            </w:pPr>
            <w:r w:rsidRPr="003D10A5">
              <w:rPr>
                <w:sz w:val="22"/>
                <w:szCs w:val="22"/>
              </w:rPr>
              <w:t>10.11</w:t>
            </w:r>
          </w:p>
        </w:tc>
        <w:tc>
          <w:tcPr>
            <w:tcW w:w="0" w:type="auto"/>
            <w:vAlign w:val="center"/>
            <w:hideMark/>
          </w:tcPr>
          <w:p w14:paraId="7820BE8C" w14:textId="77777777" w:rsidR="003D10A5" w:rsidRPr="003D10A5" w:rsidRDefault="003D10A5" w:rsidP="003D10A5"/>
        </w:tc>
      </w:tr>
      <w:tr w:rsidR="003D10A5" w:rsidRPr="003D10A5" w14:paraId="4F5B93B9"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2178F63" w14:textId="77777777" w:rsidR="003D10A5" w:rsidRPr="003D10A5" w:rsidRDefault="003D10A5" w:rsidP="003D10A5">
            <w:pPr>
              <w:rPr>
                <w:sz w:val="22"/>
                <w:szCs w:val="22"/>
              </w:rPr>
            </w:pPr>
            <w:r w:rsidRPr="003D10A5">
              <w:rPr>
                <w:sz w:val="22"/>
                <w:szCs w:val="22"/>
              </w:rPr>
              <w:t>Групимично оплодна сеча (71)</w:t>
            </w:r>
          </w:p>
        </w:tc>
        <w:tc>
          <w:tcPr>
            <w:tcW w:w="0" w:type="auto"/>
            <w:tcBorders>
              <w:top w:val="nil"/>
              <w:left w:val="nil"/>
              <w:bottom w:val="single" w:sz="4" w:space="0" w:color="auto"/>
              <w:right w:val="single" w:sz="4" w:space="0" w:color="auto"/>
            </w:tcBorders>
            <w:shd w:val="clear" w:color="auto" w:fill="auto"/>
            <w:noWrap/>
            <w:vAlign w:val="center"/>
            <w:hideMark/>
          </w:tcPr>
          <w:p w14:paraId="1CE49DF0" w14:textId="77777777" w:rsidR="003D10A5" w:rsidRPr="003D10A5" w:rsidRDefault="003D10A5" w:rsidP="003D10A5">
            <w:pPr>
              <w:jc w:val="center"/>
              <w:rPr>
                <w:sz w:val="22"/>
                <w:szCs w:val="22"/>
              </w:rPr>
            </w:pPr>
            <w:r w:rsidRPr="003D10A5">
              <w:rPr>
                <w:sz w:val="22"/>
                <w:szCs w:val="22"/>
              </w:rPr>
              <w:t>139.76</w:t>
            </w:r>
          </w:p>
        </w:tc>
        <w:tc>
          <w:tcPr>
            <w:tcW w:w="0" w:type="auto"/>
            <w:vAlign w:val="center"/>
            <w:hideMark/>
          </w:tcPr>
          <w:p w14:paraId="098BB2EB" w14:textId="77777777" w:rsidR="003D10A5" w:rsidRPr="003D10A5" w:rsidRDefault="003D10A5" w:rsidP="003D10A5"/>
        </w:tc>
      </w:tr>
      <w:tr w:rsidR="003D10A5" w:rsidRPr="003D10A5" w14:paraId="3F2F8453"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73EFC73" w14:textId="77777777" w:rsidR="003D10A5" w:rsidRPr="003D10A5" w:rsidRDefault="003D10A5" w:rsidP="003D10A5">
            <w:pPr>
              <w:rPr>
                <w:sz w:val="22"/>
                <w:szCs w:val="22"/>
              </w:rPr>
            </w:pPr>
            <w:r w:rsidRPr="003D10A5">
              <w:rPr>
                <w:sz w:val="22"/>
                <w:szCs w:val="22"/>
              </w:rPr>
              <w:t>Групимично пребирна сеча (65.66,67)</w:t>
            </w:r>
          </w:p>
        </w:tc>
        <w:tc>
          <w:tcPr>
            <w:tcW w:w="0" w:type="auto"/>
            <w:tcBorders>
              <w:top w:val="nil"/>
              <w:left w:val="nil"/>
              <w:bottom w:val="single" w:sz="4" w:space="0" w:color="auto"/>
              <w:right w:val="single" w:sz="4" w:space="0" w:color="auto"/>
            </w:tcBorders>
            <w:shd w:val="clear" w:color="auto" w:fill="auto"/>
            <w:noWrap/>
            <w:vAlign w:val="center"/>
            <w:hideMark/>
          </w:tcPr>
          <w:p w14:paraId="16676BE5" w14:textId="77777777" w:rsidR="003D10A5" w:rsidRPr="003D10A5" w:rsidRDefault="003D10A5" w:rsidP="003D10A5">
            <w:pPr>
              <w:jc w:val="center"/>
              <w:rPr>
                <w:sz w:val="22"/>
                <w:szCs w:val="22"/>
              </w:rPr>
            </w:pPr>
            <w:r w:rsidRPr="003D10A5">
              <w:rPr>
                <w:sz w:val="22"/>
                <w:szCs w:val="22"/>
              </w:rPr>
              <w:t>26.71</w:t>
            </w:r>
          </w:p>
        </w:tc>
        <w:tc>
          <w:tcPr>
            <w:tcW w:w="0" w:type="auto"/>
            <w:vAlign w:val="center"/>
            <w:hideMark/>
          </w:tcPr>
          <w:p w14:paraId="18A2F8CD" w14:textId="77777777" w:rsidR="003D10A5" w:rsidRPr="003D10A5" w:rsidRDefault="003D10A5" w:rsidP="003D10A5"/>
        </w:tc>
      </w:tr>
      <w:tr w:rsidR="003D10A5" w:rsidRPr="003D10A5" w14:paraId="353A01EE"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CF4324E" w14:textId="77777777" w:rsidR="003D10A5" w:rsidRPr="003D10A5" w:rsidRDefault="003D10A5" w:rsidP="003D10A5">
            <w:pPr>
              <w:rPr>
                <w:sz w:val="22"/>
                <w:szCs w:val="22"/>
                <w:lang w:val="ru-RU"/>
              </w:rPr>
            </w:pPr>
            <w:r w:rsidRPr="003D10A5">
              <w:rPr>
                <w:sz w:val="22"/>
                <w:szCs w:val="22"/>
                <w:lang w:val="ru-RU"/>
              </w:rPr>
              <w:t>Комплетна припрема терена за пошумљавање ( 127 )</w:t>
            </w:r>
          </w:p>
        </w:tc>
        <w:tc>
          <w:tcPr>
            <w:tcW w:w="0" w:type="auto"/>
            <w:tcBorders>
              <w:top w:val="nil"/>
              <w:left w:val="nil"/>
              <w:bottom w:val="single" w:sz="4" w:space="0" w:color="auto"/>
              <w:right w:val="single" w:sz="4" w:space="0" w:color="auto"/>
            </w:tcBorders>
            <w:shd w:val="clear" w:color="auto" w:fill="auto"/>
            <w:noWrap/>
            <w:vAlign w:val="center"/>
            <w:hideMark/>
          </w:tcPr>
          <w:p w14:paraId="5F3A9F1E" w14:textId="77777777" w:rsidR="003D10A5" w:rsidRPr="003D10A5" w:rsidRDefault="003D10A5" w:rsidP="003D10A5">
            <w:pPr>
              <w:jc w:val="center"/>
              <w:rPr>
                <w:sz w:val="22"/>
                <w:szCs w:val="22"/>
              </w:rPr>
            </w:pPr>
            <w:r w:rsidRPr="003D10A5">
              <w:rPr>
                <w:sz w:val="22"/>
                <w:szCs w:val="22"/>
              </w:rPr>
              <w:t>1.12</w:t>
            </w:r>
          </w:p>
        </w:tc>
        <w:tc>
          <w:tcPr>
            <w:tcW w:w="0" w:type="auto"/>
            <w:vAlign w:val="center"/>
            <w:hideMark/>
          </w:tcPr>
          <w:p w14:paraId="66F7385C" w14:textId="77777777" w:rsidR="003D10A5" w:rsidRPr="003D10A5" w:rsidRDefault="003D10A5" w:rsidP="003D10A5"/>
        </w:tc>
      </w:tr>
      <w:tr w:rsidR="003D10A5" w:rsidRPr="003D10A5" w14:paraId="088D453E"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D68DF81" w14:textId="77777777" w:rsidR="003D10A5" w:rsidRPr="003D10A5" w:rsidRDefault="003D10A5" w:rsidP="003D10A5">
            <w:pPr>
              <w:rPr>
                <w:sz w:val="22"/>
                <w:szCs w:val="22"/>
              </w:rPr>
            </w:pPr>
            <w:r w:rsidRPr="003D10A5">
              <w:rPr>
                <w:sz w:val="22"/>
                <w:szCs w:val="22"/>
                <w:lang w:val="ru-RU"/>
              </w:rPr>
              <w:t xml:space="preserve">Вешт. пош. голети и обешум. површ. </w:t>
            </w:r>
            <w:proofErr w:type="gramStart"/>
            <w:r w:rsidRPr="003D10A5">
              <w:rPr>
                <w:sz w:val="22"/>
                <w:szCs w:val="22"/>
              </w:rPr>
              <w:t>( 313</w:t>
            </w:r>
            <w:proofErr w:type="gramEnd"/>
            <w:r w:rsidRPr="003D10A5">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B531BC0" w14:textId="77777777" w:rsidR="003D10A5" w:rsidRPr="003D10A5" w:rsidRDefault="003D10A5" w:rsidP="003D10A5">
            <w:pPr>
              <w:jc w:val="center"/>
              <w:rPr>
                <w:sz w:val="22"/>
                <w:szCs w:val="22"/>
              </w:rPr>
            </w:pPr>
            <w:r w:rsidRPr="003D10A5">
              <w:rPr>
                <w:sz w:val="22"/>
                <w:szCs w:val="22"/>
              </w:rPr>
              <w:t>0.90</w:t>
            </w:r>
          </w:p>
        </w:tc>
        <w:tc>
          <w:tcPr>
            <w:tcW w:w="0" w:type="auto"/>
            <w:vAlign w:val="center"/>
            <w:hideMark/>
          </w:tcPr>
          <w:p w14:paraId="0E5C5DF5" w14:textId="77777777" w:rsidR="003D10A5" w:rsidRPr="003D10A5" w:rsidRDefault="003D10A5" w:rsidP="003D10A5"/>
        </w:tc>
      </w:tr>
      <w:tr w:rsidR="003D10A5" w:rsidRPr="003D10A5" w14:paraId="43193591"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EA608B5" w14:textId="77777777" w:rsidR="003D10A5" w:rsidRPr="003D10A5" w:rsidRDefault="003D10A5" w:rsidP="003D10A5">
            <w:pPr>
              <w:rPr>
                <w:sz w:val="22"/>
                <w:szCs w:val="22"/>
              </w:rPr>
            </w:pPr>
            <w:r w:rsidRPr="003D10A5">
              <w:rPr>
                <w:sz w:val="22"/>
                <w:szCs w:val="22"/>
              </w:rPr>
              <w:t xml:space="preserve">Вештачко пош. садњом </w:t>
            </w:r>
            <w:proofErr w:type="gramStart"/>
            <w:r w:rsidRPr="003D10A5">
              <w:rPr>
                <w:sz w:val="22"/>
                <w:szCs w:val="22"/>
              </w:rPr>
              <w:t>( 317</w:t>
            </w:r>
            <w:proofErr w:type="gramEnd"/>
            <w:r w:rsidRPr="003D10A5">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2A8CF89" w14:textId="77777777" w:rsidR="003D10A5" w:rsidRPr="003D10A5" w:rsidRDefault="003D10A5" w:rsidP="003D10A5">
            <w:pPr>
              <w:jc w:val="center"/>
              <w:rPr>
                <w:sz w:val="22"/>
                <w:szCs w:val="22"/>
              </w:rPr>
            </w:pPr>
            <w:r w:rsidRPr="003D10A5">
              <w:rPr>
                <w:sz w:val="22"/>
                <w:szCs w:val="22"/>
              </w:rPr>
              <w:t>0.44</w:t>
            </w:r>
          </w:p>
        </w:tc>
        <w:tc>
          <w:tcPr>
            <w:tcW w:w="0" w:type="auto"/>
            <w:vAlign w:val="center"/>
            <w:hideMark/>
          </w:tcPr>
          <w:p w14:paraId="112E9510" w14:textId="77777777" w:rsidR="003D10A5" w:rsidRPr="003D10A5" w:rsidRDefault="003D10A5" w:rsidP="003D10A5"/>
        </w:tc>
      </w:tr>
      <w:tr w:rsidR="003D10A5" w:rsidRPr="003D10A5" w14:paraId="4B0BAAF1"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928E2B4" w14:textId="77777777" w:rsidR="003D10A5" w:rsidRPr="003D10A5" w:rsidRDefault="003D10A5" w:rsidP="003D10A5">
            <w:pPr>
              <w:rPr>
                <w:sz w:val="22"/>
                <w:szCs w:val="22"/>
              </w:rPr>
            </w:pPr>
            <w:r w:rsidRPr="003D10A5">
              <w:rPr>
                <w:sz w:val="22"/>
                <w:szCs w:val="22"/>
              </w:rPr>
              <w:t>Попуњавање прир. обн. површина (412)</w:t>
            </w:r>
          </w:p>
        </w:tc>
        <w:tc>
          <w:tcPr>
            <w:tcW w:w="0" w:type="auto"/>
            <w:tcBorders>
              <w:top w:val="nil"/>
              <w:left w:val="nil"/>
              <w:bottom w:val="single" w:sz="4" w:space="0" w:color="auto"/>
              <w:right w:val="single" w:sz="4" w:space="0" w:color="auto"/>
            </w:tcBorders>
            <w:shd w:val="clear" w:color="auto" w:fill="auto"/>
            <w:noWrap/>
            <w:vAlign w:val="center"/>
            <w:hideMark/>
          </w:tcPr>
          <w:p w14:paraId="708DE3DC" w14:textId="77777777" w:rsidR="003D10A5" w:rsidRPr="003D10A5" w:rsidRDefault="003D10A5" w:rsidP="003D10A5">
            <w:pPr>
              <w:jc w:val="center"/>
              <w:rPr>
                <w:sz w:val="22"/>
                <w:szCs w:val="22"/>
              </w:rPr>
            </w:pPr>
            <w:r w:rsidRPr="003D10A5">
              <w:rPr>
                <w:sz w:val="22"/>
                <w:szCs w:val="22"/>
              </w:rPr>
              <w:t>1.08</w:t>
            </w:r>
          </w:p>
        </w:tc>
        <w:tc>
          <w:tcPr>
            <w:tcW w:w="0" w:type="auto"/>
            <w:vAlign w:val="center"/>
            <w:hideMark/>
          </w:tcPr>
          <w:p w14:paraId="0E6B7246" w14:textId="77777777" w:rsidR="003D10A5" w:rsidRPr="003D10A5" w:rsidRDefault="003D10A5" w:rsidP="003D10A5"/>
        </w:tc>
      </w:tr>
      <w:tr w:rsidR="003D10A5" w:rsidRPr="003D10A5" w14:paraId="2B952712"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9A9AC48" w14:textId="77777777" w:rsidR="003D10A5" w:rsidRPr="003D10A5" w:rsidRDefault="003D10A5" w:rsidP="003D10A5">
            <w:pPr>
              <w:rPr>
                <w:sz w:val="22"/>
                <w:szCs w:val="22"/>
              </w:rPr>
            </w:pPr>
            <w:r w:rsidRPr="003D10A5">
              <w:rPr>
                <w:sz w:val="22"/>
                <w:szCs w:val="22"/>
              </w:rPr>
              <w:t>Попуњавање култура (414)</w:t>
            </w:r>
          </w:p>
        </w:tc>
        <w:tc>
          <w:tcPr>
            <w:tcW w:w="0" w:type="auto"/>
            <w:tcBorders>
              <w:top w:val="nil"/>
              <w:left w:val="nil"/>
              <w:bottom w:val="single" w:sz="4" w:space="0" w:color="auto"/>
              <w:right w:val="single" w:sz="4" w:space="0" w:color="auto"/>
            </w:tcBorders>
            <w:shd w:val="clear" w:color="auto" w:fill="auto"/>
            <w:noWrap/>
            <w:vAlign w:val="center"/>
            <w:hideMark/>
          </w:tcPr>
          <w:p w14:paraId="1D42F9A2" w14:textId="77777777" w:rsidR="003D10A5" w:rsidRPr="003D10A5" w:rsidRDefault="003D10A5" w:rsidP="003D10A5">
            <w:pPr>
              <w:jc w:val="center"/>
              <w:rPr>
                <w:sz w:val="22"/>
                <w:szCs w:val="22"/>
              </w:rPr>
            </w:pPr>
            <w:r w:rsidRPr="003D10A5">
              <w:rPr>
                <w:sz w:val="22"/>
                <w:szCs w:val="22"/>
              </w:rPr>
              <w:t>0.41</w:t>
            </w:r>
          </w:p>
        </w:tc>
        <w:tc>
          <w:tcPr>
            <w:tcW w:w="0" w:type="auto"/>
            <w:vAlign w:val="center"/>
            <w:hideMark/>
          </w:tcPr>
          <w:p w14:paraId="2D6F8D86" w14:textId="77777777" w:rsidR="003D10A5" w:rsidRPr="003D10A5" w:rsidRDefault="003D10A5" w:rsidP="003D10A5"/>
        </w:tc>
      </w:tr>
      <w:tr w:rsidR="003D10A5" w:rsidRPr="003D10A5" w14:paraId="3B5B0911"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408ABC4" w14:textId="77777777" w:rsidR="003D10A5" w:rsidRPr="003D10A5" w:rsidRDefault="003D10A5" w:rsidP="003D10A5">
            <w:pPr>
              <w:rPr>
                <w:sz w:val="22"/>
                <w:szCs w:val="22"/>
                <w:lang w:val="ru-RU"/>
              </w:rPr>
            </w:pPr>
            <w:r w:rsidRPr="003D10A5">
              <w:rPr>
                <w:sz w:val="22"/>
                <w:szCs w:val="22"/>
                <w:lang w:val="ru-RU"/>
              </w:rPr>
              <w:t>Прореде у вештачки подигнитим састојинама (532)</w:t>
            </w:r>
          </w:p>
        </w:tc>
        <w:tc>
          <w:tcPr>
            <w:tcW w:w="0" w:type="auto"/>
            <w:tcBorders>
              <w:top w:val="nil"/>
              <w:left w:val="nil"/>
              <w:bottom w:val="single" w:sz="4" w:space="0" w:color="auto"/>
              <w:right w:val="single" w:sz="4" w:space="0" w:color="auto"/>
            </w:tcBorders>
            <w:shd w:val="clear" w:color="auto" w:fill="auto"/>
            <w:noWrap/>
            <w:vAlign w:val="center"/>
            <w:hideMark/>
          </w:tcPr>
          <w:p w14:paraId="2BB249F5" w14:textId="77777777" w:rsidR="003D10A5" w:rsidRPr="003D10A5" w:rsidRDefault="003D10A5" w:rsidP="003D10A5">
            <w:pPr>
              <w:jc w:val="center"/>
              <w:rPr>
                <w:sz w:val="22"/>
                <w:szCs w:val="22"/>
              </w:rPr>
            </w:pPr>
            <w:r w:rsidRPr="003D10A5">
              <w:rPr>
                <w:sz w:val="22"/>
                <w:szCs w:val="22"/>
              </w:rPr>
              <w:t>19.40</w:t>
            </w:r>
          </w:p>
        </w:tc>
        <w:tc>
          <w:tcPr>
            <w:tcW w:w="0" w:type="auto"/>
            <w:vAlign w:val="center"/>
            <w:hideMark/>
          </w:tcPr>
          <w:p w14:paraId="71CC07FA" w14:textId="77777777" w:rsidR="003D10A5" w:rsidRPr="003D10A5" w:rsidRDefault="003D10A5" w:rsidP="003D10A5"/>
        </w:tc>
      </w:tr>
      <w:tr w:rsidR="003D10A5" w:rsidRPr="003D10A5" w14:paraId="798CC47B"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E77A5C5" w14:textId="77777777" w:rsidR="003D10A5" w:rsidRPr="003D10A5" w:rsidRDefault="003D10A5" w:rsidP="003D10A5">
            <w:pPr>
              <w:rPr>
                <w:sz w:val="22"/>
                <w:szCs w:val="22"/>
              </w:rPr>
            </w:pPr>
            <w:r w:rsidRPr="003D10A5">
              <w:rPr>
                <w:sz w:val="22"/>
                <w:szCs w:val="22"/>
              </w:rPr>
              <w:t>Прореде у изданачким састојинама (533)</w:t>
            </w:r>
          </w:p>
        </w:tc>
        <w:tc>
          <w:tcPr>
            <w:tcW w:w="0" w:type="auto"/>
            <w:tcBorders>
              <w:top w:val="nil"/>
              <w:left w:val="nil"/>
              <w:bottom w:val="single" w:sz="4" w:space="0" w:color="auto"/>
              <w:right w:val="single" w:sz="4" w:space="0" w:color="auto"/>
            </w:tcBorders>
            <w:shd w:val="clear" w:color="auto" w:fill="auto"/>
            <w:noWrap/>
            <w:vAlign w:val="center"/>
            <w:hideMark/>
          </w:tcPr>
          <w:p w14:paraId="3F1F532E" w14:textId="77777777" w:rsidR="003D10A5" w:rsidRPr="003D10A5" w:rsidRDefault="003D10A5" w:rsidP="003D10A5">
            <w:pPr>
              <w:jc w:val="center"/>
              <w:rPr>
                <w:sz w:val="22"/>
                <w:szCs w:val="22"/>
              </w:rPr>
            </w:pPr>
            <w:r w:rsidRPr="003D10A5">
              <w:rPr>
                <w:sz w:val="22"/>
                <w:szCs w:val="22"/>
              </w:rPr>
              <w:t>4.65</w:t>
            </w:r>
          </w:p>
        </w:tc>
        <w:tc>
          <w:tcPr>
            <w:tcW w:w="0" w:type="auto"/>
            <w:vAlign w:val="center"/>
            <w:hideMark/>
          </w:tcPr>
          <w:p w14:paraId="2FC6D2AB" w14:textId="77777777" w:rsidR="003D10A5" w:rsidRPr="003D10A5" w:rsidRDefault="003D10A5" w:rsidP="003D10A5"/>
        </w:tc>
      </w:tr>
      <w:tr w:rsidR="003D10A5" w:rsidRPr="003D10A5" w14:paraId="25849202"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85AA523" w14:textId="77777777" w:rsidR="003D10A5" w:rsidRPr="003D10A5" w:rsidRDefault="003D10A5" w:rsidP="003D10A5">
            <w:pPr>
              <w:rPr>
                <w:sz w:val="22"/>
                <w:szCs w:val="22"/>
              </w:rPr>
            </w:pPr>
            <w:r w:rsidRPr="003D10A5">
              <w:rPr>
                <w:sz w:val="22"/>
                <w:szCs w:val="22"/>
              </w:rPr>
              <w:t>Прореде у високим састојинама (534)</w:t>
            </w:r>
          </w:p>
        </w:tc>
        <w:tc>
          <w:tcPr>
            <w:tcW w:w="0" w:type="auto"/>
            <w:tcBorders>
              <w:top w:val="nil"/>
              <w:left w:val="nil"/>
              <w:bottom w:val="single" w:sz="4" w:space="0" w:color="auto"/>
              <w:right w:val="single" w:sz="4" w:space="0" w:color="auto"/>
            </w:tcBorders>
            <w:shd w:val="clear" w:color="auto" w:fill="auto"/>
            <w:noWrap/>
            <w:vAlign w:val="center"/>
            <w:hideMark/>
          </w:tcPr>
          <w:p w14:paraId="387DEC55" w14:textId="77777777" w:rsidR="003D10A5" w:rsidRPr="003D10A5" w:rsidRDefault="003D10A5" w:rsidP="003D10A5">
            <w:pPr>
              <w:jc w:val="center"/>
              <w:rPr>
                <w:sz w:val="22"/>
                <w:szCs w:val="22"/>
              </w:rPr>
            </w:pPr>
            <w:r w:rsidRPr="003D10A5">
              <w:rPr>
                <w:sz w:val="22"/>
                <w:szCs w:val="22"/>
              </w:rPr>
              <w:t>31.75</w:t>
            </w:r>
          </w:p>
        </w:tc>
        <w:tc>
          <w:tcPr>
            <w:tcW w:w="0" w:type="auto"/>
            <w:vAlign w:val="center"/>
            <w:hideMark/>
          </w:tcPr>
          <w:p w14:paraId="51E050B2" w14:textId="77777777" w:rsidR="003D10A5" w:rsidRPr="003D10A5" w:rsidRDefault="003D10A5" w:rsidP="003D10A5"/>
        </w:tc>
      </w:tr>
      <w:tr w:rsidR="003D10A5" w:rsidRPr="003D10A5" w14:paraId="350E9AE0"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69E22C4B" w14:textId="77777777" w:rsidR="003D10A5" w:rsidRPr="003D10A5" w:rsidRDefault="003D10A5" w:rsidP="003D10A5">
            <w:pPr>
              <w:rPr>
                <w:sz w:val="22"/>
                <w:szCs w:val="22"/>
              </w:rPr>
            </w:pPr>
            <w:r w:rsidRPr="003D10A5">
              <w:rPr>
                <w:sz w:val="22"/>
                <w:szCs w:val="22"/>
              </w:rPr>
              <w:t xml:space="preserve">Сеча избојака ручно (513)  </w:t>
            </w:r>
          </w:p>
        </w:tc>
        <w:tc>
          <w:tcPr>
            <w:tcW w:w="0" w:type="auto"/>
            <w:tcBorders>
              <w:top w:val="nil"/>
              <w:left w:val="nil"/>
              <w:bottom w:val="single" w:sz="4" w:space="0" w:color="auto"/>
              <w:right w:val="single" w:sz="4" w:space="0" w:color="auto"/>
            </w:tcBorders>
            <w:shd w:val="clear" w:color="auto" w:fill="auto"/>
            <w:noWrap/>
            <w:vAlign w:val="center"/>
            <w:hideMark/>
          </w:tcPr>
          <w:p w14:paraId="24CA23B9" w14:textId="77777777" w:rsidR="003D10A5" w:rsidRPr="003D10A5" w:rsidRDefault="003D10A5" w:rsidP="003D10A5">
            <w:pPr>
              <w:jc w:val="center"/>
              <w:rPr>
                <w:sz w:val="22"/>
                <w:szCs w:val="22"/>
              </w:rPr>
            </w:pPr>
            <w:r w:rsidRPr="003D10A5">
              <w:rPr>
                <w:sz w:val="22"/>
                <w:szCs w:val="22"/>
              </w:rPr>
              <w:t>1.90</w:t>
            </w:r>
          </w:p>
        </w:tc>
        <w:tc>
          <w:tcPr>
            <w:tcW w:w="0" w:type="auto"/>
            <w:vAlign w:val="center"/>
            <w:hideMark/>
          </w:tcPr>
          <w:p w14:paraId="79C927F3" w14:textId="77777777" w:rsidR="003D10A5" w:rsidRPr="003D10A5" w:rsidRDefault="003D10A5" w:rsidP="003D10A5"/>
        </w:tc>
      </w:tr>
      <w:tr w:rsidR="003D10A5" w:rsidRPr="003D10A5" w14:paraId="24C9B7E3"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C58581F" w14:textId="77777777" w:rsidR="003D10A5" w:rsidRPr="003D10A5" w:rsidRDefault="003D10A5" w:rsidP="003D10A5">
            <w:pPr>
              <w:rPr>
                <w:sz w:val="22"/>
                <w:szCs w:val="22"/>
              </w:rPr>
            </w:pPr>
            <w:r w:rsidRPr="003D10A5">
              <w:rPr>
                <w:sz w:val="22"/>
                <w:szCs w:val="22"/>
              </w:rPr>
              <w:t>Уклањање корова ручно (515)</w:t>
            </w:r>
          </w:p>
        </w:tc>
        <w:tc>
          <w:tcPr>
            <w:tcW w:w="0" w:type="auto"/>
            <w:tcBorders>
              <w:top w:val="nil"/>
              <w:left w:val="nil"/>
              <w:bottom w:val="single" w:sz="4" w:space="0" w:color="auto"/>
              <w:right w:val="single" w:sz="4" w:space="0" w:color="auto"/>
            </w:tcBorders>
            <w:shd w:val="clear" w:color="auto" w:fill="auto"/>
            <w:noWrap/>
            <w:vAlign w:val="center"/>
            <w:hideMark/>
          </w:tcPr>
          <w:p w14:paraId="34396173" w14:textId="77777777" w:rsidR="003D10A5" w:rsidRPr="003D10A5" w:rsidRDefault="003D10A5" w:rsidP="003D10A5">
            <w:pPr>
              <w:jc w:val="center"/>
              <w:rPr>
                <w:sz w:val="22"/>
                <w:szCs w:val="22"/>
              </w:rPr>
            </w:pPr>
            <w:r w:rsidRPr="003D10A5">
              <w:rPr>
                <w:sz w:val="22"/>
                <w:szCs w:val="22"/>
              </w:rPr>
              <w:t>3.25</w:t>
            </w:r>
          </w:p>
        </w:tc>
        <w:tc>
          <w:tcPr>
            <w:tcW w:w="0" w:type="auto"/>
            <w:vAlign w:val="center"/>
            <w:hideMark/>
          </w:tcPr>
          <w:p w14:paraId="185C377F" w14:textId="77777777" w:rsidR="003D10A5" w:rsidRPr="003D10A5" w:rsidRDefault="003D10A5" w:rsidP="003D10A5"/>
        </w:tc>
      </w:tr>
      <w:tr w:rsidR="003D10A5" w:rsidRPr="003D10A5" w14:paraId="1C49DD26"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69A05482" w14:textId="77777777" w:rsidR="003D10A5" w:rsidRPr="003D10A5" w:rsidRDefault="003D10A5" w:rsidP="003D10A5">
            <w:pPr>
              <w:rPr>
                <w:sz w:val="22"/>
                <w:szCs w:val="22"/>
                <w:lang w:val="ru-RU"/>
              </w:rPr>
            </w:pPr>
            <w:r w:rsidRPr="003D10A5">
              <w:rPr>
                <w:sz w:val="22"/>
                <w:szCs w:val="22"/>
                <w:lang w:val="ru-RU"/>
              </w:rPr>
              <w:t>Окопавање и прашење у културама (518 )</w:t>
            </w:r>
          </w:p>
        </w:tc>
        <w:tc>
          <w:tcPr>
            <w:tcW w:w="0" w:type="auto"/>
            <w:tcBorders>
              <w:top w:val="nil"/>
              <w:left w:val="nil"/>
              <w:bottom w:val="single" w:sz="4" w:space="0" w:color="auto"/>
              <w:right w:val="single" w:sz="4" w:space="0" w:color="auto"/>
            </w:tcBorders>
            <w:shd w:val="clear" w:color="auto" w:fill="auto"/>
            <w:noWrap/>
            <w:vAlign w:val="center"/>
            <w:hideMark/>
          </w:tcPr>
          <w:p w14:paraId="46D6DF49" w14:textId="77777777" w:rsidR="003D10A5" w:rsidRPr="003D10A5" w:rsidRDefault="003D10A5" w:rsidP="003D10A5">
            <w:pPr>
              <w:jc w:val="center"/>
              <w:rPr>
                <w:sz w:val="22"/>
                <w:szCs w:val="22"/>
              </w:rPr>
            </w:pPr>
            <w:r w:rsidRPr="003D10A5">
              <w:rPr>
                <w:sz w:val="22"/>
                <w:szCs w:val="22"/>
              </w:rPr>
              <w:t>1.79</w:t>
            </w:r>
          </w:p>
        </w:tc>
        <w:tc>
          <w:tcPr>
            <w:tcW w:w="0" w:type="auto"/>
            <w:vAlign w:val="center"/>
            <w:hideMark/>
          </w:tcPr>
          <w:p w14:paraId="3C40C81D" w14:textId="77777777" w:rsidR="003D10A5" w:rsidRPr="003D10A5" w:rsidRDefault="003D10A5" w:rsidP="003D10A5"/>
        </w:tc>
      </w:tr>
      <w:tr w:rsidR="003D10A5" w:rsidRPr="003D10A5" w14:paraId="60BB57B9"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8B5C1C3" w14:textId="77777777" w:rsidR="003D10A5" w:rsidRPr="003D10A5" w:rsidRDefault="003D10A5" w:rsidP="003D10A5">
            <w:pPr>
              <w:rPr>
                <w:sz w:val="22"/>
                <w:szCs w:val="22"/>
              </w:rPr>
            </w:pPr>
            <w:r w:rsidRPr="003D10A5">
              <w:rPr>
                <w:sz w:val="22"/>
                <w:szCs w:val="22"/>
              </w:rPr>
              <w:t>Кресање грана (522)</w:t>
            </w:r>
          </w:p>
        </w:tc>
        <w:tc>
          <w:tcPr>
            <w:tcW w:w="0" w:type="auto"/>
            <w:tcBorders>
              <w:top w:val="nil"/>
              <w:left w:val="nil"/>
              <w:bottom w:val="single" w:sz="4" w:space="0" w:color="auto"/>
              <w:right w:val="single" w:sz="4" w:space="0" w:color="auto"/>
            </w:tcBorders>
            <w:shd w:val="clear" w:color="auto" w:fill="auto"/>
            <w:noWrap/>
            <w:vAlign w:val="center"/>
            <w:hideMark/>
          </w:tcPr>
          <w:p w14:paraId="4FD73034" w14:textId="77777777" w:rsidR="003D10A5" w:rsidRPr="003D10A5" w:rsidRDefault="003D10A5" w:rsidP="003D10A5">
            <w:pPr>
              <w:jc w:val="center"/>
              <w:rPr>
                <w:sz w:val="22"/>
                <w:szCs w:val="22"/>
              </w:rPr>
            </w:pPr>
            <w:r w:rsidRPr="003D10A5">
              <w:rPr>
                <w:sz w:val="22"/>
                <w:szCs w:val="22"/>
              </w:rPr>
              <w:t>1.34</w:t>
            </w:r>
          </w:p>
        </w:tc>
        <w:tc>
          <w:tcPr>
            <w:tcW w:w="0" w:type="auto"/>
            <w:vAlign w:val="center"/>
            <w:hideMark/>
          </w:tcPr>
          <w:p w14:paraId="0D6116FB" w14:textId="77777777" w:rsidR="003D10A5" w:rsidRPr="003D10A5" w:rsidRDefault="003D10A5" w:rsidP="003D10A5"/>
        </w:tc>
      </w:tr>
      <w:tr w:rsidR="003D10A5" w:rsidRPr="003D10A5" w14:paraId="198B5152" w14:textId="77777777" w:rsidTr="003D10A5">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E214B6C" w14:textId="77777777" w:rsidR="003D10A5" w:rsidRPr="003D10A5" w:rsidRDefault="003D10A5" w:rsidP="003D10A5">
            <w:pPr>
              <w:rPr>
                <w:sz w:val="22"/>
                <w:szCs w:val="22"/>
                <w:lang w:val="ru-RU"/>
              </w:rPr>
            </w:pPr>
            <w:r w:rsidRPr="003D10A5">
              <w:rPr>
                <w:sz w:val="22"/>
                <w:szCs w:val="22"/>
                <w:lang w:val="ru-RU"/>
              </w:rPr>
              <w:t>Чишћење у младим природним састојинама (526)</w:t>
            </w:r>
          </w:p>
        </w:tc>
        <w:tc>
          <w:tcPr>
            <w:tcW w:w="0" w:type="auto"/>
            <w:tcBorders>
              <w:top w:val="nil"/>
              <w:left w:val="nil"/>
              <w:bottom w:val="single" w:sz="4" w:space="0" w:color="auto"/>
              <w:right w:val="single" w:sz="4" w:space="0" w:color="auto"/>
            </w:tcBorders>
            <w:shd w:val="clear" w:color="auto" w:fill="auto"/>
            <w:noWrap/>
            <w:vAlign w:val="center"/>
            <w:hideMark/>
          </w:tcPr>
          <w:p w14:paraId="2E572156" w14:textId="77777777" w:rsidR="003D10A5" w:rsidRPr="003D10A5" w:rsidRDefault="003D10A5" w:rsidP="003D10A5">
            <w:pPr>
              <w:jc w:val="center"/>
              <w:rPr>
                <w:sz w:val="22"/>
                <w:szCs w:val="22"/>
              </w:rPr>
            </w:pPr>
            <w:r w:rsidRPr="003D10A5">
              <w:rPr>
                <w:sz w:val="22"/>
                <w:szCs w:val="22"/>
              </w:rPr>
              <w:t>0.14</w:t>
            </w:r>
          </w:p>
        </w:tc>
        <w:tc>
          <w:tcPr>
            <w:tcW w:w="0" w:type="auto"/>
            <w:vAlign w:val="center"/>
            <w:hideMark/>
          </w:tcPr>
          <w:p w14:paraId="5FA6B56F" w14:textId="77777777" w:rsidR="003D10A5" w:rsidRPr="003D10A5" w:rsidRDefault="003D10A5" w:rsidP="003D10A5"/>
        </w:tc>
      </w:tr>
      <w:tr w:rsidR="003D10A5" w:rsidRPr="003D10A5" w14:paraId="21DF7240" w14:textId="77777777" w:rsidTr="003D10A5">
        <w:trPr>
          <w:trHeight w:val="315"/>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0BB8325" w14:textId="77777777" w:rsidR="003D10A5" w:rsidRPr="003D10A5" w:rsidRDefault="003D10A5" w:rsidP="003D10A5">
            <w:pPr>
              <w:rPr>
                <w:sz w:val="22"/>
                <w:szCs w:val="22"/>
                <w:lang w:val="ru-RU"/>
              </w:rPr>
            </w:pPr>
            <w:r w:rsidRPr="003D10A5">
              <w:rPr>
                <w:sz w:val="22"/>
                <w:szCs w:val="22"/>
                <w:lang w:val="ru-RU"/>
              </w:rPr>
              <w:t>Чишћење у вештачки подигнитим састојинама (527)</w:t>
            </w:r>
          </w:p>
        </w:tc>
        <w:tc>
          <w:tcPr>
            <w:tcW w:w="0" w:type="auto"/>
            <w:tcBorders>
              <w:top w:val="nil"/>
              <w:left w:val="nil"/>
              <w:bottom w:val="nil"/>
              <w:right w:val="single" w:sz="4" w:space="0" w:color="auto"/>
            </w:tcBorders>
            <w:shd w:val="clear" w:color="auto" w:fill="auto"/>
            <w:noWrap/>
            <w:vAlign w:val="center"/>
            <w:hideMark/>
          </w:tcPr>
          <w:p w14:paraId="04A2D971" w14:textId="77777777" w:rsidR="003D10A5" w:rsidRPr="003D10A5" w:rsidRDefault="003D10A5" w:rsidP="003D10A5">
            <w:pPr>
              <w:jc w:val="center"/>
              <w:rPr>
                <w:sz w:val="22"/>
                <w:szCs w:val="22"/>
              </w:rPr>
            </w:pPr>
            <w:r w:rsidRPr="003D10A5">
              <w:rPr>
                <w:sz w:val="22"/>
                <w:szCs w:val="22"/>
              </w:rPr>
              <w:t>0.52</w:t>
            </w:r>
          </w:p>
        </w:tc>
        <w:tc>
          <w:tcPr>
            <w:tcW w:w="0" w:type="auto"/>
            <w:vAlign w:val="center"/>
            <w:hideMark/>
          </w:tcPr>
          <w:p w14:paraId="767C83F6" w14:textId="77777777" w:rsidR="003D10A5" w:rsidRPr="003D10A5" w:rsidRDefault="003D10A5" w:rsidP="003D10A5"/>
        </w:tc>
      </w:tr>
      <w:tr w:rsidR="003D10A5" w:rsidRPr="003D10A5" w14:paraId="6D6F2374" w14:textId="77777777" w:rsidTr="003D10A5">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142EBAB9" w14:textId="77777777" w:rsidR="003D10A5" w:rsidRPr="003D10A5" w:rsidRDefault="003D10A5" w:rsidP="003D10A5">
            <w:pPr>
              <w:jc w:val="center"/>
              <w:rPr>
                <w:b/>
                <w:bCs/>
                <w:i/>
                <w:iCs/>
                <w:sz w:val="22"/>
                <w:szCs w:val="22"/>
              </w:rPr>
            </w:pPr>
            <w:r w:rsidRPr="003D10A5">
              <w:rPr>
                <w:b/>
                <w:bCs/>
                <w:i/>
                <w:iCs/>
                <w:sz w:val="22"/>
                <w:szCs w:val="22"/>
              </w:rPr>
              <w:t>УКУПНО ЗА ГАЗДИНСКУ ЈЕДИНИЦУ</w:t>
            </w:r>
          </w:p>
        </w:tc>
        <w:tc>
          <w:tcPr>
            <w:tcW w:w="0" w:type="auto"/>
            <w:tcBorders>
              <w:top w:val="single" w:sz="8" w:space="0" w:color="auto"/>
              <w:left w:val="nil"/>
              <w:bottom w:val="single" w:sz="8" w:space="0" w:color="auto"/>
              <w:right w:val="single" w:sz="8" w:space="0" w:color="auto"/>
            </w:tcBorders>
            <w:shd w:val="clear" w:color="000000" w:fill="C0C0C0"/>
            <w:noWrap/>
            <w:vAlign w:val="center"/>
            <w:hideMark/>
          </w:tcPr>
          <w:p w14:paraId="5FBE0AE5" w14:textId="77777777" w:rsidR="003D10A5" w:rsidRPr="003D10A5" w:rsidRDefault="003D10A5" w:rsidP="003D10A5">
            <w:pPr>
              <w:jc w:val="center"/>
              <w:rPr>
                <w:b/>
                <w:bCs/>
                <w:i/>
                <w:iCs/>
                <w:sz w:val="22"/>
                <w:szCs w:val="22"/>
              </w:rPr>
            </w:pPr>
            <w:r w:rsidRPr="003D10A5">
              <w:rPr>
                <w:b/>
                <w:bCs/>
                <w:i/>
                <w:iCs/>
                <w:sz w:val="22"/>
                <w:szCs w:val="22"/>
              </w:rPr>
              <w:t>245.25</w:t>
            </w:r>
          </w:p>
        </w:tc>
        <w:tc>
          <w:tcPr>
            <w:tcW w:w="0" w:type="auto"/>
            <w:vAlign w:val="center"/>
            <w:hideMark/>
          </w:tcPr>
          <w:p w14:paraId="18B4DC2B" w14:textId="77777777" w:rsidR="003D10A5" w:rsidRPr="003D10A5" w:rsidRDefault="003D10A5" w:rsidP="003D10A5"/>
        </w:tc>
      </w:tr>
    </w:tbl>
    <w:p w14:paraId="4BBEBC42" w14:textId="77777777" w:rsidR="00907730" w:rsidRDefault="00907730" w:rsidP="00EA42D2">
      <w:pPr>
        <w:jc w:val="center"/>
        <w:rPr>
          <w:b/>
          <w:i/>
          <w:color w:val="17365D" w:themeColor="text2" w:themeShade="BF"/>
          <w:sz w:val="24"/>
          <w:szCs w:val="24"/>
          <w:lang w:val="ru-RU"/>
        </w:rPr>
      </w:pPr>
    </w:p>
    <w:p w14:paraId="6323C4E7" w14:textId="460A7372" w:rsidR="00CF32AB" w:rsidRDefault="00CF32AB" w:rsidP="00F110AD">
      <w:pPr>
        <w:jc w:val="center"/>
        <w:rPr>
          <w:b/>
          <w:i/>
          <w:color w:val="17365D" w:themeColor="text2" w:themeShade="BF"/>
          <w:sz w:val="24"/>
          <w:szCs w:val="24"/>
          <w:lang w:val="ru-RU"/>
        </w:rPr>
      </w:pPr>
    </w:p>
    <w:p w14:paraId="19FBB6C8" w14:textId="689FCC61" w:rsidR="00B1438A" w:rsidRDefault="00B1438A" w:rsidP="00F110AD">
      <w:pPr>
        <w:jc w:val="center"/>
        <w:rPr>
          <w:b/>
          <w:i/>
          <w:color w:val="17365D" w:themeColor="text2" w:themeShade="BF"/>
          <w:sz w:val="24"/>
          <w:szCs w:val="24"/>
          <w:lang w:val="ru-RU"/>
        </w:rPr>
      </w:pPr>
    </w:p>
    <w:p w14:paraId="55708825" w14:textId="5923C44A" w:rsidR="00B1438A" w:rsidRDefault="00B1438A" w:rsidP="00F110AD">
      <w:pPr>
        <w:jc w:val="center"/>
        <w:rPr>
          <w:b/>
          <w:i/>
          <w:color w:val="17365D" w:themeColor="text2" w:themeShade="BF"/>
          <w:sz w:val="24"/>
          <w:szCs w:val="24"/>
          <w:lang w:val="ru-RU"/>
        </w:rPr>
      </w:pPr>
    </w:p>
    <w:p w14:paraId="4C2E2459" w14:textId="77777777" w:rsidR="00B1438A" w:rsidRDefault="00B1438A" w:rsidP="00F110AD">
      <w:pPr>
        <w:jc w:val="center"/>
        <w:rPr>
          <w:b/>
          <w:i/>
          <w:color w:val="17365D" w:themeColor="text2" w:themeShade="BF"/>
          <w:sz w:val="24"/>
          <w:szCs w:val="24"/>
          <w:lang w:val="ru-RU"/>
        </w:rPr>
      </w:pPr>
    </w:p>
    <w:p w14:paraId="6E45B8F1" w14:textId="77777777" w:rsidR="000A54B7" w:rsidRPr="00907730" w:rsidRDefault="000A54B7" w:rsidP="000A54B7">
      <w:pPr>
        <w:jc w:val="center"/>
        <w:rPr>
          <w:b/>
          <w:bCs/>
          <w:i/>
          <w:sz w:val="24"/>
          <w:szCs w:val="24"/>
          <w:lang w:val="ru-RU"/>
        </w:rPr>
      </w:pPr>
      <w:r w:rsidRPr="00907730">
        <w:rPr>
          <w:b/>
          <w:bCs/>
          <w:i/>
          <w:sz w:val="24"/>
          <w:szCs w:val="24"/>
          <w:lang w:val="ru-RU"/>
        </w:rPr>
        <w:lastRenderedPageBreak/>
        <w:t>9.2.1.3. План заштите шума</w:t>
      </w:r>
      <w:r w:rsidR="00660467">
        <w:rPr>
          <w:b/>
          <w:bCs/>
          <w:i/>
          <w:sz w:val="24"/>
          <w:szCs w:val="24"/>
          <w:lang w:val="ru-RU"/>
        </w:rPr>
        <w:t>- про</w:t>
      </w:r>
      <w:r w:rsidR="0091790C">
        <w:rPr>
          <w:b/>
          <w:bCs/>
          <w:i/>
          <w:sz w:val="24"/>
          <w:szCs w:val="24"/>
          <w:lang w:val="sr-Cyrl-RS"/>
        </w:rPr>
        <w:t>с</w:t>
      </w:r>
      <w:r w:rsidR="00660467">
        <w:rPr>
          <w:b/>
          <w:bCs/>
          <w:i/>
          <w:sz w:val="24"/>
          <w:szCs w:val="24"/>
          <w:lang w:val="ru-RU"/>
        </w:rPr>
        <w:t>ечно годишње</w:t>
      </w:r>
    </w:p>
    <w:p w14:paraId="03D4EC64" w14:textId="77777777" w:rsidR="003B0973" w:rsidRPr="00907730" w:rsidRDefault="003B0973" w:rsidP="00F55048">
      <w:pPr>
        <w:jc w:val="both"/>
        <w:rPr>
          <w:b/>
          <w:bCs/>
          <w:i/>
          <w:sz w:val="16"/>
          <w:szCs w:val="16"/>
        </w:rPr>
      </w:pPr>
    </w:p>
    <w:p w14:paraId="1A7D6F1A" w14:textId="74658E3F" w:rsidR="000A54B7" w:rsidRPr="00907730" w:rsidRDefault="007F3213" w:rsidP="00F55048">
      <w:pPr>
        <w:ind w:left="1440" w:firstLine="720"/>
        <w:jc w:val="both"/>
        <w:rPr>
          <w:bCs/>
          <w:sz w:val="24"/>
          <w:szCs w:val="24"/>
          <w:lang w:val="ru-RU"/>
        </w:rPr>
      </w:pPr>
      <w:r w:rsidRPr="00907730">
        <w:rPr>
          <w:bCs/>
          <w:sz w:val="24"/>
          <w:szCs w:val="24"/>
          <w:lang w:val="ru-RU"/>
        </w:rPr>
        <w:t>Планира</w:t>
      </w:r>
      <w:r w:rsidR="0091423B">
        <w:rPr>
          <w:bCs/>
          <w:sz w:val="24"/>
          <w:szCs w:val="24"/>
          <w:lang w:val="ru-RU"/>
        </w:rPr>
        <w:t xml:space="preserve"> </w:t>
      </w:r>
      <w:r w:rsidRPr="00907730">
        <w:rPr>
          <w:bCs/>
          <w:sz w:val="24"/>
          <w:szCs w:val="24"/>
          <w:lang w:val="sr-Cyrl-CS"/>
        </w:rPr>
        <w:t xml:space="preserve">се </w:t>
      </w:r>
      <w:r w:rsidR="000A54B7" w:rsidRPr="00907730">
        <w:rPr>
          <w:bCs/>
          <w:sz w:val="24"/>
          <w:szCs w:val="24"/>
          <w:lang w:val="ru-RU"/>
        </w:rPr>
        <w:t xml:space="preserve">превентивна заштита шума </w:t>
      </w:r>
      <w:r w:rsidRPr="00907730">
        <w:rPr>
          <w:bCs/>
          <w:sz w:val="24"/>
          <w:szCs w:val="24"/>
          <w:lang w:val="ru-RU"/>
        </w:rPr>
        <w:t xml:space="preserve"> која ће се извршити </w:t>
      </w:r>
      <w:r w:rsidR="000A54B7" w:rsidRPr="00907730">
        <w:rPr>
          <w:bCs/>
          <w:sz w:val="24"/>
          <w:szCs w:val="24"/>
          <w:lang w:val="ru-RU"/>
        </w:rPr>
        <w:t xml:space="preserve"> на це</w:t>
      </w:r>
      <w:r w:rsidR="0091423B">
        <w:rPr>
          <w:bCs/>
          <w:sz w:val="24"/>
          <w:szCs w:val="24"/>
          <w:lang w:val="ru-RU"/>
        </w:rPr>
        <w:t xml:space="preserve">лој површини газдинске </w:t>
      </w:r>
      <w:r w:rsidR="00660467">
        <w:rPr>
          <w:bCs/>
          <w:sz w:val="24"/>
          <w:szCs w:val="24"/>
          <w:lang w:val="ru-RU"/>
        </w:rPr>
        <w:t>јединице</w:t>
      </w:r>
      <w:r w:rsidR="00EA42D2">
        <w:rPr>
          <w:bCs/>
          <w:sz w:val="24"/>
          <w:szCs w:val="24"/>
          <w:lang w:val="sr-Latn-RS"/>
        </w:rPr>
        <w:t>.</w:t>
      </w:r>
    </w:p>
    <w:p w14:paraId="591C09D1" w14:textId="77777777" w:rsidR="00873B41" w:rsidRDefault="00873B41" w:rsidP="00F55048">
      <w:pPr>
        <w:jc w:val="both"/>
        <w:rPr>
          <w:b/>
          <w:i/>
          <w:color w:val="17365D" w:themeColor="text2" w:themeShade="BF"/>
          <w:sz w:val="24"/>
          <w:szCs w:val="24"/>
          <w:lang w:val="ru-RU"/>
        </w:rPr>
      </w:pPr>
    </w:p>
    <w:p w14:paraId="2D6CBC64" w14:textId="77777777" w:rsidR="00B1438A" w:rsidRDefault="00B1438A" w:rsidP="000A54B7">
      <w:pPr>
        <w:jc w:val="center"/>
        <w:rPr>
          <w:b/>
          <w:i/>
          <w:color w:val="17365D" w:themeColor="text2" w:themeShade="BF"/>
          <w:sz w:val="24"/>
          <w:szCs w:val="24"/>
          <w:lang w:val="ru-RU"/>
        </w:rPr>
      </w:pPr>
    </w:p>
    <w:p w14:paraId="0B7E381E" w14:textId="77777777" w:rsidR="000A54B7" w:rsidRPr="00AC2729" w:rsidRDefault="000A54B7" w:rsidP="000A54B7">
      <w:pPr>
        <w:jc w:val="center"/>
        <w:rPr>
          <w:b/>
          <w:bCs/>
          <w:i/>
          <w:sz w:val="24"/>
          <w:szCs w:val="24"/>
          <w:lang w:val="ru-RU"/>
        </w:rPr>
      </w:pPr>
      <w:r w:rsidRPr="00AC2729">
        <w:rPr>
          <w:b/>
          <w:i/>
          <w:sz w:val="24"/>
          <w:szCs w:val="24"/>
          <w:lang w:val="ru-RU"/>
        </w:rPr>
        <w:t>9.2.1.4. План изградње и одржавања шумских саобраћајница - просечно годишње</w:t>
      </w:r>
    </w:p>
    <w:p w14:paraId="043B8A9A" w14:textId="77777777" w:rsidR="003B0973" w:rsidRPr="00AC2729" w:rsidRDefault="003B0973" w:rsidP="003B0973">
      <w:pPr>
        <w:jc w:val="both"/>
        <w:rPr>
          <w:b/>
          <w:bCs/>
          <w:sz w:val="16"/>
          <w:szCs w:val="16"/>
          <w:lang w:val="ru-RU"/>
        </w:rPr>
      </w:pPr>
    </w:p>
    <w:p w14:paraId="0676E016" w14:textId="5B2CC066" w:rsidR="00383847" w:rsidRPr="00EF4EE5" w:rsidRDefault="003B0973" w:rsidP="00F55048">
      <w:pPr>
        <w:jc w:val="both"/>
        <w:rPr>
          <w:bCs/>
          <w:color w:val="17365D" w:themeColor="text2" w:themeShade="BF"/>
          <w:sz w:val="16"/>
          <w:szCs w:val="16"/>
          <w:lang w:val="ru-RU"/>
        </w:rPr>
      </w:pPr>
      <w:r w:rsidRPr="00EF4EE5">
        <w:rPr>
          <w:b/>
          <w:bCs/>
          <w:sz w:val="24"/>
          <w:szCs w:val="24"/>
          <w:lang w:val="ru-RU"/>
        </w:rPr>
        <w:tab/>
      </w:r>
    </w:p>
    <w:p w14:paraId="197F6D2F" w14:textId="36885871" w:rsidR="00907730" w:rsidRPr="00754F06" w:rsidRDefault="00F55048" w:rsidP="00F55048">
      <w:pPr>
        <w:ind w:firstLine="720"/>
        <w:jc w:val="both"/>
        <w:rPr>
          <w:bCs/>
          <w:sz w:val="24"/>
          <w:szCs w:val="24"/>
          <w:lang w:val="ru-RU"/>
        </w:rPr>
      </w:pPr>
      <w:r w:rsidRPr="00754F06">
        <w:rPr>
          <w:sz w:val="24"/>
          <w:szCs w:val="24"/>
          <w:lang w:val="ru-RU"/>
        </w:rPr>
        <w:t xml:space="preserve">Планирана је изградња </w:t>
      </w:r>
      <w:r w:rsidR="004600CD">
        <w:rPr>
          <w:sz w:val="24"/>
          <w:szCs w:val="24"/>
          <w:lang w:val="ru-RU"/>
        </w:rPr>
        <w:t>0,96</w:t>
      </w:r>
      <w:r w:rsidR="00B41781">
        <w:rPr>
          <w:sz w:val="24"/>
          <w:szCs w:val="24"/>
          <w:lang w:val="ru-RU"/>
        </w:rPr>
        <w:t>0</w:t>
      </w:r>
      <w:r w:rsidR="004600CD">
        <w:rPr>
          <w:sz w:val="24"/>
          <w:szCs w:val="24"/>
          <w:lang w:val="ru-RU"/>
        </w:rPr>
        <w:t xml:space="preserve"> </w:t>
      </w:r>
      <w:r w:rsidRPr="00754F06">
        <w:rPr>
          <w:sz w:val="24"/>
          <w:szCs w:val="24"/>
          <w:lang w:val="ru-RU"/>
        </w:rPr>
        <w:t xml:space="preserve">км пута са коловозном конструкцијом  у две фазе, </w:t>
      </w:r>
      <w:r w:rsidRPr="00754F06">
        <w:rPr>
          <w:sz w:val="24"/>
          <w:szCs w:val="24"/>
          <w:lang w:val="sr-Cyrl-CS"/>
        </w:rPr>
        <w:t xml:space="preserve">реконструкција </w:t>
      </w:r>
      <w:r w:rsidRPr="00754F06">
        <w:rPr>
          <w:sz w:val="24"/>
          <w:szCs w:val="24"/>
          <w:lang w:val="sr-Cyrl-RS"/>
        </w:rPr>
        <w:t>0,</w:t>
      </w:r>
      <w:r w:rsidR="004600CD">
        <w:rPr>
          <w:sz w:val="24"/>
          <w:szCs w:val="24"/>
          <w:lang w:val="sr-Cyrl-RS"/>
        </w:rPr>
        <w:t>970</w:t>
      </w:r>
      <w:r w:rsidR="00754F06" w:rsidRPr="00754F06">
        <w:rPr>
          <w:sz w:val="24"/>
          <w:szCs w:val="24"/>
          <w:lang w:val="sr-Cyrl-RS"/>
        </w:rPr>
        <w:t>км</w:t>
      </w:r>
      <w:r w:rsidRPr="00754F06">
        <w:rPr>
          <w:sz w:val="24"/>
          <w:szCs w:val="24"/>
          <w:lang w:val="ru-RU"/>
        </w:rPr>
        <w:t xml:space="preserve"> и одржавање постојећих шумских путева у газдинској јединици у дужини од </w:t>
      </w:r>
      <w:r w:rsidR="00252973">
        <w:rPr>
          <w:sz w:val="24"/>
          <w:szCs w:val="24"/>
          <w:lang w:val="sr-Cyrl-RS"/>
        </w:rPr>
        <w:t>4,622</w:t>
      </w:r>
      <w:r w:rsidRPr="00754F06">
        <w:rPr>
          <w:sz w:val="24"/>
          <w:szCs w:val="24"/>
          <w:lang w:val="ru-RU"/>
        </w:rPr>
        <w:t xml:space="preserve"> км .</w:t>
      </w:r>
    </w:p>
    <w:p w14:paraId="488C5899" w14:textId="77777777" w:rsidR="00907730" w:rsidRPr="00754F06" w:rsidRDefault="00907730" w:rsidP="00F55048">
      <w:pPr>
        <w:jc w:val="both"/>
        <w:rPr>
          <w:bCs/>
          <w:sz w:val="24"/>
          <w:szCs w:val="24"/>
          <w:lang w:val="ru-RU"/>
        </w:rPr>
      </w:pPr>
    </w:p>
    <w:p w14:paraId="4B2FCC15" w14:textId="77777777" w:rsidR="00907730" w:rsidRPr="00EF4EE5" w:rsidRDefault="00907730" w:rsidP="000E0D49">
      <w:pPr>
        <w:jc w:val="center"/>
        <w:rPr>
          <w:bCs/>
          <w:color w:val="17365D" w:themeColor="text2" w:themeShade="BF"/>
          <w:sz w:val="16"/>
          <w:szCs w:val="16"/>
          <w:lang w:val="ru-RU"/>
        </w:rPr>
      </w:pPr>
    </w:p>
    <w:p w14:paraId="03B52E0E" w14:textId="77777777" w:rsidR="00873B41" w:rsidRPr="00EF4EE5" w:rsidRDefault="00873B41" w:rsidP="000E0D49">
      <w:pPr>
        <w:jc w:val="center"/>
        <w:rPr>
          <w:bCs/>
          <w:color w:val="17365D" w:themeColor="text2" w:themeShade="BF"/>
          <w:sz w:val="16"/>
          <w:szCs w:val="16"/>
          <w:lang w:val="ru-RU"/>
        </w:rPr>
      </w:pPr>
    </w:p>
    <w:p w14:paraId="65A44961" w14:textId="6A9FFA48" w:rsidR="00C71A8A" w:rsidRDefault="00C71A8A" w:rsidP="000E0D49">
      <w:pPr>
        <w:jc w:val="center"/>
        <w:rPr>
          <w:bCs/>
          <w:color w:val="17365D" w:themeColor="text2" w:themeShade="BF"/>
          <w:sz w:val="16"/>
          <w:szCs w:val="16"/>
          <w:lang w:val="ru-RU"/>
        </w:rPr>
      </w:pPr>
    </w:p>
    <w:p w14:paraId="0C7E01CA" w14:textId="77777777" w:rsidR="00C71A8A" w:rsidRPr="00EF4EE5" w:rsidRDefault="00C71A8A" w:rsidP="000E0D49">
      <w:pPr>
        <w:jc w:val="center"/>
        <w:rPr>
          <w:bCs/>
          <w:color w:val="17365D" w:themeColor="text2" w:themeShade="BF"/>
          <w:sz w:val="16"/>
          <w:szCs w:val="16"/>
          <w:lang w:val="ru-RU"/>
        </w:rPr>
      </w:pPr>
    </w:p>
    <w:p w14:paraId="5C02373B" w14:textId="77777777" w:rsidR="00383847" w:rsidRPr="00D33B57" w:rsidRDefault="00383847" w:rsidP="000E0D49">
      <w:pPr>
        <w:jc w:val="center"/>
        <w:rPr>
          <w:bCs/>
          <w:color w:val="17365D" w:themeColor="text2" w:themeShade="BF"/>
          <w:sz w:val="16"/>
          <w:szCs w:val="16"/>
          <w:lang w:val="sr-Latn-CS"/>
        </w:rPr>
      </w:pPr>
    </w:p>
    <w:p w14:paraId="5C0DA72D" w14:textId="77777777" w:rsidR="00DA6F79" w:rsidRDefault="000A54B7" w:rsidP="000E0D49">
      <w:pPr>
        <w:jc w:val="center"/>
        <w:rPr>
          <w:b/>
          <w:i/>
          <w:sz w:val="24"/>
          <w:szCs w:val="24"/>
          <w:lang w:val="ru-RU"/>
        </w:rPr>
      </w:pPr>
      <w:r w:rsidRPr="00BD33B5">
        <w:rPr>
          <w:b/>
          <w:bCs/>
          <w:i/>
          <w:sz w:val="24"/>
          <w:szCs w:val="24"/>
          <w:lang w:val="ru-RU"/>
        </w:rPr>
        <w:t>9.2.1.5. План уређивања шума</w:t>
      </w:r>
      <w:r w:rsidRPr="00BD33B5">
        <w:rPr>
          <w:b/>
          <w:i/>
          <w:sz w:val="24"/>
          <w:szCs w:val="24"/>
          <w:lang w:val="ru-RU"/>
        </w:rPr>
        <w:t>- просечно годишње</w:t>
      </w:r>
    </w:p>
    <w:p w14:paraId="12D353E6" w14:textId="77777777" w:rsidR="00BD33B5" w:rsidRPr="00D33B57" w:rsidRDefault="00BD33B5" w:rsidP="000E0D49">
      <w:pPr>
        <w:jc w:val="center"/>
        <w:rPr>
          <w:b/>
          <w:i/>
          <w:color w:val="17365D" w:themeColor="text2" w:themeShade="BF"/>
          <w:sz w:val="24"/>
          <w:szCs w:val="24"/>
        </w:rPr>
      </w:pPr>
    </w:p>
    <w:p w14:paraId="50465D45" w14:textId="77777777" w:rsidR="00F84BBF" w:rsidRPr="00D33B57" w:rsidRDefault="00F84BBF" w:rsidP="000E0D49">
      <w:pPr>
        <w:jc w:val="center"/>
        <w:rPr>
          <w:b/>
          <w:i/>
          <w:color w:val="17365D" w:themeColor="text2" w:themeShade="BF"/>
          <w:sz w:val="12"/>
          <w:szCs w:val="12"/>
        </w:rPr>
      </w:pPr>
    </w:p>
    <w:p w14:paraId="3674FB2E" w14:textId="77777777" w:rsidR="00873B41" w:rsidRPr="00D33B57" w:rsidRDefault="00873B4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lang w:val="sr-Latn-CS"/>
        </w:rPr>
      </w:pPr>
    </w:p>
    <w:tbl>
      <w:tblPr>
        <w:tblW w:w="5542" w:type="dxa"/>
        <w:jc w:val="center"/>
        <w:tblLook w:val="04A0" w:firstRow="1" w:lastRow="0" w:firstColumn="1" w:lastColumn="0" w:noHBand="0" w:noVBand="1"/>
      </w:tblPr>
      <w:tblGrid>
        <w:gridCol w:w="3763"/>
        <w:gridCol w:w="1779"/>
      </w:tblGrid>
      <w:tr w:rsidR="00F34C0C" w:rsidRPr="00F34C0C" w14:paraId="3ACD0B99" w14:textId="77777777" w:rsidTr="007E5007">
        <w:trPr>
          <w:trHeight w:val="268"/>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52D70380" w14:textId="77777777" w:rsidR="00F34C0C" w:rsidRPr="00F34C0C" w:rsidRDefault="00F34C0C" w:rsidP="00F34C0C">
            <w:pPr>
              <w:jc w:val="center"/>
              <w:rPr>
                <w:b/>
                <w:bCs/>
                <w:sz w:val="22"/>
                <w:szCs w:val="22"/>
              </w:rPr>
            </w:pPr>
            <w:r w:rsidRPr="00F34C0C">
              <w:rPr>
                <w:b/>
                <w:bCs/>
                <w:sz w:val="22"/>
                <w:szCs w:val="22"/>
              </w:rPr>
              <w:t>Врста земљишта</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1DAE17A0" w14:textId="77777777" w:rsidR="00F34C0C" w:rsidRPr="00F34C0C" w:rsidRDefault="00F34C0C" w:rsidP="00F34C0C">
            <w:pPr>
              <w:jc w:val="center"/>
              <w:rPr>
                <w:b/>
                <w:bCs/>
                <w:sz w:val="22"/>
                <w:szCs w:val="22"/>
              </w:rPr>
            </w:pPr>
            <w:r w:rsidRPr="00F34C0C">
              <w:rPr>
                <w:b/>
                <w:bCs/>
                <w:sz w:val="22"/>
                <w:szCs w:val="22"/>
              </w:rPr>
              <w:t>Површина</w:t>
            </w:r>
          </w:p>
        </w:tc>
      </w:tr>
      <w:tr w:rsidR="00F34C0C" w:rsidRPr="00F34C0C" w14:paraId="7DC13EB7" w14:textId="77777777" w:rsidTr="007E5007">
        <w:trPr>
          <w:trHeight w:val="616"/>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742C871" w14:textId="77777777" w:rsidR="00F34C0C" w:rsidRPr="00F34C0C" w:rsidRDefault="00F34C0C" w:rsidP="00F34C0C">
            <w:pPr>
              <w:rPr>
                <w:b/>
                <w:bCs/>
                <w:sz w:val="22"/>
                <w:szCs w:val="22"/>
              </w:rPr>
            </w:pPr>
          </w:p>
        </w:tc>
        <w:tc>
          <w:tcPr>
            <w:tcW w:w="0" w:type="auto"/>
            <w:tcBorders>
              <w:top w:val="nil"/>
              <w:left w:val="nil"/>
              <w:bottom w:val="single" w:sz="4" w:space="0" w:color="auto"/>
              <w:right w:val="single" w:sz="4" w:space="0" w:color="auto"/>
            </w:tcBorders>
            <w:shd w:val="clear" w:color="000000" w:fill="C0C0C0"/>
            <w:noWrap/>
            <w:vAlign w:val="center"/>
            <w:hideMark/>
          </w:tcPr>
          <w:p w14:paraId="08108B6B" w14:textId="77777777" w:rsidR="00F34C0C" w:rsidRPr="00F34C0C" w:rsidRDefault="00F34C0C" w:rsidP="00F34C0C">
            <w:pPr>
              <w:jc w:val="center"/>
              <w:rPr>
                <w:b/>
                <w:bCs/>
                <w:sz w:val="22"/>
                <w:szCs w:val="22"/>
              </w:rPr>
            </w:pPr>
            <w:r w:rsidRPr="00F34C0C">
              <w:rPr>
                <w:b/>
                <w:bCs/>
                <w:sz w:val="22"/>
                <w:szCs w:val="22"/>
              </w:rPr>
              <w:t>Pha</w:t>
            </w:r>
          </w:p>
        </w:tc>
      </w:tr>
      <w:tr w:rsidR="00F34C0C" w:rsidRPr="00F34C0C" w14:paraId="6C18E568" w14:textId="77777777" w:rsidTr="007E5007">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14:paraId="798FF12E" w14:textId="77777777" w:rsidR="00F34C0C" w:rsidRPr="00F34C0C" w:rsidRDefault="00F34C0C" w:rsidP="007E5007">
            <w:pPr>
              <w:rPr>
                <w:sz w:val="22"/>
                <w:szCs w:val="22"/>
              </w:rPr>
            </w:pPr>
            <w:r w:rsidRPr="00F34C0C">
              <w:rPr>
                <w:sz w:val="22"/>
                <w:szCs w:val="22"/>
              </w:rPr>
              <w:t xml:space="preserve">Обнављање </w:t>
            </w:r>
            <w:proofErr w:type="gramStart"/>
            <w:r w:rsidRPr="00F34C0C">
              <w:rPr>
                <w:sz w:val="22"/>
                <w:szCs w:val="22"/>
              </w:rPr>
              <w:t>спољ.граница</w:t>
            </w:r>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477E9" w14:textId="77777777" w:rsidR="00F34C0C" w:rsidRPr="00F34C0C" w:rsidRDefault="00F34C0C" w:rsidP="00F34C0C">
            <w:pPr>
              <w:jc w:val="center"/>
              <w:rPr>
                <w:sz w:val="22"/>
                <w:szCs w:val="22"/>
              </w:rPr>
            </w:pPr>
            <w:r w:rsidRPr="00F34C0C">
              <w:rPr>
                <w:sz w:val="22"/>
                <w:szCs w:val="22"/>
              </w:rPr>
              <w:t>7.40</w:t>
            </w:r>
          </w:p>
        </w:tc>
      </w:tr>
      <w:tr w:rsidR="00F34C0C" w:rsidRPr="00F34C0C" w14:paraId="61BFD233" w14:textId="77777777" w:rsidTr="007E5007">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14:paraId="1225B6BA" w14:textId="77777777" w:rsidR="00F34C0C" w:rsidRPr="00F34C0C" w:rsidRDefault="00F34C0C" w:rsidP="007E5007">
            <w:pPr>
              <w:rPr>
                <w:sz w:val="22"/>
                <w:szCs w:val="22"/>
              </w:rPr>
            </w:pPr>
            <w:r w:rsidRPr="00F34C0C">
              <w:rPr>
                <w:sz w:val="22"/>
                <w:szCs w:val="22"/>
              </w:rPr>
              <w:t xml:space="preserve">Обнављање </w:t>
            </w:r>
            <w:proofErr w:type="gramStart"/>
            <w:r w:rsidRPr="00F34C0C">
              <w:rPr>
                <w:sz w:val="22"/>
                <w:szCs w:val="22"/>
              </w:rPr>
              <w:t>унутр.граница</w:t>
            </w:r>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FBF6F" w14:textId="77777777" w:rsidR="00F34C0C" w:rsidRPr="00F34C0C" w:rsidRDefault="00F34C0C" w:rsidP="00F34C0C">
            <w:pPr>
              <w:jc w:val="center"/>
              <w:rPr>
                <w:sz w:val="22"/>
                <w:szCs w:val="22"/>
              </w:rPr>
            </w:pPr>
            <w:r w:rsidRPr="00F34C0C">
              <w:rPr>
                <w:sz w:val="22"/>
                <w:szCs w:val="22"/>
              </w:rPr>
              <w:t>16.60</w:t>
            </w:r>
          </w:p>
        </w:tc>
      </w:tr>
      <w:tr w:rsidR="00F34C0C" w:rsidRPr="00F34C0C" w14:paraId="52513457" w14:textId="77777777" w:rsidTr="007E5007">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14:paraId="16EFD64E" w14:textId="77777777" w:rsidR="00F34C0C" w:rsidRPr="00F34C0C" w:rsidRDefault="00F34C0C" w:rsidP="007E5007">
            <w:pPr>
              <w:rPr>
                <w:sz w:val="22"/>
                <w:szCs w:val="22"/>
              </w:rPr>
            </w:pPr>
            <w:r w:rsidRPr="00F34C0C">
              <w:rPr>
                <w:sz w:val="22"/>
                <w:szCs w:val="22"/>
              </w:rPr>
              <w:t>Високе шуме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D37C5" w14:textId="77777777" w:rsidR="00F34C0C" w:rsidRPr="00F34C0C" w:rsidRDefault="00F34C0C" w:rsidP="00F34C0C">
            <w:pPr>
              <w:jc w:val="center"/>
              <w:rPr>
                <w:sz w:val="22"/>
                <w:szCs w:val="22"/>
              </w:rPr>
            </w:pPr>
            <w:r w:rsidRPr="00F34C0C">
              <w:rPr>
                <w:sz w:val="22"/>
                <w:szCs w:val="22"/>
              </w:rPr>
              <w:t>263.78</w:t>
            </w:r>
          </w:p>
        </w:tc>
      </w:tr>
      <w:tr w:rsidR="00F34C0C" w:rsidRPr="00F34C0C" w14:paraId="58AE18A0" w14:textId="77777777" w:rsidTr="007E5007">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14:paraId="1051DB27" w14:textId="77777777" w:rsidR="00F34C0C" w:rsidRPr="00F34C0C" w:rsidRDefault="00F34C0C" w:rsidP="007E5007">
            <w:pPr>
              <w:rPr>
                <w:sz w:val="22"/>
                <w:szCs w:val="22"/>
              </w:rPr>
            </w:pPr>
            <w:r w:rsidRPr="00F34C0C">
              <w:rPr>
                <w:sz w:val="22"/>
                <w:szCs w:val="22"/>
              </w:rPr>
              <w:t>Изданачке шуме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513013" w14:textId="77777777" w:rsidR="00F34C0C" w:rsidRPr="00F34C0C" w:rsidRDefault="00F34C0C" w:rsidP="00F34C0C">
            <w:pPr>
              <w:jc w:val="center"/>
              <w:rPr>
                <w:sz w:val="22"/>
                <w:szCs w:val="22"/>
              </w:rPr>
            </w:pPr>
            <w:r w:rsidRPr="00F34C0C">
              <w:rPr>
                <w:sz w:val="22"/>
                <w:szCs w:val="22"/>
              </w:rPr>
              <w:t>8.02</w:t>
            </w:r>
          </w:p>
        </w:tc>
      </w:tr>
      <w:tr w:rsidR="00F34C0C" w:rsidRPr="00F34C0C" w14:paraId="6A140DEF" w14:textId="77777777" w:rsidTr="007E5007">
        <w:trPr>
          <w:trHeight w:val="315"/>
          <w:jc w:val="center"/>
        </w:trPr>
        <w:tc>
          <w:tcPr>
            <w:tcW w:w="0" w:type="auto"/>
            <w:tcBorders>
              <w:top w:val="nil"/>
              <w:left w:val="single" w:sz="4" w:space="0" w:color="auto"/>
              <w:bottom w:val="single" w:sz="4" w:space="0" w:color="auto"/>
              <w:right w:val="nil"/>
            </w:tcBorders>
            <w:shd w:val="clear" w:color="auto" w:fill="auto"/>
            <w:noWrap/>
            <w:vAlign w:val="bottom"/>
            <w:hideMark/>
          </w:tcPr>
          <w:p w14:paraId="29F39628" w14:textId="77777777" w:rsidR="00F34C0C" w:rsidRPr="00F34C0C" w:rsidRDefault="00F34C0C" w:rsidP="007E5007">
            <w:pPr>
              <w:rPr>
                <w:sz w:val="22"/>
                <w:szCs w:val="22"/>
              </w:rPr>
            </w:pPr>
            <w:r w:rsidRPr="00F34C0C">
              <w:rPr>
                <w:sz w:val="22"/>
                <w:szCs w:val="22"/>
              </w:rPr>
              <w:t>ВПС</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442D1" w14:textId="77777777" w:rsidR="00F34C0C" w:rsidRPr="00F34C0C" w:rsidRDefault="00F34C0C" w:rsidP="00F34C0C">
            <w:pPr>
              <w:jc w:val="center"/>
              <w:rPr>
                <w:sz w:val="22"/>
                <w:szCs w:val="22"/>
              </w:rPr>
            </w:pPr>
            <w:r w:rsidRPr="00F34C0C">
              <w:rPr>
                <w:sz w:val="22"/>
                <w:szCs w:val="22"/>
              </w:rPr>
              <w:t>30.32</w:t>
            </w:r>
          </w:p>
        </w:tc>
      </w:tr>
      <w:tr w:rsidR="00F34C0C" w:rsidRPr="00F34C0C" w14:paraId="5F8B4429" w14:textId="77777777" w:rsidTr="007E500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678B01" w14:textId="77777777" w:rsidR="00F34C0C" w:rsidRPr="00F34C0C" w:rsidRDefault="00F34C0C" w:rsidP="007E5007">
            <w:pPr>
              <w:rPr>
                <w:sz w:val="22"/>
                <w:szCs w:val="22"/>
              </w:rPr>
            </w:pPr>
            <w:r w:rsidRPr="00F34C0C">
              <w:rPr>
                <w:sz w:val="22"/>
                <w:szCs w:val="22"/>
              </w:rPr>
              <w:t>Необрасло земљиште</w:t>
            </w:r>
          </w:p>
        </w:tc>
        <w:tc>
          <w:tcPr>
            <w:tcW w:w="0" w:type="auto"/>
            <w:tcBorders>
              <w:top w:val="nil"/>
              <w:left w:val="nil"/>
              <w:bottom w:val="single" w:sz="4" w:space="0" w:color="auto"/>
              <w:right w:val="single" w:sz="4" w:space="0" w:color="auto"/>
            </w:tcBorders>
            <w:shd w:val="clear" w:color="auto" w:fill="auto"/>
            <w:noWrap/>
            <w:vAlign w:val="bottom"/>
            <w:hideMark/>
          </w:tcPr>
          <w:p w14:paraId="054C6A00" w14:textId="77777777" w:rsidR="00F34C0C" w:rsidRPr="00F34C0C" w:rsidRDefault="00F34C0C" w:rsidP="00F34C0C">
            <w:pPr>
              <w:jc w:val="center"/>
              <w:rPr>
                <w:sz w:val="22"/>
                <w:szCs w:val="22"/>
              </w:rPr>
            </w:pPr>
            <w:r w:rsidRPr="00F34C0C">
              <w:rPr>
                <w:sz w:val="22"/>
                <w:szCs w:val="22"/>
              </w:rPr>
              <w:t>24.41</w:t>
            </w:r>
          </w:p>
        </w:tc>
      </w:tr>
      <w:tr w:rsidR="00F34C0C" w:rsidRPr="00F34C0C" w14:paraId="47A7FECD" w14:textId="77777777" w:rsidTr="007E500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2C1A4" w14:textId="77777777" w:rsidR="00F34C0C" w:rsidRPr="00F34C0C" w:rsidRDefault="00F34C0C" w:rsidP="007E5007">
            <w:pPr>
              <w:rPr>
                <w:sz w:val="22"/>
                <w:szCs w:val="22"/>
              </w:rPr>
            </w:pPr>
            <w:r w:rsidRPr="00F34C0C">
              <w:rPr>
                <w:sz w:val="22"/>
                <w:szCs w:val="22"/>
              </w:rPr>
              <w:t>Канцеларијски радови</w:t>
            </w:r>
          </w:p>
        </w:tc>
        <w:tc>
          <w:tcPr>
            <w:tcW w:w="0" w:type="auto"/>
            <w:tcBorders>
              <w:top w:val="nil"/>
              <w:left w:val="nil"/>
              <w:bottom w:val="single" w:sz="4" w:space="0" w:color="auto"/>
              <w:right w:val="single" w:sz="4" w:space="0" w:color="auto"/>
            </w:tcBorders>
            <w:shd w:val="clear" w:color="auto" w:fill="auto"/>
            <w:noWrap/>
            <w:vAlign w:val="bottom"/>
            <w:hideMark/>
          </w:tcPr>
          <w:p w14:paraId="568BAE3B" w14:textId="77777777" w:rsidR="00F34C0C" w:rsidRPr="00F34C0C" w:rsidRDefault="00F34C0C" w:rsidP="00F34C0C">
            <w:pPr>
              <w:jc w:val="center"/>
              <w:rPr>
                <w:sz w:val="22"/>
                <w:szCs w:val="22"/>
              </w:rPr>
            </w:pPr>
            <w:r w:rsidRPr="00F34C0C">
              <w:rPr>
                <w:sz w:val="22"/>
                <w:szCs w:val="22"/>
              </w:rPr>
              <w:t>602.87</w:t>
            </w:r>
          </w:p>
        </w:tc>
      </w:tr>
      <w:tr w:rsidR="00F34C0C" w:rsidRPr="00F34C0C" w14:paraId="5B6FCFA2" w14:textId="77777777" w:rsidTr="007E5007">
        <w:trPr>
          <w:trHeight w:val="315"/>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12E6D17F" w14:textId="77777777" w:rsidR="00F34C0C" w:rsidRPr="00F34C0C" w:rsidRDefault="00F34C0C" w:rsidP="00F34C0C">
            <w:pPr>
              <w:rPr>
                <w:b/>
                <w:bCs/>
                <w:i/>
                <w:iCs/>
                <w:sz w:val="22"/>
                <w:szCs w:val="22"/>
              </w:rPr>
            </w:pPr>
            <w:r w:rsidRPr="00F34C0C">
              <w:rPr>
                <w:b/>
                <w:bCs/>
                <w:i/>
                <w:iCs/>
                <w:sz w:val="22"/>
                <w:szCs w:val="22"/>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14:paraId="3BFFB281" w14:textId="77777777" w:rsidR="00F34C0C" w:rsidRPr="00F34C0C" w:rsidRDefault="00F34C0C" w:rsidP="00F34C0C">
            <w:pPr>
              <w:jc w:val="center"/>
              <w:rPr>
                <w:b/>
                <w:bCs/>
                <w:i/>
                <w:iCs/>
                <w:sz w:val="22"/>
                <w:szCs w:val="22"/>
              </w:rPr>
            </w:pPr>
            <w:r w:rsidRPr="00F34C0C">
              <w:rPr>
                <w:b/>
                <w:bCs/>
                <w:i/>
                <w:iCs/>
                <w:sz w:val="22"/>
                <w:szCs w:val="22"/>
              </w:rPr>
              <w:t>953.39</w:t>
            </w:r>
          </w:p>
        </w:tc>
      </w:tr>
    </w:tbl>
    <w:p w14:paraId="28E51174" w14:textId="77777777" w:rsidR="00383847" w:rsidRDefault="0038384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76DB5FD6" w14:textId="77777777" w:rsidR="004317AE" w:rsidRDefault="004317AE" w:rsidP="005603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17365D" w:themeColor="text2" w:themeShade="BF"/>
          <w:sz w:val="16"/>
          <w:szCs w:val="16"/>
          <w:lang w:val="sr-Cyrl-RS"/>
        </w:rPr>
      </w:pPr>
      <w:r>
        <w:rPr>
          <w:b/>
          <w:color w:val="17365D" w:themeColor="text2" w:themeShade="BF"/>
          <w:sz w:val="16"/>
          <w:szCs w:val="16"/>
          <w:lang w:val="sr-Cyrl-RS"/>
        </w:rPr>
        <w:br w:type="page"/>
      </w:r>
    </w:p>
    <w:p w14:paraId="58F886A2" w14:textId="77777777" w:rsidR="00D75BB8" w:rsidRPr="00D87262" w:rsidRDefault="00D75BB8" w:rsidP="005603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17365D" w:themeColor="text2" w:themeShade="BF"/>
          <w:sz w:val="16"/>
          <w:szCs w:val="16"/>
          <w:lang w:val="sr-Cyrl-RS"/>
        </w:rPr>
      </w:pPr>
    </w:p>
    <w:p w14:paraId="5151D249" w14:textId="77777777" w:rsidR="000A54B7" w:rsidRPr="00BD33B5"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r w:rsidRPr="00BD33B5">
        <w:rPr>
          <w:b/>
          <w:sz w:val="24"/>
          <w:szCs w:val="24"/>
          <w:lang w:val="sr-Cyrl-CS"/>
        </w:rPr>
        <w:t>9</w:t>
      </w:r>
      <w:r w:rsidRPr="00BD33B5">
        <w:rPr>
          <w:b/>
          <w:sz w:val="24"/>
          <w:szCs w:val="24"/>
          <w:lang w:val="sl-SI"/>
        </w:rPr>
        <w:t>.</w:t>
      </w:r>
      <w:r w:rsidRPr="00BD33B5">
        <w:rPr>
          <w:b/>
          <w:sz w:val="24"/>
          <w:szCs w:val="24"/>
          <w:lang w:val="sr-Cyrl-CS"/>
        </w:rPr>
        <w:t>2</w:t>
      </w:r>
      <w:r w:rsidRPr="00BD33B5">
        <w:rPr>
          <w:b/>
          <w:sz w:val="24"/>
          <w:szCs w:val="24"/>
          <w:lang w:val="sl-SI"/>
        </w:rPr>
        <w:t>.</w:t>
      </w:r>
      <w:r w:rsidRPr="00BD33B5">
        <w:rPr>
          <w:b/>
          <w:sz w:val="24"/>
          <w:szCs w:val="24"/>
          <w:lang w:val="sr-Cyrl-CS"/>
        </w:rPr>
        <w:t>2.Формирање прихода-просечно годишње</w:t>
      </w:r>
    </w:p>
    <w:p w14:paraId="4AFD27C4" w14:textId="77777777" w:rsidR="00F15DA7" w:rsidRPr="00BD33B5" w:rsidRDefault="00F15DA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14:paraId="6CEB5D99" w14:textId="77777777" w:rsidR="00B323B6" w:rsidRDefault="000A54B7"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r w:rsidRPr="00BD33B5">
        <w:rPr>
          <w:b/>
          <w:i/>
          <w:sz w:val="24"/>
          <w:szCs w:val="24"/>
          <w:lang w:val="sr-Cyrl-CS"/>
        </w:rPr>
        <w:t>9</w:t>
      </w:r>
      <w:r w:rsidRPr="00BD33B5">
        <w:rPr>
          <w:b/>
          <w:i/>
          <w:sz w:val="24"/>
          <w:szCs w:val="24"/>
          <w:lang w:val="sl-SI"/>
        </w:rPr>
        <w:t>.</w:t>
      </w:r>
      <w:r w:rsidRPr="00BD33B5">
        <w:rPr>
          <w:b/>
          <w:i/>
          <w:sz w:val="24"/>
          <w:szCs w:val="24"/>
          <w:lang w:val="sr-Cyrl-CS"/>
        </w:rPr>
        <w:t>2</w:t>
      </w:r>
      <w:r w:rsidRPr="00BD33B5">
        <w:rPr>
          <w:b/>
          <w:i/>
          <w:sz w:val="24"/>
          <w:szCs w:val="24"/>
          <w:lang w:val="sl-SI"/>
        </w:rPr>
        <w:t>.</w:t>
      </w:r>
      <w:r w:rsidRPr="00BD33B5">
        <w:rPr>
          <w:b/>
          <w:i/>
          <w:sz w:val="24"/>
          <w:szCs w:val="24"/>
          <w:lang w:val="sr-Cyrl-CS"/>
        </w:rPr>
        <w:t>2.</w:t>
      </w:r>
      <w:r w:rsidRPr="00BD33B5">
        <w:rPr>
          <w:b/>
          <w:i/>
          <w:sz w:val="24"/>
          <w:szCs w:val="24"/>
          <w:lang w:val="sl-SI"/>
        </w:rPr>
        <w:t>1.</w:t>
      </w:r>
      <w:r w:rsidRPr="00BD33B5">
        <w:rPr>
          <w:b/>
          <w:i/>
          <w:sz w:val="24"/>
          <w:szCs w:val="24"/>
          <w:lang w:val="sr-Cyrl-CS"/>
        </w:rPr>
        <w:t xml:space="preserve"> Приход од продаје дрвета</w:t>
      </w:r>
    </w:p>
    <w:p w14:paraId="1C7296CB" w14:textId="77777777" w:rsidR="00BD33B5" w:rsidRPr="00BD33B5" w:rsidRDefault="00BD33B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p>
    <w:p w14:paraId="3D230F68" w14:textId="08628530" w:rsidR="00941BA6" w:rsidRDefault="00941BA6" w:rsidP="00A0088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469C3BE8" w14:textId="72B31955"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5BDFBADA" w14:textId="31102978"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tbl>
      <w:tblPr>
        <w:tblW w:w="5000" w:type="pct"/>
        <w:tblLook w:val="04A0" w:firstRow="1" w:lastRow="0" w:firstColumn="1" w:lastColumn="0" w:noHBand="0" w:noVBand="1"/>
      </w:tblPr>
      <w:tblGrid>
        <w:gridCol w:w="2665"/>
        <w:gridCol w:w="1546"/>
        <w:gridCol w:w="1546"/>
        <w:gridCol w:w="2046"/>
        <w:gridCol w:w="2017"/>
        <w:gridCol w:w="1380"/>
        <w:gridCol w:w="1380"/>
        <w:gridCol w:w="1380"/>
        <w:gridCol w:w="1655"/>
      </w:tblGrid>
      <w:tr w:rsidR="00D12956" w:rsidRPr="00D12956" w14:paraId="7AAE6168" w14:textId="77777777" w:rsidTr="00D12956">
        <w:trPr>
          <w:trHeight w:val="255"/>
        </w:trPr>
        <w:tc>
          <w:tcPr>
            <w:tcW w:w="853"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9E943C7" w14:textId="77777777" w:rsidR="00D12956" w:rsidRPr="00D12956" w:rsidRDefault="00D12956" w:rsidP="00D12956">
            <w:pPr>
              <w:jc w:val="center"/>
              <w:rPr>
                <w:b/>
                <w:bCs/>
              </w:rPr>
            </w:pPr>
            <w:r w:rsidRPr="00D12956">
              <w:rPr>
                <w:b/>
                <w:bCs/>
              </w:rPr>
              <w:t>Врста дрвећа</w:t>
            </w:r>
          </w:p>
        </w:tc>
        <w:tc>
          <w:tcPr>
            <w:tcW w:w="4147" w:type="pct"/>
            <w:gridSpan w:val="8"/>
            <w:tcBorders>
              <w:top w:val="single" w:sz="4" w:space="0" w:color="auto"/>
              <w:left w:val="nil"/>
              <w:bottom w:val="single" w:sz="4" w:space="0" w:color="auto"/>
              <w:right w:val="single" w:sz="4" w:space="0" w:color="000000"/>
            </w:tcBorders>
            <w:shd w:val="clear" w:color="000000" w:fill="C0C0C0"/>
            <w:noWrap/>
            <w:vAlign w:val="center"/>
            <w:hideMark/>
          </w:tcPr>
          <w:p w14:paraId="44DA02E8" w14:textId="77777777" w:rsidR="00D12956" w:rsidRPr="00D12956" w:rsidRDefault="00D12956" w:rsidP="00D12956">
            <w:pPr>
              <w:jc w:val="center"/>
              <w:rPr>
                <w:b/>
                <w:bCs/>
              </w:rPr>
            </w:pPr>
            <w:r w:rsidRPr="00D12956">
              <w:rPr>
                <w:b/>
                <w:bCs/>
              </w:rPr>
              <w:t>Јединична вредност сортимента</w:t>
            </w:r>
          </w:p>
        </w:tc>
      </w:tr>
      <w:tr w:rsidR="00D12956" w:rsidRPr="00D12956" w14:paraId="315898B1" w14:textId="77777777" w:rsidTr="00D12956">
        <w:trPr>
          <w:trHeight w:val="525"/>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0EDBDEE7" w14:textId="77777777" w:rsidR="00D12956" w:rsidRPr="00D12956" w:rsidRDefault="00D12956" w:rsidP="00D12956">
            <w:pPr>
              <w:rPr>
                <w:b/>
                <w:bCs/>
              </w:rPr>
            </w:pPr>
          </w:p>
        </w:tc>
        <w:tc>
          <w:tcPr>
            <w:tcW w:w="495" w:type="pct"/>
            <w:tcBorders>
              <w:top w:val="nil"/>
              <w:left w:val="nil"/>
              <w:bottom w:val="single" w:sz="4" w:space="0" w:color="auto"/>
              <w:right w:val="single" w:sz="4" w:space="0" w:color="auto"/>
            </w:tcBorders>
            <w:shd w:val="clear" w:color="000000" w:fill="C0C0C0"/>
            <w:noWrap/>
            <w:vAlign w:val="center"/>
            <w:hideMark/>
          </w:tcPr>
          <w:p w14:paraId="2402EACF" w14:textId="77777777" w:rsidR="00D12956" w:rsidRPr="00D12956" w:rsidRDefault="00D12956" w:rsidP="00D12956">
            <w:pPr>
              <w:jc w:val="center"/>
              <w:rPr>
                <w:b/>
                <w:bCs/>
              </w:rPr>
            </w:pPr>
            <w:r w:rsidRPr="00D12956">
              <w:rPr>
                <w:b/>
                <w:bCs/>
              </w:rPr>
              <w:t>F</w:t>
            </w:r>
          </w:p>
        </w:tc>
        <w:tc>
          <w:tcPr>
            <w:tcW w:w="495" w:type="pct"/>
            <w:tcBorders>
              <w:top w:val="nil"/>
              <w:left w:val="nil"/>
              <w:bottom w:val="single" w:sz="4" w:space="0" w:color="auto"/>
              <w:right w:val="single" w:sz="4" w:space="0" w:color="auto"/>
            </w:tcBorders>
            <w:shd w:val="clear" w:color="000000" w:fill="C0C0C0"/>
            <w:noWrap/>
            <w:vAlign w:val="center"/>
            <w:hideMark/>
          </w:tcPr>
          <w:p w14:paraId="1EF6C518" w14:textId="77777777" w:rsidR="00D12956" w:rsidRPr="00D12956" w:rsidRDefault="00D12956" w:rsidP="00D12956">
            <w:pPr>
              <w:jc w:val="center"/>
              <w:rPr>
                <w:b/>
                <w:bCs/>
              </w:rPr>
            </w:pPr>
            <w:r w:rsidRPr="00D12956">
              <w:rPr>
                <w:b/>
                <w:bCs/>
              </w:rPr>
              <w:t>L</w:t>
            </w:r>
          </w:p>
        </w:tc>
        <w:tc>
          <w:tcPr>
            <w:tcW w:w="655" w:type="pct"/>
            <w:tcBorders>
              <w:top w:val="nil"/>
              <w:left w:val="nil"/>
              <w:bottom w:val="single" w:sz="4" w:space="0" w:color="auto"/>
              <w:right w:val="single" w:sz="4" w:space="0" w:color="auto"/>
            </w:tcBorders>
            <w:shd w:val="clear" w:color="000000" w:fill="C0C0C0"/>
            <w:noWrap/>
            <w:vAlign w:val="center"/>
            <w:hideMark/>
          </w:tcPr>
          <w:p w14:paraId="7BF3DE8A" w14:textId="77777777" w:rsidR="00D12956" w:rsidRPr="00D12956" w:rsidRDefault="00D12956" w:rsidP="00D12956">
            <w:pPr>
              <w:jc w:val="center"/>
              <w:rPr>
                <w:b/>
                <w:bCs/>
              </w:rPr>
            </w:pPr>
            <w:r w:rsidRPr="00D12956">
              <w:rPr>
                <w:b/>
                <w:bCs/>
              </w:rPr>
              <w:t>К</w:t>
            </w:r>
          </w:p>
        </w:tc>
        <w:tc>
          <w:tcPr>
            <w:tcW w:w="646" w:type="pct"/>
            <w:tcBorders>
              <w:top w:val="nil"/>
              <w:left w:val="nil"/>
              <w:bottom w:val="single" w:sz="4" w:space="0" w:color="auto"/>
              <w:right w:val="single" w:sz="4" w:space="0" w:color="auto"/>
            </w:tcBorders>
            <w:shd w:val="clear" w:color="000000" w:fill="C0C0C0"/>
            <w:noWrap/>
            <w:vAlign w:val="center"/>
            <w:hideMark/>
          </w:tcPr>
          <w:p w14:paraId="55AD5682" w14:textId="77777777" w:rsidR="00D12956" w:rsidRPr="00D12956" w:rsidRDefault="00D12956" w:rsidP="00D12956">
            <w:pPr>
              <w:jc w:val="center"/>
              <w:rPr>
                <w:b/>
                <w:bCs/>
              </w:rPr>
            </w:pPr>
            <w:r w:rsidRPr="00D12956">
              <w:rPr>
                <w:b/>
                <w:bCs/>
              </w:rPr>
              <w:t>I</w:t>
            </w:r>
          </w:p>
        </w:tc>
        <w:tc>
          <w:tcPr>
            <w:tcW w:w="442" w:type="pct"/>
            <w:tcBorders>
              <w:top w:val="nil"/>
              <w:left w:val="nil"/>
              <w:bottom w:val="single" w:sz="4" w:space="0" w:color="auto"/>
              <w:right w:val="single" w:sz="4" w:space="0" w:color="auto"/>
            </w:tcBorders>
            <w:shd w:val="clear" w:color="000000" w:fill="C0C0C0"/>
            <w:noWrap/>
            <w:vAlign w:val="center"/>
            <w:hideMark/>
          </w:tcPr>
          <w:p w14:paraId="75DC9529" w14:textId="77777777" w:rsidR="00D12956" w:rsidRPr="00D12956" w:rsidRDefault="00D12956" w:rsidP="00D12956">
            <w:pPr>
              <w:jc w:val="center"/>
              <w:rPr>
                <w:b/>
                <w:bCs/>
              </w:rPr>
            </w:pPr>
            <w:r w:rsidRPr="00D12956">
              <w:rPr>
                <w:b/>
                <w:bCs/>
              </w:rPr>
              <w:t>II</w:t>
            </w:r>
          </w:p>
        </w:tc>
        <w:tc>
          <w:tcPr>
            <w:tcW w:w="442" w:type="pct"/>
            <w:tcBorders>
              <w:top w:val="nil"/>
              <w:left w:val="nil"/>
              <w:bottom w:val="single" w:sz="4" w:space="0" w:color="auto"/>
              <w:right w:val="single" w:sz="4" w:space="0" w:color="auto"/>
            </w:tcBorders>
            <w:shd w:val="clear" w:color="000000" w:fill="C0C0C0"/>
            <w:noWrap/>
            <w:vAlign w:val="center"/>
            <w:hideMark/>
          </w:tcPr>
          <w:p w14:paraId="2A53413A" w14:textId="77777777" w:rsidR="00D12956" w:rsidRPr="00D12956" w:rsidRDefault="00D12956" w:rsidP="00D12956">
            <w:pPr>
              <w:jc w:val="center"/>
              <w:rPr>
                <w:b/>
                <w:bCs/>
              </w:rPr>
            </w:pPr>
            <w:r w:rsidRPr="00D12956">
              <w:rPr>
                <w:b/>
                <w:bCs/>
              </w:rPr>
              <w:t>III</w:t>
            </w:r>
          </w:p>
        </w:tc>
        <w:tc>
          <w:tcPr>
            <w:tcW w:w="442" w:type="pct"/>
            <w:tcBorders>
              <w:top w:val="nil"/>
              <w:left w:val="nil"/>
              <w:bottom w:val="single" w:sz="4" w:space="0" w:color="auto"/>
              <w:right w:val="single" w:sz="4" w:space="0" w:color="auto"/>
            </w:tcBorders>
            <w:shd w:val="clear" w:color="000000" w:fill="C0C0C0"/>
            <w:vAlign w:val="center"/>
            <w:hideMark/>
          </w:tcPr>
          <w:p w14:paraId="56FA274F" w14:textId="77777777" w:rsidR="00D12956" w:rsidRPr="00D12956" w:rsidRDefault="00D12956" w:rsidP="00D12956">
            <w:pPr>
              <w:jc w:val="center"/>
              <w:rPr>
                <w:b/>
                <w:bCs/>
              </w:rPr>
            </w:pPr>
            <w:r w:rsidRPr="00D12956">
              <w:rPr>
                <w:b/>
                <w:bCs/>
              </w:rPr>
              <w:t>Остала теника</w:t>
            </w:r>
          </w:p>
        </w:tc>
        <w:tc>
          <w:tcPr>
            <w:tcW w:w="529" w:type="pct"/>
            <w:tcBorders>
              <w:top w:val="nil"/>
              <w:left w:val="nil"/>
              <w:bottom w:val="single" w:sz="4" w:space="0" w:color="auto"/>
              <w:right w:val="single" w:sz="4" w:space="0" w:color="auto"/>
            </w:tcBorders>
            <w:shd w:val="clear" w:color="000000" w:fill="C0C0C0"/>
            <w:vAlign w:val="center"/>
            <w:hideMark/>
          </w:tcPr>
          <w:p w14:paraId="55C2E85A" w14:textId="77777777" w:rsidR="00D12956" w:rsidRPr="00D12956" w:rsidRDefault="00D12956" w:rsidP="00D12956">
            <w:pPr>
              <w:jc w:val="center"/>
              <w:rPr>
                <w:b/>
                <w:bCs/>
              </w:rPr>
            </w:pPr>
            <w:r w:rsidRPr="00D12956">
              <w:rPr>
                <w:b/>
                <w:bCs/>
              </w:rPr>
              <w:t>Просторно</w:t>
            </w:r>
          </w:p>
        </w:tc>
      </w:tr>
      <w:tr w:rsidR="00D12956" w:rsidRPr="00D12956" w14:paraId="572B3D8C" w14:textId="77777777" w:rsidTr="00D12956">
        <w:trPr>
          <w:trHeight w:val="255"/>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2EE68988" w14:textId="77777777" w:rsidR="00D12956" w:rsidRPr="00D12956" w:rsidRDefault="00D12956" w:rsidP="00D12956">
            <w:pPr>
              <w:rPr>
                <w:b/>
                <w:bCs/>
              </w:rPr>
            </w:pPr>
          </w:p>
        </w:tc>
        <w:tc>
          <w:tcPr>
            <w:tcW w:w="495" w:type="pct"/>
            <w:tcBorders>
              <w:top w:val="nil"/>
              <w:left w:val="nil"/>
              <w:bottom w:val="single" w:sz="4" w:space="0" w:color="auto"/>
              <w:right w:val="single" w:sz="4" w:space="0" w:color="auto"/>
            </w:tcBorders>
            <w:shd w:val="clear" w:color="000000" w:fill="C0C0C0"/>
            <w:vAlign w:val="center"/>
            <w:hideMark/>
          </w:tcPr>
          <w:p w14:paraId="5D36E7F8" w14:textId="77777777" w:rsidR="00D12956" w:rsidRPr="00D12956" w:rsidRDefault="00D12956" w:rsidP="00D12956">
            <w:pPr>
              <w:jc w:val="center"/>
              <w:rPr>
                <w:b/>
                <w:bCs/>
              </w:rPr>
            </w:pPr>
            <w:r w:rsidRPr="00D12956">
              <w:rPr>
                <w:b/>
                <w:bCs/>
              </w:rPr>
              <w:t>дин/m3</w:t>
            </w:r>
          </w:p>
        </w:tc>
        <w:tc>
          <w:tcPr>
            <w:tcW w:w="495" w:type="pct"/>
            <w:tcBorders>
              <w:top w:val="nil"/>
              <w:left w:val="nil"/>
              <w:bottom w:val="single" w:sz="4" w:space="0" w:color="auto"/>
              <w:right w:val="single" w:sz="4" w:space="0" w:color="auto"/>
            </w:tcBorders>
            <w:shd w:val="clear" w:color="000000" w:fill="C0C0C0"/>
            <w:vAlign w:val="center"/>
            <w:hideMark/>
          </w:tcPr>
          <w:p w14:paraId="1E6DEC76" w14:textId="77777777" w:rsidR="00D12956" w:rsidRPr="00D12956" w:rsidRDefault="00D12956" w:rsidP="00D12956">
            <w:pPr>
              <w:jc w:val="center"/>
              <w:rPr>
                <w:b/>
                <w:bCs/>
              </w:rPr>
            </w:pPr>
            <w:r w:rsidRPr="00D12956">
              <w:rPr>
                <w:b/>
                <w:bCs/>
              </w:rPr>
              <w:t>дин/m3</w:t>
            </w:r>
          </w:p>
        </w:tc>
        <w:tc>
          <w:tcPr>
            <w:tcW w:w="655" w:type="pct"/>
            <w:tcBorders>
              <w:top w:val="nil"/>
              <w:left w:val="nil"/>
              <w:bottom w:val="single" w:sz="4" w:space="0" w:color="auto"/>
              <w:right w:val="single" w:sz="4" w:space="0" w:color="auto"/>
            </w:tcBorders>
            <w:shd w:val="clear" w:color="000000" w:fill="C0C0C0"/>
            <w:vAlign w:val="center"/>
            <w:hideMark/>
          </w:tcPr>
          <w:p w14:paraId="7A153CC3" w14:textId="77777777" w:rsidR="00D12956" w:rsidRPr="00D12956" w:rsidRDefault="00D12956" w:rsidP="00D12956">
            <w:pPr>
              <w:jc w:val="center"/>
              <w:rPr>
                <w:b/>
                <w:bCs/>
              </w:rPr>
            </w:pPr>
            <w:r w:rsidRPr="00D12956">
              <w:rPr>
                <w:b/>
                <w:bCs/>
              </w:rPr>
              <w:t>дин/m3</w:t>
            </w:r>
          </w:p>
        </w:tc>
        <w:tc>
          <w:tcPr>
            <w:tcW w:w="646" w:type="pct"/>
            <w:tcBorders>
              <w:top w:val="nil"/>
              <w:left w:val="nil"/>
              <w:bottom w:val="single" w:sz="4" w:space="0" w:color="auto"/>
              <w:right w:val="single" w:sz="4" w:space="0" w:color="auto"/>
            </w:tcBorders>
            <w:shd w:val="clear" w:color="000000" w:fill="C0C0C0"/>
            <w:vAlign w:val="center"/>
            <w:hideMark/>
          </w:tcPr>
          <w:p w14:paraId="1BC8F323" w14:textId="77777777" w:rsidR="00D12956" w:rsidRPr="00D12956" w:rsidRDefault="00D12956" w:rsidP="00D12956">
            <w:pPr>
              <w:jc w:val="center"/>
              <w:rPr>
                <w:b/>
                <w:bCs/>
              </w:rPr>
            </w:pPr>
            <w:r w:rsidRPr="00D12956">
              <w:rPr>
                <w:b/>
                <w:bCs/>
              </w:rPr>
              <w:t>дин/m3</w:t>
            </w:r>
          </w:p>
        </w:tc>
        <w:tc>
          <w:tcPr>
            <w:tcW w:w="442" w:type="pct"/>
            <w:tcBorders>
              <w:top w:val="nil"/>
              <w:left w:val="nil"/>
              <w:bottom w:val="single" w:sz="4" w:space="0" w:color="auto"/>
              <w:right w:val="single" w:sz="4" w:space="0" w:color="auto"/>
            </w:tcBorders>
            <w:shd w:val="clear" w:color="000000" w:fill="C0C0C0"/>
            <w:vAlign w:val="center"/>
            <w:hideMark/>
          </w:tcPr>
          <w:p w14:paraId="07244795" w14:textId="77777777" w:rsidR="00D12956" w:rsidRPr="00D12956" w:rsidRDefault="00D12956" w:rsidP="00D12956">
            <w:pPr>
              <w:jc w:val="center"/>
              <w:rPr>
                <w:b/>
                <w:bCs/>
              </w:rPr>
            </w:pPr>
            <w:r w:rsidRPr="00D12956">
              <w:rPr>
                <w:b/>
                <w:bCs/>
              </w:rPr>
              <w:t>дин/m3</w:t>
            </w:r>
          </w:p>
        </w:tc>
        <w:tc>
          <w:tcPr>
            <w:tcW w:w="442" w:type="pct"/>
            <w:tcBorders>
              <w:top w:val="nil"/>
              <w:left w:val="nil"/>
              <w:bottom w:val="single" w:sz="4" w:space="0" w:color="auto"/>
              <w:right w:val="single" w:sz="4" w:space="0" w:color="auto"/>
            </w:tcBorders>
            <w:shd w:val="clear" w:color="000000" w:fill="C0C0C0"/>
            <w:vAlign w:val="center"/>
            <w:hideMark/>
          </w:tcPr>
          <w:p w14:paraId="15DAC5A5" w14:textId="77777777" w:rsidR="00D12956" w:rsidRPr="00D12956" w:rsidRDefault="00D12956" w:rsidP="00D12956">
            <w:pPr>
              <w:jc w:val="center"/>
              <w:rPr>
                <w:b/>
                <w:bCs/>
              </w:rPr>
            </w:pPr>
            <w:r w:rsidRPr="00D12956">
              <w:rPr>
                <w:b/>
                <w:bCs/>
              </w:rPr>
              <w:t>дин/m3</w:t>
            </w:r>
          </w:p>
        </w:tc>
        <w:tc>
          <w:tcPr>
            <w:tcW w:w="442" w:type="pct"/>
            <w:tcBorders>
              <w:top w:val="nil"/>
              <w:left w:val="nil"/>
              <w:bottom w:val="single" w:sz="4" w:space="0" w:color="auto"/>
              <w:right w:val="single" w:sz="4" w:space="0" w:color="auto"/>
            </w:tcBorders>
            <w:shd w:val="clear" w:color="000000" w:fill="C0C0C0"/>
            <w:vAlign w:val="center"/>
            <w:hideMark/>
          </w:tcPr>
          <w:p w14:paraId="04DD0C5C" w14:textId="77777777" w:rsidR="00D12956" w:rsidRPr="00D12956" w:rsidRDefault="00D12956" w:rsidP="00D12956">
            <w:pPr>
              <w:jc w:val="center"/>
              <w:rPr>
                <w:b/>
                <w:bCs/>
              </w:rPr>
            </w:pPr>
            <w:r w:rsidRPr="00D12956">
              <w:rPr>
                <w:b/>
                <w:bCs/>
              </w:rPr>
              <w:t>дин/m3</w:t>
            </w:r>
          </w:p>
        </w:tc>
        <w:tc>
          <w:tcPr>
            <w:tcW w:w="529" w:type="pct"/>
            <w:tcBorders>
              <w:top w:val="nil"/>
              <w:left w:val="nil"/>
              <w:bottom w:val="single" w:sz="4" w:space="0" w:color="auto"/>
              <w:right w:val="single" w:sz="4" w:space="0" w:color="auto"/>
            </w:tcBorders>
            <w:shd w:val="clear" w:color="000000" w:fill="C0C0C0"/>
            <w:vAlign w:val="center"/>
            <w:hideMark/>
          </w:tcPr>
          <w:p w14:paraId="2F2FC87D" w14:textId="77777777" w:rsidR="00D12956" w:rsidRPr="00D12956" w:rsidRDefault="00D12956" w:rsidP="00D12956">
            <w:pPr>
              <w:jc w:val="center"/>
              <w:rPr>
                <w:b/>
                <w:bCs/>
              </w:rPr>
            </w:pPr>
            <w:r w:rsidRPr="00D12956">
              <w:rPr>
                <w:b/>
                <w:bCs/>
              </w:rPr>
              <w:t>дин/m3</w:t>
            </w:r>
          </w:p>
        </w:tc>
      </w:tr>
      <w:tr w:rsidR="00D12956" w:rsidRPr="00D12956" w14:paraId="63508E1C"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30E51168" w14:textId="77777777" w:rsidR="00D12956" w:rsidRPr="00D12956" w:rsidRDefault="00D12956" w:rsidP="00D12956">
            <w:r w:rsidRPr="00D12956">
              <w:t>Орах</w:t>
            </w:r>
          </w:p>
        </w:tc>
        <w:tc>
          <w:tcPr>
            <w:tcW w:w="495" w:type="pct"/>
            <w:tcBorders>
              <w:top w:val="nil"/>
              <w:left w:val="nil"/>
              <w:bottom w:val="single" w:sz="4" w:space="0" w:color="auto"/>
              <w:right w:val="single" w:sz="4" w:space="0" w:color="auto"/>
            </w:tcBorders>
            <w:shd w:val="clear" w:color="auto" w:fill="auto"/>
            <w:vAlign w:val="center"/>
            <w:hideMark/>
          </w:tcPr>
          <w:p w14:paraId="5ED98BAF" w14:textId="77777777" w:rsidR="00D12956" w:rsidRPr="00D12956" w:rsidRDefault="00D12956" w:rsidP="00D12956">
            <w:pPr>
              <w:jc w:val="center"/>
              <w:rPr>
                <w:b/>
                <w:bCs/>
              </w:rPr>
            </w:pPr>
            <w:r w:rsidRPr="00D12956">
              <w:rPr>
                <w:b/>
                <w:bCs/>
              </w:rPr>
              <w:t>27819.0</w:t>
            </w:r>
          </w:p>
        </w:tc>
        <w:tc>
          <w:tcPr>
            <w:tcW w:w="495" w:type="pct"/>
            <w:tcBorders>
              <w:top w:val="nil"/>
              <w:left w:val="nil"/>
              <w:bottom w:val="single" w:sz="4" w:space="0" w:color="auto"/>
              <w:right w:val="single" w:sz="4" w:space="0" w:color="auto"/>
            </w:tcBorders>
            <w:shd w:val="clear" w:color="auto" w:fill="auto"/>
            <w:vAlign w:val="center"/>
            <w:hideMark/>
          </w:tcPr>
          <w:p w14:paraId="5AD0AEA9" w14:textId="77777777" w:rsidR="00D12956" w:rsidRPr="00D12956" w:rsidRDefault="00D12956" w:rsidP="00D12956">
            <w:pPr>
              <w:jc w:val="cente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vAlign w:val="center"/>
            <w:hideMark/>
          </w:tcPr>
          <w:p w14:paraId="12C96D6D"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vAlign w:val="center"/>
            <w:hideMark/>
          </w:tcPr>
          <w:p w14:paraId="5477B4E1" w14:textId="77777777" w:rsidR="00D12956" w:rsidRPr="00D12956" w:rsidRDefault="00D12956" w:rsidP="00D12956">
            <w:pPr>
              <w:jc w:val="center"/>
              <w:rPr>
                <w:b/>
                <w:bCs/>
              </w:rPr>
            </w:pPr>
            <w:r w:rsidRPr="00D12956">
              <w:rPr>
                <w:b/>
                <w:bCs/>
              </w:rPr>
              <w:t>14606.0</w:t>
            </w:r>
          </w:p>
        </w:tc>
        <w:tc>
          <w:tcPr>
            <w:tcW w:w="442" w:type="pct"/>
            <w:tcBorders>
              <w:top w:val="nil"/>
              <w:left w:val="nil"/>
              <w:bottom w:val="single" w:sz="4" w:space="0" w:color="auto"/>
              <w:right w:val="single" w:sz="4" w:space="0" w:color="auto"/>
            </w:tcBorders>
            <w:shd w:val="clear" w:color="auto" w:fill="auto"/>
            <w:vAlign w:val="center"/>
            <w:hideMark/>
          </w:tcPr>
          <w:p w14:paraId="0F63041E" w14:textId="77777777" w:rsidR="00D12956" w:rsidRPr="00D12956" w:rsidRDefault="00D12956" w:rsidP="00D12956">
            <w:pPr>
              <w:jc w:val="center"/>
              <w:rPr>
                <w:b/>
                <w:bCs/>
              </w:rPr>
            </w:pPr>
            <w:r w:rsidRPr="00D12956">
              <w:rPr>
                <w:b/>
                <w:bCs/>
              </w:rPr>
              <w:t>10224.0</w:t>
            </w:r>
          </w:p>
        </w:tc>
        <w:tc>
          <w:tcPr>
            <w:tcW w:w="442" w:type="pct"/>
            <w:tcBorders>
              <w:top w:val="nil"/>
              <w:left w:val="nil"/>
              <w:bottom w:val="single" w:sz="4" w:space="0" w:color="auto"/>
              <w:right w:val="single" w:sz="4" w:space="0" w:color="auto"/>
            </w:tcBorders>
            <w:shd w:val="clear" w:color="auto" w:fill="auto"/>
            <w:vAlign w:val="center"/>
            <w:hideMark/>
          </w:tcPr>
          <w:p w14:paraId="64A1A759"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vAlign w:val="center"/>
            <w:hideMark/>
          </w:tcPr>
          <w:p w14:paraId="289DE0DE"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vAlign w:val="center"/>
            <w:hideMark/>
          </w:tcPr>
          <w:p w14:paraId="4BC86ED4" w14:textId="77777777" w:rsidR="00D12956" w:rsidRPr="00D12956" w:rsidRDefault="00D12956" w:rsidP="00D12956">
            <w:pPr>
              <w:jc w:val="center"/>
              <w:rPr>
                <w:b/>
                <w:bCs/>
              </w:rPr>
            </w:pPr>
            <w:r w:rsidRPr="00D12956">
              <w:rPr>
                <w:b/>
                <w:bCs/>
              </w:rPr>
              <w:t>4790.00</w:t>
            </w:r>
          </w:p>
        </w:tc>
      </w:tr>
      <w:tr w:rsidR="00D12956" w:rsidRPr="00D12956" w14:paraId="1986A2C3"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2468B2DF" w14:textId="77777777" w:rsidR="00D12956" w:rsidRPr="00D12956" w:rsidRDefault="00D12956" w:rsidP="00D12956">
            <w:r w:rsidRPr="00D12956">
              <w:t>ОМЛ</w:t>
            </w:r>
          </w:p>
        </w:tc>
        <w:tc>
          <w:tcPr>
            <w:tcW w:w="495" w:type="pct"/>
            <w:tcBorders>
              <w:top w:val="nil"/>
              <w:left w:val="nil"/>
              <w:bottom w:val="single" w:sz="4" w:space="0" w:color="auto"/>
              <w:right w:val="single" w:sz="4" w:space="0" w:color="auto"/>
            </w:tcBorders>
            <w:shd w:val="clear" w:color="auto" w:fill="auto"/>
            <w:vAlign w:val="center"/>
            <w:hideMark/>
          </w:tcPr>
          <w:p w14:paraId="5FA2E1A9" w14:textId="77777777" w:rsidR="00D12956" w:rsidRPr="00D12956" w:rsidRDefault="00D12956" w:rsidP="00D12956">
            <w:pPr>
              <w:jc w:val="cente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vAlign w:val="center"/>
            <w:hideMark/>
          </w:tcPr>
          <w:p w14:paraId="06B809A2" w14:textId="77777777" w:rsidR="00D12956" w:rsidRPr="00D12956" w:rsidRDefault="00D12956" w:rsidP="00D12956">
            <w:pPr>
              <w:jc w:val="cente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vAlign w:val="center"/>
            <w:hideMark/>
          </w:tcPr>
          <w:p w14:paraId="5D563B48"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vAlign w:val="center"/>
            <w:hideMark/>
          </w:tcPr>
          <w:p w14:paraId="502D122C" w14:textId="77777777" w:rsidR="00D12956" w:rsidRPr="00D12956" w:rsidRDefault="00D12956" w:rsidP="00D12956">
            <w:pPr>
              <w:jc w:val="center"/>
              <w:rPr>
                <w:b/>
                <w:bCs/>
              </w:rPr>
            </w:pPr>
            <w:r w:rsidRPr="00D12956">
              <w:rPr>
                <w:b/>
                <w:bCs/>
              </w:rPr>
              <w:t>4554.00</w:t>
            </w:r>
          </w:p>
        </w:tc>
        <w:tc>
          <w:tcPr>
            <w:tcW w:w="442" w:type="pct"/>
            <w:tcBorders>
              <w:top w:val="nil"/>
              <w:left w:val="nil"/>
              <w:bottom w:val="single" w:sz="4" w:space="0" w:color="auto"/>
              <w:right w:val="single" w:sz="4" w:space="0" w:color="auto"/>
            </w:tcBorders>
            <w:shd w:val="clear" w:color="auto" w:fill="auto"/>
            <w:vAlign w:val="center"/>
            <w:hideMark/>
          </w:tcPr>
          <w:p w14:paraId="6C1EF3BB" w14:textId="77777777" w:rsidR="00D12956" w:rsidRPr="00D12956" w:rsidRDefault="00D12956" w:rsidP="00D12956">
            <w:pPr>
              <w:jc w:val="center"/>
              <w:rPr>
                <w:b/>
                <w:bCs/>
              </w:rPr>
            </w:pPr>
            <w:r w:rsidRPr="00D12956">
              <w:rPr>
                <w:b/>
                <w:bCs/>
              </w:rPr>
              <w:t>3739.00</w:t>
            </w:r>
          </w:p>
        </w:tc>
        <w:tc>
          <w:tcPr>
            <w:tcW w:w="442" w:type="pct"/>
            <w:tcBorders>
              <w:top w:val="nil"/>
              <w:left w:val="nil"/>
              <w:bottom w:val="single" w:sz="4" w:space="0" w:color="auto"/>
              <w:right w:val="single" w:sz="4" w:space="0" w:color="auto"/>
            </w:tcBorders>
            <w:shd w:val="clear" w:color="auto" w:fill="auto"/>
            <w:vAlign w:val="center"/>
            <w:hideMark/>
          </w:tcPr>
          <w:p w14:paraId="7A792D4A"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noWrap/>
            <w:vAlign w:val="bottom"/>
            <w:hideMark/>
          </w:tcPr>
          <w:p w14:paraId="15CB6081"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noWrap/>
            <w:vAlign w:val="bottom"/>
            <w:hideMark/>
          </w:tcPr>
          <w:p w14:paraId="3641E8A4" w14:textId="77777777" w:rsidR="00D12956" w:rsidRPr="00D12956" w:rsidRDefault="00D12956" w:rsidP="00D12956">
            <w:pPr>
              <w:jc w:val="center"/>
              <w:rPr>
                <w:b/>
                <w:bCs/>
              </w:rPr>
            </w:pPr>
            <w:r w:rsidRPr="00D12956">
              <w:rPr>
                <w:b/>
                <w:bCs/>
              </w:rPr>
              <w:t>2382.00</w:t>
            </w:r>
          </w:p>
        </w:tc>
      </w:tr>
      <w:tr w:rsidR="00D12956" w:rsidRPr="00D12956" w14:paraId="34F51C3C"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5D1EDBBE" w14:textId="77777777" w:rsidR="00D12956" w:rsidRPr="00D12956" w:rsidRDefault="00D12956" w:rsidP="00D12956">
            <w:r w:rsidRPr="00D12956">
              <w:t>Трешња</w:t>
            </w:r>
          </w:p>
        </w:tc>
        <w:tc>
          <w:tcPr>
            <w:tcW w:w="495" w:type="pct"/>
            <w:tcBorders>
              <w:top w:val="nil"/>
              <w:left w:val="nil"/>
              <w:bottom w:val="single" w:sz="4" w:space="0" w:color="auto"/>
              <w:right w:val="single" w:sz="4" w:space="0" w:color="auto"/>
            </w:tcBorders>
            <w:shd w:val="clear" w:color="auto" w:fill="auto"/>
            <w:noWrap/>
            <w:vAlign w:val="bottom"/>
            <w:hideMark/>
          </w:tcPr>
          <w:p w14:paraId="03E0FE1D" w14:textId="77777777" w:rsidR="00D12956" w:rsidRPr="00D12956" w:rsidRDefault="00D12956" w:rsidP="00D12956">
            <w:pPr>
              <w:jc w:val="cente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noWrap/>
            <w:vAlign w:val="bottom"/>
            <w:hideMark/>
          </w:tcPr>
          <w:p w14:paraId="69815C33" w14:textId="77777777" w:rsidR="00D12956" w:rsidRPr="00D12956" w:rsidRDefault="00D12956" w:rsidP="00D12956">
            <w:pPr>
              <w:jc w:val="cente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noWrap/>
            <w:vAlign w:val="bottom"/>
            <w:hideMark/>
          </w:tcPr>
          <w:p w14:paraId="22BAFD2D"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7A8F695B"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noWrap/>
            <w:vAlign w:val="bottom"/>
            <w:hideMark/>
          </w:tcPr>
          <w:p w14:paraId="6AC9C93C"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noWrap/>
            <w:vAlign w:val="bottom"/>
            <w:hideMark/>
          </w:tcPr>
          <w:p w14:paraId="5A39E254"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noWrap/>
            <w:vAlign w:val="bottom"/>
            <w:hideMark/>
          </w:tcPr>
          <w:p w14:paraId="79ACA121"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noWrap/>
            <w:vAlign w:val="bottom"/>
            <w:hideMark/>
          </w:tcPr>
          <w:p w14:paraId="6EAE6F6A" w14:textId="77777777" w:rsidR="00D12956" w:rsidRPr="00D12956" w:rsidRDefault="00D12956" w:rsidP="00D12956">
            <w:pPr>
              <w:jc w:val="center"/>
              <w:rPr>
                <w:b/>
                <w:bCs/>
              </w:rPr>
            </w:pPr>
            <w:r w:rsidRPr="00D12956">
              <w:rPr>
                <w:b/>
                <w:bCs/>
              </w:rPr>
              <w:t>3636.00</w:t>
            </w:r>
          </w:p>
        </w:tc>
      </w:tr>
      <w:tr w:rsidR="00D12956" w:rsidRPr="00D12956" w14:paraId="68EBAADF"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3A4904D6" w14:textId="77777777" w:rsidR="00D12956" w:rsidRPr="00D12956" w:rsidRDefault="00D12956" w:rsidP="00D12956">
            <w:r w:rsidRPr="00D12956">
              <w:t>ОТЛ</w:t>
            </w:r>
          </w:p>
        </w:tc>
        <w:tc>
          <w:tcPr>
            <w:tcW w:w="495" w:type="pct"/>
            <w:tcBorders>
              <w:top w:val="nil"/>
              <w:left w:val="nil"/>
              <w:bottom w:val="single" w:sz="4" w:space="0" w:color="auto"/>
              <w:right w:val="single" w:sz="4" w:space="0" w:color="auto"/>
            </w:tcBorders>
            <w:shd w:val="clear" w:color="auto" w:fill="auto"/>
            <w:vAlign w:val="center"/>
            <w:hideMark/>
          </w:tcPr>
          <w:p w14:paraId="1E4B53D2" w14:textId="77777777" w:rsidR="00D12956" w:rsidRPr="00D12956" w:rsidRDefault="00D12956" w:rsidP="00D12956">
            <w:pPr>
              <w:jc w:val="cente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vAlign w:val="center"/>
            <w:hideMark/>
          </w:tcPr>
          <w:p w14:paraId="4ADB5D1B" w14:textId="77777777" w:rsidR="00D12956" w:rsidRPr="00D12956" w:rsidRDefault="00D12956" w:rsidP="00D12956">
            <w:pPr>
              <w:jc w:val="cente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vAlign w:val="center"/>
            <w:hideMark/>
          </w:tcPr>
          <w:p w14:paraId="5C8FA907"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vAlign w:val="center"/>
            <w:hideMark/>
          </w:tcPr>
          <w:p w14:paraId="0E5451AE"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vAlign w:val="center"/>
            <w:hideMark/>
          </w:tcPr>
          <w:p w14:paraId="53CE3569"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vAlign w:val="center"/>
            <w:hideMark/>
          </w:tcPr>
          <w:p w14:paraId="28E3D5A3" w14:textId="77777777" w:rsidR="00D12956" w:rsidRPr="00D12956" w:rsidRDefault="00D12956" w:rsidP="00D12956">
            <w:pPr>
              <w:jc w:val="center"/>
            </w:pPr>
            <w:r w:rsidRPr="00D12956">
              <w:t> </w:t>
            </w:r>
          </w:p>
        </w:tc>
        <w:tc>
          <w:tcPr>
            <w:tcW w:w="442" w:type="pct"/>
            <w:tcBorders>
              <w:top w:val="nil"/>
              <w:left w:val="nil"/>
              <w:bottom w:val="single" w:sz="4" w:space="0" w:color="auto"/>
              <w:right w:val="single" w:sz="4" w:space="0" w:color="auto"/>
            </w:tcBorders>
            <w:shd w:val="clear" w:color="auto" w:fill="auto"/>
            <w:noWrap/>
            <w:vAlign w:val="bottom"/>
            <w:hideMark/>
          </w:tcPr>
          <w:p w14:paraId="4787958C"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noWrap/>
            <w:vAlign w:val="bottom"/>
            <w:hideMark/>
          </w:tcPr>
          <w:p w14:paraId="3780F2B4" w14:textId="77777777" w:rsidR="00D12956" w:rsidRPr="00D12956" w:rsidRDefault="00D12956" w:rsidP="00D12956">
            <w:pPr>
              <w:jc w:val="center"/>
              <w:rPr>
                <w:b/>
                <w:bCs/>
              </w:rPr>
            </w:pPr>
            <w:r w:rsidRPr="00D12956">
              <w:rPr>
                <w:b/>
                <w:bCs/>
              </w:rPr>
              <w:t>3967.00</w:t>
            </w:r>
          </w:p>
        </w:tc>
      </w:tr>
      <w:tr w:rsidR="00D12956" w:rsidRPr="00D12956" w14:paraId="1C20045F"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340711CB" w14:textId="77777777" w:rsidR="00D12956" w:rsidRPr="00D12956" w:rsidRDefault="00D12956" w:rsidP="00D12956">
            <w:r w:rsidRPr="00D12956">
              <w:t>Китњак</w:t>
            </w:r>
          </w:p>
        </w:tc>
        <w:tc>
          <w:tcPr>
            <w:tcW w:w="495" w:type="pct"/>
            <w:tcBorders>
              <w:top w:val="nil"/>
              <w:left w:val="nil"/>
              <w:bottom w:val="single" w:sz="4" w:space="0" w:color="auto"/>
              <w:right w:val="single" w:sz="4" w:space="0" w:color="auto"/>
            </w:tcBorders>
            <w:shd w:val="clear" w:color="auto" w:fill="auto"/>
            <w:noWrap/>
            <w:vAlign w:val="bottom"/>
            <w:hideMark/>
          </w:tcPr>
          <w:p w14:paraId="0E4257FD" w14:textId="77777777" w:rsidR="00D12956" w:rsidRPr="00D12956" w:rsidRDefault="00D12956" w:rsidP="00D12956">
            <w:pPr>
              <w:jc w:val="center"/>
              <w:rPr>
                <w:color w:val="FF0000"/>
              </w:rPr>
            </w:pPr>
            <w:r w:rsidRPr="00D12956">
              <w:rPr>
                <w:color w:val="FF0000"/>
              </w:rPr>
              <w:t> </w:t>
            </w:r>
          </w:p>
        </w:tc>
        <w:tc>
          <w:tcPr>
            <w:tcW w:w="495" w:type="pct"/>
            <w:tcBorders>
              <w:top w:val="nil"/>
              <w:left w:val="nil"/>
              <w:bottom w:val="single" w:sz="4" w:space="0" w:color="auto"/>
              <w:right w:val="single" w:sz="4" w:space="0" w:color="auto"/>
            </w:tcBorders>
            <w:shd w:val="clear" w:color="auto" w:fill="auto"/>
            <w:noWrap/>
            <w:vAlign w:val="bottom"/>
            <w:hideMark/>
          </w:tcPr>
          <w:p w14:paraId="22364414" w14:textId="77777777" w:rsidR="00D12956" w:rsidRPr="00D12956" w:rsidRDefault="00D12956" w:rsidP="00D12956">
            <w:pPr>
              <w:jc w:val="center"/>
              <w:rPr>
                <w:color w:val="FF0000"/>
              </w:rPr>
            </w:pPr>
            <w:r w:rsidRPr="00D12956">
              <w:rPr>
                <w:color w:val="FF0000"/>
              </w:rPr>
              <w:t> </w:t>
            </w:r>
          </w:p>
        </w:tc>
        <w:tc>
          <w:tcPr>
            <w:tcW w:w="655" w:type="pct"/>
            <w:tcBorders>
              <w:top w:val="nil"/>
              <w:left w:val="nil"/>
              <w:bottom w:val="single" w:sz="4" w:space="0" w:color="auto"/>
              <w:right w:val="single" w:sz="4" w:space="0" w:color="auto"/>
            </w:tcBorders>
            <w:shd w:val="clear" w:color="auto" w:fill="auto"/>
            <w:noWrap/>
            <w:vAlign w:val="bottom"/>
            <w:hideMark/>
          </w:tcPr>
          <w:p w14:paraId="16DE6B77" w14:textId="77777777" w:rsidR="00D12956" w:rsidRPr="00D12956" w:rsidRDefault="00D12956" w:rsidP="00D12956">
            <w:pPr>
              <w:jc w:val="center"/>
              <w:rPr>
                <w:color w:val="FF0000"/>
              </w:rPr>
            </w:pPr>
            <w:r w:rsidRPr="00D12956">
              <w:rPr>
                <w:color w:val="FF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6DCD708C" w14:textId="77777777" w:rsidR="00D12956" w:rsidRPr="00D12956" w:rsidRDefault="00D12956" w:rsidP="00D12956">
            <w:pPr>
              <w:jc w:val="center"/>
              <w:rPr>
                <w:color w:val="FF0000"/>
              </w:rPr>
            </w:pPr>
            <w:r w:rsidRPr="00D12956">
              <w:rPr>
                <w:color w:val="FF0000"/>
              </w:rPr>
              <w:t> </w:t>
            </w:r>
          </w:p>
        </w:tc>
        <w:tc>
          <w:tcPr>
            <w:tcW w:w="442" w:type="pct"/>
            <w:tcBorders>
              <w:top w:val="nil"/>
              <w:left w:val="nil"/>
              <w:bottom w:val="single" w:sz="4" w:space="0" w:color="auto"/>
              <w:right w:val="single" w:sz="4" w:space="0" w:color="auto"/>
            </w:tcBorders>
            <w:shd w:val="clear" w:color="auto" w:fill="auto"/>
            <w:noWrap/>
            <w:vAlign w:val="bottom"/>
            <w:hideMark/>
          </w:tcPr>
          <w:p w14:paraId="7D638D29" w14:textId="77777777" w:rsidR="00D12956" w:rsidRPr="00D12956" w:rsidRDefault="00D12956" w:rsidP="00D12956">
            <w:pPr>
              <w:jc w:val="center"/>
              <w:rPr>
                <w:b/>
                <w:bCs/>
              </w:rPr>
            </w:pPr>
            <w:r w:rsidRPr="00D12956">
              <w:rPr>
                <w:b/>
                <w:bCs/>
              </w:rPr>
              <w:t>12752.00</w:t>
            </w:r>
          </w:p>
        </w:tc>
        <w:tc>
          <w:tcPr>
            <w:tcW w:w="442" w:type="pct"/>
            <w:tcBorders>
              <w:top w:val="nil"/>
              <w:left w:val="nil"/>
              <w:bottom w:val="single" w:sz="4" w:space="0" w:color="auto"/>
              <w:right w:val="single" w:sz="4" w:space="0" w:color="auto"/>
            </w:tcBorders>
            <w:shd w:val="clear" w:color="auto" w:fill="auto"/>
            <w:noWrap/>
            <w:vAlign w:val="bottom"/>
            <w:hideMark/>
          </w:tcPr>
          <w:p w14:paraId="6F2B6A15" w14:textId="77777777" w:rsidR="00D12956" w:rsidRPr="00D12956" w:rsidRDefault="00D12956" w:rsidP="00D12956">
            <w:pPr>
              <w:jc w:val="center"/>
              <w:rPr>
                <w:b/>
                <w:bCs/>
              </w:rPr>
            </w:pPr>
            <w:r w:rsidRPr="00D12956">
              <w:rPr>
                <w:b/>
                <w:bCs/>
              </w:rPr>
              <w:t>6033.00</w:t>
            </w:r>
          </w:p>
        </w:tc>
        <w:tc>
          <w:tcPr>
            <w:tcW w:w="442" w:type="pct"/>
            <w:tcBorders>
              <w:top w:val="nil"/>
              <w:left w:val="nil"/>
              <w:bottom w:val="single" w:sz="4" w:space="0" w:color="auto"/>
              <w:right w:val="single" w:sz="4" w:space="0" w:color="auto"/>
            </w:tcBorders>
            <w:shd w:val="clear" w:color="auto" w:fill="auto"/>
            <w:noWrap/>
            <w:vAlign w:val="bottom"/>
            <w:hideMark/>
          </w:tcPr>
          <w:p w14:paraId="6F91A222" w14:textId="77777777" w:rsidR="00D12956" w:rsidRPr="00D12956" w:rsidRDefault="00D12956" w:rsidP="00D12956">
            <w:pPr>
              <w:jc w:val="center"/>
              <w:rPr>
                <w:color w:val="FF0000"/>
              </w:rPr>
            </w:pPr>
            <w:r w:rsidRPr="00D12956">
              <w:rPr>
                <w:color w:val="FF0000"/>
              </w:rPr>
              <w:t> </w:t>
            </w:r>
          </w:p>
        </w:tc>
        <w:tc>
          <w:tcPr>
            <w:tcW w:w="529" w:type="pct"/>
            <w:tcBorders>
              <w:top w:val="nil"/>
              <w:left w:val="nil"/>
              <w:bottom w:val="single" w:sz="4" w:space="0" w:color="auto"/>
              <w:right w:val="single" w:sz="4" w:space="0" w:color="auto"/>
            </w:tcBorders>
            <w:shd w:val="clear" w:color="auto" w:fill="auto"/>
            <w:noWrap/>
            <w:vAlign w:val="bottom"/>
            <w:hideMark/>
          </w:tcPr>
          <w:p w14:paraId="4105F1F4" w14:textId="77777777" w:rsidR="00D12956" w:rsidRPr="00D12956" w:rsidRDefault="00D12956" w:rsidP="00D12956">
            <w:pPr>
              <w:jc w:val="center"/>
              <w:rPr>
                <w:b/>
                <w:bCs/>
              </w:rPr>
            </w:pPr>
            <w:r w:rsidRPr="00D12956">
              <w:rPr>
                <w:b/>
                <w:bCs/>
              </w:rPr>
              <w:t>4790.00</w:t>
            </w:r>
          </w:p>
        </w:tc>
      </w:tr>
      <w:tr w:rsidR="00D12956" w:rsidRPr="00D12956" w14:paraId="757DAA8B"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1354651D" w14:textId="77777777" w:rsidR="00D12956" w:rsidRPr="00D12956" w:rsidRDefault="00D12956" w:rsidP="00D12956">
            <w:r w:rsidRPr="00D12956">
              <w:t>Бреза</w:t>
            </w:r>
          </w:p>
        </w:tc>
        <w:tc>
          <w:tcPr>
            <w:tcW w:w="495" w:type="pct"/>
            <w:tcBorders>
              <w:top w:val="nil"/>
              <w:left w:val="nil"/>
              <w:bottom w:val="single" w:sz="4" w:space="0" w:color="auto"/>
              <w:right w:val="single" w:sz="4" w:space="0" w:color="auto"/>
            </w:tcBorders>
            <w:shd w:val="clear" w:color="auto" w:fill="auto"/>
            <w:vAlign w:val="center"/>
            <w:hideMark/>
          </w:tcPr>
          <w:p w14:paraId="27B7D0A5" w14:textId="77777777" w:rsidR="00D12956" w:rsidRPr="00D12956" w:rsidRDefault="00D12956" w:rsidP="00D12956">
            <w:pPr>
              <w:jc w:val="cente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vAlign w:val="center"/>
            <w:hideMark/>
          </w:tcPr>
          <w:p w14:paraId="51CC0BE1" w14:textId="77777777" w:rsidR="00D12956" w:rsidRPr="00D12956" w:rsidRDefault="00D12956" w:rsidP="00D12956">
            <w:pPr>
              <w:jc w:val="cente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vAlign w:val="center"/>
            <w:hideMark/>
          </w:tcPr>
          <w:p w14:paraId="1BF08A96"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vAlign w:val="center"/>
            <w:hideMark/>
          </w:tcPr>
          <w:p w14:paraId="760159C8"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vAlign w:val="center"/>
            <w:hideMark/>
          </w:tcPr>
          <w:p w14:paraId="2CDE3DD3"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vAlign w:val="center"/>
            <w:hideMark/>
          </w:tcPr>
          <w:p w14:paraId="64F69E58"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vAlign w:val="center"/>
            <w:hideMark/>
          </w:tcPr>
          <w:p w14:paraId="642575E0"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vAlign w:val="center"/>
            <w:hideMark/>
          </w:tcPr>
          <w:p w14:paraId="0C27FF66" w14:textId="77777777" w:rsidR="00D12956" w:rsidRPr="00D12956" w:rsidRDefault="00D12956" w:rsidP="00D12956">
            <w:pPr>
              <w:jc w:val="center"/>
              <w:rPr>
                <w:b/>
                <w:bCs/>
              </w:rPr>
            </w:pPr>
            <w:r w:rsidRPr="00D12956">
              <w:rPr>
                <w:b/>
                <w:bCs/>
              </w:rPr>
              <w:t>3636.00</w:t>
            </w:r>
          </w:p>
        </w:tc>
      </w:tr>
      <w:tr w:rsidR="00D12956" w:rsidRPr="00D12956" w14:paraId="22408052"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71048311" w14:textId="77777777" w:rsidR="00D12956" w:rsidRPr="00D12956" w:rsidRDefault="00D12956" w:rsidP="00D12956">
            <w:r w:rsidRPr="00D12956">
              <w:t>Буква</w:t>
            </w:r>
          </w:p>
        </w:tc>
        <w:tc>
          <w:tcPr>
            <w:tcW w:w="495" w:type="pct"/>
            <w:tcBorders>
              <w:top w:val="nil"/>
              <w:left w:val="nil"/>
              <w:bottom w:val="single" w:sz="4" w:space="0" w:color="auto"/>
              <w:right w:val="single" w:sz="4" w:space="0" w:color="auto"/>
            </w:tcBorders>
            <w:shd w:val="clear" w:color="auto" w:fill="auto"/>
            <w:noWrap/>
            <w:vAlign w:val="bottom"/>
            <w:hideMark/>
          </w:tcPr>
          <w:p w14:paraId="552504A8" w14:textId="77777777" w:rsidR="00D12956" w:rsidRPr="00D12956" w:rsidRDefault="00D12956" w:rsidP="00D12956">
            <w:pPr>
              <w:jc w:val="center"/>
              <w:rPr>
                <w:b/>
                <w:bCs/>
              </w:rPr>
            </w:pPr>
            <w:r w:rsidRPr="00D12956">
              <w:rPr>
                <w:b/>
                <w:bCs/>
              </w:rPr>
              <w:t>18303.00</w:t>
            </w:r>
          </w:p>
        </w:tc>
        <w:tc>
          <w:tcPr>
            <w:tcW w:w="495" w:type="pct"/>
            <w:tcBorders>
              <w:top w:val="nil"/>
              <w:left w:val="nil"/>
              <w:bottom w:val="single" w:sz="4" w:space="0" w:color="auto"/>
              <w:right w:val="single" w:sz="4" w:space="0" w:color="auto"/>
            </w:tcBorders>
            <w:shd w:val="clear" w:color="auto" w:fill="auto"/>
            <w:noWrap/>
            <w:vAlign w:val="bottom"/>
            <w:hideMark/>
          </w:tcPr>
          <w:p w14:paraId="08308703" w14:textId="77777777" w:rsidR="00D12956" w:rsidRPr="00D12956" w:rsidRDefault="00D12956" w:rsidP="00D12956">
            <w:pPr>
              <w:jc w:val="center"/>
              <w:rPr>
                <w:b/>
                <w:bCs/>
              </w:rPr>
            </w:pPr>
            <w:r w:rsidRPr="00D12956">
              <w:rPr>
                <w:b/>
                <w:bCs/>
              </w:rPr>
              <w:t>12019.00</w:t>
            </w:r>
          </w:p>
        </w:tc>
        <w:tc>
          <w:tcPr>
            <w:tcW w:w="655" w:type="pct"/>
            <w:tcBorders>
              <w:top w:val="nil"/>
              <w:left w:val="nil"/>
              <w:bottom w:val="single" w:sz="4" w:space="0" w:color="auto"/>
              <w:right w:val="single" w:sz="4" w:space="0" w:color="auto"/>
            </w:tcBorders>
            <w:shd w:val="clear" w:color="auto" w:fill="auto"/>
            <w:noWrap/>
            <w:vAlign w:val="bottom"/>
            <w:hideMark/>
          </w:tcPr>
          <w:p w14:paraId="48B839BC" w14:textId="77777777" w:rsidR="00D12956" w:rsidRPr="00D12956" w:rsidRDefault="00D12956" w:rsidP="00D12956">
            <w:pPr>
              <w:jc w:val="center"/>
              <w:rPr>
                <w:b/>
                <w:bCs/>
              </w:rPr>
            </w:pPr>
            <w:r w:rsidRPr="00D12956">
              <w:rPr>
                <w:b/>
                <w:bCs/>
              </w:rPr>
              <w:t>10015.00</w:t>
            </w:r>
          </w:p>
        </w:tc>
        <w:tc>
          <w:tcPr>
            <w:tcW w:w="646" w:type="pct"/>
            <w:tcBorders>
              <w:top w:val="nil"/>
              <w:left w:val="nil"/>
              <w:bottom w:val="single" w:sz="4" w:space="0" w:color="auto"/>
              <w:right w:val="single" w:sz="4" w:space="0" w:color="auto"/>
            </w:tcBorders>
            <w:shd w:val="clear" w:color="auto" w:fill="auto"/>
            <w:noWrap/>
            <w:vAlign w:val="bottom"/>
            <w:hideMark/>
          </w:tcPr>
          <w:p w14:paraId="5E8BAB40" w14:textId="77777777" w:rsidR="00D12956" w:rsidRPr="00D12956" w:rsidRDefault="00D12956" w:rsidP="00D12956">
            <w:pPr>
              <w:jc w:val="center"/>
              <w:rPr>
                <w:b/>
                <w:bCs/>
              </w:rPr>
            </w:pPr>
            <w:r w:rsidRPr="00D12956">
              <w:rPr>
                <w:b/>
                <w:bCs/>
              </w:rPr>
              <w:t>8083.00</w:t>
            </w:r>
          </w:p>
        </w:tc>
        <w:tc>
          <w:tcPr>
            <w:tcW w:w="442" w:type="pct"/>
            <w:tcBorders>
              <w:top w:val="nil"/>
              <w:left w:val="nil"/>
              <w:bottom w:val="single" w:sz="4" w:space="0" w:color="auto"/>
              <w:right w:val="single" w:sz="4" w:space="0" w:color="auto"/>
            </w:tcBorders>
            <w:shd w:val="clear" w:color="auto" w:fill="auto"/>
            <w:noWrap/>
            <w:vAlign w:val="bottom"/>
            <w:hideMark/>
          </w:tcPr>
          <w:p w14:paraId="2F359ACE" w14:textId="77777777" w:rsidR="00D12956" w:rsidRPr="00D12956" w:rsidRDefault="00D12956" w:rsidP="00D12956">
            <w:pPr>
              <w:jc w:val="center"/>
              <w:rPr>
                <w:b/>
                <w:bCs/>
              </w:rPr>
            </w:pPr>
            <w:r w:rsidRPr="00D12956">
              <w:rPr>
                <w:b/>
                <w:bCs/>
              </w:rPr>
              <w:t>7411.00</w:t>
            </w:r>
          </w:p>
        </w:tc>
        <w:tc>
          <w:tcPr>
            <w:tcW w:w="442" w:type="pct"/>
            <w:tcBorders>
              <w:top w:val="nil"/>
              <w:left w:val="nil"/>
              <w:bottom w:val="single" w:sz="4" w:space="0" w:color="auto"/>
              <w:right w:val="single" w:sz="4" w:space="0" w:color="auto"/>
            </w:tcBorders>
            <w:shd w:val="clear" w:color="auto" w:fill="auto"/>
            <w:noWrap/>
            <w:vAlign w:val="bottom"/>
            <w:hideMark/>
          </w:tcPr>
          <w:p w14:paraId="3680A189" w14:textId="77777777" w:rsidR="00D12956" w:rsidRPr="00D12956" w:rsidRDefault="00D12956" w:rsidP="00D12956">
            <w:pPr>
              <w:jc w:val="center"/>
              <w:rPr>
                <w:b/>
                <w:bCs/>
              </w:rPr>
            </w:pPr>
            <w:r w:rsidRPr="00D12956">
              <w:rPr>
                <w:b/>
                <w:bCs/>
              </w:rPr>
              <w:t>5475.00</w:t>
            </w:r>
          </w:p>
        </w:tc>
        <w:tc>
          <w:tcPr>
            <w:tcW w:w="442" w:type="pct"/>
            <w:tcBorders>
              <w:top w:val="nil"/>
              <w:left w:val="nil"/>
              <w:bottom w:val="single" w:sz="4" w:space="0" w:color="auto"/>
              <w:right w:val="single" w:sz="4" w:space="0" w:color="auto"/>
            </w:tcBorders>
            <w:shd w:val="clear" w:color="auto" w:fill="auto"/>
            <w:noWrap/>
            <w:vAlign w:val="bottom"/>
            <w:hideMark/>
          </w:tcPr>
          <w:p w14:paraId="7FC1D04B" w14:textId="77777777" w:rsidR="00D12956" w:rsidRPr="00D12956" w:rsidRDefault="00D12956" w:rsidP="00D12956">
            <w:pPr>
              <w:jc w:val="center"/>
              <w:rPr>
                <w:b/>
                <w:bCs/>
              </w:rPr>
            </w:pPr>
            <w:r w:rsidRPr="00D12956">
              <w:rPr>
                <w:b/>
                <w:bCs/>
              </w:rPr>
              <w:t>4790.00</w:t>
            </w:r>
          </w:p>
        </w:tc>
        <w:tc>
          <w:tcPr>
            <w:tcW w:w="529" w:type="pct"/>
            <w:tcBorders>
              <w:top w:val="nil"/>
              <w:left w:val="nil"/>
              <w:bottom w:val="single" w:sz="4" w:space="0" w:color="auto"/>
              <w:right w:val="single" w:sz="4" w:space="0" w:color="auto"/>
            </w:tcBorders>
            <w:shd w:val="clear" w:color="auto" w:fill="auto"/>
            <w:noWrap/>
            <w:vAlign w:val="bottom"/>
            <w:hideMark/>
          </w:tcPr>
          <w:p w14:paraId="4960D10B" w14:textId="77777777" w:rsidR="00D12956" w:rsidRPr="00D12956" w:rsidRDefault="00D12956" w:rsidP="00D12956">
            <w:pPr>
              <w:jc w:val="center"/>
              <w:rPr>
                <w:b/>
                <w:bCs/>
              </w:rPr>
            </w:pPr>
            <w:r w:rsidRPr="00D12956">
              <w:rPr>
                <w:b/>
                <w:bCs/>
              </w:rPr>
              <w:t>4790.00</w:t>
            </w:r>
          </w:p>
        </w:tc>
      </w:tr>
      <w:tr w:rsidR="00D12956" w:rsidRPr="00D12956" w14:paraId="30422301"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1F877DCB" w14:textId="77777777" w:rsidR="00D12956" w:rsidRPr="00D12956" w:rsidRDefault="00D12956" w:rsidP="00D12956">
            <w:r w:rsidRPr="00D12956">
              <w:t>Бјова</w:t>
            </w:r>
          </w:p>
        </w:tc>
        <w:tc>
          <w:tcPr>
            <w:tcW w:w="495" w:type="pct"/>
            <w:tcBorders>
              <w:top w:val="nil"/>
              <w:left w:val="nil"/>
              <w:bottom w:val="single" w:sz="4" w:space="0" w:color="auto"/>
              <w:right w:val="single" w:sz="4" w:space="0" w:color="auto"/>
            </w:tcBorders>
            <w:shd w:val="clear" w:color="auto" w:fill="auto"/>
            <w:noWrap/>
            <w:vAlign w:val="bottom"/>
            <w:hideMark/>
          </w:tcPr>
          <w:p w14:paraId="2BF18A79" w14:textId="77777777" w:rsidR="00D12956" w:rsidRPr="00D12956" w:rsidRDefault="00D12956" w:rsidP="00D12956">
            <w:pPr>
              <w:jc w:val="cente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noWrap/>
            <w:vAlign w:val="bottom"/>
            <w:hideMark/>
          </w:tcPr>
          <w:p w14:paraId="6C5A007F" w14:textId="77777777" w:rsidR="00D12956" w:rsidRPr="00D12956" w:rsidRDefault="00D12956" w:rsidP="00D12956">
            <w:pPr>
              <w:jc w:val="cente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noWrap/>
            <w:vAlign w:val="bottom"/>
            <w:hideMark/>
          </w:tcPr>
          <w:p w14:paraId="53D1FF59"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3A3DD2DF" w14:textId="77777777" w:rsidR="00D12956" w:rsidRPr="00D12956" w:rsidRDefault="00D12956" w:rsidP="00D12956">
            <w:pPr>
              <w:jc w:val="center"/>
              <w:rPr>
                <w:b/>
                <w:bCs/>
              </w:rPr>
            </w:pPr>
            <w:r w:rsidRPr="00D12956">
              <w:rPr>
                <w:b/>
                <w:bCs/>
              </w:rPr>
              <w:t>8275.00</w:t>
            </w:r>
          </w:p>
        </w:tc>
        <w:tc>
          <w:tcPr>
            <w:tcW w:w="442" w:type="pct"/>
            <w:tcBorders>
              <w:top w:val="nil"/>
              <w:left w:val="nil"/>
              <w:bottom w:val="single" w:sz="4" w:space="0" w:color="auto"/>
              <w:right w:val="single" w:sz="4" w:space="0" w:color="auto"/>
            </w:tcBorders>
            <w:shd w:val="clear" w:color="auto" w:fill="auto"/>
            <w:noWrap/>
            <w:vAlign w:val="bottom"/>
            <w:hideMark/>
          </w:tcPr>
          <w:p w14:paraId="70CF912C" w14:textId="77777777" w:rsidR="00D12956" w:rsidRPr="00D12956" w:rsidRDefault="00D12956" w:rsidP="00D12956">
            <w:pPr>
              <w:jc w:val="center"/>
              <w:rPr>
                <w:b/>
                <w:bCs/>
              </w:rPr>
            </w:pPr>
            <w:r w:rsidRPr="00D12956">
              <w:rPr>
                <w:b/>
                <w:bCs/>
              </w:rPr>
              <w:t>7151.00</w:t>
            </w:r>
          </w:p>
        </w:tc>
        <w:tc>
          <w:tcPr>
            <w:tcW w:w="442" w:type="pct"/>
            <w:tcBorders>
              <w:top w:val="nil"/>
              <w:left w:val="nil"/>
              <w:bottom w:val="single" w:sz="4" w:space="0" w:color="auto"/>
              <w:right w:val="single" w:sz="4" w:space="0" w:color="auto"/>
            </w:tcBorders>
            <w:shd w:val="clear" w:color="auto" w:fill="auto"/>
            <w:noWrap/>
            <w:vAlign w:val="bottom"/>
            <w:hideMark/>
          </w:tcPr>
          <w:p w14:paraId="66012EDB"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noWrap/>
            <w:vAlign w:val="bottom"/>
            <w:hideMark/>
          </w:tcPr>
          <w:p w14:paraId="566F7AB9"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noWrap/>
            <w:vAlign w:val="bottom"/>
            <w:hideMark/>
          </w:tcPr>
          <w:p w14:paraId="0DC3EC05" w14:textId="77777777" w:rsidR="00D12956" w:rsidRPr="00D12956" w:rsidRDefault="00D12956" w:rsidP="00D12956">
            <w:pPr>
              <w:jc w:val="center"/>
              <w:rPr>
                <w:b/>
                <w:bCs/>
              </w:rPr>
            </w:pPr>
            <w:r w:rsidRPr="00D12956">
              <w:rPr>
                <w:b/>
                <w:bCs/>
              </w:rPr>
              <w:t>3206.00</w:t>
            </w:r>
          </w:p>
        </w:tc>
      </w:tr>
      <w:tr w:rsidR="00D12956" w:rsidRPr="00D12956" w14:paraId="610060E2"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vAlign w:val="center"/>
            <w:hideMark/>
          </w:tcPr>
          <w:p w14:paraId="7445B720" w14:textId="77777777" w:rsidR="00D12956" w:rsidRPr="00D12956" w:rsidRDefault="00D12956" w:rsidP="00D12956">
            <w:r w:rsidRPr="00D12956">
              <w:t>И214</w:t>
            </w:r>
          </w:p>
        </w:tc>
        <w:tc>
          <w:tcPr>
            <w:tcW w:w="495" w:type="pct"/>
            <w:tcBorders>
              <w:top w:val="nil"/>
              <w:left w:val="nil"/>
              <w:bottom w:val="single" w:sz="4" w:space="0" w:color="auto"/>
              <w:right w:val="single" w:sz="4" w:space="0" w:color="auto"/>
            </w:tcBorders>
            <w:shd w:val="clear" w:color="auto" w:fill="auto"/>
            <w:noWrap/>
            <w:vAlign w:val="bottom"/>
            <w:hideMark/>
          </w:tcPr>
          <w:p w14:paraId="318F37B1" w14:textId="77777777" w:rsidR="00D12956" w:rsidRPr="00D12956" w:rsidRDefault="00D12956" w:rsidP="00D12956">
            <w:pPr>
              <w:jc w:val="center"/>
              <w:rPr>
                <w:b/>
                <w:bCs/>
              </w:rPr>
            </w:pPr>
            <w:r w:rsidRPr="00D12956">
              <w:rPr>
                <w:b/>
                <w:bCs/>
              </w:rPr>
              <w:t>10286.00</w:t>
            </w:r>
          </w:p>
        </w:tc>
        <w:tc>
          <w:tcPr>
            <w:tcW w:w="495" w:type="pct"/>
            <w:tcBorders>
              <w:top w:val="nil"/>
              <w:left w:val="nil"/>
              <w:bottom w:val="single" w:sz="4" w:space="0" w:color="auto"/>
              <w:right w:val="single" w:sz="4" w:space="0" w:color="auto"/>
            </w:tcBorders>
            <w:shd w:val="clear" w:color="auto" w:fill="auto"/>
            <w:noWrap/>
            <w:vAlign w:val="bottom"/>
            <w:hideMark/>
          </w:tcPr>
          <w:p w14:paraId="5E585EE2" w14:textId="77777777" w:rsidR="00D12956" w:rsidRPr="00D12956" w:rsidRDefault="00D12956" w:rsidP="00D12956">
            <w:pPr>
              <w:jc w:val="center"/>
              <w:rPr>
                <w:b/>
                <w:bCs/>
              </w:rPr>
            </w:pPr>
            <w:r w:rsidRPr="00D12956">
              <w:rPr>
                <w:b/>
                <w:bCs/>
              </w:rPr>
              <w:t>8289.00</w:t>
            </w:r>
          </w:p>
        </w:tc>
        <w:tc>
          <w:tcPr>
            <w:tcW w:w="655" w:type="pct"/>
            <w:tcBorders>
              <w:top w:val="nil"/>
              <w:left w:val="nil"/>
              <w:bottom w:val="single" w:sz="4" w:space="0" w:color="auto"/>
              <w:right w:val="single" w:sz="4" w:space="0" w:color="auto"/>
            </w:tcBorders>
            <w:shd w:val="clear" w:color="auto" w:fill="auto"/>
            <w:noWrap/>
            <w:vAlign w:val="bottom"/>
            <w:hideMark/>
          </w:tcPr>
          <w:p w14:paraId="7F3CFF48" w14:textId="77777777" w:rsidR="00D12956" w:rsidRPr="00D12956" w:rsidRDefault="00D12956" w:rsidP="00D12956">
            <w:pPr>
              <w:jc w:val="cente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621A5EAC" w14:textId="77777777" w:rsidR="00D12956" w:rsidRPr="00D12956" w:rsidRDefault="00D12956" w:rsidP="00D12956">
            <w:pPr>
              <w:jc w:val="center"/>
              <w:rPr>
                <w:b/>
                <w:bCs/>
              </w:rPr>
            </w:pPr>
            <w:r w:rsidRPr="00D12956">
              <w:rPr>
                <w:b/>
                <w:bCs/>
              </w:rPr>
              <w:t>6176.00</w:t>
            </w:r>
          </w:p>
        </w:tc>
        <w:tc>
          <w:tcPr>
            <w:tcW w:w="442" w:type="pct"/>
            <w:tcBorders>
              <w:top w:val="nil"/>
              <w:left w:val="nil"/>
              <w:bottom w:val="single" w:sz="4" w:space="0" w:color="auto"/>
              <w:right w:val="single" w:sz="4" w:space="0" w:color="auto"/>
            </w:tcBorders>
            <w:shd w:val="clear" w:color="auto" w:fill="auto"/>
            <w:noWrap/>
            <w:vAlign w:val="bottom"/>
            <w:hideMark/>
          </w:tcPr>
          <w:p w14:paraId="28AECD85" w14:textId="77777777" w:rsidR="00D12956" w:rsidRPr="00D12956" w:rsidRDefault="00D12956" w:rsidP="00D12956">
            <w:pPr>
              <w:jc w:val="center"/>
              <w:rPr>
                <w:b/>
                <w:bCs/>
              </w:rPr>
            </w:pPr>
            <w:r w:rsidRPr="00D12956">
              <w:rPr>
                <w:b/>
                <w:bCs/>
              </w:rPr>
              <w:t>5034.00</w:t>
            </w:r>
          </w:p>
        </w:tc>
        <w:tc>
          <w:tcPr>
            <w:tcW w:w="442" w:type="pct"/>
            <w:tcBorders>
              <w:top w:val="nil"/>
              <w:left w:val="nil"/>
              <w:bottom w:val="single" w:sz="4" w:space="0" w:color="auto"/>
              <w:right w:val="single" w:sz="4" w:space="0" w:color="auto"/>
            </w:tcBorders>
            <w:shd w:val="clear" w:color="auto" w:fill="auto"/>
            <w:noWrap/>
            <w:vAlign w:val="bottom"/>
            <w:hideMark/>
          </w:tcPr>
          <w:p w14:paraId="550F2368" w14:textId="77777777" w:rsidR="00D12956" w:rsidRPr="00D12956" w:rsidRDefault="00D12956" w:rsidP="00D12956">
            <w:pPr>
              <w:jc w:val="center"/>
              <w:rPr>
                <w:b/>
                <w:bCs/>
              </w:rPr>
            </w:pPr>
            <w:r w:rsidRPr="00D12956">
              <w:rPr>
                <w:b/>
                <w:bCs/>
              </w:rPr>
              <w:t> </w:t>
            </w:r>
          </w:p>
        </w:tc>
        <w:tc>
          <w:tcPr>
            <w:tcW w:w="442" w:type="pct"/>
            <w:tcBorders>
              <w:top w:val="nil"/>
              <w:left w:val="nil"/>
              <w:bottom w:val="single" w:sz="4" w:space="0" w:color="auto"/>
              <w:right w:val="single" w:sz="4" w:space="0" w:color="auto"/>
            </w:tcBorders>
            <w:shd w:val="clear" w:color="auto" w:fill="auto"/>
            <w:noWrap/>
            <w:vAlign w:val="bottom"/>
            <w:hideMark/>
          </w:tcPr>
          <w:p w14:paraId="40CE408C" w14:textId="77777777" w:rsidR="00D12956" w:rsidRPr="00D12956" w:rsidRDefault="00D12956" w:rsidP="00D12956">
            <w:pPr>
              <w:jc w:val="center"/>
              <w:rPr>
                <w:b/>
                <w:bCs/>
              </w:rPr>
            </w:pPr>
            <w:r w:rsidRPr="00D12956">
              <w:rPr>
                <w:b/>
                <w:bCs/>
              </w:rPr>
              <w:t> </w:t>
            </w:r>
          </w:p>
        </w:tc>
        <w:tc>
          <w:tcPr>
            <w:tcW w:w="529" w:type="pct"/>
            <w:tcBorders>
              <w:top w:val="nil"/>
              <w:left w:val="nil"/>
              <w:bottom w:val="single" w:sz="4" w:space="0" w:color="auto"/>
              <w:right w:val="single" w:sz="4" w:space="0" w:color="auto"/>
            </w:tcBorders>
            <w:shd w:val="clear" w:color="auto" w:fill="auto"/>
            <w:noWrap/>
            <w:vAlign w:val="bottom"/>
            <w:hideMark/>
          </w:tcPr>
          <w:p w14:paraId="438F06B0" w14:textId="77777777" w:rsidR="00D12956" w:rsidRPr="00D12956" w:rsidRDefault="00D12956" w:rsidP="00D12956">
            <w:pPr>
              <w:jc w:val="center"/>
              <w:rPr>
                <w:b/>
                <w:bCs/>
              </w:rPr>
            </w:pPr>
            <w:r w:rsidRPr="00D12956">
              <w:rPr>
                <w:b/>
                <w:bCs/>
              </w:rPr>
              <w:t>3206.00</w:t>
            </w:r>
          </w:p>
        </w:tc>
      </w:tr>
      <w:tr w:rsidR="00D12956" w:rsidRPr="00D12956" w14:paraId="0F74C054" w14:textId="77777777" w:rsidTr="00D12956">
        <w:trPr>
          <w:trHeight w:val="270"/>
        </w:trPr>
        <w:tc>
          <w:tcPr>
            <w:tcW w:w="853" w:type="pct"/>
            <w:tcBorders>
              <w:top w:val="nil"/>
              <w:left w:val="single" w:sz="4" w:space="0" w:color="auto"/>
              <w:bottom w:val="single" w:sz="4" w:space="0" w:color="auto"/>
              <w:right w:val="single" w:sz="4" w:space="0" w:color="auto"/>
            </w:tcBorders>
            <w:shd w:val="clear" w:color="000000" w:fill="C0C0C0"/>
            <w:noWrap/>
            <w:vAlign w:val="bottom"/>
            <w:hideMark/>
          </w:tcPr>
          <w:p w14:paraId="66919ADC" w14:textId="77777777" w:rsidR="00D12956" w:rsidRPr="00D12956" w:rsidRDefault="00D12956" w:rsidP="00D12956">
            <w:pPr>
              <w:rPr>
                <w:b/>
                <w:bCs/>
                <w:i/>
                <w:iCs/>
              </w:rPr>
            </w:pPr>
            <w:r w:rsidRPr="00D12956">
              <w:rPr>
                <w:b/>
                <w:bCs/>
                <w:i/>
                <w:iCs/>
              </w:rPr>
              <w:t>Укупно лишћари</w:t>
            </w:r>
          </w:p>
        </w:tc>
        <w:tc>
          <w:tcPr>
            <w:tcW w:w="495" w:type="pct"/>
            <w:tcBorders>
              <w:top w:val="nil"/>
              <w:left w:val="nil"/>
              <w:bottom w:val="single" w:sz="4" w:space="0" w:color="auto"/>
              <w:right w:val="single" w:sz="4" w:space="0" w:color="auto"/>
            </w:tcBorders>
            <w:shd w:val="clear" w:color="000000" w:fill="C0C0C0"/>
            <w:noWrap/>
            <w:vAlign w:val="bottom"/>
            <w:hideMark/>
          </w:tcPr>
          <w:p w14:paraId="7AEEE52D" w14:textId="77777777" w:rsidR="00D12956" w:rsidRPr="00D12956" w:rsidRDefault="00D12956" w:rsidP="00D12956">
            <w:pPr>
              <w:rPr>
                <w:b/>
                <w:bCs/>
                <w:i/>
                <w:iCs/>
              </w:rPr>
            </w:pPr>
            <w:r w:rsidRPr="00D12956">
              <w:rPr>
                <w:b/>
                <w:bCs/>
                <w:i/>
                <w:iCs/>
              </w:rPr>
              <w:t> </w:t>
            </w:r>
          </w:p>
        </w:tc>
        <w:tc>
          <w:tcPr>
            <w:tcW w:w="495" w:type="pct"/>
            <w:tcBorders>
              <w:top w:val="nil"/>
              <w:left w:val="nil"/>
              <w:bottom w:val="single" w:sz="4" w:space="0" w:color="auto"/>
              <w:right w:val="single" w:sz="4" w:space="0" w:color="auto"/>
            </w:tcBorders>
            <w:shd w:val="clear" w:color="000000" w:fill="C0C0C0"/>
            <w:noWrap/>
            <w:vAlign w:val="bottom"/>
            <w:hideMark/>
          </w:tcPr>
          <w:p w14:paraId="39DAE7D5" w14:textId="77777777" w:rsidR="00D12956" w:rsidRPr="00D12956" w:rsidRDefault="00D12956" w:rsidP="00D12956">
            <w:pPr>
              <w:rPr>
                <w:b/>
                <w:bCs/>
                <w:i/>
                <w:iCs/>
              </w:rPr>
            </w:pPr>
            <w:r w:rsidRPr="00D12956">
              <w:rPr>
                <w:b/>
                <w:bCs/>
                <w:i/>
                <w:iCs/>
              </w:rPr>
              <w:t> </w:t>
            </w:r>
          </w:p>
        </w:tc>
        <w:tc>
          <w:tcPr>
            <w:tcW w:w="655" w:type="pct"/>
            <w:tcBorders>
              <w:top w:val="nil"/>
              <w:left w:val="nil"/>
              <w:bottom w:val="single" w:sz="4" w:space="0" w:color="auto"/>
              <w:right w:val="single" w:sz="4" w:space="0" w:color="auto"/>
            </w:tcBorders>
            <w:shd w:val="clear" w:color="000000" w:fill="C0C0C0"/>
            <w:noWrap/>
            <w:vAlign w:val="bottom"/>
            <w:hideMark/>
          </w:tcPr>
          <w:p w14:paraId="1DFCB338" w14:textId="77777777" w:rsidR="00D12956" w:rsidRPr="00D12956" w:rsidRDefault="00D12956" w:rsidP="00D12956">
            <w:pPr>
              <w:rPr>
                <w:b/>
                <w:bCs/>
                <w:i/>
                <w:iCs/>
              </w:rPr>
            </w:pPr>
            <w:r w:rsidRPr="00D12956">
              <w:rPr>
                <w:b/>
                <w:bCs/>
                <w:i/>
                <w:iCs/>
              </w:rPr>
              <w:t> </w:t>
            </w:r>
          </w:p>
        </w:tc>
        <w:tc>
          <w:tcPr>
            <w:tcW w:w="646" w:type="pct"/>
            <w:tcBorders>
              <w:top w:val="nil"/>
              <w:left w:val="nil"/>
              <w:bottom w:val="single" w:sz="4" w:space="0" w:color="auto"/>
              <w:right w:val="single" w:sz="4" w:space="0" w:color="auto"/>
            </w:tcBorders>
            <w:shd w:val="clear" w:color="000000" w:fill="C0C0C0"/>
            <w:noWrap/>
            <w:vAlign w:val="bottom"/>
            <w:hideMark/>
          </w:tcPr>
          <w:p w14:paraId="027420D9" w14:textId="77777777" w:rsidR="00D12956" w:rsidRPr="00D12956" w:rsidRDefault="00D12956" w:rsidP="00D12956">
            <w:pPr>
              <w:rPr>
                <w:b/>
                <w:bCs/>
                <w:i/>
                <w:iCs/>
              </w:rPr>
            </w:pPr>
            <w:r w:rsidRPr="00D12956">
              <w:rPr>
                <w:b/>
                <w:bCs/>
                <w:i/>
                <w:iCs/>
              </w:rPr>
              <w:t> </w:t>
            </w:r>
          </w:p>
        </w:tc>
        <w:tc>
          <w:tcPr>
            <w:tcW w:w="442" w:type="pct"/>
            <w:tcBorders>
              <w:top w:val="nil"/>
              <w:left w:val="nil"/>
              <w:bottom w:val="single" w:sz="4" w:space="0" w:color="auto"/>
              <w:right w:val="single" w:sz="4" w:space="0" w:color="auto"/>
            </w:tcBorders>
            <w:shd w:val="clear" w:color="000000" w:fill="C0C0C0"/>
            <w:noWrap/>
            <w:vAlign w:val="bottom"/>
            <w:hideMark/>
          </w:tcPr>
          <w:p w14:paraId="3C1CCC78" w14:textId="77777777" w:rsidR="00D12956" w:rsidRPr="00D12956" w:rsidRDefault="00D12956" w:rsidP="00D12956">
            <w:pPr>
              <w:rPr>
                <w:b/>
                <w:bCs/>
                <w:i/>
                <w:iCs/>
              </w:rPr>
            </w:pPr>
            <w:r w:rsidRPr="00D12956">
              <w:rPr>
                <w:b/>
                <w:bCs/>
                <w:i/>
                <w:iCs/>
              </w:rPr>
              <w:t> </w:t>
            </w:r>
          </w:p>
        </w:tc>
        <w:tc>
          <w:tcPr>
            <w:tcW w:w="442" w:type="pct"/>
            <w:tcBorders>
              <w:top w:val="nil"/>
              <w:left w:val="nil"/>
              <w:bottom w:val="single" w:sz="4" w:space="0" w:color="auto"/>
              <w:right w:val="single" w:sz="4" w:space="0" w:color="auto"/>
            </w:tcBorders>
            <w:shd w:val="clear" w:color="000000" w:fill="C0C0C0"/>
            <w:noWrap/>
            <w:vAlign w:val="bottom"/>
            <w:hideMark/>
          </w:tcPr>
          <w:p w14:paraId="37DCF4CF" w14:textId="77777777" w:rsidR="00D12956" w:rsidRPr="00D12956" w:rsidRDefault="00D12956" w:rsidP="00D12956">
            <w:pPr>
              <w:rPr>
                <w:b/>
                <w:bCs/>
                <w:i/>
                <w:iCs/>
              </w:rPr>
            </w:pPr>
            <w:r w:rsidRPr="00D12956">
              <w:rPr>
                <w:b/>
                <w:bCs/>
                <w:i/>
                <w:iCs/>
              </w:rPr>
              <w:t> </w:t>
            </w:r>
          </w:p>
        </w:tc>
        <w:tc>
          <w:tcPr>
            <w:tcW w:w="442" w:type="pct"/>
            <w:tcBorders>
              <w:top w:val="nil"/>
              <w:left w:val="nil"/>
              <w:bottom w:val="single" w:sz="4" w:space="0" w:color="auto"/>
              <w:right w:val="single" w:sz="4" w:space="0" w:color="auto"/>
            </w:tcBorders>
            <w:shd w:val="clear" w:color="000000" w:fill="C0C0C0"/>
            <w:noWrap/>
            <w:vAlign w:val="bottom"/>
            <w:hideMark/>
          </w:tcPr>
          <w:p w14:paraId="32A8722E" w14:textId="77777777" w:rsidR="00D12956" w:rsidRPr="00D12956" w:rsidRDefault="00D12956" w:rsidP="00D12956">
            <w:pPr>
              <w:rPr>
                <w:b/>
                <w:bCs/>
                <w:i/>
                <w:iCs/>
              </w:rPr>
            </w:pPr>
            <w:r w:rsidRPr="00D12956">
              <w:rPr>
                <w:b/>
                <w:bCs/>
                <w:i/>
                <w:iCs/>
              </w:rPr>
              <w:t> </w:t>
            </w:r>
          </w:p>
        </w:tc>
        <w:tc>
          <w:tcPr>
            <w:tcW w:w="529" w:type="pct"/>
            <w:tcBorders>
              <w:top w:val="nil"/>
              <w:left w:val="nil"/>
              <w:bottom w:val="single" w:sz="4" w:space="0" w:color="auto"/>
              <w:right w:val="single" w:sz="4" w:space="0" w:color="auto"/>
            </w:tcBorders>
            <w:shd w:val="clear" w:color="000000" w:fill="C0C0C0"/>
            <w:noWrap/>
            <w:vAlign w:val="bottom"/>
            <w:hideMark/>
          </w:tcPr>
          <w:p w14:paraId="03312568" w14:textId="77777777" w:rsidR="00D12956" w:rsidRPr="00D12956" w:rsidRDefault="00D12956" w:rsidP="00D12956">
            <w:pPr>
              <w:jc w:val="center"/>
              <w:rPr>
                <w:b/>
                <w:bCs/>
                <w:i/>
                <w:iCs/>
              </w:rPr>
            </w:pPr>
            <w:r w:rsidRPr="00D12956">
              <w:rPr>
                <w:b/>
                <w:bCs/>
                <w:i/>
                <w:iCs/>
              </w:rPr>
              <w:t> </w:t>
            </w:r>
          </w:p>
        </w:tc>
      </w:tr>
      <w:tr w:rsidR="00D12956" w:rsidRPr="00D12956" w14:paraId="2C8D563F"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0D031D2E" w14:textId="77777777" w:rsidR="00D12956" w:rsidRPr="00D12956" w:rsidRDefault="00D12956" w:rsidP="00D12956">
            <w:r w:rsidRPr="00D12956">
              <w:t>Јела</w:t>
            </w:r>
          </w:p>
        </w:tc>
        <w:tc>
          <w:tcPr>
            <w:tcW w:w="495" w:type="pct"/>
            <w:tcBorders>
              <w:top w:val="nil"/>
              <w:left w:val="nil"/>
              <w:bottom w:val="single" w:sz="4" w:space="0" w:color="auto"/>
              <w:right w:val="single" w:sz="4" w:space="0" w:color="auto"/>
            </w:tcBorders>
            <w:shd w:val="clear" w:color="auto" w:fill="auto"/>
            <w:noWrap/>
            <w:vAlign w:val="bottom"/>
            <w:hideMark/>
          </w:tcPr>
          <w:p w14:paraId="4B831CD7" w14:textId="77777777" w:rsidR="00D12956" w:rsidRPr="00D12956" w:rsidRDefault="00D12956" w:rsidP="00D12956">
            <w:pP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noWrap/>
            <w:vAlign w:val="bottom"/>
            <w:hideMark/>
          </w:tcPr>
          <w:p w14:paraId="7FF6479B" w14:textId="77777777" w:rsidR="00D12956" w:rsidRPr="00D12956" w:rsidRDefault="00D12956" w:rsidP="00D12956">
            <w:pP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noWrap/>
            <w:vAlign w:val="bottom"/>
            <w:hideMark/>
          </w:tcPr>
          <w:p w14:paraId="26260DE8"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1CF035DB" w14:textId="77777777" w:rsidR="00D12956" w:rsidRPr="00D12956" w:rsidRDefault="00D12956" w:rsidP="00D12956">
            <w:pPr>
              <w:jc w:val="center"/>
              <w:rPr>
                <w:b/>
                <w:bCs/>
              </w:rPr>
            </w:pPr>
            <w:r w:rsidRPr="00D12956">
              <w:rPr>
                <w:b/>
                <w:bCs/>
              </w:rPr>
              <w:t>10719.00</w:t>
            </w:r>
          </w:p>
        </w:tc>
        <w:tc>
          <w:tcPr>
            <w:tcW w:w="442" w:type="pct"/>
            <w:tcBorders>
              <w:top w:val="nil"/>
              <w:left w:val="nil"/>
              <w:bottom w:val="single" w:sz="4" w:space="0" w:color="auto"/>
              <w:right w:val="single" w:sz="4" w:space="0" w:color="auto"/>
            </w:tcBorders>
            <w:shd w:val="clear" w:color="auto" w:fill="auto"/>
            <w:noWrap/>
            <w:vAlign w:val="bottom"/>
            <w:hideMark/>
          </w:tcPr>
          <w:p w14:paraId="464ECB5B" w14:textId="77777777" w:rsidR="00D12956" w:rsidRPr="00D12956" w:rsidRDefault="00D12956" w:rsidP="00D12956">
            <w:pPr>
              <w:jc w:val="center"/>
              <w:rPr>
                <w:b/>
                <w:bCs/>
              </w:rPr>
            </w:pPr>
            <w:r w:rsidRPr="00D12956">
              <w:rPr>
                <w:b/>
                <w:bCs/>
              </w:rPr>
              <w:t>10286.00</w:t>
            </w:r>
          </w:p>
        </w:tc>
        <w:tc>
          <w:tcPr>
            <w:tcW w:w="442" w:type="pct"/>
            <w:tcBorders>
              <w:top w:val="nil"/>
              <w:left w:val="nil"/>
              <w:bottom w:val="single" w:sz="4" w:space="0" w:color="auto"/>
              <w:right w:val="single" w:sz="4" w:space="0" w:color="auto"/>
            </w:tcBorders>
            <w:shd w:val="clear" w:color="auto" w:fill="auto"/>
            <w:noWrap/>
            <w:vAlign w:val="bottom"/>
            <w:hideMark/>
          </w:tcPr>
          <w:p w14:paraId="57DC2FC2" w14:textId="77777777" w:rsidR="00D12956" w:rsidRPr="00D12956" w:rsidRDefault="00D12956" w:rsidP="00D12956">
            <w:pPr>
              <w:jc w:val="center"/>
              <w:rPr>
                <w:b/>
                <w:bCs/>
              </w:rPr>
            </w:pPr>
            <w:r w:rsidRPr="00D12956">
              <w:rPr>
                <w:b/>
                <w:bCs/>
              </w:rPr>
              <w:t>7952.00</w:t>
            </w:r>
          </w:p>
        </w:tc>
        <w:tc>
          <w:tcPr>
            <w:tcW w:w="442" w:type="pct"/>
            <w:tcBorders>
              <w:top w:val="nil"/>
              <w:left w:val="nil"/>
              <w:bottom w:val="single" w:sz="4" w:space="0" w:color="auto"/>
              <w:right w:val="single" w:sz="4" w:space="0" w:color="auto"/>
            </w:tcBorders>
            <w:shd w:val="clear" w:color="auto" w:fill="auto"/>
            <w:noWrap/>
            <w:vAlign w:val="bottom"/>
            <w:hideMark/>
          </w:tcPr>
          <w:p w14:paraId="35210D2E" w14:textId="77777777" w:rsidR="00D12956" w:rsidRPr="00D12956" w:rsidRDefault="00D12956" w:rsidP="00D12956">
            <w:pPr>
              <w:jc w:val="center"/>
              <w:rPr>
                <w:b/>
                <w:bCs/>
              </w:rPr>
            </w:pPr>
            <w:r w:rsidRPr="00D12956">
              <w:rPr>
                <w:b/>
                <w:bCs/>
              </w:rPr>
              <w:t>5176.00</w:t>
            </w:r>
          </w:p>
        </w:tc>
        <w:tc>
          <w:tcPr>
            <w:tcW w:w="529" w:type="pct"/>
            <w:tcBorders>
              <w:top w:val="nil"/>
              <w:left w:val="nil"/>
              <w:bottom w:val="single" w:sz="4" w:space="0" w:color="auto"/>
              <w:right w:val="single" w:sz="4" w:space="0" w:color="auto"/>
            </w:tcBorders>
            <w:shd w:val="clear" w:color="auto" w:fill="auto"/>
            <w:noWrap/>
            <w:vAlign w:val="bottom"/>
            <w:hideMark/>
          </w:tcPr>
          <w:p w14:paraId="5003602C" w14:textId="77777777" w:rsidR="00D12956" w:rsidRPr="00D12956" w:rsidRDefault="00D12956" w:rsidP="00D12956">
            <w:pPr>
              <w:jc w:val="center"/>
              <w:rPr>
                <w:b/>
                <w:bCs/>
              </w:rPr>
            </w:pPr>
            <w:r w:rsidRPr="00D12956">
              <w:rPr>
                <w:b/>
                <w:bCs/>
              </w:rPr>
              <w:t> </w:t>
            </w:r>
          </w:p>
        </w:tc>
      </w:tr>
      <w:tr w:rsidR="00D12956" w:rsidRPr="00D12956" w14:paraId="3A62A6BE"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453275B2" w14:textId="77777777" w:rsidR="00D12956" w:rsidRPr="00D12956" w:rsidRDefault="00D12956" w:rsidP="00D12956">
            <w:r w:rsidRPr="00D12956">
              <w:t>Смрча</w:t>
            </w:r>
          </w:p>
        </w:tc>
        <w:tc>
          <w:tcPr>
            <w:tcW w:w="495" w:type="pct"/>
            <w:tcBorders>
              <w:top w:val="nil"/>
              <w:left w:val="nil"/>
              <w:bottom w:val="single" w:sz="4" w:space="0" w:color="auto"/>
              <w:right w:val="single" w:sz="4" w:space="0" w:color="auto"/>
            </w:tcBorders>
            <w:shd w:val="clear" w:color="auto" w:fill="auto"/>
            <w:noWrap/>
            <w:vAlign w:val="bottom"/>
            <w:hideMark/>
          </w:tcPr>
          <w:p w14:paraId="3BD9FA17" w14:textId="77777777" w:rsidR="00D12956" w:rsidRPr="00D12956" w:rsidRDefault="00D12956" w:rsidP="00D12956">
            <w:pPr>
              <w:jc w:val="right"/>
              <w:rPr>
                <w:b/>
                <w:bCs/>
              </w:rPr>
            </w:pPr>
            <w:r w:rsidRPr="00D12956">
              <w:rPr>
                <w:b/>
                <w:bCs/>
              </w:rPr>
              <w:t>17211.00</w:t>
            </w:r>
          </w:p>
        </w:tc>
        <w:tc>
          <w:tcPr>
            <w:tcW w:w="495" w:type="pct"/>
            <w:tcBorders>
              <w:top w:val="nil"/>
              <w:left w:val="nil"/>
              <w:bottom w:val="single" w:sz="4" w:space="0" w:color="auto"/>
              <w:right w:val="single" w:sz="4" w:space="0" w:color="auto"/>
            </w:tcBorders>
            <w:shd w:val="clear" w:color="auto" w:fill="auto"/>
            <w:noWrap/>
            <w:vAlign w:val="bottom"/>
            <w:hideMark/>
          </w:tcPr>
          <w:p w14:paraId="345C28AF" w14:textId="77777777" w:rsidR="00D12956" w:rsidRPr="00D12956" w:rsidRDefault="00D12956" w:rsidP="00D12956">
            <w:pPr>
              <w:jc w:val="right"/>
              <w:rPr>
                <w:b/>
                <w:bCs/>
              </w:rPr>
            </w:pPr>
            <w:r w:rsidRPr="00D12956">
              <w:rPr>
                <w:b/>
                <w:bCs/>
              </w:rPr>
              <w:t>14079.00</w:t>
            </w:r>
          </w:p>
        </w:tc>
        <w:tc>
          <w:tcPr>
            <w:tcW w:w="655" w:type="pct"/>
            <w:tcBorders>
              <w:top w:val="nil"/>
              <w:left w:val="nil"/>
              <w:bottom w:val="single" w:sz="4" w:space="0" w:color="auto"/>
              <w:right w:val="single" w:sz="4" w:space="0" w:color="auto"/>
            </w:tcBorders>
            <w:shd w:val="clear" w:color="auto" w:fill="auto"/>
            <w:noWrap/>
            <w:vAlign w:val="bottom"/>
            <w:hideMark/>
          </w:tcPr>
          <w:p w14:paraId="4E91A3BB"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444314D3" w14:textId="77777777" w:rsidR="00D12956" w:rsidRPr="00D12956" w:rsidRDefault="00D12956" w:rsidP="00D12956">
            <w:pPr>
              <w:jc w:val="center"/>
              <w:rPr>
                <w:b/>
                <w:bCs/>
              </w:rPr>
            </w:pPr>
            <w:r w:rsidRPr="00D12956">
              <w:rPr>
                <w:b/>
                <w:bCs/>
              </w:rPr>
              <w:t>10719.00</w:t>
            </w:r>
          </w:p>
        </w:tc>
        <w:tc>
          <w:tcPr>
            <w:tcW w:w="442" w:type="pct"/>
            <w:tcBorders>
              <w:top w:val="nil"/>
              <w:left w:val="nil"/>
              <w:bottom w:val="single" w:sz="4" w:space="0" w:color="auto"/>
              <w:right w:val="single" w:sz="4" w:space="0" w:color="auto"/>
            </w:tcBorders>
            <w:shd w:val="clear" w:color="auto" w:fill="auto"/>
            <w:noWrap/>
            <w:vAlign w:val="bottom"/>
            <w:hideMark/>
          </w:tcPr>
          <w:p w14:paraId="5C82BEF6" w14:textId="77777777" w:rsidR="00D12956" w:rsidRPr="00D12956" w:rsidRDefault="00D12956" w:rsidP="00D12956">
            <w:pPr>
              <w:jc w:val="center"/>
              <w:rPr>
                <w:b/>
                <w:bCs/>
              </w:rPr>
            </w:pPr>
            <w:r w:rsidRPr="00D12956">
              <w:rPr>
                <w:b/>
                <w:bCs/>
              </w:rPr>
              <w:t>10286.00</w:t>
            </w:r>
          </w:p>
        </w:tc>
        <w:tc>
          <w:tcPr>
            <w:tcW w:w="442" w:type="pct"/>
            <w:tcBorders>
              <w:top w:val="nil"/>
              <w:left w:val="nil"/>
              <w:bottom w:val="single" w:sz="4" w:space="0" w:color="auto"/>
              <w:right w:val="single" w:sz="4" w:space="0" w:color="auto"/>
            </w:tcBorders>
            <w:shd w:val="clear" w:color="auto" w:fill="auto"/>
            <w:noWrap/>
            <w:vAlign w:val="bottom"/>
            <w:hideMark/>
          </w:tcPr>
          <w:p w14:paraId="1EE4DB2E" w14:textId="77777777" w:rsidR="00D12956" w:rsidRPr="00D12956" w:rsidRDefault="00D12956" w:rsidP="00D12956">
            <w:pPr>
              <w:jc w:val="center"/>
              <w:rPr>
                <w:b/>
                <w:bCs/>
              </w:rPr>
            </w:pPr>
            <w:r w:rsidRPr="00D12956">
              <w:rPr>
                <w:b/>
                <w:bCs/>
              </w:rPr>
              <w:t>7952.00</w:t>
            </w:r>
          </w:p>
        </w:tc>
        <w:tc>
          <w:tcPr>
            <w:tcW w:w="442" w:type="pct"/>
            <w:tcBorders>
              <w:top w:val="nil"/>
              <w:left w:val="nil"/>
              <w:bottom w:val="single" w:sz="4" w:space="0" w:color="auto"/>
              <w:right w:val="single" w:sz="4" w:space="0" w:color="auto"/>
            </w:tcBorders>
            <w:shd w:val="clear" w:color="auto" w:fill="auto"/>
            <w:noWrap/>
            <w:vAlign w:val="bottom"/>
            <w:hideMark/>
          </w:tcPr>
          <w:p w14:paraId="4CB93832" w14:textId="77777777" w:rsidR="00D12956" w:rsidRPr="00D12956" w:rsidRDefault="00D12956" w:rsidP="00D12956">
            <w:pPr>
              <w:jc w:val="center"/>
              <w:rPr>
                <w:b/>
                <w:bCs/>
              </w:rPr>
            </w:pPr>
            <w:r w:rsidRPr="00D12956">
              <w:rPr>
                <w:b/>
                <w:bCs/>
              </w:rPr>
              <w:t>5176.00</w:t>
            </w:r>
          </w:p>
        </w:tc>
        <w:tc>
          <w:tcPr>
            <w:tcW w:w="529" w:type="pct"/>
            <w:tcBorders>
              <w:top w:val="nil"/>
              <w:left w:val="nil"/>
              <w:bottom w:val="single" w:sz="4" w:space="0" w:color="auto"/>
              <w:right w:val="single" w:sz="4" w:space="0" w:color="auto"/>
            </w:tcBorders>
            <w:shd w:val="clear" w:color="auto" w:fill="auto"/>
            <w:vAlign w:val="center"/>
            <w:hideMark/>
          </w:tcPr>
          <w:p w14:paraId="78ADB0C0" w14:textId="77777777" w:rsidR="00D12956" w:rsidRPr="00D12956" w:rsidRDefault="00D12956" w:rsidP="00D12956">
            <w:pPr>
              <w:jc w:val="center"/>
              <w:rPr>
                <w:b/>
                <w:bCs/>
              </w:rPr>
            </w:pPr>
            <w:r w:rsidRPr="00D12956">
              <w:rPr>
                <w:b/>
                <w:bCs/>
              </w:rPr>
              <w:t> </w:t>
            </w:r>
          </w:p>
        </w:tc>
      </w:tr>
      <w:tr w:rsidR="00D12956" w:rsidRPr="00D12956" w14:paraId="6564B78D"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75A39D90" w14:textId="77777777" w:rsidR="00D12956" w:rsidRPr="00D12956" w:rsidRDefault="00D12956" w:rsidP="00D12956">
            <w:r w:rsidRPr="00D12956">
              <w:t>Црни бор</w:t>
            </w:r>
          </w:p>
        </w:tc>
        <w:tc>
          <w:tcPr>
            <w:tcW w:w="495" w:type="pct"/>
            <w:tcBorders>
              <w:top w:val="nil"/>
              <w:left w:val="nil"/>
              <w:bottom w:val="single" w:sz="4" w:space="0" w:color="auto"/>
              <w:right w:val="single" w:sz="4" w:space="0" w:color="auto"/>
            </w:tcBorders>
            <w:shd w:val="clear" w:color="auto" w:fill="auto"/>
            <w:noWrap/>
            <w:vAlign w:val="bottom"/>
            <w:hideMark/>
          </w:tcPr>
          <w:p w14:paraId="20E095A6" w14:textId="77777777" w:rsidR="00D12956" w:rsidRPr="00D12956" w:rsidRDefault="00D12956" w:rsidP="00D12956">
            <w:pPr>
              <w:jc w:val="right"/>
              <w:rPr>
                <w:b/>
                <w:bCs/>
              </w:rPr>
            </w:pPr>
            <w:r w:rsidRPr="00D12956">
              <w:rPr>
                <w:b/>
                <w:bCs/>
              </w:rPr>
              <w:t>13193.00</w:t>
            </w:r>
          </w:p>
        </w:tc>
        <w:tc>
          <w:tcPr>
            <w:tcW w:w="495" w:type="pct"/>
            <w:tcBorders>
              <w:top w:val="nil"/>
              <w:left w:val="nil"/>
              <w:bottom w:val="single" w:sz="4" w:space="0" w:color="auto"/>
              <w:right w:val="single" w:sz="4" w:space="0" w:color="auto"/>
            </w:tcBorders>
            <w:shd w:val="clear" w:color="auto" w:fill="auto"/>
            <w:noWrap/>
            <w:vAlign w:val="bottom"/>
            <w:hideMark/>
          </w:tcPr>
          <w:p w14:paraId="62D9D05A" w14:textId="77777777" w:rsidR="00D12956" w:rsidRPr="00D12956" w:rsidRDefault="00D12956" w:rsidP="00D12956">
            <w:pPr>
              <w:jc w:val="right"/>
              <w:rPr>
                <w:b/>
                <w:bCs/>
              </w:rPr>
            </w:pPr>
            <w:r w:rsidRPr="00D12956">
              <w:rPr>
                <w:b/>
                <w:bCs/>
              </w:rPr>
              <w:t>10398.00</w:t>
            </w:r>
          </w:p>
        </w:tc>
        <w:tc>
          <w:tcPr>
            <w:tcW w:w="655" w:type="pct"/>
            <w:tcBorders>
              <w:top w:val="nil"/>
              <w:left w:val="nil"/>
              <w:bottom w:val="single" w:sz="4" w:space="0" w:color="auto"/>
              <w:right w:val="single" w:sz="4" w:space="0" w:color="auto"/>
            </w:tcBorders>
            <w:shd w:val="clear" w:color="auto" w:fill="auto"/>
            <w:noWrap/>
            <w:vAlign w:val="bottom"/>
            <w:hideMark/>
          </w:tcPr>
          <w:p w14:paraId="591AFEBC"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7BAB5DAA" w14:textId="77777777" w:rsidR="00D12956" w:rsidRPr="00D12956" w:rsidRDefault="00D12956" w:rsidP="00D12956">
            <w:pPr>
              <w:jc w:val="center"/>
              <w:rPr>
                <w:b/>
                <w:bCs/>
              </w:rPr>
            </w:pPr>
            <w:r w:rsidRPr="00D12956">
              <w:rPr>
                <w:b/>
                <w:bCs/>
              </w:rPr>
              <w:t>8242.00</w:t>
            </w:r>
          </w:p>
        </w:tc>
        <w:tc>
          <w:tcPr>
            <w:tcW w:w="442" w:type="pct"/>
            <w:tcBorders>
              <w:top w:val="nil"/>
              <w:left w:val="nil"/>
              <w:bottom w:val="single" w:sz="4" w:space="0" w:color="auto"/>
              <w:right w:val="single" w:sz="4" w:space="0" w:color="auto"/>
            </w:tcBorders>
            <w:shd w:val="clear" w:color="auto" w:fill="auto"/>
            <w:noWrap/>
            <w:vAlign w:val="bottom"/>
            <w:hideMark/>
          </w:tcPr>
          <w:p w14:paraId="78354E1F" w14:textId="77777777" w:rsidR="00D12956" w:rsidRPr="00D12956" w:rsidRDefault="00D12956" w:rsidP="00D12956">
            <w:pPr>
              <w:jc w:val="center"/>
              <w:rPr>
                <w:b/>
                <w:bCs/>
              </w:rPr>
            </w:pPr>
            <w:r w:rsidRPr="00D12956">
              <w:rPr>
                <w:b/>
                <w:bCs/>
              </w:rPr>
              <w:t>7085.00</w:t>
            </w:r>
          </w:p>
        </w:tc>
        <w:tc>
          <w:tcPr>
            <w:tcW w:w="442" w:type="pct"/>
            <w:tcBorders>
              <w:top w:val="nil"/>
              <w:left w:val="nil"/>
              <w:bottom w:val="single" w:sz="4" w:space="0" w:color="auto"/>
              <w:right w:val="single" w:sz="4" w:space="0" w:color="auto"/>
            </w:tcBorders>
            <w:shd w:val="clear" w:color="auto" w:fill="auto"/>
            <w:noWrap/>
            <w:vAlign w:val="bottom"/>
            <w:hideMark/>
          </w:tcPr>
          <w:p w14:paraId="3002F5C5" w14:textId="77777777" w:rsidR="00D12956" w:rsidRPr="00D12956" w:rsidRDefault="00D12956" w:rsidP="00D12956">
            <w:pPr>
              <w:jc w:val="center"/>
              <w:rPr>
                <w:b/>
                <w:bCs/>
              </w:rPr>
            </w:pPr>
            <w:r w:rsidRPr="00D12956">
              <w:rPr>
                <w:b/>
                <w:bCs/>
              </w:rPr>
              <w:t>5342.00</w:t>
            </w:r>
          </w:p>
        </w:tc>
        <w:tc>
          <w:tcPr>
            <w:tcW w:w="442" w:type="pct"/>
            <w:tcBorders>
              <w:top w:val="nil"/>
              <w:left w:val="nil"/>
              <w:bottom w:val="single" w:sz="4" w:space="0" w:color="auto"/>
              <w:right w:val="single" w:sz="4" w:space="0" w:color="auto"/>
            </w:tcBorders>
            <w:shd w:val="clear" w:color="auto" w:fill="auto"/>
            <w:noWrap/>
            <w:vAlign w:val="bottom"/>
            <w:hideMark/>
          </w:tcPr>
          <w:p w14:paraId="7C9B5FCD" w14:textId="77777777" w:rsidR="00D12956" w:rsidRPr="00D12956" w:rsidRDefault="00D12956" w:rsidP="00D12956">
            <w:pPr>
              <w:jc w:val="center"/>
              <w:rPr>
                <w:b/>
                <w:bCs/>
              </w:rPr>
            </w:pPr>
            <w:r w:rsidRPr="00D12956">
              <w:rPr>
                <w:b/>
                <w:bCs/>
              </w:rPr>
              <w:t>4088.00</w:t>
            </w:r>
          </w:p>
        </w:tc>
        <w:tc>
          <w:tcPr>
            <w:tcW w:w="529" w:type="pct"/>
            <w:tcBorders>
              <w:top w:val="nil"/>
              <w:left w:val="nil"/>
              <w:bottom w:val="single" w:sz="4" w:space="0" w:color="auto"/>
              <w:right w:val="single" w:sz="4" w:space="0" w:color="auto"/>
            </w:tcBorders>
            <w:shd w:val="clear" w:color="auto" w:fill="auto"/>
            <w:vAlign w:val="center"/>
            <w:hideMark/>
          </w:tcPr>
          <w:p w14:paraId="6FB7487C" w14:textId="77777777" w:rsidR="00D12956" w:rsidRPr="00D12956" w:rsidRDefault="00D12956" w:rsidP="00D12956">
            <w:pPr>
              <w:jc w:val="center"/>
              <w:rPr>
                <w:b/>
                <w:bCs/>
              </w:rPr>
            </w:pPr>
            <w:r w:rsidRPr="00D12956">
              <w:rPr>
                <w:b/>
                <w:bCs/>
              </w:rPr>
              <w:t> </w:t>
            </w:r>
          </w:p>
        </w:tc>
      </w:tr>
      <w:tr w:rsidR="00D12956" w:rsidRPr="00D12956" w14:paraId="1F7C73FD"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63E29BD3" w14:textId="77777777" w:rsidR="00D12956" w:rsidRPr="00D12956" w:rsidRDefault="00D12956" w:rsidP="00D12956">
            <w:r w:rsidRPr="00D12956">
              <w:t>Бели бор</w:t>
            </w:r>
          </w:p>
        </w:tc>
        <w:tc>
          <w:tcPr>
            <w:tcW w:w="495" w:type="pct"/>
            <w:tcBorders>
              <w:top w:val="nil"/>
              <w:left w:val="nil"/>
              <w:bottom w:val="single" w:sz="4" w:space="0" w:color="auto"/>
              <w:right w:val="single" w:sz="4" w:space="0" w:color="auto"/>
            </w:tcBorders>
            <w:shd w:val="clear" w:color="auto" w:fill="auto"/>
            <w:noWrap/>
            <w:vAlign w:val="bottom"/>
            <w:hideMark/>
          </w:tcPr>
          <w:p w14:paraId="0780D44F" w14:textId="77777777" w:rsidR="00D12956" w:rsidRPr="00D12956" w:rsidRDefault="00D12956" w:rsidP="00D12956">
            <w:pP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noWrap/>
            <w:vAlign w:val="bottom"/>
            <w:hideMark/>
          </w:tcPr>
          <w:p w14:paraId="745D8854" w14:textId="77777777" w:rsidR="00D12956" w:rsidRPr="00D12956" w:rsidRDefault="00D12956" w:rsidP="00D12956">
            <w:pPr>
              <w:jc w:val="right"/>
              <w:rPr>
                <w:b/>
                <w:bCs/>
              </w:rPr>
            </w:pPr>
            <w:r w:rsidRPr="00D12956">
              <w:rPr>
                <w:b/>
                <w:bCs/>
              </w:rPr>
              <w:t>14079.00</w:t>
            </w:r>
          </w:p>
        </w:tc>
        <w:tc>
          <w:tcPr>
            <w:tcW w:w="655" w:type="pct"/>
            <w:tcBorders>
              <w:top w:val="nil"/>
              <w:left w:val="nil"/>
              <w:bottom w:val="single" w:sz="4" w:space="0" w:color="auto"/>
              <w:right w:val="single" w:sz="4" w:space="0" w:color="auto"/>
            </w:tcBorders>
            <w:shd w:val="clear" w:color="auto" w:fill="auto"/>
            <w:noWrap/>
            <w:vAlign w:val="bottom"/>
            <w:hideMark/>
          </w:tcPr>
          <w:p w14:paraId="4343F01B"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205F23BD" w14:textId="77777777" w:rsidR="00D12956" w:rsidRPr="00D12956" w:rsidRDefault="00D12956" w:rsidP="00D12956">
            <w:pPr>
              <w:jc w:val="center"/>
              <w:rPr>
                <w:b/>
                <w:bCs/>
              </w:rPr>
            </w:pPr>
            <w:r w:rsidRPr="00D12956">
              <w:rPr>
                <w:b/>
                <w:bCs/>
              </w:rPr>
              <w:t>10719.00</w:t>
            </w:r>
          </w:p>
        </w:tc>
        <w:tc>
          <w:tcPr>
            <w:tcW w:w="442" w:type="pct"/>
            <w:tcBorders>
              <w:top w:val="nil"/>
              <w:left w:val="nil"/>
              <w:bottom w:val="single" w:sz="4" w:space="0" w:color="auto"/>
              <w:right w:val="single" w:sz="4" w:space="0" w:color="auto"/>
            </w:tcBorders>
            <w:shd w:val="clear" w:color="auto" w:fill="auto"/>
            <w:noWrap/>
            <w:vAlign w:val="bottom"/>
            <w:hideMark/>
          </w:tcPr>
          <w:p w14:paraId="7CEABAA9" w14:textId="77777777" w:rsidR="00D12956" w:rsidRPr="00D12956" w:rsidRDefault="00D12956" w:rsidP="00D12956">
            <w:pPr>
              <w:jc w:val="center"/>
              <w:rPr>
                <w:b/>
                <w:bCs/>
              </w:rPr>
            </w:pPr>
            <w:r w:rsidRPr="00D12956">
              <w:rPr>
                <w:b/>
                <w:bCs/>
              </w:rPr>
              <w:t>10286.00</w:t>
            </w:r>
          </w:p>
        </w:tc>
        <w:tc>
          <w:tcPr>
            <w:tcW w:w="442" w:type="pct"/>
            <w:tcBorders>
              <w:top w:val="nil"/>
              <w:left w:val="nil"/>
              <w:bottom w:val="single" w:sz="4" w:space="0" w:color="auto"/>
              <w:right w:val="single" w:sz="4" w:space="0" w:color="auto"/>
            </w:tcBorders>
            <w:shd w:val="clear" w:color="auto" w:fill="auto"/>
            <w:noWrap/>
            <w:vAlign w:val="bottom"/>
            <w:hideMark/>
          </w:tcPr>
          <w:p w14:paraId="5407DDA7" w14:textId="77777777" w:rsidR="00D12956" w:rsidRPr="00D12956" w:rsidRDefault="00D12956" w:rsidP="00D12956">
            <w:pPr>
              <w:jc w:val="center"/>
              <w:rPr>
                <w:b/>
                <w:bCs/>
              </w:rPr>
            </w:pPr>
            <w:r w:rsidRPr="00D12956">
              <w:rPr>
                <w:b/>
                <w:bCs/>
              </w:rPr>
              <w:t>7952.00</w:t>
            </w:r>
          </w:p>
        </w:tc>
        <w:tc>
          <w:tcPr>
            <w:tcW w:w="442" w:type="pct"/>
            <w:tcBorders>
              <w:top w:val="nil"/>
              <w:left w:val="nil"/>
              <w:bottom w:val="single" w:sz="4" w:space="0" w:color="auto"/>
              <w:right w:val="single" w:sz="4" w:space="0" w:color="auto"/>
            </w:tcBorders>
            <w:shd w:val="clear" w:color="auto" w:fill="auto"/>
            <w:noWrap/>
            <w:vAlign w:val="bottom"/>
            <w:hideMark/>
          </w:tcPr>
          <w:p w14:paraId="4CCF3E09" w14:textId="77777777" w:rsidR="00D12956" w:rsidRPr="00D12956" w:rsidRDefault="00D12956" w:rsidP="00D12956">
            <w:pPr>
              <w:jc w:val="center"/>
              <w:rPr>
                <w:b/>
                <w:bCs/>
              </w:rPr>
            </w:pPr>
            <w:r w:rsidRPr="00D12956">
              <w:rPr>
                <w:b/>
                <w:bCs/>
              </w:rPr>
              <w:t>4088.00</w:t>
            </w:r>
          </w:p>
        </w:tc>
        <w:tc>
          <w:tcPr>
            <w:tcW w:w="529" w:type="pct"/>
            <w:tcBorders>
              <w:top w:val="nil"/>
              <w:left w:val="nil"/>
              <w:bottom w:val="single" w:sz="4" w:space="0" w:color="auto"/>
              <w:right w:val="single" w:sz="4" w:space="0" w:color="auto"/>
            </w:tcBorders>
            <w:shd w:val="clear" w:color="auto" w:fill="auto"/>
            <w:noWrap/>
            <w:vAlign w:val="bottom"/>
            <w:hideMark/>
          </w:tcPr>
          <w:p w14:paraId="458BCE77" w14:textId="77777777" w:rsidR="00D12956" w:rsidRPr="00D12956" w:rsidRDefault="00D12956" w:rsidP="00D12956">
            <w:r w:rsidRPr="00D12956">
              <w:t> </w:t>
            </w:r>
          </w:p>
        </w:tc>
      </w:tr>
      <w:tr w:rsidR="00D12956" w:rsidRPr="00D12956" w14:paraId="73470005"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047A72B3" w14:textId="77777777" w:rsidR="00D12956" w:rsidRPr="00D12956" w:rsidRDefault="00D12956" w:rsidP="00D12956">
            <w:r w:rsidRPr="00D12956">
              <w:t>Дуглазија</w:t>
            </w:r>
          </w:p>
        </w:tc>
        <w:tc>
          <w:tcPr>
            <w:tcW w:w="495" w:type="pct"/>
            <w:tcBorders>
              <w:top w:val="nil"/>
              <w:left w:val="nil"/>
              <w:bottom w:val="single" w:sz="4" w:space="0" w:color="auto"/>
              <w:right w:val="single" w:sz="4" w:space="0" w:color="auto"/>
            </w:tcBorders>
            <w:shd w:val="clear" w:color="auto" w:fill="auto"/>
            <w:noWrap/>
            <w:vAlign w:val="bottom"/>
            <w:hideMark/>
          </w:tcPr>
          <w:p w14:paraId="688F02EF" w14:textId="77777777" w:rsidR="00D12956" w:rsidRPr="00D12956" w:rsidRDefault="00D12956" w:rsidP="00D12956">
            <w:pPr>
              <w:jc w:val="right"/>
              <w:rPr>
                <w:b/>
                <w:bCs/>
              </w:rPr>
            </w:pPr>
            <w:r w:rsidRPr="00D12956">
              <w:rPr>
                <w:b/>
                <w:bCs/>
              </w:rPr>
              <w:t>13193.00</w:t>
            </w:r>
          </w:p>
        </w:tc>
        <w:tc>
          <w:tcPr>
            <w:tcW w:w="495" w:type="pct"/>
            <w:tcBorders>
              <w:top w:val="nil"/>
              <w:left w:val="nil"/>
              <w:bottom w:val="single" w:sz="4" w:space="0" w:color="auto"/>
              <w:right w:val="single" w:sz="4" w:space="0" w:color="auto"/>
            </w:tcBorders>
            <w:shd w:val="clear" w:color="auto" w:fill="auto"/>
            <w:noWrap/>
            <w:vAlign w:val="bottom"/>
            <w:hideMark/>
          </w:tcPr>
          <w:p w14:paraId="517076B8" w14:textId="77777777" w:rsidR="00D12956" w:rsidRPr="00D12956" w:rsidRDefault="00D12956" w:rsidP="00D12956">
            <w:pPr>
              <w:jc w:val="right"/>
              <w:rPr>
                <w:b/>
                <w:bCs/>
              </w:rPr>
            </w:pPr>
            <w:r w:rsidRPr="00D12956">
              <w:rPr>
                <w:b/>
                <w:bCs/>
              </w:rPr>
              <w:t>10398.00</w:t>
            </w:r>
          </w:p>
        </w:tc>
        <w:tc>
          <w:tcPr>
            <w:tcW w:w="655" w:type="pct"/>
            <w:tcBorders>
              <w:top w:val="nil"/>
              <w:left w:val="nil"/>
              <w:bottom w:val="single" w:sz="4" w:space="0" w:color="auto"/>
              <w:right w:val="single" w:sz="4" w:space="0" w:color="auto"/>
            </w:tcBorders>
            <w:shd w:val="clear" w:color="auto" w:fill="auto"/>
            <w:noWrap/>
            <w:vAlign w:val="bottom"/>
            <w:hideMark/>
          </w:tcPr>
          <w:p w14:paraId="62876043"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7E84C7FF" w14:textId="77777777" w:rsidR="00D12956" w:rsidRPr="00D12956" w:rsidRDefault="00D12956" w:rsidP="00D12956">
            <w:pPr>
              <w:jc w:val="center"/>
              <w:rPr>
                <w:b/>
                <w:bCs/>
              </w:rPr>
            </w:pPr>
            <w:r w:rsidRPr="00D12956">
              <w:rPr>
                <w:b/>
                <w:bCs/>
              </w:rPr>
              <w:t>8242.00</w:t>
            </w:r>
          </w:p>
        </w:tc>
        <w:tc>
          <w:tcPr>
            <w:tcW w:w="442" w:type="pct"/>
            <w:tcBorders>
              <w:top w:val="nil"/>
              <w:left w:val="nil"/>
              <w:bottom w:val="single" w:sz="4" w:space="0" w:color="auto"/>
              <w:right w:val="single" w:sz="4" w:space="0" w:color="auto"/>
            </w:tcBorders>
            <w:shd w:val="clear" w:color="auto" w:fill="auto"/>
            <w:noWrap/>
            <w:vAlign w:val="bottom"/>
            <w:hideMark/>
          </w:tcPr>
          <w:p w14:paraId="46F983C9" w14:textId="77777777" w:rsidR="00D12956" w:rsidRPr="00D12956" w:rsidRDefault="00D12956" w:rsidP="00D12956">
            <w:pPr>
              <w:jc w:val="center"/>
              <w:rPr>
                <w:b/>
                <w:bCs/>
              </w:rPr>
            </w:pPr>
            <w:r w:rsidRPr="00D12956">
              <w:rPr>
                <w:b/>
                <w:bCs/>
              </w:rPr>
              <w:t>7085.00</w:t>
            </w:r>
          </w:p>
        </w:tc>
        <w:tc>
          <w:tcPr>
            <w:tcW w:w="442" w:type="pct"/>
            <w:tcBorders>
              <w:top w:val="nil"/>
              <w:left w:val="nil"/>
              <w:bottom w:val="single" w:sz="4" w:space="0" w:color="auto"/>
              <w:right w:val="single" w:sz="4" w:space="0" w:color="auto"/>
            </w:tcBorders>
            <w:shd w:val="clear" w:color="auto" w:fill="auto"/>
            <w:noWrap/>
            <w:vAlign w:val="bottom"/>
            <w:hideMark/>
          </w:tcPr>
          <w:p w14:paraId="6D41A37D" w14:textId="77777777" w:rsidR="00D12956" w:rsidRPr="00D12956" w:rsidRDefault="00D12956" w:rsidP="00D12956">
            <w:pPr>
              <w:jc w:val="center"/>
              <w:rPr>
                <w:b/>
                <w:bCs/>
              </w:rPr>
            </w:pPr>
            <w:r w:rsidRPr="00D12956">
              <w:rPr>
                <w:b/>
                <w:bCs/>
              </w:rPr>
              <w:t>5342.00</w:t>
            </w:r>
          </w:p>
        </w:tc>
        <w:tc>
          <w:tcPr>
            <w:tcW w:w="442" w:type="pct"/>
            <w:tcBorders>
              <w:top w:val="nil"/>
              <w:left w:val="nil"/>
              <w:bottom w:val="single" w:sz="4" w:space="0" w:color="auto"/>
              <w:right w:val="single" w:sz="4" w:space="0" w:color="auto"/>
            </w:tcBorders>
            <w:shd w:val="clear" w:color="auto" w:fill="auto"/>
            <w:noWrap/>
            <w:vAlign w:val="bottom"/>
            <w:hideMark/>
          </w:tcPr>
          <w:p w14:paraId="0A29DAB7" w14:textId="77777777" w:rsidR="00D12956" w:rsidRPr="00D12956" w:rsidRDefault="00D12956" w:rsidP="00D12956">
            <w:pPr>
              <w:jc w:val="center"/>
              <w:rPr>
                <w:b/>
                <w:bCs/>
              </w:rPr>
            </w:pPr>
            <w:r w:rsidRPr="00D12956">
              <w:rPr>
                <w:b/>
                <w:bCs/>
              </w:rPr>
              <w:t>4088.00</w:t>
            </w:r>
          </w:p>
        </w:tc>
        <w:tc>
          <w:tcPr>
            <w:tcW w:w="529" w:type="pct"/>
            <w:tcBorders>
              <w:top w:val="nil"/>
              <w:left w:val="nil"/>
              <w:bottom w:val="single" w:sz="4" w:space="0" w:color="auto"/>
              <w:right w:val="single" w:sz="4" w:space="0" w:color="auto"/>
            </w:tcBorders>
            <w:shd w:val="clear" w:color="auto" w:fill="auto"/>
            <w:noWrap/>
            <w:vAlign w:val="bottom"/>
            <w:hideMark/>
          </w:tcPr>
          <w:p w14:paraId="02B84BF7" w14:textId="77777777" w:rsidR="00D12956" w:rsidRPr="00D12956" w:rsidRDefault="00D12956" w:rsidP="00D12956">
            <w:r w:rsidRPr="00D12956">
              <w:t> </w:t>
            </w:r>
          </w:p>
        </w:tc>
      </w:tr>
      <w:tr w:rsidR="00D12956" w:rsidRPr="00D12956" w14:paraId="78D1337D"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05D8AFFE" w14:textId="77777777" w:rsidR="00D12956" w:rsidRPr="00D12956" w:rsidRDefault="00D12956" w:rsidP="00D12956">
            <w:r w:rsidRPr="00D12956">
              <w:t>Боровац</w:t>
            </w:r>
          </w:p>
        </w:tc>
        <w:tc>
          <w:tcPr>
            <w:tcW w:w="495" w:type="pct"/>
            <w:tcBorders>
              <w:top w:val="nil"/>
              <w:left w:val="nil"/>
              <w:bottom w:val="single" w:sz="4" w:space="0" w:color="auto"/>
              <w:right w:val="single" w:sz="4" w:space="0" w:color="auto"/>
            </w:tcBorders>
            <w:shd w:val="clear" w:color="auto" w:fill="auto"/>
            <w:noWrap/>
            <w:vAlign w:val="bottom"/>
            <w:hideMark/>
          </w:tcPr>
          <w:p w14:paraId="64E4442A" w14:textId="77777777" w:rsidR="00D12956" w:rsidRPr="00D12956" w:rsidRDefault="00D12956" w:rsidP="00D12956">
            <w:pP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noWrap/>
            <w:vAlign w:val="bottom"/>
            <w:hideMark/>
          </w:tcPr>
          <w:p w14:paraId="2417F57F" w14:textId="77777777" w:rsidR="00D12956" w:rsidRPr="00D12956" w:rsidRDefault="00D12956" w:rsidP="00D12956">
            <w:pP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noWrap/>
            <w:vAlign w:val="bottom"/>
            <w:hideMark/>
          </w:tcPr>
          <w:p w14:paraId="4631D4BD"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00BB3B11" w14:textId="77777777" w:rsidR="00D12956" w:rsidRPr="00D12956" w:rsidRDefault="00D12956" w:rsidP="00D12956">
            <w:pPr>
              <w:jc w:val="center"/>
              <w:rPr>
                <w:b/>
                <w:bCs/>
              </w:rPr>
            </w:pPr>
            <w:r w:rsidRPr="00D12956">
              <w:rPr>
                <w:b/>
                <w:bCs/>
              </w:rPr>
              <w:t>8242.00</w:t>
            </w:r>
          </w:p>
        </w:tc>
        <w:tc>
          <w:tcPr>
            <w:tcW w:w="442" w:type="pct"/>
            <w:tcBorders>
              <w:top w:val="nil"/>
              <w:left w:val="nil"/>
              <w:bottom w:val="single" w:sz="4" w:space="0" w:color="auto"/>
              <w:right w:val="single" w:sz="4" w:space="0" w:color="auto"/>
            </w:tcBorders>
            <w:shd w:val="clear" w:color="auto" w:fill="auto"/>
            <w:noWrap/>
            <w:vAlign w:val="bottom"/>
            <w:hideMark/>
          </w:tcPr>
          <w:p w14:paraId="29D5BDF0" w14:textId="77777777" w:rsidR="00D12956" w:rsidRPr="00D12956" w:rsidRDefault="00D12956" w:rsidP="00D12956">
            <w:pPr>
              <w:jc w:val="center"/>
              <w:rPr>
                <w:b/>
                <w:bCs/>
              </w:rPr>
            </w:pPr>
            <w:r w:rsidRPr="00D12956">
              <w:rPr>
                <w:b/>
                <w:bCs/>
              </w:rPr>
              <w:t>7085.00</w:t>
            </w:r>
          </w:p>
        </w:tc>
        <w:tc>
          <w:tcPr>
            <w:tcW w:w="442" w:type="pct"/>
            <w:tcBorders>
              <w:top w:val="nil"/>
              <w:left w:val="nil"/>
              <w:bottom w:val="single" w:sz="4" w:space="0" w:color="auto"/>
              <w:right w:val="single" w:sz="4" w:space="0" w:color="auto"/>
            </w:tcBorders>
            <w:shd w:val="clear" w:color="auto" w:fill="auto"/>
            <w:noWrap/>
            <w:vAlign w:val="bottom"/>
            <w:hideMark/>
          </w:tcPr>
          <w:p w14:paraId="07E473F6" w14:textId="77777777" w:rsidR="00D12956" w:rsidRPr="00D12956" w:rsidRDefault="00D12956" w:rsidP="00D12956">
            <w:pPr>
              <w:jc w:val="center"/>
              <w:rPr>
                <w:b/>
                <w:bCs/>
              </w:rPr>
            </w:pPr>
            <w:r w:rsidRPr="00D12956">
              <w:rPr>
                <w:b/>
                <w:bCs/>
              </w:rPr>
              <w:t>5342.00</w:t>
            </w:r>
          </w:p>
        </w:tc>
        <w:tc>
          <w:tcPr>
            <w:tcW w:w="442" w:type="pct"/>
            <w:tcBorders>
              <w:top w:val="nil"/>
              <w:left w:val="nil"/>
              <w:bottom w:val="single" w:sz="4" w:space="0" w:color="auto"/>
              <w:right w:val="single" w:sz="4" w:space="0" w:color="auto"/>
            </w:tcBorders>
            <w:shd w:val="clear" w:color="auto" w:fill="auto"/>
            <w:noWrap/>
            <w:vAlign w:val="bottom"/>
            <w:hideMark/>
          </w:tcPr>
          <w:p w14:paraId="62416631" w14:textId="77777777" w:rsidR="00D12956" w:rsidRPr="00D12956" w:rsidRDefault="00D12956" w:rsidP="00D12956">
            <w:pPr>
              <w:jc w:val="center"/>
              <w:rPr>
                <w:b/>
                <w:bCs/>
              </w:rPr>
            </w:pPr>
            <w:r w:rsidRPr="00D12956">
              <w:rPr>
                <w:b/>
                <w:bCs/>
              </w:rPr>
              <w:t>4088.00</w:t>
            </w:r>
          </w:p>
        </w:tc>
        <w:tc>
          <w:tcPr>
            <w:tcW w:w="529" w:type="pct"/>
            <w:tcBorders>
              <w:top w:val="nil"/>
              <w:left w:val="nil"/>
              <w:bottom w:val="single" w:sz="4" w:space="0" w:color="auto"/>
              <w:right w:val="single" w:sz="4" w:space="0" w:color="auto"/>
            </w:tcBorders>
            <w:shd w:val="clear" w:color="auto" w:fill="auto"/>
            <w:noWrap/>
            <w:vAlign w:val="bottom"/>
            <w:hideMark/>
          </w:tcPr>
          <w:p w14:paraId="01FA4261" w14:textId="77777777" w:rsidR="00D12956" w:rsidRPr="00D12956" w:rsidRDefault="00D12956" w:rsidP="00D12956">
            <w:r w:rsidRPr="00D12956">
              <w:t> </w:t>
            </w:r>
          </w:p>
        </w:tc>
      </w:tr>
      <w:tr w:rsidR="00D12956" w:rsidRPr="00D12956" w14:paraId="5AA0943B" w14:textId="77777777" w:rsidTr="00D12956">
        <w:trPr>
          <w:trHeight w:val="255"/>
        </w:trPr>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0CB141B8" w14:textId="77777777" w:rsidR="00D12956" w:rsidRPr="00D12956" w:rsidRDefault="00D12956" w:rsidP="00D12956">
            <w:r w:rsidRPr="00D12956">
              <w:t>Ариш</w:t>
            </w:r>
          </w:p>
        </w:tc>
        <w:tc>
          <w:tcPr>
            <w:tcW w:w="495" w:type="pct"/>
            <w:tcBorders>
              <w:top w:val="nil"/>
              <w:left w:val="nil"/>
              <w:bottom w:val="single" w:sz="4" w:space="0" w:color="auto"/>
              <w:right w:val="single" w:sz="4" w:space="0" w:color="auto"/>
            </w:tcBorders>
            <w:shd w:val="clear" w:color="auto" w:fill="auto"/>
            <w:noWrap/>
            <w:vAlign w:val="bottom"/>
            <w:hideMark/>
          </w:tcPr>
          <w:p w14:paraId="0732EB44" w14:textId="77777777" w:rsidR="00D12956" w:rsidRPr="00D12956" w:rsidRDefault="00D12956" w:rsidP="00D12956">
            <w:pPr>
              <w:rPr>
                <w:b/>
                <w:bCs/>
              </w:rPr>
            </w:pPr>
            <w:r w:rsidRPr="00D12956">
              <w:rPr>
                <w:b/>
                <w:bCs/>
              </w:rPr>
              <w:t> </w:t>
            </w:r>
          </w:p>
        </w:tc>
        <w:tc>
          <w:tcPr>
            <w:tcW w:w="495" w:type="pct"/>
            <w:tcBorders>
              <w:top w:val="nil"/>
              <w:left w:val="nil"/>
              <w:bottom w:val="single" w:sz="4" w:space="0" w:color="auto"/>
              <w:right w:val="single" w:sz="4" w:space="0" w:color="auto"/>
            </w:tcBorders>
            <w:shd w:val="clear" w:color="auto" w:fill="auto"/>
            <w:noWrap/>
            <w:vAlign w:val="bottom"/>
            <w:hideMark/>
          </w:tcPr>
          <w:p w14:paraId="477844C1" w14:textId="77777777" w:rsidR="00D12956" w:rsidRPr="00D12956" w:rsidRDefault="00D12956" w:rsidP="00D12956">
            <w:pPr>
              <w:rPr>
                <w:b/>
                <w:bCs/>
              </w:rPr>
            </w:pPr>
            <w:r w:rsidRPr="00D12956">
              <w:rPr>
                <w:b/>
                <w:bCs/>
              </w:rPr>
              <w:t> </w:t>
            </w:r>
          </w:p>
        </w:tc>
        <w:tc>
          <w:tcPr>
            <w:tcW w:w="655" w:type="pct"/>
            <w:tcBorders>
              <w:top w:val="nil"/>
              <w:left w:val="nil"/>
              <w:bottom w:val="single" w:sz="4" w:space="0" w:color="auto"/>
              <w:right w:val="single" w:sz="4" w:space="0" w:color="auto"/>
            </w:tcBorders>
            <w:shd w:val="clear" w:color="auto" w:fill="auto"/>
            <w:noWrap/>
            <w:vAlign w:val="bottom"/>
            <w:hideMark/>
          </w:tcPr>
          <w:p w14:paraId="6BF26AAA" w14:textId="77777777" w:rsidR="00D12956" w:rsidRPr="00D12956" w:rsidRDefault="00D12956" w:rsidP="00D12956">
            <w:pPr>
              <w:rPr>
                <w:b/>
                <w:bCs/>
              </w:rPr>
            </w:pPr>
            <w:r w:rsidRPr="00D12956">
              <w:rPr>
                <w:b/>
                <w:bCs/>
              </w:rPr>
              <w:t> </w:t>
            </w:r>
          </w:p>
        </w:tc>
        <w:tc>
          <w:tcPr>
            <w:tcW w:w="646" w:type="pct"/>
            <w:tcBorders>
              <w:top w:val="nil"/>
              <w:left w:val="nil"/>
              <w:bottom w:val="single" w:sz="4" w:space="0" w:color="auto"/>
              <w:right w:val="single" w:sz="4" w:space="0" w:color="auto"/>
            </w:tcBorders>
            <w:shd w:val="clear" w:color="auto" w:fill="auto"/>
            <w:noWrap/>
            <w:vAlign w:val="bottom"/>
            <w:hideMark/>
          </w:tcPr>
          <w:p w14:paraId="4DF2F1B2" w14:textId="77777777" w:rsidR="00D12956" w:rsidRPr="00D12956" w:rsidRDefault="00D12956" w:rsidP="00D12956">
            <w:pPr>
              <w:jc w:val="center"/>
              <w:rPr>
                <w:b/>
                <w:bCs/>
              </w:rPr>
            </w:pPr>
            <w:r w:rsidRPr="00D12956">
              <w:rPr>
                <w:b/>
                <w:bCs/>
              </w:rPr>
              <w:t>8242.00</w:t>
            </w:r>
          </w:p>
        </w:tc>
        <w:tc>
          <w:tcPr>
            <w:tcW w:w="442" w:type="pct"/>
            <w:tcBorders>
              <w:top w:val="nil"/>
              <w:left w:val="nil"/>
              <w:bottom w:val="single" w:sz="4" w:space="0" w:color="auto"/>
              <w:right w:val="single" w:sz="4" w:space="0" w:color="auto"/>
            </w:tcBorders>
            <w:shd w:val="clear" w:color="auto" w:fill="auto"/>
            <w:noWrap/>
            <w:vAlign w:val="bottom"/>
            <w:hideMark/>
          </w:tcPr>
          <w:p w14:paraId="7C2F0FE7" w14:textId="77777777" w:rsidR="00D12956" w:rsidRPr="00D12956" w:rsidRDefault="00D12956" w:rsidP="00D12956">
            <w:pPr>
              <w:jc w:val="center"/>
              <w:rPr>
                <w:b/>
                <w:bCs/>
              </w:rPr>
            </w:pPr>
            <w:r w:rsidRPr="00D12956">
              <w:rPr>
                <w:b/>
                <w:bCs/>
              </w:rPr>
              <w:t>7085.00</w:t>
            </w:r>
          </w:p>
        </w:tc>
        <w:tc>
          <w:tcPr>
            <w:tcW w:w="442" w:type="pct"/>
            <w:tcBorders>
              <w:top w:val="nil"/>
              <w:left w:val="nil"/>
              <w:bottom w:val="single" w:sz="4" w:space="0" w:color="auto"/>
              <w:right w:val="single" w:sz="4" w:space="0" w:color="auto"/>
            </w:tcBorders>
            <w:shd w:val="clear" w:color="auto" w:fill="auto"/>
            <w:noWrap/>
            <w:vAlign w:val="bottom"/>
            <w:hideMark/>
          </w:tcPr>
          <w:p w14:paraId="348213BE" w14:textId="77777777" w:rsidR="00D12956" w:rsidRPr="00D12956" w:rsidRDefault="00D12956" w:rsidP="00D12956">
            <w:pPr>
              <w:jc w:val="center"/>
              <w:rPr>
                <w:b/>
                <w:bCs/>
              </w:rPr>
            </w:pPr>
            <w:r w:rsidRPr="00D12956">
              <w:rPr>
                <w:b/>
                <w:bCs/>
              </w:rPr>
              <w:t>5342.00</w:t>
            </w:r>
          </w:p>
        </w:tc>
        <w:tc>
          <w:tcPr>
            <w:tcW w:w="442" w:type="pct"/>
            <w:tcBorders>
              <w:top w:val="nil"/>
              <w:left w:val="nil"/>
              <w:bottom w:val="single" w:sz="4" w:space="0" w:color="auto"/>
              <w:right w:val="single" w:sz="4" w:space="0" w:color="auto"/>
            </w:tcBorders>
            <w:shd w:val="clear" w:color="auto" w:fill="auto"/>
            <w:noWrap/>
            <w:vAlign w:val="bottom"/>
            <w:hideMark/>
          </w:tcPr>
          <w:p w14:paraId="7D3C3F8E" w14:textId="77777777" w:rsidR="00D12956" w:rsidRPr="00D12956" w:rsidRDefault="00D12956" w:rsidP="00D12956">
            <w:pPr>
              <w:jc w:val="center"/>
              <w:rPr>
                <w:b/>
                <w:bCs/>
              </w:rPr>
            </w:pPr>
            <w:r w:rsidRPr="00D12956">
              <w:rPr>
                <w:b/>
                <w:bCs/>
              </w:rPr>
              <w:t>4088.00</w:t>
            </w:r>
          </w:p>
        </w:tc>
        <w:tc>
          <w:tcPr>
            <w:tcW w:w="529" w:type="pct"/>
            <w:tcBorders>
              <w:top w:val="nil"/>
              <w:left w:val="nil"/>
              <w:bottom w:val="single" w:sz="4" w:space="0" w:color="auto"/>
              <w:right w:val="single" w:sz="4" w:space="0" w:color="auto"/>
            </w:tcBorders>
            <w:shd w:val="clear" w:color="auto" w:fill="auto"/>
            <w:noWrap/>
            <w:vAlign w:val="bottom"/>
            <w:hideMark/>
          </w:tcPr>
          <w:p w14:paraId="0B5F1B22" w14:textId="77777777" w:rsidR="00D12956" w:rsidRPr="00D12956" w:rsidRDefault="00D12956" w:rsidP="00D12956">
            <w:r w:rsidRPr="00D12956">
              <w:t> </w:t>
            </w:r>
          </w:p>
        </w:tc>
      </w:tr>
      <w:tr w:rsidR="00D12956" w:rsidRPr="00D12956" w14:paraId="4419B228" w14:textId="77777777" w:rsidTr="00D12956">
        <w:trPr>
          <w:trHeight w:val="270"/>
        </w:trPr>
        <w:tc>
          <w:tcPr>
            <w:tcW w:w="853" w:type="pct"/>
            <w:tcBorders>
              <w:top w:val="nil"/>
              <w:left w:val="single" w:sz="4" w:space="0" w:color="auto"/>
              <w:bottom w:val="single" w:sz="4" w:space="0" w:color="auto"/>
              <w:right w:val="single" w:sz="4" w:space="0" w:color="auto"/>
            </w:tcBorders>
            <w:shd w:val="clear" w:color="000000" w:fill="C0C0C0"/>
            <w:noWrap/>
            <w:vAlign w:val="bottom"/>
            <w:hideMark/>
          </w:tcPr>
          <w:p w14:paraId="5D639411" w14:textId="77777777" w:rsidR="00D12956" w:rsidRPr="00D12956" w:rsidRDefault="00D12956" w:rsidP="00D12956">
            <w:pPr>
              <w:rPr>
                <w:b/>
                <w:bCs/>
                <w:i/>
                <w:iCs/>
              </w:rPr>
            </w:pPr>
            <w:r w:rsidRPr="00D12956">
              <w:rPr>
                <w:b/>
                <w:bCs/>
                <w:i/>
                <w:iCs/>
              </w:rPr>
              <w:t>Укупно четинари</w:t>
            </w:r>
          </w:p>
        </w:tc>
        <w:tc>
          <w:tcPr>
            <w:tcW w:w="495" w:type="pct"/>
            <w:tcBorders>
              <w:top w:val="nil"/>
              <w:left w:val="nil"/>
              <w:bottom w:val="single" w:sz="4" w:space="0" w:color="auto"/>
              <w:right w:val="single" w:sz="4" w:space="0" w:color="auto"/>
            </w:tcBorders>
            <w:shd w:val="clear" w:color="000000" w:fill="C0C0C0"/>
            <w:noWrap/>
            <w:vAlign w:val="bottom"/>
            <w:hideMark/>
          </w:tcPr>
          <w:p w14:paraId="50343AF3" w14:textId="77777777" w:rsidR="00D12956" w:rsidRPr="00D12956" w:rsidRDefault="00D12956" w:rsidP="00D12956">
            <w:pPr>
              <w:rPr>
                <w:b/>
                <w:bCs/>
                <w:i/>
                <w:iCs/>
              </w:rPr>
            </w:pPr>
            <w:r w:rsidRPr="00D12956">
              <w:rPr>
                <w:b/>
                <w:bCs/>
                <w:i/>
                <w:iCs/>
              </w:rPr>
              <w:t> </w:t>
            </w:r>
          </w:p>
        </w:tc>
        <w:tc>
          <w:tcPr>
            <w:tcW w:w="495" w:type="pct"/>
            <w:tcBorders>
              <w:top w:val="nil"/>
              <w:left w:val="nil"/>
              <w:bottom w:val="single" w:sz="4" w:space="0" w:color="auto"/>
              <w:right w:val="single" w:sz="4" w:space="0" w:color="auto"/>
            </w:tcBorders>
            <w:shd w:val="clear" w:color="000000" w:fill="C0C0C0"/>
            <w:noWrap/>
            <w:vAlign w:val="bottom"/>
            <w:hideMark/>
          </w:tcPr>
          <w:p w14:paraId="7EC64FE5" w14:textId="77777777" w:rsidR="00D12956" w:rsidRPr="00D12956" w:rsidRDefault="00D12956" w:rsidP="00D12956">
            <w:pPr>
              <w:rPr>
                <w:b/>
                <w:bCs/>
                <w:i/>
                <w:iCs/>
              </w:rPr>
            </w:pPr>
            <w:r w:rsidRPr="00D12956">
              <w:rPr>
                <w:b/>
                <w:bCs/>
                <w:i/>
                <w:iCs/>
              </w:rPr>
              <w:t> </w:t>
            </w:r>
          </w:p>
        </w:tc>
        <w:tc>
          <w:tcPr>
            <w:tcW w:w="655" w:type="pct"/>
            <w:tcBorders>
              <w:top w:val="nil"/>
              <w:left w:val="nil"/>
              <w:bottom w:val="single" w:sz="4" w:space="0" w:color="auto"/>
              <w:right w:val="single" w:sz="4" w:space="0" w:color="auto"/>
            </w:tcBorders>
            <w:shd w:val="clear" w:color="000000" w:fill="C0C0C0"/>
            <w:noWrap/>
            <w:vAlign w:val="bottom"/>
            <w:hideMark/>
          </w:tcPr>
          <w:p w14:paraId="18F3F94F" w14:textId="77777777" w:rsidR="00D12956" w:rsidRPr="00D12956" w:rsidRDefault="00D12956" w:rsidP="00D12956">
            <w:pPr>
              <w:rPr>
                <w:b/>
                <w:bCs/>
                <w:i/>
                <w:iCs/>
              </w:rPr>
            </w:pPr>
            <w:r w:rsidRPr="00D12956">
              <w:rPr>
                <w:b/>
                <w:bCs/>
                <w:i/>
                <w:iCs/>
              </w:rPr>
              <w:t> </w:t>
            </w:r>
          </w:p>
        </w:tc>
        <w:tc>
          <w:tcPr>
            <w:tcW w:w="646" w:type="pct"/>
            <w:tcBorders>
              <w:top w:val="nil"/>
              <w:left w:val="nil"/>
              <w:bottom w:val="single" w:sz="4" w:space="0" w:color="auto"/>
              <w:right w:val="single" w:sz="4" w:space="0" w:color="auto"/>
            </w:tcBorders>
            <w:shd w:val="clear" w:color="000000" w:fill="C0C0C0"/>
            <w:noWrap/>
            <w:vAlign w:val="bottom"/>
            <w:hideMark/>
          </w:tcPr>
          <w:p w14:paraId="62AFFB94" w14:textId="77777777" w:rsidR="00D12956" w:rsidRPr="00D12956" w:rsidRDefault="00D12956" w:rsidP="00D12956">
            <w:pPr>
              <w:rPr>
                <w:b/>
                <w:bCs/>
                <w:i/>
                <w:iCs/>
              </w:rPr>
            </w:pPr>
            <w:r w:rsidRPr="00D12956">
              <w:rPr>
                <w:b/>
                <w:bCs/>
                <w:i/>
                <w:iCs/>
              </w:rPr>
              <w:t> </w:t>
            </w:r>
          </w:p>
        </w:tc>
        <w:tc>
          <w:tcPr>
            <w:tcW w:w="442" w:type="pct"/>
            <w:tcBorders>
              <w:top w:val="nil"/>
              <w:left w:val="nil"/>
              <w:bottom w:val="single" w:sz="4" w:space="0" w:color="auto"/>
              <w:right w:val="single" w:sz="4" w:space="0" w:color="auto"/>
            </w:tcBorders>
            <w:shd w:val="clear" w:color="000000" w:fill="C0C0C0"/>
            <w:noWrap/>
            <w:vAlign w:val="bottom"/>
            <w:hideMark/>
          </w:tcPr>
          <w:p w14:paraId="1453393B" w14:textId="77777777" w:rsidR="00D12956" w:rsidRPr="00D12956" w:rsidRDefault="00D12956" w:rsidP="00D12956">
            <w:pPr>
              <w:rPr>
                <w:b/>
                <w:bCs/>
                <w:i/>
                <w:iCs/>
              </w:rPr>
            </w:pPr>
            <w:r w:rsidRPr="00D12956">
              <w:rPr>
                <w:b/>
                <w:bCs/>
                <w:i/>
                <w:iCs/>
              </w:rPr>
              <w:t> </w:t>
            </w:r>
          </w:p>
        </w:tc>
        <w:tc>
          <w:tcPr>
            <w:tcW w:w="442" w:type="pct"/>
            <w:tcBorders>
              <w:top w:val="nil"/>
              <w:left w:val="nil"/>
              <w:bottom w:val="single" w:sz="4" w:space="0" w:color="auto"/>
              <w:right w:val="single" w:sz="4" w:space="0" w:color="auto"/>
            </w:tcBorders>
            <w:shd w:val="clear" w:color="000000" w:fill="C0C0C0"/>
            <w:noWrap/>
            <w:vAlign w:val="bottom"/>
            <w:hideMark/>
          </w:tcPr>
          <w:p w14:paraId="57C74574" w14:textId="77777777" w:rsidR="00D12956" w:rsidRPr="00D12956" w:rsidRDefault="00D12956" w:rsidP="00D12956">
            <w:pPr>
              <w:rPr>
                <w:b/>
                <w:bCs/>
                <w:i/>
                <w:iCs/>
              </w:rPr>
            </w:pPr>
            <w:r w:rsidRPr="00D12956">
              <w:rPr>
                <w:b/>
                <w:bCs/>
                <w:i/>
                <w:iCs/>
              </w:rPr>
              <w:t> </w:t>
            </w:r>
          </w:p>
        </w:tc>
        <w:tc>
          <w:tcPr>
            <w:tcW w:w="442" w:type="pct"/>
            <w:tcBorders>
              <w:top w:val="nil"/>
              <w:left w:val="nil"/>
              <w:bottom w:val="single" w:sz="4" w:space="0" w:color="auto"/>
              <w:right w:val="single" w:sz="4" w:space="0" w:color="auto"/>
            </w:tcBorders>
            <w:shd w:val="clear" w:color="000000" w:fill="C0C0C0"/>
            <w:noWrap/>
            <w:vAlign w:val="bottom"/>
            <w:hideMark/>
          </w:tcPr>
          <w:p w14:paraId="12C055C0" w14:textId="77777777" w:rsidR="00D12956" w:rsidRPr="00D12956" w:rsidRDefault="00D12956" w:rsidP="00D12956">
            <w:pPr>
              <w:rPr>
                <w:b/>
                <w:bCs/>
                <w:i/>
                <w:iCs/>
              </w:rPr>
            </w:pPr>
            <w:r w:rsidRPr="00D12956">
              <w:rPr>
                <w:b/>
                <w:bCs/>
                <w:i/>
                <w:iCs/>
              </w:rPr>
              <w:t> </w:t>
            </w:r>
          </w:p>
        </w:tc>
        <w:tc>
          <w:tcPr>
            <w:tcW w:w="529" w:type="pct"/>
            <w:tcBorders>
              <w:top w:val="nil"/>
              <w:left w:val="nil"/>
              <w:bottom w:val="single" w:sz="4" w:space="0" w:color="auto"/>
              <w:right w:val="single" w:sz="4" w:space="0" w:color="auto"/>
            </w:tcBorders>
            <w:shd w:val="clear" w:color="000000" w:fill="C0C0C0"/>
            <w:noWrap/>
            <w:vAlign w:val="bottom"/>
            <w:hideMark/>
          </w:tcPr>
          <w:p w14:paraId="77A65BB9" w14:textId="77777777" w:rsidR="00D12956" w:rsidRPr="00D12956" w:rsidRDefault="00D12956" w:rsidP="00D12956">
            <w:pPr>
              <w:rPr>
                <w:b/>
                <w:bCs/>
                <w:i/>
                <w:iCs/>
              </w:rPr>
            </w:pPr>
            <w:r w:rsidRPr="00D12956">
              <w:rPr>
                <w:b/>
                <w:bCs/>
                <w:i/>
                <w:iCs/>
              </w:rPr>
              <w:t> </w:t>
            </w:r>
          </w:p>
        </w:tc>
      </w:tr>
      <w:tr w:rsidR="00D12956" w:rsidRPr="00D12956" w14:paraId="626A8217" w14:textId="77777777" w:rsidTr="00D12956">
        <w:trPr>
          <w:trHeight w:val="270"/>
        </w:trPr>
        <w:tc>
          <w:tcPr>
            <w:tcW w:w="853" w:type="pct"/>
            <w:tcBorders>
              <w:top w:val="nil"/>
              <w:left w:val="single" w:sz="4" w:space="0" w:color="auto"/>
              <w:bottom w:val="single" w:sz="4" w:space="0" w:color="auto"/>
              <w:right w:val="single" w:sz="4" w:space="0" w:color="auto"/>
            </w:tcBorders>
            <w:shd w:val="clear" w:color="000000" w:fill="C0C0C0"/>
            <w:noWrap/>
            <w:vAlign w:val="bottom"/>
            <w:hideMark/>
          </w:tcPr>
          <w:p w14:paraId="28D47C61" w14:textId="77777777" w:rsidR="00D12956" w:rsidRPr="00D12956" w:rsidRDefault="00D12956" w:rsidP="00D12956">
            <w:pPr>
              <w:rPr>
                <w:b/>
                <w:bCs/>
              </w:rPr>
            </w:pPr>
            <w:proofErr w:type="gramStart"/>
            <w:r w:rsidRPr="00D12956">
              <w:rPr>
                <w:b/>
                <w:bCs/>
              </w:rPr>
              <w:t>УКУПНО  ГЈ</w:t>
            </w:r>
            <w:proofErr w:type="gramEnd"/>
          </w:p>
        </w:tc>
        <w:tc>
          <w:tcPr>
            <w:tcW w:w="495" w:type="pct"/>
            <w:tcBorders>
              <w:top w:val="nil"/>
              <w:left w:val="nil"/>
              <w:bottom w:val="single" w:sz="4" w:space="0" w:color="auto"/>
              <w:right w:val="single" w:sz="4" w:space="0" w:color="auto"/>
            </w:tcBorders>
            <w:shd w:val="clear" w:color="000000" w:fill="C0C0C0"/>
            <w:noWrap/>
            <w:vAlign w:val="bottom"/>
            <w:hideMark/>
          </w:tcPr>
          <w:p w14:paraId="7AB45287" w14:textId="77777777" w:rsidR="00D12956" w:rsidRPr="00D12956" w:rsidRDefault="00D12956" w:rsidP="00D12956">
            <w:pPr>
              <w:rPr>
                <w:b/>
                <w:bCs/>
              </w:rPr>
            </w:pPr>
            <w:r w:rsidRPr="00D12956">
              <w:rPr>
                <w:b/>
                <w:bCs/>
              </w:rPr>
              <w:t> </w:t>
            </w:r>
          </w:p>
        </w:tc>
        <w:tc>
          <w:tcPr>
            <w:tcW w:w="495" w:type="pct"/>
            <w:tcBorders>
              <w:top w:val="nil"/>
              <w:left w:val="nil"/>
              <w:bottom w:val="single" w:sz="4" w:space="0" w:color="auto"/>
              <w:right w:val="single" w:sz="4" w:space="0" w:color="auto"/>
            </w:tcBorders>
            <w:shd w:val="clear" w:color="000000" w:fill="C0C0C0"/>
            <w:noWrap/>
            <w:vAlign w:val="bottom"/>
            <w:hideMark/>
          </w:tcPr>
          <w:p w14:paraId="72CEF535" w14:textId="77777777" w:rsidR="00D12956" w:rsidRPr="00D12956" w:rsidRDefault="00D12956" w:rsidP="00D12956">
            <w:pPr>
              <w:rPr>
                <w:b/>
                <w:bCs/>
              </w:rPr>
            </w:pPr>
            <w:r w:rsidRPr="00D12956">
              <w:rPr>
                <w:b/>
                <w:bCs/>
              </w:rPr>
              <w:t> </w:t>
            </w:r>
          </w:p>
        </w:tc>
        <w:tc>
          <w:tcPr>
            <w:tcW w:w="655" w:type="pct"/>
            <w:tcBorders>
              <w:top w:val="nil"/>
              <w:left w:val="nil"/>
              <w:bottom w:val="single" w:sz="4" w:space="0" w:color="auto"/>
              <w:right w:val="single" w:sz="4" w:space="0" w:color="auto"/>
            </w:tcBorders>
            <w:shd w:val="clear" w:color="000000" w:fill="C0C0C0"/>
            <w:noWrap/>
            <w:vAlign w:val="bottom"/>
            <w:hideMark/>
          </w:tcPr>
          <w:p w14:paraId="08A1EF50" w14:textId="77777777" w:rsidR="00D12956" w:rsidRPr="00D12956" w:rsidRDefault="00D12956" w:rsidP="00D12956">
            <w:r w:rsidRPr="00D12956">
              <w:t> </w:t>
            </w:r>
          </w:p>
        </w:tc>
        <w:tc>
          <w:tcPr>
            <w:tcW w:w="646" w:type="pct"/>
            <w:tcBorders>
              <w:top w:val="nil"/>
              <w:left w:val="nil"/>
              <w:bottom w:val="single" w:sz="4" w:space="0" w:color="auto"/>
              <w:right w:val="single" w:sz="4" w:space="0" w:color="auto"/>
            </w:tcBorders>
            <w:shd w:val="clear" w:color="000000" w:fill="C0C0C0"/>
            <w:noWrap/>
            <w:vAlign w:val="bottom"/>
            <w:hideMark/>
          </w:tcPr>
          <w:p w14:paraId="476689AF" w14:textId="77777777" w:rsidR="00D12956" w:rsidRPr="00D12956" w:rsidRDefault="00D12956" w:rsidP="00D12956">
            <w:r w:rsidRPr="00D12956">
              <w:t> </w:t>
            </w:r>
          </w:p>
        </w:tc>
        <w:tc>
          <w:tcPr>
            <w:tcW w:w="442" w:type="pct"/>
            <w:tcBorders>
              <w:top w:val="nil"/>
              <w:left w:val="nil"/>
              <w:bottom w:val="single" w:sz="4" w:space="0" w:color="auto"/>
              <w:right w:val="single" w:sz="4" w:space="0" w:color="auto"/>
            </w:tcBorders>
            <w:shd w:val="clear" w:color="000000" w:fill="C0C0C0"/>
            <w:noWrap/>
            <w:vAlign w:val="bottom"/>
            <w:hideMark/>
          </w:tcPr>
          <w:p w14:paraId="43BCCC33" w14:textId="77777777" w:rsidR="00D12956" w:rsidRPr="00D12956" w:rsidRDefault="00D12956" w:rsidP="00D12956">
            <w:r w:rsidRPr="00D12956">
              <w:t> </w:t>
            </w:r>
          </w:p>
        </w:tc>
        <w:tc>
          <w:tcPr>
            <w:tcW w:w="442" w:type="pct"/>
            <w:tcBorders>
              <w:top w:val="nil"/>
              <w:left w:val="nil"/>
              <w:bottom w:val="single" w:sz="4" w:space="0" w:color="auto"/>
              <w:right w:val="single" w:sz="4" w:space="0" w:color="auto"/>
            </w:tcBorders>
            <w:shd w:val="clear" w:color="000000" w:fill="C0C0C0"/>
            <w:noWrap/>
            <w:vAlign w:val="bottom"/>
            <w:hideMark/>
          </w:tcPr>
          <w:p w14:paraId="3CF2A143" w14:textId="77777777" w:rsidR="00D12956" w:rsidRPr="00D12956" w:rsidRDefault="00D12956" w:rsidP="00D12956">
            <w:r w:rsidRPr="00D12956">
              <w:t> </w:t>
            </w:r>
          </w:p>
        </w:tc>
        <w:tc>
          <w:tcPr>
            <w:tcW w:w="442" w:type="pct"/>
            <w:tcBorders>
              <w:top w:val="nil"/>
              <w:left w:val="nil"/>
              <w:bottom w:val="single" w:sz="4" w:space="0" w:color="auto"/>
              <w:right w:val="single" w:sz="4" w:space="0" w:color="auto"/>
            </w:tcBorders>
            <w:shd w:val="clear" w:color="000000" w:fill="C0C0C0"/>
            <w:noWrap/>
            <w:vAlign w:val="bottom"/>
            <w:hideMark/>
          </w:tcPr>
          <w:p w14:paraId="43214DEC" w14:textId="77777777" w:rsidR="00D12956" w:rsidRPr="00D12956" w:rsidRDefault="00D12956" w:rsidP="00D12956">
            <w:r w:rsidRPr="00D12956">
              <w:t> </w:t>
            </w:r>
          </w:p>
        </w:tc>
        <w:tc>
          <w:tcPr>
            <w:tcW w:w="529" w:type="pct"/>
            <w:tcBorders>
              <w:top w:val="nil"/>
              <w:left w:val="nil"/>
              <w:bottom w:val="single" w:sz="4" w:space="0" w:color="auto"/>
              <w:right w:val="single" w:sz="4" w:space="0" w:color="auto"/>
            </w:tcBorders>
            <w:shd w:val="clear" w:color="000000" w:fill="C0C0C0"/>
            <w:noWrap/>
            <w:vAlign w:val="bottom"/>
            <w:hideMark/>
          </w:tcPr>
          <w:p w14:paraId="6FB7349E" w14:textId="77777777" w:rsidR="00D12956" w:rsidRPr="00D12956" w:rsidRDefault="00D12956" w:rsidP="00D12956">
            <w:pPr>
              <w:rPr>
                <w:b/>
                <w:bCs/>
              </w:rPr>
            </w:pPr>
            <w:r w:rsidRPr="00D12956">
              <w:rPr>
                <w:b/>
                <w:bCs/>
              </w:rPr>
              <w:t> </w:t>
            </w:r>
          </w:p>
        </w:tc>
      </w:tr>
    </w:tbl>
    <w:p w14:paraId="5413A620" w14:textId="10D9090C"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713CC8A7" w14:textId="43EAB0D2"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1D361930" w14:textId="77777777" w:rsidR="006E1903" w:rsidRDefault="006E1903"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6CA35281" w14:textId="77777777" w:rsidR="006E1903" w:rsidRDefault="006E1903"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4E6B755B" w14:textId="77777777" w:rsidR="006E1903" w:rsidRDefault="006E1903"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15C808CA" w14:textId="77777777" w:rsidR="006E1903" w:rsidRDefault="006E1903"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20C67442" w14:textId="77777777" w:rsidR="00D93F18" w:rsidRDefault="00D93F18"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1AB0461B" w14:textId="77777777" w:rsidR="00D93F18" w:rsidRDefault="00D93F18"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3F6B11E1" w14:textId="77777777" w:rsidR="00D93F18" w:rsidRDefault="00D93F18"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6BAC745D" w14:textId="77777777" w:rsidR="00D93F18" w:rsidRDefault="00D93F18"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1B67BFE6" w14:textId="77777777" w:rsidR="006E1903" w:rsidRDefault="006E1903"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1D8E2F66" w14:textId="72BD1DFD"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5C346D1E" w14:textId="77777777"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tbl>
      <w:tblPr>
        <w:tblW w:w="5000" w:type="pct"/>
        <w:tblLook w:val="04A0" w:firstRow="1" w:lastRow="0" w:firstColumn="1" w:lastColumn="0" w:noHBand="0" w:noVBand="1"/>
      </w:tblPr>
      <w:tblGrid>
        <w:gridCol w:w="1801"/>
        <w:gridCol w:w="1323"/>
        <w:gridCol w:w="1323"/>
        <w:gridCol w:w="1467"/>
        <w:gridCol w:w="1448"/>
        <w:gridCol w:w="1366"/>
        <w:gridCol w:w="1366"/>
        <w:gridCol w:w="1323"/>
        <w:gridCol w:w="1366"/>
        <w:gridCol w:w="1366"/>
        <w:gridCol w:w="1466"/>
      </w:tblGrid>
      <w:tr w:rsidR="00F14DA0" w:rsidRPr="00F14DA0" w14:paraId="1448E0B5" w14:textId="77777777" w:rsidTr="00F14DA0">
        <w:trPr>
          <w:trHeight w:val="255"/>
        </w:trPr>
        <w:tc>
          <w:tcPr>
            <w:tcW w:w="541"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FD47F2C" w14:textId="77777777" w:rsidR="00F14DA0" w:rsidRPr="00F14DA0" w:rsidRDefault="00F14DA0" w:rsidP="00F14DA0">
            <w:pPr>
              <w:jc w:val="center"/>
              <w:rPr>
                <w:b/>
                <w:bCs/>
              </w:rPr>
            </w:pPr>
            <w:r w:rsidRPr="00F14DA0">
              <w:rPr>
                <w:b/>
                <w:bCs/>
              </w:rPr>
              <w:t>Врста дрвећа</w:t>
            </w:r>
          </w:p>
        </w:tc>
        <w:tc>
          <w:tcPr>
            <w:tcW w:w="3986" w:type="pct"/>
            <w:gridSpan w:val="9"/>
            <w:tcBorders>
              <w:top w:val="single" w:sz="4" w:space="0" w:color="auto"/>
              <w:left w:val="nil"/>
              <w:bottom w:val="single" w:sz="4" w:space="0" w:color="auto"/>
              <w:right w:val="single" w:sz="4" w:space="0" w:color="000000"/>
            </w:tcBorders>
            <w:shd w:val="clear" w:color="000000" w:fill="C0C0C0"/>
            <w:noWrap/>
            <w:vAlign w:val="center"/>
            <w:hideMark/>
          </w:tcPr>
          <w:p w14:paraId="261FA05D" w14:textId="77777777" w:rsidR="00F14DA0" w:rsidRPr="00F14DA0" w:rsidRDefault="00F14DA0" w:rsidP="00F14DA0">
            <w:pPr>
              <w:jc w:val="center"/>
              <w:rPr>
                <w:b/>
                <w:bCs/>
              </w:rPr>
            </w:pPr>
            <w:r w:rsidRPr="00F14DA0">
              <w:rPr>
                <w:b/>
                <w:bCs/>
              </w:rPr>
              <w:t>Укупна продајна вредност сортимената</w:t>
            </w:r>
          </w:p>
        </w:tc>
        <w:tc>
          <w:tcPr>
            <w:tcW w:w="472"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657E069" w14:textId="77777777" w:rsidR="00F14DA0" w:rsidRPr="00F14DA0" w:rsidRDefault="00F14DA0" w:rsidP="00F14DA0">
            <w:pPr>
              <w:jc w:val="center"/>
              <w:rPr>
                <w:b/>
                <w:bCs/>
              </w:rPr>
            </w:pPr>
            <w:r w:rsidRPr="00F14DA0">
              <w:rPr>
                <w:b/>
                <w:bCs/>
              </w:rPr>
              <w:t>Укупно</w:t>
            </w:r>
          </w:p>
        </w:tc>
      </w:tr>
      <w:tr w:rsidR="00F14DA0" w:rsidRPr="00F14DA0" w14:paraId="73CC638E" w14:textId="77777777" w:rsidTr="00F14DA0">
        <w:trPr>
          <w:trHeight w:val="525"/>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4AE13AF2" w14:textId="77777777" w:rsidR="00F14DA0" w:rsidRPr="00F14DA0" w:rsidRDefault="00F14DA0" w:rsidP="00F14DA0">
            <w:pPr>
              <w:rPr>
                <w:b/>
                <w:bCs/>
              </w:rPr>
            </w:pPr>
          </w:p>
        </w:tc>
        <w:tc>
          <w:tcPr>
            <w:tcW w:w="432" w:type="pct"/>
            <w:tcBorders>
              <w:top w:val="nil"/>
              <w:left w:val="nil"/>
              <w:bottom w:val="single" w:sz="4" w:space="0" w:color="auto"/>
              <w:right w:val="single" w:sz="4" w:space="0" w:color="auto"/>
            </w:tcBorders>
            <w:shd w:val="clear" w:color="000000" w:fill="C0C0C0"/>
            <w:noWrap/>
            <w:vAlign w:val="center"/>
            <w:hideMark/>
          </w:tcPr>
          <w:p w14:paraId="3D9F42C9" w14:textId="77777777" w:rsidR="00F14DA0" w:rsidRPr="00F14DA0" w:rsidRDefault="00F14DA0" w:rsidP="00F14DA0">
            <w:pPr>
              <w:jc w:val="center"/>
              <w:rPr>
                <w:b/>
                <w:bCs/>
              </w:rPr>
            </w:pPr>
            <w:r w:rsidRPr="00F14DA0">
              <w:rPr>
                <w:b/>
                <w:bCs/>
              </w:rPr>
              <w:t>F</w:t>
            </w:r>
          </w:p>
        </w:tc>
        <w:tc>
          <w:tcPr>
            <w:tcW w:w="432" w:type="pct"/>
            <w:tcBorders>
              <w:top w:val="nil"/>
              <w:left w:val="nil"/>
              <w:bottom w:val="single" w:sz="4" w:space="0" w:color="auto"/>
              <w:right w:val="single" w:sz="4" w:space="0" w:color="auto"/>
            </w:tcBorders>
            <w:shd w:val="clear" w:color="000000" w:fill="C0C0C0"/>
            <w:noWrap/>
            <w:vAlign w:val="center"/>
            <w:hideMark/>
          </w:tcPr>
          <w:p w14:paraId="21D1EFF0" w14:textId="77777777" w:rsidR="00F14DA0" w:rsidRPr="00F14DA0" w:rsidRDefault="00F14DA0" w:rsidP="00F14DA0">
            <w:pPr>
              <w:jc w:val="center"/>
              <w:rPr>
                <w:b/>
                <w:bCs/>
              </w:rPr>
            </w:pPr>
            <w:r w:rsidRPr="00F14DA0">
              <w:rPr>
                <w:b/>
                <w:bCs/>
              </w:rPr>
              <w:t>L</w:t>
            </w:r>
          </w:p>
        </w:tc>
        <w:tc>
          <w:tcPr>
            <w:tcW w:w="478" w:type="pct"/>
            <w:tcBorders>
              <w:top w:val="nil"/>
              <w:left w:val="nil"/>
              <w:bottom w:val="single" w:sz="4" w:space="0" w:color="auto"/>
              <w:right w:val="single" w:sz="4" w:space="0" w:color="auto"/>
            </w:tcBorders>
            <w:shd w:val="clear" w:color="000000" w:fill="C0C0C0"/>
            <w:noWrap/>
            <w:vAlign w:val="center"/>
            <w:hideMark/>
          </w:tcPr>
          <w:p w14:paraId="0DEE98A4" w14:textId="77777777" w:rsidR="00F14DA0" w:rsidRPr="00F14DA0" w:rsidRDefault="00F14DA0" w:rsidP="00F14DA0">
            <w:pPr>
              <w:jc w:val="center"/>
              <w:rPr>
                <w:b/>
                <w:bCs/>
              </w:rPr>
            </w:pPr>
            <w:r w:rsidRPr="00F14DA0">
              <w:rPr>
                <w:b/>
                <w:bCs/>
              </w:rPr>
              <w:t>К</w:t>
            </w:r>
          </w:p>
        </w:tc>
        <w:tc>
          <w:tcPr>
            <w:tcW w:w="472" w:type="pct"/>
            <w:tcBorders>
              <w:top w:val="nil"/>
              <w:left w:val="nil"/>
              <w:bottom w:val="single" w:sz="4" w:space="0" w:color="auto"/>
              <w:right w:val="single" w:sz="4" w:space="0" w:color="auto"/>
            </w:tcBorders>
            <w:shd w:val="clear" w:color="000000" w:fill="C0C0C0"/>
            <w:noWrap/>
            <w:vAlign w:val="center"/>
            <w:hideMark/>
          </w:tcPr>
          <w:p w14:paraId="156285E0" w14:textId="77777777" w:rsidR="00F14DA0" w:rsidRPr="00F14DA0" w:rsidRDefault="00F14DA0" w:rsidP="00F14DA0">
            <w:pPr>
              <w:jc w:val="center"/>
              <w:rPr>
                <w:b/>
                <w:bCs/>
              </w:rPr>
            </w:pPr>
            <w:r w:rsidRPr="00F14DA0">
              <w:rPr>
                <w:b/>
                <w:bCs/>
              </w:rPr>
              <w:t>I</w:t>
            </w:r>
          </w:p>
        </w:tc>
        <w:tc>
          <w:tcPr>
            <w:tcW w:w="432" w:type="pct"/>
            <w:tcBorders>
              <w:top w:val="nil"/>
              <w:left w:val="nil"/>
              <w:bottom w:val="single" w:sz="4" w:space="0" w:color="auto"/>
              <w:right w:val="single" w:sz="4" w:space="0" w:color="auto"/>
            </w:tcBorders>
            <w:shd w:val="clear" w:color="000000" w:fill="C0C0C0"/>
            <w:noWrap/>
            <w:vAlign w:val="center"/>
            <w:hideMark/>
          </w:tcPr>
          <w:p w14:paraId="7FB6A1FC" w14:textId="77777777" w:rsidR="00F14DA0" w:rsidRPr="00F14DA0" w:rsidRDefault="00F14DA0" w:rsidP="00F14DA0">
            <w:pPr>
              <w:jc w:val="center"/>
              <w:rPr>
                <w:b/>
                <w:bCs/>
              </w:rPr>
            </w:pPr>
            <w:r w:rsidRPr="00F14DA0">
              <w:rPr>
                <w:b/>
                <w:bCs/>
              </w:rPr>
              <w:t>II</w:t>
            </w:r>
          </w:p>
        </w:tc>
        <w:tc>
          <w:tcPr>
            <w:tcW w:w="432" w:type="pct"/>
            <w:tcBorders>
              <w:top w:val="nil"/>
              <w:left w:val="nil"/>
              <w:bottom w:val="single" w:sz="4" w:space="0" w:color="auto"/>
              <w:right w:val="single" w:sz="4" w:space="0" w:color="auto"/>
            </w:tcBorders>
            <w:shd w:val="clear" w:color="000000" w:fill="C0C0C0"/>
            <w:noWrap/>
            <w:vAlign w:val="center"/>
            <w:hideMark/>
          </w:tcPr>
          <w:p w14:paraId="1C7148EB" w14:textId="77777777" w:rsidR="00F14DA0" w:rsidRPr="00F14DA0" w:rsidRDefault="00F14DA0" w:rsidP="00F14DA0">
            <w:pPr>
              <w:jc w:val="center"/>
              <w:rPr>
                <w:b/>
                <w:bCs/>
              </w:rPr>
            </w:pPr>
            <w:r w:rsidRPr="00F14DA0">
              <w:rPr>
                <w:b/>
                <w:bCs/>
              </w:rPr>
              <w:t>III</w:t>
            </w:r>
          </w:p>
        </w:tc>
        <w:tc>
          <w:tcPr>
            <w:tcW w:w="432" w:type="pct"/>
            <w:tcBorders>
              <w:top w:val="nil"/>
              <w:left w:val="nil"/>
              <w:bottom w:val="single" w:sz="4" w:space="0" w:color="auto"/>
              <w:right w:val="single" w:sz="4" w:space="0" w:color="auto"/>
            </w:tcBorders>
            <w:shd w:val="clear" w:color="000000" w:fill="C0C0C0"/>
            <w:vAlign w:val="center"/>
            <w:hideMark/>
          </w:tcPr>
          <w:p w14:paraId="41072953" w14:textId="77777777" w:rsidR="00F14DA0" w:rsidRPr="00F14DA0" w:rsidRDefault="00F14DA0" w:rsidP="00F14DA0">
            <w:pPr>
              <w:jc w:val="center"/>
              <w:rPr>
                <w:b/>
                <w:bCs/>
              </w:rPr>
            </w:pPr>
            <w:r w:rsidRPr="00F14DA0">
              <w:rPr>
                <w:b/>
                <w:bCs/>
              </w:rPr>
              <w:t>Остала теника</w:t>
            </w:r>
          </w:p>
        </w:tc>
        <w:tc>
          <w:tcPr>
            <w:tcW w:w="444" w:type="pct"/>
            <w:tcBorders>
              <w:top w:val="nil"/>
              <w:left w:val="nil"/>
              <w:bottom w:val="single" w:sz="4" w:space="0" w:color="auto"/>
              <w:right w:val="single" w:sz="4" w:space="0" w:color="auto"/>
            </w:tcBorders>
            <w:shd w:val="clear" w:color="000000" w:fill="C0C0C0"/>
            <w:vAlign w:val="center"/>
            <w:hideMark/>
          </w:tcPr>
          <w:p w14:paraId="4AC939B5" w14:textId="77777777" w:rsidR="00F14DA0" w:rsidRPr="00F14DA0" w:rsidRDefault="00F14DA0" w:rsidP="00F14DA0">
            <w:pPr>
              <w:jc w:val="center"/>
              <w:rPr>
                <w:b/>
                <w:bCs/>
              </w:rPr>
            </w:pPr>
            <w:r w:rsidRPr="00F14DA0">
              <w:rPr>
                <w:b/>
                <w:bCs/>
              </w:rPr>
              <w:t>Укупно техника</w:t>
            </w:r>
          </w:p>
        </w:tc>
        <w:tc>
          <w:tcPr>
            <w:tcW w:w="432" w:type="pct"/>
            <w:tcBorders>
              <w:top w:val="nil"/>
              <w:left w:val="nil"/>
              <w:bottom w:val="single" w:sz="4" w:space="0" w:color="auto"/>
              <w:right w:val="single" w:sz="4" w:space="0" w:color="auto"/>
            </w:tcBorders>
            <w:shd w:val="clear" w:color="000000" w:fill="C0C0C0"/>
            <w:vAlign w:val="center"/>
            <w:hideMark/>
          </w:tcPr>
          <w:p w14:paraId="24B7A574" w14:textId="77777777" w:rsidR="00F14DA0" w:rsidRPr="00F14DA0" w:rsidRDefault="00F14DA0" w:rsidP="00F14DA0">
            <w:pPr>
              <w:jc w:val="center"/>
              <w:rPr>
                <w:b/>
                <w:bCs/>
              </w:rPr>
            </w:pPr>
            <w:r w:rsidRPr="00F14DA0">
              <w:rPr>
                <w:b/>
                <w:bCs/>
              </w:rPr>
              <w:t>Укупно просторно</w:t>
            </w: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34531EAB" w14:textId="77777777" w:rsidR="00F14DA0" w:rsidRPr="00F14DA0" w:rsidRDefault="00F14DA0" w:rsidP="00F14DA0">
            <w:pPr>
              <w:rPr>
                <w:b/>
                <w:bCs/>
              </w:rPr>
            </w:pPr>
          </w:p>
        </w:tc>
      </w:tr>
      <w:tr w:rsidR="00F14DA0" w:rsidRPr="00F14DA0" w14:paraId="29336E42" w14:textId="77777777" w:rsidTr="00F14DA0">
        <w:trPr>
          <w:trHeight w:val="255"/>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03142BD6" w14:textId="77777777" w:rsidR="00F14DA0" w:rsidRPr="00F14DA0" w:rsidRDefault="00F14DA0" w:rsidP="00F14DA0">
            <w:pPr>
              <w:rPr>
                <w:b/>
                <w:bCs/>
              </w:rPr>
            </w:pPr>
          </w:p>
        </w:tc>
        <w:tc>
          <w:tcPr>
            <w:tcW w:w="432" w:type="pct"/>
            <w:tcBorders>
              <w:top w:val="nil"/>
              <w:left w:val="nil"/>
              <w:bottom w:val="single" w:sz="4" w:space="0" w:color="auto"/>
              <w:right w:val="single" w:sz="4" w:space="0" w:color="auto"/>
            </w:tcBorders>
            <w:shd w:val="clear" w:color="000000" w:fill="C0C0C0"/>
            <w:vAlign w:val="center"/>
            <w:hideMark/>
          </w:tcPr>
          <w:p w14:paraId="37E25DED" w14:textId="77777777" w:rsidR="00F14DA0" w:rsidRPr="00F14DA0" w:rsidRDefault="00F14DA0" w:rsidP="00F14DA0">
            <w:pPr>
              <w:jc w:val="center"/>
              <w:rPr>
                <w:b/>
                <w:bCs/>
              </w:rPr>
            </w:pPr>
            <w:r w:rsidRPr="00F14DA0">
              <w:rPr>
                <w:b/>
                <w:bCs/>
              </w:rPr>
              <w:t>дин</w:t>
            </w:r>
          </w:p>
        </w:tc>
        <w:tc>
          <w:tcPr>
            <w:tcW w:w="432" w:type="pct"/>
            <w:tcBorders>
              <w:top w:val="nil"/>
              <w:left w:val="nil"/>
              <w:bottom w:val="single" w:sz="4" w:space="0" w:color="auto"/>
              <w:right w:val="single" w:sz="4" w:space="0" w:color="auto"/>
            </w:tcBorders>
            <w:shd w:val="clear" w:color="000000" w:fill="C0C0C0"/>
            <w:vAlign w:val="center"/>
            <w:hideMark/>
          </w:tcPr>
          <w:p w14:paraId="023A14E3" w14:textId="77777777" w:rsidR="00F14DA0" w:rsidRPr="00F14DA0" w:rsidRDefault="00F14DA0" w:rsidP="00F14DA0">
            <w:pPr>
              <w:jc w:val="center"/>
              <w:rPr>
                <w:b/>
                <w:bCs/>
              </w:rPr>
            </w:pPr>
            <w:r w:rsidRPr="00F14DA0">
              <w:rPr>
                <w:b/>
                <w:bCs/>
              </w:rPr>
              <w:t>дин</w:t>
            </w:r>
          </w:p>
        </w:tc>
        <w:tc>
          <w:tcPr>
            <w:tcW w:w="478" w:type="pct"/>
            <w:tcBorders>
              <w:top w:val="nil"/>
              <w:left w:val="nil"/>
              <w:bottom w:val="single" w:sz="4" w:space="0" w:color="auto"/>
              <w:right w:val="single" w:sz="4" w:space="0" w:color="auto"/>
            </w:tcBorders>
            <w:shd w:val="clear" w:color="000000" w:fill="C0C0C0"/>
            <w:vAlign w:val="center"/>
            <w:hideMark/>
          </w:tcPr>
          <w:p w14:paraId="093FED09" w14:textId="77777777" w:rsidR="00F14DA0" w:rsidRPr="00F14DA0" w:rsidRDefault="00F14DA0" w:rsidP="00F14DA0">
            <w:pPr>
              <w:jc w:val="center"/>
              <w:rPr>
                <w:b/>
                <w:bCs/>
              </w:rPr>
            </w:pPr>
            <w:r w:rsidRPr="00F14DA0">
              <w:rPr>
                <w:b/>
                <w:bCs/>
              </w:rPr>
              <w:t>дин</w:t>
            </w:r>
          </w:p>
        </w:tc>
        <w:tc>
          <w:tcPr>
            <w:tcW w:w="472" w:type="pct"/>
            <w:tcBorders>
              <w:top w:val="nil"/>
              <w:left w:val="nil"/>
              <w:bottom w:val="single" w:sz="4" w:space="0" w:color="auto"/>
              <w:right w:val="single" w:sz="4" w:space="0" w:color="auto"/>
            </w:tcBorders>
            <w:shd w:val="clear" w:color="000000" w:fill="C0C0C0"/>
            <w:vAlign w:val="center"/>
            <w:hideMark/>
          </w:tcPr>
          <w:p w14:paraId="747517F5" w14:textId="77777777" w:rsidR="00F14DA0" w:rsidRPr="00F14DA0" w:rsidRDefault="00F14DA0" w:rsidP="00F14DA0">
            <w:pPr>
              <w:jc w:val="center"/>
              <w:rPr>
                <w:b/>
                <w:bCs/>
              </w:rPr>
            </w:pPr>
            <w:r w:rsidRPr="00F14DA0">
              <w:rPr>
                <w:b/>
                <w:bCs/>
              </w:rPr>
              <w:t>дин</w:t>
            </w:r>
          </w:p>
        </w:tc>
        <w:tc>
          <w:tcPr>
            <w:tcW w:w="432" w:type="pct"/>
            <w:tcBorders>
              <w:top w:val="nil"/>
              <w:left w:val="nil"/>
              <w:bottom w:val="single" w:sz="4" w:space="0" w:color="auto"/>
              <w:right w:val="single" w:sz="4" w:space="0" w:color="auto"/>
            </w:tcBorders>
            <w:shd w:val="clear" w:color="000000" w:fill="C0C0C0"/>
            <w:vAlign w:val="center"/>
            <w:hideMark/>
          </w:tcPr>
          <w:p w14:paraId="4B2510D9" w14:textId="77777777" w:rsidR="00F14DA0" w:rsidRPr="00F14DA0" w:rsidRDefault="00F14DA0" w:rsidP="00F14DA0">
            <w:pPr>
              <w:jc w:val="center"/>
              <w:rPr>
                <w:b/>
                <w:bCs/>
              </w:rPr>
            </w:pPr>
            <w:r w:rsidRPr="00F14DA0">
              <w:rPr>
                <w:b/>
                <w:bCs/>
              </w:rPr>
              <w:t>дин</w:t>
            </w:r>
          </w:p>
        </w:tc>
        <w:tc>
          <w:tcPr>
            <w:tcW w:w="432" w:type="pct"/>
            <w:tcBorders>
              <w:top w:val="nil"/>
              <w:left w:val="nil"/>
              <w:bottom w:val="single" w:sz="4" w:space="0" w:color="auto"/>
              <w:right w:val="single" w:sz="4" w:space="0" w:color="auto"/>
            </w:tcBorders>
            <w:shd w:val="clear" w:color="000000" w:fill="C0C0C0"/>
            <w:vAlign w:val="center"/>
            <w:hideMark/>
          </w:tcPr>
          <w:p w14:paraId="68043351" w14:textId="77777777" w:rsidR="00F14DA0" w:rsidRPr="00F14DA0" w:rsidRDefault="00F14DA0" w:rsidP="00F14DA0">
            <w:pPr>
              <w:jc w:val="center"/>
              <w:rPr>
                <w:b/>
                <w:bCs/>
              </w:rPr>
            </w:pPr>
            <w:r w:rsidRPr="00F14DA0">
              <w:rPr>
                <w:b/>
                <w:bCs/>
              </w:rPr>
              <w:t>дин</w:t>
            </w:r>
          </w:p>
        </w:tc>
        <w:tc>
          <w:tcPr>
            <w:tcW w:w="432" w:type="pct"/>
            <w:tcBorders>
              <w:top w:val="nil"/>
              <w:left w:val="nil"/>
              <w:bottom w:val="single" w:sz="4" w:space="0" w:color="auto"/>
              <w:right w:val="single" w:sz="4" w:space="0" w:color="auto"/>
            </w:tcBorders>
            <w:shd w:val="clear" w:color="000000" w:fill="C0C0C0"/>
            <w:vAlign w:val="center"/>
            <w:hideMark/>
          </w:tcPr>
          <w:p w14:paraId="04318624" w14:textId="77777777" w:rsidR="00F14DA0" w:rsidRPr="00F14DA0" w:rsidRDefault="00F14DA0" w:rsidP="00F14DA0">
            <w:pPr>
              <w:jc w:val="center"/>
              <w:rPr>
                <w:b/>
                <w:bCs/>
              </w:rPr>
            </w:pPr>
            <w:r w:rsidRPr="00F14DA0">
              <w:rPr>
                <w:b/>
                <w:bCs/>
              </w:rPr>
              <w:t>дин</w:t>
            </w:r>
          </w:p>
        </w:tc>
        <w:tc>
          <w:tcPr>
            <w:tcW w:w="444" w:type="pct"/>
            <w:tcBorders>
              <w:top w:val="nil"/>
              <w:left w:val="nil"/>
              <w:bottom w:val="single" w:sz="4" w:space="0" w:color="auto"/>
              <w:right w:val="single" w:sz="4" w:space="0" w:color="auto"/>
            </w:tcBorders>
            <w:shd w:val="clear" w:color="000000" w:fill="C0C0C0"/>
            <w:vAlign w:val="center"/>
            <w:hideMark/>
          </w:tcPr>
          <w:p w14:paraId="7AF3D323" w14:textId="77777777" w:rsidR="00F14DA0" w:rsidRPr="00F14DA0" w:rsidRDefault="00F14DA0" w:rsidP="00F14DA0">
            <w:pPr>
              <w:jc w:val="center"/>
              <w:rPr>
                <w:b/>
                <w:bCs/>
              </w:rPr>
            </w:pPr>
            <w:r w:rsidRPr="00F14DA0">
              <w:rPr>
                <w:b/>
                <w:bCs/>
              </w:rPr>
              <w:t>дин</w:t>
            </w:r>
          </w:p>
        </w:tc>
        <w:tc>
          <w:tcPr>
            <w:tcW w:w="432" w:type="pct"/>
            <w:tcBorders>
              <w:top w:val="nil"/>
              <w:left w:val="nil"/>
              <w:bottom w:val="single" w:sz="4" w:space="0" w:color="auto"/>
              <w:right w:val="single" w:sz="4" w:space="0" w:color="auto"/>
            </w:tcBorders>
            <w:shd w:val="clear" w:color="000000" w:fill="C0C0C0"/>
            <w:vAlign w:val="center"/>
            <w:hideMark/>
          </w:tcPr>
          <w:p w14:paraId="76F7F187" w14:textId="77777777" w:rsidR="00F14DA0" w:rsidRPr="00F14DA0" w:rsidRDefault="00F14DA0" w:rsidP="00F14DA0">
            <w:pPr>
              <w:jc w:val="center"/>
              <w:rPr>
                <w:b/>
                <w:bCs/>
              </w:rPr>
            </w:pPr>
            <w:r w:rsidRPr="00F14DA0">
              <w:rPr>
                <w:b/>
                <w:bCs/>
              </w:rPr>
              <w:t>дин</w:t>
            </w:r>
          </w:p>
        </w:tc>
        <w:tc>
          <w:tcPr>
            <w:tcW w:w="472" w:type="pct"/>
            <w:tcBorders>
              <w:top w:val="nil"/>
              <w:left w:val="nil"/>
              <w:bottom w:val="single" w:sz="4" w:space="0" w:color="auto"/>
              <w:right w:val="single" w:sz="4" w:space="0" w:color="auto"/>
            </w:tcBorders>
            <w:shd w:val="clear" w:color="000000" w:fill="C0C0C0"/>
            <w:vAlign w:val="center"/>
            <w:hideMark/>
          </w:tcPr>
          <w:p w14:paraId="20F9C626" w14:textId="77777777" w:rsidR="00F14DA0" w:rsidRPr="00F14DA0" w:rsidRDefault="00F14DA0" w:rsidP="00F14DA0">
            <w:pPr>
              <w:jc w:val="center"/>
              <w:rPr>
                <w:b/>
                <w:bCs/>
              </w:rPr>
            </w:pPr>
            <w:r w:rsidRPr="00F14DA0">
              <w:rPr>
                <w:b/>
                <w:bCs/>
              </w:rPr>
              <w:t>дин</w:t>
            </w:r>
          </w:p>
        </w:tc>
      </w:tr>
      <w:tr w:rsidR="00F14DA0" w:rsidRPr="00F14DA0" w14:paraId="0E3F48FE"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35199446" w14:textId="77777777" w:rsidR="00F14DA0" w:rsidRPr="00F14DA0" w:rsidRDefault="00F14DA0" w:rsidP="00F14DA0">
            <w:r w:rsidRPr="00F14DA0">
              <w:t>Орах</w:t>
            </w:r>
          </w:p>
        </w:tc>
        <w:tc>
          <w:tcPr>
            <w:tcW w:w="432" w:type="pct"/>
            <w:tcBorders>
              <w:top w:val="nil"/>
              <w:left w:val="nil"/>
              <w:bottom w:val="single" w:sz="4" w:space="0" w:color="auto"/>
              <w:right w:val="single" w:sz="4" w:space="0" w:color="auto"/>
            </w:tcBorders>
            <w:shd w:val="clear" w:color="auto" w:fill="auto"/>
            <w:noWrap/>
            <w:vAlign w:val="bottom"/>
            <w:hideMark/>
          </w:tcPr>
          <w:p w14:paraId="315A010C" w14:textId="77777777" w:rsidR="00F14DA0" w:rsidRPr="00F14DA0" w:rsidRDefault="00F14DA0" w:rsidP="00F14DA0">
            <w:pPr>
              <w:jc w:val="center"/>
            </w:pPr>
            <w:r w:rsidRPr="00F14DA0">
              <w:t>159.11</w:t>
            </w:r>
          </w:p>
        </w:tc>
        <w:tc>
          <w:tcPr>
            <w:tcW w:w="432" w:type="pct"/>
            <w:tcBorders>
              <w:top w:val="nil"/>
              <w:left w:val="nil"/>
              <w:bottom w:val="single" w:sz="4" w:space="0" w:color="auto"/>
              <w:right w:val="single" w:sz="4" w:space="0" w:color="auto"/>
            </w:tcBorders>
            <w:shd w:val="clear" w:color="auto" w:fill="auto"/>
            <w:noWrap/>
            <w:vAlign w:val="bottom"/>
            <w:hideMark/>
          </w:tcPr>
          <w:p w14:paraId="64E6E500"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08EC2152"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65C704FA" w14:textId="77777777" w:rsidR="00F14DA0" w:rsidRPr="00F14DA0" w:rsidRDefault="00F14DA0" w:rsidP="00F14DA0">
            <w:pPr>
              <w:jc w:val="center"/>
            </w:pPr>
            <w:r w:rsidRPr="00F14DA0">
              <w:t>3,759.26</w:t>
            </w:r>
          </w:p>
        </w:tc>
        <w:tc>
          <w:tcPr>
            <w:tcW w:w="432" w:type="pct"/>
            <w:tcBorders>
              <w:top w:val="nil"/>
              <w:left w:val="nil"/>
              <w:bottom w:val="single" w:sz="4" w:space="0" w:color="auto"/>
              <w:right w:val="single" w:sz="4" w:space="0" w:color="auto"/>
            </w:tcBorders>
            <w:shd w:val="clear" w:color="auto" w:fill="auto"/>
            <w:noWrap/>
            <w:vAlign w:val="bottom"/>
            <w:hideMark/>
          </w:tcPr>
          <w:p w14:paraId="1F16E1E2" w14:textId="77777777" w:rsidR="00F14DA0" w:rsidRPr="00F14DA0" w:rsidRDefault="00F14DA0" w:rsidP="00F14DA0">
            <w:pPr>
              <w:jc w:val="center"/>
            </w:pPr>
            <w:r w:rsidRPr="00F14DA0">
              <w:t>3,157.71</w:t>
            </w:r>
          </w:p>
        </w:tc>
        <w:tc>
          <w:tcPr>
            <w:tcW w:w="432" w:type="pct"/>
            <w:tcBorders>
              <w:top w:val="nil"/>
              <w:left w:val="nil"/>
              <w:bottom w:val="single" w:sz="4" w:space="0" w:color="auto"/>
              <w:right w:val="single" w:sz="4" w:space="0" w:color="auto"/>
            </w:tcBorders>
            <w:shd w:val="clear" w:color="auto" w:fill="auto"/>
            <w:noWrap/>
            <w:vAlign w:val="bottom"/>
            <w:hideMark/>
          </w:tcPr>
          <w:p w14:paraId="4BE466A1"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14420BED"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44D049FB" w14:textId="77777777" w:rsidR="00F14DA0" w:rsidRPr="00F14DA0" w:rsidRDefault="00F14DA0" w:rsidP="00F14DA0">
            <w:pPr>
              <w:jc w:val="center"/>
            </w:pPr>
            <w:r w:rsidRPr="00F14DA0">
              <w:t>7,076.08</w:t>
            </w:r>
          </w:p>
        </w:tc>
        <w:tc>
          <w:tcPr>
            <w:tcW w:w="432" w:type="pct"/>
            <w:tcBorders>
              <w:top w:val="nil"/>
              <w:left w:val="nil"/>
              <w:bottom w:val="single" w:sz="4" w:space="0" w:color="auto"/>
              <w:right w:val="single" w:sz="4" w:space="0" w:color="auto"/>
            </w:tcBorders>
            <w:shd w:val="clear" w:color="auto" w:fill="auto"/>
            <w:noWrap/>
            <w:vAlign w:val="bottom"/>
            <w:hideMark/>
          </w:tcPr>
          <w:p w14:paraId="05B2F595" w14:textId="77777777" w:rsidR="00F14DA0" w:rsidRPr="00F14DA0" w:rsidRDefault="00F14DA0" w:rsidP="00F14DA0">
            <w:pPr>
              <w:jc w:val="center"/>
            </w:pPr>
            <w:r w:rsidRPr="00F14DA0">
              <w:t>2,739.64</w:t>
            </w:r>
          </w:p>
        </w:tc>
        <w:tc>
          <w:tcPr>
            <w:tcW w:w="472" w:type="pct"/>
            <w:tcBorders>
              <w:top w:val="nil"/>
              <w:left w:val="nil"/>
              <w:bottom w:val="single" w:sz="4" w:space="0" w:color="auto"/>
              <w:right w:val="single" w:sz="4" w:space="0" w:color="auto"/>
            </w:tcBorders>
            <w:shd w:val="clear" w:color="auto" w:fill="auto"/>
            <w:noWrap/>
            <w:vAlign w:val="bottom"/>
            <w:hideMark/>
          </w:tcPr>
          <w:p w14:paraId="3D840EF9" w14:textId="77777777" w:rsidR="00F14DA0" w:rsidRPr="00F14DA0" w:rsidRDefault="00F14DA0" w:rsidP="00F14DA0">
            <w:pPr>
              <w:jc w:val="center"/>
            </w:pPr>
            <w:r w:rsidRPr="00F14DA0">
              <w:t>9,815.72</w:t>
            </w:r>
          </w:p>
        </w:tc>
      </w:tr>
      <w:tr w:rsidR="00F14DA0" w:rsidRPr="00F14DA0" w14:paraId="0BECB5F2"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2CDFE648" w14:textId="77777777" w:rsidR="00F14DA0" w:rsidRPr="00F14DA0" w:rsidRDefault="00F14DA0" w:rsidP="00F14DA0">
            <w:r w:rsidRPr="00F14DA0">
              <w:t>ОМЛ</w:t>
            </w:r>
          </w:p>
        </w:tc>
        <w:tc>
          <w:tcPr>
            <w:tcW w:w="432" w:type="pct"/>
            <w:tcBorders>
              <w:top w:val="nil"/>
              <w:left w:val="nil"/>
              <w:bottom w:val="single" w:sz="4" w:space="0" w:color="auto"/>
              <w:right w:val="single" w:sz="4" w:space="0" w:color="auto"/>
            </w:tcBorders>
            <w:shd w:val="clear" w:color="auto" w:fill="auto"/>
            <w:noWrap/>
            <w:vAlign w:val="bottom"/>
            <w:hideMark/>
          </w:tcPr>
          <w:p w14:paraId="24921FDD"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14DD349C"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0537F78D"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4F209C83" w14:textId="77777777" w:rsidR="00F14DA0" w:rsidRPr="00F14DA0" w:rsidRDefault="00F14DA0" w:rsidP="00F14DA0">
            <w:pPr>
              <w:jc w:val="center"/>
            </w:pPr>
            <w:r w:rsidRPr="00F14DA0">
              <w:t>1,331.51</w:t>
            </w:r>
          </w:p>
        </w:tc>
        <w:tc>
          <w:tcPr>
            <w:tcW w:w="432" w:type="pct"/>
            <w:tcBorders>
              <w:top w:val="nil"/>
              <w:left w:val="nil"/>
              <w:bottom w:val="single" w:sz="4" w:space="0" w:color="auto"/>
              <w:right w:val="single" w:sz="4" w:space="0" w:color="auto"/>
            </w:tcBorders>
            <w:shd w:val="clear" w:color="auto" w:fill="auto"/>
            <w:noWrap/>
            <w:vAlign w:val="bottom"/>
            <w:hideMark/>
          </w:tcPr>
          <w:p w14:paraId="31212196" w14:textId="77777777" w:rsidR="00F14DA0" w:rsidRPr="00F14DA0" w:rsidRDefault="00F14DA0" w:rsidP="00F14DA0">
            <w:pPr>
              <w:jc w:val="center"/>
            </w:pPr>
            <w:r w:rsidRPr="00F14DA0">
              <w:t>1,050.35</w:t>
            </w:r>
          </w:p>
        </w:tc>
        <w:tc>
          <w:tcPr>
            <w:tcW w:w="432" w:type="pct"/>
            <w:tcBorders>
              <w:top w:val="nil"/>
              <w:left w:val="nil"/>
              <w:bottom w:val="single" w:sz="4" w:space="0" w:color="auto"/>
              <w:right w:val="single" w:sz="4" w:space="0" w:color="auto"/>
            </w:tcBorders>
            <w:shd w:val="clear" w:color="auto" w:fill="auto"/>
            <w:noWrap/>
            <w:vAlign w:val="bottom"/>
            <w:hideMark/>
          </w:tcPr>
          <w:p w14:paraId="5F1242B8"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5A9674C5"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590A80EE" w14:textId="77777777" w:rsidR="00F14DA0" w:rsidRPr="00F14DA0" w:rsidRDefault="00F14DA0" w:rsidP="00F14DA0">
            <w:pPr>
              <w:jc w:val="center"/>
            </w:pPr>
            <w:r w:rsidRPr="00F14DA0">
              <w:t>2,381.86</w:t>
            </w:r>
          </w:p>
        </w:tc>
        <w:tc>
          <w:tcPr>
            <w:tcW w:w="432" w:type="pct"/>
            <w:tcBorders>
              <w:top w:val="nil"/>
              <w:left w:val="nil"/>
              <w:bottom w:val="single" w:sz="4" w:space="0" w:color="auto"/>
              <w:right w:val="single" w:sz="4" w:space="0" w:color="auto"/>
            </w:tcBorders>
            <w:shd w:val="clear" w:color="auto" w:fill="auto"/>
            <w:noWrap/>
            <w:vAlign w:val="bottom"/>
            <w:hideMark/>
          </w:tcPr>
          <w:p w14:paraId="030122BA" w14:textId="77777777" w:rsidR="00F14DA0" w:rsidRPr="00F14DA0" w:rsidRDefault="00F14DA0" w:rsidP="00F14DA0">
            <w:pPr>
              <w:jc w:val="center"/>
            </w:pPr>
            <w:r w:rsidRPr="00F14DA0">
              <w:t>735.32</w:t>
            </w:r>
          </w:p>
        </w:tc>
        <w:tc>
          <w:tcPr>
            <w:tcW w:w="472" w:type="pct"/>
            <w:tcBorders>
              <w:top w:val="nil"/>
              <w:left w:val="nil"/>
              <w:bottom w:val="single" w:sz="4" w:space="0" w:color="auto"/>
              <w:right w:val="single" w:sz="4" w:space="0" w:color="auto"/>
            </w:tcBorders>
            <w:shd w:val="clear" w:color="auto" w:fill="auto"/>
            <w:noWrap/>
            <w:vAlign w:val="bottom"/>
            <w:hideMark/>
          </w:tcPr>
          <w:p w14:paraId="5D9DDB23" w14:textId="77777777" w:rsidR="00F14DA0" w:rsidRPr="00F14DA0" w:rsidRDefault="00F14DA0" w:rsidP="00F14DA0">
            <w:pPr>
              <w:jc w:val="center"/>
            </w:pPr>
            <w:r w:rsidRPr="00F14DA0">
              <w:t>3,117.18</w:t>
            </w:r>
          </w:p>
        </w:tc>
      </w:tr>
      <w:tr w:rsidR="00F14DA0" w:rsidRPr="00F14DA0" w14:paraId="736F08C7"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130CC26F" w14:textId="77777777" w:rsidR="00F14DA0" w:rsidRPr="00F14DA0" w:rsidRDefault="00F14DA0" w:rsidP="00F14DA0">
            <w:r w:rsidRPr="00F14DA0">
              <w:t>Трешња</w:t>
            </w:r>
          </w:p>
        </w:tc>
        <w:tc>
          <w:tcPr>
            <w:tcW w:w="432" w:type="pct"/>
            <w:tcBorders>
              <w:top w:val="nil"/>
              <w:left w:val="nil"/>
              <w:bottom w:val="single" w:sz="4" w:space="0" w:color="auto"/>
              <w:right w:val="single" w:sz="4" w:space="0" w:color="auto"/>
            </w:tcBorders>
            <w:shd w:val="clear" w:color="auto" w:fill="auto"/>
            <w:noWrap/>
            <w:vAlign w:val="bottom"/>
            <w:hideMark/>
          </w:tcPr>
          <w:p w14:paraId="6B8BD4AB"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6E6A94BC"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09D8F0CD"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629AAFBA"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635468CE"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384598CD"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6103D4E0"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6B0A7E7F" w14:textId="77777777" w:rsidR="00F14DA0" w:rsidRPr="00F14DA0" w:rsidRDefault="00F14DA0" w:rsidP="00F14DA0">
            <w:pPr>
              <w:jc w:val="center"/>
            </w:pPr>
            <w:r w:rsidRPr="00F14DA0">
              <w:t>0.00</w:t>
            </w:r>
          </w:p>
        </w:tc>
        <w:tc>
          <w:tcPr>
            <w:tcW w:w="432" w:type="pct"/>
            <w:tcBorders>
              <w:top w:val="nil"/>
              <w:left w:val="nil"/>
              <w:bottom w:val="single" w:sz="4" w:space="0" w:color="auto"/>
              <w:right w:val="single" w:sz="4" w:space="0" w:color="auto"/>
            </w:tcBorders>
            <w:shd w:val="clear" w:color="auto" w:fill="auto"/>
            <w:noWrap/>
            <w:vAlign w:val="bottom"/>
            <w:hideMark/>
          </w:tcPr>
          <w:p w14:paraId="0CA3C846" w14:textId="77777777" w:rsidR="00F14DA0" w:rsidRPr="00F14DA0" w:rsidRDefault="00F14DA0" w:rsidP="00F14DA0">
            <w:pPr>
              <w:jc w:val="center"/>
            </w:pPr>
            <w:r w:rsidRPr="00F14DA0">
              <w:t>16,244.19</w:t>
            </w:r>
          </w:p>
        </w:tc>
        <w:tc>
          <w:tcPr>
            <w:tcW w:w="472" w:type="pct"/>
            <w:tcBorders>
              <w:top w:val="nil"/>
              <w:left w:val="nil"/>
              <w:bottom w:val="single" w:sz="4" w:space="0" w:color="auto"/>
              <w:right w:val="single" w:sz="4" w:space="0" w:color="auto"/>
            </w:tcBorders>
            <w:shd w:val="clear" w:color="auto" w:fill="auto"/>
            <w:noWrap/>
            <w:vAlign w:val="bottom"/>
            <w:hideMark/>
          </w:tcPr>
          <w:p w14:paraId="0246DBE8" w14:textId="77777777" w:rsidR="00F14DA0" w:rsidRPr="00F14DA0" w:rsidRDefault="00F14DA0" w:rsidP="00F14DA0">
            <w:pPr>
              <w:jc w:val="center"/>
            </w:pPr>
            <w:r w:rsidRPr="00F14DA0">
              <w:t>16,244.19</w:t>
            </w:r>
          </w:p>
        </w:tc>
      </w:tr>
      <w:tr w:rsidR="00F14DA0" w:rsidRPr="00F14DA0" w14:paraId="5C575176"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5B0AEAA" w14:textId="77777777" w:rsidR="00F14DA0" w:rsidRPr="00F14DA0" w:rsidRDefault="00F14DA0" w:rsidP="00F14DA0">
            <w:r w:rsidRPr="00F14DA0">
              <w:t>ОТЛ</w:t>
            </w:r>
          </w:p>
        </w:tc>
        <w:tc>
          <w:tcPr>
            <w:tcW w:w="432" w:type="pct"/>
            <w:tcBorders>
              <w:top w:val="nil"/>
              <w:left w:val="nil"/>
              <w:bottom w:val="single" w:sz="4" w:space="0" w:color="auto"/>
              <w:right w:val="single" w:sz="4" w:space="0" w:color="auto"/>
            </w:tcBorders>
            <w:shd w:val="clear" w:color="auto" w:fill="auto"/>
            <w:noWrap/>
            <w:vAlign w:val="bottom"/>
            <w:hideMark/>
          </w:tcPr>
          <w:p w14:paraId="6629573E"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5B04DB29"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6458947A"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3544EB55"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3004DBA5"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456B1285"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37B26065"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5128C1A1" w14:textId="77777777" w:rsidR="00F14DA0" w:rsidRPr="00F14DA0" w:rsidRDefault="00F14DA0" w:rsidP="00F14DA0">
            <w:pPr>
              <w:jc w:val="center"/>
            </w:pPr>
            <w:r w:rsidRPr="00F14DA0">
              <w:t>0.00</w:t>
            </w:r>
          </w:p>
        </w:tc>
        <w:tc>
          <w:tcPr>
            <w:tcW w:w="432" w:type="pct"/>
            <w:tcBorders>
              <w:top w:val="nil"/>
              <w:left w:val="nil"/>
              <w:bottom w:val="single" w:sz="4" w:space="0" w:color="auto"/>
              <w:right w:val="single" w:sz="4" w:space="0" w:color="auto"/>
            </w:tcBorders>
            <w:shd w:val="clear" w:color="auto" w:fill="auto"/>
            <w:noWrap/>
            <w:vAlign w:val="bottom"/>
            <w:hideMark/>
          </w:tcPr>
          <w:p w14:paraId="23992D82" w14:textId="77777777" w:rsidR="00F14DA0" w:rsidRPr="00F14DA0" w:rsidRDefault="00F14DA0" w:rsidP="00F14DA0">
            <w:pPr>
              <w:jc w:val="center"/>
            </w:pPr>
            <w:r w:rsidRPr="00F14DA0">
              <w:t>1,224.61</w:t>
            </w:r>
          </w:p>
        </w:tc>
        <w:tc>
          <w:tcPr>
            <w:tcW w:w="472" w:type="pct"/>
            <w:tcBorders>
              <w:top w:val="nil"/>
              <w:left w:val="nil"/>
              <w:bottom w:val="single" w:sz="4" w:space="0" w:color="auto"/>
              <w:right w:val="single" w:sz="4" w:space="0" w:color="auto"/>
            </w:tcBorders>
            <w:shd w:val="clear" w:color="auto" w:fill="auto"/>
            <w:noWrap/>
            <w:vAlign w:val="bottom"/>
            <w:hideMark/>
          </w:tcPr>
          <w:p w14:paraId="46739CE8" w14:textId="77777777" w:rsidR="00F14DA0" w:rsidRPr="00F14DA0" w:rsidRDefault="00F14DA0" w:rsidP="00F14DA0">
            <w:pPr>
              <w:jc w:val="center"/>
            </w:pPr>
            <w:r w:rsidRPr="00F14DA0">
              <w:t>1,224.61</w:t>
            </w:r>
          </w:p>
        </w:tc>
      </w:tr>
      <w:tr w:rsidR="00F14DA0" w:rsidRPr="00F14DA0" w14:paraId="396DF83D"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1CDD0C43" w14:textId="77777777" w:rsidR="00F14DA0" w:rsidRPr="00F14DA0" w:rsidRDefault="00F14DA0" w:rsidP="00F14DA0">
            <w:r w:rsidRPr="00F14DA0">
              <w:t>Китњак</w:t>
            </w:r>
          </w:p>
        </w:tc>
        <w:tc>
          <w:tcPr>
            <w:tcW w:w="432" w:type="pct"/>
            <w:tcBorders>
              <w:top w:val="nil"/>
              <w:left w:val="nil"/>
              <w:bottom w:val="single" w:sz="4" w:space="0" w:color="auto"/>
              <w:right w:val="single" w:sz="4" w:space="0" w:color="auto"/>
            </w:tcBorders>
            <w:shd w:val="clear" w:color="auto" w:fill="auto"/>
            <w:noWrap/>
            <w:vAlign w:val="bottom"/>
            <w:hideMark/>
          </w:tcPr>
          <w:p w14:paraId="672C2B7F"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248D9A14"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675CBD2A"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6BD1F488"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709F0468" w14:textId="77777777" w:rsidR="00F14DA0" w:rsidRPr="00F14DA0" w:rsidRDefault="00F14DA0" w:rsidP="00F14DA0">
            <w:pPr>
              <w:jc w:val="center"/>
            </w:pPr>
            <w:r w:rsidRPr="00F14DA0">
              <w:t>6,622.76</w:t>
            </w:r>
          </w:p>
        </w:tc>
        <w:tc>
          <w:tcPr>
            <w:tcW w:w="432" w:type="pct"/>
            <w:tcBorders>
              <w:top w:val="nil"/>
              <w:left w:val="nil"/>
              <w:bottom w:val="single" w:sz="4" w:space="0" w:color="auto"/>
              <w:right w:val="single" w:sz="4" w:space="0" w:color="auto"/>
            </w:tcBorders>
            <w:shd w:val="clear" w:color="auto" w:fill="auto"/>
            <w:noWrap/>
            <w:vAlign w:val="bottom"/>
            <w:hideMark/>
          </w:tcPr>
          <w:p w14:paraId="1F79057D" w14:textId="77777777" w:rsidR="00F14DA0" w:rsidRPr="00F14DA0" w:rsidRDefault="00F14DA0" w:rsidP="00F14DA0">
            <w:pPr>
              <w:jc w:val="center"/>
            </w:pPr>
            <w:r w:rsidRPr="00F14DA0">
              <w:t>3,394.34</w:t>
            </w:r>
          </w:p>
        </w:tc>
        <w:tc>
          <w:tcPr>
            <w:tcW w:w="432" w:type="pct"/>
            <w:tcBorders>
              <w:top w:val="nil"/>
              <w:left w:val="nil"/>
              <w:bottom w:val="single" w:sz="4" w:space="0" w:color="auto"/>
              <w:right w:val="single" w:sz="4" w:space="0" w:color="auto"/>
            </w:tcBorders>
            <w:shd w:val="clear" w:color="auto" w:fill="auto"/>
            <w:noWrap/>
            <w:vAlign w:val="bottom"/>
            <w:hideMark/>
          </w:tcPr>
          <w:p w14:paraId="00D4620F"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6EC27E29" w14:textId="77777777" w:rsidR="00F14DA0" w:rsidRPr="00F14DA0" w:rsidRDefault="00F14DA0" w:rsidP="00F14DA0">
            <w:pPr>
              <w:jc w:val="center"/>
            </w:pPr>
            <w:r w:rsidRPr="00F14DA0">
              <w:t>10,017.10</w:t>
            </w:r>
          </w:p>
        </w:tc>
        <w:tc>
          <w:tcPr>
            <w:tcW w:w="432" w:type="pct"/>
            <w:tcBorders>
              <w:top w:val="nil"/>
              <w:left w:val="nil"/>
              <w:bottom w:val="single" w:sz="4" w:space="0" w:color="auto"/>
              <w:right w:val="single" w:sz="4" w:space="0" w:color="auto"/>
            </w:tcBorders>
            <w:shd w:val="clear" w:color="auto" w:fill="auto"/>
            <w:noWrap/>
            <w:vAlign w:val="bottom"/>
            <w:hideMark/>
          </w:tcPr>
          <w:p w14:paraId="366EEB40" w14:textId="77777777" w:rsidR="00F14DA0" w:rsidRPr="00F14DA0" w:rsidRDefault="00F14DA0" w:rsidP="00F14DA0">
            <w:pPr>
              <w:jc w:val="center"/>
            </w:pPr>
            <w:r w:rsidRPr="00F14DA0">
              <w:t>46,644.16</w:t>
            </w:r>
          </w:p>
        </w:tc>
        <w:tc>
          <w:tcPr>
            <w:tcW w:w="472" w:type="pct"/>
            <w:tcBorders>
              <w:top w:val="nil"/>
              <w:left w:val="nil"/>
              <w:bottom w:val="single" w:sz="4" w:space="0" w:color="auto"/>
              <w:right w:val="single" w:sz="4" w:space="0" w:color="auto"/>
            </w:tcBorders>
            <w:shd w:val="clear" w:color="auto" w:fill="auto"/>
            <w:noWrap/>
            <w:vAlign w:val="bottom"/>
            <w:hideMark/>
          </w:tcPr>
          <w:p w14:paraId="5843BB1C" w14:textId="77777777" w:rsidR="00F14DA0" w:rsidRPr="00F14DA0" w:rsidRDefault="00F14DA0" w:rsidP="00F14DA0">
            <w:pPr>
              <w:jc w:val="center"/>
            </w:pPr>
            <w:r w:rsidRPr="00F14DA0">
              <w:t>56,661.26</w:t>
            </w:r>
          </w:p>
        </w:tc>
      </w:tr>
      <w:tr w:rsidR="00F14DA0" w:rsidRPr="00F14DA0" w14:paraId="438DD34C"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AD9188C" w14:textId="77777777" w:rsidR="00F14DA0" w:rsidRPr="00F14DA0" w:rsidRDefault="00F14DA0" w:rsidP="00F14DA0">
            <w:r w:rsidRPr="00F14DA0">
              <w:t>Бреза</w:t>
            </w:r>
          </w:p>
        </w:tc>
        <w:tc>
          <w:tcPr>
            <w:tcW w:w="432" w:type="pct"/>
            <w:tcBorders>
              <w:top w:val="nil"/>
              <w:left w:val="nil"/>
              <w:bottom w:val="single" w:sz="4" w:space="0" w:color="auto"/>
              <w:right w:val="single" w:sz="4" w:space="0" w:color="auto"/>
            </w:tcBorders>
            <w:shd w:val="clear" w:color="auto" w:fill="auto"/>
            <w:noWrap/>
            <w:vAlign w:val="bottom"/>
            <w:hideMark/>
          </w:tcPr>
          <w:p w14:paraId="058F8B47"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6EDEE327"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77BD507E"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34C5DF65"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2617F5A4"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00376727"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687CFD16"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1E061E7F" w14:textId="77777777" w:rsidR="00F14DA0" w:rsidRPr="00F14DA0" w:rsidRDefault="00F14DA0" w:rsidP="00F14DA0">
            <w:pPr>
              <w:jc w:val="center"/>
            </w:pPr>
            <w:r w:rsidRPr="00F14DA0">
              <w:t>0.00</w:t>
            </w:r>
          </w:p>
        </w:tc>
        <w:tc>
          <w:tcPr>
            <w:tcW w:w="432" w:type="pct"/>
            <w:tcBorders>
              <w:top w:val="nil"/>
              <w:left w:val="nil"/>
              <w:bottom w:val="single" w:sz="4" w:space="0" w:color="auto"/>
              <w:right w:val="single" w:sz="4" w:space="0" w:color="auto"/>
            </w:tcBorders>
            <w:shd w:val="clear" w:color="auto" w:fill="auto"/>
            <w:noWrap/>
            <w:vAlign w:val="bottom"/>
            <w:hideMark/>
          </w:tcPr>
          <w:p w14:paraId="6BCCA668" w14:textId="77777777" w:rsidR="00F14DA0" w:rsidRPr="00F14DA0" w:rsidRDefault="00F14DA0" w:rsidP="00F14DA0">
            <w:pPr>
              <w:jc w:val="center"/>
            </w:pPr>
            <w:r w:rsidRPr="00F14DA0">
              <w:t>27,404.71</w:t>
            </w:r>
          </w:p>
        </w:tc>
        <w:tc>
          <w:tcPr>
            <w:tcW w:w="472" w:type="pct"/>
            <w:tcBorders>
              <w:top w:val="nil"/>
              <w:left w:val="nil"/>
              <w:bottom w:val="single" w:sz="4" w:space="0" w:color="auto"/>
              <w:right w:val="single" w:sz="4" w:space="0" w:color="auto"/>
            </w:tcBorders>
            <w:shd w:val="clear" w:color="auto" w:fill="auto"/>
            <w:noWrap/>
            <w:vAlign w:val="bottom"/>
            <w:hideMark/>
          </w:tcPr>
          <w:p w14:paraId="2518CD6F" w14:textId="77777777" w:rsidR="00F14DA0" w:rsidRPr="00F14DA0" w:rsidRDefault="00F14DA0" w:rsidP="00F14DA0">
            <w:pPr>
              <w:jc w:val="center"/>
            </w:pPr>
            <w:r w:rsidRPr="00F14DA0">
              <w:t>27,404.71</w:t>
            </w:r>
          </w:p>
        </w:tc>
      </w:tr>
      <w:tr w:rsidR="00F14DA0" w:rsidRPr="00F14DA0" w14:paraId="600486FC"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32EFD863" w14:textId="77777777" w:rsidR="00F14DA0" w:rsidRPr="00F14DA0" w:rsidRDefault="00F14DA0" w:rsidP="00F14DA0">
            <w:r w:rsidRPr="00F14DA0">
              <w:t>Буква</w:t>
            </w:r>
          </w:p>
        </w:tc>
        <w:tc>
          <w:tcPr>
            <w:tcW w:w="432" w:type="pct"/>
            <w:tcBorders>
              <w:top w:val="nil"/>
              <w:left w:val="nil"/>
              <w:bottom w:val="single" w:sz="4" w:space="0" w:color="auto"/>
              <w:right w:val="single" w:sz="4" w:space="0" w:color="auto"/>
            </w:tcBorders>
            <w:shd w:val="clear" w:color="auto" w:fill="auto"/>
            <w:noWrap/>
            <w:vAlign w:val="bottom"/>
            <w:hideMark/>
          </w:tcPr>
          <w:p w14:paraId="364D1646" w14:textId="77777777" w:rsidR="00F14DA0" w:rsidRPr="00F14DA0" w:rsidRDefault="00F14DA0" w:rsidP="00F14DA0">
            <w:pPr>
              <w:jc w:val="center"/>
            </w:pPr>
            <w:r w:rsidRPr="00F14DA0">
              <w:t>1,513,624.68</w:t>
            </w:r>
          </w:p>
        </w:tc>
        <w:tc>
          <w:tcPr>
            <w:tcW w:w="432" w:type="pct"/>
            <w:tcBorders>
              <w:top w:val="nil"/>
              <w:left w:val="nil"/>
              <w:bottom w:val="single" w:sz="4" w:space="0" w:color="auto"/>
              <w:right w:val="single" w:sz="4" w:space="0" w:color="auto"/>
            </w:tcBorders>
            <w:shd w:val="clear" w:color="auto" w:fill="auto"/>
            <w:noWrap/>
            <w:vAlign w:val="bottom"/>
            <w:hideMark/>
          </w:tcPr>
          <w:p w14:paraId="465C39C5" w14:textId="77777777" w:rsidR="00F14DA0" w:rsidRPr="00F14DA0" w:rsidRDefault="00F14DA0" w:rsidP="00F14DA0">
            <w:pPr>
              <w:jc w:val="center"/>
            </w:pPr>
            <w:r w:rsidRPr="00F14DA0">
              <w:t>6,957,645.47</w:t>
            </w:r>
          </w:p>
        </w:tc>
        <w:tc>
          <w:tcPr>
            <w:tcW w:w="478" w:type="pct"/>
            <w:tcBorders>
              <w:top w:val="nil"/>
              <w:left w:val="nil"/>
              <w:bottom w:val="single" w:sz="4" w:space="0" w:color="auto"/>
              <w:right w:val="single" w:sz="4" w:space="0" w:color="auto"/>
            </w:tcBorders>
            <w:shd w:val="clear" w:color="auto" w:fill="auto"/>
            <w:noWrap/>
            <w:vAlign w:val="bottom"/>
            <w:hideMark/>
          </w:tcPr>
          <w:p w14:paraId="5B211933" w14:textId="77777777" w:rsidR="00F14DA0" w:rsidRPr="00F14DA0" w:rsidRDefault="00F14DA0" w:rsidP="00F14DA0">
            <w:pPr>
              <w:jc w:val="center"/>
            </w:pPr>
            <w:r w:rsidRPr="00F14DA0">
              <w:t>16,564,444.25</w:t>
            </w:r>
          </w:p>
        </w:tc>
        <w:tc>
          <w:tcPr>
            <w:tcW w:w="472" w:type="pct"/>
            <w:tcBorders>
              <w:top w:val="nil"/>
              <w:left w:val="nil"/>
              <w:bottom w:val="single" w:sz="4" w:space="0" w:color="auto"/>
              <w:right w:val="single" w:sz="4" w:space="0" w:color="auto"/>
            </w:tcBorders>
            <w:shd w:val="clear" w:color="auto" w:fill="auto"/>
            <w:noWrap/>
            <w:vAlign w:val="bottom"/>
            <w:hideMark/>
          </w:tcPr>
          <w:p w14:paraId="1FD0A32E" w14:textId="77777777" w:rsidR="00F14DA0" w:rsidRPr="00F14DA0" w:rsidRDefault="00F14DA0" w:rsidP="00F14DA0">
            <w:pPr>
              <w:jc w:val="center"/>
            </w:pPr>
            <w:r w:rsidRPr="00F14DA0">
              <w:t>20,053,480.21</w:t>
            </w:r>
          </w:p>
        </w:tc>
        <w:tc>
          <w:tcPr>
            <w:tcW w:w="432" w:type="pct"/>
            <w:tcBorders>
              <w:top w:val="nil"/>
              <w:left w:val="nil"/>
              <w:bottom w:val="single" w:sz="4" w:space="0" w:color="auto"/>
              <w:right w:val="single" w:sz="4" w:space="0" w:color="auto"/>
            </w:tcBorders>
            <w:shd w:val="clear" w:color="auto" w:fill="auto"/>
            <w:noWrap/>
            <w:vAlign w:val="bottom"/>
            <w:hideMark/>
          </w:tcPr>
          <w:p w14:paraId="2210D389" w14:textId="77777777" w:rsidR="00F14DA0" w:rsidRPr="00F14DA0" w:rsidRDefault="00F14DA0" w:rsidP="00F14DA0">
            <w:pPr>
              <w:jc w:val="center"/>
            </w:pPr>
            <w:r w:rsidRPr="00F14DA0">
              <w:t>12,870,399.52</w:t>
            </w:r>
          </w:p>
        </w:tc>
        <w:tc>
          <w:tcPr>
            <w:tcW w:w="432" w:type="pct"/>
            <w:tcBorders>
              <w:top w:val="nil"/>
              <w:left w:val="nil"/>
              <w:bottom w:val="single" w:sz="4" w:space="0" w:color="auto"/>
              <w:right w:val="single" w:sz="4" w:space="0" w:color="auto"/>
            </w:tcBorders>
            <w:shd w:val="clear" w:color="auto" w:fill="auto"/>
            <w:noWrap/>
            <w:vAlign w:val="bottom"/>
            <w:hideMark/>
          </w:tcPr>
          <w:p w14:paraId="7A8FEE9B" w14:textId="77777777" w:rsidR="00F14DA0" w:rsidRPr="00F14DA0" w:rsidRDefault="00F14DA0" w:rsidP="00F14DA0">
            <w:pPr>
              <w:jc w:val="center"/>
            </w:pPr>
            <w:r w:rsidRPr="00F14DA0">
              <w:t>8,149,905.05</w:t>
            </w:r>
          </w:p>
        </w:tc>
        <w:tc>
          <w:tcPr>
            <w:tcW w:w="432" w:type="pct"/>
            <w:tcBorders>
              <w:top w:val="nil"/>
              <w:left w:val="nil"/>
              <w:bottom w:val="single" w:sz="4" w:space="0" w:color="auto"/>
              <w:right w:val="single" w:sz="4" w:space="0" w:color="auto"/>
            </w:tcBorders>
            <w:shd w:val="clear" w:color="auto" w:fill="auto"/>
            <w:noWrap/>
            <w:vAlign w:val="bottom"/>
            <w:hideMark/>
          </w:tcPr>
          <w:p w14:paraId="7EC1A737" w14:textId="77777777" w:rsidR="00F14DA0" w:rsidRPr="00F14DA0" w:rsidRDefault="00F14DA0" w:rsidP="00F14DA0">
            <w:pPr>
              <w:jc w:val="center"/>
            </w:pPr>
            <w:r w:rsidRPr="00F14DA0">
              <w:t>1,188,372.76</w:t>
            </w:r>
          </w:p>
        </w:tc>
        <w:tc>
          <w:tcPr>
            <w:tcW w:w="444" w:type="pct"/>
            <w:tcBorders>
              <w:top w:val="nil"/>
              <w:left w:val="nil"/>
              <w:bottom w:val="single" w:sz="4" w:space="0" w:color="auto"/>
              <w:right w:val="single" w:sz="4" w:space="0" w:color="auto"/>
            </w:tcBorders>
            <w:shd w:val="clear" w:color="auto" w:fill="auto"/>
            <w:noWrap/>
            <w:vAlign w:val="bottom"/>
            <w:hideMark/>
          </w:tcPr>
          <w:p w14:paraId="6638F35F" w14:textId="77777777" w:rsidR="00F14DA0" w:rsidRPr="00F14DA0" w:rsidRDefault="00F14DA0" w:rsidP="00F14DA0">
            <w:pPr>
              <w:jc w:val="center"/>
            </w:pPr>
            <w:r w:rsidRPr="00F14DA0">
              <w:t>67,297,871.94</w:t>
            </w:r>
          </w:p>
        </w:tc>
        <w:tc>
          <w:tcPr>
            <w:tcW w:w="432" w:type="pct"/>
            <w:tcBorders>
              <w:top w:val="nil"/>
              <w:left w:val="nil"/>
              <w:bottom w:val="single" w:sz="4" w:space="0" w:color="auto"/>
              <w:right w:val="single" w:sz="4" w:space="0" w:color="auto"/>
            </w:tcBorders>
            <w:shd w:val="clear" w:color="auto" w:fill="auto"/>
            <w:noWrap/>
            <w:vAlign w:val="bottom"/>
            <w:hideMark/>
          </w:tcPr>
          <w:p w14:paraId="31DD703C" w14:textId="77777777" w:rsidR="00F14DA0" w:rsidRPr="00F14DA0" w:rsidRDefault="00F14DA0" w:rsidP="00F14DA0">
            <w:pPr>
              <w:jc w:val="center"/>
            </w:pPr>
            <w:r w:rsidRPr="00F14DA0">
              <w:t>21,329,767.49</w:t>
            </w:r>
          </w:p>
        </w:tc>
        <w:tc>
          <w:tcPr>
            <w:tcW w:w="472" w:type="pct"/>
            <w:tcBorders>
              <w:top w:val="nil"/>
              <w:left w:val="nil"/>
              <w:bottom w:val="single" w:sz="4" w:space="0" w:color="auto"/>
              <w:right w:val="single" w:sz="4" w:space="0" w:color="auto"/>
            </w:tcBorders>
            <w:shd w:val="clear" w:color="auto" w:fill="auto"/>
            <w:noWrap/>
            <w:vAlign w:val="bottom"/>
            <w:hideMark/>
          </w:tcPr>
          <w:p w14:paraId="172776C8" w14:textId="77777777" w:rsidR="00F14DA0" w:rsidRPr="00F14DA0" w:rsidRDefault="00F14DA0" w:rsidP="00F14DA0">
            <w:pPr>
              <w:jc w:val="center"/>
            </w:pPr>
            <w:r w:rsidRPr="00F14DA0">
              <w:t>88,627,639.44</w:t>
            </w:r>
          </w:p>
        </w:tc>
      </w:tr>
      <w:tr w:rsidR="00F14DA0" w:rsidRPr="00F14DA0" w14:paraId="5362BC4E" w14:textId="77777777" w:rsidTr="004C4C39">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28BB5175" w14:textId="77777777" w:rsidR="00F14DA0" w:rsidRPr="00F14DA0" w:rsidRDefault="00F14DA0" w:rsidP="00F14DA0">
            <w:r w:rsidRPr="00F14DA0">
              <w:t>Бјова</w:t>
            </w:r>
          </w:p>
        </w:tc>
        <w:tc>
          <w:tcPr>
            <w:tcW w:w="432" w:type="pct"/>
            <w:tcBorders>
              <w:top w:val="nil"/>
              <w:left w:val="nil"/>
              <w:bottom w:val="single" w:sz="4" w:space="0" w:color="auto"/>
              <w:right w:val="single" w:sz="4" w:space="0" w:color="auto"/>
            </w:tcBorders>
            <w:shd w:val="clear" w:color="auto" w:fill="auto"/>
            <w:noWrap/>
            <w:vAlign w:val="bottom"/>
          </w:tcPr>
          <w:p w14:paraId="3530BC2A" w14:textId="2AD7460D" w:rsidR="00F14DA0" w:rsidRPr="00F14DA0" w:rsidRDefault="00F14DA0" w:rsidP="00F14DA0">
            <w:pPr>
              <w:jc w:val="center"/>
            </w:pPr>
          </w:p>
        </w:tc>
        <w:tc>
          <w:tcPr>
            <w:tcW w:w="432" w:type="pct"/>
            <w:tcBorders>
              <w:top w:val="nil"/>
              <w:left w:val="nil"/>
              <w:bottom w:val="single" w:sz="4" w:space="0" w:color="auto"/>
              <w:right w:val="single" w:sz="4" w:space="0" w:color="auto"/>
            </w:tcBorders>
            <w:shd w:val="clear" w:color="auto" w:fill="auto"/>
            <w:noWrap/>
            <w:vAlign w:val="bottom"/>
          </w:tcPr>
          <w:p w14:paraId="29AF55C0" w14:textId="7DF13DA8" w:rsidR="00F14DA0" w:rsidRPr="00F14DA0" w:rsidRDefault="00F14DA0" w:rsidP="00F14DA0">
            <w:pPr>
              <w:jc w:val="center"/>
            </w:pPr>
          </w:p>
        </w:tc>
        <w:tc>
          <w:tcPr>
            <w:tcW w:w="478" w:type="pct"/>
            <w:tcBorders>
              <w:top w:val="nil"/>
              <w:left w:val="nil"/>
              <w:bottom w:val="single" w:sz="4" w:space="0" w:color="auto"/>
              <w:right w:val="single" w:sz="4" w:space="0" w:color="auto"/>
            </w:tcBorders>
            <w:shd w:val="clear" w:color="auto" w:fill="auto"/>
            <w:noWrap/>
            <w:vAlign w:val="bottom"/>
          </w:tcPr>
          <w:p w14:paraId="46796CF5" w14:textId="6DCA1E17" w:rsidR="00F14DA0" w:rsidRPr="00F14DA0" w:rsidRDefault="00F14DA0" w:rsidP="00F14DA0">
            <w:pPr>
              <w:jc w:val="center"/>
            </w:pPr>
          </w:p>
        </w:tc>
        <w:tc>
          <w:tcPr>
            <w:tcW w:w="472" w:type="pct"/>
            <w:tcBorders>
              <w:top w:val="nil"/>
              <w:left w:val="nil"/>
              <w:bottom w:val="single" w:sz="4" w:space="0" w:color="auto"/>
              <w:right w:val="single" w:sz="4" w:space="0" w:color="auto"/>
            </w:tcBorders>
            <w:shd w:val="clear" w:color="auto" w:fill="auto"/>
            <w:noWrap/>
            <w:vAlign w:val="bottom"/>
            <w:hideMark/>
          </w:tcPr>
          <w:p w14:paraId="3B55D469" w14:textId="77777777" w:rsidR="00F14DA0" w:rsidRPr="00F14DA0" w:rsidRDefault="00F14DA0" w:rsidP="00F14DA0">
            <w:pPr>
              <w:jc w:val="center"/>
            </w:pPr>
            <w:r w:rsidRPr="00F14DA0">
              <w:t>1,862.02</w:t>
            </w:r>
          </w:p>
        </w:tc>
        <w:tc>
          <w:tcPr>
            <w:tcW w:w="432" w:type="pct"/>
            <w:tcBorders>
              <w:top w:val="nil"/>
              <w:left w:val="nil"/>
              <w:bottom w:val="single" w:sz="4" w:space="0" w:color="auto"/>
              <w:right w:val="single" w:sz="4" w:space="0" w:color="auto"/>
            </w:tcBorders>
            <w:shd w:val="clear" w:color="auto" w:fill="auto"/>
            <w:noWrap/>
            <w:vAlign w:val="bottom"/>
            <w:hideMark/>
          </w:tcPr>
          <w:p w14:paraId="66C29F14" w14:textId="77777777" w:rsidR="00F14DA0" w:rsidRPr="00F14DA0" w:rsidRDefault="00F14DA0" w:rsidP="00F14DA0">
            <w:pPr>
              <w:jc w:val="center"/>
            </w:pPr>
            <w:r w:rsidRPr="00F14DA0">
              <w:t>3,754.58</w:t>
            </w:r>
          </w:p>
        </w:tc>
        <w:tc>
          <w:tcPr>
            <w:tcW w:w="432" w:type="pct"/>
            <w:tcBorders>
              <w:top w:val="nil"/>
              <w:left w:val="nil"/>
              <w:bottom w:val="single" w:sz="4" w:space="0" w:color="auto"/>
              <w:right w:val="single" w:sz="4" w:space="0" w:color="auto"/>
            </w:tcBorders>
            <w:shd w:val="clear" w:color="auto" w:fill="auto"/>
            <w:noWrap/>
            <w:vAlign w:val="bottom"/>
            <w:hideMark/>
          </w:tcPr>
          <w:p w14:paraId="535DA16C"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4A06A04C"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7B406B4F" w14:textId="77777777" w:rsidR="00F14DA0" w:rsidRPr="00F14DA0" w:rsidRDefault="00F14DA0" w:rsidP="00F14DA0">
            <w:pPr>
              <w:jc w:val="center"/>
            </w:pPr>
            <w:r w:rsidRPr="00F14DA0">
              <w:t>5,616.60</w:t>
            </w:r>
          </w:p>
        </w:tc>
        <w:tc>
          <w:tcPr>
            <w:tcW w:w="432" w:type="pct"/>
            <w:tcBorders>
              <w:top w:val="nil"/>
              <w:left w:val="nil"/>
              <w:bottom w:val="single" w:sz="4" w:space="0" w:color="auto"/>
              <w:right w:val="single" w:sz="4" w:space="0" w:color="auto"/>
            </w:tcBorders>
            <w:shd w:val="clear" w:color="auto" w:fill="auto"/>
            <w:noWrap/>
            <w:vAlign w:val="bottom"/>
            <w:hideMark/>
          </w:tcPr>
          <w:p w14:paraId="71619E85" w14:textId="77777777" w:rsidR="00F14DA0" w:rsidRPr="00F14DA0" w:rsidRDefault="00F14DA0" w:rsidP="00F14DA0">
            <w:pPr>
              <w:jc w:val="center"/>
            </w:pPr>
            <w:r w:rsidRPr="00F14DA0">
              <w:t>5,610.95</w:t>
            </w:r>
          </w:p>
        </w:tc>
        <w:tc>
          <w:tcPr>
            <w:tcW w:w="472" w:type="pct"/>
            <w:tcBorders>
              <w:top w:val="nil"/>
              <w:left w:val="nil"/>
              <w:bottom w:val="single" w:sz="4" w:space="0" w:color="auto"/>
              <w:right w:val="single" w:sz="4" w:space="0" w:color="auto"/>
            </w:tcBorders>
            <w:shd w:val="clear" w:color="auto" w:fill="auto"/>
            <w:noWrap/>
            <w:vAlign w:val="bottom"/>
            <w:hideMark/>
          </w:tcPr>
          <w:p w14:paraId="490B5904" w14:textId="77777777" w:rsidR="00F14DA0" w:rsidRPr="00F14DA0" w:rsidRDefault="00F14DA0" w:rsidP="00F14DA0">
            <w:pPr>
              <w:jc w:val="center"/>
            </w:pPr>
            <w:r w:rsidRPr="00F14DA0">
              <w:t>11,227.55</w:t>
            </w:r>
          </w:p>
        </w:tc>
      </w:tr>
      <w:tr w:rsidR="00F14DA0" w:rsidRPr="00F14DA0" w14:paraId="53BF9552"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DDECB9D" w14:textId="77777777" w:rsidR="00F14DA0" w:rsidRPr="00F14DA0" w:rsidRDefault="00F14DA0" w:rsidP="00F14DA0">
            <w:r w:rsidRPr="00F14DA0">
              <w:t>И214</w:t>
            </w:r>
          </w:p>
        </w:tc>
        <w:tc>
          <w:tcPr>
            <w:tcW w:w="432" w:type="pct"/>
            <w:tcBorders>
              <w:top w:val="nil"/>
              <w:left w:val="nil"/>
              <w:bottom w:val="single" w:sz="4" w:space="0" w:color="auto"/>
              <w:right w:val="single" w:sz="4" w:space="0" w:color="auto"/>
            </w:tcBorders>
            <w:shd w:val="clear" w:color="auto" w:fill="auto"/>
            <w:noWrap/>
            <w:vAlign w:val="bottom"/>
            <w:hideMark/>
          </w:tcPr>
          <w:p w14:paraId="37360041" w14:textId="77777777" w:rsidR="00F14DA0" w:rsidRPr="00F14DA0" w:rsidRDefault="00F14DA0" w:rsidP="00F14DA0">
            <w:pPr>
              <w:jc w:val="center"/>
            </w:pPr>
            <w:r w:rsidRPr="00F14DA0">
              <w:t>1,047.46</w:t>
            </w:r>
          </w:p>
        </w:tc>
        <w:tc>
          <w:tcPr>
            <w:tcW w:w="432" w:type="pct"/>
            <w:tcBorders>
              <w:top w:val="nil"/>
              <w:left w:val="nil"/>
              <w:bottom w:val="single" w:sz="4" w:space="0" w:color="auto"/>
              <w:right w:val="single" w:sz="4" w:space="0" w:color="auto"/>
            </w:tcBorders>
            <w:shd w:val="clear" w:color="auto" w:fill="auto"/>
            <w:noWrap/>
            <w:vAlign w:val="bottom"/>
            <w:hideMark/>
          </w:tcPr>
          <w:p w14:paraId="2DB49CA0" w14:textId="77777777" w:rsidR="00F14DA0" w:rsidRPr="00F14DA0" w:rsidRDefault="00F14DA0" w:rsidP="00F14DA0">
            <w:pPr>
              <w:jc w:val="center"/>
            </w:pPr>
            <w:r w:rsidRPr="00F14DA0">
              <w:t>3,207.58</w:t>
            </w:r>
          </w:p>
        </w:tc>
        <w:tc>
          <w:tcPr>
            <w:tcW w:w="478" w:type="pct"/>
            <w:tcBorders>
              <w:top w:val="nil"/>
              <w:left w:val="nil"/>
              <w:bottom w:val="single" w:sz="4" w:space="0" w:color="auto"/>
              <w:right w:val="single" w:sz="4" w:space="0" w:color="auto"/>
            </w:tcBorders>
            <w:shd w:val="clear" w:color="auto" w:fill="auto"/>
            <w:noWrap/>
            <w:vAlign w:val="bottom"/>
            <w:hideMark/>
          </w:tcPr>
          <w:p w14:paraId="04E965E5" w14:textId="1FA7297B" w:rsidR="00F14DA0" w:rsidRPr="00F14DA0" w:rsidRDefault="00F14DA0" w:rsidP="00F14DA0">
            <w:pPr>
              <w:jc w:val="center"/>
            </w:pPr>
          </w:p>
        </w:tc>
        <w:tc>
          <w:tcPr>
            <w:tcW w:w="472" w:type="pct"/>
            <w:tcBorders>
              <w:top w:val="nil"/>
              <w:left w:val="nil"/>
              <w:bottom w:val="single" w:sz="4" w:space="0" w:color="auto"/>
              <w:right w:val="single" w:sz="4" w:space="0" w:color="auto"/>
            </w:tcBorders>
            <w:shd w:val="clear" w:color="auto" w:fill="auto"/>
            <w:noWrap/>
            <w:vAlign w:val="bottom"/>
            <w:hideMark/>
          </w:tcPr>
          <w:p w14:paraId="08F6A569" w14:textId="77777777" w:rsidR="00F14DA0" w:rsidRPr="00F14DA0" w:rsidRDefault="00F14DA0" w:rsidP="00F14DA0">
            <w:pPr>
              <w:jc w:val="center"/>
            </w:pPr>
            <w:r w:rsidRPr="00F14DA0">
              <w:t>20,083.70</w:t>
            </w:r>
          </w:p>
        </w:tc>
        <w:tc>
          <w:tcPr>
            <w:tcW w:w="432" w:type="pct"/>
            <w:tcBorders>
              <w:top w:val="nil"/>
              <w:left w:val="nil"/>
              <w:bottom w:val="single" w:sz="4" w:space="0" w:color="auto"/>
              <w:right w:val="single" w:sz="4" w:space="0" w:color="auto"/>
            </w:tcBorders>
            <w:shd w:val="clear" w:color="auto" w:fill="auto"/>
            <w:noWrap/>
            <w:vAlign w:val="bottom"/>
            <w:hideMark/>
          </w:tcPr>
          <w:p w14:paraId="79346EDA" w14:textId="77777777" w:rsidR="00F14DA0" w:rsidRPr="00F14DA0" w:rsidRDefault="00F14DA0" w:rsidP="00F14DA0">
            <w:pPr>
              <w:jc w:val="center"/>
            </w:pPr>
            <w:r w:rsidRPr="00F14DA0">
              <w:t>15,344.78</w:t>
            </w:r>
          </w:p>
        </w:tc>
        <w:tc>
          <w:tcPr>
            <w:tcW w:w="432" w:type="pct"/>
            <w:tcBorders>
              <w:top w:val="nil"/>
              <w:left w:val="nil"/>
              <w:bottom w:val="single" w:sz="4" w:space="0" w:color="auto"/>
              <w:right w:val="single" w:sz="4" w:space="0" w:color="auto"/>
            </w:tcBorders>
            <w:shd w:val="clear" w:color="auto" w:fill="auto"/>
            <w:noWrap/>
            <w:vAlign w:val="bottom"/>
            <w:hideMark/>
          </w:tcPr>
          <w:p w14:paraId="6B8DACDC"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352D63F1" w14:textId="77777777" w:rsidR="00F14DA0" w:rsidRPr="00F14DA0" w:rsidRDefault="00F14DA0" w:rsidP="00F14DA0">
            <w:pPr>
              <w:jc w:val="center"/>
            </w:pPr>
            <w:r w:rsidRPr="00F14DA0">
              <w:t> </w:t>
            </w:r>
          </w:p>
        </w:tc>
        <w:tc>
          <w:tcPr>
            <w:tcW w:w="444" w:type="pct"/>
            <w:tcBorders>
              <w:top w:val="nil"/>
              <w:left w:val="nil"/>
              <w:bottom w:val="single" w:sz="4" w:space="0" w:color="auto"/>
              <w:right w:val="single" w:sz="4" w:space="0" w:color="auto"/>
            </w:tcBorders>
            <w:shd w:val="clear" w:color="auto" w:fill="auto"/>
            <w:noWrap/>
            <w:vAlign w:val="bottom"/>
            <w:hideMark/>
          </w:tcPr>
          <w:p w14:paraId="295FDD4F" w14:textId="77777777" w:rsidR="00F14DA0" w:rsidRPr="00F14DA0" w:rsidRDefault="00F14DA0" w:rsidP="00F14DA0">
            <w:pPr>
              <w:jc w:val="center"/>
            </w:pPr>
            <w:r w:rsidRPr="00F14DA0">
              <w:t>39,683.53</w:t>
            </w:r>
          </w:p>
        </w:tc>
        <w:tc>
          <w:tcPr>
            <w:tcW w:w="432" w:type="pct"/>
            <w:tcBorders>
              <w:top w:val="nil"/>
              <w:left w:val="nil"/>
              <w:bottom w:val="single" w:sz="4" w:space="0" w:color="auto"/>
              <w:right w:val="single" w:sz="4" w:space="0" w:color="auto"/>
            </w:tcBorders>
            <w:shd w:val="clear" w:color="auto" w:fill="auto"/>
            <w:noWrap/>
            <w:vAlign w:val="bottom"/>
            <w:hideMark/>
          </w:tcPr>
          <w:p w14:paraId="5DB9E17C" w14:textId="77777777" w:rsidR="00F14DA0" w:rsidRPr="00F14DA0" w:rsidRDefault="00F14DA0" w:rsidP="00F14DA0">
            <w:pPr>
              <w:jc w:val="center"/>
            </w:pPr>
            <w:r w:rsidRPr="00F14DA0">
              <w:t>11,719.77</w:t>
            </w:r>
          </w:p>
        </w:tc>
        <w:tc>
          <w:tcPr>
            <w:tcW w:w="472" w:type="pct"/>
            <w:tcBorders>
              <w:top w:val="nil"/>
              <w:left w:val="nil"/>
              <w:bottom w:val="single" w:sz="4" w:space="0" w:color="auto"/>
              <w:right w:val="single" w:sz="4" w:space="0" w:color="auto"/>
            </w:tcBorders>
            <w:shd w:val="clear" w:color="auto" w:fill="auto"/>
            <w:noWrap/>
            <w:vAlign w:val="bottom"/>
            <w:hideMark/>
          </w:tcPr>
          <w:p w14:paraId="3F0C3E52" w14:textId="77777777" w:rsidR="00F14DA0" w:rsidRPr="00F14DA0" w:rsidRDefault="00F14DA0" w:rsidP="00F14DA0">
            <w:pPr>
              <w:jc w:val="center"/>
            </w:pPr>
            <w:r w:rsidRPr="00F14DA0">
              <w:t>51,403.30</w:t>
            </w:r>
          </w:p>
        </w:tc>
      </w:tr>
      <w:tr w:rsidR="00F14DA0" w:rsidRPr="00F14DA0" w14:paraId="604FB5F1" w14:textId="77777777" w:rsidTr="00F14DA0">
        <w:trPr>
          <w:trHeight w:val="270"/>
        </w:trPr>
        <w:tc>
          <w:tcPr>
            <w:tcW w:w="541" w:type="pct"/>
            <w:tcBorders>
              <w:top w:val="nil"/>
              <w:left w:val="single" w:sz="4" w:space="0" w:color="auto"/>
              <w:bottom w:val="single" w:sz="4" w:space="0" w:color="auto"/>
              <w:right w:val="single" w:sz="4" w:space="0" w:color="auto"/>
            </w:tcBorders>
            <w:shd w:val="clear" w:color="000000" w:fill="C0C0C0"/>
            <w:noWrap/>
            <w:vAlign w:val="bottom"/>
            <w:hideMark/>
          </w:tcPr>
          <w:p w14:paraId="77D05A34" w14:textId="77777777" w:rsidR="00F14DA0" w:rsidRPr="00F14DA0" w:rsidRDefault="00F14DA0" w:rsidP="00F14DA0">
            <w:pPr>
              <w:rPr>
                <w:b/>
                <w:bCs/>
                <w:i/>
                <w:iCs/>
              </w:rPr>
            </w:pPr>
            <w:r w:rsidRPr="00F14DA0">
              <w:rPr>
                <w:b/>
                <w:bCs/>
                <w:i/>
                <w:iCs/>
              </w:rPr>
              <w:t>Укупно лишћари</w:t>
            </w:r>
          </w:p>
        </w:tc>
        <w:tc>
          <w:tcPr>
            <w:tcW w:w="432" w:type="pct"/>
            <w:tcBorders>
              <w:top w:val="nil"/>
              <w:left w:val="nil"/>
              <w:bottom w:val="single" w:sz="4" w:space="0" w:color="auto"/>
              <w:right w:val="single" w:sz="4" w:space="0" w:color="auto"/>
            </w:tcBorders>
            <w:shd w:val="clear" w:color="000000" w:fill="C0C0C0"/>
            <w:noWrap/>
            <w:vAlign w:val="bottom"/>
            <w:hideMark/>
          </w:tcPr>
          <w:p w14:paraId="0F2180EB" w14:textId="77777777" w:rsidR="00F14DA0" w:rsidRPr="00F14DA0" w:rsidRDefault="00F14DA0" w:rsidP="00F14DA0">
            <w:pPr>
              <w:jc w:val="center"/>
              <w:rPr>
                <w:b/>
                <w:bCs/>
                <w:i/>
                <w:iCs/>
              </w:rPr>
            </w:pPr>
            <w:r w:rsidRPr="00F14DA0">
              <w:rPr>
                <w:b/>
                <w:bCs/>
                <w:i/>
                <w:iCs/>
              </w:rPr>
              <w:t>1,514,831.25</w:t>
            </w:r>
          </w:p>
        </w:tc>
        <w:tc>
          <w:tcPr>
            <w:tcW w:w="432" w:type="pct"/>
            <w:tcBorders>
              <w:top w:val="nil"/>
              <w:left w:val="nil"/>
              <w:bottom w:val="single" w:sz="4" w:space="0" w:color="auto"/>
              <w:right w:val="single" w:sz="4" w:space="0" w:color="auto"/>
            </w:tcBorders>
            <w:shd w:val="clear" w:color="000000" w:fill="C0C0C0"/>
            <w:noWrap/>
            <w:vAlign w:val="bottom"/>
            <w:hideMark/>
          </w:tcPr>
          <w:p w14:paraId="135B6CF3" w14:textId="77777777" w:rsidR="00F14DA0" w:rsidRPr="00F14DA0" w:rsidRDefault="00F14DA0" w:rsidP="00F14DA0">
            <w:pPr>
              <w:jc w:val="center"/>
              <w:rPr>
                <w:b/>
                <w:bCs/>
                <w:i/>
                <w:iCs/>
              </w:rPr>
            </w:pPr>
            <w:r w:rsidRPr="00F14DA0">
              <w:rPr>
                <w:b/>
                <w:bCs/>
                <w:i/>
                <w:iCs/>
              </w:rPr>
              <w:t>6,960,853.06</w:t>
            </w:r>
          </w:p>
        </w:tc>
        <w:tc>
          <w:tcPr>
            <w:tcW w:w="478" w:type="pct"/>
            <w:tcBorders>
              <w:top w:val="nil"/>
              <w:left w:val="nil"/>
              <w:bottom w:val="single" w:sz="4" w:space="0" w:color="auto"/>
              <w:right w:val="single" w:sz="4" w:space="0" w:color="auto"/>
            </w:tcBorders>
            <w:shd w:val="clear" w:color="000000" w:fill="C0C0C0"/>
            <w:noWrap/>
            <w:vAlign w:val="bottom"/>
            <w:hideMark/>
          </w:tcPr>
          <w:p w14:paraId="356F54E2" w14:textId="77777777" w:rsidR="00F14DA0" w:rsidRPr="00F14DA0" w:rsidRDefault="00F14DA0" w:rsidP="00F14DA0">
            <w:pPr>
              <w:jc w:val="center"/>
              <w:rPr>
                <w:b/>
                <w:bCs/>
                <w:i/>
                <w:iCs/>
              </w:rPr>
            </w:pPr>
            <w:r w:rsidRPr="00F14DA0">
              <w:rPr>
                <w:b/>
                <w:bCs/>
                <w:i/>
                <w:iCs/>
              </w:rPr>
              <w:t>16,564,444.25</w:t>
            </w:r>
          </w:p>
        </w:tc>
        <w:tc>
          <w:tcPr>
            <w:tcW w:w="472" w:type="pct"/>
            <w:tcBorders>
              <w:top w:val="nil"/>
              <w:left w:val="nil"/>
              <w:bottom w:val="single" w:sz="4" w:space="0" w:color="auto"/>
              <w:right w:val="single" w:sz="4" w:space="0" w:color="auto"/>
            </w:tcBorders>
            <w:shd w:val="clear" w:color="000000" w:fill="C0C0C0"/>
            <w:noWrap/>
            <w:vAlign w:val="bottom"/>
            <w:hideMark/>
          </w:tcPr>
          <w:p w14:paraId="0B183B32" w14:textId="77777777" w:rsidR="00F14DA0" w:rsidRPr="00F14DA0" w:rsidRDefault="00F14DA0" w:rsidP="00F14DA0">
            <w:pPr>
              <w:jc w:val="center"/>
              <w:rPr>
                <w:b/>
                <w:bCs/>
                <w:i/>
                <w:iCs/>
              </w:rPr>
            </w:pPr>
            <w:r w:rsidRPr="00F14DA0">
              <w:rPr>
                <w:b/>
                <w:bCs/>
                <w:i/>
                <w:iCs/>
              </w:rPr>
              <w:t>20,080,516.71</w:t>
            </w:r>
          </w:p>
        </w:tc>
        <w:tc>
          <w:tcPr>
            <w:tcW w:w="432" w:type="pct"/>
            <w:tcBorders>
              <w:top w:val="nil"/>
              <w:left w:val="nil"/>
              <w:bottom w:val="single" w:sz="4" w:space="0" w:color="auto"/>
              <w:right w:val="single" w:sz="4" w:space="0" w:color="auto"/>
            </w:tcBorders>
            <w:shd w:val="clear" w:color="000000" w:fill="C0C0C0"/>
            <w:noWrap/>
            <w:vAlign w:val="bottom"/>
            <w:hideMark/>
          </w:tcPr>
          <w:p w14:paraId="3BA39F84" w14:textId="77777777" w:rsidR="00F14DA0" w:rsidRPr="00F14DA0" w:rsidRDefault="00F14DA0" w:rsidP="00F14DA0">
            <w:pPr>
              <w:jc w:val="center"/>
              <w:rPr>
                <w:b/>
                <w:bCs/>
                <w:i/>
                <w:iCs/>
              </w:rPr>
            </w:pPr>
            <w:r w:rsidRPr="00F14DA0">
              <w:rPr>
                <w:b/>
                <w:bCs/>
                <w:i/>
                <w:iCs/>
              </w:rPr>
              <w:t>12,900,329.69</w:t>
            </w:r>
          </w:p>
        </w:tc>
        <w:tc>
          <w:tcPr>
            <w:tcW w:w="432" w:type="pct"/>
            <w:tcBorders>
              <w:top w:val="nil"/>
              <w:left w:val="nil"/>
              <w:bottom w:val="single" w:sz="4" w:space="0" w:color="auto"/>
              <w:right w:val="single" w:sz="4" w:space="0" w:color="auto"/>
            </w:tcBorders>
            <w:shd w:val="clear" w:color="000000" w:fill="C0C0C0"/>
            <w:noWrap/>
            <w:vAlign w:val="bottom"/>
            <w:hideMark/>
          </w:tcPr>
          <w:p w14:paraId="0F2B6731" w14:textId="77777777" w:rsidR="00F14DA0" w:rsidRPr="00F14DA0" w:rsidRDefault="00F14DA0" w:rsidP="00F14DA0">
            <w:pPr>
              <w:jc w:val="center"/>
              <w:rPr>
                <w:b/>
                <w:bCs/>
                <w:i/>
                <w:iCs/>
              </w:rPr>
            </w:pPr>
            <w:r w:rsidRPr="00F14DA0">
              <w:rPr>
                <w:b/>
                <w:bCs/>
                <w:i/>
                <w:iCs/>
              </w:rPr>
              <w:t>8,153,299.39</w:t>
            </w:r>
          </w:p>
        </w:tc>
        <w:tc>
          <w:tcPr>
            <w:tcW w:w="432" w:type="pct"/>
            <w:tcBorders>
              <w:top w:val="nil"/>
              <w:left w:val="nil"/>
              <w:bottom w:val="single" w:sz="4" w:space="0" w:color="auto"/>
              <w:right w:val="single" w:sz="4" w:space="0" w:color="auto"/>
            </w:tcBorders>
            <w:shd w:val="clear" w:color="000000" w:fill="C0C0C0"/>
            <w:noWrap/>
            <w:vAlign w:val="bottom"/>
            <w:hideMark/>
          </w:tcPr>
          <w:p w14:paraId="0F228D48" w14:textId="77777777" w:rsidR="00F14DA0" w:rsidRPr="00F14DA0" w:rsidRDefault="00F14DA0" w:rsidP="00F14DA0">
            <w:pPr>
              <w:jc w:val="center"/>
              <w:rPr>
                <w:b/>
                <w:bCs/>
                <w:i/>
                <w:iCs/>
              </w:rPr>
            </w:pPr>
            <w:r w:rsidRPr="00F14DA0">
              <w:rPr>
                <w:b/>
                <w:bCs/>
                <w:i/>
                <w:iCs/>
              </w:rPr>
              <w:t>1,188,372.76</w:t>
            </w:r>
          </w:p>
        </w:tc>
        <w:tc>
          <w:tcPr>
            <w:tcW w:w="444" w:type="pct"/>
            <w:tcBorders>
              <w:top w:val="nil"/>
              <w:left w:val="nil"/>
              <w:bottom w:val="single" w:sz="4" w:space="0" w:color="auto"/>
              <w:right w:val="single" w:sz="4" w:space="0" w:color="auto"/>
            </w:tcBorders>
            <w:shd w:val="clear" w:color="000000" w:fill="C0C0C0"/>
            <w:noWrap/>
            <w:vAlign w:val="bottom"/>
            <w:hideMark/>
          </w:tcPr>
          <w:p w14:paraId="3B92CBC3" w14:textId="77777777" w:rsidR="00F14DA0" w:rsidRPr="00F14DA0" w:rsidRDefault="00F14DA0" w:rsidP="00F14DA0">
            <w:pPr>
              <w:jc w:val="center"/>
              <w:rPr>
                <w:b/>
                <w:bCs/>
                <w:i/>
                <w:iCs/>
              </w:rPr>
            </w:pPr>
            <w:r w:rsidRPr="00F14DA0">
              <w:rPr>
                <w:b/>
                <w:bCs/>
                <w:i/>
                <w:iCs/>
              </w:rPr>
              <w:t>67,362,647.11</w:t>
            </w:r>
          </w:p>
        </w:tc>
        <w:tc>
          <w:tcPr>
            <w:tcW w:w="432" w:type="pct"/>
            <w:tcBorders>
              <w:top w:val="nil"/>
              <w:left w:val="nil"/>
              <w:bottom w:val="single" w:sz="4" w:space="0" w:color="auto"/>
              <w:right w:val="single" w:sz="4" w:space="0" w:color="auto"/>
            </w:tcBorders>
            <w:shd w:val="clear" w:color="000000" w:fill="C0C0C0"/>
            <w:noWrap/>
            <w:vAlign w:val="bottom"/>
            <w:hideMark/>
          </w:tcPr>
          <w:p w14:paraId="099FD20F" w14:textId="77777777" w:rsidR="00F14DA0" w:rsidRPr="00F14DA0" w:rsidRDefault="00F14DA0" w:rsidP="00F14DA0">
            <w:pPr>
              <w:jc w:val="center"/>
              <w:rPr>
                <w:b/>
                <w:bCs/>
                <w:i/>
                <w:iCs/>
              </w:rPr>
            </w:pPr>
            <w:r w:rsidRPr="00F14DA0">
              <w:rPr>
                <w:b/>
                <w:bCs/>
                <w:i/>
                <w:iCs/>
              </w:rPr>
              <w:t>21,442,090.86</w:t>
            </w:r>
          </w:p>
        </w:tc>
        <w:tc>
          <w:tcPr>
            <w:tcW w:w="472" w:type="pct"/>
            <w:tcBorders>
              <w:top w:val="nil"/>
              <w:left w:val="nil"/>
              <w:bottom w:val="single" w:sz="4" w:space="0" w:color="auto"/>
              <w:right w:val="single" w:sz="4" w:space="0" w:color="auto"/>
            </w:tcBorders>
            <w:shd w:val="clear" w:color="000000" w:fill="C0C0C0"/>
            <w:noWrap/>
            <w:vAlign w:val="bottom"/>
            <w:hideMark/>
          </w:tcPr>
          <w:p w14:paraId="534A313C" w14:textId="77777777" w:rsidR="00F14DA0" w:rsidRPr="00F14DA0" w:rsidRDefault="00F14DA0" w:rsidP="00F14DA0">
            <w:pPr>
              <w:jc w:val="center"/>
              <w:rPr>
                <w:b/>
                <w:bCs/>
                <w:i/>
                <w:iCs/>
              </w:rPr>
            </w:pPr>
            <w:r w:rsidRPr="00F14DA0">
              <w:rPr>
                <w:b/>
                <w:bCs/>
                <w:i/>
                <w:iCs/>
              </w:rPr>
              <w:t>88,804,737.97</w:t>
            </w:r>
          </w:p>
        </w:tc>
      </w:tr>
      <w:tr w:rsidR="00F14DA0" w:rsidRPr="00F14DA0" w14:paraId="6AB58D5B"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D03D503" w14:textId="77777777" w:rsidR="00F14DA0" w:rsidRPr="00F14DA0" w:rsidRDefault="00F14DA0" w:rsidP="00F14DA0">
            <w:r w:rsidRPr="00F14DA0">
              <w:t>Јела</w:t>
            </w:r>
          </w:p>
        </w:tc>
        <w:tc>
          <w:tcPr>
            <w:tcW w:w="432" w:type="pct"/>
            <w:tcBorders>
              <w:top w:val="nil"/>
              <w:left w:val="nil"/>
              <w:bottom w:val="single" w:sz="4" w:space="0" w:color="auto"/>
              <w:right w:val="single" w:sz="4" w:space="0" w:color="auto"/>
            </w:tcBorders>
            <w:shd w:val="clear" w:color="auto" w:fill="auto"/>
            <w:noWrap/>
            <w:vAlign w:val="bottom"/>
            <w:hideMark/>
          </w:tcPr>
          <w:p w14:paraId="470FB499"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409029A0"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7599A302"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220F734C" w14:textId="77777777" w:rsidR="00F14DA0" w:rsidRPr="00F14DA0" w:rsidRDefault="00F14DA0" w:rsidP="00F14DA0">
            <w:pPr>
              <w:jc w:val="center"/>
            </w:pPr>
            <w:r w:rsidRPr="00F14DA0">
              <w:t>785,392.06</w:t>
            </w:r>
          </w:p>
        </w:tc>
        <w:tc>
          <w:tcPr>
            <w:tcW w:w="432" w:type="pct"/>
            <w:tcBorders>
              <w:top w:val="nil"/>
              <w:left w:val="nil"/>
              <w:bottom w:val="single" w:sz="4" w:space="0" w:color="auto"/>
              <w:right w:val="single" w:sz="4" w:space="0" w:color="auto"/>
            </w:tcBorders>
            <w:shd w:val="clear" w:color="auto" w:fill="auto"/>
            <w:noWrap/>
            <w:vAlign w:val="bottom"/>
            <w:hideMark/>
          </w:tcPr>
          <w:p w14:paraId="45C6EFEB" w14:textId="77777777" w:rsidR="00F14DA0" w:rsidRPr="00F14DA0" w:rsidRDefault="00F14DA0" w:rsidP="00F14DA0">
            <w:pPr>
              <w:jc w:val="center"/>
            </w:pPr>
            <w:r w:rsidRPr="00F14DA0">
              <w:t>1,130,498.57</w:t>
            </w:r>
          </w:p>
        </w:tc>
        <w:tc>
          <w:tcPr>
            <w:tcW w:w="432" w:type="pct"/>
            <w:tcBorders>
              <w:top w:val="nil"/>
              <w:left w:val="nil"/>
              <w:bottom w:val="single" w:sz="4" w:space="0" w:color="auto"/>
              <w:right w:val="single" w:sz="4" w:space="0" w:color="auto"/>
            </w:tcBorders>
            <w:shd w:val="clear" w:color="auto" w:fill="auto"/>
            <w:noWrap/>
            <w:vAlign w:val="bottom"/>
            <w:hideMark/>
          </w:tcPr>
          <w:p w14:paraId="7BEEE4E2" w14:textId="77777777" w:rsidR="00F14DA0" w:rsidRPr="00F14DA0" w:rsidRDefault="00F14DA0" w:rsidP="00F14DA0">
            <w:pPr>
              <w:jc w:val="center"/>
            </w:pPr>
            <w:r w:rsidRPr="00F14DA0">
              <w:t>873,976.73</w:t>
            </w:r>
          </w:p>
        </w:tc>
        <w:tc>
          <w:tcPr>
            <w:tcW w:w="432" w:type="pct"/>
            <w:tcBorders>
              <w:top w:val="nil"/>
              <w:left w:val="nil"/>
              <w:bottom w:val="single" w:sz="4" w:space="0" w:color="auto"/>
              <w:right w:val="single" w:sz="4" w:space="0" w:color="auto"/>
            </w:tcBorders>
            <w:shd w:val="clear" w:color="auto" w:fill="auto"/>
            <w:noWrap/>
            <w:vAlign w:val="bottom"/>
            <w:hideMark/>
          </w:tcPr>
          <w:p w14:paraId="16CF9C21" w14:textId="77777777" w:rsidR="00F14DA0" w:rsidRPr="00F14DA0" w:rsidRDefault="00F14DA0" w:rsidP="00F14DA0">
            <w:pPr>
              <w:jc w:val="center"/>
            </w:pPr>
            <w:r w:rsidRPr="00F14DA0">
              <w:t>379,250.80</w:t>
            </w:r>
          </w:p>
        </w:tc>
        <w:tc>
          <w:tcPr>
            <w:tcW w:w="444" w:type="pct"/>
            <w:tcBorders>
              <w:top w:val="nil"/>
              <w:left w:val="nil"/>
              <w:bottom w:val="single" w:sz="4" w:space="0" w:color="auto"/>
              <w:right w:val="single" w:sz="4" w:space="0" w:color="auto"/>
            </w:tcBorders>
            <w:shd w:val="clear" w:color="auto" w:fill="auto"/>
            <w:noWrap/>
            <w:vAlign w:val="bottom"/>
            <w:hideMark/>
          </w:tcPr>
          <w:p w14:paraId="35A5525D" w14:textId="77777777" w:rsidR="00F14DA0" w:rsidRPr="00F14DA0" w:rsidRDefault="00F14DA0" w:rsidP="00F14DA0">
            <w:pPr>
              <w:jc w:val="center"/>
            </w:pPr>
            <w:r w:rsidRPr="00F14DA0">
              <w:t>3,169,118.16</w:t>
            </w:r>
          </w:p>
        </w:tc>
        <w:tc>
          <w:tcPr>
            <w:tcW w:w="432" w:type="pct"/>
            <w:tcBorders>
              <w:top w:val="nil"/>
              <w:left w:val="nil"/>
              <w:bottom w:val="single" w:sz="4" w:space="0" w:color="auto"/>
              <w:right w:val="single" w:sz="4" w:space="0" w:color="auto"/>
            </w:tcBorders>
            <w:shd w:val="clear" w:color="auto" w:fill="auto"/>
            <w:noWrap/>
            <w:vAlign w:val="bottom"/>
            <w:hideMark/>
          </w:tcPr>
          <w:p w14:paraId="2255925A"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47DC54FF" w14:textId="77777777" w:rsidR="00F14DA0" w:rsidRPr="00F14DA0" w:rsidRDefault="00F14DA0" w:rsidP="00F14DA0">
            <w:pPr>
              <w:jc w:val="center"/>
            </w:pPr>
            <w:r w:rsidRPr="00F14DA0">
              <w:t>3,169,118.16</w:t>
            </w:r>
          </w:p>
        </w:tc>
      </w:tr>
      <w:tr w:rsidR="00F14DA0" w:rsidRPr="00F14DA0" w14:paraId="187935E5"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1FCCA47" w14:textId="77777777" w:rsidR="00F14DA0" w:rsidRPr="00F14DA0" w:rsidRDefault="00F14DA0" w:rsidP="00F14DA0">
            <w:r w:rsidRPr="00F14DA0">
              <w:t>Смрча</w:t>
            </w:r>
          </w:p>
        </w:tc>
        <w:tc>
          <w:tcPr>
            <w:tcW w:w="432" w:type="pct"/>
            <w:tcBorders>
              <w:top w:val="nil"/>
              <w:left w:val="nil"/>
              <w:bottom w:val="single" w:sz="4" w:space="0" w:color="auto"/>
              <w:right w:val="single" w:sz="4" w:space="0" w:color="auto"/>
            </w:tcBorders>
            <w:shd w:val="clear" w:color="auto" w:fill="auto"/>
            <w:noWrap/>
            <w:vAlign w:val="bottom"/>
            <w:hideMark/>
          </w:tcPr>
          <w:p w14:paraId="69E8E70C" w14:textId="77777777" w:rsidR="00F14DA0" w:rsidRPr="00F14DA0" w:rsidRDefault="00F14DA0" w:rsidP="00F14DA0">
            <w:pPr>
              <w:jc w:val="center"/>
            </w:pPr>
            <w:r w:rsidRPr="00F14DA0">
              <w:t>1,454,015.49</w:t>
            </w:r>
          </w:p>
        </w:tc>
        <w:tc>
          <w:tcPr>
            <w:tcW w:w="432" w:type="pct"/>
            <w:tcBorders>
              <w:top w:val="nil"/>
              <w:left w:val="nil"/>
              <w:bottom w:val="single" w:sz="4" w:space="0" w:color="auto"/>
              <w:right w:val="single" w:sz="4" w:space="0" w:color="auto"/>
            </w:tcBorders>
            <w:shd w:val="clear" w:color="auto" w:fill="auto"/>
            <w:noWrap/>
            <w:vAlign w:val="bottom"/>
            <w:hideMark/>
          </w:tcPr>
          <w:p w14:paraId="26F4AEB9" w14:textId="77777777" w:rsidR="00F14DA0" w:rsidRPr="00F14DA0" w:rsidRDefault="00F14DA0" w:rsidP="00F14DA0">
            <w:pPr>
              <w:jc w:val="center"/>
            </w:pPr>
            <w:r w:rsidRPr="00F14DA0">
              <w:t>158,589.15</w:t>
            </w:r>
          </w:p>
        </w:tc>
        <w:tc>
          <w:tcPr>
            <w:tcW w:w="478" w:type="pct"/>
            <w:tcBorders>
              <w:top w:val="nil"/>
              <w:left w:val="nil"/>
              <w:bottom w:val="single" w:sz="4" w:space="0" w:color="auto"/>
              <w:right w:val="single" w:sz="4" w:space="0" w:color="auto"/>
            </w:tcBorders>
            <w:shd w:val="clear" w:color="auto" w:fill="auto"/>
            <w:noWrap/>
            <w:vAlign w:val="bottom"/>
            <w:hideMark/>
          </w:tcPr>
          <w:p w14:paraId="13DFB03F"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07792DD8" w14:textId="77777777" w:rsidR="00F14DA0" w:rsidRPr="00F14DA0" w:rsidRDefault="00F14DA0" w:rsidP="00F14DA0">
            <w:pPr>
              <w:jc w:val="center"/>
            </w:pPr>
            <w:r w:rsidRPr="00F14DA0">
              <w:t>1,328,154.57</w:t>
            </w:r>
          </w:p>
        </w:tc>
        <w:tc>
          <w:tcPr>
            <w:tcW w:w="432" w:type="pct"/>
            <w:tcBorders>
              <w:top w:val="nil"/>
              <w:left w:val="nil"/>
              <w:bottom w:val="single" w:sz="4" w:space="0" w:color="auto"/>
              <w:right w:val="single" w:sz="4" w:space="0" w:color="auto"/>
            </w:tcBorders>
            <w:shd w:val="clear" w:color="auto" w:fill="auto"/>
            <w:noWrap/>
            <w:vAlign w:val="bottom"/>
            <w:hideMark/>
          </w:tcPr>
          <w:p w14:paraId="4EE0597C" w14:textId="77777777" w:rsidR="00F14DA0" w:rsidRPr="00F14DA0" w:rsidRDefault="00F14DA0" w:rsidP="00F14DA0">
            <w:pPr>
              <w:jc w:val="center"/>
            </w:pPr>
            <w:r w:rsidRPr="00F14DA0">
              <w:t>1,100,707.15</w:t>
            </w:r>
          </w:p>
        </w:tc>
        <w:tc>
          <w:tcPr>
            <w:tcW w:w="432" w:type="pct"/>
            <w:tcBorders>
              <w:top w:val="nil"/>
              <w:left w:val="nil"/>
              <w:bottom w:val="single" w:sz="4" w:space="0" w:color="auto"/>
              <w:right w:val="single" w:sz="4" w:space="0" w:color="auto"/>
            </w:tcBorders>
            <w:shd w:val="clear" w:color="auto" w:fill="auto"/>
            <w:noWrap/>
            <w:vAlign w:val="bottom"/>
            <w:hideMark/>
          </w:tcPr>
          <w:p w14:paraId="0FD5D5B9" w14:textId="77777777" w:rsidR="00F14DA0" w:rsidRPr="00F14DA0" w:rsidRDefault="00F14DA0" w:rsidP="00F14DA0">
            <w:pPr>
              <w:jc w:val="center"/>
            </w:pPr>
            <w:r w:rsidRPr="00F14DA0">
              <w:t>850,945.29</w:t>
            </w:r>
          </w:p>
        </w:tc>
        <w:tc>
          <w:tcPr>
            <w:tcW w:w="432" w:type="pct"/>
            <w:tcBorders>
              <w:top w:val="nil"/>
              <w:left w:val="nil"/>
              <w:bottom w:val="single" w:sz="4" w:space="0" w:color="auto"/>
              <w:right w:val="single" w:sz="4" w:space="0" w:color="auto"/>
            </w:tcBorders>
            <w:shd w:val="clear" w:color="auto" w:fill="auto"/>
            <w:noWrap/>
            <w:vAlign w:val="bottom"/>
            <w:hideMark/>
          </w:tcPr>
          <w:p w14:paraId="1974CE5C" w14:textId="77777777" w:rsidR="00F14DA0" w:rsidRPr="00F14DA0" w:rsidRDefault="00F14DA0" w:rsidP="00F14DA0">
            <w:pPr>
              <w:jc w:val="center"/>
            </w:pPr>
            <w:r w:rsidRPr="00F14DA0">
              <w:t>670,492.26</w:t>
            </w:r>
          </w:p>
        </w:tc>
        <w:tc>
          <w:tcPr>
            <w:tcW w:w="444" w:type="pct"/>
            <w:tcBorders>
              <w:top w:val="nil"/>
              <w:left w:val="nil"/>
              <w:bottom w:val="single" w:sz="4" w:space="0" w:color="auto"/>
              <w:right w:val="single" w:sz="4" w:space="0" w:color="auto"/>
            </w:tcBorders>
            <w:shd w:val="clear" w:color="auto" w:fill="auto"/>
            <w:noWrap/>
            <w:vAlign w:val="bottom"/>
            <w:hideMark/>
          </w:tcPr>
          <w:p w14:paraId="311D6315" w14:textId="77777777" w:rsidR="00F14DA0" w:rsidRPr="00F14DA0" w:rsidRDefault="00F14DA0" w:rsidP="00F14DA0">
            <w:pPr>
              <w:jc w:val="center"/>
            </w:pPr>
            <w:r w:rsidRPr="00F14DA0">
              <w:t>5,562,903.91</w:t>
            </w:r>
          </w:p>
        </w:tc>
        <w:tc>
          <w:tcPr>
            <w:tcW w:w="432" w:type="pct"/>
            <w:tcBorders>
              <w:top w:val="nil"/>
              <w:left w:val="nil"/>
              <w:bottom w:val="single" w:sz="4" w:space="0" w:color="auto"/>
              <w:right w:val="single" w:sz="4" w:space="0" w:color="auto"/>
            </w:tcBorders>
            <w:shd w:val="clear" w:color="auto" w:fill="auto"/>
            <w:noWrap/>
            <w:vAlign w:val="bottom"/>
            <w:hideMark/>
          </w:tcPr>
          <w:p w14:paraId="4F6EF74B"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6F11C9D7" w14:textId="77777777" w:rsidR="00F14DA0" w:rsidRPr="00F14DA0" w:rsidRDefault="00F14DA0" w:rsidP="00F14DA0">
            <w:pPr>
              <w:jc w:val="center"/>
            </w:pPr>
            <w:r w:rsidRPr="00F14DA0">
              <w:t>5,562,903.91</w:t>
            </w:r>
          </w:p>
        </w:tc>
      </w:tr>
      <w:tr w:rsidR="00F14DA0" w:rsidRPr="00F14DA0" w14:paraId="7D94D4E0"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D153E2C" w14:textId="77777777" w:rsidR="00F14DA0" w:rsidRPr="00F14DA0" w:rsidRDefault="00F14DA0" w:rsidP="00F14DA0">
            <w:r w:rsidRPr="00F14DA0">
              <w:t>Црни бор</w:t>
            </w:r>
          </w:p>
        </w:tc>
        <w:tc>
          <w:tcPr>
            <w:tcW w:w="432" w:type="pct"/>
            <w:tcBorders>
              <w:top w:val="nil"/>
              <w:left w:val="nil"/>
              <w:bottom w:val="single" w:sz="4" w:space="0" w:color="auto"/>
              <w:right w:val="single" w:sz="4" w:space="0" w:color="auto"/>
            </w:tcBorders>
            <w:shd w:val="clear" w:color="auto" w:fill="auto"/>
            <w:noWrap/>
            <w:vAlign w:val="bottom"/>
            <w:hideMark/>
          </w:tcPr>
          <w:p w14:paraId="32FF0FBA" w14:textId="77777777" w:rsidR="00F14DA0" w:rsidRPr="00F14DA0" w:rsidRDefault="00F14DA0" w:rsidP="00F14DA0">
            <w:pPr>
              <w:jc w:val="center"/>
            </w:pPr>
            <w:r w:rsidRPr="00F14DA0">
              <w:t>235,693.54</w:t>
            </w:r>
          </w:p>
        </w:tc>
        <w:tc>
          <w:tcPr>
            <w:tcW w:w="432" w:type="pct"/>
            <w:tcBorders>
              <w:top w:val="nil"/>
              <w:left w:val="nil"/>
              <w:bottom w:val="single" w:sz="4" w:space="0" w:color="auto"/>
              <w:right w:val="single" w:sz="4" w:space="0" w:color="auto"/>
            </w:tcBorders>
            <w:shd w:val="clear" w:color="auto" w:fill="auto"/>
            <w:noWrap/>
            <w:vAlign w:val="bottom"/>
            <w:hideMark/>
          </w:tcPr>
          <w:p w14:paraId="7E0B2237" w14:textId="77777777" w:rsidR="00F14DA0" w:rsidRPr="00F14DA0" w:rsidRDefault="00F14DA0" w:rsidP="00F14DA0">
            <w:pPr>
              <w:jc w:val="center"/>
            </w:pPr>
            <w:r w:rsidRPr="00F14DA0">
              <w:t>24,768.10</w:t>
            </w:r>
          </w:p>
        </w:tc>
        <w:tc>
          <w:tcPr>
            <w:tcW w:w="478" w:type="pct"/>
            <w:tcBorders>
              <w:top w:val="nil"/>
              <w:left w:val="nil"/>
              <w:bottom w:val="single" w:sz="4" w:space="0" w:color="auto"/>
              <w:right w:val="single" w:sz="4" w:space="0" w:color="auto"/>
            </w:tcBorders>
            <w:shd w:val="clear" w:color="auto" w:fill="auto"/>
            <w:noWrap/>
            <w:vAlign w:val="bottom"/>
            <w:hideMark/>
          </w:tcPr>
          <w:p w14:paraId="0C2C9B68"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2652AF56" w14:textId="77777777" w:rsidR="00F14DA0" w:rsidRPr="00F14DA0" w:rsidRDefault="00F14DA0" w:rsidP="00F14DA0">
            <w:pPr>
              <w:jc w:val="center"/>
            </w:pPr>
            <w:r w:rsidRPr="00F14DA0">
              <w:t>176,692.44</w:t>
            </w:r>
          </w:p>
        </w:tc>
        <w:tc>
          <w:tcPr>
            <w:tcW w:w="432" w:type="pct"/>
            <w:tcBorders>
              <w:top w:val="nil"/>
              <w:left w:val="nil"/>
              <w:bottom w:val="single" w:sz="4" w:space="0" w:color="auto"/>
              <w:right w:val="single" w:sz="4" w:space="0" w:color="auto"/>
            </w:tcBorders>
            <w:shd w:val="clear" w:color="auto" w:fill="auto"/>
            <w:noWrap/>
            <w:vAlign w:val="bottom"/>
            <w:hideMark/>
          </w:tcPr>
          <w:p w14:paraId="4D1D45D1" w14:textId="77777777" w:rsidR="00F14DA0" w:rsidRPr="00F14DA0" w:rsidRDefault="00F14DA0" w:rsidP="00F14DA0">
            <w:pPr>
              <w:jc w:val="center"/>
            </w:pPr>
            <w:r w:rsidRPr="00F14DA0">
              <w:t>253,147.69</w:t>
            </w:r>
          </w:p>
        </w:tc>
        <w:tc>
          <w:tcPr>
            <w:tcW w:w="432" w:type="pct"/>
            <w:tcBorders>
              <w:top w:val="nil"/>
              <w:left w:val="nil"/>
              <w:bottom w:val="single" w:sz="4" w:space="0" w:color="auto"/>
              <w:right w:val="single" w:sz="4" w:space="0" w:color="auto"/>
            </w:tcBorders>
            <w:shd w:val="clear" w:color="auto" w:fill="auto"/>
            <w:noWrap/>
            <w:vAlign w:val="bottom"/>
            <w:hideMark/>
          </w:tcPr>
          <w:p w14:paraId="770C3904" w14:textId="77777777" w:rsidR="00F14DA0" w:rsidRPr="00F14DA0" w:rsidRDefault="00F14DA0" w:rsidP="00F14DA0">
            <w:pPr>
              <w:jc w:val="center"/>
            </w:pPr>
            <w:r w:rsidRPr="00F14DA0">
              <w:t>139,971.44</w:t>
            </w:r>
          </w:p>
        </w:tc>
        <w:tc>
          <w:tcPr>
            <w:tcW w:w="432" w:type="pct"/>
            <w:tcBorders>
              <w:top w:val="nil"/>
              <w:left w:val="nil"/>
              <w:bottom w:val="single" w:sz="4" w:space="0" w:color="auto"/>
              <w:right w:val="single" w:sz="4" w:space="0" w:color="auto"/>
            </w:tcBorders>
            <w:shd w:val="clear" w:color="auto" w:fill="auto"/>
            <w:noWrap/>
            <w:vAlign w:val="bottom"/>
            <w:hideMark/>
          </w:tcPr>
          <w:p w14:paraId="2AF44358" w14:textId="77777777" w:rsidR="00F14DA0" w:rsidRPr="00F14DA0" w:rsidRDefault="00F14DA0" w:rsidP="00F14DA0">
            <w:pPr>
              <w:jc w:val="center"/>
            </w:pPr>
            <w:r w:rsidRPr="00F14DA0">
              <w:t>63,294.66</w:t>
            </w:r>
          </w:p>
        </w:tc>
        <w:tc>
          <w:tcPr>
            <w:tcW w:w="444" w:type="pct"/>
            <w:tcBorders>
              <w:top w:val="nil"/>
              <w:left w:val="nil"/>
              <w:bottom w:val="single" w:sz="4" w:space="0" w:color="auto"/>
              <w:right w:val="single" w:sz="4" w:space="0" w:color="auto"/>
            </w:tcBorders>
            <w:shd w:val="clear" w:color="auto" w:fill="auto"/>
            <w:noWrap/>
            <w:vAlign w:val="bottom"/>
            <w:hideMark/>
          </w:tcPr>
          <w:p w14:paraId="77C8483A" w14:textId="77777777" w:rsidR="00F14DA0" w:rsidRPr="00F14DA0" w:rsidRDefault="00F14DA0" w:rsidP="00F14DA0">
            <w:pPr>
              <w:jc w:val="center"/>
            </w:pPr>
            <w:r w:rsidRPr="00F14DA0">
              <w:t>893,567.87</w:t>
            </w:r>
          </w:p>
        </w:tc>
        <w:tc>
          <w:tcPr>
            <w:tcW w:w="432" w:type="pct"/>
            <w:tcBorders>
              <w:top w:val="nil"/>
              <w:left w:val="nil"/>
              <w:bottom w:val="single" w:sz="4" w:space="0" w:color="auto"/>
              <w:right w:val="single" w:sz="4" w:space="0" w:color="auto"/>
            </w:tcBorders>
            <w:shd w:val="clear" w:color="auto" w:fill="auto"/>
            <w:noWrap/>
            <w:vAlign w:val="bottom"/>
            <w:hideMark/>
          </w:tcPr>
          <w:p w14:paraId="5987E14A"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4CDAB66A" w14:textId="77777777" w:rsidR="00F14DA0" w:rsidRPr="00F14DA0" w:rsidRDefault="00F14DA0" w:rsidP="00F14DA0">
            <w:pPr>
              <w:jc w:val="center"/>
            </w:pPr>
            <w:r w:rsidRPr="00F14DA0">
              <w:t>893,567.87</w:t>
            </w:r>
          </w:p>
        </w:tc>
      </w:tr>
      <w:tr w:rsidR="00F14DA0" w:rsidRPr="00F14DA0" w14:paraId="4C6C27F8"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1B78372" w14:textId="77777777" w:rsidR="00F14DA0" w:rsidRPr="00F14DA0" w:rsidRDefault="00F14DA0" w:rsidP="00F14DA0">
            <w:r w:rsidRPr="00F14DA0">
              <w:t>Бели бор</w:t>
            </w:r>
          </w:p>
        </w:tc>
        <w:tc>
          <w:tcPr>
            <w:tcW w:w="432" w:type="pct"/>
            <w:tcBorders>
              <w:top w:val="nil"/>
              <w:left w:val="nil"/>
              <w:bottom w:val="single" w:sz="4" w:space="0" w:color="auto"/>
              <w:right w:val="single" w:sz="4" w:space="0" w:color="auto"/>
            </w:tcBorders>
            <w:shd w:val="clear" w:color="auto" w:fill="auto"/>
            <w:noWrap/>
            <w:vAlign w:val="bottom"/>
            <w:hideMark/>
          </w:tcPr>
          <w:p w14:paraId="083A7FD0"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47460868" w14:textId="77777777" w:rsidR="00F14DA0" w:rsidRPr="00F14DA0" w:rsidRDefault="00F14DA0" w:rsidP="00F14DA0">
            <w:pPr>
              <w:jc w:val="center"/>
            </w:pPr>
            <w:r w:rsidRPr="00F14DA0">
              <w:t>27,167.58</w:t>
            </w:r>
          </w:p>
        </w:tc>
        <w:tc>
          <w:tcPr>
            <w:tcW w:w="478" w:type="pct"/>
            <w:tcBorders>
              <w:top w:val="nil"/>
              <w:left w:val="nil"/>
              <w:bottom w:val="single" w:sz="4" w:space="0" w:color="auto"/>
              <w:right w:val="single" w:sz="4" w:space="0" w:color="auto"/>
            </w:tcBorders>
            <w:shd w:val="clear" w:color="auto" w:fill="auto"/>
            <w:noWrap/>
            <w:vAlign w:val="bottom"/>
            <w:hideMark/>
          </w:tcPr>
          <w:p w14:paraId="64BD604F"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5024B16E" w14:textId="77777777" w:rsidR="00F14DA0" w:rsidRPr="00F14DA0" w:rsidRDefault="00F14DA0" w:rsidP="00F14DA0">
            <w:pPr>
              <w:jc w:val="center"/>
            </w:pPr>
            <w:r w:rsidRPr="00F14DA0">
              <w:t>413,679.01</w:t>
            </w:r>
          </w:p>
        </w:tc>
        <w:tc>
          <w:tcPr>
            <w:tcW w:w="432" w:type="pct"/>
            <w:tcBorders>
              <w:top w:val="nil"/>
              <w:left w:val="nil"/>
              <w:bottom w:val="single" w:sz="4" w:space="0" w:color="auto"/>
              <w:right w:val="single" w:sz="4" w:space="0" w:color="auto"/>
            </w:tcBorders>
            <w:shd w:val="clear" w:color="auto" w:fill="auto"/>
            <w:noWrap/>
            <w:vAlign w:val="bottom"/>
            <w:hideMark/>
          </w:tcPr>
          <w:p w14:paraId="2AB7B708" w14:textId="77777777" w:rsidR="00F14DA0" w:rsidRPr="00F14DA0" w:rsidRDefault="00F14DA0" w:rsidP="00F14DA0">
            <w:pPr>
              <w:jc w:val="center"/>
            </w:pPr>
            <w:r w:rsidRPr="00F14DA0">
              <w:t>595,452.32</w:t>
            </w:r>
          </w:p>
        </w:tc>
        <w:tc>
          <w:tcPr>
            <w:tcW w:w="432" w:type="pct"/>
            <w:tcBorders>
              <w:top w:val="nil"/>
              <w:left w:val="nil"/>
              <w:bottom w:val="single" w:sz="4" w:space="0" w:color="auto"/>
              <w:right w:val="single" w:sz="4" w:space="0" w:color="auto"/>
            </w:tcBorders>
            <w:shd w:val="clear" w:color="auto" w:fill="auto"/>
            <w:noWrap/>
            <w:vAlign w:val="bottom"/>
            <w:hideMark/>
          </w:tcPr>
          <w:p w14:paraId="64F58139" w14:textId="77777777" w:rsidR="00F14DA0" w:rsidRPr="00F14DA0" w:rsidRDefault="00F14DA0" w:rsidP="00F14DA0">
            <w:pPr>
              <w:jc w:val="center"/>
            </w:pPr>
            <w:r w:rsidRPr="00F14DA0">
              <w:t>460,338.02</w:t>
            </w:r>
          </w:p>
        </w:tc>
        <w:tc>
          <w:tcPr>
            <w:tcW w:w="432" w:type="pct"/>
            <w:tcBorders>
              <w:top w:val="nil"/>
              <w:left w:val="nil"/>
              <w:bottom w:val="single" w:sz="4" w:space="0" w:color="auto"/>
              <w:right w:val="single" w:sz="4" w:space="0" w:color="auto"/>
            </w:tcBorders>
            <w:shd w:val="clear" w:color="auto" w:fill="auto"/>
            <w:noWrap/>
            <w:vAlign w:val="bottom"/>
            <w:hideMark/>
          </w:tcPr>
          <w:p w14:paraId="396B6750" w14:textId="77777777" w:rsidR="00F14DA0" w:rsidRPr="00F14DA0" w:rsidRDefault="00F14DA0" w:rsidP="00F14DA0">
            <w:pPr>
              <w:jc w:val="center"/>
            </w:pPr>
            <w:r w:rsidRPr="00F14DA0">
              <w:t>149,880.01</w:t>
            </w:r>
          </w:p>
        </w:tc>
        <w:tc>
          <w:tcPr>
            <w:tcW w:w="444" w:type="pct"/>
            <w:tcBorders>
              <w:top w:val="nil"/>
              <w:left w:val="nil"/>
              <w:bottom w:val="single" w:sz="4" w:space="0" w:color="auto"/>
              <w:right w:val="single" w:sz="4" w:space="0" w:color="auto"/>
            </w:tcBorders>
            <w:shd w:val="clear" w:color="auto" w:fill="auto"/>
            <w:noWrap/>
            <w:vAlign w:val="bottom"/>
            <w:hideMark/>
          </w:tcPr>
          <w:p w14:paraId="68672859" w14:textId="77777777" w:rsidR="00F14DA0" w:rsidRPr="00F14DA0" w:rsidRDefault="00F14DA0" w:rsidP="00F14DA0">
            <w:pPr>
              <w:jc w:val="center"/>
            </w:pPr>
            <w:r w:rsidRPr="00F14DA0">
              <w:t>1,646,516.94</w:t>
            </w:r>
          </w:p>
        </w:tc>
        <w:tc>
          <w:tcPr>
            <w:tcW w:w="432" w:type="pct"/>
            <w:tcBorders>
              <w:top w:val="nil"/>
              <w:left w:val="nil"/>
              <w:bottom w:val="single" w:sz="4" w:space="0" w:color="auto"/>
              <w:right w:val="single" w:sz="4" w:space="0" w:color="auto"/>
            </w:tcBorders>
            <w:shd w:val="clear" w:color="auto" w:fill="auto"/>
            <w:noWrap/>
            <w:vAlign w:val="bottom"/>
            <w:hideMark/>
          </w:tcPr>
          <w:p w14:paraId="5883D8B0"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551CC987" w14:textId="77777777" w:rsidR="00F14DA0" w:rsidRPr="00F14DA0" w:rsidRDefault="00F14DA0" w:rsidP="00F14DA0">
            <w:pPr>
              <w:jc w:val="center"/>
            </w:pPr>
            <w:r w:rsidRPr="00F14DA0">
              <w:t>1,646,516.94</w:t>
            </w:r>
          </w:p>
        </w:tc>
      </w:tr>
      <w:tr w:rsidR="00F14DA0" w:rsidRPr="00F14DA0" w14:paraId="7FA679E5"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C462C75" w14:textId="77777777" w:rsidR="00F14DA0" w:rsidRPr="00F14DA0" w:rsidRDefault="00F14DA0" w:rsidP="00F14DA0">
            <w:r w:rsidRPr="00F14DA0">
              <w:t>Дуглазија</w:t>
            </w:r>
          </w:p>
        </w:tc>
        <w:tc>
          <w:tcPr>
            <w:tcW w:w="432" w:type="pct"/>
            <w:tcBorders>
              <w:top w:val="nil"/>
              <w:left w:val="nil"/>
              <w:bottom w:val="single" w:sz="4" w:space="0" w:color="auto"/>
              <w:right w:val="single" w:sz="4" w:space="0" w:color="auto"/>
            </w:tcBorders>
            <w:shd w:val="clear" w:color="auto" w:fill="auto"/>
            <w:noWrap/>
            <w:vAlign w:val="bottom"/>
            <w:hideMark/>
          </w:tcPr>
          <w:p w14:paraId="5B247CC3" w14:textId="77777777" w:rsidR="00F14DA0" w:rsidRPr="00F14DA0" w:rsidRDefault="00F14DA0" w:rsidP="00F14DA0">
            <w:pPr>
              <w:jc w:val="center"/>
            </w:pPr>
            <w:r w:rsidRPr="00F14DA0">
              <w:t>695,053.55</w:t>
            </w:r>
          </w:p>
        </w:tc>
        <w:tc>
          <w:tcPr>
            <w:tcW w:w="432" w:type="pct"/>
            <w:tcBorders>
              <w:top w:val="nil"/>
              <w:left w:val="nil"/>
              <w:bottom w:val="single" w:sz="4" w:space="0" w:color="auto"/>
              <w:right w:val="single" w:sz="4" w:space="0" w:color="auto"/>
            </w:tcBorders>
            <w:shd w:val="clear" w:color="auto" w:fill="auto"/>
            <w:noWrap/>
            <w:vAlign w:val="bottom"/>
            <w:hideMark/>
          </w:tcPr>
          <w:p w14:paraId="21D33336" w14:textId="77777777" w:rsidR="00F14DA0" w:rsidRPr="00F14DA0" w:rsidRDefault="00F14DA0" w:rsidP="00F14DA0">
            <w:pPr>
              <w:jc w:val="center"/>
            </w:pPr>
            <w:r w:rsidRPr="00F14DA0">
              <w:t>73,040.42</w:t>
            </w:r>
          </w:p>
        </w:tc>
        <w:tc>
          <w:tcPr>
            <w:tcW w:w="478" w:type="pct"/>
            <w:tcBorders>
              <w:top w:val="nil"/>
              <w:left w:val="nil"/>
              <w:bottom w:val="single" w:sz="4" w:space="0" w:color="auto"/>
              <w:right w:val="single" w:sz="4" w:space="0" w:color="auto"/>
            </w:tcBorders>
            <w:shd w:val="clear" w:color="auto" w:fill="auto"/>
            <w:noWrap/>
            <w:vAlign w:val="bottom"/>
            <w:hideMark/>
          </w:tcPr>
          <w:p w14:paraId="3E606773"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136D6F89" w14:textId="77777777" w:rsidR="00F14DA0" w:rsidRPr="00F14DA0" w:rsidRDefault="00F14DA0" w:rsidP="00F14DA0">
            <w:pPr>
              <w:jc w:val="center"/>
            </w:pPr>
            <w:r w:rsidRPr="00F14DA0">
              <w:t>521,060.99</w:t>
            </w:r>
          </w:p>
        </w:tc>
        <w:tc>
          <w:tcPr>
            <w:tcW w:w="432" w:type="pct"/>
            <w:tcBorders>
              <w:top w:val="nil"/>
              <w:left w:val="nil"/>
              <w:bottom w:val="single" w:sz="4" w:space="0" w:color="auto"/>
              <w:right w:val="single" w:sz="4" w:space="0" w:color="auto"/>
            </w:tcBorders>
            <w:shd w:val="clear" w:color="auto" w:fill="auto"/>
            <w:noWrap/>
            <w:vAlign w:val="bottom"/>
            <w:hideMark/>
          </w:tcPr>
          <w:p w14:paraId="685C9C8E" w14:textId="77777777" w:rsidR="00F14DA0" w:rsidRPr="00F14DA0" w:rsidRDefault="00F14DA0" w:rsidP="00F14DA0">
            <w:pPr>
              <w:jc w:val="center"/>
            </w:pPr>
            <w:r w:rsidRPr="00F14DA0">
              <w:t>746,525.34</w:t>
            </w:r>
          </w:p>
        </w:tc>
        <w:tc>
          <w:tcPr>
            <w:tcW w:w="432" w:type="pct"/>
            <w:tcBorders>
              <w:top w:val="nil"/>
              <w:left w:val="nil"/>
              <w:bottom w:val="single" w:sz="4" w:space="0" w:color="auto"/>
              <w:right w:val="single" w:sz="4" w:space="0" w:color="auto"/>
            </w:tcBorders>
            <w:shd w:val="clear" w:color="auto" w:fill="auto"/>
            <w:noWrap/>
            <w:vAlign w:val="bottom"/>
            <w:hideMark/>
          </w:tcPr>
          <w:p w14:paraId="43EEDFDB" w14:textId="77777777" w:rsidR="00F14DA0" w:rsidRPr="00F14DA0" w:rsidRDefault="00F14DA0" w:rsidP="00F14DA0">
            <w:pPr>
              <w:jc w:val="center"/>
            </w:pPr>
            <w:r w:rsidRPr="00F14DA0">
              <w:t>412,771.79</w:t>
            </w:r>
          </w:p>
        </w:tc>
        <w:tc>
          <w:tcPr>
            <w:tcW w:w="432" w:type="pct"/>
            <w:tcBorders>
              <w:top w:val="nil"/>
              <w:left w:val="nil"/>
              <w:bottom w:val="single" w:sz="4" w:space="0" w:color="auto"/>
              <w:right w:val="single" w:sz="4" w:space="0" w:color="auto"/>
            </w:tcBorders>
            <w:shd w:val="clear" w:color="auto" w:fill="auto"/>
            <w:noWrap/>
            <w:vAlign w:val="bottom"/>
            <w:hideMark/>
          </w:tcPr>
          <w:p w14:paraId="3E0EC075" w14:textId="77777777" w:rsidR="00F14DA0" w:rsidRPr="00F14DA0" w:rsidRDefault="00F14DA0" w:rsidP="00F14DA0">
            <w:pPr>
              <w:jc w:val="center"/>
            </w:pPr>
            <w:r w:rsidRPr="00F14DA0">
              <w:t>186,654.16</w:t>
            </w:r>
          </w:p>
        </w:tc>
        <w:tc>
          <w:tcPr>
            <w:tcW w:w="444" w:type="pct"/>
            <w:tcBorders>
              <w:top w:val="nil"/>
              <w:left w:val="nil"/>
              <w:bottom w:val="single" w:sz="4" w:space="0" w:color="auto"/>
              <w:right w:val="single" w:sz="4" w:space="0" w:color="auto"/>
            </w:tcBorders>
            <w:shd w:val="clear" w:color="auto" w:fill="auto"/>
            <w:noWrap/>
            <w:vAlign w:val="bottom"/>
            <w:hideMark/>
          </w:tcPr>
          <w:p w14:paraId="56FA118F" w14:textId="77777777" w:rsidR="00F14DA0" w:rsidRPr="00F14DA0" w:rsidRDefault="00F14DA0" w:rsidP="00F14DA0">
            <w:pPr>
              <w:jc w:val="center"/>
            </w:pPr>
            <w:r w:rsidRPr="00F14DA0">
              <w:t>2,635,106.24</w:t>
            </w:r>
          </w:p>
        </w:tc>
        <w:tc>
          <w:tcPr>
            <w:tcW w:w="432" w:type="pct"/>
            <w:tcBorders>
              <w:top w:val="nil"/>
              <w:left w:val="nil"/>
              <w:bottom w:val="single" w:sz="4" w:space="0" w:color="auto"/>
              <w:right w:val="single" w:sz="4" w:space="0" w:color="auto"/>
            </w:tcBorders>
            <w:shd w:val="clear" w:color="auto" w:fill="auto"/>
            <w:noWrap/>
            <w:vAlign w:val="bottom"/>
            <w:hideMark/>
          </w:tcPr>
          <w:p w14:paraId="5280789C"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259FD476" w14:textId="77777777" w:rsidR="00F14DA0" w:rsidRPr="00F14DA0" w:rsidRDefault="00F14DA0" w:rsidP="00F14DA0">
            <w:pPr>
              <w:jc w:val="center"/>
            </w:pPr>
            <w:r w:rsidRPr="00F14DA0">
              <w:t>2,635,106.24</w:t>
            </w:r>
          </w:p>
        </w:tc>
      </w:tr>
      <w:tr w:rsidR="00F14DA0" w:rsidRPr="00F14DA0" w14:paraId="4AB38E96"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309F4DE3" w14:textId="77777777" w:rsidR="00F14DA0" w:rsidRPr="00F14DA0" w:rsidRDefault="00F14DA0" w:rsidP="00F14DA0">
            <w:r w:rsidRPr="00F14DA0">
              <w:t>Боровац</w:t>
            </w:r>
          </w:p>
        </w:tc>
        <w:tc>
          <w:tcPr>
            <w:tcW w:w="432" w:type="pct"/>
            <w:tcBorders>
              <w:top w:val="nil"/>
              <w:left w:val="nil"/>
              <w:bottom w:val="single" w:sz="4" w:space="0" w:color="auto"/>
              <w:right w:val="single" w:sz="4" w:space="0" w:color="auto"/>
            </w:tcBorders>
            <w:shd w:val="clear" w:color="auto" w:fill="auto"/>
            <w:noWrap/>
            <w:vAlign w:val="bottom"/>
            <w:hideMark/>
          </w:tcPr>
          <w:p w14:paraId="6A7BD581"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2BBAA01D"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319D41BE"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78EFDB41" w14:textId="77777777" w:rsidR="00F14DA0" w:rsidRPr="00F14DA0" w:rsidRDefault="00F14DA0" w:rsidP="00F14DA0">
            <w:pPr>
              <w:jc w:val="center"/>
            </w:pPr>
            <w:r w:rsidRPr="00F14DA0">
              <w:t>196,601.24</w:t>
            </w:r>
          </w:p>
        </w:tc>
        <w:tc>
          <w:tcPr>
            <w:tcW w:w="432" w:type="pct"/>
            <w:tcBorders>
              <w:top w:val="nil"/>
              <w:left w:val="nil"/>
              <w:bottom w:val="single" w:sz="4" w:space="0" w:color="auto"/>
              <w:right w:val="single" w:sz="4" w:space="0" w:color="auto"/>
            </w:tcBorders>
            <w:shd w:val="clear" w:color="auto" w:fill="auto"/>
            <w:noWrap/>
            <w:vAlign w:val="bottom"/>
            <w:hideMark/>
          </w:tcPr>
          <w:p w14:paraId="24BB4686" w14:textId="77777777" w:rsidR="00F14DA0" w:rsidRPr="00F14DA0" w:rsidRDefault="00F14DA0" w:rsidP="00F14DA0">
            <w:pPr>
              <w:jc w:val="center"/>
            </w:pPr>
            <w:r w:rsidRPr="00F14DA0">
              <w:t>306,317.29</w:t>
            </w:r>
          </w:p>
        </w:tc>
        <w:tc>
          <w:tcPr>
            <w:tcW w:w="432" w:type="pct"/>
            <w:tcBorders>
              <w:top w:val="nil"/>
              <w:left w:val="nil"/>
              <w:bottom w:val="single" w:sz="4" w:space="0" w:color="auto"/>
              <w:right w:val="single" w:sz="4" w:space="0" w:color="auto"/>
            </w:tcBorders>
            <w:shd w:val="clear" w:color="auto" w:fill="auto"/>
            <w:noWrap/>
            <w:vAlign w:val="bottom"/>
            <w:hideMark/>
          </w:tcPr>
          <w:p w14:paraId="3F8D4A89" w14:textId="77777777" w:rsidR="00F14DA0" w:rsidRPr="00F14DA0" w:rsidRDefault="00F14DA0" w:rsidP="00F14DA0">
            <w:pPr>
              <w:jc w:val="center"/>
            </w:pPr>
            <w:r w:rsidRPr="00F14DA0">
              <w:t>238,923.46</w:t>
            </w:r>
          </w:p>
        </w:tc>
        <w:tc>
          <w:tcPr>
            <w:tcW w:w="432" w:type="pct"/>
            <w:tcBorders>
              <w:top w:val="nil"/>
              <w:left w:val="nil"/>
              <w:bottom w:val="single" w:sz="4" w:space="0" w:color="auto"/>
              <w:right w:val="single" w:sz="4" w:space="0" w:color="auto"/>
            </w:tcBorders>
            <w:shd w:val="clear" w:color="auto" w:fill="auto"/>
            <w:noWrap/>
            <w:vAlign w:val="bottom"/>
            <w:hideMark/>
          </w:tcPr>
          <w:p w14:paraId="2A714B07" w14:textId="77777777" w:rsidR="00F14DA0" w:rsidRPr="00F14DA0" w:rsidRDefault="00F14DA0" w:rsidP="00F14DA0">
            <w:pPr>
              <w:jc w:val="center"/>
            </w:pPr>
            <w:r w:rsidRPr="00F14DA0">
              <w:t>152,364.77</w:t>
            </w:r>
          </w:p>
        </w:tc>
        <w:tc>
          <w:tcPr>
            <w:tcW w:w="444" w:type="pct"/>
            <w:tcBorders>
              <w:top w:val="nil"/>
              <w:left w:val="nil"/>
              <w:bottom w:val="single" w:sz="4" w:space="0" w:color="auto"/>
              <w:right w:val="single" w:sz="4" w:space="0" w:color="auto"/>
            </w:tcBorders>
            <w:shd w:val="clear" w:color="auto" w:fill="auto"/>
            <w:noWrap/>
            <w:vAlign w:val="bottom"/>
            <w:hideMark/>
          </w:tcPr>
          <w:p w14:paraId="57581C8A" w14:textId="77777777" w:rsidR="00F14DA0" w:rsidRPr="00F14DA0" w:rsidRDefault="00F14DA0" w:rsidP="00F14DA0">
            <w:pPr>
              <w:jc w:val="center"/>
            </w:pPr>
            <w:r w:rsidRPr="00F14DA0">
              <w:t>894,206.76</w:t>
            </w:r>
          </w:p>
        </w:tc>
        <w:tc>
          <w:tcPr>
            <w:tcW w:w="432" w:type="pct"/>
            <w:tcBorders>
              <w:top w:val="nil"/>
              <w:left w:val="nil"/>
              <w:bottom w:val="single" w:sz="4" w:space="0" w:color="auto"/>
              <w:right w:val="single" w:sz="4" w:space="0" w:color="auto"/>
            </w:tcBorders>
            <w:shd w:val="clear" w:color="auto" w:fill="auto"/>
            <w:noWrap/>
            <w:vAlign w:val="bottom"/>
            <w:hideMark/>
          </w:tcPr>
          <w:p w14:paraId="6A4BC188"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774C71B8" w14:textId="77777777" w:rsidR="00F14DA0" w:rsidRPr="00F14DA0" w:rsidRDefault="00F14DA0" w:rsidP="00F14DA0">
            <w:pPr>
              <w:jc w:val="center"/>
            </w:pPr>
            <w:r w:rsidRPr="00F14DA0">
              <w:t>894,206.76</w:t>
            </w:r>
          </w:p>
        </w:tc>
      </w:tr>
      <w:tr w:rsidR="00F14DA0" w:rsidRPr="00F14DA0" w14:paraId="612E7CE3" w14:textId="77777777" w:rsidTr="00F14DA0">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571FC50" w14:textId="77777777" w:rsidR="00F14DA0" w:rsidRPr="00F14DA0" w:rsidRDefault="00F14DA0" w:rsidP="00F14DA0">
            <w:r w:rsidRPr="00F14DA0">
              <w:t>Ариш</w:t>
            </w:r>
          </w:p>
        </w:tc>
        <w:tc>
          <w:tcPr>
            <w:tcW w:w="432" w:type="pct"/>
            <w:tcBorders>
              <w:top w:val="nil"/>
              <w:left w:val="nil"/>
              <w:bottom w:val="single" w:sz="4" w:space="0" w:color="auto"/>
              <w:right w:val="single" w:sz="4" w:space="0" w:color="auto"/>
            </w:tcBorders>
            <w:shd w:val="clear" w:color="auto" w:fill="auto"/>
            <w:noWrap/>
            <w:vAlign w:val="bottom"/>
            <w:hideMark/>
          </w:tcPr>
          <w:p w14:paraId="60E97183" w14:textId="77777777" w:rsidR="00F14DA0" w:rsidRPr="00F14DA0" w:rsidRDefault="00F14DA0" w:rsidP="00F14DA0">
            <w:pPr>
              <w:jc w:val="center"/>
            </w:pPr>
            <w:r w:rsidRPr="00F14DA0">
              <w:t> </w:t>
            </w:r>
          </w:p>
        </w:tc>
        <w:tc>
          <w:tcPr>
            <w:tcW w:w="432" w:type="pct"/>
            <w:tcBorders>
              <w:top w:val="nil"/>
              <w:left w:val="nil"/>
              <w:bottom w:val="single" w:sz="4" w:space="0" w:color="auto"/>
              <w:right w:val="single" w:sz="4" w:space="0" w:color="auto"/>
            </w:tcBorders>
            <w:shd w:val="clear" w:color="auto" w:fill="auto"/>
            <w:noWrap/>
            <w:vAlign w:val="bottom"/>
            <w:hideMark/>
          </w:tcPr>
          <w:p w14:paraId="76B4905E" w14:textId="77777777" w:rsidR="00F14DA0" w:rsidRPr="00F14DA0" w:rsidRDefault="00F14DA0" w:rsidP="00F14DA0">
            <w:pPr>
              <w:jc w:val="center"/>
            </w:pPr>
            <w:r w:rsidRPr="00F14DA0">
              <w:t> </w:t>
            </w:r>
          </w:p>
        </w:tc>
        <w:tc>
          <w:tcPr>
            <w:tcW w:w="478" w:type="pct"/>
            <w:tcBorders>
              <w:top w:val="nil"/>
              <w:left w:val="nil"/>
              <w:bottom w:val="single" w:sz="4" w:space="0" w:color="auto"/>
              <w:right w:val="single" w:sz="4" w:space="0" w:color="auto"/>
            </w:tcBorders>
            <w:shd w:val="clear" w:color="auto" w:fill="auto"/>
            <w:noWrap/>
            <w:vAlign w:val="bottom"/>
            <w:hideMark/>
          </w:tcPr>
          <w:p w14:paraId="081367EE"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6B86B9A6" w14:textId="77777777" w:rsidR="00F14DA0" w:rsidRPr="00F14DA0" w:rsidRDefault="00F14DA0" w:rsidP="00F14DA0">
            <w:pPr>
              <w:jc w:val="center"/>
            </w:pPr>
            <w:r w:rsidRPr="00F14DA0">
              <w:t>46,869.53</w:t>
            </w:r>
          </w:p>
        </w:tc>
        <w:tc>
          <w:tcPr>
            <w:tcW w:w="432" w:type="pct"/>
            <w:tcBorders>
              <w:top w:val="nil"/>
              <w:left w:val="nil"/>
              <w:bottom w:val="single" w:sz="4" w:space="0" w:color="auto"/>
              <w:right w:val="single" w:sz="4" w:space="0" w:color="auto"/>
            </w:tcBorders>
            <w:shd w:val="clear" w:color="auto" w:fill="auto"/>
            <w:noWrap/>
            <w:vAlign w:val="bottom"/>
            <w:hideMark/>
          </w:tcPr>
          <w:p w14:paraId="2A8D0B3E" w14:textId="77777777" w:rsidR="00F14DA0" w:rsidRPr="00F14DA0" w:rsidRDefault="00F14DA0" w:rsidP="00F14DA0">
            <w:pPr>
              <w:jc w:val="center"/>
            </w:pPr>
            <w:r w:rsidRPr="00F14DA0">
              <w:t>60,435.09</w:t>
            </w:r>
          </w:p>
        </w:tc>
        <w:tc>
          <w:tcPr>
            <w:tcW w:w="432" w:type="pct"/>
            <w:tcBorders>
              <w:top w:val="nil"/>
              <w:left w:val="nil"/>
              <w:bottom w:val="single" w:sz="4" w:space="0" w:color="auto"/>
              <w:right w:val="single" w:sz="4" w:space="0" w:color="auto"/>
            </w:tcBorders>
            <w:shd w:val="clear" w:color="auto" w:fill="auto"/>
            <w:noWrap/>
            <w:vAlign w:val="bottom"/>
            <w:hideMark/>
          </w:tcPr>
          <w:p w14:paraId="7FF51FC3" w14:textId="77777777" w:rsidR="00F14DA0" w:rsidRPr="00F14DA0" w:rsidRDefault="00F14DA0" w:rsidP="00F14DA0">
            <w:pPr>
              <w:jc w:val="center"/>
            </w:pPr>
            <w:r w:rsidRPr="00F14DA0">
              <w:t>45,567.29</w:t>
            </w:r>
          </w:p>
        </w:tc>
        <w:tc>
          <w:tcPr>
            <w:tcW w:w="432" w:type="pct"/>
            <w:tcBorders>
              <w:top w:val="nil"/>
              <w:left w:val="nil"/>
              <w:bottom w:val="single" w:sz="4" w:space="0" w:color="auto"/>
              <w:right w:val="single" w:sz="4" w:space="0" w:color="auto"/>
            </w:tcBorders>
            <w:shd w:val="clear" w:color="auto" w:fill="auto"/>
            <w:noWrap/>
            <w:vAlign w:val="bottom"/>
            <w:hideMark/>
          </w:tcPr>
          <w:p w14:paraId="79D07EA9" w14:textId="77777777" w:rsidR="00F14DA0" w:rsidRPr="00F14DA0" w:rsidRDefault="00F14DA0" w:rsidP="00F14DA0">
            <w:pPr>
              <w:jc w:val="center"/>
            </w:pPr>
            <w:r w:rsidRPr="00F14DA0">
              <w:t>23,247.11</w:t>
            </w:r>
          </w:p>
        </w:tc>
        <w:tc>
          <w:tcPr>
            <w:tcW w:w="444" w:type="pct"/>
            <w:tcBorders>
              <w:top w:val="nil"/>
              <w:left w:val="nil"/>
              <w:bottom w:val="single" w:sz="4" w:space="0" w:color="auto"/>
              <w:right w:val="single" w:sz="4" w:space="0" w:color="auto"/>
            </w:tcBorders>
            <w:shd w:val="clear" w:color="auto" w:fill="auto"/>
            <w:noWrap/>
            <w:vAlign w:val="bottom"/>
            <w:hideMark/>
          </w:tcPr>
          <w:p w14:paraId="4E981F4A" w14:textId="77777777" w:rsidR="00F14DA0" w:rsidRPr="00F14DA0" w:rsidRDefault="00F14DA0" w:rsidP="00F14DA0">
            <w:pPr>
              <w:jc w:val="center"/>
            </w:pPr>
            <w:r w:rsidRPr="00F14DA0">
              <w:t>176,119.01</w:t>
            </w:r>
          </w:p>
        </w:tc>
        <w:tc>
          <w:tcPr>
            <w:tcW w:w="432" w:type="pct"/>
            <w:tcBorders>
              <w:top w:val="nil"/>
              <w:left w:val="nil"/>
              <w:bottom w:val="single" w:sz="4" w:space="0" w:color="auto"/>
              <w:right w:val="single" w:sz="4" w:space="0" w:color="auto"/>
            </w:tcBorders>
            <w:shd w:val="clear" w:color="auto" w:fill="auto"/>
            <w:noWrap/>
            <w:vAlign w:val="bottom"/>
            <w:hideMark/>
          </w:tcPr>
          <w:p w14:paraId="3CF54A80" w14:textId="77777777" w:rsidR="00F14DA0" w:rsidRPr="00F14DA0" w:rsidRDefault="00F14DA0" w:rsidP="00F14DA0">
            <w:pPr>
              <w:jc w:val="center"/>
            </w:pPr>
            <w:r w:rsidRPr="00F14DA0">
              <w:t> </w:t>
            </w:r>
          </w:p>
        </w:tc>
        <w:tc>
          <w:tcPr>
            <w:tcW w:w="472" w:type="pct"/>
            <w:tcBorders>
              <w:top w:val="nil"/>
              <w:left w:val="nil"/>
              <w:bottom w:val="single" w:sz="4" w:space="0" w:color="auto"/>
              <w:right w:val="single" w:sz="4" w:space="0" w:color="auto"/>
            </w:tcBorders>
            <w:shd w:val="clear" w:color="auto" w:fill="auto"/>
            <w:noWrap/>
            <w:vAlign w:val="bottom"/>
            <w:hideMark/>
          </w:tcPr>
          <w:p w14:paraId="2937EA91" w14:textId="77777777" w:rsidR="00F14DA0" w:rsidRPr="00F14DA0" w:rsidRDefault="00F14DA0" w:rsidP="00F14DA0">
            <w:pPr>
              <w:jc w:val="center"/>
            </w:pPr>
            <w:r w:rsidRPr="00F14DA0">
              <w:t>176,119.01</w:t>
            </w:r>
          </w:p>
        </w:tc>
      </w:tr>
      <w:tr w:rsidR="00F14DA0" w:rsidRPr="00F14DA0" w14:paraId="6CE7B01A" w14:textId="77777777" w:rsidTr="00F14DA0">
        <w:trPr>
          <w:trHeight w:val="270"/>
        </w:trPr>
        <w:tc>
          <w:tcPr>
            <w:tcW w:w="541" w:type="pct"/>
            <w:tcBorders>
              <w:top w:val="nil"/>
              <w:left w:val="single" w:sz="4" w:space="0" w:color="auto"/>
              <w:bottom w:val="single" w:sz="4" w:space="0" w:color="auto"/>
              <w:right w:val="single" w:sz="4" w:space="0" w:color="auto"/>
            </w:tcBorders>
            <w:shd w:val="clear" w:color="000000" w:fill="C0C0C0"/>
            <w:noWrap/>
            <w:vAlign w:val="bottom"/>
            <w:hideMark/>
          </w:tcPr>
          <w:p w14:paraId="4F7A03DB" w14:textId="77777777" w:rsidR="00F14DA0" w:rsidRPr="00F14DA0" w:rsidRDefault="00F14DA0" w:rsidP="00F14DA0">
            <w:pPr>
              <w:rPr>
                <w:b/>
                <w:bCs/>
                <w:i/>
                <w:iCs/>
              </w:rPr>
            </w:pPr>
            <w:r w:rsidRPr="00F14DA0">
              <w:rPr>
                <w:b/>
                <w:bCs/>
                <w:i/>
                <w:iCs/>
              </w:rPr>
              <w:t>Укупно четинари</w:t>
            </w:r>
          </w:p>
        </w:tc>
        <w:tc>
          <w:tcPr>
            <w:tcW w:w="432" w:type="pct"/>
            <w:tcBorders>
              <w:top w:val="nil"/>
              <w:left w:val="nil"/>
              <w:bottom w:val="single" w:sz="4" w:space="0" w:color="auto"/>
              <w:right w:val="single" w:sz="4" w:space="0" w:color="auto"/>
            </w:tcBorders>
            <w:shd w:val="clear" w:color="000000" w:fill="C0C0C0"/>
            <w:noWrap/>
            <w:vAlign w:val="bottom"/>
            <w:hideMark/>
          </w:tcPr>
          <w:p w14:paraId="16F2B7E9" w14:textId="77777777" w:rsidR="00F14DA0" w:rsidRPr="00F14DA0" w:rsidRDefault="00F14DA0" w:rsidP="00F14DA0">
            <w:pPr>
              <w:jc w:val="center"/>
              <w:rPr>
                <w:b/>
                <w:bCs/>
                <w:i/>
                <w:iCs/>
              </w:rPr>
            </w:pPr>
            <w:r w:rsidRPr="00F14DA0">
              <w:rPr>
                <w:b/>
                <w:bCs/>
                <w:i/>
                <w:iCs/>
              </w:rPr>
              <w:t>2,384,762.57</w:t>
            </w:r>
          </w:p>
        </w:tc>
        <w:tc>
          <w:tcPr>
            <w:tcW w:w="432" w:type="pct"/>
            <w:tcBorders>
              <w:top w:val="nil"/>
              <w:left w:val="nil"/>
              <w:bottom w:val="single" w:sz="4" w:space="0" w:color="auto"/>
              <w:right w:val="single" w:sz="4" w:space="0" w:color="auto"/>
            </w:tcBorders>
            <w:shd w:val="clear" w:color="000000" w:fill="C0C0C0"/>
            <w:noWrap/>
            <w:vAlign w:val="bottom"/>
            <w:hideMark/>
          </w:tcPr>
          <w:p w14:paraId="788626D4" w14:textId="77777777" w:rsidR="00F14DA0" w:rsidRPr="00F14DA0" w:rsidRDefault="00F14DA0" w:rsidP="00F14DA0">
            <w:pPr>
              <w:jc w:val="center"/>
              <w:rPr>
                <w:b/>
                <w:bCs/>
                <w:i/>
                <w:iCs/>
              </w:rPr>
            </w:pPr>
            <w:r w:rsidRPr="00F14DA0">
              <w:rPr>
                <w:b/>
                <w:bCs/>
                <w:i/>
                <w:iCs/>
              </w:rPr>
              <w:t>283,565.25</w:t>
            </w:r>
          </w:p>
        </w:tc>
        <w:tc>
          <w:tcPr>
            <w:tcW w:w="478" w:type="pct"/>
            <w:tcBorders>
              <w:top w:val="nil"/>
              <w:left w:val="nil"/>
              <w:bottom w:val="single" w:sz="4" w:space="0" w:color="auto"/>
              <w:right w:val="single" w:sz="4" w:space="0" w:color="auto"/>
            </w:tcBorders>
            <w:shd w:val="clear" w:color="000000" w:fill="C0C0C0"/>
            <w:noWrap/>
            <w:vAlign w:val="bottom"/>
            <w:hideMark/>
          </w:tcPr>
          <w:p w14:paraId="4D8C9444" w14:textId="77777777" w:rsidR="00F14DA0" w:rsidRPr="00F14DA0" w:rsidRDefault="00F14DA0" w:rsidP="00F14DA0">
            <w:pPr>
              <w:jc w:val="center"/>
              <w:rPr>
                <w:b/>
                <w:bCs/>
                <w:i/>
                <w:iCs/>
              </w:rPr>
            </w:pPr>
            <w:r w:rsidRPr="00F14DA0">
              <w:rPr>
                <w:b/>
                <w:bCs/>
                <w:i/>
                <w:iCs/>
              </w:rPr>
              <w:t> </w:t>
            </w:r>
          </w:p>
        </w:tc>
        <w:tc>
          <w:tcPr>
            <w:tcW w:w="472" w:type="pct"/>
            <w:tcBorders>
              <w:top w:val="nil"/>
              <w:left w:val="nil"/>
              <w:bottom w:val="single" w:sz="4" w:space="0" w:color="auto"/>
              <w:right w:val="single" w:sz="4" w:space="0" w:color="auto"/>
            </w:tcBorders>
            <w:shd w:val="clear" w:color="000000" w:fill="C0C0C0"/>
            <w:noWrap/>
            <w:vAlign w:val="bottom"/>
            <w:hideMark/>
          </w:tcPr>
          <w:p w14:paraId="2520DB48" w14:textId="77777777" w:rsidR="00F14DA0" w:rsidRPr="00F14DA0" w:rsidRDefault="00F14DA0" w:rsidP="00F14DA0">
            <w:pPr>
              <w:jc w:val="center"/>
              <w:rPr>
                <w:b/>
                <w:bCs/>
                <w:i/>
                <w:iCs/>
              </w:rPr>
            </w:pPr>
            <w:r w:rsidRPr="00F14DA0">
              <w:rPr>
                <w:b/>
                <w:bCs/>
                <w:i/>
                <w:iCs/>
              </w:rPr>
              <w:t>3,468,449.84</w:t>
            </w:r>
          </w:p>
        </w:tc>
        <w:tc>
          <w:tcPr>
            <w:tcW w:w="432" w:type="pct"/>
            <w:tcBorders>
              <w:top w:val="nil"/>
              <w:left w:val="nil"/>
              <w:bottom w:val="single" w:sz="4" w:space="0" w:color="auto"/>
              <w:right w:val="single" w:sz="4" w:space="0" w:color="auto"/>
            </w:tcBorders>
            <w:shd w:val="clear" w:color="000000" w:fill="C0C0C0"/>
            <w:noWrap/>
            <w:vAlign w:val="bottom"/>
            <w:hideMark/>
          </w:tcPr>
          <w:p w14:paraId="7889262E" w14:textId="77777777" w:rsidR="00F14DA0" w:rsidRPr="00F14DA0" w:rsidRDefault="00F14DA0" w:rsidP="00F14DA0">
            <w:pPr>
              <w:jc w:val="center"/>
              <w:rPr>
                <w:b/>
                <w:bCs/>
                <w:i/>
                <w:iCs/>
              </w:rPr>
            </w:pPr>
            <w:r w:rsidRPr="00F14DA0">
              <w:rPr>
                <w:b/>
                <w:bCs/>
                <w:i/>
                <w:iCs/>
              </w:rPr>
              <w:t>4,193,083.44</w:t>
            </w:r>
          </w:p>
        </w:tc>
        <w:tc>
          <w:tcPr>
            <w:tcW w:w="432" w:type="pct"/>
            <w:tcBorders>
              <w:top w:val="nil"/>
              <w:left w:val="nil"/>
              <w:bottom w:val="single" w:sz="4" w:space="0" w:color="auto"/>
              <w:right w:val="single" w:sz="4" w:space="0" w:color="auto"/>
            </w:tcBorders>
            <w:shd w:val="clear" w:color="000000" w:fill="C0C0C0"/>
            <w:noWrap/>
            <w:vAlign w:val="bottom"/>
            <w:hideMark/>
          </w:tcPr>
          <w:p w14:paraId="408AA86C" w14:textId="77777777" w:rsidR="00F14DA0" w:rsidRPr="00F14DA0" w:rsidRDefault="00F14DA0" w:rsidP="00F14DA0">
            <w:pPr>
              <w:jc w:val="center"/>
              <w:rPr>
                <w:b/>
                <w:bCs/>
                <w:i/>
                <w:iCs/>
              </w:rPr>
            </w:pPr>
            <w:r w:rsidRPr="00F14DA0">
              <w:rPr>
                <w:b/>
                <w:bCs/>
                <w:i/>
                <w:iCs/>
              </w:rPr>
              <w:t>3,022,494.01</w:t>
            </w:r>
          </w:p>
        </w:tc>
        <w:tc>
          <w:tcPr>
            <w:tcW w:w="432" w:type="pct"/>
            <w:tcBorders>
              <w:top w:val="nil"/>
              <w:left w:val="nil"/>
              <w:bottom w:val="single" w:sz="4" w:space="0" w:color="auto"/>
              <w:right w:val="single" w:sz="4" w:space="0" w:color="auto"/>
            </w:tcBorders>
            <w:shd w:val="clear" w:color="000000" w:fill="C0C0C0"/>
            <w:noWrap/>
            <w:vAlign w:val="bottom"/>
            <w:hideMark/>
          </w:tcPr>
          <w:p w14:paraId="226C1EDD" w14:textId="77777777" w:rsidR="00F14DA0" w:rsidRPr="00F14DA0" w:rsidRDefault="00F14DA0" w:rsidP="00F14DA0">
            <w:pPr>
              <w:jc w:val="center"/>
              <w:rPr>
                <w:b/>
                <w:bCs/>
                <w:i/>
                <w:iCs/>
              </w:rPr>
            </w:pPr>
            <w:r w:rsidRPr="00F14DA0">
              <w:rPr>
                <w:b/>
                <w:bCs/>
                <w:i/>
                <w:iCs/>
              </w:rPr>
              <w:t>1,625,183.77</w:t>
            </w:r>
          </w:p>
        </w:tc>
        <w:tc>
          <w:tcPr>
            <w:tcW w:w="444" w:type="pct"/>
            <w:tcBorders>
              <w:top w:val="nil"/>
              <w:left w:val="nil"/>
              <w:bottom w:val="single" w:sz="4" w:space="0" w:color="auto"/>
              <w:right w:val="single" w:sz="4" w:space="0" w:color="auto"/>
            </w:tcBorders>
            <w:shd w:val="clear" w:color="000000" w:fill="C0C0C0"/>
            <w:noWrap/>
            <w:vAlign w:val="bottom"/>
            <w:hideMark/>
          </w:tcPr>
          <w:p w14:paraId="28E8BFC8" w14:textId="77777777" w:rsidR="00F14DA0" w:rsidRPr="00F14DA0" w:rsidRDefault="00F14DA0" w:rsidP="00F14DA0">
            <w:pPr>
              <w:jc w:val="center"/>
              <w:rPr>
                <w:b/>
                <w:bCs/>
                <w:i/>
                <w:iCs/>
              </w:rPr>
            </w:pPr>
            <w:r w:rsidRPr="00F14DA0">
              <w:rPr>
                <w:b/>
                <w:bCs/>
                <w:i/>
                <w:iCs/>
              </w:rPr>
              <w:t>14,977,538.89</w:t>
            </w:r>
          </w:p>
        </w:tc>
        <w:tc>
          <w:tcPr>
            <w:tcW w:w="432" w:type="pct"/>
            <w:tcBorders>
              <w:top w:val="nil"/>
              <w:left w:val="nil"/>
              <w:bottom w:val="single" w:sz="4" w:space="0" w:color="auto"/>
              <w:right w:val="single" w:sz="4" w:space="0" w:color="auto"/>
            </w:tcBorders>
            <w:shd w:val="clear" w:color="000000" w:fill="C0C0C0"/>
            <w:noWrap/>
            <w:vAlign w:val="bottom"/>
            <w:hideMark/>
          </w:tcPr>
          <w:p w14:paraId="041217AE" w14:textId="77777777" w:rsidR="00F14DA0" w:rsidRPr="00F14DA0" w:rsidRDefault="00F14DA0" w:rsidP="00F14DA0">
            <w:pPr>
              <w:jc w:val="center"/>
              <w:rPr>
                <w:b/>
                <w:bCs/>
                <w:i/>
                <w:iCs/>
              </w:rPr>
            </w:pPr>
            <w:r w:rsidRPr="00F14DA0">
              <w:rPr>
                <w:b/>
                <w:bCs/>
                <w:i/>
                <w:iCs/>
              </w:rPr>
              <w:t>0.00</w:t>
            </w:r>
          </w:p>
        </w:tc>
        <w:tc>
          <w:tcPr>
            <w:tcW w:w="472" w:type="pct"/>
            <w:tcBorders>
              <w:top w:val="nil"/>
              <w:left w:val="nil"/>
              <w:bottom w:val="single" w:sz="4" w:space="0" w:color="auto"/>
              <w:right w:val="single" w:sz="4" w:space="0" w:color="auto"/>
            </w:tcBorders>
            <w:shd w:val="clear" w:color="000000" w:fill="C0C0C0"/>
            <w:noWrap/>
            <w:vAlign w:val="bottom"/>
            <w:hideMark/>
          </w:tcPr>
          <w:p w14:paraId="45230E48" w14:textId="77777777" w:rsidR="00F14DA0" w:rsidRPr="00F14DA0" w:rsidRDefault="00F14DA0" w:rsidP="00F14DA0">
            <w:pPr>
              <w:jc w:val="center"/>
              <w:rPr>
                <w:b/>
                <w:bCs/>
                <w:i/>
                <w:iCs/>
              </w:rPr>
            </w:pPr>
            <w:r w:rsidRPr="00F14DA0">
              <w:rPr>
                <w:b/>
                <w:bCs/>
                <w:i/>
                <w:iCs/>
              </w:rPr>
              <w:t>14,977,538.89</w:t>
            </w:r>
          </w:p>
        </w:tc>
      </w:tr>
      <w:tr w:rsidR="00F14DA0" w:rsidRPr="00F14DA0" w14:paraId="1A54D803" w14:textId="77777777" w:rsidTr="00F14DA0">
        <w:trPr>
          <w:trHeight w:val="270"/>
        </w:trPr>
        <w:tc>
          <w:tcPr>
            <w:tcW w:w="541" w:type="pct"/>
            <w:tcBorders>
              <w:top w:val="nil"/>
              <w:left w:val="single" w:sz="4" w:space="0" w:color="auto"/>
              <w:bottom w:val="single" w:sz="4" w:space="0" w:color="auto"/>
              <w:right w:val="single" w:sz="4" w:space="0" w:color="auto"/>
            </w:tcBorders>
            <w:shd w:val="clear" w:color="000000" w:fill="C0C0C0"/>
            <w:noWrap/>
            <w:vAlign w:val="bottom"/>
            <w:hideMark/>
          </w:tcPr>
          <w:p w14:paraId="0F5BCE62" w14:textId="77777777" w:rsidR="00F14DA0" w:rsidRPr="00F14DA0" w:rsidRDefault="00F14DA0" w:rsidP="00F14DA0">
            <w:pPr>
              <w:rPr>
                <w:b/>
                <w:bCs/>
              </w:rPr>
            </w:pPr>
            <w:proofErr w:type="gramStart"/>
            <w:r w:rsidRPr="00F14DA0">
              <w:rPr>
                <w:b/>
                <w:bCs/>
              </w:rPr>
              <w:t>УКУПНО  ГЈ</w:t>
            </w:r>
            <w:proofErr w:type="gramEnd"/>
          </w:p>
        </w:tc>
        <w:tc>
          <w:tcPr>
            <w:tcW w:w="432" w:type="pct"/>
            <w:tcBorders>
              <w:top w:val="nil"/>
              <w:left w:val="nil"/>
              <w:bottom w:val="single" w:sz="4" w:space="0" w:color="auto"/>
              <w:right w:val="single" w:sz="4" w:space="0" w:color="auto"/>
            </w:tcBorders>
            <w:shd w:val="clear" w:color="000000" w:fill="C0C0C0"/>
            <w:noWrap/>
            <w:vAlign w:val="bottom"/>
            <w:hideMark/>
          </w:tcPr>
          <w:p w14:paraId="50093FAC" w14:textId="77777777" w:rsidR="00F14DA0" w:rsidRPr="00F14DA0" w:rsidRDefault="00F14DA0" w:rsidP="00F14DA0">
            <w:pPr>
              <w:jc w:val="center"/>
              <w:rPr>
                <w:b/>
                <w:bCs/>
              </w:rPr>
            </w:pPr>
            <w:r w:rsidRPr="00F14DA0">
              <w:rPr>
                <w:b/>
                <w:bCs/>
              </w:rPr>
              <w:t>3,899,593.82</w:t>
            </w:r>
          </w:p>
        </w:tc>
        <w:tc>
          <w:tcPr>
            <w:tcW w:w="432" w:type="pct"/>
            <w:tcBorders>
              <w:top w:val="nil"/>
              <w:left w:val="nil"/>
              <w:bottom w:val="single" w:sz="4" w:space="0" w:color="auto"/>
              <w:right w:val="single" w:sz="4" w:space="0" w:color="auto"/>
            </w:tcBorders>
            <w:shd w:val="clear" w:color="000000" w:fill="C0C0C0"/>
            <w:noWrap/>
            <w:vAlign w:val="bottom"/>
            <w:hideMark/>
          </w:tcPr>
          <w:p w14:paraId="0DDC7A8F" w14:textId="77777777" w:rsidR="00F14DA0" w:rsidRPr="00F14DA0" w:rsidRDefault="00F14DA0" w:rsidP="00F14DA0">
            <w:pPr>
              <w:jc w:val="center"/>
              <w:rPr>
                <w:b/>
                <w:bCs/>
              </w:rPr>
            </w:pPr>
            <w:r w:rsidRPr="00F14DA0">
              <w:rPr>
                <w:b/>
                <w:bCs/>
              </w:rPr>
              <w:t>7,244,418.31</w:t>
            </w:r>
          </w:p>
        </w:tc>
        <w:tc>
          <w:tcPr>
            <w:tcW w:w="478" w:type="pct"/>
            <w:tcBorders>
              <w:top w:val="nil"/>
              <w:left w:val="nil"/>
              <w:bottom w:val="single" w:sz="4" w:space="0" w:color="auto"/>
              <w:right w:val="single" w:sz="4" w:space="0" w:color="auto"/>
            </w:tcBorders>
            <w:shd w:val="clear" w:color="000000" w:fill="C0C0C0"/>
            <w:noWrap/>
            <w:vAlign w:val="bottom"/>
            <w:hideMark/>
          </w:tcPr>
          <w:p w14:paraId="5E5687F4" w14:textId="77777777" w:rsidR="00F14DA0" w:rsidRPr="00F14DA0" w:rsidRDefault="00F14DA0" w:rsidP="00F14DA0">
            <w:pPr>
              <w:jc w:val="center"/>
              <w:rPr>
                <w:b/>
                <w:bCs/>
              </w:rPr>
            </w:pPr>
            <w:r w:rsidRPr="00F14DA0">
              <w:rPr>
                <w:b/>
                <w:bCs/>
              </w:rPr>
              <w:t>16,564,444.25</w:t>
            </w:r>
          </w:p>
        </w:tc>
        <w:tc>
          <w:tcPr>
            <w:tcW w:w="472" w:type="pct"/>
            <w:tcBorders>
              <w:top w:val="nil"/>
              <w:left w:val="nil"/>
              <w:bottom w:val="single" w:sz="4" w:space="0" w:color="auto"/>
              <w:right w:val="single" w:sz="4" w:space="0" w:color="auto"/>
            </w:tcBorders>
            <w:shd w:val="clear" w:color="000000" w:fill="C0C0C0"/>
            <w:noWrap/>
            <w:vAlign w:val="bottom"/>
            <w:hideMark/>
          </w:tcPr>
          <w:p w14:paraId="38AA8AD6" w14:textId="77777777" w:rsidR="00F14DA0" w:rsidRPr="00F14DA0" w:rsidRDefault="00F14DA0" w:rsidP="00F14DA0">
            <w:pPr>
              <w:jc w:val="center"/>
              <w:rPr>
                <w:b/>
                <w:bCs/>
              </w:rPr>
            </w:pPr>
            <w:r w:rsidRPr="00F14DA0">
              <w:rPr>
                <w:b/>
                <w:bCs/>
              </w:rPr>
              <w:t>23,548,966.55</w:t>
            </w:r>
          </w:p>
        </w:tc>
        <w:tc>
          <w:tcPr>
            <w:tcW w:w="432" w:type="pct"/>
            <w:tcBorders>
              <w:top w:val="nil"/>
              <w:left w:val="nil"/>
              <w:bottom w:val="single" w:sz="4" w:space="0" w:color="auto"/>
              <w:right w:val="single" w:sz="4" w:space="0" w:color="auto"/>
            </w:tcBorders>
            <w:shd w:val="clear" w:color="000000" w:fill="C0C0C0"/>
            <w:noWrap/>
            <w:vAlign w:val="bottom"/>
            <w:hideMark/>
          </w:tcPr>
          <w:p w14:paraId="019CFC80" w14:textId="77777777" w:rsidR="00F14DA0" w:rsidRPr="00F14DA0" w:rsidRDefault="00F14DA0" w:rsidP="00F14DA0">
            <w:pPr>
              <w:jc w:val="center"/>
              <w:rPr>
                <w:b/>
                <w:bCs/>
              </w:rPr>
            </w:pPr>
            <w:r w:rsidRPr="00F14DA0">
              <w:rPr>
                <w:b/>
                <w:bCs/>
              </w:rPr>
              <w:t>17,093,413.13</w:t>
            </w:r>
          </w:p>
        </w:tc>
        <w:tc>
          <w:tcPr>
            <w:tcW w:w="432" w:type="pct"/>
            <w:tcBorders>
              <w:top w:val="nil"/>
              <w:left w:val="nil"/>
              <w:bottom w:val="single" w:sz="4" w:space="0" w:color="auto"/>
              <w:right w:val="single" w:sz="4" w:space="0" w:color="auto"/>
            </w:tcBorders>
            <w:shd w:val="clear" w:color="000000" w:fill="C0C0C0"/>
            <w:noWrap/>
            <w:vAlign w:val="bottom"/>
            <w:hideMark/>
          </w:tcPr>
          <w:p w14:paraId="7E8F7C49" w14:textId="77777777" w:rsidR="00F14DA0" w:rsidRPr="00F14DA0" w:rsidRDefault="00F14DA0" w:rsidP="00F14DA0">
            <w:pPr>
              <w:jc w:val="center"/>
              <w:rPr>
                <w:b/>
                <w:bCs/>
              </w:rPr>
            </w:pPr>
            <w:r w:rsidRPr="00F14DA0">
              <w:rPr>
                <w:b/>
                <w:bCs/>
              </w:rPr>
              <w:t>11,175,793.40</w:t>
            </w:r>
          </w:p>
        </w:tc>
        <w:tc>
          <w:tcPr>
            <w:tcW w:w="432" w:type="pct"/>
            <w:tcBorders>
              <w:top w:val="nil"/>
              <w:left w:val="nil"/>
              <w:bottom w:val="single" w:sz="4" w:space="0" w:color="auto"/>
              <w:right w:val="single" w:sz="4" w:space="0" w:color="auto"/>
            </w:tcBorders>
            <w:shd w:val="clear" w:color="000000" w:fill="C0C0C0"/>
            <w:noWrap/>
            <w:vAlign w:val="bottom"/>
            <w:hideMark/>
          </w:tcPr>
          <w:p w14:paraId="619FE8CA" w14:textId="77777777" w:rsidR="00F14DA0" w:rsidRPr="00F14DA0" w:rsidRDefault="00F14DA0" w:rsidP="00F14DA0">
            <w:pPr>
              <w:jc w:val="center"/>
              <w:rPr>
                <w:b/>
                <w:bCs/>
              </w:rPr>
            </w:pPr>
            <w:r w:rsidRPr="00F14DA0">
              <w:rPr>
                <w:b/>
                <w:bCs/>
              </w:rPr>
              <w:t>2,813,556.53</w:t>
            </w:r>
          </w:p>
        </w:tc>
        <w:tc>
          <w:tcPr>
            <w:tcW w:w="444" w:type="pct"/>
            <w:tcBorders>
              <w:top w:val="nil"/>
              <w:left w:val="nil"/>
              <w:bottom w:val="single" w:sz="4" w:space="0" w:color="auto"/>
              <w:right w:val="single" w:sz="4" w:space="0" w:color="auto"/>
            </w:tcBorders>
            <w:shd w:val="clear" w:color="000000" w:fill="C0C0C0"/>
            <w:noWrap/>
            <w:vAlign w:val="bottom"/>
            <w:hideMark/>
          </w:tcPr>
          <w:p w14:paraId="4EB284E5" w14:textId="77777777" w:rsidR="00F14DA0" w:rsidRPr="00F14DA0" w:rsidRDefault="00F14DA0" w:rsidP="00F14DA0">
            <w:pPr>
              <w:jc w:val="center"/>
              <w:rPr>
                <w:b/>
                <w:bCs/>
              </w:rPr>
            </w:pPr>
            <w:r w:rsidRPr="00F14DA0">
              <w:rPr>
                <w:b/>
                <w:bCs/>
              </w:rPr>
              <w:t>82,340,186.01</w:t>
            </w:r>
          </w:p>
        </w:tc>
        <w:tc>
          <w:tcPr>
            <w:tcW w:w="432" w:type="pct"/>
            <w:tcBorders>
              <w:top w:val="nil"/>
              <w:left w:val="nil"/>
              <w:bottom w:val="single" w:sz="4" w:space="0" w:color="auto"/>
              <w:right w:val="single" w:sz="4" w:space="0" w:color="auto"/>
            </w:tcBorders>
            <w:shd w:val="clear" w:color="000000" w:fill="C0C0C0"/>
            <w:noWrap/>
            <w:vAlign w:val="bottom"/>
            <w:hideMark/>
          </w:tcPr>
          <w:p w14:paraId="31A1142B" w14:textId="77777777" w:rsidR="00F14DA0" w:rsidRPr="00F14DA0" w:rsidRDefault="00F14DA0" w:rsidP="00F14DA0">
            <w:pPr>
              <w:jc w:val="center"/>
              <w:rPr>
                <w:b/>
                <w:bCs/>
              </w:rPr>
            </w:pPr>
            <w:r w:rsidRPr="00F14DA0">
              <w:rPr>
                <w:b/>
                <w:bCs/>
              </w:rPr>
              <w:t>21,442,090.86</w:t>
            </w:r>
          </w:p>
        </w:tc>
        <w:tc>
          <w:tcPr>
            <w:tcW w:w="472" w:type="pct"/>
            <w:tcBorders>
              <w:top w:val="nil"/>
              <w:left w:val="nil"/>
              <w:bottom w:val="single" w:sz="4" w:space="0" w:color="auto"/>
              <w:right w:val="single" w:sz="4" w:space="0" w:color="auto"/>
            </w:tcBorders>
            <w:shd w:val="clear" w:color="000000" w:fill="C0C0C0"/>
            <w:noWrap/>
            <w:vAlign w:val="bottom"/>
            <w:hideMark/>
          </w:tcPr>
          <w:p w14:paraId="0B8F7A55" w14:textId="77777777" w:rsidR="00F14DA0" w:rsidRPr="00F14DA0" w:rsidRDefault="00F14DA0" w:rsidP="00F14DA0">
            <w:pPr>
              <w:jc w:val="center"/>
              <w:rPr>
                <w:b/>
                <w:bCs/>
              </w:rPr>
            </w:pPr>
            <w:r w:rsidRPr="00F14DA0">
              <w:rPr>
                <w:b/>
                <w:bCs/>
              </w:rPr>
              <w:t>103,782,276.86</w:t>
            </w:r>
          </w:p>
        </w:tc>
      </w:tr>
    </w:tbl>
    <w:p w14:paraId="0512DBCE" w14:textId="77777777" w:rsidR="008A4C45" w:rsidRPr="008A4C45" w:rsidRDefault="008A4C4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RS"/>
        </w:rPr>
      </w:pPr>
    </w:p>
    <w:p w14:paraId="06AFBD35" w14:textId="076AC077" w:rsidR="007935CE" w:rsidRDefault="007935C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256652C0" w14:textId="61814818" w:rsidR="007935CE" w:rsidRDefault="007935C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458E1CAF" w14:textId="77777777" w:rsidR="007935CE" w:rsidRDefault="007935C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04340B4E" w14:textId="77777777" w:rsidR="00B41781" w:rsidRDefault="00B41781"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7DFDCB05" w14:textId="77777777" w:rsidR="00B41781" w:rsidRDefault="00B41781"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365FBAA4" w14:textId="77777777" w:rsidR="00B41781" w:rsidRDefault="00B41781"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278432E2" w14:textId="77777777" w:rsidR="00B41781" w:rsidRDefault="00B41781"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56621F3C" w14:textId="77777777" w:rsidR="00B41781" w:rsidRPr="008A4C45" w:rsidRDefault="00B41781"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sz w:val="16"/>
          <w:szCs w:val="16"/>
          <w:lang w:val="sr-Cyrl-RS"/>
        </w:rPr>
      </w:pPr>
    </w:p>
    <w:p w14:paraId="0EE24C90" w14:textId="77777777" w:rsidR="000A54B7" w:rsidRPr="000F7BC6"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rPr>
      </w:pPr>
      <w:r w:rsidRPr="000F7BC6">
        <w:rPr>
          <w:b/>
          <w:i/>
          <w:sz w:val="24"/>
          <w:szCs w:val="24"/>
          <w:lang w:val="sr-Cyrl-CS"/>
        </w:rPr>
        <w:t>9</w:t>
      </w:r>
      <w:r w:rsidRPr="000F7BC6">
        <w:rPr>
          <w:b/>
          <w:i/>
          <w:sz w:val="24"/>
          <w:szCs w:val="24"/>
          <w:lang w:val="sl-SI"/>
        </w:rPr>
        <w:t>.</w:t>
      </w:r>
      <w:r w:rsidRPr="000F7BC6">
        <w:rPr>
          <w:b/>
          <w:i/>
          <w:sz w:val="24"/>
          <w:szCs w:val="24"/>
          <w:lang w:val="sr-Cyrl-CS"/>
        </w:rPr>
        <w:t>2</w:t>
      </w:r>
      <w:r w:rsidRPr="000F7BC6">
        <w:rPr>
          <w:b/>
          <w:i/>
          <w:sz w:val="24"/>
          <w:szCs w:val="24"/>
          <w:lang w:val="sl-SI"/>
        </w:rPr>
        <w:t>.</w:t>
      </w:r>
      <w:r w:rsidRPr="000F7BC6">
        <w:rPr>
          <w:b/>
          <w:i/>
          <w:sz w:val="24"/>
          <w:szCs w:val="24"/>
          <w:lang w:val="sr-Cyrl-CS"/>
        </w:rPr>
        <w:t>2.2. Укупан приход – просечно годишње</w:t>
      </w:r>
    </w:p>
    <w:p w14:paraId="1A9FD8ED" w14:textId="77777777" w:rsidR="00F8485B" w:rsidRPr="008A4C45" w:rsidRDefault="00F8485B" w:rsidP="008862F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color w:val="17365D" w:themeColor="text2" w:themeShade="BF"/>
          <w:sz w:val="16"/>
          <w:szCs w:val="16"/>
          <w:lang w:val="sr-Cyrl-CS"/>
        </w:rPr>
      </w:pPr>
    </w:p>
    <w:p w14:paraId="5B548CC8" w14:textId="29C83F57" w:rsidR="005616AB" w:rsidRPr="00A00880" w:rsidRDefault="005616AB"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lang w:val="sr-Cyrl-RS"/>
        </w:rPr>
      </w:pPr>
    </w:p>
    <w:tbl>
      <w:tblPr>
        <w:tblW w:w="6075" w:type="dxa"/>
        <w:jc w:val="center"/>
        <w:tblLook w:val="04A0" w:firstRow="1" w:lastRow="0" w:firstColumn="1" w:lastColumn="0" w:noHBand="0" w:noVBand="1"/>
      </w:tblPr>
      <w:tblGrid>
        <w:gridCol w:w="3235"/>
        <w:gridCol w:w="2840"/>
      </w:tblGrid>
      <w:tr w:rsidR="000E13D7" w:rsidRPr="000E13D7" w14:paraId="53020419" w14:textId="77777777" w:rsidTr="000E13D7">
        <w:trPr>
          <w:trHeight w:val="255"/>
          <w:jc w:val="center"/>
        </w:trPr>
        <w:tc>
          <w:tcPr>
            <w:tcW w:w="323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67AB99" w14:textId="77777777" w:rsidR="000E13D7" w:rsidRPr="000E13D7" w:rsidRDefault="000E13D7" w:rsidP="000E13D7">
            <w:pPr>
              <w:jc w:val="center"/>
              <w:rPr>
                <w:b/>
                <w:bCs/>
              </w:rPr>
            </w:pPr>
            <w:r w:rsidRPr="000E13D7">
              <w:rPr>
                <w:b/>
                <w:bCs/>
              </w:rPr>
              <w:t>Приход</w:t>
            </w:r>
          </w:p>
        </w:tc>
        <w:tc>
          <w:tcPr>
            <w:tcW w:w="2840" w:type="dxa"/>
            <w:tcBorders>
              <w:top w:val="single" w:sz="4" w:space="0" w:color="auto"/>
              <w:left w:val="nil"/>
              <w:bottom w:val="single" w:sz="4" w:space="0" w:color="auto"/>
              <w:right w:val="single" w:sz="4" w:space="0" w:color="auto"/>
            </w:tcBorders>
            <w:shd w:val="clear" w:color="000000" w:fill="BFBFBF"/>
            <w:noWrap/>
            <w:vAlign w:val="bottom"/>
            <w:hideMark/>
          </w:tcPr>
          <w:p w14:paraId="112EFF3A" w14:textId="77777777" w:rsidR="000E13D7" w:rsidRPr="000E13D7" w:rsidRDefault="000E13D7" w:rsidP="000E13D7">
            <w:pPr>
              <w:jc w:val="center"/>
            </w:pPr>
            <w:r w:rsidRPr="000E13D7">
              <w:t>Динара</w:t>
            </w:r>
          </w:p>
        </w:tc>
      </w:tr>
      <w:tr w:rsidR="000E13D7" w:rsidRPr="000E13D7" w14:paraId="3BCA5802" w14:textId="77777777" w:rsidTr="000E13D7">
        <w:trPr>
          <w:trHeight w:val="255"/>
          <w:jc w:val="center"/>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1D7C" w14:textId="77777777" w:rsidR="000E13D7" w:rsidRPr="000E13D7" w:rsidRDefault="000E13D7" w:rsidP="000E13D7">
            <w:pPr>
              <w:jc w:val="center"/>
              <w:rPr>
                <w:b/>
                <w:bCs/>
              </w:rPr>
            </w:pPr>
            <w:r w:rsidRPr="000E13D7">
              <w:rPr>
                <w:b/>
                <w:bCs/>
              </w:rPr>
              <w:t>Приход од продаје лишћара</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0ECBCED4" w14:textId="77777777" w:rsidR="000E13D7" w:rsidRPr="000E13D7" w:rsidRDefault="000E13D7" w:rsidP="000E13D7">
            <w:pPr>
              <w:jc w:val="center"/>
              <w:rPr>
                <w:b/>
                <w:bCs/>
              </w:rPr>
            </w:pPr>
            <w:r w:rsidRPr="000E13D7">
              <w:rPr>
                <w:b/>
                <w:bCs/>
              </w:rPr>
              <w:t>88,804,737.97</w:t>
            </w:r>
          </w:p>
        </w:tc>
      </w:tr>
      <w:tr w:rsidR="000E13D7" w:rsidRPr="000E13D7" w14:paraId="4B28FDD0" w14:textId="77777777" w:rsidTr="000E13D7">
        <w:trPr>
          <w:trHeight w:val="270"/>
          <w:jc w:val="center"/>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F1905" w14:textId="77777777" w:rsidR="000E13D7" w:rsidRPr="000E13D7" w:rsidRDefault="000E13D7" w:rsidP="000E13D7">
            <w:pPr>
              <w:jc w:val="center"/>
              <w:rPr>
                <w:b/>
                <w:bCs/>
              </w:rPr>
            </w:pPr>
            <w:r w:rsidRPr="000E13D7">
              <w:rPr>
                <w:b/>
                <w:bCs/>
              </w:rPr>
              <w:t>Приход од продаје четинара</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5E8FBBEB" w14:textId="77777777" w:rsidR="000E13D7" w:rsidRPr="000E13D7" w:rsidRDefault="000E13D7" w:rsidP="000E13D7">
            <w:pPr>
              <w:jc w:val="center"/>
              <w:rPr>
                <w:b/>
                <w:bCs/>
              </w:rPr>
            </w:pPr>
            <w:r w:rsidRPr="000E13D7">
              <w:rPr>
                <w:b/>
                <w:bCs/>
              </w:rPr>
              <w:t>14,977,538.89</w:t>
            </w:r>
          </w:p>
        </w:tc>
      </w:tr>
      <w:tr w:rsidR="000E13D7" w:rsidRPr="000E13D7" w14:paraId="211C663E" w14:textId="77777777" w:rsidTr="000E13D7">
        <w:trPr>
          <w:trHeight w:val="270"/>
          <w:jc w:val="center"/>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ED6D" w14:textId="77777777" w:rsidR="000E13D7" w:rsidRPr="000E13D7" w:rsidRDefault="000E13D7" w:rsidP="000E13D7">
            <w:pPr>
              <w:jc w:val="center"/>
              <w:rPr>
                <w:b/>
                <w:bCs/>
              </w:rPr>
            </w:pPr>
            <w:r w:rsidRPr="000E13D7">
              <w:rPr>
                <w:b/>
                <w:bCs/>
              </w:rPr>
              <w:t>Приход од изградње саобраћајница</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0BAA58C6" w14:textId="77777777" w:rsidR="000E13D7" w:rsidRPr="000E13D7" w:rsidRDefault="000E13D7" w:rsidP="000E13D7">
            <w:pPr>
              <w:jc w:val="center"/>
              <w:rPr>
                <w:b/>
                <w:bCs/>
              </w:rPr>
            </w:pPr>
            <w:r w:rsidRPr="000E13D7">
              <w:rPr>
                <w:b/>
                <w:bCs/>
              </w:rPr>
              <w:t>3,178,140.00</w:t>
            </w:r>
          </w:p>
        </w:tc>
      </w:tr>
      <w:tr w:rsidR="000E13D7" w:rsidRPr="000E13D7" w14:paraId="17C238C8" w14:textId="77777777" w:rsidTr="000E13D7">
        <w:trPr>
          <w:trHeight w:val="255"/>
          <w:jc w:val="center"/>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B28D8" w14:textId="77777777" w:rsidR="000E13D7" w:rsidRPr="000E13D7" w:rsidRDefault="000E13D7" w:rsidP="000E13D7">
            <w:pPr>
              <w:jc w:val="center"/>
              <w:rPr>
                <w:b/>
                <w:bCs/>
                <w:lang w:val="ru-RU"/>
              </w:rPr>
            </w:pPr>
            <w:r w:rsidRPr="000E13D7">
              <w:rPr>
                <w:b/>
                <w:bCs/>
                <w:lang w:val="ru-RU"/>
              </w:rPr>
              <w:t>Приход од радова на гајењу</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4AAADBE2" w14:textId="77777777" w:rsidR="000E13D7" w:rsidRPr="000E13D7" w:rsidRDefault="000E13D7" w:rsidP="000E13D7">
            <w:pPr>
              <w:jc w:val="center"/>
              <w:rPr>
                <w:b/>
                <w:bCs/>
              </w:rPr>
            </w:pPr>
            <w:r w:rsidRPr="000E13D7">
              <w:rPr>
                <w:b/>
                <w:bCs/>
              </w:rPr>
              <w:t>2,820,150.00</w:t>
            </w:r>
          </w:p>
        </w:tc>
      </w:tr>
      <w:tr w:rsidR="000E13D7" w:rsidRPr="000E13D7" w14:paraId="69B0AFFB" w14:textId="77777777" w:rsidTr="000E13D7">
        <w:trPr>
          <w:trHeight w:val="270"/>
          <w:jc w:val="center"/>
        </w:trPr>
        <w:tc>
          <w:tcPr>
            <w:tcW w:w="323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10915AB" w14:textId="77777777" w:rsidR="000E13D7" w:rsidRPr="000E13D7" w:rsidRDefault="000E13D7" w:rsidP="000E13D7">
            <w:pPr>
              <w:jc w:val="center"/>
              <w:rPr>
                <w:b/>
                <w:bCs/>
                <w:i/>
                <w:iCs/>
              </w:rPr>
            </w:pPr>
            <w:r w:rsidRPr="000E13D7">
              <w:rPr>
                <w:b/>
                <w:bCs/>
                <w:i/>
                <w:iCs/>
              </w:rPr>
              <w:t>Укупна приход</w:t>
            </w:r>
          </w:p>
        </w:tc>
        <w:tc>
          <w:tcPr>
            <w:tcW w:w="2840" w:type="dxa"/>
            <w:tcBorders>
              <w:top w:val="single" w:sz="4" w:space="0" w:color="auto"/>
              <w:left w:val="nil"/>
              <w:bottom w:val="single" w:sz="4" w:space="0" w:color="auto"/>
              <w:right w:val="single" w:sz="4" w:space="0" w:color="auto"/>
            </w:tcBorders>
            <w:shd w:val="clear" w:color="000000" w:fill="C0C0C0"/>
            <w:noWrap/>
            <w:vAlign w:val="bottom"/>
            <w:hideMark/>
          </w:tcPr>
          <w:p w14:paraId="2490FFC3" w14:textId="77777777" w:rsidR="000E13D7" w:rsidRPr="000E13D7" w:rsidRDefault="000E13D7" w:rsidP="000E13D7">
            <w:pPr>
              <w:jc w:val="center"/>
              <w:rPr>
                <w:b/>
                <w:bCs/>
                <w:i/>
                <w:iCs/>
              </w:rPr>
            </w:pPr>
            <w:r w:rsidRPr="000E13D7">
              <w:rPr>
                <w:b/>
                <w:bCs/>
                <w:i/>
                <w:iCs/>
              </w:rPr>
              <w:t>109,780,566.86</w:t>
            </w:r>
          </w:p>
        </w:tc>
      </w:tr>
    </w:tbl>
    <w:p w14:paraId="0232B84A" w14:textId="6ED48D87" w:rsidR="004E01D5" w:rsidRDefault="004E01D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rPr>
      </w:pPr>
    </w:p>
    <w:p w14:paraId="6B46590C" w14:textId="04D30C96" w:rsidR="004E01D5" w:rsidRDefault="004E01D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rPr>
      </w:pPr>
    </w:p>
    <w:p w14:paraId="0ABDB273" w14:textId="77777777" w:rsidR="000E13D7" w:rsidRDefault="000E13D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rPr>
      </w:pPr>
    </w:p>
    <w:p w14:paraId="2DF3B97F" w14:textId="77777777" w:rsidR="000E13D7" w:rsidRDefault="000E13D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rPr>
      </w:pPr>
    </w:p>
    <w:p w14:paraId="39D9A09E" w14:textId="77777777" w:rsidR="000E13D7" w:rsidRDefault="000E13D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rPr>
      </w:pPr>
    </w:p>
    <w:p w14:paraId="5897B586" w14:textId="77777777" w:rsidR="000E13D7" w:rsidRDefault="000E13D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16"/>
          <w:szCs w:val="16"/>
        </w:rPr>
      </w:pPr>
    </w:p>
    <w:p w14:paraId="55A9BF21" w14:textId="77777777" w:rsidR="000A54B7" w:rsidRPr="000F7BC6"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r w:rsidRPr="000F7BC6">
        <w:rPr>
          <w:b/>
          <w:sz w:val="24"/>
          <w:szCs w:val="24"/>
          <w:lang w:val="sr-Cyrl-CS"/>
        </w:rPr>
        <w:t>9.2.3. Трошкови – просечно годишње</w:t>
      </w:r>
    </w:p>
    <w:p w14:paraId="6C163319" w14:textId="77777777" w:rsidR="000A54B7" w:rsidRPr="000F7BC6"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14:paraId="2AB32551" w14:textId="77777777"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0F7BC6">
        <w:rPr>
          <w:b/>
          <w:i/>
          <w:sz w:val="24"/>
          <w:szCs w:val="24"/>
          <w:lang w:val="sr-Cyrl-CS"/>
        </w:rPr>
        <w:t>9.2.3.1. Трошкови производње дрвних сортимената</w:t>
      </w:r>
    </w:p>
    <w:p w14:paraId="35AB692C" w14:textId="77777777" w:rsidR="008078ED" w:rsidRPr="00D33B57" w:rsidRDefault="008078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tbl>
      <w:tblPr>
        <w:tblW w:w="5000" w:type="pct"/>
        <w:tblLook w:val="04A0" w:firstRow="1" w:lastRow="0" w:firstColumn="1" w:lastColumn="0" w:noHBand="0" w:noVBand="1"/>
      </w:tblPr>
      <w:tblGrid>
        <w:gridCol w:w="2622"/>
        <w:gridCol w:w="1337"/>
        <w:gridCol w:w="1624"/>
        <w:gridCol w:w="1337"/>
        <w:gridCol w:w="1624"/>
        <w:gridCol w:w="2155"/>
        <w:gridCol w:w="2155"/>
        <w:gridCol w:w="2761"/>
      </w:tblGrid>
      <w:tr w:rsidR="000D132C" w:rsidRPr="000D132C" w14:paraId="5C39324D" w14:textId="77777777" w:rsidTr="000D132C">
        <w:trPr>
          <w:trHeight w:val="255"/>
        </w:trPr>
        <w:tc>
          <w:tcPr>
            <w:tcW w:w="840"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BFD016C" w14:textId="77777777" w:rsidR="000D132C" w:rsidRPr="000D132C" w:rsidRDefault="000D132C" w:rsidP="000D132C">
            <w:pPr>
              <w:jc w:val="center"/>
              <w:rPr>
                <w:b/>
                <w:bCs/>
              </w:rPr>
            </w:pPr>
            <w:r w:rsidRPr="000D132C">
              <w:rPr>
                <w:b/>
                <w:bCs/>
              </w:rPr>
              <w:t>Врста дрвећа</w:t>
            </w:r>
          </w:p>
        </w:tc>
        <w:tc>
          <w:tcPr>
            <w:tcW w:w="948"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042C348D" w14:textId="77777777" w:rsidR="000D132C" w:rsidRPr="000D132C" w:rsidRDefault="000D132C" w:rsidP="000D132C">
            <w:pPr>
              <w:jc w:val="center"/>
              <w:rPr>
                <w:b/>
                <w:bCs/>
              </w:rPr>
            </w:pPr>
            <w:r w:rsidRPr="000D132C">
              <w:rPr>
                <w:b/>
                <w:bCs/>
              </w:rPr>
              <w:t>Сортименти</w:t>
            </w:r>
          </w:p>
        </w:tc>
        <w:tc>
          <w:tcPr>
            <w:tcW w:w="948" w:type="pct"/>
            <w:gridSpan w:val="2"/>
            <w:tcBorders>
              <w:top w:val="single" w:sz="4" w:space="0" w:color="auto"/>
              <w:left w:val="nil"/>
              <w:bottom w:val="single" w:sz="4" w:space="0" w:color="auto"/>
              <w:right w:val="single" w:sz="4" w:space="0" w:color="auto"/>
            </w:tcBorders>
            <w:shd w:val="clear" w:color="000000" w:fill="C0C0C0"/>
            <w:vAlign w:val="center"/>
            <w:hideMark/>
          </w:tcPr>
          <w:p w14:paraId="2EE8AE0F" w14:textId="77777777" w:rsidR="000D132C" w:rsidRPr="000D132C" w:rsidRDefault="000D132C" w:rsidP="000D132C">
            <w:pPr>
              <w:jc w:val="center"/>
              <w:rPr>
                <w:b/>
                <w:bCs/>
              </w:rPr>
            </w:pPr>
            <w:r w:rsidRPr="000D132C">
              <w:rPr>
                <w:b/>
                <w:bCs/>
              </w:rPr>
              <w:t xml:space="preserve">Јединични трошкови производње </w:t>
            </w:r>
          </w:p>
        </w:tc>
        <w:tc>
          <w:tcPr>
            <w:tcW w:w="1380" w:type="pct"/>
            <w:gridSpan w:val="2"/>
            <w:tcBorders>
              <w:top w:val="single" w:sz="4" w:space="0" w:color="auto"/>
              <w:left w:val="nil"/>
              <w:bottom w:val="single" w:sz="4" w:space="0" w:color="auto"/>
              <w:right w:val="single" w:sz="4" w:space="0" w:color="auto"/>
            </w:tcBorders>
            <w:shd w:val="clear" w:color="000000" w:fill="C0C0C0"/>
            <w:vAlign w:val="center"/>
            <w:hideMark/>
          </w:tcPr>
          <w:p w14:paraId="2F6A4F11" w14:textId="77777777" w:rsidR="000D132C" w:rsidRPr="000D132C" w:rsidRDefault="000D132C" w:rsidP="000D132C">
            <w:pPr>
              <w:jc w:val="center"/>
              <w:rPr>
                <w:b/>
                <w:bCs/>
              </w:rPr>
            </w:pPr>
            <w:r w:rsidRPr="000D132C">
              <w:rPr>
                <w:b/>
                <w:bCs/>
              </w:rPr>
              <w:t xml:space="preserve">Укупни трошкови производње </w:t>
            </w:r>
          </w:p>
        </w:tc>
        <w:tc>
          <w:tcPr>
            <w:tcW w:w="885"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C67FBF2" w14:textId="77777777" w:rsidR="000D132C" w:rsidRPr="000D132C" w:rsidRDefault="000D132C" w:rsidP="000D132C">
            <w:pPr>
              <w:jc w:val="center"/>
              <w:rPr>
                <w:b/>
                <w:bCs/>
              </w:rPr>
            </w:pPr>
            <w:r w:rsidRPr="000D132C">
              <w:rPr>
                <w:b/>
                <w:bCs/>
              </w:rPr>
              <w:t>Укупно</w:t>
            </w:r>
          </w:p>
        </w:tc>
      </w:tr>
      <w:tr w:rsidR="000D132C" w:rsidRPr="000D132C" w14:paraId="1FA17319" w14:textId="77777777" w:rsidTr="000D132C">
        <w:trPr>
          <w:trHeight w:val="255"/>
        </w:trPr>
        <w:tc>
          <w:tcPr>
            <w:tcW w:w="840" w:type="pct"/>
            <w:vMerge/>
            <w:tcBorders>
              <w:top w:val="single" w:sz="4" w:space="0" w:color="auto"/>
              <w:left w:val="single" w:sz="4" w:space="0" w:color="auto"/>
              <w:bottom w:val="single" w:sz="4" w:space="0" w:color="auto"/>
              <w:right w:val="single" w:sz="4" w:space="0" w:color="auto"/>
            </w:tcBorders>
            <w:vAlign w:val="center"/>
            <w:hideMark/>
          </w:tcPr>
          <w:p w14:paraId="194BA771" w14:textId="77777777" w:rsidR="000D132C" w:rsidRPr="000D132C" w:rsidRDefault="000D132C" w:rsidP="000D132C">
            <w:pPr>
              <w:rPr>
                <w:b/>
                <w:bCs/>
              </w:rPr>
            </w:pPr>
          </w:p>
        </w:tc>
        <w:tc>
          <w:tcPr>
            <w:tcW w:w="428" w:type="pct"/>
            <w:tcBorders>
              <w:top w:val="nil"/>
              <w:left w:val="nil"/>
              <w:bottom w:val="single" w:sz="4" w:space="0" w:color="auto"/>
              <w:right w:val="single" w:sz="4" w:space="0" w:color="auto"/>
            </w:tcBorders>
            <w:shd w:val="clear" w:color="000000" w:fill="C0C0C0"/>
            <w:vAlign w:val="center"/>
            <w:hideMark/>
          </w:tcPr>
          <w:p w14:paraId="06634A02" w14:textId="77777777" w:rsidR="000D132C" w:rsidRPr="000D132C" w:rsidRDefault="000D132C" w:rsidP="000D132C">
            <w:pPr>
              <w:jc w:val="center"/>
              <w:rPr>
                <w:b/>
                <w:bCs/>
              </w:rPr>
            </w:pPr>
            <w:r w:rsidRPr="000D132C">
              <w:rPr>
                <w:b/>
                <w:bCs/>
              </w:rPr>
              <w:t xml:space="preserve"> Tехника</w:t>
            </w:r>
          </w:p>
        </w:tc>
        <w:tc>
          <w:tcPr>
            <w:tcW w:w="520" w:type="pct"/>
            <w:tcBorders>
              <w:top w:val="nil"/>
              <w:left w:val="nil"/>
              <w:bottom w:val="single" w:sz="4" w:space="0" w:color="auto"/>
              <w:right w:val="single" w:sz="4" w:space="0" w:color="auto"/>
            </w:tcBorders>
            <w:shd w:val="clear" w:color="000000" w:fill="C0C0C0"/>
            <w:vAlign w:val="center"/>
            <w:hideMark/>
          </w:tcPr>
          <w:p w14:paraId="2A1AEBCB" w14:textId="77777777" w:rsidR="000D132C" w:rsidRPr="000D132C" w:rsidRDefault="000D132C" w:rsidP="000D132C">
            <w:pPr>
              <w:jc w:val="center"/>
              <w:rPr>
                <w:b/>
                <w:bCs/>
              </w:rPr>
            </w:pPr>
            <w:r w:rsidRPr="000D132C">
              <w:rPr>
                <w:b/>
                <w:bCs/>
              </w:rPr>
              <w:t>Просторно</w:t>
            </w:r>
          </w:p>
        </w:tc>
        <w:tc>
          <w:tcPr>
            <w:tcW w:w="428" w:type="pct"/>
            <w:tcBorders>
              <w:top w:val="nil"/>
              <w:left w:val="nil"/>
              <w:bottom w:val="single" w:sz="4" w:space="0" w:color="auto"/>
              <w:right w:val="single" w:sz="4" w:space="0" w:color="auto"/>
            </w:tcBorders>
            <w:shd w:val="clear" w:color="000000" w:fill="C0C0C0"/>
            <w:vAlign w:val="center"/>
            <w:hideMark/>
          </w:tcPr>
          <w:p w14:paraId="65D4A602" w14:textId="77777777" w:rsidR="000D132C" w:rsidRPr="000D132C" w:rsidRDefault="000D132C" w:rsidP="000D132C">
            <w:pPr>
              <w:jc w:val="center"/>
              <w:rPr>
                <w:b/>
                <w:bCs/>
              </w:rPr>
            </w:pPr>
            <w:r w:rsidRPr="000D132C">
              <w:rPr>
                <w:b/>
                <w:bCs/>
              </w:rPr>
              <w:t xml:space="preserve"> Tехника</w:t>
            </w:r>
          </w:p>
        </w:tc>
        <w:tc>
          <w:tcPr>
            <w:tcW w:w="520" w:type="pct"/>
            <w:tcBorders>
              <w:top w:val="nil"/>
              <w:left w:val="nil"/>
              <w:bottom w:val="single" w:sz="4" w:space="0" w:color="auto"/>
              <w:right w:val="single" w:sz="4" w:space="0" w:color="auto"/>
            </w:tcBorders>
            <w:shd w:val="clear" w:color="000000" w:fill="C0C0C0"/>
            <w:vAlign w:val="center"/>
            <w:hideMark/>
          </w:tcPr>
          <w:p w14:paraId="29F17DB5" w14:textId="77777777" w:rsidR="000D132C" w:rsidRPr="000D132C" w:rsidRDefault="000D132C" w:rsidP="000D132C">
            <w:pPr>
              <w:jc w:val="center"/>
              <w:rPr>
                <w:b/>
                <w:bCs/>
              </w:rPr>
            </w:pPr>
            <w:r w:rsidRPr="000D132C">
              <w:rPr>
                <w:b/>
                <w:bCs/>
              </w:rPr>
              <w:t>Просторно</w:t>
            </w:r>
          </w:p>
        </w:tc>
        <w:tc>
          <w:tcPr>
            <w:tcW w:w="690" w:type="pct"/>
            <w:tcBorders>
              <w:top w:val="nil"/>
              <w:left w:val="nil"/>
              <w:bottom w:val="single" w:sz="4" w:space="0" w:color="auto"/>
              <w:right w:val="single" w:sz="4" w:space="0" w:color="auto"/>
            </w:tcBorders>
            <w:shd w:val="clear" w:color="000000" w:fill="C0C0C0"/>
            <w:vAlign w:val="center"/>
            <w:hideMark/>
          </w:tcPr>
          <w:p w14:paraId="30706092" w14:textId="77777777" w:rsidR="000D132C" w:rsidRPr="000D132C" w:rsidRDefault="000D132C" w:rsidP="000D132C">
            <w:pPr>
              <w:jc w:val="center"/>
              <w:rPr>
                <w:b/>
                <w:bCs/>
              </w:rPr>
            </w:pPr>
            <w:r w:rsidRPr="000D132C">
              <w:rPr>
                <w:b/>
                <w:bCs/>
              </w:rPr>
              <w:t xml:space="preserve"> Tехника</w:t>
            </w:r>
          </w:p>
        </w:tc>
        <w:tc>
          <w:tcPr>
            <w:tcW w:w="690" w:type="pct"/>
            <w:tcBorders>
              <w:top w:val="nil"/>
              <w:left w:val="nil"/>
              <w:bottom w:val="single" w:sz="4" w:space="0" w:color="auto"/>
              <w:right w:val="single" w:sz="4" w:space="0" w:color="auto"/>
            </w:tcBorders>
            <w:shd w:val="clear" w:color="000000" w:fill="C0C0C0"/>
            <w:vAlign w:val="center"/>
            <w:hideMark/>
          </w:tcPr>
          <w:p w14:paraId="62359661" w14:textId="77777777" w:rsidR="000D132C" w:rsidRPr="000D132C" w:rsidRDefault="000D132C" w:rsidP="000D132C">
            <w:pPr>
              <w:jc w:val="center"/>
              <w:rPr>
                <w:b/>
                <w:bCs/>
              </w:rPr>
            </w:pPr>
            <w:r w:rsidRPr="000D132C">
              <w:rPr>
                <w:b/>
                <w:bCs/>
              </w:rPr>
              <w:t>Просторно</w:t>
            </w:r>
          </w:p>
        </w:tc>
        <w:tc>
          <w:tcPr>
            <w:tcW w:w="885" w:type="pct"/>
            <w:vMerge/>
            <w:tcBorders>
              <w:top w:val="nil"/>
              <w:left w:val="nil"/>
              <w:bottom w:val="single" w:sz="4" w:space="0" w:color="auto"/>
              <w:right w:val="single" w:sz="4" w:space="0" w:color="auto"/>
            </w:tcBorders>
            <w:vAlign w:val="center"/>
            <w:hideMark/>
          </w:tcPr>
          <w:p w14:paraId="3CD7032C" w14:textId="77777777" w:rsidR="000D132C" w:rsidRPr="000D132C" w:rsidRDefault="000D132C" w:rsidP="000D132C">
            <w:pPr>
              <w:rPr>
                <w:b/>
                <w:bCs/>
              </w:rPr>
            </w:pPr>
          </w:p>
        </w:tc>
      </w:tr>
      <w:tr w:rsidR="000D132C" w:rsidRPr="000D132C" w14:paraId="648EC9E8" w14:textId="77777777" w:rsidTr="000D132C">
        <w:trPr>
          <w:trHeight w:val="255"/>
        </w:trPr>
        <w:tc>
          <w:tcPr>
            <w:tcW w:w="840" w:type="pct"/>
            <w:vMerge/>
            <w:tcBorders>
              <w:top w:val="single" w:sz="4" w:space="0" w:color="auto"/>
              <w:left w:val="single" w:sz="4" w:space="0" w:color="auto"/>
              <w:bottom w:val="single" w:sz="4" w:space="0" w:color="auto"/>
              <w:right w:val="single" w:sz="4" w:space="0" w:color="auto"/>
            </w:tcBorders>
            <w:vAlign w:val="center"/>
            <w:hideMark/>
          </w:tcPr>
          <w:p w14:paraId="0FC93DD5" w14:textId="77777777" w:rsidR="000D132C" w:rsidRPr="000D132C" w:rsidRDefault="000D132C" w:rsidP="000D132C">
            <w:pPr>
              <w:rPr>
                <w:b/>
                <w:bCs/>
              </w:rPr>
            </w:pPr>
          </w:p>
        </w:tc>
        <w:tc>
          <w:tcPr>
            <w:tcW w:w="428" w:type="pct"/>
            <w:tcBorders>
              <w:top w:val="nil"/>
              <w:left w:val="nil"/>
              <w:bottom w:val="single" w:sz="4" w:space="0" w:color="auto"/>
              <w:right w:val="single" w:sz="4" w:space="0" w:color="auto"/>
            </w:tcBorders>
            <w:shd w:val="clear" w:color="000000" w:fill="C0C0C0"/>
            <w:vAlign w:val="center"/>
            <w:hideMark/>
          </w:tcPr>
          <w:p w14:paraId="3655CD40" w14:textId="77777777" w:rsidR="000D132C" w:rsidRPr="000D132C" w:rsidRDefault="000D132C" w:rsidP="000D132C">
            <w:pPr>
              <w:jc w:val="center"/>
              <w:rPr>
                <w:b/>
                <w:bCs/>
              </w:rPr>
            </w:pPr>
            <w:r w:rsidRPr="000D132C">
              <w:rPr>
                <w:b/>
                <w:bCs/>
              </w:rPr>
              <w:t>m3</w:t>
            </w:r>
          </w:p>
        </w:tc>
        <w:tc>
          <w:tcPr>
            <w:tcW w:w="520" w:type="pct"/>
            <w:tcBorders>
              <w:top w:val="nil"/>
              <w:left w:val="nil"/>
              <w:bottom w:val="single" w:sz="4" w:space="0" w:color="auto"/>
              <w:right w:val="single" w:sz="4" w:space="0" w:color="auto"/>
            </w:tcBorders>
            <w:shd w:val="clear" w:color="000000" w:fill="C0C0C0"/>
            <w:vAlign w:val="center"/>
            <w:hideMark/>
          </w:tcPr>
          <w:p w14:paraId="14AFE4EC" w14:textId="77777777" w:rsidR="000D132C" w:rsidRPr="000D132C" w:rsidRDefault="000D132C" w:rsidP="000D132C">
            <w:pPr>
              <w:jc w:val="center"/>
              <w:rPr>
                <w:b/>
                <w:bCs/>
              </w:rPr>
            </w:pPr>
            <w:r w:rsidRPr="000D132C">
              <w:rPr>
                <w:b/>
                <w:bCs/>
              </w:rPr>
              <w:t>m3</w:t>
            </w:r>
          </w:p>
        </w:tc>
        <w:tc>
          <w:tcPr>
            <w:tcW w:w="428" w:type="pct"/>
            <w:tcBorders>
              <w:top w:val="nil"/>
              <w:left w:val="nil"/>
              <w:bottom w:val="single" w:sz="4" w:space="0" w:color="auto"/>
              <w:right w:val="single" w:sz="4" w:space="0" w:color="auto"/>
            </w:tcBorders>
            <w:shd w:val="clear" w:color="000000" w:fill="C0C0C0"/>
            <w:vAlign w:val="center"/>
            <w:hideMark/>
          </w:tcPr>
          <w:p w14:paraId="3AEDEEF4" w14:textId="77777777" w:rsidR="000D132C" w:rsidRPr="000D132C" w:rsidRDefault="000D132C" w:rsidP="000D132C">
            <w:pPr>
              <w:jc w:val="center"/>
              <w:rPr>
                <w:b/>
                <w:bCs/>
              </w:rPr>
            </w:pPr>
            <w:r w:rsidRPr="000D132C">
              <w:rPr>
                <w:b/>
                <w:bCs/>
              </w:rPr>
              <w:t>дин/m3</w:t>
            </w:r>
          </w:p>
        </w:tc>
        <w:tc>
          <w:tcPr>
            <w:tcW w:w="520" w:type="pct"/>
            <w:tcBorders>
              <w:top w:val="nil"/>
              <w:left w:val="nil"/>
              <w:bottom w:val="single" w:sz="4" w:space="0" w:color="auto"/>
              <w:right w:val="single" w:sz="4" w:space="0" w:color="auto"/>
            </w:tcBorders>
            <w:shd w:val="clear" w:color="000000" w:fill="C0C0C0"/>
            <w:vAlign w:val="center"/>
            <w:hideMark/>
          </w:tcPr>
          <w:p w14:paraId="54F4C97A" w14:textId="77777777" w:rsidR="000D132C" w:rsidRPr="000D132C" w:rsidRDefault="000D132C" w:rsidP="000D132C">
            <w:pPr>
              <w:jc w:val="center"/>
              <w:rPr>
                <w:b/>
                <w:bCs/>
              </w:rPr>
            </w:pPr>
            <w:r w:rsidRPr="000D132C">
              <w:rPr>
                <w:b/>
                <w:bCs/>
              </w:rPr>
              <w:t>дин/m3</w:t>
            </w:r>
          </w:p>
        </w:tc>
        <w:tc>
          <w:tcPr>
            <w:tcW w:w="690" w:type="pct"/>
            <w:tcBorders>
              <w:top w:val="nil"/>
              <w:left w:val="nil"/>
              <w:bottom w:val="single" w:sz="4" w:space="0" w:color="auto"/>
              <w:right w:val="single" w:sz="4" w:space="0" w:color="auto"/>
            </w:tcBorders>
            <w:shd w:val="clear" w:color="000000" w:fill="C0C0C0"/>
            <w:vAlign w:val="center"/>
            <w:hideMark/>
          </w:tcPr>
          <w:p w14:paraId="4DE2280F" w14:textId="77777777" w:rsidR="000D132C" w:rsidRPr="000D132C" w:rsidRDefault="000D132C" w:rsidP="000D132C">
            <w:pPr>
              <w:jc w:val="center"/>
              <w:rPr>
                <w:b/>
                <w:bCs/>
              </w:rPr>
            </w:pPr>
            <w:r w:rsidRPr="000D132C">
              <w:rPr>
                <w:b/>
                <w:bCs/>
              </w:rPr>
              <w:t>дин</w:t>
            </w:r>
          </w:p>
        </w:tc>
        <w:tc>
          <w:tcPr>
            <w:tcW w:w="690" w:type="pct"/>
            <w:tcBorders>
              <w:top w:val="nil"/>
              <w:left w:val="nil"/>
              <w:bottom w:val="single" w:sz="4" w:space="0" w:color="auto"/>
              <w:right w:val="single" w:sz="4" w:space="0" w:color="auto"/>
            </w:tcBorders>
            <w:shd w:val="clear" w:color="000000" w:fill="C0C0C0"/>
            <w:vAlign w:val="center"/>
            <w:hideMark/>
          </w:tcPr>
          <w:p w14:paraId="7827A003" w14:textId="77777777" w:rsidR="000D132C" w:rsidRPr="000D132C" w:rsidRDefault="000D132C" w:rsidP="000D132C">
            <w:pPr>
              <w:jc w:val="center"/>
              <w:rPr>
                <w:b/>
                <w:bCs/>
              </w:rPr>
            </w:pPr>
            <w:r w:rsidRPr="000D132C">
              <w:rPr>
                <w:b/>
                <w:bCs/>
              </w:rPr>
              <w:t>дин</w:t>
            </w:r>
          </w:p>
        </w:tc>
        <w:tc>
          <w:tcPr>
            <w:tcW w:w="885" w:type="pct"/>
            <w:tcBorders>
              <w:top w:val="single" w:sz="4" w:space="0" w:color="auto"/>
              <w:left w:val="nil"/>
              <w:bottom w:val="single" w:sz="4" w:space="0" w:color="auto"/>
              <w:right w:val="single" w:sz="4" w:space="0" w:color="auto"/>
            </w:tcBorders>
            <w:shd w:val="clear" w:color="000000" w:fill="C0C0C0"/>
            <w:vAlign w:val="center"/>
            <w:hideMark/>
          </w:tcPr>
          <w:p w14:paraId="233287C1" w14:textId="77777777" w:rsidR="000D132C" w:rsidRPr="000D132C" w:rsidRDefault="000D132C" w:rsidP="000D132C">
            <w:pPr>
              <w:jc w:val="center"/>
              <w:rPr>
                <w:b/>
                <w:bCs/>
              </w:rPr>
            </w:pPr>
            <w:r w:rsidRPr="000D132C">
              <w:rPr>
                <w:b/>
                <w:bCs/>
              </w:rPr>
              <w:t>дин</w:t>
            </w:r>
          </w:p>
        </w:tc>
      </w:tr>
      <w:tr w:rsidR="000D132C" w:rsidRPr="000D132C" w14:paraId="6EB22720" w14:textId="77777777" w:rsidTr="000D132C">
        <w:trPr>
          <w:trHeight w:val="27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14:paraId="54E4BE78" w14:textId="77777777" w:rsidR="000D132C" w:rsidRPr="000D132C" w:rsidRDefault="000D132C" w:rsidP="000D132C">
            <w:pPr>
              <w:rPr>
                <w:b/>
                <w:bCs/>
                <w:i/>
                <w:iCs/>
              </w:rPr>
            </w:pPr>
            <w:r w:rsidRPr="000D132C">
              <w:rPr>
                <w:b/>
                <w:bCs/>
                <w:i/>
                <w:iCs/>
              </w:rPr>
              <w:t>Укупно лишћари</w:t>
            </w:r>
          </w:p>
        </w:tc>
        <w:tc>
          <w:tcPr>
            <w:tcW w:w="428" w:type="pct"/>
            <w:tcBorders>
              <w:top w:val="nil"/>
              <w:left w:val="nil"/>
              <w:bottom w:val="single" w:sz="4" w:space="0" w:color="auto"/>
              <w:right w:val="single" w:sz="4" w:space="0" w:color="auto"/>
            </w:tcBorders>
            <w:shd w:val="clear" w:color="auto" w:fill="auto"/>
            <w:noWrap/>
            <w:vAlign w:val="bottom"/>
            <w:hideMark/>
          </w:tcPr>
          <w:p w14:paraId="666BDEBA" w14:textId="77777777" w:rsidR="000D132C" w:rsidRPr="000D132C" w:rsidRDefault="000D132C" w:rsidP="000D132C">
            <w:pPr>
              <w:jc w:val="center"/>
              <w:rPr>
                <w:b/>
                <w:bCs/>
                <w:i/>
                <w:iCs/>
              </w:rPr>
            </w:pPr>
            <w:r w:rsidRPr="000D132C">
              <w:rPr>
                <w:b/>
                <w:bCs/>
                <w:i/>
                <w:iCs/>
              </w:rPr>
              <w:t>8282.1</w:t>
            </w:r>
          </w:p>
        </w:tc>
        <w:tc>
          <w:tcPr>
            <w:tcW w:w="520" w:type="pct"/>
            <w:tcBorders>
              <w:top w:val="nil"/>
              <w:left w:val="nil"/>
              <w:bottom w:val="single" w:sz="4" w:space="0" w:color="auto"/>
              <w:right w:val="single" w:sz="4" w:space="0" w:color="auto"/>
            </w:tcBorders>
            <w:shd w:val="clear" w:color="auto" w:fill="auto"/>
            <w:noWrap/>
            <w:vAlign w:val="bottom"/>
            <w:hideMark/>
          </w:tcPr>
          <w:p w14:paraId="534C7D4E" w14:textId="77777777" w:rsidR="000D132C" w:rsidRPr="000D132C" w:rsidRDefault="000D132C" w:rsidP="000D132C">
            <w:pPr>
              <w:jc w:val="center"/>
              <w:rPr>
                <w:b/>
                <w:bCs/>
                <w:i/>
                <w:iCs/>
              </w:rPr>
            </w:pPr>
            <w:r w:rsidRPr="000D132C">
              <w:rPr>
                <w:b/>
                <w:bCs/>
                <w:i/>
                <w:iCs/>
              </w:rPr>
              <w:t>4481.3</w:t>
            </w:r>
          </w:p>
        </w:tc>
        <w:tc>
          <w:tcPr>
            <w:tcW w:w="428" w:type="pct"/>
            <w:tcBorders>
              <w:top w:val="nil"/>
              <w:left w:val="nil"/>
              <w:bottom w:val="single" w:sz="4" w:space="0" w:color="auto"/>
              <w:right w:val="single" w:sz="4" w:space="0" w:color="auto"/>
            </w:tcBorders>
            <w:shd w:val="clear" w:color="auto" w:fill="auto"/>
            <w:noWrap/>
            <w:vAlign w:val="bottom"/>
            <w:hideMark/>
          </w:tcPr>
          <w:p w14:paraId="386FFD37" w14:textId="77777777" w:rsidR="000D132C" w:rsidRPr="000D132C" w:rsidRDefault="000D132C" w:rsidP="000D132C">
            <w:pPr>
              <w:jc w:val="center"/>
              <w:rPr>
                <w:b/>
                <w:bCs/>
                <w:i/>
                <w:iCs/>
              </w:rPr>
            </w:pPr>
            <w:r w:rsidRPr="000D132C">
              <w:rPr>
                <w:b/>
                <w:bCs/>
                <w:i/>
                <w:iCs/>
              </w:rPr>
              <w:t>2,035.00</w:t>
            </w:r>
          </w:p>
        </w:tc>
        <w:tc>
          <w:tcPr>
            <w:tcW w:w="520" w:type="pct"/>
            <w:tcBorders>
              <w:top w:val="nil"/>
              <w:left w:val="nil"/>
              <w:bottom w:val="single" w:sz="4" w:space="0" w:color="auto"/>
              <w:right w:val="single" w:sz="4" w:space="0" w:color="auto"/>
            </w:tcBorders>
            <w:shd w:val="clear" w:color="auto" w:fill="auto"/>
            <w:noWrap/>
            <w:vAlign w:val="bottom"/>
            <w:hideMark/>
          </w:tcPr>
          <w:p w14:paraId="3B5205B1" w14:textId="77777777" w:rsidR="000D132C" w:rsidRPr="000D132C" w:rsidRDefault="000D132C" w:rsidP="000D132C">
            <w:pPr>
              <w:jc w:val="center"/>
              <w:rPr>
                <w:b/>
                <w:bCs/>
                <w:i/>
                <w:iCs/>
              </w:rPr>
            </w:pPr>
            <w:r w:rsidRPr="000D132C">
              <w:rPr>
                <w:b/>
                <w:bCs/>
                <w:i/>
                <w:iCs/>
              </w:rPr>
              <w:t>4,855.00</w:t>
            </w:r>
          </w:p>
        </w:tc>
        <w:tc>
          <w:tcPr>
            <w:tcW w:w="690" w:type="pct"/>
            <w:tcBorders>
              <w:top w:val="nil"/>
              <w:left w:val="nil"/>
              <w:bottom w:val="single" w:sz="4" w:space="0" w:color="auto"/>
              <w:right w:val="single" w:sz="4" w:space="0" w:color="auto"/>
            </w:tcBorders>
            <w:shd w:val="clear" w:color="auto" w:fill="auto"/>
            <w:noWrap/>
            <w:vAlign w:val="bottom"/>
            <w:hideMark/>
          </w:tcPr>
          <w:p w14:paraId="54B1218E" w14:textId="77777777" w:rsidR="000D132C" w:rsidRPr="000D132C" w:rsidRDefault="000D132C" w:rsidP="000D132C">
            <w:pPr>
              <w:jc w:val="center"/>
              <w:rPr>
                <w:b/>
                <w:bCs/>
                <w:i/>
                <w:iCs/>
              </w:rPr>
            </w:pPr>
            <w:r w:rsidRPr="000D132C">
              <w:rPr>
                <w:b/>
                <w:bCs/>
                <w:i/>
                <w:iCs/>
              </w:rPr>
              <w:t>16,854,065.29</w:t>
            </w:r>
          </w:p>
        </w:tc>
        <w:tc>
          <w:tcPr>
            <w:tcW w:w="690" w:type="pct"/>
            <w:tcBorders>
              <w:top w:val="nil"/>
              <w:left w:val="nil"/>
              <w:bottom w:val="single" w:sz="4" w:space="0" w:color="auto"/>
              <w:right w:val="single" w:sz="4" w:space="0" w:color="auto"/>
            </w:tcBorders>
            <w:shd w:val="clear" w:color="auto" w:fill="auto"/>
            <w:noWrap/>
            <w:vAlign w:val="bottom"/>
            <w:hideMark/>
          </w:tcPr>
          <w:p w14:paraId="2A611EA7" w14:textId="77777777" w:rsidR="000D132C" w:rsidRPr="000D132C" w:rsidRDefault="000D132C" w:rsidP="000D132C">
            <w:pPr>
              <w:jc w:val="center"/>
              <w:rPr>
                <w:b/>
                <w:bCs/>
                <w:i/>
                <w:iCs/>
              </w:rPr>
            </w:pPr>
            <w:r w:rsidRPr="000D132C">
              <w:rPr>
                <w:b/>
                <w:bCs/>
                <w:i/>
                <w:iCs/>
              </w:rPr>
              <w:t>21,756,789.84</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6AE1ACE1" w14:textId="77777777" w:rsidR="000D132C" w:rsidRPr="000D132C" w:rsidRDefault="000D132C" w:rsidP="000D132C">
            <w:pPr>
              <w:jc w:val="center"/>
              <w:rPr>
                <w:b/>
                <w:bCs/>
                <w:i/>
                <w:iCs/>
              </w:rPr>
            </w:pPr>
            <w:r w:rsidRPr="000D132C">
              <w:rPr>
                <w:b/>
                <w:bCs/>
                <w:i/>
                <w:iCs/>
              </w:rPr>
              <w:t>38,610,855.12</w:t>
            </w:r>
          </w:p>
        </w:tc>
      </w:tr>
      <w:tr w:rsidR="000D132C" w:rsidRPr="000D132C" w14:paraId="3A51E0FB" w14:textId="77777777" w:rsidTr="000D132C">
        <w:trPr>
          <w:trHeight w:val="27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14:paraId="4393EC56" w14:textId="77777777" w:rsidR="000D132C" w:rsidRPr="000D132C" w:rsidRDefault="000D132C" w:rsidP="000D132C">
            <w:pPr>
              <w:rPr>
                <w:b/>
                <w:bCs/>
                <w:i/>
                <w:iCs/>
              </w:rPr>
            </w:pPr>
            <w:r w:rsidRPr="000D132C">
              <w:rPr>
                <w:b/>
                <w:bCs/>
                <w:i/>
                <w:iCs/>
              </w:rPr>
              <w:t>Укупно четинари</w:t>
            </w:r>
          </w:p>
        </w:tc>
        <w:tc>
          <w:tcPr>
            <w:tcW w:w="428" w:type="pct"/>
            <w:tcBorders>
              <w:top w:val="nil"/>
              <w:left w:val="nil"/>
              <w:bottom w:val="single" w:sz="4" w:space="0" w:color="auto"/>
              <w:right w:val="single" w:sz="4" w:space="0" w:color="auto"/>
            </w:tcBorders>
            <w:shd w:val="clear" w:color="auto" w:fill="auto"/>
            <w:noWrap/>
            <w:vAlign w:val="bottom"/>
            <w:hideMark/>
          </w:tcPr>
          <w:p w14:paraId="1CDE86DF" w14:textId="77777777" w:rsidR="000D132C" w:rsidRPr="000D132C" w:rsidRDefault="000D132C" w:rsidP="000D132C">
            <w:pPr>
              <w:jc w:val="center"/>
              <w:rPr>
                <w:b/>
                <w:bCs/>
                <w:i/>
                <w:iCs/>
              </w:rPr>
            </w:pPr>
            <w:r w:rsidRPr="000D132C">
              <w:rPr>
                <w:b/>
                <w:bCs/>
                <w:i/>
                <w:iCs/>
              </w:rPr>
              <w:t>1770.4</w:t>
            </w:r>
          </w:p>
        </w:tc>
        <w:tc>
          <w:tcPr>
            <w:tcW w:w="520" w:type="pct"/>
            <w:tcBorders>
              <w:top w:val="nil"/>
              <w:left w:val="nil"/>
              <w:bottom w:val="single" w:sz="4" w:space="0" w:color="auto"/>
              <w:right w:val="single" w:sz="4" w:space="0" w:color="auto"/>
            </w:tcBorders>
            <w:shd w:val="clear" w:color="auto" w:fill="auto"/>
            <w:noWrap/>
            <w:vAlign w:val="bottom"/>
            <w:hideMark/>
          </w:tcPr>
          <w:p w14:paraId="1FE8D482" w14:textId="77777777" w:rsidR="000D132C" w:rsidRPr="000D132C" w:rsidRDefault="000D132C" w:rsidP="000D132C">
            <w:pPr>
              <w:jc w:val="center"/>
              <w:rPr>
                <w:b/>
                <w:bCs/>
                <w:i/>
                <w:iCs/>
              </w:rPr>
            </w:pPr>
            <w:r w:rsidRPr="000D132C">
              <w:rPr>
                <w:b/>
                <w:bCs/>
                <w:i/>
                <w:iCs/>
              </w:rPr>
              <w:t> </w:t>
            </w:r>
          </w:p>
        </w:tc>
        <w:tc>
          <w:tcPr>
            <w:tcW w:w="428" w:type="pct"/>
            <w:tcBorders>
              <w:top w:val="nil"/>
              <w:left w:val="nil"/>
              <w:bottom w:val="single" w:sz="4" w:space="0" w:color="auto"/>
              <w:right w:val="single" w:sz="4" w:space="0" w:color="auto"/>
            </w:tcBorders>
            <w:shd w:val="clear" w:color="auto" w:fill="auto"/>
            <w:noWrap/>
            <w:vAlign w:val="bottom"/>
            <w:hideMark/>
          </w:tcPr>
          <w:p w14:paraId="422D3B3F" w14:textId="77777777" w:rsidR="000D132C" w:rsidRPr="000D132C" w:rsidRDefault="000D132C" w:rsidP="000D132C">
            <w:pPr>
              <w:jc w:val="center"/>
              <w:rPr>
                <w:b/>
                <w:bCs/>
                <w:i/>
                <w:iCs/>
              </w:rPr>
            </w:pPr>
            <w:r w:rsidRPr="000D132C">
              <w:rPr>
                <w:b/>
                <w:bCs/>
                <w:i/>
                <w:iCs/>
              </w:rPr>
              <w:t>4,817.00</w:t>
            </w:r>
          </w:p>
        </w:tc>
        <w:tc>
          <w:tcPr>
            <w:tcW w:w="520" w:type="pct"/>
            <w:tcBorders>
              <w:top w:val="nil"/>
              <w:left w:val="nil"/>
              <w:bottom w:val="single" w:sz="4" w:space="0" w:color="auto"/>
              <w:right w:val="single" w:sz="4" w:space="0" w:color="auto"/>
            </w:tcBorders>
            <w:shd w:val="clear" w:color="auto" w:fill="auto"/>
            <w:noWrap/>
            <w:vAlign w:val="bottom"/>
            <w:hideMark/>
          </w:tcPr>
          <w:p w14:paraId="5C46A651" w14:textId="77777777" w:rsidR="000D132C" w:rsidRPr="000D132C" w:rsidRDefault="000D132C" w:rsidP="000D132C">
            <w:pPr>
              <w:jc w:val="center"/>
              <w:rPr>
                <w:b/>
                <w:bCs/>
                <w:i/>
                <w:iCs/>
              </w:rPr>
            </w:pPr>
            <w:r w:rsidRPr="000D132C">
              <w:rPr>
                <w:b/>
                <w:bCs/>
                <w:i/>
                <w:iCs/>
              </w:rPr>
              <w:t>2,417.00</w:t>
            </w:r>
          </w:p>
        </w:tc>
        <w:tc>
          <w:tcPr>
            <w:tcW w:w="690" w:type="pct"/>
            <w:tcBorders>
              <w:top w:val="nil"/>
              <w:left w:val="nil"/>
              <w:bottom w:val="single" w:sz="4" w:space="0" w:color="auto"/>
              <w:right w:val="single" w:sz="4" w:space="0" w:color="auto"/>
            </w:tcBorders>
            <w:shd w:val="clear" w:color="auto" w:fill="auto"/>
            <w:noWrap/>
            <w:vAlign w:val="bottom"/>
            <w:hideMark/>
          </w:tcPr>
          <w:p w14:paraId="1D6767BD" w14:textId="77777777" w:rsidR="000D132C" w:rsidRPr="000D132C" w:rsidRDefault="000D132C" w:rsidP="000D132C">
            <w:pPr>
              <w:jc w:val="center"/>
              <w:rPr>
                <w:b/>
                <w:bCs/>
                <w:i/>
                <w:iCs/>
              </w:rPr>
            </w:pPr>
            <w:r w:rsidRPr="000D132C">
              <w:rPr>
                <w:b/>
                <w:bCs/>
                <w:i/>
                <w:iCs/>
              </w:rPr>
              <w:t>8,527,891.80</w:t>
            </w:r>
          </w:p>
        </w:tc>
        <w:tc>
          <w:tcPr>
            <w:tcW w:w="690" w:type="pct"/>
            <w:tcBorders>
              <w:top w:val="nil"/>
              <w:left w:val="nil"/>
              <w:bottom w:val="single" w:sz="4" w:space="0" w:color="auto"/>
              <w:right w:val="single" w:sz="4" w:space="0" w:color="auto"/>
            </w:tcBorders>
            <w:shd w:val="clear" w:color="auto" w:fill="auto"/>
            <w:noWrap/>
            <w:vAlign w:val="bottom"/>
            <w:hideMark/>
          </w:tcPr>
          <w:p w14:paraId="2303903C" w14:textId="77777777" w:rsidR="000D132C" w:rsidRPr="000D132C" w:rsidRDefault="000D132C" w:rsidP="000D132C">
            <w:pPr>
              <w:jc w:val="center"/>
              <w:rPr>
                <w:b/>
                <w:bCs/>
                <w:i/>
                <w:iCs/>
              </w:rPr>
            </w:pPr>
            <w:r w:rsidRPr="000D132C">
              <w:rPr>
                <w:b/>
                <w:bCs/>
                <w:i/>
                <w:iCs/>
              </w:rPr>
              <w:t> </w:t>
            </w:r>
          </w:p>
        </w:tc>
        <w:tc>
          <w:tcPr>
            <w:tcW w:w="885" w:type="pct"/>
            <w:tcBorders>
              <w:top w:val="single" w:sz="4" w:space="0" w:color="auto"/>
              <w:left w:val="nil"/>
              <w:bottom w:val="single" w:sz="4" w:space="0" w:color="auto"/>
              <w:right w:val="single" w:sz="4" w:space="0" w:color="auto"/>
            </w:tcBorders>
            <w:shd w:val="clear" w:color="auto" w:fill="auto"/>
            <w:noWrap/>
            <w:vAlign w:val="bottom"/>
            <w:hideMark/>
          </w:tcPr>
          <w:p w14:paraId="5AC107B7" w14:textId="77777777" w:rsidR="000D132C" w:rsidRPr="000D132C" w:rsidRDefault="000D132C" w:rsidP="000D132C">
            <w:pPr>
              <w:jc w:val="center"/>
              <w:rPr>
                <w:b/>
                <w:bCs/>
                <w:i/>
                <w:iCs/>
              </w:rPr>
            </w:pPr>
            <w:r w:rsidRPr="000D132C">
              <w:rPr>
                <w:b/>
                <w:bCs/>
                <w:i/>
                <w:iCs/>
              </w:rPr>
              <w:t>8,527,891.80</w:t>
            </w:r>
          </w:p>
        </w:tc>
      </w:tr>
      <w:tr w:rsidR="000D132C" w:rsidRPr="000D132C" w14:paraId="45FAE414" w14:textId="77777777" w:rsidTr="000D132C">
        <w:trPr>
          <w:trHeight w:val="255"/>
        </w:trPr>
        <w:tc>
          <w:tcPr>
            <w:tcW w:w="840" w:type="pct"/>
            <w:tcBorders>
              <w:top w:val="nil"/>
              <w:left w:val="single" w:sz="4" w:space="0" w:color="auto"/>
              <w:bottom w:val="single" w:sz="4" w:space="0" w:color="auto"/>
              <w:right w:val="single" w:sz="4" w:space="0" w:color="auto"/>
            </w:tcBorders>
            <w:shd w:val="clear" w:color="000000" w:fill="C0C0C0"/>
            <w:noWrap/>
            <w:vAlign w:val="bottom"/>
            <w:hideMark/>
          </w:tcPr>
          <w:p w14:paraId="7230CD6E" w14:textId="77777777" w:rsidR="000D132C" w:rsidRPr="000D132C" w:rsidRDefault="000D132C" w:rsidP="000D132C">
            <w:pPr>
              <w:rPr>
                <w:b/>
                <w:bCs/>
              </w:rPr>
            </w:pPr>
            <w:proofErr w:type="gramStart"/>
            <w:r w:rsidRPr="000D132C">
              <w:rPr>
                <w:b/>
                <w:bCs/>
              </w:rPr>
              <w:t>УКУПНО  ГЈ</w:t>
            </w:r>
            <w:proofErr w:type="gramEnd"/>
          </w:p>
        </w:tc>
        <w:tc>
          <w:tcPr>
            <w:tcW w:w="428" w:type="pct"/>
            <w:tcBorders>
              <w:top w:val="nil"/>
              <w:left w:val="nil"/>
              <w:bottom w:val="single" w:sz="4" w:space="0" w:color="auto"/>
              <w:right w:val="single" w:sz="4" w:space="0" w:color="auto"/>
            </w:tcBorders>
            <w:shd w:val="clear" w:color="000000" w:fill="C0C0C0"/>
            <w:noWrap/>
            <w:vAlign w:val="bottom"/>
            <w:hideMark/>
          </w:tcPr>
          <w:p w14:paraId="5545E367" w14:textId="77777777" w:rsidR="000D132C" w:rsidRPr="000D132C" w:rsidRDefault="000D132C" w:rsidP="000D132C">
            <w:pPr>
              <w:jc w:val="center"/>
              <w:rPr>
                <w:b/>
                <w:bCs/>
              </w:rPr>
            </w:pPr>
            <w:r w:rsidRPr="000D132C">
              <w:rPr>
                <w:b/>
                <w:bCs/>
              </w:rPr>
              <w:t>10052.5</w:t>
            </w:r>
          </w:p>
        </w:tc>
        <w:tc>
          <w:tcPr>
            <w:tcW w:w="520" w:type="pct"/>
            <w:tcBorders>
              <w:top w:val="nil"/>
              <w:left w:val="nil"/>
              <w:bottom w:val="single" w:sz="4" w:space="0" w:color="auto"/>
              <w:right w:val="single" w:sz="4" w:space="0" w:color="auto"/>
            </w:tcBorders>
            <w:shd w:val="clear" w:color="000000" w:fill="C0C0C0"/>
            <w:noWrap/>
            <w:vAlign w:val="bottom"/>
            <w:hideMark/>
          </w:tcPr>
          <w:p w14:paraId="7531DCBA" w14:textId="77777777" w:rsidR="000D132C" w:rsidRPr="000D132C" w:rsidRDefault="000D132C" w:rsidP="000D132C">
            <w:pPr>
              <w:jc w:val="center"/>
              <w:rPr>
                <w:b/>
                <w:bCs/>
              </w:rPr>
            </w:pPr>
            <w:r w:rsidRPr="000D132C">
              <w:rPr>
                <w:b/>
                <w:bCs/>
              </w:rPr>
              <w:t>4481.3</w:t>
            </w:r>
          </w:p>
        </w:tc>
        <w:tc>
          <w:tcPr>
            <w:tcW w:w="428" w:type="pct"/>
            <w:tcBorders>
              <w:top w:val="nil"/>
              <w:left w:val="nil"/>
              <w:bottom w:val="single" w:sz="4" w:space="0" w:color="auto"/>
              <w:right w:val="single" w:sz="4" w:space="0" w:color="auto"/>
            </w:tcBorders>
            <w:shd w:val="clear" w:color="000000" w:fill="C0C0C0"/>
            <w:noWrap/>
            <w:vAlign w:val="bottom"/>
            <w:hideMark/>
          </w:tcPr>
          <w:p w14:paraId="14EDC482" w14:textId="77777777" w:rsidR="000D132C" w:rsidRPr="000D132C" w:rsidRDefault="000D132C" w:rsidP="000D132C">
            <w:pPr>
              <w:jc w:val="center"/>
            </w:pPr>
            <w:r w:rsidRPr="000D132C">
              <w:t> </w:t>
            </w:r>
          </w:p>
        </w:tc>
        <w:tc>
          <w:tcPr>
            <w:tcW w:w="520" w:type="pct"/>
            <w:tcBorders>
              <w:top w:val="nil"/>
              <w:left w:val="nil"/>
              <w:bottom w:val="single" w:sz="4" w:space="0" w:color="auto"/>
              <w:right w:val="single" w:sz="4" w:space="0" w:color="auto"/>
            </w:tcBorders>
            <w:shd w:val="clear" w:color="000000" w:fill="C0C0C0"/>
            <w:noWrap/>
            <w:vAlign w:val="bottom"/>
            <w:hideMark/>
          </w:tcPr>
          <w:p w14:paraId="0098694D" w14:textId="77777777" w:rsidR="000D132C" w:rsidRPr="000D132C" w:rsidRDefault="000D132C" w:rsidP="000D132C">
            <w:pPr>
              <w:jc w:val="center"/>
            </w:pPr>
            <w:r w:rsidRPr="000D132C">
              <w:t> </w:t>
            </w:r>
          </w:p>
        </w:tc>
        <w:tc>
          <w:tcPr>
            <w:tcW w:w="690" w:type="pct"/>
            <w:tcBorders>
              <w:top w:val="nil"/>
              <w:left w:val="nil"/>
              <w:bottom w:val="single" w:sz="4" w:space="0" w:color="auto"/>
              <w:right w:val="single" w:sz="4" w:space="0" w:color="auto"/>
            </w:tcBorders>
            <w:shd w:val="clear" w:color="000000" w:fill="C0C0C0"/>
            <w:noWrap/>
            <w:vAlign w:val="bottom"/>
            <w:hideMark/>
          </w:tcPr>
          <w:p w14:paraId="720C59AE" w14:textId="77777777" w:rsidR="000D132C" w:rsidRPr="000D132C" w:rsidRDefault="000D132C" w:rsidP="000D132C">
            <w:pPr>
              <w:jc w:val="center"/>
              <w:rPr>
                <w:b/>
                <w:bCs/>
              </w:rPr>
            </w:pPr>
            <w:r w:rsidRPr="000D132C">
              <w:rPr>
                <w:b/>
                <w:bCs/>
              </w:rPr>
              <w:t>25,381,957.09</w:t>
            </w:r>
          </w:p>
        </w:tc>
        <w:tc>
          <w:tcPr>
            <w:tcW w:w="690" w:type="pct"/>
            <w:tcBorders>
              <w:top w:val="nil"/>
              <w:left w:val="nil"/>
              <w:bottom w:val="single" w:sz="4" w:space="0" w:color="auto"/>
              <w:right w:val="single" w:sz="4" w:space="0" w:color="auto"/>
            </w:tcBorders>
            <w:shd w:val="clear" w:color="000000" w:fill="C0C0C0"/>
            <w:noWrap/>
            <w:vAlign w:val="bottom"/>
            <w:hideMark/>
          </w:tcPr>
          <w:p w14:paraId="5ED95694" w14:textId="77777777" w:rsidR="000D132C" w:rsidRPr="000D132C" w:rsidRDefault="000D132C" w:rsidP="000D132C">
            <w:pPr>
              <w:jc w:val="center"/>
              <w:rPr>
                <w:b/>
                <w:bCs/>
              </w:rPr>
            </w:pPr>
            <w:r w:rsidRPr="000D132C">
              <w:rPr>
                <w:b/>
                <w:bCs/>
              </w:rPr>
              <w:t>21,756,789.84</w:t>
            </w:r>
          </w:p>
        </w:tc>
        <w:tc>
          <w:tcPr>
            <w:tcW w:w="885" w:type="pct"/>
            <w:tcBorders>
              <w:top w:val="single" w:sz="4" w:space="0" w:color="auto"/>
              <w:left w:val="nil"/>
              <w:bottom w:val="single" w:sz="4" w:space="0" w:color="auto"/>
              <w:right w:val="single" w:sz="4" w:space="0" w:color="auto"/>
            </w:tcBorders>
            <w:shd w:val="clear" w:color="000000" w:fill="C0C0C0"/>
            <w:noWrap/>
            <w:vAlign w:val="bottom"/>
            <w:hideMark/>
          </w:tcPr>
          <w:p w14:paraId="52DB6693" w14:textId="77777777" w:rsidR="000D132C" w:rsidRPr="000D132C" w:rsidRDefault="000D132C" w:rsidP="000D132C">
            <w:pPr>
              <w:jc w:val="center"/>
              <w:rPr>
                <w:b/>
                <w:bCs/>
              </w:rPr>
            </w:pPr>
            <w:r w:rsidRPr="000D132C">
              <w:rPr>
                <w:b/>
                <w:bCs/>
              </w:rPr>
              <w:t>47,138,746.92</w:t>
            </w:r>
          </w:p>
        </w:tc>
      </w:tr>
    </w:tbl>
    <w:p w14:paraId="5EA7B210" w14:textId="77777777" w:rsidR="008078ED" w:rsidRDefault="008078ED" w:rsidP="00A0088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16"/>
          <w:szCs w:val="16"/>
          <w:lang w:val="sr-Cyrl-CS"/>
        </w:rPr>
      </w:pPr>
    </w:p>
    <w:p w14:paraId="6988E862" w14:textId="77777777" w:rsidR="00A00880" w:rsidRDefault="00A00880"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13A6DF81" w14:textId="77777777" w:rsidR="00B41781" w:rsidRDefault="00B4178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394FB1DF" w14:textId="77777777" w:rsidR="00B41781" w:rsidRDefault="00B4178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3D5BC97B" w14:textId="77777777" w:rsidR="00B41781" w:rsidRDefault="00B4178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7FB85576" w14:textId="77777777" w:rsidR="00B41781" w:rsidRDefault="00B4178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4EB8DCB2" w14:textId="77777777" w:rsidR="00B41781" w:rsidRDefault="00B4178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422D44D7" w14:textId="77777777" w:rsidR="00B41781" w:rsidRDefault="00B41781"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7288887E" w14:textId="77777777"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0F7BC6">
        <w:rPr>
          <w:b/>
          <w:i/>
          <w:sz w:val="24"/>
          <w:szCs w:val="24"/>
          <w:lang w:val="sr-Cyrl-CS"/>
        </w:rPr>
        <w:lastRenderedPageBreak/>
        <w:t>9.2.3.2. Трошкови на гајењу шума</w:t>
      </w:r>
    </w:p>
    <w:p w14:paraId="7AE94A59" w14:textId="77777777" w:rsidR="000F7BC6" w:rsidRPr="000F7BC6" w:rsidRDefault="000F7BC6"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tbl>
      <w:tblPr>
        <w:tblW w:w="0" w:type="auto"/>
        <w:jc w:val="center"/>
        <w:tblLook w:val="04A0" w:firstRow="1" w:lastRow="0" w:firstColumn="1" w:lastColumn="0" w:noHBand="0" w:noVBand="1"/>
      </w:tblPr>
      <w:tblGrid>
        <w:gridCol w:w="5182"/>
        <w:gridCol w:w="2162"/>
        <w:gridCol w:w="1966"/>
        <w:gridCol w:w="1423"/>
        <w:gridCol w:w="222"/>
      </w:tblGrid>
      <w:tr w:rsidR="00A94F5F" w:rsidRPr="00A94F5F" w14:paraId="75C08472" w14:textId="77777777" w:rsidTr="00A94F5F">
        <w:trPr>
          <w:gridAfter w:val="1"/>
          <w:trHeight w:val="300"/>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7CB5C933" w14:textId="77777777" w:rsidR="00A94F5F" w:rsidRPr="00A94F5F" w:rsidRDefault="00A94F5F" w:rsidP="00A94F5F">
            <w:pPr>
              <w:jc w:val="center"/>
              <w:rPr>
                <w:b/>
                <w:bCs/>
                <w:sz w:val="22"/>
                <w:szCs w:val="22"/>
              </w:rPr>
            </w:pPr>
            <w:r w:rsidRPr="00A94F5F">
              <w:rPr>
                <w:b/>
                <w:bCs/>
                <w:sz w:val="22"/>
                <w:szCs w:val="22"/>
              </w:rPr>
              <w:t>Врста рада</w:t>
            </w:r>
          </w:p>
        </w:tc>
        <w:tc>
          <w:tcPr>
            <w:tcW w:w="0" w:type="auto"/>
            <w:vMerge w:val="restart"/>
            <w:tcBorders>
              <w:top w:val="single" w:sz="8" w:space="0" w:color="auto"/>
              <w:left w:val="single" w:sz="4" w:space="0" w:color="auto"/>
              <w:bottom w:val="single" w:sz="8" w:space="0" w:color="000000"/>
              <w:right w:val="nil"/>
            </w:tcBorders>
            <w:shd w:val="clear" w:color="000000" w:fill="C0C0C0"/>
            <w:vAlign w:val="center"/>
            <w:hideMark/>
          </w:tcPr>
          <w:p w14:paraId="64F4B1F8" w14:textId="77777777" w:rsidR="00A94F5F" w:rsidRPr="00A94F5F" w:rsidRDefault="00A94F5F" w:rsidP="00A94F5F">
            <w:pPr>
              <w:jc w:val="center"/>
              <w:rPr>
                <w:b/>
                <w:bCs/>
                <w:sz w:val="22"/>
                <w:szCs w:val="22"/>
              </w:rPr>
            </w:pPr>
            <w:r w:rsidRPr="00A94F5F">
              <w:rPr>
                <w:b/>
                <w:bCs/>
                <w:sz w:val="22"/>
                <w:szCs w:val="22"/>
              </w:rPr>
              <w:t xml:space="preserve">Површина    </w:t>
            </w:r>
            <w:proofErr w:type="gramStart"/>
            <w:r w:rsidRPr="00A94F5F">
              <w:rPr>
                <w:b/>
                <w:bCs/>
                <w:sz w:val="22"/>
                <w:szCs w:val="22"/>
              </w:rPr>
              <w:t xml:space="preserve">   (</w:t>
            </w:r>
            <w:proofErr w:type="gramEnd"/>
            <w:r w:rsidRPr="00A94F5F">
              <w:rPr>
                <w:b/>
                <w:bCs/>
                <w:sz w:val="22"/>
                <w:szCs w:val="22"/>
              </w:rPr>
              <w:t xml:space="preserve"> ha )</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C0C0C0"/>
            <w:vAlign w:val="center"/>
            <w:hideMark/>
          </w:tcPr>
          <w:p w14:paraId="1A5C6E75" w14:textId="77777777" w:rsidR="00A94F5F" w:rsidRPr="00A94F5F" w:rsidRDefault="00A94F5F" w:rsidP="00A94F5F">
            <w:pPr>
              <w:jc w:val="center"/>
              <w:rPr>
                <w:b/>
                <w:bCs/>
                <w:sz w:val="22"/>
                <w:szCs w:val="22"/>
              </w:rPr>
            </w:pPr>
            <w:r w:rsidRPr="00A94F5F">
              <w:rPr>
                <w:b/>
                <w:bCs/>
                <w:sz w:val="22"/>
                <w:szCs w:val="22"/>
              </w:rPr>
              <w:t>Јед. цена (дин/ha)</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C0C0C0"/>
            <w:vAlign w:val="center"/>
            <w:hideMark/>
          </w:tcPr>
          <w:p w14:paraId="67063F8A" w14:textId="77777777" w:rsidR="00A94F5F" w:rsidRPr="00A94F5F" w:rsidRDefault="00A94F5F" w:rsidP="00A94F5F">
            <w:pPr>
              <w:jc w:val="center"/>
              <w:rPr>
                <w:b/>
                <w:bCs/>
                <w:sz w:val="22"/>
                <w:szCs w:val="22"/>
              </w:rPr>
            </w:pPr>
            <w:r w:rsidRPr="00A94F5F">
              <w:rPr>
                <w:b/>
                <w:bCs/>
                <w:sz w:val="22"/>
                <w:szCs w:val="22"/>
              </w:rPr>
              <w:t>Свега (дин.)</w:t>
            </w:r>
          </w:p>
        </w:tc>
      </w:tr>
      <w:tr w:rsidR="00A94F5F" w:rsidRPr="00A94F5F" w14:paraId="784867E8" w14:textId="77777777" w:rsidTr="00A94F5F">
        <w:trPr>
          <w:trHeight w:val="315"/>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5A5F828" w14:textId="77777777" w:rsidR="00A94F5F" w:rsidRPr="00A94F5F" w:rsidRDefault="00A94F5F" w:rsidP="00A94F5F">
            <w:pPr>
              <w:rPr>
                <w:b/>
                <w:bCs/>
                <w:sz w:val="22"/>
                <w:szCs w:val="22"/>
              </w:rPr>
            </w:pPr>
          </w:p>
        </w:tc>
        <w:tc>
          <w:tcPr>
            <w:tcW w:w="0" w:type="auto"/>
            <w:vMerge/>
            <w:tcBorders>
              <w:top w:val="single" w:sz="8" w:space="0" w:color="auto"/>
              <w:left w:val="single" w:sz="4" w:space="0" w:color="auto"/>
              <w:bottom w:val="single" w:sz="8" w:space="0" w:color="000000"/>
              <w:right w:val="nil"/>
            </w:tcBorders>
            <w:vAlign w:val="center"/>
            <w:hideMark/>
          </w:tcPr>
          <w:p w14:paraId="7B2E025A" w14:textId="77777777" w:rsidR="00A94F5F" w:rsidRPr="00A94F5F" w:rsidRDefault="00A94F5F" w:rsidP="00A94F5F">
            <w:pPr>
              <w:rPr>
                <w:b/>
                <w:bCs/>
                <w:sz w:val="22"/>
                <w:szCs w:val="22"/>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F1D1F39" w14:textId="77777777" w:rsidR="00A94F5F" w:rsidRPr="00A94F5F" w:rsidRDefault="00A94F5F" w:rsidP="00A94F5F">
            <w:pPr>
              <w:rPr>
                <w:b/>
                <w:bCs/>
                <w:sz w:val="22"/>
                <w:szCs w:val="22"/>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0B43902C" w14:textId="77777777" w:rsidR="00A94F5F" w:rsidRPr="00A94F5F" w:rsidRDefault="00A94F5F" w:rsidP="00A94F5F">
            <w:pPr>
              <w:rPr>
                <w:b/>
                <w:bCs/>
                <w:sz w:val="22"/>
                <w:szCs w:val="22"/>
              </w:rPr>
            </w:pPr>
          </w:p>
        </w:tc>
        <w:tc>
          <w:tcPr>
            <w:tcW w:w="0" w:type="auto"/>
            <w:tcBorders>
              <w:top w:val="nil"/>
              <w:left w:val="nil"/>
              <w:bottom w:val="nil"/>
              <w:right w:val="nil"/>
            </w:tcBorders>
            <w:shd w:val="clear" w:color="auto" w:fill="auto"/>
            <w:noWrap/>
            <w:vAlign w:val="bottom"/>
            <w:hideMark/>
          </w:tcPr>
          <w:p w14:paraId="39FE9FE2" w14:textId="77777777" w:rsidR="00A94F5F" w:rsidRPr="00A94F5F" w:rsidRDefault="00A94F5F" w:rsidP="00A94F5F">
            <w:pPr>
              <w:jc w:val="center"/>
              <w:rPr>
                <w:b/>
                <w:bCs/>
                <w:sz w:val="22"/>
                <w:szCs w:val="22"/>
              </w:rPr>
            </w:pPr>
          </w:p>
        </w:tc>
      </w:tr>
      <w:tr w:rsidR="00A94F5F" w:rsidRPr="00A94F5F" w14:paraId="1B69328D" w14:textId="77777777" w:rsidTr="00A94F5F">
        <w:trPr>
          <w:trHeight w:val="300"/>
          <w:jc w:val="center"/>
        </w:trPr>
        <w:tc>
          <w:tcPr>
            <w:tcW w:w="0" w:type="auto"/>
            <w:tcBorders>
              <w:top w:val="nil"/>
              <w:left w:val="single" w:sz="8" w:space="0" w:color="auto"/>
              <w:bottom w:val="nil"/>
              <w:right w:val="single" w:sz="4" w:space="0" w:color="000000"/>
            </w:tcBorders>
            <w:shd w:val="clear" w:color="auto" w:fill="auto"/>
            <w:noWrap/>
            <w:vAlign w:val="bottom"/>
            <w:hideMark/>
          </w:tcPr>
          <w:p w14:paraId="0CC72213" w14:textId="77777777" w:rsidR="00A94F5F" w:rsidRPr="00A94F5F" w:rsidRDefault="00A94F5F" w:rsidP="00A94F5F">
            <w:pPr>
              <w:rPr>
                <w:sz w:val="22"/>
                <w:szCs w:val="22"/>
              </w:rPr>
            </w:pPr>
            <w:r w:rsidRPr="00A94F5F">
              <w:rPr>
                <w:sz w:val="22"/>
                <w:szCs w:val="22"/>
              </w:rPr>
              <w:t xml:space="preserve">Оплодна сеча </w:t>
            </w:r>
            <w:proofErr w:type="gramStart"/>
            <w:r w:rsidRPr="00A94F5F">
              <w:rPr>
                <w:sz w:val="22"/>
                <w:szCs w:val="22"/>
              </w:rPr>
              <w:t>( 37</w:t>
            </w:r>
            <w:proofErr w:type="gramEnd"/>
            <w:r w:rsidRPr="00A94F5F">
              <w:rPr>
                <w:sz w:val="22"/>
                <w:szCs w:val="22"/>
              </w:rPr>
              <w:t>,39,43)</w:t>
            </w:r>
          </w:p>
        </w:tc>
        <w:tc>
          <w:tcPr>
            <w:tcW w:w="0" w:type="auto"/>
            <w:tcBorders>
              <w:top w:val="nil"/>
              <w:left w:val="nil"/>
              <w:bottom w:val="single" w:sz="4" w:space="0" w:color="auto"/>
              <w:right w:val="single" w:sz="4" w:space="0" w:color="auto"/>
            </w:tcBorders>
            <w:shd w:val="clear" w:color="auto" w:fill="auto"/>
            <w:noWrap/>
            <w:vAlign w:val="center"/>
            <w:hideMark/>
          </w:tcPr>
          <w:p w14:paraId="4E72F0DE" w14:textId="77777777" w:rsidR="00A94F5F" w:rsidRPr="00A94F5F" w:rsidRDefault="00A94F5F" w:rsidP="00A94F5F">
            <w:pPr>
              <w:jc w:val="center"/>
              <w:rPr>
                <w:sz w:val="22"/>
                <w:szCs w:val="22"/>
              </w:rPr>
            </w:pPr>
            <w:r w:rsidRPr="00A94F5F">
              <w:rPr>
                <w:sz w:val="22"/>
                <w:szCs w:val="22"/>
              </w:rPr>
              <w:t>10.11</w:t>
            </w:r>
          </w:p>
        </w:tc>
        <w:tc>
          <w:tcPr>
            <w:tcW w:w="0" w:type="auto"/>
            <w:tcBorders>
              <w:top w:val="nil"/>
              <w:left w:val="nil"/>
              <w:bottom w:val="nil"/>
              <w:right w:val="single" w:sz="4" w:space="0" w:color="auto"/>
            </w:tcBorders>
            <w:shd w:val="clear" w:color="auto" w:fill="auto"/>
            <w:vAlign w:val="center"/>
            <w:hideMark/>
          </w:tcPr>
          <w:p w14:paraId="2A8F56CE" w14:textId="77777777" w:rsidR="00A94F5F" w:rsidRPr="00A94F5F" w:rsidRDefault="00A94F5F" w:rsidP="00A94F5F">
            <w:pPr>
              <w:jc w:val="center"/>
              <w:rPr>
                <w:sz w:val="22"/>
                <w:szCs w:val="22"/>
              </w:rPr>
            </w:pPr>
            <w:r w:rsidRPr="00A94F5F">
              <w:rPr>
                <w:sz w:val="22"/>
                <w:szCs w:val="22"/>
              </w:rPr>
              <w:t>6460.99</w:t>
            </w:r>
          </w:p>
        </w:tc>
        <w:tc>
          <w:tcPr>
            <w:tcW w:w="0" w:type="auto"/>
            <w:tcBorders>
              <w:top w:val="nil"/>
              <w:left w:val="nil"/>
              <w:bottom w:val="single" w:sz="4" w:space="0" w:color="auto"/>
              <w:right w:val="single" w:sz="8" w:space="0" w:color="auto"/>
            </w:tcBorders>
            <w:shd w:val="clear" w:color="auto" w:fill="auto"/>
            <w:noWrap/>
            <w:vAlign w:val="bottom"/>
            <w:hideMark/>
          </w:tcPr>
          <w:p w14:paraId="5801F4BA" w14:textId="77777777" w:rsidR="00A94F5F" w:rsidRPr="00A94F5F" w:rsidRDefault="00A94F5F" w:rsidP="00A94F5F">
            <w:pPr>
              <w:jc w:val="center"/>
              <w:rPr>
                <w:sz w:val="22"/>
                <w:szCs w:val="22"/>
              </w:rPr>
            </w:pPr>
            <w:r w:rsidRPr="00A94F5F">
              <w:rPr>
                <w:sz w:val="22"/>
                <w:szCs w:val="22"/>
              </w:rPr>
              <w:t xml:space="preserve">65,314.15 </w:t>
            </w:r>
          </w:p>
        </w:tc>
        <w:tc>
          <w:tcPr>
            <w:tcW w:w="0" w:type="auto"/>
            <w:vAlign w:val="center"/>
            <w:hideMark/>
          </w:tcPr>
          <w:p w14:paraId="5E165FE1" w14:textId="77777777" w:rsidR="00A94F5F" w:rsidRPr="00A94F5F" w:rsidRDefault="00A94F5F" w:rsidP="00A94F5F"/>
        </w:tc>
      </w:tr>
      <w:tr w:rsidR="00A94F5F" w:rsidRPr="00A94F5F" w14:paraId="2B1E887C"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DC50FB5" w14:textId="77777777" w:rsidR="00A94F5F" w:rsidRPr="00A94F5F" w:rsidRDefault="00A94F5F" w:rsidP="00A94F5F">
            <w:pPr>
              <w:rPr>
                <w:sz w:val="22"/>
                <w:szCs w:val="22"/>
              </w:rPr>
            </w:pPr>
            <w:r w:rsidRPr="00A94F5F">
              <w:rPr>
                <w:sz w:val="22"/>
                <w:szCs w:val="22"/>
              </w:rPr>
              <w:t>Групимично оплодна сеча (71)</w:t>
            </w:r>
          </w:p>
        </w:tc>
        <w:tc>
          <w:tcPr>
            <w:tcW w:w="0" w:type="auto"/>
            <w:tcBorders>
              <w:top w:val="nil"/>
              <w:left w:val="nil"/>
              <w:bottom w:val="single" w:sz="4" w:space="0" w:color="auto"/>
              <w:right w:val="single" w:sz="4" w:space="0" w:color="auto"/>
            </w:tcBorders>
            <w:shd w:val="clear" w:color="auto" w:fill="auto"/>
            <w:noWrap/>
            <w:vAlign w:val="center"/>
            <w:hideMark/>
          </w:tcPr>
          <w:p w14:paraId="7BF86D57" w14:textId="77777777" w:rsidR="00A94F5F" w:rsidRPr="00A94F5F" w:rsidRDefault="00A94F5F" w:rsidP="00A94F5F">
            <w:pPr>
              <w:jc w:val="center"/>
              <w:rPr>
                <w:sz w:val="22"/>
                <w:szCs w:val="22"/>
              </w:rPr>
            </w:pPr>
            <w:r w:rsidRPr="00A94F5F">
              <w:rPr>
                <w:sz w:val="22"/>
                <w:szCs w:val="22"/>
              </w:rPr>
              <w:t>139.76</w:t>
            </w:r>
          </w:p>
        </w:tc>
        <w:tc>
          <w:tcPr>
            <w:tcW w:w="0" w:type="auto"/>
            <w:tcBorders>
              <w:top w:val="single" w:sz="4" w:space="0" w:color="auto"/>
              <w:left w:val="nil"/>
              <w:bottom w:val="nil"/>
              <w:right w:val="single" w:sz="4" w:space="0" w:color="auto"/>
            </w:tcBorders>
            <w:shd w:val="clear" w:color="auto" w:fill="auto"/>
            <w:vAlign w:val="center"/>
            <w:hideMark/>
          </w:tcPr>
          <w:p w14:paraId="0487939A" w14:textId="77777777" w:rsidR="00A94F5F" w:rsidRPr="00A94F5F" w:rsidRDefault="00A94F5F" w:rsidP="00A94F5F">
            <w:pPr>
              <w:jc w:val="center"/>
              <w:rPr>
                <w:sz w:val="22"/>
                <w:szCs w:val="22"/>
              </w:rPr>
            </w:pPr>
            <w:r w:rsidRPr="00A94F5F">
              <w:rPr>
                <w:sz w:val="22"/>
                <w:szCs w:val="22"/>
              </w:rPr>
              <w:t>6923.74</w:t>
            </w:r>
          </w:p>
        </w:tc>
        <w:tc>
          <w:tcPr>
            <w:tcW w:w="0" w:type="auto"/>
            <w:tcBorders>
              <w:top w:val="nil"/>
              <w:left w:val="nil"/>
              <w:bottom w:val="single" w:sz="4" w:space="0" w:color="auto"/>
              <w:right w:val="single" w:sz="8" w:space="0" w:color="auto"/>
            </w:tcBorders>
            <w:shd w:val="clear" w:color="auto" w:fill="auto"/>
            <w:noWrap/>
            <w:vAlign w:val="bottom"/>
            <w:hideMark/>
          </w:tcPr>
          <w:p w14:paraId="60362B1F" w14:textId="77777777" w:rsidR="00A94F5F" w:rsidRPr="00A94F5F" w:rsidRDefault="00A94F5F" w:rsidP="00A94F5F">
            <w:pPr>
              <w:jc w:val="center"/>
              <w:rPr>
                <w:sz w:val="22"/>
                <w:szCs w:val="22"/>
              </w:rPr>
            </w:pPr>
            <w:r w:rsidRPr="00A94F5F">
              <w:rPr>
                <w:sz w:val="22"/>
                <w:szCs w:val="22"/>
              </w:rPr>
              <w:t xml:space="preserve">967,627.28 </w:t>
            </w:r>
          </w:p>
        </w:tc>
        <w:tc>
          <w:tcPr>
            <w:tcW w:w="0" w:type="auto"/>
            <w:vAlign w:val="center"/>
            <w:hideMark/>
          </w:tcPr>
          <w:p w14:paraId="19213C99" w14:textId="77777777" w:rsidR="00A94F5F" w:rsidRPr="00A94F5F" w:rsidRDefault="00A94F5F" w:rsidP="00A94F5F"/>
        </w:tc>
      </w:tr>
      <w:tr w:rsidR="00A94F5F" w:rsidRPr="00A94F5F" w14:paraId="0B6A6B07"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D66BACA" w14:textId="77777777" w:rsidR="00A94F5F" w:rsidRPr="00A94F5F" w:rsidRDefault="00A94F5F" w:rsidP="00A94F5F">
            <w:pPr>
              <w:rPr>
                <w:sz w:val="22"/>
                <w:szCs w:val="22"/>
              </w:rPr>
            </w:pPr>
            <w:r w:rsidRPr="00A94F5F">
              <w:rPr>
                <w:sz w:val="22"/>
                <w:szCs w:val="22"/>
              </w:rPr>
              <w:t>Групимично пребирна сеча (65.66,67)</w:t>
            </w:r>
          </w:p>
        </w:tc>
        <w:tc>
          <w:tcPr>
            <w:tcW w:w="0" w:type="auto"/>
            <w:tcBorders>
              <w:top w:val="nil"/>
              <w:left w:val="nil"/>
              <w:bottom w:val="single" w:sz="4" w:space="0" w:color="auto"/>
              <w:right w:val="single" w:sz="4" w:space="0" w:color="auto"/>
            </w:tcBorders>
            <w:shd w:val="clear" w:color="auto" w:fill="auto"/>
            <w:noWrap/>
            <w:vAlign w:val="center"/>
            <w:hideMark/>
          </w:tcPr>
          <w:p w14:paraId="7918A4A1" w14:textId="77777777" w:rsidR="00A94F5F" w:rsidRPr="00A94F5F" w:rsidRDefault="00A94F5F" w:rsidP="00A94F5F">
            <w:pPr>
              <w:jc w:val="center"/>
              <w:rPr>
                <w:sz w:val="22"/>
                <w:szCs w:val="22"/>
              </w:rPr>
            </w:pPr>
            <w:r w:rsidRPr="00A94F5F">
              <w:rPr>
                <w:sz w:val="22"/>
                <w:szCs w:val="22"/>
              </w:rPr>
              <w:t>26.71</w:t>
            </w:r>
          </w:p>
        </w:tc>
        <w:tc>
          <w:tcPr>
            <w:tcW w:w="0" w:type="auto"/>
            <w:tcBorders>
              <w:top w:val="single" w:sz="4" w:space="0" w:color="auto"/>
              <w:left w:val="nil"/>
              <w:bottom w:val="nil"/>
              <w:right w:val="single" w:sz="4" w:space="0" w:color="auto"/>
            </w:tcBorders>
            <w:shd w:val="clear" w:color="auto" w:fill="auto"/>
            <w:noWrap/>
            <w:vAlign w:val="bottom"/>
            <w:hideMark/>
          </w:tcPr>
          <w:p w14:paraId="4170BF1B" w14:textId="77777777" w:rsidR="00A94F5F" w:rsidRPr="00A94F5F" w:rsidRDefault="00A94F5F" w:rsidP="00A94F5F">
            <w:pPr>
              <w:jc w:val="center"/>
              <w:rPr>
                <w:sz w:val="22"/>
                <w:szCs w:val="22"/>
              </w:rPr>
            </w:pPr>
            <w:r w:rsidRPr="00A94F5F">
              <w:rPr>
                <w:sz w:val="22"/>
                <w:szCs w:val="22"/>
              </w:rPr>
              <w:t>7,169.89</w:t>
            </w:r>
          </w:p>
        </w:tc>
        <w:tc>
          <w:tcPr>
            <w:tcW w:w="0" w:type="auto"/>
            <w:tcBorders>
              <w:top w:val="nil"/>
              <w:left w:val="nil"/>
              <w:bottom w:val="single" w:sz="4" w:space="0" w:color="auto"/>
              <w:right w:val="single" w:sz="8" w:space="0" w:color="auto"/>
            </w:tcBorders>
            <w:shd w:val="clear" w:color="auto" w:fill="auto"/>
            <w:noWrap/>
            <w:vAlign w:val="bottom"/>
            <w:hideMark/>
          </w:tcPr>
          <w:p w14:paraId="1D604A26" w14:textId="77777777" w:rsidR="00A94F5F" w:rsidRPr="00A94F5F" w:rsidRDefault="00A94F5F" w:rsidP="00A94F5F">
            <w:pPr>
              <w:jc w:val="center"/>
              <w:rPr>
                <w:sz w:val="22"/>
                <w:szCs w:val="22"/>
              </w:rPr>
            </w:pPr>
            <w:r w:rsidRPr="00A94F5F">
              <w:rPr>
                <w:sz w:val="22"/>
                <w:szCs w:val="22"/>
              </w:rPr>
              <w:t xml:space="preserve">191,500.59 </w:t>
            </w:r>
          </w:p>
        </w:tc>
        <w:tc>
          <w:tcPr>
            <w:tcW w:w="0" w:type="auto"/>
            <w:vAlign w:val="center"/>
            <w:hideMark/>
          </w:tcPr>
          <w:p w14:paraId="12095765" w14:textId="77777777" w:rsidR="00A94F5F" w:rsidRPr="00A94F5F" w:rsidRDefault="00A94F5F" w:rsidP="00A94F5F"/>
        </w:tc>
      </w:tr>
      <w:tr w:rsidR="00A94F5F" w:rsidRPr="00A94F5F" w14:paraId="67DF58A6"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C989AE7" w14:textId="77777777" w:rsidR="00A94F5F" w:rsidRPr="00A94F5F" w:rsidRDefault="00A94F5F" w:rsidP="00A94F5F">
            <w:pPr>
              <w:rPr>
                <w:sz w:val="22"/>
                <w:szCs w:val="22"/>
                <w:lang w:val="ru-RU"/>
              </w:rPr>
            </w:pPr>
            <w:r w:rsidRPr="00A94F5F">
              <w:rPr>
                <w:sz w:val="22"/>
                <w:szCs w:val="22"/>
                <w:lang w:val="ru-RU"/>
              </w:rPr>
              <w:t>Комплетна припрема терена за пошумљавање ( 127 )</w:t>
            </w:r>
          </w:p>
        </w:tc>
        <w:tc>
          <w:tcPr>
            <w:tcW w:w="0" w:type="auto"/>
            <w:tcBorders>
              <w:top w:val="nil"/>
              <w:left w:val="nil"/>
              <w:bottom w:val="single" w:sz="4" w:space="0" w:color="auto"/>
              <w:right w:val="single" w:sz="4" w:space="0" w:color="auto"/>
            </w:tcBorders>
            <w:shd w:val="clear" w:color="auto" w:fill="auto"/>
            <w:noWrap/>
            <w:vAlign w:val="center"/>
            <w:hideMark/>
          </w:tcPr>
          <w:p w14:paraId="557B3B9A" w14:textId="77777777" w:rsidR="00A94F5F" w:rsidRPr="00A94F5F" w:rsidRDefault="00A94F5F" w:rsidP="00A94F5F">
            <w:pPr>
              <w:jc w:val="center"/>
              <w:rPr>
                <w:sz w:val="22"/>
                <w:szCs w:val="22"/>
              </w:rPr>
            </w:pPr>
            <w:r w:rsidRPr="00A94F5F">
              <w:rPr>
                <w:sz w:val="22"/>
                <w:szCs w:val="22"/>
              </w:rPr>
              <w:t>1.12</w:t>
            </w:r>
          </w:p>
        </w:tc>
        <w:tc>
          <w:tcPr>
            <w:tcW w:w="0" w:type="auto"/>
            <w:tcBorders>
              <w:top w:val="single" w:sz="4" w:space="0" w:color="auto"/>
              <w:left w:val="nil"/>
              <w:bottom w:val="nil"/>
              <w:right w:val="single" w:sz="4" w:space="0" w:color="auto"/>
            </w:tcBorders>
            <w:shd w:val="clear" w:color="auto" w:fill="auto"/>
            <w:noWrap/>
            <w:vAlign w:val="bottom"/>
            <w:hideMark/>
          </w:tcPr>
          <w:p w14:paraId="73AA58CF" w14:textId="77777777" w:rsidR="00A94F5F" w:rsidRPr="00A94F5F" w:rsidRDefault="00A94F5F" w:rsidP="00A94F5F">
            <w:pPr>
              <w:jc w:val="center"/>
              <w:rPr>
                <w:sz w:val="22"/>
                <w:szCs w:val="22"/>
              </w:rPr>
            </w:pPr>
            <w:r w:rsidRPr="00A94F5F">
              <w:rPr>
                <w:sz w:val="22"/>
                <w:szCs w:val="22"/>
              </w:rPr>
              <w:t>20,119.98</w:t>
            </w:r>
          </w:p>
        </w:tc>
        <w:tc>
          <w:tcPr>
            <w:tcW w:w="0" w:type="auto"/>
            <w:tcBorders>
              <w:top w:val="nil"/>
              <w:left w:val="nil"/>
              <w:bottom w:val="single" w:sz="4" w:space="0" w:color="auto"/>
              <w:right w:val="single" w:sz="8" w:space="0" w:color="auto"/>
            </w:tcBorders>
            <w:shd w:val="clear" w:color="auto" w:fill="auto"/>
            <w:noWrap/>
            <w:vAlign w:val="bottom"/>
            <w:hideMark/>
          </w:tcPr>
          <w:p w14:paraId="691E038B" w14:textId="77777777" w:rsidR="00A94F5F" w:rsidRPr="00A94F5F" w:rsidRDefault="00A94F5F" w:rsidP="00A94F5F">
            <w:pPr>
              <w:jc w:val="center"/>
              <w:rPr>
                <w:sz w:val="22"/>
                <w:szCs w:val="22"/>
              </w:rPr>
            </w:pPr>
            <w:r w:rsidRPr="00A94F5F">
              <w:rPr>
                <w:sz w:val="22"/>
                <w:szCs w:val="22"/>
              </w:rPr>
              <w:t xml:space="preserve">22,574.62 </w:t>
            </w:r>
          </w:p>
        </w:tc>
        <w:tc>
          <w:tcPr>
            <w:tcW w:w="0" w:type="auto"/>
            <w:vAlign w:val="center"/>
            <w:hideMark/>
          </w:tcPr>
          <w:p w14:paraId="3F7ADF8F" w14:textId="77777777" w:rsidR="00A94F5F" w:rsidRPr="00A94F5F" w:rsidRDefault="00A94F5F" w:rsidP="00A94F5F"/>
        </w:tc>
      </w:tr>
      <w:tr w:rsidR="00A94F5F" w:rsidRPr="00A94F5F" w14:paraId="08EEF2F5"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7E58C120" w14:textId="77777777" w:rsidR="00A94F5F" w:rsidRPr="00A94F5F" w:rsidRDefault="00A94F5F" w:rsidP="00A94F5F">
            <w:pPr>
              <w:rPr>
                <w:sz w:val="22"/>
                <w:szCs w:val="22"/>
              </w:rPr>
            </w:pPr>
            <w:r w:rsidRPr="00A94F5F">
              <w:rPr>
                <w:sz w:val="22"/>
                <w:szCs w:val="22"/>
                <w:lang w:val="ru-RU"/>
              </w:rPr>
              <w:t xml:space="preserve">Вешт. пош. голети и обешум. површ. </w:t>
            </w:r>
            <w:proofErr w:type="gramStart"/>
            <w:r w:rsidRPr="00A94F5F">
              <w:rPr>
                <w:sz w:val="22"/>
                <w:szCs w:val="22"/>
              </w:rPr>
              <w:t>( 313</w:t>
            </w:r>
            <w:proofErr w:type="gramEnd"/>
            <w:r w:rsidRPr="00A94F5F">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DF5ED40" w14:textId="77777777" w:rsidR="00A94F5F" w:rsidRPr="00A94F5F" w:rsidRDefault="00A94F5F" w:rsidP="00A94F5F">
            <w:pPr>
              <w:jc w:val="center"/>
              <w:rPr>
                <w:sz w:val="22"/>
                <w:szCs w:val="22"/>
              </w:rPr>
            </w:pPr>
            <w:r w:rsidRPr="00A94F5F">
              <w:rPr>
                <w:sz w:val="22"/>
                <w:szCs w:val="22"/>
              </w:rPr>
              <w:t>0.90</w:t>
            </w:r>
          </w:p>
        </w:tc>
        <w:tc>
          <w:tcPr>
            <w:tcW w:w="0" w:type="auto"/>
            <w:tcBorders>
              <w:top w:val="single" w:sz="4" w:space="0" w:color="auto"/>
              <w:left w:val="nil"/>
              <w:bottom w:val="nil"/>
              <w:right w:val="single" w:sz="4" w:space="0" w:color="auto"/>
            </w:tcBorders>
            <w:shd w:val="clear" w:color="auto" w:fill="auto"/>
            <w:noWrap/>
            <w:vAlign w:val="bottom"/>
            <w:hideMark/>
          </w:tcPr>
          <w:p w14:paraId="4E9B7735" w14:textId="77777777" w:rsidR="00A94F5F" w:rsidRPr="00A94F5F" w:rsidRDefault="00A94F5F" w:rsidP="00A94F5F">
            <w:pPr>
              <w:jc w:val="center"/>
              <w:rPr>
                <w:sz w:val="22"/>
                <w:szCs w:val="22"/>
              </w:rPr>
            </w:pPr>
            <w:r w:rsidRPr="00A94F5F">
              <w:rPr>
                <w:sz w:val="22"/>
                <w:szCs w:val="22"/>
              </w:rPr>
              <w:t>309,731.43</w:t>
            </w:r>
          </w:p>
        </w:tc>
        <w:tc>
          <w:tcPr>
            <w:tcW w:w="0" w:type="auto"/>
            <w:tcBorders>
              <w:top w:val="nil"/>
              <w:left w:val="nil"/>
              <w:bottom w:val="single" w:sz="4" w:space="0" w:color="auto"/>
              <w:right w:val="single" w:sz="8" w:space="0" w:color="auto"/>
            </w:tcBorders>
            <w:shd w:val="clear" w:color="auto" w:fill="auto"/>
            <w:noWrap/>
            <w:vAlign w:val="bottom"/>
            <w:hideMark/>
          </w:tcPr>
          <w:p w14:paraId="3D39069E" w14:textId="77777777" w:rsidR="00A94F5F" w:rsidRPr="00A94F5F" w:rsidRDefault="00A94F5F" w:rsidP="00A94F5F">
            <w:pPr>
              <w:jc w:val="center"/>
              <w:rPr>
                <w:sz w:val="22"/>
                <w:szCs w:val="22"/>
              </w:rPr>
            </w:pPr>
            <w:r w:rsidRPr="00A94F5F">
              <w:rPr>
                <w:sz w:val="22"/>
                <w:szCs w:val="22"/>
              </w:rPr>
              <w:t xml:space="preserve">279,687.48 </w:t>
            </w:r>
          </w:p>
        </w:tc>
        <w:tc>
          <w:tcPr>
            <w:tcW w:w="0" w:type="auto"/>
            <w:vAlign w:val="center"/>
            <w:hideMark/>
          </w:tcPr>
          <w:p w14:paraId="4FBFB77C" w14:textId="77777777" w:rsidR="00A94F5F" w:rsidRPr="00A94F5F" w:rsidRDefault="00A94F5F" w:rsidP="00A94F5F"/>
        </w:tc>
      </w:tr>
      <w:tr w:rsidR="00A94F5F" w:rsidRPr="00A94F5F" w14:paraId="3CEE221A"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1EB4B7D" w14:textId="77777777" w:rsidR="00A94F5F" w:rsidRPr="00A94F5F" w:rsidRDefault="00A94F5F" w:rsidP="00A94F5F">
            <w:pPr>
              <w:rPr>
                <w:sz w:val="22"/>
                <w:szCs w:val="22"/>
              </w:rPr>
            </w:pPr>
            <w:r w:rsidRPr="00A94F5F">
              <w:rPr>
                <w:sz w:val="22"/>
                <w:szCs w:val="22"/>
              </w:rPr>
              <w:t xml:space="preserve">Вештачко пош. садњом </w:t>
            </w:r>
            <w:proofErr w:type="gramStart"/>
            <w:r w:rsidRPr="00A94F5F">
              <w:rPr>
                <w:sz w:val="22"/>
                <w:szCs w:val="22"/>
              </w:rPr>
              <w:t>( 317</w:t>
            </w:r>
            <w:proofErr w:type="gramEnd"/>
            <w:r w:rsidRPr="00A94F5F">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ABBD3E0" w14:textId="77777777" w:rsidR="00A94F5F" w:rsidRPr="00A94F5F" w:rsidRDefault="00A94F5F" w:rsidP="00A94F5F">
            <w:pPr>
              <w:jc w:val="center"/>
              <w:rPr>
                <w:sz w:val="22"/>
                <w:szCs w:val="22"/>
              </w:rPr>
            </w:pPr>
            <w:r w:rsidRPr="00A94F5F">
              <w:rPr>
                <w:sz w:val="22"/>
                <w:szCs w:val="22"/>
              </w:rPr>
              <w:t>0.44</w:t>
            </w:r>
          </w:p>
        </w:tc>
        <w:tc>
          <w:tcPr>
            <w:tcW w:w="0" w:type="auto"/>
            <w:tcBorders>
              <w:top w:val="single" w:sz="4" w:space="0" w:color="auto"/>
              <w:left w:val="nil"/>
              <w:bottom w:val="nil"/>
              <w:right w:val="single" w:sz="4" w:space="0" w:color="auto"/>
            </w:tcBorders>
            <w:shd w:val="clear" w:color="auto" w:fill="auto"/>
            <w:noWrap/>
            <w:vAlign w:val="bottom"/>
            <w:hideMark/>
          </w:tcPr>
          <w:p w14:paraId="22BC0D92" w14:textId="77777777" w:rsidR="00A94F5F" w:rsidRPr="00A94F5F" w:rsidRDefault="00A94F5F" w:rsidP="00A94F5F">
            <w:pPr>
              <w:jc w:val="center"/>
              <w:rPr>
                <w:sz w:val="22"/>
                <w:szCs w:val="22"/>
              </w:rPr>
            </w:pPr>
            <w:r w:rsidRPr="00A94F5F">
              <w:rPr>
                <w:sz w:val="22"/>
                <w:szCs w:val="22"/>
              </w:rPr>
              <w:t>315,120.94</w:t>
            </w:r>
          </w:p>
        </w:tc>
        <w:tc>
          <w:tcPr>
            <w:tcW w:w="0" w:type="auto"/>
            <w:tcBorders>
              <w:top w:val="nil"/>
              <w:left w:val="nil"/>
              <w:bottom w:val="single" w:sz="4" w:space="0" w:color="auto"/>
              <w:right w:val="single" w:sz="8" w:space="0" w:color="auto"/>
            </w:tcBorders>
            <w:shd w:val="clear" w:color="auto" w:fill="auto"/>
            <w:noWrap/>
            <w:vAlign w:val="bottom"/>
            <w:hideMark/>
          </w:tcPr>
          <w:p w14:paraId="236161AC" w14:textId="77777777" w:rsidR="00A94F5F" w:rsidRPr="00A94F5F" w:rsidRDefault="00A94F5F" w:rsidP="00A94F5F">
            <w:pPr>
              <w:jc w:val="center"/>
              <w:rPr>
                <w:sz w:val="22"/>
                <w:szCs w:val="22"/>
              </w:rPr>
            </w:pPr>
            <w:r w:rsidRPr="00A94F5F">
              <w:rPr>
                <w:sz w:val="22"/>
                <w:szCs w:val="22"/>
              </w:rPr>
              <w:t xml:space="preserve">137,392.73 </w:t>
            </w:r>
          </w:p>
        </w:tc>
        <w:tc>
          <w:tcPr>
            <w:tcW w:w="0" w:type="auto"/>
            <w:vAlign w:val="center"/>
            <w:hideMark/>
          </w:tcPr>
          <w:p w14:paraId="69ECCFD6" w14:textId="77777777" w:rsidR="00A94F5F" w:rsidRPr="00A94F5F" w:rsidRDefault="00A94F5F" w:rsidP="00A94F5F"/>
        </w:tc>
      </w:tr>
      <w:tr w:rsidR="00A94F5F" w:rsidRPr="00A94F5F" w14:paraId="3E6BC619"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69F25BA" w14:textId="77777777" w:rsidR="00A94F5F" w:rsidRPr="00A94F5F" w:rsidRDefault="00A94F5F" w:rsidP="00A94F5F">
            <w:pPr>
              <w:rPr>
                <w:sz w:val="22"/>
                <w:szCs w:val="22"/>
              </w:rPr>
            </w:pPr>
            <w:r w:rsidRPr="00A94F5F">
              <w:rPr>
                <w:sz w:val="22"/>
                <w:szCs w:val="22"/>
              </w:rPr>
              <w:t>Попуњавање прир. обн. површина (412)</w:t>
            </w:r>
          </w:p>
        </w:tc>
        <w:tc>
          <w:tcPr>
            <w:tcW w:w="0" w:type="auto"/>
            <w:tcBorders>
              <w:top w:val="nil"/>
              <w:left w:val="nil"/>
              <w:bottom w:val="single" w:sz="4" w:space="0" w:color="auto"/>
              <w:right w:val="single" w:sz="4" w:space="0" w:color="auto"/>
            </w:tcBorders>
            <w:shd w:val="clear" w:color="auto" w:fill="auto"/>
            <w:noWrap/>
            <w:vAlign w:val="center"/>
            <w:hideMark/>
          </w:tcPr>
          <w:p w14:paraId="727701B8" w14:textId="77777777" w:rsidR="00A94F5F" w:rsidRPr="00A94F5F" w:rsidRDefault="00A94F5F" w:rsidP="00A94F5F">
            <w:pPr>
              <w:jc w:val="center"/>
              <w:rPr>
                <w:sz w:val="22"/>
                <w:szCs w:val="22"/>
              </w:rPr>
            </w:pPr>
            <w:r w:rsidRPr="00A94F5F">
              <w:rPr>
                <w:sz w:val="22"/>
                <w:szCs w:val="22"/>
              </w:rPr>
              <w:t>1.08</w:t>
            </w:r>
          </w:p>
        </w:tc>
        <w:tc>
          <w:tcPr>
            <w:tcW w:w="0" w:type="auto"/>
            <w:tcBorders>
              <w:top w:val="single" w:sz="4" w:space="0" w:color="auto"/>
              <w:left w:val="nil"/>
              <w:bottom w:val="nil"/>
              <w:right w:val="single" w:sz="4" w:space="0" w:color="auto"/>
            </w:tcBorders>
            <w:shd w:val="clear" w:color="auto" w:fill="auto"/>
            <w:noWrap/>
            <w:vAlign w:val="bottom"/>
            <w:hideMark/>
          </w:tcPr>
          <w:p w14:paraId="5A89F60A" w14:textId="77777777" w:rsidR="00A94F5F" w:rsidRPr="00A94F5F" w:rsidRDefault="00A94F5F" w:rsidP="00A94F5F">
            <w:pPr>
              <w:jc w:val="center"/>
              <w:rPr>
                <w:sz w:val="22"/>
                <w:szCs w:val="22"/>
              </w:rPr>
            </w:pPr>
            <w:r w:rsidRPr="00A94F5F">
              <w:rPr>
                <w:sz w:val="22"/>
                <w:szCs w:val="22"/>
              </w:rPr>
              <w:t>299,853.55</w:t>
            </w:r>
          </w:p>
        </w:tc>
        <w:tc>
          <w:tcPr>
            <w:tcW w:w="0" w:type="auto"/>
            <w:tcBorders>
              <w:top w:val="nil"/>
              <w:left w:val="nil"/>
              <w:bottom w:val="single" w:sz="4" w:space="0" w:color="auto"/>
              <w:right w:val="single" w:sz="8" w:space="0" w:color="auto"/>
            </w:tcBorders>
            <w:shd w:val="clear" w:color="auto" w:fill="auto"/>
            <w:noWrap/>
            <w:vAlign w:val="bottom"/>
            <w:hideMark/>
          </w:tcPr>
          <w:p w14:paraId="79B0C3C2" w14:textId="77777777" w:rsidR="00A94F5F" w:rsidRPr="00A94F5F" w:rsidRDefault="00A94F5F" w:rsidP="00A94F5F">
            <w:pPr>
              <w:jc w:val="center"/>
              <w:rPr>
                <w:sz w:val="22"/>
                <w:szCs w:val="22"/>
              </w:rPr>
            </w:pPr>
            <w:r w:rsidRPr="00A94F5F">
              <w:rPr>
                <w:sz w:val="22"/>
                <w:szCs w:val="22"/>
              </w:rPr>
              <w:t xml:space="preserve">322,642.42 </w:t>
            </w:r>
          </w:p>
        </w:tc>
        <w:tc>
          <w:tcPr>
            <w:tcW w:w="0" w:type="auto"/>
            <w:vAlign w:val="center"/>
            <w:hideMark/>
          </w:tcPr>
          <w:p w14:paraId="0D52D96C" w14:textId="77777777" w:rsidR="00A94F5F" w:rsidRPr="00A94F5F" w:rsidRDefault="00A94F5F" w:rsidP="00A94F5F"/>
        </w:tc>
      </w:tr>
      <w:tr w:rsidR="00A94F5F" w:rsidRPr="00A94F5F" w14:paraId="12B9F6AE"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79B79F5" w14:textId="77777777" w:rsidR="00A94F5F" w:rsidRPr="00A94F5F" w:rsidRDefault="00A94F5F" w:rsidP="00A94F5F">
            <w:pPr>
              <w:rPr>
                <w:sz w:val="22"/>
                <w:szCs w:val="22"/>
              </w:rPr>
            </w:pPr>
            <w:r w:rsidRPr="00A94F5F">
              <w:rPr>
                <w:sz w:val="22"/>
                <w:szCs w:val="22"/>
              </w:rPr>
              <w:t>Попуњавање култура (414)</w:t>
            </w:r>
          </w:p>
        </w:tc>
        <w:tc>
          <w:tcPr>
            <w:tcW w:w="0" w:type="auto"/>
            <w:tcBorders>
              <w:top w:val="nil"/>
              <w:left w:val="nil"/>
              <w:bottom w:val="single" w:sz="4" w:space="0" w:color="auto"/>
              <w:right w:val="single" w:sz="4" w:space="0" w:color="auto"/>
            </w:tcBorders>
            <w:shd w:val="clear" w:color="auto" w:fill="auto"/>
            <w:noWrap/>
            <w:vAlign w:val="center"/>
            <w:hideMark/>
          </w:tcPr>
          <w:p w14:paraId="32A293C8" w14:textId="77777777" w:rsidR="00A94F5F" w:rsidRPr="00A94F5F" w:rsidRDefault="00A94F5F" w:rsidP="00A94F5F">
            <w:pPr>
              <w:jc w:val="center"/>
              <w:rPr>
                <w:sz w:val="22"/>
                <w:szCs w:val="22"/>
              </w:rPr>
            </w:pPr>
            <w:r w:rsidRPr="00A94F5F">
              <w:rPr>
                <w:sz w:val="22"/>
                <w:szCs w:val="22"/>
              </w:rPr>
              <w:t>0.41</w:t>
            </w:r>
          </w:p>
        </w:tc>
        <w:tc>
          <w:tcPr>
            <w:tcW w:w="0" w:type="auto"/>
            <w:tcBorders>
              <w:top w:val="single" w:sz="4" w:space="0" w:color="auto"/>
              <w:left w:val="nil"/>
              <w:bottom w:val="nil"/>
              <w:right w:val="single" w:sz="4" w:space="0" w:color="auto"/>
            </w:tcBorders>
            <w:shd w:val="clear" w:color="auto" w:fill="auto"/>
            <w:noWrap/>
            <w:vAlign w:val="bottom"/>
            <w:hideMark/>
          </w:tcPr>
          <w:p w14:paraId="220C2917" w14:textId="77777777" w:rsidR="00A94F5F" w:rsidRPr="00A94F5F" w:rsidRDefault="00A94F5F" w:rsidP="00A94F5F">
            <w:pPr>
              <w:jc w:val="center"/>
              <w:rPr>
                <w:sz w:val="22"/>
                <w:szCs w:val="22"/>
              </w:rPr>
            </w:pPr>
            <w:r w:rsidRPr="00A94F5F">
              <w:rPr>
                <w:sz w:val="22"/>
                <w:szCs w:val="22"/>
              </w:rPr>
              <w:t>244,964.32</w:t>
            </w:r>
          </w:p>
        </w:tc>
        <w:tc>
          <w:tcPr>
            <w:tcW w:w="0" w:type="auto"/>
            <w:tcBorders>
              <w:top w:val="nil"/>
              <w:left w:val="nil"/>
              <w:bottom w:val="single" w:sz="4" w:space="0" w:color="auto"/>
              <w:right w:val="single" w:sz="8" w:space="0" w:color="auto"/>
            </w:tcBorders>
            <w:shd w:val="clear" w:color="auto" w:fill="auto"/>
            <w:noWrap/>
            <w:vAlign w:val="bottom"/>
            <w:hideMark/>
          </w:tcPr>
          <w:p w14:paraId="47910B21" w14:textId="77777777" w:rsidR="00A94F5F" w:rsidRPr="00A94F5F" w:rsidRDefault="00A94F5F" w:rsidP="00A94F5F">
            <w:pPr>
              <w:jc w:val="center"/>
              <w:rPr>
                <w:sz w:val="22"/>
                <w:szCs w:val="22"/>
              </w:rPr>
            </w:pPr>
            <w:r w:rsidRPr="00A94F5F">
              <w:rPr>
                <w:sz w:val="22"/>
                <w:szCs w:val="22"/>
              </w:rPr>
              <w:t xml:space="preserve">101,415.23 </w:t>
            </w:r>
          </w:p>
        </w:tc>
        <w:tc>
          <w:tcPr>
            <w:tcW w:w="0" w:type="auto"/>
            <w:vAlign w:val="center"/>
            <w:hideMark/>
          </w:tcPr>
          <w:p w14:paraId="2264DE89" w14:textId="77777777" w:rsidR="00A94F5F" w:rsidRPr="00A94F5F" w:rsidRDefault="00A94F5F" w:rsidP="00A94F5F"/>
        </w:tc>
      </w:tr>
      <w:tr w:rsidR="00A94F5F" w:rsidRPr="00A94F5F" w14:paraId="0057E003"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3391A93" w14:textId="77777777" w:rsidR="00A94F5F" w:rsidRPr="00A94F5F" w:rsidRDefault="00A94F5F" w:rsidP="00A94F5F">
            <w:pPr>
              <w:rPr>
                <w:sz w:val="22"/>
                <w:szCs w:val="22"/>
                <w:lang w:val="ru-RU"/>
              </w:rPr>
            </w:pPr>
            <w:r w:rsidRPr="00A94F5F">
              <w:rPr>
                <w:sz w:val="22"/>
                <w:szCs w:val="22"/>
                <w:lang w:val="ru-RU"/>
              </w:rPr>
              <w:t>Прореде у вештачки подигнитим састојинама (532)</w:t>
            </w:r>
          </w:p>
        </w:tc>
        <w:tc>
          <w:tcPr>
            <w:tcW w:w="0" w:type="auto"/>
            <w:tcBorders>
              <w:top w:val="nil"/>
              <w:left w:val="nil"/>
              <w:bottom w:val="single" w:sz="4" w:space="0" w:color="auto"/>
              <w:right w:val="single" w:sz="4" w:space="0" w:color="auto"/>
            </w:tcBorders>
            <w:shd w:val="clear" w:color="auto" w:fill="auto"/>
            <w:noWrap/>
            <w:vAlign w:val="center"/>
            <w:hideMark/>
          </w:tcPr>
          <w:p w14:paraId="40BD3712" w14:textId="77777777" w:rsidR="00A94F5F" w:rsidRPr="00A94F5F" w:rsidRDefault="00A94F5F" w:rsidP="00A94F5F">
            <w:pPr>
              <w:jc w:val="center"/>
              <w:rPr>
                <w:sz w:val="22"/>
                <w:szCs w:val="22"/>
              </w:rPr>
            </w:pPr>
            <w:r w:rsidRPr="00A94F5F">
              <w:rPr>
                <w:sz w:val="22"/>
                <w:szCs w:val="22"/>
              </w:rPr>
              <w:t>19.40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F673D3" w14:textId="77777777" w:rsidR="00A94F5F" w:rsidRPr="00A94F5F" w:rsidRDefault="00A94F5F" w:rsidP="00A94F5F">
            <w:pPr>
              <w:jc w:val="center"/>
              <w:rPr>
                <w:sz w:val="22"/>
                <w:szCs w:val="22"/>
              </w:rPr>
            </w:pPr>
            <w:r w:rsidRPr="00A94F5F">
              <w:rPr>
                <w:sz w:val="22"/>
                <w:szCs w:val="22"/>
              </w:rPr>
              <w:t>6,376.35</w:t>
            </w:r>
          </w:p>
        </w:tc>
        <w:tc>
          <w:tcPr>
            <w:tcW w:w="0" w:type="auto"/>
            <w:tcBorders>
              <w:top w:val="nil"/>
              <w:left w:val="nil"/>
              <w:bottom w:val="single" w:sz="4" w:space="0" w:color="auto"/>
              <w:right w:val="single" w:sz="8" w:space="0" w:color="auto"/>
            </w:tcBorders>
            <w:shd w:val="clear" w:color="auto" w:fill="auto"/>
            <w:noWrap/>
            <w:vAlign w:val="bottom"/>
            <w:hideMark/>
          </w:tcPr>
          <w:p w14:paraId="4AC63EAB" w14:textId="77777777" w:rsidR="00A94F5F" w:rsidRPr="00A94F5F" w:rsidRDefault="00A94F5F" w:rsidP="00A94F5F">
            <w:pPr>
              <w:jc w:val="center"/>
              <w:rPr>
                <w:sz w:val="22"/>
                <w:szCs w:val="22"/>
              </w:rPr>
            </w:pPr>
            <w:r w:rsidRPr="00A94F5F">
              <w:rPr>
                <w:sz w:val="22"/>
                <w:szCs w:val="22"/>
              </w:rPr>
              <w:t xml:space="preserve">123,694.81 </w:t>
            </w:r>
          </w:p>
        </w:tc>
        <w:tc>
          <w:tcPr>
            <w:tcW w:w="0" w:type="auto"/>
            <w:vAlign w:val="center"/>
            <w:hideMark/>
          </w:tcPr>
          <w:p w14:paraId="325EF7DE" w14:textId="77777777" w:rsidR="00A94F5F" w:rsidRPr="00A94F5F" w:rsidRDefault="00A94F5F" w:rsidP="00A94F5F"/>
        </w:tc>
      </w:tr>
      <w:tr w:rsidR="00A94F5F" w:rsidRPr="00A94F5F" w14:paraId="7C5749D1"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63976D5" w14:textId="77777777" w:rsidR="00A94F5F" w:rsidRPr="00A94F5F" w:rsidRDefault="00A94F5F" w:rsidP="00A94F5F">
            <w:pPr>
              <w:rPr>
                <w:sz w:val="22"/>
                <w:szCs w:val="22"/>
              </w:rPr>
            </w:pPr>
            <w:r w:rsidRPr="00A94F5F">
              <w:rPr>
                <w:sz w:val="22"/>
                <w:szCs w:val="22"/>
              </w:rPr>
              <w:t>Прореде у изданачким састојинама (533)</w:t>
            </w:r>
          </w:p>
        </w:tc>
        <w:tc>
          <w:tcPr>
            <w:tcW w:w="0" w:type="auto"/>
            <w:tcBorders>
              <w:top w:val="nil"/>
              <w:left w:val="nil"/>
              <w:bottom w:val="single" w:sz="4" w:space="0" w:color="auto"/>
              <w:right w:val="single" w:sz="4" w:space="0" w:color="auto"/>
            </w:tcBorders>
            <w:shd w:val="clear" w:color="auto" w:fill="auto"/>
            <w:noWrap/>
            <w:vAlign w:val="center"/>
            <w:hideMark/>
          </w:tcPr>
          <w:p w14:paraId="25909582" w14:textId="77777777" w:rsidR="00A94F5F" w:rsidRPr="00A94F5F" w:rsidRDefault="00A94F5F" w:rsidP="00A94F5F">
            <w:pPr>
              <w:jc w:val="center"/>
              <w:rPr>
                <w:sz w:val="22"/>
                <w:szCs w:val="22"/>
              </w:rPr>
            </w:pPr>
            <w:r w:rsidRPr="00A94F5F">
              <w:rPr>
                <w:sz w:val="22"/>
                <w:szCs w:val="22"/>
              </w:rPr>
              <w:t>4.65</w:t>
            </w:r>
          </w:p>
        </w:tc>
        <w:tc>
          <w:tcPr>
            <w:tcW w:w="0" w:type="auto"/>
            <w:tcBorders>
              <w:top w:val="nil"/>
              <w:left w:val="nil"/>
              <w:bottom w:val="single" w:sz="4" w:space="0" w:color="auto"/>
              <w:right w:val="single" w:sz="4" w:space="0" w:color="auto"/>
            </w:tcBorders>
            <w:shd w:val="clear" w:color="auto" w:fill="auto"/>
            <w:noWrap/>
            <w:vAlign w:val="bottom"/>
            <w:hideMark/>
          </w:tcPr>
          <w:p w14:paraId="36C47312" w14:textId="77777777" w:rsidR="00A94F5F" w:rsidRPr="00A94F5F" w:rsidRDefault="00A94F5F" w:rsidP="00A94F5F">
            <w:pPr>
              <w:jc w:val="center"/>
              <w:rPr>
                <w:sz w:val="22"/>
                <w:szCs w:val="22"/>
              </w:rPr>
            </w:pPr>
            <w:r w:rsidRPr="00A94F5F">
              <w:rPr>
                <w:sz w:val="22"/>
                <w:szCs w:val="22"/>
              </w:rPr>
              <w:t>6,405.27</w:t>
            </w:r>
          </w:p>
        </w:tc>
        <w:tc>
          <w:tcPr>
            <w:tcW w:w="0" w:type="auto"/>
            <w:tcBorders>
              <w:top w:val="nil"/>
              <w:left w:val="nil"/>
              <w:bottom w:val="single" w:sz="4" w:space="0" w:color="auto"/>
              <w:right w:val="single" w:sz="8" w:space="0" w:color="auto"/>
            </w:tcBorders>
            <w:shd w:val="clear" w:color="auto" w:fill="auto"/>
            <w:noWrap/>
            <w:vAlign w:val="bottom"/>
            <w:hideMark/>
          </w:tcPr>
          <w:p w14:paraId="297F4106" w14:textId="77777777" w:rsidR="00A94F5F" w:rsidRPr="00A94F5F" w:rsidRDefault="00A94F5F" w:rsidP="00A94F5F">
            <w:pPr>
              <w:jc w:val="center"/>
              <w:rPr>
                <w:sz w:val="22"/>
                <w:szCs w:val="22"/>
              </w:rPr>
            </w:pPr>
            <w:r w:rsidRPr="00A94F5F">
              <w:rPr>
                <w:sz w:val="22"/>
                <w:szCs w:val="22"/>
              </w:rPr>
              <w:t xml:space="preserve">29,771.69 </w:t>
            </w:r>
          </w:p>
        </w:tc>
        <w:tc>
          <w:tcPr>
            <w:tcW w:w="0" w:type="auto"/>
            <w:vAlign w:val="center"/>
            <w:hideMark/>
          </w:tcPr>
          <w:p w14:paraId="11EE4199" w14:textId="77777777" w:rsidR="00A94F5F" w:rsidRPr="00A94F5F" w:rsidRDefault="00A94F5F" w:rsidP="00A94F5F"/>
        </w:tc>
      </w:tr>
      <w:tr w:rsidR="00A94F5F" w:rsidRPr="00A94F5F" w14:paraId="66E9F754"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BB7E2D1" w14:textId="77777777" w:rsidR="00A94F5F" w:rsidRPr="00A94F5F" w:rsidRDefault="00A94F5F" w:rsidP="00A94F5F">
            <w:pPr>
              <w:rPr>
                <w:sz w:val="22"/>
                <w:szCs w:val="22"/>
              </w:rPr>
            </w:pPr>
            <w:r w:rsidRPr="00A94F5F">
              <w:rPr>
                <w:sz w:val="22"/>
                <w:szCs w:val="22"/>
              </w:rPr>
              <w:t>Прореде у високим састојинама (534)</w:t>
            </w:r>
          </w:p>
        </w:tc>
        <w:tc>
          <w:tcPr>
            <w:tcW w:w="0" w:type="auto"/>
            <w:tcBorders>
              <w:top w:val="nil"/>
              <w:left w:val="nil"/>
              <w:bottom w:val="single" w:sz="4" w:space="0" w:color="auto"/>
              <w:right w:val="single" w:sz="4" w:space="0" w:color="auto"/>
            </w:tcBorders>
            <w:shd w:val="clear" w:color="auto" w:fill="auto"/>
            <w:noWrap/>
            <w:vAlign w:val="center"/>
            <w:hideMark/>
          </w:tcPr>
          <w:p w14:paraId="18854A90" w14:textId="77777777" w:rsidR="00A94F5F" w:rsidRPr="00A94F5F" w:rsidRDefault="00A94F5F" w:rsidP="00A94F5F">
            <w:pPr>
              <w:jc w:val="center"/>
              <w:rPr>
                <w:sz w:val="22"/>
                <w:szCs w:val="22"/>
              </w:rPr>
            </w:pPr>
            <w:r w:rsidRPr="00A94F5F">
              <w:rPr>
                <w:sz w:val="22"/>
                <w:szCs w:val="22"/>
              </w:rPr>
              <w:t>31.75</w:t>
            </w:r>
          </w:p>
        </w:tc>
        <w:tc>
          <w:tcPr>
            <w:tcW w:w="0" w:type="auto"/>
            <w:tcBorders>
              <w:top w:val="nil"/>
              <w:left w:val="nil"/>
              <w:bottom w:val="single" w:sz="4" w:space="0" w:color="auto"/>
              <w:right w:val="single" w:sz="4" w:space="0" w:color="auto"/>
            </w:tcBorders>
            <w:shd w:val="clear" w:color="auto" w:fill="auto"/>
            <w:noWrap/>
            <w:vAlign w:val="bottom"/>
            <w:hideMark/>
          </w:tcPr>
          <w:p w14:paraId="4C8A3999" w14:textId="77777777" w:rsidR="00A94F5F" w:rsidRPr="00A94F5F" w:rsidRDefault="00A94F5F" w:rsidP="00A94F5F">
            <w:pPr>
              <w:jc w:val="center"/>
              <w:rPr>
                <w:sz w:val="22"/>
                <w:szCs w:val="22"/>
              </w:rPr>
            </w:pPr>
            <w:r w:rsidRPr="00A94F5F">
              <w:rPr>
                <w:sz w:val="22"/>
                <w:szCs w:val="22"/>
              </w:rPr>
              <w:t>7,094.60</w:t>
            </w:r>
          </w:p>
        </w:tc>
        <w:tc>
          <w:tcPr>
            <w:tcW w:w="0" w:type="auto"/>
            <w:tcBorders>
              <w:top w:val="nil"/>
              <w:left w:val="nil"/>
              <w:bottom w:val="single" w:sz="4" w:space="0" w:color="auto"/>
              <w:right w:val="single" w:sz="8" w:space="0" w:color="auto"/>
            </w:tcBorders>
            <w:shd w:val="clear" w:color="auto" w:fill="auto"/>
            <w:noWrap/>
            <w:vAlign w:val="bottom"/>
            <w:hideMark/>
          </w:tcPr>
          <w:p w14:paraId="6DD080C4" w14:textId="77777777" w:rsidR="00A94F5F" w:rsidRPr="00A94F5F" w:rsidRDefault="00A94F5F" w:rsidP="00A94F5F">
            <w:pPr>
              <w:jc w:val="center"/>
              <w:rPr>
                <w:sz w:val="22"/>
                <w:szCs w:val="22"/>
              </w:rPr>
            </w:pPr>
            <w:r w:rsidRPr="00A94F5F">
              <w:rPr>
                <w:sz w:val="22"/>
                <w:szCs w:val="22"/>
              </w:rPr>
              <w:t xml:space="preserve">225,274.83 </w:t>
            </w:r>
          </w:p>
        </w:tc>
        <w:tc>
          <w:tcPr>
            <w:tcW w:w="0" w:type="auto"/>
            <w:vAlign w:val="center"/>
            <w:hideMark/>
          </w:tcPr>
          <w:p w14:paraId="72E8C567" w14:textId="77777777" w:rsidR="00A94F5F" w:rsidRPr="00A94F5F" w:rsidRDefault="00A94F5F" w:rsidP="00A94F5F"/>
        </w:tc>
      </w:tr>
      <w:tr w:rsidR="00A94F5F" w:rsidRPr="00A94F5F" w14:paraId="0A227788"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8C2358C" w14:textId="77777777" w:rsidR="00A94F5F" w:rsidRPr="00A94F5F" w:rsidRDefault="00A94F5F" w:rsidP="00A94F5F">
            <w:pPr>
              <w:rPr>
                <w:sz w:val="22"/>
                <w:szCs w:val="22"/>
              </w:rPr>
            </w:pPr>
            <w:r w:rsidRPr="00A94F5F">
              <w:rPr>
                <w:sz w:val="22"/>
                <w:szCs w:val="22"/>
              </w:rPr>
              <w:t xml:space="preserve">Сеча избојака ручно (513)  </w:t>
            </w:r>
          </w:p>
        </w:tc>
        <w:tc>
          <w:tcPr>
            <w:tcW w:w="0" w:type="auto"/>
            <w:tcBorders>
              <w:top w:val="nil"/>
              <w:left w:val="nil"/>
              <w:bottom w:val="single" w:sz="4" w:space="0" w:color="auto"/>
              <w:right w:val="single" w:sz="4" w:space="0" w:color="auto"/>
            </w:tcBorders>
            <w:shd w:val="clear" w:color="auto" w:fill="auto"/>
            <w:noWrap/>
            <w:vAlign w:val="center"/>
            <w:hideMark/>
          </w:tcPr>
          <w:p w14:paraId="0D8D0225" w14:textId="77777777" w:rsidR="00A94F5F" w:rsidRPr="00A94F5F" w:rsidRDefault="00A94F5F" w:rsidP="00A94F5F">
            <w:pPr>
              <w:jc w:val="center"/>
              <w:rPr>
                <w:sz w:val="22"/>
                <w:szCs w:val="22"/>
              </w:rPr>
            </w:pPr>
            <w:r w:rsidRPr="00A94F5F">
              <w:rPr>
                <w:sz w:val="22"/>
                <w:szCs w:val="22"/>
              </w:rPr>
              <w:t>1.90</w:t>
            </w:r>
          </w:p>
        </w:tc>
        <w:tc>
          <w:tcPr>
            <w:tcW w:w="0" w:type="auto"/>
            <w:tcBorders>
              <w:top w:val="nil"/>
              <w:left w:val="nil"/>
              <w:bottom w:val="single" w:sz="4" w:space="0" w:color="auto"/>
              <w:right w:val="single" w:sz="4" w:space="0" w:color="auto"/>
            </w:tcBorders>
            <w:shd w:val="clear" w:color="auto" w:fill="auto"/>
            <w:noWrap/>
            <w:vAlign w:val="bottom"/>
            <w:hideMark/>
          </w:tcPr>
          <w:p w14:paraId="75980773" w14:textId="77777777" w:rsidR="00A94F5F" w:rsidRPr="00A94F5F" w:rsidRDefault="00A94F5F" w:rsidP="00A94F5F">
            <w:pPr>
              <w:jc w:val="center"/>
              <w:rPr>
                <w:sz w:val="22"/>
                <w:szCs w:val="22"/>
              </w:rPr>
            </w:pPr>
            <w:r w:rsidRPr="00A94F5F">
              <w:rPr>
                <w:sz w:val="22"/>
                <w:szCs w:val="22"/>
              </w:rPr>
              <w:t>49,183.67</w:t>
            </w:r>
          </w:p>
        </w:tc>
        <w:tc>
          <w:tcPr>
            <w:tcW w:w="0" w:type="auto"/>
            <w:tcBorders>
              <w:top w:val="nil"/>
              <w:left w:val="nil"/>
              <w:bottom w:val="single" w:sz="4" w:space="0" w:color="auto"/>
              <w:right w:val="single" w:sz="8" w:space="0" w:color="auto"/>
            </w:tcBorders>
            <w:shd w:val="clear" w:color="auto" w:fill="auto"/>
            <w:noWrap/>
            <w:vAlign w:val="bottom"/>
            <w:hideMark/>
          </w:tcPr>
          <w:p w14:paraId="6462C7F4" w14:textId="77777777" w:rsidR="00A94F5F" w:rsidRPr="00A94F5F" w:rsidRDefault="00A94F5F" w:rsidP="00A94F5F">
            <w:pPr>
              <w:jc w:val="center"/>
              <w:rPr>
                <w:sz w:val="22"/>
                <w:szCs w:val="22"/>
              </w:rPr>
            </w:pPr>
            <w:r w:rsidRPr="00A94F5F">
              <w:rPr>
                <w:sz w:val="22"/>
                <w:szCs w:val="22"/>
              </w:rPr>
              <w:t xml:space="preserve">93,547.34 </w:t>
            </w:r>
          </w:p>
        </w:tc>
        <w:tc>
          <w:tcPr>
            <w:tcW w:w="0" w:type="auto"/>
            <w:vAlign w:val="center"/>
            <w:hideMark/>
          </w:tcPr>
          <w:p w14:paraId="3C9DBB2D" w14:textId="77777777" w:rsidR="00A94F5F" w:rsidRPr="00A94F5F" w:rsidRDefault="00A94F5F" w:rsidP="00A94F5F"/>
        </w:tc>
      </w:tr>
      <w:tr w:rsidR="00A94F5F" w:rsidRPr="00A94F5F" w14:paraId="370E1B65"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67504923" w14:textId="77777777" w:rsidR="00A94F5F" w:rsidRPr="00A94F5F" w:rsidRDefault="00A94F5F" w:rsidP="00A94F5F">
            <w:pPr>
              <w:rPr>
                <w:sz w:val="22"/>
                <w:szCs w:val="22"/>
              </w:rPr>
            </w:pPr>
            <w:r w:rsidRPr="00A94F5F">
              <w:rPr>
                <w:sz w:val="22"/>
                <w:szCs w:val="22"/>
              </w:rPr>
              <w:t>Уклањање корова ручно (515)</w:t>
            </w:r>
          </w:p>
        </w:tc>
        <w:tc>
          <w:tcPr>
            <w:tcW w:w="0" w:type="auto"/>
            <w:tcBorders>
              <w:top w:val="nil"/>
              <w:left w:val="nil"/>
              <w:bottom w:val="single" w:sz="4" w:space="0" w:color="auto"/>
              <w:right w:val="single" w:sz="4" w:space="0" w:color="auto"/>
            </w:tcBorders>
            <w:shd w:val="clear" w:color="auto" w:fill="auto"/>
            <w:noWrap/>
            <w:vAlign w:val="center"/>
            <w:hideMark/>
          </w:tcPr>
          <w:p w14:paraId="0E12AE6B" w14:textId="77777777" w:rsidR="00A94F5F" w:rsidRPr="00A94F5F" w:rsidRDefault="00A94F5F" w:rsidP="00A94F5F">
            <w:pPr>
              <w:jc w:val="center"/>
              <w:rPr>
                <w:sz w:val="22"/>
                <w:szCs w:val="22"/>
              </w:rPr>
            </w:pPr>
            <w:r w:rsidRPr="00A94F5F">
              <w:rPr>
                <w:sz w:val="22"/>
                <w:szCs w:val="22"/>
              </w:rPr>
              <w:t>3.25</w:t>
            </w:r>
          </w:p>
        </w:tc>
        <w:tc>
          <w:tcPr>
            <w:tcW w:w="0" w:type="auto"/>
            <w:tcBorders>
              <w:top w:val="nil"/>
              <w:left w:val="nil"/>
              <w:bottom w:val="single" w:sz="4" w:space="0" w:color="auto"/>
              <w:right w:val="single" w:sz="4" w:space="0" w:color="auto"/>
            </w:tcBorders>
            <w:shd w:val="clear" w:color="auto" w:fill="auto"/>
            <w:noWrap/>
            <w:vAlign w:val="bottom"/>
            <w:hideMark/>
          </w:tcPr>
          <w:p w14:paraId="7DB9E528" w14:textId="77777777" w:rsidR="00A94F5F" w:rsidRPr="00A94F5F" w:rsidRDefault="00A94F5F" w:rsidP="00A94F5F">
            <w:pPr>
              <w:jc w:val="center"/>
              <w:rPr>
                <w:sz w:val="22"/>
                <w:szCs w:val="22"/>
              </w:rPr>
            </w:pPr>
            <w:r w:rsidRPr="00A94F5F">
              <w:rPr>
                <w:sz w:val="22"/>
                <w:szCs w:val="22"/>
              </w:rPr>
              <w:t>33,648.15</w:t>
            </w:r>
          </w:p>
        </w:tc>
        <w:tc>
          <w:tcPr>
            <w:tcW w:w="0" w:type="auto"/>
            <w:tcBorders>
              <w:top w:val="nil"/>
              <w:left w:val="nil"/>
              <w:bottom w:val="single" w:sz="4" w:space="0" w:color="auto"/>
              <w:right w:val="single" w:sz="8" w:space="0" w:color="auto"/>
            </w:tcBorders>
            <w:shd w:val="clear" w:color="auto" w:fill="auto"/>
            <w:noWrap/>
            <w:vAlign w:val="bottom"/>
            <w:hideMark/>
          </w:tcPr>
          <w:p w14:paraId="5F9928C3" w14:textId="77777777" w:rsidR="00A94F5F" w:rsidRPr="00A94F5F" w:rsidRDefault="00A94F5F" w:rsidP="00A94F5F">
            <w:pPr>
              <w:jc w:val="center"/>
              <w:rPr>
                <w:sz w:val="22"/>
                <w:szCs w:val="22"/>
              </w:rPr>
            </w:pPr>
            <w:r w:rsidRPr="00A94F5F">
              <w:rPr>
                <w:sz w:val="22"/>
                <w:szCs w:val="22"/>
              </w:rPr>
              <w:t xml:space="preserve">109,188.25 </w:t>
            </w:r>
          </w:p>
        </w:tc>
        <w:tc>
          <w:tcPr>
            <w:tcW w:w="0" w:type="auto"/>
            <w:vAlign w:val="center"/>
            <w:hideMark/>
          </w:tcPr>
          <w:p w14:paraId="11BDBD26" w14:textId="77777777" w:rsidR="00A94F5F" w:rsidRPr="00A94F5F" w:rsidRDefault="00A94F5F" w:rsidP="00A94F5F"/>
        </w:tc>
      </w:tr>
      <w:tr w:rsidR="00A94F5F" w:rsidRPr="00A94F5F" w14:paraId="66644861"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33DBB32" w14:textId="77777777" w:rsidR="00A94F5F" w:rsidRPr="00A94F5F" w:rsidRDefault="00A94F5F" w:rsidP="00A94F5F">
            <w:pPr>
              <w:rPr>
                <w:sz w:val="22"/>
                <w:szCs w:val="22"/>
                <w:lang w:val="ru-RU"/>
              </w:rPr>
            </w:pPr>
            <w:r w:rsidRPr="00A94F5F">
              <w:rPr>
                <w:sz w:val="22"/>
                <w:szCs w:val="22"/>
                <w:lang w:val="ru-RU"/>
              </w:rPr>
              <w:t>Окопавање и прашење у културама (518 )</w:t>
            </w:r>
          </w:p>
        </w:tc>
        <w:tc>
          <w:tcPr>
            <w:tcW w:w="0" w:type="auto"/>
            <w:tcBorders>
              <w:top w:val="nil"/>
              <w:left w:val="nil"/>
              <w:bottom w:val="single" w:sz="4" w:space="0" w:color="auto"/>
              <w:right w:val="single" w:sz="4" w:space="0" w:color="auto"/>
            </w:tcBorders>
            <w:shd w:val="clear" w:color="auto" w:fill="auto"/>
            <w:noWrap/>
            <w:vAlign w:val="center"/>
            <w:hideMark/>
          </w:tcPr>
          <w:p w14:paraId="62434E45" w14:textId="77777777" w:rsidR="00A94F5F" w:rsidRPr="00A94F5F" w:rsidRDefault="00A94F5F" w:rsidP="00A94F5F">
            <w:pPr>
              <w:jc w:val="center"/>
              <w:rPr>
                <w:sz w:val="22"/>
                <w:szCs w:val="22"/>
              </w:rPr>
            </w:pPr>
            <w:r w:rsidRPr="00A94F5F">
              <w:rPr>
                <w:sz w:val="22"/>
                <w:szCs w:val="22"/>
              </w:rPr>
              <w:t>1.79</w:t>
            </w:r>
          </w:p>
        </w:tc>
        <w:tc>
          <w:tcPr>
            <w:tcW w:w="0" w:type="auto"/>
            <w:tcBorders>
              <w:top w:val="nil"/>
              <w:left w:val="nil"/>
              <w:bottom w:val="single" w:sz="4" w:space="0" w:color="auto"/>
              <w:right w:val="single" w:sz="4" w:space="0" w:color="auto"/>
            </w:tcBorders>
            <w:shd w:val="clear" w:color="auto" w:fill="auto"/>
            <w:noWrap/>
            <w:vAlign w:val="bottom"/>
            <w:hideMark/>
          </w:tcPr>
          <w:p w14:paraId="4B1E967D" w14:textId="77777777" w:rsidR="00A94F5F" w:rsidRPr="00A94F5F" w:rsidRDefault="00A94F5F" w:rsidP="00A94F5F">
            <w:pPr>
              <w:jc w:val="center"/>
              <w:rPr>
                <w:sz w:val="22"/>
                <w:szCs w:val="22"/>
              </w:rPr>
            </w:pPr>
            <w:r w:rsidRPr="00A94F5F">
              <w:rPr>
                <w:sz w:val="22"/>
                <w:szCs w:val="22"/>
              </w:rPr>
              <w:t>40,361.80</w:t>
            </w:r>
          </w:p>
        </w:tc>
        <w:tc>
          <w:tcPr>
            <w:tcW w:w="0" w:type="auto"/>
            <w:tcBorders>
              <w:top w:val="nil"/>
              <w:left w:val="nil"/>
              <w:bottom w:val="single" w:sz="4" w:space="0" w:color="auto"/>
              <w:right w:val="single" w:sz="8" w:space="0" w:color="auto"/>
            </w:tcBorders>
            <w:shd w:val="clear" w:color="auto" w:fill="auto"/>
            <w:noWrap/>
            <w:vAlign w:val="bottom"/>
            <w:hideMark/>
          </w:tcPr>
          <w:p w14:paraId="6F80290D" w14:textId="77777777" w:rsidR="00A94F5F" w:rsidRPr="00A94F5F" w:rsidRDefault="00A94F5F" w:rsidP="00A94F5F">
            <w:pPr>
              <w:jc w:val="center"/>
              <w:rPr>
                <w:sz w:val="22"/>
                <w:szCs w:val="22"/>
              </w:rPr>
            </w:pPr>
            <w:r w:rsidRPr="00A94F5F">
              <w:rPr>
                <w:sz w:val="22"/>
                <w:szCs w:val="22"/>
              </w:rPr>
              <w:t xml:space="preserve">72,086.17 </w:t>
            </w:r>
          </w:p>
        </w:tc>
        <w:tc>
          <w:tcPr>
            <w:tcW w:w="0" w:type="auto"/>
            <w:vAlign w:val="center"/>
            <w:hideMark/>
          </w:tcPr>
          <w:p w14:paraId="22B3CA4A" w14:textId="77777777" w:rsidR="00A94F5F" w:rsidRPr="00A94F5F" w:rsidRDefault="00A94F5F" w:rsidP="00A94F5F"/>
        </w:tc>
      </w:tr>
      <w:tr w:rsidR="00A94F5F" w:rsidRPr="00A94F5F" w14:paraId="3BC2D6FF"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039A6BA" w14:textId="77777777" w:rsidR="00A94F5F" w:rsidRPr="00A94F5F" w:rsidRDefault="00A94F5F" w:rsidP="00A94F5F">
            <w:pPr>
              <w:rPr>
                <w:sz w:val="22"/>
                <w:szCs w:val="22"/>
              </w:rPr>
            </w:pPr>
            <w:r w:rsidRPr="00A94F5F">
              <w:rPr>
                <w:sz w:val="22"/>
                <w:szCs w:val="22"/>
              </w:rPr>
              <w:t>Кресање грана (522)</w:t>
            </w:r>
          </w:p>
        </w:tc>
        <w:tc>
          <w:tcPr>
            <w:tcW w:w="0" w:type="auto"/>
            <w:tcBorders>
              <w:top w:val="nil"/>
              <w:left w:val="nil"/>
              <w:bottom w:val="single" w:sz="4" w:space="0" w:color="auto"/>
              <w:right w:val="single" w:sz="4" w:space="0" w:color="auto"/>
            </w:tcBorders>
            <w:shd w:val="clear" w:color="auto" w:fill="auto"/>
            <w:noWrap/>
            <w:vAlign w:val="center"/>
            <w:hideMark/>
          </w:tcPr>
          <w:p w14:paraId="2EBE0038" w14:textId="77777777" w:rsidR="00A94F5F" w:rsidRPr="00A94F5F" w:rsidRDefault="00A94F5F" w:rsidP="00A94F5F">
            <w:pPr>
              <w:jc w:val="center"/>
              <w:rPr>
                <w:sz w:val="22"/>
                <w:szCs w:val="22"/>
              </w:rPr>
            </w:pPr>
            <w:r w:rsidRPr="00A94F5F">
              <w:rPr>
                <w:sz w:val="22"/>
                <w:szCs w:val="22"/>
              </w:rPr>
              <w:t>1.34</w:t>
            </w:r>
          </w:p>
        </w:tc>
        <w:tc>
          <w:tcPr>
            <w:tcW w:w="0" w:type="auto"/>
            <w:tcBorders>
              <w:top w:val="nil"/>
              <w:left w:val="nil"/>
              <w:bottom w:val="single" w:sz="4" w:space="0" w:color="auto"/>
              <w:right w:val="single" w:sz="4" w:space="0" w:color="auto"/>
            </w:tcBorders>
            <w:shd w:val="clear" w:color="auto" w:fill="auto"/>
            <w:noWrap/>
            <w:vAlign w:val="bottom"/>
            <w:hideMark/>
          </w:tcPr>
          <w:p w14:paraId="4A1B253B" w14:textId="77777777" w:rsidR="00A94F5F" w:rsidRPr="00A94F5F" w:rsidRDefault="00A94F5F" w:rsidP="00A94F5F">
            <w:pPr>
              <w:jc w:val="center"/>
              <w:rPr>
                <w:sz w:val="22"/>
                <w:szCs w:val="22"/>
              </w:rPr>
            </w:pPr>
            <w:r w:rsidRPr="00A94F5F">
              <w:rPr>
                <w:sz w:val="22"/>
                <w:szCs w:val="22"/>
              </w:rPr>
              <w:t>31,722.35</w:t>
            </w:r>
          </w:p>
        </w:tc>
        <w:tc>
          <w:tcPr>
            <w:tcW w:w="0" w:type="auto"/>
            <w:tcBorders>
              <w:top w:val="nil"/>
              <w:left w:val="nil"/>
              <w:bottom w:val="single" w:sz="4" w:space="0" w:color="auto"/>
              <w:right w:val="single" w:sz="8" w:space="0" w:color="auto"/>
            </w:tcBorders>
            <w:shd w:val="clear" w:color="auto" w:fill="auto"/>
            <w:noWrap/>
            <w:vAlign w:val="bottom"/>
            <w:hideMark/>
          </w:tcPr>
          <w:p w14:paraId="0E702DD1" w14:textId="77777777" w:rsidR="00A94F5F" w:rsidRPr="00A94F5F" w:rsidRDefault="00A94F5F" w:rsidP="00A94F5F">
            <w:pPr>
              <w:jc w:val="center"/>
              <w:rPr>
                <w:sz w:val="22"/>
                <w:szCs w:val="22"/>
              </w:rPr>
            </w:pPr>
            <w:r w:rsidRPr="00A94F5F">
              <w:rPr>
                <w:sz w:val="22"/>
                <w:szCs w:val="22"/>
              </w:rPr>
              <w:t xml:space="preserve">42,603.12 </w:t>
            </w:r>
          </w:p>
        </w:tc>
        <w:tc>
          <w:tcPr>
            <w:tcW w:w="0" w:type="auto"/>
            <w:vAlign w:val="center"/>
            <w:hideMark/>
          </w:tcPr>
          <w:p w14:paraId="009A5531" w14:textId="77777777" w:rsidR="00A94F5F" w:rsidRPr="00A94F5F" w:rsidRDefault="00A94F5F" w:rsidP="00A94F5F"/>
        </w:tc>
      </w:tr>
      <w:tr w:rsidR="00A94F5F" w:rsidRPr="00A94F5F" w14:paraId="23FC3DF1" w14:textId="77777777" w:rsidTr="00A94F5F">
        <w:trPr>
          <w:trHeight w:val="300"/>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CBED632" w14:textId="77777777" w:rsidR="00A94F5F" w:rsidRPr="00A94F5F" w:rsidRDefault="00A94F5F" w:rsidP="00A94F5F">
            <w:pPr>
              <w:rPr>
                <w:sz w:val="22"/>
                <w:szCs w:val="22"/>
                <w:lang w:val="ru-RU"/>
              </w:rPr>
            </w:pPr>
            <w:r w:rsidRPr="00A94F5F">
              <w:rPr>
                <w:sz w:val="22"/>
                <w:szCs w:val="22"/>
                <w:lang w:val="ru-RU"/>
              </w:rPr>
              <w:t>Чишћење у младим природним састојинама (526)</w:t>
            </w:r>
          </w:p>
        </w:tc>
        <w:tc>
          <w:tcPr>
            <w:tcW w:w="0" w:type="auto"/>
            <w:tcBorders>
              <w:top w:val="nil"/>
              <w:left w:val="nil"/>
              <w:bottom w:val="single" w:sz="4" w:space="0" w:color="auto"/>
              <w:right w:val="single" w:sz="4" w:space="0" w:color="auto"/>
            </w:tcBorders>
            <w:shd w:val="clear" w:color="auto" w:fill="auto"/>
            <w:noWrap/>
            <w:vAlign w:val="center"/>
            <w:hideMark/>
          </w:tcPr>
          <w:p w14:paraId="002C0E24" w14:textId="77777777" w:rsidR="00A94F5F" w:rsidRPr="00A94F5F" w:rsidRDefault="00A94F5F" w:rsidP="00A94F5F">
            <w:pPr>
              <w:jc w:val="center"/>
              <w:rPr>
                <w:sz w:val="22"/>
                <w:szCs w:val="22"/>
              </w:rPr>
            </w:pPr>
            <w:r w:rsidRPr="00A94F5F">
              <w:rPr>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14:paraId="3527239E" w14:textId="77777777" w:rsidR="00A94F5F" w:rsidRPr="00A94F5F" w:rsidRDefault="00A94F5F" w:rsidP="00A94F5F">
            <w:pPr>
              <w:jc w:val="center"/>
              <w:rPr>
                <w:sz w:val="22"/>
                <w:szCs w:val="22"/>
              </w:rPr>
            </w:pPr>
            <w:r w:rsidRPr="00A94F5F">
              <w:rPr>
                <w:sz w:val="22"/>
                <w:szCs w:val="22"/>
              </w:rPr>
              <w:t>33,231.30</w:t>
            </w:r>
          </w:p>
        </w:tc>
        <w:tc>
          <w:tcPr>
            <w:tcW w:w="0" w:type="auto"/>
            <w:tcBorders>
              <w:top w:val="nil"/>
              <w:left w:val="nil"/>
              <w:bottom w:val="single" w:sz="4" w:space="0" w:color="auto"/>
              <w:right w:val="single" w:sz="8" w:space="0" w:color="auto"/>
            </w:tcBorders>
            <w:shd w:val="clear" w:color="auto" w:fill="auto"/>
            <w:noWrap/>
            <w:vAlign w:val="bottom"/>
            <w:hideMark/>
          </w:tcPr>
          <w:p w14:paraId="398E2224" w14:textId="77777777" w:rsidR="00A94F5F" w:rsidRPr="00A94F5F" w:rsidRDefault="00A94F5F" w:rsidP="00A94F5F">
            <w:pPr>
              <w:jc w:val="center"/>
              <w:rPr>
                <w:sz w:val="22"/>
                <w:szCs w:val="22"/>
              </w:rPr>
            </w:pPr>
            <w:r w:rsidRPr="00A94F5F">
              <w:rPr>
                <w:sz w:val="22"/>
                <w:szCs w:val="22"/>
              </w:rPr>
              <w:t xml:space="preserve">4,585.92 </w:t>
            </w:r>
          </w:p>
        </w:tc>
        <w:tc>
          <w:tcPr>
            <w:tcW w:w="0" w:type="auto"/>
            <w:vAlign w:val="center"/>
            <w:hideMark/>
          </w:tcPr>
          <w:p w14:paraId="1CC09AB8" w14:textId="77777777" w:rsidR="00A94F5F" w:rsidRPr="00A94F5F" w:rsidRDefault="00A94F5F" w:rsidP="00A94F5F"/>
        </w:tc>
      </w:tr>
      <w:tr w:rsidR="00A94F5F" w:rsidRPr="00A94F5F" w14:paraId="46E573D6" w14:textId="77777777" w:rsidTr="00A94F5F">
        <w:trPr>
          <w:trHeight w:val="315"/>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EE109C4" w14:textId="77777777" w:rsidR="00A94F5F" w:rsidRPr="00A94F5F" w:rsidRDefault="00A94F5F" w:rsidP="00A94F5F">
            <w:pPr>
              <w:rPr>
                <w:sz w:val="22"/>
                <w:szCs w:val="22"/>
                <w:lang w:val="ru-RU"/>
              </w:rPr>
            </w:pPr>
            <w:r w:rsidRPr="00A94F5F">
              <w:rPr>
                <w:sz w:val="22"/>
                <w:szCs w:val="22"/>
                <w:lang w:val="ru-RU"/>
              </w:rPr>
              <w:t>Чишћење у вештачки подигнитим састојинама (527)</w:t>
            </w:r>
          </w:p>
        </w:tc>
        <w:tc>
          <w:tcPr>
            <w:tcW w:w="0" w:type="auto"/>
            <w:tcBorders>
              <w:top w:val="nil"/>
              <w:left w:val="nil"/>
              <w:bottom w:val="nil"/>
              <w:right w:val="single" w:sz="4" w:space="0" w:color="auto"/>
            </w:tcBorders>
            <w:shd w:val="clear" w:color="auto" w:fill="auto"/>
            <w:noWrap/>
            <w:vAlign w:val="center"/>
            <w:hideMark/>
          </w:tcPr>
          <w:p w14:paraId="3A40550F" w14:textId="77777777" w:rsidR="00A94F5F" w:rsidRPr="00A94F5F" w:rsidRDefault="00A94F5F" w:rsidP="00A94F5F">
            <w:pPr>
              <w:jc w:val="center"/>
              <w:rPr>
                <w:sz w:val="22"/>
                <w:szCs w:val="22"/>
              </w:rPr>
            </w:pPr>
            <w:r w:rsidRPr="00A94F5F">
              <w:rPr>
                <w:sz w:val="22"/>
                <w:szCs w:val="22"/>
              </w:rPr>
              <w:t>0.52</w:t>
            </w:r>
          </w:p>
        </w:tc>
        <w:tc>
          <w:tcPr>
            <w:tcW w:w="0" w:type="auto"/>
            <w:tcBorders>
              <w:top w:val="nil"/>
              <w:left w:val="nil"/>
              <w:bottom w:val="nil"/>
              <w:right w:val="single" w:sz="4" w:space="0" w:color="auto"/>
            </w:tcBorders>
            <w:shd w:val="clear" w:color="auto" w:fill="auto"/>
            <w:noWrap/>
            <w:vAlign w:val="bottom"/>
            <w:hideMark/>
          </w:tcPr>
          <w:p w14:paraId="510BE469" w14:textId="77777777" w:rsidR="00A94F5F" w:rsidRPr="00A94F5F" w:rsidRDefault="00A94F5F" w:rsidP="00A94F5F">
            <w:pPr>
              <w:jc w:val="center"/>
              <w:rPr>
                <w:sz w:val="22"/>
                <w:szCs w:val="22"/>
              </w:rPr>
            </w:pPr>
            <w:r w:rsidRPr="00A94F5F">
              <w:rPr>
                <w:sz w:val="22"/>
                <w:szCs w:val="22"/>
              </w:rPr>
              <w:t>42,772.36</w:t>
            </w:r>
          </w:p>
        </w:tc>
        <w:tc>
          <w:tcPr>
            <w:tcW w:w="0" w:type="auto"/>
            <w:tcBorders>
              <w:top w:val="nil"/>
              <w:left w:val="nil"/>
              <w:bottom w:val="nil"/>
              <w:right w:val="single" w:sz="8" w:space="0" w:color="auto"/>
            </w:tcBorders>
            <w:shd w:val="clear" w:color="auto" w:fill="auto"/>
            <w:noWrap/>
            <w:vAlign w:val="bottom"/>
            <w:hideMark/>
          </w:tcPr>
          <w:p w14:paraId="50466051" w14:textId="77777777" w:rsidR="00A94F5F" w:rsidRPr="00A94F5F" w:rsidRDefault="00A94F5F" w:rsidP="00A94F5F">
            <w:pPr>
              <w:jc w:val="center"/>
              <w:rPr>
                <w:sz w:val="22"/>
                <w:szCs w:val="22"/>
              </w:rPr>
            </w:pPr>
            <w:r w:rsidRPr="00A94F5F">
              <w:rPr>
                <w:sz w:val="22"/>
                <w:szCs w:val="22"/>
              </w:rPr>
              <w:t xml:space="preserve">22,027.77 </w:t>
            </w:r>
          </w:p>
        </w:tc>
        <w:tc>
          <w:tcPr>
            <w:tcW w:w="0" w:type="auto"/>
            <w:vAlign w:val="center"/>
            <w:hideMark/>
          </w:tcPr>
          <w:p w14:paraId="36E9EAE7" w14:textId="77777777" w:rsidR="00A94F5F" w:rsidRPr="00A94F5F" w:rsidRDefault="00A94F5F" w:rsidP="00A94F5F"/>
        </w:tc>
      </w:tr>
      <w:tr w:rsidR="00A94F5F" w:rsidRPr="00A94F5F" w14:paraId="702AA022" w14:textId="77777777" w:rsidTr="00A94F5F">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B99C35D" w14:textId="77777777" w:rsidR="00A94F5F" w:rsidRPr="00A94F5F" w:rsidRDefault="00A94F5F" w:rsidP="00A94F5F">
            <w:pPr>
              <w:jc w:val="center"/>
              <w:rPr>
                <w:b/>
                <w:bCs/>
                <w:i/>
                <w:iCs/>
                <w:sz w:val="22"/>
                <w:szCs w:val="22"/>
              </w:rPr>
            </w:pPr>
            <w:r w:rsidRPr="00A94F5F">
              <w:rPr>
                <w:b/>
                <w:bCs/>
                <w:i/>
                <w:iCs/>
                <w:sz w:val="22"/>
                <w:szCs w:val="22"/>
              </w:rPr>
              <w:t>УКУПНО ЗА ГАЗДИНСКУ ЈЕДИНИЦУ</w:t>
            </w:r>
          </w:p>
        </w:tc>
        <w:tc>
          <w:tcPr>
            <w:tcW w:w="0" w:type="auto"/>
            <w:tcBorders>
              <w:top w:val="single" w:sz="8" w:space="0" w:color="auto"/>
              <w:left w:val="nil"/>
              <w:bottom w:val="single" w:sz="8" w:space="0" w:color="auto"/>
              <w:right w:val="single" w:sz="8" w:space="0" w:color="auto"/>
            </w:tcBorders>
            <w:shd w:val="clear" w:color="000000" w:fill="C0C0C0"/>
            <w:noWrap/>
            <w:vAlign w:val="center"/>
            <w:hideMark/>
          </w:tcPr>
          <w:p w14:paraId="04E8B2D6" w14:textId="77777777" w:rsidR="00A94F5F" w:rsidRPr="00A94F5F" w:rsidRDefault="00A94F5F" w:rsidP="00A94F5F">
            <w:pPr>
              <w:jc w:val="center"/>
              <w:rPr>
                <w:b/>
                <w:bCs/>
                <w:i/>
                <w:iCs/>
                <w:sz w:val="22"/>
                <w:szCs w:val="22"/>
              </w:rPr>
            </w:pPr>
            <w:r w:rsidRPr="00A94F5F">
              <w:rPr>
                <w:b/>
                <w:bCs/>
                <w:i/>
                <w:iCs/>
                <w:sz w:val="22"/>
                <w:szCs w:val="22"/>
              </w:rPr>
              <w:t>245.25</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14:paraId="6E216C85" w14:textId="77777777" w:rsidR="00A94F5F" w:rsidRPr="00A94F5F" w:rsidRDefault="00A94F5F" w:rsidP="00A94F5F">
            <w:pPr>
              <w:rPr>
                <w:sz w:val="22"/>
                <w:szCs w:val="22"/>
              </w:rPr>
            </w:pPr>
            <w:r w:rsidRPr="00A94F5F">
              <w:rPr>
                <w:sz w:val="22"/>
                <w:szCs w:val="22"/>
              </w:rPr>
              <w:t> </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14:paraId="134D0DAD" w14:textId="77777777" w:rsidR="00A94F5F" w:rsidRPr="00A94F5F" w:rsidRDefault="00A94F5F" w:rsidP="00A94F5F">
            <w:pPr>
              <w:jc w:val="center"/>
              <w:rPr>
                <w:b/>
                <w:bCs/>
                <w:i/>
                <w:iCs/>
                <w:sz w:val="22"/>
                <w:szCs w:val="22"/>
              </w:rPr>
            </w:pPr>
            <w:r w:rsidRPr="00A94F5F">
              <w:rPr>
                <w:b/>
                <w:bCs/>
                <w:i/>
                <w:iCs/>
                <w:sz w:val="22"/>
                <w:szCs w:val="22"/>
              </w:rPr>
              <w:t xml:space="preserve">2,810,934.41 </w:t>
            </w:r>
          </w:p>
        </w:tc>
        <w:tc>
          <w:tcPr>
            <w:tcW w:w="0" w:type="auto"/>
            <w:vAlign w:val="center"/>
            <w:hideMark/>
          </w:tcPr>
          <w:p w14:paraId="0E1253EF" w14:textId="77777777" w:rsidR="00A94F5F" w:rsidRPr="00A94F5F" w:rsidRDefault="00A94F5F" w:rsidP="00A94F5F"/>
        </w:tc>
      </w:tr>
    </w:tbl>
    <w:p w14:paraId="2204F001" w14:textId="77777777" w:rsidR="000A54B7"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lang w:val="sr-Cyrl-CS"/>
        </w:rPr>
      </w:pPr>
    </w:p>
    <w:p w14:paraId="32780EDC" w14:textId="77777777" w:rsidR="00D97338" w:rsidRPr="00D33B57" w:rsidRDefault="00D97338"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17365D" w:themeColor="text2" w:themeShade="BF"/>
          <w:lang w:val="sr-Cyrl-CS"/>
        </w:rPr>
      </w:pPr>
    </w:p>
    <w:p w14:paraId="42DEE61D" w14:textId="77777777"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r w:rsidRPr="000F7BC6">
        <w:rPr>
          <w:b/>
          <w:i/>
          <w:sz w:val="24"/>
          <w:szCs w:val="24"/>
          <w:lang w:val="sr-Cyrl-CS"/>
        </w:rPr>
        <w:t>9.2.3.3. Трошкови заштите шума</w:t>
      </w:r>
    </w:p>
    <w:p w14:paraId="7C2EB85A" w14:textId="77777777" w:rsidR="00870F26" w:rsidRPr="007945BB" w:rsidRDefault="00870F26"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27636263" w14:textId="0ABCDA38" w:rsidR="00C93F56" w:rsidRPr="006E3E17" w:rsidRDefault="000A54B7" w:rsidP="006E3E17">
      <w:pPr>
        <w:jc w:val="center"/>
        <w:rPr>
          <w:b/>
          <w:bCs/>
          <w:sz w:val="22"/>
          <w:szCs w:val="22"/>
          <w:lang w:val="ru-RU"/>
        </w:rPr>
      </w:pPr>
      <w:r w:rsidRPr="007945BB">
        <w:rPr>
          <w:bCs/>
          <w:sz w:val="24"/>
          <w:szCs w:val="24"/>
          <w:lang w:val="sr-Cyrl-CS"/>
        </w:rPr>
        <w:t>Трошкови на заштити шума у ГЈ ''</w:t>
      </w:r>
      <w:r w:rsidR="00A94F5F">
        <w:rPr>
          <w:bCs/>
          <w:sz w:val="24"/>
          <w:szCs w:val="24"/>
          <w:lang w:val="sr-Cyrl-RS"/>
        </w:rPr>
        <w:t>Жељин</w:t>
      </w:r>
      <w:r w:rsidR="007D3CA7" w:rsidRPr="007945BB">
        <w:rPr>
          <w:bCs/>
          <w:sz w:val="24"/>
          <w:szCs w:val="24"/>
          <w:lang w:val="sr-Cyrl-CS"/>
        </w:rPr>
        <w:t>"</w:t>
      </w:r>
      <w:r w:rsidR="009B6268" w:rsidRPr="007945BB">
        <w:rPr>
          <w:bCs/>
          <w:sz w:val="24"/>
          <w:szCs w:val="24"/>
          <w:lang w:val="sr-Cyrl-CS"/>
        </w:rPr>
        <w:t xml:space="preserve"> </w:t>
      </w:r>
      <w:r w:rsidR="0029372D" w:rsidRPr="007945BB">
        <w:rPr>
          <w:bCs/>
          <w:sz w:val="24"/>
          <w:szCs w:val="24"/>
          <w:lang w:val="sr-Cyrl-CS"/>
        </w:rPr>
        <w:t xml:space="preserve">годишње </w:t>
      </w:r>
      <w:r w:rsidR="00A079B0" w:rsidRPr="007945BB">
        <w:rPr>
          <w:bCs/>
          <w:sz w:val="24"/>
          <w:szCs w:val="24"/>
          <w:lang w:val="sr-Cyrl-CS"/>
        </w:rPr>
        <w:t>су</w:t>
      </w:r>
      <w:r w:rsidR="006E3E17">
        <w:rPr>
          <w:bCs/>
          <w:sz w:val="24"/>
          <w:szCs w:val="24"/>
          <w:lang w:val="sr-Cyrl-CS"/>
        </w:rPr>
        <w:t xml:space="preserve"> </w:t>
      </w:r>
      <w:r w:rsidR="00A079B0" w:rsidRPr="007945BB">
        <w:rPr>
          <w:bCs/>
          <w:sz w:val="24"/>
          <w:szCs w:val="24"/>
          <w:lang w:val="sr-Cyrl-CS"/>
        </w:rPr>
        <w:t xml:space="preserve"> </w:t>
      </w:r>
      <w:r w:rsidR="006E3E17" w:rsidRPr="006E3E17">
        <w:rPr>
          <w:sz w:val="22"/>
          <w:szCs w:val="22"/>
          <w:lang w:val="ru-RU"/>
        </w:rPr>
        <w:t>935,369.60</w:t>
      </w:r>
      <w:r w:rsidR="006E3E17">
        <w:rPr>
          <w:b/>
          <w:bCs/>
          <w:sz w:val="22"/>
          <w:szCs w:val="22"/>
          <w:lang w:val="ru-RU"/>
        </w:rPr>
        <w:t xml:space="preserve"> </w:t>
      </w:r>
      <w:r w:rsidR="00C93F56" w:rsidRPr="007945BB">
        <w:rPr>
          <w:bCs/>
          <w:sz w:val="22"/>
          <w:szCs w:val="22"/>
          <w:lang w:val="ru-RU"/>
        </w:rPr>
        <w:t>дин.</w:t>
      </w:r>
    </w:p>
    <w:p w14:paraId="2AC23606" w14:textId="77777777" w:rsidR="002007E4" w:rsidRDefault="002007E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2"/>
          <w:szCs w:val="22"/>
          <w:lang w:val="sr-Cyrl-CS"/>
        </w:rPr>
      </w:pPr>
    </w:p>
    <w:p w14:paraId="0BB8E72C" w14:textId="77777777" w:rsidR="00E03B17" w:rsidRDefault="00E03B1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2"/>
          <w:szCs w:val="22"/>
          <w:lang w:val="sr-Cyrl-CS"/>
        </w:rPr>
      </w:pPr>
    </w:p>
    <w:p w14:paraId="28537277" w14:textId="77777777" w:rsidR="00325804" w:rsidRDefault="0032580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2"/>
          <w:szCs w:val="22"/>
          <w:lang w:val="sr-Cyrl-CS"/>
        </w:rPr>
      </w:pPr>
    </w:p>
    <w:p w14:paraId="561716A0" w14:textId="77777777" w:rsidR="00325804" w:rsidRDefault="0032580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2"/>
          <w:szCs w:val="22"/>
          <w:lang w:val="sr-Cyrl-CS"/>
        </w:rPr>
      </w:pPr>
    </w:p>
    <w:p w14:paraId="7B570D01" w14:textId="77777777" w:rsidR="00325804" w:rsidRDefault="0032580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2"/>
          <w:szCs w:val="22"/>
          <w:lang w:val="sr-Cyrl-CS"/>
        </w:rPr>
      </w:pPr>
    </w:p>
    <w:p w14:paraId="44CDFDA1" w14:textId="77777777" w:rsidR="000A54B7" w:rsidRPr="000F7BC6" w:rsidRDefault="005B7F2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r w:rsidRPr="000F7BC6">
        <w:rPr>
          <w:b/>
          <w:i/>
          <w:sz w:val="24"/>
          <w:szCs w:val="24"/>
          <w:lang w:val="sr-Cyrl-CS"/>
        </w:rPr>
        <w:t>9.2.3.4. Трошкови изградњ</w:t>
      </w:r>
      <w:r w:rsidRPr="000F7BC6">
        <w:rPr>
          <w:b/>
          <w:i/>
          <w:sz w:val="24"/>
          <w:szCs w:val="24"/>
        </w:rPr>
        <w:t>e</w:t>
      </w:r>
      <w:r w:rsidR="000A54B7" w:rsidRPr="000F7BC6">
        <w:rPr>
          <w:b/>
          <w:i/>
          <w:sz w:val="24"/>
          <w:szCs w:val="24"/>
          <w:lang w:val="sr-Cyrl-CS"/>
        </w:rPr>
        <w:t xml:space="preserve"> и одржавањ</w:t>
      </w:r>
      <w:r w:rsidRPr="000F7BC6">
        <w:rPr>
          <w:b/>
          <w:i/>
          <w:sz w:val="24"/>
          <w:szCs w:val="24"/>
        </w:rPr>
        <w:t>a</w:t>
      </w:r>
      <w:r w:rsidR="000A54B7" w:rsidRPr="000F7BC6">
        <w:rPr>
          <w:b/>
          <w:i/>
          <w:sz w:val="24"/>
          <w:szCs w:val="24"/>
          <w:lang w:val="sr-Cyrl-CS"/>
        </w:rPr>
        <w:t xml:space="preserve"> шумских саобраћајница</w:t>
      </w:r>
    </w:p>
    <w:p w14:paraId="2D87F22A" w14:textId="77777777" w:rsidR="00E03B17" w:rsidRDefault="00E03B1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color w:val="17365D" w:themeColor="text2" w:themeShade="BF"/>
          <w:sz w:val="26"/>
          <w:szCs w:val="26"/>
          <w:lang w:val="sr-Cyrl-CS"/>
        </w:rPr>
      </w:pPr>
    </w:p>
    <w:tbl>
      <w:tblPr>
        <w:tblW w:w="7200" w:type="dxa"/>
        <w:jc w:val="center"/>
        <w:tblLook w:val="04A0" w:firstRow="1" w:lastRow="0" w:firstColumn="1" w:lastColumn="0" w:noHBand="0" w:noVBand="1"/>
      </w:tblPr>
      <w:tblGrid>
        <w:gridCol w:w="2600"/>
        <w:gridCol w:w="1480"/>
        <w:gridCol w:w="1460"/>
        <w:gridCol w:w="1660"/>
      </w:tblGrid>
      <w:tr w:rsidR="00231D9B" w:rsidRPr="00231D9B" w14:paraId="5CC65D64" w14:textId="77777777" w:rsidTr="00231D9B">
        <w:trPr>
          <w:trHeight w:val="555"/>
          <w:jc w:val="center"/>
        </w:trPr>
        <w:tc>
          <w:tcPr>
            <w:tcW w:w="260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920F9A" w14:textId="77777777" w:rsidR="00231D9B" w:rsidRPr="00231D9B" w:rsidRDefault="00231D9B" w:rsidP="00231D9B">
            <w:pPr>
              <w:jc w:val="center"/>
              <w:rPr>
                <w:b/>
                <w:bCs/>
                <w:sz w:val="22"/>
                <w:szCs w:val="22"/>
              </w:rPr>
            </w:pPr>
            <w:r w:rsidRPr="00231D9B">
              <w:rPr>
                <w:b/>
                <w:bCs/>
                <w:sz w:val="22"/>
                <w:szCs w:val="22"/>
              </w:rPr>
              <w:t>Врста рада</w:t>
            </w:r>
          </w:p>
        </w:tc>
        <w:tc>
          <w:tcPr>
            <w:tcW w:w="1480" w:type="dxa"/>
            <w:tcBorders>
              <w:top w:val="single" w:sz="4" w:space="0" w:color="auto"/>
              <w:left w:val="nil"/>
              <w:bottom w:val="single" w:sz="4" w:space="0" w:color="auto"/>
              <w:right w:val="single" w:sz="4" w:space="0" w:color="auto"/>
            </w:tcBorders>
            <w:shd w:val="clear" w:color="000000" w:fill="C0C0C0"/>
            <w:noWrap/>
            <w:vAlign w:val="center"/>
            <w:hideMark/>
          </w:tcPr>
          <w:p w14:paraId="446D734B" w14:textId="77777777" w:rsidR="00231D9B" w:rsidRPr="00231D9B" w:rsidRDefault="00231D9B" w:rsidP="00231D9B">
            <w:pPr>
              <w:jc w:val="center"/>
              <w:rPr>
                <w:b/>
                <w:bCs/>
                <w:sz w:val="22"/>
                <w:szCs w:val="22"/>
              </w:rPr>
            </w:pPr>
            <w:r w:rsidRPr="00231D9B">
              <w:rPr>
                <w:b/>
                <w:bCs/>
                <w:sz w:val="22"/>
                <w:szCs w:val="22"/>
              </w:rPr>
              <w:t>км/бр</w:t>
            </w:r>
          </w:p>
        </w:tc>
        <w:tc>
          <w:tcPr>
            <w:tcW w:w="1460" w:type="dxa"/>
            <w:tcBorders>
              <w:top w:val="single" w:sz="4" w:space="0" w:color="auto"/>
              <w:left w:val="nil"/>
              <w:bottom w:val="single" w:sz="4" w:space="0" w:color="auto"/>
              <w:right w:val="single" w:sz="4" w:space="0" w:color="auto"/>
            </w:tcBorders>
            <w:shd w:val="clear" w:color="000000" w:fill="C0C0C0"/>
            <w:vAlign w:val="center"/>
            <w:hideMark/>
          </w:tcPr>
          <w:p w14:paraId="35ECD0E6" w14:textId="77777777" w:rsidR="00231D9B" w:rsidRPr="00231D9B" w:rsidRDefault="00231D9B" w:rsidP="00231D9B">
            <w:pPr>
              <w:jc w:val="center"/>
              <w:rPr>
                <w:b/>
                <w:bCs/>
                <w:sz w:val="22"/>
                <w:szCs w:val="22"/>
              </w:rPr>
            </w:pPr>
            <w:r w:rsidRPr="00231D9B">
              <w:rPr>
                <w:b/>
                <w:bCs/>
                <w:sz w:val="22"/>
                <w:szCs w:val="22"/>
              </w:rPr>
              <w:t xml:space="preserve">Јед. цена </w:t>
            </w:r>
            <w:proofErr w:type="gramStart"/>
            <w:r w:rsidRPr="00231D9B">
              <w:rPr>
                <w:b/>
                <w:bCs/>
                <w:sz w:val="22"/>
                <w:szCs w:val="22"/>
              </w:rPr>
              <w:t>дин./</w:t>
            </w:r>
            <w:proofErr w:type="gramEnd"/>
            <w:r w:rsidRPr="00231D9B">
              <w:rPr>
                <w:b/>
                <w:bCs/>
                <w:sz w:val="22"/>
                <w:szCs w:val="22"/>
              </w:rPr>
              <w:t>км</w:t>
            </w:r>
          </w:p>
        </w:tc>
        <w:tc>
          <w:tcPr>
            <w:tcW w:w="1660" w:type="dxa"/>
            <w:tcBorders>
              <w:top w:val="single" w:sz="4" w:space="0" w:color="auto"/>
              <w:left w:val="nil"/>
              <w:bottom w:val="single" w:sz="4" w:space="0" w:color="auto"/>
              <w:right w:val="single" w:sz="4" w:space="0" w:color="auto"/>
            </w:tcBorders>
            <w:shd w:val="clear" w:color="000000" w:fill="C0C0C0"/>
            <w:noWrap/>
            <w:vAlign w:val="center"/>
            <w:hideMark/>
          </w:tcPr>
          <w:p w14:paraId="5916DA6D" w14:textId="77777777" w:rsidR="00231D9B" w:rsidRPr="00231D9B" w:rsidRDefault="00231D9B" w:rsidP="00231D9B">
            <w:pPr>
              <w:jc w:val="center"/>
              <w:rPr>
                <w:b/>
                <w:bCs/>
                <w:sz w:val="22"/>
                <w:szCs w:val="22"/>
              </w:rPr>
            </w:pPr>
            <w:r w:rsidRPr="00231D9B">
              <w:rPr>
                <w:b/>
                <w:bCs/>
                <w:sz w:val="22"/>
                <w:szCs w:val="22"/>
              </w:rPr>
              <w:t>Сведа дин.</w:t>
            </w:r>
          </w:p>
        </w:tc>
      </w:tr>
      <w:tr w:rsidR="00231D9B" w:rsidRPr="00231D9B" w14:paraId="55204CD1" w14:textId="77777777" w:rsidTr="00231D9B">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0F99E58" w14:textId="77777777" w:rsidR="00231D9B" w:rsidRPr="00231D9B" w:rsidRDefault="00231D9B" w:rsidP="00231D9B">
            <w:pPr>
              <w:rPr>
                <w:sz w:val="22"/>
                <w:szCs w:val="22"/>
              </w:rPr>
            </w:pPr>
            <w:r w:rsidRPr="00231D9B">
              <w:rPr>
                <w:sz w:val="22"/>
                <w:szCs w:val="22"/>
              </w:rPr>
              <w:t xml:space="preserve">Одржавање ш. путева </w:t>
            </w:r>
          </w:p>
        </w:tc>
        <w:tc>
          <w:tcPr>
            <w:tcW w:w="1480" w:type="dxa"/>
            <w:tcBorders>
              <w:top w:val="nil"/>
              <w:left w:val="nil"/>
              <w:bottom w:val="single" w:sz="4" w:space="0" w:color="auto"/>
              <w:right w:val="single" w:sz="4" w:space="0" w:color="auto"/>
            </w:tcBorders>
            <w:shd w:val="clear" w:color="auto" w:fill="auto"/>
            <w:noWrap/>
            <w:vAlign w:val="center"/>
            <w:hideMark/>
          </w:tcPr>
          <w:p w14:paraId="433C67B7" w14:textId="77777777" w:rsidR="00231D9B" w:rsidRPr="00231D9B" w:rsidRDefault="00231D9B" w:rsidP="00231D9B">
            <w:pPr>
              <w:jc w:val="right"/>
              <w:rPr>
                <w:sz w:val="22"/>
                <w:szCs w:val="22"/>
              </w:rPr>
            </w:pPr>
            <w:r w:rsidRPr="00231D9B">
              <w:rPr>
                <w:sz w:val="22"/>
                <w:szCs w:val="22"/>
              </w:rPr>
              <w:t>5.702</w:t>
            </w:r>
          </w:p>
        </w:tc>
        <w:tc>
          <w:tcPr>
            <w:tcW w:w="1460" w:type="dxa"/>
            <w:tcBorders>
              <w:top w:val="nil"/>
              <w:left w:val="nil"/>
              <w:bottom w:val="single" w:sz="4" w:space="0" w:color="auto"/>
              <w:right w:val="single" w:sz="4" w:space="0" w:color="auto"/>
            </w:tcBorders>
            <w:shd w:val="clear" w:color="auto" w:fill="auto"/>
            <w:noWrap/>
            <w:vAlign w:val="center"/>
            <w:hideMark/>
          </w:tcPr>
          <w:p w14:paraId="7F63B7D6" w14:textId="77777777" w:rsidR="00231D9B" w:rsidRPr="00231D9B" w:rsidRDefault="00231D9B" w:rsidP="00231D9B">
            <w:pPr>
              <w:jc w:val="right"/>
              <w:rPr>
                <w:sz w:val="22"/>
                <w:szCs w:val="22"/>
              </w:rPr>
            </w:pPr>
            <w:r w:rsidRPr="00231D9B">
              <w:rPr>
                <w:sz w:val="22"/>
                <w:szCs w:val="22"/>
              </w:rPr>
              <w:t>500,000.00</w:t>
            </w:r>
          </w:p>
        </w:tc>
        <w:tc>
          <w:tcPr>
            <w:tcW w:w="1660" w:type="dxa"/>
            <w:tcBorders>
              <w:top w:val="nil"/>
              <w:left w:val="nil"/>
              <w:bottom w:val="single" w:sz="4" w:space="0" w:color="auto"/>
              <w:right w:val="single" w:sz="4" w:space="0" w:color="auto"/>
            </w:tcBorders>
            <w:shd w:val="clear" w:color="auto" w:fill="auto"/>
            <w:noWrap/>
            <w:vAlign w:val="center"/>
            <w:hideMark/>
          </w:tcPr>
          <w:p w14:paraId="2F907D36" w14:textId="77777777" w:rsidR="00231D9B" w:rsidRPr="00231D9B" w:rsidRDefault="00231D9B" w:rsidP="00231D9B">
            <w:pPr>
              <w:jc w:val="right"/>
              <w:rPr>
                <w:sz w:val="22"/>
                <w:szCs w:val="22"/>
              </w:rPr>
            </w:pPr>
            <w:r w:rsidRPr="00231D9B">
              <w:rPr>
                <w:sz w:val="22"/>
                <w:szCs w:val="22"/>
              </w:rPr>
              <w:t>2,851,000.00</w:t>
            </w:r>
          </w:p>
        </w:tc>
      </w:tr>
      <w:tr w:rsidR="00231D9B" w:rsidRPr="00231D9B" w14:paraId="2695CE2B" w14:textId="77777777" w:rsidTr="00231D9B">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32FE3B6" w14:textId="77777777" w:rsidR="00231D9B" w:rsidRPr="00231D9B" w:rsidRDefault="00231D9B" w:rsidP="00231D9B">
            <w:pPr>
              <w:rPr>
                <w:sz w:val="22"/>
                <w:szCs w:val="22"/>
              </w:rPr>
            </w:pPr>
            <w:r w:rsidRPr="00231D9B">
              <w:rPr>
                <w:sz w:val="22"/>
                <w:szCs w:val="22"/>
              </w:rPr>
              <w:t>Реконструкција ш. путева</w:t>
            </w:r>
          </w:p>
        </w:tc>
        <w:tc>
          <w:tcPr>
            <w:tcW w:w="1480" w:type="dxa"/>
            <w:tcBorders>
              <w:top w:val="nil"/>
              <w:left w:val="nil"/>
              <w:bottom w:val="single" w:sz="4" w:space="0" w:color="auto"/>
              <w:right w:val="single" w:sz="4" w:space="0" w:color="auto"/>
            </w:tcBorders>
            <w:shd w:val="clear" w:color="auto" w:fill="auto"/>
            <w:noWrap/>
            <w:vAlign w:val="center"/>
            <w:hideMark/>
          </w:tcPr>
          <w:p w14:paraId="6F3FABA2" w14:textId="77777777" w:rsidR="00231D9B" w:rsidRPr="00231D9B" w:rsidRDefault="00231D9B" w:rsidP="00231D9B">
            <w:pPr>
              <w:jc w:val="right"/>
              <w:rPr>
                <w:sz w:val="22"/>
                <w:szCs w:val="22"/>
              </w:rPr>
            </w:pPr>
            <w:r w:rsidRPr="00231D9B">
              <w:rPr>
                <w:sz w:val="22"/>
                <w:szCs w:val="22"/>
              </w:rPr>
              <w:t>0.974</w:t>
            </w:r>
          </w:p>
        </w:tc>
        <w:tc>
          <w:tcPr>
            <w:tcW w:w="1460" w:type="dxa"/>
            <w:tcBorders>
              <w:top w:val="nil"/>
              <w:left w:val="nil"/>
              <w:bottom w:val="single" w:sz="4" w:space="0" w:color="auto"/>
              <w:right w:val="single" w:sz="4" w:space="0" w:color="auto"/>
            </w:tcBorders>
            <w:shd w:val="clear" w:color="auto" w:fill="auto"/>
            <w:noWrap/>
            <w:vAlign w:val="center"/>
            <w:hideMark/>
          </w:tcPr>
          <w:p w14:paraId="78A862FB" w14:textId="77777777" w:rsidR="00231D9B" w:rsidRPr="00231D9B" w:rsidRDefault="00231D9B" w:rsidP="00231D9B">
            <w:pPr>
              <w:jc w:val="right"/>
              <w:rPr>
                <w:sz w:val="22"/>
                <w:szCs w:val="22"/>
              </w:rPr>
            </w:pPr>
            <w:r w:rsidRPr="00231D9B">
              <w:rPr>
                <w:sz w:val="22"/>
                <w:szCs w:val="22"/>
              </w:rPr>
              <w:t>3,500,000.00</w:t>
            </w:r>
          </w:p>
        </w:tc>
        <w:tc>
          <w:tcPr>
            <w:tcW w:w="1660" w:type="dxa"/>
            <w:tcBorders>
              <w:top w:val="nil"/>
              <w:left w:val="nil"/>
              <w:bottom w:val="single" w:sz="4" w:space="0" w:color="auto"/>
              <w:right w:val="single" w:sz="4" w:space="0" w:color="auto"/>
            </w:tcBorders>
            <w:shd w:val="clear" w:color="auto" w:fill="auto"/>
            <w:noWrap/>
            <w:vAlign w:val="center"/>
            <w:hideMark/>
          </w:tcPr>
          <w:p w14:paraId="6EEA1E35" w14:textId="77777777" w:rsidR="00231D9B" w:rsidRPr="00231D9B" w:rsidRDefault="00231D9B" w:rsidP="00231D9B">
            <w:pPr>
              <w:jc w:val="right"/>
              <w:rPr>
                <w:sz w:val="22"/>
                <w:szCs w:val="22"/>
              </w:rPr>
            </w:pPr>
            <w:r w:rsidRPr="00231D9B">
              <w:rPr>
                <w:sz w:val="22"/>
                <w:szCs w:val="22"/>
              </w:rPr>
              <w:t>3,409,000.00</w:t>
            </w:r>
          </w:p>
        </w:tc>
      </w:tr>
      <w:tr w:rsidR="00231D9B" w:rsidRPr="00231D9B" w14:paraId="3BECC74B" w14:textId="77777777" w:rsidTr="00231D9B">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C130549" w14:textId="77777777" w:rsidR="00231D9B" w:rsidRPr="00231D9B" w:rsidRDefault="00231D9B" w:rsidP="00231D9B">
            <w:pPr>
              <w:rPr>
                <w:sz w:val="22"/>
                <w:szCs w:val="22"/>
              </w:rPr>
            </w:pPr>
            <w:r w:rsidRPr="00231D9B">
              <w:rPr>
                <w:sz w:val="22"/>
                <w:szCs w:val="22"/>
              </w:rPr>
              <w:t>Изградња ш.путева</w:t>
            </w:r>
          </w:p>
        </w:tc>
        <w:tc>
          <w:tcPr>
            <w:tcW w:w="1480" w:type="dxa"/>
            <w:tcBorders>
              <w:top w:val="nil"/>
              <w:left w:val="nil"/>
              <w:bottom w:val="single" w:sz="4" w:space="0" w:color="auto"/>
              <w:right w:val="single" w:sz="4" w:space="0" w:color="auto"/>
            </w:tcBorders>
            <w:shd w:val="clear" w:color="auto" w:fill="auto"/>
            <w:noWrap/>
            <w:vAlign w:val="center"/>
            <w:hideMark/>
          </w:tcPr>
          <w:p w14:paraId="60BEAE2A" w14:textId="77777777" w:rsidR="00231D9B" w:rsidRPr="00231D9B" w:rsidRDefault="00231D9B" w:rsidP="00231D9B">
            <w:pPr>
              <w:jc w:val="right"/>
              <w:rPr>
                <w:sz w:val="22"/>
                <w:szCs w:val="22"/>
              </w:rPr>
            </w:pPr>
            <w:r w:rsidRPr="00231D9B">
              <w:rPr>
                <w:sz w:val="22"/>
                <w:szCs w:val="22"/>
              </w:rPr>
              <w:t>0.966</w:t>
            </w:r>
          </w:p>
        </w:tc>
        <w:tc>
          <w:tcPr>
            <w:tcW w:w="1460" w:type="dxa"/>
            <w:tcBorders>
              <w:top w:val="nil"/>
              <w:left w:val="nil"/>
              <w:bottom w:val="single" w:sz="4" w:space="0" w:color="auto"/>
              <w:right w:val="single" w:sz="4" w:space="0" w:color="auto"/>
            </w:tcBorders>
            <w:shd w:val="clear" w:color="auto" w:fill="auto"/>
            <w:noWrap/>
            <w:vAlign w:val="center"/>
            <w:hideMark/>
          </w:tcPr>
          <w:p w14:paraId="0E2C69A3" w14:textId="77777777" w:rsidR="00231D9B" w:rsidRPr="00231D9B" w:rsidRDefault="00231D9B" w:rsidP="00231D9B">
            <w:pPr>
              <w:jc w:val="right"/>
              <w:rPr>
                <w:sz w:val="22"/>
                <w:szCs w:val="22"/>
              </w:rPr>
            </w:pPr>
            <w:r w:rsidRPr="00231D9B">
              <w:rPr>
                <w:sz w:val="22"/>
                <w:szCs w:val="22"/>
              </w:rPr>
              <w:t>4,700,000.00</w:t>
            </w:r>
          </w:p>
        </w:tc>
        <w:tc>
          <w:tcPr>
            <w:tcW w:w="1660" w:type="dxa"/>
            <w:tcBorders>
              <w:top w:val="nil"/>
              <w:left w:val="nil"/>
              <w:bottom w:val="single" w:sz="4" w:space="0" w:color="auto"/>
              <w:right w:val="single" w:sz="4" w:space="0" w:color="auto"/>
            </w:tcBorders>
            <w:shd w:val="clear" w:color="auto" w:fill="auto"/>
            <w:noWrap/>
            <w:vAlign w:val="center"/>
            <w:hideMark/>
          </w:tcPr>
          <w:p w14:paraId="58DD46AA" w14:textId="77777777" w:rsidR="00231D9B" w:rsidRPr="00231D9B" w:rsidRDefault="00231D9B" w:rsidP="00231D9B">
            <w:pPr>
              <w:jc w:val="right"/>
              <w:rPr>
                <w:sz w:val="22"/>
                <w:szCs w:val="22"/>
              </w:rPr>
            </w:pPr>
            <w:r w:rsidRPr="00231D9B">
              <w:rPr>
                <w:sz w:val="22"/>
                <w:szCs w:val="22"/>
              </w:rPr>
              <w:t>4,540,200.00</w:t>
            </w:r>
          </w:p>
        </w:tc>
      </w:tr>
      <w:tr w:rsidR="00231D9B" w:rsidRPr="00231D9B" w14:paraId="2311688A" w14:textId="77777777" w:rsidTr="00231D9B">
        <w:trPr>
          <w:trHeight w:val="300"/>
          <w:jc w:val="center"/>
        </w:trPr>
        <w:tc>
          <w:tcPr>
            <w:tcW w:w="2600" w:type="dxa"/>
            <w:tcBorders>
              <w:top w:val="nil"/>
              <w:left w:val="single" w:sz="4" w:space="0" w:color="auto"/>
              <w:bottom w:val="single" w:sz="4" w:space="0" w:color="auto"/>
              <w:right w:val="single" w:sz="4" w:space="0" w:color="auto"/>
            </w:tcBorders>
            <w:shd w:val="clear" w:color="000000" w:fill="C0C0C0"/>
            <w:noWrap/>
            <w:vAlign w:val="center"/>
            <w:hideMark/>
          </w:tcPr>
          <w:p w14:paraId="05A6526E" w14:textId="77777777" w:rsidR="00231D9B" w:rsidRPr="00231D9B" w:rsidRDefault="00231D9B" w:rsidP="00231D9B">
            <w:pPr>
              <w:rPr>
                <w:b/>
                <w:bCs/>
                <w:sz w:val="22"/>
                <w:szCs w:val="22"/>
              </w:rPr>
            </w:pPr>
            <w:r w:rsidRPr="00231D9B">
              <w:rPr>
                <w:b/>
                <w:bCs/>
                <w:sz w:val="22"/>
                <w:szCs w:val="22"/>
              </w:rPr>
              <w:t>Укупно ГЈ</w:t>
            </w:r>
          </w:p>
        </w:tc>
        <w:tc>
          <w:tcPr>
            <w:tcW w:w="1480" w:type="dxa"/>
            <w:tcBorders>
              <w:top w:val="nil"/>
              <w:left w:val="nil"/>
              <w:bottom w:val="single" w:sz="4" w:space="0" w:color="auto"/>
              <w:right w:val="single" w:sz="4" w:space="0" w:color="auto"/>
            </w:tcBorders>
            <w:shd w:val="clear" w:color="000000" w:fill="C0C0C0"/>
            <w:noWrap/>
            <w:vAlign w:val="center"/>
            <w:hideMark/>
          </w:tcPr>
          <w:p w14:paraId="58B4F2B1" w14:textId="77777777" w:rsidR="00231D9B" w:rsidRPr="00231D9B" w:rsidRDefault="00231D9B" w:rsidP="00231D9B">
            <w:pPr>
              <w:jc w:val="right"/>
              <w:rPr>
                <w:b/>
                <w:bCs/>
                <w:sz w:val="22"/>
                <w:szCs w:val="22"/>
              </w:rPr>
            </w:pPr>
            <w:r w:rsidRPr="00231D9B">
              <w:rPr>
                <w:b/>
                <w:bCs/>
                <w:sz w:val="22"/>
                <w:szCs w:val="22"/>
              </w:rPr>
              <w:t>7.642</w:t>
            </w:r>
          </w:p>
        </w:tc>
        <w:tc>
          <w:tcPr>
            <w:tcW w:w="1460" w:type="dxa"/>
            <w:tcBorders>
              <w:top w:val="nil"/>
              <w:left w:val="nil"/>
              <w:bottom w:val="single" w:sz="4" w:space="0" w:color="auto"/>
              <w:right w:val="single" w:sz="4" w:space="0" w:color="auto"/>
            </w:tcBorders>
            <w:shd w:val="clear" w:color="000000" w:fill="C0C0C0"/>
            <w:noWrap/>
            <w:vAlign w:val="center"/>
            <w:hideMark/>
          </w:tcPr>
          <w:p w14:paraId="30CF5B00" w14:textId="77777777" w:rsidR="00231D9B" w:rsidRPr="00231D9B" w:rsidRDefault="00231D9B" w:rsidP="00231D9B">
            <w:pPr>
              <w:jc w:val="right"/>
              <w:rPr>
                <w:b/>
                <w:bCs/>
                <w:sz w:val="22"/>
                <w:szCs w:val="22"/>
              </w:rPr>
            </w:pPr>
            <w:r w:rsidRPr="00231D9B">
              <w:rPr>
                <w:b/>
                <w:bCs/>
                <w:sz w:val="22"/>
                <w:szCs w:val="22"/>
              </w:rPr>
              <w:t>1,413,268.78</w:t>
            </w:r>
          </w:p>
        </w:tc>
        <w:tc>
          <w:tcPr>
            <w:tcW w:w="1660" w:type="dxa"/>
            <w:tcBorders>
              <w:top w:val="nil"/>
              <w:left w:val="nil"/>
              <w:bottom w:val="single" w:sz="4" w:space="0" w:color="auto"/>
              <w:right w:val="single" w:sz="4" w:space="0" w:color="auto"/>
            </w:tcBorders>
            <w:shd w:val="clear" w:color="000000" w:fill="C0C0C0"/>
            <w:noWrap/>
            <w:vAlign w:val="center"/>
            <w:hideMark/>
          </w:tcPr>
          <w:p w14:paraId="1DE2DBA7" w14:textId="77777777" w:rsidR="00231D9B" w:rsidRPr="00231D9B" w:rsidRDefault="00231D9B" w:rsidP="00231D9B">
            <w:pPr>
              <w:jc w:val="right"/>
              <w:rPr>
                <w:b/>
                <w:bCs/>
                <w:sz w:val="22"/>
                <w:szCs w:val="22"/>
              </w:rPr>
            </w:pPr>
            <w:r w:rsidRPr="00231D9B">
              <w:rPr>
                <w:b/>
                <w:bCs/>
                <w:sz w:val="22"/>
                <w:szCs w:val="22"/>
              </w:rPr>
              <w:t>10,800,200.00</w:t>
            </w:r>
          </w:p>
        </w:tc>
      </w:tr>
    </w:tbl>
    <w:p w14:paraId="78AE0B47" w14:textId="77777777" w:rsidR="002007E4" w:rsidRPr="008A4C45" w:rsidRDefault="002007E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rPr>
      </w:pPr>
    </w:p>
    <w:p w14:paraId="47F38D7E" w14:textId="0E35615F"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3A1627">
        <w:rPr>
          <w:b/>
          <w:i/>
          <w:sz w:val="24"/>
          <w:szCs w:val="24"/>
          <w:lang w:val="sr-Cyrl-CS"/>
        </w:rPr>
        <w:t>9.2.3.5. Трошкови уређивања шума просечно годишње</w:t>
      </w:r>
    </w:p>
    <w:p w14:paraId="30E53AED" w14:textId="77777777" w:rsidR="00A37895" w:rsidRPr="003A1627" w:rsidRDefault="00A3789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p w14:paraId="6587E76C" w14:textId="42867594" w:rsidR="003A1627" w:rsidRDefault="003A162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tbl>
      <w:tblPr>
        <w:tblW w:w="7400" w:type="dxa"/>
        <w:jc w:val="center"/>
        <w:tblLook w:val="04A0" w:firstRow="1" w:lastRow="0" w:firstColumn="1" w:lastColumn="0" w:noHBand="0" w:noVBand="1"/>
      </w:tblPr>
      <w:tblGrid>
        <w:gridCol w:w="2660"/>
        <w:gridCol w:w="1520"/>
        <w:gridCol w:w="1500"/>
        <w:gridCol w:w="1720"/>
      </w:tblGrid>
      <w:tr w:rsidR="002458C3" w:rsidRPr="002458C3" w14:paraId="5EEA896C" w14:textId="77777777" w:rsidTr="002458C3">
        <w:trPr>
          <w:trHeight w:val="255"/>
          <w:jc w:val="center"/>
        </w:trPr>
        <w:tc>
          <w:tcPr>
            <w:tcW w:w="266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20A2577F" w14:textId="77777777" w:rsidR="002458C3" w:rsidRPr="002458C3" w:rsidRDefault="002458C3" w:rsidP="002458C3">
            <w:pPr>
              <w:jc w:val="center"/>
              <w:rPr>
                <w:b/>
                <w:bCs/>
                <w:sz w:val="22"/>
                <w:szCs w:val="22"/>
              </w:rPr>
            </w:pPr>
            <w:r w:rsidRPr="002458C3">
              <w:rPr>
                <w:b/>
                <w:bCs/>
                <w:sz w:val="22"/>
                <w:szCs w:val="22"/>
              </w:rPr>
              <w:t>Врста земљишта</w:t>
            </w:r>
          </w:p>
        </w:tc>
        <w:tc>
          <w:tcPr>
            <w:tcW w:w="1520" w:type="dxa"/>
            <w:tcBorders>
              <w:top w:val="single" w:sz="4" w:space="0" w:color="auto"/>
              <w:left w:val="nil"/>
              <w:bottom w:val="single" w:sz="4" w:space="0" w:color="auto"/>
              <w:right w:val="single" w:sz="4" w:space="0" w:color="auto"/>
            </w:tcBorders>
            <w:shd w:val="clear" w:color="000000" w:fill="C0C0C0"/>
            <w:noWrap/>
            <w:vAlign w:val="center"/>
            <w:hideMark/>
          </w:tcPr>
          <w:p w14:paraId="0F0375F0" w14:textId="77777777" w:rsidR="002458C3" w:rsidRPr="002458C3" w:rsidRDefault="002458C3" w:rsidP="002458C3">
            <w:pPr>
              <w:jc w:val="center"/>
              <w:rPr>
                <w:b/>
                <w:bCs/>
                <w:sz w:val="22"/>
                <w:szCs w:val="22"/>
              </w:rPr>
            </w:pPr>
            <w:r w:rsidRPr="002458C3">
              <w:rPr>
                <w:b/>
                <w:bCs/>
                <w:sz w:val="22"/>
                <w:szCs w:val="22"/>
              </w:rPr>
              <w:t>Површина</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12D020A7" w14:textId="77777777" w:rsidR="002458C3" w:rsidRPr="002458C3" w:rsidRDefault="002458C3" w:rsidP="002458C3">
            <w:pPr>
              <w:jc w:val="center"/>
              <w:rPr>
                <w:b/>
                <w:bCs/>
                <w:sz w:val="22"/>
                <w:szCs w:val="22"/>
                <w:lang w:val="ru-RU"/>
              </w:rPr>
            </w:pPr>
            <w:r w:rsidRPr="002458C3">
              <w:rPr>
                <w:b/>
                <w:bCs/>
                <w:sz w:val="22"/>
                <w:szCs w:val="22"/>
                <w:lang w:val="ru-RU"/>
              </w:rPr>
              <w:t>Јед. цена дин./ха, дин/км</w:t>
            </w:r>
          </w:p>
        </w:tc>
        <w:tc>
          <w:tcPr>
            <w:tcW w:w="172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55815D71" w14:textId="77777777" w:rsidR="002458C3" w:rsidRPr="002458C3" w:rsidRDefault="002458C3" w:rsidP="002458C3">
            <w:pPr>
              <w:jc w:val="center"/>
              <w:rPr>
                <w:b/>
                <w:bCs/>
                <w:sz w:val="22"/>
                <w:szCs w:val="22"/>
              </w:rPr>
            </w:pPr>
            <w:r w:rsidRPr="002458C3">
              <w:rPr>
                <w:b/>
                <w:bCs/>
                <w:sz w:val="22"/>
                <w:szCs w:val="22"/>
              </w:rPr>
              <w:t>Сведа дин.</w:t>
            </w:r>
          </w:p>
        </w:tc>
      </w:tr>
      <w:tr w:rsidR="002458C3" w:rsidRPr="002458C3" w14:paraId="177CECCF" w14:textId="77777777" w:rsidTr="002458C3">
        <w:trPr>
          <w:trHeight w:val="585"/>
          <w:jc w:val="center"/>
        </w:trPr>
        <w:tc>
          <w:tcPr>
            <w:tcW w:w="2660" w:type="dxa"/>
            <w:vMerge/>
            <w:tcBorders>
              <w:top w:val="single" w:sz="4" w:space="0" w:color="auto"/>
              <w:left w:val="single" w:sz="4" w:space="0" w:color="auto"/>
              <w:bottom w:val="single" w:sz="4" w:space="0" w:color="000000"/>
              <w:right w:val="single" w:sz="4" w:space="0" w:color="auto"/>
            </w:tcBorders>
            <w:vAlign w:val="center"/>
            <w:hideMark/>
          </w:tcPr>
          <w:p w14:paraId="66A6D81D" w14:textId="77777777" w:rsidR="002458C3" w:rsidRPr="002458C3" w:rsidRDefault="002458C3" w:rsidP="002458C3">
            <w:pPr>
              <w:rPr>
                <w:b/>
                <w:bCs/>
                <w:sz w:val="22"/>
                <w:szCs w:val="22"/>
              </w:rPr>
            </w:pPr>
          </w:p>
        </w:tc>
        <w:tc>
          <w:tcPr>
            <w:tcW w:w="1520" w:type="dxa"/>
            <w:tcBorders>
              <w:top w:val="nil"/>
              <w:left w:val="nil"/>
              <w:bottom w:val="single" w:sz="4" w:space="0" w:color="auto"/>
              <w:right w:val="single" w:sz="4" w:space="0" w:color="auto"/>
            </w:tcBorders>
            <w:shd w:val="clear" w:color="000000" w:fill="C0C0C0"/>
            <w:noWrap/>
            <w:vAlign w:val="center"/>
            <w:hideMark/>
          </w:tcPr>
          <w:p w14:paraId="29BDAF3F" w14:textId="77777777" w:rsidR="002458C3" w:rsidRPr="002458C3" w:rsidRDefault="002458C3" w:rsidP="002458C3">
            <w:pPr>
              <w:jc w:val="center"/>
              <w:rPr>
                <w:b/>
                <w:bCs/>
                <w:sz w:val="22"/>
                <w:szCs w:val="22"/>
              </w:rPr>
            </w:pPr>
            <w:r w:rsidRPr="002458C3">
              <w:rPr>
                <w:b/>
                <w:bCs/>
                <w:sz w:val="22"/>
                <w:szCs w:val="22"/>
              </w:rPr>
              <w:t>Pha</w:t>
            </w:r>
          </w:p>
        </w:tc>
        <w:tc>
          <w:tcPr>
            <w:tcW w:w="1500" w:type="dxa"/>
            <w:vMerge/>
            <w:tcBorders>
              <w:top w:val="single" w:sz="4" w:space="0" w:color="auto"/>
              <w:left w:val="single" w:sz="4" w:space="0" w:color="auto"/>
              <w:bottom w:val="single" w:sz="4" w:space="0" w:color="000000"/>
              <w:right w:val="single" w:sz="4" w:space="0" w:color="auto"/>
            </w:tcBorders>
            <w:vAlign w:val="center"/>
            <w:hideMark/>
          </w:tcPr>
          <w:p w14:paraId="6CF8CE23" w14:textId="77777777" w:rsidR="002458C3" w:rsidRPr="002458C3" w:rsidRDefault="002458C3" w:rsidP="002458C3">
            <w:pPr>
              <w:rPr>
                <w:b/>
                <w:bCs/>
                <w:sz w:val="22"/>
                <w:szCs w:val="22"/>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14:paraId="20091525" w14:textId="77777777" w:rsidR="002458C3" w:rsidRPr="002458C3" w:rsidRDefault="002458C3" w:rsidP="002458C3">
            <w:pPr>
              <w:rPr>
                <w:b/>
                <w:bCs/>
                <w:sz w:val="22"/>
                <w:szCs w:val="22"/>
              </w:rPr>
            </w:pPr>
          </w:p>
        </w:tc>
      </w:tr>
      <w:tr w:rsidR="002458C3" w:rsidRPr="002458C3" w14:paraId="51D6C978" w14:textId="77777777" w:rsidTr="002458C3">
        <w:trPr>
          <w:trHeight w:val="288"/>
          <w:jc w:val="center"/>
        </w:trPr>
        <w:tc>
          <w:tcPr>
            <w:tcW w:w="2660" w:type="dxa"/>
            <w:tcBorders>
              <w:top w:val="nil"/>
              <w:left w:val="single" w:sz="4" w:space="0" w:color="auto"/>
              <w:bottom w:val="single" w:sz="4" w:space="0" w:color="auto"/>
              <w:right w:val="nil"/>
            </w:tcBorders>
            <w:shd w:val="clear" w:color="auto" w:fill="auto"/>
            <w:noWrap/>
            <w:vAlign w:val="center"/>
            <w:hideMark/>
          </w:tcPr>
          <w:p w14:paraId="2E9575CD" w14:textId="77777777" w:rsidR="002458C3" w:rsidRPr="002458C3" w:rsidRDefault="002458C3" w:rsidP="002458C3">
            <w:pPr>
              <w:rPr>
                <w:sz w:val="22"/>
                <w:szCs w:val="22"/>
              </w:rPr>
            </w:pPr>
            <w:r w:rsidRPr="002458C3">
              <w:rPr>
                <w:sz w:val="22"/>
                <w:szCs w:val="22"/>
              </w:rPr>
              <w:t xml:space="preserve">Обнављање </w:t>
            </w:r>
            <w:proofErr w:type="gramStart"/>
            <w:r w:rsidRPr="002458C3">
              <w:rPr>
                <w:sz w:val="22"/>
                <w:szCs w:val="22"/>
              </w:rPr>
              <w:t>спољ.граница</w:t>
            </w:r>
            <w:proofErr w:type="gramEnd"/>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6D50095" w14:textId="77777777" w:rsidR="002458C3" w:rsidRPr="002458C3" w:rsidRDefault="002458C3" w:rsidP="002458C3">
            <w:pPr>
              <w:jc w:val="center"/>
              <w:rPr>
                <w:sz w:val="22"/>
                <w:szCs w:val="22"/>
              </w:rPr>
            </w:pPr>
            <w:r w:rsidRPr="002458C3">
              <w:rPr>
                <w:sz w:val="22"/>
                <w:szCs w:val="22"/>
              </w:rPr>
              <w:t>7.50</w:t>
            </w:r>
          </w:p>
        </w:tc>
        <w:tc>
          <w:tcPr>
            <w:tcW w:w="1500" w:type="dxa"/>
            <w:tcBorders>
              <w:top w:val="nil"/>
              <w:left w:val="nil"/>
              <w:bottom w:val="single" w:sz="4" w:space="0" w:color="auto"/>
              <w:right w:val="single" w:sz="4" w:space="0" w:color="auto"/>
            </w:tcBorders>
            <w:shd w:val="clear" w:color="auto" w:fill="auto"/>
            <w:vAlign w:val="center"/>
            <w:hideMark/>
          </w:tcPr>
          <w:p w14:paraId="24841611" w14:textId="77777777" w:rsidR="002458C3" w:rsidRPr="002458C3" w:rsidRDefault="002458C3" w:rsidP="002458C3">
            <w:pPr>
              <w:jc w:val="center"/>
              <w:rPr>
                <w:sz w:val="22"/>
                <w:szCs w:val="22"/>
              </w:rPr>
            </w:pPr>
            <w:r w:rsidRPr="002458C3">
              <w:rPr>
                <w:sz w:val="22"/>
                <w:szCs w:val="22"/>
              </w:rPr>
              <w:t>6498.18</w:t>
            </w:r>
          </w:p>
        </w:tc>
        <w:tc>
          <w:tcPr>
            <w:tcW w:w="1720" w:type="dxa"/>
            <w:tcBorders>
              <w:top w:val="nil"/>
              <w:left w:val="nil"/>
              <w:bottom w:val="single" w:sz="4" w:space="0" w:color="auto"/>
              <w:right w:val="single" w:sz="4" w:space="0" w:color="auto"/>
            </w:tcBorders>
            <w:shd w:val="clear" w:color="auto" w:fill="auto"/>
            <w:noWrap/>
            <w:vAlign w:val="bottom"/>
            <w:hideMark/>
          </w:tcPr>
          <w:p w14:paraId="7A4F5E04" w14:textId="77777777" w:rsidR="002458C3" w:rsidRPr="002458C3" w:rsidRDefault="002458C3" w:rsidP="002458C3">
            <w:pPr>
              <w:jc w:val="center"/>
              <w:rPr>
                <w:sz w:val="22"/>
                <w:szCs w:val="22"/>
              </w:rPr>
            </w:pPr>
            <w:r w:rsidRPr="002458C3">
              <w:rPr>
                <w:sz w:val="22"/>
                <w:szCs w:val="22"/>
              </w:rPr>
              <w:t>48,736.35</w:t>
            </w:r>
          </w:p>
        </w:tc>
      </w:tr>
      <w:tr w:rsidR="002458C3" w:rsidRPr="002458C3" w14:paraId="5BB0AF04" w14:textId="77777777" w:rsidTr="002458C3">
        <w:trPr>
          <w:trHeight w:val="288"/>
          <w:jc w:val="center"/>
        </w:trPr>
        <w:tc>
          <w:tcPr>
            <w:tcW w:w="2660" w:type="dxa"/>
            <w:tcBorders>
              <w:top w:val="nil"/>
              <w:left w:val="single" w:sz="4" w:space="0" w:color="auto"/>
              <w:bottom w:val="single" w:sz="4" w:space="0" w:color="auto"/>
              <w:right w:val="nil"/>
            </w:tcBorders>
            <w:shd w:val="clear" w:color="auto" w:fill="auto"/>
            <w:noWrap/>
            <w:vAlign w:val="center"/>
            <w:hideMark/>
          </w:tcPr>
          <w:p w14:paraId="37FBF0E9" w14:textId="77777777" w:rsidR="002458C3" w:rsidRPr="002458C3" w:rsidRDefault="002458C3" w:rsidP="002458C3">
            <w:pPr>
              <w:rPr>
                <w:sz w:val="22"/>
                <w:szCs w:val="22"/>
              </w:rPr>
            </w:pPr>
            <w:r w:rsidRPr="002458C3">
              <w:rPr>
                <w:sz w:val="22"/>
                <w:szCs w:val="22"/>
              </w:rPr>
              <w:t xml:space="preserve">Обнављање </w:t>
            </w:r>
            <w:proofErr w:type="gramStart"/>
            <w:r w:rsidRPr="002458C3">
              <w:rPr>
                <w:sz w:val="22"/>
                <w:szCs w:val="22"/>
              </w:rPr>
              <w:t>унутр.граница</w:t>
            </w:r>
            <w:proofErr w:type="gramEnd"/>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755FF32" w14:textId="77777777" w:rsidR="002458C3" w:rsidRPr="002458C3" w:rsidRDefault="002458C3" w:rsidP="002458C3">
            <w:pPr>
              <w:jc w:val="center"/>
              <w:rPr>
                <w:sz w:val="22"/>
                <w:szCs w:val="22"/>
              </w:rPr>
            </w:pPr>
            <w:r w:rsidRPr="002458C3">
              <w:rPr>
                <w:sz w:val="22"/>
                <w:szCs w:val="22"/>
              </w:rPr>
              <w:t>18.40</w:t>
            </w:r>
          </w:p>
        </w:tc>
        <w:tc>
          <w:tcPr>
            <w:tcW w:w="1500" w:type="dxa"/>
            <w:tcBorders>
              <w:top w:val="nil"/>
              <w:left w:val="nil"/>
              <w:bottom w:val="single" w:sz="4" w:space="0" w:color="auto"/>
              <w:right w:val="single" w:sz="4" w:space="0" w:color="auto"/>
            </w:tcBorders>
            <w:shd w:val="clear" w:color="auto" w:fill="auto"/>
            <w:vAlign w:val="center"/>
            <w:hideMark/>
          </w:tcPr>
          <w:p w14:paraId="192C183A" w14:textId="77777777" w:rsidR="002458C3" w:rsidRPr="002458C3" w:rsidRDefault="002458C3" w:rsidP="002458C3">
            <w:pPr>
              <w:jc w:val="center"/>
              <w:rPr>
                <w:sz w:val="22"/>
                <w:szCs w:val="22"/>
              </w:rPr>
            </w:pPr>
            <w:r w:rsidRPr="002458C3">
              <w:rPr>
                <w:sz w:val="22"/>
                <w:szCs w:val="22"/>
              </w:rPr>
              <w:t>6498.18</w:t>
            </w:r>
          </w:p>
        </w:tc>
        <w:tc>
          <w:tcPr>
            <w:tcW w:w="1720" w:type="dxa"/>
            <w:tcBorders>
              <w:top w:val="nil"/>
              <w:left w:val="nil"/>
              <w:bottom w:val="single" w:sz="4" w:space="0" w:color="auto"/>
              <w:right w:val="single" w:sz="4" w:space="0" w:color="auto"/>
            </w:tcBorders>
            <w:shd w:val="clear" w:color="auto" w:fill="auto"/>
            <w:noWrap/>
            <w:vAlign w:val="bottom"/>
            <w:hideMark/>
          </w:tcPr>
          <w:p w14:paraId="4BAA3499" w14:textId="77777777" w:rsidR="002458C3" w:rsidRPr="002458C3" w:rsidRDefault="002458C3" w:rsidP="002458C3">
            <w:pPr>
              <w:jc w:val="center"/>
              <w:rPr>
                <w:sz w:val="22"/>
                <w:szCs w:val="22"/>
              </w:rPr>
            </w:pPr>
            <w:r w:rsidRPr="002458C3">
              <w:rPr>
                <w:sz w:val="22"/>
                <w:szCs w:val="22"/>
              </w:rPr>
              <w:t>119,566.51</w:t>
            </w:r>
          </w:p>
        </w:tc>
      </w:tr>
      <w:tr w:rsidR="002458C3" w:rsidRPr="002458C3" w14:paraId="00628381" w14:textId="77777777" w:rsidTr="002458C3">
        <w:trPr>
          <w:trHeight w:val="288"/>
          <w:jc w:val="center"/>
        </w:trPr>
        <w:tc>
          <w:tcPr>
            <w:tcW w:w="2660" w:type="dxa"/>
            <w:tcBorders>
              <w:top w:val="nil"/>
              <w:left w:val="single" w:sz="4" w:space="0" w:color="auto"/>
              <w:bottom w:val="single" w:sz="4" w:space="0" w:color="auto"/>
              <w:right w:val="nil"/>
            </w:tcBorders>
            <w:shd w:val="clear" w:color="auto" w:fill="auto"/>
            <w:noWrap/>
            <w:vAlign w:val="bottom"/>
            <w:hideMark/>
          </w:tcPr>
          <w:p w14:paraId="243719B3" w14:textId="77777777" w:rsidR="002458C3" w:rsidRPr="002458C3" w:rsidRDefault="002458C3" w:rsidP="002458C3">
            <w:pPr>
              <w:rPr>
                <w:sz w:val="22"/>
                <w:szCs w:val="22"/>
              </w:rPr>
            </w:pPr>
            <w:r w:rsidRPr="002458C3">
              <w:rPr>
                <w:sz w:val="22"/>
                <w:szCs w:val="22"/>
              </w:rPr>
              <w:t>Високе шуме</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0E1BB6B" w14:textId="77777777" w:rsidR="002458C3" w:rsidRPr="002458C3" w:rsidRDefault="002458C3" w:rsidP="002458C3">
            <w:pPr>
              <w:jc w:val="center"/>
              <w:rPr>
                <w:sz w:val="22"/>
                <w:szCs w:val="22"/>
              </w:rPr>
            </w:pPr>
            <w:r w:rsidRPr="002458C3">
              <w:rPr>
                <w:sz w:val="22"/>
                <w:szCs w:val="22"/>
              </w:rPr>
              <w:t>263.78</w:t>
            </w:r>
          </w:p>
        </w:tc>
        <w:tc>
          <w:tcPr>
            <w:tcW w:w="1500" w:type="dxa"/>
            <w:tcBorders>
              <w:top w:val="nil"/>
              <w:left w:val="nil"/>
              <w:bottom w:val="single" w:sz="4" w:space="0" w:color="auto"/>
              <w:right w:val="single" w:sz="4" w:space="0" w:color="auto"/>
            </w:tcBorders>
            <w:shd w:val="clear" w:color="auto" w:fill="auto"/>
            <w:noWrap/>
            <w:vAlign w:val="bottom"/>
            <w:hideMark/>
          </w:tcPr>
          <w:p w14:paraId="1EDFFE72" w14:textId="77777777" w:rsidR="002458C3" w:rsidRPr="002458C3" w:rsidRDefault="002458C3" w:rsidP="002458C3">
            <w:pPr>
              <w:jc w:val="center"/>
              <w:rPr>
                <w:sz w:val="22"/>
                <w:szCs w:val="22"/>
              </w:rPr>
            </w:pPr>
            <w:r w:rsidRPr="002458C3">
              <w:rPr>
                <w:sz w:val="22"/>
                <w:szCs w:val="22"/>
              </w:rPr>
              <w:t xml:space="preserve">2,415.13 </w:t>
            </w:r>
          </w:p>
        </w:tc>
        <w:tc>
          <w:tcPr>
            <w:tcW w:w="1720" w:type="dxa"/>
            <w:tcBorders>
              <w:top w:val="nil"/>
              <w:left w:val="nil"/>
              <w:bottom w:val="single" w:sz="4" w:space="0" w:color="auto"/>
              <w:right w:val="single" w:sz="4" w:space="0" w:color="auto"/>
            </w:tcBorders>
            <w:shd w:val="clear" w:color="auto" w:fill="auto"/>
            <w:noWrap/>
            <w:vAlign w:val="bottom"/>
            <w:hideMark/>
          </w:tcPr>
          <w:p w14:paraId="12311796" w14:textId="77777777" w:rsidR="002458C3" w:rsidRPr="002458C3" w:rsidRDefault="002458C3" w:rsidP="002458C3">
            <w:pPr>
              <w:jc w:val="center"/>
              <w:rPr>
                <w:sz w:val="22"/>
                <w:szCs w:val="22"/>
              </w:rPr>
            </w:pPr>
            <w:r w:rsidRPr="002458C3">
              <w:rPr>
                <w:sz w:val="22"/>
                <w:szCs w:val="22"/>
              </w:rPr>
              <w:t>637,058.16</w:t>
            </w:r>
          </w:p>
        </w:tc>
      </w:tr>
      <w:tr w:rsidR="002458C3" w:rsidRPr="002458C3" w14:paraId="3564194F" w14:textId="77777777" w:rsidTr="002458C3">
        <w:trPr>
          <w:trHeight w:val="288"/>
          <w:jc w:val="center"/>
        </w:trPr>
        <w:tc>
          <w:tcPr>
            <w:tcW w:w="2660" w:type="dxa"/>
            <w:tcBorders>
              <w:top w:val="nil"/>
              <w:left w:val="single" w:sz="4" w:space="0" w:color="auto"/>
              <w:bottom w:val="single" w:sz="4" w:space="0" w:color="auto"/>
              <w:right w:val="nil"/>
            </w:tcBorders>
            <w:shd w:val="clear" w:color="auto" w:fill="auto"/>
            <w:noWrap/>
            <w:vAlign w:val="bottom"/>
            <w:hideMark/>
          </w:tcPr>
          <w:p w14:paraId="5E5B8D34" w14:textId="77777777" w:rsidR="002458C3" w:rsidRPr="002458C3" w:rsidRDefault="002458C3" w:rsidP="002458C3">
            <w:pPr>
              <w:rPr>
                <w:sz w:val="22"/>
                <w:szCs w:val="22"/>
              </w:rPr>
            </w:pPr>
            <w:r w:rsidRPr="002458C3">
              <w:rPr>
                <w:sz w:val="22"/>
                <w:szCs w:val="22"/>
              </w:rPr>
              <w:t>Изданачке шуме</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944FD93" w14:textId="77777777" w:rsidR="002458C3" w:rsidRPr="002458C3" w:rsidRDefault="002458C3" w:rsidP="002458C3">
            <w:pPr>
              <w:jc w:val="center"/>
              <w:rPr>
                <w:sz w:val="22"/>
                <w:szCs w:val="22"/>
              </w:rPr>
            </w:pPr>
            <w:r w:rsidRPr="002458C3">
              <w:rPr>
                <w:sz w:val="22"/>
                <w:szCs w:val="22"/>
              </w:rPr>
              <w:t>8.02</w:t>
            </w:r>
          </w:p>
        </w:tc>
        <w:tc>
          <w:tcPr>
            <w:tcW w:w="1500" w:type="dxa"/>
            <w:tcBorders>
              <w:top w:val="nil"/>
              <w:left w:val="nil"/>
              <w:bottom w:val="single" w:sz="4" w:space="0" w:color="auto"/>
              <w:right w:val="single" w:sz="4" w:space="0" w:color="auto"/>
            </w:tcBorders>
            <w:shd w:val="clear" w:color="auto" w:fill="auto"/>
            <w:noWrap/>
            <w:vAlign w:val="bottom"/>
            <w:hideMark/>
          </w:tcPr>
          <w:p w14:paraId="66C0D807" w14:textId="77777777" w:rsidR="002458C3" w:rsidRPr="002458C3" w:rsidRDefault="002458C3" w:rsidP="002458C3">
            <w:pPr>
              <w:jc w:val="center"/>
              <w:rPr>
                <w:sz w:val="22"/>
                <w:szCs w:val="22"/>
              </w:rPr>
            </w:pPr>
            <w:r w:rsidRPr="002458C3">
              <w:rPr>
                <w:sz w:val="22"/>
                <w:szCs w:val="22"/>
              </w:rPr>
              <w:t xml:space="preserve">1,691.47 </w:t>
            </w:r>
          </w:p>
        </w:tc>
        <w:tc>
          <w:tcPr>
            <w:tcW w:w="1720" w:type="dxa"/>
            <w:tcBorders>
              <w:top w:val="nil"/>
              <w:left w:val="nil"/>
              <w:bottom w:val="single" w:sz="4" w:space="0" w:color="auto"/>
              <w:right w:val="single" w:sz="4" w:space="0" w:color="auto"/>
            </w:tcBorders>
            <w:shd w:val="clear" w:color="auto" w:fill="auto"/>
            <w:noWrap/>
            <w:vAlign w:val="bottom"/>
            <w:hideMark/>
          </w:tcPr>
          <w:p w14:paraId="0F2C667A" w14:textId="77777777" w:rsidR="002458C3" w:rsidRPr="002458C3" w:rsidRDefault="002458C3" w:rsidP="002458C3">
            <w:pPr>
              <w:jc w:val="center"/>
              <w:rPr>
                <w:sz w:val="22"/>
                <w:szCs w:val="22"/>
              </w:rPr>
            </w:pPr>
            <w:r w:rsidRPr="002458C3">
              <w:rPr>
                <w:sz w:val="22"/>
                <w:szCs w:val="22"/>
              </w:rPr>
              <w:t>13,565.59</w:t>
            </w:r>
          </w:p>
        </w:tc>
      </w:tr>
      <w:tr w:rsidR="002458C3" w:rsidRPr="002458C3" w14:paraId="4182F07F" w14:textId="77777777" w:rsidTr="002458C3">
        <w:trPr>
          <w:trHeight w:val="288"/>
          <w:jc w:val="center"/>
        </w:trPr>
        <w:tc>
          <w:tcPr>
            <w:tcW w:w="2660" w:type="dxa"/>
            <w:tcBorders>
              <w:top w:val="nil"/>
              <w:left w:val="single" w:sz="4" w:space="0" w:color="auto"/>
              <w:bottom w:val="single" w:sz="4" w:space="0" w:color="auto"/>
              <w:right w:val="nil"/>
            </w:tcBorders>
            <w:shd w:val="clear" w:color="auto" w:fill="auto"/>
            <w:noWrap/>
            <w:vAlign w:val="bottom"/>
            <w:hideMark/>
          </w:tcPr>
          <w:p w14:paraId="5C2BAE02" w14:textId="77777777" w:rsidR="002458C3" w:rsidRPr="002458C3" w:rsidRDefault="002458C3" w:rsidP="002458C3">
            <w:pPr>
              <w:rPr>
                <w:sz w:val="22"/>
                <w:szCs w:val="22"/>
              </w:rPr>
            </w:pPr>
            <w:r w:rsidRPr="002458C3">
              <w:rPr>
                <w:sz w:val="22"/>
                <w:szCs w:val="22"/>
              </w:rPr>
              <w:t>ВПС</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2BF796B" w14:textId="77777777" w:rsidR="002458C3" w:rsidRPr="002458C3" w:rsidRDefault="002458C3" w:rsidP="002458C3">
            <w:pPr>
              <w:jc w:val="center"/>
              <w:rPr>
                <w:sz w:val="22"/>
                <w:szCs w:val="22"/>
              </w:rPr>
            </w:pPr>
            <w:r w:rsidRPr="002458C3">
              <w:rPr>
                <w:sz w:val="22"/>
                <w:szCs w:val="22"/>
              </w:rPr>
              <w:t>30.32</w:t>
            </w:r>
          </w:p>
        </w:tc>
        <w:tc>
          <w:tcPr>
            <w:tcW w:w="1500" w:type="dxa"/>
            <w:tcBorders>
              <w:top w:val="nil"/>
              <w:left w:val="nil"/>
              <w:bottom w:val="single" w:sz="4" w:space="0" w:color="auto"/>
              <w:right w:val="single" w:sz="4" w:space="0" w:color="auto"/>
            </w:tcBorders>
            <w:shd w:val="clear" w:color="auto" w:fill="auto"/>
            <w:noWrap/>
            <w:vAlign w:val="bottom"/>
            <w:hideMark/>
          </w:tcPr>
          <w:p w14:paraId="56A1A68E" w14:textId="77777777" w:rsidR="002458C3" w:rsidRPr="002458C3" w:rsidRDefault="002458C3" w:rsidP="002458C3">
            <w:pPr>
              <w:jc w:val="center"/>
              <w:rPr>
                <w:sz w:val="22"/>
                <w:szCs w:val="22"/>
              </w:rPr>
            </w:pPr>
            <w:r w:rsidRPr="002458C3">
              <w:rPr>
                <w:sz w:val="22"/>
                <w:szCs w:val="22"/>
              </w:rPr>
              <w:t xml:space="preserve">1,361.70 </w:t>
            </w:r>
          </w:p>
        </w:tc>
        <w:tc>
          <w:tcPr>
            <w:tcW w:w="1720" w:type="dxa"/>
            <w:tcBorders>
              <w:top w:val="nil"/>
              <w:left w:val="nil"/>
              <w:bottom w:val="single" w:sz="4" w:space="0" w:color="auto"/>
              <w:right w:val="single" w:sz="4" w:space="0" w:color="auto"/>
            </w:tcBorders>
            <w:shd w:val="clear" w:color="auto" w:fill="auto"/>
            <w:noWrap/>
            <w:vAlign w:val="bottom"/>
            <w:hideMark/>
          </w:tcPr>
          <w:p w14:paraId="127F87A1" w14:textId="77777777" w:rsidR="002458C3" w:rsidRPr="002458C3" w:rsidRDefault="002458C3" w:rsidP="002458C3">
            <w:pPr>
              <w:jc w:val="center"/>
              <w:rPr>
                <w:sz w:val="22"/>
                <w:szCs w:val="22"/>
              </w:rPr>
            </w:pPr>
            <w:r w:rsidRPr="002458C3">
              <w:rPr>
                <w:sz w:val="22"/>
                <w:szCs w:val="22"/>
              </w:rPr>
              <w:t>41,279.94</w:t>
            </w:r>
          </w:p>
        </w:tc>
      </w:tr>
      <w:tr w:rsidR="002458C3" w:rsidRPr="002458C3" w14:paraId="0F9CEBC8" w14:textId="77777777" w:rsidTr="002458C3">
        <w:trPr>
          <w:trHeight w:val="288"/>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7511D24" w14:textId="77777777" w:rsidR="002458C3" w:rsidRPr="002458C3" w:rsidRDefault="002458C3" w:rsidP="002458C3">
            <w:pPr>
              <w:rPr>
                <w:sz w:val="22"/>
                <w:szCs w:val="22"/>
              </w:rPr>
            </w:pPr>
            <w:r w:rsidRPr="002458C3">
              <w:rPr>
                <w:sz w:val="22"/>
                <w:szCs w:val="22"/>
              </w:rPr>
              <w:t>Необрасло земљиште</w:t>
            </w:r>
          </w:p>
        </w:tc>
        <w:tc>
          <w:tcPr>
            <w:tcW w:w="1520" w:type="dxa"/>
            <w:tcBorders>
              <w:top w:val="nil"/>
              <w:left w:val="nil"/>
              <w:bottom w:val="single" w:sz="4" w:space="0" w:color="auto"/>
              <w:right w:val="single" w:sz="4" w:space="0" w:color="auto"/>
            </w:tcBorders>
            <w:shd w:val="clear" w:color="auto" w:fill="auto"/>
            <w:noWrap/>
            <w:vAlign w:val="bottom"/>
            <w:hideMark/>
          </w:tcPr>
          <w:p w14:paraId="5DD7C239" w14:textId="77777777" w:rsidR="002458C3" w:rsidRPr="002458C3" w:rsidRDefault="002458C3" w:rsidP="002458C3">
            <w:pPr>
              <w:jc w:val="center"/>
              <w:rPr>
                <w:sz w:val="22"/>
                <w:szCs w:val="22"/>
              </w:rPr>
            </w:pPr>
            <w:r w:rsidRPr="002458C3">
              <w:rPr>
                <w:sz w:val="22"/>
                <w:szCs w:val="22"/>
              </w:rPr>
              <w:t>24.41</w:t>
            </w:r>
          </w:p>
        </w:tc>
        <w:tc>
          <w:tcPr>
            <w:tcW w:w="1500" w:type="dxa"/>
            <w:tcBorders>
              <w:top w:val="nil"/>
              <w:left w:val="nil"/>
              <w:bottom w:val="single" w:sz="4" w:space="0" w:color="auto"/>
              <w:right w:val="single" w:sz="4" w:space="0" w:color="auto"/>
            </w:tcBorders>
            <w:shd w:val="clear" w:color="auto" w:fill="auto"/>
            <w:noWrap/>
            <w:vAlign w:val="bottom"/>
            <w:hideMark/>
          </w:tcPr>
          <w:p w14:paraId="3942DDDF" w14:textId="77777777" w:rsidR="002458C3" w:rsidRPr="002458C3" w:rsidRDefault="002458C3" w:rsidP="002458C3">
            <w:pPr>
              <w:jc w:val="center"/>
              <w:rPr>
                <w:sz w:val="22"/>
                <w:szCs w:val="22"/>
              </w:rPr>
            </w:pPr>
            <w:r w:rsidRPr="002458C3">
              <w:rPr>
                <w:sz w:val="22"/>
                <w:szCs w:val="22"/>
              </w:rPr>
              <w:t xml:space="preserve">375.00 </w:t>
            </w:r>
          </w:p>
        </w:tc>
        <w:tc>
          <w:tcPr>
            <w:tcW w:w="1720" w:type="dxa"/>
            <w:tcBorders>
              <w:top w:val="nil"/>
              <w:left w:val="nil"/>
              <w:bottom w:val="single" w:sz="4" w:space="0" w:color="auto"/>
              <w:right w:val="single" w:sz="4" w:space="0" w:color="auto"/>
            </w:tcBorders>
            <w:shd w:val="clear" w:color="auto" w:fill="auto"/>
            <w:noWrap/>
            <w:vAlign w:val="bottom"/>
            <w:hideMark/>
          </w:tcPr>
          <w:p w14:paraId="554693B2" w14:textId="77777777" w:rsidR="002458C3" w:rsidRPr="002458C3" w:rsidRDefault="002458C3" w:rsidP="002458C3">
            <w:pPr>
              <w:jc w:val="center"/>
              <w:rPr>
                <w:sz w:val="22"/>
                <w:szCs w:val="22"/>
              </w:rPr>
            </w:pPr>
            <w:r w:rsidRPr="002458C3">
              <w:rPr>
                <w:sz w:val="22"/>
                <w:szCs w:val="22"/>
              </w:rPr>
              <w:t>9,154.13</w:t>
            </w:r>
          </w:p>
        </w:tc>
      </w:tr>
      <w:tr w:rsidR="002458C3" w:rsidRPr="002458C3" w14:paraId="3D8C8E95" w14:textId="77777777" w:rsidTr="002458C3">
        <w:trPr>
          <w:trHeight w:val="288"/>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20E2283" w14:textId="77777777" w:rsidR="002458C3" w:rsidRPr="002458C3" w:rsidRDefault="002458C3" w:rsidP="002458C3">
            <w:pPr>
              <w:rPr>
                <w:sz w:val="22"/>
                <w:szCs w:val="22"/>
              </w:rPr>
            </w:pPr>
            <w:r w:rsidRPr="002458C3">
              <w:rPr>
                <w:sz w:val="22"/>
                <w:szCs w:val="22"/>
              </w:rPr>
              <w:t>Канцеларијски радови</w:t>
            </w:r>
          </w:p>
        </w:tc>
        <w:tc>
          <w:tcPr>
            <w:tcW w:w="1520" w:type="dxa"/>
            <w:tcBorders>
              <w:top w:val="nil"/>
              <w:left w:val="nil"/>
              <w:bottom w:val="single" w:sz="4" w:space="0" w:color="auto"/>
              <w:right w:val="single" w:sz="4" w:space="0" w:color="auto"/>
            </w:tcBorders>
            <w:shd w:val="clear" w:color="auto" w:fill="auto"/>
            <w:noWrap/>
            <w:vAlign w:val="bottom"/>
            <w:hideMark/>
          </w:tcPr>
          <w:p w14:paraId="434EC0AD" w14:textId="77777777" w:rsidR="002458C3" w:rsidRPr="002458C3" w:rsidRDefault="002458C3" w:rsidP="002458C3">
            <w:pPr>
              <w:jc w:val="center"/>
              <w:rPr>
                <w:sz w:val="22"/>
                <w:szCs w:val="22"/>
              </w:rPr>
            </w:pPr>
            <w:r w:rsidRPr="002458C3">
              <w:rPr>
                <w:sz w:val="22"/>
                <w:szCs w:val="22"/>
              </w:rPr>
              <w:t>326.52</w:t>
            </w:r>
          </w:p>
        </w:tc>
        <w:tc>
          <w:tcPr>
            <w:tcW w:w="1500" w:type="dxa"/>
            <w:tcBorders>
              <w:top w:val="nil"/>
              <w:left w:val="nil"/>
              <w:bottom w:val="single" w:sz="4" w:space="0" w:color="auto"/>
              <w:right w:val="single" w:sz="4" w:space="0" w:color="auto"/>
            </w:tcBorders>
            <w:shd w:val="clear" w:color="auto" w:fill="auto"/>
            <w:noWrap/>
            <w:vAlign w:val="bottom"/>
            <w:hideMark/>
          </w:tcPr>
          <w:p w14:paraId="3F427275" w14:textId="77777777" w:rsidR="002458C3" w:rsidRPr="002458C3" w:rsidRDefault="002458C3" w:rsidP="002458C3">
            <w:pPr>
              <w:jc w:val="center"/>
              <w:rPr>
                <w:sz w:val="22"/>
                <w:szCs w:val="22"/>
              </w:rPr>
            </w:pPr>
            <w:r w:rsidRPr="002458C3">
              <w:rPr>
                <w:sz w:val="22"/>
                <w:szCs w:val="22"/>
              </w:rPr>
              <w:t xml:space="preserve">651.06 </w:t>
            </w:r>
          </w:p>
        </w:tc>
        <w:tc>
          <w:tcPr>
            <w:tcW w:w="1720" w:type="dxa"/>
            <w:tcBorders>
              <w:top w:val="nil"/>
              <w:left w:val="nil"/>
              <w:bottom w:val="single" w:sz="4" w:space="0" w:color="auto"/>
              <w:right w:val="single" w:sz="4" w:space="0" w:color="auto"/>
            </w:tcBorders>
            <w:shd w:val="clear" w:color="auto" w:fill="auto"/>
            <w:noWrap/>
            <w:vAlign w:val="bottom"/>
            <w:hideMark/>
          </w:tcPr>
          <w:p w14:paraId="732DC286" w14:textId="77777777" w:rsidR="002458C3" w:rsidRPr="002458C3" w:rsidRDefault="002458C3" w:rsidP="002458C3">
            <w:pPr>
              <w:jc w:val="center"/>
              <w:rPr>
                <w:sz w:val="22"/>
                <w:szCs w:val="22"/>
              </w:rPr>
            </w:pPr>
            <w:r w:rsidRPr="002458C3">
              <w:rPr>
                <w:sz w:val="22"/>
                <w:szCs w:val="22"/>
              </w:rPr>
              <w:t>212,584.11</w:t>
            </w:r>
          </w:p>
        </w:tc>
      </w:tr>
      <w:tr w:rsidR="002458C3" w:rsidRPr="002458C3" w14:paraId="760DFFF9" w14:textId="77777777" w:rsidTr="002458C3">
        <w:trPr>
          <w:trHeight w:val="300"/>
          <w:jc w:val="center"/>
        </w:trPr>
        <w:tc>
          <w:tcPr>
            <w:tcW w:w="2660" w:type="dxa"/>
            <w:tcBorders>
              <w:top w:val="nil"/>
              <w:left w:val="single" w:sz="4" w:space="0" w:color="auto"/>
              <w:bottom w:val="single" w:sz="4" w:space="0" w:color="auto"/>
              <w:right w:val="single" w:sz="4" w:space="0" w:color="auto"/>
            </w:tcBorders>
            <w:shd w:val="clear" w:color="000000" w:fill="C0C0C0"/>
            <w:noWrap/>
            <w:vAlign w:val="bottom"/>
            <w:hideMark/>
          </w:tcPr>
          <w:p w14:paraId="5446C65D" w14:textId="77777777" w:rsidR="002458C3" w:rsidRPr="002458C3" w:rsidRDefault="002458C3" w:rsidP="002458C3">
            <w:pPr>
              <w:rPr>
                <w:b/>
                <w:bCs/>
                <w:i/>
                <w:iCs/>
                <w:sz w:val="22"/>
                <w:szCs w:val="22"/>
              </w:rPr>
            </w:pPr>
            <w:r w:rsidRPr="002458C3">
              <w:rPr>
                <w:b/>
                <w:bCs/>
                <w:i/>
                <w:iCs/>
                <w:sz w:val="22"/>
                <w:szCs w:val="22"/>
              </w:rPr>
              <w:t>УКУПНО (ГЈ)</w:t>
            </w:r>
          </w:p>
        </w:tc>
        <w:tc>
          <w:tcPr>
            <w:tcW w:w="1520" w:type="dxa"/>
            <w:tcBorders>
              <w:top w:val="nil"/>
              <w:left w:val="nil"/>
              <w:bottom w:val="single" w:sz="4" w:space="0" w:color="auto"/>
              <w:right w:val="single" w:sz="4" w:space="0" w:color="auto"/>
            </w:tcBorders>
            <w:shd w:val="clear" w:color="000000" w:fill="C0C0C0"/>
            <w:noWrap/>
            <w:vAlign w:val="bottom"/>
            <w:hideMark/>
          </w:tcPr>
          <w:p w14:paraId="3A34CEA1" w14:textId="77777777" w:rsidR="002458C3" w:rsidRPr="002458C3" w:rsidRDefault="002458C3" w:rsidP="002458C3">
            <w:pPr>
              <w:jc w:val="center"/>
              <w:rPr>
                <w:b/>
                <w:bCs/>
                <w:i/>
                <w:iCs/>
                <w:sz w:val="22"/>
                <w:szCs w:val="22"/>
              </w:rPr>
            </w:pPr>
            <w:r w:rsidRPr="002458C3">
              <w:rPr>
                <w:b/>
                <w:bCs/>
                <w:i/>
                <w:iCs/>
                <w:sz w:val="22"/>
                <w:szCs w:val="22"/>
              </w:rPr>
              <w:t>678.94</w:t>
            </w:r>
          </w:p>
        </w:tc>
        <w:tc>
          <w:tcPr>
            <w:tcW w:w="1500" w:type="dxa"/>
            <w:tcBorders>
              <w:top w:val="nil"/>
              <w:left w:val="nil"/>
              <w:bottom w:val="single" w:sz="4" w:space="0" w:color="auto"/>
              <w:right w:val="single" w:sz="4" w:space="0" w:color="auto"/>
            </w:tcBorders>
            <w:shd w:val="clear" w:color="000000" w:fill="C0C0C0"/>
            <w:noWrap/>
            <w:vAlign w:val="bottom"/>
            <w:hideMark/>
          </w:tcPr>
          <w:p w14:paraId="16E7BF19" w14:textId="77777777" w:rsidR="002458C3" w:rsidRPr="002458C3" w:rsidRDefault="002458C3" w:rsidP="002458C3">
            <w:pPr>
              <w:jc w:val="center"/>
              <w:rPr>
                <w:b/>
                <w:bCs/>
                <w:i/>
                <w:iCs/>
                <w:sz w:val="22"/>
                <w:szCs w:val="22"/>
              </w:rPr>
            </w:pPr>
            <w:r w:rsidRPr="002458C3">
              <w:rPr>
                <w:b/>
                <w:bCs/>
                <w:i/>
                <w:iCs/>
                <w:sz w:val="22"/>
                <w:szCs w:val="22"/>
              </w:rPr>
              <w:t> </w:t>
            </w:r>
          </w:p>
        </w:tc>
        <w:tc>
          <w:tcPr>
            <w:tcW w:w="1720" w:type="dxa"/>
            <w:tcBorders>
              <w:top w:val="nil"/>
              <w:left w:val="nil"/>
              <w:bottom w:val="single" w:sz="4" w:space="0" w:color="auto"/>
              <w:right w:val="single" w:sz="4" w:space="0" w:color="auto"/>
            </w:tcBorders>
            <w:shd w:val="clear" w:color="000000" w:fill="C0C0C0"/>
            <w:noWrap/>
            <w:vAlign w:val="bottom"/>
            <w:hideMark/>
          </w:tcPr>
          <w:p w14:paraId="539AD5EE" w14:textId="77777777" w:rsidR="002458C3" w:rsidRPr="002458C3" w:rsidRDefault="002458C3" w:rsidP="002458C3">
            <w:pPr>
              <w:jc w:val="center"/>
              <w:rPr>
                <w:b/>
                <w:bCs/>
                <w:i/>
                <w:iCs/>
                <w:sz w:val="22"/>
                <w:szCs w:val="22"/>
              </w:rPr>
            </w:pPr>
            <w:r w:rsidRPr="002458C3">
              <w:rPr>
                <w:b/>
                <w:bCs/>
                <w:i/>
                <w:iCs/>
                <w:sz w:val="22"/>
                <w:szCs w:val="22"/>
              </w:rPr>
              <w:t>1,081,944.78</w:t>
            </w:r>
          </w:p>
        </w:tc>
      </w:tr>
    </w:tbl>
    <w:p w14:paraId="3B597D38" w14:textId="73259EA3" w:rsidR="006425D4" w:rsidRDefault="006425D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p w14:paraId="0543D67E" w14:textId="77777777" w:rsidR="006425D4" w:rsidRDefault="006425D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p w14:paraId="5A66EF54" w14:textId="77777777" w:rsidR="00D93F18" w:rsidRDefault="00D93F1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p w14:paraId="083EFD91" w14:textId="77777777" w:rsidR="00D93F18" w:rsidRDefault="00D93F1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p w14:paraId="4E127CC4" w14:textId="77777777" w:rsidR="00D93F18" w:rsidRDefault="00D93F1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p w14:paraId="332151B9" w14:textId="77777777" w:rsidR="00D93F18" w:rsidRDefault="00D93F1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17365D" w:themeColor="text2" w:themeShade="BF"/>
          <w:sz w:val="24"/>
          <w:szCs w:val="24"/>
          <w:lang w:val="sr-Cyrl-CS"/>
        </w:rPr>
      </w:pPr>
    </w:p>
    <w:p w14:paraId="66BADE44" w14:textId="0C3A3ED5" w:rsidR="00EE33BD"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r w:rsidRPr="003A1627">
        <w:rPr>
          <w:b/>
          <w:sz w:val="24"/>
          <w:szCs w:val="24"/>
          <w:lang w:val="sr-Cyrl-CS"/>
        </w:rPr>
        <w:t>9.2.3.6. Средства за репродукцију шума</w:t>
      </w:r>
    </w:p>
    <w:p w14:paraId="3189230F" w14:textId="77777777" w:rsidR="00A37895" w:rsidRDefault="00A3789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tbl>
      <w:tblPr>
        <w:tblW w:w="12220" w:type="dxa"/>
        <w:jc w:val="center"/>
        <w:tblLook w:val="04A0" w:firstRow="1" w:lastRow="0" w:firstColumn="1" w:lastColumn="0" w:noHBand="0" w:noVBand="1"/>
      </w:tblPr>
      <w:tblGrid>
        <w:gridCol w:w="5160"/>
        <w:gridCol w:w="3203"/>
        <w:gridCol w:w="1491"/>
        <w:gridCol w:w="2330"/>
        <w:gridCol w:w="222"/>
      </w:tblGrid>
      <w:tr w:rsidR="00266EC6" w:rsidRPr="00266EC6" w14:paraId="2E2407CF" w14:textId="77777777" w:rsidTr="00266EC6">
        <w:trPr>
          <w:gridAfter w:val="1"/>
          <w:wAfter w:w="36" w:type="dxa"/>
          <w:trHeight w:val="276"/>
          <w:jc w:val="center"/>
        </w:trPr>
        <w:tc>
          <w:tcPr>
            <w:tcW w:w="516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10C3CE" w14:textId="77777777" w:rsidR="00266EC6" w:rsidRPr="00266EC6" w:rsidRDefault="00266EC6" w:rsidP="00266EC6">
            <w:pPr>
              <w:jc w:val="center"/>
              <w:rPr>
                <w:b/>
                <w:bCs/>
                <w:sz w:val="22"/>
                <w:szCs w:val="22"/>
              </w:rPr>
            </w:pPr>
            <w:r w:rsidRPr="00266EC6">
              <w:rPr>
                <w:b/>
                <w:bCs/>
                <w:sz w:val="22"/>
                <w:szCs w:val="22"/>
              </w:rPr>
              <w:t>Средства за репродукцију шума</w:t>
            </w:r>
          </w:p>
        </w:tc>
        <w:tc>
          <w:tcPr>
            <w:tcW w:w="320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334A4A9" w14:textId="77777777" w:rsidR="00266EC6" w:rsidRPr="00266EC6" w:rsidRDefault="00266EC6" w:rsidP="00266EC6">
            <w:pPr>
              <w:jc w:val="center"/>
              <w:rPr>
                <w:b/>
                <w:bCs/>
                <w:sz w:val="22"/>
                <w:szCs w:val="22"/>
              </w:rPr>
            </w:pPr>
            <w:r w:rsidRPr="00266EC6">
              <w:rPr>
                <w:b/>
                <w:bCs/>
                <w:sz w:val="22"/>
                <w:szCs w:val="22"/>
              </w:rPr>
              <w:t>Приход (дин.)</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59D98EC" w14:textId="77777777" w:rsidR="00266EC6" w:rsidRPr="00266EC6" w:rsidRDefault="00266EC6" w:rsidP="00266EC6">
            <w:pPr>
              <w:jc w:val="center"/>
              <w:rPr>
                <w:b/>
                <w:bCs/>
                <w:sz w:val="22"/>
                <w:szCs w:val="22"/>
              </w:rPr>
            </w:pPr>
            <w:r w:rsidRPr="00266EC6">
              <w:rPr>
                <w:b/>
                <w:bCs/>
                <w:sz w:val="22"/>
                <w:szCs w:val="22"/>
              </w:rPr>
              <w:t>Коеф.</w:t>
            </w:r>
          </w:p>
        </w:tc>
        <w:tc>
          <w:tcPr>
            <w:tcW w:w="2330"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6A00720B" w14:textId="77777777" w:rsidR="00266EC6" w:rsidRPr="00266EC6" w:rsidRDefault="00266EC6" w:rsidP="00266EC6">
            <w:pPr>
              <w:jc w:val="center"/>
              <w:rPr>
                <w:b/>
                <w:bCs/>
                <w:sz w:val="22"/>
                <w:szCs w:val="22"/>
              </w:rPr>
            </w:pPr>
            <w:r w:rsidRPr="00266EC6">
              <w:rPr>
                <w:b/>
                <w:bCs/>
                <w:sz w:val="22"/>
                <w:szCs w:val="22"/>
              </w:rPr>
              <w:t>Сведа дин.</w:t>
            </w:r>
          </w:p>
        </w:tc>
      </w:tr>
      <w:tr w:rsidR="00266EC6" w:rsidRPr="00266EC6" w14:paraId="2FECFBEE" w14:textId="77777777" w:rsidTr="00266EC6">
        <w:trPr>
          <w:trHeight w:val="276"/>
          <w:jc w:val="center"/>
        </w:trPr>
        <w:tc>
          <w:tcPr>
            <w:tcW w:w="5160" w:type="dxa"/>
            <w:vMerge/>
            <w:tcBorders>
              <w:top w:val="single" w:sz="4" w:space="0" w:color="auto"/>
              <w:left w:val="single" w:sz="4" w:space="0" w:color="auto"/>
              <w:bottom w:val="single" w:sz="4" w:space="0" w:color="auto"/>
              <w:right w:val="single" w:sz="4" w:space="0" w:color="auto"/>
            </w:tcBorders>
            <w:vAlign w:val="center"/>
            <w:hideMark/>
          </w:tcPr>
          <w:p w14:paraId="374C54AF" w14:textId="77777777" w:rsidR="00266EC6" w:rsidRPr="00266EC6" w:rsidRDefault="00266EC6" w:rsidP="00266EC6">
            <w:pPr>
              <w:rPr>
                <w:b/>
                <w:bCs/>
                <w:sz w:val="22"/>
                <w:szCs w:val="22"/>
              </w:rPr>
            </w:pPr>
          </w:p>
        </w:tc>
        <w:tc>
          <w:tcPr>
            <w:tcW w:w="3203" w:type="dxa"/>
            <w:vMerge/>
            <w:tcBorders>
              <w:top w:val="single" w:sz="4" w:space="0" w:color="auto"/>
              <w:left w:val="single" w:sz="4" w:space="0" w:color="auto"/>
              <w:bottom w:val="single" w:sz="4" w:space="0" w:color="auto"/>
              <w:right w:val="single" w:sz="4" w:space="0" w:color="auto"/>
            </w:tcBorders>
            <w:vAlign w:val="center"/>
            <w:hideMark/>
          </w:tcPr>
          <w:p w14:paraId="0659982B" w14:textId="77777777" w:rsidR="00266EC6" w:rsidRPr="00266EC6" w:rsidRDefault="00266EC6" w:rsidP="00266EC6">
            <w:pPr>
              <w:rPr>
                <w:b/>
                <w:bCs/>
                <w:sz w:val="22"/>
                <w:szCs w:val="22"/>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62F4DE3" w14:textId="77777777" w:rsidR="00266EC6" w:rsidRPr="00266EC6" w:rsidRDefault="00266EC6" w:rsidP="00266EC6">
            <w:pPr>
              <w:rPr>
                <w:b/>
                <w:bCs/>
                <w:sz w:val="22"/>
                <w:szCs w:val="22"/>
              </w:rPr>
            </w:pPr>
          </w:p>
        </w:tc>
        <w:tc>
          <w:tcPr>
            <w:tcW w:w="2330" w:type="dxa"/>
            <w:vMerge/>
            <w:tcBorders>
              <w:top w:val="single" w:sz="4" w:space="0" w:color="auto"/>
              <w:left w:val="single" w:sz="4" w:space="0" w:color="auto"/>
              <w:bottom w:val="single" w:sz="4" w:space="0" w:color="000000"/>
              <w:right w:val="single" w:sz="4" w:space="0" w:color="000000"/>
            </w:tcBorders>
            <w:vAlign w:val="center"/>
            <w:hideMark/>
          </w:tcPr>
          <w:p w14:paraId="4FCBD402" w14:textId="77777777" w:rsidR="00266EC6" w:rsidRPr="00266EC6" w:rsidRDefault="00266EC6" w:rsidP="00266EC6">
            <w:pPr>
              <w:rPr>
                <w:b/>
                <w:bCs/>
                <w:sz w:val="22"/>
                <w:szCs w:val="22"/>
              </w:rPr>
            </w:pPr>
          </w:p>
        </w:tc>
        <w:tc>
          <w:tcPr>
            <w:tcW w:w="36" w:type="dxa"/>
            <w:tcBorders>
              <w:top w:val="nil"/>
              <w:left w:val="nil"/>
              <w:bottom w:val="nil"/>
              <w:right w:val="nil"/>
            </w:tcBorders>
            <w:shd w:val="clear" w:color="auto" w:fill="auto"/>
            <w:noWrap/>
            <w:vAlign w:val="bottom"/>
            <w:hideMark/>
          </w:tcPr>
          <w:p w14:paraId="599122B2" w14:textId="77777777" w:rsidR="00266EC6" w:rsidRPr="00266EC6" w:rsidRDefault="00266EC6" w:rsidP="00266EC6">
            <w:pPr>
              <w:jc w:val="center"/>
              <w:rPr>
                <w:b/>
                <w:bCs/>
                <w:sz w:val="22"/>
                <w:szCs w:val="22"/>
              </w:rPr>
            </w:pPr>
          </w:p>
        </w:tc>
      </w:tr>
      <w:tr w:rsidR="00266EC6" w:rsidRPr="00266EC6" w14:paraId="370D7D60" w14:textId="77777777" w:rsidTr="00266EC6">
        <w:trPr>
          <w:trHeight w:val="288"/>
          <w:jc w:val="center"/>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99734" w14:textId="77777777" w:rsidR="00266EC6" w:rsidRPr="00266EC6" w:rsidRDefault="00266EC6" w:rsidP="00266EC6">
            <w:pPr>
              <w:jc w:val="center"/>
              <w:rPr>
                <w:b/>
                <w:bCs/>
                <w:i/>
                <w:iCs/>
                <w:sz w:val="22"/>
                <w:szCs w:val="22"/>
              </w:rPr>
            </w:pPr>
            <w:r w:rsidRPr="00266EC6">
              <w:rPr>
                <w:b/>
                <w:bCs/>
                <w:i/>
                <w:iCs/>
                <w:sz w:val="22"/>
                <w:szCs w:val="22"/>
              </w:rPr>
              <w:t>УКУПНО ЗА ГАЗДИНСКУ ЈЕДИНИЦУ</w:t>
            </w:r>
          </w:p>
        </w:tc>
        <w:tc>
          <w:tcPr>
            <w:tcW w:w="3203" w:type="dxa"/>
            <w:tcBorders>
              <w:top w:val="single" w:sz="4" w:space="0" w:color="auto"/>
              <w:left w:val="nil"/>
              <w:bottom w:val="single" w:sz="4" w:space="0" w:color="auto"/>
              <w:right w:val="single" w:sz="4" w:space="0" w:color="auto"/>
            </w:tcBorders>
            <w:shd w:val="clear" w:color="auto" w:fill="auto"/>
            <w:noWrap/>
            <w:vAlign w:val="center"/>
            <w:hideMark/>
          </w:tcPr>
          <w:p w14:paraId="067A7325" w14:textId="77777777" w:rsidR="00266EC6" w:rsidRPr="00266EC6" w:rsidRDefault="00266EC6" w:rsidP="00266EC6">
            <w:pPr>
              <w:jc w:val="center"/>
              <w:rPr>
                <w:b/>
                <w:bCs/>
                <w:sz w:val="22"/>
                <w:szCs w:val="22"/>
              </w:rPr>
            </w:pPr>
            <w:r w:rsidRPr="00266EC6">
              <w:rPr>
                <w:b/>
                <w:bCs/>
                <w:sz w:val="22"/>
                <w:szCs w:val="22"/>
              </w:rPr>
              <w:t>109,780,566.86</w:t>
            </w:r>
          </w:p>
        </w:tc>
        <w:tc>
          <w:tcPr>
            <w:tcW w:w="1491" w:type="dxa"/>
            <w:tcBorders>
              <w:top w:val="nil"/>
              <w:left w:val="nil"/>
              <w:bottom w:val="single" w:sz="4" w:space="0" w:color="auto"/>
              <w:right w:val="single" w:sz="4" w:space="0" w:color="auto"/>
            </w:tcBorders>
            <w:shd w:val="clear" w:color="auto" w:fill="auto"/>
            <w:noWrap/>
            <w:vAlign w:val="bottom"/>
            <w:hideMark/>
          </w:tcPr>
          <w:p w14:paraId="22A01056" w14:textId="77777777" w:rsidR="00266EC6" w:rsidRPr="00266EC6" w:rsidRDefault="00266EC6" w:rsidP="00266EC6">
            <w:pPr>
              <w:jc w:val="center"/>
              <w:rPr>
                <w:b/>
                <w:bCs/>
                <w:i/>
                <w:iCs/>
                <w:sz w:val="22"/>
                <w:szCs w:val="22"/>
              </w:rPr>
            </w:pPr>
            <w:r w:rsidRPr="00266EC6">
              <w:rPr>
                <w:b/>
                <w:bCs/>
                <w:i/>
                <w:iCs/>
                <w:sz w:val="22"/>
                <w:szCs w:val="22"/>
              </w:rPr>
              <w:t>0.15</w:t>
            </w:r>
          </w:p>
        </w:tc>
        <w:tc>
          <w:tcPr>
            <w:tcW w:w="2330" w:type="dxa"/>
            <w:tcBorders>
              <w:top w:val="single" w:sz="4" w:space="0" w:color="auto"/>
              <w:left w:val="nil"/>
              <w:bottom w:val="single" w:sz="4" w:space="0" w:color="auto"/>
              <w:right w:val="single" w:sz="4" w:space="0" w:color="auto"/>
            </w:tcBorders>
            <w:shd w:val="clear" w:color="auto" w:fill="auto"/>
            <w:noWrap/>
            <w:vAlign w:val="bottom"/>
            <w:hideMark/>
          </w:tcPr>
          <w:p w14:paraId="719F6810" w14:textId="77777777" w:rsidR="00266EC6" w:rsidRPr="00266EC6" w:rsidRDefault="00266EC6" w:rsidP="00266EC6">
            <w:pPr>
              <w:jc w:val="center"/>
              <w:rPr>
                <w:b/>
                <w:bCs/>
                <w:i/>
                <w:iCs/>
                <w:sz w:val="22"/>
                <w:szCs w:val="22"/>
              </w:rPr>
            </w:pPr>
            <w:r w:rsidRPr="00266EC6">
              <w:rPr>
                <w:b/>
                <w:bCs/>
                <w:i/>
                <w:iCs/>
                <w:sz w:val="22"/>
                <w:szCs w:val="22"/>
              </w:rPr>
              <w:t>16,467,085.03</w:t>
            </w:r>
          </w:p>
        </w:tc>
        <w:tc>
          <w:tcPr>
            <w:tcW w:w="36" w:type="dxa"/>
            <w:vAlign w:val="center"/>
            <w:hideMark/>
          </w:tcPr>
          <w:p w14:paraId="0B683031" w14:textId="77777777" w:rsidR="00266EC6" w:rsidRPr="00266EC6" w:rsidRDefault="00266EC6" w:rsidP="00266EC6"/>
        </w:tc>
      </w:tr>
    </w:tbl>
    <w:p w14:paraId="29EDC227" w14:textId="77777777" w:rsidR="003A1627" w:rsidRDefault="003A162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14:paraId="7A2CF02E" w14:textId="77777777" w:rsidR="00B0696D" w:rsidRPr="00D75BB8" w:rsidRDefault="00B0696D" w:rsidP="003A1627">
      <w:pPr>
        <w:rPr>
          <w:b/>
          <w:color w:val="17365D" w:themeColor="text2" w:themeShade="BF"/>
          <w:sz w:val="24"/>
          <w:szCs w:val="24"/>
          <w:lang w:val="sr-Cyrl-RS"/>
        </w:rPr>
      </w:pPr>
    </w:p>
    <w:p w14:paraId="29071776" w14:textId="77777777" w:rsidR="000A54B7" w:rsidRPr="003A1627" w:rsidRDefault="000A54B7" w:rsidP="000A54B7">
      <w:pPr>
        <w:jc w:val="center"/>
        <w:rPr>
          <w:b/>
          <w:sz w:val="24"/>
          <w:szCs w:val="24"/>
        </w:rPr>
      </w:pPr>
      <w:r w:rsidRPr="003A1627">
        <w:rPr>
          <w:b/>
          <w:sz w:val="24"/>
          <w:szCs w:val="24"/>
          <w:lang w:val="sr-Cyrl-CS"/>
        </w:rPr>
        <w:t>9.</w:t>
      </w:r>
      <w:r w:rsidR="004032DD" w:rsidRPr="003A1627">
        <w:rPr>
          <w:b/>
          <w:sz w:val="24"/>
          <w:szCs w:val="24"/>
          <w:lang w:val="sr-Cyrl-CS"/>
        </w:rPr>
        <w:t>2.3.7. Накнада за посечено дрво</w:t>
      </w:r>
    </w:p>
    <w:p w14:paraId="1DB7934E" w14:textId="77777777" w:rsidR="00A37895" w:rsidRPr="00D33B57" w:rsidRDefault="00A37895" w:rsidP="00A37895">
      <w:pPr>
        <w:tabs>
          <w:tab w:val="left" w:pos="7223"/>
        </w:tabs>
        <w:rPr>
          <w:b/>
          <w:color w:val="17365D" w:themeColor="text2" w:themeShade="BF"/>
          <w:sz w:val="24"/>
          <w:szCs w:val="24"/>
        </w:rPr>
      </w:pPr>
      <w:r>
        <w:rPr>
          <w:b/>
          <w:color w:val="17365D" w:themeColor="text2" w:themeShade="BF"/>
          <w:sz w:val="24"/>
          <w:szCs w:val="24"/>
        </w:rPr>
        <w:tab/>
      </w:r>
    </w:p>
    <w:tbl>
      <w:tblPr>
        <w:tblW w:w="12220" w:type="dxa"/>
        <w:jc w:val="center"/>
        <w:tblLook w:val="04A0" w:firstRow="1" w:lastRow="0" w:firstColumn="1" w:lastColumn="0" w:noHBand="0" w:noVBand="1"/>
      </w:tblPr>
      <w:tblGrid>
        <w:gridCol w:w="5160"/>
        <w:gridCol w:w="3203"/>
        <w:gridCol w:w="1492"/>
        <w:gridCol w:w="2329"/>
        <w:gridCol w:w="222"/>
      </w:tblGrid>
      <w:tr w:rsidR="00266EC6" w:rsidRPr="00266EC6" w14:paraId="69D261ED" w14:textId="77777777" w:rsidTr="00266EC6">
        <w:trPr>
          <w:gridAfter w:val="1"/>
          <w:wAfter w:w="36" w:type="dxa"/>
          <w:trHeight w:val="276"/>
          <w:jc w:val="center"/>
        </w:trPr>
        <w:tc>
          <w:tcPr>
            <w:tcW w:w="516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7801997" w14:textId="77777777" w:rsidR="00266EC6" w:rsidRPr="00266EC6" w:rsidRDefault="00266EC6" w:rsidP="00266EC6">
            <w:pPr>
              <w:jc w:val="center"/>
              <w:rPr>
                <w:b/>
                <w:bCs/>
                <w:sz w:val="22"/>
                <w:szCs w:val="22"/>
              </w:rPr>
            </w:pPr>
            <w:r w:rsidRPr="00266EC6">
              <w:rPr>
                <w:b/>
                <w:bCs/>
                <w:sz w:val="22"/>
                <w:szCs w:val="22"/>
              </w:rPr>
              <w:t>Накнада за посечено дрво</w:t>
            </w:r>
          </w:p>
        </w:tc>
        <w:tc>
          <w:tcPr>
            <w:tcW w:w="320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8627B03" w14:textId="77777777" w:rsidR="00266EC6" w:rsidRPr="00266EC6" w:rsidRDefault="00266EC6" w:rsidP="00266EC6">
            <w:pPr>
              <w:jc w:val="center"/>
              <w:rPr>
                <w:b/>
                <w:bCs/>
                <w:sz w:val="22"/>
                <w:szCs w:val="22"/>
              </w:rPr>
            </w:pPr>
            <w:r w:rsidRPr="00266EC6">
              <w:rPr>
                <w:b/>
                <w:bCs/>
                <w:sz w:val="22"/>
                <w:szCs w:val="22"/>
              </w:rPr>
              <w:t>Приход (дин.)</w:t>
            </w:r>
          </w:p>
        </w:tc>
        <w:tc>
          <w:tcPr>
            <w:tcW w:w="149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5161507" w14:textId="77777777" w:rsidR="00266EC6" w:rsidRPr="00266EC6" w:rsidRDefault="00266EC6" w:rsidP="00266EC6">
            <w:pPr>
              <w:jc w:val="center"/>
              <w:rPr>
                <w:b/>
                <w:bCs/>
                <w:sz w:val="22"/>
                <w:szCs w:val="22"/>
              </w:rPr>
            </w:pPr>
            <w:r w:rsidRPr="00266EC6">
              <w:rPr>
                <w:b/>
                <w:bCs/>
                <w:sz w:val="22"/>
                <w:szCs w:val="22"/>
              </w:rPr>
              <w:t>Коеф.</w:t>
            </w:r>
          </w:p>
        </w:tc>
        <w:tc>
          <w:tcPr>
            <w:tcW w:w="2329"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6B319FF5" w14:textId="77777777" w:rsidR="00266EC6" w:rsidRPr="00266EC6" w:rsidRDefault="00266EC6" w:rsidP="00266EC6">
            <w:pPr>
              <w:jc w:val="center"/>
              <w:rPr>
                <w:b/>
                <w:bCs/>
                <w:sz w:val="22"/>
                <w:szCs w:val="22"/>
              </w:rPr>
            </w:pPr>
            <w:r w:rsidRPr="00266EC6">
              <w:rPr>
                <w:b/>
                <w:bCs/>
                <w:sz w:val="22"/>
                <w:szCs w:val="22"/>
              </w:rPr>
              <w:t>Сведа дин.</w:t>
            </w:r>
          </w:p>
        </w:tc>
      </w:tr>
      <w:tr w:rsidR="00266EC6" w:rsidRPr="00266EC6" w14:paraId="2E9E822D" w14:textId="77777777" w:rsidTr="00266EC6">
        <w:trPr>
          <w:trHeight w:val="276"/>
          <w:jc w:val="center"/>
        </w:trPr>
        <w:tc>
          <w:tcPr>
            <w:tcW w:w="5160" w:type="dxa"/>
            <w:vMerge/>
            <w:tcBorders>
              <w:top w:val="single" w:sz="4" w:space="0" w:color="auto"/>
              <w:left w:val="single" w:sz="4" w:space="0" w:color="auto"/>
              <w:bottom w:val="single" w:sz="4" w:space="0" w:color="auto"/>
              <w:right w:val="single" w:sz="4" w:space="0" w:color="auto"/>
            </w:tcBorders>
            <w:vAlign w:val="center"/>
            <w:hideMark/>
          </w:tcPr>
          <w:p w14:paraId="4703BEE7" w14:textId="77777777" w:rsidR="00266EC6" w:rsidRPr="00266EC6" w:rsidRDefault="00266EC6" w:rsidP="00266EC6">
            <w:pPr>
              <w:rPr>
                <w:b/>
                <w:bCs/>
                <w:sz w:val="22"/>
                <w:szCs w:val="22"/>
              </w:rPr>
            </w:pPr>
          </w:p>
        </w:tc>
        <w:tc>
          <w:tcPr>
            <w:tcW w:w="3203" w:type="dxa"/>
            <w:vMerge/>
            <w:tcBorders>
              <w:top w:val="single" w:sz="4" w:space="0" w:color="auto"/>
              <w:left w:val="single" w:sz="4" w:space="0" w:color="auto"/>
              <w:bottom w:val="single" w:sz="4" w:space="0" w:color="auto"/>
              <w:right w:val="single" w:sz="4" w:space="0" w:color="auto"/>
            </w:tcBorders>
            <w:vAlign w:val="center"/>
            <w:hideMark/>
          </w:tcPr>
          <w:p w14:paraId="75BF7CC8" w14:textId="77777777" w:rsidR="00266EC6" w:rsidRPr="00266EC6" w:rsidRDefault="00266EC6" w:rsidP="00266EC6">
            <w:pPr>
              <w:rPr>
                <w:b/>
                <w:bCs/>
                <w:sz w:val="22"/>
                <w:szCs w:val="22"/>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14:paraId="4E22EED4" w14:textId="77777777" w:rsidR="00266EC6" w:rsidRPr="00266EC6" w:rsidRDefault="00266EC6" w:rsidP="00266EC6">
            <w:pPr>
              <w:rPr>
                <w:b/>
                <w:bCs/>
                <w:sz w:val="22"/>
                <w:szCs w:val="22"/>
              </w:rPr>
            </w:pPr>
          </w:p>
        </w:tc>
        <w:tc>
          <w:tcPr>
            <w:tcW w:w="2329" w:type="dxa"/>
            <w:vMerge/>
            <w:tcBorders>
              <w:top w:val="single" w:sz="4" w:space="0" w:color="auto"/>
              <w:left w:val="single" w:sz="4" w:space="0" w:color="auto"/>
              <w:bottom w:val="single" w:sz="4" w:space="0" w:color="000000"/>
              <w:right w:val="single" w:sz="4" w:space="0" w:color="000000"/>
            </w:tcBorders>
            <w:vAlign w:val="center"/>
            <w:hideMark/>
          </w:tcPr>
          <w:p w14:paraId="2D3123B1" w14:textId="77777777" w:rsidR="00266EC6" w:rsidRPr="00266EC6" w:rsidRDefault="00266EC6" w:rsidP="00266EC6">
            <w:pPr>
              <w:rPr>
                <w:b/>
                <w:bCs/>
                <w:sz w:val="22"/>
                <w:szCs w:val="22"/>
              </w:rPr>
            </w:pPr>
          </w:p>
        </w:tc>
        <w:tc>
          <w:tcPr>
            <w:tcW w:w="36" w:type="dxa"/>
            <w:tcBorders>
              <w:top w:val="nil"/>
              <w:left w:val="nil"/>
              <w:bottom w:val="nil"/>
              <w:right w:val="nil"/>
            </w:tcBorders>
            <w:shd w:val="clear" w:color="auto" w:fill="auto"/>
            <w:noWrap/>
            <w:vAlign w:val="bottom"/>
            <w:hideMark/>
          </w:tcPr>
          <w:p w14:paraId="51330DA0" w14:textId="77777777" w:rsidR="00266EC6" w:rsidRPr="00266EC6" w:rsidRDefault="00266EC6" w:rsidP="00266EC6">
            <w:pPr>
              <w:jc w:val="center"/>
              <w:rPr>
                <w:b/>
                <w:bCs/>
                <w:sz w:val="22"/>
                <w:szCs w:val="22"/>
              </w:rPr>
            </w:pPr>
          </w:p>
        </w:tc>
      </w:tr>
      <w:tr w:rsidR="00266EC6" w:rsidRPr="00266EC6" w14:paraId="607E6620" w14:textId="77777777" w:rsidTr="00266EC6">
        <w:trPr>
          <w:trHeight w:val="288"/>
          <w:jc w:val="center"/>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C407" w14:textId="77777777" w:rsidR="00266EC6" w:rsidRPr="00266EC6" w:rsidRDefault="00266EC6" w:rsidP="00266EC6">
            <w:pPr>
              <w:jc w:val="center"/>
              <w:rPr>
                <w:b/>
                <w:bCs/>
                <w:i/>
                <w:iCs/>
                <w:sz w:val="22"/>
                <w:szCs w:val="22"/>
              </w:rPr>
            </w:pPr>
            <w:r w:rsidRPr="00266EC6">
              <w:rPr>
                <w:b/>
                <w:bCs/>
                <w:i/>
                <w:iCs/>
                <w:sz w:val="22"/>
                <w:szCs w:val="22"/>
              </w:rPr>
              <w:t>УКУПНО ЗА ГАЗДИНСКУ ЈЕДИНИЦУ</w:t>
            </w:r>
          </w:p>
        </w:tc>
        <w:tc>
          <w:tcPr>
            <w:tcW w:w="3203" w:type="dxa"/>
            <w:tcBorders>
              <w:top w:val="single" w:sz="4" w:space="0" w:color="auto"/>
              <w:left w:val="nil"/>
              <w:bottom w:val="single" w:sz="4" w:space="0" w:color="auto"/>
              <w:right w:val="single" w:sz="4" w:space="0" w:color="auto"/>
            </w:tcBorders>
            <w:shd w:val="clear" w:color="auto" w:fill="auto"/>
            <w:noWrap/>
            <w:vAlign w:val="center"/>
            <w:hideMark/>
          </w:tcPr>
          <w:p w14:paraId="7611058D" w14:textId="77777777" w:rsidR="00266EC6" w:rsidRPr="00266EC6" w:rsidRDefault="00266EC6" w:rsidP="00266EC6">
            <w:pPr>
              <w:jc w:val="center"/>
              <w:rPr>
                <w:b/>
                <w:bCs/>
                <w:i/>
                <w:iCs/>
                <w:sz w:val="22"/>
                <w:szCs w:val="22"/>
              </w:rPr>
            </w:pPr>
            <w:r w:rsidRPr="00266EC6">
              <w:rPr>
                <w:b/>
                <w:bCs/>
                <w:i/>
                <w:iCs/>
                <w:sz w:val="22"/>
                <w:szCs w:val="22"/>
              </w:rPr>
              <w:t>109,780,566.86</w:t>
            </w:r>
          </w:p>
        </w:tc>
        <w:tc>
          <w:tcPr>
            <w:tcW w:w="1492" w:type="dxa"/>
            <w:tcBorders>
              <w:top w:val="nil"/>
              <w:left w:val="nil"/>
              <w:bottom w:val="single" w:sz="4" w:space="0" w:color="auto"/>
              <w:right w:val="single" w:sz="4" w:space="0" w:color="auto"/>
            </w:tcBorders>
            <w:shd w:val="clear" w:color="auto" w:fill="auto"/>
            <w:noWrap/>
            <w:vAlign w:val="bottom"/>
            <w:hideMark/>
          </w:tcPr>
          <w:p w14:paraId="060ED73B" w14:textId="77777777" w:rsidR="00266EC6" w:rsidRPr="00266EC6" w:rsidRDefault="00266EC6" w:rsidP="00266EC6">
            <w:pPr>
              <w:jc w:val="center"/>
              <w:rPr>
                <w:b/>
                <w:bCs/>
                <w:i/>
                <w:iCs/>
                <w:sz w:val="22"/>
                <w:szCs w:val="22"/>
              </w:rPr>
            </w:pPr>
            <w:r w:rsidRPr="00266EC6">
              <w:rPr>
                <w:b/>
                <w:bCs/>
                <w:i/>
                <w:iCs/>
                <w:sz w:val="22"/>
                <w:szCs w:val="22"/>
              </w:rPr>
              <w:t>0.03</w:t>
            </w:r>
          </w:p>
        </w:tc>
        <w:tc>
          <w:tcPr>
            <w:tcW w:w="2329" w:type="dxa"/>
            <w:tcBorders>
              <w:top w:val="single" w:sz="4" w:space="0" w:color="auto"/>
              <w:left w:val="nil"/>
              <w:bottom w:val="single" w:sz="4" w:space="0" w:color="auto"/>
              <w:right w:val="single" w:sz="4" w:space="0" w:color="auto"/>
            </w:tcBorders>
            <w:shd w:val="clear" w:color="auto" w:fill="auto"/>
            <w:noWrap/>
            <w:vAlign w:val="bottom"/>
            <w:hideMark/>
          </w:tcPr>
          <w:p w14:paraId="0263A038" w14:textId="77777777" w:rsidR="00266EC6" w:rsidRPr="00266EC6" w:rsidRDefault="00266EC6" w:rsidP="00266EC6">
            <w:pPr>
              <w:jc w:val="center"/>
              <w:rPr>
                <w:b/>
                <w:bCs/>
                <w:i/>
                <w:iCs/>
                <w:sz w:val="22"/>
                <w:szCs w:val="22"/>
              </w:rPr>
            </w:pPr>
            <w:r w:rsidRPr="00266EC6">
              <w:rPr>
                <w:b/>
                <w:bCs/>
                <w:i/>
                <w:iCs/>
                <w:sz w:val="22"/>
                <w:szCs w:val="22"/>
              </w:rPr>
              <w:t>3,293,417.01</w:t>
            </w:r>
          </w:p>
        </w:tc>
        <w:tc>
          <w:tcPr>
            <w:tcW w:w="36" w:type="dxa"/>
            <w:vAlign w:val="center"/>
            <w:hideMark/>
          </w:tcPr>
          <w:p w14:paraId="43063725" w14:textId="77777777" w:rsidR="00266EC6" w:rsidRPr="00266EC6" w:rsidRDefault="00266EC6" w:rsidP="00266EC6"/>
        </w:tc>
      </w:tr>
    </w:tbl>
    <w:p w14:paraId="101BE25C" w14:textId="5957F0A3" w:rsidR="000A54B7" w:rsidRPr="00D33B57" w:rsidRDefault="000A54B7" w:rsidP="00A37895">
      <w:pPr>
        <w:tabs>
          <w:tab w:val="left" w:pos="7223"/>
        </w:tabs>
        <w:rPr>
          <w:b/>
          <w:color w:val="17365D" w:themeColor="text2" w:themeShade="BF"/>
          <w:sz w:val="24"/>
          <w:szCs w:val="24"/>
        </w:rPr>
      </w:pPr>
    </w:p>
    <w:p w14:paraId="4AD74C47" w14:textId="77777777" w:rsidR="008A4C45" w:rsidRPr="008A4C45" w:rsidRDefault="008A4C45" w:rsidP="00353746">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17365D" w:themeColor="text2" w:themeShade="BF"/>
          <w:sz w:val="16"/>
          <w:szCs w:val="16"/>
          <w:lang w:val="sr-Cyrl-RS"/>
        </w:rPr>
      </w:pPr>
    </w:p>
    <w:p w14:paraId="40962BC4" w14:textId="77777777" w:rsidR="000A54B7" w:rsidRPr="003A1627" w:rsidRDefault="000A54B7"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rPr>
      </w:pPr>
      <w:r w:rsidRPr="003A1627">
        <w:rPr>
          <w:b/>
          <w:sz w:val="24"/>
          <w:szCs w:val="24"/>
          <w:lang w:val="sr-Cyrl-CS"/>
        </w:rPr>
        <w:t>9.2.3</w:t>
      </w:r>
      <w:r w:rsidRPr="003A1627">
        <w:rPr>
          <w:b/>
          <w:sz w:val="24"/>
          <w:szCs w:val="24"/>
          <w:lang w:val="sl-SI"/>
        </w:rPr>
        <w:t>.</w:t>
      </w:r>
      <w:r w:rsidRPr="003A1627">
        <w:rPr>
          <w:b/>
          <w:sz w:val="24"/>
          <w:szCs w:val="24"/>
          <w:lang w:val="sr-Cyrl-CS"/>
        </w:rPr>
        <w:t>8</w:t>
      </w:r>
      <w:r w:rsidRPr="003A1627">
        <w:rPr>
          <w:b/>
          <w:sz w:val="24"/>
          <w:szCs w:val="24"/>
          <w:lang w:val="sl-SI"/>
        </w:rPr>
        <w:t>.</w:t>
      </w:r>
      <w:r w:rsidR="004032DD" w:rsidRPr="003A1627">
        <w:rPr>
          <w:b/>
          <w:sz w:val="24"/>
          <w:szCs w:val="24"/>
          <w:lang w:val="sr-Cyrl-CS"/>
        </w:rPr>
        <w:t xml:space="preserve"> Укупни трошкови</w:t>
      </w:r>
    </w:p>
    <w:p w14:paraId="5C19CE3A" w14:textId="77777777" w:rsidR="0013287E" w:rsidRPr="00D33B57" w:rsidRDefault="0013287E"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67E6907E" w14:textId="0AB358F4" w:rsidR="00EE33BD" w:rsidRDefault="00EE33BD" w:rsidP="006425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17365D" w:themeColor="text2" w:themeShade="BF"/>
          <w:sz w:val="24"/>
          <w:szCs w:val="24"/>
        </w:rPr>
      </w:pPr>
    </w:p>
    <w:tbl>
      <w:tblPr>
        <w:tblW w:w="9880" w:type="dxa"/>
        <w:jc w:val="center"/>
        <w:tblLook w:val="04A0" w:firstRow="1" w:lastRow="0" w:firstColumn="1" w:lastColumn="0" w:noHBand="0" w:noVBand="1"/>
      </w:tblPr>
      <w:tblGrid>
        <w:gridCol w:w="6366"/>
        <w:gridCol w:w="271"/>
        <w:gridCol w:w="271"/>
        <w:gridCol w:w="271"/>
        <w:gridCol w:w="3184"/>
        <w:gridCol w:w="222"/>
      </w:tblGrid>
      <w:tr w:rsidR="00044D79" w:rsidRPr="00044D79" w14:paraId="33B6B8AA" w14:textId="77777777" w:rsidTr="00044D79">
        <w:trPr>
          <w:gridAfter w:val="1"/>
          <w:wAfter w:w="36" w:type="dxa"/>
          <w:trHeight w:val="255"/>
          <w:jc w:val="center"/>
        </w:trPr>
        <w:tc>
          <w:tcPr>
            <w:tcW w:w="6660" w:type="dxa"/>
            <w:gridSpan w:val="4"/>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14:paraId="33C91389" w14:textId="77777777" w:rsidR="00044D79" w:rsidRPr="00044D79" w:rsidRDefault="00044D79" w:rsidP="00044D79">
            <w:pPr>
              <w:jc w:val="center"/>
              <w:rPr>
                <w:b/>
                <w:bCs/>
                <w:sz w:val="22"/>
                <w:szCs w:val="22"/>
              </w:rPr>
            </w:pPr>
            <w:r w:rsidRPr="00044D79">
              <w:rPr>
                <w:b/>
                <w:bCs/>
                <w:sz w:val="22"/>
                <w:szCs w:val="22"/>
              </w:rPr>
              <w:t>Врсте трошкова</w:t>
            </w:r>
          </w:p>
        </w:tc>
        <w:tc>
          <w:tcPr>
            <w:tcW w:w="31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3FF4995" w14:textId="77777777" w:rsidR="00044D79" w:rsidRPr="00044D79" w:rsidRDefault="00044D79" w:rsidP="00044D79">
            <w:pPr>
              <w:jc w:val="center"/>
              <w:rPr>
                <w:b/>
                <w:bCs/>
                <w:sz w:val="22"/>
                <w:szCs w:val="22"/>
              </w:rPr>
            </w:pPr>
            <w:r w:rsidRPr="00044D79">
              <w:rPr>
                <w:b/>
                <w:bCs/>
                <w:sz w:val="22"/>
                <w:szCs w:val="22"/>
              </w:rPr>
              <w:t>Свега дин.</w:t>
            </w:r>
          </w:p>
        </w:tc>
      </w:tr>
      <w:tr w:rsidR="00044D79" w:rsidRPr="00044D79" w14:paraId="6D3E2335" w14:textId="77777777" w:rsidTr="00044D79">
        <w:trPr>
          <w:trHeight w:val="276"/>
          <w:jc w:val="center"/>
        </w:trPr>
        <w:tc>
          <w:tcPr>
            <w:tcW w:w="6660" w:type="dxa"/>
            <w:gridSpan w:val="4"/>
            <w:vMerge/>
            <w:tcBorders>
              <w:top w:val="single" w:sz="4" w:space="0" w:color="auto"/>
              <w:left w:val="single" w:sz="4" w:space="0" w:color="auto"/>
              <w:bottom w:val="single" w:sz="4" w:space="0" w:color="000000"/>
              <w:right w:val="single" w:sz="4" w:space="0" w:color="000000"/>
            </w:tcBorders>
            <w:vAlign w:val="center"/>
            <w:hideMark/>
          </w:tcPr>
          <w:p w14:paraId="03D71BF1" w14:textId="77777777" w:rsidR="00044D79" w:rsidRPr="00044D79" w:rsidRDefault="00044D79" w:rsidP="00044D79">
            <w:pPr>
              <w:rPr>
                <w:b/>
                <w:bCs/>
                <w:sz w:val="22"/>
                <w:szCs w:val="22"/>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6E579948" w14:textId="77777777" w:rsidR="00044D79" w:rsidRPr="00044D79" w:rsidRDefault="00044D79" w:rsidP="00044D79">
            <w:pPr>
              <w:rPr>
                <w:b/>
                <w:bCs/>
                <w:sz w:val="22"/>
                <w:szCs w:val="22"/>
              </w:rPr>
            </w:pPr>
          </w:p>
        </w:tc>
        <w:tc>
          <w:tcPr>
            <w:tcW w:w="36" w:type="dxa"/>
            <w:tcBorders>
              <w:top w:val="nil"/>
              <w:left w:val="nil"/>
              <w:bottom w:val="nil"/>
              <w:right w:val="nil"/>
            </w:tcBorders>
            <w:shd w:val="clear" w:color="auto" w:fill="auto"/>
            <w:noWrap/>
            <w:vAlign w:val="bottom"/>
            <w:hideMark/>
          </w:tcPr>
          <w:p w14:paraId="31A049DB" w14:textId="77777777" w:rsidR="00044D79" w:rsidRPr="00044D79" w:rsidRDefault="00044D79" w:rsidP="00044D79">
            <w:pPr>
              <w:jc w:val="center"/>
              <w:rPr>
                <w:b/>
                <w:bCs/>
                <w:sz w:val="22"/>
                <w:szCs w:val="22"/>
              </w:rPr>
            </w:pPr>
          </w:p>
        </w:tc>
      </w:tr>
      <w:tr w:rsidR="00044D79" w:rsidRPr="00044D79" w14:paraId="734B9ECE"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9A17E" w14:textId="77777777" w:rsidR="00044D79" w:rsidRPr="00044D79" w:rsidRDefault="00044D79" w:rsidP="00044D79">
            <w:pPr>
              <w:rPr>
                <w:sz w:val="22"/>
                <w:szCs w:val="22"/>
              </w:rPr>
            </w:pPr>
            <w:r w:rsidRPr="00044D79">
              <w:rPr>
                <w:sz w:val="22"/>
                <w:szCs w:val="22"/>
              </w:rPr>
              <w:t>Трошкови производње дрвних сортимената</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4F150E5A" w14:textId="77777777" w:rsidR="00044D79" w:rsidRPr="00044D79" w:rsidRDefault="00044D79" w:rsidP="00044D79">
            <w:pPr>
              <w:jc w:val="right"/>
              <w:rPr>
                <w:sz w:val="22"/>
                <w:szCs w:val="22"/>
              </w:rPr>
            </w:pPr>
            <w:r w:rsidRPr="00044D79">
              <w:rPr>
                <w:sz w:val="22"/>
                <w:szCs w:val="22"/>
              </w:rPr>
              <w:t>47,138,746.92</w:t>
            </w:r>
          </w:p>
        </w:tc>
        <w:tc>
          <w:tcPr>
            <w:tcW w:w="36" w:type="dxa"/>
            <w:vAlign w:val="center"/>
            <w:hideMark/>
          </w:tcPr>
          <w:p w14:paraId="75D479A5" w14:textId="77777777" w:rsidR="00044D79" w:rsidRPr="00044D79" w:rsidRDefault="00044D79" w:rsidP="00044D79">
            <w:pPr>
              <w:jc w:val="right"/>
            </w:pPr>
          </w:p>
        </w:tc>
      </w:tr>
      <w:tr w:rsidR="00044D79" w:rsidRPr="00044D79" w14:paraId="7051828E"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4C62" w14:textId="77777777" w:rsidR="00044D79" w:rsidRPr="00044D79" w:rsidRDefault="00044D79" w:rsidP="00044D79">
            <w:pPr>
              <w:rPr>
                <w:sz w:val="22"/>
                <w:szCs w:val="22"/>
              </w:rPr>
            </w:pPr>
            <w:r w:rsidRPr="00044D79">
              <w:rPr>
                <w:sz w:val="22"/>
                <w:szCs w:val="22"/>
              </w:rPr>
              <w:t>Трошкови заштитe шума</w:t>
            </w:r>
          </w:p>
        </w:tc>
        <w:tc>
          <w:tcPr>
            <w:tcW w:w="3184" w:type="dxa"/>
            <w:tcBorders>
              <w:top w:val="single" w:sz="4" w:space="0" w:color="auto"/>
              <w:left w:val="nil"/>
              <w:bottom w:val="single" w:sz="4" w:space="0" w:color="auto"/>
              <w:right w:val="single" w:sz="4" w:space="0" w:color="auto"/>
            </w:tcBorders>
            <w:shd w:val="clear" w:color="auto" w:fill="auto"/>
            <w:noWrap/>
            <w:vAlign w:val="bottom"/>
            <w:hideMark/>
          </w:tcPr>
          <w:p w14:paraId="3A3715B5" w14:textId="77777777" w:rsidR="00044D79" w:rsidRPr="00044D79" w:rsidRDefault="00044D79" w:rsidP="00044D79">
            <w:pPr>
              <w:jc w:val="right"/>
              <w:rPr>
                <w:sz w:val="22"/>
                <w:szCs w:val="22"/>
              </w:rPr>
            </w:pPr>
            <w:r w:rsidRPr="00044D79">
              <w:rPr>
                <w:sz w:val="22"/>
                <w:szCs w:val="22"/>
              </w:rPr>
              <w:t>935,369.60</w:t>
            </w:r>
          </w:p>
        </w:tc>
        <w:tc>
          <w:tcPr>
            <w:tcW w:w="36" w:type="dxa"/>
            <w:vAlign w:val="center"/>
            <w:hideMark/>
          </w:tcPr>
          <w:p w14:paraId="6E488CE1" w14:textId="77777777" w:rsidR="00044D79" w:rsidRPr="00044D79" w:rsidRDefault="00044D79" w:rsidP="00044D79">
            <w:pPr>
              <w:jc w:val="right"/>
            </w:pPr>
          </w:p>
        </w:tc>
      </w:tr>
      <w:tr w:rsidR="00044D79" w:rsidRPr="00044D79" w14:paraId="00932A7B" w14:textId="77777777" w:rsidTr="00044D79">
        <w:trPr>
          <w:trHeight w:val="276"/>
          <w:jc w:val="center"/>
        </w:trPr>
        <w:tc>
          <w:tcPr>
            <w:tcW w:w="6366" w:type="dxa"/>
            <w:tcBorders>
              <w:top w:val="nil"/>
              <w:left w:val="single" w:sz="4" w:space="0" w:color="auto"/>
              <w:bottom w:val="single" w:sz="4" w:space="0" w:color="auto"/>
              <w:right w:val="single" w:sz="4" w:space="0" w:color="auto"/>
            </w:tcBorders>
            <w:shd w:val="clear" w:color="auto" w:fill="auto"/>
            <w:noWrap/>
            <w:vAlign w:val="bottom"/>
            <w:hideMark/>
          </w:tcPr>
          <w:p w14:paraId="020A744E" w14:textId="77777777" w:rsidR="00044D79" w:rsidRPr="00044D79" w:rsidRDefault="00044D79" w:rsidP="00044D79">
            <w:pPr>
              <w:rPr>
                <w:sz w:val="22"/>
                <w:szCs w:val="22"/>
                <w:lang w:val="ru-RU"/>
              </w:rPr>
            </w:pPr>
            <w:r w:rsidRPr="00044D79">
              <w:rPr>
                <w:sz w:val="22"/>
                <w:szCs w:val="22"/>
                <w:lang w:val="ru-RU"/>
              </w:rPr>
              <w:t>Трошкови изградње и одржавања шумских саобрацајница</w:t>
            </w:r>
          </w:p>
        </w:tc>
        <w:tc>
          <w:tcPr>
            <w:tcW w:w="98" w:type="dxa"/>
            <w:tcBorders>
              <w:top w:val="nil"/>
              <w:left w:val="nil"/>
              <w:bottom w:val="single" w:sz="4" w:space="0" w:color="auto"/>
              <w:right w:val="single" w:sz="4" w:space="0" w:color="auto"/>
            </w:tcBorders>
            <w:shd w:val="clear" w:color="auto" w:fill="auto"/>
            <w:noWrap/>
            <w:vAlign w:val="bottom"/>
            <w:hideMark/>
          </w:tcPr>
          <w:p w14:paraId="661C8B68" w14:textId="77777777" w:rsidR="00044D79" w:rsidRPr="00044D79" w:rsidRDefault="00044D79" w:rsidP="00044D79">
            <w:pPr>
              <w:rPr>
                <w:sz w:val="22"/>
                <w:szCs w:val="22"/>
                <w:lang w:val="ru-RU"/>
              </w:rPr>
            </w:pPr>
            <w:r w:rsidRPr="00044D79">
              <w:rPr>
                <w:sz w:val="22"/>
                <w:szCs w:val="22"/>
              </w:rPr>
              <w:t> </w:t>
            </w:r>
          </w:p>
        </w:tc>
        <w:tc>
          <w:tcPr>
            <w:tcW w:w="98" w:type="dxa"/>
            <w:tcBorders>
              <w:top w:val="nil"/>
              <w:left w:val="nil"/>
              <w:bottom w:val="single" w:sz="4" w:space="0" w:color="auto"/>
              <w:right w:val="single" w:sz="4" w:space="0" w:color="auto"/>
            </w:tcBorders>
            <w:shd w:val="clear" w:color="auto" w:fill="auto"/>
            <w:noWrap/>
            <w:vAlign w:val="bottom"/>
            <w:hideMark/>
          </w:tcPr>
          <w:p w14:paraId="701D0207" w14:textId="77777777" w:rsidR="00044D79" w:rsidRPr="00044D79" w:rsidRDefault="00044D79" w:rsidP="00044D79">
            <w:pPr>
              <w:rPr>
                <w:sz w:val="22"/>
                <w:szCs w:val="22"/>
                <w:lang w:val="ru-RU"/>
              </w:rPr>
            </w:pPr>
            <w:r w:rsidRPr="00044D79">
              <w:rPr>
                <w:sz w:val="22"/>
                <w:szCs w:val="22"/>
              </w:rPr>
              <w:t> </w:t>
            </w:r>
          </w:p>
        </w:tc>
        <w:tc>
          <w:tcPr>
            <w:tcW w:w="98" w:type="dxa"/>
            <w:tcBorders>
              <w:top w:val="nil"/>
              <w:left w:val="nil"/>
              <w:bottom w:val="single" w:sz="4" w:space="0" w:color="auto"/>
              <w:right w:val="single" w:sz="4" w:space="0" w:color="auto"/>
            </w:tcBorders>
            <w:shd w:val="clear" w:color="auto" w:fill="auto"/>
            <w:noWrap/>
            <w:vAlign w:val="bottom"/>
            <w:hideMark/>
          </w:tcPr>
          <w:p w14:paraId="23E3B0F1" w14:textId="77777777" w:rsidR="00044D79" w:rsidRPr="00044D79" w:rsidRDefault="00044D79" w:rsidP="00044D79">
            <w:pPr>
              <w:rPr>
                <w:sz w:val="22"/>
                <w:szCs w:val="22"/>
                <w:lang w:val="ru-RU"/>
              </w:rPr>
            </w:pPr>
            <w:r w:rsidRPr="00044D79">
              <w:rPr>
                <w:sz w:val="22"/>
                <w:szCs w:val="22"/>
              </w:rPr>
              <w:t> </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7107E4B1" w14:textId="77777777" w:rsidR="00044D79" w:rsidRPr="00044D79" w:rsidRDefault="00044D79" w:rsidP="00044D79">
            <w:pPr>
              <w:jc w:val="right"/>
              <w:rPr>
                <w:sz w:val="22"/>
                <w:szCs w:val="22"/>
              </w:rPr>
            </w:pPr>
            <w:r w:rsidRPr="00044D79">
              <w:rPr>
                <w:sz w:val="22"/>
                <w:szCs w:val="22"/>
              </w:rPr>
              <w:t>10,800,200.00</w:t>
            </w:r>
          </w:p>
        </w:tc>
        <w:tc>
          <w:tcPr>
            <w:tcW w:w="36" w:type="dxa"/>
            <w:vAlign w:val="center"/>
            <w:hideMark/>
          </w:tcPr>
          <w:p w14:paraId="56DD3DA8" w14:textId="77777777" w:rsidR="00044D79" w:rsidRPr="00044D79" w:rsidRDefault="00044D79" w:rsidP="00044D79">
            <w:pPr>
              <w:jc w:val="right"/>
            </w:pPr>
          </w:p>
        </w:tc>
      </w:tr>
      <w:tr w:rsidR="00044D79" w:rsidRPr="00044D79" w14:paraId="489DC657"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D158FF" w14:textId="77777777" w:rsidR="00044D79" w:rsidRPr="00044D79" w:rsidRDefault="00044D79" w:rsidP="00044D79">
            <w:pPr>
              <w:rPr>
                <w:sz w:val="22"/>
                <w:szCs w:val="22"/>
              </w:rPr>
            </w:pPr>
            <w:r w:rsidRPr="00044D79">
              <w:rPr>
                <w:sz w:val="22"/>
                <w:szCs w:val="22"/>
              </w:rPr>
              <w:t>Трошкови уређивања шума</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024FFDD7" w14:textId="77777777" w:rsidR="00044D79" w:rsidRPr="00044D79" w:rsidRDefault="00044D79" w:rsidP="00044D79">
            <w:pPr>
              <w:jc w:val="right"/>
              <w:rPr>
                <w:sz w:val="22"/>
                <w:szCs w:val="22"/>
              </w:rPr>
            </w:pPr>
            <w:r w:rsidRPr="00044D79">
              <w:rPr>
                <w:sz w:val="22"/>
                <w:szCs w:val="22"/>
              </w:rPr>
              <w:t>1,081,944.78</w:t>
            </w:r>
          </w:p>
        </w:tc>
        <w:tc>
          <w:tcPr>
            <w:tcW w:w="36" w:type="dxa"/>
            <w:vAlign w:val="center"/>
            <w:hideMark/>
          </w:tcPr>
          <w:p w14:paraId="51C9DFDB" w14:textId="77777777" w:rsidR="00044D79" w:rsidRPr="00044D79" w:rsidRDefault="00044D79" w:rsidP="00044D79">
            <w:pPr>
              <w:jc w:val="right"/>
            </w:pPr>
          </w:p>
        </w:tc>
      </w:tr>
      <w:tr w:rsidR="00044D79" w:rsidRPr="00044D79" w14:paraId="62958A83"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CECE5F" w14:textId="77777777" w:rsidR="00044D79" w:rsidRPr="00044D79" w:rsidRDefault="00044D79" w:rsidP="00044D79">
            <w:pPr>
              <w:rPr>
                <w:sz w:val="22"/>
                <w:szCs w:val="22"/>
              </w:rPr>
            </w:pPr>
            <w:r w:rsidRPr="00044D79">
              <w:rPr>
                <w:sz w:val="22"/>
                <w:szCs w:val="22"/>
              </w:rPr>
              <w:t>Трошкови гајења шума</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03CFF964" w14:textId="77777777" w:rsidR="00044D79" w:rsidRPr="00044D79" w:rsidRDefault="00044D79" w:rsidP="00044D79">
            <w:pPr>
              <w:jc w:val="right"/>
              <w:rPr>
                <w:sz w:val="22"/>
                <w:szCs w:val="22"/>
              </w:rPr>
            </w:pPr>
            <w:r w:rsidRPr="00044D79">
              <w:rPr>
                <w:sz w:val="22"/>
                <w:szCs w:val="22"/>
              </w:rPr>
              <w:t>2,810,934.41</w:t>
            </w:r>
          </w:p>
        </w:tc>
        <w:tc>
          <w:tcPr>
            <w:tcW w:w="36" w:type="dxa"/>
            <w:vAlign w:val="center"/>
            <w:hideMark/>
          </w:tcPr>
          <w:p w14:paraId="5C9F33DD" w14:textId="77777777" w:rsidR="00044D79" w:rsidRPr="00044D79" w:rsidRDefault="00044D79" w:rsidP="00044D79">
            <w:pPr>
              <w:jc w:val="right"/>
            </w:pPr>
          </w:p>
        </w:tc>
      </w:tr>
      <w:tr w:rsidR="00044D79" w:rsidRPr="00044D79" w14:paraId="2606D7E9"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EFACA4" w14:textId="77777777" w:rsidR="00044D79" w:rsidRPr="00044D79" w:rsidRDefault="00044D79" w:rsidP="00044D79">
            <w:pPr>
              <w:rPr>
                <w:sz w:val="22"/>
                <w:szCs w:val="22"/>
              </w:rPr>
            </w:pPr>
            <w:r w:rsidRPr="00044D79">
              <w:rPr>
                <w:sz w:val="22"/>
                <w:szCs w:val="22"/>
              </w:rPr>
              <w:t>Остали трошкови</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0EBEDC62" w14:textId="77777777" w:rsidR="00044D79" w:rsidRPr="00044D79" w:rsidRDefault="00044D79" w:rsidP="00044D79">
            <w:pPr>
              <w:jc w:val="right"/>
              <w:rPr>
                <w:sz w:val="22"/>
                <w:szCs w:val="22"/>
              </w:rPr>
            </w:pPr>
            <w:r w:rsidRPr="00044D79">
              <w:rPr>
                <w:sz w:val="22"/>
                <w:szCs w:val="22"/>
              </w:rPr>
              <w:t>47,200.00</w:t>
            </w:r>
          </w:p>
        </w:tc>
        <w:tc>
          <w:tcPr>
            <w:tcW w:w="36" w:type="dxa"/>
            <w:vAlign w:val="center"/>
            <w:hideMark/>
          </w:tcPr>
          <w:p w14:paraId="4B19560C" w14:textId="77777777" w:rsidR="00044D79" w:rsidRPr="00044D79" w:rsidRDefault="00044D79" w:rsidP="00044D79">
            <w:pPr>
              <w:jc w:val="right"/>
            </w:pPr>
          </w:p>
        </w:tc>
      </w:tr>
      <w:tr w:rsidR="00044D79" w:rsidRPr="00044D79" w14:paraId="1A9E08B1"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95DF68" w14:textId="77777777" w:rsidR="00044D79" w:rsidRPr="00044D79" w:rsidRDefault="00044D79" w:rsidP="00044D79">
            <w:pPr>
              <w:rPr>
                <w:sz w:val="22"/>
                <w:szCs w:val="22"/>
              </w:rPr>
            </w:pPr>
            <w:r w:rsidRPr="00044D79">
              <w:rPr>
                <w:sz w:val="22"/>
                <w:szCs w:val="22"/>
              </w:rPr>
              <w:t>Средства за репродукцију шума</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63A889D9" w14:textId="77777777" w:rsidR="00044D79" w:rsidRPr="00044D79" w:rsidRDefault="00044D79" w:rsidP="00044D79">
            <w:pPr>
              <w:jc w:val="right"/>
              <w:rPr>
                <w:sz w:val="22"/>
                <w:szCs w:val="22"/>
              </w:rPr>
            </w:pPr>
            <w:r w:rsidRPr="00044D79">
              <w:rPr>
                <w:sz w:val="22"/>
                <w:szCs w:val="22"/>
              </w:rPr>
              <w:t>16,467,085.03</w:t>
            </w:r>
          </w:p>
        </w:tc>
        <w:tc>
          <w:tcPr>
            <w:tcW w:w="36" w:type="dxa"/>
            <w:vAlign w:val="center"/>
            <w:hideMark/>
          </w:tcPr>
          <w:p w14:paraId="53BD276B" w14:textId="77777777" w:rsidR="00044D79" w:rsidRPr="00044D79" w:rsidRDefault="00044D79" w:rsidP="00044D79">
            <w:pPr>
              <w:jc w:val="right"/>
            </w:pPr>
          </w:p>
        </w:tc>
      </w:tr>
      <w:tr w:rsidR="00044D79" w:rsidRPr="00044D79" w14:paraId="58895C8F"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C03974" w14:textId="77777777" w:rsidR="00044D79" w:rsidRPr="00044D79" w:rsidRDefault="00044D79" w:rsidP="00044D79">
            <w:pPr>
              <w:rPr>
                <w:sz w:val="22"/>
                <w:szCs w:val="22"/>
              </w:rPr>
            </w:pPr>
            <w:r w:rsidRPr="00044D79">
              <w:rPr>
                <w:sz w:val="22"/>
                <w:szCs w:val="22"/>
              </w:rPr>
              <w:t>Накнада за посечено дрво</w:t>
            </w:r>
          </w:p>
        </w:tc>
        <w:tc>
          <w:tcPr>
            <w:tcW w:w="3184" w:type="dxa"/>
            <w:tcBorders>
              <w:top w:val="single" w:sz="4" w:space="0" w:color="auto"/>
              <w:left w:val="nil"/>
              <w:bottom w:val="single" w:sz="4" w:space="0" w:color="auto"/>
              <w:right w:val="single" w:sz="4" w:space="0" w:color="000000"/>
            </w:tcBorders>
            <w:shd w:val="clear" w:color="auto" w:fill="auto"/>
            <w:noWrap/>
            <w:vAlign w:val="bottom"/>
            <w:hideMark/>
          </w:tcPr>
          <w:p w14:paraId="5868F819" w14:textId="77777777" w:rsidR="00044D79" w:rsidRPr="00044D79" w:rsidRDefault="00044D79" w:rsidP="00044D79">
            <w:pPr>
              <w:jc w:val="right"/>
              <w:rPr>
                <w:sz w:val="22"/>
                <w:szCs w:val="22"/>
              </w:rPr>
            </w:pPr>
            <w:r w:rsidRPr="00044D79">
              <w:rPr>
                <w:sz w:val="22"/>
                <w:szCs w:val="22"/>
              </w:rPr>
              <w:t>3,293,417.01</w:t>
            </w:r>
          </w:p>
        </w:tc>
        <w:tc>
          <w:tcPr>
            <w:tcW w:w="36" w:type="dxa"/>
            <w:vAlign w:val="center"/>
            <w:hideMark/>
          </w:tcPr>
          <w:p w14:paraId="4E02B292" w14:textId="77777777" w:rsidR="00044D79" w:rsidRPr="00044D79" w:rsidRDefault="00044D79" w:rsidP="00044D79">
            <w:pPr>
              <w:jc w:val="right"/>
            </w:pPr>
          </w:p>
        </w:tc>
      </w:tr>
      <w:tr w:rsidR="00044D79" w:rsidRPr="00044D79" w14:paraId="74F8CF6E" w14:textId="77777777" w:rsidTr="00044D79">
        <w:trPr>
          <w:trHeight w:val="276"/>
          <w:jc w:val="center"/>
        </w:trPr>
        <w:tc>
          <w:tcPr>
            <w:tcW w:w="6660"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8B0CBC4" w14:textId="77777777" w:rsidR="00044D79" w:rsidRPr="00044D79" w:rsidRDefault="00044D79" w:rsidP="00044D79">
            <w:pPr>
              <w:rPr>
                <w:b/>
                <w:bCs/>
                <w:sz w:val="22"/>
                <w:szCs w:val="22"/>
              </w:rPr>
            </w:pPr>
            <w:r w:rsidRPr="00044D79">
              <w:rPr>
                <w:b/>
                <w:bCs/>
                <w:sz w:val="22"/>
                <w:szCs w:val="22"/>
              </w:rPr>
              <w:t>УКУПНО (ГЈ)</w:t>
            </w:r>
          </w:p>
        </w:tc>
        <w:tc>
          <w:tcPr>
            <w:tcW w:w="3184" w:type="dxa"/>
            <w:tcBorders>
              <w:top w:val="single" w:sz="4" w:space="0" w:color="auto"/>
              <w:left w:val="nil"/>
              <w:bottom w:val="single" w:sz="4" w:space="0" w:color="auto"/>
              <w:right w:val="single" w:sz="4" w:space="0" w:color="auto"/>
            </w:tcBorders>
            <w:shd w:val="clear" w:color="000000" w:fill="C0C0C0"/>
            <w:noWrap/>
            <w:vAlign w:val="bottom"/>
            <w:hideMark/>
          </w:tcPr>
          <w:p w14:paraId="2185F4AC" w14:textId="77777777" w:rsidR="00044D79" w:rsidRPr="00044D79" w:rsidRDefault="00044D79" w:rsidP="00044D79">
            <w:pPr>
              <w:jc w:val="right"/>
              <w:rPr>
                <w:b/>
                <w:bCs/>
                <w:sz w:val="22"/>
                <w:szCs w:val="22"/>
              </w:rPr>
            </w:pPr>
            <w:r w:rsidRPr="00044D79">
              <w:rPr>
                <w:b/>
                <w:bCs/>
                <w:sz w:val="22"/>
                <w:szCs w:val="22"/>
              </w:rPr>
              <w:t>82,574,897.75</w:t>
            </w:r>
          </w:p>
        </w:tc>
        <w:tc>
          <w:tcPr>
            <w:tcW w:w="36" w:type="dxa"/>
            <w:vAlign w:val="center"/>
            <w:hideMark/>
          </w:tcPr>
          <w:p w14:paraId="2B08357D" w14:textId="77777777" w:rsidR="00044D79" w:rsidRPr="00044D79" w:rsidRDefault="00044D79" w:rsidP="00044D79"/>
        </w:tc>
      </w:tr>
    </w:tbl>
    <w:p w14:paraId="1D68321E" w14:textId="16885C3E" w:rsidR="00A37895" w:rsidRDefault="00A37895"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08478068" w14:textId="3A15CD01"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7166742E" w14:textId="0283FA3B"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1C23641B" w14:textId="14C41BE8"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426F5152" w14:textId="438F9FEA"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77F6A7C6" w14:textId="77777777"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007BB57F" w14:textId="24EE8BD3" w:rsidR="00A37895" w:rsidRDefault="00A37895"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17365D" w:themeColor="text2" w:themeShade="BF"/>
          <w:sz w:val="24"/>
          <w:szCs w:val="24"/>
        </w:rPr>
      </w:pPr>
    </w:p>
    <w:p w14:paraId="13421894" w14:textId="07469ED5" w:rsidR="000A54B7" w:rsidRDefault="000A54B7" w:rsidP="000A54B7">
      <w:pPr>
        <w:jc w:val="center"/>
        <w:rPr>
          <w:b/>
          <w:sz w:val="24"/>
          <w:szCs w:val="24"/>
          <w:lang w:val="sr-Cyrl-CS"/>
        </w:rPr>
      </w:pPr>
      <w:r w:rsidRPr="003A1627">
        <w:rPr>
          <w:b/>
          <w:sz w:val="24"/>
          <w:szCs w:val="24"/>
          <w:lang w:val="sr-Cyrl-CS"/>
        </w:rPr>
        <w:t>9</w:t>
      </w:r>
      <w:r w:rsidRPr="003A1627">
        <w:rPr>
          <w:b/>
          <w:sz w:val="24"/>
          <w:szCs w:val="24"/>
          <w:lang w:val="sl-SI"/>
        </w:rPr>
        <w:t>.</w:t>
      </w:r>
      <w:r w:rsidRPr="003A1627">
        <w:rPr>
          <w:b/>
          <w:sz w:val="24"/>
          <w:szCs w:val="24"/>
          <w:lang w:val="ru-RU"/>
        </w:rPr>
        <w:t>2</w:t>
      </w:r>
      <w:r w:rsidR="008850C7" w:rsidRPr="003A1627">
        <w:rPr>
          <w:b/>
          <w:sz w:val="24"/>
          <w:szCs w:val="24"/>
          <w:lang w:val="sl-SI"/>
        </w:rPr>
        <w:t>.4</w:t>
      </w:r>
      <w:r w:rsidRPr="003A1627">
        <w:rPr>
          <w:b/>
          <w:sz w:val="24"/>
          <w:szCs w:val="24"/>
          <w:lang w:val="sl-SI"/>
        </w:rPr>
        <w:t xml:space="preserve">. </w:t>
      </w:r>
      <w:r w:rsidRPr="003A1627">
        <w:rPr>
          <w:b/>
          <w:sz w:val="24"/>
          <w:szCs w:val="24"/>
          <w:lang w:val="sr-Cyrl-CS"/>
        </w:rPr>
        <w:t>Б</w:t>
      </w:r>
      <w:r w:rsidR="0035178A" w:rsidRPr="003A1627">
        <w:rPr>
          <w:b/>
          <w:sz w:val="24"/>
          <w:szCs w:val="24"/>
          <w:lang w:val="sr-Cyrl-CS"/>
        </w:rPr>
        <w:t>илансирање</w:t>
      </w:r>
      <w:r w:rsidRPr="003A1627">
        <w:rPr>
          <w:b/>
          <w:sz w:val="24"/>
          <w:szCs w:val="24"/>
          <w:lang w:val="sr-Cyrl-CS"/>
        </w:rPr>
        <w:t xml:space="preserve"> средстава</w:t>
      </w:r>
    </w:p>
    <w:p w14:paraId="3B480E4C" w14:textId="77777777" w:rsidR="00A37895" w:rsidRPr="003A1627" w:rsidRDefault="00A37895" w:rsidP="000A54B7">
      <w:pPr>
        <w:jc w:val="center"/>
        <w:rPr>
          <w:b/>
          <w:sz w:val="24"/>
          <w:szCs w:val="24"/>
        </w:rPr>
      </w:pPr>
    </w:p>
    <w:p w14:paraId="69B5A155" w14:textId="77777777" w:rsidR="00BC0AC8" w:rsidRPr="00D33B57" w:rsidRDefault="00BC0AC8" w:rsidP="000A54B7">
      <w:pPr>
        <w:jc w:val="center"/>
        <w:rPr>
          <w:b/>
          <w:color w:val="17365D" w:themeColor="text2" w:themeShade="BF"/>
          <w:sz w:val="24"/>
          <w:szCs w:val="24"/>
        </w:rPr>
      </w:pPr>
    </w:p>
    <w:tbl>
      <w:tblPr>
        <w:tblW w:w="8900" w:type="dxa"/>
        <w:jc w:val="center"/>
        <w:tblLook w:val="04A0" w:firstRow="1" w:lastRow="0" w:firstColumn="1" w:lastColumn="0" w:noHBand="0" w:noVBand="1"/>
      </w:tblPr>
      <w:tblGrid>
        <w:gridCol w:w="5680"/>
        <w:gridCol w:w="3184"/>
        <w:gridCol w:w="222"/>
      </w:tblGrid>
      <w:tr w:rsidR="008C01FA" w:rsidRPr="008C01FA" w14:paraId="1DBDE9D4" w14:textId="77777777" w:rsidTr="008C01FA">
        <w:trPr>
          <w:gridAfter w:val="1"/>
          <w:wAfter w:w="36" w:type="dxa"/>
          <w:trHeight w:val="300"/>
          <w:jc w:val="center"/>
        </w:trPr>
        <w:tc>
          <w:tcPr>
            <w:tcW w:w="568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41C5D34" w14:textId="77777777" w:rsidR="008C01FA" w:rsidRPr="008C01FA" w:rsidRDefault="008C01FA" w:rsidP="008C01FA">
            <w:pPr>
              <w:jc w:val="center"/>
              <w:rPr>
                <w:b/>
                <w:bCs/>
                <w:sz w:val="22"/>
                <w:szCs w:val="22"/>
              </w:rPr>
            </w:pPr>
            <w:r w:rsidRPr="008C01FA">
              <w:rPr>
                <w:b/>
                <w:bCs/>
                <w:sz w:val="22"/>
                <w:szCs w:val="22"/>
              </w:rPr>
              <w:t>Приход - трошкови (просечно годишње)</w:t>
            </w:r>
          </w:p>
        </w:tc>
        <w:tc>
          <w:tcPr>
            <w:tcW w:w="31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F305F1F" w14:textId="77777777" w:rsidR="008C01FA" w:rsidRPr="008C01FA" w:rsidRDefault="008C01FA" w:rsidP="008C01FA">
            <w:pPr>
              <w:jc w:val="center"/>
              <w:rPr>
                <w:b/>
                <w:bCs/>
                <w:sz w:val="22"/>
                <w:szCs w:val="22"/>
              </w:rPr>
            </w:pPr>
            <w:r w:rsidRPr="008C01FA">
              <w:rPr>
                <w:b/>
                <w:bCs/>
                <w:sz w:val="22"/>
                <w:szCs w:val="22"/>
              </w:rPr>
              <w:t>Сведа дин.</w:t>
            </w:r>
          </w:p>
        </w:tc>
      </w:tr>
      <w:tr w:rsidR="008C01FA" w:rsidRPr="008C01FA" w14:paraId="37FBE85F" w14:textId="77777777" w:rsidTr="008C01FA">
        <w:trPr>
          <w:trHeight w:val="276"/>
          <w:jc w:val="center"/>
        </w:trPr>
        <w:tc>
          <w:tcPr>
            <w:tcW w:w="5680" w:type="dxa"/>
            <w:vMerge/>
            <w:tcBorders>
              <w:top w:val="single" w:sz="4" w:space="0" w:color="auto"/>
              <w:left w:val="single" w:sz="4" w:space="0" w:color="auto"/>
              <w:bottom w:val="single" w:sz="4" w:space="0" w:color="auto"/>
              <w:right w:val="single" w:sz="4" w:space="0" w:color="auto"/>
            </w:tcBorders>
            <w:vAlign w:val="center"/>
            <w:hideMark/>
          </w:tcPr>
          <w:p w14:paraId="19C01B05" w14:textId="77777777" w:rsidR="008C01FA" w:rsidRPr="008C01FA" w:rsidRDefault="008C01FA" w:rsidP="008C01FA">
            <w:pPr>
              <w:rPr>
                <w:b/>
                <w:bCs/>
                <w:sz w:val="22"/>
                <w:szCs w:val="22"/>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79D960B6" w14:textId="77777777" w:rsidR="008C01FA" w:rsidRPr="008C01FA" w:rsidRDefault="008C01FA" w:rsidP="008C01FA">
            <w:pPr>
              <w:rPr>
                <w:b/>
                <w:bCs/>
                <w:sz w:val="22"/>
                <w:szCs w:val="22"/>
              </w:rPr>
            </w:pPr>
          </w:p>
        </w:tc>
        <w:tc>
          <w:tcPr>
            <w:tcW w:w="36" w:type="dxa"/>
            <w:tcBorders>
              <w:top w:val="nil"/>
              <w:left w:val="nil"/>
              <w:bottom w:val="nil"/>
              <w:right w:val="nil"/>
            </w:tcBorders>
            <w:shd w:val="clear" w:color="auto" w:fill="auto"/>
            <w:noWrap/>
            <w:vAlign w:val="bottom"/>
            <w:hideMark/>
          </w:tcPr>
          <w:p w14:paraId="2360146A" w14:textId="77777777" w:rsidR="008C01FA" w:rsidRPr="008C01FA" w:rsidRDefault="008C01FA" w:rsidP="008C01FA">
            <w:pPr>
              <w:jc w:val="center"/>
              <w:rPr>
                <w:b/>
                <w:bCs/>
                <w:sz w:val="22"/>
                <w:szCs w:val="22"/>
              </w:rPr>
            </w:pPr>
          </w:p>
        </w:tc>
      </w:tr>
      <w:tr w:rsidR="008C01FA" w:rsidRPr="008C01FA" w14:paraId="7FC73047" w14:textId="77777777" w:rsidTr="008C01FA">
        <w:trPr>
          <w:trHeight w:val="276"/>
          <w:jc w:val="center"/>
        </w:trPr>
        <w:tc>
          <w:tcPr>
            <w:tcW w:w="5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E5163" w14:textId="77777777" w:rsidR="008C01FA" w:rsidRPr="008C01FA" w:rsidRDefault="008C01FA" w:rsidP="008C01FA">
            <w:pPr>
              <w:jc w:val="center"/>
              <w:rPr>
                <w:b/>
                <w:bCs/>
                <w:sz w:val="22"/>
                <w:szCs w:val="22"/>
              </w:rPr>
            </w:pPr>
            <w:r w:rsidRPr="008C01FA">
              <w:rPr>
                <w:b/>
                <w:bCs/>
                <w:sz w:val="22"/>
                <w:szCs w:val="22"/>
              </w:rPr>
              <w:t>Укупан приход</w:t>
            </w:r>
          </w:p>
        </w:tc>
        <w:tc>
          <w:tcPr>
            <w:tcW w:w="3184" w:type="dxa"/>
            <w:tcBorders>
              <w:top w:val="single" w:sz="4" w:space="0" w:color="auto"/>
              <w:left w:val="nil"/>
              <w:bottom w:val="single" w:sz="4" w:space="0" w:color="auto"/>
              <w:right w:val="single" w:sz="4" w:space="0" w:color="auto"/>
            </w:tcBorders>
            <w:shd w:val="clear" w:color="auto" w:fill="auto"/>
            <w:noWrap/>
            <w:vAlign w:val="center"/>
            <w:hideMark/>
          </w:tcPr>
          <w:p w14:paraId="7E552ABD" w14:textId="77777777" w:rsidR="008C01FA" w:rsidRPr="008C01FA" w:rsidRDefault="008C01FA" w:rsidP="008C01FA">
            <w:pPr>
              <w:jc w:val="right"/>
              <w:rPr>
                <w:sz w:val="22"/>
                <w:szCs w:val="22"/>
              </w:rPr>
            </w:pPr>
            <w:r w:rsidRPr="008C01FA">
              <w:rPr>
                <w:sz w:val="22"/>
                <w:szCs w:val="22"/>
              </w:rPr>
              <w:t>109,780,566.86</w:t>
            </w:r>
          </w:p>
        </w:tc>
        <w:tc>
          <w:tcPr>
            <w:tcW w:w="36" w:type="dxa"/>
            <w:vAlign w:val="center"/>
            <w:hideMark/>
          </w:tcPr>
          <w:p w14:paraId="24558475" w14:textId="77777777" w:rsidR="008C01FA" w:rsidRPr="008C01FA" w:rsidRDefault="008C01FA" w:rsidP="008C01FA"/>
        </w:tc>
      </w:tr>
      <w:tr w:rsidR="008C01FA" w:rsidRPr="008C01FA" w14:paraId="1230A8E0" w14:textId="77777777" w:rsidTr="008C01FA">
        <w:trPr>
          <w:trHeight w:val="276"/>
          <w:jc w:val="center"/>
        </w:trPr>
        <w:tc>
          <w:tcPr>
            <w:tcW w:w="5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40157" w14:textId="77777777" w:rsidR="008C01FA" w:rsidRPr="008C01FA" w:rsidRDefault="008C01FA" w:rsidP="008C01FA">
            <w:pPr>
              <w:jc w:val="center"/>
              <w:rPr>
                <w:b/>
                <w:bCs/>
                <w:sz w:val="22"/>
                <w:szCs w:val="22"/>
              </w:rPr>
            </w:pPr>
            <w:r w:rsidRPr="008C01FA">
              <w:rPr>
                <w:b/>
                <w:bCs/>
                <w:sz w:val="22"/>
                <w:szCs w:val="22"/>
              </w:rPr>
              <w:t>Укупан расход</w:t>
            </w:r>
          </w:p>
        </w:tc>
        <w:tc>
          <w:tcPr>
            <w:tcW w:w="3184" w:type="dxa"/>
            <w:tcBorders>
              <w:top w:val="single" w:sz="4" w:space="0" w:color="auto"/>
              <w:left w:val="nil"/>
              <w:bottom w:val="single" w:sz="4" w:space="0" w:color="auto"/>
              <w:right w:val="single" w:sz="4" w:space="0" w:color="auto"/>
            </w:tcBorders>
            <w:shd w:val="clear" w:color="auto" w:fill="auto"/>
            <w:noWrap/>
            <w:vAlign w:val="center"/>
            <w:hideMark/>
          </w:tcPr>
          <w:p w14:paraId="24042FAA" w14:textId="77777777" w:rsidR="008C01FA" w:rsidRPr="008C01FA" w:rsidRDefault="008C01FA" w:rsidP="008C01FA">
            <w:pPr>
              <w:jc w:val="right"/>
              <w:rPr>
                <w:sz w:val="22"/>
                <w:szCs w:val="22"/>
              </w:rPr>
            </w:pPr>
            <w:r w:rsidRPr="008C01FA">
              <w:rPr>
                <w:sz w:val="22"/>
                <w:szCs w:val="22"/>
              </w:rPr>
              <w:t>82,574,897.75</w:t>
            </w:r>
          </w:p>
        </w:tc>
        <w:tc>
          <w:tcPr>
            <w:tcW w:w="36" w:type="dxa"/>
            <w:vAlign w:val="center"/>
            <w:hideMark/>
          </w:tcPr>
          <w:p w14:paraId="4FA5440E" w14:textId="77777777" w:rsidR="008C01FA" w:rsidRPr="008C01FA" w:rsidRDefault="008C01FA" w:rsidP="008C01FA"/>
        </w:tc>
      </w:tr>
      <w:tr w:rsidR="008C01FA" w:rsidRPr="008C01FA" w14:paraId="45AEB0A7" w14:textId="77777777" w:rsidTr="008C01FA">
        <w:trPr>
          <w:trHeight w:val="288"/>
          <w:jc w:val="center"/>
        </w:trPr>
        <w:tc>
          <w:tcPr>
            <w:tcW w:w="56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FCB6068" w14:textId="77777777" w:rsidR="008C01FA" w:rsidRPr="008C01FA" w:rsidRDefault="008C01FA" w:rsidP="008C01FA">
            <w:pPr>
              <w:jc w:val="center"/>
              <w:rPr>
                <w:b/>
                <w:bCs/>
                <w:i/>
                <w:iCs/>
                <w:sz w:val="22"/>
                <w:szCs w:val="22"/>
              </w:rPr>
            </w:pPr>
            <w:r w:rsidRPr="008C01FA">
              <w:rPr>
                <w:b/>
                <w:bCs/>
                <w:i/>
                <w:iCs/>
                <w:sz w:val="22"/>
                <w:szCs w:val="22"/>
              </w:rPr>
              <w:t>Добит</w:t>
            </w:r>
          </w:p>
        </w:tc>
        <w:tc>
          <w:tcPr>
            <w:tcW w:w="3184" w:type="dxa"/>
            <w:tcBorders>
              <w:top w:val="single" w:sz="4" w:space="0" w:color="auto"/>
              <w:left w:val="nil"/>
              <w:bottom w:val="single" w:sz="4" w:space="0" w:color="auto"/>
              <w:right w:val="single" w:sz="4" w:space="0" w:color="auto"/>
            </w:tcBorders>
            <w:shd w:val="clear" w:color="000000" w:fill="C0C0C0"/>
            <w:noWrap/>
            <w:vAlign w:val="center"/>
            <w:hideMark/>
          </w:tcPr>
          <w:p w14:paraId="683E571C" w14:textId="77777777" w:rsidR="008C01FA" w:rsidRPr="008C01FA" w:rsidRDefault="008C01FA" w:rsidP="008C01FA">
            <w:pPr>
              <w:jc w:val="right"/>
              <w:rPr>
                <w:b/>
                <w:bCs/>
                <w:i/>
                <w:iCs/>
                <w:sz w:val="22"/>
                <w:szCs w:val="22"/>
              </w:rPr>
            </w:pPr>
            <w:r w:rsidRPr="008C01FA">
              <w:rPr>
                <w:b/>
                <w:bCs/>
                <w:i/>
                <w:iCs/>
                <w:sz w:val="22"/>
                <w:szCs w:val="22"/>
              </w:rPr>
              <w:t>27,205,669.12</w:t>
            </w:r>
          </w:p>
        </w:tc>
        <w:tc>
          <w:tcPr>
            <w:tcW w:w="36" w:type="dxa"/>
            <w:vAlign w:val="center"/>
            <w:hideMark/>
          </w:tcPr>
          <w:p w14:paraId="3AA0CB94" w14:textId="77777777" w:rsidR="008C01FA" w:rsidRPr="008C01FA" w:rsidRDefault="008C01FA" w:rsidP="008C01FA"/>
        </w:tc>
      </w:tr>
    </w:tbl>
    <w:p w14:paraId="4491352B" w14:textId="77777777" w:rsidR="00EE33BD" w:rsidRPr="00D33B57" w:rsidRDefault="00EE33BD" w:rsidP="00A46606">
      <w:pPr>
        <w:rPr>
          <w:bCs/>
          <w:color w:val="17365D" w:themeColor="text2" w:themeShade="BF"/>
          <w:sz w:val="26"/>
          <w:szCs w:val="26"/>
        </w:rPr>
      </w:pPr>
    </w:p>
    <w:p w14:paraId="11B187BE" w14:textId="10D5E7A7" w:rsidR="00B54F6F" w:rsidRPr="007D32D0" w:rsidRDefault="00B54F6F" w:rsidP="000A54B7">
      <w:pPr>
        <w:ind w:firstLine="720"/>
        <w:jc w:val="both"/>
        <w:rPr>
          <w:bCs/>
          <w:sz w:val="24"/>
          <w:szCs w:val="24"/>
          <w:lang w:val="sr-Cyrl-CS"/>
        </w:rPr>
      </w:pPr>
      <w:r w:rsidRPr="007D32D0">
        <w:rPr>
          <w:bCs/>
          <w:sz w:val="24"/>
          <w:szCs w:val="24"/>
          <w:lang w:val="sr-Cyrl-CS"/>
        </w:rPr>
        <w:t xml:space="preserve">Укупно гледано финансијски ефекат извршења радова </w:t>
      </w:r>
      <w:r w:rsidR="0027378C" w:rsidRPr="007D32D0">
        <w:rPr>
          <w:bCs/>
          <w:sz w:val="24"/>
          <w:szCs w:val="24"/>
          <w:lang w:val="sr-Cyrl-CS"/>
        </w:rPr>
        <w:t xml:space="preserve">у газдинској јединици </w:t>
      </w:r>
      <w:r w:rsidRPr="007D32D0">
        <w:rPr>
          <w:bCs/>
          <w:sz w:val="24"/>
          <w:szCs w:val="24"/>
          <w:lang w:val="sr-Cyrl-CS"/>
        </w:rPr>
        <w:t>је позитиван и</w:t>
      </w:r>
      <w:r w:rsidR="0027378C" w:rsidRPr="007D32D0">
        <w:rPr>
          <w:bCs/>
          <w:sz w:val="24"/>
          <w:szCs w:val="24"/>
          <w:lang w:val="sr-Cyrl-CS"/>
        </w:rPr>
        <w:t xml:space="preserve"> на</w:t>
      </w:r>
      <w:r w:rsidR="00987904" w:rsidRPr="007D32D0">
        <w:rPr>
          <w:bCs/>
          <w:sz w:val="24"/>
          <w:szCs w:val="24"/>
          <w:lang w:val="sr-Cyrl-CS"/>
        </w:rPr>
        <w:t xml:space="preserve"> годишњем нивоу износи </w:t>
      </w:r>
      <w:r w:rsidR="008C01FA" w:rsidRPr="008C01FA">
        <w:rPr>
          <w:b/>
          <w:bCs/>
          <w:i/>
          <w:iCs/>
          <w:sz w:val="22"/>
          <w:szCs w:val="22"/>
          <w:lang w:val="ru-RU"/>
        </w:rPr>
        <w:t>27,205,669.12</w:t>
      </w:r>
      <w:r w:rsidR="008C01FA">
        <w:rPr>
          <w:b/>
          <w:bCs/>
          <w:i/>
          <w:iCs/>
          <w:sz w:val="22"/>
          <w:szCs w:val="22"/>
          <w:lang w:val="sr-Latn-RS"/>
        </w:rPr>
        <w:t xml:space="preserve"> </w:t>
      </w:r>
      <w:r w:rsidRPr="007D32D0">
        <w:rPr>
          <w:sz w:val="24"/>
          <w:szCs w:val="24"/>
          <w:lang w:val="sr-Cyrl-CS"/>
        </w:rPr>
        <w:t>динара</w:t>
      </w:r>
      <w:r w:rsidR="00492D3A" w:rsidRPr="007D32D0">
        <w:rPr>
          <w:bCs/>
          <w:sz w:val="24"/>
          <w:szCs w:val="24"/>
          <w:lang w:val="sr-Cyrl-CS"/>
        </w:rPr>
        <w:t>.</w:t>
      </w:r>
    </w:p>
    <w:p w14:paraId="62B144AF" w14:textId="77777777" w:rsidR="006246F8" w:rsidRDefault="006246F8">
      <w:pPr>
        <w:rPr>
          <w:lang w:val="sr-Cyrl-CS"/>
        </w:rPr>
        <w:sectPr w:rsidR="006246F8" w:rsidSect="0023243E">
          <w:pgSz w:w="16839" w:h="11907" w:orient="landscape" w:code="9"/>
          <w:pgMar w:top="720" w:right="720" w:bottom="720" w:left="720" w:header="720" w:footer="720" w:gutter="0"/>
          <w:cols w:space="720"/>
          <w:docGrid w:linePitch="360"/>
        </w:sectPr>
      </w:pPr>
    </w:p>
    <w:p w14:paraId="45A4E469" w14:textId="77777777" w:rsidR="009B3FDD" w:rsidRPr="00D33B57" w:rsidRDefault="009B3FDD">
      <w:pPr>
        <w:rPr>
          <w:color w:val="17365D" w:themeColor="text2" w:themeShade="BF"/>
          <w:sz w:val="16"/>
          <w:szCs w:val="16"/>
          <w:lang w:val="sr-Cyrl-CS"/>
        </w:rPr>
      </w:pPr>
    </w:p>
    <w:p w14:paraId="61DB6D21" w14:textId="77777777" w:rsidR="000A54B7" w:rsidRPr="005C720F" w:rsidRDefault="000A54B7" w:rsidP="00F84BBF">
      <w:pPr>
        <w:pBdr>
          <w:top w:val="double" w:sz="4" w:space="1" w:color="auto"/>
          <w:left w:val="double" w:sz="4" w:space="4" w:color="auto"/>
          <w:bottom w:val="double" w:sz="4" w:space="1" w:color="auto"/>
          <w:right w:val="double" w:sz="4" w:space="4" w:color="auto"/>
        </w:pBdr>
        <w:shd w:val="clear" w:color="auto" w:fill="BFBFBF"/>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36"/>
          <w:szCs w:val="36"/>
          <w:lang w:val="sr-Latn-CS"/>
        </w:rPr>
      </w:pPr>
      <w:r w:rsidRPr="005C720F">
        <w:rPr>
          <w:b/>
          <w:sz w:val="36"/>
          <w:szCs w:val="36"/>
          <w:lang w:val="sr-Cyrl-CS"/>
        </w:rPr>
        <w:t>10</w:t>
      </w:r>
      <w:r w:rsidRPr="005C720F">
        <w:rPr>
          <w:b/>
          <w:sz w:val="36"/>
          <w:szCs w:val="36"/>
          <w:lang w:val="sl-SI"/>
        </w:rPr>
        <w:t>.0 НАЧИН ИЗРАДЕ ОСНОВЕ</w:t>
      </w:r>
    </w:p>
    <w:p w14:paraId="39F674CA"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lang w:val="sl-SI"/>
        </w:rPr>
      </w:pPr>
    </w:p>
    <w:p w14:paraId="3EEB2F24"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i/>
          <w:color w:val="auto"/>
          <w:sz w:val="28"/>
          <w:szCs w:val="28"/>
          <w:lang w:val="sl-SI"/>
        </w:rPr>
      </w:pPr>
      <w:r w:rsidRPr="005C720F">
        <w:rPr>
          <w:rFonts w:ascii="Times New Roman" w:hAnsi="Times New Roman"/>
          <w:b/>
          <w:i/>
          <w:color w:val="auto"/>
          <w:sz w:val="28"/>
          <w:szCs w:val="28"/>
          <w:lang w:val="sl-SI"/>
        </w:rPr>
        <w:t>10.1. Прикупљ</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њ</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 xml:space="preserve"> т</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р</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нских п</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т</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к</w:t>
      </w:r>
      <w:r w:rsidR="003A66C1" w:rsidRPr="005C720F">
        <w:rPr>
          <w:rFonts w:ascii="Times New Roman" w:hAnsi="Times New Roman"/>
          <w:b/>
          <w:i/>
          <w:color w:val="auto"/>
          <w:sz w:val="28"/>
          <w:szCs w:val="28"/>
          <w:lang w:val="sl-SI"/>
        </w:rPr>
        <w:t>а</w:t>
      </w:r>
    </w:p>
    <w:p w14:paraId="5F7C5609"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lang w:val="sl-SI"/>
        </w:rPr>
      </w:pPr>
    </w:p>
    <w:p w14:paraId="3FFD8EEE" w14:textId="1F6A40D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У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здинск</w:t>
      </w:r>
      <w:r w:rsidR="003A66C1" w:rsidRPr="005C720F">
        <w:rPr>
          <w:rFonts w:ascii="Times New Roman" w:hAnsi="Times New Roman"/>
          <w:color w:val="auto"/>
          <w:szCs w:val="24"/>
          <w:lang w:val="sl-SI"/>
        </w:rPr>
        <w:t>ој</w:t>
      </w:r>
      <w:r w:rsidR="00AB7768">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диници </w:t>
      </w:r>
      <w:r w:rsidR="003B5723">
        <w:rPr>
          <w:rFonts w:ascii="Times New Roman" w:hAnsi="Times New Roman"/>
          <w:color w:val="auto"/>
          <w:szCs w:val="24"/>
          <w:lang w:val="sl-SI"/>
        </w:rPr>
        <w:t>‘‘</w:t>
      </w:r>
      <w:r w:rsidR="00FD744A">
        <w:rPr>
          <w:rFonts w:ascii="Times New Roman" w:hAnsi="Times New Roman"/>
          <w:color w:val="auto"/>
          <w:szCs w:val="24"/>
          <w:lang w:val="sr-Cyrl-RS"/>
        </w:rPr>
        <w:t>Жељин</w:t>
      </w:r>
      <w:r w:rsidR="00AC6846" w:rsidRPr="005C720F">
        <w:rPr>
          <w:rFonts w:ascii="Times New Roman" w:hAnsi="Times New Roman"/>
          <w:color w:val="auto"/>
          <w:szCs w:val="24"/>
          <w:lang w:val="sl-SI"/>
        </w:rPr>
        <w:t>’’</w:t>
      </w:r>
      <w:r w:rsidR="00C02356">
        <w:rPr>
          <w:rFonts w:ascii="Times New Roman" w:hAnsi="Times New Roman"/>
          <w:color w:val="auto"/>
          <w:szCs w:val="24"/>
          <w:lang w:val="sr-Cyrl-CS"/>
        </w:rPr>
        <w:t>трећи</w:t>
      </w:r>
      <w:r w:rsidRPr="005C720F">
        <w:rPr>
          <w:rFonts w:ascii="Times New Roman" w:hAnsi="Times New Roman"/>
          <w:color w:val="auto"/>
          <w:szCs w:val="24"/>
          <w:lang w:val="sl-SI"/>
        </w:rPr>
        <w:t xml:space="preserve"> пут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прим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 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нских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истих у 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му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вљ</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вни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дусл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дњу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квиру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динств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инф</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Срби</w:t>
      </w:r>
      <w:r w:rsidR="003A66C1" w:rsidRPr="005C720F">
        <w:rPr>
          <w:rFonts w:ascii="Times New Roman" w:hAnsi="Times New Roman"/>
          <w:color w:val="auto"/>
          <w:szCs w:val="24"/>
          <w:lang w:val="sl-SI"/>
        </w:rPr>
        <w:t>је</w:t>
      </w:r>
      <w:r w:rsidR="00C92917" w:rsidRPr="005C720F">
        <w:rPr>
          <w:rFonts w:ascii="Times New Roman" w:hAnsi="Times New Roman"/>
          <w:color w:val="auto"/>
          <w:szCs w:val="24"/>
          <w:lang w:val="sl-SI"/>
        </w:rPr>
        <w:t xml:space="preserve">. </w:t>
      </w:r>
      <w:r w:rsidRPr="005C720F">
        <w:rPr>
          <w:rFonts w:ascii="Times New Roman" w:hAnsi="Times New Roman"/>
          <w:color w:val="auto"/>
          <w:szCs w:val="24"/>
          <w:lang w:val="sl-SI"/>
        </w:rPr>
        <w:t>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куп</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њу свих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других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њу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н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у три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p>
    <w:p w14:paraId="7D611D5E" w14:textId="4A21865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t xml:space="preserve">- </w:t>
      </w:r>
      <w:r w:rsidR="003A66C1" w:rsidRPr="005C720F">
        <w:rPr>
          <w:rFonts w:ascii="Times New Roman" w:hAnsi="Times New Roman"/>
          <w:color w:val="auto"/>
          <w:szCs w:val="24"/>
          <w:lang w:val="sl-SI"/>
        </w:rPr>
        <w:t>Те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ристичних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 xml:space="preserve">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ој</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диници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ку</w:t>
      </w:r>
      <w:r w:rsidRPr="005C720F">
        <w:rPr>
          <w:rFonts w:ascii="Times New Roman" w:hAnsi="Times New Roman"/>
          <w:color w:val="auto"/>
          <w:szCs w:val="24"/>
          <w:lang w:val="sr-Cyrl-CS"/>
        </w:rPr>
        <w:t>.</w:t>
      </w:r>
    </w:p>
    <w:p w14:paraId="11B0A858" w14:textId="14C6616A"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r-Cyrl-CS"/>
        </w:rPr>
        <w:tab/>
        <w:t xml:space="preserve">- </w:t>
      </w:r>
      <w:r w:rsidRPr="005C720F">
        <w:rPr>
          <w:rFonts w:ascii="Times New Roman" w:hAnsi="Times New Roman"/>
          <w:color w:val="auto"/>
          <w:szCs w:val="24"/>
          <w:lang w:val="sl-SI"/>
        </w:rPr>
        <w:t>Припр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вних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p>
    <w:p w14:paraId="413701EC"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r-Cyrl-CS"/>
        </w:rPr>
        <w:tab/>
        <w:t xml:space="preserve">- </w:t>
      </w:r>
      <w:r w:rsidRPr="005C720F">
        <w:rPr>
          <w:rFonts w:ascii="Times New Roman" w:hAnsi="Times New Roman"/>
          <w:color w:val="auto"/>
          <w:szCs w:val="24"/>
          <w:lang w:val="sl-SI"/>
        </w:rPr>
        <w:t>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ситу</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(скиц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 и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p>
    <w:p w14:paraId="76519F49" w14:textId="3A63497B"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t xml:space="preserve">- </w:t>
      </w:r>
      <w:r w:rsidRPr="005C720F">
        <w:rPr>
          <w:rFonts w:ascii="Times New Roman" w:hAnsi="Times New Roman"/>
          <w:color w:val="auto"/>
          <w:szCs w:val="24"/>
          <w:lang w:val="sl-SI"/>
        </w:rPr>
        <w:t>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ристичних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м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ку изврш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у припр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мн</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 xml:space="preserve"> 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зи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ћим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w:t>
      </w:r>
    </w:p>
    <w:p w14:paraId="3458AA95" w14:textId="1993E15F"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издв</w:t>
      </w:r>
      <w:r w:rsidR="003A66C1" w:rsidRPr="005C720F">
        <w:rPr>
          <w:rFonts w:ascii="Times New Roman" w:hAnsi="Times New Roman"/>
          <w:color w:val="auto"/>
          <w:szCs w:val="24"/>
          <w:lang w:val="sl-SI"/>
        </w:rPr>
        <w:t>аја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r w:rsidRPr="005C720F">
        <w:rPr>
          <w:rFonts w:ascii="Times New Roman" w:hAnsi="Times New Roman"/>
          <w:color w:val="auto"/>
          <w:szCs w:val="24"/>
          <w:lang w:val="sr-Cyrl-CS"/>
        </w:rPr>
        <w:t xml:space="preserve">употребом </w:t>
      </w:r>
      <w:r w:rsidR="003A66C1" w:rsidRPr="005C720F">
        <w:rPr>
          <w:rFonts w:ascii="Times New Roman" w:hAnsi="Times New Roman"/>
          <w:color w:val="auto"/>
          <w:szCs w:val="24"/>
          <w:lang w:val="sr-Latn-CS"/>
        </w:rPr>
        <w:t>ПДА</w:t>
      </w:r>
      <w:r w:rsidR="00DB3A9F">
        <w:rPr>
          <w:rFonts w:ascii="Times New Roman" w:hAnsi="Times New Roman"/>
          <w:color w:val="auto"/>
          <w:szCs w:val="24"/>
          <w:lang w:val="sr-Latn-CS"/>
        </w:rPr>
        <w:t xml:space="preserve"> </w:t>
      </w:r>
      <w:r w:rsidRPr="005C720F">
        <w:rPr>
          <w:rFonts w:ascii="Times New Roman" w:hAnsi="Times New Roman"/>
          <w:color w:val="auto"/>
          <w:szCs w:val="24"/>
          <w:lang w:val="sr-Cyrl-CS"/>
        </w:rPr>
        <w:t>уређаја</w:t>
      </w:r>
      <w:r w:rsidRPr="005C720F">
        <w:rPr>
          <w:rFonts w:ascii="Times New Roman" w:hAnsi="Times New Roman"/>
          <w:color w:val="auto"/>
          <w:szCs w:val="24"/>
          <w:lang w:val="sl-SI"/>
        </w:rPr>
        <w:t>)</w:t>
      </w:r>
    </w:p>
    <w:p w14:paraId="4894E1BB"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пис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ништ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а</w:t>
      </w:r>
    </w:p>
    <w:p w14:paraId="12A4A757"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х</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сти </w:t>
      </w:r>
    </w:p>
    <w:p w14:paraId="51B4775E"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приближн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х</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ру </w:t>
      </w:r>
    </w:p>
    <w:p w14:paraId="135424EC"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xml:space="preserve"> 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бљинских 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p>
    <w:p w14:paraId="1E19280F" w14:textId="082FBE4F"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Друг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изврш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припр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 с</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издв</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них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 инв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нтурних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диниц</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бних круг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xml:space="preserve"> висин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личин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круг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итд. </w:t>
      </w:r>
    </w:p>
    <w:p w14:paraId="46229560" w14:textId="0D16380F"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5C720F">
        <w:rPr>
          <w:szCs w:val="24"/>
        </w:rPr>
        <w:tab/>
        <w:t>У тр</w:t>
      </w:r>
      <w:r w:rsidR="003A66C1" w:rsidRPr="005C720F">
        <w:rPr>
          <w:szCs w:val="24"/>
        </w:rPr>
        <w:t>е</w:t>
      </w:r>
      <w:r w:rsidRPr="005C720F">
        <w:rPr>
          <w:szCs w:val="24"/>
        </w:rPr>
        <w:t>ћ</w:t>
      </w:r>
      <w:r w:rsidR="003A66C1" w:rsidRPr="005C720F">
        <w:rPr>
          <w:szCs w:val="24"/>
        </w:rPr>
        <w:t>ој</w:t>
      </w:r>
      <w:r w:rsidRPr="005C720F">
        <w:rPr>
          <w:szCs w:val="24"/>
        </w:rPr>
        <w:t xml:space="preserve"> ф</w:t>
      </w:r>
      <w:r w:rsidR="003A66C1" w:rsidRPr="005C720F">
        <w:rPr>
          <w:szCs w:val="24"/>
        </w:rPr>
        <w:t>а</w:t>
      </w:r>
      <w:r w:rsidRPr="005C720F">
        <w:rPr>
          <w:szCs w:val="24"/>
        </w:rPr>
        <w:t>зи изврш</w:t>
      </w:r>
      <w:r w:rsidR="003A66C1" w:rsidRPr="005C720F">
        <w:rPr>
          <w:szCs w:val="24"/>
        </w:rPr>
        <w:t>е</w:t>
      </w:r>
      <w:r w:rsidRPr="005C720F">
        <w:rPr>
          <w:szCs w:val="24"/>
        </w:rPr>
        <w:t>н</w:t>
      </w:r>
      <w:r w:rsidR="003A66C1" w:rsidRPr="005C720F">
        <w:rPr>
          <w:szCs w:val="24"/>
        </w:rPr>
        <w:t>о</w:t>
      </w:r>
      <w:r w:rsidR="00D14A92">
        <w:rPr>
          <w:szCs w:val="24"/>
          <w:lang w:val="sr-Cyrl-RS"/>
        </w:rPr>
        <w:t xml:space="preserve"> </w:t>
      </w:r>
      <w:r w:rsidR="003A66C1" w:rsidRPr="005C720F">
        <w:rPr>
          <w:szCs w:val="24"/>
        </w:rPr>
        <w:t>је</w:t>
      </w:r>
      <w:r w:rsidRPr="005C720F">
        <w:rPr>
          <w:szCs w:val="24"/>
        </w:rPr>
        <w:t xml:space="preserve"> дир</w:t>
      </w:r>
      <w:r w:rsidR="003A66C1" w:rsidRPr="005C720F">
        <w:rPr>
          <w:szCs w:val="24"/>
        </w:rPr>
        <w:t>е</w:t>
      </w:r>
      <w:r w:rsidRPr="005C720F">
        <w:rPr>
          <w:szCs w:val="24"/>
        </w:rPr>
        <w:t>ктн</w:t>
      </w:r>
      <w:r w:rsidR="003A66C1" w:rsidRPr="005C720F">
        <w:rPr>
          <w:szCs w:val="24"/>
        </w:rPr>
        <w:t>о</w:t>
      </w:r>
      <w:r w:rsidRPr="005C720F">
        <w:rPr>
          <w:szCs w:val="24"/>
        </w:rPr>
        <w:t xml:space="preserve"> прикупљ</w:t>
      </w:r>
      <w:r w:rsidR="003A66C1" w:rsidRPr="005C720F">
        <w:rPr>
          <w:szCs w:val="24"/>
        </w:rPr>
        <w:t>а</w:t>
      </w:r>
      <w:r w:rsidRPr="005C720F">
        <w:rPr>
          <w:szCs w:val="24"/>
        </w:rPr>
        <w:t>њ</w:t>
      </w:r>
      <w:r w:rsidR="003A66C1" w:rsidRPr="005C720F">
        <w:rPr>
          <w:szCs w:val="24"/>
        </w:rPr>
        <w:t>е</w:t>
      </w:r>
      <w:r w:rsidRPr="005C720F">
        <w:rPr>
          <w:szCs w:val="24"/>
        </w:rPr>
        <w:t xml:space="preserve"> т</w:t>
      </w:r>
      <w:r w:rsidR="003A66C1" w:rsidRPr="005C720F">
        <w:rPr>
          <w:szCs w:val="24"/>
        </w:rPr>
        <w:t>е</w:t>
      </w:r>
      <w:r w:rsidRPr="005C720F">
        <w:rPr>
          <w:szCs w:val="24"/>
        </w:rPr>
        <w:t>р</w:t>
      </w:r>
      <w:r w:rsidR="003A66C1" w:rsidRPr="005C720F">
        <w:rPr>
          <w:szCs w:val="24"/>
        </w:rPr>
        <w:t>е</w:t>
      </w:r>
      <w:r w:rsidRPr="005C720F">
        <w:rPr>
          <w:szCs w:val="24"/>
        </w:rPr>
        <w:t>нских т</w:t>
      </w:r>
      <w:r w:rsidR="003A66C1" w:rsidRPr="005C720F">
        <w:rPr>
          <w:szCs w:val="24"/>
        </w:rPr>
        <w:t>а</w:t>
      </w:r>
      <w:r w:rsidRPr="005C720F">
        <w:rPr>
          <w:szCs w:val="24"/>
        </w:rPr>
        <w:t>кс</w:t>
      </w:r>
      <w:r w:rsidR="003A66C1" w:rsidRPr="005C720F">
        <w:rPr>
          <w:szCs w:val="24"/>
        </w:rPr>
        <w:t>а</w:t>
      </w:r>
      <w:r w:rsidRPr="005C720F">
        <w:rPr>
          <w:szCs w:val="24"/>
        </w:rPr>
        <w:t>ци</w:t>
      </w:r>
      <w:r w:rsidR="003A66C1" w:rsidRPr="005C720F">
        <w:rPr>
          <w:szCs w:val="24"/>
        </w:rPr>
        <w:t>о</w:t>
      </w:r>
      <w:r w:rsidRPr="005C720F">
        <w:rPr>
          <w:szCs w:val="24"/>
        </w:rPr>
        <w:t>них п</w:t>
      </w:r>
      <w:r w:rsidR="003A66C1" w:rsidRPr="005C720F">
        <w:rPr>
          <w:szCs w:val="24"/>
        </w:rPr>
        <w:t>о</w:t>
      </w:r>
      <w:r w:rsidRPr="005C720F">
        <w:rPr>
          <w:szCs w:val="24"/>
        </w:rPr>
        <w:t>д</w:t>
      </w:r>
      <w:r w:rsidR="003A66C1" w:rsidRPr="005C720F">
        <w:rPr>
          <w:szCs w:val="24"/>
        </w:rPr>
        <w:t>а</w:t>
      </w:r>
      <w:r w:rsidRPr="005C720F">
        <w:rPr>
          <w:szCs w:val="24"/>
        </w:rPr>
        <w:t>т</w:t>
      </w:r>
      <w:r w:rsidR="003A66C1" w:rsidRPr="005C720F">
        <w:rPr>
          <w:szCs w:val="24"/>
        </w:rPr>
        <w:t>а</w:t>
      </w:r>
      <w:r w:rsidRPr="005C720F">
        <w:rPr>
          <w:szCs w:val="24"/>
        </w:rPr>
        <w:t>к</w:t>
      </w:r>
      <w:r w:rsidR="003A66C1" w:rsidRPr="005C720F">
        <w:rPr>
          <w:szCs w:val="24"/>
        </w:rPr>
        <w:t>а</w:t>
      </w:r>
      <w:r w:rsidRPr="005C720F">
        <w:rPr>
          <w:szCs w:val="24"/>
        </w:rPr>
        <w:t xml:space="preserve"> н</w:t>
      </w:r>
      <w:r w:rsidR="003A66C1" w:rsidRPr="005C720F">
        <w:rPr>
          <w:szCs w:val="24"/>
        </w:rPr>
        <w:t>а</w:t>
      </w:r>
      <w:r w:rsidRPr="005C720F">
        <w:rPr>
          <w:szCs w:val="24"/>
        </w:rPr>
        <w:t xml:space="preserve"> п</w:t>
      </w:r>
      <w:r w:rsidR="003A66C1" w:rsidRPr="005C720F">
        <w:rPr>
          <w:szCs w:val="24"/>
        </w:rPr>
        <w:t>о</w:t>
      </w:r>
      <w:r w:rsidRPr="005C720F">
        <w:rPr>
          <w:szCs w:val="24"/>
        </w:rPr>
        <w:t>вршин</w:t>
      </w:r>
      <w:r w:rsidR="003A66C1" w:rsidRPr="005C720F">
        <w:rPr>
          <w:szCs w:val="24"/>
        </w:rPr>
        <w:t>а</w:t>
      </w:r>
      <w:r w:rsidRPr="005C720F">
        <w:rPr>
          <w:szCs w:val="24"/>
        </w:rPr>
        <w:t>м</w:t>
      </w:r>
      <w:r w:rsidR="003A66C1" w:rsidRPr="005C720F">
        <w:rPr>
          <w:szCs w:val="24"/>
        </w:rPr>
        <w:t>а</w:t>
      </w:r>
      <w:r w:rsidRPr="005C720F">
        <w:rPr>
          <w:szCs w:val="24"/>
        </w:rPr>
        <w:t>н</w:t>
      </w:r>
      <w:r w:rsidR="003A66C1" w:rsidRPr="005C720F">
        <w:rPr>
          <w:szCs w:val="24"/>
        </w:rPr>
        <w:t>а</w:t>
      </w:r>
      <w:r w:rsidRPr="005C720F">
        <w:rPr>
          <w:szCs w:val="24"/>
        </w:rPr>
        <w:t xml:space="preserve"> н</w:t>
      </w:r>
      <w:r w:rsidR="003A66C1" w:rsidRPr="005C720F">
        <w:rPr>
          <w:szCs w:val="24"/>
        </w:rPr>
        <w:t>а</w:t>
      </w:r>
      <w:r w:rsidRPr="005C720F">
        <w:rPr>
          <w:szCs w:val="24"/>
        </w:rPr>
        <w:t>чин к</w:t>
      </w:r>
      <w:r w:rsidR="003A66C1" w:rsidRPr="005C720F">
        <w:rPr>
          <w:szCs w:val="24"/>
        </w:rPr>
        <w:t>ој</w:t>
      </w:r>
      <w:r w:rsidRPr="005C720F">
        <w:rPr>
          <w:szCs w:val="24"/>
        </w:rPr>
        <w:t xml:space="preserve">и </w:t>
      </w:r>
      <w:r w:rsidR="003A66C1" w:rsidRPr="005C720F">
        <w:rPr>
          <w:szCs w:val="24"/>
        </w:rPr>
        <w:t>је</w:t>
      </w:r>
      <w:r w:rsidR="00D14A92">
        <w:rPr>
          <w:szCs w:val="24"/>
          <w:lang w:val="sr-Cyrl-RS"/>
        </w:rPr>
        <w:t xml:space="preserve"> </w:t>
      </w:r>
      <w:r w:rsidR="003A66C1" w:rsidRPr="005C720F">
        <w:rPr>
          <w:szCs w:val="24"/>
        </w:rPr>
        <w:t>о</w:t>
      </w:r>
      <w:r w:rsidRPr="005C720F">
        <w:rPr>
          <w:szCs w:val="24"/>
        </w:rPr>
        <w:t>др</w:t>
      </w:r>
      <w:r w:rsidR="003A66C1" w:rsidRPr="005C720F">
        <w:rPr>
          <w:szCs w:val="24"/>
        </w:rPr>
        <w:t>е</w:t>
      </w:r>
      <w:r w:rsidRPr="005C720F">
        <w:rPr>
          <w:szCs w:val="24"/>
        </w:rPr>
        <w:t>ђ</w:t>
      </w:r>
      <w:r w:rsidR="003A66C1" w:rsidRPr="005C720F">
        <w:rPr>
          <w:szCs w:val="24"/>
        </w:rPr>
        <w:t>е</w:t>
      </w:r>
      <w:r w:rsidRPr="005C720F">
        <w:rPr>
          <w:szCs w:val="24"/>
        </w:rPr>
        <w:t>н друг</w:t>
      </w:r>
      <w:r w:rsidR="003A66C1" w:rsidRPr="005C720F">
        <w:rPr>
          <w:szCs w:val="24"/>
        </w:rPr>
        <w:t>о</w:t>
      </w:r>
      <w:r w:rsidRPr="005C720F">
        <w:rPr>
          <w:szCs w:val="24"/>
        </w:rPr>
        <w:t>м ф</w:t>
      </w:r>
      <w:r w:rsidR="003A66C1" w:rsidRPr="005C720F">
        <w:rPr>
          <w:szCs w:val="24"/>
        </w:rPr>
        <w:t>а</w:t>
      </w:r>
      <w:r w:rsidRPr="005C720F">
        <w:rPr>
          <w:szCs w:val="24"/>
        </w:rPr>
        <w:t>з</w:t>
      </w:r>
      <w:r w:rsidR="003A66C1" w:rsidRPr="005C720F">
        <w:rPr>
          <w:szCs w:val="24"/>
        </w:rPr>
        <w:t>о</w:t>
      </w:r>
      <w:r w:rsidRPr="005C720F">
        <w:rPr>
          <w:szCs w:val="24"/>
        </w:rPr>
        <w:t>м (прим</w:t>
      </w:r>
      <w:r w:rsidR="003A66C1" w:rsidRPr="005C720F">
        <w:rPr>
          <w:szCs w:val="24"/>
        </w:rPr>
        <w:t>е</w:t>
      </w:r>
      <w:r w:rsidRPr="005C720F">
        <w:rPr>
          <w:szCs w:val="24"/>
        </w:rPr>
        <w:t>рн</w:t>
      </w:r>
      <w:r w:rsidR="003A66C1" w:rsidRPr="005C720F">
        <w:rPr>
          <w:szCs w:val="24"/>
        </w:rPr>
        <w:t>е</w:t>
      </w:r>
      <w:r w:rsidRPr="005C720F">
        <w:rPr>
          <w:szCs w:val="24"/>
        </w:rPr>
        <w:t xml:space="preserve"> п</w:t>
      </w:r>
      <w:r w:rsidR="003A66C1" w:rsidRPr="005C720F">
        <w:rPr>
          <w:szCs w:val="24"/>
        </w:rPr>
        <w:t>о</w:t>
      </w:r>
      <w:r w:rsidRPr="005C720F">
        <w:rPr>
          <w:szCs w:val="24"/>
        </w:rPr>
        <w:t>вршин</w:t>
      </w:r>
      <w:r w:rsidR="003A66C1" w:rsidRPr="005C720F">
        <w:rPr>
          <w:szCs w:val="24"/>
        </w:rPr>
        <w:t>е</w:t>
      </w:r>
      <w:r w:rsidRPr="005C720F">
        <w:rPr>
          <w:szCs w:val="24"/>
        </w:rPr>
        <w:t xml:space="preserve"> у </w:t>
      </w:r>
      <w:r w:rsidR="003A66C1" w:rsidRPr="005C720F">
        <w:rPr>
          <w:szCs w:val="24"/>
        </w:rPr>
        <w:t>о</w:t>
      </w:r>
      <w:r w:rsidRPr="005C720F">
        <w:rPr>
          <w:szCs w:val="24"/>
        </w:rPr>
        <w:t>блику круг</w:t>
      </w:r>
      <w:r w:rsidR="003A66C1" w:rsidRPr="005C720F">
        <w:rPr>
          <w:szCs w:val="24"/>
        </w:rPr>
        <w:t>а</w:t>
      </w:r>
      <w:r w:rsidRPr="005C720F">
        <w:rPr>
          <w:szCs w:val="24"/>
        </w:rPr>
        <w:t xml:space="preserve"> с</w:t>
      </w:r>
      <w:r w:rsidR="003A66C1" w:rsidRPr="005C720F">
        <w:rPr>
          <w:szCs w:val="24"/>
        </w:rPr>
        <w:t>а</w:t>
      </w:r>
      <w:r w:rsidRPr="005C720F">
        <w:rPr>
          <w:szCs w:val="24"/>
        </w:rPr>
        <w:t xml:space="preserve"> к</w:t>
      </w:r>
      <w:r w:rsidR="003A66C1" w:rsidRPr="005C720F">
        <w:rPr>
          <w:szCs w:val="24"/>
        </w:rPr>
        <w:t>о</w:t>
      </w:r>
      <w:r w:rsidRPr="005C720F">
        <w:rPr>
          <w:szCs w:val="24"/>
        </w:rPr>
        <w:t>нст</w:t>
      </w:r>
      <w:r w:rsidR="003A66C1" w:rsidRPr="005C720F">
        <w:rPr>
          <w:szCs w:val="24"/>
        </w:rPr>
        <w:t>а</w:t>
      </w:r>
      <w:r w:rsidRPr="005C720F">
        <w:rPr>
          <w:szCs w:val="24"/>
        </w:rPr>
        <w:t>нтним п</w:t>
      </w:r>
      <w:r w:rsidR="003A66C1" w:rsidRPr="005C720F">
        <w:rPr>
          <w:szCs w:val="24"/>
        </w:rPr>
        <w:t>о</w:t>
      </w:r>
      <w:r w:rsidRPr="005C720F">
        <w:rPr>
          <w:szCs w:val="24"/>
        </w:rPr>
        <w:t>лупр</w:t>
      </w:r>
      <w:r w:rsidR="003A66C1" w:rsidRPr="005C720F">
        <w:rPr>
          <w:szCs w:val="24"/>
        </w:rPr>
        <w:t>е</w:t>
      </w:r>
      <w:r w:rsidRPr="005C720F">
        <w:rPr>
          <w:szCs w:val="24"/>
        </w:rPr>
        <w:t>чник</w:t>
      </w:r>
      <w:r w:rsidR="003A66C1" w:rsidRPr="005C720F">
        <w:rPr>
          <w:szCs w:val="24"/>
        </w:rPr>
        <w:t>о</w:t>
      </w:r>
      <w:r w:rsidRPr="005C720F">
        <w:rPr>
          <w:szCs w:val="24"/>
        </w:rPr>
        <w:t xml:space="preserve">м и </w:t>
      </w:r>
      <w:r w:rsidRPr="005C720F">
        <w:rPr>
          <w:szCs w:val="24"/>
          <w:lang w:val="sr-Cyrl-CS"/>
        </w:rPr>
        <w:t>методом процене)</w:t>
      </w:r>
      <w:r w:rsidRPr="005C720F">
        <w:rPr>
          <w:szCs w:val="24"/>
        </w:rPr>
        <w:t xml:space="preserve">. Прикупљени </w:t>
      </w:r>
      <w:r w:rsidRPr="005C720F">
        <w:rPr>
          <w:szCs w:val="24"/>
          <w:lang w:val="sr-Cyrl-CS"/>
        </w:rPr>
        <w:t xml:space="preserve">таксациони </w:t>
      </w:r>
      <w:r w:rsidRPr="005C720F">
        <w:rPr>
          <w:szCs w:val="24"/>
        </w:rPr>
        <w:t xml:space="preserve">подаци дају основ за рачунање запремине, бонитета ( </w:t>
      </w:r>
      <w:r w:rsidR="002C7DBD" w:rsidRPr="005C720F">
        <w:rPr>
          <w:szCs w:val="24"/>
        </w:rPr>
        <w:t>висинских степена ) и прираста.</w:t>
      </w:r>
      <w:r w:rsidRPr="005C720F">
        <w:rPr>
          <w:szCs w:val="24"/>
          <w:lang w:val="sr-Cyrl-CS"/>
        </w:rPr>
        <w:t>Т</w:t>
      </w:r>
      <w:r w:rsidRPr="005C720F">
        <w:rPr>
          <w:szCs w:val="24"/>
        </w:rPr>
        <w:t>еренск</w:t>
      </w:r>
      <w:r w:rsidRPr="005C720F">
        <w:rPr>
          <w:szCs w:val="24"/>
          <w:lang w:val="sr-Cyrl-CS"/>
        </w:rPr>
        <w:t>е радове</w:t>
      </w:r>
      <w:r w:rsidRPr="005C720F">
        <w:rPr>
          <w:szCs w:val="24"/>
        </w:rPr>
        <w:t xml:space="preserve"> на изради ове основе обавила је екипа Одсека за израду основа Шумског газдинства "Столови" Краљево</w:t>
      </w:r>
      <w:r w:rsidR="00B964A3">
        <w:rPr>
          <w:szCs w:val="24"/>
          <w:lang w:val="sr-Cyrl-RS"/>
        </w:rPr>
        <w:t xml:space="preserve"> </w:t>
      </w:r>
      <w:r w:rsidR="00294C3C">
        <w:rPr>
          <w:szCs w:val="24"/>
          <w:lang w:val="sr-Cyrl-CS"/>
        </w:rPr>
        <w:t xml:space="preserve">у периоду од </w:t>
      </w:r>
      <w:r w:rsidR="001F4385">
        <w:rPr>
          <w:szCs w:val="24"/>
          <w:lang w:val="sr-Cyrl-CS"/>
        </w:rPr>
        <w:t>2</w:t>
      </w:r>
      <w:r w:rsidR="009A4E70">
        <w:rPr>
          <w:szCs w:val="24"/>
          <w:lang w:val="sr-Cyrl-CS"/>
        </w:rPr>
        <w:t>3</w:t>
      </w:r>
      <w:r w:rsidR="00294C3C">
        <w:rPr>
          <w:szCs w:val="24"/>
          <w:lang w:val="sr-Cyrl-CS"/>
        </w:rPr>
        <w:t>.</w:t>
      </w:r>
      <w:r w:rsidR="001F4385">
        <w:rPr>
          <w:szCs w:val="24"/>
          <w:lang w:val="sr-Cyrl-CS"/>
        </w:rPr>
        <w:t>05</w:t>
      </w:r>
      <w:r w:rsidR="00294C3C">
        <w:rPr>
          <w:szCs w:val="24"/>
          <w:lang w:val="sr-Cyrl-CS"/>
        </w:rPr>
        <w:t xml:space="preserve"> – 2</w:t>
      </w:r>
      <w:r w:rsidR="009A4E70">
        <w:rPr>
          <w:szCs w:val="24"/>
          <w:lang w:val="sr-Cyrl-CS"/>
        </w:rPr>
        <w:t>4</w:t>
      </w:r>
      <w:r w:rsidR="000F4653">
        <w:rPr>
          <w:szCs w:val="24"/>
          <w:lang w:val="sr-Cyrl-CS"/>
        </w:rPr>
        <w:t>.</w:t>
      </w:r>
      <w:r w:rsidR="009A4E70">
        <w:rPr>
          <w:szCs w:val="24"/>
          <w:lang w:val="sr-Cyrl-CS"/>
        </w:rPr>
        <w:t>10</w:t>
      </w:r>
      <w:r w:rsidR="00294C3C">
        <w:rPr>
          <w:szCs w:val="24"/>
          <w:lang w:val="sr-Cyrl-CS"/>
        </w:rPr>
        <w:t>.20</w:t>
      </w:r>
      <w:r w:rsidR="001F4385">
        <w:rPr>
          <w:szCs w:val="24"/>
          <w:lang w:val="sr-Cyrl-CS"/>
        </w:rPr>
        <w:t>2</w:t>
      </w:r>
      <w:r w:rsidR="009A4E70">
        <w:rPr>
          <w:szCs w:val="24"/>
          <w:lang w:val="sr-Cyrl-CS"/>
        </w:rPr>
        <w:t>2</w:t>
      </w:r>
      <w:r w:rsidR="005A6478" w:rsidRPr="005C720F">
        <w:rPr>
          <w:szCs w:val="24"/>
          <w:lang w:val="sr-Cyrl-CS"/>
        </w:rPr>
        <w:t>. год.</w:t>
      </w:r>
    </w:p>
    <w:p w14:paraId="37C95A1E"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5C720F">
        <w:rPr>
          <w:szCs w:val="24"/>
          <w:lang w:val="sr-Cyrl-CS"/>
        </w:rPr>
        <w:tab/>
        <w:t xml:space="preserve">Издвајање (картирање) састојина </w:t>
      </w:r>
      <w:r w:rsidRPr="005C720F">
        <w:rPr>
          <w:szCs w:val="24"/>
        </w:rPr>
        <w:t>обавила је екипа Одсека за израду основа Шумског газдинства "Столови" Краљево</w:t>
      </w:r>
      <w:r w:rsidRPr="005C720F">
        <w:rPr>
          <w:szCs w:val="24"/>
          <w:lang w:val="sr-Cyrl-CS"/>
        </w:rPr>
        <w:t>:</w:t>
      </w:r>
    </w:p>
    <w:p w14:paraId="42930D5C" w14:textId="77777777" w:rsidR="000A54B7" w:rsidRPr="005C720F" w:rsidRDefault="000A54B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Небојша Жарковић, дипл. инж. шум.</w:t>
      </w:r>
    </w:p>
    <w:p w14:paraId="1E7461CF" w14:textId="77777777" w:rsidR="00135668" w:rsidRPr="005C720F" w:rsidRDefault="00135668"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71D8FE70" w14:textId="77777777" w:rsidR="000A54B7" w:rsidRPr="005C720F" w:rsidRDefault="000A54B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Предраг Ердоглија, шум. тех.</w:t>
      </w:r>
    </w:p>
    <w:p w14:paraId="2CA61064"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5C720F">
        <w:rPr>
          <w:szCs w:val="24"/>
          <w:lang w:val="sr-Cyrl-CS"/>
        </w:rPr>
        <w:tab/>
        <w:t xml:space="preserve">Премер састојина извршили су: </w:t>
      </w:r>
    </w:p>
    <w:p w14:paraId="2AD3B793" w14:textId="77777777" w:rsidR="000A54B7" w:rsidRDefault="00084B1D"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Никола Ћирица</w:t>
      </w:r>
      <w:r w:rsidR="000A54B7" w:rsidRPr="005C720F">
        <w:rPr>
          <w:szCs w:val="24"/>
          <w:lang w:val="sr-Cyrl-CS"/>
        </w:rPr>
        <w:t>, дипл. инж. шум. – повремено ангажовани радник,</w:t>
      </w:r>
    </w:p>
    <w:p w14:paraId="342A135D" w14:textId="77777777" w:rsidR="002C7DBD" w:rsidRPr="005C720F" w:rsidRDefault="00F7521C"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Вељко Ђоровић</w:t>
      </w:r>
      <w:r w:rsidR="002C7DBD" w:rsidRPr="005C720F">
        <w:rPr>
          <w:szCs w:val="24"/>
          <w:lang w:val="sr-Cyrl-CS"/>
        </w:rPr>
        <w:t xml:space="preserve"> – повремено ангажовани радник,</w:t>
      </w:r>
    </w:p>
    <w:p w14:paraId="4D35A2E9" w14:textId="77777777" w:rsidR="002C7DBD"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Душан Ердоглија</w:t>
      </w:r>
      <w:r w:rsidR="002C7DBD" w:rsidRPr="005C720F">
        <w:rPr>
          <w:szCs w:val="24"/>
          <w:lang w:val="sr-Cyrl-CS"/>
        </w:rPr>
        <w:t xml:space="preserve"> – повремено ангажовани радник,</w:t>
      </w:r>
    </w:p>
    <w:p w14:paraId="1DB7B377" w14:textId="0A7939E2" w:rsidR="002C7DBD" w:rsidRDefault="007A55C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Јован</w:t>
      </w:r>
      <w:r w:rsidR="00084B1D">
        <w:rPr>
          <w:szCs w:val="24"/>
          <w:lang w:val="sr-Cyrl-CS"/>
        </w:rPr>
        <w:t xml:space="preserve"> </w:t>
      </w:r>
      <w:r w:rsidR="00745D5D">
        <w:rPr>
          <w:szCs w:val="24"/>
          <w:lang w:val="sr-Cyrl-CS"/>
        </w:rPr>
        <w:t>Ђ</w:t>
      </w:r>
      <w:r w:rsidR="00084B1D">
        <w:rPr>
          <w:szCs w:val="24"/>
          <w:lang w:val="sr-Cyrl-CS"/>
        </w:rPr>
        <w:t>уровић</w:t>
      </w:r>
      <w:r w:rsidR="002C7DBD" w:rsidRPr="005C720F">
        <w:rPr>
          <w:szCs w:val="24"/>
          <w:lang w:val="sr-Cyrl-CS"/>
        </w:rPr>
        <w:t xml:space="preserve"> </w:t>
      </w:r>
      <w:bookmarkStart w:id="65" w:name="_Hlk71702060"/>
      <w:bookmarkStart w:id="66" w:name="_Hlk134618112"/>
      <w:r w:rsidR="002C7DBD" w:rsidRPr="005C720F">
        <w:rPr>
          <w:szCs w:val="24"/>
          <w:lang w:val="sr-Cyrl-CS"/>
        </w:rPr>
        <w:t>– повремено ангажовани радник,</w:t>
      </w:r>
      <w:bookmarkEnd w:id="65"/>
    </w:p>
    <w:bookmarkEnd w:id="66"/>
    <w:p w14:paraId="670F6015" w14:textId="46711DA4" w:rsidR="001F4385" w:rsidRPr="005C720F" w:rsidRDefault="00745D5D"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Далибор Чамагић</w:t>
      </w:r>
      <w:r w:rsidR="001F4385">
        <w:rPr>
          <w:szCs w:val="24"/>
          <w:lang w:val="sr-Cyrl-CS"/>
        </w:rPr>
        <w:t xml:space="preserve"> </w:t>
      </w:r>
      <w:r w:rsidR="001F4385" w:rsidRPr="005C720F">
        <w:rPr>
          <w:szCs w:val="24"/>
          <w:lang w:val="sr-Cyrl-CS"/>
        </w:rPr>
        <w:t xml:space="preserve">– </w:t>
      </w:r>
      <w:r>
        <w:rPr>
          <w:szCs w:val="24"/>
          <w:lang w:val="sr-Cyrl-CS"/>
        </w:rPr>
        <w:t xml:space="preserve"> шум.тех</w:t>
      </w:r>
      <w:r w:rsidR="001E50A3">
        <w:rPr>
          <w:szCs w:val="24"/>
          <w:lang w:val="sr-Cyrl-CS"/>
        </w:rPr>
        <w:t xml:space="preserve">. </w:t>
      </w:r>
      <w:r w:rsidR="001F4385" w:rsidRPr="005C720F">
        <w:rPr>
          <w:szCs w:val="24"/>
          <w:lang w:val="sr-Cyrl-CS"/>
        </w:rPr>
        <w:t>повремено ангажовани радник,</w:t>
      </w:r>
    </w:p>
    <w:p w14:paraId="2B6CA882" w14:textId="2D47B382" w:rsidR="00C92917" w:rsidRDefault="00FB1D4D"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Марко Трнавац</w:t>
      </w:r>
      <w:r w:rsidR="00CA2F46">
        <w:rPr>
          <w:szCs w:val="24"/>
          <w:lang w:val="sr-Cyrl-CS"/>
        </w:rPr>
        <w:t xml:space="preserve"> </w:t>
      </w:r>
      <w:r w:rsidR="00C92917" w:rsidRPr="005C720F">
        <w:rPr>
          <w:szCs w:val="24"/>
          <w:lang w:val="sr-Cyrl-CS"/>
        </w:rPr>
        <w:t xml:space="preserve">– </w:t>
      </w:r>
      <w:r>
        <w:rPr>
          <w:szCs w:val="24"/>
          <w:lang w:val="sr-Cyrl-CS"/>
        </w:rPr>
        <w:t xml:space="preserve"> шум.тех</w:t>
      </w:r>
      <w:r w:rsidR="00ED07AA">
        <w:rPr>
          <w:szCs w:val="24"/>
          <w:lang w:val="sr-Cyrl-CS"/>
        </w:rPr>
        <w:t>.</w:t>
      </w:r>
      <w:r w:rsidR="00C92917" w:rsidRPr="005C720F">
        <w:rPr>
          <w:szCs w:val="24"/>
          <w:lang w:val="sr-Cyrl-CS"/>
        </w:rPr>
        <w:t>повремено ангажовани радник.</w:t>
      </w:r>
    </w:p>
    <w:p w14:paraId="7041A623" w14:textId="77777777" w:rsidR="00A03993" w:rsidRDefault="00A03993" w:rsidP="00A03993">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 xml:space="preserve">Иван Корићанац </w:t>
      </w:r>
      <w:r w:rsidRPr="005C720F">
        <w:rPr>
          <w:szCs w:val="24"/>
          <w:lang w:val="sr-Cyrl-CS"/>
        </w:rPr>
        <w:t>– повремено ангажовани радник,</w:t>
      </w:r>
    </w:p>
    <w:p w14:paraId="52B9D804" w14:textId="218F7DA2" w:rsidR="00A03993" w:rsidRDefault="00A03993" w:rsidP="00B610E6">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1247" w:firstLine="0"/>
        <w:jc w:val="both"/>
        <w:rPr>
          <w:szCs w:val="24"/>
          <w:lang w:val="sr-Cyrl-CS"/>
        </w:rPr>
      </w:pPr>
    </w:p>
    <w:p w14:paraId="0289599F" w14:textId="77777777" w:rsidR="004170CD" w:rsidRDefault="004170C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16"/>
          <w:szCs w:val="16"/>
          <w:lang w:val="sr-Cyrl-CS"/>
        </w:rPr>
      </w:pPr>
      <w:r>
        <w:rPr>
          <w:rFonts w:ascii="Times New Roman" w:hAnsi="Times New Roman"/>
          <w:b/>
          <w:i/>
          <w:color w:val="auto"/>
          <w:sz w:val="16"/>
          <w:szCs w:val="16"/>
          <w:lang w:val="sr-Cyrl-CS"/>
        </w:rPr>
        <w:br w:type="page"/>
      </w:r>
    </w:p>
    <w:p w14:paraId="6A3FECCB" w14:textId="77777777" w:rsidR="00DC28D2" w:rsidRPr="005C720F" w:rsidRDefault="00DC28D2"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16"/>
          <w:szCs w:val="16"/>
          <w:lang w:val="sr-Cyrl-CS"/>
        </w:rPr>
      </w:pPr>
    </w:p>
    <w:p w14:paraId="316C2541"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 w:val="28"/>
          <w:szCs w:val="28"/>
          <w:lang w:val="sl-SI"/>
        </w:rPr>
      </w:pPr>
      <w:r w:rsidRPr="005C720F">
        <w:rPr>
          <w:rFonts w:ascii="Times New Roman" w:hAnsi="Times New Roman"/>
          <w:b/>
          <w:i/>
          <w:color w:val="auto"/>
          <w:sz w:val="28"/>
          <w:szCs w:val="28"/>
          <w:lang w:val="sl-SI"/>
        </w:rPr>
        <w:t xml:space="preserve">10.2. </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бр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 xml:space="preserve"> п</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т</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к</w:t>
      </w:r>
      <w:r w:rsidR="003A66C1" w:rsidRPr="005C720F">
        <w:rPr>
          <w:rFonts w:ascii="Times New Roman" w:hAnsi="Times New Roman"/>
          <w:b/>
          <w:i/>
          <w:color w:val="auto"/>
          <w:sz w:val="28"/>
          <w:szCs w:val="28"/>
          <w:lang w:val="sl-SI"/>
        </w:rPr>
        <w:t>а</w:t>
      </w:r>
    </w:p>
    <w:p w14:paraId="1CDE029C"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lang w:val="sl-SI"/>
        </w:rPr>
      </w:pPr>
    </w:p>
    <w:p w14:paraId="0C16E5E7"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lang w:val="sl-SI"/>
        </w:rPr>
        <w:tab/>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њу свих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бних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приступ</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упису истих из </w:t>
      </w:r>
      <w:r w:rsidRPr="005C720F">
        <w:rPr>
          <w:rFonts w:ascii="Times New Roman" w:hAnsi="Times New Roman"/>
          <w:color w:val="auto"/>
          <w:szCs w:val="24"/>
          <w:lang w:val="sr-Cyrl-CS"/>
        </w:rPr>
        <w:t>''</w:t>
      </w:r>
      <w:r w:rsidR="003A66C1" w:rsidRPr="005C720F">
        <w:rPr>
          <w:rFonts w:ascii="Times New Roman" w:hAnsi="Times New Roman"/>
          <w:color w:val="auto"/>
          <w:szCs w:val="24"/>
          <w:lang w:val="sl-SI"/>
        </w:rPr>
        <w:t>Те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нских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писник</w:t>
      </w:r>
      <w:r w:rsidR="003A66C1" w:rsidRPr="005C720F">
        <w:rPr>
          <w:rFonts w:ascii="Times New Roman" w:hAnsi="Times New Roman"/>
          <w:color w:val="auto"/>
          <w:szCs w:val="24"/>
          <w:lang w:val="sl-SI"/>
        </w:rPr>
        <w:t>а</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пис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ништ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а</w:t>
      </w:r>
      <w:r w:rsidRPr="005C720F">
        <w:rPr>
          <w:rFonts w:ascii="Times New Roman" w:hAnsi="Times New Roman"/>
          <w:color w:val="auto"/>
          <w:szCs w:val="24"/>
          <w:lang w:val="sr-Cyrl-CS"/>
        </w:rPr>
        <w:t>''</w:t>
      </w:r>
      <w:r w:rsidRPr="005C720F">
        <w:rPr>
          <w:rFonts w:ascii="Times New Roman" w:hAnsi="Times New Roman"/>
          <w:color w:val="auto"/>
          <w:szCs w:val="24"/>
          <w:lang w:val="sl-SI"/>
        </w:rPr>
        <w:t xml:space="preserve"> у  ул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лист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r-Cyrl-CS"/>
        </w:rPr>
        <w:t>''</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пшт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индик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је</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пис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а</w:t>
      </w:r>
      <w:r w:rsidRPr="005C720F">
        <w:rPr>
          <w:rFonts w:ascii="Times New Roman" w:hAnsi="Times New Roman"/>
          <w:color w:val="auto"/>
          <w:szCs w:val="24"/>
          <w:lang w:val="sr-Cyrl-CS"/>
        </w:rPr>
        <w:t>''</w:t>
      </w:r>
      <w:r w:rsidRPr="005C720F">
        <w:rPr>
          <w:rFonts w:ascii="Times New Roman" w:hAnsi="Times New Roman"/>
          <w:color w:val="auto"/>
          <w:szCs w:val="24"/>
          <w:lang w:val="sl-SI"/>
        </w:rPr>
        <w:t>. Ул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лист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пуњ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дир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 н</w:t>
      </w:r>
      <w:r w:rsidR="003A66C1" w:rsidRPr="005C720F">
        <w:rPr>
          <w:rFonts w:ascii="Times New Roman" w:hAnsi="Times New Roman"/>
          <w:color w:val="auto"/>
          <w:szCs w:val="24"/>
          <w:lang w:val="sl-SI"/>
        </w:rPr>
        <w:t>а</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ву </w:t>
      </w:r>
      <w:r w:rsidRPr="005C720F">
        <w:rPr>
          <w:rFonts w:ascii="Times New Roman" w:hAnsi="Times New Roman"/>
          <w:color w:val="auto"/>
          <w:szCs w:val="24"/>
          <w:lang w:val="sr-Cyrl-CS"/>
        </w:rPr>
        <w:t>''</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приручник</w:t>
      </w:r>
      <w:r w:rsidR="003A66C1" w:rsidRPr="005C720F">
        <w:rPr>
          <w:rFonts w:ascii="Times New Roman" w:hAnsi="Times New Roman"/>
          <w:color w:val="auto"/>
          <w:szCs w:val="24"/>
          <w:lang w:val="sl-SI"/>
        </w:rPr>
        <w:t>а</w:t>
      </w:r>
      <w:r w:rsidRPr="005C720F">
        <w:rPr>
          <w:rFonts w:ascii="Times New Roman" w:hAnsi="Times New Roman"/>
          <w:color w:val="auto"/>
          <w:szCs w:val="24"/>
          <w:lang w:val="sr-Cyrl-CS"/>
        </w:rPr>
        <w:t>''</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инф</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м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Срби</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ни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 служ</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ао</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 з</w:t>
      </w:r>
      <w:r w:rsidR="003A66C1" w:rsidRPr="005C720F">
        <w:rPr>
          <w:rFonts w:ascii="Times New Roman" w:hAnsi="Times New Roman"/>
          <w:color w:val="auto"/>
          <w:szCs w:val="24"/>
          <w:lang w:val="sl-SI"/>
        </w:rPr>
        <w:t>а</w:t>
      </w:r>
      <w:r w:rsidR="002A54C1">
        <w:rPr>
          <w:rFonts w:ascii="Times New Roman" w:hAnsi="Times New Roman"/>
          <w:color w:val="auto"/>
          <w:szCs w:val="24"/>
          <w:lang w:val="sr-Cyrl-RS"/>
        </w:rPr>
        <w:t xml:space="preserve"> </w:t>
      </w:r>
      <w:r w:rsidRPr="005C720F">
        <w:rPr>
          <w:rFonts w:ascii="Times New Roman" w:hAnsi="Times New Roman"/>
          <w:color w:val="auto"/>
          <w:szCs w:val="24"/>
          <w:lang w:val="sr-Cyrl-CS"/>
        </w:rPr>
        <w:t>даљу компијутерску</w:t>
      </w:r>
      <w:r w:rsidR="002A54C1">
        <w:rPr>
          <w:rFonts w:ascii="Times New Roman" w:hAnsi="Times New Roman"/>
          <w:color w:val="auto"/>
          <w:szCs w:val="24"/>
          <w:lang w:val="sr-Cyrl-C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ду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 к</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би</w:t>
      </w:r>
      <w:r w:rsidR="003A66C1" w:rsidRPr="005C720F">
        <w:rPr>
          <w:rFonts w:ascii="Times New Roman" w:hAnsi="Times New Roman"/>
          <w:color w:val="auto"/>
          <w:szCs w:val="24"/>
          <w:lang w:val="sl-SI"/>
        </w:rPr>
        <w:t>ја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рни д</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w:t>
      </w:r>
      <w:r w:rsidR="003A66C1" w:rsidRPr="005C720F">
        <w:rPr>
          <w:rFonts w:ascii="Times New Roman" w:hAnsi="Times New Roman"/>
          <w:color w:val="auto"/>
          <w:szCs w:val="24"/>
          <w:lang w:val="sl-SI"/>
        </w:rPr>
        <w:t>е</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Н</w:t>
      </w:r>
      <w:r w:rsidR="003A66C1" w:rsidRPr="005C720F">
        <w:rPr>
          <w:rFonts w:ascii="Times New Roman" w:hAnsi="Times New Roman"/>
          <w:color w:val="auto"/>
          <w:szCs w:val="24"/>
          <w:lang w:val="sl-SI"/>
        </w:rPr>
        <w:t>а</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ву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гл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м свих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лих </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приступ</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ди пл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ду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извршил</w:t>
      </w:r>
      <w:r w:rsidR="003A66C1" w:rsidRPr="005C720F">
        <w:rPr>
          <w:rFonts w:ascii="Times New Roman" w:hAnsi="Times New Roman"/>
          <w:color w:val="auto"/>
          <w:szCs w:val="24"/>
          <w:lang w:val="sl-SI"/>
        </w:rPr>
        <w:t>а</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стручн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служб</w:t>
      </w:r>
      <w:r w:rsidR="003A66C1" w:rsidRPr="005C720F">
        <w:rPr>
          <w:rFonts w:ascii="Times New Roman" w:hAnsi="Times New Roman"/>
          <w:color w:val="auto"/>
          <w:szCs w:val="24"/>
          <w:lang w:val="sl-SI"/>
        </w:rPr>
        <w:t>а</w:t>
      </w:r>
      <w:r w:rsidR="002A54C1">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ду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пл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Шумск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здинств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 Кр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о</w:t>
      </w:r>
      <w:r w:rsidR="00424254" w:rsidRPr="005C720F">
        <w:rPr>
          <w:rFonts w:ascii="Times New Roman" w:hAnsi="Times New Roman"/>
          <w:color w:val="auto"/>
          <w:szCs w:val="24"/>
          <w:lang w:val="sr-Cyrl-CS"/>
        </w:rPr>
        <w:t>:</w:t>
      </w:r>
    </w:p>
    <w:p w14:paraId="657E907A" w14:textId="77777777" w:rsidR="00C92917" w:rsidRPr="005C720F" w:rsidRDefault="000A54B7" w:rsidP="00C9291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Унос теренских података</w:t>
      </w:r>
      <w:r w:rsidR="00C92917" w:rsidRPr="005C720F">
        <w:rPr>
          <w:szCs w:val="24"/>
          <w:lang w:val="sr-Cyrl-CS"/>
        </w:rPr>
        <w:t>,</w:t>
      </w:r>
      <w:r w:rsidR="00C92917" w:rsidRPr="005C720F">
        <w:rPr>
          <w:szCs w:val="24"/>
          <w:lang w:val="sr-Cyrl-CS"/>
        </w:rPr>
        <w:tab/>
      </w:r>
      <w:r w:rsidR="00C92917" w:rsidRPr="005C720F">
        <w:rPr>
          <w:szCs w:val="24"/>
          <w:lang w:val="sr-Cyrl-CS"/>
        </w:rPr>
        <w:tab/>
      </w:r>
    </w:p>
    <w:p w14:paraId="4379960D"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Небојша Жарковић, дипл. инж. шум.</w:t>
      </w:r>
    </w:p>
    <w:p w14:paraId="2A7E429F"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48CE95B1" w14:textId="77777777" w:rsidR="00C92917" w:rsidRPr="005C720F" w:rsidRDefault="000A54B7" w:rsidP="00C9291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Обрада података и планова</w:t>
      </w:r>
      <w:r w:rsidR="00C92917" w:rsidRPr="005C720F">
        <w:rPr>
          <w:szCs w:val="24"/>
          <w:lang w:val="sr-Cyrl-CS"/>
        </w:rPr>
        <w:t>,</w:t>
      </w:r>
    </w:p>
    <w:p w14:paraId="38518F87"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Небојша Жарковић, дипл. инж. шум.</w:t>
      </w:r>
    </w:p>
    <w:p w14:paraId="2BFBFAEC"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7CD5F125" w14:textId="77777777" w:rsidR="00C92917" w:rsidRPr="005C720F" w:rsidRDefault="000A54B7" w:rsidP="00C9291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Припрема за штампу</w:t>
      </w:r>
    </w:p>
    <w:p w14:paraId="3691083C" w14:textId="77777777" w:rsidR="00C92917" w:rsidRPr="00054681"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ab/>
        <w:t>Небојша Жарковић, дипл. инж. шум.</w:t>
      </w:r>
    </w:p>
    <w:p w14:paraId="74F5BFEF" w14:textId="77777777" w:rsidR="00054681" w:rsidRPr="005C720F" w:rsidRDefault="00054681"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12D1215F" w14:textId="77777777" w:rsidR="000D7E17" w:rsidRPr="005C720F" w:rsidRDefault="000D7E1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p>
    <w:p w14:paraId="7BFA0290"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 w:val="28"/>
          <w:szCs w:val="28"/>
          <w:lang w:val="sl-SI"/>
        </w:rPr>
      </w:pPr>
      <w:r w:rsidRPr="005C720F">
        <w:rPr>
          <w:rFonts w:ascii="Times New Roman" w:hAnsi="Times New Roman"/>
          <w:b/>
          <w:i/>
          <w:color w:val="auto"/>
          <w:sz w:val="28"/>
          <w:szCs w:val="28"/>
          <w:lang w:val="sl-SI"/>
        </w:rPr>
        <w:t>10.3. Изр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 xml:space="preserve"> к</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т</w:t>
      </w:r>
      <w:r w:rsidR="003A66C1" w:rsidRPr="005C720F">
        <w:rPr>
          <w:rFonts w:ascii="Times New Roman" w:hAnsi="Times New Roman"/>
          <w:b/>
          <w:i/>
          <w:color w:val="auto"/>
          <w:sz w:val="28"/>
          <w:szCs w:val="28"/>
          <w:lang w:val="sl-SI"/>
        </w:rPr>
        <w:t>а</w:t>
      </w:r>
    </w:p>
    <w:p w14:paraId="41415256"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26"/>
          <w:szCs w:val="26"/>
          <w:lang w:val="sl-SI"/>
        </w:rPr>
      </w:pPr>
    </w:p>
    <w:p w14:paraId="0200892F"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 w:val="26"/>
          <w:szCs w:val="26"/>
          <w:lang w:val="sl-SI"/>
        </w:rPr>
        <w:tab/>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ву сним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ну и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вни д</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врсти и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чину уп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злику</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w:t>
      </w:r>
    </w:p>
    <w:p w14:paraId="699B7EAD"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1. </w:t>
      </w:r>
      <w:r w:rsidR="003A66C1" w:rsidRPr="005C720F">
        <w:rPr>
          <w:rFonts w:ascii="Times New Roman" w:hAnsi="Times New Roman"/>
          <w:b/>
          <w:i/>
          <w:color w:val="auto"/>
          <w:szCs w:val="24"/>
          <w:lang w:val="sl-SI"/>
        </w:rPr>
        <w:t>О</w:t>
      </w:r>
      <w:r w:rsidRPr="005C720F">
        <w:rPr>
          <w:rFonts w:ascii="Times New Roman" w:hAnsi="Times New Roman"/>
          <w:b/>
          <w:i/>
          <w:color w:val="auto"/>
          <w:szCs w:val="24"/>
          <w:lang w:val="sl-SI"/>
        </w:rPr>
        <w:t>сн</w:t>
      </w:r>
      <w:r w:rsidR="003A66C1" w:rsidRPr="005C720F">
        <w:rPr>
          <w:rFonts w:ascii="Times New Roman" w:hAnsi="Times New Roman"/>
          <w:b/>
          <w:i/>
          <w:color w:val="auto"/>
          <w:szCs w:val="24"/>
          <w:lang w:val="sl-SI"/>
        </w:rPr>
        <w:t>о</w:t>
      </w:r>
      <w:r w:rsidRPr="005C720F">
        <w:rPr>
          <w:rFonts w:ascii="Times New Roman" w:hAnsi="Times New Roman"/>
          <w:b/>
          <w:i/>
          <w:color w:val="auto"/>
          <w:szCs w:val="24"/>
          <w:lang w:val="sl-SI"/>
        </w:rPr>
        <w:t>вн</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 1:10.000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држ</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w:t>
      </w:r>
    </w:p>
    <w:p w14:paraId="0D57B24E"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-сп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љн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ничним зн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њих</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вим бр</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вим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туђ</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мљишт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унут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  друштв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p>
    <w:p w14:paraId="786023B0" w14:textId="07CF9AEC"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здинск</w:t>
      </w:r>
      <w:r w:rsidR="003A66C1" w:rsidRPr="005C720F">
        <w:rPr>
          <w:rFonts w:ascii="Times New Roman" w:hAnsi="Times New Roman"/>
          <w:color w:val="auto"/>
          <w:szCs w:val="24"/>
          <w:lang w:val="sl-SI"/>
        </w:rPr>
        <w:t>е</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диниц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p>
    <w:p w14:paraId="1B461079" w14:textId="0F236D13"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рск</w:t>
      </w:r>
      <w:r w:rsidR="003A66C1" w:rsidRPr="005C720F">
        <w:rPr>
          <w:rFonts w:ascii="Times New Roman" w:hAnsi="Times New Roman"/>
          <w:color w:val="auto"/>
          <w:szCs w:val="24"/>
          <w:lang w:val="sl-SI"/>
        </w:rPr>
        <w:t>е</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пштин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w:t>
      </w:r>
    </w:p>
    <w:p w14:paraId="69F2BD68"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с</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бр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ћ</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и други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кти. </w:t>
      </w:r>
    </w:p>
    <w:p w14:paraId="20593B9D"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чни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жни</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и изв</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ри, пр</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триг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три</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ск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чк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ојеје</w:t>
      </w:r>
      <w:r w:rsidRPr="005C720F">
        <w:rPr>
          <w:rFonts w:ascii="Times New Roman" w:hAnsi="Times New Roman"/>
          <w:color w:val="auto"/>
          <w:szCs w:val="24"/>
          <w:lang w:val="sl-SI"/>
        </w:rPr>
        <w:t xml:space="preserve"> 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 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 г</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тски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 к</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 xml:space="preserve"> и св</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снимљ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дин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сти 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жн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изв</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ђ</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w:t>
      </w:r>
    </w:p>
    <w:p w14:paraId="1A50C10A"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2. </w:t>
      </w:r>
      <w:r w:rsidRPr="005C720F">
        <w:rPr>
          <w:rFonts w:ascii="Times New Roman" w:hAnsi="Times New Roman"/>
          <w:b/>
          <w:i/>
          <w:color w:val="auto"/>
          <w:szCs w:val="24"/>
          <w:lang w:val="sl-SI"/>
        </w:rPr>
        <w:t>Пр</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гл</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дн</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 1: 20.000 и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w:t>
      </w:r>
    </w:p>
    <w:p w14:paraId="270A6FA8"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720"/>
        <w:jc w:val="both"/>
        <w:rPr>
          <w:rFonts w:ascii="Times New Roman" w:hAnsi="Times New Roman"/>
          <w:color w:val="auto"/>
          <w:szCs w:val="24"/>
          <w:lang w:val="sl-SI"/>
        </w:rPr>
      </w:pPr>
      <w:r w:rsidRPr="005C720F">
        <w:rPr>
          <w:rFonts w:ascii="Times New Roman" w:hAnsi="Times New Roman"/>
          <w:color w:val="auto"/>
          <w:szCs w:val="24"/>
          <w:lang w:val="sl-SI"/>
        </w:rPr>
        <w:t>-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гл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дн</w:t>
      </w:r>
      <w:r w:rsidR="003A66C1" w:rsidRPr="005C720F">
        <w:rPr>
          <w:rFonts w:ascii="Times New Roman" w:hAnsi="Times New Roman"/>
          <w:color w:val="auto"/>
          <w:szCs w:val="24"/>
          <w:lang w:val="sl-SI"/>
        </w:rPr>
        <w:t>е</w:t>
      </w:r>
      <w:r w:rsidRPr="005C720F">
        <w:rPr>
          <w:rFonts w:ascii="Times New Roman" w:hAnsi="Times New Roman"/>
          <w:b/>
          <w:color w:val="auto"/>
          <w:szCs w:val="24"/>
          <w:lang w:val="sl-SI"/>
        </w:rPr>
        <w:t>с</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ст</w:t>
      </w:r>
      <w:r w:rsidR="003A66C1" w:rsidRPr="005C720F">
        <w:rPr>
          <w:rFonts w:ascii="Times New Roman" w:hAnsi="Times New Roman"/>
          <w:b/>
          <w:color w:val="auto"/>
          <w:szCs w:val="24"/>
          <w:lang w:val="sl-SI"/>
        </w:rPr>
        <w:t>ој</w:t>
      </w:r>
      <w:r w:rsidRPr="005C720F">
        <w:rPr>
          <w:rFonts w:ascii="Times New Roman" w:hAnsi="Times New Roman"/>
          <w:b/>
          <w:color w:val="auto"/>
          <w:szCs w:val="24"/>
          <w:lang w:val="sl-SI"/>
        </w:rPr>
        <w:t>инск</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к</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рт</w:t>
      </w:r>
      <w:r w:rsidR="003A66C1" w:rsidRPr="005C720F">
        <w:rPr>
          <w:rFonts w:ascii="Times New Roman" w:hAnsi="Times New Roman"/>
          <w:b/>
          <w:color w:val="auto"/>
          <w:szCs w:val="24"/>
          <w:lang w:val="sl-SI"/>
        </w:rPr>
        <w:t>е</w:t>
      </w:r>
      <w:r w:rsidRPr="005C720F">
        <w:rPr>
          <w:rFonts w:ascii="Times New Roman" w:hAnsi="Times New Roman"/>
          <w:color w:val="auto"/>
          <w:szCs w:val="24"/>
          <w:lang w:val="sl-SI"/>
        </w:rPr>
        <w:t xml:space="preserve"> у к</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су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врст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дрв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ћ</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ру см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p>
    <w:p w14:paraId="566A3D65" w14:textId="5D1C2F91"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гл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дн</w:t>
      </w:r>
      <w:r w:rsidR="003A66C1" w:rsidRPr="005C720F">
        <w:rPr>
          <w:rFonts w:ascii="Times New Roman" w:hAnsi="Times New Roman"/>
          <w:color w:val="auto"/>
          <w:szCs w:val="24"/>
          <w:lang w:val="sl-SI"/>
        </w:rPr>
        <w:t>е</w:t>
      </w:r>
      <w:r w:rsidR="003A0BA6">
        <w:rPr>
          <w:rFonts w:ascii="Times New Roman" w:hAnsi="Times New Roman"/>
          <w:color w:val="auto"/>
          <w:szCs w:val="24"/>
          <w:lang w:val="sr-Cyrl-RS"/>
        </w:rPr>
        <w:t xml:space="preserve"> </w:t>
      </w:r>
      <w:r w:rsidRPr="005C720F">
        <w:rPr>
          <w:rFonts w:ascii="Times New Roman" w:hAnsi="Times New Roman"/>
          <w:b/>
          <w:color w:val="auto"/>
          <w:szCs w:val="24"/>
          <w:lang w:val="sl-SI"/>
        </w:rPr>
        <w:t>к</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рт</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г</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здинских кл</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с</w:t>
      </w:r>
      <w:r w:rsidR="003A66C1" w:rsidRPr="005C720F">
        <w:rPr>
          <w:rFonts w:ascii="Times New Roman" w:hAnsi="Times New Roman"/>
          <w:b/>
          <w:color w:val="auto"/>
          <w:szCs w:val="24"/>
          <w:lang w:val="sl-SI"/>
        </w:rPr>
        <w:t>а</w:t>
      </w:r>
    </w:p>
    <w:p w14:paraId="44C242D4"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w:t>
      </w:r>
      <w:r w:rsidRPr="005C720F">
        <w:rPr>
          <w:rFonts w:ascii="Times New Roman" w:hAnsi="Times New Roman"/>
          <w:color w:val="auto"/>
          <w:szCs w:val="24"/>
          <w:lang w:val="sr-Cyrl-CS"/>
        </w:rPr>
        <w:t xml:space="preserve">прегледне </w:t>
      </w:r>
      <w:r w:rsidRPr="005C720F">
        <w:rPr>
          <w:rFonts w:ascii="Times New Roman" w:hAnsi="Times New Roman"/>
          <w:b/>
          <w:color w:val="auto"/>
          <w:szCs w:val="24"/>
          <w:lang w:val="sl-SI"/>
        </w:rPr>
        <w:t>к</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рт</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н</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м</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н</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п</w:t>
      </w:r>
      <w:r w:rsidR="003A66C1" w:rsidRPr="005C720F">
        <w:rPr>
          <w:rFonts w:ascii="Times New Roman" w:hAnsi="Times New Roman"/>
          <w:b/>
          <w:color w:val="auto"/>
          <w:szCs w:val="24"/>
          <w:lang w:val="sl-SI"/>
        </w:rPr>
        <w:t>о</w:t>
      </w:r>
      <w:r w:rsidRPr="005C720F">
        <w:rPr>
          <w:rFonts w:ascii="Times New Roman" w:hAnsi="Times New Roman"/>
          <w:b/>
          <w:color w:val="auto"/>
          <w:szCs w:val="24"/>
          <w:lang w:val="sl-SI"/>
        </w:rPr>
        <w:t>вршин</w:t>
      </w:r>
      <w:r w:rsidR="003A66C1" w:rsidRPr="005C720F">
        <w:rPr>
          <w:rFonts w:ascii="Times New Roman" w:hAnsi="Times New Roman"/>
          <w:b/>
          <w:color w:val="auto"/>
          <w:szCs w:val="24"/>
          <w:lang w:val="sl-SI"/>
        </w:rPr>
        <w:t>а</w:t>
      </w:r>
    </w:p>
    <w:p w14:paraId="6B8A9182"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3. </w:t>
      </w:r>
      <w:r w:rsidRPr="005C720F">
        <w:rPr>
          <w:rFonts w:ascii="Times New Roman" w:hAnsi="Times New Roman"/>
          <w:b/>
          <w:i/>
          <w:color w:val="auto"/>
          <w:szCs w:val="24"/>
          <w:lang w:val="sl-SI"/>
        </w:rPr>
        <w:t>Привр</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дн</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color w:val="auto"/>
          <w:szCs w:val="24"/>
          <w:lang w:val="sl-SI"/>
        </w:rPr>
        <w:t>, служ</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 </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вид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нци</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свих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ку пл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дин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изврш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 1:</w:t>
      </w:r>
      <w:r w:rsidRPr="005C720F">
        <w:rPr>
          <w:rFonts w:ascii="Times New Roman" w:hAnsi="Times New Roman"/>
          <w:color w:val="auto"/>
          <w:szCs w:val="24"/>
          <w:lang w:val="sr-Cyrl-CS"/>
        </w:rPr>
        <w:t>1</w:t>
      </w:r>
      <w:r w:rsidRPr="005C720F">
        <w:rPr>
          <w:rFonts w:ascii="Times New Roman" w:hAnsi="Times New Roman"/>
          <w:color w:val="auto"/>
          <w:szCs w:val="24"/>
          <w:lang w:val="hr-HR"/>
        </w:rPr>
        <w:t>0.000</w:t>
      </w:r>
    </w:p>
    <w:p w14:paraId="3DFD27E8" w14:textId="77777777" w:rsidR="00767410"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l-SI"/>
        </w:rPr>
        <w:tab/>
        <w:t xml:space="preserve">4. </w:t>
      </w:r>
      <w:r w:rsidRPr="005C720F">
        <w:rPr>
          <w:rFonts w:ascii="Times New Roman" w:hAnsi="Times New Roman"/>
          <w:b/>
          <w:i/>
          <w:color w:val="auto"/>
          <w:szCs w:val="24"/>
          <w:lang w:val="sl-SI"/>
        </w:rPr>
        <w:t>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з</w:t>
      </w:r>
      <w:r w:rsidR="003A66C1" w:rsidRPr="005C720F">
        <w:rPr>
          <w:rFonts w:ascii="Times New Roman" w:hAnsi="Times New Roman"/>
          <w:b/>
          <w:i/>
          <w:color w:val="auto"/>
          <w:szCs w:val="24"/>
          <w:lang w:val="sl-SI"/>
        </w:rPr>
        <w:t>ао</w:t>
      </w:r>
      <w:r w:rsidRPr="005C720F">
        <w:rPr>
          <w:rFonts w:ascii="Times New Roman" w:hAnsi="Times New Roman"/>
          <w:b/>
          <w:i/>
          <w:color w:val="auto"/>
          <w:szCs w:val="24"/>
          <w:lang w:val="sl-SI"/>
        </w:rPr>
        <w:t xml:space="preserve">пшту </w:t>
      </w:r>
      <w:r w:rsidR="003A66C1" w:rsidRPr="005C720F">
        <w:rPr>
          <w:rFonts w:ascii="Times New Roman" w:hAnsi="Times New Roman"/>
          <w:b/>
          <w:i/>
          <w:color w:val="auto"/>
          <w:szCs w:val="24"/>
          <w:lang w:val="sl-SI"/>
        </w:rPr>
        <w:t>о</w:t>
      </w:r>
      <w:r w:rsidRPr="005C720F">
        <w:rPr>
          <w:rFonts w:ascii="Times New Roman" w:hAnsi="Times New Roman"/>
          <w:b/>
          <w:i/>
          <w:color w:val="auto"/>
          <w:szCs w:val="24"/>
          <w:lang w:val="sl-SI"/>
        </w:rPr>
        <w:t>ри</w:t>
      </w:r>
      <w:r w:rsidR="003A66C1" w:rsidRPr="005C720F">
        <w:rPr>
          <w:rFonts w:ascii="Times New Roman" w:hAnsi="Times New Roman"/>
          <w:b/>
          <w:i/>
          <w:color w:val="auto"/>
          <w:szCs w:val="24"/>
          <w:lang w:val="sl-SI"/>
        </w:rPr>
        <w:t>је</w:t>
      </w:r>
      <w:r w:rsidRPr="005C720F">
        <w:rPr>
          <w:rFonts w:ascii="Times New Roman" w:hAnsi="Times New Roman"/>
          <w:b/>
          <w:i/>
          <w:color w:val="auto"/>
          <w:szCs w:val="24"/>
          <w:lang w:val="sl-SI"/>
        </w:rPr>
        <w:t>нт</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ци</w:t>
      </w:r>
      <w:r w:rsidR="003A66C1" w:rsidRPr="005C720F">
        <w:rPr>
          <w:rFonts w:ascii="Times New Roman" w:hAnsi="Times New Roman"/>
          <w:b/>
          <w:i/>
          <w:color w:val="auto"/>
          <w:szCs w:val="24"/>
          <w:lang w:val="sl-SI"/>
        </w:rPr>
        <w:t>ј</w:t>
      </w:r>
      <w:r w:rsidRPr="005C720F">
        <w:rPr>
          <w:rFonts w:ascii="Times New Roman" w:hAnsi="Times New Roman"/>
          <w:b/>
          <w:i/>
          <w:color w:val="auto"/>
          <w:szCs w:val="24"/>
          <w:lang w:val="sl-SI"/>
        </w:rPr>
        <w:t>у</w:t>
      </w:r>
      <w:r w:rsidRPr="005C720F">
        <w:rPr>
          <w:rFonts w:ascii="Times New Roman" w:hAnsi="Times New Roman"/>
          <w:color w:val="auto"/>
          <w:szCs w:val="24"/>
          <w:lang w:val="sl-SI"/>
        </w:rPr>
        <w:t>,пр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вљ</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у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фск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r-Cyrl-CS"/>
        </w:rPr>
        <w:t xml:space="preserve"> 1</w:t>
      </w:r>
      <w:r w:rsidRPr="005C720F">
        <w:rPr>
          <w:rFonts w:ascii="Times New Roman" w:hAnsi="Times New Roman"/>
          <w:color w:val="auto"/>
          <w:szCs w:val="24"/>
          <w:lang w:val="sl-SI"/>
        </w:rPr>
        <w:t>:5</w:t>
      </w:r>
      <w:r w:rsidRPr="005C720F">
        <w:rPr>
          <w:rFonts w:ascii="Times New Roman" w:hAnsi="Times New Roman"/>
          <w:color w:val="auto"/>
          <w:szCs w:val="24"/>
          <w:lang w:val="sr-Cyrl-CS"/>
        </w:rPr>
        <w:t>0</w:t>
      </w:r>
      <w:r w:rsidRPr="005C720F">
        <w:rPr>
          <w:rFonts w:ascii="Times New Roman" w:hAnsi="Times New Roman"/>
          <w:color w:val="auto"/>
          <w:szCs w:val="24"/>
          <w:lang w:val="sl-SI"/>
        </w:rPr>
        <w:t>.000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 xml:space="preserve"> су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шумск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уцрт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пр</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другим зн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ч</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ним п</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дин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w:t>
      </w:r>
    </w:p>
    <w:p w14:paraId="33F0B68A" w14:textId="164DC42B" w:rsidR="00135668" w:rsidRPr="005C720F" w:rsidRDefault="00767410" w:rsidP="0013566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t>Припрему</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r-Cyrl-CS"/>
        </w:rPr>
        <w:t xml:space="preserve"> за израду карата</w:t>
      </w:r>
      <w:r w:rsidRPr="005C720F">
        <w:rPr>
          <w:rFonts w:ascii="Times New Roman" w:hAnsi="Times New Roman"/>
          <w:color w:val="auto"/>
          <w:szCs w:val="24"/>
          <w:lang w:val="sl-SI"/>
        </w:rPr>
        <w:t xml:space="preserve"> извршил</w:t>
      </w:r>
      <w:r w:rsidR="003A66C1" w:rsidRPr="005C720F">
        <w:rPr>
          <w:rFonts w:ascii="Times New Roman" w:hAnsi="Times New Roman"/>
          <w:color w:val="auto"/>
          <w:szCs w:val="24"/>
          <w:lang w:val="sl-SI"/>
        </w:rPr>
        <w:t>а</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стручн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служб</w:t>
      </w:r>
      <w:r w:rsidR="003A66C1" w:rsidRPr="005C720F">
        <w:rPr>
          <w:rFonts w:ascii="Times New Roman" w:hAnsi="Times New Roman"/>
          <w:color w:val="auto"/>
          <w:szCs w:val="24"/>
          <w:lang w:val="sl-SI"/>
        </w:rPr>
        <w:t>а</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ду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пл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Шумск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здинств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 Кр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о</w:t>
      </w:r>
      <w:r w:rsidR="00135668" w:rsidRPr="005C720F">
        <w:rPr>
          <w:rFonts w:ascii="Times New Roman" w:hAnsi="Times New Roman"/>
          <w:color w:val="auto"/>
          <w:szCs w:val="24"/>
          <w:lang w:val="sr-Cyrl-CS"/>
        </w:rPr>
        <w:t xml:space="preserve">. </w:t>
      </w:r>
    </w:p>
    <w:p w14:paraId="34979C02" w14:textId="77777777" w:rsidR="005C720F" w:rsidRPr="008D6053" w:rsidRDefault="00135668" w:rsidP="0013566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r>
      <w:r w:rsidR="00257A36" w:rsidRPr="008D6053">
        <w:rPr>
          <w:rFonts w:ascii="Times New Roman" w:hAnsi="Times New Roman"/>
          <w:color w:val="auto"/>
          <w:szCs w:val="24"/>
          <w:lang w:val="sr-Cyrl-CS"/>
        </w:rPr>
        <w:t>К</w:t>
      </w:r>
      <w:r w:rsidR="000D7E17" w:rsidRPr="008D6053">
        <w:rPr>
          <w:rFonts w:ascii="Times New Roman" w:hAnsi="Times New Roman"/>
          <w:color w:val="auto"/>
          <w:szCs w:val="24"/>
          <w:lang w:val="sr-Cyrl-CS"/>
        </w:rPr>
        <w:t>арте</w:t>
      </w:r>
      <w:r w:rsidR="000A54B7" w:rsidRPr="008D6053">
        <w:rPr>
          <w:rFonts w:ascii="Times New Roman" w:hAnsi="Times New Roman"/>
          <w:color w:val="auto"/>
          <w:szCs w:val="24"/>
          <w:lang w:val="sr-Cyrl-CS"/>
        </w:rPr>
        <w:t xml:space="preserve"> израдио</w:t>
      </w:r>
      <w:r w:rsidR="005C720F" w:rsidRPr="008D6053">
        <w:rPr>
          <w:rFonts w:ascii="Times New Roman" w:hAnsi="Times New Roman"/>
          <w:color w:val="auto"/>
          <w:szCs w:val="24"/>
          <w:lang w:val="sr-Cyrl-CS"/>
        </w:rPr>
        <w:t>,</w:t>
      </w:r>
    </w:p>
    <w:p w14:paraId="3748C454" w14:textId="46E1C1F9" w:rsidR="000D7E17" w:rsidRPr="008D6053" w:rsidRDefault="005C720F" w:rsidP="0013566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8D6053">
        <w:rPr>
          <w:rFonts w:ascii="Times New Roman" w:hAnsi="Times New Roman"/>
          <w:color w:val="auto"/>
          <w:szCs w:val="24"/>
          <w:lang w:val="sr-Cyrl-CS"/>
        </w:rPr>
        <w:tab/>
      </w:r>
      <w:r w:rsidR="000A54B7" w:rsidRPr="008D6053">
        <w:rPr>
          <w:rFonts w:ascii="Times New Roman" w:hAnsi="Times New Roman"/>
          <w:color w:val="auto"/>
          <w:szCs w:val="24"/>
          <w:lang w:val="sr-Cyrl-CS"/>
        </w:rPr>
        <w:t xml:space="preserve">- </w:t>
      </w:r>
      <w:r w:rsidR="001A6C64" w:rsidRPr="008D6053">
        <w:rPr>
          <w:rFonts w:ascii="Times New Roman" w:hAnsi="Times New Roman"/>
          <w:color w:val="auto"/>
          <w:szCs w:val="24"/>
          <w:lang w:val="sr-Cyrl-CS"/>
        </w:rPr>
        <w:t>Небојша Жарковић</w:t>
      </w:r>
      <w:r w:rsidR="000A54B7" w:rsidRPr="008D6053">
        <w:rPr>
          <w:rFonts w:ascii="Times New Roman" w:hAnsi="Times New Roman"/>
          <w:color w:val="auto"/>
          <w:szCs w:val="24"/>
          <w:lang w:val="sr-Cyrl-CS"/>
        </w:rPr>
        <w:t xml:space="preserve">, </w:t>
      </w:r>
      <w:r w:rsidR="001A6C64" w:rsidRPr="008D6053">
        <w:rPr>
          <w:rFonts w:ascii="Times New Roman" w:hAnsi="Times New Roman"/>
          <w:color w:val="auto"/>
          <w:szCs w:val="24"/>
          <w:lang w:val="sr-Cyrl-CS"/>
        </w:rPr>
        <w:t>дипл</w:t>
      </w:r>
      <w:r w:rsidR="000A54B7" w:rsidRPr="008D6053">
        <w:rPr>
          <w:rFonts w:ascii="Times New Roman" w:hAnsi="Times New Roman"/>
          <w:color w:val="auto"/>
          <w:szCs w:val="24"/>
          <w:lang w:val="sr-Cyrl-CS"/>
        </w:rPr>
        <w:t xml:space="preserve">. </w:t>
      </w:r>
      <w:r w:rsidR="001A6C64" w:rsidRPr="008D6053">
        <w:rPr>
          <w:rFonts w:ascii="Times New Roman" w:hAnsi="Times New Roman"/>
          <w:color w:val="auto"/>
          <w:szCs w:val="24"/>
          <w:lang w:val="sr-Cyrl-CS"/>
        </w:rPr>
        <w:t>инж</w:t>
      </w:r>
      <w:r w:rsidR="000A54B7" w:rsidRPr="008D6053">
        <w:rPr>
          <w:rFonts w:ascii="Times New Roman" w:hAnsi="Times New Roman"/>
          <w:color w:val="auto"/>
          <w:szCs w:val="24"/>
          <w:lang w:val="sr-Cyrl-CS"/>
        </w:rPr>
        <w:t>.</w:t>
      </w:r>
      <w:r w:rsidR="008D6053" w:rsidRPr="008D6053">
        <w:rPr>
          <w:rFonts w:ascii="Times New Roman" w:hAnsi="Times New Roman"/>
          <w:color w:val="auto"/>
          <w:szCs w:val="24"/>
          <w:lang w:val="sr-Cyrl-CS"/>
        </w:rPr>
        <w:t xml:space="preserve"> шум.</w:t>
      </w:r>
    </w:p>
    <w:p w14:paraId="7DA0AEEB" w14:textId="77777777" w:rsidR="004317AE" w:rsidRDefault="004317A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r>
        <w:rPr>
          <w:rFonts w:ascii="Times New Roman" w:hAnsi="Times New Roman"/>
          <w:b/>
          <w:i/>
          <w:color w:val="auto"/>
          <w:sz w:val="28"/>
          <w:szCs w:val="28"/>
          <w:lang w:val="ru-RU"/>
        </w:rPr>
        <w:br w:type="page"/>
      </w:r>
    </w:p>
    <w:p w14:paraId="18635680" w14:textId="77777777" w:rsidR="005C720F" w:rsidRPr="00EF4EE5" w:rsidRDefault="005C720F"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p>
    <w:p w14:paraId="35FA19FB"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 w:val="28"/>
          <w:szCs w:val="28"/>
          <w:lang w:val="sl-SI"/>
        </w:rPr>
      </w:pPr>
      <w:r w:rsidRPr="005C720F">
        <w:rPr>
          <w:rFonts w:ascii="Times New Roman" w:hAnsi="Times New Roman"/>
          <w:b/>
          <w:i/>
          <w:color w:val="auto"/>
          <w:sz w:val="28"/>
          <w:szCs w:val="28"/>
          <w:lang w:val="sl-SI"/>
        </w:rPr>
        <w:t>10.4. Изр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 xml:space="preserve"> т</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ксту</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лн</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г д</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л</w:t>
      </w:r>
      <w:r w:rsidR="003A66C1" w:rsidRPr="005C720F">
        <w:rPr>
          <w:rFonts w:ascii="Times New Roman" w:hAnsi="Times New Roman"/>
          <w:b/>
          <w:i/>
          <w:color w:val="auto"/>
          <w:sz w:val="28"/>
          <w:szCs w:val="28"/>
          <w:lang w:val="sl-SI"/>
        </w:rPr>
        <w:t>а</w:t>
      </w:r>
    </w:p>
    <w:p w14:paraId="56C395D6" w14:textId="77777777" w:rsidR="000A54B7" w:rsidRPr="002A54C1" w:rsidRDefault="000A54B7" w:rsidP="002A54C1">
      <w:pPr>
        <w:rPr>
          <w:sz w:val="24"/>
          <w:szCs w:val="24"/>
          <w:lang w:val="sl-SI"/>
        </w:rPr>
      </w:pPr>
    </w:p>
    <w:p w14:paraId="285822E9" w14:textId="0FA02B54" w:rsidR="00257A36" w:rsidRPr="002A54C1" w:rsidRDefault="000A54B7" w:rsidP="002A54C1">
      <w:pPr>
        <w:jc w:val="both"/>
        <w:rPr>
          <w:sz w:val="24"/>
          <w:szCs w:val="24"/>
          <w:lang w:val="sr-Cyrl-CS"/>
        </w:rPr>
      </w:pPr>
      <w:r w:rsidRPr="002A54C1">
        <w:rPr>
          <w:sz w:val="24"/>
          <w:szCs w:val="24"/>
          <w:lang w:val="sl-SI"/>
        </w:rPr>
        <w:tab/>
      </w:r>
      <w:r w:rsidRPr="002A54C1">
        <w:rPr>
          <w:sz w:val="24"/>
          <w:szCs w:val="24"/>
          <w:lang w:val="sr-Cyrl-CS"/>
        </w:rPr>
        <w:t>Т</w:t>
      </w:r>
      <w:r w:rsidR="003A66C1" w:rsidRPr="002A54C1">
        <w:rPr>
          <w:sz w:val="24"/>
          <w:szCs w:val="24"/>
          <w:lang w:val="sl-SI"/>
        </w:rPr>
        <w:t>е</w:t>
      </w:r>
      <w:r w:rsidRPr="002A54C1">
        <w:rPr>
          <w:sz w:val="24"/>
          <w:szCs w:val="24"/>
          <w:lang w:val="sl-SI"/>
        </w:rPr>
        <w:t>ксту</w:t>
      </w:r>
      <w:r w:rsidR="003A66C1" w:rsidRPr="002A54C1">
        <w:rPr>
          <w:sz w:val="24"/>
          <w:szCs w:val="24"/>
          <w:lang w:val="sl-SI"/>
        </w:rPr>
        <w:t>а</w:t>
      </w:r>
      <w:r w:rsidRPr="002A54C1">
        <w:rPr>
          <w:sz w:val="24"/>
          <w:szCs w:val="24"/>
          <w:lang w:val="sl-SI"/>
        </w:rPr>
        <w:t>лн</w:t>
      </w:r>
      <w:r w:rsidRPr="002A54C1">
        <w:rPr>
          <w:sz w:val="24"/>
          <w:szCs w:val="24"/>
          <w:lang w:val="sr-Cyrl-CS"/>
        </w:rPr>
        <w:t>и</w:t>
      </w:r>
      <w:r w:rsidR="00210E54" w:rsidRPr="002A54C1">
        <w:rPr>
          <w:sz w:val="24"/>
          <w:szCs w:val="24"/>
          <w:lang w:val="sl-SI"/>
        </w:rPr>
        <w:t xml:space="preserve"> д</w:t>
      </w:r>
      <w:r w:rsidR="003A66C1" w:rsidRPr="002A54C1">
        <w:rPr>
          <w:sz w:val="24"/>
          <w:szCs w:val="24"/>
          <w:lang w:val="sl-SI"/>
        </w:rPr>
        <w:t>е</w:t>
      </w:r>
      <w:r w:rsidRPr="002A54C1">
        <w:rPr>
          <w:sz w:val="24"/>
          <w:szCs w:val="24"/>
          <w:lang w:val="sr-Cyrl-CS"/>
        </w:rPr>
        <w:t>о</w:t>
      </w:r>
      <w:r w:rsidR="002A54C1" w:rsidRPr="002A54C1">
        <w:rPr>
          <w:sz w:val="24"/>
          <w:szCs w:val="24"/>
          <w:lang w:val="sr-Cyrl-CS"/>
        </w:rPr>
        <w:t xml:space="preserve"> </w:t>
      </w:r>
      <w:r w:rsidR="003A66C1" w:rsidRPr="002A54C1">
        <w:rPr>
          <w:sz w:val="24"/>
          <w:szCs w:val="24"/>
          <w:lang w:val="sl-SI"/>
        </w:rPr>
        <w:t>о</w:t>
      </w:r>
      <w:r w:rsidRPr="002A54C1">
        <w:rPr>
          <w:sz w:val="24"/>
          <w:szCs w:val="24"/>
          <w:lang w:val="sl-SI"/>
        </w:rPr>
        <w:t>в</w:t>
      </w:r>
      <w:r w:rsidR="003A66C1" w:rsidRPr="002A54C1">
        <w:rPr>
          <w:sz w:val="24"/>
          <w:szCs w:val="24"/>
          <w:lang w:val="sl-SI"/>
        </w:rPr>
        <w:t>е</w:t>
      </w:r>
      <w:r w:rsidR="002A54C1" w:rsidRPr="002A54C1">
        <w:rPr>
          <w:sz w:val="24"/>
          <w:szCs w:val="24"/>
          <w:lang w:val="sr-Cyrl-RS"/>
        </w:rPr>
        <w:t xml:space="preserve">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е</w:t>
      </w:r>
      <w:r w:rsidRPr="002A54C1">
        <w:rPr>
          <w:sz w:val="24"/>
          <w:szCs w:val="24"/>
          <w:lang w:val="sl-SI"/>
        </w:rPr>
        <w:t xml:space="preserve"> г</w:t>
      </w:r>
      <w:r w:rsidR="003A66C1" w:rsidRPr="002A54C1">
        <w:rPr>
          <w:sz w:val="24"/>
          <w:szCs w:val="24"/>
          <w:lang w:val="sl-SI"/>
        </w:rPr>
        <w:t>а</w:t>
      </w:r>
      <w:r w:rsidRPr="002A54C1">
        <w:rPr>
          <w:sz w:val="24"/>
          <w:szCs w:val="24"/>
          <w:lang w:val="sl-SI"/>
        </w:rPr>
        <w:t>зд</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њ</w:t>
      </w:r>
      <w:r w:rsidR="003A66C1" w:rsidRPr="002A54C1">
        <w:rPr>
          <w:sz w:val="24"/>
          <w:szCs w:val="24"/>
          <w:lang w:val="sl-SI"/>
        </w:rPr>
        <w:t>а</w:t>
      </w:r>
      <w:r w:rsidRPr="002A54C1">
        <w:rPr>
          <w:sz w:val="24"/>
          <w:szCs w:val="24"/>
          <w:lang w:val="sl-SI"/>
        </w:rPr>
        <w:t xml:space="preserve"> шум</w:t>
      </w:r>
      <w:r w:rsidR="003A66C1" w:rsidRPr="002A54C1">
        <w:rPr>
          <w:sz w:val="24"/>
          <w:szCs w:val="24"/>
          <w:lang w:val="sl-SI"/>
        </w:rPr>
        <w:t>а</w:t>
      </w:r>
      <w:r w:rsidRPr="002A54C1">
        <w:rPr>
          <w:sz w:val="24"/>
          <w:szCs w:val="24"/>
          <w:lang w:val="sl-SI"/>
        </w:rPr>
        <w:t>м</w:t>
      </w:r>
      <w:r w:rsidR="003A66C1" w:rsidRPr="002A54C1">
        <w:rPr>
          <w:sz w:val="24"/>
          <w:szCs w:val="24"/>
          <w:lang w:val="sl-SI"/>
        </w:rPr>
        <w:t>а</w:t>
      </w:r>
      <w:r w:rsidRPr="002A54C1">
        <w:rPr>
          <w:sz w:val="24"/>
          <w:szCs w:val="24"/>
          <w:lang w:val="sr-Cyrl-CS"/>
        </w:rPr>
        <w:t>,</w:t>
      </w:r>
      <w:r w:rsidRPr="002A54C1">
        <w:rPr>
          <w:sz w:val="24"/>
          <w:szCs w:val="24"/>
          <w:lang w:val="sl-SI"/>
        </w:rPr>
        <w:t xml:space="preserve"> с</w:t>
      </w:r>
      <w:r w:rsidR="003A66C1" w:rsidRPr="002A54C1">
        <w:rPr>
          <w:sz w:val="24"/>
          <w:szCs w:val="24"/>
          <w:lang w:val="sl-SI"/>
        </w:rPr>
        <w:t>а</w:t>
      </w:r>
      <w:r w:rsidRPr="002A54C1">
        <w:rPr>
          <w:sz w:val="24"/>
          <w:szCs w:val="24"/>
          <w:lang w:val="sl-SI"/>
        </w:rPr>
        <w:t xml:space="preserve"> свим </w:t>
      </w:r>
      <w:r w:rsidR="003A66C1" w:rsidRPr="002A54C1">
        <w:rPr>
          <w:sz w:val="24"/>
          <w:szCs w:val="24"/>
          <w:lang w:val="sl-SI"/>
        </w:rPr>
        <w:t>е</w:t>
      </w:r>
      <w:r w:rsidRPr="002A54C1">
        <w:rPr>
          <w:sz w:val="24"/>
          <w:szCs w:val="24"/>
          <w:lang w:val="sl-SI"/>
        </w:rPr>
        <w:t>л</w:t>
      </w:r>
      <w:r w:rsidR="003A66C1" w:rsidRPr="002A54C1">
        <w:rPr>
          <w:sz w:val="24"/>
          <w:szCs w:val="24"/>
          <w:lang w:val="sl-SI"/>
        </w:rPr>
        <w:t>е</w:t>
      </w:r>
      <w:r w:rsidRPr="002A54C1">
        <w:rPr>
          <w:sz w:val="24"/>
          <w:szCs w:val="24"/>
          <w:lang w:val="sl-SI"/>
        </w:rPr>
        <w:t>м</w:t>
      </w:r>
      <w:r w:rsidR="003A66C1" w:rsidRPr="002A54C1">
        <w:rPr>
          <w:sz w:val="24"/>
          <w:szCs w:val="24"/>
          <w:lang w:val="sl-SI"/>
        </w:rPr>
        <w:t>е</w:t>
      </w:r>
      <w:r w:rsidRPr="002A54C1">
        <w:rPr>
          <w:sz w:val="24"/>
          <w:szCs w:val="24"/>
          <w:lang w:val="sl-SI"/>
        </w:rPr>
        <w:t>нтим</w:t>
      </w:r>
      <w:r w:rsidR="003A66C1" w:rsidRPr="002A54C1">
        <w:rPr>
          <w:sz w:val="24"/>
          <w:szCs w:val="24"/>
          <w:lang w:val="sl-SI"/>
        </w:rPr>
        <w:t>а</w:t>
      </w:r>
      <w:r w:rsidRPr="002A54C1">
        <w:rPr>
          <w:sz w:val="24"/>
          <w:szCs w:val="24"/>
          <w:lang w:val="sl-SI"/>
        </w:rPr>
        <w:t xml:space="preserve"> к</w:t>
      </w:r>
      <w:r w:rsidR="003A66C1" w:rsidRPr="002A54C1">
        <w:rPr>
          <w:sz w:val="24"/>
          <w:szCs w:val="24"/>
          <w:lang w:val="sl-SI"/>
        </w:rPr>
        <w:t>оје</w:t>
      </w:r>
      <w:r w:rsidR="002A54C1" w:rsidRPr="002A54C1">
        <w:rPr>
          <w:sz w:val="24"/>
          <w:szCs w:val="24"/>
          <w:lang w:val="sr-Cyrl-RS"/>
        </w:rPr>
        <w:t xml:space="preserve">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 xml:space="preserve"> с</w:t>
      </w:r>
      <w:r w:rsidR="003A66C1" w:rsidRPr="002A54C1">
        <w:rPr>
          <w:sz w:val="24"/>
          <w:szCs w:val="24"/>
          <w:lang w:val="sl-SI"/>
        </w:rPr>
        <w:t>а</w:t>
      </w:r>
      <w:r w:rsidRPr="002A54C1">
        <w:rPr>
          <w:sz w:val="24"/>
          <w:szCs w:val="24"/>
          <w:lang w:val="sl-SI"/>
        </w:rPr>
        <w:t>држи п</w:t>
      </w:r>
      <w:r w:rsidR="003A66C1" w:rsidRPr="002A54C1">
        <w:rPr>
          <w:sz w:val="24"/>
          <w:szCs w:val="24"/>
          <w:lang w:val="sl-SI"/>
        </w:rPr>
        <w:t>о</w:t>
      </w:r>
      <w:r w:rsidRPr="002A54C1">
        <w:rPr>
          <w:sz w:val="24"/>
          <w:szCs w:val="24"/>
          <w:lang w:val="sl-SI"/>
        </w:rPr>
        <w:t xml:space="preserve"> Пр</w:t>
      </w:r>
      <w:r w:rsidR="003A66C1" w:rsidRPr="002A54C1">
        <w:rPr>
          <w:sz w:val="24"/>
          <w:szCs w:val="24"/>
          <w:lang w:val="sl-SI"/>
        </w:rPr>
        <w:t>а</w:t>
      </w:r>
      <w:r w:rsidRPr="002A54C1">
        <w:rPr>
          <w:sz w:val="24"/>
          <w:szCs w:val="24"/>
          <w:lang w:val="sl-SI"/>
        </w:rPr>
        <w:t xml:space="preserve">вилнику </w:t>
      </w:r>
      <w:r w:rsidR="003A66C1" w:rsidRPr="002A54C1">
        <w:rPr>
          <w:sz w:val="24"/>
          <w:szCs w:val="24"/>
          <w:lang w:val="sl-SI"/>
        </w:rPr>
        <w:t>о</w:t>
      </w:r>
      <w:r w:rsidRPr="002A54C1">
        <w:rPr>
          <w:sz w:val="24"/>
          <w:szCs w:val="24"/>
          <w:lang w:val="sl-SI"/>
        </w:rPr>
        <w:t xml:space="preserve"> с</w:t>
      </w:r>
      <w:r w:rsidR="003A66C1" w:rsidRPr="002A54C1">
        <w:rPr>
          <w:sz w:val="24"/>
          <w:szCs w:val="24"/>
          <w:lang w:val="sl-SI"/>
        </w:rPr>
        <w:t>а</w:t>
      </w:r>
      <w:r w:rsidRPr="002A54C1">
        <w:rPr>
          <w:sz w:val="24"/>
          <w:szCs w:val="24"/>
          <w:lang w:val="sl-SI"/>
        </w:rPr>
        <w:t xml:space="preserve">држини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r-Cyrl-CS"/>
        </w:rPr>
        <w:t xml:space="preserve"> и програма газдовања шумама, годишњег извађачког плана</w:t>
      </w:r>
      <w:r w:rsidR="00210E54" w:rsidRPr="002A54C1">
        <w:rPr>
          <w:sz w:val="24"/>
          <w:szCs w:val="24"/>
          <w:lang w:val="sl-SI"/>
        </w:rPr>
        <w:t xml:space="preserve"> (Сл.Гл</w:t>
      </w:r>
      <w:r w:rsidR="003A66C1" w:rsidRPr="002A54C1">
        <w:rPr>
          <w:sz w:val="24"/>
          <w:szCs w:val="24"/>
          <w:lang w:val="sl-SI"/>
        </w:rPr>
        <w:t>а</w:t>
      </w:r>
      <w:r w:rsidR="00210E54" w:rsidRPr="002A54C1">
        <w:rPr>
          <w:sz w:val="24"/>
          <w:szCs w:val="24"/>
          <w:lang w:val="sl-SI"/>
        </w:rPr>
        <w:t xml:space="preserve">сник </w:t>
      </w:r>
      <w:r w:rsidRPr="002A54C1">
        <w:rPr>
          <w:sz w:val="24"/>
          <w:szCs w:val="24"/>
          <w:lang w:val="sl-SI"/>
        </w:rPr>
        <w:t>РС.бр.</w:t>
      </w:r>
      <w:r w:rsidRPr="002A54C1">
        <w:rPr>
          <w:sz w:val="24"/>
          <w:szCs w:val="24"/>
          <w:lang w:val="sr-Cyrl-CS"/>
        </w:rPr>
        <w:t>122/03</w:t>
      </w:r>
      <w:r w:rsidRPr="002A54C1">
        <w:rPr>
          <w:sz w:val="24"/>
          <w:szCs w:val="24"/>
          <w:lang w:val="sl-SI"/>
        </w:rPr>
        <w:t>)</w:t>
      </w:r>
      <w:r w:rsidRPr="002A54C1">
        <w:rPr>
          <w:sz w:val="24"/>
          <w:szCs w:val="24"/>
          <w:lang w:val="sr-Cyrl-CS"/>
        </w:rPr>
        <w:t>,</w:t>
      </w:r>
      <w:r w:rsidRPr="002A54C1">
        <w:rPr>
          <w:sz w:val="24"/>
          <w:szCs w:val="24"/>
          <w:lang w:val="sl-SI"/>
        </w:rPr>
        <w:t xml:space="preserve"> ур</w:t>
      </w:r>
      <w:r w:rsidR="004032DD" w:rsidRPr="002A54C1">
        <w:rPr>
          <w:sz w:val="24"/>
          <w:szCs w:val="24"/>
          <w:lang w:val="sr-Cyrl-CS"/>
        </w:rPr>
        <w:t>а</w:t>
      </w:r>
      <w:r w:rsidR="005C720F" w:rsidRPr="002A54C1">
        <w:rPr>
          <w:sz w:val="24"/>
          <w:szCs w:val="24"/>
          <w:lang w:val="sr-Cyrl-CS"/>
        </w:rPr>
        <w:t>ди</w:t>
      </w:r>
      <w:r w:rsidR="00903C83">
        <w:rPr>
          <w:sz w:val="24"/>
          <w:szCs w:val="24"/>
          <w:lang w:val="sr-Cyrl-CS"/>
        </w:rPr>
        <w:t>ли</w:t>
      </w:r>
      <w:r w:rsidR="005C720F" w:rsidRPr="00EF4EE5">
        <w:rPr>
          <w:sz w:val="24"/>
          <w:szCs w:val="24"/>
          <w:lang w:val="ru-RU"/>
        </w:rPr>
        <w:t xml:space="preserve"> </w:t>
      </w:r>
      <w:r w:rsidR="00903C83">
        <w:rPr>
          <w:sz w:val="24"/>
          <w:szCs w:val="24"/>
          <w:lang w:val="ru-RU"/>
        </w:rPr>
        <w:t>су</w:t>
      </w:r>
      <w:r w:rsidR="005C720F" w:rsidRPr="002A54C1">
        <w:rPr>
          <w:sz w:val="24"/>
          <w:szCs w:val="24"/>
          <w:lang w:val="sr-Cyrl-CS"/>
        </w:rPr>
        <w:t xml:space="preserve"> пројектан</w:t>
      </w:r>
      <w:r w:rsidR="00903C83">
        <w:rPr>
          <w:sz w:val="24"/>
          <w:szCs w:val="24"/>
          <w:lang w:val="sr-Cyrl-CS"/>
        </w:rPr>
        <w:t>ти</w:t>
      </w:r>
      <w:r w:rsidR="002A54C1" w:rsidRPr="002A54C1">
        <w:rPr>
          <w:sz w:val="24"/>
          <w:szCs w:val="24"/>
          <w:lang w:val="sr-Cyrl-CS"/>
        </w:rPr>
        <w:t xml:space="preserve"> </w:t>
      </w:r>
      <w:r w:rsidR="003A66C1" w:rsidRPr="002A54C1">
        <w:rPr>
          <w:sz w:val="24"/>
          <w:szCs w:val="24"/>
          <w:lang w:val="sl-SI"/>
        </w:rPr>
        <w:t>О</w:t>
      </w:r>
      <w:r w:rsidRPr="002A54C1">
        <w:rPr>
          <w:sz w:val="24"/>
          <w:szCs w:val="24"/>
          <w:lang w:val="sl-SI"/>
        </w:rPr>
        <w:t>дс</w:t>
      </w:r>
      <w:r w:rsidR="003A66C1" w:rsidRPr="002A54C1">
        <w:rPr>
          <w:sz w:val="24"/>
          <w:szCs w:val="24"/>
          <w:lang w:val="sl-SI"/>
        </w:rPr>
        <w:t>е</w:t>
      </w:r>
      <w:r w:rsidRPr="002A54C1">
        <w:rPr>
          <w:sz w:val="24"/>
          <w:szCs w:val="24"/>
          <w:lang w:val="sl-SI"/>
        </w:rPr>
        <w:t>к</w:t>
      </w:r>
      <w:r w:rsidR="003A66C1" w:rsidRPr="002A54C1">
        <w:rPr>
          <w:sz w:val="24"/>
          <w:szCs w:val="24"/>
          <w:lang w:val="sl-SI"/>
        </w:rPr>
        <w:t>а</w:t>
      </w:r>
      <w:r w:rsidRPr="002A54C1">
        <w:rPr>
          <w:sz w:val="24"/>
          <w:szCs w:val="24"/>
          <w:lang w:val="sl-SI"/>
        </w:rPr>
        <w:t xml:space="preserve"> з</w:t>
      </w:r>
      <w:r w:rsidR="003A66C1" w:rsidRPr="002A54C1">
        <w:rPr>
          <w:sz w:val="24"/>
          <w:szCs w:val="24"/>
          <w:lang w:val="sl-SI"/>
        </w:rPr>
        <w:t>а</w:t>
      </w:r>
      <w:r w:rsidRPr="002A54C1">
        <w:rPr>
          <w:sz w:val="24"/>
          <w:szCs w:val="24"/>
          <w:lang w:val="sl-SI"/>
        </w:rPr>
        <w:t xml:space="preserve"> изр</w:t>
      </w:r>
      <w:r w:rsidR="003A66C1" w:rsidRPr="002A54C1">
        <w:rPr>
          <w:sz w:val="24"/>
          <w:szCs w:val="24"/>
          <w:lang w:val="sl-SI"/>
        </w:rPr>
        <w:t>а</w:t>
      </w:r>
      <w:r w:rsidRPr="002A54C1">
        <w:rPr>
          <w:sz w:val="24"/>
          <w:szCs w:val="24"/>
          <w:lang w:val="sl-SI"/>
        </w:rPr>
        <w:t xml:space="preserve">ду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 xml:space="preserve"> и пл</w:t>
      </w:r>
      <w:r w:rsidR="003A66C1" w:rsidRPr="002A54C1">
        <w:rPr>
          <w:sz w:val="24"/>
          <w:szCs w:val="24"/>
          <w:lang w:val="sl-SI"/>
        </w:rPr>
        <w:t>а</w:t>
      </w:r>
      <w:r w:rsidRPr="002A54C1">
        <w:rPr>
          <w:sz w:val="24"/>
          <w:szCs w:val="24"/>
          <w:lang w:val="sl-SI"/>
        </w:rPr>
        <w:t>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 xml:space="preserve"> г</w:t>
      </w:r>
      <w:r w:rsidR="003A66C1" w:rsidRPr="002A54C1">
        <w:rPr>
          <w:sz w:val="24"/>
          <w:szCs w:val="24"/>
          <w:lang w:val="sl-SI"/>
        </w:rPr>
        <w:t>а</w:t>
      </w:r>
      <w:r w:rsidRPr="002A54C1">
        <w:rPr>
          <w:sz w:val="24"/>
          <w:szCs w:val="24"/>
          <w:lang w:val="sl-SI"/>
        </w:rPr>
        <w:t>зд</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њ</w:t>
      </w:r>
      <w:r w:rsidR="003A66C1" w:rsidRPr="002A54C1">
        <w:rPr>
          <w:sz w:val="24"/>
          <w:szCs w:val="24"/>
          <w:lang w:val="sl-SI"/>
        </w:rPr>
        <w:t>а</w:t>
      </w:r>
      <w:r w:rsidRPr="002A54C1">
        <w:rPr>
          <w:sz w:val="24"/>
          <w:szCs w:val="24"/>
          <w:lang w:val="sl-SI"/>
        </w:rPr>
        <w:t xml:space="preserve">  Шумск</w:t>
      </w:r>
      <w:r w:rsidR="003A66C1" w:rsidRPr="002A54C1">
        <w:rPr>
          <w:sz w:val="24"/>
          <w:szCs w:val="24"/>
          <w:lang w:val="sl-SI"/>
        </w:rPr>
        <w:t>о</w:t>
      </w:r>
      <w:r w:rsidRPr="002A54C1">
        <w:rPr>
          <w:sz w:val="24"/>
          <w:szCs w:val="24"/>
          <w:lang w:val="sl-SI"/>
        </w:rPr>
        <w:t>г г</w:t>
      </w:r>
      <w:r w:rsidR="003A66C1" w:rsidRPr="002A54C1">
        <w:rPr>
          <w:sz w:val="24"/>
          <w:szCs w:val="24"/>
          <w:lang w:val="sl-SI"/>
        </w:rPr>
        <w:t>а</w:t>
      </w:r>
      <w:r w:rsidRPr="002A54C1">
        <w:rPr>
          <w:sz w:val="24"/>
          <w:szCs w:val="24"/>
          <w:lang w:val="sl-SI"/>
        </w:rPr>
        <w:t>здинств</w:t>
      </w:r>
      <w:r w:rsidR="003A66C1" w:rsidRPr="002A54C1">
        <w:rPr>
          <w:sz w:val="24"/>
          <w:szCs w:val="24"/>
          <w:lang w:val="sl-SI"/>
        </w:rPr>
        <w:t>а</w:t>
      </w:r>
      <w:r w:rsidRPr="002A54C1">
        <w:rPr>
          <w:sz w:val="24"/>
          <w:szCs w:val="24"/>
          <w:lang w:val="sl-SI"/>
        </w:rPr>
        <w:t xml:space="preserve"> "Ст</w:t>
      </w:r>
      <w:r w:rsidR="003A66C1" w:rsidRPr="002A54C1">
        <w:rPr>
          <w:sz w:val="24"/>
          <w:szCs w:val="24"/>
          <w:lang w:val="sl-SI"/>
        </w:rPr>
        <w:t>о</w:t>
      </w:r>
      <w:r w:rsidRPr="002A54C1">
        <w:rPr>
          <w:sz w:val="24"/>
          <w:szCs w:val="24"/>
          <w:lang w:val="sl-SI"/>
        </w:rPr>
        <w:t>л</w:t>
      </w:r>
      <w:r w:rsidR="003A66C1" w:rsidRPr="002A54C1">
        <w:rPr>
          <w:sz w:val="24"/>
          <w:szCs w:val="24"/>
          <w:lang w:val="sl-SI"/>
        </w:rPr>
        <w:t>о</w:t>
      </w:r>
      <w:r w:rsidRPr="002A54C1">
        <w:rPr>
          <w:sz w:val="24"/>
          <w:szCs w:val="24"/>
          <w:lang w:val="sl-SI"/>
        </w:rPr>
        <w:t>ви " Кр</w:t>
      </w:r>
      <w:r w:rsidR="003A66C1" w:rsidRPr="002A54C1">
        <w:rPr>
          <w:sz w:val="24"/>
          <w:szCs w:val="24"/>
          <w:lang w:val="sl-SI"/>
        </w:rPr>
        <w:t>а</w:t>
      </w:r>
      <w:r w:rsidRPr="002A54C1">
        <w:rPr>
          <w:sz w:val="24"/>
          <w:szCs w:val="24"/>
          <w:lang w:val="sl-SI"/>
        </w:rPr>
        <w:t>љ</w:t>
      </w:r>
      <w:r w:rsidR="003A66C1" w:rsidRPr="002A54C1">
        <w:rPr>
          <w:sz w:val="24"/>
          <w:szCs w:val="24"/>
          <w:lang w:val="sl-SI"/>
        </w:rPr>
        <w:t>е</w:t>
      </w:r>
      <w:r w:rsidRPr="002A54C1">
        <w:rPr>
          <w:sz w:val="24"/>
          <w:szCs w:val="24"/>
          <w:lang w:val="sl-SI"/>
        </w:rPr>
        <w:t>в</w:t>
      </w:r>
      <w:r w:rsidR="003A66C1" w:rsidRPr="002A54C1">
        <w:rPr>
          <w:sz w:val="24"/>
          <w:szCs w:val="24"/>
          <w:lang w:val="sl-SI"/>
        </w:rPr>
        <w:t>о</w:t>
      </w:r>
      <w:r w:rsidR="00257A36" w:rsidRPr="002A54C1">
        <w:rPr>
          <w:sz w:val="24"/>
          <w:szCs w:val="24"/>
          <w:lang w:val="sr-Cyrl-CS"/>
        </w:rPr>
        <w:t>:</w:t>
      </w:r>
    </w:p>
    <w:p w14:paraId="58401B43" w14:textId="09778599" w:rsidR="00054681" w:rsidRPr="00903C83" w:rsidRDefault="000A54B7" w:rsidP="00903C83">
      <w:pPr>
        <w:pStyle w:val="ListParagraph"/>
        <w:numPr>
          <w:ilvl w:val="0"/>
          <w:numId w:val="15"/>
        </w:numPr>
        <w:rPr>
          <w:sz w:val="24"/>
          <w:szCs w:val="24"/>
        </w:rPr>
      </w:pPr>
      <w:r w:rsidRPr="00903C83">
        <w:rPr>
          <w:sz w:val="24"/>
          <w:szCs w:val="24"/>
        </w:rPr>
        <w:t xml:space="preserve">Небојша Жарковић, </w:t>
      </w:r>
      <w:r w:rsidRPr="00903C83">
        <w:rPr>
          <w:sz w:val="24"/>
          <w:szCs w:val="24"/>
          <w:lang w:val="ru-RU"/>
        </w:rPr>
        <w:t>дипл.</w:t>
      </w:r>
      <w:r w:rsidRPr="00903C83">
        <w:rPr>
          <w:sz w:val="24"/>
          <w:szCs w:val="24"/>
        </w:rPr>
        <w:t xml:space="preserve"> и</w:t>
      </w:r>
      <w:r w:rsidRPr="00903C83">
        <w:rPr>
          <w:sz w:val="24"/>
          <w:szCs w:val="24"/>
          <w:lang w:val="ru-RU"/>
        </w:rPr>
        <w:t>н</w:t>
      </w:r>
      <w:r w:rsidRPr="00903C83">
        <w:rPr>
          <w:sz w:val="24"/>
          <w:szCs w:val="24"/>
        </w:rPr>
        <w:t>ж. шум.</w:t>
      </w:r>
    </w:p>
    <w:p w14:paraId="2E62B248" w14:textId="0394BF60" w:rsidR="001E43A8" w:rsidRPr="00903C83" w:rsidRDefault="00054681" w:rsidP="00903C83">
      <w:pPr>
        <w:pStyle w:val="ListParagraph"/>
        <w:numPr>
          <w:ilvl w:val="0"/>
          <w:numId w:val="15"/>
        </w:numPr>
        <w:rPr>
          <w:szCs w:val="24"/>
        </w:rPr>
      </w:pPr>
      <w:r w:rsidRPr="00903C83">
        <w:rPr>
          <w:sz w:val="24"/>
          <w:szCs w:val="24"/>
        </w:rPr>
        <w:t>Жељко Јовановић, дипл. инж. шум</w:t>
      </w:r>
      <w:r w:rsidRPr="00903C83">
        <w:rPr>
          <w:szCs w:val="24"/>
        </w:rPr>
        <w:t>.</w:t>
      </w:r>
    </w:p>
    <w:p w14:paraId="1B5E3EF0" w14:textId="77777777" w:rsidR="004317AE" w:rsidRDefault="004317A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16"/>
          <w:szCs w:val="16"/>
          <w:lang w:val="sr-Latn-RS"/>
        </w:rPr>
      </w:pPr>
      <w:r>
        <w:rPr>
          <w:rFonts w:ascii="Times New Roman" w:hAnsi="Times New Roman"/>
          <w:color w:val="auto"/>
          <w:sz w:val="16"/>
          <w:szCs w:val="16"/>
          <w:lang w:val="sr-Latn-RS"/>
        </w:rPr>
        <w:br w:type="page"/>
      </w:r>
    </w:p>
    <w:p w14:paraId="09A13B4F" w14:textId="77777777" w:rsidR="004317AE" w:rsidRPr="004317AE" w:rsidRDefault="004317A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16"/>
          <w:szCs w:val="16"/>
          <w:lang w:val="sr-Latn-RS"/>
        </w:rPr>
      </w:pPr>
    </w:p>
    <w:p w14:paraId="096CE912" w14:textId="77777777" w:rsidR="000A54B7" w:rsidRPr="005C720F" w:rsidRDefault="000A54B7" w:rsidP="000D7E17">
      <w:pPr>
        <w:pStyle w:val="BodyTextIndent"/>
        <w:pBdr>
          <w:top w:val="double" w:sz="4" w:space="1" w:color="auto"/>
          <w:left w:val="double" w:sz="4" w:space="4" w:color="auto"/>
          <w:bottom w:val="double" w:sz="4" w:space="1" w:color="auto"/>
          <w:right w:val="double" w:sz="4" w:space="4" w:color="auto"/>
        </w:pBdr>
        <w:shd w:val="clear" w:color="auto" w:fill="BFBFBF"/>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36"/>
          <w:szCs w:val="36"/>
          <w:lang w:val="sr-Cyrl-CS"/>
        </w:rPr>
      </w:pPr>
      <w:r w:rsidRPr="005C720F">
        <w:rPr>
          <w:b/>
          <w:sz w:val="36"/>
          <w:szCs w:val="36"/>
          <w:lang w:val="sr-Cyrl-CS"/>
        </w:rPr>
        <w:t>11</w:t>
      </w:r>
      <w:r w:rsidRPr="005C720F">
        <w:rPr>
          <w:b/>
          <w:sz w:val="36"/>
          <w:szCs w:val="36"/>
        </w:rPr>
        <w:t xml:space="preserve">.0 </w:t>
      </w:r>
      <w:r w:rsidRPr="005C720F">
        <w:rPr>
          <w:b/>
          <w:sz w:val="36"/>
          <w:szCs w:val="36"/>
          <w:lang w:val="sr-Latn-CS"/>
        </w:rPr>
        <w:t>ЗАВРШНЕ ОДРЕДБЕ</w:t>
      </w:r>
    </w:p>
    <w:p w14:paraId="323600D3"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sz w:val="28"/>
          <w:lang w:val="sr-Cyrl-CS"/>
        </w:rPr>
      </w:pPr>
    </w:p>
    <w:p w14:paraId="5CCA7BB6" w14:textId="77777777" w:rsidR="000A54B7" w:rsidRPr="005C720F" w:rsidRDefault="000A54B7" w:rsidP="00CB496E">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5C720F">
        <w:rPr>
          <w:szCs w:val="24"/>
        </w:rPr>
        <w:t xml:space="preserve">При изради ове основе водило се рачуна да њене одредбе буду у сагласности са одредбама Закона из других привредних и друштвених области, које су у било каквој вези са шумарством. </w:t>
      </w:r>
    </w:p>
    <w:p w14:paraId="5EF8E5E2" w14:textId="77777777" w:rsidR="000A54B7" w:rsidRPr="005C720F" w:rsidRDefault="000A54B7" w:rsidP="00CB496E">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5C720F">
        <w:rPr>
          <w:szCs w:val="24"/>
        </w:rPr>
        <w:t>Ова основа усаглашена је са следећим законским и подзаконским актима:</w:t>
      </w:r>
    </w:p>
    <w:p w14:paraId="0D97F71B"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 Закон о шумама ("Службени гласник РС", бр. 30/10</w:t>
      </w:r>
      <w:r w:rsidR="002522AE" w:rsidRPr="005C720F">
        <w:rPr>
          <w:sz w:val="24"/>
          <w:szCs w:val="24"/>
          <w:lang w:val="sr-Cyrl-CS"/>
        </w:rPr>
        <w:t>, 93/12</w:t>
      </w:r>
      <w:r w:rsidR="00282FB8">
        <w:rPr>
          <w:sz w:val="24"/>
          <w:szCs w:val="24"/>
          <w:lang w:val="sr-Latn-RS"/>
        </w:rPr>
        <w:t>, 89/15, 95,18</w:t>
      </w:r>
      <w:r w:rsidRPr="005C720F">
        <w:rPr>
          <w:sz w:val="24"/>
          <w:szCs w:val="24"/>
          <w:lang w:val="sl-SI"/>
        </w:rPr>
        <w:t>);</w:t>
      </w:r>
    </w:p>
    <w:p w14:paraId="19EF7EC8" w14:textId="77777777" w:rsidR="000A54B7" w:rsidRPr="005C720F" w:rsidRDefault="000A54B7" w:rsidP="00CB496E">
      <w:pPr>
        <w:numPr>
          <w:ilvl w:val="0"/>
          <w:numId w:val="15"/>
        </w:numPr>
        <w:jc w:val="both"/>
        <w:rPr>
          <w:sz w:val="24"/>
          <w:szCs w:val="24"/>
          <w:lang w:val="sl-SI"/>
        </w:rPr>
      </w:pPr>
      <w:r w:rsidRPr="005C720F">
        <w:rPr>
          <w:sz w:val="24"/>
          <w:szCs w:val="24"/>
          <w:lang w:val="sl-SI"/>
        </w:rPr>
        <w:t>Правилник о садржини основа и програма газдовања шимама, годишњег извођачког плана  ("Службени гласник РС", бр. 122/03),</w:t>
      </w:r>
    </w:p>
    <w:p w14:paraId="13DF8C6F" w14:textId="77777777" w:rsidR="000A54B7" w:rsidRPr="005C720F" w:rsidRDefault="000A54B7" w:rsidP="00CB496E">
      <w:pPr>
        <w:numPr>
          <w:ilvl w:val="0"/>
          <w:numId w:val="15"/>
        </w:numPr>
        <w:jc w:val="both"/>
        <w:rPr>
          <w:sz w:val="24"/>
          <w:szCs w:val="24"/>
          <w:lang w:val="sl-SI"/>
        </w:rPr>
      </w:pPr>
      <w:r w:rsidRPr="005C720F">
        <w:rPr>
          <w:sz w:val="24"/>
          <w:szCs w:val="24"/>
          <w:lang w:val="sl-SI"/>
        </w:rPr>
        <w:t>Правилник о условима и критеријумима за доделу и коришћење средстава за заштиту и унапређење шума ("Службени гласник РС", бр. 32/11);</w:t>
      </w:r>
    </w:p>
    <w:p w14:paraId="021B46A2" w14:textId="77777777" w:rsidR="000A54B7" w:rsidRPr="005C720F" w:rsidRDefault="000A54B7" w:rsidP="00CB496E">
      <w:pPr>
        <w:numPr>
          <w:ilvl w:val="0"/>
          <w:numId w:val="15"/>
        </w:numPr>
        <w:jc w:val="both"/>
        <w:rPr>
          <w:sz w:val="24"/>
          <w:szCs w:val="24"/>
          <w:lang w:val="sl-SI"/>
        </w:rPr>
      </w:pPr>
      <w:r w:rsidRPr="005C720F">
        <w:rPr>
          <w:sz w:val="24"/>
          <w:szCs w:val="24"/>
          <w:lang w:val="sl-SI"/>
        </w:rPr>
        <w:t>Правилник о шумском реду ("Службени гласник РС", бр. 106/08</w:t>
      </w:r>
      <w:r w:rsidR="00D801EF">
        <w:rPr>
          <w:sz w:val="24"/>
          <w:szCs w:val="24"/>
          <w:lang w:val="sl-SI"/>
        </w:rPr>
        <w:t>,75/16</w:t>
      </w:r>
      <w:r w:rsidRPr="005C720F">
        <w:rPr>
          <w:sz w:val="24"/>
          <w:szCs w:val="24"/>
          <w:lang w:val="sl-SI"/>
        </w:rPr>
        <w:t>);</w:t>
      </w:r>
    </w:p>
    <w:p w14:paraId="6B717331"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w:t>
      </w:r>
      <w:r w:rsidRPr="005C720F">
        <w:rPr>
          <w:sz w:val="24"/>
          <w:szCs w:val="24"/>
          <w:lang w:val="sl-SI"/>
        </w:rPr>
        <w:t>Просторн</w:t>
      </w:r>
      <w:r w:rsidRPr="005C720F">
        <w:rPr>
          <w:sz w:val="24"/>
          <w:szCs w:val="24"/>
          <w:lang w:val="sr-Cyrl-CS"/>
        </w:rPr>
        <w:t>ом</w:t>
      </w:r>
      <w:r w:rsidRPr="005C720F">
        <w:rPr>
          <w:sz w:val="24"/>
          <w:szCs w:val="24"/>
          <w:lang w:val="sl-SI"/>
        </w:rPr>
        <w:t xml:space="preserve"> план</w:t>
      </w:r>
      <w:r w:rsidRPr="005C720F">
        <w:rPr>
          <w:sz w:val="24"/>
          <w:szCs w:val="24"/>
          <w:lang w:val="sr-Cyrl-CS"/>
        </w:rPr>
        <w:t>у</w:t>
      </w:r>
      <w:r w:rsidRPr="005C720F">
        <w:rPr>
          <w:sz w:val="24"/>
          <w:szCs w:val="24"/>
          <w:lang w:val="sl-SI"/>
        </w:rPr>
        <w:t xml:space="preserve"> РС</w:t>
      </w:r>
      <w:r w:rsidRPr="005C720F">
        <w:rPr>
          <w:sz w:val="24"/>
          <w:szCs w:val="24"/>
          <w:lang w:val="sr-Cyrl-CS"/>
        </w:rPr>
        <w:t xml:space="preserve"> од 2010. до 2020. год.</w:t>
      </w:r>
      <w:r w:rsidRPr="005C720F">
        <w:rPr>
          <w:sz w:val="24"/>
          <w:szCs w:val="24"/>
          <w:lang w:val="sl-SI"/>
        </w:rPr>
        <w:t xml:space="preserve"> ("Службени гласник РС", бр. </w:t>
      </w:r>
      <w:r w:rsidRPr="005C720F">
        <w:rPr>
          <w:sz w:val="24"/>
          <w:szCs w:val="24"/>
          <w:lang w:val="sr-Cyrl-CS"/>
        </w:rPr>
        <w:t>88</w:t>
      </w:r>
      <w:r w:rsidRPr="005C720F">
        <w:rPr>
          <w:sz w:val="24"/>
          <w:szCs w:val="24"/>
          <w:lang w:val="sl-SI"/>
        </w:rPr>
        <w:t>/</w:t>
      </w:r>
      <w:r w:rsidRPr="005C720F">
        <w:rPr>
          <w:sz w:val="24"/>
          <w:szCs w:val="24"/>
          <w:lang w:val="sr-Cyrl-CS"/>
        </w:rPr>
        <w:t>10</w:t>
      </w:r>
      <w:r w:rsidRPr="005C720F">
        <w:rPr>
          <w:sz w:val="24"/>
          <w:szCs w:val="24"/>
          <w:lang w:val="sl-SI"/>
        </w:rPr>
        <w:t>);</w:t>
      </w:r>
    </w:p>
    <w:p w14:paraId="7A5CFD6F"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планирању и изградњи ("Службени гласник РС", бр. </w:t>
      </w:r>
      <w:r w:rsidRPr="005C720F">
        <w:rPr>
          <w:sz w:val="24"/>
          <w:szCs w:val="24"/>
          <w:lang w:val="sr-Cyrl-CS"/>
        </w:rPr>
        <w:t>72/09, 81/09</w:t>
      </w:r>
      <w:r w:rsidR="008D73EA">
        <w:rPr>
          <w:sz w:val="24"/>
          <w:szCs w:val="24"/>
          <w:lang w:val="sr-Latn-RS"/>
        </w:rPr>
        <w:t>,24/11 ,121/12,42/13,50/13,98/13132/14,145/14,83/18,31/19,37/19.,9/20</w:t>
      </w:r>
      <w:r w:rsidRPr="005C720F">
        <w:rPr>
          <w:sz w:val="24"/>
          <w:szCs w:val="24"/>
          <w:lang w:val="sl-SI"/>
        </w:rPr>
        <w:t>);</w:t>
      </w:r>
    </w:p>
    <w:p w14:paraId="5C738BFA" w14:textId="77777777" w:rsidR="000A54B7" w:rsidRPr="005C720F" w:rsidRDefault="000A54B7" w:rsidP="00CB496E">
      <w:pPr>
        <w:numPr>
          <w:ilvl w:val="1"/>
          <w:numId w:val="20"/>
        </w:numPr>
        <w:jc w:val="both"/>
        <w:rPr>
          <w:sz w:val="24"/>
          <w:szCs w:val="24"/>
          <w:lang w:val="sl-SI"/>
        </w:rPr>
      </w:pPr>
      <w:r w:rsidRPr="005C720F">
        <w:rPr>
          <w:sz w:val="24"/>
          <w:szCs w:val="24"/>
          <w:lang w:val="sl-SI"/>
        </w:rPr>
        <w:t>Закон о</w:t>
      </w:r>
      <w:r w:rsidRPr="005C720F">
        <w:rPr>
          <w:sz w:val="24"/>
          <w:szCs w:val="24"/>
          <w:lang w:val="sr-Cyrl-CS"/>
        </w:rPr>
        <w:t xml:space="preserve"> дивљачи и</w:t>
      </w:r>
      <w:r w:rsidRPr="005C720F">
        <w:rPr>
          <w:sz w:val="24"/>
          <w:szCs w:val="24"/>
          <w:lang w:val="sl-SI"/>
        </w:rPr>
        <w:t xml:space="preserve"> ловству ("Службени гласник РС", бр. </w:t>
      </w:r>
      <w:r w:rsidRPr="005C720F">
        <w:rPr>
          <w:sz w:val="24"/>
          <w:szCs w:val="24"/>
          <w:lang w:val="sr-Cyrl-CS"/>
        </w:rPr>
        <w:t>18/10</w:t>
      </w:r>
      <w:r w:rsidR="008D73EA">
        <w:rPr>
          <w:sz w:val="24"/>
          <w:szCs w:val="24"/>
          <w:lang w:val="sr-Latn-RS"/>
        </w:rPr>
        <w:t>,95/18</w:t>
      </w:r>
      <w:r w:rsidRPr="005C720F">
        <w:rPr>
          <w:sz w:val="24"/>
          <w:szCs w:val="24"/>
          <w:lang w:val="sl-SI"/>
        </w:rPr>
        <w:t>);</w:t>
      </w:r>
    </w:p>
    <w:p w14:paraId="57CDCB03"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заштити природе ("Службени гласник РС", бр. </w:t>
      </w:r>
      <w:r w:rsidR="008D73EA">
        <w:rPr>
          <w:sz w:val="24"/>
          <w:szCs w:val="24"/>
          <w:lang w:val="sr-Cyrl-CS"/>
        </w:rPr>
        <w:t xml:space="preserve">88/10, </w:t>
      </w:r>
      <w:r w:rsidR="008D73EA">
        <w:rPr>
          <w:sz w:val="24"/>
          <w:szCs w:val="24"/>
          <w:lang w:val="sr-Latn-RS"/>
        </w:rPr>
        <w:t>91</w:t>
      </w:r>
      <w:r w:rsidRPr="005C720F">
        <w:rPr>
          <w:sz w:val="24"/>
          <w:szCs w:val="24"/>
          <w:lang w:val="sr-Cyrl-CS"/>
        </w:rPr>
        <w:t>/10</w:t>
      </w:r>
      <w:r w:rsidR="008D73EA">
        <w:rPr>
          <w:sz w:val="24"/>
          <w:szCs w:val="24"/>
          <w:lang w:val="sr-Latn-RS"/>
        </w:rPr>
        <w:t>,</w:t>
      </w:r>
      <w:r w:rsidR="00E71A88">
        <w:rPr>
          <w:sz w:val="24"/>
          <w:szCs w:val="24"/>
          <w:lang w:val="sr-Latn-RS"/>
        </w:rPr>
        <w:t>14/16,95/18</w:t>
      </w:r>
      <w:r w:rsidRPr="005C720F">
        <w:rPr>
          <w:sz w:val="24"/>
          <w:szCs w:val="24"/>
          <w:lang w:val="sl-SI"/>
        </w:rPr>
        <w:t>);</w:t>
      </w:r>
    </w:p>
    <w:p w14:paraId="0CF22017"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w:t>
      </w:r>
      <w:r w:rsidRPr="005C720F">
        <w:rPr>
          <w:sz w:val="24"/>
          <w:szCs w:val="24"/>
          <w:lang w:val="sr-Cyrl-CS"/>
        </w:rPr>
        <w:t xml:space="preserve">изменама и допунама Закона о </w:t>
      </w:r>
      <w:r w:rsidRPr="005C720F">
        <w:rPr>
          <w:sz w:val="24"/>
          <w:szCs w:val="24"/>
          <w:lang w:val="sl-SI"/>
        </w:rPr>
        <w:t>заштити природе ("Службени гласник РС", бр. 36/09</w:t>
      </w:r>
      <w:r w:rsidRPr="005C720F">
        <w:rPr>
          <w:sz w:val="24"/>
          <w:szCs w:val="24"/>
          <w:lang w:val="sr-Cyrl-CS"/>
        </w:rPr>
        <w:t>, 88/10, 91/10</w:t>
      </w:r>
      <w:r w:rsidRPr="005C720F">
        <w:rPr>
          <w:sz w:val="24"/>
          <w:szCs w:val="24"/>
          <w:lang w:val="sl-SI"/>
        </w:rPr>
        <w:t>);</w:t>
      </w:r>
    </w:p>
    <w:p w14:paraId="3FC5B858" w14:textId="77777777" w:rsidR="000A54B7" w:rsidRPr="005C720F" w:rsidRDefault="000A54B7" w:rsidP="00CB496E">
      <w:pPr>
        <w:numPr>
          <w:ilvl w:val="0"/>
          <w:numId w:val="15"/>
        </w:numPr>
        <w:jc w:val="both"/>
        <w:rPr>
          <w:sz w:val="24"/>
          <w:szCs w:val="24"/>
          <w:lang w:val="sl-SI"/>
        </w:rPr>
      </w:pPr>
      <w:r w:rsidRPr="005C720F">
        <w:rPr>
          <w:sz w:val="24"/>
          <w:szCs w:val="24"/>
          <w:lang w:val="sl-SI"/>
        </w:rPr>
        <w:t>Уредба о заштити природних реткости  ( "Службени гласник РС", бр. 50/93</w:t>
      </w:r>
      <w:r w:rsidRPr="005C720F">
        <w:rPr>
          <w:sz w:val="24"/>
          <w:szCs w:val="24"/>
          <w:lang w:val="sr-Cyrl-CS"/>
        </w:rPr>
        <w:t>, 93/93</w:t>
      </w:r>
      <w:r w:rsidRPr="005C720F">
        <w:rPr>
          <w:sz w:val="24"/>
          <w:szCs w:val="24"/>
          <w:lang w:val="sl-SI"/>
        </w:rPr>
        <w:t>);</w:t>
      </w:r>
    </w:p>
    <w:p w14:paraId="1F3DE555" w14:textId="77777777" w:rsidR="000A54B7" w:rsidRPr="005C720F" w:rsidRDefault="000A54B7" w:rsidP="00CB496E">
      <w:pPr>
        <w:numPr>
          <w:ilvl w:val="0"/>
          <w:numId w:val="15"/>
        </w:numPr>
        <w:jc w:val="both"/>
        <w:rPr>
          <w:sz w:val="24"/>
          <w:szCs w:val="24"/>
          <w:lang w:val="sl-SI"/>
        </w:rPr>
      </w:pPr>
      <w:r w:rsidRPr="005C720F">
        <w:rPr>
          <w:sz w:val="24"/>
          <w:szCs w:val="24"/>
          <w:lang w:val="sl-SI"/>
        </w:rPr>
        <w:t>Правилник о категоризацији природних добара ( "Службени гласник РС", бр. 30/92);</w:t>
      </w:r>
    </w:p>
    <w:p w14:paraId="2493ADCB" w14:textId="77777777" w:rsidR="000A54B7" w:rsidRPr="005C720F" w:rsidRDefault="000A54B7" w:rsidP="00CB496E">
      <w:pPr>
        <w:numPr>
          <w:ilvl w:val="0"/>
          <w:numId w:val="15"/>
        </w:numPr>
        <w:jc w:val="both"/>
        <w:rPr>
          <w:sz w:val="24"/>
          <w:szCs w:val="24"/>
          <w:lang w:val="sl-SI"/>
        </w:rPr>
      </w:pPr>
      <w:r w:rsidRPr="005C720F">
        <w:rPr>
          <w:sz w:val="24"/>
          <w:szCs w:val="24"/>
          <w:lang w:val="sl-SI"/>
        </w:rPr>
        <w:t>Правилник о начину обележавања заштићених природних добара ( "Службени гласник РС", бр. 30/92, 24/94</w:t>
      </w:r>
      <w:r w:rsidRPr="005C720F">
        <w:rPr>
          <w:sz w:val="24"/>
          <w:szCs w:val="24"/>
          <w:lang w:val="sr-Cyrl-CS"/>
        </w:rPr>
        <w:t>, 17/96</w:t>
      </w:r>
      <w:r w:rsidRPr="005C720F">
        <w:rPr>
          <w:sz w:val="24"/>
          <w:szCs w:val="24"/>
          <w:lang w:val="sl-SI"/>
        </w:rPr>
        <w:t>);</w:t>
      </w:r>
    </w:p>
    <w:p w14:paraId="507F1C43" w14:textId="77777777" w:rsidR="000A54B7" w:rsidRPr="005C720F" w:rsidRDefault="000A54B7" w:rsidP="00CB496E">
      <w:pPr>
        <w:numPr>
          <w:ilvl w:val="0"/>
          <w:numId w:val="15"/>
        </w:numPr>
        <w:jc w:val="both"/>
        <w:rPr>
          <w:sz w:val="24"/>
          <w:szCs w:val="24"/>
          <w:lang w:val="sl-SI"/>
        </w:rPr>
      </w:pPr>
      <w:r w:rsidRPr="005C720F">
        <w:rPr>
          <w:sz w:val="24"/>
          <w:szCs w:val="24"/>
          <w:lang w:val="sr-Cyrl-CS"/>
        </w:rPr>
        <w:t xml:space="preserve">Правилхик о критеријумима за издвајање типова станишта, о осетљивим типовима станишта, осетљивим, угроженим, ретким и заштићеним приоритетним типовима станишта и о мерама за њихово очување </w:t>
      </w:r>
      <w:r w:rsidRPr="005C720F">
        <w:rPr>
          <w:sz w:val="24"/>
          <w:szCs w:val="24"/>
          <w:lang w:val="sl-SI"/>
        </w:rPr>
        <w:t xml:space="preserve">("Службени гласник РС", бр. </w:t>
      </w:r>
      <w:r w:rsidRPr="005C720F">
        <w:rPr>
          <w:sz w:val="24"/>
          <w:szCs w:val="24"/>
          <w:lang w:val="sr-Cyrl-CS"/>
        </w:rPr>
        <w:t>35/10</w:t>
      </w:r>
      <w:r w:rsidRPr="005C720F">
        <w:rPr>
          <w:sz w:val="24"/>
          <w:szCs w:val="24"/>
          <w:lang w:val="sl-SI"/>
        </w:rPr>
        <w:t>);</w:t>
      </w:r>
    </w:p>
    <w:p w14:paraId="376C162D" w14:textId="77777777" w:rsidR="000A54B7" w:rsidRPr="005C720F" w:rsidRDefault="000A54B7" w:rsidP="00CB496E">
      <w:pPr>
        <w:numPr>
          <w:ilvl w:val="0"/>
          <w:numId w:val="15"/>
        </w:numPr>
        <w:jc w:val="both"/>
        <w:rPr>
          <w:sz w:val="24"/>
          <w:szCs w:val="24"/>
          <w:lang w:val="sl-SI"/>
        </w:rPr>
      </w:pPr>
      <w:r w:rsidRPr="005C720F">
        <w:rPr>
          <w:sz w:val="24"/>
          <w:szCs w:val="24"/>
          <w:lang w:val="sl-SI"/>
        </w:rPr>
        <w:t xml:space="preserve">Правилник о </w:t>
      </w:r>
      <w:r w:rsidRPr="005C720F">
        <w:rPr>
          <w:sz w:val="24"/>
          <w:szCs w:val="24"/>
          <w:lang w:val="sr-Cyrl-CS"/>
        </w:rPr>
        <w:t>проглашењу и заштити строго заштићених дивљих врста биљака, животиња и гљива</w:t>
      </w:r>
      <w:r w:rsidRPr="005C720F">
        <w:rPr>
          <w:sz w:val="24"/>
          <w:szCs w:val="24"/>
          <w:lang w:val="sl-SI"/>
        </w:rPr>
        <w:t xml:space="preserve"> ("Службени гласник РС", бр. </w:t>
      </w:r>
      <w:r w:rsidRPr="005C720F">
        <w:rPr>
          <w:sz w:val="24"/>
          <w:szCs w:val="24"/>
          <w:lang w:val="sr-Cyrl-CS"/>
        </w:rPr>
        <w:t>46</w:t>
      </w:r>
      <w:r w:rsidRPr="005C720F">
        <w:rPr>
          <w:sz w:val="24"/>
          <w:szCs w:val="24"/>
          <w:lang w:val="sl-SI"/>
        </w:rPr>
        <w:t>/</w:t>
      </w:r>
      <w:r w:rsidRPr="005C720F">
        <w:rPr>
          <w:sz w:val="24"/>
          <w:szCs w:val="24"/>
          <w:lang w:val="sr-Cyrl-CS"/>
        </w:rPr>
        <w:t>10</w:t>
      </w:r>
      <w:r w:rsidRPr="005C720F">
        <w:rPr>
          <w:sz w:val="24"/>
          <w:szCs w:val="24"/>
          <w:lang w:val="sl-SI"/>
        </w:rPr>
        <w:t>);</w:t>
      </w:r>
    </w:p>
    <w:p w14:paraId="489B7C09" w14:textId="77777777" w:rsidR="000A54B7" w:rsidRPr="005C720F" w:rsidRDefault="000A54B7" w:rsidP="00CB496E">
      <w:pPr>
        <w:numPr>
          <w:ilvl w:val="0"/>
          <w:numId w:val="15"/>
        </w:numPr>
        <w:jc w:val="both"/>
        <w:rPr>
          <w:sz w:val="24"/>
          <w:szCs w:val="24"/>
          <w:lang w:val="sl-SI"/>
        </w:rPr>
      </w:pPr>
      <w:r w:rsidRPr="005C720F">
        <w:rPr>
          <w:sz w:val="24"/>
          <w:szCs w:val="24"/>
          <w:lang w:val="sr-Cyrl-CS"/>
        </w:rPr>
        <w:t xml:space="preserve">Правилник о начину обележавања заштићених природних добара </w:t>
      </w:r>
      <w:r w:rsidRPr="005C720F">
        <w:rPr>
          <w:sz w:val="24"/>
          <w:szCs w:val="24"/>
          <w:lang w:val="sl-SI"/>
        </w:rPr>
        <w:t>Правилник о категоризацији природних добара ( "Службени гласник РС", бр. 30/92</w:t>
      </w:r>
      <w:r w:rsidRPr="005C720F">
        <w:rPr>
          <w:sz w:val="24"/>
          <w:szCs w:val="24"/>
          <w:lang w:val="sr-Cyrl-CS"/>
        </w:rPr>
        <w:t>, 24/94</w:t>
      </w:r>
      <w:r w:rsidRPr="005C720F">
        <w:rPr>
          <w:sz w:val="24"/>
          <w:szCs w:val="24"/>
          <w:lang w:val="sl-SI"/>
        </w:rPr>
        <w:t>);</w:t>
      </w:r>
    </w:p>
    <w:p w14:paraId="0FF24E3F" w14:textId="77777777" w:rsidR="000A54B7" w:rsidRPr="005C720F" w:rsidRDefault="000A54B7" w:rsidP="00CB496E">
      <w:pPr>
        <w:numPr>
          <w:ilvl w:val="0"/>
          <w:numId w:val="15"/>
        </w:numPr>
        <w:jc w:val="both"/>
        <w:rPr>
          <w:sz w:val="24"/>
          <w:szCs w:val="24"/>
          <w:lang w:val="sl-SI"/>
        </w:rPr>
      </w:pPr>
      <w:r w:rsidRPr="005C720F">
        <w:rPr>
          <w:sz w:val="24"/>
          <w:szCs w:val="24"/>
          <w:lang w:val="sl-SI"/>
        </w:rPr>
        <w:t>Уредбе и Решења о стављану под заштиту  природних добара</w:t>
      </w:r>
      <w:r w:rsidRPr="005C720F">
        <w:rPr>
          <w:sz w:val="24"/>
          <w:szCs w:val="24"/>
          <w:lang w:val="sr-Cyrl-CS"/>
        </w:rPr>
        <w:t xml:space="preserve"> и дивље флоре и фауне</w:t>
      </w:r>
      <w:r w:rsidRPr="005C720F">
        <w:rPr>
          <w:sz w:val="24"/>
          <w:szCs w:val="24"/>
          <w:lang w:val="sl-SI"/>
        </w:rPr>
        <w:t>;</w:t>
      </w:r>
    </w:p>
    <w:p w14:paraId="5DB08CB8"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заштити животне средине ( "Службени гласник РС", бр. </w:t>
      </w:r>
      <w:r w:rsidRPr="005C720F">
        <w:rPr>
          <w:sz w:val="24"/>
          <w:szCs w:val="24"/>
          <w:lang w:val="sr-Cyrl-CS"/>
        </w:rPr>
        <w:t>135/04</w:t>
      </w:r>
      <w:r w:rsidRPr="005C720F">
        <w:rPr>
          <w:sz w:val="24"/>
          <w:szCs w:val="24"/>
          <w:lang w:val="sl-SI"/>
        </w:rPr>
        <w:t>);</w:t>
      </w:r>
    </w:p>
    <w:p w14:paraId="591353C5"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w:t>
      </w:r>
      <w:r w:rsidRPr="005C720F">
        <w:rPr>
          <w:sz w:val="24"/>
          <w:szCs w:val="24"/>
          <w:lang w:val="sr-Cyrl-CS"/>
        </w:rPr>
        <w:t xml:space="preserve">изменама и допунама Закона о </w:t>
      </w:r>
      <w:r w:rsidRPr="005C720F">
        <w:rPr>
          <w:sz w:val="24"/>
          <w:szCs w:val="24"/>
          <w:lang w:val="sl-SI"/>
        </w:rPr>
        <w:t xml:space="preserve">заштити животне средине ("Службени гласник РС", бр. </w:t>
      </w:r>
      <w:r w:rsidRPr="005C720F">
        <w:rPr>
          <w:sz w:val="24"/>
          <w:szCs w:val="24"/>
          <w:lang w:val="sr-Cyrl-CS"/>
        </w:rPr>
        <w:t>36/09</w:t>
      </w:r>
      <w:r w:rsidRPr="005C720F">
        <w:rPr>
          <w:sz w:val="24"/>
          <w:szCs w:val="24"/>
          <w:lang w:val="sl-SI"/>
        </w:rPr>
        <w:t>);</w:t>
      </w:r>
    </w:p>
    <w:p w14:paraId="5581A01B"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државном премеру и катастру </w:t>
      </w:r>
      <w:r w:rsidRPr="005C720F">
        <w:rPr>
          <w:sz w:val="24"/>
          <w:szCs w:val="24"/>
          <w:lang w:val="sl-SI"/>
        </w:rPr>
        <w:t xml:space="preserve">("Службени гласник РС", бр. </w:t>
      </w:r>
      <w:r w:rsidRPr="005C720F">
        <w:rPr>
          <w:sz w:val="24"/>
          <w:szCs w:val="24"/>
          <w:lang w:val="sr-Cyrl-CS"/>
        </w:rPr>
        <w:t>72/09</w:t>
      </w:r>
      <w:r w:rsidRPr="005C720F">
        <w:rPr>
          <w:sz w:val="24"/>
          <w:szCs w:val="24"/>
          <w:lang w:val="sl-SI"/>
        </w:rPr>
        <w:t>);</w:t>
      </w:r>
    </w:p>
    <w:p w14:paraId="68E80918"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изменама и допунама Закона о државном премеру и катастру </w:t>
      </w:r>
      <w:r w:rsidRPr="005C720F">
        <w:rPr>
          <w:sz w:val="24"/>
          <w:szCs w:val="24"/>
          <w:lang w:val="sl-SI"/>
        </w:rPr>
        <w:t xml:space="preserve">("Службени гласник РС", бр. </w:t>
      </w:r>
      <w:r w:rsidRPr="005C720F">
        <w:rPr>
          <w:sz w:val="24"/>
          <w:szCs w:val="24"/>
          <w:lang w:val="sr-Cyrl-CS"/>
        </w:rPr>
        <w:t>18/10</w:t>
      </w:r>
      <w:r w:rsidRPr="005C720F">
        <w:rPr>
          <w:sz w:val="24"/>
          <w:szCs w:val="24"/>
          <w:lang w:val="sl-SI"/>
        </w:rPr>
        <w:t>);</w:t>
      </w:r>
    </w:p>
    <w:p w14:paraId="28B1BD07"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стратешкој процени утицаја на животну средину </w:t>
      </w:r>
      <w:r w:rsidRPr="005C720F">
        <w:rPr>
          <w:sz w:val="24"/>
          <w:szCs w:val="24"/>
          <w:lang w:val="sl-SI"/>
        </w:rPr>
        <w:t xml:space="preserve">("Службени гласник РС", бр. </w:t>
      </w:r>
      <w:r w:rsidRPr="005C720F">
        <w:rPr>
          <w:sz w:val="24"/>
          <w:szCs w:val="24"/>
          <w:lang w:val="sr-Cyrl-CS"/>
        </w:rPr>
        <w:t>135/04</w:t>
      </w:r>
      <w:r w:rsidRPr="005C720F">
        <w:rPr>
          <w:sz w:val="24"/>
          <w:szCs w:val="24"/>
          <w:lang w:val="sl-SI"/>
        </w:rPr>
        <w:t>);</w:t>
      </w:r>
    </w:p>
    <w:p w14:paraId="45AD912E"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изменама и допунама Закона о стратешкој процени утицаја на животну средину </w:t>
      </w:r>
      <w:r w:rsidRPr="005C720F">
        <w:rPr>
          <w:sz w:val="24"/>
          <w:szCs w:val="24"/>
          <w:lang w:val="sl-SI"/>
        </w:rPr>
        <w:t xml:space="preserve">("Службени гласник РС", бр. </w:t>
      </w:r>
      <w:r w:rsidRPr="005C720F">
        <w:rPr>
          <w:sz w:val="24"/>
          <w:szCs w:val="24"/>
          <w:lang w:val="sr-Cyrl-CS"/>
        </w:rPr>
        <w:t>88/10</w:t>
      </w:r>
      <w:r w:rsidRPr="005C720F">
        <w:rPr>
          <w:sz w:val="24"/>
          <w:szCs w:val="24"/>
          <w:lang w:val="sl-SI"/>
        </w:rPr>
        <w:t>);</w:t>
      </w:r>
    </w:p>
    <w:p w14:paraId="2EA7712C"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процени утицаја на животну средину </w:t>
      </w:r>
      <w:r w:rsidRPr="005C720F">
        <w:rPr>
          <w:sz w:val="24"/>
          <w:szCs w:val="24"/>
          <w:lang w:val="sl-SI"/>
        </w:rPr>
        <w:t xml:space="preserve">("Службени гласник РС", бр. </w:t>
      </w:r>
      <w:r w:rsidRPr="005C720F">
        <w:rPr>
          <w:sz w:val="24"/>
          <w:szCs w:val="24"/>
          <w:lang w:val="sr-Cyrl-CS"/>
        </w:rPr>
        <w:t>135/04</w:t>
      </w:r>
      <w:r w:rsidRPr="005C720F">
        <w:rPr>
          <w:sz w:val="24"/>
          <w:szCs w:val="24"/>
          <w:lang w:val="sl-SI"/>
        </w:rPr>
        <w:t>);</w:t>
      </w:r>
    </w:p>
    <w:p w14:paraId="68AD6831"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w:t>
      </w:r>
      <w:r w:rsidRPr="005C720F">
        <w:rPr>
          <w:sz w:val="24"/>
          <w:szCs w:val="24"/>
          <w:lang w:val="sr-Cyrl-CS"/>
        </w:rPr>
        <w:t>одбрани</w:t>
      </w:r>
      <w:r w:rsidRPr="005C720F">
        <w:rPr>
          <w:sz w:val="24"/>
          <w:szCs w:val="24"/>
          <w:lang w:val="sl-SI"/>
        </w:rPr>
        <w:t xml:space="preserve"> ("Службени гласник РС", бр. </w:t>
      </w:r>
      <w:r w:rsidRPr="005C720F">
        <w:rPr>
          <w:sz w:val="24"/>
          <w:szCs w:val="24"/>
          <w:lang w:val="sr-Cyrl-CS"/>
        </w:rPr>
        <w:t>116/07</w:t>
      </w:r>
      <w:r w:rsidRPr="005C720F">
        <w:rPr>
          <w:sz w:val="24"/>
          <w:szCs w:val="24"/>
          <w:lang w:val="sl-SI"/>
        </w:rPr>
        <w:t>);</w:t>
      </w:r>
    </w:p>
    <w:p w14:paraId="5F831D61"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изменама и допунама </w:t>
      </w:r>
      <w:r w:rsidRPr="005C720F">
        <w:rPr>
          <w:sz w:val="24"/>
          <w:szCs w:val="24"/>
          <w:lang w:val="sl-SI"/>
        </w:rPr>
        <w:t>Закон</w:t>
      </w:r>
      <w:r w:rsidRPr="005C720F">
        <w:rPr>
          <w:sz w:val="24"/>
          <w:szCs w:val="24"/>
          <w:lang w:val="sr-Cyrl-CS"/>
        </w:rPr>
        <w:t>а</w:t>
      </w:r>
      <w:r w:rsidRPr="005C720F">
        <w:rPr>
          <w:sz w:val="24"/>
          <w:szCs w:val="24"/>
          <w:lang w:val="sl-SI"/>
        </w:rPr>
        <w:t xml:space="preserve"> о </w:t>
      </w:r>
      <w:r w:rsidRPr="005C720F">
        <w:rPr>
          <w:sz w:val="24"/>
          <w:szCs w:val="24"/>
          <w:lang w:val="sr-Cyrl-CS"/>
        </w:rPr>
        <w:t>одбрани</w:t>
      </w:r>
      <w:r w:rsidRPr="005C720F">
        <w:rPr>
          <w:sz w:val="24"/>
          <w:szCs w:val="24"/>
          <w:lang w:val="sl-SI"/>
        </w:rPr>
        <w:t xml:space="preserve"> ("Службени гласник РС", бр. </w:t>
      </w:r>
      <w:r w:rsidRPr="005C720F">
        <w:rPr>
          <w:sz w:val="24"/>
          <w:szCs w:val="24"/>
          <w:lang w:val="sr-Cyrl-CS"/>
        </w:rPr>
        <w:t>88/09</w:t>
      </w:r>
      <w:r w:rsidRPr="005C720F">
        <w:rPr>
          <w:sz w:val="24"/>
          <w:szCs w:val="24"/>
          <w:lang w:val="sl-SI"/>
        </w:rPr>
        <w:t>);</w:t>
      </w:r>
    </w:p>
    <w:p w14:paraId="440AFC90"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Закон о стандардизацији </w:t>
      </w:r>
      <w:r w:rsidRPr="005C720F">
        <w:rPr>
          <w:sz w:val="24"/>
          <w:szCs w:val="24"/>
          <w:lang w:val="sl-SI"/>
        </w:rPr>
        <w:t xml:space="preserve">("Службени гласник РС", бр. </w:t>
      </w:r>
      <w:r w:rsidRPr="005C720F">
        <w:rPr>
          <w:sz w:val="24"/>
          <w:szCs w:val="24"/>
          <w:lang w:val="sr-Cyrl-CS"/>
        </w:rPr>
        <w:t>36/09</w:t>
      </w:r>
      <w:r w:rsidRPr="005C720F">
        <w:rPr>
          <w:sz w:val="24"/>
          <w:szCs w:val="24"/>
          <w:lang w:val="sl-SI"/>
        </w:rPr>
        <w:t>);</w:t>
      </w:r>
    </w:p>
    <w:p w14:paraId="7487F07C" w14:textId="77777777" w:rsidR="000A54B7" w:rsidRPr="005C720F" w:rsidRDefault="000A54B7" w:rsidP="00CB496E">
      <w:pPr>
        <w:numPr>
          <w:ilvl w:val="1"/>
          <w:numId w:val="20"/>
        </w:numPr>
        <w:jc w:val="both"/>
        <w:rPr>
          <w:sz w:val="24"/>
          <w:szCs w:val="24"/>
          <w:lang w:val="sl-SI"/>
        </w:rPr>
      </w:pPr>
      <w:r w:rsidRPr="005C720F">
        <w:rPr>
          <w:sz w:val="24"/>
          <w:szCs w:val="24"/>
          <w:lang w:val="sl-SI"/>
        </w:rPr>
        <w:t xml:space="preserve">Закон о заштити </w:t>
      </w:r>
      <w:r w:rsidRPr="005C720F">
        <w:rPr>
          <w:sz w:val="24"/>
          <w:szCs w:val="24"/>
          <w:lang w:val="sr-Cyrl-CS"/>
        </w:rPr>
        <w:t>од пожара</w:t>
      </w:r>
      <w:r w:rsidRPr="005C720F">
        <w:rPr>
          <w:sz w:val="24"/>
          <w:szCs w:val="24"/>
          <w:lang w:val="sl-SI"/>
        </w:rPr>
        <w:t xml:space="preserve"> ("Службени гласник РС", бр. </w:t>
      </w:r>
      <w:r w:rsidRPr="005C720F">
        <w:rPr>
          <w:sz w:val="24"/>
          <w:szCs w:val="24"/>
          <w:lang w:val="sr-Cyrl-CS"/>
        </w:rPr>
        <w:t>37/88</w:t>
      </w:r>
      <w:r w:rsidRPr="005C720F">
        <w:rPr>
          <w:sz w:val="24"/>
          <w:szCs w:val="24"/>
          <w:lang w:val="sl-SI"/>
        </w:rPr>
        <w:t>);</w:t>
      </w:r>
    </w:p>
    <w:p w14:paraId="1E21AC86" w14:textId="77777777" w:rsidR="000A54B7" w:rsidRPr="005C720F" w:rsidRDefault="000A54B7" w:rsidP="00CB496E">
      <w:pPr>
        <w:numPr>
          <w:ilvl w:val="1"/>
          <w:numId w:val="20"/>
        </w:numPr>
        <w:jc w:val="both"/>
        <w:rPr>
          <w:sz w:val="24"/>
          <w:szCs w:val="24"/>
          <w:lang w:val="sl-SI"/>
        </w:rPr>
      </w:pPr>
      <w:r w:rsidRPr="005C720F">
        <w:rPr>
          <w:sz w:val="24"/>
          <w:szCs w:val="24"/>
          <w:lang w:val="sl-SI"/>
        </w:rPr>
        <w:t>Закон о</w:t>
      </w:r>
      <w:r w:rsidRPr="005C720F">
        <w:rPr>
          <w:sz w:val="24"/>
          <w:szCs w:val="24"/>
          <w:lang w:val="sr-Cyrl-CS"/>
        </w:rPr>
        <w:t xml:space="preserve"> репродуктивном материјалу шумског дрвећа </w:t>
      </w:r>
      <w:r w:rsidRPr="005C720F">
        <w:rPr>
          <w:sz w:val="24"/>
          <w:szCs w:val="24"/>
          <w:lang w:val="sl-SI"/>
        </w:rPr>
        <w:t xml:space="preserve">("Службени гласник РС", бр. </w:t>
      </w:r>
      <w:r w:rsidRPr="005C720F">
        <w:rPr>
          <w:sz w:val="24"/>
          <w:szCs w:val="24"/>
          <w:lang w:val="sr-Cyrl-CS"/>
        </w:rPr>
        <w:t>135/04, 8/05, 41/09</w:t>
      </w:r>
      <w:r w:rsidRPr="005C720F">
        <w:rPr>
          <w:sz w:val="24"/>
          <w:szCs w:val="24"/>
          <w:lang w:val="sl-SI"/>
        </w:rPr>
        <w:t>);</w:t>
      </w:r>
    </w:p>
    <w:p w14:paraId="0CE464AE" w14:textId="77777777" w:rsidR="000A54B7" w:rsidRPr="005C720F" w:rsidRDefault="000A54B7" w:rsidP="00CB496E">
      <w:pPr>
        <w:numPr>
          <w:ilvl w:val="1"/>
          <w:numId w:val="20"/>
        </w:numPr>
        <w:jc w:val="both"/>
        <w:rPr>
          <w:sz w:val="24"/>
          <w:szCs w:val="24"/>
          <w:lang w:val="sl-SI"/>
        </w:rPr>
      </w:pPr>
      <w:r w:rsidRPr="005C720F">
        <w:rPr>
          <w:sz w:val="24"/>
          <w:szCs w:val="24"/>
          <w:lang w:val="sr-Cyrl-CS"/>
        </w:rPr>
        <w:lastRenderedPageBreak/>
        <w:t xml:space="preserve">Закон о изменама и допунама Закона о репродуктивном материјалушумског дрвећа </w:t>
      </w:r>
      <w:r w:rsidRPr="005C720F">
        <w:rPr>
          <w:sz w:val="24"/>
          <w:szCs w:val="24"/>
          <w:lang w:val="sl-SI"/>
        </w:rPr>
        <w:t>( "Службени гласник РС", бр.</w:t>
      </w:r>
      <w:r w:rsidRPr="005C720F">
        <w:rPr>
          <w:sz w:val="24"/>
          <w:szCs w:val="24"/>
          <w:lang w:val="sr-Cyrl-CS"/>
        </w:rPr>
        <w:t xml:space="preserve"> 41/09</w:t>
      </w:r>
      <w:r w:rsidRPr="005C720F">
        <w:rPr>
          <w:sz w:val="24"/>
          <w:szCs w:val="24"/>
          <w:lang w:val="sl-SI"/>
        </w:rPr>
        <w:t>);</w:t>
      </w:r>
    </w:p>
    <w:p w14:paraId="30F70C14" w14:textId="77777777" w:rsidR="009F42E2" w:rsidRPr="005C720F" w:rsidRDefault="009F42E2" w:rsidP="00CB496E">
      <w:pPr>
        <w:ind w:left="1806"/>
        <w:jc w:val="both"/>
        <w:rPr>
          <w:sz w:val="16"/>
          <w:szCs w:val="16"/>
          <w:lang w:val="sr-Cyrl-CS"/>
        </w:rPr>
      </w:pPr>
    </w:p>
    <w:p w14:paraId="10971CD5" w14:textId="77777777" w:rsidR="000A54B7" w:rsidRPr="005C720F" w:rsidRDefault="000A54B7" w:rsidP="00CB496E">
      <w:pPr>
        <w:numPr>
          <w:ilvl w:val="1"/>
          <w:numId w:val="20"/>
        </w:numPr>
        <w:jc w:val="both"/>
        <w:rPr>
          <w:sz w:val="24"/>
          <w:szCs w:val="24"/>
          <w:lang w:val="sl-SI"/>
        </w:rPr>
      </w:pPr>
      <w:r w:rsidRPr="005C720F">
        <w:rPr>
          <w:sz w:val="24"/>
          <w:szCs w:val="24"/>
          <w:lang w:val="sl-SI"/>
        </w:rPr>
        <w:t>Закон о водама ("Службени гласник РС", бр.</w:t>
      </w:r>
      <w:r w:rsidRPr="005C720F">
        <w:rPr>
          <w:sz w:val="24"/>
          <w:szCs w:val="24"/>
          <w:lang w:val="sr-Cyrl-CS"/>
        </w:rPr>
        <w:t xml:space="preserve"> 30/10</w:t>
      </w:r>
      <w:r w:rsidRPr="005C720F">
        <w:rPr>
          <w:sz w:val="24"/>
          <w:szCs w:val="24"/>
          <w:lang w:val="sl-SI"/>
        </w:rPr>
        <w:t>);</w:t>
      </w:r>
    </w:p>
    <w:p w14:paraId="1039C863" w14:textId="77777777" w:rsidR="000A54B7" w:rsidRPr="005C720F" w:rsidRDefault="000A54B7" w:rsidP="00CB496E">
      <w:pPr>
        <w:numPr>
          <w:ilvl w:val="1"/>
          <w:numId w:val="20"/>
        </w:numPr>
        <w:jc w:val="both"/>
        <w:rPr>
          <w:sz w:val="24"/>
          <w:szCs w:val="24"/>
          <w:lang w:val="sl-SI"/>
        </w:rPr>
      </w:pPr>
      <w:r w:rsidRPr="005C720F">
        <w:rPr>
          <w:sz w:val="24"/>
          <w:szCs w:val="24"/>
          <w:lang w:val="sr-Cyrl-CS"/>
        </w:rPr>
        <w:t xml:space="preserve">Водопривредна основа РС </w:t>
      </w:r>
      <w:r w:rsidRPr="005C720F">
        <w:rPr>
          <w:sz w:val="24"/>
          <w:szCs w:val="24"/>
          <w:lang w:val="sl-SI"/>
        </w:rPr>
        <w:t xml:space="preserve">("Службени гласник РС", бр. </w:t>
      </w:r>
      <w:r w:rsidRPr="005C720F">
        <w:rPr>
          <w:sz w:val="24"/>
          <w:szCs w:val="24"/>
          <w:lang w:val="sr-Cyrl-CS"/>
        </w:rPr>
        <w:t>11/02</w:t>
      </w:r>
      <w:r w:rsidRPr="005C720F">
        <w:rPr>
          <w:sz w:val="24"/>
          <w:szCs w:val="24"/>
          <w:lang w:val="sl-SI"/>
        </w:rPr>
        <w:t>);</w:t>
      </w:r>
    </w:p>
    <w:p w14:paraId="13C92980" w14:textId="77777777" w:rsidR="000A54B7" w:rsidRPr="005C720F" w:rsidRDefault="000A54B7" w:rsidP="00CB496E">
      <w:pPr>
        <w:numPr>
          <w:ilvl w:val="0"/>
          <w:numId w:val="15"/>
        </w:numPr>
        <w:jc w:val="both"/>
        <w:rPr>
          <w:sz w:val="24"/>
          <w:szCs w:val="24"/>
          <w:lang w:val="sl-SI"/>
        </w:rPr>
      </w:pPr>
      <w:r w:rsidRPr="005C720F">
        <w:rPr>
          <w:sz w:val="24"/>
          <w:szCs w:val="24"/>
          <w:lang w:val="sl-SI"/>
        </w:rPr>
        <w:t>Уредба о квалификацији вода ( "Службени гласник СРС", бр.5/68 ),</w:t>
      </w:r>
    </w:p>
    <w:p w14:paraId="2749DB6F" w14:textId="77777777" w:rsidR="000A54B7" w:rsidRPr="005C720F" w:rsidRDefault="000A54B7" w:rsidP="00CB496E">
      <w:pPr>
        <w:numPr>
          <w:ilvl w:val="0"/>
          <w:numId w:val="15"/>
        </w:numPr>
        <w:jc w:val="both"/>
        <w:rPr>
          <w:sz w:val="24"/>
          <w:szCs w:val="24"/>
          <w:lang w:val="sl-SI"/>
        </w:rPr>
      </w:pPr>
      <w:r w:rsidRPr="005C720F">
        <w:rPr>
          <w:sz w:val="24"/>
          <w:szCs w:val="24"/>
          <w:lang w:val="sl-SI"/>
        </w:rPr>
        <w:t>Уредба о категоризацији водотока ( "Службени гласник СРС", бр.5/68 );</w:t>
      </w:r>
    </w:p>
    <w:p w14:paraId="5773F32F" w14:textId="77777777" w:rsidR="000A54B7" w:rsidRPr="005C720F" w:rsidRDefault="000A54B7" w:rsidP="00CB496E">
      <w:pPr>
        <w:numPr>
          <w:ilvl w:val="1"/>
          <w:numId w:val="20"/>
        </w:numPr>
        <w:jc w:val="both"/>
        <w:rPr>
          <w:sz w:val="24"/>
          <w:szCs w:val="24"/>
          <w:lang w:val="sl-SI"/>
        </w:rPr>
      </w:pPr>
      <w:r w:rsidRPr="005C720F">
        <w:rPr>
          <w:sz w:val="24"/>
          <w:szCs w:val="24"/>
          <w:lang w:val="sl-SI"/>
        </w:rPr>
        <w:t>Закон о искориш</w:t>
      </w:r>
      <w:r w:rsidRPr="005C720F">
        <w:rPr>
          <w:sz w:val="24"/>
          <w:szCs w:val="24"/>
          <w:lang w:val="sr-Cyrl-CS"/>
        </w:rPr>
        <w:t>ћ</w:t>
      </w:r>
      <w:r w:rsidRPr="005C720F">
        <w:rPr>
          <w:sz w:val="24"/>
          <w:szCs w:val="24"/>
          <w:lang w:val="sl-SI"/>
        </w:rPr>
        <w:t>авању и заштити изворишта водоснабдевања</w:t>
      </w:r>
    </w:p>
    <w:p w14:paraId="16454551" w14:textId="77777777" w:rsidR="000A54B7" w:rsidRPr="005C720F" w:rsidRDefault="000A54B7" w:rsidP="00CB496E">
      <w:pPr>
        <w:ind w:left="1443"/>
        <w:jc w:val="both"/>
        <w:rPr>
          <w:sz w:val="24"/>
          <w:szCs w:val="24"/>
          <w:lang w:val="sl-SI"/>
        </w:rPr>
      </w:pPr>
      <w:r w:rsidRPr="005C720F">
        <w:rPr>
          <w:sz w:val="24"/>
          <w:szCs w:val="24"/>
          <w:lang w:val="sl-SI"/>
        </w:rPr>
        <w:t xml:space="preserve">("Службени гласник РС", бр.27/77, 24/85, 29/88, 49/89 </w:t>
      </w:r>
      <w:r w:rsidR="003A66C1" w:rsidRPr="005C720F">
        <w:rPr>
          <w:sz w:val="24"/>
          <w:szCs w:val="24"/>
          <w:lang w:val="sl-SI"/>
        </w:rPr>
        <w:t>и</w:t>
      </w:r>
      <w:r w:rsidRPr="005C720F">
        <w:rPr>
          <w:sz w:val="24"/>
          <w:szCs w:val="24"/>
          <w:lang w:val="sl-SI"/>
        </w:rPr>
        <w:t xml:space="preserve"> 46/91);</w:t>
      </w:r>
    </w:p>
    <w:p w14:paraId="7A80F5D6" w14:textId="77777777" w:rsidR="000A54B7" w:rsidRPr="005C720F" w:rsidRDefault="000A54B7" w:rsidP="00CB496E">
      <w:pPr>
        <w:numPr>
          <w:ilvl w:val="1"/>
          <w:numId w:val="20"/>
        </w:numPr>
        <w:jc w:val="both"/>
        <w:rPr>
          <w:sz w:val="24"/>
          <w:szCs w:val="24"/>
          <w:lang w:val="sl-SI"/>
        </w:rPr>
      </w:pPr>
      <w:r w:rsidRPr="005C720F">
        <w:rPr>
          <w:sz w:val="24"/>
          <w:szCs w:val="24"/>
          <w:lang w:val="sl-SI"/>
        </w:rPr>
        <w:t>Закон о рибарству ( "Службени гласник РС", бр.</w:t>
      </w:r>
      <w:r w:rsidRPr="005C720F">
        <w:rPr>
          <w:sz w:val="24"/>
          <w:szCs w:val="24"/>
          <w:lang w:val="sr-Cyrl-CS"/>
        </w:rPr>
        <w:t xml:space="preserve"> 72/12</w:t>
      </w:r>
      <w:r w:rsidRPr="005C720F">
        <w:rPr>
          <w:sz w:val="24"/>
          <w:szCs w:val="24"/>
          <w:lang w:val="sl-SI"/>
        </w:rPr>
        <w:t xml:space="preserve"> ).</w:t>
      </w:r>
    </w:p>
    <w:p w14:paraId="40640289" w14:textId="77777777" w:rsidR="000A54B7" w:rsidRPr="005C720F" w:rsidRDefault="00144514" w:rsidP="00CB496E">
      <w:pPr>
        <w:jc w:val="both"/>
        <w:rPr>
          <w:sz w:val="24"/>
          <w:szCs w:val="24"/>
          <w:lang w:val="sr-Cyrl-CS"/>
        </w:rPr>
      </w:pPr>
      <w:r w:rsidRPr="005C720F">
        <w:rPr>
          <w:sz w:val="24"/>
          <w:szCs w:val="24"/>
          <w:lang w:val="sr-Cyrl-CS"/>
        </w:rPr>
        <w:tab/>
      </w:r>
      <w:r w:rsidR="000A54B7" w:rsidRPr="005C720F">
        <w:rPr>
          <w:sz w:val="24"/>
          <w:szCs w:val="24"/>
          <w:lang w:val="sl-SI"/>
        </w:rPr>
        <w:t>При спровођењу ове основе, ова организација је обавезна да се придржава одредаба наведених Закона. У томе ће се сарађивати са органима надлежним за  послове у шумарству, односно са органима који се старају о извршењу одговарајућих Закона.</w:t>
      </w:r>
    </w:p>
    <w:p w14:paraId="57C21BE8" w14:textId="77777777" w:rsidR="000A54B7" w:rsidRPr="005C720F" w:rsidRDefault="000A54B7" w:rsidP="00CB496E">
      <w:pPr>
        <w:ind w:firstLine="720"/>
        <w:jc w:val="both"/>
        <w:rPr>
          <w:sz w:val="24"/>
          <w:szCs w:val="24"/>
          <w:lang w:val="sr-Cyrl-CS"/>
        </w:rPr>
      </w:pPr>
      <w:r w:rsidRPr="005C720F">
        <w:rPr>
          <w:sz w:val="24"/>
          <w:szCs w:val="24"/>
          <w:lang w:val="sr-Cyrl-CS"/>
        </w:rPr>
        <w:t>Шумско газдинство је у обавези да конкурише за средства из Буџета Републике Србије за радове на гајењу, унапређивању, коришћењу, заштити и репродукцији шума, и да иста користи у складу са наменом.</w:t>
      </w:r>
    </w:p>
    <w:p w14:paraId="4CB580D3" w14:textId="176233E7" w:rsidR="000A54B7" w:rsidRPr="00B964A3" w:rsidRDefault="000A54B7" w:rsidP="00CB496E">
      <w:pPr>
        <w:ind w:firstLine="720"/>
        <w:jc w:val="both"/>
        <w:rPr>
          <w:sz w:val="24"/>
          <w:szCs w:val="24"/>
          <w:lang w:val="sr-Cyrl-CS"/>
        </w:rPr>
      </w:pPr>
      <w:r w:rsidRPr="00B964A3">
        <w:rPr>
          <w:sz w:val="24"/>
          <w:szCs w:val="24"/>
          <w:lang w:val="sr-Cyrl-CS"/>
        </w:rPr>
        <w:t>О</w:t>
      </w:r>
      <w:r w:rsidRPr="00EF4EE5">
        <w:rPr>
          <w:sz w:val="24"/>
          <w:szCs w:val="24"/>
          <w:lang w:val="ru-RU"/>
        </w:rPr>
        <w:t>снова</w:t>
      </w:r>
      <w:r w:rsidRPr="00B964A3">
        <w:rPr>
          <w:sz w:val="24"/>
          <w:szCs w:val="24"/>
          <w:lang w:val="sr-Cyrl-CS"/>
        </w:rPr>
        <w:t xml:space="preserve"> газдовања</w:t>
      </w:r>
      <w:r w:rsidRPr="00EF4EE5">
        <w:rPr>
          <w:sz w:val="24"/>
          <w:szCs w:val="24"/>
          <w:lang w:val="ru-RU"/>
        </w:rPr>
        <w:t xml:space="preserve"> за газдинску јединицу </w:t>
      </w:r>
      <w:r w:rsidR="005944A2" w:rsidRPr="00EF4EE5">
        <w:rPr>
          <w:sz w:val="24"/>
          <w:szCs w:val="24"/>
          <w:lang w:val="ru-RU"/>
        </w:rPr>
        <w:t>‘‘</w:t>
      </w:r>
      <w:r w:rsidR="00C109BE">
        <w:rPr>
          <w:sz w:val="24"/>
          <w:szCs w:val="24"/>
          <w:lang w:val="sr-Cyrl-RS"/>
        </w:rPr>
        <w:t>Жељин</w:t>
      </w:r>
      <w:r w:rsidR="00AC6846" w:rsidRPr="00EF4EE5">
        <w:rPr>
          <w:sz w:val="24"/>
          <w:szCs w:val="24"/>
          <w:lang w:val="ru-RU"/>
        </w:rPr>
        <w:t>’’</w:t>
      </w:r>
      <w:r w:rsidR="005944A2" w:rsidRPr="00EF4EE5">
        <w:rPr>
          <w:sz w:val="24"/>
          <w:szCs w:val="24"/>
          <w:lang w:val="ru-RU"/>
        </w:rPr>
        <w:t xml:space="preserve"> важи од 01.01.202</w:t>
      </w:r>
      <w:r w:rsidR="00C109BE">
        <w:rPr>
          <w:sz w:val="24"/>
          <w:szCs w:val="24"/>
          <w:lang w:val="ru-RU"/>
        </w:rPr>
        <w:t>4</w:t>
      </w:r>
      <w:r w:rsidR="005944A2" w:rsidRPr="00EF4EE5">
        <w:rPr>
          <w:sz w:val="24"/>
          <w:szCs w:val="24"/>
          <w:lang w:val="ru-RU"/>
        </w:rPr>
        <w:t>. године до 31.12.20</w:t>
      </w:r>
      <w:r w:rsidR="005944A2" w:rsidRPr="00B964A3">
        <w:rPr>
          <w:sz w:val="24"/>
          <w:szCs w:val="24"/>
          <w:lang w:val="sr-Cyrl-RS"/>
        </w:rPr>
        <w:t>3</w:t>
      </w:r>
      <w:r w:rsidR="00A44BEC">
        <w:rPr>
          <w:sz w:val="24"/>
          <w:szCs w:val="24"/>
          <w:lang w:val="sr-Cyrl-RS"/>
        </w:rPr>
        <w:t>3</w:t>
      </w:r>
      <w:r w:rsidRPr="00EF4EE5">
        <w:rPr>
          <w:sz w:val="24"/>
          <w:szCs w:val="24"/>
          <w:lang w:val="ru-RU"/>
        </w:rPr>
        <w:t>. године</w:t>
      </w:r>
      <w:r w:rsidRPr="00B964A3">
        <w:rPr>
          <w:sz w:val="24"/>
          <w:szCs w:val="24"/>
          <w:lang w:val="sr-Cyrl-CS"/>
        </w:rPr>
        <w:t xml:space="preserve">, а примењиваће се од дана давања сагласности </w:t>
      </w:r>
      <w:r w:rsidR="00112D59" w:rsidRPr="00B964A3">
        <w:rPr>
          <w:sz w:val="24"/>
          <w:szCs w:val="24"/>
          <w:lang w:val="sr-Cyrl-CS"/>
        </w:rPr>
        <w:t>Министарства пољопривреде</w:t>
      </w:r>
      <w:r w:rsidR="00E52B0E" w:rsidRPr="00B964A3">
        <w:rPr>
          <w:sz w:val="24"/>
          <w:szCs w:val="24"/>
          <w:lang w:val="sr-Cyrl-CS"/>
        </w:rPr>
        <w:t>, шумарства</w:t>
      </w:r>
      <w:r w:rsidR="00903C83">
        <w:rPr>
          <w:sz w:val="24"/>
          <w:szCs w:val="24"/>
          <w:lang w:val="sr-Cyrl-CS"/>
        </w:rPr>
        <w:t xml:space="preserve"> </w:t>
      </w:r>
      <w:r w:rsidR="00BE657E">
        <w:rPr>
          <w:sz w:val="24"/>
          <w:szCs w:val="24"/>
          <w:lang w:val="sr-Cyrl-CS"/>
        </w:rPr>
        <w:t>ии</w:t>
      </w:r>
      <w:r w:rsidR="00E52B0E" w:rsidRPr="00B964A3">
        <w:rPr>
          <w:sz w:val="24"/>
          <w:szCs w:val="24"/>
          <w:lang w:val="sr-Cyrl-CS"/>
        </w:rPr>
        <w:t>и водопривреде</w:t>
      </w:r>
      <w:r w:rsidRPr="00B964A3">
        <w:rPr>
          <w:sz w:val="24"/>
          <w:szCs w:val="24"/>
          <w:lang w:val="sr-Cyrl-CS"/>
        </w:rPr>
        <w:t>.</w:t>
      </w:r>
    </w:p>
    <w:p w14:paraId="6A1C0DEB" w14:textId="77777777" w:rsidR="005C720F" w:rsidRPr="00E52B0E" w:rsidRDefault="005C720F" w:rsidP="000A54B7">
      <w:pPr>
        <w:ind w:firstLine="720"/>
        <w:jc w:val="both"/>
        <w:rPr>
          <w:sz w:val="24"/>
          <w:szCs w:val="24"/>
          <w:lang w:val="sr-Cyrl-CS"/>
        </w:rPr>
      </w:pPr>
    </w:p>
    <w:p w14:paraId="514EE675" w14:textId="77777777" w:rsidR="005C720F" w:rsidRPr="00E52B0E" w:rsidRDefault="005C720F" w:rsidP="000A54B7">
      <w:pPr>
        <w:ind w:firstLine="720"/>
        <w:jc w:val="both"/>
        <w:rPr>
          <w:sz w:val="24"/>
          <w:szCs w:val="24"/>
          <w:lang w:val="sr-Cyrl-CS"/>
        </w:rPr>
      </w:pPr>
    </w:p>
    <w:p w14:paraId="5AEBFA88" w14:textId="77777777" w:rsidR="005C720F" w:rsidRPr="005C720F" w:rsidRDefault="005C720F" w:rsidP="000A54B7">
      <w:pPr>
        <w:ind w:firstLine="720"/>
        <w:jc w:val="both"/>
        <w:rPr>
          <w:sz w:val="24"/>
          <w:szCs w:val="24"/>
          <w:lang w:val="sr-Cyrl-CS"/>
        </w:rPr>
      </w:pPr>
    </w:p>
    <w:p w14:paraId="29F7200E"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p>
    <w:p w14:paraId="08957B1A" w14:textId="77777777" w:rsidR="000A54B7" w:rsidRPr="000910AF" w:rsidRDefault="000A54B7" w:rsidP="000910AF">
      <w:pPr>
        <w:rPr>
          <w:sz w:val="24"/>
          <w:szCs w:val="24"/>
          <w:lang w:val="sr-Cyrl-CS"/>
        </w:rPr>
      </w:pPr>
      <w:r w:rsidRPr="005C720F">
        <w:rPr>
          <w:lang w:val="sr-Cyrl-CS"/>
        </w:rPr>
        <w:tab/>
      </w:r>
      <w:r w:rsidRPr="00EF4EE5">
        <w:rPr>
          <w:sz w:val="24"/>
          <w:szCs w:val="24"/>
          <w:lang w:val="sr-Cyrl-CS"/>
        </w:rPr>
        <w:t>ПРОЈЕКТАНТ</w:t>
      </w:r>
      <w:r w:rsidRPr="000910AF">
        <w:rPr>
          <w:sz w:val="24"/>
          <w:szCs w:val="24"/>
          <w:lang w:val="sr-Cyrl-CS"/>
        </w:rPr>
        <w:t>И:</w:t>
      </w:r>
      <w:r w:rsidRPr="00EF4EE5">
        <w:rPr>
          <w:sz w:val="24"/>
          <w:szCs w:val="24"/>
          <w:lang w:val="sr-Cyrl-CS"/>
        </w:rPr>
        <w:tab/>
      </w:r>
      <w:r w:rsidRPr="00EF4EE5">
        <w:rPr>
          <w:sz w:val="24"/>
          <w:szCs w:val="24"/>
          <w:lang w:val="sr-Cyrl-CS"/>
        </w:rPr>
        <w:tab/>
      </w:r>
      <w:r w:rsidRPr="00EF4EE5">
        <w:rPr>
          <w:sz w:val="24"/>
          <w:szCs w:val="24"/>
          <w:lang w:val="sr-Cyrl-CS"/>
        </w:rPr>
        <w:tab/>
      </w:r>
      <w:r w:rsidRPr="00EF4EE5">
        <w:rPr>
          <w:sz w:val="24"/>
          <w:szCs w:val="24"/>
          <w:lang w:val="sr-Cyrl-CS"/>
        </w:rPr>
        <w:tab/>
      </w:r>
      <w:r w:rsidRPr="00EF4EE5">
        <w:rPr>
          <w:sz w:val="24"/>
          <w:szCs w:val="24"/>
          <w:lang w:val="sr-Cyrl-CS"/>
        </w:rPr>
        <w:tab/>
      </w:r>
      <w:r w:rsidRPr="00EF4EE5">
        <w:rPr>
          <w:sz w:val="24"/>
          <w:szCs w:val="24"/>
          <w:lang w:val="sr-Cyrl-CS"/>
        </w:rPr>
        <w:tab/>
      </w:r>
      <w:r w:rsidR="000910AF" w:rsidRPr="000910AF">
        <w:rPr>
          <w:sz w:val="24"/>
          <w:szCs w:val="24"/>
          <w:lang w:val="sr-Cyrl-RS"/>
        </w:rPr>
        <w:t xml:space="preserve">     </w:t>
      </w:r>
      <w:r w:rsidRPr="000910AF">
        <w:rPr>
          <w:sz w:val="24"/>
          <w:szCs w:val="24"/>
          <w:lang w:val="sr-Cyrl-CS"/>
        </w:rPr>
        <w:tab/>
      </w:r>
      <w:r w:rsidR="000910AF" w:rsidRPr="000910AF">
        <w:rPr>
          <w:sz w:val="24"/>
          <w:szCs w:val="24"/>
          <w:lang w:val="sr-Cyrl-CS"/>
        </w:rPr>
        <w:t xml:space="preserve">       </w:t>
      </w:r>
      <w:r w:rsidRPr="00EF4EE5">
        <w:rPr>
          <w:sz w:val="24"/>
          <w:szCs w:val="24"/>
          <w:lang w:val="sr-Cyrl-CS"/>
        </w:rPr>
        <w:t>ДИРЕКТОР</w:t>
      </w:r>
      <w:r w:rsidRPr="000910AF">
        <w:rPr>
          <w:sz w:val="24"/>
          <w:szCs w:val="24"/>
          <w:lang w:val="sr-Cyrl-CS"/>
        </w:rPr>
        <w:t xml:space="preserve">:                                 </w:t>
      </w:r>
    </w:p>
    <w:p w14:paraId="69A048E5" w14:textId="77777777" w:rsidR="000A54B7" w:rsidRPr="00EF4EE5" w:rsidRDefault="000A54B7" w:rsidP="000910AF">
      <w:pPr>
        <w:rPr>
          <w:sz w:val="24"/>
          <w:szCs w:val="24"/>
          <w:lang w:val="sr-Cyrl-CS"/>
        </w:rPr>
      </w:pPr>
    </w:p>
    <w:p w14:paraId="451958BA" w14:textId="6F7EB6C2" w:rsidR="000A54B7" w:rsidRPr="000910AF" w:rsidRDefault="00135668" w:rsidP="000910AF">
      <w:pPr>
        <w:rPr>
          <w:sz w:val="24"/>
          <w:szCs w:val="24"/>
          <w:lang w:val="sr-Cyrl-CS"/>
        </w:rPr>
      </w:pPr>
      <w:r w:rsidRPr="000910AF">
        <w:rPr>
          <w:sz w:val="24"/>
          <w:szCs w:val="24"/>
          <w:lang w:val="sr-Cyrl-CS"/>
        </w:rPr>
        <w:t>Небојша</w:t>
      </w:r>
      <w:r w:rsidR="00DB30F1" w:rsidRPr="00DB30F1">
        <w:rPr>
          <w:sz w:val="24"/>
          <w:szCs w:val="24"/>
          <w:lang w:val="sr-Cyrl-CS"/>
        </w:rPr>
        <w:t xml:space="preserve"> </w:t>
      </w:r>
      <w:r w:rsidR="00DB30F1" w:rsidRPr="000910AF">
        <w:rPr>
          <w:sz w:val="24"/>
          <w:szCs w:val="24"/>
          <w:lang w:val="sr-Cyrl-CS"/>
        </w:rPr>
        <w:t>Жарковић</w:t>
      </w:r>
      <w:r w:rsidRPr="00EF4EE5">
        <w:rPr>
          <w:sz w:val="24"/>
          <w:szCs w:val="24"/>
          <w:lang w:val="sr-Cyrl-CS"/>
        </w:rPr>
        <w:t>, дипл.ин</w:t>
      </w:r>
      <w:r w:rsidRPr="000910AF">
        <w:rPr>
          <w:sz w:val="24"/>
          <w:szCs w:val="24"/>
          <w:lang w:val="sr-Cyrl-CS"/>
        </w:rPr>
        <w:t>ж</w:t>
      </w:r>
      <w:r w:rsidRPr="00EF4EE5">
        <w:rPr>
          <w:sz w:val="24"/>
          <w:szCs w:val="24"/>
          <w:lang w:val="sr-Cyrl-CS"/>
        </w:rPr>
        <w:t>.шум</w:t>
      </w:r>
      <w:r w:rsidR="000A54B7" w:rsidRPr="00EF4EE5">
        <w:rPr>
          <w:sz w:val="24"/>
          <w:szCs w:val="24"/>
          <w:lang w:val="sr-Cyrl-CS"/>
        </w:rPr>
        <w:tab/>
      </w:r>
      <w:r w:rsidR="000A54B7" w:rsidRPr="00EF4EE5">
        <w:rPr>
          <w:sz w:val="24"/>
          <w:szCs w:val="24"/>
          <w:lang w:val="sr-Cyrl-CS"/>
        </w:rPr>
        <w:tab/>
      </w:r>
      <w:r w:rsidR="000A54B7" w:rsidRPr="000910AF">
        <w:rPr>
          <w:sz w:val="24"/>
          <w:szCs w:val="24"/>
          <w:lang w:val="sr-Cyrl-CS"/>
        </w:rPr>
        <w:tab/>
      </w:r>
      <w:r w:rsidR="000A54B7" w:rsidRPr="000910AF">
        <w:rPr>
          <w:sz w:val="24"/>
          <w:szCs w:val="24"/>
          <w:lang w:val="sr-Cyrl-CS"/>
        </w:rPr>
        <w:tab/>
      </w:r>
      <w:r w:rsidR="000910AF" w:rsidRPr="000910AF">
        <w:rPr>
          <w:sz w:val="24"/>
          <w:szCs w:val="24"/>
          <w:lang w:val="sr-Cyrl-CS"/>
        </w:rPr>
        <w:t xml:space="preserve">              </w:t>
      </w:r>
      <w:r w:rsidR="00F17BFA">
        <w:rPr>
          <w:sz w:val="24"/>
          <w:szCs w:val="24"/>
          <w:lang w:val="sr-Cyrl-RS"/>
        </w:rPr>
        <w:t>Драган Рељић</w:t>
      </w:r>
      <w:r w:rsidR="000A54B7" w:rsidRPr="00EF4EE5">
        <w:rPr>
          <w:sz w:val="24"/>
          <w:szCs w:val="24"/>
          <w:lang w:val="sr-Cyrl-CS"/>
        </w:rPr>
        <w:t>, дипл.ин</w:t>
      </w:r>
      <w:r w:rsidR="000A54B7" w:rsidRPr="000910AF">
        <w:rPr>
          <w:sz w:val="24"/>
          <w:szCs w:val="24"/>
          <w:lang w:val="sr-Cyrl-CS"/>
        </w:rPr>
        <w:t>ж</w:t>
      </w:r>
      <w:r w:rsidR="000A54B7" w:rsidRPr="00EF4EE5">
        <w:rPr>
          <w:sz w:val="24"/>
          <w:szCs w:val="24"/>
          <w:lang w:val="sr-Cyrl-CS"/>
        </w:rPr>
        <w:t xml:space="preserve">.шум. </w:t>
      </w:r>
    </w:p>
    <w:p w14:paraId="786DA1BF" w14:textId="77777777" w:rsidR="000A54B7" w:rsidRPr="000910AF" w:rsidRDefault="000A54B7" w:rsidP="000910AF">
      <w:pPr>
        <w:rPr>
          <w:sz w:val="24"/>
          <w:szCs w:val="24"/>
          <w:lang w:val="sr-Cyrl-CS"/>
        </w:rPr>
      </w:pPr>
    </w:p>
    <w:p w14:paraId="20E315D9" w14:textId="2E13B7F4" w:rsidR="000A54B7" w:rsidRPr="000910AF" w:rsidRDefault="00DB30F1" w:rsidP="000910AF">
      <w:pPr>
        <w:rPr>
          <w:sz w:val="24"/>
          <w:szCs w:val="24"/>
          <w:lang w:val="sr-Cyrl-CS"/>
        </w:rPr>
      </w:pPr>
      <w:r>
        <w:rPr>
          <w:sz w:val="24"/>
          <w:szCs w:val="24"/>
          <w:lang w:val="sr-Cyrl-CS"/>
        </w:rPr>
        <w:t>______________________________</w:t>
      </w:r>
      <w:r>
        <w:rPr>
          <w:sz w:val="24"/>
          <w:szCs w:val="24"/>
          <w:lang w:val="sr-Cyrl-CS"/>
        </w:rPr>
        <w:tab/>
      </w:r>
      <w:r>
        <w:rPr>
          <w:sz w:val="24"/>
          <w:szCs w:val="24"/>
          <w:lang w:val="sr-Cyrl-CS"/>
        </w:rPr>
        <w:tab/>
      </w:r>
      <w:r>
        <w:rPr>
          <w:sz w:val="24"/>
          <w:szCs w:val="24"/>
          <w:lang w:val="sr-Cyrl-CS"/>
        </w:rPr>
        <w:tab/>
      </w:r>
      <w:r>
        <w:rPr>
          <w:sz w:val="24"/>
          <w:szCs w:val="24"/>
          <w:lang w:val="sr-Cyrl-CS"/>
        </w:rPr>
        <w:tab/>
        <w:t>______________________________</w:t>
      </w:r>
    </w:p>
    <w:p w14:paraId="42C9EA3E" w14:textId="77777777" w:rsidR="005C720F" w:rsidRPr="000910AF" w:rsidRDefault="005C720F" w:rsidP="000910AF">
      <w:pPr>
        <w:rPr>
          <w:sz w:val="24"/>
          <w:szCs w:val="24"/>
          <w:lang w:val="sr-Cyrl-CS"/>
        </w:rPr>
      </w:pPr>
    </w:p>
    <w:p w14:paraId="572C2024" w14:textId="77777777" w:rsidR="005C720F" w:rsidRPr="00EF4EE5" w:rsidRDefault="005C720F" w:rsidP="000910AF">
      <w:pPr>
        <w:rPr>
          <w:sz w:val="24"/>
          <w:szCs w:val="24"/>
          <w:lang w:val="sr-Cyrl-CS"/>
        </w:rPr>
      </w:pPr>
      <w:r w:rsidRPr="000910AF">
        <w:rPr>
          <w:sz w:val="24"/>
          <w:szCs w:val="24"/>
          <w:lang w:val="sr-Cyrl-CS"/>
        </w:rPr>
        <w:t>Жељко Јовановић, дипл. инж. шум.</w:t>
      </w:r>
    </w:p>
    <w:p w14:paraId="52D9FA31" w14:textId="40100722" w:rsidR="00B81AC4" w:rsidRDefault="00B81AC4">
      <w:pPr>
        <w:rPr>
          <w:color w:val="17365D" w:themeColor="text2" w:themeShade="BF"/>
          <w:lang w:val="sr-Cyrl-CS"/>
        </w:rPr>
      </w:pPr>
    </w:p>
    <w:p w14:paraId="41EE8475" w14:textId="765C65ED" w:rsidR="00DB30F1" w:rsidRPr="00EF4EE5" w:rsidRDefault="00DB30F1">
      <w:pPr>
        <w:rPr>
          <w:color w:val="17365D" w:themeColor="text2" w:themeShade="BF"/>
          <w:lang w:val="sr-Cyrl-CS"/>
        </w:rPr>
      </w:pPr>
      <w:r>
        <w:rPr>
          <w:sz w:val="24"/>
          <w:szCs w:val="24"/>
          <w:lang w:val="sr-Cyrl-CS"/>
        </w:rPr>
        <w:t>______________________________</w:t>
      </w:r>
    </w:p>
    <w:sectPr w:rsidR="00DB30F1" w:rsidRPr="00EF4EE5" w:rsidSect="006246F8">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7970" w14:textId="77777777" w:rsidR="00274733" w:rsidRDefault="00274733" w:rsidP="000A54B7">
      <w:r>
        <w:separator/>
      </w:r>
    </w:p>
  </w:endnote>
  <w:endnote w:type="continuationSeparator" w:id="0">
    <w:p w14:paraId="39D11C89" w14:textId="77777777" w:rsidR="00274733" w:rsidRDefault="00274733" w:rsidP="000A5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Narrow">
    <w:altName w:val="Times New Roman"/>
    <w:charset w:val="00"/>
    <w:family w:val="roman"/>
    <w:pitch w:val="default"/>
  </w:font>
  <w:font w:name="ArialNarrow-Bold">
    <w:altName w:val="Times New Roman"/>
    <w:charset w:val="00"/>
    <w:family w:val="roman"/>
    <w:pitch w:val="default"/>
  </w:font>
  <w:font w:name="Times YU">
    <w:panose1 w:val="02027200000000000000"/>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5FC8" w14:textId="63C0348F" w:rsidR="00E57FDF" w:rsidRPr="0044358E" w:rsidRDefault="00E57FDF" w:rsidP="00E57FDF">
    <w:pPr>
      <w:pStyle w:val="Footer"/>
      <w:pBdr>
        <w:top w:val="thickThinLargeGap" w:sz="24" w:space="1" w:color="92D050"/>
      </w:pBdr>
      <w:rPr>
        <w:sz w:val="18"/>
        <w:szCs w:val="18"/>
      </w:rPr>
    </w:pPr>
    <w:r w:rsidRPr="0044358E">
      <w:rPr>
        <w:i/>
        <w:sz w:val="18"/>
        <w:szCs w:val="18"/>
        <w:lang w:val="sr-Cyrl-CS"/>
      </w:rPr>
      <w:t>Краљево, 2023.год.</w:t>
    </w:r>
  </w:p>
  <w:sdt>
    <w:sdtPr>
      <w:id w:val="775298470"/>
      <w:docPartObj>
        <w:docPartGallery w:val="Page Numbers (Bottom of Page)"/>
        <w:docPartUnique/>
      </w:docPartObj>
    </w:sdtPr>
    <w:sdtEndPr>
      <w:rPr>
        <w:noProof/>
      </w:rPr>
    </w:sdtEndPr>
    <w:sdtContent>
      <w:p w14:paraId="551545F3" w14:textId="63C0348F" w:rsidR="003148F3" w:rsidRDefault="003148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BDAAAA" w14:textId="26357C4E" w:rsidR="001208F8" w:rsidRDefault="001208F8" w:rsidP="00300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32D7" w14:textId="7460E073" w:rsidR="00E727BE" w:rsidRPr="00D22A49" w:rsidRDefault="00E727BE" w:rsidP="00F75485">
    <w:pPr>
      <w:pStyle w:val="Footer"/>
      <w:pBdr>
        <w:top w:val="thickThinLargeGap" w:sz="24" w:space="1" w:color="92D050"/>
      </w:pBdr>
      <w:rPr>
        <w:i/>
        <w:sz w:val="16"/>
        <w:szCs w:val="16"/>
      </w:rPr>
    </w:pPr>
    <w:r>
      <w:rPr>
        <w:i/>
        <w:sz w:val="16"/>
        <w:szCs w:val="16"/>
        <w:lang w:val="sr-Cyrl-CS"/>
      </w:rPr>
      <w:t>Краљево, 20</w:t>
    </w:r>
    <w:r w:rsidR="002257B9">
      <w:rPr>
        <w:i/>
        <w:sz w:val="16"/>
        <w:szCs w:val="16"/>
        <w:lang w:val="sr-Cyrl-CS"/>
      </w:rPr>
      <w:t>2</w:t>
    </w:r>
    <w:r w:rsidR="006D4E98">
      <w:rPr>
        <w:i/>
        <w:sz w:val="16"/>
        <w:szCs w:val="16"/>
        <w:lang w:val="sr-Cyrl-CS"/>
      </w:rPr>
      <w:t>3</w:t>
    </w:r>
    <w:r>
      <w:rPr>
        <w:i/>
        <w:sz w:val="16"/>
        <w:szCs w:val="16"/>
        <w:lang w:val="sr-Cyrl-CS"/>
      </w:rPr>
      <w:t>.год.</w:t>
    </w:r>
    <w:r>
      <w:rPr>
        <w:i/>
        <w:sz w:val="16"/>
        <w:szCs w:val="16"/>
      </w:rPr>
      <w:tab/>
    </w:r>
    <w:r>
      <w:rPr>
        <w:i/>
        <w:sz w:val="16"/>
        <w:szCs w:val="16"/>
      </w:rPr>
      <w:tab/>
    </w:r>
    <w:r>
      <w:rPr>
        <w:i/>
        <w:sz w:val="16"/>
        <w:szCs w:val="16"/>
      </w:rPr>
      <w:tab/>
    </w:r>
  </w:p>
  <w:p w14:paraId="3E796262" w14:textId="77777777" w:rsidR="00E727BE" w:rsidRPr="00F75485" w:rsidRDefault="00E727BE" w:rsidP="00F75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22FB" w14:textId="77777777" w:rsidR="00274733" w:rsidRDefault="00274733" w:rsidP="000A54B7">
      <w:r>
        <w:separator/>
      </w:r>
    </w:p>
  </w:footnote>
  <w:footnote w:type="continuationSeparator" w:id="0">
    <w:p w14:paraId="7B2D3F4A" w14:textId="77777777" w:rsidR="00274733" w:rsidRDefault="00274733" w:rsidP="000A54B7">
      <w:r>
        <w:continuationSeparator/>
      </w:r>
    </w:p>
  </w:footnote>
  <w:footnote w:id="1">
    <w:p w14:paraId="5F54155E" w14:textId="77777777" w:rsidR="00E727BE" w:rsidRDefault="00E727BE" w:rsidP="00337890">
      <w:pPr>
        <w:ind w:firstLine="720"/>
        <w:jc w:val="both"/>
        <w:rPr>
          <w:color w:val="000000"/>
          <w:sz w:val="24"/>
          <w:szCs w:val="24"/>
          <w:lang w:val="hr-HR"/>
        </w:rPr>
      </w:pPr>
      <w:bookmarkStart w:id="0" w:name="_Hlk72321392"/>
      <w:bookmarkStart w:id="1" w:name="_Hlk72321393"/>
      <w:bookmarkStart w:id="2" w:name="_Hlk72321394"/>
      <w:bookmarkStart w:id="3" w:name="_Hlk72321395"/>
      <w:r>
        <w:rPr>
          <w:rStyle w:val="FootnoteReference"/>
        </w:rPr>
        <w:footnoteRef/>
      </w:r>
      <w:r w:rsidRPr="00D67E99">
        <w:rPr>
          <w:lang w:val="ru-RU"/>
        </w:rPr>
        <w:t xml:space="preserve"> </w:t>
      </w:r>
      <w:r w:rsidRPr="00D33B57">
        <w:rPr>
          <w:color w:val="17365D" w:themeColor="text2" w:themeShade="BF"/>
          <w:sz w:val="16"/>
          <w:szCs w:val="16"/>
          <w:lang w:val="sr-Cyrl-CS"/>
        </w:rPr>
        <w:t>Подаци за климатске карактеристике преузети са званичног сајта РХМЗ Србије ( Синоптичка-мерна станица Краљево, нормалне вредности за период 1981</w:t>
      </w:r>
      <w:r>
        <w:rPr>
          <w:color w:val="17365D" w:themeColor="text2" w:themeShade="BF"/>
          <w:sz w:val="16"/>
          <w:szCs w:val="16"/>
          <w:lang w:val="sr-Latn-RS"/>
        </w:rPr>
        <w:t>.</w:t>
      </w:r>
      <w:r w:rsidRPr="00D33B57">
        <w:rPr>
          <w:color w:val="17365D" w:themeColor="text2" w:themeShade="BF"/>
          <w:sz w:val="16"/>
          <w:szCs w:val="16"/>
          <w:lang w:val="sr-Cyrl-CS"/>
        </w:rPr>
        <w:t>2010.год.)</w:t>
      </w:r>
    </w:p>
    <w:bookmarkEnd w:id="0"/>
    <w:bookmarkEnd w:id="1"/>
    <w:bookmarkEnd w:id="2"/>
    <w:bookmarkEnd w:id="3"/>
    <w:p w14:paraId="5951C53C" w14:textId="37C49230" w:rsidR="00E727BE" w:rsidRPr="00337890" w:rsidRDefault="00E727BE">
      <w:pPr>
        <w:pStyle w:val="FootnoteText"/>
        <w:rPr>
          <w:lang w:val="sr-Latn-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B4EB" w14:textId="3053CF5F" w:rsidR="00806E28" w:rsidRDefault="001208F8" w:rsidP="001208F8">
    <w:pPr>
      <w:pBdr>
        <w:bottom w:val="thinThickLargeGap" w:sz="24" w:space="1" w:color="92D050"/>
      </w:pBdr>
      <w:tabs>
        <w:tab w:val="left" w:pos="2391"/>
        <w:tab w:val="center" w:pos="4320"/>
        <w:tab w:val="right" w:pos="8640"/>
      </w:tabs>
    </w:pPr>
    <w:r w:rsidRPr="0044358E">
      <w:rPr>
        <w:i/>
        <w:sz w:val="18"/>
        <w:szCs w:val="18"/>
        <w:lang w:val="sr-Cyrl-CS"/>
      </w:rPr>
      <w:t>Ш Г ''Столови''</w:t>
    </w:r>
    <w:r w:rsidRPr="001208F8">
      <w:rPr>
        <w:i/>
        <w:color w:val="00B050"/>
        <w:sz w:val="16"/>
        <w:szCs w:val="16"/>
        <w:lang w:val="sr-Cyrl-CS"/>
      </w:rPr>
      <w:tab/>
    </w:r>
    <w:r w:rsidRPr="001208F8">
      <w:rPr>
        <w:i/>
        <w:color w:val="00B050"/>
        <w:sz w:val="16"/>
        <w:szCs w:val="16"/>
        <w:lang w:val="sr-Cyrl-CS"/>
      </w:rPr>
      <w:tab/>
    </w:r>
    <w:r w:rsidRPr="001208F8">
      <w:rPr>
        <w:i/>
        <w:color w:val="00B050"/>
        <w:sz w:val="16"/>
        <w:szCs w:val="16"/>
        <w:lang w:val="sr-Cyrl-CS"/>
      </w:rPr>
      <w:tab/>
    </w:r>
    <w:r w:rsidRPr="001208F8">
      <w:rPr>
        <w:i/>
        <w:color w:val="00B050"/>
        <w:sz w:val="16"/>
        <w:szCs w:val="16"/>
        <w:lang w:val="sr-Cyrl-CS"/>
      </w:rPr>
      <w:tab/>
    </w:r>
    <w:r w:rsidRPr="001208F8">
      <w:rPr>
        <w:noProof/>
      </w:rPr>
      <w:drawing>
        <wp:inline distT="0" distB="0" distL="0" distR="0" wp14:anchorId="343B3989" wp14:editId="5F1B0586">
          <wp:extent cx="419100" cy="257175"/>
          <wp:effectExtent l="0" t="0" r="0" b="9525"/>
          <wp:docPr id="1073406213" name="Picture 10734062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7745" w14:textId="54819F4A" w:rsidR="00F25758" w:rsidRDefault="00F25758" w:rsidP="00F25758">
    <w:pPr>
      <w:pBdr>
        <w:bottom w:val="thinThickLargeGap" w:sz="24" w:space="1" w:color="92D050"/>
      </w:pBdr>
      <w:tabs>
        <w:tab w:val="left" w:pos="2391"/>
        <w:tab w:val="center" w:pos="4320"/>
        <w:tab w:val="right" w:pos="8640"/>
      </w:tabs>
    </w:pPr>
    <w:r w:rsidRPr="001208F8">
      <w:rPr>
        <w:i/>
        <w:sz w:val="16"/>
        <w:szCs w:val="16"/>
        <w:lang w:val="sr-Cyrl-CS"/>
      </w:rPr>
      <w:t>Ш Г ''Столови''</w:t>
    </w:r>
    <w:r w:rsidRPr="001208F8">
      <w:rPr>
        <w:i/>
        <w:color w:val="00B050"/>
        <w:sz w:val="16"/>
        <w:szCs w:val="16"/>
        <w:lang w:val="sr-Cyrl-CS"/>
      </w:rPr>
      <w:tab/>
    </w:r>
    <w:r w:rsidRPr="001208F8">
      <w:rPr>
        <w:i/>
        <w:color w:val="00B050"/>
        <w:sz w:val="16"/>
        <w:szCs w:val="16"/>
        <w:lang w:val="sr-Cyrl-CS"/>
      </w:rPr>
      <w:tab/>
    </w:r>
    <w:r w:rsidRPr="001208F8">
      <w:rPr>
        <w:i/>
        <w:color w:val="00B050"/>
        <w:sz w:val="16"/>
        <w:szCs w:val="16"/>
        <w:lang w:val="sr-Cyrl-CS"/>
      </w:rPr>
      <w:tab/>
    </w:r>
    <w:r w:rsidRPr="001208F8">
      <w:rPr>
        <w:i/>
        <w:color w:val="00B050"/>
        <w:sz w:val="16"/>
        <w:szCs w:val="16"/>
        <w:lang w:val="sr-Cyrl-CS"/>
      </w:rPr>
      <w:tab/>
    </w:r>
    <w:r w:rsidRPr="001208F8">
      <w:rPr>
        <w:noProof/>
      </w:rPr>
      <w:drawing>
        <wp:inline distT="0" distB="0" distL="0" distR="0" wp14:anchorId="076F8FD7" wp14:editId="5DEDD477">
          <wp:extent cx="419100" cy="257175"/>
          <wp:effectExtent l="0" t="0" r="0" b="9525"/>
          <wp:docPr id="1723233859" name="Picture 17232338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E0475"/>
    <w:multiLevelType w:val="hybridMultilevel"/>
    <w:tmpl w:val="13865548"/>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3009"/>
        </w:tabs>
        <w:ind w:left="3009" w:hanging="360"/>
      </w:pPr>
      <w:rPr>
        <w:rFonts w:ascii="Courier New" w:hAnsi="Courier New" w:cs="Courier New" w:hint="default"/>
      </w:rPr>
    </w:lvl>
    <w:lvl w:ilvl="2" w:tplc="04090005" w:tentative="1">
      <w:start w:val="1"/>
      <w:numFmt w:val="bullet"/>
      <w:lvlText w:val=""/>
      <w:lvlJc w:val="left"/>
      <w:pPr>
        <w:tabs>
          <w:tab w:val="num" w:pos="3729"/>
        </w:tabs>
        <w:ind w:left="3729" w:hanging="360"/>
      </w:pPr>
      <w:rPr>
        <w:rFonts w:ascii="Wingdings" w:hAnsi="Wingdings" w:hint="default"/>
      </w:rPr>
    </w:lvl>
    <w:lvl w:ilvl="3" w:tplc="04090001" w:tentative="1">
      <w:start w:val="1"/>
      <w:numFmt w:val="bullet"/>
      <w:lvlText w:val=""/>
      <w:lvlJc w:val="left"/>
      <w:pPr>
        <w:tabs>
          <w:tab w:val="num" w:pos="4449"/>
        </w:tabs>
        <w:ind w:left="4449" w:hanging="360"/>
      </w:pPr>
      <w:rPr>
        <w:rFonts w:ascii="Symbol" w:hAnsi="Symbol" w:hint="default"/>
      </w:rPr>
    </w:lvl>
    <w:lvl w:ilvl="4" w:tplc="04090003" w:tentative="1">
      <w:start w:val="1"/>
      <w:numFmt w:val="bullet"/>
      <w:lvlText w:val="o"/>
      <w:lvlJc w:val="left"/>
      <w:pPr>
        <w:tabs>
          <w:tab w:val="num" w:pos="5169"/>
        </w:tabs>
        <w:ind w:left="5169" w:hanging="360"/>
      </w:pPr>
      <w:rPr>
        <w:rFonts w:ascii="Courier New" w:hAnsi="Courier New" w:cs="Courier New" w:hint="default"/>
      </w:rPr>
    </w:lvl>
    <w:lvl w:ilvl="5" w:tplc="04090005" w:tentative="1">
      <w:start w:val="1"/>
      <w:numFmt w:val="bullet"/>
      <w:lvlText w:val=""/>
      <w:lvlJc w:val="left"/>
      <w:pPr>
        <w:tabs>
          <w:tab w:val="num" w:pos="5889"/>
        </w:tabs>
        <w:ind w:left="5889" w:hanging="360"/>
      </w:pPr>
      <w:rPr>
        <w:rFonts w:ascii="Wingdings" w:hAnsi="Wingdings" w:hint="default"/>
      </w:rPr>
    </w:lvl>
    <w:lvl w:ilvl="6" w:tplc="04090001" w:tentative="1">
      <w:start w:val="1"/>
      <w:numFmt w:val="bullet"/>
      <w:lvlText w:val=""/>
      <w:lvlJc w:val="left"/>
      <w:pPr>
        <w:tabs>
          <w:tab w:val="num" w:pos="6609"/>
        </w:tabs>
        <w:ind w:left="6609" w:hanging="360"/>
      </w:pPr>
      <w:rPr>
        <w:rFonts w:ascii="Symbol" w:hAnsi="Symbol" w:hint="default"/>
      </w:rPr>
    </w:lvl>
    <w:lvl w:ilvl="7" w:tplc="04090003" w:tentative="1">
      <w:start w:val="1"/>
      <w:numFmt w:val="bullet"/>
      <w:lvlText w:val="o"/>
      <w:lvlJc w:val="left"/>
      <w:pPr>
        <w:tabs>
          <w:tab w:val="num" w:pos="7329"/>
        </w:tabs>
        <w:ind w:left="7329" w:hanging="360"/>
      </w:pPr>
      <w:rPr>
        <w:rFonts w:ascii="Courier New" w:hAnsi="Courier New" w:cs="Courier New" w:hint="default"/>
      </w:rPr>
    </w:lvl>
    <w:lvl w:ilvl="8" w:tplc="04090005" w:tentative="1">
      <w:start w:val="1"/>
      <w:numFmt w:val="bullet"/>
      <w:lvlText w:val=""/>
      <w:lvlJc w:val="left"/>
      <w:pPr>
        <w:tabs>
          <w:tab w:val="num" w:pos="8049"/>
        </w:tabs>
        <w:ind w:left="8049" w:hanging="360"/>
      </w:pPr>
      <w:rPr>
        <w:rFonts w:ascii="Wingdings" w:hAnsi="Wingdings" w:hint="default"/>
      </w:rPr>
    </w:lvl>
  </w:abstractNum>
  <w:abstractNum w:abstractNumId="2" w15:restartNumberingAfterBreak="0">
    <w:nsid w:val="09F7692C"/>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0BDD5F7F"/>
    <w:multiLevelType w:val="hybridMultilevel"/>
    <w:tmpl w:val="D0B8C706"/>
    <w:lvl w:ilvl="0" w:tplc="145C5350">
      <w:start w:val="1"/>
      <w:numFmt w:val="decimal"/>
      <w:lvlText w:val="%1."/>
      <w:lvlJc w:val="left"/>
      <w:pPr>
        <w:ind w:left="108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15:restartNumberingAfterBreak="0">
    <w:nsid w:val="12504C79"/>
    <w:multiLevelType w:val="hybridMultilevel"/>
    <w:tmpl w:val="085E759E"/>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6C376F"/>
    <w:multiLevelType w:val="hybridMultilevel"/>
    <w:tmpl w:val="C508595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79A13F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1D59225F"/>
    <w:multiLevelType w:val="hybridMultilevel"/>
    <w:tmpl w:val="DAAA2478"/>
    <w:lvl w:ilvl="0" w:tplc="6D70EEB4">
      <w:start w:val="1"/>
      <w:numFmt w:val="bullet"/>
      <w:lvlText w:val="-"/>
      <w:lvlJc w:val="left"/>
      <w:pPr>
        <w:tabs>
          <w:tab w:val="num" w:pos="1353"/>
        </w:tabs>
        <w:ind w:left="1333" w:hanging="34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F41B19"/>
    <w:multiLevelType w:val="multilevel"/>
    <w:tmpl w:val="AB241D48"/>
    <w:lvl w:ilvl="0">
      <w:start w:val="9"/>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2D915EB"/>
    <w:multiLevelType w:val="hybridMultilevel"/>
    <w:tmpl w:val="5442E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558A4"/>
    <w:multiLevelType w:val="hybridMultilevel"/>
    <w:tmpl w:val="8F6EF1E8"/>
    <w:lvl w:ilvl="0" w:tplc="145C5350">
      <w:start w:val="1"/>
      <w:numFmt w:val="decimal"/>
      <w:lvlText w:val="%1."/>
      <w:lvlJc w:val="left"/>
      <w:pPr>
        <w:ind w:left="108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2E121C2E"/>
    <w:multiLevelType w:val="hybridMultilevel"/>
    <w:tmpl w:val="7A0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23BDC"/>
    <w:multiLevelType w:val="hybridMultilevel"/>
    <w:tmpl w:val="3348E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C220EB"/>
    <w:multiLevelType w:val="hybridMultilevel"/>
    <w:tmpl w:val="B966F356"/>
    <w:lvl w:ilvl="0" w:tplc="BA109EB6">
      <w:start w:val="1"/>
      <w:numFmt w:val="decimal"/>
      <w:lvlText w:val="%1."/>
      <w:lvlJc w:val="left"/>
      <w:pPr>
        <w:ind w:left="1080" w:hanging="360"/>
      </w:pPr>
      <w:rPr>
        <w:rFonts w:hint="default"/>
        <w:b w:val="0"/>
        <w:i/>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4" w15:restartNumberingAfterBreak="0">
    <w:nsid w:val="37450899"/>
    <w:multiLevelType w:val="hybridMultilevel"/>
    <w:tmpl w:val="0ED4351A"/>
    <w:lvl w:ilvl="0" w:tplc="DF0A005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9A833A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B0B5E6F"/>
    <w:multiLevelType w:val="hybridMultilevel"/>
    <w:tmpl w:val="12D86A34"/>
    <w:lvl w:ilvl="0" w:tplc="E336308C">
      <w:start w:val="4"/>
      <w:numFmt w:val="bullet"/>
      <w:lvlText w:val="-"/>
      <w:lvlJc w:val="left"/>
      <w:pPr>
        <w:tabs>
          <w:tab w:val="num" w:pos="1779"/>
        </w:tabs>
        <w:ind w:left="1779" w:hanging="360"/>
      </w:pPr>
      <w:rPr>
        <w:rFonts w:ascii="Arial" w:eastAsia="Times New Roman" w:hAnsi="Arial" w:cs="Aria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B404906"/>
    <w:multiLevelType w:val="hybridMultilevel"/>
    <w:tmpl w:val="02200308"/>
    <w:lvl w:ilvl="0" w:tplc="B540C992">
      <w:start w:val="1"/>
      <w:numFmt w:val="decimal"/>
      <w:lvlText w:val="%1."/>
      <w:lvlJc w:val="left"/>
      <w:pPr>
        <w:tabs>
          <w:tab w:val="num" w:pos="1083"/>
        </w:tabs>
        <w:ind w:left="1083" w:hanging="363"/>
      </w:pPr>
      <w:rPr>
        <w:rFonts w:hint="default"/>
      </w:rPr>
    </w:lvl>
    <w:lvl w:ilvl="1" w:tplc="0AD83E78">
      <w:start w:val="1"/>
      <w:numFmt w:val="decimal"/>
      <w:lvlText w:val="%2."/>
      <w:lvlJc w:val="left"/>
      <w:pPr>
        <w:tabs>
          <w:tab w:val="num" w:pos="1806"/>
        </w:tabs>
        <w:ind w:left="1806" w:hanging="363"/>
      </w:pPr>
      <w:rPr>
        <w:rFonts w:hint="default"/>
      </w:rPr>
    </w:lvl>
    <w:lvl w:ilvl="2" w:tplc="925EAD88">
      <w:start w:val="1"/>
      <w:numFmt w:val="decimal"/>
      <w:lvlText w:val="%3)"/>
      <w:lvlJc w:val="left"/>
      <w:pPr>
        <w:tabs>
          <w:tab w:val="num" w:pos="2703"/>
        </w:tabs>
        <w:ind w:left="2703" w:hanging="360"/>
      </w:pPr>
      <w:rPr>
        <w:rFonts w:hint="default"/>
      </w:rPr>
    </w:lvl>
    <w:lvl w:ilvl="3" w:tplc="DAB883C0">
      <w:start w:val="5"/>
      <w:numFmt w:val="decimal"/>
      <w:lvlText w:val="%4"/>
      <w:lvlJc w:val="left"/>
      <w:pPr>
        <w:tabs>
          <w:tab w:val="num" w:pos="3243"/>
        </w:tabs>
        <w:ind w:left="3243" w:hanging="360"/>
      </w:pPr>
      <w:rPr>
        <w:rFonts w:hint="default"/>
      </w:r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8" w15:restartNumberingAfterBreak="0">
    <w:nsid w:val="404677E5"/>
    <w:multiLevelType w:val="multilevel"/>
    <w:tmpl w:val="C8F2974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421B4F6D"/>
    <w:multiLevelType w:val="hybridMultilevel"/>
    <w:tmpl w:val="BE1AA5E2"/>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435F5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4750496"/>
    <w:multiLevelType w:val="hybridMultilevel"/>
    <w:tmpl w:val="36E66AF8"/>
    <w:lvl w:ilvl="0" w:tplc="04090001">
      <w:start w:val="1"/>
      <w:numFmt w:val="bullet"/>
      <w:lvlText w:val=""/>
      <w:lvlJc w:val="left"/>
      <w:pPr>
        <w:tabs>
          <w:tab w:val="num" w:pos="2139"/>
        </w:tabs>
        <w:ind w:left="2139" w:hanging="360"/>
      </w:pPr>
      <w:rPr>
        <w:rFonts w:ascii="Symbol" w:hAnsi="Symbol" w:hint="default"/>
      </w:rPr>
    </w:lvl>
    <w:lvl w:ilvl="1" w:tplc="04090003" w:tentative="1">
      <w:start w:val="1"/>
      <w:numFmt w:val="bullet"/>
      <w:lvlText w:val="o"/>
      <w:lvlJc w:val="left"/>
      <w:pPr>
        <w:tabs>
          <w:tab w:val="num" w:pos="2859"/>
        </w:tabs>
        <w:ind w:left="2859" w:hanging="360"/>
      </w:pPr>
      <w:rPr>
        <w:rFonts w:ascii="Courier New" w:hAnsi="Courier New" w:cs="Courier New" w:hint="default"/>
      </w:rPr>
    </w:lvl>
    <w:lvl w:ilvl="2" w:tplc="04090005" w:tentative="1">
      <w:start w:val="1"/>
      <w:numFmt w:val="bullet"/>
      <w:lvlText w:val=""/>
      <w:lvlJc w:val="left"/>
      <w:pPr>
        <w:tabs>
          <w:tab w:val="num" w:pos="3579"/>
        </w:tabs>
        <w:ind w:left="3579" w:hanging="360"/>
      </w:pPr>
      <w:rPr>
        <w:rFonts w:ascii="Wingdings" w:hAnsi="Wingdings" w:hint="default"/>
      </w:rPr>
    </w:lvl>
    <w:lvl w:ilvl="3" w:tplc="04090001" w:tentative="1">
      <w:start w:val="1"/>
      <w:numFmt w:val="bullet"/>
      <w:lvlText w:val=""/>
      <w:lvlJc w:val="left"/>
      <w:pPr>
        <w:tabs>
          <w:tab w:val="num" w:pos="4299"/>
        </w:tabs>
        <w:ind w:left="4299" w:hanging="360"/>
      </w:pPr>
      <w:rPr>
        <w:rFonts w:ascii="Symbol" w:hAnsi="Symbol" w:hint="default"/>
      </w:rPr>
    </w:lvl>
    <w:lvl w:ilvl="4" w:tplc="04090003" w:tentative="1">
      <w:start w:val="1"/>
      <w:numFmt w:val="bullet"/>
      <w:lvlText w:val="o"/>
      <w:lvlJc w:val="left"/>
      <w:pPr>
        <w:tabs>
          <w:tab w:val="num" w:pos="5019"/>
        </w:tabs>
        <w:ind w:left="5019" w:hanging="360"/>
      </w:pPr>
      <w:rPr>
        <w:rFonts w:ascii="Courier New" w:hAnsi="Courier New" w:cs="Courier New" w:hint="default"/>
      </w:rPr>
    </w:lvl>
    <w:lvl w:ilvl="5" w:tplc="04090005" w:tentative="1">
      <w:start w:val="1"/>
      <w:numFmt w:val="bullet"/>
      <w:lvlText w:val=""/>
      <w:lvlJc w:val="left"/>
      <w:pPr>
        <w:tabs>
          <w:tab w:val="num" w:pos="5739"/>
        </w:tabs>
        <w:ind w:left="5739" w:hanging="360"/>
      </w:pPr>
      <w:rPr>
        <w:rFonts w:ascii="Wingdings" w:hAnsi="Wingdings" w:hint="default"/>
      </w:rPr>
    </w:lvl>
    <w:lvl w:ilvl="6" w:tplc="04090001" w:tentative="1">
      <w:start w:val="1"/>
      <w:numFmt w:val="bullet"/>
      <w:lvlText w:val=""/>
      <w:lvlJc w:val="left"/>
      <w:pPr>
        <w:tabs>
          <w:tab w:val="num" w:pos="6459"/>
        </w:tabs>
        <w:ind w:left="6459" w:hanging="360"/>
      </w:pPr>
      <w:rPr>
        <w:rFonts w:ascii="Symbol" w:hAnsi="Symbol" w:hint="default"/>
      </w:rPr>
    </w:lvl>
    <w:lvl w:ilvl="7" w:tplc="04090003" w:tentative="1">
      <w:start w:val="1"/>
      <w:numFmt w:val="bullet"/>
      <w:lvlText w:val="o"/>
      <w:lvlJc w:val="left"/>
      <w:pPr>
        <w:tabs>
          <w:tab w:val="num" w:pos="7179"/>
        </w:tabs>
        <w:ind w:left="7179" w:hanging="360"/>
      </w:pPr>
      <w:rPr>
        <w:rFonts w:ascii="Courier New" w:hAnsi="Courier New" w:cs="Courier New" w:hint="default"/>
      </w:rPr>
    </w:lvl>
    <w:lvl w:ilvl="8" w:tplc="04090005" w:tentative="1">
      <w:start w:val="1"/>
      <w:numFmt w:val="bullet"/>
      <w:lvlText w:val=""/>
      <w:lvlJc w:val="left"/>
      <w:pPr>
        <w:tabs>
          <w:tab w:val="num" w:pos="7899"/>
        </w:tabs>
        <w:ind w:left="7899" w:hanging="360"/>
      </w:pPr>
      <w:rPr>
        <w:rFonts w:ascii="Wingdings" w:hAnsi="Wingdings" w:hint="default"/>
      </w:rPr>
    </w:lvl>
  </w:abstractNum>
  <w:abstractNum w:abstractNumId="22" w15:restartNumberingAfterBreak="0">
    <w:nsid w:val="4F1F117F"/>
    <w:multiLevelType w:val="hybridMultilevel"/>
    <w:tmpl w:val="C16AB0A4"/>
    <w:lvl w:ilvl="0" w:tplc="4C1E8B4A">
      <w:start w:val="1"/>
      <w:numFmt w:val="bullet"/>
      <w:lvlText w:val="-"/>
      <w:lvlJc w:val="left"/>
      <w:pPr>
        <w:tabs>
          <w:tab w:val="num" w:pos="1267"/>
        </w:tabs>
        <w:ind w:left="1247" w:hanging="34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E82297"/>
    <w:multiLevelType w:val="hybridMultilevel"/>
    <w:tmpl w:val="AAAAC56C"/>
    <w:lvl w:ilvl="0" w:tplc="3A22B434">
      <w:start w:val="1"/>
      <w:numFmt w:val="bullet"/>
      <w:lvlText w:val=""/>
      <w:lvlJc w:val="left"/>
      <w:pPr>
        <w:ind w:left="1080" w:hanging="360"/>
      </w:pPr>
      <w:rPr>
        <w:rFonts w:ascii="Wingdings" w:hAnsi="Wingdings" w:hint="default"/>
        <w:lang w:val="sr-Cyrl-R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F572F9"/>
    <w:multiLevelType w:val="hybridMultilevel"/>
    <w:tmpl w:val="148A7A5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D217C2"/>
    <w:multiLevelType w:val="singleLevel"/>
    <w:tmpl w:val="04090009"/>
    <w:lvl w:ilvl="0">
      <w:start w:val="1"/>
      <w:numFmt w:val="bullet"/>
      <w:lvlText w:val=""/>
      <w:lvlJc w:val="left"/>
      <w:pPr>
        <w:ind w:left="1080" w:hanging="360"/>
      </w:pPr>
      <w:rPr>
        <w:rFonts w:ascii="Wingdings" w:hAnsi="Wingdings" w:hint="default"/>
      </w:rPr>
    </w:lvl>
  </w:abstractNum>
  <w:abstractNum w:abstractNumId="26" w15:restartNumberingAfterBreak="0">
    <w:nsid w:val="5B1D3B44"/>
    <w:multiLevelType w:val="hybridMultilevel"/>
    <w:tmpl w:val="D2D03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E322D"/>
    <w:multiLevelType w:val="hybridMultilevel"/>
    <w:tmpl w:val="70665E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5C1FF3"/>
    <w:multiLevelType w:val="hybridMultilevel"/>
    <w:tmpl w:val="C1E4BF2A"/>
    <w:lvl w:ilvl="0" w:tplc="270C74B2">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B3122A"/>
    <w:multiLevelType w:val="hybridMultilevel"/>
    <w:tmpl w:val="0EA2B044"/>
    <w:lvl w:ilvl="0" w:tplc="04090009">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684314B0"/>
    <w:multiLevelType w:val="hybridMultilevel"/>
    <w:tmpl w:val="B7721026"/>
    <w:lvl w:ilvl="0" w:tplc="F33036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693F89"/>
    <w:multiLevelType w:val="hybridMultilevel"/>
    <w:tmpl w:val="3B2C8138"/>
    <w:lvl w:ilvl="0" w:tplc="04090001">
      <w:start w:val="1"/>
      <w:numFmt w:val="bullet"/>
      <w:lvlText w:val=""/>
      <w:lvlJc w:val="left"/>
      <w:pPr>
        <w:tabs>
          <w:tab w:val="num" w:pos="2250"/>
        </w:tabs>
        <w:ind w:left="2250" w:hanging="360"/>
      </w:pPr>
      <w:rPr>
        <w:rFonts w:ascii="Symbol" w:hAnsi="Symbol" w:hint="default"/>
      </w:rPr>
    </w:lvl>
    <w:lvl w:ilvl="1" w:tplc="04090003">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32" w15:restartNumberingAfterBreak="0">
    <w:nsid w:val="70EE22BF"/>
    <w:multiLevelType w:val="hybridMultilevel"/>
    <w:tmpl w:val="8B1C2E90"/>
    <w:lvl w:ilvl="0" w:tplc="508EA74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1853B49"/>
    <w:multiLevelType w:val="hybridMultilevel"/>
    <w:tmpl w:val="20466BD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4" w15:restartNumberingAfterBreak="0">
    <w:nsid w:val="71C84899"/>
    <w:multiLevelType w:val="hybridMultilevel"/>
    <w:tmpl w:val="D05E627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72C114E1"/>
    <w:multiLevelType w:val="hybridMultilevel"/>
    <w:tmpl w:val="F67EE488"/>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6" w15:restartNumberingAfterBreak="0">
    <w:nsid w:val="74E83D9F"/>
    <w:multiLevelType w:val="singleLevel"/>
    <w:tmpl w:val="F67A2A90"/>
    <w:lvl w:ilvl="0">
      <w:start w:val="1"/>
      <w:numFmt w:val="bullet"/>
      <w:lvlText w:val=""/>
      <w:lvlJc w:val="left"/>
      <w:pPr>
        <w:ind w:left="720" w:hanging="360"/>
      </w:pPr>
      <w:rPr>
        <w:rFonts w:ascii="Wingdings" w:hAnsi="Wingdings" w:hint="default"/>
        <w:color w:val="auto"/>
      </w:rPr>
    </w:lvl>
  </w:abstractNum>
  <w:abstractNum w:abstractNumId="37" w15:restartNumberingAfterBreak="0">
    <w:nsid w:val="768F2215"/>
    <w:multiLevelType w:val="hybridMultilevel"/>
    <w:tmpl w:val="7CDEB2E2"/>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6AC055C"/>
    <w:multiLevelType w:val="hybridMultilevel"/>
    <w:tmpl w:val="B32A0A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A1431D"/>
    <w:multiLevelType w:val="hybridMultilevel"/>
    <w:tmpl w:val="12FCA6A0"/>
    <w:lvl w:ilvl="0" w:tplc="C7EC2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87447B"/>
    <w:multiLevelType w:val="multilevel"/>
    <w:tmpl w:val="52F29386"/>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num w:numId="1" w16cid:durableId="1939019343">
    <w:abstractNumId w:val="18"/>
  </w:num>
  <w:num w:numId="2" w16cid:durableId="2021463620">
    <w:abstractNumId w:val="20"/>
  </w:num>
  <w:num w:numId="3" w16cid:durableId="1739399961">
    <w:abstractNumId w:val="25"/>
  </w:num>
  <w:num w:numId="4" w16cid:durableId="689188000">
    <w:abstractNumId w:val="15"/>
  </w:num>
  <w:num w:numId="5" w16cid:durableId="2116823730">
    <w:abstractNumId w:val="36"/>
  </w:num>
  <w:num w:numId="6" w16cid:durableId="1166169359">
    <w:abstractNumId w:val="6"/>
  </w:num>
  <w:num w:numId="7" w16cid:durableId="413824850">
    <w:abstractNumId w:val="2"/>
  </w:num>
  <w:num w:numId="8" w16cid:durableId="395007686">
    <w:abstractNumId w:val="16"/>
  </w:num>
  <w:num w:numId="9" w16cid:durableId="327485572">
    <w:abstractNumId w:val="21"/>
  </w:num>
  <w:num w:numId="10" w16cid:durableId="1181898314">
    <w:abstractNumId w:val="19"/>
  </w:num>
  <w:num w:numId="11" w16cid:durableId="379524657">
    <w:abstractNumId w:val="1"/>
  </w:num>
  <w:num w:numId="12" w16cid:durableId="1054890414">
    <w:abstractNumId w:val="32"/>
  </w:num>
  <w:num w:numId="13" w16cid:durableId="565411381">
    <w:abstractNumId w:val="31"/>
  </w:num>
  <w:num w:numId="14" w16cid:durableId="1025719088">
    <w:abstractNumId w:val="7"/>
  </w:num>
  <w:num w:numId="15" w16cid:durableId="1787042063">
    <w:abstractNumId w:val="22"/>
  </w:num>
  <w:num w:numId="16" w16cid:durableId="1418598988">
    <w:abstractNumId w:val="35"/>
  </w:num>
  <w:num w:numId="17" w16cid:durableId="1614169685">
    <w:abstractNumId w:val="34"/>
  </w:num>
  <w:num w:numId="18" w16cid:durableId="1209227129">
    <w:abstractNumId w:val="33"/>
  </w:num>
  <w:num w:numId="19" w16cid:durableId="2145003547">
    <w:abstractNumId w:val="5"/>
  </w:num>
  <w:num w:numId="20" w16cid:durableId="540938087">
    <w:abstractNumId w:val="17"/>
  </w:num>
  <w:num w:numId="21" w16cid:durableId="1781952321">
    <w:abstractNumId w:val="13"/>
  </w:num>
  <w:num w:numId="22" w16cid:durableId="1337076160">
    <w:abstractNumId w:val="10"/>
  </w:num>
  <w:num w:numId="23" w16cid:durableId="1364676305">
    <w:abstractNumId w:val="0"/>
  </w:num>
  <w:num w:numId="24" w16cid:durableId="1275095463">
    <w:abstractNumId w:val="28"/>
  </w:num>
  <w:num w:numId="25" w16cid:durableId="1939094810">
    <w:abstractNumId w:val="38"/>
  </w:num>
  <w:num w:numId="26" w16cid:durableId="1352295608">
    <w:abstractNumId w:val="29"/>
  </w:num>
  <w:num w:numId="27" w16cid:durableId="658074741">
    <w:abstractNumId w:val="9"/>
  </w:num>
  <w:num w:numId="28" w16cid:durableId="872885763">
    <w:abstractNumId w:val="26"/>
  </w:num>
  <w:num w:numId="29" w16cid:durableId="1912807270">
    <w:abstractNumId w:val="14"/>
  </w:num>
  <w:num w:numId="30" w16cid:durableId="912546191">
    <w:abstractNumId w:val="23"/>
  </w:num>
  <w:num w:numId="31" w16cid:durableId="584460561">
    <w:abstractNumId w:val="24"/>
  </w:num>
  <w:num w:numId="32" w16cid:durableId="1143350068">
    <w:abstractNumId w:val="30"/>
  </w:num>
  <w:num w:numId="33" w16cid:durableId="1957827490">
    <w:abstractNumId w:val="8"/>
  </w:num>
  <w:num w:numId="34" w16cid:durableId="642202724">
    <w:abstractNumId w:val="40"/>
  </w:num>
  <w:num w:numId="35" w16cid:durableId="799570244">
    <w:abstractNumId w:val="11"/>
  </w:num>
  <w:num w:numId="36" w16cid:durableId="1561788695">
    <w:abstractNumId w:val="12"/>
  </w:num>
  <w:num w:numId="37" w16cid:durableId="609514366">
    <w:abstractNumId w:val="4"/>
  </w:num>
  <w:num w:numId="38" w16cid:durableId="158011813">
    <w:abstractNumId w:val="27"/>
  </w:num>
  <w:num w:numId="39" w16cid:durableId="421071378">
    <w:abstractNumId w:val="39"/>
  </w:num>
  <w:num w:numId="40" w16cid:durableId="1093092643">
    <w:abstractNumId w:val="3"/>
  </w:num>
  <w:num w:numId="41" w16cid:durableId="1988506185">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4B7"/>
    <w:rsid w:val="00000391"/>
    <w:rsid w:val="000004FA"/>
    <w:rsid w:val="000007F4"/>
    <w:rsid w:val="00000ABE"/>
    <w:rsid w:val="00001395"/>
    <w:rsid w:val="00001B06"/>
    <w:rsid w:val="00001DC0"/>
    <w:rsid w:val="00001F57"/>
    <w:rsid w:val="000023E6"/>
    <w:rsid w:val="00002AFB"/>
    <w:rsid w:val="00002CFA"/>
    <w:rsid w:val="000038B5"/>
    <w:rsid w:val="00003AA2"/>
    <w:rsid w:val="000047DE"/>
    <w:rsid w:val="0000487F"/>
    <w:rsid w:val="000048D1"/>
    <w:rsid w:val="000049AE"/>
    <w:rsid w:val="00004C53"/>
    <w:rsid w:val="00005069"/>
    <w:rsid w:val="000052B6"/>
    <w:rsid w:val="000056ED"/>
    <w:rsid w:val="00005755"/>
    <w:rsid w:val="00005795"/>
    <w:rsid w:val="00005B7C"/>
    <w:rsid w:val="00005FDF"/>
    <w:rsid w:val="00006BB3"/>
    <w:rsid w:val="00007317"/>
    <w:rsid w:val="00007643"/>
    <w:rsid w:val="00007766"/>
    <w:rsid w:val="00007E37"/>
    <w:rsid w:val="00007FE4"/>
    <w:rsid w:val="000100FE"/>
    <w:rsid w:val="00010DA2"/>
    <w:rsid w:val="00011802"/>
    <w:rsid w:val="00011C80"/>
    <w:rsid w:val="00012302"/>
    <w:rsid w:val="0001247C"/>
    <w:rsid w:val="00012F79"/>
    <w:rsid w:val="0001330E"/>
    <w:rsid w:val="0001473C"/>
    <w:rsid w:val="000156AA"/>
    <w:rsid w:val="0001618F"/>
    <w:rsid w:val="00016549"/>
    <w:rsid w:val="00016E8A"/>
    <w:rsid w:val="0001703A"/>
    <w:rsid w:val="00017988"/>
    <w:rsid w:val="000179E6"/>
    <w:rsid w:val="000201F3"/>
    <w:rsid w:val="000202AE"/>
    <w:rsid w:val="00020602"/>
    <w:rsid w:val="00021421"/>
    <w:rsid w:val="000215E9"/>
    <w:rsid w:val="0002161D"/>
    <w:rsid w:val="00021C94"/>
    <w:rsid w:val="00021D73"/>
    <w:rsid w:val="00021E14"/>
    <w:rsid w:val="000221E4"/>
    <w:rsid w:val="00022672"/>
    <w:rsid w:val="00022E96"/>
    <w:rsid w:val="00023302"/>
    <w:rsid w:val="0002341F"/>
    <w:rsid w:val="00023462"/>
    <w:rsid w:val="00023560"/>
    <w:rsid w:val="000238C4"/>
    <w:rsid w:val="00023AC7"/>
    <w:rsid w:val="00024641"/>
    <w:rsid w:val="00024642"/>
    <w:rsid w:val="000248D7"/>
    <w:rsid w:val="00024A7F"/>
    <w:rsid w:val="00024CC1"/>
    <w:rsid w:val="00024D27"/>
    <w:rsid w:val="00025698"/>
    <w:rsid w:val="000257A1"/>
    <w:rsid w:val="00025841"/>
    <w:rsid w:val="0002623E"/>
    <w:rsid w:val="000266A6"/>
    <w:rsid w:val="00026776"/>
    <w:rsid w:val="0002692D"/>
    <w:rsid w:val="00027C99"/>
    <w:rsid w:val="00027E72"/>
    <w:rsid w:val="000304CD"/>
    <w:rsid w:val="0003077F"/>
    <w:rsid w:val="0003080B"/>
    <w:rsid w:val="00030B1E"/>
    <w:rsid w:val="0003143B"/>
    <w:rsid w:val="0003162F"/>
    <w:rsid w:val="00031D21"/>
    <w:rsid w:val="000321F6"/>
    <w:rsid w:val="00032691"/>
    <w:rsid w:val="00032D0D"/>
    <w:rsid w:val="00033E10"/>
    <w:rsid w:val="00033F59"/>
    <w:rsid w:val="00034155"/>
    <w:rsid w:val="00034489"/>
    <w:rsid w:val="0003451B"/>
    <w:rsid w:val="000357DE"/>
    <w:rsid w:val="00035F07"/>
    <w:rsid w:val="00036153"/>
    <w:rsid w:val="0003621D"/>
    <w:rsid w:val="000363DE"/>
    <w:rsid w:val="00036514"/>
    <w:rsid w:val="0003662D"/>
    <w:rsid w:val="00036A21"/>
    <w:rsid w:val="00036BF2"/>
    <w:rsid w:val="00037594"/>
    <w:rsid w:val="00037E9F"/>
    <w:rsid w:val="00037F46"/>
    <w:rsid w:val="00037FA5"/>
    <w:rsid w:val="000401E3"/>
    <w:rsid w:val="00040702"/>
    <w:rsid w:val="00040AED"/>
    <w:rsid w:val="0004208C"/>
    <w:rsid w:val="000423B8"/>
    <w:rsid w:val="000424BB"/>
    <w:rsid w:val="000427A6"/>
    <w:rsid w:val="00042C3C"/>
    <w:rsid w:val="00042CAD"/>
    <w:rsid w:val="00042EBE"/>
    <w:rsid w:val="00043490"/>
    <w:rsid w:val="00043832"/>
    <w:rsid w:val="00043974"/>
    <w:rsid w:val="0004416B"/>
    <w:rsid w:val="000444E0"/>
    <w:rsid w:val="00044A08"/>
    <w:rsid w:val="00044D79"/>
    <w:rsid w:val="00044F12"/>
    <w:rsid w:val="0004513A"/>
    <w:rsid w:val="00045231"/>
    <w:rsid w:val="0004527E"/>
    <w:rsid w:val="000455F6"/>
    <w:rsid w:val="00045724"/>
    <w:rsid w:val="00045CE5"/>
    <w:rsid w:val="00046A53"/>
    <w:rsid w:val="000472AC"/>
    <w:rsid w:val="000503CD"/>
    <w:rsid w:val="00050471"/>
    <w:rsid w:val="00050CA0"/>
    <w:rsid w:val="00050D65"/>
    <w:rsid w:val="00050D7B"/>
    <w:rsid w:val="000513CB"/>
    <w:rsid w:val="00051A87"/>
    <w:rsid w:val="00051FCD"/>
    <w:rsid w:val="000527B4"/>
    <w:rsid w:val="00052962"/>
    <w:rsid w:val="00052F4D"/>
    <w:rsid w:val="0005338E"/>
    <w:rsid w:val="000534B2"/>
    <w:rsid w:val="0005369B"/>
    <w:rsid w:val="00053F0E"/>
    <w:rsid w:val="000545E9"/>
    <w:rsid w:val="00054681"/>
    <w:rsid w:val="0005469D"/>
    <w:rsid w:val="00054CE6"/>
    <w:rsid w:val="00054F53"/>
    <w:rsid w:val="000564C6"/>
    <w:rsid w:val="000564E3"/>
    <w:rsid w:val="000569F7"/>
    <w:rsid w:val="00056CCB"/>
    <w:rsid w:val="00057318"/>
    <w:rsid w:val="0005747D"/>
    <w:rsid w:val="00057E30"/>
    <w:rsid w:val="00057F54"/>
    <w:rsid w:val="00057F5F"/>
    <w:rsid w:val="00060290"/>
    <w:rsid w:val="000610A3"/>
    <w:rsid w:val="00061105"/>
    <w:rsid w:val="00061649"/>
    <w:rsid w:val="0006190B"/>
    <w:rsid w:val="00061963"/>
    <w:rsid w:val="000619F8"/>
    <w:rsid w:val="00061D60"/>
    <w:rsid w:val="000622F9"/>
    <w:rsid w:val="000624D5"/>
    <w:rsid w:val="00062CB5"/>
    <w:rsid w:val="00062E27"/>
    <w:rsid w:val="00063000"/>
    <w:rsid w:val="00063EF4"/>
    <w:rsid w:val="000644FF"/>
    <w:rsid w:val="00064A22"/>
    <w:rsid w:val="00064D33"/>
    <w:rsid w:val="00064F97"/>
    <w:rsid w:val="00066425"/>
    <w:rsid w:val="00066C15"/>
    <w:rsid w:val="00066C5B"/>
    <w:rsid w:val="00066EF9"/>
    <w:rsid w:val="00067691"/>
    <w:rsid w:val="000679F8"/>
    <w:rsid w:val="00070AA2"/>
    <w:rsid w:val="000710BE"/>
    <w:rsid w:val="00071BA3"/>
    <w:rsid w:val="00071EE5"/>
    <w:rsid w:val="00071FF8"/>
    <w:rsid w:val="00072792"/>
    <w:rsid w:val="000731D6"/>
    <w:rsid w:val="000732F5"/>
    <w:rsid w:val="00073853"/>
    <w:rsid w:val="000739F2"/>
    <w:rsid w:val="00073D0E"/>
    <w:rsid w:val="00074292"/>
    <w:rsid w:val="00076547"/>
    <w:rsid w:val="0007675E"/>
    <w:rsid w:val="00076AFF"/>
    <w:rsid w:val="00076D94"/>
    <w:rsid w:val="0007766D"/>
    <w:rsid w:val="0008076D"/>
    <w:rsid w:val="00080BA7"/>
    <w:rsid w:val="0008345E"/>
    <w:rsid w:val="0008377A"/>
    <w:rsid w:val="00083FE8"/>
    <w:rsid w:val="000840F8"/>
    <w:rsid w:val="00084B1D"/>
    <w:rsid w:val="00085535"/>
    <w:rsid w:val="000859A2"/>
    <w:rsid w:val="00085BD8"/>
    <w:rsid w:val="00086095"/>
    <w:rsid w:val="00086CE6"/>
    <w:rsid w:val="00086E98"/>
    <w:rsid w:val="000871F8"/>
    <w:rsid w:val="000877DF"/>
    <w:rsid w:val="00087C8E"/>
    <w:rsid w:val="00090333"/>
    <w:rsid w:val="000905B3"/>
    <w:rsid w:val="00090C61"/>
    <w:rsid w:val="00091022"/>
    <w:rsid w:val="000910AF"/>
    <w:rsid w:val="00091806"/>
    <w:rsid w:val="000920B8"/>
    <w:rsid w:val="000927C9"/>
    <w:rsid w:val="000929DD"/>
    <w:rsid w:val="00092AE7"/>
    <w:rsid w:val="000932FC"/>
    <w:rsid w:val="00093384"/>
    <w:rsid w:val="00093B6E"/>
    <w:rsid w:val="00094266"/>
    <w:rsid w:val="00095195"/>
    <w:rsid w:val="000956C5"/>
    <w:rsid w:val="000958EB"/>
    <w:rsid w:val="00095905"/>
    <w:rsid w:val="0009592F"/>
    <w:rsid w:val="000959DB"/>
    <w:rsid w:val="00095DAF"/>
    <w:rsid w:val="00096084"/>
    <w:rsid w:val="0009684B"/>
    <w:rsid w:val="00096890"/>
    <w:rsid w:val="00096D5E"/>
    <w:rsid w:val="0009723D"/>
    <w:rsid w:val="000976F7"/>
    <w:rsid w:val="00097932"/>
    <w:rsid w:val="00097A30"/>
    <w:rsid w:val="00097B01"/>
    <w:rsid w:val="00097C29"/>
    <w:rsid w:val="000A04EC"/>
    <w:rsid w:val="000A09BE"/>
    <w:rsid w:val="000A0C4B"/>
    <w:rsid w:val="000A0C7B"/>
    <w:rsid w:val="000A0D59"/>
    <w:rsid w:val="000A1399"/>
    <w:rsid w:val="000A14E2"/>
    <w:rsid w:val="000A17F5"/>
    <w:rsid w:val="000A17F9"/>
    <w:rsid w:val="000A2091"/>
    <w:rsid w:val="000A22D5"/>
    <w:rsid w:val="000A2415"/>
    <w:rsid w:val="000A256E"/>
    <w:rsid w:val="000A2E25"/>
    <w:rsid w:val="000A3111"/>
    <w:rsid w:val="000A31FA"/>
    <w:rsid w:val="000A348F"/>
    <w:rsid w:val="000A38EB"/>
    <w:rsid w:val="000A398C"/>
    <w:rsid w:val="000A4E1D"/>
    <w:rsid w:val="000A4F3A"/>
    <w:rsid w:val="000A5179"/>
    <w:rsid w:val="000A54B7"/>
    <w:rsid w:val="000A613A"/>
    <w:rsid w:val="000A67EA"/>
    <w:rsid w:val="000A6862"/>
    <w:rsid w:val="000A6B39"/>
    <w:rsid w:val="000A6C80"/>
    <w:rsid w:val="000A714A"/>
    <w:rsid w:val="000A7216"/>
    <w:rsid w:val="000A7C24"/>
    <w:rsid w:val="000A7CEB"/>
    <w:rsid w:val="000B0086"/>
    <w:rsid w:val="000B0695"/>
    <w:rsid w:val="000B078A"/>
    <w:rsid w:val="000B0B59"/>
    <w:rsid w:val="000B0C9E"/>
    <w:rsid w:val="000B0D97"/>
    <w:rsid w:val="000B0E16"/>
    <w:rsid w:val="000B1090"/>
    <w:rsid w:val="000B113C"/>
    <w:rsid w:val="000B1817"/>
    <w:rsid w:val="000B1B88"/>
    <w:rsid w:val="000B1B98"/>
    <w:rsid w:val="000B1C64"/>
    <w:rsid w:val="000B1ED5"/>
    <w:rsid w:val="000B20E5"/>
    <w:rsid w:val="000B23F6"/>
    <w:rsid w:val="000B2A16"/>
    <w:rsid w:val="000B2CFC"/>
    <w:rsid w:val="000B3412"/>
    <w:rsid w:val="000B3B9C"/>
    <w:rsid w:val="000B3F6A"/>
    <w:rsid w:val="000B46D4"/>
    <w:rsid w:val="000B4A45"/>
    <w:rsid w:val="000B4B6C"/>
    <w:rsid w:val="000B5305"/>
    <w:rsid w:val="000B5529"/>
    <w:rsid w:val="000B58B8"/>
    <w:rsid w:val="000B5C55"/>
    <w:rsid w:val="000B62D6"/>
    <w:rsid w:val="000B65C4"/>
    <w:rsid w:val="000B6736"/>
    <w:rsid w:val="000B6E3F"/>
    <w:rsid w:val="000B743B"/>
    <w:rsid w:val="000B74F4"/>
    <w:rsid w:val="000B7BC5"/>
    <w:rsid w:val="000B7C18"/>
    <w:rsid w:val="000B7D6C"/>
    <w:rsid w:val="000C00BA"/>
    <w:rsid w:val="000C0206"/>
    <w:rsid w:val="000C02EA"/>
    <w:rsid w:val="000C0803"/>
    <w:rsid w:val="000C0882"/>
    <w:rsid w:val="000C0C66"/>
    <w:rsid w:val="000C15CA"/>
    <w:rsid w:val="000C16E1"/>
    <w:rsid w:val="000C1A02"/>
    <w:rsid w:val="000C1CBD"/>
    <w:rsid w:val="000C1D6B"/>
    <w:rsid w:val="000C2072"/>
    <w:rsid w:val="000C2D75"/>
    <w:rsid w:val="000C2DBD"/>
    <w:rsid w:val="000C3090"/>
    <w:rsid w:val="000C35E7"/>
    <w:rsid w:val="000C390A"/>
    <w:rsid w:val="000C39FA"/>
    <w:rsid w:val="000C4EB3"/>
    <w:rsid w:val="000C4F1B"/>
    <w:rsid w:val="000C4FD0"/>
    <w:rsid w:val="000C5591"/>
    <w:rsid w:val="000C5E94"/>
    <w:rsid w:val="000C5F38"/>
    <w:rsid w:val="000C651A"/>
    <w:rsid w:val="000C6C5B"/>
    <w:rsid w:val="000C753E"/>
    <w:rsid w:val="000D0094"/>
    <w:rsid w:val="000D01E8"/>
    <w:rsid w:val="000D132C"/>
    <w:rsid w:val="000D1429"/>
    <w:rsid w:val="000D2011"/>
    <w:rsid w:val="000D2089"/>
    <w:rsid w:val="000D29DD"/>
    <w:rsid w:val="000D2CD9"/>
    <w:rsid w:val="000D3D28"/>
    <w:rsid w:val="000D493B"/>
    <w:rsid w:val="000D494B"/>
    <w:rsid w:val="000D4A83"/>
    <w:rsid w:val="000D4C83"/>
    <w:rsid w:val="000D546D"/>
    <w:rsid w:val="000D55FD"/>
    <w:rsid w:val="000D660D"/>
    <w:rsid w:val="000D676E"/>
    <w:rsid w:val="000D6826"/>
    <w:rsid w:val="000D6E0D"/>
    <w:rsid w:val="000D6E29"/>
    <w:rsid w:val="000D7077"/>
    <w:rsid w:val="000D70E9"/>
    <w:rsid w:val="000D7E17"/>
    <w:rsid w:val="000E04E4"/>
    <w:rsid w:val="000E0D49"/>
    <w:rsid w:val="000E0E97"/>
    <w:rsid w:val="000E0FB6"/>
    <w:rsid w:val="000E1091"/>
    <w:rsid w:val="000E1369"/>
    <w:rsid w:val="000E13D7"/>
    <w:rsid w:val="000E19D1"/>
    <w:rsid w:val="000E1B0B"/>
    <w:rsid w:val="000E30A1"/>
    <w:rsid w:val="000E470E"/>
    <w:rsid w:val="000E4E2F"/>
    <w:rsid w:val="000E4F27"/>
    <w:rsid w:val="000E5259"/>
    <w:rsid w:val="000E5519"/>
    <w:rsid w:val="000E5790"/>
    <w:rsid w:val="000E5B41"/>
    <w:rsid w:val="000E6B8D"/>
    <w:rsid w:val="000E6E34"/>
    <w:rsid w:val="000E74AC"/>
    <w:rsid w:val="000E7D1A"/>
    <w:rsid w:val="000F037F"/>
    <w:rsid w:val="000F0552"/>
    <w:rsid w:val="000F0733"/>
    <w:rsid w:val="000F0DC7"/>
    <w:rsid w:val="000F171C"/>
    <w:rsid w:val="000F22B3"/>
    <w:rsid w:val="000F26CC"/>
    <w:rsid w:val="000F29EF"/>
    <w:rsid w:val="000F2A30"/>
    <w:rsid w:val="000F2BAA"/>
    <w:rsid w:val="000F303B"/>
    <w:rsid w:val="000F3A62"/>
    <w:rsid w:val="000F3B0E"/>
    <w:rsid w:val="000F438A"/>
    <w:rsid w:val="000F4653"/>
    <w:rsid w:val="000F4F8A"/>
    <w:rsid w:val="000F5A8D"/>
    <w:rsid w:val="000F5B98"/>
    <w:rsid w:val="000F603F"/>
    <w:rsid w:val="000F615A"/>
    <w:rsid w:val="000F630F"/>
    <w:rsid w:val="000F667C"/>
    <w:rsid w:val="000F6A49"/>
    <w:rsid w:val="000F6D41"/>
    <w:rsid w:val="000F70CE"/>
    <w:rsid w:val="000F74AE"/>
    <w:rsid w:val="000F79BF"/>
    <w:rsid w:val="000F7BC6"/>
    <w:rsid w:val="000F7FE7"/>
    <w:rsid w:val="00100207"/>
    <w:rsid w:val="001009F6"/>
    <w:rsid w:val="001017B6"/>
    <w:rsid w:val="00101D40"/>
    <w:rsid w:val="00101D56"/>
    <w:rsid w:val="00101F0C"/>
    <w:rsid w:val="00102270"/>
    <w:rsid w:val="00102304"/>
    <w:rsid w:val="00102684"/>
    <w:rsid w:val="001028B9"/>
    <w:rsid w:val="00102C7D"/>
    <w:rsid w:val="00102EDE"/>
    <w:rsid w:val="00102F6B"/>
    <w:rsid w:val="001038AB"/>
    <w:rsid w:val="00103CBF"/>
    <w:rsid w:val="0010441D"/>
    <w:rsid w:val="00104A75"/>
    <w:rsid w:val="00104BE6"/>
    <w:rsid w:val="00104CF5"/>
    <w:rsid w:val="0010520F"/>
    <w:rsid w:val="001052BC"/>
    <w:rsid w:val="00105621"/>
    <w:rsid w:val="00105EC2"/>
    <w:rsid w:val="00106661"/>
    <w:rsid w:val="0010667B"/>
    <w:rsid w:val="00106E23"/>
    <w:rsid w:val="001076AE"/>
    <w:rsid w:val="00110BB4"/>
    <w:rsid w:val="001119AC"/>
    <w:rsid w:val="00111C83"/>
    <w:rsid w:val="00112032"/>
    <w:rsid w:val="0011209E"/>
    <w:rsid w:val="00112193"/>
    <w:rsid w:val="001123BB"/>
    <w:rsid w:val="00112503"/>
    <w:rsid w:val="0011251D"/>
    <w:rsid w:val="00112570"/>
    <w:rsid w:val="0011280B"/>
    <w:rsid w:val="00112D34"/>
    <w:rsid w:val="00112D59"/>
    <w:rsid w:val="00112E1F"/>
    <w:rsid w:val="001132A3"/>
    <w:rsid w:val="0011336B"/>
    <w:rsid w:val="0011352D"/>
    <w:rsid w:val="00113AC8"/>
    <w:rsid w:val="00113D98"/>
    <w:rsid w:val="00113E78"/>
    <w:rsid w:val="00113F30"/>
    <w:rsid w:val="001142CC"/>
    <w:rsid w:val="0011449E"/>
    <w:rsid w:val="001149CE"/>
    <w:rsid w:val="00114A3E"/>
    <w:rsid w:val="00115283"/>
    <w:rsid w:val="0011583C"/>
    <w:rsid w:val="00115B5A"/>
    <w:rsid w:val="00115C88"/>
    <w:rsid w:val="00115CDA"/>
    <w:rsid w:val="001161B1"/>
    <w:rsid w:val="001161C8"/>
    <w:rsid w:val="00116284"/>
    <w:rsid w:val="00116456"/>
    <w:rsid w:val="00116572"/>
    <w:rsid w:val="001165BF"/>
    <w:rsid w:val="00116695"/>
    <w:rsid w:val="00116DFD"/>
    <w:rsid w:val="00117260"/>
    <w:rsid w:val="001174DE"/>
    <w:rsid w:val="00117AAD"/>
    <w:rsid w:val="00117AE9"/>
    <w:rsid w:val="0012013B"/>
    <w:rsid w:val="001208F8"/>
    <w:rsid w:val="0012107D"/>
    <w:rsid w:val="001211F5"/>
    <w:rsid w:val="0012123C"/>
    <w:rsid w:val="00121C0E"/>
    <w:rsid w:val="00121C37"/>
    <w:rsid w:val="00121E2D"/>
    <w:rsid w:val="00121E95"/>
    <w:rsid w:val="00122000"/>
    <w:rsid w:val="0012240B"/>
    <w:rsid w:val="00122663"/>
    <w:rsid w:val="0012268C"/>
    <w:rsid w:val="0012285D"/>
    <w:rsid w:val="0012297A"/>
    <w:rsid w:val="00122D1E"/>
    <w:rsid w:val="001237BE"/>
    <w:rsid w:val="00123DE1"/>
    <w:rsid w:val="00124230"/>
    <w:rsid w:val="00124647"/>
    <w:rsid w:val="001246C9"/>
    <w:rsid w:val="00124970"/>
    <w:rsid w:val="00125213"/>
    <w:rsid w:val="00125775"/>
    <w:rsid w:val="001259E9"/>
    <w:rsid w:val="00125F57"/>
    <w:rsid w:val="00126400"/>
    <w:rsid w:val="00126707"/>
    <w:rsid w:val="00126740"/>
    <w:rsid w:val="00126931"/>
    <w:rsid w:val="00126B1D"/>
    <w:rsid w:val="001270A4"/>
    <w:rsid w:val="00127345"/>
    <w:rsid w:val="00127440"/>
    <w:rsid w:val="001275B8"/>
    <w:rsid w:val="00127898"/>
    <w:rsid w:val="00127964"/>
    <w:rsid w:val="00127ACE"/>
    <w:rsid w:val="00127E44"/>
    <w:rsid w:val="00127F8C"/>
    <w:rsid w:val="001300AB"/>
    <w:rsid w:val="001303A3"/>
    <w:rsid w:val="00130446"/>
    <w:rsid w:val="00130476"/>
    <w:rsid w:val="0013062F"/>
    <w:rsid w:val="001307B4"/>
    <w:rsid w:val="00130C2D"/>
    <w:rsid w:val="00130C8D"/>
    <w:rsid w:val="00130E44"/>
    <w:rsid w:val="00130FA9"/>
    <w:rsid w:val="001313F7"/>
    <w:rsid w:val="00131D4C"/>
    <w:rsid w:val="00131E1F"/>
    <w:rsid w:val="001320E7"/>
    <w:rsid w:val="001325C4"/>
    <w:rsid w:val="001326EE"/>
    <w:rsid w:val="001327B7"/>
    <w:rsid w:val="0013287E"/>
    <w:rsid w:val="00133457"/>
    <w:rsid w:val="001337CF"/>
    <w:rsid w:val="0013393F"/>
    <w:rsid w:val="001340BF"/>
    <w:rsid w:val="001342B5"/>
    <w:rsid w:val="0013462C"/>
    <w:rsid w:val="00134630"/>
    <w:rsid w:val="00135668"/>
    <w:rsid w:val="001364BE"/>
    <w:rsid w:val="00136FDE"/>
    <w:rsid w:val="001378B8"/>
    <w:rsid w:val="00137E09"/>
    <w:rsid w:val="00140372"/>
    <w:rsid w:val="00140635"/>
    <w:rsid w:val="001407A4"/>
    <w:rsid w:val="0014084F"/>
    <w:rsid w:val="00140DFF"/>
    <w:rsid w:val="001412FF"/>
    <w:rsid w:val="00141402"/>
    <w:rsid w:val="00141467"/>
    <w:rsid w:val="00141924"/>
    <w:rsid w:val="00141D55"/>
    <w:rsid w:val="001424EB"/>
    <w:rsid w:val="00142980"/>
    <w:rsid w:val="00142EA6"/>
    <w:rsid w:val="001430EA"/>
    <w:rsid w:val="00143384"/>
    <w:rsid w:val="0014375F"/>
    <w:rsid w:val="00144514"/>
    <w:rsid w:val="00144571"/>
    <w:rsid w:val="001448E2"/>
    <w:rsid w:val="00144F19"/>
    <w:rsid w:val="00145A6D"/>
    <w:rsid w:val="00145DE1"/>
    <w:rsid w:val="00146685"/>
    <w:rsid w:val="00146968"/>
    <w:rsid w:val="001469A7"/>
    <w:rsid w:val="00146B30"/>
    <w:rsid w:val="00146EC0"/>
    <w:rsid w:val="00150798"/>
    <w:rsid w:val="0015106E"/>
    <w:rsid w:val="001511B6"/>
    <w:rsid w:val="00151576"/>
    <w:rsid w:val="001523DD"/>
    <w:rsid w:val="001527F0"/>
    <w:rsid w:val="001529D3"/>
    <w:rsid w:val="00152B94"/>
    <w:rsid w:val="0015313D"/>
    <w:rsid w:val="00153AAB"/>
    <w:rsid w:val="00153AEF"/>
    <w:rsid w:val="00153C0A"/>
    <w:rsid w:val="00154576"/>
    <w:rsid w:val="00154653"/>
    <w:rsid w:val="001556A0"/>
    <w:rsid w:val="00155B20"/>
    <w:rsid w:val="00155F9E"/>
    <w:rsid w:val="0015614C"/>
    <w:rsid w:val="001567D3"/>
    <w:rsid w:val="00156B60"/>
    <w:rsid w:val="001600DB"/>
    <w:rsid w:val="001604E4"/>
    <w:rsid w:val="0016063F"/>
    <w:rsid w:val="00160962"/>
    <w:rsid w:val="00160E58"/>
    <w:rsid w:val="0016126C"/>
    <w:rsid w:val="00161A1B"/>
    <w:rsid w:val="00162433"/>
    <w:rsid w:val="0016347F"/>
    <w:rsid w:val="0016365C"/>
    <w:rsid w:val="001636A5"/>
    <w:rsid w:val="00163726"/>
    <w:rsid w:val="001637F5"/>
    <w:rsid w:val="00163B08"/>
    <w:rsid w:val="00163FEA"/>
    <w:rsid w:val="0016412B"/>
    <w:rsid w:val="001648D2"/>
    <w:rsid w:val="00164ACF"/>
    <w:rsid w:val="00164AE7"/>
    <w:rsid w:val="001653E7"/>
    <w:rsid w:val="00165714"/>
    <w:rsid w:val="00165801"/>
    <w:rsid w:val="001659E6"/>
    <w:rsid w:val="00165B05"/>
    <w:rsid w:val="001666E1"/>
    <w:rsid w:val="001667EF"/>
    <w:rsid w:val="00166F33"/>
    <w:rsid w:val="001670BC"/>
    <w:rsid w:val="001679B0"/>
    <w:rsid w:val="00167AFC"/>
    <w:rsid w:val="00167B9E"/>
    <w:rsid w:val="00167F97"/>
    <w:rsid w:val="0017053D"/>
    <w:rsid w:val="0017073E"/>
    <w:rsid w:val="00171010"/>
    <w:rsid w:val="001711B2"/>
    <w:rsid w:val="0017146C"/>
    <w:rsid w:val="001715B9"/>
    <w:rsid w:val="00171C63"/>
    <w:rsid w:val="00172256"/>
    <w:rsid w:val="00172440"/>
    <w:rsid w:val="0017267A"/>
    <w:rsid w:val="001727A3"/>
    <w:rsid w:val="00172E42"/>
    <w:rsid w:val="00172F6C"/>
    <w:rsid w:val="00173C83"/>
    <w:rsid w:val="00173F34"/>
    <w:rsid w:val="001748FA"/>
    <w:rsid w:val="00175220"/>
    <w:rsid w:val="0017549F"/>
    <w:rsid w:val="00175D6D"/>
    <w:rsid w:val="00176713"/>
    <w:rsid w:val="00176B4E"/>
    <w:rsid w:val="00176C19"/>
    <w:rsid w:val="0017711B"/>
    <w:rsid w:val="001774B8"/>
    <w:rsid w:val="001774CF"/>
    <w:rsid w:val="001776C8"/>
    <w:rsid w:val="0017771B"/>
    <w:rsid w:val="00177B68"/>
    <w:rsid w:val="00177CED"/>
    <w:rsid w:val="00177E56"/>
    <w:rsid w:val="00177F23"/>
    <w:rsid w:val="00177F8F"/>
    <w:rsid w:val="00180541"/>
    <w:rsid w:val="00180789"/>
    <w:rsid w:val="00180FE7"/>
    <w:rsid w:val="001816F1"/>
    <w:rsid w:val="00181F73"/>
    <w:rsid w:val="00182007"/>
    <w:rsid w:val="00182D4A"/>
    <w:rsid w:val="00183010"/>
    <w:rsid w:val="00183075"/>
    <w:rsid w:val="001830A0"/>
    <w:rsid w:val="001836E9"/>
    <w:rsid w:val="001839E0"/>
    <w:rsid w:val="00184495"/>
    <w:rsid w:val="00184861"/>
    <w:rsid w:val="00184EA5"/>
    <w:rsid w:val="00184EF1"/>
    <w:rsid w:val="00184FC0"/>
    <w:rsid w:val="00185145"/>
    <w:rsid w:val="001857C6"/>
    <w:rsid w:val="0018591C"/>
    <w:rsid w:val="00186C4E"/>
    <w:rsid w:val="00187F87"/>
    <w:rsid w:val="001902CA"/>
    <w:rsid w:val="001905A0"/>
    <w:rsid w:val="001905BA"/>
    <w:rsid w:val="0019087D"/>
    <w:rsid w:val="00190C23"/>
    <w:rsid w:val="00190C9F"/>
    <w:rsid w:val="00190E5C"/>
    <w:rsid w:val="00190F2D"/>
    <w:rsid w:val="00191036"/>
    <w:rsid w:val="00191DA4"/>
    <w:rsid w:val="00191FD6"/>
    <w:rsid w:val="00192937"/>
    <w:rsid w:val="001938B8"/>
    <w:rsid w:val="00193EDB"/>
    <w:rsid w:val="00194072"/>
    <w:rsid w:val="0019445B"/>
    <w:rsid w:val="0019500E"/>
    <w:rsid w:val="00195F0A"/>
    <w:rsid w:val="00196768"/>
    <w:rsid w:val="00196EB6"/>
    <w:rsid w:val="00196ED9"/>
    <w:rsid w:val="0019756F"/>
    <w:rsid w:val="00197A2A"/>
    <w:rsid w:val="00197B6F"/>
    <w:rsid w:val="00197E26"/>
    <w:rsid w:val="001A002C"/>
    <w:rsid w:val="001A016B"/>
    <w:rsid w:val="001A0E93"/>
    <w:rsid w:val="001A10A3"/>
    <w:rsid w:val="001A12B4"/>
    <w:rsid w:val="001A18DA"/>
    <w:rsid w:val="001A1B2F"/>
    <w:rsid w:val="001A2A4C"/>
    <w:rsid w:val="001A3172"/>
    <w:rsid w:val="001A3591"/>
    <w:rsid w:val="001A35E3"/>
    <w:rsid w:val="001A451C"/>
    <w:rsid w:val="001A4778"/>
    <w:rsid w:val="001A4AF2"/>
    <w:rsid w:val="001A56BA"/>
    <w:rsid w:val="001A5E3E"/>
    <w:rsid w:val="001A647D"/>
    <w:rsid w:val="001A6601"/>
    <w:rsid w:val="001A6979"/>
    <w:rsid w:val="001A6C64"/>
    <w:rsid w:val="001A7441"/>
    <w:rsid w:val="001A79FC"/>
    <w:rsid w:val="001A7A55"/>
    <w:rsid w:val="001B0272"/>
    <w:rsid w:val="001B02F0"/>
    <w:rsid w:val="001B0809"/>
    <w:rsid w:val="001B0EF2"/>
    <w:rsid w:val="001B1A27"/>
    <w:rsid w:val="001B2218"/>
    <w:rsid w:val="001B2BAA"/>
    <w:rsid w:val="001B324A"/>
    <w:rsid w:val="001B3536"/>
    <w:rsid w:val="001B43D4"/>
    <w:rsid w:val="001B462B"/>
    <w:rsid w:val="001B4767"/>
    <w:rsid w:val="001B497D"/>
    <w:rsid w:val="001B4A49"/>
    <w:rsid w:val="001B4B4D"/>
    <w:rsid w:val="001B4CCF"/>
    <w:rsid w:val="001B4FA5"/>
    <w:rsid w:val="001B5BDE"/>
    <w:rsid w:val="001B6751"/>
    <w:rsid w:val="001B70AE"/>
    <w:rsid w:val="001B79F8"/>
    <w:rsid w:val="001B7E3D"/>
    <w:rsid w:val="001C0B85"/>
    <w:rsid w:val="001C0C22"/>
    <w:rsid w:val="001C1F6D"/>
    <w:rsid w:val="001C214E"/>
    <w:rsid w:val="001C29D1"/>
    <w:rsid w:val="001C2E50"/>
    <w:rsid w:val="001C466C"/>
    <w:rsid w:val="001C47AD"/>
    <w:rsid w:val="001C4D67"/>
    <w:rsid w:val="001C5E6C"/>
    <w:rsid w:val="001C68D2"/>
    <w:rsid w:val="001C6D62"/>
    <w:rsid w:val="001C72B0"/>
    <w:rsid w:val="001C746F"/>
    <w:rsid w:val="001C7803"/>
    <w:rsid w:val="001C7827"/>
    <w:rsid w:val="001C7CF5"/>
    <w:rsid w:val="001C7F4F"/>
    <w:rsid w:val="001D065B"/>
    <w:rsid w:val="001D0665"/>
    <w:rsid w:val="001D09C2"/>
    <w:rsid w:val="001D0D91"/>
    <w:rsid w:val="001D0E5C"/>
    <w:rsid w:val="001D15DF"/>
    <w:rsid w:val="001D2C3B"/>
    <w:rsid w:val="001D32C2"/>
    <w:rsid w:val="001D33E6"/>
    <w:rsid w:val="001D3FAE"/>
    <w:rsid w:val="001D4E7A"/>
    <w:rsid w:val="001D5434"/>
    <w:rsid w:val="001D5CB4"/>
    <w:rsid w:val="001D6EC7"/>
    <w:rsid w:val="001D6FC5"/>
    <w:rsid w:val="001D736D"/>
    <w:rsid w:val="001E02EB"/>
    <w:rsid w:val="001E0C77"/>
    <w:rsid w:val="001E0FFC"/>
    <w:rsid w:val="001E1A00"/>
    <w:rsid w:val="001E1E8D"/>
    <w:rsid w:val="001E2531"/>
    <w:rsid w:val="001E2A8E"/>
    <w:rsid w:val="001E2BCE"/>
    <w:rsid w:val="001E3089"/>
    <w:rsid w:val="001E35ED"/>
    <w:rsid w:val="001E383D"/>
    <w:rsid w:val="001E3A58"/>
    <w:rsid w:val="001E3AB7"/>
    <w:rsid w:val="001E43A8"/>
    <w:rsid w:val="001E4A51"/>
    <w:rsid w:val="001E509F"/>
    <w:rsid w:val="001E50A3"/>
    <w:rsid w:val="001E520F"/>
    <w:rsid w:val="001E5835"/>
    <w:rsid w:val="001E5AEA"/>
    <w:rsid w:val="001E61E1"/>
    <w:rsid w:val="001E6564"/>
    <w:rsid w:val="001E7122"/>
    <w:rsid w:val="001E7614"/>
    <w:rsid w:val="001E793A"/>
    <w:rsid w:val="001E7B7A"/>
    <w:rsid w:val="001F02AD"/>
    <w:rsid w:val="001F07A1"/>
    <w:rsid w:val="001F0A70"/>
    <w:rsid w:val="001F0B99"/>
    <w:rsid w:val="001F0C62"/>
    <w:rsid w:val="001F1BC5"/>
    <w:rsid w:val="001F22A5"/>
    <w:rsid w:val="001F2A0A"/>
    <w:rsid w:val="001F2F5F"/>
    <w:rsid w:val="001F303A"/>
    <w:rsid w:val="001F3292"/>
    <w:rsid w:val="001F39E0"/>
    <w:rsid w:val="001F3A6B"/>
    <w:rsid w:val="001F4385"/>
    <w:rsid w:val="001F44A0"/>
    <w:rsid w:val="001F460A"/>
    <w:rsid w:val="001F4A75"/>
    <w:rsid w:val="001F4E10"/>
    <w:rsid w:val="001F5740"/>
    <w:rsid w:val="001F5FA5"/>
    <w:rsid w:val="001F63FB"/>
    <w:rsid w:val="001F75EC"/>
    <w:rsid w:val="001F7974"/>
    <w:rsid w:val="001F7B69"/>
    <w:rsid w:val="002002BF"/>
    <w:rsid w:val="002007E4"/>
    <w:rsid w:val="00200AA2"/>
    <w:rsid w:val="00200D95"/>
    <w:rsid w:val="00200F4D"/>
    <w:rsid w:val="002011A6"/>
    <w:rsid w:val="00201373"/>
    <w:rsid w:val="00201FD7"/>
    <w:rsid w:val="00202D8C"/>
    <w:rsid w:val="00203088"/>
    <w:rsid w:val="00203627"/>
    <w:rsid w:val="00204184"/>
    <w:rsid w:val="00204200"/>
    <w:rsid w:val="002048C2"/>
    <w:rsid w:val="00204DEB"/>
    <w:rsid w:val="002052C3"/>
    <w:rsid w:val="00205464"/>
    <w:rsid w:val="00205C5A"/>
    <w:rsid w:val="002063E1"/>
    <w:rsid w:val="00206556"/>
    <w:rsid w:val="002066AD"/>
    <w:rsid w:val="00206D11"/>
    <w:rsid w:val="0020706B"/>
    <w:rsid w:val="002074B9"/>
    <w:rsid w:val="00207A8E"/>
    <w:rsid w:val="00207BD7"/>
    <w:rsid w:val="00207C67"/>
    <w:rsid w:val="00207FD9"/>
    <w:rsid w:val="002107C9"/>
    <w:rsid w:val="002107E5"/>
    <w:rsid w:val="00210E54"/>
    <w:rsid w:val="00211167"/>
    <w:rsid w:val="00211310"/>
    <w:rsid w:val="0021196E"/>
    <w:rsid w:val="00212B2F"/>
    <w:rsid w:val="00212B6D"/>
    <w:rsid w:val="00213076"/>
    <w:rsid w:val="00213097"/>
    <w:rsid w:val="00213A60"/>
    <w:rsid w:val="00213B60"/>
    <w:rsid w:val="002145F1"/>
    <w:rsid w:val="00214EF0"/>
    <w:rsid w:val="00215068"/>
    <w:rsid w:val="002152CA"/>
    <w:rsid w:val="00215434"/>
    <w:rsid w:val="002155FF"/>
    <w:rsid w:val="00215BC3"/>
    <w:rsid w:val="00215ECB"/>
    <w:rsid w:val="00216011"/>
    <w:rsid w:val="0021603D"/>
    <w:rsid w:val="00217758"/>
    <w:rsid w:val="00217761"/>
    <w:rsid w:val="00220410"/>
    <w:rsid w:val="002205B2"/>
    <w:rsid w:val="00220825"/>
    <w:rsid w:val="00220B3B"/>
    <w:rsid w:val="00220F26"/>
    <w:rsid w:val="00221493"/>
    <w:rsid w:val="0022170E"/>
    <w:rsid w:val="00221745"/>
    <w:rsid w:val="002217C1"/>
    <w:rsid w:val="0022250D"/>
    <w:rsid w:val="00222FC1"/>
    <w:rsid w:val="00223186"/>
    <w:rsid w:val="0022351B"/>
    <w:rsid w:val="002238CE"/>
    <w:rsid w:val="002246F6"/>
    <w:rsid w:val="00224AE6"/>
    <w:rsid w:val="00224B89"/>
    <w:rsid w:val="00224DF3"/>
    <w:rsid w:val="0022510F"/>
    <w:rsid w:val="00225243"/>
    <w:rsid w:val="002257B9"/>
    <w:rsid w:val="002259CD"/>
    <w:rsid w:val="002260FB"/>
    <w:rsid w:val="00226233"/>
    <w:rsid w:val="00226B41"/>
    <w:rsid w:val="00226C96"/>
    <w:rsid w:val="00226DC8"/>
    <w:rsid w:val="00227487"/>
    <w:rsid w:val="00227DBC"/>
    <w:rsid w:val="00227FAA"/>
    <w:rsid w:val="00230126"/>
    <w:rsid w:val="00230437"/>
    <w:rsid w:val="00230C58"/>
    <w:rsid w:val="00231247"/>
    <w:rsid w:val="00231C87"/>
    <w:rsid w:val="00231CC9"/>
    <w:rsid w:val="00231D9B"/>
    <w:rsid w:val="0023243E"/>
    <w:rsid w:val="00232EB0"/>
    <w:rsid w:val="00233C01"/>
    <w:rsid w:val="00233EB4"/>
    <w:rsid w:val="00234540"/>
    <w:rsid w:val="00234A79"/>
    <w:rsid w:val="002355FD"/>
    <w:rsid w:val="002359CA"/>
    <w:rsid w:val="00235B36"/>
    <w:rsid w:val="00235E55"/>
    <w:rsid w:val="00236141"/>
    <w:rsid w:val="0023686C"/>
    <w:rsid w:val="0023723A"/>
    <w:rsid w:val="00237ABA"/>
    <w:rsid w:val="00237B2B"/>
    <w:rsid w:val="00240275"/>
    <w:rsid w:val="002403ED"/>
    <w:rsid w:val="002411B1"/>
    <w:rsid w:val="00241301"/>
    <w:rsid w:val="002418F9"/>
    <w:rsid w:val="00241D44"/>
    <w:rsid w:val="0024238B"/>
    <w:rsid w:val="00243490"/>
    <w:rsid w:val="002435AD"/>
    <w:rsid w:val="00243708"/>
    <w:rsid w:val="0024374D"/>
    <w:rsid w:val="00244223"/>
    <w:rsid w:val="002442C9"/>
    <w:rsid w:val="002443FC"/>
    <w:rsid w:val="00244939"/>
    <w:rsid w:val="00244A66"/>
    <w:rsid w:val="00244C3A"/>
    <w:rsid w:val="00244EFA"/>
    <w:rsid w:val="0024549F"/>
    <w:rsid w:val="002454D2"/>
    <w:rsid w:val="00245546"/>
    <w:rsid w:val="0024581C"/>
    <w:rsid w:val="002458C3"/>
    <w:rsid w:val="00245FEC"/>
    <w:rsid w:val="00246705"/>
    <w:rsid w:val="0024761C"/>
    <w:rsid w:val="00250119"/>
    <w:rsid w:val="00250891"/>
    <w:rsid w:val="00251109"/>
    <w:rsid w:val="002514C9"/>
    <w:rsid w:val="0025151B"/>
    <w:rsid w:val="00251696"/>
    <w:rsid w:val="00251C31"/>
    <w:rsid w:val="002521D8"/>
    <w:rsid w:val="002522AE"/>
    <w:rsid w:val="00252359"/>
    <w:rsid w:val="00252685"/>
    <w:rsid w:val="00252973"/>
    <w:rsid w:val="00253156"/>
    <w:rsid w:val="0025388C"/>
    <w:rsid w:val="002545A1"/>
    <w:rsid w:val="00254B7A"/>
    <w:rsid w:val="00255361"/>
    <w:rsid w:val="0025543A"/>
    <w:rsid w:val="002554BC"/>
    <w:rsid w:val="00255647"/>
    <w:rsid w:val="002559FD"/>
    <w:rsid w:val="002563C0"/>
    <w:rsid w:val="00256888"/>
    <w:rsid w:val="00257176"/>
    <w:rsid w:val="00257888"/>
    <w:rsid w:val="00257A36"/>
    <w:rsid w:val="00257EBE"/>
    <w:rsid w:val="002603B9"/>
    <w:rsid w:val="00260C4B"/>
    <w:rsid w:val="00261282"/>
    <w:rsid w:val="0026195D"/>
    <w:rsid w:val="00261A0F"/>
    <w:rsid w:val="00261D55"/>
    <w:rsid w:val="00262457"/>
    <w:rsid w:val="00262635"/>
    <w:rsid w:val="00262FC5"/>
    <w:rsid w:val="002630A3"/>
    <w:rsid w:val="002633E1"/>
    <w:rsid w:val="002639E7"/>
    <w:rsid w:val="00263B20"/>
    <w:rsid w:val="00263C46"/>
    <w:rsid w:val="00264C15"/>
    <w:rsid w:val="00264D00"/>
    <w:rsid w:val="00264D5C"/>
    <w:rsid w:val="00264E50"/>
    <w:rsid w:val="002659A0"/>
    <w:rsid w:val="00265B0E"/>
    <w:rsid w:val="002663C2"/>
    <w:rsid w:val="0026681F"/>
    <w:rsid w:val="00266856"/>
    <w:rsid w:val="002669C8"/>
    <w:rsid w:val="00266EC6"/>
    <w:rsid w:val="00267C28"/>
    <w:rsid w:val="00267F7E"/>
    <w:rsid w:val="002703AE"/>
    <w:rsid w:val="002712CC"/>
    <w:rsid w:val="002712E6"/>
    <w:rsid w:val="0027134C"/>
    <w:rsid w:val="0027137B"/>
    <w:rsid w:val="0027141E"/>
    <w:rsid w:val="00271C91"/>
    <w:rsid w:val="00271E22"/>
    <w:rsid w:val="002726D4"/>
    <w:rsid w:val="00272CA0"/>
    <w:rsid w:val="002734E7"/>
    <w:rsid w:val="0027378C"/>
    <w:rsid w:val="00273E85"/>
    <w:rsid w:val="00274733"/>
    <w:rsid w:val="00274D53"/>
    <w:rsid w:val="002754FE"/>
    <w:rsid w:val="00275F37"/>
    <w:rsid w:val="00276918"/>
    <w:rsid w:val="00277881"/>
    <w:rsid w:val="00277A8A"/>
    <w:rsid w:val="00277F05"/>
    <w:rsid w:val="00280843"/>
    <w:rsid w:val="0028094B"/>
    <w:rsid w:val="00280EF9"/>
    <w:rsid w:val="00281357"/>
    <w:rsid w:val="00281431"/>
    <w:rsid w:val="00281EC8"/>
    <w:rsid w:val="00281F43"/>
    <w:rsid w:val="002823F0"/>
    <w:rsid w:val="00282AEF"/>
    <w:rsid w:val="00282D12"/>
    <w:rsid w:val="00282FB8"/>
    <w:rsid w:val="00283232"/>
    <w:rsid w:val="002835A7"/>
    <w:rsid w:val="00283B09"/>
    <w:rsid w:val="00283BF2"/>
    <w:rsid w:val="00284679"/>
    <w:rsid w:val="00285206"/>
    <w:rsid w:val="00285341"/>
    <w:rsid w:val="0028586D"/>
    <w:rsid w:val="00285ADE"/>
    <w:rsid w:val="00285C89"/>
    <w:rsid w:val="00285FEA"/>
    <w:rsid w:val="002862CA"/>
    <w:rsid w:val="002868A4"/>
    <w:rsid w:val="00286BA7"/>
    <w:rsid w:val="00287114"/>
    <w:rsid w:val="002874E2"/>
    <w:rsid w:val="00287FD3"/>
    <w:rsid w:val="00290C60"/>
    <w:rsid w:val="00290D1D"/>
    <w:rsid w:val="00290D22"/>
    <w:rsid w:val="0029168D"/>
    <w:rsid w:val="002924E1"/>
    <w:rsid w:val="00292899"/>
    <w:rsid w:val="00292B2B"/>
    <w:rsid w:val="00292C95"/>
    <w:rsid w:val="00292DC2"/>
    <w:rsid w:val="00292FBE"/>
    <w:rsid w:val="0029372D"/>
    <w:rsid w:val="00294C3C"/>
    <w:rsid w:val="00295801"/>
    <w:rsid w:val="00295C9A"/>
    <w:rsid w:val="0029633C"/>
    <w:rsid w:val="00296D26"/>
    <w:rsid w:val="00296D6C"/>
    <w:rsid w:val="00296FF6"/>
    <w:rsid w:val="00297E09"/>
    <w:rsid w:val="00297E6D"/>
    <w:rsid w:val="002A0280"/>
    <w:rsid w:val="002A045B"/>
    <w:rsid w:val="002A0570"/>
    <w:rsid w:val="002A0B11"/>
    <w:rsid w:val="002A1A38"/>
    <w:rsid w:val="002A2C30"/>
    <w:rsid w:val="002A2CFD"/>
    <w:rsid w:val="002A311C"/>
    <w:rsid w:val="002A33AD"/>
    <w:rsid w:val="002A3549"/>
    <w:rsid w:val="002A3952"/>
    <w:rsid w:val="002A3F08"/>
    <w:rsid w:val="002A4745"/>
    <w:rsid w:val="002A47D9"/>
    <w:rsid w:val="002A50E0"/>
    <w:rsid w:val="002A540D"/>
    <w:rsid w:val="002A54C1"/>
    <w:rsid w:val="002A55C0"/>
    <w:rsid w:val="002A55FF"/>
    <w:rsid w:val="002A587A"/>
    <w:rsid w:val="002A6099"/>
    <w:rsid w:val="002A632C"/>
    <w:rsid w:val="002A6805"/>
    <w:rsid w:val="002A6ADE"/>
    <w:rsid w:val="002A7205"/>
    <w:rsid w:val="002A76D6"/>
    <w:rsid w:val="002A7ABD"/>
    <w:rsid w:val="002A7BD2"/>
    <w:rsid w:val="002B02D9"/>
    <w:rsid w:val="002B083C"/>
    <w:rsid w:val="002B0957"/>
    <w:rsid w:val="002B0CEF"/>
    <w:rsid w:val="002B159F"/>
    <w:rsid w:val="002B1862"/>
    <w:rsid w:val="002B197A"/>
    <w:rsid w:val="002B1D0D"/>
    <w:rsid w:val="002B1E03"/>
    <w:rsid w:val="002B1F67"/>
    <w:rsid w:val="002B201C"/>
    <w:rsid w:val="002B27AF"/>
    <w:rsid w:val="002B319A"/>
    <w:rsid w:val="002B3482"/>
    <w:rsid w:val="002B36C2"/>
    <w:rsid w:val="002B3A02"/>
    <w:rsid w:val="002B44A5"/>
    <w:rsid w:val="002B48F8"/>
    <w:rsid w:val="002B4E46"/>
    <w:rsid w:val="002B5F23"/>
    <w:rsid w:val="002B625E"/>
    <w:rsid w:val="002B68B1"/>
    <w:rsid w:val="002B6D3C"/>
    <w:rsid w:val="002B6F99"/>
    <w:rsid w:val="002B7679"/>
    <w:rsid w:val="002B7D67"/>
    <w:rsid w:val="002C03B3"/>
    <w:rsid w:val="002C04BA"/>
    <w:rsid w:val="002C0600"/>
    <w:rsid w:val="002C0955"/>
    <w:rsid w:val="002C0EB1"/>
    <w:rsid w:val="002C0F36"/>
    <w:rsid w:val="002C1519"/>
    <w:rsid w:val="002C1F38"/>
    <w:rsid w:val="002C218F"/>
    <w:rsid w:val="002C2A03"/>
    <w:rsid w:val="002C2E85"/>
    <w:rsid w:val="002C388B"/>
    <w:rsid w:val="002C3D7F"/>
    <w:rsid w:val="002C4CBF"/>
    <w:rsid w:val="002C4FF8"/>
    <w:rsid w:val="002C514B"/>
    <w:rsid w:val="002C53FD"/>
    <w:rsid w:val="002C584F"/>
    <w:rsid w:val="002C58B1"/>
    <w:rsid w:val="002C5E14"/>
    <w:rsid w:val="002C6638"/>
    <w:rsid w:val="002C69DC"/>
    <w:rsid w:val="002C6DCC"/>
    <w:rsid w:val="002C6EB0"/>
    <w:rsid w:val="002C6F19"/>
    <w:rsid w:val="002C740B"/>
    <w:rsid w:val="002C7DBD"/>
    <w:rsid w:val="002D077C"/>
    <w:rsid w:val="002D1130"/>
    <w:rsid w:val="002D1360"/>
    <w:rsid w:val="002D1724"/>
    <w:rsid w:val="002D3024"/>
    <w:rsid w:val="002D3190"/>
    <w:rsid w:val="002D337D"/>
    <w:rsid w:val="002D3503"/>
    <w:rsid w:val="002D3919"/>
    <w:rsid w:val="002D39CF"/>
    <w:rsid w:val="002D3BFA"/>
    <w:rsid w:val="002D4473"/>
    <w:rsid w:val="002D4922"/>
    <w:rsid w:val="002D4DB2"/>
    <w:rsid w:val="002D50E4"/>
    <w:rsid w:val="002D59CA"/>
    <w:rsid w:val="002D5FA9"/>
    <w:rsid w:val="002D6149"/>
    <w:rsid w:val="002D63DD"/>
    <w:rsid w:val="002D6A7E"/>
    <w:rsid w:val="002D6B58"/>
    <w:rsid w:val="002D7062"/>
    <w:rsid w:val="002D7295"/>
    <w:rsid w:val="002D732C"/>
    <w:rsid w:val="002E06F2"/>
    <w:rsid w:val="002E1020"/>
    <w:rsid w:val="002E16D5"/>
    <w:rsid w:val="002E189B"/>
    <w:rsid w:val="002E1A57"/>
    <w:rsid w:val="002E2077"/>
    <w:rsid w:val="002E20B1"/>
    <w:rsid w:val="002E217F"/>
    <w:rsid w:val="002E2A55"/>
    <w:rsid w:val="002E305B"/>
    <w:rsid w:val="002E3069"/>
    <w:rsid w:val="002E3895"/>
    <w:rsid w:val="002E3E65"/>
    <w:rsid w:val="002E4189"/>
    <w:rsid w:val="002E439B"/>
    <w:rsid w:val="002E4686"/>
    <w:rsid w:val="002E498B"/>
    <w:rsid w:val="002E5091"/>
    <w:rsid w:val="002E5AAB"/>
    <w:rsid w:val="002E5BA3"/>
    <w:rsid w:val="002E5CE1"/>
    <w:rsid w:val="002E6627"/>
    <w:rsid w:val="002E72A2"/>
    <w:rsid w:val="002E7456"/>
    <w:rsid w:val="002E7690"/>
    <w:rsid w:val="002E7E53"/>
    <w:rsid w:val="002F045C"/>
    <w:rsid w:val="002F0D4C"/>
    <w:rsid w:val="002F1013"/>
    <w:rsid w:val="002F1172"/>
    <w:rsid w:val="002F14A6"/>
    <w:rsid w:val="002F1E21"/>
    <w:rsid w:val="002F20F2"/>
    <w:rsid w:val="002F221D"/>
    <w:rsid w:val="002F2335"/>
    <w:rsid w:val="002F29E6"/>
    <w:rsid w:val="002F38E9"/>
    <w:rsid w:val="002F3A03"/>
    <w:rsid w:val="002F3CA2"/>
    <w:rsid w:val="002F4752"/>
    <w:rsid w:val="002F4A28"/>
    <w:rsid w:val="002F5C5F"/>
    <w:rsid w:val="002F5D47"/>
    <w:rsid w:val="002F68B8"/>
    <w:rsid w:val="002F69F7"/>
    <w:rsid w:val="002F700F"/>
    <w:rsid w:val="002F75CB"/>
    <w:rsid w:val="002F7D48"/>
    <w:rsid w:val="002F7EC7"/>
    <w:rsid w:val="002F7EF7"/>
    <w:rsid w:val="0030047D"/>
    <w:rsid w:val="0030071C"/>
    <w:rsid w:val="0030080F"/>
    <w:rsid w:val="003008B7"/>
    <w:rsid w:val="00300AED"/>
    <w:rsid w:val="00300B76"/>
    <w:rsid w:val="00300CCA"/>
    <w:rsid w:val="00301994"/>
    <w:rsid w:val="00301EB7"/>
    <w:rsid w:val="00302008"/>
    <w:rsid w:val="003034F2"/>
    <w:rsid w:val="00303E45"/>
    <w:rsid w:val="00303E82"/>
    <w:rsid w:val="003043A1"/>
    <w:rsid w:val="00304413"/>
    <w:rsid w:val="0030480A"/>
    <w:rsid w:val="00304C9E"/>
    <w:rsid w:val="00304DD2"/>
    <w:rsid w:val="003050DD"/>
    <w:rsid w:val="003052DC"/>
    <w:rsid w:val="0030540C"/>
    <w:rsid w:val="003054C2"/>
    <w:rsid w:val="00305B95"/>
    <w:rsid w:val="00305D7F"/>
    <w:rsid w:val="00306034"/>
    <w:rsid w:val="00306091"/>
    <w:rsid w:val="00306B97"/>
    <w:rsid w:val="00307064"/>
    <w:rsid w:val="003070E6"/>
    <w:rsid w:val="003071B1"/>
    <w:rsid w:val="0030742D"/>
    <w:rsid w:val="003078AF"/>
    <w:rsid w:val="00307DB2"/>
    <w:rsid w:val="0031040A"/>
    <w:rsid w:val="003104E2"/>
    <w:rsid w:val="00311790"/>
    <w:rsid w:val="00311FCB"/>
    <w:rsid w:val="003123B6"/>
    <w:rsid w:val="003126D2"/>
    <w:rsid w:val="0031276D"/>
    <w:rsid w:val="00313564"/>
    <w:rsid w:val="003136F2"/>
    <w:rsid w:val="00313D3A"/>
    <w:rsid w:val="00313DE5"/>
    <w:rsid w:val="0031429E"/>
    <w:rsid w:val="003144EB"/>
    <w:rsid w:val="003146C2"/>
    <w:rsid w:val="003148F3"/>
    <w:rsid w:val="00315389"/>
    <w:rsid w:val="003153C3"/>
    <w:rsid w:val="003154B9"/>
    <w:rsid w:val="00315C5C"/>
    <w:rsid w:val="003163B5"/>
    <w:rsid w:val="0031672E"/>
    <w:rsid w:val="00316B84"/>
    <w:rsid w:val="003170E8"/>
    <w:rsid w:val="00317192"/>
    <w:rsid w:val="0031737E"/>
    <w:rsid w:val="0031739C"/>
    <w:rsid w:val="003175D0"/>
    <w:rsid w:val="0032137E"/>
    <w:rsid w:val="00321BA3"/>
    <w:rsid w:val="00322BDE"/>
    <w:rsid w:val="00323035"/>
    <w:rsid w:val="003237B3"/>
    <w:rsid w:val="00323E86"/>
    <w:rsid w:val="00324B3A"/>
    <w:rsid w:val="00324B50"/>
    <w:rsid w:val="00325804"/>
    <w:rsid w:val="00325B9D"/>
    <w:rsid w:val="0032644E"/>
    <w:rsid w:val="00326548"/>
    <w:rsid w:val="00326561"/>
    <w:rsid w:val="00326A53"/>
    <w:rsid w:val="003274FD"/>
    <w:rsid w:val="00327558"/>
    <w:rsid w:val="003278D9"/>
    <w:rsid w:val="00327E3B"/>
    <w:rsid w:val="00330144"/>
    <w:rsid w:val="00330B24"/>
    <w:rsid w:val="003315D8"/>
    <w:rsid w:val="0033175A"/>
    <w:rsid w:val="00331A7A"/>
    <w:rsid w:val="00331CB7"/>
    <w:rsid w:val="00331DF9"/>
    <w:rsid w:val="00331F6A"/>
    <w:rsid w:val="00332926"/>
    <w:rsid w:val="00333D61"/>
    <w:rsid w:val="0033445A"/>
    <w:rsid w:val="00334752"/>
    <w:rsid w:val="00334BC2"/>
    <w:rsid w:val="00334E6F"/>
    <w:rsid w:val="0033513E"/>
    <w:rsid w:val="0033565F"/>
    <w:rsid w:val="003365EF"/>
    <w:rsid w:val="00336C9A"/>
    <w:rsid w:val="00336DEC"/>
    <w:rsid w:val="00336F81"/>
    <w:rsid w:val="003376CA"/>
    <w:rsid w:val="003376DC"/>
    <w:rsid w:val="0033781E"/>
    <w:rsid w:val="00337890"/>
    <w:rsid w:val="00337B2D"/>
    <w:rsid w:val="00337DF8"/>
    <w:rsid w:val="00337E45"/>
    <w:rsid w:val="0034005B"/>
    <w:rsid w:val="00340DCB"/>
    <w:rsid w:val="0034126C"/>
    <w:rsid w:val="00341507"/>
    <w:rsid w:val="00341ADE"/>
    <w:rsid w:val="00342010"/>
    <w:rsid w:val="00342E3C"/>
    <w:rsid w:val="003431C2"/>
    <w:rsid w:val="00343BEE"/>
    <w:rsid w:val="00343CAE"/>
    <w:rsid w:val="0034427D"/>
    <w:rsid w:val="00344799"/>
    <w:rsid w:val="00344F84"/>
    <w:rsid w:val="0034509C"/>
    <w:rsid w:val="00345625"/>
    <w:rsid w:val="003462F5"/>
    <w:rsid w:val="00346805"/>
    <w:rsid w:val="00346C4D"/>
    <w:rsid w:val="0034747A"/>
    <w:rsid w:val="00347A27"/>
    <w:rsid w:val="00347B69"/>
    <w:rsid w:val="00347E39"/>
    <w:rsid w:val="00350385"/>
    <w:rsid w:val="003509DA"/>
    <w:rsid w:val="00350A33"/>
    <w:rsid w:val="00350E62"/>
    <w:rsid w:val="0035129E"/>
    <w:rsid w:val="0035178A"/>
    <w:rsid w:val="0035181B"/>
    <w:rsid w:val="00351827"/>
    <w:rsid w:val="00352053"/>
    <w:rsid w:val="0035236A"/>
    <w:rsid w:val="0035266A"/>
    <w:rsid w:val="00352973"/>
    <w:rsid w:val="00352AF1"/>
    <w:rsid w:val="00352C05"/>
    <w:rsid w:val="00352CD5"/>
    <w:rsid w:val="00353746"/>
    <w:rsid w:val="00353C4A"/>
    <w:rsid w:val="00354451"/>
    <w:rsid w:val="003548A9"/>
    <w:rsid w:val="00354A6E"/>
    <w:rsid w:val="0035547A"/>
    <w:rsid w:val="003566B0"/>
    <w:rsid w:val="0035675D"/>
    <w:rsid w:val="00356905"/>
    <w:rsid w:val="00356A7D"/>
    <w:rsid w:val="00356E3D"/>
    <w:rsid w:val="00357F90"/>
    <w:rsid w:val="0036007B"/>
    <w:rsid w:val="003604C9"/>
    <w:rsid w:val="00360FCA"/>
    <w:rsid w:val="00361A28"/>
    <w:rsid w:val="00362027"/>
    <w:rsid w:val="00362C8D"/>
    <w:rsid w:val="00362E48"/>
    <w:rsid w:val="0036303F"/>
    <w:rsid w:val="00363203"/>
    <w:rsid w:val="003633D6"/>
    <w:rsid w:val="003638BE"/>
    <w:rsid w:val="00363C76"/>
    <w:rsid w:val="00363D6F"/>
    <w:rsid w:val="00363E5A"/>
    <w:rsid w:val="00363FDB"/>
    <w:rsid w:val="00364826"/>
    <w:rsid w:val="00365E82"/>
    <w:rsid w:val="00366053"/>
    <w:rsid w:val="003668F4"/>
    <w:rsid w:val="00366D07"/>
    <w:rsid w:val="00366E00"/>
    <w:rsid w:val="00367157"/>
    <w:rsid w:val="0036738D"/>
    <w:rsid w:val="003674F8"/>
    <w:rsid w:val="0036777A"/>
    <w:rsid w:val="003704B3"/>
    <w:rsid w:val="0037101F"/>
    <w:rsid w:val="00371929"/>
    <w:rsid w:val="00371B31"/>
    <w:rsid w:val="00372ACE"/>
    <w:rsid w:val="00372EC2"/>
    <w:rsid w:val="00372EFB"/>
    <w:rsid w:val="0037360F"/>
    <w:rsid w:val="00373938"/>
    <w:rsid w:val="00373E50"/>
    <w:rsid w:val="003740E5"/>
    <w:rsid w:val="0037441C"/>
    <w:rsid w:val="003749E8"/>
    <w:rsid w:val="0037621E"/>
    <w:rsid w:val="00376428"/>
    <w:rsid w:val="003766BF"/>
    <w:rsid w:val="003767C5"/>
    <w:rsid w:val="00376ADA"/>
    <w:rsid w:val="0037707F"/>
    <w:rsid w:val="003772CF"/>
    <w:rsid w:val="00377411"/>
    <w:rsid w:val="003775DB"/>
    <w:rsid w:val="003778FD"/>
    <w:rsid w:val="00377FB4"/>
    <w:rsid w:val="00380A38"/>
    <w:rsid w:val="00381454"/>
    <w:rsid w:val="00382A3C"/>
    <w:rsid w:val="00383469"/>
    <w:rsid w:val="0038367F"/>
    <w:rsid w:val="00383847"/>
    <w:rsid w:val="00383950"/>
    <w:rsid w:val="00384133"/>
    <w:rsid w:val="003844EC"/>
    <w:rsid w:val="00384709"/>
    <w:rsid w:val="003858D8"/>
    <w:rsid w:val="003862BA"/>
    <w:rsid w:val="00386CE2"/>
    <w:rsid w:val="00386CFD"/>
    <w:rsid w:val="00386E6E"/>
    <w:rsid w:val="00386F6F"/>
    <w:rsid w:val="0038732E"/>
    <w:rsid w:val="00387404"/>
    <w:rsid w:val="00387446"/>
    <w:rsid w:val="00387CC3"/>
    <w:rsid w:val="00390142"/>
    <w:rsid w:val="00390796"/>
    <w:rsid w:val="00390955"/>
    <w:rsid w:val="00390D77"/>
    <w:rsid w:val="00390F3E"/>
    <w:rsid w:val="003913A9"/>
    <w:rsid w:val="00391878"/>
    <w:rsid w:val="003926BE"/>
    <w:rsid w:val="00392B01"/>
    <w:rsid w:val="003935CE"/>
    <w:rsid w:val="0039386C"/>
    <w:rsid w:val="00393894"/>
    <w:rsid w:val="00393BF4"/>
    <w:rsid w:val="00393DBE"/>
    <w:rsid w:val="003948F1"/>
    <w:rsid w:val="00394D59"/>
    <w:rsid w:val="003957D1"/>
    <w:rsid w:val="00395DAE"/>
    <w:rsid w:val="003964B1"/>
    <w:rsid w:val="00396537"/>
    <w:rsid w:val="00396A9E"/>
    <w:rsid w:val="00396CA5"/>
    <w:rsid w:val="00397151"/>
    <w:rsid w:val="0039733D"/>
    <w:rsid w:val="003975ED"/>
    <w:rsid w:val="003977FE"/>
    <w:rsid w:val="00397AA1"/>
    <w:rsid w:val="003A014C"/>
    <w:rsid w:val="003A07E5"/>
    <w:rsid w:val="003A0BA6"/>
    <w:rsid w:val="003A0DE9"/>
    <w:rsid w:val="003A0F2A"/>
    <w:rsid w:val="003A1627"/>
    <w:rsid w:val="003A1F4F"/>
    <w:rsid w:val="003A2076"/>
    <w:rsid w:val="003A2505"/>
    <w:rsid w:val="003A2B6E"/>
    <w:rsid w:val="003A3B69"/>
    <w:rsid w:val="003A461B"/>
    <w:rsid w:val="003A465B"/>
    <w:rsid w:val="003A48DE"/>
    <w:rsid w:val="003A4D96"/>
    <w:rsid w:val="003A51E5"/>
    <w:rsid w:val="003A550F"/>
    <w:rsid w:val="003A5517"/>
    <w:rsid w:val="003A5636"/>
    <w:rsid w:val="003A61DA"/>
    <w:rsid w:val="003A66C1"/>
    <w:rsid w:val="003A67C6"/>
    <w:rsid w:val="003A6EBC"/>
    <w:rsid w:val="003A703F"/>
    <w:rsid w:val="003A70A6"/>
    <w:rsid w:val="003A757E"/>
    <w:rsid w:val="003A79B2"/>
    <w:rsid w:val="003A7CF1"/>
    <w:rsid w:val="003A7DBE"/>
    <w:rsid w:val="003A7E42"/>
    <w:rsid w:val="003A7F97"/>
    <w:rsid w:val="003B06E3"/>
    <w:rsid w:val="003B0973"/>
    <w:rsid w:val="003B1197"/>
    <w:rsid w:val="003B187B"/>
    <w:rsid w:val="003B1AF0"/>
    <w:rsid w:val="003B1D91"/>
    <w:rsid w:val="003B1E0F"/>
    <w:rsid w:val="003B1FE5"/>
    <w:rsid w:val="003B2095"/>
    <w:rsid w:val="003B2653"/>
    <w:rsid w:val="003B37B7"/>
    <w:rsid w:val="003B4AE6"/>
    <w:rsid w:val="003B4DAB"/>
    <w:rsid w:val="003B5365"/>
    <w:rsid w:val="003B562C"/>
    <w:rsid w:val="003B5723"/>
    <w:rsid w:val="003B6947"/>
    <w:rsid w:val="003B6ACB"/>
    <w:rsid w:val="003B6CEC"/>
    <w:rsid w:val="003B767F"/>
    <w:rsid w:val="003B777B"/>
    <w:rsid w:val="003B7A5B"/>
    <w:rsid w:val="003B7CCB"/>
    <w:rsid w:val="003C019D"/>
    <w:rsid w:val="003C0464"/>
    <w:rsid w:val="003C067B"/>
    <w:rsid w:val="003C1A7D"/>
    <w:rsid w:val="003C1A86"/>
    <w:rsid w:val="003C1B88"/>
    <w:rsid w:val="003C1F72"/>
    <w:rsid w:val="003C21CF"/>
    <w:rsid w:val="003C229C"/>
    <w:rsid w:val="003C3849"/>
    <w:rsid w:val="003C3EFD"/>
    <w:rsid w:val="003C43E8"/>
    <w:rsid w:val="003C4F17"/>
    <w:rsid w:val="003C52CF"/>
    <w:rsid w:val="003C536B"/>
    <w:rsid w:val="003C5877"/>
    <w:rsid w:val="003C5D91"/>
    <w:rsid w:val="003C5E92"/>
    <w:rsid w:val="003C5EE5"/>
    <w:rsid w:val="003C643D"/>
    <w:rsid w:val="003C68CB"/>
    <w:rsid w:val="003C7268"/>
    <w:rsid w:val="003C75A6"/>
    <w:rsid w:val="003C75B3"/>
    <w:rsid w:val="003C78F6"/>
    <w:rsid w:val="003C7C70"/>
    <w:rsid w:val="003D0998"/>
    <w:rsid w:val="003D10A5"/>
    <w:rsid w:val="003D2130"/>
    <w:rsid w:val="003D2674"/>
    <w:rsid w:val="003D2775"/>
    <w:rsid w:val="003D27D0"/>
    <w:rsid w:val="003D2961"/>
    <w:rsid w:val="003D372C"/>
    <w:rsid w:val="003D39B8"/>
    <w:rsid w:val="003D39CA"/>
    <w:rsid w:val="003D39DA"/>
    <w:rsid w:val="003D3CAA"/>
    <w:rsid w:val="003D4BC1"/>
    <w:rsid w:val="003D53F4"/>
    <w:rsid w:val="003D5719"/>
    <w:rsid w:val="003D5A29"/>
    <w:rsid w:val="003D5B70"/>
    <w:rsid w:val="003D5BC4"/>
    <w:rsid w:val="003D5CF7"/>
    <w:rsid w:val="003D6352"/>
    <w:rsid w:val="003D6460"/>
    <w:rsid w:val="003D66C6"/>
    <w:rsid w:val="003D6A2E"/>
    <w:rsid w:val="003D6FB2"/>
    <w:rsid w:val="003D75E8"/>
    <w:rsid w:val="003E0021"/>
    <w:rsid w:val="003E1AF2"/>
    <w:rsid w:val="003E22A1"/>
    <w:rsid w:val="003E2A23"/>
    <w:rsid w:val="003E2D65"/>
    <w:rsid w:val="003E3104"/>
    <w:rsid w:val="003E3D72"/>
    <w:rsid w:val="003E4932"/>
    <w:rsid w:val="003E4DE3"/>
    <w:rsid w:val="003E4EF3"/>
    <w:rsid w:val="003E5C1D"/>
    <w:rsid w:val="003E6043"/>
    <w:rsid w:val="003E61E1"/>
    <w:rsid w:val="003E6AE5"/>
    <w:rsid w:val="003E6BBA"/>
    <w:rsid w:val="003E749B"/>
    <w:rsid w:val="003E7537"/>
    <w:rsid w:val="003E78DE"/>
    <w:rsid w:val="003E7FC9"/>
    <w:rsid w:val="003F06FD"/>
    <w:rsid w:val="003F0DAA"/>
    <w:rsid w:val="003F10C7"/>
    <w:rsid w:val="003F146D"/>
    <w:rsid w:val="003F16F5"/>
    <w:rsid w:val="003F19F2"/>
    <w:rsid w:val="003F1AAD"/>
    <w:rsid w:val="003F1AB3"/>
    <w:rsid w:val="003F2295"/>
    <w:rsid w:val="003F24BF"/>
    <w:rsid w:val="003F250D"/>
    <w:rsid w:val="003F28C6"/>
    <w:rsid w:val="003F2DEB"/>
    <w:rsid w:val="003F3E65"/>
    <w:rsid w:val="003F495A"/>
    <w:rsid w:val="003F4CB4"/>
    <w:rsid w:val="003F4E57"/>
    <w:rsid w:val="003F5017"/>
    <w:rsid w:val="003F54D8"/>
    <w:rsid w:val="003F5A74"/>
    <w:rsid w:val="003F5DE9"/>
    <w:rsid w:val="003F6188"/>
    <w:rsid w:val="003F6672"/>
    <w:rsid w:val="003F6A67"/>
    <w:rsid w:val="003F6E6C"/>
    <w:rsid w:val="003F6EE7"/>
    <w:rsid w:val="003F70BE"/>
    <w:rsid w:val="003F7176"/>
    <w:rsid w:val="004008D9"/>
    <w:rsid w:val="004011A6"/>
    <w:rsid w:val="00401231"/>
    <w:rsid w:val="004012C2"/>
    <w:rsid w:val="004012E6"/>
    <w:rsid w:val="004014D8"/>
    <w:rsid w:val="00401D93"/>
    <w:rsid w:val="0040223E"/>
    <w:rsid w:val="00402E3F"/>
    <w:rsid w:val="004032DD"/>
    <w:rsid w:val="00403517"/>
    <w:rsid w:val="00403963"/>
    <w:rsid w:val="00404520"/>
    <w:rsid w:val="0040544C"/>
    <w:rsid w:val="00405600"/>
    <w:rsid w:val="00405933"/>
    <w:rsid w:val="00405B0D"/>
    <w:rsid w:val="00405E43"/>
    <w:rsid w:val="00405F79"/>
    <w:rsid w:val="004062FC"/>
    <w:rsid w:val="00406373"/>
    <w:rsid w:val="00406672"/>
    <w:rsid w:val="0040670A"/>
    <w:rsid w:val="00407345"/>
    <w:rsid w:val="004073C6"/>
    <w:rsid w:val="004074A7"/>
    <w:rsid w:val="00407889"/>
    <w:rsid w:val="004078FD"/>
    <w:rsid w:val="00407AA1"/>
    <w:rsid w:val="00407C6E"/>
    <w:rsid w:val="00407D2C"/>
    <w:rsid w:val="00407FAA"/>
    <w:rsid w:val="00411292"/>
    <w:rsid w:val="00411573"/>
    <w:rsid w:val="004116C3"/>
    <w:rsid w:val="004122BA"/>
    <w:rsid w:val="004123BC"/>
    <w:rsid w:val="0041279B"/>
    <w:rsid w:val="004128F8"/>
    <w:rsid w:val="00412CB7"/>
    <w:rsid w:val="00413BF2"/>
    <w:rsid w:val="00413DF1"/>
    <w:rsid w:val="00413E0A"/>
    <w:rsid w:val="00414000"/>
    <w:rsid w:val="00414BAE"/>
    <w:rsid w:val="00415A7C"/>
    <w:rsid w:val="00415AC2"/>
    <w:rsid w:val="00415F98"/>
    <w:rsid w:val="00416137"/>
    <w:rsid w:val="004162CC"/>
    <w:rsid w:val="004162E2"/>
    <w:rsid w:val="00416BF1"/>
    <w:rsid w:val="00416C00"/>
    <w:rsid w:val="00416EAD"/>
    <w:rsid w:val="00416F9F"/>
    <w:rsid w:val="004170CD"/>
    <w:rsid w:val="004174DB"/>
    <w:rsid w:val="004175AC"/>
    <w:rsid w:val="004176EA"/>
    <w:rsid w:val="004177AC"/>
    <w:rsid w:val="004178E1"/>
    <w:rsid w:val="00417E68"/>
    <w:rsid w:val="00417ED7"/>
    <w:rsid w:val="00417FB9"/>
    <w:rsid w:val="00420026"/>
    <w:rsid w:val="00420E65"/>
    <w:rsid w:val="00420FB6"/>
    <w:rsid w:val="004210A0"/>
    <w:rsid w:val="00421A84"/>
    <w:rsid w:val="00421B59"/>
    <w:rsid w:val="004221B4"/>
    <w:rsid w:val="00422517"/>
    <w:rsid w:val="00422934"/>
    <w:rsid w:val="00422A5A"/>
    <w:rsid w:val="004230E4"/>
    <w:rsid w:val="0042320F"/>
    <w:rsid w:val="004233CE"/>
    <w:rsid w:val="00423639"/>
    <w:rsid w:val="00423B25"/>
    <w:rsid w:val="00423CD1"/>
    <w:rsid w:val="00424254"/>
    <w:rsid w:val="00424F2F"/>
    <w:rsid w:val="0042539E"/>
    <w:rsid w:val="004253F3"/>
    <w:rsid w:val="00425B0B"/>
    <w:rsid w:val="00425E06"/>
    <w:rsid w:val="00425F5B"/>
    <w:rsid w:val="00425F74"/>
    <w:rsid w:val="00426BFC"/>
    <w:rsid w:val="00426D64"/>
    <w:rsid w:val="00426DAB"/>
    <w:rsid w:val="00426FE6"/>
    <w:rsid w:val="004270A9"/>
    <w:rsid w:val="00427749"/>
    <w:rsid w:val="004301A0"/>
    <w:rsid w:val="00430D3B"/>
    <w:rsid w:val="00431384"/>
    <w:rsid w:val="004314F1"/>
    <w:rsid w:val="004317AE"/>
    <w:rsid w:val="0043213B"/>
    <w:rsid w:val="00432946"/>
    <w:rsid w:val="00432ED3"/>
    <w:rsid w:val="00433CE6"/>
    <w:rsid w:val="004341FD"/>
    <w:rsid w:val="004343B4"/>
    <w:rsid w:val="00434584"/>
    <w:rsid w:val="00434924"/>
    <w:rsid w:val="00434B67"/>
    <w:rsid w:val="00434E70"/>
    <w:rsid w:val="00434F23"/>
    <w:rsid w:val="00435402"/>
    <w:rsid w:val="00435A54"/>
    <w:rsid w:val="00435DFD"/>
    <w:rsid w:val="00436995"/>
    <w:rsid w:val="004369FD"/>
    <w:rsid w:val="004377DF"/>
    <w:rsid w:val="0044034B"/>
    <w:rsid w:val="004415A8"/>
    <w:rsid w:val="004419D7"/>
    <w:rsid w:val="00441B85"/>
    <w:rsid w:val="00442637"/>
    <w:rsid w:val="00442A45"/>
    <w:rsid w:val="00442A51"/>
    <w:rsid w:val="00442E39"/>
    <w:rsid w:val="0044358E"/>
    <w:rsid w:val="00443BA7"/>
    <w:rsid w:val="00443C93"/>
    <w:rsid w:val="00444140"/>
    <w:rsid w:val="0044439D"/>
    <w:rsid w:val="00444B8C"/>
    <w:rsid w:val="004456CD"/>
    <w:rsid w:val="00445AAF"/>
    <w:rsid w:val="004460E0"/>
    <w:rsid w:val="00446590"/>
    <w:rsid w:val="004469CB"/>
    <w:rsid w:val="00446AF4"/>
    <w:rsid w:val="00446E4A"/>
    <w:rsid w:val="00447408"/>
    <w:rsid w:val="00447496"/>
    <w:rsid w:val="004475F0"/>
    <w:rsid w:val="004477C2"/>
    <w:rsid w:val="00447825"/>
    <w:rsid w:val="004479FB"/>
    <w:rsid w:val="00447B54"/>
    <w:rsid w:val="00447F89"/>
    <w:rsid w:val="00450150"/>
    <w:rsid w:val="00450156"/>
    <w:rsid w:val="004505B9"/>
    <w:rsid w:val="00450D87"/>
    <w:rsid w:val="00450FB7"/>
    <w:rsid w:val="00451120"/>
    <w:rsid w:val="00451959"/>
    <w:rsid w:val="004521D7"/>
    <w:rsid w:val="00452D85"/>
    <w:rsid w:val="00453357"/>
    <w:rsid w:val="004537CF"/>
    <w:rsid w:val="0045385D"/>
    <w:rsid w:val="004538D0"/>
    <w:rsid w:val="00453ACF"/>
    <w:rsid w:val="00454087"/>
    <w:rsid w:val="004544B1"/>
    <w:rsid w:val="0045472B"/>
    <w:rsid w:val="004549C9"/>
    <w:rsid w:val="00454DC7"/>
    <w:rsid w:val="00454E03"/>
    <w:rsid w:val="00455157"/>
    <w:rsid w:val="00455FD9"/>
    <w:rsid w:val="00456294"/>
    <w:rsid w:val="00456309"/>
    <w:rsid w:val="004563EB"/>
    <w:rsid w:val="0045648E"/>
    <w:rsid w:val="00456E47"/>
    <w:rsid w:val="0045709A"/>
    <w:rsid w:val="0045756A"/>
    <w:rsid w:val="004600CD"/>
    <w:rsid w:val="00460D72"/>
    <w:rsid w:val="00461263"/>
    <w:rsid w:val="00461545"/>
    <w:rsid w:val="00461B01"/>
    <w:rsid w:val="0046247A"/>
    <w:rsid w:val="00462640"/>
    <w:rsid w:val="00462AAB"/>
    <w:rsid w:val="00462AD2"/>
    <w:rsid w:val="00462B1F"/>
    <w:rsid w:val="00462CEC"/>
    <w:rsid w:val="00463521"/>
    <w:rsid w:val="00463621"/>
    <w:rsid w:val="00463E8E"/>
    <w:rsid w:val="00464055"/>
    <w:rsid w:val="004640AA"/>
    <w:rsid w:val="004641B5"/>
    <w:rsid w:val="0046445A"/>
    <w:rsid w:val="0046465B"/>
    <w:rsid w:val="004646F6"/>
    <w:rsid w:val="00464845"/>
    <w:rsid w:val="00464F18"/>
    <w:rsid w:val="00465071"/>
    <w:rsid w:val="00465074"/>
    <w:rsid w:val="0046513A"/>
    <w:rsid w:val="004651FD"/>
    <w:rsid w:val="0046549F"/>
    <w:rsid w:val="00465BBC"/>
    <w:rsid w:val="00465C91"/>
    <w:rsid w:val="004661D6"/>
    <w:rsid w:val="004666A5"/>
    <w:rsid w:val="004668F0"/>
    <w:rsid w:val="00466974"/>
    <w:rsid w:val="00466C0F"/>
    <w:rsid w:val="0046729E"/>
    <w:rsid w:val="00467416"/>
    <w:rsid w:val="00467C8D"/>
    <w:rsid w:val="00467F0A"/>
    <w:rsid w:val="0047062C"/>
    <w:rsid w:val="00470773"/>
    <w:rsid w:val="00470E7A"/>
    <w:rsid w:val="00470F11"/>
    <w:rsid w:val="004713DB"/>
    <w:rsid w:val="0047227C"/>
    <w:rsid w:val="004723FE"/>
    <w:rsid w:val="004728F2"/>
    <w:rsid w:val="00473035"/>
    <w:rsid w:val="0047322F"/>
    <w:rsid w:val="004738ED"/>
    <w:rsid w:val="00473A5E"/>
    <w:rsid w:val="00473C4B"/>
    <w:rsid w:val="00474778"/>
    <w:rsid w:val="00474EAB"/>
    <w:rsid w:val="004752D3"/>
    <w:rsid w:val="00475482"/>
    <w:rsid w:val="00475B53"/>
    <w:rsid w:val="00475BCB"/>
    <w:rsid w:val="00475CFA"/>
    <w:rsid w:val="00475D6B"/>
    <w:rsid w:val="0047624B"/>
    <w:rsid w:val="0047648E"/>
    <w:rsid w:val="00476B09"/>
    <w:rsid w:val="00476DFC"/>
    <w:rsid w:val="00476EBA"/>
    <w:rsid w:val="00477152"/>
    <w:rsid w:val="004776FF"/>
    <w:rsid w:val="00481A00"/>
    <w:rsid w:val="00481B58"/>
    <w:rsid w:val="00481C5A"/>
    <w:rsid w:val="00482247"/>
    <w:rsid w:val="00482F8D"/>
    <w:rsid w:val="004832FB"/>
    <w:rsid w:val="00483495"/>
    <w:rsid w:val="00483BBB"/>
    <w:rsid w:val="00484143"/>
    <w:rsid w:val="00485200"/>
    <w:rsid w:val="00485561"/>
    <w:rsid w:val="00485816"/>
    <w:rsid w:val="00485A6A"/>
    <w:rsid w:val="004863C5"/>
    <w:rsid w:val="004865AE"/>
    <w:rsid w:val="0048660F"/>
    <w:rsid w:val="00486DA9"/>
    <w:rsid w:val="004874F9"/>
    <w:rsid w:val="00487683"/>
    <w:rsid w:val="004878C7"/>
    <w:rsid w:val="00490F87"/>
    <w:rsid w:val="00491A73"/>
    <w:rsid w:val="00491C31"/>
    <w:rsid w:val="00492472"/>
    <w:rsid w:val="00492A33"/>
    <w:rsid w:val="00492A83"/>
    <w:rsid w:val="00492D3A"/>
    <w:rsid w:val="00492E8E"/>
    <w:rsid w:val="004934F5"/>
    <w:rsid w:val="00493887"/>
    <w:rsid w:val="00494241"/>
    <w:rsid w:val="004944C4"/>
    <w:rsid w:val="00494569"/>
    <w:rsid w:val="004946DD"/>
    <w:rsid w:val="004955E0"/>
    <w:rsid w:val="00495C53"/>
    <w:rsid w:val="0049777B"/>
    <w:rsid w:val="00497FD7"/>
    <w:rsid w:val="004A05A1"/>
    <w:rsid w:val="004A06C2"/>
    <w:rsid w:val="004A070B"/>
    <w:rsid w:val="004A1348"/>
    <w:rsid w:val="004A138B"/>
    <w:rsid w:val="004A1775"/>
    <w:rsid w:val="004A17AB"/>
    <w:rsid w:val="004A1B3B"/>
    <w:rsid w:val="004A1C97"/>
    <w:rsid w:val="004A2460"/>
    <w:rsid w:val="004A3919"/>
    <w:rsid w:val="004A45AC"/>
    <w:rsid w:val="004A45CD"/>
    <w:rsid w:val="004A499A"/>
    <w:rsid w:val="004A4BD1"/>
    <w:rsid w:val="004A4C7C"/>
    <w:rsid w:val="004A4F06"/>
    <w:rsid w:val="004A5B26"/>
    <w:rsid w:val="004A5D91"/>
    <w:rsid w:val="004A6ED7"/>
    <w:rsid w:val="004A6F76"/>
    <w:rsid w:val="004A721B"/>
    <w:rsid w:val="004B2071"/>
    <w:rsid w:val="004B2085"/>
    <w:rsid w:val="004B2481"/>
    <w:rsid w:val="004B3145"/>
    <w:rsid w:val="004B35F1"/>
    <w:rsid w:val="004B3DBD"/>
    <w:rsid w:val="004B4103"/>
    <w:rsid w:val="004B4156"/>
    <w:rsid w:val="004B42FC"/>
    <w:rsid w:val="004B4E90"/>
    <w:rsid w:val="004B50AD"/>
    <w:rsid w:val="004B575A"/>
    <w:rsid w:val="004B5969"/>
    <w:rsid w:val="004B59AF"/>
    <w:rsid w:val="004B5FE6"/>
    <w:rsid w:val="004B60BD"/>
    <w:rsid w:val="004B6D48"/>
    <w:rsid w:val="004B7197"/>
    <w:rsid w:val="004B7466"/>
    <w:rsid w:val="004B752F"/>
    <w:rsid w:val="004B753A"/>
    <w:rsid w:val="004B757C"/>
    <w:rsid w:val="004B7B83"/>
    <w:rsid w:val="004B7F83"/>
    <w:rsid w:val="004B7FAF"/>
    <w:rsid w:val="004C060E"/>
    <w:rsid w:val="004C0692"/>
    <w:rsid w:val="004C0823"/>
    <w:rsid w:val="004C09EC"/>
    <w:rsid w:val="004C0F33"/>
    <w:rsid w:val="004C1441"/>
    <w:rsid w:val="004C1597"/>
    <w:rsid w:val="004C222F"/>
    <w:rsid w:val="004C22C8"/>
    <w:rsid w:val="004C256A"/>
    <w:rsid w:val="004C28A8"/>
    <w:rsid w:val="004C2C03"/>
    <w:rsid w:val="004C32C1"/>
    <w:rsid w:val="004C3A64"/>
    <w:rsid w:val="004C3BDE"/>
    <w:rsid w:val="004C3D29"/>
    <w:rsid w:val="004C4C39"/>
    <w:rsid w:val="004C603F"/>
    <w:rsid w:val="004C6634"/>
    <w:rsid w:val="004C6999"/>
    <w:rsid w:val="004C6A07"/>
    <w:rsid w:val="004C6D2B"/>
    <w:rsid w:val="004C6E96"/>
    <w:rsid w:val="004C7603"/>
    <w:rsid w:val="004C7926"/>
    <w:rsid w:val="004C7B12"/>
    <w:rsid w:val="004C7EDD"/>
    <w:rsid w:val="004D05AE"/>
    <w:rsid w:val="004D1381"/>
    <w:rsid w:val="004D156C"/>
    <w:rsid w:val="004D2273"/>
    <w:rsid w:val="004D2460"/>
    <w:rsid w:val="004D54CB"/>
    <w:rsid w:val="004D5540"/>
    <w:rsid w:val="004D57A4"/>
    <w:rsid w:val="004D5A87"/>
    <w:rsid w:val="004D5B84"/>
    <w:rsid w:val="004D627D"/>
    <w:rsid w:val="004D6C1C"/>
    <w:rsid w:val="004D700A"/>
    <w:rsid w:val="004E01D5"/>
    <w:rsid w:val="004E0906"/>
    <w:rsid w:val="004E0A42"/>
    <w:rsid w:val="004E208E"/>
    <w:rsid w:val="004E23C5"/>
    <w:rsid w:val="004E2AAF"/>
    <w:rsid w:val="004E3034"/>
    <w:rsid w:val="004E3455"/>
    <w:rsid w:val="004E3643"/>
    <w:rsid w:val="004E391C"/>
    <w:rsid w:val="004E3A0F"/>
    <w:rsid w:val="004E3FF0"/>
    <w:rsid w:val="004E42BC"/>
    <w:rsid w:val="004E4434"/>
    <w:rsid w:val="004E4862"/>
    <w:rsid w:val="004E570B"/>
    <w:rsid w:val="004E5D55"/>
    <w:rsid w:val="004E62ED"/>
    <w:rsid w:val="004E65DE"/>
    <w:rsid w:val="004E69F5"/>
    <w:rsid w:val="004E6ABB"/>
    <w:rsid w:val="004E75E5"/>
    <w:rsid w:val="004F00F9"/>
    <w:rsid w:val="004F034D"/>
    <w:rsid w:val="004F04C0"/>
    <w:rsid w:val="004F0E0A"/>
    <w:rsid w:val="004F119D"/>
    <w:rsid w:val="004F140F"/>
    <w:rsid w:val="004F1562"/>
    <w:rsid w:val="004F16EE"/>
    <w:rsid w:val="004F1A58"/>
    <w:rsid w:val="004F1C27"/>
    <w:rsid w:val="004F1C3E"/>
    <w:rsid w:val="004F1DC6"/>
    <w:rsid w:val="004F1F8A"/>
    <w:rsid w:val="004F212B"/>
    <w:rsid w:val="004F22AE"/>
    <w:rsid w:val="004F274E"/>
    <w:rsid w:val="004F3156"/>
    <w:rsid w:val="004F39B7"/>
    <w:rsid w:val="004F3B41"/>
    <w:rsid w:val="004F4142"/>
    <w:rsid w:val="004F4C9F"/>
    <w:rsid w:val="004F4DA6"/>
    <w:rsid w:val="004F4EE3"/>
    <w:rsid w:val="004F50C6"/>
    <w:rsid w:val="004F5729"/>
    <w:rsid w:val="004F5B18"/>
    <w:rsid w:val="004F7408"/>
    <w:rsid w:val="004F7919"/>
    <w:rsid w:val="004F79BA"/>
    <w:rsid w:val="005006B8"/>
    <w:rsid w:val="0050082C"/>
    <w:rsid w:val="005009CE"/>
    <w:rsid w:val="005014E6"/>
    <w:rsid w:val="0050156D"/>
    <w:rsid w:val="00502327"/>
    <w:rsid w:val="005023E5"/>
    <w:rsid w:val="00502A10"/>
    <w:rsid w:val="00502A8E"/>
    <w:rsid w:val="00502DC9"/>
    <w:rsid w:val="0050327F"/>
    <w:rsid w:val="005033F7"/>
    <w:rsid w:val="005036E8"/>
    <w:rsid w:val="005038FE"/>
    <w:rsid w:val="00503EDE"/>
    <w:rsid w:val="00503F87"/>
    <w:rsid w:val="00504086"/>
    <w:rsid w:val="00504108"/>
    <w:rsid w:val="00505677"/>
    <w:rsid w:val="00505B0A"/>
    <w:rsid w:val="00506F41"/>
    <w:rsid w:val="00506F8B"/>
    <w:rsid w:val="00507B63"/>
    <w:rsid w:val="00507F9F"/>
    <w:rsid w:val="005100E2"/>
    <w:rsid w:val="005101B6"/>
    <w:rsid w:val="00510360"/>
    <w:rsid w:val="0051070F"/>
    <w:rsid w:val="00510724"/>
    <w:rsid w:val="00510A12"/>
    <w:rsid w:val="00510D7C"/>
    <w:rsid w:val="005113EA"/>
    <w:rsid w:val="00511B7A"/>
    <w:rsid w:val="00511BF1"/>
    <w:rsid w:val="00511D6E"/>
    <w:rsid w:val="005120D7"/>
    <w:rsid w:val="005124AA"/>
    <w:rsid w:val="00512695"/>
    <w:rsid w:val="00512AE9"/>
    <w:rsid w:val="00512D2E"/>
    <w:rsid w:val="005132BA"/>
    <w:rsid w:val="0051383B"/>
    <w:rsid w:val="0051422A"/>
    <w:rsid w:val="005157E5"/>
    <w:rsid w:val="0051586B"/>
    <w:rsid w:val="00515C67"/>
    <w:rsid w:val="00515E21"/>
    <w:rsid w:val="00515E2F"/>
    <w:rsid w:val="00516544"/>
    <w:rsid w:val="00517037"/>
    <w:rsid w:val="00517050"/>
    <w:rsid w:val="005172D3"/>
    <w:rsid w:val="0051754D"/>
    <w:rsid w:val="005177B7"/>
    <w:rsid w:val="00517F4E"/>
    <w:rsid w:val="00520B92"/>
    <w:rsid w:val="00520C78"/>
    <w:rsid w:val="00520D50"/>
    <w:rsid w:val="0052175E"/>
    <w:rsid w:val="00521E2D"/>
    <w:rsid w:val="00521F13"/>
    <w:rsid w:val="00522036"/>
    <w:rsid w:val="00522915"/>
    <w:rsid w:val="00522A59"/>
    <w:rsid w:val="00522BB7"/>
    <w:rsid w:val="0052306E"/>
    <w:rsid w:val="0052311E"/>
    <w:rsid w:val="005248AB"/>
    <w:rsid w:val="00524BE8"/>
    <w:rsid w:val="0052506A"/>
    <w:rsid w:val="005258B6"/>
    <w:rsid w:val="00526B4A"/>
    <w:rsid w:val="0052706D"/>
    <w:rsid w:val="005276DA"/>
    <w:rsid w:val="00527E37"/>
    <w:rsid w:val="00527ECE"/>
    <w:rsid w:val="00527F8E"/>
    <w:rsid w:val="00530735"/>
    <w:rsid w:val="00530AA9"/>
    <w:rsid w:val="00530C20"/>
    <w:rsid w:val="00530C87"/>
    <w:rsid w:val="0053195E"/>
    <w:rsid w:val="00531AEC"/>
    <w:rsid w:val="00531C44"/>
    <w:rsid w:val="00531DAB"/>
    <w:rsid w:val="00531E87"/>
    <w:rsid w:val="005320E9"/>
    <w:rsid w:val="0053272A"/>
    <w:rsid w:val="005327CE"/>
    <w:rsid w:val="00532F81"/>
    <w:rsid w:val="00532FA7"/>
    <w:rsid w:val="005335EB"/>
    <w:rsid w:val="00533B48"/>
    <w:rsid w:val="00533F25"/>
    <w:rsid w:val="00534802"/>
    <w:rsid w:val="0053507B"/>
    <w:rsid w:val="00535772"/>
    <w:rsid w:val="00535CDF"/>
    <w:rsid w:val="00536101"/>
    <w:rsid w:val="0053615E"/>
    <w:rsid w:val="0053621D"/>
    <w:rsid w:val="00536646"/>
    <w:rsid w:val="0053697C"/>
    <w:rsid w:val="00536A9B"/>
    <w:rsid w:val="00537304"/>
    <w:rsid w:val="00537A4E"/>
    <w:rsid w:val="005404A0"/>
    <w:rsid w:val="005405A8"/>
    <w:rsid w:val="00540E0E"/>
    <w:rsid w:val="005411C7"/>
    <w:rsid w:val="005412A0"/>
    <w:rsid w:val="00541FD3"/>
    <w:rsid w:val="005421C4"/>
    <w:rsid w:val="0054253A"/>
    <w:rsid w:val="005429C5"/>
    <w:rsid w:val="00542C7F"/>
    <w:rsid w:val="00542E7B"/>
    <w:rsid w:val="005430E7"/>
    <w:rsid w:val="00543154"/>
    <w:rsid w:val="00544163"/>
    <w:rsid w:val="00544698"/>
    <w:rsid w:val="00544BE1"/>
    <w:rsid w:val="005456D0"/>
    <w:rsid w:val="00545788"/>
    <w:rsid w:val="00545B57"/>
    <w:rsid w:val="00546101"/>
    <w:rsid w:val="005463FF"/>
    <w:rsid w:val="0054674F"/>
    <w:rsid w:val="0054699F"/>
    <w:rsid w:val="00546B5A"/>
    <w:rsid w:val="00546C81"/>
    <w:rsid w:val="00547C09"/>
    <w:rsid w:val="00547D44"/>
    <w:rsid w:val="00547FAC"/>
    <w:rsid w:val="005501CC"/>
    <w:rsid w:val="00550C6C"/>
    <w:rsid w:val="005510B6"/>
    <w:rsid w:val="00551787"/>
    <w:rsid w:val="00551C1C"/>
    <w:rsid w:val="00551CEE"/>
    <w:rsid w:val="00552B11"/>
    <w:rsid w:val="00552CCE"/>
    <w:rsid w:val="00552E8A"/>
    <w:rsid w:val="0055352B"/>
    <w:rsid w:val="00553738"/>
    <w:rsid w:val="00553906"/>
    <w:rsid w:val="0055429C"/>
    <w:rsid w:val="00554326"/>
    <w:rsid w:val="0055445C"/>
    <w:rsid w:val="00554861"/>
    <w:rsid w:val="005548F1"/>
    <w:rsid w:val="00555C3B"/>
    <w:rsid w:val="00555C92"/>
    <w:rsid w:val="0055651C"/>
    <w:rsid w:val="00556669"/>
    <w:rsid w:val="005569C4"/>
    <w:rsid w:val="00556C4D"/>
    <w:rsid w:val="005576BC"/>
    <w:rsid w:val="005577BD"/>
    <w:rsid w:val="00557C12"/>
    <w:rsid w:val="00557CEF"/>
    <w:rsid w:val="00557D38"/>
    <w:rsid w:val="005603B7"/>
    <w:rsid w:val="00560B21"/>
    <w:rsid w:val="00560D70"/>
    <w:rsid w:val="00560D87"/>
    <w:rsid w:val="005613AB"/>
    <w:rsid w:val="00561486"/>
    <w:rsid w:val="005616AB"/>
    <w:rsid w:val="005619A3"/>
    <w:rsid w:val="00561D1B"/>
    <w:rsid w:val="0056205F"/>
    <w:rsid w:val="00563068"/>
    <w:rsid w:val="00563289"/>
    <w:rsid w:val="0056373B"/>
    <w:rsid w:val="00563957"/>
    <w:rsid w:val="00563D42"/>
    <w:rsid w:val="005646AE"/>
    <w:rsid w:val="0056473C"/>
    <w:rsid w:val="00564BAD"/>
    <w:rsid w:val="00565AF5"/>
    <w:rsid w:val="00565DF4"/>
    <w:rsid w:val="00565F52"/>
    <w:rsid w:val="00566577"/>
    <w:rsid w:val="005667A9"/>
    <w:rsid w:val="00567238"/>
    <w:rsid w:val="00567329"/>
    <w:rsid w:val="005673E5"/>
    <w:rsid w:val="00567C4B"/>
    <w:rsid w:val="00567E98"/>
    <w:rsid w:val="005700E6"/>
    <w:rsid w:val="0057077A"/>
    <w:rsid w:val="00570B81"/>
    <w:rsid w:val="0057214C"/>
    <w:rsid w:val="00572E9A"/>
    <w:rsid w:val="00573359"/>
    <w:rsid w:val="005734BC"/>
    <w:rsid w:val="00573721"/>
    <w:rsid w:val="0057381F"/>
    <w:rsid w:val="005739B0"/>
    <w:rsid w:val="00573C28"/>
    <w:rsid w:val="00573EC3"/>
    <w:rsid w:val="00574673"/>
    <w:rsid w:val="00575004"/>
    <w:rsid w:val="0057523F"/>
    <w:rsid w:val="00575469"/>
    <w:rsid w:val="00576256"/>
    <w:rsid w:val="00576DB2"/>
    <w:rsid w:val="00576FEE"/>
    <w:rsid w:val="00577946"/>
    <w:rsid w:val="00577C9E"/>
    <w:rsid w:val="005800F3"/>
    <w:rsid w:val="00580936"/>
    <w:rsid w:val="00581766"/>
    <w:rsid w:val="00582009"/>
    <w:rsid w:val="0058200E"/>
    <w:rsid w:val="00582326"/>
    <w:rsid w:val="00582BE9"/>
    <w:rsid w:val="00582EFF"/>
    <w:rsid w:val="00582F61"/>
    <w:rsid w:val="0058309D"/>
    <w:rsid w:val="005836AE"/>
    <w:rsid w:val="00583A64"/>
    <w:rsid w:val="00583C10"/>
    <w:rsid w:val="00584392"/>
    <w:rsid w:val="00584B0D"/>
    <w:rsid w:val="00584EBA"/>
    <w:rsid w:val="0058537D"/>
    <w:rsid w:val="005859E5"/>
    <w:rsid w:val="00585F52"/>
    <w:rsid w:val="00586143"/>
    <w:rsid w:val="00586B50"/>
    <w:rsid w:val="00586C56"/>
    <w:rsid w:val="00586EC1"/>
    <w:rsid w:val="00587720"/>
    <w:rsid w:val="0059042F"/>
    <w:rsid w:val="00590721"/>
    <w:rsid w:val="005911FF"/>
    <w:rsid w:val="005913AD"/>
    <w:rsid w:val="005923A0"/>
    <w:rsid w:val="0059313C"/>
    <w:rsid w:val="005933C3"/>
    <w:rsid w:val="0059360E"/>
    <w:rsid w:val="00593DD8"/>
    <w:rsid w:val="005944A2"/>
    <w:rsid w:val="00595233"/>
    <w:rsid w:val="005953A4"/>
    <w:rsid w:val="00595B22"/>
    <w:rsid w:val="005969E7"/>
    <w:rsid w:val="00596EBA"/>
    <w:rsid w:val="00597005"/>
    <w:rsid w:val="005A00BC"/>
    <w:rsid w:val="005A098D"/>
    <w:rsid w:val="005A0EBE"/>
    <w:rsid w:val="005A0F05"/>
    <w:rsid w:val="005A0FD9"/>
    <w:rsid w:val="005A104C"/>
    <w:rsid w:val="005A127D"/>
    <w:rsid w:val="005A2246"/>
    <w:rsid w:val="005A2838"/>
    <w:rsid w:val="005A3127"/>
    <w:rsid w:val="005A363E"/>
    <w:rsid w:val="005A372D"/>
    <w:rsid w:val="005A3A26"/>
    <w:rsid w:val="005A3F6C"/>
    <w:rsid w:val="005A46B1"/>
    <w:rsid w:val="005A4DC2"/>
    <w:rsid w:val="005A4E73"/>
    <w:rsid w:val="005A53BC"/>
    <w:rsid w:val="005A55A2"/>
    <w:rsid w:val="005A55F2"/>
    <w:rsid w:val="005A563F"/>
    <w:rsid w:val="005A57BB"/>
    <w:rsid w:val="005A57F8"/>
    <w:rsid w:val="005A601B"/>
    <w:rsid w:val="005A6273"/>
    <w:rsid w:val="005A6478"/>
    <w:rsid w:val="005A6860"/>
    <w:rsid w:val="005A687A"/>
    <w:rsid w:val="005A6EA9"/>
    <w:rsid w:val="005A701E"/>
    <w:rsid w:val="005A75E4"/>
    <w:rsid w:val="005A7874"/>
    <w:rsid w:val="005A7DB1"/>
    <w:rsid w:val="005B05F8"/>
    <w:rsid w:val="005B0895"/>
    <w:rsid w:val="005B09B4"/>
    <w:rsid w:val="005B0DCC"/>
    <w:rsid w:val="005B0FDD"/>
    <w:rsid w:val="005B1259"/>
    <w:rsid w:val="005B1506"/>
    <w:rsid w:val="005B1A52"/>
    <w:rsid w:val="005B1CA2"/>
    <w:rsid w:val="005B1FA3"/>
    <w:rsid w:val="005B227F"/>
    <w:rsid w:val="005B2EC6"/>
    <w:rsid w:val="005B2F0C"/>
    <w:rsid w:val="005B333C"/>
    <w:rsid w:val="005B3480"/>
    <w:rsid w:val="005B35AB"/>
    <w:rsid w:val="005B433C"/>
    <w:rsid w:val="005B4C32"/>
    <w:rsid w:val="005B4DB4"/>
    <w:rsid w:val="005B5199"/>
    <w:rsid w:val="005B5928"/>
    <w:rsid w:val="005B5A92"/>
    <w:rsid w:val="005B5D16"/>
    <w:rsid w:val="005B7009"/>
    <w:rsid w:val="005B7069"/>
    <w:rsid w:val="005B73A0"/>
    <w:rsid w:val="005B7718"/>
    <w:rsid w:val="005B7EA1"/>
    <w:rsid w:val="005B7F24"/>
    <w:rsid w:val="005C01F6"/>
    <w:rsid w:val="005C134A"/>
    <w:rsid w:val="005C16F8"/>
    <w:rsid w:val="005C192E"/>
    <w:rsid w:val="005C2582"/>
    <w:rsid w:val="005C25F2"/>
    <w:rsid w:val="005C2A75"/>
    <w:rsid w:val="005C2ED6"/>
    <w:rsid w:val="005C2FBA"/>
    <w:rsid w:val="005C334B"/>
    <w:rsid w:val="005C36D7"/>
    <w:rsid w:val="005C36EC"/>
    <w:rsid w:val="005C3A74"/>
    <w:rsid w:val="005C400C"/>
    <w:rsid w:val="005C40E9"/>
    <w:rsid w:val="005C447F"/>
    <w:rsid w:val="005C4AD1"/>
    <w:rsid w:val="005C4BCA"/>
    <w:rsid w:val="005C4E4E"/>
    <w:rsid w:val="005C4F98"/>
    <w:rsid w:val="005C5A09"/>
    <w:rsid w:val="005C6596"/>
    <w:rsid w:val="005C67DA"/>
    <w:rsid w:val="005C6F73"/>
    <w:rsid w:val="005C720F"/>
    <w:rsid w:val="005C7D9E"/>
    <w:rsid w:val="005C7E95"/>
    <w:rsid w:val="005D24AC"/>
    <w:rsid w:val="005D2758"/>
    <w:rsid w:val="005D28EB"/>
    <w:rsid w:val="005D2CE9"/>
    <w:rsid w:val="005D343C"/>
    <w:rsid w:val="005D388E"/>
    <w:rsid w:val="005D3DEE"/>
    <w:rsid w:val="005D408E"/>
    <w:rsid w:val="005D455E"/>
    <w:rsid w:val="005D45DE"/>
    <w:rsid w:val="005D4B5A"/>
    <w:rsid w:val="005D57E5"/>
    <w:rsid w:val="005D5F60"/>
    <w:rsid w:val="005D694D"/>
    <w:rsid w:val="005D7014"/>
    <w:rsid w:val="005D75FA"/>
    <w:rsid w:val="005D7E73"/>
    <w:rsid w:val="005D7EF4"/>
    <w:rsid w:val="005E01AD"/>
    <w:rsid w:val="005E1091"/>
    <w:rsid w:val="005E1424"/>
    <w:rsid w:val="005E2054"/>
    <w:rsid w:val="005E2376"/>
    <w:rsid w:val="005E2BD9"/>
    <w:rsid w:val="005E2EC4"/>
    <w:rsid w:val="005E34F7"/>
    <w:rsid w:val="005E3B4E"/>
    <w:rsid w:val="005E42BD"/>
    <w:rsid w:val="005E47ED"/>
    <w:rsid w:val="005E4C01"/>
    <w:rsid w:val="005E4C2B"/>
    <w:rsid w:val="005E4D1D"/>
    <w:rsid w:val="005E4E87"/>
    <w:rsid w:val="005E5B84"/>
    <w:rsid w:val="005E5CCC"/>
    <w:rsid w:val="005E5F27"/>
    <w:rsid w:val="005E6283"/>
    <w:rsid w:val="005E6B44"/>
    <w:rsid w:val="005E724B"/>
    <w:rsid w:val="005E7436"/>
    <w:rsid w:val="005E74A4"/>
    <w:rsid w:val="005E7C10"/>
    <w:rsid w:val="005F0979"/>
    <w:rsid w:val="005F0A5E"/>
    <w:rsid w:val="005F190D"/>
    <w:rsid w:val="005F1D67"/>
    <w:rsid w:val="005F23C1"/>
    <w:rsid w:val="005F282A"/>
    <w:rsid w:val="005F2F93"/>
    <w:rsid w:val="005F308D"/>
    <w:rsid w:val="005F34D3"/>
    <w:rsid w:val="005F375A"/>
    <w:rsid w:val="005F398B"/>
    <w:rsid w:val="005F41F8"/>
    <w:rsid w:val="005F4D29"/>
    <w:rsid w:val="005F5799"/>
    <w:rsid w:val="005F6494"/>
    <w:rsid w:val="005F6EB1"/>
    <w:rsid w:val="005F7863"/>
    <w:rsid w:val="005F7AC9"/>
    <w:rsid w:val="005F7CCD"/>
    <w:rsid w:val="0060006A"/>
    <w:rsid w:val="0060059C"/>
    <w:rsid w:val="00600F4A"/>
    <w:rsid w:val="00600FA3"/>
    <w:rsid w:val="0060197E"/>
    <w:rsid w:val="00601AFE"/>
    <w:rsid w:val="00601C0E"/>
    <w:rsid w:val="00601D62"/>
    <w:rsid w:val="00601DC2"/>
    <w:rsid w:val="00601E3A"/>
    <w:rsid w:val="00602058"/>
    <w:rsid w:val="006026FC"/>
    <w:rsid w:val="006028CA"/>
    <w:rsid w:val="00603032"/>
    <w:rsid w:val="00603E3A"/>
    <w:rsid w:val="00603F29"/>
    <w:rsid w:val="00605AF3"/>
    <w:rsid w:val="00606EF8"/>
    <w:rsid w:val="0061023C"/>
    <w:rsid w:val="0061062E"/>
    <w:rsid w:val="006106D2"/>
    <w:rsid w:val="00610ED2"/>
    <w:rsid w:val="00611B85"/>
    <w:rsid w:val="0061271B"/>
    <w:rsid w:val="00612A73"/>
    <w:rsid w:val="006135BB"/>
    <w:rsid w:val="00613870"/>
    <w:rsid w:val="00613A49"/>
    <w:rsid w:val="00614184"/>
    <w:rsid w:val="00614BE8"/>
    <w:rsid w:val="0061507B"/>
    <w:rsid w:val="00615108"/>
    <w:rsid w:val="006159C8"/>
    <w:rsid w:val="00615E22"/>
    <w:rsid w:val="00616288"/>
    <w:rsid w:val="00616526"/>
    <w:rsid w:val="0061654F"/>
    <w:rsid w:val="006177E8"/>
    <w:rsid w:val="00617824"/>
    <w:rsid w:val="00617C6E"/>
    <w:rsid w:val="00617CD0"/>
    <w:rsid w:val="0062036E"/>
    <w:rsid w:val="00620CCD"/>
    <w:rsid w:val="00621668"/>
    <w:rsid w:val="00622C62"/>
    <w:rsid w:val="00622D06"/>
    <w:rsid w:val="0062321E"/>
    <w:rsid w:val="006243D2"/>
    <w:rsid w:val="006246F8"/>
    <w:rsid w:val="00624DAD"/>
    <w:rsid w:val="00624F7F"/>
    <w:rsid w:val="00625318"/>
    <w:rsid w:val="006260A3"/>
    <w:rsid w:val="006261D7"/>
    <w:rsid w:val="00626380"/>
    <w:rsid w:val="00626F7A"/>
    <w:rsid w:val="006277AD"/>
    <w:rsid w:val="006278AB"/>
    <w:rsid w:val="00627900"/>
    <w:rsid w:val="00627C78"/>
    <w:rsid w:val="00627D7F"/>
    <w:rsid w:val="006303B4"/>
    <w:rsid w:val="006304F7"/>
    <w:rsid w:val="006309F9"/>
    <w:rsid w:val="006309FA"/>
    <w:rsid w:val="00630F42"/>
    <w:rsid w:val="006316F0"/>
    <w:rsid w:val="00631C87"/>
    <w:rsid w:val="00631D1D"/>
    <w:rsid w:val="0063284E"/>
    <w:rsid w:val="0063310C"/>
    <w:rsid w:val="00633A96"/>
    <w:rsid w:val="00633AA5"/>
    <w:rsid w:val="006342EE"/>
    <w:rsid w:val="00634D7A"/>
    <w:rsid w:val="00635182"/>
    <w:rsid w:val="00635692"/>
    <w:rsid w:val="006358EC"/>
    <w:rsid w:val="006362AD"/>
    <w:rsid w:val="00636933"/>
    <w:rsid w:val="006369BF"/>
    <w:rsid w:val="006371D5"/>
    <w:rsid w:val="0063780A"/>
    <w:rsid w:val="006379AC"/>
    <w:rsid w:val="00637D16"/>
    <w:rsid w:val="00637FA9"/>
    <w:rsid w:val="006407D7"/>
    <w:rsid w:val="00640BC6"/>
    <w:rsid w:val="00641868"/>
    <w:rsid w:val="00641DBF"/>
    <w:rsid w:val="0064244F"/>
    <w:rsid w:val="006424B6"/>
    <w:rsid w:val="006425D4"/>
    <w:rsid w:val="006433AE"/>
    <w:rsid w:val="00643712"/>
    <w:rsid w:val="00644620"/>
    <w:rsid w:val="00644996"/>
    <w:rsid w:val="00644B33"/>
    <w:rsid w:val="00645C0B"/>
    <w:rsid w:val="00645DAD"/>
    <w:rsid w:val="0064618A"/>
    <w:rsid w:val="0064621A"/>
    <w:rsid w:val="0064635B"/>
    <w:rsid w:val="006474A6"/>
    <w:rsid w:val="00647827"/>
    <w:rsid w:val="00647BCF"/>
    <w:rsid w:val="00647E9E"/>
    <w:rsid w:val="00647FE3"/>
    <w:rsid w:val="00650586"/>
    <w:rsid w:val="00650DB4"/>
    <w:rsid w:val="00651714"/>
    <w:rsid w:val="006517A8"/>
    <w:rsid w:val="0065188E"/>
    <w:rsid w:val="006518DD"/>
    <w:rsid w:val="00651C92"/>
    <w:rsid w:val="00652EEC"/>
    <w:rsid w:val="006533F6"/>
    <w:rsid w:val="00653AD7"/>
    <w:rsid w:val="006540BA"/>
    <w:rsid w:val="006546E8"/>
    <w:rsid w:val="00654B6A"/>
    <w:rsid w:val="006553B0"/>
    <w:rsid w:val="006553BE"/>
    <w:rsid w:val="006558AC"/>
    <w:rsid w:val="00655A7D"/>
    <w:rsid w:val="00655F19"/>
    <w:rsid w:val="00656700"/>
    <w:rsid w:val="00656A54"/>
    <w:rsid w:val="00656F17"/>
    <w:rsid w:val="006573C4"/>
    <w:rsid w:val="0065756D"/>
    <w:rsid w:val="00657819"/>
    <w:rsid w:val="00657A93"/>
    <w:rsid w:val="00657F2D"/>
    <w:rsid w:val="006603FD"/>
    <w:rsid w:val="00660467"/>
    <w:rsid w:val="006612EA"/>
    <w:rsid w:val="006613D6"/>
    <w:rsid w:val="0066148C"/>
    <w:rsid w:val="00661A37"/>
    <w:rsid w:val="00661A60"/>
    <w:rsid w:val="00661DFE"/>
    <w:rsid w:val="006620F0"/>
    <w:rsid w:val="0066291B"/>
    <w:rsid w:val="00663144"/>
    <w:rsid w:val="00663B03"/>
    <w:rsid w:val="00664110"/>
    <w:rsid w:val="00664DC3"/>
    <w:rsid w:val="00665B50"/>
    <w:rsid w:val="006660CB"/>
    <w:rsid w:val="006661C7"/>
    <w:rsid w:val="00666988"/>
    <w:rsid w:val="00666B6C"/>
    <w:rsid w:val="006673B6"/>
    <w:rsid w:val="00667424"/>
    <w:rsid w:val="0066758B"/>
    <w:rsid w:val="00667C95"/>
    <w:rsid w:val="00667D44"/>
    <w:rsid w:val="00670077"/>
    <w:rsid w:val="006701BC"/>
    <w:rsid w:val="00670352"/>
    <w:rsid w:val="006704E9"/>
    <w:rsid w:val="0067096A"/>
    <w:rsid w:val="00670D17"/>
    <w:rsid w:val="0067105B"/>
    <w:rsid w:val="006719B9"/>
    <w:rsid w:val="00671BC9"/>
    <w:rsid w:val="00671DB1"/>
    <w:rsid w:val="00671FEB"/>
    <w:rsid w:val="006721EF"/>
    <w:rsid w:val="006727BC"/>
    <w:rsid w:val="006728B0"/>
    <w:rsid w:val="00672A35"/>
    <w:rsid w:val="00672BC1"/>
    <w:rsid w:val="006735DA"/>
    <w:rsid w:val="00673CBC"/>
    <w:rsid w:val="00673CD7"/>
    <w:rsid w:val="00674025"/>
    <w:rsid w:val="00674257"/>
    <w:rsid w:val="006746E6"/>
    <w:rsid w:val="00675AF5"/>
    <w:rsid w:val="00675B2E"/>
    <w:rsid w:val="00675B51"/>
    <w:rsid w:val="00675E46"/>
    <w:rsid w:val="00676325"/>
    <w:rsid w:val="00676704"/>
    <w:rsid w:val="00677214"/>
    <w:rsid w:val="00677715"/>
    <w:rsid w:val="00677CCA"/>
    <w:rsid w:val="006800C5"/>
    <w:rsid w:val="00680114"/>
    <w:rsid w:val="0068012F"/>
    <w:rsid w:val="00680C4F"/>
    <w:rsid w:val="00680C6B"/>
    <w:rsid w:val="00681129"/>
    <w:rsid w:val="00681E11"/>
    <w:rsid w:val="00681F1B"/>
    <w:rsid w:val="006834D8"/>
    <w:rsid w:val="00683B9F"/>
    <w:rsid w:val="00684430"/>
    <w:rsid w:val="00684925"/>
    <w:rsid w:val="00684FCD"/>
    <w:rsid w:val="00685304"/>
    <w:rsid w:val="00685548"/>
    <w:rsid w:val="00685CB3"/>
    <w:rsid w:val="00685E10"/>
    <w:rsid w:val="006879A6"/>
    <w:rsid w:val="00687D98"/>
    <w:rsid w:val="00690EDC"/>
    <w:rsid w:val="00691001"/>
    <w:rsid w:val="006913E8"/>
    <w:rsid w:val="00691869"/>
    <w:rsid w:val="00691A23"/>
    <w:rsid w:val="006920E6"/>
    <w:rsid w:val="0069285D"/>
    <w:rsid w:val="00692F0F"/>
    <w:rsid w:val="00693966"/>
    <w:rsid w:val="00693F6B"/>
    <w:rsid w:val="00694009"/>
    <w:rsid w:val="006940CE"/>
    <w:rsid w:val="006941E3"/>
    <w:rsid w:val="0069421A"/>
    <w:rsid w:val="006943A8"/>
    <w:rsid w:val="006947E3"/>
    <w:rsid w:val="00694A23"/>
    <w:rsid w:val="00694E8E"/>
    <w:rsid w:val="00695187"/>
    <w:rsid w:val="00696836"/>
    <w:rsid w:val="00696837"/>
    <w:rsid w:val="00697104"/>
    <w:rsid w:val="006971E5"/>
    <w:rsid w:val="00697218"/>
    <w:rsid w:val="00697AF0"/>
    <w:rsid w:val="006A05BD"/>
    <w:rsid w:val="006A0B56"/>
    <w:rsid w:val="006A102B"/>
    <w:rsid w:val="006A1032"/>
    <w:rsid w:val="006A1631"/>
    <w:rsid w:val="006A16CA"/>
    <w:rsid w:val="006A1EA0"/>
    <w:rsid w:val="006A258C"/>
    <w:rsid w:val="006A3064"/>
    <w:rsid w:val="006A32CD"/>
    <w:rsid w:val="006A36D7"/>
    <w:rsid w:val="006A37ED"/>
    <w:rsid w:val="006A3DD3"/>
    <w:rsid w:val="006A4A80"/>
    <w:rsid w:val="006A5038"/>
    <w:rsid w:val="006A5097"/>
    <w:rsid w:val="006A536F"/>
    <w:rsid w:val="006A5A55"/>
    <w:rsid w:val="006A6161"/>
    <w:rsid w:val="006A705F"/>
    <w:rsid w:val="006A775B"/>
    <w:rsid w:val="006A7FD7"/>
    <w:rsid w:val="006B0151"/>
    <w:rsid w:val="006B10E7"/>
    <w:rsid w:val="006B118E"/>
    <w:rsid w:val="006B13A4"/>
    <w:rsid w:val="006B2161"/>
    <w:rsid w:val="006B2414"/>
    <w:rsid w:val="006B2606"/>
    <w:rsid w:val="006B29D8"/>
    <w:rsid w:val="006B2EFE"/>
    <w:rsid w:val="006B2F3E"/>
    <w:rsid w:val="006B352C"/>
    <w:rsid w:val="006B36AF"/>
    <w:rsid w:val="006B42C0"/>
    <w:rsid w:val="006B5492"/>
    <w:rsid w:val="006B57F2"/>
    <w:rsid w:val="006B59F0"/>
    <w:rsid w:val="006B5EEE"/>
    <w:rsid w:val="006B6BF3"/>
    <w:rsid w:val="006B6EE2"/>
    <w:rsid w:val="006B6F89"/>
    <w:rsid w:val="006B7250"/>
    <w:rsid w:val="006B73EB"/>
    <w:rsid w:val="006B75B6"/>
    <w:rsid w:val="006B7984"/>
    <w:rsid w:val="006B7B38"/>
    <w:rsid w:val="006C0797"/>
    <w:rsid w:val="006C07F0"/>
    <w:rsid w:val="006C0B46"/>
    <w:rsid w:val="006C0D67"/>
    <w:rsid w:val="006C1125"/>
    <w:rsid w:val="006C1435"/>
    <w:rsid w:val="006C251A"/>
    <w:rsid w:val="006C42F3"/>
    <w:rsid w:val="006C4DBD"/>
    <w:rsid w:val="006C4E8E"/>
    <w:rsid w:val="006C52D2"/>
    <w:rsid w:val="006C53B6"/>
    <w:rsid w:val="006C587D"/>
    <w:rsid w:val="006C6451"/>
    <w:rsid w:val="006C6839"/>
    <w:rsid w:val="006C69B8"/>
    <w:rsid w:val="006C6A78"/>
    <w:rsid w:val="006C7059"/>
    <w:rsid w:val="006C7275"/>
    <w:rsid w:val="006C72A5"/>
    <w:rsid w:val="006C7E64"/>
    <w:rsid w:val="006D049F"/>
    <w:rsid w:val="006D0D97"/>
    <w:rsid w:val="006D128A"/>
    <w:rsid w:val="006D25F1"/>
    <w:rsid w:val="006D2980"/>
    <w:rsid w:val="006D2AD8"/>
    <w:rsid w:val="006D2DAE"/>
    <w:rsid w:val="006D2E1B"/>
    <w:rsid w:val="006D3AD3"/>
    <w:rsid w:val="006D4009"/>
    <w:rsid w:val="006D489D"/>
    <w:rsid w:val="006D4D10"/>
    <w:rsid w:val="006D4E98"/>
    <w:rsid w:val="006D52B8"/>
    <w:rsid w:val="006D6441"/>
    <w:rsid w:val="006D6FDA"/>
    <w:rsid w:val="006D7233"/>
    <w:rsid w:val="006D78D5"/>
    <w:rsid w:val="006E01BD"/>
    <w:rsid w:val="006E064C"/>
    <w:rsid w:val="006E0710"/>
    <w:rsid w:val="006E0F7F"/>
    <w:rsid w:val="006E1276"/>
    <w:rsid w:val="006E1903"/>
    <w:rsid w:val="006E23F9"/>
    <w:rsid w:val="006E2437"/>
    <w:rsid w:val="006E3370"/>
    <w:rsid w:val="006E353C"/>
    <w:rsid w:val="006E35FE"/>
    <w:rsid w:val="006E37CD"/>
    <w:rsid w:val="006E38E0"/>
    <w:rsid w:val="006E3D35"/>
    <w:rsid w:val="006E3E17"/>
    <w:rsid w:val="006E4584"/>
    <w:rsid w:val="006E4E7E"/>
    <w:rsid w:val="006E4E85"/>
    <w:rsid w:val="006E507F"/>
    <w:rsid w:val="006E6F8E"/>
    <w:rsid w:val="006E72A8"/>
    <w:rsid w:val="006E76A9"/>
    <w:rsid w:val="006F038B"/>
    <w:rsid w:val="006F0D90"/>
    <w:rsid w:val="006F0E80"/>
    <w:rsid w:val="006F11AA"/>
    <w:rsid w:val="006F11E5"/>
    <w:rsid w:val="006F1510"/>
    <w:rsid w:val="006F2126"/>
    <w:rsid w:val="006F2AA0"/>
    <w:rsid w:val="006F3D3F"/>
    <w:rsid w:val="006F3D62"/>
    <w:rsid w:val="006F473B"/>
    <w:rsid w:val="006F4BD2"/>
    <w:rsid w:val="006F5C43"/>
    <w:rsid w:val="006F5F42"/>
    <w:rsid w:val="006F61D7"/>
    <w:rsid w:val="006F6B3F"/>
    <w:rsid w:val="006F705A"/>
    <w:rsid w:val="006F7130"/>
    <w:rsid w:val="006F76CF"/>
    <w:rsid w:val="006F78CF"/>
    <w:rsid w:val="0070043B"/>
    <w:rsid w:val="00700809"/>
    <w:rsid w:val="00700C4C"/>
    <w:rsid w:val="0070136D"/>
    <w:rsid w:val="007018AF"/>
    <w:rsid w:val="00701A88"/>
    <w:rsid w:val="00701E5E"/>
    <w:rsid w:val="00702832"/>
    <w:rsid w:val="007029C2"/>
    <w:rsid w:val="00702A3B"/>
    <w:rsid w:val="00702E81"/>
    <w:rsid w:val="00703109"/>
    <w:rsid w:val="00703F16"/>
    <w:rsid w:val="0070412B"/>
    <w:rsid w:val="00704740"/>
    <w:rsid w:val="0070474A"/>
    <w:rsid w:val="00704905"/>
    <w:rsid w:val="00704BA1"/>
    <w:rsid w:val="00704BC5"/>
    <w:rsid w:val="0070510F"/>
    <w:rsid w:val="007053E5"/>
    <w:rsid w:val="00705B92"/>
    <w:rsid w:val="00706173"/>
    <w:rsid w:val="00707ABF"/>
    <w:rsid w:val="00707E41"/>
    <w:rsid w:val="00710937"/>
    <w:rsid w:val="00710DBE"/>
    <w:rsid w:val="00710F20"/>
    <w:rsid w:val="00711DC5"/>
    <w:rsid w:val="00711F59"/>
    <w:rsid w:val="0071272C"/>
    <w:rsid w:val="0071392E"/>
    <w:rsid w:val="00713CD2"/>
    <w:rsid w:val="007140C5"/>
    <w:rsid w:val="00714599"/>
    <w:rsid w:val="00714D35"/>
    <w:rsid w:val="007153D6"/>
    <w:rsid w:val="00715472"/>
    <w:rsid w:val="00715480"/>
    <w:rsid w:val="00715BEC"/>
    <w:rsid w:val="00715C07"/>
    <w:rsid w:val="00715CCB"/>
    <w:rsid w:val="00715F87"/>
    <w:rsid w:val="00716597"/>
    <w:rsid w:val="00716669"/>
    <w:rsid w:val="00716AD6"/>
    <w:rsid w:val="00716C38"/>
    <w:rsid w:val="00717005"/>
    <w:rsid w:val="007172B2"/>
    <w:rsid w:val="007175F1"/>
    <w:rsid w:val="00717738"/>
    <w:rsid w:val="00717A90"/>
    <w:rsid w:val="00717F49"/>
    <w:rsid w:val="00717FEF"/>
    <w:rsid w:val="007201D0"/>
    <w:rsid w:val="00720A52"/>
    <w:rsid w:val="00720B2E"/>
    <w:rsid w:val="00720BC2"/>
    <w:rsid w:val="00720FF0"/>
    <w:rsid w:val="00721465"/>
    <w:rsid w:val="00721B02"/>
    <w:rsid w:val="007221E6"/>
    <w:rsid w:val="00722E23"/>
    <w:rsid w:val="007232D1"/>
    <w:rsid w:val="0072334B"/>
    <w:rsid w:val="00723A92"/>
    <w:rsid w:val="00723AC9"/>
    <w:rsid w:val="00723D63"/>
    <w:rsid w:val="007241EC"/>
    <w:rsid w:val="00724D5B"/>
    <w:rsid w:val="00725373"/>
    <w:rsid w:val="00725409"/>
    <w:rsid w:val="00725478"/>
    <w:rsid w:val="00725482"/>
    <w:rsid w:val="00725DD5"/>
    <w:rsid w:val="00725F6E"/>
    <w:rsid w:val="00727B74"/>
    <w:rsid w:val="00730052"/>
    <w:rsid w:val="007302D0"/>
    <w:rsid w:val="007308D6"/>
    <w:rsid w:val="00731D90"/>
    <w:rsid w:val="00731F28"/>
    <w:rsid w:val="00732437"/>
    <w:rsid w:val="007331A4"/>
    <w:rsid w:val="007331B1"/>
    <w:rsid w:val="00733EC9"/>
    <w:rsid w:val="00734122"/>
    <w:rsid w:val="0073434C"/>
    <w:rsid w:val="007346B3"/>
    <w:rsid w:val="007349F8"/>
    <w:rsid w:val="00735426"/>
    <w:rsid w:val="00735669"/>
    <w:rsid w:val="00735998"/>
    <w:rsid w:val="00735A3D"/>
    <w:rsid w:val="00735C17"/>
    <w:rsid w:val="00735E9B"/>
    <w:rsid w:val="00735EBE"/>
    <w:rsid w:val="00736BA9"/>
    <w:rsid w:val="00737BA2"/>
    <w:rsid w:val="00737CBF"/>
    <w:rsid w:val="00740496"/>
    <w:rsid w:val="007406D4"/>
    <w:rsid w:val="00740740"/>
    <w:rsid w:val="00740808"/>
    <w:rsid w:val="007408D0"/>
    <w:rsid w:val="00741878"/>
    <w:rsid w:val="00741A62"/>
    <w:rsid w:val="00741A86"/>
    <w:rsid w:val="00743E2B"/>
    <w:rsid w:val="00743F68"/>
    <w:rsid w:val="007441B3"/>
    <w:rsid w:val="007446F4"/>
    <w:rsid w:val="00744A3D"/>
    <w:rsid w:val="00744B7F"/>
    <w:rsid w:val="00745166"/>
    <w:rsid w:val="0074534D"/>
    <w:rsid w:val="00745467"/>
    <w:rsid w:val="007455B2"/>
    <w:rsid w:val="00745D5D"/>
    <w:rsid w:val="00745E61"/>
    <w:rsid w:val="007467D0"/>
    <w:rsid w:val="00747001"/>
    <w:rsid w:val="00747709"/>
    <w:rsid w:val="007477CF"/>
    <w:rsid w:val="007479A8"/>
    <w:rsid w:val="00747C48"/>
    <w:rsid w:val="00750421"/>
    <w:rsid w:val="00750F33"/>
    <w:rsid w:val="0075107A"/>
    <w:rsid w:val="007516D0"/>
    <w:rsid w:val="00751701"/>
    <w:rsid w:val="00751C39"/>
    <w:rsid w:val="00752374"/>
    <w:rsid w:val="00752A6C"/>
    <w:rsid w:val="0075302D"/>
    <w:rsid w:val="00753472"/>
    <w:rsid w:val="007534EE"/>
    <w:rsid w:val="007536F9"/>
    <w:rsid w:val="0075371D"/>
    <w:rsid w:val="00753B31"/>
    <w:rsid w:val="00753D66"/>
    <w:rsid w:val="007541E5"/>
    <w:rsid w:val="00754A75"/>
    <w:rsid w:val="00754F06"/>
    <w:rsid w:val="00755B9C"/>
    <w:rsid w:val="00755BC8"/>
    <w:rsid w:val="00755D69"/>
    <w:rsid w:val="00756396"/>
    <w:rsid w:val="007563E4"/>
    <w:rsid w:val="0075670D"/>
    <w:rsid w:val="00756AEE"/>
    <w:rsid w:val="00756BB2"/>
    <w:rsid w:val="00756EE4"/>
    <w:rsid w:val="00756FE1"/>
    <w:rsid w:val="007573AD"/>
    <w:rsid w:val="0075752E"/>
    <w:rsid w:val="007578AE"/>
    <w:rsid w:val="007601C8"/>
    <w:rsid w:val="00760FD5"/>
    <w:rsid w:val="00761173"/>
    <w:rsid w:val="00761EE3"/>
    <w:rsid w:val="00762232"/>
    <w:rsid w:val="007622DF"/>
    <w:rsid w:val="007623CB"/>
    <w:rsid w:val="00762821"/>
    <w:rsid w:val="007628AF"/>
    <w:rsid w:val="00762D62"/>
    <w:rsid w:val="007630E1"/>
    <w:rsid w:val="0076350F"/>
    <w:rsid w:val="00763A87"/>
    <w:rsid w:val="007642DE"/>
    <w:rsid w:val="00765336"/>
    <w:rsid w:val="00765724"/>
    <w:rsid w:val="00765894"/>
    <w:rsid w:val="00765942"/>
    <w:rsid w:val="00765AAD"/>
    <w:rsid w:val="00765FEB"/>
    <w:rsid w:val="00766109"/>
    <w:rsid w:val="0076719C"/>
    <w:rsid w:val="00767410"/>
    <w:rsid w:val="0076744A"/>
    <w:rsid w:val="007674FA"/>
    <w:rsid w:val="00767504"/>
    <w:rsid w:val="00767D93"/>
    <w:rsid w:val="00767FCB"/>
    <w:rsid w:val="00771018"/>
    <w:rsid w:val="007711FF"/>
    <w:rsid w:val="00771E16"/>
    <w:rsid w:val="00771E3C"/>
    <w:rsid w:val="0077259F"/>
    <w:rsid w:val="007725E5"/>
    <w:rsid w:val="00772FC3"/>
    <w:rsid w:val="00773644"/>
    <w:rsid w:val="00773782"/>
    <w:rsid w:val="00773B49"/>
    <w:rsid w:val="00773D3E"/>
    <w:rsid w:val="00773D41"/>
    <w:rsid w:val="00773ECB"/>
    <w:rsid w:val="00774B96"/>
    <w:rsid w:val="0077579E"/>
    <w:rsid w:val="00775D73"/>
    <w:rsid w:val="007760AC"/>
    <w:rsid w:val="007763DA"/>
    <w:rsid w:val="00776432"/>
    <w:rsid w:val="007764A9"/>
    <w:rsid w:val="007767D4"/>
    <w:rsid w:val="0077683D"/>
    <w:rsid w:val="007768BB"/>
    <w:rsid w:val="00776D8F"/>
    <w:rsid w:val="00777144"/>
    <w:rsid w:val="00777AB5"/>
    <w:rsid w:val="00777CD1"/>
    <w:rsid w:val="00780061"/>
    <w:rsid w:val="00780085"/>
    <w:rsid w:val="00780D47"/>
    <w:rsid w:val="00781114"/>
    <w:rsid w:val="00781DB3"/>
    <w:rsid w:val="00782D20"/>
    <w:rsid w:val="00782F87"/>
    <w:rsid w:val="0078383B"/>
    <w:rsid w:val="007839F0"/>
    <w:rsid w:val="00783A28"/>
    <w:rsid w:val="00783E8E"/>
    <w:rsid w:val="00783EA5"/>
    <w:rsid w:val="0078406A"/>
    <w:rsid w:val="00784679"/>
    <w:rsid w:val="00784786"/>
    <w:rsid w:val="007848EC"/>
    <w:rsid w:val="00784B58"/>
    <w:rsid w:val="00784CE1"/>
    <w:rsid w:val="00785028"/>
    <w:rsid w:val="007850EB"/>
    <w:rsid w:val="00786C35"/>
    <w:rsid w:val="00786C55"/>
    <w:rsid w:val="007873A0"/>
    <w:rsid w:val="007875D9"/>
    <w:rsid w:val="00790202"/>
    <w:rsid w:val="00790BAA"/>
    <w:rsid w:val="0079120E"/>
    <w:rsid w:val="007914BF"/>
    <w:rsid w:val="00791745"/>
    <w:rsid w:val="00791B08"/>
    <w:rsid w:val="00791C37"/>
    <w:rsid w:val="007925AC"/>
    <w:rsid w:val="007935C6"/>
    <w:rsid w:val="007935CE"/>
    <w:rsid w:val="00793A02"/>
    <w:rsid w:val="00793BE8"/>
    <w:rsid w:val="00793F67"/>
    <w:rsid w:val="00794444"/>
    <w:rsid w:val="007945BB"/>
    <w:rsid w:val="00794837"/>
    <w:rsid w:val="00794C99"/>
    <w:rsid w:val="00795A30"/>
    <w:rsid w:val="0079617E"/>
    <w:rsid w:val="007966EB"/>
    <w:rsid w:val="00796A81"/>
    <w:rsid w:val="00796C57"/>
    <w:rsid w:val="00796E4F"/>
    <w:rsid w:val="00797E90"/>
    <w:rsid w:val="007A0246"/>
    <w:rsid w:val="007A06A2"/>
    <w:rsid w:val="007A0B46"/>
    <w:rsid w:val="007A0F27"/>
    <w:rsid w:val="007A11AB"/>
    <w:rsid w:val="007A1B92"/>
    <w:rsid w:val="007A1BFA"/>
    <w:rsid w:val="007A268E"/>
    <w:rsid w:val="007A27AC"/>
    <w:rsid w:val="007A2C16"/>
    <w:rsid w:val="007A2E47"/>
    <w:rsid w:val="007A36D5"/>
    <w:rsid w:val="007A3D9E"/>
    <w:rsid w:val="007A45B4"/>
    <w:rsid w:val="007A46EC"/>
    <w:rsid w:val="007A4C79"/>
    <w:rsid w:val="007A4D47"/>
    <w:rsid w:val="007A55C7"/>
    <w:rsid w:val="007A5A0B"/>
    <w:rsid w:val="007A5AF7"/>
    <w:rsid w:val="007A5EF5"/>
    <w:rsid w:val="007A601E"/>
    <w:rsid w:val="007A6278"/>
    <w:rsid w:val="007A62E2"/>
    <w:rsid w:val="007A6991"/>
    <w:rsid w:val="007A7357"/>
    <w:rsid w:val="007A7531"/>
    <w:rsid w:val="007A78E5"/>
    <w:rsid w:val="007B00F7"/>
    <w:rsid w:val="007B0E69"/>
    <w:rsid w:val="007B0F77"/>
    <w:rsid w:val="007B13B7"/>
    <w:rsid w:val="007B195B"/>
    <w:rsid w:val="007B29DE"/>
    <w:rsid w:val="007B2B68"/>
    <w:rsid w:val="007B30FC"/>
    <w:rsid w:val="007B3881"/>
    <w:rsid w:val="007B3A9D"/>
    <w:rsid w:val="007B3BB3"/>
    <w:rsid w:val="007B4773"/>
    <w:rsid w:val="007B4A4C"/>
    <w:rsid w:val="007B4AAE"/>
    <w:rsid w:val="007B4B6C"/>
    <w:rsid w:val="007B4BDC"/>
    <w:rsid w:val="007B56DA"/>
    <w:rsid w:val="007B57C1"/>
    <w:rsid w:val="007B5DF9"/>
    <w:rsid w:val="007B60B8"/>
    <w:rsid w:val="007B60D9"/>
    <w:rsid w:val="007B6790"/>
    <w:rsid w:val="007B75F3"/>
    <w:rsid w:val="007B7AA4"/>
    <w:rsid w:val="007B7AFB"/>
    <w:rsid w:val="007B7BCC"/>
    <w:rsid w:val="007B7C7A"/>
    <w:rsid w:val="007C0611"/>
    <w:rsid w:val="007C06F1"/>
    <w:rsid w:val="007C0D66"/>
    <w:rsid w:val="007C0DBB"/>
    <w:rsid w:val="007C0FD7"/>
    <w:rsid w:val="007C13A6"/>
    <w:rsid w:val="007C1960"/>
    <w:rsid w:val="007C1B60"/>
    <w:rsid w:val="007C206C"/>
    <w:rsid w:val="007C2501"/>
    <w:rsid w:val="007C26CA"/>
    <w:rsid w:val="007C305F"/>
    <w:rsid w:val="007C31CB"/>
    <w:rsid w:val="007C327C"/>
    <w:rsid w:val="007C3684"/>
    <w:rsid w:val="007C3C0D"/>
    <w:rsid w:val="007C3E13"/>
    <w:rsid w:val="007C3F5B"/>
    <w:rsid w:val="007C4AF5"/>
    <w:rsid w:val="007C566D"/>
    <w:rsid w:val="007C58A9"/>
    <w:rsid w:val="007C5EEB"/>
    <w:rsid w:val="007C5F10"/>
    <w:rsid w:val="007C6165"/>
    <w:rsid w:val="007C61B2"/>
    <w:rsid w:val="007C63D5"/>
    <w:rsid w:val="007C656C"/>
    <w:rsid w:val="007C675F"/>
    <w:rsid w:val="007C68B0"/>
    <w:rsid w:val="007C6916"/>
    <w:rsid w:val="007C704B"/>
    <w:rsid w:val="007C72C6"/>
    <w:rsid w:val="007C77A9"/>
    <w:rsid w:val="007C78E1"/>
    <w:rsid w:val="007C7C52"/>
    <w:rsid w:val="007C7DFF"/>
    <w:rsid w:val="007C7FCA"/>
    <w:rsid w:val="007D0F19"/>
    <w:rsid w:val="007D12B4"/>
    <w:rsid w:val="007D1909"/>
    <w:rsid w:val="007D1A90"/>
    <w:rsid w:val="007D1AF7"/>
    <w:rsid w:val="007D1DF7"/>
    <w:rsid w:val="007D1E62"/>
    <w:rsid w:val="007D20CE"/>
    <w:rsid w:val="007D2459"/>
    <w:rsid w:val="007D30DF"/>
    <w:rsid w:val="007D32D0"/>
    <w:rsid w:val="007D36E5"/>
    <w:rsid w:val="007D39AE"/>
    <w:rsid w:val="007D3CA7"/>
    <w:rsid w:val="007D41A5"/>
    <w:rsid w:val="007D45CD"/>
    <w:rsid w:val="007D4A17"/>
    <w:rsid w:val="007D512B"/>
    <w:rsid w:val="007D51C1"/>
    <w:rsid w:val="007D5780"/>
    <w:rsid w:val="007D5D17"/>
    <w:rsid w:val="007D622D"/>
    <w:rsid w:val="007D62F4"/>
    <w:rsid w:val="007D647A"/>
    <w:rsid w:val="007D67B2"/>
    <w:rsid w:val="007D688B"/>
    <w:rsid w:val="007E06E1"/>
    <w:rsid w:val="007E0841"/>
    <w:rsid w:val="007E09B0"/>
    <w:rsid w:val="007E0B99"/>
    <w:rsid w:val="007E0D06"/>
    <w:rsid w:val="007E0DA3"/>
    <w:rsid w:val="007E0F24"/>
    <w:rsid w:val="007E1023"/>
    <w:rsid w:val="007E1178"/>
    <w:rsid w:val="007E12E1"/>
    <w:rsid w:val="007E20C4"/>
    <w:rsid w:val="007E2132"/>
    <w:rsid w:val="007E257A"/>
    <w:rsid w:val="007E299B"/>
    <w:rsid w:val="007E3231"/>
    <w:rsid w:val="007E347C"/>
    <w:rsid w:val="007E353C"/>
    <w:rsid w:val="007E3AAF"/>
    <w:rsid w:val="007E3C6F"/>
    <w:rsid w:val="007E3FD3"/>
    <w:rsid w:val="007E430F"/>
    <w:rsid w:val="007E5007"/>
    <w:rsid w:val="007E58DC"/>
    <w:rsid w:val="007E593A"/>
    <w:rsid w:val="007E59D4"/>
    <w:rsid w:val="007E5FE8"/>
    <w:rsid w:val="007E612B"/>
    <w:rsid w:val="007E6C2A"/>
    <w:rsid w:val="007E7148"/>
    <w:rsid w:val="007E718D"/>
    <w:rsid w:val="007E7550"/>
    <w:rsid w:val="007F0012"/>
    <w:rsid w:val="007F078F"/>
    <w:rsid w:val="007F09E0"/>
    <w:rsid w:val="007F1327"/>
    <w:rsid w:val="007F19BA"/>
    <w:rsid w:val="007F1C36"/>
    <w:rsid w:val="007F2226"/>
    <w:rsid w:val="007F3213"/>
    <w:rsid w:val="007F359C"/>
    <w:rsid w:val="007F3AC9"/>
    <w:rsid w:val="007F3BE3"/>
    <w:rsid w:val="007F3DF1"/>
    <w:rsid w:val="007F3E37"/>
    <w:rsid w:val="007F3F61"/>
    <w:rsid w:val="007F49A1"/>
    <w:rsid w:val="007F4C17"/>
    <w:rsid w:val="007F4CF6"/>
    <w:rsid w:val="007F4FD4"/>
    <w:rsid w:val="007F50B6"/>
    <w:rsid w:val="007F5278"/>
    <w:rsid w:val="007F5974"/>
    <w:rsid w:val="007F5DC5"/>
    <w:rsid w:val="007F5ECC"/>
    <w:rsid w:val="007F6912"/>
    <w:rsid w:val="007F6BE7"/>
    <w:rsid w:val="007F6E46"/>
    <w:rsid w:val="007F6FB2"/>
    <w:rsid w:val="007F7232"/>
    <w:rsid w:val="007F73A5"/>
    <w:rsid w:val="007F7862"/>
    <w:rsid w:val="0080053C"/>
    <w:rsid w:val="00800853"/>
    <w:rsid w:val="00800D76"/>
    <w:rsid w:val="00801244"/>
    <w:rsid w:val="00801419"/>
    <w:rsid w:val="00801845"/>
    <w:rsid w:val="00801FE1"/>
    <w:rsid w:val="00802A8E"/>
    <w:rsid w:val="00802C07"/>
    <w:rsid w:val="0080316E"/>
    <w:rsid w:val="00803956"/>
    <w:rsid w:val="00803987"/>
    <w:rsid w:val="008044B3"/>
    <w:rsid w:val="00804E2A"/>
    <w:rsid w:val="0080509F"/>
    <w:rsid w:val="0080525C"/>
    <w:rsid w:val="0080596F"/>
    <w:rsid w:val="0080664A"/>
    <w:rsid w:val="00806DC1"/>
    <w:rsid w:val="00806E28"/>
    <w:rsid w:val="00807888"/>
    <w:rsid w:val="008078ED"/>
    <w:rsid w:val="0080795A"/>
    <w:rsid w:val="008079AA"/>
    <w:rsid w:val="00807CF2"/>
    <w:rsid w:val="0081008B"/>
    <w:rsid w:val="008104CB"/>
    <w:rsid w:val="0081063B"/>
    <w:rsid w:val="008108A0"/>
    <w:rsid w:val="00810BBC"/>
    <w:rsid w:val="00811232"/>
    <w:rsid w:val="00811AA4"/>
    <w:rsid w:val="00812326"/>
    <w:rsid w:val="0081248D"/>
    <w:rsid w:val="008125EE"/>
    <w:rsid w:val="00814347"/>
    <w:rsid w:val="00814485"/>
    <w:rsid w:val="00814A0C"/>
    <w:rsid w:val="00815EA2"/>
    <w:rsid w:val="00815EB4"/>
    <w:rsid w:val="00816A18"/>
    <w:rsid w:val="00817684"/>
    <w:rsid w:val="00817AE5"/>
    <w:rsid w:val="008200A3"/>
    <w:rsid w:val="0082042A"/>
    <w:rsid w:val="0082094F"/>
    <w:rsid w:val="00820F5B"/>
    <w:rsid w:val="008213D8"/>
    <w:rsid w:val="00822236"/>
    <w:rsid w:val="008226F9"/>
    <w:rsid w:val="008233B8"/>
    <w:rsid w:val="00823413"/>
    <w:rsid w:val="0082346D"/>
    <w:rsid w:val="008234B3"/>
    <w:rsid w:val="00823808"/>
    <w:rsid w:val="008248A1"/>
    <w:rsid w:val="00824E45"/>
    <w:rsid w:val="00825850"/>
    <w:rsid w:val="00825BE6"/>
    <w:rsid w:val="00825F3D"/>
    <w:rsid w:val="008262DA"/>
    <w:rsid w:val="008262E4"/>
    <w:rsid w:val="0082660B"/>
    <w:rsid w:val="0082695E"/>
    <w:rsid w:val="00826F41"/>
    <w:rsid w:val="0082744B"/>
    <w:rsid w:val="00827E69"/>
    <w:rsid w:val="00827EF1"/>
    <w:rsid w:val="00830472"/>
    <w:rsid w:val="00830583"/>
    <w:rsid w:val="008305C1"/>
    <w:rsid w:val="00830A24"/>
    <w:rsid w:val="00830F38"/>
    <w:rsid w:val="00831780"/>
    <w:rsid w:val="00831C3B"/>
    <w:rsid w:val="00831D4C"/>
    <w:rsid w:val="00831EAA"/>
    <w:rsid w:val="00831FE9"/>
    <w:rsid w:val="0083307F"/>
    <w:rsid w:val="00833108"/>
    <w:rsid w:val="00833637"/>
    <w:rsid w:val="00833FBE"/>
    <w:rsid w:val="00834E52"/>
    <w:rsid w:val="0083529D"/>
    <w:rsid w:val="008352D1"/>
    <w:rsid w:val="00835991"/>
    <w:rsid w:val="00835AAF"/>
    <w:rsid w:val="00835C50"/>
    <w:rsid w:val="008363ED"/>
    <w:rsid w:val="008375AE"/>
    <w:rsid w:val="00837625"/>
    <w:rsid w:val="008379AD"/>
    <w:rsid w:val="00837B24"/>
    <w:rsid w:val="008402E0"/>
    <w:rsid w:val="008402F4"/>
    <w:rsid w:val="0084047C"/>
    <w:rsid w:val="008405BF"/>
    <w:rsid w:val="00840F0F"/>
    <w:rsid w:val="008413F7"/>
    <w:rsid w:val="00841621"/>
    <w:rsid w:val="00841687"/>
    <w:rsid w:val="008421EA"/>
    <w:rsid w:val="0084369F"/>
    <w:rsid w:val="008438AD"/>
    <w:rsid w:val="008438D9"/>
    <w:rsid w:val="00843949"/>
    <w:rsid w:val="00843AB2"/>
    <w:rsid w:val="00844759"/>
    <w:rsid w:val="00845A10"/>
    <w:rsid w:val="00846308"/>
    <w:rsid w:val="00846620"/>
    <w:rsid w:val="008468A5"/>
    <w:rsid w:val="00846A25"/>
    <w:rsid w:val="0084760A"/>
    <w:rsid w:val="008477EE"/>
    <w:rsid w:val="00850653"/>
    <w:rsid w:val="008508C7"/>
    <w:rsid w:val="008509B8"/>
    <w:rsid w:val="0085118E"/>
    <w:rsid w:val="00852079"/>
    <w:rsid w:val="008522A3"/>
    <w:rsid w:val="008522CB"/>
    <w:rsid w:val="00852511"/>
    <w:rsid w:val="0085272A"/>
    <w:rsid w:val="0085362B"/>
    <w:rsid w:val="00853CBE"/>
    <w:rsid w:val="0085482F"/>
    <w:rsid w:val="00854911"/>
    <w:rsid w:val="00854A7B"/>
    <w:rsid w:val="00854F29"/>
    <w:rsid w:val="00855AA2"/>
    <w:rsid w:val="00855CBD"/>
    <w:rsid w:val="00856CDD"/>
    <w:rsid w:val="008573B2"/>
    <w:rsid w:val="008577E5"/>
    <w:rsid w:val="00860077"/>
    <w:rsid w:val="00860103"/>
    <w:rsid w:val="00860A83"/>
    <w:rsid w:val="00860C47"/>
    <w:rsid w:val="00860CAC"/>
    <w:rsid w:val="00860D01"/>
    <w:rsid w:val="00860F8C"/>
    <w:rsid w:val="0086115A"/>
    <w:rsid w:val="008611D9"/>
    <w:rsid w:val="00861547"/>
    <w:rsid w:val="00861C82"/>
    <w:rsid w:val="00861CE8"/>
    <w:rsid w:val="0086257C"/>
    <w:rsid w:val="00862F69"/>
    <w:rsid w:val="008634E0"/>
    <w:rsid w:val="008636FC"/>
    <w:rsid w:val="00863885"/>
    <w:rsid w:val="00863A65"/>
    <w:rsid w:val="0086472F"/>
    <w:rsid w:val="008649F6"/>
    <w:rsid w:val="00864C30"/>
    <w:rsid w:val="00864D37"/>
    <w:rsid w:val="00864D74"/>
    <w:rsid w:val="00865494"/>
    <w:rsid w:val="008658C2"/>
    <w:rsid w:val="008658FF"/>
    <w:rsid w:val="0086595B"/>
    <w:rsid w:val="00867176"/>
    <w:rsid w:val="00867284"/>
    <w:rsid w:val="00867490"/>
    <w:rsid w:val="0087009C"/>
    <w:rsid w:val="00870F26"/>
    <w:rsid w:val="0087115D"/>
    <w:rsid w:val="00871BE5"/>
    <w:rsid w:val="00871D9E"/>
    <w:rsid w:val="00871FB3"/>
    <w:rsid w:val="0087282D"/>
    <w:rsid w:val="00872908"/>
    <w:rsid w:val="00872B4E"/>
    <w:rsid w:val="00872C76"/>
    <w:rsid w:val="00872DEB"/>
    <w:rsid w:val="00873039"/>
    <w:rsid w:val="00873114"/>
    <w:rsid w:val="00873284"/>
    <w:rsid w:val="008733EE"/>
    <w:rsid w:val="008734C6"/>
    <w:rsid w:val="00873924"/>
    <w:rsid w:val="00873B41"/>
    <w:rsid w:val="00873BF6"/>
    <w:rsid w:val="00873CBF"/>
    <w:rsid w:val="00873EA8"/>
    <w:rsid w:val="00874C90"/>
    <w:rsid w:val="00874D2A"/>
    <w:rsid w:val="00874D3B"/>
    <w:rsid w:val="0087541E"/>
    <w:rsid w:val="008757BA"/>
    <w:rsid w:val="00875C52"/>
    <w:rsid w:val="00875FBD"/>
    <w:rsid w:val="0087601C"/>
    <w:rsid w:val="008763F1"/>
    <w:rsid w:val="00876EBF"/>
    <w:rsid w:val="00877FFE"/>
    <w:rsid w:val="00880320"/>
    <w:rsid w:val="0088088A"/>
    <w:rsid w:val="008809B5"/>
    <w:rsid w:val="00882260"/>
    <w:rsid w:val="0088281C"/>
    <w:rsid w:val="00882E29"/>
    <w:rsid w:val="00883089"/>
    <w:rsid w:val="00883512"/>
    <w:rsid w:val="00883818"/>
    <w:rsid w:val="00883D6E"/>
    <w:rsid w:val="008850C7"/>
    <w:rsid w:val="0088538A"/>
    <w:rsid w:val="008859B9"/>
    <w:rsid w:val="008862FA"/>
    <w:rsid w:val="00886BFE"/>
    <w:rsid w:val="0088708C"/>
    <w:rsid w:val="00887401"/>
    <w:rsid w:val="00887E56"/>
    <w:rsid w:val="00890305"/>
    <w:rsid w:val="008904DD"/>
    <w:rsid w:val="00890507"/>
    <w:rsid w:val="00890600"/>
    <w:rsid w:val="00891998"/>
    <w:rsid w:val="00891B47"/>
    <w:rsid w:val="00892300"/>
    <w:rsid w:val="0089277E"/>
    <w:rsid w:val="008927AC"/>
    <w:rsid w:val="00892CCA"/>
    <w:rsid w:val="00892EE1"/>
    <w:rsid w:val="00893575"/>
    <w:rsid w:val="00893613"/>
    <w:rsid w:val="00893755"/>
    <w:rsid w:val="0089391B"/>
    <w:rsid w:val="00893E0E"/>
    <w:rsid w:val="00893FED"/>
    <w:rsid w:val="0089452F"/>
    <w:rsid w:val="0089491D"/>
    <w:rsid w:val="008961F7"/>
    <w:rsid w:val="00896366"/>
    <w:rsid w:val="008969A1"/>
    <w:rsid w:val="00897FA3"/>
    <w:rsid w:val="008A0255"/>
    <w:rsid w:val="008A07DA"/>
    <w:rsid w:val="008A0962"/>
    <w:rsid w:val="008A0BAC"/>
    <w:rsid w:val="008A1228"/>
    <w:rsid w:val="008A1451"/>
    <w:rsid w:val="008A14E2"/>
    <w:rsid w:val="008A1EAF"/>
    <w:rsid w:val="008A2912"/>
    <w:rsid w:val="008A2CB8"/>
    <w:rsid w:val="008A2DE8"/>
    <w:rsid w:val="008A302D"/>
    <w:rsid w:val="008A369A"/>
    <w:rsid w:val="008A3E36"/>
    <w:rsid w:val="008A4A3D"/>
    <w:rsid w:val="008A4C45"/>
    <w:rsid w:val="008A4E79"/>
    <w:rsid w:val="008A59ED"/>
    <w:rsid w:val="008A64D9"/>
    <w:rsid w:val="008A6889"/>
    <w:rsid w:val="008A6B71"/>
    <w:rsid w:val="008A6D67"/>
    <w:rsid w:val="008A7C36"/>
    <w:rsid w:val="008A7CB8"/>
    <w:rsid w:val="008A7D9C"/>
    <w:rsid w:val="008B0165"/>
    <w:rsid w:val="008B077C"/>
    <w:rsid w:val="008B07EE"/>
    <w:rsid w:val="008B0B71"/>
    <w:rsid w:val="008B0C56"/>
    <w:rsid w:val="008B0D44"/>
    <w:rsid w:val="008B0D58"/>
    <w:rsid w:val="008B1560"/>
    <w:rsid w:val="008B1599"/>
    <w:rsid w:val="008B1790"/>
    <w:rsid w:val="008B2E47"/>
    <w:rsid w:val="008B32F6"/>
    <w:rsid w:val="008B3F40"/>
    <w:rsid w:val="008B4352"/>
    <w:rsid w:val="008B442D"/>
    <w:rsid w:val="008B4C7D"/>
    <w:rsid w:val="008B4E07"/>
    <w:rsid w:val="008B5451"/>
    <w:rsid w:val="008B5601"/>
    <w:rsid w:val="008B563C"/>
    <w:rsid w:val="008B5BFD"/>
    <w:rsid w:val="008B6061"/>
    <w:rsid w:val="008B6B96"/>
    <w:rsid w:val="008B770F"/>
    <w:rsid w:val="008B7A7C"/>
    <w:rsid w:val="008B7CFA"/>
    <w:rsid w:val="008B7EC8"/>
    <w:rsid w:val="008C01FA"/>
    <w:rsid w:val="008C02D8"/>
    <w:rsid w:val="008C0551"/>
    <w:rsid w:val="008C0A65"/>
    <w:rsid w:val="008C0B42"/>
    <w:rsid w:val="008C0DB6"/>
    <w:rsid w:val="008C14D4"/>
    <w:rsid w:val="008C1688"/>
    <w:rsid w:val="008C205D"/>
    <w:rsid w:val="008C221E"/>
    <w:rsid w:val="008C23F3"/>
    <w:rsid w:val="008C2AC1"/>
    <w:rsid w:val="008C2CAB"/>
    <w:rsid w:val="008C2CD2"/>
    <w:rsid w:val="008C3363"/>
    <w:rsid w:val="008C3732"/>
    <w:rsid w:val="008C3795"/>
    <w:rsid w:val="008C37A3"/>
    <w:rsid w:val="008C3ABE"/>
    <w:rsid w:val="008C3BF2"/>
    <w:rsid w:val="008C3F82"/>
    <w:rsid w:val="008C4071"/>
    <w:rsid w:val="008C40EF"/>
    <w:rsid w:val="008C4304"/>
    <w:rsid w:val="008C49C8"/>
    <w:rsid w:val="008C4D35"/>
    <w:rsid w:val="008C5296"/>
    <w:rsid w:val="008C5B70"/>
    <w:rsid w:val="008C5CAC"/>
    <w:rsid w:val="008C617C"/>
    <w:rsid w:val="008C6FF0"/>
    <w:rsid w:val="008C7B7E"/>
    <w:rsid w:val="008D0319"/>
    <w:rsid w:val="008D06C5"/>
    <w:rsid w:val="008D09DA"/>
    <w:rsid w:val="008D0DE0"/>
    <w:rsid w:val="008D1094"/>
    <w:rsid w:val="008D133F"/>
    <w:rsid w:val="008D1521"/>
    <w:rsid w:val="008D19EA"/>
    <w:rsid w:val="008D217A"/>
    <w:rsid w:val="008D2282"/>
    <w:rsid w:val="008D27B1"/>
    <w:rsid w:val="008D27B5"/>
    <w:rsid w:val="008D2BD8"/>
    <w:rsid w:val="008D3AEA"/>
    <w:rsid w:val="008D3F6F"/>
    <w:rsid w:val="008D3FDC"/>
    <w:rsid w:val="008D4E89"/>
    <w:rsid w:val="008D55EF"/>
    <w:rsid w:val="008D5771"/>
    <w:rsid w:val="008D5AD4"/>
    <w:rsid w:val="008D5BCA"/>
    <w:rsid w:val="008D5CAD"/>
    <w:rsid w:val="008D6053"/>
    <w:rsid w:val="008D66AE"/>
    <w:rsid w:val="008D6F4F"/>
    <w:rsid w:val="008D6FFA"/>
    <w:rsid w:val="008D728D"/>
    <w:rsid w:val="008D72E4"/>
    <w:rsid w:val="008D73EA"/>
    <w:rsid w:val="008D7C1B"/>
    <w:rsid w:val="008E0286"/>
    <w:rsid w:val="008E08CD"/>
    <w:rsid w:val="008E0D8F"/>
    <w:rsid w:val="008E109F"/>
    <w:rsid w:val="008E2010"/>
    <w:rsid w:val="008E22E9"/>
    <w:rsid w:val="008E234A"/>
    <w:rsid w:val="008E265D"/>
    <w:rsid w:val="008E4DD3"/>
    <w:rsid w:val="008E5753"/>
    <w:rsid w:val="008E5B11"/>
    <w:rsid w:val="008E60CD"/>
    <w:rsid w:val="008E6221"/>
    <w:rsid w:val="008E644A"/>
    <w:rsid w:val="008E69EB"/>
    <w:rsid w:val="008E6B82"/>
    <w:rsid w:val="008E6E42"/>
    <w:rsid w:val="008E7640"/>
    <w:rsid w:val="008F00D3"/>
    <w:rsid w:val="008F06A6"/>
    <w:rsid w:val="008F0962"/>
    <w:rsid w:val="008F1E44"/>
    <w:rsid w:val="008F22DC"/>
    <w:rsid w:val="008F2348"/>
    <w:rsid w:val="008F3500"/>
    <w:rsid w:val="008F378C"/>
    <w:rsid w:val="008F388A"/>
    <w:rsid w:val="008F3993"/>
    <w:rsid w:val="008F3CE2"/>
    <w:rsid w:val="008F404F"/>
    <w:rsid w:val="008F40EA"/>
    <w:rsid w:val="008F483F"/>
    <w:rsid w:val="008F4FD8"/>
    <w:rsid w:val="008F5166"/>
    <w:rsid w:val="008F584F"/>
    <w:rsid w:val="008F5A32"/>
    <w:rsid w:val="008F624C"/>
    <w:rsid w:val="008F6441"/>
    <w:rsid w:val="008F79C8"/>
    <w:rsid w:val="008F7B0D"/>
    <w:rsid w:val="0090050F"/>
    <w:rsid w:val="009006D5"/>
    <w:rsid w:val="00900C2F"/>
    <w:rsid w:val="00900DB8"/>
    <w:rsid w:val="00901422"/>
    <w:rsid w:val="00901B6D"/>
    <w:rsid w:val="00901C67"/>
    <w:rsid w:val="00901C7F"/>
    <w:rsid w:val="009025B3"/>
    <w:rsid w:val="009026E7"/>
    <w:rsid w:val="009036E6"/>
    <w:rsid w:val="009038A1"/>
    <w:rsid w:val="00903C83"/>
    <w:rsid w:val="00904417"/>
    <w:rsid w:val="009046A3"/>
    <w:rsid w:val="00904D18"/>
    <w:rsid w:val="009058F9"/>
    <w:rsid w:val="00905AD9"/>
    <w:rsid w:val="00905E17"/>
    <w:rsid w:val="00905EF8"/>
    <w:rsid w:val="009061CA"/>
    <w:rsid w:val="00906381"/>
    <w:rsid w:val="00906A36"/>
    <w:rsid w:val="00906FC0"/>
    <w:rsid w:val="00907036"/>
    <w:rsid w:val="009075C5"/>
    <w:rsid w:val="00907730"/>
    <w:rsid w:val="00910A22"/>
    <w:rsid w:val="00911F3A"/>
    <w:rsid w:val="0091288A"/>
    <w:rsid w:val="00912C11"/>
    <w:rsid w:val="00913232"/>
    <w:rsid w:val="0091397A"/>
    <w:rsid w:val="0091423B"/>
    <w:rsid w:val="009144AB"/>
    <w:rsid w:val="0091475C"/>
    <w:rsid w:val="009149CB"/>
    <w:rsid w:val="00915A6B"/>
    <w:rsid w:val="0091608B"/>
    <w:rsid w:val="009162CD"/>
    <w:rsid w:val="00916336"/>
    <w:rsid w:val="0091695D"/>
    <w:rsid w:val="0091790C"/>
    <w:rsid w:val="00917DF1"/>
    <w:rsid w:val="009207E3"/>
    <w:rsid w:val="00920A05"/>
    <w:rsid w:val="00920F6F"/>
    <w:rsid w:val="009211C9"/>
    <w:rsid w:val="0092129B"/>
    <w:rsid w:val="00921561"/>
    <w:rsid w:val="0092179D"/>
    <w:rsid w:val="00921C6F"/>
    <w:rsid w:val="00921CB3"/>
    <w:rsid w:val="009223E9"/>
    <w:rsid w:val="00922AAD"/>
    <w:rsid w:val="00922AF4"/>
    <w:rsid w:val="00922DC9"/>
    <w:rsid w:val="00923B30"/>
    <w:rsid w:val="0092416B"/>
    <w:rsid w:val="009241BD"/>
    <w:rsid w:val="00924461"/>
    <w:rsid w:val="009246E5"/>
    <w:rsid w:val="00924B66"/>
    <w:rsid w:val="00924F05"/>
    <w:rsid w:val="009255FF"/>
    <w:rsid w:val="00925B3D"/>
    <w:rsid w:val="00925E42"/>
    <w:rsid w:val="00926020"/>
    <w:rsid w:val="009268A5"/>
    <w:rsid w:val="00927393"/>
    <w:rsid w:val="009275AC"/>
    <w:rsid w:val="009277DE"/>
    <w:rsid w:val="009302F4"/>
    <w:rsid w:val="0093037A"/>
    <w:rsid w:val="009303FE"/>
    <w:rsid w:val="00930571"/>
    <w:rsid w:val="009309BD"/>
    <w:rsid w:val="00930BA1"/>
    <w:rsid w:val="00930E87"/>
    <w:rsid w:val="0093104D"/>
    <w:rsid w:val="009312D7"/>
    <w:rsid w:val="009312E0"/>
    <w:rsid w:val="009315B7"/>
    <w:rsid w:val="00931977"/>
    <w:rsid w:val="00931D81"/>
    <w:rsid w:val="00931E3C"/>
    <w:rsid w:val="0093295A"/>
    <w:rsid w:val="009329FE"/>
    <w:rsid w:val="00932BA9"/>
    <w:rsid w:val="009330BA"/>
    <w:rsid w:val="009331AE"/>
    <w:rsid w:val="00933ACE"/>
    <w:rsid w:val="00933E76"/>
    <w:rsid w:val="00934D25"/>
    <w:rsid w:val="00936910"/>
    <w:rsid w:val="00937170"/>
    <w:rsid w:val="00937685"/>
    <w:rsid w:val="00937A9B"/>
    <w:rsid w:val="00940ABE"/>
    <w:rsid w:val="00940CE5"/>
    <w:rsid w:val="00940DCC"/>
    <w:rsid w:val="0094149C"/>
    <w:rsid w:val="009417BD"/>
    <w:rsid w:val="009417E6"/>
    <w:rsid w:val="00941822"/>
    <w:rsid w:val="00941BA6"/>
    <w:rsid w:val="00941C75"/>
    <w:rsid w:val="00941CC9"/>
    <w:rsid w:val="009420AF"/>
    <w:rsid w:val="00942231"/>
    <w:rsid w:val="009423FC"/>
    <w:rsid w:val="009427A5"/>
    <w:rsid w:val="00942BC8"/>
    <w:rsid w:val="00942FB3"/>
    <w:rsid w:val="009438F2"/>
    <w:rsid w:val="0094447A"/>
    <w:rsid w:val="0094464F"/>
    <w:rsid w:val="00944B97"/>
    <w:rsid w:val="00944DDF"/>
    <w:rsid w:val="0094535C"/>
    <w:rsid w:val="0094614B"/>
    <w:rsid w:val="009464D4"/>
    <w:rsid w:val="00946FF6"/>
    <w:rsid w:val="00947531"/>
    <w:rsid w:val="00947E00"/>
    <w:rsid w:val="00947E5F"/>
    <w:rsid w:val="009506E9"/>
    <w:rsid w:val="00950DBD"/>
    <w:rsid w:val="00950E04"/>
    <w:rsid w:val="0095143B"/>
    <w:rsid w:val="00952715"/>
    <w:rsid w:val="00953A00"/>
    <w:rsid w:val="0095426C"/>
    <w:rsid w:val="00955862"/>
    <w:rsid w:val="0095619A"/>
    <w:rsid w:val="0095728E"/>
    <w:rsid w:val="009572A0"/>
    <w:rsid w:val="009576F5"/>
    <w:rsid w:val="00957B35"/>
    <w:rsid w:val="00957BC6"/>
    <w:rsid w:val="00957F03"/>
    <w:rsid w:val="0096009F"/>
    <w:rsid w:val="0096059B"/>
    <w:rsid w:val="00960BFF"/>
    <w:rsid w:val="00960D21"/>
    <w:rsid w:val="00961703"/>
    <w:rsid w:val="00961942"/>
    <w:rsid w:val="00961B76"/>
    <w:rsid w:val="00962A96"/>
    <w:rsid w:val="00962DCA"/>
    <w:rsid w:val="00962EEB"/>
    <w:rsid w:val="009632DF"/>
    <w:rsid w:val="00963635"/>
    <w:rsid w:val="00963BEB"/>
    <w:rsid w:val="00963DAE"/>
    <w:rsid w:val="00964146"/>
    <w:rsid w:val="00964AAB"/>
    <w:rsid w:val="00965154"/>
    <w:rsid w:val="00965194"/>
    <w:rsid w:val="00965503"/>
    <w:rsid w:val="00965751"/>
    <w:rsid w:val="00965927"/>
    <w:rsid w:val="00965E03"/>
    <w:rsid w:val="00966319"/>
    <w:rsid w:val="00966575"/>
    <w:rsid w:val="00966C05"/>
    <w:rsid w:val="00966C53"/>
    <w:rsid w:val="00967678"/>
    <w:rsid w:val="009678C2"/>
    <w:rsid w:val="0096798E"/>
    <w:rsid w:val="009702E6"/>
    <w:rsid w:val="0097140A"/>
    <w:rsid w:val="00971AA1"/>
    <w:rsid w:val="00971E46"/>
    <w:rsid w:val="00971F5B"/>
    <w:rsid w:val="00972535"/>
    <w:rsid w:val="009726AD"/>
    <w:rsid w:val="00972B71"/>
    <w:rsid w:val="0097381A"/>
    <w:rsid w:val="00973A0D"/>
    <w:rsid w:val="009742DE"/>
    <w:rsid w:val="00974407"/>
    <w:rsid w:val="00974DD2"/>
    <w:rsid w:val="00975340"/>
    <w:rsid w:val="009761FF"/>
    <w:rsid w:val="00976867"/>
    <w:rsid w:val="00977E7B"/>
    <w:rsid w:val="00977F8C"/>
    <w:rsid w:val="0098116C"/>
    <w:rsid w:val="0098170E"/>
    <w:rsid w:val="00981AF7"/>
    <w:rsid w:val="0098200C"/>
    <w:rsid w:val="00983001"/>
    <w:rsid w:val="0098319B"/>
    <w:rsid w:val="00983B6D"/>
    <w:rsid w:val="00983F61"/>
    <w:rsid w:val="00984401"/>
    <w:rsid w:val="009844A6"/>
    <w:rsid w:val="00984777"/>
    <w:rsid w:val="0098529A"/>
    <w:rsid w:val="009857D9"/>
    <w:rsid w:val="009859D5"/>
    <w:rsid w:val="00985B7B"/>
    <w:rsid w:val="009866AD"/>
    <w:rsid w:val="00986787"/>
    <w:rsid w:val="00986B2D"/>
    <w:rsid w:val="00986F04"/>
    <w:rsid w:val="00987904"/>
    <w:rsid w:val="00987D0D"/>
    <w:rsid w:val="00987F13"/>
    <w:rsid w:val="009912C8"/>
    <w:rsid w:val="00991523"/>
    <w:rsid w:val="0099177D"/>
    <w:rsid w:val="00991CD8"/>
    <w:rsid w:val="00991FE8"/>
    <w:rsid w:val="009923F4"/>
    <w:rsid w:val="009934DF"/>
    <w:rsid w:val="00993F09"/>
    <w:rsid w:val="00995232"/>
    <w:rsid w:val="00995823"/>
    <w:rsid w:val="00995963"/>
    <w:rsid w:val="00995C76"/>
    <w:rsid w:val="00995D5D"/>
    <w:rsid w:val="00996487"/>
    <w:rsid w:val="00996975"/>
    <w:rsid w:val="00996E11"/>
    <w:rsid w:val="00997530"/>
    <w:rsid w:val="00997801"/>
    <w:rsid w:val="009A05E2"/>
    <w:rsid w:val="009A08E7"/>
    <w:rsid w:val="009A12B3"/>
    <w:rsid w:val="009A1462"/>
    <w:rsid w:val="009A1D77"/>
    <w:rsid w:val="009A232A"/>
    <w:rsid w:val="009A263F"/>
    <w:rsid w:val="009A2791"/>
    <w:rsid w:val="009A2F3E"/>
    <w:rsid w:val="009A3696"/>
    <w:rsid w:val="009A3C11"/>
    <w:rsid w:val="009A47C2"/>
    <w:rsid w:val="009A4B5F"/>
    <w:rsid w:val="009A4E70"/>
    <w:rsid w:val="009A554C"/>
    <w:rsid w:val="009A61AB"/>
    <w:rsid w:val="009A6297"/>
    <w:rsid w:val="009A64E0"/>
    <w:rsid w:val="009A6CC7"/>
    <w:rsid w:val="009A7C35"/>
    <w:rsid w:val="009B0C43"/>
    <w:rsid w:val="009B0CA5"/>
    <w:rsid w:val="009B0F30"/>
    <w:rsid w:val="009B0F40"/>
    <w:rsid w:val="009B1592"/>
    <w:rsid w:val="009B1729"/>
    <w:rsid w:val="009B1819"/>
    <w:rsid w:val="009B1BA2"/>
    <w:rsid w:val="009B1EED"/>
    <w:rsid w:val="009B2149"/>
    <w:rsid w:val="009B23D2"/>
    <w:rsid w:val="009B283A"/>
    <w:rsid w:val="009B2EAB"/>
    <w:rsid w:val="009B3074"/>
    <w:rsid w:val="009B3212"/>
    <w:rsid w:val="009B3259"/>
    <w:rsid w:val="009B3C5C"/>
    <w:rsid w:val="009B3D38"/>
    <w:rsid w:val="009B3FDD"/>
    <w:rsid w:val="009B442D"/>
    <w:rsid w:val="009B460C"/>
    <w:rsid w:val="009B46D4"/>
    <w:rsid w:val="009B5B75"/>
    <w:rsid w:val="009B6268"/>
    <w:rsid w:val="009B6A43"/>
    <w:rsid w:val="009B7006"/>
    <w:rsid w:val="009B775F"/>
    <w:rsid w:val="009C0517"/>
    <w:rsid w:val="009C0F14"/>
    <w:rsid w:val="009C24A4"/>
    <w:rsid w:val="009C2B74"/>
    <w:rsid w:val="009C32F8"/>
    <w:rsid w:val="009C35B7"/>
    <w:rsid w:val="009C37E7"/>
    <w:rsid w:val="009C394B"/>
    <w:rsid w:val="009C3C2F"/>
    <w:rsid w:val="009C3C61"/>
    <w:rsid w:val="009C3EB9"/>
    <w:rsid w:val="009C45CF"/>
    <w:rsid w:val="009C505F"/>
    <w:rsid w:val="009C52E3"/>
    <w:rsid w:val="009C5A63"/>
    <w:rsid w:val="009C6064"/>
    <w:rsid w:val="009C6898"/>
    <w:rsid w:val="009C6B0F"/>
    <w:rsid w:val="009C71BA"/>
    <w:rsid w:val="009C760B"/>
    <w:rsid w:val="009C7F1D"/>
    <w:rsid w:val="009D021E"/>
    <w:rsid w:val="009D023D"/>
    <w:rsid w:val="009D12CD"/>
    <w:rsid w:val="009D142E"/>
    <w:rsid w:val="009D1457"/>
    <w:rsid w:val="009D147C"/>
    <w:rsid w:val="009D1621"/>
    <w:rsid w:val="009D1BF1"/>
    <w:rsid w:val="009D2745"/>
    <w:rsid w:val="009D2CA8"/>
    <w:rsid w:val="009D36ED"/>
    <w:rsid w:val="009D372F"/>
    <w:rsid w:val="009D3741"/>
    <w:rsid w:val="009D38BE"/>
    <w:rsid w:val="009D5564"/>
    <w:rsid w:val="009D5758"/>
    <w:rsid w:val="009D576A"/>
    <w:rsid w:val="009D5E57"/>
    <w:rsid w:val="009D6AA6"/>
    <w:rsid w:val="009D6F07"/>
    <w:rsid w:val="009D72BE"/>
    <w:rsid w:val="009D74E2"/>
    <w:rsid w:val="009D75DA"/>
    <w:rsid w:val="009D76F6"/>
    <w:rsid w:val="009E033B"/>
    <w:rsid w:val="009E0735"/>
    <w:rsid w:val="009E0C19"/>
    <w:rsid w:val="009E139F"/>
    <w:rsid w:val="009E1EAA"/>
    <w:rsid w:val="009E226D"/>
    <w:rsid w:val="009E2669"/>
    <w:rsid w:val="009E28F7"/>
    <w:rsid w:val="009E2CCA"/>
    <w:rsid w:val="009E2D24"/>
    <w:rsid w:val="009E335C"/>
    <w:rsid w:val="009E342B"/>
    <w:rsid w:val="009E346B"/>
    <w:rsid w:val="009E39A6"/>
    <w:rsid w:val="009E4A9E"/>
    <w:rsid w:val="009E51DB"/>
    <w:rsid w:val="009E55D8"/>
    <w:rsid w:val="009E5831"/>
    <w:rsid w:val="009E59F0"/>
    <w:rsid w:val="009E5C9C"/>
    <w:rsid w:val="009E5CDF"/>
    <w:rsid w:val="009E5DF4"/>
    <w:rsid w:val="009E5F42"/>
    <w:rsid w:val="009E6078"/>
    <w:rsid w:val="009E6273"/>
    <w:rsid w:val="009E62E2"/>
    <w:rsid w:val="009E638E"/>
    <w:rsid w:val="009E692D"/>
    <w:rsid w:val="009E6B65"/>
    <w:rsid w:val="009E76C8"/>
    <w:rsid w:val="009E7B46"/>
    <w:rsid w:val="009E7CD7"/>
    <w:rsid w:val="009F05BF"/>
    <w:rsid w:val="009F0773"/>
    <w:rsid w:val="009F089D"/>
    <w:rsid w:val="009F12C1"/>
    <w:rsid w:val="009F1375"/>
    <w:rsid w:val="009F15B9"/>
    <w:rsid w:val="009F176E"/>
    <w:rsid w:val="009F1FC0"/>
    <w:rsid w:val="009F2753"/>
    <w:rsid w:val="009F2A96"/>
    <w:rsid w:val="009F2B27"/>
    <w:rsid w:val="009F2D3B"/>
    <w:rsid w:val="009F2DC2"/>
    <w:rsid w:val="009F3019"/>
    <w:rsid w:val="009F33FB"/>
    <w:rsid w:val="009F39D4"/>
    <w:rsid w:val="009F3CEB"/>
    <w:rsid w:val="009F42E2"/>
    <w:rsid w:val="009F48B6"/>
    <w:rsid w:val="009F5017"/>
    <w:rsid w:val="009F547B"/>
    <w:rsid w:val="009F5EA1"/>
    <w:rsid w:val="009F5F0B"/>
    <w:rsid w:val="009F6100"/>
    <w:rsid w:val="009F6670"/>
    <w:rsid w:val="009F6817"/>
    <w:rsid w:val="009F71AA"/>
    <w:rsid w:val="009F760D"/>
    <w:rsid w:val="009F792E"/>
    <w:rsid w:val="00A0005F"/>
    <w:rsid w:val="00A0012F"/>
    <w:rsid w:val="00A003C0"/>
    <w:rsid w:val="00A00811"/>
    <w:rsid w:val="00A00880"/>
    <w:rsid w:val="00A01081"/>
    <w:rsid w:val="00A01107"/>
    <w:rsid w:val="00A01336"/>
    <w:rsid w:val="00A018EF"/>
    <w:rsid w:val="00A01AFF"/>
    <w:rsid w:val="00A01EBF"/>
    <w:rsid w:val="00A01FA2"/>
    <w:rsid w:val="00A020D7"/>
    <w:rsid w:val="00A0269A"/>
    <w:rsid w:val="00A02850"/>
    <w:rsid w:val="00A0382E"/>
    <w:rsid w:val="00A0395E"/>
    <w:rsid w:val="00A03993"/>
    <w:rsid w:val="00A03BE4"/>
    <w:rsid w:val="00A03BF1"/>
    <w:rsid w:val="00A04787"/>
    <w:rsid w:val="00A05930"/>
    <w:rsid w:val="00A06768"/>
    <w:rsid w:val="00A068FF"/>
    <w:rsid w:val="00A06B5E"/>
    <w:rsid w:val="00A06E4D"/>
    <w:rsid w:val="00A07968"/>
    <w:rsid w:val="00A079B0"/>
    <w:rsid w:val="00A10FE8"/>
    <w:rsid w:val="00A110E2"/>
    <w:rsid w:val="00A115FB"/>
    <w:rsid w:val="00A11884"/>
    <w:rsid w:val="00A1195D"/>
    <w:rsid w:val="00A119EA"/>
    <w:rsid w:val="00A11D67"/>
    <w:rsid w:val="00A12B74"/>
    <w:rsid w:val="00A13633"/>
    <w:rsid w:val="00A13F99"/>
    <w:rsid w:val="00A1448C"/>
    <w:rsid w:val="00A145AD"/>
    <w:rsid w:val="00A1499F"/>
    <w:rsid w:val="00A14DB1"/>
    <w:rsid w:val="00A14DDD"/>
    <w:rsid w:val="00A15B51"/>
    <w:rsid w:val="00A16343"/>
    <w:rsid w:val="00A16521"/>
    <w:rsid w:val="00A1688E"/>
    <w:rsid w:val="00A168BD"/>
    <w:rsid w:val="00A16AF8"/>
    <w:rsid w:val="00A16F7F"/>
    <w:rsid w:val="00A1748C"/>
    <w:rsid w:val="00A175D9"/>
    <w:rsid w:val="00A202BE"/>
    <w:rsid w:val="00A2049B"/>
    <w:rsid w:val="00A20823"/>
    <w:rsid w:val="00A21A13"/>
    <w:rsid w:val="00A21DAB"/>
    <w:rsid w:val="00A23919"/>
    <w:rsid w:val="00A23E52"/>
    <w:rsid w:val="00A2400A"/>
    <w:rsid w:val="00A2429F"/>
    <w:rsid w:val="00A247C9"/>
    <w:rsid w:val="00A24A7B"/>
    <w:rsid w:val="00A251A8"/>
    <w:rsid w:val="00A253A2"/>
    <w:rsid w:val="00A254C5"/>
    <w:rsid w:val="00A26410"/>
    <w:rsid w:val="00A26C99"/>
    <w:rsid w:val="00A26F63"/>
    <w:rsid w:val="00A271D3"/>
    <w:rsid w:val="00A27818"/>
    <w:rsid w:val="00A27E5B"/>
    <w:rsid w:val="00A30159"/>
    <w:rsid w:val="00A307DC"/>
    <w:rsid w:val="00A3120C"/>
    <w:rsid w:val="00A312ED"/>
    <w:rsid w:val="00A3142B"/>
    <w:rsid w:val="00A3154C"/>
    <w:rsid w:val="00A315E0"/>
    <w:rsid w:val="00A318F2"/>
    <w:rsid w:val="00A319D7"/>
    <w:rsid w:val="00A31A47"/>
    <w:rsid w:val="00A31E51"/>
    <w:rsid w:val="00A3211E"/>
    <w:rsid w:val="00A32427"/>
    <w:rsid w:val="00A32856"/>
    <w:rsid w:val="00A32ECD"/>
    <w:rsid w:val="00A336F1"/>
    <w:rsid w:val="00A33854"/>
    <w:rsid w:val="00A33D47"/>
    <w:rsid w:val="00A33FB8"/>
    <w:rsid w:val="00A34078"/>
    <w:rsid w:val="00A344B3"/>
    <w:rsid w:val="00A34ACB"/>
    <w:rsid w:val="00A3647D"/>
    <w:rsid w:val="00A36608"/>
    <w:rsid w:val="00A3750E"/>
    <w:rsid w:val="00A3768A"/>
    <w:rsid w:val="00A37895"/>
    <w:rsid w:val="00A379DE"/>
    <w:rsid w:val="00A37AC2"/>
    <w:rsid w:val="00A402E6"/>
    <w:rsid w:val="00A409F5"/>
    <w:rsid w:val="00A40BA0"/>
    <w:rsid w:val="00A4183C"/>
    <w:rsid w:val="00A41E66"/>
    <w:rsid w:val="00A41FAE"/>
    <w:rsid w:val="00A42586"/>
    <w:rsid w:val="00A426D9"/>
    <w:rsid w:val="00A42B1B"/>
    <w:rsid w:val="00A42EE6"/>
    <w:rsid w:val="00A43A9A"/>
    <w:rsid w:val="00A43ED4"/>
    <w:rsid w:val="00A441A7"/>
    <w:rsid w:val="00A441C3"/>
    <w:rsid w:val="00A44857"/>
    <w:rsid w:val="00A4492A"/>
    <w:rsid w:val="00A44996"/>
    <w:rsid w:val="00A44B8D"/>
    <w:rsid w:val="00A44BEC"/>
    <w:rsid w:val="00A44ED2"/>
    <w:rsid w:val="00A4510A"/>
    <w:rsid w:val="00A454C5"/>
    <w:rsid w:val="00A4595A"/>
    <w:rsid w:val="00A45A46"/>
    <w:rsid w:val="00A45D7D"/>
    <w:rsid w:val="00A4616C"/>
    <w:rsid w:val="00A46363"/>
    <w:rsid w:val="00A46606"/>
    <w:rsid w:val="00A46B98"/>
    <w:rsid w:val="00A46FDB"/>
    <w:rsid w:val="00A477CC"/>
    <w:rsid w:val="00A47CF0"/>
    <w:rsid w:val="00A47D13"/>
    <w:rsid w:val="00A504C6"/>
    <w:rsid w:val="00A509CB"/>
    <w:rsid w:val="00A50A51"/>
    <w:rsid w:val="00A50B18"/>
    <w:rsid w:val="00A5145F"/>
    <w:rsid w:val="00A5187D"/>
    <w:rsid w:val="00A518BA"/>
    <w:rsid w:val="00A51B1E"/>
    <w:rsid w:val="00A52424"/>
    <w:rsid w:val="00A52C95"/>
    <w:rsid w:val="00A53103"/>
    <w:rsid w:val="00A53426"/>
    <w:rsid w:val="00A5361B"/>
    <w:rsid w:val="00A536A1"/>
    <w:rsid w:val="00A5458B"/>
    <w:rsid w:val="00A55806"/>
    <w:rsid w:val="00A55AC1"/>
    <w:rsid w:val="00A55B52"/>
    <w:rsid w:val="00A55D35"/>
    <w:rsid w:val="00A56036"/>
    <w:rsid w:val="00A56841"/>
    <w:rsid w:val="00A57281"/>
    <w:rsid w:val="00A57700"/>
    <w:rsid w:val="00A57D99"/>
    <w:rsid w:val="00A6025B"/>
    <w:rsid w:val="00A606B2"/>
    <w:rsid w:val="00A61308"/>
    <w:rsid w:val="00A61BD5"/>
    <w:rsid w:val="00A626FF"/>
    <w:rsid w:val="00A62867"/>
    <w:rsid w:val="00A63005"/>
    <w:rsid w:val="00A63317"/>
    <w:rsid w:val="00A6352E"/>
    <w:rsid w:val="00A63946"/>
    <w:rsid w:val="00A64076"/>
    <w:rsid w:val="00A64237"/>
    <w:rsid w:val="00A6439A"/>
    <w:rsid w:val="00A644C7"/>
    <w:rsid w:val="00A65119"/>
    <w:rsid w:val="00A6531C"/>
    <w:rsid w:val="00A65C00"/>
    <w:rsid w:val="00A666D2"/>
    <w:rsid w:val="00A66B67"/>
    <w:rsid w:val="00A66F47"/>
    <w:rsid w:val="00A674AE"/>
    <w:rsid w:val="00A675FE"/>
    <w:rsid w:val="00A67E88"/>
    <w:rsid w:val="00A67EB2"/>
    <w:rsid w:val="00A703F4"/>
    <w:rsid w:val="00A7047B"/>
    <w:rsid w:val="00A70960"/>
    <w:rsid w:val="00A70C93"/>
    <w:rsid w:val="00A70F7B"/>
    <w:rsid w:val="00A717EA"/>
    <w:rsid w:val="00A71E2D"/>
    <w:rsid w:val="00A72EFB"/>
    <w:rsid w:val="00A73341"/>
    <w:rsid w:val="00A734EC"/>
    <w:rsid w:val="00A73A7E"/>
    <w:rsid w:val="00A73C42"/>
    <w:rsid w:val="00A73C7F"/>
    <w:rsid w:val="00A73C85"/>
    <w:rsid w:val="00A747D3"/>
    <w:rsid w:val="00A74FBA"/>
    <w:rsid w:val="00A751B7"/>
    <w:rsid w:val="00A7521B"/>
    <w:rsid w:val="00A75DA1"/>
    <w:rsid w:val="00A76273"/>
    <w:rsid w:val="00A762EC"/>
    <w:rsid w:val="00A7637B"/>
    <w:rsid w:val="00A766A2"/>
    <w:rsid w:val="00A76C92"/>
    <w:rsid w:val="00A77D6A"/>
    <w:rsid w:val="00A809A6"/>
    <w:rsid w:val="00A80C5D"/>
    <w:rsid w:val="00A80D40"/>
    <w:rsid w:val="00A80F3D"/>
    <w:rsid w:val="00A80F9E"/>
    <w:rsid w:val="00A8105F"/>
    <w:rsid w:val="00A81662"/>
    <w:rsid w:val="00A81D22"/>
    <w:rsid w:val="00A81FB6"/>
    <w:rsid w:val="00A82246"/>
    <w:rsid w:val="00A82601"/>
    <w:rsid w:val="00A82916"/>
    <w:rsid w:val="00A82D0A"/>
    <w:rsid w:val="00A830E0"/>
    <w:rsid w:val="00A838A4"/>
    <w:rsid w:val="00A83C37"/>
    <w:rsid w:val="00A83CD1"/>
    <w:rsid w:val="00A8402C"/>
    <w:rsid w:val="00A846E5"/>
    <w:rsid w:val="00A8478D"/>
    <w:rsid w:val="00A84C3F"/>
    <w:rsid w:val="00A84E49"/>
    <w:rsid w:val="00A84EC4"/>
    <w:rsid w:val="00A85632"/>
    <w:rsid w:val="00A859FA"/>
    <w:rsid w:val="00A85F5D"/>
    <w:rsid w:val="00A8612F"/>
    <w:rsid w:val="00A87348"/>
    <w:rsid w:val="00A87A39"/>
    <w:rsid w:val="00A87AB2"/>
    <w:rsid w:val="00A87AFB"/>
    <w:rsid w:val="00A87BED"/>
    <w:rsid w:val="00A87C25"/>
    <w:rsid w:val="00A90340"/>
    <w:rsid w:val="00A903BB"/>
    <w:rsid w:val="00A908B3"/>
    <w:rsid w:val="00A90B49"/>
    <w:rsid w:val="00A91087"/>
    <w:rsid w:val="00A91140"/>
    <w:rsid w:val="00A9162E"/>
    <w:rsid w:val="00A91FB3"/>
    <w:rsid w:val="00A937BE"/>
    <w:rsid w:val="00A93A19"/>
    <w:rsid w:val="00A9478E"/>
    <w:rsid w:val="00A948D1"/>
    <w:rsid w:val="00A94A21"/>
    <w:rsid w:val="00A94A5C"/>
    <w:rsid w:val="00A94C80"/>
    <w:rsid w:val="00A94DA4"/>
    <w:rsid w:val="00A94F5F"/>
    <w:rsid w:val="00A95858"/>
    <w:rsid w:val="00A95B05"/>
    <w:rsid w:val="00A95DB7"/>
    <w:rsid w:val="00A96380"/>
    <w:rsid w:val="00A96B16"/>
    <w:rsid w:val="00A96BAD"/>
    <w:rsid w:val="00A96F22"/>
    <w:rsid w:val="00A97615"/>
    <w:rsid w:val="00A976A0"/>
    <w:rsid w:val="00A97C13"/>
    <w:rsid w:val="00AA0372"/>
    <w:rsid w:val="00AA0424"/>
    <w:rsid w:val="00AA143C"/>
    <w:rsid w:val="00AA2410"/>
    <w:rsid w:val="00AA2A43"/>
    <w:rsid w:val="00AA36D7"/>
    <w:rsid w:val="00AA37D5"/>
    <w:rsid w:val="00AA3A23"/>
    <w:rsid w:val="00AA4DE1"/>
    <w:rsid w:val="00AA4FAC"/>
    <w:rsid w:val="00AA50A7"/>
    <w:rsid w:val="00AA5BFD"/>
    <w:rsid w:val="00AA63D3"/>
    <w:rsid w:val="00AA7066"/>
    <w:rsid w:val="00AA73C7"/>
    <w:rsid w:val="00AA7423"/>
    <w:rsid w:val="00AA7517"/>
    <w:rsid w:val="00AA7847"/>
    <w:rsid w:val="00AA79EF"/>
    <w:rsid w:val="00AB043E"/>
    <w:rsid w:val="00AB055B"/>
    <w:rsid w:val="00AB07EA"/>
    <w:rsid w:val="00AB12B6"/>
    <w:rsid w:val="00AB1689"/>
    <w:rsid w:val="00AB20E8"/>
    <w:rsid w:val="00AB2185"/>
    <w:rsid w:val="00AB2711"/>
    <w:rsid w:val="00AB2ACD"/>
    <w:rsid w:val="00AB2B84"/>
    <w:rsid w:val="00AB2D01"/>
    <w:rsid w:val="00AB3187"/>
    <w:rsid w:val="00AB566C"/>
    <w:rsid w:val="00AB6775"/>
    <w:rsid w:val="00AB6D17"/>
    <w:rsid w:val="00AB7458"/>
    <w:rsid w:val="00AB7768"/>
    <w:rsid w:val="00AB7B8B"/>
    <w:rsid w:val="00AC02F1"/>
    <w:rsid w:val="00AC09C0"/>
    <w:rsid w:val="00AC0ED9"/>
    <w:rsid w:val="00AC162D"/>
    <w:rsid w:val="00AC2729"/>
    <w:rsid w:val="00AC286F"/>
    <w:rsid w:val="00AC2D95"/>
    <w:rsid w:val="00AC40E3"/>
    <w:rsid w:val="00AC4332"/>
    <w:rsid w:val="00AC475D"/>
    <w:rsid w:val="00AC4CA7"/>
    <w:rsid w:val="00AC4F78"/>
    <w:rsid w:val="00AC5005"/>
    <w:rsid w:val="00AC52C7"/>
    <w:rsid w:val="00AC534E"/>
    <w:rsid w:val="00AC54D8"/>
    <w:rsid w:val="00AC5D95"/>
    <w:rsid w:val="00AC5DDE"/>
    <w:rsid w:val="00AC5E81"/>
    <w:rsid w:val="00AC66BC"/>
    <w:rsid w:val="00AC6846"/>
    <w:rsid w:val="00AC688B"/>
    <w:rsid w:val="00AC6BCA"/>
    <w:rsid w:val="00AC6C31"/>
    <w:rsid w:val="00AC6E63"/>
    <w:rsid w:val="00AC706F"/>
    <w:rsid w:val="00AC7642"/>
    <w:rsid w:val="00AC76AD"/>
    <w:rsid w:val="00AC7722"/>
    <w:rsid w:val="00AC799C"/>
    <w:rsid w:val="00AC7D1A"/>
    <w:rsid w:val="00AC7D39"/>
    <w:rsid w:val="00AD003B"/>
    <w:rsid w:val="00AD0344"/>
    <w:rsid w:val="00AD08CF"/>
    <w:rsid w:val="00AD1714"/>
    <w:rsid w:val="00AD1756"/>
    <w:rsid w:val="00AD22E9"/>
    <w:rsid w:val="00AD2924"/>
    <w:rsid w:val="00AD2931"/>
    <w:rsid w:val="00AD2A1B"/>
    <w:rsid w:val="00AD320B"/>
    <w:rsid w:val="00AD3516"/>
    <w:rsid w:val="00AD380C"/>
    <w:rsid w:val="00AD4C09"/>
    <w:rsid w:val="00AD53B3"/>
    <w:rsid w:val="00AD57DB"/>
    <w:rsid w:val="00AD5C96"/>
    <w:rsid w:val="00AD5F61"/>
    <w:rsid w:val="00AD5FC7"/>
    <w:rsid w:val="00AD620D"/>
    <w:rsid w:val="00AD692C"/>
    <w:rsid w:val="00AD6B4A"/>
    <w:rsid w:val="00AD7152"/>
    <w:rsid w:val="00AD723F"/>
    <w:rsid w:val="00AE0070"/>
    <w:rsid w:val="00AE0B3C"/>
    <w:rsid w:val="00AE17DB"/>
    <w:rsid w:val="00AE1968"/>
    <w:rsid w:val="00AE1E05"/>
    <w:rsid w:val="00AE4372"/>
    <w:rsid w:val="00AE4774"/>
    <w:rsid w:val="00AE4994"/>
    <w:rsid w:val="00AE4D42"/>
    <w:rsid w:val="00AE53C9"/>
    <w:rsid w:val="00AE5ACC"/>
    <w:rsid w:val="00AE5B86"/>
    <w:rsid w:val="00AE5D37"/>
    <w:rsid w:val="00AE5DC0"/>
    <w:rsid w:val="00AE64B3"/>
    <w:rsid w:val="00AE68B1"/>
    <w:rsid w:val="00AE68CB"/>
    <w:rsid w:val="00AE6C7D"/>
    <w:rsid w:val="00AE6E98"/>
    <w:rsid w:val="00AE6FA5"/>
    <w:rsid w:val="00AE6FEB"/>
    <w:rsid w:val="00AE70AE"/>
    <w:rsid w:val="00AE760B"/>
    <w:rsid w:val="00AF01CA"/>
    <w:rsid w:val="00AF090C"/>
    <w:rsid w:val="00AF0D15"/>
    <w:rsid w:val="00AF0F39"/>
    <w:rsid w:val="00AF17F0"/>
    <w:rsid w:val="00AF1812"/>
    <w:rsid w:val="00AF1850"/>
    <w:rsid w:val="00AF1EED"/>
    <w:rsid w:val="00AF217C"/>
    <w:rsid w:val="00AF25C7"/>
    <w:rsid w:val="00AF2AED"/>
    <w:rsid w:val="00AF2DAB"/>
    <w:rsid w:val="00AF2ECC"/>
    <w:rsid w:val="00AF30A3"/>
    <w:rsid w:val="00AF3352"/>
    <w:rsid w:val="00AF33D7"/>
    <w:rsid w:val="00AF3985"/>
    <w:rsid w:val="00AF3B15"/>
    <w:rsid w:val="00AF3F64"/>
    <w:rsid w:val="00AF43BA"/>
    <w:rsid w:val="00AF44C6"/>
    <w:rsid w:val="00AF486B"/>
    <w:rsid w:val="00AF4A66"/>
    <w:rsid w:val="00AF4EFF"/>
    <w:rsid w:val="00AF50B0"/>
    <w:rsid w:val="00AF51CC"/>
    <w:rsid w:val="00AF521B"/>
    <w:rsid w:val="00AF5288"/>
    <w:rsid w:val="00AF5911"/>
    <w:rsid w:val="00AF60DC"/>
    <w:rsid w:val="00AF623D"/>
    <w:rsid w:val="00AF68C2"/>
    <w:rsid w:val="00B001CC"/>
    <w:rsid w:val="00B007B3"/>
    <w:rsid w:val="00B00A4F"/>
    <w:rsid w:val="00B00A5A"/>
    <w:rsid w:val="00B00E04"/>
    <w:rsid w:val="00B01086"/>
    <w:rsid w:val="00B016FE"/>
    <w:rsid w:val="00B01AB7"/>
    <w:rsid w:val="00B01F03"/>
    <w:rsid w:val="00B03553"/>
    <w:rsid w:val="00B037EF"/>
    <w:rsid w:val="00B04783"/>
    <w:rsid w:val="00B04DF1"/>
    <w:rsid w:val="00B0527E"/>
    <w:rsid w:val="00B05B26"/>
    <w:rsid w:val="00B05E59"/>
    <w:rsid w:val="00B0602C"/>
    <w:rsid w:val="00B062C4"/>
    <w:rsid w:val="00B06580"/>
    <w:rsid w:val="00B0696D"/>
    <w:rsid w:val="00B078D8"/>
    <w:rsid w:val="00B07C85"/>
    <w:rsid w:val="00B100BA"/>
    <w:rsid w:val="00B103A4"/>
    <w:rsid w:val="00B10AAC"/>
    <w:rsid w:val="00B10FE3"/>
    <w:rsid w:val="00B1118A"/>
    <w:rsid w:val="00B1160C"/>
    <w:rsid w:val="00B117B5"/>
    <w:rsid w:val="00B117F5"/>
    <w:rsid w:val="00B12071"/>
    <w:rsid w:val="00B1297F"/>
    <w:rsid w:val="00B12BD4"/>
    <w:rsid w:val="00B12C33"/>
    <w:rsid w:val="00B130A2"/>
    <w:rsid w:val="00B13571"/>
    <w:rsid w:val="00B13D6D"/>
    <w:rsid w:val="00B13FC9"/>
    <w:rsid w:val="00B14031"/>
    <w:rsid w:val="00B14197"/>
    <w:rsid w:val="00B141CD"/>
    <w:rsid w:val="00B142CC"/>
    <w:rsid w:val="00B1438A"/>
    <w:rsid w:val="00B1455F"/>
    <w:rsid w:val="00B14A1E"/>
    <w:rsid w:val="00B1531A"/>
    <w:rsid w:val="00B1659A"/>
    <w:rsid w:val="00B167CC"/>
    <w:rsid w:val="00B1702D"/>
    <w:rsid w:val="00B17349"/>
    <w:rsid w:val="00B201AF"/>
    <w:rsid w:val="00B20256"/>
    <w:rsid w:val="00B20F8C"/>
    <w:rsid w:val="00B214FC"/>
    <w:rsid w:val="00B21CFE"/>
    <w:rsid w:val="00B21F85"/>
    <w:rsid w:val="00B223C5"/>
    <w:rsid w:val="00B22477"/>
    <w:rsid w:val="00B224DA"/>
    <w:rsid w:val="00B23127"/>
    <w:rsid w:val="00B23448"/>
    <w:rsid w:val="00B237DD"/>
    <w:rsid w:val="00B23A91"/>
    <w:rsid w:val="00B23AC5"/>
    <w:rsid w:val="00B23B04"/>
    <w:rsid w:val="00B23B9D"/>
    <w:rsid w:val="00B23BDE"/>
    <w:rsid w:val="00B24565"/>
    <w:rsid w:val="00B24DC7"/>
    <w:rsid w:val="00B24EEE"/>
    <w:rsid w:val="00B25047"/>
    <w:rsid w:val="00B255C2"/>
    <w:rsid w:val="00B26785"/>
    <w:rsid w:val="00B267E2"/>
    <w:rsid w:val="00B270D4"/>
    <w:rsid w:val="00B2751D"/>
    <w:rsid w:val="00B27EC5"/>
    <w:rsid w:val="00B27FFD"/>
    <w:rsid w:val="00B3063C"/>
    <w:rsid w:val="00B3095F"/>
    <w:rsid w:val="00B31228"/>
    <w:rsid w:val="00B3169E"/>
    <w:rsid w:val="00B31B33"/>
    <w:rsid w:val="00B31EE9"/>
    <w:rsid w:val="00B31F69"/>
    <w:rsid w:val="00B32344"/>
    <w:rsid w:val="00B323B6"/>
    <w:rsid w:val="00B3246A"/>
    <w:rsid w:val="00B326D9"/>
    <w:rsid w:val="00B3317E"/>
    <w:rsid w:val="00B33707"/>
    <w:rsid w:val="00B33783"/>
    <w:rsid w:val="00B3392D"/>
    <w:rsid w:val="00B33CED"/>
    <w:rsid w:val="00B34110"/>
    <w:rsid w:val="00B34712"/>
    <w:rsid w:val="00B349EB"/>
    <w:rsid w:val="00B34CC9"/>
    <w:rsid w:val="00B35296"/>
    <w:rsid w:val="00B35C20"/>
    <w:rsid w:val="00B35F52"/>
    <w:rsid w:val="00B367DA"/>
    <w:rsid w:val="00B3696B"/>
    <w:rsid w:val="00B36992"/>
    <w:rsid w:val="00B36CFF"/>
    <w:rsid w:val="00B37191"/>
    <w:rsid w:val="00B37B3B"/>
    <w:rsid w:val="00B4038A"/>
    <w:rsid w:val="00B40D88"/>
    <w:rsid w:val="00B40E34"/>
    <w:rsid w:val="00B4175D"/>
    <w:rsid w:val="00B41781"/>
    <w:rsid w:val="00B41FB1"/>
    <w:rsid w:val="00B43257"/>
    <w:rsid w:val="00B43699"/>
    <w:rsid w:val="00B43865"/>
    <w:rsid w:val="00B43928"/>
    <w:rsid w:val="00B43A46"/>
    <w:rsid w:val="00B441E9"/>
    <w:rsid w:val="00B446BC"/>
    <w:rsid w:val="00B44823"/>
    <w:rsid w:val="00B4488E"/>
    <w:rsid w:val="00B44968"/>
    <w:rsid w:val="00B4627B"/>
    <w:rsid w:val="00B46988"/>
    <w:rsid w:val="00B46B61"/>
    <w:rsid w:val="00B46E11"/>
    <w:rsid w:val="00B46E95"/>
    <w:rsid w:val="00B4760B"/>
    <w:rsid w:val="00B501F7"/>
    <w:rsid w:val="00B509B6"/>
    <w:rsid w:val="00B50BB6"/>
    <w:rsid w:val="00B50FA6"/>
    <w:rsid w:val="00B5116D"/>
    <w:rsid w:val="00B516CB"/>
    <w:rsid w:val="00B51D95"/>
    <w:rsid w:val="00B51DCC"/>
    <w:rsid w:val="00B5244E"/>
    <w:rsid w:val="00B525F2"/>
    <w:rsid w:val="00B546D9"/>
    <w:rsid w:val="00B548F7"/>
    <w:rsid w:val="00B54B91"/>
    <w:rsid w:val="00B54ED9"/>
    <w:rsid w:val="00B54F6F"/>
    <w:rsid w:val="00B5569B"/>
    <w:rsid w:val="00B5580F"/>
    <w:rsid w:val="00B5584B"/>
    <w:rsid w:val="00B56472"/>
    <w:rsid w:val="00B56C79"/>
    <w:rsid w:val="00B571DB"/>
    <w:rsid w:val="00B574B3"/>
    <w:rsid w:val="00B57919"/>
    <w:rsid w:val="00B57BF3"/>
    <w:rsid w:val="00B57F51"/>
    <w:rsid w:val="00B57F58"/>
    <w:rsid w:val="00B608F3"/>
    <w:rsid w:val="00B60D51"/>
    <w:rsid w:val="00B610E6"/>
    <w:rsid w:val="00B618AB"/>
    <w:rsid w:val="00B61BAB"/>
    <w:rsid w:val="00B638D2"/>
    <w:rsid w:val="00B63D8C"/>
    <w:rsid w:val="00B6417C"/>
    <w:rsid w:val="00B645B7"/>
    <w:rsid w:val="00B647BD"/>
    <w:rsid w:val="00B66755"/>
    <w:rsid w:val="00B669BE"/>
    <w:rsid w:val="00B675DB"/>
    <w:rsid w:val="00B67CAF"/>
    <w:rsid w:val="00B7065E"/>
    <w:rsid w:val="00B70692"/>
    <w:rsid w:val="00B70B61"/>
    <w:rsid w:val="00B73406"/>
    <w:rsid w:val="00B73650"/>
    <w:rsid w:val="00B744E5"/>
    <w:rsid w:val="00B7453A"/>
    <w:rsid w:val="00B74FCE"/>
    <w:rsid w:val="00B75506"/>
    <w:rsid w:val="00B758E1"/>
    <w:rsid w:val="00B75CB3"/>
    <w:rsid w:val="00B76B70"/>
    <w:rsid w:val="00B77EF6"/>
    <w:rsid w:val="00B80268"/>
    <w:rsid w:val="00B81863"/>
    <w:rsid w:val="00B8195D"/>
    <w:rsid w:val="00B81AC4"/>
    <w:rsid w:val="00B81ED3"/>
    <w:rsid w:val="00B821A3"/>
    <w:rsid w:val="00B82808"/>
    <w:rsid w:val="00B82B1F"/>
    <w:rsid w:val="00B82BC9"/>
    <w:rsid w:val="00B83141"/>
    <w:rsid w:val="00B83880"/>
    <w:rsid w:val="00B83E82"/>
    <w:rsid w:val="00B841AE"/>
    <w:rsid w:val="00B84647"/>
    <w:rsid w:val="00B84AAD"/>
    <w:rsid w:val="00B84B3A"/>
    <w:rsid w:val="00B85541"/>
    <w:rsid w:val="00B857C1"/>
    <w:rsid w:val="00B85AB2"/>
    <w:rsid w:val="00B85C3B"/>
    <w:rsid w:val="00B85C51"/>
    <w:rsid w:val="00B86A1C"/>
    <w:rsid w:val="00B86D98"/>
    <w:rsid w:val="00B872C8"/>
    <w:rsid w:val="00B87511"/>
    <w:rsid w:val="00B90217"/>
    <w:rsid w:val="00B903A9"/>
    <w:rsid w:val="00B90465"/>
    <w:rsid w:val="00B90732"/>
    <w:rsid w:val="00B90B66"/>
    <w:rsid w:val="00B911D2"/>
    <w:rsid w:val="00B9148E"/>
    <w:rsid w:val="00B915AE"/>
    <w:rsid w:val="00B91A3A"/>
    <w:rsid w:val="00B91B6A"/>
    <w:rsid w:val="00B91D9C"/>
    <w:rsid w:val="00B92D11"/>
    <w:rsid w:val="00B9332F"/>
    <w:rsid w:val="00B93337"/>
    <w:rsid w:val="00B9341F"/>
    <w:rsid w:val="00B93629"/>
    <w:rsid w:val="00B936A5"/>
    <w:rsid w:val="00B9429E"/>
    <w:rsid w:val="00B94591"/>
    <w:rsid w:val="00B94637"/>
    <w:rsid w:val="00B94684"/>
    <w:rsid w:val="00B94A48"/>
    <w:rsid w:val="00B954F7"/>
    <w:rsid w:val="00B962F3"/>
    <w:rsid w:val="00B964A3"/>
    <w:rsid w:val="00B96689"/>
    <w:rsid w:val="00B96BAF"/>
    <w:rsid w:val="00B96BF1"/>
    <w:rsid w:val="00B96E57"/>
    <w:rsid w:val="00B96FD8"/>
    <w:rsid w:val="00B973EA"/>
    <w:rsid w:val="00B9743A"/>
    <w:rsid w:val="00B9749E"/>
    <w:rsid w:val="00B97985"/>
    <w:rsid w:val="00B97A62"/>
    <w:rsid w:val="00BA0185"/>
    <w:rsid w:val="00BA0486"/>
    <w:rsid w:val="00BA04A8"/>
    <w:rsid w:val="00BA0EAA"/>
    <w:rsid w:val="00BA12EC"/>
    <w:rsid w:val="00BA1B3D"/>
    <w:rsid w:val="00BA219B"/>
    <w:rsid w:val="00BA2272"/>
    <w:rsid w:val="00BA274D"/>
    <w:rsid w:val="00BA2E50"/>
    <w:rsid w:val="00BA338C"/>
    <w:rsid w:val="00BA33C6"/>
    <w:rsid w:val="00BA3840"/>
    <w:rsid w:val="00BA3AE3"/>
    <w:rsid w:val="00BA5006"/>
    <w:rsid w:val="00BA550A"/>
    <w:rsid w:val="00BA5B95"/>
    <w:rsid w:val="00BA5BAA"/>
    <w:rsid w:val="00BA5ED5"/>
    <w:rsid w:val="00BA600C"/>
    <w:rsid w:val="00BA695C"/>
    <w:rsid w:val="00BA6FF6"/>
    <w:rsid w:val="00BA754D"/>
    <w:rsid w:val="00BA779C"/>
    <w:rsid w:val="00BA799E"/>
    <w:rsid w:val="00BA7CF8"/>
    <w:rsid w:val="00BB0EE0"/>
    <w:rsid w:val="00BB1017"/>
    <w:rsid w:val="00BB22BC"/>
    <w:rsid w:val="00BB23ED"/>
    <w:rsid w:val="00BB2E58"/>
    <w:rsid w:val="00BB2E5F"/>
    <w:rsid w:val="00BB520F"/>
    <w:rsid w:val="00BB5249"/>
    <w:rsid w:val="00BB5683"/>
    <w:rsid w:val="00BB5D06"/>
    <w:rsid w:val="00BB5E48"/>
    <w:rsid w:val="00BB5EC0"/>
    <w:rsid w:val="00BB6384"/>
    <w:rsid w:val="00BB638A"/>
    <w:rsid w:val="00BB6647"/>
    <w:rsid w:val="00BB6BB4"/>
    <w:rsid w:val="00BB7D70"/>
    <w:rsid w:val="00BC0464"/>
    <w:rsid w:val="00BC0590"/>
    <w:rsid w:val="00BC0684"/>
    <w:rsid w:val="00BC0AC8"/>
    <w:rsid w:val="00BC0BF0"/>
    <w:rsid w:val="00BC0DE3"/>
    <w:rsid w:val="00BC0F74"/>
    <w:rsid w:val="00BC205D"/>
    <w:rsid w:val="00BC2768"/>
    <w:rsid w:val="00BC2FF1"/>
    <w:rsid w:val="00BC344B"/>
    <w:rsid w:val="00BC3962"/>
    <w:rsid w:val="00BC3DDB"/>
    <w:rsid w:val="00BC4575"/>
    <w:rsid w:val="00BC4645"/>
    <w:rsid w:val="00BC4861"/>
    <w:rsid w:val="00BC587C"/>
    <w:rsid w:val="00BC66CD"/>
    <w:rsid w:val="00BC6C14"/>
    <w:rsid w:val="00BC7133"/>
    <w:rsid w:val="00BC7342"/>
    <w:rsid w:val="00BD06E5"/>
    <w:rsid w:val="00BD0738"/>
    <w:rsid w:val="00BD09D8"/>
    <w:rsid w:val="00BD0FB0"/>
    <w:rsid w:val="00BD1373"/>
    <w:rsid w:val="00BD1A52"/>
    <w:rsid w:val="00BD1E6E"/>
    <w:rsid w:val="00BD25A6"/>
    <w:rsid w:val="00BD2967"/>
    <w:rsid w:val="00BD33B5"/>
    <w:rsid w:val="00BD358A"/>
    <w:rsid w:val="00BD3602"/>
    <w:rsid w:val="00BD3C27"/>
    <w:rsid w:val="00BD3C76"/>
    <w:rsid w:val="00BD4328"/>
    <w:rsid w:val="00BD457D"/>
    <w:rsid w:val="00BD4A4C"/>
    <w:rsid w:val="00BD4C4E"/>
    <w:rsid w:val="00BD645A"/>
    <w:rsid w:val="00BD69BB"/>
    <w:rsid w:val="00BD7175"/>
    <w:rsid w:val="00BD790F"/>
    <w:rsid w:val="00BD7FAC"/>
    <w:rsid w:val="00BE0121"/>
    <w:rsid w:val="00BE027C"/>
    <w:rsid w:val="00BE02FE"/>
    <w:rsid w:val="00BE09A2"/>
    <w:rsid w:val="00BE0AC0"/>
    <w:rsid w:val="00BE1D5F"/>
    <w:rsid w:val="00BE2574"/>
    <w:rsid w:val="00BE2881"/>
    <w:rsid w:val="00BE2D96"/>
    <w:rsid w:val="00BE33A1"/>
    <w:rsid w:val="00BE3C65"/>
    <w:rsid w:val="00BE3E14"/>
    <w:rsid w:val="00BE3F90"/>
    <w:rsid w:val="00BE3FE4"/>
    <w:rsid w:val="00BE4DD0"/>
    <w:rsid w:val="00BE5542"/>
    <w:rsid w:val="00BE5949"/>
    <w:rsid w:val="00BE60B9"/>
    <w:rsid w:val="00BE657E"/>
    <w:rsid w:val="00BE65F1"/>
    <w:rsid w:val="00BE69DB"/>
    <w:rsid w:val="00BE72C4"/>
    <w:rsid w:val="00BE75FA"/>
    <w:rsid w:val="00BE772F"/>
    <w:rsid w:val="00BE7EBC"/>
    <w:rsid w:val="00BF03A4"/>
    <w:rsid w:val="00BF0508"/>
    <w:rsid w:val="00BF08E6"/>
    <w:rsid w:val="00BF0FA6"/>
    <w:rsid w:val="00BF13D5"/>
    <w:rsid w:val="00BF1755"/>
    <w:rsid w:val="00BF1EDC"/>
    <w:rsid w:val="00BF1FA6"/>
    <w:rsid w:val="00BF3014"/>
    <w:rsid w:val="00BF355E"/>
    <w:rsid w:val="00BF4AD4"/>
    <w:rsid w:val="00BF5068"/>
    <w:rsid w:val="00BF5900"/>
    <w:rsid w:val="00BF5CC6"/>
    <w:rsid w:val="00BF6532"/>
    <w:rsid w:val="00BF6554"/>
    <w:rsid w:val="00BF6681"/>
    <w:rsid w:val="00BF7729"/>
    <w:rsid w:val="00BF7A8E"/>
    <w:rsid w:val="00BF7D90"/>
    <w:rsid w:val="00BF7DB8"/>
    <w:rsid w:val="00BF7FD0"/>
    <w:rsid w:val="00C008D2"/>
    <w:rsid w:val="00C00F4D"/>
    <w:rsid w:val="00C0134E"/>
    <w:rsid w:val="00C019A5"/>
    <w:rsid w:val="00C01E29"/>
    <w:rsid w:val="00C0227F"/>
    <w:rsid w:val="00C0228C"/>
    <w:rsid w:val="00C02356"/>
    <w:rsid w:val="00C026F2"/>
    <w:rsid w:val="00C0278F"/>
    <w:rsid w:val="00C0394B"/>
    <w:rsid w:val="00C03DE5"/>
    <w:rsid w:val="00C04CA3"/>
    <w:rsid w:val="00C0549B"/>
    <w:rsid w:val="00C055F7"/>
    <w:rsid w:val="00C05BF9"/>
    <w:rsid w:val="00C06381"/>
    <w:rsid w:val="00C0647D"/>
    <w:rsid w:val="00C06AE4"/>
    <w:rsid w:val="00C07CC2"/>
    <w:rsid w:val="00C07D0D"/>
    <w:rsid w:val="00C1031B"/>
    <w:rsid w:val="00C10593"/>
    <w:rsid w:val="00C109BE"/>
    <w:rsid w:val="00C11B08"/>
    <w:rsid w:val="00C11D55"/>
    <w:rsid w:val="00C12254"/>
    <w:rsid w:val="00C1277C"/>
    <w:rsid w:val="00C12993"/>
    <w:rsid w:val="00C129D6"/>
    <w:rsid w:val="00C1378F"/>
    <w:rsid w:val="00C13CF6"/>
    <w:rsid w:val="00C13F9F"/>
    <w:rsid w:val="00C14202"/>
    <w:rsid w:val="00C14DEF"/>
    <w:rsid w:val="00C14E40"/>
    <w:rsid w:val="00C15565"/>
    <w:rsid w:val="00C15925"/>
    <w:rsid w:val="00C159AE"/>
    <w:rsid w:val="00C15BA3"/>
    <w:rsid w:val="00C16064"/>
    <w:rsid w:val="00C16221"/>
    <w:rsid w:val="00C16449"/>
    <w:rsid w:val="00C1661B"/>
    <w:rsid w:val="00C16638"/>
    <w:rsid w:val="00C16720"/>
    <w:rsid w:val="00C16F75"/>
    <w:rsid w:val="00C1735C"/>
    <w:rsid w:val="00C17A1A"/>
    <w:rsid w:val="00C17AE6"/>
    <w:rsid w:val="00C17D1E"/>
    <w:rsid w:val="00C17DD3"/>
    <w:rsid w:val="00C2023C"/>
    <w:rsid w:val="00C20666"/>
    <w:rsid w:val="00C217DC"/>
    <w:rsid w:val="00C223B2"/>
    <w:rsid w:val="00C22A4D"/>
    <w:rsid w:val="00C23065"/>
    <w:rsid w:val="00C234C3"/>
    <w:rsid w:val="00C23F3E"/>
    <w:rsid w:val="00C23FE5"/>
    <w:rsid w:val="00C2421E"/>
    <w:rsid w:val="00C24C0C"/>
    <w:rsid w:val="00C259EC"/>
    <w:rsid w:val="00C25A31"/>
    <w:rsid w:val="00C26160"/>
    <w:rsid w:val="00C26243"/>
    <w:rsid w:val="00C2648D"/>
    <w:rsid w:val="00C26728"/>
    <w:rsid w:val="00C267B9"/>
    <w:rsid w:val="00C26F8D"/>
    <w:rsid w:val="00C2722F"/>
    <w:rsid w:val="00C27998"/>
    <w:rsid w:val="00C27F68"/>
    <w:rsid w:val="00C30499"/>
    <w:rsid w:val="00C308B3"/>
    <w:rsid w:val="00C30AF0"/>
    <w:rsid w:val="00C30D7E"/>
    <w:rsid w:val="00C310D7"/>
    <w:rsid w:val="00C314C8"/>
    <w:rsid w:val="00C32229"/>
    <w:rsid w:val="00C32359"/>
    <w:rsid w:val="00C3267A"/>
    <w:rsid w:val="00C3271F"/>
    <w:rsid w:val="00C32741"/>
    <w:rsid w:val="00C3302B"/>
    <w:rsid w:val="00C33440"/>
    <w:rsid w:val="00C334AA"/>
    <w:rsid w:val="00C33776"/>
    <w:rsid w:val="00C33E36"/>
    <w:rsid w:val="00C33F48"/>
    <w:rsid w:val="00C34319"/>
    <w:rsid w:val="00C34F6C"/>
    <w:rsid w:val="00C354D6"/>
    <w:rsid w:val="00C35F05"/>
    <w:rsid w:val="00C363AC"/>
    <w:rsid w:val="00C36D41"/>
    <w:rsid w:val="00C37988"/>
    <w:rsid w:val="00C37AE8"/>
    <w:rsid w:val="00C37C93"/>
    <w:rsid w:val="00C403AA"/>
    <w:rsid w:val="00C40492"/>
    <w:rsid w:val="00C40B85"/>
    <w:rsid w:val="00C4139C"/>
    <w:rsid w:val="00C41826"/>
    <w:rsid w:val="00C4185F"/>
    <w:rsid w:val="00C41B76"/>
    <w:rsid w:val="00C41E40"/>
    <w:rsid w:val="00C4287D"/>
    <w:rsid w:val="00C4327B"/>
    <w:rsid w:val="00C43714"/>
    <w:rsid w:val="00C43B48"/>
    <w:rsid w:val="00C43FD7"/>
    <w:rsid w:val="00C44120"/>
    <w:rsid w:val="00C445F2"/>
    <w:rsid w:val="00C449D4"/>
    <w:rsid w:val="00C4533C"/>
    <w:rsid w:val="00C45F39"/>
    <w:rsid w:val="00C464D8"/>
    <w:rsid w:val="00C46667"/>
    <w:rsid w:val="00C468BA"/>
    <w:rsid w:val="00C46C79"/>
    <w:rsid w:val="00C46EC5"/>
    <w:rsid w:val="00C46F13"/>
    <w:rsid w:val="00C4713A"/>
    <w:rsid w:val="00C47506"/>
    <w:rsid w:val="00C47602"/>
    <w:rsid w:val="00C47A56"/>
    <w:rsid w:val="00C47BD2"/>
    <w:rsid w:val="00C50794"/>
    <w:rsid w:val="00C50AC6"/>
    <w:rsid w:val="00C51AD0"/>
    <w:rsid w:val="00C51D1D"/>
    <w:rsid w:val="00C52192"/>
    <w:rsid w:val="00C524B5"/>
    <w:rsid w:val="00C525A3"/>
    <w:rsid w:val="00C53A7E"/>
    <w:rsid w:val="00C54B00"/>
    <w:rsid w:val="00C54CA0"/>
    <w:rsid w:val="00C54CBC"/>
    <w:rsid w:val="00C55368"/>
    <w:rsid w:val="00C55652"/>
    <w:rsid w:val="00C55799"/>
    <w:rsid w:val="00C55C92"/>
    <w:rsid w:val="00C55EB7"/>
    <w:rsid w:val="00C55F6F"/>
    <w:rsid w:val="00C55FF9"/>
    <w:rsid w:val="00C56565"/>
    <w:rsid w:val="00C56ACE"/>
    <w:rsid w:val="00C56E75"/>
    <w:rsid w:val="00C57740"/>
    <w:rsid w:val="00C57E9E"/>
    <w:rsid w:val="00C57EB1"/>
    <w:rsid w:val="00C60247"/>
    <w:rsid w:val="00C60AB5"/>
    <w:rsid w:val="00C61015"/>
    <w:rsid w:val="00C61928"/>
    <w:rsid w:val="00C61EA1"/>
    <w:rsid w:val="00C62292"/>
    <w:rsid w:val="00C624D0"/>
    <w:rsid w:val="00C6259B"/>
    <w:rsid w:val="00C63001"/>
    <w:rsid w:val="00C632F8"/>
    <w:rsid w:val="00C63396"/>
    <w:rsid w:val="00C634BB"/>
    <w:rsid w:val="00C63A20"/>
    <w:rsid w:val="00C63B3C"/>
    <w:rsid w:val="00C63CC3"/>
    <w:rsid w:val="00C63E1C"/>
    <w:rsid w:val="00C63FAD"/>
    <w:rsid w:val="00C643A4"/>
    <w:rsid w:val="00C64645"/>
    <w:rsid w:val="00C649C3"/>
    <w:rsid w:val="00C65000"/>
    <w:rsid w:val="00C65428"/>
    <w:rsid w:val="00C65490"/>
    <w:rsid w:val="00C65B37"/>
    <w:rsid w:val="00C65C62"/>
    <w:rsid w:val="00C6692D"/>
    <w:rsid w:val="00C66C89"/>
    <w:rsid w:val="00C66D13"/>
    <w:rsid w:val="00C66E58"/>
    <w:rsid w:val="00C679D1"/>
    <w:rsid w:val="00C7025F"/>
    <w:rsid w:val="00C703DC"/>
    <w:rsid w:val="00C70656"/>
    <w:rsid w:val="00C71A8A"/>
    <w:rsid w:val="00C721B0"/>
    <w:rsid w:val="00C72216"/>
    <w:rsid w:val="00C73083"/>
    <w:rsid w:val="00C733B4"/>
    <w:rsid w:val="00C740A9"/>
    <w:rsid w:val="00C74312"/>
    <w:rsid w:val="00C74C26"/>
    <w:rsid w:val="00C752E0"/>
    <w:rsid w:val="00C75962"/>
    <w:rsid w:val="00C759D9"/>
    <w:rsid w:val="00C7644B"/>
    <w:rsid w:val="00C7656F"/>
    <w:rsid w:val="00C7677D"/>
    <w:rsid w:val="00C77977"/>
    <w:rsid w:val="00C77C9E"/>
    <w:rsid w:val="00C77F72"/>
    <w:rsid w:val="00C804C9"/>
    <w:rsid w:val="00C808B5"/>
    <w:rsid w:val="00C80A91"/>
    <w:rsid w:val="00C80D55"/>
    <w:rsid w:val="00C80F38"/>
    <w:rsid w:val="00C8191A"/>
    <w:rsid w:val="00C819E0"/>
    <w:rsid w:val="00C81E9A"/>
    <w:rsid w:val="00C8235B"/>
    <w:rsid w:val="00C82E3B"/>
    <w:rsid w:val="00C831B7"/>
    <w:rsid w:val="00C83369"/>
    <w:rsid w:val="00C83BC6"/>
    <w:rsid w:val="00C84061"/>
    <w:rsid w:val="00C84451"/>
    <w:rsid w:val="00C8477F"/>
    <w:rsid w:val="00C84A53"/>
    <w:rsid w:val="00C8510D"/>
    <w:rsid w:val="00C853E2"/>
    <w:rsid w:val="00C86130"/>
    <w:rsid w:val="00C86404"/>
    <w:rsid w:val="00C86430"/>
    <w:rsid w:val="00C86456"/>
    <w:rsid w:val="00C86D35"/>
    <w:rsid w:val="00C8713B"/>
    <w:rsid w:val="00C87796"/>
    <w:rsid w:val="00C8789D"/>
    <w:rsid w:val="00C879BA"/>
    <w:rsid w:val="00C902E0"/>
    <w:rsid w:val="00C90302"/>
    <w:rsid w:val="00C90495"/>
    <w:rsid w:val="00C910EB"/>
    <w:rsid w:val="00C914DF"/>
    <w:rsid w:val="00C91BBC"/>
    <w:rsid w:val="00C91D2D"/>
    <w:rsid w:val="00C9232A"/>
    <w:rsid w:val="00C925A0"/>
    <w:rsid w:val="00C92917"/>
    <w:rsid w:val="00C92EDD"/>
    <w:rsid w:val="00C92FDA"/>
    <w:rsid w:val="00C93A3C"/>
    <w:rsid w:val="00C93B37"/>
    <w:rsid w:val="00C93C07"/>
    <w:rsid w:val="00C93F56"/>
    <w:rsid w:val="00C9429F"/>
    <w:rsid w:val="00C9485E"/>
    <w:rsid w:val="00C94915"/>
    <w:rsid w:val="00C9491A"/>
    <w:rsid w:val="00C951A6"/>
    <w:rsid w:val="00C9540E"/>
    <w:rsid w:val="00C957FE"/>
    <w:rsid w:val="00C95AD9"/>
    <w:rsid w:val="00C96346"/>
    <w:rsid w:val="00C9642F"/>
    <w:rsid w:val="00C96815"/>
    <w:rsid w:val="00C96C51"/>
    <w:rsid w:val="00C9712D"/>
    <w:rsid w:val="00C9755C"/>
    <w:rsid w:val="00C97A4E"/>
    <w:rsid w:val="00CA03ED"/>
    <w:rsid w:val="00CA0697"/>
    <w:rsid w:val="00CA0903"/>
    <w:rsid w:val="00CA092F"/>
    <w:rsid w:val="00CA19E5"/>
    <w:rsid w:val="00CA1C1C"/>
    <w:rsid w:val="00CA1E9A"/>
    <w:rsid w:val="00CA20A9"/>
    <w:rsid w:val="00CA2562"/>
    <w:rsid w:val="00CA28EB"/>
    <w:rsid w:val="00CA2F46"/>
    <w:rsid w:val="00CA2FD3"/>
    <w:rsid w:val="00CA3428"/>
    <w:rsid w:val="00CA3EDC"/>
    <w:rsid w:val="00CA4100"/>
    <w:rsid w:val="00CA4151"/>
    <w:rsid w:val="00CA44B8"/>
    <w:rsid w:val="00CA4C2D"/>
    <w:rsid w:val="00CA5B62"/>
    <w:rsid w:val="00CA5DBF"/>
    <w:rsid w:val="00CA6121"/>
    <w:rsid w:val="00CA6767"/>
    <w:rsid w:val="00CA6A04"/>
    <w:rsid w:val="00CA6AB5"/>
    <w:rsid w:val="00CA6B00"/>
    <w:rsid w:val="00CA7188"/>
    <w:rsid w:val="00CA799A"/>
    <w:rsid w:val="00CA7AFE"/>
    <w:rsid w:val="00CB0F63"/>
    <w:rsid w:val="00CB1010"/>
    <w:rsid w:val="00CB1A8A"/>
    <w:rsid w:val="00CB1B42"/>
    <w:rsid w:val="00CB1B4C"/>
    <w:rsid w:val="00CB1D09"/>
    <w:rsid w:val="00CB2045"/>
    <w:rsid w:val="00CB2C3F"/>
    <w:rsid w:val="00CB310C"/>
    <w:rsid w:val="00CB3C0B"/>
    <w:rsid w:val="00CB3E14"/>
    <w:rsid w:val="00CB496E"/>
    <w:rsid w:val="00CB4BCC"/>
    <w:rsid w:val="00CB5C1A"/>
    <w:rsid w:val="00CB6204"/>
    <w:rsid w:val="00CB6732"/>
    <w:rsid w:val="00CB68B1"/>
    <w:rsid w:val="00CB6DAB"/>
    <w:rsid w:val="00CB7044"/>
    <w:rsid w:val="00CB777D"/>
    <w:rsid w:val="00CB77BA"/>
    <w:rsid w:val="00CB7C80"/>
    <w:rsid w:val="00CC0625"/>
    <w:rsid w:val="00CC06C2"/>
    <w:rsid w:val="00CC0C20"/>
    <w:rsid w:val="00CC0D00"/>
    <w:rsid w:val="00CC0E48"/>
    <w:rsid w:val="00CC18BB"/>
    <w:rsid w:val="00CC192D"/>
    <w:rsid w:val="00CC1ACB"/>
    <w:rsid w:val="00CC1C4C"/>
    <w:rsid w:val="00CC24CC"/>
    <w:rsid w:val="00CC3898"/>
    <w:rsid w:val="00CC5C2A"/>
    <w:rsid w:val="00CC5E12"/>
    <w:rsid w:val="00CC6032"/>
    <w:rsid w:val="00CC63CE"/>
    <w:rsid w:val="00CC6D9F"/>
    <w:rsid w:val="00CC6EFB"/>
    <w:rsid w:val="00CC7BD6"/>
    <w:rsid w:val="00CD00F2"/>
    <w:rsid w:val="00CD0819"/>
    <w:rsid w:val="00CD1056"/>
    <w:rsid w:val="00CD1899"/>
    <w:rsid w:val="00CD1BD4"/>
    <w:rsid w:val="00CD1E0E"/>
    <w:rsid w:val="00CD3004"/>
    <w:rsid w:val="00CD3AF9"/>
    <w:rsid w:val="00CD42D9"/>
    <w:rsid w:val="00CD4A1E"/>
    <w:rsid w:val="00CD4A49"/>
    <w:rsid w:val="00CD4ECD"/>
    <w:rsid w:val="00CD5BA0"/>
    <w:rsid w:val="00CD5D77"/>
    <w:rsid w:val="00CD5DCD"/>
    <w:rsid w:val="00CD610E"/>
    <w:rsid w:val="00CD67ED"/>
    <w:rsid w:val="00CD70FF"/>
    <w:rsid w:val="00CD7680"/>
    <w:rsid w:val="00CE0100"/>
    <w:rsid w:val="00CE012D"/>
    <w:rsid w:val="00CE01B7"/>
    <w:rsid w:val="00CE0526"/>
    <w:rsid w:val="00CE0CCB"/>
    <w:rsid w:val="00CE1227"/>
    <w:rsid w:val="00CE15F3"/>
    <w:rsid w:val="00CE1EFA"/>
    <w:rsid w:val="00CE26EF"/>
    <w:rsid w:val="00CE324C"/>
    <w:rsid w:val="00CE33B5"/>
    <w:rsid w:val="00CE3623"/>
    <w:rsid w:val="00CE37E9"/>
    <w:rsid w:val="00CE442B"/>
    <w:rsid w:val="00CE444E"/>
    <w:rsid w:val="00CE4601"/>
    <w:rsid w:val="00CE4B01"/>
    <w:rsid w:val="00CE4B0F"/>
    <w:rsid w:val="00CE50CA"/>
    <w:rsid w:val="00CE57C0"/>
    <w:rsid w:val="00CE5C70"/>
    <w:rsid w:val="00CE5E7B"/>
    <w:rsid w:val="00CE63B8"/>
    <w:rsid w:val="00CE6CEC"/>
    <w:rsid w:val="00CE6D73"/>
    <w:rsid w:val="00CF03FE"/>
    <w:rsid w:val="00CF0C00"/>
    <w:rsid w:val="00CF1086"/>
    <w:rsid w:val="00CF11F6"/>
    <w:rsid w:val="00CF159D"/>
    <w:rsid w:val="00CF162F"/>
    <w:rsid w:val="00CF16DC"/>
    <w:rsid w:val="00CF1971"/>
    <w:rsid w:val="00CF1D22"/>
    <w:rsid w:val="00CF249D"/>
    <w:rsid w:val="00CF2A8B"/>
    <w:rsid w:val="00CF3158"/>
    <w:rsid w:val="00CF32AB"/>
    <w:rsid w:val="00CF3362"/>
    <w:rsid w:val="00CF3F8E"/>
    <w:rsid w:val="00CF40A6"/>
    <w:rsid w:val="00CF4A53"/>
    <w:rsid w:val="00CF58FD"/>
    <w:rsid w:val="00CF5B3A"/>
    <w:rsid w:val="00CF5D5F"/>
    <w:rsid w:val="00CF6073"/>
    <w:rsid w:val="00CF64C8"/>
    <w:rsid w:val="00CF6C31"/>
    <w:rsid w:val="00CF6E8F"/>
    <w:rsid w:val="00CF7253"/>
    <w:rsid w:val="00CF7AED"/>
    <w:rsid w:val="00CF7DF1"/>
    <w:rsid w:val="00D0005D"/>
    <w:rsid w:val="00D00154"/>
    <w:rsid w:val="00D0120E"/>
    <w:rsid w:val="00D01C48"/>
    <w:rsid w:val="00D02320"/>
    <w:rsid w:val="00D02427"/>
    <w:rsid w:val="00D02467"/>
    <w:rsid w:val="00D028B5"/>
    <w:rsid w:val="00D02F1B"/>
    <w:rsid w:val="00D035D5"/>
    <w:rsid w:val="00D0441B"/>
    <w:rsid w:val="00D04617"/>
    <w:rsid w:val="00D0484D"/>
    <w:rsid w:val="00D04CF5"/>
    <w:rsid w:val="00D04F71"/>
    <w:rsid w:val="00D0512C"/>
    <w:rsid w:val="00D056CC"/>
    <w:rsid w:val="00D05727"/>
    <w:rsid w:val="00D05A79"/>
    <w:rsid w:val="00D05E2F"/>
    <w:rsid w:val="00D06311"/>
    <w:rsid w:val="00D065CB"/>
    <w:rsid w:val="00D06748"/>
    <w:rsid w:val="00D06796"/>
    <w:rsid w:val="00D068A1"/>
    <w:rsid w:val="00D06C03"/>
    <w:rsid w:val="00D07318"/>
    <w:rsid w:val="00D0760A"/>
    <w:rsid w:val="00D0781C"/>
    <w:rsid w:val="00D07B32"/>
    <w:rsid w:val="00D07CDD"/>
    <w:rsid w:val="00D101AE"/>
    <w:rsid w:val="00D10995"/>
    <w:rsid w:val="00D10B1C"/>
    <w:rsid w:val="00D1140D"/>
    <w:rsid w:val="00D11E57"/>
    <w:rsid w:val="00D125E8"/>
    <w:rsid w:val="00D12956"/>
    <w:rsid w:val="00D12BEB"/>
    <w:rsid w:val="00D13188"/>
    <w:rsid w:val="00D13363"/>
    <w:rsid w:val="00D135EC"/>
    <w:rsid w:val="00D13816"/>
    <w:rsid w:val="00D141A8"/>
    <w:rsid w:val="00D14860"/>
    <w:rsid w:val="00D14A92"/>
    <w:rsid w:val="00D14ED6"/>
    <w:rsid w:val="00D1518E"/>
    <w:rsid w:val="00D151AA"/>
    <w:rsid w:val="00D15291"/>
    <w:rsid w:val="00D152B0"/>
    <w:rsid w:val="00D159BC"/>
    <w:rsid w:val="00D15EA6"/>
    <w:rsid w:val="00D15FC5"/>
    <w:rsid w:val="00D163D7"/>
    <w:rsid w:val="00D1648E"/>
    <w:rsid w:val="00D16552"/>
    <w:rsid w:val="00D1737C"/>
    <w:rsid w:val="00D1753C"/>
    <w:rsid w:val="00D17B0B"/>
    <w:rsid w:val="00D17BD6"/>
    <w:rsid w:val="00D206AE"/>
    <w:rsid w:val="00D21149"/>
    <w:rsid w:val="00D2120C"/>
    <w:rsid w:val="00D21244"/>
    <w:rsid w:val="00D21576"/>
    <w:rsid w:val="00D22216"/>
    <w:rsid w:val="00D225A3"/>
    <w:rsid w:val="00D22A49"/>
    <w:rsid w:val="00D22D5C"/>
    <w:rsid w:val="00D248BA"/>
    <w:rsid w:val="00D254DF"/>
    <w:rsid w:val="00D25656"/>
    <w:rsid w:val="00D2584E"/>
    <w:rsid w:val="00D25955"/>
    <w:rsid w:val="00D25DFA"/>
    <w:rsid w:val="00D263B9"/>
    <w:rsid w:val="00D266E0"/>
    <w:rsid w:val="00D26870"/>
    <w:rsid w:val="00D26D39"/>
    <w:rsid w:val="00D26F76"/>
    <w:rsid w:val="00D2744E"/>
    <w:rsid w:val="00D275F2"/>
    <w:rsid w:val="00D27874"/>
    <w:rsid w:val="00D30042"/>
    <w:rsid w:val="00D30D10"/>
    <w:rsid w:val="00D3140C"/>
    <w:rsid w:val="00D318E6"/>
    <w:rsid w:val="00D31D2E"/>
    <w:rsid w:val="00D32052"/>
    <w:rsid w:val="00D32C78"/>
    <w:rsid w:val="00D32F5C"/>
    <w:rsid w:val="00D335FF"/>
    <w:rsid w:val="00D33A4D"/>
    <w:rsid w:val="00D33A7B"/>
    <w:rsid w:val="00D33B35"/>
    <w:rsid w:val="00D33B57"/>
    <w:rsid w:val="00D33DF9"/>
    <w:rsid w:val="00D34212"/>
    <w:rsid w:val="00D3427F"/>
    <w:rsid w:val="00D349A4"/>
    <w:rsid w:val="00D34DB5"/>
    <w:rsid w:val="00D352F2"/>
    <w:rsid w:val="00D35ABD"/>
    <w:rsid w:val="00D35AE1"/>
    <w:rsid w:val="00D36076"/>
    <w:rsid w:val="00D362BC"/>
    <w:rsid w:val="00D36350"/>
    <w:rsid w:val="00D3670B"/>
    <w:rsid w:val="00D36975"/>
    <w:rsid w:val="00D369BC"/>
    <w:rsid w:val="00D3705B"/>
    <w:rsid w:val="00D408C8"/>
    <w:rsid w:val="00D40E77"/>
    <w:rsid w:val="00D4109A"/>
    <w:rsid w:val="00D4129D"/>
    <w:rsid w:val="00D41826"/>
    <w:rsid w:val="00D4191E"/>
    <w:rsid w:val="00D4240E"/>
    <w:rsid w:val="00D4243B"/>
    <w:rsid w:val="00D42612"/>
    <w:rsid w:val="00D42643"/>
    <w:rsid w:val="00D42892"/>
    <w:rsid w:val="00D430EB"/>
    <w:rsid w:val="00D435FB"/>
    <w:rsid w:val="00D43A1A"/>
    <w:rsid w:val="00D43B1F"/>
    <w:rsid w:val="00D43F19"/>
    <w:rsid w:val="00D44169"/>
    <w:rsid w:val="00D44BE1"/>
    <w:rsid w:val="00D45065"/>
    <w:rsid w:val="00D45409"/>
    <w:rsid w:val="00D4592E"/>
    <w:rsid w:val="00D46EF5"/>
    <w:rsid w:val="00D47165"/>
    <w:rsid w:val="00D506C8"/>
    <w:rsid w:val="00D50CA2"/>
    <w:rsid w:val="00D5128F"/>
    <w:rsid w:val="00D51AE0"/>
    <w:rsid w:val="00D51AF4"/>
    <w:rsid w:val="00D51CEB"/>
    <w:rsid w:val="00D51F9E"/>
    <w:rsid w:val="00D51FC0"/>
    <w:rsid w:val="00D52908"/>
    <w:rsid w:val="00D52D39"/>
    <w:rsid w:val="00D533E6"/>
    <w:rsid w:val="00D5343A"/>
    <w:rsid w:val="00D54038"/>
    <w:rsid w:val="00D54369"/>
    <w:rsid w:val="00D546DA"/>
    <w:rsid w:val="00D5478D"/>
    <w:rsid w:val="00D548E5"/>
    <w:rsid w:val="00D54A84"/>
    <w:rsid w:val="00D54BAE"/>
    <w:rsid w:val="00D54D8B"/>
    <w:rsid w:val="00D54ECA"/>
    <w:rsid w:val="00D54FE0"/>
    <w:rsid w:val="00D552A5"/>
    <w:rsid w:val="00D56312"/>
    <w:rsid w:val="00D563B1"/>
    <w:rsid w:val="00D56D30"/>
    <w:rsid w:val="00D57146"/>
    <w:rsid w:val="00D57322"/>
    <w:rsid w:val="00D57500"/>
    <w:rsid w:val="00D5755E"/>
    <w:rsid w:val="00D57E22"/>
    <w:rsid w:val="00D60E9C"/>
    <w:rsid w:val="00D60E9E"/>
    <w:rsid w:val="00D612B3"/>
    <w:rsid w:val="00D61992"/>
    <w:rsid w:val="00D61E21"/>
    <w:rsid w:val="00D6359E"/>
    <w:rsid w:val="00D636D4"/>
    <w:rsid w:val="00D63BD8"/>
    <w:rsid w:val="00D63CCA"/>
    <w:rsid w:val="00D64E0B"/>
    <w:rsid w:val="00D64E87"/>
    <w:rsid w:val="00D6516A"/>
    <w:rsid w:val="00D65BEE"/>
    <w:rsid w:val="00D65D10"/>
    <w:rsid w:val="00D65D59"/>
    <w:rsid w:val="00D66B35"/>
    <w:rsid w:val="00D6704C"/>
    <w:rsid w:val="00D673D4"/>
    <w:rsid w:val="00D67E99"/>
    <w:rsid w:val="00D67F27"/>
    <w:rsid w:val="00D70004"/>
    <w:rsid w:val="00D702D7"/>
    <w:rsid w:val="00D70388"/>
    <w:rsid w:val="00D704DA"/>
    <w:rsid w:val="00D708D2"/>
    <w:rsid w:val="00D70CA7"/>
    <w:rsid w:val="00D71A55"/>
    <w:rsid w:val="00D71B4B"/>
    <w:rsid w:val="00D720B8"/>
    <w:rsid w:val="00D725E4"/>
    <w:rsid w:val="00D7278E"/>
    <w:rsid w:val="00D728B9"/>
    <w:rsid w:val="00D72D3F"/>
    <w:rsid w:val="00D72D88"/>
    <w:rsid w:val="00D7308E"/>
    <w:rsid w:val="00D730FC"/>
    <w:rsid w:val="00D7321E"/>
    <w:rsid w:val="00D732CB"/>
    <w:rsid w:val="00D73850"/>
    <w:rsid w:val="00D73B1D"/>
    <w:rsid w:val="00D73CBE"/>
    <w:rsid w:val="00D73DCD"/>
    <w:rsid w:val="00D73E1E"/>
    <w:rsid w:val="00D7419A"/>
    <w:rsid w:val="00D74580"/>
    <w:rsid w:val="00D75BB8"/>
    <w:rsid w:val="00D75D1B"/>
    <w:rsid w:val="00D75FC4"/>
    <w:rsid w:val="00D76423"/>
    <w:rsid w:val="00D768C0"/>
    <w:rsid w:val="00D768E2"/>
    <w:rsid w:val="00D76951"/>
    <w:rsid w:val="00D76A34"/>
    <w:rsid w:val="00D76AAF"/>
    <w:rsid w:val="00D76B32"/>
    <w:rsid w:val="00D77D8B"/>
    <w:rsid w:val="00D77EF8"/>
    <w:rsid w:val="00D800BF"/>
    <w:rsid w:val="00D801EF"/>
    <w:rsid w:val="00D802BD"/>
    <w:rsid w:val="00D80362"/>
    <w:rsid w:val="00D8062B"/>
    <w:rsid w:val="00D8096D"/>
    <w:rsid w:val="00D80B0F"/>
    <w:rsid w:val="00D80B1E"/>
    <w:rsid w:val="00D81C05"/>
    <w:rsid w:val="00D81DA5"/>
    <w:rsid w:val="00D82098"/>
    <w:rsid w:val="00D8210D"/>
    <w:rsid w:val="00D83241"/>
    <w:rsid w:val="00D839BB"/>
    <w:rsid w:val="00D84F69"/>
    <w:rsid w:val="00D857FE"/>
    <w:rsid w:val="00D85DBB"/>
    <w:rsid w:val="00D85E6D"/>
    <w:rsid w:val="00D860FE"/>
    <w:rsid w:val="00D86181"/>
    <w:rsid w:val="00D8662D"/>
    <w:rsid w:val="00D86B0D"/>
    <w:rsid w:val="00D86C03"/>
    <w:rsid w:val="00D8712C"/>
    <w:rsid w:val="00D87262"/>
    <w:rsid w:val="00D877CB"/>
    <w:rsid w:val="00D87B93"/>
    <w:rsid w:val="00D9015C"/>
    <w:rsid w:val="00D906CB"/>
    <w:rsid w:val="00D90A47"/>
    <w:rsid w:val="00D90A49"/>
    <w:rsid w:val="00D90C1E"/>
    <w:rsid w:val="00D90ED2"/>
    <w:rsid w:val="00D9298D"/>
    <w:rsid w:val="00D92AB7"/>
    <w:rsid w:val="00D93128"/>
    <w:rsid w:val="00D9328A"/>
    <w:rsid w:val="00D93999"/>
    <w:rsid w:val="00D93A8D"/>
    <w:rsid w:val="00D93F18"/>
    <w:rsid w:val="00D945B2"/>
    <w:rsid w:val="00D946DD"/>
    <w:rsid w:val="00D949B5"/>
    <w:rsid w:val="00D94A3A"/>
    <w:rsid w:val="00D94E34"/>
    <w:rsid w:val="00D9569C"/>
    <w:rsid w:val="00D956D0"/>
    <w:rsid w:val="00D95FE4"/>
    <w:rsid w:val="00D96233"/>
    <w:rsid w:val="00D964F7"/>
    <w:rsid w:val="00D96C47"/>
    <w:rsid w:val="00D97338"/>
    <w:rsid w:val="00D978B7"/>
    <w:rsid w:val="00D97B0A"/>
    <w:rsid w:val="00DA0134"/>
    <w:rsid w:val="00DA033D"/>
    <w:rsid w:val="00DA0AC9"/>
    <w:rsid w:val="00DA0B69"/>
    <w:rsid w:val="00DA144C"/>
    <w:rsid w:val="00DA1BFC"/>
    <w:rsid w:val="00DA22C7"/>
    <w:rsid w:val="00DA2C13"/>
    <w:rsid w:val="00DA2D14"/>
    <w:rsid w:val="00DA2F1F"/>
    <w:rsid w:val="00DA330E"/>
    <w:rsid w:val="00DA44F8"/>
    <w:rsid w:val="00DA49AE"/>
    <w:rsid w:val="00DA49B9"/>
    <w:rsid w:val="00DA4B7A"/>
    <w:rsid w:val="00DA4ED4"/>
    <w:rsid w:val="00DA516A"/>
    <w:rsid w:val="00DA5228"/>
    <w:rsid w:val="00DA5319"/>
    <w:rsid w:val="00DA5637"/>
    <w:rsid w:val="00DA59A2"/>
    <w:rsid w:val="00DA5C04"/>
    <w:rsid w:val="00DA5C6D"/>
    <w:rsid w:val="00DA5CDA"/>
    <w:rsid w:val="00DA5EC0"/>
    <w:rsid w:val="00DA61E4"/>
    <w:rsid w:val="00DA658F"/>
    <w:rsid w:val="00DA6655"/>
    <w:rsid w:val="00DA66EB"/>
    <w:rsid w:val="00DA67EC"/>
    <w:rsid w:val="00DA68EF"/>
    <w:rsid w:val="00DA68FE"/>
    <w:rsid w:val="00DA6D67"/>
    <w:rsid w:val="00DA6F79"/>
    <w:rsid w:val="00DA70CE"/>
    <w:rsid w:val="00DA76E2"/>
    <w:rsid w:val="00DA7EB1"/>
    <w:rsid w:val="00DB1128"/>
    <w:rsid w:val="00DB1302"/>
    <w:rsid w:val="00DB145D"/>
    <w:rsid w:val="00DB14B6"/>
    <w:rsid w:val="00DB1A59"/>
    <w:rsid w:val="00DB1A75"/>
    <w:rsid w:val="00DB1F24"/>
    <w:rsid w:val="00DB2180"/>
    <w:rsid w:val="00DB2340"/>
    <w:rsid w:val="00DB2556"/>
    <w:rsid w:val="00DB2A52"/>
    <w:rsid w:val="00DB2F83"/>
    <w:rsid w:val="00DB30F1"/>
    <w:rsid w:val="00DB3A28"/>
    <w:rsid w:val="00DB3A9F"/>
    <w:rsid w:val="00DB4A65"/>
    <w:rsid w:val="00DB4B75"/>
    <w:rsid w:val="00DB4BEB"/>
    <w:rsid w:val="00DB544F"/>
    <w:rsid w:val="00DB563E"/>
    <w:rsid w:val="00DB57FE"/>
    <w:rsid w:val="00DB63D8"/>
    <w:rsid w:val="00DB655E"/>
    <w:rsid w:val="00DB6B4E"/>
    <w:rsid w:val="00DB6FB9"/>
    <w:rsid w:val="00DB79E9"/>
    <w:rsid w:val="00DC00DB"/>
    <w:rsid w:val="00DC01B6"/>
    <w:rsid w:val="00DC02D6"/>
    <w:rsid w:val="00DC0FAF"/>
    <w:rsid w:val="00DC105E"/>
    <w:rsid w:val="00DC28D2"/>
    <w:rsid w:val="00DC290E"/>
    <w:rsid w:val="00DC2AA4"/>
    <w:rsid w:val="00DC2E21"/>
    <w:rsid w:val="00DC3332"/>
    <w:rsid w:val="00DC370F"/>
    <w:rsid w:val="00DC3BBC"/>
    <w:rsid w:val="00DC3F90"/>
    <w:rsid w:val="00DC4B37"/>
    <w:rsid w:val="00DC4B78"/>
    <w:rsid w:val="00DC5198"/>
    <w:rsid w:val="00DC5BD6"/>
    <w:rsid w:val="00DC6725"/>
    <w:rsid w:val="00DC7751"/>
    <w:rsid w:val="00DC78D0"/>
    <w:rsid w:val="00DD00BD"/>
    <w:rsid w:val="00DD0176"/>
    <w:rsid w:val="00DD0266"/>
    <w:rsid w:val="00DD053B"/>
    <w:rsid w:val="00DD082D"/>
    <w:rsid w:val="00DD0D59"/>
    <w:rsid w:val="00DD10AB"/>
    <w:rsid w:val="00DD1619"/>
    <w:rsid w:val="00DD17F9"/>
    <w:rsid w:val="00DD2064"/>
    <w:rsid w:val="00DD25D1"/>
    <w:rsid w:val="00DD2AC3"/>
    <w:rsid w:val="00DD2C77"/>
    <w:rsid w:val="00DD32FA"/>
    <w:rsid w:val="00DD3409"/>
    <w:rsid w:val="00DD3476"/>
    <w:rsid w:val="00DD3513"/>
    <w:rsid w:val="00DD35CA"/>
    <w:rsid w:val="00DD40A8"/>
    <w:rsid w:val="00DD45F7"/>
    <w:rsid w:val="00DD4CA3"/>
    <w:rsid w:val="00DE08C6"/>
    <w:rsid w:val="00DE0ACB"/>
    <w:rsid w:val="00DE144A"/>
    <w:rsid w:val="00DE15D8"/>
    <w:rsid w:val="00DE16E2"/>
    <w:rsid w:val="00DE1FD3"/>
    <w:rsid w:val="00DE2164"/>
    <w:rsid w:val="00DE27C3"/>
    <w:rsid w:val="00DE2BA0"/>
    <w:rsid w:val="00DE342B"/>
    <w:rsid w:val="00DE40C1"/>
    <w:rsid w:val="00DE4708"/>
    <w:rsid w:val="00DE4FBD"/>
    <w:rsid w:val="00DE51F9"/>
    <w:rsid w:val="00DE5710"/>
    <w:rsid w:val="00DE5A13"/>
    <w:rsid w:val="00DE6C12"/>
    <w:rsid w:val="00DE716E"/>
    <w:rsid w:val="00DE72B0"/>
    <w:rsid w:val="00DE7C0B"/>
    <w:rsid w:val="00DF0235"/>
    <w:rsid w:val="00DF050B"/>
    <w:rsid w:val="00DF0641"/>
    <w:rsid w:val="00DF0C49"/>
    <w:rsid w:val="00DF1397"/>
    <w:rsid w:val="00DF22A6"/>
    <w:rsid w:val="00DF25B4"/>
    <w:rsid w:val="00DF2E23"/>
    <w:rsid w:val="00DF2F8E"/>
    <w:rsid w:val="00DF3049"/>
    <w:rsid w:val="00DF372B"/>
    <w:rsid w:val="00DF3C81"/>
    <w:rsid w:val="00DF416B"/>
    <w:rsid w:val="00DF45AB"/>
    <w:rsid w:val="00DF46B8"/>
    <w:rsid w:val="00DF49BD"/>
    <w:rsid w:val="00DF57D7"/>
    <w:rsid w:val="00DF5E39"/>
    <w:rsid w:val="00DF5EFB"/>
    <w:rsid w:val="00DF6FDB"/>
    <w:rsid w:val="00DF7BCD"/>
    <w:rsid w:val="00E000F7"/>
    <w:rsid w:val="00E0084A"/>
    <w:rsid w:val="00E0152E"/>
    <w:rsid w:val="00E018D8"/>
    <w:rsid w:val="00E01EFC"/>
    <w:rsid w:val="00E026FE"/>
    <w:rsid w:val="00E02A06"/>
    <w:rsid w:val="00E02D75"/>
    <w:rsid w:val="00E03A28"/>
    <w:rsid w:val="00E03B17"/>
    <w:rsid w:val="00E03BEB"/>
    <w:rsid w:val="00E03ED9"/>
    <w:rsid w:val="00E03FA4"/>
    <w:rsid w:val="00E044FD"/>
    <w:rsid w:val="00E048C7"/>
    <w:rsid w:val="00E04FDC"/>
    <w:rsid w:val="00E0574D"/>
    <w:rsid w:val="00E0669E"/>
    <w:rsid w:val="00E06A5F"/>
    <w:rsid w:val="00E06BEE"/>
    <w:rsid w:val="00E06C75"/>
    <w:rsid w:val="00E06F63"/>
    <w:rsid w:val="00E0769F"/>
    <w:rsid w:val="00E11923"/>
    <w:rsid w:val="00E11F32"/>
    <w:rsid w:val="00E120C7"/>
    <w:rsid w:val="00E13227"/>
    <w:rsid w:val="00E13387"/>
    <w:rsid w:val="00E1460D"/>
    <w:rsid w:val="00E14637"/>
    <w:rsid w:val="00E147C0"/>
    <w:rsid w:val="00E14899"/>
    <w:rsid w:val="00E14F7E"/>
    <w:rsid w:val="00E14FC2"/>
    <w:rsid w:val="00E1503E"/>
    <w:rsid w:val="00E154BD"/>
    <w:rsid w:val="00E15579"/>
    <w:rsid w:val="00E15679"/>
    <w:rsid w:val="00E15D1D"/>
    <w:rsid w:val="00E15D98"/>
    <w:rsid w:val="00E15EB6"/>
    <w:rsid w:val="00E1619D"/>
    <w:rsid w:val="00E17194"/>
    <w:rsid w:val="00E2049D"/>
    <w:rsid w:val="00E20514"/>
    <w:rsid w:val="00E2064F"/>
    <w:rsid w:val="00E2087A"/>
    <w:rsid w:val="00E20E2B"/>
    <w:rsid w:val="00E2101F"/>
    <w:rsid w:val="00E211F1"/>
    <w:rsid w:val="00E21525"/>
    <w:rsid w:val="00E21820"/>
    <w:rsid w:val="00E223C7"/>
    <w:rsid w:val="00E22604"/>
    <w:rsid w:val="00E22FC5"/>
    <w:rsid w:val="00E22FD5"/>
    <w:rsid w:val="00E23D7E"/>
    <w:rsid w:val="00E240D8"/>
    <w:rsid w:val="00E250A4"/>
    <w:rsid w:val="00E2652E"/>
    <w:rsid w:val="00E269E6"/>
    <w:rsid w:val="00E26AE9"/>
    <w:rsid w:val="00E26F51"/>
    <w:rsid w:val="00E26FD2"/>
    <w:rsid w:val="00E27756"/>
    <w:rsid w:val="00E27BDB"/>
    <w:rsid w:val="00E27DA0"/>
    <w:rsid w:val="00E3086C"/>
    <w:rsid w:val="00E30A9F"/>
    <w:rsid w:val="00E30E18"/>
    <w:rsid w:val="00E3168B"/>
    <w:rsid w:val="00E31E7B"/>
    <w:rsid w:val="00E3219B"/>
    <w:rsid w:val="00E327CD"/>
    <w:rsid w:val="00E32FB9"/>
    <w:rsid w:val="00E332DF"/>
    <w:rsid w:val="00E335B1"/>
    <w:rsid w:val="00E33780"/>
    <w:rsid w:val="00E33E84"/>
    <w:rsid w:val="00E34DAB"/>
    <w:rsid w:val="00E34E9D"/>
    <w:rsid w:val="00E34FF0"/>
    <w:rsid w:val="00E3513F"/>
    <w:rsid w:val="00E353DD"/>
    <w:rsid w:val="00E35912"/>
    <w:rsid w:val="00E3596E"/>
    <w:rsid w:val="00E35BE1"/>
    <w:rsid w:val="00E35F14"/>
    <w:rsid w:val="00E35F48"/>
    <w:rsid w:val="00E36D48"/>
    <w:rsid w:val="00E37277"/>
    <w:rsid w:val="00E377AE"/>
    <w:rsid w:val="00E37892"/>
    <w:rsid w:val="00E37E4E"/>
    <w:rsid w:val="00E37F50"/>
    <w:rsid w:val="00E37F97"/>
    <w:rsid w:val="00E40460"/>
    <w:rsid w:val="00E40B7A"/>
    <w:rsid w:val="00E40BF3"/>
    <w:rsid w:val="00E40D0F"/>
    <w:rsid w:val="00E41602"/>
    <w:rsid w:val="00E4187D"/>
    <w:rsid w:val="00E418B8"/>
    <w:rsid w:val="00E41C3D"/>
    <w:rsid w:val="00E41D58"/>
    <w:rsid w:val="00E41E7F"/>
    <w:rsid w:val="00E42137"/>
    <w:rsid w:val="00E42432"/>
    <w:rsid w:val="00E44597"/>
    <w:rsid w:val="00E447AE"/>
    <w:rsid w:val="00E45DC3"/>
    <w:rsid w:val="00E45FFD"/>
    <w:rsid w:val="00E464BD"/>
    <w:rsid w:val="00E46539"/>
    <w:rsid w:val="00E46835"/>
    <w:rsid w:val="00E46E0C"/>
    <w:rsid w:val="00E46FC5"/>
    <w:rsid w:val="00E4736C"/>
    <w:rsid w:val="00E478EF"/>
    <w:rsid w:val="00E47B29"/>
    <w:rsid w:val="00E50295"/>
    <w:rsid w:val="00E5079F"/>
    <w:rsid w:val="00E5092A"/>
    <w:rsid w:val="00E50E4A"/>
    <w:rsid w:val="00E51182"/>
    <w:rsid w:val="00E51820"/>
    <w:rsid w:val="00E518C7"/>
    <w:rsid w:val="00E51C11"/>
    <w:rsid w:val="00E521BF"/>
    <w:rsid w:val="00E52700"/>
    <w:rsid w:val="00E52916"/>
    <w:rsid w:val="00E52ADA"/>
    <w:rsid w:val="00E52B0E"/>
    <w:rsid w:val="00E52D2A"/>
    <w:rsid w:val="00E53472"/>
    <w:rsid w:val="00E53BBB"/>
    <w:rsid w:val="00E53CDC"/>
    <w:rsid w:val="00E53FFC"/>
    <w:rsid w:val="00E54995"/>
    <w:rsid w:val="00E55146"/>
    <w:rsid w:val="00E553A6"/>
    <w:rsid w:val="00E556D0"/>
    <w:rsid w:val="00E55BA7"/>
    <w:rsid w:val="00E562AB"/>
    <w:rsid w:val="00E57140"/>
    <w:rsid w:val="00E57261"/>
    <w:rsid w:val="00E57443"/>
    <w:rsid w:val="00E578C2"/>
    <w:rsid w:val="00E57AB6"/>
    <w:rsid w:val="00E57DEA"/>
    <w:rsid w:val="00E57FDF"/>
    <w:rsid w:val="00E6015E"/>
    <w:rsid w:val="00E60239"/>
    <w:rsid w:val="00E60925"/>
    <w:rsid w:val="00E60AA1"/>
    <w:rsid w:val="00E60F7F"/>
    <w:rsid w:val="00E61521"/>
    <w:rsid w:val="00E618A8"/>
    <w:rsid w:val="00E6197D"/>
    <w:rsid w:val="00E62040"/>
    <w:rsid w:val="00E62668"/>
    <w:rsid w:val="00E62DAA"/>
    <w:rsid w:val="00E6335B"/>
    <w:rsid w:val="00E63D2A"/>
    <w:rsid w:val="00E6470D"/>
    <w:rsid w:val="00E6532A"/>
    <w:rsid w:val="00E65469"/>
    <w:rsid w:val="00E657C3"/>
    <w:rsid w:val="00E65966"/>
    <w:rsid w:val="00E65C1E"/>
    <w:rsid w:val="00E65E66"/>
    <w:rsid w:val="00E66086"/>
    <w:rsid w:val="00E661CB"/>
    <w:rsid w:val="00E66457"/>
    <w:rsid w:val="00E66968"/>
    <w:rsid w:val="00E66E0A"/>
    <w:rsid w:val="00E670C7"/>
    <w:rsid w:val="00E67684"/>
    <w:rsid w:val="00E67DC9"/>
    <w:rsid w:val="00E67E9C"/>
    <w:rsid w:val="00E7000D"/>
    <w:rsid w:val="00E7084E"/>
    <w:rsid w:val="00E713C8"/>
    <w:rsid w:val="00E719B7"/>
    <w:rsid w:val="00E71A88"/>
    <w:rsid w:val="00E71C0F"/>
    <w:rsid w:val="00E720C3"/>
    <w:rsid w:val="00E721BF"/>
    <w:rsid w:val="00E7268E"/>
    <w:rsid w:val="00E727BE"/>
    <w:rsid w:val="00E7302B"/>
    <w:rsid w:val="00E73494"/>
    <w:rsid w:val="00E74135"/>
    <w:rsid w:val="00E745B8"/>
    <w:rsid w:val="00E747D4"/>
    <w:rsid w:val="00E74816"/>
    <w:rsid w:val="00E74A64"/>
    <w:rsid w:val="00E75D48"/>
    <w:rsid w:val="00E75D7F"/>
    <w:rsid w:val="00E75DCB"/>
    <w:rsid w:val="00E760C3"/>
    <w:rsid w:val="00E76157"/>
    <w:rsid w:val="00E7655A"/>
    <w:rsid w:val="00E77796"/>
    <w:rsid w:val="00E779E8"/>
    <w:rsid w:val="00E77AC5"/>
    <w:rsid w:val="00E802CA"/>
    <w:rsid w:val="00E80664"/>
    <w:rsid w:val="00E80C25"/>
    <w:rsid w:val="00E81204"/>
    <w:rsid w:val="00E81856"/>
    <w:rsid w:val="00E8194F"/>
    <w:rsid w:val="00E81B91"/>
    <w:rsid w:val="00E81F62"/>
    <w:rsid w:val="00E8239D"/>
    <w:rsid w:val="00E8289D"/>
    <w:rsid w:val="00E82B1A"/>
    <w:rsid w:val="00E82E0E"/>
    <w:rsid w:val="00E82F21"/>
    <w:rsid w:val="00E8355A"/>
    <w:rsid w:val="00E8397F"/>
    <w:rsid w:val="00E84821"/>
    <w:rsid w:val="00E848A0"/>
    <w:rsid w:val="00E84B97"/>
    <w:rsid w:val="00E85BBF"/>
    <w:rsid w:val="00E8676C"/>
    <w:rsid w:val="00E86BAC"/>
    <w:rsid w:val="00E86CE2"/>
    <w:rsid w:val="00E876B7"/>
    <w:rsid w:val="00E87B33"/>
    <w:rsid w:val="00E900BE"/>
    <w:rsid w:val="00E9020F"/>
    <w:rsid w:val="00E903A0"/>
    <w:rsid w:val="00E9043B"/>
    <w:rsid w:val="00E904B0"/>
    <w:rsid w:val="00E906EB"/>
    <w:rsid w:val="00E90E0B"/>
    <w:rsid w:val="00E9125E"/>
    <w:rsid w:val="00E91E19"/>
    <w:rsid w:val="00E91FAA"/>
    <w:rsid w:val="00E92388"/>
    <w:rsid w:val="00E92A9F"/>
    <w:rsid w:val="00E92B72"/>
    <w:rsid w:val="00E92DB5"/>
    <w:rsid w:val="00E92DBC"/>
    <w:rsid w:val="00E936E1"/>
    <w:rsid w:val="00E93E22"/>
    <w:rsid w:val="00E94449"/>
    <w:rsid w:val="00E94FDE"/>
    <w:rsid w:val="00E95E2B"/>
    <w:rsid w:val="00E966B3"/>
    <w:rsid w:val="00E968E3"/>
    <w:rsid w:val="00E970BD"/>
    <w:rsid w:val="00E97246"/>
    <w:rsid w:val="00E97335"/>
    <w:rsid w:val="00EA0C1A"/>
    <w:rsid w:val="00EA1355"/>
    <w:rsid w:val="00EA152D"/>
    <w:rsid w:val="00EA1591"/>
    <w:rsid w:val="00EA1FB1"/>
    <w:rsid w:val="00EA294F"/>
    <w:rsid w:val="00EA2FF3"/>
    <w:rsid w:val="00EA330C"/>
    <w:rsid w:val="00EA3355"/>
    <w:rsid w:val="00EA388F"/>
    <w:rsid w:val="00EA38FC"/>
    <w:rsid w:val="00EA3982"/>
    <w:rsid w:val="00EA410C"/>
    <w:rsid w:val="00EA42D2"/>
    <w:rsid w:val="00EA42EE"/>
    <w:rsid w:val="00EA4686"/>
    <w:rsid w:val="00EA4E3D"/>
    <w:rsid w:val="00EA5266"/>
    <w:rsid w:val="00EA5471"/>
    <w:rsid w:val="00EA5DAA"/>
    <w:rsid w:val="00EA5F20"/>
    <w:rsid w:val="00EA63A0"/>
    <w:rsid w:val="00EA7159"/>
    <w:rsid w:val="00EA74CF"/>
    <w:rsid w:val="00EA76BC"/>
    <w:rsid w:val="00EA7992"/>
    <w:rsid w:val="00EB02BD"/>
    <w:rsid w:val="00EB0D43"/>
    <w:rsid w:val="00EB0D8F"/>
    <w:rsid w:val="00EB1B96"/>
    <w:rsid w:val="00EB205F"/>
    <w:rsid w:val="00EB20F6"/>
    <w:rsid w:val="00EB219E"/>
    <w:rsid w:val="00EB21B1"/>
    <w:rsid w:val="00EB35FF"/>
    <w:rsid w:val="00EB36D2"/>
    <w:rsid w:val="00EB3881"/>
    <w:rsid w:val="00EB39E2"/>
    <w:rsid w:val="00EB3A86"/>
    <w:rsid w:val="00EB3F57"/>
    <w:rsid w:val="00EB41EF"/>
    <w:rsid w:val="00EB58EC"/>
    <w:rsid w:val="00EB5F67"/>
    <w:rsid w:val="00EB647B"/>
    <w:rsid w:val="00EB65B6"/>
    <w:rsid w:val="00EB65DE"/>
    <w:rsid w:val="00EB660A"/>
    <w:rsid w:val="00EB6B5A"/>
    <w:rsid w:val="00EB6F9E"/>
    <w:rsid w:val="00EB75A1"/>
    <w:rsid w:val="00EB7D4C"/>
    <w:rsid w:val="00EB7FA6"/>
    <w:rsid w:val="00EC0903"/>
    <w:rsid w:val="00EC0C2E"/>
    <w:rsid w:val="00EC1591"/>
    <w:rsid w:val="00EC1949"/>
    <w:rsid w:val="00EC1E3F"/>
    <w:rsid w:val="00EC2CBE"/>
    <w:rsid w:val="00EC2F3E"/>
    <w:rsid w:val="00EC312B"/>
    <w:rsid w:val="00EC3196"/>
    <w:rsid w:val="00EC33A4"/>
    <w:rsid w:val="00EC3746"/>
    <w:rsid w:val="00EC4152"/>
    <w:rsid w:val="00EC4273"/>
    <w:rsid w:val="00EC4296"/>
    <w:rsid w:val="00EC4AE0"/>
    <w:rsid w:val="00EC4F12"/>
    <w:rsid w:val="00EC54F9"/>
    <w:rsid w:val="00EC594B"/>
    <w:rsid w:val="00EC626C"/>
    <w:rsid w:val="00EC6277"/>
    <w:rsid w:val="00EC65EA"/>
    <w:rsid w:val="00EC6E02"/>
    <w:rsid w:val="00EC6EFD"/>
    <w:rsid w:val="00EC6F2D"/>
    <w:rsid w:val="00EC744F"/>
    <w:rsid w:val="00EC78F6"/>
    <w:rsid w:val="00EC7AD1"/>
    <w:rsid w:val="00EC7AF1"/>
    <w:rsid w:val="00EC7EE8"/>
    <w:rsid w:val="00ED07AA"/>
    <w:rsid w:val="00ED0F3B"/>
    <w:rsid w:val="00ED1396"/>
    <w:rsid w:val="00ED1662"/>
    <w:rsid w:val="00ED1CDD"/>
    <w:rsid w:val="00ED21B8"/>
    <w:rsid w:val="00ED39C7"/>
    <w:rsid w:val="00ED3CF6"/>
    <w:rsid w:val="00ED4210"/>
    <w:rsid w:val="00ED4390"/>
    <w:rsid w:val="00ED450C"/>
    <w:rsid w:val="00ED4523"/>
    <w:rsid w:val="00ED47D1"/>
    <w:rsid w:val="00ED4FE0"/>
    <w:rsid w:val="00ED67BA"/>
    <w:rsid w:val="00ED6F32"/>
    <w:rsid w:val="00ED7950"/>
    <w:rsid w:val="00EE04CE"/>
    <w:rsid w:val="00EE1345"/>
    <w:rsid w:val="00EE17FA"/>
    <w:rsid w:val="00EE19DA"/>
    <w:rsid w:val="00EE1B5A"/>
    <w:rsid w:val="00EE1DB9"/>
    <w:rsid w:val="00EE1FD1"/>
    <w:rsid w:val="00EE2F55"/>
    <w:rsid w:val="00EE323C"/>
    <w:rsid w:val="00EE3298"/>
    <w:rsid w:val="00EE33BD"/>
    <w:rsid w:val="00EE378D"/>
    <w:rsid w:val="00EE4B6B"/>
    <w:rsid w:val="00EE4F1D"/>
    <w:rsid w:val="00EE50B7"/>
    <w:rsid w:val="00EE6108"/>
    <w:rsid w:val="00EE62AB"/>
    <w:rsid w:val="00EE6672"/>
    <w:rsid w:val="00EE69E1"/>
    <w:rsid w:val="00EE7B5B"/>
    <w:rsid w:val="00EE7EE2"/>
    <w:rsid w:val="00EF04E2"/>
    <w:rsid w:val="00EF0999"/>
    <w:rsid w:val="00EF1CE0"/>
    <w:rsid w:val="00EF2355"/>
    <w:rsid w:val="00EF26AC"/>
    <w:rsid w:val="00EF2B66"/>
    <w:rsid w:val="00EF326A"/>
    <w:rsid w:val="00EF3315"/>
    <w:rsid w:val="00EF3335"/>
    <w:rsid w:val="00EF3367"/>
    <w:rsid w:val="00EF423E"/>
    <w:rsid w:val="00EF44CA"/>
    <w:rsid w:val="00EF4859"/>
    <w:rsid w:val="00EF4EE5"/>
    <w:rsid w:val="00EF4FF0"/>
    <w:rsid w:val="00EF50FD"/>
    <w:rsid w:val="00EF51CA"/>
    <w:rsid w:val="00EF52E7"/>
    <w:rsid w:val="00EF5451"/>
    <w:rsid w:val="00EF5C2E"/>
    <w:rsid w:val="00EF66BE"/>
    <w:rsid w:val="00EF6853"/>
    <w:rsid w:val="00EF6D1C"/>
    <w:rsid w:val="00EF6F82"/>
    <w:rsid w:val="00EF73AE"/>
    <w:rsid w:val="00EF7595"/>
    <w:rsid w:val="00EF78DE"/>
    <w:rsid w:val="00EF7A8F"/>
    <w:rsid w:val="00EF7FC9"/>
    <w:rsid w:val="00F005C5"/>
    <w:rsid w:val="00F005F2"/>
    <w:rsid w:val="00F0098F"/>
    <w:rsid w:val="00F0131E"/>
    <w:rsid w:val="00F02066"/>
    <w:rsid w:val="00F02287"/>
    <w:rsid w:val="00F02A64"/>
    <w:rsid w:val="00F02C95"/>
    <w:rsid w:val="00F02D89"/>
    <w:rsid w:val="00F02EDC"/>
    <w:rsid w:val="00F0324C"/>
    <w:rsid w:val="00F04056"/>
    <w:rsid w:val="00F0442F"/>
    <w:rsid w:val="00F049F4"/>
    <w:rsid w:val="00F04A9B"/>
    <w:rsid w:val="00F04D55"/>
    <w:rsid w:val="00F05431"/>
    <w:rsid w:val="00F05F69"/>
    <w:rsid w:val="00F06ECA"/>
    <w:rsid w:val="00F073EB"/>
    <w:rsid w:val="00F07C52"/>
    <w:rsid w:val="00F110AD"/>
    <w:rsid w:val="00F115AF"/>
    <w:rsid w:val="00F1181C"/>
    <w:rsid w:val="00F11D78"/>
    <w:rsid w:val="00F123B6"/>
    <w:rsid w:val="00F124D1"/>
    <w:rsid w:val="00F12539"/>
    <w:rsid w:val="00F1254D"/>
    <w:rsid w:val="00F12C47"/>
    <w:rsid w:val="00F132FF"/>
    <w:rsid w:val="00F1385D"/>
    <w:rsid w:val="00F13B58"/>
    <w:rsid w:val="00F13FCF"/>
    <w:rsid w:val="00F141E9"/>
    <w:rsid w:val="00F14546"/>
    <w:rsid w:val="00F147B7"/>
    <w:rsid w:val="00F14AA8"/>
    <w:rsid w:val="00F14DA0"/>
    <w:rsid w:val="00F14F32"/>
    <w:rsid w:val="00F15DA7"/>
    <w:rsid w:val="00F1610B"/>
    <w:rsid w:val="00F1657A"/>
    <w:rsid w:val="00F165B8"/>
    <w:rsid w:val="00F16C2A"/>
    <w:rsid w:val="00F1701F"/>
    <w:rsid w:val="00F1779F"/>
    <w:rsid w:val="00F17A12"/>
    <w:rsid w:val="00F17B1A"/>
    <w:rsid w:val="00F17BFA"/>
    <w:rsid w:val="00F17EF3"/>
    <w:rsid w:val="00F17FA6"/>
    <w:rsid w:val="00F203CA"/>
    <w:rsid w:val="00F20813"/>
    <w:rsid w:val="00F20CF4"/>
    <w:rsid w:val="00F20E0D"/>
    <w:rsid w:val="00F20E91"/>
    <w:rsid w:val="00F21380"/>
    <w:rsid w:val="00F21849"/>
    <w:rsid w:val="00F2204C"/>
    <w:rsid w:val="00F222FD"/>
    <w:rsid w:val="00F22659"/>
    <w:rsid w:val="00F22679"/>
    <w:rsid w:val="00F22D3A"/>
    <w:rsid w:val="00F23175"/>
    <w:rsid w:val="00F235AC"/>
    <w:rsid w:val="00F23F07"/>
    <w:rsid w:val="00F23FF5"/>
    <w:rsid w:val="00F24432"/>
    <w:rsid w:val="00F246E5"/>
    <w:rsid w:val="00F24FEE"/>
    <w:rsid w:val="00F25608"/>
    <w:rsid w:val="00F25758"/>
    <w:rsid w:val="00F258FD"/>
    <w:rsid w:val="00F25B4B"/>
    <w:rsid w:val="00F25F21"/>
    <w:rsid w:val="00F2628F"/>
    <w:rsid w:val="00F26762"/>
    <w:rsid w:val="00F272A5"/>
    <w:rsid w:val="00F27664"/>
    <w:rsid w:val="00F276F4"/>
    <w:rsid w:val="00F27718"/>
    <w:rsid w:val="00F27E85"/>
    <w:rsid w:val="00F27FA7"/>
    <w:rsid w:val="00F302A6"/>
    <w:rsid w:val="00F304E6"/>
    <w:rsid w:val="00F307C4"/>
    <w:rsid w:val="00F31093"/>
    <w:rsid w:val="00F31425"/>
    <w:rsid w:val="00F32518"/>
    <w:rsid w:val="00F32AAE"/>
    <w:rsid w:val="00F32E3E"/>
    <w:rsid w:val="00F3318A"/>
    <w:rsid w:val="00F33C53"/>
    <w:rsid w:val="00F33CD9"/>
    <w:rsid w:val="00F34C0C"/>
    <w:rsid w:val="00F35052"/>
    <w:rsid w:val="00F35431"/>
    <w:rsid w:val="00F35760"/>
    <w:rsid w:val="00F35790"/>
    <w:rsid w:val="00F35A5E"/>
    <w:rsid w:val="00F3604B"/>
    <w:rsid w:val="00F36935"/>
    <w:rsid w:val="00F36970"/>
    <w:rsid w:val="00F369F8"/>
    <w:rsid w:val="00F36F46"/>
    <w:rsid w:val="00F37B87"/>
    <w:rsid w:val="00F402CA"/>
    <w:rsid w:val="00F40683"/>
    <w:rsid w:val="00F41C47"/>
    <w:rsid w:val="00F42B37"/>
    <w:rsid w:val="00F42C39"/>
    <w:rsid w:val="00F4342F"/>
    <w:rsid w:val="00F43AED"/>
    <w:rsid w:val="00F44828"/>
    <w:rsid w:val="00F44A0B"/>
    <w:rsid w:val="00F44B4F"/>
    <w:rsid w:val="00F44B6E"/>
    <w:rsid w:val="00F45776"/>
    <w:rsid w:val="00F46363"/>
    <w:rsid w:val="00F466A4"/>
    <w:rsid w:val="00F46AAC"/>
    <w:rsid w:val="00F478B6"/>
    <w:rsid w:val="00F4797B"/>
    <w:rsid w:val="00F479A0"/>
    <w:rsid w:val="00F47D08"/>
    <w:rsid w:val="00F47E9D"/>
    <w:rsid w:val="00F47EC3"/>
    <w:rsid w:val="00F50AA3"/>
    <w:rsid w:val="00F50AD9"/>
    <w:rsid w:val="00F50B80"/>
    <w:rsid w:val="00F51584"/>
    <w:rsid w:val="00F52A34"/>
    <w:rsid w:val="00F52CE5"/>
    <w:rsid w:val="00F5349E"/>
    <w:rsid w:val="00F53650"/>
    <w:rsid w:val="00F53E06"/>
    <w:rsid w:val="00F54606"/>
    <w:rsid w:val="00F54AF1"/>
    <w:rsid w:val="00F55048"/>
    <w:rsid w:val="00F55112"/>
    <w:rsid w:val="00F554D0"/>
    <w:rsid w:val="00F55678"/>
    <w:rsid w:val="00F558FA"/>
    <w:rsid w:val="00F559E0"/>
    <w:rsid w:val="00F55A68"/>
    <w:rsid w:val="00F55C84"/>
    <w:rsid w:val="00F55DD2"/>
    <w:rsid w:val="00F56640"/>
    <w:rsid w:val="00F56BB6"/>
    <w:rsid w:val="00F56C01"/>
    <w:rsid w:val="00F570BB"/>
    <w:rsid w:val="00F57EFE"/>
    <w:rsid w:val="00F60AFD"/>
    <w:rsid w:val="00F61236"/>
    <w:rsid w:val="00F61524"/>
    <w:rsid w:val="00F61707"/>
    <w:rsid w:val="00F61A46"/>
    <w:rsid w:val="00F61CE4"/>
    <w:rsid w:val="00F6212E"/>
    <w:rsid w:val="00F62ECF"/>
    <w:rsid w:val="00F638AC"/>
    <w:rsid w:val="00F63B2B"/>
    <w:rsid w:val="00F63F0F"/>
    <w:rsid w:val="00F63FCA"/>
    <w:rsid w:val="00F65D71"/>
    <w:rsid w:val="00F65F0F"/>
    <w:rsid w:val="00F65FDD"/>
    <w:rsid w:val="00F66005"/>
    <w:rsid w:val="00F66112"/>
    <w:rsid w:val="00F666A9"/>
    <w:rsid w:val="00F66D83"/>
    <w:rsid w:val="00F66FE6"/>
    <w:rsid w:val="00F6721A"/>
    <w:rsid w:val="00F67C3E"/>
    <w:rsid w:val="00F67FCB"/>
    <w:rsid w:val="00F70044"/>
    <w:rsid w:val="00F702AE"/>
    <w:rsid w:val="00F7042E"/>
    <w:rsid w:val="00F704E6"/>
    <w:rsid w:val="00F7103D"/>
    <w:rsid w:val="00F71494"/>
    <w:rsid w:val="00F7199C"/>
    <w:rsid w:val="00F72370"/>
    <w:rsid w:val="00F72645"/>
    <w:rsid w:val="00F73635"/>
    <w:rsid w:val="00F737CC"/>
    <w:rsid w:val="00F74109"/>
    <w:rsid w:val="00F74EB2"/>
    <w:rsid w:val="00F7521C"/>
    <w:rsid w:val="00F75474"/>
    <w:rsid w:val="00F75485"/>
    <w:rsid w:val="00F754A3"/>
    <w:rsid w:val="00F75E7F"/>
    <w:rsid w:val="00F761CD"/>
    <w:rsid w:val="00F762C2"/>
    <w:rsid w:val="00F76528"/>
    <w:rsid w:val="00F76662"/>
    <w:rsid w:val="00F76D36"/>
    <w:rsid w:val="00F76DE3"/>
    <w:rsid w:val="00F77668"/>
    <w:rsid w:val="00F77892"/>
    <w:rsid w:val="00F77C20"/>
    <w:rsid w:val="00F77D95"/>
    <w:rsid w:val="00F77EC5"/>
    <w:rsid w:val="00F802C3"/>
    <w:rsid w:val="00F803F2"/>
    <w:rsid w:val="00F803FC"/>
    <w:rsid w:val="00F8078B"/>
    <w:rsid w:val="00F8090B"/>
    <w:rsid w:val="00F809F2"/>
    <w:rsid w:val="00F81451"/>
    <w:rsid w:val="00F81736"/>
    <w:rsid w:val="00F81774"/>
    <w:rsid w:val="00F81DA9"/>
    <w:rsid w:val="00F82521"/>
    <w:rsid w:val="00F82AC2"/>
    <w:rsid w:val="00F82D0E"/>
    <w:rsid w:val="00F83A49"/>
    <w:rsid w:val="00F842BB"/>
    <w:rsid w:val="00F8485B"/>
    <w:rsid w:val="00F84BBF"/>
    <w:rsid w:val="00F84ECD"/>
    <w:rsid w:val="00F857E1"/>
    <w:rsid w:val="00F8585E"/>
    <w:rsid w:val="00F85C5D"/>
    <w:rsid w:val="00F86494"/>
    <w:rsid w:val="00F868CA"/>
    <w:rsid w:val="00F86E71"/>
    <w:rsid w:val="00F87049"/>
    <w:rsid w:val="00F8752F"/>
    <w:rsid w:val="00F877D1"/>
    <w:rsid w:val="00F91731"/>
    <w:rsid w:val="00F918BA"/>
    <w:rsid w:val="00F92BF1"/>
    <w:rsid w:val="00F92DE3"/>
    <w:rsid w:val="00F92E03"/>
    <w:rsid w:val="00F938B7"/>
    <w:rsid w:val="00F93EE0"/>
    <w:rsid w:val="00F941FA"/>
    <w:rsid w:val="00F945B3"/>
    <w:rsid w:val="00F947E2"/>
    <w:rsid w:val="00F953C8"/>
    <w:rsid w:val="00F95499"/>
    <w:rsid w:val="00F95773"/>
    <w:rsid w:val="00F9581E"/>
    <w:rsid w:val="00F961BF"/>
    <w:rsid w:val="00F97AB8"/>
    <w:rsid w:val="00FA02AB"/>
    <w:rsid w:val="00FA0752"/>
    <w:rsid w:val="00FA1070"/>
    <w:rsid w:val="00FA16D7"/>
    <w:rsid w:val="00FA1B6A"/>
    <w:rsid w:val="00FA1E80"/>
    <w:rsid w:val="00FA23DB"/>
    <w:rsid w:val="00FA2C13"/>
    <w:rsid w:val="00FA2D83"/>
    <w:rsid w:val="00FA3023"/>
    <w:rsid w:val="00FA3392"/>
    <w:rsid w:val="00FA3430"/>
    <w:rsid w:val="00FA3542"/>
    <w:rsid w:val="00FA3A76"/>
    <w:rsid w:val="00FA3EFF"/>
    <w:rsid w:val="00FA4342"/>
    <w:rsid w:val="00FA45F8"/>
    <w:rsid w:val="00FA46AE"/>
    <w:rsid w:val="00FA53D3"/>
    <w:rsid w:val="00FA6B5F"/>
    <w:rsid w:val="00FA7315"/>
    <w:rsid w:val="00FA73F6"/>
    <w:rsid w:val="00FA7A81"/>
    <w:rsid w:val="00FA7BA9"/>
    <w:rsid w:val="00FA7C47"/>
    <w:rsid w:val="00FB0020"/>
    <w:rsid w:val="00FB0775"/>
    <w:rsid w:val="00FB0AC1"/>
    <w:rsid w:val="00FB1C05"/>
    <w:rsid w:val="00FB1D4D"/>
    <w:rsid w:val="00FB234B"/>
    <w:rsid w:val="00FB26F5"/>
    <w:rsid w:val="00FB28F0"/>
    <w:rsid w:val="00FB2B4C"/>
    <w:rsid w:val="00FB365E"/>
    <w:rsid w:val="00FB4DB9"/>
    <w:rsid w:val="00FB4E45"/>
    <w:rsid w:val="00FB56BA"/>
    <w:rsid w:val="00FB5768"/>
    <w:rsid w:val="00FB5A5B"/>
    <w:rsid w:val="00FB5E0E"/>
    <w:rsid w:val="00FB6073"/>
    <w:rsid w:val="00FB631D"/>
    <w:rsid w:val="00FB71EE"/>
    <w:rsid w:val="00FB732C"/>
    <w:rsid w:val="00FB7D0B"/>
    <w:rsid w:val="00FB7D73"/>
    <w:rsid w:val="00FC04D0"/>
    <w:rsid w:val="00FC077C"/>
    <w:rsid w:val="00FC0880"/>
    <w:rsid w:val="00FC099D"/>
    <w:rsid w:val="00FC11DC"/>
    <w:rsid w:val="00FC138F"/>
    <w:rsid w:val="00FC1F36"/>
    <w:rsid w:val="00FC341F"/>
    <w:rsid w:val="00FC3C3C"/>
    <w:rsid w:val="00FC3FBB"/>
    <w:rsid w:val="00FC4888"/>
    <w:rsid w:val="00FC508E"/>
    <w:rsid w:val="00FC5359"/>
    <w:rsid w:val="00FC5A05"/>
    <w:rsid w:val="00FC5D31"/>
    <w:rsid w:val="00FC6052"/>
    <w:rsid w:val="00FC662F"/>
    <w:rsid w:val="00FC6FD7"/>
    <w:rsid w:val="00FC723F"/>
    <w:rsid w:val="00FC73B0"/>
    <w:rsid w:val="00FC7ACF"/>
    <w:rsid w:val="00FC7E54"/>
    <w:rsid w:val="00FD0154"/>
    <w:rsid w:val="00FD0161"/>
    <w:rsid w:val="00FD03C7"/>
    <w:rsid w:val="00FD044D"/>
    <w:rsid w:val="00FD083D"/>
    <w:rsid w:val="00FD0A90"/>
    <w:rsid w:val="00FD11E4"/>
    <w:rsid w:val="00FD1446"/>
    <w:rsid w:val="00FD148B"/>
    <w:rsid w:val="00FD2B89"/>
    <w:rsid w:val="00FD3CC5"/>
    <w:rsid w:val="00FD3CFB"/>
    <w:rsid w:val="00FD4331"/>
    <w:rsid w:val="00FD4C86"/>
    <w:rsid w:val="00FD63A2"/>
    <w:rsid w:val="00FD63A5"/>
    <w:rsid w:val="00FD671F"/>
    <w:rsid w:val="00FD72D5"/>
    <w:rsid w:val="00FD744A"/>
    <w:rsid w:val="00FD7AA2"/>
    <w:rsid w:val="00FE039B"/>
    <w:rsid w:val="00FE12DB"/>
    <w:rsid w:val="00FE14A2"/>
    <w:rsid w:val="00FE1632"/>
    <w:rsid w:val="00FE16CA"/>
    <w:rsid w:val="00FE1B31"/>
    <w:rsid w:val="00FE2E53"/>
    <w:rsid w:val="00FE2F0F"/>
    <w:rsid w:val="00FE2FAE"/>
    <w:rsid w:val="00FE300E"/>
    <w:rsid w:val="00FE423E"/>
    <w:rsid w:val="00FE42AA"/>
    <w:rsid w:val="00FE4CB3"/>
    <w:rsid w:val="00FE52A5"/>
    <w:rsid w:val="00FE5342"/>
    <w:rsid w:val="00FE606D"/>
    <w:rsid w:val="00FE64C3"/>
    <w:rsid w:val="00FE68B6"/>
    <w:rsid w:val="00FE720E"/>
    <w:rsid w:val="00FF049E"/>
    <w:rsid w:val="00FF08FB"/>
    <w:rsid w:val="00FF09CE"/>
    <w:rsid w:val="00FF16BF"/>
    <w:rsid w:val="00FF1C30"/>
    <w:rsid w:val="00FF1CD3"/>
    <w:rsid w:val="00FF1FFE"/>
    <w:rsid w:val="00FF26D4"/>
    <w:rsid w:val="00FF3A35"/>
    <w:rsid w:val="00FF42CD"/>
    <w:rsid w:val="00FF46C4"/>
    <w:rsid w:val="00FF4E1C"/>
    <w:rsid w:val="00FF4E5E"/>
    <w:rsid w:val="00FF524B"/>
    <w:rsid w:val="00FF54BE"/>
    <w:rsid w:val="00FF578F"/>
    <w:rsid w:val="00FF5F2B"/>
    <w:rsid w:val="00FF6E5D"/>
    <w:rsid w:val="00FF726D"/>
    <w:rsid w:val="00FF73EE"/>
    <w:rsid w:val="00FF7644"/>
    <w:rsid w:val="00FF7736"/>
    <w:rsid w:val="00FF78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EC56F"/>
  <w15:docId w15:val="{7407CED5-F06D-47D7-A010-9D6BE31D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87"/>
    <w:rPr>
      <w:rFonts w:ascii="Times New Roman" w:eastAsia="Times New Roman" w:hAnsi="Times New Roman"/>
    </w:rPr>
  </w:style>
  <w:style w:type="paragraph" w:styleId="Heading1">
    <w:name w:val="heading 1"/>
    <w:basedOn w:val="Normal"/>
    <w:next w:val="Normal"/>
    <w:link w:val="Heading1Char"/>
    <w:qFormat/>
    <w:rsid w:val="000A54B7"/>
    <w:pPr>
      <w:keepNext/>
      <w:outlineLvl w:val="0"/>
    </w:pPr>
    <w:rPr>
      <w:b/>
      <w:sz w:val="24"/>
      <w:u w:val="single"/>
      <w:lang w:val="sl-SI"/>
    </w:rPr>
  </w:style>
  <w:style w:type="paragraph" w:styleId="Heading2">
    <w:name w:val="heading 2"/>
    <w:basedOn w:val="Normal"/>
    <w:next w:val="Normal"/>
    <w:link w:val="Heading2Char"/>
    <w:qFormat/>
    <w:rsid w:val="000A54B7"/>
    <w:pPr>
      <w:keepNext/>
      <w:outlineLvl w:val="1"/>
    </w:pPr>
    <w:rPr>
      <w:sz w:val="24"/>
      <w:lang w:val="hr-HR"/>
    </w:rPr>
  </w:style>
  <w:style w:type="paragraph" w:styleId="Heading3">
    <w:name w:val="heading 3"/>
    <w:aliases w:val=" Char"/>
    <w:basedOn w:val="Normal"/>
    <w:next w:val="Normal"/>
    <w:link w:val="Heading3Char"/>
    <w:qFormat/>
    <w:rsid w:val="000A54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A54B7"/>
    <w:pPr>
      <w:keepNext/>
      <w:ind w:firstLine="720"/>
      <w:outlineLvl w:val="3"/>
    </w:pPr>
    <w:rPr>
      <w:sz w:val="24"/>
      <w:lang w:val="sl-SI"/>
    </w:rPr>
  </w:style>
  <w:style w:type="paragraph" w:styleId="Heading5">
    <w:name w:val="heading 5"/>
    <w:basedOn w:val="Normal"/>
    <w:next w:val="Normal"/>
    <w:link w:val="Heading5Char"/>
    <w:qFormat/>
    <w:rsid w:val="000A54B7"/>
    <w:pPr>
      <w:spacing w:before="240" w:after="60"/>
      <w:outlineLvl w:val="4"/>
    </w:pPr>
    <w:rPr>
      <w:b/>
      <w:bCs/>
      <w:i/>
      <w:iCs/>
      <w:sz w:val="26"/>
      <w:szCs w:val="26"/>
      <w:lang w:val="x-none"/>
    </w:rPr>
  </w:style>
  <w:style w:type="paragraph" w:styleId="Heading6">
    <w:name w:val="heading 6"/>
    <w:basedOn w:val="Normal"/>
    <w:next w:val="Normal"/>
    <w:link w:val="Heading6Char"/>
    <w:qFormat/>
    <w:rsid w:val="000A54B7"/>
    <w:pPr>
      <w:spacing w:before="240" w:after="60"/>
      <w:outlineLvl w:val="5"/>
    </w:pPr>
    <w:rPr>
      <w:b/>
      <w:bCs/>
      <w:sz w:val="22"/>
      <w:szCs w:val="22"/>
    </w:rPr>
  </w:style>
  <w:style w:type="paragraph" w:styleId="Heading7">
    <w:name w:val="heading 7"/>
    <w:basedOn w:val="Normal"/>
    <w:next w:val="Normal"/>
    <w:link w:val="Heading7Char"/>
    <w:qFormat/>
    <w:rsid w:val="00A33D47"/>
    <w:pPr>
      <w:keepNext/>
      <w:jc w:val="both"/>
      <w:outlineLvl w:val="6"/>
    </w:pPr>
    <w:rPr>
      <w:b/>
    </w:rPr>
  </w:style>
  <w:style w:type="paragraph" w:styleId="Heading8">
    <w:name w:val="heading 8"/>
    <w:basedOn w:val="Normal"/>
    <w:next w:val="Normal"/>
    <w:link w:val="Heading8Char"/>
    <w:qFormat/>
    <w:rsid w:val="000A54B7"/>
    <w:pPr>
      <w:keepNext/>
      <w:outlineLvl w:val="7"/>
    </w:pPr>
    <w:rPr>
      <w:b/>
      <w:sz w:val="24"/>
      <w:lang w:val="hr-HR"/>
    </w:rPr>
  </w:style>
  <w:style w:type="paragraph" w:styleId="Heading9">
    <w:name w:val="heading 9"/>
    <w:basedOn w:val="Normal"/>
    <w:next w:val="Normal"/>
    <w:link w:val="Heading9Char"/>
    <w:qFormat/>
    <w:rsid w:val="000A54B7"/>
    <w:pPr>
      <w:keepNext/>
      <w:outlineLvl w:val="8"/>
    </w:pPr>
    <w:rPr>
      <w:b/>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A54B7"/>
    <w:rPr>
      <w:rFonts w:ascii="Times New Roman" w:eastAsia="Times New Roman" w:hAnsi="Times New Roman" w:cs="Times New Roman"/>
      <w:b/>
      <w:sz w:val="24"/>
      <w:szCs w:val="20"/>
      <w:u w:val="single"/>
      <w:lang w:val="sl-SI"/>
    </w:rPr>
  </w:style>
  <w:style w:type="character" w:customStyle="1" w:styleId="Heading2Char">
    <w:name w:val="Heading 2 Char"/>
    <w:link w:val="Heading2"/>
    <w:rsid w:val="000A54B7"/>
    <w:rPr>
      <w:rFonts w:ascii="Times New Roman" w:eastAsia="Times New Roman" w:hAnsi="Times New Roman" w:cs="Times New Roman"/>
      <w:sz w:val="24"/>
      <w:szCs w:val="20"/>
      <w:lang w:val="hr-HR"/>
    </w:rPr>
  </w:style>
  <w:style w:type="character" w:customStyle="1" w:styleId="Heading3Char">
    <w:name w:val="Heading 3 Char"/>
    <w:aliases w:val=" Char Char"/>
    <w:link w:val="Heading3"/>
    <w:rsid w:val="000A54B7"/>
    <w:rPr>
      <w:rFonts w:ascii="Arial" w:eastAsia="Times New Roman" w:hAnsi="Arial" w:cs="Arial"/>
      <w:b/>
      <w:bCs/>
      <w:sz w:val="26"/>
      <w:szCs w:val="26"/>
    </w:rPr>
  </w:style>
  <w:style w:type="character" w:customStyle="1" w:styleId="Heading4Char">
    <w:name w:val="Heading 4 Char"/>
    <w:link w:val="Heading4"/>
    <w:rsid w:val="000A54B7"/>
    <w:rPr>
      <w:rFonts w:ascii="Times New Roman" w:eastAsia="Times New Roman" w:hAnsi="Times New Roman" w:cs="Times New Roman"/>
      <w:sz w:val="24"/>
      <w:szCs w:val="20"/>
      <w:lang w:val="sl-SI"/>
    </w:rPr>
  </w:style>
  <w:style w:type="character" w:customStyle="1" w:styleId="Heading5Char">
    <w:name w:val="Heading 5 Char"/>
    <w:link w:val="Heading5"/>
    <w:rsid w:val="000A54B7"/>
    <w:rPr>
      <w:rFonts w:ascii="Times New Roman" w:eastAsia="Times New Roman" w:hAnsi="Times New Roman" w:cs="Times New Roman"/>
      <w:b/>
      <w:bCs/>
      <w:i/>
      <w:iCs/>
      <w:sz w:val="26"/>
      <w:szCs w:val="26"/>
      <w:lang w:val="x-none"/>
    </w:rPr>
  </w:style>
  <w:style w:type="character" w:customStyle="1" w:styleId="Heading6Char">
    <w:name w:val="Heading 6 Char"/>
    <w:link w:val="Heading6"/>
    <w:rsid w:val="000A54B7"/>
    <w:rPr>
      <w:rFonts w:ascii="Times New Roman" w:eastAsia="Times New Roman" w:hAnsi="Times New Roman" w:cs="Times New Roman"/>
      <w:b/>
      <w:bCs/>
    </w:rPr>
  </w:style>
  <w:style w:type="character" w:customStyle="1" w:styleId="Heading8Char">
    <w:name w:val="Heading 8 Char"/>
    <w:link w:val="Heading8"/>
    <w:rsid w:val="000A54B7"/>
    <w:rPr>
      <w:rFonts w:ascii="Times New Roman" w:eastAsia="Times New Roman" w:hAnsi="Times New Roman" w:cs="Times New Roman"/>
      <w:b/>
      <w:sz w:val="24"/>
      <w:szCs w:val="20"/>
      <w:lang w:val="hr-HR"/>
    </w:rPr>
  </w:style>
  <w:style w:type="character" w:customStyle="1" w:styleId="Heading9Char">
    <w:name w:val="Heading 9 Char"/>
    <w:link w:val="Heading9"/>
    <w:rsid w:val="000A54B7"/>
    <w:rPr>
      <w:rFonts w:ascii="Times New Roman" w:eastAsia="Times New Roman" w:hAnsi="Times New Roman" w:cs="Times New Roman"/>
      <w:b/>
      <w:sz w:val="20"/>
      <w:szCs w:val="20"/>
      <w:lang w:val="hr-HR"/>
    </w:rPr>
  </w:style>
  <w:style w:type="paragraph" w:styleId="BodyText">
    <w:name w:val="Body Text"/>
    <w:aliases w:val="Body Text Char Char Char,Body Text Char Char Char Char Char Char,Body Text Char Char Char Char Char,Body Text Char Char Char Char Char Char Char Char,Body Text Char Char Char Char Char Char Char Char Char Char"/>
    <w:basedOn w:val="Normal"/>
    <w:link w:val="BodyTextChar"/>
    <w:rsid w:val="000A54B7"/>
    <w:rPr>
      <w:rFonts w:ascii="CG Times" w:hAnsi="CG Times"/>
      <w:color w:val="000000"/>
      <w:sz w:val="24"/>
    </w:rPr>
  </w:style>
  <w:style w:type="character" w:customStyle="1" w:styleId="BodyTextChar">
    <w:name w:val="Body Text Char"/>
    <w:aliases w:val="Body Text Char Char Char Char,Body Text Char Char Char Char Char Char Char,Body Text Char Char Char Char Char Char1,Body Text Char Char Char Char Char Char Char Char Char1,Body Text Char Char Char Char Char Char Char Char Char Char Char1"/>
    <w:link w:val="BodyText"/>
    <w:rsid w:val="000A54B7"/>
    <w:rPr>
      <w:rFonts w:ascii="CG Times" w:eastAsia="Times New Roman" w:hAnsi="CG Times" w:cs="Times New Roman"/>
      <w:color w:val="000000"/>
      <w:sz w:val="24"/>
      <w:szCs w:val="20"/>
    </w:rPr>
  </w:style>
  <w:style w:type="paragraph" w:styleId="BodyText2">
    <w:name w:val="Body Text 2"/>
    <w:basedOn w:val="Normal"/>
    <w:link w:val="BodyText2Char"/>
    <w:rsid w:val="000A54B7"/>
    <w:pPr>
      <w:tabs>
        <w:tab w:val="left" w:pos="709"/>
      </w:tabs>
    </w:pPr>
    <w:rPr>
      <w:sz w:val="24"/>
      <w:lang w:val="hr-HR"/>
    </w:rPr>
  </w:style>
  <w:style w:type="character" w:customStyle="1" w:styleId="BodyText2Char">
    <w:name w:val="Body Text 2 Char"/>
    <w:link w:val="BodyText2"/>
    <w:rsid w:val="000A54B7"/>
    <w:rPr>
      <w:rFonts w:ascii="Times New Roman" w:eastAsia="Times New Roman" w:hAnsi="Times New Roman" w:cs="Times New Roman"/>
      <w:sz w:val="24"/>
      <w:szCs w:val="20"/>
      <w:lang w:val="hr-HR"/>
    </w:rPr>
  </w:style>
  <w:style w:type="paragraph" w:styleId="BodyTextIndent">
    <w:name w:val="Body Text Indent"/>
    <w:basedOn w:val="Normal"/>
    <w:link w:val="BodyTextIndentChar"/>
    <w:rsid w:val="000A54B7"/>
    <w:pPr>
      <w:ind w:firstLine="720"/>
    </w:pPr>
    <w:rPr>
      <w:sz w:val="24"/>
      <w:lang w:val="sl-SI"/>
    </w:rPr>
  </w:style>
  <w:style w:type="character" w:customStyle="1" w:styleId="BodyTextIndentChar">
    <w:name w:val="Body Text Indent Char"/>
    <w:link w:val="BodyTextIndent"/>
    <w:rsid w:val="000A54B7"/>
    <w:rPr>
      <w:rFonts w:ascii="Times New Roman" w:eastAsia="Times New Roman" w:hAnsi="Times New Roman" w:cs="Times New Roman"/>
      <w:sz w:val="24"/>
      <w:szCs w:val="20"/>
      <w:lang w:val="sl-SI"/>
    </w:rPr>
  </w:style>
  <w:style w:type="paragraph" w:styleId="Header">
    <w:name w:val="header"/>
    <w:aliases w:val=" Char Char Char"/>
    <w:basedOn w:val="Normal"/>
    <w:link w:val="HeaderChar"/>
    <w:uiPriority w:val="99"/>
    <w:rsid w:val="000A54B7"/>
    <w:pPr>
      <w:tabs>
        <w:tab w:val="center" w:pos="4320"/>
        <w:tab w:val="right" w:pos="8640"/>
      </w:tabs>
    </w:pPr>
  </w:style>
  <w:style w:type="character" w:customStyle="1" w:styleId="HeaderChar">
    <w:name w:val="Header Char"/>
    <w:aliases w:val=" Char Char Char Char"/>
    <w:link w:val="Header"/>
    <w:uiPriority w:val="99"/>
    <w:rsid w:val="000A54B7"/>
    <w:rPr>
      <w:rFonts w:ascii="Times New Roman" w:eastAsia="Times New Roman" w:hAnsi="Times New Roman" w:cs="Times New Roman"/>
      <w:sz w:val="20"/>
      <w:szCs w:val="20"/>
    </w:rPr>
  </w:style>
  <w:style w:type="paragraph" w:styleId="Footer">
    <w:name w:val="footer"/>
    <w:basedOn w:val="Normal"/>
    <w:link w:val="FooterChar"/>
    <w:uiPriority w:val="99"/>
    <w:rsid w:val="000A54B7"/>
    <w:pPr>
      <w:tabs>
        <w:tab w:val="center" w:pos="4320"/>
        <w:tab w:val="right" w:pos="8640"/>
      </w:tabs>
    </w:pPr>
  </w:style>
  <w:style w:type="character" w:customStyle="1" w:styleId="FooterChar">
    <w:name w:val="Footer Char"/>
    <w:link w:val="Footer"/>
    <w:uiPriority w:val="99"/>
    <w:rsid w:val="000A54B7"/>
    <w:rPr>
      <w:rFonts w:ascii="Times New Roman" w:eastAsia="Times New Roman" w:hAnsi="Times New Roman" w:cs="Times New Roman"/>
      <w:sz w:val="20"/>
      <w:szCs w:val="20"/>
    </w:rPr>
  </w:style>
  <w:style w:type="paragraph" w:customStyle="1" w:styleId="TableText">
    <w:name w:val="Table Text"/>
    <w:rsid w:val="000A54B7"/>
    <w:pPr>
      <w:spacing w:line="216" w:lineRule="atLeast"/>
    </w:pPr>
    <w:rPr>
      <w:rFonts w:ascii="CG Times" w:eastAsia="Times New Roman" w:hAnsi="CG Times"/>
      <w:color w:val="000000"/>
      <w:sz w:val="24"/>
    </w:rPr>
  </w:style>
  <w:style w:type="character" w:styleId="LineNumber">
    <w:name w:val="line number"/>
    <w:rsid w:val="000A54B7"/>
  </w:style>
  <w:style w:type="character" w:styleId="PageNumber">
    <w:name w:val="page number"/>
    <w:rsid w:val="000A54B7"/>
  </w:style>
  <w:style w:type="table" w:styleId="TableGrid">
    <w:name w:val="Table Grid"/>
    <w:basedOn w:val="TableNormal"/>
    <w:rsid w:val="000A54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27CharCharCharChar">
    <w:name w:val="Hang 1.27 Char Char Char Char"/>
    <w:basedOn w:val="Normal"/>
    <w:rsid w:val="000A54B7"/>
    <w:pPr>
      <w:spacing w:after="120"/>
      <w:ind w:left="720" w:hanging="720"/>
      <w:jc w:val="both"/>
    </w:pPr>
    <w:rPr>
      <w:iCs/>
      <w:lang w:val="hr-HR"/>
    </w:rPr>
  </w:style>
  <w:style w:type="character" w:customStyle="1" w:styleId="BodyTextCharCharChar2">
    <w:name w:val="Body Text Char Char Char2"/>
    <w:aliases w:val="Body Text Char Char Char Char Char Char3,Body Text Char Char Char Char Char2,Body Text Char Char Char Char Char Char Char Char2,Body Text Char Char Char Char Char Char Char Char Char Char Char Char Char Char Char Char1"/>
    <w:rsid w:val="000A54B7"/>
    <w:rPr>
      <w:rFonts w:ascii="CG Times" w:hAnsi="CG Times"/>
      <w:color w:val="000000"/>
      <w:sz w:val="24"/>
      <w:lang w:val="en-US" w:eastAsia="en-US" w:bidi="ar-SA"/>
    </w:rPr>
  </w:style>
  <w:style w:type="paragraph" w:styleId="ListBullet2">
    <w:name w:val="List Bullet 2"/>
    <w:basedOn w:val="Normal"/>
    <w:autoRedefine/>
    <w:rsid w:val="000A54B7"/>
    <w:pPr>
      <w:tabs>
        <w:tab w:val="left" w:pos="4606"/>
      </w:tabs>
      <w:ind w:firstLine="720"/>
      <w:jc w:val="both"/>
    </w:pPr>
    <w:rPr>
      <w:sz w:val="26"/>
      <w:szCs w:val="26"/>
      <w:lang w:val="hr-HR"/>
    </w:rPr>
  </w:style>
  <w:style w:type="paragraph" w:customStyle="1" w:styleId="Hang127Char">
    <w:name w:val="Hang 1.27 Char"/>
    <w:basedOn w:val="Normal"/>
    <w:rsid w:val="000A54B7"/>
    <w:pPr>
      <w:spacing w:after="120"/>
      <w:ind w:left="720" w:hanging="720"/>
      <w:jc w:val="both"/>
    </w:pPr>
    <w:rPr>
      <w:rFonts w:ascii="CG Times" w:hAnsi="CG Times"/>
      <w:iCs/>
      <w:sz w:val="24"/>
      <w:lang w:val="hr-HR"/>
    </w:rPr>
  </w:style>
  <w:style w:type="paragraph" w:customStyle="1" w:styleId="Hang127">
    <w:name w:val="Hang 1.27"/>
    <w:basedOn w:val="Normal"/>
    <w:link w:val="Hang127Char2"/>
    <w:rsid w:val="000A54B7"/>
    <w:pPr>
      <w:spacing w:after="120"/>
      <w:ind w:left="720" w:hanging="720"/>
      <w:jc w:val="both"/>
    </w:pPr>
    <w:rPr>
      <w:iCs/>
      <w:lang w:val="hr-HR"/>
    </w:rPr>
  </w:style>
  <w:style w:type="character" w:customStyle="1" w:styleId="Hang127Char2">
    <w:name w:val="Hang 1.27 Char2"/>
    <w:link w:val="Hang127"/>
    <w:rsid w:val="000A54B7"/>
    <w:rPr>
      <w:rFonts w:ascii="Times New Roman" w:eastAsia="Times New Roman" w:hAnsi="Times New Roman" w:cs="Times New Roman"/>
      <w:iCs/>
      <w:sz w:val="20"/>
      <w:szCs w:val="20"/>
      <w:lang w:val="hr-HR"/>
    </w:rPr>
  </w:style>
  <w:style w:type="paragraph" w:customStyle="1" w:styleId="Hang127CharChar">
    <w:name w:val="Hang 1.27 Char Char"/>
    <w:basedOn w:val="Normal"/>
    <w:link w:val="Hang127CharCharChar"/>
    <w:rsid w:val="000A54B7"/>
    <w:pPr>
      <w:spacing w:after="120"/>
      <w:ind w:left="720" w:hanging="720"/>
      <w:jc w:val="both"/>
    </w:pPr>
    <w:rPr>
      <w:iCs/>
      <w:lang w:val="hr-HR"/>
    </w:rPr>
  </w:style>
  <w:style w:type="character" w:customStyle="1" w:styleId="Hang127CharCharChar">
    <w:name w:val="Hang 1.27 Char Char Char"/>
    <w:basedOn w:val="DefaultParagraphFont"/>
    <w:link w:val="Hang127CharChar"/>
    <w:rsid w:val="007D622D"/>
    <w:rPr>
      <w:rFonts w:ascii="Times New Roman" w:eastAsia="Times New Roman" w:hAnsi="Times New Roman"/>
      <w:iCs/>
      <w:lang w:val="hr-HR"/>
    </w:rPr>
  </w:style>
  <w:style w:type="paragraph" w:customStyle="1" w:styleId="Stil4">
    <w:name w:val="Stil 4"/>
    <w:basedOn w:val="Normal"/>
    <w:next w:val="Hang127CharChar"/>
    <w:rsid w:val="000A54B7"/>
    <w:pPr>
      <w:keepNext/>
      <w:spacing w:before="480" w:after="360"/>
      <w:ind w:left="720"/>
      <w:jc w:val="both"/>
    </w:pPr>
    <w:rPr>
      <w:b/>
      <w:i/>
    </w:rPr>
  </w:style>
  <w:style w:type="character" w:customStyle="1" w:styleId="Hang127Char1">
    <w:name w:val="Hang 1.27 Char1"/>
    <w:rsid w:val="000A54B7"/>
    <w:rPr>
      <w:iCs/>
      <w:lang w:val="hr-HR" w:eastAsia="en-US" w:bidi="ar-SA"/>
    </w:rPr>
  </w:style>
  <w:style w:type="character" w:customStyle="1" w:styleId="BodyTextCharCharCharCharCharCharCharCharChar">
    <w:name w:val="Body Text Char Char Char Char Char Char Char Char Char"/>
    <w:aliases w:val="Body Text Char Char Char Char Char Char Char Char Char Char Char"/>
    <w:rsid w:val="000A54B7"/>
    <w:rPr>
      <w:rFonts w:ascii="CG Times" w:hAnsi="CG Times"/>
      <w:color w:val="000000"/>
      <w:sz w:val="24"/>
      <w:lang w:val="en-US" w:eastAsia="en-US"/>
    </w:rPr>
  </w:style>
  <w:style w:type="paragraph" w:styleId="BodyTextFirstIndent">
    <w:name w:val="Body Text First Indent"/>
    <w:basedOn w:val="BodyText"/>
    <w:link w:val="BodyTextFirstIndentChar"/>
    <w:rsid w:val="000A54B7"/>
    <w:pPr>
      <w:spacing w:after="120"/>
      <w:ind w:firstLine="210"/>
    </w:pPr>
    <w:rPr>
      <w:rFonts w:ascii="Times New Roman" w:hAnsi="Times New Roman"/>
      <w:color w:val="auto"/>
      <w:sz w:val="20"/>
      <w:lang w:eastAsia="sr-Latn-CS"/>
    </w:rPr>
  </w:style>
  <w:style w:type="character" w:customStyle="1" w:styleId="BodyTextFirstIndentChar">
    <w:name w:val="Body Text First Indent Char"/>
    <w:link w:val="BodyTextFirstIndent"/>
    <w:rsid w:val="000A54B7"/>
    <w:rPr>
      <w:rFonts w:ascii="Times New Roman" w:eastAsia="Times New Roman" w:hAnsi="Times New Roman" w:cs="Times New Roman"/>
      <w:color w:val="000000"/>
      <w:sz w:val="20"/>
      <w:szCs w:val="20"/>
      <w:lang w:eastAsia="sr-Latn-CS"/>
    </w:rPr>
  </w:style>
  <w:style w:type="paragraph" w:customStyle="1" w:styleId="Stil3">
    <w:name w:val="Stil 3"/>
    <w:basedOn w:val="Normal"/>
    <w:next w:val="Hang127Char"/>
    <w:link w:val="Stil3Char"/>
    <w:rsid w:val="000A54B7"/>
    <w:pPr>
      <w:keepNext/>
      <w:spacing w:before="480" w:after="360"/>
      <w:ind w:left="720"/>
      <w:jc w:val="both"/>
    </w:pPr>
    <w:rPr>
      <w:b/>
      <w:sz w:val="24"/>
    </w:rPr>
  </w:style>
  <w:style w:type="paragraph" w:customStyle="1" w:styleId="Style1CharCharChar">
    <w:name w:val="Style1 Char Char Char"/>
    <w:basedOn w:val="Header"/>
    <w:link w:val="Style1CharCharCharChar"/>
    <w:qFormat/>
    <w:rsid w:val="000A54B7"/>
    <w:pPr>
      <w:pBdr>
        <w:bottom w:val="thinThickMediumGap" w:sz="12" w:space="1" w:color="3A7B35"/>
      </w:pBdr>
      <w:spacing w:before="120"/>
      <w:ind w:firstLine="720"/>
      <w:jc w:val="center"/>
    </w:pPr>
    <w:rPr>
      <w:rFonts w:ascii="Cambria" w:hAnsi="Cambria" w:cs="Arial"/>
      <w:b/>
      <w:bCs/>
      <w:sz w:val="32"/>
      <w:szCs w:val="32"/>
    </w:rPr>
  </w:style>
  <w:style w:type="character" w:customStyle="1" w:styleId="Style1CharCharCharChar">
    <w:name w:val="Style1 Char Char Char Char"/>
    <w:link w:val="Style1CharCharChar"/>
    <w:rsid w:val="000A54B7"/>
    <w:rPr>
      <w:rFonts w:ascii="Cambria" w:eastAsia="Times New Roman" w:hAnsi="Cambria" w:cs="Arial"/>
      <w:b/>
      <w:bCs/>
      <w:sz w:val="32"/>
      <w:szCs w:val="32"/>
    </w:rPr>
  </w:style>
  <w:style w:type="paragraph" w:styleId="ListParagraph">
    <w:name w:val="List Paragraph"/>
    <w:basedOn w:val="Normal"/>
    <w:qFormat/>
    <w:rsid w:val="000A54B7"/>
    <w:pPr>
      <w:ind w:left="720"/>
      <w:jc w:val="both"/>
    </w:pPr>
    <w:rPr>
      <w:lang w:val="sr-Cyrl-CS"/>
    </w:rPr>
  </w:style>
  <w:style w:type="paragraph" w:customStyle="1" w:styleId="Style1">
    <w:name w:val="Style1"/>
    <w:basedOn w:val="Header"/>
    <w:qFormat/>
    <w:rsid w:val="000A54B7"/>
    <w:pPr>
      <w:pBdr>
        <w:bottom w:val="thinThickMediumGap" w:sz="12" w:space="1" w:color="3A7B35"/>
      </w:pBdr>
      <w:spacing w:before="120"/>
      <w:ind w:firstLine="720"/>
      <w:jc w:val="center"/>
    </w:pPr>
    <w:rPr>
      <w:rFonts w:ascii="Cambria" w:hAnsi="Cambria"/>
      <w:bCs/>
      <w:sz w:val="32"/>
      <w:szCs w:val="32"/>
    </w:rPr>
  </w:style>
  <w:style w:type="paragraph" w:customStyle="1" w:styleId="Style5Char">
    <w:name w:val="Style5 Char"/>
    <w:basedOn w:val="Footer"/>
    <w:link w:val="Style5CharChar"/>
    <w:qFormat/>
    <w:rsid w:val="000A54B7"/>
    <w:pPr>
      <w:pBdr>
        <w:top w:val="thickThinSmallGap" w:sz="12" w:space="1" w:color="3A7B35"/>
      </w:pBdr>
      <w:spacing w:before="120"/>
      <w:ind w:firstLine="720"/>
      <w:jc w:val="both"/>
    </w:pPr>
    <w:rPr>
      <w:bCs/>
      <w:i/>
      <w:color w:val="3A7B35"/>
      <w:sz w:val="24"/>
    </w:rPr>
  </w:style>
  <w:style w:type="character" w:customStyle="1" w:styleId="Style5CharChar">
    <w:name w:val="Style5 Char Char"/>
    <w:link w:val="Style5Char"/>
    <w:rsid w:val="000A54B7"/>
    <w:rPr>
      <w:rFonts w:ascii="Times New Roman" w:eastAsia="Times New Roman" w:hAnsi="Times New Roman" w:cs="Times New Roman"/>
      <w:bCs/>
      <w:i/>
      <w:color w:val="3A7B35"/>
      <w:sz w:val="24"/>
      <w:szCs w:val="20"/>
    </w:rPr>
  </w:style>
  <w:style w:type="paragraph" w:styleId="BalloonText">
    <w:name w:val="Balloon Text"/>
    <w:basedOn w:val="Normal"/>
    <w:link w:val="BalloonTextChar"/>
    <w:unhideWhenUsed/>
    <w:rsid w:val="000A54B7"/>
    <w:rPr>
      <w:rFonts w:ascii="Tahoma" w:hAnsi="Tahoma" w:cs="Tahoma"/>
      <w:sz w:val="16"/>
      <w:szCs w:val="16"/>
    </w:rPr>
  </w:style>
  <w:style w:type="character" w:customStyle="1" w:styleId="BalloonTextChar">
    <w:name w:val="Balloon Text Char"/>
    <w:link w:val="BalloonText"/>
    <w:rsid w:val="000A54B7"/>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0A54B7"/>
    <w:pPr>
      <w:keepLines/>
      <w:spacing w:before="480" w:line="276" w:lineRule="auto"/>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semiHidden/>
    <w:unhideWhenUsed/>
    <w:qFormat/>
    <w:rsid w:val="000A54B7"/>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semiHidden/>
    <w:unhideWhenUsed/>
    <w:qFormat/>
    <w:rsid w:val="000A54B7"/>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semiHidden/>
    <w:unhideWhenUsed/>
    <w:qFormat/>
    <w:rsid w:val="000A54B7"/>
    <w:pPr>
      <w:spacing w:after="100" w:line="276" w:lineRule="auto"/>
      <w:ind w:left="440"/>
    </w:pPr>
    <w:rPr>
      <w:rFonts w:ascii="Calibri" w:eastAsia="MS Mincho" w:hAnsi="Calibri" w:cs="Arial"/>
      <w:sz w:val="22"/>
      <w:szCs w:val="22"/>
      <w:lang w:eastAsia="ja-JP"/>
    </w:rPr>
  </w:style>
  <w:style w:type="character" w:styleId="Hyperlink">
    <w:name w:val="Hyperlink"/>
    <w:uiPriority w:val="99"/>
    <w:unhideWhenUsed/>
    <w:rsid w:val="000A54B7"/>
    <w:rPr>
      <w:color w:val="0000FF"/>
      <w:u w:val="single"/>
    </w:rPr>
  </w:style>
  <w:style w:type="character" w:styleId="FollowedHyperlink">
    <w:name w:val="FollowedHyperlink"/>
    <w:uiPriority w:val="99"/>
    <w:unhideWhenUsed/>
    <w:rsid w:val="000A54B7"/>
    <w:rPr>
      <w:color w:val="800080"/>
      <w:u w:val="single"/>
    </w:rPr>
  </w:style>
  <w:style w:type="character" w:customStyle="1" w:styleId="apple-converted-space">
    <w:name w:val="apple-converted-space"/>
    <w:rsid w:val="000A54B7"/>
  </w:style>
  <w:style w:type="paragraph" w:styleId="Title">
    <w:name w:val="Title"/>
    <w:basedOn w:val="Normal"/>
    <w:next w:val="Normal"/>
    <w:link w:val="TitleChar"/>
    <w:qFormat/>
    <w:rsid w:val="00685304"/>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685304"/>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685304"/>
    <w:pPr>
      <w:numPr>
        <w:ilvl w:val="1"/>
      </w:numPr>
      <w:spacing w:after="200" w:line="276" w:lineRule="auto"/>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685304"/>
    <w:rPr>
      <w:rFonts w:ascii="Cambria" w:eastAsia="MS Gothic" w:hAnsi="Cambria"/>
      <w:i/>
      <w:iCs/>
      <w:color w:val="4F81BD"/>
      <w:spacing w:val="15"/>
      <w:sz w:val="24"/>
      <w:szCs w:val="24"/>
      <w:lang w:eastAsia="ja-JP"/>
    </w:rPr>
  </w:style>
  <w:style w:type="paragraph" w:styleId="NormalWeb">
    <w:name w:val="Normal (Web)"/>
    <w:basedOn w:val="Normal"/>
    <w:uiPriority w:val="99"/>
    <w:unhideWhenUsed/>
    <w:rsid w:val="0016126C"/>
    <w:pPr>
      <w:spacing w:before="100" w:beforeAutospacing="1" w:after="100" w:afterAutospacing="1"/>
    </w:pPr>
    <w:rPr>
      <w:sz w:val="24"/>
      <w:szCs w:val="24"/>
    </w:rPr>
  </w:style>
  <w:style w:type="numbering" w:customStyle="1" w:styleId="NoList1">
    <w:name w:val="No List1"/>
    <w:next w:val="NoList"/>
    <w:uiPriority w:val="99"/>
    <w:semiHidden/>
    <w:rsid w:val="00BF1755"/>
  </w:style>
  <w:style w:type="paragraph" w:customStyle="1" w:styleId="xl24">
    <w:name w:val="xl24"/>
    <w:basedOn w:val="Normal"/>
    <w:rsid w:val="00BF1755"/>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5">
    <w:name w:val="xl25"/>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6">
    <w:name w:val="xl26"/>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7">
    <w:name w:val="xl27"/>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8">
    <w:name w:val="xl28"/>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9">
    <w:name w:val="xl29"/>
    <w:basedOn w:val="Normal"/>
    <w:rsid w:val="00BF1755"/>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0">
    <w:name w:val="xl30"/>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1">
    <w:name w:val="xl31"/>
    <w:basedOn w:val="Normal"/>
    <w:rsid w:val="00BF1755"/>
    <w:pPr>
      <w:pBdr>
        <w:lef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2">
    <w:name w:val="xl32"/>
    <w:basedOn w:val="Normal"/>
    <w:rsid w:val="00BF1755"/>
    <w:pP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3">
    <w:name w:val="xl33"/>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4">
    <w:name w:val="xl34"/>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5">
    <w:name w:val="xl35"/>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6">
    <w:name w:val="xl3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7">
    <w:name w:val="xl3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8">
    <w:name w:val="xl38"/>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9">
    <w:name w:val="xl39"/>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0">
    <w:name w:val="xl40"/>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1">
    <w:name w:val="xl4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2">
    <w:name w:val="xl42"/>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3">
    <w:name w:val="xl43"/>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4">
    <w:name w:val="xl4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5">
    <w:name w:val="xl45"/>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6">
    <w:name w:val="xl4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styleId="List2">
    <w:name w:val="List 2"/>
    <w:basedOn w:val="Normal"/>
    <w:rsid w:val="00BF1755"/>
    <w:pPr>
      <w:ind w:left="720" w:hanging="360"/>
    </w:pPr>
    <w:rPr>
      <w:sz w:val="24"/>
      <w:szCs w:val="24"/>
      <w:lang w:val="sr-Latn-CS"/>
    </w:rPr>
  </w:style>
  <w:style w:type="paragraph" w:styleId="List3">
    <w:name w:val="List 3"/>
    <w:basedOn w:val="Normal"/>
    <w:rsid w:val="00BF1755"/>
    <w:pPr>
      <w:ind w:left="849" w:hanging="283"/>
    </w:pPr>
    <w:rPr>
      <w:rFonts w:ascii="CG Times" w:hAnsi="CG Times"/>
      <w:sz w:val="24"/>
    </w:rPr>
  </w:style>
  <w:style w:type="paragraph" w:customStyle="1" w:styleId="Pasussalistom1">
    <w:name w:val="Pasus sa listom1"/>
    <w:basedOn w:val="Normal"/>
    <w:qFormat/>
    <w:rsid w:val="00BF1755"/>
    <w:pPr>
      <w:ind w:left="720"/>
      <w:contextualSpacing/>
    </w:pPr>
    <w:rPr>
      <w:lang w:eastAsia="sr-Latn-CS"/>
    </w:rPr>
  </w:style>
  <w:style w:type="paragraph" w:customStyle="1" w:styleId="Style2CharChar">
    <w:name w:val="Style2 Char Char"/>
    <w:basedOn w:val="Footer"/>
    <w:link w:val="Style2CharCharCha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character" w:customStyle="1" w:styleId="Style2CharCharChar">
    <w:name w:val="Style2 Char Char Char"/>
    <w:link w:val="Style2CharChar"/>
    <w:rsid w:val="00BF1755"/>
    <w:rPr>
      <w:rFonts w:ascii="Cambria" w:eastAsia="Times New Roman" w:hAnsi="Cambria" w:cs="Arial"/>
      <w:b/>
      <w:bCs/>
      <w:color w:val="3A7B35"/>
      <w:sz w:val="24"/>
      <w:szCs w:val="26"/>
    </w:rPr>
  </w:style>
  <w:style w:type="paragraph" w:customStyle="1" w:styleId="Style5CharCharChar">
    <w:name w:val="Style5 Char Char Char"/>
    <w:basedOn w:val="Footer"/>
    <w:link w:val="Style5CharCharCharChar"/>
    <w:qFormat/>
    <w:rsid w:val="00BF1755"/>
    <w:pPr>
      <w:pBdr>
        <w:top w:val="thickThinSmallGap" w:sz="12" w:space="1" w:color="3A7B35"/>
      </w:pBdr>
      <w:spacing w:before="120"/>
      <w:ind w:firstLine="720"/>
      <w:jc w:val="both"/>
    </w:pPr>
    <w:rPr>
      <w:bCs/>
      <w:i/>
      <w:color w:val="3A7B35"/>
      <w:sz w:val="24"/>
    </w:rPr>
  </w:style>
  <w:style w:type="character" w:customStyle="1" w:styleId="Style5CharCharCharChar">
    <w:name w:val="Style5 Char Char Char Char"/>
    <w:link w:val="Style5CharCharChar"/>
    <w:rsid w:val="00BF1755"/>
    <w:rPr>
      <w:rFonts w:ascii="Times New Roman" w:eastAsia="Times New Roman" w:hAnsi="Times New Roman"/>
      <w:bCs/>
      <w:i/>
      <w:color w:val="3A7B35"/>
      <w:sz w:val="24"/>
    </w:rPr>
  </w:style>
  <w:style w:type="paragraph" w:customStyle="1" w:styleId="xl47">
    <w:name w:val="xl47"/>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48">
    <w:name w:val="xl48"/>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1">
    <w:name w:val="xl51"/>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3">
    <w:name w:val="xl53"/>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4">
    <w:name w:val="xl54"/>
    <w:basedOn w:val="Normal"/>
    <w:rsid w:val="00BF1755"/>
    <w:pPr>
      <w:spacing w:before="100" w:beforeAutospacing="1" w:after="100" w:afterAutospacing="1"/>
      <w:jc w:val="center"/>
      <w:textAlignment w:val="center"/>
    </w:pPr>
    <w:rPr>
      <w:rFonts w:ascii="Arial" w:hAnsi="Arial" w:cs="Arial"/>
      <w:b/>
      <w:bCs/>
      <w:sz w:val="24"/>
      <w:szCs w:val="24"/>
    </w:rPr>
  </w:style>
  <w:style w:type="paragraph" w:customStyle="1" w:styleId="xl55">
    <w:name w:val="xl55"/>
    <w:basedOn w:val="Normal"/>
    <w:rsid w:val="00BF1755"/>
    <w:pPr>
      <w:pBdr>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6">
    <w:name w:val="xl56"/>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7">
    <w:name w:val="xl57"/>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8">
    <w:name w:val="xl58"/>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59">
    <w:name w:val="xl59"/>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0">
    <w:name w:val="xl60"/>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1">
    <w:name w:val="xl61"/>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2">
    <w:name w:val="xl62"/>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63">
    <w:name w:val="xl63"/>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4">
    <w:name w:val="xl6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5">
    <w:name w:val="xl65"/>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66">
    <w:name w:val="xl66"/>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69">
    <w:name w:val="xl69"/>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3">
    <w:name w:val="xl73"/>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4">
    <w:name w:val="xl74"/>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5">
    <w:name w:val="xl75"/>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6">
    <w:name w:val="xl76"/>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77">
    <w:name w:val="xl77"/>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8">
    <w:name w:val="xl78"/>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80">
    <w:name w:val="xl8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83">
    <w:name w:val="xl83"/>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4">
    <w:name w:val="xl84"/>
    <w:basedOn w:val="Normal"/>
    <w:rsid w:val="00BF1755"/>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5">
    <w:name w:val="xl85"/>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86">
    <w:name w:val="xl86"/>
    <w:basedOn w:val="Normal"/>
    <w:rsid w:val="00BF1755"/>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BF175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8">
    <w:name w:val="xl8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89">
    <w:name w:val="xl89"/>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0">
    <w:name w:val="xl90"/>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1">
    <w:name w:val="xl91"/>
    <w:basedOn w:val="Normal"/>
    <w:rsid w:val="00BF1755"/>
    <w:pPr>
      <w:pBdr>
        <w:top w:val="single" w:sz="8"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F1755"/>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F1755"/>
    <w:pPr>
      <w:pBdr>
        <w:top w:val="single" w:sz="4"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BF1755"/>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5">
    <w:name w:val="xl95"/>
    <w:basedOn w:val="Normal"/>
    <w:rsid w:val="00BF1755"/>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BF1755"/>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BF1755"/>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8">
    <w:name w:val="xl98"/>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BF175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BF1755"/>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1">
    <w:name w:val="xl101"/>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BF1755"/>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3">
    <w:name w:val="xl103"/>
    <w:basedOn w:val="Normal"/>
    <w:rsid w:val="00BF175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4">
    <w:name w:val="xl104"/>
    <w:basedOn w:val="Normal"/>
    <w:rsid w:val="00BF1755"/>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5">
    <w:name w:val="xl105"/>
    <w:basedOn w:val="Normal"/>
    <w:rsid w:val="00BF1755"/>
    <w:pPr>
      <w:pBdr>
        <w:top w:val="single" w:sz="4"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6">
    <w:name w:val="xl106"/>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7">
    <w:name w:val="xl107"/>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8">
    <w:name w:val="xl10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9">
    <w:name w:val="xl109"/>
    <w:basedOn w:val="Normal"/>
    <w:rsid w:val="00BF1755"/>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0">
    <w:name w:val="xl110"/>
    <w:basedOn w:val="Normal"/>
    <w:rsid w:val="00BF1755"/>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1">
    <w:name w:val="xl111"/>
    <w:basedOn w:val="Normal"/>
    <w:rsid w:val="00BF1755"/>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2">
    <w:name w:val="xl112"/>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3">
    <w:name w:val="xl113"/>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4">
    <w:name w:val="xl114"/>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5">
    <w:name w:val="xl115"/>
    <w:basedOn w:val="Normal"/>
    <w:rsid w:val="00BF1755"/>
    <w:pPr>
      <w:pBdr>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6">
    <w:name w:val="xl116"/>
    <w:basedOn w:val="Normal"/>
    <w:rsid w:val="00BF1755"/>
    <w:pP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7">
    <w:name w:val="xl117"/>
    <w:basedOn w:val="Normal"/>
    <w:rsid w:val="00BF1755"/>
    <w:pPr>
      <w:pBdr>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8">
    <w:name w:val="xl118"/>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9">
    <w:name w:val="xl119"/>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0">
    <w:name w:val="xl120"/>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1">
    <w:name w:val="xl121"/>
    <w:basedOn w:val="Normal"/>
    <w:rsid w:val="00BF1755"/>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2">
    <w:name w:val="xl122"/>
    <w:basedOn w:val="Normal"/>
    <w:rsid w:val="00BF1755"/>
    <w:pPr>
      <w:pBdr>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3">
    <w:name w:val="xl123"/>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4">
    <w:name w:val="xl124"/>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25">
    <w:name w:val="xl125"/>
    <w:basedOn w:val="Normal"/>
    <w:rsid w:val="00BF1755"/>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6">
    <w:name w:val="xl126"/>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7">
    <w:name w:val="xl12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0">
    <w:name w:val="xl13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1">
    <w:name w:val="xl13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2">
    <w:name w:val="xl132"/>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3">
    <w:name w:val="xl133"/>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4">
    <w:name w:val="xl134"/>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6">
    <w:name w:val="xl136"/>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7">
    <w:name w:val="xl137"/>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4">
    <w:name w:val="xl144"/>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BF1755"/>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7">
    <w:name w:val="xl147"/>
    <w:basedOn w:val="Normal"/>
    <w:rsid w:val="00BF1755"/>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8">
    <w:name w:val="xl148"/>
    <w:basedOn w:val="Normal"/>
    <w:rsid w:val="00BF1755"/>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9">
    <w:name w:val="xl149"/>
    <w:basedOn w:val="Normal"/>
    <w:rsid w:val="00BF1755"/>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0">
    <w:name w:val="xl150"/>
    <w:basedOn w:val="Normal"/>
    <w:rsid w:val="00BF1755"/>
    <w:pPr>
      <w:pBdr>
        <w:left w:val="single" w:sz="4" w:space="0" w:color="auto"/>
        <w:bottom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1">
    <w:name w:val="xl151"/>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2">
    <w:name w:val="xl152"/>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53">
    <w:name w:val="xl153"/>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4">
    <w:name w:val="xl154"/>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5">
    <w:name w:val="xl155"/>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6">
    <w:name w:val="xl156"/>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7">
    <w:name w:val="xl157"/>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8">
    <w:name w:val="xl158"/>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9">
    <w:name w:val="xl15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0">
    <w:name w:val="xl160"/>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61">
    <w:name w:val="xl161"/>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Style1Char">
    <w:name w:val="Style1 Char"/>
    <w:basedOn w:val="Header"/>
    <w:qFormat/>
    <w:rsid w:val="00BF1755"/>
    <w:pPr>
      <w:pBdr>
        <w:bottom w:val="thinThickMediumGap" w:sz="12" w:space="1" w:color="3A7B35"/>
      </w:pBdr>
      <w:spacing w:before="120"/>
      <w:ind w:firstLine="720"/>
      <w:jc w:val="center"/>
    </w:pPr>
    <w:rPr>
      <w:rFonts w:ascii="Cambria" w:hAnsi="Cambria" w:cs="Arial"/>
      <w:b/>
      <w:bCs/>
      <w:sz w:val="32"/>
      <w:szCs w:val="32"/>
    </w:rPr>
  </w:style>
  <w:style w:type="paragraph" w:customStyle="1" w:styleId="Style2">
    <w:name w:val="Style2"/>
    <w:basedOn w:val="Foote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table" w:customStyle="1" w:styleId="TableGrid1">
    <w:name w:val="Table Grid1"/>
    <w:basedOn w:val="TableNormal"/>
    <w:next w:val="TableGrid"/>
    <w:rsid w:val="00BF17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F1755"/>
    <w:rPr>
      <w:sz w:val="16"/>
    </w:rPr>
  </w:style>
  <w:style w:type="paragraph" w:styleId="CommentText">
    <w:name w:val="annotation text"/>
    <w:basedOn w:val="Normal"/>
    <w:link w:val="CommentTextChar"/>
    <w:semiHidden/>
    <w:rsid w:val="00BF1755"/>
    <w:rPr>
      <w:rFonts w:ascii="CG Times" w:hAnsi="CG Times"/>
    </w:rPr>
  </w:style>
  <w:style w:type="character" w:customStyle="1" w:styleId="CommentTextChar">
    <w:name w:val="Comment Text Char"/>
    <w:basedOn w:val="DefaultParagraphFont"/>
    <w:link w:val="CommentText"/>
    <w:semiHidden/>
    <w:rsid w:val="00BF1755"/>
    <w:rPr>
      <w:rFonts w:ascii="CG Times" w:eastAsia="Times New Roman" w:hAnsi="CG Times"/>
    </w:rPr>
  </w:style>
  <w:style w:type="character" w:styleId="Emphasis">
    <w:name w:val="Emphasis"/>
    <w:basedOn w:val="DefaultParagraphFont"/>
    <w:qFormat/>
    <w:rsid w:val="00BF1755"/>
    <w:rPr>
      <w:i/>
      <w:iCs/>
    </w:rPr>
  </w:style>
  <w:style w:type="character" w:customStyle="1" w:styleId="mw-headline">
    <w:name w:val="mw-headline"/>
    <w:basedOn w:val="DefaultParagraphFont"/>
    <w:rsid w:val="00455FD9"/>
  </w:style>
  <w:style w:type="character" w:customStyle="1" w:styleId="mw-editsection">
    <w:name w:val="mw-editsection"/>
    <w:basedOn w:val="DefaultParagraphFont"/>
    <w:rsid w:val="00455FD9"/>
  </w:style>
  <w:style w:type="character" w:customStyle="1" w:styleId="mw-editsection-bracket">
    <w:name w:val="mw-editsection-bracket"/>
    <w:basedOn w:val="DefaultParagraphFont"/>
    <w:rsid w:val="00455FD9"/>
  </w:style>
  <w:style w:type="paragraph" w:customStyle="1" w:styleId="StyleHang127Left0cmFirstline1cmAfter0pt">
    <w:name w:val="Style Hang 1.27 + Left:  0 cm First line:  1 cm After:  0 pt"/>
    <w:basedOn w:val="Hang127CharChar"/>
    <w:rsid w:val="001776C8"/>
    <w:pPr>
      <w:spacing w:after="0"/>
      <w:ind w:left="0" w:firstLine="567"/>
    </w:pPr>
    <w:rPr>
      <w:rFonts w:ascii="Trebuchet MS" w:hAnsi="Trebuchet MS" w:cs="Trebuchet MS"/>
      <w:iCs w:val="0"/>
      <w:sz w:val="22"/>
      <w:szCs w:val="22"/>
      <w:lang w:val="en-US" w:eastAsia="zh-CN"/>
    </w:rPr>
  </w:style>
  <w:style w:type="character" w:customStyle="1" w:styleId="Stil3Char">
    <w:name w:val="Stil 3 Char"/>
    <w:link w:val="Stil3"/>
    <w:rsid w:val="00B43699"/>
    <w:rPr>
      <w:rFonts w:ascii="Times New Roman" w:eastAsia="Times New Roman" w:hAnsi="Times New Roman"/>
      <w:b/>
      <w:sz w:val="24"/>
    </w:rPr>
  </w:style>
  <w:style w:type="character" w:customStyle="1" w:styleId="Heading7Char">
    <w:name w:val="Heading 7 Char"/>
    <w:basedOn w:val="DefaultParagraphFont"/>
    <w:link w:val="Heading7"/>
    <w:rsid w:val="00A33D47"/>
    <w:rPr>
      <w:rFonts w:ascii="Times New Roman" w:eastAsia="Times New Roman" w:hAnsi="Times New Roman"/>
      <w:b/>
    </w:rPr>
  </w:style>
  <w:style w:type="paragraph" w:styleId="FootnoteText">
    <w:name w:val="footnote text"/>
    <w:basedOn w:val="Normal"/>
    <w:link w:val="FootnoteTextChar"/>
    <w:semiHidden/>
    <w:rsid w:val="00A33D47"/>
    <w:pPr>
      <w:jc w:val="both"/>
    </w:pPr>
  </w:style>
  <w:style w:type="character" w:customStyle="1" w:styleId="FootnoteTextChar">
    <w:name w:val="Footnote Text Char"/>
    <w:basedOn w:val="DefaultParagraphFont"/>
    <w:link w:val="FootnoteText"/>
    <w:semiHidden/>
    <w:rsid w:val="00A33D47"/>
    <w:rPr>
      <w:rFonts w:ascii="Times New Roman" w:eastAsia="Times New Roman" w:hAnsi="Times New Roman"/>
    </w:rPr>
  </w:style>
  <w:style w:type="character" w:styleId="FootnoteReference">
    <w:name w:val="footnote reference"/>
    <w:semiHidden/>
    <w:rsid w:val="00A33D47"/>
    <w:rPr>
      <w:vertAlign w:val="superscript"/>
    </w:rPr>
  </w:style>
  <w:style w:type="paragraph" w:customStyle="1" w:styleId="Stil1">
    <w:name w:val="Stil 1"/>
    <w:basedOn w:val="Normal"/>
    <w:next w:val="Normal"/>
    <w:rsid w:val="00A33D47"/>
    <w:pPr>
      <w:keepNext/>
      <w:shd w:val="solid" w:color="auto" w:fill="auto"/>
      <w:spacing w:before="240" w:after="120"/>
      <w:jc w:val="both"/>
    </w:pPr>
    <w:rPr>
      <w:rFonts w:ascii="Arial" w:hAnsi="Arial"/>
      <w:b/>
      <w:kern w:val="32"/>
      <w:sz w:val="40"/>
    </w:rPr>
  </w:style>
  <w:style w:type="paragraph" w:customStyle="1" w:styleId="Stil2">
    <w:name w:val="Stil 2"/>
    <w:basedOn w:val="Normal"/>
    <w:next w:val="Hang127"/>
    <w:rsid w:val="00A33D47"/>
    <w:pPr>
      <w:keepNext/>
      <w:pBdr>
        <w:bottom w:val="single" w:sz="6" w:space="1" w:color="auto"/>
      </w:pBdr>
      <w:spacing w:before="480" w:after="360"/>
      <w:ind w:left="720"/>
      <w:jc w:val="both"/>
    </w:pPr>
    <w:rPr>
      <w:rFonts w:ascii="Arial" w:hAnsi="Arial"/>
      <w:b/>
      <w:i/>
      <w:kern w:val="32"/>
      <w:sz w:val="32"/>
    </w:rPr>
  </w:style>
  <w:style w:type="paragraph" w:styleId="TOC4">
    <w:name w:val="toc 4"/>
    <w:basedOn w:val="Normal"/>
    <w:next w:val="Normal"/>
    <w:autoRedefine/>
    <w:semiHidden/>
    <w:rsid w:val="00A33D47"/>
    <w:pPr>
      <w:ind w:left="600"/>
    </w:pPr>
    <w:rPr>
      <w:sz w:val="18"/>
      <w:szCs w:val="18"/>
    </w:rPr>
  </w:style>
  <w:style w:type="paragraph" w:styleId="TOC5">
    <w:name w:val="toc 5"/>
    <w:basedOn w:val="Normal"/>
    <w:next w:val="Normal"/>
    <w:autoRedefine/>
    <w:semiHidden/>
    <w:rsid w:val="00A33D47"/>
    <w:pPr>
      <w:ind w:left="800"/>
    </w:pPr>
    <w:rPr>
      <w:sz w:val="18"/>
      <w:szCs w:val="18"/>
    </w:rPr>
  </w:style>
  <w:style w:type="paragraph" w:styleId="TOC6">
    <w:name w:val="toc 6"/>
    <w:basedOn w:val="Normal"/>
    <w:next w:val="Normal"/>
    <w:autoRedefine/>
    <w:semiHidden/>
    <w:rsid w:val="00A33D47"/>
    <w:pPr>
      <w:ind w:left="1000"/>
    </w:pPr>
    <w:rPr>
      <w:sz w:val="18"/>
      <w:szCs w:val="18"/>
    </w:rPr>
  </w:style>
  <w:style w:type="paragraph" w:styleId="TOC7">
    <w:name w:val="toc 7"/>
    <w:basedOn w:val="Normal"/>
    <w:next w:val="Normal"/>
    <w:autoRedefine/>
    <w:semiHidden/>
    <w:rsid w:val="00A33D47"/>
    <w:pPr>
      <w:ind w:left="1200"/>
    </w:pPr>
    <w:rPr>
      <w:sz w:val="18"/>
      <w:szCs w:val="18"/>
    </w:rPr>
  </w:style>
  <w:style w:type="paragraph" w:styleId="TOC8">
    <w:name w:val="toc 8"/>
    <w:basedOn w:val="Normal"/>
    <w:next w:val="Normal"/>
    <w:autoRedefine/>
    <w:semiHidden/>
    <w:rsid w:val="00A33D47"/>
    <w:pPr>
      <w:ind w:left="1400"/>
    </w:pPr>
    <w:rPr>
      <w:sz w:val="18"/>
      <w:szCs w:val="18"/>
    </w:rPr>
  </w:style>
  <w:style w:type="paragraph" w:styleId="TOC9">
    <w:name w:val="toc 9"/>
    <w:basedOn w:val="Normal"/>
    <w:next w:val="Normal"/>
    <w:autoRedefine/>
    <w:semiHidden/>
    <w:rsid w:val="00A33D47"/>
    <w:pPr>
      <w:ind w:left="1600"/>
    </w:pPr>
    <w:rPr>
      <w:sz w:val="18"/>
      <w:szCs w:val="18"/>
    </w:rPr>
  </w:style>
  <w:style w:type="paragraph" w:styleId="Caption">
    <w:name w:val="caption"/>
    <w:basedOn w:val="Normal"/>
    <w:next w:val="Normal"/>
    <w:qFormat/>
    <w:rsid w:val="00A33D47"/>
    <w:pPr>
      <w:spacing w:before="120" w:after="120"/>
      <w:ind w:firstLine="720"/>
      <w:jc w:val="both"/>
    </w:pPr>
    <w:rPr>
      <w:b/>
    </w:rPr>
  </w:style>
  <w:style w:type="paragraph" w:styleId="Index1">
    <w:name w:val="index 1"/>
    <w:basedOn w:val="Normal"/>
    <w:next w:val="Normal"/>
    <w:autoRedefine/>
    <w:semiHidden/>
    <w:rsid w:val="00A33D47"/>
    <w:pPr>
      <w:ind w:left="200" w:hanging="200"/>
      <w:jc w:val="both"/>
    </w:pPr>
  </w:style>
  <w:style w:type="paragraph" w:customStyle="1" w:styleId="font5">
    <w:name w:val="font5"/>
    <w:basedOn w:val="Normal"/>
    <w:rsid w:val="00A33D47"/>
    <w:pPr>
      <w:spacing w:before="100" w:beforeAutospacing="1" w:after="100" w:afterAutospacing="1"/>
    </w:pPr>
    <w:rPr>
      <w:rFonts w:eastAsia="Arial Unicode MS"/>
    </w:rPr>
  </w:style>
  <w:style w:type="paragraph" w:styleId="ListBullet3">
    <w:name w:val="List Bullet 3"/>
    <w:basedOn w:val="Normal"/>
    <w:autoRedefine/>
    <w:rsid w:val="00A33D47"/>
    <w:pPr>
      <w:numPr>
        <w:numId w:val="23"/>
      </w:numPr>
    </w:pPr>
    <w:rPr>
      <w:sz w:val="24"/>
      <w:szCs w:val="24"/>
      <w:lang w:val="sr-Latn-CS"/>
    </w:rPr>
  </w:style>
  <w:style w:type="character" w:customStyle="1" w:styleId="fontstyle21">
    <w:name w:val="fontstyle21"/>
    <w:basedOn w:val="DefaultParagraphFont"/>
    <w:rsid w:val="00B224DA"/>
    <w:rPr>
      <w:rFonts w:ascii="ArialNarrow" w:hAnsi="ArialNarrow" w:hint="default"/>
      <w:b w:val="0"/>
      <w:bCs w:val="0"/>
      <w:i w:val="0"/>
      <w:iCs w:val="0"/>
      <w:color w:val="000000"/>
      <w:sz w:val="24"/>
      <w:szCs w:val="24"/>
    </w:rPr>
  </w:style>
  <w:style w:type="character" w:customStyle="1" w:styleId="fontstyle01">
    <w:name w:val="fontstyle01"/>
    <w:basedOn w:val="DefaultParagraphFont"/>
    <w:rsid w:val="00B224DA"/>
    <w:rPr>
      <w:rFonts w:ascii="ArialNarrow-Bold" w:hAnsi="ArialNarrow-Bold" w:hint="default"/>
      <w:b/>
      <w:bCs/>
      <w:i w:val="0"/>
      <w:iCs w:val="0"/>
      <w:color w:val="000000"/>
      <w:sz w:val="28"/>
      <w:szCs w:val="28"/>
    </w:rPr>
  </w:style>
  <w:style w:type="paragraph" w:styleId="PlainText">
    <w:name w:val="Plain Text"/>
    <w:basedOn w:val="Normal"/>
    <w:link w:val="PlainTextChar"/>
    <w:rsid w:val="00AF0F39"/>
    <w:rPr>
      <w:rFonts w:ascii="Courier New" w:hAnsi="Courier New"/>
    </w:rPr>
  </w:style>
  <w:style w:type="character" w:customStyle="1" w:styleId="PlainTextChar">
    <w:name w:val="Plain Text Char"/>
    <w:basedOn w:val="DefaultParagraphFont"/>
    <w:link w:val="PlainText"/>
    <w:rsid w:val="00AF0F39"/>
    <w:rPr>
      <w:rFonts w:ascii="Courier New" w:eastAsia="Times New Roman" w:hAnsi="Courier New"/>
    </w:rPr>
  </w:style>
  <w:style w:type="paragraph" w:customStyle="1" w:styleId="msonormal0">
    <w:name w:val="msonormal"/>
    <w:basedOn w:val="Normal"/>
    <w:rsid w:val="0087009C"/>
    <w:pPr>
      <w:spacing w:before="100" w:beforeAutospacing="1" w:after="100" w:afterAutospacing="1"/>
    </w:pPr>
    <w:rPr>
      <w:sz w:val="24"/>
      <w:szCs w:val="24"/>
    </w:rPr>
  </w:style>
  <w:style w:type="numbering" w:customStyle="1" w:styleId="NoList2">
    <w:name w:val="No List2"/>
    <w:next w:val="NoList"/>
    <w:uiPriority w:val="99"/>
    <w:semiHidden/>
    <w:unhideWhenUsed/>
    <w:rsid w:val="008F0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395">
      <w:bodyDiv w:val="1"/>
      <w:marLeft w:val="0"/>
      <w:marRight w:val="0"/>
      <w:marTop w:val="0"/>
      <w:marBottom w:val="0"/>
      <w:divBdr>
        <w:top w:val="none" w:sz="0" w:space="0" w:color="auto"/>
        <w:left w:val="none" w:sz="0" w:space="0" w:color="auto"/>
        <w:bottom w:val="none" w:sz="0" w:space="0" w:color="auto"/>
        <w:right w:val="none" w:sz="0" w:space="0" w:color="auto"/>
      </w:divBdr>
    </w:div>
    <w:div w:id="3440488">
      <w:bodyDiv w:val="1"/>
      <w:marLeft w:val="0"/>
      <w:marRight w:val="0"/>
      <w:marTop w:val="0"/>
      <w:marBottom w:val="0"/>
      <w:divBdr>
        <w:top w:val="none" w:sz="0" w:space="0" w:color="auto"/>
        <w:left w:val="none" w:sz="0" w:space="0" w:color="auto"/>
        <w:bottom w:val="none" w:sz="0" w:space="0" w:color="auto"/>
        <w:right w:val="none" w:sz="0" w:space="0" w:color="auto"/>
      </w:divBdr>
    </w:div>
    <w:div w:id="4864490">
      <w:bodyDiv w:val="1"/>
      <w:marLeft w:val="0"/>
      <w:marRight w:val="0"/>
      <w:marTop w:val="0"/>
      <w:marBottom w:val="0"/>
      <w:divBdr>
        <w:top w:val="none" w:sz="0" w:space="0" w:color="auto"/>
        <w:left w:val="none" w:sz="0" w:space="0" w:color="auto"/>
        <w:bottom w:val="none" w:sz="0" w:space="0" w:color="auto"/>
        <w:right w:val="none" w:sz="0" w:space="0" w:color="auto"/>
      </w:divBdr>
    </w:div>
    <w:div w:id="5795548">
      <w:bodyDiv w:val="1"/>
      <w:marLeft w:val="0"/>
      <w:marRight w:val="0"/>
      <w:marTop w:val="0"/>
      <w:marBottom w:val="0"/>
      <w:divBdr>
        <w:top w:val="none" w:sz="0" w:space="0" w:color="auto"/>
        <w:left w:val="none" w:sz="0" w:space="0" w:color="auto"/>
        <w:bottom w:val="none" w:sz="0" w:space="0" w:color="auto"/>
        <w:right w:val="none" w:sz="0" w:space="0" w:color="auto"/>
      </w:divBdr>
    </w:div>
    <w:div w:id="6375684">
      <w:bodyDiv w:val="1"/>
      <w:marLeft w:val="0"/>
      <w:marRight w:val="0"/>
      <w:marTop w:val="0"/>
      <w:marBottom w:val="0"/>
      <w:divBdr>
        <w:top w:val="none" w:sz="0" w:space="0" w:color="auto"/>
        <w:left w:val="none" w:sz="0" w:space="0" w:color="auto"/>
        <w:bottom w:val="none" w:sz="0" w:space="0" w:color="auto"/>
        <w:right w:val="none" w:sz="0" w:space="0" w:color="auto"/>
      </w:divBdr>
    </w:div>
    <w:div w:id="11802254">
      <w:bodyDiv w:val="1"/>
      <w:marLeft w:val="0"/>
      <w:marRight w:val="0"/>
      <w:marTop w:val="0"/>
      <w:marBottom w:val="0"/>
      <w:divBdr>
        <w:top w:val="none" w:sz="0" w:space="0" w:color="auto"/>
        <w:left w:val="none" w:sz="0" w:space="0" w:color="auto"/>
        <w:bottom w:val="none" w:sz="0" w:space="0" w:color="auto"/>
        <w:right w:val="none" w:sz="0" w:space="0" w:color="auto"/>
      </w:divBdr>
    </w:div>
    <w:div w:id="12388242">
      <w:bodyDiv w:val="1"/>
      <w:marLeft w:val="0"/>
      <w:marRight w:val="0"/>
      <w:marTop w:val="0"/>
      <w:marBottom w:val="0"/>
      <w:divBdr>
        <w:top w:val="none" w:sz="0" w:space="0" w:color="auto"/>
        <w:left w:val="none" w:sz="0" w:space="0" w:color="auto"/>
        <w:bottom w:val="none" w:sz="0" w:space="0" w:color="auto"/>
        <w:right w:val="none" w:sz="0" w:space="0" w:color="auto"/>
      </w:divBdr>
    </w:div>
    <w:div w:id="12459344">
      <w:bodyDiv w:val="1"/>
      <w:marLeft w:val="0"/>
      <w:marRight w:val="0"/>
      <w:marTop w:val="0"/>
      <w:marBottom w:val="0"/>
      <w:divBdr>
        <w:top w:val="none" w:sz="0" w:space="0" w:color="auto"/>
        <w:left w:val="none" w:sz="0" w:space="0" w:color="auto"/>
        <w:bottom w:val="none" w:sz="0" w:space="0" w:color="auto"/>
        <w:right w:val="none" w:sz="0" w:space="0" w:color="auto"/>
      </w:divBdr>
    </w:div>
    <w:div w:id="17197052">
      <w:bodyDiv w:val="1"/>
      <w:marLeft w:val="0"/>
      <w:marRight w:val="0"/>
      <w:marTop w:val="0"/>
      <w:marBottom w:val="0"/>
      <w:divBdr>
        <w:top w:val="none" w:sz="0" w:space="0" w:color="auto"/>
        <w:left w:val="none" w:sz="0" w:space="0" w:color="auto"/>
        <w:bottom w:val="none" w:sz="0" w:space="0" w:color="auto"/>
        <w:right w:val="none" w:sz="0" w:space="0" w:color="auto"/>
      </w:divBdr>
    </w:div>
    <w:div w:id="20398016">
      <w:bodyDiv w:val="1"/>
      <w:marLeft w:val="0"/>
      <w:marRight w:val="0"/>
      <w:marTop w:val="0"/>
      <w:marBottom w:val="0"/>
      <w:divBdr>
        <w:top w:val="none" w:sz="0" w:space="0" w:color="auto"/>
        <w:left w:val="none" w:sz="0" w:space="0" w:color="auto"/>
        <w:bottom w:val="none" w:sz="0" w:space="0" w:color="auto"/>
        <w:right w:val="none" w:sz="0" w:space="0" w:color="auto"/>
      </w:divBdr>
    </w:div>
    <w:div w:id="23947214">
      <w:bodyDiv w:val="1"/>
      <w:marLeft w:val="0"/>
      <w:marRight w:val="0"/>
      <w:marTop w:val="0"/>
      <w:marBottom w:val="0"/>
      <w:divBdr>
        <w:top w:val="none" w:sz="0" w:space="0" w:color="auto"/>
        <w:left w:val="none" w:sz="0" w:space="0" w:color="auto"/>
        <w:bottom w:val="none" w:sz="0" w:space="0" w:color="auto"/>
        <w:right w:val="none" w:sz="0" w:space="0" w:color="auto"/>
      </w:divBdr>
    </w:div>
    <w:div w:id="24720201">
      <w:bodyDiv w:val="1"/>
      <w:marLeft w:val="0"/>
      <w:marRight w:val="0"/>
      <w:marTop w:val="0"/>
      <w:marBottom w:val="0"/>
      <w:divBdr>
        <w:top w:val="none" w:sz="0" w:space="0" w:color="auto"/>
        <w:left w:val="none" w:sz="0" w:space="0" w:color="auto"/>
        <w:bottom w:val="none" w:sz="0" w:space="0" w:color="auto"/>
        <w:right w:val="none" w:sz="0" w:space="0" w:color="auto"/>
      </w:divBdr>
    </w:div>
    <w:div w:id="26613782">
      <w:bodyDiv w:val="1"/>
      <w:marLeft w:val="0"/>
      <w:marRight w:val="0"/>
      <w:marTop w:val="0"/>
      <w:marBottom w:val="0"/>
      <w:divBdr>
        <w:top w:val="none" w:sz="0" w:space="0" w:color="auto"/>
        <w:left w:val="none" w:sz="0" w:space="0" w:color="auto"/>
        <w:bottom w:val="none" w:sz="0" w:space="0" w:color="auto"/>
        <w:right w:val="none" w:sz="0" w:space="0" w:color="auto"/>
      </w:divBdr>
    </w:div>
    <w:div w:id="28993311">
      <w:bodyDiv w:val="1"/>
      <w:marLeft w:val="0"/>
      <w:marRight w:val="0"/>
      <w:marTop w:val="0"/>
      <w:marBottom w:val="0"/>
      <w:divBdr>
        <w:top w:val="none" w:sz="0" w:space="0" w:color="auto"/>
        <w:left w:val="none" w:sz="0" w:space="0" w:color="auto"/>
        <w:bottom w:val="none" w:sz="0" w:space="0" w:color="auto"/>
        <w:right w:val="none" w:sz="0" w:space="0" w:color="auto"/>
      </w:divBdr>
    </w:div>
    <w:div w:id="29846653">
      <w:bodyDiv w:val="1"/>
      <w:marLeft w:val="0"/>
      <w:marRight w:val="0"/>
      <w:marTop w:val="0"/>
      <w:marBottom w:val="0"/>
      <w:divBdr>
        <w:top w:val="none" w:sz="0" w:space="0" w:color="auto"/>
        <w:left w:val="none" w:sz="0" w:space="0" w:color="auto"/>
        <w:bottom w:val="none" w:sz="0" w:space="0" w:color="auto"/>
        <w:right w:val="none" w:sz="0" w:space="0" w:color="auto"/>
      </w:divBdr>
    </w:div>
    <w:div w:id="30309448">
      <w:bodyDiv w:val="1"/>
      <w:marLeft w:val="0"/>
      <w:marRight w:val="0"/>
      <w:marTop w:val="0"/>
      <w:marBottom w:val="0"/>
      <w:divBdr>
        <w:top w:val="none" w:sz="0" w:space="0" w:color="auto"/>
        <w:left w:val="none" w:sz="0" w:space="0" w:color="auto"/>
        <w:bottom w:val="none" w:sz="0" w:space="0" w:color="auto"/>
        <w:right w:val="none" w:sz="0" w:space="0" w:color="auto"/>
      </w:divBdr>
    </w:div>
    <w:div w:id="33774358">
      <w:bodyDiv w:val="1"/>
      <w:marLeft w:val="0"/>
      <w:marRight w:val="0"/>
      <w:marTop w:val="0"/>
      <w:marBottom w:val="0"/>
      <w:divBdr>
        <w:top w:val="none" w:sz="0" w:space="0" w:color="auto"/>
        <w:left w:val="none" w:sz="0" w:space="0" w:color="auto"/>
        <w:bottom w:val="none" w:sz="0" w:space="0" w:color="auto"/>
        <w:right w:val="none" w:sz="0" w:space="0" w:color="auto"/>
      </w:divBdr>
    </w:div>
    <w:div w:id="35131566">
      <w:bodyDiv w:val="1"/>
      <w:marLeft w:val="0"/>
      <w:marRight w:val="0"/>
      <w:marTop w:val="0"/>
      <w:marBottom w:val="0"/>
      <w:divBdr>
        <w:top w:val="none" w:sz="0" w:space="0" w:color="auto"/>
        <w:left w:val="none" w:sz="0" w:space="0" w:color="auto"/>
        <w:bottom w:val="none" w:sz="0" w:space="0" w:color="auto"/>
        <w:right w:val="none" w:sz="0" w:space="0" w:color="auto"/>
      </w:divBdr>
    </w:div>
    <w:div w:id="35860901">
      <w:bodyDiv w:val="1"/>
      <w:marLeft w:val="0"/>
      <w:marRight w:val="0"/>
      <w:marTop w:val="0"/>
      <w:marBottom w:val="0"/>
      <w:divBdr>
        <w:top w:val="none" w:sz="0" w:space="0" w:color="auto"/>
        <w:left w:val="none" w:sz="0" w:space="0" w:color="auto"/>
        <w:bottom w:val="none" w:sz="0" w:space="0" w:color="auto"/>
        <w:right w:val="none" w:sz="0" w:space="0" w:color="auto"/>
      </w:divBdr>
    </w:div>
    <w:div w:id="36008207">
      <w:bodyDiv w:val="1"/>
      <w:marLeft w:val="0"/>
      <w:marRight w:val="0"/>
      <w:marTop w:val="0"/>
      <w:marBottom w:val="0"/>
      <w:divBdr>
        <w:top w:val="none" w:sz="0" w:space="0" w:color="auto"/>
        <w:left w:val="none" w:sz="0" w:space="0" w:color="auto"/>
        <w:bottom w:val="none" w:sz="0" w:space="0" w:color="auto"/>
        <w:right w:val="none" w:sz="0" w:space="0" w:color="auto"/>
      </w:divBdr>
    </w:div>
    <w:div w:id="37752571">
      <w:bodyDiv w:val="1"/>
      <w:marLeft w:val="0"/>
      <w:marRight w:val="0"/>
      <w:marTop w:val="0"/>
      <w:marBottom w:val="0"/>
      <w:divBdr>
        <w:top w:val="none" w:sz="0" w:space="0" w:color="auto"/>
        <w:left w:val="none" w:sz="0" w:space="0" w:color="auto"/>
        <w:bottom w:val="none" w:sz="0" w:space="0" w:color="auto"/>
        <w:right w:val="none" w:sz="0" w:space="0" w:color="auto"/>
      </w:divBdr>
    </w:div>
    <w:div w:id="41559021">
      <w:bodyDiv w:val="1"/>
      <w:marLeft w:val="0"/>
      <w:marRight w:val="0"/>
      <w:marTop w:val="0"/>
      <w:marBottom w:val="0"/>
      <w:divBdr>
        <w:top w:val="none" w:sz="0" w:space="0" w:color="auto"/>
        <w:left w:val="none" w:sz="0" w:space="0" w:color="auto"/>
        <w:bottom w:val="none" w:sz="0" w:space="0" w:color="auto"/>
        <w:right w:val="none" w:sz="0" w:space="0" w:color="auto"/>
      </w:divBdr>
    </w:div>
    <w:div w:id="41708616">
      <w:bodyDiv w:val="1"/>
      <w:marLeft w:val="0"/>
      <w:marRight w:val="0"/>
      <w:marTop w:val="0"/>
      <w:marBottom w:val="0"/>
      <w:divBdr>
        <w:top w:val="none" w:sz="0" w:space="0" w:color="auto"/>
        <w:left w:val="none" w:sz="0" w:space="0" w:color="auto"/>
        <w:bottom w:val="none" w:sz="0" w:space="0" w:color="auto"/>
        <w:right w:val="none" w:sz="0" w:space="0" w:color="auto"/>
      </w:divBdr>
    </w:div>
    <w:div w:id="41908537">
      <w:bodyDiv w:val="1"/>
      <w:marLeft w:val="0"/>
      <w:marRight w:val="0"/>
      <w:marTop w:val="0"/>
      <w:marBottom w:val="0"/>
      <w:divBdr>
        <w:top w:val="none" w:sz="0" w:space="0" w:color="auto"/>
        <w:left w:val="none" w:sz="0" w:space="0" w:color="auto"/>
        <w:bottom w:val="none" w:sz="0" w:space="0" w:color="auto"/>
        <w:right w:val="none" w:sz="0" w:space="0" w:color="auto"/>
      </w:divBdr>
    </w:div>
    <w:div w:id="43409720">
      <w:bodyDiv w:val="1"/>
      <w:marLeft w:val="0"/>
      <w:marRight w:val="0"/>
      <w:marTop w:val="0"/>
      <w:marBottom w:val="0"/>
      <w:divBdr>
        <w:top w:val="none" w:sz="0" w:space="0" w:color="auto"/>
        <w:left w:val="none" w:sz="0" w:space="0" w:color="auto"/>
        <w:bottom w:val="none" w:sz="0" w:space="0" w:color="auto"/>
        <w:right w:val="none" w:sz="0" w:space="0" w:color="auto"/>
      </w:divBdr>
    </w:div>
    <w:div w:id="43871279">
      <w:bodyDiv w:val="1"/>
      <w:marLeft w:val="0"/>
      <w:marRight w:val="0"/>
      <w:marTop w:val="0"/>
      <w:marBottom w:val="0"/>
      <w:divBdr>
        <w:top w:val="none" w:sz="0" w:space="0" w:color="auto"/>
        <w:left w:val="none" w:sz="0" w:space="0" w:color="auto"/>
        <w:bottom w:val="none" w:sz="0" w:space="0" w:color="auto"/>
        <w:right w:val="none" w:sz="0" w:space="0" w:color="auto"/>
      </w:divBdr>
    </w:div>
    <w:div w:id="44643839">
      <w:bodyDiv w:val="1"/>
      <w:marLeft w:val="0"/>
      <w:marRight w:val="0"/>
      <w:marTop w:val="0"/>
      <w:marBottom w:val="0"/>
      <w:divBdr>
        <w:top w:val="none" w:sz="0" w:space="0" w:color="auto"/>
        <w:left w:val="none" w:sz="0" w:space="0" w:color="auto"/>
        <w:bottom w:val="none" w:sz="0" w:space="0" w:color="auto"/>
        <w:right w:val="none" w:sz="0" w:space="0" w:color="auto"/>
      </w:divBdr>
    </w:div>
    <w:div w:id="46953802">
      <w:bodyDiv w:val="1"/>
      <w:marLeft w:val="0"/>
      <w:marRight w:val="0"/>
      <w:marTop w:val="0"/>
      <w:marBottom w:val="0"/>
      <w:divBdr>
        <w:top w:val="none" w:sz="0" w:space="0" w:color="auto"/>
        <w:left w:val="none" w:sz="0" w:space="0" w:color="auto"/>
        <w:bottom w:val="none" w:sz="0" w:space="0" w:color="auto"/>
        <w:right w:val="none" w:sz="0" w:space="0" w:color="auto"/>
      </w:divBdr>
    </w:div>
    <w:div w:id="49351834">
      <w:bodyDiv w:val="1"/>
      <w:marLeft w:val="0"/>
      <w:marRight w:val="0"/>
      <w:marTop w:val="0"/>
      <w:marBottom w:val="0"/>
      <w:divBdr>
        <w:top w:val="none" w:sz="0" w:space="0" w:color="auto"/>
        <w:left w:val="none" w:sz="0" w:space="0" w:color="auto"/>
        <w:bottom w:val="none" w:sz="0" w:space="0" w:color="auto"/>
        <w:right w:val="none" w:sz="0" w:space="0" w:color="auto"/>
      </w:divBdr>
    </w:div>
    <w:div w:id="50036277">
      <w:bodyDiv w:val="1"/>
      <w:marLeft w:val="0"/>
      <w:marRight w:val="0"/>
      <w:marTop w:val="0"/>
      <w:marBottom w:val="0"/>
      <w:divBdr>
        <w:top w:val="none" w:sz="0" w:space="0" w:color="auto"/>
        <w:left w:val="none" w:sz="0" w:space="0" w:color="auto"/>
        <w:bottom w:val="none" w:sz="0" w:space="0" w:color="auto"/>
        <w:right w:val="none" w:sz="0" w:space="0" w:color="auto"/>
      </w:divBdr>
    </w:div>
    <w:div w:id="53505061">
      <w:bodyDiv w:val="1"/>
      <w:marLeft w:val="0"/>
      <w:marRight w:val="0"/>
      <w:marTop w:val="0"/>
      <w:marBottom w:val="0"/>
      <w:divBdr>
        <w:top w:val="none" w:sz="0" w:space="0" w:color="auto"/>
        <w:left w:val="none" w:sz="0" w:space="0" w:color="auto"/>
        <w:bottom w:val="none" w:sz="0" w:space="0" w:color="auto"/>
        <w:right w:val="none" w:sz="0" w:space="0" w:color="auto"/>
      </w:divBdr>
    </w:div>
    <w:div w:id="55902592">
      <w:bodyDiv w:val="1"/>
      <w:marLeft w:val="0"/>
      <w:marRight w:val="0"/>
      <w:marTop w:val="0"/>
      <w:marBottom w:val="0"/>
      <w:divBdr>
        <w:top w:val="none" w:sz="0" w:space="0" w:color="auto"/>
        <w:left w:val="none" w:sz="0" w:space="0" w:color="auto"/>
        <w:bottom w:val="none" w:sz="0" w:space="0" w:color="auto"/>
        <w:right w:val="none" w:sz="0" w:space="0" w:color="auto"/>
      </w:divBdr>
    </w:div>
    <w:div w:id="59208205">
      <w:bodyDiv w:val="1"/>
      <w:marLeft w:val="0"/>
      <w:marRight w:val="0"/>
      <w:marTop w:val="0"/>
      <w:marBottom w:val="0"/>
      <w:divBdr>
        <w:top w:val="none" w:sz="0" w:space="0" w:color="auto"/>
        <w:left w:val="none" w:sz="0" w:space="0" w:color="auto"/>
        <w:bottom w:val="none" w:sz="0" w:space="0" w:color="auto"/>
        <w:right w:val="none" w:sz="0" w:space="0" w:color="auto"/>
      </w:divBdr>
    </w:div>
    <w:div w:id="59518730">
      <w:bodyDiv w:val="1"/>
      <w:marLeft w:val="0"/>
      <w:marRight w:val="0"/>
      <w:marTop w:val="0"/>
      <w:marBottom w:val="0"/>
      <w:divBdr>
        <w:top w:val="none" w:sz="0" w:space="0" w:color="auto"/>
        <w:left w:val="none" w:sz="0" w:space="0" w:color="auto"/>
        <w:bottom w:val="none" w:sz="0" w:space="0" w:color="auto"/>
        <w:right w:val="none" w:sz="0" w:space="0" w:color="auto"/>
      </w:divBdr>
    </w:div>
    <w:div w:id="60371626">
      <w:bodyDiv w:val="1"/>
      <w:marLeft w:val="0"/>
      <w:marRight w:val="0"/>
      <w:marTop w:val="0"/>
      <w:marBottom w:val="0"/>
      <w:divBdr>
        <w:top w:val="none" w:sz="0" w:space="0" w:color="auto"/>
        <w:left w:val="none" w:sz="0" w:space="0" w:color="auto"/>
        <w:bottom w:val="none" w:sz="0" w:space="0" w:color="auto"/>
        <w:right w:val="none" w:sz="0" w:space="0" w:color="auto"/>
      </w:divBdr>
    </w:div>
    <w:div w:id="64231645">
      <w:bodyDiv w:val="1"/>
      <w:marLeft w:val="0"/>
      <w:marRight w:val="0"/>
      <w:marTop w:val="0"/>
      <w:marBottom w:val="0"/>
      <w:divBdr>
        <w:top w:val="none" w:sz="0" w:space="0" w:color="auto"/>
        <w:left w:val="none" w:sz="0" w:space="0" w:color="auto"/>
        <w:bottom w:val="none" w:sz="0" w:space="0" w:color="auto"/>
        <w:right w:val="none" w:sz="0" w:space="0" w:color="auto"/>
      </w:divBdr>
    </w:div>
    <w:div w:id="66653217">
      <w:bodyDiv w:val="1"/>
      <w:marLeft w:val="0"/>
      <w:marRight w:val="0"/>
      <w:marTop w:val="0"/>
      <w:marBottom w:val="0"/>
      <w:divBdr>
        <w:top w:val="none" w:sz="0" w:space="0" w:color="auto"/>
        <w:left w:val="none" w:sz="0" w:space="0" w:color="auto"/>
        <w:bottom w:val="none" w:sz="0" w:space="0" w:color="auto"/>
        <w:right w:val="none" w:sz="0" w:space="0" w:color="auto"/>
      </w:divBdr>
    </w:div>
    <w:div w:id="68775707">
      <w:bodyDiv w:val="1"/>
      <w:marLeft w:val="0"/>
      <w:marRight w:val="0"/>
      <w:marTop w:val="0"/>
      <w:marBottom w:val="0"/>
      <w:divBdr>
        <w:top w:val="none" w:sz="0" w:space="0" w:color="auto"/>
        <w:left w:val="none" w:sz="0" w:space="0" w:color="auto"/>
        <w:bottom w:val="none" w:sz="0" w:space="0" w:color="auto"/>
        <w:right w:val="none" w:sz="0" w:space="0" w:color="auto"/>
      </w:divBdr>
    </w:div>
    <w:div w:id="70545792">
      <w:bodyDiv w:val="1"/>
      <w:marLeft w:val="0"/>
      <w:marRight w:val="0"/>
      <w:marTop w:val="0"/>
      <w:marBottom w:val="0"/>
      <w:divBdr>
        <w:top w:val="none" w:sz="0" w:space="0" w:color="auto"/>
        <w:left w:val="none" w:sz="0" w:space="0" w:color="auto"/>
        <w:bottom w:val="none" w:sz="0" w:space="0" w:color="auto"/>
        <w:right w:val="none" w:sz="0" w:space="0" w:color="auto"/>
      </w:divBdr>
    </w:div>
    <w:div w:id="74399881">
      <w:bodyDiv w:val="1"/>
      <w:marLeft w:val="0"/>
      <w:marRight w:val="0"/>
      <w:marTop w:val="0"/>
      <w:marBottom w:val="0"/>
      <w:divBdr>
        <w:top w:val="none" w:sz="0" w:space="0" w:color="auto"/>
        <w:left w:val="none" w:sz="0" w:space="0" w:color="auto"/>
        <w:bottom w:val="none" w:sz="0" w:space="0" w:color="auto"/>
        <w:right w:val="none" w:sz="0" w:space="0" w:color="auto"/>
      </w:divBdr>
    </w:div>
    <w:div w:id="77099147">
      <w:bodyDiv w:val="1"/>
      <w:marLeft w:val="0"/>
      <w:marRight w:val="0"/>
      <w:marTop w:val="0"/>
      <w:marBottom w:val="0"/>
      <w:divBdr>
        <w:top w:val="none" w:sz="0" w:space="0" w:color="auto"/>
        <w:left w:val="none" w:sz="0" w:space="0" w:color="auto"/>
        <w:bottom w:val="none" w:sz="0" w:space="0" w:color="auto"/>
        <w:right w:val="none" w:sz="0" w:space="0" w:color="auto"/>
      </w:divBdr>
    </w:div>
    <w:div w:id="79527895">
      <w:bodyDiv w:val="1"/>
      <w:marLeft w:val="0"/>
      <w:marRight w:val="0"/>
      <w:marTop w:val="0"/>
      <w:marBottom w:val="0"/>
      <w:divBdr>
        <w:top w:val="none" w:sz="0" w:space="0" w:color="auto"/>
        <w:left w:val="none" w:sz="0" w:space="0" w:color="auto"/>
        <w:bottom w:val="none" w:sz="0" w:space="0" w:color="auto"/>
        <w:right w:val="none" w:sz="0" w:space="0" w:color="auto"/>
      </w:divBdr>
    </w:div>
    <w:div w:id="80874159">
      <w:bodyDiv w:val="1"/>
      <w:marLeft w:val="0"/>
      <w:marRight w:val="0"/>
      <w:marTop w:val="0"/>
      <w:marBottom w:val="0"/>
      <w:divBdr>
        <w:top w:val="none" w:sz="0" w:space="0" w:color="auto"/>
        <w:left w:val="none" w:sz="0" w:space="0" w:color="auto"/>
        <w:bottom w:val="none" w:sz="0" w:space="0" w:color="auto"/>
        <w:right w:val="none" w:sz="0" w:space="0" w:color="auto"/>
      </w:divBdr>
    </w:div>
    <w:div w:id="82074699">
      <w:bodyDiv w:val="1"/>
      <w:marLeft w:val="0"/>
      <w:marRight w:val="0"/>
      <w:marTop w:val="0"/>
      <w:marBottom w:val="0"/>
      <w:divBdr>
        <w:top w:val="none" w:sz="0" w:space="0" w:color="auto"/>
        <w:left w:val="none" w:sz="0" w:space="0" w:color="auto"/>
        <w:bottom w:val="none" w:sz="0" w:space="0" w:color="auto"/>
        <w:right w:val="none" w:sz="0" w:space="0" w:color="auto"/>
      </w:divBdr>
    </w:div>
    <w:div w:id="89468840">
      <w:bodyDiv w:val="1"/>
      <w:marLeft w:val="0"/>
      <w:marRight w:val="0"/>
      <w:marTop w:val="0"/>
      <w:marBottom w:val="0"/>
      <w:divBdr>
        <w:top w:val="none" w:sz="0" w:space="0" w:color="auto"/>
        <w:left w:val="none" w:sz="0" w:space="0" w:color="auto"/>
        <w:bottom w:val="none" w:sz="0" w:space="0" w:color="auto"/>
        <w:right w:val="none" w:sz="0" w:space="0" w:color="auto"/>
      </w:divBdr>
    </w:div>
    <w:div w:id="89668765">
      <w:bodyDiv w:val="1"/>
      <w:marLeft w:val="0"/>
      <w:marRight w:val="0"/>
      <w:marTop w:val="0"/>
      <w:marBottom w:val="0"/>
      <w:divBdr>
        <w:top w:val="none" w:sz="0" w:space="0" w:color="auto"/>
        <w:left w:val="none" w:sz="0" w:space="0" w:color="auto"/>
        <w:bottom w:val="none" w:sz="0" w:space="0" w:color="auto"/>
        <w:right w:val="none" w:sz="0" w:space="0" w:color="auto"/>
      </w:divBdr>
    </w:div>
    <w:div w:id="90471609">
      <w:bodyDiv w:val="1"/>
      <w:marLeft w:val="0"/>
      <w:marRight w:val="0"/>
      <w:marTop w:val="0"/>
      <w:marBottom w:val="0"/>
      <w:divBdr>
        <w:top w:val="none" w:sz="0" w:space="0" w:color="auto"/>
        <w:left w:val="none" w:sz="0" w:space="0" w:color="auto"/>
        <w:bottom w:val="none" w:sz="0" w:space="0" w:color="auto"/>
        <w:right w:val="none" w:sz="0" w:space="0" w:color="auto"/>
      </w:divBdr>
    </w:div>
    <w:div w:id="91782276">
      <w:bodyDiv w:val="1"/>
      <w:marLeft w:val="0"/>
      <w:marRight w:val="0"/>
      <w:marTop w:val="0"/>
      <w:marBottom w:val="0"/>
      <w:divBdr>
        <w:top w:val="none" w:sz="0" w:space="0" w:color="auto"/>
        <w:left w:val="none" w:sz="0" w:space="0" w:color="auto"/>
        <w:bottom w:val="none" w:sz="0" w:space="0" w:color="auto"/>
        <w:right w:val="none" w:sz="0" w:space="0" w:color="auto"/>
      </w:divBdr>
    </w:div>
    <w:div w:id="93019776">
      <w:bodyDiv w:val="1"/>
      <w:marLeft w:val="0"/>
      <w:marRight w:val="0"/>
      <w:marTop w:val="0"/>
      <w:marBottom w:val="0"/>
      <w:divBdr>
        <w:top w:val="none" w:sz="0" w:space="0" w:color="auto"/>
        <w:left w:val="none" w:sz="0" w:space="0" w:color="auto"/>
        <w:bottom w:val="none" w:sz="0" w:space="0" w:color="auto"/>
        <w:right w:val="none" w:sz="0" w:space="0" w:color="auto"/>
      </w:divBdr>
    </w:div>
    <w:div w:id="95298648">
      <w:bodyDiv w:val="1"/>
      <w:marLeft w:val="0"/>
      <w:marRight w:val="0"/>
      <w:marTop w:val="0"/>
      <w:marBottom w:val="0"/>
      <w:divBdr>
        <w:top w:val="none" w:sz="0" w:space="0" w:color="auto"/>
        <w:left w:val="none" w:sz="0" w:space="0" w:color="auto"/>
        <w:bottom w:val="none" w:sz="0" w:space="0" w:color="auto"/>
        <w:right w:val="none" w:sz="0" w:space="0" w:color="auto"/>
      </w:divBdr>
    </w:div>
    <w:div w:id="96218382">
      <w:bodyDiv w:val="1"/>
      <w:marLeft w:val="0"/>
      <w:marRight w:val="0"/>
      <w:marTop w:val="0"/>
      <w:marBottom w:val="0"/>
      <w:divBdr>
        <w:top w:val="none" w:sz="0" w:space="0" w:color="auto"/>
        <w:left w:val="none" w:sz="0" w:space="0" w:color="auto"/>
        <w:bottom w:val="none" w:sz="0" w:space="0" w:color="auto"/>
        <w:right w:val="none" w:sz="0" w:space="0" w:color="auto"/>
      </w:divBdr>
    </w:div>
    <w:div w:id="97339896">
      <w:bodyDiv w:val="1"/>
      <w:marLeft w:val="0"/>
      <w:marRight w:val="0"/>
      <w:marTop w:val="0"/>
      <w:marBottom w:val="0"/>
      <w:divBdr>
        <w:top w:val="none" w:sz="0" w:space="0" w:color="auto"/>
        <w:left w:val="none" w:sz="0" w:space="0" w:color="auto"/>
        <w:bottom w:val="none" w:sz="0" w:space="0" w:color="auto"/>
        <w:right w:val="none" w:sz="0" w:space="0" w:color="auto"/>
      </w:divBdr>
    </w:div>
    <w:div w:id="97409760">
      <w:bodyDiv w:val="1"/>
      <w:marLeft w:val="0"/>
      <w:marRight w:val="0"/>
      <w:marTop w:val="0"/>
      <w:marBottom w:val="0"/>
      <w:divBdr>
        <w:top w:val="none" w:sz="0" w:space="0" w:color="auto"/>
        <w:left w:val="none" w:sz="0" w:space="0" w:color="auto"/>
        <w:bottom w:val="none" w:sz="0" w:space="0" w:color="auto"/>
        <w:right w:val="none" w:sz="0" w:space="0" w:color="auto"/>
      </w:divBdr>
    </w:div>
    <w:div w:id="103502293">
      <w:bodyDiv w:val="1"/>
      <w:marLeft w:val="0"/>
      <w:marRight w:val="0"/>
      <w:marTop w:val="0"/>
      <w:marBottom w:val="0"/>
      <w:divBdr>
        <w:top w:val="none" w:sz="0" w:space="0" w:color="auto"/>
        <w:left w:val="none" w:sz="0" w:space="0" w:color="auto"/>
        <w:bottom w:val="none" w:sz="0" w:space="0" w:color="auto"/>
        <w:right w:val="none" w:sz="0" w:space="0" w:color="auto"/>
      </w:divBdr>
    </w:div>
    <w:div w:id="104035743">
      <w:bodyDiv w:val="1"/>
      <w:marLeft w:val="0"/>
      <w:marRight w:val="0"/>
      <w:marTop w:val="0"/>
      <w:marBottom w:val="0"/>
      <w:divBdr>
        <w:top w:val="none" w:sz="0" w:space="0" w:color="auto"/>
        <w:left w:val="none" w:sz="0" w:space="0" w:color="auto"/>
        <w:bottom w:val="none" w:sz="0" w:space="0" w:color="auto"/>
        <w:right w:val="none" w:sz="0" w:space="0" w:color="auto"/>
      </w:divBdr>
    </w:div>
    <w:div w:id="109084464">
      <w:bodyDiv w:val="1"/>
      <w:marLeft w:val="0"/>
      <w:marRight w:val="0"/>
      <w:marTop w:val="0"/>
      <w:marBottom w:val="0"/>
      <w:divBdr>
        <w:top w:val="none" w:sz="0" w:space="0" w:color="auto"/>
        <w:left w:val="none" w:sz="0" w:space="0" w:color="auto"/>
        <w:bottom w:val="none" w:sz="0" w:space="0" w:color="auto"/>
        <w:right w:val="none" w:sz="0" w:space="0" w:color="auto"/>
      </w:divBdr>
    </w:div>
    <w:div w:id="109784669">
      <w:bodyDiv w:val="1"/>
      <w:marLeft w:val="0"/>
      <w:marRight w:val="0"/>
      <w:marTop w:val="0"/>
      <w:marBottom w:val="0"/>
      <w:divBdr>
        <w:top w:val="none" w:sz="0" w:space="0" w:color="auto"/>
        <w:left w:val="none" w:sz="0" w:space="0" w:color="auto"/>
        <w:bottom w:val="none" w:sz="0" w:space="0" w:color="auto"/>
        <w:right w:val="none" w:sz="0" w:space="0" w:color="auto"/>
      </w:divBdr>
    </w:div>
    <w:div w:id="109979968">
      <w:bodyDiv w:val="1"/>
      <w:marLeft w:val="0"/>
      <w:marRight w:val="0"/>
      <w:marTop w:val="0"/>
      <w:marBottom w:val="0"/>
      <w:divBdr>
        <w:top w:val="none" w:sz="0" w:space="0" w:color="auto"/>
        <w:left w:val="none" w:sz="0" w:space="0" w:color="auto"/>
        <w:bottom w:val="none" w:sz="0" w:space="0" w:color="auto"/>
        <w:right w:val="none" w:sz="0" w:space="0" w:color="auto"/>
      </w:divBdr>
    </w:div>
    <w:div w:id="110395265">
      <w:bodyDiv w:val="1"/>
      <w:marLeft w:val="0"/>
      <w:marRight w:val="0"/>
      <w:marTop w:val="0"/>
      <w:marBottom w:val="0"/>
      <w:divBdr>
        <w:top w:val="none" w:sz="0" w:space="0" w:color="auto"/>
        <w:left w:val="none" w:sz="0" w:space="0" w:color="auto"/>
        <w:bottom w:val="none" w:sz="0" w:space="0" w:color="auto"/>
        <w:right w:val="none" w:sz="0" w:space="0" w:color="auto"/>
      </w:divBdr>
    </w:div>
    <w:div w:id="113910697">
      <w:bodyDiv w:val="1"/>
      <w:marLeft w:val="0"/>
      <w:marRight w:val="0"/>
      <w:marTop w:val="0"/>
      <w:marBottom w:val="0"/>
      <w:divBdr>
        <w:top w:val="none" w:sz="0" w:space="0" w:color="auto"/>
        <w:left w:val="none" w:sz="0" w:space="0" w:color="auto"/>
        <w:bottom w:val="none" w:sz="0" w:space="0" w:color="auto"/>
        <w:right w:val="none" w:sz="0" w:space="0" w:color="auto"/>
      </w:divBdr>
    </w:div>
    <w:div w:id="126162666">
      <w:bodyDiv w:val="1"/>
      <w:marLeft w:val="0"/>
      <w:marRight w:val="0"/>
      <w:marTop w:val="0"/>
      <w:marBottom w:val="0"/>
      <w:divBdr>
        <w:top w:val="none" w:sz="0" w:space="0" w:color="auto"/>
        <w:left w:val="none" w:sz="0" w:space="0" w:color="auto"/>
        <w:bottom w:val="none" w:sz="0" w:space="0" w:color="auto"/>
        <w:right w:val="none" w:sz="0" w:space="0" w:color="auto"/>
      </w:divBdr>
    </w:div>
    <w:div w:id="127825603">
      <w:bodyDiv w:val="1"/>
      <w:marLeft w:val="0"/>
      <w:marRight w:val="0"/>
      <w:marTop w:val="0"/>
      <w:marBottom w:val="0"/>
      <w:divBdr>
        <w:top w:val="none" w:sz="0" w:space="0" w:color="auto"/>
        <w:left w:val="none" w:sz="0" w:space="0" w:color="auto"/>
        <w:bottom w:val="none" w:sz="0" w:space="0" w:color="auto"/>
        <w:right w:val="none" w:sz="0" w:space="0" w:color="auto"/>
      </w:divBdr>
    </w:div>
    <w:div w:id="137764406">
      <w:bodyDiv w:val="1"/>
      <w:marLeft w:val="0"/>
      <w:marRight w:val="0"/>
      <w:marTop w:val="0"/>
      <w:marBottom w:val="0"/>
      <w:divBdr>
        <w:top w:val="none" w:sz="0" w:space="0" w:color="auto"/>
        <w:left w:val="none" w:sz="0" w:space="0" w:color="auto"/>
        <w:bottom w:val="none" w:sz="0" w:space="0" w:color="auto"/>
        <w:right w:val="none" w:sz="0" w:space="0" w:color="auto"/>
      </w:divBdr>
    </w:div>
    <w:div w:id="138349984">
      <w:bodyDiv w:val="1"/>
      <w:marLeft w:val="0"/>
      <w:marRight w:val="0"/>
      <w:marTop w:val="0"/>
      <w:marBottom w:val="0"/>
      <w:divBdr>
        <w:top w:val="none" w:sz="0" w:space="0" w:color="auto"/>
        <w:left w:val="none" w:sz="0" w:space="0" w:color="auto"/>
        <w:bottom w:val="none" w:sz="0" w:space="0" w:color="auto"/>
        <w:right w:val="none" w:sz="0" w:space="0" w:color="auto"/>
      </w:divBdr>
    </w:div>
    <w:div w:id="138500146">
      <w:bodyDiv w:val="1"/>
      <w:marLeft w:val="0"/>
      <w:marRight w:val="0"/>
      <w:marTop w:val="0"/>
      <w:marBottom w:val="0"/>
      <w:divBdr>
        <w:top w:val="none" w:sz="0" w:space="0" w:color="auto"/>
        <w:left w:val="none" w:sz="0" w:space="0" w:color="auto"/>
        <w:bottom w:val="none" w:sz="0" w:space="0" w:color="auto"/>
        <w:right w:val="none" w:sz="0" w:space="0" w:color="auto"/>
      </w:divBdr>
    </w:div>
    <w:div w:id="139005839">
      <w:bodyDiv w:val="1"/>
      <w:marLeft w:val="0"/>
      <w:marRight w:val="0"/>
      <w:marTop w:val="0"/>
      <w:marBottom w:val="0"/>
      <w:divBdr>
        <w:top w:val="none" w:sz="0" w:space="0" w:color="auto"/>
        <w:left w:val="none" w:sz="0" w:space="0" w:color="auto"/>
        <w:bottom w:val="none" w:sz="0" w:space="0" w:color="auto"/>
        <w:right w:val="none" w:sz="0" w:space="0" w:color="auto"/>
      </w:divBdr>
    </w:div>
    <w:div w:id="139730642">
      <w:bodyDiv w:val="1"/>
      <w:marLeft w:val="0"/>
      <w:marRight w:val="0"/>
      <w:marTop w:val="0"/>
      <w:marBottom w:val="0"/>
      <w:divBdr>
        <w:top w:val="none" w:sz="0" w:space="0" w:color="auto"/>
        <w:left w:val="none" w:sz="0" w:space="0" w:color="auto"/>
        <w:bottom w:val="none" w:sz="0" w:space="0" w:color="auto"/>
        <w:right w:val="none" w:sz="0" w:space="0" w:color="auto"/>
      </w:divBdr>
    </w:div>
    <w:div w:id="143396140">
      <w:bodyDiv w:val="1"/>
      <w:marLeft w:val="0"/>
      <w:marRight w:val="0"/>
      <w:marTop w:val="0"/>
      <w:marBottom w:val="0"/>
      <w:divBdr>
        <w:top w:val="none" w:sz="0" w:space="0" w:color="auto"/>
        <w:left w:val="none" w:sz="0" w:space="0" w:color="auto"/>
        <w:bottom w:val="none" w:sz="0" w:space="0" w:color="auto"/>
        <w:right w:val="none" w:sz="0" w:space="0" w:color="auto"/>
      </w:divBdr>
    </w:div>
    <w:div w:id="145174506">
      <w:bodyDiv w:val="1"/>
      <w:marLeft w:val="0"/>
      <w:marRight w:val="0"/>
      <w:marTop w:val="0"/>
      <w:marBottom w:val="0"/>
      <w:divBdr>
        <w:top w:val="none" w:sz="0" w:space="0" w:color="auto"/>
        <w:left w:val="none" w:sz="0" w:space="0" w:color="auto"/>
        <w:bottom w:val="none" w:sz="0" w:space="0" w:color="auto"/>
        <w:right w:val="none" w:sz="0" w:space="0" w:color="auto"/>
      </w:divBdr>
    </w:div>
    <w:div w:id="145976202">
      <w:bodyDiv w:val="1"/>
      <w:marLeft w:val="0"/>
      <w:marRight w:val="0"/>
      <w:marTop w:val="0"/>
      <w:marBottom w:val="0"/>
      <w:divBdr>
        <w:top w:val="none" w:sz="0" w:space="0" w:color="auto"/>
        <w:left w:val="none" w:sz="0" w:space="0" w:color="auto"/>
        <w:bottom w:val="none" w:sz="0" w:space="0" w:color="auto"/>
        <w:right w:val="none" w:sz="0" w:space="0" w:color="auto"/>
      </w:divBdr>
    </w:div>
    <w:div w:id="147940488">
      <w:bodyDiv w:val="1"/>
      <w:marLeft w:val="0"/>
      <w:marRight w:val="0"/>
      <w:marTop w:val="0"/>
      <w:marBottom w:val="0"/>
      <w:divBdr>
        <w:top w:val="none" w:sz="0" w:space="0" w:color="auto"/>
        <w:left w:val="none" w:sz="0" w:space="0" w:color="auto"/>
        <w:bottom w:val="none" w:sz="0" w:space="0" w:color="auto"/>
        <w:right w:val="none" w:sz="0" w:space="0" w:color="auto"/>
      </w:divBdr>
    </w:div>
    <w:div w:id="147944729">
      <w:bodyDiv w:val="1"/>
      <w:marLeft w:val="0"/>
      <w:marRight w:val="0"/>
      <w:marTop w:val="0"/>
      <w:marBottom w:val="0"/>
      <w:divBdr>
        <w:top w:val="none" w:sz="0" w:space="0" w:color="auto"/>
        <w:left w:val="none" w:sz="0" w:space="0" w:color="auto"/>
        <w:bottom w:val="none" w:sz="0" w:space="0" w:color="auto"/>
        <w:right w:val="none" w:sz="0" w:space="0" w:color="auto"/>
      </w:divBdr>
    </w:div>
    <w:div w:id="148523136">
      <w:bodyDiv w:val="1"/>
      <w:marLeft w:val="0"/>
      <w:marRight w:val="0"/>
      <w:marTop w:val="0"/>
      <w:marBottom w:val="0"/>
      <w:divBdr>
        <w:top w:val="none" w:sz="0" w:space="0" w:color="auto"/>
        <w:left w:val="none" w:sz="0" w:space="0" w:color="auto"/>
        <w:bottom w:val="none" w:sz="0" w:space="0" w:color="auto"/>
        <w:right w:val="none" w:sz="0" w:space="0" w:color="auto"/>
      </w:divBdr>
    </w:div>
    <w:div w:id="148595880">
      <w:bodyDiv w:val="1"/>
      <w:marLeft w:val="0"/>
      <w:marRight w:val="0"/>
      <w:marTop w:val="0"/>
      <w:marBottom w:val="0"/>
      <w:divBdr>
        <w:top w:val="none" w:sz="0" w:space="0" w:color="auto"/>
        <w:left w:val="none" w:sz="0" w:space="0" w:color="auto"/>
        <w:bottom w:val="none" w:sz="0" w:space="0" w:color="auto"/>
        <w:right w:val="none" w:sz="0" w:space="0" w:color="auto"/>
      </w:divBdr>
    </w:div>
    <w:div w:id="149491464">
      <w:bodyDiv w:val="1"/>
      <w:marLeft w:val="0"/>
      <w:marRight w:val="0"/>
      <w:marTop w:val="0"/>
      <w:marBottom w:val="0"/>
      <w:divBdr>
        <w:top w:val="none" w:sz="0" w:space="0" w:color="auto"/>
        <w:left w:val="none" w:sz="0" w:space="0" w:color="auto"/>
        <w:bottom w:val="none" w:sz="0" w:space="0" w:color="auto"/>
        <w:right w:val="none" w:sz="0" w:space="0" w:color="auto"/>
      </w:divBdr>
    </w:div>
    <w:div w:id="150995081">
      <w:bodyDiv w:val="1"/>
      <w:marLeft w:val="0"/>
      <w:marRight w:val="0"/>
      <w:marTop w:val="0"/>
      <w:marBottom w:val="0"/>
      <w:divBdr>
        <w:top w:val="none" w:sz="0" w:space="0" w:color="auto"/>
        <w:left w:val="none" w:sz="0" w:space="0" w:color="auto"/>
        <w:bottom w:val="none" w:sz="0" w:space="0" w:color="auto"/>
        <w:right w:val="none" w:sz="0" w:space="0" w:color="auto"/>
      </w:divBdr>
    </w:div>
    <w:div w:id="154805394">
      <w:bodyDiv w:val="1"/>
      <w:marLeft w:val="0"/>
      <w:marRight w:val="0"/>
      <w:marTop w:val="0"/>
      <w:marBottom w:val="0"/>
      <w:divBdr>
        <w:top w:val="none" w:sz="0" w:space="0" w:color="auto"/>
        <w:left w:val="none" w:sz="0" w:space="0" w:color="auto"/>
        <w:bottom w:val="none" w:sz="0" w:space="0" w:color="auto"/>
        <w:right w:val="none" w:sz="0" w:space="0" w:color="auto"/>
      </w:divBdr>
    </w:div>
    <w:div w:id="158010773">
      <w:bodyDiv w:val="1"/>
      <w:marLeft w:val="0"/>
      <w:marRight w:val="0"/>
      <w:marTop w:val="0"/>
      <w:marBottom w:val="0"/>
      <w:divBdr>
        <w:top w:val="none" w:sz="0" w:space="0" w:color="auto"/>
        <w:left w:val="none" w:sz="0" w:space="0" w:color="auto"/>
        <w:bottom w:val="none" w:sz="0" w:space="0" w:color="auto"/>
        <w:right w:val="none" w:sz="0" w:space="0" w:color="auto"/>
      </w:divBdr>
    </w:div>
    <w:div w:id="161436342">
      <w:bodyDiv w:val="1"/>
      <w:marLeft w:val="0"/>
      <w:marRight w:val="0"/>
      <w:marTop w:val="0"/>
      <w:marBottom w:val="0"/>
      <w:divBdr>
        <w:top w:val="none" w:sz="0" w:space="0" w:color="auto"/>
        <w:left w:val="none" w:sz="0" w:space="0" w:color="auto"/>
        <w:bottom w:val="none" w:sz="0" w:space="0" w:color="auto"/>
        <w:right w:val="none" w:sz="0" w:space="0" w:color="auto"/>
      </w:divBdr>
    </w:div>
    <w:div w:id="161818775">
      <w:bodyDiv w:val="1"/>
      <w:marLeft w:val="0"/>
      <w:marRight w:val="0"/>
      <w:marTop w:val="0"/>
      <w:marBottom w:val="0"/>
      <w:divBdr>
        <w:top w:val="none" w:sz="0" w:space="0" w:color="auto"/>
        <w:left w:val="none" w:sz="0" w:space="0" w:color="auto"/>
        <w:bottom w:val="none" w:sz="0" w:space="0" w:color="auto"/>
        <w:right w:val="none" w:sz="0" w:space="0" w:color="auto"/>
      </w:divBdr>
    </w:div>
    <w:div w:id="168375241">
      <w:bodyDiv w:val="1"/>
      <w:marLeft w:val="0"/>
      <w:marRight w:val="0"/>
      <w:marTop w:val="0"/>
      <w:marBottom w:val="0"/>
      <w:divBdr>
        <w:top w:val="none" w:sz="0" w:space="0" w:color="auto"/>
        <w:left w:val="none" w:sz="0" w:space="0" w:color="auto"/>
        <w:bottom w:val="none" w:sz="0" w:space="0" w:color="auto"/>
        <w:right w:val="none" w:sz="0" w:space="0" w:color="auto"/>
      </w:divBdr>
    </w:div>
    <w:div w:id="169683384">
      <w:bodyDiv w:val="1"/>
      <w:marLeft w:val="0"/>
      <w:marRight w:val="0"/>
      <w:marTop w:val="0"/>
      <w:marBottom w:val="0"/>
      <w:divBdr>
        <w:top w:val="none" w:sz="0" w:space="0" w:color="auto"/>
        <w:left w:val="none" w:sz="0" w:space="0" w:color="auto"/>
        <w:bottom w:val="none" w:sz="0" w:space="0" w:color="auto"/>
        <w:right w:val="none" w:sz="0" w:space="0" w:color="auto"/>
      </w:divBdr>
    </w:div>
    <w:div w:id="174149916">
      <w:bodyDiv w:val="1"/>
      <w:marLeft w:val="0"/>
      <w:marRight w:val="0"/>
      <w:marTop w:val="0"/>
      <w:marBottom w:val="0"/>
      <w:divBdr>
        <w:top w:val="none" w:sz="0" w:space="0" w:color="auto"/>
        <w:left w:val="none" w:sz="0" w:space="0" w:color="auto"/>
        <w:bottom w:val="none" w:sz="0" w:space="0" w:color="auto"/>
        <w:right w:val="none" w:sz="0" w:space="0" w:color="auto"/>
      </w:divBdr>
    </w:div>
    <w:div w:id="174267941">
      <w:bodyDiv w:val="1"/>
      <w:marLeft w:val="0"/>
      <w:marRight w:val="0"/>
      <w:marTop w:val="0"/>
      <w:marBottom w:val="0"/>
      <w:divBdr>
        <w:top w:val="none" w:sz="0" w:space="0" w:color="auto"/>
        <w:left w:val="none" w:sz="0" w:space="0" w:color="auto"/>
        <w:bottom w:val="none" w:sz="0" w:space="0" w:color="auto"/>
        <w:right w:val="none" w:sz="0" w:space="0" w:color="auto"/>
      </w:divBdr>
    </w:div>
    <w:div w:id="178128302">
      <w:bodyDiv w:val="1"/>
      <w:marLeft w:val="0"/>
      <w:marRight w:val="0"/>
      <w:marTop w:val="0"/>
      <w:marBottom w:val="0"/>
      <w:divBdr>
        <w:top w:val="none" w:sz="0" w:space="0" w:color="auto"/>
        <w:left w:val="none" w:sz="0" w:space="0" w:color="auto"/>
        <w:bottom w:val="none" w:sz="0" w:space="0" w:color="auto"/>
        <w:right w:val="none" w:sz="0" w:space="0" w:color="auto"/>
      </w:divBdr>
    </w:div>
    <w:div w:id="178282322">
      <w:bodyDiv w:val="1"/>
      <w:marLeft w:val="0"/>
      <w:marRight w:val="0"/>
      <w:marTop w:val="0"/>
      <w:marBottom w:val="0"/>
      <w:divBdr>
        <w:top w:val="none" w:sz="0" w:space="0" w:color="auto"/>
        <w:left w:val="none" w:sz="0" w:space="0" w:color="auto"/>
        <w:bottom w:val="none" w:sz="0" w:space="0" w:color="auto"/>
        <w:right w:val="none" w:sz="0" w:space="0" w:color="auto"/>
      </w:divBdr>
    </w:div>
    <w:div w:id="179508395">
      <w:bodyDiv w:val="1"/>
      <w:marLeft w:val="0"/>
      <w:marRight w:val="0"/>
      <w:marTop w:val="0"/>
      <w:marBottom w:val="0"/>
      <w:divBdr>
        <w:top w:val="none" w:sz="0" w:space="0" w:color="auto"/>
        <w:left w:val="none" w:sz="0" w:space="0" w:color="auto"/>
        <w:bottom w:val="none" w:sz="0" w:space="0" w:color="auto"/>
        <w:right w:val="none" w:sz="0" w:space="0" w:color="auto"/>
      </w:divBdr>
    </w:div>
    <w:div w:id="182863260">
      <w:bodyDiv w:val="1"/>
      <w:marLeft w:val="0"/>
      <w:marRight w:val="0"/>
      <w:marTop w:val="0"/>
      <w:marBottom w:val="0"/>
      <w:divBdr>
        <w:top w:val="none" w:sz="0" w:space="0" w:color="auto"/>
        <w:left w:val="none" w:sz="0" w:space="0" w:color="auto"/>
        <w:bottom w:val="none" w:sz="0" w:space="0" w:color="auto"/>
        <w:right w:val="none" w:sz="0" w:space="0" w:color="auto"/>
      </w:divBdr>
    </w:div>
    <w:div w:id="182912137">
      <w:bodyDiv w:val="1"/>
      <w:marLeft w:val="0"/>
      <w:marRight w:val="0"/>
      <w:marTop w:val="0"/>
      <w:marBottom w:val="0"/>
      <w:divBdr>
        <w:top w:val="none" w:sz="0" w:space="0" w:color="auto"/>
        <w:left w:val="none" w:sz="0" w:space="0" w:color="auto"/>
        <w:bottom w:val="none" w:sz="0" w:space="0" w:color="auto"/>
        <w:right w:val="none" w:sz="0" w:space="0" w:color="auto"/>
      </w:divBdr>
    </w:div>
    <w:div w:id="184682523">
      <w:bodyDiv w:val="1"/>
      <w:marLeft w:val="0"/>
      <w:marRight w:val="0"/>
      <w:marTop w:val="0"/>
      <w:marBottom w:val="0"/>
      <w:divBdr>
        <w:top w:val="none" w:sz="0" w:space="0" w:color="auto"/>
        <w:left w:val="none" w:sz="0" w:space="0" w:color="auto"/>
        <w:bottom w:val="none" w:sz="0" w:space="0" w:color="auto"/>
        <w:right w:val="none" w:sz="0" w:space="0" w:color="auto"/>
      </w:divBdr>
    </w:div>
    <w:div w:id="188809536">
      <w:bodyDiv w:val="1"/>
      <w:marLeft w:val="0"/>
      <w:marRight w:val="0"/>
      <w:marTop w:val="0"/>
      <w:marBottom w:val="0"/>
      <w:divBdr>
        <w:top w:val="none" w:sz="0" w:space="0" w:color="auto"/>
        <w:left w:val="none" w:sz="0" w:space="0" w:color="auto"/>
        <w:bottom w:val="none" w:sz="0" w:space="0" w:color="auto"/>
        <w:right w:val="none" w:sz="0" w:space="0" w:color="auto"/>
      </w:divBdr>
    </w:div>
    <w:div w:id="189878497">
      <w:bodyDiv w:val="1"/>
      <w:marLeft w:val="0"/>
      <w:marRight w:val="0"/>
      <w:marTop w:val="0"/>
      <w:marBottom w:val="0"/>
      <w:divBdr>
        <w:top w:val="none" w:sz="0" w:space="0" w:color="auto"/>
        <w:left w:val="none" w:sz="0" w:space="0" w:color="auto"/>
        <w:bottom w:val="none" w:sz="0" w:space="0" w:color="auto"/>
        <w:right w:val="none" w:sz="0" w:space="0" w:color="auto"/>
      </w:divBdr>
    </w:div>
    <w:div w:id="190071720">
      <w:bodyDiv w:val="1"/>
      <w:marLeft w:val="0"/>
      <w:marRight w:val="0"/>
      <w:marTop w:val="0"/>
      <w:marBottom w:val="0"/>
      <w:divBdr>
        <w:top w:val="none" w:sz="0" w:space="0" w:color="auto"/>
        <w:left w:val="none" w:sz="0" w:space="0" w:color="auto"/>
        <w:bottom w:val="none" w:sz="0" w:space="0" w:color="auto"/>
        <w:right w:val="none" w:sz="0" w:space="0" w:color="auto"/>
      </w:divBdr>
    </w:div>
    <w:div w:id="192039946">
      <w:bodyDiv w:val="1"/>
      <w:marLeft w:val="0"/>
      <w:marRight w:val="0"/>
      <w:marTop w:val="0"/>
      <w:marBottom w:val="0"/>
      <w:divBdr>
        <w:top w:val="none" w:sz="0" w:space="0" w:color="auto"/>
        <w:left w:val="none" w:sz="0" w:space="0" w:color="auto"/>
        <w:bottom w:val="none" w:sz="0" w:space="0" w:color="auto"/>
        <w:right w:val="none" w:sz="0" w:space="0" w:color="auto"/>
      </w:divBdr>
    </w:div>
    <w:div w:id="194387720">
      <w:bodyDiv w:val="1"/>
      <w:marLeft w:val="0"/>
      <w:marRight w:val="0"/>
      <w:marTop w:val="0"/>
      <w:marBottom w:val="0"/>
      <w:divBdr>
        <w:top w:val="none" w:sz="0" w:space="0" w:color="auto"/>
        <w:left w:val="none" w:sz="0" w:space="0" w:color="auto"/>
        <w:bottom w:val="none" w:sz="0" w:space="0" w:color="auto"/>
        <w:right w:val="none" w:sz="0" w:space="0" w:color="auto"/>
      </w:divBdr>
    </w:div>
    <w:div w:id="195778550">
      <w:bodyDiv w:val="1"/>
      <w:marLeft w:val="0"/>
      <w:marRight w:val="0"/>
      <w:marTop w:val="0"/>
      <w:marBottom w:val="0"/>
      <w:divBdr>
        <w:top w:val="none" w:sz="0" w:space="0" w:color="auto"/>
        <w:left w:val="none" w:sz="0" w:space="0" w:color="auto"/>
        <w:bottom w:val="none" w:sz="0" w:space="0" w:color="auto"/>
        <w:right w:val="none" w:sz="0" w:space="0" w:color="auto"/>
      </w:divBdr>
    </w:div>
    <w:div w:id="197359022">
      <w:bodyDiv w:val="1"/>
      <w:marLeft w:val="0"/>
      <w:marRight w:val="0"/>
      <w:marTop w:val="0"/>
      <w:marBottom w:val="0"/>
      <w:divBdr>
        <w:top w:val="none" w:sz="0" w:space="0" w:color="auto"/>
        <w:left w:val="none" w:sz="0" w:space="0" w:color="auto"/>
        <w:bottom w:val="none" w:sz="0" w:space="0" w:color="auto"/>
        <w:right w:val="none" w:sz="0" w:space="0" w:color="auto"/>
      </w:divBdr>
    </w:div>
    <w:div w:id="199054333">
      <w:bodyDiv w:val="1"/>
      <w:marLeft w:val="0"/>
      <w:marRight w:val="0"/>
      <w:marTop w:val="0"/>
      <w:marBottom w:val="0"/>
      <w:divBdr>
        <w:top w:val="none" w:sz="0" w:space="0" w:color="auto"/>
        <w:left w:val="none" w:sz="0" w:space="0" w:color="auto"/>
        <w:bottom w:val="none" w:sz="0" w:space="0" w:color="auto"/>
        <w:right w:val="none" w:sz="0" w:space="0" w:color="auto"/>
      </w:divBdr>
    </w:div>
    <w:div w:id="200627423">
      <w:bodyDiv w:val="1"/>
      <w:marLeft w:val="0"/>
      <w:marRight w:val="0"/>
      <w:marTop w:val="0"/>
      <w:marBottom w:val="0"/>
      <w:divBdr>
        <w:top w:val="none" w:sz="0" w:space="0" w:color="auto"/>
        <w:left w:val="none" w:sz="0" w:space="0" w:color="auto"/>
        <w:bottom w:val="none" w:sz="0" w:space="0" w:color="auto"/>
        <w:right w:val="none" w:sz="0" w:space="0" w:color="auto"/>
      </w:divBdr>
    </w:div>
    <w:div w:id="201093311">
      <w:bodyDiv w:val="1"/>
      <w:marLeft w:val="0"/>
      <w:marRight w:val="0"/>
      <w:marTop w:val="0"/>
      <w:marBottom w:val="0"/>
      <w:divBdr>
        <w:top w:val="none" w:sz="0" w:space="0" w:color="auto"/>
        <w:left w:val="none" w:sz="0" w:space="0" w:color="auto"/>
        <w:bottom w:val="none" w:sz="0" w:space="0" w:color="auto"/>
        <w:right w:val="none" w:sz="0" w:space="0" w:color="auto"/>
      </w:divBdr>
    </w:div>
    <w:div w:id="201289105">
      <w:bodyDiv w:val="1"/>
      <w:marLeft w:val="0"/>
      <w:marRight w:val="0"/>
      <w:marTop w:val="0"/>
      <w:marBottom w:val="0"/>
      <w:divBdr>
        <w:top w:val="none" w:sz="0" w:space="0" w:color="auto"/>
        <w:left w:val="none" w:sz="0" w:space="0" w:color="auto"/>
        <w:bottom w:val="none" w:sz="0" w:space="0" w:color="auto"/>
        <w:right w:val="none" w:sz="0" w:space="0" w:color="auto"/>
      </w:divBdr>
    </w:div>
    <w:div w:id="201868341">
      <w:bodyDiv w:val="1"/>
      <w:marLeft w:val="0"/>
      <w:marRight w:val="0"/>
      <w:marTop w:val="0"/>
      <w:marBottom w:val="0"/>
      <w:divBdr>
        <w:top w:val="none" w:sz="0" w:space="0" w:color="auto"/>
        <w:left w:val="none" w:sz="0" w:space="0" w:color="auto"/>
        <w:bottom w:val="none" w:sz="0" w:space="0" w:color="auto"/>
        <w:right w:val="none" w:sz="0" w:space="0" w:color="auto"/>
      </w:divBdr>
    </w:div>
    <w:div w:id="205024522">
      <w:bodyDiv w:val="1"/>
      <w:marLeft w:val="0"/>
      <w:marRight w:val="0"/>
      <w:marTop w:val="0"/>
      <w:marBottom w:val="0"/>
      <w:divBdr>
        <w:top w:val="none" w:sz="0" w:space="0" w:color="auto"/>
        <w:left w:val="none" w:sz="0" w:space="0" w:color="auto"/>
        <w:bottom w:val="none" w:sz="0" w:space="0" w:color="auto"/>
        <w:right w:val="none" w:sz="0" w:space="0" w:color="auto"/>
      </w:divBdr>
    </w:div>
    <w:div w:id="205607600">
      <w:bodyDiv w:val="1"/>
      <w:marLeft w:val="0"/>
      <w:marRight w:val="0"/>
      <w:marTop w:val="0"/>
      <w:marBottom w:val="0"/>
      <w:divBdr>
        <w:top w:val="none" w:sz="0" w:space="0" w:color="auto"/>
        <w:left w:val="none" w:sz="0" w:space="0" w:color="auto"/>
        <w:bottom w:val="none" w:sz="0" w:space="0" w:color="auto"/>
        <w:right w:val="none" w:sz="0" w:space="0" w:color="auto"/>
      </w:divBdr>
    </w:div>
    <w:div w:id="206648473">
      <w:bodyDiv w:val="1"/>
      <w:marLeft w:val="0"/>
      <w:marRight w:val="0"/>
      <w:marTop w:val="0"/>
      <w:marBottom w:val="0"/>
      <w:divBdr>
        <w:top w:val="none" w:sz="0" w:space="0" w:color="auto"/>
        <w:left w:val="none" w:sz="0" w:space="0" w:color="auto"/>
        <w:bottom w:val="none" w:sz="0" w:space="0" w:color="auto"/>
        <w:right w:val="none" w:sz="0" w:space="0" w:color="auto"/>
      </w:divBdr>
    </w:div>
    <w:div w:id="207038344">
      <w:bodyDiv w:val="1"/>
      <w:marLeft w:val="0"/>
      <w:marRight w:val="0"/>
      <w:marTop w:val="0"/>
      <w:marBottom w:val="0"/>
      <w:divBdr>
        <w:top w:val="none" w:sz="0" w:space="0" w:color="auto"/>
        <w:left w:val="none" w:sz="0" w:space="0" w:color="auto"/>
        <w:bottom w:val="none" w:sz="0" w:space="0" w:color="auto"/>
        <w:right w:val="none" w:sz="0" w:space="0" w:color="auto"/>
      </w:divBdr>
    </w:div>
    <w:div w:id="209264489">
      <w:bodyDiv w:val="1"/>
      <w:marLeft w:val="0"/>
      <w:marRight w:val="0"/>
      <w:marTop w:val="0"/>
      <w:marBottom w:val="0"/>
      <w:divBdr>
        <w:top w:val="none" w:sz="0" w:space="0" w:color="auto"/>
        <w:left w:val="none" w:sz="0" w:space="0" w:color="auto"/>
        <w:bottom w:val="none" w:sz="0" w:space="0" w:color="auto"/>
        <w:right w:val="none" w:sz="0" w:space="0" w:color="auto"/>
      </w:divBdr>
    </w:div>
    <w:div w:id="212085706">
      <w:bodyDiv w:val="1"/>
      <w:marLeft w:val="0"/>
      <w:marRight w:val="0"/>
      <w:marTop w:val="0"/>
      <w:marBottom w:val="0"/>
      <w:divBdr>
        <w:top w:val="none" w:sz="0" w:space="0" w:color="auto"/>
        <w:left w:val="none" w:sz="0" w:space="0" w:color="auto"/>
        <w:bottom w:val="none" w:sz="0" w:space="0" w:color="auto"/>
        <w:right w:val="none" w:sz="0" w:space="0" w:color="auto"/>
      </w:divBdr>
    </w:div>
    <w:div w:id="212348974">
      <w:bodyDiv w:val="1"/>
      <w:marLeft w:val="0"/>
      <w:marRight w:val="0"/>
      <w:marTop w:val="0"/>
      <w:marBottom w:val="0"/>
      <w:divBdr>
        <w:top w:val="none" w:sz="0" w:space="0" w:color="auto"/>
        <w:left w:val="none" w:sz="0" w:space="0" w:color="auto"/>
        <w:bottom w:val="none" w:sz="0" w:space="0" w:color="auto"/>
        <w:right w:val="none" w:sz="0" w:space="0" w:color="auto"/>
      </w:divBdr>
    </w:div>
    <w:div w:id="213659140">
      <w:bodyDiv w:val="1"/>
      <w:marLeft w:val="0"/>
      <w:marRight w:val="0"/>
      <w:marTop w:val="0"/>
      <w:marBottom w:val="0"/>
      <w:divBdr>
        <w:top w:val="none" w:sz="0" w:space="0" w:color="auto"/>
        <w:left w:val="none" w:sz="0" w:space="0" w:color="auto"/>
        <w:bottom w:val="none" w:sz="0" w:space="0" w:color="auto"/>
        <w:right w:val="none" w:sz="0" w:space="0" w:color="auto"/>
      </w:divBdr>
    </w:div>
    <w:div w:id="213778473">
      <w:bodyDiv w:val="1"/>
      <w:marLeft w:val="0"/>
      <w:marRight w:val="0"/>
      <w:marTop w:val="0"/>
      <w:marBottom w:val="0"/>
      <w:divBdr>
        <w:top w:val="none" w:sz="0" w:space="0" w:color="auto"/>
        <w:left w:val="none" w:sz="0" w:space="0" w:color="auto"/>
        <w:bottom w:val="none" w:sz="0" w:space="0" w:color="auto"/>
        <w:right w:val="none" w:sz="0" w:space="0" w:color="auto"/>
      </w:divBdr>
    </w:div>
    <w:div w:id="220945897">
      <w:bodyDiv w:val="1"/>
      <w:marLeft w:val="0"/>
      <w:marRight w:val="0"/>
      <w:marTop w:val="0"/>
      <w:marBottom w:val="0"/>
      <w:divBdr>
        <w:top w:val="none" w:sz="0" w:space="0" w:color="auto"/>
        <w:left w:val="none" w:sz="0" w:space="0" w:color="auto"/>
        <w:bottom w:val="none" w:sz="0" w:space="0" w:color="auto"/>
        <w:right w:val="none" w:sz="0" w:space="0" w:color="auto"/>
      </w:divBdr>
    </w:div>
    <w:div w:id="221714842">
      <w:bodyDiv w:val="1"/>
      <w:marLeft w:val="0"/>
      <w:marRight w:val="0"/>
      <w:marTop w:val="0"/>
      <w:marBottom w:val="0"/>
      <w:divBdr>
        <w:top w:val="none" w:sz="0" w:space="0" w:color="auto"/>
        <w:left w:val="none" w:sz="0" w:space="0" w:color="auto"/>
        <w:bottom w:val="none" w:sz="0" w:space="0" w:color="auto"/>
        <w:right w:val="none" w:sz="0" w:space="0" w:color="auto"/>
      </w:divBdr>
    </w:div>
    <w:div w:id="225845966">
      <w:bodyDiv w:val="1"/>
      <w:marLeft w:val="0"/>
      <w:marRight w:val="0"/>
      <w:marTop w:val="0"/>
      <w:marBottom w:val="0"/>
      <w:divBdr>
        <w:top w:val="none" w:sz="0" w:space="0" w:color="auto"/>
        <w:left w:val="none" w:sz="0" w:space="0" w:color="auto"/>
        <w:bottom w:val="none" w:sz="0" w:space="0" w:color="auto"/>
        <w:right w:val="none" w:sz="0" w:space="0" w:color="auto"/>
      </w:divBdr>
    </w:div>
    <w:div w:id="227158539">
      <w:bodyDiv w:val="1"/>
      <w:marLeft w:val="0"/>
      <w:marRight w:val="0"/>
      <w:marTop w:val="0"/>
      <w:marBottom w:val="0"/>
      <w:divBdr>
        <w:top w:val="none" w:sz="0" w:space="0" w:color="auto"/>
        <w:left w:val="none" w:sz="0" w:space="0" w:color="auto"/>
        <w:bottom w:val="none" w:sz="0" w:space="0" w:color="auto"/>
        <w:right w:val="none" w:sz="0" w:space="0" w:color="auto"/>
      </w:divBdr>
    </w:div>
    <w:div w:id="227693166">
      <w:bodyDiv w:val="1"/>
      <w:marLeft w:val="0"/>
      <w:marRight w:val="0"/>
      <w:marTop w:val="0"/>
      <w:marBottom w:val="0"/>
      <w:divBdr>
        <w:top w:val="none" w:sz="0" w:space="0" w:color="auto"/>
        <w:left w:val="none" w:sz="0" w:space="0" w:color="auto"/>
        <w:bottom w:val="none" w:sz="0" w:space="0" w:color="auto"/>
        <w:right w:val="none" w:sz="0" w:space="0" w:color="auto"/>
      </w:divBdr>
    </w:div>
    <w:div w:id="232128804">
      <w:bodyDiv w:val="1"/>
      <w:marLeft w:val="0"/>
      <w:marRight w:val="0"/>
      <w:marTop w:val="0"/>
      <w:marBottom w:val="0"/>
      <w:divBdr>
        <w:top w:val="none" w:sz="0" w:space="0" w:color="auto"/>
        <w:left w:val="none" w:sz="0" w:space="0" w:color="auto"/>
        <w:bottom w:val="none" w:sz="0" w:space="0" w:color="auto"/>
        <w:right w:val="none" w:sz="0" w:space="0" w:color="auto"/>
      </w:divBdr>
    </w:div>
    <w:div w:id="232129827">
      <w:bodyDiv w:val="1"/>
      <w:marLeft w:val="0"/>
      <w:marRight w:val="0"/>
      <w:marTop w:val="0"/>
      <w:marBottom w:val="0"/>
      <w:divBdr>
        <w:top w:val="none" w:sz="0" w:space="0" w:color="auto"/>
        <w:left w:val="none" w:sz="0" w:space="0" w:color="auto"/>
        <w:bottom w:val="none" w:sz="0" w:space="0" w:color="auto"/>
        <w:right w:val="none" w:sz="0" w:space="0" w:color="auto"/>
      </w:divBdr>
    </w:div>
    <w:div w:id="232813039">
      <w:bodyDiv w:val="1"/>
      <w:marLeft w:val="0"/>
      <w:marRight w:val="0"/>
      <w:marTop w:val="0"/>
      <w:marBottom w:val="0"/>
      <w:divBdr>
        <w:top w:val="none" w:sz="0" w:space="0" w:color="auto"/>
        <w:left w:val="none" w:sz="0" w:space="0" w:color="auto"/>
        <w:bottom w:val="none" w:sz="0" w:space="0" w:color="auto"/>
        <w:right w:val="none" w:sz="0" w:space="0" w:color="auto"/>
      </w:divBdr>
    </w:div>
    <w:div w:id="233516492">
      <w:bodyDiv w:val="1"/>
      <w:marLeft w:val="0"/>
      <w:marRight w:val="0"/>
      <w:marTop w:val="0"/>
      <w:marBottom w:val="0"/>
      <w:divBdr>
        <w:top w:val="none" w:sz="0" w:space="0" w:color="auto"/>
        <w:left w:val="none" w:sz="0" w:space="0" w:color="auto"/>
        <w:bottom w:val="none" w:sz="0" w:space="0" w:color="auto"/>
        <w:right w:val="none" w:sz="0" w:space="0" w:color="auto"/>
      </w:divBdr>
    </w:div>
    <w:div w:id="236407225">
      <w:bodyDiv w:val="1"/>
      <w:marLeft w:val="0"/>
      <w:marRight w:val="0"/>
      <w:marTop w:val="0"/>
      <w:marBottom w:val="0"/>
      <w:divBdr>
        <w:top w:val="none" w:sz="0" w:space="0" w:color="auto"/>
        <w:left w:val="none" w:sz="0" w:space="0" w:color="auto"/>
        <w:bottom w:val="none" w:sz="0" w:space="0" w:color="auto"/>
        <w:right w:val="none" w:sz="0" w:space="0" w:color="auto"/>
      </w:divBdr>
    </w:div>
    <w:div w:id="236673081">
      <w:bodyDiv w:val="1"/>
      <w:marLeft w:val="0"/>
      <w:marRight w:val="0"/>
      <w:marTop w:val="0"/>
      <w:marBottom w:val="0"/>
      <w:divBdr>
        <w:top w:val="none" w:sz="0" w:space="0" w:color="auto"/>
        <w:left w:val="none" w:sz="0" w:space="0" w:color="auto"/>
        <w:bottom w:val="none" w:sz="0" w:space="0" w:color="auto"/>
        <w:right w:val="none" w:sz="0" w:space="0" w:color="auto"/>
      </w:divBdr>
    </w:div>
    <w:div w:id="237830942">
      <w:bodyDiv w:val="1"/>
      <w:marLeft w:val="0"/>
      <w:marRight w:val="0"/>
      <w:marTop w:val="0"/>
      <w:marBottom w:val="0"/>
      <w:divBdr>
        <w:top w:val="none" w:sz="0" w:space="0" w:color="auto"/>
        <w:left w:val="none" w:sz="0" w:space="0" w:color="auto"/>
        <w:bottom w:val="none" w:sz="0" w:space="0" w:color="auto"/>
        <w:right w:val="none" w:sz="0" w:space="0" w:color="auto"/>
      </w:divBdr>
    </w:div>
    <w:div w:id="238373458">
      <w:bodyDiv w:val="1"/>
      <w:marLeft w:val="0"/>
      <w:marRight w:val="0"/>
      <w:marTop w:val="0"/>
      <w:marBottom w:val="0"/>
      <w:divBdr>
        <w:top w:val="none" w:sz="0" w:space="0" w:color="auto"/>
        <w:left w:val="none" w:sz="0" w:space="0" w:color="auto"/>
        <w:bottom w:val="none" w:sz="0" w:space="0" w:color="auto"/>
        <w:right w:val="none" w:sz="0" w:space="0" w:color="auto"/>
      </w:divBdr>
    </w:div>
    <w:div w:id="238563514">
      <w:bodyDiv w:val="1"/>
      <w:marLeft w:val="0"/>
      <w:marRight w:val="0"/>
      <w:marTop w:val="0"/>
      <w:marBottom w:val="0"/>
      <w:divBdr>
        <w:top w:val="none" w:sz="0" w:space="0" w:color="auto"/>
        <w:left w:val="none" w:sz="0" w:space="0" w:color="auto"/>
        <w:bottom w:val="none" w:sz="0" w:space="0" w:color="auto"/>
        <w:right w:val="none" w:sz="0" w:space="0" w:color="auto"/>
      </w:divBdr>
    </w:div>
    <w:div w:id="238906006">
      <w:bodyDiv w:val="1"/>
      <w:marLeft w:val="0"/>
      <w:marRight w:val="0"/>
      <w:marTop w:val="0"/>
      <w:marBottom w:val="0"/>
      <w:divBdr>
        <w:top w:val="none" w:sz="0" w:space="0" w:color="auto"/>
        <w:left w:val="none" w:sz="0" w:space="0" w:color="auto"/>
        <w:bottom w:val="none" w:sz="0" w:space="0" w:color="auto"/>
        <w:right w:val="none" w:sz="0" w:space="0" w:color="auto"/>
      </w:divBdr>
    </w:div>
    <w:div w:id="244917075">
      <w:bodyDiv w:val="1"/>
      <w:marLeft w:val="0"/>
      <w:marRight w:val="0"/>
      <w:marTop w:val="0"/>
      <w:marBottom w:val="0"/>
      <w:divBdr>
        <w:top w:val="none" w:sz="0" w:space="0" w:color="auto"/>
        <w:left w:val="none" w:sz="0" w:space="0" w:color="auto"/>
        <w:bottom w:val="none" w:sz="0" w:space="0" w:color="auto"/>
        <w:right w:val="none" w:sz="0" w:space="0" w:color="auto"/>
      </w:divBdr>
    </w:div>
    <w:div w:id="247617120">
      <w:bodyDiv w:val="1"/>
      <w:marLeft w:val="0"/>
      <w:marRight w:val="0"/>
      <w:marTop w:val="0"/>
      <w:marBottom w:val="0"/>
      <w:divBdr>
        <w:top w:val="none" w:sz="0" w:space="0" w:color="auto"/>
        <w:left w:val="none" w:sz="0" w:space="0" w:color="auto"/>
        <w:bottom w:val="none" w:sz="0" w:space="0" w:color="auto"/>
        <w:right w:val="none" w:sz="0" w:space="0" w:color="auto"/>
      </w:divBdr>
    </w:div>
    <w:div w:id="251204871">
      <w:bodyDiv w:val="1"/>
      <w:marLeft w:val="0"/>
      <w:marRight w:val="0"/>
      <w:marTop w:val="0"/>
      <w:marBottom w:val="0"/>
      <w:divBdr>
        <w:top w:val="none" w:sz="0" w:space="0" w:color="auto"/>
        <w:left w:val="none" w:sz="0" w:space="0" w:color="auto"/>
        <w:bottom w:val="none" w:sz="0" w:space="0" w:color="auto"/>
        <w:right w:val="none" w:sz="0" w:space="0" w:color="auto"/>
      </w:divBdr>
    </w:div>
    <w:div w:id="251858325">
      <w:bodyDiv w:val="1"/>
      <w:marLeft w:val="0"/>
      <w:marRight w:val="0"/>
      <w:marTop w:val="0"/>
      <w:marBottom w:val="0"/>
      <w:divBdr>
        <w:top w:val="none" w:sz="0" w:space="0" w:color="auto"/>
        <w:left w:val="none" w:sz="0" w:space="0" w:color="auto"/>
        <w:bottom w:val="none" w:sz="0" w:space="0" w:color="auto"/>
        <w:right w:val="none" w:sz="0" w:space="0" w:color="auto"/>
      </w:divBdr>
    </w:div>
    <w:div w:id="255598736">
      <w:bodyDiv w:val="1"/>
      <w:marLeft w:val="0"/>
      <w:marRight w:val="0"/>
      <w:marTop w:val="0"/>
      <w:marBottom w:val="0"/>
      <w:divBdr>
        <w:top w:val="none" w:sz="0" w:space="0" w:color="auto"/>
        <w:left w:val="none" w:sz="0" w:space="0" w:color="auto"/>
        <w:bottom w:val="none" w:sz="0" w:space="0" w:color="auto"/>
        <w:right w:val="none" w:sz="0" w:space="0" w:color="auto"/>
      </w:divBdr>
    </w:div>
    <w:div w:id="257367660">
      <w:bodyDiv w:val="1"/>
      <w:marLeft w:val="0"/>
      <w:marRight w:val="0"/>
      <w:marTop w:val="0"/>
      <w:marBottom w:val="0"/>
      <w:divBdr>
        <w:top w:val="none" w:sz="0" w:space="0" w:color="auto"/>
        <w:left w:val="none" w:sz="0" w:space="0" w:color="auto"/>
        <w:bottom w:val="none" w:sz="0" w:space="0" w:color="auto"/>
        <w:right w:val="none" w:sz="0" w:space="0" w:color="auto"/>
      </w:divBdr>
    </w:div>
    <w:div w:id="257754328">
      <w:bodyDiv w:val="1"/>
      <w:marLeft w:val="0"/>
      <w:marRight w:val="0"/>
      <w:marTop w:val="0"/>
      <w:marBottom w:val="0"/>
      <w:divBdr>
        <w:top w:val="none" w:sz="0" w:space="0" w:color="auto"/>
        <w:left w:val="none" w:sz="0" w:space="0" w:color="auto"/>
        <w:bottom w:val="none" w:sz="0" w:space="0" w:color="auto"/>
        <w:right w:val="none" w:sz="0" w:space="0" w:color="auto"/>
      </w:divBdr>
    </w:div>
    <w:div w:id="258371431">
      <w:bodyDiv w:val="1"/>
      <w:marLeft w:val="0"/>
      <w:marRight w:val="0"/>
      <w:marTop w:val="0"/>
      <w:marBottom w:val="0"/>
      <w:divBdr>
        <w:top w:val="none" w:sz="0" w:space="0" w:color="auto"/>
        <w:left w:val="none" w:sz="0" w:space="0" w:color="auto"/>
        <w:bottom w:val="none" w:sz="0" w:space="0" w:color="auto"/>
        <w:right w:val="none" w:sz="0" w:space="0" w:color="auto"/>
      </w:divBdr>
    </w:div>
    <w:div w:id="259029098">
      <w:bodyDiv w:val="1"/>
      <w:marLeft w:val="0"/>
      <w:marRight w:val="0"/>
      <w:marTop w:val="0"/>
      <w:marBottom w:val="0"/>
      <w:divBdr>
        <w:top w:val="none" w:sz="0" w:space="0" w:color="auto"/>
        <w:left w:val="none" w:sz="0" w:space="0" w:color="auto"/>
        <w:bottom w:val="none" w:sz="0" w:space="0" w:color="auto"/>
        <w:right w:val="none" w:sz="0" w:space="0" w:color="auto"/>
      </w:divBdr>
    </w:div>
    <w:div w:id="260382660">
      <w:bodyDiv w:val="1"/>
      <w:marLeft w:val="0"/>
      <w:marRight w:val="0"/>
      <w:marTop w:val="0"/>
      <w:marBottom w:val="0"/>
      <w:divBdr>
        <w:top w:val="none" w:sz="0" w:space="0" w:color="auto"/>
        <w:left w:val="none" w:sz="0" w:space="0" w:color="auto"/>
        <w:bottom w:val="none" w:sz="0" w:space="0" w:color="auto"/>
        <w:right w:val="none" w:sz="0" w:space="0" w:color="auto"/>
      </w:divBdr>
    </w:div>
    <w:div w:id="261844235">
      <w:bodyDiv w:val="1"/>
      <w:marLeft w:val="0"/>
      <w:marRight w:val="0"/>
      <w:marTop w:val="0"/>
      <w:marBottom w:val="0"/>
      <w:divBdr>
        <w:top w:val="none" w:sz="0" w:space="0" w:color="auto"/>
        <w:left w:val="none" w:sz="0" w:space="0" w:color="auto"/>
        <w:bottom w:val="none" w:sz="0" w:space="0" w:color="auto"/>
        <w:right w:val="none" w:sz="0" w:space="0" w:color="auto"/>
      </w:divBdr>
    </w:div>
    <w:div w:id="265775790">
      <w:bodyDiv w:val="1"/>
      <w:marLeft w:val="0"/>
      <w:marRight w:val="0"/>
      <w:marTop w:val="0"/>
      <w:marBottom w:val="0"/>
      <w:divBdr>
        <w:top w:val="none" w:sz="0" w:space="0" w:color="auto"/>
        <w:left w:val="none" w:sz="0" w:space="0" w:color="auto"/>
        <w:bottom w:val="none" w:sz="0" w:space="0" w:color="auto"/>
        <w:right w:val="none" w:sz="0" w:space="0" w:color="auto"/>
      </w:divBdr>
    </w:div>
    <w:div w:id="266157925">
      <w:bodyDiv w:val="1"/>
      <w:marLeft w:val="0"/>
      <w:marRight w:val="0"/>
      <w:marTop w:val="0"/>
      <w:marBottom w:val="0"/>
      <w:divBdr>
        <w:top w:val="none" w:sz="0" w:space="0" w:color="auto"/>
        <w:left w:val="none" w:sz="0" w:space="0" w:color="auto"/>
        <w:bottom w:val="none" w:sz="0" w:space="0" w:color="auto"/>
        <w:right w:val="none" w:sz="0" w:space="0" w:color="auto"/>
      </w:divBdr>
    </w:div>
    <w:div w:id="266274999">
      <w:bodyDiv w:val="1"/>
      <w:marLeft w:val="0"/>
      <w:marRight w:val="0"/>
      <w:marTop w:val="0"/>
      <w:marBottom w:val="0"/>
      <w:divBdr>
        <w:top w:val="none" w:sz="0" w:space="0" w:color="auto"/>
        <w:left w:val="none" w:sz="0" w:space="0" w:color="auto"/>
        <w:bottom w:val="none" w:sz="0" w:space="0" w:color="auto"/>
        <w:right w:val="none" w:sz="0" w:space="0" w:color="auto"/>
      </w:divBdr>
    </w:div>
    <w:div w:id="272055610">
      <w:bodyDiv w:val="1"/>
      <w:marLeft w:val="0"/>
      <w:marRight w:val="0"/>
      <w:marTop w:val="0"/>
      <w:marBottom w:val="0"/>
      <w:divBdr>
        <w:top w:val="none" w:sz="0" w:space="0" w:color="auto"/>
        <w:left w:val="none" w:sz="0" w:space="0" w:color="auto"/>
        <w:bottom w:val="none" w:sz="0" w:space="0" w:color="auto"/>
        <w:right w:val="none" w:sz="0" w:space="0" w:color="auto"/>
      </w:divBdr>
    </w:div>
    <w:div w:id="276570499">
      <w:bodyDiv w:val="1"/>
      <w:marLeft w:val="0"/>
      <w:marRight w:val="0"/>
      <w:marTop w:val="0"/>
      <w:marBottom w:val="0"/>
      <w:divBdr>
        <w:top w:val="none" w:sz="0" w:space="0" w:color="auto"/>
        <w:left w:val="none" w:sz="0" w:space="0" w:color="auto"/>
        <w:bottom w:val="none" w:sz="0" w:space="0" w:color="auto"/>
        <w:right w:val="none" w:sz="0" w:space="0" w:color="auto"/>
      </w:divBdr>
    </w:div>
    <w:div w:id="278679936">
      <w:bodyDiv w:val="1"/>
      <w:marLeft w:val="0"/>
      <w:marRight w:val="0"/>
      <w:marTop w:val="0"/>
      <w:marBottom w:val="0"/>
      <w:divBdr>
        <w:top w:val="none" w:sz="0" w:space="0" w:color="auto"/>
        <w:left w:val="none" w:sz="0" w:space="0" w:color="auto"/>
        <w:bottom w:val="none" w:sz="0" w:space="0" w:color="auto"/>
        <w:right w:val="none" w:sz="0" w:space="0" w:color="auto"/>
      </w:divBdr>
    </w:div>
    <w:div w:id="280771545">
      <w:bodyDiv w:val="1"/>
      <w:marLeft w:val="0"/>
      <w:marRight w:val="0"/>
      <w:marTop w:val="0"/>
      <w:marBottom w:val="0"/>
      <w:divBdr>
        <w:top w:val="none" w:sz="0" w:space="0" w:color="auto"/>
        <w:left w:val="none" w:sz="0" w:space="0" w:color="auto"/>
        <w:bottom w:val="none" w:sz="0" w:space="0" w:color="auto"/>
        <w:right w:val="none" w:sz="0" w:space="0" w:color="auto"/>
      </w:divBdr>
    </w:div>
    <w:div w:id="281157573">
      <w:bodyDiv w:val="1"/>
      <w:marLeft w:val="0"/>
      <w:marRight w:val="0"/>
      <w:marTop w:val="0"/>
      <w:marBottom w:val="0"/>
      <w:divBdr>
        <w:top w:val="none" w:sz="0" w:space="0" w:color="auto"/>
        <w:left w:val="none" w:sz="0" w:space="0" w:color="auto"/>
        <w:bottom w:val="none" w:sz="0" w:space="0" w:color="auto"/>
        <w:right w:val="none" w:sz="0" w:space="0" w:color="auto"/>
      </w:divBdr>
    </w:div>
    <w:div w:id="282929350">
      <w:bodyDiv w:val="1"/>
      <w:marLeft w:val="0"/>
      <w:marRight w:val="0"/>
      <w:marTop w:val="0"/>
      <w:marBottom w:val="0"/>
      <w:divBdr>
        <w:top w:val="none" w:sz="0" w:space="0" w:color="auto"/>
        <w:left w:val="none" w:sz="0" w:space="0" w:color="auto"/>
        <w:bottom w:val="none" w:sz="0" w:space="0" w:color="auto"/>
        <w:right w:val="none" w:sz="0" w:space="0" w:color="auto"/>
      </w:divBdr>
    </w:div>
    <w:div w:id="283925787">
      <w:bodyDiv w:val="1"/>
      <w:marLeft w:val="0"/>
      <w:marRight w:val="0"/>
      <w:marTop w:val="0"/>
      <w:marBottom w:val="0"/>
      <w:divBdr>
        <w:top w:val="none" w:sz="0" w:space="0" w:color="auto"/>
        <w:left w:val="none" w:sz="0" w:space="0" w:color="auto"/>
        <w:bottom w:val="none" w:sz="0" w:space="0" w:color="auto"/>
        <w:right w:val="none" w:sz="0" w:space="0" w:color="auto"/>
      </w:divBdr>
    </w:div>
    <w:div w:id="288359490">
      <w:bodyDiv w:val="1"/>
      <w:marLeft w:val="0"/>
      <w:marRight w:val="0"/>
      <w:marTop w:val="0"/>
      <w:marBottom w:val="0"/>
      <w:divBdr>
        <w:top w:val="none" w:sz="0" w:space="0" w:color="auto"/>
        <w:left w:val="none" w:sz="0" w:space="0" w:color="auto"/>
        <w:bottom w:val="none" w:sz="0" w:space="0" w:color="auto"/>
        <w:right w:val="none" w:sz="0" w:space="0" w:color="auto"/>
      </w:divBdr>
    </w:div>
    <w:div w:id="289628392">
      <w:bodyDiv w:val="1"/>
      <w:marLeft w:val="0"/>
      <w:marRight w:val="0"/>
      <w:marTop w:val="0"/>
      <w:marBottom w:val="0"/>
      <w:divBdr>
        <w:top w:val="none" w:sz="0" w:space="0" w:color="auto"/>
        <w:left w:val="none" w:sz="0" w:space="0" w:color="auto"/>
        <w:bottom w:val="none" w:sz="0" w:space="0" w:color="auto"/>
        <w:right w:val="none" w:sz="0" w:space="0" w:color="auto"/>
      </w:divBdr>
    </w:div>
    <w:div w:id="292948067">
      <w:bodyDiv w:val="1"/>
      <w:marLeft w:val="0"/>
      <w:marRight w:val="0"/>
      <w:marTop w:val="0"/>
      <w:marBottom w:val="0"/>
      <w:divBdr>
        <w:top w:val="none" w:sz="0" w:space="0" w:color="auto"/>
        <w:left w:val="none" w:sz="0" w:space="0" w:color="auto"/>
        <w:bottom w:val="none" w:sz="0" w:space="0" w:color="auto"/>
        <w:right w:val="none" w:sz="0" w:space="0" w:color="auto"/>
      </w:divBdr>
    </w:div>
    <w:div w:id="295768505">
      <w:bodyDiv w:val="1"/>
      <w:marLeft w:val="0"/>
      <w:marRight w:val="0"/>
      <w:marTop w:val="0"/>
      <w:marBottom w:val="0"/>
      <w:divBdr>
        <w:top w:val="none" w:sz="0" w:space="0" w:color="auto"/>
        <w:left w:val="none" w:sz="0" w:space="0" w:color="auto"/>
        <w:bottom w:val="none" w:sz="0" w:space="0" w:color="auto"/>
        <w:right w:val="none" w:sz="0" w:space="0" w:color="auto"/>
      </w:divBdr>
    </w:div>
    <w:div w:id="296223411">
      <w:bodyDiv w:val="1"/>
      <w:marLeft w:val="0"/>
      <w:marRight w:val="0"/>
      <w:marTop w:val="0"/>
      <w:marBottom w:val="0"/>
      <w:divBdr>
        <w:top w:val="none" w:sz="0" w:space="0" w:color="auto"/>
        <w:left w:val="none" w:sz="0" w:space="0" w:color="auto"/>
        <w:bottom w:val="none" w:sz="0" w:space="0" w:color="auto"/>
        <w:right w:val="none" w:sz="0" w:space="0" w:color="auto"/>
      </w:divBdr>
    </w:div>
    <w:div w:id="296495417">
      <w:bodyDiv w:val="1"/>
      <w:marLeft w:val="0"/>
      <w:marRight w:val="0"/>
      <w:marTop w:val="0"/>
      <w:marBottom w:val="0"/>
      <w:divBdr>
        <w:top w:val="none" w:sz="0" w:space="0" w:color="auto"/>
        <w:left w:val="none" w:sz="0" w:space="0" w:color="auto"/>
        <w:bottom w:val="none" w:sz="0" w:space="0" w:color="auto"/>
        <w:right w:val="none" w:sz="0" w:space="0" w:color="auto"/>
      </w:divBdr>
    </w:div>
    <w:div w:id="296574987">
      <w:bodyDiv w:val="1"/>
      <w:marLeft w:val="0"/>
      <w:marRight w:val="0"/>
      <w:marTop w:val="0"/>
      <w:marBottom w:val="0"/>
      <w:divBdr>
        <w:top w:val="none" w:sz="0" w:space="0" w:color="auto"/>
        <w:left w:val="none" w:sz="0" w:space="0" w:color="auto"/>
        <w:bottom w:val="none" w:sz="0" w:space="0" w:color="auto"/>
        <w:right w:val="none" w:sz="0" w:space="0" w:color="auto"/>
      </w:divBdr>
    </w:div>
    <w:div w:id="297884370">
      <w:bodyDiv w:val="1"/>
      <w:marLeft w:val="0"/>
      <w:marRight w:val="0"/>
      <w:marTop w:val="0"/>
      <w:marBottom w:val="0"/>
      <w:divBdr>
        <w:top w:val="none" w:sz="0" w:space="0" w:color="auto"/>
        <w:left w:val="none" w:sz="0" w:space="0" w:color="auto"/>
        <w:bottom w:val="none" w:sz="0" w:space="0" w:color="auto"/>
        <w:right w:val="none" w:sz="0" w:space="0" w:color="auto"/>
      </w:divBdr>
    </w:div>
    <w:div w:id="298070172">
      <w:bodyDiv w:val="1"/>
      <w:marLeft w:val="0"/>
      <w:marRight w:val="0"/>
      <w:marTop w:val="0"/>
      <w:marBottom w:val="0"/>
      <w:divBdr>
        <w:top w:val="none" w:sz="0" w:space="0" w:color="auto"/>
        <w:left w:val="none" w:sz="0" w:space="0" w:color="auto"/>
        <w:bottom w:val="none" w:sz="0" w:space="0" w:color="auto"/>
        <w:right w:val="none" w:sz="0" w:space="0" w:color="auto"/>
      </w:divBdr>
    </w:div>
    <w:div w:id="304552465">
      <w:bodyDiv w:val="1"/>
      <w:marLeft w:val="0"/>
      <w:marRight w:val="0"/>
      <w:marTop w:val="0"/>
      <w:marBottom w:val="0"/>
      <w:divBdr>
        <w:top w:val="none" w:sz="0" w:space="0" w:color="auto"/>
        <w:left w:val="none" w:sz="0" w:space="0" w:color="auto"/>
        <w:bottom w:val="none" w:sz="0" w:space="0" w:color="auto"/>
        <w:right w:val="none" w:sz="0" w:space="0" w:color="auto"/>
      </w:divBdr>
    </w:div>
    <w:div w:id="305747602">
      <w:bodyDiv w:val="1"/>
      <w:marLeft w:val="0"/>
      <w:marRight w:val="0"/>
      <w:marTop w:val="0"/>
      <w:marBottom w:val="0"/>
      <w:divBdr>
        <w:top w:val="none" w:sz="0" w:space="0" w:color="auto"/>
        <w:left w:val="none" w:sz="0" w:space="0" w:color="auto"/>
        <w:bottom w:val="none" w:sz="0" w:space="0" w:color="auto"/>
        <w:right w:val="none" w:sz="0" w:space="0" w:color="auto"/>
      </w:divBdr>
    </w:div>
    <w:div w:id="306010070">
      <w:bodyDiv w:val="1"/>
      <w:marLeft w:val="0"/>
      <w:marRight w:val="0"/>
      <w:marTop w:val="0"/>
      <w:marBottom w:val="0"/>
      <w:divBdr>
        <w:top w:val="none" w:sz="0" w:space="0" w:color="auto"/>
        <w:left w:val="none" w:sz="0" w:space="0" w:color="auto"/>
        <w:bottom w:val="none" w:sz="0" w:space="0" w:color="auto"/>
        <w:right w:val="none" w:sz="0" w:space="0" w:color="auto"/>
      </w:divBdr>
    </w:div>
    <w:div w:id="306516267">
      <w:bodyDiv w:val="1"/>
      <w:marLeft w:val="0"/>
      <w:marRight w:val="0"/>
      <w:marTop w:val="0"/>
      <w:marBottom w:val="0"/>
      <w:divBdr>
        <w:top w:val="none" w:sz="0" w:space="0" w:color="auto"/>
        <w:left w:val="none" w:sz="0" w:space="0" w:color="auto"/>
        <w:bottom w:val="none" w:sz="0" w:space="0" w:color="auto"/>
        <w:right w:val="none" w:sz="0" w:space="0" w:color="auto"/>
      </w:divBdr>
    </w:div>
    <w:div w:id="307170527">
      <w:bodyDiv w:val="1"/>
      <w:marLeft w:val="0"/>
      <w:marRight w:val="0"/>
      <w:marTop w:val="0"/>
      <w:marBottom w:val="0"/>
      <w:divBdr>
        <w:top w:val="none" w:sz="0" w:space="0" w:color="auto"/>
        <w:left w:val="none" w:sz="0" w:space="0" w:color="auto"/>
        <w:bottom w:val="none" w:sz="0" w:space="0" w:color="auto"/>
        <w:right w:val="none" w:sz="0" w:space="0" w:color="auto"/>
      </w:divBdr>
    </w:div>
    <w:div w:id="310907547">
      <w:bodyDiv w:val="1"/>
      <w:marLeft w:val="0"/>
      <w:marRight w:val="0"/>
      <w:marTop w:val="0"/>
      <w:marBottom w:val="0"/>
      <w:divBdr>
        <w:top w:val="none" w:sz="0" w:space="0" w:color="auto"/>
        <w:left w:val="none" w:sz="0" w:space="0" w:color="auto"/>
        <w:bottom w:val="none" w:sz="0" w:space="0" w:color="auto"/>
        <w:right w:val="none" w:sz="0" w:space="0" w:color="auto"/>
      </w:divBdr>
    </w:div>
    <w:div w:id="312416968">
      <w:bodyDiv w:val="1"/>
      <w:marLeft w:val="0"/>
      <w:marRight w:val="0"/>
      <w:marTop w:val="0"/>
      <w:marBottom w:val="0"/>
      <w:divBdr>
        <w:top w:val="none" w:sz="0" w:space="0" w:color="auto"/>
        <w:left w:val="none" w:sz="0" w:space="0" w:color="auto"/>
        <w:bottom w:val="none" w:sz="0" w:space="0" w:color="auto"/>
        <w:right w:val="none" w:sz="0" w:space="0" w:color="auto"/>
      </w:divBdr>
    </w:div>
    <w:div w:id="312955208">
      <w:bodyDiv w:val="1"/>
      <w:marLeft w:val="0"/>
      <w:marRight w:val="0"/>
      <w:marTop w:val="0"/>
      <w:marBottom w:val="0"/>
      <w:divBdr>
        <w:top w:val="none" w:sz="0" w:space="0" w:color="auto"/>
        <w:left w:val="none" w:sz="0" w:space="0" w:color="auto"/>
        <w:bottom w:val="none" w:sz="0" w:space="0" w:color="auto"/>
        <w:right w:val="none" w:sz="0" w:space="0" w:color="auto"/>
      </w:divBdr>
    </w:div>
    <w:div w:id="314065309">
      <w:bodyDiv w:val="1"/>
      <w:marLeft w:val="0"/>
      <w:marRight w:val="0"/>
      <w:marTop w:val="0"/>
      <w:marBottom w:val="0"/>
      <w:divBdr>
        <w:top w:val="none" w:sz="0" w:space="0" w:color="auto"/>
        <w:left w:val="none" w:sz="0" w:space="0" w:color="auto"/>
        <w:bottom w:val="none" w:sz="0" w:space="0" w:color="auto"/>
        <w:right w:val="none" w:sz="0" w:space="0" w:color="auto"/>
      </w:divBdr>
    </w:div>
    <w:div w:id="314839359">
      <w:bodyDiv w:val="1"/>
      <w:marLeft w:val="0"/>
      <w:marRight w:val="0"/>
      <w:marTop w:val="0"/>
      <w:marBottom w:val="0"/>
      <w:divBdr>
        <w:top w:val="none" w:sz="0" w:space="0" w:color="auto"/>
        <w:left w:val="none" w:sz="0" w:space="0" w:color="auto"/>
        <w:bottom w:val="none" w:sz="0" w:space="0" w:color="auto"/>
        <w:right w:val="none" w:sz="0" w:space="0" w:color="auto"/>
      </w:divBdr>
    </w:div>
    <w:div w:id="321006810">
      <w:bodyDiv w:val="1"/>
      <w:marLeft w:val="0"/>
      <w:marRight w:val="0"/>
      <w:marTop w:val="0"/>
      <w:marBottom w:val="0"/>
      <w:divBdr>
        <w:top w:val="none" w:sz="0" w:space="0" w:color="auto"/>
        <w:left w:val="none" w:sz="0" w:space="0" w:color="auto"/>
        <w:bottom w:val="none" w:sz="0" w:space="0" w:color="auto"/>
        <w:right w:val="none" w:sz="0" w:space="0" w:color="auto"/>
      </w:divBdr>
    </w:div>
    <w:div w:id="321351957">
      <w:bodyDiv w:val="1"/>
      <w:marLeft w:val="0"/>
      <w:marRight w:val="0"/>
      <w:marTop w:val="0"/>
      <w:marBottom w:val="0"/>
      <w:divBdr>
        <w:top w:val="none" w:sz="0" w:space="0" w:color="auto"/>
        <w:left w:val="none" w:sz="0" w:space="0" w:color="auto"/>
        <w:bottom w:val="none" w:sz="0" w:space="0" w:color="auto"/>
        <w:right w:val="none" w:sz="0" w:space="0" w:color="auto"/>
      </w:divBdr>
    </w:div>
    <w:div w:id="321812048">
      <w:bodyDiv w:val="1"/>
      <w:marLeft w:val="0"/>
      <w:marRight w:val="0"/>
      <w:marTop w:val="0"/>
      <w:marBottom w:val="0"/>
      <w:divBdr>
        <w:top w:val="none" w:sz="0" w:space="0" w:color="auto"/>
        <w:left w:val="none" w:sz="0" w:space="0" w:color="auto"/>
        <w:bottom w:val="none" w:sz="0" w:space="0" w:color="auto"/>
        <w:right w:val="none" w:sz="0" w:space="0" w:color="auto"/>
      </w:divBdr>
    </w:div>
    <w:div w:id="322707268">
      <w:bodyDiv w:val="1"/>
      <w:marLeft w:val="0"/>
      <w:marRight w:val="0"/>
      <w:marTop w:val="0"/>
      <w:marBottom w:val="0"/>
      <w:divBdr>
        <w:top w:val="none" w:sz="0" w:space="0" w:color="auto"/>
        <w:left w:val="none" w:sz="0" w:space="0" w:color="auto"/>
        <w:bottom w:val="none" w:sz="0" w:space="0" w:color="auto"/>
        <w:right w:val="none" w:sz="0" w:space="0" w:color="auto"/>
      </w:divBdr>
    </w:div>
    <w:div w:id="323633477">
      <w:bodyDiv w:val="1"/>
      <w:marLeft w:val="0"/>
      <w:marRight w:val="0"/>
      <w:marTop w:val="0"/>
      <w:marBottom w:val="0"/>
      <w:divBdr>
        <w:top w:val="none" w:sz="0" w:space="0" w:color="auto"/>
        <w:left w:val="none" w:sz="0" w:space="0" w:color="auto"/>
        <w:bottom w:val="none" w:sz="0" w:space="0" w:color="auto"/>
        <w:right w:val="none" w:sz="0" w:space="0" w:color="auto"/>
      </w:divBdr>
    </w:div>
    <w:div w:id="328945659">
      <w:bodyDiv w:val="1"/>
      <w:marLeft w:val="0"/>
      <w:marRight w:val="0"/>
      <w:marTop w:val="0"/>
      <w:marBottom w:val="0"/>
      <w:divBdr>
        <w:top w:val="none" w:sz="0" w:space="0" w:color="auto"/>
        <w:left w:val="none" w:sz="0" w:space="0" w:color="auto"/>
        <w:bottom w:val="none" w:sz="0" w:space="0" w:color="auto"/>
        <w:right w:val="none" w:sz="0" w:space="0" w:color="auto"/>
      </w:divBdr>
    </w:div>
    <w:div w:id="330066249">
      <w:bodyDiv w:val="1"/>
      <w:marLeft w:val="0"/>
      <w:marRight w:val="0"/>
      <w:marTop w:val="0"/>
      <w:marBottom w:val="0"/>
      <w:divBdr>
        <w:top w:val="none" w:sz="0" w:space="0" w:color="auto"/>
        <w:left w:val="none" w:sz="0" w:space="0" w:color="auto"/>
        <w:bottom w:val="none" w:sz="0" w:space="0" w:color="auto"/>
        <w:right w:val="none" w:sz="0" w:space="0" w:color="auto"/>
      </w:divBdr>
    </w:div>
    <w:div w:id="330571883">
      <w:bodyDiv w:val="1"/>
      <w:marLeft w:val="0"/>
      <w:marRight w:val="0"/>
      <w:marTop w:val="0"/>
      <w:marBottom w:val="0"/>
      <w:divBdr>
        <w:top w:val="none" w:sz="0" w:space="0" w:color="auto"/>
        <w:left w:val="none" w:sz="0" w:space="0" w:color="auto"/>
        <w:bottom w:val="none" w:sz="0" w:space="0" w:color="auto"/>
        <w:right w:val="none" w:sz="0" w:space="0" w:color="auto"/>
      </w:divBdr>
    </w:div>
    <w:div w:id="334187516">
      <w:bodyDiv w:val="1"/>
      <w:marLeft w:val="0"/>
      <w:marRight w:val="0"/>
      <w:marTop w:val="0"/>
      <w:marBottom w:val="0"/>
      <w:divBdr>
        <w:top w:val="none" w:sz="0" w:space="0" w:color="auto"/>
        <w:left w:val="none" w:sz="0" w:space="0" w:color="auto"/>
        <w:bottom w:val="none" w:sz="0" w:space="0" w:color="auto"/>
        <w:right w:val="none" w:sz="0" w:space="0" w:color="auto"/>
      </w:divBdr>
    </w:div>
    <w:div w:id="334503997">
      <w:bodyDiv w:val="1"/>
      <w:marLeft w:val="0"/>
      <w:marRight w:val="0"/>
      <w:marTop w:val="0"/>
      <w:marBottom w:val="0"/>
      <w:divBdr>
        <w:top w:val="none" w:sz="0" w:space="0" w:color="auto"/>
        <w:left w:val="none" w:sz="0" w:space="0" w:color="auto"/>
        <w:bottom w:val="none" w:sz="0" w:space="0" w:color="auto"/>
        <w:right w:val="none" w:sz="0" w:space="0" w:color="auto"/>
      </w:divBdr>
    </w:div>
    <w:div w:id="335227295">
      <w:bodyDiv w:val="1"/>
      <w:marLeft w:val="0"/>
      <w:marRight w:val="0"/>
      <w:marTop w:val="0"/>
      <w:marBottom w:val="0"/>
      <w:divBdr>
        <w:top w:val="none" w:sz="0" w:space="0" w:color="auto"/>
        <w:left w:val="none" w:sz="0" w:space="0" w:color="auto"/>
        <w:bottom w:val="none" w:sz="0" w:space="0" w:color="auto"/>
        <w:right w:val="none" w:sz="0" w:space="0" w:color="auto"/>
      </w:divBdr>
    </w:div>
    <w:div w:id="337512486">
      <w:bodyDiv w:val="1"/>
      <w:marLeft w:val="0"/>
      <w:marRight w:val="0"/>
      <w:marTop w:val="0"/>
      <w:marBottom w:val="0"/>
      <w:divBdr>
        <w:top w:val="none" w:sz="0" w:space="0" w:color="auto"/>
        <w:left w:val="none" w:sz="0" w:space="0" w:color="auto"/>
        <w:bottom w:val="none" w:sz="0" w:space="0" w:color="auto"/>
        <w:right w:val="none" w:sz="0" w:space="0" w:color="auto"/>
      </w:divBdr>
    </w:div>
    <w:div w:id="341706351">
      <w:bodyDiv w:val="1"/>
      <w:marLeft w:val="0"/>
      <w:marRight w:val="0"/>
      <w:marTop w:val="0"/>
      <w:marBottom w:val="0"/>
      <w:divBdr>
        <w:top w:val="none" w:sz="0" w:space="0" w:color="auto"/>
        <w:left w:val="none" w:sz="0" w:space="0" w:color="auto"/>
        <w:bottom w:val="none" w:sz="0" w:space="0" w:color="auto"/>
        <w:right w:val="none" w:sz="0" w:space="0" w:color="auto"/>
      </w:divBdr>
    </w:div>
    <w:div w:id="342240877">
      <w:bodyDiv w:val="1"/>
      <w:marLeft w:val="0"/>
      <w:marRight w:val="0"/>
      <w:marTop w:val="0"/>
      <w:marBottom w:val="0"/>
      <w:divBdr>
        <w:top w:val="none" w:sz="0" w:space="0" w:color="auto"/>
        <w:left w:val="none" w:sz="0" w:space="0" w:color="auto"/>
        <w:bottom w:val="none" w:sz="0" w:space="0" w:color="auto"/>
        <w:right w:val="none" w:sz="0" w:space="0" w:color="auto"/>
      </w:divBdr>
    </w:div>
    <w:div w:id="345060986">
      <w:bodyDiv w:val="1"/>
      <w:marLeft w:val="0"/>
      <w:marRight w:val="0"/>
      <w:marTop w:val="0"/>
      <w:marBottom w:val="0"/>
      <w:divBdr>
        <w:top w:val="none" w:sz="0" w:space="0" w:color="auto"/>
        <w:left w:val="none" w:sz="0" w:space="0" w:color="auto"/>
        <w:bottom w:val="none" w:sz="0" w:space="0" w:color="auto"/>
        <w:right w:val="none" w:sz="0" w:space="0" w:color="auto"/>
      </w:divBdr>
    </w:div>
    <w:div w:id="351348810">
      <w:bodyDiv w:val="1"/>
      <w:marLeft w:val="0"/>
      <w:marRight w:val="0"/>
      <w:marTop w:val="0"/>
      <w:marBottom w:val="0"/>
      <w:divBdr>
        <w:top w:val="none" w:sz="0" w:space="0" w:color="auto"/>
        <w:left w:val="none" w:sz="0" w:space="0" w:color="auto"/>
        <w:bottom w:val="none" w:sz="0" w:space="0" w:color="auto"/>
        <w:right w:val="none" w:sz="0" w:space="0" w:color="auto"/>
      </w:divBdr>
    </w:div>
    <w:div w:id="353194502">
      <w:bodyDiv w:val="1"/>
      <w:marLeft w:val="0"/>
      <w:marRight w:val="0"/>
      <w:marTop w:val="0"/>
      <w:marBottom w:val="0"/>
      <w:divBdr>
        <w:top w:val="none" w:sz="0" w:space="0" w:color="auto"/>
        <w:left w:val="none" w:sz="0" w:space="0" w:color="auto"/>
        <w:bottom w:val="none" w:sz="0" w:space="0" w:color="auto"/>
        <w:right w:val="none" w:sz="0" w:space="0" w:color="auto"/>
      </w:divBdr>
    </w:div>
    <w:div w:id="361828699">
      <w:bodyDiv w:val="1"/>
      <w:marLeft w:val="0"/>
      <w:marRight w:val="0"/>
      <w:marTop w:val="0"/>
      <w:marBottom w:val="0"/>
      <w:divBdr>
        <w:top w:val="none" w:sz="0" w:space="0" w:color="auto"/>
        <w:left w:val="none" w:sz="0" w:space="0" w:color="auto"/>
        <w:bottom w:val="none" w:sz="0" w:space="0" w:color="auto"/>
        <w:right w:val="none" w:sz="0" w:space="0" w:color="auto"/>
      </w:divBdr>
    </w:div>
    <w:div w:id="366757898">
      <w:bodyDiv w:val="1"/>
      <w:marLeft w:val="0"/>
      <w:marRight w:val="0"/>
      <w:marTop w:val="0"/>
      <w:marBottom w:val="0"/>
      <w:divBdr>
        <w:top w:val="none" w:sz="0" w:space="0" w:color="auto"/>
        <w:left w:val="none" w:sz="0" w:space="0" w:color="auto"/>
        <w:bottom w:val="none" w:sz="0" w:space="0" w:color="auto"/>
        <w:right w:val="none" w:sz="0" w:space="0" w:color="auto"/>
      </w:divBdr>
    </w:div>
    <w:div w:id="368066433">
      <w:bodyDiv w:val="1"/>
      <w:marLeft w:val="0"/>
      <w:marRight w:val="0"/>
      <w:marTop w:val="0"/>
      <w:marBottom w:val="0"/>
      <w:divBdr>
        <w:top w:val="none" w:sz="0" w:space="0" w:color="auto"/>
        <w:left w:val="none" w:sz="0" w:space="0" w:color="auto"/>
        <w:bottom w:val="none" w:sz="0" w:space="0" w:color="auto"/>
        <w:right w:val="none" w:sz="0" w:space="0" w:color="auto"/>
      </w:divBdr>
    </w:div>
    <w:div w:id="371654862">
      <w:bodyDiv w:val="1"/>
      <w:marLeft w:val="0"/>
      <w:marRight w:val="0"/>
      <w:marTop w:val="0"/>
      <w:marBottom w:val="0"/>
      <w:divBdr>
        <w:top w:val="none" w:sz="0" w:space="0" w:color="auto"/>
        <w:left w:val="none" w:sz="0" w:space="0" w:color="auto"/>
        <w:bottom w:val="none" w:sz="0" w:space="0" w:color="auto"/>
        <w:right w:val="none" w:sz="0" w:space="0" w:color="auto"/>
      </w:divBdr>
    </w:div>
    <w:div w:id="371812757">
      <w:bodyDiv w:val="1"/>
      <w:marLeft w:val="0"/>
      <w:marRight w:val="0"/>
      <w:marTop w:val="0"/>
      <w:marBottom w:val="0"/>
      <w:divBdr>
        <w:top w:val="none" w:sz="0" w:space="0" w:color="auto"/>
        <w:left w:val="none" w:sz="0" w:space="0" w:color="auto"/>
        <w:bottom w:val="none" w:sz="0" w:space="0" w:color="auto"/>
        <w:right w:val="none" w:sz="0" w:space="0" w:color="auto"/>
      </w:divBdr>
    </w:div>
    <w:div w:id="374887432">
      <w:bodyDiv w:val="1"/>
      <w:marLeft w:val="0"/>
      <w:marRight w:val="0"/>
      <w:marTop w:val="0"/>
      <w:marBottom w:val="0"/>
      <w:divBdr>
        <w:top w:val="none" w:sz="0" w:space="0" w:color="auto"/>
        <w:left w:val="none" w:sz="0" w:space="0" w:color="auto"/>
        <w:bottom w:val="none" w:sz="0" w:space="0" w:color="auto"/>
        <w:right w:val="none" w:sz="0" w:space="0" w:color="auto"/>
      </w:divBdr>
    </w:div>
    <w:div w:id="376247850">
      <w:bodyDiv w:val="1"/>
      <w:marLeft w:val="0"/>
      <w:marRight w:val="0"/>
      <w:marTop w:val="0"/>
      <w:marBottom w:val="0"/>
      <w:divBdr>
        <w:top w:val="none" w:sz="0" w:space="0" w:color="auto"/>
        <w:left w:val="none" w:sz="0" w:space="0" w:color="auto"/>
        <w:bottom w:val="none" w:sz="0" w:space="0" w:color="auto"/>
        <w:right w:val="none" w:sz="0" w:space="0" w:color="auto"/>
      </w:divBdr>
    </w:div>
    <w:div w:id="377439322">
      <w:bodyDiv w:val="1"/>
      <w:marLeft w:val="0"/>
      <w:marRight w:val="0"/>
      <w:marTop w:val="0"/>
      <w:marBottom w:val="0"/>
      <w:divBdr>
        <w:top w:val="none" w:sz="0" w:space="0" w:color="auto"/>
        <w:left w:val="none" w:sz="0" w:space="0" w:color="auto"/>
        <w:bottom w:val="none" w:sz="0" w:space="0" w:color="auto"/>
        <w:right w:val="none" w:sz="0" w:space="0" w:color="auto"/>
      </w:divBdr>
    </w:div>
    <w:div w:id="381099147">
      <w:bodyDiv w:val="1"/>
      <w:marLeft w:val="0"/>
      <w:marRight w:val="0"/>
      <w:marTop w:val="0"/>
      <w:marBottom w:val="0"/>
      <w:divBdr>
        <w:top w:val="none" w:sz="0" w:space="0" w:color="auto"/>
        <w:left w:val="none" w:sz="0" w:space="0" w:color="auto"/>
        <w:bottom w:val="none" w:sz="0" w:space="0" w:color="auto"/>
        <w:right w:val="none" w:sz="0" w:space="0" w:color="auto"/>
      </w:divBdr>
    </w:div>
    <w:div w:id="382559311">
      <w:bodyDiv w:val="1"/>
      <w:marLeft w:val="0"/>
      <w:marRight w:val="0"/>
      <w:marTop w:val="0"/>
      <w:marBottom w:val="0"/>
      <w:divBdr>
        <w:top w:val="none" w:sz="0" w:space="0" w:color="auto"/>
        <w:left w:val="none" w:sz="0" w:space="0" w:color="auto"/>
        <w:bottom w:val="none" w:sz="0" w:space="0" w:color="auto"/>
        <w:right w:val="none" w:sz="0" w:space="0" w:color="auto"/>
      </w:divBdr>
    </w:div>
    <w:div w:id="385951910">
      <w:bodyDiv w:val="1"/>
      <w:marLeft w:val="0"/>
      <w:marRight w:val="0"/>
      <w:marTop w:val="0"/>
      <w:marBottom w:val="0"/>
      <w:divBdr>
        <w:top w:val="none" w:sz="0" w:space="0" w:color="auto"/>
        <w:left w:val="none" w:sz="0" w:space="0" w:color="auto"/>
        <w:bottom w:val="none" w:sz="0" w:space="0" w:color="auto"/>
        <w:right w:val="none" w:sz="0" w:space="0" w:color="auto"/>
      </w:divBdr>
    </w:div>
    <w:div w:id="386299601">
      <w:bodyDiv w:val="1"/>
      <w:marLeft w:val="0"/>
      <w:marRight w:val="0"/>
      <w:marTop w:val="0"/>
      <w:marBottom w:val="0"/>
      <w:divBdr>
        <w:top w:val="none" w:sz="0" w:space="0" w:color="auto"/>
        <w:left w:val="none" w:sz="0" w:space="0" w:color="auto"/>
        <w:bottom w:val="none" w:sz="0" w:space="0" w:color="auto"/>
        <w:right w:val="none" w:sz="0" w:space="0" w:color="auto"/>
      </w:divBdr>
    </w:div>
    <w:div w:id="388504817">
      <w:bodyDiv w:val="1"/>
      <w:marLeft w:val="0"/>
      <w:marRight w:val="0"/>
      <w:marTop w:val="0"/>
      <w:marBottom w:val="0"/>
      <w:divBdr>
        <w:top w:val="none" w:sz="0" w:space="0" w:color="auto"/>
        <w:left w:val="none" w:sz="0" w:space="0" w:color="auto"/>
        <w:bottom w:val="none" w:sz="0" w:space="0" w:color="auto"/>
        <w:right w:val="none" w:sz="0" w:space="0" w:color="auto"/>
      </w:divBdr>
    </w:div>
    <w:div w:id="389698397">
      <w:bodyDiv w:val="1"/>
      <w:marLeft w:val="0"/>
      <w:marRight w:val="0"/>
      <w:marTop w:val="0"/>
      <w:marBottom w:val="0"/>
      <w:divBdr>
        <w:top w:val="none" w:sz="0" w:space="0" w:color="auto"/>
        <w:left w:val="none" w:sz="0" w:space="0" w:color="auto"/>
        <w:bottom w:val="none" w:sz="0" w:space="0" w:color="auto"/>
        <w:right w:val="none" w:sz="0" w:space="0" w:color="auto"/>
      </w:divBdr>
    </w:div>
    <w:div w:id="390469354">
      <w:bodyDiv w:val="1"/>
      <w:marLeft w:val="0"/>
      <w:marRight w:val="0"/>
      <w:marTop w:val="0"/>
      <w:marBottom w:val="0"/>
      <w:divBdr>
        <w:top w:val="none" w:sz="0" w:space="0" w:color="auto"/>
        <w:left w:val="none" w:sz="0" w:space="0" w:color="auto"/>
        <w:bottom w:val="none" w:sz="0" w:space="0" w:color="auto"/>
        <w:right w:val="none" w:sz="0" w:space="0" w:color="auto"/>
      </w:divBdr>
    </w:div>
    <w:div w:id="393818814">
      <w:bodyDiv w:val="1"/>
      <w:marLeft w:val="0"/>
      <w:marRight w:val="0"/>
      <w:marTop w:val="0"/>
      <w:marBottom w:val="0"/>
      <w:divBdr>
        <w:top w:val="none" w:sz="0" w:space="0" w:color="auto"/>
        <w:left w:val="none" w:sz="0" w:space="0" w:color="auto"/>
        <w:bottom w:val="none" w:sz="0" w:space="0" w:color="auto"/>
        <w:right w:val="none" w:sz="0" w:space="0" w:color="auto"/>
      </w:divBdr>
    </w:div>
    <w:div w:id="394351261">
      <w:bodyDiv w:val="1"/>
      <w:marLeft w:val="0"/>
      <w:marRight w:val="0"/>
      <w:marTop w:val="0"/>
      <w:marBottom w:val="0"/>
      <w:divBdr>
        <w:top w:val="none" w:sz="0" w:space="0" w:color="auto"/>
        <w:left w:val="none" w:sz="0" w:space="0" w:color="auto"/>
        <w:bottom w:val="none" w:sz="0" w:space="0" w:color="auto"/>
        <w:right w:val="none" w:sz="0" w:space="0" w:color="auto"/>
      </w:divBdr>
    </w:div>
    <w:div w:id="395855823">
      <w:bodyDiv w:val="1"/>
      <w:marLeft w:val="0"/>
      <w:marRight w:val="0"/>
      <w:marTop w:val="0"/>
      <w:marBottom w:val="0"/>
      <w:divBdr>
        <w:top w:val="none" w:sz="0" w:space="0" w:color="auto"/>
        <w:left w:val="none" w:sz="0" w:space="0" w:color="auto"/>
        <w:bottom w:val="none" w:sz="0" w:space="0" w:color="auto"/>
        <w:right w:val="none" w:sz="0" w:space="0" w:color="auto"/>
      </w:divBdr>
    </w:div>
    <w:div w:id="406613543">
      <w:bodyDiv w:val="1"/>
      <w:marLeft w:val="0"/>
      <w:marRight w:val="0"/>
      <w:marTop w:val="0"/>
      <w:marBottom w:val="0"/>
      <w:divBdr>
        <w:top w:val="none" w:sz="0" w:space="0" w:color="auto"/>
        <w:left w:val="none" w:sz="0" w:space="0" w:color="auto"/>
        <w:bottom w:val="none" w:sz="0" w:space="0" w:color="auto"/>
        <w:right w:val="none" w:sz="0" w:space="0" w:color="auto"/>
      </w:divBdr>
    </w:div>
    <w:div w:id="407113498">
      <w:bodyDiv w:val="1"/>
      <w:marLeft w:val="0"/>
      <w:marRight w:val="0"/>
      <w:marTop w:val="0"/>
      <w:marBottom w:val="0"/>
      <w:divBdr>
        <w:top w:val="none" w:sz="0" w:space="0" w:color="auto"/>
        <w:left w:val="none" w:sz="0" w:space="0" w:color="auto"/>
        <w:bottom w:val="none" w:sz="0" w:space="0" w:color="auto"/>
        <w:right w:val="none" w:sz="0" w:space="0" w:color="auto"/>
      </w:divBdr>
    </w:div>
    <w:div w:id="408423562">
      <w:bodyDiv w:val="1"/>
      <w:marLeft w:val="0"/>
      <w:marRight w:val="0"/>
      <w:marTop w:val="0"/>
      <w:marBottom w:val="0"/>
      <w:divBdr>
        <w:top w:val="none" w:sz="0" w:space="0" w:color="auto"/>
        <w:left w:val="none" w:sz="0" w:space="0" w:color="auto"/>
        <w:bottom w:val="none" w:sz="0" w:space="0" w:color="auto"/>
        <w:right w:val="none" w:sz="0" w:space="0" w:color="auto"/>
      </w:divBdr>
    </w:div>
    <w:div w:id="410547671">
      <w:bodyDiv w:val="1"/>
      <w:marLeft w:val="0"/>
      <w:marRight w:val="0"/>
      <w:marTop w:val="0"/>
      <w:marBottom w:val="0"/>
      <w:divBdr>
        <w:top w:val="none" w:sz="0" w:space="0" w:color="auto"/>
        <w:left w:val="none" w:sz="0" w:space="0" w:color="auto"/>
        <w:bottom w:val="none" w:sz="0" w:space="0" w:color="auto"/>
        <w:right w:val="none" w:sz="0" w:space="0" w:color="auto"/>
      </w:divBdr>
    </w:div>
    <w:div w:id="413237088">
      <w:bodyDiv w:val="1"/>
      <w:marLeft w:val="0"/>
      <w:marRight w:val="0"/>
      <w:marTop w:val="0"/>
      <w:marBottom w:val="0"/>
      <w:divBdr>
        <w:top w:val="none" w:sz="0" w:space="0" w:color="auto"/>
        <w:left w:val="none" w:sz="0" w:space="0" w:color="auto"/>
        <w:bottom w:val="none" w:sz="0" w:space="0" w:color="auto"/>
        <w:right w:val="none" w:sz="0" w:space="0" w:color="auto"/>
      </w:divBdr>
    </w:div>
    <w:div w:id="414673980">
      <w:bodyDiv w:val="1"/>
      <w:marLeft w:val="0"/>
      <w:marRight w:val="0"/>
      <w:marTop w:val="0"/>
      <w:marBottom w:val="0"/>
      <w:divBdr>
        <w:top w:val="none" w:sz="0" w:space="0" w:color="auto"/>
        <w:left w:val="none" w:sz="0" w:space="0" w:color="auto"/>
        <w:bottom w:val="none" w:sz="0" w:space="0" w:color="auto"/>
        <w:right w:val="none" w:sz="0" w:space="0" w:color="auto"/>
      </w:divBdr>
    </w:div>
    <w:div w:id="415519015">
      <w:bodyDiv w:val="1"/>
      <w:marLeft w:val="0"/>
      <w:marRight w:val="0"/>
      <w:marTop w:val="0"/>
      <w:marBottom w:val="0"/>
      <w:divBdr>
        <w:top w:val="none" w:sz="0" w:space="0" w:color="auto"/>
        <w:left w:val="none" w:sz="0" w:space="0" w:color="auto"/>
        <w:bottom w:val="none" w:sz="0" w:space="0" w:color="auto"/>
        <w:right w:val="none" w:sz="0" w:space="0" w:color="auto"/>
      </w:divBdr>
    </w:div>
    <w:div w:id="423116452">
      <w:bodyDiv w:val="1"/>
      <w:marLeft w:val="0"/>
      <w:marRight w:val="0"/>
      <w:marTop w:val="0"/>
      <w:marBottom w:val="0"/>
      <w:divBdr>
        <w:top w:val="none" w:sz="0" w:space="0" w:color="auto"/>
        <w:left w:val="none" w:sz="0" w:space="0" w:color="auto"/>
        <w:bottom w:val="none" w:sz="0" w:space="0" w:color="auto"/>
        <w:right w:val="none" w:sz="0" w:space="0" w:color="auto"/>
      </w:divBdr>
    </w:div>
    <w:div w:id="424424362">
      <w:bodyDiv w:val="1"/>
      <w:marLeft w:val="0"/>
      <w:marRight w:val="0"/>
      <w:marTop w:val="0"/>
      <w:marBottom w:val="0"/>
      <w:divBdr>
        <w:top w:val="none" w:sz="0" w:space="0" w:color="auto"/>
        <w:left w:val="none" w:sz="0" w:space="0" w:color="auto"/>
        <w:bottom w:val="none" w:sz="0" w:space="0" w:color="auto"/>
        <w:right w:val="none" w:sz="0" w:space="0" w:color="auto"/>
      </w:divBdr>
    </w:div>
    <w:div w:id="424544292">
      <w:bodyDiv w:val="1"/>
      <w:marLeft w:val="0"/>
      <w:marRight w:val="0"/>
      <w:marTop w:val="0"/>
      <w:marBottom w:val="0"/>
      <w:divBdr>
        <w:top w:val="none" w:sz="0" w:space="0" w:color="auto"/>
        <w:left w:val="none" w:sz="0" w:space="0" w:color="auto"/>
        <w:bottom w:val="none" w:sz="0" w:space="0" w:color="auto"/>
        <w:right w:val="none" w:sz="0" w:space="0" w:color="auto"/>
      </w:divBdr>
    </w:div>
    <w:div w:id="425004422">
      <w:bodyDiv w:val="1"/>
      <w:marLeft w:val="0"/>
      <w:marRight w:val="0"/>
      <w:marTop w:val="0"/>
      <w:marBottom w:val="0"/>
      <w:divBdr>
        <w:top w:val="none" w:sz="0" w:space="0" w:color="auto"/>
        <w:left w:val="none" w:sz="0" w:space="0" w:color="auto"/>
        <w:bottom w:val="none" w:sz="0" w:space="0" w:color="auto"/>
        <w:right w:val="none" w:sz="0" w:space="0" w:color="auto"/>
      </w:divBdr>
    </w:div>
    <w:div w:id="427117737">
      <w:bodyDiv w:val="1"/>
      <w:marLeft w:val="0"/>
      <w:marRight w:val="0"/>
      <w:marTop w:val="0"/>
      <w:marBottom w:val="0"/>
      <w:divBdr>
        <w:top w:val="none" w:sz="0" w:space="0" w:color="auto"/>
        <w:left w:val="none" w:sz="0" w:space="0" w:color="auto"/>
        <w:bottom w:val="none" w:sz="0" w:space="0" w:color="auto"/>
        <w:right w:val="none" w:sz="0" w:space="0" w:color="auto"/>
      </w:divBdr>
    </w:div>
    <w:div w:id="428308130">
      <w:bodyDiv w:val="1"/>
      <w:marLeft w:val="0"/>
      <w:marRight w:val="0"/>
      <w:marTop w:val="0"/>
      <w:marBottom w:val="0"/>
      <w:divBdr>
        <w:top w:val="none" w:sz="0" w:space="0" w:color="auto"/>
        <w:left w:val="none" w:sz="0" w:space="0" w:color="auto"/>
        <w:bottom w:val="none" w:sz="0" w:space="0" w:color="auto"/>
        <w:right w:val="none" w:sz="0" w:space="0" w:color="auto"/>
      </w:divBdr>
    </w:div>
    <w:div w:id="435059962">
      <w:bodyDiv w:val="1"/>
      <w:marLeft w:val="0"/>
      <w:marRight w:val="0"/>
      <w:marTop w:val="0"/>
      <w:marBottom w:val="0"/>
      <w:divBdr>
        <w:top w:val="none" w:sz="0" w:space="0" w:color="auto"/>
        <w:left w:val="none" w:sz="0" w:space="0" w:color="auto"/>
        <w:bottom w:val="none" w:sz="0" w:space="0" w:color="auto"/>
        <w:right w:val="none" w:sz="0" w:space="0" w:color="auto"/>
      </w:divBdr>
    </w:div>
    <w:div w:id="437026502">
      <w:bodyDiv w:val="1"/>
      <w:marLeft w:val="0"/>
      <w:marRight w:val="0"/>
      <w:marTop w:val="0"/>
      <w:marBottom w:val="0"/>
      <w:divBdr>
        <w:top w:val="none" w:sz="0" w:space="0" w:color="auto"/>
        <w:left w:val="none" w:sz="0" w:space="0" w:color="auto"/>
        <w:bottom w:val="none" w:sz="0" w:space="0" w:color="auto"/>
        <w:right w:val="none" w:sz="0" w:space="0" w:color="auto"/>
      </w:divBdr>
    </w:div>
    <w:div w:id="439421008">
      <w:bodyDiv w:val="1"/>
      <w:marLeft w:val="0"/>
      <w:marRight w:val="0"/>
      <w:marTop w:val="0"/>
      <w:marBottom w:val="0"/>
      <w:divBdr>
        <w:top w:val="none" w:sz="0" w:space="0" w:color="auto"/>
        <w:left w:val="none" w:sz="0" w:space="0" w:color="auto"/>
        <w:bottom w:val="none" w:sz="0" w:space="0" w:color="auto"/>
        <w:right w:val="none" w:sz="0" w:space="0" w:color="auto"/>
      </w:divBdr>
    </w:div>
    <w:div w:id="440882001">
      <w:bodyDiv w:val="1"/>
      <w:marLeft w:val="0"/>
      <w:marRight w:val="0"/>
      <w:marTop w:val="0"/>
      <w:marBottom w:val="0"/>
      <w:divBdr>
        <w:top w:val="none" w:sz="0" w:space="0" w:color="auto"/>
        <w:left w:val="none" w:sz="0" w:space="0" w:color="auto"/>
        <w:bottom w:val="none" w:sz="0" w:space="0" w:color="auto"/>
        <w:right w:val="none" w:sz="0" w:space="0" w:color="auto"/>
      </w:divBdr>
    </w:div>
    <w:div w:id="443306893">
      <w:bodyDiv w:val="1"/>
      <w:marLeft w:val="0"/>
      <w:marRight w:val="0"/>
      <w:marTop w:val="0"/>
      <w:marBottom w:val="0"/>
      <w:divBdr>
        <w:top w:val="none" w:sz="0" w:space="0" w:color="auto"/>
        <w:left w:val="none" w:sz="0" w:space="0" w:color="auto"/>
        <w:bottom w:val="none" w:sz="0" w:space="0" w:color="auto"/>
        <w:right w:val="none" w:sz="0" w:space="0" w:color="auto"/>
      </w:divBdr>
    </w:div>
    <w:div w:id="444890828">
      <w:bodyDiv w:val="1"/>
      <w:marLeft w:val="0"/>
      <w:marRight w:val="0"/>
      <w:marTop w:val="0"/>
      <w:marBottom w:val="0"/>
      <w:divBdr>
        <w:top w:val="none" w:sz="0" w:space="0" w:color="auto"/>
        <w:left w:val="none" w:sz="0" w:space="0" w:color="auto"/>
        <w:bottom w:val="none" w:sz="0" w:space="0" w:color="auto"/>
        <w:right w:val="none" w:sz="0" w:space="0" w:color="auto"/>
      </w:divBdr>
    </w:div>
    <w:div w:id="446655392">
      <w:bodyDiv w:val="1"/>
      <w:marLeft w:val="0"/>
      <w:marRight w:val="0"/>
      <w:marTop w:val="0"/>
      <w:marBottom w:val="0"/>
      <w:divBdr>
        <w:top w:val="none" w:sz="0" w:space="0" w:color="auto"/>
        <w:left w:val="none" w:sz="0" w:space="0" w:color="auto"/>
        <w:bottom w:val="none" w:sz="0" w:space="0" w:color="auto"/>
        <w:right w:val="none" w:sz="0" w:space="0" w:color="auto"/>
      </w:divBdr>
    </w:div>
    <w:div w:id="449013446">
      <w:bodyDiv w:val="1"/>
      <w:marLeft w:val="0"/>
      <w:marRight w:val="0"/>
      <w:marTop w:val="0"/>
      <w:marBottom w:val="0"/>
      <w:divBdr>
        <w:top w:val="none" w:sz="0" w:space="0" w:color="auto"/>
        <w:left w:val="none" w:sz="0" w:space="0" w:color="auto"/>
        <w:bottom w:val="none" w:sz="0" w:space="0" w:color="auto"/>
        <w:right w:val="none" w:sz="0" w:space="0" w:color="auto"/>
      </w:divBdr>
    </w:div>
    <w:div w:id="449974781">
      <w:bodyDiv w:val="1"/>
      <w:marLeft w:val="0"/>
      <w:marRight w:val="0"/>
      <w:marTop w:val="0"/>
      <w:marBottom w:val="0"/>
      <w:divBdr>
        <w:top w:val="none" w:sz="0" w:space="0" w:color="auto"/>
        <w:left w:val="none" w:sz="0" w:space="0" w:color="auto"/>
        <w:bottom w:val="none" w:sz="0" w:space="0" w:color="auto"/>
        <w:right w:val="none" w:sz="0" w:space="0" w:color="auto"/>
      </w:divBdr>
    </w:div>
    <w:div w:id="452334157">
      <w:bodyDiv w:val="1"/>
      <w:marLeft w:val="0"/>
      <w:marRight w:val="0"/>
      <w:marTop w:val="0"/>
      <w:marBottom w:val="0"/>
      <w:divBdr>
        <w:top w:val="none" w:sz="0" w:space="0" w:color="auto"/>
        <w:left w:val="none" w:sz="0" w:space="0" w:color="auto"/>
        <w:bottom w:val="none" w:sz="0" w:space="0" w:color="auto"/>
        <w:right w:val="none" w:sz="0" w:space="0" w:color="auto"/>
      </w:divBdr>
    </w:div>
    <w:div w:id="452335270">
      <w:bodyDiv w:val="1"/>
      <w:marLeft w:val="0"/>
      <w:marRight w:val="0"/>
      <w:marTop w:val="0"/>
      <w:marBottom w:val="0"/>
      <w:divBdr>
        <w:top w:val="none" w:sz="0" w:space="0" w:color="auto"/>
        <w:left w:val="none" w:sz="0" w:space="0" w:color="auto"/>
        <w:bottom w:val="none" w:sz="0" w:space="0" w:color="auto"/>
        <w:right w:val="none" w:sz="0" w:space="0" w:color="auto"/>
      </w:divBdr>
    </w:div>
    <w:div w:id="453251365">
      <w:bodyDiv w:val="1"/>
      <w:marLeft w:val="0"/>
      <w:marRight w:val="0"/>
      <w:marTop w:val="0"/>
      <w:marBottom w:val="0"/>
      <w:divBdr>
        <w:top w:val="none" w:sz="0" w:space="0" w:color="auto"/>
        <w:left w:val="none" w:sz="0" w:space="0" w:color="auto"/>
        <w:bottom w:val="none" w:sz="0" w:space="0" w:color="auto"/>
        <w:right w:val="none" w:sz="0" w:space="0" w:color="auto"/>
      </w:divBdr>
    </w:div>
    <w:div w:id="457992474">
      <w:bodyDiv w:val="1"/>
      <w:marLeft w:val="0"/>
      <w:marRight w:val="0"/>
      <w:marTop w:val="0"/>
      <w:marBottom w:val="0"/>
      <w:divBdr>
        <w:top w:val="none" w:sz="0" w:space="0" w:color="auto"/>
        <w:left w:val="none" w:sz="0" w:space="0" w:color="auto"/>
        <w:bottom w:val="none" w:sz="0" w:space="0" w:color="auto"/>
        <w:right w:val="none" w:sz="0" w:space="0" w:color="auto"/>
      </w:divBdr>
    </w:div>
    <w:div w:id="462889105">
      <w:bodyDiv w:val="1"/>
      <w:marLeft w:val="0"/>
      <w:marRight w:val="0"/>
      <w:marTop w:val="0"/>
      <w:marBottom w:val="0"/>
      <w:divBdr>
        <w:top w:val="none" w:sz="0" w:space="0" w:color="auto"/>
        <w:left w:val="none" w:sz="0" w:space="0" w:color="auto"/>
        <w:bottom w:val="none" w:sz="0" w:space="0" w:color="auto"/>
        <w:right w:val="none" w:sz="0" w:space="0" w:color="auto"/>
      </w:divBdr>
    </w:div>
    <w:div w:id="463353425">
      <w:bodyDiv w:val="1"/>
      <w:marLeft w:val="0"/>
      <w:marRight w:val="0"/>
      <w:marTop w:val="0"/>
      <w:marBottom w:val="0"/>
      <w:divBdr>
        <w:top w:val="none" w:sz="0" w:space="0" w:color="auto"/>
        <w:left w:val="none" w:sz="0" w:space="0" w:color="auto"/>
        <w:bottom w:val="none" w:sz="0" w:space="0" w:color="auto"/>
        <w:right w:val="none" w:sz="0" w:space="0" w:color="auto"/>
      </w:divBdr>
    </w:div>
    <w:div w:id="470636235">
      <w:bodyDiv w:val="1"/>
      <w:marLeft w:val="0"/>
      <w:marRight w:val="0"/>
      <w:marTop w:val="0"/>
      <w:marBottom w:val="0"/>
      <w:divBdr>
        <w:top w:val="none" w:sz="0" w:space="0" w:color="auto"/>
        <w:left w:val="none" w:sz="0" w:space="0" w:color="auto"/>
        <w:bottom w:val="none" w:sz="0" w:space="0" w:color="auto"/>
        <w:right w:val="none" w:sz="0" w:space="0" w:color="auto"/>
      </w:divBdr>
    </w:div>
    <w:div w:id="473254040">
      <w:bodyDiv w:val="1"/>
      <w:marLeft w:val="0"/>
      <w:marRight w:val="0"/>
      <w:marTop w:val="0"/>
      <w:marBottom w:val="0"/>
      <w:divBdr>
        <w:top w:val="none" w:sz="0" w:space="0" w:color="auto"/>
        <w:left w:val="none" w:sz="0" w:space="0" w:color="auto"/>
        <w:bottom w:val="none" w:sz="0" w:space="0" w:color="auto"/>
        <w:right w:val="none" w:sz="0" w:space="0" w:color="auto"/>
      </w:divBdr>
    </w:div>
    <w:div w:id="477918387">
      <w:bodyDiv w:val="1"/>
      <w:marLeft w:val="0"/>
      <w:marRight w:val="0"/>
      <w:marTop w:val="0"/>
      <w:marBottom w:val="0"/>
      <w:divBdr>
        <w:top w:val="none" w:sz="0" w:space="0" w:color="auto"/>
        <w:left w:val="none" w:sz="0" w:space="0" w:color="auto"/>
        <w:bottom w:val="none" w:sz="0" w:space="0" w:color="auto"/>
        <w:right w:val="none" w:sz="0" w:space="0" w:color="auto"/>
      </w:divBdr>
    </w:div>
    <w:div w:id="480275067">
      <w:bodyDiv w:val="1"/>
      <w:marLeft w:val="0"/>
      <w:marRight w:val="0"/>
      <w:marTop w:val="0"/>
      <w:marBottom w:val="0"/>
      <w:divBdr>
        <w:top w:val="none" w:sz="0" w:space="0" w:color="auto"/>
        <w:left w:val="none" w:sz="0" w:space="0" w:color="auto"/>
        <w:bottom w:val="none" w:sz="0" w:space="0" w:color="auto"/>
        <w:right w:val="none" w:sz="0" w:space="0" w:color="auto"/>
      </w:divBdr>
    </w:div>
    <w:div w:id="483202239">
      <w:bodyDiv w:val="1"/>
      <w:marLeft w:val="0"/>
      <w:marRight w:val="0"/>
      <w:marTop w:val="0"/>
      <w:marBottom w:val="0"/>
      <w:divBdr>
        <w:top w:val="none" w:sz="0" w:space="0" w:color="auto"/>
        <w:left w:val="none" w:sz="0" w:space="0" w:color="auto"/>
        <w:bottom w:val="none" w:sz="0" w:space="0" w:color="auto"/>
        <w:right w:val="none" w:sz="0" w:space="0" w:color="auto"/>
      </w:divBdr>
    </w:div>
    <w:div w:id="483666577">
      <w:bodyDiv w:val="1"/>
      <w:marLeft w:val="0"/>
      <w:marRight w:val="0"/>
      <w:marTop w:val="0"/>
      <w:marBottom w:val="0"/>
      <w:divBdr>
        <w:top w:val="none" w:sz="0" w:space="0" w:color="auto"/>
        <w:left w:val="none" w:sz="0" w:space="0" w:color="auto"/>
        <w:bottom w:val="none" w:sz="0" w:space="0" w:color="auto"/>
        <w:right w:val="none" w:sz="0" w:space="0" w:color="auto"/>
      </w:divBdr>
    </w:div>
    <w:div w:id="486482644">
      <w:bodyDiv w:val="1"/>
      <w:marLeft w:val="0"/>
      <w:marRight w:val="0"/>
      <w:marTop w:val="0"/>
      <w:marBottom w:val="0"/>
      <w:divBdr>
        <w:top w:val="none" w:sz="0" w:space="0" w:color="auto"/>
        <w:left w:val="none" w:sz="0" w:space="0" w:color="auto"/>
        <w:bottom w:val="none" w:sz="0" w:space="0" w:color="auto"/>
        <w:right w:val="none" w:sz="0" w:space="0" w:color="auto"/>
      </w:divBdr>
    </w:div>
    <w:div w:id="489758691">
      <w:bodyDiv w:val="1"/>
      <w:marLeft w:val="0"/>
      <w:marRight w:val="0"/>
      <w:marTop w:val="0"/>
      <w:marBottom w:val="0"/>
      <w:divBdr>
        <w:top w:val="none" w:sz="0" w:space="0" w:color="auto"/>
        <w:left w:val="none" w:sz="0" w:space="0" w:color="auto"/>
        <w:bottom w:val="none" w:sz="0" w:space="0" w:color="auto"/>
        <w:right w:val="none" w:sz="0" w:space="0" w:color="auto"/>
      </w:divBdr>
    </w:div>
    <w:div w:id="489952925">
      <w:bodyDiv w:val="1"/>
      <w:marLeft w:val="0"/>
      <w:marRight w:val="0"/>
      <w:marTop w:val="0"/>
      <w:marBottom w:val="0"/>
      <w:divBdr>
        <w:top w:val="none" w:sz="0" w:space="0" w:color="auto"/>
        <w:left w:val="none" w:sz="0" w:space="0" w:color="auto"/>
        <w:bottom w:val="none" w:sz="0" w:space="0" w:color="auto"/>
        <w:right w:val="none" w:sz="0" w:space="0" w:color="auto"/>
      </w:divBdr>
    </w:div>
    <w:div w:id="491600077">
      <w:bodyDiv w:val="1"/>
      <w:marLeft w:val="0"/>
      <w:marRight w:val="0"/>
      <w:marTop w:val="0"/>
      <w:marBottom w:val="0"/>
      <w:divBdr>
        <w:top w:val="none" w:sz="0" w:space="0" w:color="auto"/>
        <w:left w:val="none" w:sz="0" w:space="0" w:color="auto"/>
        <w:bottom w:val="none" w:sz="0" w:space="0" w:color="auto"/>
        <w:right w:val="none" w:sz="0" w:space="0" w:color="auto"/>
      </w:divBdr>
    </w:div>
    <w:div w:id="494493195">
      <w:bodyDiv w:val="1"/>
      <w:marLeft w:val="0"/>
      <w:marRight w:val="0"/>
      <w:marTop w:val="0"/>
      <w:marBottom w:val="0"/>
      <w:divBdr>
        <w:top w:val="none" w:sz="0" w:space="0" w:color="auto"/>
        <w:left w:val="none" w:sz="0" w:space="0" w:color="auto"/>
        <w:bottom w:val="none" w:sz="0" w:space="0" w:color="auto"/>
        <w:right w:val="none" w:sz="0" w:space="0" w:color="auto"/>
      </w:divBdr>
    </w:div>
    <w:div w:id="494689275">
      <w:bodyDiv w:val="1"/>
      <w:marLeft w:val="0"/>
      <w:marRight w:val="0"/>
      <w:marTop w:val="0"/>
      <w:marBottom w:val="0"/>
      <w:divBdr>
        <w:top w:val="none" w:sz="0" w:space="0" w:color="auto"/>
        <w:left w:val="none" w:sz="0" w:space="0" w:color="auto"/>
        <w:bottom w:val="none" w:sz="0" w:space="0" w:color="auto"/>
        <w:right w:val="none" w:sz="0" w:space="0" w:color="auto"/>
      </w:divBdr>
    </w:div>
    <w:div w:id="494806766">
      <w:bodyDiv w:val="1"/>
      <w:marLeft w:val="0"/>
      <w:marRight w:val="0"/>
      <w:marTop w:val="0"/>
      <w:marBottom w:val="0"/>
      <w:divBdr>
        <w:top w:val="none" w:sz="0" w:space="0" w:color="auto"/>
        <w:left w:val="none" w:sz="0" w:space="0" w:color="auto"/>
        <w:bottom w:val="none" w:sz="0" w:space="0" w:color="auto"/>
        <w:right w:val="none" w:sz="0" w:space="0" w:color="auto"/>
      </w:divBdr>
    </w:div>
    <w:div w:id="496042579">
      <w:bodyDiv w:val="1"/>
      <w:marLeft w:val="0"/>
      <w:marRight w:val="0"/>
      <w:marTop w:val="0"/>
      <w:marBottom w:val="0"/>
      <w:divBdr>
        <w:top w:val="none" w:sz="0" w:space="0" w:color="auto"/>
        <w:left w:val="none" w:sz="0" w:space="0" w:color="auto"/>
        <w:bottom w:val="none" w:sz="0" w:space="0" w:color="auto"/>
        <w:right w:val="none" w:sz="0" w:space="0" w:color="auto"/>
      </w:divBdr>
    </w:div>
    <w:div w:id="499929622">
      <w:bodyDiv w:val="1"/>
      <w:marLeft w:val="0"/>
      <w:marRight w:val="0"/>
      <w:marTop w:val="0"/>
      <w:marBottom w:val="0"/>
      <w:divBdr>
        <w:top w:val="none" w:sz="0" w:space="0" w:color="auto"/>
        <w:left w:val="none" w:sz="0" w:space="0" w:color="auto"/>
        <w:bottom w:val="none" w:sz="0" w:space="0" w:color="auto"/>
        <w:right w:val="none" w:sz="0" w:space="0" w:color="auto"/>
      </w:divBdr>
    </w:div>
    <w:div w:id="500660585">
      <w:bodyDiv w:val="1"/>
      <w:marLeft w:val="0"/>
      <w:marRight w:val="0"/>
      <w:marTop w:val="0"/>
      <w:marBottom w:val="0"/>
      <w:divBdr>
        <w:top w:val="none" w:sz="0" w:space="0" w:color="auto"/>
        <w:left w:val="none" w:sz="0" w:space="0" w:color="auto"/>
        <w:bottom w:val="none" w:sz="0" w:space="0" w:color="auto"/>
        <w:right w:val="none" w:sz="0" w:space="0" w:color="auto"/>
      </w:divBdr>
    </w:div>
    <w:div w:id="506557179">
      <w:bodyDiv w:val="1"/>
      <w:marLeft w:val="0"/>
      <w:marRight w:val="0"/>
      <w:marTop w:val="0"/>
      <w:marBottom w:val="0"/>
      <w:divBdr>
        <w:top w:val="none" w:sz="0" w:space="0" w:color="auto"/>
        <w:left w:val="none" w:sz="0" w:space="0" w:color="auto"/>
        <w:bottom w:val="none" w:sz="0" w:space="0" w:color="auto"/>
        <w:right w:val="none" w:sz="0" w:space="0" w:color="auto"/>
      </w:divBdr>
    </w:div>
    <w:div w:id="507257065">
      <w:bodyDiv w:val="1"/>
      <w:marLeft w:val="0"/>
      <w:marRight w:val="0"/>
      <w:marTop w:val="0"/>
      <w:marBottom w:val="0"/>
      <w:divBdr>
        <w:top w:val="none" w:sz="0" w:space="0" w:color="auto"/>
        <w:left w:val="none" w:sz="0" w:space="0" w:color="auto"/>
        <w:bottom w:val="none" w:sz="0" w:space="0" w:color="auto"/>
        <w:right w:val="none" w:sz="0" w:space="0" w:color="auto"/>
      </w:divBdr>
    </w:div>
    <w:div w:id="509685303">
      <w:bodyDiv w:val="1"/>
      <w:marLeft w:val="0"/>
      <w:marRight w:val="0"/>
      <w:marTop w:val="0"/>
      <w:marBottom w:val="0"/>
      <w:divBdr>
        <w:top w:val="none" w:sz="0" w:space="0" w:color="auto"/>
        <w:left w:val="none" w:sz="0" w:space="0" w:color="auto"/>
        <w:bottom w:val="none" w:sz="0" w:space="0" w:color="auto"/>
        <w:right w:val="none" w:sz="0" w:space="0" w:color="auto"/>
      </w:divBdr>
    </w:div>
    <w:div w:id="510805425">
      <w:bodyDiv w:val="1"/>
      <w:marLeft w:val="0"/>
      <w:marRight w:val="0"/>
      <w:marTop w:val="0"/>
      <w:marBottom w:val="0"/>
      <w:divBdr>
        <w:top w:val="none" w:sz="0" w:space="0" w:color="auto"/>
        <w:left w:val="none" w:sz="0" w:space="0" w:color="auto"/>
        <w:bottom w:val="none" w:sz="0" w:space="0" w:color="auto"/>
        <w:right w:val="none" w:sz="0" w:space="0" w:color="auto"/>
      </w:divBdr>
    </w:div>
    <w:div w:id="512451071">
      <w:bodyDiv w:val="1"/>
      <w:marLeft w:val="0"/>
      <w:marRight w:val="0"/>
      <w:marTop w:val="0"/>
      <w:marBottom w:val="0"/>
      <w:divBdr>
        <w:top w:val="none" w:sz="0" w:space="0" w:color="auto"/>
        <w:left w:val="none" w:sz="0" w:space="0" w:color="auto"/>
        <w:bottom w:val="none" w:sz="0" w:space="0" w:color="auto"/>
        <w:right w:val="none" w:sz="0" w:space="0" w:color="auto"/>
      </w:divBdr>
    </w:div>
    <w:div w:id="512889128">
      <w:bodyDiv w:val="1"/>
      <w:marLeft w:val="0"/>
      <w:marRight w:val="0"/>
      <w:marTop w:val="0"/>
      <w:marBottom w:val="0"/>
      <w:divBdr>
        <w:top w:val="none" w:sz="0" w:space="0" w:color="auto"/>
        <w:left w:val="none" w:sz="0" w:space="0" w:color="auto"/>
        <w:bottom w:val="none" w:sz="0" w:space="0" w:color="auto"/>
        <w:right w:val="none" w:sz="0" w:space="0" w:color="auto"/>
      </w:divBdr>
    </w:div>
    <w:div w:id="517081782">
      <w:bodyDiv w:val="1"/>
      <w:marLeft w:val="0"/>
      <w:marRight w:val="0"/>
      <w:marTop w:val="0"/>
      <w:marBottom w:val="0"/>
      <w:divBdr>
        <w:top w:val="none" w:sz="0" w:space="0" w:color="auto"/>
        <w:left w:val="none" w:sz="0" w:space="0" w:color="auto"/>
        <w:bottom w:val="none" w:sz="0" w:space="0" w:color="auto"/>
        <w:right w:val="none" w:sz="0" w:space="0" w:color="auto"/>
      </w:divBdr>
    </w:div>
    <w:div w:id="518545607">
      <w:bodyDiv w:val="1"/>
      <w:marLeft w:val="0"/>
      <w:marRight w:val="0"/>
      <w:marTop w:val="0"/>
      <w:marBottom w:val="0"/>
      <w:divBdr>
        <w:top w:val="none" w:sz="0" w:space="0" w:color="auto"/>
        <w:left w:val="none" w:sz="0" w:space="0" w:color="auto"/>
        <w:bottom w:val="none" w:sz="0" w:space="0" w:color="auto"/>
        <w:right w:val="none" w:sz="0" w:space="0" w:color="auto"/>
      </w:divBdr>
    </w:div>
    <w:div w:id="519204112">
      <w:bodyDiv w:val="1"/>
      <w:marLeft w:val="0"/>
      <w:marRight w:val="0"/>
      <w:marTop w:val="0"/>
      <w:marBottom w:val="0"/>
      <w:divBdr>
        <w:top w:val="none" w:sz="0" w:space="0" w:color="auto"/>
        <w:left w:val="none" w:sz="0" w:space="0" w:color="auto"/>
        <w:bottom w:val="none" w:sz="0" w:space="0" w:color="auto"/>
        <w:right w:val="none" w:sz="0" w:space="0" w:color="auto"/>
      </w:divBdr>
    </w:div>
    <w:div w:id="519707196">
      <w:bodyDiv w:val="1"/>
      <w:marLeft w:val="0"/>
      <w:marRight w:val="0"/>
      <w:marTop w:val="0"/>
      <w:marBottom w:val="0"/>
      <w:divBdr>
        <w:top w:val="none" w:sz="0" w:space="0" w:color="auto"/>
        <w:left w:val="none" w:sz="0" w:space="0" w:color="auto"/>
        <w:bottom w:val="none" w:sz="0" w:space="0" w:color="auto"/>
        <w:right w:val="none" w:sz="0" w:space="0" w:color="auto"/>
      </w:divBdr>
    </w:div>
    <w:div w:id="521748708">
      <w:bodyDiv w:val="1"/>
      <w:marLeft w:val="0"/>
      <w:marRight w:val="0"/>
      <w:marTop w:val="0"/>
      <w:marBottom w:val="0"/>
      <w:divBdr>
        <w:top w:val="none" w:sz="0" w:space="0" w:color="auto"/>
        <w:left w:val="none" w:sz="0" w:space="0" w:color="auto"/>
        <w:bottom w:val="none" w:sz="0" w:space="0" w:color="auto"/>
        <w:right w:val="none" w:sz="0" w:space="0" w:color="auto"/>
      </w:divBdr>
    </w:div>
    <w:div w:id="521895702">
      <w:bodyDiv w:val="1"/>
      <w:marLeft w:val="0"/>
      <w:marRight w:val="0"/>
      <w:marTop w:val="0"/>
      <w:marBottom w:val="0"/>
      <w:divBdr>
        <w:top w:val="none" w:sz="0" w:space="0" w:color="auto"/>
        <w:left w:val="none" w:sz="0" w:space="0" w:color="auto"/>
        <w:bottom w:val="none" w:sz="0" w:space="0" w:color="auto"/>
        <w:right w:val="none" w:sz="0" w:space="0" w:color="auto"/>
      </w:divBdr>
    </w:div>
    <w:div w:id="522591530">
      <w:bodyDiv w:val="1"/>
      <w:marLeft w:val="0"/>
      <w:marRight w:val="0"/>
      <w:marTop w:val="0"/>
      <w:marBottom w:val="0"/>
      <w:divBdr>
        <w:top w:val="none" w:sz="0" w:space="0" w:color="auto"/>
        <w:left w:val="none" w:sz="0" w:space="0" w:color="auto"/>
        <w:bottom w:val="none" w:sz="0" w:space="0" w:color="auto"/>
        <w:right w:val="none" w:sz="0" w:space="0" w:color="auto"/>
      </w:divBdr>
    </w:div>
    <w:div w:id="523595373">
      <w:bodyDiv w:val="1"/>
      <w:marLeft w:val="0"/>
      <w:marRight w:val="0"/>
      <w:marTop w:val="0"/>
      <w:marBottom w:val="0"/>
      <w:divBdr>
        <w:top w:val="none" w:sz="0" w:space="0" w:color="auto"/>
        <w:left w:val="none" w:sz="0" w:space="0" w:color="auto"/>
        <w:bottom w:val="none" w:sz="0" w:space="0" w:color="auto"/>
        <w:right w:val="none" w:sz="0" w:space="0" w:color="auto"/>
      </w:divBdr>
    </w:div>
    <w:div w:id="528026461">
      <w:bodyDiv w:val="1"/>
      <w:marLeft w:val="0"/>
      <w:marRight w:val="0"/>
      <w:marTop w:val="0"/>
      <w:marBottom w:val="0"/>
      <w:divBdr>
        <w:top w:val="none" w:sz="0" w:space="0" w:color="auto"/>
        <w:left w:val="none" w:sz="0" w:space="0" w:color="auto"/>
        <w:bottom w:val="none" w:sz="0" w:space="0" w:color="auto"/>
        <w:right w:val="none" w:sz="0" w:space="0" w:color="auto"/>
      </w:divBdr>
    </w:div>
    <w:div w:id="528035711">
      <w:bodyDiv w:val="1"/>
      <w:marLeft w:val="0"/>
      <w:marRight w:val="0"/>
      <w:marTop w:val="0"/>
      <w:marBottom w:val="0"/>
      <w:divBdr>
        <w:top w:val="none" w:sz="0" w:space="0" w:color="auto"/>
        <w:left w:val="none" w:sz="0" w:space="0" w:color="auto"/>
        <w:bottom w:val="none" w:sz="0" w:space="0" w:color="auto"/>
        <w:right w:val="none" w:sz="0" w:space="0" w:color="auto"/>
      </w:divBdr>
    </w:div>
    <w:div w:id="531068364">
      <w:bodyDiv w:val="1"/>
      <w:marLeft w:val="0"/>
      <w:marRight w:val="0"/>
      <w:marTop w:val="0"/>
      <w:marBottom w:val="0"/>
      <w:divBdr>
        <w:top w:val="none" w:sz="0" w:space="0" w:color="auto"/>
        <w:left w:val="none" w:sz="0" w:space="0" w:color="auto"/>
        <w:bottom w:val="none" w:sz="0" w:space="0" w:color="auto"/>
        <w:right w:val="none" w:sz="0" w:space="0" w:color="auto"/>
      </w:divBdr>
    </w:div>
    <w:div w:id="531456202">
      <w:bodyDiv w:val="1"/>
      <w:marLeft w:val="0"/>
      <w:marRight w:val="0"/>
      <w:marTop w:val="0"/>
      <w:marBottom w:val="0"/>
      <w:divBdr>
        <w:top w:val="none" w:sz="0" w:space="0" w:color="auto"/>
        <w:left w:val="none" w:sz="0" w:space="0" w:color="auto"/>
        <w:bottom w:val="none" w:sz="0" w:space="0" w:color="auto"/>
        <w:right w:val="none" w:sz="0" w:space="0" w:color="auto"/>
      </w:divBdr>
    </w:div>
    <w:div w:id="532815911">
      <w:bodyDiv w:val="1"/>
      <w:marLeft w:val="0"/>
      <w:marRight w:val="0"/>
      <w:marTop w:val="0"/>
      <w:marBottom w:val="0"/>
      <w:divBdr>
        <w:top w:val="none" w:sz="0" w:space="0" w:color="auto"/>
        <w:left w:val="none" w:sz="0" w:space="0" w:color="auto"/>
        <w:bottom w:val="none" w:sz="0" w:space="0" w:color="auto"/>
        <w:right w:val="none" w:sz="0" w:space="0" w:color="auto"/>
      </w:divBdr>
    </w:div>
    <w:div w:id="533348882">
      <w:bodyDiv w:val="1"/>
      <w:marLeft w:val="0"/>
      <w:marRight w:val="0"/>
      <w:marTop w:val="0"/>
      <w:marBottom w:val="0"/>
      <w:divBdr>
        <w:top w:val="none" w:sz="0" w:space="0" w:color="auto"/>
        <w:left w:val="none" w:sz="0" w:space="0" w:color="auto"/>
        <w:bottom w:val="none" w:sz="0" w:space="0" w:color="auto"/>
        <w:right w:val="none" w:sz="0" w:space="0" w:color="auto"/>
      </w:divBdr>
    </w:div>
    <w:div w:id="534002853">
      <w:bodyDiv w:val="1"/>
      <w:marLeft w:val="0"/>
      <w:marRight w:val="0"/>
      <w:marTop w:val="0"/>
      <w:marBottom w:val="0"/>
      <w:divBdr>
        <w:top w:val="none" w:sz="0" w:space="0" w:color="auto"/>
        <w:left w:val="none" w:sz="0" w:space="0" w:color="auto"/>
        <w:bottom w:val="none" w:sz="0" w:space="0" w:color="auto"/>
        <w:right w:val="none" w:sz="0" w:space="0" w:color="auto"/>
      </w:divBdr>
    </w:div>
    <w:div w:id="535242525">
      <w:bodyDiv w:val="1"/>
      <w:marLeft w:val="0"/>
      <w:marRight w:val="0"/>
      <w:marTop w:val="0"/>
      <w:marBottom w:val="0"/>
      <w:divBdr>
        <w:top w:val="none" w:sz="0" w:space="0" w:color="auto"/>
        <w:left w:val="none" w:sz="0" w:space="0" w:color="auto"/>
        <w:bottom w:val="none" w:sz="0" w:space="0" w:color="auto"/>
        <w:right w:val="none" w:sz="0" w:space="0" w:color="auto"/>
      </w:divBdr>
    </w:div>
    <w:div w:id="540553271">
      <w:bodyDiv w:val="1"/>
      <w:marLeft w:val="0"/>
      <w:marRight w:val="0"/>
      <w:marTop w:val="0"/>
      <w:marBottom w:val="0"/>
      <w:divBdr>
        <w:top w:val="none" w:sz="0" w:space="0" w:color="auto"/>
        <w:left w:val="none" w:sz="0" w:space="0" w:color="auto"/>
        <w:bottom w:val="none" w:sz="0" w:space="0" w:color="auto"/>
        <w:right w:val="none" w:sz="0" w:space="0" w:color="auto"/>
      </w:divBdr>
    </w:div>
    <w:div w:id="542443476">
      <w:bodyDiv w:val="1"/>
      <w:marLeft w:val="0"/>
      <w:marRight w:val="0"/>
      <w:marTop w:val="0"/>
      <w:marBottom w:val="0"/>
      <w:divBdr>
        <w:top w:val="none" w:sz="0" w:space="0" w:color="auto"/>
        <w:left w:val="none" w:sz="0" w:space="0" w:color="auto"/>
        <w:bottom w:val="none" w:sz="0" w:space="0" w:color="auto"/>
        <w:right w:val="none" w:sz="0" w:space="0" w:color="auto"/>
      </w:divBdr>
    </w:div>
    <w:div w:id="544021383">
      <w:bodyDiv w:val="1"/>
      <w:marLeft w:val="0"/>
      <w:marRight w:val="0"/>
      <w:marTop w:val="0"/>
      <w:marBottom w:val="0"/>
      <w:divBdr>
        <w:top w:val="none" w:sz="0" w:space="0" w:color="auto"/>
        <w:left w:val="none" w:sz="0" w:space="0" w:color="auto"/>
        <w:bottom w:val="none" w:sz="0" w:space="0" w:color="auto"/>
        <w:right w:val="none" w:sz="0" w:space="0" w:color="auto"/>
      </w:divBdr>
    </w:div>
    <w:div w:id="544218788">
      <w:bodyDiv w:val="1"/>
      <w:marLeft w:val="0"/>
      <w:marRight w:val="0"/>
      <w:marTop w:val="0"/>
      <w:marBottom w:val="0"/>
      <w:divBdr>
        <w:top w:val="none" w:sz="0" w:space="0" w:color="auto"/>
        <w:left w:val="none" w:sz="0" w:space="0" w:color="auto"/>
        <w:bottom w:val="none" w:sz="0" w:space="0" w:color="auto"/>
        <w:right w:val="none" w:sz="0" w:space="0" w:color="auto"/>
      </w:divBdr>
    </w:div>
    <w:div w:id="545871182">
      <w:bodyDiv w:val="1"/>
      <w:marLeft w:val="0"/>
      <w:marRight w:val="0"/>
      <w:marTop w:val="0"/>
      <w:marBottom w:val="0"/>
      <w:divBdr>
        <w:top w:val="none" w:sz="0" w:space="0" w:color="auto"/>
        <w:left w:val="none" w:sz="0" w:space="0" w:color="auto"/>
        <w:bottom w:val="none" w:sz="0" w:space="0" w:color="auto"/>
        <w:right w:val="none" w:sz="0" w:space="0" w:color="auto"/>
      </w:divBdr>
    </w:div>
    <w:div w:id="547374278">
      <w:bodyDiv w:val="1"/>
      <w:marLeft w:val="0"/>
      <w:marRight w:val="0"/>
      <w:marTop w:val="0"/>
      <w:marBottom w:val="0"/>
      <w:divBdr>
        <w:top w:val="none" w:sz="0" w:space="0" w:color="auto"/>
        <w:left w:val="none" w:sz="0" w:space="0" w:color="auto"/>
        <w:bottom w:val="none" w:sz="0" w:space="0" w:color="auto"/>
        <w:right w:val="none" w:sz="0" w:space="0" w:color="auto"/>
      </w:divBdr>
    </w:div>
    <w:div w:id="549222453">
      <w:bodyDiv w:val="1"/>
      <w:marLeft w:val="0"/>
      <w:marRight w:val="0"/>
      <w:marTop w:val="0"/>
      <w:marBottom w:val="0"/>
      <w:divBdr>
        <w:top w:val="none" w:sz="0" w:space="0" w:color="auto"/>
        <w:left w:val="none" w:sz="0" w:space="0" w:color="auto"/>
        <w:bottom w:val="none" w:sz="0" w:space="0" w:color="auto"/>
        <w:right w:val="none" w:sz="0" w:space="0" w:color="auto"/>
      </w:divBdr>
    </w:div>
    <w:div w:id="551844878">
      <w:bodyDiv w:val="1"/>
      <w:marLeft w:val="0"/>
      <w:marRight w:val="0"/>
      <w:marTop w:val="0"/>
      <w:marBottom w:val="0"/>
      <w:divBdr>
        <w:top w:val="none" w:sz="0" w:space="0" w:color="auto"/>
        <w:left w:val="none" w:sz="0" w:space="0" w:color="auto"/>
        <w:bottom w:val="none" w:sz="0" w:space="0" w:color="auto"/>
        <w:right w:val="none" w:sz="0" w:space="0" w:color="auto"/>
      </w:divBdr>
    </w:div>
    <w:div w:id="551884763">
      <w:bodyDiv w:val="1"/>
      <w:marLeft w:val="0"/>
      <w:marRight w:val="0"/>
      <w:marTop w:val="0"/>
      <w:marBottom w:val="0"/>
      <w:divBdr>
        <w:top w:val="none" w:sz="0" w:space="0" w:color="auto"/>
        <w:left w:val="none" w:sz="0" w:space="0" w:color="auto"/>
        <w:bottom w:val="none" w:sz="0" w:space="0" w:color="auto"/>
        <w:right w:val="none" w:sz="0" w:space="0" w:color="auto"/>
      </w:divBdr>
    </w:div>
    <w:div w:id="551961120">
      <w:bodyDiv w:val="1"/>
      <w:marLeft w:val="0"/>
      <w:marRight w:val="0"/>
      <w:marTop w:val="0"/>
      <w:marBottom w:val="0"/>
      <w:divBdr>
        <w:top w:val="none" w:sz="0" w:space="0" w:color="auto"/>
        <w:left w:val="none" w:sz="0" w:space="0" w:color="auto"/>
        <w:bottom w:val="none" w:sz="0" w:space="0" w:color="auto"/>
        <w:right w:val="none" w:sz="0" w:space="0" w:color="auto"/>
      </w:divBdr>
    </w:div>
    <w:div w:id="552809048">
      <w:bodyDiv w:val="1"/>
      <w:marLeft w:val="0"/>
      <w:marRight w:val="0"/>
      <w:marTop w:val="0"/>
      <w:marBottom w:val="0"/>
      <w:divBdr>
        <w:top w:val="none" w:sz="0" w:space="0" w:color="auto"/>
        <w:left w:val="none" w:sz="0" w:space="0" w:color="auto"/>
        <w:bottom w:val="none" w:sz="0" w:space="0" w:color="auto"/>
        <w:right w:val="none" w:sz="0" w:space="0" w:color="auto"/>
      </w:divBdr>
    </w:div>
    <w:div w:id="552817719">
      <w:bodyDiv w:val="1"/>
      <w:marLeft w:val="0"/>
      <w:marRight w:val="0"/>
      <w:marTop w:val="0"/>
      <w:marBottom w:val="0"/>
      <w:divBdr>
        <w:top w:val="none" w:sz="0" w:space="0" w:color="auto"/>
        <w:left w:val="none" w:sz="0" w:space="0" w:color="auto"/>
        <w:bottom w:val="none" w:sz="0" w:space="0" w:color="auto"/>
        <w:right w:val="none" w:sz="0" w:space="0" w:color="auto"/>
      </w:divBdr>
    </w:div>
    <w:div w:id="556359915">
      <w:bodyDiv w:val="1"/>
      <w:marLeft w:val="0"/>
      <w:marRight w:val="0"/>
      <w:marTop w:val="0"/>
      <w:marBottom w:val="0"/>
      <w:divBdr>
        <w:top w:val="none" w:sz="0" w:space="0" w:color="auto"/>
        <w:left w:val="none" w:sz="0" w:space="0" w:color="auto"/>
        <w:bottom w:val="none" w:sz="0" w:space="0" w:color="auto"/>
        <w:right w:val="none" w:sz="0" w:space="0" w:color="auto"/>
      </w:divBdr>
    </w:div>
    <w:div w:id="557016019">
      <w:bodyDiv w:val="1"/>
      <w:marLeft w:val="0"/>
      <w:marRight w:val="0"/>
      <w:marTop w:val="0"/>
      <w:marBottom w:val="0"/>
      <w:divBdr>
        <w:top w:val="none" w:sz="0" w:space="0" w:color="auto"/>
        <w:left w:val="none" w:sz="0" w:space="0" w:color="auto"/>
        <w:bottom w:val="none" w:sz="0" w:space="0" w:color="auto"/>
        <w:right w:val="none" w:sz="0" w:space="0" w:color="auto"/>
      </w:divBdr>
    </w:div>
    <w:div w:id="559097113">
      <w:bodyDiv w:val="1"/>
      <w:marLeft w:val="0"/>
      <w:marRight w:val="0"/>
      <w:marTop w:val="0"/>
      <w:marBottom w:val="0"/>
      <w:divBdr>
        <w:top w:val="none" w:sz="0" w:space="0" w:color="auto"/>
        <w:left w:val="none" w:sz="0" w:space="0" w:color="auto"/>
        <w:bottom w:val="none" w:sz="0" w:space="0" w:color="auto"/>
        <w:right w:val="none" w:sz="0" w:space="0" w:color="auto"/>
      </w:divBdr>
    </w:div>
    <w:div w:id="559561502">
      <w:bodyDiv w:val="1"/>
      <w:marLeft w:val="0"/>
      <w:marRight w:val="0"/>
      <w:marTop w:val="0"/>
      <w:marBottom w:val="0"/>
      <w:divBdr>
        <w:top w:val="none" w:sz="0" w:space="0" w:color="auto"/>
        <w:left w:val="none" w:sz="0" w:space="0" w:color="auto"/>
        <w:bottom w:val="none" w:sz="0" w:space="0" w:color="auto"/>
        <w:right w:val="none" w:sz="0" w:space="0" w:color="auto"/>
      </w:divBdr>
    </w:div>
    <w:div w:id="559747720">
      <w:bodyDiv w:val="1"/>
      <w:marLeft w:val="0"/>
      <w:marRight w:val="0"/>
      <w:marTop w:val="0"/>
      <w:marBottom w:val="0"/>
      <w:divBdr>
        <w:top w:val="none" w:sz="0" w:space="0" w:color="auto"/>
        <w:left w:val="none" w:sz="0" w:space="0" w:color="auto"/>
        <w:bottom w:val="none" w:sz="0" w:space="0" w:color="auto"/>
        <w:right w:val="none" w:sz="0" w:space="0" w:color="auto"/>
      </w:divBdr>
    </w:div>
    <w:div w:id="562835278">
      <w:bodyDiv w:val="1"/>
      <w:marLeft w:val="0"/>
      <w:marRight w:val="0"/>
      <w:marTop w:val="0"/>
      <w:marBottom w:val="0"/>
      <w:divBdr>
        <w:top w:val="none" w:sz="0" w:space="0" w:color="auto"/>
        <w:left w:val="none" w:sz="0" w:space="0" w:color="auto"/>
        <w:bottom w:val="none" w:sz="0" w:space="0" w:color="auto"/>
        <w:right w:val="none" w:sz="0" w:space="0" w:color="auto"/>
      </w:divBdr>
    </w:div>
    <w:div w:id="565188173">
      <w:bodyDiv w:val="1"/>
      <w:marLeft w:val="0"/>
      <w:marRight w:val="0"/>
      <w:marTop w:val="0"/>
      <w:marBottom w:val="0"/>
      <w:divBdr>
        <w:top w:val="none" w:sz="0" w:space="0" w:color="auto"/>
        <w:left w:val="none" w:sz="0" w:space="0" w:color="auto"/>
        <w:bottom w:val="none" w:sz="0" w:space="0" w:color="auto"/>
        <w:right w:val="none" w:sz="0" w:space="0" w:color="auto"/>
      </w:divBdr>
    </w:div>
    <w:div w:id="565258966">
      <w:bodyDiv w:val="1"/>
      <w:marLeft w:val="0"/>
      <w:marRight w:val="0"/>
      <w:marTop w:val="0"/>
      <w:marBottom w:val="0"/>
      <w:divBdr>
        <w:top w:val="none" w:sz="0" w:space="0" w:color="auto"/>
        <w:left w:val="none" w:sz="0" w:space="0" w:color="auto"/>
        <w:bottom w:val="none" w:sz="0" w:space="0" w:color="auto"/>
        <w:right w:val="none" w:sz="0" w:space="0" w:color="auto"/>
      </w:divBdr>
    </w:div>
    <w:div w:id="575668486">
      <w:bodyDiv w:val="1"/>
      <w:marLeft w:val="0"/>
      <w:marRight w:val="0"/>
      <w:marTop w:val="0"/>
      <w:marBottom w:val="0"/>
      <w:divBdr>
        <w:top w:val="none" w:sz="0" w:space="0" w:color="auto"/>
        <w:left w:val="none" w:sz="0" w:space="0" w:color="auto"/>
        <w:bottom w:val="none" w:sz="0" w:space="0" w:color="auto"/>
        <w:right w:val="none" w:sz="0" w:space="0" w:color="auto"/>
      </w:divBdr>
    </w:div>
    <w:div w:id="579756614">
      <w:bodyDiv w:val="1"/>
      <w:marLeft w:val="0"/>
      <w:marRight w:val="0"/>
      <w:marTop w:val="0"/>
      <w:marBottom w:val="0"/>
      <w:divBdr>
        <w:top w:val="none" w:sz="0" w:space="0" w:color="auto"/>
        <w:left w:val="none" w:sz="0" w:space="0" w:color="auto"/>
        <w:bottom w:val="none" w:sz="0" w:space="0" w:color="auto"/>
        <w:right w:val="none" w:sz="0" w:space="0" w:color="auto"/>
      </w:divBdr>
    </w:div>
    <w:div w:id="580337885">
      <w:bodyDiv w:val="1"/>
      <w:marLeft w:val="0"/>
      <w:marRight w:val="0"/>
      <w:marTop w:val="0"/>
      <w:marBottom w:val="0"/>
      <w:divBdr>
        <w:top w:val="none" w:sz="0" w:space="0" w:color="auto"/>
        <w:left w:val="none" w:sz="0" w:space="0" w:color="auto"/>
        <w:bottom w:val="none" w:sz="0" w:space="0" w:color="auto"/>
        <w:right w:val="none" w:sz="0" w:space="0" w:color="auto"/>
      </w:divBdr>
    </w:div>
    <w:div w:id="584345354">
      <w:bodyDiv w:val="1"/>
      <w:marLeft w:val="0"/>
      <w:marRight w:val="0"/>
      <w:marTop w:val="0"/>
      <w:marBottom w:val="0"/>
      <w:divBdr>
        <w:top w:val="none" w:sz="0" w:space="0" w:color="auto"/>
        <w:left w:val="none" w:sz="0" w:space="0" w:color="auto"/>
        <w:bottom w:val="none" w:sz="0" w:space="0" w:color="auto"/>
        <w:right w:val="none" w:sz="0" w:space="0" w:color="auto"/>
      </w:divBdr>
    </w:div>
    <w:div w:id="586690595">
      <w:bodyDiv w:val="1"/>
      <w:marLeft w:val="0"/>
      <w:marRight w:val="0"/>
      <w:marTop w:val="0"/>
      <w:marBottom w:val="0"/>
      <w:divBdr>
        <w:top w:val="none" w:sz="0" w:space="0" w:color="auto"/>
        <w:left w:val="none" w:sz="0" w:space="0" w:color="auto"/>
        <w:bottom w:val="none" w:sz="0" w:space="0" w:color="auto"/>
        <w:right w:val="none" w:sz="0" w:space="0" w:color="auto"/>
      </w:divBdr>
    </w:div>
    <w:div w:id="588348045">
      <w:bodyDiv w:val="1"/>
      <w:marLeft w:val="0"/>
      <w:marRight w:val="0"/>
      <w:marTop w:val="0"/>
      <w:marBottom w:val="0"/>
      <w:divBdr>
        <w:top w:val="none" w:sz="0" w:space="0" w:color="auto"/>
        <w:left w:val="none" w:sz="0" w:space="0" w:color="auto"/>
        <w:bottom w:val="none" w:sz="0" w:space="0" w:color="auto"/>
        <w:right w:val="none" w:sz="0" w:space="0" w:color="auto"/>
      </w:divBdr>
    </w:div>
    <w:div w:id="591277474">
      <w:bodyDiv w:val="1"/>
      <w:marLeft w:val="0"/>
      <w:marRight w:val="0"/>
      <w:marTop w:val="0"/>
      <w:marBottom w:val="0"/>
      <w:divBdr>
        <w:top w:val="none" w:sz="0" w:space="0" w:color="auto"/>
        <w:left w:val="none" w:sz="0" w:space="0" w:color="auto"/>
        <w:bottom w:val="none" w:sz="0" w:space="0" w:color="auto"/>
        <w:right w:val="none" w:sz="0" w:space="0" w:color="auto"/>
      </w:divBdr>
    </w:div>
    <w:div w:id="591352844">
      <w:bodyDiv w:val="1"/>
      <w:marLeft w:val="0"/>
      <w:marRight w:val="0"/>
      <w:marTop w:val="0"/>
      <w:marBottom w:val="0"/>
      <w:divBdr>
        <w:top w:val="none" w:sz="0" w:space="0" w:color="auto"/>
        <w:left w:val="none" w:sz="0" w:space="0" w:color="auto"/>
        <w:bottom w:val="none" w:sz="0" w:space="0" w:color="auto"/>
        <w:right w:val="none" w:sz="0" w:space="0" w:color="auto"/>
      </w:divBdr>
    </w:div>
    <w:div w:id="591857965">
      <w:bodyDiv w:val="1"/>
      <w:marLeft w:val="0"/>
      <w:marRight w:val="0"/>
      <w:marTop w:val="0"/>
      <w:marBottom w:val="0"/>
      <w:divBdr>
        <w:top w:val="none" w:sz="0" w:space="0" w:color="auto"/>
        <w:left w:val="none" w:sz="0" w:space="0" w:color="auto"/>
        <w:bottom w:val="none" w:sz="0" w:space="0" w:color="auto"/>
        <w:right w:val="none" w:sz="0" w:space="0" w:color="auto"/>
      </w:divBdr>
    </w:div>
    <w:div w:id="594634739">
      <w:bodyDiv w:val="1"/>
      <w:marLeft w:val="0"/>
      <w:marRight w:val="0"/>
      <w:marTop w:val="0"/>
      <w:marBottom w:val="0"/>
      <w:divBdr>
        <w:top w:val="none" w:sz="0" w:space="0" w:color="auto"/>
        <w:left w:val="none" w:sz="0" w:space="0" w:color="auto"/>
        <w:bottom w:val="none" w:sz="0" w:space="0" w:color="auto"/>
        <w:right w:val="none" w:sz="0" w:space="0" w:color="auto"/>
      </w:divBdr>
    </w:div>
    <w:div w:id="594897669">
      <w:bodyDiv w:val="1"/>
      <w:marLeft w:val="0"/>
      <w:marRight w:val="0"/>
      <w:marTop w:val="0"/>
      <w:marBottom w:val="0"/>
      <w:divBdr>
        <w:top w:val="none" w:sz="0" w:space="0" w:color="auto"/>
        <w:left w:val="none" w:sz="0" w:space="0" w:color="auto"/>
        <w:bottom w:val="none" w:sz="0" w:space="0" w:color="auto"/>
        <w:right w:val="none" w:sz="0" w:space="0" w:color="auto"/>
      </w:divBdr>
    </w:div>
    <w:div w:id="600920598">
      <w:bodyDiv w:val="1"/>
      <w:marLeft w:val="0"/>
      <w:marRight w:val="0"/>
      <w:marTop w:val="0"/>
      <w:marBottom w:val="0"/>
      <w:divBdr>
        <w:top w:val="none" w:sz="0" w:space="0" w:color="auto"/>
        <w:left w:val="none" w:sz="0" w:space="0" w:color="auto"/>
        <w:bottom w:val="none" w:sz="0" w:space="0" w:color="auto"/>
        <w:right w:val="none" w:sz="0" w:space="0" w:color="auto"/>
      </w:divBdr>
    </w:div>
    <w:div w:id="605967600">
      <w:bodyDiv w:val="1"/>
      <w:marLeft w:val="0"/>
      <w:marRight w:val="0"/>
      <w:marTop w:val="0"/>
      <w:marBottom w:val="0"/>
      <w:divBdr>
        <w:top w:val="none" w:sz="0" w:space="0" w:color="auto"/>
        <w:left w:val="none" w:sz="0" w:space="0" w:color="auto"/>
        <w:bottom w:val="none" w:sz="0" w:space="0" w:color="auto"/>
        <w:right w:val="none" w:sz="0" w:space="0" w:color="auto"/>
      </w:divBdr>
    </w:div>
    <w:div w:id="614024511">
      <w:bodyDiv w:val="1"/>
      <w:marLeft w:val="0"/>
      <w:marRight w:val="0"/>
      <w:marTop w:val="0"/>
      <w:marBottom w:val="0"/>
      <w:divBdr>
        <w:top w:val="none" w:sz="0" w:space="0" w:color="auto"/>
        <w:left w:val="none" w:sz="0" w:space="0" w:color="auto"/>
        <w:bottom w:val="none" w:sz="0" w:space="0" w:color="auto"/>
        <w:right w:val="none" w:sz="0" w:space="0" w:color="auto"/>
      </w:divBdr>
    </w:div>
    <w:div w:id="620647330">
      <w:bodyDiv w:val="1"/>
      <w:marLeft w:val="0"/>
      <w:marRight w:val="0"/>
      <w:marTop w:val="0"/>
      <w:marBottom w:val="0"/>
      <w:divBdr>
        <w:top w:val="none" w:sz="0" w:space="0" w:color="auto"/>
        <w:left w:val="none" w:sz="0" w:space="0" w:color="auto"/>
        <w:bottom w:val="none" w:sz="0" w:space="0" w:color="auto"/>
        <w:right w:val="none" w:sz="0" w:space="0" w:color="auto"/>
      </w:divBdr>
    </w:div>
    <w:div w:id="623315427">
      <w:bodyDiv w:val="1"/>
      <w:marLeft w:val="0"/>
      <w:marRight w:val="0"/>
      <w:marTop w:val="0"/>
      <w:marBottom w:val="0"/>
      <w:divBdr>
        <w:top w:val="none" w:sz="0" w:space="0" w:color="auto"/>
        <w:left w:val="none" w:sz="0" w:space="0" w:color="auto"/>
        <w:bottom w:val="none" w:sz="0" w:space="0" w:color="auto"/>
        <w:right w:val="none" w:sz="0" w:space="0" w:color="auto"/>
      </w:divBdr>
    </w:div>
    <w:div w:id="628433586">
      <w:bodyDiv w:val="1"/>
      <w:marLeft w:val="0"/>
      <w:marRight w:val="0"/>
      <w:marTop w:val="0"/>
      <w:marBottom w:val="0"/>
      <w:divBdr>
        <w:top w:val="none" w:sz="0" w:space="0" w:color="auto"/>
        <w:left w:val="none" w:sz="0" w:space="0" w:color="auto"/>
        <w:bottom w:val="none" w:sz="0" w:space="0" w:color="auto"/>
        <w:right w:val="none" w:sz="0" w:space="0" w:color="auto"/>
      </w:divBdr>
    </w:div>
    <w:div w:id="631790690">
      <w:bodyDiv w:val="1"/>
      <w:marLeft w:val="0"/>
      <w:marRight w:val="0"/>
      <w:marTop w:val="0"/>
      <w:marBottom w:val="0"/>
      <w:divBdr>
        <w:top w:val="none" w:sz="0" w:space="0" w:color="auto"/>
        <w:left w:val="none" w:sz="0" w:space="0" w:color="auto"/>
        <w:bottom w:val="none" w:sz="0" w:space="0" w:color="auto"/>
        <w:right w:val="none" w:sz="0" w:space="0" w:color="auto"/>
      </w:divBdr>
    </w:div>
    <w:div w:id="632636179">
      <w:bodyDiv w:val="1"/>
      <w:marLeft w:val="0"/>
      <w:marRight w:val="0"/>
      <w:marTop w:val="0"/>
      <w:marBottom w:val="0"/>
      <w:divBdr>
        <w:top w:val="none" w:sz="0" w:space="0" w:color="auto"/>
        <w:left w:val="none" w:sz="0" w:space="0" w:color="auto"/>
        <w:bottom w:val="none" w:sz="0" w:space="0" w:color="auto"/>
        <w:right w:val="none" w:sz="0" w:space="0" w:color="auto"/>
      </w:divBdr>
    </w:div>
    <w:div w:id="634064123">
      <w:bodyDiv w:val="1"/>
      <w:marLeft w:val="0"/>
      <w:marRight w:val="0"/>
      <w:marTop w:val="0"/>
      <w:marBottom w:val="0"/>
      <w:divBdr>
        <w:top w:val="none" w:sz="0" w:space="0" w:color="auto"/>
        <w:left w:val="none" w:sz="0" w:space="0" w:color="auto"/>
        <w:bottom w:val="none" w:sz="0" w:space="0" w:color="auto"/>
        <w:right w:val="none" w:sz="0" w:space="0" w:color="auto"/>
      </w:divBdr>
    </w:div>
    <w:div w:id="635911658">
      <w:bodyDiv w:val="1"/>
      <w:marLeft w:val="0"/>
      <w:marRight w:val="0"/>
      <w:marTop w:val="0"/>
      <w:marBottom w:val="0"/>
      <w:divBdr>
        <w:top w:val="none" w:sz="0" w:space="0" w:color="auto"/>
        <w:left w:val="none" w:sz="0" w:space="0" w:color="auto"/>
        <w:bottom w:val="none" w:sz="0" w:space="0" w:color="auto"/>
        <w:right w:val="none" w:sz="0" w:space="0" w:color="auto"/>
      </w:divBdr>
    </w:div>
    <w:div w:id="636685092">
      <w:bodyDiv w:val="1"/>
      <w:marLeft w:val="0"/>
      <w:marRight w:val="0"/>
      <w:marTop w:val="0"/>
      <w:marBottom w:val="0"/>
      <w:divBdr>
        <w:top w:val="none" w:sz="0" w:space="0" w:color="auto"/>
        <w:left w:val="none" w:sz="0" w:space="0" w:color="auto"/>
        <w:bottom w:val="none" w:sz="0" w:space="0" w:color="auto"/>
        <w:right w:val="none" w:sz="0" w:space="0" w:color="auto"/>
      </w:divBdr>
    </w:div>
    <w:div w:id="637956161">
      <w:bodyDiv w:val="1"/>
      <w:marLeft w:val="0"/>
      <w:marRight w:val="0"/>
      <w:marTop w:val="0"/>
      <w:marBottom w:val="0"/>
      <w:divBdr>
        <w:top w:val="none" w:sz="0" w:space="0" w:color="auto"/>
        <w:left w:val="none" w:sz="0" w:space="0" w:color="auto"/>
        <w:bottom w:val="none" w:sz="0" w:space="0" w:color="auto"/>
        <w:right w:val="none" w:sz="0" w:space="0" w:color="auto"/>
      </w:divBdr>
    </w:div>
    <w:div w:id="640842492">
      <w:bodyDiv w:val="1"/>
      <w:marLeft w:val="0"/>
      <w:marRight w:val="0"/>
      <w:marTop w:val="0"/>
      <w:marBottom w:val="0"/>
      <w:divBdr>
        <w:top w:val="none" w:sz="0" w:space="0" w:color="auto"/>
        <w:left w:val="none" w:sz="0" w:space="0" w:color="auto"/>
        <w:bottom w:val="none" w:sz="0" w:space="0" w:color="auto"/>
        <w:right w:val="none" w:sz="0" w:space="0" w:color="auto"/>
      </w:divBdr>
    </w:div>
    <w:div w:id="641886852">
      <w:bodyDiv w:val="1"/>
      <w:marLeft w:val="0"/>
      <w:marRight w:val="0"/>
      <w:marTop w:val="0"/>
      <w:marBottom w:val="0"/>
      <w:divBdr>
        <w:top w:val="none" w:sz="0" w:space="0" w:color="auto"/>
        <w:left w:val="none" w:sz="0" w:space="0" w:color="auto"/>
        <w:bottom w:val="none" w:sz="0" w:space="0" w:color="auto"/>
        <w:right w:val="none" w:sz="0" w:space="0" w:color="auto"/>
      </w:divBdr>
    </w:div>
    <w:div w:id="643237301">
      <w:bodyDiv w:val="1"/>
      <w:marLeft w:val="0"/>
      <w:marRight w:val="0"/>
      <w:marTop w:val="0"/>
      <w:marBottom w:val="0"/>
      <w:divBdr>
        <w:top w:val="none" w:sz="0" w:space="0" w:color="auto"/>
        <w:left w:val="none" w:sz="0" w:space="0" w:color="auto"/>
        <w:bottom w:val="none" w:sz="0" w:space="0" w:color="auto"/>
        <w:right w:val="none" w:sz="0" w:space="0" w:color="auto"/>
      </w:divBdr>
    </w:div>
    <w:div w:id="644940543">
      <w:bodyDiv w:val="1"/>
      <w:marLeft w:val="0"/>
      <w:marRight w:val="0"/>
      <w:marTop w:val="0"/>
      <w:marBottom w:val="0"/>
      <w:divBdr>
        <w:top w:val="none" w:sz="0" w:space="0" w:color="auto"/>
        <w:left w:val="none" w:sz="0" w:space="0" w:color="auto"/>
        <w:bottom w:val="none" w:sz="0" w:space="0" w:color="auto"/>
        <w:right w:val="none" w:sz="0" w:space="0" w:color="auto"/>
      </w:divBdr>
    </w:div>
    <w:div w:id="647786352">
      <w:bodyDiv w:val="1"/>
      <w:marLeft w:val="0"/>
      <w:marRight w:val="0"/>
      <w:marTop w:val="0"/>
      <w:marBottom w:val="0"/>
      <w:divBdr>
        <w:top w:val="none" w:sz="0" w:space="0" w:color="auto"/>
        <w:left w:val="none" w:sz="0" w:space="0" w:color="auto"/>
        <w:bottom w:val="none" w:sz="0" w:space="0" w:color="auto"/>
        <w:right w:val="none" w:sz="0" w:space="0" w:color="auto"/>
      </w:divBdr>
    </w:div>
    <w:div w:id="648048950">
      <w:bodyDiv w:val="1"/>
      <w:marLeft w:val="0"/>
      <w:marRight w:val="0"/>
      <w:marTop w:val="0"/>
      <w:marBottom w:val="0"/>
      <w:divBdr>
        <w:top w:val="none" w:sz="0" w:space="0" w:color="auto"/>
        <w:left w:val="none" w:sz="0" w:space="0" w:color="auto"/>
        <w:bottom w:val="none" w:sz="0" w:space="0" w:color="auto"/>
        <w:right w:val="none" w:sz="0" w:space="0" w:color="auto"/>
      </w:divBdr>
    </w:div>
    <w:div w:id="648291877">
      <w:bodyDiv w:val="1"/>
      <w:marLeft w:val="0"/>
      <w:marRight w:val="0"/>
      <w:marTop w:val="0"/>
      <w:marBottom w:val="0"/>
      <w:divBdr>
        <w:top w:val="none" w:sz="0" w:space="0" w:color="auto"/>
        <w:left w:val="none" w:sz="0" w:space="0" w:color="auto"/>
        <w:bottom w:val="none" w:sz="0" w:space="0" w:color="auto"/>
        <w:right w:val="none" w:sz="0" w:space="0" w:color="auto"/>
      </w:divBdr>
    </w:div>
    <w:div w:id="650450319">
      <w:bodyDiv w:val="1"/>
      <w:marLeft w:val="0"/>
      <w:marRight w:val="0"/>
      <w:marTop w:val="0"/>
      <w:marBottom w:val="0"/>
      <w:divBdr>
        <w:top w:val="none" w:sz="0" w:space="0" w:color="auto"/>
        <w:left w:val="none" w:sz="0" w:space="0" w:color="auto"/>
        <w:bottom w:val="none" w:sz="0" w:space="0" w:color="auto"/>
        <w:right w:val="none" w:sz="0" w:space="0" w:color="auto"/>
      </w:divBdr>
    </w:div>
    <w:div w:id="653409385">
      <w:bodyDiv w:val="1"/>
      <w:marLeft w:val="0"/>
      <w:marRight w:val="0"/>
      <w:marTop w:val="0"/>
      <w:marBottom w:val="0"/>
      <w:divBdr>
        <w:top w:val="none" w:sz="0" w:space="0" w:color="auto"/>
        <w:left w:val="none" w:sz="0" w:space="0" w:color="auto"/>
        <w:bottom w:val="none" w:sz="0" w:space="0" w:color="auto"/>
        <w:right w:val="none" w:sz="0" w:space="0" w:color="auto"/>
      </w:divBdr>
    </w:div>
    <w:div w:id="653872828">
      <w:bodyDiv w:val="1"/>
      <w:marLeft w:val="0"/>
      <w:marRight w:val="0"/>
      <w:marTop w:val="0"/>
      <w:marBottom w:val="0"/>
      <w:divBdr>
        <w:top w:val="none" w:sz="0" w:space="0" w:color="auto"/>
        <w:left w:val="none" w:sz="0" w:space="0" w:color="auto"/>
        <w:bottom w:val="none" w:sz="0" w:space="0" w:color="auto"/>
        <w:right w:val="none" w:sz="0" w:space="0" w:color="auto"/>
      </w:divBdr>
    </w:div>
    <w:div w:id="654452414">
      <w:bodyDiv w:val="1"/>
      <w:marLeft w:val="0"/>
      <w:marRight w:val="0"/>
      <w:marTop w:val="0"/>
      <w:marBottom w:val="0"/>
      <w:divBdr>
        <w:top w:val="none" w:sz="0" w:space="0" w:color="auto"/>
        <w:left w:val="none" w:sz="0" w:space="0" w:color="auto"/>
        <w:bottom w:val="none" w:sz="0" w:space="0" w:color="auto"/>
        <w:right w:val="none" w:sz="0" w:space="0" w:color="auto"/>
      </w:divBdr>
    </w:div>
    <w:div w:id="655114160">
      <w:bodyDiv w:val="1"/>
      <w:marLeft w:val="0"/>
      <w:marRight w:val="0"/>
      <w:marTop w:val="0"/>
      <w:marBottom w:val="0"/>
      <w:divBdr>
        <w:top w:val="none" w:sz="0" w:space="0" w:color="auto"/>
        <w:left w:val="none" w:sz="0" w:space="0" w:color="auto"/>
        <w:bottom w:val="none" w:sz="0" w:space="0" w:color="auto"/>
        <w:right w:val="none" w:sz="0" w:space="0" w:color="auto"/>
      </w:divBdr>
    </w:div>
    <w:div w:id="656687291">
      <w:bodyDiv w:val="1"/>
      <w:marLeft w:val="0"/>
      <w:marRight w:val="0"/>
      <w:marTop w:val="0"/>
      <w:marBottom w:val="0"/>
      <w:divBdr>
        <w:top w:val="none" w:sz="0" w:space="0" w:color="auto"/>
        <w:left w:val="none" w:sz="0" w:space="0" w:color="auto"/>
        <w:bottom w:val="none" w:sz="0" w:space="0" w:color="auto"/>
        <w:right w:val="none" w:sz="0" w:space="0" w:color="auto"/>
      </w:divBdr>
    </w:div>
    <w:div w:id="658268140">
      <w:bodyDiv w:val="1"/>
      <w:marLeft w:val="0"/>
      <w:marRight w:val="0"/>
      <w:marTop w:val="0"/>
      <w:marBottom w:val="0"/>
      <w:divBdr>
        <w:top w:val="none" w:sz="0" w:space="0" w:color="auto"/>
        <w:left w:val="none" w:sz="0" w:space="0" w:color="auto"/>
        <w:bottom w:val="none" w:sz="0" w:space="0" w:color="auto"/>
        <w:right w:val="none" w:sz="0" w:space="0" w:color="auto"/>
      </w:divBdr>
    </w:div>
    <w:div w:id="658269149">
      <w:bodyDiv w:val="1"/>
      <w:marLeft w:val="0"/>
      <w:marRight w:val="0"/>
      <w:marTop w:val="0"/>
      <w:marBottom w:val="0"/>
      <w:divBdr>
        <w:top w:val="none" w:sz="0" w:space="0" w:color="auto"/>
        <w:left w:val="none" w:sz="0" w:space="0" w:color="auto"/>
        <w:bottom w:val="none" w:sz="0" w:space="0" w:color="auto"/>
        <w:right w:val="none" w:sz="0" w:space="0" w:color="auto"/>
      </w:divBdr>
    </w:div>
    <w:div w:id="658583586">
      <w:bodyDiv w:val="1"/>
      <w:marLeft w:val="0"/>
      <w:marRight w:val="0"/>
      <w:marTop w:val="0"/>
      <w:marBottom w:val="0"/>
      <w:divBdr>
        <w:top w:val="none" w:sz="0" w:space="0" w:color="auto"/>
        <w:left w:val="none" w:sz="0" w:space="0" w:color="auto"/>
        <w:bottom w:val="none" w:sz="0" w:space="0" w:color="auto"/>
        <w:right w:val="none" w:sz="0" w:space="0" w:color="auto"/>
      </w:divBdr>
    </w:div>
    <w:div w:id="658653895">
      <w:bodyDiv w:val="1"/>
      <w:marLeft w:val="0"/>
      <w:marRight w:val="0"/>
      <w:marTop w:val="0"/>
      <w:marBottom w:val="0"/>
      <w:divBdr>
        <w:top w:val="none" w:sz="0" w:space="0" w:color="auto"/>
        <w:left w:val="none" w:sz="0" w:space="0" w:color="auto"/>
        <w:bottom w:val="none" w:sz="0" w:space="0" w:color="auto"/>
        <w:right w:val="none" w:sz="0" w:space="0" w:color="auto"/>
      </w:divBdr>
    </w:div>
    <w:div w:id="660307165">
      <w:bodyDiv w:val="1"/>
      <w:marLeft w:val="0"/>
      <w:marRight w:val="0"/>
      <w:marTop w:val="0"/>
      <w:marBottom w:val="0"/>
      <w:divBdr>
        <w:top w:val="none" w:sz="0" w:space="0" w:color="auto"/>
        <w:left w:val="none" w:sz="0" w:space="0" w:color="auto"/>
        <w:bottom w:val="none" w:sz="0" w:space="0" w:color="auto"/>
        <w:right w:val="none" w:sz="0" w:space="0" w:color="auto"/>
      </w:divBdr>
    </w:div>
    <w:div w:id="664169269">
      <w:bodyDiv w:val="1"/>
      <w:marLeft w:val="0"/>
      <w:marRight w:val="0"/>
      <w:marTop w:val="0"/>
      <w:marBottom w:val="0"/>
      <w:divBdr>
        <w:top w:val="none" w:sz="0" w:space="0" w:color="auto"/>
        <w:left w:val="none" w:sz="0" w:space="0" w:color="auto"/>
        <w:bottom w:val="none" w:sz="0" w:space="0" w:color="auto"/>
        <w:right w:val="none" w:sz="0" w:space="0" w:color="auto"/>
      </w:divBdr>
    </w:div>
    <w:div w:id="667440877">
      <w:bodyDiv w:val="1"/>
      <w:marLeft w:val="0"/>
      <w:marRight w:val="0"/>
      <w:marTop w:val="0"/>
      <w:marBottom w:val="0"/>
      <w:divBdr>
        <w:top w:val="none" w:sz="0" w:space="0" w:color="auto"/>
        <w:left w:val="none" w:sz="0" w:space="0" w:color="auto"/>
        <w:bottom w:val="none" w:sz="0" w:space="0" w:color="auto"/>
        <w:right w:val="none" w:sz="0" w:space="0" w:color="auto"/>
      </w:divBdr>
    </w:div>
    <w:div w:id="669986998">
      <w:bodyDiv w:val="1"/>
      <w:marLeft w:val="0"/>
      <w:marRight w:val="0"/>
      <w:marTop w:val="0"/>
      <w:marBottom w:val="0"/>
      <w:divBdr>
        <w:top w:val="none" w:sz="0" w:space="0" w:color="auto"/>
        <w:left w:val="none" w:sz="0" w:space="0" w:color="auto"/>
        <w:bottom w:val="none" w:sz="0" w:space="0" w:color="auto"/>
        <w:right w:val="none" w:sz="0" w:space="0" w:color="auto"/>
      </w:divBdr>
    </w:div>
    <w:div w:id="670135540">
      <w:bodyDiv w:val="1"/>
      <w:marLeft w:val="0"/>
      <w:marRight w:val="0"/>
      <w:marTop w:val="0"/>
      <w:marBottom w:val="0"/>
      <w:divBdr>
        <w:top w:val="none" w:sz="0" w:space="0" w:color="auto"/>
        <w:left w:val="none" w:sz="0" w:space="0" w:color="auto"/>
        <w:bottom w:val="none" w:sz="0" w:space="0" w:color="auto"/>
        <w:right w:val="none" w:sz="0" w:space="0" w:color="auto"/>
      </w:divBdr>
    </w:div>
    <w:div w:id="674501338">
      <w:bodyDiv w:val="1"/>
      <w:marLeft w:val="0"/>
      <w:marRight w:val="0"/>
      <w:marTop w:val="0"/>
      <w:marBottom w:val="0"/>
      <w:divBdr>
        <w:top w:val="none" w:sz="0" w:space="0" w:color="auto"/>
        <w:left w:val="none" w:sz="0" w:space="0" w:color="auto"/>
        <w:bottom w:val="none" w:sz="0" w:space="0" w:color="auto"/>
        <w:right w:val="none" w:sz="0" w:space="0" w:color="auto"/>
      </w:divBdr>
    </w:div>
    <w:div w:id="677855613">
      <w:bodyDiv w:val="1"/>
      <w:marLeft w:val="0"/>
      <w:marRight w:val="0"/>
      <w:marTop w:val="0"/>
      <w:marBottom w:val="0"/>
      <w:divBdr>
        <w:top w:val="none" w:sz="0" w:space="0" w:color="auto"/>
        <w:left w:val="none" w:sz="0" w:space="0" w:color="auto"/>
        <w:bottom w:val="none" w:sz="0" w:space="0" w:color="auto"/>
        <w:right w:val="none" w:sz="0" w:space="0" w:color="auto"/>
      </w:divBdr>
    </w:div>
    <w:div w:id="678045176">
      <w:bodyDiv w:val="1"/>
      <w:marLeft w:val="0"/>
      <w:marRight w:val="0"/>
      <w:marTop w:val="0"/>
      <w:marBottom w:val="0"/>
      <w:divBdr>
        <w:top w:val="none" w:sz="0" w:space="0" w:color="auto"/>
        <w:left w:val="none" w:sz="0" w:space="0" w:color="auto"/>
        <w:bottom w:val="none" w:sz="0" w:space="0" w:color="auto"/>
        <w:right w:val="none" w:sz="0" w:space="0" w:color="auto"/>
      </w:divBdr>
    </w:div>
    <w:div w:id="678777947">
      <w:bodyDiv w:val="1"/>
      <w:marLeft w:val="0"/>
      <w:marRight w:val="0"/>
      <w:marTop w:val="0"/>
      <w:marBottom w:val="0"/>
      <w:divBdr>
        <w:top w:val="none" w:sz="0" w:space="0" w:color="auto"/>
        <w:left w:val="none" w:sz="0" w:space="0" w:color="auto"/>
        <w:bottom w:val="none" w:sz="0" w:space="0" w:color="auto"/>
        <w:right w:val="none" w:sz="0" w:space="0" w:color="auto"/>
      </w:divBdr>
    </w:div>
    <w:div w:id="680745586">
      <w:bodyDiv w:val="1"/>
      <w:marLeft w:val="0"/>
      <w:marRight w:val="0"/>
      <w:marTop w:val="0"/>
      <w:marBottom w:val="0"/>
      <w:divBdr>
        <w:top w:val="none" w:sz="0" w:space="0" w:color="auto"/>
        <w:left w:val="none" w:sz="0" w:space="0" w:color="auto"/>
        <w:bottom w:val="none" w:sz="0" w:space="0" w:color="auto"/>
        <w:right w:val="none" w:sz="0" w:space="0" w:color="auto"/>
      </w:divBdr>
    </w:div>
    <w:div w:id="682626994">
      <w:bodyDiv w:val="1"/>
      <w:marLeft w:val="0"/>
      <w:marRight w:val="0"/>
      <w:marTop w:val="0"/>
      <w:marBottom w:val="0"/>
      <w:divBdr>
        <w:top w:val="none" w:sz="0" w:space="0" w:color="auto"/>
        <w:left w:val="none" w:sz="0" w:space="0" w:color="auto"/>
        <w:bottom w:val="none" w:sz="0" w:space="0" w:color="auto"/>
        <w:right w:val="none" w:sz="0" w:space="0" w:color="auto"/>
      </w:divBdr>
    </w:div>
    <w:div w:id="685062975">
      <w:bodyDiv w:val="1"/>
      <w:marLeft w:val="0"/>
      <w:marRight w:val="0"/>
      <w:marTop w:val="0"/>
      <w:marBottom w:val="0"/>
      <w:divBdr>
        <w:top w:val="none" w:sz="0" w:space="0" w:color="auto"/>
        <w:left w:val="none" w:sz="0" w:space="0" w:color="auto"/>
        <w:bottom w:val="none" w:sz="0" w:space="0" w:color="auto"/>
        <w:right w:val="none" w:sz="0" w:space="0" w:color="auto"/>
      </w:divBdr>
    </w:div>
    <w:div w:id="687290644">
      <w:bodyDiv w:val="1"/>
      <w:marLeft w:val="0"/>
      <w:marRight w:val="0"/>
      <w:marTop w:val="0"/>
      <w:marBottom w:val="0"/>
      <w:divBdr>
        <w:top w:val="none" w:sz="0" w:space="0" w:color="auto"/>
        <w:left w:val="none" w:sz="0" w:space="0" w:color="auto"/>
        <w:bottom w:val="none" w:sz="0" w:space="0" w:color="auto"/>
        <w:right w:val="none" w:sz="0" w:space="0" w:color="auto"/>
      </w:divBdr>
    </w:div>
    <w:div w:id="688679393">
      <w:bodyDiv w:val="1"/>
      <w:marLeft w:val="0"/>
      <w:marRight w:val="0"/>
      <w:marTop w:val="0"/>
      <w:marBottom w:val="0"/>
      <w:divBdr>
        <w:top w:val="none" w:sz="0" w:space="0" w:color="auto"/>
        <w:left w:val="none" w:sz="0" w:space="0" w:color="auto"/>
        <w:bottom w:val="none" w:sz="0" w:space="0" w:color="auto"/>
        <w:right w:val="none" w:sz="0" w:space="0" w:color="auto"/>
      </w:divBdr>
    </w:div>
    <w:div w:id="690691948">
      <w:bodyDiv w:val="1"/>
      <w:marLeft w:val="0"/>
      <w:marRight w:val="0"/>
      <w:marTop w:val="0"/>
      <w:marBottom w:val="0"/>
      <w:divBdr>
        <w:top w:val="none" w:sz="0" w:space="0" w:color="auto"/>
        <w:left w:val="none" w:sz="0" w:space="0" w:color="auto"/>
        <w:bottom w:val="none" w:sz="0" w:space="0" w:color="auto"/>
        <w:right w:val="none" w:sz="0" w:space="0" w:color="auto"/>
      </w:divBdr>
    </w:div>
    <w:div w:id="693114467">
      <w:bodyDiv w:val="1"/>
      <w:marLeft w:val="0"/>
      <w:marRight w:val="0"/>
      <w:marTop w:val="0"/>
      <w:marBottom w:val="0"/>
      <w:divBdr>
        <w:top w:val="none" w:sz="0" w:space="0" w:color="auto"/>
        <w:left w:val="none" w:sz="0" w:space="0" w:color="auto"/>
        <w:bottom w:val="none" w:sz="0" w:space="0" w:color="auto"/>
        <w:right w:val="none" w:sz="0" w:space="0" w:color="auto"/>
      </w:divBdr>
    </w:div>
    <w:div w:id="696078526">
      <w:bodyDiv w:val="1"/>
      <w:marLeft w:val="0"/>
      <w:marRight w:val="0"/>
      <w:marTop w:val="0"/>
      <w:marBottom w:val="0"/>
      <w:divBdr>
        <w:top w:val="none" w:sz="0" w:space="0" w:color="auto"/>
        <w:left w:val="none" w:sz="0" w:space="0" w:color="auto"/>
        <w:bottom w:val="none" w:sz="0" w:space="0" w:color="auto"/>
        <w:right w:val="none" w:sz="0" w:space="0" w:color="auto"/>
      </w:divBdr>
    </w:div>
    <w:div w:id="698627624">
      <w:bodyDiv w:val="1"/>
      <w:marLeft w:val="0"/>
      <w:marRight w:val="0"/>
      <w:marTop w:val="0"/>
      <w:marBottom w:val="0"/>
      <w:divBdr>
        <w:top w:val="none" w:sz="0" w:space="0" w:color="auto"/>
        <w:left w:val="none" w:sz="0" w:space="0" w:color="auto"/>
        <w:bottom w:val="none" w:sz="0" w:space="0" w:color="auto"/>
        <w:right w:val="none" w:sz="0" w:space="0" w:color="auto"/>
      </w:divBdr>
    </w:div>
    <w:div w:id="700588868">
      <w:bodyDiv w:val="1"/>
      <w:marLeft w:val="0"/>
      <w:marRight w:val="0"/>
      <w:marTop w:val="0"/>
      <w:marBottom w:val="0"/>
      <w:divBdr>
        <w:top w:val="none" w:sz="0" w:space="0" w:color="auto"/>
        <w:left w:val="none" w:sz="0" w:space="0" w:color="auto"/>
        <w:bottom w:val="none" w:sz="0" w:space="0" w:color="auto"/>
        <w:right w:val="none" w:sz="0" w:space="0" w:color="auto"/>
      </w:divBdr>
    </w:div>
    <w:div w:id="702171432">
      <w:bodyDiv w:val="1"/>
      <w:marLeft w:val="0"/>
      <w:marRight w:val="0"/>
      <w:marTop w:val="0"/>
      <w:marBottom w:val="0"/>
      <w:divBdr>
        <w:top w:val="none" w:sz="0" w:space="0" w:color="auto"/>
        <w:left w:val="none" w:sz="0" w:space="0" w:color="auto"/>
        <w:bottom w:val="none" w:sz="0" w:space="0" w:color="auto"/>
        <w:right w:val="none" w:sz="0" w:space="0" w:color="auto"/>
      </w:divBdr>
    </w:div>
    <w:div w:id="702483850">
      <w:bodyDiv w:val="1"/>
      <w:marLeft w:val="0"/>
      <w:marRight w:val="0"/>
      <w:marTop w:val="0"/>
      <w:marBottom w:val="0"/>
      <w:divBdr>
        <w:top w:val="none" w:sz="0" w:space="0" w:color="auto"/>
        <w:left w:val="none" w:sz="0" w:space="0" w:color="auto"/>
        <w:bottom w:val="none" w:sz="0" w:space="0" w:color="auto"/>
        <w:right w:val="none" w:sz="0" w:space="0" w:color="auto"/>
      </w:divBdr>
    </w:div>
    <w:div w:id="708729011">
      <w:bodyDiv w:val="1"/>
      <w:marLeft w:val="0"/>
      <w:marRight w:val="0"/>
      <w:marTop w:val="0"/>
      <w:marBottom w:val="0"/>
      <w:divBdr>
        <w:top w:val="none" w:sz="0" w:space="0" w:color="auto"/>
        <w:left w:val="none" w:sz="0" w:space="0" w:color="auto"/>
        <w:bottom w:val="none" w:sz="0" w:space="0" w:color="auto"/>
        <w:right w:val="none" w:sz="0" w:space="0" w:color="auto"/>
      </w:divBdr>
    </w:div>
    <w:div w:id="708846675">
      <w:bodyDiv w:val="1"/>
      <w:marLeft w:val="0"/>
      <w:marRight w:val="0"/>
      <w:marTop w:val="0"/>
      <w:marBottom w:val="0"/>
      <w:divBdr>
        <w:top w:val="none" w:sz="0" w:space="0" w:color="auto"/>
        <w:left w:val="none" w:sz="0" w:space="0" w:color="auto"/>
        <w:bottom w:val="none" w:sz="0" w:space="0" w:color="auto"/>
        <w:right w:val="none" w:sz="0" w:space="0" w:color="auto"/>
      </w:divBdr>
    </w:div>
    <w:div w:id="713963992">
      <w:bodyDiv w:val="1"/>
      <w:marLeft w:val="0"/>
      <w:marRight w:val="0"/>
      <w:marTop w:val="0"/>
      <w:marBottom w:val="0"/>
      <w:divBdr>
        <w:top w:val="none" w:sz="0" w:space="0" w:color="auto"/>
        <w:left w:val="none" w:sz="0" w:space="0" w:color="auto"/>
        <w:bottom w:val="none" w:sz="0" w:space="0" w:color="auto"/>
        <w:right w:val="none" w:sz="0" w:space="0" w:color="auto"/>
      </w:divBdr>
    </w:div>
    <w:div w:id="716703810">
      <w:bodyDiv w:val="1"/>
      <w:marLeft w:val="0"/>
      <w:marRight w:val="0"/>
      <w:marTop w:val="0"/>
      <w:marBottom w:val="0"/>
      <w:divBdr>
        <w:top w:val="none" w:sz="0" w:space="0" w:color="auto"/>
        <w:left w:val="none" w:sz="0" w:space="0" w:color="auto"/>
        <w:bottom w:val="none" w:sz="0" w:space="0" w:color="auto"/>
        <w:right w:val="none" w:sz="0" w:space="0" w:color="auto"/>
      </w:divBdr>
    </w:div>
    <w:div w:id="717626942">
      <w:bodyDiv w:val="1"/>
      <w:marLeft w:val="0"/>
      <w:marRight w:val="0"/>
      <w:marTop w:val="0"/>
      <w:marBottom w:val="0"/>
      <w:divBdr>
        <w:top w:val="none" w:sz="0" w:space="0" w:color="auto"/>
        <w:left w:val="none" w:sz="0" w:space="0" w:color="auto"/>
        <w:bottom w:val="none" w:sz="0" w:space="0" w:color="auto"/>
        <w:right w:val="none" w:sz="0" w:space="0" w:color="auto"/>
      </w:divBdr>
    </w:div>
    <w:div w:id="717703687">
      <w:bodyDiv w:val="1"/>
      <w:marLeft w:val="0"/>
      <w:marRight w:val="0"/>
      <w:marTop w:val="0"/>
      <w:marBottom w:val="0"/>
      <w:divBdr>
        <w:top w:val="none" w:sz="0" w:space="0" w:color="auto"/>
        <w:left w:val="none" w:sz="0" w:space="0" w:color="auto"/>
        <w:bottom w:val="none" w:sz="0" w:space="0" w:color="auto"/>
        <w:right w:val="none" w:sz="0" w:space="0" w:color="auto"/>
      </w:divBdr>
    </w:div>
    <w:div w:id="717703936">
      <w:bodyDiv w:val="1"/>
      <w:marLeft w:val="0"/>
      <w:marRight w:val="0"/>
      <w:marTop w:val="0"/>
      <w:marBottom w:val="0"/>
      <w:divBdr>
        <w:top w:val="none" w:sz="0" w:space="0" w:color="auto"/>
        <w:left w:val="none" w:sz="0" w:space="0" w:color="auto"/>
        <w:bottom w:val="none" w:sz="0" w:space="0" w:color="auto"/>
        <w:right w:val="none" w:sz="0" w:space="0" w:color="auto"/>
      </w:divBdr>
    </w:div>
    <w:div w:id="719091004">
      <w:bodyDiv w:val="1"/>
      <w:marLeft w:val="0"/>
      <w:marRight w:val="0"/>
      <w:marTop w:val="0"/>
      <w:marBottom w:val="0"/>
      <w:divBdr>
        <w:top w:val="none" w:sz="0" w:space="0" w:color="auto"/>
        <w:left w:val="none" w:sz="0" w:space="0" w:color="auto"/>
        <w:bottom w:val="none" w:sz="0" w:space="0" w:color="auto"/>
        <w:right w:val="none" w:sz="0" w:space="0" w:color="auto"/>
      </w:divBdr>
    </w:div>
    <w:div w:id="719399818">
      <w:bodyDiv w:val="1"/>
      <w:marLeft w:val="0"/>
      <w:marRight w:val="0"/>
      <w:marTop w:val="0"/>
      <w:marBottom w:val="0"/>
      <w:divBdr>
        <w:top w:val="none" w:sz="0" w:space="0" w:color="auto"/>
        <w:left w:val="none" w:sz="0" w:space="0" w:color="auto"/>
        <w:bottom w:val="none" w:sz="0" w:space="0" w:color="auto"/>
        <w:right w:val="none" w:sz="0" w:space="0" w:color="auto"/>
      </w:divBdr>
    </w:div>
    <w:div w:id="723715934">
      <w:bodyDiv w:val="1"/>
      <w:marLeft w:val="0"/>
      <w:marRight w:val="0"/>
      <w:marTop w:val="0"/>
      <w:marBottom w:val="0"/>
      <w:divBdr>
        <w:top w:val="none" w:sz="0" w:space="0" w:color="auto"/>
        <w:left w:val="none" w:sz="0" w:space="0" w:color="auto"/>
        <w:bottom w:val="none" w:sz="0" w:space="0" w:color="auto"/>
        <w:right w:val="none" w:sz="0" w:space="0" w:color="auto"/>
      </w:divBdr>
    </w:div>
    <w:div w:id="726074384">
      <w:bodyDiv w:val="1"/>
      <w:marLeft w:val="0"/>
      <w:marRight w:val="0"/>
      <w:marTop w:val="0"/>
      <w:marBottom w:val="0"/>
      <w:divBdr>
        <w:top w:val="none" w:sz="0" w:space="0" w:color="auto"/>
        <w:left w:val="none" w:sz="0" w:space="0" w:color="auto"/>
        <w:bottom w:val="none" w:sz="0" w:space="0" w:color="auto"/>
        <w:right w:val="none" w:sz="0" w:space="0" w:color="auto"/>
      </w:divBdr>
    </w:div>
    <w:div w:id="726537338">
      <w:bodyDiv w:val="1"/>
      <w:marLeft w:val="0"/>
      <w:marRight w:val="0"/>
      <w:marTop w:val="0"/>
      <w:marBottom w:val="0"/>
      <w:divBdr>
        <w:top w:val="none" w:sz="0" w:space="0" w:color="auto"/>
        <w:left w:val="none" w:sz="0" w:space="0" w:color="auto"/>
        <w:bottom w:val="none" w:sz="0" w:space="0" w:color="auto"/>
        <w:right w:val="none" w:sz="0" w:space="0" w:color="auto"/>
      </w:divBdr>
    </w:div>
    <w:div w:id="727798323">
      <w:bodyDiv w:val="1"/>
      <w:marLeft w:val="0"/>
      <w:marRight w:val="0"/>
      <w:marTop w:val="0"/>
      <w:marBottom w:val="0"/>
      <w:divBdr>
        <w:top w:val="none" w:sz="0" w:space="0" w:color="auto"/>
        <w:left w:val="none" w:sz="0" w:space="0" w:color="auto"/>
        <w:bottom w:val="none" w:sz="0" w:space="0" w:color="auto"/>
        <w:right w:val="none" w:sz="0" w:space="0" w:color="auto"/>
      </w:divBdr>
    </w:div>
    <w:div w:id="734357360">
      <w:bodyDiv w:val="1"/>
      <w:marLeft w:val="0"/>
      <w:marRight w:val="0"/>
      <w:marTop w:val="0"/>
      <w:marBottom w:val="0"/>
      <w:divBdr>
        <w:top w:val="none" w:sz="0" w:space="0" w:color="auto"/>
        <w:left w:val="none" w:sz="0" w:space="0" w:color="auto"/>
        <w:bottom w:val="none" w:sz="0" w:space="0" w:color="auto"/>
        <w:right w:val="none" w:sz="0" w:space="0" w:color="auto"/>
      </w:divBdr>
    </w:div>
    <w:div w:id="736442357">
      <w:bodyDiv w:val="1"/>
      <w:marLeft w:val="0"/>
      <w:marRight w:val="0"/>
      <w:marTop w:val="0"/>
      <w:marBottom w:val="0"/>
      <w:divBdr>
        <w:top w:val="none" w:sz="0" w:space="0" w:color="auto"/>
        <w:left w:val="none" w:sz="0" w:space="0" w:color="auto"/>
        <w:bottom w:val="none" w:sz="0" w:space="0" w:color="auto"/>
        <w:right w:val="none" w:sz="0" w:space="0" w:color="auto"/>
      </w:divBdr>
    </w:div>
    <w:div w:id="740755477">
      <w:bodyDiv w:val="1"/>
      <w:marLeft w:val="0"/>
      <w:marRight w:val="0"/>
      <w:marTop w:val="0"/>
      <w:marBottom w:val="0"/>
      <w:divBdr>
        <w:top w:val="none" w:sz="0" w:space="0" w:color="auto"/>
        <w:left w:val="none" w:sz="0" w:space="0" w:color="auto"/>
        <w:bottom w:val="none" w:sz="0" w:space="0" w:color="auto"/>
        <w:right w:val="none" w:sz="0" w:space="0" w:color="auto"/>
      </w:divBdr>
    </w:div>
    <w:div w:id="742142725">
      <w:bodyDiv w:val="1"/>
      <w:marLeft w:val="0"/>
      <w:marRight w:val="0"/>
      <w:marTop w:val="0"/>
      <w:marBottom w:val="0"/>
      <w:divBdr>
        <w:top w:val="none" w:sz="0" w:space="0" w:color="auto"/>
        <w:left w:val="none" w:sz="0" w:space="0" w:color="auto"/>
        <w:bottom w:val="none" w:sz="0" w:space="0" w:color="auto"/>
        <w:right w:val="none" w:sz="0" w:space="0" w:color="auto"/>
      </w:divBdr>
    </w:div>
    <w:div w:id="748039819">
      <w:bodyDiv w:val="1"/>
      <w:marLeft w:val="0"/>
      <w:marRight w:val="0"/>
      <w:marTop w:val="0"/>
      <w:marBottom w:val="0"/>
      <w:divBdr>
        <w:top w:val="none" w:sz="0" w:space="0" w:color="auto"/>
        <w:left w:val="none" w:sz="0" w:space="0" w:color="auto"/>
        <w:bottom w:val="none" w:sz="0" w:space="0" w:color="auto"/>
        <w:right w:val="none" w:sz="0" w:space="0" w:color="auto"/>
      </w:divBdr>
    </w:div>
    <w:div w:id="751271868">
      <w:bodyDiv w:val="1"/>
      <w:marLeft w:val="0"/>
      <w:marRight w:val="0"/>
      <w:marTop w:val="0"/>
      <w:marBottom w:val="0"/>
      <w:divBdr>
        <w:top w:val="none" w:sz="0" w:space="0" w:color="auto"/>
        <w:left w:val="none" w:sz="0" w:space="0" w:color="auto"/>
        <w:bottom w:val="none" w:sz="0" w:space="0" w:color="auto"/>
        <w:right w:val="none" w:sz="0" w:space="0" w:color="auto"/>
      </w:divBdr>
    </w:div>
    <w:div w:id="753281472">
      <w:bodyDiv w:val="1"/>
      <w:marLeft w:val="0"/>
      <w:marRight w:val="0"/>
      <w:marTop w:val="0"/>
      <w:marBottom w:val="0"/>
      <w:divBdr>
        <w:top w:val="none" w:sz="0" w:space="0" w:color="auto"/>
        <w:left w:val="none" w:sz="0" w:space="0" w:color="auto"/>
        <w:bottom w:val="none" w:sz="0" w:space="0" w:color="auto"/>
        <w:right w:val="none" w:sz="0" w:space="0" w:color="auto"/>
      </w:divBdr>
    </w:div>
    <w:div w:id="753628507">
      <w:bodyDiv w:val="1"/>
      <w:marLeft w:val="0"/>
      <w:marRight w:val="0"/>
      <w:marTop w:val="0"/>
      <w:marBottom w:val="0"/>
      <w:divBdr>
        <w:top w:val="none" w:sz="0" w:space="0" w:color="auto"/>
        <w:left w:val="none" w:sz="0" w:space="0" w:color="auto"/>
        <w:bottom w:val="none" w:sz="0" w:space="0" w:color="auto"/>
        <w:right w:val="none" w:sz="0" w:space="0" w:color="auto"/>
      </w:divBdr>
    </w:div>
    <w:div w:id="757676305">
      <w:bodyDiv w:val="1"/>
      <w:marLeft w:val="0"/>
      <w:marRight w:val="0"/>
      <w:marTop w:val="0"/>
      <w:marBottom w:val="0"/>
      <w:divBdr>
        <w:top w:val="none" w:sz="0" w:space="0" w:color="auto"/>
        <w:left w:val="none" w:sz="0" w:space="0" w:color="auto"/>
        <w:bottom w:val="none" w:sz="0" w:space="0" w:color="auto"/>
        <w:right w:val="none" w:sz="0" w:space="0" w:color="auto"/>
      </w:divBdr>
    </w:div>
    <w:div w:id="757750341">
      <w:bodyDiv w:val="1"/>
      <w:marLeft w:val="0"/>
      <w:marRight w:val="0"/>
      <w:marTop w:val="0"/>
      <w:marBottom w:val="0"/>
      <w:divBdr>
        <w:top w:val="none" w:sz="0" w:space="0" w:color="auto"/>
        <w:left w:val="none" w:sz="0" w:space="0" w:color="auto"/>
        <w:bottom w:val="none" w:sz="0" w:space="0" w:color="auto"/>
        <w:right w:val="none" w:sz="0" w:space="0" w:color="auto"/>
      </w:divBdr>
    </w:div>
    <w:div w:id="757866575">
      <w:bodyDiv w:val="1"/>
      <w:marLeft w:val="0"/>
      <w:marRight w:val="0"/>
      <w:marTop w:val="0"/>
      <w:marBottom w:val="0"/>
      <w:divBdr>
        <w:top w:val="none" w:sz="0" w:space="0" w:color="auto"/>
        <w:left w:val="none" w:sz="0" w:space="0" w:color="auto"/>
        <w:bottom w:val="none" w:sz="0" w:space="0" w:color="auto"/>
        <w:right w:val="none" w:sz="0" w:space="0" w:color="auto"/>
      </w:divBdr>
    </w:div>
    <w:div w:id="758260030">
      <w:bodyDiv w:val="1"/>
      <w:marLeft w:val="0"/>
      <w:marRight w:val="0"/>
      <w:marTop w:val="0"/>
      <w:marBottom w:val="0"/>
      <w:divBdr>
        <w:top w:val="none" w:sz="0" w:space="0" w:color="auto"/>
        <w:left w:val="none" w:sz="0" w:space="0" w:color="auto"/>
        <w:bottom w:val="none" w:sz="0" w:space="0" w:color="auto"/>
        <w:right w:val="none" w:sz="0" w:space="0" w:color="auto"/>
      </w:divBdr>
    </w:div>
    <w:div w:id="760222397">
      <w:bodyDiv w:val="1"/>
      <w:marLeft w:val="0"/>
      <w:marRight w:val="0"/>
      <w:marTop w:val="0"/>
      <w:marBottom w:val="0"/>
      <w:divBdr>
        <w:top w:val="none" w:sz="0" w:space="0" w:color="auto"/>
        <w:left w:val="none" w:sz="0" w:space="0" w:color="auto"/>
        <w:bottom w:val="none" w:sz="0" w:space="0" w:color="auto"/>
        <w:right w:val="none" w:sz="0" w:space="0" w:color="auto"/>
      </w:divBdr>
    </w:div>
    <w:div w:id="760875567">
      <w:bodyDiv w:val="1"/>
      <w:marLeft w:val="0"/>
      <w:marRight w:val="0"/>
      <w:marTop w:val="0"/>
      <w:marBottom w:val="0"/>
      <w:divBdr>
        <w:top w:val="none" w:sz="0" w:space="0" w:color="auto"/>
        <w:left w:val="none" w:sz="0" w:space="0" w:color="auto"/>
        <w:bottom w:val="none" w:sz="0" w:space="0" w:color="auto"/>
        <w:right w:val="none" w:sz="0" w:space="0" w:color="auto"/>
      </w:divBdr>
    </w:div>
    <w:div w:id="763723669">
      <w:bodyDiv w:val="1"/>
      <w:marLeft w:val="0"/>
      <w:marRight w:val="0"/>
      <w:marTop w:val="0"/>
      <w:marBottom w:val="0"/>
      <w:divBdr>
        <w:top w:val="none" w:sz="0" w:space="0" w:color="auto"/>
        <w:left w:val="none" w:sz="0" w:space="0" w:color="auto"/>
        <w:bottom w:val="none" w:sz="0" w:space="0" w:color="auto"/>
        <w:right w:val="none" w:sz="0" w:space="0" w:color="auto"/>
      </w:divBdr>
    </w:div>
    <w:div w:id="765032815">
      <w:bodyDiv w:val="1"/>
      <w:marLeft w:val="0"/>
      <w:marRight w:val="0"/>
      <w:marTop w:val="0"/>
      <w:marBottom w:val="0"/>
      <w:divBdr>
        <w:top w:val="none" w:sz="0" w:space="0" w:color="auto"/>
        <w:left w:val="none" w:sz="0" w:space="0" w:color="auto"/>
        <w:bottom w:val="none" w:sz="0" w:space="0" w:color="auto"/>
        <w:right w:val="none" w:sz="0" w:space="0" w:color="auto"/>
      </w:divBdr>
    </w:div>
    <w:div w:id="765806239">
      <w:bodyDiv w:val="1"/>
      <w:marLeft w:val="0"/>
      <w:marRight w:val="0"/>
      <w:marTop w:val="0"/>
      <w:marBottom w:val="0"/>
      <w:divBdr>
        <w:top w:val="none" w:sz="0" w:space="0" w:color="auto"/>
        <w:left w:val="none" w:sz="0" w:space="0" w:color="auto"/>
        <w:bottom w:val="none" w:sz="0" w:space="0" w:color="auto"/>
        <w:right w:val="none" w:sz="0" w:space="0" w:color="auto"/>
      </w:divBdr>
    </w:div>
    <w:div w:id="765807590">
      <w:bodyDiv w:val="1"/>
      <w:marLeft w:val="0"/>
      <w:marRight w:val="0"/>
      <w:marTop w:val="0"/>
      <w:marBottom w:val="0"/>
      <w:divBdr>
        <w:top w:val="none" w:sz="0" w:space="0" w:color="auto"/>
        <w:left w:val="none" w:sz="0" w:space="0" w:color="auto"/>
        <w:bottom w:val="none" w:sz="0" w:space="0" w:color="auto"/>
        <w:right w:val="none" w:sz="0" w:space="0" w:color="auto"/>
      </w:divBdr>
    </w:div>
    <w:div w:id="766190273">
      <w:bodyDiv w:val="1"/>
      <w:marLeft w:val="0"/>
      <w:marRight w:val="0"/>
      <w:marTop w:val="0"/>
      <w:marBottom w:val="0"/>
      <w:divBdr>
        <w:top w:val="none" w:sz="0" w:space="0" w:color="auto"/>
        <w:left w:val="none" w:sz="0" w:space="0" w:color="auto"/>
        <w:bottom w:val="none" w:sz="0" w:space="0" w:color="auto"/>
        <w:right w:val="none" w:sz="0" w:space="0" w:color="auto"/>
      </w:divBdr>
    </w:div>
    <w:div w:id="767820943">
      <w:bodyDiv w:val="1"/>
      <w:marLeft w:val="0"/>
      <w:marRight w:val="0"/>
      <w:marTop w:val="0"/>
      <w:marBottom w:val="0"/>
      <w:divBdr>
        <w:top w:val="none" w:sz="0" w:space="0" w:color="auto"/>
        <w:left w:val="none" w:sz="0" w:space="0" w:color="auto"/>
        <w:bottom w:val="none" w:sz="0" w:space="0" w:color="auto"/>
        <w:right w:val="none" w:sz="0" w:space="0" w:color="auto"/>
      </w:divBdr>
    </w:div>
    <w:div w:id="768892186">
      <w:bodyDiv w:val="1"/>
      <w:marLeft w:val="0"/>
      <w:marRight w:val="0"/>
      <w:marTop w:val="0"/>
      <w:marBottom w:val="0"/>
      <w:divBdr>
        <w:top w:val="none" w:sz="0" w:space="0" w:color="auto"/>
        <w:left w:val="none" w:sz="0" w:space="0" w:color="auto"/>
        <w:bottom w:val="none" w:sz="0" w:space="0" w:color="auto"/>
        <w:right w:val="none" w:sz="0" w:space="0" w:color="auto"/>
      </w:divBdr>
    </w:div>
    <w:div w:id="770931931">
      <w:bodyDiv w:val="1"/>
      <w:marLeft w:val="0"/>
      <w:marRight w:val="0"/>
      <w:marTop w:val="0"/>
      <w:marBottom w:val="0"/>
      <w:divBdr>
        <w:top w:val="none" w:sz="0" w:space="0" w:color="auto"/>
        <w:left w:val="none" w:sz="0" w:space="0" w:color="auto"/>
        <w:bottom w:val="none" w:sz="0" w:space="0" w:color="auto"/>
        <w:right w:val="none" w:sz="0" w:space="0" w:color="auto"/>
      </w:divBdr>
    </w:div>
    <w:div w:id="774636115">
      <w:bodyDiv w:val="1"/>
      <w:marLeft w:val="0"/>
      <w:marRight w:val="0"/>
      <w:marTop w:val="0"/>
      <w:marBottom w:val="0"/>
      <w:divBdr>
        <w:top w:val="none" w:sz="0" w:space="0" w:color="auto"/>
        <w:left w:val="none" w:sz="0" w:space="0" w:color="auto"/>
        <w:bottom w:val="none" w:sz="0" w:space="0" w:color="auto"/>
        <w:right w:val="none" w:sz="0" w:space="0" w:color="auto"/>
      </w:divBdr>
    </w:div>
    <w:div w:id="777678905">
      <w:bodyDiv w:val="1"/>
      <w:marLeft w:val="0"/>
      <w:marRight w:val="0"/>
      <w:marTop w:val="0"/>
      <w:marBottom w:val="0"/>
      <w:divBdr>
        <w:top w:val="none" w:sz="0" w:space="0" w:color="auto"/>
        <w:left w:val="none" w:sz="0" w:space="0" w:color="auto"/>
        <w:bottom w:val="none" w:sz="0" w:space="0" w:color="auto"/>
        <w:right w:val="none" w:sz="0" w:space="0" w:color="auto"/>
      </w:divBdr>
    </w:div>
    <w:div w:id="781650686">
      <w:bodyDiv w:val="1"/>
      <w:marLeft w:val="0"/>
      <w:marRight w:val="0"/>
      <w:marTop w:val="0"/>
      <w:marBottom w:val="0"/>
      <w:divBdr>
        <w:top w:val="none" w:sz="0" w:space="0" w:color="auto"/>
        <w:left w:val="none" w:sz="0" w:space="0" w:color="auto"/>
        <w:bottom w:val="none" w:sz="0" w:space="0" w:color="auto"/>
        <w:right w:val="none" w:sz="0" w:space="0" w:color="auto"/>
      </w:divBdr>
    </w:div>
    <w:div w:id="782113857">
      <w:bodyDiv w:val="1"/>
      <w:marLeft w:val="0"/>
      <w:marRight w:val="0"/>
      <w:marTop w:val="0"/>
      <w:marBottom w:val="0"/>
      <w:divBdr>
        <w:top w:val="none" w:sz="0" w:space="0" w:color="auto"/>
        <w:left w:val="none" w:sz="0" w:space="0" w:color="auto"/>
        <w:bottom w:val="none" w:sz="0" w:space="0" w:color="auto"/>
        <w:right w:val="none" w:sz="0" w:space="0" w:color="auto"/>
      </w:divBdr>
    </w:div>
    <w:div w:id="782648097">
      <w:bodyDiv w:val="1"/>
      <w:marLeft w:val="0"/>
      <w:marRight w:val="0"/>
      <w:marTop w:val="0"/>
      <w:marBottom w:val="0"/>
      <w:divBdr>
        <w:top w:val="none" w:sz="0" w:space="0" w:color="auto"/>
        <w:left w:val="none" w:sz="0" w:space="0" w:color="auto"/>
        <w:bottom w:val="none" w:sz="0" w:space="0" w:color="auto"/>
        <w:right w:val="none" w:sz="0" w:space="0" w:color="auto"/>
      </w:divBdr>
    </w:div>
    <w:div w:id="786120108">
      <w:bodyDiv w:val="1"/>
      <w:marLeft w:val="0"/>
      <w:marRight w:val="0"/>
      <w:marTop w:val="0"/>
      <w:marBottom w:val="0"/>
      <w:divBdr>
        <w:top w:val="none" w:sz="0" w:space="0" w:color="auto"/>
        <w:left w:val="none" w:sz="0" w:space="0" w:color="auto"/>
        <w:bottom w:val="none" w:sz="0" w:space="0" w:color="auto"/>
        <w:right w:val="none" w:sz="0" w:space="0" w:color="auto"/>
      </w:divBdr>
    </w:div>
    <w:div w:id="791677992">
      <w:bodyDiv w:val="1"/>
      <w:marLeft w:val="0"/>
      <w:marRight w:val="0"/>
      <w:marTop w:val="0"/>
      <w:marBottom w:val="0"/>
      <w:divBdr>
        <w:top w:val="none" w:sz="0" w:space="0" w:color="auto"/>
        <w:left w:val="none" w:sz="0" w:space="0" w:color="auto"/>
        <w:bottom w:val="none" w:sz="0" w:space="0" w:color="auto"/>
        <w:right w:val="none" w:sz="0" w:space="0" w:color="auto"/>
      </w:divBdr>
    </w:div>
    <w:div w:id="792093883">
      <w:bodyDiv w:val="1"/>
      <w:marLeft w:val="0"/>
      <w:marRight w:val="0"/>
      <w:marTop w:val="0"/>
      <w:marBottom w:val="0"/>
      <w:divBdr>
        <w:top w:val="none" w:sz="0" w:space="0" w:color="auto"/>
        <w:left w:val="none" w:sz="0" w:space="0" w:color="auto"/>
        <w:bottom w:val="none" w:sz="0" w:space="0" w:color="auto"/>
        <w:right w:val="none" w:sz="0" w:space="0" w:color="auto"/>
      </w:divBdr>
    </w:div>
    <w:div w:id="793183175">
      <w:bodyDiv w:val="1"/>
      <w:marLeft w:val="0"/>
      <w:marRight w:val="0"/>
      <w:marTop w:val="0"/>
      <w:marBottom w:val="0"/>
      <w:divBdr>
        <w:top w:val="none" w:sz="0" w:space="0" w:color="auto"/>
        <w:left w:val="none" w:sz="0" w:space="0" w:color="auto"/>
        <w:bottom w:val="none" w:sz="0" w:space="0" w:color="auto"/>
        <w:right w:val="none" w:sz="0" w:space="0" w:color="auto"/>
      </w:divBdr>
    </w:div>
    <w:div w:id="794255209">
      <w:bodyDiv w:val="1"/>
      <w:marLeft w:val="0"/>
      <w:marRight w:val="0"/>
      <w:marTop w:val="0"/>
      <w:marBottom w:val="0"/>
      <w:divBdr>
        <w:top w:val="none" w:sz="0" w:space="0" w:color="auto"/>
        <w:left w:val="none" w:sz="0" w:space="0" w:color="auto"/>
        <w:bottom w:val="none" w:sz="0" w:space="0" w:color="auto"/>
        <w:right w:val="none" w:sz="0" w:space="0" w:color="auto"/>
      </w:divBdr>
    </w:div>
    <w:div w:id="797726572">
      <w:bodyDiv w:val="1"/>
      <w:marLeft w:val="0"/>
      <w:marRight w:val="0"/>
      <w:marTop w:val="0"/>
      <w:marBottom w:val="0"/>
      <w:divBdr>
        <w:top w:val="none" w:sz="0" w:space="0" w:color="auto"/>
        <w:left w:val="none" w:sz="0" w:space="0" w:color="auto"/>
        <w:bottom w:val="none" w:sz="0" w:space="0" w:color="auto"/>
        <w:right w:val="none" w:sz="0" w:space="0" w:color="auto"/>
      </w:divBdr>
    </w:div>
    <w:div w:id="798573859">
      <w:bodyDiv w:val="1"/>
      <w:marLeft w:val="0"/>
      <w:marRight w:val="0"/>
      <w:marTop w:val="0"/>
      <w:marBottom w:val="0"/>
      <w:divBdr>
        <w:top w:val="none" w:sz="0" w:space="0" w:color="auto"/>
        <w:left w:val="none" w:sz="0" w:space="0" w:color="auto"/>
        <w:bottom w:val="none" w:sz="0" w:space="0" w:color="auto"/>
        <w:right w:val="none" w:sz="0" w:space="0" w:color="auto"/>
      </w:divBdr>
    </w:div>
    <w:div w:id="799151201">
      <w:bodyDiv w:val="1"/>
      <w:marLeft w:val="0"/>
      <w:marRight w:val="0"/>
      <w:marTop w:val="0"/>
      <w:marBottom w:val="0"/>
      <w:divBdr>
        <w:top w:val="none" w:sz="0" w:space="0" w:color="auto"/>
        <w:left w:val="none" w:sz="0" w:space="0" w:color="auto"/>
        <w:bottom w:val="none" w:sz="0" w:space="0" w:color="auto"/>
        <w:right w:val="none" w:sz="0" w:space="0" w:color="auto"/>
      </w:divBdr>
    </w:div>
    <w:div w:id="800074686">
      <w:bodyDiv w:val="1"/>
      <w:marLeft w:val="0"/>
      <w:marRight w:val="0"/>
      <w:marTop w:val="0"/>
      <w:marBottom w:val="0"/>
      <w:divBdr>
        <w:top w:val="none" w:sz="0" w:space="0" w:color="auto"/>
        <w:left w:val="none" w:sz="0" w:space="0" w:color="auto"/>
        <w:bottom w:val="none" w:sz="0" w:space="0" w:color="auto"/>
        <w:right w:val="none" w:sz="0" w:space="0" w:color="auto"/>
      </w:divBdr>
    </w:div>
    <w:div w:id="804005027">
      <w:bodyDiv w:val="1"/>
      <w:marLeft w:val="0"/>
      <w:marRight w:val="0"/>
      <w:marTop w:val="0"/>
      <w:marBottom w:val="0"/>
      <w:divBdr>
        <w:top w:val="none" w:sz="0" w:space="0" w:color="auto"/>
        <w:left w:val="none" w:sz="0" w:space="0" w:color="auto"/>
        <w:bottom w:val="none" w:sz="0" w:space="0" w:color="auto"/>
        <w:right w:val="none" w:sz="0" w:space="0" w:color="auto"/>
      </w:divBdr>
    </w:div>
    <w:div w:id="807285197">
      <w:bodyDiv w:val="1"/>
      <w:marLeft w:val="0"/>
      <w:marRight w:val="0"/>
      <w:marTop w:val="0"/>
      <w:marBottom w:val="0"/>
      <w:divBdr>
        <w:top w:val="none" w:sz="0" w:space="0" w:color="auto"/>
        <w:left w:val="none" w:sz="0" w:space="0" w:color="auto"/>
        <w:bottom w:val="none" w:sz="0" w:space="0" w:color="auto"/>
        <w:right w:val="none" w:sz="0" w:space="0" w:color="auto"/>
      </w:divBdr>
    </w:div>
    <w:div w:id="811944075">
      <w:bodyDiv w:val="1"/>
      <w:marLeft w:val="0"/>
      <w:marRight w:val="0"/>
      <w:marTop w:val="0"/>
      <w:marBottom w:val="0"/>
      <w:divBdr>
        <w:top w:val="none" w:sz="0" w:space="0" w:color="auto"/>
        <w:left w:val="none" w:sz="0" w:space="0" w:color="auto"/>
        <w:bottom w:val="none" w:sz="0" w:space="0" w:color="auto"/>
        <w:right w:val="none" w:sz="0" w:space="0" w:color="auto"/>
      </w:divBdr>
    </w:div>
    <w:div w:id="817378826">
      <w:bodyDiv w:val="1"/>
      <w:marLeft w:val="0"/>
      <w:marRight w:val="0"/>
      <w:marTop w:val="0"/>
      <w:marBottom w:val="0"/>
      <w:divBdr>
        <w:top w:val="none" w:sz="0" w:space="0" w:color="auto"/>
        <w:left w:val="none" w:sz="0" w:space="0" w:color="auto"/>
        <w:bottom w:val="none" w:sz="0" w:space="0" w:color="auto"/>
        <w:right w:val="none" w:sz="0" w:space="0" w:color="auto"/>
      </w:divBdr>
    </w:div>
    <w:div w:id="818036116">
      <w:bodyDiv w:val="1"/>
      <w:marLeft w:val="0"/>
      <w:marRight w:val="0"/>
      <w:marTop w:val="0"/>
      <w:marBottom w:val="0"/>
      <w:divBdr>
        <w:top w:val="none" w:sz="0" w:space="0" w:color="auto"/>
        <w:left w:val="none" w:sz="0" w:space="0" w:color="auto"/>
        <w:bottom w:val="none" w:sz="0" w:space="0" w:color="auto"/>
        <w:right w:val="none" w:sz="0" w:space="0" w:color="auto"/>
      </w:divBdr>
    </w:div>
    <w:div w:id="818501913">
      <w:bodyDiv w:val="1"/>
      <w:marLeft w:val="0"/>
      <w:marRight w:val="0"/>
      <w:marTop w:val="0"/>
      <w:marBottom w:val="0"/>
      <w:divBdr>
        <w:top w:val="none" w:sz="0" w:space="0" w:color="auto"/>
        <w:left w:val="none" w:sz="0" w:space="0" w:color="auto"/>
        <w:bottom w:val="none" w:sz="0" w:space="0" w:color="auto"/>
        <w:right w:val="none" w:sz="0" w:space="0" w:color="auto"/>
      </w:divBdr>
    </w:div>
    <w:div w:id="819031987">
      <w:bodyDiv w:val="1"/>
      <w:marLeft w:val="0"/>
      <w:marRight w:val="0"/>
      <w:marTop w:val="0"/>
      <w:marBottom w:val="0"/>
      <w:divBdr>
        <w:top w:val="none" w:sz="0" w:space="0" w:color="auto"/>
        <w:left w:val="none" w:sz="0" w:space="0" w:color="auto"/>
        <w:bottom w:val="none" w:sz="0" w:space="0" w:color="auto"/>
        <w:right w:val="none" w:sz="0" w:space="0" w:color="auto"/>
      </w:divBdr>
    </w:div>
    <w:div w:id="821044108">
      <w:bodyDiv w:val="1"/>
      <w:marLeft w:val="0"/>
      <w:marRight w:val="0"/>
      <w:marTop w:val="0"/>
      <w:marBottom w:val="0"/>
      <w:divBdr>
        <w:top w:val="none" w:sz="0" w:space="0" w:color="auto"/>
        <w:left w:val="none" w:sz="0" w:space="0" w:color="auto"/>
        <w:bottom w:val="none" w:sz="0" w:space="0" w:color="auto"/>
        <w:right w:val="none" w:sz="0" w:space="0" w:color="auto"/>
      </w:divBdr>
    </w:div>
    <w:div w:id="821390942">
      <w:bodyDiv w:val="1"/>
      <w:marLeft w:val="0"/>
      <w:marRight w:val="0"/>
      <w:marTop w:val="0"/>
      <w:marBottom w:val="0"/>
      <w:divBdr>
        <w:top w:val="none" w:sz="0" w:space="0" w:color="auto"/>
        <w:left w:val="none" w:sz="0" w:space="0" w:color="auto"/>
        <w:bottom w:val="none" w:sz="0" w:space="0" w:color="auto"/>
        <w:right w:val="none" w:sz="0" w:space="0" w:color="auto"/>
      </w:divBdr>
    </w:div>
    <w:div w:id="823426740">
      <w:bodyDiv w:val="1"/>
      <w:marLeft w:val="0"/>
      <w:marRight w:val="0"/>
      <w:marTop w:val="0"/>
      <w:marBottom w:val="0"/>
      <w:divBdr>
        <w:top w:val="none" w:sz="0" w:space="0" w:color="auto"/>
        <w:left w:val="none" w:sz="0" w:space="0" w:color="auto"/>
        <w:bottom w:val="none" w:sz="0" w:space="0" w:color="auto"/>
        <w:right w:val="none" w:sz="0" w:space="0" w:color="auto"/>
      </w:divBdr>
    </w:div>
    <w:div w:id="823817481">
      <w:bodyDiv w:val="1"/>
      <w:marLeft w:val="0"/>
      <w:marRight w:val="0"/>
      <w:marTop w:val="0"/>
      <w:marBottom w:val="0"/>
      <w:divBdr>
        <w:top w:val="none" w:sz="0" w:space="0" w:color="auto"/>
        <w:left w:val="none" w:sz="0" w:space="0" w:color="auto"/>
        <w:bottom w:val="none" w:sz="0" w:space="0" w:color="auto"/>
        <w:right w:val="none" w:sz="0" w:space="0" w:color="auto"/>
      </w:divBdr>
    </w:div>
    <w:div w:id="824124627">
      <w:bodyDiv w:val="1"/>
      <w:marLeft w:val="0"/>
      <w:marRight w:val="0"/>
      <w:marTop w:val="0"/>
      <w:marBottom w:val="0"/>
      <w:divBdr>
        <w:top w:val="none" w:sz="0" w:space="0" w:color="auto"/>
        <w:left w:val="none" w:sz="0" w:space="0" w:color="auto"/>
        <w:bottom w:val="none" w:sz="0" w:space="0" w:color="auto"/>
        <w:right w:val="none" w:sz="0" w:space="0" w:color="auto"/>
      </w:divBdr>
    </w:div>
    <w:div w:id="828978925">
      <w:bodyDiv w:val="1"/>
      <w:marLeft w:val="0"/>
      <w:marRight w:val="0"/>
      <w:marTop w:val="0"/>
      <w:marBottom w:val="0"/>
      <w:divBdr>
        <w:top w:val="none" w:sz="0" w:space="0" w:color="auto"/>
        <w:left w:val="none" w:sz="0" w:space="0" w:color="auto"/>
        <w:bottom w:val="none" w:sz="0" w:space="0" w:color="auto"/>
        <w:right w:val="none" w:sz="0" w:space="0" w:color="auto"/>
      </w:divBdr>
    </w:div>
    <w:div w:id="829639718">
      <w:bodyDiv w:val="1"/>
      <w:marLeft w:val="0"/>
      <w:marRight w:val="0"/>
      <w:marTop w:val="0"/>
      <w:marBottom w:val="0"/>
      <w:divBdr>
        <w:top w:val="none" w:sz="0" w:space="0" w:color="auto"/>
        <w:left w:val="none" w:sz="0" w:space="0" w:color="auto"/>
        <w:bottom w:val="none" w:sz="0" w:space="0" w:color="auto"/>
        <w:right w:val="none" w:sz="0" w:space="0" w:color="auto"/>
      </w:divBdr>
    </w:div>
    <w:div w:id="831137749">
      <w:bodyDiv w:val="1"/>
      <w:marLeft w:val="0"/>
      <w:marRight w:val="0"/>
      <w:marTop w:val="0"/>
      <w:marBottom w:val="0"/>
      <w:divBdr>
        <w:top w:val="none" w:sz="0" w:space="0" w:color="auto"/>
        <w:left w:val="none" w:sz="0" w:space="0" w:color="auto"/>
        <w:bottom w:val="none" w:sz="0" w:space="0" w:color="auto"/>
        <w:right w:val="none" w:sz="0" w:space="0" w:color="auto"/>
      </w:divBdr>
    </w:div>
    <w:div w:id="831331450">
      <w:bodyDiv w:val="1"/>
      <w:marLeft w:val="0"/>
      <w:marRight w:val="0"/>
      <w:marTop w:val="0"/>
      <w:marBottom w:val="0"/>
      <w:divBdr>
        <w:top w:val="none" w:sz="0" w:space="0" w:color="auto"/>
        <w:left w:val="none" w:sz="0" w:space="0" w:color="auto"/>
        <w:bottom w:val="none" w:sz="0" w:space="0" w:color="auto"/>
        <w:right w:val="none" w:sz="0" w:space="0" w:color="auto"/>
      </w:divBdr>
    </w:div>
    <w:div w:id="832840172">
      <w:bodyDiv w:val="1"/>
      <w:marLeft w:val="0"/>
      <w:marRight w:val="0"/>
      <w:marTop w:val="0"/>
      <w:marBottom w:val="0"/>
      <w:divBdr>
        <w:top w:val="none" w:sz="0" w:space="0" w:color="auto"/>
        <w:left w:val="none" w:sz="0" w:space="0" w:color="auto"/>
        <w:bottom w:val="none" w:sz="0" w:space="0" w:color="auto"/>
        <w:right w:val="none" w:sz="0" w:space="0" w:color="auto"/>
      </w:divBdr>
    </w:div>
    <w:div w:id="840507222">
      <w:bodyDiv w:val="1"/>
      <w:marLeft w:val="0"/>
      <w:marRight w:val="0"/>
      <w:marTop w:val="0"/>
      <w:marBottom w:val="0"/>
      <w:divBdr>
        <w:top w:val="none" w:sz="0" w:space="0" w:color="auto"/>
        <w:left w:val="none" w:sz="0" w:space="0" w:color="auto"/>
        <w:bottom w:val="none" w:sz="0" w:space="0" w:color="auto"/>
        <w:right w:val="none" w:sz="0" w:space="0" w:color="auto"/>
      </w:divBdr>
    </w:div>
    <w:div w:id="840512988">
      <w:bodyDiv w:val="1"/>
      <w:marLeft w:val="0"/>
      <w:marRight w:val="0"/>
      <w:marTop w:val="0"/>
      <w:marBottom w:val="0"/>
      <w:divBdr>
        <w:top w:val="none" w:sz="0" w:space="0" w:color="auto"/>
        <w:left w:val="none" w:sz="0" w:space="0" w:color="auto"/>
        <w:bottom w:val="none" w:sz="0" w:space="0" w:color="auto"/>
        <w:right w:val="none" w:sz="0" w:space="0" w:color="auto"/>
      </w:divBdr>
    </w:div>
    <w:div w:id="841286341">
      <w:bodyDiv w:val="1"/>
      <w:marLeft w:val="0"/>
      <w:marRight w:val="0"/>
      <w:marTop w:val="0"/>
      <w:marBottom w:val="0"/>
      <w:divBdr>
        <w:top w:val="none" w:sz="0" w:space="0" w:color="auto"/>
        <w:left w:val="none" w:sz="0" w:space="0" w:color="auto"/>
        <w:bottom w:val="none" w:sz="0" w:space="0" w:color="auto"/>
        <w:right w:val="none" w:sz="0" w:space="0" w:color="auto"/>
      </w:divBdr>
    </w:div>
    <w:div w:id="841700653">
      <w:bodyDiv w:val="1"/>
      <w:marLeft w:val="0"/>
      <w:marRight w:val="0"/>
      <w:marTop w:val="0"/>
      <w:marBottom w:val="0"/>
      <w:divBdr>
        <w:top w:val="none" w:sz="0" w:space="0" w:color="auto"/>
        <w:left w:val="none" w:sz="0" w:space="0" w:color="auto"/>
        <w:bottom w:val="none" w:sz="0" w:space="0" w:color="auto"/>
        <w:right w:val="none" w:sz="0" w:space="0" w:color="auto"/>
      </w:divBdr>
    </w:div>
    <w:div w:id="845291051">
      <w:bodyDiv w:val="1"/>
      <w:marLeft w:val="0"/>
      <w:marRight w:val="0"/>
      <w:marTop w:val="0"/>
      <w:marBottom w:val="0"/>
      <w:divBdr>
        <w:top w:val="none" w:sz="0" w:space="0" w:color="auto"/>
        <w:left w:val="none" w:sz="0" w:space="0" w:color="auto"/>
        <w:bottom w:val="none" w:sz="0" w:space="0" w:color="auto"/>
        <w:right w:val="none" w:sz="0" w:space="0" w:color="auto"/>
      </w:divBdr>
    </w:div>
    <w:div w:id="850489840">
      <w:bodyDiv w:val="1"/>
      <w:marLeft w:val="0"/>
      <w:marRight w:val="0"/>
      <w:marTop w:val="0"/>
      <w:marBottom w:val="0"/>
      <w:divBdr>
        <w:top w:val="none" w:sz="0" w:space="0" w:color="auto"/>
        <w:left w:val="none" w:sz="0" w:space="0" w:color="auto"/>
        <w:bottom w:val="none" w:sz="0" w:space="0" w:color="auto"/>
        <w:right w:val="none" w:sz="0" w:space="0" w:color="auto"/>
      </w:divBdr>
    </w:div>
    <w:div w:id="852644192">
      <w:bodyDiv w:val="1"/>
      <w:marLeft w:val="0"/>
      <w:marRight w:val="0"/>
      <w:marTop w:val="0"/>
      <w:marBottom w:val="0"/>
      <w:divBdr>
        <w:top w:val="none" w:sz="0" w:space="0" w:color="auto"/>
        <w:left w:val="none" w:sz="0" w:space="0" w:color="auto"/>
        <w:bottom w:val="none" w:sz="0" w:space="0" w:color="auto"/>
        <w:right w:val="none" w:sz="0" w:space="0" w:color="auto"/>
      </w:divBdr>
    </w:div>
    <w:div w:id="854149238">
      <w:bodyDiv w:val="1"/>
      <w:marLeft w:val="0"/>
      <w:marRight w:val="0"/>
      <w:marTop w:val="0"/>
      <w:marBottom w:val="0"/>
      <w:divBdr>
        <w:top w:val="none" w:sz="0" w:space="0" w:color="auto"/>
        <w:left w:val="none" w:sz="0" w:space="0" w:color="auto"/>
        <w:bottom w:val="none" w:sz="0" w:space="0" w:color="auto"/>
        <w:right w:val="none" w:sz="0" w:space="0" w:color="auto"/>
      </w:divBdr>
    </w:div>
    <w:div w:id="856967407">
      <w:bodyDiv w:val="1"/>
      <w:marLeft w:val="0"/>
      <w:marRight w:val="0"/>
      <w:marTop w:val="0"/>
      <w:marBottom w:val="0"/>
      <w:divBdr>
        <w:top w:val="none" w:sz="0" w:space="0" w:color="auto"/>
        <w:left w:val="none" w:sz="0" w:space="0" w:color="auto"/>
        <w:bottom w:val="none" w:sz="0" w:space="0" w:color="auto"/>
        <w:right w:val="none" w:sz="0" w:space="0" w:color="auto"/>
      </w:divBdr>
    </w:div>
    <w:div w:id="862792053">
      <w:bodyDiv w:val="1"/>
      <w:marLeft w:val="0"/>
      <w:marRight w:val="0"/>
      <w:marTop w:val="0"/>
      <w:marBottom w:val="0"/>
      <w:divBdr>
        <w:top w:val="none" w:sz="0" w:space="0" w:color="auto"/>
        <w:left w:val="none" w:sz="0" w:space="0" w:color="auto"/>
        <w:bottom w:val="none" w:sz="0" w:space="0" w:color="auto"/>
        <w:right w:val="none" w:sz="0" w:space="0" w:color="auto"/>
      </w:divBdr>
    </w:div>
    <w:div w:id="866328529">
      <w:bodyDiv w:val="1"/>
      <w:marLeft w:val="0"/>
      <w:marRight w:val="0"/>
      <w:marTop w:val="0"/>
      <w:marBottom w:val="0"/>
      <w:divBdr>
        <w:top w:val="none" w:sz="0" w:space="0" w:color="auto"/>
        <w:left w:val="none" w:sz="0" w:space="0" w:color="auto"/>
        <w:bottom w:val="none" w:sz="0" w:space="0" w:color="auto"/>
        <w:right w:val="none" w:sz="0" w:space="0" w:color="auto"/>
      </w:divBdr>
    </w:div>
    <w:div w:id="866915899">
      <w:bodyDiv w:val="1"/>
      <w:marLeft w:val="0"/>
      <w:marRight w:val="0"/>
      <w:marTop w:val="0"/>
      <w:marBottom w:val="0"/>
      <w:divBdr>
        <w:top w:val="none" w:sz="0" w:space="0" w:color="auto"/>
        <w:left w:val="none" w:sz="0" w:space="0" w:color="auto"/>
        <w:bottom w:val="none" w:sz="0" w:space="0" w:color="auto"/>
        <w:right w:val="none" w:sz="0" w:space="0" w:color="auto"/>
      </w:divBdr>
    </w:div>
    <w:div w:id="873232212">
      <w:bodyDiv w:val="1"/>
      <w:marLeft w:val="0"/>
      <w:marRight w:val="0"/>
      <w:marTop w:val="0"/>
      <w:marBottom w:val="0"/>
      <w:divBdr>
        <w:top w:val="none" w:sz="0" w:space="0" w:color="auto"/>
        <w:left w:val="none" w:sz="0" w:space="0" w:color="auto"/>
        <w:bottom w:val="none" w:sz="0" w:space="0" w:color="auto"/>
        <w:right w:val="none" w:sz="0" w:space="0" w:color="auto"/>
      </w:divBdr>
    </w:div>
    <w:div w:id="874777724">
      <w:bodyDiv w:val="1"/>
      <w:marLeft w:val="0"/>
      <w:marRight w:val="0"/>
      <w:marTop w:val="0"/>
      <w:marBottom w:val="0"/>
      <w:divBdr>
        <w:top w:val="none" w:sz="0" w:space="0" w:color="auto"/>
        <w:left w:val="none" w:sz="0" w:space="0" w:color="auto"/>
        <w:bottom w:val="none" w:sz="0" w:space="0" w:color="auto"/>
        <w:right w:val="none" w:sz="0" w:space="0" w:color="auto"/>
      </w:divBdr>
    </w:div>
    <w:div w:id="877157254">
      <w:bodyDiv w:val="1"/>
      <w:marLeft w:val="0"/>
      <w:marRight w:val="0"/>
      <w:marTop w:val="0"/>
      <w:marBottom w:val="0"/>
      <w:divBdr>
        <w:top w:val="none" w:sz="0" w:space="0" w:color="auto"/>
        <w:left w:val="none" w:sz="0" w:space="0" w:color="auto"/>
        <w:bottom w:val="none" w:sz="0" w:space="0" w:color="auto"/>
        <w:right w:val="none" w:sz="0" w:space="0" w:color="auto"/>
      </w:divBdr>
    </w:div>
    <w:div w:id="877471227">
      <w:bodyDiv w:val="1"/>
      <w:marLeft w:val="0"/>
      <w:marRight w:val="0"/>
      <w:marTop w:val="0"/>
      <w:marBottom w:val="0"/>
      <w:divBdr>
        <w:top w:val="none" w:sz="0" w:space="0" w:color="auto"/>
        <w:left w:val="none" w:sz="0" w:space="0" w:color="auto"/>
        <w:bottom w:val="none" w:sz="0" w:space="0" w:color="auto"/>
        <w:right w:val="none" w:sz="0" w:space="0" w:color="auto"/>
      </w:divBdr>
    </w:div>
    <w:div w:id="877817375">
      <w:bodyDiv w:val="1"/>
      <w:marLeft w:val="0"/>
      <w:marRight w:val="0"/>
      <w:marTop w:val="0"/>
      <w:marBottom w:val="0"/>
      <w:divBdr>
        <w:top w:val="none" w:sz="0" w:space="0" w:color="auto"/>
        <w:left w:val="none" w:sz="0" w:space="0" w:color="auto"/>
        <w:bottom w:val="none" w:sz="0" w:space="0" w:color="auto"/>
        <w:right w:val="none" w:sz="0" w:space="0" w:color="auto"/>
      </w:divBdr>
    </w:div>
    <w:div w:id="879781810">
      <w:bodyDiv w:val="1"/>
      <w:marLeft w:val="0"/>
      <w:marRight w:val="0"/>
      <w:marTop w:val="0"/>
      <w:marBottom w:val="0"/>
      <w:divBdr>
        <w:top w:val="none" w:sz="0" w:space="0" w:color="auto"/>
        <w:left w:val="none" w:sz="0" w:space="0" w:color="auto"/>
        <w:bottom w:val="none" w:sz="0" w:space="0" w:color="auto"/>
        <w:right w:val="none" w:sz="0" w:space="0" w:color="auto"/>
      </w:divBdr>
    </w:div>
    <w:div w:id="880364149">
      <w:bodyDiv w:val="1"/>
      <w:marLeft w:val="0"/>
      <w:marRight w:val="0"/>
      <w:marTop w:val="0"/>
      <w:marBottom w:val="0"/>
      <w:divBdr>
        <w:top w:val="none" w:sz="0" w:space="0" w:color="auto"/>
        <w:left w:val="none" w:sz="0" w:space="0" w:color="auto"/>
        <w:bottom w:val="none" w:sz="0" w:space="0" w:color="auto"/>
        <w:right w:val="none" w:sz="0" w:space="0" w:color="auto"/>
      </w:divBdr>
    </w:div>
    <w:div w:id="881597119">
      <w:bodyDiv w:val="1"/>
      <w:marLeft w:val="0"/>
      <w:marRight w:val="0"/>
      <w:marTop w:val="0"/>
      <w:marBottom w:val="0"/>
      <w:divBdr>
        <w:top w:val="none" w:sz="0" w:space="0" w:color="auto"/>
        <w:left w:val="none" w:sz="0" w:space="0" w:color="auto"/>
        <w:bottom w:val="none" w:sz="0" w:space="0" w:color="auto"/>
        <w:right w:val="none" w:sz="0" w:space="0" w:color="auto"/>
      </w:divBdr>
    </w:div>
    <w:div w:id="882450812">
      <w:bodyDiv w:val="1"/>
      <w:marLeft w:val="0"/>
      <w:marRight w:val="0"/>
      <w:marTop w:val="0"/>
      <w:marBottom w:val="0"/>
      <w:divBdr>
        <w:top w:val="none" w:sz="0" w:space="0" w:color="auto"/>
        <w:left w:val="none" w:sz="0" w:space="0" w:color="auto"/>
        <w:bottom w:val="none" w:sz="0" w:space="0" w:color="auto"/>
        <w:right w:val="none" w:sz="0" w:space="0" w:color="auto"/>
      </w:divBdr>
    </w:div>
    <w:div w:id="886063695">
      <w:bodyDiv w:val="1"/>
      <w:marLeft w:val="0"/>
      <w:marRight w:val="0"/>
      <w:marTop w:val="0"/>
      <w:marBottom w:val="0"/>
      <w:divBdr>
        <w:top w:val="none" w:sz="0" w:space="0" w:color="auto"/>
        <w:left w:val="none" w:sz="0" w:space="0" w:color="auto"/>
        <w:bottom w:val="none" w:sz="0" w:space="0" w:color="auto"/>
        <w:right w:val="none" w:sz="0" w:space="0" w:color="auto"/>
      </w:divBdr>
    </w:div>
    <w:div w:id="887182176">
      <w:bodyDiv w:val="1"/>
      <w:marLeft w:val="0"/>
      <w:marRight w:val="0"/>
      <w:marTop w:val="0"/>
      <w:marBottom w:val="0"/>
      <w:divBdr>
        <w:top w:val="none" w:sz="0" w:space="0" w:color="auto"/>
        <w:left w:val="none" w:sz="0" w:space="0" w:color="auto"/>
        <w:bottom w:val="none" w:sz="0" w:space="0" w:color="auto"/>
        <w:right w:val="none" w:sz="0" w:space="0" w:color="auto"/>
      </w:divBdr>
    </w:div>
    <w:div w:id="891695893">
      <w:bodyDiv w:val="1"/>
      <w:marLeft w:val="0"/>
      <w:marRight w:val="0"/>
      <w:marTop w:val="0"/>
      <w:marBottom w:val="0"/>
      <w:divBdr>
        <w:top w:val="none" w:sz="0" w:space="0" w:color="auto"/>
        <w:left w:val="none" w:sz="0" w:space="0" w:color="auto"/>
        <w:bottom w:val="none" w:sz="0" w:space="0" w:color="auto"/>
        <w:right w:val="none" w:sz="0" w:space="0" w:color="auto"/>
      </w:divBdr>
    </w:div>
    <w:div w:id="895161793">
      <w:bodyDiv w:val="1"/>
      <w:marLeft w:val="0"/>
      <w:marRight w:val="0"/>
      <w:marTop w:val="0"/>
      <w:marBottom w:val="0"/>
      <w:divBdr>
        <w:top w:val="none" w:sz="0" w:space="0" w:color="auto"/>
        <w:left w:val="none" w:sz="0" w:space="0" w:color="auto"/>
        <w:bottom w:val="none" w:sz="0" w:space="0" w:color="auto"/>
        <w:right w:val="none" w:sz="0" w:space="0" w:color="auto"/>
      </w:divBdr>
    </w:div>
    <w:div w:id="897591035">
      <w:bodyDiv w:val="1"/>
      <w:marLeft w:val="0"/>
      <w:marRight w:val="0"/>
      <w:marTop w:val="0"/>
      <w:marBottom w:val="0"/>
      <w:divBdr>
        <w:top w:val="none" w:sz="0" w:space="0" w:color="auto"/>
        <w:left w:val="none" w:sz="0" w:space="0" w:color="auto"/>
        <w:bottom w:val="none" w:sz="0" w:space="0" w:color="auto"/>
        <w:right w:val="none" w:sz="0" w:space="0" w:color="auto"/>
      </w:divBdr>
    </w:div>
    <w:div w:id="900286681">
      <w:bodyDiv w:val="1"/>
      <w:marLeft w:val="0"/>
      <w:marRight w:val="0"/>
      <w:marTop w:val="0"/>
      <w:marBottom w:val="0"/>
      <w:divBdr>
        <w:top w:val="none" w:sz="0" w:space="0" w:color="auto"/>
        <w:left w:val="none" w:sz="0" w:space="0" w:color="auto"/>
        <w:bottom w:val="none" w:sz="0" w:space="0" w:color="auto"/>
        <w:right w:val="none" w:sz="0" w:space="0" w:color="auto"/>
      </w:divBdr>
    </w:div>
    <w:div w:id="901212458">
      <w:bodyDiv w:val="1"/>
      <w:marLeft w:val="0"/>
      <w:marRight w:val="0"/>
      <w:marTop w:val="0"/>
      <w:marBottom w:val="0"/>
      <w:divBdr>
        <w:top w:val="none" w:sz="0" w:space="0" w:color="auto"/>
        <w:left w:val="none" w:sz="0" w:space="0" w:color="auto"/>
        <w:bottom w:val="none" w:sz="0" w:space="0" w:color="auto"/>
        <w:right w:val="none" w:sz="0" w:space="0" w:color="auto"/>
      </w:divBdr>
    </w:div>
    <w:div w:id="901597812">
      <w:bodyDiv w:val="1"/>
      <w:marLeft w:val="0"/>
      <w:marRight w:val="0"/>
      <w:marTop w:val="0"/>
      <w:marBottom w:val="0"/>
      <w:divBdr>
        <w:top w:val="none" w:sz="0" w:space="0" w:color="auto"/>
        <w:left w:val="none" w:sz="0" w:space="0" w:color="auto"/>
        <w:bottom w:val="none" w:sz="0" w:space="0" w:color="auto"/>
        <w:right w:val="none" w:sz="0" w:space="0" w:color="auto"/>
      </w:divBdr>
    </w:div>
    <w:div w:id="902105427">
      <w:bodyDiv w:val="1"/>
      <w:marLeft w:val="0"/>
      <w:marRight w:val="0"/>
      <w:marTop w:val="0"/>
      <w:marBottom w:val="0"/>
      <w:divBdr>
        <w:top w:val="none" w:sz="0" w:space="0" w:color="auto"/>
        <w:left w:val="none" w:sz="0" w:space="0" w:color="auto"/>
        <w:bottom w:val="none" w:sz="0" w:space="0" w:color="auto"/>
        <w:right w:val="none" w:sz="0" w:space="0" w:color="auto"/>
      </w:divBdr>
    </w:div>
    <w:div w:id="909116145">
      <w:bodyDiv w:val="1"/>
      <w:marLeft w:val="0"/>
      <w:marRight w:val="0"/>
      <w:marTop w:val="0"/>
      <w:marBottom w:val="0"/>
      <w:divBdr>
        <w:top w:val="none" w:sz="0" w:space="0" w:color="auto"/>
        <w:left w:val="none" w:sz="0" w:space="0" w:color="auto"/>
        <w:bottom w:val="none" w:sz="0" w:space="0" w:color="auto"/>
        <w:right w:val="none" w:sz="0" w:space="0" w:color="auto"/>
      </w:divBdr>
    </w:div>
    <w:div w:id="915554213">
      <w:bodyDiv w:val="1"/>
      <w:marLeft w:val="0"/>
      <w:marRight w:val="0"/>
      <w:marTop w:val="0"/>
      <w:marBottom w:val="0"/>
      <w:divBdr>
        <w:top w:val="none" w:sz="0" w:space="0" w:color="auto"/>
        <w:left w:val="none" w:sz="0" w:space="0" w:color="auto"/>
        <w:bottom w:val="none" w:sz="0" w:space="0" w:color="auto"/>
        <w:right w:val="none" w:sz="0" w:space="0" w:color="auto"/>
      </w:divBdr>
    </w:div>
    <w:div w:id="918950738">
      <w:bodyDiv w:val="1"/>
      <w:marLeft w:val="0"/>
      <w:marRight w:val="0"/>
      <w:marTop w:val="0"/>
      <w:marBottom w:val="0"/>
      <w:divBdr>
        <w:top w:val="none" w:sz="0" w:space="0" w:color="auto"/>
        <w:left w:val="none" w:sz="0" w:space="0" w:color="auto"/>
        <w:bottom w:val="none" w:sz="0" w:space="0" w:color="auto"/>
        <w:right w:val="none" w:sz="0" w:space="0" w:color="auto"/>
      </w:divBdr>
    </w:div>
    <w:div w:id="923075545">
      <w:bodyDiv w:val="1"/>
      <w:marLeft w:val="0"/>
      <w:marRight w:val="0"/>
      <w:marTop w:val="0"/>
      <w:marBottom w:val="0"/>
      <w:divBdr>
        <w:top w:val="none" w:sz="0" w:space="0" w:color="auto"/>
        <w:left w:val="none" w:sz="0" w:space="0" w:color="auto"/>
        <w:bottom w:val="none" w:sz="0" w:space="0" w:color="auto"/>
        <w:right w:val="none" w:sz="0" w:space="0" w:color="auto"/>
      </w:divBdr>
    </w:div>
    <w:div w:id="925696748">
      <w:bodyDiv w:val="1"/>
      <w:marLeft w:val="0"/>
      <w:marRight w:val="0"/>
      <w:marTop w:val="0"/>
      <w:marBottom w:val="0"/>
      <w:divBdr>
        <w:top w:val="none" w:sz="0" w:space="0" w:color="auto"/>
        <w:left w:val="none" w:sz="0" w:space="0" w:color="auto"/>
        <w:bottom w:val="none" w:sz="0" w:space="0" w:color="auto"/>
        <w:right w:val="none" w:sz="0" w:space="0" w:color="auto"/>
      </w:divBdr>
    </w:div>
    <w:div w:id="925918914">
      <w:bodyDiv w:val="1"/>
      <w:marLeft w:val="0"/>
      <w:marRight w:val="0"/>
      <w:marTop w:val="0"/>
      <w:marBottom w:val="0"/>
      <w:divBdr>
        <w:top w:val="none" w:sz="0" w:space="0" w:color="auto"/>
        <w:left w:val="none" w:sz="0" w:space="0" w:color="auto"/>
        <w:bottom w:val="none" w:sz="0" w:space="0" w:color="auto"/>
        <w:right w:val="none" w:sz="0" w:space="0" w:color="auto"/>
      </w:divBdr>
    </w:div>
    <w:div w:id="928386610">
      <w:bodyDiv w:val="1"/>
      <w:marLeft w:val="0"/>
      <w:marRight w:val="0"/>
      <w:marTop w:val="0"/>
      <w:marBottom w:val="0"/>
      <w:divBdr>
        <w:top w:val="none" w:sz="0" w:space="0" w:color="auto"/>
        <w:left w:val="none" w:sz="0" w:space="0" w:color="auto"/>
        <w:bottom w:val="none" w:sz="0" w:space="0" w:color="auto"/>
        <w:right w:val="none" w:sz="0" w:space="0" w:color="auto"/>
      </w:divBdr>
    </w:div>
    <w:div w:id="929898147">
      <w:bodyDiv w:val="1"/>
      <w:marLeft w:val="0"/>
      <w:marRight w:val="0"/>
      <w:marTop w:val="0"/>
      <w:marBottom w:val="0"/>
      <w:divBdr>
        <w:top w:val="none" w:sz="0" w:space="0" w:color="auto"/>
        <w:left w:val="none" w:sz="0" w:space="0" w:color="auto"/>
        <w:bottom w:val="none" w:sz="0" w:space="0" w:color="auto"/>
        <w:right w:val="none" w:sz="0" w:space="0" w:color="auto"/>
      </w:divBdr>
    </w:div>
    <w:div w:id="931935324">
      <w:bodyDiv w:val="1"/>
      <w:marLeft w:val="0"/>
      <w:marRight w:val="0"/>
      <w:marTop w:val="0"/>
      <w:marBottom w:val="0"/>
      <w:divBdr>
        <w:top w:val="none" w:sz="0" w:space="0" w:color="auto"/>
        <w:left w:val="none" w:sz="0" w:space="0" w:color="auto"/>
        <w:bottom w:val="none" w:sz="0" w:space="0" w:color="auto"/>
        <w:right w:val="none" w:sz="0" w:space="0" w:color="auto"/>
      </w:divBdr>
    </w:div>
    <w:div w:id="934829168">
      <w:bodyDiv w:val="1"/>
      <w:marLeft w:val="0"/>
      <w:marRight w:val="0"/>
      <w:marTop w:val="0"/>
      <w:marBottom w:val="0"/>
      <w:divBdr>
        <w:top w:val="none" w:sz="0" w:space="0" w:color="auto"/>
        <w:left w:val="none" w:sz="0" w:space="0" w:color="auto"/>
        <w:bottom w:val="none" w:sz="0" w:space="0" w:color="auto"/>
        <w:right w:val="none" w:sz="0" w:space="0" w:color="auto"/>
      </w:divBdr>
    </w:div>
    <w:div w:id="935556722">
      <w:bodyDiv w:val="1"/>
      <w:marLeft w:val="0"/>
      <w:marRight w:val="0"/>
      <w:marTop w:val="0"/>
      <w:marBottom w:val="0"/>
      <w:divBdr>
        <w:top w:val="none" w:sz="0" w:space="0" w:color="auto"/>
        <w:left w:val="none" w:sz="0" w:space="0" w:color="auto"/>
        <w:bottom w:val="none" w:sz="0" w:space="0" w:color="auto"/>
        <w:right w:val="none" w:sz="0" w:space="0" w:color="auto"/>
      </w:divBdr>
    </w:div>
    <w:div w:id="943537369">
      <w:bodyDiv w:val="1"/>
      <w:marLeft w:val="0"/>
      <w:marRight w:val="0"/>
      <w:marTop w:val="0"/>
      <w:marBottom w:val="0"/>
      <w:divBdr>
        <w:top w:val="none" w:sz="0" w:space="0" w:color="auto"/>
        <w:left w:val="none" w:sz="0" w:space="0" w:color="auto"/>
        <w:bottom w:val="none" w:sz="0" w:space="0" w:color="auto"/>
        <w:right w:val="none" w:sz="0" w:space="0" w:color="auto"/>
      </w:divBdr>
    </w:div>
    <w:div w:id="944387563">
      <w:bodyDiv w:val="1"/>
      <w:marLeft w:val="0"/>
      <w:marRight w:val="0"/>
      <w:marTop w:val="0"/>
      <w:marBottom w:val="0"/>
      <w:divBdr>
        <w:top w:val="none" w:sz="0" w:space="0" w:color="auto"/>
        <w:left w:val="none" w:sz="0" w:space="0" w:color="auto"/>
        <w:bottom w:val="none" w:sz="0" w:space="0" w:color="auto"/>
        <w:right w:val="none" w:sz="0" w:space="0" w:color="auto"/>
      </w:divBdr>
    </w:div>
    <w:div w:id="945234287">
      <w:bodyDiv w:val="1"/>
      <w:marLeft w:val="0"/>
      <w:marRight w:val="0"/>
      <w:marTop w:val="0"/>
      <w:marBottom w:val="0"/>
      <w:divBdr>
        <w:top w:val="none" w:sz="0" w:space="0" w:color="auto"/>
        <w:left w:val="none" w:sz="0" w:space="0" w:color="auto"/>
        <w:bottom w:val="none" w:sz="0" w:space="0" w:color="auto"/>
        <w:right w:val="none" w:sz="0" w:space="0" w:color="auto"/>
      </w:divBdr>
    </w:div>
    <w:div w:id="945847204">
      <w:bodyDiv w:val="1"/>
      <w:marLeft w:val="0"/>
      <w:marRight w:val="0"/>
      <w:marTop w:val="0"/>
      <w:marBottom w:val="0"/>
      <w:divBdr>
        <w:top w:val="none" w:sz="0" w:space="0" w:color="auto"/>
        <w:left w:val="none" w:sz="0" w:space="0" w:color="auto"/>
        <w:bottom w:val="none" w:sz="0" w:space="0" w:color="auto"/>
        <w:right w:val="none" w:sz="0" w:space="0" w:color="auto"/>
      </w:divBdr>
    </w:div>
    <w:div w:id="945889997">
      <w:bodyDiv w:val="1"/>
      <w:marLeft w:val="0"/>
      <w:marRight w:val="0"/>
      <w:marTop w:val="0"/>
      <w:marBottom w:val="0"/>
      <w:divBdr>
        <w:top w:val="none" w:sz="0" w:space="0" w:color="auto"/>
        <w:left w:val="none" w:sz="0" w:space="0" w:color="auto"/>
        <w:bottom w:val="none" w:sz="0" w:space="0" w:color="auto"/>
        <w:right w:val="none" w:sz="0" w:space="0" w:color="auto"/>
      </w:divBdr>
    </w:div>
    <w:div w:id="946931964">
      <w:bodyDiv w:val="1"/>
      <w:marLeft w:val="0"/>
      <w:marRight w:val="0"/>
      <w:marTop w:val="0"/>
      <w:marBottom w:val="0"/>
      <w:divBdr>
        <w:top w:val="none" w:sz="0" w:space="0" w:color="auto"/>
        <w:left w:val="none" w:sz="0" w:space="0" w:color="auto"/>
        <w:bottom w:val="none" w:sz="0" w:space="0" w:color="auto"/>
        <w:right w:val="none" w:sz="0" w:space="0" w:color="auto"/>
      </w:divBdr>
    </w:div>
    <w:div w:id="952058042">
      <w:bodyDiv w:val="1"/>
      <w:marLeft w:val="0"/>
      <w:marRight w:val="0"/>
      <w:marTop w:val="0"/>
      <w:marBottom w:val="0"/>
      <w:divBdr>
        <w:top w:val="none" w:sz="0" w:space="0" w:color="auto"/>
        <w:left w:val="none" w:sz="0" w:space="0" w:color="auto"/>
        <w:bottom w:val="none" w:sz="0" w:space="0" w:color="auto"/>
        <w:right w:val="none" w:sz="0" w:space="0" w:color="auto"/>
      </w:divBdr>
    </w:div>
    <w:div w:id="953055948">
      <w:bodyDiv w:val="1"/>
      <w:marLeft w:val="0"/>
      <w:marRight w:val="0"/>
      <w:marTop w:val="0"/>
      <w:marBottom w:val="0"/>
      <w:divBdr>
        <w:top w:val="none" w:sz="0" w:space="0" w:color="auto"/>
        <w:left w:val="none" w:sz="0" w:space="0" w:color="auto"/>
        <w:bottom w:val="none" w:sz="0" w:space="0" w:color="auto"/>
        <w:right w:val="none" w:sz="0" w:space="0" w:color="auto"/>
      </w:divBdr>
    </w:div>
    <w:div w:id="953252382">
      <w:bodyDiv w:val="1"/>
      <w:marLeft w:val="0"/>
      <w:marRight w:val="0"/>
      <w:marTop w:val="0"/>
      <w:marBottom w:val="0"/>
      <w:divBdr>
        <w:top w:val="none" w:sz="0" w:space="0" w:color="auto"/>
        <w:left w:val="none" w:sz="0" w:space="0" w:color="auto"/>
        <w:bottom w:val="none" w:sz="0" w:space="0" w:color="auto"/>
        <w:right w:val="none" w:sz="0" w:space="0" w:color="auto"/>
      </w:divBdr>
    </w:div>
    <w:div w:id="954216296">
      <w:bodyDiv w:val="1"/>
      <w:marLeft w:val="0"/>
      <w:marRight w:val="0"/>
      <w:marTop w:val="0"/>
      <w:marBottom w:val="0"/>
      <w:divBdr>
        <w:top w:val="none" w:sz="0" w:space="0" w:color="auto"/>
        <w:left w:val="none" w:sz="0" w:space="0" w:color="auto"/>
        <w:bottom w:val="none" w:sz="0" w:space="0" w:color="auto"/>
        <w:right w:val="none" w:sz="0" w:space="0" w:color="auto"/>
      </w:divBdr>
    </w:div>
    <w:div w:id="956524590">
      <w:bodyDiv w:val="1"/>
      <w:marLeft w:val="0"/>
      <w:marRight w:val="0"/>
      <w:marTop w:val="0"/>
      <w:marBottom w:val="0"/>
      <w:divBdr>
        <w:top w:val="none" w:sz="0" w:space="0" w:color="auto"/>
        <w:left w:val="none" w:sz="0" w:space="0" w:color="auto"/>
        <w:bottom w:val="none" w:sz="0" w:space="0" w:color="auto"/>
        <w:right w:val="none" w:sz="0" w:space="0" w:color="auto"/>
      </w:divBdr>
    </w:div>
    <w:div w:id="957182102">
      <w:bodyDiv w:val="1"/>
      <w:marLeft w:val="0"/>
      <w:marRight w:val="0"/>
      <w:marTop w:val="0"/>
      <w:marBottom w:val="0"/>
      <w:divBdr>
        <w:top w:val="none" w:sz="0" w:space="0" w:color="auto"/>
        <w:left w:val="none" w:sz="0" w:space="0" w:color="auto"/>
        <w:bottom w:val="none" w:sz="0" w:space="0" w:color="auto"/>
        <w:right w:val="none" w:sz="0" w:space="0" w:color="auto"/>
      </w:divBdr>
    </w:div>
    <w:div w:id="959650353">
      <w:bodyDiv w:val="1"/>
      <w:marLeft w:val="0"/>
      <w:marRight w:val="0"/>
      <w:marTop w:val="0"/>
      <w:marBottom w:val="0"/>
      <w:divBdr>
        <w:top w:val="none" w:sz="0" w:space="0" w:color="auto"/>
        <w:left w:val="none" w:sz="0" w:space="0" w:color="auto"/>
        <w:bottom w:val="none" w:sz="0" w:space="0" w:color="auto"/>
        <w:right w:val="none" w:sz="0" w:space="0" w:color="auto"/>
      </w:divBdr>
    </w:div>
    <w:div w:id="959918053">
      <w:bodyDiv w:val="1"/>
      <w:marLeft w:val="0"/>
      <w:marRight w:val="0"/>
      <w:marTop w:val="0"/>
      <w:marBottom w:val="0"/>
      <w:divBdr>
        <w:top w:val="none" w:sz="0" w:space="0" w:color="auto"/>
        <w:left w:val="none" w:sz="0" w:space="0" w:color="auto"/>
        <w:bottom w:val="none" w:sz="0" w:space="0" w:color="auto"/>
        <w:right w:val="none" w:sz="0" w:space="0" w:color="auto"/>
      </w:divBdr>
    </w:div>
    <w:div w:id="960455364">
      <w:bodyDiv w:val="1"/>
      <w:marLeft w:val="0"/>
      <w:marRight w:val="0"/>
      <w:marTop w:val="0"/>
      <w:marBottom w:val="0"/>
      <w:divBdr>
        <w:top w:val="none" w:sz="0" w:space="0" w:color="auto"/>
        <w:left w:val="none" w:sz="0" w:space="0" w:color="auto"/>
        <w:bottom w:val="none" w:sz="0" w:space="0" w:color="auto"/>
        <w:right w:val="none" w:sz="0" w:space="0" w:color="auto"/>
      </w:divBdr>
    </w:div>
    <w:div w:id="960916982">
      <w:bodyDiv w:val="1"/>
      <w:marLeft w:val="0"/>
      <w:marRight w:val="0"/>
      <w:marTop w:val="0"/>
      <w:marBottom w:val="0"/>
      <w:divBdr>
        <w:top w:val="none" w:sz="0" w:space="0" w:color="auto"/>
        <w:left w:val="none" w:sz="0" w:space="0" w:color="auto"/>
        <w:bottom w:val="none" w:sz="0" w:space="0" w:color="auto"/>
        <w:right w:val="none" w:sz="0" w:space="0" w:color="auto"/>
      </w:divBdr>
    </w:div>
    <w:div w:id="961769949">
      <w:bodyDiv w:val="1"/>
      <w:marLeft w:val="0"/>
      <w:marRight w:val="0"/>
      <w:marTop w:val="0"/>
      <w:marBottom w:val="0"/>
      <w:divBdr>
        <w:top w:val="none" w:sz="0" w:space="0" w:color="auto"/>
        <w:left w:val="none" w:sz="0" w:space="0" w:color="auto"/>
        <w:bottom w:val="none" w:sz="0" w:space="0" w:color="auto"/>
        <w:right w:val="none" w:sz="0" w:space="0" w:color="auto"/>
      </w:divBdr>
    </w:div>
    <w:div w:id="964234720">
      <w:bodyDiv w:val="1"/>
      <w:marLeft w:val="0"/>
      <w:marRight w:val="0"/>
      <w:marTop w:val="0"/>
      <w:marBottom w:val="0"/>
      <w:divBdr>
        <w:top w:val="none" w:sz="0" w:space="0" w:color="auto"/>
        <w:left w:val="none" w:sz="0" w:space="0" w:color="auto"/>
        <w:bottom w:val="none" w:sz="0" w:space="0" w:color="auto"/>
        <w:right w:val="none" w:sz="0" w:space="0" w:color="auto"/>
      </w:divBdr>
    </w:div>
    <w:div w:id="966081449">
      <w:bodyDiv w:val="1"/>
      <w:marLeft w:val="0"/>
      <w:marRight w:val="0"/>
      <w:marTop w:val="0"/>
      <w:marBottom w:val="0"/>
      <w:divBdr>
        <w:top w:val="none" w:sz="0" w:space="0" w:color="auto"/>
        <w:left w:val="none" w:sz="0" w:space="0" w:color="auto"/>
        <w:bottom w:val="none" w:sz="0" w:space="0" w:color="auto"/>
        <w:right w:val="none" w:sz="0" w:space="0" w:color="auto"/>
      </w:divBdr>
    </w:div>
    <w:div w:id="968584224">
      <w:bodyDiv w:val="1"/>
      <w:marLeft w:val="0"/>
      <w:marRight w:val="0"/>
      <w:marTop w:val="0"/>
      <w:marBottom w:val="0"/>
      <w:divBdr>
        <w:top w:val="none" w:sz="0" w:space="0" w:color="auto"/>
        <w:left w:val="none" w:sz="0" w:space="0" w:color="auto"/>
        <w:bottom w:val="none" w:sz="0" w:space="0" w:color="auto"/>
        <w:right w:val="none" w:sz="0" w:space="0" w:color="auto"/>
      </w:divBdr>
    </w:div>
    <w:div w:id="971446205">
      <w:bodyDiv w:val="1"/>
      <w:marLeft w:val="0"/>
      <w:marRight w:val="0"/>
      <w:marTop w:val="0"/>
      <w:marBottom w:val="0"/>
      <w:divBdr>
        <w:top w:val="none" w:sz="0" w:space="0" w:color="auto"/>
        <w:left w:val="none" w:sz="0" w:space="0" w:color="auto"/>
        <w:bottom w:val="none" w:sz="0" w:space="0" w:color="auto"/>
        <w:right w:val="none" w:sz="0" w:space="0" w:color="auto"/>
      </w:divBdr>
    </w:div>
    <w:div w:id="972179370">
      <w:bodyDiv w:val="1"/>
      <w:marLeft w:val="0"/>
      <w:marRight w:val="0"/>
      <w:marTop w:val="0"/>
      <w:marBottom w:val="0"/>
      <w:divBdr>
        <w:top w:val="none" w:sz="0" w:space="0" w:color="auto"/>
        <w:left w:val="none" w:sz="0" w:space="0" w:color="auto"/>
        <w:bottom w:val="none" w:sz="0" w:space="0" w:color="auto"/>
        <w:right w:val="none" w:sz="0" w:space="0" w:color="auto"/>
      </w:divBdr>
    </w:div>
    <w:div w:id="976759971">
      <w:bodyDiv w:val="1"/>
      <w:marLeft w:val="0"/>
      <w:marRight w:val="0"/>
      <w:marTop w:val="0"/>
      <w:marBottom w:val="0"/>
      <w:divBdr>
        <w:top w:val="none" w:sz="0" w:space="0" w:color="auto"/>
        <w:left w:val="none" w:sz="0" w:space="0" w:color="auto"/>
        <w:bottom w:val="none" w:sz="0" w:space="0" w:color="auto"/>
        <w:right w:val="none" w:sz="0" w:space="0" w:color="auto"/>
      </w:divBdr>
    </w:div>
    <w:div w:id="979336359">
      <w:bodyDiv w:val="1"/>
      <w:marLeft w:val="0"/>
      <w:marRight w:val="0"/>
      <w:marTop w:val="0"/>
      <w:marBottom w:val="0"/>
      <w:divBdr>
        <w:top w:val="none" w:sz="0" w:space="0" w:color="auto"/>
        <w:left w:val="none" w:sz="0" w:space="0" w:color="auto"/>
        <w:bottom w:val="none" w:sz="0" w:space="0" w:color="auto"/>
        <w:right w:val="none" w:sz="0" w:space="0" w:color="auto"/>
      </w:divBdr>
    </w:div>
    <w:div w:id="982194652">
      <w:bodyDiv w:val="1"/>
      <w:marLeft w:val="0"/>
      <w:marRight w:val="0"/>
      <w:marTop w:val="0"/>
      <w:marBottom w:val="0"/>
      <w:divBdr>
        <w:top w:val="none" w:sz="0" w:space="0" w:color="auto"/>
        <w:left w:val="none" w:sz="0" w:space="0" w:color="auto"/>
        <w:bottom w:val="none" w:sz="0" w:space="0" w:color="auto"/>
        <w:right w:val="none" w:sz="0" w:space="0" w:color="auto"/>
      </w:divBdr>
    </w:div>
    <w:div w:id="982613615">
      <w:bodyDiv w:val="1"/>
      <w:marLeft w:val="0"/>
      <w:marRight w:val="0"/>
      <w:marTop w:val="0"/>
      <w:marBottom w:val="0"/>
      <w:divBdr>
        <w:top w:val="none" w:sz="0" w:space="0" w:color="auto"/>
        <w:left w:val="none" w:sz="0" w:space="0" w:color="auto"/>
        <w:bottom w:val="none" w:sz="0" w:space="0" w:color="auto"/>
        <w:right w:val="none" w:sz="0" w:space="0" w:color="auto"/>
      </w:divBdr>
    </w:div>
    <w:div w:id="982655893">
      <w:bodyDiv w:val="1"/>
      <w:marLeft w:val="0"/>
      <w:marRight w:val="0"/>
      <w:marTop w:val="0"/>
      <w:marBottom w:val="0"/>
      <w:divBdr>
        <w:top w:val="none" w:sz="0" w:space="0" w:color="auto"/>
        <w:left w:val="none" w:sz="0" w:space="0" w:color="auto"/>
        <w:bottom w:val="none" w:sz="0" w:space="0" w:color="auto"/>
        <w:right w:val="none" w:sz="0" w:space="0" w:color="auto"/>
      </w:divBdr>
    </w:div>
    <w:div w:id="988169299">
      <w:bodyDiv w:val="1"/>
      <w:marLeft w:val="0"/>
      <w:marRight w:val="0"/>
      <w:marTop w:val="0"/>
      <w:marBottom w:val="0"/>
      <w:divBdr>
        <w:top w:val="none" w:sz="0" w:space="0" w:color="auto"/>
        <w:left w:val="none" w:sz="0" w:space="0" w:color="auto"/>
        <w:bottom w:val="none" w:sz="0" w:space="0" w:color="auto"/>
        <w:right w:val="none" w:sz="0" w:space="0" w:color="auto"/>
      </w:divBdr>
    </w:div>
    <w:div w:id="993409993">
      <w:bodyDiv w:val="1"/>
      <w:marLeft w:val="0"/>
      <w:marRight w:val="0"/>
      <w:marTop w:val="0"/>
      <w:marBottom w:val="0"/>
      <w:divBdr>
        <w:top w:val="none" w:sz="0" w:space="0" w:color="auto"/>
        <w:left w:val="none" w:sz="0" w:space="0" w:color="auto"/>
        <w:bottom w:val="none" w:sz="0" w:space="0" w:color="auto"/>
        <w:right w:val="none" w:sz="0" w:space="0" w:color="auto"/>
      </w:divBdr>
    </w:div>
    <w:div w:id="993604058">
      <w:bodyDiv w:val="1"/>
      <w:marLeft w:val="0"/>
      <w:marRight w:val="0"/>
      <w:marTop w:val="0"/>
      <w:marBottom w:val="0"/>
      <w:divBdr>
        <w:top w:val="none" w:sz="0" w:space="0" w:color="auto"/>
        <w:left w:val="none" w:sz="0" w:space="0" w:color="auto"/>
        <w:bottom w:val="none" w:sz="0" w:space="0" w:color="auto"/>
        <w:right w:val="none" w:sz="0" w:space="0" w:color="auto"/>
      </w:divBdr>
    </w:div>
    <w:div w:id="994914552">
      <w:bodyDiv w:val="1"/>
      <w:marLeft w:val="0"/>
      <w:marRight w:val="0"/>
      <w:marTop w:val="0"/>
      <w:marBottom w:val="0"/>
      <w:divBdr>
        <w:top w:val="none" w:sz="0" w:space="0" w:color="auto"/>
        <w:left w:val="none" w:sz="0" w:space="0" w:color="auto"/>
        <w:bottom w:val="none" w:sz="0" w:space="0" w:color="auto"/>
        <w:right w:val="none" w:sz="0" w:space="0" w:color="auto"/>
      </w:divBdr>
    </w:div>
    <w:div w:id="995033382">
      <w:bodyDiv w:val="1"/>
      <w:marLeft w:val="0"/>
      <w:marRight w:val="0"/>
      <w:marTop w:val="0"/>
      <w:marBottom w:val="0"/>
      <w:divBdr>
        <w:top w:val="none" w:sz="0" w:space="0" w:color="auto"/>
        <w:left w:val="none" w:sz="0" w:space="0" w:color="auto"/>
        <w:bottom w:val="none" w:sz="0" w:space="0" w:color="auto"/>
        <w:right w:val="none" w:sz="0" w:space="0" w:color="auto"/>
      </w:divBdr>
    </w:div>
    <w:div w:id="995188006">
      <w:bodyDiv w:val="1"/>
      <w:marLeft w:val="0"/>
      <w:marRight w:val="0"/>
      <w:marTop w:val="0"/>
      <w:marBottom w:val="0"/>
      <w:divBdr>
        <w:top w:val="none" w:sz="0" w:space="0" w:color="auto"/>
        <w:left w:val="none" w:sz="0" w:space="0" w:color="auto"/>
        <w:bottom w:val="none" w:sz="0" w:space="0" w:color="auto"/>
        <w:right w:val="none" w:sz="0" w:space="0" w:color="auto"/>
      </w:divBdr>
    </w:div>
    <w:div w:id="995453524">
      <w:bodyDiv w:val="1"/>
      <w:marLeft w:val="0"/>
      <w:marRight w:val="0"/>
      <w:marTop w:val="0"/>
      <w:marBottom w:val="0"/>
      <w:divBdr>
        <w:top w:val="none" w:sz="0" w:space="0" w:color="auto"/>
        <w:left w:val="none" w:sz="0" w:space="0" w:color="auto"/>
        <w:bottom w:val="none" w:sz="0" w:space="0" w:color="auto"/>
        <w:right w:val="none" w:sz="0" w:space="0" w:color="auto"/>
      </w:divBdr>
    </w:div>
    <w:div w:id="1000084589">
      <w:bodyDiv w:val="1"/>
      <w:marLeft w:val="0"/>
      <w:marRight w:val="0"/>
      <w:marTop w:val="0"/>
      <w:marBottom w:val="0"/>
      <w:divBdr>
        <w:top w:val="none" w:sz="0" w:space="0" w:color="auto"/>
        <w:left w:val="none" w:sz="0" w:space="0" w:color="auto"/>
        <w:bottom w:val="none" w:sz="0" w:space="0" w:color="auto"/>
        <w:right w:val="none" w:sz="0" w:space="0" w:color="auto"/>
      </w:divBdr>
    </w:div>
    <w:div w:id="1000348345">
      <w:bodyDiv w:val="1"/>
      <w:marLeft w:val="0"/>
      <w:marRight w:val="0"/>
      <w:marTop w:val="0"/>
      <w:marBottom w:val="0"/>
      <w:divBdr>
        <w:top w:val="none" w:sz="0" w:space="0" w:color="auto"/>
        <w:left w:val="none" w:sz="0" w:space="0" w:color="auto"/>
        <w:bottom w:val="none" w:sz="0" w:space="0" w:color="auto"/>
        <w:right w:val="none" w:sz="0" w:space="0" w:color="auto"/>
      </w:divBdr>
    </w:div>
    <w:div w:id="1001935853">
      <w:bodyDiv w:val="1"/>
      <w:marLeft w:val="0"/>
      <w:marRight w:val="0"/>
      <w:marTop w:val="0"/>
      <w:marBottom w:val="0"/>
      <w:divBdr>
        <w:top w:val="none" w:sz="0" w:space="0" w:color="auto"/>
        <w:left w:val="none" w:sz="0" w:space="0" w:color="auto"/>
        <w:bottom w:val="none" w:sz="0" w:space="0" w:color="auto"/>
        <w:right w:val="none" w:sz="0" w:space="0" w:color="auto"/>
      </w:divBdr>
    </w:div>
    <w:div w:id="1002270668">
      <w:bodyDiv w:val="1"/>
      <w:marLeft w:val="0"/>
      <w:marRight w:val="0"/>
      <w:marTop w:val="0"/>
      <w:marBottom w:val="0"/>
      <w:divBdr>
        <w:top w:val="none" w:sz="0" w:space="0" w:color="auto"/>
        <w:left w:val="none" w:sz="0" w:space="0" w:color="auto"/>
        <w:bottom w:val="none" w:sz="0" w:space="0" w:color="auto"/>
        <w:right w:val="none" w:sz="0" w:space="0" w:color="auto"/>
      </w:divBdr>
    </w:div>
    <w:div w:id="1015303511">
      <w:bodyDiv w:val="1"/>
      <w:marLeft w:val="0"/>
      <w:marRight w:val="0"/>
      <w:marTop w:val="0"/>
      <w:marBottom w:val="0"/>
      <w:divBdr>
        <w:top w:val="none" w:sz="0" w:space="0" w:color="auto"/>
        <w:left w:val="none" w:sz="0" w:space="0" w:color="auto"/>
        <w:bottom w:val="none" w:sz="0" w:space="0" w:color="auto"/>
        <w:right w:val="none" w:sz="0" w:space="0" w:color="auto"/>
      </w:divBdr>
    </w:div>
    <w:div w:id="1016925795">
      <w:bodyDiv w:val="1"/>
      <w:marLeft w:val="0"/>
      <w:marRight w:val="0"/>
      <w:marTop w:val="0"/>
      <w:marBottom w:val="0"/>
      <w:divBdr>
        <w:top w:val="none" w:sz="0" w:space="0" w:color="auto"/>
        <w:left w:val="none" w:sz="0" w:space="0" w:color="auto"/>
        <w:bottom w:val="none" w:sz="0" w:space="0" w:color="auto"/>
        <w:right w:val="none" w:sz="0" w:space="0" w:color="auto"/>
      </w:divBdr>
    </w:div>
    <w:div w:id="1023675065">
      <w:bodyDiv w:val="1"/>
      <w:marLeft w:val="0"/>
      <w:marRight w:val="0"/>
      <w:marTop w:val="0"/>
      <w:marBottom w:val="0"/>
      <w:divBdr>
        <w:top w:val="none" w:sz="0" w:space="0" w:color="auto"/>
        <w:left w:val="none" w:sz="0" w:space="0" w:color="auto"/>
        <w:bottom w:val="none" w:sz="0" w:space="0" w:color="auto"/>
        <w:right w:val="none" w:sz="0" w:space="0" w:color="auto"/>
      </w:divBdr>
    </w:div>
    <w:div w:id="1024016746">
      <w:bodyDiv w:val="1"/>
      <w:marLeft w:val="0"/>
      <w:marRight w:val="0"/>
      <w:marTop w:val="0"/>
      <w:marBottom w:val="0"/>
      <w:divBdr>
        <w:top w:val="none" w:sz="0" w:space="0" w:color="auto"/>
        <w:left w:val="none" w:sz="0" w:space="0" w:color="auto"/>
        <w:bottom w:val="none" w:sz="0" w:space="0" w:color="auto"/>
        <w:right w:val="none" w:sz="0" w:space="0" w:color="auto"/>
      </w:divBdr>
    </w:div>
    <w:div w:id="1024554810">
      <w:bodyDiv w:val="1"/>
      <w:marLeft w:val="0"/>
      <w:marRight w:val="0"/>
      <w:marTop w:val="0"/>
      <w:marBottom w:val="0"/>
      <w:divBdr>
        <w:top w:val="none" w:sz="0" w:space="0" w:color="auto"/>
        <w:left w:val="none" w:sz="0" w:space="0" w:color="auto"/>
        <w:bottom w:val="none" w:sz="0" w:space="0" w:color="auto"/>
        <w:right w:val="none" w:sz="0" w:space="0" w:color="auto"/>
      </w:divBdr>
    </w:div>
    <w:div w:id="1025059577">
      <w:bodyDiv w:val="1"/>
      <w:marLeft w:val="0"/>
      <w:marRight w:val="0"/>
      <w:marTop w:val="0"/>
      <w:marBottom w:val="0"/>
      <w:divBdr>
        <w:top w:val="none" w:sz="0" w:space="0" w:color="auto"/>
        <w:left w:val="none" w:sz="0" w:space="0" w:color="auto"/>
        <w:bottom w:val="none" w:sz="0" w:space="0" w:color="auto"/>
        <w:right w:val="none" w:sz="0" w:space="0" w:color="auto"/>
      </w:divBdr>
    </w:div>
    <w:div w:id="1027439916">
      <w:bodyDiv w:val="1"/>
      <w:marLeft w:val="0"/>
      <w:marRight w:val="0"/>
      <w:marTop w:val="0"/>
      <w:marBottom w:val="0"/>
      <w:divBdr>
        <w:top w:val="none" w:sz="0" w:space="0" w:color="auto"/>
        <w:left w:val="none" w:sz="0" w:space="0" w:color="auto"/>
        <w:bottom w:val="none" w:sz="0" w:space="0" w:color="auto"/>
        <w:right w:val="none" w:sz="0" w:space="0" w:color="auto"/>
      </w:divBdr>
    </w:div>
    <w:div w:id="1029140607">
      <w:bodyDiv w:val="1"/>
      <w:marLeft w:val="0"/>
      <w:marRight w:val="0"/>
      <w:marTop w:val="0"/>
      <w:marBottom w:val="0"/>
      <w:divBdr>
        <w:top w:val="none" w:sz="0" w:space="0" w:color="auto"/>
        <w:left w:val="none" w:sz="0" w:space="0" w:color="auto"/>
        <w:bottom w:val="none" w:sz="0" w:space="0" w:color="auto"/>
        <w:right w:val="none" w:sz="0" w:space="0" w:color="auto"/>
      </w:divBdr>
    </w:div>
    <w:div w:id="1031029491">
      <w:bodyDiv w:val="1"/>
      <w:marLeft w:val="0"/>
      <w:marRight w:val="0"/>
      <w:marTop w:val="0"/>
      <w:marBottom w:val="0"/>
      <w:divBdr>
        <w:top w:val="none" w:sz="0" w:space="0" w:color="auto"/>
        <w:left w:val="none" w:sz="0" w:space="0" w:color="auto"/>
        <w:bottom w:val="none" w:sz="0" w:space="0" w:color="auto"/>
        <w:right w:val="none" w:sz="0" w:space="0" w:color="auto"/>
      </w:divBdr>
    </w:div>
    <w:div w:id="1031612286">
      <w:bodyDiv w:val="1"/>
      <w:marLeft w:val="0"/>
      <w:marRight w:val="0"/>
      <w:marTop w:val="0"/>
      <w:marBottom w:val="0"/>
      <w:divBdr>
        <w:top w:val="none" w:sz="0" w:space="0" w:color="auto"/>
        <w:left w:val="none" w:sz="0" w:space="0" w:color="auto"/>
        <w:bottom w:val="none" w:sz="0" w:space="0" w:color="auto"/>
        <w:right w:val="none" w:sz="0" w:space="0" w:color="auto"/>
      </w:divBdr>
    </w:div>
    <w:div w:id="1035665971">
      <w:bodyDiv w:val="1"/>
      <w:marLeft w:val="0"/>
      <w:marRight w:val="0"/>
      <w:marTop w:val="0"/>
      <w:marBottom w:val="0"/>
      <w:divBdr>
        <w:top w:val="none" w:sz="0" w:space="0" w:color="auto"/>
        <w:left w:val="none" w:sz="0" w:space="0" w:color="auto"/>
        <w:bottom w:val="none" w:sz="0" w:space="0" w:color="auto"/>
        <w:right w:val="none" w:sz="0" w:space="0" w:color="auto"/>
      </w:divBdr>
    </w:div>
    <w:div w:id="1035810840">
      <w:bodyDiv w:val="1"/>
      <w:marLeft w:val="0"/>
      <w:marRight w:val="0"/>
      <w:marTop w:val="0"/>
      <w:marBottom w:val="0"/>
      <w:divBdr>
        <w:top w:val="none" w:sz="0" w:space="0" w:color="auto"/>
        <w:left w:val="none" w:sz="0" w:space="0" w:color="auto"/>
        <w:bottom w:val="none" w:sz="0" w:space="0" w:color="auto"/>
        <w:right w:val="none" w:sz="0" w:space="0" w:color="auto"/>
      </w:divBdr>
    </w:div>
    <w:div w:id="1047487849">
      <w:bodyDiv w:val="1"/>
      <w:marLeft w:val="0"/>
      <w:marRight w:val="0"/>
      <w:marTop w:val="0"/>
      <w:marBottom w:val="0"/>
      <w:divBdr>
        <w:top w:val="none" w:sz="0" w:space="0" w:color="auto"/>
        <w:left w:val="none" w:sz="0" w:space="0" w:color="auto"/>
        <w:bottom w:val="none" w:sz="0" w:space="0" w:color="auto"/>
        <w:right w:val="none" w:sz="0" w:space="0" w:color="auto"/>
      </w:divBdr>
    </w:div>
    <w:div w:id="1047949347">
      <w:bodyDiv w:val="1"/>
      <w:marLeft w:val="0"/>
      <w:marRight w:val="0"/>
      <w:marTop w:val="0"/>
      <w:marBottom w:val="0"/>
      <w:divBdr>
        <w:top w:val="none" w:sz="0" w:space="0" w:color="auto"/>
        <w:left w:val="none" w:sz="0" w:space="0" w:color="auto"/>
        <w:bottom w:val="none" w:sz="0" w:space="0" w:color="auto"/>
        <w:right w:val="none" w:sz="0" w:space="0" w:color="auto"/>
      </w:divBdr>
    </w:div>
    <w:div w:id="1049185099">
      <w:bodyDiv w:val="1"/>
      <w:marLeft w:val="0"/>
      <w:marRight w:val="0"/>
      <w:marTop w:val="0"/>
      <w:marBottom w:val="0"/>
      <w:divBdr>
        <w:top w:val="none" w:sz="0" w:space="0" w:color="auto"/>
        <w:left w:val="none" w:sz="0" w:space="0" w:color="auto"/>
        <w:bottom w:val="none" w:sz="0" w:space="0" w:color="auto"/>
        <w:right w:val="none" w:sz="0" w:space="0" w:color="auto"/>
      </w:divBdr>
    </w:div>
    <w:div w:id="1051922102">
      <w:bodyDiv w:val="1"/>
      <w:marLeft w:val="0"/>
      <w:marRight w:val="0"/>
      <w:marTop w:val="0"/>
      <w:marBottom w:val="0"/>
      <w:divBdr>
        <w:top w:val="none" w:sz="0" w:space="0" w:color="auto"/>
        <w:left w:val="none" w:sz="0" w:space="0" w:color="auto"/>
        <w:bottom w:val="none" w:sz="0" w:space="0" w:color="auto"/>
        <w:right w:val="none" w:sz="0" w:space="0" w:color="auto"/>
      </w:divBdr>
    </w:div>
    <w:div w:id="1053230926">
      <w:bodyDiv w:val="1"/>
      <w:marLeft w:val="0"/>
      <w:marRight w:val="0"/>
      <w:marTop w:val="0"/>
      <w:marBottom w:val="0"/>
      <w:divBdr>
        <w:top w:val="none" w:sz="0" w:space="0" w:color="auto"/>
        <w:left w:val="none" w:sz="0" w:space="0" w:color="auto"/>
        <w:bottom w:val="none" w:sz="0" w:space="0" w:color="auto"/>
        <w:right w:val="none" w:sz="0" w:space="0" w:color="auto"/>
      </w:divBdr>
    </w:div>
    <w:div w:id="1053693756">
      <w:bodyDiv w:val="1"/>
      <w:marLeft w:val="0"/>
      <w:marRight w:val="0"/>
      <w:marTop w:val="0"/>
      <w:marBottom w:val="0"/>
      <w:divBdr>
        <w:top w:val="none" w:sz="0" w:space="0" w:color="auto"/>
        <w:left w:val="none" w:sz="0" w:space="0" w:color="auto"/>
        <w:bottom w:val="none" w:sz="0" w:space="0" w:color="auto"/>
        <w:right w:val="none" w:sz="0" w:space="0" w:color="auto"/>
      </w:divBdr>
    </w:div>
    <w:div w:id="1053890852">
      <w:bodyDiv w:val="1"/>
      <w:marLeft w:val="0"/>
      <w:marRight w:val="0"/>
      <w:marTop w:val="0"/>
      <w:marBottom w:val="0"/>
      <w:divBdr>
        <w:top w:val="none" w:sz="0" w:space="0" w:color="auto"/>
        <w:left w:val="none" w:sz="0" w:space="0" w:color="auto"/>
        <w:bottom w:val="none" w:sz="0" w:space="0" w:color="auto"/>
        <w:right w:val="none" w:sz="0" w:space="0" w:color="auto"/>
      </w:divBdr>
    </w:div>
    <w:div w:id="1054237376">
      <w:bodyDiv w:val="1"/>
      <w:marLeft w:val="0"/>
      <w:marRight w:val="0"/>
      <w:marTop w:val="0"/>
      <w:marBottom w:val="0"/>
      <w:divBdr>
        <w:top w:val="none" w:sz="0" w:space="0" w:color="auto"/>
        <w:left w:val="none" w:sz="0" w:space="0" w:color="auto"/>
        <w:bottom w:val="none" w:sz="0" w:space="0" w:color="auto"/>
        <w:right w:val="none" w:sz="0" w:space="0" w:color="auto"/>
      </w:divBdr>
    </w:div>
    <w:div w:id="1054935294">
      <w:bodyDiv w:val="1"/>
      <w:marLeft w:val="0"/>
      <w:marRight w:val="0"/>
      <w:marTop w:val="0"/>
      <w:marBottom w:val="0"/>
      <w:divBdr>
        <w:top w:val="none" w:sz="0" w:space="0" w:color="auto"/>
        <w:left w:val="none" w:sz="0" w:space="0" w:color="auto"/>
        <w:bottom w:val="none" w:sz="0" w:space="0" w:color="auto"/>
        <w:right w:val="none" w:sz="0" w:space="0" w:color="auto"/>
      </w:divBdr>
    </w:div>
    <w:div w:id="1055272304">
      <w:bodyDiv w:val="1"/>
      <w:marLeft w:val="0"/>
      <w:marRight w:val="0"/>
      <w:marTop w:val="0"/>
      <w:marBottom w:val="0"/>
      <w:divBdr>
        <w:top w:val="none" w:sz="0" w:space="0" w:color="auto"/>
        <w:left w:val="none" w:sz="0" w:space="0" w:color="auto"/>
        <w:bottom w:val="none" w:sz="0" w:space="0" w:color="auto"/>
        <w:right w:val="none" w:sz="0" w:space="0" w:color="auto"/>
      </w:divBdr>
    </w:div>
    <w:div w:id="1056272828">
      <w:bodyDiv w:val="1"/>
      <w:marLeft w:val="0"/>
      <w:marRight w:val="0"/>
      <w:marTop w:val="0"/>
      <w:marBottom w:val="0"/>
      <w:divBdr>
        <w:top w:val="none" w:sz="0" w:space="0" w:color="auto"/>
        <w:left w:val="none" w:sz="0" w:space="0" w:color="auto"/>
        <w:bottom w:val="none" w:sz="0" w:space="0" w:color="auto"/>
        <w:right w:val="none" w:sz="0" w:space="0" w:color="auto"/>
      </w:divBdr>
    </w:div>
    <w:div w:id="1057823695">
      <w:bodyDiv w:val="1"/>
      <w:marLeft w:val="0"/>
      <w:marRight w:val="0"/>
      <w:marTop w:val="0"/>
      <w:marBottom w:val="0"/>
      <w:divBdr>
        <w:top w:val="none" w:sz="0" w:space="0" w:color="auto"/>
        <w:left w:val="none" w:sz="0" w:space="0" w:color="auto"/>
        <w:bottom w:val="none" w:sz="0" w:space="0" w:color="auto"/>
        <w:right w:val="none" w:sz="0" w:space="0" w:color="auto"/>
      </w:divBdr>
    </w:div>
    <w:div w:id="1058748485">
      <w:bodyDiv w:val="1"/>
      <w:marLeft w:val="0"/>
      <w:marRight w:val="0"/>
      <w:marTop w:val="0"/>
      <w:marBottom w:val="0"/>
      <w:divBdr>
        <w:top w:val="none" w:sz="0" w:space="0" w:color="auto"/>
        <w:left w:val="none" w:sz="0" w:space="0" w:color="auto"/>
        <w:bottom w:val="none" w:sz="0" w:space="0" w:color="auto"/>
        <w:right w:val="none" w:sz="0" w:space="0" w:color="auto"/>
      </w:divBdr>
    </w:div>
    <w:div w:id="1061905084">
      <w:bodyDiv w:val="1"/>
      <w:marLeft w:val="0"/>
      <w:marRight w:val="0"/>
      <w:marTop w:val="0"/>
      <w:marBottom w:val="0"/>
      <w:divBdr>
        <w:top w:val="none" w:sz="0" w:space="0" w:color="auto"/>
        <w:left w:val="none" w:sz="0" w:space="0" w:color="auto"/>
        <w:bottom w:val="none" w:sz="0" w:space="0" w:color="auto"/>
        <w:right w:val="none" w:sz="0" w:space="0" w:color="auto"/>
      </w:divBdr>
    </w:div>
    <w:div w:id="1065834062">
      <w:bodyDiv w:val="1"/>
      <w:marLeft w:val="0"/>
      <w:marRight w:val="0"/>
      <w:marTop w:val="0"/>
      <w:marBottom w:val="0"/>
      <w:divBdr>
        <w:top w:val="none" w:sz="0" w:space="0" w:color="auto"/>
        <w:left w:val="none" w:sz="0" w:space="0" w:color="auto"/>
        <w:bottom w:val="none" w:sz="0" w:space="0" w:color="auto"/>
        <w:right w:val="none" w:sz="0" w:space="0" w:color="auto"/>
      </w:divBdr>
    </w:div>
    <w:div w:id="1066101307">
      <w:bodyDiv w:val="1"/>
      <w:marLeft w:val="0"/>
      <w:marRight w:val="0"/>
      <w:marTop w:val="0"/>
      <w:marBottom w:val="0"/>
      <w:divBdr>
        <w:top w:val="none" w:sz="0" w:space="0" w:color="auto"/>
        <w:left w:val="none" w:sz="0" w:space="0" w:color="auto"/>
        <w:bottom w:val="none" w:sz="0" w:space="0" w:color="auto"/>
        <w:right w:val="none" w:sz="0" w:space="0" w:color="auto"/>
      </w:divBdr>
    </w:div>
    <w:div w:id="1066421012">
      <w:bodyDiv w:val="1"/>
      <w:marLeft w:val="0"/>
      <w:marRight w:val="0"/>
      <w:marTop w:val="0"/>
      <w:marBottom w:val="0"/>
      <w:divBdr>
        <w:top w:val="none" w:sz="0" w:space="0" w:color="auto"/>
        <w:left w:val="none" w:sz="0" w:space="0" w:color="auto"/>
        <w:bottom w:val="none" w:sz="0" w:space="0" w:color="auto"/>
        <w:right w:val="none" w:sz="0" w:space="0" w:color="auto"/>
      </w:divBdr>
    </w:div>
    <w:div w:id="1066608386">
      <w:bodyDiv w:val="1"/>
      <w:marLeft w:val="0"/>
      <w:marRight w:val="0"/>
      <w:marTop w:val="0"/>
      <w:marBottom w:val="0"/>
      <w:divBdr>
        <w:top w:val="none" w:sz="0" w:space="0" w:color="auto"/>
        <w:left w:val="none" w:sz="0" w:space="0" w:color="auto"/>
        <w:bottom w:val="none" w:sz="0" w:space="0" w:color="auto"/>
        <w:right w:val="none" w:sz="0" w:space="0" w:color="auto"/>
      </w:divBdr>
    </w:div>
    <w:div w:id="1082799363">
      <w:bodyDiv w:val="1"/>
      <w:marLeft w:val="0"/>
      <w:marRight w:val="0"/>
      <w:marTop w:val="0"/>
      <w:marBottom w:val="0"/>
      <w:divBdr>
        <w:top w:val="none" w:sz="0" w:space="0" w:color="auto"/>
        <w:left w:val="none" w:sz="0" w:space="0" w:color="auto"/>
        <w:bottom w:val="none" w:sz="0" w:space="0" w:color="auto"/>
        <w:right w:val="none" w:sz="0" w:space="0" w:color="auto"/>
      </w:divBdr>
    </w:div>
    <w:div w:id="1088649620">
      <w:bodyDiv w:val="1"/>
      <w:marLeft w:val="0"/>
      <w:marRight w:val="0"/>
      <w:marTop w:val="0"/>
      <w:marBottom w:val="0"/>
      <w:divBdr>
        <w:top w:val="none" w:sz="0" w:space="0" w:color="auto"/>
        <w:left w:val="none" w:sz="0" w:space="0" w:color="auto"/>
        <w:bottom w:val="none" w:sz="0" w:space="0" w:color="auto"/>
        <w:right w:val="none" w:sz="0" w:space="0" w:color="auto"/>
      </w:divBdr>
    </w:div>
    <w:div w:id="1089959623">
      <w:bodyDiv w:val="1"/>
      <w:marLeft w:val="0"/>
      <w:marRight w:val="0"/>
      <w:marTop w:val="0"/>
      <w:marBottom w:val="0"/>
      <w:divBdr>
        <w:top w:val="none" w:sz="0" w:space="0" w:color="auto"/>
        <w:left w:val="none" w:sz="0" w:space="0" w:color="auto"/>
        <w:bottom w:val="none" w:sz="0" w:space="0" w:color="auto"/>
        <w:right w:val="none" w:sz="0" w:space="0" w:color="auto"/>
      </w:divBdr>
    </w:div>
    <w:div w:id="1091581305">
      <w:bodyDiv w:val="1"/>
      <w:marLeft w:val="0"/>
      <w:marRight w:val="0"/>
      <w:marTop w:val="0"/>
      <w:marBottom w:val="0"/>
      <w:divBdr>
        <w:top w:val="none" w:sz="0" w:space="0" w:color="auto"/>
        <w:left w:val="none" w:sz="0" w:space="0" w:color="auto"/>
        <w:bottom w:val="none" w:sz="0" w:space="0" w:color="auto"/>
        <w:right w:val="none" w:sz="0" w:space="0" w:color="auto"/>
      </w:divBdr>
    </w:div>
    <w:div w:id="1097672772">
      <w:bodyDiv w:val="1"/>
      <w:marLeft w:val="0"/>
      <w:marRight w:val="0"/>
      <w:marTop w:val="0"/>
      <w:marBottom w:val="0"/>
      <w:divBdr>
        <w:top w:val="none" w:sz="0" w:space="0" w:color="auto"/>
        <w:left w:val="none" w:sz="0" w:space="0" w:color="auto"/>
        <w:bottom w:val="none" w:sz="0" w:space="0" w:color="auto"/>
        <w:right w:val="none" w:sz="0" w:space="0" w:color="auto"/>
      </w:divBdr>
    </w:div>
    <w:div w:id="1100681821">
      <w:bodyDiv w:val="1"/>
      <w:marLeft w:val="0"/>
      <w:marRight w:val="0"/>
      <w:marTop w:val="0"/>
      <w:marBottom w:val="0"/>
      <w:divBdr>
        <w:top w:val="none" w:sz="0" w:space="0" w:color="auto"/>
        <w:left w:val="none" w:sz="0" w:space="0" w:color="auto"/>
        <w:bottom w:val="none" w:sz="0" w:space="0" w:color="auto"/>
        <w:right w:val="none" w:sz="0" w:space="0" w:color="auto"/>
      </w:divBdr>
    </w:div>
    <w:div w:id="1100757933">
      <w:bodyDiv w:val="1"/>
      <w:marLeft w:val="0"/>
      <w:marRight w:val="0"/>
      <w:marTop w:val="0"/>
      <w:marBottom w:val="0"/>
      <w:divBdr>
        <w:top w:val="none" w:sz="0" w:space="0" w:color="auto"/>
        <w:left w:val="none" w:sz="0" w:space="0" w:color="auto"/>
        <w:bottom w:val="none" w:sz="0" w:space="0" w:color="auto"/>
        <w:right w:val="none" w:sz="0" w:space="0" w:color="auto"/>
      </w:divBdr>
    </w:div>
    <w:div w:id="1116673848">
      <w:bodyDiv w:val="1"/>
      <w:marLeft w:val="0"/>
      <w:marRight w:val="0"/>
      <w:marTop w:val="0"/>
      <w:marBottom w:val="0"/>
      <w:divBdr>
        <w:top w:val="none" w:sz="0" w:space="0" w:color="auto"/>
        <w:left w:val="none" w:sz="0" w:space="0" w:color="auto"/>
        <w:bottom w:val="none" w:sz="0" w:space="0" w:color="auto"/>
        <w:right w:val="none" w:sz="0" w:space="0" w:color="auto"/>
      </w:divBdr>
    </w:div>
    <w:div w:id="1120605905">
      <w:bodyDiv w:val="1"/>
      <w:marLeft w:val="0"/>
      <w:marRight w:val="0"/>
      <w:marTop w:val="0"/>
      <w:marBottom w:val="0"/>
      <w:divBdr>
        <w:top w:val="none" w:sz="0" w:space="0" w:color="auto"/>
        <w:left w:val="none" w:sz="0" w:space="0" w:color="auto"/>
        <w:bottom w:val="none" w:sz="0" w:space="0" w:color="auto"/>
        <w:right w:val="none" w:sz="0" w:space="0" w:color="auto"/>
      </w:divBdr>
    </w:div>
    <w:div w:id="1120613245">
      <w:bodyDiv w:val="1"/>
      <w:marLeft w:val="0"/>
      <w:marRight w:val="0"/>
      <w:marTop w:val="0"/>
      <w:marBottom w:val="0"/>
      <w:divBdr>
        <w:top w:val="none" w:sz="0" w:space="0" w:color="auto"/>
        <w:left w:val="none" w:sz="0" w:space="0" w:color="auto"/>
        <w:bottom w:val="none" w:sz="0" w:space="0" w:color="auto"/>
        <w:right w:val="none" w:sz="0" w:space="0" w:color="auto"/>
      </w:divBdr>
    </w:div>
    <w:div w:id="1121613132">
      <w:bodyDiv w:val="1"/>
      <w:marLeft w:val="0"/>
      <w:marRight w:val="0"/>
      <w:marTop w:val="0"/>
      <w:marBottom w:val="0"/>
      <w:divBdr>
        <w:top w:val="none" w:sz="0" w:space="0" w:color="auto"/>
        <w:left w:val="none" w:sz="0" w:space="0" w:color="auto"/>
        <w:bottom w:val="none" w:sz="0" w:space="0" w:color="auto"/>
        <w:right w:val="none" w:sz="0" w:space="0" w:color="auto"/>
      </w:divBdr>
    </w:div>
    <w:div w:id="1122728902">
      <w:bodyDiv w:val="1"/>
      <w:marLeft w:val="0"/>
      <w:marRight w:val="0"/>
      <w:marTop w:val="0"/>
      <w:marBottom w:val="0"/>
      <w:divBdr>
        <w:top w:val="none" w:sz="0" w:space="0" w:color="auto"/>
        <w:left w:val="none" w:sz="0" w:space="0" w:color="auto"/>
        <w:bottom w:val="none" w:sz="0" w:space="0" w:color="auto"/>
        <w:right w:val="none" w:sz="0" w:space="0" w:color="auto"/>
      </w:divBdr>
    </w:div>
    <w:div w:id="1123772721">
      <w:bodyDiv w:val="1"/>
      <w:marLeft w:val="0"/>
      <w:marRight w:val="0"/>
      <w:marTop w:val="0"/>
      <w:marBottom w:val="0"/>
      <w:divBdr>
        <w:top w:val="none" w:sz="0" w:space="0" w:color="auto"/>
        <w:left w:val="none" w:sz="0" w:space="0" w:color="auto"/>
        <w:bottom w:val="none" w:sz="0" w:space="0" w:color="auto"/>
        <w:right w:val="none" w:sz="0" w:space="0" w:color="auto"/>
      </w:divBdr>
    </w:div>
    <w:div w:id="1123883574">
      <w:bodyDiv w:val="1"/>
      <w:marLeft w:val="0"/>
      <w:marRight w:val="0"/>
      <w:marTop w:val="0"/>
      <w:marBottom w:val="0"/>
      <w:divBdr>
        <w:top w:val="none" w:sz="0" w:space="0" w:color="auto"/>
        <w:left w:val="none" w:sz="0" w:space="0" w:color="auto"/>
        <w:bottom w:val="none" w:sz="0" w:space="0" w:color="auto"/>
        <w:right w:val="none" w:sz="0" w:space="0" w:color="auto"/>
      </w:divBdr>
    </w:div>
    <w:div w:id="1125154160">
      <w:bodyDiv w:val="1"/>
      <w:marLeft w:val="0"/>
      <w:marRight w:val="0"/>
      <w:marTop w:val="0"/>
      <w:marBottom w:val="0"/>
      <w:divBdr>
        <w:top w:val="none" w:sz="0" w:space="0" w:color="auto"/>
        <w:left w:val="none" w:sz="0" w:space="0" w:color="auto"/>
        <w:bottom w:val="none" w:sz="0" w:space="0" w:color="auto"/>
        <w:right w:val="none" w:sz="0" w:space="0" w:color="auto"/>
      </w:divBdr>
    </w:div>
    <w:div w:id="1126662004">
      <w:bodyDiv w:val="1"/>
      <w:marLeft w:val="0"/>
      <w:marRight w:val="0"/>
      <w:marTop w:val="0"/>
      <w:marBottom w:val="0"/>
      <w:divBdr>
        <w:top w:val="none" w:sz="0" w:space="0" w:color="auto"/>
        <w:left w:val="none" w:sz="0" w:space="0" w:color="auto"/>
        <w:bottom w:val="none" w:sz="0" w:space="0" w:color="auto"/>
        <w:right w:val="none" w:sz="0" w:space="0" w:color="auto"/>
      </w:divBdr>
    </w:div>
    <w:div w:id="1129397812">
      <w:bodyDiv w:val="1"/>
      <w:marLeft w:val="0"/>
      <w:marRight w:val="0"/>
      <w:marTop w:val="0"/>
      <w:marBottom w:val="0"/>
      <w:divBdr>
        <w:top w:val="none" w:sz="0" w:space="0" w:color="auto"/>
        <w:left w:val="none" w:sz="0" w:space="0" w:color="auto"/>
        <w:bottom w:val="none" w:sz="0" w:space="0" w:color="auto"/>
        <w:right w:val="none" w:sz="0" w:space="0" w:color="auto"/>
      </w:divBdr>
    </w:div>
    <w:div w:id="1130324989">
      <w:bodyDiv w:val="1"/>
      <w:marLeft w:val="0"/>
      <w:marRight w:val="0"/>
      <w:marTop w:val="0"/>
      <w:marBottom w:val="0"/>
      <w:divBdr>
        <w:top w:val="none" w:sz="0" w:space="0" w:color="auto"/>
        <w:left w:val="none" w:sz="0" w:space="0" w:color="auto"/>
        <w:bottom w:val="none" w:sz="0" w:space="0" w:color="auto"/>
        <w:right w:val="none" w:sz="0" w:space="0" w:color="auto"/>
      </w:divBdr>
    </w:div>
    <w:div w:id="1139298029">
      <w:bodyDiv w:val="1"/>
      <w:marLeft w:val="0"/>
      <w:marRight w:val="0"/>
      <w:marTop w:val="0"/>
      <w:marBottom w:val="0"/>
      <w:divBdr>
        <w:top w:val="none" w:sz="0" w:space="0" w:color="auto"/>
        <w:left w:val="none" w:sz="0" w:space="0" w:color="auto"/>
        <w:bottom w:val="none" w:sz="0" w:space="0" w:color="auto"/>
        <w:right w:val="none" w:sz="0" w:space="0" w:color="auto"/>
      </w:divBdr>
    </w:div>
    <w:div w:id="1141145289">
      <w:bodyDiv w:val="1"/>
      <w:marLeft w:val="0"/>
      <w:marRight w:val="0"/>
      <w:marTop w:val="0"/>
      <w:marBottom w:val="0"/>
      <w:divBdr>
        <w:top w:val="none" w:sz="0" w:space="0" w:color="auto"/>
        <w:left w:val="none" w:sz="0" w:space="0" w:color="auto"/>
        <w:bottom w:val="none" w:sz="0" w:space="0" w:color="auto"/>
        <w:right w:val="none" w:sz="0" w:space="0" w:color="auto"/>
      </w:divBdr>
    </w:div>
    <w:div w:id="1142845170">
      <w:bodyDiv w:val="1"/>
      <w:marLeft w:val="0"/>
      <w:marRight w:val="0"/>
      <w:marTop w:val="0"/>
      <w:marBottom w:val="0"/>
      <w:divBdr>
        <w:top w:val="none" w:sz="0" w:space="0" w:color="auto"/>
        <w:left w:val="none" w:sz="0" w:space="0" w:color="auto"/>
        <w:bottom w:val="none" w:sz="0" w:space="0" w:color="auto"/>
        <w:right w:val="none" w:sz="0" w:space="0" w:color="auto"/>
      </w:divBdr>
    </w:div>
    <w:div w:id="1144926448">
      <w:bodyDiv w:val="1"/>
      <w:marLeft w:val="0"/>
      <w:marRight w:val="0"/>
      <w:marTop w:val="0"/>
      <w:marBottom w:val="0"/>
      <w:divBdr>
        <w:top w:val="none" w:sz="0" w:space="0" w:color="auto"/>
        <w:left w:val="none" w:sz="0" w:space="0" w:color="auto"/>
        <w:bottom w:val="none" w:sz="0" w:space="0" w:color="auto"/>
        <w:right w:val="none" w:sz="0" w:space="0" w:color="auto"/>
      </w:divBdr>
    </w:div>
    <w:div w:id="1148475528">
      <w:bodyDiv w:val="1"/>
      <w:marLeft w:val="0"/>
      <w:marRight w:val="0"/>
      <w:marTop w:val="0"/>
      <w:marBottom w:val="0"/>
      <w:divBdr>
        <w:top w:val="none" w:sz="0" w:space="0" w:color="auto"/>
        <w:left w:val="none" w:sz="0" w:space="0" w:color="auto"/>
        <w:bottom w:val="none" w:sz="0" w:space="0" w:color="auto"/>
        <w:right w:val="none" w:sz="0" w:space="0" w:color="auto"/>
      </w:divBdr>
    </w:div>
    <w:div w:id="1151142836">
      <w:bodyDiv w:val="1"/>
      <w:marLeft w:val="0"/>
      <w:marRight w:val="0"/>
      <w:marTop w:val="0"/>
      <w:marBottom w:val="0"/>
      <w:divBdr>
        <w:top w:val="none" w:sz="0" w:space="0" w:color="auto"/>
        <w:left w:val="none" w:sz="0" w:space="0" w:color="auto"/>
        <w:bottom w:val="none" w:sz="0" w:space="0" w:color="auto"/>
        <w:right w:val="none" w:sz="0" w:space="0" w:color="auto"/>
      </w:divBdr>
    </w:div>
    <w:div w:id="1151170506">
      <w:bodyDiv w:val="1"/>
      <w:marLeft w:val="0"/>
      <w:marRight w:val="0"/>
      <w:marTop w:val="0"/>
      <w:marBottom w:val="0"/>
      <w:divBdr>
        <w:top w:val="none" w:sz="0" w:space="0" w:color="auto"/>
        <w:left w:val="none" w:sz="0" w:space="0" w:color="auto"/>
        <w:bottom w:val="none" w:sz="0" w:space="0" w:color="auto"/>
        <w:right w:val="none" w:sz="0" w:space="0" w:color="auto"/>
      </w:divBdr>
    </w:div>
    <w:div w:id="1154681447">
      <w:bodyDiv w:val="1"/>
      <w:marLeft w:val="0"/>
      <w:marRight w:val="0"/>
      <w:marTop w:val="0"/>
      <w:marBottom w:val="0"/>
      <w:divBdr>
        <w:top w:val="none" w:sz="0" w:space="0" w:color="auto"/>
        <w:left w:val="none" w:sz="0" w:space="0" w:color="auto"/>
        <w:bottom w:val="none" w:sz="0" w:space="0" w:color="auto"/>
        <w:right w:val="none" w:sz="0" w:space="0" w:color="auto"/>
      </w:divBdr>
    </w:div>
    <w:div w:id="1157376322">
      <w:bodyDiv w:val="1"/>
      <w:marLeft w:val="0"/>
      <w:marRight w:val="0"/>
      <w:marTop w:val="0"/>
      <w:marBottom w:val="0"/>
      <w:divBdr>
        <w:top w:val="none" w:sz="0" w:space="0" w:color="auto"/>
        <w:left w:val="none" w:sz="0" w:space="0" w:color="auto"/>
        <w:bottom w:val="none" w:sz="0" w:space="0" w:color="auto"/>
        <w:right w:val="none" w:sz="0" w:space="0" w:color="auto"/>
      </w:divBdr>
    </w:div>
    <w:div w:id="1160148825">
      <w:bodyDiv w:val="1"/>
      <w:marLeft w:val="0"/>
      <w:marRight w:val="0"/>
      <w:marTop w:val="0"/>
      <w:marBottom w:val="0"/>
      <w:divBdr>
        <w:top w:val="none" w:sz="0" w:space="0" w:color="auto"/>
        <w:left w:val="none" w:sz="0" w:space="0" w:color="auto"/>
        <w:bottom w:val="none" w:sz="0" w:space="0" w:color="auto"/>
        <w:right w:val="none" w:sz="0" w:space="0" w:color="auto"/>
      </w:divBdr>
    </w:div>
    <w:div w:id="1160660204">
      <w:bodyDiv w:val="1"/>
      <w:marLeft w:val="0"/>
      <w:marRight w:val="0"/>
      <w:marTop w:val="0"/>
      <w:marBottom w:val="0"/>
      <w:divBdr>
        <w:top w:val="none" w:sz="0" w:space="0" w:color="auto"/>
        <w:left w:val="none" w:sz="0" w:space="0" w:color="auto"/>
        <w:bottom w:val="none" w:sz="0" w:space="0" w:color="auto"/>
        <w:right w:val="none" w:sz="0" w:space="0" w:color="auto"/>
      </w:divBdr>
    </w:div>
    <w:div w:id="1161626938">
      <w:bodyDiv w:val="1"/>
      <w:marLeft w:val="0"/>
      <w:marRight w:val="0"/>
      <w:marTop w:val="0"/>
      <w:marBottom w:val="0"/>
      <w:divBdr>
        <w:top w:val="none" w:sz="0" w:space="0" w:color="auto"/>
        <w:left w:val="none" w:sz="0" w:space="0" w:color="auto"/>
        <w:bottom w:val="none" w:sz="0" w:space="0" w:color="auto"/>
        <w:right w:val="none" w:sz="0" w:space="0" w:color="auto"/>
      </w:divBdr>
    </w:div>
    <w:div w:id="1162887954">
      <w:bodyDiv w:val="1"/>
      <w:marLeft w:val="0"/>
      <w:marRight w:val="0"/>
      <w:marTop w:val="0"/>
      <w:marBottom w:val="0"/>
      <w:divBdr>
        <w:top w:val="none" w:sz="0" w:space="0" w:color="auto"/>
        <w:left w:val="none" w:sz="0" w:space="0" w:color="auto"/>
        <w:bottom w:val="none" w:sz="0" w:space="0" w:color="auto"/>
        <w:right w:val="none" w:sz="0" w:space="0" w:color="auto"/>
      </w:divBdr>
    </w:div>
    <w:div w:id="1164319420">
      <w:bodyDiv w:val="1"/>
      <w:marLeft w:val="0"/>
      <w:marRight w:val="0"/>
      <w:marTop w:val="0"/>
      <w:marBottom w:val="0"/>
      <w:divBdr>
        <w:top w:val="none" w:sz="0" w:space="0" w:color="auto"/>
        <w:left w:val="none" w:sz="0" w:space="0" w:color="auto"/>
        <w:bottom w:val="none" w:sz="0" w:space="0" w:color="auto"/>
        <w:right w:val="none" w:sz="0" w:space="0" w:color="auto"/>
      </w:divBdr>
    </w:div>
    <w:div w:id="1167987328">
      <w:bodyDiv w:val="1"/>
      <w:marLeft w:val="0"/>
      <w:marRight w:val="0"/>
      <w:marTop w:val="0"/>
      <w:marBottom w:val="0"/>
      <w:divBdr>
        <w:top w:val="none" w:sz="0" w:space="0" w:color="auto"/>
        <w:left w:val="none" w:sz="0" w:space="0" w:color="auto"/>
        <w:bottom w:val="none" w:sz="0" w:space="0" w:color="auto"/>
        <w:right w:val="none" w:sz="0" w:space="0" w:color="auto"/>
      </w:divBdr>
    </w:div>
    <w:div w:id="1171411669">
      <w:bodyDiv w:val="1"/>
      <w:marLeft w:val="0"/>
      <w:marRight w:val="0"/>
      <w:marTop w:val="0"/>
      <w:marBottom w:val="0"/>
      <w:divBdr>
        <w:top w:val="none" w:sz="0" w:space="0" w:color="auto"/>
        <w:left w:val="none" w:sz="0" w:space="0" w:color="auto"/>
        <w:bottom w:val="none" w:sz="0" w:space="0" w:color="auto"/>
        <w:right w:val="none" w:sz="0" w:space="0" w:color="auto"/>
      </w:divBdr>
    </w:div>
    <w:div w:id="1172336817">
      <w:bodyDiv w:val="1"/>
      <w:marLeft w:val="0"/>
      <w:marRight w:val="0"/>
      <w:marTop w:val="0"/>
      <w:marBottom w:val="0"/>
      <w:divBdr>
        <w:top w:val="none" w:sz="0" w:space="0" w:color="auto"/>
        <w:left w:val="none" w:sz="0" w:space="0" w:color="auto"/>
        <w:bottom w:val="none" w:sz="0" w:space="0" w:color="auto"/>
        <w:right w:val="none" w:sz="0" w:space="0" w:color="auto"/>
      </w:divBdr>
    </w:div>
    <w:div w:id="1183204186">
      <w:bodyDiv w:val="1"/>
      <w:marLeft w:val="0"/>
      <w:marRight w:val="0"/>
      <w:marTop w:val="0"/>
      <w:marBottom w:val="0"/>
      <w:divBdr>
        <w:top w:val="none" w:sz="0" w:space="0" w:color="auto"/>
        <w:left w:val="none" w:sz="0" w:space="0" w:color="auto"/>
        <w:bottom w:val="none" w:sz="0" w:space="0" w:color="auto"/>
        <w:right w:val="none" w:sz="0" w:space="0" w:color="auto"/>
      </w:divBdr>
    </w:div>
    <w:div w:id="1183788694">
      <w:bodyDiv w:val="1"/>
      <w:marLeft w:val="0"/>
      <w:marRight w:val="0"/>
      <w:marTop w:val="0"/>
      <w:marBottom w:val="0"/>
      <w:divBdr>
        <w:top w:val="none" w:sz="0" w:space="0" w:color="auto"/>
        <w:left w:val="none" w:sz="0" w:space="0" w:color="auto"/>
        <w:bottom w:val="none" w:sz="0" w:space="0" w:color="auto"/>
        <w:right w:val="none" w:sz="0" w:space="0" w:color="auto"/>
      </w:divBdr>
    </w:div>
    <w:div w:id="1184787171">
      <w:bodyDiv w:val="1"/>
      <w:marLeft w:val="0"/>
      <w:marRight w:val="0"/>
      <w:marTop w:val="0"/>
      <w:marBottom w:val="0"/>
      <w:divBdr>
        <w:top w:val="none" w:sz="0" w:space="0" w:color="auto"/>
        <w:left w:val="none" w:sz="0" w:space="0" w:color="auto"/>
        <w:bottom w:val="none" w:sz="0" w:space="0" w:color="auto"/>
        <w:right w:val="none" w:sz="0" w:space="0" w:color="auto"/>
      </w:divBdr>
    </w:div>
    <w:div w:id="1186140190">
      <w:bodyDiv w:val="1"/>
      <w:marLeft w:val="0"/>
      <w:marRight w:val="0"/>
      <w:marTop w:val="0"/>
      <w:marBottom w:val="0"/>
      <w:divBdr>
        <w:top w:val="none" w:sz="0" w:space="0" w:color="auto"/>
        <w:left w:val="none" w:sz="0" w:space="0" w:color="auto"/>
        <w:bottom w:val="none" w:sz="0" w:space="0" w:color="auto"/>
        <w:right w:val="none" w:sz="0" w:space="0" w:color="auto"/>
      </w:divBdr>
    </w:div>
    <w:div w:id="1189105892">
      <w:bodyDiv w:val="1"/>
      <w:marLeft w:val="0"/>
      <w:marRight w:val="0"/>
      <w:marTop w:val="0"/>
      <w:marBottom w:val="0"/>
      <w:divBdr>
        <w:top w:val="none" w:sz="0" w:space="0" w:color="auto"/>
        <w:left w:val="none" w:sz="0" w:space="0" w:color="auto"/>
        <w:bottom w:val="none" w:sz="0" w:space="0" w:color="auto"/>
        <w:right w:val="none" w:sz="0" w:space="0" w:color="auto"/>
      </w:divBdr>
    </w:div>
    <w:div w:id="1190339922">
      <w:bodyDiv w:val="1"/>
      <w:marLeft w:val="0"/>
      <w:marRight w:val="0"/>
      <w:marTop w:val="0"/>
      <w:marBottom w:val="0"/>
      <w:divBdr>
        <w:top w:val="none" w:sz="0" w:space="0" w:color="auto"/>
        <w:left w:val="none" w:sz="0" w:space="0" w:color="auto"/>
        <w:bottom w:val="none" w:sz="0" w:space="0" w:color="auto"/>
        <w:right w:val="none" w:sz="0" w:space="0" w:color="auto"/>
      </w:divBdr>
    </w:div>
    <w:div w:id="1193884954">
      <w:bodyDiv w:val="1"/>
      <w:marLeft w:val="0"/>
      <w:marRight w:val="0"/>
      <w:marTop w:val="0"/>
      <w:marBottom w:val="0"/>
      <w:divBdr>
        <w:top w:val="none" w:sz="0" w:space="0" w:color="auto"/>
        <w:left w:val="none" w:sz="0" w:space="0" w:color="auto"/>
        <w:bottom w:val="none" w:sz="0" w:space="0" w:color="auto"/>
        <w:right w:val="none" w:sz="0" w:space="0" w:color="auto"/>
      </w:divBdr>
    </w:div>
    <w:div w:id="1200043668">
      <w:bodyDiv w:val="1"/>
      <w:marLeft w:val="0"/>
      <w:marRight w:val="0"/>
      <w:marTop w:val="0"/>
      <w:marBottom w:val="0"/>
      <w:divBdr>
        <w:top w:val="none" w:sz="0" w:space="0" w:color="auto"/>
        <w:left w:val="none" w:sz="0" w:space="0" w:color="auto"/>
        <w:bottom w:val="none" w:sz="0" w:space="0" w:color="auto"/>
        <w:right w:val="none" w:sz="0" w:space="0" w:color="auto"/>
      </w:divBdr>
    </w:div>
    <w:div w:id="1201434870">
      <w:bodyDiv w:val="1"/>
      <w:marLeft w:val="0"/>
      <w:marRight w:val="0"/>
      <w:marTop w:val="0"/>
      <w:marBottom w:val="0"/>
      <w:divBdr>
        <w:top w:val="none" w:sz="0" w:space="0" w:color="auto"/>
        <w:left w:val="none" w:sz="0" w:space="0" w:color="auto"/>
        <w:bottom w:val="none" w:sz="0" w:space="0" w:color="auto"/>
        <w:right w:val="none" w:sz="0" w:space="0" w:color="auto"/>
      </w:divBdr>
    </w:div>
    <w:div w:id="1202985503">
      <w:bodyDiv w:val="1"/>
      <w:marLeft w:val="0"/>
      <w:marRight w:val="0"/>
      <w:marTop w:val="0"/>
      <w:marBottom w:val="0"/>
      <w:divBdr>
        <w:top w:val="none" w:sz="0" w:space="0" w:color="auto"/>
        <w:left w:val="none" w:sz="0" w:space="0" w:color="auto"/>
        <w:bottom w:val="none" w:sz="0" w:space="0" w:color="auto"/>
        <w:right w:val="none" w:sz="0" w:space="0" w:color="auto"/>
      </w:divBdr>
    </w:div>
    <w:div w:id="1204173877">
      <w:bodyDiv w:val="1"/>
      <w:marLeft w:val="0"/>
      <w:marRight w:val="0"/>
      <w:marTop w:val="0"/>
      <w:marBottom w:val="0"/>
      <w:divBdr>
        <w:top w:val="none" w:sz="0" w:space="0" w:color="auto"/>
        <w:left w:val="none" w:sz="0" w:space="0" w:color="auto"/>
        <w:bottom w:val="none" w:sz="0" w:space="0" w:color="auto"/>
        <w:right w:val="none" w:sz="0" w:space="0" w:color="auto"/>
      </w:divBdr>
    </w:div>
    <w:div w:id="1205361373">
      <w:bodyDiv w:val="1"/>
      <w:marLeft w:val="0"/>
      <w:marRight w:val="0"/>
      <w:marTop w:val="0"/>
      <w:marBottom w:val="0"/>
      <w:divBdr>
        <w:top w:val="none" w:sz="0" w:space="0" w:color="auto"/>
        <w:left w:val="none" w:sz="0" w:space="0" w:color="auto"/>
        <w:bottom w:val="none" w:sz="0" w:space="0" w:color="auto"/>
        <w:right w:val="none" w:sz="0" w:space="0" w:color="auto"/>
      </w:divBdr>
    </w:div>
    <w:div w:id="1208184569">
      <w:bodyDiv w:val="1"/>
      <w:marLeft w:val="0"/>
      <w:marRight w:val="0"/>
      <w:marTop w:val="0"/>
      <w:marBottom w:val="0"/>
      <w:divBdr>
        <w:top w:val="none" w:sz="0" w:space="0" w:color="auto"/>
        <w:left w:val="none" w:sz="0" w:space="0" w:color="auto"/>
        <w:bottom w:val="none" w:sz="0" w:space="0" w:color="auto"/>
        <w:right w:val="none" w:sz="0" w:space="0" w:color="auto"/>
      </w:divBdr>
    </w:div>
    <w:div w:id="1208563843">
      <w:bodyDiv w:val="1"/>
      <w:marLeft w:val="0"/>
      <w:marRight w:val="0"/>
      <w:marTop w:val="0"/>
      <w:marBottom w:val="0"/>
      <w:divBdr>
        <w:top w:val="none" w:sz="0" w:space="0" w:color="auto"/>
        <w:left w:val="none" w:sz="0" w:space="0" w:color="auto"/>
        <w:bottom w:val="none" w:sz="0" w:space="0" w:color="auto"/>
        <w:right w:val="none" w:sz="0" w:space="0" w:color="auto"/>
      </w:divBdr>
    </w:div>
    <w:div w:id="1211528012">
      <w:bodyDiv w:val="1"/>
      <w:marLeft w:val="0"/>
      <w:marRight w:val="0"/>
      <w:marTop w:val="0"/>
      <w:marBottom w:val="0"/>
      <w:divBdr>
        <w:top w:val="none" w:sz="0" w:space="0" w:color="auto"/>
        <w:left w:val="none" w:sz="0" w:space="0" w:color="auto"/>
        <w:bottom w:val="none" w:sz="0" w:space="0" w:color="auto"/>
        <w:right w:val="none" w:sz="0" w:space="0" w:color="auto"/>
      </w:divBdr>
    </w:div>
    <w:div w:id="1213083084">
      <w:bodyDiv w:val="1"/>
      <w:marLeft w:val="0"/>
      <w:marRight w:val="0"/>
      <w:marTop w:val="0"/>
      <w:marBottom w:val="0"/>
      <w:divBdr>
        <w:top w:val="none" w:sz="0" w:space="0" w:color="auto"/>
        <w:left w:val="none" w:sz="0" w:space="0" w:color="auto"/>
        <w:bottom w:val="none" w:sz="0" w:space="0" w:color="auto"/>
        <w:right w:val="none" w:sz="0" w:space="0" w:color="auto"/>
      </w:divBdr>
    </w:div>
    <w:div w:id="1213687711">
      <w:bodyDiv w:val="1"/>
      <w:marLeft w:val="0"/>
      <w:marRight w:val="0"/>
      <w:marTop w:val="0"/>
      <w:marBottom w:val="0"/>
      <w:divBdr>
        <w:top w:val="none" w:sz="0" w:space="0" w:color="auto"/>
        <w:left w:val="none" w:sz="0" w:space="0" w:color="auto"/>
        <w:bottom w:val="none" w:sz="0" w:space="0" w:color="auto"/>
        <w:right w:val="none" w:sz="0" w:space="0" w:color="auto"/>
      </w:divBdr>
    </w:div>
    <w:div w:id="1215655060">
      <w:bodyDiv w:val="1"/>
      <w:marLeft w:val="0"/>
      <w:marRight w:val="0"/>
      <w:marTop w:val="0"/>
      <w:marBottom w:val="0"/>
      <w:divBdr>
        <w:top w:val="none" w:sz="0" w:space="0" w:color="auto"/>
        <w:left w:val="none" w:sz="0" w:space="0" w:color="auto"/>
        <w:bottom w:val="none" w:sz="0" w:space="0" w:color="auto"/>
        <w:right w:val="none" w:sz="0" w:space="0" w:color="auto"/>
      </w:divBdr>
    </w:div>
    <w:div w:id="1218780210">
      <w:bodyDiv w:val="1"/>
      <w:marLeft w:val="0"/>
      <w:marRight w:val="0"/>
      <w:marTop w:val="0"/>
      <w:marBottom w:val="0"/>
      <w:divBdr>
        <w:top w:val="none" w:sz="0" w:space="0" w:color="auto"/>
        <w:left w:val="none" w:sz="0" w:space="0" w:color="auto"/>
        <w:bottom w:val="none" w:sz="0" w:space="0" w:color="auto"/>
        <w:right w:val="none" w:sz="0" w:space="0" w:color="auto"/>
      </w:divBdr>
    </w:div>
    <w:div w:id="1219440444">
      <w:bodyDiv w:val="1"/>
      <w:marLeft w:val="0"/>
      <w:marRight w:val="0"/>
      <w:marTop w:val="0"/>
      <w:marBottom w:val="0"/>
      <w:divBdr>
        <w:top w:val="none" w:sz="0" w:space="0" w:color="auto"/>
        <w:left w:val="none" w:sz="0" w:space="0" w:color="auto"/>
        <w:bottom w:val="none" w:sz="0" w:space="0" w:color="auto"/>
        <w:right w:val="none" w:sz="0" w:space="0" w:color="auto"/>
      </w:divBdr>
    </w:div>
    <w:div w:id="1220441077">
      <w:bodyDiv w:val="1"/>
      <w:marLeft w:val="0"/>
      <w:marRight w:val="0"/>
      <w:marTop w:val="0"/>
      <w:marBottom w:val="0"/>
      <w:divBdr>
        <w:top w:val="none" w:sz="0" w:space="0" w:color="auto"/>
        <w:left w:val="none" w:sz="0" w:space="0" w:color="auto"/>
        <w:bottom w:val="none" w:sz="0" w:space="0" w:color="auto"/>
        <w:right w:val="none" w:sz="0" w:space="0" w:color="auto"/>
      </w:divBdr>
    </w:div>
    <w:div w:id="1221672805">
      <w:bodyDiv w:val="1"/>
      <w:marLeft w:val="0"/>
      <w:marRight w:val="0"/>
      <w:marTop w:val="0"/>
      <w:marBottom w:val="0"/>
      <w:divBdr>
        <w:top w:val="none" w:sz="0" w:space="0" w:color="auto"/>
        <w:left w:val="none" w:sz="0" w:space="0" w:color="auto"/>
        <w:bottom w:val="none" w:sz="0" w:space="0" w:color="auto"/>
        <w:right w:val="none" w:sz="0" w:space="0" w:color="auto"/>
      </w:divBdr>
    </w:div>
    <w:div w:id="1226185160">
      <w:bodyDiv w:val="1"/>
      <w:marLeft w:val="0"/>
      <w:marRight w:val="0"/>
      <w:marTop w:val="0"/>
      <w:marBottom w:val="0"/>
      <w:divBdr>
        <w:top w:val="none" w:sz="0" w:space="0" w:color="auto"/>
        <w:left w:val="none" w:sz="0" w:space="0" w:color="auto"/>
        <w:bottom w:val="none" w:sz="0" w:space="0" w:color="auto"/>
        <w:right w:val="none" w:sz="0" w:space="0" w:color="auto"/>
      </w:divBdr>
    </w:div>
    <w:div w:id="1227641376">
      <w:bodyDiv w:val="1"/>
      <w:marLeft w:val="0"/>
      <w:marRight w:val="0"/>
      <w:marTop w:val="0"/>
      <w:marBottom w:val="0"/>
      <w:divBdr>
        <w:top w:val="none" w:sz="0" w:space="0" w:color="auto"/>
        <w:left w:val="none" w:sz="0" w:space="0" w:color="auto"/>
        <w:bottom w:val="none" w:sz="0" w:space="0" w:color="auto"/>
        <w:right w:val="none" w:sz="0" w:space="0" w:color="auto"/>
      </w:divBdr>
    </w:div>
    <w:div w:id="1228152553">
      <w:bodyDiv w:val="1"/>
      <w:marLeft w:val="0"/>
      <w:marRight w:val="0"/>
      <w:marTop w:val="0"/>
      <w:marBottom w:val="0"/>
      <w:divBdr>
        <w:top w:val="none" w:sz="0" w:space="0" w:color="auto"/>
        <w:left w:val="none" w:sz="0" w:space="0" w:color="auto"/>
        <w:bottom w:val="none" w:sz="0" w:space="0" w:color="auto"/>
        <w:right w:val="none" w:sz="0" w:space="0" w:color="auto"/>
      </w:divBdr>
    </w:div>
    <w:div w:id="1230385795">
      <w:bodyDiv w:val="1"/>
      <w:marLeft w:val="0"/>
      <w:marRight w:val="0"/>
      <w:marTop w:val="0"/>
      <w:marBottom w:val="0"/>
      <w:divBdr>
        <w:top w:val="none" w:sz="0" w:space="0" w:color="auto"/>
        <w:left w:val="none" w:sz="0" w:space="0" w:color="auto"/>
        <w:bottom w:val="none" w:sz="0" w:space="0" w:color="auto"/>
        <w:right w:val="none" w:sz="0" w:space="0" w:color="auto"/>
      </w:divBdr>
    </w:div>
    <w:div w:id="1232739034">
      <w:bodyDiv w:val="1"/>
      <w:marLeft w:val="0"/>
      <w:marRight w:val="0"/>
      <w:marTop w:val="0"/>
      <w:marBottom w:val="0"/>
      <w:divBdr>
        <w:top w:val="none" w:sz="0" w:space="0" w:color="auto"/>
        <w:left w:val="none" w:sz="0" w:space="0" w:color="auto"/>
        <w:bottom w:val="none" w:sz="0" w:space="0" w:color="auto"/>
        <w:right w:val="none" w:sz="0" w:space="0" w:color="auto"/>
      </w:divBdr>
    </w:div>
    <w:div w:id="1234202483">
      <w:bodyDiv w:val="1"/>
      <w:marLeft w:val="0"/>
      <w:marRight w:val="0"/>
      <w:marTop w:val="0"/>
      <w:marBottom w:val="0"/>
      <w:divBdr>
        <w:top w:val="none" w:sz="0" w:space="0" w:color="auto"/>
        <w:left w:val="none" w:sz="0" w:space="0" w:color="auto"/>
        <w:bottom w:val="none" w:sz="0" w:space="0" w:color="auto"/>
        <w:right w:val="none" w:sz="0" w:space="0" w:color="auto"/>
      </w:divBdr>
    </w:div>
    <w:div w:id="1237858078">
      <w:bodyDiv w:val="1"/>
      <w:marLeft w:val="0"/>
      <w:marRight w:val="0"/>
      <w:marTop w:val="0"/>
      <w:marBottom w:val="0"/>
      <w:divBdr>
        <w:top w:val="none" w:sz="0" w:space="0" w:color="auto"/>
        <w:left w:val="none" w:sz="0" w:space="0" w:color="auto"/>
        <w:bottom w:val="none" w:sz="0" w:space="0" w:color="auto"/>
        <w:right w:val="none" w:sz="0" w:space="0" w:color="auto"/>
      </w:divBdr>
    </w:div>
    <w:div w:id="1242789217">
      <w:bodyDiv w:val="1"/>
      <w:marLeft w:val="0"/>
      <w:marRight w:val="0"/>
      <w:marTop w:val="0"/>
      <w:marBottom w:val="0"/>
      <w:divBdr>
        <w:top w:val="none" w:sz="0" w:space="0" w:color="auto"/>
        <w:left w:val="none" w:sz="0" w:space="0" w:color="auto"/>
        <w:bottom w:val="none" w:sz="0" w:space="0" w:color="auto"/>
        <w:right w:val="none" w:sz="0" w:space="0" w:color="auto"/>
      </w:divBdr>
    </w:div>
    <w:div w:id="1244413298">
      <w:bodyDiv w:val="1"/>
      <w:marLeft w:val="0"/>
      <w:marRight w:val="0"/>
      <w:marTop w:val="0"/>
      <w:marBottom w:val="0"/>
      <w:divBdr>
        <w:top w:val="none" w:sz="0" w:space="0" w:color="auto"/>
        <w:left w:val="none" w:sz="0" w:space="0" w:color="auto"/>
        <w:bottom w:val="none" w:sz="0" w:space="0" w:color="auto"/>
        <w:right w:val="none" w:sz="0" w:space="0" w:color="auto"/>
      </w:divBdr>
    </w:div>
    <w:div w:id="1257396808">
      <w:bodyDiv w:val="1"/>
      <w:marLeft w:val="0"/>
      <w:marRight w:val="0"/>
      <w:marTop w:val="0"/>
      <w:marBottom w:val="0"/>
      <w:divBdr>
        <w:top w:val="none" w:sz="0" w:space="0" w:color="auto"/>
        <w:left w:val="none" w:sz="0" w:space="0" w:color="auto"/>
        <w:bottom w:val="none" w:sz="0" w:space="0" w:color="auto"/>
        <w:right w:val="none" w:sz="0" w:space="0" w:color="auto"/>
      </w:divBdr>
    </w:div>
    <w:div w:id="1262640438">
      <w:bodyDiv w:val="1"/>
      <w:marLeft w:val="0"/>
      <w:marRight w:val="0"/>
      <w:marTop w:val="0"/>
      <w:marBottom w:val="0"/>
      <w:divBdr>
        <w:top w:val="none" w:sz="0" w:space="0" w:color="auto"/>
        <w:left w:val="none" w:sz="0" w:space="0" w:color="auto"/>
        <w:bottom w:val="none" w:sz="0" w:space="0" w:color="auto"/>
        <w:right w:val="none" w:sz="0" w:space="0" w:color="auto"/>
      </w:divBdr>
    </w:div>
    <w:div w:id="1264920974">
      <w:bodyDiv w:val="1"/>
      <w:marLeft w:val="0"/>
      <w:marRight w:val="0"/>
      <w:marTop w:val="0"/>
      <w:marBottom w:val="0"/>
      <w:divBdr>
        <w:top w:val="none" w:sz="0" w:space="0" w:color="auto"/>
        <w:left w:val="none" w:sz="0" w:space="0" w:color="auto"/>
        <w:bottom w:val="none" w:sz="0" w:space="0" w:color="auto"/>
        <w:right w:val="none" w:sz="0" w:space="0" w:color="auto"/>
      </w:divBdr>
    </w:div>
    <w:div w:id="1265187244">
      <w:bodyDiv w:val="1"/>
      <w:marLeft w:val="0"/>
      <w:marRight w:val="0"/>
      <w:marTop w:val="0"/>
      <w:marBottom w:val="0"/>
      <w:divBdr>
        <w:top w:val="none" w:sz="0" w:space="0" w:color="auto"/>
        <w:left w:val="none" w:sz="0" w:space="0" w:color="auto"/>
        <w:bottom w:val="none" w:sz="0" w:space="0" w:color="auto"/>
        <w:right w:val="none" w:sz="0" w:space="0" w:color="auto"/>
      </w:divBdr>
    </w:div>
    <w:div w:id="1266690020">
      <w:bodyDiv w:val="1"/>
      <w:marLeft w:val="0"/>
      <w:marRight w:val="0"/>
      <w:marTop w:val="0"/>
      <w:marBottom w:val="0"/>
      <w:divBdr>
        <w:top w:val="none" w:sz="0" w:space="0" w:color="auto"/>
        <w:left w:val="none" w:sz="0" w:space="0" w:color="auto"/>
        <w:bottom w:val="none" w:sz="0" w:space="0" w:color="auto"/>
        <w:right w:val="none" w:sz="0" w:space="0" w:color="auto"/>
      </w:divBdr>
    </w:div>
    <w:div w:id="1272398202">
      <w:bodyDiv w:val="1"/>
      <w:marLeft w:val="0"/>
      <w:marRight w:val="0"/>
      <w:marTop w:val="0"/>
      <w:marBottom w:val="0"/>
      <w:divBdr>
        <w:top w:val="none" w:sz="0" w:space="0" w:color="auto"/>
        <w:left w:val="none" w:sz="0" w:space="0" w:color="auto"/>
        <w:bottom w:val="none" w:sz="0" w:space="0" w:color="auto"/>
        <w:right w:val="none" w:sz="0" w:space="0" w:color="auto"/>
      </w:divBdr>
    </w:div>
    <w:div w:id="1273048048">
      <w:bodyDiv w:val="1"/>
      <w:marLeft w:val="0"/>
      <w:marRight w:val="0"/>
      <w:marTop w:val="0"/>
      <w:marBottom w:val="0"/>
      <w:divBdr>
        <w:top w:val="none" w:sz="0" w:space="0" w:color="auto"/>
        <w:left w:val="none" w:sz="0" w:space="0" w:color="auto"/>
        <w:bottom w:val="none" w:sz="0" w:space="0" w:color="auto"/>
        <w:right w:val="none" w:sz="0" w:space="0" w:color="auto"/>
      </w:divBdr>
    </w:div>
    <w:div w:id="1274750150">
      <w:bodyDiv w:val="1"/>
      <w:marLeft w:val="0"/>
      <w:marRight w:val="0"/>
      <w:marTop w:val="0"/>
      <w:marBottom w:val="0"/>
      <w:divBdr>
        <w:top w:val="none" w:sz="0" w:space="0" w:color="auto"/>
        <w:left w:val="none" w:sz="0" w:space="0" w:color="auto"/>
        <w:bottom w:val="none" w:sz="0" w:space="0" w:color="auto"/>
        <w:right w:val="none" w:sz="0" w:space="0" w:color="auto"/>
      </w:divBdr>
    </w:div>
    <w:div w:id="1275166342">
      <w:bodyDiv w:val="1"/>
      <w:marLeft w:val="0"/>
      <w:marRight w:val="0"/>
      <w:marTop w:val="0"/>
      <w:marBottom w:val="0"/>
      <w:divBdr>
        <w:top w:val="none" w:sz="0" w:space="0" w:color="auto"/>
        <w:left w:val="none" w:sz="0" w:space="0" w:color="auto"/>
        <w:bottom w:val="none" w:sz="0" w:space="0" w:color="auto"/>
        <w:right w:val="none" w:sz="0" w:space="0" w:color="auto"/>
      </w:divBdr>
    </w:div>
    <w:div w:id="1275987553">
      <w:bodyDiv w:val="1"/>
      <w:marLeft w:val="0"/>
      <w:marRight w:val="0"/>
      <w:marTop w:val="0"/>
      <w:marBottom w:val="0"/>
      <w:divBdr>
        <w:top w:val="none" w:sz="0" w:space="0" w:color="auto"/>
        <w:left w:val="none" w:sz="0" w:space="0" w:color="auto"/>
        <w:bottom w:val="none" w:sz="0" w:space="0" w:color="auto"/>
        <w:right w:val="none" w:sz="0" w:space="0" w:color="auto"/>
      </w:divBdr>
    </w:div>
    <w:div w:id="1277366938">
      <w:bodyDiv w:val="1"/>
      <w:marLeft w:val="0"/>
      <w:marRight w:val="0"/>
      <w:marTop w:val="0"/>
      <w:marBottom w:val="0"/>
      <w:divBdr>
        <w:top w:val="none" w:sz="0" w:space="0" w:color="auto"/>
        <w:left w:val="none" w:sz="0" w:space="0" w:color="auto"/>
        <w:bottom w:val="none" w:sz="0" w:space="0" w:color="auto"/>
        <w:right w:val="none" w:sz="0" w:space="0" w:color="auto"/>
      </w:divBdr>
    </w:div>
    <w:div w:id="1277787034">
      <w:bodyDiv w:val="1"/>
      <w:marLeft w:val="0"/>
      <w:marRight w:val="0"/>
      <w:marTop w:val="0"/>
      <w:marBottom w:val="0"/>
      <w:divBdr>
        <w:top w:val="none" w:sz="0" w:space="0" w:color="auto"/>
        <w:left w:val="none" w:sz="0" w:space="0" w:color="auto"/>
        <w:bottom w:val="none" w:sz="0" w:space="0" w:color="auto"/>
        <w:right w:val="none" w:sz="0" w:space="0" w:color="auto"/>
      </w:divBdr>
    </w:div>
    <w:div w:id="1284458504">
      <w:bodyDiv w:val="1"/>
      <w:marLeft w:val="0"/>
      <w:marRight w:val="0"/>
      <w:marTop w:val="0"/>
      <w:marBottom w:val="0"/>
      <w:divBdr>
        <w:top w:val="none" w:sz="0" w:space="0" w:color="auto"/>
        <w:left w:val="none" w:sz="0" w:space="0" w:color="auto"/>
        <w:bottom w:val="none" w:sz="0" w:space="0" w:color="auto"/>
        <w:right w:val="none" w:sz="0" w:space="0" w:color="auto"/>
      </w:divBdr>
    </w:div>
    <w:div w:id="1285965090">
      <w:bodyDiv w:val="1"/>
      <w:marLeft w:val="0"/>
      <w:marRight w:val="0"/>
      <w:marTop w:val="0"/>
      <w:marBottom w:val="0"/>
      <w:divBdr>
        <w:top w:val="none" w:sz="0" w:space="0" w:color="auto"/>
        <w:left w:val="none" w:sz="0" w:space="0" w:color="auto"/>
        <w:bottom w:val="none" w:sz="0" w:space="0" w:color="auto"/>
        <w:right w:val="none" w:sz="0" w:space="0" w:color="auto"/>
      </w:divBdr>
    </w:div>
    <w:div w:id="1285966727">
      <w:bodyDiv w:val="1"/>
      <w:marLeft w:val="0"/>
      <w:marRight w:val="0"/>
      <w:marTop w:val="0"/>
      <w:marBottom w:val="0"/>
      <w:divBdr>
        <w:top w:val="none" w:sz="0" w:space="0" w:color="auto"/>
        <w:left w:val="none" w:sz="0" w:space="0" w:color="auto"/>
        <w:bottom w:val="none" w:sz="0" w:space="0" w:color="auto"/>
        <w:right w:val="none" w:sz="0" w:space="0" w:color="auto"/>
      </w:divBdr>
    </w:div>
    <w:div w:id="1286499512">
      <w:bodyDiv w:val="1"/>
      <w:marLeft w:val="0"/>
      <w:marRight w:val="0"/>
      <w:marTop w:val="0"/>
      <w:marBottom w:val="0"/>
      <w:divBdr>
        <w:top w:val="none" w:sz="0" w:space="0" w:color="auto"/>
        <w:left w:val="none" w:sz="0" w:space="0" w:color="auto"/>
        <w:bottom w:val="none" w:sz="0" w:space="0" w:color="auto"/>
        <w:right w:val="none" w:sz="0" w:space="0" w:color="auto"/>
      </w:divBdr>
    </w:div>
    <w:div w:id="1287153231">
      <w:bodyDiv w:val="1"/>
      <w:marLeft w:val="0"/>
      <w:marRight w:val="0"/>
      <w:marTop w:val="0"/>
      <w:marBottom w:val="0"/>
      <w:divBdr>
        <w:top w:val="none" w:sz="0" w:space="0" w:color="auto"/>
        <w:left w:val="none" w:sz="0" w:space="0" w:color="auto"/>
        <w:bottom w:val="none" w:sz="0" w:space="0" w:color="auto"/>
        <w:right w:val="none" w:sz="0" w:space="0" w:color="auto"/>
      </w:divBdr>
    </w:div>
    <w:div w:id="1292326445">
      <w:bodyDiv w:val="1"/>
      <w:marLeft w:val="0"/>
      <w:marRight w:val="0"/>
      <w:marTop w:val="0"/>
      <w:marBottom w:val="0"/>
      <w:divBdr>
        <w:top w:val="none" w:sz="0" w:space="0" w:color="auto"/>
        <w:left w:val="none" w:sz="0" w:space="0" w:color="auto"/>
        <w:bottom w:val="none" w:sz="0" w:space="0" w:color="auto"/>
        <w:right w:val="none" w:sz="0" w:space="0" w:color="auto"/>
      </w:divBdr>
    </w:div>
    <w:div w:id="1293360614">
      <w:bodyDiv w:val="1"/>
      <w:marLeft w:val="0"/>
      <w:marRight w:val="0"/>
      <w:marTop w:val="0"/>
      <w:marBottom w:val="0"/>
      <w:divBdr>
        <w:top w:val="none" w:sz="0" w:space="0" w:color="auto"/>
        <w:left w:val="none" w:sz="0" w:space="0" w:color="auto"/>
        <w:bottom w:val="none" w:sz="0" w:space="0" w:color="auto"/>
        <w:right w:val="none" w:sz="0" w:space="0" w:color="auto"/>
      </w:divBdr>
    </w:div>
    <w:div w:id="1298144710">
      <w:bodyDiv w:val="1"/>
      <w:marLeft w:val="0"/>
      <w:marRight w:val="0"/>
      <w:marTop w:val="0"/>
      <w:marBottom w:val="0"/>
      <w:divBdr>
        <w:top w:val="none" w:sz="0" w:space="0" w:color="auto"/>
        <w:left w:val="none" w:sz="0" w:space="0" w:color="auto"/>
        <w:bottom w:val="none" w:sz="0" w:space="0" w:color="auto"/>
        <w:right w:val="none" w:sz="0" w:space="0" w:color="auto"/>
      </w:divBdr>
    </w:div>
    <w:div w:id="1305888407">
      <w:bodyDiv w:val="1"/>
      <w:marLeft w:val="0"/>
      <w:marRight w:val="0"/>
      <w:marTop w:val="0"/>
      <w:marBottom w:val="0"/>
      <w:divBdr>
        <w:top w:val="none" w:sz="0" w:space="0" w:color="auto"/>
        <w:left w:val="none" w:sz="0" w:space="0" w:color="auto"/>
        <w:bottom w:val="none" w:sz="0" w:space="0" w:color="auto"/>
        <w:right w:val="none" w:sz="0" w:space="0" w:color="auto"/>
      </w:divBdr>
    </w:div>
    <w:div w:id="1308826572">
      <w:bodyDiv w:val="1"/>
      <w:marLeft w:val="0"/>
      <w:marRight w:val="0"/>
      <w:marTop w:val="0"/>
      <w:marBottom w:val="0"/>
      <w:divBdr>
        <w:top w:val="none" w:sz="0" w:space="0" w:color="auto"/>
        <w:left w:val="none" w:sz="0" w:space="0" w:color="auto"/>
        <w:bottom w:val="none" w:sz="0" w:space="0" w:color="auto"/>
        <w:right w:val="none" w:sz="0" w:space="0" w:color="auto"/>
      </w:divBdr>
    </w:div>
    <w:div w:id="1309281208">
      <w:bodyDiv w:val="1"/>
      <w:marLeft w:val="0"/>
      <w:marRight w:val="0"/>
      <w:marTop w:val="0"/>
      <w:marBottom w:val="0"/>
      <w:divBdr>
        <w:top w:val="none" w:sz="0" w:space="0" w:color="auto"/>
        <w:left w:val="none" w:sz="0" w:space="0" w:color="auto"/>
        <w:bottom w:val="none" w:sz="0" w:space="0" w:color="auto"/>
        <w:right w:val="none" w:sz="0" w:space="0" w:color="auto"/>
      </w:divBdr>
    </w:div>
    <w:div w:id="1311449080">
      <w:bodyDiv w:val="1"/>
      <w:marLeft w:val="0"/>
      <w:marRight w:val="0"/>
      <w:marTop w:val="0"/>
      <w:marBottom w:val="0"/>
      <w:divBdr>
        <w:top w:val="none" w:sz="0" w:space="0" w:color="auto"/>
        <w:left w:val="none" w:sz="0" w:space="0" w:color="auto"/>
        <w:bottom w:val="none" w:sz="0" w:space="0" w:color="auto"/>
        <w:right w:val="none" w:sz="0" w:space="0" w:color="auto"/>
      </w:divBdr>
    </w:div>
    <w:div w:id="1314213311">
      <w:bodyDiv w:val="1"/>
      <w:marLeft w:val="0"/>
      <w:marRight w:val="0"/>
      <w:marTop w:val="0"/>
      <w:marBottom w:val="0"/>
      <w:divBdr>
        <w:top w:val="none" w:sz="0" w:space="0" w:color="auto"/>
        <w:left w:val="none" w:sz="0" w:space="0" w:color="auto"/>
        <w:bottom w:val="none" w:sz="0" w:space="0" w:color="auto"/>
        <w:right w:val="none" w:sz="0" w:space="0" w:color="auto"/>
      </w:divBdr>
    </w:div>
    <w:div w:id="1316302231">
      <w:bodyDiv w:val="1"/>
      <w:marLeft w:val="0"/>
      <w:marRight w:val="0"/>
      <w:marTop w:val="0"/>
      <w:marBottom w:val="0"/>
      <w:divBdr>
        <w:top w:val="none" w:sz="0" w:space="0" w:color="auto"/>
        <w:left w:val="none" w:sz="0" w:space="0" w:color="auto"/>
        <w:bottom w:val="none" w:sz="0" w:space="0" w:color="auto"/>
        <w:right w:val="none" w:sz="0" w:space="0" w:color="auto"/>
      </w:divBdr>
    </w:div>
    <w:div w:id="1320234889">
      <w:bodyDiv w:val="1"/>
      <w:marLeft w:val="0"/>
      <w:marRight w:val="0"/>
      <w:marTop w:val="0"/>
      <w:marBottom w:val="0"/>
      <w:divBdr>
        <w:top w:val="none" w:sz="0" w:space="0" w:color="auto"/>
        <w:left w:val="none" w:sz="0" w:space="0" w:color="auto"/>
        <w:bottom w:val="none" w:sz="0" w:space="0" w:color="auto"/>
        <w:right w:val="none" w:sz="0" w:space="0" w:color="auto"/>
      </w:divBdr>
    </w:div>
    <w:div w:id="1321932282">
      <w:bodyDiv w:val="1"/>
      <w:marLeft w:val="0"/>
      <w:marRight w:val="0"/>
      <w:marTop w:val="0"/>
      <w:marBottom w:val="0"/>
      <w:divBdr>
        <w:top w:val="none" w:sz="0" w:space="0" w:color="auto"/>
        <w:left w:val="none" w:sz="0" w:space="0" w:color="auto"/>
        <w:bottom w:val="none" w:sz="0" w:space="0" w:color="auto"/>
        <w:right w:val="none" w:sz="0" w:space="0" w:color="auto"/>
      </w:divBdr>
    </w:div>
    <w:div w:id="1328631775">
      <w:bodyDiv w:val="1"/>
      <w:marLeft w:val="0"/>
      <w:marRight w:val="0"/>
      <w:marTop w:val="0"/>
      <w:marBottom w:val="0"/>
      <w:divBdr>
        <w:top w:val="none" w:sz="0" w:space="0" w:color="auto"/>
        <w:left w:val="none" w:sz="0" w:space="0" w:color="auto"/>
        <w:bottom w:val="none" w:sz="0" w:space="0" w:color="auto"/>
        <w:right w:val="none" w:sz="0" w:space="0" w:color="auto"/>
      </w:divBdr>
    </w:div>
    <w:div w:id="1329089963">
      <w:bodyDiv w:val="1"/>
      <w:marLeft w:val="0"/>
      <w:marRight w:val="0"/>
      <w:marTop w:val="0"/>
      <w:marBottom w:val="0"/>
      <w:divBdr>
        <w:top w:val="none" w:sz="0" w:space="0" w:color="auto"/>
        <w:left w:val="none" w:sz="0" w:space="0" w:color="auto"/>
        <w:bottom w:val="none" w:sz="0" w:space="0" w:color="auto"/>
        <w:right w:val="none" w:sz="0" w:space="0" w:color="auto"/>
      </w:divBdr>
    </w:div>
    <w:div w:id="1332828761">
      <w:bodyDiv w:val="1"/>
      <w:marLeft w:val="0"/>
      <w:marRight w:val="0"/>
      <w:marTop w:val="0"/>
      <w:marBottom w:val="0"/>
      <w:divBdr>
        <w:top w:val="none" w:sz="0" w:space="0" w:color="auto"/>
        <w:left w:val="none" w:sz="0" w:space="0" w:color="auto"/>
        <w:bottom w:val="none" w:sz="0" w:space="0" w:color="auto"/>
        <w:right w:val="none" w:sz="0" w:space="0" w:color="auto"/>
      </w:divBdr>
    </w:div>
    <w:div w:id="1333488563">
      <w:bodyDiv w:val="1"/>
      <w:marLeft w:val="0"/>
      <w:marRight w:val="0"/>
      <w:marTop w:val="0"/>
      <w:marBottom w:val="0"/>
      <w:divBdr>
        <w:top w:val="none" w:sz="0" w:space="0" w:color="auto"/>
        <w:left w:val="none" w:sz="0" w:space="0" w:color="auto"/>
        <w:bottom w:val="none" w:sz="0" w:space="0" w:color="auto"/>
        <w:right w:val="none" w:sz="0" w:space="0" w:color="auto"/>
      </w:divBdr>
    </w:div>
    <w:div w:id="1333949237">
      <w:bodyDiv w:val="1"/>
      <w:marLeft w:val="0"/>
      <w:marRight w:val="0"/>
      <w:marTop w:val="0"/>
      <w:marBottom w:val="0"/>
      <w:divBdr>
        <w:top w:val="none" w:sz="0" w:space="0" w:color="auto"/>
        <w:left w:val="none" w:sz="0" w:space="0" w:color="auto"/>
        <w:bottom w:val="none" w:sz="0" w:space="0" w:color="auto"/>
        <w:right w:val="none" w:sz="0" w:space="0" w:color="auto"/>
      </w:divBdr>
    </w:div>
    <w:div w:id="1335037610">
      <w:bodyDiv w:val="1"/>
      <w:marLeft w:val="0"/>
      <w:marRight w:val="0"/>
      <w:marTop w:val="0"/>
      <w:marBottom w:val="0"/>
      <w:divBdr>
        <w:top w:val="none" w:sz="0" w:space="0" w:color="auto"/>
        <w:left w:val="none" w:sz="0" w:space="0" w:color="auto"/>
        <w:bottom w:val="none" w:sz="0" w:space="0" w:color="auto"/>
        <w:right w:val="none" w:sz="0" w:space="0" w:color="auto"/>
      </w:divBdr>
    </w:div>
    <w:div w:id="1336036668">
      <w:bodyDiv w:val="1"/>
      <w:marLeft w:val="0"/>
      <w:marRight w:val="0"/>
      <w:marTop w:val="0"/>
      <w:marBottom w:val="0"/>
      <w:divBdr>
        <w:top w:val="none" w:sz="0" w:space="0" w:color="auto"/>
        <w:left w:val="none" w:sz="0" w:space="0" w:color="auto"/>
        <w:bottom w:val="none" w:sz="0" w:space="0" w:color="auto"/>
        <w:right w:val="none" w:sz="0" w:space="0" w:color="auto"/>
      </w:divBdr>
    </w:div>
    <w:div w:id="1338343025">
      <w:bodyDiv w:val="1"/>
      <w:marLeft w:val="0"/>
      <w:marRight w:val="0"/>
      <w:marTop w:val="0"/>
      <w:marBottom w:val="0"/>
      <w:divBdr>
        <w:top w:val="none" w:sz="0" w:space="0" w:color="auto"/>
        <w:left w:val="none" w:sz="0" w:space="0" w:color="auto"/>
        <w:bottom w:val="none" w:sz="0" w:space="0" w:color="auto"/>
        <w:right w:val="none" w:sz="0" w:space="0" w:color="auto"/>
      </w:divBdr>
    </w:div>
    <w:div w:id="1339236751">
      <w:bodyDiv w:val="1"/>
      <w:marLeft w:val="0"/>
      <w:marRight w:val="0"/>
      <w:marTop w:val="0"/>
      <w:marBottom w:val="0"/>
      <w:divBdr>
        <w:top w:val="none" w:sz="0" w:space="0" w:color="auto"/>
        <w:left w:val="none" w:sz="0" w:space="0" w:color="auto"/>
        <w:bottom w:val="none" w:sz="0" w:space="0" w:color="auto"/>
        <w:right w:val="none" w:sz="0" w:space="0" w:color="auto"/>
      </w:divBdr>
    </w:div>
    <w:div w:id="1342466544">
      <w:bodyDiv w:val="1"/>
      <w:marLeft w:val="0"/>
      <w:marRight w:val="0"/>
      <w:marTop w:val="0"/>
      <w:marBottom w:val="0"/>
      <w:divBdr>
        <w:top w:val="none" w:sz="0" w:space="0" w:color="auto"/>
        <w:left w:val="none" w:sz="0" w:space="0" w:color="auto"/>
        <w:bottom w:val="none" w:sz="0" w:space="0" w:color="auto"/>
        <w:right w:val="none" w:sz="0" w:space="0" w:color="auto"/>
      </w:divBdr>
    </w:div>
    <w:div w:id="1346789169">
      <w:bodyDiv w:val="1"/>
      <w:marLeft w:val="0"/>
      <w:marRight w:val="0"/>
      <w:marTop w:val="0"/>
      <w:marBottom w:val="0"/>
      <w:divBdr>
        <w:top w:val="none" w:sz="0" w:space="0" w:color="auto"/>
        <w:left w:val="none" w:sz="0" w:space="0" w:color="auto"/>
        <w:bottom w:val="none" w:sz="0" w:space="0" w:color="auto"/>
        <w:right w:val="none" w:sz="0" w:space="0" w:color="auto"/>
      </w:divBdr>
    </w:div>
    <w:div w:id="1350907301">
      <w:bodyDiv w:val="1"/>
      <w:marLeft w:val="0"/>
      <w:marRight w:val="0"/>
      <w:marTop w:val="0"/>
      <w:marBottom w:val="0"/>
      <w:divBdr>
        <w:top w:val="none" w:sz="0" w:space="0" w:color="auto"/>
        <w:left w:val="none" w:sz="0" w:space="0" w:color="auto"/>
        <w:bottom w:val="none" w:sz="0" w:space="0" w:color="auto"/>
        <w:right w:val="none" w:sz="0" w:space="0" w:color="auto"/>
      </w:divBdr>
    </w:div>
    <w:div w:id="1353798611">
      <w:bodyDiv w:val="1"/>
      <w:marLeft w:val="0"/>
      <w:marRight w:val="0"/>
      <w:marTop w:val="0"/>
      <w:marBottom w:val="0"/>
      <w:divBdr>
        <w:top w:val="none" w:sz="0" w:space="0" w:color="auto"/>
        <w:left w:val="none" w:sz="0" w:space="0" w:color="auto"/>
        <w:bottom w:val="none" w:sz="0" w:space="0" w:color="auto"/>
        <w:right w:val="none" w:sz="0" w:space="0" w:color="auto"/>
      </w:divBdr>
    </w:div>
    <w:div w:id="1354765103">
      <w:bodyDiv w:val="1"/>
      <w:marLeft w:val="0"/>
      <w:marRight w:val="0"/>
      <w:marTop w:val="0"/>
      <w:marBottom w:val="0"/>
      <w:divBdr>
        <w:top w:val="none" w:sz="0" w:space="0" w:color="auto"/>
        <w:left w:val="none" w:sz="0" w:space="0" w:color="auto"/>
        <w:bottom w:val="none" w:sz="0" w:space="0" w:color="auto"/>
        <w:right w:val="none" w:sz="0" w:space="0" w:color="auto"/>
      </w:divBdr>
    </w:div>
    <w:div w:id="1359045394">
      <w:bodyDiv w:val="1"/>
      <w:marLeft w:val="0"/>
      <w:marRight w:val="0"/>
      <w:marTop w:val="0"/>
      <w:marBottom w:val="0"/>
      <w:divBdr>
        <w:top w:val="none" w:sz="0" w:space="0" w:color="auto"/>
        <w:left w:val="none" w:sz="0" w:space="0" w:color="auto"/>
        <w:bottom w:val="none" w:sz="0" w:space="0" w:color="auto"/>
        <w:right w:val="none" w:sz="0" w:space="0" w:color="auto"/>
      </w:divBdr>
    </w:div>
    <w:div w:id="1359892890">
      <w:bodyDiv w:val="1"/>
      <w:marLeft w:val="0"/>
      <w:marRight w:val="0"/>
      <w:marTop w:val="0"/>
      <w:marBottom w:val="0"/>
      <w:divBdr>
        <w:top w:val="none" w:sz="0" w:space="0" w:color="auto"/>
        <w:left w:val="none" w:sz="0" w:space="0" w:color="auto"/>
        <w:bottom w:val="none" w:sz="0" w:space="0" w:color="auto"/>
        <w:right w:val="none" w:sz="0" w:space="0" w:color="auto"/>
      </w:divBdr>
    </w:div>
    <w:div w:id="1360550936">
      <w:bodyDiv w:val="1"/>
      <w:marLeft w:val="0"/>
      <w:marRight w:val="0"/>
      <w:marTop w:val="0"/>
      <w:marBottom w:val="0"/>
      <w:divBdr>
        <w:top w:val="none" w:sz="0" w:space="0" w:color="auto"/>
        <w:left w:val="none" w:sz="0" w:space="0" w:color="auto"/>
        <w:bottom w:val="none" w:sz="0" w:space="0" w:color="auto"/>
        <w:right w:val="none" w:sz="0" w:space="0" w:color="auto"/>
      </w:divBdr>
    </w:div>
    <w:div w:id="1362365728">
      <w:bodyDiv w:val="1"/>
      <w:marLeft w:val="0"/>
      <w:marRight w:val="0"/>
      <w:marTop w:val="0"/>
      <w:marBottom w:val="0"/>
      <w:divBdr>
        <w:top w:val="none" w:sz="0" w:space="0" w:color="auto"/>
        <w:left w:val="none" w:sz="0" w:space="0" w:color="auto"/>
        <w:bottom w:val="none" w:sz="0" w:space="0" w:color="auto"/>
        <w:right w:val="none" w:sz="0" w:space="0" w:color="auto"/>
      </w:divBdr>
    </w:div>
    <w:div w:id="1364667450">
      <w:bodyDiv w:val="1"/>
      <w:marLeft w:val="0"/>
      <w:marRight w:val="0"/>
      <w:marTop w:val="0"/>
      <w:marBottom w:val="0"/>
      <w:divBdr>
        <w:top w:val="none" w:sz="0" w:space="0" w:color="auto"/>
        <w:left w:val="none" w:sz="0" w:space="0" w:color="auto"/>
        <w:bottom w:val="none" w:sz="0" w:space="0" w:color="auto"/>
        <w:right w:val="none" w:sz="0" w:space="0" w:color="auto"/>
      </w:divBdr>
    </w:div>
    <w:div w:id="1366173218">
      <w:bodyDiv w:val="1"/>
      <w:marLeft w:val="0"/>
      <w:marRight w:val="0"/>
      <w:marTop w:val="0"/>
      <w:marBottom w:val="0"/>
      <w:divBdr>
        <w:top w:val="none" w:sz="0" w:space="0" w:color="auto"/>
        <w:left w:val="none" w:sz="0" w:space="0" w:color="auto"/>
        <w:bottom w:val="none" w:sz="0" w:space="0" w:color="auto"/>
        <w:right w:val="none" w:sz="0" w:space="0" w:color="auto"/>
      </w:divBdr>
    </w:div>
    <w:div w:id="1368291874">
      <w:bodyDiv w:val="1"/>
      <w:marLeft w:val="0"/>
      <w:marRight w:val="0"/>
      <w:marTop w:val="0"/>
      <w:marBottom w:val="0"/>
      <w:divBdr>
        <w:top w:val="none" w:sz="0" w:space="0" w:color="auto"/>
        <w:left w:val="none" w:sz="0" w:space="0" w:color="auto"/>
        <w:bottom w:val="none" w:sz="0" w:space="0" w:color="auto"/>
        <w:right w:val="none" w:sz="0" w:space="0" w:color="auto"/>
      </w:divBdr>
    </w:div>
    <w:div w:id="1369524378">
      <w:bodyDiv w:val="1"/>
      <w:marLeft w:val="0"/>
      <w:marRight w:val="0"/>
      <w:marTop w:val="0"/>
      <w:marBottom w:val="0"/>
      <w:divBdr>
        <w:top w:val="none" w:sz="0" w:space="0" w:color="auto"/>
        <w:left w:val="none" w:sz="0" w:space="0" w:color="auto"/>
        <w:bottom w:val="none" w:sz="0" w:space="0" w:color="auto"/>
        <w:right w:val="none" w:sz="0" w:space="0" w:color="auto"/>
      </w:divBdr>
    </w:div>
    <w:div w:id="1371418174">
      <w:bodyDiv w:val="1"/>
      <w:marLeft w:val="0"/>
      <w:marRight w:val="0"/>
      <w:marTop w:val="0"/>
      <w:marBottom w:val="0"/>
      <w:divBdr>
        <w:top w:val="none" w:sz="0" w:space="0" w:color="auto"/>
        <w:left w:val="none" w:sz="0" w:space="0" w:color="auto"/>
        <w:bottom w:val="none" w:sz="0" w:space="0" w:color="auto"/>
        <w:right w:val="none" w:sz="0" w:space="0" w:color="auto"/>
      </w:divBdr>
    </w:div>
    <w:div w:id="1372728106">
      <w:bodyDiv w:val="1"/>
      <w:marLeft w:val="0"/>
      <w:marRight w:val="0"/>
      <w:marTop w:val="0"/>
      <w:marBottom w:val="0"/>
      <w:divBdr>
        <w:top w:val="none" w:sz="0" w:space="0" w:color="auto"/>
        <w:left w:val="none" w:sz="0" w:space="0" w:color="auto"/>
        <w:bottom w:val="none" w:sz="0" w:space="0" w:color="auto"/>
        <w:right w:val="none" w:sz="0" w:space="0" w:color="auto"/>
      </w:divBdr>
    </w:div>
    <w:div w:id="1374884667">
      <w:bodyDiv w:val="1"/>
      <w:marLeft w:val="0"/>
      <w:marRight w:val="0"/>
      <w:marTop w:val="0"/>
      <w:marBottom w:val="0"/>
      <w:divBdr>
        <w:top w:val="none" w:sz="0" w:space="0" w:color="auto"/>
        <w:left w:val="none" w:sz="0" w:space="0" w:color="auto"/>
        <w:bottom w:val="none" w:sz="0" w:space="0" w:color="auto"/>
        <w:right w:val="none" w:sz="0" w:space="0" w:color="auto"/>
      </w:divBdr>
    </w:div>
    <w:div w:id="1376082448">
      <w:bodyDiv w:val="1"/>
      <w:marLeft w:val="0"/>
      <w:marRight w:val="0"/>
      <w:marTop w:val="0"/>
      <w:marBottom w:val="0"/>
      <w:divBdr>
        <w:top w:val="none" w:sz="0" w:space="0" w:color="auto"/>
        <w:left w:val="none" w:sz="0" w:space="0" w:color="auto"/>
        <w:bottom w:val="none" w:sz="0" w:space="0" w:color="auto"/>
        <w:right w:val="none" w:sz="0" w:space="0" w:color="auto"/>
      </w:divBdr>
    </w:div>
    <w:div w:id="1376470476">
      <w:bodyDiv w:val="1"/>
      <w:marLeft w:val="0"/>
      <w:marRight w:val="0"/>
      <w:marTop w:val="0"/>
      <w:marBottom w:val="0"/>
      <w:divBdr>
        <w:top w:val="none" w:sz="0" w:space="0" w:color="auto"/>
        <w:left w:val="none" w:sz="0" w:space="0" w:color="auto"/>
        <w:bottom w:val="none" w:sz="0" w:space="0" w:color="auto"/>
        <w:right w:val="none" w:sz="0" w:space="0" w:color="auto"/>
      </w:divBdr>
    </w:div>
    <w:div w:id="1376544018">
      <w:bodyDiv w:val="1"/>
      <w:marLeft w:val="0"/>
      <w:marRight w:val="0"/>
      <w:marTop w:val="0"/>
      <w:marBottom w:val="0"/>
      <w:divBdr>
        <w:top w:val="none" w:sz="0" w:space="0" w:color="auto"/>
        <w:left w:val="none" w:sz="0" w:space="0" w:color="auto"/>
        <w:bottom w:val="none" w:sz="0" w:space="0" w:color="auto"/>
        <w:right w:val="none" w:sz="0" w:space="0" w:color="auto"/>
      </w:divBdr>
    </w:div>
    <w:div w:id="1378359742">
      <w:bodyDiv w:val="1"/>
      <w:marLeft w:val="0"/>
      <w:marRight w:val="0"/>
      <w:marTop w:val="0"/>
      <w:marBottom w:val="0"/>
      <w:divBdr>
        <w:top w:val="none" w:sz="0" w:space="0" w:color="auto"/>
        <w:left w:val="none" w:sz="0" w:space="0" w:color="auto"/>
        <w:bottom w:val="none" w:sz="0" w:space="0" w:color="auto"/>
        <w:right w:val="none" w:sz="0" w:space="0" w:color="auto"/>
      </w:divBdr>
    </w:div>
    <w:div w:id="1384452670">
      <w:bodyDiv w:val="1"/>
      <w:marLeft w:val="0"/>
      <w:marRight w:val="0"/>
      <w:marTop w:val="0"/>
      <w:marBottom w:val="0"/>
      <w:divBdr>
        <w:top w:val="none" w:sz="0" w:space="0" w:color="auto"/>
        <w:left w:val="none" w:sz="0" w:space="0" w:color="auto"/>
        <w:bottom w:val="none" w:sz="0" w:space="0" w:color="auto"/>
        <w:right w:val="none" w:sz="0" w:space="0" w:color="auto"/>
      </w:divBdr>
    </w:div>
    <w:div w:id="1385450208">
      <w:bodyDiv w:val="1"/>
      <w:marLeft w:val="0"/>
      <w:marRight w:val="0"/>
      <w:marTop w:val="0"/>
      <w:marBottom w:val="0"/>
      <w:divBdr>
        <w:top w:val="none" w:sz="0" w:space="0" w:color="auto"/>
        <w:left w:val="none" w:sz="0" w:space="0" w:color="auto"/>
        <w:bottom w:val="none" w:sz="0" w:space="0" w:color="auto"/>
        <w:right w:val="none" w:sz="0" w:space="0" w:color="auto"/>
      </w:divBdr>
    </w:div>
    <w:div w:id="1387026795">
      <w:bodyDiv w:val="1"/>
      <w:marLeft w:val="0"/>
      <w:marRight w:val="0"/>
      <w:marTop w:val="0"/>
      <w:marBottom w:val="0"/>
      <w:divBdr>
        <w:top w:val="none" w:sz="0" w:space="0" w:color="auto"/>
        <w:left w:val="none" w:sz="0" w:space="0" w:color="auto"/>
        <w:bottom w:val="none" w:sz="0" w:space="0" w:color="auto"/>
        <w:right w:val="none" w:sz="0" w:space="0" w:color="auto"/>
      </w:divBdr>
    </w:div>
    <w:div w:id="1390424958">
      <w:bodyDiv w:val="1"/>
      <w:marLeft w:val="0"/>
      <w:marRight w:val="0"/>
      <w:marTop w:val="0"/>
      <w:marBottom w:val="0"/>
      <w:divBdr>
        <w:top w:val="none" w:sz="0" w:space="0" w:color="auto"/>
        <w:left w:val="none" w:sz="0" w:space="0" w:color="auto"/>
        <w:bottom w:val="none" w:sz="0" w:space="0" w:color="auto"/>
        <w:right w:val="none" w:sz="0" w:space="0" w:color="auto"/>
      </w:divBdr>
    </w:div>
    <w:div w:id="1390570655">
      <w:bodyDiv w:val="1"/>
      <w:marLeft w:val="0"/>
      <w:marRight w:val="0"/>
      <w:marTop w:val="0"/>
      <w:marBottom w:val="0"/>
      <w:divBdr>
        <w:top w:val="none" w:sz="0" w:space="0" w:color="auto"/>
        <w:left w:val="none" w:sz="0" w:space="0" w:color="auto"/>
        <w:bottom w:val="none" w:sz="0" w:space="0" w:color="auto"/>
        <w:right w:val="none" w:sz="0" w:space="0" w:color="auto"/>
      </w:divBdr>
    </w:div>
    <w:div w:id="1393313142">
      <w:bodyDiv w:val="1"/>
      <w:marLeft w:val="0"/>
      <w:marRight w:val="0"/>
      <w:marTop w:val="0"/>
      <w:marBottom w:val="0"/>
      <w:divBdr>
        <w:top w:val="none" w:sz="0" w:space="0" w:color="auto"/>
        <w:left w:val="none" w:sz="0" w:space="0" w:color="auto"/>
        <w:bottom w:val="none" w:sz="0" w:space="0" w:color="auto"/>
        <w:right w:val="none" w:sz="0" w:space="0" w:color="auto"/>
      </w:divBdr>
    </w:div>
    <w:div w:id="1397169211">
      <w:bodyDiv w:val="1"/>
      <w:marLeft w:val="0"/>
      <w:marRight w:val="0"/>
      <w:marTop w:val="0"/>
      <w:marBottom w:val="0"/>
      <w:divBdr>
        <w:top w:val="none" w:sz="0" w:space="0" w:color="auto"/>
        <w:left w:val="none" w:sz="0" w:space="0" w:color="auto"/>
        <w:bottom w:val="none" w:sz="0" w:space="0" w:color="auto"/>
        <w:right w:val="none" w:sz="0" w:space="0" w:color="auto"/>
      </w:divBdr>
    </w:div>
    <w:div w:id="1399745723">
      <w:bodyDiv w:val="1"/>
      <w:marLeft w:val="0"/>
      <w:marRight w:val="0"/>
      <w:marTop w:val="0"/>
      <w:marBottom w:val="0"/>
      <w:divBdr>
        <w:top w:val="none" w:sz="0" w:space="0" w:color="auto"/>
        <w:left w:val="none" w:sz="0" w:space="0" w:color="auto"/>
        <w:bottom w:val="none" w:sz="0" w:space="0" w:color="auto"/>
        <w:right w:val="none" w:sz="0" w:space="0" w:color="auto"/>
      </w:divBdr>
    </w:div>
    <w:div w:id="1400057283">
      <w:bodyDiv w:val="1"/>
      <w:marLeft w:val="0"/>
      <w:marRight w:val="0"/>
      <w:marTop w:val="0"/>
      <w:marBottom w:val="0"/>
      <w:divBdr>
        <w:top w:val="none" w:sz="0" w:space="0" w:color="auto"/>
        <w:left w:val="none" w:sz="0" w:space="0" w:color="auto"/>
        <w:bottom w:val="none" w:sz="0" w:space="0" w:color="auto"/>
        <w:right w:val="none" w:sz="0" w:space="0" w:color="auto"/>
      </w:divBdr>
    </w:div>
    <w:div w:id="1401169239">
      <w:bodyDiv w:val="1"/>
      <w:marLeft w:val="0"/>
      <w:marRight w:val="0"/>
      <w:marTop w:val="0"/>
      <w:marBottom w:val="0"/>
      <w:divBdr>
        <w:top w:val="none" w:sz="0" w:space="0" w:color="auto"/>
        <w:left w:val="none" w:sz="0" w:space="0" w:color="auto"/>
        <w:bottom w:val="none" w:sz="0" w:space="0" w:color="auto"/>
        <w:right w:val="none" w:sz="0" w:space="0" w:color="auto"/>
      </w:divBdr>
    </w:div>
    <w:div w:id="1406565089">
      <w:bodyDiv w:val="1"/>
      <w:marLeft w:val="0"/>
      <w:marRight w:val="0"/>
      <w:marTop w:val="0"/>
      <w:marBottom w:val="0"/>
      <w:divBdr>
        <w:top w:val="none" w:sz="0" w:space="0" w:color="auto"/>
        <w:left w:val="none" w:sz="0" w:space="0" w:color="auto"/>
        <w:bottom w:val="none" w:sz="0" w:space="0" w:color="auto"/>
        <w:right w:val="none" w:sz="0" w:space="0" w:color="auto"/>
      </w:divBdr>
    </w:div>
    <w:div w:id="1409302901">
      <w:bodyDiv w:val="1"/>
      <w:marLeft w:val="0"/>
      <w:marRight w:val="0"/>
      <w:marTop w:val="0"/>
      <w:marBottom w:val="0"/>
      <w:divBdr>
        <w:top w:val="none" w:sz="0" w:space="0" w:color="auto"/>
        <w:left w:val="none" w:sz="0" w:space="0" w:color="auto"/>
        <w:bottom w:val="none" w:sz="0" w:space="0" w:color="auto"/>
        <w:right w:val="none" w:sz="0" w:space="0" w:color="auto"/>
      </w:divBdr>
    </w:div>
    <w:div w:id="1413046959">
      <w:bodyDiv w:val="1"/>
      <w:marLeft w:val="0"/>
      <w:marRight w:val="0"/>
      <w:marTop w:val="0"/>
      <w:marBottom w:val="0"/>
      <w:divBdr>
        <w:top w:val="none" w:sz="0" w:space="0" w:color="auto"/>
        <w:left w:val="none" w:sz="0" w:space="0" w:color="auto"/>
        <w:bottom w:val="none" w:sz="0" w:space="0" w:color="auto"/>
        <w:right w:val="none" w:sz="0" w:space="0" w:color="auto"/>
      </w:divBdr>
    </w:div>
    <w:div w:id="1414861724">
      <w:bodyDiv w:val="1"/>
      <w:marLeft w:val="0"/>
      <w:marRight w:val="0"/>
      <w:marTop w:val="0"/>
      <w:marBottom w:val="0"/>
      <w:divBdr>
        <w:top w:val="none" w:sz="0" w:space="0" w:color="auto"/>
        <w:left w:val="none" w:sz="0" w:space="0" w:color="auto"/>
        <w:bottom w:val="none" w:sz="0" w:space="0" w:color="auto"/>
        <w:right w:val="none" w:sz="0" w:space="0" w:color="auto"/>
      </w:divBdr>
    </w:div>
    <w:div w:id="1415929894">
      <w:bodyDiv w:val="1"/>
      <w:marLeft w:val="0"/>
      <w:marRight w:val="0"/>
      <w:marTop w:val="0"/>
      <w:marBottom w:val="0"/>
      <w:divBdr>
        <w:top w:val="none" w:sz="0" w:space="0" w:color="auto"/>
        <w:left w:val="none" w:sz="0" w:space="0" w:color="auto"/>
        <w:bottom w:val="none" w:sz="0" w:space="0" w:color="auto"/>
        <w:right w:val="none" w:sz="0" w:space="0" w:color="auto"/>
      </w:divBdr>
    </w:div>
    <w:div w:id="1418601785">
      <w:bodyDiv w:val="1"/>
      <w:marLeft w:val="0"/>
      <w:marRight w:val="0"/>
      <w:marTop w:val="0"/>
      <w:marBottom w:val="0"/>
      <w:divBdr>
        <w:top w:val="none" w:sz="0" w:space="0" w:color="auto"/>
        <w:left w:val="none" w:sz="0" w:space="0" w:color="auto"/>
        <w:bottom w:val="none" w:sz="0" w:space="0" w:color="auto"/>
        <w:right w:val="none" w:sz="0" w:space="0" w:color="auto"/>
      </w:divBdr>
    </w:div>
    <w:div w:id="1420328804">
      <w:bodyDiv w:val="1"/>
      <w:marLeft w:val="0"/>
      <w:marRight w:val="0"/>
      <w:marTop w:val="0"/>
      <w:marBottom w:val="0"/>
      <w:divBdr>
        <w:top w:val="none" w:sz="0" w:space="0" w:color="auto"/>
        <w:left w:val="none" w:sz="0" w:space="0" w:color="auto"/>
        <w:bottom w:val="none" w:sz="0" w:space="0" w:color="auto"/>
        <w:right w:val="none" w:sz="0" w:space="0" w:color="auto"/>
      </w:divBdr>
    </w:div>
    <w:div w:id="1421871893">
      <w:bodyDiv w:val="1"/>
      <w:marLeft w:val="0"/>
      <w:marRight w:val="0"/>
      <w:marTop w:val="0"/>
      <w:marBottom w:val="0"/>
      <w:divBdr>
        <w:top w:val="none" w:sz="0" w:space="0" w:color="auto"/>
        <w:left w:val="none" w:sz="0" w:space="0" w:color="auto"/>
        <w:bottom w:val="none" w:sz="0" w:space="0" w:color="auto"/>
        <w:right w:val="none" w:sz="0" w:space="0" w:color="auto"/>
      </w:divBdr>
    </w:div>
    <w:div w:id="1422676877">
      <w:bodyDiv w:val="1"/>
      <w:marLeft w:val="0"/>
      <w:marRight w:val="0"/>
      <w:marTop w:val="0"/>
      <w:marBottom w:val="0"/>
      <w:divBdr>
        <w:top w:val="none" w:sz="0" w:space="0" w:color="auto"/>
        <w:left w:val="none" w:sz="0" w:space="0" w:color="auto"/>
        <w:bottom w:val="none" w:sz="0" w:space="0" w:color="auto"/>
        <w:right w:val="none" w:sz="0" w:space="0" w:color="auto"/>
      </w:divBdr>
    </w:div>
    <w:div w:id="1425806889">
      <w:bodyDiv w:val="1"/>
      <w:marLeft w:val="0"/>
      <w:marRight w:val="0"/>
      <w:marTop w:val="0"/>
      <w:marBottom w:val="0"/>
      <w:divBdr>
        <w:top w:val="none" w:sz="0" w:space="0" w:color="auto"/>
        <w:left w:val="none" w:sz="0" w:space="0" w:color="auto"/>
        <w:bottom w:val="none" w:sz="0" w:space="0" w:color="auto"/>
        <w:right w:val="none" w:sz="0" w:space="0" w:color="auto"/>
      </w:divBdr>
    </w:div>
    <w:div w:id="1426220943">
      <w:bodyDiv w:val="1"/>
      <w:marLeft w:val="0"/>
      <w:marRight w:val="0"/>
      <w:marTop w:val="0"/>
      <w:marBottom w:val="0"/>
      <w:divBdr>
        <w:top w:val="none" w:sz="0" w:space="0" w:color="auto"/>
        <w:left w:val="none" w:sz="0" w:space="0" w:color="auto"/>
        <w:bottom w:val="none" w:sz="0" w:space="0" w:color="auto"/>
        <w:right w:val="none" w:sz="0" w:space="0" w:color="auto"/>
      </w:divBdr>
    </w:div>
    <w:div w:id="1429302986">
      <w:bodyDiv w:val="1"/>
      <w:marLeft w:val="0"/>
      <w:marRight w:val="0"/>
      <w:marTop w:val="0"/>
      <w:marBottom w:val="0"/>
      <w:divBdr>
        <w:top w:val="none" w:sz="0" w:space="0" w:color="auto"/>
        <w:left w:val="none" w:sz="0" w:space="0" w:color="auto"/>
        <w:bottom w:val="none" w:sz="0" w:space="0" w:color="auto"/>
        <w:right w:val="none" w:sz="0" w:space="0" w:color="auto"/>
      </w:divBdr>
    </w:div>
    <w:div w:id="1429547461">
      <w:bodyDiv w:val="1"/>
      <w:marLeft w:val="0"/>
      <w:marRight w:val="0"/>
      <w:marTop w:val="0"/>
      <w:marBottom w:val="0"/>
      <w:divBdr>
        <w:top w:val="none" w:sz="0" w:space="0" w:color="auto"/>
        <w:left w:val="none" w:sz="0" w:space="0" w:color="auto"/>
        <w:bottom w:val="none" w:sz="0" w:space="0" w:color="auto"/>
        <w:right w:val="none" w:sz="0" w:space="0" w:color="auto"/>
      </w:divBdr>
    </w:div>
    <w:div w:id="1430198713">
      <w:bodyDiv w:val="1"/>
      <w:marLeft w:val="0"/>
      <w:marRight w:val="0"/>
      <w:marTop w:val="0"/>
      <w:marBottom w:val="0"/>
      <w:divBdr>
        <w:top w:val="none" w:sz="0" w:space="0" w:color="auto"/>
        <w:left w:val="none" w:sz="0" w:space="0" w:color="auto"/>
        <w:bottom w:val="none" w:sz="0" w:space="0" w:color="auto"/>
        <w:right w:val="none" w:sz="0" w:space="0" w:color="auto"/>
      </w:divBdr>
    </w:div>
    <w:div w:id="1433553768">
      <w:bodyDiv w:val="1"/>
      <w:marLeft w:val="0"/>
      <w:marRight w:val="0"/>
      <w:marTop w:val="0"/>
      <w:marBottom w:val="0"/>
      <w:divBdr>
        <w:top w:val="none" w:sz="0" w:space="0" w:color="auto"/>
        <w:left w:val="none" w:sz="0" w:space="0" w:color="auto"/>
        <w:bottom w:val="none" w:sz="0" w:space="0" w:color="auto"/>
        <w:right w:val="none" w:sz="0" w:space="0" w:color="auto"/>
      </w:divBdr>
    </w:div>
    <w:div w:id="1434201061">
      <w:bodyDiv w:val="1"/>
      <w:marLeft w:val="0"/>
      <w:marRight w:val="0"/>
      <w:marTop w:val="0"/>
      <w:marBottom w:val="0"/>
      <w:divBdr>
        <w:top w:val="none" w:sz="0" w:space="0" w:color="auto"/>
        <w:left w:val="none" w:sz="0" w:space="0" w:color="auto"/>
        <w:bottom w:val="none" w:sz="0" w:space="0" w:color="auto"/>
        <w:right w:val="none" w:sz="0" w:space="0" w:color="auto"/>
      </w:divBdr>
    </w:div>
    <w:div w:id="1436174824">
      <w:bodyDiv w:val="1"/>
      <w:marLeft w:val="0"/>
      <w:marRight w:val="0"/>
      <w:marTop w:val="0"/>
      <w:marBottom w:val="0"/>
      <w:divBdr>
        <w:top w:val="none" w:sz="0" w:space="0" w:color="auto"/>
        <w:left w:val="none" w:sz="0" w:space="0" w:color="auto"/>
        <w:bottom w:val="none" w:sz="0" w:space="0" w:color="auto"/>
        <w:right w:val="none" w:sz="0" w:space="0" w:color="auto"/>
      </w:divBdr>
    </w:div>
    <w:div w:id="1436753702">
      <w:bodyDiv w:val="1"/>
      <w:marLeft w:val="0"/>
      <w:marRight w:val="0"/>
      <w:marTop w:val="0"/>
      <w:marBottom w:val="0"/>
      <w:divBdr>
        <w:top w:val="none" w:sz="0" w:space="0" w:color="auto"/>
        <w:left w:val="none" w:sz="0" w:space="0" w:color="auto"/>
        <w:bottom w:val="none" w:sz="0" w:space="0" w:color="auto"/>
        <w:right w:val="none" w:sz="0" w:space="0" w:color="auto"/>
      </w:divBdr>
    </w:div>
    <w:div w:id="1439644590">
      <w:bodyDiv w:val="1"/>
      <w:marLeft w:val="0"/>
      <w:marRight w:val="0"/>
      <w:marTop w:val="0"/>
      <w:marBottom w:val="0"/>
      <w:divBdr>
        <w:top w:val="none" w:sz="0" w:space="0" w:color="auto"/>
        <w:left w:val="none" w:sz="0" w:space="0" w:color="auto"/>
        <w:bottom w:val="none" w:sz="0" w:space="0" w:color="auto"/>
        <w:right w:val="none" w:sz="0" w:space="0" w:color="auto"/>
      </w:divBdr>
    </w:div>
    <w:div w:id="1440492843">
      <w:bodyDiv w:val="1"/>
      <w:marLeft w:val="0"/>
      <w:marRight w:val="0"/>
      <w:marTop w:val="0"/>
      <w:marBottom w:val="0"/>
      <w:divBdr>
        <w:top w:val="none" w:sz="0" w:space="0" w:color="auto"/>
        <w:left w:val="none" w:sz="0" w:space="0" w:color="auto"/>
        <w:bottom w:val="none" w:sz="0" w:space="0" w:color="auto"/>
        <w:right w:val="none" w:sz="0" w:space="0" w:color="auto"/>
      </w:divBdr>
    </w:div>
    <w:div w:id="1441141675">
      <w:bodyDiv w:val="1"/>
      <w:marLeft w:val="0"/>
      <w:marRight w:val="0"/>
      <w:marTop w:val="0"/>
      <w:marBottom w:val="0"/>
      <w:divBdr>
        <w:top w:val="none" w:sz="0" w:space="0" w:color="auto"/>
        <w:left w:val="none" w:sz="0" w:space="0" w:color="auto"/>
        <w:bottom w:val="none" w:sz="0" w:space="0" w:color="auto"/>
        <w:right w:val="none" w:sz="0" w:space="0" w:color="auto"/>
      </w:divBdr>
    </w:div>
    <w:div w:id="1447236937">
      <w:bodyDiv w:val="1"/>
      <w:marLeft w:val="0"/>
      <w:marRight w:val="0"/>
      <w:marTop w:val="0"/>
      <w:marBottom w:val="0"/>
      <w:divBdr>
        <w:top w:val="none" w:sz="0" w:space="0" w:color="auto"/>
        <w:left w:val="none" w:sz="0" w:space="0" w:color="auto"/>
        <w:bottom w:val="none" w:sz="0" w:space="0" w:color="auto"/>
        <w:right w:val="none" w:sz="0" w:space="0" w:color="auto"/>
      </w:divBdr>
    </w:div>
    <w:div w:id="1448742698">
      <w:bodyDiv w:val="1"/>
      <w:marLeft w:val="0"/>
      <w:marRight w:val="0"/>
      <w:marTop w:val="0"/>
      <w:marBottom w:val="0"/>
      <w:divBdr>
        <w:top w:val="none" w:sz="0" w:space="0" w:color="auto"/>
        <w:left w:val="none" w:sz="0" w:space="0" w:color="auto"/>
        <w:bottom w:val="none" w:sz="0" w:space="0" w:color="auto"/>
        <w:right w:val="none" w:sz="0" w:space="0" w:color="auto"/>
      </w:divBdr>
    </w:div>
    <w:div w:id="1450855802">
      <w:bodyDiv w:val="1"/>
      <w:marLeft w:val="0"/>
      <w:marRight w:val="0"/>
      <w:marTop w:val="0"/>
      <w:marBottom w:val="0"/>
      <w:divBdr>
        <w:top w:val="none" w:sz="0" w:space="0" w:color="auto"/>
        <w:left w:val="none" w:sz="0" w:space="0" w:color="auto"/>
        <w:bottom w:val="none" w:sz="0" w:space="0" w:color="auto"/>
        <w:right w:val="none" w:sz="0" w:space="0" w:color="auto"/>
      </w:divBdr>
    </w:div>
    <w:div w:id="1452474601">
      <w:bodyDiv w:val="1"/>
      <w:marLeft w:val="0"/>
      <w:marRight w:val="0"/>
      <w:marTop w:val="0"/>
      <w:marBottom w:val="0"/>
      <w:divBdr>
        <w:top w:val="none" w:sz="0" w:space="0" w:color="auto"/>
        <w:left w:val="none" w:sz="0" w:space="0" w:color="auto"/>
        <w:bottom w:val="none" w:sz="0" w:space="0" w:color="auto"/>
        <w:right w:val="none" w:sz="0" w:space="0" w:color="auto"/>
      </w:divBdr>
    </w:div>
    <w:div w:id="1452629228">
      <w:bodyDiv w:val="1"/>
      <w:marLeft w:val="0"/>
      <w:marRight w:val="0"/>
      <w:marTop w:val="0"/>
      <w:marBottom w:val="0"/>
      <w:divBdr>
        <w:top w:val="none" w:sz="0" w:space="0" w:color="auto"/>
        <w:left w:val="none" w:sz="0" w:space="0" w:color="auto"/>
        <w:bottom w:val="none" w:sz="0" w:space="0" w:color="auto"/>
        <w:right w:val="none" w:sz="0" w:space="0" w:color="auto"/>
      </w:divBdr>
    </w:div>
    <w:div w:id="1455056323">
      <w:bodyDiv w:val="1"/>
      <w:marLeft w:val="0"/>
      <w:marRight w:val="0"/>
      <w:marTop w:val="0"/>
      <w:marBottom w:val="0"/>
      <w:divBdr>
        <w:top w:val="none" w:sz="0" w:space="0" w:color="auto"/>
        <w:left w:val="none" w:sz="0" w:space="0" w:color="auto"/>
        <w:bottom w:val="none" w:sz="0" w:space="0" w:color="auto"/>
        <w:right w:val="none" w:sz="0" w:space="0" w:color="auto"/>
      </w:divBdr>
    </w:div>
    <w:div w:id="1455714448">
      <w:bodyDiv w:val="1"/>
      <w:marLeft w:val="0"/>
      <w:marRight w:val="0"/>
      <w:marTop w:val="0"/>
      <w:marBottom w:val="0"/>
      <w:divBdr>
        <w:top w:val="none" w:sz="0" w:space="0" w:color="auto"/>
        <w:left w:val="none" w:sz="0" w:space="0" w:color="auto"/>
        <w:bottom w:val="none" w:sz="0" w:space="0" w:color="auto"/>
        <w:right w:val="none" w:sz="0" w:space="0" w:color="auto"/>
      </w:divBdr>
    </w:div>
    <w:div w:id="1456290606">
      <w:bodyDiv w:val="1"/>
      <w:marLeft w:val="0"/>
      <w:marRight w:val="0"/>
      <w:marTop w:val="0"/>
      <w:marBottom w:val="0"/>
      <w:divBdr>
        <w:top w:val="none" w:sz="0" w:space="0" w:color="auto"/>
        <w:left w:val="none" w:sz="0" w:space="0" w:color="auto"/>
        <w:bottom w:val="none" w:sz="0" w:space="0" w:color="auto"/>
        <w:right w:val="none" w:sz="0" w:space="0" w:color="auto"/>
      </w:divBdr>
    </w:div>
    <w:div w:id="1457025290">
      <w:bodyDiv w:val="1"/>
      <w:marLeft w:val="0"/>
      <w:marRight w:val="0"/>
      <w:marTop w:val="0"/>
      <w:marBottom w:val="0"/>
      <w:divBdr>
        <w:top w:val="none" w:sz="0" w:space="0" w:color="auto"/>
        <w:left w:val="none" w:sz="0" w:space="0" w:color="auto"/>
        <w:bottom w:val="none" w:sz="0" w:space="0" w:color="auto"/>
        <w:right w:val="none" w:sz="0" w:space="0" w:color="auto"/>
      </w:divBdr>
    </w:div>
    <w:div w:id="1459881835">
      <w:bodyDiv w:val="1"/>
      <w:marLeft w:val="0"/>
      <w:marRight w:val="0"/>
      <w:marTop w:val="0"/>
      <w:marBottom w:val="0"/>
      <w:divBdr>
        <w:top w:val="none" w:sz="0" w:space="0" w:color="auto"/>
        <w:left w:val="none" w:sz="0" w:space="0" w:color="auto"/>
        <w:bottom w:val="none" w:sz="0" w:space="0" w:color="auto"/>
        <w:right w:val="none" w:sz="0" w:space="0" w:color="auto"/>
      </w:divBdr>
    </w:div>
    <w:div w:id="1469318095">
      <w:bodyDiv w:val="1"/>
      <w:marLeft w:val="0"/>
      <w:marRight w:val="0"/>
      <w:marTop w:val="0"/>
      <w:marBottom w:val="0"/>
      <w:divBdr>
        <w:top w:val="none" w:sz="0" w:space="0" w:color="auto"/>
        <w:left w:val="none" w:sz="0" w:space="0" w:color="auto"/>
        <w:bottom w:val="none" w:sz="0" w:space="0" w:color="auto"/>
        <w:right w:val="none" w:sz="0" w:space="0" w:color="auto"/>
      </w:divBdr>
    </w:div>
    <w:div w:id="1470049372">
      <w:bodyDiv w:val="1"/>
      <w:marLeft w:val="0"/>
      <w:marRight w:val="0"/>
      <w:marTop w:val="0"/>
      <w:marBottom w:val="0"/>
      <w:divBdr>
        <w:top w:val="none" w:sz="0" w:space="0" w:color="auto"/>
        <w:left w:val="none" w:sz="0" w:space="0" w:color="auto"/>
        <w:bottom w:val="none" w:sz="0" w:space="0" w:color="auto"/>
        <w:right w:val="none" w:sz="0" w:space="0" w:color="auto"/>
      </w:divBdr>
    </w:div>
    <w:div w:id="1473937371">
      <w:bodyDiv w:val="1"/>
      <w:marLeft w:val="0"/>
      <w:marRight w:val="0"/>
      <w:marTop w:val="0"/>
      <w:marBottom w:val="0"/>
      <w:divBdr>
        <w:top w:val="none" w:sz="0" w:space="0" w:color="auto"/>
        <w:left w:val="none" w:sz="0" w:space="0" w:color="auto"/>
        <w:bottom w:val="none" w:sz="0" w:space="0" w:color="auto"/>
        <w:right w:val="none" w:sz="0" w:space="0" w:color="auto"/>
      </w:divBdr>
    </w:div>
    <w:div w:id="1483349469">
      <w:bodyDiv w:val="1"/>
      <w:marLeft w:val="0"/>
      <w:marRight w:val="0"/>
      <w:marTop w:val="0"/>
      <w:marBottom w:val="0"/>
      <w:divBdr>
        <w:top w:val="none" w:sz="0" w:space="0" w:color="auto"/>
        <w:left w:val="none" w:sz="0" w:space="0" w:color="auto"/>
        <w:bottom w:val="none" w:sz="0" w:space="0" w:color="auto"/>
        <w:right w:val="none" w:sz="0" w:space="0" w:color="auto"/>
      </w:divBdr>
    </w:div>
    <w:div w:id="1483543735">
      <w:bodyDiv w:val="1"/>
      <w:marLeft w:val="0"/>
      <w:marRight w:val="0"/>
      <w:marTop w:val="0"/>
      <w:marBottom w:val="0"/>
      <w:divBdr>
        <w:top w:val="none" w:sz="0" w:space="0" w:color="auto"/>
        <w:left w:val="none" w:sz="0" w:space="0" w:color="auto"/>
        <w:bottom w:val="none" w:sz="0" w:space="0" w:color="auto"/>
        <w:right w:val="none" w:sz="0" w:space="0" w:color="auto"/>
      </w:divBdr>
    </w:div>
    <w:div w:id="1484153160">
      <w:bodyDiv w:val="1"/>
      <w:marLeft w:val="0"/>
      <w:marRight w:val="0"/>
      <w:marTop w:val="0"/>
      <w:marBottom w:val="0"/>
      <w:divBdr>
        <w:top w:val="none" w:sz="0" w:space="0" w:color="auto"/>
        <w:left w:val="none" w:sz="0" w:space="0" w:color="auto"/>
        <w:bottom w:val="none" w:sz="0" w:space="0" w:color="auto"/>
        <w:right w:val="none" w:sz="0" w:space="0" w:color="auto"/>
      </w:divBdr>
    </w:div>
    <w:div w:id="1490512591">
      <w:bodyDiv w:val="1"/>
      <w:marLeft w:val="0"/>
      <w:marRight w:val="0"/>
      <w:marTop w:val="0"/>
      <w:marBottom w:val="0"/>
      <w:divBdr>
        <w:top w:val="none" w:sz="0" w:space="0" w:color="auto"/>
        <w:left w:val="none" w:sz="0" w:space="0" w:color="auto"/>
        <w:bottom w:val="none" w:sz="0" w:space="0" w:color="auto"/>
        <w:right w:val="none" w:sz="0" w:space="0" w:color="auto"/>
      </w:divBdr>
    </w:div>
    <w:div w:id="1490558928">
      <w:bodyDiv w:val="1"/>
      <w:marLeft w:val="0"/>
      <w:marRight w:val="0"/>
      <w:marTop w:val="0"/>
      <w:marBottom w:val="0"/>
      <w:divBdr>
        <w:top w:val="none" w:sz="0" w:space="0" w:color="auto"/>
        <w:left w:val="none" w:sz="0" w:space="0" w:color="auto"/>
        <w:bottom w:val="none" w:sz="0" w:space="0" w:color="auto"/>
        <w:right w:val="none" w:sz="0" w:space="0" w:color="auto"/>
      </w:divBdr>
    </w:div>
    <w:div w:id="1491020189">
      <w:bodyDiv w:val="1"/>
      <w:marLeft w:val="0"/>
      <w:marRight w:val="0"/>
      <w:marTop w:val="0"/>
      <w:marBottom w:val="0"/>
      <w:divBdr>
        <w:top w:val="none" w:sz="0" w:space="0" w:color="auto"/>
        <w:left w:val="none" w:sz="0" w:space="0" w:color="auto"/>
        <w:bottom w:val="none" w:sz="0" w:space="0" w:color="auto"/>
        <w:right w:val="none" w:sz="0" w:space="0" w:color="auto"/>
      </w:divBdr>
    </w:div>
    <w:div w:id="1492019046">
      <w:bodyDiv w:val="1"/>
      <w:marLeft w:val="0"/>
      <w:marRight w:val="0"/>
      <w:marTop w:val="0"/>
      <w:marBottom w:val="0"/>
      <w:divBdr>
        <w:top w:val="none" w:sz="0" w:space="0" w:color="auto"/>
        <w:left w:val="none" w:sz="0" w:space="0" w:color="auto"/>
        <w:bottom w:val="none" w:sz="0" w:space="0" w:color="auto"/>
        <w:right w:val="none" w:sz="0" w:space="0" w:color="auto"/>
      </w:divBdr>
    </w:div>
    <w:div w:id="1493135827">
      <w:bodyDiv w:val="1"/>
      <w:marLeft w:val="0"/>
      <w:marRight w:val="0"/>
      <w:marTop w:val="0"/>
      <w:marBottom w:val="0"/>
      <w:divBdr>
        <w:top w:val="none" w:sz="0" w:space="0" w:color="auto"/>
        <w:left w:val="none" w:sz="0" w:space="0" w:color="auto"/>
        <w:bottom w:val="none" w:sz="0" w:space="0" w:color="auto"/>
        <w:right w:val="none" w:sz="0" w:space="0" w:color="auto"/>
      </w:divBdr>
    </w:div>
    <w:div w:id="1496259019">
      <w:bodyDiv w:val="1"/>
      <w:marLeft w:val="0"/>
      <w:marRight w:val="0"/>
      <w:marTop w:val="0"/>
      <w:marBottom w:val="0"/>
      <w:divBdr>
        <w:top w:val="none" w:sz="0" w:space="0" w:color="auto"/>
        <w:left w:val="none" w:sz="0" w:space="0" w:color="auto"/>
        <w:bottom w:val="none" w:sz="0" w:space="0" w:color="auto"/>
        <w:right w:val="none" w:sz="0" w:space="0" w:color="auto"/>
      </w:divBdr>
    </w:div>
    <w:div w:id="1498616938">
      <w:bodyDiv w:val="1"/>
      <w:marLeft w:val="0"/>
      <w:marRight w:val="0"/>
      <w:marTop w:val="0"/>
      <w:marBottom w:val="0"/>
      <w:divBdr>
        <w:top w:val="none" w:sz="0" w:space="0" w:color="auto"/>
        <w:left w:val="none" w:sz="0" w:space="0" w:color="auto"/>
        <w:bottom w:val="none" w:sz="0" w:space="0" w:color="auto"/>
        <w:right w:val="none" w:sz="0" w:space="0" w:color="auto"/>
      </w:divBdr>
    </w:div>
    <w:div w:id="1506244544">
      <w:bodyDiv w:val="1"/>
      <w:marLeft w:val="0"/>
      <w:marRight w:val="0"/>
      <w:marTop w:val="0"/>
      <w:marBottom w:val="0"/>
      <w:divBdr>
        <w:top w:val="none" w:sz="0" w:space="0" w:color="auto"/>
        <w:left w:val="none" w:sz="0" w:space="0" w:color="auto"/>
        <w:bottom w:val="none" w:sz="0" w:space="0" w:color="auto"/>
        <w:right w:val="none" w:sz="0" w:space="0" w:color="auto"/>
      </w:divBdr>
    </w:div>
    <w:div w:id="1508591743">
      <w:bodyDiv w:val="1"/>
      <w:marLeft w:val="0"/>
      <w:marRight w:val="0"/>
      <w:marTop w:val="0"/>
      <w:marBottom w:val="0"/>
      <w:divBdr>
        <w:top w:val="none" w:sz="0" w:space="0" w:color="auto"/>
        <w:left w:val="none" w:sz="0" w:space="0" w:color="auto"/>
        <w:bottom w:val="none" w:sz="0" w:space="0" w:color="auto"/>
        <w:right w:val="none" w:sz="0" w:space="0" w:color="auto"/>
      </w:divBdr>
    </w:div>
    <w:div w:id="1510293020">
      <w:bodyDiv w:val="1"/>
      <w:marLeft w:val="0"/>
      <w:marRight w:val="0"/>
      <w:marTop w:val="0"/>
      <w:marBottom w:val="0"/>
      <w:divBdr>
        <w:top w:val="none" w:sz="0" w:space="0" w:color="auto"/>
        <w:left w:val="none" w:sz="0" w:space="0" w:color="auto"/>
        <w:bottom w:val="none" w:sz="0" w:space="0" w:color="auto"/>
        <w:right w:val="none" w:sz="0" w:space="0" w:color="auto"/>
      </w:divBdr>
    </w:div>
    <w:div w:id="1511991914">
      <w:bodyDiv w:val="1"/>
      <w:marLeft w:val="0"/>
      <w:marRight w:val="0"/>
      <w:marTop w:val="0"/>
      <w:marBottom w:val="0"/>
      <w:divBdr>
        <w:top w:val="none" w:sz="0" w:space="0" w:color="auto"/>
        <w:left w:val="none" w:sz="0" w:space="0" w:color="auto"/>
        <w:bottom w:val="none" w:sz="0" w:space="0" w:color="auto"/>
        <w:right w:val="none" w:sz="0" w:space="0" w:color="auto"/>
      </w:divBdr>
    </w:div>
    <w:div w:id="1513178959">
      <w:bodyDiv w:val="1"/>
      <w:marLeft w:val="0"/>
      <w:marRight w:val="0"/>
      <w:marTop w:val="0"/>
      <w:marBottom w:val="0"/>
      <w:divBdr>
        <w:top w:val="none" w:sz="0" w:space="0" w:color="auto"/>
        <w:left w:val="none" w:sz="0" w:space="0" w:color="auto"/>
        <w:bottom w:val="none" w:sz="0" w:space="0" w:color="auto"/>
        <w:right w:val="none" w:sz="0" w:space="0" w:color="auto"/>
      </w:divBdr>
    </w:div>
    <w:div w:id="1515877199">
      <w:bodyDiv w:val="1"/>
      <w:marLeft w:val="0"/>
      <w:marRight w:val="0"/>
      <w:marTop w:val="0"/>
      <w:marBottom w:val="0"/>
      <w:divBdr>
        <w:top w:val="none" w:sz="0" w:space="0" w:color="auto"/>
        <w:left w:val="none" w:sz="0" w:space="0" w:color="auto"/>
        <w:bottom w:val="none" w:sz="0" w:space="0" w:color="auto"/>
        <w:right w:val="none" w:sz="0" w:space="0" w:color="auto"/>
      </w:divBdr>
    </w:div>
    <w:div w:id="1520268703">
      <w:bodyDiv w:val="1"/>
      <w:marLeft w:val="0"/>
      <w:marRight w:val="0"/>
      <w:marTop w:val="0"/>
      <w:marBottom w:val="0"/>
      <w:divBdr>
        <w:top w:val="none" w:sz="0" w:space="0" w:color="auto"/>
        <w:left w:val="none" w:sz="0" w:space="0" w:color="auto"/>
        <w:bottom w:val="none" w:sz="0" w:space="0" w:color="auto"/>
        <w:right w:val="none" w:sz="0" w:space="0" w:color="auto"/>
      </w:divBdr>
    </w:div>
    <w:div w:id="1522209180">
      <w:bodyDiv w:val="1"/>
      <w:marLeft w:val="0"/>
      <w:marRight w:val="0"/>
      <w:marTop w:val="0"/>
      <w:marBottom w:val="0"/>
      <w:divBdr>
        <w:top w:val="none" w:sz="0" w:space="0" w:color="auto"/>
        <w:left w:val="none" w:sz="0" w:space="0" w:color="auto"/>
        <w:bottom w:val="none" w:sz="0" w:space="0" w:color="auto"/>
        <w:right w:val="none" w:sz="0" w:space="0" w:color="auto"/>
      </w:divBdr>
    </w:div>
    <w:div w:id="1523014771">
      <w:bodyDiv w:val="1"/>
      <w:marLeft w:val="0"/>
      <w:marRight w:val="0"/>
      <w:marTop w:val="0"/>
      <w:marBottom w:val="0"/>
      <w:divBdr>
        <w:top w:val="none" w:sz="0" w:space="0" w:color="auto"/>
        <w:left w:val="none" w:sz="0" w:space="0" w:color="auto"/>
        <w:bottom w:val="none" w:sz="0" w:space="0" w:color="auto"/>
        <w:right w:val="none" w:sz="0" w:space="0" w:color="auto"/>
      </w:divBdr>
    </w:div>
    <w:div w:id="1523937009">
      <w:bodyDiv w:val="1"/>
      <w:marLeft w:val="0"/>
      <w:marRight w:val="0"/>
      <w:marTop w:val="0"/>
      <w:marBottom w:val="0"/>
      <w:divBdr>
        <w:top w:val="none" w:sz="0" w:space="0" w:color="auto"/>
        <w:left w:val="none" w:sz="0" w:space="0" w:color="auto"/>
        <w:bottom w:val="none" w:sz="0" w:space="0" w:color="auto"/>
        <w:right w:val="none" w:sz="0" w:space="0" w:color="auto"/>
      </w:divBdr>
    </w:div>
    <w:div w:id="1525442427">
      <w:bodyDiv w:val="1"/>
      <w:marLeft w:val="0"/>
      <w:marRight w:val="0"/>
      <w:marTop w:val="0"/>
      <w:marBottom w:val="0"/>
      <w:divBdr>
        <w:top w:val="none" w:sz="0" w:space="0" w:color="auto"/>
        <w:left w:val="none" w:sz="0" w:space="0" w:color="auto"/>
        <w:bottom w:val="none" w:sz="0" w:space="0" w:color="auto"/>
        <w:right w:val="none" w:sz="0" w:space="0" w:color="auto"/>
      </w:divBdr>
    </w:div>
    <w:div w:id="1529101558">
      <w:bodyDiv w:val="1"/>
      <w:marLeft w:val="0"/>
      <w:marRight w:val="0"/>
      <w:marTop w:val="0"/>
      <w:marBottom w:val="0"/>
      <w:divBdr>
        <w:top w:val="none" w:sz="0" w:space="0" w:color="auto"/>
        <w:left w:val="none" w:sz="0" w:space="0" w:color="auto"/>
        <w:bottom w:val="none" w:sz="0" w:space="0" w:color="auto"/>
        <w:right w:val="none" w:sz="0" w:space="0" w:color="auto"/>
      </w:divBdr>
    </w:div>
    <w:div w:id="1531796344">
      <w:bodyDiv w:val="1"/>
      <w:marLeft w:val="0"/>
      <w:marRight w:val="0"/>
      <w:marTop w:val="0"/>
      <w:marBottom w:val="0"/>
      <w:divBdr>
        <w:top w:val="none" w:sz="0" w:space="0" w:color="auto"/>
        <w:left w:val="none" w:sz="0" w:space="0" w:color="auto"/>
        <w:bottom w:val="none" w:sz="0" w:space="0" w:color="auto"/>
        <w:right w:val="none" w:sz="0" w:space="0" w:color="auto"/>
      </w:divBdr>
    </w:div>
    <w:div w:id="1533496114">
      <w:bodyDiv w:val="1"/>
      <w:marLeft w:val="0"/>
      <w:marRight w:val="0"/>
      <w:marTop w:val="0"/>
      <w:marBottom w:val="0"/>
      <w:divBdr>
        <w:top w:val="none" w:sz="0" w:space="0" w:color="auto"/>
        <w:left w:val="none" w:sz="0" w:space="0" w:color="auto"/>
        <w:bottom w:val="none" w:sz="0" w:space="0" w:color="auto"/>
        <w:right w:val="none" w:sz="0" w:space="0" w:color="auto"/>
      </w:divBdr>
    </w:div>
    <w:div w:id="1535193214">
      <w:bodyDiv w:val="1"/>
      <w:marLeft w:val="0"/>
      <w:marRight w:val="0"/>
      <w:marTop w:val="0"/>
      <w:marBottom w:val="0"/>
      <w:divBdr>
        <w:top w:val="none" w:sz="0" w:space="0" w:color="auto"/>
        <w:left w:val="none" w:sz="0" w:space="0" w:color="auto"/>
        <w:bottom w:val="none" w:sz="0" w:space="0" w:color="auto"/>
        <w:right w:val="none" w:sz="0" w:space="0" w:color="auto"/>
      </w:divBdr>
    </w:div>
    <w:div w:id="1536507084">
      <w:bodyDiv w:val="1"/>
      <w:marLeft w:val="0"/>
      <w:marRight w:val="0"/>
      <w:marTop w:val="0"/>
      <w:marBottom w:val="0"/>
      <w:divBdr>
        <w:top w:val="none" w:sz="0" w:space="0" w:color="auto"/>
        <w:left w:val="none" w:sz="0" w:space="0" w:color="auto"/>
        <w:bottom w:val="none" w:sz="0" w:space="0" w:color="auto"/>
        <w:right w:val="none" w:sz="0" w:space="0" w:color="auto"/>
      </w:divBdr>
    </w:div>
    <w:div w:id="1538274364">
      <w:bodyDiv w:val="1"/>
      <w:marLeft w:val="0"/>
      <w:marRight w:val="0"/>
      <w:marTop w:val="0"/>
      <w:marBottom w:val="0"/>
      <w:divBdr>
        <w:top w:val="none" w:sz="0" w:space="0" w:color="auto"/>
        <w:left w:val="none" w:sz="0" w:space="0" w:color="auto"/>
        <w:bottom w:val="none" w:sz="0" w:space="0" w:color="auto"/>
        <w:right w:val="none" w:sz="0" w:space="0" w:color="auto"/>
      </w:divBdr>
    </w:div>
    <w:div w:id="1540703348">
      <w:bodyDiv w:val="1"/>
      <w:marLeft w:val="0"/>
      <w:marRight w:val="0"/>
      <w:marTop w:val="0"/>
      <w:marBottom w:val="0"/>
      <w:divBdr>
        <w:top w:val="none" w:sz="0" w:space="0" w:color="auto"/>
        <w:left w:val="none" w:sz="0" w:space="0" w:color="auto"/>
        <w:bottom w:val="none" w:sz="0" w:space="0" w:color="auto"/>
        <w:right w:val="none" w:sz="0" w:space="0" w:color="auto"/>
      </w:divBdr>
    </w:div>
    <w:div w:id="1545601454">
      <w:bodyDiv w:val="1"/>
      <w:marLeft w:val="0"/>
      <w:marRight w:val="0"/>
      <w:marTop w:val="0"/>
      <w:marBottom w:val="0"/>
      <w:divBdr>
        <w:top w:val="none" w:sz="0" w:space="0" w:color="auto"/>
        <w:left w:val="none" w:sz="0" w:space="0" w:color="auto"/>
        <w:bottom w:val="none" w:sz="0" w:space="0" w:color="auto"/>
        <w:right w:val="none" w:sz="0" w:space="0" w:color="auto"/>
      </w:divBdr>
    </w:div>
    <w:div w:id="1548830687">
      <w:bodyDiv w:val="1"/>
      <w:marLeft w:val="0"/>
      <w:marRight w:val="0"/>
      <w:marTop w:val="0"/>
      <w:marBottom w:val="0"/>
      <w:divBdr>
        <w:top w:val="none" w:sz="0" w:space="0" w:color="auto"/>
        <w:left w:val="none" w:sz="0" w:space="0" w:color="auto"/>
        <w:bottom w:val="none" w:sz="0" w:space="0" w:color="auto"/>
        <w:right w:val="none" w:sz="0" w:space="0" w:color="auto"/>
      </w:divBdr>
    </w:div>
    <w:div w:id="1549611891">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53154481">
      <w:bodyDiv w:val="1"/>
      <w:marLeft w:val="0"/>
      <w:marRight w:val="0"/>
      <w:marTop w:val="0"/>
      <w:marBottom w:val="0"/>
      <w:divBdr>
        <w:top w:val="none" w:sz="0" w:space="0" w:color="auto"/>
        <w:left w:val="none" w:sz="0" w:space="0" w:color="auto"/>
        <w:bottom w:val="none" w:sz="0" w:space="0" w:color="auto"/>
        <w:right w:val="none" w:sz="0" w:space="0" w:color="auto"/>
      </w:divBdr>
    </w:div>
    <w:div w:id="1565750446">
      <w:bodyDiv w:val="1"/>
      <w:marLeft w:val="0"/>
      <w:marRight w:val="0"/>
      <w:marTop w:val="0"/>
      <w:marBottom w:val="0"/>
      <w:divBdr>
        <w:top w:val="none" w:sz="0" w:space="0" w:color="auto"/>
        <w:left w:val="none" w:sz="0" w:space="0" w:color="auto"/>
        <w:bottom w:val="none" w:sz="0" w:space="0" w:color="auto"/>
        <w:right w:val="none" w:sz="0" w:space="0" w:color="auto"/>
      </w:divBdr>
    </w:div>
    <w:div w:id="1566721675">
      <w:bodyDiv w:val="1"/>
      <w:marLeft w:val="0"/>
      <w:marRight w:val="0"/>
      <w:marTop w:val="0"/>
      <w:marBottom w:val="0"/>
      <w:divBdr>
        <w:top w:val="none" w:sz="0" w:space="0" w:color="auto"/>
        <w:left w:val="none" w:sz="0" w:space="0" w:color="auto"/>
        <w:bottom w:val="none" w:sz="0" w:space="0" w:color="auto"/>
        <w:right w:val="none" w:sz="0" w:space="0" w:color="auto"/>
      </w:divBdr>
    </w:div>
    <w:div w:id="1567839347">
      <w:bodyDiv w:val="1"/>
      <w:marLeft w:val="0"/>
      <w:marRight w:val="0"/>
      <w:marTop w:val="0"/>
      <w:marBottom w:val="0"/>
      <w:divBdr>
        <w:top w:val="none" w:sz="0" w:space="0" w:color="auto"/>
        <w:left w:val="none" w:sz="0" w:space="0" w:color="auto"/>
        <w:bottom w:val="none" w:sz="0" w:space="0" w:color="auto"/>
        <w:right w:val="none" w:sz="0" w:space="0" w:color="auto"/>
      </w:divBdr>
    </w:div>
    <w:div w:id="1568372859">
      <w:bodyDiv w:val="1"/>
      <w:marLeft w:val="0"/>
      <w:marRight w:val="0"/>
      <w:marTop w:val="0"/>
      <w:marBottom w:val="0"/>
      <w:divBdr>
        <w:top w:val="none" w:sz="0" w:space="0" w:color="auto"/>
        <w:left w:val="none" w:sz="0" w:space="0" w:color="auto"/>
        <w:bottom w:val="none" w:sz="0" w:space="0" w:color="auto"/>
        <w:right w:val="none" w:sz="0" w:space="0" w:color="auto"/>
      </w:divBdr>
    </w:div>
    <w:div w:id="1568496485">
      <w:bodyDiv w:val="1"/>
      <w:marLeft w:val="0"/>
      <w:marRight w:val="0"/>
      <w:marTop w:val="0"/>
      <w:marBottom w:val="0"/>
      <w:divBdr>
        <w:top w:val="none" w:sz="0" w:space="0" w:color="auto"/>
        <w:left w:val="none" w:sz="0" w:space="0" w:color="auto"/>
        <w:bottom w:val="none" w:sz="0" w:space="0" w:color="auto"/>
        <w:right w:val="none" w:sz="0" w:space="0" w:color="auto"/>
      </w:divBdr>
    </w:div>
    <w:div w:id="1573617341">
      <w:bodyDiv w:val="1"/>
      <w:marLeft w:val="0"/>
      <w:marRight w:val="0"/>
      <w:marTop w:val="0"/>
      <w:marBottom w:val="0"/>
      <w:divBdr>
        <w:top w:val="none" w:sz="0" w:space="0" w:color="auto"/>
        <w:left w:val="none" w:sz="0" w:space="0" w:color="auto"/>
        <w:bottom w:val="none" w:sz="0" w:space="0" w:color="auto"/>
        <w:right w:val="none" w:sz="0" w:space="0" w:color="auto"/>
      </w:divBdr>
    </w:div>
    <w:div w:id="1575897331">
      <w:bodyDiv w:val="1"/>
      <w:marLeft w:val="0"/>
      <w:marRight w:val="0"/>
      <w:marTop w:val="0"/>
      <w:marBottom w:val="0"/>
      <w:divBdr>
        <w:top w:val="none" w:sz="0" w:space="0" w:color="auto"/>
        <w:left w:val="none" w:sz="0" w:space="0" w:color="auto"/>
        <w:bottom w:val="none" w:sz="0" w:space="0" w:color="auto"/>
        <w:right w:val="none" w:sz="0" w:space="0" w:color="auto"/>
      </w:divBdr>
    </w:div>
    <w:div w:id="1579439348">
      <w:bodyDiv w:val="1"/>
      <w:marLeft w:val="0"/>
      <w:marRight w:val="0"/>
      <w:marTop w:val="0"/>
      <w:marBottom w:val="0"/>
      <w:divBdr>
        <w:top w:val="none" w:sz="0" w:space="0" w:color="auto"/>
        <w:left w:val="none" w:sz="0" w:space="0" w:color="auto"/>
        <w:bottom w:val="none" w:sz="0" w:space="0" w:color="auto"/>
        <w:right w:val="none" w:sz="0" w:space="0" w:color="auto"/>
      </w:divBdr>
    </w:div>
    <w:div w:id="1581869762">
      <w:bodyDiv w:val="1"/>
      <w:marLeft w:val="0"/>
      <w:marRight w:val="0"/>
      <w:marTop w:val="0"/>
      <w:marBottom w:val="0"/>
      <w:divBdr>
        <w:top w:val="none" w:sz="0" w:space="0" w:color="auto"/>
        <w:left w:val="none" w:sz="0" w:space="0" w:color="auto"/>
        <w:bottom w:val="none" w:sz="0" w:space="0" w:color="auto"/>
        <w:right w:val="none" w:sz="0" w:space="0" w:color="auto"/>
      </w:divBdr>
    </w:div>
    <w:div w:id="1584144071">
      <w:bodyDiv w:val="1"/>
      <w:marLeft w:val="0"/>
      <w:marRight w:val="0"/>
      <w:marTop w:val="0"/>
      <w:marBottom w:val="0"/>
      <w:divBdr>
        <w:top w:val="none" w:sz="0" w:space="0" w:color="auto"/>
        <w:left w:val="none" w:sz="0" w:space="0" w:color="auto"/>
        <w:bottom w:val="none" w:sz="0" w:space="0" w:color="auto"/>
        <w:right w:val="none" w:sz="0" w:space="0" w:color="auto"/>
      </w:divBdr>
    </w:div>
    <w:div w:id="1584727996">
      <w:bodyDiv w:val="1"/>
      <w:marLeft w:val="0"/>
      <w:marRight w:val="0"/>
      <w:marTop w:val="0"/>
      <w:marBottom w:val="0"/>
      <w:divBdr>
        <w:top w:val="none" w:sz="0" w:space="0" w:color="auto"/>
        <w:left w:val="none" w:sz="0" w:space="0" w:color="auto"/>
        <w:bottom w:val="none" w:sz="0" w:space="0" w:color="auto"/>
        <w:right w:val="none" w:sz="0" w:space="0" w:color="auto"/>
      </w:divBdr>
    </w:div>
    <w:div w:id="1586182730">
      <w:bodyDiv w:val="1"/>
      <w:marLeft w:val="0"/>
      <w:marRight w:val="0"/>
      <w:marTop w:val="0"/>
      <w:marBottom w:val="0"/>
      <w:divBdr>
        <w:top w:val="none" w:sz="0" w:space="0" w:color="auto"/>
        <w:left w:val="none" w:sz="0" w:space="0" w:color="auto"/>
        <w:bottom w:val="none" w:sz="0" w:space="0" w:color="auto"/>
        <w:right w:val="none" w:sz="0" w:space="0" w:color="auto"/>
      </w:divBdr>
    </w:div>
    <w:div w:id="1587491767">
      <w:bodyDiv w:val="1"/>
      <w:marLeft w:val="0"/>
      <w:marRight w:val="0"/>
      <w:marTop w:val="0"/>
      <w:marBottom w:val="0"/>
      <w:divBdr>
        <w:top w:val="none" w:sz="0" w:space="0" w:color="auto"/>
        <w:left w:val="none" w:sz="0" w:space="0" w:color="auto"/>
        <w:bottom w:val="none" w:sz="0" w:space="0" w:color="auto"/>
        <w:right w:val="none" w:sz="0" w:space="0" w:color="auto"/>
      </w:divBdr>
    </w:div>
    <w:div w:id="1591811722">
      <w:bodyDiv w:val="1"/>
      <w:marLeft w:val="0"/>
      <w:marRight w:val="0"/>
      <w:marTop w:val="0"/>
      <w:marBottom w:val="0"/>
      <w:divBdr>
        <w:top w:val="none" w:sz="0" w:space="0" w:color="auto"/>
        <w:left w:val="none" w:sz="0" w:space="0" w:color="auto"/>
        <w:bottom w:val="none" w:sz="0" w:space="0" w:color="auto"/>
        <w:right w:val="none" w:sz="0" w:space="0" w:color="auto"/>
      </w:divBdr>
    </w:div>
    <w:div w:id="1606768716">
      <w:bodyDiv w:val="1"/>
      <w:marLeft w:val="0"/>
      <w:marRight w:val="0"/>
      <w:marTop w:val="0"/>
      <w:marBottom w:val="0"/>
      <w:divBdr>
        <w:top w:val="none" w:sz="0" w:space="0" w:color="auto"/>
        <w:left w:val="none" w:sz="0" w:space="0" w:color="auto"/>
        <w:bottom w:val="none" w:sz="0" w:space="0" w:color="auto"/>
        <w:right w:val="none" w:sz="0" w:space="0" w:color="auto"/>
      </w:divBdr>
    </w:div>
    <w:div w:id="1609963722">
      <w:bodyDiv w:val="1"/>
      <w:marLeft w:val="0"/>
      <w:marRight w:val="0"/>
      <w:marTop w:val="0"/>
      <w:marBottom w:val="0"/>
      <w:divBdr>
        <w:top w:val="none" w:sz="0" w:space="0" w:color="auto"/>
        <w:left w:val="none" w:sz="0" w:space="0" w:color="auto"/>
        <w:bottom w:val="none" w:sz="0" w:space="0" w:color="auto"/>
        <w:right w:val="none" w:sz="0" w:space="0" w:color="auto"/>
      </w:divBdr>
    </w:div>
    <w:div w:id="1610743948">
      <w:bodyDiv w:val="1"/>
      <w:marLeft w:val="0"/>
      <w:marRight w:val="0"/>
      <w:marTop w:val="0"/>
      <w:marBottom w:val="0"/>
      <w:divBdr>
        <w:top w:val="none" w:sz="0" w:space="0" w:color="auto"/>
        <w:left w:val="none" w:sz="0" w:space="0" w:color="auto"/>
        <w:bottom w:val="none" w:sz="0" w:space="0" w:color="auto"/>
        <w:right w:val="none" w:sz="0" w:space="0" w:color="auto"/>
      </w:divBdr>
    </w:div>
    <w:div w:id="1614706818">
      <w:bodyDiv w:val="1"/>
      <w:marLeft w:val="0"/>
      <w:marRight w:val="0"/>
      <w:marTop w:val="0"/>
      <w:marBottom w:val="0"/>
      <w:divBdr>
        <w:top w:val="none" w:sz="0" w:space="0" w:color="auto"/>
        <w:left w:val="none" w:sz="0" w:space="0" w:color="auto"/>
        <w:bottom w:val="none" w:sz="0" w:space="0" w:color="auto"/>
        <w:right w:val="none" w:sz="0" w:space="0" w:color="auto"/>
      </w:divBdr>
    </w:div>
    <w:div w:id="1618098965">
      <w:bodyDiv w:val="1"/>
      <w:marLeft w:val="0"/>
      <w:marRight w:val="0"/>
      <w:marTop w:val="0"/>
      <w:marBottom w:val="0"/>
      <w:divBdr>
        <w:top w:val="none" w:sz="0" w:space="0" w:color="auto"/>
        <w:left w:val="none" w:sz="0" w:space="0" w:color="auto"/>
        <w:bottom w:val="none" w:sz="0" w:space="0" w:color="auto"/>
        <w:right w:val="none" w:sz="0" w:space="0" w:color="auto"/>
      </w:divBdr>
    </w:div>
    <w:div w:id="1624340390">
      <w:bodyDiv w:val="1"/>
      <w:marLeft w:val="0"/>
      <w:marRight w:val="0"/>
      <w:marTop w:val="0"/>
      <w:marBottom w:val="0"/>
      <w:divBdr>
        <w:top w:val="none" w:sz="0" w:space="0" w:color="auto"/>
        <w:left w:val="none" w:sz="0" w:space="0" w:color="auto"/>
        <w:bottom w:val="none" w:sz="0" w:space="0" w:color="auto"/>
        <w:right w:val="none" w:sz="0" w:space="0" w:color="auto"/>
      </w:divBdr>
    </w:div>
    <w:div w:id="1625504065">
      <w:bodyDiv w:val="1"/>
      <w:marLeft w:val="0"/>
      <w:marRight w:val="0"/>
      <w:marTop w:val="0"/>
      <w:marBottom w:val="0"/>
      <w:divBdr>
        <w:top w:val="none" w:sz="0" w:space="0" w:color="auto"/>
        <w:left w:val="none" w:sz="0" w:space="0" w:color="auto"/>
        <w:bottom w:val="none" w:sz="0" w:space="0" w:color="auto"/>
        <w:right w:val="none" w:sz="0" w:space="0" w:color="auto"/>
      </w:divBdr>
    </w:div>
    <w:div w:id="1630479414">
      <w:bodyDiv w:val="1"/>
      <w:marLeft w:val="0"/>
      <w:marRight w:val="0"/>
      <w:marTop w:val="0"/>
      <w:marBottom w:val="0"/>
      <w:divBdr>
        <w:top w:val="none" w:sz="0" w:space="0" w:color="auto"/>
        <w:left w:val="none" w:sz="0" w:space="0" w:color="auto"/>
        <w:bottom w:val="none" w:sz="0" w:space="0" w:color="auto"/>
        <w:right w:val="none" w:sz="0" w:space="0" w:color="auto"/>
      </w:divBdr>
    </w:div>
    <w:div w:id="1634286311">
      <w:bodyDiv w:val="1"/>
      <w:marLeft w:val="0"/>
      <w:marRight w:val="0"/>
      <w:marTop w:val="0"/>
      <w:marBottom w:val="0"/>
      <w:divBdr>
        <w:top w:val="none" w:sz="0" w:space="0" w:color="auto"/>
        <w:left w:val="none" w:sz="0" w:space="0" w:color="auto"/>
        <w:bottom w:val="none" w:sz="0" w:space="0" w:color="auto"/>
        <w:right w:val="none" w:sz="0" w:space="0" w:color="auto"/>
      </w:divBdr>
    </w:div>
    <w:div w:id="1636177168">
      <w:bodyDiv w:val="1"/>
      <w:marLeft w:val="0"/>
      <w:marRight w:val="0"/>
      <w:marTop w:val="0"/>
      <w:marBottom w:val="0"/>
      <w:divBdr>
        <w:top w:val="none" w:sz="0" w:space="0" w:color="auto"/>
        <w:left w:val="none" w:sz="0" w:space="0" w:color="auto"/>
        <w:bottom w:val="none" w:sz="0" w:space="0" w:color="auto"/>
        <w:right w:val="none" w:sz="0" w:space="0" w:color="auto"/>
      </w:divBdr>
    </w:div>
    <w:div w:id="1636713109">
      <w:bodyDiv w:val="1"/>
      <w:marLeft w:val="0"/>
      <w:marRight w:val="0"/>
      <w:marTop w:val="0"/>
      <w:marBottom w:val="0"/>
      <w:divBdr>
        <w:top w:val="none" w:sz="0" w:space="0" w:color="auto"/>
        <w:left w:val="none" w:sz="0" w:space="0" w:color="auto"/>
        <w:bottom w:val="none" w:sz="0" w:space="0" w:color="auto"/>
        <w:right w:val="none" w:sz="0" w:space="0" w:color="auto"/>
      </w:divBdr>
    </w:div>
    <w:div w:id="1638023517">
      <w:bodyDiv w:val="1"/>
      <w:marLeft w:val="0"/>
      <w:marRight w:val="0"/>
      <w:marTop w:val="0"/>
      <w:marBottom w:val="0"/>
      <w:divBdr>
        <w:top w:val="none" w:sz="0" w:space="0" w:color="auto"/>
        <w:left w:val="none" w:sz="0" w:space="0" w:color="auto"/>
        <w:bottom w:val="none" w:sz="0" w:space="0" w:color="auto"/>
        <w:right w:val="none" w:sz="0" w:space="0" w:color="auto"/>
      </w:divBdr>
    </w:div>
    <w:div w:id="1638728709">
      <w:bodyDiv w:val="1"/>
      <w:marLeft w:val="0"/>
      <w:marRight w:val="0"/>
      <w:marTop w:val="0"/>
      <w:marBottom w:val="0"/>
      <w:divBdr>
        <w:top w:val="none" w:sz="0" w:space="0" w:color="auto"/>
        <w:left w:val="none" w:sz="0" w:space="0" w:color="auto"/>
        <w:bottom w:val="none" w:sz="0" w:space="0" w:color="auto"/>
        <w:right w:val="none" w:sz="0" w:space="0" w:color="auto"/>
      </w:divBdr>
    </w:div>
    <w:div w:id="1639409473">
      <w:bodyDiv w:val="1"/>
      <w:marLeft w:val="0"/>
      <w:marRight w:val="0"/>
      <w:marTop w:val="0"/>
      <w:marBottom w:val="0"/>
      <w:divBdr>
        <w:top w:val="none" w:sz="0" w:space="0" w:color="auto"/>
        <w:left w:val="none" w:sz="0" w:space="0" w:color="auto"/>
        <w:bottom w:val="none" w:sz="0" w:space="0" w:color="auto"/>
        <w:right w:val="none" w:sz="0" w:space="0" w:color="auto"/>
      </w:divBdr>
    </w:div>
    <w:div w:id="1640380531">
      <w:bodyDiv w:val="1"/>
      <w:marLeft w:val="0"/>
      <w:marRight w:val="0"/>
      <w:marTop w:val="0"/>
      <w:marBottom w:val="0"/>
      <w:divBdr>
        <w:top w:val="none" w:sz="0" w:space="0" w:color="auto"/>
        <w:left w:val="none" w:sz="0" w:space="0" w:color="auto"/>
        <w:bottom w:val="none" w:sz="0" w:space="0" w:color="auto"/>
        <w:right w:val="none" w:sz="0" w:space="0" w:color="auto"/>
      </w:divBdr>
    </w:div>
    <w:div w:id="1640383514">
      <w:bodyDiv w:val="1"/>
      <w:marLeft w:val="0"/>
      <w:marRight w:val="0"/>
      <w:marTop w:val="0"/>
      <w:marBottom w:val="0"/>
      <w:divBdr>
        <w:top w:val="none" w:sz="0" w:space="0" w:color="auto"/>
        <w:left w:val="none" w:sz="0" w:space="0" w:color="auto"/>
        <w:bottom w:val="none" w:sz="0" w:space="0" w:color="auto"/>
        <w:right w:val="none" w:sz="0" w:space="0" w:color="auto"/>
      </w:divBdr>
    </w:div>
    <w:div w:id="1640766604">
      <w:bodyDiv w:val="1"/>
      <w:marLeft w:val="0"/>
      <w:marRight w:val="0"/>
      <w:marTop w:val="0"/>
      <w:marBottom w:val="0"/>
      <w:divBdr>
        <w:top w:val="none" w:sz="0" w:space="0" w:color="auto"/>
        <w:left w:val="none" w:sz="0" w:space="0" w:color="auto"/>
        <w:bottom w:val="none" w:sz="0" w:space="0" w:color="auto"/>
        <w:right w:val="none" w:sz="0" w:space="0" w:color="auto"/>
      </w:divBdr>
    </w:div>
    <w:div w:id="1641227878">
      <w:bodyDiv w:val="1"/>
      <w:marLeft w:val="0"/>
      <w:marRight w:val="0"/>
      <w:marTop w:val="0"/>
      <w:marBottom w:val="0"/>
      <w:divBdr>
        <w:top w:val="none" w:sz="0" w:space="0" w:color="auto"/>
        <w:left w:val="none" w:sz="0" w:space="0" w:color="auto"/>
        <w:bottom w:val="none" w:sz="0" w:space="0" w:color="auto"/>
        <w:right w:val="none" w:sz="0" w:space="0" w:color="auto"/>
      </w:divBdr>
    </w:div>
    <w:div w:id="1641422234">
      <w:bodyDiv w:val="1"/>
      <w:marLeft w:val="0"/>
      <w:marRight w:val="0"/>
      <w:marTop w:val="0"/>
      <w:marBottom w:val="0"/>
      <w:divBdr>
        <w:top w:val="none" w:sz="0" w:space="0" w:color="auto"/>
        <w:left w:val="none" w:sz="0" w:space="0" w:color="auto"/>
        <w:bottom w:val="none" w:sz="0" w:space="0" w:color="auto"/>
        <w:right w:val="none" w:sz="0" w:space="0" w:color="auto"/>
      </w:divBdr>
    </w:div>
    <w:div w:id="1645700749">
      <w:bodyDiv w:val="1"/>
      <w:marLeft w:val="0"/>
      <w:marRight w:val="0"/>
      <w:marTop w:val="0"/>
      <w:marBottom w:val="0"/>
      <w:divBdr>
        <w:top w:val="none" w:sz="0" w:space="0" w:color="auto"/>
        <w:left w:val="none" w:sz="0" w:space="0" w:color="auto"/>
        <w:bottom w:val="none" w:sz="0" w:space="0" w:color="auto"/>
        <w:right w:val="none" w:sz="0" w:space="0" w:color="auto"/>
      </w:divBdr>
    </w:div>
    <w:div w:id="1646467564">
      <w:bodyDiv w:val="1"/>
      <w:marLeft w:val="0"/>
      <w:marRight w:val="0"/>
      <w:marTop w:val="0"/>
      <w:marBottom w:val="0"/>
      <w:divBdr>
        <w:top w:val="none" w:sz="0" w:space="0" w:color="auto"/>
        <w:left w:val="none" w:sz="0" w:space="0" w:color="auto"/>
        <w:bottom w:val="none" w:sz="0" w:space="0" w:color="auto"/>
        <w:right w:val="none" w:sz="0" w:space="0" w:color="auto"/>
      </w:divBdr>
    </w:div>
    <w:div w:id="1649553819">
      <w:bodyDiv w:val="1"/>
      <w:marLeft w:val="0"/>
      <w:marRight w:val="0"/>
      <w:marTop w:val="0"/>
      <w:marBottom w:val="0"/>
      <w:divBdr>
        <w:top w:val="none" w:sz="0" w:space="0" w:color="auto"/>
        <w:left w:val="none" w:sz="0" w:space="0" w:color="auto"/>
        <w:bottom w:val="none" w:sz="0" w:space="0" w:color="auto"/>
        <w:right w:val="none" w:sz="0" w:space="0" w:color="auto"/>
      </w:divBdr>
    </w:div>
    <w:div w:id="1649893122">
      <w:bodyDiv w:val="1"/>
      <w:marLeft w:val="0"/>
      <w:marRight w:val="0"/>
      <w:marTop w:val="0"/>
      <w:marBottom w:val="0"/>
      <w:divBdr>
        <w:top w:val="none" w:sz="0" w:space="0" w:color="auto"/>
        <w:left w:val="none" w:sz="0" w:space="0" w:color="auto"/>
        <w:bottom w:val="none" w:sz="0" w:space="0" w:color="auto"/>
        <w:right w:val="none" w:sz="0" w:space="0" w:color="auto"/>
      </w:divBdr>
    </w:div>
    <w:div w:id="1653757121">
      <w:bodyDiv w:val="1"/>
      <w:marLeft w:val="0"/>
      <w:marRight w:val="0"/>
      <w:marTop w:val="0"/>
      <w:marBottom w:val="0"/>
      <w:divBdr>
        <w:top w:val="none" w:sz="0" w:space="0" w:color="auto"/>
        <w:left w:val="none" w:sz="0" w:space="0" w:color="auto"/>
        <w:bottom w:val="none" w:sz="0" w:space="0" w:color="auto"/>
        <w:right w:val="none" w:sz="0" w:space="0" w:color="auto"/>
      </w:divBdr>
    </w:div>
    <w:div w:id="1654748269">
      <w:bodyDiv w:val="1"/>
      <w:marLeft w:val="0"/>
      <w:marRight w:val="0"/>
      <w:marTop w:val="0"/>
      <w:marBottom w:val="0"/>
      <w:divBdr>
        <w:top w:val="none" w:sz="0" w:space="0" w:color="auto"/>
        <w:left w:val="none" w:sz="0" w:space="0" w:color="auto"/>
        <w:bottom w:val="none" w:sz="0" w:space="0" w:color="auto"/>
        <w:right w:val="none" w:sz="0" w:space="0" w:color="auto"/>
      </w:divBdr>
    </w:div>
    <w:div w:id="1661468890">
      <w:bodyDiv w:val="1"/>
      <w:marLeft w:val="0"/>
      <w:marRight w:val="0"/>
      <w:marTop w:val="0"/>
      <w:marBottom w:val="0"/>
      <w:divBdr>
        <w:top w:val="none" w:sz="0" w:space="0" w:color="auto"/>
        <w:left w:val="none" w:sz="0" w:space="0" w:color="auto"/>
        <w:bottom w:val="none" w:sz="0" w:space="0" w:color="auto"/>
        <w:right w:val="none" w:sz="0" w:space="0" w:color="auto"/>
      </w:divBdr>
    </w:div>
    <w:div w:id="1662544789">
      <w:bodyDiv w:val="1"/>
      <w:marLeft w:val="0"/>
      <w:marRight w:val="0"/>
      <w:marTop w:val="0"/>
      <w:marBottom w:val="0"/>
      <w:divBdr>
        <w:top w:val="none" w:sz="0" w:space="0" w:color="auto"/>
        <w:left w:val="none" w:sz="0" w:space="0" w:color="auto"/>
        <w:bottom w:val="none" w:sz="0" w:space="0" w:color="auto"/>
        <w:right w:val="none" w:sz="0" w:space="0" w:color="auto"/>
      </w:divBdr>
    </w:div>
    <w:div w:id="1665207071">
      <w:bodyDiv w:val="1"/>
      <w:marLeft w:val="0"/>
      <w:marRight w:val="0"/>
      <w:marTop w:val="0"/>
      <w:marBottom w:val="0"/>
      <w:divBdr>
        <w:top w:val="none" w:sz="0" w:space="0" w:color="auto"/>
        <w:left w:val="none" w:sz="0" w:space="0" w:color="auto"/>
        <w:bottom w:val="none" w:sz="0" w:space="0" w:color="auto"/>
        <w:right w:val="none" w:sz="0" w:space="0" w:color="auto"/>
      </w:divBdr>
    </w:div>
    <w:div w:id="1666929436">
      <w:bodyDiv w:val="1"/>
      <w:marLeft w:val="0"/>
      <w:marRight w:val="0"/>
      <w:marTop w:val="0"/>
      <w:marBottom w:val="0"/>
      <w:divBdr>
        <w:top w:val="none" w:sz="0" w:space="0" w:color="auto"/>
        <w:left w:val="none" w:sz="0" w:space="0" w:color="auto"/>
        <w:bottom w:val="none" w:sz="0" w:space="0" w:color="auto"/>
        <w:right w:val="none" w:sz="0" w:space="0" w:color="auto"/>
      </w:divBdr>
    </w:div>
    <w:div w:id="1669362102">
      <w:bodyDiv w:val="1"/>
      <w:marLeft w:val="0"/>
      <w:marRight w:val="0"/>
      <w:marTop w:val="0"/>
      <w:marBottom w:val="0"/>
      <w:divBdr>
        <w:top w:val="none" w:sz="0" w:space="0" w:color="auto"/>
        <w:left w:val="none" w:sz="0" w:space="0" w:color="auto"/>
        <w:bottom w:val="none" w:sz="0" w:space="0" w:color="auto"/>
        <w:right w:val="none" w:sz="0" w:space="0" w:color="auto"/>
      </w:divBdr>
    </w:div>
    <w:div w:id="1671060952">
      <w:bodyDiv w:val="1"/>
      <w:marLeft w:val="0"/>
      <w:marRight w:val="0"/>
      <w:marTop w:val="0"/>
      <w:marBottom w:val="0"/>
      <w:divBdr>
        <w:top w:val="none" w:sz="0" w:space="0" w:color="auto"/>
        <w:left w:val="none" w:sz="0" w:space="0" w:color="auto"/>
        <w:bottom w:val="none" w:sz="0" w:space="0" w:color="auto"/>
        <w:right w:val="none" w:sz="0" w:space="0" w:color="auto"/>
      </w:divBdr>
    </w:div>
    <w:div w:id="1674066690">
      <w:bodyDiv w:val="1"/>
      <w:marLeft w:val="0"/>
      <w:marRight w:val="0"/>
      <w:marTop w:val="0"/>
      <w:marBottom w:val="0"/>
      <w:divBdr>
        <w:top w:val="none" w:sz="0" w:space="0" w:color="auto"/>
        <w:left w:val="none" w:sz="0" w:space="0" w:color="auto"/>
        <w:bottom w:val="none" w:sz="0" w:space="0" w:color="auto"/>
        <w:right w:val="none" w:sz="0" w:space="0" w:color="auto"/>
      </w:divBdr>
    </w:div>
    <w:div w:id="1675693115">
      <w:bodyDiv w:val="1"/>
      <w:marLeft w:val="0"/>
      <w:marRight w:val="0"/>
      <w:marTop w:val="0"/>
      <w:marBottom w:val="0"/>
      <w:divBdr>
        <w:top w:val="none" w:sz="0" w:space="0" w:color="auto"/>
        <w:left w:val="none" w:sz="0" w:space="0" w:color="auto"/>
        <w:bottom w:val="none" w:sz="0" w:space="0" w:color="auto"/>
        <w:right w:val="none" w:sz="0" w:space="0" w:color="auto"/>
      </w:divBdr>
    </w:div>
    <w:div w:id="1678195000">
      <w:bodyDiv w:val="1"/>
      <w:marLeft w:val="0"/>
      <w:marRight w:val="0"/>
      <w:marTop w:val="0"/>
      <w:marBottom w:val="0"/>
      <w:divBdr>
        <w:top w:val="none" w:sz="0" w:space="0" w:color="auto"/>
        <w:left w:val="none" w:sz="0" w:space="0" w:color="auto"/>
        <w:bottom w:val="none" w:sz="0" w:space="0" w:color="auto"/>
        <w:right w:val="none" w:sz="0" w:space="0" w:color="auto"/>
      </w:divBdr>
    </w:div>
    <w:div w:id="1681352250">
      <w:bodyDiv w:val="1"/>
      <w:marLeft w:val="0"/>
      <w:marRight w:val="0"/>
      <w:marTop w:val="0"/>
      <w:marBottom w:val="0"/>
      <w:divBdr>
        <w:top w:val="none" w:sz="0" w:space="0" w:color="auto"/>
        <w:left w:val="none" w:sz="0" w:space="0" w:color="auto"/>
        <w:bottom w:val="none" w:sz="0" w:space="0" w:color="auto"/>
        <w:right w:val="none" w:sz="0" w:space="0" w:color="auto"/>
      </w:divBdr>
    </w:div>
    <w:div w:id="1686515134">
      <w:bodyDiv w:val="1"/>
      <w:marLeft w:val="0"/>
      <w:marRight w:val="0"/>
      <w:marTop w:val="0"/>
      <w:marBottom w:val="0"/>
      <w:divBdr>
        <w:top w:val="none" w:sz="0" w:space="0" w:color="auto"/>
        <w:left w:val="none" w:sz="0" w:space="0" w:color="auto"/>
        <w:bottom w:val="none" w:sz="0" w:space="0" w:color="auto"/>
        <w:right w:val="none" w:sz="0" w:space="0" w:color="auto"/>
      </w:divBdr>
    </w:div>
    <w:div w:id="1688020716">
      <w:bodyDiv w:val="1"/>
      <w:marLeft w:val="0"/>
      <w:marRight w:val="0"/>
      <w:marTop w:val="0"/>
      <w:marBottom w:val="0"/>
      <w:divBdr>
        <w:top w:val="none" w:sz="0" w:space="0" w:color="auto"/>
        <w:left w:val="none" w:sz="0" w:space="0" w:color="auto"/>
        <w:bottom w:val="none" w:sz="0" w:space="0" w:color="auto"/>
        <w:right w:val="none" w:sz="0" w:space="0" w:color="auto"/>
      </w:divBdr>
    </w:div>
    <w:div w:id="1689404844">
      <w:bodyDiv w:val="1"/>
      <w:marLeft w:val="0"/>
      <w:marRight w:val="0"/>
      <w:marTop w:val="0"/>
      <w:marBottom w:val="0"/>
      <w:divBdr>
        <w:top w:val="none" w:sz="0" w:space="0" w:color="auto"/>
        <w:left w:val="none" w:sz="0" w:space="0" w:color="auto"/>
        <w:bottom w:val="none" w:sz="0" w:space="0" w:color="auto"/>
        <w:right w:val="none" w:sz="0" w:space="0" w:color="auto"/>
      </w:divBdr>
    </w:div>
    <w:div w:id="1691253556">
      <w:bodyDiv w:val="1"/>
      <w:marLeft w:val="0"/>
      <w:marRight w:val="0"/>
      <w:marTop w:val="0"/>
      <w:marBottom w:val="0"/>
      <w:divBdr>
        <w:top w:val="none" w:sz="0" w:space="0" w:color="auto"/>
        <w:left w:val="none" w:sz="0" w:space="0" w:color="auto"/>
        <w:bottom w:val="none" w:sz="0" w:space="0" w:color="auto"/>
        <w:right w:val="none" w:sz="0" w:space="0" w:color="auto"/>
      </w:divBdr>
    </w:div>
    <w:div w:id="1695957000">
      <w:bodyDiv w:val="1"/>
      <w:marLeft w:val="0"/>
      <w:marRight w:val="0"/>
      <w:marTop w:val="0"/>
      <w:marBottom w:val="0"/>
      <w:divBdr>
        <w:top w:val="none" w:sz="0" w:space="0" w:color="auto"/>
        <w:left w:val="none" w:sz="0" w:space="0" w:color="auto"/>
        <w:bottom w:val="none" w:sz="0" w:space="0" w:color="auto"/>
        <w:right w:val="none" w:sz="0" w:space="0" w:color="auto"/>
      </w:divBdr>
    </w:div>
    <w:div w:id="1700354665">
      <w:bodyDiv w:val="1"/>
      <w:marLeft w:val="0"/>
      <w:marRight w:val="0"/>
      <w:marTop w:val="0"/>
      <w:marBottom w:val="0"/>
      <w:divBdr>
        <w:top w:val="none" w:sz="0" w:space="0" w:color="auto"/>
        <w:left w:val="none" w:sz="0" w:space="0" w:color="auto"/>
        <w:bottom w:val="none" w:sz="0" w:space="0" w:color="auto"/>
        <w:right w:val="none" w:sz="0" w:space="0" w:color="auto"/>
      </w:divBdr>
    </w:div>
    <w:div w:id="1701078805">
      <w:bodyDiv w:val="1"/>
      <w:marLeft w:val="0"/>
      <w:marRight w:val="0"/>
      <w:marTop w:val="0"/>
      <w:marBottom w:val="0"/>
      <w:divBdr>
        <w:top w:val="none" w:sz="0" w:space="0" w:color="auto"/>
        <w:left w:val="none" w:sz="0" w:space="0" w:color="auto"/>
        <w:bottom w:val="none" w:sz="0" w:space="0" w:color="auto"/>
        <w:right w:val="none" w:sz="0" w:space="0" w:color="auto"/>
      </w:divBdr>
    </w:div>
    <w:div w:id="1701585850">
      <w:bodyDiv w:val="1"/>
      <w:marLeft w:val="0"/>
      <w:marRight w:val="0"/>
      <w:marTop w:val="0"/>
      <w:marBottom w:val="0"/>
      <w:divBdr>
        <w:top w:val="none" w:sz="0" w:space="0" w:color="auto"/>
        <w:left w:val="none" w:sz="0" w:space="0" w:color="auto"/>
        <w:bottom w:val="none" w:sz="0" w:space="0" w:color="auto"/>
        <w:right w:val="none" w:sz="0" w:space="0" w:color="auto"/>
      </w:divBdr>
    </w:div>
    <w:div w:id="1703431873">
      <w:bodyDiv w:val="1"/>
      <w:marLeft w:val="0"/>
      <w:marRight w:val="0"/>
      <w:marTop w:val="0"/>
      <w:marBottom w:val="0"/>
      <w:divBdr>
        <w:top w:val="none" w:sz="0" w:space="0" w:color="auto"/>
        <w:left w:val="none" w:sz="0" w:space="0" w:color="auto"/>
        <w:bottom w:val="none" w:sz="0" w:space="0" w:color="auto"/>
        <w:right w:val="none" w:sz="0" w:space="0" w:color="auto"/>
      </w:divBdr>
    </w:div>
    <w:div w:id="1705596536">
      <w:bodyDiv w:val="1"/>
      <w:marLeft w:val="0"/>
      <w:marRight w:val="0"/>
      <w:marTop w:val="0"/>
      <w:marBottom w:val="0"/>
      <w:divBdr>
        <w:top w:val="none" w:sz="0" w:space="0" w:color="auto"/>
        <w:left w:val="none" w:sz="0" w:space="0" w:color="auto"/>
        <w:bottom w:val="none" w:sz="0" w:space="0" w:color="auto"/>
        <w:right w:val="none" w:sz="0" w:space="0" w:color="auto"/>
      </w:divBdr>
    </w:div>
    <w:div w:id="1708136649">
      <w:bodyDiv w:val="1"/>
      <w:marLeft w:val="0"/>
      <w:marRight w:val="0"/>
      <w:marTop w:val="0"/>
      <w:marBottom w:val="0"/>
      <w:divBdr>
        <w:top w:val="none" w:sz="0" w:space="0" w:color="auto"/>
        <w:left w:val="none" w:sz="0" w:space="0" w:color="auto"/>
        <w:bottom w:val="none" w:sz="0" w:space="0" w:color="auto"/>
        <w:right w:val="none" w:sz="0" w:space="0" w:color="auto"/>
      </w:divBdr>
    </w:div>
    <w:div w:id="1708992335">
      <w:bodyDiv w:val="1"/>
      <w:marLeft w:val="0"/>
      <w:marRight w:val="0"/>
      <w:marTop w:val="0"/>
      <w:marBottom w:val="0"/>
      <w:divBdr>
        <w:top w:val="none" w:sz="0" w:space="0" w:color="auto"/>
        <w:left w:val="none" w:sz="0" w:space="0" w:color="auto"/>
        <w:bottom w:val="none" w:sz="0" w:space="0" w:color="auto"/>
        <w:right w:val="none" w:sz="0" w:space="0" w:color="auto"/>
      </w:divBdr>
    </w:div>
    <w:div w:id="1716270900">
      <w:bodyDiv w:val="1"/>
      <w:marLeft w:val="0"/>
      <w:marRight w:val="0"/>
      <w:marTop w:val="0"/>
      <w:marBottom w:val="0"/>
      <w:divBdr>
        <w:top w:val="none" w:sz="0" w:space="0" w:color="auto"/>
        <w:left w:val="none" w:sz="0" w:space="0" w:color="auto"/>
        <w:bottom w:val="none" w:sz="0" w:space="0" w:color="auto"/>
        <w:right w:val="none" w:sz="0" w:space="0" w:color="auto"/>
      </w:divBdr>
    </w:div>
    <w:div w:id="1720547821">
      <w:bodyDiv w:val="1"/>
      <w:marLeft w:val="0"/>
      <w:marRight w:val="0"/>
      <w:marTop w:val="0"/>
      <w:marBottom w:val="0"/>
      <w:divBdr>
        <w:top w:val="none" w:sz="0" w:space="0" w:color="auto"/>
        <w:left w:val="none" w:sz="0" w:space="0" w:color="auto"/>
        <w:bottom w:val="none" w:sz="0" w:space="0" w:color="auto"/>
        <w:right w:val="none" w:sz="0" w:space="0" w:color="auto"/>
      </w:divBdr>
    </w:div>
    <w:div w:id="1720781367">
      <w:bodyDiv w:val="1"/>
      <w:marLeft w:val="0"/>
      <w:marRight w:val="0"/>
      <w:marTop w:val="0"/>
      <w:marBottom w:val="0"/>
      <w:divBdr>
        <w:top w:val="none" w:sz="0" w:space="0" w:color="auto"/>
        <w:left w:val="none" w:sz="0" w:space="0" w:color="auto"/>
        <w:bottom w:val="none" w:sz="0" w:space="0" w:color="auto"/>
        <w:right w:val="none" w:sz="0" w:space="0" w:color="auto"/>
      </w:divBdr>
    </w:div>
    <w:div w:id="1721589911">
      <w:bodyDiv w:val="1"/>
      <w:marLeft w:val="0"/>
      <w:marRight w:val="0"/>
      <w:marTop w:val="0"/>
      <w:marBottom w:val="0"/>
      <w:divBdr>
        <w:top w:val="none" w:sz="0" w:space="0" w:color="auto"/>
        <w:left w:val="none" w:sz="0" w:space="0" w:color="auto"/>
        <w:bottom w:val="none" w:sz="0" w:space="0" w:color="auto"/>
        <w:right w:val="none" w:sz="0" w:space="0" w:color="auto"/>
      </w:divBdr>
    </w:div>
    <w:div w:id="1725595377">
      <w:bodyDiv w:val="1"/>
      <w:marLeft w:val="0"/>
      <w:marRight w:val="0"/>
      <w:marTop w:val="0"/>
      <w:marBottom w:val="0"/>
      <w:divBdr>
        <w:top w:val="none" w:sz="0" w:space="0" w:color="auto"/>
        <w:left w:val="none" w:sz="0" w:space="0" w:color="auto"/>
        <w:bottom w:val="none" w:sz="0" w:space="0" w:color="auto"/>
        <w:right w:val="none" w:sz="0" w:space="0" w:color="auto"/>
      </w:divBdr>
    </w:div>
    <w:div w:id="1729378020">
      <w:bodyDiv w:val="1"/>
      <w:marLeft w:val="0"/>
      <w:marRight w:val="0"/>
      <w:marTop w:val="0"/>
      <w:marBottom w:val="0"/>
      <w:divBdr>
        <w:top w:val="none" w:sz="0" w:space="0" w:color="auto"/>
        <w:left w:val="none" w:sz="0" w:space="0" w:color="auto"/>
        <w:bottom w:val="none" w:sz="0" w:space="0" w:color="auto"/>
        <w:right w:val="none" w:sz="0" w:space="0" w:color="auto"/>
      </w:divBdr>
    </w:div>
    <w:div w:id="1732654947">
      <w:bodyDiv w:val="1"/>
      <w:marLeft w:val="0"/>
      <w:marRight w:val="0"/>
      <w:marTop w:val="0"/>
      <w:marBottom w:val="0"/>
      <w:divBdr>
        <w:top w:val="none" w:sz="0" w:space="0" w:color="auto"/>
        <w:left w:val="none" w:sz="0" w:space="0" w:color="auto"/>
        <w:bottom w:val="none" w:sz="0" w:space="0" w:color="auto"/>
        <w:right w:val="none" w:sz="0" w:space="0" w:color="auto"/>
      </w:divBdr>
    </w:div>
    <w:div w:id="1738019146">
      <w:bodyDiv w:val="1"/>
      <w:marLeft w:val="0"/>
      <w:marRight w:val="0"/>
      <w:marTop w:val="0"/>
      <w:marBottom w:val="0"/>
      <w:divBdr>
        <w:top w:val="none" w:sz="0" w:space="0" w:color="auto"/>
        <w:left w:val="none" w:sz="0" w:space="0" w:color="auto"/>
        <w:bottom w:val="none" w:sz="0" w:space="0" w:color="auto"/>
        <w:right w:val="none" w:sz="0" w:space="0" w:color="auto"/>
      </w:divBdr>
    </w:div>
    <w:div w:id="1740322481">
      <w:bodyDiv w:val="1"/>
      <w:marLeft w:val="0"/>
      <w:marRight w:val="0"/>
      <w:marTop w:val="0"/>
      <w:marBottom w:val="0"/>
      <w:divBdr>
        <w:top w:val="none" w:sz="0" w:space="0" w:color="auto"/>
        <w:left w:val="none" w:sz="0" w:space="0" w:color="auto"/>
        <w:bottom w:val="none" w:sz="0" w:space="0" w:color="auto"/>
        <w:right w:val="none" w:sz="0" w:space="0" w:color="auto"/>
      </w:divBdr>
    </w:div>
    <w:div w:id="1742557169">
      <w:bodyDiv w:val="1"/>
      <w:marLeft w:val="0"/>
      <w:marRight w:val="0"/>
      <w:marTop w:val="0"/>
      <w:marBottom w:val="0"/>
      <w:divBdr>
        <w:top w:val="none" w:sz="0" w:space="0" w:color="auto"/>
        <w:left w:val="none" w:sz="0" w:space="0" w:color="auto"/>
        <w:bottom w:val="none" w:sz="0" w:space="0" w:color="auto"/>
        <w:right w:val="none" w:sz="0" w:space="0" w:color="auto"/>
      </w:divBdr>
    </w:div>
    <w:div w:id="1745646086">
      <w:bodyDiv w:val="1"/>
      <w:marLeft w:val="0"/>
      <w:marRight w:val="0"/>
      <w:marTop w:val="0"/>
      <w:marBottom w:val="0"/>
      <w:divBdr>
        <w:top w:val="none" w:sz="0" w:space="0" w:color="auto"/>
        <w:left w:val="none" w:sz="0" w:space="0" w:color="auto"/>
        <w:bottom w:val="none" w:sz="0" w:space="0" w:color="auto"/>
        <w:right w:val="none" w:sz="0" w:space="0" w:color="auto"/>
      </w:divBdr>
    </w:div>
    <w:div w:id="1746297753">
      <w:bodyDiv w:val="1"/>
      <w:marLeft w:val="0"/>
      <w:marRight w:val="0"/>
      <w:marTop w:val="0"/>
      <w:marBottom w:val="0"/>
      <w:divBdr>
        <w:top w:val="none" w:sz="0" w:space="0" w:color="auto"/>
        <w:left w:val="none" w:sz="0" w:space="0" w:color="auto"/>
        <w:bottom w:val="none" w:sz="0" w:space="0" w:color="auto"/>
        <w:right w:val="none" w:sz="0" w:space="0" w:color="auto"/>
      </w:divBdr>
    </w:div>
    <w:div w:id="1748258239">
      <w:bodyDiv w:val="1"/>
      <w:marLeft w:val="0"/>
      <w:marRight w:val="0"/>
      <w:marTop w:val="0"/>
      <w:marBottom w:val="0"/>
      <w:divBdr>
        <w:top w:val="none" w:sz="0" w:space="0" w:color="auto"/>
        <w:left w:val="none" w:sz="0" w:space="0" w:color="auto"/>
        <w:bottom w:val="none" w:sz="0" w:space="0" w:color="auto"/>
        <w:right w:val="none" w:sz="0" w:space="0" w:color="auto"/>
      </w:divBdr>
    </w:div>
    <w:div w:id="1748531684">
      <w:bodyDiv w:val="1"/>
      <w:marLeft w:val="0"/>
      <w:marRight w:val="0"/>
      <w:marTop w:val="0"/>
      <w:marBottom w:val="0"/>
      <w:divBdr>
        <w:top w:val="none" w:sz="0" w:space="0" w:color="auto"/>
        <w:left w:val="none" w:sz="0" w:space="0" w:color="auto"/>
        <w:bottom w:val="none" w:sz="0" w:space="0" w:color="auto"/>
        <w:right w:val="none" w:sz="0" w:space="0" w:color="auto"/>
      </w:divBdr>
    </w:div>
    <w:div w:id="1750422577">
      <w:bodyDiv w:val="1"/>
      <w:marLeft w:val="0"/>
      <w:marRight w:val="0"/>
      <w:marTop w:val="0"/>
      <w:marBottom w:val="0"/>
      <w:divBdr>
        <w:top w:val="none" w:sz="0" w:space="0" w:color="auto"/>
        <w:left w:val="none" w:sz="0" w:space="0" w:color="auto"/>
        <w:bottom w:val="none" w:sz="0" w:space="0" w:color="auto"/>
        <w:right w:val="none" w:sz="0" w:space="0" w:color="auto"/>
      </w:divBdr>
    </w:div>
    <w:div w:id="1750812182">
      <w:bodyDiv w:val="1"/>
      <w:marLeft w:val="0"/>
      <w:marRight w:val="0"/>
      <w:marTop w:val="0"/>
      <w:marBottom w:val="0"/>
      <w:divBdr>
        <w:top w:val="none" w:sz="0" w:space="0" w:color="auto"/>
        <w:left w:val="none" w:sz="0" w:space="0" w:color="auto"/>
        <w:bottom w:val="none" w:sz="0" w:space="0" w:color="auto"/>
        <w:right w:val="none" w:sz="0" w:space="0" w:color="auto"/>
      </w:divBdr>
    </w:div>
    <w:div w:id="1751610859">
      <w:bodyDiv w:val="1"/>
      <w:marLeft w:val="0"/>
      <w:marRight w:val="0"/>
      <w:marTop w:val="0"/>
      <w:marBottom w:val="0"/>
      <w:divBdr>
        <w:top w:val="none" w:sz="0" w:space="0" w:color="auto"/>
        <w:left w:val="none" w:sz="0" w:space="0" w:color="auto"/>
        <w:bottom w:val="none" w:sz="0" w:space="0" w:color="auto"/>
        <w:right w:val="none" w:sz="0" w:space="0" w:color="auto"/>
      </w:divBdr>
    </w:div>
    <w:div w:id="1753116742">
      <w:bodyDiv w:val="1"/>
      <w:marLeft w:val="0"/>
      <w:marRight w:val="0"/>
      <w:marTop w:val="0"/>
      <w:marBottom w:val="0"/>
      <w:divBdr>
        <w:top w:val="none" w:sz="0" w:space="0" w:color="auto"/>
        <w:left w:val="none" w:sz="0" w:space="0" w:color="auto"/>
        <w:bottom w:val="none" w:sz="0" w:space="0" w:color="auto"/>
        <w:right w:val="none" w:sz="0" w:space="0" w:color="auto"/>
      </w:divBdr>
    </w:div>
    <w:div w:id="1753970557">
      <w:bodyDiv w:val="1"/>
      <w:marLeft w:val="0"/>
      <w:marRight w:val="0"/>
      <w:marTop w:val="0"/>
      <w:marBottom w:val="0"/>
      <w:divBdr>
        <w:top w:val="none" w:sz="0" w:space="0" w:color="auto"/>
        <w:left w:val="none" w:sz="0" w:space="0" w:color="auto"/>
        <w:bottom w:val="none" w:sz="0" w:space="0" w:color="auto"/>
        <w:right w:val="none" w:sz="0" w:space="0" w:color="auto"/>
      </w:divBdr>
    </w:div>
    <w:div w:id="1753970858">
      <w:bodyDiv w:val="1"/>
      <w:marLeft w:val="0"/>
      <w:marRight w:val="0"/>
      <w:marTop w:val="0"/>
      <w:marBottom w:val="0"/>
      <w:divBdr>
        <w:top w:val="none" w:sz="0" w:space="0" w:color="auto"/>
        <w:left w:val="none" w:sz="0" w:space="0" w:color="auto"/>
        <w:bottom w:val="none" w:sz="0" w:space="0" w:color="auto"/>
        <w:right w:val="none" w:sz="0" w:space="0" w:color="auto"/>
      </w:divBdr>
    </w:div>
    <w:div w:id="1755516275">
      <w:bodyDiv w:val="1"/>
      <w:marLeft w:val="0"/>
      <w:marRight w:val="0"/>
      <w:marTop w:val="0"/>
      <w:marBottom w:val="0"/>
      <w:divBdr>
        <w:top w:val="none" w:sz="0" w:space="0" w:color="auto"/>
        <w:left w:val="none" w:sz="0" w:space="0" w:color="auto"/>
        <w:bottom w:val="none" w:sz="0" w:space="0" w:color="auto"/>
        <w:right w:val="none" w:sz="0" w:space="0" w:color="auto"/>
      </w:divBdr>
    </w:div>
    <w:div w:id="1756708757">
      <w:bodyDiv w:val="1"/>
      <w:marLeft w:val="0"/>
      <w:marRight w:val="0"/>
      <w:marTop w:val="0"/>
      <w:marBottom w:val="0"/>
      <w:divBdr>
        <w:top w:val="none" w:sz="0" w:space="0" w:color="auto"/>
        <w:left w:val="none" w:sz="0" w:space="0" w:color="auto"/>
        <w:bottom w:val="none" w:sz="0" w:space="0" w:color="auto"/>
        <w:right w:val="none" w:sz="0" w:space="0" w:color="auto"/>
      </w:divBdr>
    </w:div>
    <w:div w:id="1756710527">
      <w:bodyDiv w:val="1"/>
      <w:marLeft w:val="0"/>
      <w:marRight w:val="0"/>
      <w:marTop w:val="0"/>
      <w:marBottom w:val="0"/>
      <w:divBdr>
        <w:top w:val="none" w:sz="0" w:space="0" w:color="auto"/>
        <w:left w:val="none" w:sz="0" w:space="0" w:color="auto"/>
        <w:bottom w:val="none" w:sz="0" w:space="0" w:color="auto"/>
        <w:right w:val="none" w:sz="0" w:space="0" w:color="auto"/>
      </w:divBdr>
    </w:div>
    <w:div w:id="1756777155">
      <w:bodyDiv w:val="1"/>
      <w:marLeft w:val="0"/>
      <w:marRight w:val="0"/>
      <w:marTop w:val="0"/>
      <w:marBottom w:val="0"/>
      <w:divBdr>
        <w:top w:val="none" w:sz="0" w:space="0" w:color="auto"/>
        <w:left w:val="none" w:sz="0" w:space="0" w:color="auto"/>
        <w:bottom w:val="none" w:sz="0" w:space="0" w:color="auto"/>
        <w:right w:val="none" w:sz="0" w:space="0" w:color="auto"/>
      </w:divBdr>
    </w:div>
    <w:div w:id="1756828147">
      <w:bodyDiv w:val="1"/>
      <w:marLeft w:val="0"/>
      <w:marRight w:val="0"/>
      <w:marTop w:val="0"/>
      <w:marBottom w:val="0"/>
      <w:divBdr>
        <w:top w:val="none" w:sz="0" w:space="0" w:color="auto"/>
        <w:left w:val="none" w:sz="0" w:space="0" w:color="auto"/>
        <w:bottom w:val="none" w:sz="0" w:space="0" w:color="auto"/>
        <w:right w:val="none" w:sz="0" w:space="0" w:color="auto"/>
      </w:divBdr>
    </w:div>
    <w:div w:id="1760054049">
      <w:bodyDiv w:val="1"/>
      <w:marLeft w:val="0"/>
      <w:marRight w:val="0"/>
      <w:marTop w:val="0"/>
      <w:marBottom w:val="0"/>
      <w:divBdr>
        <w:top w:val="none" w:sz="0" w:space="0" w:color="auto"/>
        <w:left w:val="none" w:sz="0" w:space="0" w:color="auto"/>
        <w:bottom w:val="none" w:sz="0" w:space="0" w:color="auto"/>
        <w:right w:val="none" w:sz="0" w:space="0" w:color="auto"/>
      </w:divBdr>
    </w:div>
    <w:div w:id="1760830769">
      <w:bodyDiv w:val="1"/>
      <w:marLeft w:val="0"/>
      <w:marRight w:val="0"/>
      <w:marTop w:val="0"/>
      <w:marBottom w:val="0"/>
      <w:divBdr>
        <w:top w:val="none" w:sz="0" w:space="0" w:color="auto"/>
        <w:left w:val="none" w:sz="0" w:space="0" w:color="auto"/>
        <w:bottom w:val="none" w:sz="0" w:space="0" w:color="auto"/>
        <w:right w:val="none" w:sz="0" w:space="0" w:color="auto"/>
      </w:divBdr>
    </w:div>
    <w:div w:id="1764717362">
      <w:bodyDiv w:val="1"/>
      <w:marLeft w:val="0"/>
      <w:marRight w:val="0"/>
      <w:marTop w:val="0"/>
      <w:marBottom w:val="0"/>
      <w:divBdr>
        <w:top w:val="none" w:sz="0" w:space="0" w:color="auto"/>
        <w:left w:val="none" w:sz="0" w:space="0" w:color="auto"/>
        <w:bottom w:val="none" w:sz="0" w:space="0" w:color="auto"/>
        <w:right w:val="none" w:sz="0" w:space="0" w:color="auto"/>
      </w:divBdr>
    </w:div>
    <w:div w:id="1767995263">
      <w:bodyDiv w:val="1"/>
      <w:marLeft w:val="0"/>
      <w:marRight w:val="0"/>
      <w:marTop w:val="0"/>
      <w:marBottom w:val="0"/>
      <w:divBdr>
        <w:top w:val="none" w:sz="0" w:space="0" w:color="auto"/>
        <w:left w:val="none" w:sz="0" w:space="0" w:color="auto"/>
        <w:bottom w:val="none" w:sz="0" w:space="0" w:color="auto"/>
        <w:right w:val="none" w:sz="0" w:space="0" w:color="auto"/>
      </w:divBdr>
    </w:div>
    <w:div w:id="1770613515">
      <w:bodyDiv w:val="1"/>
      <w:marLeft w:val="0"/>
      <w:marRight w:val="0"/>
      <w:marTop w:val="0"/>
      <w:marBottom w:val="0"/>
      <w:divBdr>
        <w:top w:val="none" w:sz="0" w:space="0" w:color="auto"/>
        <w:left w:val="none" w:sz="0" w:space="0" w:color="auto"/>
        <w:bottom w:val="none" w:sz="0" w:space="0" w:color="auto"/>
        <w:right w:val="none" w:sz="0" w:space="0" w:color="auto"/>
      </w:divBdr>
    </w:div>
    <w:div w:id="1772630630">
      <w:bodyDiv w:val="1"/>
      <w:marLeft w:val="0"/>
      <w:marRight w:val="0"/>
      <w:marTop w:val="0"/>
      <w:marBottom w:val="0"/>
      <w:divBdr>
        <w:top w:val="none" w:sz="0" w:space="0" w:color="auto"/>
        <w:left w:val="none" w:sz="0" w:space="0" w:color="auto"/>
        <w:bottom w:val="none" w:sz="0" w:space="0" w:color="auto"/>
        <w:right w:val="none" w:sz="0" w:space="0" w:color="auto"/>
      </w:divBdr>
    </w:div>
    <w:div w:id="1773626260">
      <w:bodyDiv w:val="1"/>
      <w:marLeft w:val="0"/>
      <w:marRight w:val="0"/>
      <w:marTop w:val="0"/>
      <w:marBottom w:val="0"/>
      <w:divBdr>
        <w:top w:val="none" w:sz="0" w:space="0" w:color="auto"/>
        <w:left w:val="none" w:sz="0" w:space="0" w:color="auto"/>
        <w:bottom w:val="none" w:sz="0" w:space="0" w:color="auto"/>
        <w:right w:val="none" w:sz="0" w:space="0" w:color="auto"/>
      </w:divBdr>
    </w:div>
    <w:div w:id="1775592240">
      <w:bodyDiv w:val="1"/>
      <w:marLeft w:val="0"/>
      <w:marRight w:val="0"/>
      <w:marTop w:val="0"/>
      <w:marBottom w:val="0"/>
      <w:divBdr>
        <w:top w:val="none" w:sz="0" w:space="0" w:color="auto"/>
        <w:left w:val="none" w:sz="0" w:space="0" w:color="auto"/>
        <w:bottom w:val="none" w:sz="0" w:space="0" w:color="auto"/>
        <w:right w:val="none" w:sz="0" w:space="0" w:color="auto"/>
      </w:divBdr>
    </w:div>
    <w:div w:id="1776244677">
      <w:bodyDiv w:val="1"/>
      <w:marLeft w:val="0"/>
      <w:marRight w:val="0"/>
      <w:marTop w:val="0"/>
      <w:marBottom w:val="0"/>
      <w:divBdr>
        <w:top w:val="none" w:sz="0" w:space="0" w:color="auto"/>
        <w:left w:val="none" w:sz="0" w:space="0" w:color="auto"/>
        <w:bottom w:val="none" w:sz="0" w:space="0" w:color="auto"/>
        <w:right w:val="none" w:sz="0" w:space="0" w:color="auto"/>
      </w:divBdr>
    </w:div>
    <w:div w:id="1776825037">
      <w:bodyDiv w:val="1"/>
      <w:marLeft w:val="0"/>
      <w:marRight w:val="0"/>
      <w:marTop w:val="0"/>
      <w:marBottom w:val="0"/>
      <w:divBdr>
        <w:top w:val="none" w:sz="0" w:space="0" w:color="auto"/>
        <w:left w:val="none" w:sz="0" w:space="0" w:color="auto"/>
        <w:bottom w:val="none" w:sz="0" w:space="0" w:color="auto"/>
        <w:right w:val="none" w:sz="0" w:space="0" w:color="auto"/>
      </w:divBdr>
    </w:div>
    <w:div w:id="1779523321">
      <w:bodyDiv w:val="1"/>
      <w:marLeft w:val="0"/>
      <w:marRight w:val="0"/>
      <w:marTop w:val="0"/>
      <w:marBottom w:val="0"/>
      <w:divBdr>
        <w:top w:val="none" w:sz="0" w:space="0" w:color="auto"/>
        <w:left w:val="none" w:sz="0" w:space="0" w:color="auto"/>
        <w:bottom w:val="none" w:sz="0" w:space="0" w:color="auto"/>
        <w:right w:val="none" w:sz="0" w:space="0" w:color="auto"/>
      </w:divBdr>
    </w:div>
    <w:div w:id="1782530018">
      <w:bodyDiv w:val="1"/>
      <w:marLeft w:val="0"/>
      <w:marRight w:val="0"/>
      <w:marTop w:val="0"/>
      <w:marBottom w:val="0"/>
      <w:divBdr>
        <w:top w:val="none" w:sz="0" w:space="0" w:color="auto"/>
        <w:left w:val="none" w:sz="0" w:space="0" w:color="auto"/>
        <w:bottom w:val="none" w:sz="0" w:space="0" w:color="auto"/>
        <w:right w:val="none" w:sz="0" w:space="0" w:color="auto"/>
      </w:divBdr>
    </w:div>
    <w:div w:id="1782676635">
      <w:bodyDiv w:val="1"/>
      <w:marLeft w:val="0"/>
      <w:marRight w:val="0"/>
      <w:marTop w:val="0"/>
      <w:marBottom w:val="0"/>
      <w:divBdr>
        <w:top w:val="none" w:sz="0" w:space="0" w:color="auto"/>
        <w:left w:val="none" w:sz="0" w:space="0" w:color="auto"/>
        <w:bottom w:val="none" w:sz="0" w:space="0" w:color="auto"/>
        <w:right w:val="none" w:sz="0" w:space="0" w:color="auto"/>
      </w:divBdr>
    </w:div>
    <w:div w:id="1785727438">
      <w:bodyDiv w:val="1"/>
      <w:marLeft w:val="0"/>
      <w:marRight w:val="0"/>
      <w:marTop w:val="0"/>
      <w:marBottom w:val="0"/>
      <w:divBdr>
        <w:top w:val="none" w:sz="0" w:space="0" w:color="auto"/>
        <w:left w:val="none" w:sz="0" w:space="0" w:color="auto"/>
        <w:bottom w:val="none" w:sz="0" w:space="0" w:color="auto"/>
        <w:right w:val="none" w:sz="0" w:space="0" w:color="auto"/>
      </w:divBdr>
    </w:div>
    <w:div w:id="1786541313">
      <w:bodyDiv w:val="1"/>
      <w:marLeft w:val="0"/>
      <w:marRight w:val="0"/>
      <w:marTop w:val="0"/>
      <w:marBottom w:val="0"/>
      <w:divBdr>
        <w:top w:val="none" w:sz="0" w:space="0" w:color="auto"/>
        <w:left w:val="none" w:sz="0" w:space="0" w:color="auto"/>
        <w:bottom w:val="none" w:sz="0" w:space="0" w:color="auto"/>
        <w:right w:val="none" w:sz="0" w:space="0" w:color="auto"/>
      </w:divBdr>
    </w:div>
    <w:div w:id="1786995919">
      <w:bodyDiv w:val="1"/>
      <w:marLeft w:val="0"/>
      <w:marRight w:val="0"/>
      <w:marTop w:val="0"/>
      <w:marBottom w:val="0"/>
      <w:divBdr>
        <w:top w:val="none" w:sz="0" w:space="0" w:color="auto"/>
        <w:left w:val="none" w:sz="0" w:space="0" w:color="auto"/>
        <w:bottom w:val="none" w:sz="0" w:space="0" w:color="auto"/>
        <w:right w:val="none" w:sz="0" w:space="0" w:color="auto"/>
      </w:divBdr>
    </w:div>
    <w:div w:id="1787387136">
      <w:bodyDiv w:val="1"/>
      <w:marLeft w:val="0"/>
      <w:marRight w:val="0"/>
      <w:marTop w:val="0"/>
      <w:marBottom w:val="0"/>
      <w:divBdr>
        <w:top w:val="none" w:sz="0" w:space="0" w:color="auto"/>
        <w:left w:val="none" w:sz="0" w:space="0" w:color="auto"/>
        <w:bottom w:val="none" w:sz="0" w:space="0" w:color="auto"/>
        <w:right w:val="none" w:sz="0" w:space="0" w:color="auto"/>
      </w:divBdr>
    </w:div>
    <w:div w:id="1787775472">
      <w:bodyDiv w:val="1"/>
      <w:marLeft w:val="0"/>
      <w:marRight w:val="0"/>
      <w:marTop w:val="0"/>
      <w:marBottom w:val="0"/>
      <w:divBdr>
        <w:top w:val="none" w:sz="0" w:space="0" w:color="auto"/>
        <w:left w:val="none" w:sz="0" w:space="0" w:color="auto"/>
        <w:bottom w:val="none" w:sz="0" w:space="0" w:color="auto"/>
        <w:right w:val="none" w:sz="0" w:space="0" w:color="auto"/>
      </w:divBdr>
    </w:div>
    <w:div w:id="1790707839">
      <w:bodyDiv w:val="1"/>
      <w:marLeft w:val="0"/>
      <w:marRight w:val="0"/>
      <w:marTop w:val="0"/>
      <w:marBottom w:val="0"/>
      <w:divBdr>
        <w:top w:val="none" w:sz="0" w:space="0" w:color="auto"/>
        <w:left w:val="none" w:sz="0" w:space="0" w:color="auto"/>
        <w:bottom w:val="none" w:sz="0" w:space="0" w:color="auto"/>
        <w:right w:val="none" w:sz="0" w:space="0" w:color="auto"/>
      </w:divBdr>
    </w:div>
    <w:div w:id="1791052353">
      <w:bodyDiv w:val="1"/>
      <w:marLeft w:val="0"/>
      <w:marRight w:val="0"/>
      <w:marTop w:val="0"/>
      <w:marBottom w:val="0"/>
      <w:divBdr>
        <w:top w:val="none" w:sz="0" w:space="0" w:color="auto"/>
        <w:left w:val="none" w:sz="0" w:space="0" w:color="auto"/>
        <w:bottom w:val="none" w:sz="0" w:space="0" w:color="auto"/>
        <w:right w:val="none" w:sz="0" w:space="0" w:color="auto"/>
      </w:divBdr>
    </w:div>
    <w:div w:id="1792094413">
      <w:bodyDiv w:val="1"/>
      <w:marLeft w:val="0"/>
      <w:marRight w:val="0"/>
      <w:marTop w:val="0"/>
      <w:marBottom w:val="0"/>
      <w:divBdr>
        <w:top w:val="none" w:sz="0" w:space="0" w:color="auto"/>
        <w:left w:val="none" w:sz="0" w:space="0" w:color="auto"/>
        <w:bottom w:val="none" w:sz="0" w:space="0" w:color="auto"/>
        <w:right w:val="none" w:sz="0" w:space="0" w:color="auto"/>
      </w:divBdr>
    </w:div>
    <w:div w:id="1792943857">
      <w:bodyDiv w:val="1"/>
      <w:marLeft w:val="0"/>
      <w:marRight w:val="0"/>
      <w:marTop w:val="0"/>
      <w:marBottom w:val="0"/>
      <w:divBdr>
        <w:top w:val="none" w:sz="0" w:space="0" w:color="auto"/>
        <w:left w:val="none" w:sz="0" w:space="0" w:color="auto"/>
        <w:bottom w:val="none" w:sz="0" w:space="0" w:color="auto"/>
        <w:right w:val="none" w:sz="0" w:space="0" w:color="auto"/>
      </w:divBdr>
    </w:div>
    <w:div w:id="1794009742">
      <w:bodyDiv w:val="1"/>
      <w:marLeft w:val="0"/>
      <w:marRight w:val="0"/>
      <w:marTop w:val="0"/>
      <w:marBottom w:val="0"/>
      <w:divBdr>
        <w:top w:val="none" w:sz="0" w:space="0" w:color="auto"/>
        <w:left w:val="none" w:sz="0" w:space="0" w:color="auto"/>
        <w:bottom w:val="none" w:sz="0" w:space="0" w:color="auto"/>
        <w:right w:val="none" w:sz="0" w:space="0" w:color="auto"/>
      </w:divBdr>
    </w:div>
    <w:div w:id="1802116935">
      <w:bodyDiv w:val="1"/>
      <w:marLeft w:val="0"/>
      <w:marRight w:val="0"/>
      <w:marTop w:val="0"/>
      <w:marBottom w:val="0"/>
      <w:divBdr>
        <w:top w:val="none" w:sz="0" w:space="0" w:color="auto"/>
        <w:left w:val="none" w:sz="0" w:space="0" w:color="auto"/>
        <w:bottom w:val="none" w:sz="0" w:space="0" w:color="auto"/>
        <w:right w:val="none" w:sz="0" w:space="0" w:color="auto"/>
      </w:divBdr>
    </w:div>
    <w:div w:id="1803422586">
      <w:bodyDiv w:val="1"/>
      <w:marLeft w:val="0"/>
      <w:marRight w:val="0"/>
      <w:marTop w:val="0"/>
      <w:marBottom w:val="0"/>
      <w:divBdr>
        <w:top w:val="none" w:sz="0" w:space="0" w:color="auto"/>
        <w:left w:val="none" w:sz="0" w:space="0" w:color="auto"/>
        <w:bottom w:val="none" w:sz="0" w:space="0" w:color="auto"/>
        <w:right w:val="none" w:sz="0" w:space="0" w:color="auto"/>
      </w:divBdr>
    </w:div>
    <w:div w:id="1805194699">
      <w:bodyDiv w:val="1"/>
      <w:marLeft w:val="0"/>
      <w:marRight w:val="0"/>
      <w:marTop w:val="0"/>
      <w:marBottom w:val="0"/>
      <w:divBdr>
        <w:top w:val="none" w:sz="0" w:space="0" w:color="auto"/>
        <w:left w:val="none" w:sz="0" w:space="0" w:color="auto"/>
        <w:bottom w:val="none" w:sz="0" w:space="0" w:color="auto"/>
        <w:right w:val="none" w:sz="0" w:space="0" w:color="auto"/>
      </w:divBdr>
    </w:div>
    <w:div w:id="1806661592">
      <w:bodyDiv w:val="1"/>
      <w:marLeft w:val="0"/>
      <w:marRight w:val="0"/>
      <w:marTop w:val="0"/>
      <w:marBottom w:val="0"/>
      <w:divBdr>
        <w:top w:val="none" w:sz="0" w:space="0" w:color="auto"/>
        <w:left w:val="none" w:sz="0" w:space="0" w:color="auto"/>
        <w:bottom w:val="none" w:sz="0" w:space="0" w:color="auto"/>
        <w:right w:val="none" w:sz="0" w:space="0" w:color="auto"/>
      </w:divBdr>
    </w:div>
    <w:div w:id="1809392032">
      <w:bodyDiv w:val="1"/>
      <w:marLeft w:val="0"/>
      <w:marRight w:val="0"/>
      <w:marTop w:val="0"/>
      <w:marBottom w:val="0"/>
      <w:divBdr>
        <w:top w:val="none" w:sz="0" w:space="0" w:color="auto"/>
        <w:left w:val="none" w:sz="0" w:space="0" w:color="auto"/>
        <w:bottom w:val="none" w:sz="0" w:space="0" w:color="auto"/>
        <w:right w:val="none" w:sz="0" w:space="0" w:color="auto"/>
      </w:divBdr>
    </w:div>
    <w:div w:id="1809399128">
      <w:bodyDiv w:val="1"/>
      <w:marLeft w:val="0"/>
      <w:marRight w:val="0"/>
      <w:marTop w:val="0"/>
      <w:marBottom w:val="0"/>
      <w:divBdr>
        <w:top w:val="none" w:sz="0" w:space="0" w:color="auto"/>
        <w:left w:val="none" w:sz="0" w:space="0" w:color="auto"/>
        <w:bottom w:val="none" w:sz="0" w:space="0" w:color="auto"/>
        <w:right w:val="none" w:sz="0" w:space="0" w:color="auto"/>
      </w:divBdr>
    </w:div>
    <w:div w:id="1810514774">
      <w:bodyDiv w:val="1"/>
      <w:marLeft w:val="0"/>
      <w:marRight w:val="0"/>
      <w:marTop w:val="0"/>
      <w:marBottom w:val="0"/>
      <w:divBdr>
        <w:top w:val="none" w:sz="0" w:space="0" w:color="auto"/>
        <w:left w:val="none" w:sz="0" w:space="0" w:color="auto"/>
        <w:bottom w:val="none" w:sz="0" w:space="0" w:color="auto"/>
        <w:right w:val="none" w:sz="0" w:space="0" w:color="auto"/>
      </w:divBdr>
    </w:div>
    <w:div w:id="1810515619">
      <w:bodyDiv w:val="1"/>
      <w:marLeft w:val="0"/>
      <w:marRight w:val="0"/>
      <w:marTop w:val="0"/>
      <w:marBottom w:val="0"/>
      <w:divBdr>
        <w:top w:val="none" w:sz="0" w:space="0" w:color="auto"/>
        <w:left w:val="none" w:sz="0" w:space="0" w:color="auto"/>
        <w:bottom w:val="none" w:sz="0" w:space="0" w:color="auto"/>
        <w:right w:val="none" w:sz="0" w:space="0" w:color="auto"/>
      </w:divBdr>
    </w:div>
    <w:div w:id="1815833328">
      <w:bodyDiv w:val="1"/>
      <w:marLeft w:val="0"/>
      <w:marRight w:val="0"/>
      <w:marTop w:val="0"/>
      <w:marBottom w:val="0"/>
      <w:divBdr>
        <w:top w:val="none" w:sz="0" w:space="0" w:color="auto"/>
        <w:left w:val="none" w:sz="0" w:space="0" w:color="auto"/>
        <w:bottom w:val="none" w:sz="0" w:space="0" w:color="auto"/>
        <w:right w:val="none" w:sz="0" w:space="0" w:color="auto"/>
      </w:divBdr>
    </w:div>
    <w:div w:id="1822387568">
      <w:bodyDiv w:val="1"/>
      <w:marLeft w:val="0"/>
      <w:marRight w:val="0"/>
      <w:marTop w:val="0"/>
      <w:marBottom w:val="0"/>
      <w:divBdr>
        <w:top w:val="none" w:sz="0" w:space="0" w:color="auto"/>
        <w:left w:val="none" w:sz="0" w:space="0" w:color="auto"/>
        <w:bottom w:val="none" w:sz="0" w:space="0" w:color="auto"/>
        <w:right w:val="none" w:sz="0" w:space="0" w:color="auto"/>
      </w:divBdr>
    </w:div>
    <w:div w:id="1823622828">
      <w:bodyDiv w:val="1"/>
      <w:marLeft w:val="0"/>
      <w:marRight w:val="0"/>
      <w:marTop w:val="0"/>
      <w:marBottom w:val="0"/>
      <w:divBdr>
        <w:top w:val="none" w:sz="0" w:space="0" w:color="auto"/>
        <w:left w:val="none" w:sz="0" w:space="0" w:color="auto"/>
        <w:bottom w:val="none" w:sz="0" w:space="0" w:color="auto"/>
        <w:right w:val="none" w:sz="0" w:space="0" w:color="auto"/>
      </w:divBdr>
    </w:div>
    <w:div w:id="1826050563">
      <w:bodyDiv w:val="1"/>
      <w:marLeft w:val="0"/>
      <w:marRight w:val="0"/>
      <w:marTop w:val="0"/>
      <w:marBottom w:val="0"/>
      <w:divBdr>
        <w:top w:val="none" w:sz="0" w:space="0" w:color="auto"/>
        <w:left w:val="none" w:sz="0" w:space="0" w:color="auto"/>
        <w:bottom w:val="none" w:sz="0" w:space="0" w:color="auto"/>
        <w:right w:val="none" w:sz="0" w:space="0" w:color="auto"/>
      </w:divBdr>
    </w:div>
    <w:div w:id="1827894715">
      <w:bodyDiv w:val="1"/>
      <w:marLeft w:val="0"/>
      <w:marRight w:val="0"/>
      <w:marTop w:val="0"/>
      <w:marBottom w:val="0"/>
      <w:divBdr>
        <w:top w:val="none" w:sz="0" w:space="0" w:color="auto"/>
        <w:left w:val="none" w:sz="0" w:space="0" w:color="auto"/>
        <w:bottom w:val="none" w:sz="0" w:space="0" w:color="auto"/>
        <w:right w:val="none" w:sz="0" w:space="0" w:color="auto"/>
      </w:divBdr>
    </w:div>
    <w:div w:id="1828472163">
      <w:bodyDiv w:val="1"/>
      <w:marLeft w:val="0"/>
      <w:marRight w:val="0"/>
      <w:marTop w:val="0"/>
      <w:marBottom w:val="0"/>
      <w:divBdr>
        <w:top w:val="none" w:sz="0" w:space="0" w:color="auto"/>
        <w:left w:val="none" w:sz="0" w:space="0" w:color="auto"/>
        <w:bottom w:val="none" w:sz="0" w:space="0" w:color="auto"/>
        <w:right w:val="none" w:sz="0" w:space="0" w:color="auto"/>
      </w:divBdr>
    </w:div>
    <w:div w:id="1832259081">
      <w:bodyDiv w:val="1"/>
      <w:marLeft w:val="0"/>
      <w:marRight w:val="0"/>
      <w:marTop w:val="0"/>
      <w:marBottom w:val="0"/>
      <w:divBdr>
        <w:top w:val="none" w:sz="0" w:space="0" w:color="auto"/>
        <w:left w:val="none" w:sz="0" w:space="0" w:color="auto"/>
        <w:bottom w:val="none" w:sz="0" w:space="0" w:color="auto"/>
        <w:right w:val="none" w:sz="0" w:space="0" w:color="auto"/>
      </w:divBdr>
    </w:div>
    <w:div w:id="1835952626">
      <w:bodyDiv w:val="1"/>
      <w:marLeft w:val="0"/>
      <w:marRight w:val="0"/>
      <w:marTop w:val="0"/>
      <w:marBottom w:val="0"/>
      <w:divBdr>
        <w:top w:val="none" w:sz="0" w:space="0" w:color="auto"/>
        <w:left w:val="none" w:sz="0" w:space="0" w:color="auto"/>
        <w:bottom w:val="none" w:sz="0" w:space="0" w:color="auto"/>
        <w:right w:val="none" w:sz="0" w:space="0" w:color="auto"/>
      </w:divBdr>
    </w:div>
    <w:div w:id="1836606854">
      <w:bodyDiv w:val="1"/>
      <w:marLeft w:val="0"/>
      <w:marRight w:val="0"/>
      <w:marTop w:val="0"/>
      <w:marBottom w:val="0"/>
      <w:divBdr>
        <w:top w:val="none" w:sz="0" w:space="0" w:color="auto"/>
        <w:left w:val="none" w:sz="0" w:space="0" w:color="auto"/>
        <w:bottom w:val="none" w:sz="0" w:space="0" w:color="auto"/>
        <w:right w:val="none" w:sz="0" w:space="0" w:color="auto"/>
      </w:divBdr>
    </w:div>
    <w:div w:id="1840535085">
      <w:bodyDiv w:val="1"/>
      <w:marLeft w:val="0"/>
      <w:marRight w:val="0"/>
      <w:marTop w:val="0"/>
      <w:marBottom w:val="0"/>
      <w:divBdr>
        <w:top w:val="none" w:sz="0" w:space="0" w:color="auto"/>
        <w:left w:val="none" w:sz="0" w:space="0" w:color="auto"/>
        <w:bottom w:val="none" w:sz="0" w:space="0" w:color="auto"/>
        <w:right w:val="none" w:sz="0" w:space="0" w:color="auto"/>
      </w:divBdr>
    </w:div>
    <w:div w:id="1841003356">
      <w:bodyDiv w:val="1"/>
      <w:marLeft w:val="0"/>
      <w:marRight w:val="0"/>
      <w:marTop w:val="0"/>
      <w:marBottom w:val="0"/>
      <w:divBdr>
        <w:top w:val="none" w:sz="0" w:space="0" w:color="auto"/>
        <w:left w:val="none" w:sz="0" w:space="0" w:color="auto"/>
        <w:bottom w:val="none" w:sz="0" w:space="0" w:color="auto"/>
        <w:right w:val="none" w:sz="0" w:space="0" w:color="auto"/>
      </w:divBdr>
    </w:div>
    <w:div w:id="1842891300">
      <w:bodyDiv w:val="1"/>
      <w:marLeft w:val="0"/>
      <w:marRight w:val="0"/>
      <w:marTop w:val="0"/>
      <w:marBottom w:val="0"/>
      <w:divBdr>
        <w:top w:val="none" w:sz="0" w:space="0" w:color="auto"/>
        <w:left w:val="none" w:sz="0" w:space="0" w:color="auto"/>
        <w:bottom w:val="none" w:sz="0" w:space="0" w:color="auto"/>
        <w:right w:val="none" w:sz="0" w:space="0" w:color="auto"/>
      </w:divBdr>
    </w:div>
    <w:div w:id="1844659672">
      <w:bodyDiv w:val="1"/>
      <w:marLeft w:val="0"/>
      <w:marRight w:val="0"/>
      <w:marTop w:val="0"/>
      <w:marBottom w:val="0"/>
      <w:divBdr>
        <w:top w:val="none" w:sz="0" w:space="0" w:color="auto"/>
        <w:left w:val="none" w:sz="0" w:space="0" w:color="auto"/>
        <w:bottom w:val="none" w:sz="0" w:space="0" w:color="auto"/>
        <w:right w:val="none" w:sz="0" w:space="0" w:color="auto"/>
      </w:divBdr>
    </w:div>
    <w:div w:id="1845238203">
      <w:bodyDiv w:val="1"/>
      <w:marLeft w:val="0"/>
      <w:marRight w:val="0"/>
      <w:marTop w:val="0"/>
      <w:marBottom w:val="0"/>
      <w:divBdr>
        <w:top w:val="none" w:sz="0" w:space="0" w:color="auto"/>
        <w:left w:val="none" w:sz="0" w:space="0" w:color="auto"/>
        <w:bottom w:val="none" w:sz="0" w:space="0" w:color="auto"/>
        <w:right w:val="none" w:sz="0" w:space="0" w:color="auto"/>
      </w:divBdr>
    </w:div>
    <w:div w:id="1848789290">
      <w:bodyDiv w:val="1"/>
      <w:marLeft w:val="0"/>
      <w:marRight w:val="0"/>
      <w:marTop w:val="0"/>
      <w:marBottom w:val="0"/>
      <w:divBdr>
        <w:top w:val="none" w:sz="0" w:space="0" w:color="auto"/>
        <w:left w:val="none" w:sz="0" w:space="0" w:color="auto"/>
        <w:bottom w:val="none" w:sz="0" w:space="0" w:color="auto"/>
        <w:right w:val="none" w:sz="0" w:space="0" w:color="auto"/>
      </w:divBdr>
    </w:div>
    <w:div w:id="1854614357">
      <w:bodyDiv w:val="1"/>
      <w:marLeft w:val="0"/>
      <w:marRight w:val="0"/>
      <w:marTop w:val="0"/>
      <w:marBottom w:val="0"/>
      <w:divBdr>
        <w:top w:val="none" w:sz="0" w:space="0" w:color="auto"/>
        <w:left w:val="none" w:sz="0" w:space="0" w:color="auto"/>
        <w:bottom w:val="none" w:sz="0" w:space="0" w:color="auto"/>
        <w:right w:val="none" w:sz="0" w:space="0" w:color="auto"/>
      </w:divBdr>
    </w:div>
    <w:div w:id="1854801633">
      <w:bodyDiv w:val="1"/>
      <w:marLeft w:val="0"/>
      <w:marRight w:val="0"/>
      <w:marTop w:val="0"/>
      <w:marBottom w:val="0"/>
      <w:divBdr>
        <w:top w:val="none" w:sz="0" w:space="0" w:color="auto"/>
        <w:left w:val="none" w:sz="0" w:space="0" w:color="auto"/>
        <w:bottom w:val="none" w:sz="0" w:space="0" w:color="auto"/>
        <w:right w:val="none" w:sz="0" w:space="0" w:color="auto"/>
      </w:divBdr>
    </w:div>
    <w:div w:id="1854802776">
      <w:bodyDiv w:val="1"/>
      <w:marLeft w:val="0"/>
      <w:marRight w:val="0"/>
      <w:marTop w:val="0"/>
      <w:marBottom w:val="0"/>
      <w:divBdr>
        <w:top w:val="none" w:sz="0" w:space="0" w:color="auto"/>
        <w:left w:val="none" w:sz="0" w:space="0" w:color="auto"/>
        <w:bottom w:val="none" w:sz="0" w:space="0" w:color="auto"/>
        <w:right w:val="none" w:sz="0" w:space="0" w:color="auto"/>
      </w:divBdr>
    </w:div>
    <w:div w:id="1855412534">
      <w:bodyDiv w:val="1"/>
      <w:marLeft w:val="0"/>
      <w:marRight w:val="0"/>
      <w:marTop w:val="0"/>
      <w:marBottom w:val="0"/>
      <w:divBdr>
        <w:top w:val="none" w:sz="0" w:space="0" w:color="auto"/>
        <w:left w:val="none" w:sz="0" w:space="0" w:color="auto"/>
        <w:bottom w:val="none" w:sz="0" w:space="0" w:color="auto"/>
        <w:right w:val="none" w:sz="0" w:space="0" w:color="auto"/>
      </w:divBdr>
    </w:div>
    <w:div w:id="1857452854">
      <w:bodyDiv w:val="1"/>
      <w:marLeft w:val="0"/>
      <w:marRight w:val="0"/>
      <w:marTop w:val="0"/>
      <w:marBottom w:val="0"/>
      <w:divBdr>
        <w:top w:val="none" w:sz="0" w:space="0" w:color="auto"/>
        <w:left w:val="none" w:sz="0" w:space="0" w:color="auto"/>
        <w:bottom w:val="none" w:sz="0" w:space="0" w:color="auto"/>
        <w:right w:val="none" w:sz="0" w:space="0" w:color="auto"/>
      </w:divBdr>
    </w:div>
    <w:div w:id="1858928963">
      <w:bodyDiv w:val="1"/>
      <w:marLeft w:val="0"/>
      <w:marRight w:val="0"/>
      <w:marTop w:val="0"/>
      <w:marBottom w:val="0"/>
      <w:divBdr>
        <w:top w:val="none" w:sz="0" w:space="0" w:color="auto"/>
        <w:left w:val="none" w:sz="0" w:space="0" w:color="auto"/>
        <w:bottom w:val="none" w:sz="0" w:space="0" w:color="auto"/>
        <w:right w:val="none" w:sz="0" w:space="0" w:color="auto"/>
      </w:divBdr>
    </w:div>
    <w:div w:id="1859393888">
      <w:bodyDiv w:val="1"/>
      <w:marLeft w:val="0"/>
      <w:marRight w:val="0"/>
      <w:marTop w:val="0"/>
      <w:marBottom w:val="0"/>
      <w:divBdr>
        <w:top w:val="none" w:sz="0" w:space="0" w:color="auto"/>
        <w:left w:val="none" w:sz="0" w:space="0" w:color="auto"/>
        <w:bottom w:val="none" w:sz="0" w:space="0" w:color="auto"/>
        <w:right w:val="none" w:sz="0" w:space="0" w:color="auto"/>
      </w:divBdr>
    </w:div>
    <w:div w:id="1865090372">
      <w:bodyDiv w:val="1"/>
      <w:marLeft w:val="0"/>
      <w:marRight w:val="0"/>
      <w:marTop w:val="0"/>
      <w:marBottom w:val="0"/>
      <w:divBdr>
        <w:top w:val="none" w:sz="0" w:space="0" w:color="auto"/>
        <w:left w:val="none" w:sz="0" w:space="0" w:color="auto"/>
        <w:bottom w:val="none" w:sz="0" w:space="0" w:color="auto"/>
        <w:right w:val="none" w:sz="0" w:space="0" w:color="auto"/>
      </w:divBdr>
    </w:div>
    <w:div w:id="1865248002">
      <w:bodyDiv w:val="1"/>
      <w:marLeft w:val="0"/>
      <w:marRight w:val="0"/>
      <w:marTop w:val="0"/>
      <w:marBottom w:val="0"/>
      <w:divBdr>
        <w:top w:val="none" w:sz="0" w:space="0" w:color="auto"/>
        <w:left w:val="none" w:sz="0" w:space="0" w:color="auto"/>
        <w:bottom w:val="none" w:sz="0" w:space="0" w:color="auto"/>
        <w:right w:val="none" w:sz="0" w:space="0" w:color="auto"/>
      </w:divBdr>
    </w:div>
    <w:div w:id="1865709390">
      <w:bodyDiv w:val="1"/>
      <w:marLeft w:val="0"/>
      <w:marRight w:val="0"/>
      <w:marTop w:val="0"/>
      <w:marBottom w:val="0"/>
      <w:divBdr>
        <w:top w:val="none" w:sz="0" w:space="0" w:color="auto"/>
        <w:left w:val="none" w:sz="0" w:space="0" w:color="auto"/>
        <w:bottom w:val="none" w:sz="0" w:space="0" w:color="auto"/>
        <w:right w:val="none" w:sz="0" w:space="0" w:color="auto"/>
      </w:divBdr>
    </w:div>
    <w:div w:id="1866166481">
      <w:bodyDiv w:val="1"/>
      <w:marLeft w:val="0"/>
      <w:marRight w:val="0"/>
      <w:marTop w:val="0"/>
      <w:marBottom w:val="0"/>
      <w:divBdr>
        <w:top w:val="none" w:sz="0" w:space="0" w:color="auto"/>
        <w:left w:val="none" w:sz="0" w:space="0" w:color="auto"/>
        <w:bottom w:val="none" w:sz="0" w:space="0" w:color="auto"/>
        <w:right w:val="none" w:sz="0" w:space="0" w:color="auto"/>
      </w:divBdr>
    </w:div>
    <w:div w:id="1866478051">
      <w:bodyDiv w:val="1"/>
      <w:marLeft w:val="0"/>
      <w:marRight w:val="0"/>
      <w:marTop w:val="0"/>
      <w:marBottom w:val="0"/>
      <w:divBdr>
        <w:top w:val="none" w:sz="0" w:space="0" w:color="auto"/>
        <w:left w:val="none" w:sz="0" w:space="0" w:color="auto"/>
        <w:bottom w:val="none" w:sz="0" w:space="0" w:color="auto"/>
        <w:right w:val="none" w:sz="0" w:space="0" w:color="auto"/>
      </w:divBdr>
    </w:div>
    <w:div w:id="1868252844">
      <w:bodyDiv w:val="1"/>
      <w:marLeft w:val="0"/>
      <w:marRight w:val="0"/>
      <w:marTop w:val="0"/>
      <w:marBottom w:val="0"/>
      <w:divBdr>
        <w:top w:val="none" w:sz="0" w:space="0" w:color="auto"/>
        <w:left w:val="none" w:sz="0" w:space="0" w:color="auto"/>
        <w:bottom w:val="none" w:sz="0" w:space="0" w:color="auto"/>
        <w:right w:val="none" w:sz="0" w:space="0" w:color="auto"/>
      </w:divBdr>
    </w:div>
    <w:div w:id="1868370388">
      <w:bodyDiv w:val="1"/>
      <w:marLeft w:val="0"/>
      <w:marRight w:val="0"/>
      <w:marTop w:val="0"/>
      <w:marBottom w:val="0"/>
      <w:divBdr>
        <w:top w:val="none" w:sz="0" w:space="0" w:color="auto"/>
        <w:left w:val="none" w:sz="0" w:space="0" w:color="auto"/>
        <w:bottom w:val="none" w:sz="0" w:space="0" w:color="auto"/>
        <w:right w:val="none" w:sz="0" w:space="0" w:color="auto"/>
      </w:divBdr>
    </w:div>
    <w:div w:id="1870024103">
      <w:bodyDiv w:val="1"/>
      <w:marLeft w:val="0"/>
      <w:marRight w:val="0"/>
      <w:marTop w:val="0"/>
      <w:marBottom w:val="0"/>
      <w:divBdr>
        <w:top w:val="none" w:sz="0" w:space="0" w:color="auto"/>
        <w:left w:val="none" w:sz="0" w:space="0" w:color="auto"/>
        <w:bottom w:val="none" w:sz="0" w:space="0" w:color="auto"/>
        <w:right w:val="none" w:sz="0" w:space="0" w:color="auto"/>
      </w:divBdr>
    </w:div>
    <w:div w:id="1875918946">
      <w:bodyDiv w:val="1"/>
      <w:marLeft w:val="0"/>
      <w:marRight w:val="0"/>
      <w:marTop w:val="0"/>
      <w:marBottom w:val="0"/>
      <w:divBdr>
        <w:top w:val="none" w:sz="0" w:space="0" w:color="auto"/>
        <w:left w:val="none" w:sz="0" w:space="0" w:color="auto"/>
        <w:bottom w:val="none" w:sz="0" w:space="0" w:color="auto"/>
        <w:right w:val="none" w:sz="0" w:space="0" w:color="auto"/>
      </w:divBdr>
    </w:div>
    <w:div w:id="1876116209">
      <w:bodyDiv w:val="1"/>
      <w:marLeft w:val="0"/>
      <w:marRight w:val="0"/>
      <w:marTop w:val="0"/>
      <w:marBottom w:val="0"/>
      <w:divBdr>
        <w:top w:val="none" w:sz="0" w:space="0" w:color="auto"/>
        <w:left w:val="none" w:sz="0" w:space="0" w:color="auto"/>
        <w:bottom w:val="none" w:sz="0" w:space="0" w:color="auto"/>
        <w:right w:val="none" w:sz="0" w:space="0" w:color="auto"/>
      </w:divBdr>
    </w:div>
    <w:div w:id="1876769810">
      <w:bodyDiv w:val="1"/>
      <w:marLeft w:val="0"/>
      <w:marRight w:val="0"/>
      <w:marTop w:val="0"/>
      <w:marBottom w:val="0"/>
      <w:divBdr>
        <w:top w:val="none" w:sz="0" w:space="0" w:color="auto"/>
        <w:left w:val="none" w:sz="0" w:space="0" w:color="auto"/>
        <w:bottom w:val="none" w:sz="0" w:space="0" w:color="auto"/>
        <w:right w:val="none" w:sz="0" w:space="0" w:color="auto"/>
      </w:divBdr>
    </w:div>
    <w:div w:id="1878084657">
      <w:bodyDiv w:val="1"/>
      <w:marLeft w:val="0"/>
      <w:marRight w:val="0"/>
      <w:marTop w:val="0"/>
      <w:marBottom w:val="0"/>
      <w:divBdr>
        <w:top w:val="none" w:sz="0" w:space="0" w:color="auto"/>
        <w:left w:val="none" w:sz="0" w:space="0" w:color="auto"/>
        <w:bottom w:val="none" w:sz="0" w:space="0" w:color="auto"/>
        <w:right w:val="none" w:sz="0" w:space="0" w:color="auto"/>
      </w:divBdr>
    </w:div>
    <w:div w:id="1879582667">
      <w:bodyDiv w:val="1"/>
      <w:marLeft w:val="0"/>
      <w:marRight w:val="0"/>
      <w:marTop w:val="0"/>
      <w:marBottom w:val="0"/>
      <w:divBdr>
        <w:top w:val="none" w:sz="0" w:space="0" w:color="auto"/>
        <w:left w:val="none" w:sz="0" w:space="0" w:color="auto"/>
        <w:bottom w:val="none" w:sz="0" w:space="0" w:color="auto"/>
        <w:right w:val="none" w:sz="0" w:space="0" w:color="auto"/>
      </w:divBdr>
    </w:div>
    <w:div w:id="1880849974">
      <w:bodyDiv w:val="1"/>
      <w:marLeft w:val="0"/>
      <w:marRight w:val="0"/>
      <w:marTop w:val="0"/>
      <w:marBottom w:val="0"/>
      <w:divBdr>
        <w:top w:val="none" w:sz="0" w:space="0" w:color="auto"/>
        <w:left w:val="none" w:sz="0" w:space="0" w:color="auto"/>
        <w:bottom w:val="none" w:sz="0" w:space="0" w:color="auto"/>
        <w:right w:val="none" w:sz="0" w:space="0" w:color="auto"/>
      </w:divBdr>
    </w:div>
    <w:div w:id="1881044230">
      <w:bodyDiv w:val="1"/>
      <w:marLeft w:val="0"/>
      <w:marRight w:val="0"/>
      <w:marTop w:val="0"/>
      <w:marBottom w:val="0"/>
      <w:divBdr>
        <w:top w:val="none" w:sz="0" w:space="0" w:color="auto"/>
        <w:left w:val="none" w:sz="0" w:space="0" w:color="auto"/>
        <w:bottom w:val="none" w:sz="0" w:space="0" w:color="auto"/>
        <w:right w:val="none" w:sz="0" w:space="0" w:color="auto"/>
      </w:divBdr>
    </w:div>
    <w:div w:id="1883591341">
      <w:bodyDiv w:val="1"/>
      <w:marLeft w:val="0"/>
      <w:marRight w:val="0"/>
      <w:marTop w:val="0"/>
      <w:marBottom w:val="0"/>
      <w:divBdr>
        <w:top w:val="none" w:sz="0" w:space="0" w:color="auto"/>
        <w:left w:val="none" w:sz="0" w:space="0" w:color="auto"/>
        <w:bottom w:val="none" w:sz="0" w:space="0" w:color="auto"/>
        <w:right w:val="none" w:sz="0" w:space="0" w:color="auto"/>
      </w:divBdr>
    </w:div>
    <w:div w:id="1884635618">
      <w:bodyDiv w:val="1"/>
      <w:marLeft w:val="0"/>
      <w:marRight w:val="0"/>
      <w:marTop w:val="0"/>
      <w:marBottom w:val="0"/>
      <w:divBdr>
        <w:top w:val="none" w:sz="0" w:space="0" w:color="auto"/>
        <w:left w:val="none" w:sz="0" w:space="0" w:color="auto"/>
        <w:bottom w:val="none" w:sz="0" w:space="0" w:color="auto"/>
        <w:right w:val="none" w:sz="0" w:space="0" w:color="auto"/>
      </w:divBdr>
    </w:div>
    <w:div w:id="1884711946">
      <w:bodyDiv w:val="1"/>
      <w:marLeft w:val="0"/>
      <w:marRight w:val="0"/>
      <w:marTop w:val="0"/>
      <w:marBottom w:val="0"/>
      <w:divBdr>
        <w:top w:val="none" w:sz="0" w:space="0" w:color="auto"/>
        <w:left w:val="none" w:sz="0" w:space="0" w:color="auto"/>
        <w:bottom w:val="none" w:sz="0" w:space="0" w:color="auto"/>
        <w:right w:val="none" w:sz="0" w:space="0" w:color="auto"/>
      </w:divBdr>
    </w:div>
    <w:div w:id="1895579580">
      <w:bodyDiv w:val="1"/>
      <w:marLeft w:val="0"/>
      <w:marRight w:val="0"/>
      <w:marTop w:val="0"/>
      <w:marBottom w:val="0"/>
      <w:divBdr>
        <w:top w:val="none" w:sz="0" w:space="0" w:color="auto"/>
        <w:left w:val="none" w:sz="0" w:space="0" w:color="auto"/>
        <w:bottom w:val="none" w:sz="0" w:space="0" w:color="auto"/>
        <w:right w:val="none" w:sz="0" w:space="0" w:color="auto"/>
      </w:divBdr>
    </w:div>
    <w:div w:id="1896042129">
      <w:bodyDiv w:val="1"/>
      <w:marLeft w:val="0"/>
      <w:marRight w:val="0"/>
      <w:marTop w:val="0"/>
      <w:marBottom w:val="0"/>
      <w:divBdr>
        <w:top w:val="none" w:sz="0" w:space="0" w:color="auto"/>
        <w:left w:val="none" w:sz="0" w:space="0" w:color="auto"/>
        <w:bottom w:val="none" w:sz="0" w:space="0" w:color="auto"/>
        <w:right w:val="none" w:sz="0" w:space="0" w:color="auto"/>
      </w:divBdr>
    </w:div>
    <w:div w:id="1896162721">
      <w:bodyDiv w:val="1"/>
      <w:marLeft w:val="0"/>
      <w:marRight w:val="0"/>
      <w:marTop w:val="0"/>
      <w:marBottom w:val="0"/>
      <w:divBdr>
        <w:top w:val="none" w:sz="0" w:space="0" w:color="auto"/>
        <w:left w:val="none" w:sz="0" w:space="0" w:color="auto"/>
        <w:bottom w:val="none" w:sz="0" w:space="0" w:color="auto"/>
        <w:right w:val="none" w:sz="0" w:space="0" w:color="auto"/>
      </w:divBdr>
    </w:div>
    <w:div w:id="1901403992">
      <w:bodyDiv w:val="1"/>
      <w:marLeft w:val="0"/>
      <w:marRight w:val="0"/>
      <w:marTop w:val="0"/>
      <w:marBottom w:val="0"/>
      <w:divBdr>
        <w:top w:val="none" w:sz="0" w:space="0" w:color="auto"/>
        <w:left w:val="none" w:sz="0" w:space="0" w:color="auto"/>
        <w:bottom w:val="none" w:sz="0" w:space="0" w:color="auto"/>
        <w:right w:val="none" w:sz="0" w:space="0" w:color="auto"/>
      </w:divBdr>
    </w:div>
    <w:div w:id="1908955700">
      <w:bodyDiv w:val="1"/>
      <w:marLeft w:val="0"/>
      <w:marRight w:val="0"/>
      <w:marTop w:val="0"/>
      <w:marBottom w:val="0"/>
      <w:divBdr>
        <w:top w:val="none" w:sz="0" w:space="0" w:color="auto"/>
        <w:left w:val="none" w:sz="0" w:space="0" w:color="auto"/>
        <w:bottom w:val="none" w:sz="0" w:space="0" w:color="auto"/>
        <w:right w:val="none" w:sz="0" w:space="0" w:color="auto"/>
      </w:divBdr>
    </w:div>
    <w:div w:id="1910070272">
      <w:bodyDiv w:val="1"/>
      <w:marLeft w:val="0"/>
      <w:marRight w:val="0"/>
      <w:marTop w:val="0"/>
      <w:marBottom w:val="0"/>
      <w:divBdr>
        <w:top w:val="none" w:sz="0" w:space="0" w:color="auto"/>
        <w:left w:val="none" w:sz="0" w:space="0" w:color="auto"/>
        <w:bottom w:val="none" w:sz="0" w:space="0" w:color="auto"/>
        <w:right w:val="none" w:sz="0" w:space="0" w:color="auto"/>
      </w:divBdr>
    </w:div>
    <w:div w:id="1911573602">
      <w:bodyDiv w:val="1"/>
      <w:marLeft w:val="0"/>
      <w:marRight w:val="0"/>
      <w:marTop w:val="0"/>
      <w:marBottom w:val="0"/>
      <w:divBdr>
        <w:top w:val="none" w:sz="0" w:space="0" w:color="auto"/>
        <w:left w:val="none" w:sz="0" w:space="0" w:color="auto"/>
        <w:bottom w:val="none" w:sz="0" w:space="0" w:color="auto"/>
        <w:right w:val="none" w:sz="0" w:space="0" w:color="auto"/>
      </w:divBdr>
    </w:div>
    <w:div w:id="1912546889">
      <w:bodyDiv w:val="1"/>
      <w:marLeft w:val="0"/>
      <w:marRight w:val="0"/>
      <w:marTop w:val="0"/>
      <w:marBottom w:val="0"/>
      <w:divBdr>
        <w:top w:val="none" w:sz="0" w:space="0" w:color="auto"/>
        <w:left w:val="none" w:sz="0" w:space="0" w:color="auto"/>
        <w:bottom w:val="none" w:sz="0" w:space="0" w:color="auto"/>
        <w:right w:val="none" w:sz="0" w:space="0" w:color="auto"/>
      </w:divBdr>
    </w:div>
    <w:div w:id="1914122921">
      <w:bodyDiv w:val="1"/>
      <w:marLeft w:val="0"/>
      <w:marRight w:val="0"/>
      <w:marTop w:val="0"/>
      <w:marBottom w:val="0"/>
      <w:divBdr>
        <w:top w:val="none" w:sz="0" w:space="0" w:color="auto"/>
        <w:left w:val="none" w:sz="0" w:space="0" w:color="auto"/>
        <w:bottom w:val="none" w:sz="0" w:space="0" w:color="auto"/>
        <w:right w:val="none" w:sz="0" w:space="0" w:color="auto"/>
      </w:divBdr>
    </w:div>
    <w:div w:id="1914390485">
      <w:bodyDiv w:val="1"/>
      <w:marLeft w:val="0"/>
      <w:marRight w:val="0"/>
      <w:marTop w:val="0"/>
      <w:marBottom w:val="0"/>
      <w:divBdr>
        <w:top w:val="none" w:sz="0" w:space="0" w:color="auto"/>
        <w:left w:val="none" w:sz="0" w:space="0" w:color="auto"/>
        <w:bottom w:val="none" w:sz="0" w:space="0" w:color="auto"/>
        <w:right w:val="none" w:sz="0" w:space="0" w:color="auto"/>
      </w:divBdr>
    </w:div>
    <w:div w:id="1915427704">
      <w:bodyDiv w:val="1"/>
      <w:marLeft w:val="0"/>
      <w:marRight w:val="0"/>
      <w:marTop w:val="0"/>
      <w:marBottom w:val="0"/>
      <w:divBdr>
        <w:top w:val="none" w:sz="0" w:space="0" w:color="auto"/>
        <w:left w:val="none" w:sz="0" w:space="0" w:color="auto"/>
        <w:bottom w:val="none" w:sz="0" w:space="0" w:color="auto"/>
        <w:right w:val="none" w:sz="0" w:space="0" w:color="auto"/>
      </w:divBdr>
    </w:div>
    <w:div w:id="1918395292">
      <w:bodyDiv w:val="1"/>
      <w:marLeft w:val="0"/>
      <w:marRight w:val="0"/>
      <w:marTop w:val="0"/>
      <w:marBottom w:val="0"/>
      <w:divBdr>
        <w:top w:val="none" w:sz="0" w:space="0" w:color="auto"/>
        <w:left w:val="none" w:sz="0" w:space="0" w:color="auto"/>
        <w:bottom w:val="none" w:sz="0" w:space="0" w:color="auto"/>
        <w:right w:val="none" w:sz="0" w:space="0" w:color="auto"/>
      </w:divBdr>
    </w:div>
    <w:div w:id="1918511420">
      <w:bodyDiv w:val="1"/>
      <w:marLeft w:val="0"/>
      <w:marRight w:val="0"/>
      <w:marTop w:val="0"/>
      <w:marBottom w:val="0"/>
      <w:divBdr>
        <w:top w:val="none" w:sz="0" w:space="0" w:color="auto"/>
        <w:left w:val="none" w:sz="0" w:space="0" w:color="auto"/>
        <w:bottom w:val="none" w:sz="0" w:space="0" w:color="auto"/>
        <w:right w:val="none" w:sz="0" w:space="0" w:color="auto"/>
      </w:divBdr>
    </w:div>
    <w:div w:id="1922442707">
      <w:bodyDiv w:val="1"/>
      <w:marLeft w:val="0"/>
      <w:marRight w:val="0"/>
      <w:marTop w:val="0"/>
      <w:marBottom w:val="0"/>
      <w:divBdr>
        <w:top w:val="none" w:sz="0" w:space="0" w:color="auto"/>
        <w:left w:val="none" w:sz="0" w:space="0" w:color="auto"/>
        <w:bottom w:val="none" w:sz="0" w:space="0" w:color="auto"/>
        <w:right w:val="none" w:sz="0" w:space="0" w:color="auto"/>
      </w:divBdr>
    </w:div>
    <w:div w:id="1922451515">
      <w:bodyDiv w:val="1"/>
      <w:marLeft w:val="0"/>
      <w:marRight w:val="0"/>
      <w:marTop w:val="0"/>
      <w:marBottom w:val="0"/>
      <w:divBdr>
        <w:top w:val="none" w:sz="0" w:space="0" w:color="auto"/>
        <w:left w:val="none" w:sz="0" w:space="0" w:color="auto"/>
        <w:bottom w:val="none" w:sz="0" w:space="0" w:color="auto"/>
        <w:right w:val="none" w:sz="0" w:space="0" w:color="auto"/>
      </w:divBdr>
    </w:div>
    <w:div w:id="1923030891">
      <w:bodyDiv w:val="1"/>
      <w:marLeft w:val="0"/>
      <w:marRight w:val="0"/>
      <w:marTop w:val="0"/>
      <w:marBottom w:val="0"/>
      <w:divBdr>
        <w:top w:val="none" w:sz="0" w:space="0" w:color="auto"/>
        <w:left w:val="none" w:sz="0" w:space="0" w:color="auto"/>
        <w:bottom w:val="none" w:sz="0" w:space="0" w:color="auto"/>
        <w:right w:val="none" w:sz="0" w:space="0" w:color="auto"/>
      </w:divBdr>
    </w:div>
    <w:div w:id="1924028286">
      <w:bodyDiv w:val="1"/>
      <w:marLeft w:val="0"/>
      <w:marRight w:val="0"/>
      <w:marTop w:val="0"/>
      <w:marBottom w:val="0"/>
      <w:divBdr>
        <w:top w:val="none" w:sz="0" w:space="0" w:color="auto"/>
        <w:left w:val="none" w:sz="0" w:space="0" w:color="auto"/>
        <w:bottom w:val="none" w:sz="0" w:space="0" w:color="auto"/>
        <w:right w:val="none" w:sz="0" w:space="0" w:color="auto"/>
      </w:divBdr>
    </w:div>
    <w:div w:id="1924869632">
      <w:bodyDiv w:val="1"/>
      <w:marLeft w:val="0"/>
      <w:marRight w:val="0"/>
      <w:marTop w:val="0"/>
      <w:marBottom w:val="0"/>
      <w:divBdr>
        <w:top w:val="none" w:sz="0" w:space="0" w:color="auto"/>
        <w:left w:val="none" w:sz="0" w:space="0" w:color="auto"/>
        <w:bottom w:val="none" w:sz="0" w:space="0" w:color="auto"/>
        <w:right w:val="none" w:sz="0" w:space="0" w:color="auto"/>
      </w:divBdr>
    </w:div>
    <w:div w:id="1925994466">
      <w:bodyDiv w:val="1"/>
      <w:marLeft w:val="0"/>
      <w:marRight w:val="0"/>
      <w:marTop w:val="0"/>
      <w:marBottom w:val="0"/>
      <w:divBdr>
        <w:top w:val="none" w:sz="0" w:space="0" w:color="auto"/>
        <w:left w:val="none" w:sz="0" w:space="0" w:color="auto"/>
        <w:bottom w:val="none" w:sz="0" w:space="0" w:color="auto"/>
        <w:right w:val="none" w:sz="0" w:space="0" w:color="auto"/>
      </w:divBdr>
    </w:div>
    <w:div w:id="1928925259">
      <w:bodyDiv w:val="1"/>
      <w:marLeft w:val="0"/>
      <w:marRight w:val="0"/>
      <w:marTop w:val="0"/>
      <w:marBottom w:val="0"/>
      <w:divBdr>
        <w:top w:val="none" w:sz="0" w:space="0" w:color="auto"/>
        <w:left w:val="none" w:sz="0" w:space="0" w:color="auto"/>
        <w:bottom w:val="none" w:sz="0" w:space="0" w:color="auto"/>
        <w:right w:val="none" w:sz="0" w:space="0" w:color="auto"/>
      </w:divBdr>
    </w:div>
    <w:div w:id="1931153855">
      <w:bodyDiv w:val="1"/>
      <w:marLeft w:val="0"/>
      <w:marRight w:val="0"/>
      <w:marTop w:val="0"/>
      <w:marBottom w:val="0"/>
      <w:divBdr>
        <w:top w:val="none" w:sz="0" w:space="0" w:color="auto"/>
        <w:left w:val="none" w:sz="0" w:space="0" w:color="auto"/>
        <w:bottom w:val="none" w:sz="0" w:space="0" w:color="auto"/>
        <w:right w:val="none" w:sz="0" w:space="0" w:color="auto"/>
      </w:divBdr>
    </w:div>
    <w:div w:id="1933929900">
      <w:bodyDiv w:val="1"/>
      <w:marLeft w:val="0"/>
      <w:marRight w:val="0"/>
      <w:marTop w:val="0"/>
      <w:marBottom w:val="0"/>
      <w:divBdr>
        <w:top w:val="none" w:sz="0" w:space="0" w:color="auto"/>
        <w:left w:val="none" w:sz="0" w:space="0" w:color="auto"/>
        <w:bottom w:val="none" w:sz="0" w:space="0" w:color="auto"/>
        <w:right w:val="none" w:sz="0" w:space="0" w:color="auto"/>
      </w:divBdr>
    </w:div>
    <w:div w:id="1936090854">
      <w:bodyDiv w:val="1"/>
      <w:marLeft w:val="0"/>
      <w:marRight w:val="0"/>
      <w:marTop w:val="0"/>
      <w:marBottom w:val="0"/>
      <w:divBdr>
        <w:top w:val="none" w:sz="0" w:space="0" w:color="auto"/>
        <w:left w:val="none" w:sz="0" w:space="0" w:color="auto"/>
        <w:bottom w:val="none" w:sz="0" w:space="0" w:color="auto"/>
        <w:right w:val="none" w:sz="0" w:space="0" w:color="auto"/>
      </w:divBdr>
    </w:div>
    <w:div w:id="1940260822">
      <w:bodyDiv w:val="1"/>
      <w:marLeft w:val="0"/>
      <w:marRight w:val="0"/>
      <w:marTop w:val="0"/>
      <w:marBottom w:val="0"/>
      <w:divBdr>
        <w:top w:val="none" w:sz="0" w:space="0" w:color="auto"/>
        <w:left w:val="none" w:sz="0" w:space="0" w:color="auto"/>
        <w:bottom w:val="none" w:sz="0" w:space="0" w:color="auto"/>
        <w:right w:val="none" w:sz="0" w:space="0" w:color="auto"/>
      </w:divBdr>
    </w:div>
    <w:div w:id="1943369725">
      <w:bodyDiv w:val="1"/>
      <w:marLeft w:val="0"/>
      <w:marRight w:val="0"/>
      <w:marTop w:val="0"/>
      <w:marBottom w:val="0"/>
      <w:divBdr>
        <w:top w:val="none" w:sz="0" w:space="0" w:color="auto"/>
        <w:left w:val="none" w:sz="0" w:space="0" w:color="auto"/>
        <w:bottom w:val="none" w:sz="0" w:space="0" w:color="auto"/>
        <w:right w:val="none" w:sz="0" w:space="0" w:color="auto"/>
      </w:divBdr>
    </w:div>
    <w:div w:id="1943679533">
      <w:bodyDiv w:val="1"/>
      <w:marLeft w:val="0"/>
      <w:marRight w:val="0"/>
      <w:marTop w:val="0"/>
      <w:marBottom w:val="0"/>
      <w:divBdr>
        <w:top w:val="none" w:sz="0" w:space="0" w:color="auto"/>
        <w:left w:val="none" w:sz="0" w:space="0" w:color="auto"/>
        <w:bottom w:val="none" w:sz="0" w:space="0" w:color="auto"/>
        <w:right w:val="none" w:sz="0" w:space="0" w:color="auto"/>
      </w:divBdr>
    </w:div>
    <w:div w:id="1944527572">
      <w:bodyDiv w:val="1"/>
      <w:marLeft w:val="0"/>
      <w:marRight w:val="0"/>
      <w:marTop w:val="0"/>
      <w:marBottom w:val="0"/>
      <w:divBdr>
        <w:top w:val="none" w:sz="0" w:space="0" w:color="auto"/>
        <w:left w:val="none" w:sz="0" w:space="0" w:color="auto"/>
        <w:bottom w:val="none" w:sz="0" w:space="0" w:color="auto"/>
        <w:right w:val="none" w:sz="0" w:space="0" w:color="auto"/>
      </w:divBdr>
    </w:div>
    <w:div w:id="1946645534">
      <w:bodyDiv w:val="1"/>
      <w:marLeft w:val="0"/>
      <w:marRight w:val="0"/>
      <w:marTop w:val="0"/>
      <w:marBottom w:val="0"/>
      <w:divBdr>
        <w:top w:val="none" w:sz="0" w:space="0" w:color="auto"/>
        <w:left w:val="none" w:sz="0" w:space="0" w:color="auto"/>
        <w:bottom w:val="none" w:sz="0" w:space="0" w:color="auto"/>
        <w:right w:val="none" w:sz="0" w:space="0" w:color="auto"/>
      </w:divBdr>
    </w:div>
    <w:div w:id="1948582383">
      <w:bodyDiv w:val="1"/>
      <w:marLeft w:val="0"/>
      <w:marRight w:val="0"/>
      <w:marTop w:val="0"/>
      <w:marBottom w:val="0"/>
      <w:divBdr>
        <w:top w:val="none" w:sz="0" w:space="0" w:color="auto"/>
        <w:left w:val="none" w:sz="0" w:space="0" w:color="auto"/>
        <w:bottom w:val="none" w:sz="0" w:space="0" w:color="auto"/>
        <w:right w:val="none" w:sz="0" w:space="0" w:color="auto"/>
      </w:divBdr>
    </w:div>
    <w:div w:id="1955360099">
      <w:bodyDiv w:val="1"/>
      <w:marLeft w:val="0"/>
      <w:marRight w:val="0"/>
      <w:marTop w:val="0"/>
      <w:marBottom w:val="0"/>
      <w:divBdr>
        <w:top w:val="none" w:sz="0" w:space="0" w:color="auto"/>
        <w:left w:val="none" w:sz="0" w:space="0" w:color="auto"/>
        <w:bottom w:val="none" w:sz="0" w:space="0" w:color="auto"/>
        <w:right w:val="none" w:sz="0" w:space="0" w:color="auto"/>
      </w:divBdr>
    </w:div>
    <w:div w:id="1955476050">
      <w:bodyDiv w:val="1"/>
      <w:marLeft w:val="0"/>
      <w:marRight w:val="0"/>
      <w:marTop w:val="0"/>
      <w:marBottom w:val="0"/>
      <w:divBdr>
        <w:top w:val="none" w:sz="0" w:space="0" w:color="auto"/>
        <w:left w:val="none" w:sz="0" w:space="0" w:color="auto"/>
        <w:bottom w:val="none" w:sz="0" w:space="0" w:color="auto"/>
        <w:right w:val="none" w:sz="0" w:space="0" w:color="auto"/>
      </w:divBdr>
    </w:div>
    <w:div w:id="1956983074">
      <w:bodyDiv w:val="1"/>
      <w:marLeft w:val="0"/>
      <w:marRight w:val="0"/>
      <w:marTop w:val="0"/>
      <w:marBottom w:val="0"/>
      <w:divBdr>
        <w:top w:val="none" w:sz="0" w:space="0" w:color="auto"/>
        <w:left w:val="none" w:sz="0" w:space="0" w:color="auto"/>
        <w:bottom w:val="none" w:sz="0" w:space="0" w:color="auto"/>
        <w:right w:val="none" w:sz="0" w:space="0" w:color="auto"/>
      </w:divBdr>
    </w:div>
    <w:div w:id="1957562759">
      <w:bodyDiv w:val="1"/>
      <w:marLeft w:val="0"/>
      <w:marRight w:val="0"/>
      <w:marTop w:val="0"/>
      <w:marBottom w:val="0"/>
      <w:divBdr>
        <w:top w:val="none" w:sz="0" w:space="0" w:color="auto"/>
        <w:left w:val="none" w:sz="0" w:space="0" w:color="auto"/>
        <w:bottom w:val="none" w:sz="0" w:space="0" w:color="auto"/>
        <w:right w:val="none" w:sz="0" w:space="0" w:color="auto"/>
      </w:divBdr>
    </w:div>
    <w:div w:id="1961105305">
      <w:bodyDiv w:val="1"/>
      <w:marLeft w:val="0"/>
      <w:marRight w:val="0"/>
      <w:marTop w:val="0"/>
      <w:marBottom w:val="0"/>
      <w:divBdr>
        <w:top w:val="none" w:sz="0" w:space="0" w:color="auto"/>
        <w:left w:val="none" w:sz="0" w:space="0" w:color="auto"/>
        <w:bottom w:val="none" w:sz="0" w:space="0" w:color="auto"/>
        <w:right w:val="none" w:sz="0" w:space="0" w:color="auto"/>
      </w:divBdr>
    </w:div>
    <w:div w:id="1968193446">
      <w:bodyDiv w:val="1"/>
      <w:marLeft w:val="0"/>
      <w:marRight w:val="0"/>
      <w:marTop w:val="0"/>
      <w:marBottom w:val="0"/>
      <w:divBdr>
        <w:top w:val="none" w:sz="0" w:space="0" w:color="auto"/>
        <w:left w:val="none" w:sz="0" w:space="0" w:color="auto"/>
        <w:bottom w:val="none" w:sz="0" w:space="0" w:color="auto"/>
        <w:right w:val="none" w:sz="0" w:space="0" w:color="auto"/>
      </w:divBdr>
    </w:div>
    <w:div w:id="1970894547">
      <w:bodyDiv w:val="1"/>
      <w:marLeft w:val="0"/>
      <w:marRight w:val="0"/>
      <w:marTop w:val="0"/>
      <w:marBottom w:val="0"/>
      <w:divBdr>
        <w:top w:val="none" w:sz="0" w:space="0" w:color="auto"/>
        <w:left w:val="none" w:sz="0" w:space="0" w:color="auto"/>
        <w:bottom w:val="none" w:sz="0" w:space="0" w:color="auto"/>
        <w:right w:val="none" w:sz="0" w:space="0" w:color="auto"/>
      </w:divBdr>
    </w:div>
    <w:div w:id="1975987175">
      <w:bodyDiv w:val="1"/>
      <w:marLeft w:val="0"/>
      <w:marRight w:val="0"/>
      <w:marTop w:val="0"/>
      <w:marBottom w:val="0"/>
      <w:divBdr>
        <w:top w:val="none" w:sz="0" w:space="0" w:color="auto"/>
        <w:left w:val="none" w:sz="0" w:space="0" w:color="auto"/>
        <w:bottom w:val="none" w:sz="0" w:space="0" w:color="auto"/>
        <w:right w:val="none" w:sz="0" w:space="0" w:color="auto"/>
      </w:divBdr>
    </w:div>
    <w:div w:id="1976595698">
      <w:bodyDiv w:val="1"/>
      <w:marLeft w:val="0"/>
      <w:marRight w:val="0"/>
      <w:marTop w:val="0"/>
      <w:marBottom w:val="0"/>
      <w:divBdr>
        <w:top w:val="none" w:sz="0" w:space="0" w:color="auto"/>
        <w:left w:val="none" w:sz="0" w:space="0" w:color="auto"/>
        <w:bottom w:val="none" w:sz="0" w:space="0" w:color="auto"/>
        <w:right w:val="none" w:sz="0" w:space="0" w:color="auto"/>
      </w:divBdr>
    </w:div>
    <w:div w:id="1978611321">
      <w:bodyDiv w:val="1"/>
      <w:marLeft w:val="0"/>
      <w:marRight w:val="0"/>
      <w:marTop w:val="0"/>
      <w:marBottom w:val="0"/>
      <w:divBdr>
        <w:top w:val="none" w:sz="0" w:space="0" w:color="auto"/>
        <w:left w:val="none" w:sz="0" w:space="0" w:color="auto"/>
        <w:bottom w:val="none" w:sz="0" w:space="0" w:color="auto"/>
        <w:right w:val="none" w:sz="0" w:space="0" w:color="auto"/>
      </w:divBdr>
    </w:div>
    <w:div w:id="1982029221">
      <w:bodyDiv w:val="1"/>
      <w:marLeft w:val="0"/>
      <w:marRight w:val="0"/>
      <w:marTop w:val="0"/>
      <w:marBottom w:val="0"/>
      <w:divBdr>
        <w:top w:val="none" w:sz="0" w:space="0" w:color="auto"/>
        <w:left w:val="none" w:sz="0" w:space="0" w:color="auto"/>
        <w:bottom w:val="none" w:sz="0" w:space="0" w:color="auto"/>
        <w:right w:val="none" w:sz="0" w:space="0" w:color="auto"/>
      </w:divBdr>
    </w:div>
    <w:div w:id="1983608686">
      <w:bodyDiv w:val="1"/>
      <w:marLeft w:val="0"/>
      <w:marRight w:val="0"/>
      <w:marTop w:val="0"/>
      <w:marBottom w:val="0"/>
      <w:divBdr>
        <w:top w:val="none" w:sz="0" w:space="0" w:color="auto"/>
        <w:left w:val="none" w:sz="0" w:space="0" w:color="auto"/>
        <w:bottom w:val="none" w:sz="0" w:space="0" w:color="auto"/>
        <w:right w:val="none" w:sz="0" w:space="0" w:color="auto"/>
      </w:divBdr>
    </w:div>
    <w:div w:id="1983920633">
      <w:bodyDiv w:val="1"/>
      <w:marLeft w:val="0"/>
      <w:marRight w:val="0"/>
      <w:marTop w:val="0"/>
      <w:marBottom w:val="0"/>
      <w:divBdr>
        <w:top w:val="none" w:sz="0" w:space="0" w:color="auto"/>
        <w:left w:val="none" w:sz="0" w:space="0" w:color="auto"/>
        <w:bottom w:val="none" w:sz="0" w:space="0" w:color="auto"/>
        <w:right w:val="none" w:sz="0" w:space="0" w:color="auto"/>
      </w:divBdr>
    </w:div>
    <w:div w:id="1985500008">
      <w:bodyDiv w:val="1"/>
      <w:marLeft w:val="0"/>
      <w:marRight w:val="0"/>
      <w:marTop w:val="0"/>
      <w:marBottom w:val="0"/>
      <w:divBdr>
        <w:top w:val="none" w:sz="0" w:space="0" w:color="auto"/>
        <w:left w:val="none" w:sz="0" w:space="0" w:color="auto"/>
        <w:bottom w:val="none" w:sz="0" w:space="0" w:color="auto"/>
        <w:right w:val="none" w:sz="0" w:space="0" w:color="auto"/>
      </w:divBdr>
    </w:div>
    <w:div w:id="1986278393">
      <w:bodyDiv w:val="1"/>
      <w:marLeft w:val="0"/>
      <w:marRight w:val="0"/>
      <w:marTop w:val="0"/>
      <w:marBottom w:val="0"/>
      <w:divBdr>
        <w:top w:val="none" w:sz="0" w:space="0" w:color="auto"/>
        <w:left w:val="none" w:sz="0" w:space="0" w:color="auto"/>
        <w:bottom w:val="none" w:sz="0" w:space="0" w:color="auto"/>
        <w:right w:val="none" w:sz="0" w:space="0" w:color="auto"/>
      </w:divBdr>
    </w:div>
    <w:div w:id="1986660213">
      <w:bodyDiv w:val="1"/>
      <w:marLeft w:val="0"/>
      <w:marRight w:val="0"/>
      <w:marTop w:val="0"/>
      <w:marBottom w:val="0"/>
      <w:divBdr>
        <w:top w:val="none" w:sz="0" w:space="0" w:color="auto"/>
        <w:left w:val="none" w:sz="0" w:space="0" w:color="auto"/>
        <w:bottom w:val="none" w:sz="0" w:space="0" w:color="auto"/>
        <w:right w:val="none" w:sz="0" w:space="0" w:color="auto"/>
      </w:divBdr>
    </w:div>
    <w:div w:id="1988821707">
      <w:bodyDiv w:val="1"/>
      <w:marLeft w:val="0"/>
      <w:marRight w:val="0"/>
      <w:marTop w:val="0"/>
      <w:marBottom w:val="0"/>
      <w:divBdr>
        <w:top w:val="none" w:sz="0" w:space="0" w:color="auto"/>
        <w:left w:val="none" w:sz="0" w:space="0" w:color="auto"/>
        <w:bottom w:val="none" w:sz="0" w:space="0" w:color="auto"/>
        <w:right w:val="none" w:sz="0" w:space="0" w:color="auto"/>
      </w:divBdr>
    </w:div>
    <w:div w:id="1991783937">
      <w:bodyDiv w:val="1"/>
      <w:marLeft w:val="0"/>
      <w:marRight w:val="0"/>
      <w:marTop w:val="0"/>
      <w:marBottom w:val="0"/>
      <w:divBdr>
        <w:top w:val="none" w:sz="0" w:space="0" w:color="auto"/>
        <w:left w:val="none" w:sz="0" w:space="0" w:color="auto"/>
        <w:bottom w:val="none" w:sz="0" w:space="0" w:color="auto"/>
        <w:right w:val="none" w:sz="0" w:space="0" w:color="auto"/>
      </w:divBdr>
    </w:div>
    <w:div w:id="1992826078">
      <w:bodyDiv w:val="1"/>
      <w:marLeft w:val="0"/>
      <w:marRight w:val="0"/>
      <w:marTop w:val="0"/>
      <w:marBottom w:val="0"/>
      <w:divBdr>
        <w:top w:val="none" w:sz="0" w:space="0" w:color="auto"/>
        <w:left w:val="none" w:sz="0" w:space="0" w:color="auto"/>
        <w:bottom w:val="none" w:sz="0" w:space="0" w:color="auto"/>
        <w:right w:val="none" w:sz="0" w:space="0" w:color="auto"/>
      </w:divBdr>
    </w:div>
    <w:div w:id="1996446521">
      <w:bodyDiv w:val="1"/>
      <w:marLeft w:val="0"/>
      <w:marRight w:val="0"/>
      <w:marTop w:val="0"/>
      <w:marBottom w:val="0"/>
      <w:divBdr>
        <w:top w:val="none" w:sz="0" w:space="0" w:color="auto"/>
        <w:left w:val="none" w:sz="0" w:space="0" w:color="auto"/>
        <w:bottom w:val="none" w:sz="0" w:space="0" w:color="auto"/>
        <w:right w:val="none" w:sz="0" w:space="0" w:color="auto"/>
      </w:divBdr>
    </w:div>
    <w:div w:id="1997805546">
      <w:bodyDiv w:val="1"/>
      <w:marLeft w:val="0"/>
      <w:marRight w:val="0"/>
      <w:marTop w:val="0"/>
      <w:marBottom w:val="0"/>
      <w:divBdr>
        <w:top w:val="none" w:sz="0" w:space="0" w:color="auto"/>
        <w:left w:val="none" w:sz="0" w:space="0" w:color="auto"/>
        <w:bottom w:val="none" w:sz="0" w:space="0" w:color="auto"/>
        <w:right w:val="none" w:sz="0" w:space="0" w:color="auto"/>
      </w:divBdr>
    </w:div>
    <w:div w:id="1998848148">
      <w:bodyDiv w:val="1"/>
      <w:marLeft w:val="0"/>
      <w:marRight w:val="0"/>
      <w:marTop w:val="0"/>
      <w:marBottom w:val="0"/>
      <w:divBdr>
        <w:top w:val="none" w:sz="0" w:space="0" w:color="auto"/>
        <w:left w:val="none" w:sz="0" w:space="0" w:color="auto"/>
        <w:bottom w:val="none" w:sz="0" w:space="0" w:color="auto"/>
        <w:right w:val="none" w:sz="0" w:space="0" w:color="auto"/>
      </w:divBdr>
    </w:div>
    <w:div w:id="1999922227">
      <w:bodyDiv w:val="1"/>
      <w:marLeft w:val="0"/>
      <w:marRight w:val="0"/>
      <w:marTop w:val="0"/>
      <w:marBottom w:val="0"/>
      <w:divBdr>
        <w:top w:val="none" w:sz="0" w:space="0" w:color="auto"/>
        <w:left w:val="none" w:sz="0" w:space="0" w:color="auto"/>
        <w:bottom w:val="none" w:sz="0" w:space="0" w:color="auto"/>
        <w:right w:val="none" w:sz="0" w:space="0" w:color="auto"/>
      </w:divBdr>
    </w:div>
    <w:div w:id="2000423416">
      <w:bodyDiv w:val="1"/>
      <w:marLeft w:val="0"/>
      <w:marRight w:val="0"/>
      <w:marTop w:val="0"/>
      <w:marBottom w:val="0"/>
      <w:divBdr>
        <w:top w:val="none" w:sz="0" w:space="0" w:color="auto"/>
        <w:left w:val="none" w:sz="0" w:space="0" w:color="auto"/>
        <w:bottom w:val="none" w:sz="0" w:space="0" w:color="auto"/>
        <w:right w:val="none" w:sz="0" w:space="0" w:color="auto"/>
      </w:divBdr>
    </w:div>
    <w:div w:id="2000964383">
      <w:bodyDiv w:val="1"/>
      <w:marLeft w:val="0"/>
      <w:marRight w:val="0"/>
      <w:marTop w:val="0"/>
      <w:marBottom w:val="0"/>
      <w:divBdr>
        <w:top w:val="none" w:sz="0" w:space="0" w:color="auto"/>
        <w:left w:val="none" w:sz="0" w:space="0" w:color="auto"/>
        <w:bottom w:val="none" w:sz="0" w:space="0" w:color="auto"/>
        <w:right w:val="none" w:sz="0" w:space="0" w:color="auto"/>
      </w:divBdr>
    </w:div>
    <w:div w:id="2001427459">
      <w:bodyDiv w:val="1"/>
      <w:marLeft w:val="0"/>
      <w:marRight w:val="0"/>
      <w:marTop w:val="0"/>
      <w:marBottom w:val="0"/>
      <w:divBdr>
        <w:top w:val="none" w:sz="0" w:space="0" w:color="auto"/>
        <w:left w:val="none" w:sz="0" w:space="0" w:color="auto"/>
        <w:bottom w:val="none" w:sz="0" w:space="0" w:color="auto"/>
        <w:right w:val="none" w:sz="0" w:space="0" w:color="auto"/>
      </w:divBdr>
    </w:div>
    <w:div w:id="2001614330">
      <w:bodyDiv w:val="1"/>
      <w:marLeft w:val="0"/>
      <w:marRight w:val="0"/>
      <w:marTop w:val="0"/>
      <w:marBottom w:val="0"/>
      <w:divBdr>
        <w:top w:val="none" w:sz="0" w:space="0" w:color="auto"/>
        <w:left w:val="none" w:sz="0" w:space="0" w:color="auto"/>
        <w:bottom w:val="none" w:sz="0" w:space="0" w:color="auto"/>
        <w:right w:val="none" w:sz="0" w:space="0" w:color="auto"/>
      </w:divBdr>
    </w:div>
    <w:div w:id="2004045931">
      <w:bodyDiv w:val="1"/>
      <w:marLeft w:val="0"/>
      <w:marRight w:val="0"/>
      <w:marTop w:val="0"/>
      <w:marBottom w:val="0"/>
      <w:divBdr>
        <w:top w:val="none" w:sz="0" w:space="0" w:color="auto"/>
        <w:left w:val="none" w:sz="0" w:space="0" w:color="auto"/>
        <w:bottom w:val="none" w:sz="0" w:space="0" w:color="auto"/>
        <w:right w:val="none" w:sz="0" w:space="0" w:color="auto"/>
      </w:divBdr>
    </w:div>
    <w:div w:id="2007972635">
      <w:bodyDiv w:val="1"/>
      <w:marLeft w:val="0"/>
      <w:marRight w:val="0"/>
      <w:marTop w:val="0"/>
      <w:marBottom w:val="0"/>
      <w:divBdr>
        <w:top w:val="none" w:sz="0" w:space="0" w:color="auto"/>
        <w:left w:val="none" w:sz="0" w:space="0" w:color="auto"/>
        <w:bottom w:val="none" w:sz="0" w:space="0" w:color="auto"/>
        <w:right w:val="none" w:sz="0" w:space="0" w:color="auto"/>
      </w:divBdr>
    </w:div>
    <w:div w:id="2008483659">
      <w:bodyDiv w:val="1"/>
      <w:marLeft w:val="0"/>
      <w:marRight w:val="0"/>
      <w:marTop w:val="0"/>
      <w:marBottom w:val="0"/>
      <w:divBdr>
        <w:top w:val="none" w:sz="0" w:space="0" w:color="auto"/>
        <w:left w:val="none" w:sz="0" w:space="0" w:color="auto"/>
        <w:bottom w:val="none" w:sz="0" w:space="0" w:color="auto"/>
        <w:right w:val="none" w:sz="0" w:space="0" w:color="auto"/>
      </w:divBdr>
    </w:div>
    <w:div w:id="2011056739">
      <w:bodyDiv w:val="1"/>
      <w:marLeft w:val="0"/>
      <w:marRight w:val="0"/>
      <w:marTop w:val="0"/>
      <w:marBottom w:val="0"/>
      <w:divBdr>
        <w:top w:val="none" w:sz="0" w:space="0" w:color="auto"/>
        <w:left w:val="none" w:sz="0" w:space="0" w:color="auto"/>
        <w:bottom w:val="none" w:sz="0" w:space="0" w:color="auto"/>
        <w:right w:val="none" w:sz="0" w:space="0" w:color="auto"/>
      </w:divBdr>
    </w:div>
    <w:div w:id="2015456780">
      <w:bodyDiv w:val="1"/>
      <w:marLeft w:val="0"/>
      <w:marRight w:val="0"/>
      <w:marTop w:val="0"/>
      <w:marBottom w:val="0"/>
      <w:divBdr>
        <w:top w:val="none" w:sz="0" w:space="0" w:color="auto"/>
        <w:left w:val="none" w:sz="0" w:space="0" w:color="auto"/>
        <w:bottom w:val="none" w:sz="0" w:space="0" w:color="auto"/>
        <w:right w:val="none" w:sz="0" w:space="0" w:color="auto"/>
      </w:divBdr>
    </w:div>
    <w:div w:id="2017031240">
      <w:bodyDiv w:val="1"/>
      <w:marLeft w:val="0"/>
      <w:marRight w:val="0"/>
      <w:marTop w:val="0"/>
      <w:marBottom w:val="0"/>
      <w:divBdr>
        <w:top w:val="none" w:sz="0" w:space="0" w:color="auto"/>
        <w:left w:val="none" w:sz="0" w:space="0" w:color="auto"/>
        <w:bottom w:val="none" w:sz="0" w:space="0" w:color="auto"/>
        <w:right w:val="none" w:sz="0" w:space="0" w:color="auto"/>
      </w:divBdr>
    </w:div>
    <w:div w:id="2020228686">
      <w:bodyDiv w:val="1"/>
      <w:marLeft w:val="0"/>
      <w:marRight w:val="0"/>
      <w:marTop w:val="0"/>
      <w:marBottom w:val="0"/>
      <w:divBdr>
        <w:top w:val="none" w:sz="0" w:space="0" w:color="auto"/>
        <w:left w:val="none" w:sz="0" w:space="0" w:color="auto"/>
        <w:bottom w:val="none" w:sz="0" w:space="0" w:color="auto"/>
        <w:right w:val="none" w:sz="0" w:space="0" w:color="auto"/>
      </w:divBdr>
    </w:div>
    <w:div w:id="2021079046">
      <w:bodyDiv w:val="1"/>
      <w:marLeft w:val="0"/>
      <w:marRight w:val="0"/>
      <w:marTop w:val="0"/>
      <w:marBottom w:val="0"/>
      <w:divBdr>
        <w:top w:val="none" w:sz="0" w:space="0" w:color="auto"/>
        <w:left w:val="none" w:sz="0" w:space="0" w:color="auto"/>
        <w:bottom w:val="none" w:sz="0" w:space="0" w:color="auto"/>
        <w:right w:val="none" w:sz="0" w:space="0" w:color="auto"/>
      </w:divBdr>
    </w:div>
    <w:div w:id="2022077456">
      <w:bodyDiv w:val="1"/>
      <w:marLeft w:val="0"/>
      <w:marRight w:val="0"/>
      <w:marTop w:val="0"/>
      <w:marBottom w:val="0"/>
      <w:divBdr>
        <w:top w:val="none" w:sz="0" w:space="0" w:color="auto"/>
        <w:left w:val="none" w:sz="0" w:space="0" w:color="auto"/>
        <w:bottom w:val="none" w:sz="0" w:space="0" w:color="auto"/>
        <w:right w:val="none" w:sz="0" w:space="0" w:color="auto"/>
      </w:divBdr>
    </w:div>
    <w:div w:id="2022123921">
      <w:bodyDiv w:val="1"/>
      <w:marLeft w:val="0"/>
      <w:marRight w:val="0"/>
      <w:marTop w:val="0"/>
      <w:marBottom w:val="0"/>
      <w:divBdr>
        <w:top w:val="none" w:sz="0" w:space="0" w:color="auto"/>
        <w:left w:val="none" w:sz="0" w:space="0" w:color="auto"/>
        <w:bottom w:val="none" w:sz="0" w:space="0" w:color="auto"/>
        <w:right w:val="none" w:sz="0" w:space="0" w:color="auto"/>
      </w:divBdr>
    </w:div>
    <w:div w:id="2030569072">
      <w:bodyDiv w:val="1"/>
      <w:marLeft w:val="0"/>
      <w:marRight w:val="0"/>
      <w:marTop w:val="0"/>
      <w:marBottom w:val="0"/>
      <w:divBdr>
        <w:top w:val="none" w:sz="0" w:space="0" w:color="auto"/>
        <w:left w:val="none" w:sz="0" w:space="0" w:color="auto"/>
        <w:bottom w:val="none" w:sz="0" w:space="0" w:color="auto"/>
        <w:right w:val="none" w:sz="0" w:space="0" w:color="auto"/>
      </w:divBdr>
    </w:div>
    <w:div w:id="2034106881">
      <w:bodyDiv w:val="1"/>
      <w:marLeft w:val="0"/>
      <w:marRight w:val="0"/>
      <w:marTop w:val="0"/>
      <w:marBottom w:val="0"/>
      <w:divBdr>
        <w:top w:val="none" w:sz="0" w:space="0" w:color="auto"/>
        <w:left w:val="none" w:sz="0" w:space="0" w:color="auto"/>
        <w:bottom w:val="none" w:sz="0" w:space="0" w:color="auto"/>
        <w:right w:val="none" w:sz="0" w:space="0" w:color="auto"/>
      </w:divBdr>
    </w:div>
    <w:div w:id="2039159569">
      <w:bodyDiv w:val="1"/>
      <w:marLeft w:val="0"/>
      <w:marRight w:val="0"/>
      <w:marTop w:val="0"/>
      <w:marBottom w:val="0"/>
      <w:divBdr>
        <w:top w:val="none" w:sz="0" w:space="0" w:color="auto"/>
        <w:left w:val="none" w:sz="0" w:space="0" w:color="auto"/>
        <w:bottom w:val="none" w:sz="0" w:space="0" w:color="auto"/>
        <w:right w:val="none" w:sz="0" w:space="0" w:color="auto"/>
      </w:divBdr>
    </w:div>
    <w:div w:id="2042629751">
      <w:bodyDiv w:val="1"/>
      <w:marLeft w:val="0"/>
      <w:marRight w:val="0"/>
      <w:marTop w:val="0"/>
      <w:marBottom w:val="0"/>
      <w:divBdr>
        <w:top w:val="none" w:sz="0" w:space="0" w:color="auto"/>
        <w:left w:val="none" w:sz="0" w:space="0" w:color="auto"/>
        <w:bottom w:val="none" w:sz="0" w:space="0" w:color="auto"/>
        <w:right w:val="none" w:sz="0" w:space="0" w:color="auto"/>
      </w:divBdr>
    </w:div>
    <w:div w:id="2043289363">
      <w:bodyDiv w:val="1"/>
      <w:marLeft w:val="0"/>
      <w:marRight w:val="0"/>
      <w:marTop w:val="0"/>
      <w:marBottom w:val="0"/>
      <w:divBdr>
        <w:top w:val="none" w:sz="0" w:space="0" w:color="auto"/>
        <w:left w:val="none" w:sz="0" w:space="0" w:color="auto"/>
        <w:bottom w:val="none" w:sz="0" w:space="0" w:color="auto"/>
        <w:right w:val="none" w:sz="0" w:space="0" w:color="auto"/>
      </w:divBdr>
    </w:div>
    <w:div w:id="2045405824">
      <w:bodyDiv w:val="1"/>
      <w:marLeft w:val="0"/>
      <w:marRight w:val="0"/>
      <w:marTop w:val="0"/>
      <w:marBottom w:val="0"/>
      <w:divBdr>
        <w:top w:val="none" w:sz="0" w:space="0" w:color="auto"/>
        <w:left w:val="none" w:sz="0" w:space="0" w:color="auto"/>
        <w:bottom w:val="none" w:sz="0" w:space="0" w:color="auto"/>
        <w:right w:val="none" w:sz="0" w:space="0" w:color="auto"/>
      </w:divBdr>
    </w:div>
    <w:div w:id="2046756782">
      <w:bodyDiv w:val="1"/>
      <w:marLeft w:val="0"/>
      <w:marRight w:val="0"/>
      <w:marTop w:val="0"/>
      <w:marBottom w:val="0"/>
      <w:divBdr>
        <w:top w:val="none" w:sz="0" w:space="0" w:color="auto"/>
        <w:left w:val="none" w:sz="0" w:space="0" w:color="auto"/>
        <w:bottom w:val="none" w:sz="0" w:space="0" w:color="auto"/>
        <w:right w:val="none" w:sz="0" w:space="0" w:color="auto"/>
      </w:divBdr>
    </w:div>
    <w:div w:id="2047561114">
      <w:bodyDiv w:val="1"/>
      <w:marLeft w:val="0"/>
      <w:marRight w:val="0"/>
      <w:marTop w:val="0"/>
      <w:marBottom w:val="0"/>
      <w:divBdr>
        <w:top w:val="none" w:sz="0" w:space="0" w:color="auto"/>
        <w:left w:val="none" w:sz="0" w:space="0" w:color="auto"/>
        <w:bottom w:val="none" w:sz="0" w:space="0" w:color="auto"/>
        <w:right w:val="none" w:sz="0" w:space="0" w:color="auto"/>
      </w:divBdr>
    </w:div>
    <w:div w:id="2047755792">
      <w:bodyDiv w:val="1"/>
      <w:marLeft w:val="0"/>
      <w:marRight w:val="0"/>
      <w:marTop w:val="0"/>
      <w:marBottom w:val="0"/>
      <w:divBdr>
        <w:top w:val="none" w:sz="0" w:space="0" w:color="auto"/>
        <w:left w:val="none" w:sz="0" w:space="0" w:color="auto"/>
        <w:bottom w:val="none" w:sz="0" w:space="0" w:color="auto"/>
        <w:right w:val="none" w:sz="0" w:space="0" w:color="auto"/>
      </w:divBdr>
    </w:div>
    <w:div w:id="2048721135">
      <w:bodyDiv w:val="1"/>
      <w:marLeft w:val="0"/>
      <w:marRight w:val="0"/>
      <w:marTop w:val="0"/>
      <w:marBottom w:val="0"/>
      <w:divBdr>
        <w:top w:val="none" w:sz="0" w:space="0" w:color="auto"/>
        <w:left w:val="none" w:sz="0" w:space="0" w:color="auto"/>
        <w:bottom w:val="none" w:sz="0" w:space="0" w:color="auto"/>
        <w:right w:val="none" w:sz="0" w:space="0" w:color="auto"/>
      </w:divBdr>
    </w:div>
    <w:div w:id="2051877207">
      <w:bodyDiv w:val="1"/>
      <w:marLeft w:val="0"/>
      <w:marRight w:val="0"/>
      <w:marTop w:val="0"/>
      <w:marBottom w:val="0"/>
      <w:divBdr>
        <w:top w:val="none" w:sz="0" w:space="0" w:color="auto"/>
        <w:left w:val="none" w:sz="0" w:space="0" w:color="auto"/>
        <w:bottom w:val="none" w:sz="0" w:space="0" w:color="auto"/>
        <w:right w:val="none" w:sz="0" w:space="0" w:color="auto"/>
      </w:divBdr>
    </w:div>
    <w:div w:id="2052806507">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56276995">
      <w:bodyDiv w:val="1"/>
      <w:marLeft w:val="0"/>
      <w:marRight w:val="0"/>
      <w:marTop w:val="0"/>
      <w:marBottom w:val="0"/>
      <w:divBdr>
        <w:top w:val="none" w:sz="0" w:space="0" w:color="auto"/>
        <w:left w:val="none" w:sz="0" w:space="0" w:color="auto"/>
        <w:bottom w:val="none" w:sz="0" w:space="0" w:color="auto"/>
        <w:right w:val="none" w:sz="0" w:space="0" w:color="auto"/>
      </w:divBdr>
    </w:div>
    <w:div w:id="2058315174">
      <w:bodyDiv w:val="1"/>
      <w:marLeft w:val="0"/>
      <w:marRight w:val="0"/>
      <w:marTop w:val="0"/>
      <w:marBottom w:val="0"/>
      <w:divBdr>
        <w:top w:val="none" w:sz="0" w:space="0" w:color="auto"/>
        <w:left w:val="none" w:sz="0" w:space="0" w:color="auto"/>
        <w:bottom w:val="none" w:sz="0" w:space="0" w:color="auto"/>
        <w:right w:val="none" w:sz="0" w:space="0" w:color="auto"/>
      </w:divBdr>
    </w:div>
    <w:div w:id="2060738339">
      <w:bodyDiv w:val="1"/>
      <w:marLeft w:val="0"/>
      <w:marRight w:val="0"/>
      <w:marTop w:val="0"/>
      <w:marBottom w:val="0"/>
      <w:divBdr>
        <w:top w:val="none" w:sz="0" w:space="0" w:color="auto"/>
        <w:left w:val="none" w:sz="0" w:space="0" w:color="auto"/>
        <w:bottom w:val="none" w:sz="0" w:space="0" w:color="auto"/>
        <w:right w:val="none" w:sz="0" w:space="0" w:color="auto"/>
      </w:divBdr>
    </w:div>
    <w:div w:id="2066483590">
      <w:bodyDiv w:val="1"/>
      <w:marLeft w:val="0"/>
      <w:marRight w:val="0"/>
      <w:marTop w:val="0"/>
      <w:marBottom w:val="0"/>
      <w:divBdr>
        <w:top w:val="none" w:sz="0" w:space="0" w:color="auto"/>
        <w:left w:val="none" w:sz="0" w:space="0" w:color="auto"/>
        <w:bottom w:val="none" w:sz="0" w:space="0" w:color="auto"/>
        <w:right w:val="none" w:sz="0" w:space="0" w:color="auto"/>
      </w:divBdr>
    </w:div>
    <w:div w:id="2069457673">
      <w:bodyDiv w:val="1"/>
      <w:marLeft w:val="0"/>
      <w:marRight w:val="0"/>
      <w:marTop w:val="0"/>
      <w:marBottom w:val="0"/>
      <w:divBdr>
        <w:top w:val="none" w:sz="0" w:space="0" w:color="auto"/>
        <w:left w:val="none" w:sz="0" w:space="0" w:color="auto"/>
        <w:bottom w:val="none" w:sz="0" w:space="0" w:color="auto"/>
        <w:right w:val="none" w:sz="0" w:space="0" w:color="auto"/>
      </w:divBdr>
    </w:div>
    <w:div w:id="2069649926">
      <w:bodyDiv w:val="1"/>
      <w:marLeft w:val="0"/>
      <w:marRight w:val="0"/>
      <w:marTop w:val="0"/>
      <w:marBottom w:val="0"/>
      <w:divBdr>
        <w:top w:val="none" w:sz="0" w:space="0" w:color="auto"/>
        <w:left w:val="none" w:sz="0" w:space="0" w:color="auto"/>
        <w:bottom w:val="none" w:sz="0" w:space="0" w:color="auto"/>
        <w:right w:val="none" w:sz="0" w:space="0" w:color="auto"/>
      </w:divBdr>
    </w:div>
    <w:div w:id="2073655620">
      <w:bodyDiv w:val="1"/>
      <w:marLeft w:val="0"/>
      <w:marRight w:val="0"/>
      <w:marTop w:val="0"/>
      <w:marBottom w:val="0"/>
      <w:divBdr>
        <w:top w:val="none" w:sz="0" w:space="0" w:color="auto"/>
        <w:left w:val="none" w:sz="0" w:space="0" w:color="auto"/>
        <w:bottom w:val="none" w:sz="0" w:space="0" w:color="auto"/>
        <w:right w:val="none" w:sz="0" w:space="0" w:color="auto"/>
      </w:divBdr>
    </w:div>
    <w:div w:id="2073851199">
      <w:bodyDiv w:val="1"/>
      <w:marLeft w:val="0"/>
      <w:marRight w:val="0"/>
      <w:marTop w:val="0"/>
      <w:marBottom w:val="0"/>
      <w:divBdr>
        <w:top w:val="none" w:sz="0" w:space="0" w:color="auto"/>
        <w:left w:val="none" w:sz="0" w:space="0" w:color="auto"/>
        <w:bottom w:val="none" w:sz="0" w:space="0" w:color="auto"/>
        <w:right w:val="none" w:sz="0" w:space="0" w:color="auto"/>
      </w:divBdr>
    </w:div>
    <w:div w:id="2076584129">
      <w:bodyDiv w:val="1"/>
      <w:marLeft w:val="0"/>
      <w:marRight w:val="0"/>
      <w:marTop w:val="0"/>
      <w:marBottom w:val="0"/>
      <w:divBdr>
        <w:top w:val="none" w:sz="0" w:space="0" w:color="auto"/>
        <w:left w:val="none" w:sz="0" w:space="0" w:color="auto"/>
        <w:bottom w:val="none" w:sz="0" w:space="0" w:color="auto"/>
        <w:right w:val="none" w:sz="0" w:space="0" w:color="auto"/>
      </w:divBdr>
    </w:div>
    <w:div w:id="2084064575">
      <w:bodyDiv w:val="1"/>
      <w:marLeft w:val="0"/>
      <w:marRight w:val="0"/>
      <w:marTop w:val="0"/>
      <w:marBottom w:val="0"/>
      <w:divBdr>
        <w:top w:val="none" w:sz="0" w:space="0" w:color="auto"/>
        <w:left w:val="none" w:sz="0" w:space="0" w:color="auto"/>
        <w:bottom w:val="none" w:sz="0" w:space="0" w:color="auto"/>
        <w:right w:val="none" w:sz="0" w:space="0" w:color="auto"/>
      </w:divBdr>
    </w:div>
    <w:div w:id="2084134290">
      <w:bodyDiv w:val="1"/>
      <w:marLeft w:val="0"/>
      <w:marRight w:val="0"/>
      <w:marTop w:val="0"/>
      <w:marBottom w:val="0"/>
      <w:divBdr>
        <w:top w:val="none" w:sz="0" w:space="0" w:color="auto"/>
        <w:left w:val="none" w:sz="0" w:space="0" w:color="auto"/>
        <w:bottom w:val="none" w:sz="0" w:space="0" w:color="auto"/>
        <w:right w:val="none" w:sz="0" w:space="0" w:color="auto"/>
      </w:divBdr>
    </w:div>
    <w:div w:id="2084334541">
      <w:bodyDiv w:val="1"/>
      <w:marLeft w:val="0"/>
      <w:marRight w:val="0"/>
      <w:marTop w:val="0"/>
      <w:marBottom w:val="0"/>
      <w:divBdr>
        <w:top w:val="none" w:sz="0" w:space="0" w:color="auto"/>
        <w:left w:val="none" w:sz="0" w:space="0" w:color="auto"/>
        <w:bottom w:val="none" w:sz="0" w:space="0" w:color="auto"/>
        <w:right w:val="none" w:sz="0" w:space="0" w:color="auto"/>
      </w:divBdr>
    </w:div>
    <w:div w:id="2086025422">
      <w:bodyDiv w:val="1"/>
      <w:marLeft w:val="0"/>
      <w:marRight w:val="0"/>
      <w:marTop w:val="0"/>
      <w:marBottom w:val="0"/>
      <w:divBdr>
        <w:top w:val="none" w:sz="0" w:space="0" w:color="auto"/>
        <w:left w:val="none" w:sz="0" w:space="0" w:color="auto"/>
        <w:bottom w:val="none" w:sz="0" w:space="0" w:color="auto"/>
        <w:right w:val="none" w:sz="0" w:space="0" w:color="auto"/>
      </w:divBdr>
    </w:div>
    <w:div w:id="2088183826">
      <w:bodyDiv w:val="1"/>
      <w:marLeft w:val="0"/>
      <w:marRight w:val="0"/>
      <w:marTop w:val="0"/>
      <w:marBottom w:val="0"/>
      <w:divBdr>
        <w:top w:val="none" w:sz="0" w:space="0" w:color="auto"/>
        <w:left w:val="none" w:sz="0" w:space="0" w:color="auto"/>
        <w:bottom w:val="none" w:sz="0" w:space="0" w:color="auto"/>
        <w:right w:val="none" w:sz="0" w:space="0" w:color="auto"/>
      </w:divBdr>
    </w:div>
    <w:div w:id="2095782418">
      <w:bodyDiv w:val="1"/>
      <w:marLeft w:val="0"/>
      <w:marRight w:val="0"/>
      <w:marTop w:val="0"/>
      <w:marBottom w:val="0"/>
      <w:divBdr>
        <w:top w:val="none" w:sz="0" w:space="0" w:color="auto"/>
        <w:left w:val="none" w:sz="0" w:space="0" w:color="auto"/>
        <w:bottom w:val="none" w:sz="0" w:space="0" w:color="auto"/>
        <w:right w:val="none" w:sz="0" w:space="0" w:color="auto"/>
      </w:divBdr>
    </w:div>
    <w:div w:id="2098355794">
      <w:bodyDiv w:val="1"/>
      <w:marLeft w:val="0"/>
      <w:marRight w:val="0"/>
      <w:marTop w:val="0"/>
      <w:marBottom w:val="0"/>
      <w:divBdr>
        <w:top w:val="none" w:sz="0" w:space="0" w:color="auto"/>
        <w:left w:val="none" w:sz="0" w:space="0" w:color="auto"/>
        <w:bottom w:val="none" w:sz="0" w:space="0" w:color="auto"/>
        <w:right w:val="none" w:sz="0" w:space="0" w:color="auto"/>
      </w:divBdr>
    </w:div>
    <w:div w:id="2104908503">
      <w:bodyDiv w:val="1"/>
      <w:marLeft w:val="0"/>
      <w:marRight w:val="0"/>
      <w:marTop w:val="0"/>
      <w:marBottom w:val="0"/>
      <w:divBdr>
        <w:top w:val="none" w:sz="0" w:space="0" w:color="auto"/>
        <w:left w:val="none" w:sz="0" w:space="0" w:color="auto"/>
        <w:bottom w:val="none" w:sz="0" w:space="0" w:color="auto"/>
        <w:right w:val="none" w:sz="0" w:space="0" w:color="auto"/>
      </w:divBdr>
    </w:div>
    <w:div w:id="2104959901">
      <w:bodyDiv w:val="1"/>
      <w:marLeft w:val="0"/>
      <w:marRight w:val="0"/>
      <w:marTop w:val="0"/>
      <w:marBottom w:val="0"/>
      <w:divBdr>
        <w:top w:val="none" w:sz="0" w:space="0" w:color="auto"/>
        <w:left w:val="none" w:sz="0" w:space="0" w:color="auto"/>
        <w:bottom w:val="none" w:sz="0" w:space="0" w:color="auto"/>
        <w:right w:val="none" w:sz="0" w:space="0" w:color="auto"/>
      </w:divBdr>
    </w:div>
    <w:div w:id="2105877122">
      <w:bodyDiv w:val="1"/>
      <w:marLeft w:val="0"/>
      <w:marRight w:val="0"/>
      <w:marTop w:val="0"/>
      <w:marBottom w:val="0"/>
      <w:divBdr>
        <w:top w:val="none" w:sz="0" w:space="0" w:color="auto"/>
        <w:left w:val="none" w:sz="0" w:space="0" w:color="auto"/>
        <w:bottom w:val="none" w:sz="0" w:space="0" w:color="auto"/>
        <w:right w:val="none" w:sz="0" w:space="0" w:color="auto"/>
      </w:divBdr>
    </w:div>
    <w:div w:id="2105952669">
      <w:bodyDiv w:val="1"/>
      <w:marLeft w:val="0"/>
      <w:marRight w:val="0"/>
      <w:marTop w:val="0"/>
      <w:marBottom w:val="0"/>
      <w:divBdr>
        <w:top w:val="none" w:sz="0" w:space="0" w:color="auto"/>
        <w:left w:val="none" w:sz="0" w:space="0" w:color="auto"/>
        <w:bottom w:val="none" w:sz="0" w:space="0" w:color="auto"/>
        <w:right w:val="none" w:sz="0" w:space="0" w:color="auto"/>
      </w:divBdr>
    </w:div>
    <w:div w:id="2109035867">
      <w:bodyDiv w:val="1"/>
      <w:marLeft w:val="0"/>
      <w:marRight w:val="0"/>
      <w:marTop w:val="0"/>
      <w:marBottom w:val="0"/>
      <w:divBdr>
        <w:top w:val="none" w:sz="0" w:space="0" w:color="auto"/>
        <w:left w:val="none" w:sz="0" w:space="0" w:color="auto"/>
        <w:bottom w:val="none" w:sz="0" w:space="0" w:color="auto"/>
        <w:right w:val="none" w:sz="0" w:space="0" w:color="auto"/>
      </w:divBdr>
    </w:div>
    <w:div w:id="2114784518">
      <w:bodyDiv w:val="1"/>
      <w:marLeft w:val="0"/>
      <w:marRight w:val="0"/>
      <w:marTop w:val="0"/>
      <w:marBottom w:val="0"/>
      <w:divBdr>
        <w:top w:val="none" w:sz="0" w:space="0" w:color="auto"/>
        <w:left w:val="none" w:sz="0" w:space="0" w:color="auto"/>
        <w:bottom w:val="none" w:sz="0" w:space="0" w:color="auto"/>
        <w:right w:val="none" w:sz="0" w:space="0" w:color="auto"/>
      </w:divBdr>
    </w:div>
    <w:div w:id="2116175185">
      <w:bodyDiv w:val="1"/>
      <w:marLeft w:val="0"/>
      <w:marRight w:val="0"/>
      <w:marTop w:val="0"/>
      <w:marBottom w:val="0"/>
      <w:divBdr>
        <w:top w:val="none" w:sz="0" w:space="0" w:color="auto"/>
        <w:left w:val="none" w:sz="0" w:space="0" w:color="auto"/>
        <w:bottom w:val="none" w:sz="0" w:space="0" w:color="auto"/>
        <w:right w:val="none" w:sz="0" w:space="0" w:color="auto"/>
      </w:divBdr>
    </w:div>
    <w:div w:id="2123528772">
      <w:bodyDiv w:val="1"/>
      <w:marLeft w:val="0"/>
      <w:marRight w:val="0"/>
      <w:marTop w:val="0"/>
      <w:marBottom w:val="0"/>
      <w:divBdr>
        <w:top w:val="none" w:sz="0" w:space="0" w:color="auto"/>
        <w:left w:val="none" w:sz="0" w:space="0" w:color="auto"/>
        <w:bottom w:val="none" w:sz="0" w:space="0" w:color="auto"/>
        <w:right w:val="none" w:sz="0" w:space="0" w:color="auto"/>
      </w:divBdr>
    </w:div>
    <w:div w:id="2130079458">
      <w:bodyDiv w:val="1"/>
      <w:marLeft w:val="0"/>
      <w:marRight w:val="0"/>
      <w:marTop w:val="0"/>
      <w:marBottom w:val="0"/>
      <w:divBdr>
        <w:top w:val="none" w:sz="0" w:space="0" w:color="auto"/>
        <w:left w:val="none" w:sz="0" w:space="0" w:color="auto"/>
        <w:bottom w:val="none" w:sz="0" w:space="0" w:color="auto"/>
        <w:right w:val="none" w:sz="0" w:space="0" w:color="auto"/>
      </w:divBdr>
    </w:div>
    <w:div w:id="2130541200">
      <w:bodyDiv w:val="1"/>
      <w:marLeft w:val="0"/>
      <w:marRight w:val="0"/>
      <w:marTop w:val="0"/>
      <w:marBottom w:val="0"/>
      <w:divBdr>
        <w:top w:val="none" w:sz="0" w:space="0" w:color="auto"/>
        <w:left w:val="none" w:sz="0" w:space="0" w:color="auto"/>
        <w:bottom w:val="none" w:sz="0" w:space="0" w:color="auto"/>
        <w:right w:val="none" w:sz="0" w:space="0" w:color="auto"/>
      </w:divBdr>
    </w:div>
    <w:div w:id="2131823531">
      <w:bodyDiv w:val="1"/>
      <w:marLeft w:val="0"/>
      <w:marRight w:val="0"/>
      <w:marTop w:val="0"/>
      <w:marBottom w:val="0"/>
      <w:divBdr>
        <w:top w:val="none" w:sz="0" w:space="0" w:color="auto"/>
        <w:left w:val="none" w:sz="0" w:space="0" w:color="auto"/>
        <w:bottom w:val="none" w:sz="0" w:space="0" w:color="auto"/>
        <w:right w:val="none" w:sz="0" w:space="0" w:color="auto"/>
      </w:divBdr>
    </w:div>
    <w:div w:id="2133400591">
      <w:bodyDiv w:val="1"/>
      <w:marLeft w:val="0"/>
      <w:marRight w:val="0"/>
      <w:marTop w:val="0"/>
      <w:marBottom w:val="0"/>
      <w:divBdr>
        <w:top w:val="none" w:sz="0" w:space="0" w:color="auto"/>
        <w:left w:val="none" w:sz="0" w:space="0" w:color="auto"/>
        <w:bottom w:val="none" w:sz="0" w:space="0" w:color="auto"/>
        <w:right w:val="none" w:sz="0" w:space="0" w:color="auto"/>
      </w:divBdr>
    </w:div>
    <w:div w:id="2135709106">
      <w:bodyDiv w:val="1"/>
      <w:marLeft w:val="0"/>
      <w:marRight w:val="0"/>
      <w:marTop w:val="0"/>
      <w:marBottom w:val="0"/>
      <w:divBdr>
        <w:top w:val="none" w:sz="0" w:space="0" w:color="auto"/>
        <w:left w:val="none" w:sz="0" w:space="0" w:color="auto"/>
        <w:bottom w:val="none" w:sz="0" w:space="0" w:color="auto"/>
        <w:right w:val="none" w:sz="0" w:space="0" w:color="auto"/>
      </w:divBdr>
    </w:div>
    <w:div w:id="2136018785">
      <w:bodyDiv w:val="1"/>
      <w:marLeft w:val="0"/>
      <w:marRight w:val="0"/>
      <w:marTop w:val="0"/>
      <w:marBottom w:val="0"/>
      <w:divBdr>
        <w:top w:val="none" w:sz="0" w:space="0" w:color="auto"/>
        <w:left w:val="none" w:sz="0" w:space="0" w:color="auto"/>
        <w:bottom w:val="none" w:sz="0" w:space="0" w:color="auto"/>
        <w:right w:val="none" w:sz="0" w:space="0" w:color="auto"/>
      </w:divBdr>
    </w:div>
    <w:div w:id="2138179911">
      <w:bodyDiv w:val="1"/>
      <w:marLeft w:val="0"/>
      <w:marRight w:val="0"/>
      <w:marTop w:val="0"/>
      <w:marBottom w:val="0"/>
      <w:divBdr>
        <w:top w:val="none" w:sz="0" w:space="0" w:color="auto"/>
        <w:left w:val="none" w:sz="0" w:space="0" w:color="auto"/>
        <w:bottom w:val="none" w:sz="0" w:space="0" w:color="auto"/>
        <w:right w:val="none" w:sz="0" w:space="0" w:color="auto"/>
      </w:divBdr>
    </w:div>
    <w:div w:id="214036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0.13010425780110821"/>
          <c:w val="0.72182252606308694"/>
          <c:h val="0.75391586468358118"/>
        </c:manualLayout>
      </c:layout>
      <c:barChart>
        <c:barDir val="col"/>
        <c:grouping val="clustered"/>
        <c:varyColors val="0"/>
        <c:ser>
          <c:idx val="0"/>
          <c:order val="0"/>
          <c:invertIfNegative val="0"/>
          <c:cat>
            <c:strRef>
              <c:f>добни!$D$54:$L$55</c:f>
              <c:strCache>
                <c:ptCount val="9"/>
                <c:pt idx="0">
                  <c:v>I</c:v>
                </c:pt>
                <c:pt idx="1">
                  <c:v>II</c:v>
                </c:pt>
                <c:pt idx="2">
                  <c:v>III</c:v>
                </c:pt>
                <c:pt idx="3">
                  <c:v>IV</c:v>
                </c:pt>
                <c:pt idx="4">
                  <c:v>V</c:v>
                </c:pt>
                <c:pt idx="5">
                  <c:v>VI</c:v>
                </c:pt>
                <c:pt idx="6">
                  <c:v>VII</c:v>
                </c:pt>
                <c:pt idx="7">
                  <c:v>VIII</c:v>
                </c:pt>
                <c:pt idx="8">
                  <c:v>IX</c:v>
                </c:pt>
              </c:strCache>
            </c:strRef>
          </c:cat>
          <c:val>
            <c:numRef>
              <c:f>добни!$D$59:$L$59</c:f>
              <c:numCache>
                <c:formatCode>General</c:formatCode>
                <c:ptCount val="9"/>
                <c:pt idx="0">
                  <c:v>0</c:v>
                </c:pt>
                <c:pt idx="3">
                  <c:v>9.1300000000000008</c:v>
                </c:pt>
                <c:pt idx="4">
                  <c:v>1.37</c:v>
                </c:pt>
                <c:pt idx="5">
                  <c:v>22</c:v>
                </c:pt>
                <c:pt idx="6">
                  <c:v>15.3</c:v>
                </c:pt>
              </c:numCache>
            </c:numRef>
          </c:val>
          <c:extLst>
            <c:ext xmlns:c16="http://schemas.microsoft.com/office/drawing/2014/chart" uri="{C3380CC4-5D6E-409C-BE32-E72D297353CC}">
              <c16:uniqueId val="{00000000-8DA2-4D5E-810F-DE214CD792C3}"/>
            </c:ext>
          </c:extLst>
        </c:ser>
        <c:dLbls>
          <c:showLegendKey val="0"/>
          <c:showVal val="0"/>
          <c:showCatName val="0"/>
          <c:showSerName val="0"/>
          <c:showPercent val="0"/>
          <c:showBubbleSize val="0"/>
        </c:dLbls>
        <c:gapWidth val="150"/>
        <c:axId val="79825152"/>
        <c:axId val="79835136"/>
      </c:barChart>
      <c:catAx>
        <c:axId val="798251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9835136"/>
        <c:crosses val="autoZero"/>
        <c:auto val="1"/>
        <c:lblAlgn val="ctr"/>
        <c:lblOffset val="100"/>
        <c:noMultiLvlLbl val="0"/>
      </c:catAx>
      <c:valAx>
        <c:axId val="79835136"/>
        <c:scaling>
          <c:orientation val="minMax"/>
        </c:scaling>
        <c:delete val="0"/>
        <c:axPos val="l"/>
        <c:majorGridlines/>
        <c:numFmt formatCode="General" sourceLinked="1"/>
        <c:majorTickMark val="out"/>
        <c:minorTickMark val="none"/>
        <c:tickLblPos val="nextTo"/>
        <c:spPr>
          <a:ln>
            <a:solidFill>
              <a:sysClr val="windowText" lastClr="000000"/>
            </a:solidFill>
          </a:ln>
        </c:spPr>
        <c:txPr>
          <a:bodyPr rot="0" vert="horz"/>
          <a:lstStyle/>
          <a:p>
            <a:pPr>
              <a:defRPr sz="1000" b="0" i="0" u="none" strike="noStrike" baseline="0">
                <a:solidFill>
                  <a:srgbClr val="000000"/>
                </a:solidFill>
                <a:latin typeface="Calibri"/>
                <a:ea typeface="Calibri"/>
                <a:cs typeface="Calibri"/>
              </a:defRPr>
            </a:pPr>
            <a:endParaRPr lang="en-US"/>
          </a:p>
        </c:txPr>
        <c:crossAx val="79825152"/>
        <c:crosses val="autoZero"/>
        <c:crossBetween val="between"/>
      </c:valAx>
    </c:plotArea>
    <c:plotVisOnly val="1"/>
    <c:dispBlanksAs val="gap"/>
    <c:showDLblsOverMax val="0"/>
  </c:chart>
  <c:txPr>
    <a:bodyPr/>
    <a:lstStyle/>
    <a:p>
      <a:pPr algn="just">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0.12881991363982728"/>
          <c:w val="0.72701246719160095"/>
          <c:h val="0.75520006773346882"/>
        </c:manualLayout>
      </c:layout>
      <c:barChart>
        <c:barDir val="col"/>
        <c:grouping val="clustered"/>
        <c:varyColors val="0"/>
        <c:ser>
          <c:idx val="0"/>
          <c:order val="0"/>
          <c:invertIfNegative val="0"/>
          <c:cat>
            <c:strRef>
              <c:f>добни!$D$82:$K$83</c:f>
              <c:strCache>
                <c:ptCount val="8"/>
                <c:pt idx="0">
                  <c:v>I</c:v>
                </c:pt>
                <c:pt idx="1">
                  <c:v>II</c:v>
                </c:pt>
                <c:pt idx="2">
                  <c:v>III</c:v>
                </c:pt>
                <c:pt idx="3">
                  <c:v>IV</c:v>
                </c:pt>
                <c:pt idx="4">
                  <c:v>V</c:v>
                </c:pt>
                <c:pt idx="5">
                  <c:v>VI</c:v>
                </c:pt>
                <c:pt idx="6">
                  <c:v>VII</c:v>
                </c:pt>
                <c:pt idx="7">
                  <c:v>VIII</c:v>
                </c:pt>
              </c:strCache>
            </c:strRef>
          </c:cat>
          <c:val>
            <c:numRef>
              <c:f>добни!$D$111:$K$111</c:f>
              <c:numCache>
                <c:formatCode>General</c:formatCode>
                <c:ptCount val="8"/>
                <c:pt idx="0">
                  <c:v>2.9</c:v>
                </c:pt>
                <c:pt idx="2">
                  <c:v>1.46</c:v>
                </c:pt>
                <c:pt idx="3">
                  <c:v>1.61</c:v>
                </c:pt>
                <c:pt idx="4">
                  <c:v>18.79</c:v>
                </c:pt>
                <c:pt idx="5">
                  <c:v>24.39</c:v>
                </c:pt>
                <c:pt idx="6">
                  <c:v>1.75</c:v>
                </c:pt>
              </c:numCache>
            </c:numRef>
          </c:val>
          <c:extLst>
            <c:ext xmlns:c16="http://schemas.microsoft.com/office/drawing/2014/chart" uri="{C3380CC4-5D6E-409C-BE32-E72D297353CC}">
              <c16:uniqueId val="{00000000-0E7F-4223-A27C-9CD8EB3EBB02}"/>
            </c:ext>
          </c:extLst>
        </c:ser>
        <c:dLbls>
          <c:showLegendKey val="0"/>
          <c:showVal val="0"/>
          <c:showCatName val="0"/>
          <c:showSerName val="0"/>
          <c:showPercent val="0"/>
          <c:showBubbleSize val="0"/>
        </c:dLbls>
        <c:gapWidth val="150"/>
        <c:axId val="78850304"/>
        <c:axId val="78852096"/>
      </c:barChart>
      <c:catAx>
        <c:axId val="788503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8852096"/>
        <c:crosses val="autoZero"/>
        <c:auto val="1"/>
        <c:lblAlgn val="ctr"/>
        <c:lblOffset val="100"/>
        <c:noMultiLvlLbl val="0"/>
      </c:catAx>
      <c:valAx>
        <c:axId val="7885209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885030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0.48757</cdr:x>
      <cdr:y>0.01341</cdr:y>
    </cdr:from>
    <cdr:to>
      <cdr:x>0.68397</cdr:x>
      <cdr:y>0.36567</cdr:y>
    </cdr:to>
    <cdr:sp macro="" textlink="">
      <cdr:nvSpPr>
        <cdr:cNvPr id="2" name="TextBox 1"/>
        <cdr:cNvSpPr txBox="1"/>
      </cdr:nvSpPr>
      <cdr:spPr>
        <a:xfrm xmlns:a="http://schemas.openxmlformats.org/drawingml/2006/main">
          <a:off x="2290763"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0.25181</cdr:x>
      <cdr:y>0.01664</cdr:y>
    </cdr:from>
    <cdr:to>
      <cdr:x>0.7015</cdr:x>
      <cdr:y>0.11267</cdr:y>
    </cdr:to>
    <cdr:sp macro="" textlink="">
      <cdr:nvSpPr>
        <cdr:cNvPr id="3" name="TextBox 2"/>
        <cdr:cNvSpPr txBox="1"/>
      </cdr:nvSpPr>
      <cdr:spPr>
        <a:xfrm xmlns:a="http://schemas.openxmlformats.org/drawingml/2006/main">
          <a:off x="1218335" y="54597"/>
          <a:ext cx="2078181" cy="2768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sr-Cyrl-RS" sz="1100">
              <a:effectLst/>
              <a:latin typeface="+mn-lt"/>
              <a:ea typeface="+mn-ea"/>
              <a:cs typeface="+mn-cs"/>
            </a:rPr>
            <a:t>Газдинска</a:t>
          </a:r>
          <a:r>
            <a:rPr lang="sr-Cyrl-RS" sz="1100" baseline="0">
              <a:effectLst/>
              <a:latin typeface="+mn-lt"/>
              <a:ea typeface="+mn-ea"/>
              <a:cs typeface="+mn-cs"/>
            </a:rPr>
            <a:t> класа </a:t>
          </a:r>
          <a:r>
            <a:rPr lang="sr-Latn-RS" sz="1100" baseline="0">
              <a:effectLst/>
              <a:latin typeface="+mn-lt"/>
              <a:ea typeface="+mn-ea"/>
              <a:cs typeface="+mn-cs"/>
            </a:rPr>
            <a:t>10 </a:t>
          </a:r>
          <a:r>
            <a:rPr lang="en-US" sz="1100" baseline="0">
              <a:effectLst/>
              <a:latin typeface="+mn-lt"/>
              <a:ea typeface="+mn-ea"/>
              <a:cs typeface="+mn-cs"/>
            </a:rPr>
            <a:t>306</a:t>
          </a:r>
          <a:r>
            <a:rPr lang="sr-Latn-RS" sz="1100" baseline="0">
              <a:effectLst/>
              <a:latin typeface="+mn-lt"/>
              <a:ea typeface="+mn-ea"/>
              <a:cs typeface="+mn-cs"/>
            </a:rPr>
            <a:t> </a:t>
          </a:r>
          <a:r>
            <a:rPr lang="en-US" sz="1100" baseline="0">
              <a:effectLst/>
              <a:latin typeface="+mn-lt"/>
              <a:ea typeface="+mn-ea"/>
              <a:cs typeface="+mn-cs"/>
            </a:rPr>
            <a:t>311</a:t>
          </a:r>
          <a:endParaRPr lang="en-US">
            <a:effectLst/>
          </a:endParaRPr>
        </a:p>
        <a:p xmlns:a="http://schemas.openxmlformats.org/drawingml/2006/main">
          <a:pPr algn="ctr">
            <a:lnSpc>
              <a:spcPts val="1200"/>
            </a:lnSpc>
          </a:pPr>
          <a:endParaRPr lang="en-US" sz="1100"/>
        </a:p>
      </cdr:txBody>
    </cdr:sp>
  </cdr:relSizeAnchor>
  <cdr:relSizeAnchor xmlns:cdr="http://schemas.openxmlformats.org/drawingml/2006/chartDrawing">
    <cdr:from>
      <cdr:x>0.79778</cdr:x>
      <cdr:y>0.68479</cdr:y>
    </cdr:from>
    <cdr:to>
      <cdr:x>0.99928</cdr:x>
      <cdr:y>0.7706</cdr:y>
    </cdr:to>
    <cdr:sp macro="" textlink="">
      <cdr:nvSpPr>
        <cdr:cNvPr id="4" name="TextBox 3"/>
        <cdr:cNvSpPr txBox="1"/>
      </cdr:nvSpPr>
      <cdr:spPr>
        <a:xfrm xmlns:a="http://schemas.openxmlformats.org/drawingml/2006/main">
          <a:off x="3725740" y="1943101"/>
          <a:ext cx="950673" cy="243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Vn=</a:t>
          </a:r>
          <a:r>
            <a:rPr lang="sr-Latn-RS" sz="1000" b="1">
              <a:latin typeface="Times New Roman" pitchFamily="18" charset="0"/>
              <a:cs typeface="Times New Roman" pitchFamily="18" charset="0"/>
            </a:rPr>
            <a:t>5,97</a:t>
          </a:r>
          <a:r>
            <a:rPr lang="en-US" sz="1000" b="1" baseline="0">
              <a:latin typeface="Times New Roman" pitchFamily="18" charset="0"/>
              <a:cs typeface="Times New Roman" pitchFamily="18" charset="0"/>
            </a:rPr>
            <a:t> ha</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0.08531</cdr:x>
      <cdr:y>0.71536</cdr:y>
    </cdr:from>
    <cdr:to>
      <cdr:x>0.81065</cdr:x>
      <cdr:y>0.72472</cdr:y>
    </cdr:to>
    <cdr:cxnSp macro="">
      <cdr:nvCxnSpPr>
        <cdr:cNvPr id="5" name="Straight Connector 4">
          <a:extLst xmlns:a="http://schemas.openxmlformats.org/drawingml/2006/main">
            <a:ext uri="{FF2B5EF4-FFF2-40B4-BE49-F238E27FC236}">
              <a16:creationId xmlns:a16="http://schemas.microsoft.com/office/drawing/2014/main" id="{7CF070A0-D016-76FC-34B1-7078FE545D92}"/>
            </a:ext>
          </a:extLst>
        </cdr:cNvPr>
        <cdr:cNvCxnSpPr/>
      </cdr:nvCxnSpPr>
      <cdr:spPr>
        <a:xfrm xmlns:a="http://schemas.openxmlformats.org/drawingml/2006/main">
          <a:off x="439420" y="1940560"/>
          <a:ext cx="3736340" cy="25400"/>
        </a:xfrm>
        <a:prstGeom xmlns:a="http://schemas.openxmlformats.org/drawingml/2006/main" prst="line">
          <a:avLst/>
        </a:prstGeom>
        <a:ln xmlns:a="http://schemas.openxmlformats.org/drawingml/2006/main" w="12700">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0.36375</cdr:x>
      <cdr:y>0.02261</cdr:y>
    </cdr:from>
    <cdr:to>
      <cdr:x>0.74482</cdr:x>
      <cdr:y>0.09684</cdr:y>
    </cdr:to>
    <cdr:sp macro="" textlink="">
      <cdr:nvSpPr>
        <cdr:cNvPr id="8" name="TextBox 7"/>
        <cdr:cNvSpPr txBox="1"/>
      </cdr:nvSpPr>
      <cdr:spPr>
        <a:xfrm xmlns:a="http://schemas.openxmlformats.org/drawingml/2006/main">
          <a:off x="1968037" y="71351"/>
          <a:ext cx="2022763" cy="2770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0.27798</cdr:x>
      <cdr:y>0.02365</cdr:y>
    </cdr:from>
    <cdr:to>
      <cdr:x>0.63839</cdr:x>
      <cdr:y>0.10946</cdr:y>
    </cdr:to>
    <cdr:sp macro="" textlink="">
      <cdr:nvSpPr>
        <cdr:cNvPr id="9" name="TextBox 8"/>
        <cdr:cNvSpPr txBox="1"/>
      </cdr:nvSpPr>
      <cdr:spPr>
        <a:xfrm xmlns:a="http://schemas.openxmlformats.org/drawingml/2006/main">
          <a:off x="1517764" y="78279"/>
          <a:ext cx="1918855" cy="325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1100"/>
            <a:t>Газдинска</a:t>
          </a:r>
          <a:r>
            <a:rPr lang="sr-Cyrl-RS" sz="1100" baseline="0"/>
            <a:t> класа 10 47</a:t>
          </a:r>
          <a:r>
            <a:rPr lang="sr-Latn-RS" sz="1100" baseline="0"/>
            <a:t>9</a:t>
          </a:r>
          <a:r>
            <a:rPr lang="sr-Cyrl-RS" sz="1100" baseline="0"/>
            <a:t> </a:t>
          </a:r>
          <a:r>
            <a:rPr lang="sr-Latn-RS" sz="1100" baseline="0"/>
            <a:t>421</a:t>
          </a:r>
          <a:endParaRPr lang="en-US" sz="1100"/>
        </a:p>
      </cdr:txBody>
    </cdr:sp>
  </cdr:relSizeAnchor>
  <cdr:relSizeAnchor xmlns:cdr="http://schemas.openxmlformats.org/drawingml/2006/chartDrawing">
    <cdr:from>
      <cdr:x>0.81499</cdr:x>
      <cdr:y>0.70345</cdr:y>
    </cdr:from>
    <cdr:to>
      <cdr:x>0.98594</cdr:x>
      <cdr:y>0.77285</cdr:y>
    </cdr:to>
    <cdr:sp macro="" textlink="">
      <cdr:nvSpPr>
        <cdr:cNvPr id="10" name="TextBox 9"/>
        <cdr:cNvSpPr txBox="1"/>
      </cdr:nvSpPr>
      <cdr:spPr>
        <a:xfrm xmlns:a="http://schemas.openxmlformats.org/drawingml/2006/main">
          <a:off x="4343001" y="2170315"/>
          <a:ext cx="941852" cy="207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000" b="1">
              <a:latin typeface="Times New Roman" panose="02020603050405020304" pitchFamily="18" charset="0"/>
              <a:cs typeface="Times New Roman" panose="02020603050405020304" pitchFamily="18" charset="0"/>
            </a:rPr>
            <a:t>Vn</a:t>
          </a:r>
          <a:r>
            <a:rPr lang="sr-Latn-RS" sz="1000" b="1" baseline="0">
              <a:latin typeface="Times New Roman" panose="02020603050405020304" pitchFamily="18" charset="0"/>
              <a:cs typeface="Times New Roman" panose="02020603050405020304" pitchFamily="18" charset="0"/>
            </a:rPr>
            <a:t> =6,36 ha</a:t>
          </a:r>
          <a:endParaRPr lang="en-US"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0.08487</cdr:x>
      <cdr:y>0.74246</cdr:y>
    </cdr:from>
    <cdr:to>
      <cdr:x>0.81153</cdr:x>
      <cdr:y>0.74691</cdr:y>
    </cdr:to>
    <cdr:cxnSp macro="">
      <cdr:nvCxnSpPr>
        <cdr:cNvPr id="2" name="Straight Connector 1">
          <a:extLst xmlns:a="http://schemas.openxmlformats.org/drawingml/2006/main">
            <a:ext uri="{FF2B5EF4-FFF2-40B4-BE49-F238E27FC236}">
              <a16:creationId xmlns:a16="http://schemas.microsoft.com/office/drawing/2014/main" id="{8D5EF91A-6741-177D-C608-B545BBE59ED2}"/>
            </a:ext>
          </a:extLst>
        </cdr:cNvPr>
        <cdr:cNvCxnSpPr/>
      </cdr:nvCxnSpPr>
      <cdr:spPr>
        <a:xfrm xmlns:a="http://schemas.openxmlformats.org/drawingml/2006/main">
          <a:off x="454660" y="2313940"/>
          <a:ext cx="3892617" cy="13854"/>
        </a:xfrm>
        <a:prstGeom xmlns:a="http://schemas.openxmlformats.org/drawingml/2006/main" prst="line">
          <a:avLst/>
        </a:prstGeom>
        <a:ln xmlns:a="http://schemas.openxmlformats.org/drawingml/2006/main" w="12700">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ED6C9-3EEB-4F0A-AD25-1ECF065F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14345</TotalTime>
  <Pages>155</Pages>
  <Words>57864</Words>
  <Characters>329830</Characters>
  <Application>Microsoft Office Word</Application>
  <DocSecurity>0</DocSecurity>
  <Lines>2748</Lines>
  <Paragraphs>773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Srbijasume</Company>
  <LinksUpToDate>false</LinksUpToDate>
  <CharactersWithSpaces>386921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dc:creator>
  <cp:keywords/>
  <dc:description/>
  <cp:lastModifiedBy>39.kraljevo_03</cp:lastModifiedBy>
  <cp:revision>2060</cp:revision>
  <cp:lastPrinted>2023-05-24T10:13:00Z</cp:lastPrinted>
  <dcterms:created xsi:type="dcterms:W3CDTF">2020-04-21T17:27:00Z</dcterms:created>
  <dcterms:modified xsi:type="dcterms:W3CDTF">2023-06-01T10:19:00Z</dcterms:modified>
</cp:coreProperties>
</file>